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5.xml" ContentType="application/vnd.openxmlformats-officedocument.wordprocessingml.header+xml"/>
  <Override PartName="/word/footer5.xml" ContentType="application/vnd.openxmlformats-officedocument.wordprocessingml.footer+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header6.xml" ContentType="application/vnd.openxmlformats-officedocument.wordprocessingml.header+xml"/>
  <Override PartName="/word/footer6.xml" ContentType="application/vnd.openxmlformats-officedocument.wordprocessingml.footer+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header7.xml" ContentType="application/vnd.openxmlformats-officedocument.wordprocessingml.header+xml"/>
  <Override PartName="/word/footer7.xml" ContentType="application/vnd.openxmlformats-officedocument.wordprocessingml.footer+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header8.xml" ContentType="application/vnd.openxmlformats-officedocument.wordprocessingml.header+xml"/>
  <Override PartName="/word/footer8.xml" ContentType="application/vnd.openxmlformats-officedocument.wordprocessingml.footer+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header9.xml" ContentType="application/vnd.openxmlformats-officedocument.wordprocessingml.header+xml"/>
  <Override PartName="/word/footer9.xml" ContentType="application/vnd.openxmlformats-officedocument.wordprocessingml.footer+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header10.xml" ContentType="application/vnd.openxmlformats-officedocument.wordprocessingml.header+xml"/>
  <Override PartName="/word/footer10.xml" ContentType="application/vnd.openxmlformats-officedocument.wordprocessingml.footer+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footer11.xml" ContentType="application/vnd.openxmlformats-officedocument.wordprocessingml.footer+xml"/>
  <Override PartName="/word/charts/chart49.xml" ContentType="application/vnd.openxmlformats-officedocument.drawingml.chart+xml"/>
  <Override PartName="/word/charts/chart50.xml" ContentType="application/vnd.openxmlformats-officedocument.drawingml.chart+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637" w:rsidRPr="00C35F23" w:rsidRDefault="00171637" w:rsidP="00171637">
      <w:pPr>
        <w:jc w:val="center"/>
        <w:rPr>
          <w:rFonts w:eastAsia="Calibri"/>
          <w:sz w:val="28"/>
          <w:szCs w:val="28"/>
          <w:u w:val="single"/>
          <w:lang w:eastAsia="en-US"/>
        </w:rPr>
      </w:pPr>
      <w:r w:rsidRPr="00C35F23">
        <w:rPr>
          <w:rFonts w:eastAsia="Calibri"/>
          <w:noProof/>
          <w:sz w:val="28"/>
          <w:szCs w:val="28"/>
        </w:rPr>
        <w:drawing>
          <wp:anchor distT="0" distB="0" distL="114300" distR="114300" simplePos="0" relativeHeight="251659264" behindDoc="1" locked="0" layoutInCell="1" allowOverlap="1" wp14:anchorId="7818B22E" wp14:editId="6678979A">
            <wp:simplePos x="0" y="0"/>
            <wp:positionH relativeFrom="column">
              <wp:posOffset>2550795</wp:posOffset>
            </wp:positionH>
            <wp:positionV relativeFrom="paragraph">
              <wp:posOffset>-434975</wp:posOffset>
            </wp:positionV>
            <wp:extent cx="657860" cy="800100"/>
            <wp:effectExtent l="0" t="0" r="8890" b="0"/>
            <wp:wrapTight wrapText="bothSides">
              <wp:wrapPolygon edited="0">
                <wp:start x="0" y="0"/>
                <wp:lineTo x="0" y="21086"/>
                <wp:lineTo x="21266" y="21086"/>
                <wp:lineTo x="21266" y="0"/>
                <wp:lineTo x="0" y="0"/>
              </wp:wrapPolygon>
            </wp:wrapTight>
            <wp:docPr id="1" name="Рисунок 1" descr="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Гер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860" cy="800100"/>
                    </a:xfrm>
                    <a:prstGeom prst="rect">
                      <a:avLst/>
                    </a:prstGeom>
                    <a:noFill/>
                  </pic:spPr>
                </pic:pic>
              </a:graphicData>
            </a:graphic>
            <wp14:sizeRelH relativeFrom="page">
              <wp14:pctWidth>0</wp14:pctWidth>
            </wp14:sizeRelH>
            <wp14:sizeRelV relativeFrom="page">
              <wp14:pctHeight>0</wp14:pctHeight>
            </wp14:sizeRelV>
          </wp:anchor>
        </w:drawing>
      </w:r>
    </w:p>
    <w:p w:rsidR="00171637" w:rsidRPr="00C35F23" w:rsidRDefault="00171637" w:rsidP="00171637">
      <w:pPr>
        <w:jc w:val="center"/>
        <w:rPr>
          <w:rFonts w:eastAsia="Calibri"/>
          <w:sz w:val="28"/>
          <w:szCs w:val="28"/>
          <w:u w:val="single"/>
          <w:lang w:eastAsia="en-US"/>
        </w:rPr>
      </w:pPr>
    </w:p>
    <w:p w:rsidR="00171637" w:rsidRPr="00C35F23" w:rsidRDefault="00171637" w:rsidP="00171637">
      <w:pPr>
        <w:jc w:val="center"/>
        <w:rPr>
          <w:rFonts w:eastAsia="Calibri"/>
          <w:sz w:val="28"/>
          <w:szCs w:val="28"/>
          <w:lang w:eastAsia="en-US"/>
        </w:rPr>
      </w:pPr>
      <w:r w:rsidRPr="00C35F23">
        <w:rPr>
          <w:rFonts w:eastAsia="Calibri"/>
          <w:sz w:val="28"/>
          <w:szCs w:val="28"/>
          <w:lang w:eastAsia="en-US"/>
        </w:rPr>
        <w:t>МУНИЦИПАЛЬНОЕ ОБРАЗОВАНИЕ</w:t>
      </w:r>
    </w:p>
    <w:p w:rsidR="00171637" w:rsidRPr="00C35F23" w:rsidRDefault="00171637" w:rsidP="00171637">
      <w:pPr>
        <w:jc w:val="center"/>
        <w:rPr>
          <w:rFonts w:eastAsia="Calibri"/>
          <w:sz w:val="28"/>
          <w:szCs w:val="28"/>
          <w:lang w:eastAsia="en-US"/>
        </w:rPr>
      </w:pPr>
      <w:r w:rsidRPr="00C35F23">
        <w:rPr>
          <w:rFonts w:eastAsia="Calibri"/>
          <w:sz w:val="28"/>
          <w:szCs w:val="28"/>
          <w:lang w:eastAsia="en-US"/>
        </w:rPr>
        <w:t>ХАНТЫ-МАНСИЙСКИЙ РАЙОН</w:t>
      </w:r>
    </w:p>
    <w:p w:rsidR="00171637" w:rsidRDefault="00171637" w:rsidP="00171637">
      <w:pPr>
        <w:jc w:val="center"/>
        <w:rPr>
          <w:rFonts w:eastAsia="Calibri"/>
          <w:sz w:val="28"/>
          <w:szCs w:val="28"/>
          <w:lang w:eastAsia="en-US"/>
        </w:rPr>
      </w:pPr>
      <w:r w:rsidRPr="00C35F23">
        <w:rPr>
          <w:rFonts w:eastAsia="Calibri"/>
          <w:sz w:val="28"/>
          <w:szCs w:val="28"/>
          <w:lang w:eastAsia="en-US"/>
        </w:rPr>
        <w:t>Ханты-Мансийский автономный округ – Югра</w:t>
      </w:r>
    </w:p>
    <w:p w:rsidR="00171637" w:rsidRPr="00C35F23" w:rsidRDefault="00171637" w:rsidP="00171637">
      <w:pPr>
        <w:jc w:val="center"/>
        <w:rPr>
          <w:rFonts w:eastAsia="Calibri"/>
          <w:sz w:val="28"/>
          <w:szCs w:val="28"/>
          <w:lang w:eastAsia="en-US"/>
        </w:rPr>
      </w:pPr>
    </w:p>
    <w:p w:rsidR="00171637" w:rsidRPr="00C35F23" w:rsidRDefault="00171637" w:rsidP="00171637">
      <w:pPr>
        <w:jc w:val="center"/>
        <w:rPr>
          <w:rFonts w:eastAsia="Calibri"/>
          <w:b/>
          <w:sz w:val="28"/>
          <w:szCs w:val="28"/>
          <w:lang w:eastAsia="en-US"/>
        </w:rPr>
      </w:pPr>
      <w:r w:rsidRPr="00C35F23">
        <w:rPr>
          <w:rFonts w:eastAsia="Calibri"/>
          <w:b/>
          <w:sz w:val="28"/>
          <w:szCs w:val="28"/>
          <w:lang w:eastAsia="en-US"/>
        </w:rPr>
        <w:t>АДМИНИСТРАЦИЯ ХАНТЫ-МАНСИЙСКОГО РАЙОНА</w:t>
      </w:r>
    </w:p>
    <w:p w:rsidR="00171637" w:rsidRDefault="00171637" w:rsidP="00171637">
      <w:pPr>
        <w:jc w:val="center"/>
        <w:rPr>
          <w:rFonts w:eastAsia="Calibri"/>
          <w:b/>
          <w:sz w:val="28"/>
          <w:szCs w:val="28"/>
          <w:lang w:eastAsia="en-US"/>
        </w:rPr>
      </w:pPr>
    </w:p>
    <w:p w:rsidR="00171637" w:rsidRDefault="00171637" w:rsidP="00171637">
      <w:pPr>
        <w:jc w:val="center"/>
        <w:rPr>
          <w:rFonts w:eastAsia="Calibri"/>
          <w:b/>
          <w:sz w:val="28"/>
          <w:szCs w:val="28"/>
          <w:lang w:eastAsia="en-US"/>
        </w:rPr>
      </w:pPr>
      <w:proofErr w:type="gramStart"/>
      <w:r w:rsidRPr="00C35F23">
        <w:rPr>
          <w:rFonts w:eastAsia="Calibri"/>
          <w:b/>
          <w:sz w:val="28"/>
          <w:szCs w:val="28"/>
          <w:lang w:eastAsia="en-US"/>
        </w:rPr>
        <w:t>П</w:t>
      </w:r>
      <w:proofErr w:type="gramEnd"/>
      <w:r w:rsidRPr="00C35F23">
        <w:rPr>
          <w:rFonts w:eastAsia="Calibri"/>
          <w:b/>
          <w:sz w:val="28"/>
          <w:szCs w:val="28"/>
          <w:lang w:eastAsia="en-US"/>
        </w:rPr>
        <w:t xml:space="preserve"> О С Т А Н О В Л Е Н И Е</w:t>
      </w:r>
    </w:p>
    <w:p w:rsidR="005C6668" w:rsidRDefault="005C6668" w:rsidP="00171637">
      <w:pPr>
        <w:jc w:val="center"/>
        <w:rPr>
          <w:rFonts w:eastAsia="Calibri"/>
          <w:b/>
          <w:sz w:val="28"/>
          <w:szCs w:val="28"/>
          <w:lang w:eastAsia="en-US"/>
        </w:rPr>
      </w:pPr>
    </w:p>
    <w:p w:rsidR="00171637" w:rsidRPr="00C35F23" w:rsidRDefault="00171637" w:rsidP="00171637">
      <w:pPr>
        <w:jc w:val="center"/>
        <w:rPr>
          <w:rFonts w:eastAsia="Calibri"/>
          <w:b/>
          <w:sz w:val="28"/>
          <w:szCs w:val="28"/>
          <w:lang w:eastAsia="en-US"/>
        </w:rPr>
      </w:pPr>
    </w:p>
    <w:p w:rsidR="00171637" w:rsidRPr="00C35F23" w:rsidRDefault="00171637" w:rsidP="00171637">
      <w:pPr>
        <w:rPr>
          <w:rFonts w:eastAsia="Calibri"/>
          <w:sz w:val="28"/>
          <w:szCs w:val="28"/>
          <w:lang w:eastAsia="en-US"/>
        </w:rPr>
      </w:pPr>
      <w:r>
        <w:rPr>
          <w:rFonts w:eastAsia="Calibri"/>
          <w:sz w:val="28"/>
          <w:szCs w:val="28"/>
          <w:lang w:eastAsia="en-US"/>
        </w:rPr>
        <w:t xml:space="preserve">от 03.07.2014        </w:t>
      </w:r>
      <w:r>
        <w:rPr>
          <w:rFonts w:eastAsia="Calibri"/>
          <w:sz w:val="28"/>
          <w:szCs w:val="28"/>
          <w:lang w:eastAsia="en-US"/>
        </w:rPr>
        <w:tab/>
      </w:r>
      <w:r>
        <w:rPr>
          <w:rFonts w:eastAsia="Calibri"/>
          <w:sz w:val="28"/>
          <w:szCs w:val="28"/>
          <w:lang w:eastAsia="en-US"/>
        </w:rPr>
        <w:tab/>
      </w:r>
      <w:r w:rsidRPr="00C35F23">
        <w:rPr>
          <w:rFonts w:eastAsia="Calibri"/>
          <w:sz w:val="28"/>
          <w:szCs w:val="28"/>
          <w:lang w:eastAsia="en-US"/>
        </w:rPr>
        <w:tab/>
      </w:r>
      <w:r w:rsidRPr="00C35F23">
        <w:rPr>
          <w:rFonts w:eastAsia="Calibri"/>
          <w:sz w:val="28"/>
          <w:szCs w:val="28"/>
          <w:lang w:eastAsia="en-US"/>
        </w:rPr>
        <w:tab/>
      </w:r>
      <w:r w:rsidRPr="00C35F23">
        <w:rPr>
          <w:rFonts w:eastAsia="Calibri"/>
          <w:sz w:val="28"/>
          <w:szCs w:val="28"/>
          <w:lang w:eastAsia="en-US"/>
        </w:rPr>
        <w:tab/>
      </w:r>
      <w:r w:rsidRPr="00C35F23">
        <w:rPr>
          <w:rFonts w:eastAsia="Calibri"/>
          <w:sz w:val="28"/>
          <w:szCs w:val="28"/>
          <w:lang w:eastAsia="en-US"/>
        </w:rPr>
        <w:tab/>
        <w:t xml:space="preserve">        </w:t>
      </w:r>
      <w:r>
        <w:rPr>
          <w:rFonts w:eastAsia="Calibri"/>
          <w:sz w:val="28"/>
          <w:szCs w:val="28"/>
          <w:lang w:eastAsia="en-US"/>
        </w:rPr>
        <w:t xml:space="preserve">                   </w:t>
      </w:r>
      <w:r w:rsidRPr="00C35F23">
        <w:rPr>
          <w:rFonts w:eastAsia="Calibri"/>
          <w:sz w:val="28"/>
          <w:szCs w:val="28"/>
          <w:lang w:eastAsia="en-US"/>
        </w:rPr>
        <w:t xml:space="preserve">№ </w:t>
      </w:r>
      <w:r>
        <w:rPr>
          <w:rFonts w:eastAsia="Calibri"/>
          <w:sz w:val="28"/>
          <w:szCs w:val="28"/>
          <w:lang w:eastAsia="en-US"/>
        </w:rPr>
        <w:t>1</w:t>
      </w:r>
      <w:r w:rsidRPr="00C35F23">
        <w:rPr>
          <w:rFonts w:eastAsia="Calibri"/>
          <w:sz w:val="28"/>
          <w:szCs w:val="28"/>
          <w:lang w:eastAsia="en-US"/>
        </w:rPr>
        <w:t>6</w:t>
      </w:r>
      <w:r>
        <w:rPr>
          <w:rFonts w:eastAsia="Calibri"/>
          <w:sz w:val="28"/>
          <w:szCs w:val="28"/>
          <w:lang w:eastAsia="en-US"/>
        </w:rPr>
        <w:t>1</w:t>
      </w:r>
    </w:p>
    <w:p w:rsidR="00171637" w:rsidRDefault="00171637" w:rsidP="00171637">
      <w:pPr>
        <w:rPr>
          <w:rFonts w:eastAsia="Calibri"/>
          <w:i/>
          <w:sz w:val="24"/>
          <w:szCs w:val="24"/>
          <w:lang w:eastAsia="en-US"/>
        </w:rPr>
      </w:pPr>
      <w:r w:rsidRPr="00C35F23">
        <w:rPr>
          <w:rFonts w:eastAsia="Calibri"/>
          <w:i/>
          <w:sz w:val="24"/>
          <w:szCs w:val="24"/>
          <w:lang w:eastAsia="en-US"/>
        </w:rPr>
        <w:t>г. Ханты-Мансийск</w:t>
      </w:r>
    </w:p>
    <w:p w:rsidR="005C6668" w:rsidRDefault="005C6668" w:rsidP="00171637">
      <w:pPr>
        <w:rPr>
          <w:rFonts w:eastAsia="Calibri"/>
          <w:i/>
          <w:sz w:val="24"/>
          <w:szCs w:val="24"/>
          <w:lang w:eastAsia="en-US"/>
        </w:rPr>
      </w:pPr>
    </w:p>
    <w:p w:rsidR="005C6668" w:rsidRDefault="005C6668" w:rsidP="00171637">
      <w:pPr>
        <w:rPr>
          <w:rFonts w:eastAsia="Calibri"/>
          <w:sz w:val="28"/>
          <w:szCs w:val="28"/>
          <w:lang w:eastAsia="en-US"/>
        </w:rPr>
      </w:pPr>
      <w:r>
        <w:rPr>
          <w:rFonts w:eastAsia="Calibri"/>
          <w:sz w:val="28"/>
          <w:szCs w:val="28"/>
          <w:lang w:eastAsia="en-US"/>
        </w:rPr>
        <w:t>Об утверждении схем водоснабжения</w:t>
      </w:r>
    </w:p>
    <w:p w:rsidR="005C6668" w:rsidRDefault="005C6668" w:rsidP="00171637">
      <w:pPr>
        <w:rPr>
          <w:rFonts w:eastAsia="Calibri"/>
          <w:sz w:val="28"/>
          <w:szCs w:val="28"/>
          <w:lang w:eastAsia="en-US"/>
        </w:rPr>
      </w:pPr>
      <w:r>
        <w:rPr>
          <w:rFonts w:eastAsia="Calibri"/>
          <w:sz w:val="28"/>
          <w:szCs w:val="28"/>
          <w:lang w:eastAsia="en-US"/>
        </w:rPr>
        <w:t xml:space="preserve">и водоотведения </w:t>
      </w:r>
      <w:proofErr w:type="gramStart"/>
      <w:r>
        <w:rPr>
          <w:rFonts w:eastAsia="Calibri"/>
          <w:sz w:val="28"/>
          <w:szCs w:val="28"/>
          <w:lang w:eastAsia="en-US"/>
        </w:rPr>
        <w:t>отдельных</w:t>
      </w:r>
      <w:proofErr w:type="gramEnd"/>
      <w:r>
        <w:rPr>
          <w:rFonts w:eastAsia="Calibri"/>
          <w:sz w:val="28"/>
          <w:szCs w:val="28"/>
          <w:lang w:eastAsia="en-US"/>
        </w:rPr>
        <w:t xml:space="preserve"> сельских</w:t>
      </w:r>
    </w:p>
    <w:p w:rsidR="005C6668" w:rsidRDefault="005C6668" w:rsidP="00171637">
      <w:pPr>
        <w:rPr>
          <w:rFonts w:eastAsia="Calibri"/>
          <w:sz w:val="28"/>
          <w:szCs w:val="28"/>
          <w:lang w:eastAsia="en-US"/>
        </w:rPr>
      </w:pPr>
      <w:r>
        <w:rPr>
          <w:rFonts w:eastAsia="Calibri"/>
          <w:sz w:val="28"/>
          <w:szCs w:val="28"/>
          <w:lang w:eastAsia="en-US"/>
        </w:rPr>
        <w:t>поселений Ханты-Мансийского района</w:t>
      </w:r>
    </w:p>
    <w:p w:rsidR="005C6668" w:rsidRDefault="005C6668" w:rsidP="00171637">
      <w:pPr>
        <w:rPr>
          <w:rFonts w:eastAsia="Calibri"/>
          <w:sz w:val="28"/>
          <w:szCs w:val="28"/>
          <w:lang w:eastAsia="en-US"/>
        </w:rPr>
      </w:pPr>
    </w:p>
    <w:p w:rsidR="005C6668" w:rsidRDefault="005C6668" w:rsidP="00171637">
      <w:pPr>
        <w:rPr>
          <w:rFonts w:eastAsia="Calibri"/>
          <w:sz w:val="28"/>
          <w:szCs w:val="28"/>
          <w:lang w:eastAsia="en-US"/>
        </w:rPr>
      </w:pPr>
    </w:p>
    <w:p w:rsidR="005C6668" w:rsidRPr="0042675A" w:rsidRDefault="005C6668" w:rsidP="005C6668">
      <w:pPr>
        <w:pStyle w:val="a3"/>
        <w:ind w:firstLine="709"/>
        <w:jc w:val="both"/>
        <w:rPr>
          <w:rFonts w:ascii="Times New Roman" w:hAnsi="Times New Roman"/>
          <w:sz w:val="28"/>
          <w:szCs w:val="28"/>
        </w:rPr>
      </w:pPr>
      <w:proofErr w:type="gramStart"/>
      <w:r>
        <w:rPr>
          <w:rFonts w:ascii="Times New Roman" w:hAnsi="Times New Roman"/>
          <w:sz w:val="28"/>
          <w:szCs w:val="28"/>
        </w:rPr>
        <w:t xml:space="preserve">В соответствии с пунктом 4 части 1 статьи 6 Федерального закона            от 7 декабря 2011 года № 416-ФЗ «О водоснабжении и водоотведении», постановлением Правительства Российской Федерации от 05.09.2013                   № 782 «О схемах водоснабжения и водоотведения», Уставом Ханты-Мансийского района и </w:t>
      </w:r>
      <w:r w:rsidRPr="00F0591D">
        <w:rPr>
          <w:rFonts w:ascii="Times New Roman" w:hAnsi="Times New Roman"/>
          <w:sz w:val="28"/>
          <w:szCs w:val="28"/>
        </w:rPr>
        <w:t>на основании соглашений</w:t>
      </w:r>
      <w:r>
        <w:rPr>
          <w:rFonts w:ascii="Times New Roman" w:hAnsi="Times New Roman"/>
          <w:sz w:val="28"/>
          <w:szCs w:val="28"/>
        </w:rPr>
        <w:t xml:space="preserve"> </w:t>
      </w:r>
      <w:r w:rsidRPr="00F0591D">
        <w:rPr>
          <w:rFonts w:ascii="Times New Roman" w:hAnsi="Times New Roman"/>
          <w:sz w:val="28"/>
          <w:szCs w:val="28"/>
        </w:rPr>
        <w:t>о передаче осуществления части полномочий по решению вопросов местного значения, заключенных между администрацией Ханты-Мансийского района и администрациями отдельных сельских поселений</w:t>
      </w:r>
      <w:proofErr w:type="gramEnd"/>
      <w:r>
        <w:rPr>
          <w:rFonts w:ascii="Times New Roman" w:hAnsi="Times New Roman"/>
          <w:sz w:val="28"/>
          <w:szCs w:val="28"/>
        </w:rPr>
        <w:t xml:space="preserve"> Ханты-Мансийского района</w:t>
      </w:r>
      <w:r w:rsidRPr="002F1962">
        <w:rPr>
          <w:rFonts w:ascii="Times New Roman" w:hAnsi="Times New Roman"/>
          <w:sz w:val="28"/>
          <w:szCs w:val="28"/>
        </w:rPr>
        <w:t>:</w:t>
      </w:r>
    </w:p>
    <w:p w:rsidR="005C6668" w:rsidRDefault="005C6668" w:rsidP="005C6668">
      <w:pPr>
        <w:pStyle w:val="a3"/>
        <w:jc w:val="both"/>
        <w:rPr>
          <w:rFonts w:ascii="Times New Roman" w:hAnsi="Times New Roman"/>
          <w:sz w:val="28"/>
          <w:szCs w:val="28"/>
        </w:rPr>
      </w:pPr>
    </w:p>
    <w:p w:rsidR="005C6668" w:rsidRDefault="005C6668" w:rsidP="005C6668">
      <w:pPr>
        <w:pStyle w:val="a3"/>
        <w:ind w:firstLine="709"/>
        <w:jc w:val="both"/>
        <w:rPr>
          <w:rFonts w:ascii="Times New Roman" w:hAnsi="Times New Roman"/>
          <w:sz w:val="28"/>
          <w:szCs w:val="28"/>
        </w:rPr>
      </w:pPr>
      <w:r w:rsidRPr="004F5B85">
        <w:rPr>
          <w:rFonts w:ascii="Times New Roman" w:hAnsi="Times New Roman"/>
          <w:sz w:val="28"/>
          <w:szCs w:val="28"/>
        </w:rPr>
        <w:t>1.</w:t>
      </w:r>
      <w:r>
        <w:rPr>
          <w:rFonts w:ascii="Times New Roman" w:hAnsi="Times New Roman"/>
          <w:sz w:val="28"/>
          <w:szCs w:val="28"/>
        </w:rPr>
        <w:t xml:space="preserve"> Утвердить прилагаемые схемы водоснабжения и водоотведения для следующих сельских поселений Ханты-Мансийского района:</w:t>
      </w:r>
    </w:p>
    <w:p w:rsidR="005C6668" w:rsidRPr="005C6668" w:rsidRDefault="005C6668" w:rsidP="005C6668">
      <w:pPr>
        <w:pStyle w:val="a3"/>
        <w:ind w:left="709"/>
        <w:jc w:val="both"/>
        <w:rPr>
          <w:rFonts w:ascii="Times New Roman" w:hAnsi="Times New Roman"/>
          <w:sz w:val="28"/>
          <w:szCs w:val="28"/>
        </w:rPr>
      </w:pPr>
      <w:r w:rsidRPr="005C6668">
        <w:rPr>
          <w:rFonts w:ascii="Times New Roman" w:hAnsi="Times New Roman"/>
          <w:sz w:val="28"/>
          <w:szCs w:val="28"/>
        </w:rPr>
        <w:t xml:space="preserve">Цингалы – </w:t>
      </w:r>
      <w:r>
        <w:rPr>
          <w:rFonts w:ascii="Times New Roman" w:hAnsi="Times New Roman"/>
          <w:sz w:val="28"/>
          <w:szCs w:val="28"/>
        </w:rPr>
        <w:t>согласно приложению</w:t>
      </w:r>
      <w:r w:rsidRPr="005C6668">
        <w:rPr>
          <w:rFonts w:ascii="Times New Roman" w:hAnsi="Times New Roman"/>
          <w:sz w:val="28"/>
          <w:szCs w:val="28"/>
        </w:rPr>
        <w:t xml:space="preserve"> 1;</w:t>
      </w:r>
    </w:p>
    <w:p w:rsidR="005C6668" w:rsidRPr="005C6668" w:rsidRDefault="005C6668" w:rsidP="005C6668">
      <w:pPr>
        <w:pStyle w:val="a3"/>
        <w:ind w:left="709"/>
        <w:jc w:val="both"/>
        <w:rPr>
          <w:rFonts w:ascii="Times New Roman" w:hAnsi="Times New Roman"/>
          <w:sz w:val="28"/>
          <w:szCs w:val="28"/>
        </w:rPr>
      </w:pPr>
      <w:proofErr w:type="gramStart"/>
      <w:r w:rsidRPr="005C6668">
        <w:rPr>
          <w:rFonts w:ascii="Times New Roman" w:hAnsi="Times New Roman"/>
          <w:sz w:val="28"/>
          <w:szCs w:val="28"/>
        </w:rPr>
        <w:t>Кедровый</w:t>
      </w:r>
      <w:proofErr w:type="gramEnd"/>
      <w:r w:rsidRPr="005C6668">
        <w:rPr>
          <w:rFonts w:ascii="Times New Roman" w:hAnsi="Times New Roman"/>
          <w:sz w:val="28"/>
          <w:szCs w:val="28"/>
        </w:rPr>
        <w:t xml:space="preserve"> – </w:t>
      </w:r>
      <w:r>
        <w:rPr>
          <w:rFonts w:ascii="Times New Roman" w:hAnsi="Times New Roman"/>
          <w:sz w:val="28"/>
          <w:szCs w:val="28"/>
        </w:rPr>
        <w:t>согласно приложению</w:t>
      </w:r>
      <w:r w:rsidRPr="005C6668">
        <w:rPr>
          <w:rFonts w:ascii="Times New Roman" w:hAnsi="Times New Roman"/>
          <w:sz w:val="28"/>
          <w:szCs w:val="28"/>
        </w:rPr>
        <w:t xml:space="preserve"> 2;</w:t>
      </w:r>
    </w:p>
    <w:p w:rsidR="005C6668" w:rsidRPr="005C6668" w:rsidRDefault="005C6668" w:rsidP="005C6668">
      <w:pPr>
        <w:pStyle w:val="a3"/>
        <w:ind w:left="709"/>
        <w:jc w:val="both"/>
        <w:rPr>
          <w:rFonts w:ascii="Times New Roman" w:hAnsi="Times New Roman"/>
          <w:sz w:val="28"/>
          <w:szCs w:val="28"/>
        </w:rPr>
      </w:pPr>
      <w:r w:rsidRPr="005C6668">
        <w:rPr>
          <w:rFonts w:ascii="Times New Roman" w:hAnsi="Times New Roman"/>
          <w:sz w:val="28"/>
          <w:szCs w:val="28"/>
        </w:rPr>
        <w:t xml:space="preserve">Красноленинский – </w:t>
      </w:r>
      <w:r>
        <w:rPr>
          <w:rFonts w:ascii="Times New Roman" w:hAnsi="Times New Roman"/>
          <w:sz w:val="28"/>
          <w:szCs w:val="28"/>
        </w:rPr>
        <w:t>согласно приложению</w:t>
      </w:r>
      <w:r w:rsidRPr="005C6668">
        <w:rPr>
          <w:rFonts w:ascii="Times New Roman" w:hAnsi="Times New Roman"/>
          <w:sz w:val="28"/>
          <w:szCs w:val="28"/>
        </w:rPr>
        <w:t xml:space="preserve"> 3;</w:t>
      </w:r>
    </w:p>
    <w:p w:rsidR="005C6668" w:rsidRPr="005C6668" w:rsidRDefault="005C6668" w:rsidP="005C6668">
      <w:pPr>
        <w:pStyle w:val="a3"/>
        <w:ind w:left="709"/>
        <w:jc w:val="both"/>
        <w:rPr>
          <w:rFonts w:ascii="Times New Roman" w:hAnsi="Times New Roman"/>
          <w:sz w:val="28"/>
          <w:szCs w:val="28"/>
        </w:rPr>
      </w:pPr>
      <w:r w:rsidRPr="005C6668">
        <w:rPr>
          <w:rFonts w:ascii="Times New Roman" w:hAnsi="Times New Roman"/>
          <w:sz w:val="28"/>
          <w:szCs w:val="28"/>
        </w:rPr>
        <w:t xml:space="preserve">Луговской – </w:t>
      </w:r>
      <w:r>
        <w:rPr>
          <w:rFonts w:ascii="Times New Roman" w:hAnsi="Times New Roman"/>
          <w:sz w:val="28"/>
          <w:szCs w:val="28"/>
        </w:rPr>
        <w:t>согласно приложению</w:t>
      </w:r>
      <w:r w:rsidRPr="005C6668">
        <w:rPr>
          <w:rFonts w:ascii="Times New Roman" w:hAnsi="Times New Roman"/>
          <w:sz w:val="28"/>
          <w:szCs w:val="28"/>
        </w:rPr>
        <w:t xml:space="preserve"> 4;</w:t>
      </w:r>
    </w:p>
    <w:p w:rsidR="005C6668" w:rsidRPr="005C6668" w:rsidRDefault="005C6668" w:rsidP="005C6668">
      <w:pPr>
        <w:pStyle w:val="a3"/>
        <w:ind w:left="709"/>
        <w:jc w:val="both"/>
        <w:rPr>
          <w:rFonts w:ascii="Times New Roman" w:hAnsi="Times New Roman"/>
          <w:sz w:val="28"/>
          <w:szCs w:val="28"/>
        </w:rPr>
      </w:pPr>
      <w:r w:rsidRPr="005C6668">
        <w:rPr>
          <w:rFonts w:ascii="Times New Roman" w:hAnsi="Times New Roman"/>
          <w:sz w:val="28"/>
          <w:szCs w:val="28"/>
        </w:rPr>
        <w:t xml:space="preserve">Нялинское – </w:t>
      </w:r>
      <w:r>
        <w:rPr>
          <w:rFonts w:ascii="Times New Roman" w:hAnsi="Times New Roman"/>
          <w:sz w:val="28"/>
          <w:szCs w:val="28"/>
        </w:rPr>
        <w:t>согласно приложению</w:t>
      </w:r>
      <w:r w:rsidRPr="005C6668">
        <w:rPr>
          <w:rFonts w:ascii="Times New Roman" w:hAnsi="Times New Roman"/>
          <w:sz w:val="28"/>
          <w:szCs w:val="28"/>
        </w:rPr>
        <w:t xml:space="preserve"> 5;</w:t>
      </w:r>
    </w:p>
    <w:p w:rsidR="005C6668" w:rsidRPr="005C6668" w:rsidRDefault="005C6668" w:rsidP="005C6668">
      <w:pPr>
        <w:pStyle w:val="a3"/>
        <w:ind w:left="709"/>
        <w:jc w:val="both"/>
        <w:rPr>
          <w:rFonts w:ascii="Times New Roman" w:hAnsi="Times New Roman"/>
          <w:sz w:val="28"/>
          <w:szCs w:val="28"/>
        </w:rPr>
      </w:pPr>
      <w:r w:rsidRPr="005C6668">
        <w:rPr>
          <w:rFonts w:ascii="Times New Roman" w:hAnsi="Times New Roman"/>
          <w:sz w:val="28"/>
          <w:szCs w:val="28"/>
        </w:rPr>
        <w:t xml:space="preserve">Кышик – </w:t>
      </w:r>
      <w:r>
        <w:rPr>
          <w:rFonts w:ascii="Times New Roman" w:hAnsi="Times New Roman"/>
          <w:sz w:val="28"/>
          <w:szCs w:val="28"/>
        </w:rPr>
        <w:t>согласно приложению</w:t>
      </w:r>
      <w:r w:rsidRPr="005C6668">
        <w:rPr>
          <w:rFonts w:ascii="Times New Roman" w:hAnsi="Times New Roman"/>
          <w:sz w:val="28"/>
          <w:szCs w:val="28"/>
        </w:rPr>
        <w:t xml:space="preserve"> 6;</w:t>
      </w:r>
    </w:p>
    <w:p w:rsidR="005C6668" w:rsidRPr="005C6668" w:rsidRDefault="005C6668" w:rsidP="005C6668">
      <w:pPr>
        <w:pStyle w:val="a3"/>
        <w:ind w:left="709"/>
        <w:jc w:val="both"/>
        <w:rPr>
          <w:rFonts w:ascii="Times New Roman" w:hAnsi="Times New Roman"/>
          <w:sz w:val="28"/>
          <w:szCs w:val="28"/>
        </w:rPr>
      </w:pPr>
      <w:proofErr w:type="gramStart"/>
      <w:r w:rsidRPr="005C6668">
        <w:rPr>
          <w:rFonts w:ascii="Times New Roman" w:hAnsi="Times New Roman"/>
          <w:sz w:val="28"/>
          <w:szCs w:val="28"/>
        </w:rPr>
        <w:t>Сибирский</w:t>
      </w:r>
      <w:proofErr w:type="gramEnd"/>
      <w:r w:rsidRPr="005C6668">
        <w:rPr>
          <w:rFonts w:ascii="Times New Roman" w:hAnsi="Times New Roman"/>
          <w:sz w:val="28"/>
          <w:szCs w:val="28"/>
        </w:rPr>
        <w:t xml:space="preserve"> – </w:t>
      </w:r>
      <w:r>
        <w:rPr>
          <w:rFonts w:ascii="Times New Roman" w:hAnsi="Times New Roman"/>
          <w:sz w:val="28"/>
          <w:szCs w:val="28"/>
        </w:rPr>
        <w:t>согласно приложению</w:t>
      </w:r>
      <w:r w:rsidRPr="005C6668">
        <w:rPr>
          <w:rFonts w:ascii="Times New Roman" w:hAnsi="Times New Roman"/>
          <w:sz w:val="28"/>
          <w:szCs w:val="28"/>
        </w:rPr>
        <w:t xml:space="preserve"> 7;</w:t>
      </w:r>
    </w:p>
    <w:p w:rsidR="005C6668" w:rsidRPr="005C6668" w:rsidRDefault="005C6668" w:rsidP="005C6668">
      <w:pPr>
        <w:pStyle w:val="a3"/>
        <w:ind w:left="709"/>
        <w:jc w:val="both"/>
        <w:rPr>
          <w:rFonts w:ascii="Times New Roman" w:hAnsi="Times New Roman"/>
          <w:sz w:val="28"/>
          <w:szCs w:val="28"/>
        </w:rPr>
      </w:pPr>
      <w:r w:rsidRPr="005C6668">
        <w:rPr>
          <w:rFonts w:ascii="Times New Roman" w:hAnsi="Times New Roman"/>
          <w:sz w:val="28"/>
          <w:szCs w:val="28"/>
        </w:rPr>
        <w:t xml:space="preserve">Селиярово – </w:t>
      </w:r>
      <w:r>
        <w:rPr>
          <w:rFonts w:ascii="Times New Roman" w:hAnsi="Times New Roman"/>
          <w:sz w:val="28"/>
          <w:szCs w:val="28"/>
        </w:rPr>
        <w:t>согласно приложению</w:t>
      </w:r>
      <w:r w:rsidRPr="005C6668">
        <w:rPr>
          <w:rFonts w:ascii="Times New Roman" w:hAnsi="Times New Roman"/>
          <w:sz w:val="28"/>
          <w:szCs w:val="28"/>
        </w:rPr>
        <w:t xml:space="preserve"> 8;</w:t>
      </w:r>
    </w:p>
    <w:p w:rsidR="005C6668" w:rsidRPr="005C6668" w:rsidRDefault="005C6668" w:rsidP="005C6668">
      <w:pPr>
        <w:pStyle w:val="a3"/>
        <w:ind w:left="709"/>
        <w:jc w:val="both"/>
        <w:rPr>
          <w:rFonts w:ascii="Times New Roman" w:hAnsi="Times New Roman"/>
          <w:sz w:val="28"/>
          <w:szCs w:val="28"/>
        </w:rPr>
      </w:pPr>
      <w:r w:rsidRPr="005C6668">
        <w:rPr>
          <w:rFonts w:ascii="Times New Roman" w:hAnsi="Times New Roman"/>
          <w:sz w:val="28"/>
          <w:szCs w:val="28"/>
        </w:rPr>
        <w:t xml:space="preserve">Выкатной – </w:t>
      </w:r>
      <w:r>
        <w:rPr>
          <w:rFonts w:ascii="Times New Roman" w:hAnsi="Times New Roman"/>
          <w:sz w:val="28"/>
          <w:szCs w:val="28"/>
        </w:rPr>
        <w:t>согласно приложению</w:t>
      </w:r>
      <w:r w:rsidRPr="005C6668">
        <w:rPr>
          <w:rFonts w:ascii="Times New Roman" w:hAnsi="Times New Roman"/>
          <w:sz w:val="28"/>
          <w:szCs w:val="28"/>
        </w:rPr>
        <w:t xml:space="preserve"> 9;</w:t>
      </w:r>
    </w:p>
    <w:p w:rsidR="005C6668" w:rsidRPr="005C6668" w:rsidRDefault="005C6668" w:rsidP="005C6668">
      <w:pPr>
        <w:pStyle w:val="a3"/>
        <w:ind w:left="709"/>
        <w:jc w:val="both"/>
        <w:rPr>
          <w:rFonts w:ascii="Times New Roman" w:hAnsi="Times New Roman"/>
          <w:sz w:val="28"/>
          <w:szCs w:val="28"/>
        </w:rPr>
      </w:pPr>
      <w:r w:rsidRPr="005C6668">
        <w:rPr>
          <w:rFonts w:ascii="Times New Roman" w:hAnsi="Times New Roman"/>
          <w:sz w:val="28"/>
          <w:szCs w:val="28"/>
        </w:rPr>
        <w:t xml:space="preserve">Шапша – </w:t>
      </w:r>
      <w:r>
        <w:rPr>
          <w:rFonts w:ascii="Times New Roman" w:hAnsi="Times New Roman"/>
          <w:sz w:val="28"/>
          <w:szCs w:val="28"/>
        </w:rPr>
        <w:t>согласно приложению</w:t>
      </w:r>
      <w:r w:rsidRPr="005C6668">
        <w:rPr>
          <w:rFonts w:ascii="Times New Roman" w:hAnsi="Times New Roman"/>
          <w:sz w:val="28"/>
          <w:szCs w:val="28"/>
        </w:rPr>
        <w:t xml:space="preserve"> 10;</w:t>
      </w:r>
    </w:p>
    <w:p w:rsidR="005C6668" w:rsidRPr="005C6668" w:rsidRDefault="005C6668" w:rsidP="005C6668">
      <w:pPr>
        <w:pStyle w:val="a3"/>
        <w:ind w:left="709"/>
        <w:jc w:val="both"/>
        <w:rPr>
          <w:rFonts w:ascii="Times New Roman" w:hAnsi="Times New Roman"/>
          <w:sz w:val="28"/>
          <w:szCs w:val="28"/>
        </w:rPr>
      </w:pPr>
      <w:r w:rsidRPr="005C6668">
        <w:rPr>
          <w:rFonts w:ascii="Times New Roman" w:hAnsi="Times New Roman"/>
          <w:sz w:val="28"/>
          <w:szCs w:val="28"/>
        </w:rPr>
        <w:t xml:space="preserve">Согом – </w:t>
      </w:r>
      <w:r>
        <w:rPr>
          <w:rFonts w:ascii="Times New Roman" w:hAnsi="Times New Roman"/>
          <w:sz w:val="28"/>
          <w:szCs w:val="28"/>
        </w:rPr>
        <w:t>согласно приложению</w:t>
      </w:r>
      <w:r w:rsidRPr="005C6668">
        <w:rPr>
          <w:rFonts w:ascii="Times New Roman" w:hAnsi="Times New Roman"/>
          <w:sz w:val="28"/>
          <w:szCs w:val="28"/>
        </w:rPr>
        <w:t xml:space="preserve"> 11.</w:t>
      </w:r>
    </w:p>
    <w:p w:rsidR="005C6668" w:rsidRDefault="005C6668" w:rsidP="005C6668">
      <w:pPr>
        <w:pStyle w:val="a3"/>
        <w:ind w:firstLine="709"/>
        <w:jc w:val="both"/>
        <w:rPr>
          <w:rFonts w:ascii="Times New Roman" w:hAnsi="Times New Roman"/>
          <w:sz w:val="28"/>
          <w:szCs w:val="28"/>
        </w:rPr>
      </w:pPr>
      <w:r>
        <w:rPr>
          <w:rFonts w:ascii="Times New Roman" w:hAnsi="Times New Roman"/>
          <w:sz w:val="28"/>
          <w:szCs w:val="28"/>
        </w:rPr>
        <w:t xml:space="preserve">2. </w:t>
      </w:r>
      <w:r w:rsidRPr="002F1962">
        <w:rPr>
          <w:rFonts w:ascii="Times New Roman" w:hAnsi="Times New Roman"/>
          <w:sz w:val="28"/>
          <w:szCs w:val="28"/>
        </w:rPr>
        <w:t>Рекомендовать</w:t>
      </w:r>
      <w:r>
        <w:rPr>
          <w:rFonts w:ascii="Times New Roman" w:hAnsi="Times New Roman"/>
          <w:sz w:val="28"/>
          <w:szCs w:val="28"/>
        </w:rPr>
        <w:t xml:space="preserve"> органам местного самоуправления </w:t>
      </w:r>
      <w:r w:rsidRPr="002F1962">
        <w:rPr>
          <w:rFonts w:ascii="Times New Roman" w:hAnsi="Times New Roman"/>
          <w:sz w:val="28"/>
          <w:szCs w:val="28"/>
        </w:rPr>
        <w:t>сельского</w:t>
      </w:r>
      <w:r>
        <w:rPr>
          <w:rFonts w:ascii="Times New Roman" w:hAnsi="Times New Roman"/>
          <w:sz w:val="28"/>
          <w:szCs w:val="28"/>
        </w:rPr>
        <w:t xml:space="preserve"> поселен</w:t>
      </w:r>
      <w:r w:rsidRPr="002F1962">
        <w:rPr>
          <w:rFonts w:ascii="Times New Roman" w:hAnsi="Times New Roman"/>
          <w:sz w:val="28"/>
          <w:szCs w:val="28"/>
        </w:rPr>
        <w:t xml:space="preserve">ия Горноправдинск </w:t>
      </w:r>
      <w:r>
        <w:rPr>
          <w:rFonts w:ascii="Times New Roman" w:hAnsi="Times New Roman"/>
          <w:sz w:val="28"/>
          <w:szCs w:val="28"/>
        </w:rPr>
        <w:t>принять аналогичный муниципальный правовой акт</w:t>
      </w:r>
      <w:r w:rsidRPr="002F1962">
        <w:rPr>
          <w:rFonts w:ascii="Times New Roman" w:hAnsi="Times New Roman"/>
          <w:sz w:val="28"/>
          <w:szCs w:val="28"/>
        </w:rPr>
        <w:t>.</w:t>
      </w:r>
    </w:p>
    <w:p w:rsidR="005C6668" w:rsidRPr="002F1962" w:rsidRDefault="005C6668" w:rsidP="005C6668">
      <w:pPr>
        <w:pStyle w:val="a3"/>
        <w:ind w:firstLine="709"/>
        <w:jc w:val="both"/>
        <w:rPr>
          <w:rFonts w:ascii="Times New Roman" w:hAnsi="Times New Roman"/>
          <w:sz w:val="28"/>
          <w:szCs w:val="28"/>
        </w:rPr>
      </w:pPr>
      <w:r>
        <w:rPr>
          <w:rFonts w:ascii="Times New Roman" w:hAnsi="Times New Roman"/>
          <w:sz w:val="28"/>
          <w:szCs w:val="28"/>
        </w:rPr>
        <w:lastRenderedPageBreak/>
        <w:t>3. Настоящее постановление вступает в силу после его официального опубликования (обнародования).</w:t>
      </w:r>
    </w:p>
    <w:p w:rsidR="005C6668" w:rsidRPr="002F1962" w:rsidRDefault="005C6668" w:rsidP="005C6668">
      <w:pPr>
        <w:pStyle w:val="a3"/>
        <w:ind w:firstLine="709"/>
        <w:jc w:val="both"/>
        <w:rPr>
          <w:rFonts w:ascii="Times New Roman" w:hAnsi="Times New Roman"/>
          <w:sz w:val="28"/>
          <w:szCs w:val="28"/>
        </w:rPr>
      </w:pPr>
      <w:r>
        <w:rPr>
          <w:rFonts w:ascii="Times New Roman" w:hAnsi="Times New Roman"/>
          <w:sz w:val="28"/>
          <w:szCs w:val="28"/>
        </w:rPr>
        <w:t>4. Опубликовать н</w:t>
      </w:r>
      <w:r w:rsidRPr="002F1962">
        <w:rPr>
          <w:rFonts w:ascii="Times New Roman" w:hAnsi="Times New Roman"/>
          <w:sz w:val="28"/>
          <w:szCs w:val="28"/>
        </w:rPr>
        <w:t>астоящее по</w:t>
      </w:r>
      <w:r>
        <w:rPr>
          <w:rFonts w:ascii="Times New Roman" w:hAnsi="Times New Roman"/>
          <w:sz w:val="28"/>
          <w:szCs w:val="28"/>
        </w:rPr>
        <w:t xml:space="preserve">становление </w:t>
      </w:r>
      <w:r w:rsidRPr="002F1962">
        <w:rPr>
          <w:rFonts w:ascii="Times New Roman" w:hAnsi="Times New Roman"/>
          <w:sz w:val="28"/>
          <w:szCs w:val="28"/>
        </w:rPr>
        <w:t>в газете «Наш район»</w:t>
      </w:r>
      <w:r>
        <w:rPr>
          <w:rFonts w:ascii="Times New Roman" w:hAnsi="Times New Roman"/>
          <w:sz w:val="28"/>
          <w:szCs w:val="28"/>
        </w:rPr>
        <w:t xml:space="preserve">                 и разместить на официальном сайте администрации Ханты-Мансийского района в сети Интернет</w:t>
      </w:r>
      <w:r w:rsidRPr="002F1962">
        <w:rPr>
          <w:rFonts w:ascii="Times New Roman" w:hAnsi="Times New Roman"/>
          <w:sz w:val="28"/>
          <w:szCs w:val="28"/>
        </w:rPr>
        <w:t>.</w:t>
      </w:r>
    </w:p>
    <w:p w:rsidR="005C6668" w:rsidRPr="002F1962" w:rsidRDefault="005C6668" w:rsidP="005C6668">
      <w:pPr>
        <w:pStyle w:val="a3"/>
        <w:ind w:firstLine="709"/>
        <w:jc w:val="both"/>
        <w:rPr>
          <w:rFonts w:ascii="Times New Roman" w:hAnsi="Times New Roman"/>
          <w:sz w:val="28"/>
          <w:szCs w:val="28"/>
        </w:rPr>
      </w:pPr>
      <w:r>
        <w:rPr>
          <w:rFonts w:ascii="Times New Roman" w:hAnsi="Times New Roman"/>
          <w:sz w:val="28"/>
          <w:szCs w:val="28"/>
        </w:rPr>
        <w:t xml:space="preserve">5. </w:t>
      </w:r>
      <w:proofErr w:type="gramStart"/>
      <w:r w:rsidRPr="002F1962">
        <w:rPr>
          <w:rFonts w:ascii="Times New Roman" w:hAnsi="Times New Roman"/>
          <w:sz w:val="28"/>
          <w:szCs w:val="28"/>
        </w:rPr>
        <w:t>Контроль за</w:t>
      </w:r>
      <w:proofErr w:type="gramEnd"/>
      <w:r w:rsidRPr="002F1962">
        <w:rPr>
          <w:rFonts w:ascii="Times New Roman" w:hAnsi="Times New Roman"/>
          <w:sz w:val="28"/>
          <w:szCs w:val="28"/>
        </w:rPr>
        <w:t xml:space="preserve"> выполнением постановления возложить </w:t>
      </w:r>
      <w:r>
        <w:rPr>
          <w:rFonts w:ascii="Times New Roman" w:hAnsi="Times New Roman"/>
          <w:sz w:val="28"/>
          <w:szCs w:val="28"/>
        </w:rPr>
        <w:t xml:space="preserve">                           </w:t>
      </w:r>
      <w:r w:rsidRPr="002F1962">
        <w:rPr>
          <w:rFonts w:ascii="Times New Roman" w:hAnsi="Times New Roman"/>
          <w:sz w:val="28"/>
          <w:szCs w:val="28"/>
        </w:rPr>
        <w:t>на заместителя главы администрации района, директора департамента строительства, архитектуры и жилищно-коммунального хозяйства Корниенко Ю.И.</w:t>
      </w:r>
    </w:p>
    <w:p w:rsidR="005C6668" w:rsidRPr="002F1962" w:rsidRDefault="005C6668" w:rsidP="005C6668">
      <w:pPr>
        <w:pStyle w:val="a3"/>
        <w:jc w:val="both"/>
        <w:rPr>
          <w:rFonts w:ascii="Times New Roman" w:hAnsi="Times New Roman"/>
          <w:sz w:val="28"/>
          <w:szCs w:val="28"/>
        </w:rPr>
      </w:pPr>
    </w:p>
    <w:p w:rsidR="005C6668" w:rsidRPr="002F1962" w:rsidRDefault="005C6668" w:rsidP="005C6668">
      <w:pPr>
        <w:pStyle w:val="a3"/>
        <w:jc w:val="both"/>
        <w:rPr>
          <w:rFonts w:ascii="Times New Roman" w:hAnsi="Times New Roman"/>
          <w:sz w:val="28"/>
          <w:szCs w:val="28"/>
        </w:rPr>
      </w:pPr>
    </w:p>
    <w:p w:rsidR="005C6668" w:rsidRPr="002F1962" w:rsidRDefault="005C6668" w:rsidP="005C6668">
      <w:pPr>
        <w:pStyle w:val="a3"/>
        <w:jc w:val="both"/>
        <w:rPr>
          <w:rFonts w:ascii="Times New Roman" w:hAnsi="Times New Roman"/>
          <w:sz w:val="28"/>
          <w:szCs w:val="28"/>
        </w:rPr>
      </w:pPr>
    </w:p>
    <w:p w:rsidR="005C6668" w:rsidRPr="002F1962" w:rsidRDefault="005C6668" w:rsidP="005C6668">
      <w:pPr>
        <w:pStyle w:val="a3"/>
        <w:jc w:val="both"/>
        <w:rPr>
          <w:rFonts w:ascii="Times New Roman" w:hAnsi="Times New Roman"/>
          <w:sz w:val="28"/>
          <w:szCs w:val="28"/>
        </w:rPr>
      </w:pPr>
      <w:r w:rsidRPr="002F1962">
        <w:rPr>
          <w:rFonts w:ascii="Times New Roman" w:hAnsi="Times New Roman"/>
          <w:sz w:val="28"/>
          <w:szCs w:val="28"/>
        </w:rPr>
        <w:t>Глава администрации</w:t>
      </w:r>
    </w:p>
    <w:p w:rsidR="005C6668" w:rsidRPr="002F1962" w:rsidRDefault="005C6668" w:rsidP="005C6668">
      <w:pPr>
        <w:pStyle w:val="a3"/>
        <w:rPr>
          <w:rFonts w:ascii="Times New Roman" w:hAnsi="Times New Roman"/>
        </w:rPr>
      </w:pPr>
      <w:r w:rsidRPr="002F1962">
        <w:rPr>
          <w:rFonts w:ascii="Times New Roman" w:hAnsi="Times New Roman"/>
          <w:sz w:val="28"/>
          <w:szCs w:val="28"/>
        </w:rPr>
        <w:t xml:space="preserve">Ханты-Мансийского района         </w:t>
      </w:r>
      <w:r>
        <w:rPr>
          <w:rFonts w:ascii="Times New Roman" w:hAnsi="Times New Roman"/>
          <w:sz w:val="28"/>
          <w:szCs w:val="28"/>
        </w:rPr>
        <w:t xml:space="preserve">              </w:t>
      </w:r>
      <w:r w:rsidRPr="002F1962">
        <w:rPr>
          <w:rFonts w:ascii="Times New Roman" w:hAnsi="Times New Roman"/>
          <w:sz w:val="28"/>
          <w:szCs w:val="28"/>
        </w:rPr>
        <w:t xml:space="preserve">          </w:t>
      </w:r>
      <w:r>
        <w:rPr>
          <w:rFonts w:ascii="Times New Roman" w:hAnsi="Times New Roman"/>
          <w:sz w:val="28"/>
          <w:szCs w:val="28"/>
        </w:rPr>
        <w:t xml:space="preserve"> </w:t>
      </w:r>
      <w:r w:rsidRPr="002F1962">
        <w:rPr>
          <w:rFonts w:ascii="Times New Roman" w:hAnsi="Times New Roman"/>
          <w:sz w:val="28"/>
          <w:szCs w:val="28"/>
        </w:rPr>
        <w:t xml:space="preserve">            </w:t>
      </w:r>
      <w:r>
        <w:rPr>
          <w:rFonts w:ascii="Times New Roman" w:hAnsi="Times New Roman"/>
          <w:sz w:val="28"/>
          <w:szCs w:val="28"/>
        </w:rPr>
        <w:t xml:space="preserve">             </w:t>
      </w:r>
      <w:r w:rsidRPr="002F1962">
        <w:rPr>
          <w:rFonts w:ascii="Times New Roman" w:hAnsi="Times New Roman"/>
          <w:sz w:val="28"/>
          <w:szCs w:val="28"/>
        </w:rPr>
        <w:t>В.Г.Усманов</w:t>
      </w:r>
    </w:p>
    <w:p w:rsidR="005C6668" w:rsidRPr="005C6668" w:rsidRDefault="005C6668" w:rsidP="00171637">
      <w:pPr>
        <w:rPr>
          <w:rFonts w:eastAsia="Calibri"/>
          <w:sz w:val="28"/>
          <w:szCs w:val="28"/>
          <w:lang w:eastAsia="en-US"/>
        </w:rPr>
      </w:pPr>
    </w:p>
    <w:p w:rsidR="00171637" w:rsidRPr="00C35F23" w:rsidRDefault="00171637" w:rsidP="00171637">
      <w:pPr>
        <w:shd w:val="clear" w:color="auto" w:fill="FFFFFF"/>
        <w:tabs>
          <w:tab w:val="left" w:pos="0"/>
        </w:tabs>
        <w:rPr>
          <w:spacing w:val="-4"/>
          <w:sz w:val="28"/>
          <w:szCs w:val="28"/>
        </w:rPr>
      </w:pPr>
    </w:p>
    <w:p w:rsidR="00BC2943" w:rsidRDefault="00BC2943">
      <w:pPr>
        <w:spacing w:after="200" w:line="276" w:lineRule="auto"/>
        <w:rPr>
          <w:sz w:val="24"/>
          <w:szCs w:val="24"/>
        </w:rPr>
      </w:pPr>
      <w:r>
        <w:rPr>
          <w:sz w:val="24"/>
          <w:szCs w:val="24"/>
        </w:rPr>
        <w:br w:type="page"/>
      </w:r>
    </w:p>
    <w:p w:rsidR="00BC2943" w:rsidRDefault="00BC2943" w:rsidP="007C574B">
      <w:pPr>
        <w:jc w:val="right"/>
        <w:rPr>
          <w:sz w:val="24"/>
          <w:szCs w:val="24"/>
        </w:rPr>
      </w:pPr>
      <w:r>
        <w:rPr>
          <w:sz w:val="24"/>
          <w:szCs w:val="24"/>
        </w:rPr>
        <w:lastRenderedPageBreak/>
        <w:t>Приложение 1</w:t>
      </w:r>
    </w:p>
    <w:p w:rsidR="00BC2943" w:rsidRDefault="00BC2943" w:rsidP="007C574B">
      <w:pPr>
        <w:jc w:val="right"/>
        <w:rPr>
          <w:sz w:val="24"/>
          <w:szCs w:val="24"/>
        </w:rPr>
      </w:pPr>
      <w:r>
        <w:rPr>
          <w:sz w:val="24"/>
          <w:szCs w:val="24"/>
        </w:rPr>
        <w:t>к постановлению администрации</w:t>
      </w:r>
    </w:p>
    <w:p w:rsidR="00BC2943" w:rsidRDefault="00BC2943" w:rsidP="007C574B">
      <w:pPr>
        <w:jc w:val="right"/>
        <w:rPr>
          <w:sz w:val="24"/>
          <w:szCs w:val="24"/>
        </w:rPr>
      </w:pPr>
      <w:r>
        <w:rPr>
          <w:sz w:val="24"/>
          <w:szCs w:val="24"/>
        </w:rPr>
        <w:t xml:space="preserve">Ханты-Мансийского района </w:t>
      </w:r>
    </w:p>
    <w:p w:rsidR="00BC2943" w:rsidRDefault="007C574B" w:rsidP="007C574B">
      <w:pPr>
        <w:jc w:val="right"/>
        <w:rPr>
          <w:sz w:val="24"/>
          <w:szCs w:val="24"/>
        </w:rPr>
      </w:pPr>
      <w:r>
        <w:rPr>
          <w:sz w:val="24"/>
          <w:szCs w:val="24"/>
        </w:rPr>
        <w:t>от 03.07.2014  № 161</w:t>
      </w:r>
    </w:p>
    <w:p w:rsidR="00BC2943" w:rsidRDefault="00BC2943" w:rsidP="007C574B">
      <w:pPr>
        <w:jc w:val="center"/>
        <w:rPr>
          <w:b/>
          <w:i/>
          <w:sz w:val="24"/>
          <w:szCs w:val="24"/>
        </w:rPr>
      </w:pPr>
    </w:p>
    <w:p w:rsidR="00BC2943" w:rsidRDefault="00BC2943" w:rsidP="007C574B">
      <w:pPr>
        <w:jc w:val="center"/>
        <w:rPr>
          <w:b/>
          <w:i/>
          <w:sz w:val="24"/>
          <w:szCs w:val="24"/>
        </w:rPr>
      </w:pPr>
      <w:r w:rsidRPr="003707D5">
        <w:rPr>
          <w:b/>
          <w:i/>
          <w:sz w:val="24"/>
          <w:szCs w:val="24"/>
        </w:rPr>
        <w:t>СХЕМА ВОДОСНАБЖЕНИЯ</w:t>
      </w:r>
    </w:p>
    <w:p w:rsidR="00BC2943" w:rsidRDefault="00BC2943" w:rsidP="007C574B">
      <w:pPr>
        <w:jc w:val="both"/>
        <w:rPr>
          <w:b/>
          <w:i/>
          <w:sz w:val="24"/>
          <w:szCs w:val="24"/>
        </w:rPr>
      </w:pPr>
    </w:p>
    <w:p w:rsidR="00BC2943" w:rsidRPr="00FF57FF" w:rsidRDefault="00BC2943" w:rsidP="007C574B">
      <w:pPr>
        <w:jc w:val="both"/>
        <w:rPr>
          <w:b/>
          <w:i/>
          <w:sz w:val="24"/>
          <w:szCs w:val="24"/>
        </w:rPr>
      </w:pPr>
      <w:r>
        <w:rPr>
          <w:b/>
          <w:i/>
          <w:sz w:val="24"/>
          <w:szCs w:val="24"/>
        </w:rPr>
        <w:tab/>
      </w:r>
      <w:r w:rsidRPr="00FF57FF">
        <w:rPr>
          <w:b/>
          <w:sz w:val="24"/>
          <w:szCs w:val="24"/>
        </w:rPr>
        <w:t>1.</w:t>
      </w:r>
      <w:r>
        <w:rPr>
          <w:b/>
          <w:i/>
          <w:sz w:val="24"/>
          <w:szCs w:val="24"/>
        </w:rPr>
        <w:t xml:space="preserve"> </w:t>
      </w:r>
      <w:r w:rsidRPr="003707D5">
        <w:rPr>
          <w:b/>
          <w:sz w:val="24"/>
          <w:szCs w:val="24"/>
        </w:rPr>
        <w:t>Технико-экономическое состояние централизованных систем водоснабжения сельского поселения</w:t>
      </w:r>
      <w:r>
        <w:rPr>
          <w:b/>
          <w:sz w:val="24"/>
          <w:szCs w:val="24"/>
        </w:rPr>
        <w:t xml:space="preserve"> Цингалы.</w:t>
      </w:r>
    </w:p>
    <w:p w:rsidR="00BC2943" w:rsidRPr="003707D5" w:rsidRDefault="00BC2943" w:rsidP="007C574B">
      <w:pPr>
        <w:ind w:firstLine="709"/>
        <w:jc w:val="both"/>
        <w:rPr>
          <w:b/>
          <w:sz w:val="24"/>
          <w:szCs w:val="24"/>
        </w:rPr>
      </w:pPr>
      <w:r w:rsidRPr="003707D5">
        <w:rPr>
          <w:b/>
          <w:sz w:val="24"/>
          <w:szCs w:val="24"/>
        </w:rPr>
        <w:t>1.1</w:t>
      </w:r>
      <w:r>
        <w:rPr>
          <w:b/>
          <w:sz w:val="24"/>
          <w:szCs w:val="24"/>
        </w:rPr>
        <w:t>.</w:t>
      </w:r>
      <w:r w:rsidRPr="003707D5">
        <w:rPr>
          <w:b/>
          <w:sz w:val="24"/>
          <w:szCs w:val="24"/>
        </w:rPr>
        <w:t xml:space="preserve"> Анализ структуры системы водоснабжения</w:t>
      </w:r>
      <w:r>
        <w:rPr>
          <w:b/>
          <w:sz w:val="24"/>
          <w:szCs w:val="24"/>
        </w:rPr>
        <w:t>.</w:t>
      </w:r>
    </w:p>
    <w:p w:rsidR="00BC2943" w:rsidRPr="003707D5" w:rsidRDefault="00BC2943" w:rsidP="007C574B">
      <w:pPr>
        <w:ind w:firstLine="709"/>
        <w:jc w:val="both"/>
        <w:rPr>
          <w:sz w:val="24"/>
          <w:szCs w:val="24"/>
        </w:rPr>
      </w:pPr>
      <w:r w:rsidRPr="003707D5">
        <w:rPr>
          <w:sz w:val="24"/>
          <w:szCs w:val="24"/>
        </w:rPr>
        <w:t>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водоснабжения.</w:t>
      </w:r>
    </w:p>
    <w:p w:rsidR="00BC2943" w:rsidRPr="003707D5" w:rsidRDefault="00BC2943" w:rsidP="007C574B">
      <w:pPr>
        <w:ind w:firstLine="709"/>
        <w:jc w:val="both"/>
        <w:rPr>
          <w:sz w:val="24"/>
          <w:szCs w:val="24"/>
        </w:rPr>
      </w:pPr>
      <w:r w:rsidRPr="003707D5">
        <w:rPr>
          <w:sz w:val="24"/>
          <w:szCs w:val="24"/>
        </w:rPr>
        <w:t>В настоящее время на территории сельского поселении</w:t>
      </w:r>
      <w:r>
        <w:rPr>
          <w:sz w:val="24"/>
          <w:szCs w:val="24"/>
        </w:rPr>
        <w:t xml:space="preserve"> Цингалы</w:t>
      </w:r>
      <w:r w:rsidRPr="003707D5">
        <w:rPr>
          <w:sz w:val="24"/>
          <w:szCs w:val="24"/>
        </w:rPr>
        <w:t xml:space="preserve"> имеются слаборазвитые централ</w:t>
      </w:r>
      <w:r>
        <w:rPr>
          <w:sz w:val="24"/>
          <w:szCs w:val="24"/>
        </w:rPr>
        <w:t>изованные системы водоснабжения</w:t>
      </w:r>
      <w:r w:rsidRPr="003707D5">
        <w:rPr>
          <w:sz w:val="24"/>
          <w:szCs w:val="24"/>
        </w:rPr>
        <w:t>.</w:t>
      </w:r>
    </w:p>
    <w:p w:rsidR="00BC2943" w:rsidRPr="003707D5" w:rsidRDefault="00BC2943" w:rsidP="007C574B">
      <w:pPr>
        <w:ind w:firstLine="709"/>
        <w:jc w:val="both"/>
        <w:rPr>
          <w:sz w:val="24"/>
          <w:szCs w:val="24"/>
        </w:rPr>
      </w:pPr>
      <w:r w:rsidRPr="003707D5">
        <w:rPr>
          <w:sz w:val="24"/>
          <w:szCs w:val="24"/>
        </w:rPr>
        <w:t>В сельском поселении</w:t>
      </w:r>
      <w:r>
        <w:rPr>
          <w:sz w:val="24"/>
          <w:szCs w:val="24"/>
        </w:rPr>
        <w:t xml:space="preserve"> Цингалы</w:t>
      </w:r>
      <w:r w:rsidRPr="003707D5">
        <w:rPr>
          <w:sz w:val="24"/>
          <w:szCs w:val="24"/>
        </w:rPr>
        <w:t xml:space="preserve"> предусмотрена централизованная система хозяйственно-питьевого водоснабжения </w:t>
      </w:r>
      <w:proofErr w:type="gramStart"/>
      <w:r w:rsidRPr="003707D5">
        <w:rPr>
          <w:sz w:val="24"/>
          <w:szCs w:val="24"/>
        </w:rPr>
        <w:t>в</w:t>
      </w:r>
      <w:proofErr w:type="gramEnd"/>
      <w:r w:rsidRPr="003707D5">
        <w:rPr>
          <w:sz w:val="24"/>
          <w:szCs w:val="24"/>
        </w:rPr>
        <w:t xml:space="preserve"> </w:t>
      </w:r>
      <w:r>
        <w:rPr>
          <w:sz w:val="24"/>
          <w:szCs w:val="24"/>
        </w:rPr>
        <w:t>с. Цингалы</w:t>
      </w:r>
      <w:r w:rsidRPr="003707D5">
        <w:rPr>
          <w:sz w:val="24"/>
          <w:szCs w:val="24"/>
        </w:rPr>
        <w:t>.</w:t>
      </w:r>
    </w:p>
    <w:p w:rsidR="00BC2943" w:rsidRDefault="00BC2943" w:rsidP="007C574B">
      <w:pPr>
        <w:ind w:firstLine="709"/>
        <w:jc w:val="both"/>
        <w:rPr>
          <w:sz w:val="24"/>
          <w:szCs w:val="24"/>
        </w:rPr>
      </w:pPr>
      <w:r w:rsidRPr="00FB26A3">
        <w:rPr>
          <w:sz w:val="24"/>
          <w:szCs w:val="24"/>
        </w:rPr>
        <w:t xml:space="preserve">Основным источником водоснабжения в сельском поселении </w:t>
      </w:r>
      <w:r>
        <w:rPr>
          <w:sz w:val="24"/>
          <w:szCs w:val="24"/>
        </w:rPr>
        <w:t>Цингалы</w:t>
      </w:r>
      <w:r w:rsidRPr="00FB26A3">
        <w:rPr>
          <w:sz w:val="24"/>
          <w:szCs w:val="24"/>
        </w:rPr>
        <w:t xml:space="preserve"> является вода, добытая из артезианских скважин. Так во всех населенных пунктах сельского поселения эксплуатируются водозаборы, в состав которых входит артезианская скважина и комплекс очистных сооружений.</w:t>
      </w:r>
    </w:p>
    <w:p w:rsidR="00BC2943" w:rsidRPr="00F502BE" w:rsidRDefault="00BC2943" w:rsidP="007C574B">
      <w:pPr>
        <w:ind w:firstLine="709"/>
        <w:jc w:val="both"/>
        <w:rPr>
          <w:b/>
          <w:sz w:val="24"/>
          <w:szCs w:val="24"/>
        </w:rPr>
      </w:pPr>
      <w:r w:rsidRPr="00F502BE">
        <w:rPr>
          <w:b/>
          <w:sz w:val="24"/>
          <w:szCs w:val="24"/>
        </w:rPr>
        <w:t>1.2</w:t>
      </w:r>
      <w:r>
        <w:rPr>
          <w:b/>
          <w:sz w:val="24"/>
          <w:szCs w:val="24"/>
        </w:rPr>
        <w:t>.</w:t>
      </w:r>
      <w:r w:rsidRPr="00F502BE">
        <w:rPr>
          <w:b/>
          <w:sz w:val="24"/>
          <w:szCs w:val="24"/>
        </w:rPr>
        <w:t xml:space="preserve"> Описание территорий сельского поселения </w:t>
      </w:r>
      <w:r w:rsidRPr="00B12084">
        <w:rPr>
          <w:b/>
          <w:sz w:val="24"/>
          <w:szCs w:val="24"/>
        </w:rPr>
        <w:t>Цингалы</w:t>
      </w:r>
      <w:r w:rsidRPr="00F502BE">
        <w:rPr>
          <w:b/>
          <w:sz w:val="24"/>
          <w:szCs w:val="24"/>
        </w:rPr>
        <w:t>, неохваченных централизованной системой водоснабжения</w:t>
      </w:r>
      <w:r>
        <w:rPr>
          <w:b/>
          <w:sz w:val="24"/>
          <w:szCs w:val="24"/>
        </w:rPr>
        <w:t>.</w:t>
      </w:r>
    </w:p>
    <w:p w:rsidR="00BC2943" w:rsidRDefault="00BC2943" w:rsidP="007C574B">
      <w:pPr>
        <w:ind w:firstLine="709"/>
        <w:jc w:val="both"/>
        <w:rPr>
          <w:sz w:val="24"/>
          <w:szCs w:val="24"/>
        </w:rPr>
      </w:pPr>
      <w:r>
        <w:rPr>
          <w:sz w:val="24"/>
          <w:szCs w:val="24"/>
        </w:rPr>
        <w:t xml:space="preserve">централизованная система водоснабжения отсутствует в д. Чембакчина,                          д. Семейка. В д. Чембакчина источником хозяйственно-питьевого водоснабжения является индивидуальные колодцы или привозная вода </w:t>
      </w:r>
      <w:proofErr w:type="gramStart"/>
      <w:r>
        <w:rPr>
          <w:sz w:val="24"/>
          <w:szCs w:val="24"/>
        </w:rPr>
        <w:t>из</w:t>
      </w:r>
      <w:proofErr w:type="gramEnd"/>
      <w:r>
        <w:rPr>
          <w:sz w:val="24"/>
          <w:szCs w:val="24"/>
        </w:rPr>
        <w:t xml:space="preserve"> с.</w:t>
      </w:r>
      <w:r w:rsidRPr="00B12084">
        <w:rPr>
          <w:sz w:val="24"/>
          <w:szCs w:val="24"/>
        </w:rPr>
        <w:t xml:space="preserve"> </w:t>
      </w:r>
      <w:r>
        <w:rPr>
          <w:sz w:val="24"/>
          <w:szCs w:val="24"/>
        </w:rPr>
        <w:t>Цингалы. В д. Семейка фактически постоянно проживающее население отсутствует.</w:t>
      </w:r>
    </w:p>
    <w:p w:rsidR="00BC2943" w:rsidRDefault="00BC2943" w:rsidP="007C574B">
      <w:pPr>
        <w:ind w:firstLine="709"/>
        <w:jc w:val="both"/>
        <w:rPr>
          <w:b/>
          <w:sz w:val="24"/>
          <w:szCs w:val="24"/>
        </w:rPr>
      </w:pPr>
      <w:r w:rsidRPr="00EC0298">
        <w:rPr>
          <w:b/>
          <w:sz w:val="24"/>
          <w:szCs w:val="24"/>
        </w:rPr>
        <w:t>1.3. Описание технологических зон водоснабжения.</w:t>
      </w:r>
    </w:p>
    <w:p w:rsidR="00BC2943" w:rsidRDefault="00BC2943" w:rsidP="007C574B">
      <w:pPr>
        <w:ind w:firstLine="709"/>
        <w:jc w:val="both"/>
        <w:rPr>
          <w:sz w:val="24"/>
          <w:szCs w:val="24"/>
        </w:rPr>
      </w:pPr>
      <w:r>
        <w:rPr>
          <w:sz w:val="24"/>
          <w:szCs w:val="24"/>
        </w:rPr>
        <w:t>Систему водоснабжения можно разделить на две зоны.</w:t>
      </w:r>
    </w:p>
    <w:p w:rsidR="00BC2943" w:rsidRPr="00B12084" w:rsidRDefault="00BC2943" w:rsidP="007C574B">
      <w:pPr>
        <w:ind w:firstLine="709"/>
        <w:jc w:val="both"/>
        <w:rPr>
          <w:b/>
          <w:i/>
          <w:sz w:val="24"/>
          <w:szCs w:val="24"/>
        </w:rPr>
      </w:pPr>
      <w:r w:rsidRPr="00B12084">
        <w:rPr>
          <w:b/>
          <w:i/>
          <w:sz w:val="24"/>
          <w:szCs w:val="24"/>
        </w:rPr>
        <w:t>с. Цингалы:</w:t>
      </w:r>
    </w:p>
    <w:p w:rsidR="00BC2943" w:rsidRPr="00F502BE" w:rsidRDefault="00BC2943" w:rsidP="007C574B">
      <w:pPr>
        <w:ind w:firstLine="709"/>
        <w:jc w:val="both"/>
        <w:rPr>
          <w:sz w:val="24"/>
          <w:szCs w:val="24"/>
        </w:rPr>
      </w:pPr>
      <w:r>
        <w:rPr>
          <w:sz w:val="24"/>
          <w:szCs w:val="24"/>
        </w:rPr>
        <w:t>в</w:t>
      </w:r>
      <w:r w:rsidRPr="00F502BE">
        <w:rPr>
          <w:sz w:val="24"/>
          <w:szCs w:val="24"/>
        </w:rPr>
        <w:t>одоснабжение осуществляется от водоочистных сооружений (ВОС) на которые поступает неочищенная вода из артезианской скважины. Водоочистные сооружения введены в эксплуатацию в 200</w:t>
      </w:r>
      <w:r>
        <w:rPr>
          <w:sz w:val="24"/>
          <w:szCs w:val="24"/>
        </w:rPr>
        <w:t xml:space="preserve">9 году </w:t>
      </w:r>
      <w:r w:rsidRPr="00F502BE">
        <w:rPr>
          <w:sz w:val="24"/>
          <w:szCs w:val="24"/>
        </w:rPr>
        <w:t>и расположены на территории отдельно отведенного земельного участка, установленная мощность 0,</w:t>
      </w:r>
      <w:r>
        <w:rPr>
          <w:sz w:val="24"/>
          <w:szCs w:val="24"/>
        </w:rPr>
        <w:t>072</w:t>
      </w:r>
      <w:r w:rsidRPr="00F502BE">
        <w:rPr>
          <w:sz w:val="24"/>
          <w:szCs w:val="24"/>
        </w:rPr>
        <w:t xml:space="preserve"> тыс. м3/сут. </w:t>
      </w:r>
      <w:r>
        <w:rPr>
          <w:sz w:val="24"/>
          <w:szCs w:val="24"/>
        </w:rPr>
        <w:t xml:space="preserve">                          </w:t>
      </w:r>
      <w:r w:rsidRPr="00F502BE">
        <w:rPr>
          <w:sz w:val="24"/>
          <w:szCs w:val="24"/>
        </w:rPr>
        <w:t>На территории ВОС находится резервуар чистой</w:t>
      </w:r>
      <w:r>
        <w:rPr>
          <w:sz w:val="24"/>
          <w:szCs w:val="24"/>
        </w:rPr>
        <w:t xml:space="preserve"> воды (РЧВ) общим объемом 10 м3</w:t>
      </w:r>
      <w:r w:rsidRPr="00F502BE">
        <w:rPr>
          <w:sz w:val="24"/>
          <w:szCs w:val="24"/>
        </w:rPr>
        <w:t>. Установленная производительность станции второго подъема 0,</w:t>
      </w:r>
      <w:r>
        <w:rPr>
          <w:sz w:val="24"/>
          <w:szCs w:val="24"/>
        </w:rPr>
        <w:t>072 тыс. м3/сут.</w:t>
      </w:r>
    </w:p>
    <w:p w:rsidR="00BC2943" w:rsidRPr="00F502BE" w:rsidRDefault="00BC2943" w:rsidP="007C574B">
      <w:pPr>
        <w:ind w:firstLine="709"/>
        <w:jc w:val="both"/>
        <w:rPr>
          <w:sz w:val="24"/>
          <w:szCs w:val="24"/>
        </w:rPr>
      </w:pPr>
      <w:r w:rsidRPr="00F502BE">
        <w:rPr>
          <w:sz w:val="24"/>
          <w:szCs w:val="24"/>
        </w:rPr>
        <w:t xml:space="preserve">Сети водоснабжения выполнены стальных оцинкованных труб в ППУ изоляции способ прокладки </w:t>
      </w:r>
      <w:r>
        <w:rPr>
          <w:sz w:val="24"/>
          <w:szCs w:val="24"/>
        </w:rPr>
        <w:t xml:space="preserve">– </w:t>
      </w:r>
      <w:r w:rsidRPr="00F502BE">
        <w:rPr>
          <w:sz w:val="24"/>
          <w:szCs w:val="24"/>
        </w:rPr>
        <w:t xml:space="preserve">безканальный или в лотках. Сети водоснабжения проложены вдоль улиц, потребителями являются как административные здания и сооружения, так </w:t>
      </w:r>
      <w:r>
        <w:rPr>
          <w:sz w:val="24"/>
          <w:szCs w:val="24"/>
        </w:rPr>
        <w:t xml:space="preserve">                     </w:t>
      </w:r>
      <w:r w:rsidRPr="00F502BE">
        <w:rPr>
          <w:sz w:val="24"/>
          <w:szCs w:val="24"/>
        </w:rPr>
        <w:t>и жилая застройка. По состоянию</w:t>
      </w:r>
      <w:r>
        <w:rPr>
          <w:sz w:val="24"/>
          <w:szCs w:val="24"/>
        </w:rPr>
        <w:t xml:space="preserve"> на 01.01.2014</w:t>
      </w:r>
      <w:r w:rsidRPr="00F502BE">
        <w:rPr>
          <w:sz w:val="24"/>
          <w:szCs w:val="24"/>
        </w:rPr>
        <w:t xml:space="preserve"> протяженность сетей водоснабжения составляет </w:t>
      </w:r>
      <w:r>
        <w:rPr>
          <w:sz w:val="24"/>
          <w:szCs w:val="24"/>
        </w:rPr>
        <w:t>0,3</w:t>
      </w:r>
      <w:r w:rsidRPr="00F502BE">
        <w:rPr>
          <w:sz w:val="24"/>
          <w:szCs w:val="24"/>
        </w:rPr>
        <w:t xml:space="preserve"> км, износ </w:t>
      </w:r>
      <w:r>
        <w:rPr>
          <w:sz w:val="24"/>
          <w:szCs w:val="24"/>
        </w:rPr>
        <w:t>– 33 %;</w:t>
      </w:r>
    </w:p>
    <w:p w:rsidR="00BC2943" w:rsidRPr="00B12084" w:rsidRDefault="00BC2943" w:rsidP="007C574B">
      <w:pPr>
        <w:ind w:firstLine="709"/>
        <w:jc w:val="both"/>
        <w:rPr>
          <w:b/>
          <w:i/>
          <w:sz w:val="24"/>
          <w:szCs w:val="24"/>
        </w:rPr>
      </w:pPr>
      <w:r w:rsidRPr="00B12084">
        <w:rPr>
          <w:b/>
          <w:i/>
          <w:sz w:val="24"/>
          <w:szCs w:val="24"/>
        </w:rPr>
        <w:t>д</w:t>
      </w:r>
      <w:proofErr w:type="gramStart"/>
      <w:r w:rsidRPr="00B12084">
        <w:rPr>
          <w:b/>
          <w:i/>
          <w:sz w:val="24"/>
          <w:szCs w:val="24"/>
        </w:rPr>
        <w:t>.Ч</w:t>
      </w:r>
      <w:proofErr w:type="gramEnd"/>
      <w:r w:rsidRPr="00B12084">
        <w:rPr>
          <w:b/>
          <w:i/>
          <w:sz w:val="24"/>
          <w:szCs w:val="24"/>
        </w:rPr>
        <w:t>ембакчина:</w:t>
      </w:r>
    </w:p>
    <w:p w:rsidR="00BC2943" w:rsidRPr="00F502BE" w:rsidRDefault="00BC2943" w:rsidP="007C574B">
      <w:pPr>
        <w:ind w:firstLine="709"/>
        <w:jc w:val="both"/>
        <w:rPr>
          <w:sz w:val="24"/>
          <w:szCs w:val="24"/>
        </w:rPr>
      </w:pPr>
      <w:r>
        <w:rPr>
          <w:sz w:val="24"/>
          <w:szCs w:val="24"/>
        </w:rPr>
        <w:t>Источником водоснабжения являются индивидуальные колодцы и привозная вода.</w:t>
      </w:r>
    </w:p>
    <w:p w:rsidR="00BC2943" w:rsidRPr="00F502BE" w:rsidRDefault="00BC2943" w:rsidP="007C574B">
      <w:pPr>
        <w:ind w:firstLine="709"/>
        <w:jc w:val="both"/>
        <w:rPr>
          <w:sz w:val="24"/>
          <w:szCs w:val="24"/>
        </w:rPr>
      </w:pPr>
      <w:r w:rsidRPr="00F502BE">
        <w:rPr>
          <w:sz w:val="24"/>
          <w:szCs w:val="24"/>
        </w:rPr>
        <w:t xml:space="preserve">Сети водоснабжения </w:t>
      </w:r>
      <w:r>
        <w:rPr>
          <w:sz w:val="24"/>
          <w:szCs w:val="24"/>
        </w:rPr>
        <w:t>отсутствуют</w:t>
      </w:r>
      <w:r w:rsidRPr="00F502BE">
        <w:rPr>
          <w:sz w:val="24"/>
          <w:szCs w:val="24"/>
        </w:rPr>
        <w:t>.</w:t>
      </w:r>
    </w:p>
    <w:p w:rsidR="00BC2943" w:rsidRPr="006A0763" w:rsidRDefault="00BC2943" w:rsidP="007C574B">
      <w:pPr>
        <w:ind w:firstLine="709"/>
        <w:jc w:val="both"/>
        <w:rPr>
          <w:b/>
          <w:sz w:val="24"/>
          <w:szCs w:val="24"/>
        </w:rPr>
      </w:pPr>
      <w:r w:rsidRPr="006A0763">
        <w:rPr>
          <w:b/>
          <w:sz w:val="24"/>
          <w:szCs w:val="24"/>
        </w:rPr>
        <w:t>1.4 Описание результатов технического обследования централизованных систем водоснабжения</w:t>
      </w:r>
      <w:r>
        <w:rPr>
          <w:b/>
          <w:sz w:val="24"/>
          <w:szCs w:val="24"/>
        </w:rPr>
        <w:t>.</w:t>
      </w:r>
    </w:p>
    <w:p w:rsidR="00BC2943" w:rsidRDefault="00BC2943" w:rsidP="007C574B">
      <w:pPr>
        <w:ind w:firstLine="709"/>
        <w:jc w:val="both"/>
        <w:rPr>
          <w:b/>
          <w:sz w:val="24"/>
          <w:szCs w:val="24"/>
        </w:rPr>
      </w:pPr>
      <w:r w:rsidRPr="006A0763">
        <w:rPr>
          <w:b/>
          <w:sz w:val="24"/>
          <w:szCs w:val="24"/>
        </w:rPr>
        <w:t>1.4.1. Описание состояния существующих источников водоснабжения и водозаборных сооружений</w:t>
      </w:r>
      <w:r>
        <w:rPr>
          <w:b/>
          <w:sz w:val="24"/>
          <w:szCs w:val="24"/>
        </w:rPr>
        <w:t>.</w:t>
      </w:r>
    </w:p>
    <w:p w:rsidR="00BC2943" w:rsidRDefault="00BC2943" w:rsidP="007C574B">
      <w:pPr>
        <w:ind w:firstLine="709"/>
        <w:jc w:val="both"/>
        <w:rPr>
          <w:sz w:val="24"/>
          <w:szCs w:val="24"/>
        </w:rPr>
      </w:pPr>
      <w:r>
        <w:rPr>
          <w:sz w:val="24"/>
          <w:szCs w:val="24"/>
        </w:rPr>
        <w:t xml:space="preserve">Водоснабжение </w:t>
      </w:r>
      <w:r>
        <w:rPr>
          <w:b/>
          <w:sz w:val="24"/>
          <w:szCs w:val="24"/>
        </w:rPr>
        <w:t>с. Цингалы</w:t>
      </w:r>
      <w:r>
        <w:rPr>
          <w:sz w:val="24"/>
          <w:szCs w:val="24"/>
        </w:rPr>
        <w:t xml:space="preserve"> осуществляется от артезианской скважины глубиной 230 метров, производительностью 380,16 м</w:t>
      </w:r>
      <w:r>
        <w:rPr>
          <w:sz w:val="24"/>
          <w:szCs w:val="24"/>
          <w:vertAlign w:val="superscript"/>
        </w:rPr>
        <w:t>3</w:t>
      </w:r>
      <w:r>
        <w:rPr>
          <w:sz w:val="24"/>
          <w:szCs w:val="24"/>
        </w:rPr>
        <w:t>/сутки.</w:t>
      </w:r>
    </w:p>
    <w:p w:rsidR="00BC2943" w:rsidRPr="00F6570A" w:rsidRDefault="00BC2943" w:rsidP="007C574B">
      <w:pPr>
        <w:ind w:firstLine="709"/>
        <w:jc w:val="both"/>
        <w:rPr>
          <w:sz w:val="24"/>
          <w:szCs w:val="24"/>
        </w:rPr>
      </w:pPr>
      <w:proofErr w:type="gramStart"/>
      <w:r w:rsidRPr="00F6570A">
        <w:rPr>
          <w:sz w:val="24"/>
          <w:szCs w:val="24"/>
        </w:rPr>
        <w:lastRenderedPageBreak/>
        <w:t xml:space="preserve">Скважина в </w:t>
      </w:r>
      <w:r>
        <w:rPr>
          <w:sz w:val="24"/>
          <w:szCs w:val="24"/>
        </w:rPr>
        <w:t>с.</w:t>
      </w:r>
      <w:r w:rsidRPr="00B12084">
        <w:t xml:space="preserve"> </w:t>
      </w:r>
      <w:r w:rsidRPr="00B12084">
        <w:rPr>
          <w:sz w:val="24"/>
          <w:szCs w:val="24"/>
        </w:rPr>
        <w:t>Цингалы</w:t>
      </w:r>
      <w:r>
        <w:rPr>
          <w:sz w:val="24"/>
          <w:szCs w:val="24"/>
        </w:rPr>
        <w:t xml:space="preserve"> не</w:t>
      </w:r>
      <w:r w:rsidRPr="00F6570A">
        <w:rPr>
          <w:sz w:val="24"/>
          <w:szCs w:val="24"/>
        </w:rPr>
        <w:t xml:space="preserve"> обеспечена зоной санитарной охраны пе</w:t>
      </w:r>
      <w:r>
        <w:rPr>
          <w:sz w:val="24"/>
          <w:szCs w:val="24"/>
        </w:rPr>
        <w:t>рвого пояса (30 м), что не соответствует</w:t>
      </w:r>
      <w:r w:rsidRPr="00F6570A">
        <w:rPr>
          <w:sz w:val="24"/>
          <w:szCs w:val="24"/>
        </w:rPr>
        <w:t xml:space="preserve"> требования</w:t>
      </w:r>
      <w:r>
        <w:rPr>
          <w:sz w:val="24"/>
          <w:szCs w:val="24"/>
        </w:rPr>
        <w:t>м</w:t>
      </w:r>
      <w:r w:rsidRPr="00F6570A">
        <w:rPr>
          <w:sz w:val="24"/>
          <w:szCs w:val="24"/>
        </w:rPr>
        <w:t xml:space="preserve"> СанПиН 2.1.4.1110-02 «Зоны санитарной охраны источников водоснабжения и водопроводов хозяйственно-питьевого назначения».</w:t>
      </w:r>
      <w:proofErr w:type="gramEnd"/>
    </w:p>
    <w:p w:rsidR="00BC2943" w:rsidRPr="00F6570A" w:rsidRDefault="00BC2943" w:rsidP="007C574B">
      <w:pPr>
        <w:ind w:firstLine="709"/>
        <w:jc w:val="both"/>
        <w:rPr>
          <w:sz w:val="24"/>
          <w:szCs w:val="24"/>
        </w:rPr>
      </w:pPr>
      <w:r w:rsidRPr="00F6570A">
        <w:rPr>
          <w:sz w:val="24"/>
          <w:szCs w:val="24"/>
        </w:rPr>
        <w:t>Проекты зон санитарной охраны в настоящее время отсутствуют.</w:t>
      </w:r>
    </w:p>
    <w:p w:rsidR="00BC2943" w:rsidRPr="00F6570A" w:rsidRDefault="00BC2943" w:rsidP="007C574B">
      <w:pPr>
        <w:ind w:firstLine="709"/>
        <w:jc w:val="both"/>
        <w:rPr>
          <w:sz w:val="24"/>
          <w:szCs w:val="24"/>
        </w:rPr>
      </w:pPr>
      <w:r w:rsidRPr="00F6570A">
        <w:rPr>
          <w:sz w:val="24"/>
          <w:szCs w:val="24"/>
        </w:rPr>
        <w:t>Артезианская скважина имеет наземный павильон для отбора проб с целью контроля качества воды.</w:t>
      </w:r>
    </w:p>
    <w:p w:rsidR="00BC2943" w:rsidRPr="00F6570A" w:rsidRDefault="00BC2943" w:rsidP="007C574B">
      <w:pPr>
        <w:ind w:firstLine="709"/>
        <w:jc w:val="both"/>
        <w:rPr>
          <w:sz w:val="24"/>
          <w:szCs w:val="24"/>
        </w:rPr>
      </w:pPr>
      <w:r w:rsidRPr="00F6570A">
        <w:rPr>
          <w:sz w:val="24"/>
          <w:szCs w:val="24"/>
        </w:rPr>
        <w:t>На артскважине установлен погружной насос марки ЭЦВ-</w:t>
      </w:r>
      <w:r>
        <w:rPr>
          <w:sz w:val="24"/>
          <w:szCs w:val="24"/>
        </w:rPr>
        <w:t>6</w:t>
      </w:r>
      <w:r w:rsidRPr="00F6570A">
        <w:rPr>
          <w:sz w:val="24"/>
          <w:szCs w:val="24"/>
        </w:rPr>
        <w:t>-</w:t>
      </w:r>
      <w:r>
        <w:rPr>
          <w:sz w:val="24"/>
          <w:szCs w:val="24"/>
        </w:rPr>
        <w:t>10</w:t>
      </w:r>
      <w:r w:rsidRPr="00F6570A">
        <w:rPr>
          <w:sz w:val="24"/>
          <w:szCs w:val="24"/>
        </w:rPr>
        <w:t>-</w:t>
      </w:r>
      <w:r>
        <w:rPr>
          <w:sz w:val="24"/>
          <w:szCs w:val="24"/>
        </w:rPr>
        <w:t>90</w:t>
      </w:r>
      <w:r w:rsidRPr="00F6570A">
        <w:rPr>
          <w:sz w:val="24"/>
          <w:szCs w:val="24"/>
        </w:rPr>
        <w:t xml:space="preserve"> производительностью </w:t>
      </w:r>
      <w:r>
        <w:rPr>
          <w:sz w:val="24"/>
          <w:szCs w:val="24"/>
        </w:rPr>
        <w:t>10 м3/ч</w:t>
      </w:r>
      <w:r w:rsidRPr="00F6570A">
        <w:rPr>
          <w:sz w:val="24"/>
          <w:szCs w:val="24"/>
        </w:rPr>
        <w:t xml:space="preserve"> и напором </w:t>
      </w:r>
      <w:r>
        <w:rPr>
          <w:sz w:val="24"/>
          <w:szCs w:val="24"/>
        </w:rPr>
        <w:t>90</w:t>
      </w:r>
      <w:r w:rsidRPr="00F6570A">
        <w:rPr>
          <w:sz w:val="24"/>
          <w:szCs w:val="24"/>
        </w:rPr>
        <w:t xml:space="preserve"> м. Глубина погружения насоса – </w:t>
      </w:r>
      <w:r>
        <w:rPr>
          <w:sz w:val="24"/>
          <w:szCs w:val="24"/>
        </w:rPr>
        <w:t>70</w:t>
      </w:r>
      <w:r w:rsidRPr="00F6570A">
        <w:rPr>
          <w:sz w:val="24"/>
          <w:szCs w:val="24"/>
        </w:rPr>
        <w:t xml:space="preserve"> м. Номинальная потребляемая мощность насоса – </w:t>
      </w:r>
      <w:r>
        <w:rPr>
          <w:sz w:val="24"/>
          <w:szCs w:val="24"/>
        </w:rPr>
        <w:t xml:space="preserve">5,5 </w:t>
      </w:r>
      <w:r w:rsidRPr="00F6570A">
        <w:rPr>
          <w:sz w:val="24"/>
          <w:szCs w:val="24"/>
        </w:rPr>
        <w:t>кВт. Скважина оборудована автоматикой регулирования и защиты электронасоса от пропадания фаз, также здесь установлено реле времени.</w:t>
      </w:r>
    </w:p>
    <w:p w:rsidR="00BC2943" w:rsidRDefault="00BC2943" w:rsidP="007C574B">
      <w:pPr>
        <w:ind w:firstLine="709"/>
        <w:jc w:val="both"/>
        <w:rPr>
          <w:sz w:val="24"/>
          <w:szCs w:val="24"/>
        </w:rPr>
      </w:pPr>
      <w:r w:rsidRPr="00F6570A">
        <w:rPr>
          <w:sz w:val="24"/>
          <w:szCs w:val="24"/>
        </w:rPr>
        <w:t xml:space="preserve">Вода после забора из скважины </w:t>
      </w:r>
      <w:r>
        <w:rPr>
          <w:sz w:val="24"/>
          <w:szCs w:val="24"/>
        </w:rPr>
        <w:t>проходит очистку</w:t>
      </w:r>
      <w:r w:rsidRPr="00F6570A">
        <w:rPr>
          <w:sz w:val="24"/>
          <w:szCs w:val="24"/>
        </w:rPr>
        <w:t>.</w:t>
      </w:r>
    </w:p>
    <w:p w:rsidR="00BC2943" w:rsidRDefault="00BC2943" w:rsidP="007C574B">
      <w:pPr>
        <w:ind w:firstLine="709"/>
        <w:jc w:val="both"/>
        <w:rPr>
          <w:b/>
          <w:sz w:val="24"/>
          <w:szCs w:val="24"/>
        </w:rPr>
      </w:pPr>
      <w:r w:rsidRPr="00B143A9">
        <w:rPr>
          <w:b/>
          <w:sz w:val="24"/>
          <w:szCs w:val="24"/>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Pr>
          <w:b/>
          <w:sz w:val="24"/>
          <w:szCs w:val="24"/>
        </w:rPr>
        <w:t>.</w:t>
      </w:r>
    </w:p>
    <w:p w:rsidR="00BC2943" w:rsidRDefault="00BC2943" w:rsidP="007C574B">
      <w:pPr>
        <w:ind w:firstLine="709"/>
        <w:jc w:val="both"/>
        <w:rPr>
          <w:sz w:val="24"/>
          <w:szCs w:val="24"/>
        </w:rPr>
      </w:pPr>
      <w:proofErr w:type="gramStart"/>
      <w:r>
        <w:rPr>
          <w:sz w:val="24"/>
          <w:szCs w:val="24"/>
        </w:rPr>
        <w:t xml:space="preserve">На водозаборе в </w:t>
      </w:r>
      <w:r>
        <w:rPr>
          <w:b/>
          <w:sz w:val="24"/>
          <w:szCs w:val="24"/>
        </w:rPr>
        <w:t>с.</w:t>
      </w:r>
      <w:r w:rsidRPr="00B12084">
        <w:rPr>
          <w:b/>
          <w:sz w:val="24"/>
          <w:szCs w:val="24"/>
        </w:rPr>
        <w:t xml:space="preserve"> </w:t>
      </w:r>
      <w:r>
        <w:rPr>
          <w:b/>
          <w:sz w:val="24"/>
          <w:szCs w:val="24"/>
        </w:rPr>
        <w:t xml:space="preserve">Цингалы, </w:t>
      </w:r>
      <w:r>
        <w:rPr>
          <w:sz w:val="24"/>
          <w:szCs w:val="24"/>
        </w:rPr>
        <w:t>установлен к</w:t>
      </w:r>
      <w:r w:rsidRPr="00276D01">
        <w:rPr>
          <w:sz w:val="24"/>
          <w:szCs w:val="24"/>
        </w:rPr>
        <w:t xml:space="preserve">омплекс водоподготовки </w:t>
      </w:r>
      <w:r>
        <w:rPr>
          <w:sz w:val="24"/>
          <w:szCs w:val="24"/>
        </w:rPr>
        <w:t xml:space="preserve">типа </w:t>
      </w:r>
      <w:r w:rsidRPr="00276D01">
        <w:rPr>
          <w:sz w:val="24"/>
          <w:szCs w:val="24"/>
        </w:rPr>
        <w:t>«Лотос-ТМ-</w:t>
      </w:r>
      <w:r>
        <w:rPr>
          <w:sz w:val="24"/>
          <w:szCs w:val="24"/>
        </w:rPr>
        <w:t>3.0</w:t>
      </w:r>
      <w:r w:rsidRPr="00276D01">
        <w:rPr>
          <w:sz w:val="24"/>
          <w:szCs w:val="24"/>
        </w:rPr>
        <w:t>» предназначен</w:t>
      </w:r>
      <w:r>
        <w:rPr>
          <w:sz w:val="24"/>
          <w:szCs w:val="24"/>
        </w:rPr>
        <w:t>ный</w:t>
      </w:r>
      <w:r w:rsidRPr="00276D01">
        <w:rPr>
          <w:sz w:val="24"/>
          <w:szCs w:val="24"/>
        </w:rPr>
        <w:t xml:space="preserve"> для очистки воды от механических примесей, железа (общего), марганца, фенола, поверхностно активных веществ (ПАВ), кремникислот, ионов аммония, снижения жесткости, улучшение органолептических показателей (мутность, цветность, запах), снижение окисляемости, обеззараживания воды </w:t>
      </w:r>
      <w:r>
        <w:rPr>
          <w:sz w:val="24"/>
          <w:szCs w:val="24"/>
        </w:rPr>
        <w:t xml:space="preserve">                       </w:t>
      </w:r>
      <w:r w:rsidRPr="00276D01">
        <w:rPr>
          <w:sz w:val="24"/>
          <w:szCs w:val="24"/>
        </w:rPr>
        <w:t>от различных микроорганизмов</w:t>
      </w:r>
      <w:r>
        <w:rPr>
          <w:sz w:val="24"/>
          <w:szCs w:val="24"/>
        </w:rPr>
        <w:t>.</w:t>
      </w:r>
      <w:proofErr w:type="gramEnd"/>
      <w:r>
        <w:rPr>
          <w:sz w:val="24"/>
          <w:szCs w:val="24"/>
        </w:rPr>
        <w:t xml:space="preserve"> Производительность комплекса по очищаемой воде составляет – 3 м</w:t>
      </w:r>
      <w:r>
        <w:rPr>
          <w:sz w:val="24"/>
          <w:szCs w:val="24"/>
          <w:vertAlign w:val="superscript"/>
        </w:rPr>
        <w:t>3</w:t>
      </w:r>
      <w:r>
        <w:rPr>
          <w:sz w:val="24"/>
          <w:szCs w:val="24"/>
        </w:rPr>
        <w:t>/ч.</w:t>
      </w:r>
    </w:p>
    <w:p w:rsidR="00BC2943" w:rsidRDefault="00BC2943" w:rsidP="007C574B">
      <w:pPr>
        <w:ind w:firstLine="709"/>
        <w:jc w:val="both"/>
        <w:rPr>
          <w:sz w:val="24"/>
          <w:szCs w:val="24"/>
        </w:rPr>
      </w:pPr>
      <w:r w:rsidRPr="00652D4B">
        <w:rPr>
          <w:sz w:val="24"/>
          <w:szCs w:val="24"/>
        </w:rPr>
        <w:t>Комплекс «Лотос-ТМ-</w:t>
      </w:r>
      <w:r>
        <w:rPr>
          <w:sz w:val="24"/>
          <w:szCs w:val="24"/>
        </w:rPr>
        <w:t>3.0</w:t>
      </w:r>
      <w:r w:rsidRPr="00652D4B">
        <w:rPr>
          <w:sz w:val="24"/>
          <w:szCs w:val="24"/>
        </w:rPr>
        <w:t>» обеспечивает очистку воды со следующими</w:t>
      </w:r>
      <w:r>
        <w:rPr>
          <w:sz w:val="24"/>
          <w:szCs w:val="24"/>
        </w:rPr>
        <w:t xml:space="preserve"> исходными показателями:</w:t>
      </w:r>
    </w:p>
    <w:p w:rsidR="00BC2943" w:rsidRPr="00AD597A" w:rsidRDefault="00BC2943" w:rsidP="007C574B">
      <w:pPr>
        <w:ind w:firstLine="709"/>
        <w:jc w:val="both"/>
        <w:rPr>
          <w:b/>
          <w:sz w:val="24"/>
          <w:szCs w:val="24"/>
        </w:rPr>
      </w:pPr>
      <w:r w:rsidRPr="00AD597A">
        <w:rPr>
          <w:b/>
          <w:sz w:val="24"/>
          <w:szCs w:val="24"/>
        </w:rPr>
        <w:t>Таблица 1</w:t>
      </w:r>
    </w:p>
    <w:tbl>
      <w:tblPr>
        <w:tblStyle w:val="a8"/>
        <w:tblW w:w="9180" w:type="dxa"/>
        <w:tblLayout w:type="fixed"/>
        <w:tblLook w:val="0000" w:firstRow="0" w:lastRow="0" w:firstColumn="0" w:lastColumn="0" w:noHBand="0" w:noVBand="0"/>
      </w:tblPr>
      <w:tblGrid>
        <w:gridCol w:w="5670"/>
        <w:gridCol w:w="1701"/>
        <w:gridCol w:w="1809"/>
      </w:tblGrid>
      <w:tr w:rsidR="00BC2943" w:rsidRPr="006E6358" w:rsidTr="007C574B">
        <w:tc>
          <w:tcPr>
            <w:tcW w:w="5670" w:type="dxa"/>
          </w:tcPr>
          <w:p w:rsidR="00BC2943" w:rsidRPr="006E6358" w:rsidRDefault="00BC2943" w:rsidP="007C574B">
            <w:pPr>
              <w:shd w:val="clear" w:color="auto" w:fill="FFFFFF"/>
              <w:jc w:val="center"/>
              <w:rPr>
                <w:sz w:val="24"/>
                <w:szCs w:val="24"/>
              </w:rPr>
            </w:pPr>
            <w:r w:rsidRPr="006E6358">
              <w:rPr>
                <w:rFonts w:eastAsia="Times New Roman"/>
                <w:sz w:val="24"/>
                <w:szCs w:val="24"/>
              </w:rPr>
              <w:t>Показатели</w:t>
            </w:r>
          </w:p>
        </w:tc>
        <w:tc>
          <w:tcPr>
            <w:tcW w:w="1701" w:type="dxa"/>
          </w:tcPr>
          <w:p w:rsidR="00BC2943" w:rsidRPr="006E6358" w:rsidRDefault="00BC2943" w:rsidP="007C574B">
            <w:pPr>
              <w:shd w:val="clear" w:color="auto" w:fill="FFFFFF"/>
              <w:jc w:val="center"/>
              <w:rPr>
                <w:sz w:val="24"/>
                <w:szCs w:val="24"/>
              </w:rPr>
            </w:pPr>
            <w:r w:rsidRPr="006E6358">
              <w:rPr>
                <w:rFonts w:eastAsia="Times New Roman"/>
                <w:sz w:val="24"/>
                <w:szCs w:val="24"/>
              </w:rPr>
              <w:t>Исходные</w:t>
            </w:r>
          </w:p>
        </w:tc>
        <w:tc>
          <w:tcPr>
            <w:tcW w:w="1809" w:type="dxa"/>
          </w:tcPr>
          <w:p w:rsidR="00BC2943" w:rsidRPr="006E6358" w:rsidRDefault="00BC2943" w:rsidP="007C574B">
            <w:pPr>
              <w:shd w:val="clear" w:color="auto" w:fill="FFFFFF"/>
              <w:jc w:val="center"/>
              <w:rPr>
                <w:sz w:val="24"/>
                <w:szCs w:val="24"/>
              </w:rPr>
            </w:pPr>
            <w:r w:rsidRPr="006E6358">
              <w:rPr>
                <w:rFonts w:eastAsia="Times New Roman"/>
                <w:sz w:val="24"/>
                <w:szCs w:val="24"/>
              </w:rPr>
              <w:t xml:space="preserve">После очистки в соответствии с ГОСТ </w:t>
            </w:r>
            <w:r>
              <w:rPr>
                <w:rFonts w:eastAsia="Times New Roman"/>
                <w:sz w:val="24"/>
                <w:szCs w:val="24"/>
              </w:rPr>
              <w:t xml:space="preserve">                  </w:t>
            </w:r>
            <w:proofErr w:type="gramStart"/>
            <w:r w:rsidRPr="006E6358">
              <w:rPr>
                <w:rFonts w:eastAsia="Times New Roman"/>
                <w:sz w:val="24"/>
                <w:szCs w:val="24"/>
              </w:rPr>
              <w:t>Р</w:t>
            </w:r>
            <w:proofErr w:type="gramEnd"/>
            <w:r w:rsidRPr="006E6358">
              <w:rPr>
                <w:rFonts w:eastAsia="Times New Roman"/>
                <w:sz w:val="24"/>
                <w:szCs w:val="24"/>
              </w:rPr>
              <w:t xml:space="preserve"> 51232-98</w:t>
            </w:r>
          </w:p>
        </w:tc>
      </w:tr>
      <w:tr w:rsidR="00BC2943" w:rsidRPr="006E6358" w:rsidTr="007C574B">
        <w:tc>
          <w:tcPr>
            <w:tcW w:w="9180" w:type="dxa"/>
            <w:gridSpan w:val="3"/>
          </w:tcPr>
          <w:p w:rsidR="00BC2943" w:rsidRPr="006E6358" w:rsidRDefault="00BC2943" w:rsidP="007C574B">
            <w:pPr>
              <w:shd w:val="clear" w:color="auto" w:fill="FFFFFF"/>
              <w:rPr>
                <w:sz w:val="24"/>
                <w:szCs w:val="24"/>
              </w:rPr>
            </w:pPr>
            <w:r>
              <w:rPr>
                <w:sz w:val="24"/>
                <w:szCs w:val="24"/>
              </w:rPr>
              <w:t>С</w:t>
            </w:r>
            <w:r w:rsidRPr="006E6358">
              <w:rPr>
                <w:rFonts w:eastAsia="Times New Roman"/>
                <w:b/>
                <w:sz w:val="24"/>
                <w:szCs w:val="24"/>
              </w:rPr>
              <w:t>одержание примесей</w:t>
            </w:r>
            <w:r w:rsidRPr="006E6358">
              <w:rPr>
                <w:rFonts w:eastAsia="Times New Roman"/>
                <w:sz w:val="24"/>
                <w:szCs w:val="24"/>
              </w:rPr>
              <w:t>, мг/дм</w:t>
            </w:r>
            <w:r w:rsidRPr="006E6358">
              <w:rPr>
                <w:rFonts w:eastAsia="Times New Roman"/>
                <w:sz w:val="24"/>
                <w:szCs w:val="24"/>
                <w:vertAlign w:val="superscript"/>
              </w:rPr>
              <w:t>3</w:t>
            </w:r>
          </w:p>
        </w:tc>
      </w:tr>
      <w:tr w:rsidR="00BC2943" w:rsidRPr="006E6358" w:rsidTr="007C574B">
        <w:tc>
          <w:tcPr>
            <w:tcW w:w="5670" w:type="dxa"/>
          </w:tcPr>
          <w:p w:rsidR="00BC2943" w:rsidRPr="006E6358" w:rsidRDefault="00BC2943" w:rsidP="007C574B">
            <w:pPr>
              <w:shd w:val="clear" w:color="auto" w:fill="FFFFFF"/>
              <w:rPr>
                <w:sz w:val="24"/>
                <w:szCs w:val="24"/>
              </w:rPr>
            </w:pPr>
            <w:r>
              <w:rPr>
                <w:rFonts w:eastAsia="Times New Roman"/>
                <w:sz w:val="24"/>
                <w:szCs w:val="24"/>
              </w:rPr>
              <w:t>В</w:t>
            </w:r>
            <w:r w:rsidRPr="006E6358">
              <w:rPr>
                <w:rFonts w:eastAsia="Times New Roman"/>
                <w:sz w:val="24"/>
                <w:szCs w:val="24"/>
              </w:rPr>
              <w:t>звешенные вещества</w:t>
            </w:r>
          </w:p>
          <w:p w:rsidR="00BC2943" w:rsidRPr="006E6358" w:rsidRDefault="00BC2943" w:rsidP="007C574B">
            <w:pPr>
              <w:shd w:val="clear" w:color="auto" w:fill="FFFFFF"/>
              <w:rPr>
                <w:sz w:val="24"/>
                <w:szCs w:val="24"/>
              </w:rPr>
            </w:pPr>
            <w:r>
              <w:rPr>
                <w:rFonts w:eastAsia="Times New Roman"/>
                <w:sz w:val="24"/>
                <w:szCs w:val="24"/>
              </w:rPr>
              <w:t>С</w:t>
            </w:r>
            <w:r w:rsidRPr="006E6358">
              <w:rPr>
                <w:rFonts w:eastAsia="Times New Roman"/>
                <w:sz w:val="24"/>
                <w:szCs w:val="24"/>
              </w:rPr>
              <w:t>ероводород</w:t>
            </w:r>
          </w:p>
          <w:p w:rsidR="00BC2943" w:rsidRPr="006E6358" w:rsidRDefault="00BC2943" w:rsidP="007C574B">
            <w:pPr>
              <w:shd w:val="clear" w:color="auto" w:fill="FFFFFF"/>
              <w:rPr>
                <w:sz w:val="24"/>
                <w:szCs w:val="24"/>
              </w:rPr>
            </w:pPr>
            <w:r>
              <w:rPr>
                <w:rFonts w:eastAsia="Times New Roman"/>
                <w:sz w:val="24"/>
                <w:szCs w:val="24"/>
              </w:rPr>
              <w:t>С</w:t>
            </w:r>
            <w:r w:rsidRPr="006E6358">
              <w:rPr>
                <w:rFonts w:eastAsia="Times New Roman"/>
                <w:sz w:val="24"/>
                <w:szCs w:val="24"/>
              </w:rPr>
              <w:t>вободная углекислота</w:t>
            </w:r>
          </w:p>
          <w:p w:rsidR="00BC2943" w:rsidRPr="006E6358" w:rsidRDefault="00BC2943" w:rsidP="007C574B">
            <w:pPr>
              <w:shd w:val="clear" w:color="auto" w:fill="FFFFFF"/>
              <w:rPr>
                <w:sz w:val="24"/>
                <w:szCs w:val="24"/>
              </w:rPr>
            </w:pPr>
            <w:r>
              <w:rPr>
                <w:rFonts w:eastAsia="Times New Roman"/>
                <w:sz w:val="24"/>
                <w:szCs w:val="24"/>
              </w:rPr>
              <w:t>Ж</w:t>
            </w:r>
            <w:r w:rsidRPr="006E6358">
              <w:rPr>
                <w:rFonts w:eastAsia="Times New Roman"/>
                <w:sz w:val="24"/>
                <w:szCs w:val="24"/>
              </w:rPr>
              <w:t>елезо общее</w:t>
            </w:r>
          </w:p>
          <w:p w:rsidR="00BC2943" w:rsidRPr="006E6358" w:rsidRDefault="00BC2943" w:rsidP="007C574B">
            <w:pPr>
              <w:shd w:val="clear" w:color="auto" w:fill="FFFFFF"/>
              <w:rPr>
                <w:sz w:val="24"/>
                <w:szCs w:val="24"/>
              </w:rPr>
            </w:pPr>
            <w:r>
              <w:rPr>
                <w:rFonts w:eastAsia="Times New Roman"/>
                <w:sz w:val="24"/>
                <w:szCs w:val="24"/>
              </w:rPr>
              <w:t>М</w:t>
            </w:r>
            <w:r w:rsidRPr="006E6358">
              <w:rPr>
                <w:rFonts w:eastAsia="Times New Roman"/>
                <w:sz w:val="24"/>
                <w:szCs w:val="24"/>
              </w:rPr>
              <w:t>арганец</w:t>
            </w:r>
          </w:p>
          <w:p w:rsidR="00BC2943" w:rsidRPr="006E6358" w:rsidRDefault="00BC2943" w:rsidP="007C574B">
            <w:pPr>
              <w:shd w:val="clear" w:color="auto" w:fill="FFFFFF"/>
              <w:rPr>
                <w:sz w:val="24"/>
                <w:szCs w:val="24"/>
              </w:rPr>
            </w:pPr>
            <w:r>
              <w:rPr>
                <w:rFonts w:eastAsia="Times New Roman"/>
                <w:sz w:val="24"/>
                <w:szCs w:val="24"/>
              </w:rPr>
              <w:t>Н</w:t>
            </w:r>
            <w:r w:rsidRPr="006E6358">
              <w:rPr>
                <w:rFonts w:eastAsia="Times New Roman"/>
                <w:sz w:val="24"/>
                <w:szCs w:val="24"/>
              </w:rPr>
              <w:t>ефтепродукты</w:t>
            </w:r>
          </w:p>
          <w:p w:rsidR="00BC2943" w:rsidRPr="006E6358" w:rsidRDefault="00BC2943" w:rsidP="007C574B">
            <w:pPr>
              <w:shd w:val="clear" w:color="auto" w:fill="FFFFFF"/>
              <w:rPr>
                <w:sz w:val="24"/>
                <w:szCs w:val="24"/>
              </w:rPr>
            </w:pPr>
            <w:r>
              <w:rPr>
                <w:rFonts w:eastAsia="Times New Roman"/>
                <w:sz w:val="24"/>
                <w:szCs w:val="24"/>
              </w:rPr>
              <w:t>Ф</w:t>
            </w:r>
            <w:r w:rsidRPr="006E6358">
              <w:rPr>
                <w:rFonts w:eastAsia="Times New Roman"/>
                <w:sz w:val="24"/>
                <w:szCs w:val="24"/>
              </w:rPr>
              <w:t>енолы</w:t>
            </w:r>
          </w:p>
        </w:tc>
        <w:tc>
          <w:tcPr>
            <w:tcW w:w="1701" w:type="dxa"/>
          </w:tcPr>
          <w:p w:rsidR="00BC2943" w:rsidRPr="006E6358" w:rsidRDefault="00BC2943" w:rsidP="007C574B">
            <w:pPr>
              <w:shd w:val="clear" w:color="auto" w:fill="FFFFFF"/>
              <w:jc w:val="center"/>
              <w:rPr>
                <w:sz w:val="24"/>
                <w:szCs w:val="24"/>
              </w:rPr>
            </w:pPr>
            <w:r w:rsidRPr="006E6358">
              <w:rPr>
                <w:rFonts w:eastAsia="Times New Roman"/>
                <w:sz w:val="24"/>
                <w:szCs w:val="24"/>
              </w:rPr>
              <w:t>до 5000</w:t>
            </w:r>
          </w:p>
          <w:p w:rsidR="00BC2943" w:rsidRPr="006E6358" w:rsidRDefault="00BC2943" w:rsidP="007C574B">
            <w:pPr>
              <w:shd w:val="clear" w:color="auto" w:fill="FFFFFF"/>
              <w:jc w:val="center"/>
              <w:rPr>
                <w:sz w:val="24"/>
                <w:szCs w:val="24"/>
              </w:rPr>
            </w:pPr>
            <w:r w:rsidRPr="006E6358">
              <w:rPr>
                <w:rFonts w:eastAsia="Times New Roman"/>
                <w:sz w:val="24"/>
                <w:szCs w:val="24"/>
              </w:rPr>
              <w:t>2</w:t>
            </w:r>
          </w:p>
          <w:p w:rsidR="00BC2943" w:rsidRPr="006E6358" w:rsidRDefault="00BC2943" w:rsidP="007C574B">
            <w:pPr>
              <w:shd w:val="clear" w:color="auto" w:fill="FFFFFF"/>
              <w:jc w:val="center"/>
              <w:rPr>
                <w:sz w:val="24"/>
                <w:szCs w:val="24"/>
              </w:rPr>
            </w:pPr>
            <w:r w:rsidRPr="006E6358">
              <w:rPr>
                <w:sz w:val="24"/>
                <w:szCs w:val="24"/>
              </w:rPr>
              <w:t>150</w:t>
            </w:r>
          </w:p>
          <w:p w:rsidR="00BC2943" w:rsidRPr="006E6358" w:rsidRDefault="00BC2943" w:rsidP="007C574B">
            <w:pPr>
              <w:shd w:val="clear" w:color="auto" w:fill="FFFFFF"/>
              <w:jc w:val="center"/>
              <w:rPr>
                <w:sz w:val="24"/>
                <w:szCs w:val="24"/>
              </w:rPr>
            </w:pPr>
            <w:r w:rsidRPr="006E6358">
              <w:rPr>
                <w:rFonts w:eastAsia="Times New Roman"/>
                <w:sz w:val="24"/>
                <w:szCs w:val="24"/>
              </w:rPr>
              <w:t>до 15</w:t>
            </w:r>
          </w:p>
          <w:p w:rsidR="00BC2943" w:rsidRPr="006E6358" w:rsidRDefault="00BC2943" w:rsidP="007C574B">
            <w:pPr>
              <w:shd w:val="clear" w:color="auto" w:fill="FFFFFF"/>
              <w:jc w:val="center"/>
              <w:rPr>
                <w:sz w:val="24"/>
                <w:szCs w:val="24"/>
              </w:rPr>
            </w:pPr>
            <w:r w:rsidRPr="006E6358">
              <w:rPr>
                <w:sz w:val="24"/>
                <w:szCs w:val="24"/>
              </w:rPr>
              <w:t>0,2... 0,8</w:t>
            </w:r>
          </w:p>
          <w:p w:rsidR="00BC2943" w:rsidRDefault="00BC2943" w:rsidP="007C574B">
            <w:pPr>
              <w:shd w:val="clear" w:color="auto" w:fill="FFFFFF"/>
              <w:jc w:val="center"/>
              <w:rPr>
                <w:sz w:val="24"/>
                <w:szCs w:val="24"/>
              </w:rPr>
            </w:pPr>
            <w:r w:rsidRPr="006E6358">
              <w:rPr>
                <w:sz w:val="24"/>
                <w:szCs w:val="24"/>
              </w:rPr>
              <w:t>10</w:t>
            </w:r>
          </w:p>
          <w:p w:rsidR="00BC2943" w:rsidRPr="006E6358" w:rsidRDefault="00BC2943" w:rsidP="007C574B">
            <w:pPr>
              <w:shd w:val="clear" w:color="auto" w:fill="FFFFFF"/>
              <w:jc w:val="center"/>
              <w:rPr>
                <w:sz w:val="24"/>
                <w:szCs w:val="24"/>
              </w:rPr>
            </w:pPr>
            <w:r w:rsidRPr="006E6358">
              <w:rPr>
                <w:sz w:val="24"/>
                <w:szCs w:val="24"/>
              </w:rPr>
              <w:t>0,1...0,2</w:t>
            </w:r>
          </w:p>
        </w:tc>
        <w:tc>
          <w:tcPr>
            <w:tcW w:w="1809" w:type="dxa"/>
          </w:tcPr>
          <w:p w:rsidR="00BC2943" w:rsidRDefault="00BC2943" w:rsidP="007C574B">
            <w:pPr>
              <w:shd w:val="clear" w:color="auto" w:fill="FFFFFF"/>
              <w:jc w:val="center"/>
              <w:rPr>
                <w:rFonts w:eastAsia="Times New Roman"/>
                <w:sz w:val="24"/>
                <w:szCs w:val="24"/>
              </w:rPr>
            </w:pPr>
            <w:r w:rsidRPr="006E6358">
              <w:rPr>
                <w:rFonts w:eastAsia="Times New Roman"/>
                <w:sz w:val="24"/>
                <w:szCs w:val="24"/>
              </w:rPr>
              <w:t>отсутств</w:t>
            </w:r>
            <w:r>
              <w:rPr>
                <w:rFonts w:eastAsia="Times New Roman"/>
                <w:sz w:val="24"/>
                <w:szCs w:val="24"/>
              </w:rPr>
              <w:t>уют</w:t>
            </w:r>
          </w:p>
          <w:p w:rsidR="00BC2943" w:rsidRPr="006E6358" w:rsidRDefault="00BC2943" w:rsidP="007C574B">
            <w:pPr>
              <w:shd w:val="clear" w:color="auto" w:fill="FFFFFF"/>
              <w:jc w:val="center"/>
              <w:rPr>
                <w:sz w:val="24"/>
                <w:szCs w:val="24"/>
              </w:rPr>
            </w:pPr>
            <w:r>
              <w:rPr>
                <w:sz w:val="24"/>
                <w:szCs w:val="24"/>
              </w:rPr>
              <w:t>≤</w:t>
            </w:r>
            <w:r w:rsidRPr="006E6358">
              <w:rPr>
                <w:rFonts w:eastAsia="Times New Roman"/>
                <w:sz w:val="24"/>
                <w:szCs w:val="24"/>
              </w:rPr>
              <w:t>0,003</w:t>
            </w:r>
          </w:p>
          <w:p w:rsidR="00BC2943" w:rsidRDefault="00BC2943" w:rsidP="007C574B">
            <w:pPr>
              <w:shd w:val="clear" w:color="auto" w:fill="FFFFFF"/>
              <w:jc w:val="center"/>
              <w:rPr>
                <w:sz w:val="24"/>
                <w:szCs w:val="24"/>
              </w:rPr>
            </w:pPr>
          </w:p>
          <w:p w:rsidR="00BC2943" w:rsidRPr="006E6358" w:rsidRDefault="00BC2943" w:rsidP="007C574B">
            <w:pPr>
              <w:shd w:val="clear" w:color="auto" w:fill="FFFFFF"/>
              <w:jc w:val="center"/>
              <w:rPr>
                <w:sz w:val="24"/>
                <w:szCs w:val="24"/>
              </w:rPr>
            </w:pPr>
            <w:r>
              <w:rPr>
                <w:sz w:val="24"/>
                <w:szCs w:val="24"/>
              </w:rPr>
              <w:t>≤</w:t>
            </w:r>
            <w:r w:rsidRPr="006E6358">
              <w:rPr>
                <w:sz w:val="24"/>
                <w:szCs w:val="24"/>
              </w:rPr>
              <w:t>0,3</w:t>
            </w:r>
          </w:p>
          <w:p w:rsidR="00BC2943" w:rsidRPr="006E6358" w:rsidRDefault="00BC2943" w:rsidP="007C574B">
            <w:pPr>
              <w:shd w:val="clear" w:color="auto" w:fill="FFFFFF"/>
              <w:jc w:val="center"/>
              <w:rPr>
                <w:sz w:val="24"/>
                <w:szCs w:val="24"/>
              </w:rPr>
            </w:pPr>
            <w:r>
              <w:rPr>
                <w:sz w:val="24"/>
                <w:szCs w:val="24"/>
              </w:rPr>
              <w:t>≤</w:t>
            </w:r>
            <w:r w:rsidRPr="006E6358">
              <w:rPr>
                <w:sz w:val="24"/>
                <w:szCs w:val="24"/>
              </w:rPr>
              <w:t>0</w:t>
            </w:r>
            <w:r>
              <w:rPr>
                <w:sz w:val="24"/>
                <w:szCs w:val="24"/>
              </w:rPr>
              <w:t>,1</w:t>
            </w:r>
          </w:p>
          <w:p w:rsidR="00BC2943" w:rsidRPr="006E6358" w:rsidRDefault="00BC2943" w:rsidP="007C574B">
            <w:pPr>
              <w:shd w:val="clear" w:color="auto" w:fill="FFFFFF"/>
              <w:jc w:val="center"/>
              <w:rPr>
                <w:sz w:val="24"/>
                <w:szCs w:val="24"/>
              </w:rPr>
            </w:pPr>
            <w:r>
              <w:rPr>
                <w:sz w:val="24"/>
                <w:szCs w:val="24"/>
              </w:rPr>
              <w:t>≤</w:t>
            </w:r>
            <w:r w:rsidRPr="006E6358">
              <w:rPr>
                <w:sz w:val="24"/>
                <w:szCs w:val="24"/>
              </w:rPr>
              <w:t>0,1</w:t>
            </w:r>
          </w:p>
          <w:p w:rsidR="00BC2943" w:rsidRPr="006E6358" w:rsidRDefault="00BC2943" w:rsidP="007C574B">
            <w:pPr>
              <w:shd w:val="clear" w:color="auto" w:fill="FFFFFF"/>
              <w:jc w:val="center"/>
              <w:rPr>
                <w:sz w:val="24"/>
                <w:szCs w:val="24"/>
              </w:rPr>
            </w:pPr>
            <w:r>
              <w:rPr>
                <w:sz w:val="24"/>
                <w:szCs w:val="24"/>
              </w:rPr>
              <w:t>≤</w:t>
            </w:r>
            <w:r w:rsidRPr="006E6358">
              <w:rPr>
                <w:sz w:val="24"/>
                <w:szCs w:val="24"/>
              </w:rPr>
              <w:t>0,001</w:t>
            </w:r>
          </w:p>
        </w:tc>
      </w:tr>
      <w:tr w:rsidR="00BC2943" w:rsidRPr="006E6358" w:rsidTr="007C574B">
        <w:tc>
          <w:tcPr>
            <w:tcW w:w="5670" w:type="dxa"/>
          </w:tcPr>
          <w:p w:rsidR="00BC2943" w:rsidRPr="006E6358" w:rsidRDefault="00BC2943" w:rsidP="007C574B">
            <w:pPr>
              <w:shd w:val="clear" w:color="auto" w:fill="FFFFFF"/>
              <w:rPr>
                <w:sz w:val="24"/>
                <w:szCs w:val="24"/>
              </w:rPr>
            </w:pPr>
            <w:r>
              <w:rPr>
                <w:sz w:val="24"/>
                <w:szCs w:val="24"/>
              </w:rPr>
              <w:t>Ц</w:t>
            </w:r>
            <w:r w:rsidRPr="006E6358">
              <w:rPr>
                <w:rFonts w:eastAsia="Times New Roman"/>
                <w:sz w:val="24"/>
                <w:szCs w:val="24"/>
              </w:rPr>
              <w:t>ветность, град.</w:t>
            </w:r>
          </w:p>
        </w:tc>
        <w:tc>
          <w:tcPr>
            <w:tcW w:w="1701" w:type="dxa"/>
          </w:tcPr>
          <w:p w:rsidR="00BC2943" w:rsidRPr="006E6358" w:rsidRDefault="00BC2943" w:rsidP="007C574B">
            <w:pPr>
              <w:shd w:val="clear" w:color="auto" w:fill="FFFFFF"/>
              <w:rPr>
                <w:sz w:val="24"/>
                <w:szCs w:val="24"/>
              </w:rPr>
            </w:pPr>
            <w:r w:rsidRPr="006E6358">
              <w:rPr>
                <w:rFonts w:eastAsia="Times New Roman"/>
                <w:sz w:val="24"/>
                <w:szCs w:val="24"/>
              </w:rPr>
              <w:t>не ограничено</w:t>
            </w:r>
          </w:p>
        </w:tc>
        <w:tc>
          <w:tcPr>
            <w:tcW w:w="1809" w:type="dxa"/>
          </w:tcPr>
          <w:p w:rsidR="00BC2943" w:rsidRPr="006E6358" w:rsidRDefault="00BC2943" w:rsidP="007C574B">
            <w:pPr>
              <w:shd w:val="clear" w:color="auto" w:fill="FFFFFF"/>
              <w:jc w:val="center"/>
              <w:rPr>
                <w:sz w:val="24"/>
                <w:szCs w:val="24"/>
                <w:vertAlign w:val="superscript"/>
              </w:rPr>
            </w:pPr>
            <w:r w:rsidRPr="006E6358">
              <w:rPr>
                <w:i/>
                <w:iCs/>
                <w:sz w:val="24"/>
                <w:szCs w:val="24"/>
              </w:rPr>
              <w:t>&lt;</w:t>
            </w:r>
            <w:r>
              <w:rPr>
                <w:iCs/>
                <w:sz w:val="24"/>
                <w:szCs w:val="24"/>
              </w:rPr>
              <w:t>2</w:t>
            </w:r>
            <w:r>
              <w:rPr>
                <w:iCs/>
                <w:sz w:val="24"/>
                <w:szCs w:val="24"/>
                <w:vertAlign w:val="superscript"/>
              </w:rPr>
              <w:t>0</w:t>
            </w:r>
          </w:p>
        </w:tc>
      </w:tr>
      <w:tr w:rsidR="00BC2943" w:rsidRPr="006E6358" w:rsidTr="007C574B">
        <w:tc>
          <w:tcPr>
            <w:tcW w:w="5670" w:type="dxa"/>
          </w:tcPr>
          <w:p w:rsidR="00BC2943" w:rsidRPr="006E6358" w:rsidRDefault="00BC2943" w:rsidP="007C574B">
            <w:pPr>
              <w:shd w:val="clear" w:color="auto" w:fill="FFFFFF"/>
              <w:rPr>
                <w:sz w:val="24"/>
                <w:szCs w:val="24"/>
              </w:rPr>
            </w:pPr>
            <w:r>
              <w:rPr>
                <w:sz w:val="24"/>
                <w:szCs w:val="24"/>
              </w:rPr>
              <w:t>М</w:t>
            </w:r>
            <w:r w:rsidRPr="006E6358">
              <w:rPr>
                <w:rFonts w:eastAsia="Times New Roman"/>
                <w:sz w:val="24"/>
                <w:szCs w:val="24"/>
              </w:rPr>
              <w:t>утность, мг/дм</w:t>
            </w:r>
            <w:r w:rsidRPr="006E6358">
              <w:rPr>
                <w:rFonts w:eastAsia="Times New Roman"/>
                <w:sz w:val="24"/>
                <w:szCs w:val="24"/>
                <w:vertAlign w:val="superscript"/>
              </w:rPr>
              <w:t>3</w:t>
            </w:r>
          </w:p>
        </w:tc>
        <w:tc>
          <w:tcPr>
            <w:tcW w:w="1701" w:type="dxa"/>
          </w:tcPr>
          <w:p w:rsidR="00BC2943" w:rsidRPr="006E6358" w:rsidRDefault="00BC2943" w:rsidP="007C574B">
            <w:pPr>
              <w:shd w:val="clear" w:color="auto" w:fill="FFFFFF"/>
              <w:rPr>
                <w:sz w:val="24"/>
                <w:szCs w:val="24"/>
              </w:rPr>
            </w:pPr>
            <w:r w:rsidRPr="006E6358">
              <w:rPr>
                <w:rFonts w:eastAsia="Times New Roman"/>
                <w:sz w:val="24"/>
                <w:szCs w:val="24"/>
              </w:rPr>
              <w:t>не ограничено</w:t>
            </w:r>
          </w:p>
        </w:tc>
        <w:tc>
          <w:tcPr>
            <w:tcW w:w="1809" w:type="dxa"/>
          </w:tcPr>
          <w:p w:rsidR="00BC2943" w:rsidRPr="006E6358" w:rsidRDefault="00BC2943" w:rsidP="007C574B">
            <w:pPr>
              <w:shd w:val="clear" w:color="auto" w:fill="FFFFFF"/>
              <w:jc w:val="center"/>
              <w:rPr>
                <w:sz w:val="24"/>
                <w:szCs w:val="24"/>
              </w:rPr>
            </w:pPr>
            <w:r w:rsidRPr="006E6358">
              <w:rPr>
                <w:sz w:val="24"/>
                <w:szCs w:val="24"/>
              </w:rPr>
              <w:t>&lt;1,5</w:t>
            </w:r>
          </w:p>
        </w:tc>
      </w:tr>
      <w:tr w:rsidR="00BC2943" w:rsidRPr="006E6358" w:rsidTr="007C574B">
        <w:tc>
          <w:tcPr>
            <w:tcW w:w="9180" w:type="dxa"/>
            <w:gridSpan w:val="3"/>
          </w:tcPr>
          <w:p w:rsidR="00BC2943" w:rsidRPr="006E6358" w:rsidRDefault="00BC2943" w:rsidP="007C574B">
            <w:pPr>
              <w:shd w:val="clear" w:color="auto" w:fill="FFFFFF"/>
              <w:rPr>
                <w:b/>
                <w:sz w:val="24"/>
                <w:szCs w:val="24"/>
              </w:rPr>
            </w:pPr>
            <w:r>
              <w:rPr>
                <w:b/>
                <w:sz w:val="24"/>
                <w:szCs w:val="24"/>
              </w:rPr>
              <w:t>М</w:t>
            </w:r>
            <w:r w:rsidRPr="006E6358">
              <w:rPr>
                <w:rFonts w:eastAsia="Times New Roman"/>
                <w:b/>
                <w:sz w:val="24"/>
                <w:szCs w:val="24"/>
              </w:rPr>
              <w:t>икробиологические показатели:</w:t>
            </w:r>
          </w:p>
        </w:tc>
      </w:tr>
      <w:tr w:rsidR="00BC2943" w:rsidRPr="006E6358" w:rsidTr="007C574B">
        <w:tc>
          <w:tcPr>
            <w:tcW w:w="5670" w:type="dxa"/>
          </w:tcPr>
          <w:p w:rsidR="00BC2943" w:rsidRPr="006E6358" w:rsidRDefault="00BC2943" w:rsidP="007C574B">
            <w:pPr>
              <w:shd w:val="clear" w:color="auto" w:fill="FFFFFF"/>
              <w:rPr>
                <w:sz w:val="24"/>
                <w:szCs w:val="24"/>
              </w:rPr>
            </w:pPr>
            <w:r>
              <w:rPr>
                <w:rFonts w:eastAsia="Times New Roman"/>
                <w:sz w:val="24"/>
                <w:szCs w:val="24"/>
              </w:rPr>
              <w:t>О</w:t>
            </w:r>
            <w:r w:rsidRPr="006E6358">
              <w:rPr>
                <w:rFonts w:eastAsia="Times New Roman"/>
                <w:sz w:val="24"/>
                <w:szCs w:val="24"/>
              </w:rPr>
              <w:t>бщее микробное число (в 1 мл)</w:t>
            </w:r>
          </w:p>
        </w:tc>
        <w:tc>
          <w:tcPr>
            <w:tcW w:w="1701" w:type="dxa"/>
          </w:tcPr>
          <w:p w:rsidR="00BC2943" w:rsidRPr="006E6358" w:rsidRDefault="00BC2943" w:rsidP="007C574B">
            <w:pPr>
              <w:shd w:val="clear" w:color="auto" w:fill="FFFFFF"/>
              <w:rPr>
                <w:sz w:val="24"/>
                <w:szCs w:val="24"/>
              </w:rPr>
            </w:pPr>
          </w:p>
        </w:tc>
        <w:tc>
          <w:tcPr>
            <w:tcW w:w="1809" w:type="dxa"/>
          </w:tcPr>
          <w:p w:rsidR="00BC2943" w:rsidRPr="006E6358" w:rsidRDefault="00BC2943" w:rsidP="007C574B">
            <w:pPr>
              <w:shd w:val="clear" w:color="auto" w:fill="FFFFFF"/>
              <w:jc w:val="center"/>
              <w:rPr>
                <w:sz w:val="24"/>
                <w:szCs w:val="24"/>
              </w:rPr>
            </w:pPr>
            <w:r w:rsidRPr="006E6358">
              <w:rPr>
                <w:rFonts w:eastAsia="Times New Roman"/>
                <w:sz w:val="24"/>
                <w:szCs w:val="24"/>
              </w:rPr>
              <w:t>не более 50</w:t>
            </w:r>
          </w:p>
        </w:tc>
      </w:tr>
      <w:tr w:rsidR="00BC2943" w:rsidRPr="006E6358" w:rsidTr="007C574B">
        <w:tc>
          <w:tcPr>
            <w:tcW w:w="5670" w:type="dxa"/>
          </w:tcPr>
          <w:p w:rsidR="00BC2943" w:rsidRPr="006E6358" w:rsidRDefault="00BC2943" w:rsidP="007C574B">
            <w:pPr>
              <w:shd w:val="clear" w:color="auto" w:fill="FFFFFF"/>
              <w:rPr>
                <w:sz w:val="24"/>
                <w:szCs w:val="24"/>
              </w:rPr>
            </w:pPr>
            <w:r w:rsidRPr="006E6358">
              <w:rPr>
                <w:rFonts w:eastAsia="Times New Roman"/>
                <w:sz w:val="24"/>
                <w:szCs w:val="24"/>
              </w:rPr>
              <w:t xml:space="preserve">термотолерантные колиформные бактерии </w:t>
            </w:r>
            <w:r>
              <w:rPr>
                <w:rFonts w:eastAsia="Times New Roman"/>
                <w:sz w:val="24"/>
                <w:szCs w:val="24"/>
              </w:rPr>
              <w:t xml:space="preserve">                  </w:t>
            </w:r>
            <w:r w:rsidRPr="006E6358">
              <w:rPr>
                <w:rFonts w:eastAsia="Times New Roman"/>
                <w:sz w:val="24"/>
                <w:szCs w:val="24"/>
              </w:rPr>
              <w:t>(в 100 мл)</w:t>
            </w:r>
          </w:p>
        </w:tc>
        <w:tc>
          <w:tcPr>
            <w:tcW w:w="1701" w:type="dxa"/>
          </w:tcPr>
          <w:p w:rsidR="00BC2943" w:rsidRPr="006E6358" w:rsidRDefault="00BC2943" w:rsidP="007C574B">
            <w:pPr>
              <w:shd w:val="clear" w:color="auto" w:fill="FFFFFF"/>
              <w:rPr>
                <w:sz w:val="24"/>
                <w:szCs w:val="24"/>
              </w:rPr>
            </w:pPr>
          </w:p>
        </w:tc>
        <w:tc>
          <w:tcPr>
            <w:tcW w:w="1809" w:type="dxa"/>
          </w:tcPr>
          <w:p w:rsidR="00BC2943" w:rsidRPr="006E6358" w:rsidRDefault="00BC2943" w:rsidP="007C574B">
            <w:pPr>
              <w:shd w:val="clear" w:color="auto" w:fill="FFFFFF"/>
              <w:jc w:val="center"/>
              <w:rPr>
                <w:sz w:val="24"/>
                <w:szCs w:val="24"/>
              </w:rPr>
            </w:pPr>
            <w:r w:rsidRPr="006E6358">
              <w:rPr>
                <w:rFonts w:eastAsia="Times New Roman"/>
                <w:sz w:val="24"/>
                <w:szCs w:val="24"/>
              </w:rPr>
              <w:t>отсутствие</w:t>
            </w:r>
          </w:p>
        </w:tc>
      </w:tr>
      <w:tr w:rsidR="00BC2943" w:rsidRPr="006E6358" w:rsidTr="007C574B">
        <w:tc>
          <w:tcPr>
            <w:tcW w:w="5670" w:type="dxa"/>
          </w:tcPr>
          <w:p w:rsidR="00BC2943" w:rsidRPr="006E6358" w:rsidRDefault="00BC2943" w:rsidP="007C574B">
            <w:pPr>
              <w:shd w:val="clear" w:color="auto" w:fill="FFFFFF"/>
              <w:rPr>
                <w:sz w:val="24"/>
                <w:szCs w:val="24"/>
              </w:rPr>
            </w:pPr>
            <w:r>
              <w:rPr>
                <w:rFonts w:eastAsia="Times New Roman"/>
                <w:sz w:val="24"/>
                <w:szCs w:val="24"/>
              </w:rPr>
              <w:t>О</w:t>
            </w:r>
            <w:r w:rsidRPr="006E6358">
              <w:rPr>
                <w:rFonts w:eastAsia="Times New Roman"/>
                <w:sz w:val="24"/>
                <w:szCs w:val="24"/>
              </w:rPr>
              <w:t>бщие колиформные бактерии (в 100 мл)</w:t>
            </w:r>
          </w:p>
        </w:tc>
        <w:tc>
          <w:tcPr>
            <w:tcW w:w="1701" w:type="dxa"/>
          </w:tcPr>
          <w:p w:rsidR="00BC2943" w:rsidRPr="006E6358" w:rsidRDefault="00BC2943" w:rsidP="007C574B">
            <w:pPr>
              <w:shd w:val="clear" w:color="auto" w:fill="FFFFFF"/>
              <w:rPr>
                <w:sz w:val="24"/>
                <w:szCs w:val="24"/>
              </w:rPr>
            </w:pPr>
          </w:p>
        </w:tc>
        <w:tc>
          <w:tcPr>
            <w:tcW w:w="1809" w:type="dxa"/>
          </w:tcPr>
          <w:p w:rsidR="00BC2943" w:rsidRPr="006E6358" w:rsidRDefault="00BC2943" w:rsidP="007C574B">
            <w:pPr>
              <w:shd w:val="clear" w:color="auto" w:fill="FFFFFF"/>
              <w:jc w:val="center"/>
              <w:rPr>
                <w:sz w:val="24"/>
                <w:szCs w:val="24"/>
              </w:rPr>
            </w:pPr>
            <w:r w:rsidRPr="006E6358">
              <w:rPr>
                <w:rFonts w:eastAsia="Times New Roman"/>
                <w:sz w:val="24"/>
                <w:szCs w:val="24"/>
              </w:rPr>
              <w:t>отсутствие</w:t>
            </w:r>
          </w:p>
        </w:tc>
      </w:tr>
    </w:tbl>
    <w:p w:rsidR="00BC2943" w:rsidRPr="00652D4B" w:rsidRDefault="00BC2943" w:rsidP="007C574B">
      <w:pPr>
        <w:ind w:firstLine="709"/>
        <w:jc w:val="both"/>
        <w:rPr>
          <w:sz w:val="24"/>
          <w:szCs w:val="24"/>
        </w:rPr>
      </w:pPr>
    </w:p>
    <w:p w:rsidR="00BC2943" w:rsidRDefault="00BC2943" w:rsidP="007C574B">
      <w:pPr>
        <w:ind w:firstLine="709"/>
        <w:jc w:val="both"/>
        <w:rPr>
          <w:sz w:val="24"/>
          <w:szCs w:val="24"/>
        </w:rPr>
      </w:pPr>
      <w:r w:rsidRPr="006E6358">
        <w:rPr>
          <w:sz w:val="24"/>
          <w:szCs w:val="24"/>
        </w:rPr>
        <w:t xml:space="preserve">Очищенная вода соответствует требованиям ГОСТ </w:t>
      </w:r>
      <w:proofErr w:type="gramStart"/>
      <w:r w:rsidRPr="006E6358">
        <w:rPr>
          <w:sz w:val="24"/>
          <w:szCs w:val="24"/>
        </w:rPr>
        <w:t>Р</w:t>
      </w:r>
      <w:proofErr w:type="gramEnd"/>
      <w:r w:rsidRPr="006E6358">
        <w:rPr>
          <w:sz w:val="24"/>
          <w:szCs w:val="24"/>
        </w:rPr>
        <w:t xml:space="preserve"> 51232-98 «Вода питьевая. Общие требования к организации и методам контроля качества» и СанПиН 2.1.4.1004-01 «Питьевая вода. Гигиенические требования к качеству воды централизованных систем питьевого водоснабжения. Контроль качества»</w:t>
      </w:r>
    </w:p>
    <w:p w:rsidR="00BC2943" w:rsidRDefault="00BC2943" w:rsidP="007C574B">
      <w:pPr>
        <w:ind w:firstLine="709"/>
        <w:jc w:val="both"/>
        <w:rPr>
          <w:sz w:val="24"/>
          <w:szCs w:val="24"/>
        </w:rPr>
      </w:pPr>
      <w:r w:rsidRPr="006E6358">
        <w:rPr>
          <w:sz w:val="24"/>
          <w:szCs w:val="24"/>
        </w:rPr>
        <w:t>Водопроводные</w:t>
      </w:r>
      <w:r>
        <w:rPr>
          <w:sz w:val="24"/>
          <w:szCs w:val="24"/>
        </w:rPr>
        <w:t xml:space="preserve">  </w:t>
      </w:r>
      <w:r w:rsidRPr="006E6358">
        <w:rPr>
          <w:sz w:val="24"/>
          <w:szCs w:val="24"/>
        </w:rPr>
        <w:t xml:space="preserve"> очистные </w:t>
      </w:r>
      <w:r>
        <w:rPr>
          <w:sz w:val="24"/>
          <w:szCs w:val="24"/>
        </w:rPr>
        <w:t xml:space="preserve">  </w:t>
      </w:r>
      <w:r w:rsidRPr="006E6358">
        <w:rPr>
          <w:sz w:val="24"/>
          <w:szCs w:val="24"/>
        </w:rPr>
        <w:t xml:space="preserve">сооружения </w:t>
      </w:r>
      <w:r>
        <w:rPr>
          <w:sz w:val="24"/>
          <w:szCs w:val="24"/>
        </w:rPr>
        <w:t xml:space="preserve">  </w:t>
      </w:r>
      <w:r w:rsidRPr="006E6358">
        <w:rPr>
          <w:sz w:val="24"/>
          <w:szCs w:val="24"/>
        </w:rPr>
        <w:t xml:space="preserve">конструктивно </w:t>
      </w:r>
      <w:r>
        <w:rPr>
          <w:sz w:val="24"/>
          <w:szCs w:val="24"/>
        </w:rPr>
        <w:t xml:space="preserve">  </w:t>
      </w:r>
      <w:r w:rsidRPr="006E6358">
        <w:rPr>
          <w:sz w:val="24"/>
          <w:szCs w:val="24"/>
        </w:rPr>
        <w:t>выполнены</w:t>
      </w:r>
      <w:r>
        <w:rPr>
          <w:sz w:val="24"/>
          <w:szCs w:val="24"/>
        </w:rPr>
        <w:t xml:space="preserve">   </w:t>
      </w:r>
      <w:r w:rsidRPr="006E6358">
        <w:rPr>
          <w:sz w:val="24"/>
          <w:szCs w:val="24"/>
        </w:rPr>
        <w:t xml:space="preserve"> в </w:t>
      </w:r>
      <w:r>
        <w:rPr>
          <w:sz w:val="24"/>
          <w:szCs w:val="24"/>
        </w:rPr>
        <w:t xml:space="preserve">   </w:t>
      </w:r>
      <w:r w:rsidRPr="006E6358">
        <w:rPr>
          <w:sz w:val="24"/>
          <w:szCs w:val="24"/>
        </w:rPr>
        <w:t xml:space="preserve">виде </w:t>
      </w:r>
    </w:p>
    <w:p w:rsidR="00BC2943" w:rsidRPr="006E6358" w:rsidRDefault="00BC2943" w:rsidP="007C574B">
      <w:pPr>
        <w:jc w:val="both"/>
        <w:rPr>
          <w:sz w:val="24"/>
          <w:szCs w:val="24"/>
        </w:rPr>
      </w:pPr>
      <w:r w:rsidRPr="006E6358">
        <w:rPr>
          <w:sz w:val="24"/>
          <w:szCs w:val="24"/>
        </w:rPr>
        <w:lastRenderedPageBreak/>
        <w:t>отдельных блоков, что позволяет конфигурировать его в различных модификациях в зависимости от выбранной технологической схемы.</w:t>
      </w:r>
    </w:p>
    <w:p w:rsidR="00BC2943" w:rsidRPr="006E6358" w:rsidRDefault="00BC2943" w:rsidP="007C574B">
      <w:pPr>
        <w:ind w:firstLine="709"/>
        <w:jc w:val="both"/>
        <w:rPr>
          <w:sz w:val="24"/>
          <w:szCs w:val="24"/>
        </w:rPr>
      </w:pPr>
      <w:r w:rsidRPr="006E6358">
        <w:rPr>
          <w:sz w:val="24"/>
          <w:szCs w:val="24"/>
        </w:rPr>
        <w:t>Процесс очистки воды происходит следующим образом.</w:t>
      </w:r>
    </w:p>
    <w:p w:rsidR="00BC2943" w:rsidRPr="006E6358" w:rsidRDefault="00BC2943" w:rsidP="007C574B">
      <w:pPr>
        <w:ind w:firstLine="709"/>
        <w:jc w:val="both"/>
        <w:rPr>
          <w:sz w:val="24"/>
          <w:szCs w:val="24"/>
        </w:rPr>
      </w:pPr>
      <w:r w:rsidRPr="006E6358">
        <w:rPr>
          <w:sz w:val="24"/>
          <w:szCs w:val="24"/>
        </w:rPr>
        <w:t>Вода поступает с фильтров 1</w:t>
      </w:r>
      <w:r>
        <w:rPr>
          <w:sz w:val="24"/>
          <w:szCs w:val="24"/>
        </w:rPr>
        <w:t xml:space="preserve"> </w:t>
      </w:r>
      <w:r w:rsidRPr="006E6358">
        <w:rPr>
          <w:sz w:val="24"/>
          <w:szCs w:val="24"/>
        </w:rPr>
        <w:t>ступени в камеру хлопьеобразования. Из камеры хлопьеобразования вода перетекает в бак-отсто</w:t>
      </w:r>
      <w:r>
        <w:rPr>
          <w:sz w:val="24"/>
          <w:szCs w:val="24"/>
        </w:rPr>
        <w:t>йник</w:t>
      </w:r>
      <w:r w:rsidRPr="006E6358">
        <w:rPr>
          <w:sz w:val="24"/>
          <w:szCs w:val="24"/>
        </w:rPr>
        <w:t xml:space="preserve">, откуда насосом подается на фильтр </w:t>
      </w:r>
      <w:r>
        <w:rPr>
          <w:sz w:val="24"/>
          <w:szCs w:val="24"/>
          <w:lang w:val="en-US"/>
        </w:rPr>
        <w:t>II</w:t>
      </w:r>
      <w:r w:rsidRPr="006E6358">
        <w:rPr>
          <w:sz w:val="24"/>
          <w:szCs w:val="24"/>
        </w:rPr>
        <w:t>-</w:t>
      </w:r>
      <w:r>
        <w:rPr>
          <w:sz w:val="24"/>
          <w:szCs w:val="24"/>
        </w:rPr>
        <w:t>ой ступени. Часть воды из бака-</w:t>
      </w:r>
      <w:r w:rsidRPr="006E6358">
        <w:rPr>
          <w:sz w:val="24"/>
          <w:szCs w:val="24"/>
        </w:rPr>
        <w:t>отстойника насосом уходит на рециркуляцию через вакуумно-эжекционное устройство «ВЭУ-15». «ВЭУ-15» обеспечивает насыщение воды озоновоздушной смесью (генератор озона). Часть непрореагировавшей озоновоздушной смеси из бака-отстойника удаляется через деструктор озона «ДО-60» в атмосферу.</w:t>
      </w:r>
    </w:p>
    <w:p w:rsidR="00BC2943" w:rsidRPr="006E6358" w:rsidRDefault="00BC2943" w:rsidP="007C574B">
      <w:pPr>
        <w:ind w:firstLine="709"/>
        <w:jc w:val="both"/>
        <w:rPr>
          <w:sz w:val="24"/>
          <w:szCs w:val="24"/>
        </w:rPr>
      </w:pPr>
      <w:r w:rsidRPr="006E6358">
        <w:rPr>
          <w:sz w:val="24"/>
          <w:szCs w:val="24"/>
        </w:rPr>
        <w:t xml:space="preserve">Из </w:t>
      </w:r>
      <w:r>
        <w:rPr>
          <w:sz w:val="24"/>
          <w:szCs w:val="24"/>
        </w:rPr>
        <w:t>камеры хлопьеобразования и бака-</w:t>
      </w:r>
      <w:r w:rsidRPr="006E6358">
        <w:rPr>
          <w:sz w:val="24"/>
          <w:szCs w:val="24"/>
        </w:rPr>
        <w:t xml:space="preserve">отстойника предусмотрен сброс обводненного осадка в канализацию, потребность </w:t>
      </w:r>
      <w:r>
        <w:rPr>
          <w:sz w:val="24"/>
          <w:szCs w:val="24"/>
        </w:rPr>
        <w:t>–</w:t>
      </w:r>
      <w:r w:rsidRPr="006E6358">
        <w:rPr>
          <w:sz w:val="24"/>
          <w:szCs w:val="24"/>
        </w:rPr>
        <w:t xml:space="preserve"> по мере накопления.</w:t>
      </w:r>
    </w:p>
    <w:p w:rsidR="00BC2943" w:rsidRPr="006E6358" w:rsidRDefault="00BC2943" w:rsidP="007C574B">
      <w:pPr>
        <w:ind w:firstLine="709"/>
        <w:jc w:val="both"/>
        <w:rPr>
          <w:sz w:val="24"/>
          <w:szCs w:val="24"/>
        </w:rPr>
      </w:pPr>
      <w:r w:rsidRPr="006E6358">
        <w:rPr>
          <w:sz w:val="24"/>
          <w:szCs w:val="24"/>
        </w:rPr>
        <w:t>Количество очищенной воды контролируется водосчетчиком. Для контроля качества воды и самого процесса водоподготовки на трубопроводах исходной и очищенной воды, а также после каждого блока очистки предусмотрены краны для отбора проб.</w:t>
      </w:r>
    </w:p>
    <w:p w:rsidR="00BC2943" w:rsidRPr="006E6358" w:rsidRDefault="00BC2943" w:rsidP="007C574B">
      <w:pPr>
        <w:ind w:firstLine="709"/>
        <w:jc w:val="both"/>
        <w:rPr>
          <w:sz w:val="24"/>
          <w:szCs w:val="24"/>
        </w:rPr>
      </w:pPr>
      <w:r w:rsidRPr="006E6358">
        <w:rPr>
          <w:sz w:val="24"/>
          <w:szCs w:val="24"/>
        </w:rPr>
        <w:t>Промывка фильтров осуществляется оператором. Вода для промывки фильтров по</w:t>
      </w:r>
      <w:r>
        <w:rPr>
          <w:sz w:val="24"/>
          <w:szCs w:val="24"/>
        </w:rPr>
        <w:t>дается из РЧВ промывным насосом</w:t>
      </w:r>
      <w:r w:rsidRPr="006E6358">
        <w:rPr>
          <w:sz w:val="24"/>
          <w:szCs w:val="24"/>
        </w:rPr>
        <w:t>. Сброс промывной воды осуществляется в канализацию.</w:t>
      </w:r>
    </w:p>
    <w:p w:rsidR="00BC2943" w:rsidRPr="006E6358" w:rsidRDefault="00BC2943" w:rsidP="007C574B">
      <w:pPr>
        <w:ind w:firstLine="709"/>
        <w:jc w:val="both"/>
        <w:rPr>
          <w:sz w:val="24"/>
          <w:szCs w:val="24"/>
        </w:rPr>
      </w:pPr>
      <w:r w:rsidRPr="006E6358">
        <w:rPr>
          <w:sz w:val="24"/>
          <w:szCs w:val="24"/>
        </w:rPr>
        <w:t>Вакуумно-эжекционный аэратор-дегазатор состоит из бака-реактора и камеры хлопьеобразования. На баке-реакторе размещено вакуумно-эжекционное устройство (ВЭУ). На ВЭУ подается вода с фильтров I ступени и вв</w:t>
      </w:r>
      <w:r>
        <w:rPr>
          <w:sz w:val="24"/>
          <w:szCs w:val="24"/>
        </w:rPr>
        <w:t>одится озон от генератора озона</w:t>
      </w:r>
      <w:r w:rsidRPr="006E6358">
        <w:rPr>
          <w:sz w:val="24"/>
          <w:szCs w:val="24"/>
        </w:rPr>
        <w:t>. Остаточная озоно-воздушная смесь из резервуара аэратора-дегазатора удаляется через деструктор озона. Из бака-реактора вода попадает в камеру хлопьеобразования. Резервуар аэратора-дегазатора оборудован датчиками уровня «</w:t>
      </w:r>
      <w:r>
        <w:rPr>
          <w:sz w:val="24"/>
          <w:szCs w:val="24"/>
          <w:lang w:val="en-US"/>
        </w:rPr>
        <w:t>minimatik</w:t>
      </w:r>
      <w:r w:rsidRPr="006E6358">
        <w:rPr>
          <w:sz w:val="24"/>
          <w:szCs w:val="24"/>
        </w:rPr>
        <w:t>».</w:t>
      </w:r>
    </w:p>
    <w:p w:rsidR="00BC2943" w:rsidRPr="006E6358" w:rsidRDefault="00BC2943" w:rsidP="007C574B">
      <w:pPr>
        <w:ind w:firstLine="709"/>
        <w:jc w:val="both"/>
        <w:rPr>
          <w:sz w:val="24"/>
          <w:szCs w:val="24"/>
        </w:rPr>
      </w:pPr>
      <w:r w:rsidRPr="006E6358">
        <w:rPr>
          <w:sz w:val="24"/>
          <w:szCs w:val="24"/>
        </w:rPr>
        <w:t>Генератор озона «ИНГО» состоит из разрядной камеры и блока питания и управления. Разрядная камера представляет собой набор трубчатых коаксиальных электродов из нержавеющей стали 12Х18Н10Т по ГОСТ 9941-81, собранных в определённой последовательности и расположенных в корпусе из нержавеющей стали с отводами для подключения к блоку питания и управления, а также патрубками подвода и отвода охлаждающей воды. В озонаторе происходит синтез озона из атмосферного воздуха. Для охлаждения электродов озонатора подводится исходная вода, которая затем сбрасывается в резервуар аэратора-дегазатора.</w:t>
      </w:r>
    </w:p>
    <w:p w:rsidR="00BC2943" w:rsidRPr="006E6358" w:rsidRDefault="00BC2943" w:rsidP="007C574B">
      <w:pPr>
        <w:ind w:firstLine="709"/>
        <w:jc w:val="both"/>
        <w:rPr>
          <w:sz w:val="24"/>
          <w:szCs w:val="24"/>
        </w:rPr>
      </w:pPr>
      <w:r w:rsidRPr="006E6358">
        <w:rPr>
          <w:sz w:val="24"/>
          <w:szCs w:val="24"/>
        </w:rPr>
        <w:t xml:space="preserve">Для обеспечения требуемой скорости фильтрования, с учетом состава загрязнителей и требований СНиП 2.04.02.-84 в качестве загрузки принята горелая </w:t>
      </w:r>
      <w:r>
        <w:rPr>
          <w:sz w:val="24"/>
          <w:szCs w:val="24"/>
        </w:rPr>
        <w:t>порода «Аргелит» месторождения «Д</w:t>
      </w:r>
      <w:r w:rsidRPr="006E6358">
        <w:rPr>
          <w:sz w:val="24"/>
          <w:szCs w:val="24"/>
        </w:rPr>
        <w:t>альние горы</w:t>
      </w:r>
      <w:r>
        <w:rPr>
          <w:sz w:val="24"/>
          <w:szCs w:val="24"/>
        </w:rPr>
        <w:t>»</w:t>
      </w:r>
      <w:r w:rsidRPr="006E6358">
        <w:rPr>
          <w:sz w:val="24"/>
          <w:szCs w:val="24"/>
        </w:rPr>
        <w:t xml:space="preserve"> г.</w:t>
      </w:r>
      <w:r>
        <w:rPr>
          <w:sz w:val="24"/>
          <w:szCs w:val="24"/>
        </w:rPr>
        <w:t xml:space="preserve"> Киселевска</w:t>
      </w:r>
      <w:r w:rsidRPr="006E6358">
        <w:rPr>
          <w:sz w:val="24"/>
          <w:szCs w:val="24"/>
        </w:rPr>
        <w:t>,</w:t>
      </w:r>
      <w:r>
        <w:rPr>
          <w:sz w:val="24"/>
          <w:szCs w:val="24"/>
        </w:rPr>
        <w:t xml:space="preserve"> </w:t>
      </w:r>
      <w:r w:rsidRPr="006E6358">
        <w:rPr>
          <w:sz w:val="24"/>
          <w:szCs w:val="24"/>
        </w:rPr>
        <w:t>уголь активированный «БАУ-А»</w:t>
      </w:r>
    </w:p>
    <w:p w:rsidR="00BC2943" w:rsidRDefault="00BC2943" w:rsidP="007C574B">
      <w:pPr>
        <w:ind w:firstLine="709"/>
        <w:jc w:val="both"/>
        <w:rPr>
          <w:sz w:val="24"/>
          <w:szCs w:val="24"/>
        </w:rPr>
      </w:pPr>
      <w:r w:rsidRPr="006E6358">
        <w:rPr>
          <w:sz w:val="24"/>
          <w:szCs w:val="24"/>
        </w:rPr>
        <w:t>Промывка фильтра</w:t>
      </w:r>
      <w:r>
        <w:rPr>
          <w:sz w:val="24"/>
          <w:szCs w:val="24"/>
        </w:rPr>
        <w:t xml:space="preserve"> осуществляется согласно графику</w:t>
      </w:r>
      <w:r w:rsidRPr="006E6358">
        <w:rPr>
          <w:sz w:val="24"/>
          <w:szCs w:val="24"/>
        </w:rPr>
        <w:t xml:space="preserve"> промывки. Она происходит с помощью промывного насоса. Промывная вода сбрасывается в канализацию.</w:t>
      </w:r>
    </w:p>
    <w:p w:rsidR="00BC2943" w:rsidRDefault="00BC2943" w:rsidP="007C574B">
      <w:pPr>
        <w:ind w:firstLine="709"/>
        <w:jc w:val="both"/>
        <w:rPr>
          <w:b/>
          <w:sz w:val="24"/>
          <w:szCs w:val="24"/>
        </w:rPr>
      </w:pPr>
      <w:r w:rsidRPr="00C07BDD">
        <w:rPr>
          <w:b/>
          <w:sz w:val="24"/>
          <w:szCs w:val="24"/>
        </w:rPr>
        <w:t>1.4.3. Описание состояния и функционирования существующих насосных станций</w:t>
      </w:r>
      <w:r>
        <w:rPr>
          <w:b/>
          <w:sz w:val="24"/>
          <w:szCs w:val="24"/>
        </w:rPr>
        <w:t>.</w:t>
      </w:r>
    </w:p>
    <w:p w:rsidR="00BC2943" w:rsidRPr="00C07BDD" w:rsidRDefault="00BC2943" w:rsidP="007C574B">
      <w:pPr>
        <w:pStyle w:val="Default"/>
        <w:ind w:firstLine="709"/>
        <w:jc w:val="both"/>
      </w:pPr>
      <w:r w:rsidRPr="00C07BDD">
        <w:t>Водонасосн</w:t>
      </w:r>
      <w:r>
        <w:t>ая</w:t>
      </w:r>
      <w:r w:rsidRPr="00C07BDD">
        <w:t xml:space="preserve"> станци</w:t>
      </w:r>
      <w:r>
        <w:t>я</w:t>
      </w:r>
      <w:r w:rsidRPr="00C07BDD">
        <w:t xml:space="preserve"> расположен</w:t>
      </w:r>
      <w:r>
        <w:t>а</w:t>
      </w:r>
      <w:r w:rsidRPr="00C07BDD">
        <w:t xml:space="preserve"> </w:t>
      </w:r>
      <w:proofErr w:type="gramStart"/>
      <w:r w:rsidRPr="00C07BDD">
        <w:t>в</w:t>
      </w:r>
      <w:proofErr w:type="gramEnd"/>
      <w:r w:rsidRPr="00C07BDD">
        <w:t xml:space="preserve"> </w:t>
      </w:r>
      <w:r>
        <w:t>с. Цингалы</w:t>
      </w:r>
      <w:r w:rsidRPr="00C07BDD">
        <w:t xml:space="preserve">. </w:t>
      </w:r>
    </w:p>
    <w:p w:rsidR="00BC2943" w:rsidRDefault="00BC2943" w:rsidP="007C574B">
      <w:pPr>
        <w:pStyle w:val="Default"/>
        <w:ind w:firstLine="709"/>
        <w:jc w:val="both"/>
      </w:pPr>
      <w:r w:rsidRPr="00C07BDD">
        <w:t>Основные данные по водонасосн</w:t>
      </w:r>
      <w:r>
        <w:t>ым</w:t>
      </w:r>
      <w:r w:rsidRPr="00C07BDD">
        <w:t xml:space="preserve"> </w:t>
      </w:r>
      <w:r>
        <w:t>станциям</w:t>
      </w:r>
      <w:r w:rsidRPr="00C07BDD">
        <w:t xml:space="preserve"> приведены в таблице </w:t>
      </w:r>
      <w:r>
        <w:t>2</w:t>
      </w:r>
      <w:r w:rsidRPr="00C07BDD">
        <w:t xml:space="preserve">. </w:t>
      </w:r>
    </w:p>
    <w:p w:rsidR="00BC2943" w:rsidRPr="00C07BDD" w:rsidRDefault="00BC2943" w:rsidP="007C574B">
      <w:pPr>
        <w:pStyle w:val="Default"/>
        <w:ind w:firstLine="709"/>
      </w:pPr>
      <w:r w:rsidRPr="00C07BDD">
        <w:rPr>
          <w:b/>
          <w:bCs/>
        </w:rPr>
        <w:t>Таблица</w:t>
      </w:r>
      <w:r>
        <w:rPr>
          <w:b/>
          <w:bCs/>
        </w:rPr>
        <w:t xml:space="preserve"> 2</w:t>
      </w:r>
      <w:r w:rsidRPr="00C07BDD">
        <w:rPr>
          <w:b/>
          <w:bCs/>
        </w:rPr>
        <w:t xml:space="preserve"> </w:t>
      </w:r>
      <w:r>
        <w:rPr>
          <w:b/>
          <w:bCs/>
        </w:rPr>
        <w:t>–</w:t>
      </w:r>
      <w:r w:rsidRPr="00C07BDD">
        <w:rPr>
          <w:b/>
          <w:bCs/>
        </w:rPr>
        <w:t xml:space="preserve"> Характеристика оборудования водонасосных станций </w:t>
      </w:r>
    </w:p>
    <w:tbl>
      <w:tblPr>
        <w:tblStyle w:val="a8"/>
        <w:tblW w:w="9180" w:type="dxa"/>
        <w:tblInd w:w="108" w:type="dxa"/>
        <w:tblLayout w:type="fixed"/>
        <w:tblLook w:val="04A0" w:firstRow="1" w:lastRow="0" w:firstColumn="1" w:lastColumn="0" w:noHBand="0" w:noVBand="1"/>
      </w:tblPr>
      <w:tblGrid>
        <w:gridCol w:w="1843"/>
        <w:gridCol w:w="1577"/>
        <w:gridCol w:w="1825"/>
        <w:gridCol w:w="1418"/>
        <w:gridCol w:w="1417"/>
        <w:gridCol w:w="1100"/>
      </w:tblGrid>
      <w:tr w:rsidR="00BC2943" w:rsidTr="007C574B">
        <w:tc>
          <w:tcPr>
            <w:tcW w:w="1843" w:type="dxa"/>
            <w:vMerge w:val="restart"/>
          </w:tcPr>
          <w:p w:rsidR="00BC2943" w:rsidRPr="006C5F4F" w:rsidRDefault="00BC2943" w:rsidP="007C574B">
            <w:pPr>
              <w:jc w:val="center"/>
            </w:pPr>
            <w:r w:rsidRPr="006C5F4F">
              <w:t>Наименование водонапорной станц</w:t>
            </w:r>
            <w:proofErr w:type="gramStart"/>
            <w:r w:rsidRPr="006C5F4F">
              <w:t>ии и ее</w:t>
            </w:r>
            <w:proofErr w:type="gramEnd"/>
            <w:r w:rsidRPr="006C5F4F">
              <w:t xml:space="preserve"> расположение</w:t>
            </w:r>
          </w:p>
        </w:tc>
        <w:tc>
          <w:tcPr>
            <w:tcW w:w="1577" w:type="dxa"/>
            <w:vMerge w:val="restart"/>
          </w:tcPr>
          <w:p w:rsidR="00BC2943" w:rsidRPr="006C5F4F" w:rsidRDefault="00BC2943" w:rsidP="007C574B">
            <w:pPr>
              <w:jc w:val="center"/>
            </w:pPr>
            <w:r w:rsidRPr="006C5F4F">
              <w:t>Количество и объем резервуаров, м3</w:t>
            </w:r>
          </w:p>
        </w:tc>
        <w:tc>
          <w:tcPr>
            <w:tcW w:w="5760" w:type="dxa"/>
            <w:gridSpan w:val="4"/>
          </w:tcPr>
          <w:p w:rsidR="00BC2943" w:rsidRPr="006C5F4F" w:rsidRDefault="00BC2943" w:rsidP="007C574B">
            <w:pPr>
              <w:jc w:val="center"/>
            </w:pPr>
            <w:r w:rsidRPr="006C5F4F">
              <w:t>Оборудование</w:t>
            </w:r>
          </w:p>
        </w:tc>
      </w:tr>
      <w:tr w:rsidR="00BC2943" w:rsidTr="007C574B">
        <w:tc>
          <w:tcPr>
            <w:tcW w:w="1843" w:type="dxa"/>
            <w:vMerge/>
          </w:tcPr>
          <w:p w:rsidR="00BC2943" w:rsidRPr="006C5F4F" w:rsidRDefault="00BC2943" w:rsidP="007C574B">
            <w:pPr>
              <w:jc w:val="both"/>
            </w:pPr>
          </w:p>
        </w:tc>
        <w:tc>
          <w:tcPr>
            <w:tcW w:w="1577" w:type="dxa"/>
            <w:vMerge/>
          </w:tcPr>
          <w:p w:rsidR="00BC2943" w:rsidRPr="006C5F4F" w:rsidRDefault="00BC2943" w:rsidP="007C574B">
            <w:pPr>
              <w:jc w:val="both"/>
            </w:pPr>
          </w:p>
        </w:tc>
        <w:tc>
          <w:tcPr>
            <w:tcW w:w="1825" w:type="dxa"/>
          </w:tcPr>
          <w:p w:rsidR="00BC2943" w:rsidRPr="006C5F4F" w:rsidRDefault="00BC2943" w:rsidP="007C574B">
            <w:pPr>
              <w:jc w:val="center"/>
            </w:pPr>
            <w:r w:rsidRPr="006C5F4F">
              <w:t>Марка насоса</w:t>
            </w:r>
          </w:p>
        </w:tc>
        <w:tc>
          <w:tcPr>
            <w:tcW w:w="1418" w:type="dxa"/>
          </w:tcPr>
          <w:p w:rsidR="00BC2943" w:rsidRPr="006C5F4F" w:rsidRDefault="00BC2943" w:rsidP="007C574B">
            <w:pPr>
              <w:jc w:val="center"/>
            </w:pPr>
            <w:r w:rsidRPr="006C5F4F">
              <w:t>Производительность, м3/ч</w:t>
            </w:r>
          </w:p>
        </w:tc>
        <w:tc>
          <w:tcPr>
            <w:tcW w:w="1417" w:type="dxa"/>
          </w:tcPr>
          <w:p w:rsidR="00BC2943" w:rsidRPr="006C5F4F" w:rsidRDefault="00BC2943" w:rsidP="007C574B">
            <w:pPr>
              <w:jc w:val="center"/>
            </w:pPr>
            <w:r w:rsidRPr="006C5F4F">
              <w:t xml:space="preserve">Напор, </w:t>
            </w:r>
            <w:proofErr w:type="gramStart"/>
            <w:r w:rsidRPr="006C5F4F">
              <w:t>м</w:t>
            </w:r>
            <w:proofErr w:type="gramEnd"/>
          </w:p>
        </w:tc>
        <w:tc>
          <w:tcPr>
            <w:tcW w:w="1100" w:type="dxa"/>
          </w:tcPr>
          <w:p w:rsidR="00BC2943" w:rsidRPr="006C5F4F" w:rsidRDefault="00BC2943" w:rsidP="007C574B">
            <w:pPr>
              <w:jc w:val="center"/>
            </w:pPr>
            <w:proofErr w:type="gramStart"/>
            <w:r w:rsidRPr="006C5F4F">
              <w:t>Мощ-ность</w:t>
            </w:r>
            <w:proofErr w:type="gramEnd"/>
            <w:r w:rsidRPr="006C5F4F">
              <w:t>, кВт</w:t>
            </w:r>
          </w:p>
        </w:tc>
      </w:tr>
      <w:tr w:rsidR="00BC2943" w:rsidRPr="00D74BB0" w:rsidTr="007C574B">
        <w:tc>
          <w:tcPr>
            <w:tcW w:w="1843" w:type="dxa"/>
          </w:tcPr>
          <w:p w:rsidR="00BC2943" w:rsidRPr="006C5F4F" w:rsidRDefault="00BC2943" w:rsidP="007C574B">
            <w:r w:rsidRPr="006C5F4F">
              <w:t>ВНС с. Цингалы</w:t>
            </w:r>
          </w:p>
        </w:tc>
        <w:tc>
          <w:tcPr>
            <w:tcW w:w="1577" w:type="dxa"/>
          </w:tcPr>
          <w:p w:rsidR="00BC2943" w:rsidRPr="006C5F4F" w:rsidRDefault="00BC2943" w:rsidP="007C574B">
            <w:pPr>
              <w:jc w:val="center"/>
            </w:pPr>
            <w:r w:rsidRPr="006C5F4F">
              <w:t>30 м</w:t>
            </w:r>
            <w:r w:rsidRPr="006C5F4F">
              <w:rPr>
                <w:vertAlign w:val="superscript"/>
              </w:rPr>
              <w:t>3</w:t>
            </w:r>
          </w:p>
        </w:tc>
        <w:tc>
          <w:tcPr>
            <w:tcW w:w="1825" w:type="dxa"/>
          </w:tcPr>
          <w:p w:rsidR="00BC2943" w:rsidRPr="006C5F4F" w:rsidRDefault="00BC2943" w:rsidP="007C574B">
            <w:pPr>
              <w:jc w:val="center"/>
            </w:pPr>
            <w:proofErr w:type="gramStart"/>
            <w:r w:rsidRPr="006C5F4F">
              <w:rPr>
                <w:rFonts w:eastAsia="Times New Roman"/>
                <w:color w:val="000000"/>
                <w:lang w:val="en-US"/>
              </w:rPr>
              <w:t>Grundfos</w:t>
            </w:r>
            <w:r w:rsidRPr="006C5F4F">
              <w:rPr>
                <w:rFonts w:eastAsia="Times New Roman"/>
                <w:color w:val="000000"/>
              </w:rPr>
              <w:t xml:space="preserve">  </w:t>
            </w:r>
            <w:r w:rsidRPr="006C5F4F">
              <w:rPr>
                <w:rFonts w:eastAsia="Times New Roman"/>
                <w:color w:val="000000"/>
                <w:lang w:val="en-US"/>
              </w:rPr>
              <w:t>CHIU</w:t>
            </w:r>
            <w:r w:rsidRPr="006C5F4F">
              <w:rPr>
                <w:rFonts w:eastAsia="Times New Roman"/>
                <w:color w:val="000000"/>
              </w:rPr>
              <w:t>4</w:t>
            </w:r>
            <w:proofErr w:type="gramEnd"/>
            <w:r w:rsidRPr="006C5F4F">
              <w:rPr>
                <w:rFonts w:eastAsia="Times New Roman"/>
                <w:color w:val="000000"/>
              </w:rPr>
              <w:t>-40</w:t>
            </w:r>
            <w:r w:rsidRPr="006C5F4F">
              <w:t xml:space="preserve"> – 2 ед.                    (1 – основной, </w:t>
            </w:r>
            <w:r>
              <w:t xml:space="preserve">                </w:t>
            </w:r>
            <w:r w:rsidRPr="006C5F4F">
              <w:t>1 – резервный)</w:t>
            </w:r>
          </w:p>
        </w:tc>
        <w:tc>
          <w:tcPr>
            <w:tcW w:w="1418" w:type="dxa"/>
          </w:tcPr>
          <w:p w:rsidR="00BC2943" w:rsidRPr="006C5F4F" w:rsidRDefault="00BC2943" w:rsidP="007C574B">
            <w:pPr>
              <w:jc w:val="center"/>
            </w:pPr>
            <w:r w:rsidRPr="006C5F4F">
              <w:t>4,5 – каждого</w:t>
            </w:r>
          </w:p>
        </w:tc>
        <w:tc>
          <w:tcPr>
            <w:tcW w:w="1417" w:type="dxa"/>
          </w:tcPr>
          <w:p w:rsidR="00BC2943" w:rsidRPr="006C5F4F" w:rsidRDefault="00BC2943" w:rsidP="007C574B">
            <w:pPr>
              <w:jc w:val="center"/>
            </w:pPr>
            <w:r w:rsidRPr="006C5F4F">
              <w:t>28 – каждого</w:t>
            </w:r>
          </w:p>
        </w:tc>
        <w:tc>
          <w:tcPr>
            <w:tcW w:w="1100" w:type="dxa"/>
          </w:tcPr>
          <w:p w:rsidR="00BC2943" w:rsidRPr="006C5F4F" w:rsidRDefault="00BC2943" w:rsidP="007C574B">
            <w:pPr>
              <w:jc w:val="center"/>
            </w:pPr>
            <w:r w:rsidRPr="006C5F4F">
              <w:t>1,08 – каждого</w:t>
            </w:r>
          </w:p>
        </w:tc>
      </w:tr>
    </w:tbl>
    <w:p w:rsidR="00BC2943" w:rsidRPr="00D216F4" w:rsidRDefault="00BC2943" w:rsidP="007C574B">
      <w:pPr>
        <w:ind w:firstLine="709"/>
        <w:jc w:val="both"/>
        <w:rPr>
          <w:sz w:val="24"/>
          <w:szCs w:val="24"/>
        </w:rPr>
      </w:pPr>
      <w:r w:rsidRPr="00D216F4">
        <w:rPr>
          <w:sz w:val="24"/>
          <w:szCs w:val="24"/>
        </w:rPr>
        <w:lastRenderedPageBreak/>
        <w:t>Годовое фактическое потребление электроэнергии</w:t>
      </w:r>
      <w:r>
        <w:rPr>
          <w:sz w:val="24"/>
          <w:szCs w:val="24"/>
        </w:rPr>
        <w:t xml:space="preserve"> приводами насосов составляет 25</w:t>
      </w:r>
      <w:r w:rsidRPr="00D216F4">
        <w:rPr>
          <w:sz w:val="24"/>
          <w:szCs w:val="24"/>
        </w:rPr>
        <w:t xml:space="preserve">,492 кВт. </w:t>
      </w:r>
    </w:p>
    <w:p w:rsidR="00BC2943" w:rsidRPr="007C302F" w:rsidRDefault="00BC2943" w:rsidP="007C574B">
      <w:pPr>
        <w:ind w:firstLine="709"/>
        <w:jc w:val="both"/>
        <w:rPr>
          <w:b/>
          <w:sz w:val="24"/>
          <w:szCs w:val="24"/>
        </w:rPr>
      </w:pPr>
      <w:r w:rsidRPr="007C302F">
        <w:rPr>
          <w:b/>
          <w:sz w:val="24"/>
          <w:szCs w:val="24"/>
        </w:rPr>
        <w:t>1.4.4. Описание состояния и функционирования водопроводных сетей систем водоснабжения</w:t>
      </w:r>
      <w:r>
        <w:rPr>
          <w:b/>
          <w:sz w:val="24"/>
          <w:szCs w:val="24"/>
        </w:rPr>
        <w:t>.</w:t>
      </w:r>
    </w:p>
    <w:p w:rsidR="00BC2943" w:rsidRPr="007C302F" w:rsidRDefault="00BC2943" w:rsidP="007C574B">
      <w:pPr>
        <w:ind w:firstLine="709"/>
        <w:jc w:val="both"/>
        <w:rPr>
          <w:sz w:val="24"/>
          <w:szCs w:val="24"/>
        </w:rPr>
      </w:pPr>
      <w:r w:rsidRPr="007C302F">
        <w:rPr>
          <w:sz w:val="24"/>
          <w:szCs w:val="24"/>
        </w:rPr>
        <w:t xml:space="preserve">Снабжение абонентов холодной питьевой водой надлежащего качества осуществляется через централизованные системы сетей водопровода. Общая протяженность водопроводных сетей сельского поселения составляет </w:t>
      </w:r>
      <w:r>
        <w:rPr>
          <w:sz w:val="24"/>
          <w:szCs w:val="24"/>
        </w:rPr>
        <w:t>0,3</w:t>
      </w:r>
      <w:r w:rsidRPr="007C302F">
        <w:rPr>
          <w:sz w:val="24"/>
          <w:szCs w:val="24"/>
        </w:rPr>
        <w:t xml:space="preserve"> км </w:t>
      </w:r>
      <w:r>
        <w:rPr>
          <w:sz w:val="24"/>
          <w:szCs w:val="24"/>
        </w:rPr>
        <w:t xml:space="preserve">               </w:t>
      </w:r>
      <w:r w:rsidRPr="007C302F">
        <w:rPr>
          <w:sz w:val="24"/>
          <w:szCs w:val="24"/>
        </w:rPr>
        <w:t xml:space="preserve">(таблица </w:t>
      </w:r>
      <w:r>
        <w:rPr>
          <w:sz w:val="24"/>
          <w:szCs w:val="24"/>
        </w:rPr>
        <w:t>3</w:t>
      </w:r>
      <w:r w:rsidRPr="007C302F">
        <w:rPr>
          <w:sz w:val="24"/>
          <w:szCs w:val="24"/>
        </w:rPr>
        <w:t>):</w:t>
      </w:r>
    </w:p>
    <w:p w:rsidR="00BC2943" w:rsidRPr="00633A57" w:rsidRDefault="00BC2943" w:rsidP="007C574B">
      <w:pPr>
        <w:ind w:firstLine="709"/>
        <w:jc w:val="both"/>
        <w:rPr>
          <w:b/>
          <w:sz w:val="24"/>
          <w:szCs w:val="24"/>
        </w:rPr>
      </w:pPr>
      <w:r w:rsidRPr="00633A57">
        <w:rPr>
          <w:b/>
          <w:sz w:val="24"/>
          <w:szCs w:val="24"/>
        </w:rPr>
        <w:t>Таблица 3 – Характеристика водопроводов</w:t>
      </w:r>
    </w:p>
    <w:tbl>
      <w:tblPr>
        <w:tblStyle w:val="a8"/>
        <w:tblW w:w="0" w:type="auto"/>
        <w:tblInd w:w="108" w:type="dxa"/>
        <w:tblLook w:val="04A0" w:firstRow="1" w:lastRow="0" w:firstColumn="1" w:lastColumn="0" w:noHBand="0" w:noVBand="1"/>
      </w:tblPr>
      <w:tblGrid>
        <w:gridCol w:w="4532"/>
        <w:gridCol w:w="4647"/>
      </w:tblGrid>
      <w:tr w:rsidR="00BC2943" w:rsidTr="007C574B">
        <w:tc>
          <w:tcPr>
            <w:tcW w:w="4532" w:type="dxa"/>
          </w:tcPr>
          <w:p w:rsidR="00BC2943" w:rsidRDefault="00BC2943" w:rsidP="007C574B">
            <w:pPr>
              <w:jc w:val="both"/>
              <w:rPr>
                <w:sz w:val="24"/>
                <w:szCs w:val="24"/>
              </w:rPr>
            </w:pPr>
            <w:r>
              <w:rPr>
                <w:sz w:val="24"/>
                <w:szCs w:val="24"/>
              </w:rPr>
              <w:t>Наименование населенного пункта</w:t>
            </w:r>
          </w:p>
        </w:tc>
        <w:tc>
          <w:tcPr>
            <w:tcW w:w="4647" w:type="dxa"/>
          </w:tcPr>
          <w:p w:rsidR="00BC2943" w:rsidRDefault="00BC2943" w:rsidP="007C574B">
            <w:pPr>
              <w:jc w:val="both"/>
              <w:rPr>
                <w:sz w:val="24"/>
                <w:szCs w:val="24"/>
              </w:rPr>
            </w:pPr>
            <w:r>
              <w:rPr>
                <w:sz w:val="24"/>
                <w:szCs w:val="24"/>
              </w:rPr>
              <w:t xml:space="preserve">Протяженность водопроводных сетей, </w:t>
            </w:r>
            <w:proofErr w:type="gramStart"/>
            <w:r>
              <w:rPr>
                <w:sz w:val="24"/>
                <w:szCs w:val="24"/>
              </w:rPr>
              <w:t>км</w:t>
            </w:r>
            <w:proofErr w:type="gramEnd"/>
          </w:p>
        </w:tc>
      </w:tr>
      <w:tr w:rsidR="00BC2943" w:rsidTr="007C574B">
        <w:tc>
          <w:tcPr>
            <w:tcW w:w="4532" w:type="dxa"/>
          </w:tcPr>
          <w:p w:rsidR="00BC2943" w:rsidRDefault="00BC2943" w:rsidP="007C574B">
            <w:pPr>
              <w:jc w:val="both"/>
              <w:rPr>
                <w:sz w:val="24"/>
                <w:szCs w:val="24"/>
              </w:rPr>
            </w:pPr>
            <w:r>
              <w:rPr>
                <w:sz w:val="24"/>
                <w:szCs w:val="24"/>
              </w:rPr>
              <w:t>с. Цингалы</w:t>
            </w:r>
          </w:p>
        </w:tc>
        <w:tc>
          <w:tcPr>
            <w:tcW w:w="4647" w:type="dxa"/>
          </w:tcPr>
          <w:p w:rsidR="00BC2943" w:rsidRDefault="00BC2943" w:rsidP="007C574B">
            <w:pPr>
              <w:jc w:val="center"/>
              <w:rPr>
                <w:sz w:val="24"/>
                <w:szCs w:val="24"/>
              </w:rPr>
            </w:pPr>
            <w:r>
              <w:rPr>
                <w:sz w:val="24"/>
                <w:szCs w:val="24"/>
              </w:rPr>
              <w:t>0,3</w:t>
            </w:r>
          </w:p>
        </w:tc>
      </w:tr>
    </w:tbl>
    <w:p w:rsidR="00BC2943" w:rsidRPr="00ED2821" w:rsidRDefault="00BC2943" w:rsidP="007C574B">
      <w:pPr>
        <w:ind w:firstLine="709"/>
        <w:jc w:val="both"/>
        <w:rPr>
          <w:sz w:val="24"/>
          <w:szCs w:val="24"/>
        </w:rPr>
      </w:pPr>
      <w:r w:rsidRPr="00ED2821">
        <w:rPr>
          <w:sz w:val="24"/>
          <w:szCs w:val="24"/>
        </w:rPr>
        <w:t>Водопроводные сети в сельском поселении</w:t>
      </w:r>
      <w:r>
        <w:rPr>
          <w:sz w:val="24"/>
          <w:szCs w:val="24"/>
        </w:rPr>
        <w:t xml:space="preserve"> Цингалы</w:t>
      </w:r>
      <w:r w:rsidRPr="00ED2821">
        <w:rPr>
          <w:sz w:val="24"/>
          <w:szCs w:val="24"/>
        </w:rPr>
        <w:t xml:space="preserve"> проложены из стальных</w:t>
      </w:r>
      <w:r>
        <w:rPr>
          <w:sz w:val="24"/>
          <w:szCs w:val="24"/>
        </w:rPr>
        <w:t xml:space="preserve"> оцинкованных</w:t>
      </w:r>
      <w:r w:rsidRPr="00ED2821">
        <w:rPr>
          <w:sz w:val="24"/>
          <w:szCs w:val="24"/>
        </w:rPr>
        <w:t xml:space="preserve"> трубопроводов диаметром от</w:t>
      </w:r>
      <w:r>
        <w:rPr>
          <w:sz w:val="24"/>
          <w:szCs w:val="24"/>
        </w:rPr>
        <w:t xml:space="preserve"> 50 до 100</w:t>
      </w:r>
      <w:r w:rsidRPr="00ED2821">
        <w:rPr>
          <w:sz w:val="24"/>
          <w:szCs w:val="24"/>
        </w:rPr>
        <w:t xml:space="preserve"> мм общей протяженностью </w:t>
      </w:r>
      <w:r>
        <w:rPr>
          <w:sz w:val="24"/>
          <w:szCs w:val="24"/>
        </w:rPr>
        <w:t xml:space="preserve">                  5,21</w:t>
      </w:r>
      <w:r w:rsidRPr="00ED2821">
        <w:rPr>
          <w:sz w:val="24"/>
          <w:szCs w:val="24"/>
        </w:rPr>
        <w:t xml:space="preserve"> км. Износ сущес</w:t>
      </w:r>
      <w:r>
        <w:rPr>
          <w:sz w:val="24"/>
          <w:szCs w:val="24"/>
        </w:rPr>
        <w:t xml:space="preserve">твующих водопроводных сетей по </w:t>
      </w:r>
      <w:r w:rsidRPr="00ED2821">
        <w:rPr>
          <w:sz w:val="24"/>
          <w:szCs w:val="24"/>
        </w:rPr>
        <w:t xml:space="preserve">сельскому поселению </w:t>
      </w:r>
      <w:r>
        <w:rPr>
          <w:sz w:val="24"/>
          <w:szCs w:val="24"/>
        </w:rPr>
        <w:t xml:space="preserve">Цингалы </w:t>
      </w:r>
      <w:r w:rsidRPr="00ED2821">
        <w:rPr>
          <w:sz w:val="24"/>
          <w:szCs w:val="24"/>
        </w:rPr>
        <w:t xml:space="preserve">составляет </w:t>
      </w:r>
      <w:r>
        <w:rPr>
          <w:sz w:val="24"/>
          <w:szCs w:val="24"/>
        </w:rPr>
        <w:t>33</w:t>
      </w:r>
      <w:r w:rsidRPr="00ED2821">
        <w:rPr>
          <w:sz w:val="24"/>
          <w:szCs w:val="24"/>
        </w:rPr>
        <w:t xml:space="preserve"> %.</w:t>
      </w:r>
    </w:p>
    <w:p w:rsidR="00BC2943" w:rsidRPr="00ED2821" w:rsidRDefault="00BC2943" w:rsidP="007C574B">
      <w:pPr>
        <w:ind w:firstLine="709"/>
        <w:jc w:val="both"/>
        <w:rPr>
          <w:sz w:val="24"/>
          <w:szCs w:val="24"/>
        </w:rPr>
      </w:pPr>
      <w:r w:rsidRPr="00ED2821">
        <w:rPr>
          <w:sz w:val="24"/>
          <w:szCs w:val="24"/>
        </w:rPr>
        <w:t>Протяженность сетей</w:t>
      </w:r>
      <w:r>
        <w:rPr>
          <w:sz w:val="24"/>
          <w:szCs w:val="24"/>
        </w:rPr>
        <w:t>,</w:t>
      </w:r>
      <w:r w:rsidRPr="00ED2821">
        <w:rPr>
          <w:sz w:val="24"/>
          <w:szCs w:val="24"/>
        </w:rPr>
        <w:t xml:space="preserve"> нуждающихся в замене</w:t>
      </w:r>
      <w:r>
        <w:rPr>
          <w:sz w:val="24"/>
          <w:szCs w:val="24"/>
        </w:rPr>
        <w:t>,</w:t>
      </w:r>
      <w:r w:rsidRPr="00ED2821">
        <w:rPr>
          <w:sz w:val="24"/>
          <w:szCs w:val="24"/>
        </w:rPr>
        <w:t xml:space="preserve"> составляет </w:t>
      </w:r>
      <w:r>
        <w:rPr>
          <w:sz w:val="24"/>
          <w:szCs w:val="24"/>
        </w:rPr>
        <w:t>0,1</w:t>
      </w:r>
      <w:r w:rsidRPr="00ED2821">
        <w:rPr>
          <w:sz w:val="24"/>
          <w:szCs w:val="24"/>
        </w:rPr>
        <w:t xml:space="preserve"> км (таблица </w:t>
      </w:r>
      <w:r>
        <w:rPr>
          <w:sz w:val="24"/>
          <w:szCs w:val="24"/>
        </w:rPr>
        <w:t>4).</w:t>
      </w:r>
    </w:p>
    <w:p w:rsidR="00BC2943" w:rsidRPr="00633A57" w:rsidRDefault="00BC2943" w:rsidP="007C574B">
      <w:pPr>
        <w:ind w:firstLine="709"/>
        <w:jc w:val="both"/>
        <w:rPr>
          <w:b/>
          <w:sz w:val="24"/>
          <w:szCs w:val="24"/>
        </w:rPr>
      </w:pPr>
      <w:r w:rsidRPr="00633A57">
        <w:rPr>
          <w:b/>
          <w:sz w:val="24"/>
          <w:szCs w:val="24"/>
        </w:rPr>
        <w:t>Таблица 4 – Характеристика водопроводов, нуждающихся в замене</w:t>
      </w:r>
    </w:p>
    <w:tbl>
      <w:tblPr>
        <w:tblStyle w:val="a8"/>
        <w:tblW w:w="0" w:type="auto"/>
        <w:tblInd w:w="108" w:type="dxa"/>
        <w:tblLook w:val="04A0" w:firstRow="1" w:lastRow="0" w:firstColumn="1" w:lastColumn="0" w:noHBand="0" w:noVBand="1"/>
      </w:tblPr>
      <w:tblGrid>
        <w:gridCol w:w="4532"/>
        <w:gridCol w:w="4647"/>
      </w:tblGrid>
      <w:tr w:rsidR="00BC2943" w:rsidTr="007C574B">
        <w:tc>
          <w:tcPr>
            <w:tcW w:w="4532" w:type="dxa"/>
          </w:tcPr>
          <w:p w:rsidR="00BC2943" w:rsidRDefault="00BC2943" w:rsidP="007C574B">
            <w:pPr>
              <w:jc w:val="center"/>
              <w:rPr>
                <w:sz w:val="24"/>
                <w:szCs w:val="24"/>
              </w:rPr>
            </w:pPr>
            <w:r>
              <w:rPr>
                <w:sz w:val="24"/>
                <w:szCs w:val="24"/>
              </w:rPr>
              <w:t>Наименование населенного пункта</w:t>
            </w:r>
          </w:p>
        </w:tc>
        <w:tc>
          <w:tcPr>
            <w:tcW w:w="4647" w:type="dxa"/>
          </w:tcPr>
          <w:p w:rsidR="00BC2943" w:rsidRDefault="00BC2943" w:rsidP="007C574B">
            <w:pPr>
              <w:jc w:val="center"/>
              <w:rPr>
                <w:sz w:val="24"/>
                <w:szCs w:val="24"/>
              </w:rPr>
            </w:pPr>
            <w:r>
              <w:rPr>
                <w:sz w:val="24"/>
                <w:szCs w:val="24"/>
              </w:rPr>
              <w:t xml:space="preserve">Протяженность ветхих водопроводных сетей, </w:t>
            </w:r>
            <w:proofErr w:type="gramStart"/>
            <w:r>
              <w:rPr>
                <w:sz w:val="24"/>
                <w:szCs w:val="24"/>
              </w:rPr>
              <w:t>км</w:t>
            </w:r>
            <w:proofErr w:type="gramEnd"/>
          </w:p>
        </w:tc>
      </w:tr>
      <w:tr w:rsidR="00BC2943" w:rsidTr="007C574B">
        <w:tc>
          <w:tcPr>
            <w:tcW w:w="4532" w:type="dxa"/>
          </w:tcPr>
          <w:p w:rsidR="00BC2943" w:rsidRDefault="00BC2943" w:rsidP="007C574B">
            <w:pPr>
              <w:jc w:val="both"/>
              <w:rPr>
                <w:sz w:val="24"/>
                <w:szCs w:val="24"/>
              </w:rPr>
            </w:pPr>
            <w:r>
              <w:rPr>
                <w:sz w:val="24"/>
                <w:szCs w:val="24"/>
              </w:rPr>
              <w:t>с. Цингалы</w:t>
            </w:r>
          </w:p>
        </w:tc>
        <w:tc>
          <w:tcPr>
            <w:tcW w:w="4647" w:type="dxa"/>
          </w:tcPr>
          <w:p w:rsidR="00BC2943" w:rsidRDefault="00BC2943" w:rsidP="007C574B">
            <w:pPr>
              <w:jc w:val="center"/>
              <w:rPr>
                <w:sz w:val="24"/>
                <w:szCs w:val="24"/>
              </w:rPr>
            </w:pPr>
            <w:r>
              <w:rPr>
                <w:sz w:val="24"/>
                <w:szCs w:val="24"/>
              </w:rPr>
              <w:t>0,1</w:t>
            </w:r>
          </w:p>
        </w:tc>
      </w:tr>
    </w:tbl>
    <w:p w:rsidR="00BC2943" w:rsidRPr="00E20CDE" w:rsidRDefault="00BC2943" w:rsidP="007C574B">
      <w:pPr>
        <w:pStyle w:val="Default"/>
        <w:ind w:firstLine="709"/>
        <w:jc w:val="both"/>
      </w:pPr>
      <w:r w:rsidRPr="00E20CDE">
        <w:t xml:space="preserve">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w:t>
      </w:r>
    </w:p>
    <w:p w:rsidR="00BC2943" w:rsidRPr="00E20CDE" w:rsidRDefault="00BC2943" w:rsidP="007C574B">
      <w:pPr>
        <w:pStyle w:val="Default"/>
        <w:ind w:firstLine="709"/>
        <w:jc w:val="both"/>
      </w:pPr>
      <w:r w:rsidRPr="00E20CDE">
        <w:t xml:space="preserve">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 </w:t>
      </w:r>
    </w:p>
    <w:p w:rsidR="00BC2943" w:rsidRPr="00E20CDE" w:rsidRDefault="00BC2943" w:rsidP="007C574B">
      <w:pPr>
        <w:pStyle w:val="Default"/>
        <w:ind w:firstLine="709"/>
        <w:jc w:val="both"/>
      </w:pPr>
      <w:r>
        <w:t>С</w:t>
      </w:r>
      <w:r w:rsidRPr="00E20CDE">
        <w:t xml:space="preserve">тальные трубопроводы </w:t>
      </w:r>
      <w:proofErr w:type="gramStart"/>
      <w:r w:rsidRPr="00E20CDE">
        <w:t>заменяются на полиэтиленовые</w:t>
      </w:r>
      <w:proofErr w:type="gramEnd"/>
      <w:r w:rsidRPr="00E20CDE">
        <w:t xml:space="preserve"> и </w:t>
      </w:r>
      <w:r>
        <w:t>оцинкованные трубы в ППУ-изоляции</w:t>
      </w:r>
      <w:r w:rsidRPr="00E20CDE">
        <w:t xml:space="preserve">.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которые возникают при эксплуатации металлических труб. </w:t>
      </w:r>
    </w:p>
    <w:p w:rsidR="00BC2943" w:rsidRPr="00E20CDE" w:rsidRDefault="00BC2943" w:rsidP="007C574B">
      <w:pPr>
        <w:pStyle w:val="Default"/>
        <w:ind w:firstLine="709"/>
        <w:jc w:val="both"/>
      </w:pPr>
      <w:r w:rsidRPr="00E20CDE">
        <w:t xml:space="preserve">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w:t>
      </w:r>
      <w:r>
        <w:t xml:space="preserve">на </w:t>
      </w:r>
      <w:r w:rsidRPr="00E20CDE">
        <w:t xml:space="preserve">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w:t>
      </w:r>
    </w:p>
    <w:p w:rsidR="00BC2943" w:rsidRPr="00E20CDE" w:rsidRDefault="00BC2943" w:rsidP="007C574B">
      <w:pPr>
        <w:pStyle w:val="Default"/>
        <w:ind w:firstLine="709"/>
        <w:jc w:val="both"/>
      </w:pPr>
      <w:r w:rsidRPr="00E20CDE">
        <w:t xml:space="preserve">Благодаря их малой массе и достаточной гибкости можно проводить </w:t>
      </w:r>
      <w:r>
        <w:t xml:space="preserve">                       </w:t>
      </w:r>
      <w:r w:rsidRPr="00E20CDE">
        <w:t xml:space="preserve">замены старых трубопроводов полиэтиленовыми трубами бестраншейными </w:t>
      </w:r>
      <w:r>
        <w:t xml:space="preserve"> </w:t>
      </w:r>
      <w:r w:rsidRPr="00E20CDE">
        <w:t xml:space="preserve">способами. </w:t>
      </w:r>
    </w:p>
    <w:p w:rsidR="00BC2943" w:rsidRDefault="00BC2943" w:rsidP="007C574B">
      <w:pPr>
        <w:ind w:firstLine="709"/>
        <w:jc w:val="both"/>
        <w:rPr>
          <w:sz w:val="24"/>
          <w:szCs w:val="24"/>
        </w:rPr>
      </w:pPr>
      <w:r w:rsidRPr="00E20CDE">
        <w:rPr>
          <w:sz w:val="24"/>
          <w:szCs w:val="24"/>
        </w:rPr>
        <w:t>Функционирование и эксплуатация водопроводных сетей систем централизованного водоснабжен</w:t>
      </w:r>
      <w:r>
        <w:rPr>
          <w:sz w:val="24"/>
          <w:szCs w:val="24"/>
        </w:rPr>
        <w:t xml:space="preserve">ия осуществляется на основании </w:t>
      </w:r>
      <w:r w:rsidRPr="00E20CDE">
        <w:rPr>
          <w:sz w:val="24"/>
          <w:szCs w:val="24"/>
        </w:rPr>
        <w:t>Правил технической эксплуатации систем и сооружений коммунальн</w:t>
      </w:r>
      <w:r>
        <w:rPr>
          <w:sz w:val="24"/>
          <w:szCs w:val="24"/>
        </w:rPr>
        <w:t>ого водоснабжения и канализации</w:t>
      </w:r>
      <w:r w:rsidRPr="00E20CDE">
        <w:rPr>
          <w:sz w:val="24"/>
          <w:szCs w:val="24"/>
        </w:rPr>
        <w:t>, у</w:t>
      </w:r>
      <w:r>
        <w:rPr>
          <w:sz w:val="24"/>
          <w:szCs w:val="24"/>
        </w:rPr>
        <w:t>твержденных приказом Госстроя Российской Федерации</w:t>
      </w:r>
      <w:r w:rsidRPr="00E20CDE">
        <w:rPr>
          <w:sz w:val="24"/>
          <w:szCs w:val="24"/>
        </w:rPr>
        <w:t xml:space="preserve"> </w:t>
      </w:r>
      <w:r>
        <w:rPr>
          <w:sz w:val="24"/>
          <w:szCs w:val="24"/>
        </w:rPr>
        <w:t xml:space="preserve">от 30.12.1999 </w:t>
      </w:r>
      <w:r w:rsidRPr="00E20CDE">
        <w:rPr>
          <w:sz w:val="24"/>
          <w:szCs w:val="24"/>
        </w:rPr>
        <w:t>№</w:t>
      </w:r>
      <w:r>
        <w:rPr>
          <w:sz w:val="24"/>
          <w:szCs w:val="24"/>
        </w:rPr>
        <w:t xml:space="preserve"> </w:t>
      </w:r>
      <w:r w:rsidRPr="00E20CDE">
        <w:rPr>
          <w:sz w:val="24"/>
          <w:szCs w:val="24"/>
        </w:rPr>
        <w:t>168.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BC2943" w:rsidRDefault="00BC2943" w:rsidP="007C574B">
      <w:pPr>
        <w:ind w:firstLine="709"/>
        <w:jc w:val="both"/>
        <w:rPr>
          <w:b/>
          <w:sz w:val="24"/>
          <w:szCs w:val="24"/>
        </w:rPr>
      </w:pPr>
      <w:r w:rsidRPr="00E20CDE">
        <w:rPr>
          <w:b/>
          <w:sz w:val="24"/>
          <w:szCs w:val="24"/>
        </w:rPr>
        <w:t xml:space="preserve">1.4.5. Описание существующих технических и технологических проблем </w:t>
      </w:r>
      <w:r>
        <w:rPr>
          <w:b/>
          <w:sz w:val="24"/>
          <w:szCs w:val="24"/>
        </w:rPr>
        <w:t xml:space="preserve">               </w:t>
      </w:r>
      <w:r w:rsidRPr="00E20CDE">
        <w:rPr>
          <w:b/>
          <w:sz w:val="24"/>
          <w:szCs w:val="24"/>
        </w:rPr>
        <w:t>в водоснабжении сельского поселения</w:t>
      </w:r>
      <w:r>
        <w:rPr>
          <w:b/>
          <w:sz w:val="24"/>
          <w:szCs w:val="24"/>
        </w:rPr>
        <w:t xml:space="preserve"> </w:t>
      </w:r>
      <w:r w:rsidRPr="00C033F8">
        <w:rPr>
          <w:b/>
          <w:sz w:val="24"/>
          <w:szCs w:val="24"/>
        </w:rPr>
        <w:t>Цингалы</w:t>
      </w:r>
      <w:r>
        <w:rPr>
          <w:b/>
          <w:sz w:val="24"/>
          <w:szCs w:val="24"/>
        </w:rPr>
        <w:t>.</w:t>
      </w:r>
    </w:p>
    <w:p w:rsidR="007C574B" w:rsidRDefault="007C574B" w:rsidP="007C574B">
      <w:pPr>
        <w:ind w:firstLine="709"/>
        <w:jc w:val="both"/>
        <w:rPr>
          <w:b/>
          <w:sz w:val="24"/>
          <w:szCs w:val="24"/>
        </w:rPr>
      </w:pPr>
    </w:p>
    <w:p w:rsidR="00BC2943" w:rsidRPr="003E1815" w:rsidRDefault="00BC2943" w:rsidP="007C574B">
      <w:pPr>
        <w:ind w:firstLine="709"/>
        <w:jc w:val="both"/>
        <w:rPr>
          <w:sz w:val="24"/>
          <w:szCs w:val="24"/>
        </w:rPr>
      </w:pPr>
      <w:r>
        <w:rPr>
          <w:sz w:val="24"/>
          <w:szCs w:val="24"/>
        </w:rPr>
        <w:lastRenderedPageBreak/>
        <w:t>Одной из основных проблем водоснабжения сельского поселения Цингалы является отсутствие проектов зон санитарной охраны и подсчета запасов пресных подземных вод. Фактически зоны санитарной охраны не сформированы, что в свою очередь может приводить к загрязнению пресных подземных вод.</w:t>
      </w:r>
    </w:p>
    <w:p w:rsidR="00BC2943" w:rsidRDefault="00BC2943" w:rsidP="007C574B">
      <w:pPr>
        <w:ind w:firstLine="709"/>
        <w:jc w:val="both"/>
        <w:rPr>
          <w:sz w:val="24"/>
          <w:szCs w:val="24"/>
        </w:rPr>
      </w:pPr>
      <w:r>
        <w:rPr>
          <w:sz w:val="24"/>
          <w:szCs w:val="24"/>
        </w:rPr>
        <w:t xml:space="preserve">Сети водоснабжения в сельском поселении Цингалы имеют значительный процент износа, 33 % сетей находятся в ветхом состоянии и требуют замены. </w:t>
      </w:r>
    </w:p>
    <w:p w:rsidR="00BC2943" w:rsidRPr="00E20CDE" w:rsidRDefault="00BC2943" w:rsidP="007C574B">
      <w:pPr>
        <w:ind w:firstLine="709"/>
        <w:jc w:val="both"/>
        <w:rPr>
          <w:sz w:val="24"/>
          <w:szCs w:val="24"/>
        </w:rPr>
      </w:pPr>
      <w:r w:rsidRPr="00E20CDE">
        <w:rPr>
          <w:sz w:val="24"/>
          <w:szCs w:val="24"/>
        </w:rPr>
        <w:t>Централизованным водоснабжением не охвачена большая часть индивидуальной жилой застройки.</w:t>
      </w:r>
    </w:p>
    <w:p w:rsidR="00BC2943" w:rsidRDefault="00BC2943" w:rsidP="007C574B">
      <w:pPr>
        <w:ind w:firstLine="709"/>
        <w:jc w:val="both"/>
        <w:rPr>
          <w:sz w:val="24"/>
          <w:szCs w:val="24"/>
        </w:rPr>
      </w:pPr>
      <w:r w:rsidRPr="00E20CDE">
        <w:rPr>
          <w:sz w:val="24"/>
          <w:szCs w:val="24"/>
        </w:rPr>
        <w:t>На сегодняшний день предписания органов, осуществляющих государственный надзор, муниципальный контроль, за н</w:t>
      </w:r>
      <w:r>
        <w:rPr>
          <w:sz w:val="24"/>
          <w:szCs w:val="24"/>
        </w:rPr>
        <w:t>арушения, влияющие</w:t>
      </w:r>
      <w:r w:rsidRPr="00E20CDE">
        <w:rPr>
          <w:sz w:val="24"/>
          <w:szCs w:val="24"/>
        </w:rPr>
        <w:t xml:space="preserve"> на качество и безопасность воды</w:t>
      </w:r>
      <w:r>
        <w:rPr>
          <w:sz w:val="24"/>
          <w:szCs w:val="24"/>
        </w:rPr>
        <w:t>,</w:t>
      </w:r>
      <w:r w:rsidRPr="00E20CDE">
        <w:rPr>
          <w:sz w:val="24"/>
          <w:szCs w:val="24"/>
        </w:rPr>
        <w:t xml:space="preserve"> отсутствуют.</w:t>
      </w:r>
    </w:p>
    <w:p w:rsidR="00BC2943" w:rsidRDefault="00BC2943" w:rsidP="007C574B">
      <w:pPr>
        <w:ind w:firstLine="709"/>
        <w:jc w:val="both"/>
        <w:rPr>
          <w:b/>
          <w:sz w:val="24"/>
          <w:szCs w:val="24"/>
        </w:rPr>
      </w:pPr>
      <w:r w:rsidRPr="00313E63">
        <w:rPr>
          <w:b/>
          <w:sz w:val="24"/>
          <w:szCs w:val="24"/>
        </w:rPr>
        <w:t xml:space="preserve">1.4.6. Описание централизованной системы горячего водоснабжения </w:t>
      </w:r>
      <w:r>
        <w:rPr>
          <w:b/>
          <w:sz w:val="24"/>
          <w:szCs w:val="24"/>
        </w:rPr>
        <w:t xml:space="preserve">                     </w:t>
      </w:r>
      <w:r w:rsidRPr="00313E63">
        <w:rPr>
          <w:b/>
          <w:sz w:val="24"/>
          <w:szCs w:val="24"/>
        </w:rPr>
        <w:t>с использованием закрытых систем горячего водоснабжения, отражающее технологические особенности указанной системы</w:t>
      </w:r>
      <w:r>
        <w:rPr>
          <w:b/>
          <w:sz w:val="24"/>
          <w:szCs w:val="24"/>
        </w:rPr>
        <w:t>.</w:t>
      </w:r>
    </w:p>
    <w:p w:rsidR="00BC2943" w:rsidRDefault="00BC2943" w:rsidP="007C574B">
      <w:pPr>
        <w:ind w:firstLine="709"/>
        <w:jc w:val="both"/>
        <w:rPr>
          <w:sz w:val="24"/>
          <w:szCs w:val="24"/>
        </w:rPr>
      </w:pPr>
      <w:r>
        <w:rPr>
          <w:sz w:val="24"/>
          <w:szCs w:val="24"/>
        </w:rPr>
        <w:t>На территории сельского поселения Цингалы сети горячего водоснабжения отсутствуют. Горячее водоснабжение жилых и общественных зданий осуществляется от индивидуальных электрических и газовых водонагревателей.</w:t>
      </w:r>
    </w:p>
    <w:p w:rsidR="00BC2943" w:rsidRPr="0061513E" w:rsidRDefault="00BC2943" w:rsidP="007C574B">
      <w:pPr>
        <w:ind w:firstLine="709"/>
        <w:jc w:val="both"/>
        <w:rPr>
          <w:b/>
          <w:sz w:val="24"/>
          <w:szCs w:val="24"/>
        </w:rPr>
      </w:pPr>
      <w:r w:rsidRPr="0061513E">
        <w:rPr>
          <w:b/>
          <w:sz w:val="24"/>
          <w:szCs w:val="24"/>
        </w:rPr>
        <w:t>1.5</w:t>
      </w:r>
      <w:r>
        <w:rPr>
          <w:b/>
          <w:sz w:val="24"/>
          <w:szCs w:val="24"/>
        </w:rPr>
        <w:t>.</w:t>
      </w:r>
      <w:r w:rsidRPr="0061513E">
        <w:rPr>
          <w:b/>
          <w:sz w:val="24"/>
          <w:szCs w:val="24"/>
        </w:rPr>
        <w:t xml:space="preserve"> Перечень лиц, владеющих на праве собственности или другом законном основании объектами централизованной системы водоснабжения</w:t>
      </w:r>
      <w:r>
        <w:rPr>
          <w:b/>
          <w:sz w:val="24"/>
          <w:szCs w:val="24"/>
        </w:rPr>
        <w:t>.</w:t>
      </w:r>
    </w:p>
    <w:p w:rsidR="00BC2943" w:rsidRDefault="00BC2943" w:rsidP="007C574B">
      <w:pPr>
        <w:ind w:firstLine="709"/>
        <w:jc w:val="both"/>
        <w:rPr>
          <w:sz w:val="24"/>
          <w:szCs w:val="24"/>
        </w:rPr>
      </w:pPr>
      <w:r w:rsidRPr="0061513E">
        <w:rPr>
          <w:sz w:val="24"/>
          <w:szCs w:val="24"/>
        </w:rPr>
        <w:t xml:space="preserve">В настоящее время объекты систем водоснабжения и водоотведения эксплуатируются </w:t>
      </w:r>
      <w:r>
        <w:rPr>
          <w:sz w:val="24"/>
          <w:szCs w:val="24"/>
        </w:rPr>
        <w:t>одним предприятие</w:t>
      </w:r>
      <w:r w:rsidRPr="0061513E">
        <w:rPr>
          <w:sz w:val="24"/>
          <w:szCs w:val="24"/>
        </w:rPr>
        <w:t>м</w:t>
      </w:r>
      <w:r>
        <w:rPr>
          <w:sz w:val="24"/>
          <w:szCs w:val="24"/>
        </w:rPr>
        <w:t xml:space="preserve"> МП «ЖЭК-3»</w:t>
      </w:r>
      <w:r w:rsidRPr="0061513E">
        <w:rPr>
          <w:sz w:val="24"/>
          <w:szCs w:val="24"/>
        </w:rPr>
        <w:t>.</w:t>
      </w:r>
    </w:p>
    <w:p w:rsidR="00BC2943" w:rsidRPr="0061513E" w:rsidRDefault="00BC2943" w:rsidP="007C574B">
      <w:pPr>
        <w:ind w:firstLine="709"/>
        <w:jc w:val="both"/>
        <w:rPr>
          <w:sz w:val="24"/>
          <w:szCs w:val="24"/>
        </w:rPr>
      </w:pPr>
      <w:proofErr w:type="gramStart"/>
      <w:r>
        <w:rPr>
          <w:sz w:val="24"/>
          <w:szCs w:val="24"/>
        </w:rPr>
        <w:t>Муниципальное предприятие «ЖЭК-3»</w:t>
      </w:r>
      <w:r w:rsidRPr="0061513E">
        <w:rPr>
          <w:sz w:val="24"/>
          <w:szCs w:val="24"/>
        </w:rPr>
        <w:t xml:space="preserve"> является ресурсоснабж</w:t>
      </w:r>
      <w:r>
        <w:rPr>
          <w:sz w:val="24"/>
          <w:szCs w:val="24"/>
        </w:rPr>
        <w:t>ающей организацией</w:t>
      </w:r>
      <w:r w:rsidRPr="0061513E">
        <w:rPr>
          <w:sz w:val="24"/>
          <w:szCs w:val="24"/>
        </w:rPr>
        <w:t>, обеспечивающей коммунальными ресурсами (питьевой водой,</w:t>
      </w:r>
      <w:r>
        <w:rPr>
          <w:sz w:val="24"/>
          <w:szCs w:val="24"/>
        </w:rPr>
        <w:t xml:space="preserve"> тепловой энергией на отопление</w:t>
      </w:r>
      <w:r w:rsidRPr="0061513E">
        <w:rPr>
          <w:sz w:val="24"/>
          <w:szCs w:val="24"/>
        </w:rPr>
        <w:t>, водоотведением) потребителей, среди которых и важнейшие социальные объекты (</w:t>
      </w:r>
      <w:r>
        <w:rPr>
          <w:sz w:val="24"/>
          <w:szCs w:val="24"/>
        </w:rPr>
        <w:t>школы, детские сады, больницы)</w:t>
      </w:r>
      <w:r w:rsidRPr="0061513E">
        <w:rPr>
          <w:sz w:val="24"/>
          <w:szCs w:val="24"/>
        </w:rPr>
        <w:t>.</w:t>
      </w:r>
      <w:proofErr w:type="gramEnd"/>
    </w:p>
    <w:p w:rsidR="00BC2943" w:rsidRPr="0061513E" w:rsidRDefault="00BC2943" w:rsidP="007C574B">
      <w:pPr>
        <w:ind w:firstLine="709"/>
        <w:jc w:val="both"/>
        <w:rPr>
          <w:sz w:val="24"/>
          <w:szCs w:val="24"/>
        </w:rPr>
      </w:pPr>
      <w:r w:rsidRPr="0061513E">
        <w:rPr>
          <w:sz w:val="24"/>
          <w:szCs w:val="24"/>
        </w:rPr>
        <w:t xml:space="preserve">В эксплуатации </w:t>
      </w:r>
      <w:r>
        <w:rPr>
          <w:sz w:val="24"/>
          <w:szCs w:val="24"/>
        </w:rPr>
        <w:t>МП «ЖЭК-3»</w:t>
      </w:r>
      <w:r w:rsidRPr="0061513E">
        <w:rPr>
          <w:sz w:val="24"/>
          <w:szCs w:val="24"/>
        </w:rPr>
        <w:t xml:space="preserve"> находятся объекты коммунальной инфраструктуры, в том числе котельные: </w:t>
      </w:r>
      <w:r>
        <w:rPr>
          <w:sz w:val="24"/>
          <w:szCs w:val="24"/>
        </w:rPr>
        <w:t>11 газовых</w:t>
      </w:r>
      <w:r w:rsidRPr="0061513E">
        <w:rPr>
          <w:sz w:val="24"/>
          <w:szCs w:val="24"/>
        </w:rPr>
        <w:t xml:space="preserve">, </w:t>
      </w:r>
      <w:r>
        <w:rPr>
          <w:sz w:val="24"/>
          <w:szCs w:val="24"/>
        </w:rPr>
        <w:t>1</w:t>
      </w:r>
      <w:r w:rsidRPr="0061513E">
        <w:rPr>
          <w:sz w:val="24"/>
          <w:szCs w:val="24"/>
        </w:rPr>
        <w:t xml:space="preserve">1 </w:t>
      </w:r>
      <w:r>
        <w:rPr>
          <w:sz w:val="24"/>
          <w:szCs w:val="24"/>
        </w:rPr>
        <w:t>угольных,</w:t>
      </w:r>
      <w:r w:rsidRPr="0061513E">
        <w:rPr>
          <w:sz w:val="24"/>
          <w:szCs w:val="24"/>
        </w:rPr>
        <w:t xml:space="preserve"> а также </w:t>
      </w:r>
      <w:r>
        <w:rPr>
          <w:sz w:val="24"/>
          <w:szCs w:val="24"/>
        </w:rPr>
        <w:t>к</w:t>
      </w:r>
      <w:r w:rsidRPr="0061513E">
        <w:rPr>
          <w:sz w:val="24"/>
          <w:szCs w:val="24"/>
        </w:rPr>
        <w:t>анализационные станции, очистные сооружения</w:t>
      </w:r>
      <w:r>
        <w:rPr>
          <w:sz w:val="24"/>
          <w:szCs w:val="24"/>
        </w:rPr>
        <w:t xml:space="preserve"> водоснабжения и водоотведения</w:t>
      </w:r>
      <w:r w:rsidRPr="0061513E">
        <w:rPr>
          <w:sz w:val="24"/>
          <w:szCs w:val="24"/>
        </w:rPr>
        <w:t>, инженерные сети и другие объекты жизнеобеспечения.</w:t>
      </w:r>
    </w:p>
    <w:p w:rsidR="00BC2943" w:rsidRDefault="00BC2943" w:rsidP="007C574B">
      <w:pPr>
        <w:ind w:firstLine="709"/>
        <w:jc w:val="both"/>
        <w:rPr>
          <w:sz w:val="24"/>
          <w:szCs w:val="24"/>
        </w:rPr>
      </w:pPr>
      <w:r>
        <w:rPr>
          <w:sz w:val="24"/>
          <w:szCs w:val="24"/>
        </w:rPr>
        <w:t xml:space="preserve">На территории </w:t>
      </w:r>
      <w:r w:rsidRPr="0061513E">
        <w:rPr>
          <w:sz w:val="24"/>
          <w:szCs w:val="24"/>
        </w:rPr>
        <w:t>сельского поселения</w:t>
      </w:r>
      <w:r>
        <w:rPr>
          <w:sz w:val="24"/>
          <w:szCs w:val="24"/>
        </w:rPr>
        <w:t xml:space="preserve"> Цингалы</w:t>
      </w:r>
      <w:r w:rsidRPr="0061513E">
        <w:rPr>
          <w:sz w:val="24"/>
          <w:szCs w:val="24"/>
        </w:rPr>
        <w:t xml:space="preserve"> </w:t>
      </w:r>
      <w:r>
        <w:rPr>
          <w:sz w:val="24"/>
          <w:szCs w:val="24"/>
        </w:rPr>
        <w:t>МП «ЖЭК-3»</w:t>
      </w:r>
      <w:r w:rsidRPr="0061513E">
        <w:rPr>
          <w:sz w:val="24"/>
          <w:szCs w:val="24"/>
        </w:rPr>
        <w:t xml:space="preserve"> осуществляет централизованное водоснабжение и водоотведение потребителей </w:t>
      </w:r>
      <w:r>
        <w:rPr>
          <w:sz w:val="24"/>
          <w:szCs w:val="24"/>
        </w:rPr>
        <w:t>с.</w:t>
      </w:r>
      <w:r w:rsidRPr="00C033F8">
        <w:rPr>
          <w:sz w:val="24"/>
          <w:szCs w:val="24"/>
        </w:rPr>
        <w:t xml:space="preserve"> </w:t>
      </w:r>
      <w:r>
        <w:rPr>
          <w:sz w:val="24"/>
          <w:szCs w:val="24"/>
        </w:rPr>
        <w:t>Цингалы</w:t>
      </w:r>
      <w:r w:rsidRPr="0061513E">
        <w:rPr>
          <w:sz w:val="24"/>
          <w:szCs w:val="24"/>
        </w:rPr>
        <w:t xml:space="preserve">. </w:t>
      </w:r>
      <w:r>
        <w:rPr>
          <w:sz w:val="24"/>
          <w:szCs w:val="24"/>
        </w:rPr>
        <w:t xml:space="preserve">                      </w:t>
      </w:r>
      <w:r w:rsidRPr="0061513E">
        <w:rPr>
          <w:sz w:val="24"/>
          <w:szCs w:val="24"/>
        </w:rPr>
        <w:t xml:space="preserve">На балансе организации находятся водопроводные сети </w:t>
      </w:r>
      <w:r>
        <w:rPr>
          <w:sz w:val="24"/>
          <w:szCs w:val="24"/>
        </w:rPr>
        <w:t>и водоочистные сооружения</w:t>
      </w:r>
      <w:r w:rsidRPr="0061513E">
        <w:rPr>
          <w:sz w:val="24"/>
          <w:szCs w:val="24"/>
        </w:rPr>
        <w:t>.</w:t>
      </w:r>
    </w:p>
    <w:p w:rsidR="00BC2943" w:rsidRPr="00136680" w:rsidRDefault="00BC2943" w:rsidP="007C574B">
      <w:pPr>
        <w:ind w:firstLine="709"/>
        <w:jc w:val="both"/>
        <w:rPr>
          <w:b/>
          <w:sz w:val="24"/>
          <w:szCs w:val="24"/>
        </w:rPr>
      </w:pPr>
      <w:r w:rsidRPr="00136680">
        <w:rPr>
          <w:b/>
          <w:sz w:val="24"/>
          <w:szCs w:val="24"/>
        </w:rPr>
        <w:t>2. Направления развития централизованных систем водоснабжения</w:t>
      </w:r>
      <w:r>
        <w:rPr>
          <w:b/>
          <w:sz w:val="24"/>
          <w:szCs w:val="24"/>
        </w:rPr>
        <w:t>.</w:t>
      </w:r>
    </w:p>
    <w:p w:rsidR="00BC2943" w:rsidRDefault="00BC2943" w:rsidP="007C574B">
      <w:pPr>
        <w:ind w:firstLine="709"/>
        <w:jc w:val="both"/>
        <w:rPr>
          <w:sz w:val="24"/>
          <w:szCs w:val="24"/>
        </w:rPr>
      </w:pPr>
      <w:r w:rsidRPr="00136680">
        <w:rPr>
          <w:sz w:val="24"/>
          <w:szCs w:val="24"/>
        </w:rPr>
        <w:t>Генеральным планом развития сельского поселения</w:t>
      </w:r>
      <w:r>
        <w:rPr>
          <w:sz w:val="24"/>
          <w:szCs w:val="24"/>
        </w:rPr>
        <w:t xml:space="preserve"> Цингалы</w:t>
      </w:r>
      <w:r w:rsidRPr="00136680">
        <w:rPr>
          <w:sz w:val="24"/>
          <w:szCs w:val="24"/>
        </w:rPr>
        <w:t xml:space="preserve"> предусматривается дальнейшее развитие централизованной сист</w:t>
      </w:r>
      <w:r>
        <w:rPr>
          <w:sz w:val="24"/>
          <w:szCs w:val="24"/>
        </w:rPr>
        <w:t>емы водоснабжения для каждого населенного пункта в целом.</w:t>
      </w:r>
    </w:p>
    <w:p w:rsidR="00BC2943" w:rsidRDefault="00BC2943" w:rsidP="007C574B">
      <w:pPr>
        <w:ind w:firstLine="709"/>
        <w:jc w:val="both"/>
        <w:rPr>
          <w:sz w:val="24"/>
          <w:szCs w:val="24"/>
        </w:rPr>
      </w:pPr>
      <w:r w:rsidRPr="00136680">
        <w:rPr>
          <w:sz w:val="24"/>
          <w:szCs w:val="24"/>
        </w:rPr>
        <w:t>Система водоснабжения принимается централизованная, объединенная хозяйственно-питьевая, противопожарная низкого давления с тушением пожаров с помощью автонасосов из пожарных гидрантов.</w:t>
      </w:r>
    </w:p>
    <w:p w:rsidR="00BC2943" w:rsidRDefault="00BC2943" w:rsidP="007C574B">
      <w:pPr>
        <w:ind w:firstLine="709"/>
        <w:jc w:val="both"/>
        <w:rPr>
          <w:sz w:val="24"/>
          <w:szCs w:val="24"/>
        </w:rPr>
      </w:pPr>
      <w:r w:rsidRPr="00434DDB">
        <w:rPr>
          <w:rFonts w:eastAsia="Calibri"/>
          <w:sz w:val="24"/>
          <w:szCs w:val="24"/>
        </w:rPr>
        <w:t>Для обеспечения комфор</w:t>
      </w:r>
      <w:r>
        <w:rPr>
          <w:rFonts w:eastAsia="Calibri"/>
          <w:sz w:val="24"/>
          <w:szCs w:val="24"/>
        </w:rPr>
        <w:t>тной среды проживания населения</w:t>
      </w:r>
      <w:r w:rsidRPr="00434DDB">
        <w:rPr>
          <w:rFonts w:eastAsia="Calibri"/>
          <w:sz w:val="24"/>
          <w:szCs w:val="24"/>
        </w:rPr>
        <w:t xml:space="preserve"> </w:t>
      </w:r>
      <w:r>
        <w:rPr>
          <w:rFonts w:eastAsia="Calibri"/>
          <w:sz w:val="24"/>
          <w:szCs w:val="24"/>
        </w:rPr>
        <w:t>схемой</w:t>
      </w:r>
      <w:r w:rsidRPr="00434DDB">
        <w:rPr>
          <w:rFonts w:eastAsia="Calibri"/>
          <w:sz w:val="24"/>
          <w:szCs w:val="24"/>
        </w:rPr>
        <w:t xml:space="preserve"> предусмотрены следующие мероприятия:</w:t>
      </w:r>
    </w:p>
    <w:p w:rsidR="00BC2943" w:rsidRPr="00506768" w:rsidRDefault="00BC2943" w:rsidP="007C574B">
      <w:pPr>
        <w:ind w:firstLine="709"/>
        <w:jc w:val="both"/>
        <w:rPr>
          <w:b/>
          <w:i/>
          <w:sz w:val="24"/>
          <w:szCs w:val="24"/>
        </w:rPr>
      </w:pPr>
      <w:r w:rsidRPr="00506768">
        <w:rPr>
          <w:b/>
          <w:i/>
          <w:sz w:val="24"/>
          <w:szCs w:val="24"/>
        </w:rPr>
        <w:t>с. Цингалы</w:t>
      </w:r>
      <w:r>
        <w:rPr>
          <w:b/>
          <w:i/>
          <w:sz w:val="24"/>
          <w:szCs w:val="24"/>
        </w:rPr>
        <w:t>:</w:t>
      </w:r>
    </w:p>
    <w:p w:rsidR="00BC2943" w:rsidRDefault="00BC2943" w:rsidP="007C574B">
      <w:pPr>
        <w:ind w:firstLine="709"/>
        <w:jc w:val="both"/>
        <w:rPr>
          <w:sz w:val="24"/>
          <w:szCs w:val="24"/>
        </w:rPr>
      </w:pPr>
      <w:r>
        <w:rPr>
          <w:sz w:val="24"/>
          <w:szCs w:val="24"/>
        </w:rPr>
        <w:t>д</w:t>
      </w:r>
      <w:r w:rsidRPr="00EF2134">
        <w:rPr>
          <w:sz w:val="24"/>
          <w:szCs w:val="24"/>
        </w:rPr>
        <w:t xml:space="preserve">ля обеспечения комфортной среды проживания населения, </w:t>
      </w:r>
      <w:r>
        <w:rPr>
          <w:sz w:val="24"/>
          <w:szCs w:val="24"/>
        </w:rPr>
        <w:t>схемой</w:t>
      </w:r>
      <w:r w:rsidRPr="00EF2134">
        <w:rPr>
          <w:sz w:val="24"/>
          <w:szCs w:val="24"/>
        </w:rPr>
        <w:t xml:space="preserve"> предусматривает обеспечение существующей и проектной застройки централизованной системой холодного водоснабжения. В </w:t>
      </w:r>
      <w:r>
        <w:rPr>
          <w:sz w:val="24"/>
          <w:szCs w:val="24"/>
        </w:rPr>
        <w:t>схеме</w:t>
      </w:r>
      <w:r w:rsidRPr="00EF2134">
        <w:rPr>
          <w:sz w:val="24"/>
          <w:szCs w:val="24"/>
        </w:rPr>
        <w:t xml:space="preserve"> предусмотрено устройство подземного водозабора состоящего из двух скважин расположенных на новой площадке строительства. Предусмотрен ряд мероприятий по повышению качества природной воды, а также повышение надежности работы системы водоснабжения. Повышение качества природных вод достигается путем применения очистной установки марки «Лотос».</w:t>
      </w:r>
    </w:p>
    <w:p w:rsidR="007C574B" w:rsidRPr="00EF2134" w:rsidRDefault="007C574B" w:rsidP="007C574B">
      <w:pPr>
        <w:ind w:firstLine="709"/>
        <w:jc w:val="both"/>
        <w:rPr>
          <w:sz w:val="24"/>
          <w:szCs w:val="24"/>
        </w:rPr>
      </w:pPr>
    </w:p>
    <w:p w:rsidR="00BC2943" w:rsidRPr="00EF2134" w:rsidRDefault="00BC2943" w:rsidP="007C574B">
      <w:pPr>
        <w:ind w:firstLine="709"/>
        <w:jc w:val="both"/>
        <w:rPr>
          <w:sz w:val="24"/>
          <w:szCs w:val="24"/>
        </w:rPr>
      </w:pPr>
      <w:r w:rsidRPr="00EF2134">
        <w:rPr>
          <w:sz w:val="24"/>
          <w:szCs w:val="24"/>
        </w:rPr>
        <w:lastRenderedPageBreak/>
        <w:t xml:space="preserve">В </w:t>
      </w:r>
      <w:r>
        <w:rPr>
          <w:sz w:val="24"/>
          <w:szCs w:val="24"/>
        </w:rPr>
        <w:t>схеме</w:t>
      </w:r>
      <w:r w:rsidRPr="00EF2134">
        <w:rPr>
          <w:sz w:val="24"/>
          <w:szCs w:val="24"/>
        </w:rPr>
        <w:t xml:space="preserve"> предусматривается использование средств автоматического регулирования, контроля, сигнализации, защиты и блокировок работы комплекса водоподготовки. Уровень автомат</w:t>
      </w:r>
      <w:r>
        <w:rPr>
          <w:sz w:val="24"/>
          <w:szCs w:val="24"/>
        </w:rPr>
        <w:t>изации позволяет обеспечить наде</w:t>
      </w:r>
      <w:r w:rsidRPr="00EF2134">
        <w:rPr>
          <w:sz w:val="24"/>
          <w:szCs w:val="24"/>
        </w:rPr>
        <w:t>жное функционирование комплекса при минимальном контроле со стороны обслуживающего персонала.</w:t>
      </w:r>
    </w:p>
    <w:p w:rsidR="00BC2943" w:rsidRPr="00EF2134" w:rsidRDefault="00BC2943" w:rsidP="007C574B">
      <w:pPr>
        <w:ind w:firstLine="709"/>
        <w:jc w:val="both"/>
        <w:rPr>
          <w:sz w:val="24"/>
          <w:szCs w:val="24"/>
        </w:rPr>
      </w:pPr>
      <w:r w:rsidRPr="00EF2134">
        <w:rPr>
          <w:sz w:val="24"/>
          <w:szCs w:val="24"/>
        </w:rPr>
        <w:t xml:space="preserve">Дополнительно предусмотрен ряд датчиков давления, потока, расхода, установленных в наиболее критичных участках цепи прохождения воды по блокам обработки. Информация со всех датчиков собирается в блок управления. </w:t>
      </w:r>
      <w:r>
        <w:rPr>
          <w:sz w:val="24"/>
          <w:szCs w:val="24"/>
        </w:rPr>
        <w:t xml:space="preserve">                              </w:t>
      </w:r>
      <w:r w:rsidRPr="00EF2134">
        <w:rPr>
          <w:sz w:val="24"/>
          <w:szCs w:val="24"/>
        </w:rPr>
        <w:t xml:space="preserve">По измеренным параметрам корректируются режимы работы исполнительных устройств </w:t>
      </w:r>
      <w:proofErr w:type="gramStart"/>
      <w:r w:rsidRPr="00EF2134">
        <w:rPr>
          <w:sz w:val="24"/>
          <w:szCs w:val="24"/>
        </w:rPr>
        <w:t>комплекса</w:t>
      </w:r>
      <w:proofErr w:type="gramEnd"/>
      <w:r w:rsidRPr="00EF2134">
        <w:rPr>
          <w:sz w:val="24"/>
          <w:szCs w:val="24"/>
        </w:rPr>
        <w:t xml:space="preserve"> и блокируется появление аварийных ситуаций. Общий алгоритм управления предусматривает автоматическое восстановление работоспособности комплекса после устранения причины, вызвавшей сбой в работе станции.</w:t>
      </w:r>
    </w:p>
    <w:p w:rsidR="00BC2943" w:rsidRPr="004467AF" w:rsidRDefault="00BC2943" w:rsidP="007C574B">
      <w:pPr>
        <w:pStyle w:val="Default"/>
        <w:ind w:firstLine="709"/>
        <w:jc w:val="both"/>
      </w:pPr>
      <w:r w:rsidRPr="004467AF">
        <w:rPr>
          <w:b/>
          <w:bCs/>
        </w:rPr>
        <w:t>3. Баланс водоснабжения и потребления горячей, питьевой, технической воды</w:t>
      </w:r>
      <w:r>
        <w:rPr>
          <w:b/>
          <w:bCs/>
        </w:rPr>
        <w:t>.</w:t>
      </w:r>
      <w:r w:rsidRPr="004467AF">
        <w:rPr>
          <w:b/>
          <w:bCs/>
        </w:rPr>
        <w:t xml:space="preserve"> </w:t>
      </w:r>
    </w:p>
    <w:p w:rsidR="00BC2943" w:rsidRPr="004467AF" w:rsidRDefault="00BC2943" w:rsidP="007C574B">
      <w:pPr>
        <w:pStyle w:val="Default"/>
        <w:ind w:firstLine="709"/>
      </w:pPr>
      <w:r w:rsidRPr="004467AF">
        <w:rPr>
          <w:b/>
          <w:bCs/>
        </w:rPr>
        <w:t>3.1. Общий баланс подачи и реализации воды</w:t>
      </w:r>
      <w:r>
        <w:rPr>
          <w:b/>
          <w:bCs/>
        </w:rPr>
        <w:t>.</w:t>
      </w:r>
      <w:r w:rsidRPr="004467AF">
        <w:rPr>
          <w:b/>
          <w:bCs/>
        </w:rPr>
        <w:t xml:space="preserve"> </w:t>
      </w:r>
    </w:p>
    <w:p w:rsidR="00BC2943" w:rsidRDefault="00BC2943" w:rsidP="007C574B">
      <w:pPr>
        <w:pStyle w:val="Default"/>
        <w:ind w:firstLine="709"/>
        <w:jc w:val="both"/>
      </w:pPr>
      <w:r w:rsidRPr="004467AF">
        <w:t xml:space="preserve">Общий водный баланс подачи и реализации воды имеет следующий вид (таблица </w:t>
      </w:r>
      <w:r>
        <w:t>7):</w:t>
      </w:r>
    </w:p>
    <w:p w:rsidR="00BC2943" w:rsidRDefault="00BC2943" w:rsidP="007C574B">
      <w:pPr>
        <w:pStyle w:val="Default"/>
        <w:ind w:firstLine="709"/>
        <w:jc w:val="both"/>
        <w:rPr>
          <w:b/>
          <w:bCs/>
          <w:color w:val="auto"/>
        </w:rPr>
      </w:pPr>
      <w:r w:rsidRPr="004467AF">
        <w:rPr>
          <w:b/>
          <w:bCs/>
          <w:color w:val="auto"/>
        </w:rPr>
        <w:t>Таблица</w:t>
      </w:r>
      <w:r>
        <w:rPr>
          <w:b/>
          <w:bCs/>
          <w:color w:val="auto"/>
        </w:rPr>
        <w:t xml:space="preserve"> 7</w:t>
      </w:r>
      <w:r w:rsidRPr="004467AF">
        <w:rPr>
          <w:b/>
          <w:bCs/>
          <w:color w:val="auto"/>
        </w:rPr>
        <w:t xml:space="preserve"> </w:t>
      </w:r>
      <w:r>
        <w:rPr>
          <w:b/>
          <w:bCs/>
          <w:color w:val="auto"/>
        </w:rPr>
        <w:t>–</w:t>
      </w:r>
      <w:r w:rsidRPr="004467AF">
        <w:rPr>
          <w:b/>
          <w:bCs/>
          <w:color w:val="auto"/>
        </w:rPr>
        <w:t xml:space="preserve"> Общий баланс подачи и реализации воды сельского поселения </w:t>
      </w:r>
      <w:r w:rsidRPr="00506768">
        <w:rPr>
          <w:b/>
          <w:bCs/>
          <w:color w:val="auto"/>
        </w:rPr>
        <w:t>Цингалы</w:t>
      </w:r>
      <w:r>
        <w:rPr>
          <w:b/>
          <w:bCs/>
          <w:color w:val="auto"/>
        </w:rPr>
        <w:t xml:space="preserve"> за 2013 год</w:t>
      </w:r>
    </w:p>
    <w:tbl>
      <w:tblPr>
        <w:tblW w:w="9185" w:type="dxa"/>
        <w:tblInd w:w="103" w:type="dxa"/>
        <w:tblLook w:val="04A0" w:firstRow="1" w:lastRow="0" w:firstColumn="1" w:lastColumn="0" w:noHBand="0" w:noVBand="1"/>
      </w:tblPr>
      <w:tblGrid>
        <w:gridCol w:w="4704"/>
        <w:gridCol w:w="2147"/>
        <w:gridCol w:w="1289"/>
        <w:gridCol w:w="1045"/>
      </w:tblGrid>
      <w:tr w:rsidR="00BC2943" w:rsidRPr="00506768" w:rsidTr="007C574B">
        <w:trPr>
          <w:trHeight w:val="1144"/>
        </w:trPr>
        <w:tc>
          <w:tcPr>
            <w:tcW w:w="4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7A4BED" w:rsidRDefault="00BC2943" w:rsidP="007C574B">
            <w:pPr>
              <w:jc w:val="center"/>
              <w:rPr>
                <w:color w:val="000000"/>
              </w:rPr>
            </w:pPr>
            <w:r w:rsidRPr="007A4BED">
              <w:rPr>
                <w:color w:val="000000"/>
              </w:rPr>
              <w:t>Статья расхода</w:t>
            </w:r>
          </w:p>
        </w:tc>
        <w:tc>
          <w:tcPr>
            <w:tcW w:w="2147" w:type="dxa"/>
            <w:tcBorders>
              <w:top w:val="single" w:sz="4" w:space="0" w:color="auto"/>
              <w:left w:val="nil"/>
              <w:bottom w:val="single" w:sz="4" w:space="0" w:color="auto"/>
              <w:right w:val="single" w:sz="4" w:space="0" w:color="auto"/>
            </w:tcBorders>
            <w:shd w:val="clear" w:color="auto" w:fill="auto"/>
            <w:vAlign w:val="center"/>
            <w:hideMark/>
          </w:tcPr>
          <w:p w:rsidR="00BC2943" w:rsidRPr="007A4BED" w:rsidRDefault="00BC2943" w:rsidP="007C574B">
            <w:pPr>
              <w:jc w:val="center"/>
              <w:rPr>
                <w:color w:val="000000"/>
              </w:rPr>
            </w:pPr>
            <w:r w:rsidRPr="007A4BED">
              <w:rPr>
                <w:color w:val="000000"/>
              </w:rPr>
              <w:t>Единица измерения</w:t>
            </w:r>
          </w:p>
        </w:tc>
        <w:tc>
          <w:tcPr>
            <w:tcW w:w="1289" w:type="dxa"/>
            <w:tcBorders>
              <w:top w:val="single" w:sz="4" w:space="0" w:color="auto"/>
              <w:left w:val="nil"/>
              <w:bottom w:val="single" w:sz="4" w:space="0" w:color="auto"/>
              <w:right w:val="single" w:sz="4" w:space="0" w:color="auto"/>
            </w:tcBorders>
            <w:shd w:val="clear" w:color="auto" w:fill="auto"/>
            <w:textDirection w:val="btLr"/>
            <w:vAlign w:val="center"/>
            <w:hideMark/>
          </w:tcPr>
          <w:p w:rsidR="00BC2943" w:rsidRPr="007A4BED" w:rsidRDefault="00BC2943" w:rsidP="007C574B">
            <w:pPr>
              <w:jc w:val="center"/>
              <w:rPr>
                <w:color w:val="000000"/>
              </w:rPr>
            </w:pPr>
            <w:r w:rsidRPr="007A4BED">
              <w:rPr>
                <w:color w:val="000000"/>
              </w:rPr>
              <w:t>с.</w:t>
            </w:r>
            <w:r>
              <w:rPr>
                <w:color w:val="000000"/>
              </w:rPr>
              <w:t xml:space="preserve"> </w:t>
            </w:r>
            <w:r w:rsidRPr="007A4BED">
              <w:rPr>
                <w:color w:val="000000"/>
              </w:rPr>
              <w:t>Цингалы</w:t>
            </w:r>
          </w:p>
        </w:tc>
        <w:tc>
          <w:tcPr>
            <w:tcW w:w="1045" w:type="dxa"/>
            <w:tcBorders>
              <w:top w:val="single" w:sz="4" w:space="0" w:color="auto"/>
              <w:left w:val="nil"/>
              <w:bottom w:val="single" w:sz="4" w:space="0" w:color="auto"/>
              <w:right w:val="single" w:sz="4" w:space="0" w:color="auto"/>
            </w:tcBorders>
            <w:shd w:val="clear" w:color="auto" w:fill="auto"/>
            <w:textDirection w:val="btLr"/>
            <w:vAlign w:val="center"/>
            <w:hideMark/>
          </w:tcPr>
          <w:p w:rsidR="00BC2943" w:rsidRPr="007A4BED" w:rsidRDefault="00BC2943" w:rsidP="007C574B">
            <w:pPr>
              <w:jc w:val="center"/>
              <w:rPr>
                <w:color w:val="000000"/>
              </w:rPr>
            </w:pPr>
            <w:r w:rsidRPr="007A4BED">
              <w:rPr>
                <w:color w:val="000000"/>
              </w:rPr>
              <w:t>ИТОГО</w:t>
            </w:r>
          </w:p>
        </w:tc>
      </w:tr>
      <w:tr w:rsidR="00BC2943" w:rsidRPr="00506768" w:rsidTr="007C574B">
        <w:trPr>
          <w:trHeight w:val="95"/>
        </w:trPr>
        <w:tc>
          <w:tcPr>
            <w:tcW w:w="4704" w:type="dxa"/>
            <w:tcBorders>
              <w:top w:val="nil"/>
              <w:left w:val="single" w:sz="4" w:space="0" w:color="auto"/>
              <w:bottom w:val="single" w:sz="4" w:space="0" w:color="auto"/>
              <w:right w:val="single" w:sz="4" w:space="0" w:color="auto"/>
            </w:tcBorders>
            <w:shd w:val="clear" w:color="auto" w:fill="auto"/>
            <w:vAlign w:val="bottom"/>
            <w:hideMark/>
          </w:tcPr>
          <w:p w:rsidR="00BC2943" w:rsidRPr="00506768" w:rsidRDefault="00BC2943" w:rsidP="007C574B">
            <w:pPr>
              <w:rPr>
                <w:color w:val="000000"/>
                <w:sz w:val="24"/>
                <w:szCs w:val="24"/>
              </w:rPr>
            </w:pPr>
            <w:r w:rsidRPr="00506768">
              <w:rPr>
                <w:color w:val="000000"/>
                <w:sz w:val="24"/>
                <w:szCs w:val="24"/>
              </w:rPr>
              <w:t xml:space="preserve">Утечка и неучтенный расход воды </w:t>
            </w:r>
          </w:p>
        </w:tc>
        <w:tc>
          <w:tcPr>
            <w:tcW w:w="2147" w:type="dxa"/>
            <w:tcBorders>
              <w:top w:val="nil"/>
              <w:left w:val="nil"/>
              <w:bottom w:val="single" w:sz="4" w:space="0" w:color="auto"/>
              <w:right w:val="single" w:sz="4" w:space="0" w:color="auto"/>
            </w:tcBorders>
            <w:shd w:val="clear" w:color="auto" w:fill="auto"/>
            <w:vAlign w:val="center"/>
            <w:hideMark/>
          </w:tcPr>
          <w:p w:rsidR="00BC2943" w:rsidRPr="00506768" w:rsidRDefault="00BC2943" w:rsidP="007C574B">
            <w:pPr>
              <w:jc w:val="center"/>
              <w:rPr>
                <w:color w:val="000000"/>
                <w:sz w:val="24"/>
                <w:szCs w:val="24"/>
              </w:rPr>
            </w:pPr>
            <w:r>
              <w:rPr>
                <w:color w:val="000000"/>
                <w:sz w:val="24"/>
                <w:szCs w:val="24"/>
              </w:rPr>
              <w:t xml:space="preserve">тыс. </w:t>
            </w:r>
            <w:r w:rsidRPr="00506768">
              <w:rPr>
                <w:color w:val="000000"/>
                <w:sz w:val="24"/>
                <w:szCs w:val="24"/>
              </w:rPr>
              <w:t>м</w:t>
            </w:r>
            <w:proofErr w:type="gramStart"/>
            <w:r w:rsidRPr="00506768">
              <w:rPr>
                <w:color w:val="000000"/>
                <w:sz w:val="24"/>
                <w:szCs w:val="24"/>
                <w:vertAlign w:val="superscript"/>
              </w:rPr>
              <w:t>2</w:t>
            </w:r>
            <w:proofErr w:type="gramEnd"/>
          </w:p>
        </w:tc>
        <w:tc>
          <w:tcPr>
            <w:tcW w:w="1289" w:type="dxa"/>
            <w:tcBorders>
              <w:top w:val="nil"/>
              <w:left w:val="nil"/>
              <w:bottom w:val="single" w:sz="4" w:space="0" w:color="auto"/>
              <w:right w:val="single" w:sz="4" w:space="0" w:color="auto"/>
            </w:tcBorders>
            <w:shd w:val="clear" w:color="auto" w:fill="auto"/>
            <w:vAlign w:val="center"/>
            <w:hideMark/>
          </w:tcPr>
          <w:p w:rsidR="00BC2943" w:rsidRPr="00506768" w:rsidRDefault="00BC2943" w:rsidP="007C574B">
            <w:pPr>
              <w:jc w:val="center"/>
              <w:rPr>
                <w:color w:val="000000"/>
                <w:sz w:val="24"/>
                <w:szCs w:val="24"/>
              </w:rPr>
            </w:pPr>
            <w:r w:rsidRPr="00506768">
              <w:rPr>
                <w:color w:val="000000"/>
                <w:sz w:val="24"/>
                <w:szCs w:val="24"/>
              </w:rPr>
              <w:t>0,031</w:t>
            </w:r>
          </w:p>
        </w:tc>
        <w:tc>
          <w:tcPr>
            <w:tcW w:w="1045" w:type="dxa"/>
            <w:tcBorders>
              <w:top w:val="nil"/>
              <w:left w:val="nil"/>
              <w:bottom w:val="single" w:sz="4" w:space="0" w:color="auto"/>
              <w:right w:val="single" w:sz="4" w:space="0" w:color="auto"/>
            </w:tcBorders>
            <w:shd w:val="clear" w:color="auto" w:fill="auto"/>
            <w:vAlign w:val="center"/>
            <w:hideMark/>
          </w:tcPr>
          <w:p w:rsidR="00BC2943" w:rsidRPr="00506768" w:rsidRDefault="00BC2943" w:rsidP="007C574B">
            <w:pPr>
              <w:jc w:val="center"/>
              <w:rPr>
                <w:color w:val="000000"/>
                <w:sz w:val="24"/>
                <w:szCs w:val="24"/>
              </w:rPr>
            </w:pPr>
            <w:r w:rsidRPr="00506768">
              <w:rPr>
                <w:color w:val="000000"/>
                <w:sz w:val="24"/>
                <w:szCs w:val="24"/>
              </w:rPr>
              <w:t>0,031</w:t>
            </w:r>
          </w:p>
        </w:tc>
      </w:tr>
      <w:tr w:rsidR="00BC2943" w:rsidRPr="00506768" w:rsidTr="007C574B">
        <w:trPr>
          <w:trHeight w:val="440"/>
        </w:trPr>
        <w:tc>
          <w:tcPr>
            <w:tcW w:w="4704" w:type="dxa"/>
            <w:tcBorders>
              <w:top w:val="nil"/>
              <w:left w:val="single" w:sz="4" w:space="0" w:color="auto"/>
              <w:bottom w:val="single" w:sz="4" w:space="0" w:color="auto"/>
              <w:right w:val="single" w:sz="4" w:space="0" w:color="auto"/>
            </w:tcBorders>
            <w:shd w:val="clear" w:color="auto" w:fill="auto"/>
            <w:vAlign w:val="bottom"/>
            <w:hideMark/>
          </w:tcPr>
          <w:p w:rsidR="00BC2943" w:rsidRPr="00506768" w:rsidRDefault="00BC2943" w:rsidP="007C574B">
            <w:pPr>
              <w:rPr>
                <w:color w:val="000000"/>
                <w:sz w:val="24"/>
                <w:szCs w:val="24"/>
              </w:rPr>
            </w:pPr>
            <w:r w:rsidRPr="00506768">
              <w:rPr>
                <w:color w:val="000000"/>
                <w:sz w:val="24"/>
                <w:szCs w:val="24"/>
              </w:rPr>
              <w:t xml:space="preserve">Поднято воды насосными станциями </w:t>
            </w:r>
            <w:r>
              <w:rPr>
                <w:color w:val="000000"/>
                <w:sz w:val="24"/>
                <w:szCs w:val="24"/>
              </w:rPr>
              <w:t xml:space="preserve">                   </w:t>
            </w:r>
            <w:r w:rsidRPr="00506768">
              <w:rPr>
                <w:color w:val="000000"/>
                <w:sz w:val="24"/>
                <w:szCs w:val="24"/>
              </w:rPr>
              <w:t>1 подъема</w:t>
            </w:r>
          </w:p>
        </w:tc>
        <w:tc>
          <w:tcPr>
            <w:tcW w:w="2147" w:type="dxa"/>
            <w:tcBorders>
              <w:top w:val="nil"/>
              <w:left w:val="nil"/>
              <w:bottom w:val="single" w:sz="4" w:space="0" w:color="auto"/>
              <w:right w:val="single" w:sz="4" w:space="0" w:color="auto"/>
            </w:tcBorders>
            <w:shd w:val="clear" w:color="auto" w:fill="auto"/>
            <w:vAlign w:val="center"/>
            <w:hideMark/>
          </w:tcPr>
          <w:p w:rsidR="00BC2943" w:rsidRPr="00506768" w:rsidRDefault="00BC2943" w:rsidP="007C574B">
            <w:pPr>
              <w:jc w:val="center"/>
              <w:rPr>
                <w:color w:val="000000"/>
                <w:sz w:val="24"/>
                <w:szCs w:val="24"/>
              </w:rPr>
            </w:pPr>
            <w:r>
              <w:rPr>
                <w:color w:val="000000"/>
                <w:sz w:val="24"/>
                <w:szCs w:val="24"/>
              </w:rPr>
              <w:t xml:space="preserve">тыс. </w:t>
            </w:r>
            <w:r w:rsidRPr="00506768">
              <w:rPr>
                <w:color w:val="000000"/>
                <w:sz w:val="24"/>
                <w:szCs w:val="24"/>
              </w:rPr>
              <w:t>м</w:t>
            </w:r>
            <w:r w:rsidRPr="00506768">
              <w:rPr>
                <w:color w:val="000000"/>
                <w:sz w:val="24"/>
                <w:szCs w:val="24"/>
                <w:vertAlign w:val="superscript"/>
              </w:rPr>
              <w:t>3</w:t>
            </w:r>
          </w:p>
        </w:tc>
        <w:tc>
          <w:tcPr>
            <w:tcW w:w="1289" w:type="dxa"/>
            <w:tcBorders>
              <w:top w:val="nil"/>
              <w:left w:val="nil"/>
              <w:bottom w:val="single" w:sz="4" w:space="0" w:color="auto"/>
              <w:right w:val="single" w:sz="4" w:space="0" w:color="auto"/>
            </w:tcBorders>
            <w:shd w:val="clear" w:color="auto" w:fill="auto"/>
            <w:vAlign w:val="center"/>
            <w:hideMark/>
          </w:tcPr>
          <w:p w:rsidR="00BC2943" w:rsidRPr="00506768" w:rsidRDefault="00BC2943" w:rsidP="007C574B">
            <w:pPr>
              <w:jc w:val="center"/>
              <w:rPr>
                <w:color w:val="000000"/>
                <w:sz w:val="24"/>
                <w:szCs w:val="24"/>
              </w:rPr>
            </w:pPr>
            <w:r w:rsidRPr="00506768">
              <w:rPr>
                <w:color w:val="000000"/>
                <w:sz w:val="24"/>
                <w:szCs w:val="24"/>
              </w:rPr>
              <w:t>4,6</w:t>
            </w:r>
          </w:p>
        </w:tc>
        <w:tc>
          <w:tcPr>
            <w:tcW w:w="1045" w:type="dxa"/>
            <w:tcBorders>
              <w:top w:val="nil"/>
              <w:left w:val="nil"/>
              <w:bottom w:val="single" w:sz="4" w:space="0" w:color="auto"/>
              <w:right w:val="single" w:sz="4" w:space="0" w:color="auto"/>
            </w:tcBorders>
            <w:shd w:val="clear" w:color="auto" w:fill="auto"/>
            <w:vAlign w:val="center"/>
            <w:hideMark/>
          </w:tcPr>
          <w:p w:rsidR="00BC2943" w:rsidRPr="00506768" w:rsidRDefault="00BC2943" w:rsidP="007C574B">
            <w:pPr>
              <w:jc w:val="center"/>
              <w:rPr>
                <w:color w:val="000000"/>
                <w:sz w:val="24"/>
                <w:szCs w:val="24"/>
              </w:rPr>
            </w:pPr>
            <w:r w:rsidRPr="00506768">
              <w:rPr>
                <w:color w:val="000000"/>
                <w:sz w:val="24"/>
                <w:szCs w:val="24"/>
              </w:rPr>
              <w:t>4,6</w:t>
            </w:r>
          </w:p>
        </w:tc>
      </w:tr>
      <w:tr w:rsidR="00BC2943" w:rsidRPr="00506768" w:rsidTr="007C574B">
        <w:trPr>
          <w:trHeight w:val="263"/>
        </w:trPr>
        <w:tc>
          <w:tcPr>
            <w:tcW w:w="4704" w:type="dxa"/>
            <w:tcBorders>
              <w:top w:val="nil"/>
              <w:left w:val="single" w:sz="4" w:space="0" w:color="auto"/>
              <w:bottom w:val="single" w:sz="4" w:space="0" w:color="auto"/>
              <w:right w:val="single" w:sz="4" w:space="0" w:color="auto"/>
            </w:tcBorders>
            <w:shd w:val="clear" w:color="auto" w:fill="auto"/>
            <w:hideMark/>
          </w:tcPr>
          <w:p w:rsidR="00BC2943" w:rsidRPr="00506768" w:rsidRDefault="00BC2943" w:rsidP="007C574B">
            <w:pPr>
              <w:rPr>
                <w:color w:val="000000"/>
                <w:sz w:val="24"/>
                <w:szCs w:val="24"/>
              </w:rPr>
            </w:pPr>
            <w:r w:rsidRPr="00506768">
              <w:rPr>
                <w:color w:val="000000"/>
                <w:sz w:val="24"/>
                <w:szCs w:val="24"/>
              </w:rPr>
              <w:t xml:space="preserve">в том числе </w:t>
            </w:r>
            <w:proofErr w:type="gramStart"/>
            <w:r w:rsidRPr="00506768">
              <w:rPr>
                <w:color w:val="000000"/>
                <w:sz w:val="24"/>
                <w:szCs w:val="24"/>
              </w:rPr>
              <w:t>подземной</w:t>
            </w:r>
            <w:proofErr w:type="gramEnd"/>
          </w:p>
        </w:tc>
        <w:tc>
          <w:tcPr>
            <w:tcW w:w="2147" w:type="dxa"/>
            <w:tcBorders>
              <w:top w:val="nil"/>
              <w:left w:val="nil"/>
              <w:bottom w:val="single" w:sz="4" w:space="0" w:color="auto"/>
              <w:right w:val="single" w:sz="4" w:space="0" w:color="auto"/>
            </w:tcBorders>
            <w:shd w:val="clear" w:color="auto" w:fill="auto"/>
            <w:vAlign w:val="center"/>
            <w:hideMark/>
          </w:tcPr>
          <w:p w:rsidR="00BC2943" w:rsidRPr="00506768" w:rsidRDefault="00BC2943" w:rsidP="007C574B">
            <w:pPr>
              <w:jc w:val="center"/>
              <w:rPr>
                <w:color w:val="000000"/>
                <w:sz w:val="24"/>
                <w:szCs w:val="24"/>
              </w:rPr>
            </w:pPr>
            <w:r>
              <w:rPr>
                <w:color w:val="000000"/>
                <w:sz w:val="24"/>
                <w:szCs w:val="24"/>
              </w:rPr>
              <w:t xml:space="preserve">тыс. </w:t>
            </w:r>
            <w:r w:rsidRPr="00506768">
              <w:rPr>
                <w:color w:val="000000"/>
                <w:sz w:val="24"/>
                <w:szCs w:val="24"/>
              </w:rPr>
              <w:t>м</w:t>
            </w:r>
            <w:r w:rsidRPr="00506768">
              <w:rPr>
                <w:color w:val="000000"/>
                <w:sz w:val="24"/>
                <w:szCs w:val="24"/>
                <w:vertAlign w:val="superscript"/>
              </w:rPr>
              <w:t>3</w:t>
            </w:r>
          </w:p>
        </w:tc>
        <w:tc>
          <w:tcPr>
            <w:tcW w:w="1289" w:type="dxa"/>
            <w:tcBorders>
              <w:top w:val="nil"/>
              <w:left w:val="nil"/>
              <w:bottom w:val="single" w:sz="4" w:space="0" w:color="auto"/>
              <w:right w:val="single" w:sz="4" w:space="0" w:color="auto"/>
            </w:tcBorders>
            <w:shd w:val="clear" w:color="auto" w:fill="auto"/>
            <w:vAlign w:val="center"/>
            <w:hideMark/>
          </w:tcPr>
          <w:p w:rsidR="00BC2943" w:rsidRPr="00506768" w:rsidRDefault="00BC2943" w:rsidP="007C574B">
            <w:pPr>
              <w:jc w:val="center"/>
              <w:rPr>
                <w:color w:val="000000"/>
                <w:sz w:val="24"/>
                <w:szCs w:val="24"/>
              </w:rPr>
            </w:pPr>
            <w:r w:rsidRPr="00506768">
              <w:rPr>
                <w:color w:val="000000"/>
                <w:sz w:val="24"/>
                <w:szCs w:val="24"/>
              </w:rPr>
              <w:t>4,6</w:t>
            </w:r>
          </w:p>
        </w:tc>
        <w:tc>
          <w:tcPr>
            <w:tcW w:w="1045" w:type="dxa"/>
            <w:tcBorders>
              <w:top w:val="nil"/>
              <w:left w:val="nil"/>
              <w:bottom w:val="single" w:sz="4" w:space="0" w:color="auto"/>
              <w:right w:val="single" w:sz="4" w:space="0" w:color="auto"/>
            </w:tcBorders>
            <w:shd w:val="clear" w:color="auto" w:fill="auto"/>
            <w:vAlign w:val="center"/>
            <w:hideMark/>
          </w:tcPr>
          <w:p w:rsidR="00BC2943" w:rsidRPr="00506768" w:rsidRDefault="00BC2943" w:rsidP="007C574B">
            <w:pPr>
              <w:jc w:val="center"/>
              <w:rPr>
                <w:color w:val="000000"/>
                <w:sz w:val="24"/>
                <w:szCs w:val="24"/>
              </w:rPr>
            </w:pPr>
            <w:r w:rsidRPr="00506768">
              <w:rPr>
                <w:color w:val="000000"/>
                <w:sz w:val="24"/>
                <w:szCs w:val="24"/>
              </w:rPr>
              <w:t>4,6</w:t>
            </w:r>
          </w:p>
        </w:tc>
      </w:tr>
      <w:tr w:rsidR="00BC2943" w:rsidRPr="00506768" w:rsidTr="007C574B">
        <w:trPr>
          <w:trHeight w:val="79"/>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BC2943" w:rsidRPr="00506768" w:rsidRDefault="00BC2943" w:rsidP="007C574B">
            <w:pPr>
              <w:rPr>
                <w:color w:val="000000"/>
                <w:sz w:val="24"/>
                <w:szCs w:val="24"/>
              </w:rPr>
            </w:pPr>
            <w:r w:rsidRPr="00506768">
              <w:rPr>
                <w:color w:val="000000"/>
                <w:sz w:val="24"/>
                <w:szCs w:val="24"/>
              </w:rPr>
              <w:t xml:space="preserve">Подано воды в сеть </w:t>
            </w:r>
            <w:r>
              <w:rPr>
                <w:color w:val="000000"/>
                <w:sz w:val="24"/>
                <w:szCs w:val="24"/>
              </w:rPr>
              <w:t>–</w:t>
            </w:r>
            <w:r w:rsidRPr="00506768">
              <w:rPr>
                <w:color w:val="000000"/>
                <w:sz w:val="24"/>
                <w:szCs w:val="24"/>
              </w:rPr>
              <w:t xml:space="preserve"> всего</w:t>
            </w:r>
          </w:p>
        </w:tc>
        <w:tc>
          <w:tcPr>
            <w:tcW w:w="2147" w:type="dxa"/>
            <w:tcBorders>
              <w:top w:val="nil"/>
              <w:left w:val="nil"/>
              <w:bottom w:val="single" w:sz="4" w:space="0" w:color="auto"/>
              <w:right w:val="single" w:sz="4" w:space="0" w:color="auto"/>
            </w:tcBorders>
            <w:shd w:val="clear" w:color="auto" w:fill="auto"/>
            <w:vAlign w:val="center"/>
            <w:hideMark/>
          </w:tcPr>
          <w:p w:rsidR="00BC2943" w:rsidRPr="00506768" w:rsidRDefault="00BC2943" w:rsidP="007C574B">
            <w:pPr>
              <w:jc w:val="center"/>
              <w:rPr>
                <w:color w:val="000000"/>
                <w:sz w:val="24"/>
                <w:szCs w:val="24"/>
              </w:rPr>
            </w:pPr>
            <w:r>
              <w:rPr>
                <w:color w:val="000000"/>
                <w:sz w:val="24"/>
                <w:szCs w:val="24"/>
              </w:rPr>
              <w:t xml:space="preserve">тыс. </w:t>
            </w:r>
            <w:r w:rsidRPr="00506768">
              <w:rPr>
                <w:color w:val="000000"/>
                <w:sz w:val="24"/>
                <w:szCs w:val="24"/>
              </w:rPr>
              <w:t>м</w:t>
            </w:r>
            <w:r w:rsidRPr="00506768">
              <w:rPr>
                <w:color w:val="000000"/>
                <w:sz w:val="24"/>
                <w:szCs w:val="24"/>
                <w:vertAlign w:val="superscript"/>
              </w:rPr>
              <w:t>3</w:t>
            </w:r>
          </w:p>
        </w:tc>
        <w:tc>
          <w:tcPr>
            <w:tcW w:w="1289" w:type="dxa"/>
            <w:tcBorders>
              <w:top w:val="nil"/>
              <w:left w:val="nil"/>
              <w:bottom w:val="single" w:sz="4" w:space="0" w:color="auto"/>
              <w:right w:val="single" w:sz="4" w:space="0" w:color="auto"/>
            </w:tcBorders>
            <w:shd w:val="clear" w:color="auto" w:fill="auto"/>
            <w:vAlign w:val="center"/>
            <w:hideMark/>
          </w:tcPr>
          <w:p w:rsidR="00BC2943" w:rsidRPr="00506768" w:rsidRDefault="00BC2943" w:rsidP="007C574B">
            <w:pPr>
              <w:jc w:val="center"/>
              <w:rPr>
                <w:color w:val="000000"/>
                <w:sz w:val="24"/>
                <w:szCs w:val="24"/>
              </w:rPr>
            </w:pPr>
            <w:r w:rsidRPr="00506768">
              <w:rPr>
                <w:color w:val="000000"/>
                <w:sz w:val="24"/>
                <w:szCs w:val="24"/>
              </w:rPr>
              <w:t>2,8</w:t>
            </w:r>
          </w:p>
        </w:tc>
        <w:tc>
          <w:tcPr>
            <w:tcW w:w="1045" w:type="dxa"/>
            <w:tcBorders>
              <w:top w:val="nil"/>
              <w:left w:val="nil"/>
              <w:bottom w:val="single" w:sz="4" w:space="0" w:color="auto"/>
              <w:right w:val="single" w:sz="4" w:space="0" w:color="auto"/>
            </w:tcBorders>
            <w:shd w:val="clear" w:color="auto" w:fill="auto"/>
            <w:vAlign w:val="center"/>
            <w:hideMark/>
          </w:tcPr>
          <w:p w:rsidR="00BC2943" w:rsidRPr="00506768" w:rsidRDefault="00BC2943" w:rsidP="007C574B">
            <w:pPr>
              <w:jc w:val="center"/>
              <w:rPr>
                <w:color w:val="000000"/>
                <w:sz w:val="24"/>
                <w:szCs w:val="24"/>
              </w:rPr>
            </w:pPr>
            <w:r w:rsidRPr="00506768">
              <w:rPr>
                <w:color w:val="000000"/>
                <w:sz w:val="24"/>
                <w:szCs w:val="24"/>
              </w:rPr>
              <w:t>2,8</w:t>
            </w:r>
          </w:p>
        </w:tc>
      </w:tr>
      <w:tr w:rsidR="00BC2943" w:rsidRPr="00506768" w:rsidTr="007C574B">
        <w:trPr>
          <w:trHeight w:val="221"/>
        </w:trPr>
        <w:tc>
          <w:tcPr>
            <w:tcW w:w="4704" w:type="dxa"/>
            <w:tcBorders>
              <w:top w:val="nil"/>
              <w:left w:val="single" w:sz="4" w:space="0" w:color="auto"/>
              <w:bottom w:val="single" w:sz="4" w:space="0" w:color="auto"/>
              <w:right w:val="single" w:sz="4" w:space="0" w:color="auto"/>
            </w:tcBorders>
            <w:shd w:val="clear" w:color="auto" w:fill="auto"/>
            <w:hideMark/>
          </w:tcPr>
          <w:p w:rsidR="00BC2943" w:rsidRPr="00506768" w:rsidRDefault="00BC2943" w:rsidP="007C574B">
            <w:pPr>
              <w:rPr>
                <w:color w:val="000000"/>
                <w:sz w:val="24"/>
                <w:szCs w:val="24"/>
              </w:rPr>
            </w:pPr>
            <w:r w:rsidRPr="00506768">
              <w:rPr>
                <w:color w:val="000000"/>
                <w:sz w:val="24"/>
                <w:szCs w:val="24"/>
              </w:rPr>
              <w:t>в том числе:</w:t>
            </w:r>
          </w:p>
        </w:tc>
        <w:tc>
          <w:tcPr>
            <w:tcW w:w="2147" w:type="dxa"/>
            <w:tcBorders>
              <w:top w:val="nil"/>
              <w:left w:val="nil"/>
              <w:bottom w:val="nil"/>
              <w:right w:val="single" w:sz="4" w:space="0" w:color="auto"/>
            </w:tcBorders>
            <w:shd w:val="clear" w:color="auto" w:fill="auto"/>
            <w:vAlign w:val="center"/>
            <w:hideMark/>
          </w:tcPr>
          <w:p w:rsidR="00BC2943" w:rsidRPr="00506768" w:rsidRDefault="00BC2943" w:rsidP="007C574B">
            <w:pPr>
              <w:jc w:val="center"/>
              <w:rPr>
                <w:color w:val="000000"/>
                <w:sz w:val="24"/>
                <w:szCs w:val="24"/>
              </w:rPr>
            </w:pPr>
            <w:r w:rsidRPr="00506768">
              <w:rPr>
                <w:color w:val="000000"/>
                <w:sz w:val="24"/>
                <w:szCs w:val="24"/>
              </w:rPr>
              <w:t> </w:t>
            </w:r>
          </w:p>
        </w:tc>
        <w:tc>
          <w:tcPr>
            <w:tcW w:w="1289" w:type="dxa"/>
            <w:tcBorders>
              <w:top w:val="nil"/>
              <w:left w:val="nil"/>
              <w:bottom w:val="nil"/>
              <w:right w:val="single" w:sz="4" w:space="0" w:color="auto"/>
            </w:tcBorders>
            <w:shd w:val="clear" w:color="auto" w:fill="auto"/>
            <w:vAlign w:val="center"/>
            <w:hideMark/>
          </w:tcPr>
          <w:p w:rsidR="00BC2943" w:rsidRPr="00506768" w:rsidRDefault="00BC2943" w:rsidP="007C574B">
            <w:pPr>
              <w:rPr>
                <w:color w:val="000000"/>
                <w:sz w:val="24"/>
                <w:szCs w:val="24"/>
              </w:rPr>
            </w:pPr>
            <w:r w:rsidRPr="00506768">
              <w:rPr>
                <w:color w:val="000000"/>
                <w:sz w:val="24"/>
                <w:szCs w:val="24"/>
              </w:rPr>
              <w:t> </w:t>
            </w:r>
          </w:p>
        </w:tc>
        <w:tc>
          <w:tcPr>
            <w:tcW w:w="1045" w:type="dxa"/>
            <w:tcBorders>
              <w:top w:val="nil"/>
              <w:left w:val="nil"/>
              <w:bottom w:val="single" w:sz="4" w:space="0" w:color="auto"/>
              <w:right w:val="single" w:sz="4" w:space="0" w:color="auto"/>
            </w:tcBorders>
            <w:shd w:val="clear" w:color="auto" w:fill="auto"/>
            <w:vAlign w:val="center"/>
            <w:hideMark/>
          </w:tcPr>
          <w:p w:rsidR="00BC2943" w:rsidRPr="00506768" w:rsidRDefault="00BC2943" w:rsidP="007C574B">
            <w:pPr>
              <w:jc w:val="center"/>
              <w:rPr>
                <w:color w:val="000000"/>
                <w:sz w:val="24"/>
                <w:szCs w:val="24"/>
              </w:rPr>
            </w:pPr>
            <w:r w:rsidRPr="00506768">
              <w:rPr>
                <w:color w:val="000000"/>
                <w:sz w:val="24"/>
                <w:szCs w:val="24"/>
              </w:rPr>
              <w:t> </w:t>
            </w:r>
          </w:p>
        </w:tc>
      </w:tr>
      <w:tr w:rsidR="00BC2943" w:rsidRPr="00506768" w:rsidTr="007C574B">
        <w:trPr>
          <w:trHeight w:val="263"/>
        </w:trPr>
        <w:tc>
          <w:tcPr>
            <w:tcW w:w="4704" w:type="dxa"/>
            <w:tcBorders>
              <w:top w:val="nil"/>
              <w:left w:val="single" w:sz="4" w:space="0" w:color="auto"/>
              <w:bottom w:val="single" w:sz="4" w:space="0" w:color="auto"/>
              <w:right w:val="single" w:sz="4" w:space="0" w:color="auto"/>
            </w:tcBorders>
            <w:shd w:val="clear" w:color="auto" w:fill="auto"/>
            <w:hideMark/>
          </w:tcPr>
          <w:p w:rsidR="00BC2943" w:rsidRPr="00506768" w:rsidRDefault="00BC2943" w:rsidP="007C574B">
            <w:pPr>
              <w:rPr>
                <w:color w:val="000000"/>
                <w:sz w:val="24"/>
                <w:szCs w:val="24"/>
              </w:rPr>
            </w:pPr>
            <w:r w:rsidRPr="00506768">
              <w:rPr>
                <w:color w:val="000000"/>
                <w:sz w:val="24"/>
                <w:szCs w:val="24"/>
              </w:rPr>
              <w:t>своими насосами</w:t>
            </w:r>
          </w:p>
        </w:tc>
        <w:tc>
          <w:tcPr>
            <w:tcW w:w="2147" w:type="dxa"/>
            <w:tcBorders>
              <w:top w:val="single" w:sz="4" w:space="0" w:color="auto"/>
              <w:left w:val="nil"/>
              <w:bottom w:val="nil"/>
              <w:right w:val="single" w:sz="4" w:space="0" w:color="auto"/>
            </w:tcBorders>
            <w:shd w:val="clear" w:color="auto" w:fill="auto"/>
            <w:vAlign w:val="center"/>
            <w:hideMark/>
          </w:tcPr>
          <w:p w:rsidR="00BC2943" w:rsidRPr="00506768" w:rsidRDefault="00BC2943" w:rsidP="007C574B">
            <w:pPr>
              <w:jc w:val="center"/>
              <w:rPr>
                <w:color w:val="000000"/>
                <w:sz w:val="24"/>
                <w:szCs w:val="24"/>
              </w:rPr>
            </w:pPr>
            <w:r>
              <w:rPr>
                <w:color w:val="000000"/>
                <w:sz w:val="24"/>
                <w:szCs w:val="24"/>
              </w:rPr>
              <w:t xml:space="preserve">тыс. </w:t>
            </w:r>
            <w:r w:rsidRPr="00506768">
              <w:rPr>
                <w:color w:val="000000"/>
                <w:sz w:val="24"/>
                <w:szCs w:val="24"/>
              </w:rPr>
              <w:t>м</w:t>
            </w:r>
            <w:r w:rsidRPr="00506768">
              <w:rPr>
                <w:color w:val="000000"/>
                <w:sz w:val="24"/>
                <w:szCs w:val="24"/>
                <w:vertAlign w:val="superscript"/>
              </w:rPr>
              <w:t>3</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rsidR="00BC2943" w:rsidRPr="00506768" w:rsidRDefault="00BC2943" w:rsidP="007C574B">
            <w:pPr>
              <w:jc w:val="center"/>
              <w:rPr>
                <w:color w:val="000000"/>
                <w:sz w:val="24"/>
                <w:szCs w:val="24"/>
              </w:rPr>
            </w:pPr>
            <w:r w:rsidRPr="00506768">
              <w:rPr>
                <w:color w:val="000000"/>
                <w:sz w:val="24"/>
                <w:szCs w:val="24"/>
              </w:rPr>
              <w:t>2,8</w:t>
            </w:r>
          </w:p>
        </w:tc>
        <w:tc>
          <w:tcPr>
            <w:tcW w:w="1045" w:type="dxa"/>
            <w:tcBorders>
              <w:top w:val="nil"/>
              <w:left w:val="nil"/>
              <w:bottom w:val="single" w:sz="4" w:space="0" w:color="auto"/>
              <w:right w:val="single" w:sz="4" w:space="0" w:color="auto"/>
            </w:tcBorders>
            <w:shd w:val="clear" w:color="auto" w:fill="auto"/>
            <w:vAlign w:val="center"/>
            <w:hideMark/>
          </w:tcPr>
          <w:p w:rsidR="00BC2943" w:rsidRPr="00506768" w:rsidRDefault="00BC2943" w:rsidP="007C574B">
            <w:pPr>
              <w:jc w:val="center"/>
              <w:rPr>
                <w:color w:val="000000"/>
                <w:sz w:val="24"/>
                <w:szCs w:val="24"/>
              </w:rPr>
            </w:pPr>
            <w:r w:rsidRPr="00506768">
              <w:rPr>
                <w:color w:val="000000"/>
                <w:sz w:val="24"/>
                <w:szCs w:val="24"/>
              </w:rPr>
              <w:t>2,8</w:t>
            </w:r>
          </w:p>
        </w:tc>
      </w:tr>
      <w:tr w:rsidR="00BC2943" w:rsidRPr="00506768" w:rsidTr="007C574B">
        <w:trPr>
          <w:trHeight w:val="440"/>
        </w:trPr>
        <w:tc>
          <w:tcPr>
            <w:tcW w:w="4704" w:type="dxa"/>
            <w:tcBorders>
              <w:top w:val="nil"/>
              <w:left w:val="single" w:sz="4" w:space="0" w:color="auto"/>
              <w:bottom w:val="single" w:sz="4" w:space="0" w:color="auto"/>
              <w:right w:val="single" w:sz="4" w:space="0" w:color="auto"/>
            </w:tcBorders>
            <w:shd w:val="clear" w:color="auto" w:fill="auto"/>
            <w:hideMark/>
          </w:tcPr>
          <w:p w:rsidR="00BC2943" w:rsidRPr="00506768" w:rsidRDefault="00BC2943" w:rsidP="007C574B">
            <w:pPr>
              <w:rPr>
                <w:color w:val="000000"/>
                <w:sz w:val="24"/>
                <w:szCs w:val="24"/>
              </w:rPr>
            </w:pPr>
            <w:r w:rsidRPr="00506768">
              <w:rPr>
                <w:color w:val="000000"/>
                <w:sz w:val="24"/>
                <w:szCs w:val="24"/>
              </w:rPr>
              <w:t>Пропущено воды через очистные сооружения</w:t>
            </w:r>
          </w:p>
        </w:tc>
        <w:tc>
          <w:tcPr>
            <w:tcW w:w="2147" w:type="dxa"/>
            <w:tcBorders>
              <w:top w:val="single" w:sz="4" w:space="0" w:color="auto"/>
              <w:left w:val="nil"/>
              <w:bottom w:val="single" w:sz="4" w:space="0" w:color="auto"/>
              <w:right w:val="single" w:sz="4" w:space="0" w:color="auto"/>
            </w:tcBorders>
            <w:shd w:val="clear" w:color="auto" w:fill="auto"/>
            <w:vAlign w:val="center"/>
            <w:hideMark/>
          </w:tcPr>
          <w:p w:rsidR="00BC2943" w:rsidRPr="00506768" w:rsidRDefault="00BC2943" w:rsidP="007C574B">
            <w:pPr>
              <w:jc w:val="center"/>
              <w:rPr>
                <w:color w:val="000000"/>
                <w:sz w:val="24"/>
                <w:szCs w:val="24"/>
              </w:rPr>
            </w:pPr>
            <w:r>
              <w:rPr>
                <w:color w:val="000000"/>
                <w:sz w:val="24"/>
                <w:szCs w:val="24"/>
              </w:rPr>
              <w:t xml:space="preserve">тыс. </w:t>
            </w:r>
            <w:r w:rsidRPr="00506768">
              <w:rPr>
                <w:color w:val="000000"/>
                <w:sz w:val="24"/>
                <w:szCs w:val="24"/>
              </w:rPr>
              <w:t>м</w:t>
            </w:r>
            <w:r w:rsidRPr="00506768">
              <w:rPr>
                <w:color w:val="000000"/>
                <w:sz w:val="24"/>
                <w:szCs w:val="24"/>
                <w:vertAlign w:val="superscript"/>
              </w:rPr>
              <w:t>3</w:t>
            </w:r>
          </w:p>
        </w:tc>
        <w:tc>
          <w:tcPr>
            <w:tcW w:w="1289" w:type="dxa"/>
            <w:tcBorders>
              <w:top w:val="nil"/>
              <w:left w:val="nil"/>
              <w:bottom w:val="single" w:sz="4" w:space="0" w:color="auto"/>
              <w:right w:val="single" w:sz="4" w:space="0" w:color="auto"/>
            </w:tcBorders>
            <w:shd w:val="clear" w:color="auto" w:fill="auto"/>
            <w:vAlign w:val="center"/>
            <w:hideMark/>
          </w:tcPr>
          <w:p w:rsidR="00BC2943" w:rsidRPr="00506768" w:rsidRDefault="00BC2943" w:rsidP="007C574B">
            <w:pPr>
              <w:jc w:val="center"/>
              <w:rPr>
                <w:color w:val="000000"/>
                <w:sz w:val="24"/>
                <w:szCs w:val="24"/>
              </w:rPr>
            </w:pPr>
            <w:r w:rsidRPr="00506768">
              <w:rPr>
                <w:color w:val="000000"/>
                <w:sz w:val="24"/>
                <w:szCs w:val="24"/>
              </w:rPr>
              <w:t>4,4</w:t>
            </w:r>
          </w:p>
        </w:tc>
        <w:tc>
          <w:tcPr>
            <w:tcW w:w="1045" w:type="dxa"/>
            <w:tcBorders>
              <w:top w:val="nil"/>
              <w:left w:val="nil"/>
              <w:bottom w:val="single" w:sz="4" w:space="0" w:color="auto"/>
              <w:right w:val="single" w:sz="4" w:space="0" w:color="auto"/>
            </w:tcBorders>
            <w:shd w:val="clear" w:color="auto" w:fill="auto"/>
            <w:vAlign w:val="center"/>
            <w:hideMark/>
          </w:tcPr>
          <w:p w:rsidR="00BC2943" w:rsidRPr="00506768" w:rsidRDefault="00BC2943" w:rsidP="007C574B">
            <w:pPr>
              <w:jc w:val="center"/>
              <w:rPr>
                <w:color w:val="000000"/>
                <w:sz w:val="24"/>
                <w:szCs w:val="24"/>
              </w:rPr>
            </w:pPr>
            <w:r w:rsidRPr="00506768">
              <w:rPr>
                <w:color w:val="000000"/>
                <w:sz w:val="24"/>
                <w:szCs w:val="24"/>
              </w:rPr>
              <w:t>4,4</w:t>
            </w:r>
          </w:p>
        </w:tc>
      </w:tr>
      <w:tr w:rsidR="00BC2943" w:rsidRPr="00506768" w:rsidTr="007C574B">
        <w:trPr>
          <w:trHeight w:val="79"/>
        </w:trPr>
        <w:tc>
          <w:tcPr>
            <w:tcW w:w="4704" w:type="dxa"/>
            <w:tcBorders>
              <w:top w:val="nil"/>
              <w:left w:val="single" w:sz="4" w:space="0" w:color="auto"/>
              <w:bottom w:val="single" w:sz="4" w:space="0" w:color="auto"/>
              <w:right w:val="single" w:sz="4" w:space="0" w:color="auto"/>
            </w:tcBorders>
            <w:shd w:val="clear" w:color="auto" w:fill="auto"/>
            <w:hideMark/>
          </w:tcPr>
          <w:p w:rsidR="00BC2943" w:rsidRPr="00506768" w:rsidRDefault="00BC2943" w:rsidP="007C574B">
            <w:pPr>
              <w:rPr>
                <w:color w:val="000000"/>
                <w:sz w:val="24"/>
                <w:szCs w:val="24"/>
              </w:rPr>
            </w:pPr>
            <w:r w:rsidRPr="00506768">
              <w:rPr>
                <w:color w:val="000000"/>
                <w:sz w:val="24"/>
                <w:szCs w:val="24"/>
              </w:rPr>
              <w:t>из нее нормативно очищенная</w:t>
            </w:r>
          </w:p>
        </w:tc>
        <w:tc>
          <w:tcPr>
            <w:tcW w:w="2147" w:type="dxa"/>
            <w:tcBorders>
              <w:top w:val="nil"/>
              <w:left w:val="nil"/>
              <w:bottom w:val="single" w:sz="4" w:space="0" w:color="auto"/>
              <w:right w:val="single" w:sz="4" w:space="0" w:color="auto"/>
            </w:tcBorders>
            <w:shd w:val="clear" w:color="auto" w:fill="auto"/>
            <w:vAlign w:val="center"/>
            <w:hideMark/>
          </w:tcPr>
          <w:p w:rsidR="00BC2943" w:rsidRPr="00506768" w:rsidRDefault="00BC2943" w:rsidP="007C574B">
            <w:pPr>
              <w:jc w:val="center"/>
              <w:rPr>
                <w:color w:val="000000"/>
                <w:sz w:val="24"/>
                <w:szCs w:val="24"/>
              </w:rPr>
            </w:pPr>
            <w:r>
              <w:rPr>
                <w:color w:val="000000"/>
                <w:sz w:val="24"/>
                <w:szCs w:val="24"/>
              </w:rPr>
              <w:t xml:space="preserve">тыс. </w:t>
            </w:r>
            <w:r w:rsidRPr="00506768">
              <w:rPr>
                <w:color w:val="000000"/>
                <w:sz w:val="24"/>
                <w:szCs w:val="24"/>
              </w:rPr>
              <w:t>м</w:t>
            </w:r>
            <w:r w:rsidRPr="00506768">
              <w:rPr>
                <w:color w:val="000000"/>
                <w:sz w:val="24"/>
                <w:szCs w:val="24"/>
                <w:vertAlign w:val="superscript"/>
              </w:rPr>
              <w:t>3</w:t>
            </w:r>
          </w:p>
        </w:tc>
        <w:tc>
          <w:tcPr>
            <w:tcW w:w="1289" w:type="dxa"/>
            <w:tcBorders>
              <w:top w:val="nil"/>
              <w:left w:val="nil"/>
              <w:bottom w:val="single" w:sz="4" w:space="0" w:color="auto"/>
              <w:right w:val="single" w:sz="4" w:space="0" w:color="auto"/>
            </w:tcBorders>
            <w:shd w:val="clear" w:color="auto" w:fill="auto"/>
            <w:vAlign w:val="center"/>
            <w:hideMark/>
          </w:tcPr>
          <w:p w:rsidR="00BC2943" w:rsidRPr="00506768" w:rsidRDefault="00BC2943" w:rsidP="007C574B">
            <w:pPr>
              <w:jc w:val="center"/>
              <w:rPr>
                <w:color w:val="000000"/>
                <w:sz w:val="24"/>
                <w:szCs w:val="24"/>
              </w:rPr>
            </w:pPr>
            <w:r w:rsidRPr="00506768">
              <w:rPr>
                <w:color w:val="000000"/>
                <w:sz w:val="24"/>
                <w:szCs w:val="24"/>
              </w:rPr>
              <w:t>4,4</w:t>
            </w:r>
          </w:p>
        </w:tc>
        <w:tc>
          <w:tcPr>
            <w:tcW w:w="1045" w:type="dxa"/>
            <w:tcBorders>
              <w:top w:val="nil"/>
              <w:left w:val="nil"/>
              <w:bottom w:val="single" w:sz="4" w:space="0" w:color="auto"/>
              <w:right w:val="single" w:sz="4" w:space="0" w:color="auto"/>
            </w:tcBorders>
            <w:shd w:val="clear" w:color="auto" w:fill="auto"/>
            <w:vAlign w:val="center"/>
            <w:hideMark/>
          </w:tcPr>
          <w:p w:rsidR="00BC2943" w:rsidRPr="00506768" w:rsidRDefault="00BC2943" w:rsidP="007C574B">
            <w:pPr>
              <w:jc w:val="center"/>
              <w:rPr>
                <w:color w:val="000000"/>
                <w:sz w:val="24"/>
                <w:szCs w:val="24"/>
              </w:rPr>
            </w:pPr>
            <w:r w:rsidRPr="00506768">
              <w:rPr>
                <w:color w:val="000000"/>
                <w:sz w:val="24"/>
                <w:szCs w:val="24"/>
              </w:rPr>
              <w:t>4,4</w:t>
            </w:r>
          </w:p>
        </w:tc>
      </w:tr>
      <w:tr w:rsidR="00BC2943" w:rsidRPr="00506768" w:rsidTr="007C574B">
        <w:trPr>
          <w:trHeight w:val="79"/>
        </w:trPr>
        <w:tc>
          <w:tcPr>
            <w:tcW w:w="4704" w:type="dxa"/>
            <w:tcBorders>
              <w:top w:val="nil"/>
              <w:left w:val="single" w:sz="4" w:space="0" w:color="auto"/>
              <w:bottom w:val="single" w:sz="4" w:space="0" w:color="auto"/>
              <w:right w:val="single" w:sz="4" w:space="0" w:color="auto"/>
            </w:tcBorders>
            <w:shd w:val="clear" w:color="auto" w:fill="auto"/>
            <w:hideMark/>
          </w:tcPr>
          <w:p w:rsidR="00BC2943" w:rsidRPr="00506768" w:rsidRDefault="00BC2943" w:rsidP="007C574B">
            <w:pPr>
              <w:rPr>
                <w:color w:val="000000"/>
                <w:sz w:val="24"/>
                <w:szCs w:val="24"/>
              </w:rPr>
            </w:pPr>
            <w:r w:rsidRPr="00506768">
              <w:rPr>
                <w:color w:val="000000"/>
                <w:sz w:val="24"/>
                <w:szCs w:val="24"/>
              </w:rPr>
              <w:t>Отпущено воды всем потребителям</w:t>
            </w:r>
          </w:p>
        </w:tc>
        <w:tc>
          <w:tcPr>
            <w:tcW w:w="2147" w:type="dxa"/>
            <w:tcBorders>
              <w:top w:val="nil"/>
              <w:left w:val="nil"/>
              <w:bottom w:val="single" w:sz="4" w:space="0" w:color="auto"/>
              <w:right w:val="single" w:sz="4" w:space="0" w:color="auto"/>
            </w:tcBorders>
            <w:shd w:val="clear" w:color="auto" w:fill="auto"/>
            <w:vAlign w:val="center"/>
            <w:hideMark/>
          </w:tcPr>
          <w:p w:rsidR="00BC2943" w:rsidRPr="00506768" w:rsidRDefault="00BC2943" w:rsidP="007C574B">
            <w:pPr>
              <w:jc w:val="center"/>
              <w:rPr>
                <w:color w:val="000000"/>
                <w:sz w:val="24"/>
                <w:szCs w:val="24"/>
              </w:rPr>
            </w:pPr>
            <w:r>
              <w:rPr>
                <w:color w:val="000000"/>
                <w:sz w:val="24"/>
                <w:szCs w:val="24"/>
              </w:rPr>
              <w:t xml:space="preserve">тыс. </w:t>
            </w:r>
            <w:r w:rsidRPr="00506768">
              <w:rPr>
                <w:color w:val="000000"/>
                <w:sz w:val="24"/>
                <w:szCs w:val="24"/>
              </w:rPr>
              <w:t>м</w:t>
            </w:r>
            <w:r w:rsidRPr="00506768">
              <w:rPr>
                <w:color w:val="000000"/>
                <w:sz w:val="24"/>
                <w:szCs w:val="24"/>
                <w:vertAlign w:val="superscript"/>
              </w:rPr>
              <w:t>3</w:t>
            </w:r>
          </w:p>
        </w:tc>
        <w:tc>
          <w:tcPr>
            <w:tcW w:w="1289" w:type="dxa"/>
            <w:tcBorders>
              <w:top w:val="nil"/>
              <w:left w:val="nil"/>
              <w:bottom w:val="single" w:sz="4" w:space="0" w:color="auto"/>
              <w:right w:val="single" w:sz="4" w:space="0" w:color="auto"/>
            </w:tcBorders>
            <w:shd w:val="clear" w:color="auto" w:fill="auto"/>
            <w:vAlign w:val="center"/>
            <w:hideMark/>
          </w:tcPr>
          <w:p w:rsidR="00BC2943" w:rsidRPr="00506768" w:rsidRDefault="00BC2943" w:rsidP="007C574B">
            <w:pPr>
              <w:jc w:val="center"/>
              <w:rPr>
                <w:color w:val="000000"/>
                <w:sz w:val="24"/>
                <w:szCs w:val="24"/>
              </w:rPr>
            </w:pPr>
            <w:r w:rsidRPr="00506768">
              <w:rPr>
                <w:color w:val="000000"/>
                <w:sz w:val="24"/>
                <w:szCs w:val="24"/>
              </w:rPr>
              <w:t>2,8</w:t>
            </w:r>
          </w:p>
        </w:tc>
        <w:tc>
          <w:tcPr>
            <w:tcW w:w="1045" w:type="dxa"/>
            <w:tcBorders>
              <w:top w:val="nil"/>
              <w:left w:val="nil"/>
              <w:bottom w:val="single" w:sz="4" w:space="0" w:color="auto"/>
              <w:right w:val="single" w:sz="4" w:space="0" w:color="auto"/>
            </w:tcBorders>
            <w:shd w:val="clear" w:color="auto" w:fill="auto"/>
            <w:vAlign w:val="center"/>
            <w:hideMark/>
          </w:tcPr>
          <w:p w:rsidR="00BC2943" w:rsidRPr="00506768" w:rsidRDefault="00BC2943" w:rsidP="007C574B">
            <w:pPr>
              <w:jc w:val="center"/>
              <w:rPr>
                <w:color w:val="000000"/>
                <w:sz w:val="24"/>
                <w:szCs w:val="24"/>
              </w:rPr>
            </w:pPr>
            <w:r w:rsidRPr="00506768">
              <w:rPr>
                <w:color w:val="000000"/>
                <w:sz w:val="24"/>
                <w:szCs w:val="24"/>
              </w:rPr>
              <w:t>2,8</w:t>
            </w:r>
          </w:p>
        </w:tc>
      </w:tr>
    </w:tbl>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Объем реализации холодной воды в 201</w:t>
      </w:r>
      <w:r>
        <w:rPr>
          <w:sz w:val="24"/>
          <w:szCs w:val="24"/>
        </w:rPr>
        <w:t>3</w:t>
      </w:r>
      <w:r w:rsidRPr="00E14FF2">
        <w:rPr>
          <w:sz w:val="24"/>
          <w:szCs w:val="24"/>
        </w:rPr>
        <w:t xml:space="preserve"> году составил </w:t>
      </w:r>
      <w:r>
        <w:rPr>
          <w:sz w:val="24"/>
          <w:szCs w:val="24"/>
        </w:rPr>
        <w:t>4,4</w:t>
      </w:r>
      <w:r w:rsidRPr="00E14FF2">
        <w:rPr>
          <w:sz w:val="24"/>
          <w:szCs w:val="24"/>
        </w:rPr>
        <w:t xml:space="preserve"> тыс.</w:t>
      </w:r>
      <w:r>
        <w:rPr>
          <w:sz w:val="24"/>
          <w:szCs w:val="24"/>
        </w:rPr>
        <w:t xml:space="preserve"> м</w:t>
      </w:r>
      <w:r w:rsidRPr="00E14FF2">
        <w:rPr>
          <w:sz w:val="24"/>
          <w:szCs w:val="24"/>
        </w:rPr>
        <w:t xml:space="preserve"> куб.</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 xml:space="preserve">На протяжении последних лет наблюдается тенденция к рациональному </w:t>
      </w:r>
      <w:r>
        <w:rPr>
          <w:sz w:val="24"/>
          <w:szCs w:val="24"/>
        </w:rPr>
        <w:t xml:space="preserve">                         </w:t>
      </w:r>
      <w:r w:rsidRPr="00E14FF2">
        <w:rPr>
          <w:sz w:val="24"/>
          <w:szCs w:val="24"/>
        </w:rPr>
        <w:t>и экономному потреблению холодной воды и, следовательно, снижению объемов реализации всем категориям потребителей холодной воды.</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 xml:space="preserve">Для сокращения и устранения </w:t>
      </w:r>
      <w:r w:rsidRPr="00840D5C">
        <w:rPr>
          <w:sz w:val="24"/>
          <w:szCs w:val="24"/>
        </w:rPr>
        <w:t>непроизводственны</w:t>
      </w:r>
      <w:r>
        <w:rPr>
          <w:sz w:val="24"/>
          <w:szCs w:val="24"/>
        </w:rPr>
        <w:t>х</w:t>
      </w:r>
      <w:r w:rsidRPr="00E14FF2">
        <w:rPr>
          <w:sz w:val="24"/>
          <w:szCs w:val="24"/>
        </w:rPr>
        <w:t xml:space="preserve"> затрат и потерь воды ежемесячно производится анализ структуры, определяется величина потерь воды </w:t>
      </w:r>
      <w:r>
        <w:rPr>
          <w:sz w:val="24"/>
          <w:szCs w:val="24"/>
        </w:rPr>
        <w:t xml:space="preserve">                     </w:t>
      </w:r>
      <w:r w:rsidRPr="00E14FF2">
        <w:rPr>
          <w:sz w:val="24"/>
          <w:szCs w:val="24"/>
        </w:rPr>
        <w:t>в системах водоснабжения, оцениваются о</w:t>
      </w:r>
      <w:r>
        <w:rPr>
          <w:sz w:val="24"/>
          <w:szCs w:val="24"/>
        </w:rPr>
        <w:t>бъемы полезного водопотребления</w:t>
      </w:r>
      <w:r w:rsidRPr="00E14FF2">
        <w:rPr>
          <w:sz w:val="24"/>
          <w:szCs w:val="24"/>
        </w:rPr>
        <w:t xml:space="preserve"> </w:t>
      </w:r>
      <w:r>
        <w:rPr>
          <w:sz w:val="24"/>
          <w:szCs w:val="24"/>
        </w:rPr>
        <w:t xml:space="preserve">                          </w:t>
      </w:r>
      <w:r w:rsidRPr="00E14FF2">
        <w:rPr>
          <w:sz w:val="24"/>
          <w:szCs w:val="24"/>
        </w:rPr>
        <w:t>и устанавливается плановая величина объективно неустранимых потерь воды.</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 xml:space="preserve">Важно отметить, что наибольшую сложность при выявлении аварийности представляет определение размера скрытых утечек воды из водопроводной сети. </w:t>
      </w:r>
      <w:r>
        <w:rPr>
          <w:sz w:val="24"/>
          <w:szCs w:val="24"/>
        </w:rPr>
        <w:t xml:space="preserve">              </w:t>
      </w:r>
      <w:r w:rsidRPr="00E14FF2">
        <w:rPr>
          <w:sz w:val="24"/>
          <w:szCs w:val="24"/>
        </w:rPr>
        <w:t>Их объемы зависят от состояния водопроводной сети, возраста, материала труб, грунтовых и климатических условий и ряда других местных условий.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Неучтенные и неустранимые расходы и потери из водопроводных сетей можно разделить:</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1. Полезные расходы:</w:t>
      </w:r>
    </w:p>
    <w:p w:rsidR="00BC2943" w:rsidRPr="00514739" w:rsidRDefault="00BC2943" w:rsidP="007C574B">
      <w:pPr>
        <w:shd w:val="clear" w:color="auto" w:fill="FFFFFF"/>
        <w:autoSpaceDE w:val="0"/>
        <w:autoSpaceDN w:val="0"/>
        <w:adjustRightInd w:val="0"/>
        <w:ind w:firstLine="709"/>
        <w:jc w:val="both"/>
        <w:rPr>
          <w:b/>
          <w:i/>
          <w:sz w:val="24"/>
          <w:szCs w:val="24"/>
        </w:rPr>
      </w:pPr>
      <w:r w:rsidRPr="00514739">
        <w:rPr>
          <w:b/>
          <w:i/>
          <w:sz w:val="24"/>
          <w:szCs w:val="24"/>
        </w:rPr>
        <w:t>расходы на технологические нужды водопроводных сетей, в том числе:</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чистка резервуаров;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lastRenderedPageBreak/>
        <w:t>промывка тупиковых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на дезинфекцию, промывку после устранения аварий, плановых замен;</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расходы на ежегодные профилактические ремонтные работы, промывки;</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промывка канализационных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тушение пожаров;</w:t>
      </w:r>
    </w:p>
    <w:p w:rsidR="00BC2943" w:rsidRPr="00E14FF2" w:rsidRDefault="00BC2943" w:rsidP="007C574B">
      <w:pPr>
        <w:shd w:val="clear" w:color="auto" w:fill="FFFFFF"/>
        <w:autoSpaceDE w:val="0"/>
        <w:autoSpaceDN w:val="0"/>
        <w:adjustRightInd w:val="0"/>
        <w:ind w:firstLine="709"/>
        <w:jc w:val="both"/>
        <w:rPr>
          <w:sz w:val="24"/>
          <w:szCs w:val="24"/>
        </w:rPr>
      </w:pPr>
      <w:r>
        <w:rPr>
          <w:sz w:val="24"/>
          <w:szCs w:val="24"/>
        </w:rPr>
        <w:t>испытание пожарных гидрантов;</w:t>
      </w:r>
    </w:p>
    <w:p w:rsidR="00BC2943" w:rsidRPr="00514739" w:rsidRDefault="00BC2943" w:rsidP="007C574B">
      <w:pPr>
        <w:shd w:val="clear" w:color="auto" w:fill="FFFFFF"/>
        <w:autoSpaceDE w:val="0"/>
        <w:autoSpaceDN w:val="0"/>
        <w:adjustRightInd w:val="0"/>
        <w:ind w:firstLine="709"/>
        <w:jc w:val="both"/>
        <w:rPr>
          <w:b/>
          <w:i/>
          <w:sz w:val="24"/>
          <w:szCs w:val="24"/>
        </w:rPr>
      </w:pPr>
      <w:r w:rsidRPr="00514739">
        <w:rPr>
          <w:b/>
          <w:i/>
          <w:sz w:val="24"/>
          <w:szCs w:val="24"/>
        </w:rPr>
        <w:t>организационно-учетные расходы, в том числе:</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зарегистрированные средствами измерения;</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учтенные из-за погрешности средств измерения у абонентов;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зарегистрированные средствами измерения квартирных водомеров;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учтенные из-за погрешности средств измерения НС II подъема.</w:t>
      </w:r>
    </w:p>
    <w:p w:rsidR="00BC2943" w:rsidRPr="007A4BED" w:rsidRDefault="00BC2943" w:rsidP="007C574B">
      <w:pPr>
        <w:shd w:val="clear" w:color="auto" w:fill="FFFFFF"/>
        <w:autoSpaceDE w:val="0"/>
        <w:autoSpaceDN w:val="0"/>
        <w:adjustRightInd w:val="0"/>
        <w:ind w:firstLine="709"/>
        <w:jc w:val="both"/>
        <w:rPr>
          <w:i/>
          <w:sz w:val="24"/>
          <w:szCs w:val="24"/>
        </w:rPr>
      </w:pPr>
      <w:r w:rsidRPr="007A4BED">
        <w:rPr>
          <w:i/>
          <w:sz w:val="24"/>
          <w:szCs w:val="24"/>
        </w:rPr>
        <w:t>2. Потери из водопроводных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потери из водопроводных сетей в результате аварий;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скрытые утечки из водопроводных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утечки из уплотнения сетевой арматуры;</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утечки через водопроводные колонки;</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расходы на естественную убыль при подаче воды по трубопроводам;</w:t>
      </w:r>
    </w:p>
    <w:p w:rsidR="00BC2943" w:rsidRDefault="00BC2943" w:rsidP="007C574B">
      <w:pPr>
        <w:shd w:val="clear" w:color="auto" w:fill="FFFFFF"/>
        <w:autoSpaceDE w:val="0"/>
        <w:autoSpaceDN w:val="0"/>
        <w:adjustRightInd w:val="0"/>
        <w:ind w:firstLine="709"/>
        <w:jc w:val="both"/>
        <w:rPr>
          <w:sz w:val="24"/>
          <w:szCs w:val="24"/>
        </w:rPr>
      </w:pPr>
      <w:r w:rsidRPr="00E14FF2">
        <w:rPr>
          <w:sz w:val="24"/>
          <w:szCs w:val="24"/>
        </w:rPr>
        <w:t xml:space="preserve">утечки в результате аварий на водопроводных сетях, которые находятся </w:t>
      </w:r>
      <w:r>
        <w:rPr>
          <w:sz w:val="24"/>
          <w:szCs w:val="24"/>
        </w:rPr>
        <w:t xml:space="preserve">                      </w:t>
      </w:r>
      <w:r w:rsidRPr="00E14FF2">
        <w:rPr>
          <w:sz w:val="24"/>
          <w:szCs w:val="24"/>
        </w:rPr>
        <w:t>на балансе абонентов до водомерных узлов.</w:t>
      </w:r>
    </w:p>
    <w:p w:rsidR="00BC2943" w:rsidRPr="00514739" w:rsidRDefault="00BC2943" w:rsidP="007C574B">
      <w:pPr>
        <w:shd w:val="clear" w:color="auto" w:fill="FFFFFF"/>
        <w:autoSpaceDE w:val="0"/>
        <w:autoSpaceDN w:val="0"/>
        <w:adjustRightInd w:val="0"/>
        <w:ind w:firstLine="709"/>
        <w:jc w:val="both"/>
        <w:rPr>
          <w:b/>
          <w:sz w:val="24"/>
          <w:szCs w:val="24"/>
        </w:rPr>
      </w:pPr>
      <w:r w:rsidRPr="00514739">
        <w:rPr>
          <w:b/>
          <w:sz w:val="24"/>
          <w:szCs w:val="24"/>
        </w:rPr>
        <w:t>3.2. Территориальный водный баланс подачи воды</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14739">
        <w:rPr>
          <w:sz w:val="24"/>
          <w:szCs w:val="24"/>
        </w:rPr>
        <w:t>Структура годового потребления воды по отдельным населенным пунктам сельского поселения</w:t>
      </w:r>
      <w:r>
        <w:rPr>
          <w:sz w:val="24"/>
          <w:szCs w:val="24"/>
        </w:rPr>
        <w:t xml:space="preserve"> Цингалы </w:t>
      </w:r>
      <w:r w:rsidRPr="00514739">
        <w:rPr>
          <w:sz w:val="24"/>
          <w:szCs w:val="24"/>
        </w:rPr>
        <w:t xml:space="preserve">представлена на диаграмме рисунка </w:t>
      </w:r>
      <w:r>
        <w:rPr>
          <w:sz w:val="24"/>
          <w:szCs w:val="24"/>
        </w:rPr>
        <w:t>1</w:t>
      </w:r>
      <w:r w:rsidRPr="00514739">
        <w:rPr>
          <w:sz w:val="24"/>
          <w:szCs w:val="24"/>
        </w:rPr>
        <w:t>.</w:t>
      </w:r>
    </w:p>
    <w:p w:rsidR="00BC2943" w:rsidRDefault="00BC2943" w:rsidP="007C574B">
      <w:pPr>
        <w:shd w:val="clear" w:color="auto" w:fill="FFFFFF"/>
        <w:autoSpaceDE w:val="0"/>
        <w:autoSpaceDN w:val="0"/>
        <w:adjustRightInd w:val="0"/>
        <w:ind w:firstLine="709"/>
        <w:jc w:val="right"/>
        <w:rPr>
          <w:b/>
          <w:sz w:val="24"/>
          <w:szCs w:val="24"/>
        </w:rPr>
      </w:pPr>
    </w:p>
    <w:p w:rsidR="00BC2943" w:rsidRPr="007A4BED" w:rsidRDefault="00BC2943" w:rsidP="007C574B">
      <w:pPr>
        <w:shd w:val="clear" w:color="auto" w:fill="FFFFFF"/>
        <w:autoSpaceDE w:val="0"/>
        <w:autoSpaceDN w:val="0"/>
        <w:adjustRightInd w:val="0"/>
        <w:ind w:firstLine="709"/>
        <w:jc w:val="right"/>
        <w:rPr>
          <w:b/>
          <w:sz w:val="24"/>
          <w:szCs w:val="24"/>
        </w:rPr>
      </w:pPr>
      <w:r w:rsidRPr="007A4BED">
        <w:rPr>
          <w:b/>
          <w:sz w:val="24"/>
          <w:szCs w:val="24"/>
        </w:rPr>
        <w:t>Рисунок 1.</w:t>
      </w:r>
    </w:p>
    <w:p w:rsidR="00BC2943" w:rsidRDefault="00BC2943" w:rsidP="007C574B">
      <w:pPr>
        <w:shd w:val="clear" w:color="auto" w:fill="FFFFFF"/>
        <w:autoSpaceDE w:val="0"/>
        <w:autoSpaceDN w:val="0"/>
        <w:adjustRightInd w:val="0"/>
        <w:ind w:firstLine="709"/>
        <w:jc w:val="center"/>
        <w:rPr>
          <w:b/>
          <w:noProof/>
          <w:sz w:val="24"/>
          <w:szCs w:val="24"/>
        </w:rPr>
      </w:pPr>
      <w:r w:rsidRPr="00C77497">
        <w:rPr>
          <w:b/>
          <w:noProof/>
          <w:sz w:val="24"/>
          <w:szCs w:val="24"/>
        </w:rPr>
        <w:drawing>
          <wp:inline distT="0" distB="0" distL="0" distR="0">
            <wp:extent cx="4193722" cy="3331029"/>
            <wp:effectExtent l="0" t="0" r="0" b="0"/>
            <wp:docPr id="2"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C2943" w:rsidRDefault="00BC2943" w:rsidP="007C574B">
      <w:pPr>
        <w:shd w:val="clear" w:color="auto" w:fill="FFFFFF"/>
        <w:autoSpaceDE w:val="0"/>
        <w:autoSpaceDN w:val="0"/>
        <w:adjustRightInd w:val="0"/>
        <w:ind w:firstLine="709"/>
        <w:jc w:val="center"/>
        <w:rPr>
          <w:b/>
          <w:noProof/>
          <w:sz w:val="24"/>
          <w:szCs w:val="24"/>
        </w:rPr>
      </w:pPr>
    </w:p>
    <w:p w:rsidR="00BC2943" w:rsidRDefault="00BC2943" w:rsidP="007C574B">
      <w:pPr>
        <w:shd w:val="clear" w:color="auto" w:fill="FFFFFF"/>
        <w:autoSpaceDE w:val="0"/>
        <w:autoSpaceDN w:val="0"/>
        <w:adjustRightInd w:val="0"/>
        <w:ind w:firstLine="709"/>
        <w:jc w:val="right"/>
        <w:rPr>
          <w:sz w:val="24"/>
          <w:szCs w:val="24"/>
        </w:rPr>
      </w:pPr>
    </w:p>
    <w:p w:rsidR="00BC2943" w:rsidRPr="009B1633" w:rsidRDefault="00BC2943" w:rsidP="007C574B">
      <w:pPr>
        <w:shd w:val="clear" w:color="auto" w:fill="FFFFFF"/>
        <w:autoSpaceDE w:val="0"/>
        <w:autoSpaceDN w:val="0"/>
        <w:adjustRightInd w:val="0"/>
        <w:ind w:firstLine="709"/>
        <w:jc w:val="both"/>
        <w:rPr>
          <w:sz w:val="24"/>
          <w:szCs w:val="24"/>
        </w:rPr>
      </w:pPr>
      <w:r>
        <w:rPr>
          <w:sz w:val="24"/>
          <w:szCs w:val="24"/>
        </w:rPr>
        <w:t xml:space="preserve">Так как территориально сельское поселение Цингалы </w:t>
      </w:r>
      <w:proofErr w:type="gramStart"/>
      <w:r>
        <w:rPr>
          <w:sz w:val="24"/>
          <w:szCs w:val="24"/>
        </w:rPr>
        <w:t>состоит из одного населенного пункта обеспеченного централизованной услугой водоснабжения весь объем потребления питьевой воды приходится</w:t>
      </w:r>
      <w:proofErr w:type="gramEnd"/>
      <w:r>
        <w:rPr>
          <w:sz w:val="24"/>
          <w:szCs w:val="24"/>
        </w:rPr>
        <w:t xml:space="preserve"> на долю с. Цингалы.</w:t>
      </w:r>
    </w:p>
    <w:p w:rsidR="00BC2943" w:rsidRDefault="00BC2943" w:rsidP="007C574B">
      <w:pPr>
        <w:shd w:val="clear" w:color="auto" w:fill="FFFFFF"/>
        <w:autoSpaceDE w:val="0"/>
        <w:autoSpaceDN w:val="0"/>
        <w:adjustRightInd w:val="0"/>
        <w:ind w:firstLine="709"/>
        <w:jc w:val="both"/>
        <w:rPr>
          <w:sz w:val="24"/>
          <w:szCs w:val="24"/>
        </w:rPr>
      </w:pPr>
      <w:r w:rsidRPr="00A44DD3">
        <w:rPr>
          <w:sz w:val="24"/>
          <w:szCs w:val="24"/>
        </w:rPr>
        <w:t xml:space="preserve">Структура максимального потребления воды по отдельным населенным пунктам сельского поселения </w:t>
      </w:r>
      <w:r>
        <w:rPr>
          <w:sz w:val="24"/>
          <w:szCs w:val="24"/>
        </w:rPr>
        <w:t xml:space="preserve">Луговской </w:t>
      </w:r>
      <w:r w:rsidRPr="00A44DD3">
        <w:rPr>
          <w:sz w:val="24"/>
          <w:szCs w:val="24"/>
        </w:rPr>
        <w:t xml:space="preserve">представлена в таблице </w:t>
      </w:r>
      <w:r>
        <w:rPr>
          <w:sz w:val="24"/>
          <w:szCs w:val="24"/>
        </w:rPr>
        <w:t>8</w:t>
      </w:r>
      <w:r w:rsidR="007C574B">
        <w:rPr>
          <w:sz w:val="24"/>
          <w:szCs w:val="24"/>
        </w:rPr>
        <w:t>.</w:t>
      </w:r>
    </w:p>
    <w:p w:rsidR="007C574B" w:rsidRPr="00A44DD3" w:rsidRDefault="007C574B" w:rsidP="007C574B">
      <w:pPr>
        <w:shd w:val="clear" w:color="auto" w:fill="FFFFFF"/>
        <w:autoSpaceDE w:val="0"/>
        <w:autoSpaceDN w:val="0"/>
        <w:adjustRightInd w:val="0"/>
        <w:ind w:firstLine="709"/>
        <w:jc w:val="both"/>
        <w:rPr>
          <w:sz w:val="24"/>
          <w:szCs w:val="24"/>
        </w:rPr>
      </w:pPr>
    </w:p>
    <w:p w:rsidR="00BC2943" w:rsidRPr="008A34FF" w:rsidRDefault="00BC2943" w:rsidP="007C574B">
      <w:pPr>
        <w:shd w:val="clear" w:color="auto" w:fill="FFFFFF"/>
        <w:autoSpaceDE w:val="0"/>
        <w:autoSpaceDN w:val="0"/>
        <w:adjustRightInd w:val="0"/>
        <w:ind w:firstLine="709"/>
        <w:jc w:val="both"/>
        <w:rPr>
          <w:b/>
          <w:sz w:val="24"/>
          <w:szCs w:val="24"/>
        </w:rPr>
      </w:pPr>
      <w:r w:rsidRPr="008A34FF">
        <w:rPr>
          <w:b/>
          <w:sz w:val="24"/>
          <w:szCs w:val="24"/>
        </w:rPr>
        <w:lastRenderedPageBreak/>
        <w:t xml:space="preserve">Таблица </w:t>
      </w:r>
      <w:r>
        <w:rPr>
          <w:b/>
          <w:sz w:val="24"/>
          <w:szCs w:val="24"/>
        </w:rPr>
        <w:t>8</w:t>
      </w:r>
      <w:r w:rsidRPr="008A34FF">
        <w:rPr>
          <w:b/>
          <w:sz w:val="24"/>
          <w:szCs w:val="24"/>
        </w:rPr>
        <w:t xml:space="preserve"> </w:t>
      </w:r>
      <w:r>
        <w:rPr>
          <w:b/>
          <w:sz w:val="24"/>
          <w:szCs w:val="24"/>
        </w:rPr>
        <w:t>–</w:t>
      </w:r>
      <w:r w:rsidRPr="008A34FF">
        <w:rPr>
          <w:b/>
          <w:sz w:val="24"/>
          <w:szCs w:val="24"/>
        </w:rPr>
        <w:t xml:space="preserve"> Максимальное значение потребления воды по отдельным населенным пунктам сельского поселения </w:t>
      </w:r>
      <w:r>
        <w:rPr>
          <w:b/>
          <w:sz w:val="24"/>
          <w:szCs w:val="24"/>
        </w:rPr>
        <w:t>Цингалы</w:t>
      </w:r>
    </w:p>
    <w:tbl>
      <w:tblPr>
        <w:tblStyle w:val="a8"/>
        <w:tblW w:w="9288" w:type="dxa"/>
        <w:tblLayout w:type="fixed"/>
        <w:tblLook w:val="0000" w:firstRow="0" w:lastRow="0" w:firstColumn="0" w:lastColumn="0" w:noHBand="0" w:noVBand="0"/>
      </w:tblPr>
      <w:tblGrid>
        <w:gridCol w:w="3794"/>
        <w:gridCol w:w="1417"/>
        <w:gridCol w:w="4077"/>
      </w:tblGrid>
      <w:tr w:rsidR="00BC2943" w:rsidRPr="008A34FF" w:rsidTr="007C574B">
        <w:trPr>
          <w:trHeight w:val="234"/>
        </w:trPr>
        <w:tc>
          <w:tcPr>
            <w:tcW w:w="3794" w:type="dxa"/>
          </w:tcPr>
          <w:p w:rsidR="00BC2943" w:rsidRPr="007A4BED" w:rsidRDefault="00BC2943" w:rsidP="007C574B">
            <w:pPr>
              <w:pStyle w:val="Default"/>
              <w:jc w:val="center"/>
              <w:rPr>
                <w:color w:val="auto"/>
              </w:rPr>
            </w:pPr>
            <w:r w:rsidRPr="007A4BED">
              <w:rPr>
                <w:bCs/>
                <w:color w:val="auto"/>
              </w:rPr>
              <w:t>Единица административного деления</w:t>
            </w:r>
          </w:p>
        </w:tc>
        <w:tc>
          <w:tcPr>
            <w:tcW w:w="1417" w:type="dxa"/>
          </w:tcPr>
          <w:p w:rsidR="00BC2943" w:rsidRPr="007A4BED" w:rsidRDefault="00BC2943" w:rsidP="007C574B">
            <w:pPr>
              <w:pStyle w:val="Default"/>
              <w:jc w:val="center"/>
              <w:rPr>
                <w:color w:val="auto"/>
              </w:rPr>
            </w:pPr>
            <w:r w:rsidRPr="007A4BED">
              <w:rPr>
                <w:bCs/>
                <w:color w:val="auto"/>
              </w:rPr>
              <w:t>Единица измерения</w:t>
            </w:r>
          </w:p>
        </w:tc>
        <w:tc>
          <w:tcPr>
            <w:tcW w:w="4077" w:type="dxa"/>
          </w:tcPr>
          <w:p w:rsidR="00BC2943" w:rsidRPr="007A4BED" w:rsidRDefault="00BC2943" w:rsidP="007C574B">
            <w:pPr>
              <w:pStyle w:val="Default"/>
              <w:jc w:val="center"/>
              <w:rPr>
                <w:color w:val="auto"/>
              </w:rPr>
            </w:pPr>
            <w:r w:rsidRPr="007A4BED">
              <w:rPr>
                <w:bCs/>
                <w:color w:val="auto"/>
              </w:rPr>
              <w:t>Расчетное значение потребления</w:t>
            </w:r>
          </w:p>
        </w:tc>
      </w:tr>
      <w:tr w:rsidR="00BC2943" w:rsidRPr="008A34FF" w:rsidTr="007C574B">
        <w:trPr>
          <w:trHeight w:val="104"/>
        </w:trPr>
        <w:tc>
          <w:tcPr>
            <w:tcW w:w="3794" w:type="dxa"/>
          </w:tcPr>
          <w:p w:rsidR="00BC2943" w:rsidRPr="008A34FF" w:rsidRDefault="00BC2943" w:rsidP="007C574B">
            <w:pPr>
              <w:pStyle w:val="Default"/>
              <w:rPr>
                <w:color w:val="auto"/>
              </w:rPr>
            </w:pPr>
            <w:r>
              <w:rPr>
                <w:color w:val="auto"/>
              </w:rPr>
              <w:t>с. Цингалы</w:t>
            </w:r>
          </w:p>
        </w:tc>
        <w:tc>
          <w:tcPr>
            <w:tcW w:w="1417" w:type="dxa"/>
          </w:tcPr>
          <w:p w:rsidR="00BC2943" w:rsidRPr="008A34FF" w:rsidRDefault="00BC2943">
            <w:pPr>
              <w:pStyle w:val="Default"/>
              <w:rPr>
                <w:color w:val="auto"/>
              </w:rPr>
            </w:pPr>
            <w:r w:rsidRPr="008A34FF">
              <w:rPr>
                <w:color w:val="auto"/>
              </w:rPr>
              <w:t xml:space="preserve">м3/сут </w:t>
            </w:r>
          </w:p>
        </w:tc>
        <w:tc>
          <w:tcPr>
            <w:tcW w:w="4077" w:type="dxa"/>
          </w:tcPr>
          <w:p w:rsidR="00BC2943" w:rsidRPr="008A34FF" w:rsidRDefault="00BC2943" w:rsidP="007C574B">
            <w:pPr>
              <w:jc w:val="center"/>
              <w:rPr>
                <w:rFonts w:eastAsia="Times New Roman"/>
              </w:rPr>
            </w:pPr>
            <w:r w:rsidRPr="00BB1506">
              <w:rPr>
                <w:rFonts w:eastAsia="Times New Roman"/>
                <w:color w:val="000000"/>
              </w:rPr>
              <w:t>182,62</w:t>
            </w:r>
          </w:p>
        </w:tc>
      </w:tr>
    </w:tbl>
    <w:p w:rsidR="00BC2943" w:rsidRPr="00EB452E" w:rsidRDefault="00BC2943" w:rsidP="007C574B">
      <w:pPr>
        <w:pStyle w:val="Default"/>
        <w:ind w:firstLine="709"/>
        <w:jc w:val="both"/>
      </w:pPr>
      <w:r w:rsidRPr="00EB452E">
        <w:rPr>
          <w:b/>
          <w:bCs/>
        </w:rPr>
        <w:t>3.3. Структурный водный баланс реализации воды по группам потребителей</w:t>
      </w:r>
      <w:r>
        <w:rPr>
          <w:b/>
          <w:bCs/>
        </w:rPr>
        <w:t>.</w:t>
      </w:r>
      <w:r w:rsidRPr="00EB452E">
        <w:rPr>
          <w:b/>
          <w:bCs/>
        </w:rPr>
        <w:t xml:space="preserve"> </w:t>
      </w:r>
    </w:p>
    <w:p w:rsidR="00BC2943" w:rsidRPr="00EB452E" w:rsidRDefault="00BC2943" w:rsidP="007C574B">
      <w:pPr>
        <w:pStyle w:val="Default"/>
        <w:ind w:firstLine="709"/>
        <w:jc w:val="both"/>
      </w:pPr>
      <w:r w:rsidRPr="00EB452E">
        <w:t>Структура потребления воды по отдельным видам потребителей сельского поселения</w:t>
      </w:r>
      <w:r>
        <w:t xml:space="preserve"> Цингалы</w:t>
      </w:r>
      <w:r w:rsidRPr="00EB452E">
        <w:t xml:space="preserve"> представлена в таблице и на диаграмме рисунка </w:t>
      </w:r>
      <w:r>
        <w:t>2</w:t>
      </w:r>
      <w:r w:rsidRPr="00EB452E">
        <w:t xml:space="preserve">. </w:t>
      </w:r>
    </w:p>
    <w:p w:rsidR="00BC2943" w:rsidRDefault="00BC2943" w:rsidP="007C574B">
      <w:pPr>
        <w:pStyle w:val="Default"/>
        <w:ind w:firstLine="709"/>
        <w:jc w:val="both"/>
        <w:rPr>
          <w:b/>
          <w:bCs/>
        </w:rPr>
      </w:pPr>
      <w:r w:rsidRPr="00EB452E">
        <w:rPr>
          <w:b/>
          <w:bCs/>
        </w:rPr>
        <w:t>Таблица</w:t>
      </w:r>
      <w:r>
        <w:rPr>
          <w:b/>
          <w:bCs/>
        </w:rPr>
        <w:t xml:space="preserve"> 9</w:t>
      </w:r>
      <w:r w:rsidRPr="00EB452E">
        <w:rPr>
          <w:b/>
          <w:bCs/>
        </w:rPr>
        <w:t xml:space="preserve"> </w:t>
      </w:r>
      <w:r>
        <w:rPr>
          <w:b/>
          <w:bCs/>
        </w:rPr>
        <w:t>–</w:t>
      </w:r>
      <w:r w:rsidRPr="00EB452E">
        <w:rPr>
          <w:b/>
          <w:bCs/>
        </w:rPr>
        <w:t xml:space="preserve"> Потребление воды по отдельным видам потребителей сельского поселения </w:t>
      </w:r>
      <w:r>
        <w:rPr>
          <w:b/>
          <w:bCs/>
        </w:rPr>
        <w:t>Цингалы</w:t>
      </w:r>
    </w:p>
    <w:tbl>
      <w:tblPr>
        <w:tblStyle w:val="a8"/>
        <w:tblW w:w="9185" w:type="dxa"/>
        <w:tblLook w:val="04A0" w:firstRow="1" w:lastRow="0" w:firstColumn="1" w:lastColumn="0" w:noHBand="0" w:noVBand="1"/>
      </w:tblPr>
      <w:tblGrid>
        <w:gridCol w:w="4704"/>
        <w:gridCol w:w="1524"/>
        <w:gridCol w:w="1440"/>
        <w:gridCol w:w="1517"/>
      </w:tblGrid>
      <w:tr w:rsidR="00BC2943" w:rsidRPr="00C77497" w:rsidTr="007C574B">
        <w:trPr>
          <w:trHeight w:val="1360"/>
        </w:trPr>
        <w:tc>
          <w:tcPr>
            <w:tcW w:w="4704" w:type="dxa"/>
            <w:hideMark/>
          </w:tcPr>
          <w:p w:rsidR="00BC2943" w:rsidRPr="00C77497" w:rsidRDefault="00BC2943" w:rsidP="007C574B">
            <w:pPr>
              <w:jc w:val="center"/>
              <w:rPr>
                <w:rFonts w:eastAsia="Times New Roman"/>
                <w:color w:val="000000"/>
                <w:sz w:val="24"/>
                <w:szCs w:val="24"/>
              </w:rPr>
            </w:pPr>
            <w:r w:rsidRPr="00C77497">
              <w:rPr>
                <w:rFonts w:eastAsia="Times New Roman"/>
                <w:color w:val="000000"/>
                <w:sz w:val="24"/>
                <w:szCs w:val="24"/>
              </w:rPr>
              <w:t>Статья расхода</w:t>
            </w:r>
          </w:p>
        </w:tc>
        <w:tc>
          <w:tcPr>
            <w:tcW w:w="1524" w:type="dxa"/>
            <w:hideMark/>
          </w:tcPr>
          <w:p w:rsidR="00BC2943" w:rsidRPr="00C77497" w:rsidRDefault="00BC2943" w:rsidP="007C574B">
            <w:pPr>
              <w:jc w:val="center"/>
              <w:rPr>
                <w:rFonts w:eastAsia="Times New Roman"/>
                <w:color w:val="000000"/>
                <w:sz w:val="24"/>
                <w:szCs w:val="24"/>
              </w:rPr>
            </w:pPr>
            <w:r w:rsidRPr="00C77497">
              <w:rPr>
                <w:rFonts w:eastAsia="Times New Roman"/>
                <w:color w:val="000000"/>
                <w:sz w:val="24"/>
                <w:szCs w:val="24"/>
              </w:rPr>
              <w:t>Единица измерения</w:t>
            </w:r>
          </w:p>
        </w:tc>
        <w:tc>
          <w:tcPr>
            <w:tcW w:w="1440" w:type="dxa"/>
            <w:textDirection w:val="btLr"/>
            <w:hideMark/>
          </w:tcPr>
          <w:p w:rsidR="00BC2943" w:rsidRPr="00C77497" w:rsidRDefault="00BC2943" w:rsidP="007C574B">
            <w:pPr>
              <w:jc w:val="center"/>
              <w:rPr>
                <w:rFonts w:eastAsia="Times New Roman"/>
                <w:color w:val="000000"/>
                <w:sz w:val="24"/>
                <w:szCs w:val="24"/>
              </w:rPr>
            </w:pPr>
            <w:r w:rsidRPr="00C77497">
              <w:rPr>
                <w:rFonts w:eastAsia="Times New Roman"/>
                <w:color w:val="000000"/>
                <w:sz w:val="24"/>
                <w:szCs w:val="24"/>
              </w:rPr>
              <w:t>с.</w:t>
            </w:r>
            <w:r>
              <w:rPr>
                <w:rFonts w:eastAsia="Times New Roman"/>
                <w:color w:val="000000"/>
                <w:sz w:val="24"/>
                <w:szCs w:val="24"/>
              </w:rPr>
              <w:t xml:space="preserve"> </w:t>
            </w:r>
            <w:r w:rsidRPr="00C77497">
              <w:rPr>
                <w:rFonts w:eastAsia="Times New Roman"/>
                <w:color w:val="000000"/>
                <w:sz w:val="24"/>
                <w:szCs w:val="24"/>
              </w:rPr>
              <w:t>Цингалы</w:t>
            </w:r>
          </w:p>
        </w:tc>
        <w:tc>
          <w:tcPr>
            <w:tcW w:w="1517" w:type="dxa"/>
            <w:textDirection w:val="btLr"/>
            <w:hideMark/>
          </w:tcPr>
          <w:p w:rsidR="00BC2943" w:rsidRPr="00C77497" w:rsidRDefault="00BC2943" w:rsidP="007C574B">
            <w:pPr>
              <w:jc w:val="center"/>
              <w:rPr>
                <w:rFonts w:eastAsia="Times New Roman"/>
                <w:color w:val="000000"/>
                <w:sz w:val="24"/>
                <w:szCs w:val="24"/>
              </w:rPr>
            </w:pPr>
            <w:r w:rsidRPr="00C77497">
              <w:rPr>
                <w:rFonts w:eastAsia="Times New Roman"/>
                <w:color w:val="000000"/>
                <w:sz w:val="24"/>
                <w:szCs w:val="24"/>
              </w:rPr>
              <w:t>ИТОГО</w:t>
            </w:r>
          </w:p>
        </w:tc>
      </w:tr>
      <w:tr w:rsidR="00BC2943" w:rsidRPr="00C77497" w:rsidTr="007C574B">
        <w:trPr>
          <w:trHeight w:val="233"/>
        </w:trPr>
        <w:tc>
          <w:tcPr>
            <w:tcW w:w="4704" w:type="dxa"/>
            <w:hideMark/>
          </w:tcPr>
          <w:p w:rsidR="00BC2943" w:rsidRPr="00C77497" w:rsidRDefault="00BC2943" w:rsidP="007C574B">
            <w:pPr>
              <w:rPr>
                <w:rFonts w:eastAsia="Times New Roman"/>
                <w:color w:val="000000"/>
                <w:sz w:val="24"/>
                <w:szCs w:val="24"/>
              </w:rPr>
            </w:pPr>
            <w:r w:rsidRPr="00C77497">
              <w:rPr>
                <w:rFonts w:eastAsia="Times New Roman"/>
                <w:color w:val="000000"/>
                <w:sz w:val="24"/>
                <w:szCs w:val="24"/>
              </w:rPr>
              <w:t>Отпущено воды всем потребителям</w:t>
            </w:r>
          </w:p>
        </w:tc>
        <w:tc>
          <w:tcPr>
            <w:tcW w:w="1524" w:type="dxa"/>
            <w:hideMark/>
          </w:tcPr>
          <w:p w:rsidR="00BC2943" w:rsidRPr="00C77497" w:rsidRDefault="00BC2943" w:rsidP="007C574B">
            <w:pPr>
              <w:jc w:val="center"/>
              <w:rPr>
                <w:rFonts w:eastAsia="Times New Roman"/>
                <w:color w:val="000000"/>
                <w:sz w:val="24"/>
                <w:szCs w:val="24"/>
              </w:rPr>
            </w:pPr>
            <w:proofErr w:type="gramStart"/>
            <w:r w:rsidRPr="00C77497">
              <w:rPr>
                <w:rFonts w:eastAsia="Times New Roman"/>
                <w:color w:val="000000"/>
                <w:sz w:val="24"/>
                <w:szCs w:val="24"/>
              </w:rPr>
              <w:t>тыс</w:t>
            </w:r>
            <w:proofErr w:type="gramEnd"/>
            <w:r w:rsidRPr="00C77497">
              <w:rPr>
                <w:rFonts w:eastAsia="Times New Roman"/>
                <w:color w:val="000000"/>
                <w:sz w:val="24"/>
                <w:szCs w:val="24"/>
              </w:rPr>
              <w:t xml:space="preserve"> м</w:t>
            </w:r>
            <w:r w:rsidRPr="00C77497">
              <w:rPr>
                <w:rFonts w:eastAsia="Times New Roman"/>
                <w:color w:val="000000"/>
                <w:sz w:val="24"/>
                <w:szCs w:val="24"/>
                <w:vertAlign w:val="superscript"/>
              </w:rPr>
              <w:t>3</w:t>
            </w:r>
          </w:p>
        </w:tc>
        <w:tc>
          <w:tcPr>
            <w:tcW w:w="1440" w:type="dxa"/>
            <w:hideMark/>
          </w:tcPr>
          <w:p w:rsidR="00BC2943" w:rsidRPr="00C77497" w:rsidRDefault="00BC2943" w:rsidP="007C574B">
            <w:pPr>
              <w:jc w:val="center"/>
              <w:rPr>
                <w:rFonts w:eastAsia="Times New Roman"/>
                <w:color w:val="000000"/>
                <w:sz w:val="24"/>
                <w:szCs w:val="24"/>
              </w:rPr>
            </w:pPr>
            <w:r w:rsidRPr="00C77497">
              <w:rPr>
                <w:rFonts w:eastAsia="Times New Roman"/>
                <w:color w:val="000000"/>
                <w:sz w:val="24"/>
                <w:szCs w:val="24"/>
              </w:rPr>
              <w:t>2,8</w:t>
            </w:r>
          </w:p>
        </w:tc>
        <w:tc>
          <w:tcPr>
            <w:tcW w:w="1517" w:type="dxa"/>
            <w:hideMark/>
          </w:tcPr>
          <w:p w:rsidR="00BC2943" w:rsidRPr="00C77497" w:rsidRDefault="00BC2943" w:rsidP="007C574B">
            <w:pPr>
              <w:jc w:val="center"/>
              <w:rPr>
                <w:rFonts w:eastAsia="Times New Roman"/>
                <w:color w:val="000000"/>
                <w:sz w:val="24"/>
                <w:szCs w:val="24"/>
              </w:rPr>
            </w:pPr>
            <w:r w:rsidRPr="00C77497">
              <w:rPr>
                <w:rFonts w:eastAsia="Times New Roman"/>
                <w:color w:val="000000"/>
                <w:sz w:val="24"/>
                <w:szCs w:val="24"/>
              </w:rPr>
              <w:t>2,8</w:t>
            </w:r>
          </w:p>
        </w:tc>
      </w:tr>
      <w:tr w:rsidR="00BC2943" w:rsidRPr="00C77497" w:rsidTr="007C574B">
        <w:trPr>
          <w:trHeight w:val="262"/>
        </w:trPr>
        <w:tc>
          <w:tcPr>
            <w:tcW w:w="4704" w:type="dxa"/>
            <w:hideMark/>
          </w:tcPr>
          <w:p w:rsidR="00BC2943" w:rsidRPr="00C77497" w:rsidRDefault="00BC2943" w:rsidP="007C574B">
            <w:pPr>
              <w:rPr>
                <w:rFonts w:eastAsia="Times New Roman"/>
                <w:color w:val="000000"/>
                <w:sz w:val="24"/>
                <w:szCs w:val="24"/>
              </w:rPr>
            </w:pPr>
            <w:r w:rsidRPr="00C77497">
              <w:rPr>
                <w:rFonts w:eastAsia="Times New Roman"/>
                <w:color w:val="000000"/>
                <w:sz w:val="24"/>
                <w:szCs w:val="24"/>
              </w:rPr>
              <w:t>в том числе:</w:t>
            </w:r>
          </w:p>
        </w:tc>
        <w:tc>
          <w:tcPr>
            <w:tcW w:w="1524" w:type="dxa"/>
            <w:hideMark/>
          </w:tcPr>
          <w:p w:rsidR="00BC2943" w:rsidRPr="00C77497" w:rsidRDefault="00BC2943" w:rsidP="007C574B">
            <w:pPr>
              <w:jc w:val="center"/>
              <w:rPr>
                <w:rFonts w:eastAsia="Times New Roman"/>
                <w:color w:val="000000"/>
                <w:sz w:val="24"/>
                <w:szCs w:val="24"/>
              </w:rPr>
            </w:pPr>
            <w:r w:rsidRPr="00C77497">
              <w:rPr>
                <w:rFonts w:eastAsia="Times New Roman"/>
                <w:color w:val="000000"/>
                <w:sz w:val="24"/>
                <w:szCs w:val="24"/>
              </w:rPr>
              <w:t>%</w:t>
            </w:r>
          </w:p>
        </w:tc>
        <w:tc>
          <w:tcPr>
            <w:tcW w:w="1440" w:type="dxa"/>
            <w:hideMark/>
          </w:tcPr>
          <w:p w:rsidR="00BC2943" w:rsidRPr="00C77497" w:rsidRDefault="00BC2943" w:rsidP="007C574B">
            <w:pPr>
              <w:jc w:val="center"/>
              <w:rPr>
                <w:rFonts w:eastAsia="Times New Roman"/>
                <w:color w:val="000000"/>
                <w:sz w:val="24"/>
                <w:szCs w:val="24"/>
              </w:rPr>
            </w:pPr>
            <w:r w:rsidRPr="00C77497">
              <w:rPr>
                <w:rFonts w:eastAsia="Times New Roman"/>
                <w:color w:val="000000"/>
                <w:sz w:val="24"/>
                <w:szCs w:val="24"/>
              </w:rPr>
              <w:t>100%</w:t>
            </w:r>
          </w:p>
        </w:tc>
        <w:tc>
          <w:tcPr>
            <w:tcW w:w="1517" w:type="dxa"/>
            <w:hideMark/>
          </w:tcPr>
          <w:p w:rsidR="00BC2943" w:rsidRPr="00C77497" w:rsidRDefault="00BC2943" w:rsidP="007C574B">
            <w:pPr>
              <w:jc w:val="center"/>
              <w:rPr>
                <w:rFonts w:eastAsia="Times New Roman"/>
                <w:color w:val="000000"/>
                <w:sz w:val="24"/>
                <w:szCs w:val="24"/>
              </w:rPr>
            </w:pPr>
          </w:p>
        </w:tc>
      </w:tr>
      <w:tr w:rsidR="00BC2943" w:rsidRPr="00C77497" w:rsidTr="007C574B">
        <w:trPr>
          <w:trHeight w:val="79"/>
        </w:trPr>
        <w:tc>
          <w:tcPr>
            <w:tcW w:w="4704" w:type="dxa"/>
            <w:hideMark/>
          </w:tcPr>
          <w:p w:rsidR="00BC2943" w:rsidRPr="00C77497" w:rsidRDefault="00BC2943" w:rsidP="007C574B">
            <w:pPr>
              <w:rPr>
                <w:rFonts w:eastAsia="Times New Roman"/>
                <w:color w:val="000000"/>
                <w:sz w:val="24"/>
                <w:szCs w:val="24"/>
              </w:rPr>
            </w:pPr>
            <w:r w:rsidRPr="00C77497">
              <w:rPr>
                <w:rFonts w:eastAsia="Times New Roman"/>
                <w:color w:val="000000"/>
                <w:sz w:val="24"/>
                <w:szCs w:val="24"/>
              </w:rPr>
              <w:t>своим потребителям (абонентам)</w:t>
            </w:r>
          </w:p>
        </w:tc>
        <w:tc>
          <w:tcPr>
            <w:tcW w:w="1524" w:type="dxa"/>
            <w:hideMark/>
          </w:tcPr>
          <w:p w:rsidR="00BC2943" w:rsidRPr="00C77497" w:rsidRDefault="00BC2943" w:rsidP="007C574B">
            <w:pPr>
              <w:jc w:val="center"/>
              <w:rPr>
                <w:rFonts w:eastAsia="Times New Roman"/>
                <w:color w:val="000000"/>
                <w:sz w:val="24"/>
                <w:szCs w:val="24"/>
              </w:rPr>
            </w:pPr>
            <w:proofErr w:type="gramStart"/>
            <w:r w:rsidRPr="00C77497">
              <w:rPr>
                <w:rFonts w:eastAsia="Times New Roman"/>
                <w:color w:val="000000"/>
                <w:sz w:val="24"/>
                <w:szCs w:val="24"/>
              </w:rPr>
              <w:t>тыс</w:t>
            </w:r>
            <w:proofErr w:type="gramEnd"/>
            <w:r w:rsidRPr="00C77497">
              <w:rPr>
                <w:rFonts w:eastAsia="Times New Roman"/>
                <w:color w:val="000000"/>
                <w:sz w:val="24"/>
                <w:szCs w:val="24"/>
              </w:rPr>
              <w:t xml:space="preserve"> м3</w:t>
            </w:r>
          </w:p>
        </w:tc>
        <w:tc>
          <w:tcPr>
            <w:tcW w:w="1440" w:type="dxa"/>
            <w:hideMark/>
          </w:tcPr>
          <w:p w:rsidR="00BC2943" w:rsidRPr="00C77497" w:rsidRDefault="00BC2943" w:rsidP="007C574B">
            <w:pPr>
              <w:jc w:val="center"/>
              <w:rPr>
                <w:rFonts w:eastAsia="Times New Roman"/>
                <w:color w:val="000000"/>
                <w:sz w:val="24"/>
                <w:szCs w:val="24"/>
              </w:rPr>
            </w:pPr>
            <w:r w:rsidRPr="00C77497">
              <w:rPr>
                <w:rFonts w:eastAsia="Times New Roman"/>
                <w:color w:val="000000"/>
                <w:sz w:val="24"/>
                <w:szCs w:val="24"/>
              </w:rPr>
              <w:t>2,8</w:t>
            </w:r>
          </w:p>
        </w:tc>
        <w:tc>
          <w:tcPr>
            <w:tcW w:w="1517" w:type="dxa"/>
            <w:hideMark/>
          </w:tcPr>
          <w:p w:rsidR="00BC2943" w:rsidRPr="00C77497" w:rsidRDefault="00BC2943" w:rsidP="007C574B">
            <w:pPr>
              <w:jc w:val="center"/>
              <w:rPr>
                <w:rFonts w:eastAsia="Times New Roman"/>
                <w:color w:val="000000"/>
                <w:sz w:val="24"/>
                <w:szCs w:val="24"/>
              </w:rPr>
            </w:pPr>
            <w:r w:rsidRPr="00C77497">
              <w:rPr>
                <w:rFonts w:eastAsia="Times New Roman"/>
                <w:color w:val="000000"/>
                <w:sz w:val="24"/>
                <w:szCs w:val="24"/>
              </w:rPr>
              <w:t>2,8</w:t>
            </w:r>
          </w:p>
        </w:tc>
      </w:tr>
      <w:tr w:rsidR="00BC2943" w:rsidRPr="00C77497" w:rsidTr="007C574B">
        <w:trPr>
          <w:trHeight w:val="262"/>
        </w:trPr>
        <w:tc>
          <w:tcPr>
            <w:tcW w:w="4704" w:type="dxa"/>
            <w:hideMark/>
          </w:tcPr>
          <w:p w:rsidR="00BC2943" w:rsidRPr="00C77497" w:rsidRDefault="00BC2943" w:rsidP="007C574B">
            <w:pPr>
              <w:rPr>
                <w:rFonts w:eastAsia="Times New Roman"/>
                <w:color w:val="000000"/>
                <w:sz w:val="24"/>
                <w:szCs w:val="24"/>
              </w:rPr>
            </w:pPr>
            <w:r w:rsidRPr="00C77497">
              <w:rPr>
                <w:rFonts w:eastAsia="Times New Roman"/>
                <w:color w:val="000000"/>
                <w:sz w:val="24"/>
                <w:szCs w:val="24"/>
              </w:rPr>
              <w:t>из них:</w:t>
            </w:r>
          </w:p>
        </w:tc>
        <w:tc>
          <w:tcPr>
            <w:tcW w:w="1524" w:type="dxa"/>
            <w:hideMark/>
          </w:tcPr>
          <w:p w:rsidR="00BC2943" w:rsidRPr="00C77497" w:rsidRDefault="00BC2943" w:rsidP="007C574B">
            <w:pPr>
              <w:jc w:val="center"/>
              <w:rPr>
                <w:rFonts w:eastAsia="Times New Roman"/>
                <w:color w:val="000000"/>
                <w:sz w:val="24"/>
                <w:szCs w:val="24"/>
              </w:rPr>
            </w:pPr>
          </w:p>
        </w:tc>
        <w:tc>
          <w:tcPr>
            <w:tcW w:w="1440" w:type="dxa"/>
            <w:hideMark/>
          </w:tcPr>
          <w:p w:rsidR="00BC2943" w:rsidRPr="00C77497" w:rsidRDefault="00BC2943" w:rsidP="007C574B">
            <w:pPr>
              <w:jc w:val="center"/>
              <w:rPr>
                <w:rFonts w:eastAsia="Times New Roman"/>
                <w:color w:val="000000"/>
                <w:sz w:val="24"/>
                <w:szCs w:val="24"/>
              </w:rPr>
            </w:pPr>
          </w:p>
        </w:tc>
        <w:tc>
          <w:tcPr>
            <w:tcW w:w="1517" w:type="dxa"/>
            <w:hideMark/>
          </w:tcPr>
          <w:p w:rsidR="00BC2943" w:rsidRPr="00C77497" w:rsidRDefault="00BC2943" w:rsidP="007C574B">
            <w:pPr>
              <w:jc w:val="center"/>
              <w:rPr>
                <w:rFonts w:eastAsia="Times New Roman"/>
                <w:color w:val="000000"/>
                <w:sz w:val="24"/>
                <w:szCs w:val="24"/>
              </w:rPr>
            </w:pPr>
            <w:r w:rsidRPr="00C77497">
              <w:rPr>
                <w:rFonts w:eastAsia="Times New Roman"/>
                <w:color w:val="000000"/>
                <w:sz w:val="24"/>
                <w:szCs w:val="24"/>
              </w:rPr>
              <w:t>0</w:t>
            </w:r>
          </w:p>
        </w:tc>
      </w:tr>
      <w:tr w:rsidR="00BC2943" w:rsidRPr="00C77497" w:rsidTr="007C574B">
        <w:trPr>
          <w:trHeight w:val="312"/>
        </w:trPr>
        <w:tc>
          <w:tcPr>
            <w:tcW w:w="4704" w:type="dxa"/>
            <w:hideMark/>
          </w:tcPr>
          <w:p w:rsidR="00BC2943" w:rsidRPr="00C77497" w:rsidRDefault="00BC2943" w:rsidP="007C574B">
            <w:pPr>
              <w:rPr>
                <w:rFonts w:eastAsia="Times New Roman"/>
                <w:color w:val="000000"/>
                <w:sz w:val="24"/>
                <w:szCs w:val="24"/>
              </w:rPr>
            </w:pPr>
            <w:r w:rsidRPr="00C77497">
              <w:rPr>
                <w:rFonts w:eastAsia="Times New Roman"/>
                <w:color w:val="000000"/>
                <w:sz w:val="24"/>
                <w:szCs w:val="24"/>
              </w:rPr>
              <w:t>населению</w:t>
            </w:r>
          </w:p>
        </w:tc>
        <w:tc>
          <w:tcPr>
            <w:tcW w:w="1524" w:type="dxa"/>
            <w:hideMark/>
          </w:tcPr>
          <w:p w:rsidR="00BC2943" w:rsidRPr="00C77497" w:rsidRDefault="00BC2943" w:rsidP="007C574B">
            <w:pPr>
              <w:jc w:val="center"/>
              <w:rPr>
                <w:rFonts w:eastAsia="Times New Roman"/>
                <w:color w:val="000000"/>
                <w:sz w:val="24"/>
                <w:szCs w:val="24"/>
              </w:rPr>
            </w:pPr>
            <w:proofErr w:type="gramStart"/>
            <w:r w:rsidRPr="00C77497">
              <w:rPr>
                <w:rFonts w:eastAsia="Times New Roman"/>
                <w:color w:val="000000"/>
                <w:sz w:val="24"/>
                <w:szCs w:val="24"/>
              </w:rPr>
              <w:t>тыс</w:t>
            </w:r>
            <w:proofErr w:type="gramEnd"/>
            <w:r w:rsidRPr="00C77497">
              <w:rPr>
                <w:rFonts w:eastAsia="Times New Roman"/>
                <w:color w:val="000000"/>
                <w:sz w:val="24"/>
                <w:szCs w:val="24"/>
              </w:rPr>
              <w:t xml:space="preserve"> м</w:t>
            </w:r>
            <w:r w:rsidRPr="00C77497">
              <w:rPr>
                <w:rFonts w:eastAsia="Times New Roman"/>
                <w:color w:val="000000"/>
                <w:sz w:val="24"/>
                <w:szCs w:val="24"/>
                <w:vertAlign w:val="superscript"/>
              </w:rPr>
              <w:t>3</w:t>
            </w:r>
          </w:p>
        </w:tc>
        <w:tc>
          <w:tcPr>
            <w:tcW w:w="1440" w:type="dxa"/>
            <w:hideMark/>
          </w:tcPr>
          <w:p w:rsidR="00BC2943" w:rsidRPr="00C77497" w:rsidRDefault="00BC2943" w:rsidP="007C574B">
            <w:pPr>
              <w:jc w:val="center"/>
              <w:rPr>
                <w:rFonts w:eastAsia="Times New Roman"/>
                <w:color w:val="000000"/>
                <w:sz w:val="24"/>
                <w:szCs w:val="24"/>
              </w:rPr>
            </w:pPr>
            <w:r w:rsidRPr="00C77497">
              <w:rPr>
                <w:rFonts w:eastAsia="Times New Roman"/>
                <w:color w:val="000000"/>
                <w:sz w:val="24"/>
                <w:szCs w:val="24"/>
              </w:rPr>
              <w:t>0,3</w:t>
            </w:r>
          </w:p>
        </w:tc>
        <w:tc>
          <w:tcPr>
            <w:tcW w:w="1517" w:type="dxa"/>
            <w:hideMark/>
          </w:tcPr>
          <w:p w:rsidR="00BC2943" w:rsidRPr="00C77497" w:rsidRDefault="00BC2943" w:rsidP="007C574B">
            <w:pPr>
              <w:jc w:val="center"/>
              <w:rPr>
                <w:rFonts w:eastAsia="Times New Roman"/>
                <w:color w:val="000000"/>
                <w:sz w:val="24"/>
                <w:szCs w:val="24"/>
              </w:rPr>
            </w:pPr>
            <w:r w:rsidRPr="00C77497">
              <w:rPr>
                <w:rFonts w:eastAsia="Times New Roman"/>
                <w:color w:val="000000"/>
                <w:sz w:val="24"/>
                <w:szCs w:val="24"/>
              </w:rPr>
              <w:t>0,3</w:t>
            </w:r>
          </w:p>
        </w:tc>
      </w:tr>
      <w:tr w:rsidR="00BC2943" w:rsidRPr="00C77497" w:rsidTr="007C574B">
        <w:trPr>
          <w:trHeight w:val="79"/>
        </w:trPr>
        <w:tc>
          <w:tcPr>
            <w:tcW w:w="4704" w:type="dxa"/>
            <w:hideMark/>
          </w:tcPr>
          <w:p w:rsidR="00BC2943" w:rsidRPr="00C77497" w:rsidRDefault="00BC2943" w:rsidP="007C574B">
            <w:pPr>
              <w:rPr>
                <w:rFonts w:eastAsia="Times New Roman"/>
                <w:color w:val="000000"/>
                <w:sz w:val="24"/>
                <w:szCs w:val="24"/>
              </w:rPr>
            </w:pPr>
            <w:r w:rsidRPr="00C77497">
              <w:rPr>
                <w:rFonts w:eastAsia="Times New Roman"/>
                <w:color w:val="000000"/>
                <w:sz w:val="24"/>
                <w:szCs w:val="24"/>
              </w:rPr>
              <w:t>бюджетофинансируемым организациям</w:t>
            </w:r>
          </w:p>
        </w:tc>
        <w:tc>
          <w:tcPr>
            <w:tcW w:w="1524" w:type="dxa"/>
            <w:hideMark/>
          </w:tcPr>
          <w:p w:rsidR="00BC2943" w:rsidRPr="00C77497" w:rsidRDefault="00BC2943" w:rsidP="007C574B">
            <w:pPr>
              <w:jc w:val="center"/>
              <w:rPr>
                <w:rFonts w:eastAsia="Times New Roman"/>
                <w:color w:val="000000"/>
                <w:sz w:val="24"/>
                <w:szCs w:val="24"/>
              </w:rPr>
            </w:pPr>
            <w:proofErr w:type="gramStart"/>
            <w:r w:rsidRPr="00C77497">
              <w:rPr>
                <w:rFonts w:eastAsia="Times New Roman"/>
                <w:color w:val="000000"/>
                <w:sz w:val="24"/>
                <w:szCs w:val="24"/>
              </w:rPr>
              <w:t>тыс</w:t>
            </w:r>
            <w:proofErr w:type="gramEnd"/>
            <w:r w:rsidRPr="00C77497">
              <w:rPr>
                <w:rFonts w:eastAsia="Times New Roman"/>
                <w:color w:val="000000"/>
                <w:sz w:val="24"/>
                <w:szCs w:val="24"/>
              </w:rPr>
              <w:t xml:space="preserve"> м</w:t>
            </w:r>
            <w:r w:rsidRPr="00C77497">
              <w:rPr>
                <w:rFonts w:eastAsia="Times New Roman"/>
                <w:color w:val="000000"/>
                <w:sz w:val="24"/>
                <w:szCs w:val="24"/>
                <w:vertAlign w:val="superscript"/>
              </w:rPr>
              <w:t>3</w:t>
            </w:r>
          </w:p>
        </w:tc>
        <w:tc>
          <w:tcPr>
            <w:tcW w:w="1440" w:type="dxa"/>
            <w:hideMark/>
          </w:tcPr>
          <w:p w:rsidR="00BC2943" w:rsidRPr="00C77497" w:rsidRDefault="00BC2943" w:rsidP="007C574B">
            <w:pPr>
              <w:jc w:val="center"/>
              <w:rPr>
                <w:rFonts w:eastAsia="Times New Roman"/>
                <w:color w:val="000000"/>
                <w:sz w:val="24"/>
                <w:szCs w:val="24"/>
              </w:rPr>
            </w:pPr>
            <w:r w:rsidRPr="00C77497">
              <w:rPr>
                <w:rFonts w:eastAsia="Times New Roman"/>
                <w:color w:val="000000"/>
                <w:sz w:val="24"/>
                <w:szCs w:val="24"/>
              </w:rPr>
              <w:t>2,5</w:t>
            </w:r>
          </w:p>
        </w:tc>
        <w:tc>
          <w:tcPr>
            <w:tcW w:w="1517" w:type="dxa"/>
            <w:hideMark/>
          </w:tcPr>
          <w:p w:rsidR="00BC2943" w:rsidRPr="00C77497" w:rsidRDefault="00BC2943" w:rsidP="007C574B">
            <w:pPr>
              <w:jc w:val="center"/>
              <w:rPr>
                <w:rFonts w:eastAsia="Times New Roman"/>
                <w:color w:val="000000"/>
                <w:sz w:val="24"/>
                <w:szCs w:val="24"/>
              </w:rPr>
            </w:pPr>
            <w:r w:rsidRPr="00C77497">
              <w:rPr>
                <w:rFonts w:eastAsia="Times New Roman"/>
                <w:color w:val="000000"/>
                <w:sz w:val="24"/>
                <w:szCs w:val="24"/>
              </w:rPr>
              <w:t>2,5</w:t>
            </w:r>
          </w:p>
        </w:tc>
      </w:tr>
      <w:tr w:rsidR="00BC2943" w:rsidRPr="00C77497" w:rsidTr="007C574B">
        <w:trPr>
          <w:trHeight w:val="312"/>
        </w:trPr>
        <w:tc>
          <w:tcPr>
            <w:tcW w:w="4704" w:type="dxa"/>
            <w:hideMark/>
          </w:tcPr>
          <w:p w:rsidR="00BC2943" w:rsidRPr="00C77497" w:rsidRDefault="00BC2943" w:rsidP="007C574B">
            <w:pPr>
              <w:rPr>
                <w:rFonts w:eastAsia="Times New Roman"/>
                <w:color w:val="000000"/>
                <w:sz w:val="24"/>
                <w:szCs w:val="24"/>
              </w:rPr>
            </w:pPr>
            <w:r w:rsidRPr="00C77497">
              <w:rPr>
                <w:rFonts w:eastAsia="Times New Roman"/>
                <w:color w:val="000000"/>
                <w:sz w:val="24"/>
                <w:szCs w:val="24"/>
              </w:rPr>
              <w:t>прочим организациям</w:t>
            </w:r>
          </w:p>
        </w:tc>
        <w:tc>
          <w:tcPr>
            <w:tcW w:w="1524" w:type="dxa"/>
            <w:hideMark/>
          </w:tcPr>
          <w:p w:rsidR="00BC2943" w:rsidRPr="00C77497" w:rsidRDefault="00BC2943" w:rsidP="007C574B">
            <w:pPr>
              <w:jc w:val="center"/>
              <w:rPr>
                <w:rFonts w:eastAsia="Times New Roman"/>
                <w:color w:val="000000"/>
                <w:sz w:val="24"/>
                <w:szCs w:val="24"/>
              </w:rPr>
            </w:pPr>
            <w:proofErr w:type="gramStart"/>
            <w:r w:rsidRPr="00C77497">
              <w:rPr>
                <w:rFonts w:eastAsia="Times New Roman"/>
                <w:color w:val="000000"/>
                <w:sz w:val="24"/>
                <w:szCs w:val="24"/>
              </w:rPr>
              <w:t>тыс</w:t>
            </w:r>
            <w:proofErr w:type="gramEnd"/>
            <w:r w:rsidRPr="00C77497">
              <w:rPr>
                <w:rFonts w:eastAsia="Times New Roman"/>
                <w:color w:val="000000"/>
                <w:sz w:val="24"/>
                <w:szCs w:val="24"/>
              </w:rPr>
              <w:t xml:space="preserve"> м</w:t>
            </w:r>
            <w:r w:rsidRPr="00C77497">
              <w:rPr>
                <w:rFonts w:eastAsia="Times New Roman"/>
                <w:color w:val="000000"/>
                <w:sz w:val="24"/>
                <w:szCs w:val="24"/>
                <w:vertAlign w:val="superscript"/>
              </w:rPr>
              <w:t>3</w:t>
            </w:r>
          </w:p>
        </w:tc>
        <w:tc>
          <w:tcPr>
            <w:tcW w:w="1440" w:type="dxa"/>
            <w:hideMark/>
          </w:tcPr>
          <w:p w:rsidR="00BC2943" w:rsidRPr="00C77497" w:rsidRDefault="00BC2943" w:rsidP="007C574B">
            <w:pPr>
              <w:jc w:val="center"/>
              <w:rPr>
                <w:rFonts w:eastAsia="Times New Roman"/>
                <w:color w:val="000000"/>
                <w:sz w:val="24"/>
                <w:szCs w:val="24"/>
              </w:rPr>
            </w:pPr>
            <w:r w:rsidRPr="00C77497">
              <w:rPr>
                <w:rFonts w:eastAsia="Times New Roman"/>
                <w:color w:val="000000"/>
                <w:sz w:val="24"/>
                <w:szCs w:val="24"/>
              </w:rPr>
              <w:t>0,0</w:t>
            </w:r>
          </w:p>
        </w:tc>
        <w:tc>
          <w:tcPr>
            <w:tcW w:w="1517" w:type="dxa"/>
            <w:hideMark/>
          </w:tcPr>
          <w:p w:rsidR="00BC2943" w:rsidRPr="00C77497" w:rsidRDefault="00BC2943" w:rsidP="007C574B">
            <w:pPr>
              <w:jc w:val="center"/>
              <w:rPr>
                <w:rFonts w:eastAsia="Times New Roman"/>
                <w:color w:val="000000"/>
                <w:sz w:val="24"/>
                <w:szCs w:val="24"/>
              </w:rPr>
            </w:pPr>
            <w:r w:rsidRPr="00C77497">
              <w:rPr>
                <w:rFonts w:eastAsia="Times New Roman"/>
                <w:color w:val="000000"/>
                <w:sz w:val="24"/>
                <w:szCs w:val="24"/>
              </w:rPr>
              <w:t>0,0</w:t>
            </w:r>
          </w:p>
        </w:tc>
      </w:tr>
    </w:tbl>
    <w:p w:rsidR="00BC2943" w:rsidRDefault="00BC2943" w:rsidP="007C574B">
      <w:pPr>
        <w:pStyle w:val="Default"/>
        <w:ind w:firstLine="709"/>
        <w:jc w:val="right"/>
        <w:rPr>
          <w:b/>
          <w:bCs/>
        </w:rPr>
      </w:pPr>
      <w:r>
        <w:rPr>
          <w:b/>
          <w:bCs/>
        </w:rPr>
        <w:t>Рисунок 2</w:t>
      </w:r>
    </w:p>
    <w:p w:rsidR="00BC2943" w:rsidRPr="00EB452E" w:rsidRDefault="00BC2943" w:rsidP="007C574B">
      <w:pPr>
        <w:pStyle w:val="Default"/>
        <w:ind w:firstLine="709"/>
        <w:jc w:val="center"/>
      </w:pPr>
      <w:r w:rsidRPr="00C77497">
        <w:rPr>
          <w:noProof/>
          <w:lang w:eastAsia="ru-RU"/>
        </w:rPr>
        <w:drawing>
          <wp:inline distT="0" distB="0" distL="0" distR="0">
            <wp:extent cx="4268651" cy="3951514"/>
            <wp:effectExtent l="19050" t="0" r="0" b="0"/>
            <wp:docPr id="3"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Основными потребителями воды в сельском поселении являются бюджетофинансируемые организации, их доля ровна 89 % от общего объема поданной в  сеть  воды. На  долю населения приходится 11 %. Прочие потребители на территории </w:t>
      </w:r>
    </w:p>
    <w:p w:rsidR="007C574B" w:rsidRDefault="007C574B" w:rsidP="007C574B">
      <w:pPr>
        <w:shd w:val="clear" w:color="auto" w:fill="FFFFFF"/>
        <w:autoSpaceDE w:val="0"/>
        <w:autoSpaceDN w:val="0"/>
        <w:adjustRightInd w:val="0"/>
        <w:jc w:val="both"/>
        <w:rPr>
          <w:sz w:val="24"/>
          <w:szCs w:val="24"/>
        </w:rPr>
      </w:pPr>
    </w:p>
    <w:p w:rsidR="00BC2943" w:rsidRPr="005A0922" w:rsidRDefault="00BC2943" w:rsidP="007C574B">
      <w:pPr>
        <w:shd w:val="clear" w:color="auto" w:fill="FFFFFF"/>
        <w:autoSpaceDE w:val="0"/>
        <w:autoSpaceDN w:val="0"/>
        <w:adjustRightInd w:val="0"/>
        <w:jc w:val="both"/>
        <w:rPr>
          <w:sz w:val="24"/>
          <w:szCs w:val="24"/>
        </w:rPr>
      </w:pPr>
      <w:r>
        <w:rPr>
          <w:sz w:val="24"/>
          <w:szCs w:val="24"/>
        </w:rPr>
        <w:lastRenderedPageBreak/>
        <w:t>сельского поселения отсутствуют.</w:t>
      </w:r>
    </w:p>
    <w:p w:rsidR="00BC2943" w:rsidRPr="007E0505" w:rsidRDefault="00BC2943" w:rsidP="007C574B">
      <w:pPr>
        <w:shd w:val="clear" w:color="auto" w:fill="FFFFFF"/>
        <w:autoSpaceDE w:val="0"/>
        <w:autoSpaceDN w:val="0"/>
        <w:adjustRightInd w:val="0"/>
        <w:ind w:firstLine="709"/>
        <w:jc w:val="both"/>
        <w:rPr>
          <w:b/>
          <w:sz w:val="24"/>
          <w:szCs w:val="24"/>
        </w:rPr>
      </w:pPr>
      <w:r w:rsidRPr="007E0505">
        <w:rPr>
          <w:b/>
          <w:sz w:val="24"/>
          <w:szCs w:val="24"/>
        </w:rPr>
        <w:t>3.4. Сведения о действующих нормах удельного водопотребления населения и о фактическом удельном водопотреблении</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7E0505">
        <w:rPr>
          <w:sz w:val="24"/>
          <w:szCs w:val="24"/>
        </w:rPr>
        <w:t xml:space="preserve">В настоящее время в </w:t>
      </w:r>
      <w:r>
        <w:rPr>
          <w:sz w:val="24"/>
          <w:szCs w:val="24"/>
        </w:rPr>
        <w:t>с</w:t>
      </w:r>
      <w:r w:rsidRPr="007E0505">
        <w:rPr>
          <w:sz w:val="24"/>
          <w:szCs w:val="24"/>
        </w:rPr>
        <w:t>ельском поселении</w:t>
      </w:r>
      <w:r>
        <w:rPr>
          <w:sz w:val="24"/>
          <w:szCs w:val="24"/>
        </w:rPr>
        <w:t xml:space="preserve"> Цингалы</w:t>
      </w:r>
      <w:r w:rsidRPr="007E0505">
        <w:rPr>
          <w:sz w:val="24"/>
          <w:szCs w:val="24"/>
        </w:rPr>
        <w:t xml:space="preserve"> действуют нормы удельного водопотребления, утвержденные </w:t>
      </w:r>
      <w:r>
        <w:rPr>
          <w:sz w:val="24"/>
          <w:szCs w:val="24"/>
        </w:rPr>
        <w:t>приказом Департамента жилищно-коммунального комплекса и энергетики Ханты-Мансийского автономного округа – Югры от 11.11.2013 №22-нп «Об установлении нормативов потребления коммунальных услуг по холодному и горячему водоснабжению и водоотведению на территории Ханты-Мансийского автономного округа – Югры».</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widowControl w:val="0"/>
        <w:autoSpaceDE w:val="0"/>
        <w:autoSpaceDN w:val="0"/>
        <w:adjustRightInd w:val="0"/>
        <w:jc w:val="center"/>
        <w:rPr>
          <w:b/>
          <w:bCs/>
          <w:sz w:val="24"/>
          <w:szCs w:val="24"/>
        </w:rPr>
      </w:pPr>
      <w:r>
        <w:rPr>
          <w:b/>
          <w:bCs/>
          <w:sz w:val="24"/>
          <w:szCs w:val="24"/>
        </w:rPr>
        <w:t>Нормативы потребления коммунальных услуг по холодному и горячему водоснабжению и водоотведению в жилых помещениях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на территории Ханты-Мансийского района</w:t>
      </w:r>
    </w:p>
    <w:p w:rsidR="00BC2943" w:rsidRPr="005A171E" w:rsidRDefault="00BC2943" w:rsidP="007C574B">
      <w:pPr>
        <w:widowControl w:val="0"/>
        <w:autoSpaceDE w:val="0"/>
        <w:autoSpaceDN w:val="0"/>
        <w:adjustRightInd w:val="0"/>
        <w:rPr>
          <w:sz w:val="24"/>
          <w:szCs w:val="24"/>
        </w:rPr>
      </w:pPr>
    </w:p>
    <w:p w:rsidR="00BC2943" w:rsidRPr="005A171E" w:rsidRDefault="00BC2943" w:rsidP="007C574B">
      <w:pPr>
        <w:widowControl w:val="0"/>
        <w:autoSpaceDE w:val="0"/>
        <w:autoSpaceDN w:val="0"/>
        <w:adjustRightInd w:val="0"/>
        <w:ind w:firstLine="540"/>
        <w:jc w:val="both"/>
        <w:outlineLvl w:val="1"/>
        <w:rPr>
          <w:sz w:val="24"/>
          <w:szCs w:val="24"/>
        </w:rPr>
      </w:pPr>
      <w:bookmarkStart w:id="0" w:name="Par45"/>
      <w:bookmarkEnd w:id="0"/>
      <w:r w:rsidRPr="005A171E">
        <w:rPr>
          <w:sz w:val="24"/>
          <w:szCs w:val="24"/>
        </w:rPr>
        <w:t xml:space="preserve">1. Для жилых помещений в многоквартирных домах и жилых домов, подключенных к системам </w:t>
      </w:r>
      <w:r>
        <w:rPr>
          <w:sz w:val="24"/>
          <w:szCs w:val="24"/>
        </w:rPr>
        <w:t>централизованного водоснабжения</w:t>
      </w:r>
    </w:p>
    <w:p w:rsidR="00BC2943" w:rsidRPr="005A171E" w:rsidRDefault="00BC2943" w:rsidP="007C574B">
      <w:pPr>
        <w:widowControl w:val="0"/>
        <w:autoSpaceDE w:val="0"/>
        <w:autoSpaceDN w:val="0"/>
        <w:adjustRightInd w:val="0"/>
        <w:jc w:val="right"/>
        <w:rPr>
          <w:sz w:val="24"/>
          <w:szCs w:val="24"/>
        </w:rPr>
      </w:pPr>
      <w:r w:rsidRPr="005A171E">
        <w:rPr>
          <w:sz w:val="24"/>
          <w:szCs w:val="24"/>
        </w:rPr>
        <w:t>м3 на 1 человека в месяц</w:t>
      </w:r>
    </w:p>
    <w:tbl>
      <w:tblPr>
        <w:tblW w:w="9180" w:type="dxa"/>
        <w:tblCellSpacing w:w="5" w:type="nil"/>
        <w:tblInd w:w="75" w:type="dxa"/>
        <w:tblLayout w:type="fixed"/>
        <w:tblCellMar>
          <w:left w:w="75" w:type="dxa"/>
          <w:right w:w="75" w:type="dxa"/>
        </w:tblCellMar>
        <w:tblLook w:val="0000" w:firstRow="0" w:lastRow="0" w:firstColumn="0" w:lastColumn="0" w:noHBand="0" w:noVBand="0"/>
      </w:tblPr>
      <w:tblGrid>
        <w:gridCol w:w="5580"/>
        <w:gridCol w:w="1260"/>
        <w:gridCol w:w="1260"/>
        <w:gridCol w:w="1080"/>
      </w:tblGrid>
      <w:tr w:rsidR="00BC2943" w:rsidRPr="005A171E" w:rsidTr="007C574B">
        <w:trPr>
          <w:cantSplit/>
          <w:trHeight w:val="1400"/>
          <w:tblCellSpacing w:w="5" w:type="nil"/>
        </w:trPr>
        <w:tc>
          <w:tcPr>
            <w:tcW w:w="5580" w:type="dxa"/>
            <w:tcBorders>
              <w:top w:val="single" w:sz="8" w:space="0" w:color="auto"/>
              <w:left w:val="single" w:sz="8" w:space="0" w:color="auto"/>
              <w:bottom w:val="single" w:sz="8" w:space="0" w:color="auto"/>
              <w:right w:val="single" w:sz="8" w:space="0" w:color="auto"/>
            </w:tcBorders>
          </w:tcPr>
          <w:p w:rsidR="00BC2943" w:rsidRPr="00C06453" w:rsidRDefault="00BC2943" w:rsidP="007C574B">
            <w:pPr>
              <w:widowControl w:val="0"/>
              <w:autoSpaceDE w:val="0"/>
              <w:autoSpaceDN w:val="0"/>
              <w:adjustRightInd w:val="0"/>
              <w:jc w:val="center"/>
            </w:pPr>
            <w:r w:rsidRPr="00C06453">
              <w:t>Степень благоустройства жилищного фонда</w:t>
            </w:r>
          </w:p>
        </w:tc>
        <w:tc>
          <w:tcPr>
            <w:tcW w:w="1260" w:type="dxa"/>
            <w:tcBorders>
              <w:top w:val="single" w:sz="8" w:space="0" w:color="auto"/>
              <w:left w:val="single" w:sz="8" w:space="0" w:color="auto"/>
              <w:bottom w:val="single" w:sz="8" w:space="0" w:color="auto"/>
              <w:right w:val="single" w:sz="8" w:space="0" w:color="auto"/>
            </w:tcBorders>
            <w:textDirection w:val="btLr"/>
          </w:tcPr>
          <w:p w:rsidR="00BC2943" w:rsidRPr="00C06453" w:rsidRDefault="00BC2943" w:rsidP="007C574B">
            <w:pPr>
              <w:widowControl w:val="0"/>
              <w:autoSpaceDE w:val="0"/>
              <w:autoSpaceDN w:val="0"/>
              <w:adjustRightInd w:val="0"/>
              <w:ind w:left="113" w:right="113"/>
              <w:jc w:val="center"/>
            </w:pPr>
            <w:r w:rsidRPr="00C06453">
              <w:t>Норматив холодного</w:t>
            </w:r>
          </w:p>
          <w:p w:rsidR="00BC2943" w:rsidRPr="00C06453" w:rsidRDefault="00BC2943" w:rsidP="007C574B">
            <w:pPr>
              <w:widowControl w:val="0"/>
              <w:autoSpaceDE w:val="0"/>
              <w:autoSpaceDN w:val="0"/>
              <w:adjustRightInd w:val="0"/>
              <w:ind w:left="113" w:right="113"/>
              <w:jc w:val="center"/>
            </w:pPr>
            <w:proofErr w:type="gramStart"/>
            <w:r w:rsidRPr="00C06453">
              <w:t>водоснаб</w:t>
            </w:r>
            <w:r>
              <w:t>-</w:t>
            </w:r>
            <w:r w:rsidRPr="00C06453">
              <w:t>жения</w:t>
            </w:r>
            <w:proofErr w:type="gramEnd"/>
          </w:p>
        </w:tc>
        <w:tc>
          <w:tcPr>
            <w:tcW w:w="1260" w:type="dxa"/>
            <w:tcBorders>
              <w:top w:val="single" w:sz="8" w:space="0" w:color="auto"/>
              <w:left w:val="single" w:sz="8" w:space="0" w:color="auto"/>
              <w:bottom w:val="single" w:sz="8" w:space="0" w:color="auto"/>
              <w:right w:val="single" w:sz="8" w:space="0" w:color="auto"/>
            </w:tcBorders>
            <w:textDirection w:val="btLr"/>
          </w:tcPr>
          <w:p w:rsidR="00BC2943" w:rsidRPr="00C06453" w:rsidRDefault="00BC2943" w:rsidP="007C574B">
            <w:pPr>
              <w:widowControl w:val="0"/>
              <w:autoSpaceDE w:val="0"/>
              <w:autoSpaceDN w:val="0"/>
              <w:adjustRightInd w:val="0"/>
              <w:ind w:left="113" w:right="113"/>
              <w:jc w:val="center"/>
            </w:pPr>
            <w:r w:rsidRPr="00C06453">
              <w:t xml:space="preserve">Норматив горя чего </w:t>
            </w:r>
            <w:proofErr w:type="gramStart"/>
            <w:r w:rsidRPr="00C06453">
              <w:t>водоснаб</w:t>
            </w:r>
            <w:r>
              <w:t>-</w:t>
            </w:r>
            <w:r w:rsidRPr="00C06453">
              <w:t>жения</w:t>
            </w:r>
            <w:proofErr w:type="gramEnd"/>
          </w:p>
        </w:tc>
        <w:tc>
          <w:tcPr>
            <w:tcW w:w="1080" w:type="dxa"/>
            <w:tcBorders>
              <w:top w:val="single" w:sz="8" w:space="0" w:color="auto"/>
              <w:left w:val="single" w:sz="8" w:space="0" w:color="auto"/>
              <w:bottom w:val="single" w:sz="8" w:space="0" w:color="auto"/>
              <w:right w:val="single" w:sz="8" w:space="0" w:color="auto"/>
            </w:tcBorders>
            <w:textDirection w:val="btLr"/>
          </w:tcPr>
          <w:p w:rsidR="00BC2943" w:rsidRPr="00C06453" w:rsidRDefault="00BC2943" w:rsidP="007C574B">
            <w:pPr>
              <w:widowControl w:val="0"/>
              <w:autoSpaceDE w:val="0"/>
              <w:autoSpaceDN w:val="0"/>
              <w:adjustRightInd w:val="0"/>
              <w:ind w:left="113" w:right="113"/>
              <w:jc w:val="center"/>
            </w:pPr>
            <w:r w:rsidRPr="00C06453">
              <w:t xml:space="preserve">Норматив </w:t>
            </w:r>
            <w:proofErr w:type="gramStart"/>
            <w:r w:rsidRPr="00C06453">
              <w:t>водоотведе</w:t>
            </w:r>
            <w:r>
              <w:t>-</w:t>
            </w:r>
            <w:r w:rsidRPr="00C06453">
              <w:t>ния</w:t>
            </w:r>
            <w:proofErr w:type="gramEnd"/>
          </w:p>
        </w:tc>
      </w:tr>
      <w:tr w:rsidR="00BC2943" w:rsidRPr="005A171E" w:rsidTr="007C574B">
        <w:trPr>
          <w:trHeight w:val="400"/>
          <w:tblCellSpacing w:w="5" w:type="nil"/>
        </w:trPr>
        <w:tc>
          <w:tcPr>
            <w:tcW w:w="9180" w:type="dxa"/>
            <w:gridSpan w:val="4"/>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outlineLvl w:val="2"/>
              <w:rPr>
                <w:b/>
                <w:sz w:val="24"/>
                <w:szCs w:val="24"/>
              </w:rPr>
            </w:pPr>
            <w:bookmarkStart w:id="1" w:name="Par57"/>
            <w:bookmarkEnd w:id="1"/>
            <w:r w:rsidRPr="005A171E">
              <w:rPr>
                <w:b/>
                <w:sz w:val="24"/>
                <w:szCs w:val="24"/>
              </w:rPr>
              <w:t>Жилые дома с централизованным горячим водоснабжением</w:t>
            </w:r>
          </w:p>
          <w:p w:rsidR="00BC2943" w:rsidRPr="005A171E" w:rsidRDefault="00BC2943" w:rsidP="007C574B">
            <w:pPr>
              <w:widowControl w:val="0"/>
              <w:autoSpaceDE w:val="0"/>
              <w:autoSpaceDN w:val="0"/>
              <w:adjustRightInd w:val="0"/>
              <w:jc w:val="center"/>
              <w:rPr>
                <w:b/>
                <w:sz w:val="24"/>
                <w:szCs w:val="24"/>
              </w:rPr>
            </w:pPr>
            <w:r w:rsidRPr="005A171E">
              <w:rPr>
                <w:b/>
                <w:sz w:val="24"/>
                <w:szCs w:val="24"/>
              </w:rPr>
              <w:t>при закрытых системах отопления</w:t>
            </w:r>
          </w:p>
        </w:tc>
      </w:tr>
      <w:tr w:rsidR="00BC2943" w:rsidRPr="005A171E" w:rsidTr="007C574B">
        <w:trPr>
          <w:tblCellSpacing w:w="5" w:type="nil"/>
        </w:trPr>
        <w:tc>
          <w:tcPr>
            <w:tcW w:w="55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полным благоустройством</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3,901</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3,418</w:t>
            </w:r>
          </w:p>
        </w:tc>
        <w:tc>
          <w:tcPr>
            <w:tcW w:w="10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7,319</w:t>
            </w:r>
          </w:p>
        </w:tc>
      </w:tr>
      <w:tr w:rsidR="00BC2943" w:rsidRPr="005A171E" w:rsidTr="007C574B">
        <w:trPr>
          <w:trHeight w:val="400"/>
          <w:tblCellSpacing w:w="5" w:type="nil"/>
        </w:trPr>
        <w:tc>
          <w:tcPr>
            <w:tcW w:w="55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высотой 11 этажей и выше с полным благоустройством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4,763</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3,885</w:t>
            </w:r>
          </w:p>
        </w:tc>
        <w:tc>
          <w:tcPr>
            <w:tcW w:w="10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8,648</w:t>
            </w:r>
          </w:p>
        </w:tc>
      </w:tr>
      <w:tr w:rsidR="00BC2943" w:rsidRPr="005A171E" w:rsidTr="007C574B">
        <w:trPr>
          <w:tblCellSpacing w:w="5" w:type="nil"/>
        </w:trPr>
        <w:tc>
          <w:tcPr>
            <w:tcW w:w="55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квартирного типа с душами без ванн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3,707</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3,127</w:t>
            </w:r>
          </w:p>
        </w:tc>
        <w:tc>
          <w:tcPr>
            <w:tcW w:w="10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6,834</w:t>
            </w:r>
          </w:p>
        </w:tc>
      </w:tr>
      <w:tr w:rsidR="00BC2943" w:rsidRPr="005A171E" w:rsidTr="007C574B">
        <w:trPr>
          <w:tblCellSpacing w:w="5" w:type="nil"/>
        </w:trPr>
        <w:tc>
          <w:tcPr>
            <w:tcW w:w="55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квартирного типа без душа и без ванн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2,491</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1,303</w:t>
            </w:r>
          </w:p>
        </w:tc>
        <w:tc>
          <w:tcPr>
            <w:tcW w:w="10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3,794</w:t>
            </w:r>
          </w:p>
        </w:tc>
      </w:tr>
      <w:tr w:rsidR="00BC2943" w:rsidRPr="005A171E" w:rsidTr="007C574B">
        <w:trPr>
          <w:trHeight w:val="400"/>
          <w:tblCellSpacing w:w="5" w:type="nil"/>
        </w:trPr>
        <w:tc>
          <w:tcPr>
            <w:tcW w:w="55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квартирного типа с ваннами и душевыми</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3,901</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3,418</w:t>
            </w:r>
          </w:p>
        </w:tc>
        <w:tc>
          <w:tcPr>
            <w:tcW w:w="10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7,319</w:t>
            </w:r>
          </w:p>
        </w:tc>
      </w:tr>
      <w:tr w:rsidR="00BC2943" w:rsidRPr="005A171E" w:rsidTr="007C574B">
        <w:trPr>
          <w:trHeight w:val="400"/>
          <w:tblCellSpacing w:w="5" w:type="nil"/>
        </w:trPr>
        <w:tc>
          <w:tcPr>
            <w:tcW w:w="55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w:t>
            </w:r>
            <w:r>
              <w:rPr>
                <w:sz w:val="24"/>
                <w:szCs w:val="24"/>
              </w:rPr>
              <w:t xml:space="preserve">                     </w:t>
            </w:r>
            <w:r w:rsidRPr="005A171E">
              <w:rPr>
                <w:sz w:val="24"/>
                <w:szCs w:val="24"/>
              </w:rPr>
              <w:t xml:space="preserve">с общими ванными и душевыми на этажах </w:t>
            </w:r>
            <w:r>
              <w:rPr>
                <w:sz w:val="24"/>
                <w:szCs w:val="24"/>
              </w:rPr>
              <w:t xml:space="preserve">                        </w:t>
            </w:r>
            <w:r w:rsidRPr="005A171E">
              <w:rPr>
                <w:sz w:val="24"/>
                <w:szCs w:val="24"/>
              </w:rPr>
              <w:t>и в секциях</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2,782</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2,375</w:t>
            </w:r>
          </w:p>
        </w:tc>
        <w:tc>
          <w:tcPr>
            <w:tcW w:w="10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5,157</w:t>
            </w:r>
          </w:p>
        </w:tc>
      </w:tr>
      <w:tr w:rsidR="00BC2943" w:rsidRPr="005A171E" w:rsidTr="007C574B">
        <w:trPr>
          <w:trHeight w:val="400"/>
          <w:tblCellSpacing w:w="5" w:type="nil"/>
        </w:trPr>
        <w:tc>
          <w:tcPr>
            <w:tcW w:w="55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w:t>
            </w:r>
            <w:r>
              <w:rPr>
                <w:sz w:val="24"/>
                <w:szCs w:val="24"/>
              </w:rPr>
              <w:t xml:space="preserve">                      </w:t>
            </w:r>
            <w:r w:rsidRPr="005A171E">
              <w:rPr>
                <w:sz w:val="24"/>
                <w:szCs w:val="24"/>
              </w:rPr>
              <w:t>с блоками душевых на этажах и в секциях</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2,290</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1,637</w:t>
            </w:r>
          </w:p>
        </w:tc>
        <w:tc>
          <w:tcPr>
            <w:tcW w:w="10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3,927</w:t>
            </w:r>
          </w:p>
        </w:tc>
      </w:tr>
      <w:tr w:rsidR="00BC2943" w:rsidRPr="005A171E" w:rsidTr="007C574B">
        <w:trPr>
          <w:trHeight w:val="400"/>
          <w:tblCellSpacing w:w="5" w:type="nil"/>
        </w:trPr>
        <w:tc>
          <w:tcPr>
            <w:tcW w:w="55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без душевых </w:t>
            </w:r>
            <w:r>
              <w:rPr>
                <w:sz w:val="24"/>
                <w:szCs w:val="24"/>
              </w:rPr>
              <w:t>и ванн</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1,678</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0,719</w:t>
            </w:r>
          </w:p>
        </w:tc>
        <w:tc>
          <w:tcPr>
            <w:tcW w:w="10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2,397</w:t>
            </w:r>
          </w:p>
        </w:tc>
      </w:tr>
      <w:tr w:rsidR="00BC2943" w:rsidRPr="005A171E" w:rsidTr="007C574B">
        <w:trPr>
          <w:trHeight w:val="400"/>
          <w:tblCellSpacing w:w="5" w:type="nil"/>
        </w:trPr>
        <w:tc>
          <w:tcPr>
            <w:tcW w:w="9180" w:type="dxa"/>
            <w:gridSpan w:val="4"/>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outlineLvl w:val="2"/>
              <w:rPr>
                <w:b/>
                <w:sz w:val="24"/>
                <w:szCs w:val="24"/>
              </w:rPr>
            </w:pPr>
            <w:bookmarkStart w:id="2" w:name="Par81"/>
            <w:bookmarkEnd w:id="2"/>
            <w:r w:rsidRPr="005A171E">
              <w:rPr>
                <w:b/>
                <w:sz w:val="24"/>
                <w:szCs w:val="24"/>
              </w:rPr>
              <w:t>Жилые дома с централизованным горячим водоснабжением при открытых системах отопления</w:t>
            </w:r>
          </w:p>
        </w:tc>
      </w:tr>
      <w:tr w:rsidR="00BC2943" w:rsidRPr="005A171E" w:rsidTr="007C574B">
        <w:trPr>
          <w:trHeight w:val="400"/>
          <w:tblCellSpacing w:w="5" w:type="nil"/>
        </w:trPr>
        <w:tc>
          <w:tcPr>
            <w:tcW w:w="55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полным благоустройством высотой не выше</w:t>
            </w:r>
            <w:r>
              <w:rPr>
                <w:sz w:val="24"/>
                <w:szCs w:val="24"/>
              </w:rPr>
              <w:t xml:space="preserve"> </w:t>
            </w:r>
            <w:r w:rsidRPr="005A171E">
              <w:rPr>
                <w:sz w:val="24"/>
                <w:szCs w:val="24"/>
              </w:rPr>
              <w:t>10 этажей</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4,446</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2,873</w:t>
            </w:r>
          </w:p>
        </w:tc>
        <w:tc>
          <w:tcPr>
            <w:tcW w:w="10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7,319</w:t>
            </w:r>
          </w:p>
        </w:tc>
      </w:tr>
      <w:tr w:rsidR="00BC2943" w:rsidRPr="005A171E" w:rsidTr="007C574B">
        <w:trPr>
          <w:trHeight w:val="400"/>
          <w:tblCellSpacing w:w="5" w:type="nil"/>
        </w:trPr>
        <w:tc>
          <w:tcPr>
            <w:tcW w:w="55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высотой 11 этажей и выше с полным благоустройством</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5,382</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3,266</w:t>
            </w:r>
          </w:p>
        </w:tc>
        <w:tc>
          <w:tcPr>
            <w:tcW w:w="10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8,648</w:t>
            </w:r>
          </w:p>
        </w:tc>
      </w:tr>
      <w:tr w:rsidR="00BC2943" w:rsidRPr="005A171E" w:rsidTr="007C574B">
        <w:trPr>
          <w:tblCellSpacing w:w="5" w:type="nil"/>
        </w:trPr>
        <w:tc>
          <w:tcPr>
            <w:tcW w:w="55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квартирного типа с душами без ванн</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4,208</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2,626</w:t>
            </w:r>
          </w:p>
        </w:tc>
        <w:tc>
          <w:tcPr>
            <w:tcW w:w="10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6,834</w:t>
            </w:r>
          </w:p>
        </w:tc>
      </w:tr>
      <w:tr w:rsidR="00BC2943" w:rsidRPr="005A171E" w:rsidTr="007C574B">
        <w:trPr>
          <w:tblCellSpacing w:w="5" w:type="nil"/>
        </w:trPr>
        <w:tc>
          <w:tcPr>
            <w:tcW w:w="5580" w:type="dxa"/>
            <w:tcBorders>
              <w:left w:val="single" w:sz="8" w:space="0" w:color="auto"/>
              <w:bottom w:val="single" w:sz="4"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квартирного типа без душа и без ванн</w:t>
            </w:r>
          </w:p>
        </w:tc>
        <w:tc>
          <w:tcPr>
            <w:tcW w:w="1260" w:type="dxa"/>
            <w:tcBorders>
              <w:left w:val="single" w:sz="8" w:space="0" w:color="auto"/>
              <w:bottom w:val="single" w:sz="4"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2,718</w:t>
            </w:r>
          </w:p>
        </w:tc>
        <w:tc>
          <w:tcPr>
            <w:tcW w:w="1260" w:type="dxa"/>
            <w:tcBorders>
              <w:left w:val="single" w:sz="8" w:space="0" w:color="auto"/>
              <w:bottom w:val="single" w:sz="4"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1,076</w:t>
            </w:r>
          </w:p>
        </w:tc>
        <w:tc>
          <w:tcPr>
            <w:tcW w:w="1080" w:type="dxa"/>
            <w:tcBorders>
              <w:left w:val="single" w:sz="8" w:space="0" w:color="auto"/>
              <w:bottom w:val="single" w:sz="4"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3,794</w:t>
            </w:r>
          </w:p>
        </w:tc>
      </w:tr>
      <w:tr w:rsidR="00BC2943" w:rsidRPr="005A171E" w:rsidTr="007C574B">
        <w:trPr>
          <w:trHeight w:val="400"/>
          <w:tblCellSpacing w:w="5" w:type="nil"/>
        </w:trPr>
        <w:tc>
          <w:tcPr>
            <w:tcW w:w="5580"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квартирного типа </w:t>
            </w:r>
            <w:r>
              <w:rPr>
                <w:sz w:val="24"/>
                <w:szCs w:val="24"/>
              </w:rPr>
              <w:t xml:space="preserve">                      </w:t>
            </w:r>
            <w:r w:rsidRPr="005A171E">
              <w:rPr>
                <w:sz w:val="24"/>
                <w:szCs w:val="24"/>
              </w:rPr>
              <w:t>с ваннами и душевыми</w:t>
            </w:r>
          </w:p>
        </w:tc>
        <w:tc>
          <w:tcPr>
            <w:tcW w:w="1260"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4,446</w:t>
            </w:r>
          </w:p>
        </w:tc>
        <w:tc>
          <w:tcPr>
            <w:tcW w:w="1260"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2,873</w:t>
            </w:r>
          </w:p>
        </w:tc>
        <w:tc>
          <w:tcPr>
            <w:tcW w:w="1080"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7,319</w:t>
            </w:r>
          </w:p>
        </w:tc>
      </w:tr>
      <w:tr w:rsidR="00BC2943" w:rsidRPr="005A171E" w:rsidTr="007C574B">
        <w:trPr>
          <w:trHeight w:val="400"/>
          <w:tblCellSpacing w:w="5" w:type="nil"/>
        </w:trPr>
        <w:tc>
          <w:tcPr>
            <w:tcW w:w="5580"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lastRenderedPageBreak/>
              <w:t xml:space="preserve">Жилые дома и общежития коридорного типа </w:t>
            </w:r>
            <w:r>
              <w:rPr>
                <w:sz w:val="24"/>
                <w:szCs w:val="24"/>
              </w:rPr>
              <w:t xml:space="preserve">               </w:t>
            </w:r>
            <w:r w:rsidRPr="005A171E">
              <w:rPr>
                <w:sz w:val="24"/>
                <w:szCs w:val="24"/>
              </w:rPr>
              <w:t xml:space="preserve">с общими ваннами и блоками душевых на этажах </w:t>
            </w:r>
            <w:r>
              <w:rPr>
                <w:sz w:val="24"/>
                <w:szCs w:val="24"/>
              </w:rPr>
              <w:t xml:space="preserve">                   </w:t>
            </w:r>
            <w:r w:rsidRPr="005A171E">
              <w:rPr>
                <w:sz w:val="24"/>
                <w:szCs w:val="24"/>
              </w:rPr>
              <w:t>и в секциях</w:t>
            </w:r>
          </w:p>
        </w:tc>
        <w:tc>
          <w:tcPr>
            <w:tcW w:w="1260"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3,155</w:t>
            </w:r>
          </w:p>
        </w:tc>
        <w:tc>
          <w:tcPr>
            <w:tcW w:w="1260"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2,002</w:t>
            </w:r>
          </w:p>
        </w:tc>
        <w:tc>
          <w:tcPr>
            <w:tcW w:w="1080"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5,157</w:t>
            </w:r>
          </w:p>
        </w:tc>
      </w:tr>
      <w:tr w:rsidR="00BC2943" w:rsidRPr="005A171E" w:rsidTr="007C574B">
        <w:trPr>
          <w:trHeight w:val="400"/>
          <w:tblCellSpacing w:w="5" w:type="nil"/>
        </w:trPr>
        <w:tc>
          <w:tcPr>
            <w:tcW w:w="5580" w:type="dxa"/>
            <w:tcBorders>
              <w:top w:val="single" w:sz="4"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w:t>
            </w:r>
            <w:r>
              <w:rPr>
                <w:sz w:val="24"/>
                <w:szCs w:val="24"/>
              </w:rPr>
              <w:t xml:space="preserve">                     </w:t>
            </w:r>
            <w:r w:rsidRPr="005A171E">
              <w:rPr>
                <w:sz w:val="24"/>
                <w:szCs w:val="24"/>
              </w:rPr>
              <w:t>с блоками душевых на этажах и в секциях</w:t>
            </w:r>
          </w:p>
        </w:tc>
        <w:tc>
          <w:tcPr>
            <w:tcW w:w="1260" w:type="dxa"/>
            <w:tcBorders>
              <w:top w:val="single" w:sz="4"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2,552</w:t>
            </w:r>
          </w:p>
        </w:tc>
        <w:tc>
          <w:tcPr>
            <w:tcW w:w="1260" w:type="dxa"/>
            <w:tcBorders>
              <w:top w:val="single" w:sz="4"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1,375</w:t>
            </w:r>
          </w:p>
        </w:tc>
        <w:tc>
          <w:tcPr>
            <w:tcW w:w="1080" w:type="dxa"/>
            <w:tcBorders>
              <w:top w:val="single" w:sz="4"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3,927</w:t>
            </w:r>
          </w:p>
        </w:tc>
      </w:tr>
      <w:tr w:rsidR="00BC2943" w:rsidRPr="005A171E" w:rsidTr="007C574B">
        <w:trPr>
          <w:trHeight w:val="400"/>
          <w:tblCellSpacing w:w="5" w:type="nil"/>
        </w:trPr>
        <w:tc>
          <w:tcPr>
            <w:tcW w:w="55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коридорного типа без душевых и ванн</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1,802</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0,595</w:t>
            </w:r>
          </w:p>
        </w:tc>
        <w:tc>
          <w:tcPr>
            <w:tcW w:w="10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2,397</w:t>
            </w:r>
          </w:p>
        </w:tc>
      </w:tr>
      <w:tr w:rsidR="00BC2943" w:rsidRPr="005A171E" w:rsidTr="007C574B">
        <w:trPr>
          <w:tblCellSpacing w:w="5" w:type="nil"/>
        </w:trPr>
        <w:tc>
          <w:tcPr>
            <w:tcW w:w="9180" w:type="dxa"/>
            <w:gridSpan w:val="4"/>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outlineLvl w:val="2"/>
              <w:rPr>
                <w:b/>
                <w:sz w:val="24"/>
                <w:szCs w:val="24"/>
              </w:rPr>
            </w:pPr>
            <w:bookmarkStart w:id="3" w:name="Par106"/>
            <w:bookmarkEnd w:id="3"/>
            <w:r w:rsidRPr="005A171E">
              <w:rPr>
                <w:b/>
                <w:sz w:val="24"/>
                <w:szCs w:val="24"/>
              </w:rPr>
              <w:t>Жилые дома без централизованного горячего водоснабжения</w:t>
            </w:r>
          </w:p>
        </w:tc>
      </w:tr>
      <w:tr w:rsidR="00BC2943" w:rsidRPr="005A171E" w:rsidTr="007C574B">
        <w:trPr>
          <w:trHeight w:val="600"/>
          <w:tblCellSpacing w:w="5" w:type="nil"/>
        </w:trPr>
        <w:tc>
          <w:tcPr>
            <w:tcW w:w="55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квартирного типа, </w:t>
            </w:r>
            <w:r>
              <w:rPr>
                <w:sz w:val="24"/>
                <w:szCs w:val="24"/>
              </w:rPr>
              <w:t xml:space="preserve">                     </w:t>
            </w:r>
            <w:r w:rsidRPr="005A171E">
              <w:rPr>
                <w:sz w:val="24"/>
                <w:szCs w:val="24"/>
              </w:rPr>
              <w:t>с септиками, с ваннами и душевыми, оборудованные различными водонагревательными устройствами</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6,704</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10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6,704</w:t>
            </w:r>
          </w:p>
        </w:tc>
      </w:tr>
      <w:tr w:rsidR="00BC2943" w:rsidRPr="005A171E" w:rsidTr="007C574B">
        <w:trPr>
          <w:trHeight w:val="600"/>
          <w:tblCellSpacing w:w="5" w:type="nil"/>
        </w:trPr>
        <w:tc>
          <w:tcPr>
            <w:tcW w:w="55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централизованной канализацией/септиками, без ванн, оборудованные различными водонагревательными устройствами</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6,089</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10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6,089</w:t>
            </w:r>
          </w:p>
        </w:tc>
      </w:tr>
      <w:tr w:rsidR="00BC2943" w:rsidRPr="005A171E" w:rsidTr="007C574B">
        <w:trPr>
          <w:trHeight w:val="400"/>
          <w:tblCellSpacing w:w="5" w:type="nil"/>
        </w:trPr>
        <w:tc>
          <w:tcPr>
            <w:tcW w:w="55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ХВС, не оборудованные различными водонагревательными устройствами</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4,227</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10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4,227</w:t>
            </w:r>
          </w:p>
        </w:tc>
      </w:tr>
      <w:tr w:rsidR="00BC2943" w:rsidRPr="005A171E" w:rsidTr="007C574B">
        <w:trPr>
          <w:trHeight w:val="69"/>
          <w:tblCellSpacing w:w="5" w:type="nil"/>
        </w:trPr>
        <w:tc>
          <w:tcPr>
            <w:tcW w:w="55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с централизованной канализацией, </w:t>
            </w:r>
            <w:r>
              <w:rPr>
                <w:sz w:val="24"/>
                <w:szCs w:val="24"/>
              </w:rPr>
              <w:t xml:space="preserve">           </w:t>
            </w:r>
            <w:r w:rsidRPr="005A171E">
              <w:rPr>
                <w:sz w:val="24"/>
                <w:szCs w:val="24"/>
              </w:rPr>
              <w:t>без ванн, не оборудованные различными водонагревательными устройствами</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3,612</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10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3,612</w:t>
            </w:r>
          </w:p>
        </w:tc>
      </w:tr>
      <w:tr w:rsidR="00BC2943" w:rsidRPr="005A171E" w:rsidTr="007C574B">
        <w:trPr>
          <w:tblCellSpacing w:w="5" w:type="nil"/>
        </w:trPr>
        <w:tc>
          <w:tcPr>
            <w:tcW w:w="55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  Жилые дома с ХВС, септиками, с ваннами, </w:t>
            </w:r>
            <w:r>
              <w:rPr>
                <w:sz w:val="24"/>
                <w:szCs w:val="24"/>
              </w:rPr>
              <w:t xml:space="preserve">                   </w:t>
            </w:r>
            <w:r w:rsidRPr="005A171E">
              <w:rPr>
                <w:sz w:val="24"/>
                <w:szCs w:val="24"/>
              </w:rPr>
              <w:t xml:space="preserve">с душем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5,323</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10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5,323</w:t>
            </w:r>
          </w:p>
        </w:tc>
      </w:tr>
      <w:tr w:rsidR="00BC2943" w:rsidRPr="005A171E" w:rsidTr="007C574B">
        <w:trPr>
          <w:tblCellSpacing w:w="5" w:type="nil"/>
        </w:trPr>
        <w:tc>
          <w:tcPr>
            <w:tcW w:w="55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  Жилые дома с ХВС, септиками, с ваннами, </w:t>
            </w:r>
            <w:r>
              <w:rPr>
                <w:sz w:val="24"/>
                <w:szCs w:val="24"/>
              </w:rPr>
              <w:t xml:space="preserve">                  </w:t>
            </w:r>
            <w:r w:rsidRPr="005A171E">
              <w:rPr>
                <w:sz w:val="24"/>
                <w:szCs w:val="24"/>
              </w:rPr>
              <w:t xml:space="preserve">без душа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3,793</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10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3,793</w:t>
            </w:r>
          </w:p>
        </w:tc>
      </w:tr>
      <w:tr w:rsidR="00BC2943" w:rsidRPr="005A171E" w:rsidTr="007C574B">
        <w:trPr>
          <w:tblCellSpacing w:w="5" w:type="nil"/>
        </w:trPr>
        <w:tc>
          <w:tcPr>
            <w:tcW w:w="55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   Жилые дома с ХВС, септиками, без ванн, с душем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4,708</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10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4,708</w:t>
            </w:r>
          </w:p>
        </w:tc>
      </w:tr>
      <w:tr w:rsidR="00BC2943" w:rsidRPr="005A171E" w:rsidTr="007C574B">
        <w:trPr>
          <w:tblCellSpacing w:w="5" w:type="nil"/>
        </w:trPr>
        <w:tc>
          <w:tcPr>
            <w:tcW w:w="55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  Жилые дома с ХВС, септиками, без ванн, без душа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3,178</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10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3,178</w:t>
            </w:r>
          </w:p>
        </w:tc>
      </w:tr>
      <w:tr w:rsidR="00BC2943" w:rsidRPr="005A171E" w:rsidTr="007C574B">
        <w:trPr>
          <w:trHeight w:val="600"/>
          <w:tblCellSpacing w:w="5" w:type="nil"/>
        </w:trPr>
        <w:tc>
          <w:tcPr>
            <w:tcW w:w="55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  Жилые дома с ХВС, септиками, без ванн, без душа, оборудованные различными водонагревательными устройствами</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3,474</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10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3,474</w:t>
            </w:r>
          </w:p>
        </w:tc>
      </w:tr>
      <w:tr w:rsidR="00BC2943" w:rsidRPr="005A171E" w:rsidTr="007C574B">
        <w:trPr>
          <w:tblCellSpacing w:w="5" w:type="nil"/>
        </w:trPr>
        <w:tc>
          <w:tcPr>
            <w:tcW w:w="55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  Жилые дома только с ХВС, без канализации</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1,641</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10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r>
      <w:tr w:rsidR="00BC2943" w:rsidRPr="005A171E" w:rsidTr="007C574B">
        <w:trPr>
          <w:trHeight w:val="600"/>
          <w:tblCellSpacing w:w="5" w:type="nil"/>
        </w:trPr>
        <w:tc>
          <w:tcPr>
            <w:tcW w:w="55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 </w:t>
            </w:r>
            <w:r>
              <w:rPr>
                <w:sz w:val="24"/>
                <w:szCs w:val="24"/>
              </w:rPr>
              <w:t xml:space="preserve"> </w:t>
            </w:r>
            <w:r w:rsidRPr="005A171E">
              <w:rPr>
                <w:sz w:val="24"/>
                <w:szCs w:val="24"/>
              </w:rPr>
              <w:t xml:space="preserve">Жилые дома и общежития квартирного типа </w:t>
            </w:r>
            <w:r>
              <w:rPr>
                <w:sz w:val="24"/>
                <w:szCs w:val="24"/>
              </w:rPr>
              <w:t xml:space="preserve">                    </w:t>
            </w:r>
            <w:r w:rsidRPr="005A171E">
              <w:rPr>
                <w:sz w:val="24"/>
                <w:szCs w:val="24"/>
              </w:rPr>
              <w:t>с блоками душевых на этажах и в секциях, оборудованные различными водонагревательными устройствами</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6,704</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10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6,704</w:t>
            </w:r>
          </w:p>
        </w:tc>
      </w:tr>
      <w:tr w:rsidR="00BC2943" w:rsidRPr="005A171E" w:rsidTr="007C574B">
        <w:trPr>
          <w:trHeight w:val="600"/>
          <w:tblCellSpacing w:w="5" w:type="nil"/>
        </w:trPr>
        <w:tc>
          <w:tcPr>
            <w:tcW w:w="55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 </w:t>
            </w:r>
            <w:r>
              <w:rPr>
                <w:sz w:val="24"/>
                <w:szCs w:val="24"/>
              </w:rPr>
              <w:t xml:space="preserve"> </w:t>
            </w:r>
            <w:r w:rsidRPr="005A171E">
              <w:rPr>
                <w:sz w:val="24"/>
                <w:szCs w:val="24"/>
              </w:rPr>
              <w:t xml:space="preserve">Жилые дома и общежития коридорного типа </w:t>
            </w:r>
            <w:r>
              <w:rPr>
                <w:sz w:val="24"/>
                <w:szCs w:val="24"/>
              </w:rPr>
              <w:t xml:space="preserve">                      </w:t>
            </w:r>
            <w:r w:rsidRPr="005A171E">
              <w:rPr>
                <w:sz w:val="24"/>
                <w:szCs w:val="24"/>
              </w:rPr>
              <w:t>с блоками душевых на этажах и в секциях, оборудованные  различными водонагревательными устройствами</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3,927</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10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3,927</w:t>
            </w:r>
          </w:p>
        </w:tc>
      </w:tr>
      <w:tr w:rsidR="00BC2943" w:rsidRPr="005A171E" w:rsidTr="007C574B">
        <w:trPr>
          <w:trHeight w:val="400"/>
          <w:tblCellSpacing w:w="5" w:type="nil"/>
        </w:trPr>
        <w:tc>
          <w:tcPr>
            <w:tcW w:w="55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коридорного типа без душевых и ванн</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2,397</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108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2,397</w:t>
            </w:r>
          </w:p>
        </w:tc>
      </w:tr>
    </w:tbl>
    <w:p w:rsidR="00BC2943" w:rsidRPr="005A171E" w:rsidRDefault="00BC2943" w:rsidP="007C574B">
      <w:pPr>
        <w:widowControl w:val="0"/>
        <w:autoSpaceDE w:val="0"/>
        <w:autoSpaceDN w:val="0"/>
        <w:adjustRightInd w:val="0"/>
        <w:ind w:firstLine="540"/>
        <w:jc w:val="both"/>
        <w:outlineLvl w:val="1"/>
        <w:rPr>
          <w:sz w:val="24"/>
          <w:szCs w:val="24"/>
        </w:rPr>
      </w:pPr>
      <w:bookmarkStart w:id="4" w:name="Par149"/>
      <w:bookmarkEnd w:id="4"/>
      <w:r w:rsidRPr="005A171E">
        <w:rPr>
          <w:sz w:val="24"/>
          <w:szCs w:val="24"/>
        </w:rPr>
        <w:t>2. Для жилых помещений в многоквартирных домах и жилых домов, использующих воду из водоразборных колонок</w:t>
      </w:r>
    </w:p>
    <w:p w:rsidR="00BC2943" w:rsidRPr="005A171E" w:rsidRDefault="00BC2943" w:rsidP="007C574B">
      <w:pPr>
        <w:widowControl w:val="0"/>
        <w:autoSpaceDE w:val="0"/>
        <w:autoSpaceDN w:val="0"/>
        <w:adjustRightInd w:val="0"/>
        <w:jc w:val="right"/>
        <w:rPr>
          <w:sz w:val="24"/>
          <w:szCs w:val="24"/>
        </w:rPr>
      </w:pPr>
      <w:r w:rsidRPr="005A171E">
        <w:rPr>
          <w:sz w:val="24"/>
          <w:szCs w:val="24"/>
        </w:rPr>
        <w:t>м3 на 1 человека в месяц</w:t>
      </w:r>
    </w:p>
    <w:tbl>
      <w:tblPr>
        <w:tblW w:w="9180" w:type="dxa"/>
        <w:tblCellSpacing w:w="5" w:type="nil"/>
        <w:tblInd w:w="75" w:type="dxa"/>
        <w:tblLayout w:type="fixed"/>
        <w:tblCellMar>
          <w:left w:w="75" w:type="dxa"/>
          <w:right w:w="75" w:type="dxa"/>
        </w:tblCellMar>
        <w:tblLook w:val="0000" w:firstRow="0" w:lastRow="0" w:firstColumn="0" w:lastColumn="0" w:noHBand="0" w:noVBand="0"/>
      </w:tblPr>
      <w:tblGrid>
        <w:gridCol w:w="5580"/>
        <w:gridCol w:w="1260"/>
        <w:gridCol w:w="1260"/>
        <w:gridCol w:w="1080"/>
      </w:tblGrid>
      <w:tr w:rsidR="00BC2943" w:rsidRPr="005A171E" w:rsidTr="007C574B">
        <w:trPr>
          <w:cantSplit/>
          <w:trHeight w:val="1400"/>
          <w:tblCellSpacing w:w="5" w:type="nil"/>
        </w:trPr>
        <w:tc>
          <w:tcPr>
            <w:tcW w:w="5580" w:type="dxa"/>
            <w:tcBorders>
              <w:top w:val="single" w:sz="8" w:space="0" w:color="auto"/>
              <w:left w:val="single" w:sz="8" w:space="0" w:color="auto"/>
              <w:bottom w:val="single" w:sz="4" w:space="0" w:color="auto"/>
              <w:right w:val="single" w:sz="8" w:space="0" w:color="auto"/>
            </w:tcBorders>
          </w:tcPr>
          <w:p w:rsidR="00BC2943" w:rsidRPr="007F42FF" w:rsidRDefault="00BC2943" w:rsidP="007C574B">
            <w:pPr>
              <w:widowControl w:val="0"/>
              <w:autoSpaceDE w:val="0"/>
              <w:autoSpaceDN w:val="0"/>
              <w:adjustRightInd w:val="0"/>
              <w:jc w:val="center"/>
            </w:pPr>
            <w:r w:rsidRPr="007F42FF">
              <w:t>Степень благоустройства жилищного фонда</w:t>
            </w:r>
          </w:p>
        </w:tc>
        <w:tc>
          <w:tcPr>
            <w:tcW w:w="1260" w:type="dxa"/>
            <w:tcBorders>
              <w:top w:val="single" w:sz="8" w:space="0" w:color="auto"/>
              <w:left w:val="single" w:sz="8" w:space="0" w:color="auto"/>
              <w:bottom w:val="single" w:sz="4" w:space="0" w:color="auto"/>
              <w:right w:val="single" w:sz="8" w:space="0" w:color="auto"/>
            </w:tcBorders>
            <w:textDirection w:val="btLr"/>
          </w:tcPr>
          <w:p w:rsidR="00BC2943" w:rsidRPr="007F42FF" w:rsidRDefault="00BC2943" w:rsidP="007C574B">
            <w:pPr>
              <w:widowControl w:val="0"/>
              <w:autoSpaceDE w:val="0"/>
              <w:autoSpaceDN w:val="0"/>
              <w:adjustRightInd w:val="0"/>
              <w:ind w:left="113" w:right="113"/>
              <w:jc w:val="center"/>
            </w:pPr>
            <w:r w:rsidRPr="007F42FF">
              <w:t xml:space="preserve">Норматив холодного </w:t>
            </w:r>
            <w:proofErr w:type="gramStart"/>
            <w:r w:rsidRPr="007F42FF">
              <w:t>водоснаб</w:t>
            </w:r>
            <w:r>
              <w:t>-</w:t>
            </w:r>
            <w:r w:rsidRPr="007F42FF">
              <w:t>жения</w:t>
            </w:r>
            <w:proofErr w:type="gramEnd"/>
          </w:p>
        </w:tc>
        <w:tc>
          <w:tcPr>
            <w:tcW w:w="1260" w:type="dxa"/>
            <w:tcBorders>
              <w:top w:val="single" w:sz="8" w:space="0" w:color="auto"/>
              <w:left w:val="single" w:sz="8" w:space="0" w:color="auto"/>
              <w:bottom w:val="single" w:sz="4" w:space="0" w:color="auto"/>
              <w:right w:val="single" w:sz="8" w:space="0" w:color="auto"/>
            </w:tcBorders>
            <w:textDirection w:val="btLr"/>
          </w:tcPr>
          <w:p w:rsidR="00BC2943" w:rsidRPr="007F42FF" w:rsidRDefault="00BC2943" w:rsidP="007C574B">
            <w:pPr>
              <w:widowControl w:val="0"/>
              <w:autoSpaceDE w:val="0"/>
              <w:autoSpaceDN w:val="0"/>
              <w:adjustRightInd w:val="0"/>
              <w:ind w:left="113" w:right="113"/>
              <w:jc w:val="center"/>
            </w:pPr>
            <w:r w:rsidRPr="007F42FF">
              <w:t xml:space="preserve">Норматив горя чего </w:t>
            </w:r>
            <w:proofErr w:type="gramStart"/>
            <w:r w:rsidRPr="007F42FF">
              <w:t>водоснаб</w:t>
            </w:r>
            <w:r>
              <w:t>-</w:t>
            </w:r>
            <w:r w:rsidRPr="007F42FF">
              <w:t>жения</w:t>
            </w:r>
            <w:proofErr w:type="gramEnd"/>
          </w:p>
        </w:tc>
        <w:tc>
          <w:tcPr>
            <w:tcW w:w="1080" w:type="dxa"/>
            <w:tcBorders>
              <w:top w:val="single" w:sz="8" w:space="0" w:color="auto"/>
              <w:left w:val="single" w:sz="8" w:space="0" w:color="auto"/>
              <w:bottom w:val="single" w:sz="4" w:space="0" w:color="auto"/>
              <w:right w:val="single" w:sz="8" w:space="0" w:color="auto"/>
            </w:tcBorders>
            <w:textDirection w:val="btLr"/>
          </w:tcPr>
          <w:p w:rsidR="00BC2943" w:rsidRPr="007F42FF" w:rsidRDefault="00BC2943" w:rsidP="007C574B">
            <w:pPr>
              <w:widowControl w:val="0"/>
              <w:autoSpaceDE w:val="0"/>
              <w:autoSpaceDN w:val="0"/>
              <w:adjustRightInd w:val="0"/>
              <w:ind w:left="113" w:right="113"/>
              <w:jc w:val="center"/>
            </w:pPr>
            <w:r w:rsidRPr="007F42FF">
              <w:t xml:space="preserve">Норматив </w:t>
            </w:r>
            <w:proofErr w:type="gramStart"/>
            <w:r w:rsidRPr="007F42FF">
              <w:t>водоотведе</w:t>
            </w:r>
            <w:r>
              <w:t>-</w:t>
            </w:r>
            <w:r w:rsidRPr="007F42FF">
              <w:t>ния</w:t>
            </w:r>
            <w:proofErr w:type="gramEnd"/>
          </w:p>
        </w:tc>
      </w:tr>
      <w:tr w:rsidR="00BC2943" w:rsidRPr="005A171E" w:rsidTr="007C574B">
        <w:trPr>
          <w:trHeight w:val="400"/>
          <w:tblCellSpacing w:w="5" w:type="nil"/>
        </w:trPr>
        <w:tc>
          <w:tcPr>
            <w:tcW w:w="5580"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 Водоразборные колонки, расположенные </w:t>
            </w:r>
            <w:r>
              <w:rPr>
                <w:sz w:val="24"/>
                <w:szCs w:val="24"/>
              </w:rPr>
              <w:t xml:space="preserve">                   </w:t>
            </w:r>
            <w:r w:rsidRPr="005A171E">
              <w:rPr>
                <w:sz w:val="24"/>
                <w:szCs w:val="24"/>
              </w:rPr>
              <w:t>за пределами домовладения (на улице)</w:t>
            </w:r>
          </w:p>
        </w:tc>
        <w:tc>
          <w:tcPr>
            <w:tcW w:w="1260"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1,216</w:t>
            </w:r>
          </w:p>
        </w:tc>
        <w:tc>
          <w:tcPr>
            <w:tcW w:w="1260"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p>
        </w:tc>
        <w:tc>
          <w:tcPr>
            <w:tcW w:w="1080"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p>
        </w:tc>
      </w:tr>
      <w:tr w:rsidR="00BC2943" w:rsidRPr="005A171E" w:rsidTr="007C574B">
        <w:trPr>
          <w:trHeight w:val="400"/>
          <w:tblCellSpacing w:w="5" w:type="nil"/>
        </w:trPr>
        <w:tc>
          <w:tcPr>
            <w:tcW w:w="5580"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lastRenderedPageBreak/>
              <w:t xml:space="preserve"> Водоразборные колонки, краны, расположенные на территории участка домовладения (без ввода в дом) </w:t>
            </w:r>
          </w:p>
        </w:tc>
        <w:tc>
          <w:tcPr>
            <w:tcW w:w="1260"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1,824</w:t>
            </w:r>
          </w:p>
        </w:tc>
        <w:tc>
          <w:tcPr>
            <w:tcW w:w="1260"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p>
        </w:tc>
        <w:tc>
          <w:tcPr>
            <w:tcW w:w="1080"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p>
        </w:tc>
      </w:tr>
    </w:tbl>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Примечание:</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1. Нормативы потребления коммунальных услуг по холодному и горячему водоснабжению и водоотведению в жилых помещениях устанавливаются </w:t>
      </w:r>
      <w:r>
        <w:rPr>
          <w:sz w:val="24"/>
          <w:szCs w:val="24"/>
        </w:rPr>
        <w:t xml:space="preserve">                       </w:t>
      </w:r>
      <w:r w:rsidRPr="005A171E">
        <w:rPr>
          <w:sz w:val="24"/>
          <w:szCs w:val="24"/>
        </w:rPr>
        <w:t>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2. Установленные нормативы разработаны с применением расчетного </w:t>
      </w:r>
      <w:proofErr w:type="gramStart"/>
      <w:r w:rsidRPr="005A171E">
        <w:rPr>
          <w:sz w:val="24"/>
          <w:szCs w:val="24"/>
        </w:rPr>
        <w:t>метода установления нормативов потребления коммунальных услуг</w:t>
      </w:r>
      <w:proofErr w:type="gramEnd"/>
      <w:r w:rsidRPr="005A171E">
        <w:rPr>
          <w:sz w:val="24"/>
          <w:szCs w:val="24"/>
        </w:rPr>
        <w:t>.</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3. Установленные нормативы потребления коммунальных услуг по холодному </w:t>
      </w:r>
      <w:r>
        <w:rPr>
          <w:sz w:val="24"/>
          <w:szCs w:val="24"/>
        </w:rPr>
        <w:t xml:space="preserve">               </w:t>
      </w:r>
      <w:r w:rsidRPr="005A171E">
        <w:rPr>
          <w:sz w:val="24"/>
          <w:szCs w:val="24"/>
        </w:rPr>
        <w:t xml:space="preserve">и горячему водоснабжению и водоотведению применяются отдельно для закрытых </w:t>
      </w:r>
      <w:r>
        <w:rPr>
          <w:sz w:val="24"/>
          <w:szCs w:val="24"/>
        </w:rPr>
        <w:t xml:space="preserve">                  </w:t>
      </w:r>
      <w:r w:rsidRPr="005A171E">
        <w:rPr>
          <w:sz w:val="24"/>
          <w:szCs w:val="24"/>
        </w:rPr>
        <w:t xml:space="preserve">и для открытых систем отопления. При отсутствии горячей воды из открытых систем отопления в неотопительный период применяется только норматив потребления коммунальной услуги по холодному водоснабжению. Норматив потребления коммунальной услуги по водоотведению в этом случае принимается </w:t>
      </w:r>
      <w:proofErr w:type="gramStart"/>
      <w:r w:rsidRPr="005A171E">
        <w:rPr>
          <w:sz w:val="24"/>
          <w:szCs w:val="24"/>
        </w:rPr>
        <w:t>равным</w:t>
      </w:r>
      <w:proofErr w:type="gramEnd"/>
      <w:r w:rsidRPr="005A171E">
        <w:rPr>
          <w:sz w:val="24"/>
          <w:szCs w:val="24"/>
        </w:rPr>
        <w:t xml:space="preserve"> нормативу потребления коммунальной услуги по холодному водоснабжению.</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4. Установленные нормативы потребления коммунальных услуг по холодному </w:t>
      </w:r>
      <w:r>
        <w:rPr>
          <w:sz w:val="24"/>
          <w:szCs w:val="24"/>
        </w:rPr>
        <w:t xml:space="preserve">            </w:t>
      </w:r>
      <w:r w:rsidRPr="005A171E">
        <w:rPr>
          <w:sz w:val="24"/>
          <w:szCs w:val="24"/>
        </w:rPr>
        <w:t xml:space="preserve">и горячему водоснабжению и водоотведению применяются для расчета размера платы за потребленную коммунальную услугу только при отсутствии приборов учета или </w:t>
      </w:r>
      <w:r>
        <w:rPr>
          <w:sz w:val="24"/>
          <w:szCs w:val="24"/>
        </w:rPr>
        <w:t xml:space="preserve">                   </w:t>
      </w:r>
      <w:r w:rsidRPr="005A171E">
        <w:rPr>
          <w:sz w:val="24"/>
          <w:szCs w:val="24"/>
        </w:rPr>
        <w:t xml:space="preserve">в других случаях, предусмотренных законодательством, в </w:t>
      </w:r>
      <w:r w:rsidRPr="0060791D">
        <w:rPr>
          <w:sz w:val="24"/>
          <w:szCs w:val="24"/>
        </w:rPr>
        <w:t>соответствии с правилами</w:t>
      </w:r>
      <w:r w:rsidRPr="005A171E">
        <w:rPr>
          <w:sz w:val="24"/>
          <w:szCs w:val="24"/>
        </w:rPr>
        <w:t xml:space="preserve"> предоставления коммунальных услуг.</w:t>
      </w:r>
    </w:p>
    <w:p w:rsidR="00BC2943" w:rsidRPr="00313E03" w:rsidRDefault="00BC2943" w:rsidP="007C574B">
      <w:pPr>
        <w:widowControl w:val="0"/>
        <w:autoSpaceDE w:val="0"/>
        <w:autoSpaceDN w:val="0"/>
        <w:adjustRightInd w:val="0"/>
        <w:jc w:val="center"/>
        <w:rPr>
          <w:b/>
          <w:sz w:val="24"/>
          <w:szCs w:val="24"/>
        </w:rPr>
      </w:pPr>
      <w:r>
        <w:rPr>
          <w:b/>
          <w:sz w:val="24"/>
          <w:szCs w:val="24"/>
        </w:rPr>
        <w:t>Нормативы потребления коммунальной услуги по холодному водоснабжению при использовании земельного участка и надворных построек, применяемые для расчета размера платы за потребляемую коммунальную услугу при отсутствии приборов учета на территории Ханты-Мансийского района</w:t>
      </w:r>
    </w:p>
    <w:tbl>
      <w:tblPr>
        <w:tblW w:w="9180" w:type="dxa"/>
        <w:tblCellSpacing w:w="5" w:type="nil"/>
        <w:tblInd w:w="75" w:type="dxa"/>
        <w:tblLayout w:type="fixed"/>
        <w:tblCellMar>
          <w:left w:w="75" w:type="dxa"/>
          <w:right w:w="75" w:type="dxa"/>
        </w:tblCellMar>
        <w:tblLook w:val="0000" w:firstRow="0" w:lastRow="0" w:firstColumn="0" w:lastColumn="0" w:noHBand="0" w:noVBand="0"/>
      </w:tblPr>
      <w:tblGrid>
        <w:gridCol w:w="4140"/>
        <w:gridCol w:w="3420"/>
        <w:gridCol w:w="1620"/>
      </w:tblGrid>
      <w:tr w:rsidR="00BC2943" w:rsidRPr="005A171E" w:rsidTr="007C574B">
        <w:trPr>
          <w:trHeight w:val="800"/>
          <w:tblCellSpacing w:w="5" w:type="nil"/>
        </w:trPr>
        <w:tc>
          <w:tcPr>
            <w:tcW w:w="4140"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bookmarkStart w:id="5" w:name="Par223"/>
            <w:bookmarkStart w:id="6" w:name="Par229"/>
            <w:bookmarkEnd w:id="5"/>
            <w:bookmarkEnd w:id="6"/>
            <w:r w:rsidRPr="005A171E">
              <w:rPr>
                <w:sz w:val="24"/>
                <w:szCs w:val="24"/>
              </w:rPr>
              <w:t>Направления использования</w:t>
            </w:r>
          </w:p>
        </w:tc>
        <w:tc>
          <w:tcPr>
            <w:tcW w:w="3420"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Единицы измерения</w:t>
            </w:r>
          </w:p>
        </w:tc>
        <w:tc>
          <w:tcPr>
            <w:tcW w:w="1620"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Числовые значения</w:t>
            </w:r>
          </w:p>
        </w:tc>
      </w:tr>
      <w:tr w:rsidR="00BC2943" w:rsidRPr="005A171E" w:rsidTr="007C574B">
        <w:trPr>
          <w:trHeight w:val="600"/>
          <w:tblCellSpacing w:w="5" w:type="nil"/>
        </w:trPr>
        <w:tc>
          <w:tcPr>
            <w:tcW w:w="414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Полив земельного участка</w:t>
            </w:r>
          </w:p>
        </w:tc>
        <w:tc>
          <w:tcPr>
            <w:tcW w:w="342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м3 на 1 м</w:t>
            </w:r>
            <w:proofErr w:type="gramStart"/>
            <w:r w:rsidRPr="005A171E">
              <w:rPr>
                <w:sz w:val="24"/>
                <w:szCs w:val="24"/>
              </w:rPr>
              <w:t>2</w:t>
            </w:r>
            <w:proofErr w:type="gramEnd"/>
            <w:r w:rsidRPr="005A171E">
              <w:rPr>
                <w:sz w:val="24"/>
                <w:szCs w:val="24"/>
              </w:rPr>
              <w:t xml:space="preserve"> земельного</w:t>
            </w:r>
            <w:r>
              <w:rPr>
                <w:sz w:val="24"/>
                <w:szCs w:val="24"/>
              </w:rPr>
              <w:t xml:space="preserve"> </w:t>
            </w:r>
            <w:r w:rsidRPr="005A171E">
              <w:rPr>
                <w:sz w:val="24"/>
                <w:szCs w:val="24"/>
              </w:rPr>
              <w:t xml:space="preserve">участка в месяц в течение </w:t>
            </w:r>
            <w:r>
              <w:rPr>
                <w:sz w:val="24"/>
                <w:szCs w:val="24"/>
              </w:rPr>
              <w:t>поливочного сезона</w:t>
            </w:r>
          </w:p>
        </w:tc>
        <w:tc>
          <w:tcPr>
            <w:tcW w:w="162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0,03</w:t>
            </w:r>
          </w:p>
        </w:tc>
      </w:tr>
      <w:tr w:rsidR="00BC2943" w:rsidRPr="005A171E" w:rsidTr="007C574B">
        <w:trPr>
          <w:trHeight w:val="600"/>
          <w:tblCellSpacing w:w="5" w:type="nil"/>
        </w:trPr>
        <w:tc>
          <w:tcPr>
            <w:tcW w:w="414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Водоснабжение и приготовление пищи для</w:t>
            </w:r>
            <w:r>
              <w:rPr>
                <w:sz w:val="24"/>
                <w:szCs w:val="24"/>
              </w:rPr>
              <w:t xml:space="preserve"> </w:t>
            </w:r>
            <w:r w:rsidRPr="005A171E">
              <w:rPr>
                <w:sz w:val="24"/>
                <w:szCs w:val="24"/>
              </w:rPr>
              <w:t>соответствующего сельскохозяйственного</w:t>
            </w:r>
            <w:r>
              <w:rPr>
                <w:sz w:val="24"/>
                <w:szCs w:val="24"/>
              </w:rPr>
              <w:t xml:space="preserve"> </w:t>
            </w:r>
            <w:r w:rsidRPr="005A171E">
              <w:rPr>
                <w:sz w:val="24"/>
                <w:szCs w:val="24"/>
              </w:rPr>
              <w:t xml:space="preserve"> животного:</w:t>
            </w:r>
          </w:p>
        </w:tc>
        <w:tc>
          <w:tcPr>
            <w:tcW w:w="342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162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r>
      <w:tr w:rsidR="00BC2943" w:rsidRPr="005A171E" w:rsidTr="007C574B">
        <w:trPr>
          <w:trHeight w:val="400"/>
          <w:tblCellSpacing w:w="5" w:type="nil"/>
        </w:trPr>
        <w:tc>
          <w:tcPr>
            <w:tcW w:w="414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к</w:t>
            </w:r>
            <w:r w:rsidRPr="005A171E">
              <w:rPr>
                <w:sz w:val="24"/>
                <w:szCs w:val="24"/>
              </w:rPr>
              <w:t>оровы, лошади</w:t>
            </w:r>
          </w:p>
        </w:tc>
        <w:tc>
          <w:tcPr>
            <w:tcW w:w="342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м3 на 1 голову животного </w:t>
            </w:r>
            <w:r>
              <w:rPr>
                <w:sz w:val="24"/>
                <w:szCs w:val="24"/>
              </w:rPr>
              <w:t xml:space="preserve">           </w:t>
            </w:r>
            <w:r w:rsidRPr="005A171E">
              <w:rPr>
                <w:sz w:val="24"/>
                <w:szCs w:val="24"/>
              </w:rPr>
              <w:t>в  месяц</w:t>
            </w:r>
          </w:p>
        </w:tc>
        <w:tc>
          <w:tcPr>
            <w:tcW w:w="162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1,8</w:t>
            </w:r>
          </w:p>
        </w:tc>
      </w:tr>
      <w:tr w:rsidR="00BC2943" w:rsidRPr="005A171E" w:rsidTr="007C574B">
        <w:trPr>
          <w:trHeight w:val="400"/>
          <w:tblCellSpacing w:w="5" w:type="nil"/>
        </w:trPr>
        <w:tc>
          <w:tcPr>
            <w:tcW w:w="414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с</w:t>
            </w:r>
            <w:r w:rsidRPr="005A171E">
              <w:rPr>
                <w:sz w:val="24"/>
                <w:szCs w:val="24"/>
              </w:rPr>
              <w:t>виньи</w:t>
            </w:r>
          </w:p>
        </w:tc>
        <w:tc>
          <w:tcPr>
            <w:tcW w:w="342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м3 на 1 голову животного </w:t>
            </w:r>
            <w:r>
              <w:rPr>
                <w:sz w:val="24"/>
                <w:szCs w:val="24"/>
              </w:rPr>
              <w:t xml:space="preserve">          </w:t>
            </w:r>
            <w:r w:rsidRPr="005A171E">
              <w:rPr>
                <w:sz w:val="24"/>
                <w:szCs w:val="24"/>
              </w:rPr>
              <w:t>в месяц</w:t>
            </w:r>
          </w:p>
        </w:tc>
        <w:tc>
          <w:tcPr>
            <w:tcW w:w="162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0,6</w:t>
            </w:r>
          </w:p>
        </w:tc>
      </w:tr>
      <w:tr w:rsidR="00BC2943" w:rsidRPr="005A171E" w:rsidTr="007C574B">
        <w:trPr>
          <w:trHeight w:val="400"/>
          <w:tblCellSpacing w:w="5" w:type="nil"/>
        </w:trPr>
        <w:tc>
          <w:tcPr>
            <w:tcW w:w="414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о</w:t>
            </w:r>
            <w:r w:rsidRPr="005A171E">
              <w:rPr>
                <w:sz w:val="24"/>
                <w:szCs w:val="24"/>
              </w:rPr>
              <w:t>вцы, козы</w:t>
            </w:r>
          </w:p>
        </w:tc>
        <w:tc>
          <w:tcPr>
            <w:tcW w:w="342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м3 на 1 голову животного </w:t>
            </w:r>
            <w:r>
              <w:rPr>
                <w:sz w:val="24"/>
                <w:szCs w:val="24"/>
              </w:rPr>
              <w:t xml:space="preserve">         </w:t>
            </w:r>
            <w:r w:rsidRPr="005A171E">
              <w:rPr>
                <w:sz w:val="24"/>
                <w:szCs w:val="24"/>
              </w:rPr>
              <w:t>в месяц</w:t>
            </w:r>
          </w:p>
        </w:tc>
        <w:tc>
          <w:tcPr>
            <w:tcW w:w="162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0,1</w:t>
            </w:r>
          </w:p>
        </w:tc>
      </w:tr>
      <w:tr w:rsidR="00BC2943" w:rsidRPr="005A171E" w:rsidTr="007C574B">
        <w:trPr>
          <w:trHeight w:val="400"/>
          <w:tblCellSpacing w:w="5" w:type="nil"/>
        </w:trPr>
        <w:tc>
          <w:tcPr>
            <w:tcW w:w="414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п</w:t>
            </w:r>
            <w:r w:rsidRPr="005A171E">
              <w:rPr>
                <w:sz w:val="24"/>
                <w:szCs w:val="24"/>
              </w:rPr>
              <w:t xml:space="preserve">тица и другие мелкие животные </w:t>
            </w:r>
          </w:p>
        </w:tc>
        <w:tc>
          <w:tcPr>
            <w:tcW w:w="342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м3 на 1 голову животного </w:t>
            </w:r>
            <w:r>
              <w:rPr>
                <w:sz w:val="24"/>
                <w:szCs w:val="24"/>
              </w:rPr>
              <w:t xml:space="preserve">            </w:t>
            </w:r>
            <w:r w:rsidRPr="005A171E">
              <w:rPr>
                <w:sz w:val="24"/>
                <w:szCs w:val="24"/>
              </w:rPr>
              <w:t>в  месяц</w:t>
            </w:r>
          </w:p>
        </w:tc>
        <w:tc>
          <w:tcPr>
            <w:tcW w:w="162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0,03</w:t>
            </w:r>
          </w:p>
        </w:tc>
      </w:tr>
      <w:tr w:rsidR="00BC2943" w:rsidRPr="005A171E" w:rsidTr="007C574B">
        <w:trPr>
          <w:trHeight w:val="400"/>
          <w:tblCellSpacing w:w="5" w:type="nil"/>
        </w:trPr>
        <w:tc>
          <w:tcPr>
            <w:tcW w:w="414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Бани частного сектора из расчета одной</w:t>
            </w:r>
            <w:r>
              <w:rPr>
                <w:sz w:val="24"/>
                <w:szCs w:val="24"/>
              </w:rPr>
              <w:t xml:space="preserve"> </w:t>
            </w:r>
            <w:r w:rsidRPr="005A171E">
              <w:rPr>
                <w:sz w:val="24"/>
                <w:szCs w:val="24"/>
              </w:rPr>
              <w:t>помывки в неделю</w:t>
            </w:r>
          </w:p>
        </w:tc>
        <w:tc>
          <w:tcPr>
            <w:tcW w:w="342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м3 на 1 человека в месяц  </w:t>
            </w:r>
          </w:p>
        </w:tc>
        <w:tc>
          <w:tcPr>
            <w:tcW w:w="162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0,5</w:t>
            </w:r>
          </w:p>
        </w:tc>
      </w:tr>
    </w:tbl>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Примечание:</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1. Норматив водоотведения для полива земельных участков и приготовления пищи домашним животным не устанавливается. В банях норматив водоотведения может применяться </w:t>
      </w:r>
      <w:proofErr w:type="gramStart"/>
      <w:r w:rsidRPr="005A171E">
        <w:rPr>
          <w:sz w:val="24"/>
          <w:szCs w:val="24"/>
        </w:rPr>
        <w:t>равным</w:t>
      </w:r>
      <w:proofErr w:type="gramEnd"/>
      <w:r w:rsidRPr="005A171E">
        <w:rPr>
          <w:sz w:val="24"/>
          <w:szCs w:val="24"/>
        </w:rPr>
        <w:t xml:space="preserve"> нормативу водоснабжения только в том случае, если имеются присоединенные сети канализации.</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2. Установленные нормативы потребления коммунальных услуг по холодному водоснабжению при использовании земельно</w:t>
      </w:r>
      <w:r>
        <w:rPr>
          <w:sz w:val="24"/>
          <w:szCs w:val="24"/>
        </w:rPr>
        <w:t>го участка и надворных построек</w:t>
      </w:r>
      <w:r w:rsidRPr="005A171E">
        <w:rPr>
          <w:sz w:val="24"/>
          <w:szCs w:val="24"/>
        </w:rPr>
        <w:t xml:space="preserve"> </w:t>
      </w:r>
      <w:r w:rsidRPr="005A171E">
        <w:rPr>
          <w:sz w:val="24"/>
          <w:szCs w:val="24"/>
        </w:rPr>
        <w:lastRenderedPageBreak/>
        <w:t xml:space="preserve">применяются для расчета размера платы за потребленную коммунальную услугу только при отсутствии приборов учета или в других случаях, предусмотренных законодательством, в </w:t>
      </w:r>
      <w:r w:rsidRPr="0060791D">
        <w:rPr>
          <w:sz w:val="24"/>
          <w:szCs w:val="24"/>
        </w:rPr>
        <w:t>соответствии с правилами предоставления</w:t>
      </w:r>
      <w:r w:rsidRPr="005A171E">
        <w:rPr>
          <w:sz w:val="24"/>
          <w:szCs w:val="24"/>
        </w:rPr>
        <w:t xml:space="preserve"> коммунальных услуг.</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3. Норматив холодного водоснабжения для полива земельного участка установлен с учетом продолжительности сельскохозяйственного поливочного периода </w:t>
      </w:r>
      <w:r>
        <w:rPr>
          <w:sz w:val="24"/>
          <w:szCs w:val="24"/>
        </w:rPr>
        <w:t xml:space="preserve">                   </w:t>
      </w:r>
      <w:r w:rsidRPr="005A171E">
        <w:rPr>
          <w:sz w:val="24"/>
          <w:szCs w:val="24"/>
        </w:rPr>
        <w:t xml:space="preserve">на территории Ханты-Мансийского автономного округа </w:t>
      </w:r>
      <w:r>
        <w:rPr>
          <w:sz w:val="24"/>
          <w:szCs w:val="24"/>
        </w:rPr>
        <w:t>–</w:t>
      </w:r>
      <w:r w:rsidRPr="005A171E">
        <w:rPr>
          <w:sz w:val="24"/>
          <w:szCs w:val="24"/>
        </w:rPr>
        <w:t xml:space="preserve"> Югры с июня по август.</w:t>
      </w:r>
    </w:p>
    <w:p w:rsidR="00BC2943" w:rsidRPr="00A667B6" w:rsidRDefault="00BC2943" w:rsidP="007C574B">
      <w:pPr>
        <w:shd w:val="clear" w:color="auto" w:fill="FFFFFF"/>
        <w:autoSpaceDE w:val="0"/>
        <w:autoSpaceDN w:val="0"/>
        <w:adjustRightInd w:val="0"/>
        <w:ind w:firstLine="709"/>
        <w:jc w:val="both"/>
        <w:rPr>
          <w:sz w:val="24"/>
          <w:szCs w:val="24"/>
        </w:rPr>
      </w:pPr>
      <w:r w:rsidRPr="00A667B6">
        <w:rPr>
          <w:sz w:val="24"/>
          <w:szCs w:val="24"/>
        </w:rPr>
        <w:t xml:space="preserve">Жилой фонд населенных пунктов сельского поселения </w:t>
      </w:r>
      <w:r>
        <w:rPr>
          <w:sz w:val="24"/>
          <w:szCs w:val="24"/>
        </w:rPr>
        <w:t>Цингалы</w:t>
      </w:r>
      <w:r w:rsidRPr="00A667B6">
        <w:rPr>
          <w:sz w:val="24"/>
          <w:szCs w:val="24"/>
        </w:rPr>
        <w:t xml:space="preserve"> состоит </w:t>
      </w:r>
      <w:r>
        <w:rPr>
          <w:sz w:val="24"/>
          <w:szCs w:val="24"/>
        </w:rPr>
        <w:t xml:space="preserve">                        </w:t>
      </w:r>
      <w:r w:rsidRPr="00A667B6">
        <w:rPr>
          <w:sz w:val="24"/>
          <w:szCs w:val="24"/>
        </w:rPr>
        <w:t xml:space="preserve">из </w:t>
      </w:r>
      <w:r>
        <w:rPr>
          <w:sz w:val="24"/>
          <w:szCs w:val="24"/>
        </w:rPr>
        <w:t>69</w:t>
      </w:r>
      <w:r w:rsidRPr="00A667B6">
        <w:rPr>
          <w:sz w:val="24"/>
          <w:szCs w:val="24"/>
        </w:rPr>
        <w:t xml:space="preserve"> многоквартирных домов и </w:t>
      </w:r>
      <w:r>
        <w:rPr>
          <w:sz w:val="24"/>
          <w:szCs w:val="24"/>
        </w:rPr>
        <w:t>41 частных домов</w:t>
      </w:r>
      <w:r w:rsidRPr="00A667B6">
        <w:rPr>
          <w:sz w:val="24"/>
          <w:szCs w:val="24"/>
        </w:rPr>
        <w:t xml:space="preserve">. Обеспеченность общедомовыми приборами учета в 2013 году находится на уровне </w:t>
      </w:r>
      <w:r>
        <w:rPr>
          <w:sz w:val="24"/>
          <w:szCs w:val="24"/>
        </w:rPr>
        <w:t>100</w:t>
      </w:r>
      <w:r w:rsidRPr="00A667B6">
        <w:rPr>
          <w:sz w:val="24"/>
          <w:szCs w:val="24"/>
        </w:rPr>
        <w:t>%</w:t>
      </w:r>
      <w:r>
        <w:rPr>
          <w:sz w:val="24"/>
          <w:szCs w:val="24"/>
        </w:rPr>
        <w:t>, к сетям водоснабжения подключен один многоквартирный дом</w:t>
      </w:r>
      <w:r w:rsidRPr="00A667B6">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B06A77">
        <w:rPr>
          <w:sz w:val="24"/>
          <w:szCs w:val="24"/>
        </w:rPr>
        <w:t>В 2013 году общее количество проживающих в сельском поселении</w:t>
      </w:r>
      <w:r>
        <w:rPr>
          <w:sz w:val="24"/>
          <w:szCs w:val="24"/>
        </w:rPr>
        <w:t xml:space="preserve"> Цингалы</w:t>
      </w:r>
      <w:r w:rsidRPr="00B06A77">
        <w:rPr>
          <w:sz w:val="24"/>
          <w:szCs w:val="24"/>
        </w:rPr>
        <w:t xml:space="preserve"> </w:t>
      </w:r>
      <w:r>
        <w:rPr>
          <w:sz w:val="24"/>
          <w:szCs w:val="24"/>
        </w:rPr>
        <w:t xml:space="preserve">                </w:t>
      </w:r>
      <w:r w:rsidRPr="00B06A77">
        <w:rPr>
          <w:sz w:val="24"/>
          <w:szCs w:val="24"/>
        </w:rPr>
        <w:t xml:space="preserve">и имеющих водоснабжение составляло </w:t>
      </w:r>
      <w:r>
        <w:rPr>
          <w:sz w:val="24"/>
          <w:szCs w:val="24"/>
        </w:rPr>
        <w:t>761</w:t>
      </w:r>
      <w:r w:rsidRPr="00B06A77">
        <w:rPr>
          <w:sz w:val="24"/>
          <w:szCs w:val="24"/>
        </w:rPr>
        <w:t xml:space="preserve"> человек. Исходя из общего количества реализованной воды населению </w:t>
      </w:r>
      <w:r>
        <w:rPr>
          <w:sz w:val="24"/>
          <w:szCs w:val="24"/>
        </w:rPr>
        <w:t>– 4,4</w:t>
      </w:r>
      <w:r w:rsidRPr="00B06A77">
        <w:rPr>
          <w:sz w:val="24"/>
          <w:szCs w:val="24"/>
        </w:rPr>
        <w:t xml:space="preserve"> тыс.</w:t>
      </w:r>
      <w:r>
        <w:rPr>
          <w:sz w:val="24"/>
          <w:szCs w:val="24"/>
        </w:rPr>
        <w:t xml:space="preserve"> </w:t>
      </w:r>
      <w:r w:rsidRPr="00B06A77">
        <w:rPr>
          <w:sz w:val="24"/>
          <w:szCs w:val="24"/>
        </w:rPr>
        <w:t>м</w:t>
      </w:r>
      <w:r w:rsidRPr="00B06A77">
        <w:rPr>
          <w:sz w:val="24"/>
          <w:szCs w:val="24"/>
          <w:vertAlign w:val="superscript"/>
        </w:rPr>
        <w:t>3</w:t>
      </w:r>
      <w:r w:rsidRPr="00B06A77">
        <w:rPr>
          <w:sz w:val="24"/>
          <w:szCs w:val="24"/>
        </w:rPr>
        <w:t xml:space="preserve">, удельное потребление холодной воды равно значению </w:t>
      </w:r>
      <w:r>
        <w:rPr>
          <w:sz w:val="24"/>
          <w:szCs w:val="24"/>
        </w:rPr>
        <w:t>16,05</w:t>
      </w:r>
      <w:r w:rsidRPr="00B06A77">
        <w:rPr>
          <w:sz w:val="24"/>
          <w:szCs w:val="24"/>
        </w:rPr>
        <w:t xml:space="preserve"> м3/</w:t>
      </w:r>
      <w:r>
        <w:rPr>
          <w:sz w:val="24"/>
          <w:szCs w:val="24"/>
        </w:rPr>
        <w:t>год</w:t>
      </w:r>
      <w:r w:rsidRPr="00B06A77">
        <w:rPr>
          <w:sz w:val="24"/>
          <w:szCs w:val="24"/>
        </w:rPr>
        <w:t xml:space="preserve"> на одного человека. Данные показатели не превышают установленных норм.</w:t>
      </w:r>
    </w:p>
    <w:p w:rsidR="00BC2943" w:rsidRPr="00A17D46" w:rsidRDefault="00BC2943" w:rsidP="007C574B">
      <w:pPr>
        <w:shd w:val="clear" w:color="auto" w:fill="FFFFFF"/>
        <w:autoSpaceDE w:val="0"/>
        <w:autoSpaceDN w:val="0"/>
        <w:adjustRightInd w:val="0"/>
        <w:ind w:firstLine="709"/>
        <w:jc w:val="both"/>
        <w:rPr>
          <w:b/>
          <w:sz w:val="24"/>
          <w:szCs w:val="24"/>
        </w:rPr>
      </w:pPr>
      <w:r w:rsidRPr="00A17D46">
        <w:rPr>
          <w:b/>
          <w:sz w:val="24"/>
          <w:szCs w:val="24"/>
        </w:rPr>
        <w:t>3.5. Описание системы коммерческого приборного учета воды, отпущенной из сетей абонентам</w:t>
      </w:r>
      <w:r>
        <w:rPr>
          <w:b/>
          <w:sz w:val="24"/>
          <w:szCs w:val="24"/>
        </w:rPr>
        <w:t>,</w:t>
      </w:r>
      <w:r w:rsidRPr="00A17D46">
        <w:rPr>
          <w:b/>
          <w:sz w:val="24"/>
          <w:szCs w:val="24"/>
        </w:rPr>
        <w:t xml:space="preserve"> и анализ планов по установке приборов учета</w:t>
      </w:r>
      <w:r>
        <w:rPr>
          <w:b/>
          <w:sz w:val="24"/>
          <w:szCs w:val="24"/>
        </w:rPr>
        <w:t>.</w:t>
      </w:r>
    </w:p>
    <w:p w:rsidR="00BC2943" w:rsidRPr="00A17D46" w:rsidRDefault="00BC2943" w:rsidP="007C574B">
      <w:pPr>
        <w:shd w:val="clear" w:color="auto" w:fill="FFFFFF"/>
        <w:autoSpaceDE w:val="0"/>
        <w:autoSpaceDN w:val="0"/>
        <w:adjustRightInd w:val="0"/>
        <w:ind w:firstLine="709"/>
        <w:jc w:val="both"/>
        <w:rPr>
          <w:sz w:val="24"/>
          <w:szCs w:val="24"/>
        </w:rPr>
      </w:pPr>
      <w:r w:rsidRPr="00A17D46">
        <w:rPr>
          <w:sz w:val="24"/>
          <w:szCs w:val="24"/>
        </w:rPr>
        <w:t xml:space="preserve">Согласно </w:t>
      </w:r>
      <w:r>
        <w:rPr>
          <w:sz w:val="24"/>
          <w:szCs w:val="24"/>
        </w:rPr>
        <w:t>части</w:t>
      </w:r>
      <w:r w:rsidRPr="00A17D46">
        <w:rPr>
          <w:sz w:val="24"/>
          <w:szCs w:val="24"/>
        </w:rPr>
        <w:t xml:space="preserve"> 1</w:t>
      </w:r>
      <w:r>
        <w:rPr>
          <w:sz w:val="24"/>
          <w:szCs w:val="24"/>
        </w:rPr>
        <w:t xml:space="preserve"> </w:t>
      </w:r>
      <w:r w:rsidRPr="00A17D46">
        <w:rPr>
          <w:sz w:val="24"/>
          <w:szCs w:val="24"/>
        </w:rPr>
        <w:t xml:space="preserve">статья 13 </w:t>
      </w:r>
      <w:r>
        <w:rPr>
          <w:sz w:val="24"/>
          <w:szCs w:val="24"/>
        </w:rPr>
        <w:t>Федерального закона</w:t>
      </w:r>
      <w:r w:rsidRPr="00A17D46">
        <w:rPr>
          <w:sz w:val="24"/>
          <w:szCs w:val="24"/>
        </w:rPr>
        <w:t xml:space="preserve"> №</w:t>
      </w:r>
      <w:r>
        <w:rPr>
          <w:sz w:val="24"/>
          <w:szCs w:val="24"/>
        </w:rPr>
        <w:t xml:space="preserve"> </w:t>
      </w:r>
      <w:r w:rsidRPr="00A17D46">
        <w:rPr>
          <w:sz w:val="24"/>
          <w:szCs w:val="24"/>
        </w:rPr>
        <w:t>261</w:t>
      </w:r>
      <w:r>
        <w:rPr>
          <w:sz w:val="24"/>
          <w:szCs w:val="24"/>
        </w:rPr>
        <w:t>-ФЗ</w:t>
      </w:r>
      <w:r w:rsidRPr="00A17D46">
        <w:rPr>
          <w:sz w:val="24"/>
          <w:szCs w:val="24"/>
        </w:rPr>
        <w:t xml:space="preserve"> </w:t>
      </w:r>
      <w:r>
        <w:rPr>
          <w:sz w:val="24"/>
          <w:szCs w:val="24"/>
        </w:rPr>
        <w:t xml:space="preserve">                              </w:t>
      </w:r>
      <w:r w:rsidRPr="00A17D46">
        <w:rPr>
          <w:sz w:val="24"/>
          <w:szCs w:val="24"/>
        </w:rPr>
        <w:t xml:space="preserve">«Об энергосбережении и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учету </w:t>
      </w:r>
      <w:r>
        <w:rPr>
          <w:sz w:val="24"/>
          <w:szCs w:val="24"/>
        </w:rPr>
        <w:t xml:space="preserve">             </w:t>
      </w:r>
      <w:r w:rsidRPr="00A17D46">
        <w:rPr>
          <w:sz w:val="24"/>
          <w:szCs w:val="24"/>
        </w:rPr>
        <w:t>с применением приборов учета используемых энергетических ресурсов.</w:t>
      </w:r>
    </w:p>
    <w:p w:rsidR="00BC2943" w:rsidRPr="00A667B6" w:rsidRDefault="00BC2943" w:rsidP="007C574B">
      <w:pPr>
        <w:shd w:val="clear" w:color="auto" w:fill="FFFFFF"/>
        <w:autoSpaceDE w:val="0"/>
        <w:autoSpaceDN w:val="0"/>
        <w:adjustRightInd w:val="0"/>
        <w:ind w:firstLine="709"/>
        <w:jc w:val="both"/>
        <w:rPr>
          <w:sz w:val="24"/>
          <w:szCs w:val="24"/>
        </w:rPr>
      </w:pPr>
      <w:r w:rsidRPr="00A667B6">
        <w:rPr>
          <w:sz w:val="24"/>
          <w:szCs w:val="24"/>
        </w:rPr>
        <w:t xml:space="preserve">Обеспеченность общедомовыми приборами учета в сельском поселении </w:t>
      </w:r>
      <w:r>
        <w:rPr>
          <w:sz w:val="24"/>
          <w:szCs w:val="24"/>
        </w:rPr>
        <w:t xml:space="preserve">                  </w:t>
      </w:r>
      <w:r w:rsidRPr="00A667B6">
        <w:rPr>
          <w:sz w:val="24"/>
          <w:szCs w:val="24"/>
        </w:rPr>
        <w:t xml:space="preserve">в 2013 году составляет </w:t>
      </w:r>
      <w:r>
        <w:rPr>
          <w:sz w:val="24"/>
          <w:szCs w:val="24"/>
        </w:rPr>
        <w:t>100</w:t>
      </w:r>
      <w:r w:rsidRPr="00A667B6">
        <w:rPr>
          <w:sz w:val="24"/>
          <w:szCs w:val="24"/>
        </w:rPr>
        <w:t xml:space="preserve"> %.</w:t>
      </w:r>
    </w:p>
    <w:p w:rsidR="00BC2943" w:rsidRPr="00A17D46" w:rsidRDefault="00BC2943" w:rsidP="007C574B">
      <w:pPr>
        <w:shd w:val="clear" w:color="auto" w:fill="FFFFFF"/>
        <w:autoSpaceDE w:val="0"/>
        <w:autoSpaceDN w:val="0"/>
        <w:adjustRightInd w:val="0"/>
        <w:ind w:firstLine="709"/>
        <w:jc w:val="both"/>
        <w:rPr>
          <w:sz w:val="24"/>
          <w:szCs w:val="24"/>
        </w:rPr>
      </w:pPr>
      <w:r w:rsidRPr="00A17D46">
        <w:rPr>
          <w:sz w:val="24"/>
          <w:szCs w:val="24"/>
        </w:rPr>
        <w:t>Приоритетными группами потребителей, для которых требуется решение задачи по обеспечению коммерческого учета, являются: бюджетная сфера и жилищный фонд.</w:t>
      </w:r>
    </w:p>
    <w:p w:rsidR="00BC2943" w:rsidRPr="00F7716F" w:rsidRDefault="00BC2943" w:rsidP="007C574B">
      <w:pPr>
        <w:shd w:val="clear" w:color="auto" w:fill="FFFFFF"/>
        <w:autoSpaceDE w:val="0"/>
        <w:autoSpaceDN w:val="0"/>
        <w:adjustRightInd w:val="0"/>
        <w:ind w:firstLine="709"/>
        <w:jc w:val="both"/>
        <w:rPr>
          <w:b/>
          <w:sz w:val="24"/>
          <w:szCs w:val="24"/>
        </w:rPr>
      </w:pPr>
      <w:r w:rsidRPr="00F7716F">
        <w:rPr>
          <w:b/>
          <w:sz w:val="24"/>
          <w:szCs w:val="24"/>
        </w:rPr>
        <w:t>3.6. Анализ резервов и дефицитов производственных мощностей системы водоснабжения поселения</w:t>
      </w:r>
      <w:r>
        <w:rPr>
          <w:b/>
          <w:sz w:val="24"/>
          <w:szCs w:val="24"/>
        </w:rPr>
        <w:t>.</w:t>
      </w:r>
    </w:p>
    <w:p w:rsidR="00BC2943" w:rsidRPr="00F7716F" w:rsidRDefault="00BC2943" w:rsidP="007C574B">
      <w:pPr>
        <w:shd w:val="clear" w:color="auto" w:fill="FFFFFF"/>
        <w:autoSpaceDE w:val="0"/>
        <w:autoSpaceDN w:val="0"/>
        <w:adjustRightInd w:val="0"/>
        <w:ind w:firstLine="709"/>
        <w:jc w:val="both"/>
        <w:rPr>
          <w:sz w:val="24"/>
          <w:szCs w:val="24"/>
        </w:rPr>
      </w:pPr>
      <w:r w:rsidRPr="00F7716F">
        <w:rPr>
          <w:sz w:val="24"/>
          <w:szCs w:val="24"/>
        </w:rPr>
        <w:t>Генеральный план развития сельского поселения</w:t>
      </w:r>
      <w:r>
        <w:rPr>
          <w:sz w:val="24"/>
          <w:szCs w:val="24"/>
        </w:rPr>
        <w:t xml:space="preserve"> Цингалы</w:t>
      </w:r>
      <w:r w:rsidRPr="00F7716F">
        <w:rPr>
          <w:sz w:val="24"/>
          <w:szCs w:val="24"/>
        </w:rPr>
        <w:t xml:space="preserve"> до 20</w:t>
      </w:r>
      <w:r>
        <w:rPr>
          <w:sz w:val="24"/>
          <w:szCs w:val="24"/>
        </w:rPr>
        <w:t>30</w:t>
      </w:r>
      <w:r w:rsidRPr="00F7716F">
        <w:rPr>
          <w:sz w:val="24"/>
          <w:szCs w:val="24"/>
        </w:rPr>
        <w:t xml:space="preserve"> года предусматривает увеличение </w:t>
      </w:r>
      <w:r>
        <w:rPr>
          <w:sz w:val="24"/>
          <w:szCs w:val="24"/>
        </w:rPr>
        <w:t>площади</w:t>
      </w:r>
      <w:r w:rsidRPr="00F7716F">
        <w:rPr>
          <w:sz w:val="24"/>
          <w:szCs w:val="24"/>
        </w:rPr>
        <w:t xml:space="preserve"> жилого фонда </w:t>
      </w:r>
      <w:r>
        <w:rPr>
          <w:sz w:val="24"/>
          <w:szCs w:val="24"/>
        </w:rPr>
        <w:t>до 21255 м</w:t>
      </w:r>
      <w:proofErr w:type="gramStart"/>
      <w:r>
        <w:rPr>
          <w:sz w:val="24"/>
          <w:szCs w:val="24"/>
          <w:vertAlign w:val="superscript"/>
        </w:rPr>
        <w:t>2</w:t>
      </w:r>
      <w:proofErr w:type="gramEnd"/>
      <w:r w:rsidRPr="00F7716F">
        <w:rPr>
          <w:sz w:val="24"/>
          <w:szCs w:val="24"/>
        </w:rPr>
        <w:t>.</w:t>
      </w:r>
    </w:p>
    <w:p w:rsidR="00BC2943" w:rsidRPr="00F7716F" w:rsidRDefault="00BC2943" w:rsidP="007C574B">
      <w:pPr>
        <w:shd w:val="clear" w:color="auto" w:fill="FFFFFF"/>
        <w:autoSpaceDE w:val="0"/>
        <w:autoSpaceDN w:val="0"/>
        <w:adjustRightInd w:val="0"/>
        <w:ind w:firstLine="709"/>
        <w:jc w:val="both"/>
        <w:rPr>
          <w:sz w:val="24"/>
          <w:szCs w:val="24"/>
        </w:rPr>
      </w:pPr>
      <w:r w:rsidRPr="00F7716F">
        <w:rPr>
          <w:sz w:val="24"/>
          <w:szCs w:val="24"/>
        </w:rPr>
        <w:t>Прогнозные приросты строительных фондов по отдельным населенным пунктам, входящим в состав сельского поселения</w:t>
      </w:r>
      <w:r>
        <w:rPr>
          <w:sz w:val="24"/>
          <w:szCs w:val="24"/>
        </w:rPr>
        <w:t xml:space="preserve"> Цингалы, представлены в таблице 10.</w:t>
      </w:r>
    </w:p>
    <w:p w:rsidR="00BC2943" w:rsidRDefault="00BC2943">
      <w:pPr>
        <w:rPr>
          <w:sz w:val="24"/>
          <w:szCs w:val="24"/>
        </w:rPr>
      </w:pPr>
      <w:r>
        <w:rPr>
          <w:sz w:val="24"/>
          <w:szCs w:val="24"/>
        </w:rPr>
        <w:br w:type="page"/>
      </w:r>
    </w:p>
    <w:p w:rsidR="00BC2943" w:rsidRDefault="00BC2943" w:rsidP="007C574B">
      <w:pPr>
        <w:shd w:val="clear" w:color="auto" w:fill="FFFFFF"/>
        <w:autoSpaceDE w:val="0"/>
        <w:autoSpaceDN w:val="0"/>
        <w:adjustRightInd w:val="0"/>
        <w:ind w:firstLine="709"/>
        <w:jc w:val="both"/>
        <w:rPr>
          <w:sz w:val="24"/>
          <w:szCs w:val="24"/>
        </w:rPr>
        <w:sectPr w:rsidR="00BC2943" w:rsidSect="007C574B">
          <w:headerReference w:type="default" r:id="rId11"/>
          <w:footerReference w:type="default" r:id="rId12"/>
          <w:pgSz w:w="11906" w:h="16838"/>
          <w:pgMar w:top="1304" w:right="1247" w:bottom="1077" w:left="1588" w:header="709" w:footer="709" w:gutter="0"/>
          <w:cols w:space="708"/>
          <w:docGrid w:linePitch="381"/>
        </w:sectPr>
      </w:pPr>
    </w:p>
    <w:p w:rsidR="00BC2943" w:rsidRDefault="00BC2943" w:rsidP="007C574B">
      <w:pPr>
        <w:shd w:val="clear" w:color="auto" w:fill="FFFFFF"/>
        <w:autoSpaceDE w:val="0"/>
        <w:autoSpaceDN w:val="0"/>
        <w:adjustRightInd w:val="0"/>
        <w:jc w:val="both"/>
        <w:rPr>
          <w:b/>
          <w:sz w:val="24"/>
          <w:szCs w:val="24"/>
        </w:rPr>
      </w:pPr>
      <w:r>
        <w:rPr>
          <w:b/>
          <w:sz w:val="24"/>
          <w:szCs w:val="24"/>
        </w:rPr>
        <w:lastRenderedPageBreak/>
        <w:tab/>
      </w:r>
      <w:r w:rsidRPr="00071CCA">
        <w:rPr>
          <w:b/>
          <w:sz w:val="24"/>
          <w:szCs w:val="24"/>
        </w:rPr>
        <w:t xml:space="preserve">Таблица </w:t>
      </w:r>
      <w:r>
        <w:rPr>
          <w:b/>
          <w:sz w:val="24"/>
          <w:szCs w:val="24"/>
        </w:rPr>
        <w:t>10</w:t>
      </w:r>
      <w:r w:rsidRPr="00071CCA">
        <w:rPr>
          <w:b/>
          <w:sz w:val="24"/>
          <w:szCs w:val="24"/>
        </w:rPr>
        <w:t xml:space="preserve"> </w:t>
      </w:r>
      <w:r>
        <w:rPr>
          <w:b/>
          <w:sz w:val="24"/>
          <w:szCs w:val="24"/>
        </w:rPr>
        <w:t>–</w:t>
      </w:r>
      <w:r w:rsidRPr="00071CCA">
        <w:rPr>
          <w:b/>
          <w:sz w:val="24"/>
          <w:szCs w:val="24"/>
        </w:rPr>
        <w:t xml:space="preserve"> Приросты</w:t>
      </w:r>
      <w:r>
        <w:rPr>
          <w:b/>
          <w:sz w:val="24"/>
          <w:szCs w:val="24"/>
        </w:rPr>
        <w:t xml:space="preserve"> </w:t>
      </w:r>
      <w:r w:rsidRPr="00071CCA">
        <w:rPr>
          <w:b/>
          <w:sz w:val="24"/>
          <w:szCs w:val="24"/>
        </w:rPr>
        <w:t>строительных фондов относительно 2013 г</w:t>
      </w:r>
      <w:r>
        <w:rPr>
          <w:b/>
          <w:sz w:val="24"/>
          <w:szCs w:val="24"/>
        </w:rPr>
        <w:t>ода</w:t>
      </w:r>
      <w:r w:rsidRPr="00071CCA">
        <w:rPr>
          <w:b/>
          <w:sz w:val="24"/>
          <w:szCs w:val="24"/>
        </w:rPr>
        <w:t xml:space="preserve"> по </w:t>
      </w:r>
      <w:r>
        <w:rPr>
          <w:b/>
          <w:sz w:val="24"/>
          <w:szCs w:val="24"/>
        </w:rPr>
        <w:t>населенным пунктам</w:t>
      </w:r>
      <w:r w:rsidRPr="00071CCA">
        <w:rPr>
          <w:b/>
          <w:sz w:val="24"/>
          <w:szCs w:val="24"/>
        </w:rPr>
        <w:t xml:space="preserve"> сельского поселения </w:t>
      </w:r>
      <w:r>
        <w:rPr>
          <w:b/>
          <w:sz w:val="24"/>
          <w:szCs w:val="24"/>
        </w:rPr>
        <w:t>Цингалы</w:t>
      </w:r>
      <w:r w:rsidRPr="00071CCA">
        <w:rPr>
          <w:b/>
          <w:sz w:val="24"/>
          <w:szCs w:val="24"/>
        </w:rPr>
        <w:t xml:space="preserve">, </w:t>
      </w:r>
      <w:r>
        <w:rPr>
          <w:b/>
          <w:sz w:val="24"/>
          <w:szCs w:val="24"/>
        </w:rPr>
        <w:t xml:space="preserve">           </w:t>
      </w:r>
      <w:r w:rsidRPr="00071CCA">
        <w:rPr>
          <w:b/>
          <w:sz w:val="24"/>
          <w:szCs w:val="24"/>
        </w:rPr>
        <w:t>тыс</w:t>
      </w:r>
      <w:r>
        <w:rPr>
          <w:b/>
          <w:sz w:val="24"/>
          <w:szCs w:val="24"/>
        </w:rPr>
        <w:t>.</w:t>
      </w:r>
      <w:r w:rsidRPr="00071CCA">
        <w:rPr>
          <w:b/>
          <w:sz w:val="24"/>
          <w:szCs w:val="24"/>
        </w:rPr>
        <w:t xml:space="preserve"> м</w:t>
      </w:r>
      <w:proofErr w:type="gramStart"/>
      <w:r w:rsidRPr="00071CCA">
        <w:rPr>
          <w:b/>
          <w:sz w:val="24"/>
          <w:szCs w:val="24"/>
        </w:rPr>
        <w:t>2</w:t>
      </w:r>
      <w:proofErr w:type="gramEnd"/>
    </w:p>
    <w:tbl>
      <w:tblPr>
        <w:tblStyle w:val="a8"/>
        <w:tblW w:w="14942" w:type="dxa"/>
        <w:tblLook w:val="04A0" w:firstRow="1" w:lastRow="0" w:firstColumn="1" w:lastColumn="0" w:noHBand="0" w:noVBand="1"/>
      </w:tblPr>
      <w:tblGrid>
        <w:gridCol w:w="1442"/>
        <w:gridCol w:w="794"/>
        <w:gridCol w:w="794"/>
        <w:gridCol w:w="794"/>
        <w:gridCol w:w="794"/>
        <w:gridCol w:w="794"/>
        <w:gridCol w:w="794"/>
        <w:gridCol w:w="794"/>
        <w:gridCol w:w="794"/>
        <w:gridCol w:w="794"/>
        <w:gridCol w:w="794"/>
        <w:gridCol w:w="794"/>
        <w:gridCol w:w="794"/>
        <w:gridCol w:w="794"/>
        <w:gridCol w:w="794"/>
        <w:gridCol w:w="794"/>
        <w:gridCol w:w="794"/>
        <w:gridCol w:w="796"/>
      </w:tblGrid>
      <w:tr w:rsidR="00BC2943" w:rsidRPr="00BB1506" w:rsidTr="007C574B">
        <w:trPr>
          <w:trHeight w:val="317"/>
        </w:trPr>
        <w:tc>
          <w:tcPr>
            <w:tcW w:w="14942" w:type="dxa"/>
            <w:gridSpan w:val="18"/>
            <w:noWrap/>
            <w:hideMark/>
          </w:tcPr>
          <w:p w:rsidR="00BC2943" w:rsidRPr="00BB1506" w:rsidRDefault="00BC2943" w:rsidP="007C574B">
            <w:pPr>
              <w:jc w:val="center"/>
              <w:rPr>
                <w:rFonts w:eastAsia="Times New Roman"/>
                <w:color w:val="000000"/>
                <w:sz w:val="24"/>
                <w:szCs w:val="24"/>
              </w:rPr>
            </w:pPr>
            <w:r w:rsidRPr="00BB1506">
              <w:rPr>
                <w:rFonts w:eastAsia="Times New Roman"/>
                <w:color w:val="000000"/>
                <w:sz w:val="24"/>
                <w:szCs w:val="24"/>
              </w:rPr>
              <w:t>Площадь жилого фонда</w:t>
            </w:r>
          </w:p>
        </w:tc>
      </w:tr>
      <w:tr w:rsidR="00BC2943" w:rsidRPr="00BB1506" w:rsidTr="007C574B">
        <w:trPr>
          <w:trHeight w:val="317"/>
        </w:trPr>
        <w:tc>
          <w:tcPr>
            <w:tcW w:w="1442" w:type="dxa"/>
            <w:vMerge w:val="restart"/>
            <w:hideMark/>
          </w:tcPr>
          <w:p w:rsidR="00BC2943" w:rsidRPr="002164B5" w:rsidRDefault="00BC2943" w:rsidP="007C574B">
            <w:pPr>
              <w:jc w:val="both"/>
              <w:rPr>
                <w:rFonts w:eastAsia="Times New Roman"/>
                <w:color w:val="000000"/>
              </w:rPr>
            </w:pPr>
            <w:r w:rsidRPr="002164B5">
              <w:rPr>
                <w:rFonts w:eastAsia="Times New Roman"/>
                <w:color w:val="000000"/>
              </w:rPr>
              <w:t>Населенный пункт</w:t>
            </w:r>
          </w:p>
        </w:tc>
        <w:tc>
          <w:tcPr>
            <w:tcW w:w="13500" w:type="dxa"/>
            <w:gridSpan w:val="17"/>
            <w:hideMark/>
          </w:tcPr>
          <w:p w:rsidR="00BC2943" w:rsidRPr="002164B5" w:rsidRDefault="00BC2943" w:rsidP="007C574B">
            <w:pPr>
              <w:jc w:val="center"/>
              <w:rPr>
                <w:rFonts w:eastAsia="Times New Roman"/>
                <w:color w:val="000000"/>
              </w:rPr>
            </w:pPr>
            <w:r w:rsidRPr="002164B5">
              <w:rPr>
                <w:rFonts w:eastAsia="Times New Roman"/>
                <w:color w:val="000000"/>
              </w:rPr>
              <w:t>Годы</w:t>
            </w:r>
          </w:p>
        </w:tc>
      </w:tr>
      <w:tr w:rsidR="00BC2943" w:rsidRPr="00BB1506" w:rsidTr="007C574B">
        <w:trPr>
          <w:trHeight w:val="317"/>
        </w:trPr>
        <w:tc>
          <w:tcPr>
            <w:tcW w:w="1442" w:type="dxa"/>
            <w:vMerge/>
            <w:hideMark/>
          </w:tcPr>
          <w:p w:rsidR="00BC2943" w:rsidRPr="002164B5" w:rsidRDefault="00BC2943" w:rsidP="007C574B">
            <w:pPr>
              <w:rPr>
                <w:rFonts w:eastAsia="Times New Roman"/>
                <w:color w:val="000000"/>
              </w:rPr>
            </w:pP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2014</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2015</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2016</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2017</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2018</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2019</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2020</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2021</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2022</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2023</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2024</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2025</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2026</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2027</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2028</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2029</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2030</w:t>
            </w:r>
          </w:p>
        </w:tc>
      </w:tr>
      <w:tr w:rsidR="00BC2943" w:rsidRPr="00BB1506" w:rsidTr="007C574B">
        <w:trPr>
          <w:trHeight w:val="317"/>
        </w:trPr>
        <w:tc>
          <w:tcPr>
            <w:tcW w:w="1442" w:type="dxa"/>
            <w:hideMark/>
          </w:tcPr>
          <w:p w:rsidR="00BC2943" w:rsidRPr="002164B5" w:rsidRDefault="00BC2943" w:rsidP="007C574B">
            <w:pPr>
              <w:jc w:val="both"/>
              <w:rPr>
                <w:rFonts w:eastAsia="Times New Roman"/>
                <w:color w:val="000000"/>
              </w:rPr>
            </w:pPr>
            <w:r w:rsidRPr="002164B5">
              <w:rPr>
                <w:rFonts w:eastAsia="Times New Roman"/>
                <w:color w:val="000000"/>
              </w:rPr>
              <w:t>с.</w:t>
            </w:r>
            <w:r>
              <w:rPr>
                <w:rFonts w:eastAsia="Times New Roman"/>
                <w:color w:val="000000"/>
              </w:rPr>
              <w:t xml:space="preserve"> </w:t>
            </w:r>
            <w:r w:rsidRPr="002164B5">
              <w:rPr>
                <w:rFonts w:eastAsia="Times New Roman"/>
                <w:color w:val="000000"/>
              </w:rPr>
              <w:t>Цингалы</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19800</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19891</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19982</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20073</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20164</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20255</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20345</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20436</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20527</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20618</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20709</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20800</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20891</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20982</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21073</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21164</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21255</w:t>
            </w:r>
          </w:p>
        </w:tc>
      </w:tr>
      <w:tr w:rsidR="00BC2943" w:rsidRPr="00BB1506" w:rsidTr="007C574B">
        <w:trPr>
          <w:trHeight w:val="633"/>
        </w:trPr>
        <w:tc>
          <w:tcPr>
            <w:tcW w:w="1442" w:type="dxa"/>
            <w:hideMark/>
          </w:tcPr>
          <w:p w:rsidR="00BC2943" w:rsidRPr="002164B5" w:rsidRDefault="00BC2943" w:rsidP="007C574B">
            <w:pPr>
              <w:rPr>
                <w:rFonts w:eastAsia="Times New Roman"/>
                <w:color w:val="000000"/>
              </w:rPr>
            </w:pPr>
            <w:r w:rsidRPr="002164B5">
              <w:rPr>
                <w:rFonts w:eastAsia="Times New Roman"/>
                <w:color w:val="000000"/>
              </w:rPr>
              <w:t>Всего по сельскому поселению</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19800</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19891</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19982</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20073</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20164</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20255</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20345</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20436</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20527</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20618</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20709</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20800</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20891</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20982</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21073</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21164</w:t>
            </w:r>
          </w:p>
        </w:tc>
        <w:tc>
          <w:tcPr>
            <w:tcW w:w="794" w:type="dxa"/>
            <w:hideMark/>
          </w:tcPr>
          <w:p w:rsidR="00BC2943" w:rsidRPr="002164B5" w:rsidRDefault="00BC2943" w:rsidP="007C574B">
            <w:pPr>
              <w:jc w:val="center"/>
              <w:rPr>
                <w:rFonts w:eastAsia="Times New Roman"/>
                <w:color w:val="000000"/>
              </w:rPr>
            </w:pPr>
            <w:r w:rsidRPr="002164B5">
              <w:rPr>
                <w:rFonts w:eastAsia="Times New Roman"/>
                <w:color w:val="000000"/>
              </w:rPr>
              <w:t>21255</w:t>
            </w:r>
          </w:p>
        </w:tc>
      </w:tr>
    </w:tbl>
    <w:p w:rsidR="00BC2943" w:rsidRPr="005B2905" w:rsidRDefault="00BC2943" w:rsidP="007C574B">
      <w:pPr>
        <w:shd w:val="clear" w:color="auto" w:fill="FFFFFF"/>
        <w:autoSpaceDE w:val="0"/>
        <w:autoSpaceDN w:val="0"/>
        <w:adjustRightInd w:val="0"/>
        <w:ind w:firstLine="709"/>
        <w:jc w:val="both"/>
        <w:rPr>
          <w:sz w:val="24"/>
          <w:szCs w:val="24"/>
        </w:rPr>
      </w:pPr>
      <w:r w:rsidRPr="005B2905">
        <w:rPr>
          <w:sz w:val="24"/>
          <w:szCs w:val="24"/>
        </w:rPr>
        <w:t>В период с 2014 по 20</w:t>
      </w:r>
      <w:r>
        <w:rPr>
          <w:sz w:val="24"/>
          <w:szCs w:val="24"/>
        </w:rPr>
        <w:t>30</w:t>
      </w:r>
      <w:r w:rsidRPr="005B2905">
        <w:rPr>
          <w:sz w:val="24"/>
          <w:szCs w:val="24"/>
        </w:rPr>
        <w:t xml:space="preserve"> год ожидается сохранение тенденции к уменьшению удельного водопотребления жителями и предприятиями поселения. При этом суммарное потребление холодной воды будет расти по мере присоединения к сетям водоснабжения новых жилых домов</w:t>
      </w:r>
      <w:r>
        <w:rPr>
          <w:sz w:val="24"/>
          <w:szCs w:val="24"/>
        </w:rPr>
        <w:t>,</w:t>
      </w:r>
      <w:r w:rsidRPr="005B2905">
        <w:rPr>
          <w:sz w:val="24"/>
          <w:szCs w:val="24"/>
        </w:rPr>
        <w:t xml:space="preserve"> планируемых к застройке в существующих или вновь образуемых кварталах сельского поселения</w:t>
      </w:r>
      <w:r>
        <w:rPr>
          <w:sz w:val="24"/>
          <w:szCs w:val="24"/>
        </w:rPr>
        <w:t xml:space="preserve"> Цингалы</w:t>
      </w:r>
      <w:r w:rsidRPr="005B2905">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B2905">
        <w:rPr>
          <w:sz w:val="24"/>
          <w:szCs w:val="24"/>
        </w:rPr>
        <w:t>Запас производственной мощности насосных станций представлен в таблице 1</w:t>
      </w:r>
      <w:r>
        <w:rPr>
          <w:sz w:val="24"/>
          <w:szCs w:val="24"/>
        </w:rPr>
        <w:t>3.</w:t>
      </w:r>
    </w:p>
    <w:p w:rsidR="00BC2943" w:rsidRPr="005B2905" w:rsidRDefault="00BC2943" w:rsidP="007C574B">
      <w:pPr>
        <w:shd w:val="clear" w:color="auto" w:fill="FFFFFF"/>
        <w:autoSpaceDE w:val="0"/>
        <w:autoSpaceDN w:val="0"/>
        <w:adjustRightInd w:val="0"/>
        <w:ind w:firstLine="709"/>
        <w:jc w:val="both"/>
        <w:rPr>
          <w:b/>
          <w:sz w:val="24"/>
          <w:szCs w:val="24"/>
        </w:rPr>
      </w:pPr>
      <w:r w:rsidRPr="005B2905">
        <w:rPr>
          <w:b/>
          <w:sz w:val="24"/>
          <w:szCs w:val="24"/>
        </w:rPr>
        <w:t>3.7. Прогнозные балансы потребления воды</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proofErr w:type="gramStart"/>
      <w:r w:rsidRPr="005B2905">
        <w:rPr>
          <w:sz w:val="24"/>
          <w:szCs w:val="24"/>
        </w:rPr>
        <w:t>В таблицах 1</w:t>
      </w:r>
      <w:r>
        <w:rPr>
          <w:sz w:val="24"/>
          <w:szCs w:val="24"/>
        </w:rPr>
        <w:t>1</w:t>
      </w:r>
      <w:r w:rsidRPr="005B2905">
        <w:rPr>
          <w:sz w:val="24"/>
          <w:szCs w:val="24"/>
        </w:rPr>
        <w:t xml:space="preserve"> и 1</w:t>
      </w:r>
      <w:r>
        <w:rPr>
          <w:sz w:val="24"/>
          <w:szCs w:val="24"/>
        </w:rPr>
        <w:t>2</w:t>
      </w:r>
      <w:r w:rsidRPr="005B2905">
        <w:rPr>
          <w:sz w:val="24"/>
          <w:szCs w:val="24"/>
        </w:rPr>
        <w:t xml:space="preserve"> приведены прогнозируемые объемы воды (среднесуточные и максимальные), планируемые к потреблению </w:t>
      </w:r>
      <w:r>
        <w:rPr>
          <w:sz w:val="24"/>
          <w:szCs w:val="24"/>
        </w:rPr>
        <w:t xml:space="preserve">                   </w:t>
      </w:r>
      <w:r w:rsidRPr="005B2905">
        <w:rPr>
          <w:sz w:val="24"/>
          <w:szCs w:val="24"/>
        </w:rPr>
        <w:t>по годам</w:t>
      </w:r>
      <w:r>
        <w:rPr>
          <w:sz w:val="24"/>
          <w:szCs w:val="24"/>
        </w:rPr>
        <w:t>,</w:t>
      </w:r>
      <w:r w:rsidRPr="005B2905">
        <w:rPr>
          <w:sz w:val="24"/>
          <w:szCs w:val="24"/>
        </w:rPr>
        <w:t xml:space="preserve"> рассчитанные на основании расхода воды в соответствии со СНиП 2.04.02-84 и СНиП 2.04.01-85, а также исходя </w:t>
      </w:r>
      <w:r>
        <w:rPr>
          <w:sz w:val="24"/>
          <w:szCs w:val="24"/>
        </w:rPr>
        <w:t xml:space="preserve">                                     </w:t>
      </w:r>
      <w:r w:rsidRPr="005B2905">
        <w:rPr>
          <w:sz w:val="24"/>
          <w:szCs w:val="24"/>
        </w:rPr>
        <w:t>из текущего объема потребления воды населением и его динамики с учетом перспективы развития и изменения состава и структуры застройки.</w:t>
      </w:r>
      <w:proofErr w:type="gramEnd"/>
    </w:p>
    <w:p w:rsidR="00BC2943" w:rsidRDefault="00BC2943" w:rsidP="007C574B">
      <w:pPr>
        <w:shd w:val="clear" w:color="auto" w:fill="FFFFFF"/>
        <w:autoSpaceDE w:val="0"/>
        <w:autoSpaceDN w:val="0"/>
        <w:adjustRightInd w:val="0"/>
        <w:ind w:firstLine="709"/>
        <w:jc w:val="both"/>
        <w:rPr>
          <w:b/>
          <w:sz w:val="24"/>
          <w:szCs w:val="24"/>
        </w:rPr>
      </w:pPr>
      <w:r w:rsidRPr="005B2905">
        <w:rPr>
          <w:b/>
          <w:sz w:val="24"/>
          <w:szCs w:val="24"/>
        </w:rPr>
        <w:t>Таблица</w:t>
      </w:r>
      <w:r>
        <w:rPr>
          <w:b/>
          <w:sz w:val="24"/>
          <w:szCs w:val="24"/>
        </w:rPr>
        <w:t xml:space="preserve"> </w:t>
      </w:r>
      <w:r w:rsidRPr="005B2905">
        <w:rPr>
          <w:b/>
          <w:sz w:val="24"/>
          <w:szCs w:val="24"/>
        </w:rPr>
        <w:t>1</w:t>
      </w:r>
      <w:r>
        <w:rPr>
          <w:b/>
          <w:sz w:val="24"/>
          <w:szCs w:val="24"/>
        </w:rPr>
        <w:t>1</w:t>
      </w:r>
      <w:r w:rsidRPr="005B2905">
        <w:rPr>
          <w:b/>
          <w:sz w:val="24"/>
          <w:szCs w:val="24"/>
        </w:rPr>
        <w:t xml:space="preserve"> </w:t>
      </w:r>
      <w:r>
        <w:rPr>
          <w:b/>
          <w:sz w:val="24"/>
          <w:szCs w:val="24"/>
        </w:rPr>
        <w:t>–</w:t>
      </w:r>
      <w:r w:rsidRPr="005B2905">
        <w:rPr>
          <w:b/>
          <w:sz w:val="24"/>
          <w:szCs w:val="24"/>
        </w:rPr>
        <w:t xml:space="preserve"> Значения</w:t>
      </w:r>
      <w:r>
        <w:rPr>
          <w:b/>
          <w:sz w:val="24"/>
          <w:szCs w:val="24"/>
        </w:rPr>
        <w:t xml:space="preserve"> </w:t>
      </w:r>
      <w:r w:rsidRPr="005B2905">
        <w:rPr>
          <w:b/>
          <w:sz w:val="24"/>
          <w:szCs w:val="24"/>
        </w:rPr>
        <w:t>расчетного потребления воды (</w:t>
      </w:r>
      <w:proofErr w:type="gramStart"/>
      <w:r w:rsidRPr="005B2905">
        <w:rPr>
          <w:b/>
          <w:sz w:val="24"/>
          <w:szCs w:val="24"/>
        </w:rPr>
        <w:t>среднесуточное</w:t>
      </w:r>
      <w:proofErr w:type="gramEnd"/>
      <w:r w:rsidRPr="005B2905">
        <w:rPr>
          <w:b/>
          <w:sz w:val="24"/>
          <w:szCs w:val="24"/>
        </w:rPr>
        <w:t xml:space="preserve">) по </w:t>
      </w:r>
      <w:r>
        <w:rPr>
          <w:b/>
          <w:sz w:val="24"/>
          <w:szCs w:val="24"/>
        </w:rPr>
        <w:t>населенным пунктам</w:t>
      </w:r>
      <w:r w:rsidRPr="005B2905">
        <w:rPr>
          <w:b/>
          <w:sz w:val="24"/>
          <w:szCs w:val="24"/>
        </w:rPr>
        <w:t xml:space="preserve"> сельского поселения</w:t>
      </w:r>
      <w:r>
        <w:rPr>
          <w:b/>
          <w:sz w:val="24"/>
          <w:szCs w:val="24"/>
        </w:rPr>
        <w:t xml:space="preserve"> Цингалы</w:t>
      </w:r>
      <w:r w:rsidRPr="005B2905">
        <w:rPr>
          <w:b/>
          <w:sz w:val="24"/>
          <w:szCs w:val="24"/>
        </w:rPr>
        <w:t>, м3/сут</w:t>
      </w:r>
    </w:p>
    <w:tbl>
      <w:tblPr>
        <w:tblStyle w:val="a8"/>
        <w:tblW w:w="14600" w:type="dxa"/>
        <w:tblLook w:val="04A0" w:firstRow="1" w:lastRow="0" w:firstColumn="1" w:lastColumn="0" w:noHBand="0" w:noVBand="1"/>
      </w:tblPr>
      <w:tblGrid>
        <w:gridCol w:w="1578"/>
        <w:gridCol w:w="766"/>
        <w:gridCol w:w="766"/>
        <w:gridCol w:w="766"/>
        <w:gridCol w:w="766"/>
        <w:gridCol w:w="766"/>
        <w:gridCol w:w="766"/>
        <w:gridCol w:w="766"/>
        <w:gridCol w:w="766"/>
        <w:gridCol w:w="766"/>
        <w:gridCol w:w="766"/>
        <w:gridCol w:w="766"/>
        <w:gridCol w:w="766"/>
        <w:gridCol w:w="766"/>
        <w:gridCol w:w="766"/>
        <w:gridCol w:w="766"/>
        <w:gridCol w:w="766"/>
        <w:gridCol w:w="766"/>
      </w:tblGrid>
      <w:tr w:rsidR="00BC2943" w:rsidRPr="00BB1506" w:rsidTr="007C574B">
        <w:trPr>
          <w:trHeight w:val="276"/>
        </w:trPr>
        <w:tc>
          <w:tcPr>
            <w:tcW w:w="2020" w:type="dxa"/>
            <w:vMerge w:val="restart"/>
            <w:hideMark/>
          </w:tcPr>
          <w:p w:rsidR="00BC2943" w:rsidRPr="002164B5" w:rsidRDefault="00BC2943" w:rsidP="007C574B">
            <w:pPr>
              <w:rPr>
                <w:rFonts w:eastAsia="Times New Roman"/>
                <w:color w:val="000000"/>
              </w:rPr>
            </w:pPr>
            <w:r w:rsidRPr="002164B5">
              <w:rPr>
                <w:rFonts w:eastAsia="Times New Roman"/>
                <w:color w:val="000000"/>
              </w:rPr>
              <w:t xml:space="preserve">Населенный пункт </w:t>
            </w:r>
          </w:p>
        </w:tc>
        <w:tc>
          <w:tcPr>
            <w:tcW w:w="12580" w:type="dxa"/>
            <w:gridSpan w:val="17"/>
            <w:hideMark/>
          </w:tcPr>
          <w:p w:rsidR="00BC2943" w:rsidRPr="002164B5" w:rsidRDefault="00BC2943" w:rsidP="007C574B">
            <w:pPr>
              <w:jc w:val="center"/>
              <w:rPr>
                <w:rFonts w:eastAsia="Times New Roman"/>
                <w:color w:val="000000"/>
              </w:rPr>
            </w:pPr>
            <w:r w:rsidRPr="002164B5">
              <w:rPr>
                <w:rFonts w:eastAsia="Times New Roman"/>
                <w:color w:val="000000"/>
              </w:rPr>
              <w:t>Годы</w:t>
            </w:r>
          </w:p>
        </w:tc>
      </w:tr>
      <w:tr w:rsidR="00BC2943" w:rsidRPr="00BB1506" w:rsidTr="007C574B">
        <w:trPr>
          <w:trHeight w:val="276"/>
        </w:trPr>
        <w:tc>
          <w:tcPr>
            <w:tcW w:w="2020" w:type="dxa"/>
            <w:vMerge/>
            <w:hideMark/>
          </w:tcPr>
          <w:p w:rsidR="00BC2943" w:rsidRPr="002164B5" w:rsidRDefault="00BC2943" w:rsidP="007C574B">
            <w:pPr>
              <w:rPr>
                <w:rFonts w:eastAsia="Times New Roman"/>
                <w:color w:val="000000"/>
              </w:rPr>
            </w:pP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2014</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2015</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2016</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2017</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2018</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2019</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2020</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2021</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2022</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2023</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2024</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2025</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2026</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2027</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2028</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2029</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2030</w:t>
            </w:r>
          </w:p>
        </w:tc>
      </w:tr>
      <w:tr w:rsidR="00BC2943" w:rsidRPr="00BB1506" w:rsidTr="007C574B">
        <w:trPr>
          <w:trHeight w:val="312"/>
        </w:trPr>
        <w:tc>
          <w:tcPr>
            <w:tcW w:w="2020" w:type="dxa"/>
            <w:hideMark/>
          </w:tcPr>
          <w:p w:rsidR="00BC2943" w:rsidRPr="002164B5" w:rsidRDefault="00BC2943" w:rsidP="007C574B">
            <w:pPr>
              <w:jc w:val="both"/>
              <w:rPr>
                <w:rFonts w:eastAsia="Times New Roman"/>
                <w:color w:val="000000"/>
              </w:rPr>
            </w:pPr>
            <w:r w:rsidRPr="002164B5">
              <w:rPr>
                <w:rFonts w:eastAsia="Times New Roman"/>
                <w:color w:val="000000"/>
              </w:rPr>
              <w:t>с.</w:t>
            </w:r>
            <w:r>
              <w:rPr>
                <w:rFonts w:eastAsia="Times New Roman"/>
                <w:color w:val="000000"/>
              </w:rPr>
              <w:t xml:space="preserve"> </w:t>
            </w:r>
            <w:r w:rsidRPr="002164B5">
              <w:rPr>
                <w:rFonts w:eastAsia="Times New Roman"/>
                <w:color w:val="000000"/>
              </w:rPr>
              <w:t>Цингалы</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145,82</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148,12</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150,42</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152,72</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155,02</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157,32</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159,62</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161,92</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164,22</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166,52</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168,82</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171,12</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173,42</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175,72</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178,02</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180,32</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182,62</w:t>
            </w:r>
          </w:p>
        </w:tc>
      </w:tr>
      <w:tr w:rsidR="00BC2943" w:rsidRPr="00BB1506" w:rsidTr="007C574B">
        <w:trPr>
          <w:trHeight w:val="552"/>
        </w:trPr>
        <w:tc>
          <w:tcPr>
            <w:tcW w:w="2020" w:type="dxa"/>
            <w:hideMark/>
          </w:tcPr>
          <w:p w:rsidR="00BC2943" w:rsidRPr="002164B5" w:rsidRDefault="00BC2943" w:rsidP="007C574B">
            <w:pPr>
              <w:rPr>
                <w:rFonts w:eastAsia="Times New Roman"/>
                <w:color w:val="000000"/>
              </w:rPr>
            </w:pPr>
            <w:r w:rsidRPr="002164B5">
              <w:rPr>
                <w:rFonts w:eastAsia="Times New Roman"/>
                <w:color w:val="000000"/>
              </w:rPr>
              <w:t>Итог по сельскому поселению</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145,82</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148,12</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150,42</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152,72</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155,02</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157,32</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159,62</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161,92</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164,22</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166,52</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168,82</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171,12</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173,42</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175,72</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178,02</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180,32</w:t>
            </w:r>
          </w:p>
        </w:tc>
        <w:tc>
          <w:tcPr>
            <w:tcW w:w="740" w:type="dxa"/>
            <w:hideMark/>
          </w:tcPr>
          <w:p w:rsidR="00BC2943" w:rsidRPr="002164B5" w:rsidRDefault="00BC2943" w:rsidP="007C574B">
            <w:pPr>
              <w:jc w:val="center"/>
              <w:rPr>
                <w:rFonts w:eastAsia="Times New Roman"/>
                <w:color w:val="000000"/>
              </w:rPr>
            </w:pPr>
            <w:r w:rsidRPr="002164B5">
              <w:rPr>
                <w:rFonts w:eastAsia="Times New Roman"/>
                <w:color w:val="000000"/>
              </w:rPr>
              <w:t>182,62</w:t>
            </w:r>
          </w:p>
        </w:tc>
      </w:tr>
    </w:tbl>
    <w:p w:rsidR="00BC2943" w:rsidRDefault="00BC2943" w:rsidP="007C574B">
      <w:pPr>
        <w:shd w:val="clear" w:color="auto" w:fill="FFFFFF"/>
        <w:autoSpaceDE w:val="0"/>
        <w:autoSpaceDN w:val="0"/>
        <w:adjustRightInd w:val="0"/>
        <w:ind w:firstLine="709"/>
        <w:jc w:val="both"/>
        <w:rPr>
          <w:b/>
          <w:sz w:val="24"/>
          <w:szCs w:val="24"/>
        </w:rPr>
      </w:pPr>
      <w:r w:rsidRPr="004F5DEA">
        <w:rPr>
          <w:b/>
          <w:sz w:val="24"/>
          <w:szCs w:val="24"/>
        </w:rPr>
        <w:t>Таблица</w:t>
      </w:r>
      <w:r>
        <w:rPr>
          <w:b/>
          <w:sz w:val="24"/>
          <w:szCs w:val="24"/>
        </w:rPr>
        <w:t xml:space="preserve"> </w:t>
      </w:r>
      <w:r w:rsidRPr="004F5DEA">
        <w:rPr>
          <w:b/>
          <w:sz w:val="24"/>
          <w:szCs w:val="24"/>
        </w:rPr>
        <w:t>1</w:t>
      </w:r>
      <w:r>
        <w:rPr>
          <w:b/>
          <w:sz w:val="24"/>
          <w:szCs w:val="24"/>
        </w:rPr>
        <w:t>2</w:t>
      </w:r>
      <w:r w:rsidRPr="004F5DEA">
        <w:rPr>
          <w:b/>
          <w:sz w:val="24"/>
          <w:szCs w:val="24"/>
        </w:rPr>
        <w:t xml:space="preserve"> </w:t>
      </w:r>
      <w:r>
        <w:rPr>
          <w:b/>
          <w:sz w:val="24"/>
          <w:szCs w:val="24"/>
        </w:rPr>
        <w:t>–</w:t>
      </w:r>
      <w:r w:rsidRPr="004F5DEA">
        <w:rPr>
          <w:b/>
          <w:sz w:val="24"/>
          <w:szCs w:val="24"/>
        </w:rPr>
        <w:t xml:space="preserve"> Значения</w:t>
      </w:r>
      <w:r>
        <w:rPr>
          <w:b/>
          <w:sz w:val="24"/>
          <w:szCs w:val="24"/>
        </w:rPr>
        <w:t xml:space="preserve"> </w:t>
      </w:r>
      <w:r w:rsidRPr="004F5DEA">
        <w:rPr>
          <w:b/>
          <w:sz w:val="24"/>
          <w:szCs w:val="24"/>
        </w:rPr>
        <w:t xml:space="preserve">расчетного потребления воды (в часы максимума) </w:t>
      </w:r>
      <w:r w:rsidRPr="005B2905">
        <w:rPr>
          <w:b/>
          <w:sz w:val="24"/>
          <w:szCs w:val="24"/>
        </w:rPr>
        <w:t xml:space="preserve">по </w:t>
      </w:r>
      <w:r>
        <w:rPr>
          <w:b/>
          <w:sz w:val="24"/>
          <w:szCs w:val="24"/>
        </w:rPr>
        <w:t>населенным пунктам</w:t>
      </w:r>
      <w:r w:rsidRPr="005B2905">
        <w:rPr>
          <w:b/>
          <w:sz w:val="24"/>
          <w:szCs w:val="24"/>
        </w:rPr>
        <w:t xml:space="preserve"> сельского поселения</w:t>
      </w:r>
      <w:r>
        <w:rPr>
          <w:b/>
          <w:sz w:val="24"/>
          <w:szCs w:val="24"/>
        </w:rPr>
        <w:t xml:space="preserve"> Цингалы</w:t>
      </w:r>
      <w:r w:rsidRPr="004F5DEA">
        <w:rPr>
          <w:b/>
          <w:sz w:val="24"/>
          <w:szCs w:val="24"/>
        </w:rPr>
        <w:t>, м3/сут</w:t>
      </w:r>
    </w:p>
    <w:tbl>
      <w:tblPr>
        <w:tblStyle w:val="a8"/>
        <w:tblW w:w="14600" w:type="dxa"/>
        <w:tblLook w:val="04A0" w:firstRow="1" w:lastRow="0" w:firstColumn="1" w:lastColumn="0" w:noHBand="0" w:noVBand="1"/>
      </w:tblPr>
      <w:tblGrid>
        <w:gridCol w:w="1578"/>
        <w:gridCol w:w="766"/>
        <w:gridCol w:w="766"/>
        <w:gridCol w:w="766"/>
        <w:gridCol w:w="766"/>
        <w:gridCol w:w="766"/>
        <w:gridCol w:w="766"/>
        <w:gridCol w:w="766"/>
        <w:gridCol w:w="766"/>
        <w:gridCol w:w="766"/>
        <w:gridCol w:w="766"/>
        <w:gridCol w:w="766"/>
        <w:gridCol w:w="766"/>
        <w:gridCol w:w="766"/>
        <w:gridCol w:w="766"/>
        <w:gridCol w:w="766"/>
        <w:gridCol w:w="766"/>
        <w:gridCol w:w="766"/>
      </w:tblGrid>
      <w:tr w:rsidR="00BC2943" w:rsidRPr="001C4767" w:rsidTr="007C574B">
        <w:trPr>
          <w:trHeight w:val="276"/>
        </w:trPr>
        <w:tc>
          <w:tcPr>
            <w:tcW w:w="2020" w:type="dxa"/>
            <w:vMerge w:val="restart"/>
            <w:hideMark/>
          </w:tcPr>
          <w:p w:rsidR="00BC2943" w:rsidRPr="004D4461" w:rsidRDefault="00BC2943" w:rsidP="007C574B">
            <w:pPr>
              <w:rPr>
                <w:rFonts w:eastAsia="Times New Roman"/>
                <w:color w:val="000000"/>
              </w:rPr>
            </w:pPr>
            <w:r w:rsidRPr="004D4461">
              <w:rPr>
                <w:rFonts w:eastAsia="Times New Roman"/>
                <w:color w:val="000000"/>
              </w:rPr>
              <w:t xml:space="preserve">Наименование населенного пункта </w:t>
            </w:r>
          </w:p>
        </w:tc>
        <w:tc>
          <w:tcPr>
            <w:tcW w:w="12580" w:type="dxa"/>
            <w:gridSpan w:val="17"/>
            <w:hideMark/>
          </w:tcPr>
          <w:p w:rsidR="00BC2943" w:rsidRPr="004D4461" w:rsidRDefault="00BC2943" w:rsidP="007C574B">
            <w:pPr>
              <w:jc w:val="center"/>
              <w:rPr>
                <w:rFonts w:eastAsia="Times New Roman"/>
                <w:color w:val="000000"/>
              </w:rPr>
            </w:pPr>
            <w:r w:rsidRPr="004D4461">
              <w:rPr>
                <w:rFonts w:eastAsia="Times New Roman"/>
                <w:color w:val="000000"/>
              </w:rPr>
              <w:t>Годы</w:t>
            </w:r>
          </w:p>
        </w:tc>
      </w:tr>
      <w:tr w:rsidR="00BC2943" w:rsidRPr="001C4767" w:rsidTr="007C574B">
        <w:trPr>
          <w:trHeight w:val="276"/>
        </w:trPr>
        <w:tc>
          <w:tcPr>
            <w:tcW w:w="2020" w:type="dxa"/>
            <w:vMerge/>
            <w:hideMark/>
          </w:tcPr>
          <w:p w:rsidR="00BC2943" w:rsidRPr="004D4461" w:rsidRDefault="00BC2943" w:rsidP="007C574B">
            <w:pPr>
              <w:rPr>
                <w:rFonts w:eastAsia="Times New Roman"/>
                <w:color w:val="000000"/>
              </w:rPr>
            </w:pP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2014</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2015</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2016</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2017</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2018</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2019</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2020</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2021</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2022</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2023</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2024</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2025</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2026</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2027</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2028</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2029</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2030</w:t>
            </w:r>
          </w:p>
        </w:tc>
      </w:tr>
      <w:tr w:rsidR="00BC2943" w:rsidRPr="001C4767" w:rsidTr="007C574B">
        <w:trPr>
          <w:trHeight w:val="312"/>
        </w:trPr>
        <w:tc>
          <w:tcPr>
            <w:tcW w:w="2020" w:type="dxa"/>
            <w:hideMark/>
          </w:tcPr>
          <w:p w:rsidR="00BC2943" w:rsidRPr="004D4461" w:rsidRDefault="00BC2943" w:rsidP="007C574B">
            <w:pPr>
              <w:jc w:val="both"/>
              <w:rPr>
                <w:rFonts w:eastAsia="Times New Roman"/>
                <w:color w:val="000000"/>
              </w:rPr>
            </w:pPr>
            <w:r w:rsidRPr="004D4461">
              <w:rPr>
                <w:rFonts w:eastAsia="Times New Roman"/>
                <w:color w:val="000000"/>
              </w:rPr>
              <w:t>с.</w:t>
            </w:r>
            <w:r>
              <w:rPr>
                <w:rFonts w:eastAsia="Times New Roman"/>
                <w:color w:val="000000"/>
              </w:rPr>
              <w:t xml:space="preserve"> </w:t>
            </w:r>
            <w:r w:rsidRPr="004D4461">
              <w:rPr>
                <w:rFonts w:eastAsia="Times New Roman"/>
                <w:color w:val="000000"/>
              </w:rPr>
              <w:t>Цингалы</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189,57</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192,56</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195,55</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198,54</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201,53</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204,52</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207,51</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210,50</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213,49</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216,48</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219,47</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222,46</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225,45</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228,44</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231,43</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234,42</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237,41</w:t>
            </w:r>
          </w:p>
        </w:tc>
      </w:tr>
      <w:tr w:rsidR="00BC2943" w:rsidRPr="001C4767" w:rsidTr="007C574B">
        <w:trPr>
          <w:trHeight w:val="552"/>
        </w:trPr>
        <w:tc>
          <w:tcPr>
            <w:tcW w:w="2020" w:type="dxa"/>
            <w:hideMark/>
          </w:tcPr>
          <w:p w:rsidR="00BC2943" w:rsidRPr="004D4461" w:rsidRDefault="00BC2943" w:rsidP="007C574B">
            <w:pPr>
              <w:rPr>
                <w:rFonts w:eastAsia="Times New Roman"/>
                <w:color w:val="000000"/>
              </w:rPr>
            </w:pPr>
            <w:r w:rsidRPr="004D4461">
              <w:rPr>
                <w:rFonts w:eastAsia="Times New Roman"/>
                <w:color w:val="000000"/>
              </w:rPr>
              <w:lastRenderedPageBreak/>
              <w:t>Итог по сельскому поселению</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189,57</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192,56</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195,55</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198,54</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201,53</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204,52</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207,51</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210,5</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213,49</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216,48</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219,47</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222,46</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225,45</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228,44</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231,43</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234,42</w:t>
            </w:r>
          </w:p>
        </w:tc>
        <w:tc>
          <w:tcPr>
            <w:tcW w:w="740" w:type="dxa"/>
            <w:hideMark/>
          </w:tcPr>
          <w:p w:rsidR="00BC2943" w:rsidRPr="004D4461" w:rsidRDefault="00BC2943" w:rsidP="007C574B">
            <w:pPr>
              <w:jc w:val="center"/>
              <w:rPr>
                <w:rFonts w:eastAsia="Times New Roman"/>
                <w:color w:val="000000"/>
              </w:rPr>
            </w:pPr>
            <w:r w:rsidRPr="004D4461">
              <w:rPr>
                <w:rFonts w:eastAsia="Times New Roman"/>
                <w:color w:val="000000"/>
              </w:rPr>
              <w:t>237,41</w:t>
            </w:r>
          </w:p>
        </w:tc>
      </w:tr>
    </w:tbl>
    <w:p w:rsidR="00BC2943" w:rsidRDefault="00BC2943" w:rsidP="007C574B">
      <w:pPr>
        <w:shd w:val="clear" w:color="auto" w:fill="FFFFFF"/>
        <w:autoSpaceDE w:val="0"/>
        <w:autoSpaceDN w:val="0"/>
        <w:adjustRightInd w:val="0"/>
        <w:ind w:firstLine="709"/>
        <w:jc w:val="both"/>
        <w:rPr>
          <w:b/>
          <w:sz w:val="24"/>
          <w:szCs w:val="24"/>
        </w:rPr>
      </w:pPr>
      <w:r w:rsidRPr="00D35081">
        <w:rPr>
          <w:b/>
          <w:sz w:val="24"/>
          <w:szCs w:val="24"/>
        </w:rPr>
        <w:t>Таблица</w:t>
      </w:r>
      <w:r>
        <w:rPr>
          <w:b/>
          <w:sz w:val="24"/>
          <w:szCs w:val="24"/>
        </w:rPr>
        <w:t xml:space="preserve"> </w:t>
      </w:r>
      <w:r w:rsidRPr="00D35081">
        <w:rPr>
          <w:b/>
          <w:sz w:val="24"/>
          <w:szCs w:val="24"/>
        </w:rPr>
        <w:t>1</w:t>
      </w:r>
      <w:r>
        <w:rPr>
          <w:b/>
          <w:sz w:val="24"/>
          <w:szCs w:val="24"/>
        </w:rPr>
        <w:t>3</w:t>
      </w:r>
      <w:r w:rsidRPr="00D35081">
        <w:rPr>
          <w:b/>
          <w:sz w:val="24"/>
          <w:szCs w:val="24"/>
        </w:rPr>
        <w:t xml:space="preserve"> </w:t>
      </w:r>
      <w:r>
        <w:rPr>
          <w:b/>
          <w:sz w:val="24"/>
          <w:szCs w:val="24"/>
        </w:rPr>
        <w:t>–</w:t>
      </w:r>
      <w:r w:rsidRPr="00D35081">
        <w:rPr>
          <w:b/>
          <w:sz w:val="24"/>
          <w:szCs w:val="24"/>
        </w:rPr>
        <w:t xml:space="preserve"> Запас</w:t>
      </w:r>
      <w:r>
        <w:rPr>
          <w:b/>
          <w:sz w:val="24"/>
          <w:szCs w:val="24"/>
        </w:rPr>
        <w:t xml:space="preserve"> </w:t>
      </w:r>
      <w:r w:rsidRPr="00D35081">
        <w:rPr>
          <w:b/>
          <w:sz w:val="24"/>
          <w:szCs w:val="24"/>
        </w:rPr>
        <w:t>производственных мощностей водонасосной станции и водозаборной станции</w:t>
      </w:r>
    </w:p>
    <w:tbl>
      <w:tblPr>
        <w:tblStyle w:val="a8"/>
        <w:tblW w:w="14673" w:type="dxa"/>
        <w:tblLook w:val="04A0" w:firstRow="1" w:lastRow="0" w:firstColumn="1" w:lastColumn="0" w:noHBand="0" w:noVBand="1"/>
      </w:tblPr>
      <w:tblGrid>
        <w:gridCol w:w="1453"/>
        <w:gridCol w:w="1812"/>
        <w:gridCol w:w="1637"/>
        <w:gridCol w:w="1772"/>
        <w:gridCol w:w="1967"/>
        <w:gridCol w:w="2020"/>
        <w:gridCol w:w="1992"/>
        <w:gridCol w:w="2020"/>
      </w:tblGrid>
      <w:tr w:rsidR="00BC2943" w:rsidRPr="00F913A7" w:rsidTr="007C574B">
        <w:trPr>
          <w:trHeight w:val="935"/>
        </w:trPr>
        <w:tc>
          <w:tcPr>
            <w:tcW w:w="1952" w:type="dxa"/>
            <w:hideMark/>
          </w:tcPr>
          <w:p w:rsidR="00BC2943" w:rsidRPr="004D4461" w:rsidRDefault="00BC2943" w:rsidP="007C574B">
            <w:pPr>
              <w:jc w:val="center"/>
              <w:rPr>
                <w:rFonts w:eastAsia="Times New Roman"/>
                <w:color w:val="000000"/>
              </w:rPr>
            </w:pPr>
            <w:r w:rsidRPr="004D4461">
              <w:rPr>
                <w:rFonts w:eastAsia="Times New Roman"/>
                <w:color w:val="000000"/>
              </w:rPr>
              <w:t>Насосная станция, водозабор</w:t>
            </w:r>
          </w:p>
        </w:tc>
        <w:tc>
          <w:tcPr>
            <w:tcW w:w="2167" w:type="dxa"/>
            <w:hideMark/>
          </w:tcPr>
          <w:p w:rsidR="00BC2943" w:rsidRPr="004D4461" w:rsidRDefault="00BC2943" w:rsidP="007C574B">
            <w:pPr>
              <w:jc w:val="center"/>
              <w:rPr>
                <w:rFonts w:eastAsia="Times New Roman"/>
                <w:color w:val="000000"/>
              </w:rPr>
            </w:pPr>
            <w:r w:rsidRPr="004D4461">
              <w:rPr>
                <w:rFonts w:eastAsia="Times New Roman"/>
                <w:color w:val="000000"/>
              </w:rPr>
              <w:t>Установленные насосы</w:t>
            </w:r>
          </w:p>
        </w:tc>
        <w:tc>
          <w:tcPr>
            <w:tcW w:w="1759" w:type="dxa"/>
            <w:hideMark/>
          </w:tcPr>
          <w:p w:rsidR="00BC2943" w:rsidRPr="004D4461" w:rsidRDefault="00BC2943" w:rsidP="007C574B">
            <w:pPr>
              <w:jc w:val="center"/>
              <w:rPr>
                <w:rFonts w:eastAsia="Times New Roman"/>
                <w:color w:val="000000"/>
              </w:rPr>
            </w:pPr>
            <w:r w:rsidRPr="004D4461">
              <w:rPr>
                <w:rFonts w:eastAsia="Times New Roman"/>
                <w:color w:val="000000"/>
              </w:rPr>
              <w:t xml:space="preserve">Располагаемая </w:t>
            </w:r>
            <w:proofErr w:type="gramStart"/>
            <w:r w:rsidRPr="004D4461">
              <w:rPr>
                <w:rFonts w:eastAsia="Times New Roman"/>
                <w:color w:val="000000"/>
              </w:rPr>
              <w:t>производитель</w:t>
            </w:r>
            <w:r>
              <w:rPr>
                <w:rFonts w:eastAsia="Times New Roman"/>
                <w:color w:val="000000"/>
              </w:rPr>
              <w:t>-</w:t>
            </w:r>
            <w:r w:rsidRPr="004D4461">
              <w:rPr>
                <w:rFonts w:eastAsia="Times New Roman"/>
                <w:color w:val="000000"/>
              </w:rPr>
              <w:t>ность</w:t>
            </w:r>
            <w:proofErr w:type="gramEnd"/>
            <w:r w:rsidRPr="004D4461">
              <w:rPr>
                <w:rFonts w:eastAsia="Times New Roman"/>
                <w:color w:val="000000"/>
              </w:rPr>
              <w:t>, м3/ч</w:t>
            </w:r>
          </w:p>
        </w:tc>
        <w:tc>
          <w:tcPr>
            <w:tcW w:w="2077" w:type="dxa"/>
            <w:hideMark/>
          </w:tcPr>
          <w:p w:rsidR="00BC2943" w:rsidRPr="004D4461" w:rsidRDefault="00BC2943" w:rsidP="007C574B">
            <w:pPr>
              <w:jc w:val="center"/>
              <w:rPr>
                <w:rFonts w:eastAsia="Times New Roman"/>
                <w:color w:val="000000"/>
              </w:rPr>
            </w:pPr>
            <w:proofErr w:type="gramStart"/>
            <w:r>
              <w:rPr>
                <w:rFonts w:eastAsia="Times New Roman"/>
                <w:color w:val="000000"/>
              </w:rPr>
              <w:t>Располагаемая</w:t>
            </w:r>
            <w:proofErr w:type="gramEnd"/>
            <w:r>
              <w:rPr>
                <w:rFonts w:eastAsia="Times New Roman"/>
                <w:color w:val="000000"/>
              </w:rPr>
              <w:t xml:space="preserve"> производитель-нос</w:t>
            </w:r>
            <w:r w:rsidRPr="004D4461">
              <w:rPr>
                <w:rFonts w:eastAsia="Times New Roman"/>
                <w:color w:val="000000"/>
              </w:rPr>
              <w:t>ть без резерва, м3/ч</w:t>
            </w:r>
          </w:p>
        </w:tc>
        <w:tc>
          <w:tcPr>
            <w:tcW w:w="1985" w:type="dxa"/>
            <w:hideMark/>
          </w:tcPr>
          <w:p w:rsidR="00BC2943" w:rsidRPr="004D4461" w:rsidRDefault="00BC2943" w:rsidP="007C574B">
            <w:pPr>
              <w:jc w:val="center"/>
              <w:rPr>
                <w:rFonts w:eastAsia="Times New Roman"/>
                <w:color w:val="000000"/>
              </w:rPr>
            </w:pPr>
            <w:r>
              <w:rPr>
                <w:rFonts w:eastAsia="Times New Roman"/>
                <w:color w:val="000000"/>
              </w:rPr>
              <w:t>Фактическая производительнос</w:t>
            </w:r>
            <w:r w:rsidRPr="004D4461">
              <w:rPr>
                <w:rFonts w:eastAsia="Times New Roman"/>
                <w:color w:val="000000"/>
              </w:rPr>
              <w:t>ть насосов в работе, м3/ч</w:t>
            </w:r>
          </w:p>
        </w:tc>
        <w:tc>
          <w:tcPr>
            <w:tcW w:w="1542" w:type="dxa"/>
            <w:hideMark/>
          </w:tcPr>
          <w:p w:rsidR="00BC2943" w:rsidRPr="004D4461" w:rsidRDefault="00BC2943" w:rsidP="007C574B">
            <w:pPr>
              <w:jc w:val="center"/>
              <w:rPr>
                <w:rFonts w:eastAsia="Times New Roman"/>
                <w:color w:val="000000"/>
              </w:rPr>
            </w:pPr>
            <w:r>
              <w:rPr>
                <w:rFonts w:eastAsia="Times New Roman"/>
                <w:color w:val="000000"/>
              </w:rPr>
              <w:t>Резерв производительнос</w:t>
            </w:r>
            <w:r w:rsidRPr="004D4461">
              <w:rPr>
                <w:rFonts w:eastAsia="Times New Roman"/>
                <w:color w:val="000000"/>
              </w:rPr>
              <w:t>ти, %</w:t>
            </w:r>
          </w:p>
        </w:tc>
        <w:tc>
          <w:tcPr>
            <w:tcW w:w="1432" w:type="dxa"/>
            <w:hideMark/>
          </w:tcPr>
          <w:p w:rsidR="00BC2943" w:rsidRPr="004D4461" w:rsidRDefault="00BC2943" w:rsidP="007C574B">
            <w:pPr>
              <w:jc w:val="center"/>
              <w:rPr>
                <w:rFonts w:eastAsia="Times New Roman"/>
                <w:color w:val="000000"/>
              </w:rPr>
            </w:pPr>
            <w:r>
              <w:rPr>
                <w:rFonts w:eastAsia="Times New Roman"/>
                <w:color w:val="000000"/>
              </w:rPr>
              <w:t>Производительнос</w:t>
            </w:r>
            <w:r w:rsidRPr="004D4461">
              <w:rPr>
                <w:rFonts w:eastAsia="Times New Roman"/>
                <w:color w:val="000000"/>
              </w:rPr>
              <w:t>ть в перспективе, м3/ч</w:t>
            </w:r>
          </w:p>
        </w:tc>
        <w:tc>
          <w:tcPr>
            <w:tcW w:w="1759" w:type="dxa"/>
            <w:hideMark/>
          </w:tcPr>
          <w:p w:rsidR="00BC2943" w:rsidRPr="004D4461" w:rsidRDefault="00BC2943" w:rsidP="007C574B">
            <w:pPr>
              <w:jc w:val="center"/>
              <w:rPr>
                <w:rFonts w:eastAsia="Times New Roman"/>
                <w:color w:val="000000"/>
              </w:rPr>
            </w:pPr>
            <w:r>
              <w:rPr>
                <w:rFonts w:eastAsia="Times New Roman"/>
                <w:color w:val="000000"/>
              </w:rPr>
              <w:t>Резерв (дефицит) производительнос</w:t>
            </w:r>
            <w:r w:rsidRPr="004D4461">
              <w:rPr>
                <w:rFonts w:eastAsia="Times New Roman"/>
                <w:color w:val="000000"/>
              </w:rPr>
              <w:t>ти, м3/ч</w:t>
            </w:r>
          </w:p>
        </w:tc>
      </w:tr>
      <w:tr w:rsidR="00BC2943" w:rsidRPr="00F913A7" w:rsidTr="007C574B">
        <w:trPr>
          <w:trHeight w:val="946"/>
        </w:trPr>
        <w:tc>
          <w:tcPr>
            <w:tcW w:w="1952" w:type="dxa"/>
            <w:hideMark/>
          </w:tcPr>
          <w:p w:rsidR="00BC2943" w:rsidRPr="004D4461" w:rsidRDefault="00BC2943" w:rsidP="007C574B">
            <w:pPr>
              <w:rPr>
                <w:rFonts w:eastAsia="Times New Roman"/>
                <w:color w:val="000000"/>
              </w:rPr>
            </w:pPr>
            <w:r w:rsidRPr="004D4461">
              <w:rPr>
                <w:rFonts w:eastAsia="Times New Roman"/>
                <w:color w:val="000000"/>
              </w:rPr>
              <w:t xml:space="preserve">с. </w:t>
            </w:r>
            <w:r>
              <w:rPr>
                <w:rFonts w:eastAsia="Times New Roman"/>
                <w:color w:val="000000"/>
              </w:rPr>
              <w:t>Ц</w:t>
            </w:r>
            <w:r w:rsidRPr="004D4461">
              <w:rPr>
                <w:rFonts w:eastAsia="Times New Roman"/>
                <w:color w:val="000000"/>
              </w:rPr>
              <w:t>ингалы</w:t>
            </w:r>
          </w:p>
        </w:tc>
        <w:tc>
          <w:tcPr>
            <w:tcW w:w="2167" w:type="dxa"/>
            <w:hideMark/>
          </w:tcPr>
          <w:p w:rsidR="00BC2943" w:rsidRDefault="00BC2943" w:rsidP="007C574B">
            <w:pPr>
              <w:jc w:val="center"/>
              <w:rPr>
                <w:rFonts w:eastAsia="Times New Roman"/>
                <w:color w:val="000000"/>
              </w:rPr>
            </w:pPr>
            <w:proofErr w:type="gramStart"/>
            <w:r w:rsidRPr="004D4461">
              <w:rPr>
                <w:rFonts w:eastAsia="Times New Roman"/>
                <w:color w:val="000000"/>
              </w:rPr>
              <w:t xml:space="preserve">Grundfos </w:t>
            </w:r>
            <w:r>
              <w:rPr>
                <w:rFonts w:eastAsia="Times New Roman"/>
                <w:color w:val="000000"/>
              </w:rPr>
              <w:t xml:space="preserve">                         </w:t>
            </w:r>
            <w:r w:rsidRPr="004D4461">
              <w:rPr>
                <w:rFonts w:eastAsia="Times New Roman"/>
                <w:color w:val="000000"/>
              </w:rPr>
              <w:t xml:space="preserve">CR 10-04 F – 2 ед. (1 – основной, </w:t>
            </w:r>
            <w:proofErr w:type="gramEnd"/>
          </w:p>
          <w:p w:rsidR="00BC2943" w:rsidRPr="004D4461" w:rsidRDefault="00BC2943" w:rsidP="007C574B">
            <w:pPr>
              <w:jc w:val="center"/>
              <w:rPr>
                <w:rFonts w:eastAsia="Times New Roman"/>
                <w:color w:val="000000"/>
              </w:rPr>
            </w:pPr>
            <w:proofErr w:type="gramStart"/>
            <w:r w:rsidRPr="004D4461">
              <w:rPr>
                <w:rFonts w:eastAsia="Times New Roman"/>
                <w:color w:val="000000"/>
              </w:rPr>
              <w:t>1 – резервный)</w:t>
            </w:r>
            <w:proofErr w:type="gramEnd"/>
          </w:p>
        </w:tc>
        <w:tc>
          <w:tcPr>
            <w:tcW w:w="1759" w:type="dxa"/>
            <w:hideMark/>
          </w:tcPr>
          <w:p w:rsidR="00BC2943" w:rsidRPr="004D4461" w:rsidRDefault="00BC2943" w:rsidP="007C574B">
            <w:pPr>
              <w:jc w:val="center"/>
              <w:rPr>
                <w:rFonts w:eastAsia="Times New Roman"/>
                <w:color w:val="000000"/>
              </w:rPr>
            </w:pPr>
            <w:r w:rsidRPr="004D4461">
              <w:rPr>
                <w:rFonts w:eastAsia="Times New Roman"/>
                <w:color w:val="000000"/>
              </w:rPr>
              <w:t>9</w:t>
            </w:r>
          </w:p>
        </w:tc>
        <w:tc>
          <w:tcPr>
            <w:tcW w:w="2077" w:type="dxa"/>
            <w:hideMark/>
          </w:tcPr>
          <w:p w:rsidR="00BC2943" w:rsidRPr="004D4461" w:rsidRDefault="00BC2943" w:rsidP="007C574B">
            <w:pPr>
              <w:jc w:val="center"/>
              <w:rPr>
                <w:rFonts w:eastAsia="Times New Roman"/>
                <w:color w:val="000000"/>
              </w:rPr>
            </w:pPr>
            <w:r w:rsidRPr="004D4461">
              <w:rPr>
                <w:rFonts w:eastAsia="Times New Roman"/>
                <w:color w:val="000000"/>
              </w:rPr>
              <w:t>4,5</w:t>
            </w:r>
          </w:p>
        </w:tc>
        <w:tc>
          <w:tcPr>
            <w:tcW w:w="1985" w:type="dxa"/>
            <w:hideMark/>
          </w:tcPr>
          <w:p w:rsidR="00BC2943" w:rsidRPr="004D4461" w:rsidRDefault="00BC2943" w:rsidP="007C574B">
            <w:pPr>
              <w:jc w:val="center"/>
              <w:rPr>
                <w:rFonts w:eastAsia="Times New Roman"/>
                <w:color w:val="000000"/>
              </w:rPr>
            </w:pPr>
            <w:r w:rsidRPr="004D4461">
              <w:rPr>
                <w:rFonts w:eastAsia="Times New Roman"/>
                <w:color w:val="000000"/>
              </w:rPr>
              <w:t>0,50</w:t>
            </w:r>
          </w:p>
        </w:tc>
        <w:tc>
          <w:tcPr>
            <w:tcW w:w="1542" w:type="dxa"/>
            <w:hideMark/>
          </w:tcPr>
          <w:p w:rsidR="00BC2943" w:rsidRPr="004D4461" w:rsidRDefault="00BC2943" w:rsidP="007C574B">
            <w:pPr>
              <w:jc w:val="center"/>
              <w:rPr>
                <w:rFonts w:eastAsia="Times New Roman"/>
                <w:color w:val="000000"/>
              </w:rPr>
            </w:pPr>
            <w:r w:rsidRPr="004D4461">
              <w:rPr>
                <w:rFonts w:eastAsia="Times New Roman"/>
                <w:color w:val="000000"/>
              </w:rPr>
              <w:t>89%</w:t>
            </w:r>
          </w:p>
        </w:tc>
        <w:tc>
          <w:tcPr>
            <w:tcW w:w="1432" w:type="dxa"/>
            <w:hideMark/>
          </w:tcPr>
          <w:p w:rsidR="00BC2943" w:rsidRPr="004D4461" w:rsidRDefault="00BC2943" w:rsidP="007C574B">
            <w:pPr>
              <w:jc w:val="center"/>
              <w:rPr>
                <w:rFonts w:eastAsia="Times New Roman"/>
                <w:color w:val="000000"/>
              </w:rPr>
            </w:pPr>
            <w:r w:rsidRPr="004D4461">
              <w:rPr>
                <w:rFonts w:eastAsia="Times New Roman"/>
                <w:color w:val="000000"/>
              </w:rPr>
              <w:t>7,61</w:t>
            </w:r>
          </w:p>
        </w:tc>
        <w:tc>
          <w:tcPr>
            <w:tcW w:w="1759" w:type="dxa"/>
            <w:hideMark/>
          </w:tcPr>
          <w:p w:rsidR="00BC2943" w:rsidRPr="004D4461" w:rsidRDefault="00BC2943" w:rsidP="007C574B">
            <w:pPr>
              <w:jc w:val="center"/>
              <w:rPr>
                <w:rFonts w:eastAsia="Times New Roman"/>
                <w:color w:val="000000"/>
              </w:rPr>
            </w:pPr>
            <w:r w:rsidRPr="004D4461">
              <w:rPr>
                <w:rFonts w:eastAsia="Times New Roman"/>
                <w:color w:val="000000"/>
              </w:rPr>
              <w:t>-69%</w:t>
            </w:r>
          </w:p>
        </w:tc>
      </w:tr>
    </w:tbl>
    <w:p w:rsidR="00BC2943" w:rsidRPr="00EE77EA" w:rsidRDefault="00BC2943" w:rsidP="007C574B">
      <w:pPr>
        <w:shd w:val="clear" w:color="auto" w:fill="FFFFFF"/>
        <w:autoSpaceDE w:val="0"/>
        <w:autoSpaceDN w:val="0"/>
        <w:adjustRightInd w:val="0"/>
        <w:ind w:firstLine="709"/>
        <w:jc w:val="both"/>
        <w:rPr>
          <w:b/>
          <w:sz w:val="24"/>
          <w:szCs w:val="24"/>
        </w:rPr>
      </w:pPr>
      <w:r w:rsidRPr="00EE77EA">
        <w:rPr>
          <w:b/>
          <w:sz w:val="24"/>
          <w:szCs w:val="24"/>
        </w:rPr>
        <w:t>3.8. Перспективное потребление коммунальных ресурсов в сфере водоснабжения</w:t>
      </w:r>
      <w:r>
        <w:rPr>
          <w:b/>
          <w:sz w:val="24"/>
          <w:szCs w:val="24"/>
        </w:rPr>
        <w:t>.</w:t>
      </w:r>
    </w:p>
    <w:p w:rsidR="00BC2943" w:rsidRPr="00EE77EA" w:rsidRDefault="00BC2943" w:rsidP="007C574B">
      <w:pPr>
        <w:shd w:val="clear" w:color="auto" w:fill="FFFFFF"/>
        <w:autoSpaceDE w:val="0"/>
        <w:autoSpaceDN w:val="0"/>
        <w:adjustRightInd w:val="0"/>
        <w:ind w:firstLine="709"/>
        <w:jc w:val="both"/>
        <w:rPr>
          <w:b/>
          <w:sz w:val="24"/>
          <w:szCs w:val="24"/>
        </w:rPr>
      </w:pPr>
      <w:r w:rsidRPr="00EE77EA">
        <w:rPr>
          <w:b/>
          <w:sz w:val="24"/>
          <w:szCs w:val="24"/>
        </w:rPr>
        <w:t>3.8.1. Сведения о фактическом и ожидаемом потреблении воды</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EE77EA">
        <w:rPr>
          <w:sz w:val="24"/>
          <w:szCs w:val="24"/>
        </w:rPr>
        <w:t>Фактическое потребление воды за 201</w:t>
      </w:r>
      <w:r>
        <w:rPr>
          <w:sz w:val="24"/>
          <w:szCs w:val="24"/>
        </w:rPr>
        <w:t>3 год</w:t>
      </w:r>
      <w:r w:rsidRPr="00EE77EA">
        <w:rPr>
          <w:sz w:val="24"/>
          <w:szCs w:val="24"/>
        </w:rPr>
        <w:t xml:space="preserve"> составило </w:t>
      </w:r>
      <w:r>
        <w:rPr>
          <w:sz w:val="24"/>
          <w:szCs w:val="24"/>
        </w:rPr>
        <w:t xml:space="preserve">4,4 </w:t>
      </w:r>
      <w:r w:rsidRPr="00EE77EA">
        <w:rPr>
          <w:sz w:val="24"/>
          <w:szCs w:val="24"/>
        </w:rPr>
        <w:t>тыс.</w:t>
      </w:r>
      <w:r>
        <w:rPr>
          <w:sz w:val="24"/>
          <w:szCs w:val="24"/>
        </w:rPr>
        <w:t xml:space="preserve"> </w:t>
      </w:r>
      <w:r w:rsidRPr="00EE77EA">
        <w:rPr>
          <w:sz w:val="24"/>
          <w:szCs w:val="24"/>
        </w:rPr>
        <w:t xml:space="preserve">м3/год, </w:t>
      </w:r>
      <w:r>
        <w:rPr>
          <w:sz w:val="24"/>
          <w:szCs w:val="24"/>
        </w:rPr>
        <w:t>в средн</w:t>
      </w:r>
      <w:r w:rsidRPr="00EE77EA">
        <w:rPr>
          <w:sz w:val="24"/>
          <w:szCs w:val="24"/>
        </w:rPr>
        <w:t>е</w:t>
      </w:r>
      <w:r>
        <w:rPr>
          <w:sz w:val="24"/>
          <w:szCs w:val="24"/>
        </w:rPr>
        <w:t>м в</w:t>
      </w:r>
      <w:r w:rsidRPr="00EE77EA">
        <w:rPr>
          <w:sz w:val="24"/>
          <w:szCs w:val="24"/>
        </w:rPr>
        <w:t xml:space="preserve"> сутки </w:t>
      </w:r>
      <w:r>
        <w:rPr>
          <w:sz w:val="24"/>
          <w:szCs w:val="24"/>
        </w:rPr>
        <w:t>12,05 м3/сут., в сутки максимальный водоразбор –</w:t>
      </w:r>
      <w:r w:rsidRPr="00EE77EA">
        <w:rPr>
          <w:sz w:val="24"/>
          <w:szCs w:val="24"/>
        </w:rPr>
        <w:t xml:space="preserve"> </w:t>
      </w:r>
      <w:r w:rsidRPr="00603C3F">
        <w:rPr>
          <w:sz w:val="24"/>
          <w:szCs w:val="24"/>
        </w:rPr>
        <w:t>15,665</w:t>
      </w:r>
      <w:r w:rsidRPr="00EE77EA">
        <w:rPr>
          <w:sz w:val="24"/>
          <w:szCs w:val="24"/>
        </w:rPr>
        <w:t xml:space="preserve"> м3/сут. К 20</w:t>
      </w:r>
      <w:r>
        <w:rPr>
          <w:sz w:val="24"/>
          <w:szCs w:val="24"/>
        </w:rPr>
        <w:t>30</w:t>
      </w:r>
      <w:r w:rsidRPr="00EE77EA">
        <w:rPr>
          <w:sz w:val="24"/>
          <w:szCs w:val="24"/>
        </w:rPr>
        <w:t xml:space="preserve"> году ожидаемое потребление составит </w:t>
      </w:r>
      <w:r>
        <w:rPr>
          <w:sz w:val="24"/>
          <w:szCs w:val="24"/>
        </w:rPr>
        <w:t>66,66 тыс</w:t>
      </w:r>
      <w:proofErr w:type="gramStart"/>
      <w:r>
        <w:rPr>
          <w:sz w:val="24"/>
          <w:szCs w:val="24"/>
        </w:rPr>
        <w:t>.м</w:t>
      </w:r>
      <w:proofErr w:type="gramEnd"/>
      <w:r>
        <w:rPr>
          <w:sz w:val="24"/>
          <w:szCs w:val="24"/>
        </w:rPr>
        <w:t>3/год, в средн</w:t>
      </w:r>
      <w:r w:rsidRPr="00EE77EA">
        <w:rPr>
          <w:sz w:val="24"/>
          <w:szCs w:val="24"/>
        </w:rPr>
        <w:t>е</w:t>
      </w:r>
      <w:r>
        <w:rPr>
          <w:sz w:val="24"/>
          <w:szCs w:val="24"/>
        </w:rPr>
        <w:t>м</w:t>
      </w:r>
      <w:r w:rsidRPr="00EE77EA">
        <w:rPr>
          <w:sz w:val="24"/>
          <w:szCs w:val="24"/>
        </w:rPr>
        <w:t xml:space="preserve"> </w:t>
      </w:r>
      <w:r>
        <w:rPr>
          <w:sz w:val="24"/>
          <w:szCs w:val="24"/>
        </w:rPr>
        <w:t xml:space="preserve">в </w:t>
      </w:r>
      <w:r w:rsidRPr="00EE77EA">
        <w:rPr>
          <w:sz w:val="24"/>
          <w:szCs w:val="24"/>
        </w:rPr>
        <w:t xml:space="preserve">сутки </w:t>
      </w:r>
      <w:r>
        <w:rPr>
          <w:sz w:val="24"/>
          <w:szCs w:val="24"/>
        </w:rPr>
        <w:t>– 0,182</w:t>
      </w:r>
      <w:r w:rsidRPr="00EE77EA">
        <w:rPr>
          <w:sz w:val="24"/>
          <w:szCs w:val="24"/>
        </w:rPr>
        <w:t xml:space="preserve"> тыс.</w:t>
      </w:r>
      <w:r>
        <w:rPr>
          <w:sz w:val="24"/>
          <w:szCs w:val="24"/>
        </w:rPr>
        <w:t xml:space="preserve"> </w:t>
      </w:r>
      <w:r w:rsidRPr="00EE77EA">
        <w:rPr>
          <w:sz w:val="24"/>
          <w:szCs w:val="24"/>
        </w:rPr>
        <w:t xml:space="preserve">м3/сут, </w:t>
      </w:r>
      <w:r>
        <w:rPr>
          <w:sz w:val="24"/>
          <w:szCs w:val="24"/>
        </w:rPr>
        <w:t xml:space="preserve">                         максимально в сутки расход составит</w:t>
      </w:r>
      <w:r w:rsidRPr="00EE77EA">
        <w:rPr>
          <w:sz w:val="24"/>
          <w:szCs w:val="24"/>
        </w:rPr>
        <w:t xml:space="preserve"> </w:t>
      </w:r>
      <w:r>
        <w:rPr>
          <w:sz w:val="24"/>
          <w:szCs w:val="24"/>
        </w:rPr>
        <w:t>0,237</w:t>
      </w:r>
      <w:r w:rsidRPr="004B047E">
        <w:rPr>
          <w:sz w:val="24"/>
          <w:szCs w:val="24"/>
        </w:rPr>
        <w:t xml:space="preserve"> </w:t>
      </w:r>
      <w:r w:rsidRPr="00EE77EA">
        <w:rPr>
          <w:sz w:val="24"/>
          <w:szCs w:val="24"/>
        </w:rPr>
        <w:t>тыс.</w:t>
      </w:r>
      <w:r>
        <w:rPr>
          <w:sz w:val="24"/>
          <w:szCs w:val="24"/>
        </w:rPr>
        <w:t xml:space="preserve"> </w:t>
      </w:r>
      <w:r w:rsidRPr="00EE77EA">
        <w:rPr>
          <w:sz w:val="24"/>
          <w:szCs w:val="24"/>
        </w:rPr>
        <w:t>м3/сут.</w:t>
      </w:r>
    </w:p>
    <w:p w:rsidR="00BC2943" w:rsidRPr="0076485C" w:rsidRDefault="00BC2943" w:rsidP="007C574B">
      <w:pPr>
        <w:shd w:val="clear" w:color="auto" w:fill="FFFFFF"/>
        <w:autoSpaceDE w:val="0"/>
        <w:autoSpaceDN w:val="0"/>
        <w:adjustRightInd w:val="0"/>
        <w:ind w:firstLine="709"/>
        <w:jc w:val="both"/>
        <w:rPr>
          <w:b/>
          <w:sz w:val="24"/>
          <w:szCs w:val="24"/>
        </w:rPr>
      </w:pPr>
      <w:r w:rsidRPr="0076485C">
        <w:rPr>
          <w:b/>
          <w:sz w:val="24"/>
          <w:szCs w:val="24"/>
        </w:rPr>
        <w:t>3.8.2. Описание территориальной структуры потребления воды</w:t>
      </w:r>
      <w:r>
        <w:rPr>
          <w:b/>
          <w:sz w:val="24"/>
          <w:szCs w:val="24"/>
        </w:rPr>
        <w:t>.</w:t>
      </w:r>
    </w:p>
    <w:p w:rsidR="00BC2943" w:rsidRPr="0076485C" w:rsidRDefault="00BC2943" w:rsidP="007C574B">
      <w:pPr>
        <w:shd w:val="clear" w:color="auto" w:fill="FFFFFF"/>
        <w:autoSpaceDE w:val="0"/>
        <w:autoSpaceDN w:val="0"/>
        <w:adjustRightInd w:val="0"/>
        <w:ind w:firstLine="709"/>
        <w:jc w:val="both"/>
        <w:rPr>
          <w:sz w:val="24"/>
          <w:szCs w:val="24"/>
        </w:rPr>
      </w:pPr>
      <w:r w:rsidRPr="0076485C">
        <w:rPr>
          <w:sz w:val="24"/>
          <w:szCs w:val="24"/>
        </w:rPr>
        <w:t>Структура перспективного территориального баланса представлена в таблице 1</w:t>
      </w:r>
      <w:r>
        <w:rPr>
          <w:sz w:val="24"/>
          <w:szCs w:val="24"/>
        </w:rPr>
        <w:t>4</w:t>
      </w:r>
      <w:r w:rsidRPr="0076485C">
        <w:rPr>
          <w:sz w:val="24"/>
          <w:szCs w:val="24"/>
        </w:rPr>
        <w:t xml:space="preserve"> и на диаграмме рисунка </w:t>
      </w:r>
      <w:r>
        <w:rPr>
          <w:sz w:val="24"/>
          <w:szCs w:val="24"/>
        </w:rPr>
        <w:t>3</w:t>
      </w:r>
      <w:r w:rsidRPr="0076485C">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60791D">
        <w:rPr>
          <w:b/>
          <w:sz w:val="24"/>
          <w:szCs w:val="24"/>
        </w:rPr>
        <w:t>Таблица</w:t>
      </w:r>
      <w:r>
        <w:rPr>
          <w:b/>
          <w:sz w:val="24"/>
          <w:szCs w:val="24"/>
        </w:rPr>
        <w:t xml:space="preserve"> </w:t>
      </w:r>
      <w:r w:rsidRPr="0060791D">
        <w:rPr>
          <w:b/>
          <w:sz w:val="24"/>
          <w:szCs w:val="24"/>
        </w:rPr>
        <w:t>1</w:t>
      </w:r>
      <w:r>
        <w:rPr>
          <w:b/>
          <w:sz w:val="24"/>
          <w:szCs w:val="24"/>
        </w:rPr>
        <w:t>4</w:t>
      </w:r>
      <w:r w:rsidRPr="0060791D">
        <w:rPr>
          <w:b/>
          <w:sz w:val="24"/>
          <w:szCs w:val="24"/>
        </w:rPr>
        <w:t xml:space="preserve"> </w:t>
      </w:r>
      <w:r>
        <w:rPr>
          <w:b/>
          <w:sz w:val="24"/>
          <w:szCs w:val="24"/>
        </w:rPr>
        <w:t>–</w:t>
      </w:r>
      <w:r w:rsidRPr="0060791D">
        <w:rPr>
          <w:b/>
          <w:sz w:val="24"/>
          <w:szCs w:val="24"/>
        </w:rPr>
        <w:t xml:space="preserve"> Перспективное</w:t>
      </w:r>
      <w:r>
        <w:rPr>
          <w:b/>
          <w:sz w:val="24"/>
          <w:szCs w:val="24"/>
        </w:rPr>
        <w:t xml:space="preserve"> </w:t>
      </w:r>
      <w:r w:rsidRPr="0060791D">
        <w:rPr>
          <w:b/>
          <w:sz w:val="24"/>
          <w:szCs w:val="24"/>
        </w:rPr>
        <w:t xml:space="preserve">потребление воды по отдельным населенным пунктам сельского поселения </w:t>
      </w:r>
      <w:r>
        <w:rPr>
          <w:b/>
          <w:sz w:val="24"/>
          <w:szCs w:val="24"/>
        </w:rPr>
        <w:t>Цингалы</w:t>
      </w:r>
    </w:p>
    <w:tbl>
      <w:tblPr>
        <w:tblStyle w:val="a8"/>
        <w:tblW w:w="14725" w:type="dxa"/>
        <w:tblLook w:val="04A0" w:firstRow="1" w:lastRow="0" w:firstColumn="1" w:lastColumn="0" w:noHBand="0" w:noVBand="1"/>
      </w:tblPr>
      <w:tblGrid>
        <w:gridCol w:w="1271"/>
        <w:gridCol w:w="758"/>
        <w:gridCol w:w="1175"/>
        <w:gridCol w:w="676"/>
        <w:gridCol w:w="677"/>
        <w:gridCol w:w="677"/>
        <w:gridCol w:w="677"/>
        <w:gridCol w:w="678"/>
        <w:gridCol w:w="678"/>
        <w:gridCol w:w="678"/>
        <w:gridCol w:w="678"/>
        <w:gridCol w:w="678"/>
        <w:gridCol w:w="678"/>
        <w:gridCol w:w="678"/>
        <w:gridCol w:w="678"/>
        <w:gridCol w:w="678"/>
        <w:gridCol w:w="678"/>
        <w:gridCol w:w="678"/>
        <w:gridCol w:w="678"/>
        <w:gridCol w:w="671"/>
        <w:gridCol w:w="7"/>
      </w:tblGrid>
      <w:tr w:rsidR="00BC2943" w:rsidRPr="002D2D63" w:rsidTr="007C574B">
        <w:trPr>
          <w:gridAfter w:val="1"/>
          <w:wAfter w:w="7" w:type="dxa"/>
          <w:trHeight w:val="176"/>
        </w:trPr>
        <w:tc>
          <w:tcPr>
            <w:tcW w:w="1228" w:type="dxa"/>
            <w:vMerge w:val="restart"/>
            <w:hideMark/>
          </w:tcPr>
          <w:p w:rsidR="00BC2943" w:rsidRPr="002D2D63" w:rsidRDefault="00BC2943" w:rsidP="007C574B">
            <w:pPr>
              <w:jc w:val="center"/>
              <w:rPr>
                <w:rFonts w:eastAsia="Times New Roman"/>
                <w:color w:val="000000"/>
              </w:rPr>
            </w:pPr>
            <w:r>
              <w:rPr>
                <w:rFonts w:eastAsia="Times New Roman"/>
                <w:color w:val="000000"/>
              </w:rPr>
              <w:t>Населенный пункт</w:t>
            </w:r>
          </w:p>
        </w:tc>
        <w:tc>
          <w:tcPr>
            <w:tcW w:w="761" w:type="dxa"/>
            <w:vMerge w:val="restart"/>
            <w:hideMark/>
          </w:tcPr>
          <w:p w:rsidR="00BC2943" w:rsidRPr="002D2D63" w:rsidRDefault="00BC2943" w:rsidP="007C574B">
            <w:pPr>
              <w:jc w:val="both"/>
              <w:rPr>
                <w:rFonts w:eastAsia="Times New Roman"/>
                <w:color w:val="000000"/>
              </w:rPr>
            </w:pPr>
            <w:r w:rsidRPr="002D2D63">
              <w:rPr>
                <w:rFonts w:eastAsia="Times New Roman"/>
                <w:color w:val="000000"/>
              </w:rPr>
              <w:t>Ед. изм.</w:t>
            </w:r>
          </w:p>
        </w:tc>
        <w:tc>
          <w:tcPr>
            <w:tcW w:w="1180" w:type="dxa"/>
            <w:vMerge w:val="restart"/>
            <w:hideMark/>
          </w:tcPr>
          <w:p w:rsidR="00BC2943" w:rsidRPr="002D2D63" w:rsidRDefault="00BC2943" w:rsidP="007C574B">
            <w:pPr>
              <w:jc w:val="both"/>
              <w:rPr>
                <w:rFonts w:eastAsia="Times New Roman"/>
                <w:color w:val="000000"/>
              </w:rPr>
            </w:pPr>
            <w:r w:rsidRPr="002D2D63">
              <w:rPr>
                <w:rFonts w:eastAsia="Times New Roman"/>
                <w:color w:val="000000"/>
              </w:rPr>
              <w:t>Сущ. положение</w:t>
            </w:r>
          </w:p>
        </w:tc>
        <w:tc>
          <w:tcPr>
            <w:tcW w:w="11549" w:type="dxa"/>
            <w:gridSpan w:val="17"/>
            <w:hideMark/>
          </w:tcPr>
          <w:p w:rsidR="00BC2943" w:rsidRPr="002D2D63" w:rsidRDefault="00BC2943" w:rsidP="007C574B">
            <w:pPr>
              <w:jc w:val="center"/>
              <w:rPr>
                <w:rFonts w:eastAsia="Times New Roman"/>
                <w:color w:val="000000"/>
              </w:rPr>
            </w:pPr>
            <w:r w:rsidRPr="002D2D63">
              <w:rPr>
                <w:rFonts w:eastAsia="Times New Roman"/>
                <w:color w:val="000000"/>
              </w:rPr>
              <w:t>Годы</w:t>
            </w:r>
          </w:p>
        </w:tc>
      </w:tr>
      <w:tr w:rsidR="00BC2943" w:rsidRPr="00603C3F" w:rsidTr="007C574B">
        <w:trPr>
          <w:trHeight w:val="176"/>
        </w:trPr>
        <w:tc>
          <w:tcPr>
            <w:tcW w:w="1228" w:type="dxa"/>
            <w:vMerge/>
            <w:hideMark/>
          </w:tcPr>
          <w:p w:rsidR="00BC2943" w:rsidRPr="002D2D63" w:rsidRDefault="00BC2943" w:rsidP="007C574B">
            <w:pPr>
              <w:rPr>
                <w:rFonts w:eastAsia="Times New Roman"/>
                <w:color w:val="000000"/>
              </w:rPr>
            </w:pPr>
          </w:p>
        </w:tc>
        <w:tc>
          <w:tcPr>
            <w:tcW w:w="761" w:type="dxa"/>
            <w:vMerge/>
            <w:hideMark/>
          </w:tcPr>
          <w:p w:rsidR="00BC2943" w:rsidRPr="002D2D63" w:rsidRDefault="00BC2943" w:rsidP="007C574B">
            <w:pPr>
              <w:rPr>
                <w:rFonts w:eastAsia="Times New Roman"/>
                <w:color w:val="000000"/>
              </w:rPr>
            </w:pPr>
          </w:p>
        </w:tc>
        <w:tc>
          <w:tcPr>
            <w:tcW w:w="1180" w:type="dxa"/>
            <w:vMerge/>
            <w:hideMark/>
          </w:tcPr>
          <w:p w:rsidR="00BC2943" w:rsidRPr="002D2D63" w:rsidRDefault="00BC2943" w:rsidP="007C574B">
            <w:pPr>
              <w:rPr>
                <w:rFonts w:eastAsia="Times New Roman"/>
                <w:color w:val="000000"/>
              </w:rPr>
            </w:pPr>
          </w:p>
        </w:tc>
        <w:tc>
          <w:tcPr>
            <w:tcW w:w="679" w:type="dxa"/>
            <w:hideMark/>
          </w:tcPr>
          <w:p w:rsidR="00BC2943" w:rsidRPr="002D2D63" w:rsidRDefault="00BC2943" w:rsidP="007C574B">
            <w:pPr>
              <w:jc w:val="center"/>
              <w:rPr>
                <w:rFonts w:eastAsia="Times New Roman"/>
                <w:color w:val="000000"/>
              </w:rPr>
            </w:pPr>
            <w:r w:rsidRPr="002D2D63">
              <w:rPr>
                <w:rFonts w:eastAsia="Times New Roman"/>
                <w:color w:val="000000"/>
              </w:rPr>
              <w:t>2014</w:t>
            </w:r>
          </w:p>
        </w:tc>
        <w:tc>
          <w:tcPr>
            <w:tcW w:w="679" w:type="dxa"/>
            <w:hideMark/>
          </w:tcPr>
          <w:p w:rsidR="00BC2943" w:rsidRPr="002D2D63" w:rsidRDefault="00BC2943" w:rsidP="007C574B">
            <w:pPr>
              <w:jc w:val="center"/>
              <w:rPr>
                <w:rFonts w:eastAsia="Times New Roman"/>
                <w:color w:val="000000"/>
              </w:rPr>
            </w:pPr>
            <w:r w:rsidRPr="002D2D63">
              <w:rPr>
                <w:rFonts w:eastAsia="Times New Roman"/>
                <w:color w:val="000000"/>
              </w:rPr>
              <w:t>2015</w:t>
            </w:r>
          </w:p>
        </w:tc>
        <w:tc>
          <w:tcPr>
            <w:tcW w:w="679" w:type="dxa"/>
            <w:hideMark/>
          </w:tcPr>
          <w:p w:rsidR="00BC2943" w:rsidRPr="002D2D63" w:rsidRDefault="00BC2943" w:rsidP="007C574B">
            <w:pPr>
              <w:jc w:val="center"/>
              <w:rPr>
                <w:rFonts w:eastAsia="Times New Roman"/>
                <w:color w:val="000000"/>
              </w:rPr>
            </w:pPr>
            <w:r w:rsidRPr="002D2D63">
              <w:rPr>
                <w:rFonts w:eastAsia="Times New Roman"/>
                <w:color w:val="000000"/>
              </w:rPr>
              <w:t>2016</w:t>
            </w:r>
          </w:p>
        </w:tc>
        <w:tc>
          <w:tcPr>
            <w:tcW w:w="679" w:type="dxa"/>
            <w:hideMark/>
          </w:tcPr>
          <w:p w:rsidR="00BC2943" w:rsidRPr="002D2D63" w:rsidRDefault="00BC2943" w:rsidP="007C574B">
            <w:pPr>
              <w:jc w:val="center"/>
              <w:rPr>
                <w:rFonts w:eastAsia="Times New Roman"/>
                <w:color w:val="000000"/>
              </w:rPr>
            </w:pPr>
            <w:r w:rsidRPr="002D2D63">
              <w:rPr>
                <w:rFonts w:eastAsia="Times New Roman"/>
                <w:color w:val="000000"/>
              </w:rPr>
              <w:t>2017</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2018</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2019</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2020</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2021</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2022</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2023</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2024</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2025</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2026</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2027</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2028</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2029</w:t>
            </w:r>
          </w:p>
        </w:tc>
        <w:tc>
          <w:tcPr>
            <w:tcW w:w="680" w:type="dxa"/>
            <w:gridSpan w:val="2"/>
            <w:hideMark/>
          </w:tcPr>
          <w:p w:rsidR="00BC2943" w:rsidRPr="002D2D63" w:rsidRDefault="00BC2943" w:rsidP="007C574B">
            <w:pPr>
              <w:jc w:val="center"/>
              <w:rPr>
                <w:rFonts w:eastAsia="Times New Roman"/>
                <w:color w:val="000000"/>
              </w:rPr>
            </w:pPr>
            <w:r w:rsidRPr="002D2D63">
              <w:rPr>
                <w:rFonts w:eastAsia="Times New Roman"/>
                <w:color w:val="000000"/>
              </w:rPr>
              <w:t>2030</w:t>
            </w:r>
          </w:p>
        </w:tc>
      </w:tr>
      <w:tr w:rsidR="00BC2943" w:rsidRPr="00603C3F" w:rsidTr="007C574B">
        <w:trPr>
          <w:trHeight w:val="173"/>
        </w:trPr>
        <w:tc>
          <w:tcPr>
            <w:tcW w:w="1228" w:type="dxa"/>
            <w:hideMark/>
          </w:tcPr>
          <w:p w:rsidR="00BC2943" w:rsidRPr="002D2D63" w:rsidRDefault="00BC2943" w:rsidP="007C574B">
            <w:pPr>
              <w:rPr>
                <w:rFonts w:eastAsia="Times New Roman"/>
                <w:color w:val="000000"/>
              </w:rPr>
            </w:pPr>
            <w:r w:rsidRPr="002D2D63">
              <w:rPr>
                <w:rFonts w:eastAsia="Times New Roman"/>
                <w:color w:val="000000"/>
              </w:rPr>
              <w:t>с.</w:t>
            </w:r>
            <w:r>
              <w:rPr>
                <w:rFonts w:eastAsia="Times New Roman"/>
                <w:color w:val="000000"/>
              </w:rPr>
              <w:t xml:space="preserve"> </w:t>
            </w:r>
            <w:r w:rsidRPr="002D2D63">
              <w:rPr>
                <w:rFonts w:eastAsia="Times New Roman"/>
                <w:color w:val="000000"/>
              </w:rPr>
              <w:t>Цингалы</w:t>
            </w:r>
          </w:p>
        </w:tc>
        <w:tc>
          <w:tcPr>
            <w:tcW w:w="761" w:type="dxa"/>
            <w:hideMark/>
          </w:tcPr>
          <w:p w:rsidR="00BC2943" w:rsidRPr="002D2D63" w:rsidRDefault="00BC2943" w:rsidP="007C574B">
            <w:pPr>
              <w:jc w:val="center"/>
              <w:rPr>
                <w:rFonts w:eastAsia="Times New Roman"/>
                <w:color w:val="000000"/>
              </w:rPr>
            </w:pPr>
            <w:r w:rsidRPr="002D2D63">
              <w:rPr>
                <w:rFonts w:eastAsia="Times New Roman"/>
                <w:color w:val="000000"/>
              </w:rPr>
              <w:t>тыс. м</w:t>
            </w:r>
            <w:r w:rsidRPr="002D2D63">
              <w:rPr>
                <w:rFonts w:eastAsia="Times New Roman"/>
                <w:color w:val="000000"/>
                <w:vertAlign w:val="superscript"/>
              </w:rPr>
              <w:t>3</w:t>
            </w:r>
            <w:r w:rsidRPr="002D2D63">
              <w:rPr>
                <w:rFonts w:eastAsia="Times New Roman"/>
                <w:color w:val="000000"/>
              </w:rPr>
              <w:t>/год</w:t>
            </w:r>
          </w:p>
        </w:tc>
        <w:tc>
          <w:tcPr>
            <w:tcW w:w="1180" w:type="dxa"/>
            <w:hideMark/>
          </w:tcPr>
          <w:p w:rsidR="00BC2943" w:rsidRPr="002D2D63" w:rsidRDefault="00BC2943" w:rsidP="007C574B">
            <w:pPr>
              <w:jc w:val="center"/>
              <w:rPr>
                <w:rFonts w:eastAsia="Times New Roman"/>
                <w:color w:val="000000"/>
              </w:rPr>
            </w:pPr>
            <w:r w:rsidRPr="002D2D63">
              <w:rPr>
                <w:rFonts w:eastAsia="Times New Roman"/>
                <w:color w:val="000000"/>
              </w:rPr>
              <w:t>4,4</w:t>
            </w:r>
          </w:p>
        </w:tc>
        <w:tc>
          <w:tcPr>
            <w:tcW w:w="679" w:type="dxa"/>
            <w:hideMark/>
          </w:tcPr>
          <w:p w:rsidR="00BC2943" w:rsidRPr="002D2D63" w:rsidRDefault="00BC2943" w:rsidP="007C574B">
            <w:pPr>
              <w:jc w:val="center"/>
              <w:rPr>
                <w:rFonts w:eastAsia="Times New Roman"/>
                <w:color w:val="000000"/>
              </w:rPr>
            </w:pPr>
            <w:r w:rsidRPr="002D2D63">
              <w:rPr>
                <w:rFonts w:eastAsia="Times New Roman"/>
                <w:color w:val="000000"/>
              </w:rPr>
              <w:t>53,22</w:t>
            </w:r>
          </w:p>
        </w:tc>
        <w:tc>
          <w:tcPr>
            <w:tcW w:w="679" w:type="dxa"/>
            <w:hideMark/>
          </w:tcPr>
          <w:p w:rsidR="00BC2943" w:rsidRPr="002D2D63" w:rsidRDefault="00BC2943" w:rsidP="007C574B">
            <w:pPr>
              <w:jc w:val="center"/>
              <w:rPr>
                <w:rFonts w:eastAsia="Times New Roman"/>
                <w:color w:val="000000"/>
              </w:rPr>
            </w:pPr>
            <w:r w:rsidRPr="002D2D63">
              <w:rPr>
                <w:rFonts w:eastAsia="Times New Roman"/>
                <w:color w:val="000000"/>
              </w:rPr>
              <w:t>54,06</w:t>
            </w:r>
          </w:p>
        </w:tc>
        <w:tc>
          <w:tcPr>
            <w:tcW w:w="679" w:type="dxa"/>
            <w:hideMark/>
          </w:tcPr>
          <w:p w:rsidR="00BC2943" w:rsidRPr="002D2D63" w:rsidRDefault="00BC2943" w:rsidP="007C574B">
            <w:pPr>
              <w:jc w:val="center"/>
              <w:rPr>
                <w:rFonts w:eastAsia="Times New Roman"/>
                <w:color w:val="000000"/>
              </w:rPr>
            </w:pPr>
            <w:r w:rsidRPr="002D2D63">
              <w:rPr>
                <w:rFonts w:eastAsia="Times New Roman"/>
                <w:color w:val="000000"/>
              </w:rPr>
              <w:t>54,90</w:t>
            </w:r>
          </w:p>
        </w:tc>
        <w:tc>
          <w:tcPr>
            <w:tcW w:w="679" w:type="dxa"/>
            <w:hideMark/>
          </w:tcPr>
          <w:p w:rsidR="00BC2943" w:rsidRPr="002D2D63" w:rsidRDefault="00BC2943" w:rsidP="007C574B">
            <w:pPr>
              <w:jc w:val="center"/>
              <w:rPr>
                <w:rFonts w:eastAsia="Times New Roman"/>
                <w:color w:val="000000"/>
              </w:rPr>
            </w:pPr>
            <w:r w:rsidRPr="002D2D63">
              <w:rPr>
                <w:rFonts w:eastAsia="Times New Roman"/>
                <w:color w:val="000000"/>
              </w:rPr>
              <w:t>55,74</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56,58</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57,42</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58,26</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59,10</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59,94</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60,78</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61,62</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62,46</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63,30</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64,14</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64,98</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65,82</w:t>
            </w:r>
          </w:p>
        </w:tc>
        <w:tc>
          <w:tcPr>
            <w:tcW w:w="680" w:type="dxa"/>
            <w:gridSpan w:val="2"/>
            <w:hideMark/>
          </w:tcPr>
          <w:p w:rsidR="00BC2943" w:rsidRPr="002D2D63" w:rsidRDefault="00BC2943" w:rsidP="007C574B">
            <w:pPr>
              <w:jc w:val="center"/>
              <w:rPr>
                <w:rFonts w:eastAsia="Times New Roman"/>
                <w:color w:val="000000"/>
              </w:rPr>
            </w:pPr>
            <w:r w:rsidRPr="002D2D63">
              <w:rPr>
                <w:rFonts w:eastAsia="Times New Roman"/>
                <w:color w:val="000000"/>
              </w:rPr>
              <w:t>66,66</w:t>
            </w:r>
          </w:p>
        </w:tc>
      </w:tr>
      <w:tr w:rsidR="00BC2943" w:rsidRPr="00603C3F" w:rsidTr="007C574B">
        <w:trPr>
          <w:trHeight w:val="362"/>
        </w:trPr>
        <w:tc>
          <w:tcPr>
            <w:tcW w:w="1228" w:type="dxa"/>
            <w:hideMark/>
          </w:tcPr>
          <w:p w:rsidR="00BC2943" w:rsidRPr="002D2D63" w:rsidRDefault="00BC2943" w:rsidP="007C574B">
            <w:pPr>
              <w:rPr>
                <w:rFonts w:eastAsia="Times New Roman"/>
                <w:color w:val="000000"/>
              </w:rPr>
            </w:pPr>
            <w:r w:rsidRPr="002D2D63">
              <w:rPr>
                <w:rFonts w:eastAsia="Times New Roman"/>
                <w:color w:val="000000"/>
              </w:rPr>
              <w:t>Итого по сельскому поселению</w:t>
            </w:r>
          </w:p>
        </w:tc>
        <w:tc>
          <w:tcPr>
            <w:tcW w:w="761" w:type="dxa"/>
            <w:hideMark/>
          </w:tcPr>
          <w:p w:rsidR="00BC2943" w:rsidRPr="002D2D63" w:rsidRDefault="00BC2943" w:rsidP="007C574B">
            <w:pPr>
              <w:jc w:val="center"/>
              <w:rPr>
                <w:rFonts w:eastAsia="Times New Roman"/>
                <w:color w:val="000000"/>
              </w:rPr>
            </w:pPr>
            <w:r w:rsidRPr="002D2D63">
              <w:rPr>
                <w:rFonts w:eastAsia="Times New Roman"/>
                <w:color w:val="000000"/>
              </w:rPr>
              <w:t>тыс. м</w:t>
            </w:r>
            <w:r w:rsidRPr="002D2D63">
              <w:rPr>
                <w:rFonts w:eastAsia="Times New Roman"/>
                <w:color w:val="000000"/>
                <w:vertAlign w:val="superscript"/>
              </w:rPr>
              <w:t>3</w:t>
            </w:r>
            <w:r w:rsidRPr="002D2D63">
              <w:rPr>
                <w:rFonts w:eastAsia="Times New Roman"/>
                <w:color w:val="000000"/>
              </w:rPr>
              <w:t>/год</w:t>
            </w:r>
          </w:p>
        </w:tc>
        <w:tc>
          <w:tcPr>
            <w:tcW w:w="1180" w:type="dxa"/>
            <w:hideMark/>
          </w:tcPr>
          <w:p w:rsidR="00BC2943" w:rsidRPr="002D2D63" w:rsidRDefault="00BC2943" w:rsidP="007C574B">
            <w:pPr>
              <w:jc w:val="center"/>
              <w:rPr>
                <w:rFonts w:eastAsia="Times New Roman"/>
                <w:color w:val="000000"/>
              </w:rPr>
            </w:pPr>
            <w:r w:rsidRPr="002D2D63">
              <w:rPr>
                <w:rFonts w:eastAsia="Times New Roman"/>
                <w:color w:val="000000"/>
              </w:rPr>
              <w:t>4,4</w:t>
            </w:r>
          </w:p>
        </w:tc>
        <w:tc>
          <w:tcPr>
            <w:tcW w:w="679" w:type="dxa"/>
            <w:hideMark/>
          </w:tcPr>
          <w:p w:rsidR="00BC2943" w:rsidRPr="002D2D63" w:rsidRDefault="00BC2943" w:rsidP="007C574B">
            <w:pPr>
              <w:jc w:val="center"/>
              <w:rPr>
                <w:rFonts w:eastAsia="Times New Roman"/>
                <w:color w:val="000000"/>
              </w:rPr>
            </w:pPr>
            <w:r w:rsidRPr="002D2D63">
              <w:rPr>
                <w:rFonts w:eastAsia="Times New Roman"/>
                <w:color w:val="000000"/>
              </w:rPr>
              <w:t>53,22</w:t>
            </w:r>
          </w:p>
        </w:tc>
        <w:tc>
          <w:tcPr>
            <w:tcW w:w="679" w:type="dxa"/>
            <w:hideMark/>
          </w:tcPr>
          <w:p w:rsidR="00BC2943" w:rsidRPr="002D2D63" w:rsidRDefault="00BC2943" w:rsidP="007C574B">
            <w:pPr>
              <w:jc w:val="center"/>
              <w:rPr>
                <w:rFonts w:eastAsia="Times New Roman"/>
                <w:color w:val="000000"/>
              </w:rPr>
            </w:pPr>
            <w:r w:rsidRPr="002D2D63">
              <w:rPr>
                <w:rFonts w:eastAsia="Times New Roman"/>
                <w:color w:val="000000"/>
              </w:rPr>
              <w:t>54,06</w:t>
            </w:r>
          </w:p>
        </w:tc>
        <w:tc>
          <w:tcPr>
            <w:tcW w:w="679" w:type="dxa"/>
            <w:hideMark/>
          </w:tcPr>
          <w:p w:rsidR="00BC2943" w:rsidRPr="002D2D63" w:rsidRDefault="00BC2943" w:rsidP="007C574B">
            <w:pPr>
              <w:jc w:val="center"/>
              <w:rPr>
                <w:rFonts w:eastAsia="Times New Roman"/>
                <w:color w:val="000000"/>
              </w:rPr>
            </w:pPr>
            <w:r w:rsidRPr="002D2D63">
              <w:rPr>
                <w:rFonts w:eastAsia="Times New Roman"/>
                <w:color w:val="000000"/>
              </w:rPr>
              <w:t>54,90</w:t>
            </w:r>
          </w:p>
        </w:tc>
        <w:tc>
          <w:tcPr>
            <w:tcW w:w="679" w:type="dxa"/>
            <w:hideMark/>
          </w:tcPr>
          <w:p w:rsidR="00BC2943" w:rsidRPr="002D2D63" w:rsidRDefault="00BC2943" w:rsidP="007C574B">
            <w:pPr>
              <w:jc w:val="center"/>
              <w:rPr>
                <w:rFonts w:eastAsia="Times New Roman"/>
                <w:color w:val="000000"/>
              </w:rPr>
            </w:pPr>
            <w:r w:rsidRPr="002D2D63">
              <w:rPr>
                <w:rFonts w:eastAsia="Times New Roman"/>
                <w:color w:val="000000"/>
              </w:rPr>
              <w:t>55,74</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56,58</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57,42</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58,26</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59,10</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59,94</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60,78</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61,62</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62,46</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63,30</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64,14</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64,98</w:t>
            </w:r>
          </w:p>
        </w:tc>
        <w:tc>
          <w:tcPr>
            <w:tcW w:w="680" w:type="dxa"/>
            <w:hideMark/>
          </w:tcPr>
          <w:p w:rsidR="00BC2943" w:rsidRPr="002D2D63" w:rsidRDefault="00BC2943" w:rsidP="007C574B">
            <w:pPr>
              <w:jc w:val="center"/>
              <w:rPr>
                <w:rFonts w:eastAsia="Times New Roman"/>
                <w:color w:val="000000"/>
              </w:rPr>
            </w:pPr>
            <w:r w:rsidRPr="002D2D63">
              <w:rPr>
                <w:rFonts w:eastAsia="Times New Roman"/>
                <w:color w:val="000000"/>
              </w:rPr>
              <w:t>65,82</w:t>
            </w:r>
          </w:p>
        </w:tc>
        <w:tc>
          <w:tcPr>
            <w:tcW w:w="680" w:type="dxa"/>
            <w:gridSpan w:val="2"/>
            <w:hideMark/>
          </w:tcPr>
          <w:p w:rsidR="00BC2943" w:rsidRPr="002D2D63" w:rsidRDefault="00BC2943" w:rsidP="007C574B">
            <w:pPr>
              <w:jc w:val="center"/>
              <w:rPr>
                <w:rFonts w:eastAsia="Times New Roman"/>
                <w:color w:val="000000"/>
              </w:rPr>
            </w:pPr>
            <w:r w:rsidRPr="002D2D63">
              <w:rPr>
                <w:rFonts w:eastAsia="Times New Roman"/>
                <w:color w:val="000000"/>
              </w:rPr>
              <w:t>66,66</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701" w:right="1134" w:bottom="851" w:left="1134" w:header="709" w:footer="709" w:gutter="0"/>
          <w:cols w:space="708"/>
          <w:docGrid w:linePitch="360"/>
        </w:sectPr>
      </w:pPr>
    </w:p>
    <w:p w:rsidR="00BC2943" w:rsidRPr="008F7D22" w:rsidRDefault="00BC2943" w:rsidP="007C574B">
      <w:pPr>
        <w:shd w:val="clear" w:color="auto" w:fill="FFFFFF"/>
        <w:autoSpaceDE w:val="0"/>
        <w:autoSpaceDN w:val="0"/>
        <w:adjustRightInd w:val="0"/>
        <w:ind w:firstLine="709"/>
        <w:jc w:val="both"/>
        <w:rPr>
          <w:b/>
          <w:sz w:val="24"/>
          <w:szCs w:val="24"/>
        </w:rPr>
      </w:pPr>
      <w:r w:rsidRPr="008F7D22">
        <w:rPr>
          <w:b/>
          <w:sz w:val="24"/>
          <w:szCs w:val="24"/>
        </w:rPr>
        <w:lastRenderedPageBreak/>
        <w:t>3.8.3. Прогноз расходов воды на водоснабжение по типам абонентов</w:t>
      </w:r>
      <w:r>
        <w:rPr>
          <w:b/>
          <w:sz w:val="24"/>
          <w:szCs w:val="24"/>
        </w:rPr>
        <w:t>.</w:t>
      </w:r>
    </w:p>
    <w:p w:rsidR="00BC2943" w:rsidRPr="008F7D22" w:rsidRDefault="00BC2943" w:rsidP="007C574B">
      <w:pPr>
        <w:shd w:val="clear" w:color="auto" w:fill="FFFFFF"/>
        <w:autoSpaceDE w:val="0"/>
        <w:autoSpaceDN w:val="0"/>
        <w:adjustRightInd w:val="0"/>
        <w:ind w:firstLine="709"/>
        <w:jc w:val="both"/>
        <w:rPr>
          <w:sz w:val="24"/>
          <w:szCs w:val="24"/>
        </w:rPr>
      </w:pPr>
      <w:r w:rsidRPr="008F7D22">
        <w:rPr>
          <w:sz w:val="24"/>
          <w:szCs w:val="24"/>
        </w:rPr>
        <w:t>Перспективное потребление воды по отдельным категориям потребителей сельского поселения</w:t>
      </w:r>
      <w:r>
        <w:rPr>
          <w:sz w:val="24"/>
          <w:szCs w:val="24"/>
        </w:rPr>
        <w:t xml:space="preserve"> Цингалы</w:t>
      </w:r>
      <w:r w:rsidRPr="008F7D22">
        <w:rPr>
          <w:sz w:val="24"/>
          <w:szCs w:val="24"/>
        </w:rPr>
        <w:t xml:space="preserve"> приведено в таблице 1</w:t>
      </w:r>
      <w:r>
        <w:rPr>
          <w:sz w:val="24"/>
          <w:szCs w:val="24"/>
        </w:rPr>
        <w:t>5</w:t>
      </w:r>
      <w:r w:rsidRPr="008F7D22">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К 2030 году </w:t>
      </w:r>
      <w:r w:rsidRPr="008F7D22">
        <w:rPr>
          <w:sz w:val="24"/>
          <w:szCs w:val="24"/>
        </w:rPr>
        <w:t>процентное соотношение по потреблению воды между отдел</w:t>
      </w:r>
      <w:r>
        <w:rPr>
          <w:sz w:val="24"/>
          <w:szCs w:val="24"/>
        </w:rPr>
        <w:t>ьными категориями потребителей будет следующим: на</w:t>
      </w:r>
      <w:r w:rsidRPr="008F7D22">
        <w:rPr>
          <w:sz w:val="24"/>
          <w:szCs w:val="24"/>
        </w:rPr>
        <w:t xml:space="preserve"> долю населения будет приходиться </w:t>
      </w:r>
      <w:r>
        <w:rPr>
          <w:sz w:val="24"/>
          <w:szCs w:val="24"/>
        </w:rPr>
        <w:t xml:space="preserve">   </w:t>
      </w:r>
      <w:r w:rsidRPr="008F7D22">
        <w:rPr>
          <w:sz w:val="24"/>
          <w:szCs w:val="24"/>
        </w:rPr>
        <w:t>75 % потребления воды, 2</w:t>
      </w:r>
      <w:r>
        <w:rPr>
          <w:sz w:val="24"/>
          <w:szCs w:val="24"/>
        </w:rPr>
        <w:t>0</w:t>
      </w:r>
      <w:r w:rsidRPr="008F7D22">
        <w:rPr>
          <w:sz w:val="24"/>
          <w:szCs w:val="24"/>
        </w:rPr>
        <w:t xml:space="preserve"> % потребления составят бюджетны</w:t>
      </w:r>
      <w:r>
        <w:rPr>
          <w:sz w:val="24"/>
          <w:szCs w:val="24"/>
        </w:rPr>
        <w:t>е учреждения,</w:t>
      </w:r>
      <w:r w:rsidRPr="008F7D22">
        <w:rPr>
          <w:sz w:val="24"/>
          <w:szCs w:val="24"/>
        </w:rPr>
        <w:t xml:space="preserve"> доля прочи</w:t>
      </w:r>
      <w:r>
        <w:rPr>
          <w:sz w:val="24"/>
          <w:szCs w:val="24"/>
        </w:rPr>
        <w:t>х</w:t>
      </w:r>
      <w:r w:rsidRPr="008F7D22">
        <w:rPr>
          <w:sz w:val="24"/>
          <w:szCs w:val="24"/>
        </w:rPr>
        <w:t xml:space="preserve"> потребителей </w:t>
      </w:r>
      <w:r>
        <w:rPr>
          <w:sz w:val="24"/>
          <w:szCs w:val="24"/>
        </w:rPr>
        <w:t>незначительно увеличится – 5%.</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418" w:right="1247" w:bottom="1134" w:left="1588"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sidRPr="00F5107E">
        <w:rPr>
          <w:b/>
          <w:sz w:val="24"/>
          <w:szCs w:val="24"/>
        </w:rPr>
        <w:lastRenderedPageBreak/>
        <w:t>Таблица</w:t>
      </w:r>
      <w:r>
        <w:rPr>
          <w:b/>
          <w:sz w:val="24"/>
          <w:szCs w:val="24"/>
        </w:rPr>
        <w:t xml:space="preserve"> </w:t>
      </w:r>
      <w:r w:rsidRPr="00F5107E">
        <w:rPr>
          <w:b/>
          <w:sz w:val="24"/>
          <w:szCs w:val="24"/>
        </w:rPr>
        <w:t>1</w:t>
      </w:r>
      <w:r>
        <w:rPr>
          <w:b/>
          <w:sz w:val="24"/>
          <w:szCs w:val="24"/>
        </w:rPr>
        <w:t>5</w:t>
      </w:r>
      <w:r w:rsidRPr="00F5107E">
        <w:rPr>
          <w:b/>
          <w:sz w:val="24"/>
          <w:szCs w:val="24"/>
        </w:rPr>
        <w:t xml:space="preserve"> </w:t>
      </w:r>
      <w:r>
        <w:rPr>
          <w:b/>
          <w:sz w:val="24"/>
          <w:szCs w:val="24"/>
        </w:rPr>
        <w:t>–</w:t>
      </w:r>
      <w:r w:rsidRPr="00F5107E">
        <w:rPr>
          <w:b/>
          <w:sz w:val="24"/>
          <w:szCs w:val="24"/>
        </w:rPr>
        <w:t xml:space="preserve"> Значения</w:t>
      </w:r>
      <w:r>
        <w:rPr>
          <w:b/>
          <w:sz w:val="24"/>
          <w:szCs w:val="24"/>
        </w:rPr>
        <w:t xml:space="preserve"> </w:t>
      </w:r>
      <w:r w:rsidRPr="00F5107E">
        <w:rPr>
          <w:b/>
          <w:sz w:val="24"/>
          <w:szCs w:val="24"/>
        </w:rPr>
        <w:t>расчетного потребления воды (</w:t>
      </w:r>
      <w:proofErr w:type="gramStart"/>
      <w:r w:rsidRPr="00F5107E">
        <w:rPr>
          <w:b/>
          <w:sz w:val="24"/>
          <w:szCs w:val="24"/>
        </w:rPr>
        <w:t>среднесуточное</w:t>
      </w:r>
      <w:proofErr w:type="gramEnd"/>
      <w:r w:rsidRPr="00F5107E">
        <w:rPr>
          <w:b/>
          <w:sz w:val="24"/>
          <w:szCs w:val="24"/>
        </w:rPr>
        <w:t>) по отдельным категориям потребителей, м3/сут</w:t>
      </w:r>
    </w:p>
    <w:tbl>
      <w:tblPr>
        <w:tblStyle w:val="a8"/>
        <w:tblW w:w="14140" w:type="dxa"/>
        <w:tblLook w:val="04A0" w:firstRow="1" w:lastRow="0" w:firstColumn="1" w:lastColumn="0" w:noHBand="0" w:noVBand="1"/>
      </w:tblPr>
      <w:tblGrid>
        <w:gridCol w:w="1465"/>
        <w:gridCol w:w="766"/>
        <w:gridCol w:w="766"/>
        <w:gridCol w:w="766"/>
        <w:gridCol w:w="766"/>
        <w:gridCol w:w="766"/>
        <w:gridCol w:w="766"/>
        <w:gridCol w:w="766"/>
        <w:gridCol w:w="766"/>
        <w:gridCol w:w="766"/>
        <w:gridCol w:w="766"/>
        <w:gridCol w:w="766"/>
        <w:gridCol w:w="766"/>
        <w:gridCol w:w="766"/>
        <w:gridCol w:w="766"/>
        <w:gridCol w:w="766"/>
        <w:gridCol w:w="766"/>
        <w:gridCol w:w="766"/>
      </w:tblGrid>
      <w:tr w:rsidR="00BC2943" w:rsidRPr="00F752B5" w:rsidTr="007C574B">
        <w:trPr>
          <w:trHeight w:val="276"/>
        </w:trPr>
        <w:tc>
          <w:tcPr>
            <w:tcW w:w="2649" w:type="dxa"/>
            <w:vMerge w:val="restart"/>
            <w:hideMark/>
          </w:tcPr>
          <w:p w:rsidR="00BC2943" w:rsidRPr="00F752B5" w:rsidRDefault="00BC2943" w:rsidP="007C574B">
            <w:pPr>
              <w:jc w:val="center"/>
              <w:rPr>
                <w:rFonts w:eastAsia="Times New Roman"/>
                <w:color w:val="000000"/>
              </w:rPr>
            </w:pPr>
            <w:r>
              <w:rPr>
                <w:rFonts w:eastAsia="Times New Roman"/>
                <w:color w:val="000000"/>
              </w:rPr>
              <w:t>Наименование потребителя</w:t>
            </w:r>
          </w:p>
        </w:tc>
        <w:tc>
          <w:tcPr>
            <w:tcW w:w="11491" w:type="dxa"/>
            <w:gridSpan w:val="17"/>
            <w:hideMark/>
          </w:tcPr>
          <w:p w:rsidR="00BC2943" w:rsidRPr="00F752B5" w:rsidRDefault="00BC2943" w:rsidP="007C574B">
            <w:pPr>
              <w:jc w:val="center"/>
              <w:rPr>
                <w:rFonts w:eastAsia="Times New Roman"/>
                <w:color w:val="000000"/>
              </w:rPr>
            </w:pPr>
            <w:r w:rsidRPr="00F752B5">
              <w:rPr>
                <w:rFonts w:eastAsia="Times New Roman"/>
                <w:color w:val="000000"/>
              </w:rPr>
              <w:t>Годы</w:t>
            </w:r>
          </w:p>
        </w:tc>
      </w:tr>
      <w:tr w:rsidR="00BC2943" w:rsidRPr="00F752B5" w:rsidTr="007C574B">
        <w:trPr>
          <w:trHeight w:val="276"/>
        </w:trPr>
        <w:tc>
          <w:tcPr>
            <w:tcW w:w="2649" w:type="dxa"/>
            <w:vMerge/>
            <w:hideMark/>
          </w:tcPr>
          <w:p w:rsidR="00BC2943" w:rsidRPr="00F752B5" w:rsidRDefault="00BC2943" w:rsidP="007C574B">
            <w:pPr>
              <w:rPr>
                <w:rFonts w:eastAsia="Times New Roman"/>
                <w:color w:val="000000"/>
              </w:rPr>
            </w:pPr>
          </w:p>
        </w:tc>
        <w:tc>
          <w:tcPr>
            <w:tcW w:w="675" w:type="dxa"/>
            <w:hideMark/>
          </w:tcPr>
          <w:p w:rsidR="00BC2943" w:rsidRPr="00F752B5" w:rsidRDefault="00BC2943" w:rsidP="007C574B">
            <w:pPr>
              <w:jc w:val="center"/>
              <w:rPr>
                <w:rFonts w:eastAsia="Times New Roman"/>
                <w:color w:val="000000"/>
              </w:rPr>
            </w:pPr>
            <w:r w:rsidRPr="00F752B5">
              <w:rPr>
                <w:rFonts w:eastAsia="Times New Roman"/>
                <w:color w:val="000000"/>
              </w:rPr>
              <w:t>2014</w:t>
            </w:r>
          </w:p>
        </w:tc>
        <w:tc>
          <w:tcPr>
            <w:tcW w:w="676" w:type="dxa"/>
            <w:hideMark/>
          </w:tcPr>
          <w:p w:rsidR="00BC2943" w:rsidRPr="00F752B5" w:rsidRDefault="00BC2943" w:rsidP="007C574B">
            <w:pPr>
              <w:jc w:val="center"/>
              <w:rPr>
                <w:rFonts w:eastAsia="Times New Roman"/>
                <w:color w:val="000000"/>
              </w:rPr>
            </w:pPr>
            <w:r w:rsidRPr="00F752B5">
              <w:rPr>
                <w:rFonts w:eastAsia="Times New Roman"/>
                <w:color w:val="000000"/>
              </w:rPr>
              <w:t>2015</w:t>
            </w:r>
          </w:p>
        </w:tc>
        <w:tc>
          <w:tcPr>
            <w:tcW w:w="676" w:type="dxa"/>
            <w:hideMark/>
          </w:tcPr>
          <w:p w:rsidR="00BC2943" w:rsidRPr="00F752B5" w:rsidRDefault="00BC2943" w:rsidP="007C574B">
            <w:pPr>
              <w:jc w:val="center"/>
              <w:rPr>
                <w:rFonts w:eastAsia="Times New Roman"/>
                <w:color w:val="000000"/>
              </w:rPr>
            </w:pPr>
            <w:r w:rsidRPr="00F752B5">
              <w:rPr>
                <w:rFonts w:eastAsia="Times New Roman"/>
                <w:color w:val="000000"/>
              </w:rPr>
              <w:t>2016</w:t>
            </w:r>
          </w:p>
        </w:tc>
        <w:tc>
          <w:tcPr>
            <w:tcW w:w="676" w:type="dxa"/>
            <w:hideMark/>
          </w:tcPr>
          <w:p w:rsidR="00BC2943" w:rsidRPr="00F752B5" w:rsidRDefault="00BC2943" w:rsidP="007C574B">
            <w:pPr>
              <w:jc w:val="center"/>
              <w:rPr>
                <w:rFonts w:eastAsia="Times New Roman"/>
                <w:color w:val="000000"/>
              </w:rPr>
            </w:pPr>
            <w:r w:rsidRPr="00F752B5">
              <w:rPr>
                <w:rFonts w:eastAsia="Times New Roman"/>
                <w:color w:val="000000"/>
              </w:rPr>
              <w:t>2017</w:t>
            </w:r>
          </w:p>
        </w:tc>
        <w:tc>
          <w:tcPr>
            <w:tcW w:w="676" w:type="dxa"/>
            <w:hideMark/>
          </w:tcPr>
          <w:p w:rsidR="00BC2943" w:rsidRPr="00F752B5" w:rsidRDefault="00BC2943" w:rsidP="007C574B">
            <w:pPr>
              <w:jc w:val="center"/>
              <w:rPr>
                <w:rFonts w:eastAsia="Times New Roman"/>
                <w:color w:val="000000"/>
              </w:rPr>
            </w:pPr>
            <w:r w:rsidRPr="00F752B5">
              <w:rPr>
                <w:rFonts w:eastAsia="Times New Roman"/>
                <w:color w:val="000000"/>
              </w:rPr>
              <w:t>2018</w:t>
            </w:r>
          </w:p>
        </w:tc>
        <w:tc>
          <w:tcPr>
            <w:tcW w:w="676" w:type="dxa"/>
            <w:hideMark/>
          </w:tcPr>
          <w:p w:rsidR="00BC2943" w:rsidRPr="00F752B5" w:rsidRDefault="00BC2943" w:rsidP="007C574B">
            <w:pPr>
              <w:jc w:val="center"/>
              <w:rPr>
                <w:rFonts w:eastAsia="Times New Roman"/>
                <w:color w:val="000000"/>
              </w:rPr>
            </w:pPr>
            <w:r w:rsidRPr="00F752B5">
              <w:rPr>
                <w:rFonts w:eastAsia="Times New Roman"/>
                <w:color w:val="000000"/>
              </w:rPr>
              <w:t>2019</w:t>
            </w:r>
          </w:p>
        </w:tc>
        <w:tc>
          <w:tcPr>
            <w:tcW w:w="676" w:type="dxa"/>
            <w:hideMark/>
          </w:tcPr>
          <w:p w:rsidR="00BC2943" w:rsidRPr="00F752B5" w:rsidRDefault="00BC2943" w:rsidP="007C574B">
            <w:pPr>
              <w:jc w:val="center"/>
              <w:rPr>
                <w:rFonts w:eastAsia="Times New Roman"/>
                <w:color w:val="000000"/>
              </w:rPr>
            </w:pPr>
            <w:r w:rsidRPr="00F752B5">
              <w:rPr>
                <w:rFonts w:eastAsia="Times New Roman"/>
                <w:color w:val="000000"/>
              </w:rPr>
              <w:t>2020</w:t>
            </w:r>
          </w:p>
        </w:tc>
        <w:tc>
          <w:tcPr>
            <w:tcW w:w="676" w:type="dxa"/>
            <w:hideMark/>
          </w:tcPr>
          <w:p w:rsidR="00BC2943" w:rsidRPr="00F752B5" w:rsidRDefault="00BC2943" w:rsidP="007C574B">
            <w:pPr>
              <w:jc w:val="center"/>
              <w:rPr>
                <w:rFonts w:eastAsia="Times New Roman"/>
                <w:color w:val="000000"/>
              </w:rPr>
            </w:pPr>
            <w:r w:rsidRPr="00F752B5">
              <w:rPr>
                <w:rFonts w:eastAsia="Times New Roman"/>
                <w:color w:val="000000"/>
              </w:rPr>
              <w:t>2021</w:t>
            </w:r>
          </w:p>
        </w:tc>
        <w:tc>
          <w:tcPr>
            <w:tcW w:w="676" w:type="dxa"/>
            <w:hideMark/>
          </w:tcPr>
          <w:p w:rsidR="00BC2943" w:rsidRPr="00F752B5" w:rsidRDefault="00BC2943" w:rsidP="007C574B">
            <w:pPr>
              <w:jc w:val="center"/>
              <w:rPr>
                <w:rFonts w:eastAsia="Times New Roman"/>
                <w:color w:val="000000"/>
              </w:rPr>
            </w:pPr>
            <w:r w:rsidRPr="00F752B5">
              <w:rPr>
                <w:rFonts w:eastAsia="Times New Roman"/>
                <w:color w:val="000000"/>
              </w:rPr>
              <w:t>2022</w:t>
            </w:r>
          </w:p>
        </w:tc>
        <w:tc>
          <w:tcPr>
            <w:tcW w:w="676" w:type="dxa"/>
            <w:hideMark/>
          </w:tcPr>
          <w:p w:rsidR="00BC2943" w:rsidRPr="00F752B5" w:rsidRDefault="00BC2943" w:rsidP="007C574B">
            <w:pPr>
              <w:jc w:val="center"/>
              <w:rPr>
                <w:rFonts w:eastAsia="Times New Roman"/>
                <w:color w:val="000000"/>
              </w:rPr>
            </w:pPr>
            <w:r w:rsidRPr="00F752B5">
              <w:rPr>
                <w:rFonts w:eastAsia="Times New Roman"/>
                <w:color w:val="000000"/>
              </w:rPr>
              <w:t>2023</w:t>
            </w:r>
          </w:p>
        </w:tc>
        <w:tc>
          <w:tcPr>
            <w:tcW w:w="676" w:type="dxa"/>
            <w:hideMark/>
          </w:tcPr>
          <w:p w:rsidR="00BC2943" w:rsidRPr="00F752B5" w:rsidRDefault="00BC2943" w:rsidP="007C574B">
            <w:pPr>
              <w:jc w:val="center"/>
              <w:rPr>
                <w:rFonts w:eastAsia="Times New Roman"/>
                <w:color w:val="000000"/>
              </w:rPr>
            </w:pPr>
            <w:r w:rsidRPr="00F752B5">
              <w:rPr>
                <w:rFonts w:eastAsia="Times New Roman"/>
                <w:color w:val="000000"/>
              </w:rPr>
              <w:t>2024</w:t>
            </w:r>
          </w:p>
        </w:tc>
        <w:tc>
          <w:tcPr>
            <w:tcW w:w="676" w:type="dxa"/>
            <w:hideMark/>
          </w:tcPr>
          <w:p w:rsidR="00BC2943" w:rsidRPr="00F752B5" w:rsidRDefault="00BC2943" w:rsidP="007C574B">
            <w:pPr>
              <w:jc w:val="center"/>
              <w:rPr>
                <w:rFonts w:eastAsia="Times New Roman"/>
                <w:color w:val="000000"/>
              </w:rPr>
            </w:pPr>
            <w:r w:rsidRPr="00F752B5">
              <w:rPr>
                <w:rFonts w:eastAsia="Times New Roman"/>
                <w:color w:val="000000"/>
              </w:rPr>
              <w:t>2025</w:t>
            </w:r>
          </w:p>
        </w:tc>
        <w:tc>
          <w:tcPr>
            <w:tcW w:w="676" w:type="dxa"/>
            <w:hideMark/>
          </w:tcPr>
          <w:p w:rsidR="00BC2943" w:rsidRPr="00F752B5" w:rsidRDefault="00BC2943" w:rsidP="007C574B">
            <w:pPr>
              <w:jc w:val="center"/>
              <w:rPr>
                <w:rFonts w:eastAsia="Times New Roman"/>
                <w:color w:val="000000"/>
              </w:rPr>
            </w:pPr>
            <w:r w:rsidRPr="00F752B5">
              <w:rPr>
                <w:rFonts w:eastAsia="Times New Roman"/>
                <w:color w:val="000000"/>
              </w:rPr>
              <w:t>2026</w:t>
            </w:r>
          </w:p>
        </w:tc>
        <w:tc>
          <w:tcPr>
            <w:tcW w:w="676" w:type="dxa"/>
            <w:hideMark/>
          </w:tcPr>
          <w:p w:rsidR="00BC2943" w:rsidRPr="00F752B5" w:rsidRDefault="00BC2943" w:rsidP="007C574B">
            <w:pPr>
              <w:jc w:val="center"/>
              <w:rPr>
                <w:rFonts w:eastAsia="Times New Roman"/>
                <w:color w:val="000000"/>
              </w:rPr>
            </w:pPr>
            <w:r w:rsidRPr="00F752B5">
              <w:rPr>
                <w:rFonts w:eastAsia="Times New Roman"/>
                <w:color w:val="000000"/>
              </w:rPr>
              <w:t>2027</w:t>
            </w:r>
          </w:p>
        </w:tc>
        <w:tc>
          <w:tcPr>
            <w:tcW w:w="676" w:type="dxa"/>
            <w:hideMark/>
          </w:tcPr>
          <w:p w:rsidR="00BC2943" w:rsidRPr="00F752B5" w:rsidRDefault="00BC2943" w:rsidP="007C574B">
            <w:pPr>
              <w:jc w:val="center"/>
              <w:rPr>
                <w:rFonts w:eastAsia="Times New Roman"/>
                <w:color w:val="000000"/>
              </w:rPr>
            </w:pPr>
            <w:r w:rsidRPr="00F752B5">
              <w:rPr>
                <w:rFonts w:eastAsia="Times New Roman"/>
                <w:color w:val="000000"/>
              </w:rPr>
              <w:t>2028</w:t>
            </w:r>
          </w:p>
        </w:tc>
        <w:tc>
          <w:tcPr>
            <w:tcW w:w="676" w:type="dxa"/>
            <w:hideMark/>
          </w:tcPr>
          <w:p w:rsidR="00BC2943" w:rsidRPr="00F752B5" w:rsidRDefault="00BC2943" w:rsidP="007C574B">
            <w:pPr>
              <w:jc w:val="center"/>
              <w:rPr>
                <w:rFonts w:eastAsia="Times New Roman"/>
                <w:color w:val="000000"/>
              </w:rPr>
            </w:pPr>
            <w:r w:rsidRPr="00F752B5">
              <w:rPr>
                <w:rFonts w:eastAsia="Times New Roman"/>
                <w:color w:val="000000"/>
              </w:rPr>
              <w:t>2029</w:t>
            </w:r>
          </w:p>
        </w:tc>
        <w:tc>
          <w:tcPr>
            <w:tcW w:w="676" w:type="dxa"/>
            <w:hideMark/>
          </w:tcPr>
          <w:p w:rsidR="00BC2943" w:rsidRPr="00F752B5" w:rsidRDefault="00BC2943" w:rsidP="007C574B">
            <w:pPr>
              <w:jc w:val="center"/>
              <w:rPr>
                <w:rFonts w:eastAsia="Times New Roman"/>
                <w:color w:val="000000"/>
              </w:rPr>
            </w:pPr>
            <w:r w:rsidRPr="00F752B5">
              <w:rPr>
                <w:rFonts w:eastAsia="Times New Roman"/>
                <w:color w:val="000000"/>
              </w:rPr>
              <w:t>2030</w:t>
            </w:r>
          </w:p>
        </w:tc>
      </w:tr>
      <w:tr w:rsidR="00BC2943" w:rsidRPr="00F752B5" w:rsidTr="007C574B">
        <w:trPr>
          <w:trHeight w:val="312"/>
        </w:trPr>
        <w:tc>
          <w:tcPr>
            <w:tcW w:w="2649" w:type="dxa"/>
            <w:hideMark/>
          </w:tcPr>
          <w:p w:rsidR="00BC2943" w:rsidRPr="009E3B51" w:rsidRDefault="00BC2943" w:rsidP="007C574B">
            <w:pPr>
              <w:rPr>
                <w:rFonts w:eastAsia="Times New Roman"/>
                <w:color w:val="000000"/>
              </w:rPr>
            </w:pPr>
            <w:r w:rsidRPr="009E3B51">
              <w:rPr>
                <w:rFonts w:eastAsia="Times New Roman"/>
                <w:color w:val="000000"/>
              </w:rPr>
              <w:t>Н</w:t>
            </w:r>
            <w:r>
              <w:rPr>
                <w:rFonts w:eastAsia="Times New Roman"/>
                <w:color w:val="000000"/>
              </w:rPr>
              <w:t>аселение</w:t>
            </w:r>
          </w:p>
        </w:tc>
        <w:tc>
          <w:tcPr>
            <w:tcW w:w="675" w:type="dxa"/>
            <w:hideMark/>
          </w:tcPr>
          <w:p w:rsidR="00BC2943" w:rsidRPr="009E3B51" w:rsidRDefault="00BC2943" w:rsidP="007C574B">
            <w:pPr>
              <w:jc w:val="center"/>
              <w:rPr>
                <w:rFonts w:eastAsia="Times New Roman"/>
                <w:color w:val="000000"/>
              </w:rPr>
            </w:pPr>
            <w:r w:rsidRPr="009E3B51">
              <w:rPr>
                <w:rFonts w:eastAsia="Times New Roman"/>
                <w:color w:val="000000"/>
              </w:rPr>
              <w:t>109,37</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111,09</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112,82</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114,54</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116,27</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117,99</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119,72</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121,44</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123,17</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124,89</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126,62</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128,34</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130,07</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131,79</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133,52</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135,24</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136,97</w:t>
            </w:r>
          </w:p>
        </w:tc>
      </w:tr>
      <w:tr w:rsidR="00BC2943" w:rsidRPr="00F752B5" w:rsidTr="007C574B">
        <w:trPr>
          <w:trHeight w:val="624"/>
        </w:trPr>
        <w:tc>
          <w:tcPr>
            <w:tcW w:w="2649" w:type="dxa"/>
            <w:hideMark/>
          </w:tcPr>
          <w:p w:rsidR="00BC2943" w:rsidRPr="009E3B51" w:rsidRDefault="00BC2943" w:rsidP="007C574B">
            <w:pPr>
              <w:rPr>
                <w:rFonts w:eastAsia="Times New Roman"/>
                <w:color w:val="000000"/>
              </w:rPr>
            </w:pPr>
            <w:r w:rsidRPr="009E3B51">
              <w:rPr>
                <w:rFonts w:eastAsia="Times New Roman"/>
                <w:color w:val="000000"/>
              </w:rPr>
              <w:t>Бюджетофи-нан</w:t>
            </w:r>
            <w:r>
              <w:rPr>
                <w:rFonts w:eastAsia="Times New Roman"/>
                <w:color w:val="000000"/>
              </w:rPr>
              <w:t>сируемые</w:t>
            </w:r>
            <w:r w:rsidRPr="009E3B51">
              <w:rPr>
                <w:rFonts w:eastAsia="Times New Roman"/>
                <w:color w:val="000000"/>
              </w:rPr>
              <w:t xml:space="preserve"> </w:t>
            </w:r>
            <w:r>
              <w:rPr>
                <w:rFonts w:eastAsia="Times New Roman"/>
                <w:color w:val="000000"/>
              </w:rPr>
              <w:t>организации</w:t>
            </w:r>
          </w:p>
        </w:tc>
        <w:tc>
          <w:tcPr>
            <w:tcW w:w="675" w:type="dxa"/>
            <w:hideMark/>
          </w:tcPr>
          <w:p w:rsidR="00BC2943" w:rsidRPr="009E3B51" w:rsidRDefault="00BC2943" w:rsidP="007C574B">
            <w:pPr>
              <w:jc w:val="center"/>
              <w:rPr>
                <w:rFonts w:eastAsia="Times New Roman"/>
                <w:color w:val="000000"/>
              </w:rPr>
            </w:pPr>
            <w:r w:rsidRPr="009E3B51">
              <w:rPr>
                <w:rFonts w:eastAsia="Times New Roman"/>
                <w:color w:val="000000"/>
              </w:rPr>
              <w:t>29,16</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29,62</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30,08</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30,54</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31,00</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31,46</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31,92</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32,38</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32,84</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33,30</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33,76</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34,22</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34,68</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35,14</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35,60</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36,06</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36,52</w:t>
            </w:r>
          </w:p>
        </w:tc>
      </w:tr>
      <w:tr w:rsidR="00BC2943" w:rsidRPr="00F752B5" w:rsidTr="007C574B">
        <w:trPr>
          <w:trHeight w:val="460"/>
        </w:trPr>
        <w:tc>
          <w:tcPr>
            <w:tcW w:w="2649" w:type="dxa"/>
            <w:hideMark/>
          </w:tcPr>
          <w:p w:rsidR="00BC2943" w:rsidRPr="009E3B51" w:rsidRDefault="00BC2943" w:rsidP="007C574B">
            <w:pPr>
              <w:rPr>
                <w:rFonts w:eastAsia="Times New Roman"/>
                <w:color w:val="000000"/>
              </w:rPr>
            </w:pPr>
            <w:r>
              <w:rPr>
                <w:rFonts w:eastAsia="Times New Roman"/>
                <w:color w:val="000000"/>
              </w:rPr>
              <w:t>Прочие организации</w:t>
            </w:r>
          </w:p>
        </w:tc>
        <w:tc>
          <w:tcPr>
            <w:tcW w:w="675" w:type="dxa"/>
            <w:hideMark/>
          </w:tcPr>
          <w:p w:rsidR="00BC2943" w:rsidRPr="009E3B51" w:rsidRDefault="00BC2943" w:rsidP="007C574B">
            <w:pPr>
              <w:jc w:val="center"/>
              <w:rPr>
                <w:rFonts w:eastAsia="Times New Roman"/>
                <w:color w:val="000000"/>
              </w:rPr>
            </w:pPr>
            <w:r w:rsidRPr="009E3B51">
              <w:rPr>
                <w:rFonts w:eastAsia="Times New Roman"/>
                <w:color w:val="000000"/>
              </w:rPr>
              <w:t>7,29</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7,41</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7,52</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7,64</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7,75</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7,87</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7,98</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8,10</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8,21</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8,33</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8,44</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8,56</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8,67</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8,79</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8,90</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9,02</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9,13</w:t>
            </w:r>
          </w:p>
        </w:tc>
      </w:tr>
      <w:tr w:rsidR="00BC2943" w:rsidRPr="00F752B5" w:rsidTr="007C574B">
        <w:trPr>
          <w:trHeight w:val="552"/>
        </w:trPr>
        <w:tc>
          <w:tcPr>
            <w:tcW w:w="2649" w:type="dxa"/>
            <w:hideMark/>
          </w:tcPr>
          <w:p w:rsidR="00BC2943" w:rsidRPr="009E3B51" w:rsidRDefault="00BC2943" w:rsidP="007C574B">
            <w:pPr>
              <w:rPr>
                <w:rFonts w:eastAsia="Times New Roman"/>
                <w:color w:val="000000"/>
              </w:rPr>
            </w:pPr>
            <w:r w:rsidRPr="009E3B51">
              <w:rPr>
                <w:rFonts w:eastAsia="Times New Roman"/>
                <w:color w:val="000000"/>
              </w:rPr>
              <w:t>Итог по сельскому поселению</w:t>
            </w:r>
          </w:p>
        </w:tc>
        <w:tc>
          <w:tcPr>
            <w:tcW w:w="675" w:type="dxa"/>
            <w:hideMark/>
          </w:tcPr>
          <w:p w:rsidR="00BC2943" w:rsidRPr="009E3B51" w:rsidRDefault="00BC2943" w:rsidP="007C574B">
            <w:pPr>
              <w:jc w:val="center"/>
              <w:rPr>
                <w:rFonts w:eastAsia="Times New Roman"/>
                <w:color w:val="000000"/>
              </w:rPr>
            </w:pPr>
            <w:r w:rsidRPr="009E3B51">
              <w:rPr>
                <w:rFonts w:eastAsia="Times New Roman"/>
                <w:color w:val="000000"/>
              </w:rPr>
              <w:t>145,82</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148,12</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150,42</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152,72</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155,02</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157,32</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159,62</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161,92</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164,22</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166,52</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168,82</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171,12</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173,42</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175,72</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178,02</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180,32</w:t>
            </w:r>
          </w:p>
        </w:tc>
        <w:tc>
          <w:tcPr>
            <w:tcW w:w="676" w:type="dxa"/>
            <w:hideMark/>
          </w:tcPr>
          <w:p w:rsidR="00BC2943" w:rsidRPr="009E3B51" w:rsidRDefault="00BC2943" w:rsidP="007C574B">
            <w:pPr>
              <w:jc w:val="center"/>
              <w:rPr>
                <w:rFonts w:eastAsia="Times New Roman"/>
                <w:color w:val="000000"/>
              </w:rPr>
            </w:pPr>
            <w:r w:rsidRPr="009E3B51">
              <w:rPr>
                <w:rFonts w:eastAsia="Times New Roman"/>
                <w:color w:val="000000"/>
              </w:rPr>
              <w:t>182,62</w:t>
            </w:r>
          </w:p>
        </w:tc>
      </w:tr>
    </w:tbl>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Pr="002E0BCB" w:rsidRDefault="00BC2943" w:rsidP="007C574B">
      <w:pPr>
        <w:shd w:val="clear" w:color="auto" w:fill="FFFFFF"/>
        <w:autoSpaceDE w:val="0"/>
        <w:autoSpaceDN w:val="0"/>
        <w:adjustRightInd w:val="0"/>
        <w:ind w:firstLine="709"/>
        <w:jc w:val="both"/>
        <w:rPr>
          <w:b/>
          <w:sz w:val="24"/>
          <w:szCs w:val="24"/>
        </w:rPr>
      </w:pPr>
      <w:r w:rsidRPr="002E0BCB">
        <w:rPr>
          <w:b/>
          <w:sz w:val="24"/>
          <w:szCs w:val="24"/>
        </w:rPr>
        <w:lastRenderedPageBreak/>
        <w:t>3.8.4. Сведения о фактических и планируемых потерях воды при ее транспортировке</w:t>
      </w:r>
      <w:r>
        <w:rPr>
          <w:b/>
          <w:sz w:val="24"/>
          <w:szCs w:val="24"/>
        </w:rPr>
        <w:t>.</w:t>
      </w:r>
    </w:p>
    <w:p w:rsidR="00BC2943" w:rsidRPr="002E0BCB" w:rsidRDefault="00BC2943" w:rsidP="007C574B">
      <w:pPr>
        <w:shd w:val="clear" w:color="auto" w:fill="FFFFFF"/>
        <w:autoSpaceDE w:val="0"/>
        <w:autoSpaceDN w:val="0"/>
        <w:adjustRightInd w:val="0"/>
        <w:ind w:firstLine="709"/>
        <w:jc w:val="both"/>
        <w:rPr>
          <w:sz w:val="24"/>
          <w:szCs w:val="24"/>
        </w:rPr>
      </w:pPr>
      <w:r>
        <w:rPr>
          <w:sz w:val="24"/>
          <w:szCs w:val="24"/>
        </w:rPr>
        <w:t>По данным государственной статистической отчетности Формы № 1 – водопровод в водопроводных сетях населенных пунктов сельского поселения Цингалы отсутствует утечка неучтенный расход воды</w:t>
      </w:r>
      <w:r w:rsidRPr="002E0BCB">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2E0BCB">
        <w:rPr>
          <w:sz w:val="24"/>
          <w:szCs w:val="24"/>
        </w:rPr>
        <w:t>Внедрение мероприятий по энергосбережению и водосбережению позволило снизить потери воды, сократить объемы водопотребления, снизить нагрузку на водопроводные станции, повысив качество их работы, и расширить зону обслуживания при жилищном строительстве.</w:t>
      </w:r>
    </w:p>
    <w:p w:rsidR="00BC2943" w:rsidRDefault="00BC2943" w:rsidP="007C574B">
      <w:pPr>
        <w:shd w:val="clear" w:color="auto" w:fill="FFFFFF"/>
        <w:autoSpaceDE w:val="0"/>
        <w:autoSpaceDN w:val="0"/>
        <w:adjustRightInd w:val="0"/>
        <w:ind w:firstLine="709"/>
        <w:jc w:val="both"/>
        <w:rPr>
          <w:sz w:val="24"/>
          <w:szCs w:val="24"/>
        </w:rPr>
      </w:pPr>
      <w:r>
        <w:rPr>
          <w:sz w:val="24"/>
          <w:szCs w:val="24"/>
        </w:rPr>
        <w:t>Также отсутствие потерь в водопроводных сетях обусловлено низким фактическим спросом на услугу водоснабжения, реальное водопотребление                               в населенных пунктах сельского поселения Цингалы, в разы ниже расчетного уровня.</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При приближении показателя баланса водопотребления к </w:t>
      </w:r>
      <w:proofErr w:type="gramStart"/>
      <w:r>
        <w:rPr>
          <w:sz w:val="24"/>
          <w:szCs w:val="24"/>
        </w:rPr>
        <w:t>расчетному</w:t>
      </w:r>
      <w:proofErr w:type="gramEnd"/>
      <w:r>
        <w:rPr>
          <w:sz w:val="24"/>
          <w:szCs w:val="24"/>
        </w:rPr>
        <w:t xml:space="preserve"> планируется сохранить уровень потерь на уровне, не превышающем 3% от общего объема водопотребления.</w:t>
      </w:r>
    </w:p>
    <w:p w:rsidR="00BC2943" w:rsidRPr="00922F01" w:rsidRDefault="00BC2943" w:rsidP="007C574B">
      <w:pPr>
        <w:pStyle w:val="Default"/>
        <w:ind w:firstLine="709"/>
      </w:pPr>
      <w:r w:rsidRPr="00922F01">
        <w:rPr>
          <w:b/>
          <w:bCs/>
        </w:rPr>
        <w:t>3.8.5. Перспективные водные балансы</w:t>
      </w:r>
      <w:r>
        <w:rPr>
          <w:b/>
          <w:bCs/>
        </w:rPr>
        <w:t>.</w:t>
      </w:r>
      <w:r w:rsidRPr="00922F01">
        <w:rPr>
          <w:b/>
          <w:bCs/>
        </w:rPr>
        <w:t xml:space="preserve"> </w:t>
      </w:r>
    </w:p>
    <w:p w:rsidR="00BC2943" w:rsidRDefault="00BC2943" w:rsidP="007C574B">
      <w:pPr>
        <w:shd w:val="clear" w:color="auto" w:fill="FFFFFF"/>
        <w:autoSpaceDE w:val="0"/>
        <w:autoSpaceDN w:val="0"/>
        <w:adjustRightInd w:val="0"/>
        <w:ind w:firstLine="709"/>
        <w:jc w:val="both"/>
        <w:rPr>
          <w:sz w:val="24"/>
          <w:szCs w:val="24"/>
        </w:rPr>
      </w:pPr>
      <w:r w:rsidRPr="00922F01">
        <w:rPr>
          <w:sz w:val="24"/>
          <w:szCs w:val="24"/>
        </w:rPr>
        <w:t>Общий водный баланс подачи и реализации воды в 20</w:t>
      </w:r>
      <w:r>
        <w:rPr>
          <w:sz w:val="24"/>
          <w:szCs w:val="24"/>
        </w:rPr>
        <w:t>30</w:t>
      </w:r>
      <w:r w:rsidRPr="00922F01">
        <w:rPr>
          <w:sz w:val="24"/>
          <w:szCs w:val="24"/>
        </w:rPr>
        <w:t xml:space="preserve"> году имеет следующий вид (таблица 1</w:t>
      </w:r>
      <w:r>
        <w:rPr>
          <w:sz w:val="24"/>
          <w:szCs w:val="24"/>
        </w:rPr>
        <w:t>6</w:t>
      </w:r>
      <w:r w:rsidRPr="00922F01">
        <w:rPr>
          <w:sz w:val="24"/>
          <w:szCs w:val="24"/>
        </w:rPr>
        <w:t>)</w:t>
      </w:r>
      <w:r>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295E5A">
        <w:rPr>
          <w:b/>
          <w:sz w:val="24"/>
          <w:szCs w:val="24"/>
        </w:rPr>
        <w:t>Таблица</w:t>
      </w:r>
      <w:r>
        <w:rPr>
          <w:b/>
          <w:sz w:val="24"/>
          <w:szCs w:val="24"/>
        </w:rPr>
        <w:t xml:space="preserve"> </w:t>
      </w:r>
      <w:r w:rsidRPr="00295E5A">
        <w:rPr>
          <w:b/>
          <w:sz w:val="24"/>
          <w:szCs w:val="24"/>
        </w:rPr>
        <w:t>1</w:t>
      </w:r>
      <w:r>
        <w:rPr>
          <w:b/>
          <w:sz w:val="24"/>
          <w:szCs w:val="24"/>
        </w:rPr>
        <w:t>6</w:t>
      </w:r>
      <w:r w:rsidRPr="00295E5A">
        <w:rPr>
          <w:b/>
          <w:sz w:val="24"/>
          <w:szCs w:val="24"/>
        </w:rPr>
        <w:t xml:space="preserve"> </w:t>
      </w:r>
      <w:r>
        <w:rPr>
          <w:b/>
          <w:sz w:val="24"/>
          <w:szCs w:val="24"/>
        </w:rPr>
        <w:t>–</w:t>
      </w:r>
      <w:r w:rsidRPr="00295E5A">
        <w:rPr>
          <w:b/>
          <w:sz w:val="24"/>
          <w:szCs w:val="24"/>
        </w:rPr>
        <w:t xml:space="preserve"> Общий</w:t>
      </w:r>
      <w:r>
        <w:rPr>
          <w:b/>
          <w:sz w:val="24"/>
          <w:szCs w:val="24"/>
        </w:rPr>
        <w:t xml:space="preserve"> </w:t>
      </w:r>
      <w:r w:rsidRPr="00295E5A">
        <w:rPr>
          <w:b/>
          <w:sz w:val="24"/>
          <w:szCs w:val="24"/>
        </w:rPr>
        <w:t>баланс подачи и реализации воды сельского поселения</w:t>
      </w:r>
      <w:r>
        <w:rPr>
          <w:b/>
          <w:sz w:val="24"/>
          <w:szCs w:val="24"/>
        </w:rPr>
        <w:t xml:space="preserve"> Цингалы</w:t>
      </w:r>
      <w:r w:rsidRPr="00295E5A">
        <w:rPr>
          <w:b/>
          <w:sz w:val="24"/>
          <w:szCs w:val="24"/>
        </w:rPr>
        <w:t xml:space="preserve"> на 01.01.20</w:t>
      </w:r>
      <w:r>
        <w:rPr>
          <w:b/>
          <w:sz w:val="24"/>
          <w:szCs w:val="24"/>
        </w:rPr>
        <w:t>31</w:t>
      </w:r>
    </w:p>
    <w:tbl>
      <w:tblPr>
        <w:tblW w:w="9185" w:type="dxa"/>
        <w:tblInd w:w="103" w:type="dxa"/>
        <w:tblLook w:val="04A0" w:firstRow="1" w:lastRow="0" w:firstColumn="1" w:lastColumn="0" w:noHBand="0" w:noVBand="1"/>
      </w:tblPr>
      <w:tblGrid>
        <w:gridCol w:w="4705"/>
        <w:gridCol w:w="2353"/>
        <w:gridCol w:w="2127"/>
      </w:tblGrid>
      <w:tr w:rsidR="00BC2943" w:rsidRPr="00434D6B" w:rsidTr="007C574B">
        <w:trPr>
          <w:trHeight w:val="79"/>
        </w:trPr>
        <w:tc>
          <w:tcPr>
            <w:tcW w:w="4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434D6B" w:rsidRDefault="00BC2943" w:rsidP="007C574B">
            <w:pPr>
              <w:jc w:val="center"/>
              <w:rPr>
                <w:color w:val="000000"/>
                <w:sz w:val="24"/>
              </w:rPr>
            </w:pPr>
            <w:r w:rsidRPr="00434D6B">
              <w:rPr>
                <w:color w:val="000000"/>
                <w:sz w:val="24"/>
              </w:rPr>
              <w:t>Статья расхода</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BC2943" w:rsidRPr="00434D6B" w:rsidRDefault="00BC2943" w:rsidP="007C574B">
            <w:pPr>
              <w:jc w:val="center"/>
              <w:rPr>
                <w:color w:val="000000"/>
                <w:sz w:val="24"/>
              </w:rPr>
            </w:pPr>
            <w:r w:rsidRPr="00434D6B">
              <w:rPr>
                <w:color w:val="000000"/>
                <w:sz w:val="24"/>
              </w:rPr>
              <w:t>Единица измерения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2943" w:rsidRPr="00434D6B" w:rsidRDefault="00BC2943" w:rsidP="007C574B">
            <w:pPr>
              <w:jc w:val="center"/>
              <w:rPr>
                <w:color w:val="000000"/>
                <w:sz w:val="24"/>
              </w:rPr>
            </w:pPr>
            <w:r w:rsidRPr="00434D6B">
              <w:rPr>
                <w:color w:val="000000"/>
                <w:sz w:val="24"/>
              </w:rPr>
              <w:t>Значение</w:t>
            </w:r>
          </w:p>
        </w:tc>
      </w:tr>
      <w:tr w:rsidR="00BC2943" w:rsidRPr="00434D6B" w:rsidTr="007C574B">
        <w:trPr>
          <w:trHeight w:val="304"/>
        </w:trPr>
        <w:tc>
          <w:tcPr>
            <w:tcW w:w="4705" w:type="dxa"/>
            <w:tcBorders>
              <w:top w:val="nil"/>
              <w:left w:val="single" w:sz="4" w:space="0" w:color="auto"/>
              <w:bottom w:val="single" w:sz="4" w:space="0" w:color="auto"/>
              <w:right w:val="single" w:sz="4" w:space="0" w:color="auto"/>
            </w:tcBorders>
            <w:shd w:val="clear" w:color="auto" w:fill="auto"/>
            <w:vAlign w:val="center"/>
            <w:hideMark/>
          </w:tcPr>
          <w:p w:rsidR="00BC2943" w:rsidRPr="00434D6B" w:rsidRDefault="00BC2943" w:rsidP="007C574B">
            <w:pPr>
              <w:jc w:val="both"/>
              <w:rPr>
                <w:color w:val="000000"/>
                <w:sz w:val="24"/>
              </w:rPr>
            </w:pPr>
            <w:r w:rsidRPr="00434D6B">
              <w:rPr>
                <w:color w:val="000000"/>
                <w:sz w:val="24"/>
              </w:rPr>
              <w:t>Объем поднятой воды</w:t>
            </w:r>
          </w:p>
        </w:tc>
        <w:tc>
          <w:tcPr>
            <w:tcW w:w="2353" w:type="dxa"/>
            <w:tcBorders>
              <w:top w:val="nil"/>
              <w:left w:val="nil"/>
              <w:bottom w:val="single" w:sz="4" w:space="0" w:color="auto"/>
              <w:right w:val="single" w:sz="4" w:space="0" w:color="auto"/>
            </w:tcBorders>
            <w:shd w:val="clear" w:color="auto" w:fill="auto"/>
            <w:vAlign w:val="center"/>
            <w:hideMark/>
          </w:tcPr>
          <w:p w:rsidR="00BC2943" w:rsidRPr="00434D6B" w:rsidRDefault="00BC2943" w:rsidP="007C574B">
            <w:pPr>
              <w:jc w:val="center"/>
              <w:rPr>
                <w:color w:val="000000"/>
                <w:sz w:val="24"/>
              </w:rPr>
            </w:pPr>
            <w:r w:rsidRPr="00434D6B">
              <w:rPr>
                <w:color w:val="000000"/>
                <w:sz w:val="24"/>
              </w:rPr>
              <w:t>тыс.</w:t>
            </w:r>
            <w:r>
              <w:rPr>
                <w:color w:val="000000"/>
                <w:sz w:val="24"/>
              </w:rPr>
              <w:t xml:space="preserve"> </w:t>
            </w:r>
            <w:r w:rsidRPr="00434D6B">
              <w:rPr>
                <w:color w:val="000000"/>
                <w:sz w:val="24"/>
              </w:rPr>
              <w:t>м</w:t>
            </w:r>
            <w:r w:rsidRPr="00434D6B">
              <w:rPr>
                <w:color w:val="000000"/>
                <w:sz w:val="24"/>
                <w:vertAlign w:val="superscript"/>
              </w:rPr>
              <w:t>3</w:t>
            </w:r>
          </w:p>
        </w:tc>
        <w:tc>
          <w:tcPr>
            <w:tcW w:w="2127" w:type="dxa"/>
            <w:tcBorders>
              <w:top w:val="nil"/>
              <w:left w:val="nil"/>
              <w:bottom w:val="single" w:sz="4" w:space="0" w:color="auto"/>
              <w:right w:val="single" w:sz="4" w:space="0" w:color="auto"/>
            </w:tcBorders>
            <w:shd w:val="clear" w:color="auto" w:fill="auto"/>
            <w:vAlign w:val="center"/>
            <w:hideMark/>
          </w:tcPr>
          <w:p w:rsidR="00BC2943" w:rsidRPr="00434D6B" w:rsidRDefault="00BC2943" w:rsidP="007C574B">
            <w:pPr>
              <w:jc w:val="center"/>
              <w:rPr>
                <w:color w:val="000000"/>
                <w:sz w:val="24"/>
              </w:rPr>
            </w:pPr>
            <w:r w:rsidRPr="00434D6B">
              <w:rPr>
                <w:color w:val="000000"/>
                <w:sz w:val="24"/>
              </w:rPr>
              <w:t>85,82</w:t>
            </w:r>
          </w:p>
        </w:tc>
      </w:tr>
      <w:tr w:rsidR="00BC2943" w:rsidRPr="00434D6B" w:rsidTr="007C574B">
        <w:trPr>
          <w:trHeight w:val="79"/>
        </w:trPr>
        <w:tc>
          <w:tcPr>
            <w:tcW w:w="4705" w:type="dxa"/>
            <w:tcBorders>
              <w:top w:val="nil"/>
              <w:left w:val="single" w:sz="4" w:space="0" w:color="auto"/>
              <w:bottom w:val="single" w:sz="4" w:space="0" w:color="auto"/>
              <w:right w:val="single" w:sz="4" w:space="0" w:color="auto"/>
            </w:tcBorders>
            <w:shd w:val="clear" w:color="auto" w:fill="auto"/>
            <w:vAlign w:val="center"/>
            <w:hideMark/>
          </w:tcPr>
          <w:p w:rsidR="00BC2943" w:rsidRPr="00434D6B" w:rsidRDefault="00BC2943" w:rsidP="007C574B">
            <w:pPr>
              <w:jc w:val="both"/>
              <w:rPr>
                <w:color w:val="000000"/>
                <w:sz w:val="24"/>
              </w:rPr>
            </w:pPr>
            <w:r w:rsidRPr="00434D6B">
              <w:rPr>
                <w:color w:val="000000"/>
                <w:sz w:val="24"/>
              </w:rPr>
              <w:t>Объем отпуска поднятой воды в сеть</w:t>
            </w:r>
          </w:p>
        </w:tc>
        <w:tc>
          <w:tcPr>
            <w:tcW w:w="2353" w:type="dxa"/>
            <w:tcBorders>
              <w:top w:val="nil"/>
              <w:left w:val="nil"/>
              <w:bottom w:val="single" w:sz="4" w:space="0" w:color="auto"/>
              <w:right w:val="single" w:sz="4" w:space="0" w:color="auto"/>
            </w:tcBorders>
            <w:shd w:val="clear" w:color="auto" w:fill="auto"/>
            <w:vAlign w:val="center"/>
            <w:hideMark/>
          </w:tcPr>
          <w:p w:rsidR="00BC2943" w:rsidRPr="00434D6B" w:rsidRDefault="00BC2943" w:rsidP="007C574B">
            <w:pPr>
              <w:jc w:val="center"/>
              <w:rPr>
                <w:color w:val="000000"/>
                <w:sz w:val="24"/>
              </w:rPr>
            </w:pPr>
            <w:r w:rsidRPr="00434D6B">
              <w:rPr>
                <w:color w:val="000000"/>
                <w:sz w:val="24"/>
              </w:rPr>
              <w:t>тыс.</w:t>
            </w:r>
            <w:r>
              <w:rPr>
                <w:color w:val="000000"/>
                <w:sz w:val="24"/>
              </w:rPr>
              <w:t xml:space="preserve"> </w:t>
            </w:r>
            <w:r w:rsidRPr="00434D6B">
              <w:rPr>
                <w:color w:val="000000"/>
                <w:sz w:val="24"/>
              </w:rPr>
              <w:t>м</w:t>
            </w:r>
            <w:r w:rsidRPr="00434D6B">
              <w:rPr>
                <w:color w:val="000000"/>
                <w:sz w:val="24"/>
                <w:vertAlign w:val="superscript"/>
              </w:rPr>
              <w:t>3</w:t>
            </w:r>
          </w:p>
        </w:tc>
        <w:tc>
          <w:tcPr>
            <w:tcW w:w="2127" w:type="dxa"/>
            <w:tcBorders>
              <w:top w:val="nil"/>
              <w:left w:val="nil"/>
              <w:bottom w:val="single" w:sz="4" w:space="0" w:color="auto"/>
              <w:right w:val="single" w:sz="4" w:space="0" w:color="auto"/>
            </w:tcBorders>
            <w:shd w:val="clear" w:color="auto" w:fill="auto"/>
            <w:vAlign w:val="center"/>
            <w:hideMark/>
          </w:tcPr>
          <w:p w:rsidR="00BC2943" w:rsidRPr="00434D6B" w:rsidRDefault="00BC2943" w:rsidP="007C574B">
            <w:pPr>
              <w:jc w:val="center"/>
              <w:rPr>
                <w:color w:val="000000"/>
                <w:sz w:val="24"/>
              </w:rPr>
            </w:pPr>
            <w:r w:rsidRPr="00434D6B">
              <w:rPr>
                <w:color w:val="000000"/>
                <w:sz w:val="24"/>
              </w:rPr>
              <w:t>68,66</w:t>
            </w:r>
          </w:p>
        </w:tc>
      </w:tr>
      <w:tr w:rsidR="00BC2943" w:rsidRPr="00434D6B" w:rsidTr="007C574B">
        <w:trPr>
          <w:trHeight w:val="79"/>
        </w:trPr>
        <w:tc>
          <w:tcPr>
            <w:tcW w:w="4705" w:type="dxa"/>
            <w:tcBorders>
              <w:top w:val="nil"/>
              <w:left w:val="single" w:sz="4" w:space="0" w:color="auto"/>
              <w:bottom w:val="single" w:sz="4" w:space="0" w:color="auto"/>
              <w:right w:val="single" w:sz="4" w:space="0" w:color="auto"/>
            </w:tcBorders>
            <w:shd w:val="clear" w:color="auto" w:fill="auto"/>
            <w:vAlign w:val="center"/>
            <w:hideMark/>
          </w:tcPr>
          <w:p w:rsidR="00BC2943" w:rsidRPr="00434D6B" w:rsidRDefault="00BC2943" w:rsidP="007C574B">
            <w:pPr>
              <w:jc w:val="both"/>
              <w:rPr>
                <w:color w:val="000000"/>
                <w:sz w:val="24"/>
              </w:rPr>
            </w:pPr>
            <w:r w:rsidRPr="00434D6B">
              <w:rPr>
                <w:color w:val="000000"/>
                <w:sz w:val="24"/>
              </w:rPr>
              <w:t>Потери</w:t>
            </w:r>
          </w:p>
        </w:tc>
        <w:tc>
          <w:tcPr>
            <w:tcW w:w="2353" w:type="dxa"/>
            <w:tcBorders>
              <w:top w:val="nil"/>
              <w:left w:val="nil"/>
              <w:bottom w:val="single" w:sz="4" w:space="0" w:color="auto"/>
              <w:right w:val="single" w:sz="4" w:space="0" w:color="auto"/>
            </w:tcBorders>
            <w:shd w:val="clear" w:color="auto" w:fill="auto"/>
            <w:vAlign w:val="center"/>
            <w:hideMark/>
          </w:tcPr>
          <w:p w:rsidR="00BC2943" w:rsidRPr="00434D6B" w:rsidRDefault="00BC2943" w:rsidP="007C574B">
            <w:pPr>
              <w:jc w:val="center"/>
              <w:rPr>
                <w:color w:val="000000"/>
                <w:sz w:val="24"/>
              </w:rPr>
            </w:pPr>
            <w:r w:rsidRPr="00434D6B">
              <w:rPr>
                <w:color w:val="000000"/>
                <w:sz w:val="24"/>
              </w:rPr>
              <w:t>тыс.</w:t>
            </w:r>
            <w:r>
              <w:rPr>
                <w:color w:val="000000"/>
                <w:sz w:val="24"/>
              </w:rPr>
              <w:t xml:space="preserve"> </w:t>
            </w:r>
            <w:r w:rsidRPr="00434D6B">
              <w:rPr>
                <w:color w:val="000000"/>
                <w:sz w:val="24"/>
              </w:rPr>
              <w:t>м</w:t>
            </w:r>
            <w:r w:rsidRPr="00434D6B">
              <w:rPr>
                <w:color w:val="000000"/>
                <w:sz w:val="24"/>
                <w:vertAlign w:val="superscript"/>
              </w:rPr>
              <w:t>3</w:t>
            </w:r>
          </w:p>
        </w:tc>
        <w:tc>
          <w:tcPr>
            <w:tcW w:w="2127" w:type="dxa"/>
            <w:tcBorders>
              <w:top w:val="nil"/>
              <w:left w:val="nil"/>
              <w:bottom w:val="single" w:sz="4" w:space="0" w:color="auto"/>
              <w:right w:val="single" w:sz="4" w:space="0" w:color="auto"/>
            </w:tcBorders>
            <w:shd w:val="clear" w:color="auto" w:fill="auto"/>
            <w:vAlign w:val="center"/>
            <w:hideMark/>
          </w:tcPr>
          <w:p w:rsidR="00BC2943" w:rsidRPr="00434D6B" w:rsidRDefault="00BC2943" w:rsidP="007C574B">
            <w:pPr>
              <w:jc w:val="center"/>
              <w:rPr>
                <w:color w:val="000000"/>
                <w:sz w:val="24"/>
              </w:rPr>
            </w:pPr>
            <w:r w:rsidRPr="00434D6B">
              <w:rPr>
                <w:color w:val="000000"/>
                <w:sz w:val="24"/>
              </w:rPr>
              <w:t>2,00</w:t>
            </w:r>
          </w:p>
        </w:tc>
      </w:tr>
      <w:tr w:rsidR="00BC2943" w:rsidRPr="00434D6B" w:rsidTr="007C574B">
        <w:trPr>
          <w:trHeight w:val="257"/>
        </w:trPr>
        <w:tc>
          <w:tcPr>
            <w:tcW w:w="4705" w:type="dxa"/>
            <w:tcBorders>
              <w:top w:val="nil"/>
              <w:left w:val="single" w:sz="4" w:space="0" w:color="auto"/>
              <w:bottom w:val="single" w:sz="4" w:space="0" w:color="auto"/>
              <w:right w:val="single" w:sz="4" w:space="0" w:color="auto"/>
            </w:tcBorders>
            <w:shd w:val="clear" w:color="auto" w:fill="auto"/>
            <w:vAlign w:val="center"/>
            <w:hideMark/>
          </w:tcPr>
          <w:p w:rsidR="00BC2943" w:rsidRPr="00434D6B" w:rsidRDefault="00BC2943" w:rsidP="007C574B">
            <w:pPr>
              <w:jc w:val="both"/>
              <w:rPr>
                <w:color w:val="000000"/>
                <w:sz w:val="24"/>
              </w:rPr>
            </w:pPr>
            <w:r w:rsidRPr="00434D6B">
              <w:rPr>
                <w:color w:val="000000"/>
                <w:sz w:val="24"/>
              </w:rPr>
              <w:t>Потери</w:t>
            </w:r>
          </w:p>
        </w:tc>
        <w:tc>
          <w:tcPr>
            <w:tcW w:w="2353" w:type="dxa"/>
            <w:tcBorders>
              <w:top w:val="nil"/>
              <w:left w:val="nil"/>
              <w:bottom w:val="single" w:sz="4" w:space="0" w:color="auto"/>
              <w:right w:val="single" w:sz="4" w:space="0" w:color="auto"/>
            </w:tcBorders>
            <w:shd w:val="clear" w:color="auto" w:fill="auto"/>
            <w:vAlign w:val="center"/>
            <w:hideMark/>
          </w:tcPr>
          <w:p w:rsidR="00BC2943" w:rsidRPr="00434D6B" w:rsidRDefault="00BC2943" w:rsidP="007C574B">
            <w:pPr>
              <w:jc w:val="center"/>
              <w:rPr>
                <w:color w:val="000000"/>
                <w:sz w:val="24"/>
              </w:rPr>
            </w:pPr>
            <w:r w:rsidRPr="00434D6B">
              <w:rPr>
                <w:color w:val="000000"/>
                <w:sz w:val="24"/>
              </w:rPr>
              <w:t>%</w:t>
            </w:r>
          </w:p>
        </w:tc>
        <w:tc>
          <w:tcPr>
            <w:tcW w:w="2127" w:type="dxa"/>
            <w:tcBorders>
              <w:top w:val="nil"/>
              <w:left w:val="nil"/>
              <w:bottom w:val="single" w:sz="4" w:space="0" w:color="auto"/>
              <w:right w:val="single" w:sz="4" w:space="0" w:color="auto"/>
            </w:tcBorders>
            <w:shd w:val="clear" w:color="auto" w:fill="auto"/>
            <w:vAlign w:val="center"/>
            <w:hideMark/>
          </w:tcPr>
          <w:p w:rsidR="00BC2943" w:rsidRPr="00434D6B" w:rsidRDefault="00BC2943" w:rsidP="007C574B">
            <w:pPr>
              <w:jc w:val="center"/>
              <w:rPr>
                <w:color w:val="000000"/>
                <w:sz w:val="24"/>
              </w:rPr>
            </w:pPr>
            <w:r w:rsidRPr="00434D6B">
              <w:rPr>
                <w:color w:val="000000"/>
                <w:sz w:val="24"/>
              </w:rPr>
              <w:t>3%</w:t>
            </w:r>
          </w:p>
        </w:tc>
      </w:tr>
      <w:tr w:rsidR="00BC2943" w:rsidRPr="00434D6B" w:rsidTr="007C574B">
        <w:trPr>
          <w:trHeight w:val="79"/>
        </w:trPr>
        <w:tc>
          <w:tcPr>
            <w:tcW w:w="4705" w:type="dxa"/>
            <w:tcBorders>
              <w:top w:val="nil"/>
              <w:left w:val="single" w:sz="4" w:space="0" w:color="auto"/>
              <w:bottom w:val="single" w:sz="4" w:space="0" w:color="auto"/>
              <w:right w:val="single" w:sz="4" w:space="0" w:color="auto"/>
            </w:tcBorders>
            <w:shd w:val="clear" w:color="auto" w:fill="auto"/>
            <w:vAlign w:val="center"/>
            <w:hideMark/>
          </w:tcPr>
          <w:p w:rsidR="00BC2943" w:rsidRPr="00434D6B" w:rsidRDefault="00BC2943" w:rsidP="007C574B">
            <w:pPr>
              <w:jc w:val="both"/>
              <w:rPr>
                <w:color w:val="000000"/>
                <w:sz w:val="24"/>
              </w:rPr>
            </w:pPr>
            <w:r w:rsidRPr="00434D6B">
              <w:rPr>
                <w:color w:val="000000"/>
                <w:sz w:val="24"/>
              </w:rPr>
              <w:t>Объем полезного отпуска потребителям</w:t>
            </w:r>
          </w:p>
        </w:tc>
        <w:tc>
          <w:tcPr>
            <w:tcW w:w="2353" w:type="dxa"/>
            <w:tcBorders>
              <w:top w:val="nil"/>
              <w:left w:val="nil"/>
              <w:bottom w:val="single" w:sz="4" w:space="0" w:color="auto"/>
              <w:right w:val="single" w:sz="4" w:space="0" w:color="auto"/>
            </w:tcBorders>
            <w:shd w:val="clear" w:color="auto" w:fill="auto"/>
            <w:vAlign w:val="center"/>
            <w:hideMark/>
          </w:tcPr>
          <w:p w:rsidR="00BC2943" w:rsidRPr="00434D6B" w:rsidRDefault="00BC2943" w:rsidP="007C574B">
            <w:pPr>
              <w:jc w:val="center"/>
              <w:rPr>
                <w:color w:val="000000"/>
                <w:sz w:val="24"/>
              </w:rPr>
            </w:pPr>
            <w:r w:rsidRPr="00434D6B">
              <w:rPr>
                <w:color w:val="000000"/>
                <w:sz w:val="24"/>
              </w:rPr>
              <w:t>тыс.</w:t>
            </w:r>
            <w:r>
              <w:rPr>
                <w:color w:val="000000"/>
                <w:sz w:val="24"/>
              </w:rPr>
              <w:t xml:space="preserve"> </w:t>
            </w:r>
            <w:r w:rsidRPr="00434D6B">
              <w:rPr>
                <w:color w:val="000000"/>
                <w:sz w:val="24"/>
              </w:rPr>
              <w:t>м</w:t>
            </w:r>
            <w:r w:rsidRPr="00434D6B">
              <w:rPr>
                <w:color w:val="000000"/>
                <w:sz w:val="24"/>
                <w:vertAlign w:val="superscript"/>
              </w:rPr>
              <w:t>3</w:t>
            </w:r>
          </w:p>
        </w:tc>
        <w:tc>
          <w:tcPr>
            <w:tcW w:w="2127" w:type="dxa"/>
            <w:tcBorders>
              <w:top w:val="nil"/>
              <w:left w:val="nil"/>
              <w:bottom w:val="single" w:sz="4" w:space="0" w:color="auto"/>
              <w:right w:val="single" w:sz="4" w:space="0" w:color="auto"/>
            </w:tcBorders>
            <w:shd w:val="clear" w:color="auto" w:fill="auto"/>
            <w:vAlign w:val="center"/>
            <w:hideMark/>
          </w:tcPr>
          <w:p w:rsidR="00BC2943" w:rsidRPr="00434D6B" w:rsidRDefault="00BC2943" w:rsidP="007C574B">
            <w:pPr>
              <w:jc w:val="center"/>
              <w:rPr>
                <w:color w:val="000000"/>
                <w:sz w:val="24"/>
              </w:rPr>
            </w:pPr>
            <w:r w:rsidRPr="00434D6B">
              <w:rPr>
                <w:color w:val="000000"/>
                <w:sz w:val="24"/>
              </w:rPr>
              <w:t>66,66</w:t>
            </w:r>
          </w:p>
        </w:tc>
      </w:tr>
    </w:tbl>
    <w:p w:rsidR="00BC2943" w:rsidRDefault="00BC2943" w:rsidP="007C574B">
      <w:pPr>
        <w:pStyle w:val="Default"/>
        <w:ind w:firstLine="709"/>
        <w:jc w:val="both"/>
        <w:rPr>
          <w:sz w:val="26"/>
          <w:szCs w:val="26"/>
        </w:rPr>
      </w:pPr>
      <w:r>
        <w:rPr>
          <w:sz w:val="26"/>
          <w:szCs w:val="26"/>
        </w:rPr>
        <w:t xml:space="preserve">Годовое потребление воды по отдельным населенным пунктам сельского поселения Цингалы представлено в таблице 17. </w:t>
      </w:r>
    </w:p>
    <w:p w:rsidR="00BC2943" w:rsidRDefault="00BC2943" w:rsidP="007C574B">
      <w:pPr>
        <w:pStyle w:val="Default"/>
        <w:ind w:firstLine="709"/>
        <w:jc w:val="both"/>
        <w:rPr>
          <w:b/>
          <w:bCs/>
          <w:sz w:val="26"/>
          <w:szCs w:val="26"/>
        </w:rPr>
      </w:pPr>
      <w:r>
        <w:rPr>
          <w:b/>
          <w:bCs/>
          <w:sz w:val="26"/>
          <w:szCs w:val="26"/>
        </w:rPr>
        <w:t xml:space="preserve">Таблица 17 – Планируемое потребление воды по отдельным населенным пунктам сельского поселения Цингалы на 01.01.2031 </w:t>
      </w:r>
    </w:p>
    <w:p w:rsidR="00BC2943" w:rsidRDefault="00BC2943" w:rsidP="007C574B">
      <w:pPr>
        <w:pStyle w:val="Default"/>
        <w:ind w:firstLine="709"/>
        <w:jc w:val="both"/>
        <w:rPr>
          <w:b/>
          <w:bCs/>
          <w:sz w:val="26"/>
          <w:szCs w:val="26"/>
        </w:rPr>
      </w:pPr>
    </w:p>
    <w:tbl>
      <w:tblPr>
        <w:tblW w:w="9185" w:type="dxa"/>
        <w:tblInd w:w="103" w:type="dxa"/>
        <w:tblLook w:val="04A0" w:firstRow="1" w:lastRow="0" w:firstColumn="1" w:lastColumn="0" w:noHBand="0" w:noVBand="1"/>
      </w:tblPr>
      <w:tblGrid>
        <w:gridCol w:w="4697"/>
        <w:gridCol w:w="2379"/>
        <w:gridCol w:w="2109"/>
      </w:tblGrid>
      <w:tr w:rsidR="00BC2943" w:rsidRPr="00300299" w:rsidTr="007C574B">
        <w:trPr>
          <w:trHeight w:val="153"/>
        </w:trPr>
        <w:tc>
          <w:tcPr>
            <w:tcW w:w="4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300299" w:rsidRDefault="00BC2943" w:rsidP="007C574B">
            <w:pPr>
              <w:jc w:val="center"/>
              <w:rPr>
                <w:color w:val="000000"/>
                <w:sz w:val="24"/>
                <w:szCs w:val="24"/>
              </w:rPr>
            </w:pPr>
            <w:r>
              <w:rPr>
                <w:color w:val="000000"/>
                <w:sz w:val="24"/>
                <w:szCs w:val="24"/>
              </w:rPr>
              <w:t>Населенный пункт</w:t>
            </w:r>
          </w:p>
        </w:tc>
        <w:tc>
          <w:tcPr>
            <w:tcW w:w="2379" w:type="dxa"/>
            <w:tcBorders>
              <w:top w:val="single" w:sz="4" w:space="0" w:color="auto"/>
              <w:left w:val="nil"/>
              <w:bottom w:val="single" w:sz="4" w:space="0" w:color="auto"/>
              <w:right w:val="single" w:sz="4" w:space="0" w:color="auto"/>
            </w:tcBorders>
            <w:shd w:val="clear" w:color="auto" w:fill="auto"/>
            <w:vAlign w:val="center"/>
            <w:hideMark/>
          </w:tcPr>
          <w:p w:rsidR="00BC2943" w:rsidRPr="00300299" w:rsidRDefault="00BC2943" w:rsidP="007C574B">
            <w:pPr>
              <w:jc w:val="center"/>
              <w:rPr>
                <w:color w:val="000000"/>
                <w:sz w:val="24"/>
                <w:szCs w:val="24"/>
              </w:rPr>
            </w:pPr>
            <w:r w:rsidRPr="00300299">
              <w:rPr>
                <w:color w:val="000000"/>
                <w:sz w:val="24"/>
                <w:szCs w:val="24"/>
              </w:rPr>
              <w:t>Единица измерения</w:t>
            </w:r>
          </w:p>
        </w:tc>
        <w:tc>
          <w:tcPr>
            <w:tcW w:w="2109" w:type="dxa"/>
            <w:tcBorders>
              <w:top w:val="single" w:sz="4" w:space="0" w:color="auto"/>
              <w:left w:val="nil"/>
              <w:bottom w:val="single" w:sz="4" w:space="0" w:color="auto"/>
              <w:right w:val="single" w:sz="4" w:space="0" w:color="auto"/>
            </w:tcBorders>
            <w:shd w:val="clear" w:color="auto" w:fill="auto"/>
            <w:vAlign w:val="center"/>
            <w:hideMark/>
          </w:tcPr>
          <w:p w:rsidR="00BC2943" w:rsidRPr="00300299" w:rsidRDefault="00BC2943" w:rsidP="007C574B">
            <w:pPr>
              <w:jc w:val="center"/>
              <w:rPr>
                <w:color w:val="000000"/>
                <w:sz w:val="24"/>
                <w:szCs w:val="24"/>
              </w:rPr>
            </w:pPr>
            <w:r w:rsidRPr="0079492A">
              <w:rPr>
                <w:color w:val="000000"/>
                <w:sz w:val="24"/>
                <w:szCs w:val="24"/>
              </w:rPr>
              <w:t>Значение</w:t>
            </w:r>
          </w:p>
        </w:tc>
      </w:tr>
      <w:tr w:rsidR="00BC2943" w:rsidRPr="00300299" w:rsidTr="007C574B">
        <w:trPr>
          <w:trHeight w:val="79"/>
        </w:trPr>
        <w:tc>
          <w:tcPr>
            <w:tcW w:w="4697" w:type="dxa"/>
            <w:tcBorders>
              <w:top w:val="nil"/>
              <w:left w:val="single" w:sz="4" w:space="0" w:color="auto"/>
              <w:bottom w:val="single" w:sz="4" w:space="0" w:color="auto"/>
              <w:right w:val="single" w:sz="4" w:space="0" w:color="auto"/>
            </w:tcBorders>
            <w:shd w:val="clear" w:color="auto" w:fill="auto"/>
            <w:vAlign w:val="center"/>
            <w:hideMark/>
          </w:tcPr>
          <w:p w:rsidR="00BC2943" w:rsidRPr="00300299" w:rsidRDefault="00BC2943" w:rsidP="007C574B">
            <w:pPr>
              <w:rPr>
                <w:color w:val="000000"/>
                <w:sz w:val="24"/>
                <w:szCs w:val="24"/>
              </w:rPr>
            </w:pPr>
            <w:r w:rsidRPr="00300299">
              <w:rPr>
                <w:color w:val="000000"/>
                <w:sz w:val="24"/>
                <w:szCs w:val="24"/>
              </w:rPr>
              <w:t>с.</w:t>
            </w:r>
            <w:r>
              <w:rPr>
                <w:color w:val="000000"/>
                <w:sz w:val="24"/>
                <w:szCs w:val="24"/>
              </w:rPr>
              <w:t xml:space="preserve"> Цингалы</w:t>
            </w:r>
          </w:p>
        </w:tc>
        <w:tc>
          <w:tcPr>
            <w:tcW w:w="2379" w:type="dxa"/>
            <w:tcBorders>
              <w:top w:val="nil"/>
              <w:left w:val="nil"/>
              <w:bottom w:val="single" w:sz="4" w:space="0" w:color="auto"/>
              <w:right w:val="single" w:sz="4" w:space="0" w:color="auto"/>
            </w:tcBorders>
            <w:shd w:val="clear" w:color="auto" w:fill="auto"/>
            <w:vAlign w:val="center"/>
            <w:hideMark/>
          </w:tcPr>
          <w:p w:rsidR="00BC2943" w:rsidRPr="00300299" w:rsidRDefault="00BC2943" w:rsidP="007C574B">
            <w:pPr>
              <w:jc w:val="center"/>
              <w:rPr>
                <w:color w:val="000000"/>
                <w:sz w:val="24"/>
                <w:szCs w:val="24"/>
              </w:rPr>
            </w:pPr>
            <w:r w:rsidRPr="00300299">
              <w:rPr>
                <w:color w:val="000000"/>
                <w:sz w:val="24"/>
                <w:szCs w:val="24"/>
              </w:rPr>
              <w:t>тыс.</w:t>
            </w:r>
            <w:r>
              <w:rPr>
                <w:color w:val="000000"/>
                <w:sz w:val="24"/>
                <w:szCs w:val="24"/>
              </w:rPr>
              <w:t xml:space="preserve"> </w:t>
            </w:r>
            <w:r w:rsidRPr="00300299">
              <w:rPr>
                <w:color w:val="000000"/>
                <w:sz w:val="24"/>
                <w:szCs w:val="24"/>
              </w:rPr>
              <w:t>м</w:t>
            </w:r>
            <w:r w:rsidRPr="00300299">
              <w:rPr>
                <w:color w:val="000000"/>
                <w:sz w:val="24"/>
                <w:szCs w:val="24"/>
                <w:vertAlign w:val="superscript"/>
              </w:rPr>
              <w:t>3</w:t>
            </w:r>
            <w:r w:rsidRPr="00300299">
              <w:rPr>
                <w:color w:val="000000"/>
                <w:sz w:val="24"/>
                <w:szCs w:val="24"/>
              </w:rPr>
              <w:t>/год</w:t>
            </w:r>
          </w:p>
        </w:tc>
        <w:tc>
          <w:tcPr>
            <w:tcW w:w="2109" w:type="dxa"/>
            <w:tcBorders>
              <w:top w:val="nil"/>
              <w:left w:val="nil"/>
              <w:bottom w:val="single" w:sz="4" w:space="0" w:color="auto"/>
              <w:right w:val="single" w:sz="4" w:space="0" w:color="auto"/>
            </w:tcBorders>
            <w:shd w:val="clear" w:color="auto" w:fill="auto"/>
            <w:vAlign w:val="center"/>
            <w:hideMark/>
          </w:tcPr>
          <w:p w:rsidR="00BC2943" w:rsidRPr="00300299" w:rsidRDefault="00BC2943" w:rsidP="007C574B">
            <w:pPr>
              <w:jc w:val="center"/>
              <w:rPr>
                <w:color w:val="000000"/>
                <w:sz w:val="24"/>
                <w:szCs w:val="24"/>
              </w:rPr>
            </w:pPr>
            <w:r w:rsidRPr="00300299">
              <w:rPr>
                <w:color w:val="000000"/>
                <w:sz w:val="24"/>
                <w:szCs w:val="24"/>
              </w:rPr>
              <w:t>66,66</w:t>
            </w:r>
          </w:p>
        </w:tc>
      </w:tr>
      <w:tr w:rsidR="00BC2943" w:rsidRPr="00300299" w:rsidTr="007C574B">
        <w:trPr>
          <w:trHeight w:val="292"/>
        </w:trPr>
        <w:tc>
          <w:tcPr>
            <w:tcW w:w="4697" w:type="dxa"/>
            <w:tcBorders>
              <w:top w:val="nil"/>
              <w:left w:val="single" w:sz="4" w:space="0" w:color="auto"/>
              <w:bottom w:val="single" w:sz="4" w:space="0" w:color="auto"/>
              <w:right w:val="single" w:sz="4" w:space="0" w:color="auto"/>
            </w:tcBorders>
            <w:shd w:val="clear" w:color="auto" w:fill="auto"/>
            <w:vAlign w:val="center"/>
            <w:hideMark/>
          </w:tcPr>
          <w:p w:rsidR="00BC2943" w:rsidRPr="00300299" w:rsidRDefault="00BC2943" w:rsidP="007C574B">
            <w:pPr>
              <w:jc w:val="both"/>
              <w:rPr>
                <w:color w:val="000000"/>
                <w:sz w:val="24"/>
                <w:szCs w:val="24"/>
              </w:rPr>
            </w:pPr>
            <w:r w:rsidRPr="00300299">
              <w:rPr>
                <w:color w:val="000000"/>
                <w:sz w:val="24"/>
                <w:szCs w:val="24"/>
              </w:rPr>
              <w:t>Итог по сельскому поселению</w:t>
            </w:r>
          </w:p>
        </w:tc>
        <w:tc>
          <w:tcPr>
            <w:tcW w:w="2379" w:type="dxa"/>
            <w:tcBorders>
              <w:top w:val="nil"/>
              <w:left w:val="nil"/>
              <w:bottom w:val="single" w:sz="4" w:space="0" w:color="auto"/>
              <w:right w:val="single" w:sz="4" w:space="0" w:color="auto"/>
            </w:tcBorders>
            <w:shd w:val="clear" w:color="auto" w:fill="auto"/>
            <w:vAlign w:val="center"/>
            <w:hideMark/>
          </w:tcPr>
          <w:p w:rsidR="00BC2943" w:rsidRPr="00300299" w:rsidRDefault="00BC2943" w:rsidP="007C574B">
            <w:pPr>
              <w:jc w:val="center"/>
              <w:rPr>
                <w:color w:val="000000"/>
                <w:sz w:val="24"/>
                <w:szCs w:val="24"/>
              </w:rPr>
            </w:pPr>
            <w:r w:rsidRPr="00300299">
              <w:rPr>
                <w:color w:val="000000"/>
                <w:sz w:val="24"/>
                <w:szCs w:val="24"/>
              </w:rPr>
              <w:t>тыс.</w:t>
            </w:r>
            <w:r>
              <w:rPr>
                <w:color w:val="000000"/>
                <w:sz w:val="24"/>
                <w:szCs w:val="24"/>
              </w:rPr>
              <w:t xml:space="preserve"> </w:t>
            </w:r>
            <w:r w:rsidRPr="00300299">
              <w:rPr>
                <w:color w:val="000000"/>
                <w:sz w:val="24"/>
                <w:szCs w:val="24"/>
              </w:rPr>
              <w:t>м</w:t>
            </w:r>
            <w:r w:rsidRPr="00300299">
              <w:rPr>
                <w:color w:val="000000"/>
                <w:sz w:val="24"/>
                <w:szCs w:val="24"/>
                <w:vertAlign w:val="superscript"/>
              </w:rPr>
              <w:t>3</w:t>
            </w:r>
            <w:r w:rsidRPr="00300299">
              <w:rPr>
                <w:color w:val="000000"/>
                <w:sz w:val="24"/>
                <w:szCs w:val="24"/>
              </w:rPr>
              <w:t>/год</w:t>
            </w:r>
          </w:p>
        </w:tc>
        <w:tc>
          <w:tcPr>
            <w:tcW w:w="2109" w:type="dxa"/>
            <w:tcBorders>
              <w:top w:val="nil"/>
              <w:left w:val="nil"/>
              <w:bottom w:val="single" w:sz="4" w:space="0" w:color="auto"/>
              <w:right w:val="single" w:sz="4" w:space="0" w:color="auto"/>
            </w:tcBorders>
            <w:shd w:val="clear" w:color="auto" w:fill="auto"/>
            <w:vAlign w:val="center"/>
            <w:hideMark/>
          </w:tcPr>
          <w:p w:rsidR="00BC2943" w:rsidRPr="00300299" w:rsidRDefault="00BC2943" w:rsidP="007C574B">
            <w:pPr>
              <w:jc w:val="center"/>
              <w:rPr>
                <w:color w:val="000000"/>
                <w:sz w:val="24"/>
                <w:szCs w:val="24"/>
              </w:rPr>
            </w:pPr>
            <w:r>
              <w:rPr>
                <w:color w:val="000000"/>
                <w:sz w:val="24"/>
                <w:szCs w:val="24"/>
              </w:rPr>
              <w:t>66,66</w:t>
            </w:r>
          </w:p>
        </w:tc>
      </w:tr>
    </w:tbl>
    <w:p w:rsidR="00BC2943" w:rsidRPr="00B344E6" w:rsidRDefault="00BC2943" w:rsidP="007C574B">
      <w:pPr>
        <w:shd w:val="clear" w:color="auto" w:fill="FFFFFF"/>
        <w:autoSpaceDE w:val="0"/>
        <w:autoSpaceDN w:val="0"/>
        <w:adjustRightInd w:val="0"/>
        <w:ind w:firstLine="709"/>
        <w:jc w:val="both"/>
        <w:rPr>
          <w:sz w:val="24"/>
          <w:szCs w:val="24"/>
        </w:rPr>
      </w:pPr>
      <w:r w:rsidRPr="00B344E6">
        <w:rPr>
          <w:sz w:val="24"/>
          <w:szCs w:val="24"/>
        </w:rPr>
        <w:t>Структурное годовое потребление воды по сельскому поселению</w:t>
      </w:r>
      <w:r>
        <w:rPr>
          <w:sz w:val="24"/>
          <w:szCs w:val="24"/>
        </w:rPr>
        <w:t xml:space="preserve"> Цингалы</w:t>
      </w:r>
      <w:r w:rsidRPr="00B344E6">
        <w:rPr>
          <w:sz w:val="24"/>
          <w:szCs w:val="24"/>
        </w:rPr>
        <w:t xml:space="preserve"> представлено в таблице </w:t>
      </w:r>
      <w:r>
        <w:rPr>
          <w:sz w:val="24"/>
          <w:szCs w:val="24"/>
        </w:rPr>
        <w:t>18</w:t>
      </w:r>
      <w:r w:rsidRPr="00B344E6">
        <w:rPr>
          <w:sz w:val="24"/>
          <w:szCs w:val="24"/>
        </w:rPr>
        <w:t xml:space="preserve"> и рисунке </w:t>
      </w:r>
      <w:r>
        <w:rPr>
          <w:sz w:val="24"/>
          <w:szCs w:val="24"/>
        </w:rPr>
        <w:t>3</w:t>
      </w:r>
      <w:r w:rsidRPr="00B344E6">
        <w:rPr>
          <w:sz w:val="24"/>
          <w:szCs w:val="24"/>
        </w:rPr>
        <w:t>.</w:t>
      </w:r>
    </w:p>
    <w:p w:rsidR="00BC2943" w:rsidRPr="00300299" w:rsidRDefault="00BC2943" w:rsidP="007C574B">
      <w:pPr>
        <w:shd w:val="clear" w:color="auto" w:fill="FFFFFF"/>
        <w:autoSpaceDE w:val="0"/>
        <w:autoSpaceDN w:val="0"/>
        <w:adjustRightInd w:val="0"/>
        <w:ind w:firstLine="709"/>
        <w:jc w:val="both"/>
        <w:rPr>
          <w:sz w:val="24"/>
          <w:szCs w:val="24"/>
        </w:rPr>
      </w:pPr>
      <w:r w:rsidRPr="00B344E6">
        <w:rPr>
          <w:b/>
          <w:sz w:val="24"/>
          <w:szCs w:val="24"/>
        </w:rPr>
        <w:t>Таблица</w:t>
      </w:r>
      <w:r>
        <w:rPr>
          <w:b/>
          <w:sz w:val="24"/>
          <w:szCs w:val="24"/>
        </w:rPr>
        <w:t xml:space="preserve"> 18</w:t>
      </w:r>
      <w:r w:rsidRPr="00B344E6">
        <w:rPr>
          <w:b/>
          <w:sz w:val="24"/>
          <w:szCs w:val="24"/>
        </w:rPr>
        <w:t xml:space="preserve"> </w:t>
      </w:r>
      <w:r>
        <w:rPr>
          <w:b/>
          <w:sz w:val="24"/>
          <w:szCs w:val="24"/>
        </w:rPr>
        <w:t>–</w:t>
      </w:r>
      <w:r w:rsidRPr="00B344E6">
        <w:rPr>
          <w:b/>
          <w:sz w:val="24"/>
          <w:szCs w:val="24"/>
        </w:rPr>
        <w:t xml:space="preserve"> Планируемое годовое потребление воды по отдельным видам потребителей сельского поселения</w:t>
      </w:r>
      <w:r>
        <w:rPr>
          <w:b/>
          <w:sz w:val="24"/>
          <w:szCs w:val="24"/>
        </w:rPr>
        <w:t xml:space="preserve"> Цингалы</w:t>
      </w:r>
      <w:r w:rsidRPr="00B344E6">
        <w:rPr>
          <w:b/>
          <w:sz w:val="24"/>
          <w:szCs w:val="24"/>
        </w:rPr>
        <w:t xml:space="preserve"> на 01.01.20</w:t>
      </w:r>
      <w:r>
        <w:rPr>
          <w:b/>
          <w:sz w:val="24"/>
          <w:szCs w:val="24"/>
        </w:rPr>
        <w:t>31</w:t>
      </w:r>
    </w:p>
    <w:tbl>
      <w:tblPr>
        <w:tblW w:w="9185" w:type="dxa"/>
        <w:tblInd w:w="103" w:type="dxa"/>
        <w:tblLook w:val="04A0" w:firstRow="1" w:lastRow="0" w:firstColumn="1" w:lastColumn="0" w:noHBand="0" w:noVBand="1"/>
      </w:tblPr>
      <w:tblGrid>
        <w:gridCol w:w="4662"/>
        <w:gridCol w:w="2431"/>
        <w:gridCol w:w="2092"/>
      </w:tblGrid>
      <w:tr w:rsidR="00BC2943" w:rsidRPr="00A25FF2" w:rsidTr="007C574B">
        <w:trPr>
          <w:trHeight w:val="176"/>
        </w:trPr>
        <w:tc>
          <w:tcPr>
            <w:tcW w:w="46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A25FF2" w:rsidRDefault="00BC2943" w:rsidP="007C574B">
            <w:pPr>
              <w:jc w:val="center"/>
              <w:rPr>
                <w:color w:val="000000"/>
                <w:sz w:val="24"/>
              </w:rPr>
            </w:pPr>
            <w:r>
              <w:rPr>
                <w:color w:val="000000"/>
                <w:sz w:val="24"/>
              </w:rPr>
              <w:t>Наименование потребителя</w:t>
            </w:r>
          </w:p>
        </w:tc>
        <w:tc>
          <w:tcPr>
            <w:tcW w:w="2431" w:type="dxa"/>
            <w:tcBorders>
              <w:top w:val="single" w:sz="4" w:space="0" w:color="auto"/>
              <w:left w:val="nil"/>
              <w:bottom w:val="single" w:sz="4" w:space="0" w:color="auto"/>
              <w:right w:val="single" w:sz="4" w:space="0" w:color="auto"/>
            </w:tcBorders>
            <w:shd w:val="clear" w:color="auto" w:fill="auto"/>
            <w:vAlign w:val="center"/>
            <w:hideMark/>
          </w:tcPr>
          <w:p w:rsidR="00BC2943" w:rsidRPr="00A25FF2" w:rsidRDefault="00BC2943" w:rsidP="007C574B">
            <w:pPr>
              <w:jc w:val="center"/>
              <w:rPr>
                <w:color w:val="000000"/>
                <w:sz w:val="24"/>
              </w:rPr>
            </w:pPr>
            <w:r w:rsidRPr="00A25FF2">
              <w:rPr>
                <w:color w:val="000000"/>
                <w:sz w:val="24"/>
              </w:rPr>
              <w:t>Единица измерения</w:t>
            </w:r>
          </w:p>
        </w:tc>
        <w:tc>
          <w:tcPr>
            <w:tcW w:w="2092" w:type="dxa"/>
            <w:tcBorders>
              <w:top w:val="single" w:sz="4" w:space="0" w:color="auto"/>
              <w:left w:val="nil"/>
              <w:bottom w:val="single" w:sz="4" w:space="0" w:color="auto"/>
              <w:right w:val="single" w:sz="4" w:space="0" w:color="auto"/>
            </w:tcBorders>
            <w:shd w:val="clear" w:color="auto" w:fill="auto"/>
            <w:vAlign w:val="center"/>
            <w:hideMark/>
          </w:tcPr>
          <w:p w:rsidR="00BC2943" w:rsidRPr="00A25FF2" w:rsidRDefault="00BC2943" w:rsidP="007C574B">
            <w:pPr>
              <w:jc w:val="center"/>
              <w:rPr>
                <w:color w:val="000000"/>
                <w:sz w:val="24"/>
              </w:rPr>
            </w:pPr>
            <w:r w:rsidRPr="00A25FF2">
              <w:rPr>
                <w:color w:val="000000"/>
                <w:sz w:val="24"/>
              </w:rPr>
              <w:t>Значение</w:t>
            </w:r>
          </w:p>
        </w:tc>
      </w:tr>
      <w:tr w:rsidR="00BC2943" w:rsidRPr="00A25FF2" w:rsidTr="007C574B">
        <w:trPr>
          <w:trHeight w:val="251"/>
        </w:trPr>
        <w:tc>
          <w:tcPr>
            <w:tcW w:w="4662" w:type="dxa"/>
            <w:tcBorders>
              <w:top w:val="nil"/>
              <w:left w:val="single" w:sz="4" w:space="0" w:color="auto"/>
              <w:bottom w:val="single" w:sz="4" w:space="0" w:color="auto"/>
              <w:right w:val="single" w:sz="4" w:space="0" w:color="auto"/>
            </w:tcBorders>
            <w:shd w:val="clear" w:color="auto" w:fill="auto"/>
            <w:vAlign w:val="center"/>
            <w:hideMark/>
          </w:tcPr>
          <w:p w:rsidR="00BC2943" w:rsidRPr="00A25FF2" w:rsidRDefault="00BC2943" w:rsidP="007C574B">
            <w:pPr>
              <w:rPr>
                <w:color w:val="000000"/>
                <w:sz w:val="24"/>
              </w:rPr>
            </w:pPr>
            <w:r>
              <w:rPr>
                <w:color w:val="000000"/>
                <w:sz w:val="24"/>
              </w:rPr>
              <w:t>Население</w:t>
            </w:r>
          </w:p>
        </w:tc>
        <w:tc>
          <w:tcPr>
            <w:tcW w:w="2431" w:type="dxa"/>
            <w:tcBorders>
              <w:top w:val="nil"/>
              <w:left w:val="nil"/>
              <w:bottom w:val="single" w:sz="4" w:space="0" w:color="auto"/>
              <w:right w:val="single" w:sz="4" w:space="0" w:color="auto"/>
            </w:tcBorders>
            <w:shd w:val="clear" w:color="auto" w:fill="auto"/>
            <w:vAlign w:val="center"/>
            <w:hideMark/>
          </w:tcPr>
          <w:p w:rsidR="00BC2943" w:rsidRPr="00A25FF2" w:rsidRDefault="00BC2943" w:rsidP="007C574B">
            <w:pPr>
              <w:jc w:val="center"/>
              <w:rPr>
                <w:color w:val="000000"/>
                <w:sz w:val="24"/>
              </w:rPr>
            </w:pPr>
            <w:r w:rsidRPr="00A25FF2">
              <w:rPr>
                <w:color w:val="000000"/>
                <w:sz w:val="24"/>
              </w:rPr>
              <w:t>тыс.</w:t>
            </w:r>
            <w:r>
              <w:rPr>
                <w:color w:val="000000"/>
                <w:sz w:val="24"/>
              </w:rPr>
              <w:t xml:space="preserve"> </w:t>
            </w:r>
            <w:r w:rsidRPr="00A25FF2">
              <w:rPr>
                <w:color w:val="000000"/>
                <w:sz w:val="24"/>
              </w:rPr>
              <w:t>м</w:t>
            </w:r>
            <w:r w:rsidRPr="00A25FF2">
              <w:rPr>
                <w:color w:val="000000"/>
                <w:sz w:val="24"/>
                <w:vertAlign w:val="superscript"/>
              </w:rPr>
              <w:t>3</w:t>
            </w:r>
            <w:r w:rsidRPr="00A25FF2">
              <w:rPr>
                <w:color w:val="000000"/>
                <w:sz w:val="24"/>
              </w:rPr>
              <w:t>/год</w:t>
            </w:r>
          </w:p>
        </w:tc>
        <w:tc>
          <w:tcPr>
            <w:tcW w:w="2092" w:type="dxa"/>
            <w:tcBorders>
              <w:top w:val="nil"/>
              <w:left w:val="nil"/>
              <w:bottom w:val="single" w:sz="4" w:space="0" w:color="auto"/>
              <w:right w:val="single" w:sz="4" w:space="0" w:color="auto"/>
            </w:tcBorders>
            <w:shd w:val="clear" w:color="auto" w:fill="auto"/>
            <w:vAlign w:val="center"/>
            <w:hideMark/>
          </w:tcPr>
          <w:p w:rsidR="00BC2943" w:rsidRPr="00A25FF2" w:rsidRDefault="00BC2943" w:rsidP="007C574B">
            <w:pPr>
              <w:jc w:val="center"/>
              <w:rPr>
                <w:color w:val="000000"/>
                <w:sz w:val="24"/>
              </w:rPr>
            </w:pPr>
            <w:r w:rsidRPr="00A25FF2">
              <w:rPr>
                <w:color w:val="000000"/>
                <w:sz w:val="24"/>
              </w:rPr>
              <w:t>49,992</w:t>
            </w:r>
          </w:p>
        </w:tc>
      </w:tr>
      <w:tr w:rsidR="00BC2943" w:rsidRPr="00A25FF2" w:rsidTr="007C574B">
        <w:trPr>
          <w:trHeight w:val="156"/>
        </w:trPr>
        <w:tc>
          <w:tcPr>
            <w:tcW w:w="4662" w:type="dxa"/>
            <w:tcBorders>
              <w:top w:val="nil"/>
              <w:left w:val="single" w:sz="4" w:space="0" w:color="auto"/>
              <w:bottom w:val="single" w:sz="4" w:space="0" w:color="auto"/>
              <w:right w:val="single" w:sz="4" w:space="0" w:color="auto"/>
            </w:tcBorders>
            <w:shd w:val="clear" w:color="auto" w:fill="auto"/>
            <w:vAlign w:val="center"/>
            <w:hideMark/>
          </w:tcPr>
          <w:p w:rsidR="00BC2943" w:rsidRPr="00A25FF2" w:rsidRDefault="00BC2943" w:rsidP="007C574B">
            <w:pPr>
              <w:rPr>
                <w:color w:val="000000"/>
                <w:sz w:val="24"/>
              </w:rPr>
            </w:pPr>
            <w:r>
              <w:rPr>
                <w:color w:val="000000"/>
                <w:sz w:val="24"/>
              </w:rPr>
              <w:t>Бюджетофинансируемые организации</w:t>
            </w:r>
          </w:p>
        </w:tc>
        <w:tc>
          <w:tcPr>
            <w:tcW w:w="2431" w:type="dxa"/>
            <w:tcBorders>
              <w:top w:val="nil"/>
              <w:left w:val="nil"/>
              <w:bottom w:val="single" w:sz="4" w:space="0" w:color="auto"/>
              <w:right w:val="single" w:sz="4" w:space="0" w:color="auto"/>
            </w:tcBorders>
            <w:shd w:val="clear" w:color="auto" w:fill="auto"/>
            <w:vAlign w:val="center"/>
            <w:hideMark/>
          </w:tcPr>
          <w:p w:rsidR="00BC2943" w:rsidRPr="00A25FF2" w:rsidRDefault="00BC2943" w:rsidP="007C574B">
            <w:pPr>
              <w:jc w:val="center"/>
              <w:rPr>
                <w:color w:val="000000"/>
                <w:sz w:val="24"/>
              </w:rPr>
            </w:pPr>
            <w:r w:rsidRPr="00A25FF2">
              <w:rPr>
                <w:color w:val="000000"/>
                <w:sz w:val="24"/>
              </w:rPr>
              <w:t>тыс.</w:t>
            </w:r>
            <w:r>
              <w:rPr>
                <w:color w:val="000000"/>
                <w:sz w:val="24"/>
              </w:rPr>
              <w:t xml:space="preserve"> </w:t>
            </w:r>
            <w:r w:rsidRPr="00A25FF2">
              <w:rPr>
                <w:color w:val="000000"/>
                <w:sz w:val="24"/>
              </w:rPr>
              <w:t>м</w:t>
            </w:r>
            <w:r w:rsidRPr="00A25FF2">
              <w:rPr>
                <w:color w:val="000000"/>
                <w:sz w:val="24"/>
                <w:vertAlign w:val="superscript"/>
              </w:rPr>
              <w:t>3</w:t>
            </w:r>
            <w:r w:rsidRPr="00A25FF2">
              <w:rPr>
                <w:color w:val="000000"/>
                <w:sz w:val="24"/>
              </w:rPr>
              <w:t>/год</w:t>
            </w:r>
          </w:p>
        </w:tc>
        <w:tc>
          <w:tcPr>
            <w:tcW w:w="2092" w:type="dxa"/>
            <w:tcBorders>
              <w:top w:val="nil"/>
              <w:left w:val="nil"/>
              <w:bottom w:val="single" w:sz="4" w:space="0" w:color="auto"/>
              <w:right w:val="single" w:sz="4" w:space="0" w:color="auto"/>
            </w:tcBorders>
            <w:shd w:val="clear" w:color="auto" w:fill="auto"/>
            <w:vAlign w:val="center"/>
            <w:hideMark/>
          </w:tcPr>
          <w:p w:rsidR="00BC2943" w:rsidRPr="00A25FF2" w:rsidRDefault="00BC2943" w:rsidP="007C574B">
            <w:pPr>
              <w:jc w:val="center"/>
              <w:rPr>
                <w:color w:val="000000"/>
                <w:sz w:val="24"/>
              </w:rPr>
            </w:pPr>
            <w:r w:rsidRPr="00A25FF2">
              <w:rPr>
                <w:color w:val="000000"/>
                <w:sz w:val="24"/>
              </w:rPr>
              <w:t>13,331</w:t>
            </w:r>
          </w:p>
        </w:tc>
      </w:tr>
      <w:tr w:rsidR="00BC2943" w:rsidRPr="00A25FF2" w:rsidTr="007C574B">
        <w:trPr>
          <w:trHeight w:val="251"/>
        </w:trPr>
        <w:tc>
          <w:tcPr>
            <w:tcW w:w="4662" w:type="dxa"/>
            <w:tcBorders>
              <w:top w:val="nil"/>
              <w:left w:val="single" w:sz="4" w:space="0" w:color="auto"/>
              <w:bottom w:val="single" w:sz="4" w:space="0" w:color="auto"/>
              <w:right w:val="single" w:sz="4" w:space="0" w:color="auto"/>
            </w:tcBorders>
            <w:shd w:val="clear" w:color="auto" w:fill="auto"/>
            <w:vAlign w:val="center"/>
            <w:hideMark/>
          </w:tcPr>
          <w:p w:rsidR="00BC2943" w:rsidRPr="00A25FF2" w:rsidRDefault="00BC2943" w:rsidP="007C574B">
            <w:pPr>
              <w:rPr>
                <w:color w:val="000000"/>
                <w:sz w:val="24"/>
              </w:rPr>
            </w:pPr>
            <w:r>
              <w:rPr>
                <w:color w:val="000000"/>
                <w:sz w:val="24"/>
              </w:rPr>
              <w:t>Прочие</w:t>
            </w:r>
            <w:r w:rsidRPr="00A25FF2">
              <w:rPr>
                <w:color w:val="000000"/>
                <w:sz w:val="24"/>
              </w:rPr>
              <w:t xml:space="preserve"> </w:t>
            </w:r>
            <w:r>
              <w:rPr>
                <w:color w:val="000000"/>
                <w:sz w:val="24"/>
              </w:rPr>
              <w:t>организации</w:t>
            </w:r>
          </w:p>
        </w:tc>
        <w:tc>
          <w:tcPr>
            <w:tcW w:w="2431" w:type="dxa"/>
            <w:tcBorders>
              <w:top w:val="nil"/>
              <w:left w:val="nil"/>
              <w:bottom w:val="single" w:sz="4" w:space="0" w:color="auto"/>
              <w:right w:val="single" w:sz="4" w:space="0" w:color="auto"/>
            </w:tcBorders>
            <w:shd w:val="clear" w:color="auto" w:fill="auto"/>
            <w:vAlign w:val="center"/>
            <w:hideMark/>
          </w:tcPr>
          <w:p w:rsidR="00BC2943" w:rsidRPr="00A25FF2" w:rsidRDefault="00BC2943" w:rsidP="007C574B">
            <w:pPr>
              <w:jc w:val="center"/>
              <w:rPr>
                <w:color w:val="000000"/>
                <w:sz w:val="24"/>
              </w:rPr>
            </w:pPr>
            <w:r w:rsidRPr="00A25FF2">
              <w:rPr>
                <w:color w:val="000000"/>
                <w:sz w:val="24"/>
              </w:rPr>
              <w:t>тыс.</w:t>
            </w:r>
            <w:r>
              <w:rPr>
                <w:color w:val="000000"/>
                <w:sz w:val="24"/>
              </w:rPr>
              <w:t xml:space="preserve"> </w:t>
            </w:r>
            <w:r w:rsidRPr="00A25FF2">
              <w:rPr>
                <w:color w:val="000000"/>
                <w:sz w:val="24"/>
              </w:rPr>
              <w:t>м</w:t>
            </w:r>
            <w:r w:rsidRPr="00A25FF2">
              <w:rPr>
                <w:color w:val="000000"/>
                <w:sz w:val="24"/>
                <w:vertAlign w:val="superscript"/>
              </w:rPr>
              <w:t>3</w:t>
            </w:r>
            <w:r w:rsidRPr="00A25FF2">
              <w:rPr>
                <w:color w:val="000000"/>
                <w:sz w:val="24"/>
              </w:rPr>
              <w:t>/год</w:t>
            </w:r>
          </w:p>
        </w:tc>
        <w:tc>
          <w:tcPr>
            <w:tcW w:w="2092" w:type="dxa"/>
            <w:tcBorders>
              <w:top w:val="nil"/>
              <w:left w:val="nil"/>
              <w:bottom w:val="single" w:sz="4" w:space="0" w:color="auto"/>
              <w:right w:val="single" w:sz="4" w:space="0" w:color="auto"/>
            </w:tcBorders>
            <w:shd w:val="clear" w:color="auto" w:fill="auto"/>
            <w:vAlign w:val="center"/>
            <w:hideMark/>
          </w:tcPr>
          <w:p w:rsidR="00BC2943" w:rsidRPr="00A25FF2" w:rsidRDefault="00BC2943" w:rsidP="007C574B">
            <w:pPr>
              <w:jc w:val="center"/>
              <w:rPr>
                <w:color w:val="000000"/>
                <w:sz w:val="24"/>
              </w:rPr>
            </w:pPr>
            <w:r w:rsidRPr="00A25FF2">
              <w:rPr>
                <w:color w:val="000000"/>
                <w:sz w:val="24"/>
              </w:rPr>
              <w:t>3,333</w:t>
            </w:r>
          </w:p>
        </w:tc>
      </w:tr>
      <w:tr w:rsidR="00BC2943" w:rsidRPr="00A25FF2" w:rsidTr="007C574B">
        <w:trPr>
          <w:trHeight w:val="79"/>
        </w:trPr>
        <w:tc>
          <w:tcPr>
            <w:tcW w:w="4662" w:type="dxa"/>
            <w:tcBorders>
              <w:top w:val="nil"/>
              <w:left w:val="single" w:sz="4" w:space="0" w:color="auto"/>
              <w:bottom w:val="single" w:sz="4" w:space="0" w:color="auto"/>
              <w:right w:val="single" w:sz="4" w:space="0" w:color="auto"/>
            </w:tcBorders>
            <w:shd w:val="clear" w:color="auto" w:fill="auto"/>
            <w:vAlign w:val="center"/>
            <w:hideMark/>
          </w:tcPr>
          <w:p w:rsidR="00BC2943" w:rsidRPr="00A25FF2" w:rsidRDefault="00BC2943" w:rsidP="007C574B">
            <w:pPr>
              <w:jc w:val="both"/>
              <w:rPr>
                <w:color w:val="000000"/>
                <w:sz w:val="24"/>
              </w:rPr>
            </w:pPr>
            <w:r w:rsidRPr="00A25FF2">
              <w:rPr>
                <w:color w:val="000000"/>
                <w:sz w:val="24"/>
              </w:rPr>
              <w:t>Итог по сельскому поселению</w:t>
            </w:r>
          </w:p>
        </w:tc>
        <w:tc>
          <w:tcPr>
            <w:tcW w:w="2431" w:type="dxa"/>
            <w:tcBorders>
              <w:top w:val="nil"/>
              <w:left w:val="nil"/>
              <w:bottom w:val="single" w:sz="4" w:space="0" w:color="auto"/>
              <w:right w:val="single" w:sz="4" w:space="0" w:color="auto"/>
            </w:tcBorders>
            <w:shd w:val="clear" w:color="auto" w:fill="auto"/>
            <w:vAlign w:val="center"/>
            <w:hideMark/>
          </w:tcPr>
          <w:p w:rsidR="00BC2943" w:rsidRPr="00A25FF2" w:rsidRDefault="00BC2943" w:rsidP="007C574B">
            <w:pPr>
              <w:jc w:val="center"/>
              <w:rPr>
                <w:color w:val="000000"/>
                <w:sz w:val="24"/>
              </w:rPr>
            </w:pPr>
            <w:r w:rsidRPr="00A25FF2">
              <w:rPr>
                <w:color w:val="000000"/>
                <w:sz w:val="24"/>
              </w:rPr>
              <w:t>тыс.</w:t>
            </w:r>
            <w:r>
              <w:rPr>
                <w:color w:val="000000"/>
                <w:sz w:val="24"/>
              </w:rPr>
              <w:t xml:space="preserve"> </w:t>
            </w:r>
            <w:r w:rsidRPr="00A25FF2">
              <w:rPr>
                <w:color w:val="000000"/>
                <w:sz w:val="24"/>
              </w:rPr>
              <w:t>м</w:t>
            </w:r>
            <w:r w:rsidRPr="00A25FF2">
              <w:rPr>
                <w:color w:val="000000"/>
                <w:sz w:val="24"/>
                <w:vertAlign w:val="superscript"/>
              </w:rPr>
              <w:t>3</w:t>
            </w:r>
            <w:r w:rsidRPr="00A25FF2">
              <w:rPr>
                <w:color w:val="000000"/>
                <w:sz w:val="24"/>
              </w:rPr>
              <w:t>/год</w:t>
            </w:r>
          </w:p>
        </w:tc>
        <w:tc>
          <w:tcPr>
            <w:tcW w:w="2092" w:type="dxa"/>
            <w:tcBorders>
              <w:top w:val="nil"/>
              <w:left w:val="nil"/>
              <w:bottom w:val="single" w:sz="4" w:space="0" w:color="auto"/>
              <w:right w:val="single" w:sz="4" w:space="0" w:color="auto"/>
            </w:tcBorders>
            <w:shd w:val="clear" w:color="auto" w:fill="auto"/>
            <w:vAlign w:val="center"/>
            <w:hideMark/>
          </w:tcPr>
          <w:p w:rsidR="00BC2943" w:rsidRPr="00A25FF2" w:rsidRDefault="00BC2943" w:rsidP="007C574B">
            <w:pPr>
              <w:jc w:val="center"/>
              <w:rPr>
                <w:color w:val="000000"/>
                <w:sz w:val="24"/>
              </w:rPr>
            </w:pPr>
            <w:r w:rsidRPr="00A25FF2">
              <w:rPr>
                <w:color w:val="000000"/>
                <w:sz w:val="24"/>
              </w:rPr>
              <w:t>66,66</w:t>
            </w:r>
          </w:p>
        </w:tc>
      </w:tr>
    </w:tbl>
    <w:p w:rsidR="00BC2943" w:rsidRPr="00A25FF2" w:rsidRDefault="00BC2943" w:rsidP="007C574B">
      <w:pPr>
        <w:shd w:val="clear" w:color="auto" w:fill="FFFFFF"/>
        <w:autoSpaceDE w:val="0"/>
        <w:autoSpaceDN w:val="0"/>
        <w:adjustRightInd w:val="0"/>
        <w:ind w:firstLine="709"/>
        <w:rPr>
          <w:noProof/>
          <w:sz w:val="24"/>
          <w:szCs w:val="24"/>
        </w:rPr>
      </w:pPr>
    </w:p>
    <w:p w:rsidR="00BC2943" w:rsidRDefault="00BC2943" w:rsidP="007C574B">
      <w:pPr>
        <w:shd w:val="clear" w:color="auto" w:fill="FFFFFF"/>
        <w:autoSpaceDE w:val="0"/>
        <w:autoSpaceDN w:val="0"/>
        <w:adjustRightInd w:val="0"/>
        <w:ind w:firstLine="709"/>
        <w:jc w:val="right"/>
        <w:rPr>
          <w:b/>
          <w:sz w:val="24"/>
          <w:szCs w:val="24"/>
        </w:rPr>
      </w:pPr>
    </w:p>
    <w:p w:rsidR="00BC2943" w:rsidRDefault="00BC2943" w:rsidP="007C574B">
      <w:pPr>
        <w:shd w:val="clear" w:color="auto" w:fill="FFFFFF"/>
        <w:autoSpaceDE w:val="0"/>
        <w:autoSpaceDN w:val="0"/>
        <w:adjustRightInd w:val="0"/>
        <w:ind w:firstLine="709"/>
        <w:jc w:val="right"/>
        <w:rPr>
          <w:b/>
          <w:sz w:val="24"/>
          <w:szCs w:val="24"/>
        </w:rPr>
      </w:pPr>
    </w:p>
    <w:p w:rsidR="00BC2943" w:rsidRDefault="00BC2943" w:rsidP="007C574B">
      <w:pPr>
        <w:shd w:val="clear" w:color="auto" w:fill="FFFFFF"/>
        <w:autoSpaceDE w:val="0"/>
        <w:autoSpaceDN w:val="0"/>
        <w:adjustRightInd w:val="0"/>
        <w:ind w:firstLine="709"/>
        <w:jc w:val="right"/>
        <w:rPr>
          <w:b/>
          <w:sz w:val="24"/>
          <w:szCs w:val="24"/>
        </w:rPr>
      </w:pPr>
    </w:p>
    <w:p w:rsidR="00BC2943" w:rsidRDefault="00BC2943" w:rsidP="007C574B">
      <w:pPr>
        <w:shd w:val="clear" w:color="auto" w:fill="FFFFFF"/>
        <w:autoSpaceDE w:val="0"/>
        <w:autoSpaceDN w:val="0"/>
        <w:adjustRightInd w:val="0"/>
        <w:ind w:firstLine="709"/>
        <w:jc w:val="right"/>
        <w:rPr>
          <w:b/>
          <w:sz w:val="24"/>
          <w:szCs w:val="24"/>
        </w:rPr>
      </w:pPr>
    </w:p>
    <w:p w:rsidR="00BC2943" w:rsidRDefault="00BC2943" w:rsidP="007C574B">
      <w:pPr>
        <w:shd w:val="clear" w:color="auto" w:fill="FFFFFF"/>
        <w:autoSpaceDE w:val="0"/>
        <w:autoSpaceDN w:val="0"/>
        <w:adjustRightInd w:val="0"/>
        <w:ind w:firstLine="709"/>
        <w:jc w:val="right"/>
        <w:rPr>
          <w:b/>
          <w:sz w:val="24"/>
          <w:szCs w:val="24"/>
        </w:rPr>
      </w:pPr>
    </w:p>
    <w:p w:rsidR="00BC2943" w:rsidRDefault="00BC2943" w:rsidP="007C574B">
      <w:pPr>
        <w:shd w:val="clear" w:color="auto" w:fill="FFFFFF"/>
        <w:autoSpaceDE w:val="0"/>
        <w:autoSpaceDN w:val="0"/>
        <w:adjustRightInd w:val="0"/>
        <w:ind w:firstLine="709"/>
        <w:jc w:val="right"/>
        <w:rPr>
          <w:b/>
          <w:sz w:val="24"/>
          <w:szCs w:val="24"/>
        </w:rPr>
      </w:pPr>
    </w:p>
    <w:p w:rsidR="00BC2943" w:rsidRDefault="00BC2943" w:rsidP="007C574B">
      <w:pPr>
        <w:shd w:val="clear" w:color="auto" w:fill="FFFFFF"/>
        <w:autoSpaceDE w:val="0"/>
        <w:autoSpaceDN w:val="0"/>
        <w:adjustRightInd w:val="0"/>
        <w:ind w:firstLine="709"/>
        <w:jc w:val="right"/>
        <w:rPr>
          <w:b/>
          <w:sz w:val="24"/>
          <w:szCs w:val="24"/>
        </w:rPr>
      </w:pPr>
      <w:r>
        <w:rPr>
          <w:b/>
          <w:sz w:val="24"/>
          <w:szCs w:val="24"/>
        </w:rPr>
        <w:lastRenderedPageBreak/>
        <w:t>Рисунок 3</w:t>
      </w:r>
    </w:p>
    <w:p w:rsidR="00BC2943" w:rsidRPr="00CD49AA" w:rsidRDefault="00BC2943" w:rsidP="007C574B">
      <w:pPr>
        <w:shd w:val="clear" w:color="auto" w:fill="FFFFFF"/>
        <w:autoSpaceDE w:val="0"/>
        <w:autoSpaceDN w:val="0"/>
        <w:adjustRightInd w:val="0"/>
        <w:ind w:firstLine="709"/>
        <w:jc w:val="center"/>
        <w:rPr>
          <w:sz w:val="24"/>
          <w:szCs w:val="24"/>
        </w:rPr>
      </w:pPr>
      <w:r w:rsidRPr="00A25FF2">
        <w:rPr>
          <w:noProof/>
          <w:sz w:val="24"/>
          <w:szCs w:val="24"/>
        </w:rPr>
        <w:drawing>
          <wp:inline distT="0" distB="0" distL="0" distR="0">
            <wp:extent cx="4939575" cy="3853542"/>
            <wp:effectExtent l="0" t="0" r="0" b="0"/>
            <wp:docPr id="4"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C2943" w:rsidRPr="00942D63" w:rsidRDefault="00BC2943" w:rsidP="007C574B">
      <w:pPr>
        <w:shd w:val="clear" w:color="auto" w:fill="FFFFFF"/>
        <w:autoSpaceDE w:val="0"/>
        <w:autoSpaceDN w:val="0"/>
        <w:adjustRightInd w:val="0"/>
        <w:ind w:firstLine="709"/>
        <w:jc w:val="both"/>
        <w:rPr>
          <w:b/>
          <w:sz w:val="24"/>
          <w:szCs w:val="24"/>
        </w:rPr>
      </w:pPr>
      <w:r w:rsidRPr="00942D63">
        <w:rPr>
          <w:b/>
          <w:sz w:val="24"/>
          <w:szCs w:val="24"/>
        </w:rPr>
        <w:t>3.8.6. Расчет требуемой мощности водозаборных и очистных сооружений</w:t>
      </w:r>
      <w:r>
        <w:rPr>
          <w:b/>
          <w:sz w:val="24"/>
          <w:szCs w:val="24"/>
        </w:rPr>
        <w:t>,</w:t>
      </w:r>
      <w:r w:rsidRPr="00942D63">
        <w:rPr>
          <w:b/>
          <w:sz w:val="24"/>
          <w:szCs w:val="24"/>
        </w:rPr>
        <w:t xml:space="preserve"> исходя из данных о перспективном потреблении и величины неучтенных расходов и потерь воды при ее транспортировке, с указанием требуемых объемов подачи и потребления воды, дефицита (резерва) мощностей по зонам действия сооружений по годам на расчетный срок</w:t>
      </w:r>
    </w:p>
    <w:p w:rsidR="00BC2943" w:rsidRPr="00942D63" w:rsidRDefault="00BC2943" w:rsidP="007C574B">
      <w:pPr>
        <w:shd w:val="clear" w:color="auto" w:fill="FFFFFF"/>
        <w:autoSpaceDE w:val="0"/>
        <w:autoSpaceDN w:val="0"/>
        <w:adjustRightInd w:val="0"/>
        <w:ind w:firstLine="709"/>
        <w:jc w:val="both"/>
        <w:rPr>
          <w:sz w:val="24"/>
          <w:szCs w:val="24"/>
        </w:rPr>
      </w:pPr>
      <w:r w:rsidRPr="00942D63">
        <w:rPr>
          <w:sz w:val="24"/>
          <w:szCs w:val="24"/>
        </w:rPr>
        <w:t xml:space="preserve">Исходя из анализа перспективных </w:t>
      </w:r>
      <w:proofErr w:type="gramStart"/>
      <w:r w:rsidRPr="00942D63">
        <w:rPr>
          <w:sz w:val="24"/>
          <w:szCs w:val="24"/>
        </w:rPr>
        <w:t>нагрузок потребителей системы во</w:t>
      </w:r>
      <w:r>
        <w:rPr>
          <w:sz w:val="24"/>
          <w:szCs w:val="24"/>
        </w:rPr>
        <w:t>доснабжения сельского поселения</w:t>
      </w:r>
      <w:proofErr w:type="gramEnd"/>
      <w:r w:rsidRPr="00942D63">
        <w:rPr>
          <w:sz w:val="24"/>
          <w:szCs w:val="24"/>
        </w:rPr>
        <w:t xml:space="preserve"> следует, что максимальное потребление воды будет в </w:t>
      </w:r>
      <w:r>
        <w:rPr>
          <w:sz w:val="24"/>
          <w:szCs w:val="24"/>
        </w:rPr>
        <w:t>2030</w:t>
      </w:r>
      <w:r w:rsidRPr="00942D63">
        <w:rPr>
          <w:sz w:val="24"/>
          <w:szCs w:val="24"/>
        </w:rPr>
        <w:t xml:space="preserve"> году. С учетом этого максимального потребления в схеме водоснабжения были определены дефициты (резервы) мощностей существующих насосных станций </w:t>
      </w:r>
      <w:r>
        <w:rPr>
          <w:sz w:val="24"/>
          <w:szCs w:val="24"/>
        </w:rPr>
        <w:t xml:space="preserve">          </w:t>
      </w:r>
      <w:proofErr w:type="gramStart"/>
      <w:r w:rsidRPr="00942D63">
        <w:rPr>
          <w:sz w:val="24"/>
          <w:szCs w:val="24"/>
        </w:rPr>
        <w:t>в</w:t>
      </w:r>
      <w:proofErr w:type="gramEnd"/>
      <w:r w:rsidRPr="00942D63">
        <w:rPr>
          <w:sz w:val="24"/>
          <w:szCs w:val="24"/>
        </w:rPr>
        <w:t xml:space="preserve"> </w:t>
      </w:r>
      <w:r>
        <w:rPr>
          <w:sz w:val="24"/>
          <w:szCs w:val="24"/>
        </w:rPr>
        <w:t>с. Цингалы</w:t>
      </w:r>
      <w:r w:rsidRPr="00942D63">
        <w:rPr>
          <w:sz w:val="24"/>
          <w:szCs w:val="24"/>
        </w:rPr>
        <w:t xml:space="preserve"> (таблица </w:t>
      </w:r>
      <w:r>
        <w:rPr>
          <w:sz w:val="24"/>
          <w:szCs w:val="24"/>
        </w:rPr>
        <w:t>19</w:t>
      </w:r>
      <w:r w:rsidRPr="00942D63">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0F0AF3">
        <w:rPr>
          <w:b/>
          <w:sz w:val="24"/>
          <w:szCs w:val="24"/>
        </w:rPr>
        <w:t xml:space="preserve">Таблица </w:t>
      </w:r>
      <w:r>
        <w:rPr>
          <w:b/>
          <w:sz w:val="24"/>
          <w:szCs w:val="24"/>
        </w:rPr>
        <w:t>19</w:t>
      </w:r>
      <w:r w:rsidRPr="000F0AF3">
        <w:rPr>
          <w:b/>
          <w:sz w:val="24"/>
          <w:szCs w:val="24"/>
        </w:rPr>
        <w:t xml:space="preserve"> </w:t>
      </w:r>
      <w:r>
        <w:rPr>
          <w:b/>
          <w:sz w:val="24"/>
          <w:szCs w:val="24"/>
        </w:rPr>
        <w:t>–</w:t>
      </w:r>
      <w:r w:rsidRPr="000F0AF3">
        <w:rPr>
          <w:b/>
          <w:sz w:val="24"/>
          <w:szCs w:val="24"/>
        </w:rPr>
        <w:t xml:space="preserve"> Резерв</w:t>
      </w:r>
      <w:r>
        <w:rPr>
          <w:b/>
          <w:sz w:val="24"/>
          <w:szCs w:val="24"/>
        </w:rPr>
        <w:t xml:space="preserve"> </w:t>
      </w:r>
      <w:r w:rsidRPr="000F0AF3">
        <w:rPr>
          <w:b/>
          <w:sz w:val="24"/>
          <w:szCs w:val="24"/>
        </w:rPr>
        <w:t xml:space="preserve">(дефицит) производственных мощностей </w:t>
      </w:r>
      <w:r>
        <w:rPr>
          <w:b/>
          <w:sz w:val="24"/>
          <w:szCs w:val="24"/>
        </w:rPr>
        <w:t>водозаборов</w:t>
      </w:r>
      <w:r w:rsidRPr="000F0AF3">
        <w:rPr>
          <w:b/>
          <w:sz w:val="24"/>
          <w:szCs w:val="24"/>
        </w:rPr>
        <w:t xml:space="preserve"> для покрытия перспективных нагрузок потребителей сельского поселения</w:t>
      </w:r>
      <w:r>
        <w:rPr>
          <w:b/>
          <w:sz w:val="24"/>
          <w:szCs w:val="24"/>
        </w:rPr>
        <w:t xml:space="preserve"> Цингалы</w:t>
      </w:r>
    </w:p>
    <w:tbl>
      <w:tblPr>
        <w:tblStyle w:val="a8"/>
        <w:tblW w:w="9438" w:type="dxa"/>
        <w:tblLook w:val="04A0" w:firstRow="1" w:lastRow="0" w:firstColumn="1" w:lastColumn="0" w:noHBand="0" w:noVBand="1"/>
      </w:tblPr>
      <w:tblGrid>
        <w:gridCol w:w="7230"/>
        <w:gridCol w:w="1434"/>
        <w:gridCol w:w="774"/>
      </w:tblGrid>
      <w:tr w:rsidR="00BC2943" w:rsidRPr="007B1A73" w:rsidTr="007C574B">
        <w:trPr>
          <w:trHeight w:val="1165"/>
        </w:trPr>
        <w:tc>
          <w:tcPr>
            <w:tcW w:w="7230" w:type="dxa"/>
            <w:hideMark/>
          </w:tcPr>
          <w:p w:rsidR="00BC2943" w:rsidRPr="00276A26" w:rsidRDefault="00BC2943" w:rsidP="007C574B">
            <w:pPr>
              <w:jc w:val="center"/>
              <w:rPr>
                <w:rFonts w:eastAsia="Times New Roman"/>
                <w:color w:val="000000"/>
              </w:rPr>
            </w:pPr>
            <w:r w:rsidRPr="00276A26">
              <w:rPr>
                <w:rFonts w:eastAsia="Times New Roman"/>
                <w:color w:val="000000"/>
              </w:rPr>
              <w:t>Показатели</w:t>
            </w:r>
          </w:p>
        </w:tc>
        <w:tc>
          <w:tcPr>
            <w:tcW w:w="1434" w:type="dxa"/>
            <w:hideMark/>
          </w:tcPr>
          <w:p w:rsidR="00BC2943" w:rsidRPr="00276A26" w:rsidRDefault="00BC2943" w:rsidP="007C574B">
            <w:pPr>
              <w:jc w:val="center"/>
              <w:rPr>
                <w:rFonts w:eastAsia="Times New Roman"/>
                <w:color w:val="000000"/>
              </w:rPr>
            </w:pPr>
            <w:r w:rsidRPr="00276A26">
              <w:rPr>
                <w:rFonts w:eastAsia="Times New Roman"/>
                <w:color w:val="000000"/>
              </w:rPr>
              <w:t>Единица измерения</w:t>
            </w:r>
          </w:p>
        </w:tc>
        <w:tc>
          <w:tcPr>
            <w:tcW w:w="774" w:type="dxa"/>
            <w:textDirection w:val="btLr"/>
            <w:hideMark/>
          </w:tcPr>
          <w:p w:rsidR="00BC2943" w:rsidRPr="00276A26" w:rsidRDefault="00BC2943" w:rsidP="007C574B">
            <w:pPr>
              <w:jc w:val="center"/>
              <w:rPr>
                <w:rFonts w:eastAsia="Times New Roman"/>
                <w:color w:val="000000"/>
              </w:rPr>
            </w:pPr>
            <w:r w:rsidRPr="00276A26">
              <w:rPr>
                <w:rFonts w:eastAsia="Times New Roman"/>
                <w:color w:val="000000"/>
              </w:rPr>
              <w:t>с</w:t>
            </w:r>
            <w:proofErr w:type="gramStart"/>
            <w:r w:rsidRPr="00276A26">
              <w:rPr>
                <w:rFonts w:eastAsia="Times New Roman"/>
                <w:color w:val="000000"/>
              </w:rPr>
              <w:t>.Ц</w:t>
            </w:r>
            <w:proofErr w:type="gramEnd"/>
            <w:r w:rsidRPr="00276A26">
              <w:rPr>
                <w:rFonts w:eastAsia="Times New Roman"/>
                <w:color w:val="000000"/>
              </w:rPr>
              <w:t>ингалы</w:t>
            </w:r>
          </w:p>
        </w:tc>
      </w:tr>
      <w:tr w:rsidR="00BC2943" w:rsidRPr="007B1A73" w:rsidTr="007C574B">
        <w:trPr>
          <w:trHeight w:val="79"/>
        </w:trPr>
        <w:tc>
          <w:tcPr>
            <w:tcW w:w="7230" w:type="dxa"/>
            <w:hideMark/>
          </w:tcPr>
          <w:p w:rsidR="00BC2943" w:rsidRPr="007B1A73" w:rsidRDefault="00BC2943" w:rsidP="007C574B">
            <w:pPr>
              <w:jc w:val="both"/>
              <w:rPr>
                <w:rFonts w:eastAsia="Times New Roman"/>
                <w:color w:val="000000"/>
                <w:sz w:val="24"/>
              </w:rPr>
            </w:pPr>
            <w:r w:rsidRPr="007B1A73">
              <w:rPr>
                <w:rFonts w:eastAsia="Times New Roman"/>
                <w:color w:val="000000"/>
                <w:sz w:val="24"/>
              </w:rPr>
              <w:t>Объем перспективного отпуска воды в сеть потребителей</w:t>
            </w:r>
          </w:p>
        </w:tc>
        <w:tc>
          <w:tcPr>
            <w:tcW w:w="1434" w:type="dxa"/>
            <w:hideMark/>
          </w:tcPr>
          <w:p w:rsidR="00BC2943" w:rsidRPr="007B1A73" w:rsidRDefault="00BC2943" w:rsidP="007C574B">
            <w:pPr>
              <w:jc w:val="center"/>
              <w:rPr>
                <w:rFonts w:eastAsia="Times New Roman"/>
                <w:color w:val="000000"/>
                <w:sz w:val="24"/>
              </w:rPr>
            </w:pPr>
            <w:r w:rsidRPr="007B1A73">
              <w:rPr>
                <w:rFonts w:eastAsia="Times New Roman"/>
                <w:color w:val="000000"/>
                <w:sz w:val="24"/>
              </w:rPr>
              <w:t>тыс. м</w:t>
            </w:r>
            <w:r w:rsidRPr="007B1A73">
              <w:rPr>
                <w:rFonts w:eastAsia="Times New Roman"/>
                <w:color w:val="000000"/>
                <w:sz w:val="24"/>
                <w:vertAlign w:val="superscript"/>
              </w:rPr>
              <w:t>3</w:t>
            </w:r>
            <w:r w:rsidRPr="007B1A73">
              <w:rPr>
                <w:rFonts w:eastAsia="Times New Roman"/>
                <w:color w:val="000000"/>
                <w:sz w:val="24"/>
              </w:rPr>
              <w:t>/год</w:t>
            </w:r>
          </w:p>
        </w:tc>
        <w:tc>
          <w:tcPr>
            <w:tcW w:w="774" w:type="dxa"/>
            <w:hideMark/>
          </w:tcPr>
          <w:p w:rsidR="00BC2943" w:rsidRPr="007B1A73" w:rsidRDefault="00BC2943" w:rsidP="007C574B">
            <w:pPr>
              <w:jc w:val="center"/>
              <w:rPr>
                <w:rFonts w:eastAsia="Times New Roman"/>
                <w:color w:val="000000"/>
                <w:sz w:val="24"/>
              </w:rPr>
            </w:pPr>
            <w:r w:rsidRPr="007B1A73">
              <w:rPr>
                <w:rFonts w:eastAsia="Times New Roman"/>
                <w:color w:val="000000"/>
                <w:sz w:val="24"/>
              </w:rPr>
              <w:t>66,66</w:t>
            </w:r>
          </w:p>
        </w:tc>
      </w:tr>
      <w:tr w:rsidR="00BC2943" w:rsidRPr="007B1A73" w:rsidTr="007C574B">
        <w:trPr>
          <w:trHeight w:val="79"/>
        </w:trPr>
        <w:tc>
          <w:tcPr>
            <w:tcW w:w="7230" w:type="dxa"/>
            <w:hideMark/>
          </w:tcPr>
          <w:p w:rsidR="00BC2943" w:rsidRPr="007B1A73" w:rsidRDefault="00BC2943" w:rsidP="007C574B">
            <w:pPr>
              <w:jc w:val="both"/>
              <w:rPr>
                <w:rFonts w:eastAsia="Times New Roman"/>
                <w:color w:val="000000"/>
                <w:sz w:val="24"/>
              </w:rPr>
            </w:pPr>
            <w:r w:rsidRPr="007B1A73">
              <w:rPr>
                <w:rFonts w:eastAsia="Times New Roman"/>
                <w:color w:val="000000"/>
                <w:sz w:val="24"/>
              </w:rPr>
              <w:t>Расчетная производительность насосной станции на перспективу</w:t>
            </w:r>
          </w:p>
        </w:tc>
        <w:tc>
          <w:tcPr>
            <w:tcW w:w="1434" w:type="dxa"/>
            <w:hideMark/>
          </w:tcPr>
          <w:p w:rsidR="00BC2943" w:rsidRPr="007B1A73" w:rsidRDefault="00BC2943" w:rsidP="007C574B">
            <w:pPr>
              <w:jc w:val="center"/>
              <w:rPr>
                <w:rFonts w:eastAsia="Times New Roman"/>
                <w:color w:val="000000"/>
                <w:sz w:val="24"/>
              </w:rPr>
            </w:pPr>
            <w:r w:rsidRPr="007B1A73">
              <w:rPr>
                <w:rFonts w:eastAsia="Times New Roman"/>
                <w:color w:val="000000"/>
                <w:sz w:val="24"/>
              </w:rPr>
              <w:t>м3/ч</w:t>
            </w:r>
          </w:p>
        </w:tc>
        <w:tc>
          <w:tcPr>
            <w:tcW w:w="774" w:type="dxa"/>
            <w:hideMark/>
          </w:tcPr>
          <w:p w:rsidR="00BC2943" w:rsidRPr="007B1A73" w:rsidRDefault="00BC2943" w:rsidP="007C574B">
            <w:pPr>
              <w:jc w:val="center"/>
              <w:rPr>
                <w:rFonts w:eastAsia="Times New Roman"/>
                <w:color w:val="000000"/>
                <w:sz w:val="24"/>
              </w:rPr>
            </w:pPr>
            <w:r w:rsidRPr="007B1A73">
              <w:rPr>
                <w:rFonts w:eastAsia="Times New Roman"/>
                <w:color w:val="000000"/>
                <w:sz w:val="24"/>
              </w:rPr>
              <w:t>7,609</w:t>
            </w:r>
          </w:p>
        </w:tc>
      </w:tr>
      <w:tr w:rsidR="00BC2943" w:rsidRPr="007B1A73" w:rsidTr="007C574B">
        <w:trPr>
          <w:trHeight w:val="79"/>
        </w:trPr>
        <w:tc>
          <w:tcPr>
            <w:tcW w:w="7230" w:type="dxa"/>
            <w:hideMark/>
          </w:tcPr>
          <w:p w:rsidR="00BC2943" w:rsidRPr="007B1A73" w:rsidRDefault="00BC2943" w:rsidP="007C574B">
            <w:pPr>
              <w:jc w:val="both"/>
              <w:rPr>
                <w:rFonts w:eastAsia="Times New Roman"/>
                <w:color w:val="000000"/>
                <w:sz w:val="24"/>
              </w:rPr>
            </w:pPr>
            <w:r w:rsidRPr="007B1A73">
              <w:rPr>
                <w:rFonts w:eastAsia="Times New Roman"/>
                <w:color w:val="000000"/>
                <w:sz w:val="24"/>
              </w:rPr>
              <w:t>Существующая производительность насосной станции</w:t>
            </w:r>
          </w:p>
        </w:tc>
        <w:tc>
          <w:tcPr>
            <w:tcW w:w="1434" w:type="dxa"/>
            <w:hideMark/>
          </w:tcPr>
          <w:p w:rsidR="00BC2943" w:rsidRPr="007B1A73" w:rsidRDefault="00BC2943" w:rsidP="007C574B">
            <w:pPr>
              <w:jc w:val="center"/>
              <w:rPr>
                <w:rFonts w:eastAsia="Times New Roman"/>
                <w:color w:val="000000"/>
                <w:sz w:val="24"/>
              </w:rPr>
            </w:pPr>
            <w:r w:rsidRPr="007B1A73">
              <w:rPr>
                <w:rFonts w:eastAsia="Times New Roman"/>
                <w:color w:val="000000"/>
                <w:sz w:val="24"/>
              </w:rPr>
              <w:t>м3/ч</w:t>
            </w:r>
          </w:p>
        </w:tc>
        <w:tc>
          <w:tcPr>
            <w:tcW w:w="774" w:type="dxa"/>
            <w:hideMark/>
          </w:tcPr>
          <w:p w:rsidR="00BC2943" w:rsidRPr="007B1A73" w:rsidRDefault="00BC2943" w:rsidP="007C574B">
            <w:pPr>
              <w:jc w:val="center"/>
              <w:rPr>
                <w:rFonts w:eastAsia="Times New Roman"/>
                <w:color w:val="000000"/>
                <w:sz w:val="24"/>
              </w:rPr>
            </w:pPr>
            <w:r w:rsidRPr="007B1A73">
              <w:rPr>
                <w:rFonts w:eastAsia="Times New Roman"/>
                <w:color w:val="000000"/>
                <w:sz w:val="24"/>
              </w:rPr>
              <w:t>10</w:t>
            </w:r>
          </w:p>
        </w:tc>
      </w:tr>
      <w:tr w:rsidR="00BC2943" w:rsidRPr="007B1A73" w:rsidTr="007C574B">
        <w:trPr>
          <w:trHeight w:val="79"/>
        </w:trPr>
        <w:tc>
          <w:tcPr>
            <w:tcW w:w="7230" w:type="dxa"/>
            <w:hideMark/>
          </w:tcPr>
          <w:p w:rsidR="00BC2943" w:rsidRPr="007B1A73" w:rsidRDefault="00BC2943" w:rsidP="007C574B">
            <w:pPr>
              <w:jc w:val="both"/>
              <w:rPr>
                <w:rFonts w:eastAsia="Times New Roman"/>
                <w:color w:val="000000"/>
                <w:sz w:val="24"/>
              </w:rPr>
            </w:pPr>
            <w:r w:rsidRPr="007B1A73">
              <w:rPr>
                <w:rFonts w:eastAsia="Times New Roman"/>
                <w:color w:val="000000"/>
                <w:sz w:val="24"/>
              </w:rPr>
              <w:t>Резерв</w:t>
            </w:r>
            <w:proofErr w:type="gramStart"/>
            <w:r w:rsidRPr="007B1A73">
              <w:rPr>
                <w:rFonts w:eastAsia="Times New Roman"/>
                <w:color w:val="000000"/>
                <w:sz w:val="24"/>
              </w:rPr>
              <w:t xml:space="preserve"> (+) / </w:t>
            </w:r>
            <w:proofErr w:type="gramEnd"/>
            <w:r w:rsidRPr="007B1A73">
              <w:rPr>
                <w:rFonts w:eastAsia="Times New Roman"/>
                <w:color w:val="000000"/>
                <w:sz w:val="24"/>
              </w:rPr>
              <w:t>дефицит (-) производительности насосной станции</w:t>
            </w:r>
          </w:p>
        </w:tc>
        <w:tc>
          <w:tcPr>
            <w:tcW w:w="1434" w:type="dxa"/>
            <w:hideMark/>
          </w:tcPr>
          <w:p w:rsidR="00BC2943" w:rsidRPr="007B1A73" w:rsidRDefault="00BC2943" w:rsidP="007C574B">
            <w:pPr>
              <w:jc w:val="center"/>
              <w:rPr>
                <w:rFonts w:eastAsia="Times New Roman"/>
                <w:color w:val="000000"/>
                <w:sz w:val="24"/>
              </w:rPr>
            </w:pPr>
            <w:r w:rsidRPr="007B1A73">
              <w:rPr>
                <w:rFonts w:eastAsia="Times New Roman"/>
                <w:color w:val="000000"/>
                <w:sz w:val="24"/>
              </w:rPr>
              <w:t>м3/ч</w:t>
            </w:r>
          </w:p>
        </w:tc>
        <w:tc>
          <w:tcPr>
            <w:tcW w:w="774" w:type="dxa"/>
            <w:hideMark/>
          </w:tcPr>
          <w:p w:rsidR="00BC2943" w:rsidRPr="007B1A73" w:rsidRDefault="00BC2943" w:rsidP="007C574B">
            <w:pPr>
              <w:jc w:val="center"/>
              <w:rPr>
                <w:rFonts w:eastAsia="Times New Roman"/>
                <w:color w:val="000000"/>
                <w:sz w:val="24"/>
              </w:rPr>
            </w:pPr>
            <w:r w:rsidRPr="007B1A73">
              <w:rPr>
                <w:rFonts w:eastAsia="Times New Roman"/>
                <w:color w:val="000000"/>
                <w:sz w:val="24"/>
              </w:rPr>
              <w:t>2,391</w:t>
            </w:r>
          </w:p>
        </w:tc>
      </w:tr>
      <w:tr w:rsidR="00BC2943" w:rsidRPr="007B1A73" w:rsidTr="007C574B">
        <w:trPr>
          <w:trHeight w:val="164"/>
        </w:trPr>
        <w:tc>
          <w:tcPr>
            <w:tcW w:w="7230" w:type="dxa"/>
            <w:hideMark/>
          </w:tcPr>
          <w:p w:rsidR="00BC2943" w:rsidRPr="007B1A73" w:rsidRDefault="00BC2943" w:rsidP="007C574B">
            <w:pPr>
              <w:jc w:val="both"/>
              <w:rPr>
                <w:rFonts w:eastAsia="Times New Roman"/>
                <w:color w:val="000000"/>
                <w:sz w:val="24"/>
              </w:rPr>
            </w:pPr>
            <w:r w:rsidRPr="007B1A73">
              <w:rPr>
                <w:rFonts w:eastAsia="Times New Roman"/>
                <w:color w:val="000000"/>
                <w:sz w:val="24"/>
              </w:rPr>
              <w:t>Резерв</w:t>
            </w:r>
            <w:proofErr w:type="gramStart"/>
            <w:r w:rsidRPr="007B1A73">
              <w:rPr>
                <w:rFonts w:eastAsia="Times New Roman"/>
                <w:color w:val="000000"/>
                <w:sz w:val="24"/>
              </w:rPr>
              <w:t xml:space="preserve"> (+) / </w:t>
            </w:r>
            <w:proofErr w:type="gramEnd"/>
            <w:r w:rsidRPr="007B1A73">
              <w:rPr>
                <w:rFonts w:eastAsia="Times New Roman"/>
                <w:color w:val="000000"/>
                <w:sz w:val="24"/>
              </w:rPr>
              <w:t>дефицит (-) производительности насосной станции</w:t>
            </w:r>
          </w:p>
        </w:tc>
        <w:tc>
          <w:tcPr>
            <w:tcW w:w="1434" w:type="dxa"/>
            <w:hideMark/>
          </w:tcPr>
          <w:p w:rsidR="00BC2943" w:rsidRPr="007B1A73" w:rsidRDefault="00BC2943" w:rsidP="007C574B">
            <w:pPr>
              <w:jc w:val="center"/>
              <w:rPr>
                <w:rFonts w:eastAsia="Times New Roman"/>
                <w:color w:val="000000"/>
                <w:sz w:val="24"/>
              </w:rPr>
            </w:pPr>
            <w:r w:rsidRPr="007B1A73">
              <w:rPr>
                <w:rFonts w:eastAsia="Times New Roman"/>
                <w:color w:val="000000"/>
                <w:sz w:val="24"/>
              </w:rPr>
              <w:t>%</w:t>
            </w:r>
          </w:p>
        </w:tc>
        <w:tc>
          <w:tcPr>
            <w:tcW w:w="774" w:type="dxa"/>
            <w:hideMark/>
          </w:tcPr>
          <w:p w:rsidR="00BC2943" w:rsidRPr="007B1A73" w:rsidRDefault="00BC2943" w:rsidP="007C574B">
            <w:pPr>
              <w:jc w:val="center"/>
              <w:rPr>
                <w:rFonts w:eastAsia="Times New Roman"/>
                <w:color w:val="000000"/>
                <w:sz w:val="24"/>
              </w:rPr>
            </w:pPr>
            <w:r w:rsidRPr="007B1A73">
              <w:rPr>
                <w:rFonts w:eastAsia="Times New Roman"/>
                <w:color w:val="000000"/>
                <w:sz w:val="24"/>
              </w:rPr>
              <w:t>31%</w:t>
            </w:r>
          </w:p>
        </w:tc>
      </w:tr>
    </w:tbl>
    <w:p w:rsidR="00BC2943" w:rsidRDefault="00BC2943" w:rsidP="007C574B">
      <w:pPr>
        <w:shd w:val="clear" w:color="auto" w:fill="FFFFFF"/>
        <w:autoSpaceDE w:val="0"/>
        <w:autoSpaceDN w:val="0"/>
        <w:adjustRightInd w:val="0"/>
        <w:ind w:firstLine="709"/>
        <w:jc w:val="both"/>
        <w:rPr>
          <w:sz w:val="24"/>
          <w:szCs w:val="24"/>
        </w:rPr>
      </w:pPr>
      <w:proofErr w:type="gramStart"/>
      <w:r w:rsidRPr="00E25E12">
        <w:rPr>
          <w:sz w:val="24"/>
          <w:szCs w:val="24"/>
        </w:rPr>
        <w:t>Из расчетов видно, что при прогнозируемой тенденции к подключению новых потребителей, а также при уменьшении потерь и неучтенных ра</w:t>
      </w:r>
      <w:r>
        <w:rPr>
          <w:sz w:val="24"/>
          <w:szCs w:val="24"/>
        </w:rPr>
        <w:t>сходов при транспортировке воды</w:t>
      </w:r>
      <w:r w:rsidRPr="00E25E12">
        <w:rPr>
          <w:sz w:val="24"/>
          <w:szCs w:val="24"/>
        </w:rPr>
        <w:t xml:space="preserve"> при су</w:t>
      </w:r>
      <w:r>
        <w:rPr>
          <w:sz w:val="24"/>
          <w:szCs w:val="24"/>
        </w:rPr>
        <w:t>ществующих мощностях водозабор в с. Цингалы способен обеспечить требуемую подачу воды в населенном пункте;</w:t>
      </w:r>
      <w:proofErr w:type="gramEnd"/>
    </w:p>
    <w:p w:rsidR="00BC2943" w:rsidRDefault="00BC2943" w:rsidP="007C574B">
      <w:pPr>
        <w:shd w:val="clear" w:color="auto" w:fill="FFFFFF"/>
        <w:autoSpaceDE w:val="0"/>
        <w:autoSpaceDN w:val="0"/>
        <w:adjustRightInd w:val="0"/>
        <w:ind w:firstLine="709"/>
        <w:jc w:val="both"/>
        <w:rPr>
          <w:b/>
          <w:sz w:val="24"/>
          <w:szCs w:val="24"/>
        </w:rPr>
      </w:pPr>
      <w:r w:rsidRPr="00E25E12">
        <w:rPr>
          <w:b/>
          <w:sz w:val="24"/>
          <w:szCs w:val="24"/>
        </w:rPr>
        <w:t xml:space="preserve">3.8.7. </w:t>
      </w:r>
      <w:r>
        <w:rPr>
          <w:b/>
          <w:sz w:val="24"/>
          <w:szCs w:val="24"/>
        </w:rPr>
        <w:t>Наименование организации, которая наделена статусом гарантирующей организации.</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lastRenderedPageBreak/>
        <w:t>В соответствии со статьей 8 Фед</w:t>
      </w:r>
      <w:r>
        <w:rPr>
          <w:sz w:val="24"/>
          <w:szCs w:val="24"/>
        </w:rPr>
        <w:t>ерального закона от 07.12.2011 №</w:t>
      </w:r>
      <w:r w:rsidRPr="009E73B7">
        <w:rPr>
          <w:sz w:val="24"/>
          <w:szCs w:val="24"/>
        </w:rPr>
        <w:t xml:space="preserve"> 416-Ф3 </w:t>
      </w:r>
      <w:r>
        <w:rPr>
          <w:sz w:val="24"/>
          <w:szCs w:val="24"/>
        </w:rPr>
        <w:t xml:space="preserve">             </w:t>
      </w:r>
      <w:r w:rsidRPr="009E73B7">
        <w:rPr>
          <w:sz w:val="24"/>
          <w:szCs w:val="24"/>
        </w:rPr>
        <w:t>«О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единых гарантирующих организаций (ЕГО).</w:t>
      </w:r>
    </w:p>
    <w:p w:rsidR="00BC2943" w:rsidRPr="009E73B7" w:rsidRDefault="00BC2943" w:rsidP="007C574B">
      <w:pPr>
        <w:shd w:val="clear" w:color="auto" w:fill="FFFFFF"/>
        <w:autoSpaceDE w:val="0"/>
        <w:autoSpaceDN w:val="0"/>
        <w:adjustRightInd w:val="0"/>
        <w:ind w:firstLine="709"/>
        <w:jc w:val="both"/>
        <w:rPr>
          <w:sz w:val="24"/>
          <w:szCs w:val="24"/>
        </w:rPr>
      </w:pPr>
      <w:proofErr w:type="gramStart"/>
      <w:r w:rsidRPr="009E73B7">
        <w:rPr>
          <w:sz w:val="24"/>
          <w:szCs w:val="24"/>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roofErr w:type="gramEnd"/>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w:t>
      </w:r>
    </w:p>
    <w:p w:rsidR="00BC2943" w:rsidRDefault="00BC2943" w:rsidP="007C574B">
      <w:pPr>
        <w:shd w:val="clear" w:color="auto" w:fill="FFFFFF"/>
        <w:autoSpaceDE w:val="0"/>
        <w:autoSpaceDN w:val="0"/>
        <w:adjustRightInd w:val="0"/>
        <w:ind w:firstLine="709"/>
        <w:jc w:val="both"/>
        <w:rPr>
          <w:sz w:val="24"/>
          <w:szCs w:val="24"/>
        </w:rPr>
      </w:pPr>
      <w:r w:rsidRPr="009E73B7">
        <w:rPr>
          <w:sz w:val="24"/>
          <w:szCs w:val="24"/>
        </w:rPr>
        <w:t>На основании выше</w:t>
      </w:r>
      <w:r>
        <w:rPr>
          <w:sz w:val="24"/>
          <w:szCs w:val="24"/>
        </w:rPr>
        <w:t>изложенного постановлением администрации Ханты-Мансийского района от 16.10.2013 № 282 «</w:t>
      </w:r>
      <w:r w:rsidRPr="009E73B7">
        <w:rPr>
          <w:sz w:val="24"/>
          <w:szCs w:val="24"/>
        </w:rPr>
        <w:t>О гарантирующей организации</w:t>
      </w:r>
      <w:r>
        <w:rPr>
          <w:sz w:val="24"/>
          <w:szCs w:val="24"/>
        </w:rPr>
        <w:t xml:space="preserve"> </w:t>
      </w:r>
      <w:r w:rsidRPr="009E73B7">
        <w:rPr>
          <w:sz w:val="24"/>
          <w:szCs w:val="24"/>
        </w:rPr>
        <w:t>для централизованных систем холодного водоснабжения и водоотведения сельских поселений Ханты-Мансийского района, за исключением сельского поселения Горноправдинск</w:t>
      </w:r>
      <w:r>
        <w:rPr>
          <w:sz w:val="24"/>
          <w:szCs w:val="24"/>
        </w:rPr>
        <w:t>» статус ЕГО</w:t>
      </w:r>
      <w:r w:rsidRPr="009E73B7">
        <w:rPr>
          <w:sz w:val="24"/>
          <w:szCs w:val="24"/>
        </w:rPr>
        <w:t xml:space="preserve"> присвоен</w:t>
      </w:r>
      <w:r>
        <w:rPr>
          <w:sz w:val="24"/>
          <w:szCs w:val="24"/>
        </w:rPr>
        <w:t xml:space="preserve"> МП «ЖЭК».</w:t>
      </w:r>
    </w:p>
    <w:p w:rsidR="00BC2943" w:rsidRPr="009E73B7" w:rsidRDefault="00BC2943" w:rsidP="007C574B">
      <w:pPr>
        <w:shd w:val="clear" w:color="auto" w:fill="FFFFFF"/>
        <w:autoSpaceDE w:val="0"/>
        <w:autoSpaceDN w:val="0"/>
        <w:adjustRightInd w:val="0"/>
        <w:ind w:firstLine="709"/>
        <w:jc w:val="both"/>
        <w:rPr>
          <w:b/>
          <w:sz w:val="24"/>
          <w:szCs w:val="24"/>
        </w:rPr>
      </w:pPr>
      <w:r w:rsidRPr="009E73B7">
        <w:rPr>
          <w:b/>
          <w:sz w:val="24"/>
          <w:szCs w:val="24"/>
        </w:rPr>
        <w:t>3.9. Предложения по строительству, реконструкции и модернизации объектов централизованных систем водоснабжения</w:t>
      </w:r>
      <w:r>
        <w:rPr>
          <w:b/>
          <w:sz w:val="24"/>
          <w:szCs w:val="24"/>
        </w:rPr>
        <w:t>.</w:t>
      </w:r>
    </w:p>
    <w:p w:rsidR="00BC2943" w:rsidRPr="009E73B7" w:rsidRDefault="00BC2943" w:rsidP="007C574B">
      <w:pPr>
        <w:shd w:val="clear" w:color="auto" w:fill="FFFFFF"/>
        <w:autoSpaceDE w:val="0"/>
        <w:autoSpaceDN w:val="0"/>
        <w:adjustRightInd w:val="0"/>
        <w:ind w:firstLine="709"/>
        <w:jc w:val="both"/>
        <w:rPr>
          <w:b/>
          <w:sz w:val="24"/>
          <w:szCs w:val="24"/>
        </w:rPr>
      </w:pPr>
      <w:r w:rsidRPr="009E73B7">
        <w:rPr>
          <w:b/>
          <w:sz w:val="24"/>
          <w:szCs w:val="24"/>
        </w:rPr>
        <w:t>3.9.1. Сведения об объектах, предлагаемых к новому строительству</w:t>
      </w:r>
      <w:r>
        <w:rPr>
          <w:b/>
          <w:sz w:val="24"/>
          <w:szCs w:val="24"/>
        </w:rPr>
        <w:t>.</w:t>
      </w:r>
    </w:p>
    <w:p w:rsidR="00BC2943" w:rsidRPr="009E73B7" w:rsidRDefault="00BC2943" w:rsidP="007C574B">
      <w:pPr>
        <w:shd w:val="clear" w:color="auto" w:fill="FFFFFF"/>
        <w:autoSpaceDE w:val="0"/>
        <w:autoSpaceDN w:val="0"/>
        <w:adjustRightInd w:val="0"/>
        <w:ind w:firstLine="709"/>
        <w:jc w:val="both"/>
        <w:rPr>
          <w:sz w:val="24"/>
          <w:szCs w:val="24"/>
        </w:rPr>
      </w:pPr>
      <w:r>
        <w:rPr>
          <w:sz w:val="24"/>
          <w:szCs w:val="24"/>
        </w:rPr>
        <w:t xml:space="preserve">В перспективе развития </w:t>
      </w:r>
      <w:r w:rsidRPr="009E73B7">
        <w:rPr>
          <w:sz w:val="24"/>
          <w:szCs w:val="24"/>
        </w:rPr>
        <w:t>сельского поселения</w:t>
      </w:r>
      <w:r>
        <w:rPr>
          <w:sz w:val="24"/>
          <w:szCs w:val="24"/>
        </w:rPr>
        <w:t xml:space="preserve"> Цингалы предусматривается 100 %</w:t>
      </w:r>
      <w:r w:rsidRPr="009E73B7">
        <w:rPr>
          <w:sz w:val="24"/>
          <w:szCs w:val="24"/>
        </w:rPr>
        <w:t xml:space="preserve"> обеспечение централизованным водоснабжением существующих и планируемых объектов капитального строительства.</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Водопроводные сети необхо</w:t>
      </w:r>
      <w:r>
        <w:rPr>
          <w:sz w:val="24"/>
          <w:szCs w:val="24"/>
        </w:rPr>
        <w:t xml:space="preserve">димо предусмотреть для 100% </w:t>
      </w:r>
      <w:r w:rsidRPr="009E73B7">
        <w:rPr>
          <w:sz w:val="24"/>
          <w:szCs w:val="24"/>
        </w:rPr>
        <w:t>охвата всей территории сельского поселения. Прокладку новых сетей рекомендуется осуществлять с одновременной заменой старых сетей.</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Увеличение водопотребления планируется для комфортного и безопасного проживания населения.</w:t>
      </w:r>
    </w:p>
    <w:p w:rsidR="00BC2943" w:rsidRDefault="00BC2943" w:rsidP="007C574B">
      <w:pPr>
        <w:shd w:val="clear" w:color="auto" w:fill="FFFFFF"/>
        <w:autoSpaceDE w:val="0"/>
        <w:autoSpaceDN w:val="0"/>
        <w:adjustRightInd w:val="0"/>
        <w:ind w:firstLine="709"/>
        <w:jc w:val="both"/>
        <w:rPr>
          <w:sz w:val="24"/>
          <w:szCs w:val="24"/>
        </w:rPr>
      </w:pPr>
      <w:r w:rsidRPr="009E73B7">
        <w:rPr>
          <w:sz w:val="24"/>
          <w:szCs w:val="24"/>
        </w:rPr>
        <w:t>Система водоснабжения принимается централизованная, объединенная хозяйственно-питьевая, противопожарная низкого давления с тушением пожаров с помощью автонасосов из пожарных гидрантов.</w:t>
      </w:r>
    </w:p>
    <w:p w:rsidR="00BC2943" w:rsidRPr="00E97200" w:rsidRDefault="00BC2943" w:rsidP="007C574B">
      <w:pPr>
        <w:shd w:val="clear" w:color="auto" w:fill="FFFFFF"/>
        <w:autoSpaceDE w:val="0"/>
        <w:autoSpaceDN w:val="0"/>
        <w:adjustRightInd w:val="0"/>
        <w:ind w:firstLine="709"/>
        <w:jc w:val="both"/>
        <w:rPr>
          <w:sz w:val="24"/>
          <w:szCs w:val="24"/>
        </w:rPr>
      </w:pPr>
      <w:r w:rsidRPr="00E97200">
        <w:rPr>
          <w:sz w:val="24"/>
          <w:szCs w:val="24"/>
        </w:rPr>
        <w:t xml:space="preserve">Горячее водоснабжение и отопление предусматривается от индивидуальных газовых нагревателей. </w:t>
      </w:r>
    </w:p>
    <w:p w:rsidR="00BC2943" w:rsidRPr="00DB20CF" w:rsidRDefault="00BC2943" w:rsidP="007C574B">
      <w:pPr>
        <w:shd w:val="clear" w:color="auto" w:fill="FFFFFF"/>
        <w:autoSpaceDE w:val="0"/>
        <w:autoSpaceDN w:val="0"/>
        <w:adjustRightInd w:val="0"/>
        <w:ind w:firstLine="709"/>
        <w:jc w:val="both"/>
        <w:rPr>
          <w:sz w:val="24"/>
          <w:szCs w:val="24"/>
        </w:rPr>
      </w:pPr>
      <w:r w:rsidRPr="00E97200">
        <w:rPr>
          <w:sz w:val="24"/>
          <w:szCs w:val="24"/>
        </w:rPr>
        <w:t>Проектную разводящую водопроводную сеть предлагается выполни</w:t>
      </w:r>
      <w:r>
        <w:rPr>
          <w:sz w:val="24"/>
          <w:szCs w:val="24"/>
        </w:rPr>
        <w:t>ть кольцевой диаметром 100 мм.</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Для водоснабжения </w:t>
      </w:r>
      <w:r>
        <w:rPr>
          <w:b/>
          <w:sz w:val="24"/>
          <w:szCs w:val="24"/>
        </w:rPr>
        <w:t>с. Цингалы</w:t>
      </w:r>
      <w:r w:rsidRPr="00E97200">
        <w:rPr>
          <w:sz w:val="24"/>
          <w:szCs w:val="24"/>
        </w:rPr>
        <w:t xml:space="preserve"> </w:t>
      </w:r>
      <w:r>
        <w:rPr>
          <w:sz w:val="24"/>
          <w:szCs w:val="24"/>
        </w:rPr>
        <w:t>планируется выполнить:</w:t>
      </w:r>
    </w:p>
    <w:p w:rsidR="00BC2943" w:rsidRPr="001D435A" w:rsidRDefault="00BC2943" w:rsidP="007C574B">
      <w:pPr>
        <w:shd w:val="clear" w:color="auto" w:fill="FFFFFF"/>
        <w:autoSpaceDE w:val="0"/>
        <w:autoSpaceDN w:val="0"/>
        <w:adjustRightInd w:val="0"/>
        <w:jc w:val="both"/>
        <w:rPr>
          <w:sz w:val="24"/>
          <w:szCs w:val="24"/>
        </w:rPr>
      </w:pPr>
      <w:r>
        <w:rPr>
          <w:sz w:val="24"/>
          <w:szCs w:val="24"/>
        </w:rPr>
        <w:tab/>
      </w:r>
      <w:r w:rsidRPr="001D435A">
        <w:rPr>
          <w:sz w:val="24"/>
          <w:szCs w:val="24"/>
        </w:rPr>
        <w:t>строительство подземного водозабора, производительностью 385 м3/сут;</w:t>
      </w:r>
    </w:p>
    <w:p w:rsidR="00BC2943" w:rsidRPr="001D435A" w:rsidRDefault="00BC2943" w:rsidP="007C574B">
      <w:pPr>
        <w:shd w:val="clear" w:color="auto" w:fill="FFFFFF"/>
        <w:autoSpaceDE w:val="0"/>
        <w:autoSpaceDN w:val="0"/>
        <w:adjustRightInd w:val="0"/>
        <w:jc w:val="both"/>
        <w:rPr>
          <w:sz w:val="24"/>
          <w:szCs w:val="24"/>
        </w:rPr>
      </w:pPr>
      <w:r>
        <w:rPr>
          <w:sz w:val="24"/>
          <w:szCs w:val="24"/>
        </w:rPr>
        <w:tab/>
      </w:r>
      <w:r w:rsidRPr="001D435A">
        <w:rPr>
          <w:sz w:val="24"/>
          <w:szCs w:val="24"/>
        </w:rPr>
        <w:t>строительство водопроводных очистных сооружений (ВОС) производительностью 385 м</w:t>
      </w:r>
      <w:r w:rsidRPr="001D435A">
        <w:rPr>
          <w:sz w:val="24"/>
          <w:szCs w:val="24"/>
          <w:vertAlign w:val="superscript"/>
        </w:rPr>
        <w:t>3</w:t>
      </w:r>
      <w:r w:rsidRPr="001D435A">
        <w:rPr>
          <w:sz w:val="24"/>
          <w:szCs w:val="24"/>
        </w:rPr>
        <w:t>/сут;</w:t>
      </w:r>
    </w:p>
    <w:p w:rsidR="00BC2943" w:rsidRPr="001D435A" w:rsidRDefault="00BC2943" w:rsidP="007C574B">
      <w:pPr>
        <w:shd w:val="clear" w:color="auto" w:fill="FFFFFF"/>
        <w:autoSpaceDE w:val="0"/>
        <w:autoSpaceDN w:val="0"/>
        <w:adjustRightInd w:val="0"/>
        <w:jc w:val="both"/>
        <w:rPr>
          <w:sz w:val="24"/>
          <w:szCs w:val="24"/>
        </w:rPr>
      </w:pPr>
      <w:r>
        <w:rPr>
          <w:sz w:val="24"/>
          <w:szCs w:val="24"/>
        </w:rPr>
        <w:tab/>
      </w:r>
      <w:r w:rsidRPr="001D435A">
        <w:rPr>
          <w:sz w:val="24"/>
          <w:szCs w:val="24"/>
        </w:rPr>
        <w:t>строительство магистральных и разводящих кольцевых, водопроводных сетей;</w:t>
      </w:r>
    </w:p>
    <w:p w:rsidR="00BC2943" w:rsidRDefault="00BC2943" w:rsidP="007C574B">
      <w:pPr>
        <w:shd w:val="clear" w:color="auto" w:fill="FFFFFF"/>
        <w:autoSpaceDE w:val="0"/>
        <w:autoSpaceDN w:val="0"/>
        <w:adjustRightInd w:val="0"/>
        <w:jc w:val="both"/>
        <w:rPr>
          <w:sz w:val="24"/>
          <w:szCs w:val="24"/>
        </w:rPr>
      </w:pPr>
      <w:r>
        <w:rPr>
          <w:sz w:val="24"/>
          <w:szCs w:val="24"/>
        </w:rPr>
        <w:tab/>
      </w:r>
      <w:r w:rsidRPr="001D435A">
        <w:rPr>
          <w:sz w:val="24"/>
          <w:szCs w:val="24"/>
        </w:rPr>
        <w:t>установка пожарных гидрантов в северном исполнении на сетях водопровода.</w:t>
      </w:r>
    </w:p>
    <w:p w:rsidR="00BC2943" w:rsidRPr="008C2349" w:rsidRDefault="00BC2943" w:rsidP="007C574B">
      <w:pPr>
        <w:pStyle w:val="a3"/>
        <w:rPr>
          <w:rFonts w:ascii="Times New Roman" w:hAnsi="Times New Roman"/>
          <w:b/>
          <w:sz w:val="24"/>
          <w:szCs w:val="24"/>
        </w:rPr>
        <w:sectPr w:rsidR="00BC2943" w:rsidRPr="008C2349" w:rsidSect="007C574B">
          <w:pgSz w:w="11906" w:h="16838"/>
          <w:pgMar w:top="1418" w:right="1247" w:bottom="1134" w:left="1588" w:header="709" w:footer="709" w:gutter="0"/>
          <w:cols w:space="708"/>
          <w:docGrid w:linePitch="360"/>
        </w:sectPr>
      </w:pPr>
      <w:r>
        <w:tab/>
      </w:r>
      <w:r w:rsidRPr="008C2349">
        <w:rPr>
          <w:rFonts w:ascii="Times New Roman" w:hAnsi="Times New Roman"/>
          <w:b/>
          <w:sz w:val="24"/>
          <w:szCs w:val="24"/>
        </w:rPr>
        <w:t>3.10.</w:t>
      </w:r>
      <w:r>
        <w:rPr>
          <w:rFonts w:ascii="Times New Roman" w:hAnsi="Times New Roman"/>
          <w:b/>
          <w:sz w:val="24"/>
          <w:szCs w:val="24"/>
        </w:rPr>
        <w:t xml:space="preserve"> </w:t>
      </w:r>
      <w:r w:rsidRPr="008C2349">
        <w:rPr>
          <w:rFonts w:ascii="Times New Roman" w:hAnsi="Times New Roman"/>
          <w:b/>
          <w:sz w:val="24"/>
          <w:szCs w:val="24"/>
        </w:rPr>
        <w:t>Переч</w:t>
      </w:r>
      <w:r>
        <w:rPr>
          <w:rFonts w:ascii="Times New Roman" w:hAnsi="Times New Roman"/>
          <w:b/>
          <w:sz w:val="24"/>
          <w:szCs w:val="24"/>
        </w:rPr>
        <w:t>е</w:t>
      </w:r>
      <w:r w:rsidRPr="008C2349">
        <w:rPr>
          <w:rFonts w:ascii="Times New Roman" w:hAnsi="Times New Roman"/>
          <w:b/>
          <w:sz w:val="24"/>
          <w:szCs w:val="24"/>
        </w:rPr>
        <w:t>нь</w:t>
      </w:r>
      <w:r>
        <w:rPr>
          <w:rFonts w:ascii="Times New Roman" w:hAnsi="Times New Roman"/>
          <w:b/>
          <w:sz w:val="24"/>
          <w:szCs w:val="24"/>
        </w:rPr>
        <w:t xml:space="preserve"> основных мероприятий по реализации схем водоснабжения с разбивкой по годам (таблица 20).</w:t>
      </w:r>
    </w:p>
    <w:p w:rsidR="00BC2943" w:rsidRDefault="00BC2943" w:rsidP="007C574B">
      <w:pPr>
        <w:rPr>
          <w:b/>
          <w:sz w:val="24"/>
          <w:szCs w:val="24"/>
        </w:rPr>
      </w:pPr>
      <w:r w:rsidRPr="0077714A">
        <w:rPr>
          <w:b/>
          <w:sz w:val="24"/>
          <w:szCs w:val="24"/>
        </w:rPr>
        <w:lastRenderedPageBreak/>
        <w:t xml:space="preserve">Таблица </w:t>
      </w:r>
      <w:r>
        <w:rPr>
          <w:b/>
          <w:sz w:val="24"/>
          <w:szCs w:val="24"/>
        </w:rPr>
        <w:t>20</w:t>
      </w:r>
      <w:r w:rsidRPr="0077714A">
        <w:rPr>
          <w:b/>
          <w:sz w:val="24"/>
          <w:szCs w:val="24"/>
        </w:rPr>
        <w:t xml:space="preserve"> – Перечень основных мероприятий по реализации схем водоснабжения с разбивкой по годам</w:t>
      </w:r>
    </w:p>
    <w:tbl>
      <w:tblPr>
        <w:tblStyle w:val="a8"/>
        <w:tblW w:w="14984" w:type="dxa"/>
        <w:tblLook w:val="04A0" w:firstRow="1" w:lastRow="0" w:firstColumn="1" w:lastColumn="0" w:noHBand="0" w:noVBand="1"/>
      </w:tblPr>
      <w:tblGrid>
        <w:gridCol w:w="524"/>
        <w:gridCol w:w="2460"/>
        <w:gridCol w:w="612"/>
        <w:gridCol w:w="766"/>
        <w:gridCol w:w="666"/>
        <w:gridCol w:w="666"/>
        <w:gridCol w:w="666"/>
        <w:gridCol w:w="616"/>
        <w:gridCol w:w="616"/>
        <w:gridCol w:w="616"/>
        <w:gridCol w:w="616"/>
        <w:gridCol w:w="616"/>
        <w:gridCol w:w="616"/>
        <w:gridCol w:w="616"/>
        <w:gridCol w:w="616"/>
        <w:gridCol w:w="616"/>
        <w:gridCol w:w="616"/>
        <w:gridCol w:w="616"/>
        <w:gridCol w:w="616"/>
        <w:gridCol w:w="616"/>
        <w:gridCol w:w="616"/>
      </w:tblGrid>
      <w:tr w:rsidR="00BC2943" w:rsidRPr="00844B3F" w:rsidTr="007C574B">
        <w:trPr>
          <w:trHeight w:val="286"/>
        </w:trPr>
        <w:tc>
          <w:tcPr>
            <w:tcW w:w="550" w:type="dxa"/>
            <w:vMerge w:val="restart"/>
            <w:hideMark/>
          </w:tcPr>
          <w:p w:rsidR="00BC2943" w:rsidRPr="00D67D39" w:rsidRDefault="00BC2943" w:rsidP="007C574B">
            <w:pPr>
              <w:jc w:val="center"/>
              <w:rPr>
                <w:rFonts w:eastAsia="Times New Roman"/>
                <w:bCs/>
                <w:color w:val="000000"/>
                <w:szCs w:val="16"/>
              </w:rPr>
            </w:pPr>
            <w:r w:rsidRPr="00D67D39">
              <w:rPr>
                <w:rFonts w:eastAsia="Times New Roman"/>
                <w:bCs/>
                <w:color w:val="000000"/>
                <w:szCs w:val="16"/>
              </w:rPr>
              <w:t xml:space="preserve">№ </w:t>
            </w:r>
            <w:proofErr w:type="gramStart"/>
            <w:r w:rsidRPr="00D67D39">
              <w:rPr>
                <w:rFonts w:eastAsia="Times New Roman"/>
                <w:bCs/>
                <w:color w:val="000000"/>
                <w:szCs w:val="16"/>
              </w:rPr>
              <w:t>п</w:t>
            </w:r>
            <w:proofErr w:type="gramEnd"/>
            <w:r w:rsidRPr="00D67D39">
              <w:rPr>
                <w:rFonts w:eastAsia="Times New Roman"/>
                <w:bCs/>
                <w:color w:val="000000"/>
                <w:szCs w:val="16"/>
              </w:rPr>
              <w:t>/п</w:t>
            </w:r>
          </w:p>
        </w:tc>
        <w:tc>
          <w:tcPr>
            <w:tcW w:w="3081" w:type="dxa"/>
            <w:vMerge w:val="restart"/>
            <w:hideMark/>
          </w:tcPr>
          <w:p w:rsidR="00BC2943" w:rsidRPr="00D67D39" w:rsidRDefault="00BC2943" w:rsidP="007C574B">
            <w:pPr>
              <w:jc w:val="center"/>
              <w:rPr>
                <w:rFonts w:eastAsia="Times New Roman"/>
                <w:bCs/>
                <w:color w:val="000000"/>
                <w:szCs w:val="16"/>
              </w:rPr>
            </w:pPr>
            <w:r w:rsidRPr="00D67D39">
              <w:rPr>
                <w:rFonts w:eastAsia="Times New Roman"/>
                <w:bCs/>
                <w:color w:val="000000"/>
                <w:szCs w:val="16"/>
              </w:rPr>
              <w:t>Наименование мероприятия</w:t>
            </w:r>
          </w:p>
        </w:tc>
        <w:tc>
          <w:tcPr>
            <w:tcW w:w="667" w:type="dxa"/>
            <w:vMerge w:val="restart"/>
            <w:hideMark/>
          </w:tcPr>
          <w:p w:rsidR="00BC2943" w:rsidRPr="00D67D39" w:rsidRDefault="00BC2943" w:rsidP="007C574B">
            <w:pPr>
              <w:jc w:val="center"/>
              <w:rPr>
                <w:rFonts w:eastAsia="Times New Roman"/>
                <w:bCs/>
                <w:color w:val="000000"/>
                <w:szCs w:val="16"/>
              </w:rPr>
            </w:pPr>
            <w:r w:rsidRPr="00D67D39">
              <w:rPr>
                <w:rFonts w:eastAsia="Times New Roman"/>
                <w:bCs/>
                <w:color w:val="000000"/>
                <w:szCs w:val="16"/>
              </w:rPr>
              <w:t>Ед. изм</w:t>
            </w:r>
          </w:p>
        </w:tc>
        <w:tc>
          <w:tcPr>
            <w:tcW w:w="707" w:type="dxa"/>
            <w:vMerge w:val="restart"/>
            <w:hideMark/>
          </w:tcPr>
          <w:p w:rsidR="00BC2943" w:rsidRPr="00D67D39" w:rsidRDefault="00BC2943" w:rsidP="007C574B">
            <w:pPr>
              <w:jc w:val="center"/>
              <w:rPr>
                <w:rFonts w:eastAsia="Times New Roman"/>
                <w:bCs/>
                <w:color w:val="000000"/>
                <w:szCs w:val="16"/>
              </w:rPr>
            </w:pPr>
            <w:r w:rsidRPr="00D67D39">
              <w:rPr>
                <w:rFonts w:eastAsia="Times New Roman"/>
                <w:bCs/>
                <w:color w:val="000000"/>
                <w:szCs w:val="16"/>
              </w:rPr>
              <w:t>Кол-во</w:t>
            </w:r>
          </w:p>
        </w:tc>
        <w:tc>
          <w:tcPr>
            <w:tcW w:w="9979" w:type="dxa"/>
            <w:gridSpan w:val="17"/>
            <w:hideMark/>
          </w:tcPr>
          <w:p w:rsidR="00BC2943" w:rsidRPr="00D67D39" w:rsidRDefault="00BC2943" w:rsidP="007C574B">
            <w:pPr>
              <w:jc w:val="center"/>
              <w:rPr>
                <w:rFonts w:eastAsia="Times New Roman"/>
                <w:bCs/>
                <w:color w:val="000000"/>
                <w:szCs w:val="16"/>
              </w:rPr>
            </w:pPr>
            <w:r w:rsidRPr="00D67D39">
              <w:rPr>
                <w:rFonts w:eastAsia="Times New Roman"/>
                <w:bCs/>
                <w:color w:val="000000"/>
                <w:szCs w:val="16"/>
              </w:rPr>
              <w:t>Сроки реализации мероприятий с указанием количественных показателей по годам реализации</w:t>
            </w:r>
          </w:p>
        </w:tc>
      </w:tr>
      <w:tr w:rsidR="00BC2943" w:rsidRPr="00844B3F" w:rsidTr="007C574B">
        <w:trPr>
          <w:trHeight w:val="286"/>
        </w:trPr>
        <w:tc>
          <w:tcPr>
            <w:tcW w:w="550" w:type="dxa"/>
            <w:vMerge/>
            <w:hideMark/>
          </w:tcPr>
          <w:p w:rsidR="00BC2943" w:rsidRPr="00D67D39" w:rsidRDefault="00BC2943" w:rsidP="007C574B">
            <w:pPr>
              <w:rPr>
                <w:rFonts w:eastAsia="Times New Roman"/>
                <w:bCs/>
                <w:color w:val="000000"/>
                <w:szCs w:val="16"/>
              </w:rPr>
            </w:pPr>
          </w:p>
        </w:tc>
        <w:tc>
          <w:tcPr>
            <w:tcW w:w="3081" w:type="dxa"/>
            <w:vMerge/>
            <w:hideMark/>
          </w:tcPr>
          <w:p w:rsidR="00BC2943" w:rsidRPr="00D67D39" w:rsidRDefault="00BC2943" w:rsidP="007C574B">
            <w:pPr>
              <w:rPr>
                <w:rFonts w:eastAsia="Times New Roman"/>
                <w:bCs/>
                <w:color w:val="000000"/>
                <w:szCs w:val="16"/>
              </w:rPr>
            </w:pPr>
          </w:p>
        </w:tc>
        <w:tc>
          <w:tcPr>
            <w:tcW w:w="667" w:type="dxa"/>
            <w:vMerge/>
            <w:hideMark/>
          </w:tcPr>
          <w:p w:rsidR="00BC2943" w:rsidRPr="00D67D39" w:rsidRDefault="00BC2943" w:rsidP="007C574B">
            <w:pPr>
              <w:rPr>
                <w:rFonts w:eastAsia="Times New Roman"/>
                <w:bCs/>
                <w:color w:val="000000"/>
                <w:szCs w:val="16"/>
              </w:rPr>
            </w:pPr>
          </w:p>
        </w:tc>
        <w:tc>
          <w:tcPr>
            <w:tcW w:w="707" w:type="dxa"/>
            <w:vMerge/>
            <w:hideMark/>
          </w:tcPr>
          <w:p w:rsidR="00BC2943" w:rsidRPr="00D67D39" w:rsidRDefault="00BC2943" w:rsidP="007C574B">
            <w:pPr>
              <w:rPr>
                <w:rFonts w:eastAsia="Times New Roman"/>
                <w:bCs/>
                <w:color w:val="000000"/>
                <w:szCs w:val="16"/>
              </w:rPr>
            </w:pPr>
          </w:p>
        </w:tc>
        <w:tc>
          <w:tcPr>
            <w:tcW w:w="621" w:type="dxa"/>
            <w:hideMark/>
          </w:tcPr>
          <w:p w:rsidR="00BC2943" w:rsidRPr="00D67D39" w:rsidRDefault="00BC2943" w:rsidP="007C574B">
            <w:pPr>
              <w:jc w:val="center"/>
              <w:rPr>
                <w:rFonts w:eastAsia="Times New Roman"/>
                <w:bCs/>
                <w:color w:val="000000"/>
                <w:szCs w:val="16"/>
              </w:rPr>
            </w:pPr>
            <w:r w:rsidRPr="00D67D39">
              <w:rPr>
                <w:rFonts w:eastAsia="Times New Roman"/>
                <w:bCs/>
                <w:color w:val="000000"/>
                <w:szCs w:val="16"/>
              </w:rPr>
              <w:t>2014</w:t>
            </w:r>
          </w:p>
        </w:tc>
        <w:tc>
          <w:tcPr>
            <w:tcW w:w="621" w:type="dxa"/>
            <w:hideMark/>
          </w:tcPr>
          <w:p w:rsidR="00BC2943" w:rsidRPr="00D67D39" w:rsidRDefault="00BC2943" w:rsidP="007C574B">
            <w:pPr>
              <w:jc w:val="center"/>
              <w:rPr>
                <w:rFonts w:eastAsia="Times New Roman"/>
                <w:bCs/>
                <w:color w:val="000000"/>
                <w:szCs w:val="16"/>
              </w:rPr>
            </w:pPr>
            <w:r w:rsidRPr="00D67D39">
              <w:rPr>
                <w:rFonts w:eastAsia="Times New Roman"/>
                <w:bCs/>
                <w:color w:val="000000"/>
                <w:szCs w:val="16"/>
              </w:rPr>
              <w:t>2015</w:t>
            </w:r>
          </w:p>
        </w:tc>
        <w:tc>
          <w:tcPr>
            <w:tcW w:w="620" w:type="dxa"/>
            <w:hideMark/>
          </w:tcPr>
          <w:p w:rsidR="00BC2943" w:rsidRPr="00D67D39" w:rsidRDefault="00BC2943" w:rsidP="007C574B">
            <w:pPr>
              <w:jc w:val="center"/>
              <w:rPr>
                <w:rFonts w:eastAsia="Times New Roman"/>
                <w:bCs/>
                <w:color w:val="000000"/>
                <w:szCs w:val="16"/>
              </w:rPr>
            </w:pPr>
            <w:r w:rsidRPr="00D67D39">
              <w:rPr>
                <w:rFonts w:eastAsia="Times New Roman"/>
                <w:bCs/>
                <w:color w:val="000000"/>
                <w:szCs w:val="16"/>
              </w:rPr>
              <w:t>2016</w:t>
            </w:r>
          </w:p>
        </w:tc>
        <w:tc>
          <w:tcPr>
            <w:tcW w:w="580" w:type="dxa"/>
            <w:hideMark/>
          </w:tcPr>
          <w:p w:rsidR="00BC2943" w:rsidRPr="00D67D39" w:rsidRDefault="00BC2943" w:rsidP="007C574B">
            <w:pPr>
              <w:jc w:val="center"/>
              <w:rPr>
                <w:rFonts w:eastAsia="Times New Roman"/>
                <w:bCs/>
                <w:color w:val="000000"/>
                <w:szCs w:val="16"/>
              </w:rPr>
            </w:pPr>
            <w:r w:rsidRPr="00D67D39">
              <w:rPr>
                <w:rFonts w:eastAsia="Times New Roman"/>
                <w:bCs/>
                <w:color w:val="000000"/>
                <w:szCs w:val="16"/>
              </w:rPr>
              <w:t>2017</w:t>
            </w:r>
          </w:p>
        </w:tc>
        <w:tc>
          <w:tcPr>
            <w:tcW w:w="580" w:type="dxa"/>
            <w:hideMark/>
          </w:tcPr>
          <w:p w:rsidR="00BC2943" w:rsidRPr="00D67D39" w:rsidRDefault="00BC2943" w:rsidP="007C574B">
            <w:pPr>
              <w:jc w:val="center"/>
              <w:rPr>
                <w:rFonts w:eastAsia="Times New Roman"/>
                <w:bCs/>
                <w:color w:val="000000"/>
                <w:szCs w:val="16"/>
              </w:rPr>
            </w:pPr>
            <w:r w:rsidRPr="00D67D39">
              <w:rPr>
                <w:rFonts w:eastAsia="Times New Roman"/>
                <w:bCs/>
                <w:color w:val="000000"/>
                <w:szCs w:val="16"/>
              </w:rPr>
              <w:t>2018</w:t>
            </w:r>
          </w:p>
        </w:tc>
        <w:tc>
          <w:tcPr>
            <w:tcW w:w="580" w:type="dxa"/>
            <w:hideMark/>
          </w:tcPr>
          <w:p w:rsidR="00BC2943" w:rsidRPr="00D67D39" w:rsidRDefault="00BC2943" w:rsidP="007C574B">
            <w:pPr>
              <w:jc w:val="center"/>
              <w:rPr>
                <w:rFonts w:eastAsia="Times New Roman"/>
                <w:bCs/>
                <w:color w:val="000000"/>
                <w:szCs w:val="16"/>
              </w:rPr>
            </w:pPr>
            <w:r w:rsidRPr="00D67D39">
              <w:rPr>
                <w:rFonts w:eastAsia="Times New Roman"/>
                <w:bCs/>
                <w:color w:val="000000"/>
                <w:szCs w:val="16"/>
              </w:rPr>
              <w:t>2019</w:t>
            </w:r>
          </w:p>
        </w:tc>
        <w:tc>
          <w:tcPr>
            <w:tcW w:w="580" w:type="dxa"/>
            <w:hideMark/>
          </w:tcPr>
          <w:p w:rsidR="00BC2943" w:rsidRPr="00D67D39" w:rsidRDefault="00BC2943" w:rsidP="007C574B">
            <w:pPr>
              <w:jc w:val="center"/>
              <w:rPr>
                <w:rFonts w:eastAsia="Times New Roman"/>
                <w:bCs/>
                <w:color w:val="000000"/>
                <w:szCs w:val="16"/>
              </w:rPr>
            </w:pPr>
            <w:r w:rsidRPr="00D67D39">
              <w:rPr>
                <w:rFonts w:eastAsia="Times New Roman"/>
                <w:bCs/>
                <w:color w:val="000000"/>
                <w:szCs w:val="16"/>
              </w:rPr>
              <w:t>2020</w:t>
            </w:r>
          </w:p>
        </w:tc>
        <w:tc>
          <w:tcPr>
            <w:tcW w:w="580" w:type="dxa"/>
            <w:hideMark/>
          </w:tcPr>
          <w:p w:rsidR="00BC2943" w:rsidRPr="00D67D39" w:rsidRDefault="00BC2943" w:rsidP="007C574B">
            <w:pPr>
              <w:jc w:val="center"/>
              <w:rPr>
                <w:rFonts w:eastAsia="Times New Roman"/>
                <w:bCs/>
                <w:color w:val="000000"/>
                <w:szCs w:val="16"/>
              </w:rPr>
            </w:pPr>
            <w:r w:rsidRPr="00D67D39">
              <w:rPr>
                <w:rFonts w:eastAsia="Times New Roman"/>
                <w:bCs/>
                <w:color w:val="000000"/>
                <w:szCs w:val="16"/>
              </w:rPr>
              <w:t>2021</w:t>
            </w:r>
          </w:p>
        </w:tc>
        <w:tc>
          <w:tcPr>
            <w:tcW w:w="580" w:type="dxa"/>
            <w:hideMark/>
          </w:tcPr>
          <w:p w:rsidR="00BC2943" w:rsidRPr="00D67D39" w:rsidRDefault="00BC2943" w:rsidP="007C574B">
            <w:pPr>
              <w:jc w:val="center"/>
              <w:rPr>
                <w:rFonts w:eastAsia="Times New Roman"/>
                <w:bCs/>
                <w:color w:val="000000"/>
                <w:szCs w:val="16"/>
              </w:rPr>
            </w:pPr>
            <w:r w:rsidRPr="00D67D39">
              <w:rPr>
                <w:rFonts w:eastAsia="Times New Roman"/>
                <w:bCs/>
                <w:color w:val="000000"/>
                <w:szCs w:val="16"/>
              </w:rPr>
              <w:t>2022</w:t>
            </w:r>
          </w:p>
        </w:tc>
        <w:tc>
          <w:tcPr>
            <w:tcW w:w="580" w:type="dxa"/>
            <w:hideMark/>
          </w:tcPr>
          <w:p w:rsidR="00BC2943" w:rsidRPr="00D67D39" w:rsidRDefault="00BC2943" w:rsidP="007C574B">
            <w:pPr>
              <w:jc w:val="center"/>
              <w:rPr>
                <w:rFonts w:eastAsia="Times New Roman"/>
                <w:bCs/>
                <w:color w:val="000000"/>
                <w:szCs w:val="16"/>
              </w:rPr>
            </w:pPr>
            <w:r w:rsidRPr="00D67D39">
              <w:rPr>
                <w:rFonts w:eastAsia="Times New Roman"/>
                <w:bCs/>
                <w:color w:val="000000"/>
                <w:szCs w:val="16"/>
              </w:rPr>
              <w:t>2023</w:t>
            </w:r>
          </w:p>
        </w:tc>
        <w:tc>
          <w:tcPr>
            <w:tcW w:w="580" w:type="dxa"/>
            <w:hideMark/>
          </w:tcPr>
          <w:p w:rsidR="00BC2943" w:rsidRPr="00D67D39" w:rsidRDefault="00BC2943" w:rsidP="007C574B">
            <w:pPr>
              <w:jc w:val="center"/>
              <w:rPr>
                <w:rFonts w:eastAsia="Times New Roman"/>
                <w:bCs/>
                <w:color w:val="000000"/>
                <w:szCs w:val="16"/>
              </w:rPr>
            </w:pPr>
            <w:r w:rsidRPr="00D67D39">
              <w:rPr>
                <w:rFonts w:eastAsia="Times New Roman"/>
                <w:bCs/>
                <w:color w:val="000000"/>
                <w:szCs w:val="16"/>
              </w:rPr>
              <w:t>2024</w:t>
            </w:r>
          </w:p>
        </w:tc>
        <w:tc>
          <w:tcPr>
            <w:tcW w:w="580" w:type="dxa"/>
            <w:hideMark/>
          </w:tcPr>
          <w:p w:rsidR="00BC2943" w:rsidRPr="00D67D39" w:rsidRDefault="00BC2943" w:rsidP="007C574B">
            <w:pPr>
              <w:jc w:val="center"/>
              <w:rPr>
                <w:rFonts w:eastAsia="Times New Roman"/>
                <w:bCs/>
                <w:color w:val="000000"/>
                <w:szCs w:val="16"/>
              </w:rPr>
            </w:pPr>
            <w:r w:rsidRPr="00D67D39">
              <w:rPr>
                <w:rFonts w:eastAsia="Times New Roman"/>
                <w:bCs/>
                <w:color w:val="000000"/>
                <w:szCs w:val="16"/>
              </w:rPr>
              <w:t>2025</w:t>
            </w:r>
          </w:p>
        </w:tc>
        <w:tc>
          <w:tcPr>
            <w:tcW w:w="580" w:type="dxa"/>
            <w:hideMark/>
          </w:tcPr>
          <w:p w:rsidR="00BC2943" w:rsidRPr="00D67D39" w:rsidRDefault="00BC2943" w:rsidP="007C574B">
            <w:pPr>
              <w:jc w:val="center"/>
              <w:rPr>
                <w:rFonts w:eastAsia="Times New Roman"/>
                <w:bCs/>
                <w:color w:val="000000"/>
                <w:szCs w:val="16"/>
              </w:rPr>
            </w:pPr>
            <w:r w:rsidRPr="00D67D39">
              <w:rPr>
                <w:rFonts w:eastAsia="Times New Roman"/>
                <w:bCs/>
                <w:color w:val="000000"/>
                <w:szCs w:val="16"/>
              </w:rPr>
              <w:t>2026</w:t>
            </w:r>
          </w:p>
        </w:tc>
        <w:tc>
          <w:tcPr>
            <w:tcW w:w="580" w:type="dxa"/>
            <w:hideMark/>
          </w:tcPr>
          <w:p w:rsidR="00BC2943" w:rsidRPr="00D67D39" w:rsidRDefault="00BC2943" w:rsidP="007C574B">
            <w:pPr>
              <w:jc w:val="center"/>
              <w:rPr>
                <w:rFonts w:eastAsia="Times New Roman"/>
                <w:bCs/>
                <w:color w:val="000000"/>
                <w:szCs w:val="16"/>
              </w:rPr>
            </w:pPr>
            <w:r w:rsidRPr="00D67D39">
              <w:rPr>
                <w:rFonts w:eastAsia="Times New Roman"/>
                <w:bCs/>
                <w:color w:val="000000"/>
                <w:szCs w:val="16"/>
              </w:rPr>
              <w:t>2027</w:t>
            </w:r>
          </w:p>
        </w:tc>
        <w:tc>
          <w:tcPr>
            <w:tcW w:w="580" w:type="dxa"/>
            <w:hideMark/>
          </w:tcPr>
          <w:p w:rsidR="00BC2943" w:rsidRPr="00D67D39" w:rsidRDefault="00BC2943" w:rsidP="007C574B">
            <w:pPr>
              <w:jc w:val="center"/>
              <w:rPr>
                <w:rFonts w:eastAsia="Times New Roman"/>
                <w:bCs/>
                <w:color w:val="000000"/>
                <w:szCs w:val="16"/>
              </w:rPr>
            </w:pPr>
            <w:r w:rsidRPr="00D67D39">
              <w:rPr>
                <w:rFonts w:eastAsia="Times New Roman"/>
                <w:bCs/>
                <w:color w:val="000000"/>
                <w:szCs w:val="16"/>
              </w:rPr>
              <w:t>2028</w:t>
            </w:r>
          </w:p>
        </w:tc>
        <w:tc>
          <w:tcPr>
            <w:tcW w:w="577" w:type="dxa"/>
            <w:hideMark/>
          </w:tcPr>
          <w:p w:rsidR="00BC2943" w:rsidRPr="00D67D39" w:rsidRDefault="00BC2943" w:rsidP="007C574B">
            <w:pPr>
              <w:jc w:val="center"/>
              <w:rPr>
                <w:rFonts w:eastAsia="Times New Roman"/>
                <w:bCs/>
                <w:color w:val="000000"/>
                <w:szCs w:val="16"/>
              </w:rPr>
            </w:pPr>
            <w:r w:rsidRPr="00D67D39">
              <w:rPr>
                <w:rFonts w:eastAsia="Times New Roman"/>
                <w:bCs/>
                <w:color w:val="000000"/>
                <w:szCs w:val="16"/>
              </w:rPr>
              <w:t>2029</w:t>
            </w:r>
          </w:p>
        </w:tc>
        <w:tc>
          <w:tcPr>
            <w:tcW w:w="577" w:type="dxa"/>
            <w:hideMark/>
          </w:tcPr>
          <w:p w:rsidR="00BC2943" w:rsidRPr="00D67D39" w:rsidRDefault="00BC2943" w:rsidP="007C574B">
            <w:pPr>
              <w:jc w:val="center"/>
              <w:rPr>
                <w:rFonts w:eastAsia="Times New Roman"/>
                <w:bCs/>
                <w:color w:val="000000"/>
                <w:szCs w:val="16"/>
              </w:rPr>
            </w:pPr>
            <w:r w:rsidRPr="00D67D39">
              <w:rPr>
                <w:rFonts w:eastAsia="Times New Roman"/>
                <w:bCs/>
                <w:color w:val="000000"/>
                <w:szCs w:val="16"/>
              </w:rPr>
              <w:t>2030</w:t>
            </w:r>
          </w:p>
        </w:tc>
      </w:tr>
      <w:tr w:rsidR="00BC2943" w:rsidRPr="00844B3F" w:rsidTr="007C574B">
        <w:trPr>
          <w:trHeight w:val="286"/>
        </w:trPr>
        <w:tc>
          <w:tcPr>
            <w:tcW w:w="550" w:type="dxa"/>
            <w:hideMark/>
          </w:tcPr>
          <w:p w:rsidR="00BC2943" w:rsidRPr="00844B3F" w:rsidRDefault="00BC2943" w:rsidP="007C574B">
            <w:pPr>
              <w:jc w:val="center"/>
              <w:rPr>
                <w:rFonts w:eastAsia="Times New Roman"/>
                <w:b/>
                <w:bCs/>
                <w:color w:val="000000"/>
                <w:szCs w:val="16"/>
              </w:rPr>
            </w:pPr>
            <w:r w:rsidRPr="00844B3F">
              <w:rPr>
                <w:rFonts w:eastAsia="Times New Roman"/>
                <w:b/>
                <w:bCs/>
                <w:color w:val="000000"/>
                <w:szCs w:val="16"/>
              </w:rPr>
              <w:t>I</w:t>
            </w:r>
          </w:p>
        </w:tc>
        <w:tc>
          <w:tcPr>
            <w:tcW w:w="14434" w:type="dxa"/>
            <w:gridSpan w:val="20"/>
            <w:hideMark/>
          </w:tcPr>
          <w:p w:rsidR="00BC2943" w:rsidRPr="00844B3F" w:rsidRDefault="00BC2943" w:rsidP="007C574B">
            <w:pPr>
              <w:jc w:val="center"/>
              <w:rPr>
                <w:rFonts w:eastAsia="Times New Roman"/>
                <w:b/>
                <w:bCs/>
                <w:color w:val="000000"/>
                <w:szCs w:val="16"/>
              </w:rPr>
            </w:pPr>
            <w:r w:rsidRPr="00844B3F">
              <w:rPr>
                <w:rFonts w:eastAsia="Times New Roman"/>
                <w:b/>
                <w:bCs/>
                <w:color w:val="000000"/>
                <w:szCs w:val="16"/>
              </w:rPr>
              <w:t>с. Цингалы</w:t>
            </w:r>
          </w:p>
        </w:tc>
      </w:tr>
      <w:tr w:rsidR="00BC2943" w:rsidRPr="00844B3F" w:rsidTr="007C574B">
        <w:trPr>
          <w:trHeight w:val="286"/>
        </w:trPr>
        <w:tc>
          <w:tcPr>
            <w:tcW w:w="55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1</w:t>
            </w:r>
            <w:r>
              <w:rPr>
                <w:rFonts w:eastAsia="Times New Roman"/>
                <w:color w:val="000000"/>
                <w:szCs w:val="16"/>
              </w:rPr>
              <w:t>.</w:t>
            </w:r>
          </w:p>
        </w:tc>
        <w:tc>
          <w:tcPr>
            <w:tcW w:w="3081" w:type="dxa"/>
            <w:hideMark/>
          </w:tcPr>
          <w:p w:rsidR="00BC2943" w:rsidRPr="00844B3F" w:rsidRDefault="00BC2943" w:rsidP="007C574B">
            <w:pPr>
              <w:rPr>
                <w:rFonts w:eastAsia="Times New Roman"/>
                <w:color w:val="000000"/>
                <w:szCs w:val="16"/>
              </w:rPr>
            </w:pPr>
            <w:r w:rsidRPr="00844B3F">
              <w:rPr>
                <w:rFonts w:eastAsia="Times New Roman"/>
                <w:color w:val="000000"/>
                <w:szCs w:val="16"/>
              </w:rPr>
              <w:t>Строительство сетей водоснабжения (СМР)</w:t>
            </w:r>
          </w:p>
        </w:tc>
        <w:tc>
          <w:tcPr>
            <w:tcW w:w="667" w:type="dxa"/>
            <w:hideMark/>
          </w:tcPr>
          <w:p w:rsidR="00BC2943" w:rsidRPr="00844B3F" w:rsidRDefault="00BC2943" w:rsidP="007C574B">
            <w:pPr>
              <w:jc w:val="center"/>
              <w:rPr>
                <w:rFonts w:eastAsia="Times New Roman"/>
                <w:color w:val="000000"/>
                <w:szCs w:val="16"/>
              </w:rPr>
            </w:pPr>
            <w:proofErr w:type="gramStart"/>
            <w:r w:rsidRPr="00844B3F">
              <w:rPr>
                <w:rFonts w:eastAsia="Times New Roman"/>
                <w:color w:val="000000"/>
                <w:szCs w:val="16"/>
              </w:rPr>
              <w:t>км</w:t>
            </w:r>
            <w:proofErr w:type="gramEnd"/>
            <w:r w:rsidRPr="00844B3F">
              <w:rPr>
                <w:rFonts w:eastAsia="Times New Roman"/>
                <w:color w:val="000000"/>
                <w:szCs w:val="16"/>
              </w:rPr>
              <w:t>.</w:t>
            </w:r>
          </w:p>
        </w:tc>
        <w:tc>
          <w:tcPr>
            <w:tcW w:w="707"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13,243</w:t>
            </w:r>
          </w:p>
        </w:tc>
        <w:tc>
          <w:tcPr>
            <w:tcW w:w="621"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3,335</w:t>
            </w:r>
          </w:p>
        </w:tc>
        <w:tc>
          <w:tcPr>
            <w:tcW w:w="621"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3,754</w:t>
            </w:r>
          </w:p>
        </w:tc>
        <w:tc>
          <w:tcPr>
            <w:tcW w:w="62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6,154</w:t>
            </w:r>
          </w:p>
        </w:tc>
        <w:tc>
          <w:tcPr>
            <w:tcW w:w="58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rPr>
                <w:rFonts w:eastAsia="Times New Roman"/>
                <w:color w:val="000000"/>
              </w:rPr>
            </w:pPr>
            <w:r w:rsidRPr="00844B3F">
              <w:rPr>
                <w:rFonts w:eastAsia="Times New Roman"/>
                <w:color w:val="000000"/>
              </w:rPr>
              <w:t> </w:t>
            </w:r>
          </w:p>
        </w:tc>
        <w:tc>
          <w:tcPr>
            <w:tcW w:w="577" w:type="dxa"/>
            <w:hideMark/>
          </w:tcPr>
          <w:p w:rsidR="00BC2943" w:rsidRPr="00844B3F" w:rsidRDefault="00BC2943" w:rsidP="007C574B">
            <w:pPr>
              <w:rPr>
                <w:rFonts w:eastAsia="Times New Roman"/>
                <w:color w:val="000000"/>
              </w:rPr>
            </w:pPr>
            <w:r w:rsidRPr="00844B3F">
              <w:rPr>
                <w:rFonts w:eastAsia="Times New Roman"/>
                <w:color w:val="000000"/>
              </w:rPr>
              <w:t> </w:t>
            </w:r>
          </w:p>
        </w:tc>
        <w:tc>
          <w:tcPr>
            <w:tcW w:w="577" w:type="dxa"/>
            <w:hideMark/>
          </w:tcPr>
          <w:p w:rsidR="00BC2943" w:rsidRPr="00844B3F" w:rsidRDefault="00BC2943" w:rsidP="007C574B">
            <w:pPr>
              <w:rPr>
                <w:rFonts w:eastAsia="Times New Roman"/>
                <w:color w:val="000000"/>
              </w:rPr>
            </w:pPr>
            <w:r w:rsidRPr="00844B3F">
              <w:rPr>
                <w:rFonts w:eastAsia="Times New Roman"/>
                <w:color w:val="000000"/>
              </w:rPr>
              <w:t> </w:t>
            </w:r>
          </w:p>
        </w:tc>
      </w:tr>
      <w:tr w:rsidR="00BC2943" w:rsidRPr="00844B3F" w:rsidTr="007C574B">
        <w:trPr>
          <w:trHeight w:val="455"/>
        </w:trPr>
        <w:tc>
          <w:tcPr>
            <w:tcW w:w="55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2</w:t>
            </w:r>
            <w:r>
              <w:rPr>
                <w:rFonts w:eastAsia="Times New Roman"/>
                <w:color w:val="000000"/>
                <w:szCs w:val="16"/>
              </w:rPr>
              <w:t>.</w:t>
            </w:r>
          </w:p>
        </w:tc>
        <w:tc>
          <w:tcPr>
            <w:tcW w:w="3081" w:type="dxa"/>
            <w:hideMark/>
          </w:tcPr>
          <w:p w:rsidR="00BC2943" w:rsidRPr="00844B3F" w:rsidRDefault="00BC2943" w:rsidP="007C574B">
            <w:pPr>
              <w:rPr>
                <w:rFonts w:eastAsia="Times New Roman"/>
                <w:color w:val="000000"/>
                <w:szCs w:val="16"/>
              </w:rPr>
            </w:pPr>
            <w:r w:rsidRPr="00844B3F">
              <w:rPr>
                <w:rFonts w:eastAsia="Times New Roman"/>
                <w:color w:val="000000"/>
                <w:szCs w:val="16"/>
              </w:rPr>
              <w:t>Строительство нового водозабора (ПИР, СМР)</w:t>
            </w:r>
          </w:p>
        </w:tc>
        <w:tc>
          <w:tcPr>
            <w:tcW w:w="667"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ед.</w:t>
            </w:r>
          </w:p>
        </w:tc>
        <w:tc>
          <w:tcPr>
            <w:tcW w:w="707"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1</w:t>
            </w:r>
          </w:p>
        </w:tc>
        <w:tc>
          <w:tcPr>
            <w:tcW w:w="621"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621"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62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1</w:t>
            </w:r>
          </w:p>
        </w:tc>
        <w:tc>
          <w:tcPr>
            <w:tcW w:w="58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rPr>
                <w:rFonts w:eastAsia="Times New Roman"/>
                <w:color w:val="000000"/>
              </w:rPr>
            </w:pPr>
            <w:r w:rsidRPr="00844B3F">
              <w:rPr>
                <w:rFonts w:eastAsia="Times New Roman"/>
                <w:color w:val="000000"/>
              </w:rPr>
              <w:t> </w:t>
            </w:r>
          </w:p>
        </w:tc>
        <w:tc>
          <w:tcPr>
            <w:tcW w:w="577" w:type="dxa"/>
            <w:hideMark/>
          </w:tcPr>
          <w:p w:rsidR="00BC2943" w:rsidRPr="00844B3F" w:rsidRDefault="00BC2943" w:rsidP="007C574B">
            <w:pPr>
              <w:rPr>
                <w:rFonts w:eastAsia="Times New Roman"/>
                <w:color w:val="000000"/>
              </w:rPr>
            </w:pPr>
            <w:r w:rsidRPr="00844B3F">
              <w:rPr>
                <w:rFonts w:eastAsia="Times New Roman"/>
                <w:color w:val="000000"/>
              </w:rPr>
              <w:t> </w:t>
            </w:r>
          </w:p>
        </w:tc>
        <w:tc>
          <w:tcPr>
            <w:tcW w:w="577" w:type="dxa"/>
            <w:hideMark/>
          </w:tcPr>
          <w:p w:rsidR="00BC2943" w:rsidRPr="00844B3F" w:rsidRDefault="00BC2943" w:rsidP="007C574B">
            <w:pPr>
              <w:rPr>
                <w:rFonts w:eastAsia="Times New Roman"/>
                <w:color w:val="000000"/>
              </w:rPr>
            </w:pPr>
            <w:r w:rsidRPr="00844B3F">
              <w:rPr>
                <w:rFonts w:eastAsia="Times New Roman"/>
                <w:color w:val="000000"/>
              </w:rPr>
              <w:t> </w:t>
            </w:r>
          </w:p>
        </w:tc>
      </w:tr>
      <w:tr w:rsidR="00BC2943" w:rsidRPr="00844B3F" w:rsidTr="007C574B">
        <w:trPr>
          <w:trHeight w:val="455"/>
        </w:trPr>
        <w:tc>
          <w:tcPr>
            <w:tcW w:w="550" w:type="dxa"/>
            <w:hideMark/>
          </w:tcPr>
          <w:p w:rsidR="00BC2943" w:rsidRPr="00844B3F" w:rsidRDefault="00BC2943" w:rsidP="007C574B">
            <w:pPr>
              <w:jc w:val="center"/>
              <w:rPr>
                <w:rFonts w:eastAsia="Times New Roman"/>
                <w:color w:val="000000"/>
                <w:szCs w:val="16"/>
              </w:rPr>
            </w:pPr>
            <w:r>
              <w:rPr>
                <w:rFonts w:eastAsia="Times New Roman"/>
                <w:color w:val="000000"/>
                <w:szCs w:val="16"/>
              </w:rPr>
              <w:t>3.</w:t>
            </w:r>
            <w:r w:rsidRPr="00844B3F">
              <w:rPr>
                <w:rFonts w:eastAsia="Times New Roman"/>
                <w:color w:val="000000"/>
                <w:szCs w:val="16"/>
              </w:rPr>
              <w:t> </w:t>
            </w:r>
          </w:p>
        </w:tc>
        <w:tc>
          <w:tcPr>
            <w:tcW w:w="3081" w:type="dxa"/>
            <w:hideMark/>
          </w:tcPr>
          <w:p w:rsidR="00BC2943" w:rsidRPr="00844B3F" w:rsidRDefault="00BC2943" w:rsidP="007C574B">
            <w:pPr>
              <w:rPr>
                <w:rFonts w:eastAsia="Times New Roman"/>
                <w:color w:val="000000"/>
                <w:szCs w:val="16"/>
              </w:rPr>
            </w:pPr>
            <w:r w:rsidRPr="00844B3F">
              <w:rPr>
                <w:rFonts w:eastAsia="Times New Roman"/>
                <w:color w:val="000000"/>
                <w:szCs w:val="16"/>
              </w:rPr>
              <w:t xml:space="preserve">Разработка проектов зон санитарной охраны </w:t>
            </w:r>
            <w:r>
              <w:rPr>
                <w:rFonts w:eastAsia="Times New Roman"/>
                <w:color w:val="000000"/>
                <w:szCs w:val="16"/>
              </w:rPr>
              <w:t xml:space="preserve">              </w:t>
            </w:r>
            <w:r w:rsidRPr="00844B3F">
              <w:rPr>
                <w:rFonts w:eastAsia="Times New Roman"/>
                <w:color w:val="000000"/>
                <w:szCs w:val="16"/>
              </w:rPr>
              <w:t>и подсчет запасов воды</w:t>
            </w:r>
          </w:p>
        </w:tc>
        <w:tc>
          <w:tcPr>
            <w:tcW w:w="667"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ед.</w:t>
            </w:r>
          </w:p>
        </w:tc>
        <w:tc>
          <w:tcPr>
            <w:tcW w:w="707"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2</w:t>
            </w:r>
          </w:p>
        </w:tc>
        <w:tc>
          <w:tcPr>
            <w:tcW w:w="621"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2</w:t>
            </w:r>
          </w:p>
        </w:tc>
        <w:tc>
          <w:tcPr>
            <w:tcW w:w="621"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62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jc w:val="center"/>
              <w:rPr>
                <w:rFonts w:eastAsia="Times New Roman"/>
                <w:color w:val="000000"/>
                <w:szCs w:val="16"/>
              </w:rPr>
            </w:pPr>
            <w:r w:rsidRPr="00844B3F">
              <w:rPr>
                <w:rFonts w:eastAsia="Times New Roman"/>
                <w:color w:val="000000"/>
                <w:szCs w:val="16"/>
              </w:rPr>
              <w:t> </w:t>
            </w:r>
          </w:p>
        </w:tc>
        <w:tc>
          <w:tcPr>
            <w:tcW w:w="580" w:type="dxa"/>
            <w:hideMark/>
          </w:tcPr>
          <w:p w:rsidR="00BC2943" w:rsidRPr="00844B3F" w:rsidRDefault="00BC2943" w:rsidP="007C574B">
            <w:pPr>
              <w:rPr>
                <w:rFonts w:eastAsia="Times New Roman"/>
                <w:color w:val="000000"/>
              </w:rPr>
            </w:pPr>
            <w:r w:rsidRPr="00844B3F">
              <w:rPr>
                <w:rFonts w:eastAsia="Times New Roman"/>
                <w:color w:val="000000"/>
              </w:rPr>
              <w:t> </w:t>
            </w:r>
          </w:p>
        </w:tc>
        <w:tc>
          <w:tcPr>
            <w:tcW w:w="577" w:type="dxa"/>
            <w:hideMark/>
          </w:tcPr>
          <w:p w:rsidR="00BC2943" w:rsidRPr="00844B3F" w:rsidRDefault="00BC2943" w:rsidP="007C574B">
            <w:pPr>
              <w:rPr>
                <w:rFonts w:eastAsia="Times New Roman"/>
                <w:color w:val="000000"/>
              </w:rPr>
            </w:pPr>
            <w:r w:rsidRPr="00844B3F">
              <w:rPr>
                <w:rFonts w:eastAsia="Times New Roman"/>
                <w:color w:val="000000"/>
              </w:rPr>
              <w:t> </w:t>
            </w:r>
          </w:p>
        </w:tc>
        <w:tc>
          <w:tcPr>
            <w:tcW w:w="577" w:type="dxa"/>
            <w:hideMark/>
          </w:tcPr>
          <w:p w:rsidR="00BC2943" w:rsidRPr="00844B3F" w:rsidRDefault="00BC2943" w:rsidP="007C574B">
            <w:pPr>
              <w:rPr>
                <w:rFonts w:eastAsia="Times New Roman"/>
                <w:color w:val="000000"/>
              </w:rPr>
            </w:pPr>
            <w:r w:rsidRPr="00844B3F">
              <w:rPr>
                <w:rFonts w:eastAsia="Times New Roman"/>
                <w:color w:val="000000"/>
              </w:rPr>
              <w:t> </w:t>
            </w:r>
          </w:p>
        </w:tc>
      </w:tr>
    </w:tbl>
    <w:p w:rsidR="00BC2943" w:rsidRPr="00E7536D" w:rsidRDefault="00BC2943" w:rsidP="007C574B"/>
    <w:p w:rsidR="00BC2943" w:rsidRPr="00D67D39" w:rsidRDefault="00BC2943" w:rsidP="007C574B"/>
    <w:p w:rsidR="00BC2943" w:rsidRDefault="00BC2943" w:rsidP="007C574B">
      <w:pPr>
        <w:shd w:val="clear" w:color="auto" w:fill="FFFFFF"/>
        <w:autoSpaceDE w:val="0"/>
        <w:autoSpaceDN w:val="0"/>
        <w:adjustRightInd w:val="0"/>
        <w:ind w:firstLine="709"/>
        <w:jc w:val="both"/>
        <w:sectPr w:rsidR="00BC2943" w:rsidSect="007C574B">
          <w:pgSz w:w="16838" w:h="11906" w:orient="landscape"/>
          <w:pgMar w:top="1418" w:right="1134" w:bottom="1134" w:left="1134" w:header="709" w:footer="709" w:gutter="0"/>
          <w:cols w:space="708"/>
          <w:docGrid w:linePitch="360"/>
        </w:sectPr>
      </w:pPr>
    </w:p>
    <w:p w:rsidR="00BC2943" w:rsidRPr="00EA1D06" w:rsidRDefault="00BC2943" w:rsidP="007C574B">
      <w:pPr>
        <w:shd w:val="clear" w:color="auto" w:fill="FFFFFF"/>
        <w:autoSpaceDE w:val="0"/>
        <w:autoSpaceDN w:val="0"/>
        <w:adjustRightInd w:val="0"/>
        <w:ind w:firstLine="709"/>
        <w:jc w:val="both"/>
        <w:rPr>
          <w:b/>
          <w:sz w:val="24"/>
          <w:szCs w:val="24"/>
        </w:rPr>
      </w:pPr>
      <w:r w:rsidRPr="00EA1D06">
        <w:rPr>
          <w:b/>
          <w:sz w:val="24"/>
          <w:szCs w:val="24"/>
        </w:rPr>
        <w:lastRenderedPageBreak/>
        <w:t>3.11. Экологические аспекты мероприятий по строительству и реконструкции объектов централизованной системы водоснабжения</w:t>
      </w:r>
      <w:r>
        <w:rPr>
          <w:b/>
          <w:sz w:val="24"/>
          <w:szCs w:val="24"/>
        </w:rPr>
        <w:t>.</w:t>
      </w:r>
    </w:p>
    <w:p w:rsidR="00BC2943" w:rsidRPr="00EA1D06" w:rsidRDefault="00BC2943" w:rsidP="007C574B">
      <w:pPr>
        <w:shd w:val="clear" w:color="auto" w:fill="FFFFFF"/>
        <w:autoSpaceDE w:val="0"/>
        <w:autoSpaceDN w:val="0"/>
        <w:adjustRightInd w:val="0"/>
        <w:ind w:firstLine="709"/>
        <w:jc w:val="both"/>
        <w:rPr>
          <w:sz w:val="24"/>
          <w:szCs w:val="24"/>
        </w:rPr>
      </w:pPr>
      <w:r w:rsidRPr="00EA1D06">
        <w:rPr>
          <w:sz w:val="24"/>
          <w:szCs w:val="24"/>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 сельского поселения. Эффект от внедрени</w:t>
      </w:r>
      <w:r>
        <w:rPr>
          <w:sz w:val="24"/>
          <w:szCs w:val="24"/>
        </w:rPr>
        <w:t>я данных мероприятий – улучшение</w:t>
      </w:r>
      <w:r w:rsidRPr="00EA1D06">
        <w:rPr>
          <w:sz w:val="24"/>
          <w:szCs w:val="24"/>
        </w:rPr>
        <w:t xml:space="preserve"> здоровья и качества жизни граждан.</w:t>
      </w:r>
    </w:p>
    <w:p w:rsidR="00BC2943" w:rsidRPr="008E1601" w:rsidRDefault="00BC2943" w:rsidP="007C574B">
      <w:pPr>
        <w:shd w:val="clear" w:color="auto" w:fill="FFFFFF"/>
        <w:autoSpaceDE w:val="0"/>
        <w:autoSpaceDN w:val="0"/>
        <w:adjustRightInd w:val="0"/>
        <w:ind w:firstLine="709"/>
        <w:jc w:val="both"/>
        <w:rPr>
          <w:b/>
          <w:sz w:val="24"/>
          <w:szCs w:val="24"/>
        </w:rPr>
      </w:pPr>
      <w:r w:rsidRPr="008E1601">
        <w:rPr>
          <w:b/>
          <w:sz w:val="24"/>
          <w:szCs w:val="24"/>
        </w:rPr>
        <w:t>3.11.1.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утилизации промывных вод</w:t>
      </w:r>
    </w:p>
    <w:p w:rsidR="00BC2943" w:rsidRPr="00EA1D06" w:rsidRDefault="00BC2943" w:rsidP="007C574B">
      <w:pPr>
        <w:shd w:val="clear" w:color="auto" w:fill="FFFFFF"/>
        <w:autoSpaceDE w:val="0"/>
        <w:autoSpaceDN w:val="0"/>
        <w:adjustRightInd w:val="0"/>
        <w:ind w:firstLine="709"/>
        <w:jc w:val="both"/>
        <w:rPr>
          <w:sz w:val="24"/>
          <w:szCs w:val="24"/>
        </w:rPr>
      </w:pPr>
      <w:r w:rsidRPr="00EA1D06">
        <w:rPr>
          <w:sz w:val="24"/>
          <w:szCs w:val="24"/>
        </w:rPr>
        <w:t>Известно, что 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действующих станциях водоочистки для сброса воды, образовавшейся            в результате промывки фильтровальных сооружений, установлены специальные емкости (септик), вода с которых вывозится за пределы поясов зоны санитарной охраны.</w:t>
      </w:r>
    </w:p>
    <w:p w:rsidR="00BC2943" w:rsidRPr="00EA1D06" w:rsidRDefault="00BC2943" w:rsidP="007C574B">
      <w:pPr>
        <w:shd w:val="clear" w:color="auto" w:fill="FFFFFF"/>
        <w:autoSpaceDE w:val="0"/>
        <w:autoSpaceDN w:val="0"/>
        <w:adjustRightInd w:val="0"/>
        <w:ind w:firstLine="709"/>
        <w:jc w:val="both"/>
        <w:rPr>
          <w:sz w:val="24"/>
          <w:szCs w:val="24"/>
        </w:rPr>
      </w:pPr>
      <w:r>
        <w:rPr>
          <w:sz w:val="24"/>
          <w:szCs w:val="24"/>
        </w:rPr>
        <w:t>Химические реагенты, используемые в водоподготовке, хранятся в специально отведенном складе и доставляются на очистные сооружения непосредственно при выполнении работ по замене фильтрующих материалов.</w:t>
      </w:r>
    </w:p>
    <w:p w:rsidR="00BC2943" w:rsidRPr="001F4EFB" w:rsidRDefault="00BC2943" w:rsidP="007C574B">
      <w:pPr>
        <w:shd w:val="clear" w:color="auto" w:fill="FFFFFF"/>
        <w:autoSpaceDE w:val="0"/>
        <w:autoSpaceDN w:val="0"/>
        <w:adjustRightInd w:val="0"/>
        <w:ind w:firstLine="709"/>
        <w:jc w:val="both"/>
        <w:rPr>
          <w:b/>
          <w:sz w:val="24"/>
          <w:szCs w:val="24"/>
        </w:rPr>
      </w:pPr>
      <w:r w:rsidRPr="001F4EFB">
        <w:rPr>
          <w:b/>
          <w:sz w:val="24"/>
          <w:szCs w:val="24"/>
        </w:rPr>
        <w:t>3.12. Оценка объемов капитальных вложений в строительство, реконструкцию и модернизацию объектов централизованных систем водоснабжения</w:t>
      </w:r>
      <w:r>
        <w:rPr>
          <w:b/>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BC2943" w:rsidRPr="0077714A" w:rsidRDefault="00BC2943" w:rsidP="007C574B">
      <w:pPr>
        <w:shd w:val="clear" w:color="auto" w:fill="FFFFFF"/>
        <w:autoSpaceDE w:val="0"/>
        <w:autoSpaceDN w:val="0"/>
        <w:adjustRightInd w:val="0"/>
        <w:ind w:firstLine="709"/>
        <w:jc w:val="both"/>
        <w:rPr>
          <w:sz w:val="24"/>
          <w:szCs w:val="24"/>
        </w:rPr>
      </w:pPr>
      <w:r>
        <w:rPr>
          <w:sz w:val="24"/>
          <w:szCs w:val="24"/>
        </w:rPr>
        <w:t>В связи с этим</w:t>
      </w:r>
      <w:r w:rsidRPr="0077714A">
        <w:rPr>
          <w:sz w:val="24"/>
          <w:szCs w:val="24"/>
        </w:rPr>
        <w:t xml:space="preserve">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разработки проектной документации объектов капитального строите</w:t>
      </w:r>
      <w:r>
        <w:rPr>
          <w:sz w:val="24"/>
          <w:szCs w:val="24"/>
        </w:rPr>
        <w:t xml:space="preserve">льства определена на основании </w:t>
      </w:r>
      <w:r w:rsidRPr="0077714A">
        <w:rPr>
          <w:sz w:val="24"/>
          <w:szCs w:val="24"/>
        </w:rPr>
        <w:t>Справочников базовых цен на про</w:t>
      </w:r>
      <w:r>
        <w:rPr>
          <w:sz w:val="24"/>
          <w:szCs w:val="24"/>
        </w:rPr>
        <w:t>ектные работы для строительства</w:t>
      </w:r>
      <w:r w:rsidRPr="0077714A">
        <w:rPr>
          <w:sz w:val="24"/>
          <w:szCs w:val="24"/>
        </w:rPr>
        <w:t xml:space="preserve">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w:t>
      </w:r>
      <w:r>
        <w:rPr>
          <w:sz w:val="24"/>
          <w:szCs w:val="24"/>
        </w:rPr>
        <w:t>бот для строительства согласно письму</w:t>
      </w:r>
      <w:r w:rsidRPr="0077714A">
        <w:rPr>
          <w:sz w:val="24"/>
          <w:szCs w:val="24"/>
        </w:rPr>
        <w:t xml:space="preserve"> Министерства регионального развития Российской Федерации</w:t>
      </w:r>
      <w:r>
        <w:rPr>
          <w:sz w:val="24"/>
          <w:szCs w:val="24"/>
        </w:rPr>
        <w:t xml:space="preserve"> </w:t>
      </w:r>
      <w:r w:rsidRPr="0077714A">
        <w:rPr>
          <w:sz w:val="24"/>
          <w:szCs w:val="24"/>
        </w:rPr>
        <w:t xml:space="preserve">№ 1951-ВТ/10 от </w:t>
      </w:r>
      <w:r>
        <w:rPr>
          <w:sz w:val="24"/>
          <w:szCs w:val="24"/>
        </w:rPr>
        <w:t>12.02.2013</w:t>
      </w:r>
      <w:r w:rsidRPr="0077714A">
        <w:rPr>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proofErr w:type="gramStart"/>
      <w:r w:rsidRPr="0077714A">
        <w:rPr>
          <w:sz w:val="24"/>
          <w:szCs w:val="24"/>
        </w:rPr>
        <w:t xml:space="preserve">Ориентировочная стоимость строительства зданий и сооружений определена </w:t>
      </w:r>
      <w:r>
        <w:rPr>
          <w:sz w:val="24"/>
          <w:szCs w:val="24"/>
        </w:rPr>
        <w:t>по проектам объектов-аналогов, к</w:t>
      </w:r>
      <w:r w:rsidRPr="0077714A">
        <w:rPr>
          <w:sz w:val="24"/>
          <w:szCs w:val="24"/>
        </w:rPr>
        <w:t>аталогам проектов повторного применения для строительства объектов социальной и ин</w:t>
      </w:r>
      <w:r>
        <w:rPr>
          <w:sz w:val="24"/>
          <w:szCs w:val="24"/>
        </w:rPr>
        <w:t>женерной инфраструктур,  у</w:t>
      </w:r>
      <w:r w:rsidRPr="0077714A">
        <w:rPr>
          <w:sz w:val="24"/>
          <w:szCs w:val="24"/>
        </w:rPr>
        <w:t xml:space="preserve">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w:t>
      </w:r>
      <w:r>
        <w:rPr>
          <w:sz w:val="24"/>
          <w:szCs w:val="24"/>
        </w:rPr>
        <w:t xml:space="preserve">              </w:t>
      </w:r>
      <w:r w:rsidRPr="0077714A">
        <w:rPr>
          <w:sz w:val="24"/>
          <w:szCs w:val="24"/>
        </w:rPr>
        <w:t>2001 года, а также с использованием сборников УПВС в ценах и нормах 1969 года.</w:t>
      </w:r>
      <w:proofErr w:type="gramEnd"/>
      <w:r w:rsidRPr="0077714A">
        <w:rPr>
          <w:sz w:val="24"/>
          <w:szCs w:val="24"/>
        </w:rPr>
        <w:t xml:space="preserve"> </w:t>
      </w:r>
      <w:r w:rsidRPr="0077714A">
        <w:rPr>
          <w:sz w:val="24"/>
          <w:szCs w:val="24"/>
        </w:rPr>
        <w:lastRenderedPageBreak/>
        <w:t>Стоимость работ пересчитана в цены 2013 г</w:t>
      </w:r>
      <w:r>
        <w:rPr>
          <w:sz w:val="24"/>
          <w:szCs w:val="24"/>
        </w:rPr>
        <w:t>ода с коэффициентами согласно п</w:t>
      </w:r>
      <w:r w:rsidRPr="0077714A">
        <w:rPr>
          <w:sz w:val="24"/>
          <w:szCs w:val="24"/>
        </w:rPr>
        <w:t>о</w:t>
      </w:r>
      <w:r>
        <w:rPr>
          <w:sz w:val="24"/>
          <w:szCs w:val="24"/>
        </w:rPr>
        <w:t xml:space="preserve">становлению </w:t>
      </w:r>
      <w:r w:rsidRPr="0077714A">
        <w:rPr>
          <w:sz w:val="24"/>
          <w:szCs w:val="24"/>
        </w:rPr>
        <w:t>Государственного комитета СССР по делам строительства</w:t>
      </w:r>
      <w:r>
        <w:rPr>
          <w:sz w:val="24"/>
          <w:szCs w:val="24"/>
        </w:rPr>
        <w:t xml:space="preserve"> от 11.05.1983 № 94, письмам </w:t>
      </w:r>
      <w:r w:rsidRPr="0077714A">
        <w:rPr>
          <w:sz w:val="24"/>
          <w:szCs w:val="24"/>
        </w:rPr>
        <w:t>Государственного комитета СССР по делам строительства</w:t>
      </w:r>
      <w:r>
        <w:rPr>
          <w:sz w:val="24"/>
          <w:szCs w:val="24"/>
        </w:rPr>
        <w:t xml:space="preserve">                 № 14-Д от 06.09.1990, № 15-149/6 от 24.09.1990, письмам </w:t>
      </w:r>
      <w:r w:rsidRPr="0077714A">
        <w:rPr>
          <w:sz w:val="24"/>
          <w:szCs w:val="24"/>
        </w:rPr>
        <w:t>Министерства регионального развития Российской Федерации</w:t>
      </w:r>
      <w:r>
        <w:rPr>
          <w:sz w:val="24"/>
          <w:szCs w:val="24"/>
        </w:rPr>
        <w:t xml:space="preserve"> № 2836-ИП/12/ГС от 03.12.2012, № 21790-АК/Д03                  от 05.10.2011</w:t>
      </w:r>
      <w:r w:rsidRPr="0077714A">
        <w:rPr>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2020 и 2030</w:t>
      </w:r>
      <w:r>
        <w:rPr>
          <w:sz w:val="24"/>
          <w:szCs w:val="24"/>
        </w:rPr>
        <w:t xml:space="preserve"> г</w:t>
      </w:r>
      <w:r w:rsidRPr="0077714A">
        <w:rPr>
          <w:sz w:val="24"/>
          <w:szCs w:val="24"/>
        </w:rPr>
        <w:t>г. в соответствии с у</w:t>
      </w:r>
      <w:r>
        <w:rPr>
          <w:sz w:val="24"/>
          <w:szCs w:val="24"/>
        </w:rPr>
        <w:t>казаниями Минэкономразвития РФ, письмо</w:t>
      </w:r>
      <w:r w:rsidRPr="0077714A">
        <w:rPr>
          <w:sz w:val="24"/>
          <w:szCs w:val="24"/>
        </w:rPr>
        <w:t xml:space="preserve"> </w:t>
      </w:r>
      <w:r>
        <w:rPr>
          <w:sz w:val="24"/>
          <w:szCs w:val="24"/>
        </w:rPr>
        <w:t xml:space="preserve">          № 21790-АК/Д03 от 05.10.2011 «</w:t>
      </w:r>
      <w:r w:rsidRPr="0077714A">
        <w:rPr>
          <w:sz w:val="24"/>
          <w:szCs w:val="24"/>
        </w:rPr>
        <w:t>Об индексах цен и индексах-деф</w:t>
      </w:r>
      <w:r>
        <w:rPr>
          <w:sz w:val="24"/>
          <w:szCs w:val="24"/>
        </w:rPr>
        <w:t>ляторах для прогнозирования цен»</w:t>
      </w:r>
      <w:r w:rsidRPr="0077714A">
        <w:rPr>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w:t>
      </w:r>
      <w:r>
        <w:rPr>
          <w:sz w:val="24"/>
          <w:szCs w:val="24"/>
        </w:rPr>
        <w:t xml:space="preserve"> стадии проектирования, в </w:t>
      </w:r>
      <w:proofErr w:type="gramStart"/>
      <w:r>
        <w:rPr>
          <w:sz w:val="24"/>
          <w:szCs w:val="24"/>
        </w:rPr>
        <w:t>связи</w:t>
      </w:r>
      <w:proofErr w:type="gramEnd"/>
      <w:r w:rsidRPr="0077714A">
        <w:rPr>
          <w:sz w:val="24"/>
          <w:szCs w:val="24"/>
        </w:rPr>
        <w:t xml:space="preserve">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В расчетах не учитывались:</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стоимость резервирования и выкупа земельных участков и недвижимости </w:t>
      </w:r>
      <w:r>
        <w:rPr>
          <w:sz w:val="24"/>
          <w:szCs w:val="24"/>
        </w:rPr>
        <w:t xml:space="preserve">              </w:t>
      </w:r>
      <w:r w:rsidRPr="0077714A">
        <w:rPr>
          <w:sz w:val="24"/>
          <w:szCs w:val="24"/>
        </w:rPr>
        <w:t>для государственных и муниципальных нужд;</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стоимость проведения топографо-геодезических и геологических изысканий </w:t>
      </w:r>
      <w:r>
        <w:rPr>
          <w:sz w:val="24"/>
          <w:szCs w:val="24"/>
        </w:rPr>
        <w:t xml:space="preserve">           </w:t>
      </w:r>
      <w:r w:rsidRPr="0077714A">
        <w:rPr>
          <w:sz w:val="24"/>
          <w:szCs w:val="24"/>
        </w:rPr>
        <w:t>на территориях строительства;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стоимость мероприятий по сносу и демонтажу зданий и сооружений </w:t>
      </w:r>
      <w:r>
        <w:rPr>
          <w:sz w:val="24"/>
          <w:szCs w:val="24"/>
        </w:rPr>
        <w:t xml:space="preserve">                         </w:t>
      </w:r>
      <w:r w:rsidRPr="0077714A">
        <w:rPr>
          <w:sz w:val="24"/>
          <w:szCs w:val="24"/>
        </w:rPr>
        <w:t>на территориях строительства;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мероприятий по реконструкции существующих объектов;</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оснащение необходимым оборудованием и благоустройство прилегающей территории; </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особенности территории строительства.</w:t>
      </w:r>
    </w:p>
    <w:p w:rsidR="00BC2943" w:rsidRDefault="00BC2943" w:rsidP="007C574B">
      <w:pPr>
        <w:shd w:val="clear" w:color="auto" w:fill="FFFFFF"/>
        <w:autoSpaceDE w:val="0"/>
        <w:autoSpaceDN w:val="0"/>
        <w:adjustRightInd w:val="0"/>
        <w:ind w:firstLine="709"/>
        <w:jc w:val="both"/>
        <w:rPr>
          <w:sz w:val="24"/>
          <w:szCs w:val="24"/>
        </w:rPr>
      </w:pPr>
      <w:r w:rsidRPr="0077714A">
        <w:rPr>
          <w:sz w:val="24"/>
          <w:szCs w:val="24"/>
        </w:rPr>
        <w:t>Результаты расчетов приведены в таблице</w:t>
      </w:r>
      <w:r>
        <w:rPr>
          <w:sz w:val="24"/>
          <w:szCs w:val="24"/>
        </w:rPr>
        <w:t xml:space="preserve"> 21</w:t>
      </w:r>
      <w:r w:rsidRPr="0077714A">
        <w:rPr>
          <w:sz w:val="24"/>
          <w:szCs w:val="24"/>
        </w:rPr>
        <w:t>.</w:t>
      </w:r>
    </w:p>
    <w:p w:rsidR="00BC2943" w:rsidRDefault="00BC2943" w:rsidP="007C574B">
      <w:pPr>
        <w:shd w:val="clear" w:color="auto" w:fill="FFFFFF"/>
        <w:autoSpaceDE w:val="0"/>
        <w:autoSpaceDN w:val="0"/>
        <w:adjustRightInd w:val="0"/>
        <w:jc w:val="both"/>
        <w:rPr>
          <w:sz w:val="24"/>
          <w:szCs w:val="24"/>
        </w:rPr>
      </w:pPr>
    </w:p>
    <w:p w:rsidR="00BC2943" w:rsidRDefault="00BC2943" w:rsidP="007C574B">
      <w:pPr>
        <w:shd w:val="clear" w:color="auto" w:fill="FFFFFF"/>
        <w:autoSpaceDE w:val="0"/>
        <w:autoSpaceDN w:val="0"/>
        <w:adjustRightInd w:val="0"/>
        <w:jc w:val="both"/>
        <w:rPr>
          <w:sz w:val="24"/>
          <w:szCs w:val="24"/>
        </w:rPr>
        <w:sectPr w:rsidR="00BC2943" w:rsidSect="007C574B">
          <w:pgSz w:w="11906" w:h="16838"/>
          <w:pgMar w:top="1418" w:right="1247" w:bottom="1134" w:left="1588" w:header="709" w:footer="709" w:gutter="0"/>
          <w:cols w:space="708"/>
          <w:docGrid w:linePitch="360"/>
        </w:sectPr>
      </w:pPr>
    </w:p>
    <w:p w:rsidR="00BC2943" w:rsidRPr="0077714A" w:rsidRDefault="00BC2943" w:rsidP="007C574B">
      <w:pPr>
        <w:shd w:val="clear" w:color="auto" w:fill="FFFFFF"/>
        <w:autoSpaceDE w:val="0"/>
        <w:autoSpaceDN w:val="0"/>
        <w:adjustRightInd w:val="0"/>
        <w:ind w:firstLine="709"/>
        <w:jc w:val="both"/>
        <w:rPr>
          <w:b/>
          <w:sz w:val="24"/>
          <w:szCs w:val="24"/>
        </w:rPr>
      </w:pPr>
      <w:r w:rsidRPr="0077714A">
        <w:rPr>
          <w:b/>
          <w:sz w:val="24"/>
          <w:szCs w:val="24"/>
        </w:rPr>
        <w:lastRenderedPageBreak/>
        <w:t>Таблица</w:t>
      </w:r>
      <w:r>
        <w:rPr>
          <w:b/>
          <w:sz w:val="24"/>
          <w:szCs w:val="24"/>
        </w:rPr>
        <w:t xml:space="preserve"> 21</w:t>
      </w:r>
      <w:r w:rsidRPr="0077714A">
        <w:rPr>
          <w:b/>
          <w:sz w:val="24"/>
          <w:szCs w:val="24"/>
        </w:rPr>
        <w:t xml:space="preserve"> </w:t>
      </w:r>
      <w:r>
        <w:rPr>
          <w:b/>
          <w:sz w:val="24"/>
          <w:szCs w:val="24"/>
        </w:rPr>
        <w:t>–</w:t>
      </w:r>
      <w:r w:rsidRPr="0077714A">
        <w:rPr>
          <w:b/>
          <w:sz w:val="24"/>
          <w:szCs w:val="24"/>
        </w:rPr>
        <w:t xml:space="preserve"> Оценка капитальных вложений в новое строительство, реконструкцию и модернизацию объектов централизованных систем водоснабжения, </w:t>
      </w:r>
      <w:r>
        <w:rPr>
          <w:b/>
          <w:sz w:val="24"/>
          <w:szCs w:val="24"/>
        </w:rPr>
        <w:t>тыс.</w:t>
      </w:r>
      <w:r w:rsidRPr="0077714A">
        <w:rPr>
          <w:b/>
          <w:sz w:val="24"/>
          <w:szCs w:val="24"/>
        </w:rPr>
        <w:t xml:space="preserve"> руб</w:t>
      </w:r>
      <w:r>
        <w:rPr>
          <w:b/>
          <w:sz w:val="24"/>
          <w:szCs w:val="24"/>
        </w:rPr>
        <w:t>.</w:t>
      </w:r>
    </w:p>
    <w:tbl>
      <w:tblPr>
        <w:tblStyle w:val="a8"/>
        <w:tblW w:w="15040" w:type="dxa"/>
        <w:tblLook w:val="04A0" w:firstRow="1" w:lastRow="0" w:firstColumn="1" w:lastColumn="0" w:noHBand="0" w:noVBand="1"/>
      </w:tblPr>
      <w:tblGrid>
        <w:gridCol w:w="503"/>
        <w:gridCol w:w="2299"/>
        <w:gridCol w:w="966"/>
        <w:gridCol w:w="866"/>
        <w:gridCol w:w="716"/>
        <w:gridCol w:w="716"/>
        <w:gridCol w:w="966"/>
        <w:gridCol w:w="616"/>
        <w:gridCol w:w="616"/>
        <w:gridCol w:w="616"/>
        <w:gridCol w:w="616"/>
        <w:gridCol w:w="616"/>
        <w:gridCol w:w="616"/>
        <w:gridCol w:w="616"/>
        <w:gridCol w:w="616"/>
        <w:gridCol w:w="616"/>
        <w:gridCol w:w="616"/>
        <w:gridCol w:w="616"/>
        <w:gridCol w:w="616"/>
        <w:gridCol w:w="616"/>
      </w:tblGrid>
      <w:tr w:rsidR="00BC2943" w:rsidRPr="00844B3F" w:rsidTr="007C574B">
        <w:trPr>
          <w:trHeight w:val="264"/>
        </w:trPr>
        <w:tc>
          <w:tcPr>
            <w:tcW w:w="503" w:type="dxa"/>
            <w:vMerge w:val="restart"/>
            <w:hideMark/>
          </w:tcPr>
          <w:p w:rsidR="00BC2943" w:rsidRPr="00E96132" w:rsidRDefault="00BC2943" w:rsidP="007C574B">
            <w:pPr>
              <w:jc w:val="center"/>
              <w:rPr>
                <w:rFonts w:eastAsia="Times New Roman"/>
                <w:bCs/>
                <w:color w:val="000000"/>
              </w:rPr>
            </w:pPr>
            <w:r w:rsidRPr="00E96132">
              <w:rPr>
                <w:rFonts w:eastAsia="Times New Roman"/>
                <w:bCs/>
                <w:color w:val="000000"/>
              </w:rPr>
              <w:t xml:space="preserve">№ </w:t>
            </w:r>
            <w:proofErr w:type="gramStart"/>
            <w:r w:rsidRPr="00E96132">
              <w:rPr>
                <w:rFonts w:eastAsia="Times New Roman"/>
                <w:bCs/>
                <w:color w:val="000000"/>
              </w:rPr>
              <w:t>п</w:t>
            </w:r>
            <w:proofErr w:type="gramEnd"/>
            <w:r w:rsidRPr="00E96132">
              <w:rPr>
                <w:rFonts w:eastAsia="Times New Roman"/>
                <w:bCs/>
                <w:color w:val="000000"/>
              </w:rPr>
              <w:t>/п</w:t>
            </w:r>
          </w:p>
        </w:tc>
        <w:tc>
          <w:tcPr>
            <w:tcW w:w="2299" w:type="dxa"/>
            <w:vMerge w:val="restart"/>
            <w:hideMark/>
          </w:tcPr>
          <w:p w:rsidR="00BC2943" w:rsidRPr="00E96132" w:rsidRDefault="00BC2943" w:rsidP="007C574B">
            <w:pPr>
              <w:jc w:val="center"/>
              <w:rPr>
                <w:rFonts w:eastAsia="Times New Roman"/>
                <w:bCs/>
                <w:color w:val="000000"/>
              </w:rPr>
            </w:pPr>
            <w:r w:rsidRPr="00E96132">
              <w:rPr>
                <w:rFonts w:eastAsia="Times New Roman"/>
                <w:bCs/>
                <w:color w:val="000000"/>
              </w:rPr>
              <w:t>Наименование мероприятия</w:t>
            </w:r>
          </w:p>
        </w:tc>
        <w:tc>
          <w:tcPr>
            <w:tcW w:w="966" w:type="dxa"/>
            <w:vMerge w:val="restart"/>
            <w:hideMark/>
          </w:tcPr>
          <w:p w:rsidR="00BC2943" w:rsidRPr="00E96132" w:rsidRDefault="00BC2943" w:rsidP="007C574B">
            <w:pPr>
              <w:jc w:val="center"/>
              <w:rPr>
                <w:rFonts w:eastAsia="Times New Roman"/>
                <w:bCs/>
                <w:color w:val="000000"/>
              </w:rPr>
            </w:pPr>
            <w:r w:rsidRPr="00E96132">
              <w:rPr>
                <w:rFonts w:eastAsia="Times New Roman"/>
                <w:bCs/>
                <w:color w:val="000000"/>
              </w:rPr>
              <w:t>ВСЕГО</w:t>
            </w:r>
          </w:p>
        </w:tc>
        <w:tc>
          <w:tcPr>
            <w:tcW w:w="11272" w:type="dxa"/>
            <w:gridSpan w:val="17"/>
            <w:hideMark/>
          </w:tcPr>
          <w:p w:rsidR="00BC2943" w:rsidRPr="00E96132" w:rsidRDefault="00BC2943" w:rsidP="007C574B">
            <w:pPr>
              <w:jc w:val="center"/>
              <w:rPr>
                <w:rFonts w:eastAsia="Times New Roman"/>
                <w:bCs/>
                <w:color w:val="000000"/>
              </w:rPr>
            </w:pPr>
            <w:r w:rsidRPr="00E96132">
              <w:rPr>
                <w:rFonts w:eastAsia="Times New Roman"/>
                <w:bCs/>
                <w:color w:val="000000"/>
              </w:rPr>
              <w:t>Объем инвестиций в ценах, соответствующих периоду инвестирования, тыс. руб.</w:t>
            </w:r>
          </w:p>
        </w:tc>
      </w:tr>
      <w:tr w:rsidR="00BC2943" w:rsidRPr="00844B3F" w:rsidTr="007C574B">
        <w:trPr>
          <w:trHeight w:val="264"/>
        </w:trPr>
        <w:tc>
          <w:tcPr>
            <w:tcW w:w="503" w:type="dxa"/>
            <w:vMerge/>
            <w:hideMark/>
          </w:tcPr>
          <w:p w:rsidR="00BC2943" w:rsidRPr="00E96132" w:rsidRDefault="00BC2943" w:rsidP="007C574B">
            <w:pPr>
              <w:rPr>
                <w:rFonts w:eastAsia="Times New Roman"/>
                <w:bCs/>
                <w:color w:val="000000"/>
              </w:rPr>
            </w:pPr>
          </w:p>
        </w:tc>
        <w:tc>
          <w:tcPr>
            <w:tcW w:w="2299" w:type="dxa"/>
            <w:vMerge/>
            <w:hideMark/>
          </w:tcPr>
          <w:p w:rsidR="00BC2943" w:rsidRPr="00E96132" w:rsidRDefault="00BC2943" w:rsidP="007C574B">
            <w:pPr>
              <w:rPr>
                <w:rFonts w:eastAsia="Times New Roman"/>
                <w:bCs/>
                <w:color w:val="000000"/>
              </w:rPr>
            </w:pPr>
          </w:p>
        </w:tc>
        <w:tc>
          <w:tcPr>
            <w:tcW w:w="966" w:type="dxa"/>
            <w:vMerge/>
            <w:hideMark/>
          </w:tcPr>
          <w:p w:rsidR="00BC2943" w:rsidRPr="00E96132" w:rsidRDefault="00BC2943" w:rsidP="007C574B">
            <w:pPr>
              <w:rPr>
                <w:rFonts w:eastAsia="Times New Roman"/>
                <w:bCs/>
                <w:color w:val="000000"/>
              </w:rPr>
            </w:pPr>
          </w:p>
        </w:tc>
        <w:tc>
          <w:tcPr>
            <w:tcW w:w="866" w:type="dxa"/>
            <w:hideMark/>
          </w:tcPr>
          <w:p w:rsidR="00BC2943" w:rsidRPr="00E96132" w:rsidRDefault="00BC2943" w:rsidP="007C574B">
            <w:pPr>
              <w:jc w:val="center"/>
              <w:rPr>
                <w:rFonts w:eastAsia="Times New Roman"/>
                <w:bCs/>
                <w:color w:val="000000"/>
              </w:rPr>
            </w:pPr>
            <w:r w:rsidRPr="00E96132">
              <w:rPr>
                <w:rFonts w:eastAsia="Times New Roman"/>
                <w:bCs/>
                <w:color w:val="000000"/>
              </w:rPr>
              <w:t>2014</w:t>
            </w:r>
          </w:p>
        </w:tc>
        <w:tc>
          <w:tcPr>
            <w:tcW w:w="716" w:type="dxa"/>
            <w:hideMark/>
          </w:tcPr>
          <w:p w:rsidR="00BC2943" w:rsidRPr="00E96132" w:rsidRDefault="00BC2943" w:rsidP="007C574B">
            <w:pPr>
              <w:jc w:val="center"/>
              <w:rPr>
                <w:rFonts w:eastAsia="Times New Roman"/>
                <w:bCs/>
                <w:color w:val="000000"/>
              </w:rPr>
            </w:pPr>
            <w:r w:rsidRPr="00E96132">
              <w:rPr>
                <w:rFonts w:eastAsia="Times New Roman"/>
                <w:bCs/>
                <w:color w:val="000000"/>
              </w:rPr>
              <w:t>2015</w:t>
            </w:r>
          </w:p>
        </w:tc>
        <w:tc>
          <w:tcPr>
            <w:tcW w:w="716" w:type="dxa"/>
            <w:hideMark/>
          </w:tcPr>
          <w:p w:rsidR="00BC2943" w:rsidRPr="00E96132" w:rsidRDefault="00BC2943" w:rsidP="007C574B">
            <w:pPr>
              <w:jc w:val="center"/>
              <w:rPr>
                <w:rFonts w:eastAsia="Times New Roman"/>
                <w:bCs/>
                <w:color w:val="000000"/>
              </w:rPr>
            </w:pPr>
            <w:r w:rsidRPr="00E96132">
              <w:rPr>
                <w:rFonts w:eastAsia="Times New Roman"/>
                <w:bCs/>
                <w:color w:val="000000"/>
              </w:rPr>
              <w:t>2016</w:t>
            </w:r>
          </w:p>
        </w:tc>
        <w:tc>
          <w:tcPr>
            <w:tcW w:w="966" w:type="dxa"/>
            <w:hideMark/>
          </w:tcPr>
          <w:p w:rsidR="00BC2943" w:rsidRPr="00E96132" w:rsidRDefault="00BC2943" w:rsidP="007C574B">
            <w:pPr>
              <w:jc w:val="center"/>
              <w:rPr>
                <w:rFonts w:eastAsia="Times New Roman"/>
                <w:bCs/>
                <w:color w:val="000000"/>
              </w:rPr>
            </w:pPr>
            <w:r w:rsidRPr="00E96132">
              <w:rPr>
                <w:rFonts w:eastAsia="Times New Roman"/>
                <w:bCs/>
                <w:color w:val="000000"/>
              </w:rPr>
              <w:t>2017</w:t>
            </w:r>
          </w:p>
        </w:tc>
        <w:tc>
          <w:tcPr>
            <w:tcW w:w="616" w:type="dxa"/>
            <w:hideMark/>
          </w:tcPr>
          <w:p w:rsidR="00BC2943" w:rsidRPr="00E96132" w:rsidRDefault="00BC2943" w:rsidP="007C574B">
            <w:pPr>
              <w:jc w:val="center"/>
              <w:rPr>
                <w:rFonts w:eastAsia="Times New Roman"/>
                <w:bCs/>
                <w:color w:val="000000"/>
              </w:rPr>
            </w:pPr>
            <w:r w:rsidRPr="00E96132">
              <w:rPr>
                <w:rFonts w:eastAsia="Times New Roman"/>
                <w:bCs/>
                <w:color w:val="000000"/>
              </w:rPr>
              <w:t>2018</w:t>
            </w:r>
          </w:p>
        </w:tc>
        <w:tc>
          <w:tcPr>
            <w:tcW w:w="616" w:type="dxa"/>
            <w:hideMark/>
          </w:tcPr>
          <w:p w:rsidR="00BC2943" w:rsidRPr="00E96132" w:rsidRDefault="00BC2943" w:rsidP="007C574B">
            <w:pPr>
              <w:jc w:val="center"/>
              <w:rPr>
                <w:rFonts w:eastAsia="Times New Roman"/>
                <w:bCs/>
                <w:color w:val="000000"/>
              </w:rPr>
            </w:pPr>
            <w:r w:rsidRPr="00E96132">
              <w:rPr>
                <w:rFonts w:eastAsia="Times New Roman"/>
                <w:bCs/>
                <w:color w:val="000000"/>
              </w:rPr>
              <w:t>2019</w:t>
            </w:r>
          </w:p>
        </w:tc>
        <w:tc>
          <w:tcPr>
            <w:tcW w:w="616" w:type="dxa"/>
            <w:hideMark/>
          </w:tcPr>
          <w:p w:rsidR="00BC2943" w:rsidRPr="00E96132" w:rsidRDefault="00BC2943" w:rsidP="007C574B">
            <w:pPr>
              <w:jc w:val="center"/>
              <w:rPr>
                <w:rFonts w:eastAsia="Times New Roman"/>
                <w:bCs/>
                <w:color w:val="000000"/>
              </w:rPr>
            </w:pPr>
            <w:r w:rsidRPr="00E96132">
              <w:rPr>
                <w:rFonts w:eastAsia="Times New Roman"/>
                <w:bCs/>
                <w:color w:val="000000"/>
              </w:rPr>
              <w:t>2020</w:t>
            </w:r>
          </w:p>
        </w:tc>
        <w:tc>
          <w:tcPr>
            <w:tcW w:w="616" w:type="dxa"/>
            <w:hideMark/>
          </w:tcPr>
          <w:p w:rsidR="00BC2943" w:rsidRPr="00E96132" w:rsidRDefault="00BC2943" w:rsidP="007C574B">
            <w:pPr>
              <w:jc w:val="center"/>
              <w:rPr>
                <w:rFonts w:eastAsia="Times New Roman"/>
                <w:bCs/>
                <w:color w:val="000000"/>
              </w:rPr>
            </w:pPr>
            <w:r w:rsidRPr="00E96132">
              <w:rPr>
                <w:rFonts w:eastAsia="Times New Roman"/>
                <w:bCs/>
                <w:color w:val="000000"/>
              </w:rPr>
              <w:t>2021</w:t>
            </w:r>
          </w:p>
        </w:tc>
        <w:tc>
          <w:tcPr>
            <w:tcW w:w="616" w:type="dxa"/>
            <w:hideMark/>
          </w:tcPr>
          <w:p w:rsidR="00BC2943" w:rsidRPr="00E96132" w:rsidRDefault="00BC2943" w:rsidP="007C574B">
            <w:pPr>
              <w:jc w:val="center"/>
              <w:rPr>
                <w:rFonts w:eastAsia="Times New Roman"/>
                <w:bCs/>
                <w:color w:val="000000"/>
              </w:rPr>
            </w:pPr>
            <w:r w:rsidRPr="00E96132">
              <w:rPr>
                <w:rFonts w:eastAsia="Times New Roman"/>
                <w:bCs/>
                <w:color w:val="000000"/>
              </w:rPr>
              <w:t>2022</w:t>
            </w:r>
          </w:p>
        </w:tc>
        <w:tc>
          <w:tcPr>
            <w:tcW w:w="616" w:type="dxa"/>
            <w:hideMark/>
          </w:tcPr>
          <w:p w:rsidR="00BC2943" w:rsidRPr="00E96132" w:rsidRDefault="00BC2943" w:rsidP="007C574B">
            <w:pPr>
              <w:jc w:val="center"/>
              <w:rPr>
                <w:rFonts w:eastAsia="Times New Roman"/>
                <w:bCs/>
                <w:color w:val="000000"/>
              </w:rPr>
            </w:pPr>
            <w:r w:rsidRPr="00E96132">
              <w:rPr>
                <w:rFonts w:eastAsia="Times New Roman"/>
                <w:bCs/>
                <w:color w:val="000000"/>
              </w:rPr>
              <w:t>2023</w:t>
            </w:r>
          </w:p>
        </w:tc>
        <w:tc>
          <w:tcPr>
            <w:tcW w:w="616" w:type="dxa"/>
            <w:hideMark/>
          </w:tcPr>
          <w:p w:rsidR="00BC2943" w:rsidRPr="00E96132" w:rsidRDefault="00BC2943" w:rsidP="007C574B">
            <w:pPr>
              <w:jc w:val="center"/>
              <w:rPr>
                <w:rFonts w:eastAsia="Times New Roman"/>
                <w:bCs/>
                <w:color w:val="000000"/>
              </w:rPr>
            </w:pPr>
            <w:r w:rsidRPr="00E96132">
              <w:rPr>
                <w:rFonts w:eastAsia="Times New Roman"/>
                <w:bCs/>
                <w:color w:val="000000"/>
              </w:rPr>
              <w:t>2024</w:t>
            </w:r>
          </w:p>
        </w:tc>
        <w:tc>
          <w:tcPr>
            <w:tcW w:w="616" w:type="dxa"/>
            <w:hideMark/>
          </w:tcPr>
          <w:p w:rsidR="00BC2943" w:rsidRPr="00E96132" w:rsidRDefault="00BC2943" w:rsidP="007C574B">
            <w:pPr>
              <w:jc w:val="center"/>
              <w:rPr>
                <w:rFonts w:eastAsia="Times New Roman"/>
                <w:bCs/>
                <w:color w:val="000000"/>
              </w:rPr>
            </w:pPr>
            <w:r w:rsidRPr="00E96132">
              <w:rPr>
                <w:rFonts w:eastAsia="Times New Roman"/>
                <w:bCs/>
                <w:color w:val="000000"/>
              </w:rPr>
              <w:t>2025</w:t>
            </w:r>
          </w:p>
        </w:tc>
        <w:tc>
          <w:tcPr>
            <w:tcW w:w="616" w:type="dxa"/>
            <w:hideMark/>
          </w:tcPr>
          <w:p w:rsidR="00BC2943" w:rsidRPr="00E96132" w:rsidRDefault="00BC2943" w:rsidP="007C574B">
            <w:pPr>
              <w:jc w:val="center"/>
              <w:rPr>
                <w:rFonts w:eastAsia="Times New Roman"/>
                <w:bCs/>
                <w:color w:val="000000"/>
              </w:rPr>
            </w:pPr>
            <w:r w:rsidRPr="00E96132">
              <w:rPr>
                <w:rFonts w:eastAsia="Times New Roman"/>
                <w:bCs/>
                <w:color w:val="000000"/>
              </w:rPr>
              <w:t>2026</w:t>
            </w:r>
          </w:p>
        </w:tc>
        <w:tc>
          <w:tcPr>
            <w:tcW w:w="616" w:type="dxa"/>
            <w:hideMark/>
          </w:tcPr>
          <w:p w:rsidR="00BC2943" w:rsidRPr="00E96132" w:rsidRDefault="00BC2943" w:rsidP="007C574B">
            <w:pPr>
              <w:jc w:val="center"/>
              <w:rPr>
                <w:rFonts w:eastAsia="Times New Roman"/>
                <w:bCs/>
                <w:color w:val="000000"/>
              </w:rPr>
            </w:pPr>
            <w:r w:rsidRPr="00E96132">
              <w:rPr>
                <w:rFonts w:eastAsia="Times New Roman"/>
                <w:bCs/>
                <w:color w:val="000000"/>
              </w:rPr>
              <w:t>2027</w:t>
            </w:r>
          </w:p>
        </w:tc>
        <w:tc>
          <w:tcPr>
            <w:tcW w:w="616" w:type="dxa"/>
            <w:hideMark/>
          </w:tcPr>
          <w:p w:rsidR="00BC2943" w:rsidRPr="00E96132" w:rsidRDefault="00BC2943" w:rsidP="007C574B">
            <w:pPr>
              <w:jc w:val="center"/>
              <w:rPr>
                <w:rFonts w:eastAsia="Times New Roman"/>
                <w:bCs/>
                <w:color w:val="000000"/>
              </w:rPr>
            </w:pPr>
            <w:r w:rsidRPr="00E96132">
              <w:rPr>
                <w:rFonts w:eastAsia="Times New Roman"/>
                <w:bCs/>
                <w:color w:val="000000"/>
              </w:rPr>
              <w:t>2028</w:t>
            </w:r>
          </w:p>
        </w:tc>
        <w:tc>
          <w:tcPr>
            <w:tcW w:w="616" w:type="dxa"/>
            <w:hideMark/>
          </w:tcPr>
          <w:p w:rsidR="00BC2943" w:rsidRPr="00E96132" w:rsidRDefault="00BC2943" w:rsidP="007C574B">
            <w:pPr>
              <w:jc w:val="center"/>
              <w:rPr>
                <w:rFonts w:eastAsia="Times New Roman"/>
                <w:bCs/>
                <w:color w:val="000000"/>
              </w:rPr>
            </w:pPr>
            <w:r w:rsidRPr="00E96132">
              <w:rPr>
                <w:rFonts w:eastAsia="Times New Roman"/>
                <w:bCs/>
                <w:color w:val="000000"/>
              </w:rPr>
              <w:t>2029</w:t>
            </w:r>
          </w:p>
        </w:tc>
        <w:tc>
          <w:tcPr>
            <w:tcW w:w="616" w:type="dxa"/>
            <w:hideMark/>
          </w:tcPr>
          <w:p w:rsidR="00BC2943" w:rsidRPr="00E96132" w:rsidRDefault="00BC2943" w:rsidP="007C574B">
            <w:pPr>
              <w:jc w:val="center"/>
              <w:rPr>
                <w:rFonts w:eastAsia="Times New Roman"/>
                <w:bCs/>
                <w:color w:val="000000"/>
              </w:rPr>
            </w:pPr>
            <w:r w:rsidRPr="00E96132">
              <w:rPr>
                <w:rFonts w:eastAsia="Times New Roman"/>
                <w:bCs/>
                <w:color w:val="000000"/>
              </w:rPr>
              <w:t>2030</w:t>
            </w:r>
          </w:p>
        </w:tc>
      </w:tr>
      <w:tr w:rsidR="00BC2943" w:rsidRPr="00844B3F" w:rsidTr="007C574B">
        <w:trPr>
          <w:trHeight w:val="264"/>
        </w:trPr>
        <w:tc>
          <w:tcPr>
            <w:tcW w:w="503" w:type="dxa"/>
            <w:hideMark/>
          </w:tcPr>
          <w:p w:rsidR="00BC2943" w:rsidRPr="00E96132" w:rsidRDefault="00BC2943" w:rsidP="007C574B">
            <w:pPr>
              <w:jc w:val="center"/>
              <w:rPr>
                <w:rFonts w:eastAsia="Times New Roman"/>
                <w:b/>
                <w:bCs/>
                <w:color w:val="000000"/>
              </w:rPr>
            </w:pPr>
            <w:r w:rsidRPr="00E96132">
              <w:rPr>
                <w:rFonts w:eastAsia="Times New Roman"/>
                <w:b/>
                <w:bCs/>
                <w:color w:val="000000"/>
              </w:rPr>
              <w:t>I</w:t>
            </w:r>
          </w:p>
        </w:tc>
        <w:tc>
          <w:tcPr>
            <w:tcW w:w="14537" w:type="dxa"/>
            <w:gridSpan w:val="19"/>
            <w:hideMark/>
          </w:tcPr>
          <w:p w:rsidR="00BC2943" w:rsidRPr="00E96132" w:rsidRDefault="00BC2943" w:rsidP="007C574B">
            <w:pPr>
              <w:jc w:val="center"/>
              <w:rPr>
                <w:rFonts w:eastAsia="Times New Roman"/>
                <w:b/>
                <w:bCs/>
                <w:color w:val="000000"/>
              </w:rPr>
            </w:pPr>
            <w:r w:rsidRPr="00E96132">
              <w:rPr>
                <w:rFonts w:eastAsia="Times New Roman"/>
                <w:b/>
                <w:bCs/>
                <w:color w:val="000000"/>
              </w:rPr>
              <w:t>с. Цингалы</w:t>
            </w:r>
          </w:p>
        </w:tc>
      </w:tr>
      <w:tr w:rsidR="00BC2943" w:rsidRPr="00844B3F" w:rsidTr="007C574B">
        <w:trPr>
          <w:trHeight w:val="264"/>
        </w:trPr>
        <w:tc>
          <w:tcPr>
            <w:tcW w:w="503" w:type="dxa"/>
            <w:hideMark/>
          </w:tcPr>
          <w:p w:rsidR="00BC2943" w:rsidRPr="00E96132" w:rsidRDefault="00BC2943" w:rsidP="007C574B">
            <w:pPr>
              <w:jc w:val="center"/>
              <w:rPr>
                <w:rFonts w:eastAsia="Times New Roman"/>
                <w:color w:val="000000"/>
              </w:rPr>
            </w:pPr>
            <w:r w:rsidRPr="00E96132">
              <w:rPr>
                <w:rFonts w:eastAsia="Times New Roman"/>
                <w:color w:val="000000"/>
              </w:rPr>
              <w:t>1.</w:t>
            </w:r>
          </w:p>
        </w:tc>
        <w:tc>
          <w:tcPr>
            <w:tcW w:w="2299" w:type="dxa"/>
            <w:hideMark/>
          </w:tcPr>
          <w:p w:rsidR="00BC2943" w:rsidRPr="00E96132" w:rsidRDefault="00BC2943" w:rsidP="007C574B">
            <w:pPr>
              <w:rPr>
                <w:rFonts w:eastAsia="Times New Roman"/>
                <w:color w:val="000000"/>
              </w:rPr>
            </w:pPr>
            <w:r w:rsidRPr="00E96132">
              <w:rPr>
                <w:rFonts w:eastAsia="Times New Roman"/>
                <w:color w:val="000000"/>
              </w:rPr>
              <w:t>Строительство сетей водоснабжения (СМР)</w:t>
            </w:r>
          </w:p>
        </w:tc>
        <w:tc>
          <w:tcPr>
            <w:tcW w:w="966" w:type="dxa"/>
            <w:hideMark/>
          </w:tcPr>
          <w:p w:rsidR="00BC2943" w:rsidRPr="00E96132" w:rsidRDefault="00BC2943" w:rsidP="007C574B">
            <w:pPr>
              <w:jc w:val="center"/>
              <w:rPr>
                <w:rFonts w:eastAsia="Times New Roman"/>
                <w:color w:val="000000"/>
              </w:rPr>
            </w:pPr>
            <w:r w:rsidRPr="00E96132">
              <w:rPr>
                <w:rFonts w:eastAsia="Times New Roman"/>
                <w:color w:val="000000"/>
              </w:rPr>
              <w:t>31099</w:t>
            </w:r>
          </w:p>
        </w:tc>
        <w:tc>
          <w:tcPr>
            <w:tcW w:w="866" w:type="dxa"/>
            <w:hideMark/>
          </w:tcPr>
          <w:p w:rsidR="00BC2943" w:rsidRPr="00E96132" w:rsidRDefault="00BC2943" w:rsidP="007C574B">
            <w:pPr>
              <w:jc w:val="center"/>
              <w:rPr>
                <w:rFonts w:eastAsia="Times New Roman"/>
                <w:color w:val="000000"/>
              </w:rPr>
            </w:pPr>
            <w:r w:rsidRPr="00E96132">
              <w:rPr>
                <w:rFonts w:eastAsia="Times New Roman"/>
                <w:color w:val="000000"/>
              </w:rPr>
              <w:t>1030</w:t>
            </w:r>
          </w:p>
        </w:tc>
        <w:tc>
          <w:tcPr>
            <w:tcW w:w="716" w:type="dxa"/>
            <w:hideMark/>
          </w:tcPr>
          <w:p w:rsidR="00BC2943" w:rsidRPr="00E96132" w:rsidRDefault="00BC2943" w:rsidP="007C574B">
            <w:pPr>
              <w:jc w:val="center"/>
              <w:rPr>
                <w:rFonts w:eastAsia="Times New Roman"/>
                <w:color w:val="000000"/>
              </w:rPr>
            </w:pPr>
            <w:r w:rsidRPr="00E96132">
              <w:rPr>
                <w:rFonts w:eastAsia="Times New Roman"/>
                <w:color w:val="000000"/>
              </w:rPr>
              <w:t>16100</w:t>
            </w:r>
          </w:p>
        </w:tc>
        <w:tc>
          <w:tcPr>
            <w:tcW w:w="716" w:type="dxa"/>
            <w:hideMark/>
          </w:tcPr>
          <w:p w:rsidR="00BC2943" w:rsidRPr="00E96132" w:rsidRDefault="00BC2943" w:rsidP="007C574B">
            <w:pPr>
              <w:jc w:val="center"/>
              <w:rPr>
                <w:rFonts w:eastAsia="Times New Roman"/>
                <w:color w:val="000000"/>
              </w:rPr>
            </w:pPr>
            <w:r w:rsidRPr="00E96132">
              <w:rPr>
                <w:rFonts w:eastAsia="Times New Roman"/>
                <w:color w:val="000000"/>
              </w:rPr>
              <w:t>13969</w:t>
            </w:r>
          </w:p>
        </w:tc>
        <w:tc>
          <w:tcPr>
            <w:tcW w:w="96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r>
      <w:tr w:rsidR="00BC2943" w:rsidRPr="00844B3F" w:rsidTr="007C574B">
        <w:trPr>
          <w:trHeight w:val="468"/>
        </w:trPr>
        <w:tc>
          <w:tcPr>
            <w:tcW w:w="503" w:type="dxa"/>
            <w:hideMark/>
          </w:tcPr>
          <w:p w:rsidR="00BC2943" w:rsidRPr="00E96132" w:rsidRDefault="00BC2943" w:rsidP="007C574B">
            <w:pPr>
              <w:jc w:val="center"/>
              <w:rPr>
                <w:rFonts w:eastAsia="Times New Roman"/>
                <w:color w:val="000000"/>
              </w:rPr>
            </w:pPr>
            <w:r w:rsidRPr="00E96132">
              <w:rPr>
                <w:rFonts w:eastAsia="Times New Roman"/>
                <w:color w:val="000000"/>
              </w:rPr>
              <w:t>2.</w:t>
            </w:r>
          </w:p>
        </w:tc>
        <w:tc>
          <w:tcPr>
            <w:tcW w:w="2299" w:type="dxa"/>
            <w:hideMark/>
          </w:tcPr>
          <w:p w:rsidR="00BC2943" w:rsidRPr="00E96132" w:rsidRDefault="00BC2943" w:rsidP="007C574B">
            <w:pPr>
              <w:rPr>
                <w:rFonts w:eastAsia="Times New Roman"/>
                <w:color w:val="000000"/>
              </w:rPr>
            </w:pPr>
            <w:r w:rsidRPr="00E96132">
              <w:rPr>
                <w:rFonts w:eastAsia="Times New Roman"/>
                <w:color w:val="000000"/>
              </w:rPr>
              <w:t>Строительство нового водозабора (ПИР, СМР)</w:t>
            </w:r>
          </w:p>
        </w:tc>
        <w:tc>
          <w:tcPr>
            <w:tcW w:w="966" w:type="dxa"/>
            <w:hideMark/>
          </w:tcPr>
          <w:p w:rsidR="00BC2943" w:rsidRPr="00E96132" w:rsidRDefault="00BC2943" w:rsidP="007C574B">
            <w:pPr>
              <w:jc w:val="center"/>
              <w:rPr>
                <w:rFonts w:eastAsia="Times New Roman"/>
                <w:color w:val="000000"/>
              </w:rPr>
            </w:pPr>
            <w:r w:rsidRPr="00E96132">
              <w:rPr>
                <w:rFonts w:eastAsia="Times New Roman"/>
                <w:color w:val="000000"/>
              </w:rPr>
              <w:t>5572,49</w:t>
            </w:r>
          </w:p>
        </w:tc>
        <w:tc>
          <w:tcPr>
            <w:tcW w:w="86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7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7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966" w:type="dxa"/>
            <w:hideMark/>
          </w:tcPr>
          <w:p w:rsidR="00BC2943" w:rsidRPr="00E96132" w:rsidRDefault="00BC2943" w:rsidP="007C574B">
            <w:pPr>
              <w:jc w:val="center"/>
              <w:rPr>
                <w:rFonts w:eastAsia="Times New Roman"/>
                <w:color w:val="000000"/>
              </w:rPr>
            </w:pPr>
            <w:r w:rsidRPr="00E96132">
              <w:rPr>
                <w:rFonts w:eastAsia="Times New Roman"/>
                <w:color w:val="000000"/>
              </w:rPr>
              <w:t>5572,49</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r>
      <w:tr w:rsidR="00BC2943" w:rsidRPr="00844B3F" w:rsidTr="007C574B">
        <w:trPr>
          <w:trHeight w:val="408"/>
        </w:trPr>
        <w:tc>
          <w:tcPr>
            <w:tcW w:w="503" w:type="dxa"/>
            <w:hideMark/>
          </w:tcPr>
          <w:p w:rsidR="00BC2943" w:rsidRPr="00E96132" w:rsidRDefault="00BC2943" w:rsidP="007C574B">
            <w:pPr>
              <w:jc w:val="center"/>
              <w:rPr>
                <w:rFonts w:eastAsia="Times New Roman"/>
                <w:color w:val="000000"/>
              </w:rPr>
            </w:pPr>
            <w:r w:rsidRPr="00E96132">
              <w:rPr>
                <w:rFonts w:eastAsia="Times New Roman"/>
                <w:color w:val="000000"/>
              </w:rPr>
              <w:t>3.</w:t>
            </w:r>
          </w:p>
        </w:tc>
        <w:tc>
          <w:tcPr>
            <w:tcW w:w="2299" w:type="dxa"/>
            <w:hideMark/>
          </w:tcPr>
          <w:p w:rsidR="00BC2943" w:rsidRPr="00E96132" w:rsidRDefault="00BC2943" w:rsidP="007C574B">
            <w:pPr>
              <w:rPr>
                <w:rFonts w:eastAsia="Times New Roman"/>
                <w:color w:val="000000"/>
              </w:rPr>
            </w:pPr>
            <w:r w:rsidRPr="00E96132">
              <w:rPr>
                <w:rFonts w:eastAsia="Times New Roman"/>
                <w:color w:val="000000"/>
              </w:rPr>
              <w:t>Разработка проектов зон санитарной охраны и подсчет запасов воды</w:t>
            </w:r>
          </w:p>
        </w:tc>
        <w:tc>
          <w:tcPr>
            <w:tcW w:w="966" w:type="dxa"/>
            <w:hideMark/>
          </w:tcPr>
          <w:p w:rsidR="00BC2943" w:rsidRPr="00E96132" w:rsidRDefault="00BC2943" w:rsidP="007C574B">
            <w:pPr>
              <w:jc w:val="center"/>
              <w:rPr>
                <w:rFonts w:eastAsia="Times New Roman"/>
                <w:color w:val="000000"/>
              </w:rPr>
            </w:pPr>
            <w:r w:rsidRPr="00E96132">
              <w:rPr>
                <w:rFonts w:eastAsia="Times New Roman"/>
                <w:color w:val="000000"/>
              </w:rPr>
              <w:t>222,22</w:t>
            </w:r>
          </w:p>
        </w:tc>
        <w:tc>
          <w:tcPr>
            <w:tcW w:w="866" w:type="dxa"/>
            <w:hideMark/>
          </w:tcPr>
          <w:p w:rsidR="00BC2943" w:rsidRPr="00E96132" w:rsidRDefault="00BC2943" w:rsidP="007C574B">
            <w:pPr>
              <w:jc w:val="center"/>
              <w:rPr>
                <w:rFonts w:eastAsia="Times New Roman"/>
                <w:color w:val="000000"/>
              </w:rPr>
            </w:pPr>
            <w:r w:rsidRPr="00E96132">
              <w:rPr>
                <w:rFonts w:eastAsia="Times New Roman"/>
                <w:color w:val="000000"/>
              </w:rPr>
              <w:t>222,22</w:t>
            </w:r>
          </w:p>
        </w:tc>
        <w:tc>
          <w:tcPr>
            <w:tcW w:w="7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7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96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r>
      <w:tr w:rsidR="00BC2943" w:rsidRPr="00844B3F" w:rsidTr="007C574B">
        <w:trPr>
          <w:trHeight w:val="264"/>
        </w:trPr>
        <w:tc>
          <w:tcPr>
            <w:tcW w:w="503" w:type="dxa"/>
            <w:hideMark/>
          </w:tcPr>
          <w:p w:rsidR="00BC2943" w:rsidRPr="00E96132" w:rsidRDefault="00BC2943" w:rsidP="007C574B">
            <w:pPr>
              <w:jc w:val="center"/>
              <w:rPr>
                <w:rFonts w:eastAsia="Times New Roman"/>
                <w:color w:val="000000"/>
              </w:rPr>
            </w:pPr>
            <w:r w:rsidRPr="00E96132">
              <w:rPr>
                <w:rFonts w:eastAsia="Times New Roman"/>
                <w:color w:val="000000"/>
              </w:rPr>
              <w:t> </w:t>
            </w:r>
          </w:p>
        </w:tc>
        <w:tc>
          <w:tcPr>
            <w:tcW w:w="2299" w:type="dxa"/>
            <w:hideMark/>
          </w:tcPr>
          <w:p w:rsidR="00BC2943" w:rsidRPr="00E96132" w:rsidRDefault="00BC2943" w:rsidP="007C574B">
            <w:pPr>
              <w:rPr>
                <w:rFonts w:eastAsia="Times New Roman"/>
                <w:color w:val="000000"/>
              </w:rPr>
            </w:pPr>
            <w:r w:rsidRPr="00E96132">
              <w:rPr>
                <w:rFonts w:eastAsia="Times New Roman"/>
                <w:color w:val="000000"/>
              </w:rPr>
              <w:t>Итого по с. Цингалы</w:t>
            </w:r>
          </w:p>
        </w:tc>
        <w:tc>
          <w:tcPr>
            <w:tcW w:w="966" w:type="dxa"/>
            <w:hideMark/>
          </w:tcPr>
          <w:p w:rsidR="00BC2943" w:rsidRPr="00E96132" w:rsidRDefault="00BC2943" w:rsidP="007C574B">
            <w:pPr>
              <w:jc w:val="center"/>
              <w:rPr>
                <w:rFonts w:eastAsia="Times New Roman"/>
                <w:color w:val="000000"/>
              </w:rPr>
            </w:pPr>
            <w:r w:rsidRPr="00E96132">
              <w:rPr>
                <w:rFonts w:eastAsia="Times New Roman"/>
                <w:color w:val="000000"/>
              </w:rPr>
              <w:t>36893,71</w:t>
            </w:r>
          </w:p>
        </w:tc>
        <w:tc>
          <w:tcPr>
            <w:tcW w:w="866" w:type="dxa"/>
            <w:hideMark/>
          </w:tcPr>
          <w:p w:rsidR="00BC2943" w:rsidRPr="00E96132" w:rsidRDefault="00BC2943" w:rsidP="007C574B">
            <w:pPr>
              <w:jc w:val="center"/>
              <w:rPr>
                <w:rFonts w:eastAsia="Times New Roman"/>
                <w:color w:val="000000"/>
              </w:rPr>
            </w:pPr>
            <w:r w:rsidRPr="00E96132">
              <w:rPr>
                <w:rFonts w:eastAsia="Times New Roman"/>
                <w:color w:val="000000"/>
              </w:rPr>
              <w:t>1252,22</w:t>
            </w:r>
          </w:p>
        </w:tc>
        <w:tc>
          <w:tcPr>
            <w:tcW w:w="716" w:type="dxa"/>
            <w:hideMark/>
          </w:tcPr>
          <w:p w:rsidR="00BC2943" w:rsidRPr="00E96132" w:rsidRDefault="00BC2943" w:rsidP="007C574B">
            <w:pPr>
              <w:jc w:val="center"/>
              <w:rPr>
                <w:rFonts w:eastAsia="Times New Roman"/>
                <w:color w:val="000000"/>
              </w:rPr>
            </w:pPr>
            <w:r w:rsidRPr="00E96132">
              <w:rPr>
                <w:rFonts w:eastAsia="Times New Roman"/>
                <w:color w:val="000000"/>
              </w:rPr>
              <w:t>16100</w:t>
            </w:r>
          </w:p>
        </w:tc>
        <w:tc>
          <w:tcPr>
            <w:tcW w:w="716" w:type="dxa"/>
            <w:hideMark/>
          </w:tcPr>
          <w:p w:rsidR="00BC2943" w:rsidRPr="00E96132" w:rsidRDefault="00BC2943" w:rsidP="007C574B">
            <w:pPr>
              <w:jc w:val="center"/>
              <w:rPr>
                <w:rFonts w:eastAsia="Times New Roman"/>
                <w:color w:val="000000"/>
              </w:rPr>
            </w:pPr>
            <w:r w:rsidRPr="00E96132">
              <w:rPr>
                <w:rFonts w:eastAsia="Times New Roman"/>
                <w:color w:val="000000"/>
              </w:rPr>
              <w:t>13969</w:t>
            </w:r>
          </w:p>
        </w:tc>
        <w:tc>
          <w:tcPr>
            <w:tcW w:w="966" w:type="dxa"/>
            <w:hideMark/>
          </w:tcPr>
          <w:p w:rsidR="00BC2943" w:rsidRPr="00E96132" w:rsidRDefault="00BC2943" w:rsidP="007C574B">
            <w:pPr>
              <w:jc w:val="center"/>
              <w:rPr>
                <w:rFonts w:eastAsia="Times New Roman"/>
                <w:color w:val="000000"/>
              </w:rPr>
            </w:pPr>
            <w:r w:rsidRPr="00E96132">
              <w:rPr>
                <w:rFonts w:eastAsia="Times New Roman"/>
                <w:color w:val="000000"/>
              </w:rPr>
              <w:t>5572,49</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c>
          <w:tcPr>
            <w:tcW w:w="616" w:type="dxa"/>
            <w:hideMark/>
          </w:tcPr>
          <w:p w:rsidR="00BC2943" w:rsidRPr="00E96132" w:rsidRDefault="00BC2943" w:rsidP="007C574B">
            <w:pPr>
              <w:jc w:val="center"/>
              <w:rPr>
                <w:rFonts w:eastAsia="Times New Roman"/>
                <w:color w:val="000000"/>
              </w:rPr>
            </w:pPr>
            <w:r w:rsidRPr="00E96132">
              <w:rPr>
                <w:rFonts w:eastAsia="Times New Roman"/>
                <w:color w:val="000000"/>
              </w:rPr>
              <w:t>0</w:t>
            </w:r>
          </w:p>
        </w:tc>
      </w:tr>
      <w:tr w:rsidR="00BC2943" w:rsidRPr="00844B3F" w:rsidTr="007C574B">
        <w:trPr>
          <w:trHeight w:val="264"/>
        </w:trPr>
        <w:tc>
          <w:tcPr>
            <w:tcW w:w="503" w:type="dxa"/>
            <w:hideMark/>
          </w:tcPr>
          <w:p w:rsidR="00BC2943" w:rsidRPr="00E96132" w:rsidRDefault="00BC2943" w:rsidP="007C574B">
            <w:pPr>
              <w:jc w:val="center"/>
              <w:rPr>
                <w:rFonts w:eastAsia="Times New Roman"/>
                <w:b/>
                <w:bCs/>
                <w:color w:val="000000"/>
              </w:rPr>
            </w:pPr>
            <w:r w:rsidRPr="00E96132">
              <w:rPr>
                <w:rFonts w:eastAsia="Times New Roman"/>
                <w:b/>
                <w:bCs/>
                <w:color w:val="000000"/>
              </w:rPr>
              <w:t> </w:t>
            </w:r>
          </w:p>
        </w:tc>
        <w:tc>
          <w:tcPr>
            <w:tcW w:w="2299" w:type="dxa"/>
            <w:hideMark/>
          </w:tcPr>
          <w:p w:rsidR="00BC2943" w:rsidRPr="00E96132" w:rsidRDefault="00BC2943" w:rsidP="007C574B">
            <w:pPr>
              <w:rPr>
                <w:rFonts w:eastAsia="Times New Roman"/>
                <w:b/>
                <w:bCs/>
                <w:color w:val="000000"/>
              </w:rPr>
            </w:pPr>
            <w:r w:rsidRPr="00E96132">
              <w:rPr>
                <w:rFonts w:eastAsia="Times New Roman"/>
                <w:b/>
                <w:bCs/>
                <w:color w:val="000000"/>
              </w:rPr>
              <w:t>ИТОГО по сельскому поселению</w:t>
            </w:r>
          </w:p>
        </w:tc>
        <w:tc>
          <w:tcPr>
            <w:tcW w:w="966" w:type="dxa"/>
            <w:hideMark/>
          </w:tcPr>
          <w:p w:rsidR="00BC2943" w:rsidRPr="00E96132" w:rsidRDefault="00BC2943" w:rsidP="007C574B">
            <w:pPr>
              <w:jc w:val="center"/>
              <w:rPr>
                <w:rFonts w:eastAsia="Times New Roman"/>
                <w:b/>
                <w:bCs/>
                <w:color w:val="000000"/>
              </w:rPr>
            </w:pPr>
            <w:r w:rsidRPr="00E96132">
              <w:rPr>
                <w:rFonts w:eastAsia="Times New Roman"/>
                <w:b/>
                <w:bCs/>
                <w:color w:val="000000"/>
              </w:rPr>
              <w:t>73787,42</w:t>
            </w:r>
          </w:p>
        </w:tc>
        <w:tc>
          <w:tcPr>
            <w:tcW w:w="866" w:type="dxa"/>
            <w:hideMark/>
          </w:tcPr>
          <w:p w:rsidR="00BC2943" w:rsidRPr="00E96132" w:rsidRDefault="00BC2943" w:rsidP="007C574B">
            <w:pPr>
              <w:jc w:val="center"/>
              <w:rPr>
                <w:rFonts w:eastAsia="Times New Roman"/>
                <w:b/>
                <w:bCs/>
                <w:color w:val="000000"/>
              </w:rPr>
            </w:pPr>
            <w:r w:rsidRPr="00E96132">
              <w:rPr>
                <w:rFonts w:eastAsia="Times New Roman"/>
                <w:b/>
                <w:bCs/>
                <w:color w:val="000000"/>
              </w:rPr>
              <w:t>2504,44</w:t>
            </w:r>
          </w:p>
        </w:tc>
        <w:tc>
          <w:tcPr>
            <w:tcW w:w="716" w:type="dxa"/>
            <w:hideMark/>
          </w:tcPr>
          <w:p w:rsidR="00BC2943" w:rsidRPr="00E96132" w:rsidRDefault="00BC2943" w:rsidP="007C574B">
            <w:pPr>
              <w:jc w:val="center"/>
              <w:rPr>
                <w:rFonts w:eastAsia="Times New Roman"/>
                <w:b/>
                <w:bCs/>
                <w:color w:val="000000"/>
              </w:rPr>
            </w:pPr>
            <w:r w:rsidRPr="00E96132">
              <w:rPr>
                <w:rFonts w:eastAsia="Times New Roman"/>
                <w:b/>
                <w:bCs/>
                <w:color w:val="000000"/>
              </w:rPr>
              <w:t>32200</w:t>
            </w:r>
          </w:p>
        </w:tc>
        <w:tc>
          <w:tcPr>
            <w:tcW w:w="716" w:type="dxa"/>
            <w:hideMark/>
          </w:tcPr>
          <w:p w:rsidR="00BC2943" w:rsidRPr="00E96132" w:rsidRDefault="00BC2943" w:rsidP="007C574B">
            <w:pPr>
              <w:jc w:val="center"/>
              <w:rPr>
                <w:rFonts w:eastAsia="Times New Roman"/>
                <w:b/>
                <w:bCs/>
                <w:color w:val="000000"/>
              </w:rPr>
            </w:pPr>
            <w:r w:rsidRPr="00E96132">
              <w:rPr>
                <w:rFonts w:eastAsia="Times New Roman"/>
                <w:b/>
                <w:bCs/>
                <w:color w:val="000000"/>
              </w:rPr>
              <w:t>27938</w:t>
            </w:r>
          </w:p>
        </w:tc>
        <w:tc>
          <w:tcPr>
            <w:tcW w:w="966" w:type="dxa"/>
            <w:hideMark/>
          </w:tcPr>
          <w:p w:rsidR="00BC2943" w:rsidRPr="00E96132" w:rsidRDefault="00BC2943" w:rsidP="007C574B">
            <w:pPr>
              <w:jc w:val="center"/>
              <w:rPr>
                <w:rFonts w:eastAsia="Times New Roman"/>
                <w:b/>
                <w:bCs/>
                <w:color w:val="000000"/>
              </w:rPr>
            </w:pPr>
            <w:r w:rsidRPr="00E96132">
              <w:rPr>
                <w:rFonts w:eastAsia="Times New Roman"/>
                <w:b/>
                <w:bCs/>
                <w:color w:val="000000"/>
              </w:rPr>
              <w:t>11144,98</w:t>
            </w:r>
          </w:p>
        </w:tc>
        <w:tc>
          <w:tcPr>
            <w:tcW w:w="616" w:type="dxa"/>
            <w:hideMark/>
          </w:tcPr>
          <w:p w:rsidR="00BC2943" w:rsidRPr="00E96132" w:rsidRDefault="00BC2943" w:rsidP="007C574B">
            <w:pPr>
              <w:jc w:val="center"/>
              <w:rPr>
                <w:rFonts w:eastAsia="Times New Roman"/>
                <w:b/>
                <w:bCs/>
                <w:color w:val="000000"/>
              </w:rPr>
            </w:pPr>
            <w:r w:rsidRPr="00E96132">
              <w:rPr>
                <w:rFonts w:eastAsia="Times New Roman"/>
                <w:b/>
                <w:bCs/>
                <w:color w:val="000000"/>
              </w:rPr>
              <w:t>0</w:t>
            </w:r>
          </w:p>
        </w:tc>
        <w:tc>
          <w:tcPr>
            <w:tcW w:w="616" w:type="dxa"/>
            <w:hideMark/>
          </w:tcPr>
          <w:p w:rsidR="00BC2943" w:rsidRPr="00E96132" w:rsidRDefault="00BC2943" w:rsidP="007C574B">
            <w:pPr>
              <w:jc w:val="center"/>
              <w:rPr>
                <w:rFonts w:eastAsia="Times New Roman"/>
                <w:b/>
                <w:bCs/>
                <w:color w:val="000000"/>
              </w:rPr>
            </w:pPr>
            <w:r w:rsidRPr="00E96132">
              <w:rPr>
                <w:rFonts w:eastAsia="Times New Roman"/>
                <w:b/>
                <w:bCs/>
                <w:color w:val="000000"/>
              </w:rPr>
              <w:t>0</w:t>
            </w:r>
          </w:p>
        </w:tc>
        <w:tc>
          <w:tcPr>
            <w:tcW w:w="616" w:type="dxa"/>
            <w:hideMark/>
          </w:tcPr>
          <w:p w:rsidR="00BC2943" w:rsidRPr="00E96132" w:rsidRDefault="00BC2943" w:rsidP="007C574B">
            <w:pPr>
              <w:jc w:val="center"/>
              <w:rPr>
                <w:rFonts w:eastAsia="Times New Roman"/>
                <w:b/>
                <w:bCs/>
                <w:color w:val="000000"/>
              </w:rPr>
            </w:pPr>
            <w:r w:rsidRPr="00E96132">
              <w:rPr>
                <w:rFonts w:eastAsia="Times New Roman"/>
                <w:b/>
                <w:bCs/>
                <w:color w:val="000000"/>
              </w:rPr>
              <w:t>0</w:t>
            </w:r>
          </w:p>
        </w:tc>
        <w:tc>
          <w:tcPr>
            <w:tcW w:w="616" w:type="dxa"/>
            <w:hideMark/>
          </w:tcPr>
          <w:p w:rsidR="00BC2943" w:rsidRPr="00E96132" w:rsidRDefault="00BC2943" w:rsidP="007C574B">
            <w:pPr>
              <w:jc w:val="center"/>
              <w:rPr>
                <w:rFonts w:eastAsia="Times New Roman"/>
                <w:b/>
                <w:bCs/>
                <w:color w:val="000000"/>
              </w:rPr>
            </w:pPr>
            <w:r w:rsidRPr="00E96132">
              <w:rPr>
                <w:rFonts w:eastAsia="Times New Roman"/>
                <w:b/>
                <w:bCs/>
                <w:color w:val="000000"/>
              </w:rPr>
              <w:t>0</w:t>
            </w:r>
          </w:p>
        </w:tc>
        <w:tc>
          <w:tcPr>
            <w:tcW w:w="616" w:type="dxa"/>
            <w:hideMark/>
          </w:tcPr>
          <w:p w:rsidR="00BC2943" w:rsidRPr="00E96132" w:rsidRDefault="00BC2943" w:rsidP="007C574B">
            <w:pPr>
              <w:jc w:val="center"/>
              <w:rPr>
                <w:rFonts w:eastAsia="Times New Roman"/>
                <w:b/>
                <w:bCs/>
                <w:color w:val="000000"/>
              </w:rPr>
            </w:pPr>
            <w:r w:rsidRPr="00E96132">
              <w:rPr>
                <w:rFonts w:eastAsia="Times New Roman"/>
                <w:b/>
                <w:bCs/>
                <w:color w:val="000000"/>
              </w:rPr>
              <w:t>0</w:t>
            </w:r>
          </w:p>
        </w:tc>
        <w:tc>
          <w:tcPr>
            <w:tcW w:w="616" w:type="dxa"/>
            <w:hideMark/>
          </w:tcPr>
          <w:p w:rsidR="00BC2943" w:rsidRPr="00E96132" w:rsidRDefault="00BC2943" w:rsidP="007C574B">
            <w:pPr>
              <w:jc w:val="center"/>
              <w:rPr>
                <w:rFonts w:eastAsia="Times New Roman"/>
                <w:b/>
                <w:bCs/>
                <w:color w:val="000000"/>
              </w:rPr>
            </w:pPr>
            <w:r w:rsidRPr="00E96132">
              <w:rPr>
                <w:rFonts w:eastAsia="Times New Roman"/>
                <w:b/>
                <w:bCs/>
                <w:color w:val="000000"/>
              </w:rPr>
              <w:t>0</w:t>
            </w:r>
          </w:p>
        </w:tc>
        <w:tc>
          <w:tcPr>
            <w:tcW w:w="616" w:type="dxa"/>
            <w:hideMark/>
          </w:tcPr>
          <w:p w:rsidR="00BC2943" w:rsidRPr="00E96132" w:rsidRDefault="00BC2943" w:rsidP="007C574B">
            <w:pPr>
              <w:jc w:val="center"/>
              <w:rPr>
                <w:rFonts w:eastAsia="Times New Roman"/>
                <w:b/>
                <w:bCs/>
                <w:color w:val="000000"/>
              </w:rPr>
            </w:pPr>
            <w:r w:rsidRPr="00E96132">
              <w:rPr>
                <w:rFonts w:eastAsia="Times New Roman"/>
                <w:b/>
                <w:bCs/>
                <w:color w:val="000000"/>
              </w:rPr>
              <w:t>0</w:t>
            </w:r>
          </w:p>
        </w:tc>
        <w:tc>
          <w:tcPr>
            <w:tcW w:w="616" w:type="dxa"/>
            <w:hideMark/>
          </w:tcPr>
          <w:p w:rsidR="00BC2943" w:rsidRPr="00E96132" w:rsidRDefault="00BC2943" w:rsidP="007C574B">
            <w:pPr>
              <w:jc w:val="center"/>
              <w:rPr>
                <w:rFonts w:eastAsia="Times New Roman"/>
                <w:b/>
                <w:bCs/>
                <w:color w:val="000000"/>
              </w:rPr>
            </w:pPr>
            <w:r w:rsidRPr="00E96132">
              <w:rPr>
                <w:rFonts w:eastAsia="Times New Roman"/>
                <w:b/>
                <w:bCs/>
                <w:color w:val="000000"/>
              </w:rPr>
              <w:t>0</w:t>
            </w:r>
          </w:p>
        </w:tc>
        <w:tc>
          <w:tcPr>
            <w:tcW w:w="616" w:type="dxa"/>
            <w:hideMark/>
          </w:tcPr>
          <w:p w:rsidR="00BC2943" w:rsidRPr="00E96132" w:rsidRDefault="00BC2943" w:rsidP="007C574B">
            <w:pPr>
              <w:jc w:val="center"/>
              <w:rPr>
                <w:rFonts w:eastAsia="Times New Roman"/>
                <w:b/>
                <w:bCs/>
                <w:color w:val="000000"/>
              </w:rPr>
            </w:pPr>
            <w:r w:rsidRPr="00E96132">
              <w:rPr>
                <w:rFonts w:eastAsia="Times New Roman"/>
                <w:b/>
                <w:bCs/>
                <w:color w:val="000000"/>
              </w:rPr>
              <w:t>0</w:t>
            </w:r>
          </w:p>
        </w:tc>
        <w:tc>
          <w:tcPr>
            <w:tcW w:w="616" w:type="dxa"/>
            <w:hideMark/>
          </w:tcPr>
          <w:p w:rsidR="00BC2943" w:rsidRPr="00E96132" w:rsidRDefault="00BC2943" w:rsidP="007C574B">
            <w:pPr>
              <w:jc w:val="center"/>
              <w:rPr>
                <w:rFonts w:eastAsia="Times New Roman"/>
                <w:b/>
                <w:bCs/>
                <w:color w:val="000000"/>
              </w:rPr>
            </w:pPr>
            <w:r w:rsidRPr="00E96132">
              <w:rPr>
                <w:rFonts w:eastAsia="Times New Roman"/>
                <w:b/>
                <w:bCs/>
                <w:color w:val="000000"/>
              </w:rPr>
              <w:t>0</w:t>
            </w:r>
          </w:p>
        </w:tc>
        <w:tc>
          <w:tcPr>
            <w:tcW w:w="616" w:type="dxa"/>
            <w:hideMark/>
          </w:tcPr>
          <w:p w:rsidR="00BC2943" w:rsidRPr="00E96132" w:rsidRDefault="00BC2943" w:rsidP="007C574B">
            <w:pPr>
              <w:jc w:val="center"/>
              <w:rPr>
                <w:rFonts w:eastAsia="Times New Roman"/>
                <w:b/>
                <w:bCs/>
                <w:color w:val="000000"/>
              </w:rPr>
            </w:pPr>
            <w:r w:rsidRPr="00E96132">
              <w:rPr>
                <w:rFonts w:eastAsia="Times New Roman"/>
                <w:b/>
                <w:bCs/>
                <w:color w:val="000000"/>
              </w:rPr>
              <w:t>0</w:t>
            </w:r>
          </w:p>
        </w:tc>
        <w:tc>
          <w:tcPr>
            <w:tcW w:w="616" w:type="dxa"/>
            <w:hideMark/>
          </w:tcPr>
          <w:p w:rsidR="00BC2943" w:rsidRPr="00E96132" w:rsidRDefault="00BC2943" w:rsidP="007C574B">
            <w:pPr>
              <w:jc w:val="center"/>
              <w:rPr>
                <w:rFonts w:eastAsia="Times New Roman"/>
                <w:b/>
                <w:bCs/>
                <w:color w:val="000000"/>
              </w:rPr>
            </w:pPr>
            <w:r w:rsidRPr="00E96132">
              <w:rPr>
                <w:rFonts w:eastAsia="Times New Roman"/>
                <w:b/>
                <w:bCs/>
                <w:color w:val="000000"/>
              </w:rPr>
              <w:t>0</w:t>
            </w:r>
          </w:p>
        </w:tc>
        <w:tc>
          <w:tcPr>
            <w:tcW w:w="616" w:type="dxa"/>
            <w:hideMark/>
          </w:tcPr>
          <w:p w:rsidR="00BC2943" w:rsidRPr="00E96132" w:rsidRDefault="00BC2943" w:rsidP="007C574B">
            <w:pPr>
              <w:jc w:val="center"/>
              <w:rPr>
                <w:rFonts w:eastAsia="Times New Roman"/>
                <w:b/>
                <w:bCs/>
                <w:color w:val="000000"/>
              </w:rPr>
            </w:pPr>
            <w:r w:rsidRPr="00E96132">
              <w:rPr>
                <w:rFonts w:eastAsia="Times New Roman"/>
                <w:b/>
                <w:bCs/>
                <w:color w:val="000000"/>
              </w:rPr>
              <w:t>0</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Pr="00F606CC" w:rsidRDefault="00BC2943" w:rsidP="007C574B">
      <w:pPr>
        <w:shd w:val="clear" w:color="auto" w:fill="FFFFFF"/>
        <w:autoSpaceDE w:val="0"/>
        <w:autoSpaceDN w:val="0"/>
        <w:adjustRightInd w:val="0"/>
        <w:ind w:firstLine="709"/>
        <w:jc w:val="both"/>
        <w:rPr>
          <w:b/>
          <w:sz w:val="24"/>
          <w:szCs w:val="24"/>
        </w:rPr>
      </w:pPr>
      <w:r w:rsidRPr="00F606CC">
        <w:rPr>
          <w:b/>
          <w:sz w:val="24"/>
          <w:szCs w:val="24"/>
        </w:rPr>
        <w:lastRenderedPageBreak/>
        <w:t>3.13. Целевые показатели развития централизованных систем водоснабжения</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 xml:space="preserve">Принципами развития централизованной системы водоснабжения сельского поселения </w:t>
      </w:r>
      <w:r>
        <w:rPr>
          <w:sz w:val="24"/>
          <w:szCs w:val="24"/>
        </w:rPr>
        <w:t xml:space="preserve">Цингалы </w:t>
      </w:r>
      <w:r w:rsidRPr="00F606CC">
        <w:rPr>
          <w:sz w:val="24"/>
          <w:szCs w:val="24"/>
        </w:rPr>
        <w:t>являются:</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постоянное улучшение качества предоставления услуг водоснабжения потребителям (абонентам);</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удовлетворение потребности в обеспечении услугой водоснабжения новых объектов капитального строительства;</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 xml:space="preserve">Основными задачами, решаемыми при разработке </w:t>
      </w:r>
      <w:proofErr w:type="gramStart"/>
      <w:r w:rsidRPr="00F606CC">
        <w:rPr>
          <w:sz w:val="24"/>
          <w:szCs w:val="24"/>
        </w:rPr>
        <w:t>схемы развития системы водоснабжения сельского поселения</w:t>
      </w:r>
      <w:proofErr w:type="gramEnd"/>
      <w:r>
        <w:rPr>
          <w:sz w:val="24"/>
          <w:szCs w:val="24"/>
        </w:rPr>
        <w:t xml:space="preserve"> Цингалы</w:t>
      </w:r>
      <w:r w:rsidRPr="00F606CC">
        <w:rPr>
          <w:sz w:val="24"/>
          <w:szCs w:val="24"/>
        </w:rPr>
        <w:t>, являются:</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реконструкция и модернизация водопроводной сети, в том числе замена железобетонных водоводов с целью обеспечения качества воды, поставляемой потребителям, повышения надежности водоснабжения и снижения аварийности;</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w:t>
      </w:r>
      <w:r>
        <w:rPr>
          <w:sz w:val="24"/>
          <w:szCs w:val="24"/>
        </w:rPr>
        <w:t>;</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реконструкция водопроводных сетей с устройством отдельных водопроводных вводов (ликвидация «сцепок») с целью обеспечения требований по установке приборов учета воды на каждом объекте;</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 xml:space="preserve">создания системы управления водоснабжением, внедрение системы измерений с целью </w:t>
      </w:r>
      <w:proofErr w:type="gramStart"/>
      <w:r w:rsidRPr="00F606CC">
        <w:rPr>
          <w:sz w:val="24"/>
          <w:szCs w:val="24"/>
        </w:rPr>
        <w:t>повышения качества предоставления услуги водоснабжения</w:t>
      </w:r>
      <w:proofErr w:type="gramEnd"/>
      <w:r w:rsidRPr="00F606CC">
        <w:rPr>
          <w:sz w:val="24"/>
          <w:szCs w:val="24"/>
        </w:rPr>
        <w:t xml:space="preserve"> за счет оперативного выявления и устранения технологических нарушений в рабо</w:t>
      </w:r>
      <w:r>
        <w:rPr>
          <w:sz w:val="24"/>
          <w:szCs w:val="24"/>
        </w:rPr>
        <w:t>те системы водоснабжения, а так</w:t>
      </w:r>
      <w:r w:rsidRPr="00F606CC">
        <w:rPr>
          <w:sz w:val="24"/>
          <w:szCs w:val="24"/>
        </w:rPr>
        <w:t>же обеспечения энергоэффективности функционирования системы;</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строительство сетей и сооружений для водоснабжения на осваиваемых и преобразуемы</w:t>
      </w:r>
      <w:r>
        <w:rPr>
          <w:sz w:val="24"/>
          <w:szCs w:val="24"/>
        </w:rPr>
        <w:t>х территориях</w:t>
      </w:r>
      <w:r w:rsidRPr="00F606CC">
        <w:rPr>
          <w:sz w:val="24"/>
          <w:szCs w:val="24"/>
        </w:rPr>
        <w:t>, а также отдельных территориях, не имеющих централизованного водоснабжения</w:t>
      </w:r>
      <w:r>
        <w:rPr>
          <w:sz w:val="24"/>
          <w:szCs w:val="24"/>
        </w:rPr>
        <w:t>,</w:t>
      </w:r>
      <w:r w:rsidRPr="00F606CC">
        <w:rPr>
          <w:sz w:val="24"/>
          <w:szCs w:val="24"/>
        </w:rPr>
        <w:t xml:space="preserve"> с целью обеспечения доступности услуг водоснабжения для всех жителей.</w:t>
      </w:r>
    </w:p>
    <w:p w:rsidR="00BC2943" w:rsidRDefault="00BC2943" w:rsidP="007C574B">
      <w:pPr>
        <w:shd w:val="clear" w:color="auto" w:fill="FFFFFF"/>
        <w:autoSpaceDE w:val="0"/>
        <w:autoSpaceDN w:val="0"/>
        <w:adjustRightInd w:val="0"/>
        <w:ind w:firstLine="709"/>
        <w:jc w:val="both"/>
        <w:rPr>
          <w:sz w:val="24"/>
          <w:szCs w:val="24"/>
        </w:rPr>
      </w:pPr>
      <w:r w:rsidRPr="00F606CC">
        <w:rPr>
          <w:sz w:val="24"/>
          <w:szCs w:val="24"/>
        </w:rPr>
        <w:t>Целевые показатели, используемые для оценки развития централизованных систем водоснабжения сельского поселения</w:t>
      </w:r>
      <w:r>
        <w:rPr>
          <w:sz w:val="24"/>
          <w:szCs w:val="24"/>
        </w:rPr>
        <w:t xml:space="preserve"> Цингалы,</w:t>
      </w:r>
      <w:r w:rsidRPr="00F606CC">
        <w:rPr>
          <w:sz w:val="24"/>
          <w:szCs w:val="24"/>
        </w:rPr>
        <w:t xml:space="preserve"> и их фактические и перспективные значения представлены в таблице 2</w:t>
      </w:r>
      <w:r>
        <w:rPr>
          <w:sz w:val="24"/>
          <w:szCs w:val="24"/>
        </w:rPr>
        <w:t>2</w:t>
      </w:r>
      <w:r w:rsidRPr="00F606CC">
        <w:rPr>
          <w:sz w:val="24"/>
          <w:szCs w:val="24"/>
        </w:rPr>
        <w:t>.</w:t>
      </w:r>
    </w:p>
    <w:p w:rsidR="00BC2943" w:rsidRPr="0060791D" w:rsidRDefault="00BC2943" w:rsidP="007C574B">
      <w:pPr>
        <w:shd w:val="clear" w:color="auto" w:fill="FFFFFF"/>
        <w:autoSpaceDE w:val="0"/>
        <w:autoSpaceDN w:val="0"/>
        <w:adjustRightInd w:val="0"/>
        <w:ind w:firstLine="709"/>
        <w:jc w:val="both"/>
        <w:rPr>
          <w:b/>
          <w:sz w:val="24"/>
          <w:szCs w:val="24"/>
        </w:rPr>
      </w:pPr>
      <w:r w:rsidRPr="0060791D">
        <w:rPr>
          <w:b/>
          <w:sz w:val="24"/>
          <w:szCs w:val="24"/>
        </w:rPr>
        <w:t>Таблица 2</w:t>
      </w:r>
      <w:r>
        <w:rPr>
          <w:b/>
          <w:sz w:val="24"/>
          <w:szCs w:val="24"/>
        </w:rPr>
        <w:t>2</w:t>
      </w:r>
      <w:r w:rsidRPr="0060791D">
        <w:rPr>
          <w:b/>
          <w:sz w:val="24"/>
          <w:szCs w:val="24"/>
        </w:rPr>
        <w:t xml:space="preserve"> – Целевые показатели развития централизованной системы</w:t>
      </w:r>
      <w:r>
        <w:rPr>
          <w:b/>
          <w:sz w:val="24"/>
          <w:szCs w:val="24"/>
        </w:rPr>
        <w:t xml:space="preserve"> водоснабжения</w:t>
      </w:r>
    </w:p>
    <w:tbl>
      <w:tblPr>
        <w:tblStyle w:val="a8"/>
        <w:tblW w:w="0" w:type="auto"/>
        <w:tblInd w:w="108" w:type="dxa"/>
        <w:tblLayout w:type="fixed"/>
        <w:tblLook w:val="04A0" w:firstRow="1" w:lastRow="0" w:firstColumn="1" w:lastColumn="0" w:noHBand="0" w:noVBand="1"/>
      </w:tblPr>
      <w:tblGrid>
        <w:gridCol w:w="3680"/>
        <w:gridCol w:w="280"/>
        <w:gridCol w:w="1012"/>
        <w:gridCol w:w="428"/>
        <w:gridCol w:w="982"/>
        <w:gridCol w:w="458"/>
        <w:gridCol w:w="892"/>
        <w:gridCol w:w="368"/>
        <w:gridCol w:w="1079"/>
      </w:tblGrid>
      <w:tr w:rsidR="00BC2943" w:rsidTr="007C574B">
        <w:tc>
          <w:tcPr>
            <w:tcW w:w="3960" w:type="dxa"/>
            <w:gridSpan w:val="2"/>
            <w:vMerge w:val="restart"/>
          </w:tcPr>
          <w:p w:rsidR="00BC2943" w:rsidRDefault="00BC2943" w:rsidP="007C574B">
            <w:pPr>
              <w:autoSpaceDE w:val="0"/>
              <w:autoSpaceDN w:val="0"/>
              <w:adjustRightInd w:val="0"/>
              <w:jc w:val="center"/>
              <w:rPr>
                <w:sz w:val="24"/>
                <w:szCs w:val="24"/>
              </w:rPr>
            </w:pPr>
            <w:r>
              <w:rPr>
                <w:sz w:val="24"/>
                <w:szCs w:val="24"/>
              </w:rPr>
              <w:t>Показатель</w:t>
            </w:r>
          </w:p>
        </w:tc>
        <w:tc>
          <w:tcPr>
            <w:tcW w:w="1440" w:type="dxa"/>
            <w:gridSpan w:val="2"/>
            <w:vMerge w:val="restart"/>
          </w:tcPr>
          <w:p w:rsidR="00BC2943" w:rsidRDefault="00BC2943" w:rsidP="007C574B">
            <w:pPr>
              <w:autoSpaceDE w:val="0"/>
              <w:autoSpaceDN w:val="0"/>
              <w:adjustRightInd w:val="0"/>
              <w:jc w:val="center"/>
              <w:rPr>
                <w:sz w:val="24"/>
                <w:szCs w:val="24"/>
              </w:rPr>
            </w:pPr>
            <w:r>
              <w:rPr>
                <w:sz w:val="24"/>
                <w:szCs w:val="24"/>
              </w:rPr>
              <w:t>Единица измерения</w:t>
            </w:r>
          </w:p>
        </w:tc>
        <w:tc>
          <w:tcPr>
            <w:tcW w:w="1440" w:type="dxa"/>
            <w:gridSpan w:val="2"/>
            <w:vMerge w:val="restart"/>
          </w:tcPr>
          <w:p w:rsidR="00BC2943" w:rsidRDefault="00BC2943" w:rsidP="007C574B">
            <w:pPr>
              <w:autoSpaceDE w:val="0"/>
              <w:autoSpaceDN w:val="0"/>
              <w:adjustRightInd w:val="0"/>
              <w:jc w:val="center"/>
              <w:rPr>
                <w:sz w:val="24"/>
                <w:szCs w:val="24"/>
              </w:rPr>
            </w:pPr>
            <w:r>
              <w:rPr>
                <w:sz w:val="24"/>
                <w:szCs w:val="24"/>
              </w:rPr>
              <w:t>Базовый показатель 2013 года</w:t>
            </w:r>
          </w:p>
        </w:tc>
        <w:tc>
          <w:tcPr>
            <w:tcW w:w="2339" w:type="dxa"/>
            <w:gridSpan w:val="3"/>
          </w:tcPr>
          <w:p w:rsidR="00BC2943" w:rsidRDefault="00BC2943" w:rsidP="007C574B">
            <w:pPr>
              <w:autoSpaceDE w:val="0"/>
              <w:autoSpaceDN w:val="0"/>
              <w:adjustRightInd w:val="0"/>
              <w:jc w:val="center"/>
              <w:rPr>
                <w:sz w:val="24"/>
                <w:szCs w:val="24"/>
              </w:rPr>
            </w:pPr>
            <w:r>
              <w:rPr>
                <w:sz w:val="24"/>
                <w:szCs w:val="24"/>
              </w:rPr>
              <w:t>Целевые показатели</w:t>
            </w:r>
          </w:p>
        </w:tc>
      </w:tr>
      <w:tr w:rsidR="00BC2943" w:rsidTr="007C574B">
        <w:trPr>
          <w:trHeight w:val="541"/>
        </w:trPr>
        <w:tc>
          <w:tcPr>
            <w:tcW w:w="3960" w:type="dxa"/>
            <w:gridSpan w:val="2"/>
            <w:vMerge/>
          </w:tcPr>
          <w:p w:rsidR="00BC2943" w:rsidRDefault="00BC2943" w:rsidP="007C574B">
            <w:pPr>
              <w:autoSpaceDE w:val="0"/>
              <w:autoSpaceDN w:val="0"/>
              <w:adjustRightInd w:val="0"/>
              <w:jc w:val="both"/>
              <w:rPr>
                <w:sz w:val="24"/>
                <w:szCs w:val="24"/>
              </w:rPr>
            </w:pPr>
          </w:p>
        </w:tc>
        <w:tc>
          <w:tcPr>
            <w:tcW w:w="1440" w:type="dxa"/>
            <w:gridSpan w:val="2"/>
            <w:vMerge/>
          </w:tcPr>
          <w:p w:rsidR="00BC2943" w:rsidRDefault="00BC2943" w:rsidP="007C574B">
            <w:pPr>
              <w:autoSpaceDE w:val="0"/>
              <w:autoSpaceDN w:val="0"/>
              <w:adjustRightInd w:val="0"/>
              <w:jc w:val="both"/>
              <w:rPr>
                <w:sz w:val="24"/>
                <w:szCs w:val="24"/>
              </w:rPr>
            </w:pPr>
          </w:p>
        </w:tc>
        <w:tc>
          <w:tcPr>
            <w:tcW w:w="1440" w:type="dxa"/>
            <w:gridSpan w:val="2"/>
            <w:vMerge/>
          </w:tcPr>
          <w:p w:rsidR="00BC2943" w:rsidRDefault="00BC2943" w:rsidP="007C574B">
            <w:pPr>
              <w:autoSpaceDE w:val="0"/>
              <w:autoSpaceDN w:val="0"/>
              <w:adjustRightInd w:val="0"/>
              <w:jc w:val="both"/>
              <w:rPr>
                <w:sz w:val="24"/>
                <w:szCs w:val="24"/>
              </w:rPr>
            </w:pPr>
          </w:p>
        </w:tc>
        <w:tc>
          <w:tcPr>
            <w:tcW w:w="1260" w:type="dxa"/>
            <w:gridSpan w:val="2"/>
          </w:tcPr>
          <w:p w:rsidR="00BC2943" w:rsidRDefault="00BC2943" w:rsidP="007C574B">
            <w:pPr>
              <w:autoSpaceDE w:val="0"/>
              <w:autoSpaceDN w:val="0"/>
              <w:adjustRightInd w:val="0"/>
              <w:jc w:val="center"/>
              <w:rPr>
                <w:sz w:val="24"/>
                <w:szCs w:val="24"/>
              </w:rPr>
            </w:pPr>
            <w:r>
              <w:rPr>
                <w:sz w:val="24"/>
                <w:szCs w:val="24"/>
              </w:rPr>
              <w:t>2020</w:t>
            </w:r>
          </w:p>
        </w:tc>
        <w:tc>
          <w:tcPr>
            <w:tcW w:w="1079" w:type="dxa"/>
          </w:tcPr>
          <w:p w:rsidR="00BC2943" w:rsidRDefault="00BC2943" w:rsidP="007C574B">
            <w:pPr>
              <w:autoSpaceDE w:val="0"/>
              <w:autoSpaceDN w:val="0"/>
              <w:adjustRightInd w:val="0"/>
              <w:jc w:val="center"/>
              <w:rPr>
                <w:sz w:val="24"/>
                <w:szCs w:val="24"/>
              </w:rPr>
            </w:pPr>
            <w:r>
              <w:rPr>
                <w:sz w:val="24"/>
                <w:szCs w:val="24"/>
              </w:rPr>
              <w:t>2030</w:t>
            </w:r>
          </w:p>
        </w:tc>
      </w:tr>
      <w:tr w:rsidR="00BC2943" w:rsidTr="007C574B">
        <w:tc>
          <w:tcPr>
            <w:tcW w:w="9179" w:type="dxa"/>
            <w:gridSpan w:val="9"/>
          </w:tcPr>
          <w:p w:rsidR="00BC2943" w:rsidRPr="003E1656" w:rsidRDefault="00BC2943" w:rsidP="007C574B">
            <w:pPr>
              <w:autoSpaceDE w:val="0"/>
              <w:autoSpaceDN w:val="0"/>
              <w:adjustRightInd w:val="0"/>
              <w:jc w:val="center"/>
              <w:rPr>
                <w:b/>
                <w:sz w:val="24"/>
                <w:szCs w:val="24"/>
              </w:rPr>
            </w:pPr>
            <w:r w:rsidRPr="003E1656">
              <w:rPr>
                <w:b/>
                <w:sz w:val="24"/>
                <w:szCs w:val="24"/>
              </w:rPr>
              <w:t>Показатель качества воды</w:t>
            </w:r>
          </w:p>
        </w:tc>
      </w:tr>
      <w:tr w:rsidR="00BC2943" w:rsidTr="007C574B">
        <w:tc>
          <w:tcPr>
            <w:tcW w:w="3960" w:type="dxa"/>
            <w:gridSpan w:val="2"/>
          </w:tcPr>
          <w:p w:rsidR="00BC2943" w:rsidRDefault="00BC2943" w:rsidP="007C574B">
            <w:pPr>
              <w:autoSpaceDE w:val="0"/>
              <w:autoSpaceDN w:val="0"/>
              <w:adjustRightInd w:val="0"/>
              <w:rPr>
                <w:sz w:val="24"/>
                <w:szCs w:val="24"/>
              </w:rPr>
            </w:pPr>
            <w:r>
              <w:rPr>
                <w:sz w:val="24"/>
                <w:szCs w:val="24"/>
              </w:rPr>
              <w:t>Доля проб питьевой воды, соответствующей нормативным требованиям, подаваемой водопроводными станциями            в распределительную водопроводную сеть</w:t>
            </w:r>
          </w:p>
        </w:tc>
        <w:tc>
          <w:tcPr>
            <w:tcW w:w="1440" w:type="dxa"/>
            <w:gridSpan w:val="2"/>
          </w:tcPr>
          <w:p w:rsidR="00BC2943" w:rsidRDefault="00BC2943" w:rsidP="007C574B">
            <w:pPr>
              <w:autoSpaceDE w:val="0"/>
              <w:autoSpaceDN w:val="0"/>
              <w:adjustRightInd w:val="0"/>
              <w:jc w:val="center"/>
              <w:rPr>
                <w:sz w:val="24"/>
                <w:szCs w:val="24"/>
              </w:rPr>
            </w:pPr>
            <w:r>
              <w:rPr>
                <w:sz w:val="24"/>
                <w:szCs w:val="24"/>
              </w:rPr>
              <w:t>%</w:t>
            </w:r>
          </w:p>
        </w:tc>
        <w:tc>
          <w:tcPr>
            <w:tcW w:w="1440" w:type="dxa"/>
            <w:gridSpan w:val="2"/>
          </w:tcPr>
          <w:p w:rsidR="00BC2943" w:rsidRDefault="00BC2943" w:rsidP="007C574B">
            <w:pPr>
              <w:autoSpaceDE w:val="0"/>
              <w:autoSpaceDN w:val="0"/>
              <w:adjustRightInd w:val="0"/>
              <w:jc w:val="center"/>
              <w:rPr>
                <w:sz w:val="24"/>
                <w:szCs w:val="24"/>
              </w:rPr>
            </w:pPr>
            <w:r>
              <w:rPr>
                <w:sz w:val="24"/>
                <w:szCs w:val="24"/>
              </w:rPr>
              <w:t>75</w:t>
            </w:r>
          </w:p>
        </w:tc>
        <w:tc>
          <w:tcPr>
            <w:tcW w:w="1260" w:type="dxa"/>
            <w:gridSpan w:val="2"/>
          </w:tcPr>
          <w:p w:rsidR="00BC2943" w:rsidRDefault="00BC2943" w:rsidP="007C574B">
            <w:pPr>
              <w:autoSpaceDE w:val="0"/>
              <w:autoSpaceDN w:val="0"/>
              <w:adjustRightInd w:val="0"/>
              <w:jc w:val="center"/>
              <w:rPr>
                <w:sz w:val="24"/>
                <w:szCs w:val="24"/>
              </w:rPr>
            </w:pPr>
            <w:r>
              <w:rPr>
                <w:sz w:val="24"/>
                <w:szCs w:val="24"/>
              </w:rPr>
              <w:t>85</w:t>
            </w:r>
          </w:p>
        </w:tc>
        <w:tc>
          <w:tcPr>
            <w:tcW w:w="1079" w:type="dxa"/>
          </w:tcPr>
          <w:p w:rsidR="00BC2943" w:rsidRDefault="00BC2943" w:rsidP="007C574B">
            <w:pPr>
              <w:autoSpaceDE w:val="0"/>
              <w:autoSpaceDN w:val="0"/>
              <w:adjustRightInd w:val="0"/>
              <w:jc w:val="center"/>
              <w:rPr>
                <w:sz w:val="24"/>
                <w:szCs w:val="24"/>
              </w:rPr>
            </w:pPr>
            <w:r>
              <w:rPr>
                <w:sz w:val="24"/>
                <w:szCs w:val="24"/>
              </w:rPr>
              <w:t>100</w:t>
            </w:r>
          </w:p>
        </w:tc>
      </w:tr>
      <w:tr w:rsidR="00BC2943" w:rsidTr="007C574B">
        <w:tc>
          <w:tcPr>
            <w:tcW w:w="3960" w:type="dxa"/>
            <w:gridSpan w:val="2"/>
          </w:tcPr>
          <w:p w:rsidR="00BC2943" w:rsidRDefault="00BC2943" w:rsidP="007C574B">
            <w:pPr>
              <w:autoSpaceDE w:val="0"/>
              <w:autoSpaceDN w:val="0"/>
              <w:adjustRightInd w:val="0"/>
              <w:rPr>
                <w:sz w:val="24"/>
                <w:szCs w:val="24"/>
              </w:rPr>
            </w:pPr>
            <w:r>
              <w:rPr>
                <w:sz w:val="24"/>
                <w:szCs w:val="24"/>
              </w:rPr>
              <w:t xml:space="preserve">Доля проб питьевой воды,                          в водопроводной распределительной сети, соответствующих нормативным </w:t>
            </w:r>
            <w:r>
              <w:rPr>
                <w:sz w:val="24"/>
                <w:szCs w:val="24"/>
              </w:rPr>
              <w:lastRenderedPageBreak/>
              <w:t>требованиям</w:t>
            </w:r>
          </w:p>
        </w:tc>
        <w:tc>
          <w:tcPr>
            <w:tcW w:w="1440" w:type="dxa"/>
            <w:gridSpan w:val="2"/>
          </w:tcPr>
          <w:p w:rsidR="00BC2943" w:rsidRDefault="00BC2943" w:rsidP="007C574B">
            <w:pPr>
              <w:autoSpaceDE w:val="0"/>
              <w:autoSpaceDN w:val="0"/>
              <w:adjustRightInd w:val="0"/>
              <w:jc w:val="center"/>
              <w:rPr>
                <w:sz w:val="24"/>
                <w:szCs w:val="24"/>
              </w:rPr>
            </w:pPr>
            <w:r>
              <w:rPr>
                <w:sz w:val="24"/>
                <w:szCs w:val="24"/>
              </w:rPr>
              <w:lastRenderedPageBreak/>
              <w:t>%</w:t>
            </w:r>
          </w:p>
        </w:tc>
        <w:tc>
          <w:tcPr>
            <w:tcW w:w="1440" w:type="dxa"/>
            <w:gridSpan w:val="2"/>
          </w:tcPr>
          <w:p w:rsidR="00BC2943" w:rsidRDefault="00BC2943" w:rsidP="007C574B">
            <w:pPr>
              <w:autoSpaceDE w:val="0"/>
              <w:autoSpaceDN w:val="0"/>
              <w:adjustRightInd w:val="0"/>
              <w:jc w:val="center"/>
              <w:rPr>
                <w:sz w:val="24"/>
                <w:szCs w:val="24"/>
              </w:rPr>
            </w:pPr>
            <w:r>
              <w:rPr>
                <w:sz w:val="24"/>
                <w:szCs w:val="24"/>
              </w:rPr>
              <w:t>75</w:t>
            </w:r>
          </w:p>
        </w:tc>
        <w:tc>
          <w:tcPr>
            <w:tcW w:w="1260" w:type="dxa"/>
            <w:gridSpan w:val="2"/>
          </w:tcPr>
          <w:p w:rsidR="00BC2943" w:rsidRDefault="00BC2943" w:rsidP="007C574B">
            <w:pPr>
              <w:autoSpaceDE w:val="0"/>
              <w:autoSpaceDN w:val="0"/>
              <w:adjustRightInd w:val="0"/>
              <w:jc w:val="center"/>
              <w:rPr>
                <w:sz w:val="24"/>
                <w:szCs w:val="24"/>
              </w:rPr>
            </w:pPr>
            <w:r>
              <w:rPr>
                <w:sz w:val="24"/>
                <w:szCs w:val="24"/>
              </w:rPr>
              <w:t>85</w:t>
            </w:r>
          </w:p>
        </w:tc>
        <w:tc>
          <w:tcPr>
            <w:tcW w:w="1079" w:type="dxa"/>
          </w:tcPr>
          <w:p w:rsidR="00BC2943" w:rsidRDefault="00BC2943" w:rsidP="007C574B">
            <w:pPr>
              <w:autoSpaceDE w:val="0"/>
              <w:autoSpaceDN w:val="0"/>
              <w:adjustRightInd w:val="0"/>
              <w:jc w:val="center"/>
              <w:rPr>
                <w:sz w:val="24"/>
                <w:szCs w:val="24"/>
              </w:rPr>
            </w:pPr>
            <w:r>
              <w:rPr>
                <w:sz w:val="24"/>
                <w:szCs w:val="24"/>
              </w:rPr>
              <w:t>100</w:t>
            </w:r>
          </w:p>
        </w:tc>
      </w:tr>
      <w:tr w:rsidR="00BC2943" w:rsidTr="007C574B">
        <w:tc>
          <w:tcPr>
            <w:tcW w:w="9179" w:type="dxa"/>
            <w:gridSpan w:val="9"/>
          </w:tcPr>
          <w:p w:rsidR="00BC2943" w:rsidRPr="003E1656" w:rsidRDefault="00BC2943" w:rsidP="007C574B">
            <w:pPr>
              <w:autoSpaceDE w:val="0"/>
              <w:autoSpaceDN w:val="0"/>
              <w:adjustRightInd w:val="0"/>
              <w:jc w:val="center"/>
              <w:rPr>
                <w:b/>
                <w:sz w:val="24"/>
                <w:szCs w:val="24"/>
              </w:rPr>
            </w:pPr>
            <w:r>
              <w:rPr>
                <w:b/>
                <w:sz w:val="24"/>
                <w:szCs w:val="24"/>
              </w:rPr>
              <w:lastRenderedPageBreak/>
              <w:t>Показатели надежности и бесперебойности услуг</w:t>
            </w:r>
          </w:p>
        </w:tc>
      </w:tr>
      <w:tr w:rsidR="00BC2943" w:rsidTr="007C574B">
        <w:tc>
          <w:tcPr>
            <w:tcW w:w="3680" w:type="dxa"/>
          </w:tcPr>
          <w:p w:rsidR="00BC2943" w:rsidRDefault="00BC2943" w:rsidP="007C574B">
            <w:pPr>
              <w:autoSpaceDE w:val="0"/>
              <w:autoSpaceDN w:val="0"/>
              <w:adjustRightInd w:val="0"/>
              <w:rPr>
                <w:sz w:val="24"/>
                <w:szCs w:val="24"/>
              </w:rPr>
            </w:pPr>
            <w:r>
              <w:rPr>
                <w:sz w:val="24"/>
                <w:szCs w:val="24"/>
              </w:rPr>
              <w:t>Удельное количество повреждений на водопроводной сети</w:t>
            </w:r>
          </w:p>
        </w:tc>
        <w:tc>
          <w:tcPr>
            <w:tcW w:w="1292" w:type="dxa"/>
            <w:gridSpan w:val="2"/>
          </w:tcPr>
          <w:p w:rsidR="00BC2943" w:rsidRDefault="00BC2943" w:rsidP="007C574B">
            <w:pPr>
              <w:autoSpaceDE w:val="0"/>
              <w:autoSpaceDN w:val="0"/>
              <w:adjustRightInd w:val="0"/>
              <w:jc w:val="center"/>
              <w:rPr>
                <w:sz w:val="24"/>
                <w:szCs w:val="24"/>
              </w:rPr>
            </w:pPr>
            <w:r>
              <w:rPr>
                <w:sz w:val="24"/>
                <w:szCs w:val="24"/>
              </w:rPr>
              <w:t>ед./10 км</w:t>
            </w:r>
          </w:p>
        </w:tc>
        <w:tc>
          <w:tcPr>
            <w:tcW w:w="1410" w:type="dxa"/>
            <w:gridSpan w:val="2"/>
          </w:tcPr>
          <w:p w:rsidR="00BC2943" w:rsidRDefault="00BC2943" w:rsidP="007C574B">
            <w:pPr>
              <w:autoSpaceDE w:val="0"/>
              <w:autoSpaceDN w:val="0"/>
              <w:adjustRightInd w:val="0"/>
              <w:jc w:val="center"/>
              <w:rPr>
                <w:sz w:val="24"/>
                <w:szCs w:val="24"/>
              </w:rPr>
            </w:pPr>
            <w:r>
              <w:rPr>
                <w:sz w:val="24"/>
                <w:szCs w:val="24"/>
              </w:rPr>
              <w:t>0</w:t>
            </w:r>
          </w:p>
        </w:tc>
        <w:tc>
          <w:tcPr>
            <w:tcW w:w="1350" w:type="dxa"/>
            <w:gridSpan w:val="2"/>
          </w:tcPr>
          <w:p w:rsidR="00BC2943" w:rsidRDefault="00BC2943" w:rsidP="007C574B">
            <w:pPr>
              <w:autoSpaceDE w:val="0"/>
              <w:autoSpaceDN w:val="0"/>
              <w:adjustRightInd w:val="0"/>
              <w:jc w:val="center"/>
              <w:rPr>
                <w:sz w:val="24"/>
                <w:szCs w:val="24"/>
              </w:rPr>
            </w:pPr>
            <w:r>
              <w:rPr>
                <w:sz w:val="24"/>
                <w:szCs w:val="24"/>
              </w:rPr>
              <w:t>0</w:t>
            </w:r>
          </w:p>
        </w:tc>
        <w:tc>
          <w:tcPr>
            <w:tcW w:w="1447" w:type="dxa"/>
            <w:gridSpan w:val="2"/>
          </w:tcPr>
          <w:p w:rsidR="00BC2943" w:rsidRDefault="00BC2943" w:rsidP="007C574B">
            <w:pPr>
              <w:autoSpaceDE w:val="0"/>
              <w:autoSpaceDN w:val="0"/>
              <w:adjustRightInd w:val="0"/>
              <w:jc w:val="center"/>
              <w:rPr>
                <w:sz w:val="24"/>
                <w:szCs w:val="24"/>
              </w:rPr>
            </w:pPr>
            <w:r>
              <w:rPr>
                <w:sz w:val="24"/>
                <w:szCs w:val="24"/>
              </w:rPr>
              <w:t>0</w:t>
            </w:r>
          </w:p>
        </w:tc>
      </w:tr>
      <w:tr w:rsidR="00BC2943" w:rsidTr="007C574B">
        <w:tc>
          <w:tcPr>
            <w:tcW w:w="3680" w:type="dxa"/>
          </w:tcPr>
          <w:p w:rsidR="00BC2943" w:rsidRDefault="00BC2943" w:rsidP="007C574B">
            <w:pPr>
              <w:autoSpaceDE w:val="0"/>
              <w:autoSpaceDN w:val="0"/>
              <w:adjustRightInd w:val="0"/>
              <w:rPr>
                <w:sz w:val="24"/>
                <w:szCs w:val="24"/>
              </w:rPr>
            </w:pPr>
            <w:r>
              <w:rPr>
                <w:sz w:val="24"/>
                <w:szCs w:val="24"/>
              </w:rPr>
              <w:t>Доля уличной водопроводной сети, нуждающейся в замене (реновации)</w:t>
            </w:r>
          </w:p>
        </w:tc>
        <w:tc>
          <w:tcPr>
            <w:tcW w:w="1292" w:type="dxa"/>
            <w:gridSpan w:val="2"/>
          </w:tcPr>
          <w:p w:rsidR="00BC2943" w:rsidRDefault="00BC2943" w:rsidP="007C574B">
            <w:pPr>
              <w:autoSpaceDE w:val="0"/>
              <w:autoSpaceDN w:val="0"/>
              <w:adjustRightInd w:val="0"/>
              <w:jc w:val="center"/>
              <w:rPr>
                <w:sz w:val="24"/>
                <w:szCs w:val="24"/>
              </w:rPr>
            </w:pPr>
            <w:r>
              <w:rPr>
                <w:sz w:val="24"/>
                <w:szCs w:val="24"/>
              </w:rPr>
              <w:t>%</w:t>
            </w:r>
          </w:p>
        </w:tc>
        <w:tc>
          <w:tcPr>
            <w:tcW w:w="1410" w:type="dxa"/>
            <w:gridSpan w:val="2"/>
          </w:tcPr>
          <w:p w:rsidR="00BC2943" w:rsidRDefault="00BC2943" w:rsidP="007C574B">
            <w:pPr>
              <w:autoSpaceDE w:val="0"/>
              <w:autoSpaceDN w:val="0"/>
              <w:adjustRightInd w:val="0"/>
              <w:jc w:val="center"/>
              <w:rPr>
                <w:sz w:val="24"/>
                <w:szCs w:val="24"/>
              </w:rPr>
            </w:pPr>
            <w:r>
              <w:rPr>
                <w:sz w:val="24"/>
                <w:szCs w:val="24"/>
              </w:rPr>
              <w:t>33</w:t>
            </w:r>
          </w:p>
        </w:tc>
        <w:tc>
          <w:tcPr>
            <w:tcW w:w="1350" w:type="dxa"/>
            <w:gridSpan w:val="2"/>
          </w:tcPr>
          <w:p w:rsidR="00BC2943" w:rsidRDefault="00BC2943" w:rsidP="007C574B">
            <w:pPr>
              <w:autoSpaceDE w:val="0"/>
              <w:autoSpaceDN w:val="0"/>
              <w:adjustRightInd w:val="0"/>
              <w:jc w:val="center"/>
              <w:rPr>
                <w:sz w:val="24"/>
                <w:szCs w:val="24"/>
              </w:rPr>
            </w:pPr>
            <w:r>
              <w:rPr>
                <w:sz w:val="24"/>
                <w:szCs w:val="24"/>
                <w:lang w:val="en-US"/>
              </w:rPr>
              <w:t>&gt;</w:t>
            </w:r>
            <w:r>
              <w:rPr>
                <w:sz w:val="24"/>
                <w:szCs w:val="24"/>
              </w:rPr>
              <w:t>3</w:t>
            </w:r>
          </w:p>
        </w:tc>
        <w:tc>
          <w:tcPr>
            <w:tcW w:w="1447" w:type="dxa"/>
            <w:gridSpan w:val="2"/>
          </w:tcPr>
          <w:p w:rsidR="00BC2943" w:rsidRDefault="00BC2943" w:rsidP="007C574B">
            <w:pPr>
              <w:autoSpaceDE w:val="0"/>
              <w:autoSpaceDN w:val="0"/>
              <w:adjustRightInd w:val="0"/>
              <w:jc w:val="center"/>
              <w:rPr>
                <w:sz w:val="24"/>
                <w:szCs w:val="24"/>
              </w:rPr>
            </w:pPr>
            <w:r>
              <w:rPr>
                <w:sz w:val="24"/>
                <w:szCs w:val="24"/>
                <w:lang w:val="en-US"/>
              </w:rPr>
              <w:t>&gt;</w:t>
            </w:r>
            <w:r>
              <w:rPr>
                <w:sz w:val="24"/>
                <w:szCs w:val="24"/>
              </w:rPr>
              <w:t>3</w:t>
            </w:r>
          </w:p>
        </w:tc>
      </w:tr>
      <w:tr w:rsidR="00BC2943" w:rsidRPr="00576BE4" w:rsidTr="007C574B">
        <w:tc>
          <w:tcPr>
            <w:tcW w:w="9179" w:type="dxa"/>
            <w:gridSpan w:val="9"/>
          </w:tcPr>
          <w:p w:rsidR="00BC2943" w:rsidRPr="00576BE4" w:rsidRDefault="00BC2943" w:rsidP="007C574B">
            <w:pPr>
              <w:autoSpaceDE w:val="0"/>
              <w:autoSpaceDN w:val="0"/>
              <w:adjustRightInd w:val="0"/>
              <w:jc w:val="center"/>
              <w:rPr>
                <w:b/>
                <w:sz w:val="24"/>
                <w:szCs w:val="24"/>
              </w:rPr>
            </w:pPr>
            <w:r w:rsidRPr="00576BE4">
              <w:rPr>
                <w:b/>
                <w:sz w:val="24"/>
                <w:szCs w:val="24"/>
              </w:rPr>
              <w:t>Показатели энергоэффективности и развития системы учета воды</w:t>
            </w:r>
          </w:p>
        </w:tc>
      </w:tr>
      <w:tr w:rsidR="00BC2943" w:rsidTr="007C574B">
        <w:tc>
          <w:tcPr>
            <w:tcW w:w="3680" w:type="dxa"/>
          </w:tcPr>
          <w:p w:rsidR="00BC2943" w:rsidRDefault="00BC2943" w:rsidP="007C574B">
            <w:pPr>
              <w:autoSpaceDE w:val="0"/>
              <w:autoSpaceDN w:val="0"/>
              <w:adjustRightInd w:val="0"/>
              <w:rPr>
                <w:sz w:val="24"/>
                <w:szCs w:val="24"/>
              </w:rPr>
            </w:pPr>
            <w:r>
              <w:rPr>
                <w:sz w:val="24"/>
                <w:szCs w:val="24"/>
              </w:rPr>
              <w:t>Энергоэффективность водоснабжения</w:t>
            </w:r>
          </w:p>
        </w:tc>
        <w:tc>
          <w:tcPr>
            <w:tcW w:w="1292" w:type="dxa"/>
            <w:gridSpan w:val="2"/>
          </w:tcPr>
          <w:p w:rsidR="00BC2943" w:rsidRDefault="00BC2943" w:rsidP="007C574B">
            <w:pPr>
              <w:autoSpaceDE w:val="0"/>
              <w:autoSpaceDN w:val="0"/>
              <w:adjustRightInd w:val="0"/>
              <w:jc w:val="center"/>
              <w:rPr>
                <w:sz w:val="24"/>
                <w:szCs w:val="24"/>
              </w:rPr>
            </w:pPr>
            <w:r>
              <w:rPr>
                <w:sz w:val="24"/>
                <w:szCs w:val="24"/>
              </w:rPr>
              <w:t>кВт/тыс. м3</w:t>
            </w:r>
          </w:p>
        </w:tc>
        <w:tc>
          <w:tcPr>
            <w:tcW w:w="1410" w:type="dxa"/>
            <w:gridSpan w:val="2"/>
          </w:tcPr>
          <w:p w:rsidR="00BC2943" w:rsidRPr="00B60A70" w:rsidRDefault="00BC2943" w:rsidP="007C574B">
            <w:pPr>
              <w:autoSpaceDE w:val="0"/>
              <w:autoSpaceDN w:val="0"/>
              <w:adjustRightInd w:val="0"/>
              <w:jc w:val="center"/>
              <w:rPr>
                <w:sz w:val="24"/>
                <w:szCs w:val="24"/>
                <w:lang w:val="en-US"/>
              </w:rPr>
            </w:pPr>
            <w:r>
              <w:rPr>
                <w:sz w:val="24"/>
                <w:szCs w:val="24"/>
                <w:lang w:val="en-US"/>
              </w:rPr>
              <w:t>4374</w:t>
            </w:r>
          </w:p>
        </w:tc>
        <w:tc>
          <w:tcPr>
            <w:tcW w:w="1350" w:type="dxa"/>
            <w:gridSpan w:val="2"/>
          </w:tcPr>
          <w:p w:rsidR="00BC2943" w:rsidRPr="00B60A70" w:rsidRDefault="00BC2943" w:rsidP="007C574B">
            <w:pPr>
              <w:autoSpaceDE w:val="0"/>
              <w:autoSpaceDN w:val="0"/>
              <w:adjustRightInd w:val="0"/>
              <w:jc w:val="center"/>
              <w:rPr>
                <w:sz w:val="24"/>
                <w:szCs w:val="24"/>
                <w:lang w:val="en-US"/>
              </w:rPr>
            </w:pPr>
            <w:r>
              <w:rPr>
                <w:sz w:val="24"/>
                <w:szCs w:val="24"/>
                <w:lang w:val="en-US"/>
              </w:rPr>
              <w:t>4200</w:t>
            </w:r>
          </w:p>
        </w:tc>
        <w:tc>
          <w:tcPr>
            <w:tcW w:w="1447" w:type="dxa"/>
            <w:gridSpan w:val="2"/>
          </w:tcPr>
          <w:p w:rsidR="00BC2943" w:rsidRPr="00B60A70" w:rsidRDefault="00BC2943" w:rsidP="007C574B">
            <w:pPr>
              <w:autoSpaceDE w:val="0"/>
              <w:autoSpaceDN w:val="0"/>
              <w:adjustRightInd w:val="0"/>
              <w:jc w:val="center"/>
              <w:rPr>
                <w:sz w:val="24"/>
                <w:szCs w:val="24"/>
                <w:lang w:val="en-US"/>
              </w:rPr>
            </w:pPr>
            <w:r>
              <w:rPr>
                <w:sz w:val="24"/>
                <w:szCs w:val="24"/>
                <w:lang w:val="en-US"/>
              </w:rPr>
              <w:t>4100</w:t>
            </w:r>
          </w:p>
        </w:tc>
      </w:tr>
      <w:tr w:rsidR="00BC2943" w:rsidTr="007C574B">
        <w:tc>
          <w:tcPr>
            <w:tcW w:w="3680" w:type="dxa"/>
          </w:tcPr>
          <w:p w:rsidR="00BC2943" w:rsidRDefault="00BC2943" w:rsidP="007C574B">
            <w:pPr>
              <w:autoSpaceDE w:val="0"/>
              <w:autoSpaceDN w:val="0"/>
              <w:adjustRightInd w:val="0"/>
              <w:rPr>
                <w:sz w:val="24"/>
                <w:szCs w:val="24"/>
              </w:rPr>
            </w:pPr>
            <w:r>
              <w:rPr>
                <w:sz w:val="24"/>
                <w:szCs w:val="24"/>
              </w:rPr>
              <w:t>Обеспечение системы водоснабжения коммерческими     и технологическими расходомерами, оснащенными системой дистанционной передачи данных в единую информационную систему предприятия</w:t>
            </w:r>
          </w:p>
        </w:tc>
        <w:tc>
          <w:tcPr>
            <w:tcW w:w="1292" w:type="dxa"/>
            <w:gridSpan w:val="2"/>
          </w:tcPr>
          <w:p w:rsidR="00BC2943" w:rsidRDefault="00BC2943" w:rsidP="007C574B">
            <w:pPr>
              <w:autoSpaceDE w:val="0"/>
              <w:autoSpaceDN w:val="0"/>
              <w:adjustRightInd w:val="0"/>
              <w:jc w:val="center"/>
              <w:rPr>
                <w:sz w:val="24"/>
                <w:szCs w:val="24"/>
              </w:rPr>
            </w:pPr>
            <w:r>
              <w:rPr>
                <w:sz w:val="24"/>
                <w:szCs w:val="24"/>
              </w:rPr>
              <w:t>%</w:t>
            </w:r>
          </w:p>
        </w:tc>
        <w:tc>
          <w:tcPr>
            <w:tcW w:w="1410" w:type="dxa"/>
            <w:gridSpan w:val="2"/>
          </w:tcPr>
          <w:p w:rsidR="00BC2943" w:rsidRDefault="00BC2943" w:rsidP="007C574B">
            <w:pPr>
              <w:autoSpaceDE w:val="0"/>
              <w:autoSpaceDN w:val="0"/>
              <w:adjustRightInd w:val="0"/>
              <w:jc w:val="center"/>
              <w:rPr>
                <w:sz w:val="24"/>
                <w:szCs w:val="24"/>
              </w:rPr>
            </w:pPr>
            <w:r>
              <w:rPr>
                <w:sz w:val="24"/>
                <w:szCs w:val="24"/>
              </w:rPr>
              <w:t>0</w:t>
            </w:r>
          </w:p>
        </w:tc>
        <w:tc>
          <w:tcPr>
            <w:tcW w:w="1350" w:type="dxa"/>
            <w:gridSpan w:val="2"/>
          </w:tcPr>
          <w:p w:rsidR="00BC2943" w:rsidRPr="00B60A70" w:rsidRDefault="00BC2943" w:rsidP="007C574B">
            <w:pPr>
              <w:autoSpaceDE w:val="0"/>
              <w:autoSpaceDN w:val="0"/>
              <w:adjustRightInd w:val="0"/>
              <w:jc w:val="center"/>
              <w:rPr>
                <w:sz w:val="24"/>
                <w:szCs w:val="24"/>
                <w:lang w:val="en-US"/>
              </w:rPr>
            </w:pPr>
            <w:r>
              <w:rPr>
                <w:sz w:val="24"/>
                <w:szCs w:val="24"/>
                <w:lang w:val="en-US"/>
              </w:rPr>
              <w:t>50</w:t>
            </w:r>
          </w:p>
        </w:tc>
        <w:tc>
          <w:tcPr>
            <w:tcW w:w="1447" w:type="dxa"/>
            <w:gridSpan w:val="2"/>
          </w:tcPr>
          <w:p w:rsidR="00BC2943" w:rsidRPr="00B60A70" w:rsidRDefault="00BC2943" w:rsidP="007C574B">
            <w:pPr>
              <w:autoSpaceDE w:val="0"/>
              <w:autoSpaceDN w:val="0"/>
              <w:adjustRightInd w:val="0"/>
              <w:jc w:val="center"/>
              <w:rPr>
                <w:sz w:val="24"/>
                <w:szCs w:val="24"/>
                <w:lang w:val="en-US"/>
              </w:rPr>
            </w:pPr>
            <w:r>
              <w:rPr>
                <w:sz w:val="24"/>
                <w:szCs w:val="24"/>
                <w:lang w:val="en-US"/>
              </w:rPr>
              <w:t>100</w:t>
            </w:r>
          </w:p>
        </w:tc>
      </w:tr>
      <w:tr w:rsidR="00BC2943" w:rsidTr="007C574B">
        <w:tc>
          <w:tcPr>
            <w:tcW w:w="3680" w:type="dxa"/>
          </w:tcPr>
          <w:p w:rsidR="00BC2943" w:rsidRDefault="00BC2943" w:rsidP="007C574B">
            <w:pPr>
              <w:autoSpaceDE w:val="0"/>
              <w:autoSpaceDN w:val="0"/>
              <w:adjustRightInd w:val="0"/>
              <w:rPr>
                <w:sz w:val="24"/>
                <w:szCs w:val="24"/>
              </w:rPr>
            </w:pPr>
            <w:r>
              <w:rPr>
                <w:sz w:val="24"/>
                <w:szCs w:val="24"/>
              </w:rPr>
              <w:t>Уровень потерь питьевой воды на водопроводных сетях</w:t>
            </w:r>
          </w:p>
        </w:tc>
        <w:tc>
          <w:tcPr>
            <w:tcW w:w="1292" w:type="dxa"/>
            <w:gridSpan w:val="2"/>
          </w:tcPr>
          <w:p w:rsidR="00BC2943" w:rsidRDefault="00BC2943" w:rsidP="007C574B">
            <w:pPr>
              <w:autoSpaceDE w:val="0"/>
              <w:autoSpaceDN w:val="0"/>
              <w:adjustRightInd w:val="0"/>
              <w:jc w:val="center"/>
              <w:rPr>
                <w:sz w:val="24"/>
                <w:szCs w:val="24"/>
              </w:rPr>
            </w:pPr>
            <w:r>
              <w:rPr>
                <w:sz w:val="24"/>
                <w:szCs w:val="24"/>
              </w:rPr>
              <w:t>%</w:t>
            </w:r>
          </w:p>
        </w:tc>
        <w:tc>
          <w:tcPr>
            <w:tcW w:w="1410" w:type="dxa"/>
            <w:gridSpan w:val="2"/>
          </w:tcPr>
          <w:p w:rsidR="00BC2943" w:rsidRPr="00B60A70" w:rsidRDefault="00BC2943" w:rsidP="007C574B">
            <w:pPr>
              <w:autoSpaceDE w:val="0"/>
              <w:autoSpaceDN w:val="0"/>
              <w:adjustRightInd w:val="0"/>
              <w:jc w:val="center"/>
              <w:rPr>
                <w:sz w:val="24"/>
                <w:szCs w:val="24"/>
                <w:lang w:val="en-US"/>
              </w:rPr>
            </w:pPr>
            <w:r>
              <w:rPr>
                <w:sz w:val="24"/>
                <w:szCs w:val="24"/>
                <w:lang w:val="en-US"/>
              </w:rPr>
              <w:t>0,08</w:t>
            </w:r>
          </w:p>
        </w:tc>
        <w:tc>
          <w:tcPr>
            <w:tcW w:w="1350" w:type="dxa"/>
            <w:gridSpan w:val="2"/>
          </w:tcPr>
          <w:p w:rsidR="00BC2943" w:rsidRPr="00B60A70" w:rsidRDefault="00BC2943" w:rsidP="007C574B">
            <w:pPr>
              <w:autoSpaceDE w:val="0"/>
              <w:autoSpaceDN w:val="0"/>
              <w:adjustRightInd w:val="0"/>
              <w:jc w:val="center"/>
              <w:rPr>
                <w:sz w:val="24"/>
                <w:szCs w:val="24"/>
                <w:lang w:val="en-US"/>
              </w:rPr>
            </w:pPr>
            <w:r>
              <w:rPr>
                <w:sz w:val="24"/>
                <w:szCs w:val="24"/>
                <w:lang w:val="en-US"/>
              </w:rPr>
              <w:t>&gt;3</w:t>
            </w:r>
          </w:p>
        </w:tc>
        <w:tc>
          <w:tcPr>
            <w:tcW w:w="1447" w:type="dxa"/>
            <w:gridSpan w:val="2"/>
          </w:tcPr>
          <w:p w:rsidR="00BC2943" w:rsidRPr="00B60A70" w:rsidRDefault="00BC2943" w:rsidP="007C574B">
            <w:pPr>
              <w:autoSpaceDE w:val="0"/>
              <w:autoSpaceDN w:val="0"/>
              <w:adjustRightInd w:val="0"/>
              <w:jc w:val="center"/>
              <w:rPr>
                <w:sz w:val="24"/>
                <w:szCs w:val="24"/>
                <w:lang w:val="en-US"/>
              </w:rPr>
            </w:pPr>
            <w:r>
              <w:rPr>
                <w:sz w:val="24"/>
                <w:szCs w:val="24"/>
                <w:lang w:val="en-US"/>
              </w:rPr>
              <w:t>&gt;3</w:t>
            </w:r>
          </w:p>
        </w:tc>
      </w:tr>
      <w:tr w:rsidR="00BC2943" w:rsidRPr="00576BE4" w:rsidTr="007C574B">
        <w:tc>
          <w:tcPr>
            <w:tcW w:w="9179" w:type="dxa"/>
            <w:gridSpan w:val="9"/>
          </w:tcPr>
          <w:p w:rsidR="00BC2943" w:rsidRPr="00576BE4" w:rsidRDefault="00BC2943" w:rsidP="007C574B">
            <w:pPr>
              <w:autoSpaceDE w:val="0"/>
              <w:autoSpaceDN w:val="0"/>
              <w:adjustRightInd w:val="0"/>
              <w:jc w:val="center"/>
              <w:rPr>
                <w:b/>
                <w:sz w:val="24"/>
                <w:szCs w:val="24"/>
              </w:rPr>
            </w:pPr>
            <w:r w:rsidRPr="00576BE4">
              <w:rPr>
                <w:b/>
                <w:sz w:val="24"/>
                <w:szCs w:val="24"/>
              </w:rPr>
              <w:t>Обеспечение доступа населения к услугам централизованного водоснабжения</w:t>
            </w:r>
          </w:p>
        </w:tc>
      </w:tr>
      <w:tr w:rsidR="00BC2943" w:rsidTr="007C574B">
        <w:tc>
          <w:tcPr>
            <w:tcW w:w="3680" w:type="dxa"/>
          </w:tcPr>
          <w:p w:rsidR="00BC2943" w:rsidRDefault="00BC2943" w:rsidP="007C574B">
            <w:pPr>
              <w:autoSpaceDE w:val="0"/>
              <w:autoSpaceDN w:val="0"/>
              <w:adjustRightInd w:val="0"/>
              <w:rPr>
                <w:sz w:val="24"/>
                <w:szCs w:val="24"/>
              </w:rPr>
            </w:pPr>
            <w:r>
              <w:rPr>
                <w:sz w:val="24"/>
                <w:szCs w:val="24"/>
              </w:rPr>
              <w:t>Доля населения, проживающего в индивидуальных жилых домах, подключенных к централизованному водоснабжению</w:t>
            </w:r>
          </w:p>
        </w:tc>
        <w:tc>
          <w:tcPr>
            <w:tcW w:w="1292" w:type="dxa"/>
            <w:gridSpan w:val="2"/>
          </w:tcPr>
          <w:p w:rsidR="00BC2943" w:rsidRDefault="00BC2943" w:rsidP="007C574B">
            <w:pPr>
              <w:autoSpaceDE w:val="0"/>
              <w:autoSpaceDN w:val="0"/>
              <w:adjustRightInd w:val="0"/>
              <w:jc w:val="center"/>
              <w:rPr>
                <w:sz w:val="24"/>
                <w:szCs w:val="24"/>
              </w:rPr>
            </w:pPr>
            <w:r>
              <w:rPr>
                <w:sz w:val="24"/>
                <w:szCs w:val="24"/>
              </w:rPr>
              <w:t>%</w:t>
            </w:r>
          </w:p>
        </w:tc>
        <w:tc>
          <w:tcPr>
            <w:tcW w:w="1410" w:type="dxa"/>
            <w:gridSpan w:val="2"/>
          </w:tcPr>
          <w:p w:rsidR="00BC2943" w:rsidRPr="00B60A70" w:rsidRDefault="00BC2943" w:rsidP="007C574B">
            <w:pPr>
              <w:autoSpaceDE w:val="0"/>
              <w:autoSpaceDN w:val="0"/>
              <w:adjustRightInd w:val="0"/>
              <w:jc w:val="center"/>
              <w:rPr>
                <w:sz w:val="24"/>
                <w:szCs w:val="24"/>
                <w:lang w:val="en-US"/>
              </w:rPr>
            </w:pPr>
            <w:r>
              <w:rPr>
                <w:sz w:val="24"/>
                <w:szCs w:val="24"/>
                <w:lang w:val="en-US"/>
              </w:rPr>
              <w:t>2,12</w:t>
            </w:r>
          </w:p>
        </w:tc>
        <w:tc>
          <w:tcPr>
            <w:tcW w:w="1350" w:type="dxa"/>
            <w:gridSpan w:val="2"/>
          </w:tcPr>
          <w:p w:rsidR="00BC2943" w:rsidRDefault="00BC2943" w:rsidP="007C574B">
            <w:pPr>
              <w:autoSpaceDE w:val="0"/>
              <w:autoSpaceDN w:val="0"/>
              <w:adjustRightInd w:val="0"/>
              <w:jc w:val="center"/>
              <w:rPr>
                <w:sz w:val="24"/>
                <w:szCs w:val="24"/>
              </w:rPr>
            </w:pPr>
            <w:r>
              <w:rPr>
                <w:sz w:val="24"/>
                <w:szCs w:val="24"/>
              </w:rPr>
              <w:t>75</w:t>
            </w:r>
          </w:p>
        </w:tc>
        <w:tc>
          <w:tcPr>
            <w:tcW w:w="1447" w:type="dxa"/>
            <w:gridSpan w:val="2"/>
          </w:tcPr>
          <w:p w:rsidR="00BC2943" w:rsidRDefault="00BC2943" w:rsidP="007C574B">
            <w:pPr>
              <w:autoSpaceDE w:val="0"/>
              <w:autoSpaceDN w:val="0"/>
              <w:adjustRightInd w:val="0"/>
              <w:jc w:val="center"/>
              <w:rPr>
                <w:sz w:val="24"/>
                <w:szCs w:val="24"/>
              </w:rPr>
            </w:pPr>
            <w:r>
              <w:rPr>
                <w:sz w:val="24"/>
                <w:szCs w:val="24"/>
              </w:rPr>
              <w:t>100</w:t>
            </w:r>
          </w:p>
        </w:tc>
      </w:tr>
      <w:tr w:rsidR="00BC2943" w:rsidRPr="00576BE4" w:rsidTr="007C574B">
        <w:tc>
          <w:tcPr>
            <w:tcW w:w="9179" w:type="dxa"/>
            <w:gridSpan w:val="9"/>
          </w:tcPr>
          <w:p w:rsidR="00BC2943" w:rsidRPr="00576BE4" w:rsidRDefault="00BC2943" w:rsidP="007C574B">
            <w:pPr>
              <w:autoSpaceDE w:val="0"/>
              <w:autoSpaceDN w:val="0"/>
              <w:adjustRightInd w:val="0"/>
              <w:jc w:val="center"/>
              <w:rPr>
                <w:b/>
                <w:sz w:val="24"/>
                <w:szCs w:val="24"/>
              </w:rPr>
            </w:pPr>
            <w:r w:rsidRPr="00576BE4">
              <w:rPr>
                <w:b/>
                <w:sz w:val="24"/>
                <w:szCs w:val="24"/>
              </w:rPr>
              <w:t>Показатели качества обслуживания абонентов</w:t>
            </w:r>
          </w:p>
        </w:tc>
      </w:tr>
      <w:tr w:rsidR="00BC2943" w:rsidTr="007C574B">
        <w:tc>
          <w:tcPr>
            <w:tcW w:w="3680" w:type="dxa"/>
          </w:tcPr>
          <w:p w:rsidR="00BC2943" w:rsidRDefault="00BC2943" w:rsidP="007C574B">
            <w:pPr>
              <w:autoSpaceDE w:val="0"/>
              <w:autoSpaceDN w:val="0"/>
              <w:adjustRightInd w:val="0"/>
              <w:rPr>
                <w:sz w:val="24"/>
                <w:szCs w:val="24"/>
              </w:rPr>
            </w:pPr>
            <w:r>
              <w:rPr>
                <w:sz w:val="24"/>
                <w:szCs w:val="24"/>
              </w:rPr>
              <w:t>Относительное снижение годового количества отключений водоснабжения жилых домов</w:t>
            </w:r>
          </w:p>
        </w:tc>
        <w:tc>
          <w:tcPr>
            <w:tcW w:w="1292" w:type="dxa"/>
            <w:gridSpan w:val="2"/>
          </w:tcPr>
          <w:p w:rsidR="00BC2943" w:rsidRDefault="00BC2943" w:rsidP="007C574B">
            <w:pPr>
              <w:autoSpaceDE w:val="0"/>
              <w:autoSpaceDN w:val="0"/>
              <w:adjustRightInd w:val="0"/>
              <w:jc w:val="center"/>
              <w:rPr>
                <w:sz w:val="24"/>
                <w:szCs w:val="24"/>
              </w:rPr>
            </w:pPr>
          </w:p>
        </w:tc>
        <w:tc>
          <w:tcPr>
            <w:tcW w:w="1410" w:type="dxa"/>
            <w:gridSpan w:val="2"/>
          </w:tcPr>
          <w:p w:rsidR="00BC2943" w:rsidRDefault="00BC2943" w:rsidP="007C574B">
            <w:pPr>
              <w:autoSpaceDE w:val="0"/>
              <w:autoSpaceDN w:val="0"/>
              <w:adjustRightInd w:val="0"/>
              <w:jc w:val="center"/>
              <w:rPr>
                <w:sz w:val="24"/>
                <w:szCs w:val="24"/>
              </w:rPr>
            </w:pPr>
            <w:r>
              <w:rPr>
                <w:sz w:val="24"/>
                <w:szCs w:val="24"/>
              </w:rPr>
              <w:t>3</w:t>
            </w:r>
          </w:p>
        </w:tc>
        <w:tc>
          <w:tcPr>
            <w:tcW w:w="1350" w:type="dxa"/>
            <w:gridSpan w:val="2"/>
          </w:tcPr>
          <w:p w:rsidR="00BC2943" w:rsidRDefault="00BC2943" w:rsidP="007C574B">
            <w:pPr>
              <w:autoSpaceDE w:val="0"/>
              <w:autoSpaceDN w:val="0"/>
              <w:adjustRightInd w:val="0"/>
              <w:jc w:val="center"/>
              <w:rPr>
                <w:sz w:val="24"/>
                <w:szCs w:val="24"/>
              </w:rPr>
            </w:pPr>
            <w:r>
              <w:rPr>
                <w:sz w:val="24"/>
                <w:szCs w:val="24"/>
              </w:rPr>
              <w:t>2</w:t>
            </w:r>
          </w:p>
        </w:tc>
        <w:tc>
          <w:tcPr>
            <w:tcW w:w="1447" w:type="dxa"/>
            <w:gridSpan w:val="2"/>
          </w:tcPr>
          <w:p w:rsidR="00BC2943" w:rsidRDefault="00BC2943" w:rsidP="007C574B">
            <w:pPr>
              <w:autoSpaceDE w:val="0"/>
              <w:autoSpaceDN w:val="0"/>
              <w:adjustRightInd w:val="0"/>
              <w:jc w:val="center"/>
              <w:rPr>
                <w:sz w:val="24"/>
                <w:szCs w:val="24"/>
              </w:rPr>
            </w:pPr>
            <w:r>
              <w:rPr>
                <w:sz w:val="24"/>
                <w:szCs w:val="24"/>
              </w:rPr>
              <w:t>1</w:t>
            </w:r>
          </w:p>
        </w:tc>
      </w:tr>
    </w:tbl>
    <w:p w:rsidR="00BC2943" w:rsidRDefault="00BC2943" w:rsidP="007C574B">
      <w:pPr>
        <w:jc w:val="both"/>
        <w:rPr>
          <w:sz w:val="24"/>
          <w:szCs w:val="24"/>
        </w:rPr>
      </w:pPr>
      <w:r>
        <w:rPr>
          <w:sz w:val="24"/>
          <w:szCs w:val="24"/>
        </w:rPr>
        <w:br w:type="page"/>
      </w:r>
    </w:p>
    <w:p w:rsidR="00BC2943" w:rsidRPr="00417665" w:rsidRDefault="00BC2943" w:rsidP="007C574B">
      <w:pPr>
        <w:shd w:val="clear" w:color="auto" w:fill="FFFFFF"/>
        <w:autoSpaceDE w:val="0"/>
        <w:autoSpaceDN w:val="0"/>
        <w:adjustRightInd w:val="0"/>
        <w:ind w:firstLine="709"/>
        <w:jc w:val="center"/>
        <w:rPr>
          <w:b/>
          <w:sz w:val="24"/>
          <w:szCs w:val="24"/>
        </w:rPr>
      </w:pPr>
      <w:r w:rsidRPr="00417665">
        <w:rPr>
          <w:b/>
          <w:sz w:val="24"/>
          <w:szCs w:val="24"/>
        </w:rPr>
        <w:lastRenderedPageBreak/>
        <w:t>СХЕМА ВОДООТВЕДЕНИЯ</w:t>
      </w:r>
    </w:p>
    <w:p w:rsidR="00BC2943" w:rsidRPr="00417665" w:rsidRDefault="00BC2943" w:rsidP="007C574B">
      <w:pPr>
        <w:shd w:val="clear" w:color="auto" w:fill="FFFFFF"/>
        <w:autoSpaceDE w:val="0"/>
        <w:autoSpaceDN w:val="0"/>
        <w:adjustRightInd w:val="0"/>
        <w:ind w:firstLine="709"/>
        <w:jc w:val="both"/>
        <w:rPr>
          <w:b/>
          <w:sz w:val="24"/>
          <w:szCs w:val="24"/>
        </w:rPr>
      </w:pPr>
      <w:r w:rsidRPr="00417665">
        <w:rPr>
          <w:b/>
          <w:sz w:val="24"/>
          <w:szCs w:val="24"/>
        </w:rPr>
        <w:t>4. Существующее положение в сфере водоотведения сельского поселения</w:t>
      </w:r>
      <w:r>
        <w:rPr>
          <w:b/>
          <w:sz w:val="24"/>
          <w:szCs w:val="24"/>
        </w:rPr>
        <w:t xml:space="preserve"> Цингалы.</w:t>
      </w:r>
    </w:p>
    <w:p w:rsidR="00BC2943" w:rsidRPr="00171357" w:rsidRDefault="00BC2943" w:rsidP="007C574B">
      <w:pPr>
        <w:shd w:val="clear" w:color="auto" w:fill="FFFFFF"/>
        <w:autoSpaceDE w:val="0"/>
        <w:autoSpaceDN w:val="0"/>
        <w:adjustRightInd w:val="0"/>
        <w:ind w:firstLine="709"/>
        <w:jc w:val="both"/>
        <w:rPr>
          <w:b/>
          <w:sz w:val="24"/>
          <w:szCs w:val="24"/>
        </w:rPr>
      </w:pPr>
      <w:r w:rsidRPr="00171357">
        <w:rPr>
          <w:b/>
          <w:sz w:val="24"/>
          <w:szCs w:val="24"/>
        </w:rPr>
        <w:t>4.1. Анализ структуры системы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МП «ЖЭК-3»</w:t>
      </w:r>
      <w:r w:rsidRPr="00417665">
        <w:rPr>
          <w:sz w:val="24"/>
          <w:szCs w:val="24"/>
        </w:rPr>
        <w:t xml:space="preserve"> </w:t>
      </w:r>
      <w:r>
        <w:rPr>
          <w:sz w:val="24"/>
          <w:szCs w:val="24"/>
        </w:rPr>
        <w:t>–</w:t>
      </w:r>
      <w:r w:rsidRPr="00417665">
        <w:rPr>
          <w:sz w:val="24"/>
          <w:szCs w:val="24"/>
        </w:rPr>
        <w:t xml:space="preserve"> организации, которые осуществляют водоотведение от жилых домов, а также в полном объеме от объектов социального назначения, части объектов малого и среднего бизнеса и промышленных предприятий в сельском поселении</w:t>
      </w:r>
      <w:r>
        <w:rPr>
          <w:sz w:val="24"/>
          <w:szCs w:val="24"/>
        </w:rPr>
        <w:t xml:space="preserve"> Цингалы</w:t>
      </w:r>
      <w:r w:rsidRPr="00417665">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F31CAE">
        <w:rPr>
          <w:sz w:val="24"/>
          <w:szCs w:val="24"/>
        </w:rPr>
        <w:t xml:space="preserve">В настоящее время централизованным водоотведением обеспечен </w:t>
      </w:r>
      <w:r>
        <w:rPr>
          <w:sz w:val="24"/>
          <w:szCs w:val="24"/>
        </w:rPr>
        <w:t xml:space="preserve">                                </w:t>
      </w:r>
      <w:r w:rsidRPr="00F31CAE">
        <w:rPr>
          <w:sz w:val="24"/>
          <w:szCs w:val="24"/>
        </w:rPr>
        <w:t xml:space="preserve">один населенный пункт сельского поселения </w:t>
      </w:r>
      <w:r>
        <w:rPr>
          <w:sz w:val="24"/>
          <w:szCs w:val="24"/>
        </w:rPr>
        <w:t>Цингалы</w:t>
      </w:r>
      <w:r w:rsidRPr="00F31CAE">
        <w:rPr>
          <w:sz w:val="24"/>
          <w:szCs w:val="24"/>
        </w:rPr>
        <w:t xml:space="preserve">, </w:t>
      </w:r>
      <w:r>
        <w:rPr>
          <w:sz w:val="24"/>
          <w:szCs w:val="24"/>
        </w:rPr>
        <w:t xml:space="preserve">канализационные                     очистные сооружения имеются только </w:t>
      </w:r>
      <w:proofErr w:type="gramStart"/>
      <w:r>
        <w:rPr>
          <w:sz w:val="24"/>
          <w:szCs w:val="24"/>
        </w:rPr>
        <w:t>в</w:t>
      </w:r>
      <w:proofErr w:type="gramEnd"/>
      <w:r>
        <w:rPr>
          <w:sz w:val="24"/>
          <w:szCs w:val="24"/>
        </w:rPr>
        <w:t xml:space="preserve"> с</w:t>
      </w:r>
      <w:r w:rsidRPr="00F31CAE">
        <w:rPr>
          <w:sz w:val="24"/>
          <w:szCs w:val="24"/>
        </w:rPr>
        <w:t>.</w:t>
      </w:r>
      <w:r>
        <w:rPr>
          <w:sz w:val="24"/>
          <w:szCs w:val="24"/>
        </w:rPr>
        <w:t xml:space="preserve"> Цингалы</w:t>
      </w:r>
      <w:r w:rsidRPr="00F31CAE">
        <w:rPr>
          <w:sz w:val="24"/>
          <w:szCs w:val="24"/>
        </w:rPr>
        <w:t>. Жилая застройка, общественные здания</w:t>
      </w:r>
      <w:r>
        <w:rPr>
          <w:sz w:val="24"/>
          <w:szCs w:val="24"/>
        </w:rPr>
        <w:t xml:space="preserve"> </w:t>
      </w:r>
      <w:r w:rsidRPr="00F31CAE">
        <w:rPr>
          <w:sz w:val="24"/>
          <w:szCs w:val="24"/>
        </w:rPr>
        <w:t xml:space="preserve">и здания коммунального назначения населенных пунктов оборудованы надворными уборными или накопительными ёмкостями с последующим </w:t>
      </w:r>
      <w:r>
        <w:rPr>
          <w:sz w:val="24"/>
          <w:szCs w:val="24"/>
        </w:rPr>
        <w:t xml:space="preserve">                     вывозом сточных вод </w:t>
      </w:r>
      <w:r w:rsidRPr="00F31CAE">
        <w:rPr>
          <w:sz w:val="24"/>
          <w:szCs w:val="24"/>
        </w:rPr>
        <w:t>в места, определенные постановлением админис</w:t>
      </w:r>
      <w:r>
        <w:rPr>
          <w:sz w:val="24"/>
          <w:szCs w:val="24"/>
        </w:rPr>
        <w:t>трации                Ханты-Мансийского района от 10.01.2012</w:t>
      </w:r>
      <w:r w:rsidRPr="00F31CAE">
        <w:rPr>
          <w:sz w:val="24"/>
          <w:szCs w:val="24"/>
        </w:rPr>
        <w:t xml:space="preserve"> № 1 «Об отдельных вопросах обращения </w:t>
      </w:r>
      <w:r>
        <w:rPr>
          <w:sz w:val="24"/>
          <w:szCs w:val="24"/>
        </w:rPr>
        <w:t xml:space="preserve">                </w:t>
      </w:r>
      <w:r w:rsidRPr="00F31CAE">
        <w:rPr>
          <w:sz w:val="24"/>
          <w:szCs w:val="24"/>
        </w:rPr>
        <w:t xml:space="preserve">с отходами на территории муниципального образования Ханты-Мансийский </w:t>
      </w:r>
      <w:r>
        <w:rPr>
          <w:sz w:val="24"/>
          <w:szCs w:val="24"/>
        </w:rPr>
        <w:t xml:space="preserve">                  </w:t>
      </w:r>
      <w:r w:rsidRPr="00F31CAE">
        <w:rPr>
          <w:sz w:val="24"/>
          <w:szCs w:val="24"/>
        </w:rPr>
        <w:t>район».</w:t>
      </w:r>
    </w:p>
    <w:p w:rsidR="00BC2943" w:rsidRDefault="00BC2943" w:rsidP="007C574B">
      <w:pPr>
        <w:shd w:val="clear" w:color="auto" w:fill="FFFFFF"/>
        <w:autoSpaceDE w:val="0"/>
        <w:autoSpaceDN w:val="0"/>
        <w:adjustRightInd w:val="0"/>
        <w:ind w:firstLine="709"/>
        <w:jc w:val="both"/>
        <w:rPr>
          <w:b/>
          <w:sz w:val="24"/>
          <w:szCs w:val="24"/>
        </w:rPr>
      </w:pPr>
      <w:r w:rsidRPr="00E25CAC">
        <w:rPr>
          <w:b/>
          <w:sz w:val="24"/>
          <w:szCs w:val="24"/>
        </w:rPr>
        <w:t>4.1.1. Описание существующих канализационных очистных сооружений, включая оценку соответствия применяемой технологической схемы требованиям обеспечения нормативов качества сточных вод и определение существующего дефицита (резерва) мощностей</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На территории сельского поселения Цингалы расположены одни очистные сооружения </w:t>
      </w:r>
      <w:proofErr w:type="gramStart"/>
      <w:r>
        <w:rPr>
          <w:sz w:val="24"/>
          <w:szCs w:val="24"/>
        </w:rPr>
        <w:t>в</w:t>
      </w:r>
      <w:proofErr w:type="gramEnd"/>
      <w:r>
        <w:rPr>
          <w:sz w:val="24"/>
          <w:szCs w:val="24"/>
        </w:rPr>
        <w:t xml:space="preserve"> с. Цингалы, </w:t>
      </w:r>
      <w:proofErr w:type="gramStart"/>
      <w:r w:rsidRPr="00E25CAC">
        <w:rPr>
          <w:sz w:val="24"/>
          <w:szCs w:val="24"/>
        </w:rPr>
        <w:t>очистка</w:t>
      </w:r>
      <w:proofErr w:type="gramEnd"/>
      <w:r w:rsidRPr="00E25CAC">
        <w:rPr>
          <w:sz w:val="24"/>
          <w:szCs w:val="24"/>
        </w:rPr>
        <w:t xml:space="preserve"> сточных вод осуществляется с помощью </w:t>
      </w:r>
      <w:r w:rsidRPr="003F492A">
        <w:rPr>
          <w:sz w:val="24"/>
          <w:szCs w:val="24"/>
        </w:rPr>
        <w:t xml:space="preserve">станции полной биологической очистки </w:t>
      </w:r>
      <w:r>
        <w:rPr>
          <w:sz w:val="24"/>
          <w:szCs w:val="24"/>
        </w:rPr>
        <w:t>производительностью 20 м</w:t>
      </w:r>
      <w:r>
        <w:rPr>
          <w:sz w:val="24"/>
          <w:szCs w:val="24"/>
          <w:vertAlign w:val="superscript"/>
        </w:rPr>
        <w:t>3</w:t>
      </w:r>
      <w:r>
        <w:rPr>
          <w:sz w:val="24"/>
          <w:szCs w:val="24"/>
        </w:rPr>
        <w:t>/сутки, станция очистки имеет Российские сертификаты соответствия и санитарно-гигиеническое заключение</w:t>
      </w:r>
      <w:r w:rsidRPr="00E25CAC">
        <w:rPr>
          <w:sz w:val="24"/>
          <w:szCs w:val="24"/>
        </w:rPr>
        <w:t>. Обезвреживание ЖБО осуществляется с помощью биохимического разложения органических загрязнений простейшими одноклеточными.</w:t>
      </w:r>
      <w:r>
        <w:rPr>
          <w:sz w:val="24"/>
          <w:szCs w:val="24"/>
        </w:rPr>
        <w:t xml:space="preserve"> На территории остальных населенных пунктов очистных сооружений нет.</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При принятии объема сточных вод </w:t>
      </w:r>
      <w:proofErr w:type="gramStart"/>
      <w:r>
        <w:rPr>
          <w:sz w:val="24"/>
          <w:szCs w:val="24"/>
        </w:rPr>
        <w:t>равным</w:t>
      </w:r>
      <w:proofErr w:type="gramEnd"/>
      <w:r>
        <w:rPr>
          <w:sz w:val="24"/>
          <w:szCs w:val="24"/>
        </w:rPr>
        <w:t xml:space="preserve"> объему воды, поданному в водопроводную сеть, мощности существующих канализационных очистных сооружений недостаточно для очистки перспективного объема жидких бытовых отходов. </w:t>
      </w:r>
      <w:r w:rsidRPr="000B7DFB">
        <w:rPr>
          <w:sz w:val="24"/>
          <w:szCs w:val="24"/>
        </w:rPr>
        <w:t>Так на 01.01.2031</w:t>
      </w:r>
      <w:r>
        <w:rPr>
          <w:sz w:val="24"/>
          <w:szCs w:val="24"/>
        </w:rPr>
        <w:t xml:space="preserve"> объем подачи воды в водопроводную сеть                                          с. Цингалы составляет 7,609 м</w:t>
      </w:r>
      <w:r>
        <w:rPr>
          <w:sz w:val="24"/>
          <w:szCs w:val="24"/>
          <w:vertAlign w:val="superscript"/>
        </w:rPr>
        <w:t>3</w:t>
      </w:r>
      <w:r>
        <w:rPr>
          <w:sz w:val="24"/>
          <w:szCs w:val="24"/>
        </w:rPr>
        <w:t>/час, мощность действующих канализационных очистных сооружений – 20 м</w:t>
      </w:r>
      <w:r>
        <w:rPr>
          <w:sz w:val="24"/>
          <w:szCs w:val="24"/>
          <w:vertAlign w:val="superscript"/>
        </w:rPr>
        <w:t>3</w:t>
      </w:r>
      <w:r>
        <w:rPr>
          <w:sz w:val="24"/>
          <w:szCs w:val="24"/>
        </w:rPr>
        <w:t>/сутки.</w:t>
      </w:r>
    </w:p>
    <w:p w:rsidR="00BC2943" w:rsidRDefault="00BC2943" w:rsidP="007C574B">
      <w:pPr>
        <w:shd w:val="clear" w:color="auto" w:fill="FFFFFF"/>
        <w:autoSpaceDE w:val="0"/>
        <w:autoSpaceDN w:val="0"/>
        <w:adjustRightInd w:val="0"/>
        <w:ind w:firstLine="709"/>
        <w:jc w:val="both"/>
        <w:rPr>
          <w:b/>
          <w:sz w:val="24"/>
          <w:szCs w:val="24"/>
        </w:rPr>
      </w:pPr>
      <w:r w:rsidRPr="00171357">
        <w:rPr>
          <w:b/>
          <w:sz w:val="24"/>
          <w:szCs w:val="24"/>
        </w:rPr>
        <w:t>4.1.2. Описание технологических зон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Цингалы водоотведение осуществляется                      с использованием нецентрализованных систем водоотведения.</w:t>
      </w:r>
    </w:p>
    <w:p w:rsidR="00BC2943" w:rsidRPr="00D1407C" w:rsidRDefault="00BC2943" w:rsidP="007C574B">
      <w:pPr>
        <w:shd w:val="clear" w:color="auto" w:fill="FFFFFF"/>
        <w:autoSpaceDE w:val="0"/>
        <w:autoSpaceDN w:val="0"/>
        <w:adjustRightInd w:val="0"/>
        <w:ind w:firstLine="709"/>
        <w:jc w:val="both"/>
        <w:rPr>
          <w:b/>
          <w:sz w:val="24"/>
          <w:szCs w:val="24"/>
        </w:rPr>
      </w:pPr>
      <w:r w:rsidRPr="00D1407C">
        <w:rPr>
          <w:b/>
          <w:sz w:val="24"/>
          <w:szCs w:val="24"/>
        </w:rPr>
        <w:t>4.1.3. Описание состояния и функционирования системы утилизации осадка сточных вод</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1407C">
        <w:rPr>
          <w:sz w:val="24"/>
          <w:szCs w:val="24"/>
        </w:rPr>
        <w:t>На территории сельского поселения</w:t>
      </w:r>
      <w:r>
        <w:rPr>
          <w:sz w:val="24"/>
          <w:szCs w:val="24"/>
        </w:rPr>
        <w:t xml:space="preserve"> Цингалы</w:t>
      </w:r>
      <w:r w:rsidRPr="00D1407C">
        <w:rPr>
          <w:sz w:val="24"/>
          <w:szCs w:val="24"/>
        </w:rPr>
        <w:t xml:space="preserve"> утилизация осадка сточных вод не осуществляется.</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4.1.4. Описание состояния и функционирования канализационных коллекторов и сетей и сооружений на них</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023BAD">
        <w:rPr>
          <w:sz w:val="24"/>
          <w:szCs w:val="24"/>
        </w:rPr>
        <w:t>На те</w:t>
      </w:r>
      <w:r>
        <w:rPr>
          <w:sz w:val="24"/>
          <w:szCs w:val="24"/>
        </w:rPr>
        <w:t>рритории сельского поселения Цингалы канализационные коллекторы, сети и сооружения на них отсутствуют.</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4.1.5. Оценка безопасности и надежности централизованных систем водоотведения и их управляемости</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Цингалы централизованные системы водоотведения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4.1.6. Оценка воздействия централизованных систем водоотведения на окружающую среду</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lastRenderedPageBreak/>
        <w:t>Оценка воздействия централизованных систем водоотведения на окружающую среду не проводилась по причине их отсутствия.</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4.1.7. Описание территорий сельского поселения</w:t>
      </w:r>
      <w:r>
        <w:rPr>
          <w:b/>
          <w:sz w:val="24"/>
          <w:szCs w:val="24"/>
        </w:rPr>
        <w:t xml:space="preserve"> Цингалы</w:t>
      </w:r>
      <w:r w:rsidRPr="00023BAD">
        <w:rPr>
          <w:b/>
          <w:sz w:val="24"/>
          <w:szCs w:val="24"/>
        </w:rPr>
        <w:t>, неохваченных централизованной системой водоотведения</w:t>
      </w:r>
    </w:p>
    <w:p w:rsidR="00BC2943" w:rsidRPr="00023BAD" w:rsidRDefault="00BC2943" w:rsidP="007C574B">
      <w:pPr>
        <w:shd w:val="clear" w:color="auto" w:fill="FFFFFF"/>
        <w:autoSpaceDE w:val="0"/>
        <w:autoSpaceDN w:val="0"/>
        <w:adjustRightInd w:val="0"/>
        <w:ind w:firstLine="709"/>
        <w:jc w:val="both"/>
        <w:rPr>
          <w:sz w:val="24"/>
          <w:szCs w:val="24"/>
        </w:rPr>
      </w:pPr>
      <w:proofErr w:type="gramStart"/>
      <w:r w:rsidRPr="00085C67">
        <w:rPr>
          <w:sz w:val="24"/>
          <w:szCs w:val="24"/>
        </w:rPr>
        <w:t xml:space="preserve">На </w:t>
      </w:r>
      <w:r>
        <w:rPr>
          <w:sz w:val="24"/>
          <w:szCs w:val="24"/>
        </w:rPr>
        <w:t xml:space="preserve">сегодняшний день во всех населенных пунктах сельского поселения Цингалы отсутствует система централизованного водоотведения, в </w:t>
      </w:r>
      <w:r w:rsidRPr="00023BAD">
        <w:rPr>
          <w:sz w:val="24"/>
          <w:szCs w:val="24"/>
        </w:rPr>
        <w:t xml:space="preserve">населенных пунктах </w:t>
      </w:r>
      <w:r>
        <w:rPr>
          <w:sz w:val="24"/>
          <w:szCs w:val="24"/>
        </w:rPr>
        <w:t xml:space="preserve">                      </w:t>
      </w:r>
      <w:r w:rsidRPr="00023BAD">
        <w:rPr>
          <w:sz w:val="24"/>
          <w:szCs w:val="24"/>
        </w:rPr>
        <w:t xml:space="preserve">в качестве канализационных устройств используются </w:t>
      </w:r>
      <w:r>
        <w:rPr>
          <w:sz w:val="24"/>
          <w:szCs w:val="24"/>
        </w:rPr>
        <w:t>накопительные емкости</w:t>
      </w:r>
      <w:r w:rsidRPr="00F31CAE">
        <w:rPr>
          <w:sz w:val="24"/>
          <w:szCs w:val="24"/>
        </w:rPr>
        <w:t xml:space="preserve"> </w:t>
      </w:r>
      <w:r>
        <w:rPr>
          <w:sz w:val="24"/>
          <w:szCs w:val="24"/>
        </w:rPr>
        <w:t xml:space="preserve">                      </w:t>
      </w:r>
      <w:r w:rsidRPr="00F31CAE">
        <w:rPr>
          <w:sz w:val="24"/>
          <w:szCs w:val="24"/>
        </w:rPr>
        <w:t>с последующим вывозом сточных вод в места, определенные постановлением администрации Ханты-</w:t>
      </w:r>
      <w:r>
        <w:rPr>
          <w:sz w:val="24"/>
          <w:szCs w:val="24"/>
        </w:rPr>
        <w:t>Мансийского района от 10.01.2012</w:t>
      </w:r>
      <w:r w:rsidRPr="00F31CAE">
        <w:rPr>
          <w:sz w:val="24"/>
          <w:szCs w:val="24"/>
        </w:rPr>
        <w:t xml:space="preserve"> № 1 «Об отдельных вопросах обращения с отходами на территории муниципального образования Ханты-Мансийский район»</w:t>
      </w:r>
      <w:r w:rsidRPr="00023BAD">
        <w:rPr>
          <w:sz w:val="24"/>
          <w:szCs w:val="24"/>
        </w:rPr>
        <w:t>.</w:t>
      </w:r>
      <w:proofErr w:type="gramEnd"/>
    </w:p>
    <w:p w:rsidR="00BC2943" w:rsidRDefault="00BC2943" w:rsidP="007C574B">
      <w:pPr>
        <w:shd w:val="clear" w:color="auto" w:fill="FFFFFF"/>
        <w:autoSpaceDE w:val="0"/>
        <w:autoSpaceDN w:val="0"/>
        <w:adjustRightInd w:val="0"/>
        <w:ind w:firstLine="709"/>
        <w:jc w:val="both"/>
        <w:rPr>
          <w:sz w:val="24"/>
          <w:szCs w:val="24"/>
        </w:rPr>
      </w:pPr>
      <w:r>
        <w:rPr>
          <w:sz w:val="24"/>
          <w:szCs w:val="24"/>
        </w:rPr>
        <w:t>Исключением является с. Цингалы. На его территории расположены канализационные очистные, доставка жидких бытовых отходов до очистных сооружений производится автомобильным транспортом.</w:t>
      </w:r>
    </w:p>
    <w:p w:rsidR="00BC2943" w:rsidRDefault="00BC2943" w:rsidP="007C574B">
      <w:pPr>
        <w:shd w:val="clear" w:color="auto" w:fill="FFFFFF"/>
        <w:autoSpaceDE w:val="0"/>
        <w:autoSpaceDN w:val="0"/>
        <w:adjustRightInd w:val="0"/>
        <w:ind w:firstLine="709"/>
        <w:jc w:val="both"/>
        <w:rPr>
          <w:b/>
          <w:sz w:val="24"/>
          <w:szCs w:val="24"/>
        </w:rPr>
      </w:pPr>
      <w:r w:rsidRPr="003D2F05">
        <w:rPr>
          <w:b/>
          <w:sz w:val="24"/>
          <w:szCs w:val="24"/>
        </w:rPr>
        <w:t xml:space="preserve">4.1.8. Описание существующих технических и технологических проблем </w:t>
      </w:r>
      <w:r>
        <w:rPr>
          <w:b/>
          <w:sz w:val="24"/>
          <w:szCs w:val="24"/>
        </w:rPr>
        <w:t xml:space="preserve">                </w:t>
      </w:r>
      <w:r w:rsidRPr="003D2F05">
        <w:rPr>
          <w:b/>
          <w:sz w:val="24"/>
          <w:szCs w:val="24"/>
        </w:rPr>
        <w:t>в водоотведении сельского поселения</w:t>
      </w:r>
      <w:r>
        <w:rPr>
          <w:b/>
          <w:sz w:val="24"/>
          <w:szCs w:val="24"/>
        </w:rPr>
        <w:t>.</w:t>
      </w:r>
    </w:p>
    <w:p w:rsidR="00BC2943" w:rsidRPr="001129F4" w:rsidRDefault="00BC2943" w:rsidP="007C574B">
      <w:pPr>
        <w:shd w:val="clear" w:color="auto" w:fill="FFFFFF"/>
        <w:autoSpaceDE w:val="0"/>
        <w:autoSpaceDN w:val="0"/>
        <w:adjustRightInd w:val="0"/>
        <w:ind w:firstLine="709"/>
        <w:jc w:val="both"/>
        <w:rPr>
          <w:sz w:val="24"/>
          <w:szCs w:val="24"/>
        </w:rPr>
      </w:pPr>
      <w:r>
        <w:rPr>
          <w:sz w:val="24"/>
          <w:szCs w:val="24"/>
        </w:rPr>
        <w:t xml:space="preserve">В настоящее время в населенных пунктах сельского поселения Цингалы отсутствует централизованная система водоотведения. </w:t>
      </w:r>
      <w:r w:rsidRPr="001129F4">
        <w:rPr>
          <w:sz w:val="24"/>
          <w:szCs w:val="24"/>
        </w:rPr>
        <w:t>Отсутствие перспективной схемы водоотведения замедляет развитие сельского поселения в целом. Требуется строительство новых канализационных сетей, устройство водонепроницаемых выгребов в частной застройке при отсутствии канализации, развитие системы бытовой канализации.</w:t>
      </w:r>
    </w:p>
    <w:p w:rsidR="00BC2943" w:rsidRDefault="00BC2943" w:rsidP="007C574B">
      <w:pPr>
        <w:shd w:val="clear" w:color="auto" w:fill="FFFFFF"/>
        <w:autoSpaceDE w:val="0"/>
        <w:autoSpaceDN w:val="0"/>
        <w:adjustRightInd w:val="0"/>
        <w:ind w:firstLine="709"/>
        <w:jc w:val="both"/>
        <w:rPr>
          <w:sz w:val="24"/>
          <w:szCs w:val="24"/>
        </w:rPr>
      </w:pPr>
      <w:r w:rsidRPr="001129F4">
        <w:rPr>
          <w:sz w:val="24"/>
          <w:szCs w:val="24"/>
        </w:rPr>
        <w:t xml:space="preserve">Отсутствие систем сбора и очистки поверхностного стока в жилых и промышленных зонах сельского поселения способствует загрязнению </w:t>
      </w:r>
      <w:r>
        <w:rPr>
          <w:sz w:val="24"/>
          <w:szCs w:val="24"/>
        </w:rPr>
        <w:t xml:space="preserve">                         </w:t>
      </w:r>
      <w:r w:rsidRPr="001129F4">
        <w:rPr>
          <w:sz w:val="24"/>
          <w:szCs w:val="24"/>
        </w:rPr>
        <w:t xml:space="preserve">существующих водных объектов, грунтовых вод и грунтов, а также подтоплению территории. </w:t>
      </w:r>
    </w:p>
    <w:p w:rsidR="00BC2943" w:rsidRPr="001129F4" w:rsidRDefault="00BC2943" w:rsidP="007C574B">
      <w:pPr>
        <w:shd w:val="clear" w:color="auto" w:fill="FFFFFF"/>
        <w:autoSpaceDE w:val="0"/>
        <w:autoSpaceDN w:val="0"/>
        <w:adjustRightInd w:val="0"/>
        <w:ind w:firstLine="709"/>
        <w:jc w:val="both"/>
        <w:rPr>
          <w:b/>
          <w:sz w:val="24"/>
          <w:szCs w:val="24"/>
        </w:rPr>
      </w:pPr>
      <w:r w:rsidRPr="001129F4">
        <w:rPr>
          <w:b/>
          <w:sz w:val="24"/>
          <w:szCs w:val="24"/>
        </w:rPr>
        <w:t>4.2. Существующие балансы производительности сооружений системы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1129F4">
        <w:rPr>
          <w:b/>
          <w:sz w:val="24"/>
          <w:szCs w:val="24"/>
        </w:rPr>
        <w:t>4.2.1. Баланс поступления сточных вод в централ</w:t>
      </w:r>
      <w:r>
        <w:rPr>
          <w:b/>
          <w:sz w:val="24"/>
          <w:szCs w:val="24"/>
        </w:rPr>
        <w:t>изованную систему водоотведения</w:t>
      </w:r>
      <w:r w:rsidRPr="001129F4">
        <w:rPr>
          <w:b/>
          <w:sz w:val="24"/>
          <w:szCs w:val="24"/>
        </w:rPr>
        <w:t xml:space="preserve"> с выделением видов централизованных систем водоотведения по бассейнам канализования очистных сооружений и прямых выпусков</w:t>
      </w:r>
      <w:r>
        <w:rPr>
          <w:b/>
          <w:sz w:val="24"/>
          <w:szCs w:val="24"/>
        </w:rPr>
        <w:t>.</w:t>
      </w:r>
    </w:p>
    <w:p w:rsidR="00BC2943" w:rsidRPr="00D8503C"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Цингалы централизованные системы водоотведения отсутствуют.</w:t>
      </w:r>
    </w:p>
    <w:p w:rsidR="00BC2943" w:rsidRPr="00D8503C" w:rsidRDefault="00BC2943" w:rsidP="007C574B">
      <w:pPr>
        <w:shd w:val="clear" w:color="auto" w:fill="FFFFFF"/>
        <w:autoSpaceDE w:val="0"/>
        <w:autoSpaceDN w:val="0"/>
        <w:adjustRightInd w:val="0"/>
        <w:ind w:firstLine="709"/>
        <w:jc w:val="both"/>
        <w:rPr>
          <w:b/>
          <w:sz w:val="24"/>
          <w:szCs w:val="24"/>
        </w:rPr>
      </w:pPr>
      <w:r w:rsidRPr="00D8503C">
        <w:rPr>
          <w:b/>
          <w:sz w:val="24"/>
          <w:szCs w:val="24"/>
        </w:rPr>
        <w:t>4.2.2. Оценка фактического притока неорганизованного стока по бассейнам канализования очистных сооружений и прямых выпусков</w:t>
      </w:r>
      <w:r>
        <w:rPr>
          <w:b/>
          <w:sz w:val="24"/>
          <w:szCs w:val="24"/>
        </w:rPr>
        <w:t>.</w:t>
      </w:r>
    </w:p>
    <w:p w:rsidR="00BC2943" w:rsidRPr="00D8503C" w:rsidRDefault="00BC2943" w:rsidP="007C574B">
      <w:pPr>
        <w:shd w:val="clear" w:color="auto" w:fill="FFFFFF"/>
        <w:autoSpaceDE w:val="0"/>
        <w:autoSpaceDN w:val="0"/>
        <w:adjustRightInd w:val="0"/>
        <w:ind w:firstLine="709"/>
        <w:jc w:val="both"/>
        <w:rPr>
          <w:sz w:val="24"/>
          <w:szCs w:val="24"/>
        </w:rPr>
      </w:pPr>
      <w:r w:rsidRPr="00D8503C">
        <w:rPr>
          <w:sz w:val="24"/>
          <w:szCs w:val="24"/>
        </w:rPr>
        <w:t xml:space="preserve">Все сточные воды, образующиеся в результате деятельности населения, бюджетных организаций и промышленных предприятий сельского поселения </w:t>
      </w:r>
      <w:r>
        <w:rPr>
          <w:sz w:val="24"/>
          <w:szCs w:val="24"/>
        </w:rPr>
        <w:t xml:space="preserve">Цингалы, принимаются </w:t>
      </w:r>
      <w:r w:rsidRPr="00D8503C">
        <w:rPr>
          <w:sz w:val="24"/>
          <w:szCs w:val="24"/>
        </w:rPr>
        <w:t>организовано</w:t>
      </w:r>
      <w:r>
        <w:rPr>
          <w:sz w:val="24"/>
          <w:szCs w:val="24"/>
        </w:rPr>
        <w:t xml:space="preserve"> посредством сбора специализированным автомобильным транспортом из накопительных емкостей, установленных у потребителей</w:t>
      </w:r>
      <w:r w:rsidRPr="00D8503C">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AB2D85">
        <w:rPr>
          <w:b/>
          <w:sz w:val="24"/>
          <w:szCs w:val="24"/>
        </w:rPr>
        <w:t xml:space="preserve">4.2.3. Описание системы коммерческого учета принимаемых сточных вод </w:t>
      </w:r>
      <w:r>
        <w:rPr>
          <w:b/>
          <w:sz w:val="24"/>
          <w:szCs w:val="24"/>
        </w:rPr>
        <w:t xml:space="preserve">            </w:t>
      </w:r>
      <w:r w:rsidRPr="00AB2D85">
        <w:rPr>
          <w:b/>
          <w:sz w:val="24"/>
          <w:szCs w:val="24"/>
        </w:rPr>
        <w:t>и анализ планов по установке приборов учета</w:t>
      </w:r>
      <w:r>
        <w:rPr>
          <w:b/>
          <w:sz w:val="24"/>
          <w:szCs w:val="24"/>
        </w:rPr>
        <w:t>.</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 xml:space="preserve">В настоящее время коммерческий учет принимаемых сточных вод </w:t>
      </w:r>
      <w:r>
        <w:rPr>
          <w:sz w:val="24"/>
          <w:szCs w:val="24"/>
        </w:rPr>
        <w:t xml:space="preserve">                              </w:t>
      </w:r>
      <w:r w:rsidRPr="00745207">
        <w:rPr>
          <w:sz w:val="24"/>
          <w:szCs w:val="24"/>
        </w:rPr>
        <w:t>от потребителей населенных пунктов сельского поселения</w:t>
      </w:r>
      <w:r>
        <w:rPr>
          <w:sz w:val="24"/>
          <w:szCs w:val="24"/>
        </w:rPr>
        <w:t xml:space="preserve"> Цингалы</w:t>
      </w:r>
      <w:r w:rsidRPr="00745207">
        <w:rPr>
          <w:sz w:val="24"/>
          <w:szCs w:val="24"/>
        </w:rPr>
        <w:t xml:space="preserve"> осуществляется </w:t>
      </w:r>
      <w:r>
        <w:rPr>
          <w:sz w:val="24"/>
          <w:szCs w:val="24"/>
        </w:rPr>
        <w:t xml:space="preserve">                    </w:t>
      </w:r>
      <w:r w:rsidRPr="00745207">
        <w:rPr>
          <w:sz w:val="24"/>
          <w:szCs w:val="24"/>
        </w:rPr>
        <w:t>в соответствии с действующим законодательством, количество принятых сточных вод принимается равным количеству потребленной воды.</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Доля объемов сточных вод, рассчитанная данным способом, составляет 100%. Приборы учета фактического объема сточных вод не установлены.</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 xml:space="preserve">Учет поверхностного стока </w:t>
      </w:r>
      <w:r>
        <w:rPr>
          <w:sz w:val="24"/>
          <w:szCs w:val="24"/>
        </w:rPr>
        <w:t xml:space="preserve">не </w:t>
      </w:r>
      <w:r w:rsidRPr="00745207">
        <w:rPr>
          <w:sz w:val="24"/>
          <w:szCs w:val="24"/>
        </w:rPr>
        <w:t>ведется.</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 xml:space="preserve">Развитие коммерческого учета сточных вод должно осуществляться </w:t>
      </w:r>
      <w:r>
        <w:rPr>
          <w:sz w:val="24"/>
          <w:szCs w:val="24"/>
        </w:rPr>
        <w:t xml:space="preserve">                         в соответствии с Ф</w:t>
      </w:r>
      <w:r w:rsidRPr="00745207">
        <w:rPr>
          <w:sz w:val="24"/>
          <w:szCs w:val="24"/>
        </w:rPr>
        <w:t>едеральным законом от 07.12.20</w:t>
      </w:r>
      <w:r>
        <w:rPr>
          <w:sz w:val="24"/>
          <w:szCs w:val="24"/>
        </w:rPr>
        <w:t>11</w:t>
      </w:r>
      <w:r w:rsidRPr="00745207">
        <w:rPr>
          <w:sz w:val="24"/>
          <w:szCs w:val="24"/>
        </w:rPr>
        <w:t xml:space="preserve"> № 416</w:t>
      </w:r>
      <w:r>
        <w:rPr>
          <w:sz w:val="24"/>
          <w:szCs w:val="24"/>
        </w:rPr>
        <w:t>-ФЗ</w:t>
      </w:r>
      <w:r w:rsidRPr="00745207">
        <w:rPr>
          <w:sz w:val="24"/>
          <w:szCs w:val="24"/>
        </w:rPr>
        <w:t xml:space="preserve"> «О водоснабжении </w:t>
      </w:r>
      <w:r>
        <w:rPr>
          <w:sz w:val="24"/>
          <w:szCs w:val="24"/>
        </w:rPr>
        <w:t xml:space="preserve">                         </w:t>
      </w:r>
      <w:r w:rsidRPr="00745207">
        <w:rPr>
          <w:sz w:val="24"/>
          <w:szCs w:val="24"/>
        </w:rPr>
        <w:t>и водоотведении»</w:t>
      </w:r>
      <w:r>
        <w:rPr>
          <w:sz w:val="24"/>
          <w:szCs w:val="24"/>
        </w:rPr>
        <w:t>.</w:t>
      </w:r>
      <w:r w:rsidRPr="00745207">
        <w:rPr>
          <w:sz w:val="24"/>
          <w:szCs w:val="24"/>
        </w:rPr>
        <w:t xml:space="preserve"> </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lastRenderedPageBreak/>
        <w:t>В настоящее время на российском рынке представлен широкий спектр выбора различных приборов учета сточных вод как российского, так и импортного производства.</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Современные приборы учета – это высокотехнологичные изделия, выполненные с использованием электронных компонентов. Такие приборы способны обеспечить высокую надежность и точность производимых измерений.</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Для напорных трубопроводов применяются ультразвуковые или электромагнитные расходомеры, которые необходимо подбирать, учитывая расчетный расход сточных вод. Рекомендуется использовать и ультразвуковые приборы учета расхода жидкости, снабженные датчиками доплеровского типа.</w:t>
      </w:r>
    </w:p>
    <w:p w:rsidR="00BC2943" w:rsidRDefault="00BC2943" w:rsidP="007C574B">
      <w:pPr>
        <w:shd w:val="clear" w:color="auto" w:fill="FFFFFF"/>
        <w:autoSpaceDE w:val="0"/>
        <w:autoSpaceDN w:val="0"/>
        <w:adjustRightInd w:val="0"/>
        <w:ind w:firstLine="709"/>
        <w:jc w:val="both"/>
        <w:rPr>
          <w:sz w:val="24"/>
          <w:szCs w:val="24"/>
        </w:rPr>
      </w:pPr>
      <w:r w:rsidRPr="00745207">
        <w:rPr>
          <w:sz w:val="24"/>
          <w:szCs w:val="24"/>
        </w:rPr>
        <w:t>Намного сложнее наладить учет количества стоков в трубопроводах, в которых вода дв</w:t>
      </w:r>
      <w:r>
        <w:rPr>
          <w:sz w:val="24"/>
          <w:szCs w:val="24"/>
        </w:rPr>
        <w:t>ижется самотеком. В этом случае</w:t>
      </w:r>
      <w:r w:rsidRPr="00745207">
        <w:rPr>
          <w:sz w:val="24"/>
          <w:szCs w:val="24"/>
        </w:rPr>
        <w:t xml:space="preserve"> необходимо измерить количество жидкости, находящейся в открытом канале или в незаполненной трубе. Стоки движутся под воздействием силы тяжести, причем скорость движения небольшая.</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Измерение реального уровня жидкости в трубопроводе осуществляется при помощи наружного эхолокационного датчика или при помощи погружного устройства, фиксирующего перепады давления. Учет и сопоставление этих двух измерений позволяет с высокой степенью точности вычислять объемы сточных вод.</w:t>
      </w:r>
    </w:p>
    <w:p w:rsidR="00BC2943" w:rsidRPr="00745207" w:rsidRDefault="00BC2943" w:rsidP="007C574B">
      <w:pPr>
        <w:shd w:val="clear" w:color="auto" w:fill="FFFFFF"/>
        <w:autoSpaceDE w:val="0"/>
        <w:autoSpaceDN w:val="0"/>
        <w:adjustRightInd w:val="0"/>
        <w:ind w:firstLine="709"/>
        <w:jc w:val="both"/>
        <w:rPr>
          <w:sz w:val="24"/>
          <w:szCs w:val="24"/>
        </w:rPr>
      </w:pPr>
      <w:r>
        <w:rPr>
          <w:sz w:val="24"/>
          <w:szCs w:val="24"/>
        </w:rPr>
        <w:t>На р</w:t>
      </w:r>
      <w:r w:rsidRPr="00745207">
        <w:rPr>
          <w:sz w:val="24"/>
          <w:szCs w:val="24"/>
        </w:rPr>
        <w:t>оссийском рынке неплохо зарекомендовали себя приборы учета сточных вод для безнапорных коллекторов типа ЭХО-Р (Сигнур), ВЗЛЕТ РСЛ, среди импортных приборов: ISCO 4250 (США), ADS 3600 (США) и MAINSTREAM III (Франция).</w:t>
      </w:r>
    </w:p>
    <w:p w:rsidR="00BC2943" w:rsidRDefault="00BC2943" w:rsidP="007C574B">
      <w:pPr>
        <w:shd w:val="clear" w:color="auto" w:fill="FFFFFF"/>
        <w:autoSpaceDE w:val="0"/>
        <w:autoSpaceDN w:val="0"/>
        <w:adjustRightInd w:val="0"/>
        <w:ind w:firstLine="709"/>
        <w:jc w:val="both"/>
        <w:rPr>
          <w:sz w:val="24"/>
          <w:szCs w:val="24"/>
        </w:rPr>
      </w:pPr>
      <w:r w:rsidRPr="00745207">
        <w:rPr>
          <w:sz w:val="24"/>
          <w:szCs w:val="24"/>
        </w:rPr>
        <w:t>Как правило, прибор учета сточных вод устанавливается на сетях в специально оборудованных измерительных колодцах.</w:t>
      </w:r>
    </w:p>
    <w:p w:rsidR="00BC2943" w:rsidRPr="00745207" w:rsidRDefault="00BC2943" w:rsidP="007C574B">
      <w:pPr>
        <w:shd w:val="clear" w:color="auto" w:fill="FFFFFF"/>
        <w:autoSpaceDE w:val="0"/>
        <w:autoSpaceDN w:val="0"/>
        <w:adjustRightInd w:val="0"/>
        <w:ind w:firstLine="709"/>
        <w:jc w:val="both"/>
        <w:rPr>
          <w:b/>
          <w:sz w:val="24"/>
          <w:szCs w:val="24"/>
        </w:rPr>
      </w:pPr>
      <w:r w:rsidRPr="00745207">
        <w:rPr>
          <w:b/>
          <w:sz w:val="24"/>
          <w:szCs w:val="24"/>
        </w:rPr>
        <w:t>4.2.4. Результаты анализа ретроспективных балансов поступления сточных вод в централизованную систему водоотведения по бассейнам канализования очистных сооружений и прямых выпусков и расчетным элементам территориального деления, с выделением зон дефицитов и резервов в каждой из рассматриваемых территориальных зон</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Цингалы централизованные системы водоотведения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14003C">
        <w:rPr>
          <w:b/>
          <w:sz w:val="24"/>
          <w:szCs w:val="24"/>
        </w:rPr>
        <w:t>4.2.5. Результаты анализа гидравлических режимов и режимов работы элементов централизованной системы водоотведения (насосных станций, канализационных сетей)</w:t>
      </w:r>
      <w:r>
        <w:rPr>
          <w:b/>
          <w:sz w:val="24"/>
          <w:szCs w:val="24"/>
        </w:rPr>
        <w:t>,</w:t>
      </w:r>
      <w:r w:rsidRPr="0014003C">
        <w:rPr>
          <w:b/>
          <w:sz w:val="24"/>
          <w:szCs w:val="24"/>
        </w:rPr>
        <w:t xml:space="preserve"> обеспечивающих транспортировку сточных вод от самого удаленного абонента до очистных сооружений и характеризующих существующие возможности передачи сточных вод на очистку</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Цингалы централизованные системы водоотведения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D3603F">
        <w:rPr>
          <w:b/>
          <w:sz w:val="24"/>
          <w:szCs w:val="24"/>
        </w:rPr>
        <w:t>4.2.6. Анализ резервов производственных мощностей и возможности расширения зоны действия очистных сооружений с наличием резерва в зонах дефицита</w:t>
      </w:r>
    </w:p>
    <w:p w:rsidR="00BC2943" w:rsidRDefault="00BC2943" w:rsidP="007C574B">
      <w:pPr>
        <w:shd w:val="clear" w:color="auto" w:fill="FFFFFF"/>
        <w:autoSpaceDE w:val="0"/>
        <w:autoSpaceDN w:val="0"/>
        <w:adjustRightInd w:val="0"/>
        <w:ind w:firstLine="709"/>
        <w:jc w:val="both"/>
        <w:rPr>
          <w:sz w:val="24"/>
          <w:szCs w:val="24"/>
        </w:rPr>
      </w:pPr>
      <w:r w:rsidRPr="00D3603F">
        <w:rPr>
          <w:sz w:val="24"/>
          <w:szCs w:val="24"/>
        </w:rPr>
        <w:t xml:space="preserve">Так </w:t>
      </w:r>
      <w:r>
        <w:rPr>
          <w:sz w:val="24"/>
          <w:szCs w:val="24"/>
        </w:rPr>
        <w:t>как очистных сооружений на территории д. Чембакчина нет, все образующиеся в результате деятельности стоки очищаются на очистных сооружениях с.</w:t>
      </w:r>
      <w:r w:rsidRPr="00AA7BC1">
        <w:rPr>
          <w:sz w:val="24"/>
          <w:szCs w:val="24"/>
        </w:rPr>
        <w:t xml:space="preserve"> </w:t>
      </w:r>
      <w:r>
        <w:rPr>
          <w:sz w:val="24"/>
          <w:szCs w:val="24"/>
        </w:rPr>
        <w:t>Цингалы.</w:t>
      </w:r>
    </w:p>
    <w:p w:rsidR="00BC2943" w:rsidRDefault="00BC2943" w:rsidP="007C574B">
      <w:pPr>
        <w:shd w:val="clear" w:color="auto" w:fill="FFFFFF"/>
        <w:autoSpaceDE w:val="0"/>
        <w:autoSpaceDN w:val="0"/>
        <w:adjustRightInd w:val="0"/>
        <w:ind w:firstLine="709"/>
        <w:jc w:val="both"/>
        <w:rPr>
          <w:sz w:val="24"/>
          <w:szCs w:val="24"/>
        </w:rPr>
      </w:pPr>
      <w:r>
        <w:rPr>
          <w:sz w:val="24"/>
          <w:szCs w:val="24"/>
        </w:rPr>
        <w:t>В части с. Цингалы мощности существующих канализационных очистных сооружений недостаточно для очистки перспективного объема жидких бытовых отходов. Так на 01.01.2031 объем подачи воды в водопроводную сеть с. Цингалы составляет 7,609 м</w:t>
      </w:r>
      <w:r>
        <w:rPr>
          <w:sz w:val="24"/>
          <w:szCs w:val="24"/>
          <w:vertAlign w:val="superscript"/>
        </w:rPr>
        <w:t>3</w:t>
      </w:r>
      <w:r>
        <w:rPr>
          <w:sz w:val="24"/>
          <w:szCs w:val="24"/>
        </w:rPr>
        <w:t>/час, мощность действующих канализационных очистных сооружений 20 м</w:t>
      </w:r>
      <w:r>
        <w:rPr>
          <w:sz w:val="24"/>
          <w:szCs w:val="24"/>
          <w:vertAlign w:val="superscript"/>
        </w:rPr>
        <w:t>3</w:t>
      </w:r>
      <w:r>
        <w:rPr>
          <w:sz w:val="24"/>
          <w:szCs w:val="24"/>
        </w:rPr>
        <w:t>/сутки.</w:t>
      </w:r>
    </w:p>
    <w:p w:rsidR="00BC2943" w:rsidRPr="006A059B" w:rsidRDefault="00BC2943" w:rsidP="007C574B">
      <w:pPr>
        <w:shd w:val="clear" w:color="auto" w:fill="FFFFFF"/>
        <w:autoSpaceDE w:val="0"/>
        <w:autoSpaceDN w:val="0"/>
        <w:adjustRightInd w:val="0"/>
        <w:ind w:firstLine="709"/>
        <w:jc w:val="both"/>
        <w:rPr>
          <w:b/>
          <w:sz w:val="24"/>
          <w:szCs w:val="24"/>
        </w:rPr>
      </w:pPr>
      <w:r w:rsidRPr="006A059B">
        <w:rPr>
          <w:b/>
          <w:sz w:val="24"/>
          <w:szCs w:val="24"/>
        </w:rPr>
        <w:t xml:space="preserve">4.3. </w:t>
      </w:r>
      <w:r>
        <w:rPr>
          <w:b/>
          <w:sz w:val="24"/>
          <w:szCs w:val="24"/>
        </w:rPr>
        <w:t>Балансы сточных вод в системе водоотведения.</w:t>
      </w:r>
    </w:p>
    <w:p w:rsidR="00BC2943" w:rsidRDefault="00BC2943" w:rsidP="007C574B">
      <w:pPr>
        <w:shd w:val="clear" w:color="auto" w:fill="FFFFFF"/>
        <w:autoSpaceDE w:val="0"/>
        <w:autoSpaceDN w:val="0"/>
        <w:adjustRightInd w:val="0"/>
        <w:ind w:firstLine="709"/>
        <w:jc w:val="both"/>
        <w:rPr>
          <w:b/>
          <w:sz w:val="24"/>
          <w:szCs w:val="24"/>
        </w:rPr>
      </w:pPr>
      <w:r w:rsidRPr="006A059B">
        <w:rPr>
          <w:b/>
          <w:sz w:val="24"/>
          <w:szCs w:val="24"/>
        </w:rPr>
        <w:t>4.3.1. Сведения</w:t>
      </w:r>
      <w:r>
        <w:rPr>
          <w:b/>
          <w:sz w:val="24"/>
          <w:szCs w:val="24"/>
        </w:rPr>
        <w:t xml:space="preserve">  </w:t>
      </w:r>
      <w:r w:rsidRPr="006A059B">
        <w:rPr>
          <w:b/>
          <w:sz w:val="24"/>
          <w:szCs w:val="24"/>
        </w:rPr>
        <w:t xml:space="preserve"> о </w:t>
      </w:r>
      <w:r>
        <w:rPr>
          <w:b/>
          <w:sz w:val="24"/>
          <w:szCs w:val="24"/>
        </w:rPr>
        <w:t xml:space="preserve">  </w:t>
      </w:r>
      <w:r w:rsidRPr="006A059B">
        <w:rPr>
          <w:b/>
          <w:sz w:val="24"/>
          <w:szCs w:val="24"/>
        </w:rPr>
        <w:t>годовом</w:t>
      </w:r>
      <w:r>
        <w:rPr>
          <w:b/>
          <w:sz w:val="24"/>
          <w:szCs w:val="24"/>
        </w:rPr>
        <w:t xml:space="preserve">  </w:t>
      </w:r>
      <w:r w:rsidRPr="006A059B">
        <w:rPr>
          <w:b/>
          <w:sz w:val="24"/>
          <w:szCs w:val="24"/>
        </w:rPr>
        <w:t xml:space="preserve"> ожидаемом </w:t>
      </w:r>
      <w:r>
        <w:rPr>
          <w:b/>
          <w:sz w:val="24"/>
          <w:szCs w:val="24"/>
        </w:rPr>
        <w:t xml:space="preserve">  </w:t>
      </w:r>
      <w:r w:rsidRPr="006A059B">
        <w:rPr>
          <w:b/>
          <w:sz w:val="24"/>
          <w:szCs w:val="24"/>
        </w:rPr>
        <w:t xml:space="preserve">поступлении в </w:t>
      </w:r>
      <w:proofErr w:type="gramStart"/>
      <w:r w:rsidRPr="006A059B">
        <w:rPr>
          <w:b/>
          <w:sz w:val="24"/>
          <w:szCs w:val="24"/>
        </w:rPr>
        <w:t>централизованную</w:t>
      </w:r>
      <w:proofErr w:type="gramEnd"/>
      <w:r w:rsidRPr="006A059B">
        <w:rPr>
          <w:b/>
          <w:sz w:val="24"/>
          <w:szCs w:val="24"/>
        </w:rPr>
        <w:t xml:space="preserve"> </w:t>
      </w:r>
    </w:p>
    <w:p w:rsidR="00BC2943" w:rsidRDefault="00BC2943" w:rsidP="007C574B">
      <w:pPr>
        <w:shd w:val="clear" w:color="auto" w:fill="FFFFFF"/>
        <w:autoSpaceDE w:val="0"/>
        <w:autoSpaceDN w:val="0"/>
        <w:adjustRightInd w:val="0"/>
        <w:jc w:val="both"/>
        <w:rPr>
          <w:b/>
          <w:sz w:val="24"/>
          <w:szCs w:val="24"/>
        </w:rPr>
      </w:pPr>
      <w:r w:rsidRPr="006A059B">
        <w:rPr>
          <w:b/>
          <w:sz w:val="24"/>
          <w:szCs w:val="24"/>
        </w:rPr>
        <w:lastRenderedPageBreak/>
        <w:t>систему водоотведения сточных вод</w:t>
      </w:r>
    </w:p>
    <w:p w:rsidR="00BC2943" w:rsidRPr="006A059B" w:rsidRDefault="00BC2943" w:rsidP="007C574B">
      <w:pPr>
        <w:shd w:val="clear" w:color="auto" w:fill="FFFFFF"/>
        <w:autoSpaceDE w:val="0"/>
        <w:autoSpaceDN w:val="0"/>
        <w:adjustRightInd w:val="0"/>
        <w:ind w:firstLine="709"/>
        <w:jc w:val="both"/>
        <w:rPr>
          <w:sz w:val="24"/>
          <w:szCs w:val="24"/>
        </w:rPr>
      </w:pPr>
      <w:r w:rsidRPr="006A059B">
        <w:rPr>
          <w:sz w:val="24"/>
          <w:szCs w:val="24"/>
        </w:rPr>
        <w:t xml:space="preserve">В сельском поселении </w:t>
      </w:r>
      <w:r>
        <w:rPr>
          <w:sz w:val="24"/>
          <w:szCs w:val="24"/>
        </w:rPr>
        <w:t xml:space="preserve">Цингалы </w:t>
      </w:r>
      <w:r w:rsidRPr="006A059B">
        <w:rPr>
          <w:sz w:val="24"/>
          <w:szCs w:val="24"/>
        </w:rPr>
        <w:t xml:space="preserve">предусматривается развитие централизованной системы водоотведения. Сброс расчетного объема очищенных хозяйственно-бытовых сточных вод в протекающие на территории поселения реки в проектных решениях </w:t>
      </w:r>
      <w:r>
        <w:rPr>
          <w:sz w:val="24"/>
          <w:szCs w:val="24"/>
        </w:rPr>
        <w:t xml:space="preserve">             </w:t>
      </w:r>
      <w:r w:rsidRPr="006A059B">
        <w:rPr>
          <w:sz w:val="24"/>
          <w:szCs w:val="24"/>
        </w:rPr>
        <w:t>не рассматривается. Сброс сточных вод в водоемы такого типа жестко ограничен положениями СанПиН 2.1.5.980-00 «Гигиенические требования к охране поверхностных вод».</w:t>
      </w:r>
    </w:p>
    <w:p w:rsidR="00BC2943" w:rsidRPr="006A059B" w:rsidRDefault="00BC2943" w:rsidP="007C574B">
      <w:pPr>
        <w:shd w:val="clear" w:color="auto" w:fill="FFFFFF"/>
        <w:autoSpaceDE w:val="0"/>
        <w:autoSpaceDN w:val="0"/>
        <w:adjustRightInd w:val="0"/>
        <w:ind w:firstLine="709"/>
        <w:jc w:val="both"/>
        <w:rPr>
          <w:sz w:val="24"/>
          <w:szCs w:val="24"/>
        </w:rPr>
      </w:pPr>
      <w:r w:rsidRPr="006A059B">
        <w:rPr>
          <w:sz w:val="24"/>
          <w:szCs w:val="24"/>
        </w:rPr>
        <w:t xml:space="preserve">В </w:t>
      </w:r>
      <w:r>
        <w:rPr>
          <w:sz w:val="24"/>
          <w:szCs w:val="24"/>
        </w:rPr>
        <w:t>схеме</w:t>
      </w:r>
      <w:r w:rsidRPr="006A059B">
        <w:rPr>
          <w:sz w:val="24"/>
          <w:szCs w:val="24"/>
        </w:rPr>
        <w:t xml:space="preserve"> принята полная раздельная система водоотведения, при которой хозяйственно-бытовая сеть прокладывается для отведения стоков от жилой </w:t>
      </w:r>
      <w:r>
        <w:rPr>
          <w:sz w:val="24"/>
          <w:szCs w:val="24"/>
        </w:rPr>
        <w:t xml:space="preserve">                   </w:t>
      </w:r>
      <w:r w:rsidRPr="006A059B">
        <w:rPr>
          <w:sz w:val="24"/>
          <w:szCs w:val="24"/>
        </w:rPr>
        <w:t>и общественной</w:t>
      </w:r>
      <w:r>
        <w:rPr>
          <w:sz w:val="24"/>
          <w:szCs w:val="24"/>
        </w:rPr>
        <w:t xml:space="preserve"> </w:t>
      </w:r>
      <w:r w:rsidRPr="006A059B">
        <w:rPr>
          <w:sz w:val="24"/>
          <w:szCs w:val="24"/>
        </w:rPr>
        <w:t xml:space="preserve">застройки и промышленности. Поверхностные стоки отводятся </w:t>
      </w:r>
      <w:r>
        <w:rPr>
          <w:sz w:val="24"/>
          <w:szCs w:val="24"/>
        </w:rPr>
        <w:t xml:space="preserve">                    </w:t>
      </w:r>
      <w:r w:rsidRPr="006A059B">
        <w:rPr>
          <w:sz w:val="24"/>
          <w:szCs w:val="24"/>
        </w:rPr>
        <w:t>по самостоятельной сети дождевой канализации.</w:t>
      </w:r>
    </w:p>
    <w:p w:rsidR="00BC2943" w:rsidRPr="0076490C" w:rsidRDefault="00BC2943" w:rsidP="007C574B">
      <w:pPr>
        <w:shd w:val="clear" w:color="auto" w:fill="FFFFFF"/>
        <w:autoSpaceDE w:val="0"/>
        <w:autoSpaceDN w:val="0"/>
        <w:adjustRightInd w:val="0"/>
        <w:ind w:firstLine="709"/>
        <w:jc w:val="both"/>
        <w:rPr>
          <w:sz w:val="24"/>
          <w:szCs w:val="24"/>
        </w:rPr>
      </w:pPr>
      <w:r w:rsidRPr="006A059B">
        <w:rPr>
          <w:sz w:val="24"/>
          <w:szCs w:val="24"/>
        </w:rPr>
        <w:t>Сведения о годовом ожидаемом поступлении сточных вод в централизованную систему водоотведения сельского поселения</w:t>
      </w:r>
      <w:r>
        <w:rPr>
          <w:sz w:val="24"/>
          <w:szCs w:val="24"/>
        </w:rPr>
        <w:t xml:space="preserve"> Цингалы</w:t>
      </w:r>
      <w:r w:rsidRPr="006A059B">
        <w:rPr>
          <w:sz w:val="24"/>
          <w:szCs w:val="24"/>
        </w:rPr>
        <w:t xml:space="preserve"> представлено в таблице </w:t>
      </w:r>
      <w:r>
        <w:rPr>
          <w:sz w:val="24"/>
          <w:szCs w:val="24"/>
        </w:rPr>
        <w:t>23</w:t>
      </w:r>
      <w:r w:rsidRPr="006A059B">
        <w:rPr>
          <w:sz w:val="24"/>
          <w:szCs w:val="24"/>
        </w:rPr>
        <w:t>, среднесуточное потребление к 20</w:t>
      </w:r>
      <w:r>
        <w:rPr>
          <w:sz w:val="24"/>
          <w:szCs w:val="24"/>
        </w:rPr>
        <w:t>31</w:t>
      </w:r>
      <w:r w:rsidRPr="006A059B">
        <w:rPr>
          <w:sz w:val="24"/>
          <w:szCs w:val="24"/>
        </w:rPr>
        <w:t xml:space="preserve"> году </w:t>
      </w:r>
      <w:r w:rsidRPr="0076490C">
        <w:rPr>
          <w:sz w:val="24"/>
          <w:szCs w:val="24"/>
        </w:rPr>
        <w:t>составит 0,182 тыс.</w:t>
      </w:r>
      <w:r>
        <w:rPr>
          <w:sz w:val="24"/>
          <w:szCs w:val="24"/>
        </w:rPr>
        <w:t xml:space="preserve"> </w:t>
      </w:r>
      <w:r w:rsidRPr="0076490C">
        <w:rPr>
          <w:sz w:val="24"/>
          <w:szCs w:val="24"/>
        </w:rPr>
        <w:t xml:space="preserve">м3/сут. </w:t>
      </w:r>
      <w:r>
        <w:rPr>
          <w:sz w:val="24"/>
          <w:szCs w:val="24"/>
        </w:rPr>
        <w:t xml:space="preserve">                                       </w:t>
      </w:r>
      <w:r w:rsidRPr="0076490C">
        <w:rPr>
          <w:sz w:val="24"/>
          <w:szCs w:val="24"/>
        </w:rPr>
        <w:t>или 66,66 тыс.</w:t>
      </w:r>
      <w:r>
        <w:rPr>
          <w:sz w:val="24"/>
          <w:szCs w:val="24"/>
        </w:rPr>
        <w:t xml:space="preserve"> </w:t>
      </w:r>
      <w:r w:rsidRPr="0076490C">
        <w:rPr>
          <w:sz w:val="24"/>
          <w:szCs w:val="24"/>
        </w:rPr>
        <w:t>м3/год.</w:t>
      </w:r>
    </w:p>
    <w:p w:rsidR="00BC2943" w:rsidRDefault="00BC2943" w:rsidP="007C574B">
      <w:pPr>
        <w:shd w:val="clear" w:color="auto" w:fill="FFFFFF"/>
        <w:autoSpaceDE w:val="0"/>
        <w:autoSpaceDN w:val="0"/>
        <w:adjustRightInd w:val="0"/>
        <w:ind w:firstLine="709"/>
        <w:jc w:val="both"/>
        <w:rPr>
          <w:sz w:val="24"/>
          <w:szCs w:val="24"/>
        </w:rPr>
      </w:pPr>
      <w:r w:rsidRPr="006A059B">
        <w:rPr>
          <w:sz w:val="24"/>
          <w:szCs w:val="24"/>
        </w:rPr>
        <w:t>Данное увеличение связано со ст</w:t>
      </w:r>
      <w:r>
        <w:rPr>
          <w:sz w:val="24"/>
          <w:szCs w:val="24"/>
        </w:rPr>
        <w:t>роительством новых жилых домов.</w:t>
      </w:r>
    </w:p>
    <w:p w:rsidR="00BC2943" w:rsidRDefault="00BC2943" w:rsidP="007C574B">
      <w:pPr>
        <w:shd w:val="clear" w:color="auto" w:fill="FFFFFF"/>
        <w:autoSpaceDE w:val="0"/>
        <w:autoSpaceDN w:val="0"/>
        <w:adjustRightInd w:val="0"/>
        <w:ind w:firstLine="709"/>
        <w:rPr>
          <w:b/>
          <w:sz w:val="24"/>
          <w:szCs w:val="24"/>
        </w:rPr>
      </w:pPr>
      <w:r w:rsidRPr="008D53D1">
        <w:rPr>
          <w:b/>
          <w:sz w:val="24"/>
          <w:szCs w:val="24"/>
        </w:rPr>
        <w:t>Таблица</w:t>
      </w:r>
      <w:r>
        <w:rPr>
          <w:b/>
          <w:sz w:val="24"/>
          <w:szCs w:val="24"/>
        </w:rPr>
        <w:t xml:space="preserve"> 23 – </w:t>
      </w:r>
      <w:r w:rsidRPr="008D53D1">
        <w:rPr>
          <w:b/>
          <w:sz w:val="24"/>
          <w:szCs w:val="24"/>
        </w:rPr>
        <w:t>Существующее и планируемое отведение воды по отдельным населенным пунктам сельского поселения</w:t>
      </w:r>
      <w:r>
        <w:rPr>
          <w:b/>
          <w:sz w:val="24"/>
          <w:szCs w:val="24"/>
        </w:rPr>
        <w:t xml:space="preserve"> Цингалы</w:t>
      </w:r>
    </w:p>
    <w:tbl>
      <w:tblPr>
        <w:tblStyle w:val="a8"/>
        <w:tblW w:w="0" w:type="auto"/>
        <w:tblInd w:w="108" w:type="dxa"/>
        <w:tblLook w:val="04A0" w:firstRow="1" w:lastRow="0" w:firstColumn="1" w:lastColumn="0" w:noHBand="0" w:noVBand="1"/>
      </w:tblPr>
      <w:tblGrid>
        <w:gridCol w:w="4638"/>
        <w:gridCol w:w="1679"/>
        <w:gridCol w:w="1513"/>
        <w:gridCol w:w="1349"/>
      </w:tblGrid>
      <w:tr w:rsidR="00BC2943" w:rsidTr="007C574B">
        <w:tc>
          <w:tcPr>
            <w:tcW w:w="4638" w:type="dxa"/>
          </w:tcPr>
          <w:p w:rsidR="00BC2943" w:rsidRDefault="00BC2943" w:rsidP="007C574B">
            <w:pPr>
              <w:autoSpaceDE w:val="0"/>
              <w:autoSpaceDN w:val="0"/>
              <w:adjustRightInd w:val="0"/>
              <w:rPr>
                <w:sz w:val="24"/>
                <w:szCs w:val="24"/>
              </w:rPr>
            </w:pPr>
            <w:r>
              <w:rPr>
                <w:sz w:val="24"/>
                <w:szCs w:val="24"/>
              </w:rPr>
              <w:t>Населенный пункт</w:t>
            </w:r>
          </w:p>
        </w:tc>
        <w:tc>
          <w:tcPr>
            <w:tcW w:w="1679" w:type="dxa"/>
          </w:tcPr>
          <w:p w:rsidR="00BC2943" w:rsidRDefault="00BC2943" w:rsidP="007C574B">
            <w:pPr>
              <w:autoSpaceDE w:val="0"/>
              <w:autoSpaceDN w:val="0"/>
              <w:adjustRightInd w:val="0"/>
              <w:jc w:val="center"/>
              <w:rPr>
                <w:sz w:val="24"/>
                <w:szCs w:val="24"/>
              </w:rPr>
            </w:pPr>
            <w:r>
              <w:rPr>
                <w:sz w:val="24"/>
                <w:szCs w:val="24"/>
              </w:rPr>
              <w:t>Единица измерения</w:t>
            </w:r>
          </w:p>
        </w:tc>
        <w:tc>
          <w:tcPr>
            <w:tcW w:w="1513" w:type="dxa"/>
          </w:tcPr>
          <w:p w:rsidR="00BC2943" w:rsidRDefault="00BC2943" w:rsidP="007C574B">
            <w:pPr>
              <w:autoSpaceDE w:val="0"/>
              <w:autoSpaceDN w:val="0"/>
              <w:adjustRightInd w:val="0"/>
              <w:jc w:val="center"/>
              <w:rPr>
                <w:sz w:val="24"/>
                <w:szCs w:val="24"/>
              </w:rPr>
            </w:pPr>
            <w:r>
              <w:rPr>
                <w:sz w:val="24"/>
                <w:szCs w:val="24"/>
              </w:rPr>
              <w:t>2013</w:t>
            </w:r>
          </w:p>
        </w:tc>
        <w:tc>
          <w:tcPr>
            <w:tcW w:w="1349" w:type="dxa"/>
          </w:tcPr>
          <w:p w:rsidR="00BC2943" w:rsidRDefault="00BC2943" w:rsidP="007C574B">
            <w:pPr>
              <w:autoSpaceDE w:val="0"/>
              <w:autoSpaceDN w:val="0"/>
              <w:adjustRightInd w:val="0"/>
              <w:jc w:val="center"/>
              <w:rPr>
                <w:sz w:val="24"/>
                <w:szCs w:val="24"/>
              </w:rPr>
            </w:pPr>
            <w:r>
              <w:rPr>
                <w:sz w:val="24"/>
                <w:szCs w:val="24"/>
              </w:rPr>
              <w:t>2031</w:t>
            </w:r>
          </w:p>
        </w:tc>
      </w:tr>
      <w:tr w:rsidR="00BC2943" w:rsidTr="007C574B">
        <w:tc>
          <w:tcPr>
            <w:tcW w:w="4638" w:type="dxa"/>
          </w:tcPr>
          <w:p w:rsidR="00BC2943" w:rsidRPr="0076485C" w:rsidRDefault="00BC2943" w:rsidP="007C574B">
            <w:pPr>
              <w:rPr>
                <w:rFonts w:eastAsia="Times New Roman"/>
                <w:color w:val="000000"/>
              </w:rPr>
            </w:pPr>
            <w:r>
              <w:rPr>
                <w:rFonts w:eastAsia="Times New Roman"/>
                <w:color w:val="000000"/>
              </w:rPr>
              <w:t>с. Цингалы</w:t>
            </w:r>
          </w:p>
        </w:tc>
        <w:tc>
          <w:tcPr>
            <w:tcW w:w="1679" w:type="dxa"/>
          </w:tcPr>
          <w:p w:rsidR="00BC2943" w:rsidRPr="00A01B44" w:rsidRDefault="00BC2943" w:rsidP="007C574B">
            <w:pPr>
              <w:autoSpaceDE w:val="0"/>
              <w:autoSpaceDN w:val="0"/>
              <w:adjustRightInd w:val="0"/>
              <w:jc w:val="center"/>
              <w:rPr>
                <w:sz w:val="24"/>
                <w:szCs w:val="24"/>
              </w:rPr>
            </w:pPr>
            <w:r>
              <w:rPr>
                <w:sz w:val="24"/>
                <w:szCs w:val="24"/>
              </w:rPr>
              <w:t>тыс. м</w:t>
            </w:r>
            <w:r>
              <w:rPr>
                <w:sz w:val="24"/>
                <w:szCs w:val="24"/>
                <w:vertAlign w:val="superscript"/>
              </w:rPr>
              <w:t>3</w:t>
            </w:r>
            <w:r>
              <w:rPr>
                <w:sz w:val="24"/>
                <w:szCs w:val="24"/>
              </w:rPr>
              <w:t>/год</w:t>
            </w:r>
          </w:p>
        </w:tc>
        <w:tc>
          <w:tcPr>
            <w:tcW w:w="1513" w:type="dxa"/>
          </w:tcPr>
          <w:p w:rsidR="00BC2943" w:rsidRDefault="00BC2943" w:rsidP="007C574B">
            <w:pPr>
              <w:autoSpaceDE w:val="0"/>
              <w:autoSpaceDN w:val="0"/>
              <w:adjustRightInd w:val="0"/>
              <w:jc w:val="center"/>
              <w:rPr>
                <w:sz w:val="24"/>
                <w:szCs w:val="24"/>
              </w:rPr>
            </w:pPr>
            <w:r>
              <w:rPr>
                <w:sz w:val="24"/>
                <w:szCs w:val="24"/>
              </w:rPr>
              <w:t>7,2</w:t>
            </w:r>
          </w:p>
        </w:tc>
        <w:tc>
          <w:tcPr>
            <w:tcW w:w="1349" w:type="dxa"/>
          </w:tcPr>
          <w:p w:rsidR="00BC2943" w:rsidRPr="00CB6787" w:rsidRDefault="00BC2943">
            <w:pPr>
              <w:jc w:val="center"/>
              <w:rPr>
                <w:color w:val="000000"/>
                <w:sz w:val="24"/>
                <w:szCs w:val="24"/>
              </w:rPr>
            </w:pPr>
            <w:r w:rsidRPr="00CB6787">
              <w:rPr>
                <w:color w:val="000000"/>
                <w:sz w:val="24"/>
                <w:szCs w:val="24"/>
              </w:rPr>
              <w:t>66,66</w:t>
            </w:r>
          </w:p>
        </w:tc>
      </w:tr>
      <w:tr w:rsidR="00BC2943" w:rsidTr="007C574B">
        <w:tc>
          <w:tcPr>
            <w:tcW w:w="4638" w:type="dxa"/>
          </w:tcPr>
          <w:p w:rsidR="00BC2943" w:rsidRPr="0076485C" w:rsidRDefault="00BC2943" w:rsidP="007C574B">
            <w:pPr>
              <w:rPr>
                <w:rFonts w:eastAsia="Times New Roman"/>
                <w:color w:val="000000"/>
              </w:rPr>
            </w:pPr>
            <w:r w:rsidRPr="0076485C">
              <w:rPr>
                <w:rFonts w:eastAsia="Times New Roman"/>
                <w:color w:val="000000"/>
              </w:rPr>
              <w:t>Итог по сельскому поселению</w:t>
            </w:r>
          </w:p>
        </w:tc>
        <w:tc>
          <w:tcPr>
            <w:tcW w:w="1679" w:type="dxa"/>
          </w:tcPr>
          <w:p w:rsidR="00BC2943" w:rsidRDefault="00BC2943" w:rsidP="007C574B">
            <w:pPr>
              <w:autoSpaceDE w:val="0"/>
              <w:autoSpaceDN w:val="0"/>
              <w:adjustRightInd w:val="0"/>
              <w:jc w:val="center"/>
              <w:rPr>
                <w:sz w:val="24"/>
                <w:szCs w:val="24"/>
              </w:rPr>
            </w:pPr>
            <w:r>
              <w:rPr>
                <w:sz w:val="24"/>
                <w:szCs w:val="24"/>
              </w:rPr>
              <w:t>тыс. м</w:t>
            </w:r>
            <w:r>
              <w:rPr>
                <w:sz w:val="24"/>
                <w:szCs w:val="24"/>
                <w:vertAlign w:val="superscript"/>
              </w:rPr>
              <w:t>3</w:t>
            </w:r>
            <w:r>
              <w:rPr>
                <w:sz w:val="24"/>
                <w:szCs w:val="24"/>
              </w:rPr>
              <w:t>/год</w:t>
            </w:r>
          </w:p>
        </w:tc>
        <w:tc>
          <w:tcPr>
            <w:tcW w:w="1513" w:type="dxa"/>
          </w:tcPr>
          <w:p w:rsidR="00BC2943" w:rsidRDefault="00BC2943" w:rsidP="007C574B">
            <w:pPr>
              <w:autoSpaceDE w:val="0"/>
              <w:autoSpaceDN w:val="0"/>
              <w:adjustRightInd w:val="0"/>
              <w:jc w:val="center"/>
              <w:rPr>
                <w:sz w:val="24"/>
                <w:szCs w:val="24"/>
              </w:rPr>
            </w:pPr>
          </w:p>
        </w:tc>
        <w:tc>
          <w:tcPr>
            <w:tcW w:w="1349" w:type="dxa"/>
          </w:tcPr>
          <w:p w:rsidR="00BC2943" w:rsidRDefault="00BC2943" w:rsidP="007C574B">
            <w:pPr>
              <w:autoSpaceDE w:val="0"/>
              <w:autoSpaceDN w:val="0"/>
              <w:adjustRightInd w:val="0"/>
              <w:jc w:val="center"/>
              <w:rPr>
                <w:sz w:val="24"/>
                <w:szCs w:val="24"/>
              </w:rPr>
            </w:pPr>
            <w:r>
              <w:rPr>
                <w:sz w:val="24"/>
                <w:szCs w:val="24"/>
              </w:rPr>
              <w:t>66,66</w:t>
            </w:r>
          </w:p>
        </w:tc>
      </w:tr>
    </w:tbl>
    <w:p w:rsidR="00BC2943" w:rsidRPr="006A059B" w:rsidRDefault="00BC2943" w:rsidP="007C574B">
      <w:pPr>
        <w:shd w:val="clear" w:color="auto" w:fill="FFFFFF"/>
        <w:autoSpaceDE w:val="0"/>
        <w:autoSpaceDN w:val="0"/>
        <w:adjustRightInd w:val="0"/>
        <w:ind w:firstLine="709"/>
        <w:jc w:val="both"/>
        <w:rPr>
          <w:b/>
          <w:sz w:val="24"/>
          <w:szCs w:val="24"/>
        </w:rPr>
      </w:pPr>
      <w:r w:rsidRPr="006A059B">
        <w:rPr>
          <w:b/>
          <w:sz w:val="24"/>
          <w:szCs w:val="24"/>
        </w:rPr>
        <w:t>4.3.2. Структура водоотведения сельского поселения</w:t>
      </w:r>
      <w:r>
        <w:rPr>
          <w:b/>
          <w:sz w:val="24"/>
          <w:szCs w:val="24"/>
        </w:rPr>
        <w:t xml:space="preserve"> Цингалы.</w:t>
      </w:r>
    </w:p>
    <w:p w:rsidR="00BC2943" w:rsidRDefault="00BC2943" w:rsidP="007C574B">
      <w:pPr>
        <w:shd w:val="clear" w:color="auto" w:fill="FFFFFF"/>
        <w:autoSpaceDE w:val="0"/>
        <w:autoSpaceDN w:val="0"/>
        <w:adjustRightInd w:val="0"/>
        <w:ind w:firstLine="709"/>
        <w:jc w:val="both"/>
        <w:rPr>
          <w:sz w:val="24"/>
          <w:szCs w:val="24"/>
        </w:rPr>
      </w:pPr>
      <w:r w:rsidRPr="006A059B">
        <w:rPr>
          <w:sz w:val="24"/>
          <w:szCs w:val="24"/>
        </w:rPr>
        <w:t>Структура существующего и перспективного территориального баланса системы водоотведения сельского поселения</w:t>
      </w:r>
      <w:r>
        <w:rPr>
          <w:sz w:val="24"/>
          <w:szCs w:val="24"/>
        </w:rPr>
        <w:t xml:space="preserve"> </w:t>
      </w:r>
      <w:r w:rsidRPr="002C3F28">
        <w:rPr>
          <w:sz w:val="24"/>
          <w:szCs w:val="24"/>
        </w:rPr>
        <w:t>Цингалы</w:t>
      </w:r>
      <w:r w:rsidRPr="006A059B">
        <w:rPr>
          <w:sz w:val="24"/>
          <w:szCs w:val="24"/>
        </w:rPr>
        <w:t xml:space="preserve"> представлена в таблице </w:t>
      </w:r>
      <w:r>
        <w:rPr>
          <w:sz w:val="24"/>
          <w:szCs w:val="24"/>
        </w:rPr>
        <w:t>24</w:t>
      </w:r>
      <w:r w:rsidRPr="006A059B">
        <w:rPr>
          <w:sz w:val="24"/>
          <w:szCs w:val="24"/>
        </w:rPr>
        <w:t xml:space="preserve"> </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418" w:right="1247" w:bottom="1134" w:left="1588" w:header="709" w:footer="0" w:gutter="0"/>
          <w:cols w:space="708"/>
          <w:docGrid w:linePitch="360"/>
        </w:sectPr>
      </w:pPr>
    </w:p>
    <w:p w:rsidR="00BC2943" w:rsidRDefault="00BC2943" w:rsidP="007C574B">
      <w:pPr>
        <w:shd w:val="clear" w:color="auto" w:fill="FFFFFF"/>
        <w:autoSpaceDE w:val="0"/>
        <w:autoSpaceDN w:val="0"/>
        <w:adjustRightInd w:val="0"/>
        <w:ind w:firstLine="709"/>
        <w:rPr>
          <w:b/>
          <w:sz w:val="24"/>
          <w:szCs w:val="24"/>
        </w:rPr>
      </w:pPr>
      <w:r w:rsidRPr="00E40870">
        <w:rPr>
          <w:b/>
          <w:sz w:val="24"/>
          <w:szCs w:val="24"/>
        </w:rPr>
        <w:lastRenderedPageBreak/>
        <w:t>Таблица</w:t>
      </w:r>
      <w:r>
        <w:rPr>
          <w:b/>
          <w:sz w:val="24"/>
          <w:szCs w:val="24"/>
        </w:rPr>
        <w:t xml:space="preserve"> 24 – </w:t>
      </w:r>
      <w:r w:rsidRPr="00E40870">
        <w:rPr>
          <w:b/>
          <w:sz w:val="24"/>
          <w:szCs w:val="24"/>
        </w:rPr>
        <w:t>Значения</w:t>
      </w:r>
      <w:r>
        <w:rPr>
          <w:b/>
          <w:sz w:val="24"/>
          <w:szCs w:val="24"/>
        </w:rPr>
        <w:t xml:space="preserve"> </w:t>
      </w:r>
      <w:r w:rsidRPr="00E40870">
        <w:rPr>
          <w:b/>
          <w:sz w:val="24"/>
          <w:szCs w:val="24"/>
        </w:rPr>
        <w:t>расчетного потребления воды (</w:t>
      </w:r>
      <w:proofErr w:type="gramStart"/>
      <w:r w:rsidRPr="00E40870">
        <w:rPr>
          <w:b/>
          <w:sz w:val="24"/>
          <w:szCs w:val="24"/>
        </w:rPr>
        <w:t>среднесуточное</w:t>
      </w:r>
      <w:proofErr w:type="gramEnd"/>
      <w:r w:rsidRPr="00E40870">
        <w:rPr>
          <w:b/>
          <w:sz w:val="24"/>
          <w:szCs w:val="24"/>
        </w:rPr>
        <w:t>) по отдельным категориям потребителей с учетом перевода на закрытую схему теплоснабжения, м3/сут</w:t>
      </w:r>
    </w:p>
    <w:tbl>
      <w:tblPr>
        <w:tblW w:w="14600" w:type="dxa"/>
        <w:tblInd w:w="91" w:type="dxa"/>
        <w:tblLook w:val="04A0" w:firstRow="1" w:lastRow="0" w:firstColumn="1" w:lastColumn="0" w:noHBand="0" w:noVBand="1"/>
      </w:tblPr>
      <w:tblGrid>
        <w:gridCol w:w="1578"/>
        <w:gridCol w:w="766"/>
        <w:gridCol w:w="766"/>
        <w:gridCol w:w="766"/>
        <w:gridCol w:w="766"/>
        <w:gridCol w:w="766"/>
        <w:gridCol w:w="766"/>
        <w:gridCol w:w="766"/>
        <w:gridCol w:w="766"/>
        <w:gridCol w:w="766"/>
        <w:gridCol w:w="766"/>
        <w:gridCol w:w="766"/>
        <w:gridCol w:w="766"/>
        <w:gridCol w:w="766"/>
        <w:gridCol w:w="766"/>
        <w:gridCol w:w="766"/>
        <w:gridCol w:w="766"/>
        <w:gridCol w:w="766"/>
      </w:tblGrid>
      <w:tr w:rsidR="00BC2943" w:rsidRPr="0076490C" w:rsidTr="007C574B">
        <w:trPr>
          <w:trHeight w:val="276"/>
        </w:trPr>
        <w:tc>
          <w:tcPr>
            <w:tcW w:w="20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C2943" w:rsidRPr="0076490C" w:rsidRDefault="00BC2943" w:rsidP="007C574B">
            <w:pPr>
              <w:rPr>
                <w:color w:val="000000"/>
              </w:rPr>
            </w:pPr>
            <w:r>
              <w:rPr>
                <w:color w:val="000000"/>
              </w:rPr>
              <w:t>Наименование населенного пункта</w:t>
            </w:r>
          </w:p>
        </w:tc>
        <w:tc>
          <w:tcPr>
            <w:tcW w:w="12580" w:type="dxa"/>
            <w:gridSpan w:val="17"/>
            <w:tcBorders>
              <w:top w:val="single" w:sz="4" w:space="0" w:color="auto"/>
              <w:left w:val="nil"/>
              <w:bottom w:val="single" w:sz="4" w:space="0" w:color="auto"/>
              <w:right w:val="single" w:sz="4" w:space="0" w:color="auto"/>
            </w:tcBorders>
            <w:shd w:val="clear" w:color="auto" w:fill="auto"/>
            <w:vAlign w:val="bottom"/>
            <w:hideMark/>
          </w:tcPr>
          <w:p w:rsidR="00BC2943" w:rsidRPr="0076490C" w:rsidRDefault="00BC2943" w:rsidP="007C574B">
            <w:pPr>
              <w:jc w:val="center"/>
              <w:rPr>
                <w:color w:val="000000"/>
              </w:rPr>
            </w:pPr>
            <w:r w:rsidRPr="0076490C">
              <w:rPr>
                <w:color w:val="000000"/>
              </w:rPr>
              <w:t>Годы</w:t>
            </w:r>
          </w:p>
        </w:tc>
      </w:tr>
      <w:tr w:rsidR="00BC2943" w:rsidRPr="0076490C" w:rsidTr="007C574B">
        <w:trPr>
          <w:trHeight w:val="276"/>
        </w:trPr>
        <w:tc>
          <w:tcPr>
            <w:tcW w:w="2020" w:type="dxa"/>
            <w:vMerge/>
            <w:tcBorders>
              <w:top w:val="single" w:sz="4" w:space="0" w:color="auto"/>
              <w:left w:val="single" w:sz="4" w:space="0" w:color="auto"/>
              <w:bottom w:val="single" w:sz="4" w:space="0" w:color="auto"/>
              <w:right w:val="single" w:sz="4" w:space="0" w:color="auto"/>
            </w:tcBorders>
            <w:vAlign w:val="center"/>
            <w:hideMark/>
          </w:tcPr>
          <w:p w:rsidR="00BC2943" w:rsidRPr="0076490C" w:rsidRDefault="00BC2943" w:rsidP="007C574B">
            <w:pPr>
              <w:rPr>
                <w:color w:val="000000"/>
              </w:rPr>
            </w:pP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2014</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2015</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2016</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2017</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2018</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2019</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2020</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2021</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2022</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2023</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2024</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2025</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2026</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2027</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2028</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2029</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2030</w:t>
            </w:r>
          </w:p>
        </w:tc>
      </w:tr>
      <w:tr w:rsidR="00BC2943" w:rsidRPr="0076490C" w:rsidTr="007C574B">
        <w:trPr>
          <w:trHeight w:val="312"/>
        </w:trPr>
        <w:tc>
          <w:tcPr>
            <w:tcW w:w="2020" w:type="dxa"/>
            <w:tcBorders>
              <w:top w:val="nil"/>
              <w:left w:val="single" w:sz="4" w:space="0" w:color="auto"/>
              <w:bottom w:val="single" w:sz="4" w:space="0" w:color="auto"/>
              <w:right w:val="single" w:sz="4" w:space="0" w:color="auto"/>
            </w:tcBorders>
            <w:shd w:val="clear" w:color="auto" w:fill="auto"/>
            <w:hideMark/>
          </w:tcPr>
          <w:p w:rsidR="00BC2943" w:rsidRPr="0076490C" w:rsidRDefault="00BC2943" w:rsidP="007C574B">
            <w:pPr>
              <w:jc w:val="both"/>
              <w:rPr>
                <w:color w:val="000000"/>
                <w:szCs w:val="24"/>
              </w:rPr>
            </w:pPr>
            <w:r w:rsidRPr="0076490C">
              <w:rPr>
                <w:color w:val="000000"/>
                <w:szCs w:val="24"/>
              </w:rPr>
              <w:t>с.</w:t>
            </w:r>
            <w:r>
              <w:rPr>
                <w:color w:val="000000"/>
                <w:szCs w:val="24"/>
              </w:rPr>
              <w:t xml:space="preserve"> </w:t>
            </w:r>
            <w:r w:rsidRPr="0076490C">
              <w:rPr>
                <w:color w:val="000000"/>
                <w:szCs w:val="24"/>
              </w:rPr>
              <w:t>Цингалы</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145,82</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148,12</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150,42</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152,72</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155,02</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157,32</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159,62</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161,92</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164,22</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166,52</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168,82</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171,12</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173,42</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175,72</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178,02</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180,32</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182,62</w:t>
            </w:r>
          </w:p>
        </w:tc>
      </w:tr>
      <w:tr w:rsidR="00BC2943" w:rsidRPr="0076490C" w:rsidTr="007C574B">
        <w:trPr>
          <w:trHeight w:val="552"/>
        </w:trPr>
        <w:tc>
          <w:tcPr>
            <w:tcW w:w="2020" w:type="dxa"/>
            <w:tcBorders>
              <w:top w:val="nil"/>
              <w:left w:val="single" w:sz="4" w:space="0" w:color="auto"/>
              <w:bottom w:val="single" w:sz="4" w:space="0" w:color="auto"/>
              <w:right w:val="single" w:sz="4" w:space="0" w:color="auto"/>
            </w:tcBorders>
            <w:shd w:val="clear" w:color="auto" w:fill="auto"/>
            <w:hideMark/>
          </w:tcPr>
          <w:p w:rsidR="00BC2943" w:rsidRPr="0076490C" w:rsidRDefault="00BC2943" w:rsidP="007C574B">
            <w:pPr>
              <w:rPr>
                <w:color w:val="000000"/>
              </w:rPr>
            </w:pPr>
            <w:r w:rsidRPr="0076490C">
              <w:rPr>
                <w:color w:val="000000"/>
              </w:rPr>
              <w:t>Итог</w:t>
            </w:r>
            <w:r>
              <w:rPr>
                <w:color w:val="000000"/>
              </w:rPr>
              <w:t>о</w:t>
            </w:r>
            <w:r w:rsidRPr="0076490C">
              <w:rPr>
                <w:color w:val="000000"/>
              </w:rPr>
              <w:t xml:space="preserve"> по сельскому поселению</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145,82</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148,12</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150,42</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152,72</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155,02</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157,32</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159,62</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161,92</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164,22</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166,52</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168,82</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171,12</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173,42</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175,72</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178,02</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180,32</w:t>
            </w:r>
          </w:p>
        </w:tc>
        <w:tc>
          <w:tcPr>
            <w:tcW w:w="740" w:type="dxa"/>
            <w:tcBorders>
              <w:top w:val="nil"/>
              <w:left w:val="nil"/>
              <w:bottom w:val="single" w:sz="4" w:space="0" w:color="auto"/>
              <w:right w:val="single" w:sz="4" w:space="0" w:color="auto"/>
            </w:tcBorders>
            <w:shd w:val="clear" w:color="auto" w:fill="auto"/>
            <w:hideMark/>
          </w:tcPr>
          <w:p w:rsidR="00BC2943" w:rsidRPr="0076490C" w:rsidRDefault="00BC2943" w:rsidP="007C574B">
            <w:pPr>
              <w:jc w:val="center"/>
              <w:rPr>
                <w:color w:val="000000"/>
              </w:rPr>
            </w:pPr>
            <w:r w:rsidRPr="0076490C">
              <w:rPr>
                <w:color w:val="000000"/>
              </w:rPr>
              <w:t>182,62</w:t>
            </w:r>
          </w:p>
        </w:tc>
      </w:tr>
    </w:tbl>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b/>
          <w:sz w:val="24"/>
          <w:szCs w:val="24"/>
        </w:rPr>
        <w:sectPr w:rsidR="00BC2943" w:rsidSect="007C574B">
          <w:pgSz w:w="16838" w:h="11906" w:orient="landscape"/>
          <w:pgMar w:top="1418" w:right="1134" w:bottom="1134" w:left="1134"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sidRPr="00E40870">
        <w:rPr>
          <w:b/>
          <w:sz w:val="24"/>
          <w:szCs w:val="24"/>
        </w:rPr>
        <w:lastRenderedPageBreak/>
        <w:t>4.3.3. Расчет требуемой мощности очистных сооружений</w:t>
      </w:r>
      <w:r>
        <w:rPr>
          <w:b/>
          <w:sz w:val="24"/>
          <w:szCs w:val="24"/>
        </w:rPr>
        <w:t>,</w:t>
      </w:r>
      <w:r w:rsidRPr="00E40870">
        <w:rPr>
          <w:b/>
          <w:sz w:val="24"/>
          <w:szCs w:val="24"/>
        </w:rPr>
        <w:t xml:space="preserve"> исходя из данных о перспективном расходе сточных вод</w:t>
      </w:r>
      <w:r>
        <w:rPr>
          <w:b/>
          <w:sz w:val="24"/>
          <w:szCs w:val="24"/>
        </w:rPr>
        <w:t>,</w:t>
      </w:r>
      <w:r w:rsidRPr="00E40870">
        <w:rPr>
          <w:b/>
          <w:sz w:val="24"/>
          <w:szCs w:val="24"/>
        </w:rPr>
        <w:t xml:space="preserve"> с указанием требуемых объемов приема </w:t>
      </w:r>
      <w:r>
        <w:rPr>
          <w:b/>
          <w:sz w:val="24"/>
          <w:szCs w:val="24"/>
        </w:rPr>
        <w:t xml:space="preserve">              </w:t>
      </w:r>
      <w:r w:rsidRPr="00E40870">
        <w:rPr>
          <w:b/>
          <w:sz w:val="24"/>
          <w:szCs w:val="24"/>
        </w:rPr>
        <w:t>и очистки сточных вод, дефицита (резерва) мощностей по зонам действия сооружений по годам на расчетный срок</w:t>
      </w:r>
    </w:p>
    <w:p w:rsidR="00BC2943" w:rsidRDefault="00BC2943" w:rsidP="007C574B">
      <w:pPr>
        <w:shd w:val="clear" w:color="auto" w:fill="FFFFFF"/>
        <w:autoSpaceDE w:val="0"/>
        <w:autoSpaceDN w:val="0"/>
        <w:adjustRightInd w:val="0"/>
        <w:ind w:firstLine="709"/>
        <w:jc w:val="both"/>
        <w:rPr>
          <w:sz w:val="24"/>
          <w:szCs w:val="24"/>
        </w:rPr>
      </w:pPr>
      <w:r>
        <w:rPr>
          <w:sz w:val="24"/>
          <w:szCs w:val="24"/>
        </w:rPr>
        <w:t>В соответствии с</w:t>
      </w:r>
      <w:r w:rsidRPr="00D23CF9">
        <w:rPr>
          <w:sz w:val="24"/>
          <w:szCs w:val="24"/>
        </w:rPr>
        <w:t xml:space="preserve"> п.</w:t>
      </w:r>
      <w:r>
        <w:rPr>
          <w:sz w:val="24"/>
          <w:szCs w:val="24"/>
        </w:rPr>
        <w:t xml:space="preserve"> </w:t>
      </w:r>
      <w:r w:rsidRPr="00D23CF9">
        <w:rPr>
          <w:sz w:val="24"/>
          <w:szCs w:val="24"/>
        </w:rPr>
        <w:t xml:space="preserve">2.1 СНиП 2.04.03-85 «Канализация. Наружные сети </w:t>
      </w:r>
      <w:r>
        <w:rPr>
          <w:sz w:val="24"/>
          <w:szCs w:val="24"/>
        </w:rPr>
        <w:t xml:space="preserve">                           </w:t>
      </w:r>
      <w:r w:rsidRPr="00D23CF9">
        <w:rPr>
          <w:sz w:val="24"/>
          <w:szCs w:val="24"/>
        </w:rPr>
        <w:t>и сооружения», для жителей, проживающих в домах, оборудованных канализацией, суточная норма водоотведения принята равной норме водопотребления</w:t>
      </w:r>
      <w:r>
        <w:rPr>
          <w:sz w:val="24"/>
          <w:szCs w:val="24"/>
        </w:rPr>
        <w:t>.</w:t>
      </w:r>
    </w:p>
    <w:p w:rsidR="00BC2943" w:rsidRDefault="00BC2943" w:rsidP="007C574B">
      <w:pPr>
        <w:shd w:val="clear" w:color="auto" w:fill="FFFFFF"/>
        <w:autoSpaceDE w:val="0"/>
        <w:autoSpaceDN w:val="0"/>
        <w:adjustRightInd w:val="0"/>
        <w:ind w:firstLine="709"/>
        <w:rPr>
          <w:b/>
          <w:sz w:val="24"/>
          <w:szCs w:val="24"/>
        </w:rPr>
      </w:pPr>
      <w:r w:rsidRPr="000F0AF3">
        <w:rPr>
          <w:b/>
          <w:sz w:val="24"/>
          <w:szCs w:val="24"/>
        </w:rPr>
        <w:t xml:space="preserve">Таблица </w:t>
      </w:r>
      <w:r>
        <w:rPr>
          <w:b/>
          <w:sz w:val="24"/>
          <w:szCs w:val="24"/>
        </w:rPr>
        <w:t xml:space="preserve">25 – </w:t>
      </w:r>
      <w:r w:rsidRPr="000F0AF3">
        <w:rPr>
          <w:b/>
          <w:sz w:val="24"/>
          <w:szCs w:val="24"/>
        </w:rPr>
        <w:t xml:space="preserve">Резерв (дефицит) производственных мощностей </w:t>
      </w:r>
      <w:r>
        <w:rPr>
          <w:b/>
          <w:sz w:val="24"/>
          <w:szCs w:val="24"/>
        </w:rPr>
        <w:t>канализационных очистных сооружений</w:t>
      </w:r>
      <w:r w:rsidRPr="000F0AF3">
        <w:rPr>
          <w:b/>
          <w:sz w:val="24"/>
          <w:szCs w:val="24"/>
        </w:rPr>
        <w:t xml:space="preserve"> для покрытия перспективных нагрузок потребителей сельского поселения</w:t>
      </w:r>
      <w:r>
        <w:rPr>
          <w:b/>
          <w:sz w:val="24"/>
          <w:szCs w:val="24"/>
        </w:rPr>
        <w:t xml:space="preserve"> Цингалы</w:t>
      </w:r>
    </w:p>
    <w:tbl>
      <w:tblPr>
        <w:tblStyle w:val="a8"/>
        <w:tblW w:w="9180" w:type="dxa"/>
        <w:tblInd w:w="108" w:type="dxa"/>
        <w:tblLook w:val="04A0" w:firstRow="1" w:lastRow="0" w:firstColumn="1" w:lastColumn="0" w:noHBand="0" w:noVBand="1"/>
      </w:tblPr>
      <w:tblGrid>
        <w:gridCol w:w="6120"/>
        <w:gridCol w:w="1577"/>
        <w:gridCol w:w="1483"/>
      </w:tblGrid>
      <w:tr w:rsidR="00BC2943" w:rsidRPr="0076490C" w:rsidTr="007C574B">
        <w:trPr>
          <w:trHeight w:val="285"/>
        </w:trPr>
        <w:tc>
          <w:tcPr>
            <w:tcW w:w="6120" w:type="dxa"/>
          </w:tcPr>
          <w:p w:rsidR="00BC2943" w:rsidRPr="0076490C" w:rsidRDefault="00BC2943" w:rsidP="007C574B">
            <w:pPr>
              <w:jc w:val="center"/>
              <w:rPr>
                <w:rFonts w:eastAsia="Times New Roman"/>
                <w:color w:val="000000"/>
                <w:sz w:val="24"/>
              </w:rPr>
            </w:pPr>
            <w:r w:rsidRPr="0076490C">
              <w:rPr>
                <w:rFonts w:eastAsia="Times New Roman"/>
                <w:color w:val="000000"/>
                <w:sz w:val="24"/>
              </w:rPr>
              <w:t>Показатели</w:t>
            </w:r>
          </w:p>
        </w:tc>
        <w:tc>
          <w:tcPr>
            <w:tcW w:w="1577" w:type="dxa"/>
          </w:tcPr>
          <w:p w:rsidR="00BC2943" w:rsidRPr="0076490C" w:rsidRDefault="00BC2943" w:rsidP="007C574B">
            <w:pPr>
              <w:jc w:val="center"/>
              <w:rPr>
                <w:rFonts w:eastAsia="Times New Roman"/>
                <w:color w:val="000000"/>
                <w:sz w:val="24"/>
              </w:rPr>
            </w:pPr>
            <w:r w:rsidRPr="0076490C">
              <w:rPr>
                <w:rFonts w:eastAsia="Times New Roman"/>
                <w:color w:val="000000"/>
                <w:sz w:val="24"/>
              </w:rPr>
              <w:t>Единица измерения</w:t>
            </w:r>
          </w:p>
        </w:tc>
        <w:tc>
          <w:tcPr>
            <w:tcW w:w="1483" w:type="dxa"/>
          </w:tcPr>
          <w:p w:rsidR="00BC2943" w:rsidRPr="0076490C" w:rsidRDefault="00BC2943" w:rsidP="007C574B">
            <w:pPr>
              <w:jc w:val="center"/>
              <w:rPr>
                <w:rFonts w:eastAsia="Times New Roman"/>
                <w:color w:val="000000"/>
                <w:sz w:val="24"/>
              </w:rPr>
            </w:pPr>
            <w:r>
              <w:rPr>
                <w:rFonts w:eastAsia="Times New Roman"/>
                <w:color w:val="000000"/>
                <w:sz w:val="24"/>
              </w:rPr>
              <w:t>с. Цингалы</w:t>
            </w:r>
          </w:p>
        </w:tc>
      </w:tr>
      <w:tr w:rsidR="00BC2943" w:rsidRPr="0076490C" w:rsidTr="007C574B">
        <w:trPr>
          <w:trHeight w:val="285"/>
        </w:trPr>
        <w:tc>
          <w:tcPr>
            <w:tcW w:w="6120" w:type="dxa"/>
            <w:hideMark/>
          </w:tcPr>
          <w:p w:rsidR="00BC2943" w:rsidRPr="0076490C" w:rsidRDefault="00BC2943" w:rsidP="007C574B">
            <w:pPr>
              <w:rPr>
                <w:rFonts w:eastAsia="Times New Roman"/>
                <w:color w:val="000000"/>
                <w:sz w:val="24"/>
              </w:rPr>
            </w:pPr>
            <w:r w:rsidRPr="0076490C">
              <w:rPr>
                <w:rFonts w:eastAsia="Times New Roman"/>
                <w:color w:val="000000"/>
                <w:sz w:val="24"/>
              </w:rPr>
              <w:t>Объем перспективного отпуска воды в сеть потребителей</w:t>
            </w:r>
          </w:p>
        </w:tc>
        <w:tc>
          <w:tcPr>
            <w:tcW w:w="1577" w:type="dxa"/>
            <w:hideMark/>
          </w:tcPr>
          <w:p w:rsidR="00BC2943" w:rsidRPr="0076490C" w:rsidRDefault="00BC2943" w:rsidP="007C574B">
            <w:pPr>
              <w:jc w:val="center"/>
              <w:rPr>
                <w:rFonts w:eastAsia="Times New Roman"/>
                <w:color w:val="000000"/>
                <w:sz w:val="24"/>
              </w:rPr>
            </w:pPr>
            <w:r w:rsidRPr="0076490C">
              <w:rPr>
                <w:rFonts w:eastAsia="Times New Roman"/>
                <w:color w:val="000000"/>
                <w:sz w:val="24"/>
              </w:rPr>
              <w:t>тыс. м</w:t>
            </w:r>
            <w:r w:rsidRPr="0076490C">
              <w:rPr>
                <w:rFonts w:eastAsia="Times New Roman"/>
                <w:color w:val="000000"/>
                <w:sz w:val="24"/>
                <w:vertAlign w:val="superscript"/>
              </w:rPr>
              <w:t>3</w:t>
            </w:r>
            <w:r w:rsidRPr="0076490C">
              <w:rPr>
                <w:rFonts w:eastAsia="Times New Roman"/>
                <w:color w:val="000000"/>
                <w:sz w:val="24"/>
              </w:rPr>
              <w:t>/год</w:t>
            </w:r>
          </w:p>
        </w:tc>
        <w:tc>
          <w:tcPr>
            <w:tcW w:w="1483" w:type="dxa"/>
            <w:hideMark/>
          </w:tcPr>
          <w:p w:rsidR="00BC2943" w:rsidRPr="0076490C" w:rsidRDefault="00BC2943" w:rsidP="007C574B">
            <w:pPr>
              <w:jc w:val="center"/>
              <w:rPr>
                <w:rFonts w:eastAsia="Times New Roman"/>
                <w:color w:val="000000"/>
                <w:sz w:val="24"/>
              </w:rPr>
            </w:pPr>
            <w:r w:rsidRPr="0076490C">
              <w:rPr>
                <w:rFonts w:eastAsia="Times New Roman"/>
                <w:color w:val="000000"/>
                <w:sz w:val="24"/>
              </w:rPr>
              <w:t>66,66</w:t>
            </w:r>
          </w:p>
        </w:tc>
      </w:tr>
      <w:tr w:rsidR="00BC2943" w:rsidRPr="0076490C" w:rsidTr="007C574B">
        <w:trPr>
          <w:trHeight w:val="79"/>
        </w:trPr>
        <w:tc>
          <w:tcPr>
            <w:tcW w:w="6120" w:type="dxa"/>
            <w:hideMark/>
          </w:tcPr>
          <w:p w:rsidR="00BC2943" w:rsidRPr="0076490C" w:rsidRDefault="00BC2943" w:rsidP="007C574B">
            <w:pPr>
              <w:rPr>
                <w:rFonts w:eastAsia="Times New Roman"/>
                <w:color w:val="000000"/>
                <w:sz w:val="24"/>
              </w:rPr>
            </w:pPr>
            <w:r w:rsidRPr="0076490C">
              <w:rPr>
                <w:rFonts w:eastAsia="Times New Roman"/>
                <w:color w:val="000000"/>
                <w:sz w:val="24"/>
              </w:rPr>
              <w:t>Перспективный расход сточных вод</w:t>
            </w:r>
          </w:p>
        </w:tc>
        <w:tc>
          <w:tcPr>
            <w:tcW w:w="1577" w:type="dxa"/>
            <w:hideMark/>
          </w:tcPr>
          <w:p w:rsidR="00BC2943" w:rsidRPr="0076490C" w:rsidRDefault="00BC2943" w:rsidP="007C574B">
            <w:pPr>
              <w:jc w:val="center"/>
              <w:rPr>
                <w:rFonts w:eastAsia="Times New Roman"/>
                <w:color w:val="000000"/>
                <w:sz w:val="24"/>
              </w:rPr>
            </w:pPr>
            <w:r w:rsidRPr="0076490C">
              <w:rPr>
                <w:rFonts w:eastAsia="Times New Roman"/>
                <w:color w:val="000000"/>
                <w:sz w:val="24"/>
              </w:rPr>
              <w:t>м3/ч</w:t>
            </w:r>
          </w:p>
        </w:tc>
        <w:tc>
          <w:tcPr>
            <w:tcW w:w="1483" w:type="dxa"/>
            <w:hideMark/>
          </w:tcPr>
          <w:p w:rsidR="00BC2943" w:rsidRPr="0076490C" w:rsidRDefault="00BC2943" w:rsidP="007C574B">
            <w:pPr>
              <w:jc w:val="center"/>
              <w:rPr>
                <w:rFonts w:eastAsia="Times New Roman"/>
                <w:color w:val="000000"/>
                <w:sz w:val="24"/>
              </w:rPr>
            </w:pPr>
            <w:r w:rsidRPr="0076490C">
              <w:rPr>
                <w:rFonts w:eastAsia="Times New Roman"/>
                <w:color w:val="000000"/>
                <w:sz w:val="24"/>
              </w:rPr>
              <w:t>7,61</w:t>
            </w:r>
          </w:p>
        </w:tc>
      </w:tr>
      <w:tr w:rsidR="00BC2943" w:rsidRPr="0076490C" w:rsidTr="007C574B">
        <w:trPr>
          <w:trHeight w:val="79"/>
        </w:trPr>
        <w:tc>
          <w:tcPr>
            <w:tcW w:w="6120" w:type="dxa"/>
            <w:hideMark/>
          </w:tcPr>
          <w:p w:rsidR="00BC2943" w:rsidRPr="0076490C" w:rsidRDefault="00BC2943" w:rsidP="007C574B">
            <w:pPr>
              <w:rPr>
                <w:rFonts w:eastAsia="Times New Roman"/>
                <w:color w:val="000000"/>
                <w:sz w:val="24"/>
              </w:rPr>
            </w:pPr>
            <w:r w:rsidRPr="0076490C">
              <w:rPr>
                <w:rFonts w:eastAsia="Times New Roman"/>
                <w:color w:val="000000"/>
                <w:sz w:val="24"/>
              </w:rPr>
              <w:t>Существующая мощность очистных сооружений</w:t>
            </w:r>
          </w:p>
        </w:tc>
        <w:tc>
          <w:tcPr>
            <w:tcW w:w="1577" w:type="dxa"/>
            <w:hideMark/>
          </w:tcPr>
          <w:p w:rsidR="00BC2943" w:rsidRPr="0076490C" w:rsidRDefault="00BC2943" w:rsidP="007C574B">
            <w:pPr>
              <w:jc w:val="center"/>
              <w:rPr>
                <w:rFonts w:eastAsia="Times New Roman"/>
                <w:color w:val="000000"/>
                <w:sz w:val="24"/>
              </w:rPr>
            </w:pPr>
            <w:r w:rsidRPr="0076490C">
              <w:rPr>
                <w:rFonts w:eastAsia="Times New Roman"/>
                <w:color w:val="000000"/>
                <w:sz w:val="24"/>
              </w:rPr>
              <w:t>м3/ч</w:t>
            </w:r>
          </w:p>
        </w:tc>
        <w:tc>
          <w:tcPr>
            <w:tcW w:w="1483" w:type="dxa"/>
            <w:hideMark/>
          </w:tcPr>
          <w:p w:rsidR="00BC2943" w:rsidRPr="0076490C" w:rsidRDefault="00BC2943" w:rsidP="007C574B">
            <w:pPr>
              <w:jc w:val="center"/>
              <w:rPr>
                <w:color w:val="000000"/>
                <w:sz w:val="24"/>
              </w:rPr>
            </w:pPr>
            <w:r w:rsidRPr="0076490C">
              <w:rPr>
                <w:color w:val="000000"/>
                <w:sz w:val="24"/>
              </w:rPr>
              <w:t>0,83</w:t>
            </w:r>
          </w:p>
        </w:tc>
      </w:tr>
      <w:tr w:rsidR="00BC2943" w:rsidRPr="0076490C" w:rsidTr="007C574B">
        <w:trPr>
          <w:trHeight w:val="416"/>
        </w:trPr>
        <w:tc>
          <w:tcPr>
            <w:tcW w:w="6120" w:type="dxa"/>
            <w:hideMark/>
          </w:tcPr>
          <w:p w:rsidR="00BC2943" w:rsidRPr="0076490C" w:rsidRDefault="00BC2943" w:rsidP="007C574B">
            <w:pPr>
              <w:rPr>
                <w:rFonts w:eastAsia="Times New Roman"/>
                <w:color w:val="000000"/>
                <w:sz w:val="24"/>
              </w:rPr>
            </w:pPr>
            <w:r w:rsidRPr="0076490C">
              <w:rPr>
                <w:rFonts w:eastAsia="Times New Roman"/>
                <w:color w:val="000000"/>
                <w:sz w:val="24"/>
              </w:rPr>
              <w:t>Резерв</w:t>
            </w:r>
            <w:proofErr w:type="gramStart"/>
            <w:r w:rsidRPr="0076490C">
              <w:rPr>
                <w:rFonts w:eastAsia="Times New Roman"/>
                <w:color w:val="000000"/>
                <w:sz w:val="24"/>
              </w:rPr>
              <w:t xml:space="preserve"> (+) / </w:t>
            </w:r>
            <w:proofErr w:type="gramEnd"/>
            <w:r w:rsidRPr="0076490C">
              <w:rPr>
                <w:rFonts w:eastAsia="Times New Roman"/>
                <w:color w:val="000000"/>
                <w:sz w:val="24"/>
              </w:rPr>
              <w:t>дефицит (-) производительности насосной станции</w:t>
            </w:r>
          </w:p>
        </w:tc>
        <w:tc>
          <w:tcPr>
            <w:tcW w:w="1577" w:type="dxa"/>
            <w:hideMark/>
          </w:tcPr>
          <w:p w:rsidR="00BC2943" w:rsidRPr="0076490C" w:rsidRDefault="00BC2943" w:rsidP="007C574B">
            <w:pPr>
              <w:jc w:val="center"/>
              <w:rPr>
                <w:rFonts w:eastAsia="Times New Roman"/>
                <w:color w:val="000000"/>
                <w:sz w:val="24"/>
              </w:rPr>
            </w:pPr>
            <w:r w:rsidRPr="0076490C">
              <w:rPr>
                <w:rFonts w:eastAsia="Times New Roman"/>
                <w:color w:val="000000"/>
                <w:sz w:val="24"/>
              </w:rPr>
              <w:t>м3/ч</w:t>
            </w:r>
          </w:p>
        </w:tc>
        <w:tc>
          <w:tcPr>
            <w:tcW w:w="1483" w:type="dxa"/>
            <w:hideMark/>
          </w:tcPr>
          <w:p w:rsidR="00BC2943" w:rsidRPr="0076490C" w:rsidRDefault="00BC2943" w:rsidP="007C574B">
            <w:pPr>
              <w:jc w:val="center"/>
              <w:rPr>
                <w:color w:val="000000"/>
                <w:sz w:val="24"/>
              </w:rPr>
            </w:pPr>
            <w:r w:rsidRPr="0076490C">
              <w:rPr>
                <w:color w:val="000000"/>
                <w:sz w:val="24"/>
              </w:rPr>
              <w:t>-6,78</w:t>
            </w:r>
          </w:p>
        </w:tc>
      </w:tr>
      <w:tr w:rsidR="00BC2943" w:rsidRPr="0076490C" w:rsidTr="007C574B">
        <w:trPr>
          <w:trHeight w:val="351"/>
        </w:trPr>
        <w:tc>
          <w:tcPr>
            <w:tcW w:w="6120" w:type="dxa"/>
            <w:hideMark/>
          </w:tcPr>
          <w:p w:rsidR="00BC2943" w:rsidRPr="0076490C" w:rsidRDefault="00BC2943" w:rsidP="007C574B">
            <w:pPr>
              <w:rPr>
                <w:rFonts w:eastAsia="Times New Roman"/>
                <w:color w:val="000000"/>
                <w:sz w:val="24"/>
              </w:rPr>
            </w:pPr>
            <w:r w:rsidRPr="0076490C">
              <w:rPr>
                <w:rFonts w:eastAsia="Times New Roman"/>
                <w:color w:val="000000"/>
                <w:sz w:val="24"/>
              </w:rPr>
              <w:t>Резерв</w:t>
            </w:r>
            <w:proofErr w:type="gramStart"/>
            <w:r w:rsidRPr="0076490C">
              <w:rPr>
                <w:rFonts w:eastAsia="Times New Roman"/>
                <w:color w:val="000000"/>
                <w:sz w:val="24"/>
              </w:rPr>
              <w:t xml:space="preserve"> (+) / </w:t>
            </w:r>
            <w:proofErr w:type="gramEnd"/>
            <w:r w:rsidRPr="0076490C">
              <w:rPr>
                <w:rFonts w:eastAsia="Times New Roman"/>
                <w:color w:val="000000"/>
                <w:sz w:val="24"/>
              </w:rPr>
              <w:t>дефицит (-) производительности насосной станции</w:t>
            </w:r>
          </w:p>
        </w:tc>
        <w:tc>
          <w:tcPr>
            <w:tcW w:w="1577" w:type="dxa"/>
            <w:hideMark/>
          </w:tcPr>
          <w:p w:rsidR="00BC2943" w:rsidRPr="0076490C" w:rsidRDefault="00BC2943" w:rsidP="007C574B">
            <w:pPr>
              <w:jc w:val="center"/>
              <w:rPr>
                <w:rFonts w:eastAsia="Times New Roman"/>
                <w:color w:val="000000"/>
                <w:sz w:val="24"/>
              </w:rPr>
            </w:pPr>
            <w:r w:rsidRPr="0076490C">
              <w:rPr>
                <w:rFonts w:eastAsia="Times New Roman"/>
                <w:color w:val="000000"/>
                <w:sz w:val="24"/>
              </w:rPr>
              <w:t>%</w:t>
            </w:r>
          </w:p>
        </w:tc>
        <w:tc>
          <w:tcPr>
            <w:tcW w:w="1483" w:type="dxa"/>
            <w:hideMark/>
          </w:tcPr>
          <w:p w:rsidR="00BC2943" w:rsidRPr="0076490C" w:rsidRDefault="00BC2943" w:rsidP="007C574B">
            <w:pPr>
              <w:jc w:val="center"/>
              <w:rPr>
                <w:color w:val="000000"/>
                <w:sz w:val="24"/>
              </w:rPr>
            </w:pPr>
            <w:r w:rsidRPr="0076490C">
              <w:rPr>
                <w:color w:val="000000"/>
                <w:sz w:val="24"/>
              </w:rPr>
              <w:t>-89%</w:t>
            </w:r>
          </w:p>
        </w:tc>
      </w:tr>
    </w:tbl>
    <w:p w:rsidR="00BC2943" w:rsidRDefault="00BC2943" w:rsidP="007C574B">
      <w:pPr>
        <w:shd w:val="clear" w:color="auto" w:fill="FFFFFF"/>
        <w:autoSpaceDE w:val="0"/>
        <w:autoSpaceDN w:val="0"/>
        <w:adjustRightInd w:val="0"/>
        <w:ind w:firstLine="709"/>
        <w:jc w:val="both"/>
        <w:rPr>
          <w:sz w:val="24"/>
          <w:szCs w:val="24"/>
        </w:rPr>
      </w:pPr>
      <w:r>
        <w:rPr>
          <w:sz w:val="24"/>
          <w:szCs w:val="24"/>
        </w:rPr>
        <w:t>Мощность очистных сооружений следует принимать, исходя из перспективного отпуска воды в сеть потребителям.</w:t>
      </w:r>
    </w:p>
    <w:p w:rsidR="00BC2943" w:rsidRPr="00D4741C" w:rsidRDefault="00BC2943" w:rsidP="007C574B">
      <w:pPr>
        <w:shd w:val="clear" w:color="auto" w:fill="FFFFFF"/>
        <w:autoSpaceDE w:val="0"/>
        <w:autoSpaceDN w:val="0"/>
        <w:adjustRightInd w:val="0"/>
        <w:ind w:firstLine="709"/>
        <w:jc w:val="both"/>
        <w:rPr>
          <w:b/>
          <w:sz w:val="24"/>
          <w:szCs w:val="24"/>
        </w:rPr>
      </w:pPr>
      <w:r w:rsidRPr="00D4741C">
        <w:rPr>
          <w:b/>
          <w:sz w:val="24"/>
          <w:szCs w:val="24"/>
        </w:rPr>
        <w:t>4.4. Предложения по строительству, реконструкции и модернизации объектов централизованных систем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D4741C">
        <w:rPr>
          <w:b/>
          <w:sz w:val="24"/>
          <w:szCs w:val="24"/>
        </w:rPr>
        <w:t>4.4.1. Сведения об объектах, планируемых к новому строительству</w:t>
      </w:r>
      <w:r>
        <w:rPr>
          <w:b/>
          <w:sz w:val="24"/>
          <w:szCs w:val="24"/>
        </w:rPr>
        <w:t>,</w:t>
      </w:r>
      <w:r w:rsidRPr="00D4741C">
        <w:rPr>
          <w:b/>
          <w:sz w:val="24"/>
          <w:szCs w:val="24"/>
        </w:rPr>
        <w:t xml:space="preserve"> для обеспечения транспортировки и очистки перспективного увеличения объема сточных вод</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сегодняшний день строительство канализационных очистных сооружений                не запланировано.</w:t>
      </w:r>
    </w:p>
    <w:p w:rsidR="00BC2943" w:rsidRDefault="00BC2943" w:rsidP="007C574B">
      <w:pPr>
        <w:shd w:val="clear" w:color="auto" w:fill="FFFFFF"/>
        <w:autoSpaceDE w:val="0"/>
        <w:autoSpaceDN w:val="0"/>
        <w:adjustRightInd w:val="0"/>
        <w:ind w:firstLine="709"/>
        <w:jc w:val="both"/>
        <w:rPr>
          <w:b/>
          <w:sz w:val="24"/>
          <w:szCs w:val="24"/>
        </w:rPr>
      </w:pPr>
      <w:r w:rsidRPr="00A86003">
        <w:rPr>
          <w:b/>
          <w:sz w:val="24"/>
          <w:szCs w:val="24"/>
        </w:rPr>
        <w:t>4.4.2. Сведения о действующих объектах, планируемых к реконструкции для обеспечения транспортировки и очистки перспективного увеличения объема сточных вод</w:t>
      </w:r>
      <w:r>
        <w:rPr>
          <w:b/>
          <w:sz w:val="24"/>
          <w:szCs w:val="24"/>
        </w:rPr>
        <w:t>.</w:t>
      </w:r>
    </w:p>
    <w:p w:rsidR="00BC2943" w:rsidRPr="00A86003" w:rsidRDefault="00BC2943" w:rsidP="007C574B">
      <w:pPr>
        <w:shd w:val="clear" w:color="auto" w:fill="FFFFFF"/>
        <w:autoSpaceDE w:val="0"/>
        <w:autoSpaceDN w:val="0"/>
        <w:adjustRightInd w:val="0"/>
        <w:ind w:firstLine="709"/>
        <w:jc w:val="both"/>
        <w:rPr>
          <w:b/>
          <w:sz w:val="24"/>
          <w:szCs w:val="24"/>
        </w:rPr>
      </w:pPr>
      <w:r>
        <w:rPr>
          <w:sz w:val="24"/>
          <w:szCs w:val="24"/>
        </w:rPr>
        <w:t xml:space="preserve">На сегодняшний день реконструкцию существующих канализационных очистных сооружений не </w:t>
      </w:r>
      <w:proofErr w:type="gramStart"/>
      <w:r>
        <w:rPr>
          <w:sz w:val="24"/>
          <w:szCs w:val="24"/>
        </w:rPr>
        <w:t>запланирована</w:t>
      </w:r>
      <w:proofErr w:type="gramEnd"/>
      <w:r>
        <w:rPr>
          <w:sz w:val="24"/>
          <w:szCs w:val="24"/>
        </w:rPr>
        <w:t>.</w:t>
      </w:r>
    </w:p>
    <w:p w:rsidR="00BC2943" w:rsidRPr="00A86003" w:rsidRDefault="00BC2943" w:rsidP="007C574B">
      <w:pPr>
        <w:shd w:val="clear" w:color="auto" w:fill="FFFFFF"/>
        <w:autoSpaceDE w:val="0"/>
        <w:autoSpaceDN w:val="0"/>
        <w:adjustRightInd w:val="0"/>
        <w:ind w:firstLine="709"/>
        <w:jc w:val="both"/>
        <w:rPr>
          <w:b/>
          <w:sz w:val="24"/>
          <w:szCs w:val="24"/>
        </w:rPr>
      </w:pPr>
      <w:r w:rsidRPr="00A86003">
        <w:rPr>
          <w:b/>
          <w:sz w:val="24"/>
          <w:szCs w:val="24"/>
        </w:rPr>
        <w:t>4.4.3. Сведения о действующих объектах, планируемых к выводу из эксплуатации</w:t>
      </w:r>
      <w:r>
        <w:rPr>
          <w:b/>
          <w:sz w:val="24"/>
          <w:szCs w:val="24"/>
        </w:rPr>
        <w:t>.</w:t>
      </w:r>
    </w:p>
    <w:p w:rsidR="00BC2943" w:rsidRPr="00A86003" w:rsidRDefault="00BC2943" w:rsidP="007C574B">
      <w:pPr>
        <w:shd w:val="clear" w:color="auto" w:fill="FFFFFF"/>
        <w:autoSpaceDE w:val="0"/>
        <w:autoSpaceDN w:val="0"/>
        <w:adjustRightInd w:val="0"/>
        <w:ind w:firstLine="709"/>
        <w:jc w:val="both"/>
        <w:rPr>
          <w:sz w:val="24"/>
          <w:szCs w:val="24"/>
        </w:rPr>
      </w:pPr>
      <w:r w:rsidRPr="00A86003">
        <w:rPr>
          <w:sz w:val="24"/>
          <w:szCs w:val="24"/>
        </w:rPr>
        <w:t>Выведение из эксплуатации объектов не планируется.</w:t>
      </w:r>
    </w:p>
    <w:p w:rsidR="00BC2943" w:rsidRDefault="00BC2943" w:rsidP="007C574B">
      <w:pPr>
        <w:shd w:val="clear" w:color="auto" w:fill="FFFFFF"/>
        <w:autoSpaceDE w:val="0"/>
        <w:autoSpaceDN w:val="0"/>
        <w:adjustRightInd w:val="0"/>
        <w:ind w:firstLine="709"/>
        <w:jc w:val="both"/>
        <w:rPr>
          <w:b/>
          <w:sz w:val="24"/>
          <w:szCs w:val="24"/>
        </w:rPr>
      </w:pPr>
      <w:r w:rsidRPr="00A86003">
        <w:rPr>
          <w:b/>
          <w:sz w:val="24"/>
          <w:szCs w:val="24"/>
        </w:rPr>
        <w:t xml:space="preserve">4.5. </w:t>
      </w:r>
      <w:r>
        <w:rPr>
          <w:b/>
          <w:sz w:val="24"/>
          <w:szCs w:val="24"/>
        </w:rPr>
        <w:t>Предложения по строительству, реконструкции и модернизации (техническому перевооружению) объектов централизованной системы водоотведения.</w:t>
      </w:r>
    </w:p>
    <w:p w:rsidR="00BC2943" w:rsidRDefault="00BC2943" w:rsidP="007C574B">
      <w:pPr>
        <w:shd w:val="clear" w:color="auto" w:fill="FFFFFF"/>
        <w:autoSpaceDE w:val="0"/>
        <w:autoSpaceDN w:val="0"/>
        <w:adjustRightInd w:val="0"/>
        <w:ind w:firstLine="709"/>
        <w:jc w:val="both"/>
        <w:rPr>
          <w:b/>
          <w:sz w:val="24"/>
          <w:szCs w:val="24"/>
        </w:rPr>
      </w:pPr>
      <w:r>
        <w:rPr>
          <w:b/>
          <w:sz w:val="24"/>
          <w:szCs w:val="24"/>
        </w:rPr>
        <w:t>4.5.1. Основные направления, принципы, задачи и целевые показатели развития централизованной системы водоотведения.</w:t>
      </w:r>
    </w:p>
    <w:p w:rsidR="00BC2943" w:rsidRDefault="00BC2943" w:rsidP="007C574B">
      <w:pPr>
        <w:shd w:val="clear" w:color="auto" w:fill="FFFFFF"/>
        <w:autoSpaceDE w:val="0"/>
        <w:autoSpaceDN w:val="0"/>
        <w:adjustRightInd w:val="0"/>
        <w:ind w:firstLine="709"/>
        <w:jc w:val="both"/>
        <w:rPr>
          <w:sz w:val="24"/>
          <w:szCs w:val="24"/>
        </w:rPr>
      </w:pPr>
      <w:r w:rsidRPr="00200E64">
        <w:rPr>
          <w:sz w:val="24"/>
          <w:szCs w:val="24"/>
        </w:rPr>
        <w:t xml:space="preserve">В настоящее время генеральный план развития поселения предусматривает </w:t>
      </w:r>
      <w:r>
        <w:rPr>
          <w:sz w:val="24"/>
          <w:szCs w:val="24"/>
        </w:rPr>
        <w:t>следующий вариант развития системы водоотведения:</w:t>
      </w:r>
    </w:p>
    <w:p w:rsidR="00BC2943" w:rsidRDefault="00BC2943" w:rsidP="007C574B">
      <w:pPr>
        <w:shd w:val="clear" w:color="auto" w:fill="FFFFFF"/>
        <w:autoSpaceDE w:val="0"/>
        <w:autoSpaceDN w:val="0"/>
        <w:adjustRightInd w:val="0"/>
        <w:ind w:firstLine="709"/>
        <w:jc w:val="both"/>
        <w:rPr>
          <w:b/>
          <w:sz w:val="24"/>
          <w:szCs w:val="24"/>
        </w:rPr>
      </w:pPr>
      <w:r w:rsidRPr="001861A7">
        <w:rPr>
          <w:b/>
          <w:sz w:val="24"/>
          <w:szCs w:val="24"/>
        </w:rPr>
        <w:t>с.</w:t>
      </w:r>
      <w:r>
        <w:rPr>
          <w:b/>
          <w:sz w:val="24"/>
          <w:szCs w:val="24"/>
        </w:rPr>
        <w:t xml:space="preserve"> Цингалы:</w:t>
      </w:r>
    </w:p>
    <w:p w:rsidR="00BC2943" w:rsidRPr="0076490C" w:rsidRDefault="00BC2943" w:rsidP="007C574B">
      <w:pPr>
        <w:shd w:val="clear" w:color="auto" w:fill="FFFFFF"/>
        <w:autoSpaceDE w:val="0"/>
        <w:autoSpaceDN w:val="0"/>
        <w:adjustRightInd w:val="0"/>
        <w:ind w:firstLine="709"/>
        <w:jc w:val="both"/>
        <w:rPr>
          <w:sz w:val="24"/>
          <w:szCs w:val="24"/>
        </w:rPr>
      </w:pPr>
      <w:r w:rsidRPr="0076490C">
        <w:rPr>
          <w:sz w:val="24"/>
          <w:szCs w:val="24"/>
        </w:rPr>
        <w:t>строительство канализационных сетей;</w:t>
      </w:r>
    </w:p>
    <w:p w:rsidR="00BC2943" w:rsidRPr="0076490C" w:rsidRDefault="00BC2943" w:rsidP="007C574B">
      <w:pPr>
        <w:shd w:val="clear" w:color="auto" w:fill="FFFFFF"/>
        <w:autoSpaceDE w:val="0"/>
        <w:autoSpaceDN w:val="0"/>
        <w:adjustRightInd w:val="0"/>
        <w:ind w:firstLine="709"/>
        <w:jc w:val="both"/>
        <w:rPr>
          <w:sz w:val="24"/>
          <w:szCs w:val="24"/>
        </w:rPr>
      </w:pPr>
      <w:r w:rsidRPr="0076490C">
        <w:rPr>
          <w:sz w:val="24"/>
          <w:szCs w:val="24"/>
        </w:rPr>
        <w:t>строительно-монтажные работы по установки септиков;</w:t>
      </w:r>
    </w:p>
    <w:p w:rsidR="00BC2943" w:rsidRPr="00A82D4C" w:rsidRDefault="00BC2943" w:rsidP="007C574B">
      <w:pPr>
        <w:shd w:val="clear" w:color="auto" w:fill="FFFFFF"/>
        <w:autoSpaceDE w:val="0"/>
        <w:autoSpaceDN w:val="0"/>
        <w:adjustRightInd w:val="0"/>
        <w:ind w:firstLine="709"/>
        <w:jc w:val="both"/>
        <w:rPr>
          <w:b/>
          <w:sz w:val="24"/>
          <w:szCs w:val="24"/>
        </w:rPr>
      </w:pPr>
      <w:r w:rsidRPr="0076490C">
        <w:rPr>
          <w:sz w:val="24"/>
          <w:szCs w:val="24"/>
        </w:rPr>
        <w:t>строительство канализационных очистных сооружений (КОС),  производительностью 325 м3/сут.</w:t>
      </w:r>
    </w:p>
    <w:p w:rsidR="00BC2943" w:rsidRDefault="00BC2943" w:rsidP="007C574B">
      <w:pPr>
        <w:shd w:val="clear" w:color="auto" w:fill="FFFFFF"/>
        <w:autoSpaceDE w:val="0"/>
        <w:autoSpaceDN w:val="0"/>
        <w:adjustRightInd w:val="0"/>
        <w:ind w:firstLine="709"/>
        <w:jc w:val="both"/>
        <w:rPr>
          <w:b/>
          <w:sz w:val="24"/>
          <w:szCs w:val="24"/>
        </w:rPr>
        <w:sectPr w:rsidR="00BC2943" w:rsidSect="007C574B">
          <w:pgSz w:w="11906" w:h="16838"/>
          <w:pgMar w:top="1418" w:right="1247" w:bottom="1134" w:left="1588" w:header="709" w:footer="0" w:gutter="0"/>
          <w:cols w:space="708"/>
          <w:docGrid w:linePitch="360"/>
        </w:sectPr>
      </w:pPr>
    </w:p>
    <w:p w:rsidR="00BC2943" w:rsidRPr="005B62AB" w:rsidRDefault="00BC2943" w:rsidP="007C574B">
      <w:pPr>
        <w:shd w:val="clear" w:color="auto" w:fill="FFFFFF"/>
        <w:autoSpaceDE w:val="0"/>
        <w:autoSpaceDN w:val="0"/>
        <w:adjustRightInd w:val="0"/>
        <w:ind w:firstLine="709"/>
        <w:jc w:val="both"/>
        <w:rPr>
          <w:b/>
          <w:sz w:val="24"/>
          <w:szCs w:val="24"/>
        </w:rPr>
      </w:pPr>
      <w:r w:rsidRPr="00A82D4C">
        <w:rPr>
          <w:b/>
          <w:sz w:val="24"/>
          <w:szCs w:val="24"/>
        </w:rPr>
        <w:lastRenderedPageBreak/>
        <w:t>4.5.2</w:t>
      </w:r>
      <w:r>
        <w:rPr>
          <w:b/>
          <w:sz w:val="24"/>
          <w:szCs w:val="24"/>
        </w:rPr>
        <w:t xml:space="preserve">. Перечень основных мероприятий по реализации схемы водоотведения. </w:t>
      </w:r>
    </w:p>
    <w:p w:rsidR="00BC2943" w:rsidRPr="007804FF" w:rsidRDefault="00BC2943" w:rsidP="007C574B">
      <w:pPr>
        <w:shd w:val="clear" w:color="auto" w:fill="FFFFFF"/>
        <w:autoSpaceDE w:val="0"/>
        <w:autoSpaceDN w:val="0"/>
        <w:adjustRightInd w:val="0"/>
        <w:ind w:firstLine="709"/>
        <w:rPr>
          <w:b/>
          <w:sz w:val="24"/>
          <w:szCs w:val="24"/>
        </w:rPr>
      </w:pPr>
      <w:r w:rsidRPr="007804FF">
        <w:rPr>
          <w:b/>
          <w:sz w:val="24"/>
          <w:szCs w:val="24"/>
        </w:rPr>
        <w:t>Таблица 2</w:t>
      </w:r>
      <w:r>
        <w:rPr>
          <w:b/>
          <w:sz w:val="24"/>
          <w:szCs w:val="24"/>
        </w:rPr>
        <w:t>6 – Перечень основных мероприятий по реализации схемы водоотведения</w:t>
      </w:r>
    </w:p>
    <w:tbl>
      <w:tblPr>
        <w:tblW w:w="15040" w:type="dxa"/>
        <w:tblInd w:w="91" w:type="dxa"/>
        <w:tblLook w:val="04A0" w:firstRow="1" w:lastRow="0" w:firstColumn="1" w:lastColumn="0" w:noHBand="0" w:noVBand="1"/>
      </w:tblPr>
      <w:tblGrid>
        <w:gridCol w:w="509"/>
        <w:gridCol w:w="2250"/>
        <w:gridCol w:w="577"/>
        <w:gridCol w:w="1232"/>
        <w:gridCol w:w="616"/>
        <w:gridCol w:w="616"/>
        <w:gridCol w:w="616"/>
        <w:gridCol w:w="616"/>
        <w:gridCol w:w="616"/>
        <w:gridCol w:w="616"/>
        <w:gridCol w:w="616"/>
        <w:gridCol w:w="616"/>
        <w:gridCol w:w="616"/>
        <w:gridCol w:w="616"/>
        <w:gridCol w:w="616"/>
        <w:gridCol w:w="616"/>
        <w:gridCol w:w="616"/>
        <w:gridCol w:w="616"/>
        <w:gridCol w:w="616"/>
        <w:gridCol w:w="616"/>
        <w:gridCol w:w="616"/>
      </w:tblGrid>
      <w:tr w:rsidR="00BC2943" w:rsidRPr="0012213B" w:rsidTr="007C574B">
        <w:trPr>
          <w:trHeight w:val="264"/>
        </w:trPr>
        <w:tc>
          <w:tcPr>
            <w:tcW w:w="5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 xml:space="preserve">№ </w:t>
            </w:r>
            <w:proofErr w:type="gramStart"/>
            <w:r w:rsidRPr="0012213B">
              <w:rPr>
                <w:b/>
                <w:bCs/>
                <w:color w:val="000000"/>
              </w:rPr>
              <w:t>п</w:t>
            </w:r>
            <w:proofErr w:type="gramEnd"/>
            <w:r w:rsidRPr="0012213B">
              <w:rPr>
                <w:b/>
                <w:bCs/>
                <w:color w:val="000000"/>
              </w:rPr>
              <w:t>/п</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Наименование мероприятия</w:t>
            </w:r>
          </w:p>
        </w:tc>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Ед. изм</w:t>
            </w:r>
          </w:p>
        </w:tc>
        <w:tc>
          <w:tcPr>
            <w:tcW w:w="12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Кол</w:t>
            </w:r>
            <w:proofErr w:type="gramStart"/>
            <w:r w:rsidRPr="0012213B">
              <w:rPr>
                <w:b/>
                <w:bCs/>
                <w:color w:val="000000"/>
              </w:rPr>
              <w:t>.</w:t>
            </w:r>
            <w:proofErr w:type="gramEnd"/>
            <w:r w:rsidRPr="0012213B">
              <w:rPr>
                <w:b/>
                <w:bCs/>
                <w:color w:val="000000"/>
              </w:rPr>
              <w:t xml:space="preserve"> </w:t>
            </w:r>
            <w:proofErr w:type="gramStart"/>
            <w:r w:rsidRPr="0012213B">
              <w:rPr>
                <w:b/>
                <w:bCs/>
                <w:color w:val="000000"/>
              </w:rPr>
              <w:t>п</w:t>
            </w:r>
            <w:proofErr w:type="gramEnd"/>
            <w:r w:rsidRPr="0012213B">
              <w:rPr>
                <w:b/>
                <w:bCs/>
                <w:color w:val="000000"/>
              </w:rPr>
              <w:t xml:space="preserve">оказатель </w:t>
            </w:r>
          </w:p>
        </w:tc>
        <w:tc>
          <w:tcPr>
            <w:tcW w:w="10472" w:type="dxa"/>
            <w:gridSpan w:val="17"/>
            <w:tcBorders>
              <w:top w:val="single" w:sz="4" w:space="0" w:color="auto"/>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Сроки реализации мероприятий с указанием количественных показателей по годам реализации</w:t>
            </w:r>
          </w:p>
        </w:tc>
      </w:tr>
      <w:tr w:rsidR="00BC2943" w:rsidRPr="0012213B" w:rsidTr="007C574B">
        <w:trPr>
          <w:trHeight w:val="264"/>
        </w:trPr>
        <w:tc>
          <w:tcPr>
            <w:tcW w:w="509" w:type="dxa"/>
            <w:vMerge/>
            <w:tcBorders>
              <w:top w:val="single" w:sz="4" w:space="0" w:color="auto"/>
              <w:left w:val="single" w:sz="4" w:space="0" w:color="auto"/>
              <w:bottom w:val="single" w:sz="4" w:space="0" w:color="auto"/>
              <w:right w:val="single" w:sz="4" w:space="0" w:color="auto"/>
            </w:tcBorders>
            <w:vAlign w:val="center"/>
            <w:hideMark/>
          </w:tcPr>
          <w:p w:rsidR="00BC2943" w:rsidRPr="0012213B" w:rsidRDefault="00BC2943" w:rsidP="007C574B">
            <w:pPr>
              <w:rPr>
                <w:b/>
                <w:bCs/>
                <w:color w:val="000000"/>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BC2943" w:rsidRPr="0012213B" w:rsidRDefault="00BC2943" w:rsidP="007C574B">
            <w:pPr>
              <w:rPr>
                <w:b/>
                <w:bCs/>
                <w:color w:val="000000"/>
              </w:rPr>
            </w:pPr>
          </w:p>
        </w:tc>
        <w:tc>
          <w:tcPr>
            <w:tcW w:w="577" w:type="dxa"/>
            <w:vMerge/>
            <w:tcBorders>
              <w:top w:val="single" w:sz="4" w:space="0" w:color="auto"/>
              <w:left w:val="single" w:sz="4" w:space="0" w:color="auto"/>
              <w:bottom w:val="single" w:sz="4" w:space="0" w:color="auto"/>
              <w:right w:val="single" w:sz="4" w:space="0" w:color="auto"/>
            </w:tcBorders>
            <w:vAlign w:val="center"/>
            <w:hideMark/>
          </w:tcPr>
          <w:p w:rsidR="00BC2943" w:rsidRPr="0012213B" w:rsidRDefault="00BC2943" w:rsidP="007C574B">
            <w:pPr>
              <w:rPr>
                <w:b/>
                <w:bCs/>
                <w:color w:val="000000"/>
              </w:rPr>
            </w:pPr>
          </w:p>
        </w:tc>
        <w:tc>
          <w:tcPr>
            <w:tcW w:w="1232" w:type="dxa"/>
            <w:vMerge/>
            <w:tcBorders>
              <w:top w:val="single" w:sz="4" w:space="0" w:color="auto"/>
              <w:left w:val="single" w:sz="4" w:space="0" w:color="auto"/>
              <w:bottom w:val="single" w:sz="4" w:space="0" w:color="auto"/>
              <w:right w:val="single" w:sz="4" w:space="0" w:color="auto"/>
            </w:tcBorders>
            <w:vAlign w:val="center"/>
            <w:hideMark/>
          </w:tcPr>
          <w:p w:rsidR="00BC2943" w:rsidRPr="0012213B" w:rsidRDefault="00BC2943" w:rsidP="007C574B">
            <w:pPr>
              <w:rPr>
                <w:b/>
                <w:bCs/>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2014</w:t>
            </w:r>
          </w:p>
        </w:tc>
        <w:tc>
          <w:tcPr>
            <w:tcW w:w="616"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2015</w:t>
            </w:r>
          </w:p>
        </w:tc>
        <w:tc>
          <w:tcPr>
            <w:tcW w:w="616"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2016</w:t>
            </w:r>
          </w:p>
        </w:tc>
        <w:tc>
          <w:tcPr>
            <w:tcW w:w="616"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2017</w:t>
            </w:r>
          </w:p>
        </w:tc>
        <w:tc>
          <w:tcPr>
            <w:tcW w:w="616"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2018</w:t>
            </w:r>
          </w:p>
        </w:tc>
        <w:tc>
          <w:tcPr>
            <w:tcW w:w="616"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2019</w:t>
            </w:r>
          </w:p>
        </w:tc>
        <w:tc>
          <w:tcPr>
            <w:tcW w:w="616"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2020</w:t>
            </w:r>
          </w:p>
        </w:tc>
        <w:tc>
          <w:tcPr>
            <w:tcW w:w="616"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2021</w:t>
            </w:r>
          </w:p>
        </w:tc>
        <w:tc>
          <w:tcPr>
            <w:tcW w:w="616"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2022</w:t>
            </w:r>
          </w:p>
        </w:tc>
        <w:tc>
          <w:tcPr>
            <w:tcW w:w="616"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2023</w:t>
            </w:r>
          </w:p>
        </w:tc>
        <w:tc>
          <w:tcPr>
            <w:tcW w:w="616"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2024</w:t>
            </w:r>
          </w:p>
        </w:tc>
        <w:tc>
          <w:tcPr>
            <w:tcW w:w="616"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2025</w:t>
            </w:r>
          </w:p>
        </w:tc>
        <w:tc>
          <w:tcPr>
            <w:tcW w:w="616"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2026</w:t>
            </w:r>
          </w:p>
        </w:tc>
        <w:tc>
          <w:tcPr>
            <w:tcW w:w="616"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2027</w:t>
            </w:r>
          </w:p>
        </w:tc>
        <w:tc>
          <w:tcPr>
            <w:tcW w:w="616"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2028</w:t>
            </w:r>
          </w:p>
        </w:tc>
        <w:tc>
          <w:tcPr>
            <w:tcW w:w="616"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2029</w:t>
            </w:r>
          </w:p>
        </w:tc>
        <w:tc>
          <w:tcPr>
            <w:tcW w:w="616"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2030</w:t>
            </w:r>
          </w:p>
        </w:tc>
      </w:tr>
      <w:tr w:rsidR="00BC2943" w:rsidRPr="0012213B" w:rsidTr="007C574B">
        <w:trPr>
          <w:trHeight w:val="264"/>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BC2943" w:rsidRPr="0012213B" w:rsidRDefault="00BC2943" w:rsidP="007C574B">
            <w:pPr>
              <w:jc w:val="center"/>
              <w:rPr>
                <w:b/>
                <w:bCs/>
                <w:color w:val="000000"/>
              </w:rPr>
            </w:pPr>
            <w:r w:rsidRPr="0012213B">
              <w:rPr>
                <w:b/>
                <w:bCs/>
                <w:color w:val="000000"/>
              </w:rPr>
              <w:t>I</w:t>
            </w:r>
          </w:p>
        </w:tc>
        <w:tc>
          <w:tcPr>
            <w:tcW w:w="14531" w:type="dxa"/>
            <w:gridSpan w:val="20"/>
            <w:tcBorders>
              <w:top w:val="single" w:sz="4" w:space="0" w:color="auto"/>
              <w:left w:val="nil"/>
              <w:bottom w:val="single" w:sz="4" w:space="0" w:color="auto"/>
              <w:right w:val="single" w:sz="4" w:space="0" w:color="000000"/>
            </w:tcBorders>
            <w:shd w:val="clear" w:color="auto" w:fill="auto"/>
            <w:vAlign w:val="bottom"/>
            <w:hideMark/>
          </w:tcPr>
          <w:p w:rsidR="00BC2943" w:rsidRPr="0012213B" w:rsidRDefault="00BC2943" w:rsidP="007C574B">
            <w:pPr>
              <w:jc w:val="center"/>
              <w:rPr>
                <w:b/>
                <w:bCs/>
                <w:color w:val="000000"/>
              </w:rPr>
            </w:pPr>
            <w:r w:rsidRPr="0012213B">
              <w:rPr>
                <w:b/>
                <w:bCs/>
                <w:color w:val="000000"/>
              </w:rPr>
              <w:t xml:space="preserve">с. </w:t>
            </w:r>
            <w:r>
              <w:rPr>
                <w:b/>
                <w:bCs/>
                <w:color w:val="000000"/>
              </w:rPr>
              <w:t>Цингалы</w:t>
            </w:r>
          </w:p>
        </w:tc>
      </w:tr>
      <w:tr w:rsidR="00BC2943" w:rsidRPr="0012213B" w:rsidTr="007C574B">
        <w:trPr>
          <w:trHeight w:val="232"/>
        </w:trPr>
        <w:tc>
          <w:tcPr>
            <w:tcW w:w="509" w:type="dxa"/>
            <w:tcBorders>
              <w:top w:val="nil"/>
              <w:left w:val="single" w:sz="4" w:space="0" w:color="auto"/>
              <w:bottom w:val="single" w:sz="4" w:space="0" w:color="auto"/>
              <w:right w:val="single" w:sz="4" w:space="0" w:color="auto"/>
            </w:tcBorders>
            <w:shd w:val="clear" w:color="auto" w:fill="auto"/>
            <w:hideMark/>
          </w:tcPr>
          <w:p w:rsidR="00BC2943" w:rsidRPr="0012213B" w:rsidRDefault="00BC2943" w:rsidP="007C574B">
            <w:pPr>
              <w:jc w:val="center"/>
              <w:rPr>
                <w:color w:val="000000"/>
              </w:rPr>
            </w:pPr>
            <w:r>
              <w:rPr>
                <w:color w:val="000000"/>
              </w:rPr>
              <w:t>1.</w:t>
            </w:r>
          </w:p>
        </w:tc>
        <w:tc>
          <w:tcPr>
            <w:tcW w:w="14531" w:type="dxa"/>
            <w:gridSpan w:val="20"/>
            <w:tcBorders>
              <w:top w:val="nil"/>
              <w:left w:val="nil"/>
              <w:bottom w:val="single" w:sz="4" w:space="0" w:color="auto"/>
              <w:right w:val="single" w:sz="4" w:space="0" w:color="auto"/>
            </w:tcBorders>
            <w:shd w:val="clear" w:color="auto" w:fill="auto"/>
            <w:hideMark/>
          </w:tcPr>
          <w:p w:rsidR="00BC2943" w:rsidRPr="0012213B" w:rsidRDefault="00BC2943" w:rsidP="007C574B">
            <w:pPr>
              <w:jc w:val="center"/>
              <w:rPr>
                <w:color w:val="000000"/>
              </w:rPr>
            </w:pPr>
            <w:r>
              <w:rPr>
                <w:color w:val="000000"/>
              </w:rPr>
              <w:t>Мероприятий не запланировано</w:t>
            </w:r>
          </w:p>
        </w:tc>
      </w:tr>
    </w:tbl>
    <w:p w:rsidR="00BC2943" w:rsidRDefault="00BC2943" w:rsidP="007C574B">
      <w:pPr>
        <w:shd w:val="clear" w:color="auto" w:fill="FFFFFF"/>
        <w:autoSpaceDE w:val="0"/>
        <w:autoSpaceDN w:val="0"/>
        <w:adjustRightInd w:val="0"/>
        <w:ind w:firstLine="709"/>
        <w:jc w:val="both"/>
        <w:rPr>
          <w:sz w:val="24"/>
          <w:szCs w:val="24"/>
        </w:rPr>
      </w:pPr>
    </w:p>
    <w:p w:rsidR="00BC2943" w:rsidRPr="001F6C4A"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Pr>
          <w:b/>
          <w:sz w:val="24"/>
          <w:szCs w:val="24"/>
        </w:rPr>
        <w:lastRenderedPageBreak/>
        <w:t>4.5.3</w:t>
      </w:r>
      <w:r w:rsidRPr="005B62AB">
        <w:rPr>
          <w:b/>
          <w:sz w:val="24"/>
          <w:szCs w:val="24"/>
        </w:rPr>
        <w:t>. Сведения о новом строительстве и реконструкции насосных станций</w:t>
      </w:r>
      <w:r>
        <w:rPr>
          <w:b/>
          <w:sz w:val="24"/>
          <w:szCs w:val="24"/>
        </w:rPr>
        <w:t>.</w:t>
      </w:r>
    </w:p>
    <w:p w:rsidR="00BC2943" w:rsidRPr="005B62AB" w:rsidRDefault="00BC2943" w:rsidP="007C574B">
      <w:pPr>
        <w:shd w:val="clear" w:color="auto" w:fill="FFFFFF"/>
        <w:autoSpaceDE w:val="0"/>
        <w:autoSpaceDN w:val="0"/>
        <w:adjustRightInd w:val="0"/>
        <w:ind w:firstLine="709"/>
        <w:jc w:val="both"/>
        <w:rPr>
          <w:sz w:val="24"/>
          <w:szCs w:val="24"/>
        </w:rPr>
      </w:pPr>
      <w:r w:rsidRPr="005B62AB">
        <w:rPr>
          <w:sz w:val="24"/>
          <w:szCs w:val="24"/>
        </w:rPr>
        <w:t xml:space="preserve">Строительство и реконструкция </w:t>
      </w:r>
      <w:r>
        <w:rPr>
          <w:sz w:val="24"/>
          <w:szCs w:val="24"/>
        </w:rPr>
        <w:t>насосных станций</w:t>
      </w:r>
      <w:r w:rsidRPr="005B62AB">
        <w:rPr>
          <w:sz w:val="24"/>
          <w:szCs w:val="24"/>
        </w:rPr>
        <w:t xml:space="preserve"> не запланирован</w:t>
      </w:r>
      <w:r>
        <w:rPr>
          <w:sz w:val="24"/>
          <w:szCs w:val="24"/>
        </w:rPr>
        <w:t>о</w:t>
      </w:r>
      <w:r w:rsidRPr="005B62AB">
        <w:rPr>
          <w:sz w:val="24"/>
          <w:szCs w:val="24"/>
        </w:rPr>
        <w:t>.</w:t>
      </w:r>
    </w:p>
    <w:p w:rsidR="00BC2943" w:rsidRPr="005B62AB" w:rsidRDefault="00BC2943" w:rsidP="007C574B">
      <w:pPr>
        <w:shd w:val="clear" w:color="auto" w:fill="FFFFFF"/>
        <w:autoSpaceDE w:val="0"/>
        <w:autoSpaceDN w:val="0"/>
        <w:adjustRightInd w:val="0"/>
        <w:ind w:firstLine="709"/>
        <w:jc w:val="both"/>
        <w:rPr>
          <w:b/>
          <w:sz w:val="24"/>
          <w:szCs w:val="24"/>
        </w:rPr>
      </w:pPr>
      <w:r>
        <w:rPr>
          <w:b/>
          <w:sz w:val="24"/>
          <w:szCs w:val="24"/>
        </w:rPr>
        <w:t>4.5.4</w:t>
      </w:r>
      <w:r w:rsidRPr="005B62AB">
        <w:rPr>
          <w:b/>
          <w:sz w:val="24"/>
          <w:szCs w:val="24"/>
        </w:rPr>
        <w:t>. Сведения о новом строительстве и реконструкции регулирующих резервуаров</w:t>
      </w:r>
      <w:r>
        <w:rPr>
          <w:b/>
          <w:sz w:val="24"/>
          <w:szCs w:val="24"/>
        </w:rPr>
        <w:t>.</w:t>
      </w:r>
    </w:p>
    <w:p w:rsidR="00BC2943" w:rsidRPr="005B62AB" w:rsidRDefault="00BC2943" w:rsidP="007C574B">
      <w:pPr>
        <w:shd w:val="clear" w:color="auto" w:fill="FFFFFF"/>
        <w:autoSpaceDE w:val="0"/>
        <w:autoSpaceDN w:val="0"/>
        <w:adjustRightInd w:val="0"/>
        <w:ind w:firstLine="709"/>
        <w:jc w:val="both"/>
        <w:rPr>
          <w:sz w:val="24"/>
          <w:szCs w:val="24"/>
        </w:rPr>
      </w:pPr>
      <w:r w:rsidRPr="005B62AB">
        <w:rPr>
          <w:sz w:val="24"/>
          <w:szCs w:val="24"/>
        </w:rPr>
        <w:t>Строительство и реконструкция регулирующих резервуаров не запланирован</w:t>
      </w:r>
      <w:r>
        <w:rPr>
          <w:sz w:val="24"/>
          <w:szCs w:val="24"/>
        </w:rPr>
        <w:t>о</w:t>
      </w:r>
      <w:r w:rsidRPr="005B62AB">
        <w:rPr>
          <w:sz w:val="24"/>
          <w:szCs w:val="24"/>
        </w:rPr>
        <w:t>.</w:t>
      </w:r>
    </w:p>
    <w:p w:rsidR="00BC2943" w:rsidRPr="00B63128" w:rsidRDefault="00BC2943" w:rsidP="007C574B">
      <w:pPr>
        <w:shd w:val="clear" w:color="auto" w:fill="FFFFFF"/>
        <w:autoSpaceDE w:val="0"/>
        <w:autoSpaceDN w:val="0"/>
        <w:adjustRightInd w:val="0"/>
        <w:ind w:firstLine="709"/>
        <w:jc w:val="both"/>
        <w:rPr>
          <w:b/>
          <w:sz w:val="24"/>
          <w:szCs w:val="24"/>
        </w:rPr>
      </w:pPr>
      <w:r>
        <w:rPr>
          <w:b/>
          <w:sz w:val="24"/>
          <w:szCs w:val="24"/>
        </w:rPr>
        <w:t>4.5.5</w:t>
      </w:r>
      <w:r w:rsidRPr="00B63128">
        <w:rPr>
          <w:b/>
          <w:sz w:val="24"/>
          <w:szCs w:val="24"/>
        </w:rPr>
        <w:t>. Сведения о развитии систем диспетчеризации, телемеханизации и автоматизированных системах управления режимами водоотведения на объектах водоотведения</w:t>
      </w:r>
      <w:r>
        <w:rPr>
          <w:b/>
          <w:sz w:val="24"/>
          <w:szCs w:val="24"/>
        </w:rPr>
        <w:t>.</w:t>
      </w:r>
    </w:p>
    <w:p w:rsidR="00BC2943" w:rsidRPr="00B63128" w:rsidRDefault="00BC2943" w:rsidP="007C574B">
      <w:pPr>
        <w:shd w:val="clear" w:color="auto" w:fill="FFFFFF"/>
        <w:autoSpaceDE w:val="0"/>
        <w:autoSpaceDN w:val="0"/>
        <w:adjustRightInd w:val="0"/>
        <w:ind w:firstLine="709"/>
        <w:jc w:val="both"/>
        <w:rPr>
          <w:sz w:val="24"/>
          <w:szCs w:val="24"/>
        </w:rPr>
      </w:pPr>
      <w:r w:rsidRPr="00B63128">
        <w:rPr>
          <w:sz w:val="24"/>
          <w:szCs w:val="24"/>
        </w:rPr>
        <w:t>На объектах системы водоотведения сельского поселения</w:t>
      </w:r>
      <w:r>
        <w:rPr>
          <w:sz w:val="24"/>
          <w:szCs w:val="24"/>
        </w:rPr>
        <w:t xml:space="preserve"> Цингалы</w:t>
      </w:r>
      <w:r w:rsidRPr="00B63128">
        <w:rPr>
          <w:sz w:val="24"/>
          <w:szCs w:val="24"/>
        </w:rPr>
        <w:t xml:space="preserve"> системы диспетчеризации, телемеханизации и автоматизированные системы управления режимами водоотведения не применяются. Управление осуществляется непосредственно на объектах (отсутствует возможность удаленного управления). Средства телемеханизации отсутствуют.</w:t>
      </w:r>
    </w:p>
    <w:p w:rsidR="00BC2943" w:rsidRDefault="00BC2943" w:rsidP="007C574B">
      <w:pPr>
        <w:shd w:val="clear" w:color="auto" w:fill="FFFFFF"/>
        <w:autoSpaceDE w:val="0"/>
        <w:autoSpaceDN w:val="0"/>
        <w:adjustRightInd w:val="0"/>
        <w:ind w:firstLine="709"/>
        <w:jc w:val="both"/>
        <w:rPr>
          <w:sz w:val="24"/>
          <w:szCs w:val="24"/>
        </w:rPr>
      </w:pPr>
      <w:r w:rsidRPr="00B63128">
        <w:rPr>
          <w:sz w:val="24"/>
          <w:szCs w:val="24"/>
        </w:rPr>
        <w:t>Внедрение современной автоматизированной системы оперативного диспетчерского управления водоснабжением (АСОДУ) сельского поселения</w:t>
      </w:r>
      <w:r>
        <w:rPr>
          <w:sz w:val="24"/>
          <w:szCs w:val="24"/>
        </w:rPr>
        <w:t xml:space="preserve">                      Цингалы</w:t>
      </w:r>
      <w:r w:rsidRPr="00B63128">
        <w:rPr>
          <w:sz w:val="24"/>
          <w:szCs w:val="24"/>
        </w:rPr>
        <w:t xml:space="preserve"> позволило бы значительно экономить энергетические ресурсы, наладить контроль и управление всей системой водоотведения, повысить надежность ее работы.</w:t>
      </w:r>
    </w:p>
    <w:p w:rsidR="00BC2943" w:rsidRPr="002622D2" w:rsidRDefault="00BC2943" w:rsidP="007C574B">
      <w:pPr>
        <w:shd w:val="clear" w:color="auto" w:fill="FFFFFF"/>
        <w:autoSpaceDE w:val="0"/>
        <w:autoSpaceDN w:val="0"/>
        <w:adjustRightInd w:val="0"/>
        <w:ind w:firstLine="709"/>
        <w:jc w:val="both"/>
        <w:rPr>
          <w:b/>
          <w:sz w:val="24"/>
          <w:szCs w:val="24"/>
        </w:rPr>
      </w:pPr>
      <w:r>
        <w:rPr>
          <w:b/>
          <w:sz w:val="24"/>
          <w:szCs w:val="24"/>
        </w:rPr>
        <w:t>4.5.6</w:t>
      </w:r>
      <w:r w:rsidRPr="002622D2">
        <w:rPr>
          <w:b/>
          <w:sz w:val="24"/>
          <w:szCs w:val="24"/>
        </w:rPr>
        <w:t>. Сведения о развитии системы коммерческого учета водоотведения</w:t>
      </w:r>
      <w:r>
        <w:rPr>
          <w:b/>
          <w:sz w:val="24"/>
          <w:szCs w:val="24"/>
        </w:rPr>
        <w:t>.</w:t>
      </w:r>
    </w:p>
    <w:p w:rsidR="00BC2943" w:rsidRPr="002622D2" w:rsidRDefault="00BC2943" w:rsidP="007C574B">
      <w:pPr>
        <w:shd w:val="clear" w:color="auto" w:fill="FFFFFF"/>
        <w:autoSpaceDE w:val="0"/>
        <w:autoSpaceDN w:val="0"/>
        <w:adjustRightInd w:val="0"/>
        <w:ind w:firstLine="709"/>
        <w:jc w:val="both"/>
        <w:rPr>
          <w:sz w:val="24"/>
          <w:szCs w:val="24"/>
        </w:rPr>
      </w:pPr>
      <w:r w:rsidRPr="002622D2">
        <w:rPr>
          <w:sz w:val="24"/>
          <w:szCs w:val="24"/>
        </w:rPr>
        <w:t xml:space="preserve">В настоящее время коммерческий учет принимаемых сточных вод </w:t>
      </w:r>
      <w:r>
        <w:rPr>
          <w:sz w:val="24"/>
          <w:szCs w:val="24"/>
        </w:rPr>
        <w:t xml:space="preserve">                           </w:t>
      </w:r>
      <w:r w:rsidRPr="002622D2">
        <w:rPr>
          <w:sz w:val="24"/>
          <w:szCs w:val="24"/>
        </w:rPr>
        <w:t>от потребителей населенных пунктов сельского поселения</w:t>
      </w:r>
      <w:r>
        <w:rPr>
          <w:sz w:val="24"/>
          <w:szCs w:val="24"/>
        </w:rPr>
        <w:t xml:space="preserve"> Цингалы</w:t>
      </w:r>
      <w:r w:rsidRPr="002622D2">
        <w:rPr>
          <w:sz w:val="24"/>
          <w:szCs w:val="24"/>
        </w:rPr>
        <w:t xml:space="preserve"> осуществляется </w:t>
      </w:r>
      <w:r>
        <w:rPr>
          <w:sz w:val="24"/>
          <w:szCs w:val="24"/>
        </w:rPr>
        <w:t xml:space="preserve">                       </w:t>
      </w:r>
      <w:r w:rsidRPr="002622D2">
        <w:rPr>
          <w:sz w:val="24"/>
          <w:szCs w:val="24"/>
        </w:rPr>
        <w:t>в соответствии с действующим законодательством, количество принятых сточных вод принимается равным количеству потребленной воды.</w:t>
      </w:r>
    </w:p>
    <w:p w:rsidR="00BC2943" w:rsidRPr="002622D2" w:rsidRDefault="00BC2943" w:rsidP="007C574B">
      <w:pPr>
        <w:shd w:val="clear" w:color="auto" w:fill="FFFFFF"/>
        <w:autoSpaceDE w:val="0"/>
        <w:autoSpaceDN w:val="0"/>
        <w:adjustRightInd w:val="0"/>
        <w:ind w:firstLine="709"/>
        <w:jc w:val="both"/>
        <w:rPr>
          <w:sz w:val="24"/>
          <w:szCs w:val="24"/>
        </w:rPr>
      </w:pPr>
      <w:r w:rsidRPr="002622D2">
        <w:rPr>
          <w:sz w:val="24"/>
          <w:szCs w:val="24"/>
        </w:rPr>
        <w:t>Доля объемов сточных вод, рассчитанная данным способом, составляет 100%. Приборы учета фактического объема сточных вод не установлены.</w:t>
      </w:r>
    </w:p>
    <w:p w:rsidR="00BC2943" w:rsidRPr="002622D2" w:rsidRDefault="00BC2943" w:rsidP="007C574B">
      <w:pPr>
        <w:shd w:val="clear" w:color="auto" w:fill="FFFFFF"/>
        <w:autoSpaceDE w:val="0"/>
        <w:autoSpaceDN w:val="0"/>
        <w:adjustRightInd w:val="0"/>
        <w:ind w:firstLine="709"/>
        <w:jc w:val="both"/>
        <w:rPr>
          <w:sz w:val="24"/>
          <w:szCs w:val="24"/>
        </w:rPr>
      </w:pPr>
      <w:r w:rsidRPr="002622D2">
        <w:rPr>
          <w:sz w:val="24"/>
          <w:szCs w:val="24"/>
        </w:rPr>
        <w:t xml:space="preserve">В современных условиях на российском рынке неплохо зарекомендовали себя приборы учета сточных вод для безнапорных коллекторов типа ЭХО-Р (Сигнур), ВЗЛЕТ РСЛ, среди импортных приборов: ISCO 4250 (США), ADS 3600 (США) </w:t>
      </w:r>
      <w:r>
        <w:rPr>
          <w:sz w:val="24"/>
          <w:szCs w:val="24"/>
        </w:rPr>
        <w:t xml:space="preserve">                      </w:t>
      </w:r>
      <w:r w:rsidRPr="002622D2">
        <w:rPr>
          <w:sz w:val="24"/>
          <w:szCs w:val="24"/>
        </w:rPr>
        <w:t>и MAINSTREAM III (Франция).</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4.6. Экологические аспекты мероприятий по строительству и реконструкции объектов централизованной системы водоотведения</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4.6.1. Сведения о мерах по предотвращению вредного воздействия на водный бассейн, предлагаемых к новому строительству и реконструкции объектов водоотведения</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На территории проектирования протекают река </w:t>
      </w:r>
      <w:r>
        <w:rPr>
          <w:sz w:val="24"/>
          <w:szCs w:val="24"/>
        </w:rPr>
        <w:t>Иртыш</w:t>
      </w:r>
      <w:r w:rsidRPr="00D03674">
        <w:rPr>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По рыбохозяйственному значению р. </w:t>
      </w:r>
      <w:r>
        <w:rPr>
          <w:sz w:val="24"/>
          <w:szCs w:val="24"/>
        </w:rPr>
        <w:t>Иртыш</w:t>
      </w:r>
      <w:r w:rsidRPr="00D03674">
        <w:rPr>
          <w:sz w:val="24"/>
          <w:szCs w:val="24"/>
        </w:rPr>
        <w:t xml:space="preserve"> относится к водоемам второй категории, в воде которого химические вещества не должны отмечаться в концентрациях, превышающих рыбохозяйственные нормативы</w:t>
      </w:r>
      <w:r>
        <w:rPr>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В целях предотвращения загрязнения вод реки </w:t>
      </w:r>
      <w:r>
        <w:rPr>
          <w:sz w:val="24"/>
          <w:szCs w:val="24"/>
        </w:rPr>
        <w:t>Объ</w:t>
      </w:r>
      <w:r w:rsidRPr="00D03674">
        <w:rPr>
          <w:sz w:val="24"/>
          <w:szCs w:val="24"/>
        </w:rPr>
        <w:t xml:space="preserve"> в проекте принята раздельная система канализации, при которой хозяйственно-бытовая сеть</w:t>
      </w:r>
      <w:r>
        <w:rPr>
          <w:sz w:val="24"/>
          <w:szCs w:val="24"/>
        </w:rPr>
        <w:t xml:space="preserve"> </w:t>
      </w:r>
      <w:r w:rsidRPr="00D03674">
        <w:rPr>
          <w:sz w:val="24"/>
          <w:szCs w:val="24"/>
        </w:rPr>
        <w:t xml:space="preserve">прокладывается для отведения стоков от жилой и общественной </w:t>
      </w:r>
      <w:r>
        <w:rPr>
          <w:sz w:val="24"/>
          <w:szCs w:val="24"/>
        </w:rPr>
        <w:t xml:space="preserve">                                  </w:t>
      </w:r>
      <w:r w:rsidRPr="00D03674">
        <w:rPr>
          <w:sz w:val="24"/>
          <w:szCs w:val="24"/>
        </w:rPr>
        <w:t>застройки, поверхностные стоки отводятся по самостоятельной сети дождевой канализации.</w:t>
      </w:r>
    </w:p>
    <w:p w:rsidR="00BC2943" w:rsidRPr="00D03674" w:rsidRDefault="00BC2943" w:rsidP="007C574B">
      <w:pPr>
        <w:shd w:val="clear" w:color="auto" w:fill="FFFFFF"/>
        <w:autoSpaceDE w:val="0"/>
        <w:autoSpaceDN w:val="0"/>
        <w:adjustRightInd w:val="0"/>
        <w:ind w:firstLine="709"/>
        <w:jc w:val="both"/>
        <w:rPr>
          <w:sz w:val="24"/>
          <w:szCs w:val="24"/>
        </w:rPr>
      </w:pPr>
      <w:r>
        <w:rPr>
          <w:sz w:val="24"/>
          <w:szCs w:val="24"/>
        </w:rPr>
        <w:t xml:space="preserve">Поверхностные </w:t>
      </w:r>
      <w:r w:rsidRPr="00D03674">
        <w:rPr>
          <w:sz w:val="24"/>
          <w:szCs w:val="24"/>
        </w:rPr>
        <w:t xml:space="preserve">и дождевые воды перед сбросом в реку </w:t>
      </w:r>
      <w:r>
        <w:rPr>
          <w:sz w:val="24"/>
          <w:szCs w:val="24"/>
        </w:rPr>
        <w:t>Иртыш</w:t>
      </w:r>
      <w:r w:rsidRPr="00D03674">
        <w:rPr>
          <w:sz w:val="24"/>
          <w:szCs w:val="24"/>
        </w:rPr>
        <w:t xml:space="preserve"> должны пройти очистку на локальных очистных сооружениях (ЛОС) до состояния, удовлетворяющего требованиям СанПиН 2.1.5.980-00 «Водоотведение населенных мест, санитарная охрана водных объектов. Гигиенические требования к охране поверхностных вод».</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4.6.2. Сведения о мерах по предотвращению вредного воздействия на водный бассейн предлагаемых к новому строительству канализационных сетей</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Строительство новых канализационных сетей и перекладка старых обуславливают сокращение сбросов загрязняющих веществ в окружающую среду, соответственно, снижают и вредное воздействие на окружающую среду.</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lastRenderedPageBreak/>
        <w:t xml:space="preserve">4.6.3. Сведения </w:t>
      </w:r>
      <w:proofErr w:type="gramStart"/>
      <w:r w:rsidRPr="00D03674">
        <w:rPr>
          <w:b/>
          <w:sz w:val="24"/>
          <w:szCs w:val="24"/>
        </w:rPr>
        <w:t>о мерах по предотвращению вредного воздействия на окружающую среду при реализации мероприятий по утилизации</w:t>
      </w:r>
      <w:proofErr w:type="gramEnd"/>
      <w:r w:rsidRPr="00D03674">
        <w:rPr>
          <w:b/>
          <w:sz w:val="24"/>
          <w:szCs w:val="24"/>
        </w:rPr>
        <w:t xml:space="preserve"> осадка сточных вод</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03674">
        <w:rPr>
          <w:sz w:val="24"/>
          <w:szCs w:val="24"/>
        </w:rPr>
        <w:t>На территории сельского поселения</w:t>
      </w:r>
      <w:r>
        <w:rPr>
          <w:sz w:val="24"/>
          <w:szCs w:val="24"/>
        </w:rPr>
        <w:t xml:space="preserve"> Цингалы</w:t>
      </w:r>
      <w:r w:rsidRPr="00D03674">
        <w:rPr>
          <w:sz w:val="24"/>
          <w:szCs w:val="24"/>
        </w:rPr>
        <w:t xml:space="preserve"> </w:t>
      </w:r>
      <w:r>
        <w:rPr>
          <w:sz w:val="24"/>
          <w:szCs w:val="24"/>
        </w:rPr>
        <w:t>утилизация осадка сточных вод не производится</w:t>
      </w:r>
      <w:r w:rsidRPr="00D03674">
        <w:rPr>
          <w:sz w:val="24"/>
          <w:szCs w:val="24"/>
        </w:rPr>
        <w:t>.</w:t>
      </w:r>
    </w:p>
    <w:p w:rsidR="00BC2943" w:rsidRPr="005A1886" w:rsidRDefault="00BC2943" w:rsidP="007C574B">
      <w:pPr>
        <w:shd w:val="clear" w:color="auto" w:fill="FFFFFF"/>
        <w:autoSpaceDE w:val="0"/>
        <w:autoSpaceDN w:val="0"/>
        <w:adjustRightInd w:val="0"/>
        <w:ind w:firstLine="709"/>
        <w:jc w:val="both"/>
        <w:rPr>
          <w:b/>
          <w:sz w:val="24"/>
          <w:szCs w:val="24"/>
        </w:rPr>
      </w:pPr>
      <w:r w:rsidRPr="005A1886">
        <w:rPr>
          <w:b/>
          <w:sz w:val="24"/>
          <w:szCs w:val="24"/>
        </w:rPr>
        <w:t>4.7. Оценка потребности в капитальных вложениях в строительство, реконструкцию и модернизацию объектов централизованной системы водоотведения</w:t>
      </w:r>
      <w:r>
        <w:rPr>
          <w:b/>
          <w:sz w:val="24"/>
          <w:szCs w:val="24"/>
        </w:rPr>
        <w:t>.</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Предварительный расчет стоимости выполнения работ.</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Общие положения.</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BC2943" w:rsidRPr="005A1886" w:rsidRDefault="00BC2943" w:rsidP="007C574B">
      <w:pPr>
        <w:shd w:val="clear" w:color="auto" w:fill="FFFFFF"/>
        <w:autoSpaceDE w:val="0"/>
        <w:autoSpaceDN w:val="0"/>
        <w:adjustRightInd w:val="0"/>
        <w:ind w:firstLine="709"/>
        <w:jc w:val="both"/>
        <w:rPr>
          <w:sz w:val="24"/>
          <w:szCs w:val="24"/>
        </w:rPr>
      </w:pPr>
      <w:r>
        <w:rPr>
          <w:sz w:val="24"/>
          <w:szCs w:val="24"/>
        </w:rPr>
        <w:t>В связи с этим</w:t>
      </w:r>
      <w:r w:rsidRPr="005A1886">
        <w:rPr>
          <w:sz w:val="24"/>
          <w:szCs w:val="24"/>
        </w:rPr>
        <w:t xml:space="preserve">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BC2943" w:rsidRPr="005A1886" w:rsidRDefault="00BC2943" w:rsidP="007C574B">
      <w:pPr>
        <w:shd w:val="clear" w:color="auto" w:fill="FFFFFF"/>
        <w:autoSpaceDE w:val="0"/>
        <w:autoSpaceDN w:val="0"/>
        <w:adjustRightInd w:val="0"/>
        <w:ind w:firstLine="709"/>
        <w:jc w:val="both"/>
        <w:rPr>
          <w:sz w:val="24"/>
          <w:szCs w:val="24"/>
        </w:rPr>
      </w:pPr>
      <w:proofErr w:type="gramStart"/>
      <w:r w:rsidRPr="005A1886">
        <w:rPr>
          <w:sz w:val="24"/>
          <w:szCs w:val="24"/>
        </w:rPr>
        <w:t>Стоимость разработки проектной документации объектов капитального строите</w:t>
      </w:r>
      <w:r>
        <w:rPr>
          <w:sz w:val="24"/>
          <w:szCs w:val="24"/>
        </w:rPr>
        <w:t xml:space="preserve">льства определена на основании </w:t>
      </w:r>
      <w:r w:rsidRPr="005A1886">
        <w:rPr>
          <w:sz w:val="24"/>
          <w:szCs w:val="24"/>
        </w:rPr>
        <w:t>Справочников базовых цен на про</w:t>
      </w:r>
      <w:r>
        <w:rPr>
          <w:sz w:val="24"/>
          <w:szCs w:val="24"/>
        </w:rPr>
        <w:t>ектные работы для строительства</w:t>
      </w:r>
      <w:r w:rsidRPr="005A1886">
        <w:rPr>
          <w:sz w:val="24"/>
          <w:szCs w:val="24"/>
        </w:rPr>
        <w:t xml:space="preserve"> (Коммунальные</w:t>
      </w:r>
      <w:r>
        <w:rPr>
          <w:sz w:val="24"/>
          <w:szCs w:val="24"/>
        </w:rPr>
        <w:t xml:space="preserve"> инженерные здания и сооружения.</w:t>
      </w:r>
      <w:proofErr w:type="gramEnd"/>
      <w:r w:rsidRPr="005A1886">
        <w:rPr>
          <w:sz w:val="24"/>
          <w:szCs w:val="24"/>
        </w:rPr>
        <w:t xml:space="preserve"> </w:t>
      </w:r>
      <w:proofErr w:type="gramStart"/>
      <w:r w:rsidRPr="005A1886">
        <w:rPr>
          <w:sz w:val="24"/>
          <w:szCs w:val="24"/>
        </w:rPr>
        <w:t>Объекты водоснабжения и канализации).</w:t>
      </w:r>
      <w:proofErr w:type="gramEnd"/>
      <w:r w:rsidRPr="005A1886">
        <w:rPr>
          <w:sz w:val="24"/>
          <w:szCs w:val="24"/>
        </w:rPr>
        <w:t xml:space="preserve">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w:t>
      </w:r>
      <w:r>
        <w:rPr>
          <w:sz w:val="24"/>
          <w:szCs w:val="24"/>
        </w:rPr>
        <w:t>я строительства согласно п</w:t>
      </w:r>
      <w:r w:rsidRPr="005A1886">
        <w:rPr>
          <w:sz w:val="24"/>
          <w:szCs w:val="24"/>
        </w:rPr>
        <w:t>ис</w:t>
      </w:r>
      <w:r>
        <w:rPr>
          <w:sz w:val="24"/>
          <w:szCs w:val="24"/>
        </w:rPr>
        <w:t xml:space="preserve">ьму </w:t>
      </w:r>
      <w:r w:rsidRPr="005A1886">
        <w:rPr>
          <w:sz w:val="24"/>
          <w:szCs w:val="24"/>
        </w:rPr>
        <w:t>Министерства регионального развития Российской Федерации</w:t>
      </w:r>
      <w:r>
        <w:rPr>
          <w:sz w:val="24"/>
          <w:szCs w:val="24"/>
        </w:rPr>
        <w:t xml:space="preserve"> № 1951-ВТ/10 от 12.02.2013</w:t>
      </w:r>
      <w:r w:rsidRPr="005A1886">
        <w:rPr>
          <w:sz w:val="24"/>
          <w:szCs w:val="24"/>
        </w:rPr>
        <w:t>.</w:t>
      </w:r>
    </w:p>
    <w:p w:rsidR="00BC2943" w:rsidRPr="005A1886" w:rsidRDefault="00BC2943" w:rsidP="007C574B">
      <w:pPr>
        <w:shd w:val="clear" w:color="auto" w:fill="FFFFFF"/>
        <w:autoSpaceDE w:val="0"/>
        <w:autoSpaceDN w:val="0"/>
        <w:adjustRightInd w:val="0"/>
        <w:ind w:firstLine="709"/>
        <w:jc w:val="both"/>
        <w:rPr>
          <w:sz w:val="24"/>
          <w:szCs w:val="24"/>
        </w:rPr>
      </w:pPr>
      <w:proofErr w:type="gramStart"/>
      <w:r w:rsidRPr="005A1886">
        <w:rPr>
          <w:sz w:val="24"/>
          <w:szCs w:val="24"/>
        </w:rPr>
        <w:t xml:space="preserve">Ориентировочная стоимость строительства зданий и сооружений определена </w:t>
      </w:r>
      <w:r>
        <w:rPr>
          <w:sz w:val="24"/>
          <w:szCs w:val="24"/>
        </w:rPr>
        <w:t>по проектам объектов-аналогов, к</w:t>
      </w:r>
      <w:r w:rsidRPr="005A1886">
        <w:rPr>
          <w:sz w:val="24"/>
          <w:szCs w:val="24"/>
        </w:rPr>
        <w:t>аталогам проектов повторного применения для строительства объектов социально</w:t>
      </w:r>
      <w:r>
        <w:rPr>
          <w:sz w:val="24"/>
          <w:szCs w:val="24"/>
        </w:rPr>
        <w:t>й и инженерной инфраструктур,  у</w:t>
      </w:r>
      <w:r w:rsidRPr="005A1886">
        <w:rPr>
          <w:sz w:val="24"/>
          <w:szCs w:val="24"/>
        </w:rPr>
        <w:t xml:space="preserve">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w:t>
      </w:r>
      <w:r>
        <w:rPr>
          <w:sz w:val="24"/>
          <w:szCs w:val="24"/>
        </w:rPr>
        <w:t xml:space="preserve">               </w:t>
      </w:r>
      <w:r w:rsidRPr="005A1886">
        <w:rPr>
          <w:sz w:val="24"/>
          <w:szCs w:val="24"/>
        </w:rPr>
        <w:t>2001 года, а также с использованием сборников УПВС в ценах и нормах 1969 года.</w:t>
      </w:r>
      <w:proofErr w:type="gramEnd"/>
      <w:r w:rsidRPr="005A1886">
        <w:rPr>
          <w:sz w:val="24"/>
          <w:szCs w:val="24"/>
        </w:rPr>
        <w:t xml:space="preserve"> Стоимость работ пересчитана в цены 2013 г</w:t>
      </w:r>
      <w:r>
        <w:rPr>
          <w:sz w:val="24"/>
          <w:szCs w:val="24"/>
        </w:rPr>
        <w:t>ода с коэффициентами согласно п</w:t>
      </w:r>
      <w:r w:rsidRPr="005A1886">
        <w:rPr>
          <w:sz w:val="24"/>
          <w:szCs w:val="24"/>
        </w:rPr>
        <w:t>о</w:t>
      </w:r>
      <w:r>
        <w:rPr>
          <w:sz w:val="24"/>
          <w:szCs w:val="24"/>
        </w:rPr>
        <w:t xml:space="preserve">становлению </w:t>
      </w:r>
      <w:r w:rsidRPr="005A1886">
        <w:rPr>
          <w:sz w:val="24"/>
          <w:szCs w:val="24"/>
        </w:rPr>
        <w:t>Государственного комитета СССР по делам строительства</w:t>
      </w:r>
      <w:r>
        <w:rPr>
          <w:sz w:val="24"/>
          <w:szCs w:val="24"/>
        </w:rPr>
        <w:t xml:space="preserve">                            от 11.05.1983 № 94, письмам Государственного комитета по делам строительства                              от 06.09.1990 № 14-Д, от 24.09.1990 № 15-149/6, письмам </w:t>
      </w:r>
      <w:r w:rsidRPr="005A1886">
        <w:rPr>
          <w:sz w:val="24"/>
          <w:szCs w:val="24"/>
        </w:rPr>
        <w:t>Министерства регионального развития Российской Федерации</w:t>
      </w:r>
      <w:r w:rsidRPr="00BC684C">
        <w:rPr>
          <w:sz w:val="24"/>
          <w:szCs w:val="24"/>
        </w:rPr>
        <w:t xml:space="preserve"> </w:t>
      </w:r>
      <w:r>
        <w:rPr>
          <w:sz w:val="24"/>
          <w:szCs w:val="24"/>
        </w:rPr>
        <w:t xml:space="preserve">от 03.12.2012 № 2836-ИП/12/ГС, от 05.10.2011                                    </w:t>
      </w:r>
      <w:r w:rsidRPr="005A1886">
        <w:rPr>
          <w:sz w:val="24"/>
          <w:szCs w:val="24"/>
        </w:rPr>
        <w:t>№ 2</w:t>
      </w:r>
      <w:r>
        <w:rPr>
          <w:sz w:val="24"/>
          <w:szCs w:val="24"/>
        </w:rPr>
        <w:t>1790-АК/Д03.</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Расчетная стоимость мероприятий приводится по этапам реализации, приведенным в Схем</w:t>
      </w:r>
      <w:r>
        <w:rPr>
          <w:sz w:val="24"/>
          <w:szCs w:val="24"/>
        </w:rPr>
        <w:t>е водоснабжения и водоотведения</w:t>
      </w:r>
      <w:r w:rsidRPr="005A1886">
        <w:rPr>
          <w:sz w:val="24"/>
          <w:szCs w:val="24"/>
        </w:rPr>
        <w:t xml:space="preserve"> с учетом индексов-дефляторов до 2020 и 2030</w:t>
      </w:r>
      <w:r>
        <w:rPr>
          <w:sz w:val="24"/>
          <w:szCs w:val="24"/>
        </w:rPr>
        <w:t xml:space="preserve"> г</w:t>
      </w:r>
      <w:r w:rsidRPr="005A1886">
        <w:rPr>
          <w:sz w:val="24"/>
          <w:szCs w:val="24"/>
        </w:rPr>
        <w:t>г. в соответствии с у</w:t>
      </w:r>
      <w:r>
        <w:rPr>
          <w:sz w:val="24"/>
          <w:szCs w:val="24"/>
        </w:rPr>
        <w:t>казаниями Минэкономразвития РФ п</w:t>
      </w:r>
      <w:r w:rsidRPr="005A1886">
        <w:rPr>
          <w:sz w:val="24"/>
          <w:szCs w:val="24"/>
        </w:rPr>
        <w:t xml:space="preserve">исьмо </w:t>
      </w:r>
      <w:r>
        <w:rPr>
          <w:sz w:val="24"/>
          <w:szCs w:val="24"/>
        </w:rPr>
        <w:t xml:space="preserve">                  № 21790-АК/Д03 от 05.10.2011 «</w:t>
      </w:r>
      <w:r w:rsidRPr="005A1886">
        <w:rPr>
          <w:sz w:val="24"/>
          <w:szCs w:val="24"/>
        </w:rPr>
        <w:t>Об индексах цен и индексах-деф</w:t>
      </w:r>
      <w:r>
        <w:rPr>
          <w:sz w:val="24"/>
          <w:szCs w:val="24"/>
        </w:rPr>
        <w:t>ляторах для прогнозирования цен»</w:t>
      </w:r>
      <w:r w:rsidRPr="005A1886">
        <w:rPr>
          <w:sz w:val="24"/>
          <w:szCs w:val="24"/>
        </w:rPr>
        <w:t>.</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w:t>
      </w:r>
      <w:r w:rsidRPr="005A1886">
        <w:rPr>
          <w:sz w:val="24"/>
          <w:szCs w:val="24"/>
        </w:rPr>
        <w:lastRenderedPageBreak/>
        <w:t xml:space="preserve">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w:t>
      </w:r>
      <w:proofErr w:type="gramStart"/>
      <w:r w:rsidRPr="005A1886">
        <w:rPr>
          <w:sz w:val="24"/>
          <w:szCs w:val="24"/>
        </w:rPr>
        <w:t>связ</w:t>
      </w:r>
      <w:r>
        <w:rPr>
          <w:sz w:val="24"/>
          <w:szCs w:val="24"/>
        </w:rPr>
        <w:t>и</w:t>
      </w:r>
      <w:proofErr w:type="gramEnd"/>
      <w:r w:rsidRPr="005A1886">
        <w:rPr>
          <w:sz w:val="24"/>
          <w:szCs w:val="24"/>
        </w:rPr>
        <w:t xml:space="preserve">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В расчетах не учитывались:</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стоимость резервирования и выкупа земельных участков и недвижимости </w:t>
      </w:r>
      <w:r>
        <w:rPr>
          <w:sz w:val="24"/>
          <w:szCs w:val="24"/>
        </w:rPr>
        <w:t xml:space="preserve">                 </w:t>
      </w:r>
      <w:r w:rsidRPr="005A1886">
        <w:rPr>
          <w:sz w:val="24"/>
          <w:szCs w:val="24"/>
        </w:rPr>
        <w:t>для государственных и муниципальных нужд;</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стоимость проведения топографо-геодезических и геологических изысканий </w:t>
      </w:r>
      <w:r>
        <w:rPr>
          <w:sz w:val="24"/>
          <w:szCs w:val="24"/>
        </w:rPr>
        <w:t xml:space="preserve">             </w:t>
      </w:r>
      <w:r w:rsidRPr="005A1886">
        <w:rPr>
          <w:sz w:val="24"/>
          <w:szCs w:val="24"/>
        </w:rPr>
        <w:t>на территориях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стоимость мероприятий по сносу и демонтажу зданий и сооружений </w:t>
      </w:r>
      <w:r>
        <w:rPr>
          <w:sz w:val="24"/>
          <w:szCs w:val="24"/>
        </w:rPr>
        <w:t xml:space="preserve">                           </w:t>
      </w:r>
      <w:r w:rsidRPr="005A1886">
        <w:rPr>
          <w:sz w:val="24"/>
          <w:szCs w:val="24"/>
        </w:rPr>
        <w:t>на территориях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мероприятий по реконструкции существующих объектов;</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оснащение необходимым оборудованием и благоустройство прилегающей территории; </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особенности территории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Результаты расчетов приведены в таблице </w:t>
      </w:r>
      <w:r>
        <w:rPr>
          <w:sz w:val="24"/>
          <w:szCs w:val="24"/>
        </w:rPr>
        <w:t>27</w:t>
      </w:r>
      <w:r w:rsidRPr="005A1886">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A1886">
        <w:rPr>
          <w:sz w:val="24"/>
          <w:szCs w:val="24"/>
        </w:rPr>
        <w:t>Ориентировочная стоимость зданий, сооружений и инженерных коммуникаций.</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418" w:right="1247" w:bottom="1134" w:left="1588" w:header="709" w:footer="709" w:gutter="0"/>
          <w:cols w:space="708"/>
          <w:docGrid w:linePitch="360"/>
        </w:sectPr>
      </w:pPr>
    </w:p>
    <w:p w:rsidR="00BC2943" w:rsidRPr="0077714A" w:rsidRDefault="00BC2943" w:rsidP="007C574B">
      <w:pPr>
        <w:shd w:val="clear" w:color="auto" w:fill="FFFFFF"/>
        <w:autoSpaceDE w:val="0"/>
        <w:autoSpaceDN w:val="0"/>
        <w:adjustRightInd w:val="0"/>
        <w:ind w:firstLine="709"/>
        <w:jc w:val="both"/>
        <w:rPr>
          <w:b/>
          <w:sz w:val="24"/>
          <w:szCs w:val="24"/>
        </w:rPr>
      </w:pPr>
      <w:r w:rsidRPr="0077714A">
        <w:rPr>
          <w:b/>
          <w:sz w:val="24"/>
          <w:szCs w:val="24"/>
        </w:rPr>
        <w:lastRenderedPageBreak/>
        <w:t xml:space="preserve">Таблица </w:t>
      </w:r>
      <w:r>
        <w:rPr>
          <w:b/>
          <w:sz w:val="24"/>
          <w:szCs w:val="24"/>
        </w:rPr>
        <w:t xml:space="preserve">27 – </w:t>
      </w:r>
      <w:r w:rsidRPr="0077714A">
        <w:rPr>
          <w:b/>
          <w:sz w:val="24"/>
          <w:szCs w:val="24"/>
        </w:rPr>
        <w:t>Оценка капитальных вложений в новое строительство, реконструкцию и модернизацию объектов централизованн</w:t>
      </w:r>
      <w:r>
        <w:rPr>
          <w:b/>
          <w:sz w:val="24"/>
          <w:szCs w:val="24"/>
        </w:rPr>
        <w:t>ой</w:t>
      </w:r>
      <w:r w:rsidRPr="0077714A">
        <w:rPr>
          <w:b/>
          <w:sz w:val="24"/>
          <w:szCs w:val="24"/>
        </w:rPr>
        <w:t xml:space="preserve"> систем</w:t>
      </w:r>
      <w:r>
        <w:rPr>
          <w:b/>
          <w:sz w:val="24"/>
          <w:szCs w:val="24"/>
        </w:rPr>
        <w:t>ы</w:t>
      </w:r>
      <w:r w:rsidRPr="0077714A">
        <w:rPr>
          <w:b/>
          <w:sz w:val="24"/>
          <w:szCs w:val="24"/>
        </w:rPr>
        <w:t xml:space="preserve"> </w:t>
      </w:r>
      <w:r>
        <w:rPr>
          <w:b/>
          <w:sz w:val="24"/>
          <w:szCs w:val="24"/>
        </w:rPr>
        <w:t>водоотведения</w:t>
      </w:r>
      <w:r w:rsidRPr="0077714A">
        <w:rPr>
          <w:b/>
          <w:sz w:val="24"/>
          <w:szCs w:val="24"/>
        </w:rPr>
        <w:t xml:space="preserve">, </w:t>
      </w:r>
      <w:r>
        <w:rPr>
          <w:b/>
          <w:sz w:val="24"/>
          <w:szCs w:val="24"/>
        </w:rPr>
        <w:t>тыс.</w:t>
      </w:r>
      <w:r w:rsidRPr="0077714A">
        <w:rPr>
          <w:b/>
          <w:sz w:val="24"/>
          <w:szCs w:val="24"/>
        </w:rPr>
        <w:t xml:space="preserve"> руб</w:t>
      </w:r>
      <w:r>
        <w:rPr>
          <w:b/>
          <w:sz w:val="24"/>
          <w:szCs w:val="24"/>
        </w:rPr>
        <w:t>.</w:t>
      </w:r>
    </w:p>
    <w:p w:rsidR="00BC2943" w:rsidRDefault="00BC2943" w:rsidP="007C574B">
      <w:pPr>
        <w:rPr>
          <w:rFonts w:ascii="Calibri" w:eastAsia="Calibri" w:hAnsi="Calibri"/>
        </w:rPr>
      </w:pPr>
    </w:p>
    <w:tbl>
      <w:tblPr>
        <w:tblW w:w="14812" w:type="dxa"/>
        <w:tblInd w:w="91" w:type="dxa"/>
        <w:tblLook w:val="04A0" w:firstRow="1" w:lastRow="0" w:firstColumn="1" w:lastColumn="0" w:noHBand="0" w:noVBand="1"/>
      </w:tblPr>
      <w:tblGrid>
        <w:gridCol w:w="526"/>
        <w:gridCol w:w="1678"/>
        <w:gridCol w:w="1012"/>
        <w:gridCol w:w="645"/>
        <w:gridCol w:w="645"/>
        <w:gridCol w:w="645"/>
        <w:gridCol w:w="645"/>
        <w:gridCol w:w="1012"/>
        <w:gridCol w:w="907"/>
        <w:gridCol w:w="645"/>
        <w:gridCol w:w="645"/>
        <w:gridCol w:w="645"/>
        <w:gridCol w:w="646"/>
        <w:gridCol w:w="645"/>
        <w:gridCol w:w="645"/>
        <w:gridCol w:w="645"/>
        <w:gridCol w:w="645"/>
        <w:gridCol w:w="645"/>
        <w:gridCol w:w="645"/>
        <w:gridCol w:w="646"/>
      </w:tblGrid>
      <w:tr w:rsidR="00BC2943" w:rsidRPr="005E5EEA" w:rsidTr="007C574B">
        <w:trPr>
          <w:trHeight w:val="231"/>
        </w:trPr>
        <w:tc>
          <w:tcPr>
            <w:tcW w:w="5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 xml:space="preserve">№ </w:t>
            </w:r>
            <w:proofErr w:type="gramStart"/>
            <w:r w:rsidRPr="005E5EEA">
              <w:rPr>
                <w:b/>
                <w:bCs/>
                <w:color w:val="000000"/>
              </w:rPr>
              <w:t>п</w:t>
            </w:r>
            <w:proofErr w:type="gramEnd"/>
            <w:r w:rsidRPr="005E5EEA">
              <w:rPr>
                <w:b/>
                <w:bCs/>
                <w:color w:val="000000"/>
              </w:rPr>
              <w:t>/п</w:t>
            </w:r>
          </w:p>
        </w:tc>
        <w:tc>
          <w:tcPr>
            <w:tcW w:w="167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Наименование мероприятия</w:t>
            </w:r>
          </w:p>
        </w:tc>
        <w:tc>
          <w:tcPr>
            <w:tcW w:w="101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ВСЕГО, тыс. руб.</w:t>
            </w:r>
          </w:p>
        </w:tc>
        <w:tc>
          <w:tcPr>
            <w:tcW w:w="11596" w:type="dxa"/>
            <w:gridSpan w:val="17"/>
            <w:tcBorders>
              <w:top w:val="single" w:sz="4" w:space="0" w:color="auto"/>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Объем необходимых инвестиций в ценах периода инвестирования, тыс. руб.</w:t>
            </w:r>
          </w:p>
        </w:tc>
      </w:tr>
      <w:tr w:rsidR="00BC2943" w:rsidRPr="005E5EEA" w:rsidTr="007C574B">
        <w:trPr>
          <w:trHeight w:val="231"/>
        </w:trPr>
        <w:tc>
          <w:tcPr>
            <w:tcW w:w="526" w:type="dxa"/>
            <w:vMerge/>
            <w:tcBorders>
              <w:top w:val="single" w:sz="4" w:space="0" w:color="auto"/>
              <w:left w:val="single" w:sz="4" w:space="0" w:color="auto"/>
              <w:bottom w:val="single" w:sz="4" w:space="0" w:color="auto"/>
              <w:right w:val="single" w:sz="4" w:space="0" w:color="auto"/>
            </w:tcBorders>
            <w:hideMark/>
          </w:tcPr>
          <w:p w:rsidR="00BC2943" w:rsidRPr="005E5EEA" w:rsidRDefault="00BC2943" w:rsidP="007C574B">
            <w:pPr>
              <w:jc w:val="center"/>
              <w:rPr>
                <w:b/>
                <w:bCs/>
                <w:color w:val="000000"/>
              </w:rPr>
            </w:pPr>
          </w:p>
        </w:tc>
        <w:tc>
          <w:tcPr>
            <w:tcW w:w="1678" w:type="dxa"/>
            <w:vMerge/>
            <w:tcBorders>
              <w:top w:val="single" w:sz="4" w:space="0" w:color="auto"/>
              <w:left w:val="single" w:sz="4" w:space="0" w:color="auto"/>
              <w:bottom w:val="single" w:sz="4" w:space="0" w:color="auto"/>
              <w:right w:val="single" w:sz="4" w:space="0" w:color="auto"/>
            </w:tcBorders>
            <w:hideMark/>
          </w:tcPr>
          <w:p w:rsidR="00BC2943" w:rsidRPr="005E5EEA" w:rsidRDefault="00BC2943" w:rsidP="007C574B">
            <w:pPr>
              <w:jc w:val="center"/>
              <w:rPr>
                <w:b/>
                <w:bCs/>
                <w:color w:val="000000"/>
              </w:rPr>
            </w:pPr>
          </w:p>
        </w:tc>
        <w:tc>
          <w:tcPr>
            <w:tcW w:w="1012" w:type="dxa"/>
            <w:vMerge/>
            <w:tcBorders>
              <w:top w:val="single" w:sz="4" w:space="0" w:color="auto"/>
              <w:left w:val="single" w:sz="4" w:space="0" w:color="auto"/>
              <w:bottom w:val="single" w:sz="4" w:space="0" w:color="auto"/>
              <w:right w:val="single" w:sz="4" w:space="0" w:color="auto"/>
            </w:tcBorders>
            <w:hideMark/>
          </w:tcPr>
          <w:p w:rsidR="00BC2943" w:rsidRPr="005E5EEA" w:rsidRDefault="00BC2943" w:rsidP="007C574B">
            <w:pPr>
              <w:jc w:val="center"/>
              <w:rPr>
                <w:b/>
                <w:bCs/>
                <w:color w:val="000000"/>
              </w:rPr>
            </w:pP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2014</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2015</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2016</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2017</w:t>
            </w:r>
          </w:p>
        </w:tc>
        <w:tc>
          <w:tcPr>
            <w:tcW w:w="1012"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2018</w:t>
            </w:r>
          </w:p>
        </w:tc>
        <w:tc>
          <w:tcPr>
            <w:tcW w:w="907"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2019</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2020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2021</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2022</w:t>
            </w:r>
          </w:p>
        </w:tc>
        <w:tc>
          <w:tcPr>
            <w:tcW w:w="646"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2023</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2024</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2025</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2026</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2027</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2028</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2029</w:t>
            </w:r>
          </w:p>
        </w:tc>
        <w:tc>
          <w:tcPr>
            <w:tcW w:w="646"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2030</w:t>
            </w:r>
          </w:p>
        </w:tc>
      </w:tr>
      <w:tr w:rsidR="00BC2943" w:rsidRPr="005E5EEA" w:rsidTr="007C574B">
        <w:trPr>
          <w:trHeight w:val="231"/>
        </w:trPr>
        <w:tc>
          <w:tcPr>
            <w:tcW w:w="526" w:type="dxa"/>
            <w:tcBorders>
              <w:top w:val="nil"/>
              <w:left w:val="single" w:sz="4" w:space="0" w:color="auto"/>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I</w:t>
            </w:r>
          </w:p>
        </w:tc>
        <w:tc>
          <w:tcPr>
            <w:tcW w:w="14286" w:type="dxa"/>
            <w:gridSpan w:val="19"/>
            <w:tcBorders>
              <w:top w:val="single" w:sz="4" w:space="0" w:color="auto"/>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b/>
                <w:bCs/>
                <w:color w:val="000000"/>
              </w:rPr>
              <w:t xml:space="preserve">с. </w:t>
            </w:r>
            <w:r w:rsidRPr="002C3F28">
              <w:rPr>
                <w:b/>
                <w:bCs/>
                <w:color w:val="000000"/>
              </w:rPr>
              <w:t>Цингалы</w:t>
            </w:r>
          </w:p>
        </w:tc>
      </w:tr>
      <w:tr w:rsidR="00BC2943" w:rsidRPr="005E5EEA" w:rsidTr="007C574B">
        <w:trPr>
          <w:trHeight w:val="360"/>
        </w:trPr>
        <w:tc>
          <w:tcPr>
            <w:tcW w:w="526" w:type="dxa"/>
            <w:tcBorders>
              <w:top w:val="nil"/>
              <w:left w:val="single" w:sz="4" w:space="0" w:color="auto"/>
              <w:bottom w:val="single" w:sz="4" w:space="0" w:color="auto"/>
              <w:right w:val="single" w:sz="4" w:space="0" w:color="auto"/>
            </w:tcBorders>
            <w:shd w:val="clear" w:color="auto" w:fill="auto"/>
            <w:hideMark/>
          </w:tcPr>
          <w:p w:rsidR="00BC2943" w:rsidRPr="005E5EEA" w:rsidRDefault="00BC2943" w:rsidP="007C574B">
            <w:pPr>
              <w:jc w:val="center"/>
              <w:rPr>
                <w:color w:val="000000"/>
              </w:rPr>
            </w:pPr>
          </w:p>
        </w:tc>
        <w:tc>
          <w:tcPr>
            <w:tcW w:w="14286" w:type="dxa"/>
            <w:gridSpan w:val="19"/>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Pr>
                <w:color w:val="000000"/>
              </w:rPr>
              <w:t>Мероприятий не запланировано</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lastRenderedPageBreak/>
        <w:t>4.</w:t>
      </w:r>
      <w:r>
        <w:rPr>
          <w:b/>
          <w:sz w:val="24"/>
          <w:szCs w:val="24"/>
        </w:rPr>
        <w:t>8</w:t>
      </w:r>
      <w:r w:rsidRPr="00D03674">
        <w:rPr>
          <w:b/>
          <w:sz w:val="24"/>
          <w:szCs w:val="24"/>
        </w:rPr>
        <w:t xml:space="preserve">. Целевые показатели </w:t>
      </w:r>
      <w:r>
        <w:rPr>
          <w:b/>
          <w:sz w:val="24"/>
          <w:szCs w:val="24"/>
        </w:rPr>
        <w:t>развития централизованной системы водоотведения (таблица 28).</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Основными задачами, решаемыми при разработке перспективных направлений развития системы водоснабжения и водоотведения сельского поселения</w:t>
      </w:r>
      <w:r>
        <w:rPr>
          <w:sz w:val="24"/>
          <w:szCs w:val="24"/>
        </w:rPr>
        <w:t xml:space="preserve"> Цингалы,</w:t>
      </w:r>
      <w:r w:rsidRPr="00D03674">
        <w:rPr>
          <w:sz w:val="24"/>
          <w:szCs w:val="24"/>
        </w:rPr>
        <w:t xml:space="preserve"> являются:</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полное прекращение сброса неочищенных сточных вод в водные объекты с целью снижения негативного воздействия на окружающую среду и улучшения экологической обстановки;</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создание системы управления канализацией с целью </w:t>
      </w:r>
      <w:proofErr w:type="gramStart"/>
      <w:r w:rsidRPr="00D03674">
        <w:rPr>
          <w:sz w:val="24"/>
          <w:szCs w:val="24"/>
        </w:rPr>
        <w:t>повышения качества предоставления услуги водоотведения</w:t>
      </w:r>
      <w:proofErr w:type="gramEnd"/>
      <w:r w:rsidRPr="00D03674">
        <w:rPr>
          <w:sz w:val="24"/>
          <w:szCs w:val="24"/>
        </w:rPr>
        <w:t xml:space="preserve"> за счет оперативного выявления и устранения технологических на</w:t>
      </w:r>
      <w:r>
        <w:rPr>
          <w:sz w:val="24"/>
          <w:szCs w:val="24"/>
        </w:rPr>
        <w:t>рушений в работе системы, а так</w:t>
      </w:r>
      <w:r w:rsidRPr="00D03674">
        <w:rPr>
          <w:sz w:val="24"/>
          <w:szCs w:val="24"/>
        </w:rPr>
        <w:t>же обеспечения энергоэффективности функционирования системы;</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повышение энергетической эффективности системы водоотведения;</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строительство сетей и сооружений для отведения сточных вод с отдел</w:t>
      </w:r>
      <w:r>
        <w:rPr>
          <w:sz w:val="24"/>
          <w:szCs w:val="24"/>
        </w:rPr>
        <w:t>ьных территорий</w:t>
      </w:r>
      <w:r w:rsidRPr="00D03674">
        <w:rPr>
          <w:sz w:val="24"/>
          <w:szCs w:val="24"/>
        </w:rPr>
        <w:t xml:space="preserve"> с целью обеспечения доступности услуг водоотведения для всех жителей сельского поселения</w:t>
      </w:r>
      <w:r>
        <w:rPr>
          <w:sz w:val="24"/>
          <w:szCs w:val="24"/>
        </w:rPr>
        <w:t xml:space="preserve"> Цингалы</w:t>
      </w:r>
      <w:r w:rsidRPr="00D03674">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обеспечение доступа к услугам водоотведения для новых потребителей, включая осваиваемые и преобразуемые </w:t>
      </w:r>
      <w:proofErr w:type="gramStart"/>
      <w:r w:rsidRPr="00D03674">
        <w:rPr>
          <w:sz w:val="24"/>
          <w:szCs w:val="24"/>
        </w:rPr>
        <w:t>территории</w:t>
      </w:r>
      <w:proofErr w:type="gramEnd"/>
      <w:r w:rsidRPr="00D03674">
        <w:rPr>
          <w:sz w:val="24"/>
          <w:szCs w:val="24"/>
        </w:rPr>
        <w:t xml:space="preserve"> и обеспечение приема бытовых сточных вод с целью исключения сброса неочищенных сточных вод и загрязнения окружающей среды.</w:t>
      </w:r>
    </w:p>
    <w:p w:rsidR="00BC2943" w:rsidRDefault="00BC2943" w:rsidP="007C574B">
      <w:pPr>
        <w:shd w:val="clear" w:color="auto" w:fill="FFFFFF"/>
        <w:autoSpaceDE w:val="0"/>
        <w:autoSpaceDN w:val="0"/>
        <w:adjustRightInd w:val="0"/>
        <w:ind w:firstLine="709"/>
        <w:jc w:val="both"/>
        <w:rPr>
          <w:sz w:val="24"/>
          <w:szCs w:val="24"/>
        </w:rPr>
      </w:pPr>
      <w:r w:rsidRPr="0060791D">
        <w:rPr>
          <w:b/>
          <w:sz w:val="24"/>
          <w:szCs w:val="24"/>
        </w:rPr>
        <w:t>Таблица 2</w:t>
      </w:r>
      <w:r>
        <w:rPr>
          <w:b/>
          <w:sz w:val="24"/>
          <w:szCs w:val="24"/>
        </w:rPr>
        <w:t xml:space="preserve">8 – </w:t>
      </w:r>
      <w:r w:rsidRPr="0060791D">
        <w:rPr>
          <w:b/>
          <w:sz w:val="24"/>
          <w:szCs w:val="24"/>
        </w:rPr>
        <w:t>Ц</w:t>
      </w:r>
      <w:r>
        <w:rPr>
          <w:b/>
          <w:sz w:val="24"/>
          <w:szCs w:val="24"/>
        </w:rPr>
        <w:t>п</w:t>
      </w:r>
      <w:r w:rsidRPr="0060791D">
        <w:rPr>
          <w:b/>
          <w:sz w:val="24"/>
          <w:szCs w:val="24"/>
        </w:rPr>
        <w:t>елевые показатели развития централизованной системы</w:t>
      </w:r>
      <w:r>
        <w:rPr>
          <w:b/>
          <w:sz w:val="24"/>
          <w:szCs w:val="24"/>
        </w:rPr>
        <w:t xml:space="preserve"> водоснабжения</w:t>
      </w:r>
    </w:p>
    <w:tbl>
      <w:tblPr>
        <w:tblStyle w:val="a8"/>
        <w:tblW w:w="0" w:type="auto"/>
        <w:tblLook w:val="04A0" w:firstRow="1" w:lastRow="0" w:firstColumn="1" w:lastColumn="0" w:noHBand="0" w:noVBand="1"/>
      </w:tblPr>
      <w:tblGrid>
        <w:gridCol w:w="3667"/>
        <w:gridCol w:w="1284"/>
        <w:gridCol w:w="1925"/>
        <w:gridCol w:w="1222"/>
        <w:gridCol w:w="1189"/>
      </w:tblGrid>
      <w:tr w:rsidR="00BC2943" w:rsidRPr="008530E4" w:rsidTr="007C574B">
        <w:tc>
          <w:tcPr>
            <w:tcW w:w="3798" w:type="dxa"/>
            <w:vMerge w:val="restart"/>
          </w:tcPr>
          <w:p w:rsidR="00BC2943" w:rsidRPr="007C574B" w:rsidRDefault="00BC2943" w:rsidP="007C574B">
            <w:pPr>
              <w:autoSpaceDE w:val="0"/>
              <w:autoSpaceDN w:val="0"/>
              <w:adjustRightInd w:val="0"/>
              <w:jc w:val="center"/>
              <w:rPr>
                <w:sz w:val="22"/>
                <w:szCs w:val="22"/>
              </w:rPr>
            </w:pPr>
            <w:r w:rsidRPr="007C574B">
              <w:rPr>
                <w:sz w:val="22"/>
                <w:szCs w:val="22"/>
              </w:rPr>
              <w:t>Показатель</w:t>
            </w:r>
          </w:p>
        </w:tc>
        <w:tc>
          <w:tcPr>
            <w:tcW w:w="1292" w:type="dxa"/>
            <w:vMerge w:val="restart"/>
          </w:tcPr>
          <w:p w:rsidR="00BC2943" w:rsidRPr="007C574B" w:rsidRDefault="00BC2943" w:rsidP="007C574B">
            <w:pPr>
              <w:autoSpaceDE w:val="0"/>
              <w:autoSpaceDN w:val="0"/>
              <w:adjustRightInd w:val="0"/>
              <w:jc w:val="center"/>
              <w:rPr>
                <w:sz w:val="22"/>
                <w:szCs w:val="22"/>
              </w:rPr>
            </w:pPr>
            <w:r w:rsidRPr="007C574B">
              <w:rPr>
                <w:sz w:val="22"/>
                <w:szCs w:val="22"/>
              </w:rPr>
              <w:t>Единица измерения</w:t>
            </w:r>
          </w:p>
        </w:tc>
        <w:tc>
          <w:tcPr>
            <w:tcW w:w="1964" w:type="dxa"/>
            <w:vMerge w:val="restart"/>
          </w:tcPr>
          <w:p w:rsidR="00BC2943" w:rsidRPr="007C574B" w:rsidRDefault="00BC2943" w:rsidP="007C574B">
            <w:pPr>
              <w:autoSpaceDE w:val="0"/>
              <w:autoSpaceDN w:val="0"/>
              <w:adjustRightInd w:val="0"/>
              <w:jc w:val="center"/>
              <w:rPr>
                <w:sz w:val="22"/>
                <w:szCs w:val="22"/>
              </w:rPr>
            </w:pPr>
            <w:r w:rsidRPr="007C574B">
              <w:rPr>
                <w:sz w:val="22"/>
                <w:szCs w:val="22"/>
              </w:rPr>
              <w:t xml:space="preserve">Базовый показатель </w:t>
            </w:r>
          </w:p>
          <w:p w:rsidR="00BC2943" w:rsidRPr="007C574B" w:rsidRDefault="00BC2943" w:rsidP="007C574B">
            <w:pPr>
              <w:autoSpaceDE w:val="0"/>
              <w:autoSpaceDN w:val="0"/>
              <w:adjustRightInd w:val="0"/>
              <w:jc w:val="center"/>
              <w:rPr>
                <w:sz w:val="22"/>
                <w:szCs w:val="22"/>
              </w:rPr>
            </w:pPr>
            <w:r w:rsidRPr="007C574B">
              <w:rPr>
                <w:sz w:val="22"/>
                <w:szCs w:val="22"/>
              </w:rPr>
              <w:t>2013 года</w:t>
            </w:r>
          </w:p>
        </w:tc>
        <w:tc>
          <w:tcPr>
            <w:tcW w:w="2516" w:type="dxa"/>
            <w:gridSpan w:val="2"/>
          </w:tcPr>
          <w:p w:rsidR="00BC2943" w:rsidRPr="007C574B" w:rsidRDefault="00BC2943" w:rsidP="007C574B">
            <w:pPr>
              <w:autoSpaceDE w:val="0"/>
              <w:autoSpaceDN w:val="0"/>
              <w:adjustRightInd w:val="0"/>
              <w:jc w:val="center"/>
              <w:rPr>
                <w:sz w:val="22"/>
                <w:szCs w:val="22"/>
              </w:rPr>
            </w:pPr>
            <w:r w:rsidRPr="007C574B">
              <w:rPr>
                <w:sz w:val="22"/>
                <w:szCs w:val="22"/>
              </w:rPr>
              <w:t>Целевые показатели</w:t>
            </w:r>
          </w:p>
        </w:tc>
      </w:tr>
      <w:tr w:rsidR="00BC2943" w:rsidRPr="008530E4" w:rsidTr="007C574B">
        <w:trPr>
          <w:trHeight w:val="312"/>
        </w:trPr>
        <w:tc>
          <w:tcPr>
            <w:tcW w:w="3798" w:type="dxa"/>
            <w:vMerge/>
          </w:tcPr>
          <w:p w:rsidR="00BC2943" w:rsidRPr="007C574B" w:rsidRDefault="00BC2943" w:rsidP="007C574B">
            <w:pPr>
              <w:autoSpaceDE w:val="0"/>
              <w:autoSpaceDN w:val="0"/>
              <w:adjustRightInd w:val="0"/>
              <w:jc w:val="both"/>
              <w:rPr>
                <w:sz w:val="22"/>
                <w:szCs w:val="22"/>
              </w:rPr>
            </w:pPr>
          </w:p>
        </w:tc>
        <w:tc>
          <w:tcPr>
            <w:tcW w:w="1292" w:type="dxa"/>
            <w:vMerge/>
          </w:tcPr>
          <w:p w:rsidR="00BC2943" w:rsidRPr="007C574B" w:rsidRDefault="00BC2943" w:rsidP="007C574B">
            <w:pPr>
              <w:autoSpaceDE w:val="0"/>
              <w:autoSpaceDN w:val="0"/>
              <w:adjustRightInd w:val="0"/>
              <w:jc w:val="both"/>
              <w:rPr>
                <w:sz w:val="22"/>
                <w:szCs w:val="22"/>
              </w:rPr>
            </w:pPr>
          </w:p>
        </w:tc>
        <w:tc>
          <w:tcPr>
            <w:tcW w:w="1964" w:type="dxa"/>
            <w:vMerge/>
          </w:tcPr>
          <w:p w:rsidR="00BC2943" w:rsidRPr="007C574B" w:rsidRDefault="00BC2943" w:rsidP="007C574B">
            <w:pPr>
              <w:autoSpaceDE w:val="0"/>
              <w:autoSpaceDN w:val="0"/>
              <w:adjustRightInd w:val="0"/>
              <w:jc w:val="both"/>
              <w:rPr>
                <w:sz w:val="22"/>
                <w:szCs w:val="22"/>
              </w:rPr>
            </w:pPr>
          </w:p>
        </w:tc>
        <w:tc>
          <w:tcPr>
            <w:tcW w:w="1276" w:type="dxa"/>
          </w:tcPr>
          <w:p w:rsidR="00BC2943" w:rsidRPr="007C574B" w:rsidRDefault="00BC2943" w:rsidP="007C574B">
            <w:pPr>
              <w:autoSpaceDE w:val="0"/>
              <w:autoSpaceDN w:val="0"/>
              <w:adjustRightInd w:val="0"/>
              <w:jc w:val="center"/>
              <w:rPr>
                <w:sz w:val="22"/>
                <w:szCs w:val="22"/>
              </w:rPr>
            </w:pPr>
            <w:r w:rsidRPr="007C574B">
              <w:rPr>
                <w:sz w:val="22"/>
                <w:szCs w:val="22"/>
              </w:rPr>
              <w:t>2020</w:t>
            </w:r>
          </w:p>
        </w:tc>
        <w:tc>
          <w:tcPr>
            <w:tcW w:w="1240" w:type="dxa"/>
          </w:tcPr>
          <w:p w:rsidR="00BC2943" w:rsidRPr="007C574B" w:rsidRDefault="00BC2943" w:rsidP="007C574B">
            <w:pPr>
              <w:autoSpaceDE w:val="0"/>
              <w:autoSpaceDN w:val="0"/>
              <w:adjustRightInd w:val="0"/>
              <w:jc w:val="center"/>
              <w:rPr>
                <w:sz w:val="22"/>
                <w:szCs w:val="22"/>
              </w:rPr>
            </w:pPr>
            <w:r w:rsidRPr="007C574B">
              <w:rPr>
                <w:sz w:val="22"/>
                <w:szCs w:val="22"/>
              </w:rPr>
              <w:t>2030</w:t>
            </w:r>
          </w:p>
        </w:tc>
      </w:tr>
      <w:tr w:rsidR="00BC2943" w:rsidRPr="008530E4" w:rsidTr="007C574B">
        <w:tc>
          <w:tcPr>
            <w:tcW w:w="9570" w:type="dxa"/>
            <w:gridSpan w:val="5"/>
          </w:tcPr>
          <w:p w:rsidR="00BC2943" w:rsidRPr="007C574B" w:rsidRDefault="00BC2943" w:rsidP="007C574B">
            <w:pPr>
              <w:autoSpaceDE w:val="0"/>
              <w:autoSpaceDN w:val="0"/>
              <w:adjustRightInd w:val="0"/>
              <w:jc w:val="center"/>
              <w:rPr>
                <w:b/>
                <w:sz w:val="22"/>
                <w:szCs w:val="22"/>
              </w:rPr>
            </w:pPr>
            <w:r w:rsidRPr="007C574B">
              <w:rPr>
                <w:b/>
                <w:sz w:val="22"/>
                <w:szCs w:val="22"/>
              </w:rPr>
              <w:t>Снижение негативного воздействия на окружающую среду</w:t>
            </w:r>
          </w:p>
        </w:tc>
      </w:tr>
      <w:tr w:rsidR="00BC2943" w:rsidRPr="008530E4" w:rsidTr="007C574B">
        <w:tc>
          <w:tcPr>
            <w:tcW w:w="3798" w:type="dxa"/>
          </w:tcPr>
          <w:p w:rsidR="00BC2943" w:rsidRPr="007C574B" w:rsidRDefault="00BC2943" w:rsidP="007C574B">
            <w:pPr>
              <w:autoSpaceDE w:val="0"/>
              <w:autoSpaceDN w:val="0"/>
              <w:adjustRightInd w:val="0"/>
              <w:rPr>
                <w:sz w:val="22"/>
                <w:szCs w:val="22"/>
              </w:rPr>
            </w:pPr>
            <w:r w:rsidRPr="007C574B">
              <w:rPr>
                <w:sz w:val="22"/>
                <w:szCs w:val="22"/>
              </w:rPr>
              <w:t>Доля сточных вод, соответствующих установленным нормативам допустимого сброса</w:t>
            </w:r>
          </w:p>
        </w:tc>
        <w:tc>
          <w:tcPr>
            <w:tcW w:w="1292" w:type="dxa"/>
          </w:tcPr>
          <w:p w:rsidR="00BC2943" w:rsidRPr="007C574B" w:rsidRDefault="00BC2943" w:rsidP="007C574B">
            <w:pPr>
              <w:autoSpaceDE w:val="0"/>
              <w:autoSpaceDN w:val="0"/>
              <w:adjustRightInd w:val="0"/>
              <w:jc w:val="center"/>
              <w:rPr>
                <w:sz w:val="22"/>
                <w:szCs w:val="22"/>
              </w:rPr>
            </w:pPr>
            <w:r w:rsidRPr="007C574B">
              <w:rPr>
                <w:sz w:val="22"/>
                <w:szCs w:val="22"/>
              </w:rPr>
              <w:t>%</w:t>
            </w:r>
          </w:p>
        </w:tc>
        <w:tc>
          <w:tcPr>
            <w:tcW w:w="1964" w:type="dxa"/>
          </w:tcPr>
          <w:p w:rsidR="00BC2943" w:rsidRPr="007C574B" w:rsidRDefault="00BC2943" w:rsidP="007C574B">
            <w:pPr>
              <w:autoSpaceDE w:val="0"/>
              <w:autoSpaceDN w:val="0"/>
              <w:adjustRightInd w:val="0"/>
              <w:jc w:val="center"/>
              <w:rPr>
                <w:sz w:val="22"/>
                <w:szCs w:val="22"/>
              </w:rPr>
            </w:pPr>
            <w:r w:rsidRPr="007C574B">
              <w:rPr>
                <w:sz w:val="22"/>
                <w:szCs w:val="22"/>
              </w:rPr>
              <w:t>50</w:t>
            </w:r>
          </w:p>
        </w:tc>
        <w:tc>
          <w:tcPr>
            <w:tcW w:w="1276" w:type="dxa"/>
          </w:tcPr>
          <w:p w:rsidR="00BC2943" w:rsidRPr="007C574B" w:rsidRDefault="00BC2943" w:rsidP="007C574B">
            <w:pPr>
              <w:autoSpaceDE w:val="0"/>
              <w:autoSpaceDN w:val="0"/>
              <w:adjustRightInd w:val="0"/>
              <w:jc w:val="center"/>
              <w:rPr>
                <w:sz w:val="22"/>
                <w:szCs w:val="22"/>
              </w:rPr>
            </w:pPr>
            <w:r w:rsidRPr="007C574B">
              <w:rPr>
                <w:sz w:val="22"/>
                <w:szCs w:val="22"/>
              </w:rPr>
              <w:t>75</w:t>
            </w:r>
          </w:p>
        </w:tc>
        <w:tc>
          <w:tcPr>
            <w:tcW w:w="1240" w:type="dxa"/>
          </w:tcPr>
          <w:p w:rsidR="00BC2943" w:rsidRPr="007C574B" w:rsidRDefault="00BC2943" w:rsidP="007C574B">
            <w:pPr>
              <w:autoSpaceDE w:val="0"/>
              <w:autoSpaceDN w:val="0"/>
              <w:adjustRightInd w:val="0"/>
              <w:jc w:val="center"/>
              <w:rPr>
                <w:sz w:val="22"/>
                <w:szCs w:val="22"/>
              </w:rPr>
            </w:pPr>
            <w:r w:rsidRPr="007C574B">
              <w:rPr>
                <w:sz w:val="22"/>
                <w:szCs w:val="22"/>
              </w:rPr>
              <w:t>100</w:t>
            </w:r>
          </w:p>
        </w:tc>
      </w:tr>
      <w:tr w:rsidR="00BC2943" w:rsidRPr="008530E4" w:rsidTr="007C574B">
        <w:tc>
          <w:tcPr>
            <w:tcW w:w="3798" w:type="dxa"/>
          </w:tcPr>
          <w:p w:rsidR="00BC2943" w:rsidRPr="007C574B" w:rsidRDefault="00BC2943" w:rsidP="007C574B">
            <w:pPr>
              <w:autoSpaceDE w:val="0"/>
              <w:autoSpaceDN w:val="0"/>
              <w:adjustRightInd w:val="0"/>
              <w:rPr>
                <w:sz w:val="22"/>
                <w:szCs w:val="22"/>
              </w:rPr>
            </w:pPr>
            <w:r w:rsidRPr="007C574B">
              <w:rPr>
                <w:sz w:val="22"/>
                <w:szCs w:val="22"/>
              </w:rPr>
              <w:t xml:space="preserve">Доля поверхностного стока, прошедшего очистку </w:t>
            </w:r>
          </w:p>
        </w:tc>
        <w:tc>
          <w:tcPr>
            <w:tcW w:w="1292" w:type="dxa"/>
          </w:tcPr>
          <w:p w:rsidR="00BC2943" w:rsidRPr="007C574B" w:rsidRDefault="00BC2943" w:rsidP="007C574B">
            <w:pPr>
              <w:autoSpaceDE w:val="0"/>
              <w:autoSpaceDN w:val="0"/>
              <w:adjustRightInd w:val="0"/>
              <w:jc w:val="center"/>
              <w:rPr>
                <w:sz w:val="22"/>
                <w:szCs w:val="22"/>
              </w:rPr>
            </w:pPr>
            <w:r w:rsidRPr="007C574B">
              <w:rPr>
                <w:sz w:val="22"/>
                <w:szCs w:val="22"/>
              </w:rPr>
              <w:t>%</w:t>
            </w:r>
          </w:p>
        </w:tc>
        <w:tc>
          <w:tcPr>
            <w:tcW w:w="1964" w:type="dxa"/>
          </w:tcPr>
          <w:p w:rsidR="00BC2943" w:rsidRPr="007C574B" w:rsidRDefault="00BC2943" w:rsidP="007C574B">
            <w:pPr>
              <w:autoSpaceDE w:val="0"/>
              <w:autoSpaceDN w:val="0"/>
              <w:adjustRightInd w:val="0"/>
              <w:jc w:val="center"/>
              <w:rPr>
                <w:sz w:val="22"/>
                <w:szCs w:val="22"/>
              </w:rPr>
            </w:pPr>
            <w:r w:rsidRPr="007C574B">
              <w:rPr>
                <w:sz w:val="22"/>
                <w:szCs w:val="22"/>
              </w:rPr>
              <w:t>0</w:t>
            </w:r>
          </w:p>
        </w:tc>
        <w:tc>
          <w:tcPr>
            <w:tcW w:w="1276" w:type="dxa"/>
          </w:tcPr>
          <w:p w:rsidR="00BC2943" w:rsidRPr="007C574B" w:rsidRDefault="00BC2943" w:rsidP="007C574B">
            <w:pPr>
              <w:autoSpaceDE w:val="0"/>
              <w:autoSpaceDN w:val="0"/>
              <w:adjustRightInd w:val="0"/>
              <w:jc w:val="center"/>
              <w:rPr>
                <w:sz w:val="22"/>
                <w:szCs w:val="22"/>
              </w:rPr>
            </w:pPr>
            <w:r w:rsidRPr="007C574B">
              <w:rPr>
                <w:sz w:val="22"/>
                <w:szCs w:val="22"/>
              </w:rPr>
              <w:t>50</w:t>
            </w:r>
          </w:p>
        </w:tc>
        <w:tc>
          <w:tcPr>
            <w:tcW w:w="1240" w:type="dxa"/>
          </w:tcPr>
          <w:p w:rsidR="00BC2943" w:rsidRPr="007C574B" w:rsidRDefault="00BC2943" w:rsidP="007C574B">
            <w:pPr>
              <w:autoSpaceDE w:val="0"/>
              <w:autoSpaceDN w:val="0"/>
              <w:adjustRightInd w:val="0"/>
              <w:jc w:val="center"/>
              <w:rPr>
                <w:sz w:val="22"/>
                <w:szCs w:val="22"/>
              </w:rPr>
            </w:pPr>
            <w:r w:rsidRPr="007C574B">
              <w:rPr>
                <w:sz w:val="22"/>
                <w:szCs w:val="22"/>
              </w:rPr>
              <w:t>100</w:t>
            </w:r>
          </w:p>
        </w:tc>
      </w:tr>
      <w:tr w:rsidR="00BC2943" w:rsidRPr="008530E4" w:rsidTr="007C574B">
        <w:tc>
          <w:tcPr>
            <w:tcW w:w="9570" w:type="dxa"/>
            <w:gridSpan w:val="5"/>
          </w:tcPr>
          <w:p w:rsidR="00BC2943" w:rsidRPr="007C574B" w:rsidRDefault="00BC2943" w:rsidP="007C574B">
            <w:pPr>
              <w:autoSpaceDE w:val="0"/>
              <w:autoSpaceDN w:val="0"/>
              <w:adjustRightInd w:val="0"/>
              <w:jc w:val="center"/>
              <w:rPr>
                <w:b/>
                <w:sz w:val="22"/>
                <w:szCs w:val="22"/>
              </w:rPr>
            </w:pPr>
            <w:r w:rsidRPr="007C574B">
              <w:rPr>
                <w:b/>
                <w:sz w:val="22"/>
                <w:szCs w:val="22"/>
              </w:rPr>
              <w:t>Показатели надежности и бесперебойности услуг водоотведения</w:t>
            </w:r>
          </w:p>
        </w:tc>
      </w:tr>
      <w:tr w:rsidR="00BC2943" w:rsidRPr="008530E4" w:rsidTr="007C574B">
        <w:tc>
          <w:tcPr>
            <w:tcW w:w="3798" w:type="dxa"/>
          </w:tcPr>
          <w:p w:rsidR="00BC2943" w:rsidRPr="007C574B" w:rsidRDefault="00BC2943" w:rsidP="007C574B">
            <w:pPr>
              <w:autoSpaceDE w:val="0"/>
              <w:autoSpaceDN w:val="0"/>
              <w:adjustRightInd w:val="0"/>
              <w:rPr>
                <w:sz w:val="22"/>
                <w:szCs w:val="22"/>
              </w:rPr>
            </w:pPr>
            <w:r w:rsidRPr="007C574B">
              <w:rPr>
                <w:sz w:val="22"/>
                <w:szCs w:val="22"/>
              </w:rPr>
              <w:t>Удельное количество повреждений на сетях канализации</w:t>
            </w:r>
          </w:p>
        </w:tc>
        <w:tc>
          <w:tcPr>
            <w:tcW w:w="1292" w:type="dxa"/>
          </w:tcPr>
          <w:p w:rsidR="00BC2943" w:rsidRPr="007C574B" w:rsidRDefault="00BC2943" w:rsidP="007C574B">
            <w:pPr>
              <w:autoSpaceDE w:val="0"/>
              <w:autoSpaceDN w:val="0"/>
              <w:adjustRightInd w:val="0"/>
              <w:jc w:val="center"/>
              <w:rPr>
                <w:sz w:val="22"/>
                <w:szCs w:val="22"/>
              </w:rPr>
            </w:pPr>
            <w:r w:rsidRPr="007C574B">
              <w:rPr>
                <w:sz w:val="22"/>
                <w:szCs w:val="22"/>
              </w:rPr>
              <w:t>ед./10 км</w:t>
            </w:r>
          </w:p>
        </w:tc>
        <w:tc>
          <w:tcPr>
            <w:tcW w:w="1964" w:type="dxa"/>
          </w:tcPr>
          <w:p w:rsidR="00BC2943" w:rsidRPr="007C574B" w:rsidRDefault="00BC2943" w:rsidP="007C574B">
            <w:pPr>
              <w:autoSpaceDE w:val="0"/>
              <w:autoSpaceDN w:val="0"/>
              <w:adjustRightInd w:val="0"/>
              <w:jc w:val="center"/>
              <w:rPr>
                <w:sz w:val="22"/>
                <w:szCs w:val="22"/>
              </w:rPr>
            </w:pPr>
            <w:r w:rsidRPr="007C574B">
              <w:rPr>
                <w:sz w:val="22"/>
                <w:szCs w:val="22"/>
              </w:rPr>
              <w:t>действующих сетей канализации нет</w:t>
            </w:r>
          </w:p>
        </w:tc>
        <w:tc>
          <w:tcPr>
            <w:tcW w:w="1276" w:type="dxa"/>
          </w:tcPr>
          <w:p w:rsidR="00BC2943" w:rsidRPr="007C574B" w:rsidRDefault="00BC2943" w:rsidP="007C574B">
            <w:pPr>
              <w:autoSpaceDE w:val="0"/>
              <w:autoSpaceDN w:val="0"/>
              <w:adjustRightInd w:val="0"/>
              <w:jc w:val="center"/>
              <w:rPr>
                <w:sz w:val="22"/>
                <w:szCs w:val="22"/>
              </w:rPr>
            </w:pPr>
            <w:r w:rsidRPr="007C574B">
              <w:rPr>
                <w:sz w:val="22"/>
                <w:szCs w:val="22"/>
              </w:rPr>
              <w:t>-</w:t>
            </w:r>
          </w:p>
        </w:tc>
        <w:tc>
          <w:tcPr>
            <w:tcW w:w="1240" w:type="dxa"/>
          </w:tcPr>
          <w:p w:rsidR="00BC2943" w:rsidRPr="007C574B" w:rsidRDefault="00BC2943" w:rsidP="007C574B">
            <w:pPr>
              <w:autoSpaceDE w:val="0"/>
              <w:autoSpaceDN w:val="0"/>
              <w:adjustRightInd w:val="0"/>
              <w:jc w:val="center"/>
              <w:rPr>
                <w:sz w:val="22"/>
                <w:szCs w:val="22"/>
              </w:rPr>
            </w:pPr>
            <w:r w:rsidRPr="007C574B">
              <w:rPr>
                <w:sz w:val="22"/>
                <w:szCs w:val="22"/>
              </w:rPr>
              <w:t>-</w:t>
            </w:r>
          </w:p>
        </w:tc>
      </w:tr>
      <w:tr w:rsidR="00BC2943" w:rsidRPr="008530E4" w:rsidTr="007C574B">
        <w:tc>
          <w:tcPr>
            <w:tcW w:w="3798" w:type="dxa"/>
          </w:tcPr>
          <w:p w:rsidR="00BC2943" w:rsidRPr="007C574B" w:rsidRDefault="00BC2943" w:rsidP="007C574B">
            <w:pPr>
              <w:autoSpaceDE w:val="0"/>
              <w:autoSpaceDN w:val="0"/>
              <w:adjustRightInd w:val="0"/>
              <w:rPr>
                <w:sz w:val="22"/>
                <w:szCs w:val="22"/>
              </w:rPr>
            </w:pPr>
            <w:r w:rsidRPr="007C574B">
              <w:rPr>
                <w:sz w:val="22"/>
                <w:szCs w:val="22"/>
              </w:rPr>
              <w:t>Доля уличной канализационной сети, нуждающейся в замене (реновации)</w:t>
            </w:r>
          </w:p>
        </w:tc>
        <w:tc>
          <w:tcPr>
            <w:tcW w:w="1292" w:type="dxa"/>
          </w:tcPr>
          <w:p w:rsidR="00BC2943" w:rsidRPr="007C574B" w:rsidRDefault="00BC2943" w:rsidP="007C574B">
            <w:pPr>
              <w:autoSpaceDE w:val="0"/>
              <w:autoSpaceDN w:val="0"/>
              <w:adjustRightInd w:val="0"/>
              <w:jc w:val="center"/>
              <w:rPr>
                <w:sz w:val="22"/>
                <w:szCs w:val="22"/>
              </w:rPr>
            </w:pPr>
            <w:r w:rsidRPr="007C574B">
              <w:rPr>
                <w:sz w:val="22"/>
                <w:szCs w:val="22"/>
              </w:rPr>
              <w:t>%</w:t>
            </w:r>
          </w:p>
        </w:tc>
        <w:tc>
          <w:tcPr>
            <w:tcW w:w="1964" w:type="dxa"/>
          </w:tcPr>
          <w:p w:rsidR="00BC2943" w:rsidRPr="007C574B" w:rsidRDefault="00BC2943" w:rsidP="007C574B">
            <w:pPr>
              <w:autoSpaceDE w:val="0"/>
              <w:autoSpaceDN w:val="0"/>
              <w:adjustRightInd w:val="0"/>
              <w:jc w:val="center"/>
              <w:rPr>
                <w:sz w:val="22"/>
                <w:szCs w:val="22"/>
              </w:rPr>
            </w:pPr>
            <w:r w:rsidRPr="007C574B">
              <w:rPr>
                <w:sz w:val="22"/>
                <w:szCs w:val="22"/>
              </w:rPr>
              <w:t>-</w:t>
            </w:r>
          </w:p>
        </w:tc>
        <w:tc>
          <w:tcPr>
            <w:tcW w:w="1276" w:type="dxa"/>
          </w:tcPr>
          <w:p w:rsidR="00BC2943" w:rsidRPr="007C574B" w:rsidRDefault="00BC2943" w:rsidP="007C574B">
            <w:pPr>
              <w:autoSpaceDE w:val="0"/>
              <w:autoSpaceDN w:val="0"/>
              <w:adjustRightInd w:val="0"/>
              <w:jc w:val="center"/>
              <w:rPr>
                <w:sz w:val="22"/>
                <w:szCs w:val="22"/>
              </w:rPr>
            </w:pPr>
            <w:r w:rsidRPr="007C574B">
              <w:rPr>
                <w:sz w:val="22"/>
                <w:szCs w:val="22"/>
              </w:rPr>
              <w:t>-</w:t>
            </w:r>
          </w:p>
        </w:tc>
        <w:tc>
          <w:tcPr>
            <w:tcW w:w="1240" w:type="dxa"/>
          </w:tcPr>
          <w:p w:rsidR="00BC2943" w:rsidRPr="007C574B" w:rsidRDefault="00BC2943" w:rsidP="007C574B">
            <w:pPr>
              <w:autoSpaceDE w:val="0"/>
              <w:autoSpaceDN w:val="0"/>
              <w:adjustRightInd w:val="0"/>
              <w:jc w:val="center"/>
              <w:rPr>
                <w:sz w:val="22"/>
                <w:szCs w:val="22"/>
              </w:rPr>
            </w:pPr>
            <w:r w:rsidRPr="007C574B">
              <w:rPr>
                <w:sz w:val="22"/>
                <w:szCs w:val="22"/>
              </w:rPr>
              <w:t>-</w:t>
            </w:r>
          </w:p>
        </w:tc>
      </w:tr>
      <w:tr w:rsidR="00BC2943" w:rsidRPr="008530E4" w:rsidTr="007C574B">
        <w:tc>
          <w:tcPr>
            <w:tcW w:w="9570" w:type="dxa"/>
            <w:gridSpan w:val="5"/>
          </w:tcPr>
          <w:p w:rsidR="00BC2943" w:rsidRPr="007C574B" w:rsidRDefault="00BC2943" w:rsidP="007C574B">
            <w:pPr>
              <w:autoSpaceDE w:val="0"/>
              <w:autoSpaceDN w:val="0"/>
              <w:adjustRightInd w:val="0"/>
              <w:jc w:val="center"/>
              <w:rPr>
                <w:b/>
                <w:sz w:val="22"/>
                <w:szCs w:val="22"/>
              </w:rPr>
            </w:pPr>
            <w:r w:rsidRPr="007C574B">
              <w:rPr>
                <w:b/>
                <w:sz w:val="22"/>
                <w:szCs w:val="22"/>
              </w:rPr>
              <w:t>Показатели энергоэффективности и развития системы учета воды</w:t>
            </w:r>
          </w:p>
        </w:tc>
      </w:tr>
      <w:tr w:rsidR="00BC2943" w:rsidRPr="008530E4" w:rsidTr="007C574B">
        <w:tc>
          <w:tcPr>
            <w:tcW w:w="3798" w:type="dxa"/>
          </w:tcPr>
          <w:p w:rsidR="00BC2943" w:rsidRPr="007C574B" w:rsidRDefault="00BC2943" w:rsidP="007C574B">
            <w:pPr>
              <w:autoSpaceDE w:val="0"/>
              <w:autoSpaceDN w:val="0"/>
              <w:adjustRightInd w:val="0"/>
              <w:rPr>
                <w:sz w:val="22"/>
                <w:szCs w:val="22"/>
              </w:rPr>
            </w:pPr>
            <w:r w:rsidRPr="007C574B">
              <w:rPr>
                <w:sz w:val="22"/>
                <w:szCs w:val="22"/>
              </w:rPr>
              <w:t>Энергоэффективность водоотведения</w:t>
            </w:r>
          </w:p>
        </w:tc>
        <w:tc>
          <w:tcPr>
            <w:tcW w:w="1292" w:type="dxa"/>
          </w:tcPr>
          <w:p w:rsidR="00BC2943" w:rsidRPr="007C574B" w:rsidRDefault="00BC2943" w:rsidP="007C574B">
            <w:pPr>
              <w:autoSpaceDE w:val="0"/>
              <w:autoSpaceDN w:val="0"/>
              <w:adjustRightInd w:val="0"/>
              <w:jc w:val="center"/>
              <w:rPr>
                <w:sz w:val="22"/>
                <w:szCs w:val="22"/>
              </w:rPr>
            </w:pPr>
            <w:r w:rsidRPr="007C574B">
              <w:rPr>
                <w:sz w:val="22"/>
                <w:szCs w:val="22"/>
              </w:rPr>
              <w:t>кВт/тыс. м3</w:t>
            </w:r>
          </w:p>
        </w:tc>
        <w:tc>
          <w:tcPr>
            <w:tcW w:w="1964" w:type="dxa"/>
          </w:tcPr>
          <w:p w:rsidR="00BC2943" w:rsidRPr="007C574B" w:rsidRDefault="00BC2943" w:rsidP="007C574B">
            <w:pPr>
              <w:autoSpaceDE w:val="0"/>
              <w:autoSpaceDN w:val="0"/>
              <w:adjustRightInd w:val="0"/>
              <w:jc w:val="center"/>
              <w:rPr>
                <w:sz w:val="22"/>
                <w:szCs w:val="22"/>
              </w:rPr>
            </w:pPr>
            <w:r w:rsidRPr="007C574B">
              <w:rPr>
                <w:sz w:val="22"/>
                <w:szCs w:val="22"/>
              </w:rPr>
              <w:t>1800</w:t>
            </w:r>
          </w:p>
        </w:tc>
        <w:tc>
          <w:tcPr>
            <w:tcW w:w="1276" w:type="dxa"/>
          </w:tcPr>
          <w:p w:rsidR="00BC2943" w:rsidRPr="007C574B" w:rsidRDefault="00BC2943" w:rsidP="007C574B">
            <w:pPr>
              <w:autoSpaceDE w:val="0"/>
              <w:autoSpaceDN w:val="0"/>
              <w:adjustRightInd w:val="0"/>
              <w:jc w:val="center"/>
              <w:rPr>
                <w:sz w:val="22"/>
                <w:szCs w:val="22"/>
              </w:rPr>
            </w:pPr>
            <w:r w:rsidRPr="007C574B">
              <w:rPr>
                <w:sz w:val="22"/>
                <w:szCs w:val="22"/>
              </w:rPr>
              <w:t>1700</w:t>
            </w:r>
          </w:p>
        </w:tc>
        <w:tc>
          <w:tcPr>
            <w:tcW w:w="1240" w:type="dxa"/>
          </w:tcPr>
          <w:p w:rsidR="00BC2943" w:rsidRPr="007C574B" w:rsidRDefault="00BC2943" w:rsidP="007C574B">
            <w:pPr>
              <w:autoSpaceDE w:val="0"/>
              <w:autoSpaceDN w:val="0"/>
              <w:adjustRightInd w:val="0"/>
              <w:jc w:val="center"/>
              <w:rPr>
                <w:sz w:val="22"/>
                <w:szCs w:val="22"/>
              </w:rPr>
            </w:pPr>
            <w:r w:rsidRPr="007C574B">
              <w:rPr>
                <w:sz w:val="22"/>
                <w:szCs w:val="22"/>
              </w:rPr>
              <w:t>1600</w:t>
            </w:r>
          </w:p>
        </w:tc>
      </w:tr>
      <w:tr w:rsidR="00BC2943" w:rsidRPr="008530E4" w:rsidTr="007C574B">
        <w:tc>
          <w:tcPr>
            <w:tcW w:w="3798" w:type="dxa"/>
          </w:tcPr>
          <w:p w:rsidR="00BC2943" w:rsidRPr="007C574B" w:rsidRDefault="00BC2943" w:rsidP="007C574B">
            <w:pPr>
              <w:autoSpaceDE w:val="0"/>
              <w:autoSpaceDN w:val="0"/>
              <w:adjustRightInd w:val="0"/>
              <w:rPr>
                <w:sz w:val="22"/>
                <w:szCs w:val="22"/>
              </w:rPr>
            </w:pPr>
            <w:r w:rsidRPr="007C574B">
              <w:rPr>
                <w:sz w:val="22"/>
                <w:szCs w:val="22"/>
              </w:rPr>
              <w:t>Обеспечение системы водоотведения технологическими приборами учета (расходомеры, уровнемеры), оснащенными системой дистанционной передачи данных в единую информационную систему предприятия</w:t>
            </w:r>
          </w:p>
        </w:tc>
        <w:tc>
          <w:tcPr>
            <w:tcW w:w="1292" w:type="dxa"/>
          </w:tcPr>
          <w:p w:rsidR="00BC2943" w:rsidRPr="007C574B" w:rsidRDefault="00BC2943" w:rsidP="007C574B">
            <w:pPr>
              <w:autoSpaceDE w:val="0"/>
              <w:autoSpaceDN w:val="0"/>
              <w:adjustRightInd w:val="0"/>
              <w:jc w:val="center"/>
              <w:rPr>
                <w:sz w:val="22"/>
                <w:szCs w:val="22"/>
              </w:rPr>
            </w:pPr>
            <w:r w:rsidRPr="007C574B">
              <w:rPr>
                <w:sz w:val="22"/>
                <w:szCs w:val="22"/>
              </w:rPr>
              <w:t>%</w:t>
            </w:r>
          </w:p>
        </w:tc>
        <w:tc>
          <w:tcPr>
            <w:tcW w:w="1964" w:type="dxa"/>
          </w:tcPr>
          <w:p w:rsidR="00BC2943" w:rsidRPr="007C574B" w:rsidRDefault="00BC2943" w:rsidP="007C574B">
            <w:pPr>
              <w:autoSpaceDE w:val="0"/>
              <w:autoSpaceDN w:val="0"/>
              <w:adjustRightInd w:val="0"/>
              <w:jc w:val="center"/>
              <w:rPr>
                <w:sz w:val="22"/>
                <w:szCs w:val="22"/>
              </w:rPr>
            </w:pPr>
            <w:r w:rsidRPr="007C574B">
              <w:rPr>
                <w:sz w:val="22"/>
                <w:szCs w:val="22"/>
              </w:rPr>
              <w:t>0</w:t>
            </w:r>
          </w:p>
        </w:tc>
        <w:tc>
          <w:tcPr>
            <w:tcW w:w="1276" w:type="dxa"/>
          </w:tcPr>
          <w:p w:rsidR="00BC2943" w:rsidRPr="007C574B" w:rsidRDefault="00BC2943" w:rsidP="007C574B">
            <w:pPr>
              <w:autoSpaceDE w:val="0"/>
              <w:autoSpaceDN w:val="0"/>
              <w:adjustRightInd w:val="0"/>
              <w:jc w:val="center"/>
              <w:rPr>
                <w:sz w:val="22"/>
                <w:szCs w:val="22"/>
              </w:rPr>
            </w:pPr>
            <w:r w:rsidRPr="007C574B">
              <w:rPr>
                <w:sz w:val="22"/>
                <w:szCs w:val="22"/>
              </w:rPr>
              <w:t>50</w:t>
            </w:r>
          </w:p>
        </w:tc>
        <w:tc>
          <w:tcPr>
            <w:tcW w:w="1240" w:type="dxa"/>
          </w:tcPr>
          <w:p w:rsidR="00BC2943" w:rsidRPr="007C574B" w:rsidRDefault="00BC2943" w:rsidP="007C574B">
            <w:pPr>
              <w:autoSpaceDE w:val="0"/>
              <w:autoSpaceDN w:val="0"/>
              <w:adjustRightInd w:val="0"/>
              <w:jc w:val="center"/>
              <w:rPr>
                <w:sz w:val="22"/>
                <w:szCs w:val="22"/>
              </w:rPr>
            </w:pPr>
            <w:r w:rsidRPr="007C574B">
              <w:rPr>
                <w:sz w:val="22"/>
                <w:szCs w:val="22"/>
              </w:rPr>
              <w:t>100</w:t>
            </w:r>
          </w:p>
        </w:tc>
      </w:tr>
      <w:tr w:rsidR="00BC2943" w:rsidRPr="008530E4" w:rsidTr="007C574B">
        <w:tc>
          <w:tcPr>
            <w:tcW w:w="9570" w:type="dxa"/>
            <w:gridSpan w:val="5"/>
          </w:tcPr>
          <w:p w:rsidR="00BC2943" w:rsidRPr="007C574B" w:rsidRDefault="00BC2943" w:rsidP="007C574B">
            <w:pPr>
              <w:autoSpaceDE w:val="0"/>
              <w:autoSpaceDN w:val="0"/>
              <w:adjustRightInd w:val="0"/>
              <w:jc w:val="center"/>
              <w:rPr>
                <w:b/>
                <w:sz w:val="22"/>
                <w:szCs w:val="22"/>
              </w:rPr>
            </w:pPr>
            <w:r w:rsidRPr="007C574B">
              <w:rPr>
                <w:b/>
                <w:sz w:val="22"/>
                <w:szCs w:val="22"/>
              </w:rPr>
              <w:t>Обеспечение доступа населения к централизованным услугам водоотведения</w:t>
            </w:r>
          </w:p>
        </w:tc>
      </w:tr>
      <w:tr w:rsidR="00BC2943" w:rsidRPr="008530E4" w:rsidTr="007C574B">
        <w:tc>
          <w:tcPr>
            <w:tcW w:w="3798" w:type="dxa"/>
          </w:tcPr>
          <w:p w:rsidR="00BC2943" w:rsidRPr="007C574B" w:rsidRDefault="00BC2943" w:rsidP="007C574B">
            <w:pPr>
              <w:autoSpaceDE w:val="0"/>
              <w:autoSpaceDN w:val="0"/>
              <w:adjustRightInd w:val="0"/>
              <w:rPr>
                <w:sz w:val="22"/>
                <w:szCs w:val="22"/>
              </w:rPr>
            </w:pPr>
            <w:r w:rsidRPr="007C574B">
              <w:rPr>
                <w:sz w:val="22"/>
                <w:szCs w:val="22"/>
              </w:rPr>
              <w:t>Доля населения, проживающего в индивидуальных жилых домах, подключенных к централизованному водоотведению</w:t>
            </w:r>
          </w:p>
        </w:tc>
        <w:tc>
          <w:tcPr>
            <w:tcW w:w="1292" w:type="dxa"/>
          </w:tcPr>
          <w:p w:rsidR="00BC2943" w:rsidRPr="007C574B" w:rsidRDefault="00BC2943" w:rsidP="007C574B">
            <w:pPr>
              <w:autoSpaceDE w:val="0"/>
              <w:autoSpaceDN w:val="0"/>
              <w:adjustRightInd w:val="0"/>
              <w:jc w:val="center"/>
              <w:rPr>
                <w:sz w:val="22"/>
                <w:szCs w:val="22"/>
              </w:rPr>
            </w:pPr>
            <w:r w:rsidRPr="007C574B">
              <w:rPr>
                <w:sz w:val="22"/>
                <w:szCs w:val="22"/>
              </w:rPr>
              <w:t>%</w:t>
            </w:r>
          </w:p>
        </w:tc>
        <w:tc>
          <w:tcPr>
            <w:tcW w:w="1964" w:type="dxa"/>
          </w:tcPr>
          <w:p w:rsidR="00BC2943" w:rsidRPr="007C574B" w:rsidRDefault="00BC2943" w:rsidP="007C574B">
            <w:pPr>
              <w:autoSpaceDE w:val="0"/>
              <w:autoSpaceDN w:val="0"/>
              <w:adjustRightInd w:val="0"/>
              <w:jc w:val="center"/>
              <w:rPr>
                <w:sz w:val="22"/>
                <w:szCs w:val="22"/>
              </w:rPr>
            </w:pPr>
            <w:r w:rsidRPr="007C574B">
              <w:rPr>
                <w:sz w:val="22"/>
                <w:szCs w:val="22"/>
              </w:rPr>
              <w:t>0</w:t>
            </w:r>
          </w:p>
        </w:tc>
        <w:tc>
          <w:tcPr>
            <w:tcW w:w="1276" w:type="dxa"/>
          </w:tcPr>
          <w:p w:rsidR="00BC2943" w:rsidRPr="007C574B" w:rsidRDefault="00BC2943" w:rsidP="007C574B">
            <w:pPr>
              <w:autoSpaceDE w:val="0"/>
              <w:autoSpaceDN w:val="0"/>
              <w:adjustRightInd w:val="0"/>
              <w:jc w:val="center"/>
              <w:rPr>
                <w:sz w:val="22"/>
                <w:szCs w:val="22"/>
              </w:rPr>
            </w:pPr>
            <w:r w:rsidRPr="007C574B">
              <w:rPr>
                <w:sz w:val="22"/>
                <w:szCs w:val="22"/>
              </w:rPr>
              <w:t>50</w:t>
            </w:r>
          </w:p>
        </w:tc>
        <w:tc>
          <w:tcPr>
            <w:tcW w:w="1240" w:type="dxa"/>
          </w:tcPr>
          <w:p w:rsidR="00BC2943" w:rsidRPr="007C574B" w:rsidRDefault="00BC2943" w:rsidP="007C574B">
            <w:pPr>
              <w:autoSpaceDE w:val="0"/>
              <w:autoSpaceDN w:val="0"/>
              <w:adjustRightInd w:val="0"/>
              <w:jc w:val="center"/>
              <w:rPr>
                <w:sz w:val="22"/>
                <w:szCs w:val="22"/>
              </w:rPr>
            </w:pPr>
            <w:r w:rsidRPr="007C574B">
              <w:rPr>
                <w:sz w:val="22"/>
                <w:szCs w:val="22"/>
              </w:rPr>
              <w:t>100</w:t>
            </w:r>
          </w:p>
        </w:tc>
      </w:tr>
      <w:tr w:rsidR="00BC2943" w:rsidRPr="008530E4" w:rsidTr="007C574B">
        <w:tc>
          <w:tcPr>
            <w:tcW w:w="9570" w:type="dxa"/>
            <w:gridSpan w:val="5"/>
          </w:tcPr>
          <w:p w:rsidR="00BC2943" w:rsidRPr="007C574B" w:rsidRDefault="00BC2943" w:rsidP="007C574B">
            <w:pPr>
              <w:autoSpaceDE w:val="0"/>
              <w:autoSpaceDN w:val="0"/>
              <w:adjustRightInd w:val="0"/>
              <w:jc w:val="center"/>
              <w:rPr>
                <w:b/>
                <w:sz w:val="22"/>
                <w:szCs w:val="22"/>
              </w:rPr>
            </w:pPr>
            <w:r w:rsidRPr="007C574B">
              <w:rPr>
                <w:b/>
                <w:sz w:val="22"/>
                <w:szCs w:val="22"/>
              </w:rPr>
              <w:lastRenderedPageBreak/>
              <w:t>Показатели качества обслуживания абонентов</w:t>
            </w:r>
          </w:p>
        </w:tc>
      </w:tr>
      <w:tr w:rsidR="00BC2943" w:rsidRPr="008530E4" w:rsidTr="007C574B">
        <w:tc>
          <w:tcPr>
            <w:tcW w:w="3798" w:type="dxa"/>
          </w:tcPr>
          <w:p w:rsidR="00BC2943" w:rsidRPr="007C574B" w:rsidRDefault="00BC2943" w:rsidP="007C574B">
            <w:pPr>
              <w:autoSpaceDE w:val="0"/>
              <w:autoSpaceDN w:val="0"/>
              <w:adjustRightInd w:val="0"/>
              <w:rPr>
                <w:sz w:val="22"/>
                <w:szCs w:val="22"/>
              </w:rPr>
            </w:pPr>
            <w:r w:rsidRPr="007C574B">
              <w:rPr>
                <w:sz w:val="22"/>
                <w:szCs w:val="22"/>
              </w:rPr>
              <w:t>Относительное снижение годового количества отключений водоотведения жилых домов</w:t>
            </w:r>
          </w:p>
        </w:tc>
        <w:tc>
          <w:tcPr>
            <w:tcW w:w="1292" w:type="dxa"/>
          </w:tcPr>
          <w:p w:rsidR="00BC2943" w:rsidRPr="007C574B" w:rsidRDefault="00BC2943" w:rsidP="007C574B">
            <w:pPr>
              <w:autoSpaceDE w:val="0"/>
              <w:autoSpaceDN w:val="0"/>
              <w:adjustRightInd w:val="0"/>
              <w:jc w:val="center"/>
              <w:rPr>
                <w:sz w:val="22"/>
                <w:szCs w:val="22"/>
              </w:rPr>
            </w:pPr>
          </w:p>
        </w:tc>
        <w:tc>
          <w:tcPr>
            <w:tcW w:w="1964" w:type="dxa"/>
          </w:tcPr>
          <w:p w:rsidR="00BC2943" w:rsidRPr="007C574B" w:rsidRDefault="00BC2943" w:rsidP="007C574B">
            <w:pPr>
              <w:autoSpaceDE w:val="0"/>
              <w:autoSpaceDN w:val="0"/>
              <w:adjustRightInd w:val="0"/>
              <w:jc w:val="center"/>
              <w:rPr>
                <w:sz w:val="22"/>
                <w:szCs w:val="22"/>
              </w:rPr>
            </w:pPr>
            <w:r w:rsidRPr="007C574B">
              <w:rPr>
                <w:sz w:val="22"/>
                <w:szCs w:val="22"/>
              </w:rPr>
              <w:t>-</w:t>
            </w:r>
          </w:p>
        </w:tc>
        <w:tc>
          <w:tcPr>
            <w:tcW w:w="1276" w:type="dxa"/>
          </w:tcPr>
          <w:p w:rsidR="00BC2943" w:rsidRPr="007C574B" w:rsidRDefault="00BC2943" w:rsidP="007C574B">
            <w:pPr>
              <w:autoSpaceDE w:val="0"/>
              <w:autoSpaceDN w:val="0"/>
              <w:adjustRightInd w:val="0"/>
              <w:jc w:val="center"/>
              <w:rPr>
                <w:sz w:val="22"/>
                <w:szCs w:val="22"/>
              </w:rPr>
            </w:pPr>
            <w:r w:rsidRPr="007C574B">
              <w:rPr>
                <w:sz w:val="22"/>
                <w:szCs w:val="22"/>
              </w:rPr>
              <w:t>-</w:t>
            </w:r>
          </w:p>
        </w:tc>
        <w:tc>
          <w:tcPr>
            <w:tcW w:w="1240" w:type="dxa"/>
          </w:tcPr>
          <w:p w:rsidR="00BC2943" w:rsidRPr="007C574B" w:rsidRDefault="00BC2943" w:rsidP="007C574B">
            <w:pPr>
              <w:autoSpaceDE w:val="0"/>
              <w:autoSpaceDN w:val="0"/>
              <w:adjustRightInd w:val="0"/>
              <w:jc w:val="center"/>
              <w:rPr>
                <w:sz w:val="22"/>
                <w:szCs w:val="22"/>
              </w:rPr>
            </w:pPr>
            <w:r w:rsidRPr="007C574B">
              <w:rPr>
                <w:sz w:val="22"/>
                <w:szCs w:val="22"/>
              </w:rPr>
              <w:t>-</w:t>
            </w:r>
          </w:p>
        </w:tc>
      </w:tr>
    </w:tbl>
    <w:p w:rsidR="00BC2943" w:rsidRPr="00A86003" w:rsidRDefault="00BC2943" w:rsidP="007C574B">
      <w:pPr>
        <w:shd w:val="clear" w:color="auto" w:fill="FFFFFF"/>
        <w:autoSpaceDE w:val="0"/>
        <w:autoSpaceDN w:val="0"/>
        <w:adjustRightInd w:val="0"/>
        <w:ind w:firstLine="709"/>
        <w:jc w:val="both"/>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BC2943" w:rsidRDefault="00BC2943" w:rsidP="007C574B">
      <w:pPr>
        <w:jc w:val="right"/>
        <w:rPr>
          <w:sz w:val="24"/>
          <w:szCs w:val="24"/>
        </w:rPr>
      </w:pPr>
      <w:r>
        <w:rPr>
          <w:sz w:val="24"/>
          <w:szCs w:val="24"/>
        </w:rPr>
        <w:lastRenderedPageBreak/>
        <w:t>Приложение 2</w:t>
      </w:r>
    </w:p>
    <w:p w:rsidR="00BC2943" w:rsidRDefault="00BC2943" w:rsidP="007C574B">
      <w:pPr>
        <w:jc w:val="right"/>
        <w:rPr>
          <w:sz w:val="24"/>
          <w:szCs w:val="24"/>
        </w:rPr>
      </w:pPr>
      <w:r>
        <w:rPr>
          <w:sz w:val="24"/>
          <w:szCs w:val="24"/>
        </w:rPr>
        <w:t>к постановлению администрации</w:t>
      </w:r>
    </w:p>
    <w:p w:rsidR="00BC2943" w:rsidRDefault="00BC2943" w:rsidP="007C574B">
      <w:pPr>
        <w:jc w:val="right"/>
        <w:rPr>
          <w:sz w:val="24"/>
          <w:szCs w:val="24"/>
        </w:rPr>
      </w:pPr>
      <w:r>
        <w:rPr>
          <w:sz w:val="24"/>
          <w:szCs w:val="24"/>
        </w:rPr>
        <w:t xml:space="preserve">Ханты-Мансийского района </w:t>
      </w:r>
    </w:p>
    <w:p w:rsidR="00BC2943" w:rsidRDefault="007C574B" w:rsidP="007C574B">
      <w:pPr>
        <w:jc w:val="right"/>
        <w:rPr>
          <w:sz w:val="24"/>
          <w:szCs w:val="24"/>
        </w:rPr>
      </w:pPr>
      <w:r>
        <w:rPr>
          <w:sz w:val="24"/>
          <w:szCs w:val="24"/>
        </w:rPr>
        <w:t>от 03.07.2014  № 161</w:t>
      </w:r>
      <w:r w:rsidR="00BC2943">
        <w:rPr>
          <w:sz w:val="24"/>
          <w:szCs w:val="24"/>
        </w:rPr>
        <w:t xml:space="preserve"> </w:t>
      </w:r>
    </w:p>
    <w:p w:rsidR="00BC2943" w:rsidRDefault="00BC2943" w:rsidP="007C574B">
      <w:pPr>
        <w:jc w:val="center"/>
        <w:rPr>
          <w:b/>
          <w:i/>
          <w:sz w:val="24"/>
          <w:szCs w:val="24"/>
        </w:rPr>
      </w:pPr>
    </w:p>
    <w:p w:rsidR="00BC2943" w:rsidRDefault="00BC2943" w:rsidP="007C574B">
      <w:pPr>
        <w:jc w:val="center"/>
        <w:rPr>
          <w:b/>
          <w:i/>
          <w:sz w:val="24"/>
          <w:szCs w:val="24"/>
        </w:rPr>
      </w:pPr>
    </w:p>
    <w:p w:rsidR="00BC2943" w:rsidRDefault="00BC2943" w:rsidP="007C574B">
      <w:pPr>
        <w:jc w:val="center"/>
        <w:rPr>
          <w:b/>
          <w:i/>
          <w:sz w:val="24"/>
          <w:szCs w:val="24"/>
        </w:rPr>
      </w:pPr>
      <w:r w:rsidRPr="003707D5">
        <w:rPr>
          <w:b/>
          <w:i/>
          <w:sz w:val="24"/>
          <w:szCs w:val="24"/>
        </w:rPr>
        <w:t>СХЕМА ВОДОСНАБЖЕНИЯ</w:t>
      </w:r>
    </w:p>
    <w:p w:rsidR="00BC2943" w:rsidRDefault="00BC2943" w:rsidP="007C574B">
      <w:pPr>
        <w:jc w:val="center"/>
        <w:rPr>
          <w:b/>
          <w:i/>
          <w:sz w:val="24"/>
          <w:szCs w:val="24"/>
        </w:rPr>
      </w:pPr>
    </w:p>
    <w:p w:rsidR="00BC2943" w:rsidRPr="003707D5" w:rsidRDefault="00BC2943" w:rsidP="007C574B">
      <w:pPr>
        <w:ind w:firstLine="709"/>
        <w:jc w:val="both"/>
        <w:rPr>
          <w:b/>
          <w:sz w:val="24"/>
          <w:szCs w:val="24"/>
        </w:rPr>
      </w:pPr>
      <w:r w:rsidRPr="003707D5">
        <w:rPr>
          <w:b/>
          <w:sz w:val="24"/>
          <w:szCs w:val="24"/>
        </w:rPr>
        <w:t>1. Технико-экономическое состояние централизованных систем водоснабжения сельского поселения</w:t>
      </w:r>
      <w:r>
        <w:rPr>
          <w:b/>
          <w:sz w:val="24"/>
          <w:szCs w:val="24"/>
        </w:rPr>
        <w:t xml:space="preserve"> </w:t>
      </w:r>
      <w:proofErr w:type="gramStart"/>
      <w:r>
        <w:rPr>
          <w:b/>
          <w:sz w:val="24"/>
          <w:szCs w:val="24"/>
        </w:rPr>
        <w:t>Кедровый</w:t>
      </w:r>
      <w:proofErr w:type="gramEnd"/>
      <w:r>
        <w:rPr>
          <w:b/>
          <w:sz w:val="24"/>
          <w:szCs w:val="24"/>
        </w:rPr>
        <w:t>.</w:t>
      </w:r>
    </w:p>
    <w:p w:rsidR="00BC2943" w:rsidRPr="003707D5" w:rsidRDefault="00BC2943" w:rsidP="007C574B">
      <w:pPr>
        <w:ind w:firstLine="709"/>
        <w:jc w:val="both"/>
        <w:rPr>
          <w:b/>
          <w:sz w:val="24"/>
          <w:szCs w:val="24"/>
        </w:rPr>
      </w:pPr>
      <w:r w:rsidRPr="003707D5">
        <w:rPr>
          <w:b/>
          <w:sz w:val="24"/>
          <w:szCs w:val="24"/>
        </w:rPr>
        <w:t>1.1</w:t>
      </w:r>
      <w:r>
        <w:rPr>
          <w:b/>
          <w:sz w:val="24"/>
          <w:szCs w:val="24"/>
        </w:rPr>
        <w:t>.</w:t>
      </w:r>
      <w:r w:rsidRPr="003707D5">
        <w:rPr>
          <w:b/>
          <w:sz w:val="24"/>
          <w:szCs w:val="24"/>
        </w:rPr>
        <w:t xml:space="preserve"> Анализ структуры системы водоснабжения</w:t>
      </w:r>
      <w:r>
        <w:rPr>
          <w:b/>
          <w:sz w:val="24"/>
          <w:szCs w:val="24"/>
        </w:rPr>
        <w:t>.</w:t>
      </w:r>
    </w:p>
    <w:p w:rsidR="00BC2943" w:rsidRPr="003707D5" w:rsidRDefault="00BC2943" w:rsidP="007C574B">
      <w:pPr>
        <w:ind w:firstLine="709"/>
        <w:jc w:val="both"/>
        <w:rPr>
          <w:sz w:val="24"/>
          <w:szCs w:val="24"/>
        </w:rPr>
      </w:pPr>
      <w:r w:rsidRPr="003707D5">
        <w:rPr>
          <w:sz w:val="24"/>
          <w:szCs w:val="24"/>
        </w:rPr>
        <w:t xml:space="preserve">Водоснабжение, как отрасль, играет огромную роль в обеспечении жизнедеятельности сельского поселения и требует целенаправленных мероприятий </w:t>
      </w:r>
      <w:r>
        <w:rPr>
          <w:sz w:val="24"/>
          <w:szCs w:val="24"/>
        </w:rPr>
        <w:t xml:space="preserve">           </w:t>
      </w:r>
      <w:r w:rsidRPr="003707D5">
        <w:rPr>
          <w:sz w:val="24"/>
          <w:szCs w:val="24"/>
        </w:rPr>
        <w:t>по развитию надежной системы хозяйственно-питьевого водоснабжения.</w:t>
      </w:r>
    </w:p>
    <w:p w:rsidR="00BC2943" w:rsidRPr="003707D5" w:rsidRDefault="00BC2943" w:rsidP="007C574B">
      <w:pPr>
        <w:ind w:firstLine="709"/>
        <w:jc w:val="both"/>
        <w:rPr>
          <w:sz w:val="24"/>
          <w:szCs w:val="24"/>
        </w:rPr>
      </w:pPr>
      <w:r w:rsidRPr="003707D5">
        <w:rPr>
          <w:sz w:val="24"/>
          <w:szCs w:val="24"/>
        </w:rPr>
        <w:t>В настоящее время на территории сельского поселении</w:t>
      </w:r>
      <w:r>
        <w:rPr>
          <w:sz w:val="24"/>
          <w:szCs w:val="24"/>
        </w:rPr>
        <w:t xml:space="preserve"> </w:t>
      </w:r>
      <w:proofErr w:type="gramStart"/>
      <w:r>
        <w:rPr>
          <w:sz w:val="24"/>
          <w:szCs w:val="24"/>
        </w:rPr>
        <w:t>Кедровый</w:t>
      </w:r>
      <w:proofErr w:type="gramEnd"/>
      <w:r w:rsidRPr="003707D5">
        <w:rPr>
          <w:sz w:val="24"/>
          <w:szCs w:val="24"/>
        </w:rPr>
        <w:t xml:space="preserve"> имеются слаборазвитые централ</w:t>
      </w:r>
      <w:r>
        <w:rPr>
          <w:sz w:val="24"/>
          <w:szCs w:val="24"/>
        </w:rPr>
        <w:t>изованные системы водоснабжения</w:t>
      </w:r>
      <w:r w:rsidRPr="003707D5">
        <w:rPr>
          <w:sz w:val="24"/>
          <w:szCs w:val="24"/>
        </w:rPr>
        <w:t>.</w:t>
      </w:r>
    </w:p>
    <w:p w:rsidR="00BC2943" w:rsidRPr="003707D5" w:rsidRDefault="00BC2943" w:rsidP="007C574B">
      <w:pPr>
        <w:ind w:firstLine="709"/>
        <w:jc w:val="both"/>
        <w:rPr>
          <w:sz w:val="24"/>
          <w:szCs w:val="24"/>
        </w:rPr>
      </w:pPr>
      <w:r w:rsidRPr="003707D5">
        <w:rPr>
          <w:sz w:val="24"/>
          <w:szCs w:val="24"/>
        </w:rPr>
        <w:t>В сельском поселении</w:t>
      </w:r>
      <w:r>
        <w:rPr>
          <w:sz w:val="24"/>
          <w:szCs w:val="24"/>
        </w:rPr>
        <w:t xml:space="preserve"> </w:t>
      </w:r>
      <w:proofErr w:type="gramStart"/>
      <w:r>
        <w:rPr>
          <w:sz w:val="24"/>
          <w:szCs w:val="24"/>
        </w:rPr>
        <w:t>Кедровый</w:t>
      </w:r>
      <w:proofErr w:type="gramEnd"/>
      <w:r w:rsidRPr="003707D5">
        <w:rPr>
          <w:sz w:val="24"/>
          <w:szCs w:val="24"/>
        </w:rPr>
        <w:t xml:space="preserve"> предусмотрена централизованная система хозяйственно-питьевого водоснабжения в </w:t>
      </w:r>
      <w:r>
        <w:rPr>
          <w:sz w:val="24"/>
          <w:szCs w:val="24"/>
        </w:rPr>
        <w:t>п. Кедровый, с. Елизарово</w:t>
      </w:r>
      <w:r w:rsidRPr="003707D5">
        <w:rPr>
          <w:sz w:val="24"/>
          <w:szCs w:val="24"/>
        </w:rPr>
        <w:t>.</w:t>
      </w:r>
    </w:p>
    <w:p w:rsidR="00BC2943" w:rsidRDefault="00BC2943" w:rsidP="007C574B">
      <w:pPr>
        <w:ind w:firstLine="709"/>
        <w:jc w:val="both"/>
        <w:rPr>
          <w:sz w:val="24"/>
          <w:szCs w:val="24"/>
        </w:rPr>
      </w:pPr>
      <w:r w:rsidRPr="00FB26A3">
        <w:rPr>
          <w:sz w:val="24"/>
          <w:szCs w:val="24"/>
        </w:rPr>
        <w:t xml:space="preserve">Основным источником водоснабжения в сельском поселении </w:t>
      </w:r>
      <w:proofErr w:type="gramStart"/>
      <w:r>
        <w:rPr>
          <w:sz w:val="24"/>
          <w:szCs w:val="24"/>
        </w:rPr>
        <w:t>Кедровый</w:t>
      </w:r>
      <w:proofErr w:type="gramEnd"/>
      <w:r w:rsidRPr="00FB26A3">
        <w:rPr>
          <w:sz w:val="24"/>
          <w:szCs w:val="24"/>
        </w:rPr>
        <w:t xml:space="preserve"> является вода, добытая из артезианских скважин. Так во всех населенных пунктах сельского поселения эксплуатируются водозаборы, в состав которых входит артезианская скважина и комплекс очистных сооружений.</w:t>
      </w:r>
    </w:p>
    <w:p w:rsidR="00BC2943" w:rsidRPr="00F502BE" w:rsidRDefault="00BC2943" w:rsidP="007C574B">
      <w:pPr>
        <w:ind w:firstLine="709"/>
        <w:jc w:val="both"/>
        <w:rPr>
          <w:b/>
          <w:sz w:val="24"/>
          <w:szCs w:val="24"/>
        </w:rPr>
      </w:pPr>
      <w:r w:rsidRPr="00F502BE">
        <w:rPr>
          <w:b/>
          <w:sz w:val="24"/>
          <w:szCs w:val="24"/>
        </w:rPr>
        <w:t>1.2</w:t>
      </w:r>
      <w:r>
        <w:rPr>
          <w:b/>
          <w:sz w:val="24"/>
          <w:szCs w:val="24"/>
        </w:rPr>
        <w:t>.</w:t>
      </w:r>
      <w:r w:rsidRPr="00F502BE">
        <w:rPr>
          <w:b/>
          <w:sz w:val="24"/>
          <w:szCs w:val="24"/>
        </w:rPr>
        <w:t xml:space="preserve"> Описание территорий сельского поселения </w:t>
      </w:r>
      <w:proofErr w:type="gramStart"/>
      <w:r>
        <w:rPr>
          <w:b/>
          <w:sz w:val="24"/>
          <w:szCs w:val="24"/>
        </w:rPr>
        <w:t>Кедровый</w:t>
      </w:r>
      <w:proofErr w:type="gramEnd"/>
      <w:r w:rsidRPr="00F502BE">
        <w:rPr>
          <w:b/>
          <w:sz w:val="24"/>
          <w:szCs w:val="24"/>
        </w:rPr>
        <w:t>, неохваченных централизованной системой водоснабжения</w:t>
      </w:r>
      <w:r>
        <w:rPr>
          <w:b/>
          <w:sz w:val="24"/>
          <w:szCs w:val="24"/>
        </w:rPr>
        <w:t>.</w:t>
      </w:r>
    </w:p>
    <w:p w:rsidR="00BC2943" w:rsidRDefault="00BC2943" w:rsidP="007C574B">
      <w:pPr>
        <w:ind w:firstLine="709"/>
        <w:jc w:val="both"/>
        <w:rPr>
          <w:sz w:val="24"/>
          <w:szCs w:val="24"/>
        </w:rPr>
      </w:pPr>
      <w:r>
        <w:rPr>
          <w:sz w:val="24"/>
          <w:szCs w:val="24"/>
        </w:rPr>
        <w:t>Населенные пункты, неохваченные централизованной системой водоснабжения, отсутствуют.</w:t>
      </w:r>
    </w:p>
    <w:p w:rsidR="00BC2943" w:rsidRDefault="00BC2943" w:rsidP="007C574B">
      <w:pPr>
        <w:ind w:firstLine="709"/>
        <w:jc w:val="both"/>
        <w:rPr>
          <w:b/>
          <w:sz w:val="24"/>
          <w:szCs w:val="24"/>
        </w:rPr>
      </w:pPr>
      <w:r w:rsidRPr="00EC0298">
        <w:rPr>
          <w:b/>
          <w:sz w:val="24"/>
          <w:szCs w:val="24"/>
        </w:rPr>
        <w:t>1.3. Описание технологических зон водоснабжения.</w:t>
      </w:r>
    </w:p>
    <w:p w:rsidR="00BC2943" w:rsidRDefault="00BC2943" w:rsidP="007C574B">
      <w:pPr>
        <w:ind w:firstLine="709"/>
        <w:jc w:val="both"/>
        <w:rPr>
          <w:sz w:val="24"/>
          <w:szCs w:val="24"/>
        </w:rPr>
      </w:pPr>
      <w:r>
        <w:rPr>
          <w:sz w:val="24"/>
          <w:szCs w:val="24"/>
        </w:rPr>
        <w:t xml:space="preserve">Систему водоснабжения можно разделить на две зоны по числу населенных пунктов сельского поселения </w:t>
      </w:r>
      <w:proofErr w:type="gramStart"/>
      <w:r>
        <w:rPr>
          <w:sz w:val="24"/>
          <w:szCs w:val="24"/>
        </w:rPr>
        <w:t>Кедровый</w:t>
      </w:r>
      <w:proofErr w:type="gramEnd"/>
      <w:r>
        <w:rPr>
          <w:sz w:val="24"/>
          <w:szCs w:val="24"/>
        </w:rPr>
        <w:t>:</w:t>
      </w:r>
    </w:p>
    <w:p w:rsidR="00BC2943" w:rsidRDefault="00BC2943" w:rsidP="007C574B">
      <w:pPr>
        <w:ind w:firstLine="709"/>
        <w:jc w:val="both"/>
        <w:rPr>
          <w:b/>
          <w:i/>
          <w:sz w:val="24"/>
          <w:szCs w:val="24"/>
        </w:rPr>
      </w:pPr>
      <w:r w:rsidRPr="00F502BE">
        <w:rPr>
          <w:b/>
          <w:i/>
          <w:sz w:val="24"/>
          <w:szCs w:val="24"/>
        </w:rPr>
        <w:t xml:space="preserve">п. </w:t>
      </w:r>
      <w:r>
        <w:rPr>
          <w:b/>
          <w:i/>
          <w:sz w:val="24"/>
          <w:szCs w:val="24"/>
        </w:rPr>
        <w:t>Кедровый</w:t>
      </w:r>
      <w:r w:rsidRPr="00F502BE">
        <w:rPr>
          <w:b/>
          <w:i/>
          <w:sz w:val="24"/>
          <w:szCs w:val="24"/>
        </w:rPr>
        <w:t>:</w:t>
      </w:r>
    </w:p>
    <w:p w:rsidR="00BC2943" w:rsidRPr="00122D9F" w:rsidRDefault="00BC2943" w:rsidP="007C574B">
      <w:pPr>
        <w:ind w:firstLine="709"/>
        <w:jc w:val="both"/>
        <w:rPr>
          <w:sz w:val="24"/>
          <w:szCs w:val="24"/>
        </w:rPr>
      </w:pPr>
      <w:r>
        <w:rPr>
          <w:sz w:val="24"/>
          <w:szCs w:val="24"/>
        </w:rPr>
        <w:t>в</w:t>
      </w:r>
      <w:r w:rsidRPr="00122D9F">
        <w:rPr>
          <w:sz w:val="24"/>
          <w:szCs w:val="24"/>
        </w:rPr>
        <w:t xml:space="preserve">одоснабжение осуществляется от водоочистных сооружений (ВОС), на которые поступает неочищенная вода из артезианской скважины. Водоочистные сооружения </w:t>
      </w:r>
      <w:r>
        <w:rPr>
          <w:sz w:val="24"/>
          <w:szCs w:val="24"/>
        </w:rPr>
        <w:t>введены в эксплуатацию в 2009 году</w:t>
      </w:r>
      <w:r w:rsidRPr="00122D9F">
        <w:rPr>
          <w:sz w:val="24"/>
          <w:szCs w:val="24"/>
        </w:rPr>
        <w:t xml:space="preserve"> и расположены в здании угольной котельной </w:t>
      </w:r>
      <w:r>
        <w:rPr>
          <w:sz w:val="24"/>
          <w:szCs w:val="24"/>
        </w:rPr>
        <w:t xml:space="preserve">                   </w:t>
      </w:r>
      <w:r w:rsidRPr="00122D9F">
        <w:rPr>
          <w:sz w:val="24"/>
          <w:szCs w:val="24"/>
        </w:rPr>
        <w:t xml:space="preserve">в отдельно отведенном помещении, установленная мощность 0,24 тыс. м3/сут. </w:t>
      </w:r>
      <w:r>
        <w:rPr>
          <w:sz w:val="24"/>
          <w:szCs w:val="24"/>
        </w:rPr>
        <w:t xml:space="preserve">                     </w:t>
      </w:r>
      <w:r w:rsidRPr="00122D9F">
        <w:rPr>
          <w:sz w:val="24"/>
          <w:szCs w:val="24"/>
        </w:rPr>
        <w:t>На территории ВОС находятся резервуар чистой воды объемом 10</w:t>
      </w:r>
      <w:r>
        <w:rPr>
          <w:sz w:val="24"/>
          <w:szCs w:val="24"/>
        </w:rPr>
        <w:t xml:space="preserve"> </w:t>
      </w:r>
      <w:r w:rsidRPr="00122D9F">
        <w:rPr>
          <w:sz w:val="24"/>
          <w:szCs w:val="24"/>
        </w:rPr>
        <w:t>м3. Насосная станция второго подъёма расположена на территории ВОС, установленная</w:t>
      </w:r>
      <w:r>
        <w:rPr>
          <w:sz w:val="24"/>
          <w:szCs w:val="24"/>
        </w:rPr>
        <w:t xml:space="preserve"> производительность – 0,2 тыс. м3</w:t>
      </w:r>
      <w:r w:rsidRPr="00122D9F">
        <w:rPr>
          <w:sz w:val="24"/>
          <w:szCs w:val="24"/>
        </w:rPr>
        <w:t>/сут.</w:t>
      </w:r>
    </w:p>
    <w:p w:rsidR="00BC2943" w:rsidRDefault="00BC2943" w:rsidP="007C574B">
      <w:pPr>
        <w:ind w:firstLine="709"/>
        <w:jc w:val="both"/>
        <w:rPr>
          <w:sz w:val="24"/>
          <w:szCs w:val="24"/>
        </w:rPr>
      </w:pPr>
      <w:r w:rsidRPr="00F502BE">
        <w:rPr>
          <w:sz w:val="24"/>
          <w:szCs w:val="24"/>
        </w:rPr>
        <w:t xml:space="preserve">Сети водоснабжения выполнены из стальных оцинкованных труб в ППУ изоляции и без неё, способ прокладки </w:t>
      </w:r>
      <w:r>
        <w:rPr>
          <w:sz w:val="24"/>
          <w:szCs w:val="24"/>
        </w:rPr>
        <w:t xml:space="preserve">– </w:t>
      </w:r>
      <w:r w:rsidRPr="00F502BE">
        <w:rPr>
          <w:sz w:val="24"/>
          <w:szCs w:val="24"/>
        </w:rPr>
        <w:t>безканальный или в лотках. Сети водоснабжения проложены вдоль улиц, потребителями являются как административные здания и сооружения, так и жилая застройка.</w:t>
      </w:r>
      <w:r>
        <w:rPr>
          <w:sz w:val="24"/>
          <w:szCs w:val="24"/>
        </w:rPr>
        <w:t xml:space="preserve"> По состоянию                        на 01.01.2014</w:t>
      </w:r>
      <w:r w:rsidRPr="00F502BE">
        <w:rPr>
          <w:sz w:val="24"/>
          <w:szCs w:val="24"/>
        </w:rPr>
        <w:t xml:space="preserve"> протяженность сетей водоснабжения составляет </w:t>
      </w:r>
      <w:r>
        <w:rPr>
          <w:sz w:val="24"/>
          <w:szCs w:val="24"/>
        </w:rPr>
        <w:t>3,13</w:t>
      </w:r>
      <w:r w:rsidRPr="00F502BE">
        <w:rPr>
          <w:sz w:val="24"/>
          <w:szCs w:val="24"/>
        </w:rPr>
        <w:t xml:space="preserve"> км, износ </w:t>
      </w:r>
      <w:r>
        <w:rPr>
          <w:sz w:val="24"/>
          <w:szCs w:val="24"/>
        </w:rPr>
        <w:t>– 2</w:t>
      </w:r>
      <w:r w:rsidRPr="00F502BE">
        <w:rPr>
          <w:sz w:val="24"/>
          <w:szCs w:val="24"/>
        </w:rPr>
        <w:t>5 %. Дополнительно на сетях водоснабжения установлены водоразбо</w:t>
      </w:r>
      <w:r>
        <w:rPr>
          <w:sz w:val="24"/>
          <w:szCs w:val="24"/>
        </w:rPr>
        <w:t>рные колонки</w:t>
      </w:r>
      <w:r w:rsidRPr="00F502BE">
        <w:rPr>
          <w:sz w:val="24"/>
          <w:szCs w:val="24"/>
        </w:rPr>
        <w:t xml:space="preserve"> для водоснабжения населения, не подключенного </w:t>
      </w:r>
      <w:r>
        <w:rPr>
          <w:sz w:val="24"/>
          <w:szCs w:val="24"/>
        </w:rPr>
        <w:t>к централизованному водопроводу;</w:t>
      </w:r>
    </w:p>
    <w:p w:rsidR="00BC2943" w:rsidRPr="00F502BE" w:rsidRDefault="00BC2943" w:rsidP="007C574B">
      <w:pPr>
        <w:ind w:firstLine="709"/>
        <w:jc w:val="both"/>
        <w:rPr>
          <w:b/>
          <w:i/>
          <w:sz w:val="24"/>
          <w:szCs w:val="24"/>
        </w:rPr>
      </w:pPr>
      <w:r>
        <w:rPr>
          <w:b/>
          <w:i/>
          <w:sz w:val="24"/>
          <w:szCs w:val="24"/>
        </w:rPr>
        <w:t>с</w:t>
      </w:r>
      <w:r w:rsidRPr="00F502BE">
        <w:rPr>
          <w:b/>
          <w:i/>
          <w:sz w:val="24"/>
          <w:szCs w:val="24"/>
        </w:rPr>
        <w:t xml:space="preserve">. </w:t>
      </w:r>
      <w:r>
        <w:rPr>
          <w:b/>
          <w:i/>
          <w:sz w:val="24"/>
          <w:szCs w:val="24"/>
        </w:rPr>
        <w:t>Елизарово</w:t>
      </w:r>
      <w:r w:rsidRPr="00F502BE">
        <w:rPr>
          <w:b/>
          <w:i/>
          <w:sz w:val="24"/>
          <w:szCs w:val="24"/>
        </w:rPr>
        <w:t>:</w:t>
      </w:r>
    </w:p>
    <w:p w:rsidR="00BC2943" w:rsidRPr="00F502BE" w:rsidRDefault="00BC2943" w:rsidP="007C574B">
      <w:pPr>
        <w:ind w:firstLine="709"/>
        <w:jc w:val="both"/>
        <w:rPr>
          <w:sz w:val="24"/>
          <w:szCs w:val="24"/>
        </w:rPr>
      </w:pPr>
      <w:r>
        <w:rPr>
          <w:sz w:val="24"/>
          <w:szCs w:val="24"/>
        </w:rPr>
        <w:t>в</w:t>
      </w:r>
      <w:r w:rsidRPr="00122D9F">
        <w:rPr>
          <w:sz w:val="24"/>
          <w:szCs w:val="24"/>
        </w:rPr>
        <w:t>одоснабжение осуществляется от водоочистных сооружений</w:t>
      </w:r>
      <w:r w:rsidRPr="00A907DC">
        <w:rPr>
          <w:sz w:val="24"/>
          <w:szCs w:val="24"/>
        </w:rPr>
        <w:t xml:space="preserve">, на которые поступает неочищенная вода из артезианской скважины, водоочистные сооружения </w:t>
      </w:r>
      <w:r>
        <w:rPr>
          <w:sz w:val="24"/>
          <w:szCs w:val="24"/>
        </w:rPr>
        <w:t>введены в эксплуатацию в 2007 году</w:t>
      </w:r>
      <w:r w:rsidRPr="00A907DC">
        <w:rPr>
          <w:sz w:val="24"/>
          <w:szCs w:val="24"/>
        </w:rPr>
        <w:t xml:space="preserve">, установленная мощность </w:t>
      </w:r>
      <w:r>
        <w:rPr>
          <w:sz w:val="24"/>
          <w:szCs w:val="24"/>
        </w:rPr>
        <w:t xml:space="preserve">– </w:t>
      </w:r>
      <w:r w:rsidRPr="00A907DC">
        <w:rPr>
          <w:sz w:val="24"/>
          <w:szCs w:val="24"/>
        </w:rPr>
        <w:t>0,06 тыс. м3/сут.</w:t>
      </w:r>
    </w:p>
    <w:p w:rsidR="00BC2943" w:rsidRDefault="00BC2943" w:rsidP="007C574B">
      <w:pPr>
        <w:ind w:firstLine="709"/>
        <w:jc w:val="both"/>
        <w:rPr>
          <w:sz w:val="24"/>
          <w:szCs w:val="24"/>
        </w:rPr>
      </w:pPr>
      <w:r w:rsidRPr="00F502BE">
        <w:rPr>
          <w:sz w:val="24"/>
          <w:szCs w:val="24"/>
        </w:rPr>
        <w:t xml:space="preserve">Сети водоснабжения выполнены из стальных оцинкованных труб в ППУ изоляции и без неё, способ прокладки </w:t>
      </w:r>
      <w:r>
        <w:rPr>
          <w:sz w:val="24"/>
          <w:szCs w:val="24"/>
        </w:rPr>
        <w:t>– без</w:t>
      </w:r>
      <w:r w:rsidRPr="00F502BE">
        <w:rPr>
          <w:sz w:val="24"/>
          <w:szCs w:val="24"/>
        </w:rPr>
        <w:t xml:space="preserve">канальный. Сети водоснабжения проложены вдоль улиц, потребителями являются как административные здания и сооружения, так </w:t>
      </w:r>
      <w:r w:rsidRPr="00F502BE">
        <w:rPr>
          <w:sz w:val="24"/>
          <w:szCs w:val="24"/>
        </w:rPr>
        <w:lastRenderedPageBreak/>
        <w:t xml:space="preserve">и жилая застройка. По состоянию на 01.01.2014 года, протяженность сетей водоснабжения составляет </w:t>
      </w:r>
      <w:r>
        <w:rPr>
          <w:sz w:val="24"/>
          <w:szCs w:val="24"/>
        </w:rPr>
        <w:t>0,86 км</w:t>
      </w:r>
      <w:r w:rsidRPr="00F502BE">
        <w:rPr>
          <w:sz w:val="24"/>
          <w:szCs w:val="24"/>
        </w:rPr>
        <w:t>.</w:t>
      </w:r>
    </w:p>
    <w:p w:rsidR="00BC2943" w:rsidRPr="006A0763" w:rsidRDefault="00BC2943" w:rsidP="007C574B">
      <w:pPr>
        <w:ind w:firstLine="709"/>
        <w:jc w:val="both"/>
        <w:rPr>
          <w:b/>
          <w:sz w:val="24"/>
          <w:szCs w:val="24"/>
        </w:rPr>
      </w:pPr>
      <w:r w:rsidRPr="006A0763">
        <w:rPr>
          <w:b/>
          <w:sz w:val="24"/>
          <w:szCs w:val="24"/>
        </w:rPr>
        <w:t>1.4</w:t>
      </w:r>
      <w:r>
        <w:rPr>
          <w:b/>
          <w:sz w:val="24"/>
          <w:szCs w:val="24"/>
        </w:rPr>
        <w:t>.</w:t>
      </w:r>
      <w:r w:rsidRPr="006A0763">
        <w:rPr>
          <w:b/>
          <w:sz w:val="24"/>
          <w:szCs w:val="24"/>
        </w:rPr>
        <w:t xml:space="preserve"> Описание результатов технического обследования централизованных систем водоснабжения</w:t>
      </w:r>
      <w:r>
        <w:rPr>
          <w:b/>
          <w:sz w:val="24"/>
          <w:szCs w:val="24"/>
        </w:rPr>
        <w:t>.</w:t>
      </w:r>
    </w:p>
    <w:p w:rsidR="00BC2943" w:rsidRDefault="00BC2943" w:rsidP="007C574B">
      <w:pPr>
        <w:ind w:firstLine="709"/>
        <w:jc w:val="both"/>
        <w:rPr>
          <w:b/>
          <w:sz w:val="24"/>
          <w:szCs w:val="24"/>
        </w:rPr>
      </w:pPr>
      <w:r w:rsidRPr="006A0763">
        <w:rPr>
          <w:b/>
          <w:sz w:val="24"/>
          <w:szCs w:val="24"/>
        </w:rPr>
        <w:t>1.4.1. Описание состояния существующих источников водоснабжения и водозаборных сооружений</w:t>
      </w:r>
      <w:r>
        <w:rPr>
          <w:b/>
          <w:sz w:val="24"/>
          <w:szCs w:val="24"/>
        </w:rPr>
        <w:t>.</w:t>
      </w:r>
    </w:p>
    <w:p w:rsidR="00BC2943" w:rsidRDefault="00BC2943" w:rsidP="007C574B">
      <w:pPr>
        <w:ind w:firstLine="709"/>
        <w:jc w:val="both"/>
        <w:rPr>
          <w:sz w:val="24"/>
          <w:szCs w:val="24"/>
        </w:rPr>
      </w:pPr>
      <w:r>
        <w:rPr>
          <w:sz w:val="24"/>
          <w:szCs w:val="24"/>
        </w:rPr>
        <w:t xml:space="preserve">Водоснабжение </w:t>
      </w:r>
      <w:r w:rsidRPr="00905C37">
        <w:rPr>
          <w:b/>
          <w:sz w:val="24"/>
          <w:szCs w:val="24"/>
        </w:rPr>
        <w:t>п.</w:t>
      </w:r>
      <w:r>
        <w:rPr>
          <w:b/>
          <w:sz w:val="24"/>
          <w:szCs w:val="24"/>
        </w:rPr>
        <w:t xml:space="preserve"> </w:t>
      </w:r>
      <w:proofErr w:type="gramStart"/>
      <w:r>
        <w:rPr>
          <w:b/>
          <w:sz w:val="24"/>
          <w:szCs w:val="24"/>
        </w:rPr>
        <w:t>Кедровый</w:t>
      </w:r>
      <w:proofErr w:type="gramEnd"/>
      <w:r>
        <w:rPr>
          <w:sz w:val="24"/>
          <w:szCs w:val="24"/>
        </w:rPr>
        <w:t xml:space="preserve"> осуществляется от артезианской скважины глубиной 112 метров, производительностью </w:t>
      </w:r>
      <w:r w:rsidRPr="00E14AF8">
        <w:rPr>
          <w:sz w:val="24"/>
          <w:szCs w:val="24"/>
        </w:rPr>
        <w:t>354,24</w:t>
      </w:r>
      <w:r>
        <w:rPr>
          <w:sz w:val="24"/>
          <w:szCs w:val="24"/>
        </w:rPr>
        <w:t xml:space="preserve"> м</w:t>
      </w:r>
      <w:r>
        <w:rPr>
          <w:sz w:val="24"/>
          <w:szCs w:val="24"/>
          <w:vertAlign w:val="superscript"/>
        </w:rPr>
        <w:t>3</w:t>
      </w:r>
      <w:r>
        <w:rPr>
          <w:sz w:val="24"/>
          <w:szCs w:val="24"/>
        </w:rPr>
        <w:t>/сутки.</w:t>
      </w:r>
    </w:p>
    <w:p w:rsidR="00BC2943" w:rsidRPr="00F6570A" w:rsidRDefault="00BC2943" w:rsidP="007C574B">
      <w:pPr>
        <w:ind w:firstLine="709"/>
        <w:jc w:val="both"/>
        <w:rPr>
          <w:sz w:val="24"/>
          <w:szCs w:val="24"/>
        </w:rPr>
      </w:pPr>
      <w:r w:rsidRPr="00F6570A">
        <w:rPr>
          <w:sz w:val="24"/>
          <w:szCs w:val="24"/>
        </w:rPr>
        <w:t xml:space="preserve">Скважина в </w:t>
      </w:r>
      <w:r>
        <w:rPr>
          <w:sz w:val="24"/>
          <w:szCs w:val="24"/>
        </w:rPr>
        <w:t xml:space="preserve">п. </w:t>
      </w:r>
      <w:proofErr w:type="gramStart"/>
      <w:r>
        <w:rPr>
          <w:sz w:val="24"/>
          <w:szCs w:val="24"/>
        </w:rPr>
        <w:t>Кедровый</w:t>
      </w:r>
      <w:proofErr w:type="gramEnd"/>
      <w:r>
        <w:rPr>
          <w:sz w:val="24"/>
          <w:szCs w:val="24"/>
        </w:rPr>
        <w:t xml:space="preserve"> не</w:t>
      </w:r>
      <w:r w:rsidRPr="00F6570A">
        <w:rPr>
          <w:sz w:val="24"/>
          <w:szCs w:val="24"/>
        </w:rPr>
        <w:t xml:space="preserve"> обеспечена зоной санитарной охраны пе</w:t>
      </w:r>
      <w:r>
        <w:rPr>
          <w:sz w:val="24"/>
          <w:szCs w:val="24"/>
        </w:rPr>
        <w:t>рвого пояса (30 м), что не соответствует</w:t>
      </w:r>
      <w:r w:rsidRPr="00F6570A">
        <w:rPr>
          <w:sz w:val="24"/>
          <w:szCs w:val="24"/>
        </w:rPr>
        <w:t xml:space="preserve"> требования</w:t>
      </w:r>
      <w:r>
        <w:rPr>
          <w:sz w:val="24"/>
          <w:szCs w:val="24"/>
        </w:rPr>
        <w:t>м</w:t>
      </w:r>
      <w:r w:rsidRPr="00F6570A">
        <w:rPr>
          <w:sz w:val="24"/>
          <w:szCs w:val="24"/>
        </w:rPr>
        <w:t xml:space="preserve"> СанПиН 2.1.4.1110-02 «Зоны санитарной охраны источников водоснабжения и водопроводов хозяйственно-питьевого назначения».</w:t>
      </w:r>
    </w:p>
    <w:p w:rsidR="00BC2943" w:rsidRPr="00F6570A" w:rsidRDefault="00BC2943" w:rsidP="007C574B">
      <w:pPr>
        <w:ind w:firstLine="709"/>
        <w:jc w:val="both"/>
        <w:rPr>
          <w:sz w:val="24"/>
          <w:szCs w:val="24"/>
        </w:rPr>
      </w:pPr>
      <w:r w:rsidRPr="00F6570A">
        <w:rPr>
          <w:sz w:val="24"/>
          <w:szCs w:val="24"/>
        </w:rPr>
        <w:t>Проекты зон санитарной охраны в настоящее время отсутствуют.</w:t>
      </w:r>
    </w:p>
    <w:p w:rsidR="00BC2943" w:rsidRPr="00F6570A" w:rsidRDefault="00BC2943" w:rsidP="007C574B">
      <w:pPr>
        <w:ind w:firstLine="709"/>
        <w:jc w:val="both"/>
        <w:rPr>
          <w:sz w:val="24"/>
          <w:szCs w:val="24"/>
        </w:rPr>
      </w:pPr>
      <w:r w:rsidRPr="00F6570A">
        <w:rPr>
          <w:sz w:val="24"/>
          <w:szCs w:val="24"/>
        </w:rPr>
        <w:t>Артезианская скважина имеет наземный павильон для отбора проб с целью контроля качества воды.</w:t>
      </w:r>
    </w:p>
    <w:p w:rsidR="00BC2943" w:rsidRPr="00F6570A" w:rsidRDefault="00BC2943" w:rsidP="007C574B">
      <w:pPr>
        <w:ind w:firstLine="709"/>
        <w:jc w:val="both"/>
        <w:rPr>
          <w:sz w:val="24"/>
          <w:szCs w:val="24"/>
        </w:rPr>
      </w:pPr>
      <w:r w:rsidRPr="00F6570A">
        <w:rPr>
          <w:sz w:val="24"/>
          <w:szCs w:val="24"/>
        </w:rPr>
        <w:t>На артскважине установлен погружной насос марки ЭЦВ-</w:t>
      </w:r>
      <w:r>
        <w:rPr>
          <w:sz w:val="24"/>
          <w:szCs w:val="24"/>
        </w:rPr>
        <w:t>6</w:t>
      </w:r>
      <w:r w:rsidRPr="00F6570A">
        <w:rPr>
          <w:sz w:val="24"/>
          <w:szCs w:val="24"/>
        </w:rPr>
        <w:t>-</w:t>
      </w:r>
      <w:r>
        <w:rPr>
          <w:sz w:val="24"/>
          <w:szCs w:val="24"/>
        </w:rPr>
        <w:t>10</w:t>
      </w:r>
      <w:r w:rsidRPr="00F6570A">
        <w:rPr>
          <w:sz w:val="24"/>
          <w:szCs w:val="24"/>
        </w:rPr>
        <w:t>-</w:t>
      </w:r>
      <w:r>
        <w:rPr>
          <w:sz w:val="24"/>
          <w:szCs w:val="24"/>
        </w:rPr>
        <w:t>110</w:t>
      </w:r>
      <w:r w:rsidRPr="00F6570A">
        <w:rPr>
          <w:sz w:val="24"/>
          <w:szCs w:val="24"/>
        </w:rPr>
        <w:t xml:space="preserve"> производительностью </w:t>
      </w:r>
      <w:r>
        <w:rPr>
          <w:sz w:val="24"/>
          <w:szCs w:val="24"/>
        </w:rPr>
        <w:t>10 м3/ч</w:t>
      </w:r>
      <w:r w:rsidRPr="00F6570A">
        <w:rPr>
          <w:sz w:val="24"/>
          <w:szCs w:val="24"/>
        </w:rPr>
        <w:t xml:space="preserve"> и напором </w:t>
      </w:r>
      <w:r>
        <w:rPr>
          <w:sz w:val="24"/>
          <w:szCs w:val="24"/>
        </w:rPr>
        <w:t>110</w:t>
      </w:r>
      <w:r w:rsidRPr="00F6570A">
        <w:rPr>
          <w:sz w:val="24"/>
          <w:szCs w:val="24"/>
        </w:rPr>
        <w:t xml:space="preserve"> м. Глубина погружения насоса – </w:t>
      </w:r>
      <w:r>
        <w:rPr>
          <w:sz w:val="24"/>
          <w:szCs w:val="24"/>
        </w:rPr>
        <w:t>100</w:t>
      </w:r>
      <w:r w:rsidRPr="00F6570A">
        <w:rPr>
          <w:sz w:val="24"/>
          <w:szCs w:val="24"/>
        </w:rPr>
        <w:t xml:space="preserve"> м. Номинальная потребляемая мощность насоса – </w:t>
      </w:r>
      <w:r>
        <w:rPr>
          <w:sz w:val="24"/>
          <w:szCs w:val="24"/>
        </w:rPr>
        <w:t xml:space="preserve">5,5 </w:t>
      </w:r>
      <w:r w:rsidRPr="00F6570A">
        <w:rPr>
          <w:sz w:val="24"/>
          <w:szCs w:val="24"/>
        </w:rPr>
        <w:t>кВт. Скважина оборудована автоматикой регулирования и защиты электронасоса от пропадания фаз, также здесь установлено реле времени.</w:t>
      </w:r>
    </w:p>
    <w:p w:rsidR="00BC2943" w:rsidRDefault="00BC2943" w:rsidP="007C574B">
      <w:pPr>
        <w:ind w:firstLine="709"/>
        <w:jc w:val="both"/>
        <w:rPr>
          <w:sz w:val="24"/>
          <w:szCs w:val="24"/>
        </w:rPr>
      </w:pPr>
      <w:r w:rsidRPr="00F6570A">
        <w:rPr>
          <w:sz w:val="24"/>
          <w:szCs w:val="24"/>
        </w:rPr>
        <w:t xml:space="preserve">Вода после забора из скважины </w:t>
      </w:r>
      <w:r>
        <w:rPr>
          <w:sz w:val="24"/>
          <w:szCs w:val="24"/>
        </w:rPr>
        <w:t>проходит очистку</w:t>
      </w:r>
      <w:r w:rsidRPr="00F6570A">
        <w:rPr>
          <w:sz w:val="24"/>
          <w:szCs w:val="24"/>
        </w:rPr>
        <w:t>.</w:t>
      </w:r>
    </w:p>
    <w:p w:rsidR="00BC2943" w:rsidRDefault="00BC2943" w:rsidP="007C574B">
      <w:pPr>
        <w:ind w:firstLine="709"/>
        <w:jc w:val="both"/>
        <w:rPr>
          <w:sz w:val="24"/>
          <w:szCs w:val="24"/>
        </w:rPr>
      </w:pPr>
      <w:r>
        <w:rPr>
          <w:sz w:val="24"/>
          <w:szCs w:val="24"/>
        </w:rPr>
        <w:t xml:space="preserve">Водоснабжение </w:t>
      </w:r>
      <w:r>
        <w:rPr>
          <w:b/>
          <w:sz w:val="24"/>
          <w:szCs w:val="24"/>
        </w:rPr>
        <w:t>с. Елизарово</w:t>
      </w:r>
      <w:r>
        <w:rPr>
          <w:sz w:val="24"/>
          <w:szCs w:val="24"/>
        </w:rPr>
        <w:t xml:space="preserve"> осуществляется от артезианской скважины, глубиной 115 метров, производительностью 380</w:t>
      </w:r>
      <w:r w:rsidRPr="00323490">
        <w:rPr>
          <w:sz w:val="24"/>
          <w:szCs w:val="24"/>
        </w:rPr>
        <w:t>,</w:t>
      </w:r>
      <w:r>
        <w:rPr>
          <w:sz w:val="24"/>
          <w:szCs w:val="24"/>
        </w:rPr>
        <w:t>16 м</w:t>
      </w:r>
      <w:r>
        <w:rPr>
          <w:sz w:val="24"/>
          <w:szCs w:val="24"/>
          <w:vertAlign w:val="superscript"/>
        </w:rPr>
        <w:t>3</w:t>
      </w:r>
      <w:r>
        <w:rPr>
          <w:sz w:val="24"/>
          <w:szCs w:val="24"/>
        </w:rPr>
        <w:t>/сутки.</w:t>
      </w:r>
    </w:p>
    <w:p w:rsidR="00BC2943" w:rsidRPr="00F6570A" w:rsidRDefault="00BC2943" w:rsidP="007C574B">
      <w:pPr>
        <w:ind w:firstLine="709"/>
        <w:jc w:val="both"/>
        <w:rPr>
          <w:sz w:val="24"/>
          <w:szCs w:val="24"/>
        </w:rPr>
      </w:pPr>
      <w:r w:rsidRPr="00F6570A">
        <w:rPr>
          <w:sz w:val="24"/>
          <w:szCs w:val="24"/>
        </w:rPr>
        <w:t>Скважин</w:t>
      </w:r>
      <w:r>
        <w:rPr>
          <w:sz w:val="24"/>
          <w:szCs w:val="24"/>
        </w:rPr>
        <w:t>ы</w:t>
      </w:r>
      <w:r w:rsidRPr="00F6570A">
        <w:rPr>
          <w:sz w:val="24"/>
          <w:szCs w:val="24"/>
        </w:rPr>
        <w:t xml:space="preserve"> </w:t>
      </w:r>
      <w:proofErr w:type="gramStart"/>
      <w:r w:rsidRPr="00F6570A">
        <w:rPr>
          <w:sz w:val="24"/>
          <w:szCs w:val="24"/>
        </w:rPr>
        <w:t>в</w:t>
      </w:r>
      <w:proofErr w:type="gramEnd"/>
      <w:r w:rsidRPr="00F6570A">
        <w:rPr>
          <w:sz w:val="24"/>
          <w:szCs w:val="24"/>
        </w:rPr>
        <w:t xml:space="preserve"> </w:t>
      </w:r>
      <w:proofErr w:type="gramStart"/>
      <w:r>
        <w:rPr>
          <w:sz w:val="24"/>
          <w:szCs w:val="24"/>
        </w:rPr>
        <w:t>с</w:t>
      </w:r>
      <w:proofErr w:type="gramEnd"/>
      <w:r>
        <w:rPr>
          <w:sz w:val="24"/>
          <w:szCs w:val="24"/>
        </w:rPr>
        <w:t>. Елизарово</w:t>
      </w:r>
      <w:r w:rsidRPr="00F6570A">
        <w:rPr>
          <w:sz w:val="24"/>
          <w:szCs w:val="24"/>
        </w:rPr>
        <w:t xml:space="preserve"> обеспечен</w:t>
      </w:r>
      <w:r>
        <w:rPr>
          <w:sz w:val="24"/>
          <w:szCs w:val="24"/>
        </w:rPr>
        <w:t>ы</w:t>
      </w:r>
      <w:r w:rsidRPr="00F6570A">
        <w:rPr>
          <w:sz w:val="24"/>
          <w:szCs w:val="24"/>
        </w:rPr>
        <w:t xml:space="preserve"> зоной санитарной охраны пе</w:t>
      </w:r>
      <w:r>
        <w:rPr>
          <w:sz w:val="24"/>
          <w:szCs w:val="24"/>
        </w:rPr>
        <w:t>рвого пояса (30 м), что соответствует</w:t>
      </w:r>
      <w:r w:rsidRPr="00F6570A">
        <w:rPr>
          <w:sz w:val="24"/>
          <w:szCs w:val="24"/>
        </w:rPr>
        <w:t xml:space="preserve"> требования</w:t>
      </w:r>
      <w:r>
        <w:rPr>
          <w:sz w:val="24"/>
          <w:szCs w:val="24"/>
        </w:rPr>
        <w:t>м</w:t>
      </w:r>
      <w:r w:rsidRPr="00F6570A">
        <w:rPr>
          <w:sz w:val="24"/>
          <w:szCs w:val="24"/>
        </w:rPr>
        <w:t xml:space="preserve"> СанПиН 2.1.4.1110-02 «Зоны санитарной охраны источников водоснабжения и водопроводов хозяйственно-питьевого назначения».</w:t>
      </w:r>
    </w:p>
    <w:p w:rsidR="00BC2943" w:rsidRPr="00F6570A" w:rsidRDefault="00BC2943" w:rsidP="007C574B">
      <w:pPr>
        <w:ind w:firstLine="709"/>
        <w:jc w:val="both"/>
        <w:rPr>
          <w:sz w:val="24"/>
          <w:szCs w:val="24"/>
        </w:rPr>
      </w:pPr>
      <w:r w:rsidRPr="00F6570A">
        <w:rPr>
          <w:sz w:val="24"/>
          <w:szCs w:val="24"/>
        </w:rPr>
        <w:t>Проекты зон санитарной охраны в настоящее время отсутствуют.</w:t>
      </w:r>
    </w:p>
    <w:p w:rsidR="00BC2943" w:rsidRPr="00F6570A" w:rsidRDefault="00BC2943" w:rsidP="007C574B">
      <w:pPr>
        <w:ind w:firstLine="709"/>
        <w:jc w:val="both"/>
        <w:rPr>
          <w:sz w:val="24"/>
          <w:szCs w:val="24"/>
        </w:rPr>
      </w:pPr>
      <w:r w:rsidRPr="00F6570A">
        <w:rPr>
          <w:sz w:val="24"/>
          <w:szCs w:val="24"/>
        </w:rPr>
        <w:t>Артезианская скважина имеет наземный павильон для отбора проб с целью контроля качества воды.</w:t>
      </w:r>
    </w:p>
    <w:p w:rsidR="00BC2943" w:rsidRPr="00F6570A" w:rsidRDefault="00BC2943" w:rsidP="007C574B">
      <w:pPr>
        <w:ind w:firstLine="709"/>
        <w:jc w:val="both"/>
        <w:rPr>
          <w:sz w:val="24"/>
          <w:szCs w:val="24"/>
        </w:rPr>
      </w:pPr>
      <w:r w:rsidRPr="00F6570A">
        <w:rPr>
          <w:sz w:val="24"/>
          <w:szCs w:val="24"/>
        </w:rPr>
        <w:t>На артскважине установлен погружной насос марки ЭЦВ-</w:t>
      </w:r>
      <w:r>
        <w:rPr>
          <w:sz w:val="24"/>
          <w:szCs w:val="24"/>
        </w:rPr>
        <w:t>6</w:t>
      </w:r>
      <w:r w:rsidRPr="00F6570A">
        <w:rPr>
          <w:sz w:val="24"/>
          <w:szCs w:val="24"/>
        </w:rPr>
        <w:t>-</w:t>
      </w:r>
      <w:r>
        <w:rPr>
          <w:sz w:val="24"/>
          <w:szCs w:val="24"/>
        </w:rPr>
        <w:t>6,5</w:t>
      </w:r>
      <w:r w:rsidRPr="00F6570A">
        <w:rPr>
          <w:sz w:val="24"/>
          <w:szCs w:val="24"/>
        </w:rPr>
        <w:t>-</w:t>
      </w:r>
      <w:r>
        <w:rPr>
          <w:sz w:val="24"/>
          <w:szCs w:val="24"/>
        </w:rPr>
        <w:t>120</w:t>
      </w:r>
      <w:r w:rsidRPr="00F6570A">
        <w:rPr>
          <w:sz w:val="24"/>
          <w:szCs w:val="24"/>
        </w:rPr>
        <w:t xml:space="preserve"> производительностью </w:t>
      </w:r>
      <w:r>
        <w:rPr>
          <w:sz w:val="24"/>
          <w:szCs w:val="24"/>
        </w:rPr>
        <w:t>6,5 м3/ч</w:t>
      </w:r>
      <w:r w:rsidRPr="00F6570A">
        <w:rPr>
          <w:sz w:val="24"/>
          <w:szCs w:val="24"/>
        </w:rPr>
        <w:t xml:space="preserve"> и напором </w:t>
      </w:r>
      <w:r>
        <w:rPr>
          <w:sz w:val="24"/>
          <w:szCs w:val="24"/>
        </w:rPr>
        <w:t>120</w:t>
      </w:r>
      <w:r w:rsidRPr="00F6570A">
        <w:rPr>
          <w:sz w:val="24"/>
          <w:szCs w:val="24"/>
        </w:rPr>
        <w:t xml:space="preserve"> м. Глубина погружения насоса – </w:t>
      </w:r>
      <w:r>
        <w:rPr>
          <w:sz w:val="24"/>
          <w:szCs w:val="24"/>
        </w:rPr>
        <w:t>100</w:t>
      </w:r>
      <w:r w:rsidRPr="00F6570A">
        <w:rPr>
          <w:sz w:val="24"/>
          <w:szCs w:val="24"/>
        </w:rPr>
        <w:t xml:space="preserve"> м. Номинальная потребляемая мощность насоса – </w:t>
      </w:r>
      <w:r>
        <w:rPr>
          <w:sz w:val="24"/>
          <w:szCs w:val="24"/>
        </w:rPr>
        <w:t xml:space="preserve">4,00 </w:t>
      </w:r>
      <w:r w:rsidRPr="00F6570A">
        <w:rPr>
          <w:sz w:val="24"/>
          <w:szCs w:val="24"/>
        </w:rPr>
        <w:t>кВт. Скважина оборудована автоматикой регулирования и защиты электронасоса от пропадания фаз, также здесь установлено реле времени.</w:t>
      </w:r>
    </w:p>
    <w:p w:rsidR="00BC2943" w:rsidRDefault="00BC2943" w:rsidP="007C574B">
      <w:pPr>
        <w:jc w:val="both"/>
        <w:rPr>
          <w:sz w:val="24"/>
          <w:szCs w:val="24"/>
        </w:rPr>
      </w:pPr>
      <w:r>
        <w:rPr>
          <w:sz w:val="24"/>
          <w:szCs w:val="24"/>
        </w:rPr>
        <w:tab/>
      </w:r>
      <w:r w:rsidRPr="00F6570A">
        <w:rPr>
          <w:sz w:val="24"/>
          <w:szCs w:val="24"/>
        </w:rPr>
        <w:t xml:space="preserve">Вода после забора из скважины </w:t>
      </w:r>
      <w:r>
        <w:rPr>
          <w:sz w:val="24"/>
          <w:szCs w:val="24"/>
        </w:rPr>
        <w:t>проходит очистку</w:t>
      </w:r>
      <w:r w:rsidRPr="00F6570A">
        <w:rPr>
          <w:sz w:val="24"/>
          <w:szCs w:val="24"/>
        </w:rPr>
        <w:t>.</w:t>
      </w:r>
    </w:p>
    <w:p w:rsidR="00BC2943" w:rsidRDefault="00BC2943" w:rsidP="007C574B">
      <w:pPr>
        <w:ind w:firstLine="709"/>
        <w:jc w:val="both"/>
        <w:rPr>
          <w:b/>
          <w:sz w:val="24"/>
          <w:szCs w:val="24"/>
        </w:rPr>
      </w:pPr>
      <w:r w:rsidRPr="00B143A9">
        <w:rPr>
          <w:b/>
          <w:sz w:val="24"/>
          <w:szCs w:val="24"/>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Pr>
          <w:b/>
          <w:sz w:val="24"/>
          <w:szCs w:val="24"/>
        </w:rPr>
        <w:t>.</w:t>
      </w:r>
    </w:p>
    <w:p w:rsidR="00BC2943" w:rsidRDefault="00BC2943" w:rsidP="007C574B">
      <w:pPr>
        <w:ind w:firstLine="709"/>
        <w:jc w:val="both"/>
        <w:rPr>
          <w:sz w:val="24"/>
          <w:szCs w:val="24"/>
        </w:rPr>
      </w:pPr>
      <w:proofErr w:type="gramStart"/>
      <w:r>
        <w:rPr>
          <w:sz w:val="24"/>
          <w:szCs w:val="24"/>
        </w:rPr>
        <w:t xml:space="preserve">На водозаборе в </w:t>
      </w:r>
      <w:r>
        <w:rPr>
          <w:b/>
          <w:sz w:val="24"/>
          <w:szCs w:val="24"/>
        </w:rPr>
        <w:t>п. Кедровый</w:t>
      </w:r>
      <w:r>
        <w:rPr>
          <w:sz w:val="24"/>
          <w:szCs w:val="24"/>
        </w:rPr>
        <w:t xml:space="preserve"> установлен к</w:t>
      </w:r>
      <w:r w:rsidRPr="00276D01">
        <w:rPr>
          <w:sz w:val="24"/>
          <w:szCs w:val="24"/>
        </w:rPr>
        <w:t xml:space="preserve">омплекс водоподготовки </w:t>
      </w:r>
      <w:r>
        <w:rPr>
          <w:sz w:val="24"/>
          <w:szCs w:val="24"/>
        </w:rPr>
        <w:t xml:space="preserve">типа </w:t>
      </w:r>
      <w:r w:rsidRPr="00276D01">
        <w:rPr>
          <w:sz w:val="24"/>
          <w:szCs w:val="24"/>
        </w:rPr>
        <w:t>«Лотос-ТМ-</w:t>
      </w:r>
      <w:r>
        <w:rPr>
          <w:sz w:val="24"/>
          <w:szCs w:val="24"/>
        </w:rPr>
        <w:t>10,0</w:t>
      </w:r>
      <w:r w:rsidRPr="00276D01">
        <w:rPr>
          <w:sz w:val="24"/>
          <w:szCs w:val="24"/>
        </w:rPr>
        <w:t>» предназначен</w:t>
      </w:r>
      <w:r>
        <w:rPr>
          <w:sz w:val="24"/>
          <w:szCs w:val="24"/>
        </w:rPr>
        <w:t>ный</w:t>
      </w:r>
      <w:r w:rsidRPr="00276D01">
        <w:rPr>
          <w:sz w:val="24"/>
          <w:szCs w:val="24"/>
        </w:rPr>
        <w:t xml:space="preserve"> для очистки воды от механических примесей, железа (общего), марганца, фенола, поверхностно активных веществ (ПАВ), кремникислот, ионов аммония, снижения жесткости, улучшение органолептических показателей (мутность, цветность, запах), снижение окисляемости, обеззараживания воды от различных микроорганизмов</w:t>
      </w:r>
      <w:r>
        <w:rPr>
          <w:sz w:val="24"/>
          <w:szCs w:val="24"/>
        </w:rPr>
        <w:t>.</w:t>
      </w:r>
      <w:proofErr w:type="gramEnd"/>
      <w:r>
        <w:rPr>
          <w:sz w:val="24"/>
          <w:szCs w:val="24"/>
        </w:rPr>
        <w:t xml:space="preserve"> Производительность комплекса по очищаемой воде составляет – 15 м</w:t>
      </w:r>
      <w:r>
        <w:rPr>
          <w:sz w:val="24"/>
          <w:szCs w:val="24"/>
          <w:vertAlign w:val="superscript"/>
        </w:rPr>
        <w:t>3</w:t>
      </w:r>
      <w:r>
        <w:rPr>
          <w:sz w:val="24"/>
          <w:szCs w:val="24"/>
        </w:rPr>
        <w:t>/ч.</w:t>
      </w:r>
    </w:p>
    <w:p w:rsidR="00BC2943" w:rsidRDefault="00BC2943" w:rsidP="007C574B">
      <w:pPr>
        <w:ind w:firstLine="709"/>
        <w:jc w:val="both"/>
        <w:rPr>
          <w:sz w:val="24"/>
          <w:szCs w:val="24"/>
        </w:rPr>
      </w:pPr>
      <w:r w:rsidRPr="00652D4B">
        <w:rPr>
          <w:sz w:val="24"/>
          <w:szCs w:val="24"/>
        </w:rPr>
        <w:t>Комплекс «Лотос-ТМ-</w:t>
      </w:r>
      <w:r>
        <w:rPr>
          <w:sz w:val="24"/>
          <w:szCs w:val="24"/>
        </w:rPr>
        <w:t>10,0</w:t>
      </w:r>
      <w:r w:rsidRPr="00652D4B">
        <w:rPr>
          <w:sz w:val="24"/>
          <w:szCs w:val="24"/>
        </w:rPr>
        <w:t>» обеспечивает очистку воды со следующими</w:t>
      </w:r>
      <w:r>
        <w:rPr>
          <w:sz w:val="24"/>
          <w:szCs w:val="24"/>
        </w:rPr>
        <w:t xml:space="preserve"> исходными показателями:</w:t>
      </w:r>
    </w:p>
    <w:p w:rsidR="00BC2943" w:rsidRPr="00D152EA" w:rsidRDefault="00BC2943" w:rsidP="007C574B">
      <w:pPr>
        <w:ind w:firstLine="709"/>
        <w:jc w:val="right"/>
        <w:rPr>
          <w:sz w:val="24"/>
          <w:szCs w:val="24"/>
        </w:rPr>
      </w:pPr>
      <w:r w:rsidRPr="00D152EA">
        <w:rPr>
          <w:sz w:val="24"/>
          <w:szCs w:val="24"/>
        </w:rPr>
        <w:t xml:space="preserve">Таблица 1 </w:t>
      </w:r>
    </w:p>
    <w:tbl>
      <w:tblPr>
        <w:tblStyle w:val="a8"/>
        <w:tblW w:w="9180" w:type="dxa"/>
        <w:tblInd w:w="108" w:type="dxa"/>
        <w:tblLayout w:type="fixed"/>
        <w:tblLook w:val="0000" w:firstRow="0" w:lastRow="0" w:firstColumn="0" w:lastColumn="0" w:noHBand="0" w:noVBand="0"/>
      </w:tblPr>
      <w:tblGrid>
        <w:gridCol w:w="4680"/>
        <w:gridCol w:w="1800"/>
        <w:gridCol w:w="2700"/>
      </w:tblGrid>
      <w:tr w:rsidR="00BC2943" w:rsidRPr="006E6358" w:rsidTr="007C574B">
        <w:tc>
          <w:tcPr>
            <w:tcW w:w="4680" w:type="dxa"/>
          </w:tcPr>
          <w:p w:rsidR="00BC2943" w:rsidRPr="006E6358" w:rsidRDefault="00BC2943" w:rsidP="007C574B">
            <w:pPr>
              <w:shd w:val="clear" w:color="auto" w:fill="FFFFFF"/>
              <w:jc w:val="center"/>
              <w:rPr>
                <w:sz w:val="24"/>
                <w:szCs w:val="24"/>
              </w:rPr>
            </w:pPr>
            <w:r w:rsidRPr="006E6358">
              <w:rPr>
                <w:rFonts w:eastAsia="Times New Roman"/>
                <w:sz w:val="24"/>
                <w:szCs w:val="24"/>
              </w:rPr>
              <w:t>Показатели</w:t>
            </w:r>
          </w:p>
        </w:tc>
        <w:tc>
          <w:tcPr>
            <w:tcW w:w="1800" w:type="dxa"/>
          </w:tcPr>
          <w:p w:rsidR="00BC2943" w:rsidRPr="006E6358" w:rsidRDefault="00BC2943" w:rsidP="007C574B">
            <w:pPr>
              <w:shd w:val="clear" w:color="auto" w:fill="FFFFFF"/>
              <w:jc w:val="center"/>
              <w:rPr>
                <w:sz w:val="24"/>
                <w:szCs w:val="24"/>
              </w:rPr>
            </w:pPr>
            <w:r w:rsidRPr="006E6358">
              <w:rPr>
                <w:rFonts w:eastAsia="Times New Roman"/>
                <w:sz w:val="24"/>
                <w:szCs w:val="24"/>
              </w:rPr>
              <w:t>Исходные</w:t>
            </w:r>
          </w:p>
        </w:tc>
        <w:tc>
          <w:tcPr>
            <w:tcW w:w="2700" w:type="dxa"/>
          </w:tcPr>
          <w:p w:rsidR="00BC2943" w:rsidRPr="006E6358" w:rsidRDefault="00BC2943" w:rsidP="007C574B">
            <w:pPr>
              <w:shd w:val="clear" w:color="auto" w:fill="FFFFFF"/>
              <w:jc w:val="center"/>
              <w:rPr>
                <w:sz w:val="24"/>
                <w:szCs w:val="24"/>
              </w:rPr>
            </w:pPr>
            <w:r w:rsidRPr="006E6358">
              <w:rPr>
                <w:rFonts w:eastAsia="Times New Roman"/>
                <w:sz w:val="24"/>
                <w:szCs w:val="24"/>
              </w:rPr>
              <w:t xml:space="preserve">После очистки в соответствии с ГОСТ </w:t>
            </w:r>
            <w:r>
              <w:rPr>
                <w:rFonts w:eastAsia="Times New Roman"/>
                <w:sz w:val="24"/>
                <w:szCs w:val="24"/>
              </w:rPr>
              <w:t xml:space="preserve">          </w:t>
            </w:r>
            <w:proofErr w:type="gramStart"/>
            <w:r w:rsidRPr="006E6358">
              <w:rPr>
                <w:rFonts w:eastAsia="Times New Roman"/>
                <w:sz w:val="24"/>
                <w:szCs w:val="24"/>
              </w:rPr>
              <w:t>Р</w:t>
            </w:r>
            <w:proofErr w:type="gramEnd"/>
            <w:r w:rsidRPr="006E6358">
              <w:rPr>
                <w:rFonts w:eastAsia="Times New Roman"/>
                <w:sz w:val="24"/>
                <w:szCs w:val="24"/>
              </w:rPr>
              <w:t xml:space="preserve"> 51232-98</w:t>
            </w:r>
          </w:p>
        </w:tc>
      </w:tr>
      <w:tr w:rsidR="00BC2943" w:rsidRPr="006E6358" w:rsidTr="007C574B">
        <w:tc>
          <w:tcPr>
            <w:tcW w:w="9180" w:type="dxa"/>
            <w:gridSpan w:val="3"/>
          </w:tcPr>
          <w:p w:rsidR="00BC2943" w:rsidRPr="006E6358" w:rsidRDefault="00BC2943" w:rsidP="007C574B">
            <w:pPr>
              <w:shd w:val="clear" w:color="auto" w:fill="FFFFFF"/>
              <w:rPr>
                <w:sz w:val="24"/>
                <w:szCs w:val="24"/>
              </w:rPr>
            </w:pPr>
            <w:r>
              <w:rPr>
                <w:sz w:val="24"/>
                <w:szCs w:val="24"/>
              </w:rPr>
              <w:lastRenderedPageBreak/>
              <w:t>С</w:t>
            </w:r>
            <w:r w:rsidRPr="006E6358">
              <w:rPr>
                <w:rFonts w:eastAsia="Times New Roman"/>
                <w:b/>
                <w:sz w:val="24"/>
                <w:szCs w:val="24"/>
              </w:rPr>
              <w:t>одержание примесей</w:t>
            </w:r>
            <w:r w:rsidRPr="006E6358">
              <w:rPr>
                <w:rFonts w:eastAsia="Times New Roman"/>
                <w:sz w:val="24"/>
                <w:szCs w:val="24"/>
              </w:rPr>
              <w:t>, мг/дм</w:t>
            </w:r>
            <w:r w:rsidRPr="006E6358">
              <w:rPr>
                <w:rFonts w:eastAsia="Times New Roman"/>
                <w:sz w:val="24"/>
                <w:szCs w:val="24"/>
                <w:vertAlign w:val="superscript"/>
              </w:rPr>
              <w:t>3</w:t>
            </w:r>
          </w:p>
        </w:tc>
      </w:tr>
      <w:tr w:rsidR="00BC2943" w:rsidRPr="006E6358" w:rsidTr="007C574B">
        <w:tc>
          <w:tcPr>
            <w:tcW w:w="4680" w:type="dxa"/>
          </w:tcPr>
          <w:p w:rsidR="00BC2943" w:rsidRPr="006E6358" w:rsidRDefault="00BC2943" w:rsidP="007C574B">
            <w:pPr>
              <w:shd w:val="clear" w:color="auto" w:fill="FFFFFF"/>
              <w:rPr>
                <w:sz w:val="24"/>
                <w:szCs w:val="24"/>
              </w:rPr>
            </w:pPr>
            <w:r>
              <w:rPr>
                <w:rFonts w:eastAsia="Times New Roman"/>
                <w:sz w:val="24"/>
                <w:szCs w:val="24"/>
              </w:rPr>
              <w:t>В</w:t>
            </w:r>
            <w:r w:rsidRPr="006E6358">
              <w:rPr>
                <w:rFonts w:eastAsia="Times New Roman"/>
                <w:sz w:val="24"/>
                <w:szCs w:val="24"/>
              </w:rPr>
              <w:t>звешенные вещества</w:t>
            </w:r>
          </w:p>
          <w:p w:rsidR="00BC2943" w:rsidRPr="006E6358" w:rsidRDefault="00BC2943" w:rsidP="007C574B">
            <w:pPr>
              <w:shd w:val="clear" w:color="auto" w:fill="FFFFFF"/>
              <w:rPr>
                <w:sz w:val="24"/>
                <w:szCs w:val="24"/>
              </w:rPr>
            </w:pPr>
            <w:r>
              <w:rPr>
                <w:rFonts w:eastAsia="Times New Roman"/>
                <w:sz w:val="24"/>
                <w:szCs w:val="24"/>
              </w:rPr>
              <w:t>С</w:t>
            </w:r>
            <w:r w:rsidRPr="006E6358">
              <w:rPr>
                <w:rFonts w:eastAsia="Times New Roman"/>
                <w:sz w:val="24"/>
                <w:szCs w:val="24"/>
              </w:rPr>
              <w:t>ероводород</w:t>
            </w:r>
          </w:p>
          <w:p w:rsidR="00BC2943" w:rsidRPr="006E6358" w:rsidRDefault="00BC2943" w:rsidP="007C574B">
            <w:pPr>
              <w:shd w:val="clear" w:color="auto" w:fill="FFFFFF"/>
              <w:rPr>
                <w:sz w:val="24"/>
                <w:szCs w:val="24"/>
              </w:rPr>
            </w:pPr>
            <w:r>
              <w:rPr>
                <w:rFonts w:eastAsia="Times New Roman"/>
                <w:sz w:val="24"/>
                <w:szCs w:val="24"/>
              </w:rPr>
              <w:t>С</w:t>
            </w:r>
            <w:r w:rsidRPr="006E6358">
              <w:rPr>
                <w:rFonts w:eastAsia="Times New Roman"/>
                <w:sz w:val="24"/>
                <w:szCs w:val="24"/>
              </w:rPr>
              <w:t>вободная углекислота</w:t>
            </w:r>
          </w:p>
          <w:p w:rsidR="00BC2943" w:rsidRPr="006E6358" w:rsidRDefault="00BC2943" w:rsidP="007C574B">
            <w:pPr>
              <w:shd w:val="clear" w:color="auto" w:fill="FFFFFF"/>
              <w:rPr>
                <w:sz w:val="24"/>
                <w:szCs w:val="24"/>
              </w:rPr>
            </w:pPr>
            <w:r>
              <w:rPr>
                <w:rFonts w:eastAsia="Times New Roman"/>
                <w:sz w:val="24"/>
                <w:szCs w:val="24"/>
              </w:rPr>
              <w:t>Ж</w:t>
            </w:r>
            <w:r w:rsidRPr="006E6358">
              <w:rPr>
                <w:rFonts w:eastAsia="Times New Roman"/>
                <w:sz w:val="24"/>
                <w:szCs w:val="24"/>
              </w:rPr>
              <w:t>елезо общее</w:t>
            </w:r>
          </w:p>
          <w:p w:rsidR="00BC2943" w:rsidRPr="006E6358" w:rsidRDefault="00BC2943" w:rsidP="007C574B">
            <w:pPr>
              <w:shd w:val="clear" w:color="auto" w:fill="FFFFFF"/>
              <w:rPr>
                <w:sz w:val="24"/>
                <w:szCs w:val="24"/>
              </w:rPr>
            </w:pPr>
            <w:r>
              <w:rPr>
                <w:rFonts w:eastAsia="Times New Roman"/>
                <w:sz w:val="24"/>
                <w:szCs w:val="24"/>
              </w:rPr>
              <w:t>М</w:t>
            </w:r>
            <w:r w:rsidRPr="006E6358">
              <w:rPr>
                <w:rFonts w:eastAsia="Times New Roman"/>
                <w:sz w:val="24"/>
                <w:szCs w:val="24"/>
              </w:rPr>
              <w:t>арганец</w:t>
            </w:r>
          </w:p>
          <w:p w:rsidR="00BC2943" w:rsidRPr="006E6358" w:rsidRDefault="00BC2943" w:rsidP="007C574B">
            <w:pPr>
              <w:shd w:val="clear" w:color="auto" w:fill="FFFFFF"/>
              <w:rPr>
                <w:sz w:val="24"/>
                <w:szCs w:val="24"/>
              </w:rPr>
            </w:pPr>
            <w:r>
              <w:rPr>
                <w:rFonts w:eastAsia="Times New Roman"/>
                <w:sz w:val="24"/>
                <w:szCs w:val="24"/>
              </w:rPr>
              <w:t>Н</w:t>
            </w:r>
            <w:r w:rsidRPr="006E6358">
              <w:rPr>
                <w:rFonts w:eastAsia="Times New Roman"/>
                <w:sz w:val="24"/>
                <w:szCs w:val="24"/>
              </w:rPr>
              <w:t>ефтепродукты</w:t>
            </w:r>
          </w:p>
          <w:p w:rsidR="00BC2943" w:rsidRPr="006E6358" w:rsidRDefault="00BC2943" w:rsidP="007C574B">
            <w:pPr>
              <w:shd w:val="clear" w:color="auto" w:fill="FFFFFF"/>
              <w:rPr>
                <w:sz w:val="24"/>
                <w:szCs w:val="24"/>
              </w:rPr>
            </w:pPr>
            <w:r>
              <w:rPr>
                <w:rFonts w:eastAsia="Times New Roman"/>
                <w:sz w:val="24"/>
                <w:szCs w:val="24"/>
              </w:rPr>
              <w:t>Ф</w:t>
            </w:r>
            <w:r w:rsidRPr="006E6358">
              <w:rPr>
                <w:rFonts w:eastAsia="Times New Roman"/>
                <w:sz w:val="24"/>
                <w:szCs w:val="24"/>
              </w:rPr>
              <w:t>енолы</w:t>
            </w:r>
          </w:p>
        </w:tc>
        <w:tc>
          <w:tcPr>
            <w:tcW w:w="1800" w:type="dxa"/>
          </w:tcPr>
          <w:p w:rsidR="00BC2943" w:rsidRPr="006E6358" w:rsidRDefault="00BC2943" w:rsidP="007C574B">
            <w:pPr>
              <w:shd w:val="clear" w:color="auto" w:fill="FFFFFF"/>
              <w:jc w:val="center"/>
              <w:rPr>
                <w:sz w:val="24"/>
                <w:szCs w:val="24"/>
              </w:rPr>
            </w:pPr>
            <w:r w:rsidRPr="006E6358">
              <w:rPr>
                <w:rFonts w:eastAsia="Times New Roman"/>
                <w:sz w:val="24"/>
                <w:szCs w:val="24"/>
              </w:rPr>
              <w:t>до 5000</w:t>
            </w:r>
          </w:p>
          <w:p w:rsidR="00BC2943" w:rsidRPr="006E6358" w:rsidRDefault="00BC2943" w:rsidP="007C574B">
            <w:pPr>
              <w:shd w:val="clear" w:color="auto" w:fill="FFFFFF"/>
              <w:jc w:val="center"/>
              <w:rPr>
                <w:sz w:val="24"/>
                <w:szCs w:val="24"/>
              </w:rPr>
            </w:pPr>
            <w:r w:rsidRPr="006E6358">
              <w:rPr>
                <w:rFonts w:eastAsia="Times New Roman"/>
                <w:sz w:val="24"/>
                <w:szCs w:val="24"/>
              </w:rPr>
              <w:t>2</w:t>
            </w:r>
          </w:p>
          <w:p w:rsidR="00BC2943" w:rsidRPr="006E6358" w:rsidRDefault="00BC2943" w:rsidP="007C574B">
            <w:pPr>
              <w:shd w:val="clear" w:color="auto" w:fill="FFFFFF"/>
              <w:jc w:val="center"/>
              <w:rPr>
                <w:sz w:val="24"/>
                <w:szCs w:val="24"/>
              </w:rPr>
            </w:pPr>
            <w:r w:rsidRPr="006E6358">
              <w:rPr>
                <w:sz w:val="24"/>
                <w:szCs w:val="24"/>
              </w:rPr>
              <w:t>150</w:t>
            </w:r>
          </w:p>
          <w:p w:rsidR="00BC2943" w:rsidRPr="006E6358" w:rsidRDefault="00BC2943" w:rsidP="007C574B">
            <w:pPr>
              <w:shd w:val="clear" w:color="auto" w:fill="FFFFFF"/>
              <w:jc w:val="center"/>
              <w:rPr>
                <w:sz w:val="24"/>
                <w:szCs w:val="24"/>
              </w:rPr>
            </w:pPr>
            <w:r w:rsidRPr="006E6358">
              <w:rPr>
                <w:rFonts w:eastAsia="Times New Roman"/>
                <w:sz w:val="24"/>
                <w:szCs w:val="24"/>
              </w:rPr>
              <w:t>до 15</w:t>
            </w:r>
          </w:p>
          <w:p w:rsidR="00BC2943" w:rsidRPr="006E6358" w:rsidRDefault="00BC2943" w:rsidP="007C574B">
            <w:pPr>
              <w:shd w:val="clear" w:color="auto" w:fill="FFFFFF"/>
              <w:jc w:val="center"/>
              <w:rPr>
                <w:sz w:val="24"/>
                <w:szCs w:val="24"/>
              </w:rPr>
            </w:pPr>
            <w:r w:rsidRPr="006E6358">
              <w:rPr>
                <w:sz w:val="24"/>
                <w:szCs w:val="24"/>
              </w:rPr>
              <w:t>0,2... 0,8</w:t>
            </w:r>
          </w:p>
          <w:p w:rsidR="00BC2943" w:rsidRDefault="00BC2943" w:rsidP="007C574B">
            <w:pPr>
              <w:shd w:val="clear" w:color="auto" w:fill="FFFFFF"/>
              <w:jc w:val="center"/>
              <w:rPr>
                <w:sz w:val="24"/>
                <w:szCs w:val="24"/>
              </w:rPr>
            </w:pPr>
            <w:r w:rsidRPr="006E6358">
              <w:rPr>
                <w:sz w:val="24"/>
                <w:szCs w:val="24"/>
              </w:rPr>
              <w:t>10</w:t>
            </w:r>
          </w:p>
          <w:p w:rsidR="00BC2943" w:rsidRPr="006E6358" w:rsidRDefault="00BC2943" w:rsidP="007C574B">
            <w:pPr>
              <w:shd w:val="clear" w:color="auto" w:fill="FFFFFF"/>
              <w:jc w:val="center"/>
              <w:rPr>
                <w:sz w:val="24"/>
                <w:szCs w:val="24"/>
              </w:rPr>
            </w:pPr>
            <w:r w:rsidRPr="006E6358">
              <w:rPr>
                <w:sz w:val="24"/>
                <w:szCs w:val="24"/>
              </w:rPr>
              <w:t>0,1...0,2</w:t>
            </w:r>
          </w:p>
        </w:tc>
        <w:tc>
          <w:tcPr>
            <w:tcW w:w="2700" w:type="dxa"/>
          </w:tcPr>
          <w:p w:rsidR="00BC2943" w:rsidRDefault="00BC2943" w:rsidP="007C574B">
            <w:pPr>
              <w:shd w:val="clear" w:color="auto" w:fill="FFFFFF"/>
              <w:jc w:val="center"/>
              <w:rPr>
                <w:rFonts w:eastAsia="Times New Roman"/>
                <w:sz w:val="24"/>
                <w:szCs w:val="24"/>
              </w:rPr>
            </w:pPr>
            <w:r w:rsidRPr="006E6358">
              <w:rPr>
                <w:rFonts w:eastAsia="Times New Roman"/>
                <w:sz w:val="24"/>
                <w:szCs w:val="24"/>
              </w:rPr>
              <w:t>отсутств</w:t>
            </w:r>
            <w:r>
              <w:rPr>
                <w:rFonts w:eastAsia="Times New Roman"/>
                <w:sz w:val="24"/>
                <w:szCs w:val="24"/>
              </w:rPr>
              <w:t>уют</w:t>
            </w:r>
          </w:p>
          <w:p w:rsidR="00BC2943" w:rsidRPr="006E6358" w:rsidRDefault="00BC2943" w:rsidP="007C574B">
            <w:pPr>
              <w:shd w:val="clear" w:color="auto" w:fill="FFFFFF"/>
              <w:jc w:val="center"/>
              <w:rPr>
                <w:sz w:val="24"/>
                <w:szCs w:val="24"/>
              </w:rPr>
            </w:pPr>
            <w:r>
              <w:rPr>
                <w:sz w:val="24"/>
                <w:szCs w:val="24"/>
              </w:rPr>
              <w:t>≤</w:t>
            </w:r>
            <w:r w:rsidRPr="006E6358">
              <w:rPr>
                <w:rFonts w:eastAsia="Times New Roman"/>
                <w:sz w:val="24"/>
                <w:szCs w:val="24"/>
              </w:rPr>
              <w:t>0,003</w:t>
            </w:r>
          </w:p>
          <w:p w:rsidR="00BC2943" w:rsidRDefault="00BC2943" w:rsidP="007C574B">
            <w:pPr>
              <w:shd w:val="clear" w:color="auto" w:fill="FFFFFF"/>
              <w:jc w:val="center"/>
              <w:rPr>
                <w:sz w:val="24"/>
                <w:szCs w:val="24"/>
              </w:rPr>
            </w:pPr>
          </w:p>
          <w:p w:rsidR="00BC2943" w:rsidRPr="006E6358" w:rsidRDefault="00BC2943" w:rsidP="007C574B">
            <w:pPr>
              <w:shd w:val="clear" w:color="auto" w:fill="FFFFFF"/>
              <w:jc w:val="center"/>
              <w:rPr>
                <w:sz w:val="24"/>
                <w:szCs w:val="24"/>
              </w:rPr>
            </w:pPr>
            <w:r>
              <w:rPr>
                <w:sz w:val="24"/>
                <w:szCs w:val="24"/>
              </w:rPr>
              <w:t>≤</w:t>
            </w:r>
            <w:r w:rsidRPr="006E6358">
              <w:rPr>
                <w:sz w:val="24"/>
                <w:szCs w:val="24"/>
              </w:rPr>
              <w:t>0,3</w:t>
            </w:r>
          </w:p>
          <w:p w:rsidR="00BC2943" w:rsidRPr="006E6358" w:rsidRDefault="00BC2943" w:rsidP="007C574B">
            <w:pPr>
              <w:shd w:val="clear" w:color="auto" w:fill="FFFFFF"/>
              <w:jc w:val="center"/>
              <w:rPr>
                <w:sz w:val="24"/>
                <w:szCs w:val="24"/>
              </w:rPr>
            </w:pPr>
            <w:r>
              <w:rPr>
                <w:sz w:val="24"/>
                <w:szCs w:val="24"/>
              </w:rPr>
              <w:t>≤</w:t>
            </w:r>
            <w:r w:rsidRPr="006E6358">
              <w:rPr>
                <w:sz w:val="24"/>
                <w:szCs w:val="24"/>
              </w:rPr>
              <w:t>0</w:t>
            </w:r>
            <w:r>
              <w:rPr>
                <w:sz w:val="24"/>
                <w:szCs w:val="24"/>
              </w:rPr>
              <w:t>,1</w:t>
            </w:r>
          </w:p>
          <w:p w:rsidR="00BC2943" w:rsidRPr="006E6358" w:rsidRDefault="00BC2943" w:rsidP="007C574B">
            <w:pPr>
              <w:shd w:val="clear" w:color="auto" w:fill="FFFFFF"/>
              <w:jc w:val="center"/>
              <w:rPr>
                <w:sz w:val="24"/>
                <w:szCs w:val="24"/>
              </w:rPr>
            </w:pPr>
            <w:r>
              <w:rPr>
                <w:sz w:val="24"/>
                <w:szCs w:val="24"/>
              </w:rPr>
              <w:t>≤</w:t>
            </w:r>
            <w:r w:rsidRPr="006E6358">
              <w:rPr>
                <w:sz w:val="24"/>
                <w:szCs w:val="24"/>
              </w:rPr>
              <w:t>0,1</w:t>
            </w:r>
          </w:p>
          <w:p w:rsidR="00BC2943" w:rsidRPr="006E6358" w:rsidRDefault="00BC2943" w:rsidP="007C574B">
            <w:pPr>
              <w:shd w:val="clear" w:color="auto" w:fill="FFFFFF"/>
              <w:jc w:val="center"/>
              <w:rPr>
                <w:sz w:val="24"/>
                <w:szCs w:val="24"/>
              </w:rPr>
            </w:pPr>
            <w:r>
              <w:rPr>
                <w:sz w:val="24"/>
                <w:szCs w:val="24"/>
              </w:rPr>
              <w:t>≤</w:t>
            </w:r>
            <w:r w:rsidRPr="006E6358">
              <w:rPr>
                <w:sz w:val="24"/>
                <w:szCs w:val="24"/>
              </w:rPr>
              <w:t>0,001</w:t>
            </w:r>
          </w:p>
        </w:tc>
      </w:tr>
      <w:tr w:rsidR="00BC2943" w:rsidRPr="006E6358" w:rsidTr="007C574B">
        <w:tc>
          <w:tcPr>
            <w:tcW w:w="4680" w:type="dxa"/>
          </w:tcPr>
          <w:p w:rsidR="00BC2943" w:rsidRPr="006E6358" w:rsidRDefault="00BC2943" w:rsidP="007C574B">
            <w:pPr>
              <w:shd w:val="clear" w:color="auto" w:fill="FFFFFF"/>
              <w:rPr>
                <w:sz w:val="24"/>
                <w:szCs w:val="24"/>
              </w:rPr>
            </w:pPr>
            <w:r>
              <w:rPr>
                <w:sz w:val="24"/>
                <w:szCs w:val="24"/>
              </w:rPr>
              <w:t>Ц</w:t>
            </w:r>
            <w:r w:rsidRPr="006E6358">
              <w:rPr>
                <w:rFonts w:eastAsia="Times New Roman"/>
                <w:sz w:val="24"/>
                <w:szCs w:val="24"/>
              </w:rPr>
              <w:t>ветность, град.</w:t>
            </w:r>
          </w:p>
        </w:tc>
        <w:tc>
          <w:tcPr>
            <w:tcW w:w="1800" w:type="dxa"/>
          </w:tcPr>
          <w:p w:rsidR="00BC2943" w:rsidRPr="006E6358" w:rsidRDefault="00BC2943" w:rsidP="007C574B">
            <w:pPr>
              <w:shd w:val="clear" w:color="auto" w:fill="FFFFFF"/>
              <w:jc w:val="center"/>
              <w:rPr>
                <w:sz w:val="24"/>
                <w:szCs w:val="24"/>
              </w:rPr>
            </w:pPr>
            <w:r w:rsidRPr="006E6358">
              <w:rPr>
                <w:rFonts w:eastAsia="Times New Roman"/>
                <w:sz w:val="24"/>
                <w:szCs w:val="24"/>
              </w:rPr>
              <w:t>не ограничено</w:t>
            </w:r>
          </w:p>
        </w:tc>
        <w:tc>
          <w:tcPr>
            <w:tcW w:w="2700" w:type="dxa"/>
          </w:tcPr>
          <w:p w:rsidR="00BC2943" w:rsidRPr="006E6358" w:rsidRDefault="00BC2943" w:rsidP="007C574B">
            <w:pPr>
              <w:shd w:val="clear" w:color="auto" w:fill="FFFFFF"/>
              <w:jc w:val="center"/>
              <w:rPr>
                <w:sz w:val="24"/>
                <w:szCs w:val="24"/>
                <w:vertAlign w:val="superscript"/>
              </w:rPr>
            </w:pPr>
            <w:r w:rsidRPr="006E6358">
              <w:rPr>
                <w:i/>
                <w:iCs/>
                <w:sz w:val="24"/>
                <w:szCs w:val="24"/>
              </w:rPr>
              <w:t>&lt;</w:t>
            </w:r>
            <w:r>
              <w:rPr>
                <w:iCs/>
                <w:sz w:val="24"/>
                <w:szCs w:val="24"/>
              </w:rPr>
              <w:t>2</w:t>
            </w:r>
            <w:r>
              <w:rPr>
                <w:iCs/>
                <w:sz w:val="24"/>
                <w:szCs w:val="24"/>
                <w:vertAlign w:val="superscript"/>
              </w:rPr>
              <w:t>0</w:t>
            </w:r>
          </w:p>
        </w:tc>
      </w:tr>
      <w:tr w:rsidR="00BC2943" w:rsidRPr="006E6358" w:rsidTr="007C574B">
        <w:tc>
          <w:tcPr>
            <w:tcW w:w="4680" w:type="dxa"/>
          </w:tcPr>
          <w:p w:rsidR="00BC2943" w:rsidRPr="006E6358" w:rsidRDefault="00BC2943" w:rsidP="007C574B">
            <w:pPr>
              <w:shd w:val="clear" w:color="auto" w:fill="FFFFFF"/>
              <w:rPr>
                <w:sz w:val="24"/>
                <w:szCs w:val="24"/>
              </w:rPr>
            </w:pPr>
            <w:r>
              <w:rPr>
                <w:sz w:val="24"/>
                <w:szCs w:val="24"/>
              </w:rPr>
              <w:t>М</w:t>
            </w:r>
            <w:r w:rsidRPr="006E6358">
              <w:rPr>
                <w:rFonts w:eastAsia="Times New Roman"/>
                <w:sz w:val="24"/>
                <w:szCs w:val="24"/>
              </w:rPr>
              <w:t>утность, мг/дм</w:t>
            </w:r>
            <w:r w:rsidRPr="006E6358">
              <w:rPr>
                <w:rFonts w:eastAsia="Times New Roman"/>
                <w:sz w:val="24"/>
                <w:szCs w:val="24"/>
                <w:vertAlign w:val="superscript"/>
              </w:rPr>
              <w:t>3</w:t>
            </w:r>
          </w:p>
        </w:tc>
        <w:tc>
          <w:tcPr>
            <w:tcW w:w="1800" w:type="dxa"/>
          </w:tcPr>
          <w:p w:rsidR="00BC2943" w:rsidRPr="006E6358" w:rsidRDefault="00BC2943" w:rsidP="007C574B">
            <w:pPr>
              <w:shd w:val="clear" w:color="auto" w:fill="FFFFFF"/>
              <w:jc w:val="center"/>
              <w:rPr>
                <w:sz w:val="24"/>
                <w:szCs w:val="24"/>
              </w:rPr>
            </w:pPr>
            <w:r w:rsidRPr="006E6358">
              <w:rPr>
                <w:rFonts w:eastAsia="Times New Roman"/>
                <w:sz w:val="24"/>
                <w:szCs w:val="24"/>
              </w:rPr>
              <w:t>не ограничено</w:t>
            </w:r>
          </w:p>
        </w:tc>
        <w:tc>
          <w:tcPr>
            <w:tcW w:w="2700" w:type="dxa"/>
          </w:tcPr>
          <w:p w:rsidR="00BC2943" w:rsidRPr="006E6358" w:rsidRDefault="00BC2943" w:rsidP="007C574B">
            <w:pPr>
              <w:shd w:val="clear" w:color="auto" w:fill="FFFFFF"/>
              <w:jc w:val="center"/>
              <w:rPr>
                <w:sz w:val="24"/>
                <w:szCs w:val="24"/>
              </w:rPr>
            </w:pPr>
            <w:r w:rsidRPr="006E6358">
              <w:rPr>
                <w:sz w:val="24"/>
                <w:szCs w:val="24"/>
              </w:rPr>
              <w:t>&lt;1,5</w:t>
            </w:r>
          </w:p>
        </w:tc>
      </w:tr>
      <w:tr w:rsidR="00BC2943" w:rsidRPr="006E6358" w:rsidTr="007C574B">
        <w:tc>
          <w:tcPr>
            <w:tcW w:w="9180" w:type="dxa"/>
            <w:gridSpan w:val="3"/>
          </w:tcPr>
          <w:p w:rsidR="00BC2943" w:rsidRPr="006E6358" w:rsidRDefault="00BC2943" w:rsidP="007C574B">
            <w:pPr>
              <w:shd w:val="clear" w:color="auto" w:fill="FFFFFF"/>
              <w:rPr>
                <w:b/>
                <w:sz w:val="24"/>
                <w:szCs w:val="24"/>
              </w:rPr>
            </w:pPr>
            <w:r>
              <w:rPr>
                <w:b/>
                <w:sz w:val="24"/>
                <w:szCs w:val="24"/>
              </w:rPr>
              <w:t>М</w:t>
            </w:r>
            <w:r w:rsidRPr="006E6358">
              <w:rPr>
                <w:rFonts w:eastAsia="Times New Roman"/>
                <w:b/>
                <w:sz w:val="24"/>
                <w:szCs w:val="24"/>
              </w:rPr>
              <w:t>икробиологические показатели:</w:t>
            </w:r>
          </w:p>
        </w:tc>
      </w:tr>
      <w:tr w:rsidR="00BC2943" w:rsidRPr="006E6358" w:rsidTr="007C574B">
        <w:tc>
          <w:tcPr>
            <w:tcW w:w="4680" w:type="dxa"/>
          </w:tcPr>
          <w:p w:rsidR="00BC2943" w:rsidRPr="006E6358" w:rsidRDefault="00BC2943" w:rsidP="007C574B">
            <w:pPr>
              <w:shd w:val="clear" w:color="auto" w:fill="FFFFFF"/>
              <w:rPr>
                <w:sz w:val="24"/>
                <w:szCs w:val="24"/>
              </w:rPr>
            </w:pPr>
            <w:r>
              <w:rPr>
                <w:rFonts w:eastAsia="Times New Roman"/>
                <w:sz w:val="24"/>
                <w:szCs w:val="24"/>
              </w:rPr>
              <w:t>О</w:t>
            </w:r>
            <w:r w:rsidRPr="006E6358">
              <w:rPr>
                <w:rFonts w:eastAsia="Times New Roman"/>
                <w:sz w:val="24"/>
                <w:szCs w:val="24"/>
              </w:rPr>
              <w:t>бщее микробное число (в 1 мл)</w:t>
            </w:r>
          </w:p>
        </w:tc>
        <w:tc>
          <w:tcPr>
            <w:tcW w:w="1800" w:type="dxa"/>
          </w:tcPr>
          <w:p w:rsidR="00BC2943" w:rsidRPr="006E6358" w:rsidRDefault="00BC2943" w:rsidP="007C574B">
            <w:pPr>
              <w:shd w:val="clear" w:color="auto" w:fill="FFFFFF"/>
              <w:jc w:val="center"/>
              <w:rPr>
                <w:sz w:val="24"/>
                <w:szCs w:val="24"/>
              </w:rPr>
            </w:pPr>
          </w:p>
        </w:tc>
        <w:tc>
          <w:tcPr>
            <w:tcW w:w="2700" w:type="dxa"/>
          </w:tcPr>
          <w:p w:rsidR="00BC2943" w:rsidRPr="006E6358" w:rsidRDefault="00BC2943" w:rsidP="007C574B">
            <w:pPr>
              <w:shd w:val="clear" w:color="auto" w:fill="FFFFFF"/>
              <w:jc w:val="center"/>
              <w:rPr>
                <w:sz w:val="24"/>
                <w:szCs w:val="24"/>
              </w:rPr>
            </w:pPr>
            <w:r w:rsidRPr="006E6358">
              <w:rPr>
                <w:rFonts w:eastAsia="Times New Roman"/>
                <w:sz w:val="24"/>
                <w:szCs w:val="24"/>
              </w:rPr>
              <w:t>не более 50</w:t>
            </w:r>
          </w:p>
        </w:tc>
      </w:tr>
      <w:tr w:rsidR="00BC2943" w:rsidRPr="006E6358" w:rsidTr="007C574B">
        <w:tc>
          <w:tcPr>
            <w:tcW w:w="4680" w:type="dxa"/>
          </w:tcPr>
          <w:p w:rsidR="00BC2943" w:rsidRPr="006E6358" w:rsidRDefault="00BC2943" w:rsidP="007C574B">
            <w:pPr>
              <w:shd w:val="clear" w:color="auto" w:fill="FFFFFF"/>
              <w:rPr>
                <w:sz w:val="24"/>
                <w:szCs w:val="24"/>
              </w:rPr>
            </w:pPr>
            <w:r>
              <w:rPr>
                <w:rFonts w:eastAsia="Times New Roman"/>
                <w:sz w:val="24"/>
                <w:szCs w:val="24"/>
              </w:rPr>
              <w:t>Т</w:t>
            </w:r>
            <w:r w:rsidRPr="006E6358">
              <w:rPr>
                <w:rFonts w:eastAsia="Times New Roman"/>
                <w:sz w:val="24"/>
                <w:szCs w:val="24"/>
              </w:rPr>
              <w:t>ермотолерантные колиформные бактерии (в 100 мл)</w:t>
            </w:r>
          </w:p>
        </w:tc>
        <w:tc>
          <w:tcPr>
            <w:tcW w:w="1800" w:type="dxa"/>
          </w:tcPr>
          <w:p w:rsidR="00BC2943" w:rsidRPr="006E6358" w:rsidRDefault="00BC2943" w:rsidP="007C574B">
            <w:pPr>
              <w:shd w:val="clear" w:color="auto" w:fill="FFFFFF"/>
              <w:jc w:val="center"/>
              <w:rPr>
                <w:sz w:val="24"/>
                <w:szCs w:val="24"/>
              </w:rPr>
            </w:pPr>
          </w:p>
        </w:tc>
        <w:tc>
          <w:tcPr>
            <w:tcW w:w="2700" w:type="dxa"/>
          </w:tcPr>
          <w:p w:rsidR="00BC2943" w:rsidRPr="006E6358" w:rsidRDefault="00BC2943" w:rsidP="007C574B">
            <w:pPr>
              <w:shd w:val="clear" w:color="auto" w:fill="FFFFFF"/>
              <w:jc w:val="center"/>
              <w:rPr>
                <w:sz w:val="24"/>
                <w:szCs w:val="24"/>
              </w:rPr>
            </w:pPr>
            <w:r w:rsidRPr="006E6358">
              <w:rPr>
                <w:rFonts w:eastAsia="Times New Roman"/>
                <w:sz w:val="24"/>
                <w:szCs w:val="24"/>
              </w:rPr>
              <w:t>отсутствие</w:t>
            </w:r>
          </w:p>
        </w:tc>
      </w:tr>
      <w:tr w:rsidR="00BC2943" w:rsidRPr="006E6358" w:rsidTr="007C574B">
        <w:tc>
          <w:tcPr>
            <w:tcW w:w="4680" w:type="dxa"/>
          </w:tcPr>
          <w:p w:rsidR="00BC2943" w:rsidRPr="006E6358" w:rsidRDefault="00BC2943" w:rsidP="007C574B">
            <w:pPr>
              <w:shd w:val="clear" w:color="auto" w:fill="FFFFFF"/>
              <w:rPr>
                <w:sz w:val="24"/>
                <w:szCs w:val="24"/>
              </w:rPr>
            </w:pPr>
            <w:r>
              <w:rPr>
                <w:rFonts w:eastAsia="Times New Roman"/>
                <w:sz w:val="24"/>
                <w:szCs w:val="24"/>
              </w:rPr>
              <w:t>О</w:t>
            </w:r>
            <w:r w:rsidRPr="006E6358">
              <w:rPr>
                <w:rFonts w:eastAsia="Times New Roman"/>
                <w:sz w:val="24"/>
                <w:szCs w:val="24"/>
              </w:rPr>
              <w:t>бщие колиформные бактерии (в 100 мл)</w:t>
            </w:r>
          </w:p>
        </w:tc>
        <w:tc>
          <w:tcPr>
            <w:tcW w:w="1800" w:type="dxa"/>
          </w:tcPr>
          <w:p w:rsidR="00BC2943" w:rsidRPr="006E6358" w:rsidRDefault="00BC2943" w:rsidP="007C574B">
            <w:pPr>
              <w:shd w:val="clear" w:color="auto" w:fill="FFFFFF"/>
              <w:jc w:val="center"/>
              <w:rPr>
                <w:sz w:val="24"/>
                <w:szCs w:val="24"/>
              </w:rPr>
            </w:pPr>
          </w:p>
        </w:tc>
        <w:tc>
          <w:tcPr>
            <w:tcW w:w="2700" w:type="dxa"/>
          </w:tcPr>
          <w:p w:rsidR="00BC2943" w:rsidRPr="006E6358" w:rsidRDefault="00BC2943" w:rsidP="007C574B">
            <w:pPr>
              <w:shd w:val="clear" w:color="auto" w:fill="FFFFFF"/>
              <w:jc w:val="center"/>
              <w:rPr>
                <w:sz w:val="24"/>
                <w:szCs w:val="24"/>
              </w:rPr>
            </w:pPr>
            <w:r w:rsidRPr="006E6358">
              <w:rPr>
                <w:rFonts w:eastAsia="Times New Roman"/>
                <w:sz w:val="24"/>
                <w:szCs w:val="24"/>
              </w:rPr>
              <w:t>отсутствие</w:t>
            </w:r>
          </w:p>
        </w:tc>
      </w:tr>
    </w:tbl>
    <w:p w:rsidR="00BC2943" w:rsidRPr="00652D4B" w:rsidRDefault="00BC2943" w:rsidP="007C574B">
      <w:pPr>
        <w:ind w:firstLine="709"/>
        <w:jc w:val="both"/>
        <w:rPr>
          <w:sz w:val="24"/>
          <w:szCs w:val="24"/>
        </w:rPr>
      </w:pPr>
    </w:p>
    <w:p w:rsidR="00BC2943" w:rsidRDefault="00BC2943" w:rsidP="007C574B">
      <w:pPr>
        <w:ind w:firstLine="709"/>
        <w:jc w:val="both"/>
        <w:rPr>
          <w:sz w:val="24"/>
          <w:szCs w:val="24"/>
        </w:rPr>
      </w:pPr>
      <w:r w:rsidRPr="006E6358">
        <w:rPr>
          <w:sz w:val="24"/>
          <w:szCs w:val="24"/>
        </w:rPr>
        <w:t xml:space="preserve">Очищенная вода соответствует требованиям ГОСТ </w:t>
      </w:r>
      <w:proofErr w:type="gramStart"/>
      <w:r w:rsidRPr="006E6358">
        <w:rPr>
          <w:sz w:val="24"/>
          <w:szCs w:val="24"/>
        </w:rPr>
        <w:t>Р</w:t>
      </w:r>
      <w:proofErr w:type="gramEnd"/>
      <w:r w:rsidRPr="006E6358">
        <w:rPr>
          <w:sz w:val="24"/>
          <w:szCs w:val="24"/>
        </w:rPr>
        <w:t xml:space="preserve"> 51232-98 «Вода питьевая. Общие требования к организации и методам контроля качества» и СанПиН 2.1.4.1004-01 «Питьевая вода. Гигиенические требования к качеству воды централизованных систем питьевого водоснабжения. Контроль качества»</w:t>
      </w:r>
      <w:r>
        <w:rPr>
          <w:sz w:val="24"/>
          <w:szCs w:val="24"/>
        </w:rPr>
        <w:t>.</w:t>
      </w:r>
    </w:p>
    <w:p w:rsidR="00BC2943" w:rsidRPr="006E6358" w:rsidRDefault="00BC2943" w:rsidP="007C574B">
      <w:pPr>
        <w:ind w:firstLine="709"/>
        <w:jc w:val="both"/>
        <w:rPr>
          <w:sz w:val="24"/>
          <w:szCs w:val="24"/>
        </w:rPr>
      </w:pPr>
      <w:r w:rsidRPr="006E6358">
        <w:rPr>
          <w:sz w:val="24"/>
          <w:szCs w:val="24"/>
        </w:rPr>
        <w:t xml:space="preserve">Водопроводные очистные сооружения конструктивно выполнены в виде отдельных блоков, что позволяет конфигурировать его в различных модификациях </w:t>
      </w:r>
      <w:r>
        <w:rPr>
          <w:sz w:val="24"/>
          <w:szCs w:val="24"/>
        </w:rPr>
        <w:t xml:space="preserve">               </w:t>
      </w:r>
      <w:r w:rsidRPr="006E6358">
        <w:rPr>
          <w:sz w:val="24"/>
          <w:szCs w:val="24"/>
        </w:rPr>
        <w:t>в зависимости от выбранной технологической схемы.</w:t>
      </w:r>
    </w:p>
    <w:p w:rsidR="00BC2943" w:rsidRPr="006E6358" w:rsidRDefault="00BC2943" w:rsidP="007C574B">
      <w:pPr>
        <w:ind w:firstLine="709"/>
        <w:jc w:val="both"/>
        <w:rPr>
          <w:sz w:val="24"/>
          <w:szCs w:val="24"/>
        </w:rPr>
      </w:pPr>
      <w:r w:rsidRPr="006E6358">
        <w:rPr>
          <w:sz w:val="24"/>
          <w:szCs w:val="24"/>
        </w:rPr>
        <w:t>Процесс очистки воды происходит следующим образом.</w:t>
      </w:r>
    </w:p>
    <w:p w:rsidR="00BC2943" w:rsidRPr="006E6358" w:rsidRDefault="00BC2943" w:rsidP="007C574B">
      <w:pPr>
        <w:ind w:firstLine="709"/>
        <w:jc w:val="both"/>
        <w:rPr>
          <w:sz w:val="24"/>
          <w:szCs w:val="24"/>
        </w:rPr>
      </w:pPr>
      <w:r w:rsidRPr="006E6358">
        <w:rPr>
          <w:sz w:val="24"/>
          <w:szCs w:val="24"/>
        </w:rPr>
        <w:t>Вода поступает с фильтров 1</w:t>
      </w:r>
      <w:r>
        <w:rPr>
          <w:sz w:val="24"/>
          <w:szCs w:val="24"/>
        </w:rPr>
        <w:t xml:space="preserve"> </w:t>
      </w:r>
      <w:r w:rsidRPr="006E6358">
        <w:rPr>
          <w:sz w:val="24"/>
          <w:szCs w:val="24"/>
        </w:rPr>
        <w:t>ступени в камеру хлопьеобразования. Из камеры хлопьеобразования вода перетекает в бак-отсто</w:t>
      </w:r>
      <w:r>
        <w:rPr>
          <w:sz w:val="24"/>
          <w:szCs w:val="24"/>
        </w:rPr>
        <w:t>йник</w:t>
      </w:r>
      <w:r w:rsidRPr="006E6358">
        <w:rPr>
          <w:sz w:val="24"/>
          <w:szCs w:val="24"/>
        </w:rPr>
        <w:t xml:space="preserve">, откуда насосом подается </w:t>
      </w:r>
      <w:r>
        <w:rPr>
          <w:sz w:val="24"/>
          <w:szCs w:val="24"/>
        </w:rPr>
        <w:t xml:space="preserve">                         </w:t>
      </w:r>
      <w:r w:rsidRPr="006E6358">
        <w:rPr>
          <w:sz w:val="24"/>
          <w:szCs w:val="24"/>
        </w:rPr>
        <w:t xml:space="preserve">на фильтр </w:t>
      </w:r>
      <w:r>
        <w:rPr>
          <w:sz w:val="24"/>
          <w:szCs w:val="24"/>
          <w:lang w:val="en-US"/>
        </w:rPr>
        <w:t>II</w:t>
      </w:r>
      <w:r w:rsidRPr="006E6358">
        <w:rPr>
          <w:sz w:val="24"/>
          <w:szCs w:val="24"/>
        </w:rPr>
        <w:t>-</w:t>
      </w:r>
      <w:r>
        <w:rPr>
          <w:sz w:val="24"/>
          <w:szCs w:val="24"/>
        </w:rPr>
        <w:t>ой ступени. Часть воды из бака-</w:t>
      </w:r>
      <w:r w:rsidRPr="006E6358">
        <w:rPr>
          <w:sz w:val="24"/>
          <w:szCs w:val="24"/>
        </w:rPr>
        <w:t xml:space="preserve">отстойника насосом уходит </w:t>
      </w:r>
      <w:r>
        <w:rPr>
          <w:sz w:val="24"/>
          <w:szCs w:val="24"/>
        </w:rPr>
        <w:t xml:space="preserve">                                 </w:t>
      </w:r>
      <w:r w:rsidRPr="006E6358">
        <w:rPr>
          <w:sz w:val="24"/>
          <w:szCs w:val="24"/>
        </w:rPr>
        <w:t>на рециркуляцию через вакуумно-эжекционное устройство «ВЭУ-15». «ВЭУ-15» обеспечивает насыщение воды озоновоздушной смесью (генератор озона). Часть непрореагировавшей озоновоздушной смеси из бака-отстойника удаляется через деструктор озона «ДО-60» в атмосферу.</w:t>
      </w:r>
    </w:p>
    <w:p w:rsidR="00BC2943" w:rsidRPr="006E6358" w:rsidRDefault="00BC2943" w:rsidP="007C574B">
      <w:pPr>
        <w:ind w:firstLine="709"/>
        <w:jc w:val="both"/>
        <w:rPr>
          <w:sz w:val="24"/>
          <w:szCs w:val="24"/>
        </w:rPr>
      </w:pPr>
      <w:r w:rsidRPr="006E6358">
        <w:rPr>
          <w:sz w:val="24"/>
          <w:szCs w:val="24"/>
        </w:rPr>
        <w:t xml:space="preserve">Из </w:t>
      </w:r>
      <w:r>
        <w:rPr>
          <w:sz w:val="24"/>
          <w:szCs w:val="24"/>
        </w:rPr>
        <w:t>камеры хлопьеобразования и бака-</w:t>
      </w:r>
      <w:r w:rsidRPr="006E6358">
        <w:rPr>
          <w:sz w:val="24"/>
          <w:szCs w:val="24"/>
        </w:rPr>
        <w:t xml:space="preserve">отстойника предусмотрен сброс обводненного осадка в канализацию, потребность </w:t>
      </w:r>
      <w:r>
        <w:rPr>
          <w:sz w:val="24"/>
          <w:szCs w:val="24"/>
        </w:rPr>
        <w:t>–</w:t>
      </w:r>
      <w:r w:rsidRPr="006E6358">
        <w:rPr>
          <w:sz w:val="24"/>
          <w:szCs w:val="24"/>
        </w:rPr>
        <w:t xml:space="preserve"> по мере накопления.</w:t>
      </w:r>
    </w:p>
    <w:p w:rsidR="00BC2943" w:rsidRPr="006E6358" w:rsidRDefault="00BC2943" w:rsidP="007C574B">
      <w:pPr>
        <w:ind w:firstLine="709"/>
        <w:jc w:val="both"/>
        <w:rPr>
          <w:sz w:val="24"/>
          <w:szCs w:val="24"/>
        </w:rPr>
      </w:pPr>
      <w:r w:rsidRPr="006E6358">
        <w:rPr>
          <w:sz w:val="24"/>
          <w:szCs w:val="24"/>
        </w:rPr>
        <w:t xml:space="preserve">Количество очищенной воды контролируется водосчетчиком. Для контроля качества воды и самого процесса водоподготовки на трубопроводах исходной </w:t>
      </w:r>
      <w:r>
        <w:rPr>
          <w:sz w:val="24"/>
          <w:szCs w:val="24"/>
        </w:rPr>
        <w:t xml:space="preserve">                            </w:t>
      </w:r>
      <w:r w:rsidRPr="006E6358">
        <w:rPr>
          <w:sz w:val="24"/>
          <w:szCs w:val="24"/>
        </w:rPr>
        <w:t xml:space="preserve">и очищенной воды, а также после каждого блока очистки предусмотрены краны </w:t>
      </w:r>
      <w:r>
        <w:rPr>
          <w:sz w:val="24"/>
          <w:szCs w:val="24"/>
        </w:rPr>
        <w:t xml:space="preserve">                    </w:t>
      </w:r>
      <w:r w:rsidRPr="006E6358">
        <w:rPr>
          <w:sz w:val="24"/>
          <w:szCs w:val="24"/>
        </w:rPr>
        <w:t>для отбора проб.</w:t>
      </w:r>
    </w:p>
    <w:p w:rsidR="00BC2943" w:rsidRPr="006E6358" w:rsidRDefault="00BC2943" w:rsidP="007C574B">
      <w:pPr>
        <w:ind w:firstLine="709"/>
        <w:jc w:val="both"/>
        <w:rPr>
          <w:sz w:val="24"/>
          <w:szCs w:val="24"/>
        </w:rPr>
      </w:pPr>
      <w:r w:rsidRPr="006E6358">
        <w:rPr>
          <w:sz w:val="24"/>
          <w:szCs w:val="24"/>
        </w:rPr>
        <w:t>Промывка фильтров осуществляется оператором. Вода для промывки фильтров по</w:t>
      </w:r>
      <w:r>
        <w:rPr>
          <w:sz w:val="24"/>
          <w:szCs w:val="24"/>
        </w:rPr>
        <w:t>дается из РЧВ промывным насосом</w:t>
      </w:r>
      <w:r w:rsidRPr="006E6358">
        <w:rPr>
          <w:sz w:val="24"/>
          <w:szCs w:val="24"/>
        </w:rPr>
        <w:t xml:space="preserve">. Сброс промывной воды осуществляется </w:t>
      </w:r>
      <w:r>
        <w:rPr>
          <w:sz w:val="24"/>
          <w:szCs w:val="24"/>
        </w:rPr>
        <w:t xml:space="preserve">                      </w:t>
      </w:r>
      <w:r w:rsidRPr="006E6358">
        <w:rPr>
          <w:sz w:val="24"/>
          <w:szCs w:val="24"/>
        </w:rPr>
        <w:t>в канализацию.</w:t>
      </w:r>
    </w:p>
    <w:p w:rsidR="00BC2943" w:rsidRPr="006E6358" w:rsidRDefault="00BC2943" w:rsidP="007C574B">
      <w:pPr>
        <w:ind w:firstLine="709"/>
        <w:jc w:val="both"/>
        <w:rPr>
          <w:sz w:val="24"/>
          <w:szCs w:val="24"/>
        </w:rPr>
      </w:pPr>
      <w:r w:rsidRPr="006E6358">
        <w:rPr>
          <w:sz w:val="24"/>
          <w:szCs w:val="24"/>
        </w:rPr>
        <w:t>Вакуумно-эжекционный аэратор-дегазатор состоит из бака-реактора и камеры хлопьеобразования. На баке-реакторе размещено вакуумно-эжекционное устройство (ВЭУ). На ВЭУ подается вода с фильтров I ступени и вв</w:t>
      </w:r>
      <w:r>
        <w:rPr>
          <w:sz w:val="24"/>
          <w:szCs w:val="24"/>
        </w:rPr>
        <w:t>одится озон от генератора озона</w:t>
      </w:r>
      <w:r w:rsidRPr="006E6358">
        <w:rPr>
          <w:sz w:val="24"/>
          <w:szCs w:val="24"/>
        </w:rPr>
        <w:t>. Остаточная озоно-воздушная смесь из резервуара аэратора-дегазатора удаляется через деструктор озона. Из бака-реактора вода попадает в камеру хлопьеобразования. Резервуар аэратора-дегазатора оборудован датчиками уровня «</w:t>
      </w:r>
      <w:r>
        <w:rPr>
          <w:sz w:val="24"/>
          <w:szCs w:val="24"/>
          <w:lang w:val="en-US"/>
        </w:rPr>
        <w:t>minimatik</w:t>
      </w:r>
      <w:r w:rsidRPr="006E6358">
        <w:rPr>
          <w:sz w:val="24"/>
          <w:szCs w:val="24"/>
        </w:rPr>
        <w:t>».</w:t>
      </w:r>
    </w:p>
    <w:p w:rsidR="00BC2943" w:rsidRPr="006E6358" w:rsidRDefault="00BC2943" w:rsidP="007C574B">
      <w:pPr>
        <w:ind w:firstLine="709"/>
        <w:jc w:val="both"/>
        <w:rPr>
          <w:sz w:val="24"/>
          <w:szCs w:val="24"/>
        </w:rPr>
      </w:pPr>
      <w:r w:rsidRPr="006E6358">
        <w:rPr>
          <w:sz w:val="24"/>
          <w:szCs w:val="24"/>
        </w:rPr>
        <w:t xml:space="preserve">Генератор озона «ИНГО» состоит из разрядной камеры и блока питания </w:t>
      </w:r>
      <w:r>
        <w:rPr>
          <w:sz w:val="24"/>
          <w:szCs w:val="24"/>
        </w:rPr>
        <w:t xml:space="preserve">                        </w:t>
      </w:r>
      <w:r w:rsidRPr="006E6358">
        <w:rPr>
          <w:sz w:val="24"/>
          <w:szCs w:val="24"/>
        </w:rPr>
        <w:t xml:space="preserve">и управления. Разрядная камера представляет собой набор трубчатых коаксиальных электродов из нержавеющей стали 12Х18Н10Т по ГОСТ 9941-81, собранных </w:t>
      </w:r>
      <w:r>
        <w:rPr>
          <w:sz w:val="24"/>
          <w:szCs w:val="24"/>
        </w:rPr>
        <w:t xml:space="preserve">                        </w:t>
      </w:r>
      <w:r w:rsidRPr="006E6358">
        <w:rPr>
          <w:sz w:val="24"/>
          <w:szCs w:val="24"/>
        </w:rPr>
        <w:t xml:space="preserve">в определённой последовательности и расположенных в корпусе из нержавеющей стали с отводами для подключения к блоку питания и управления, а также патрубками </w:t>
      </w:r>
      <w:r w:rsidRPr="006E6358">
        <w:rPr>
          <w:sz w:val="24"/>
          <w:szCs w:val="24"/>
        </w:rPr>
        <w:lastRenderedPageBreak/>
        <w:t xml:space="preserve">подвода и отвода охлаждающей воды. В озонаторе происходит синтез озона </w:t>
      </w:r>
      <w:r>
        <w:rPr>
          <w:sz w:val="24"/>
          <w:szCs w:val="24"/>
        </w:rPr>
        <w:t xml:space="preserve">                         </w:t>
      </w:r>
      <w:r w:rsidRPr="006E6358">
        <w:rPr>
          <w:sz w:val="24"/>
          <w:szCs w:val="24"/>
        </w:rPr>
        <w:t>из атмосферного воздуха. Для охлаждения электродов озонатора подводится исходная вода, которая затем сбрасывается в резервуар аэратора-дегазатора.</w:t>
      </w:r>
    </w:p>
    <w:p w:rsidR="00BC2943" w:rsidRPr="006E6358" w:rsidRDefault="00BC2943" w:rsidP="007C574B">
      <w:pPr>
        <w:ind w:firstLine="709"/>
        <w:jc w:val="both"/>
        <w:rPr>
          <w:sz w:val="24"/>
          <w:szCs w:val="24"/>
        </w:rPr>
      </w:pPr>
      <w:r w:rsidRPr="006E6358">
        <w:rPr>
          <w:sz w:val="24"/>
          <w:szCs w:val="24"/>
        </w:rPr>
        <w:t xml:space="preserve">Для обеспечения требуемой скорости фильтрования, с учетом состава загрязнителей и требований СНиП 2.04.02.-84 в качестве загрузки принята горелая </w:t>
      </w:r>
      <w:r>
        <w:rPr>
          <w:sz w:val="24"/>
          <w:szCs w:val="24"/>
        </w:rPr>
        <w:t>порода «Аргелит» месторождения «Д</w:t>
      </w:r>
      <w:r w:rsidRPr="006E6358">
        <w:rPr>
          <w:sz w:val="24"/>
          <w:szCs w:val="24"/>
        </w:rPr>
        <w:t>альние горы</w:t>
      </w:r>
      <w:r>
        <w:rPr>
          <w:sz w:val="24"/>
          <w:szCs w:val="24"/>
        </w:rPr>
        <w:t>»</w:t>
      </w:r>
      <w:r w:rsidRPr="006E6358">
        <w:rPr>
          <w:sz w:val="24"/>
          <w:szCs w:val="24"/>
        </w:rPr>
        <w:t xml:space="preserve"> г.</w:t>
      </w:r>
      <w:r>
        <w:rPr>
          <w:sz w:val="24"/>
          <w:szCs w:val="24"/>
        </w:rPr>
        <w:t xml:space="preserve"> Киселевска</w:t>
      </w:r>
      <w:r w:rsidRPr="006E6358">
        <w:rPr>
          <w:sz w:val="24"/>
          <w:szCs w:val="24"/>
        </w:rPr>
        <w:t>,</w:t>
      </w:r>
      <w:r>
        <w:rPr>
          <w:sz w:val="24"/>
          <w:szCs w:val="24"/>
        </w:rPr>
        <w:t xml:space="preserve"> </w:t>
      </w:r>
      <w:r w:rsidRPr="006E6358">
        <w:rPr>
          <w:sz w:val="24"/>
          <w:szCs w:val="24"/>
        </w:rPr>
        <w:t>уголь активированный «БАУ-А»</w:t>
      </w:r>
    </w:p>
    <w:p w:rsidR="00BC2943" w:rsidRDefault="00BC2943" w:rsidP="007C574B">
      <w:pPr>
        <w:ind w:firstLine="709"/>
        <w:jc w:val="both"/>
        <w:rPr>
          <w:sz w:val="24"/>
          <w:szCs w:val="24"/>
        </w:rPr>
      </w:pPr>
      <w:r w:rsidRPr="006E6358">
        <w:rPr>
          <w:sz w:val="24"/>
          <w:szCs w:val="24"/>
        </w:rPr>
        <w:t>Промывка фильтра</w:t>
      </w:r>
      <w:r>
        <w:rPr>
          <w:sz w:val="24"/>
          <w:szCs w:val="24"/>
        </w:rPr>
        <w:t xml:space="preserve"> осуществляется согласно графику</w:t>
      </w:r>
      <w:r w:rsidRPr="006E6358">
        <w:rPr>
          <w:sz w:val="24"/>
          <w:szCs w:val="24"/>
        </w:rPr>
        <w:t xml:space="preserve"> промывки. Она происходит с помощью промывного насоса. Промывная вода сбрасывается </w:t>
      </w:r>
      <w:r>
        <w:rPr>
          <w:sz w:val="24"/>
          <w:szCs w:val="24"/>
        </w:rPr>
        <w:t xml:space="preserve">                              </w:t>
      </w:r>
      <w:r w:rsidRPr="006E6358">
        <w:rPr>
          <w:sz w:val="24"/>
          <w:szCs w:val="24"/>
        </w:rPr>
        <w:t>в канализацию.</w:t>
      </w:r>
    </w:p>
    <w:p w:rsidR="00BC2943" w:rsidRDefault="00BC2943" w:rsidP="007C574B">
      <w:pPr>
        <w:ind w:firstLine="709"/>
        <w:jc w:val="both"/>
        <w:rPr>
          <w:sz w:val="24"/>
          <w:szCs w:val="24"/>
        </w:rPr>
      </w:pPr>
      <w:r>
        <w:rPr>
          <w:sz w:val="24"/>
          <w:szCs w:val="24"/>
        </w:rPr>
        <w:t xml:space="preserve">На водозаборе </w:t>
      </w:r>
      <w:proofErr w:type="gramStart"/>
      <w:r>
        <w:rPr>
          <w:sz w:val="24"/>
          <w:szCs w:val="24"/>
        </w:rPr>
        <w:t>в</w:t>
      </w:r>
      <w:proofErr w:type="gramEnd"/>
      <w:r>
        <w:rPr>
          <w:sz w:val="24"/>
          <w:szCs w:val="24"/>
        </w:rPr>
        <w:t xml:space="preserve"> </w:t>
      </w:r>
      <w:proofErr w:type="gramStart"/>
      <w:r w:rsidRPr="00C07BDD">
        <w:rPr>
          <w:b/>
          <w:sz w:val="24"/>
          <w:szCs w:val="24"/>
        </w:rPr>
        <w:t>с</w:t>
      </w:r>
      <w:proofErr w:type="gramEnd"/>
      <w:r w:rsidRPr="00C07BDD">
        <w:rPr>
          <w:b/>
          <w:sz w:val="24"/>
          <w:szCs w:val="24"/>
        </w:rPr>
        <w:t>.</w:t>
      </w:r>
      <w:r>
        <w:rPr>
          <w:b/>
          <w:sz w:val="24"/>
          <w:szCs w:val="24"/>
        </w:rPr>
        <w:t xml:space="preserve"> Елизарово</w:t>
      </w:r>
      <w:r>
        <w:rPr>
          <w:sz w:val="24"/>
          <w:szCs w:val="24"/>
        </w:rPr>
        <w:t xml:space="preserve"> принцип работы водоочистной</w:t>
      </w:r>
      <w:r w:rsidRPr="00C07BDD">
        <w:rPr>
          <w:sz w:val="24"/>
          <w:szCs w:val="24"/>
        </w:rPr>
        <w:t xml:space="preserve"> станций основан на ступенчатой схеме очистки артезианской воды. На первом этапе происходит тонкая очистка от механических примесей, в качестве фильтрующей загрузки применяется кварцевый песок. На </w:t>
      </w:r>
      <w:r>
        <w:rPr>
          <w:sz w:val="24"/>
          <w:szCs w:val="24"/>
        </w:rPr>
        <w:t>втором</w:t>
      </w:r>
      <w:r w:rsidRPr="00C07BDD">
        <w:rPr>
          <w:sz w:val="24"/>
          <w:szCs w:val="24"/>
        </w:rPr>
        <w:t xml:space="preserve"> этапе происходит обезжелезивание и снижение содержания марганца, в качестве катализатора применяется </w:t>
      </w:r>
      <w:r w:rsidRPr="00C07BDD">
        <w:rPr>
          <w:sz w:val="24"/>
          <w:szCs w:val="24"/>
          <w:lang w:val="en-US"/>
        </w:rPr>
        <w:t>Greensand</w:t>
      </w:r>
      <w:r w:rsidRPr="00C07BDD">
        <w:rPr>
          <w:sz w:val="24"/>
          <w:szCs w:val="24"/>
        </w:rPr>
        <w:t xml:space="preserve">, регенерация производится посредством впрыска перманганата калия. На </w:t>
      </w:r>
      <w:r>
        <w:rPr>
          <w:sz w:val="24"/>
          <w:szCs w:val="24"/>
        </w:rPr>
        <w:t>третьем</w:t>
      </w:r>
      <w:r w:rsidRPr="00C07BDD">
        <w:rPr>
          <w:sz w:val="24"/>
          <w:szCs w:val="24"/>
        </w:rPr>
        <w:t xml:space="preserve"> этапе производится удаление свободного хлора, улучшение органолептических показателей (цвет, вкус, запах), в качестве фильтрующего материала используется активированный уголь. Заключительная ступень очистки воды – ультрафиолетовый стерилизатор непрерывного действия.</w:t>
      </w:r>
    </w:p>
    <w:p w:rsidR="00BC2943" w:rsidRDefault="00BC2943" w:rsidP="007C574B">
      <w:pPr>
        <w:ind w:firstLine="709"/>
        <w:jc w:val="both"/>
        <w:rPr>
          <w:b/>
          <w:sz w:val="24"/>
          <w:szCs w:val="24"/>
        </w:rPr>
      </w:pPr>
      <w:r w:rsidRPr="00C07BDD">
        <w:rPr>
          <w:b/>
          <w:sz w:val="24"/>
          <w:szCs w:val="24"/>
        </w:rPr>
        <w:t>1.4.3. Описание состояния и функционирования существующих насосных станций</w:t>
      </w:r>
      <w:r>
        <w:rPr>
          <w:b/>
          <w:sz w:val="24"/>
          <w:szCs w:val="24"/>
        </w:rPr>
        <w:t>.</w:t>
      </w:r>
    </w:p>
    <w:p w:rsidR="00BC2943" w:rsidRPr="00C07BDD" w:rsidRDefault="00BC2943" w:rsidP="007C574B">
      <w:pPr>
        <w:pStyle w:val="Default"/>
        <w:ind w:firstLine="709"/>
        <w:jc w:val="both"/>
      </w:pPr>
      <w:r w:rsidRPr="00C07BDD">
        <w:t>Водонасосн</w:t>
      </w:r>
      <w:r>
        <w:t>ые</w:t>
      </w:r>
      <w:r w:rsidRPr="00C07BDD">
        <w:t xml:space="preserve"> станци</w:t>
      </w:r>
      <w:r>
        <w:t>и</w:t>
      </w:r>
      <w:r w:rsidRPr="00C07BDD">
        <w:t xml:space="preserve"> в сельском поселении</w:t>
      </w:r>
      <w:r>
        <w:t xml:space="preserve"> </w:t>
      </w:r>
      <w:proofErr w:type="gramStart"/>
      <w:r>
        <w:t>Кедровый</w:t>
      </w:r>
      <w:proofErr w:type="gramEnd"/>
      <w:r w:rsidRPr="00C07BDD">
        <w:t xml:space="preserve"> расположен</w:t>
      </w:r>
      <w:r>
        <w:t>ы</w:t>
      </w:r>
      <w:r w:rsidRPr="00C07BDD">
        <w:t xml:space="preserve"> </w:t>
      </w:r>
      <w:r>
        <w:t xml:space="preserve">                             </w:t>
      </w:r>
      <w:r w:rsidRPr="00C07BDD">
        <w:t>в п</w:t>
      </w:r>
      <w:r>
        <w:t>. Кедровый, с. Елизарово</w:t>
      </w:r>
      <w:r w:rsidRPr="00C07BDD">
        <w:t xml:space="preserve">. </w:t>
      </w:r>
    </w:p>
    <w:p w:rsidR="00BC2943" w:rsidRDefault="00BC2943" w:rsidP="007C574B">
      <w:pPr>
        <w:pStyle w:val="Default"/>
        <w:ind w:firstLine="709"/>
        <w:jc w:val="both"/>
      </w:pPr>
      <w:r w:rsidRPr="00C07BDD">
        <w:t>Основные данные по водонасосн</w:t>
      </w:r>
      <w:r>
        <w:t>ым</w:t>
      </w:r>
      <w:r w:rsidRPr="00C07BDD">
        <w:t xml:space="preserve"> </w:t>
      </w:r>
      <w:r>
        <w:t>станциям</w:t>
      </w:r>
      <w:r w:rsidRPr="00C07BDD">
        <w:t xml:space="preserve"> приведены в таблице </w:t>
      </w:r>
      <w:r>
        <w:t>2</w:t>
      </w:r>
      <w:r w:rsidRPr="00C07BDD">
        <w:t xml:space="preserve">. </w:t>
      </w:r>
    </w:p>
    <w:p w:rsidR="00BC2943" w:rsidRPr="00C07BDD" w:rsidRDefault="00BC2943" w:rsidP="007C574B">
      <w:pPr>
        <w:pStyle w:val="Default"/>
        <w:ind w:firstLine="709"/>
      </w:pPr>
      <w:r w:rsidRPr="00C07BDD">
        <w:rPr>
          <w:b/>
          <w:bCs/>
        </w:rPr>
        <w:t>Таблица</w:t>
      </w:r>
      <w:r>
        <w:rPr>
          <w:b/>
          <w:bCs/>
        </w:rPr>
        <w:t xml:space="preserve"> 2</w:t>
      </w:r>
      <w:r w:rsidRPr="00C07BDD">
        <w:rPr>
          <w:b/>
          <w:bCs/>
        </w:rPr>
        <w:t xml:space="preserve"> </w:t>
      </w:r>
      <w:r>
        <w:rPr>
          <w:b/>
          <w:bCs/>
        </w:rPr>
        <w:t>–</w:t>
      </w:r>
      <w:r w:rsidRPr="00C07BDD">
        <w:rPr>
          <w:b/>
          <w:bCs/>
        </w:rPr>
        <w:t xml:space="preserve"> Характеристика оборудования водонасосных станций </w:t>
      </w:r>
    </w:p>
    <w:tbl>
      <w:tblPr>
        <w:tblStyle w:val="a8"/>
        <w:tblW w:w="9180" w:type="dxa"/>
        <w:tblInd w:w="108" w:type="dxa"/>
        <w:tblLayout w:type="fixed"/>
        <w:tblLook w:val="04A0" w:firstRow="1" w:lastRow="0" w:firstColumn="1" w:lastColumn="0" w:noHBand="0" w:noVBand="1"/>
      </w:tblPr>
      <w:tblGrid>
        <w:gridCol w:w="2160"/>
        <w:gridCol w:w="1668"/>
        <w:gridCol w:w="1417"/>
        <w:gridCol w:w="1418"/>
        <w:gridCol w:w="1077"/>
        <w:gridCol w:w="1440"/>
      </w:tblGrid>
      <w:tr w:rsidR="00BC2943" w:rsidTr="007C574B">
        <w:tc>
          <w:tcPr>
            <w:tcW w:w="2160" w:type="dxa"/>
            <w:vMerge w:val="restart"/>
          </w:tcPr>
          <w:p w:rsidR="00BC2943" w:rsidRPr="00111B61" w:rsidRDefault="00BC2943" w:rsidP="007C574B">
            <w:pPr>
              <w:jc w:val="center"/>
              <w:rPr>
                <w:sz w:val="24"/>
                <w:szCs w:val="24"/>
              </w:rPr>
            </w:pPr>
            <w:r w:rsidRPr="00111B61">
              <w:rPr>
                <w:sz w:val="24"/>
                <w:szCs w:val="24"/>
              </w:rPr>
              <w:t>Наименование водонапорной станц</w:t>
            </w:r>
            <w:proofErr w:type="gramStart"/>
            <w:r w:rsidRPr="00111B61">
              <w:rPr>
                <w:sz w:val="24"/>
                <w:szCs w:val="24"/>
              </w:rPr>
              <w:t>ии и ее</w:t>
            </w:r>
            <w:proofErr w:type="gramEnd"/>
            <w:r w:rsidRPr="00111B61">
              <w:rPr>
                <w:sz w:val="24"/>
                <w:szCs w:val="24"/>
              </w:rPr>
              <w:t xml:space="preserve"> расположение</w:t>
            </w:r>
          </w:p>
        </w:tc>
        <w:tc>
          <w:tcPr>
            <w:tcW w:w="1668" w:type="dxa"/>
            <w:vMerge w:val="restart"/>
          </w:tcPr>
          <w:p w:rsidR="00BC2943" w:rsidRPr="00111B61" w:rsidRDefault="00BC2943" w:rsidP="007C574B">
            <w:pPr>
              <w:jc w:val="center"/>
              <w:rPr>
                <w:sz w:val="24"/>
                <w:szCs w:val="24"/>
              </w:rPr>
            </w:pPr>
            <w:r w:rsidRPr="00111B61">
              <w:rPr>
                <w:sz w:val="24"/>
                <w:szCs w:val="24"/>
              </w:rPr>
              <w:t xml:space="preserve">Количество </w:t>
            </w:r>
            <w:r>
              <w:rPr>
                <w:sz w:val="24"/>
                <w:szCs w:val="24"/>
              </w:rPr>
              <w:t xml:space="preserve">                 </w:t>
            </w:r>
            <w:r w:rsidRPr="00111B61">
              <w:rPr>
                <w:sz w:val="24"/>
                <w:szCs w:val="24"/>
              </w:rPr>
              <w:t>и объем резервуаров, м3</w:t>
            </w:r>
          </w:p>
        </w:tc>
        <w:tc>
          <w:tcPr>
            <w:tcW w:w="5352" w:type="dxa"/>
            <w:gridSpan w:val="4"/>
          </w:tcPr>
          <w:p w:rsidR="00BC2943" w:rsidRPr="00111B61" w:rsidRDefault="00BC2943" w:rsidP="007C574B">
            <w:pPr>
              <w:jc w:val="center"/>
              <w:rPr>
                <w:sz w:val="24"/>
                <w:szCs w:val="24"/>
              </w:rPr>
            </w:pPr>
            <w:r w:rsidRPr="00111B61">
              <w:rPr>
                <w:sz w:val="24"/>
                <w:szCs w:val="24"/>
              </w:rPr>
              <w:t>Оборудование</w:t>
            </w:r>
          </w:p>
        </w:tc>
      </w:tr>
      <w:tr w:rsidR="00BC2943" w:rsidTr="007C574B">
        <w:tc>
          <w:tcPr>
            <w:tcW w:w="2160" w:type="dxa"/>
            <w:vMerge/>
          </w:tcPr>
          <w:p w:rsidR="00BC2943" w:rsidRPr="00111B61" w:rsidRDefault="00BC2943" w:rsidP="007C574B">
            <w:pPr>
              <w:jc w:val="both"/>
              <w:rPr>
                <w:sz w:val="24"/>
                <w:szCs w:val="24"/>
              </w:rPr>
            </w:pPr>
          </w:p>
        </w:tc>
        <w:tc>
          <w:tcPr>
            <w:tcW w:w="1668" w:type="dxa"/>
            <w:vMerge/>
          </w:tcPr>
          <w:p w:rsidR="00BC2943" w:rsidRPr="00111B61" w:rsidRDefault="00BC2943" w:rsidP="007C574B">
            <w:pPr>
              <w:jc w:val="both"/>
              <w:rPr>
                <w:sz w:val="24"/>
                <w:szCs w:val="24"/>
              </w:rPr>
            </w:pPr>
          </w:p>
        </w:tc>
        <w:tc>
          <w:tcPr>
            <w:tcW w:w="1417" w:type="dxa"/>
          </w:tcPr>
          <w:p w:rsidR="00BC2943" w:rsidRPr="00111B61" w:rsidRDefault="00BC2943" w:rsidP="007C574B">
            <w:pPr>
              <w:jc w:val="center"/>
              <w:rPr>
                <w:sz w:val="24"/>
                <w:szCs w:val="24"/>
              </w:rPr>
            </w:pPr>
            <w:r w:rsidRPr="00111B61">
              <w:rPr>
                <w:sz w:val="24"/>
                <w:szCs w:val="24"/>
              </w:rPr>
              <w:t>Марка насоса</w:t>
            </w:r>
          </w:p>
        </w:tc>
        <w:tc>
          <w:tcPr>
            <w:tcW w:w="1418" w:type="dxa"/>
          </w:tcPr>
          <w:p w:rsidR="00BC2943" w:rsidRPr="00111B61" w:rsidRDefault="00BC2943" w:rsidP="007C574B">
            <w:pPr>
              <w:jc w:val="center"/>
              <w:rPr>
                <w:sz w:val="24"/>
                <w:szCs w:val="24"/>
              </w:rPr>
            </w:pPr>
            <w:proofErr w:type="gramStart"/>
            <w:r w:rsidRPr="00111B61">
              <w:rPr>
                <w:sz w:val="24"/>
                <w:szCs w:val="24"/>
              </w:rPr>
              <w:t>Производи</w:t>
            </w:r>
            <w:r>
              <w:rPr>
                <w:sz w:val="24"/>
                <w:szCs w:val="24"/>
              </w:rPr>
              <w:t>-</w:t>
            </w:r>
            <w:r w:rsidRPr="00111B61">
              <w:rPr>
                <w:sz w:val="24"/>
                <w:szCs w:val="24"/>
              </w:rPr>
              <w:t>тельность</w:t>
            </w:r>
            <w:proofErr w:type="gramEnd"/>
            <w:r w:rsidRPr="00111B61">
              <w:rPr>
                <w:sz w:val="24"/>
                <w:szCs w:val="24"/>
              </w:rPr>
              <w:t>, м3/ч</w:t>
            </w:r>
          </w:p>
        </w:tc>
        <w:tc>
          <w:tcPr>
            <w:tcW w:w="1077" w:type="dxa"/>
          </w:tcPr>
          <w:p w:rsidR="00BC2943" w:rsidRPr="00111B61" w:rsidRDefault="00BC2943" w:rsidP="007C574B">
            <w:pPr>
              <w:jc w:val="center"/>
              <w:rPr>
                <w:sz w:val="24"/>
                <w:szCs w:val="24"/>
              </w:rPr>
            </w:pPr>
            <w:r w:rsidRPr="00111B61">
              <w:rPr>
                <w:sz w:val="24"/>
                <w:szCs w:val="24"/>
              </w:rPr>
              <w:t xml:space="preserve">Напор, </w:t>
            </w:r>
            <w:proofErr w:type="gramStart"/>
            <w:r w:rsidRPr="00111B61">
              <w:rPr>
                <w:sz w:val="24"/>
                <w:szCs w:val="24"/>
              </w:rPr>
              <w:t>м</w:t>
            </w:r>
            <w:proofErr w:type="gramEnd"/>
          </w:p>
        </w:tc>
        <w:tc>
          <w:tcPr>
            <w:tcW w:w="1440" w:type="dxa"/>
          </w:tcPr>
          <w:p w:rsidR="00BC2943" w:rsidRPr="00111B61" w:rsidRDefault="00BC2943" w:rsidP="007C574B">
            <w:pPr>
              <w:jc w:val="center"/>
              <w:rPr>
                <w:sz w:val="24"/>
                <w:szCs w:val="24"/>
              </w:rPr>
            </w:pPr>
            <w:r w:rsidRPr="00111B61">
              <w:rPr>
                <w:sz w:val="24"/>
                <w:szCs w:val="24"/>
              </w:rPr>
              <w:t>Мощность, кВт</w:t>
            </w:r>
          </w:p>
        </w:tc>
      </w:tr>
      <w:tr w:rsidR="00BC2943" w:rsidRPr="00D177E0" w:rsidTr="007C574B">
        <w:tc>
          <w:tcPr>
            <w:tcW w:w="2160" w:type="dxa"/>
          </w:tcPr>
          <w:p w:rsidR="00BC2943" w:rsidRPr="00D177E0" w:rsidRDefault="00BC2943" w:rsidP="007C574B">
            <w:pPr>
              <w:jc w:val="both"/>
              <w:rPr>
                <w:sz w:val="24"/>
                <w:szCs w:val="24"/>
              </w:rPr>
            </w:pPr>
            <w:r w:rsidRPr="00D177E0">
              <w:rPr>
                <w:sz w:val="24"/>
                <w:szCs w:val="24"/>
              </w:rPr>
              <w:t xml:space="preserve">ВНС </w:t>
            </w:r>
            <w:r>
              <w:rPr>
                <w:sz w:val="24"/>
                <w:szCs w:val="24"/>
              </w:rPr>
              <w:t>п. Кедровый</w:t>
            </w:r>
          </w:p>
        </w:tc>
        <w:tc>
          <w:tcPr>
            <w:tcW w:w="1668" w:type="dxa"/>
          </w:tcPr>
          <w:p w:rsidR="00BC2943" w:rsidRPr="00111B61" w:rsidRDefault="00BC2943" w:rsidP="007C574B">
            <w:pPr>
              <w:jc w:val="center"/>
              <w:rPr>
                <w:sz w:val="24"/>
                <w:szCs w:val="24"/>
              </w:rPr>
            </w:pPr>
            <w:r>
              <w:rPr>
                <w:sz w:val="24"/>
                <w:szCs w:val="24"/>
              </w:rPr>
              <w:t>10</w:t>
            </w:r>
          </w:p>
        </w:tc>
        <w:tc>
          <w:tcPr>
            <w:tcW w:w="1417" w:type="dxa"/>
          </w:tcPr>
          <w:p w:rsidR="00BC2943" w:rsidRPr="00D177E0" w:rsidRDefault="00BC2943" w:rsidP="007C574B">
            <w:pPr>
              <w:jc w:val="center"/>
              <w:rPr>
                <w:sz w:val="24"/>
                <w:szCs w:val="24"/>
              </w:rPr>
            </w:pPr>
            <w:r w:rsidRPr="00E56F8A">
              <w:rPr>
                <w:sz w:val="24"/>
                <w:szCs w:val="24"/>
              </w:rPr>
              <w:t>Calpeda MXV 50-1604</w:t>
            </w:r>
            <w:r>
              <w:rPr>
                <w:sz w:val="24"/>
                <w:szCs w:val="24"/>
              </w:rPr>
              <w:t xml:space="preserve"> – 2 ед.</w:t>
            </w:r>
          </w:p>
        </w:tc>
        <w:tc>
          <w:tcPr>
            <w:tcW w:w="1418" w:type="dxa"/>
          </w:tcPr>
          <w:p w:rsidR="00BC2943" w:rsidRPr="00D177E0" w:rsidRDefault="00BC2943" w:rsidP="007C574B">
            <w:pPr>
              <w:jc w:val="center"/>
              <w:rPr>
                <w:sz w:val="24"/>
                <w:szCs w:val="24"/>
              </w:rPr>
            </w:pPr>
            <w:r>
              <w:rPr>
                <w:sz w:val="24"/>
                <w:szCs w:val="24"/>
              </w:rPr>
              <w:t>48</w:t>
            </w:r>
          </w:p>
        </w:tc>
        <w:tc>
          <w:tcPr>
            <w:tcW w:w="1077" w:type="dxa"/>
          </w:tcPr>
          <w:p w:rsidR="00BC2943" w:rsidRPr="00D177E0" w:rsidRDefault="00BC2943" w:rsidP="007C574B">
            <w:pPr>
              <w:jc w:val="center"/>
              <w:rPr>
                <w:sz w:val="24"/>
                <w:szCs w:val="24"/>
              </w:rPr>
            </w:pPr>
            <w:r>
              <w:rPr>
                <w:sz w:val="24"/>
                <w:szCs w:val="24"/>
              </w:rPr>
              <w:t>54</w:t>
            </w:r>
          </w:p>
        </w:tc>
        <w:tc>
          <w:tcPr>
            <w:tcW w:w="1440" w:type="dxa"/>
          </w:tcPr>
          <w:p w:rsidR="00BC2943" w:rsidRPr="00D177E0" w:rsidRDefault="00BC2943" w:rsidP="007C574B">
            <w:pPr>
              <w:jc w:val="center"/>
              <w:rPr>
                <w:sz w:val="24"/>
                <w:szCs w:val="24"/>
              </w:rPr>
            </w:pPr>
            <w:r>
              <w:rPr>
                <w:sz w:val="24"/>
                <w:szCs w:val="24"/>
              </w:rPr>
              <w:t>8</w:t>
            </w:r>
          </w:p>
        </w:tc>
      </w:tr>
      <w:tr w:rsidR="00BC2943" w:rsidRPr="00D177E0" w:rsidTr="007C574B">
        <w:tc>
          <w:tcPr>
            <w:tcW w:w="2160" w:type="dxa"/>
          </w:tcPr>
          <w:p w:rsidR="00BC2943" w:rsidRPr="00D177E0" w:rsidRDefault="00BC2943" w:rsidP="007C574B">
            <w:pPr>
              <w:jc w:val="both"/>
              <w:rPr>
                <w:sz w:val="24"/>
                <w:szCs w:val="24"/>
              </w:rPr>
            </w:pPr>
            <w:r w:rsidRPr="00D177E0">
              <w:rPr>
                <w:sz w:val="24"/>
                <w:szCs w:val="24"/>
              </w:rPr>
              <w:t xml:space="preserve">ВНС </w:t>
            </w:r>
            <w:r>
              <w:rPr>
                <w:sz w:val="24"/>
                <w:szCs w:val="24"/>
              </w:rPr>
              <w:t>с. Елизарово</w:t>
            </w:r>
          </w:p>
        </w:tc>
        <w:tc>
          <w:tcPr>
            <w:tcW w:w="1668" w:type="dxa"/>
          </w:tcPr>
          <w:p w:rsidR="00BC2943" w:rsidRPr="00D177E0" w:rsidRDefault="00BC2943" w:rsidP="007C574B">
            <w:pPr>
              <w:jc w:val="center"/>
              <w:rPr>
                <w:sz w:val="24"/>
                <w:szCs w:val="24"/>
              </w:rPr>
            </w:pPr>
            <w:r>
              <w:rPr>
                <w:sz w:val="24"/>
                <w:szCs w:val="24"/>
              </w:rPr>
              <w:t>-</w:t>
            </w:r>
          </w:p>
        </w:tc>
        <w:tc>
          <w:tcPr>
            <w:tcW w:w="1417" w:type="dxa"/>
          </w:tcPr>
          <w:p w:rsidR="00BC2943" w:rsidRPr="000D6505" w:rsidRDefault="00BC2943" w:rsidP="007C574B">
            <w:pPr>
              <w:jc w:val="center"/>
              <w:rPr>
                <w:sz w:val="24"/>
                <w:szCs w:val="24"/>
                <w:lang w:val="en-US"/>
              </w:rPr>
            </w:pPr>
            <w:r w:rsidRPr="00851369">
              <w:rPr>
                <w:sz w:val="24"/>
                <w:szCs w:val="24"/>
              </w:rPr>
              <w:t>Grundfos C</w:t>
            </w:r>
            <w:r>
              <w:rPr>
                <w:sz w:val="24"/>
                <w:szCs w:val="24"/>
                <w:lang w:val="en-US"/>
              </w:rPr>
              <w:t>M</w:t>
            </w:r>
            <w:r w:rsidRPr="00851369">
              <w:rPr>
                <w:sz w:val="24"/>
                <w:szCs w:val="24"/>
              </w:rPr>
              <w:t xml:space="preserve"> 5-5</w:t>
            </w:r>
            <w:r>
              <w:rPr>
                <w:sz w:val="24"/>
                <w:szCs w:val="24"/>
                <w:lang w:val="en-US"/>
              </w:rPr>
              <w:t>A</w:t>
            </w:r>
          </w:p>
        </w:tc>
        <w:tc>
          <w:tcPr>
            <w:tcW w:w="1418" w:type="dxa"/>
          </w:tcPr>
          <w:p w:rsidR="00BC2943" w:rsidRPr="00D177E0" w:rsidRDefault="00BC2943" w:rsidP="007C574B">
            <w:pPr>
              <w:jc w:val="center"/>
              <w:rPr>
                <w:sz w:val="24"/>
                <w:szCs w:val="24"/>
              </w:rPr>
            </w:pPr>
            <w:r>
              <w:rPr>
                <w:sz w:val="24"/>
                <w:szCs w:val="24"/>
              </w:rPr>
              <w:t>4,7</w:t>
            </w:r>
          </w:p>
        </w:tc>
        <w:tc>
          <w:tcPr>
            <w:tcW w:w="1077" w:type="dxa"/>
          </w:tcPr>
          <w:p w:rsidR="00BC2943" w:rsidRPr="00D177E0" w:rsidRDefault="00BC2943" w:rsidP="007C574B">
            <w:pPr>
              <w:jc w:val="center"/>
              <w:rPr>
                <w:sz w:val="24"/>
                <w:szCs w:val="24"/>
              </w:rPr>
            </w:pPr>
            <w:r>
              <w:rPr>
                <w:sz w:val="24"/>
                <w:szCs w:val="24"/>
              </w:rPr>
              <w:t>38,6</w:t>
            </w:r>
          </w:p>
        </w:tc>
        <w:tc>
          <w:tcPr>
            <w:tcW w:w="1440" w:type="dxa"/>
          </w:tcPr>
          <w:p w:rsidR="00BC2943" w:rsidRPr="00D177E0" w:rsidRDefault="00BC2943" w:rsidP="007C574B">
            <w:pPr>
              <w:jc w:val="center"/>
              <w:rPr>
                <w:sz w:val="24"/>
                <w:szCs w:val="24"/>
              </w:rPr>
            </w:pPr>
            <w:r>
              <w:rPr>
                <w:sz w:val="24"/>
                <w:szCs w:val="24"/>
              </w:rPr>
              <w:t>1,2</w:t>
            </w:r>
          </w:p>
        </w:tc>
      </w:tr>
    </w:tbl>
    <w:p w:rsidR="00BC2943" w:rsidRPr="00AB37C1" w:rsidRDefault="00BC2943" w:rsidP="007C574B">
      <w:pPr>
        <w:ind w:firstLine="709"/>
        <w:jc w:val="both"/>
        <w:rPr>
          <w:sz w:val="24"/>
          <w:szCs w:val="24"/>
        </w:rPr>
      </w:pPr>
      <w:r w:rsidRPr="00AB37C1">
        <w:rPr>
          <w:sz w:val="24"/>
          <w:szCs w:val="24"/>
        </w:rPr>
        <w:t>Годовое фактическое потребление электроэнергии</w:t>
      </w:r>
      <w:r>
        <w:rPr>
          <w:sz w:val="24"/>
          <w:szCs w:val="24"/>
        </w:rPr>
        <w:t xml:space="preserve"> приводами насосов составляет 36,791</w:t>
      </w:r>
      <w:r w:rsidRPr="00AB37C1">
        <w:rPr>
          <w:sz w:val="24"/>
          <w:szCs w:val="24"/>
        </w:rPr>
        <w:t xml:space="preserve"> </w:t>
      </w:r>
      <w:r w:rsidRPr="00A22294">
        <w:rPr>
          <w:sz w:val="24"/>
          <w:szCs w:val="24"/>
        </w:rPr>
        <w:t>тыс. кВт/</w:t>
      </w:r>
      <w:proofErr w:type="gramStart"/>
      <w:r w:rsidRPr="00A22294">
        <w:rPr>
          <w:sz w:val="24"/>
          <w:szCs w:val="24"/>
        </w:rPr>
        <w:t>ч</w:t>
      </w:r>
      <w:proofErr w:type="gramEnd"/>
      <w:r w:rsidRPr="00A22294">
        <w:rPr>
          <w:sz w:val="24"/>
          <w:szCs w:val="24"/>
        </w:rPr>
        <w:t>.</w:t>
      </w:r>
      <w:r w:rsidRPr="00AB37C1">
        <w:rPr>
          <w:sz w:val="24"/>
          <w:szCs w:val="24"/>
        </w:rPr>
        <w:t xml:space="preserve"> </w:t>
      </w:r>
    </w:p>
    <w:p w:rsidR="00BC2943" w:rsidRPr="00AB37C1" w:rsidRDefault="00BC2943" w:rsidP="007C574B">
      <w:pPr>
        <w:ind w:firstLine="709"/>
        <w:jc w:val="both"/>
        <w:rPr>
          <w:sz w:val="24"/>
          <w:szCs w:val="24"/>
        </w:rPr>
      </w:pPr>
      <w:r w:rsidRPr="00AB37C1">
        <w:rPr>
          <w:sz w:val="24"/>
          <w:szCs w:val="24"/>
        </w:rPr>
        <w:t>Перерасход потребления электроэнергии связан с низкой эффективностью работы насосного оборудования из-за отсутствия современных систем регулирования, базирующихся на использовании частотных преобразователей на электрических двигателях насосов.</w:t>
      </w:r>
    </w:p>
    <w:p w:rsidR="00BC2943" w:rsidRPr="00AB37C1" w:rsidRDefault="00BC2943" w:rsidP="007C574B">
      <w:pPr>
        <w:ind w:firstLine="709"/>
        <w:jc w:val="both"/>
        <w:rPr>
          <w:sz w:val="24"/>
          <w:szCs w:val="24"/>
        </w:rPr>
      </w:pPr>
      <w:r w:rsidRPr="00AB37C1">
        <w:rPr>
          <w:sz w:val="24"/>
          <w:szCs w:val="24"/>
        </w:rPr>
        <w:t xml:space="preserve">Оборудование ВНС находится в удовлетворительном состоянии. В настоящее время износ зданий, сооружений и оборудования ВНС составляет </w:t>
      </w:r>
      <w:r>
        <w:rPr>
          <w:sz w:val="24"/>
          <w:szCs w:val="24"/>
        </w:rPr>
        <w:t>30</w:t>
      </w:r>
      <w:r w:rsidRPr="00AB37C1">
        <w:rPr>
          <w:sz w:val="24"/>
          <w:szCs w:val="24"/>
        </w:rPr>
        <w:t xml:space="preserve"> %.</w:t>
      </w:r>
    </w:p>
    <w:p w:rsidR="00BC2943" w:rsidRPr="007C302F" w:rsidRDefault="00BC2943" w:rsidP="007C574B">
      <w:pPr>
        <w:ind w:firstLine="709"/>
        <w:jc w:val="both"/>
        <w:rPr>
          <w:b/>
          <w:sz w:val="24"/>
          <w:szCs w:val="24"/>
        </w:rPr>
      </w:pPr>
      <w:r w:rsidRPr="007C302F">
        <w:rPr>
          <w:b/>
          <w:sz w:val="24"/>
          <w:szCs w:val="24"/>
        </w:rPr>
        <w:t>1.4.4. Описание состояния и функционирования водопроводных сетей систем водоснабжения</w:t>
      </w:r>
      <w:r>
        <w:rPr>
          <w:b/>
          <w:sz w:val="24"/>
          <w:szCs w:val="24"/>
        </w:rPr>
        <w:t>.</w:t>
      </w:r>
    </w:p>
    <w:p w:rsidR="00BC2943" w:rsidRPr="007C302F" w:rsidRDefault="00BC2943" w:rsidP="007C574B">
      <w:pPr>
        <w:ind w:firstLine="709"/>
        <w:jc w:val="both"/>
        <w:rPr>
          <w:sz w:val="24"/>
          <w:szCs w:val="24"/>
        </w:rPr>
      </w:pPr>
      <w:r w:rsidRPr="007C302F">
        <w:rPr>
          <w:sz w:val="24"/>
          <w:szCs w:val="24"/>
        </w:rPr>
        <w:t xml:space="preserve">Снабжение абонентов холодной питьевой водой надлежащего качества осуществляется через централизованные системы сетей водопровода. Общая протяженность водопроводных сетей сельского поселения составляет </w:t>
      </w:r>
      <w:r>
        <w:rPr>
          <w:sz w:val="24"/>
          <w:szCs w:val="24"/>
        </w:rPr>
        <w:t>3,99</w:t>
      </w:r>
      <w:r w:rsidRPr="007C302F">
        <w:rPr>
          <w:sz w:val="24"/>
          <w:szCs w:val="24"/>
        </w:rPr>
        <w:t xml:space="preserve"> км </w:t>
      </w:r>
      <w:r>
        <w:rPr>
          <w:sz w:val="24"/>
          <w:szCs w:val="24"/>
        </w:rPr>
        <w:t xml:space="preserve">               </w:t>
      </w:r>
      <w:r w:rsidRPr="007C302F">
        <w:rPr>
          <w:sz w:val="24"/>
          <w:szCs w:val="24"/>
        </w:rPr>
        <w:t xml:space="preserve">(таблица </w:t>
      </w:r>
      <w:r>
        <w:rPr>
          <w:sz w:val="24"/>
          <w:szCs w:val="24"/>
        </w:rPr>
        <w:t>3</w:t>
      </w:r>
      <w:r w:rsidRPr="007C302F">
        <w:rPr>
          <w:sz w:val="24"/>
          <w:szCs w:val="24"/>
        </w:rPr>
        <w:t>):</w:t>
      </w:r>
    </w:p>
    <w:p w:rsidR="00BC2943" w:rsidRPr="00633A57" w:rsidRDefault="00BC2943" w:rsidP="007C574B">
      <w:pPr>
        <w:ind w:firstLine="709"/>
        <w:jc w:val="both"/>
        <w:rPr>
          <w:b/>
          <w:sz w:val="24"/>
          <w:szCs w:val="24"/>
        </w:rPr>
      </w:pPr>
      <w:r w:rsidRPr="00633A57">
        <w:rPr>
          <w:b/>
          <w:sz w:val="24"/>
          <w:szCs w:val="24"/>
        </w:rPr>
        <w:t>Таблица 3 – Характеристика водопроводов</w:t>
      </w:r>
      <w:r>
        <w:rPr>
          <w:b/>
          <w:sz w:val="24"/>
          <w:szCs w:val="24"/>
        </w:rPr>
        <w:t>.</w:t>
      </w:r>
    </w:p>
    <w:tbl>
      <w:tblPr>
        <w:tblStyle w:val="a8"/>
        <w:tblW w:w="0" w:type="auto"/>
        <w:tblInd w:w="108" w:type="dxa"/>
        <w:tblLook w:val="04A0" w:firstRow="1" w:lastRow="0" w:firstColumn="1" w:lastColumn="0" w:noHBand="0" w:noVBand="1"/>
      </w:tblPr>
      <w:tblGrid>
        <w:gridCol w:w="4532"/>
        <w:gridCol w:w="4647"/>
      </w:tblGrid>
      <w:tr w:rsidR="00BC2943" w:rsidTr="007C574B">
        <w:tc>
          <w:tcPr>
            <w:tcW w:w="4532" w:type="dxa"/>
          </w:tcPr>
          <w:p w:rsidR="00BC2943" w:rsidRDefault="00BC2943" w:rsidP="007C574B">
            <w:pPr>
              <w:jc w:val="center"/>
              <w:rPr>
                <w:sz w:val="24"/>
                <w:szCs w:val="24"/>
              </w:rPr>
            </w:pPr>
            <w:r>
              <w:rPr>
                <w:sz w:val="24"/>
                <w:szCs w:val="24"/>
              </w:rPr>
              <w:t>Наименование населенного пункта</w:t>
            </w:r>
          </w:p>
        </w:tc>
        <w:tc>
          <w:tcPr>
            <w:tcW w:w="4647" w:type="dxa"/>
          </w:tcPr>
          <w:p w:rsidR="00BC2943" w:rsidRDefault="00BC2943" w:rsidP="007C574B">
            <w:pPr>
              <w:jc w:val="center"/>
              <w:rPr>
                <w:sz w:val="24"/>
                <w:szCs w:val="24"/>
              </w:rPr>
            </w:pPr>
            <w:r>
              <w:rPr>
                <w:sz w:val="24"/>
                <w:szCs w:val="24"/>
              </w:rPr>
              <w:t xml:space="preserve">Протяженность водопроводных сетей, </w:t>
            </w:r>
            <w:proofErr w:type="gramStart"/>
            <w:r>
              <w:rPr>
                <w:sz w:val="24"/>
                <w:szCs w:val="24"/>
              </w:rPr>
              <w:t>км</w:t>
            </w:r>
            <w:proofErr w:type="gramEnd"/>
          </w:p>
        </w:tc>
      </w:tr>
      <w:tr w:rsidR="00BC2943" w:rsidTr="007C574B">
        <w:tc>
          <w:tcPr>
            <w:tcW w:w="4532" w:type="dxa"/>
          </w:tcPr>
          <w:p w:rsidR="00BC2943" w:rsidRDefault="00BC2943" w:rsidP="007C574B">
            <w:pPr>
              <w:jc w:val="both"/>
              <w:rPr>
                <w:sz w:val="24"/>
                <w:szCs w:val="24"/>
              </w:rPr>
            </w:pPr>
            <w:r>
              <w:rPr>
                <w:sz w:val="24"/>
                <w:szCs w:val="24"/>
              </w:rPr>
              <w:lastRenderedPageBreak/>
              <w:t>п. Кедровый</w:t>
            </w:r>
          </w:p>
        </w:tc>
        <w:tc>
          <w:tcPr>
            <w:tcW w:w="4647" w:type="dxa"/>
          </w:tcPr>
          <w:p w:rsidR="00BC2943" w:rsidRDefault="00BC2943" w:rsidP="007C574B">
            <w:pPr>
              <w:jc w:val="center"/>
              <w:rPr>
                <w:sz w:val="24"/>
                <w:szCs w:val="24"/>
              </w:rPr>
            </w:pPr>
            <w:r w:rsidRPr="003F4DB4">
              <w:rPr>
                <w:sz w:val="24"/>
                <w:szCs w:val="24"/>
              </w:rPr>
              <w:t>3,</w:t>
            </w:r>
            <w:r>
              <w:rPr>
                <w:sz w:val="24"/>
                <w:szCs w:val="24"/>
              </w:rPr>
              <w:t>13</w:t>
            </w:r>
          </w:p>
        </w:tc>
      </w:tr>
      <w:tr w:rsidR="00BC2943" w:rsidTr="007C574B">
        <w:tc>
          <w:tcPr>
            <w:tcW w:w="4532" w:type="dxa"/>
          </w:tcPr>
          <w:p w:rsidR="00BC2943" w:rsidRDefault="00BC2943" w:rsidP="007C574B">
            <w:pPr>
              <w:jc w:val="both"/>
              <w:rPr>
                <w:sz w:val="24"/>
                <w:szCs w:val="24"/>
              </w:rPr>
            </w:pPr>
            <w:r>
              <w:rPr>
                <w:sz w:val="24"/>
                <w:szCs w:val="24"/>
              </w:rPr>
              <w:t>с. Елизарово</w:t>
            </w:r>
          </w:p>
        </w:tc>
        <w:tc>
          <w:tcPr>
            <w:tcW w:w="4647" w:type="dxa"/>
          </w:tcPr>
          <w:p w:rsidR="00BC2943" w:rsidRDefault="00BC2943" w:rsidP="007C574B">
            <w:pPr>
              <w:jc w:val="center"/>
              <w:rPr>
                <w:sz w:val="24"/>
                <w:szCs w:val="24"/>
              </w:rPr>
            </w:pPr>
            <w:r>
              <w:rPr>
                <w:sz w:val="24"/>
                <w:szCs w:val="24"/>
              </w:rPr>
              <w:t>0,86</w:t>
            </w:r>
          </w:p>
        </w:tc>
      </w:tr>
      <w:tr w:rsidR="00BC2943" w:rsidTr="007C574B">
        <w:tc>
          <w:tcPr>
            <w:tcW w:w="4532" w:type="dxa"/>
          </w:tcPr>
          <w:p w:rsidR="00BC2943" w:rsidRDefault="00BC2943" w:rsidP="007C574B">
            <w:pPr>
              <w:jc w:val="both"/>
              <w:rPr>
                <w:sz w:val="24"/>
                <w:szCs w:val="24"/>
              </w:rPr>
            </w:pPr>
            <w:r>
              <w:rPr>
                <w:sz w:val="24"/>
                <w:szCs w:val="24"/>
              </w:rPr>
              <w:t>Итог</w:t>
            </w:r>
          </w:p>
        </w:tc>
        <w:tc>
          <w:tcPr>
            <w:tcW w:w="4647" w:type="dxa"/>
          </w:tcPr>
          <w:p w:rsidR="00BC2943" w:rsidRDefault="00BC2943" w:rsidP="007C574B">
            <w:pPr>
              <w:jc w:val="center"/>
              <w:rPr>
                <w:sz w:val="24"/>
                <w:szCs w:val="24"/>
              </w:rPr>
            </w:pPr>
            <w:r w:rsidRPr="003F4DB4">
              <w:rPr>
                <w:sz w:val="24"/>
                <w:szCs w:val="24"/>
              </w:rPr>
              <w:t>3,99</w:t>
            </w:r>
          </w:p>
        </w:tc>
      </w:tr>
    </w:tbl>
    <w:p w:rsidR="00BC2943" w:rsidRDefault="00BC2943" w:rsidP="007C574B">
      <w:pPr>
        <w:ind w:firstLine="709"/>
        <w:jc w:val="both"/>
        <w:rPr>
          <w:sz w:val="24"/>
          <w:szCs w:val="24"/>
        </w:rPr>
      </w:pPr>
    </w:p>
    <w:p w:rsidR="00BC2943" w:rsidRPr="00ED2821" w:rsidRDefault="00BC2943" w:rsidP="007C574B">
      <w:pPr>
        <w:ind w:firstLine="709"/>
        <w:jc w:val="both"/>
        <w:rPr>
          <w:sz w:val="24"/>
          <w:szCs w:val="24"/>
        </w:rPr>
      </w:pPr>
      <w:r w:rsidRPr="00ED2821">
        <w:rPr>
          <w:sz w:val="24"/>
          <w:szCs w:val="24"/>
        </w:rPr>
        <w:t>Водопроводные сети в сельском поселении</w:t>
      </w:r>
      <w:r>
        <w:rPr>
          <w:sz w:val="24"/>
          <w:szCs w:val="24"/>
        </w:rPr>
        <w:t xml:space="preserve"> Кедровый проложены из стальных</w:t>
      </w:r>
      <w:r w:rsidRPr="00ED2821">
        <w:rPr>
          <w:sz w:val="24"/>
          <w:szCs w:val="24"/>
        </w:rPr>
        <w:t xml:space="preserve"> трубопроводов диаметром от</w:t>
      </w:r>
      <w:r>
        <w:rPr>
          <w:sz w:val="24"/>
          <w:szCs w:val="24"/>
        </w:rPr>
        <w:t xml:space="preserve"> 50 до 100</w:t>
      </w:r>
      <w:r w:rsidRPr="00ED2821">
        <w:rPr>
          <w:sz w:val="24"/>
          <w:szCs w:val="24"/>
        </w:rPr>
        <w:t xml:space="preserve"> мм общей протяженностью </w:t>
      </w:r>
      <w:r>
        <w:rPr>
          <w:sz w:val="24"/>
          <w:szCs w:val="24"/>
        </w:rPr>
        <w:t>3,99</w:t>
      </w:r>
      <w:r w:rsidRPr="00ED2821">
        <w:rPr>
          <w:sz w:val="24"/>
          <w:szCs w:val="24"/>
        </w:rPr>
        <w:t xml:space="preserve"> км. Износ сущес</w:t>
      </w:r>
      <w:r>
        <w:rPr>
          <w:sz w:val="24"/>
          <w:szCs w:val="24"/>
        </w:rPr>
        <w:t xml:space="preserve">твующих водопроводных сетей по </w:t>
      </w:r>
      <w:r w:rsidRPr="00ED2821">
        <w:rPr>
          <w:sz w:val="24"/>
          <w:szCs w:val="24"/>
        </w:rPr>
        <w:t xml:space="preserve">сельскому поселению </w:t>
      </w:r>
      <w:r>
        <w:rPr>
          <w:sz w:val="24"/>
          <w:szCs w:val="24"/>
        </w:rPr>
        <w:t xml:space="preserve">Кедровый </w:t>
      </w:r>
      <w:r w:rsidRPr="00ED2821">
        <w:rPr>
          <w:sz w:val="24"/>
          <w:szCs w:val="24"/>
        </w:rPr>
        <w:t xml:space="preserve">составляет более </w:t>
      </w:r>
      <w:r>
        <w:rPr>
          <w:sz w:val="24"/>
          <w:szCs w:val="24"/>
        </w:rPr>
        <w:t>20</w:t>
      </w:r>
      <w:r w:rsidRPr="00ED2821">
        <w:rPr>
          <w:sz w:val="24"/>
          <w:szCs w:val="24"/>
        </w:rPr>
        <w:t xml:space="preserve"> %.</w:t>
      </w:r>
    </w:p>
    <w:p w:rsidR="00BC2943" w:rsidRPr="00ED2821" w:rsidRDefault="00BC2943" w:rsidP="007C574B">
      <w:pPr>
        <w:ind w:firstLine="709"/>
        <w:jc w:val="both"/>
        <w:rPr>
          <w:sz w:val="24"/>
          <w:szCs w:val="24"/>
        </w:rPr>
      </w:pPr>
      <w:r w:rsidRPr="00ED2821">
        <w:rPr>
          <w:sz w:val="24"/>
          <w:szCs w:val="24"/>
        </w:rPr>
        <w:t>Протяженность сетей</w:t>
      </w:r>
      <w:r>
        <w:rPr>
          <w:sz w:val="24"/>
          <w:szCs w:val="24"/>
        </w:rPr>
        <w:t>,</w:t>
      </w:r>
      <w:r w:rsidRPr="00ED2821">
        <w:rPr>
          <w:sz w:val="24"/>
          <w:szCs w:val="24"/>
        </w:rPr>
        <w:t xml:space="preserve"> нуждающихся в замене</w:t>
      </w:r>
      <w:r>
        <w:rPr>
          <w:sz w:val="24"/>
          <w:szCs w:val="24"/>
        </w:rPr>
        <w:t>,</w:t>
      </w:r>
      <w:r w:rsidRPr="00ED2821">
        <w:rPr>
          <w:sz w:val="24"/>
          <w:szCs w:val="24"/>
        </w:rPr>
        <w:t xml:space="preserve"> составляет </w:t>
      </w:r>
      <w:r>
        <w:rPr>
          <w:sz w:val="24"/>
          <w:szCs w:val="24"/>
        </w:rPr>
        <w:t xml:space="preserve">0,8 км </w:t>
      </w:r>
      <w:r w:rsidRPr="00ED2821">
        <w:rPr>
          <w:sz w:val="24"/>
          <w:szCs w:val="24"/>
        </w:rPr>
        <w:t xml:space="preserve">(таблица </w:t>
      </w:r>
      <w:r>
        <w:rPr>
          <w:sz w:val="24"/>
          <w:szCs w:val="24"/>
        </w:rPr>
        <w:t>4).</w:t>
      </w:r>
    </w:p>
    <w:p w:rsidR="00BC2943" w:rsidRPr="00633A57" w:rsidRDefault="00BC2943" w:rsidP="007C574B">
      <w:pPr>
        <w:ind w:firstLine="709"/>
        <w:jc w:val="both"/>
        <w:rPr>
          <w:b/>
          <w:sz w:val="24"/>
          <w:szCs w:val="24"/>
        </w:rPr>
      </w:pPr>
      <w:r w:rsidRPr="00633A57">
        <w:rPr>
          <w:b/>
          <w:sz w:val="24"/>
          <w:szCs w:val="24"/>
        </w:rPr>
        <w:t>Таблица 4 – Характеристика водопроводов, нуждающихся в замене</w:t>
      </w:r>
    </w:p>
    <w:tbl>
      <w:tblPr>
        <w:tblStyle w:val="a8"/>
        <w:tblW w:w="0" w:type="auto"/>
        <w:tblInd w:w="108" w:type="dxa"/>
        <w:tblLook w:val="04A0" w:firstRow="1" w:lastRow="0" w:firstColumn="1" w:lastColumn="0" w:noHBand="0" w:noVBand="1"/>
      </w:tblPr>
      <w:tblGrid>
        <w:gridCol w:w="4532"/>
        <w:gridCol w:w="4647"/>
      </w:tblGrid>
      <w:tr w:rsidR="00BC2943" w:rsidTr="007C574B">
        <w:tc>
          <w:tcPr>
            <w:tcW w:w="4532" w:type="dxa"/>
          </w:tcPr>
          <w:p w:rsidR="00BC2943" w:rsidRDefault="00BC2943" w:rsidP="007C574B">
            <w:pPr>
              <w:jc w:val="center"/>
              <w:rPr>
                <w:sz w:val="24"/>
                <w:szCs w:val="24"/>
              </w:rPr>
            </w:pPr>
            <w:r>
              <w:rPr>
                <w:sz w:val="24"/>
                <w:szCs w:val="24"/>
              </w:rPr>
              <w:t>Наименование населенного пункта</w:t>
            </w:r>
          </w:p>
        </w:tc>
        <w:tc>
          <w:tcPr>
            <w:tcW w:w="4647" w:type="dxa"/>
          </w:tcPr>
          <w:p w:rsidR="00BC2943" w:rsidRDefault="00BC2943" w:rsidP="007C574B">
            <w:pPr>
              <w:jc w:val="center"/>
              <w:rPr>
                <w:sz w:val="24"/>
                <w:szCs w:val="24"/>
              </w:rPr>
            </w:pPr>
            <w:r>
              <w:rPr>
                <w:sz w:val="24"/>
                <w:szCs w:val="24"/>
              </w:rPr>
              <w:t xml:space="preserve">Протяженность ветхих водопроводных сетей, </w:t>
            </w:r>
            <w:proofErr w:type="gramStart"/>
            <w:r>
              <w:rPr>
                <w:sz w:val="24"/>
                <w:szCs w:val="24"/>
              </w:rPr>
              <w:t>км</w:t>
            </w:r>
            <w:proofErr w:type="gramEnd"/>
          </w:p>
        </w:tc>
      </w:tr>
      <w:tr w:rsidR="00BC2943" w:rsidTr="007C574B">
        <w:tc>
          <w:tcPr>
            <w:tcW w:w="4532" w:type="dxa"/>
          </w:tcPr>
          <w:p w:rsidR="00BC2943" w:rsidRDefault="00BC2943" w:rsidP="007C574B">
            <w:pPr>
              <w:jc w:val="both"/>
              <w:rPr>
                <w:sz w:val="24"/>
                <w:szCs w:val="24"/>
              </w:rPr>
            </w:pPr>
            <w:r>
              <w:rPr>
                <w:sz w:val="24"/>
                <w:szCs w:val="24"/>
              </w:rPr>
              <w:t>п. Кедровый</w:t>
            </w:r>
          </w:p>
        </w:tc>
        <w:tc>
          <w:tcPr>
            <w:tcW w:w="4647" w:type="dxa"/>
          </w:tcPr>
          <w:p w:rsidR="00BC2943" w:rsidRDefault="00BC2943" w:rsidP="007C574B">
            <w:pPr>
              <w:jc w:val="center"/>
              <w:rPr>
                <w:sz w:val="24"/>
                <w:szCs w:val="24"/>
              </w:rPr>
            </w:pPr>
            <w:r>
              <w:rPr>
                <w:sz w:val="24"/>
                <w:szCs w:val="24"/>
              </w:rPr>
              <w:t>0,8</w:t>
            </w:r>
          </w:p>
        </w:tc>
      </w:tr>
      <w:tr w:rsidR="00BC2943" w:rsidTr="007C574B">
        <w:tc>
          <w:tcPr>
            <w:tcW w:w="4532" w:type="dxa"/>
          </w:tcPr>
          <w:p w:rsidR="00BC2943" w:rsidRDefault="00BC2943" w:rsidP="007C574B">
            <w:pPr>
              <w:jc w:val="both"/>
              <w:rPr>
                <w:sz w:val="24"/>
                <w:szCs w:val="24"/>
              </w:rPr>
            </w:pPr>
            <w:r>
              <w:rPr>
                <w:sz w:val="24"/>
                <w:szCs w:val="24"/>
              </w:rPr>
              <w:t>с. Елизарово</w:t>
            </w:r>
          </w:p>
        </w:tc>
        <w:tc>
          <w:tcPr>
            <w:tcW w:w="4647" w:type="dxa"/>
          </w:tcPr>
          <w:p w:rsidR="00BC2943" w:rsidRDefault="00BC2943" w:rsidP="007C574B">
            <w:pPr>
              <w:jc w:val="center"/>
              <w:rPr>
                <w:sz w:val="24"/>
                <w:szCs w:val="24"/>
              </w:rPr>
            </w:pPr>
            <w:r>
              <w:rPr>
                <w:sz w:val="24"/>
                <w:szCs w:val="24"/>
              </w:rPr>
              <w:t>0,0</w:t>
            </w:r>
          </w:p>
        </w:tc>
      </w:tr>
      <w:tr w:rsidR="00BC2943" w:rsidTr="007C574B">
        <w:tc>
          <w:tcPr>
            <w:tcW w:w="4532" w:type="dxa"/>
          </w:tcPr>
          <w:p w:rsidR="00BC2943" w:rsidRDefault="00BC2943" w:rsidP="007C574B">
            <w:pPr>
              <w:jc w:val="both"/>
              <w:rPr>
                <w:sz w:val="24"/>
                <w:szCs w:val="24"/>
              </w:rPr>
            </w:pPr>
            <w:r>
              <w:rPr>
                <w:sz w:val="24"/>
                <w:szCs w:val="24"/>
              </w:rPr>
              <w:t>Итог</w:t>
            </w:r>
          </w:p>
        </w:tc>
        <w:tc>
          <w:tcPr>
            <w:tcW w:w="4647" w:type="dxa"/>
          </w:tcPr>
          <w:p w:rsidR="00BC2943" w:rsidRDefault="00BC2943" w:rsidP="007C574B">
            <w:pPr>
              <w:jc w:val="center"/>
              <w:rPr>
                <w:sz w:val="24"/>
                <w:szCs w:val="24"/>
              </w:rPr>
            </w:pPr>
            <w:r>
              <w:rPr>
                <w:sz w:val="24"/>
                <w:szCs w:val="24"/>
              </w:rPr>
              <w:t>0,8</w:t>
            </w:r>
          </w:p>
        </w:tc>
      </w:tr>
    </w:tbl>
    <w:p w:rsidR="00BC2943" w:rsidRPr="00E20CDE" w:rsidRDefault="00BC2943" w:rsidP="007C574B">
      <w:pPr>
        <w:pStyle w:val="Default"/>
        <w:ind w:firstLine="709"/>
        <w:jc w:val="both"/>
      </w:pPr>
      <w:r w:rsidRPr="00E20CDE">
        <w:t xml:space="preserve">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w:t>
      </w:r>
    </w:p>
    <w:p w:rsidR="00BC2943" w:rsidRPr="00E20CDE" w:rsidRDefault="00BC2943" w:rsidP="007C574B">
      <w:pPr>
        <w:pStyle w:val="Default"/>
        <w:ind w:firstLine="709"/>
        <w:jc w:val="both"/>
      </w:pPr>
      <w:r w:rsidRPr="00E20CDE">
        <w:t xml:space="preserve">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 </w:t>
      </w:r>
    </w:p>
    <w:p w:rsidR="00BC2943" w:rsidRPr="00E20CDE" w:rsidRDefault="00BC2943" w:rsidP="007C574B">
      <w:pPr>
        <w:pStyle w:val="Default"/>
        <w:ind w:firstLine="709"/>
        <w:jc w:val="both"/>
      </w:pPr>
      <w:r>
        <w:t>С</w:t>
      </w:r>
      <w:r w:rsidRPr="00E20CDE">
        <w:t xml:space="preserve">тальные трубопроводы </w:t>
      </w:r>
      <w:proofErr w:type="gramStart"/>
      <w:r w:rsidRPr="00E20CDE">
        <w:t>заменяются на полиэтиленовые</w:t>
      </w:r>
      <w:proofErr w:type="gramEnd"/>
      <w:r w:rsidRPr="00E20CDE">
        <w:t xml:space="preserve"> и </w:t>
      </w:r>
      <w:r>
        <w:t>оцинкованные трубы в ППУ-изоляции</w:t>
      </w:r>
      <w:r w:rsidRPr="00E20CDE">
        <w:t xml:space="preserve">.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которые возникают при эксплуатации металлических труб. </w:t>
      </w:r>
    </w:p>
    <w:p w:rsidR="00BC2943" w:rsidRPr="00E20CDE" w:rsidRDefault="00BC2943" w:rsidP="007C574B">
      <w:pPr>
        <w:pStyle w:val="Default"/>
        <w:ind w:firstLine="709"/>
        <w:jc w:val="both"/>
      </w:pPr>
      <w:r w:rsidRPr="00E20CDE">
        <w:t xml:space="preserve">На них не образуются различного рода отложения (химические </w:t>
      </w:r>
      <w:r>
        <w:t xml:space="preserve">                                    </w:t>
      </w:r>
      <w:r w:rsidRPr="00E20CDE">
        <w:t xml:space="preserve">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w:t>
      </w:r>
      <w:r>
        <w:t xml:space="preserve">на </w:t>
      </w:r>
      <w:r w:rsidRPr="00E20CDE">
        <w:t xml:space="preserve">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w:t>
      </w:r>
    </w:p>
    <w:p w:rsidR="00BC2943" w:rsidRPr="00E20CDE" w:rsidRDefault="00BC2943" w:rsidP="007C574B">
      <w:pPr>
        <w:pStyle w:val="Default"/>
        <w:ind w:firstLine="709"/>
        <w:jc w:val="both"/>
      </w:pPr>
      <w:r w:rsidRPr="00E20CDE">
        <w:t xml:space="preserve">Благодаря их малой массе и достаточной гибкости можно проводить </w:t>
      </w:r>
      <w:r>
        <w:t xml:space="preserve">                       </w:t>
      </w:r>
      <w:r w:rsidRPr="00E20CDE">
        <w:t xml:space="preserve">замены старых трубопроводов полиэтиленовыми трубами бестраншейными </w:t>
      </w:r>
      <w:r>
        <w:t xml:space="preserve"> </w:t>
      </w:r>
      <w:r w:rsidRPr="00E20CDE">
        <w:t xml:space="preserve">способами. </w:t>
      </w:r>
    </w:p>
    <w:p w:rsidR="00BC2943" w:rsidRDefault="00BC2943" w:rsidP="007C574B">
      <w:pPr>
        <w:ind w:firstLine="709"/>
        <w:jc w:val="both"/>
        <w:rPr>
          <w:sz w:val="24"/>
          <w:szCs w:val="24"/>
        </w:rPr>
      </w:pPr>
      <w:r w:rsidRPr="00E20CDE">
        <w:rPr>
          <w:sz w:val="24"/>
          <w:szCs w:val="24"/>
        </w:rPr>
        <w:t>Функционирование и эксплуатация водопроводных сетей систем централизованного водоснабжения осуществляется на о</w:t>
      </w:r>
      <w:r>
        <w:rPr>
          <w:sz w:val="24"/>
          <w:szCs w:val="24"/>
        </w:rPr>
        <w:t xml:space="preserve">сновании </w:t>
      </w:r>
      <w:r w:rsidRPr="00E20CDE">
        <w:rPr>
          <w:sz w:val="24"/>
          <w:szCs w:val="24"/>
        </w:rPr>
        <w:t>Правил технической эксплуатации систем и сооружений коммунальн</w:t>
      </w:r>
      <w:r>
        <w:rPr>
          <w:sz w:val="24"/>
          <w:szCs w:val="24"/>
        </w:rPr>
        <w:t>ого водоснабжения и канализации</w:t>
      </w:r>
      <w:r w:rsidRPr="00E20CDE">
        <w:rPr>
          <w:sz w:val="24"/>
          <w:szCs w:val="24"/>
        </w:rPr>
        <w:t xml:space="preserve">, утвержденных приказом </w:t>
      </w:r>
      <w:r>
        <w:rPr>
          <w:sz w:val="24"/>
          <w:szCs w:val="24"/>
        </w:rPr>
        <w:t>Госстроя РФ от 30.12.1999 № 168</w:t>
      </w:r>
      <w:r w:rsidRPr="00E20CDE">
        <w:rPr>
          <w:sz w:val="24"/>
          <w:szCs w:val="24"/>
        </w:rPr>
        <w:t xml:space="preserve">. Для обеспечения качества воды в процессе ее транспортировки производится постоянный мониторинг </w:t>
      </w:r>
      <w:r>
        <w:rPr>
          <w:sz w:val="24"/>
          <w:szCs w:val="24"/>
        </w:rPr>
        <w:t xml:space="preserve">                                </w:t>
      </w:r>
      <w:r w:rsidRPr="00E20CDE">
        <w:rPr>
          <w:sz w:val="24"/>
          <w:szCs w:val="24"/>
        </w:rPr>
        <w:t>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BC2943" w:rsidRDefault="00BC2943" w:rsidP="007C574B">
      <w:pPr>
        <w:ind w:firstLine="709"/>
        <w:jc w:val="both"/>
        <w:rPr>
          <w:b/>
          <w:sz w:val="24"/>
          <w:szCs w:val="24"/>
        </w:rPr>
      </w:pPr>
      <w:r w:rsidRPr="00E20CDE">
        <w:rPr>
          <w:b/>
          <w:sz w:val="24"/>
          <w:szCs w:val="24"/>
        </w:rPr>
        <w:t xml:space="preserve">1.4.5. Описание существующих технических и технологических проблем </w:t>
      </w:r>
      <w:r>
        <w:rPr>
          <w:b/>
          <w:sz w:val="24"/>
          <w:szCs w:val="24"/>
        </w:rPr>
        <w:t xml:space="preserve">               </w:t>
      </w:r>
      <w:r w:rsidRPr="00E20CDE">
        <w:rPr>
          <w:b/>
          <w:sz w:val="24"/>
          <w:szCs w:val="24"/>
        </w:rPr>
        <w:t>в водоснабжении сельского поселения</w:t>
      </w:r>
      <w:r>
        <w:rPr>
          <w:b/>
          <w:sz w:val="24"/>
          <w:szCs w:val="24"/>
        </w:rPr>
        <w:t xml:space="preserve"> </w:t>
      </w:r>
      <w:proofErr w:type="gramStart"/>
      <w:r>
        <w:rPr>
          <w:b/>
          <w:sz w:val="24"/>
          <w:szCs w:val="24"/>
        </w:rPr>
        <w:t>Кедровый</w:t>
      </w:r>
      <w:proofErr w:type="gramEnd"/>
      <w:r>
        <w:rPr>
          <w:b/>
          <w:sz w:val="24"/>
          <w:szCs w:val="24"/>
        </w:rPr>
        <w:t>.</w:t>
      </w:r>
    </w:p>
    <w:p w:rsidR="00BC2943" w:rsidRPr="003E1815" w:rsidRDefault="00BC2943" w:rsidP="007C574B">
      <w:pPr>
        <w:ind w:firstLine="709"/>
        <w:jc w:val="both"/>
        <w:rPr>
          <w:sz w:val="24"/>
          <w:szCs w:val="24"/>
        </w:rPr>
      </w:pPr>
      <w:r>
        <w:rPr>
          <w:sz w:val="24"/>
          <w:szCs w:val="24"/>
        </w:rPr>
        <w:t xml:space="preserve">Одной из основных проблем водоснабжения сельского поселения </w:t>
      </w:r>
      <w:proofErr w:type="gramStart"/>
      <w:r>
        <w:rPr>
          <w:sz w:val="24"/>
          <w:szCs w:val="24"/>
        </w:rPr>
        <w:t>Кедровый</w:t>
      </w:r>
      <w:proofErr w:type="gramEnd"/>
      <w:r>
        <w:rPr>
          <w:sz w:val="24"/>
          <w:szCs w:val="24"/>
        </w:rPr>
        <w:t xml:space="preserve"> является отсутствие проектов зон санитарной охраны и подсчета запасов пресных подземных вод. Фактически зоны санитарной охраны не сформированы, что в свою очередь может приводить к загрязнению пресных подземных вод.</w:t>
      </w:r>
    </w:p>
    <w:p w:rsidR="00BC2943" w:rsidRPr="00E20CDE" w:rsidRDefault="00BC2943" w:rsidP="007C574B">
      <w:pPr>
        <w:ind w:firstLine="709"/>
        <w:jc w:val="both"/>
        <w:rPr>
          <w:sz w:val="24"/>
          <w:szCs w:val="24"/>
        </w:rPr>
      </w:pPr>
      <w:r>
        <w:rPr>
          <w:sz w:val="24"/>
          <w:szCs w:val="24"/>
        </w:rPr>
        <w:t xml:space="preserve">Сети водоснабжения в сельском поселении Кедровый имеют значительный процент износа, 20 % сетей находятся в ветхом состоянии и требуют замены. </w:t>
      </w:r>
      <w:r>
        <w:rPr>
          <w:sz w:val="24"/>
          <w:szCs w:val="24"/>
        </w:rPr>
        <w:lastRenderedPageBreak/>
        <w:t>Наибольший процент износа имеют сети водоснабжения, расположенные                                 в п. Кедровый, так из 3,13 км требует замены 0,8 км сетей, что составляет 25 %                         от общей протяженности.</w:t>
      </w:r>
    </w:p>
    <w:p w:rsidR="00BC2943" w:rsidRPr="00E20CDE" w:rsidRDefault="00BC2943" w:rsidP="007C574B">
      <w:pPr>
        <w:ind w:firstLine="709"/>
        <w:jc w:val="both"/>
        <w:rPr>
          <w:sz w:val="24"/>
          <w:szCs w:val="24"/>
        </w:rPr>
      </w:pPr>
      <w:r w:rsidRPr="00E20CDE">
        <w:rPr>
          <w:sz w:val="24"/>
          <w:szCs w:val="24"/>
        </w:rPr>
        <w:t>Централизованным водоснабжением не охвачена большая часть индивидуальной жилой застройки.</w:t>
      </w:r>
    </w:p>
    <w:p w:rsidR="00BC2943" w:rsidRDefault="00BC2943" w:rsidP="007C574B">
      <w:pPr>
        <w:ind w:firstLine="709"/>
        <w:jc w:val="both"/>
        <w:rPr>
          <w:sz w:val="24"/>
          <w:szCs w:val="24"/>
        </w:rPr>
      </w:pPr>
      <w:r w:rsidRPr="00E20CDE">
        <w:rPr>
          <w:sz w:val="24"/>
          <w:szCs w:val="24"/>
        </w:rPr>
        <w:t>На сегодняшний день предписания органов, осуществляющих государственный надзор, муници</w:t>
      </w:r>
      <w:r>
        <w:rPr>
          <w:sz w:val="24"/>
          <w:szCs w:val="24"/>
        </w:rPr>
        <w:t>пальный контроль, за нарушения, влияющие</w:t>
      </w:r>
      <w:r w:rsidRPr="00E20CDE">
        <w:rPr>
          <w:sz w:val="24"/>
          <w:szCs w:val="24"/>
        </w:rPr>
        <w:t xml:space="preserve"> на качество </w:t>
      </w:r>
      <w:r>
        <w:rPr>
          <w:sz w:val="24"/>
          <w:szCs w:val="24"/>
        </w:rPr>
        <w:t xml:space="preserve">                           </w:t>
      </w:r>
      <w:r w:rsidRPr="00E20CDE">
        <w:rPr>
          <w:sz w:val="24"/>
          <w:szCs w:val="24"/>
        </w:rPr>
        <w:t>и безопасность воды</w:t>
      </w:r>
      <w:r>
        <w:rPr>
          <w:sz w:val="24"/>
          <w:szCs w:val="24"/>
        </w:rPr>
        <w:t>,</w:t>
      </w:r>
      <w:r w:rsidRPr="00E20CDE">
        <w:rPr>
          <w:sz w:val="24"/>
          <w:szCs w:val="24"/>
        </w:rPr>
        <w:t xml:space="preserve"> отсутствуют.</w:t>
      </w:r>
    </w:p>
    <w:p w:rsidR="00BC2943" w:rsidRDefault="00BC2943" w:rsidP="007C574B">
      <w:pPr>
        <w:ind w:firstLine="709"/>
        <w:jc w:val="both"/>
        <w:rPr>
          <w:b/>
          <w:sz w:val="24"/>
          <w:szCs w:val="24"/>
        </w:rPr>
      </w:pPr>
      <w:r w:rsidRPr="00313E63">
        <w:rPr>
          <w:b/>
          <w:sz w:val="24"/>
          <w:szCs w:val="24"/>
        </w:rPr>
        <w:t xml:space="preserve">1.4.6. Описание централизованной системы горячего водоснабжения </w:t>
      </w:r>
      <w:r>
        <w:rPr>
          <w:b/>
          <w:sz w:val="24"/>
          <w:szCs w:val="24"/>
        </w:rPr>
        <w:t xml:space="preserve">                           </w:t>
      </w:r>
      <w:r w:rsidRPr="00313E63">
        <w:rPr>
          <w:b/>
          <w:sz w:val="24"/>
          <w:szCs w:val="24"/>
        </w:rPr>
        <w:t>с использованием закрытых систем горячего водоснабжения, отражающее технологические особенности указанной системы</w:t>
      </w:r>
      <w:r>
        <w:rPr>
          <w:b/>
          <w:sz w:val="24"/>
          <w:szCs w:val="24"/>
        </w:rPr>
        <w:t>.</w:t>
      </w:r>
    </w:p>
    <w:p w:rsidR="00BC2943" w:rsidRDefault="00BC2943" w:rsidP="007C574B">
      <w:pPr>
        <w:ind w:firstLine="709"/>
        <w:jc w:val="both"/>
        <w:rPr>
          <w:sz w:val="24"/>
          <w:szCs w:val="24"/>
        </w:rPr>
      </w:pPr>
      <w:r>
        <w:rPr>
          <w:sz w:val="24"/>
          <w:szCs w:val="24"/>
        </w:rPr>
        <w:t xml:space="preserve">На территории сельского поселения </w:t>
      </w:r>
      <w:proofErr w:type="gramStart"/>
      <w:r>
        <w:rPr>
          <w:sz w:val="24"/>
          <w:szCs w:val="24"/>
        </w:rPr>
        <w:t>Кедровый</w:t>
      </w:r>
      <w:proofErr w:type="gramEnd"/>
      <w:r>
        <w:rPr>
          <w:sz w:val="24"/>
          <w:szCs w:val="24"/>
        </w:rPr>
        <w:t xml:space="preserve"> сети горячего водоснабжения отсутствуют. Горячее водоснабжение жилых и общественных зданий осуществляется от индивидуальных электрических и газовых водонагревателей.</w:t>
      </w:r>
    </w:p>
    <w:p w:rsidR="00BC2943" w:rsidRPr="0061513E" w:rsidRDefault="00BC2943" w:rsidP="007C574B">
      <w:pPr>
        <w:ind w:firstLine="709"/>
        <w:jc w:val="both"/>
        <w:rPr>
          <w:b/>
          <w:sz w:val="24"/>
          <w:szCs w:val="24"/>
        </w:rPr>
      </w:pPr>
      <w:r w:rsidRPr="0061513E">
        <w:rPr>
          <w:b/>
          <w:sz w:val="24"/>
          <w:szCs w:val="24"/>
        </w:rPr>
        <w:t>1.5</w:t>
      </w:r>
      <w:r>
        <w:rPr>
          <w:b/>
          <w:sz w:val="24"/>
          <w:szCs w:val="24"/>
        </w:rPr>
        <w:t>.</w:t>
      </w:r>
      <w:r w:rsidRPr="0061513E">
        <w:rPr>
          <w:b/>
          <w:sz w:val="24"/>
          <w:szCs w:val="24"/>
        </w:rPr>
        <w:t xml:space="preserve"> Перечень лиц, владеющих на праве собственности или другом </w:t>
      </w:r>
      <w:r>
        <w:rPr>
          <w:b/>
          <w:sz w:val="24"/>
          <w:szCs w:val="24"/>
        </w:rPr>
        <w:t xml:space="preserve">  </w:t>
      </w:r>
      <w:r w:rsidRPr="0061513E">
        <w:rPr>
          <w:b/>
          <w:sz w:val="24"/>
          <w:szCs w:val="24"/>
        </w:rPr>
        <w:t>законном основании объектами централизованной системы водоснабжения</w:t>
      </w:r>
      <w:r>
        <w:rPr>
          <w:b/>
          <w:sz w:val="24"/>
          <w:szCs w:val="24"/>
        </w:rPr>
        <w:t>.</w:t>
      </w:r>
    </w:p>
    <w:p w:rsidR="00BC2943" w:rsidRDefault="00BC2943" w:rsidP="007C574B">
      <w:pPr>
        <w:ind w:firstLine="709"/>
        <w:jc w:val="both"/>
        <w:rPr>
          <w:sz w:val="24"/>
          <w:szCs w:val="24"/>
        </w:rPr>
      </w:pPr>
      <w:r w:rsidRPr="0061513E">
        <w:rPr>
          <w:sz w:val="24"/>
          <w:szCs w:val="24"/>
        </w:rPr>
        <w:t xml:space="preserve">В настоящее время объекты систем водоснабжения и водоотведения эксплуатируются </w:t>
      </w:r>
      <w:r>
        <w:rPr>
          <w:sz w:val="24"/>
          <w:szCs w:val="24"/>
        </w:rPr>
        <w:t>одним предприятие</w:t>
      </w:r>
      <w:r w:rsidRPr="0061513E">
        <w:rPr>
          <w:sz w:val="24"/>
          <w:szCs w:val="24"/>
        </w:rPr>
        <w:t>м</w:t>
      </w:r>
      <w:r>
        <w:rPr>
          <w:sz w:val="24"/>
          <w:szCs w:val="24"/>
        </w:rPr>
        <w:t xml:space="preserve"> МП «ЖЭК-3»</w:t>
      </w:r>
      <w:r w:rsidRPr="0061513E">
        <w:rPr>
          <w:sz w:val="24"/>
          <w:szCs w:val="24"/>
        </w:rPr>
        <w:t>.</w:t>
      </w:r>
    </w:p>
    <w:p w:rsidR="00BC2943" w:rsidRPr="0061513E" w:rsidRDefault="00BC2943" w:rsidP="007C574B">
      <w:pPr>
        <w:ind w:firstLine="709"/>
        <w:jc w:val="both"/>
        <w:rPr>
          <w:sz w:val="24"/>
          <w:szCs w:val="24"/>
        </w:rPr>
      </w:pPr>
      <w:proofErr w:type="gramStart"/>
      <w:r>
        <w:rPr>
          <w:sz w:val="24"/>
          <w:szCs w:val="24"/>
        </w:rPr>
        <w:t>Муниципальное предприятие «ЖЭК-3»</w:t>
      </w:r>
      <w:r w:rsidRPr="0061513E">
        <w:rPr>
          <w:sz w:val="24"/>
          <w:szCs w:val="24"/>
        </w:rPr>
        <w:t xml:space="preserve"> является ресурсоснабж</w:t>
      </w:r>
      <w:r>
        <w:rPr>
          <w:sz w:val="24"/>
          <w:szCs w:val="24"/>
        </w:rPr>
        <w:t>ающей организацией</w:t>
      </w:r>
      <w:r w:rsidRPr="0061513E">
        <w:rPr>
          <w:sz w:val="24"/>
          <w:szCs w:val="24"/>
        </w:rPr>
        <w:t>, обеспечивающей коммунальными ресурсами (питьевой водой,</w:t>
      </w:r>
      <w:r>
        <w:rPr>
          <w:sz w:val="24"/>
          <w:szCs w:val="24"/>
        </w:rPr>
        <w:t xml:space="preserve"> тепловой энергией на отопление</w:t>
      </w:r>
      <w:r w:rsidRPr="0061513E">
        <w:rPr>
          <w:sz w:val="24"/>
          <w:szCs w:val="24"/>
        </w:rPr>
        <w:t>, водоотведением) потребителей, среди которых и важнейшие социальные объекты (</w:t>
      </w:r>
      <w:r>
        <w:rPr>
          <w:sz w:val="24"/>
          <w:szCs w:val="24"/>
        </w:rPr>
        <w:t>школы, детские сады, больницы)</w:t>
      </w:r>
      <w:r w:rsidRPr="0061513E">
        <w:rPr>
          <w:sz w:val="24"/>
          <w:szCs w:val="24"/>
        </w:rPr>
        <w:t>.</w:t>
      </w:r>
      <w:proofErr w:type="gramEnd"/>
    </w:p>
    <w:p w:rsidR="00BC2943" w:rsidRPr="0061513E" w:rsidRDefault="00BC2943" w:rsidP="007C574B">
      <w:pPr>
        <w:ind w:firstLine="709"/>
        <w:jc w:val="both"/>
        <w:rPr>
          <w:sz w:val="24"/>
          <w:szCs w:val="24"/>
        </w:rPr>
      </w:pPr>
      <w:r w:rsidRPr="0061513E">
        <w:rPr>
          <w:sz w:val="24"/>
          <w:szCs w:val="24"/>
        </w:rPr>
        <w:t xml:space="preserve">В эксплуатации </w:t>
      </w:r>
      <w:r>
        <w:rPr>
          <w:sz w:val="24"/>
          <w:szCs w:val="24"/>
        </w:rPr>
        <w:t>МП «ЖЭК-3»</w:t>
      </w:r>
      <w:r w:rsidRPr="0061513E">
        <w:rPr>
          <w:sz w:val="24"/>
          <w:szCs w:val="24"/>
        </w:rPr>
        <w:t xml:space="preserve"> находятся объекты коммунальной инфраструктуры, в том числе котельные: </w:t>
      </w:r>
      <w:r>
        <w:rPr>
          <w:sz w:val="24"/>
          <w:szCs w:val="24"/>
        </w:rPr>
        <w:t>11 газовых</w:t>
      </w:r>
      <w:r w:rsidRPr="0061513E">
        <w:rPr>
          <w:sz w:val="24"/>
          <w:szCs w:val="24"/>
        </w:rPr>
        <w:t xml:space="preserve">, </w:t>
      </w:r>
      <w:r>
        <w:rPr>
          <w:sz w:val="24"/>
          <w:szCs w:val="24"/>
        </w:rPr>
        <w:t>1</w:t>
      </w:r>
      <w:r w:rsidRPr="0061513E">
        <w:rPr>
          <w:sz w:val="24"/>
          <w:szCs w:val="24"/>
        </w:rPr>
        <w:t xml:space="preserve">1 </w:t>
      </w:r>
      <w:r>
        <w:rPr>
          <w:sz w:val="24"/>
          <w:szCs w:val="24"/>
        </w:rPr>
        <w:t>угольных,</w:t>
      </w:r>
      <w:r w:rsidRPr="0061513E">
        <w:rPr>
          <w:sz w:val="24"/>
          <w:szCs w:val="24"/>
        </w:rPr>
        <w:t xml:space="preserve"> а также </w:t>
      </w:r>
      <w:r>
        <w:rPr>
          <w:sz w:val="24"/>
          <w:szCs w:val="24"/>
        </w:rPr>
        <w:t>к</w:t>
      </w:r>
      <w:r w:rsidRPr="0061513E">
        <w:rPr>
          <w:sz w:val="24"/>
          <w:szCs w:val="24"/>
        </w:rPr>
        <w:t>анализационные станции, очистные сооружения</w:t>
      </w:r>
      <w:r>
        <w:rPr>
          <w:sz w:val="24"/>
          <w:szCs w:val="24"/>
        </w:rPr>
        <w:t xml:space="preserve"> водоснабжения и водоотведения</w:t>
      </w:r>
      <w:r w:rsidRPr="0061513E">
        <w:rPr>
          <w:sz w:val="24"/>
          <w:szCs w:val="24"/>
        </w:rPr>
        <w:t>, инженерные сети и другие объекты жизнеобеспечения.</w:t>
      </w:r>
    </w:p>
    <w:p w:rsidR="00BC2943" w:rsidRDefault="00BC2943" w:rsidP="007C574B">
      <w:pPr>
        <w:ind w:firstLine="709"/>
        <w:jc w:val="both"/>
        <w:rPr>
          <w:sz w:val="24"/>
          <w:szCs w:val="24"/>
        </w:rPr>
      </w:pPr>
      <w:r>
        <w:rPr>
          <w:sz w:val="24"/>
          <w:szCs w:val="24"/>
        </w:rPr>
        <w:t xml:space="preserve">На территории </w:t>
      </w:r>
      <w:r w:rsidRPr="0061513E">
        <w:rPr>
          <w:sz w:val="24"/>
          <w:szCs w:val="24"/>
        </w:rPr>
        <w:t>сельского поселения</w:t>
      </w:r>
      <w:r>
        <w:rPr>
          <w:sz w:val="24"/>
          <w:szCs w:val="24"/>
        </w:rPr>
        <w:t xml:space="preserve"> Кедровый</w:t>
      </w:r>
      <w:r w:rsidRPr="0061513E">
        <w:rPr>
          <w:sz w:val="24"/>
          <w:szCs w:val="24"/>
        </w:rPr>
        <w:t xml:space="preserve"> </w:t>
      </w:r>
      <w:r>
        <w:rPr>
          <w:sz w:val="24"/>
          <w:szCs w:val="24"/>
        </w:rPr>
        <w:t>МП «ЖЭК-3»</w:t>
      </w:r>
      <w:r w:rsidRPr="0061513E">
        <w:rPr>
          <w:sz w:val="24"/>
          <w:szCs w:val="24"/>
        </w:rPr>
        <w:t xml:space="preserve"> осуществляет централизованное водоснабжение и водоотведение потребителей </w:t>
      </w:r>
      <w:r>
        <w:rPr>
          <w:sz w:val="24"/>
          <w:szCs w:val="24"/>
        </w:rPr>
        <w:t>п. Кедровый,                        с. Елизарово</w:t>
      </w:r>
      <w:r w:rsidRPr="0061513E">
        <w:rPr>
          <w:sz w:val="24"/>
          <w:szCs w:val="24"/>
        </w:rPr>
        <w:t xml:space="preserve">. На балансе организации находятся водопроводные сети, канализационные </w:t>
      </w:r>
      <w:r>
        <w:rPr>
          <w:sz w:val="24"/>
          <w:szCs w:val="24"/>
        </w:rPr>
        <w:t>и водоочистные сооружения</w:t>
      </w:r>
      <w:r w:rsidRPr="0061513E">
        <w:rPr>
          <w:sz w:val="24"/>
          <w:szCs w:val="24"/>
        </w:rPr>
        <w:t>.</w:t>
      </w:r>
    </w:p>
    <w:p w:rsidR="00BC2943" w:rsidRPr="00136680" w:rsidRDefault="00BC2943" w:rsidP="007C574B">
      <w:pPr>
        <w:ind w:firstLine="709"/>
        <w:jc w:val="both"/>
        <w:rPr>
          <w:b/>
          <w:sz w:val="24"/>
          <w:szCs w:val="24"/>
        </w:rPr>
      </w:pPr>
      <w:r w:rsidRPr="00136680">
        <w:rPr>
          <w:b/>
          <w:sz w:val="24"/>
          <w:szCs w:val="24"/>
        </w:rPr>
        <w:t>2. Направления развития централизованных систем водоснабжения</w:t>
      </w:r>
      <w:r>
        <w:rPr>
          <w:b/>
          <w:sz w:val="24"/>
          <w:szCs w:val="24"/>
        </w:rPr>
        <w:t>.</w:t>
      </w:r>
    </w:p>
    <w:p w:rsidR="00BC2943" w:rsidRDefault="00BC2943" w:rsidP="007C574B">
      <w:pPr>
        <w:ind w:firstLine="709"/>
        <w:jc w:val="both"/>
        <w:rPr>
          <w:sz w:val="24"/>
          <w:szCs w:val="24"/>
        </w:rPr>
      </w:pPr>
      <w:r w:rsidRPr="00136680">
        <w:rPr>
          <w:sz w:val="24"/>
          <w:szCs w:val="24"/>
        </w:rPr>
        <w:t>Генеральным планом развития сельского поселения</w:t>
      </w:r>
      <w:r>
        <w:rPr>
          <w:sz w:val="24"/>
          <w:szCs w:val="24"/>
        </w:rPr>
        <w:t xml:space="preserve"> </w:t>
      </w:r>
      <w:proofErr w:type="gramStart"/>
      <w:r>
        <w:rPr>
          <w:sz w:val="24"/>
          <w:szCs w:val="24"/>
        </w:rPr>
        <w:t>Кедровый</w:t>
      </w:r>
      <w:proofErr w:type="gramEnd"/>
      <w:r w:rsidRPr="00136680">
        <w:rPr>
          <w:sz w:val="24"/>
          <w:szCs w:val="24"/>
        </w:rPr>
        <w:t xml:space="preserve"> предусматривается дальнейшее развитие централизованной сист</w:t>
      </w:r>
      <w:r>
        <w:rPr>
          <w:sz w:val="24"/>
          <w:szCs w:val="24"/>
        </w:rPr>
        <w:t>емы водоснабжения для каждого населенного пункта в целом.</w:t>
      </w:r>
    </w:p>
    <w:p w:rsidR="00BC2943" w:rsidRDefault="00BC2943" w:rsidP="007C574B">
      <w:pPr>
        <w:ind w:firstLine="709"/>
        <w:jc w:val="both"/>
        <w:rPr>
          <w:sz w:val="24"/>
          <w:szCs w:val="24"/>
        </w:rPr>
      </w:pPr>
      <w:r w:rsidRPr="00136680">
        <w:rPr>
          <w:sz w:val="24"/>
          <w:szCs w:val="24"/>
        </w:rPr>
        <w:t xml:space="preserve">Система водоснабжения принимается централизованная, объединенная хозяйственно-питьевая, противопожарная низкого давления с тушением пожаров </w:t>
      </w:r>
      <w:r>
        <w:rPr>
          <w:sz w:val="24"/>
          <w:szCs w:val="24"/>
        </w:rPr>
        <w:t xml:space="preserve">                    </w:t>
      </w:r>
      <w:r w:rsidRPr="00136680">
        <w:rPr>
          <w:sz w:val="24"/>
          <w:szCs w:val="24"/>
        </w:rPr>
        <w:t>с помощью автонасосов из пожарных гидрантов.</w:t>
      </w:r>
    </w:p>
    <w:p w:rsidR="00BC2943" w:rsidRDefault="00BC2943" w:rsidP="007C574B">
      <w:pPr>
        <w:ind w:firstLine="709"/>
        <w:jc w:val="both"/>
        <w:rPr>
          <w:sz w:val="24"/>
          <w:szCs w:val="24"/>
        </w:rPr>
      </w:pPr>
      <w:r w:rsidRPr="00434DDB">
        <w:rPr>
          <w:rFonts w:eastAsia="Calibri"/>
          <w:sz w:val="24"/>
          <w:szCs w:val="24"/>
        </w:rPr>
        <w:t>Для обеспечения комфор</w:t>
      </w:r>
      <w:r>
        <w:rPr>
          <w:rFonts w:eastAsia="Calibri"/>
          <w:sz w:val="24"/>
          <w:szCs w:val="24"/>
        </w:rPr>
        <w:t>тной среды проживания населения</w:t>
      </w:r>
      <w:r w:rsidRPr="00434DDB">
        <w:rPr>
          <w:rFonts w:eastAsia="Calibri"/>
          <w:sz w:val="24"/>
          <w:szCs w:val="24"/>
        </w:rPr>
        <w:t xml:space="preserve"> </w:t>
      </w:r>
      <w:r>
        <w:rPr>
          <w:rFonts w:eastAsia="Calibri"/>
          <w:sz w:val="24"/>
          <w:szCs w:val="24"/>
        </w:rPr>
        <w:t>схемой</w:t>
      </w:r>
      <w:r w:rsidRPr="00434DDB">
        <w:rPr>
          <w:rFonts w:eastAsia="Calibri"/>
          <w:sz w:val="24"/>
          <w:szCs w:val="24"/>
        </w:rPr>
        <w:t xml:space="preserve"> предусмотрены следующие мероприятия:</w:t>
      </w:r>
    </w:p>
    <w:p w:rsidR="00BC2943" w:rsidRPr="00434DDB" w:rsidRDefault="00BC2943" w:rsidP="007C574B">
      <w:pPr>
        <w:ind w:firstLine="709"/>
        <w:jc w:val="both"/>
        <w:rPr>
          <w:rFonts w:eastAsia="Calibri"/>
          <w:b/>
          <w:i/>
          <w:sz w:val="24"/>
          <w:szCs w:val="24"/>
        </w:rPr>
      </w:pPr>
      <w:r w:rsidRPr="00434DDB">
        <w:rPr>
          <w:b/>
          <w:i/>
          <w:sz w:val="24"/>
          <w:szCs w:val="24"/>
        </w:rPr>
        <w:t>п.</w:t>
      </w:r>
      <w:r>
        <w:rPr>
          <w:b/>
          <w:i/>
          <w:sz w:val="24"/>
          <w:szCs w:val="24"/>
        </w:rPr>
        <w:t xml:space="preserve"> Кедровый:</w:t>
      </w:r>
    </w:p>
    <w:p w:rsidR="00BC2943" w:rsidRDefault="00BC2943" w:rsidP="007C574B">
      <w:pPr>
        <w:ind w:firstLine="709"/>
        <w:jc w:val="both"/>
        <w:rPr>
          <w:rFonts w:eastAsia="Calibri"/>
          <w:b/>
          <w:sz w:val="24"/>
          <w:szCs w:val="24"/>
        </w:rPr>
      </w:pPr>
      <w:r>
        <w:rPr>
          <w:rFonts w:eastAsia="Calibri"/>
          <w:b/>
          <w:sz w:val="24"/>
          <w:szCs w:val="24"/>
        </w:rPr>
        <w:t>в</w:t>
      </w:r>
      <w:r w:rsidRPr="00434DDB">
        <w:rPr>
          <w:rFonts w:eastAsia="Calibri"/>
          <w:b/>
          <w:sz w:val="24"/>
          <w:szCs w:val="24"/>
        </w:rPr>
        <w:t>одозабор и ВОС:</w:t>
      </w:r>
    </w:p>
    <w:p w:rsidR="00BC2943" w:rsidRPr="00C15C29" w:rsidRDefault="00BC2943" w:rsidP="007C574B">
      <w:pPr>
        <w:ind w:firstLine="709"/>
        <w:jc w:val="both"/>
        <w:rPr>
          <w:rFonts w:eastAsia="Calibri"/>
          <w:sz w:val="24"/>
          <w:szCs w:val="24"/>
        </w:rPr>
      </w:pPr>
      <w:r>
        <w:rPr>
          <w:rFonts w:eastAsia="Calibri"/>
          <w:sz w:val="24"/>
          <w:szCs w:val="24"/>
        </w:rPr>
        <w:t>п</w:t>
      </w:r>
      <w:r w:rsidRPr="00C15C29">
        <w:rPr>
          <w:rFonts w:eastAsia="Calibri"/>
          <w:sz w:val="24"/>
          <w:szCs w:val="24"/>
        </w:rPr>
        <w:t>о реконструкции и развити</w:t>
      </w:r>
      <w:r>
        <w:rPr>
          <w:rFonts w:eastAsia="Calibri"/>
          <w:sz w:val="24"/>
          <w:szCs w:val="24"/>
        </w:rPr>
        <w:t>ю системы водоснабжения в населе</w:t>
      </w:r>
      <w:r w:rsidRPr="00C15C29">
        <w:rPr>
          <w:rFonts w:eastAsia="Calibri"/>
          <w:sz w:val="24"/>
          <w:szCs w:val="24"/>
        </w:rPr>
        <w:t>нном пункте предусмотрены следующие мероприятия:</w:t>
      </w:r>
    </w:p>
    <w:p w:rsidR="00BC2943" w:rsidRPr="00C15C29" w:rsidRDefault="00BC2943" w:rsidP="007C574B">
      <w:pPr>
        <w:ind w:firstLine="709"/>
        <w:jc w:val="both"/>
        <w:rPr>
          <w:rFonts w:eastAsia="Calibri"/>
          <w:sz w:val="24"/>
          <w:szCs w:val="24"/>
        </w:rPr>
      </w:pPr>
      <w:r w:rsidRPr="00C15C29">
        <w:rPr>
          <w:rFonts w:eastAsia="Calibri"/>
          <w:sz w:val="24"/>
          <w:szCs w:val="24"/>
        </w:rPr>
        <w:t>выполнить гидрогеологическую разведку с последующим утверждением эксплуатационных запасов подземных вод для целей водоснабжения;</w:t>
      </w:r>
    </w:p>
    <w:p w:rsidR="00BC2943" w:rsidRPr="00C15C29" w:rsidRDefault="00BC2943" w:rsidP="007C574B">
      <w:pPr>
        <w:ind w:firstLine="709"/>
        <w:jc w:val="both"/>
        <w:rPr>
          <w:rFonts w:eastAsia="Calibri"/>
          <w:sz w:val="24"/>
          <w:szCs w:val="24"/>
        </w:rPr>
      </w:pPr>
      <w:r w:rsidRPr="00C15C29">
        <w:rPr>
          <w:rFonts w:eastAsia="Calibri"/>
          <w:sz w:val="24"/>
          <w:szCs w:val="24"/>
        </w:rPr>
        <w:t xml:space="preserve">устройство нового водозаборного узла </w:t>
      </w:r>
      <w:proofErr w:type="gramStart"/>
      <w:r w:rsidRPr="00C15C29">
        <w:rPr>
          <w:rFonts w:eastAsia="Calibri"/>
          <w:sz w:val="24"/>
          <w:szCs w:val="24"/>
        </w:rPr>
        <w:t>из</w:t>
      </w:r>
      <w:proofErr w:type="gramEnd"/>
      <w:r w:rsidRPr="00C15C29">
        <w:rPr>
          <w:rFonts w:eastAsia="Calibri"/>
          <w:sz w:val="24"/>
          <w:szCs w:val="24"/>
        </w:rPr>
        <w:t xml:space="preserve"> подземного водоисточника с блочной водопроводной очистной станцией производительностью 365 м3/сут;</w:t>
      </w:r>
    </w:p>
    <w:p w:rsidR="00BC2943" w:rsidRDefault="00BC2943" w:rsidP="007C574B">
      <w:pPr>
        <w:ind w:firstLine="709"/>
        <w:jc w:val="both"/>
        <w:rPr>
          <w:rFonts w:eastAsia="Calibri"/>
          <w:b/>
          <w:sz w:val="24"/>
          <w:szCs w:val="24"/>
        </w:rPr>
      </w:pPr>
      <w:r>
        <w:rPr>
          <w:rFonts w:eastAsia="Calibri"/>
          <w:b/>
          <w:sz w:val="24"/>
          <w:szCs w:val="24"/>
        </w:rPr>
        <w:t>водопроводные сети:</w:t>
      </w:r>
    </w:p>
    <w:p w:rsidR="00BC2943" w:rsidRPr="004808E9" w:rsidRDefault="00BC2943" w:rsidP="007C574B">
      <w:pPr>
        <w:ind w:firstLine="709"/>
        <w:jc w:val="both"/>
        <w:rPr>
          <w:rFonts w:eastAsia="Calibri"/>
          <w:b/>
          <w:sz w:val="24"/>
          <w:szCs w:val="24"/>
        </w:rPr>
      </w:pPr>
      <w:r w:rsidRPr="00434DDB">
        <w:rPr>
          <w:rFonts w:eastAsia="Calibri"/>
          <w:sz w:val="24"/>
          <w:szCs w:val="24"/>
        </w:rPr>
        <w:t>замена ветх</w:t>
      </w:r>
      <w:r>
        <w:rPr>
          <w:rFonts w:eastAsia="Calibri"/>
          <w:sz w:val="24"/>
          <w:szCs w:val="24"/>
        </w:rPr>
        <w:t>их участков водопроводных сетей;</w:t>
      </w:r>
    </w:p>
    <w:p w:rsidR="00BC2943" w:rsidRPr="00434DDB" w:rsidRDefault="00BC2943" w:rsidP="007C574B">
      <w:pPr>
        <w:ind w:firstLine="709"/>
        <w:jc w:val="both"/>
        <w:rPr>
          <w:rFonts w:eastAsia="Calibri"/>
          <w:sz w:val="24"/>
          <w:szCs w:val="24"/>
        </w:rPr>
      </w:pPr>
      <w:r w:rsidRPr="00434DDB">
        <w:rPr>
          <w:rFonts w:eastAsia="Calibri"/>
          <w:sz w:val="24"/>
          <w:szCs w:val="24"/>
        </w:rPr>
        <w:t xml:space="preserve">выполнить гидравлическую увязку водопроводных колец с корректировкой </w:t>
      </w:r>
      <w:r>
        <w:rPr>
          <w:rFonts w:eastAsia="Calibri"/>
          <w:sz w:val="24"/>
          <w:szCs w:val="24"/>
        </w:rPr>
        <w:t>существующих диаметров;</w:t>
      </w:r>
    </w:p>
    <w:p w:rsidR="00BC2943" w:rsidRDefault="00BC2943" w:rsidP="007C574B">
      <w:pPr>
        <w:ind w:firstLine="709"/>
        <w:jc w:val="both"/>
        <w:rPr>
          <w:rFonts w:eastAsia="Calibri"/>
          <w:bCs/>
          <w:sz w:val="24"/>
          <w:szCs w:val="24"/>
        </w:rPr>
      </w:pPr>
      <w:r>
        <w:rPr>
          <w:rFonts w:eastAsia="Calibri"/>
          <w:sz w:val="24"/>
          <w:szCs w:val="24"/>
        </w:rPr>
        <w:lastRenderedPageBreak/>
        <w:t xml:space="preserve"> </w:t>
      </w:r>
      <w:r w:rsidRPr="00434DDB">
        <w:rPr>
          <w:rFonts w:eastAsia="Calibri"/>
          <w:bCs/>
          <w:sz w:val="24"/>
          <w:szCs w:val="24"/>
        </w:rPr>
        <w:t xml:space="preserve">планомерный переход от минерального </w:t>
      </w:r>
      <w:r>
        <w:rPr>
          <w:rFonts w:eastAsia="Calibri"/>
          <w:bCs/>
          <w:sz w:val="24"/>
          <w:szCs w:val="24"/>
        </w:rPr>
        <w:t>утеплителя</w:t>
      </w:r>
      <w:r w:rsidRPr="00434DDB">
        <w:rPr>
          <w:rFonts w:eastAsia="Calibri"/>
          <w:bCs/>
          <w:sz w:val="24"/>
          <w:szCs w:val="24"/>
        </w:rPr>
        <w:t xml:space="preserve"> к современной </w:t>
      </w:r>
      <w:r>
        <w:rPr>
          <w:rFonts w:eastAsia="Calibri"/>
          <w:bCs/>
          <w:sz w:val="24"/>
          <w:szCs w:val="24"/>
        </w:rPr>
        <w:t xml:space="preserve">                             </w:t>
      </w:r>
      <w:r w:rsidRPr="00434DDB">
        <w:rPr>
          <w:rFonts w:eastAsia="Calibri"/>
          <w:bCs/>
          <w:sz w:val="24"/>
          <w:szCs w:val="24"/>
        </w:rPr>
        <w:t>и техн</w:t>
      </w:r>
      <w:r>
        <w:rPr>
          <w:rFonts w:eastAsia="Calibri"/>
          <w:bCs/>
          <w:sz w:val="24"/>
          <w:szCs w:val="24"/>
        </w:rPr>
        <w:t>ологичной тепловой изоляции ППУ;</w:t>
      </w:r>
    </w:p>
    <w:p w:rsidR="00BC2943" w:rsidRPr="00434DDB" w:rsidRDefault="00BC2943" w:rsidP="007C574B">
      <w:pPr>
        <w:ind w:firstLine="709"/>
        <w:jc w:val="both"/>
        <w:rPr>
          <w:rFonts w:eastAsia="Calibri"/>
          <w:bCs/>
          <w:sz w:val="24"/>
          <w:szCs w:val="24"/>
        </w:rPr>
      </w:pPr>
      <w:r w:rsidRPr="00C15C29">
        <w:rPr>
          <w:rFonts w:eastAsia="Calibri"/>
          <w:sz w:val="24"/>
          <w:szCs w:val="24"/>
        </w:rPr>
        <w:t xml:space="preserve">строительство новой кольцевой водопроводной сети из полиэтиленовых труб </w:t>
      </w:r>
      <w:r>
        <w:rPr>
          <w:rFonts w:eastAsia="Calibri"/>
          <w:sz w:val="24"/>
          <w:szCs w:val="24"/>
        </w:rPr>
        <w:t xml:space="preserve">диаметром 110 – </w:t>
      </w:r>
      <w:r w:rsidRPr="00C15C29">
        <w:rPr>
          <w:rFonts w:eastAsia="Calibri"/>
          <w:sz w:val="24"/>
          <w:szCs w:val="24"/>
        </w:rPr>
        <w:t>140 мм об</w:t>
      </w:r>
      <w:r>
        <w:rPr>
          <w:rFonts w:eastAsia="Calibri"/>
          <w:sz w:val="24"/>
          <w:szCs w:val="24"/>
        </w:rPr>
        <w:t>щей протяженностью 7, 6 км;</w:t>
      </w:r>
    </w:p>
    <w:p w:rsidR="00BC2943" w:rsidRDefault="00BC2943" w:rsidP="007C574B">
      <w:pPr>
        <w:ind w:firstLine="709"/>
        <w:jc w:val="both"/>
        <w:rPr>
          <w:rFonts w:eastAsia="Calibri"/>
          <w:b/>
          <w:bCs/>
          <w:sz w:val="24"/>
          <w:szCs w:val="24"/>
        </w:rPr>
      </w:pPr>
      <w:r>
        <w:rPr>
          <w:rFonts w:eastAsia="Calibri"/>
          <w:b/>
          <w:bCs/>
          <w:sz w:val="24"/>
          <w:szCs w:val="24"/>
        </w:rPr>
        <w:t>приборы учета расхода воды:</w:t>
      </w:r>
    </w:p>
    <w:p w:rsidR="00BC2943" w:rsidRDefault="00BC2943" w:rsidP="007C574B">
      <w:pPr>
        <w:ind w:firstLine="709"/>
        <w:jc w:val="both"/>
        <w:rPr>
          <w:rFonts w:eastAsia="Calibri"/>
          <w:b/>
          <w:bCs/>
          <w:sz w:val="24"/>
          <w:szCs w:val="24"/>
        </w:rPr>
      </w:pPr>
      <w:r w:rsidRPr="00434DDB">
        <w:rPr>
          <w:rFonts w:eastAsia="Calibri"/>
          <w:bCs/>
          <w:sz w:val="24"/>
          <w:szCs w:val="24"/>
        </w:rPr>
        <w:t xml:space="preserve">оборудовать новые ВОС современными </w:t>
      </w:r>
      <w:r>
        <w:rPr>
          <w:rFonts w:eastAsia="Calibri"/>
          <w:bCs/>
          <w:sz w:val="24"/>
          <w:szCs w:val="24"/>
        </w:rPr>
        <w:t>ультразвуковыми счетчиками воды;</w:t>
      </w:r>
    </w:p>
    <w:p w:rsidR="00BC2943" w:rsidRDefault="00BC2943" w:rsidP="007C574B">
      <w:pPr>
        <w:ind w:firstLine="709"/>
        <w:jc w:val="both"/>
        <w:rPr>
          <w:rFonts w:eastAsia="Calibri"/>
          <w:b/>
          <w:bCs/>
          <w:sz w:val="24"/>
          <w:szCs w:val="24"/>
        </w:rPr>
      </w:pPr>
      <w:r w:rsidRPr="00434DDB">
        <w:rPr>
          <w:rFonts w:eastAsia="Calibri"/>
          <w:bCs/>
          <w:sz w:val="24"/>
          <w:szCs w:val="24"/>
        </w:rPr>
        <w:t>оборудовать ве</w:t>
      </w:r>
      <w:r>
        <w:rPr>
          <w:rFonts w:eastAsia="Calibri"/>
          <w:bCs/>
          <w:sz w:val="24"/>
          <w:szCs w:val="24"/>
        </w:rPr>
        <w:t>сь жилой фонд узлами учета воды;</w:t>
      </w:r>
    </w:p>
    <w:p w:rsidR="00BC2943" w:rsidRPr="004E67E0" w:rsidRDefault="00BC2943" w:rsidP="007C574B">
      <w:pPr>
        <w:ind w:firstLine="709"/>
        <w:jc w:val="both"/>
        <w:rPr>
          <w:rFonts w:eastAsia="Calibri"/>
          <w:b/>
          <w:bCs/>
          <w:sz w:val="24"/>
          <w:szCs w:val="24"/>
        </w:rPr>
      </w:pPr>
      <w:r w:rsidRPr="00434DDB">
        <w:rPr>
          <w:rFonts w:eastAsia="Calibri"/>
          <w:bCs/>
          <w:sz w:val="24"/>
          <w:szCs w:val="24"/>
        </w:rPr>
        <w:t>определить организацию, производящую ремонт и обслуживание приборов.</w:t>
      </w:r>
    </w:p>
    <w:p w:rsidR="00BC2943" w:rsidRPr="00434DDB" w:rsidRDefault="00BC2943" w:rsidP="007C574B">
      <w:pPr>
        <w:ind w:firstLine="709"/>
        <w:jc w:val="both"/>
        <w:rPr>
          <w:rFonts w:eastAsia="Calibri"/>
          <w:bCs/>
          <w:sz w:val="24"/>
          <w:szCs w:val="24"/>
          <w:u w:val="single"/>
        </w:rPr>
      </w:pPr>
      <w:r w:rsidRPr="00434DDB">
        <w:rPr>
          <w:rFonts w:eastAsia="Calibri"/>
          <w:sz w:val="24"/>
          <w:szCs w:val="24"/>
        </w:rPr>
        <w:t>На первую очередь строительства предусмотрено обеспечение населения необходимым количеством воды поср</w:t>
      </w:r>
      <w:r>
        <w:rPr>
          <w:rFonts w:eastAsia="Calibri"/>
          <w:sz w:val="24"/>
          <w:szCs w:val="24"/>
        </w:rPr>
        <w:t>едством водоразборных колонок н</w:t>
      </w:r>
      <w:r w:rsidRPr="00434DDB">
        <w:rPr>
          <w:rFonts w:eastAsia="Calibri"/>
          <w:sz w:val="24"/>
          <w:szCs w:val="24"/>
        </w:rPr>
        <w:t xml:space="preserve">а расчетный срок – устройство индивидуального ввода водопровода каждому потребителю. </w:t>
      </w:r>
      <w:r>
        <w:rPr>
          <w:rFonts w:eastAsia="Calibri"/>
          <w:sz w:val="24"/>
          <w:szCs w:val="24"/>
        </w:rPr>
        <w:t xml:space="preserve">                   </w:t>
      </w:r>
      <w:r w:rsidRPr="00434DDB">
        <w:rPr>
          <w:rFonts w:eastAsia="Calibri"/>
          <w:sz w:val="24"/>
          <w:szCs w:val="24"/>
        </w:rPr>
        <w:t>Для определения основных характеристик системы водоснабжения необходимо определить объемы во</w:t>
      </w:r>
      <w:r>
        <w:rPr>
          <w:rFonts w:eastAsia="Calibri"/>
          <w:sz w:val="24"/>
          <w:szCs w:val="24"/>
        </w:rPr>
        <w:t>допотребления на расчетный срок;</w:t>
      </w:r>
    </w:p>
    <w:p w:rsidR="00BC2943" w:rsidRDefault="00BC2943" w:rsidP="007C574B">
      <w:pPr>
        <w:ind w:firstLine="709"/>
        <w:jc w:val="both"/>
        <w:rPr>
          <w:b/>
          <w:i/>
          <w:sz w:val="24"/>
          <w:szCs w:val="24"/>
        </w:rPr>
      </w:pPr>
      <w:r>
        <w:rPr>
          <w:b/>
          <w:i/>
          <w:sz w:val="24"/>
          <w:szCs w:val="24"/>
        </w:rPr>
        <w:t>с. Елизарово:</w:t>
      </w:r>
    </w:p>
    <w:p w:rsidR="00BC2943" w:rsidRPr="00873AE1" w:rsidRDefault="00BC2943" w:rsidP="007C574B">
      <w:pPr>
        <w:ind w:firstLine="709"/>
        <w:jc w:val="both"/>
        <w:rPr>
          <w:sz w:val="24"/>
          <w:szCs w:val="24"/>
        </w:rPr>
      </w:pPr>
      <w:r>
        <w:rPr>
          <w:sz w:val="24"/>
          <w:szCs w:val="24"/>
        </w:rPr>
        <w:t>д</w:t>
      </w:r>
      <w:r w:rsidRPr="00873AE1">
        <w:rPr>
          <w:sz w:val="24"/>
          <w:szCs w:val="24"/>
        </w:rPr>
        <w:t xml:space="preserve">ля обеспечения благоприятных условий жизнедеятельности населения </w:t>
      </w:r>
      <w:r>
        <w:rPr>
          <w:sz w:val="24"/>
          <w:szCs w:val="24"/>
        </w:rPr>
        <w:t xml:space="preserve">                      </w:t>
      </w:r>
      <w:r w:rsidRPr="00873AE1">
        <w:rPr>
          <w:sz w:val="24"/>
          <w:szCs w:val="24"/>
        </w:rPr>
        <w:t xml:space="preserve">на территории села Елизарово </w:t>
      </w:r>
      <w:r>
        <w:rPr>
          <w:sz w:val="24"/>
          <w:szCs w:val="24"/>
        </w:rPr>
        <w:t>схемой</w:t>
      </w:r>
      <w:r w:rsidRPr="00873AE1">
        <w:rPr>
          <w:sz w:val="24"/>
          <w:szCs w:val="24"/>
        </w:rPr>
        <w:t xml:space="preserve"> предусматривается централизованная система водоснабжения.</w:t>
      </w:r>
    </w:p>
    <w:p w:rsidR="00BC2943" w:rsidRPr="00873AE1" w:rsidRDefault="00BC2943" w:rsidP="007C574B">
      <w:pPr>
        <w:ind w:firstLine="709"/>
        <w:jc w:val="both"/>
        <w:rPr>
          <w:sz w:val="24"/>
          <w:szCs w:val="24"/>
        </w:rPr>
      </w:pPr>
      <w:r w:rsidRPr="00873AE1">
        <w:rPr>
          <w:sz w:val="24"/>
          <w:szCs w:val="24"/>
        </w:rPr>
        <w:t>По степени обеспеченности подачи воды проектируемая централизованная система водоснабжения села Елизарово отно</w:t>
      </w:r>
      <w:r>
        <w:rPr>
          <w:sz w:val="24"/>
          <w:szCs w:val="24"/>
        </w:rPr>
        <w:t>сится к III (третьей) категории</w:t>
      </w:r>
      <w:r w:rsidRPr="00873AE1">
        <w:rPr>
          <w:sz w:val="24"/>
          <w:szCs w:val="24"/>
        </w:rPr>
        <w:t xml:space="preserve"> </w:t>
      </w:r>
      <w:r>
        <w:rPr>
          <w:sz w:val="24"/>
          <w:szCs w:val="24"/>
        </w:rPr>
        <w:t xml:space="preserve">                        в соответствии с п. 4.4</w:t>
      </w:r>
      <w:r w:rsidRPr="00873AE1">
        <w:rPr>
          <w:sz w:val="24"/>
          <w:szCs w:val="24"/>
        </w:rPr>
        <w:t xml:space="preserve"> СНиП 2.04.02-84* «Водоснабжение. Наружные сети </w:t>
      </w:r>
      <w:r>
        <w:rPr>
          <w:sz w:val="24"/>
          <w:szCs w:val="24"/>
        </w:rPr>
        <w:t xml:space="preserve">                                </w:t>
      </w:r>
      <w:r w:rsidRPr="00873AE1">
        <w:rPr>
          <w:sz w:val="24"/>
          <w:szCs w:val="24"/>
        </w:rPr>
        <w:t>и сооружения».</w:t>
      </w:r>
    </w:p>
    <w:p w:rsidR="00BC2943" w:rsidRPr="00873AE1" w:rsidRDefault="00BC2943" w:rsidP="007C574B">
      <w:pPr>
        <w:ind w:firstLine="709"/>
        <w:jc w:val="both"/>
        <w:rPr>
          <w:sz w:val="24"/>
          <w:szCs w:val="24"/>
        </w:rPr>
      </w:pPr>
      <w:r w:rsidRPr="00873AE1">
        <w:rPr>
          <w:sz w:val="24"/>
          <w:szCs w:val="24"/>
        </w:rPr>
        <w:t xml:space="preserve">Реализовать централизованную систему водоснабжения предусмотрено путем строительства подземного водозабора, водопроводных очистных сооружений </w:t>
      </w:r>
      <w:r>
        <w:rPr>
          <w:sz w:val="24"/>
          <w:szCs w:val="24"/>
        </w:rPr>
        <w:t xml:space="preserve">                         </w:t>
      </w:r>
      <w:r w:rsidRPr="00873AE1">
        <w:rPr>
          <w:sz w:val="24"/>
          <w:szCs w:val="24"/>
        </w:rPr>
        <w:t>и магистральных водопроводных сетей.</w:t>
      </w:r>
    </w:p>
    <w:p w:rsidR="00BC2943" w:rsidRPr="00873AE1" w:rsidRDefault="00BC2943" w:rsidP="007C574B">
      <w:pPr>
        <w:ind w:firstLine="709"/>
        <w:jc w:val="both"/>
        <w:rPr>
          <w:sz w:val="24"/>
          <w:szCs w:val="24"/>
        </w:rPr>
      </w:pPr>
      <w:r w:rsidRPr="00873AE1">
        <w:rPr>
          <w:sz w:val="24"/>
          <w:szCs w:val="24"/>
        </w:rPr>
        <w:t>Проектируемый подземный водозабор расположен в юго-за</w:t>
      </w:r>
      <w:r>
        <w:rPr>
          <w:sz w:val="24"/>
          <w:szCs w:val="24"/>
        </w:rPr>
        <w:t>падной части населенного пункта</w:t>
      </w:r>
      <w:r w:rsidRPr="00873AE1">
        <w:rPr>
          <w:sz w:val="24"/>
          <w:szCs w:val="24"/>
        </w:rPr>
        <w:t xml:space="preserve"> производительностью 98 м3/сут. Местоположение проектных водозаборных сооружений необходимо подтвердить результатами инженерных изысканий при рабочем проектировании.</w:t>
      </w:r>
    </w:p>
    <w:p w:rsidR="00BC2943" w:rsidRPr="00873AE1" w:rsidRDefault="00BC2943" w:rsidP="007C574B">
      <w:pPr>
        <w:ind w:firstLine="709"/>
        <w:jc w:val="both"/>
        <w:rPr>
          <w:sz w:val="24"/>
          <w:szCs w:val="24"/>
        </w:rPr>
      </w:pPr>
      <w:r w:rsidRPr="00873AE1">
        <w:rPr>
          <w:sz w:val="24"/>
          <w:szCs w:val="24"/>
        </w:rPr>
        <w:t>Повышение качества природных поверхностных вод достигается путем строительства блочных водопроводных очистных сооружений (ВОС) на площадке водозаборных сооружений, расч</w:t>
      </w:r>
      <w:r w:rsidRPr="00873AE1">
        <w:rPr>
          <w:rFonts w:ascii="Cambria Math" w:hAnsi="Cambria Math" w:cs="Cambria Math"/>
          <w:sz w:val="24"/>
          <w:szCs w:val="24"/>
        </w:rPr>
        <w:t>ѐ</w:t>
      </w:r>
      <w:r w:rsidRPr="00873AE1">
        <w:rPr>
          <w:sz w:val="24"/>
          <w:szCs w:val="24"/>
        </w:rPr>
        <w:t>тной производительностью 95 м3/сут.</w:t>
      </w:r>
    </w:p>
    <w:p w:rsidR="00BC2943" w:rsidRPr="00873AE1" w:rsidRDefault="00BC2943" w:rsidP="007C574B">
      <w:pPr>
        <w:ind w:firstLine="709"/>
        <w:jc w:val="both"/>
        <w:rPr>
          <w:sz w:val="24"/>
          <w:szCs w:val="24"/>
        </w:rPr>
      </w:pPr>
      <w:r w:rsidRPr="00873AE1">
        <w:rPr>
          <w:sz w:val="24"/>
          <w:szCs w:val="24"/>
        </w:rPr>
        <w:t>Магистральная кольцевая водопроводная сеть прокладывается согласно требованиям СНиП 2.07.01-89* и СНиП 2.07.01-89 «Градостроительство, планировка городов и сельских населенных пунктов». Сеть выполнена</w:t>
      </w:r>
      <w:r>
        <w:rPr>
          <w:sz w:val="24"/>
          <w:szCs w:val="24"/>
        </w:rPr>
        <w:t xml:space="preserve"> из полимерных труб Ø 90-140 мм</w:t>
      </w:r>
      <w:r w:rsidRPr="00873AE1">
        <w:rPr>
          <w:sz w:val="24"/>
          <w:szCs w:val="24"/>
        </w:rPr>
        <w:t xml:space="preserve"> общей протяженностью 4,55 км.</w:t>
      </w:r>
    </w:p>
    <w:p w:rsidR="00BC2943" w:rsidRPr="00873AE1" w:rsidRDefault="00BC2943" w:rsidP="007C574B">
      <w:pPr>
        <w:ind w:firstLine="709"/>
        <w:jc w:val="both"/>
        <w:rPr>
          <w:sz w:val="24"/>
          <w:szCs w:val="24"/>
        </w:rPr>
      </w:pPr>
      <w:r>
        <w:rPr>
          <w:sz w:val="24"/>
          <w:szCs w:val="24"/>
        </w:rPr>
        <w:t>Существующий летний водопровод</w:t>
      </w:r>
      <w:r w:rsidRPr="00873AE1">
        <w:rPr>
          <w:sz w:val="24"/>
          <w:szCs w:val="24"/>
        </w:rPr>
        <w:t xml:space="preserve"> протяженностью 2,86 км предусмотрено сохранить.</w:t>
      </w:r>
    </w:p>
    <w:p w:rsidR="00BC2943" w:rsidRPr="00873AE1" w:rsidRDefault="00BC2943" w:rsidP="007C574B">
      <w:pPr>
        <w:ind w:firstLine="709"/>
        <w:jc w:val="both"/>
        <w:rPr>
          <w:sz w:val="24"/>
          <w:szCs w:val="24"/>
        </w:rPr>
      </w:pPr>
      <w:r w:rsidRPr="00873AE1">
        <w:rPr>
          <w:sz w:val="24"/>
          <w:szCs w:val="24"/>
        </w:rPr>
        <w:t>Скважины для забора воды и водонапорную башню в центральной части населенного пункта предусмотрено сохранить для технических нужд и полива территории.</w:t>
      </w:r>
    </w:p>
    <w:p w:rsidR="00BC2943" w:rsidRPr="00873AE1" w:rsidRDefault="00BC2943" w:rsidP="007C574B">
      <w:pPr>
        <w:ind w:firstLine="709"/>
        <w:jc w:val="both"/>
        <w:rPr>
          <w:sz w:val="24"/>
          <w:szCs w:val="24"/>
        </w:rPr>
      </w:pPr>
      <w:r>
        <w:rPr>
          <w:sz w:val="24"/>
          <w:szCs w:val="24"/>
        </w:rPr>
        <w:t>Схемой</w:t>
      </w:r>
      <w:r w:rsidRPr="00873AE1">
        <w:rPr>
          <w:sz w:val="24"/>
          <w:szCs w:val="24"/>
        </w:rPr>
        <w:t xml:space="preserve"> рекомендовано в качестве изоляции водопроводных сетей </w:t>
      </w:r>
      <w:proofErr w:type="gramStart"/>
      <w:r w:rsidRPr="00873AE1">
        <w:rPr>
          <w:sz w:val="24"/>
          <w:szCs w:val="24"/>
        </w:rPr>
        <w:t>использовать</w:t>
      </w:r>
      <w:proofErr w:type="gramEnd"/>
      <w:r w:rsidRPr="00873AE1">
        <w:rPr>
          <w:sz w:val="24"/>
          <w:szCs w:val="24"/>
        </w:rPr>
        <w:t xml:space="preserve"> современные теплоизоляционные материалы</w:t>
      </w:r>
      <w:r>
        <w:rPr>
          <w:sz w:val="24"/>
          <w:szCs w:val="24"/>
        </w:rPr>
        <w:t>,</w:t>
      </w:r>
      <w:r w:rsidRPr="00873AE1">
        <w:rPr>
          <w:sz w:val="24"/>
          <w:szCs w:val="24"/>
        </w:rPr>
        <w:t xml:space="preserve"> позволяющие уменьшить глубину заложения водоводов и снизить объ</w:t>
      </w:r>
      <w:r w:rsidRPr="00873AE1">
        <w:rPr>
          <w:rFonts w:ascii="Cambria Math" w:hAnsi="Cambria Math" w:cs="Cambria Math"/>
          <w:sz w:val="24"/>
          <w:szCs w:val="24"/>
        </w:rPr>
        <w:t>ѐ</w:t>
      </w:r>
      <w:r w:rsidRPr="00873AE1">
        <w:rPr>
          <w:sz w:val="24"/>
          <w:szCs w:val="24"/>
        </w:rPr>
        <w:t>мы земляных работ.</w:t>
      </w:r>
    </w:p>
    <w:p w:rsidR="00BC2943" w:rsidRPr="00873AE1" w:rsidRDefault="00BC2943" w:rsidP="007C574B">
      <w:pPr>
        <w:ind w:firstLine="709"/>
        <w:jc w:val="both"/>
        <w:rPr>
          <w:sz w:val="24"/>
          <w:szCs w:val="24"/>
        </w:rPr>
      </w:pPr>
      <w:r w:rsidRPr="00873AE1">
        <w:rPr>
          <w:sz w:val="24"/>
          <w:szCs w:val="24"/>
        </w:rPr>
        <w:t xml:space="preserve">Качество воды, подаваемой на хозяйственно-питьевые нужды, должно соответствовать требованиям ГОСТ </w:t>
      </w:r>
      <w:proofErr w:type="gramStart"/>
      <w:r w:rsidRPr="00873AE1">
        <w:rPr>
          <w:sz w:val="24"/>
          <w:szCs w:val="24"/>
        </w:rPr>
        <w:t>Р</w:t>
      </w:r>
      <w:proofErr w:type="gramEnd"/>
      <w:r w:rsidRPr="00873AE1">
        <w:rPr>
          <w:sz w:val="24"/>
          <w:szCs w:val="24"/>
        </w:rPr>
        <w:t xml:space="preserve"> 51232-98 «Вода питьевая. Общие требования </w:t>
      </w:r>
      <w:r>
        <w:rPr>
          <w:sz w:val="24"/>
          <w:szCs w:val="24"/>
        </w:rPr>
        <w:t xml:space="preserve">               </w:t>
      </w:r>
      <w:r w:rsidRPr="00873AE1">
        <w:rPr>
          <w:sz w:val="24"/>
          <w:szCs w:val="24"/>
        </w:rPr>
        <w:t>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w:t>
      </w:r>
    </w:p>
    <w:p w:rsidR="00BC2943" w:rsidRDefault="00BC2943" w:rsidP="007C574B">
      <w:pPr>
        <w:ind w:firstLine="709"/>
        <w:jc w:val="both"/>
        <w:rPr>
          <w:sz w:val="24"/>
          <w:szCs w:val="24"/>
        </w:rPr>
      </w:pPr>
      <w:r w:rsidRPr="00873AE1">
        <w:rPr>
          <w:sz w:val="24"/>
          <w:szCs w:val="24"/>
        </w:rPr>
        <w:t xml:space="preserve">Удельное среднесуточное (за год) водопотребление на хозяйственно-питьевые нужды </w:t>
      </w:r>
      <w:r>
        <w:rPr>
          <w:sz w:val="24"/>
          <w:szCs w:val="24"/>
        </w:rPr>
        <w:t xml:space="preserve">  </w:t>
      </w:r>
      <w:r w:rsidRPr="00873AE1">
        <w:rPr>
          <w:sz w:val="24"/>
          <w:szCs w:val="24"/>
        </w:rPr>
        <w:t xml:space="preserve">населения </w:t>
      </w:r>
      <w:r>
        <w:rPr>
          <w:sz w:val="24"/>
          <w:szCs w:val="24"/>
        </w:rPr>
        <w:t xml:space="preserve">  </w:t>
      </w:r>
      <w:r w:rsidRPr="00873AE1">
        <w:rPr>
          <w:sz w:val="24"/>
          <w:szCs w:val="24"/>
        </w:rPr>
        <w:t xml:space="preserve">принято </w:t>
      </w:r>
      <w:r>
        <w:rPr>
          <w:sz w:val="24"/>
          <w:szCs w:val="24"/>
        </w:rPr>
        <w:t xml:space="preserve"> </w:t>
      </w:r>
      <w:r w:rsidRPr="00873AE1">
        <w:rPr>
          <w:sz w:val="24"/>
          <w:szCs w:val="24"/>
        </w:rPr>
        <w:t>в соответ</w:t>
      </w:r>
      <w:r>
        <w:rPr>
          <w:sz w:val="24"/>
          <w:szCs w:val="24"/>
        </w:rPr>
        <w:t xml:space="preserve">ствии с п. 2.1 СНиП 2.04.02-84* </w:t>
      </w:r>
      <w:r w:rsidRPr="00873AE1">
        <w:rPr>
          <w:sz w:val="24"/>
          <w:szCs w:val="24"/>
        </w:rPr>
        <w:t xml:space="preserve">благоустройства </w:t>
      </w:r>
    </w:p>
    <w:p w:rsidR="00BC2943" w:rsidRPr="00873AE1" w:rsidRDefault="00BC2943" w:rsidP="007C574B">
      <w:pPr>
        <w:jc w:val="both"/>
        <w:rPr>
          <w:sz w:val="24"/>
          <w:szCs w:val="24"/>
        </w:rPr>
      </w:pPr>
      <w:r w:rsidRPr="00873AE1">
        <w:rPr>
          <w:sz w:val="24"/>
          <w:szCs w:val="24"/>
        </w:rPr>
        <w:t>населенного пункта. Количество поливок принято 1 раз в сутки.</w:t>
      </w:r>
    </w:p>
    <w:p w:rsidR="00BC2943" w:rsidRPr="003823F6" w:rsidRDefault="00BC2943" w:rsidP="007C574B">
      <w:pPr>
        <w:ind w:firstLine="709"/>
        <w:jc w:val="both"/>
        <w:rPr>
          <w:rFonts w:eastAsia="Calibri"/>
          <w:sz w:val="24"/>
          <w:szCs w:val="24"/>
        </w:rPr>
      </w:pPr>
      <w:r w:rsidRPr="003823F6">
        <w:rPr>
          <w:rFonts w:eastAsia="Calibri"/>
          <w:sz w:val="24"/>
          <w:szCs w:val="24"/>
        </w:rPr>
        <w:lastRenderedPageBreak/>
        <w:t>Для обеспечения комфор</w:t>
      </w:r>
      <w:r>
        <w:rPr>
          <w:rFonts w:eastAsia="Calibri"/>
          <w:sz w:val="24"/>
          <w:szCs w:val="24"/>
        </w:rPr>
        <w:t>тной среды проживания населения</w:t>
      </w:r>
      <w:r w:rsidRPr="003823F6">
        <w:rPr>
          <w:rFonts w:eastAsia="Calibri"/>
          <w:sz w:val="24"/>
          <w:szCs w:val="24"/>
        </w:rPr>
        <w:t xml:space="preserve"> </w:t>
      </w:r>
      <w:r>
        <w:rPr>
          <w:rFonts w:eastAsia="Calibri"/>
          <w:sz w:val="24"/>
          <w:szCs w:val="24"/>
        </w:rPr>
        <w:t>схемой</w:t>
      </w:r>
      <w:r w:rsidRPr="003823F6">
        <w:rPr>
          <w:rFonts w:eastAsia="Calibri"/>
          <w:sz w:val="24"/>
          <w:szCs w:val="24"/>
        </w:rPr>
        <w:t xml:space="preserve"> предложено обеспечение существующей и проектной застройки централизованной системой холодного водоснабжения. </w:t>
      </w:r>
    </w:p>
    <w:p w:rsidR="00BC2943" w:rsidRPr="003823F6" w:rsidRDefault="00BC2943" w:rsidP="007C574B">
      <w:pPr>
        <w:autoSpaceDE w:val="0"/>
        <w:autoSpaceDN w:val="0"/>
        <w:adjustRightInd w:val="0"/>
        <w:ind w:firstLine="709"/>
        <w:jc w:val="both"/>
        <w:rPr>
          <w:rFonts w:eastAsia="Calibri"/>
          <w:sz w:val="24"/>
          <w:szCs w:val="24"/>
        </w:rPr>
      </w:pPr>
      <w:r w:rsidRPr="003823F6">
        <w:rPr>
          <w:rFonts w:eastAsia="Calibri"/>
          <w:sz w:val="24"/>
          <w:szCs w:val="24"/>
        </w:rPr>
        <w:t>На первую очередь строительства предусмотрено обеспечение населения необходимым количеством воды посредством водоразборных колонок. На расчетный срок – устройство индивидуального ввода в</w:t>
      </w:r>
      <w:r>
        <w:rPr>
          <w:rFonts w:eastAsia="Calibri"/>
          <w:sz w:val="24"/>
          <w:szCs w:val="24"/>
        </w:rPr>
        <w:t>одопровода каждому потребителю.</w:t>
      </w:r>
    </w:p>
    <w:p w:rsidR="00BC2943" w:rsidRPr="004467AF" w:rsidRDefault="00BC2943" w:rsidP="007C574B">
      <w:pPr>
        <w:pStyle w:val="Default"/>
        <w:ind w:firstLine="709"/>
        <w:jc w:val="both"/>
      </w:pPr>
      <w:r w:rsidRPr="004467AF">
        <w:rPr>
          <w:b/>
          <w:bCs/>
        </w:rPr>
        <w:t>3. Баланс водоснабжения и потребления горячей, питьевой, технической воды</w:t>
      </w:r>
      <w:r>
        <w:rPr>
          <w:b/>
          <w:bCs/>
        </w:rPr>
        <w:t>.</w:t>
      </w:r>
      <w:r w:rsidRPr="004467AF">
        <w:rPr>
          <w:b/>
          <w:bCs/>
        </w:rPr>
        <w:t xml:space="preserve"> </w:t>
      </w:r>
    </w:p>
    <w:p w:rsidR="00BC2943" w:rsidRPr="004467AF" w:rsidRDefault="00BC2943" w:rsidP="007C574B">
      <w:pPr>
        <w:pStyle w:val="Default"/>
        <w:ind w:firstLine="709"/>
      </w:pPr>
      <w:r w:rsidRPr="004467AF">
        <w:rPr>
          <w:b/>
          <w:bCs/>
        </w:rPr>
        <w:t>3.1. Общий баланс подачи и реализации воды</w:t>
      </w:r>
      <w:r>
        <w:rPr>
          <w:b/>
          <w:bCs/>
        </w:rPr>
        <w:t>.</w:t>
      </w:r>
      <w:r w:rsidRPr="004467AF">
        <w:rPr>
          <w:b/>
          <w:bCs/>
        </w:rPr>
        <w:t xml:space="preserve"> </w:t>
      </w:r>
    </w:p>
    <w:p w:rsidR="00BC2943" w:rsidRDefault="00BC2943" w:rsidP="007C574B">
      <w:pPr>
        <w:pStyle w:val="Default"/>
        <w:ind w:firstLine="709"/>
        <w:jc w:val="both"/>
      </w:pPr>
      <w:r w:rsidRPr="004467AF">
        <w:t xml:space="preserve">Общий водный баланс подачи и реализации воды имеет следующий вид (таблица </w:t>
      </w:r>
      <w:r>
        <w:t>5).</w:t>
      </w:r>
    </w:p>
    <w:p w:rsidR="00BC2943" w:rsidRDefault="00BC2943" w:rsidP="007C574B">
      <w:pPr>
        <w:pStyle w:val="Default"/>
        <w:ind w:firstLine="709"/>
        <w:jc w:val="both"/>
        <w:rPr>
          <w:b/>
          <w:bCs/>
          <w:color w:val="auto"/>
        </w:rPr>
      </w:pPr>
      <w:r w:rsidRPr="004467AF">
        <w:rPr>
          <w:b/>
          <w:bCs/>
          <w:color w:val="auto"/>
        </w:rPr>
        <w:t>Таблица</w:t>
      </w:r>
      <w:r>
        <w:rPr>
          <w:b/>
          <w:bCs/>
          <w:color w:val="auto"/>
        </w:rPr>
        <w:t xml:space="preserve"> 5</w:t>
      </w:r>
      <w:r w:rsidRPr="004467AF">
        <w:rPr>
          <w:b/>
          <w:bCs/>
          <w:color w:val="auto"/>
        </w:rPr>
        <w:t xml:space="preserve"> </w:t>
      </w:r>
      <w:r>
        <w:rPr>
          <w:b/>
          <w:bCs/>
          <w:color w:val="auto"/>
        </w:rPr>
        <w:t>–</w:t>
      </w:r>
      <w:r w:rsidRPr="004467AF">
        <w:rPr>
          <w:b/>
          <w:bCs/>
          <w:color w:val="auto"/>
        </w:rPr>
        <w:t xml:space="preserve"> Общий баланс подачи и реализации воды сельского поселения </w:t>
      </w:r>
      <w:r>
        <w:rPr>
          <w:b/>
          <w:bCs/>
          <w:color w:val="auto"/>
        </w:rPr>
        <w:t>Кедровый за 2013 год</w:t>
      </w:r>
    </w:p>
    <w:tbl>
      <w:tblPr>
        <w:tblStyle w:val="a8"/>
        <w:tblW w:w="9288" w:type="dxa"/>
        <w:tblLook w:val="04A0" w:firstRow="1" w:lastRow="0" w:firstColumn="1" w:lastColumn="0" w:noHBand="0" w:noVBand="1"/>
      </w:tblPr>
      <w:tblGrid>
        <w:gridCol w:w="4922"/>
        <w:gridCol w:w="1292"/>
        <w:gridCol w:w="914"/>
        <w:gridCol w:w="900"/>
        <w:gridCol w:w="1260"/>
      </w:tblGrid>
      <w:tr w:rsidR="00BC2943" w:rsidRPr="004E7DE7" w:rsidTr="007C574B">
        <w:trPr>
          <w:trHeight w:val="1457"/>
        </w:trPr>
        <w:tc>
          <w:tcPr>
            <w:tcW w:w="4922" w:type="dxa"/>
            <w:hideMark/>
          </w:tcPr>
          <w:p w:rsidR="00BC2943" w:rsidRPr="004E7DE7" w:rsidRDefault="00BC2943" w:rsidP="007C574B">
            <w:pPr>
              <w:jc w:val="center"/>
              <w:rPr>
                <w:rFonts w:eastAsia="Times New Roman"/>
                <w:color w:val="000000"/>
                <w:sz w:val="24"/>
                <w:szCs w:val="24"/>
              </w:rPr>
            </w:pPr>
            <w:r w:rsidRPr="004E7DE7">
              <w:rPr>
                <w:rFonts w:eastAsia="Times New Roman"/>
                <w:color w:val="000000"/>
                <w:sz w:val="24"/>
                <w:szCs w:val="24"/>
              </w:rPr>
              <w:t>Статья расхода</w:t>
            </w:r>
          </w:p>
        </w:tc>
        <w:tc>
          <w:tcPr>
            <w:tcW w:w="1292" w:type="dxa"/>
            <w:hideMark/>
          </w:tcPr>
          <w:p w:rsidR="00BC2943" w:rsidRPr="004E7DE7" w:rsidRDefault="00BC2943" w:rsidP="007C574B">
            <w:pPr>
              <w:jc w:val="center"/>
              <w:rPr>
                <w:rFonts w:eastAsia="Times New Roman"/>
                <w:color w:val="000000"/>
                <w:sz w:val="24"/>
                <w:szCs w:val="24"/>
              </w:rPr>
            </w:pPr>
            <w:r w:rsidRPr="004E7DE7">
              <w:rPr>
                <w:rFonts w:eastAsia="Times New Roman"/>
                <w:color w:val="000000"/>
                <w:sz w:val="24"/>
                <w:szCs w:val="24"/>
              </w:rPr>
              <w:t>Единица измерения</w:t>
            </w:r>
          </w:p>
        </w:tc>
        <w:tc>
          <w:tcPr>
            <w:tcW w:w="914" w:type="dxa"/>
            <w:textDirection w:val="btLr"/>
            <w:hideMark/>
          </w:tcPr>
          <w:p w:rsidR="00BC2943" w:rsidRPr="004E7DE7" w:rsidRDefault="00BC2943" w:rsidP="007C574B">
            <w:pPr>
              <w:jc w:val="center"/>
              <w:rPr>
                <w:rFonts w:eastAsia="Times New Roman"/>
                <w:color w:val="000000"/>
                <w:sz w:val="24"/>
                <w:szCs w:val="24"/>
              </w:rPr>
            </w:pPr>
            <w:r w:rsidRPr="004E7DE7">
              <w:rPr>
                <w:rFonts w:eastAsia="Times New Roman"/>
                <w:color w:val="000000"/>
                <w:sz w:val="24"/>
                <w:szCs w:val="24"/>
              </w:rPr>
              <w:t>п.</w:t>
            </w:r>
            <w:r>
              <w:rPr>
                <w:rFonts w:eastAsia="Times New Roman"/>
                <w:color w:val="000000"/>
                <w:sz w:val="24"/>
                <w:szCs w:val="24"/>
              </w:rPr>
              <w:t xml:space="preserve"> </w:t>
            </w:r>
            <w:r w:rsidRPr="004E7DE7">
              <w:rPr>
                <w:rFonts w:eastAsia="Times New Roman"/>
                <w:color w:val="000000"/>
                <w:sz w:val="24"/>
                <w:szCs w:val="24"/>
              </w:rPr>
              <w:t>Кедровый</w:t>
            </w:r>
          </w:p>
        </w:tc>
        <w:tc>
          <w:tcPr>
            <w:tcW w:w="900" w:type="dxa"/>
            <w:textDirection w:val="btLr"/>
            <w:hideMark/>
          </w:tcPr>
          <w:p w:rsidR="00BC2943" w:rsidRPr="004E7DE7" w:rsidRDefault="00BC2943" w:rsidP="007C574B">
            <w:pPr>
              <w:jc w:val="center"/>
              <w:rPr>
                <w:rFonts w:eastAsia="Times New Roman"/>
                <w:color w:val="000000"/>
                <w:sz w:val="24"/>
                <w:szCs w:val="24"/>
              </w:rPr>
            </w:pPr>
            <w:r w:rsidRPr="004E7DE7">
              <w:rPr>
                <w:rFonts w:eastAsia="Times New Roman"/>
                <w:color w:val="000000"/>
                <w:sz w:val="24"/>
                <w:szCs w:val="24"/>
              </w:rPr>
              <w:t>с.</w:t>
            </w:r>
            <w:r>
              <w:rPr>
                <w:rFonts w:eastAsia="Times New Roman"/>
                <w:color w:val="000000"/>
                <w:sz w:val="24"/>
                <w:szCs w:val="24"/>
              </w:rPr>
              <w:t xml:space="preserve"> </w:t>
            </w:r>
            <w:r w:rsidRPr="004E7DE7">
              <w:rPr>
                <w:rFonts w:eastAsia="Times New Roman"/>
                <w:color w:val="000000"/>
                <w:sz w:val="24"/>
                <w:szCs w:val="24"/>
              </w:rPr>
              <w:t>Елизарово</w:t>
            </w:r>
          </w:p>
        </w:tc>
        <w:tc>
          <w:tcPr>
            <w:tcW w:w="1260" w:type="dxa"/>
            <w:textDirection w:val="btLr"/>
            <w:hideMark/>
          </w:tcPr>
          <w:p w:rsidR="00BC2943" w:rsidRPr="004E7DE7" w:rsidRDefault="00BC2943" w:rsidP="007C574B">
            <w:pPr>
              <w:jc w:val="center"/>
              <w:rPr>
                <w:rFonts w:eastAsia="Times New Roman"/>
                <w:color w:val="000000"/>
                <w:sz w:val="24"/>
                <w:szCs w:val="24"/>
              </w:rPr>
            </w:pPr>
            <w:r w:rsidRPr="004E7DE7">
              <w:rPr>
                <w:rFonts w:eastAsia="Times New Roman"/>
                <w:color w:val="000000"/>
                <w:sz w:val="24"/>
                <w:szCs w:val="24"/>
              </w:rPr>
              <w:t>ИТОГО</w:t>
            </w:r>
          </w:p>
        </w:tc>
      </w:tr>
      <w:tr w:rsidR="00BC2943" w:rsidRPr="004E7DE7" w:rsidTr="007C574B">
        <w:trPr>
          <w:trHeight w:val="562"/>
        </w:trPr>
        <w:tc>
          <w:tcPr>
            <w:tcW w:w="4922" w:type="dxa"/>
            <w:hideMark/>
          </w:tcPr>
          <w:p w:rsidR="00BC2943" w:rsidRPr="004E7DE7" w:rsidRDefault="00BC2943" w:rsidP="007C574B">
            <w:pPr>
              <w:rPr>
                <w:rFonts w:eastAsia="Times New Roman"/>
                <w:color w:val="000000"/>
                <w:sz w:val="24"/>
                <w:szCs w:val="24"/>
              </w:rPr>
            </w:pPr>
            <w:r w:rsidRPr="004E7DE7">
              <w:rPr>
                <w:rFonts w:eastAsia="Times New Roman"/>
                <w:color w:val="000000"/>
                <w:sz w:val="24"/>
                <w:szCs w:val="24"/>
              </w:rPr>
              <w:t xml:space="preserve">Поднято воды насосными станциями </w:t>
            </w:r>
            <w:r>
              <w:rPr>
                <w:rFonts w:eastAsia="Times New Roman"/>
                <w:color w:val="000000"/>
                <w:sz w:val="24"/>
                <w:szCs w:val="24"/>
              </w:rPr>
              <w:t xml:space="preserve">                           </w:t>
            </w:r>
            <w:r w:rsidRPr="004E7DE7">
              <w:rPr>
                <w:rFonts w:eastAsia="Times New Roman"/>
                <w:color w:val="000000"/>
                <w:sz w:val="24"/>
                <w:szCs w:val="24"/>
              </w:rPr>
              <w:t>1 подъема</w:t>
            </w:r>
          </w:p>
        </w:tc>
        <w:tc>
          <w:tcPr>
            <w:tcW w:w="1292" w:type="dxa"/>
            <w:hideMark/>
          </w:tcPr>
          <w:p w:rsidR="00BC2943" w:rsidRPr="004E7DE7" w:rsidRDefault="00BC2943" w:rsidP="007C574B">
            <w:pPr>
              <w:jc w:val="center"/>
              <w:rPr>
                <w:rFonts w:eastAsia="Times New Roman"/>
                <w:color w:val="000000"/>
                <w:sz w:val="24"/>
                <w:szCs w:val="24"/>
              </w:rPr>
            </w:pPr>
            <w:r w:rsidRPr="004E7DE7">
              <w:rPr>
                <w:rFonts w:eastAsia="Times New Roman"/>
                <w:color w:val="000000"/>
                <w:sz w:val="24"/>
                <w:szCs w:val="24"/>
              </w:rPr>
              <w:t>тыс</w:t>
            </w:r>
            <w:r>
              <w:rPr>
                <w:rFonts w:eastAsia="Times New Roman"/>
                <w:color w:val="000000"/>
                <w:sz w:val="24"/>
                <w:szCs w:val="24"/>
              </w:rPr>
              <w:t>.</w:t>
            </w:r>
            <w:r w:rsidRPr="004E7DE7">
              <w:rPr>
                <w:rFonts w:eastAsia="Times New Roman"/>
                <w:color w:val="000000"/>
                <w:sz w:val="24"/>
                <w:szCs w:val="24"/>
              </w:rPr>
              <w:t xml:space="preserve"> м</w:t>
            </w:r>
            <w:r w:rsidRPr="004E7DE7">
              <w:rPr>
                <w:rFonts w:eastAsia="Times New Roman"/>
                <w:color w:val="000000"/>
                <w:sz w:val="24"/>
                <w:szCs w:val="24"/>
                <w:vertAlign w:val="superscript"/>
              </w:rPr>
              <w:t>3</w:t>
            </w:r>
          </w:p>
        </w:tc>
        <w:tc>
          <w:tcPr>
            <w:tcW w:w="914" w:type="dxa"/>
            <w:hideMark/>
          </w:tcPr>
          <w:p w:rsidR="00BC2943" w:rsidRPr="004E7DE7" w:rsidRDefault="00BC2943" w:rsidP="007C574B">
            <w:pPr>
              <w:jc w:val="center"/>
              <w:rPr>
                <w:rFonts w:eastAsia="Times New Roman"/>
                <w:color w:val="000000"/>
                <w:sz w:val="24"/>
                <w:szCs w:val="24"/>
              </w:rPr>
            </w:pPr>
            <w:r w:rsidRPr="004E7DE7">
              <w:rPr>
                <w:rFonts w:eastAsia="Times New Roman"/>
                <w:color w:val="000000"/>
                <w:sz w:val="24"/>
                <w:szCs w:val="24"/>
              </w:rPr>
              <w:t>21,9</w:t>
            </w:r>
          </w:p>
        </w:tc>
        <w:tc>
          <w:tcPr>
            <w:tcW w:w="900" w:type="dxa"/>
            <w:hideMark/>
          </w:tcPr>
          <w:p w:rsidR="00BC2943" w:rsidRPr="004E7DE7" w:rsidRDefault="00BC2943" w:rsidP="007C574B">
            <w:pPr>
              <w:jc w:val="center"/>
              <w:rPr>
                <w:rFonts w:eastAsia="Times New Roman"/>
                <w:color w:val="000000"/>
                <w:sz w:val="24"/>
                <w:szCs w:val="24"/>
              </w:rPr>
            </w:pPr>
            <w:r w:rsidRPr="004E7DE7">
              <w:rPr>
                <w:rFonts w:eastAsia="Times New Roman"/>
                <w:color w:val="000000"/>
                <w:sz w:val="24"/>
                <w:szCs w:val="24"/>
              </w:rPr>
              <w:t>8,0</w:t>
            </w:r>
          </w:p>
        </w:tc>
        <w:tc>
          <w:tcPr>
            <w:tcW w:w="1260" w:type="dxa"/>
            <w:hideMark/>
          </w:tcPr>
          <w:p w:rsidR="00BC2943" w:rsidRPr="004E7DE7" w:rsidRDefault="00BC2943" w:rsidP="007C574B">
            <w:pPr>
              <w:jc w:val="center"/>
              <w:rPr>
                <w:rFonts w:eastAsia="Times New Roman"/>
                <w:color w:val="000000"/>
                <w:sz w:val="24"/>
                <w:szCs w:val="24"/>
              </w:rPr>
            </w:pPr>
            <w:r w:rsidRPr="004E7DE7">
              <w:rPr>
                <w:rFonts w:eastAsia="Times New Roman"/>
                <w:color w:val="000000"/>
                <w:sz w:val="24"/>
                <w:szCs w:val="24"/>
              </w:rPr>
              <w:t>29,9</w:t>
            </w:r>
          </w:p>
        </w:tc>
      </w:tr>
      <w:tr w:rsidR="00BC2943" w:rsidRPr="004E7DE7" w:rsidTr="007C574B">
        <w:trPr>
          <w:trHeight w:val="334"/>
        </w:trPr>
        <w:tc>
          <w:tcPr>
            <w:tcW w:w="4922" w:type="dxa"/>
            <w:hideMark/>
          </w:tcPr>
          <w:p w:rsidR="00BC2943" w:rsidRPr="004E7DE7" w:rsidRDefault="00BC2943" w:rsidP="007C574B">
            <w:pPr>
              <w:rPr>
                <w:rFonts w:eastAsia="Times New Roman"/>
                <w:color w:val="000000"/>
                <w:sz w:val="24"/>
                <w:szCs w:val="24"/>
              </w:rPr>
            </w:pPr>
            <w:r w:rsidRPr="004E7DE7">
              <w:rPr>
                <w:rFonts w:eastAsia="Times New Roman"/>
                <w:color w:val="000000"/>
                <w:sz w:val="24"/>
                <w:szCs w:val="24"/>
              </w:rPr>
              <w:t xml:space="preserve">в том числе </w:t>
            </w:r>
            <w:proofErr w:type="gramStart"/>
            <w:r w:rsidRPr="004E7DE7">
              <w:rPr>
                <w:rFonts w:eastAsia="Times New Roman"/>
                <w:color w:val="000000"/>
                <w:sz w:val="24"/>
                <w:szCs w:val="24"/>
              </w:rPr>
              <w:t>подземной</w:t>
            </w:r>
            <w:proofErr w:type="gramEnd"/>
          </w:p>
        </w:tc>
        <w:tc>
          <w:tcPr>
            <w:tcW w:w="1292" w:type="dxa"/>
            <w:hideMark/>
          </w:tcPr>
          <w:p w:rsidR="00BC2943" w:rsidRPr="004E7DE7" w:rsidRDefault="00BC2943" w:rsidP="007C574B">
            <w:pPr>
              <w:jc w:val="center"/>
              <w:rPr>
                <w:rFonts w:eastAsia="Times New Roman"/>
                <w:color w:val="000000"/>
                <w:sz w:val="24"/>
                <w:szCs w:val="24"/>
              </w:rPr>
            </w:pPr>
            <w:r w:rsidRPr="004E7DE7">
              <w:rPr>
                <w:rFonts w:eastAsia="Times New Roman"/>
                <w:color w:val="000000"/>
                <w:sz w:val="24"/>
                <w:szCs w:val="24"/>
              </w:rPr>
              <w:t>тыс</w:t>
            </w:r>
            <w:r>
              <w:rPr>
                <w:rFonts w:eastAsia="Times New Roman"/>
                <w:color w:val="000000"/>
                <w:sz w:val="24"/>
                <w:szCs w:val="24"/>
              </w:rPr>
              <w:t>.</w:t>
            </w:r>
            <w:r w:rsidRPr="004E7DE7">
              <w:rPr>
                <w:rFonts w:eastAsia="Times New Roman"/>
                <w:color w:val="000000"/>
                <w:sz w:val="24"/>
                <w:szCs w:val="24"/>
              </w:rPr>
              <w:t xml:space="preserve"> м</w:t>
            </w:r>
            <w:r w:rsidRPr="004E7DE7">
              <w:rPr>
                <w:rFonts w:eastAsia="Times New Roman"/>
                <w:color w:val="000000"/>
                <w:sz w:val="24"/>
                <w:szCs w:val="24"/>
                <w:vertAlign w:val="superscript"/>
              </w:rPr>
              <w:t>3</w:t>
            </w:r>
          </w:p>
        </w:tc>
        <w:tc>
          <w:tcPr>
            <w:tcW w:w="914" w:type="dxa"/>
            <w:hideMark/>
          </w:tcPr>
          <w:p w:rsidR="00BC2943" w:rsidRPr="004E7DE7" w:rsidRDefault="00BC2943" w:rsidP="007C574B">
            <w:pPr>
              <w:jc w:val="center"/>
              <w:rPr>
                <w:rFonts w:eastAsia="Times New Roman"/>
                <w:color w:val="000000"/>
                <w:sz w:val="24"/>
                <w:szCs w:val="24"/>
              </w:rPr>
            </w:pPr>
            <w:r w:rsidRPr="004E7DE7">
              <w:rPr>
                <w:rFonts w:eastAsia="Times New Roman"/>
                <w:color w:val="000000"/>
                <w:sz w:val="24"/>
                <w:szCs w:val="24"/>
              </w:rPr>
              <w:t>21,9</w:t>
            </w:r>
          </w:p>
        </w:tc>
        <w:tc>
          <w:tcPr>
            <w:tcW w:w="900" w:type="dxa"/>
            <w:hideMark/>
          </w:tcPr>
          <w:p w:rsidR="00BC2943" w:rsidRPr="004E7DE7" w:rsidRDefault="00BC2943" w:rsidP="007C574B">
            <w:pPr>
              <w:jc w:val="center"/>
              <w:rPr>
                <w:rFonts w:eastAsia="Times New Roman"/>
                <w:color w:val="000000"/>
                <w:sz w:val="24"/>
                <w:szCs w:val="24"/>
              </w:rPr>
            </w:pPr>
            <w:r w:rsidRPr="004E7DE7">
              <w:rPr>
                <w:rFonts w:eastAsia="Times New Roman"/>
                <w:color w:val="000000"/>
                <w:sz w:val="24"/>
                <w:szCs w:val="24"/>
              </w:rPr>
              <w:t>8,0</w:t>
            </w:r>
          </w:p>
        </w:tc>
        <w:tc>
          <w:tcPr>
            <w:tcW w:w="1260" w:type="dxa"/>
            <w:hideMark/>
          </w:tcPr>
          <w:p w:rsidR="00BC2943" w:rsidRPr="004E7DE7" w:rsidRDefault="00BC2943" w:rsidP="007C574B">
            <w:pPr>
              <w:jc w:val="center"/>
              <w:rPr>
                <w:rFonts w:eastAsia="Times New Roman"/>
                <w:color w:val="000000"/>
                <w:sz w:val="24"/>
                <w:szCs w:val="24"/>
              </w:rPr>
            </w:pPr>
            <w:r w:rsidRPr="004E7DE7">
              <w:rPr>
                <w:rFonts w:eastAsia="Times New Roman"/>
                <w:color w:val="000000"/>
                <w:sz w:val="24"/>
                <w:szCs w:val="24"/>
              </w:rPr>
              <w:t>29,9</w:t>
            </w:r>
          </w:p>
        </w:tc>
      </w:tr>
      <w:tr w:rsidR="00BC2943" w:rsidRPr="004E7DE7" w:rsidTr="007C574B">
        <w:trPr>
          <w:trHeight w:val="78"/>
        </w:trPr>
        <w:tc>
          <w:tcPr>
            <w:tcW w:w="4922" w:type="dxa"/>
            <w:hideMark/>
          </w:tcPr>
          <w:p w:rsidR="00BC2943" w:rsidRPr="004E7DE7" w:rsidRDefault="00BC2943" w:rsidP="007C574B">
            <w:pPr>
              <w:rPr>
                <w:rFonts w:eastAsia="Times New Roman"/>
                <w:color w:val="000000"/>
                <w:sz w:val="24"/>
                <w:szCs w:val="24"/>
              </w:rPr>
            </w:pPr>
            <w:r w:rsidRPr="004E7DE7">
              <w:rPr>
                <w:rFonts w:eastAsia="Times New Roman"/>
                <w:color w:val="000000"/>
                <w:sz w:val="24"/>
                <w:szCs w:val="24"/>
              </w:rPr>
              <w:t xml:space="preserve">Подано воды в сеть </w:t>
            </w:r>
            <w:r>
              <w:rPr>
                <w:rFonts w:eastAsia="Times New Roman"/>
                <w:color w:val="000000"/>
                <w:sz w:val="24"/>
                <w:szCs w:val="24"/>
              </w:rPr>
              <w:t>–</w:t>
            </w:r>
            <w:r w:rsidRPr="004E7DE7">
              <w:rPr>
                <w:rFonts w:eastAsia="Times New Roman"/>
                <w:color w:val="000000"/>
                <w:sz w:val="24"/>
                <w:szCs w:val="24"/>
              </w:rPr>
              <w:t xml:space="preserve"> всего</w:t>
            </w:r>
          </w:p>
        </w:tc>
        <w:tc>
          <w:tcPr>
            <w:tcW w:w="1292" w:type="dxa"/>
            <w:hideMark/>
          </w:tcPr>
          <w:p w:rsidR="00BC2943" w:rsidRPr="004E7DE7" w:rsidRDefault="00BC2943" w:rsidP="007C574B">
            <w:pPr>
              <w:jc w:val="center"/>
              <w:rPr>
                <w:rFonts w:eastAsia="Times New Roman"/>
                <w:color w:val="000000"/>
                <w:sz w:val="24"/>
                <w:szCs w:val="24"/>
              </w:rPr>
            </w:pPr>
            <w:r w:rsidRPr="004E7DE7">
              <w:rPr>
                <w:rFonts w:eastAsia="Times New Roman"/>
                <w:color w:val="000000"/>
                <w:sz w:val="24"/>
                <w:szCs w:val="24"/>
              </w:rPr>
              <w:t>тыс</w:t>
            </w:r>
            <w:r>
              <w:rPr>
                <w:rFonts w:eastAsia="Times New Roman"/>
                <w:color w:val="000000"/>
                <w:sz w:val="24"/>
                <w:szCs w:val="24"/>
              </w:rPr>
              <w:t>.</w:t>
            </w:r>
            <w:r w:rsidRPr="004E7DE7">
              <w:rPr>
                <w:rFonts w:eastAsia="Times New Roman"/>
                <w:color w:val="000000"/>
                <w:sz w:val="24"/>
                <w:szCs w:val="24"/>
              </w:rPr>
              <w:t xml:space="preserve"> м</w:t>
            </w:r>
            <w:r w:rsidRPr="004E7DE7">
              <w:rPr>
                <w:rFonts w:eastAsia="Times New Roman"/>
                <w:color w:val="000000"/>
                <w:sz w:val="24"/>
                <w:szCs w:val="24"/>
                <w:vertAlign w:val="superscript"/>
              </w:rPr>
              <w:t>3</w:t>
            </w:r>
          </w:p>
        </w:tc>
        <w:tc>
          <w:tcPr>
            <w:tcW w:w="914" w:type="dxa"/>
            <w:hideMark/>
          </w:tcPr>
          <w:p w:rsidR="00BC2943" w:rsidRPr="004E7DE7" w:rsidRDefault="00BC2943" w:rsidP="007C574B">
            <w:pPr>
              <w:jc w:val="center"/>
              <w:rPr>
                <w:rFonts w:eastAsia="Times New Roman"/>
                <w:color w:val="000000"/>
                <w:sz w:val="24"/>
                <w:szCs w:val="24"/>
              </w:rPr>
            </w:pPr>
            <w:r w:rsidRPr="004E7DE7">
              <w:rPr>
                <w:rFonts w:eastAsia="Times New Roman"/>
                <w:color w:val="000000"/>
                <w:sz w:val="24"/>
                <w:szCs w:val="24"/>
              </w:rPr>
              <w:t>13,8</w:t>
            </w:r>
          </w:p>
        </w:tc>
        <w:tc>
          <w:tcPr>
            <w:tcW w:w="900" w:type="dxa"/>
            <w:hideMark/>
          </w:tcPr>
          <w:p w:rsidR="00BC2943" w:rsidRPr="004E7DE7" w:rsidRDefault="00BC2943" w:rsidP="007C574B">
            <w:pPr>
              <w:jc w:val="center"/>
              <w:rPr>
                <w:rFonts w:eastAsia="Times New Roman"/>
                <w:color w:val="000000"/>
                <w:sz w:val="24"/>
                <w:szCs w:val="24"/>
              </w:rPr>
            </w:pPr>
            <w:r w:rsidRPr="004E7DE7">
              <w:rPr>
                <w:rFonts w:eastAsia="Times New Roman"/>
                <w:color w:val="000000"/>
                <w:sz w:val="24"/>
                <w:szCs w:val="24"/>
              </w:rPr>
              <w:t>3,8</w:t>
            </w:r>
          </w:p>
        </w:tc>
        <w:tc>
          <w:tcPr>
            <w:tcW w:w="1260" w:type="dxa"/>
            <w:hideMark/>
          </w:tcPr>
          <w:p w:rsidR="00BC2943" w:rsidRPr="004E7DE7" w:rsidRDefault="00BC2943" w:rsidP="007C574B">
            <w:pPr>
              <w:jc w:val="center"/>
              <w:rPr>
                <w:rFonts w:eastAsia="Times New Roman"/>
                <w:color w:val="000000"/>
                <w:sz w:val="24"/>
                <w:szCs w:val="24"/>
              </w:rPr>
            </w:pPr>
            <w:r w:rsidRPr="004E7DE7">
              <w:rPr>
                <w:rFonts w:eastAsia="Times New Roman"/>
                <w:color w:val="000000"/>
                <w:sz w:val="24"/>
                <w:szCs w:val="24"/>
              </w:rPr>
              <w:t>17,6</w:t>
            </w:r>
          </w:p>
        </w:tc>
      </w:tr>
      <w:tr w:rsidR="00BC2943" w:rsidRPr="004E7DE7" w:rsidTr="007C574B">
        <w:trPr>
          <w:trHeight w:val="280"/>
        </w:trPr>
        <w:tc>
          <w:tcPr>
            <w:tcW w:w="4922" w:type="dxa"/>
            <w:hideMark/>
          </w:tcPr>
          <w:p w:rsidR="00BC2943" w:rsidRPr="004E7DE7" w:rsidRDefault="00BC2943" w:rsidP="007C574B">
            <w:pPr>
              <w:rPr>
                <w:rFonts w:eastAsia="Times New Roman"/>
                <w:color w:val="000000"/>
                <w:sz w:val="24"/>
                <w:szCs w:val="24"/>
              </w:rPr>
            </w:pPr>
            <w:r w:rsidRPr="004E7DE7">
              <w:rPr>
                <w:rFonts w:eastAsia="Times New Roman"/>
                <w:color w:val="000000"/>
                <w:sz w:val="24"/>
                <w:szCs w:val="24"/>
              </w:rPr>
              <w:t>в том числе:</w:t>
            </w:r>
          </w:p>
        </w:tc>
        <w:tc>
          <w:tcPr>
            <w:tcW w:w="1292" w:type="dxa"/>
            <w:hideMark/>
          </w:tcPr>
          <w:p w:rsidR="00BC2943" w:rsidRPr="004E7DE7" w:rsidRDefault="00BC2943" w:rsidP="007C574B">
            <w:pPr>
              <w:jc w:val="center"/>
              <w:rPr>
                <w:rFonts w:eastAsia="Times New Roman"/>
                <w:color w:val="000000"/>
                <w:sz w:val="24"/>
                <w:szCs w:val="24"/>
              </w:rPr>
            </w:pPr>
          </w:p>
        </w:tc>
        <w:tc>
          <w:tcPr>
            <w:tcW w:w="914" w:type="dxa"/>
            <w:hideMark/>
          </w:tcPr>
          <w:p w:rsidR="00BC2943" w:rsidRPr="004E7DE7" w:rsidRDefault="00BC2943" w:rsidP="007C574B">
            <w:pPr>
              <w:jc w:val="center"/>
              <w:rPr>
                <w:rFonts w:eastAsia="Times New Roman"/>
                <w:color w:val="000000"/>
                <w:sz w:val="24"/>
                <w:szCs w:val="24"/>
              </w:rPr>
            </w:pPr>
          </w:p>
        </w:tc>
        <w:tc>
          <w:tcPr>
            <w:tcW w:w="900" w:type="dxa"/>
            <w:hideMark/>
          </w:tcPr>
          <w:p w:rsidR="00BC2943" w:rsidRPr="004E7DE7" w:rsidRDefault="00BC2943" w:rsidP="007C574B">
            <w:pPr>
              <w:jc w:val="center"/>
              <w:rPr>
                <w:rFonts w:eastAsia="Times New Roman"/>
                <w:color w:val="000000"/>
                <w:sz w:val="24"/>
                <w:szCs w:val="24"/>
              </w:rPr>
            </w:pPr>
          </w:p>
        </w:tc>
        <w:tc>
          <w:tcPr>
            <w:tcW w:w="1260" w:type="dxa"/>
            <w:hideMark/>
          </w:tcPr>
          <w:p w:rsidR="00BC2943" w:rsidRPr="004E7DE7" w:rsidRDefault="00BC2943" w:rsidP="007C574B">
            <w:pPr>
              <w:jc w:val="center"/>
              <w:rPr>
                <w:rFonts w:eastAsia="Times New Roman"/>
                <w:color w:val="000000"/>
                <w:sz w:val="24"/>
                <w:szCs w:val="24"/>
              </w:rPr>
            </w:pPr>
          </w:p>
        </w:tc>
      </w:tr>
      <w:tr w:rsidR="00BC2943" w:rsidRPr="004E7DE7" w:rsidTr="007C574B">
        <w:trPr>
          <w:trHeight w:val="334"/>
        </w:trPr>
        <w:tc>
          <w:tcPr>
            <w:tcW w:w="4922" w:type="dxa"/>
            <w:hideMark/>
          </w:tcPr>
          <w:p w:rsidR="00BC2943" w:rsidRPr="004E7DE7" w:rsidRDefault="00BC2943" w:rsidP="007C574B">
            <w:pPr>
              <w:rPr>
                <w:rFonts w:eastAsia="Times New Roman"/>
                <w:color w:val="000000"/>
                <w:sz w:val="24"/>
                <w:szCs w:val="24"/>
              </w:rPr>
            </w:pPr>
            <w:r w:rsidRPr="004E7DE7">
              <w:rPr>
                <w:rFonts w:eastAsia="Times New Roman"/>
                <w:color w:val="000000"/>
                <w:sz w:val="24"/>
                <w:szCs w:val="24"/>
              </w:rPr>
              <w:t>своими насосами</w:t>
            </w:r>
          </w:p>
        </w:tc>
        <w:tc>
          <w:tcPr>
            <w:tcW w:w="1292" w:type="dxa"/>
            <w:hideMark/>
          </w:tcPr>
          <w:p w:rsidR="00BC2943" w:rsidRPr="004E7DE7" w:rsidRDefault="00BC2943" w:rsidP="007C574B">
            <w:pPr>
              <w:jc w:val="center"/>
              <w:rPr>
                <w:rFonts w:eastAsia="Times New Roman"/>
                <w:color w:val="000000"/>
                <w:sz w:val="24"/>
                <w:szCs w:val="24"/>
              </w:rPr>
            </w:pPr>
            <w:r w:rsidRPr="004E7DE7">
              <w:rPr>
                <w:rFonts w:eastAsia="Times New Roman"/>
                <w:color w:val="000000"/>
                <w:sz w:val="24"/>
                <w:szCs w:val="24"/>
              </w:rPr>
              <w:t>тыс</w:t>
            </w:r>
            <w:r>
              <w:rPr>
                <w:rFonts w:eastAsia="Times New Roman"/>
                <w:color w:val="000000"/>
                <w:sz w:val="24"/>
                <w:szCs w:val="24"/>
              </w:rPr>
              <w:t>.</w:t>
            </w:r>
            <w:r w:rsidRPr="004E7DE7">
              <w:rPr>
                <w:rFonts w:eastAsia="Times New Roman"/>
                <w:color w:val="000000"/>
                <w:sz w:val="24"/>
                <w:szCs w:val="24"/>
              </w:rPr>
              <w:t xml:space="preserve"> м</w:t>
            </w:r>
            <w:r w:rsidRPr="004E7DE7">
              <w:rPr>
                <w:rFonts w:eastAsia="Times New Roman"/>
                <w:color w:val="000000"/>
                <w:sz w:val="24"/>
                <w:szCs w:val="24"/>
                <w:vertAlign w:val="superscript"/>
              </w:rPr>
              <w:t>3</w:t>
            </w:r>
          </w:p>
        </w:tc>
        <w:tc>
          <w:tcPr>
            <w:tcW w:w="914" w:type="dxa"/>
            <w:hideMark/>
          </w:tcPr>
          <w:p w:rsidR="00BC2943" w:rsidRPr="004E7DE7" w:rsidRDefault="00BC2943" w:rsidP="007C574B">
            <w:pPr>
              <w:jc w:val="center"/>
              <w:rPr>
                <w:rFonts w:eastAsia="Times New Roman"/>
                <w:color w:val="000000"/>
                <w:sz w:val="24"/>
                <w:szCs w:val="24"/>
              </w:rPr>
            </w:pPr>
            <w:r w:rsidRPr="004E7DE7">
              <w:rPr>
                <w:rFonts w:eastAsia="Times New Roman"/>
                <w:color w:val="000000"/>
                <w:sz w:val="24"/>
                <w:szCs w:val="24"/>
              </w:rPr>
              <w:t>13,8</w:t>
            </w:r>
          </w:p>
        </w:tc>
        <w:tc>
          <w:tcPr>
            <w:tcW w:w="900" w:type="dxa"/>
            <w:hideMark/>
          </w:tcPr>
          <w:p w:rsidR="00BC2943" w:rsidRPr="004E7DE7" w:rsidRDefault="00BC2943" w:rsidP="007C574B">
            <w:pPr>
              <w:jc w:val="center"/>
              <w:rPr>
                <w:rFonts w:eastAsia="Times New Roman"/>
                <w:color w:val="000000"/>
                <w:sz w:val="24"/>
                <w:szCs w:val="24"/>
              </w:rPr>
            </w:pPr>
            <w:r w:rsidRPr="004E7DE7">
              <w:rPr>
                <w:rFonts w:eastAsia="Times New Roman"/>
                <w:color w:val="000000"/>
                <w:sz w:val="24"/>
                <w:szCs w:val="24"/>
              </w:rPr>
              <w:t>3,8</w:t>
            </w:r>
          </w:p>
        </w:tc>
        <w:tc>
          <w:tcPr>
            <w:tcW w:w="1260" w:type="dxa"/>
            <w:hideMark/>
          </w:tcPr>
          <w:p w:rsidR="00BC2943" w:rsidRPr="004E7DE7" w:rsidRDefault="00BC2943" w:rsidP="007C574B">
            <w:pPr>
              <w:jc w:val="center"/>
              <w:rPr>
                <w:rFonts w:eastAsia="Times New Roman"/>
                <w:color w:val="000000"/>
                <w:sz w:val="24"/>
                <w:szCs w:val="24"/>
              </w:rPr>
            </w:pPr>
            <w:r w:rsidRPr="004E7DE7">
              <w:rPr>
                <w:rFonts w:eastAsia="Times New Roman"/>
                <w:color w:val="000000"/>
                <w:sz w:val="24"/>
                <w:szCs w:val="24"/>
              </w:rPr>
              <w:t>17,6</w:t>
            </w:r>
          </w:p>
        </w:tc>
      </w:tr>
      <w:tr w:rsidR="00BC2943" w:rsidRPr="004E7DE7" w:rsidTr="007C574B">
        <w:trPr>
          <w:trHeight w:val="562"/>
        </w:trPr>
        <w:tc>
          <w:tcPr>
            <w:tcW w:w="4922" w:type="dxa"/>
            <w:hideMark/>
          </w:tcPr>
          <w:p w:rsidR="00BC2943" w:rsidRPr="004E7DE7" w:rsidRDefault="00BC2943" w:rsidP="007C574B">
            <w:pPr>
              <w:rPr>
                <w:rFonts w:eastAsia="Times New Roman"/>
                <w:color w:val="000000"/>
                <w:sz w:val="24"/>
                <w:szCs w:val="24"/>
              </w:rPr>
            </w:pPr>
            <w:r w:rsidRPr="004E7DE7">
              <w:rPr>
                <w:rFonts w:eastAsia="Times New Roman"/>
                <w:color w:val="000000"/>
                <w:sz w:val="24"/>
                <w:szCs w:val="24"/>
              </w:rPr>
              <w:t>Пропущено воды через очистные сооружения</w:t>
            </w:r>
          </w:p>
        </w:tc>
        <w:tc>
          <w:tcPr>
            <w:tcW w:w="1292" w:type="dxa"/>
            <w:hideMark/>
          </w:tcPr>
          <w:p w:rsidR="00BC2943" w:rsidRPr="004E7DE7" w:rsidRDefault="00BC2943" w:rsidP="007C574B">
            <w:pPr>
              <w:jc w:val="center"/>
              <w:rPr>
                <w:rFonts w:eastAsia="Times New Roman"/>
                <w:color w:val="000000"/>
                <w:sz w:val="24"/>
                <w:szCs w:val="24"/>
              </w:rPr>
            </w:pPr>
            <w:r w:rsidRPr="004E7DE7">
              <w:rPr>
                <w:rFonts w:eastAsia="Times New Roman"/>
                <w:color w:val="000000"/>
                <w:sz w:val="24"/>
                <w:szCs w:val="24"/>
              </w:rPr>
              <w:t>тыс</w:t>
            </w:r>
            <w:r>
              <w:rPr>
                <w:rFonts w:eastAsia="Times New Roman"/>
                <w:color w:val="000000"/>
                <w:sz w:val="24"/>
                <w:szCs w:val="24"/>
              </w:rPr>
              <w:t>.</w:t>
            </w:r>
            <w:r w:rsidRPr="004E7DE7">
              <w:rPr>
                <w:rFonts w:eastAsia="Times New Roman"/>
                <w:color w:val="000000"/>
                <w:sz w:val="24"/>
                <w:szCs w:val="24"/>
              </w:rPr>
              <w:t xml:space="preserve"> м</w:t>
            </w:r>
            <w:r w:rsidRPr="004E7DE7">
              <w:rPr>
                <w:rFonts w:eastAsia="Times New Roman"/>
                <w:color w:val="000000"/>
                <w:sz w:val="24"/>
                <w:szCs w:val="24"/>
                <w:vertAlign w:val="superscript"/>
              </w:rPr>
              <w:t>3</w:t>
            </w:r>
          </w:p>
        </w:tc>
        <w:tc>
          <w:tcPr>
            <w:tcW w:w="914" w:type="dxa"/>
            <w:hideMark/>
          </w:tcPr>
          <w:p w:rsidR="00BC2943" w:rsidRPr="004E7DE7" w:rsidRDefault="00BC2943" w:rsidP="007C574B">
            <w:pPr>
              <w:jc w:val="center"/>
              <w:rPr>
                <w:rFonts w:eastAsia="Times New Roman"/>
                <w:color w:val="000000"/>
                <w:sz w:val="24"/>
                <w:szCs w:val="24"/>
              </w:rPr>
            </w:pPr>
            <w:r w:rsidRPr="004E7DE7">
              <w:rPr>
                <w:rFonts w:eastAsia="Times New Roman"/>
                <w:color w:val="000000"/>
                <w:sz w:val="24"/>
                <w:szCs w:val="24"/>
              </w:rPr>
              <w:t>20,1</w:t>
            </w:r>
          </w:p>
        </w:tc>
        <w:tc>
          <w:tcPr>
            <w:tcW w:w="900" w:type="dxa"/>
            <w:hideMark/>
          </w:tcPr>
          <w:p w:rsidR="00BC2943" w:rsidRPr="004E7DE7" w:rsidRDefault="00BC2943" w:rsidP="007C574B">
            <w:pPr>
              <w:jc w:val="center"/>
              <w:rPr>
                <w:rFonts w:eastAsia="Times New Roman"/>
                <w:color w:val="000000"/>
                <w:sz w:val="24"/>
                <w:szCs w:val="24"/>
              </w:rPr>
            </w:pPr>
            <w:r w:rsidRPr="004E7DE7">
              <w:rPr>
                <w:rFonts w:eastAsia="Times New Roman"/>
                <w:color w:val="000000"/>
                <w:sz w:val="24"/>
                <w:szCs w:val="24"/>
              </w:rPr>
              <w:t>7,6</w:t>
            </w:r>
          </w:p>
        </w:tc>
        <w:tc>
          <w:tcPr>
            <w:tcW w:w="1260" w:type="dxa"/>
            <w:hideMark/>
          </w:tcPr>
          <w:p w:rsidR="00BC2943" w:rsidRPr="004E7DE7" w:rsidRDefault="00BC2943" w:rsidP="007C574B">
            <w:pPr>
              <w:jc w:val="center"/>
              <w:rPr>
                <w:rFonts w:eastAsia="Times New Roman"/>
                <w:color w:val="000000"/>
                <w:sz w:val="24"/>
                <w:szCs w:val="24"/>
              </w:rPr>
            </w:pPr>
            <w:r w:rsidRPr="004E7DE7">
              <w:rPr>
                <w:rFonts w:eastAsia="Times New Roman"/>
                <w:color w:val="000000"/>
                <w:sz w:val="24"/>
                <w:szCs w:val="24"/>
              </w:rPr>
              <w:t>27,7</w:t>
            </w:r>
          </w:p>
        </w:tc>
      </w:tr>
      <w:tr w:rsidR="00BC2943" w:rsidRPr="004E7DE7" w:rsidTr="007C574B">
        <w:trPr>
          <w:trHeight w:val="107"/>
        </w:trPr>
        <w:tc>
          <w:tcPr>
            <w:tcW w:w="4922" w:type="dxa"/>
            <w:hideMark/>
          </w:tcPr>
          <w:p w:rsidR="00BC2943" w:rsidRPr="004E7DE7" w:rsidRDefault="00BC2943" w:rsidP="007C574B">
            <w:pPr>
              <w:rPr>
                <w:rFonts w:eastAsia="Times New Roman"/>
                <w:color w:val="000000"/>
                <w:sz w:val="24"/>
                <w:szCs w:val="24"/>
              </w:rPr>
            </w:pPr>
            <w:r w:rsidRPr="004E7DE7">
              <w:rPr>
                <w:rFonts w:eastAsia="Times New Roman"/>
                <w:color w:val="000000"/>
                <w:sz w:val="24"/>
                <w:szCs w:val="24"/>
              </w:rPr>
              <w:t>из нее нормативно очищенная</w:t>
            </w:r>
          </w:p>
        </w:tc>
        <w:tc>
          <w:tcPr>
            <w:tcW w:w="1292" w:type="dxa"/>
            <w:hideMark/>
          </w:tcPr>
          <w:p w:rsidR="00BC2943" w:rsidRPr="004E7DE7" w:rsidRDefault="00BC2943" w:rsidP="007C574B">
            <w:pPr>
              <w:jc w:val="center"/>
              <w:rPr>
                <w:rFonts w:eastAsia="Times New Roman"/>
                <w:color w:val="000000"/>
                <w:sz w:val="24"/>
                <w:szCs w:val="24"/>
              </w:rPr>
            </w:pPr>
            <w:r w:rsidRPr="004E7DE7">
              <w:rPr>
                <w:rFonts w:eastAsia="Times New Roman"/>
                <w:color w:val="000000"/>
                <w:sz w:val="24"/>
                <w:szCs w:val="24"/>
              </w:rPr>
              <w:t>тыс</w:t>
            </w:r>
            <w:r>
              <w:rPr>
                <w:rFonts w:eastAsia="Times New Roman"/>
                <w:color w:val="000000"/>
                <w:sz w:val="24"/>
                <w:szCs w:val="24"/>
              </w:rPr>
              <w:t>.</w:t>
            </w:r>
            <w:r w:rsidRPr="004E7DE7">
              <w:rPr>
                <w:rFonts w:eastAsia="Times New Roman"/>
                <w:color w:val="000000"/>
                <w:sz w:val="24"/>
                <w:szCs w:val="24"/>
              </w:rPr>
              <w:t xml:space="preserve"> м</w:t>
            </w:r>
            <w:r w:rsidRPr="004E7DE7">
              <w:rPr>
                <w:rFonts w:eastAsia="Times New Roman"/>
                <w:color w:val="000000"/>
                <w:sz w:val="24"/>
                <w:szCs w:val="24"/>
                <w:vertAlign w:val="superscript"/>
              </w:rPr>
              <w:t>3</w:t>
            </w:r>
          </w:p>
        </w:tc>
        <w:tc>
          <w:tcPr>
            <w:tcW w:w="914" w:type="dxa"/>
            <w:hideMark/>
          </w:tcPr>
          <w:p w:rsidR="00BC2943" w:rsidRPr="004E7DE7" w:rsidRDefault="00BC2943" w:rsidP="007C574B">
            <w:pPr>
              <w:jc w:val="center"/>
              <w:rPr>
                <w:rFonts w:eastAsia="Times New Roman"/>
                <w:color w:val="000000"/>
                <w:sz w:val="24"/>
                <w:szCs w:val="24"/>
              </w:rPr>
            </w:pPr>
            <w:r w:rsidRPr="004E7DE7">
              <w:rPr>
                <w:rFonts w:eastAsia="Times New Roman"/>
                <w:color w:val="000000"/>
                <w:sz w:val="24"/>
                <w:szCs w:val="24"/>
              </w:rPr>
              <w:t>20,1</w:t>
            </w:r>
          </w:p>
        </w:tc>
        <w:tc>
          <w:tcPr>
            <w:tcW w:w="900" w:type="dxa"/>
            <w:hideMark/>
          </w:tcPr>
          <w:p w:rsidR="00BC2943" w:rsidRPr="004E7DE7" w:rsidRDefault="00BC2943" w:rsidP="007C574B">
            <w:pPr>
              <w:jc w:val="center"/>
              <w:rPr>
                <w:rFonts w:eastAsia="Times New Roman"/>
                <w:color w:val="000000"/>
                <w:sz w:val="24"/>
                <w:szCs w:val="24"/>
              </w:rPr>
            </w:pPr>
            <w:r w:rsidRPr="004E7DE7">
              <w:rPr>
                <w:rFonts w:eastAsia="Times New Roman"/>
                <w:color w:val="000000"/>
                <w:sz w:val="24"/>
                <w:szCs w:val="24"/>
              </w:rPr>
              <w:t>7,6</w:t>
            </w:r>
          </w:p>
        </w:tc>
        <w:tc>
          <w:tcPr>
            <w:tcW w:w="1260" w:type="dxa"/>
            <w:hideMark/>
          </w:tcPr>
          <w:p w:rsidR="00BC2943" w:rsidRPr="004E7DE7" w:rsidRDefault="00BC2943" w:rsidP="007C574B">
            <w:pPr>
              <w:jc w:val="center"/>
              <w:rPr>
                <w:rFonts w:eastAsia="Times New Roman"/>
                <w:color w:val="000000"/>
                <w:sz w:val="24"/>
                <w:szCs w:val="24"/>
              </w:rPr>
            </w:pPr>
            <w:r w:rsidRPr="004E7DE7">
              <w:rPr>
                <w:rFonts w:eastAsia="Times New Roman"/>
                <w:color w:val="000000"/>
                <w:sz w:val="24"/>
                <w:szCs w:val="24"/>
              </w:rPr>
              <w:t>27,7</w:t>
            </w:r>
          </w:p>
        </w:tc>
      </w:tr>
      <w:tr w:rsidR="00BC2943" w:rsidRPr="004E7DE7" w:rsidTr="007C574B">
        <w:trPr>
          <w:trHeight w:val="87"/>
        </w:trPr>
        <w:tc>
          <w:tcPr>
            <w:tcW w:w="4922" w:type="dxa"/>
            <w:hideMark/>
          </w:tcPr>
          <w:p w:rsidR="00BC2943" w:rsidRPr="004E7DE7" w:rsidRDefault="00BC2943" w:rsidP="007C574B">
            <w:pPr>
              <w:rPr>
                <w:rFonts w:eastAsia="Times New Roman"/>
                <w:color w:val="000000"/>
                <w:sz w:val="24"/>
                <w:szCs w:val="24"/>
              </w:rPr>
            </w:pPr>
            <w:r w:rsidRPr="004E7DE7">
              <w:rPr>
                <w:rFonts w:eastAsia="Times New Roman"/>
                <w:color w:val="000000"/>
                <w:sz w:val="24"/>
                <w:szCs w:val="24"/>
              </w:rPr>
              <w:t xml:space="preserve">Отпущено воды всем потребителям </w:t>
            </w:r>
          </w:p>
        </w:tc>
        <w:tc>
          <w:tcPr>
            <w:tcW w:w="1292" w:type="dxa"/>
            <w:hideMark/>
          </w:tcPr>
          <w:p w:rsidR="00BC2943" w:rsidRPr="004E7DE7" w:rsidRDefault="00BC2943" w:rsidP="007C574B">
            <w:pPr>
              <w:jc w:val="center"/>
              <w:rPr>
                <w:rFonts w:eastAsia="Times New Roman"/>
                <w:color w:val="000000"/>
                <w:sz w:val="24"/>
                <w:szCs w:val="24"/>
              </w:rPr>
            </w:pPr>
            <w:r w:rsidRPr="004E7DE7">
              <w:rPr>
                <w:rFonts w:eastAsia="Times New Roman"/>
                <w:color w:val="000000"/>
                <w:sz w:val="24"/>
                <w:szCs w:val="24"/>
              </w:rPr>
              <w:t>тыс</w:t>
            </w:r>
            <w:r>
              <w:rPr>
                <w:rFonts w:eastAsia="Times New Roman"/>
                <w:color w:val="000000"/>
                <w:sz w:val="24"/>
                <w:szCs w:val="24"/>
              </w:rPr>
              <w:t>.</w:t>
            </w:r>
            <w:r w:rsidRPr="004E7DE7">
              <w:rPr>
                <w:rFonts w:eastAsia="Times New Roman"/>
                <w:color w:val="000000"/>
                <w:sz w:val="24"/>
                <w:szCs w:val="24"/>
              </w:rPr>
              <w:t xml:space="preserve"> м</w:t>
            </w:r>
            <w:r w:rsidRPr="004E7DE7">
              <w:rPr>
                <w:rFonts w:eastAsia="Times New Roman"/>
                <w:color w:val="000000"/>
                <w:sz w:val="24"/>
                <w:szCs w:val="24"/>
                <w:vertAlign w:val="superscript"/>
              </w:rPr>
              <w:t>3</w:t>
            </w:r>
          </w:p>
        </w:tc>
        <w:tc>
          <w:tcPr>
            <w:tcW w:w="914" w:type="dxa"/>
            <w:hideMark/>
          </w:tcPr>
          <w:p w:rsidR="00BC2943" w:rsidRPr="004E7DE7" w:rsidRDefault="00BC2943" w:rsidP="007C574B">
            <w:pPr>
              <w:jc w:val="center"/>
              <w:rPr>
                <w:rFonts w:eastAsia="Times New Roman"/>
                <w:color w:val="000000"/>
                <w:sz w:val="24"/>
                <w:szCs w:val="24"/>
              </w:rPr>
            </w:pPr>
            <w:r w:rsidRPr="004E7DE7">
              <w:rPr>
                <w:rFonts w:eastAsia="Times New Roman"/>
                <w:color w:val="000000"/>
                <w:sz w:val="24"/>
                <w:szCs w:val="24"/>
              </w:rPr>
              <w:t>13,8</w:t>
            </w:r>
          </w:p>
        </w:tc>
        <w:tc>
          <w:tcPr>
            <w:tcW w:w="900" w:type="dxa"/>
            <w:hideMark/>
          </w:tcPr>
          <w:p w:rsidR="00BC2943" w:rsidRPr="004E7DE7" w:rsidRDefault="00BC2943" w:rsidP="007C574B">
            <w:pPr>
              <w:jc w:val="center"/>
              <w:rPr>
                <w:rFonts w:eastAsia="Times New Roman"/>
                <w:color w:val="000000"/>
                <w:sz w:val="24"/>
                <w:szCs w:val="24"/>
              </w:rPr>
            </w:pPr>
            <w:r w:rsidRPr="004E7DE7">
              <w:rPr>
                <w:rFonts w:eastAsia="Times New Roman"/>
                <w:color w:val="000000"/>
                <w:sz w:val="24"/>
                <w:szCs w:val="24"/>
              </w:rPr>
              <w:t>3,2</w:t>
            </w:r>
          </w:p>
        </w:tc>
        <w:tc>
          <w:tcPr>
            <w:tcW w:w="1260" w:type="dxa"/>
            <w:hideMark/>
          </w:tcPr>
          <w:p w:rsidR="00BC2943" w:rsidRPr="004E7DE7" w:rsidRDefault="00BC2943" w:rsidP="007C574B">
            <w:pPr>
              <w:jc w:val="center"/>
              <w:rPr>
                <w:rFonts w:eastAsia="Times New Roman"/>
                <w:color w:val="000000"/>
                <w:sz w:val="24"/>
                <w:szCs w:val="24"/>
              </w:rPr>
            </w:pPr>
            <w:r w:rsidRPr="004E7DE7">
              <w:rPr>
                <w:rFonts w:eastAsia="Times New Roman"/>
                <w:color w:val="000000"/>
                <w:sz w:val="24"/>
                <w:szCs w:val="24"/>
              </w:rPr>
              <w:t>17</w:t>
            </w:r>
          </w:p>
        </w:tc>
      </w:tr>
    </w:tbl>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Объем реализации холодной воды в 201</w:t>
      </w:r>
      <w:r>
        <w:rPr>
          <w:sz w:val="24"/>
          <w:szCs w:val="24"/>
        </w:rPr>
        <w:t>3</w:t>
      </w:r>
      <w:r w:rsidRPr="00E14FF2">
        <w:rPr>
          <w:sz w:val="24"/>
          <w:szCs w:val="24"/>
        </w:rPr>
        <w:t xml:space="preserve"> году составил </w:t>
      </w:r>
      <w:r>
        <w:rPr>
          <w:sz w:val="24"/>
          <w:szCs w:val="24"/>
        </w:rPr>
        <w:t>17</w:t>
      </w:r>
      <w:r w:rsidRPr="00E14FF2">
        <w:rPr>
          <w:sz w:val="24"/>
          <w:szCs w:val="24"/>
        </w:rPr>
        <w:t xml:space="preserve"> тыс.</w:t>
      </w:r>
      <w:r>
        <w:rPr>
          <w:sz w:val="24"/>
          <w:szCs w:val="24"/>
        </w:rPr>
        <w:t xml:space="preserve"> м</w:t>
      </w:r>
      <w:r w:rsidRPr="00E14FF2">
        <w:rPr>
          <w:sz w:val="24"/>
          <w:szCs w:val="24"/>
        </w:rPr>
        <w:t xml:space="preserve"> куб.</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 xml:space="preserve">На протяжении последних лет наблюдается тенденция к рациональному </w:t>
      </w:r>
      <w:r>
        <w:rPr>
          <w:sz w:val="24"/>
          <w:szCs w:val="24"/>
        </w:rPr>
        <w:t xml:space="preserve">                      </w:t>
      </w:r>
      <w:r w:rsidRPr="00E14FF2">
        <w:rPr>
          <w:sz w:val="24"/>
          <w:szCs w:val="24"/>
        </w:rPr>
        <w:t>и экономному потреблению холодной воды и, следовательно, снижению объемов реализации всем категориям потребителей холодной воды.</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 xml:space="preserve">Для сокращения и устранения </w:t>
      </w:r>
      <w:r w:rsidRPr="00840D5C">
        <w:rPr>
          <w:sz w:val="24"/>
          <w:szCs w:val="24"/>
        </w:rPr>
        <w:t>непроизводственны</w:t>
      </w:r>
      <w:r>
        <w:rPr>
          <w:sz w:val="24"/>
          <w:szCs w:val="24"/>
        </w:rPr>
        <w:t>х</w:t>
      </w:r>
      <w:r w:rsidRPr="00E14FF2">
        <w:rPr>
          <w:sz w:val="24"/>
          <w:szCs w:val="24"/>
        </w:rPr>
        <w:t xml:space="preserve"> затрат и потерь воды ежемесячно производится анализ структуры, определяется величина потерь воды </w:t>
      </w:r>
      <w:r>
        <w:rPr>
          <w:sz w:val="24"/>
          <w:szCs w:val="24"/>
        </w:rPr>
        <w:t xml:space="preserve">                   </w:t>
      </w:r>
      <w:r w:rsidRPr="00E14FF2">
        <w:rPr>
          <w:sz w:val="24"/>
          <w:szCs w:val="24"/>
        </w:rPr>
        <w:t>в системах водоснабжения, оцениваются объемы полезного во</w:t>
      </w:r>
      <w:r>
        <w:rPr>
          <w:sz w:val="24"/>
          <w:szCs w:val="24"/>
        </w:rPr>
        <w:t>допотребления</w:t>
      </w:r>
      <w:r w:rsidRPr="00E14FF2">
        <w:rPr>
          <w:sz w:val="24"/>
          <w:szCs w:val="24"/>
        </w:rPr>
        <w:t xml:space="preserve"> </w:t>
      </w:r>
      <w:r>
        <w:rPr>
          <w:sz w:val="24"/>
          <w:szCs w:val="24"/>
        </w:rPr>
        <w:t xml:space="preserve">                 </w:t>
      </w:r>
      <w:r w:rsidRPr="00E14FF2">
        <w:rPr>
          <w:sz w:val="24"/>
          <w:szCs w:val="24"/>
        </w:rPr>
        <w:t>и устанавливается плановая величина объективно неустранимых потерь воды.</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 xml:space="preserve">Важно отметить, что наибольшую сложность при выявлении аварийности представляет определение размера скрытых утечек воды из водопроводной сети. </w:t>
      </w:r>
      <w:r>
        <w:rPr>
          <w:sz w:val="24"/>
          <w:szCs w:val="24"/>
        </w:rPr>
        <w:t xml:space="preserve">                   </w:t>
      </w:r>
      <w:r w:rsidRPr="00E14FF2">
        <w:rPr>
          <w:sz w:val="24"/>
          <w:szCs w:val="24"/>
        </w:rPr>
        <w:t>Их объемы зависят от состояния водопроводной сети, возраста, материала труб, грунтовых и климатических условий и ряда других местных условий.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Неучтенные и неустранимые расходы и потери из водопроводных сетей можно разделить:</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1. Полезные расходы:</w:t>
      </w:r>
    </w:p>
    <w:p w:rsidR="00BC2943" w:rsidRPr="00514739" w:rsidRDefault="00BC2943" w:rsidP="007C574B">
      <w:pPr>
        <w:shd w:val="clear" w:color="auto" w:fill="FFFFFF"/>
        <w:autoSpaceDE w:val="0"/>
        <w:autoSpaceDN w:val="0"/>
        <w:adjustRightInd w:val="0"/>
        <w:ind w:firstLine="709"/>
        <w:jc w:val="both"/>
        <w:rPr>
          <w:b/>
          <w:i/>
          <w:sz w:val="24"/>
          <w:szCs w:val="24"/>
        </w:rPr>
      </w:pPr>
      <w:r w:rsidRPr="00514739">
        <w:rPr>
          <w:b/>
          <w:i/>
          <w:sz w:val="24"/>
          <w:szCs w:val="24"/>
        </w:rPr>
        <w:t>расходы на технологические нужды водопроводных сетей, в том числе:</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чистка резервуаров;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промывка тупиковых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на дезинфекцию, промывку после устранения аварий, плановых замен;</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расходы на ежегодные профилактические ремонтные работы, промывки;</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промывка канализационных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тушение пожаров;</w:t>
      </w:r>
    </w:p>
    <w:p w:rsidR="00BC2943" w:rsidRPr="00E14FF2" w:rsidRDefault="00BC2943" w:rsidP="007C574B">
      <w:pPr>
        <w:shd w:val="clear" w:color="auto" w:fill="FFFFFF"/>
        <w:autoSpaceDE w:val="0"/>
        <w:autoSpaceDN w:val="0"/>
        <w:adjustRightInd w:val="0"/>
        <w:ind w:firstLine="709"/>
        <w:jc w:val="both"/>
        <w:rPr>
          <w:sz w:val="24"/>
          <w:szCs w:val="24"/>
        </w:rPr>
      </w:pPr>
      <w:r>
        <w:rPr>
          <w:sz w:val="24"/>
          <w:szCs w:val="24"/>
        </w:rPr>
        <w:lastRenderedPageBreak/>
        <w:t>испытание пожарных гидрантов;</w:t>
      </w:r>
    </w:p>
    <w:p w:rsidR="00BC2943" w:rsidRPr="00514739" w:rsidRDefault="00BC2943" w:rsidP="007C574B">
      <w:pPr>
        <w:shd w:val="clear" w:color="auto" w:fill="FFFFFF"/>
        <w:autoSpaceDE w:val="0"/>
        <w:autoSpaceDN w:val="0"/>
        <w:adjustRightInd w:val="0"/>
        <w:ind w:firstLine="709"/>
        <w:jc w:val="both"/>
        <w:rPr>
          <w:b/>
          <w:i/>
          <w:sz w:val="24"/>
          <w:szCs w:val="24"/>
        </w:rPr>
      </w:pPr>
      <w:r w:rsidRPr="00514739">
        <w:rPr>
          <w:b/>
          <w:i/>
          <w:sz w:val="24"/>
          <w:szCs w:val="24"/>
        </w:rPr>
        <w:t>организационно-учетные расходы, в том числе:</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зарегистрированные средствами измерения;</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учтенные из-за погрешности средств измерения у абонентов;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зарегистрированные средствами измерения квартирных водомеров;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учтенные из-за погрешности средств измерения НС II подъема.</w:t>
      </w:r>
    </w:p>
    <w:p w:rsidR="00BC2943" w:rsidRPr="00514739" w:rsidRDefault="00BC2943" w:rsidP="007C574B">
      <w:pPr>
        <w:shd w:val="clear" w:color="auto" w:fill="FFFFFF"/>
        <w:autoSpaceDE w:val="0"/>
        <w:autoSpaceDN w:val="0"/>
        <w:adjustRightInd w:val="0"/>
        <w:ind w:firstLine="709"/>
        <w:jc w:val="both"/>
        <w:rPr>
          <w:b/>
          <w:i/>
          <w:sz w:val="24"/>
          <w:szCs w:val="24"/>
        </w:rPr>
      </w:pPr>
      <w:r w:rsidRPr="00514739">
        <w:rPr>
          <w:b/>
          <w:i/>
          <w:sz w:val="24"/>
          <w:szCs w:val="24"/>
        </w:rPr>
        <w:t>2. Потери из водопроводных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потери из водопроводных сетей в результате аварий;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скрытые утечки из водопроводных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утечки из уплотнения сетевой арматуры;</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утечки через водопроводные колонки;</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расходы на естественную убыль при подаче воды по трубопроводам;</w:t>
      </w:r>
    </w:p>
    <w:p w:rsidR="00BC2943" w:rsidRDefault="00BC2943" w:rsidP="007C574B">
      <w:pPr>
        <w:shd w:val="clear" w:color="auto" w:fill="FFFFFF"/>
        <w:autoSpaceDE w:val="0"/>
        <w:autoSpaceDN w:val="0"/>
        <w:adjustRightInd w:val="0"/>
        <w:ind w:firstLine="709"/>
        <w:jc w:val="both"/>
        <w:rPr>
          <w:sz w:val="24"/>
          <w:szCs w:val="24"/>
        </w:rPr>
      </w:pPr>
      <w:r w:rsidRPr="00E14FF2">
        <w:rPr>
          <w:sz w:val="24"/>
          <w:szCs w:val="24"/>
        </w:rPr>
        <w:t>утечки в результате аварий на водопроводных сетях, которые находятся на балансе абонентов до водомерных узлов.</w:t>
      </w:r>
    </w:p>
    <w:p w:rsidR="00BC2943" w:rsidRPr="00514739" w:rsidRDefault="00BC2943" w:rsidP="007C574B">
      <w:pPr>
        <w:shd w:val="clear" w:color="auto" w:fill="FFFFFF"/>
        <w:autoSpaceDE w:val="0"/>
        <w:autoSpaceDN w:val="0"/>
        <w:adjustRightInd w:val="0"/>
        <w:ind w:firstLine="709"/>
        <w:jc w:val="both"/>
        <w:rPr>
          <w:b/>
          <w:sz w:val="24"/>
          <w:szCs w:val="24"/>
        </w:rPr>
      </w:pPr>
      <w:r w:rsidRPr="00514739">
        <w:rPr>
          <w:b/>
          <w:sz w:val="24"/>
          <w:szCs w:val="24"/>
        </w:rPr>
        <w:t>3.2. Территориальный водный баланс подачи воды</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14739">
        <w:rPr>
          <w:sz w:val="24"/>
          <w:szCs w:val="24"/>
        </w:rPr>
        <w:t>Структура годового потребления воды по отдельным населенным пунктам сельского поселения</w:t>
      </w:r>
      <w:r>
        <w:rPr>
          <w:sz w:val="24"/>
          <w:szCs w:val="24"/>
        </w:rPr>
        <w:t xml:space="preserve"> </w:t>
      </w:r>
      <w:proofErr w:type="gramStart"/>
      <w:r>
        <w:rPr>
          <w:sz w:val="24"/>
          <w:szCs w:val="24"/>
        </w:rPr>
        <w:t>Кедровый</w:t>
      </w:r>
      <w:proofErr w:type="gramEnd"/>
      <w:r w:rsidRPr="00514739">
        <w:rPr>
          <w:sz w:val="24"/>
          <w:szCs w:val="24"/>
        </w:rPr>
        <w:t xml:space="preserve"> представлена на диаграмме рисунка </w:t>
      </w:r>
      <w:r>
        <w:rPr>
          <w:sz w:val="24"/>
          <w:szCs w:val="24"/>
        </w:rPr>
        <w:t>1</w:t>
      </w:r>
      <w:r w:rsidRPr="00514739">
        <w:rPr>
          <w:sz w:val="24"/>
          <w:szCs w:val="24"/>
        </w:rPr>
        <w:t>.</w:t>
      </w:r>
    </w:p>
    <w:p w:rsidR="00BC2943" w:rsidRDefault="00BC2943" w:rsidP="007C574B">
      <w:pPr>
        <w:shd w:val="clear" w:color="auto" w:fill="FFFFFF"/>
        <w:autoSpaceDE w:val="0"/>
        <w:autoSpaceDN w:val="0"/>
        <w:adjustRightInd w:val="0"/>
        <w:ind w:firstLine="709"/>
        <w:jc w:val="right"/>
        <w:rPr>
          <w:b/>
          <w:sz w:val="24"/>
          <w:szCs w:val="24"/>
        </w:rPr>
      </w:pPr>
    </w:p>
    <w:p w:rsidR="00BC2943" w:rsidRPr="00B20BEA" w:rsidRDefault="00BC2943" w:rsidP="007C574B">
      <w:pPr>
        <w:shd w:val="clear" w:color="auto" w:fill="FFFFFF"/>
        <w:autoSpaceDE w:val="0"/>
        <w:autoSpaceDN w:val="0"/>
        <w:adjustRightInd w:val="0"/>
        <w:ind w:firstLine="709"/>
        <w:jc w:val="right"/>
        <w:rPr>
          <w:b/>
          <w:sz w:val="24"/>
          <w:szCs w:val="24"/>
        </w:rPr>
      </w:pPr>
      <w:r w:rsidRPr="00B20BEA">
        <w:rPr>
          <w:b/>
          <w:sz w:val="24"/>
          <w:szCs w:val="24"/>
        </w:rPr>
        <w:t>Рисунок 1</w:t>
      </w:r>
    </w:p>
    <w:p w:rsidR="00BC2943" w:rsidRPr="004E7DE7" w:rsidRDefault="00BC2943" w:rsidP="007C574B">
      <w:pPr>
        <w:shd w:val="clear" w:color="auto" w:fill="FFFFFF"/>
        <w:autoSpaceDE w:val="0"/>
        <w:autoSpaceDN w:val="0"/>
        <w:adjustRightInd w:val="0"/>
        <w:ind w:firstLine="709"/>
        <w:rPr>
          <w:noProof/>
          <w:sz w:val="24"/>
          <w:szCs w:val="24"/>
        </w:rPr>
      </w:pPr>
    </w:p>
    <w:p w:rsidR="00BC2943" w:rsidRDefault="00BC2943" w:rsidP="007C574B">
      <w:pPr>
        <w:shd w:val="clear" w:color="auto" w:fill="FFFFFF"/>
        <w:autoSpaceDE w:val="0"/>
        <w:autoSpaceDN w:val="0"/>
        <w:adjustRightInd w:val="0"/>
        <w:ind w:firstLine="709"/>
        <w:rPr>
          <w:b/>
          <w:sz w:val="24"/>
          <w:szCs w:val="24"/>
        </w:rPr>
      </w:pPr>
      <w:r w:rsidRPr="004E7DE7">
        <w:rPr>
          <w:noProof/>
          <w:sz w:val="24"/>
          <w:szCs w:val="24"/>
        </w:rPr>
        <w:drawing>
          <wp:inline distT="0" distB="0" distL="0" distR="0" wp14:anchorId="2054A226" wp14:editId="69DD3C35">
            <wp:extent cx="4191000" cy="3571240"/>
            <wp:effectExtent l="0" t="0" r="1905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C2943" w:rsidRDefault="00BC2943" w:rsidP="007C574B">
      <w:pPr>
        <w:shd w:val="clear" w:color="auto" w:fill="FFFFFF"/>
        <w:autoSpaceDE w:val="0"/>
        <w:autoSpaceDN w:val="0"/>
        <w:adjustRightInd w:val="0"/>
        <w:ind w:firstLine="709"/>
        <w:rPr>
          <w:sz w:val="24"/>
          <w:szCs w:val="24"/>
        </w:rPr>
      </w:pP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Наибольшее потребление воды приходится на долю потребителей п. </w:t>
      </w:r>
      <w:proofErr w:type="gramStart"/>
      <w:r>
        <w:rPr>
          <w:sz w:val="24"/>
          <w:szCs w:val="24"/>
        </w:rPr>
        <w:t>Кедровый</w:t>
      </w:r>
      <w:proofErr w:type="gramEnd"/>
      <w:r>
        <w:rPr>
          <w:sz w:val="24"/>
          <w:szCs w:val="24"/>
        </w:rPr>
        <w:t xml:space="preserve"> – 81%. </w:t>
      </w:r>
    </w:p>
    <w:p w:rsidR="00BC2943" w:rsidRPr="00A44DD3" w:rsidRDefault="00BC2943" w:rsidP="007C574B">
      <w:pPr>
        <w:shd w:val="clear" w:color="auto" w:fill="FFFFFF"/>
        <w:autoSpaceDE w:val="0"/>
        <w:autoSpaceDN w:val="0"/>
        <w:adjustRightInd w:val="0"/>
        <w:ind w:firstLine="709"/>
        <w:jc w:val="both"/>
        <w:rPr>
          <w:sz w:val="24"/>
          <w:szCs w:val="24"/>
        </w:rPr>
      </w:pPr>
      <w:r>
        <w:rPr>
          <w:sz w:val="24"/>
          <w:szCs w:val="24"/>
        </w:rPr>
        <w:t xml:space="preserve">На долю потребителей с. Елизарово </w:t>
      </w:r>
      <w:r w:rsidRPr="00A44DD3">
        <w:rPr>
          <w:sz w:val="24"/>
          <w:szCs w:val="24"/>
        </w:rPr>
        <w:t xml:space="preserve">приходится </w:t>
      </w:r>
      <w:r>
        <w:rPr>
          <w:sz w:val="24"/>
          <w:szCs w:val="24"/>
        </w:rPr>
        <w:t>19</w:t>
      </w:r>
      <w:r w:rsidRPr="00A44DD3">
        <w:rPr>
          <w:sz w:val="24"/>
          <w:szCs w:val="24"/>
        </w:rPr>
        <w:t xml:space="preserve"> % обще</w:t>
      </w:r>
      <w:r>
        <w:rPr>
          <w:sz w:val="24"/>
          <w:szCs w:val="24"/>
        </w:rPr>
        <w:t xml:space="preserve">го потребления воды              в </w:t>
      </w:r>
      <w:r w:rsidRPr="00A44DD3">
        <w:rPr>
          <w:sz w:val="24"/>
          <w:szCs w:val="24"/>
        </w:rPr>
        <w:t>сельском поселении</w:t>
      </w:r>
      <w:r>
        <w:rPr>
          <w:sz w:val="24"/>
          <w:szCs w:val="24"/>
        </w:rPr>
        <w:t xml:space="preserve"> </w:t>
      </w:r>
      <w:proofErr w:type="gramStart"/>
      <w:r>
        <w:rPr>
          <w:sz w:val="24"/>
          <w:szCs w:val="24"/>
        </w:rPr>
        <w:t>Кедровый</w:t>
      </w:r>
      <w:proofErr w:type="gramEnd"/>
      <w:r w:rsidRPr="00A44DD3">
        <w:rPr>
          <w:sz w:val="24"/>
          <w:szCs w:val="24"/>
        </w:rPr>
        <w:t>.</w:t>
      </w:r>
    </w:p>
    <w:p w:rsidR="00BC2943" w:rsidRPr="00A44DD3" w:rsidRDefault="00BC2943" w:rsidP="007C574B">
      <w:pPr>
        <w:shd w:val="clear" w:color="auto" w:fill="FFFFFF"/>
        <w:autoSpaceDE w:val="0"/>
        <w:autoSpaceDN w:val="0"/>
        <w:adjustRightInd w:val="0"/>
        <w:ind w:firstLine="709"/>
        <w:jc w:val="both"/>
        <w:rPr>
          <w:sz w:val="24"/>
          <w:szCs w:val="24"/>
        </w:rPr>
      </w:pPr>
      <w:r w:rsidRPr="00A44DD3">
        <w:rPr>
          <w:sz w:val="24"/>
          <w:szCs w:val="24"/>
        </w:rPr>
        <w:t xml:space="preserve">Структура максимального потребления воды по отдельным населенным пунктам сельского поселения </w:t>
      </w:r>
      <w:proofErr w:type="gramStart"/>
      <w:r>
        <w:rPr>
          <w:sz w:val="24"/>
          <w:szCs w:val="24"/>
        </w:rPr>
        <w:t>Кедровый</w:t>
      </w:r>
      <w:proofErr w:type="gramEnd"/>
      <w:r>
        <w:rPr>
          <w:sz w:val="24"/>
          <w:szCs w:val="24"/>
        </w:rPr>
        <w:t xml:space="preserve"> </w:t>
      </w:r>
      <w:r w:rsidRPr="00A44DD3">
        <w:rPr>
          <w:sz w:val="24"/>
          <w:szCs w:val="24"/>
        </w:rPr>
        <w:t xml:space="preserve">представлена в таблице </w:t>
      </w:r>
      <w:r>
        <w:rPr>
          <w:sz w:val="24"/>
          <w:szCs w:val="24"/>
        </w:rPr>
        <w:t>5.</w:t>
      </w:r>
    </w:p>
    <w:p w:rsidR="00BC2943" w:rsidRDefault="00BC2943" w:rsidP="007C574B">
      <w:pPr>
        <w:shd w:val="clear" w:color="auto" w:fill="FFFFFF"/>
        <w:autoSpaceDE w:val="0"/>
        <w:autoSpaceDN w:val="0"/>
        <w:adjustRightInd w:val="0"/>
        <w:ind w:firstLine="709"/>
        <w:jc w:val="both"/>
        <w:rPr>
          <w:b/>
          <w:sz w:val="24"/>
          <w:szCs w:val="24"/>
        </w:rPr>
      </w:pPr>
      <w:r w:rsidRPr="008A34FF">
        <w:rPr>
          <w:b/>
          <w:sz w:val="24"/>
          <w:szCs w:val="24"/>
        </w:rPr>
        <w:t xml:space="preserve">Таблица </w:t>
      </w:r>
      <w:r>
        <w:rPr>
          <w:b/>
          <w:sz w:val="24"/>
          <w:szCs w:val="24"/>
        </w:rPr>
        <w:t>5</w:t>
      </w:r>
      <w:r w:rsidRPr="008A34FF">
        <w:rPr>
          <w:b/>
          <w:sz w:val="24"/>
          <w:szCs w:val="24"/>
        </w:rPr>
        <w:t xml:space="preserve"> </w:t>
      </w:r>
      <w:r>
        <w:rPr>
          <w:b/>
          <w:sz w:val="24"/>
          <w:szCs w:val="24"/>
        </w:rPr>
        <w:t>–</w:t>
      </w:r>
      <w:r w:rsidRPr="008A34FF">
        <w:rPr>
          <w:b/>
          <w:sz w:val="24"/>
          <w:szCs w:val="24"/>
        </w:rPr>
        <w:t xml:space="preserve"> Максимальное значение потребления воды по отдельным населенным пунктам сельского поселения </w:t>
      </w:r>
      <w:proofErr w:type="gramStart"/>
      <w:r>
        <w:rPr>
          <w:b/>
          <w:sz w:val="24"/>
          <w:szCs w:val="24"/>
        </w:rPr>
        <w:t>Кедровый</w:t>
      </w:r>
      <w:proofErr w:type="gramEnd"/>
    </w:p>
    <w:p w:rsidR="00BC2943" w:rsidRPr="008A34FF" w:rsidRDefault="00BC2943" w:rsidP="007C574B">
      <w:pPr>
        <w:shd w:val="clear" w:color="auto" w:fill="FFFFFF"/>
        <w:autoSpaceDE w:val="0"/>
        <w:autoSpaceDN w:val="0"/>
        <w:adjustRightInd w:val="0"/>
        <w:ind w:firstLine="709"/>
        <w:jc w:val="both"/>
        <w:rPr>
          <w:b/>
          <w:sz w:val="24"/>
          <w:szCs w:val="24"/>
        </w:rPr>
      </w:pPr>
    </w:p>
    <w:p w:rsidR="00BC2943" w:rsidRPr="008A34FF" w:rsidRDefault="00BC2943" w:rsidP="007C574B">
      <w:pPr>
        <w:shd w:val="clear" w:color="auto" w:fill="FFFFFF"/>
        <w:autoSpaceDE w:val="0"/>
        <w:autoSpaceDN w:val="0"/>
        <w:adjustRightInd w:val="0"/>
        <w:ind w:firstLine="709"/>
        <w:jc w:val="both"/>
        <w:rPr>
          <w:b/>
          <w:sz w:val="24"/>
          <w:szCs w:val="24"/>
        </w:rPr>
      </w:pPr>
    </w:p>
    <w:tbl>
      <w:tblPr>
        <w:tblStyle w:val="a8"/>
        <w:tblW w:w="9180" w:type="dxa"/>
        <w:tblInd w:w="108" w:type="dxa"/>
        <w:tblLayout w:type="fixed"/>
        <w:tblLook w:val="0000" w:firstRow="0" w:lastRow="0" w:firstColumn="0" w:lastColumn="0" w:noHBand="0" w:noVBand="0"/>
      </w:tblPr>
      <w:tblGrid>
        <w:gridCol w:w="3686"/>
        <w:gridCol w:w="1417"/>
        <w:gridCol w:w="4077"/>
      </w:tblGrid>
      <w:tr w:rsidR="00BC2943" w:rsidRPr="008A34FF" w:rsidTr="007C574B">
        <w:trPr>
          <w:trHeight w:val="234"/>
        </w:trPr>
        <w:tc>
          <w:tcPr>
            <w:tcW w:w="3686" w:type="dxa"/>
          </w:tcPr>
          <w:p w:rsidR="00BC2943" w:rsidRPr="00561375" w:rsidRDefault="00BC2943" w:rsidP="007C574B">
            <w:pPr>
              <w:pStyle w:val="Default"/>
              <w:jc w:val="center"/>
              <w:rPr>
                <w:color w:val="auto"/>
              </w:rPr>
            </w:pPr>
            <w:r w:rsidRPr="00561375">
              <w:rPr>
                <w:bCs/>
                <w:color w:val="auto"/>
              </w:rPr>
              <w:lastRenderedPageBreak/>
              <w:t>Единица административного деления</w:t>
            </w:r>
          </w:p>
        </w:tc>
        <w:tc>
          <w:tcPr>
            <w:tcW w:w="1417" w:type="dxa"/>
          </w:tcPr>
          <w:p w:rsidR="00BC2943" w:rsidRPr="00561375" w:rsidRDefault="00BC2943" w:rsidP="007C574B">
            <w:pPr>
              <w:pStyle w:val="Default"/>
              <w:jc w:val="center"/>
              <w:rPr>
                <w:color w:val="auto"/>
              </w:rPr>
            </w:pPr>
            <w:r w:rsidRPr="00561375">
              <w:rPr>
                <w:bCs/>
                <w:color w:val="auto"/>
              </w:rPr>
              <w:t>Единица измерения</w:t>
            </w:r>
          </w:p>
        </w:tc>
        <w:tc>
          <w:tcPr>
            <w:tcW w:w="4077" w:type="dxa"/>
          </w:tcPr>
          <w:p w:rsidR="00BC2943" w:rsidRPr="00561375" w:rsidRDefault="00BC2943" w:rsidP="007C574B">
            <w:pPr>
              <w:pStyle w:val="Default"/>
              <w:jc w:val="center"/>
              <w:rPr>
                <w:color w:val="auto"/>
              </w:rPr>
            </w:pPr>
            <w:r w:rsidRPr="00561375">
              <w:rPr>
                <w:bCs/>
                <w:color w:val="auto"/>
              </w:rPr>
              <w:t>Расчетное значение потребления</w:t>
            </w:r>
          </w:p>
        </w:tc>
      </w:tr>
      <w:tr w:rsidR="00BC2943" w:rsidRPr="008A34FF" w:rsidTr="007C574B">
        <w:trPr>
          <w:trHeight w:val="104"/>
        </w:trPr>
        <w:tc>
          <w:tcPr>
            <w:tcW w:w="3686" w:type="dxa"/>
          </w:tcPr>
          <w:p w:rsidR="00BC2943" w:rsidRPr="008A34FF" w:rsidRDefault="00BC2943" w:rsidP="007C574B">
            <w:pPr>
              <w:pStyle w:val="Default"/>
              <w:rPr>
                <w:color w:val="auto"/>
              </w:rPr>
            </w:pPr>
            <w:r w:rsidRPr="008A34FF">
              <w:rPr>
                <w:color w:val="auto"/>
              </w:rPr>
              <w:t>п.</w:t>
            </w:r>
            <w:r>
              <w:rPr>
                <w:color w:val="auto"/>
              </w:rPr>
              <w:t xml:space="preserve"> Кедровый</w:t>
            </w:r>
          </w:p>
        </w:tc>
        <w:tc>
          <w:tcPr>
            <w:tcW w:w="1417" w:type="dxa"/>
          </w:tcPr>
          <w:p w:rsidR="00BC2943" w:rsidRPr="008A34FF" w:rsidRDefault="00BC2943">
            <w:pPr>
              <w:pStyle w:val="Default"/>
              <w:rPr>
                <w:color w:val="auto"/>
              </w:rPr>
            </w:pPr>
            <w:r w:rsidRPr="008A34FF">
              <w:rPr>
                <w:color w:val="auto"/>
              </w:rPr>
              <w:t xml:space="preserve">м3/сут </w:t>
            </w:r>
          </w:p>
        </w:tc>
        <w:tc>
          <w:tcPr>
            <w:tcW w:w="4077" w:type="dxa"/>
          </w:tcPr>
          <w:p w:rsidR="00BC2943" w:rsidRPr="008A34FF" w:rsidRDefault="00BC2943" w:rsidP="007C574B">
            <w:pPr>
              <w:jc w:val="center"/>
              <w:rPr>
                <w:rFonts w:eastAsia="Times New Roman"/>
              </w:rPr>
            </w:pPr>
            <w:r>
              <w:rPr>
                <w:rFonts w:eastAsia="Times New Roman"/>
              </w:rPr>
              <w:t>95,37</w:t>
            </w:r>
          </w:p>
        </w:tc>
      </w:tr>
      <w:tr w:rsidR="00BC2943" w:rsidRPr="008A34FF" w:rsidTr="007C574B">
        <w:trPr>
          <w:trHeight w:val="104"/>
        </w:trPr>
        <w:tc>
          <w:tcPr>
            <w:tcW w:w="3686" w:type="dxa"/>
          </w:tcPr>
          <w:p w:rsidR="00BC2943" w:rsidRPr="008A34FF" w:rsidRDefault="00BC2943">
            <w:pPr>
              <w:pStyle w:val="Default"/>
              <w:rPr>
                <w:color w:val="auto"/>
              </w:rPr>
            </w:pPr>
            <w:r>
              <w:rPr>
                <w:color w:val="auto"/>
              </w:rPr>
              <w:t>с. Елизарово</w:t>
            </w:r>
          </w:p>
        </w:tc>
        <w:tc>
          <w:tcPr>
            <w:tcW w:w="1417" w:type="dxa"/>
          </w:tcPr>
          <w:p w:rsidR="00BC2943" w:rsidRPr="008A34FF" w:rsidRDefault="00BC2943">
            <w:pPr>
              <w:pStyle w:val="Default"/>
              <w:rPr>
                <w:color w:val="auto"/>
              </w:rPr>
            </w:pPr>
            <w:r w:rsidRPr="008A34FF">
              <w:rPr>
                <w:color w:val="auto"/>
              </w:rPr>
              <w:t xml:space="preserve">м3/сут </w:t>
            </w:r>
          </w:p>
        </w:tc>
        <w:tc>
          <w:tcPr>
            <w:tcW w:w="4077" w:type="dxa"/>
          </w:tcPr>
          <w:p w:rsidR="00BC2943" w:rsidRPr="008A34FF" w:rsidRDefault="00BC2943" w:rsidP="007C574B">
            <w:pPr>
              <w:jc w:val="center"/>
              <w:rPr>
                <w:rFonts w:eastAsia="Times New Roman"/>
              </w:rPr>
            </w:pPr>
            <w:r>
              <w:rPr>
                <w:rFonts w:eastAsia="Times New Roman"/>
              </w:rPr>
              <w:t>48,94</w:t>
            </w:r>
          </w:p>
        </w:tc>
      </w:tr>
      <w:tr w:rsidR="00BC2943" w:rsidRPr="008A34FF" w:rsidTr="007C574B">
        <w:trPr>
          <w:trHeight w:val="104"/>
        </w:trPr>
        <w:tc>
          <w:tcPr>
            <w:tcW w:w="3686" w:type="dxa"/>
          </w:tcPr>
          <w:p w:rsidR="00BC2943" w:rsidRPr="008A34FF" w:rsidRDefault="00BC2943">
            <w:pPr>
              <w:pStyle w:val="Default"/>
              <w:rPr>
                <w:color w:val="auto"/>
              </w:rPr>
            </w:pPr>
            <w:r w:rsidRPr="008A34FF">
              <w:rPr>
                <w:color w:val="auto"/>
              </w:rPr>
              <w:t>ВСЕГО</w:t>
            </w:r>
          </w:p>
        </w:tc>
        <w:tc>
          <w:tcPr>
            <w:tcW w:w="1417" w:type="dxa"/>
          </w:tcPr>
          <w:p w:rsidR="00BC2943" w:rsidRPr="008A34FF" w:rsidRDefault="00BC2943" w:rsidP="007C574B">
            <w:pPr>
              <w:pStyle w:val="Default"/>
              <w:rPr>
                <w:color w:val="auto"/>
              </w:rPr>
            </w:pPr>
            <w:r w:rsidRPr="008A34FF">
              <w:rPr>
                <w:color w:val="auto"/>
              </w:rPr>
              <w:t xml:space="preserve">м3/сут </w:t>
            </w:r>
          </w:p>
        </w:tc>
        <w:tc>
          <w:tcPr>
            <w:tcW w:w="4077" w:type="dxa"/>
          </w:tcPr>
          <w:p w:rsidR="00BC2943" w:rsidRPr="008A34FF" w:rsidRDefault="00BC2943" w:rsidP="007C574B">
            <w:pPr>
              <w:jc w:val="center"/>
              <w:rPr>
                <w:rFonts w:eastAsia="Times New Roman"/>
              </w:rPr>
            </w:pPr>
            <w:r>
              <w:rPr>
                <w:rFonts w:eastAsia="Times New Roman"/>
              </w:rPr>
              <w:t>144,31</w:t>
            </w:r>
          </w:p>
        </w:tc>
      </w:tr>
    </w:tbl>
    <w:p w:rsidR="00BC2943" w:rsidRPr="00EB452E" w:rsidRDefault="00BC2943" w:rsidP="007C574B">
      <w:pPr>
        <w:pStyle w:val="Default"/>
        <w:ind w:firstLine="709"/>
        <w:jc w:val="both"/>
      </w:pPr>
      <w:r w:rsidRPr="00EB452E">
        <w:rPr>
          <w:b/>
          <w:bCs/>
        </w:rPr>
        <w:t>3.3. Структурный водный баланс реализации воды по группам потребителей</w:t>
      </w:r>
      <w:r>
        <w:rPr>
          <w:b/>
          <w:bCs/>
        </w:rPr>
        <w:t>.</w:t>
      </w:r>
      <w:r w:rsidRPr="00EB452E">
        <w:rPr>
          <w:b/>
          <w:bCs/>
        </w:rPr>
        <w:t xml:space="preserve"> </w:t>
      </w:r>
    </w:p>
    <w:p w:rsidR="00BC2943" w:rsidRPr="00EB452E" w:rsidRDefault="00BC2943" w:rsidP="007C574B">
      <w:pPr>
        <w:pStyle w:val="Default"/>
        <w:ind w:firstLine="709"/>
        <w:jc w:val="both"/>
      </w:pPr>
      <w:r w:rsidRPr="00EB452E">
        <w:t>Структура потребления воды по отдельным видам потребителей сельского поселения</w:t>
      </w:r>
      <w:r>
        <w:t xml:space="preserve"> </w:t>
      </w:r>
      <w:proofErr w:type="gramStart"/>
      <w:r>
        <w:t>Кедровый</w:t>
      </w:r>
      <w:proofErr w:type="gramEnd"/>
      <w:r w:rsidRPr="00EB452E">
        <w:t xml:space="preserve"> представлена в таблице</w:t>
      </w:r>
      <w:r>
        <w:t xml:space="preserve"> 6</w:t>
      </w:r>
      <w:r w:rsidRPr="00EB452E">
        <w:t xml:space="preserve"> и на диаграмме рисунка </w:t>
      </w:r>
      <w:r>
        <w:t>2</w:t>
      </w:r>
      <w:r w:rsidRPr="00EB452E">
        <w:t xml:space="preserve">. </w:t>
      </w:r>
    </w:p>
    <w:p w:rsidR="00BC2943" w:rsidRDefault="00BC2943" w:rsidP="007C574B">
      <w:pPr>
        <w:pStyle w:val="Default"/>
        <w:ind w:firstLine="709"/>
        <w:jc w:val="both"/>
        <w:rPr>
          <w:b/>
          <w:bCs/>
        </w:rPr>
      </w:pPr>
      <w:r w:rsidRPr="00EB452E">
        <w:rPr>
          <w:b/>
          <w:bCs/>
        </w:rPr>
        <w:t>Таблица</w:t>
      </w:r>
      <w:r>
        <w:rPr>
          <w:b/>
          <w:bCs/>
        </w:rPr>
        <w:t xml:space="preserve"> 6 – </w:t>
      </w:r>
      <w:r w:rsidRPr="00EB452E">
        <w:rPr>
          <w:b/>
          <w:bCs/>
        </w:rPr>
        <w:t xml:space="preserve">Потребление воды по отдельным видам потребителей сельского поселения </w:t>
      </w:r>
      <w:proofErr w:type="gramStart"/>
      <w:r>
        <w:rPr>
          <w:b/>
          <w:bCs/>
        </w:rPr>
        <w:t>Кедровый</w:t>
      </w:r>
      <w:proofErr w:type="gramEnd"/>
    </w:p>
    <w:tbl>
      <w:tblPr>
        <w:tblStyle w:val="a8"/>
        <w:tblW w:w="9288" w:type="dxa"/>
        <w:tblLook w:val="04A0" w:firstRow="1" w:lastRow="0" w:firstColumn="1" w:lastColumn="0" w:noHBand="0" w:noVBand="1"/>
      </w:tblPr>
      <w:tblGrid>
        <w:gridCol w:w="4151"/>
        <w:gridCol w:w="1894"/>
        <w:gridCol w:w="1109"/>
        <w:gridCol w:w="1109"/>
        <w:gridCol w:w="1025"/>
      </w:tblGrid>
      <w:tr w:rsidR="00BC2943" w:rsidRPr="00FF4FA4" w:rsidTr="007C574B">
        <w:trPr>
          <w:trHeight w:val="1465"/>
        </w:trPr>
        <w:tc>
          <w:tcPr>
            <w:tcW w:w="4151" w:type="dxa"/>
            <w:hideMark/>
          </w:tcPr>
          <w:p w:rsidR="00BC2943" w:rsidRPr="00FF4FA4" w:rsidRDefault="00BC2943" w:rsidP="007C574B">
            <w:pPr>
              <w:jc w:val="center"/>
              <w:rPr>
                <w:rFonts w:eastAsia="Times New Roman"/>
                <w:color w:val="000000"/>
                <w:sz w:val="24"/>
                <w:szCs w:val="24"/>
              </w:rPr>
            </w:pPr>
            <w:r w:rsidRPr="00FF4FA4">
              <w:rPr>
                <w:rFonts w:eastAsia="Times New Roman"/>
                <w:color w:val="000000"/>
                <w:sz w:val="24"/>
                <w:szCs w:val="24"/>
              </w:rPr>
              <w:t>Статья расхода</w:t>
            </w:r>
          </w:p>
        </w:tc>
        <w:tc>
          <w:tcPr>
            <w:tcW w:w="1894" w:type="dxa"/>
            <w:hideMark/>
          </w:tcPr>
          <w:p w:rsidR="00BC2943" w:rsidRPr="00FF4FA4" w:rsidRDefault="00BC2943" w:rsidP="007C574B">
            <w:pPr>
              <w:jc w:val="center"/>
              <w:rPr>
                <w:rFonts w:eastAsia="Times New Roman"/>
                <w:color w:val="000000"/>
                <w:sz w:val="24"/>
                <w:szCs w:val="24"/>
              </w:rPr>
            </w:pPr>
            <w:r w:rsidRPr="00FF4FA4">
              <w:rPr>
                <w:rFonts w:eastAsia="Times New Roman"/>
                <w:color w:val="000000"/>
                <w:sz w:val="24"/>
                <w:szCs w:val="24"/>
              </w:rPr>
              <w:t>Единица измерения</w:t>
            </w:r>
          </w:p>
        </w:tc>
        <w:tc>
          <w:tcPr>
            <w:tcW w:w="1109" w:type="dxa"/>
            <w:textDirection w:val="btLr"/>
            <w:hideMark/>
          </w:tcPr>
          <w:p w:rsidR="00BC2943" w:rsidRPr="00FF4FA4" w:rsidRDefault="00BC2943" w:rsidP="007C574B">
            <w:pPr>
              <w:jc w:val="center"/>
              <w:rPr>
                <w:rFonts w:eastAsia="Times New Roman"/>
                <w:color w:val="000000"/>
                <w:sz w:val="24"/>
                <w:szCs w:val="24"/>
              </w:rPr>
            </w:pPr>
            <w:r w:rsidRPr="00FF4FA4">
              <w:rPr>
                <w:rFonts w:eastAsia="Times New Roman"/>
                <w:color w:val="000000"/>
                <w:sz w:val="24"/>
                <w:szCs w:val="24"/>
              </w:rPr>
              <w:t>п.</w:t>
            </w:r>
            <w:r>
              <w:rPr>
                <w:rFonts w:eastAsia="Times New Roman"/>
                <w:color w:val="000000"/>
                <w:sz w:val="24"/>
                <w:szCs w:val="24"/>
              </w:rPr>
              <w:t xml:space="preserve"> </w:t>
            </w:r>
            <w:r w:rsidRPr="00FF4FA4">
              <w:rPr>
                <w:rFonts w:eastAsia="Times New Roman"/>
                <w:color w:val="000000"/>
                <w:sz w:val="24"/>
                <w:szCs w:val="24"/>
              </w:rPr>
              <w:t>Кедровый</w:t>
            </w:r>
          </w:p>
        </w:tc>
        <w:tc>
          <w:tcPr>
            <w:tcW w:w="1109" w:type="dxa"/>
            <w:textDirection w:val="btLr"/>
            <w:hideMark/>
          </w:tcPr>
          <w:p w:rsidR="00BC2943" w:rsidRPr="00FF4FA4" w:rsidRDefault="00BC2943" w:rsidP="007C574B">
            <w:pPr>
              <w:jc w:val="center"/>
              <w:rPr>
                <w:rFonts w:eastAsia="Times New Roman"/>
                <w:color w:val="000000"/>
                <w:sz w:val="24"/>
                <w:szCs w:val="24"/>
              </w:rPr>
            </w:pPr>
            <w:r w:rsidRPr="00FF4FA4">
              <w:rPr>
                <w:rFonts w:eastAsia="Times New Roman"/>
                <w:color w:val="000000"/>
                <w:sz w:val="24"/>
                <w:szCs w:val="24"/>
              </w:rPr>
              <w:t>с.</w:t>
            </w:r>
            <w:r>
              <w:rPr>
                <w:rFonts w:eastAsia="Times New Roman"/>
                <w:color w:val="000000"/>
                <w:sz w:val="24"/>
                <w:szCs w:val="24"/>
              </w:rPr>
              <w:t xml:space="preserve"> </w:t>
            </w:r>
            <w:r w:rsidRPr="00FF4FA4">
              <w:rPr>
                <w:rFonts w:eastAsia="Times New Roman"/>
                <w:color w:val="000000"/>
                <w:sz w:val="24"/>
                <w:szCs w:val="24"/>
              </w:rPr>
              <w:t>Елизарово</w:t>
            </w:r>
          </w:p>
        </w:tc>
        <w:tc>
          <w:tcPr>
            <w:tcW w:w="1025" w:type="dxa"/>
            <w:textDirection w:val="btLr"/>
            <w:hideMark/>
          </w:tcPr>
          <w:p w:rsidR="00BC2943" w:rsidRPr="00FF4FA4" w:rsidRDefault="00BC2943" w:rsidP="007C574B">
            <w:pPr>
              <w:jc w:val="center"/>
              <w:rPr>
                <w:rFonts w:eastAsia="Times New Roman"/>
                <w:color w:val="000000"/>
                <w:sz w:val="24"/>
                <w:szCs w:val="24"/>
              </w:rPr>
            </w:pPr>
            <w:r w:rsidRPr="00FF4FA4">
              <w:rPr>
                <w:rFonts w:eastAsia="Times New Roman"/>
                <w:color w:val="000000"/>
                <w:sz w:val="24"/>
                <w:szCs w:val="24"/>
              </w:rPr>
              <w:t>ИТОГО</w:t>
            </w:r>
          </w:p>
        </w:tc>
      </w:tr>
      <w:tr w:rsidR="00BC2943" w:rsidRPr="00FF4FA4" w:rsidTr="007C574B">
        <w:trPr>
          <w:trHeight w:val="277"/>
        </w:trPr>
        <w:tc>
          <w:tcPr>
            <w:tcW w:w="4151" w:type="dxa"/>
            <w:hideMark/>
          </w:tcPr>
          <w:p w:rsidR="00BC2943" w:rsidRPr="00FF4FA4" w:rsidRDefault="00BC2943" w:rsidP="007C574B">
            <w:pPr>
              <w:rPr>
                <w:rFonts w:eastAsia="Times New Roman"/>
                <w:color w:val="000000"/>
                <w:sz w:val="24"/>
                <w:szCs w:val="24"/>
              </w:rPr>
            </w:pPr>
            <w:r w:rsidRPr="00FF4FA4">
              <w:rPr>
                <w:rFonts w:eastAsia="Times New Roman"/>
                <w:color w:val="000000"/>
                <w:sz w:val="24"/>
                <w:szCs w:val="24"/>
              </w:rPr>
              <w:t>Отпущено воды всем потребителям</w:t>
            </w:r>
          </w:p>
        </w:tc>
        <w:tc>
          <w:tcPr>
            <w:tcW w:w="1894" w:type="dxa"/>
            <w:hideMark/>
          </w:tcPr>
          <w:p w:rsidR="00BC2943" w:rsidRPr="00FF4FA4" w:rsidRDefault="00BC2943" w:rsidP="007C574B">
            <w:pPr>
              <w:jc w:val="center"/>
              <w:rPr>
                <w:rFonts w:eastAsia="Times New Roman"/>
                <w:color w:val="000000"/>
                <w:sz w:val="24"/>
                <w:szCs w:val="24"/>
              </w:rPr>
            </w:pPr>
            <w:proofErr w:type="gramStart"/>
            <w:r w:rsidRPr="00FF4FA4">
              <w:rPr>
                <w:rFonts w:eastAsia="Times New Roman"/>
                <w:color w:val="000000"/>
                <w:sz w:val="24"/>
                <w:szCs w:val="24"/>
              </w:rPr>
              <w:t>тыс</w:t>
            </w:r>
            <w:proofErr w:type="gramEnd"/>
            <w:r w:rsidRPr="00FF4FA4">
              <w:rPr>
                <w:rFonts w:eastAsia="Times New Roman"/>
                <w:color w:val="000000"/>
                <w:sz w:val="24"/>
                <w:szCs w:val="24"/>
              </w:rPr>
              <w:t xml:space="preserve"> м</w:t>
            </w:r>
            <w:r w:rsidRPr="00FF4FA4">
              <w:rPr>
                <w:rFonts w:eastAsia="Times New Roman"/>
                <w:color w:val="000000"/>
                <w:sz w:val="24"/>
                <w:szCs w:val="24"/>
                <w:vertAlign w:val="superscript"/>
              </w:rPr>
              <w:t>3</w:t>
            </w:r>
          </w:p>
        </w:tc>
        <w:tc>
          <w:tcPr>
            <w:tcW w:w="1109" w:type="dxa"/>
            <w:hideMark/>
          </w:tcPr>
          <w:p w:rsidR="00BC2943" w:rsidRPr="00FF4FA4" w:rsidRDefault="00BC2943" w:rsidP="007C574B">
            <w:pPr>
              <w:jc w:val="center"/>
              <w:rPr>
                <w:rFonts w:eastAsia="Times New Roman"/>
                <w:color w:val="000000"/>
                <w:sz w:val="24"/>
                <w:szCs w:val="24"/>
              </w:rPr>
            </w:pPr>
            <w:r w:rsidRPr="00FF4FA4">
              <w:rPr>
                <w:rFonts w:eastAsia="Times New Roman"/>
                <w:color w:val="000000"/>
                <w:sz w:val="24"/>
                <w:szCs w:val="24"/>
              </w:rPr>
              <w:t>13,8</w:t>
            </w:r>
          </w:p>
        </w:tc>
        <w:tc>
          <w:tcPr>
            <w:tcW w:w="1109" w:type="dxa"/>
            <w:hideMark/>
          </w:tcPr>
          <w:p w:rsidR="00BC2943" w:rsidRPr="00FF4FA4" w:rsidRDefault="00BC2943" w:rsidP="007C574B">
            <w:pPr>
              <w:jc w:val="center"/>
              <w:rPr>
                <w:rFonts w:eastAsia="Times New Roman"/>
                <w:color w:val="000000"/>
                <w:sz w:val="24"/>
                <w:szCs w:val="24"/>
              </w:rPr>
            </w:pPr>
            <w:r w:rsidRPr="00FF4FA4">
              <w:rPr>
                <w:rFonts w:eastAsia="Times New Roman"/>
                <w:color w:val="000000"/>
                <w:sz w:val="24"/>
                <w:szCs w:val="24"/>
              </w:rPr>
              <w:t>3,2</w:t>
            </w:r>
          </w:p>
        </w:tc>
        <w:tc>
          <w:tcPr>
            <w:tcW w:w="1025" w:type="dxa"/>
            <w:hideMark/>
          </w:tcPr>
          <w:p w:rsidR="00BC2943" w:rsidRPr="00FF4FA4" w:rsidRDefault="00BC2943" w:rsidP="007C574B">
            <w:pPr>
              <w:jc w:val="center"/>
              <w:rPr>
                <w:rFonts w:eastAsia="Times New Roman"/>
                <w:color w:val="000000"/>
                <w:sz w:val="24"/>
                <w:szCs w:val="24"/>
              </w:rPr>
            </w:pPr>
            <w:r w:rsidRPr="00FF4FA4">
              <w:rPr>
                <w:rFonts w:eastAsia="Times New Roman"/>
                <w:color w:val="000000"/>
                <w:sz w:val="24"/>
                <w:szCs w:val="24"/>
              </w:rPr>
              <w:t>17</w:t>
            </w:r>
          </w:p>
        </w:tc>
      </w:tr>
      <w:tr w:rsidR="00BC2943" w:rsidRPr="00FF4FA4" w:rsidTr="007C574B">
        <w:trPr>
          <w:trHeight w:val="282"/>
        </w:trPr>
        <w:tc>
          <w:tcPr>
            <w:tcW w:w="4151" w:type="dxa"/>
            <w:hideMark/>
          </w:tcPr>
          <w:p w:rsidR="00BC2943" w:rsidRPr="00FF4FA4" w:rsidRDefault="00BC2943" w:rsidP="007C574B">
            <w:pPr>
              <w:rPr>
                <w:rFonts w:eastAsia="Times New Roman"/>
                <w:color w:val="000000"/>
                <w:sz w:val="24"/>
                <w:szCs w:val="24"/>
              </w:rPr>
            </w:pPr>
            <w:r w:rsidRPr="00FF4FA4">
              <w:rPr>
                <w:rFonts w:eastAsia="Times New Roman"/>
                <w:color w:val="000000"/>
                <w:sz w:val="24"/>
                <w:szCs w:val="24"/>
              </w:rPr>
              <w:t>в том числе:</w:t>
            </w:r>
          </w:p>
        </w:tc>
        <w:tc>
          <w:tcPr>
            <w:tcW w:w="1894" w:type="dxa"/>
            <w:hideMark/>
          </w:tcPr>
          <w:p w:rsidR="00BC2943" w:rsidRPr="00FF4FA4" w:rsidRDefault="00BC2943" w:rsidP="007C574B">
            <w:pPr>
              <w:jc w:val="center"/>
              <w:rPr>
                <w:rFonts w:eastAsia="Times New Roman"/>
                <w:color w:val="000000"/>
                <w:sz w:val="24"/>
                <w:szCs w:val="24"/>
              </w:rPr>
            </w:pPr>
            <w:r w:rsidRPr="00FF4FA4">
              <w:rPr>
                <w:rFonts w:eastAsia="Times New Roman"/>
                <w:color w:val="000000"/>
                <w:sz w:val="24"/>
                <w:szCs w:val="24"/>
              </w:rPr>
              <w:t>%</w:t>
            </w:r>
          </w:p>
        </w:tc>
        <w:tc>
          <w:tcPr>
            <w:tcW w:w="1109" w:type="dxa"/>
            <w:hideMark/>
          </w:tcPr>
          <w:p w:rsidR="00BC2943" w:rsidRPr="00FF4FA4" w:rsidRDefault="00BC2943" w:rsidP="007C574B">
            <w:pPr>
              <w:jc w:val="center"/>
              <w:rPr>
                <w:rFonts w:eastAsia="Times New Roman"/>
                <w:color w:val="000000"/>
                <w:sz w:val="24"/>
                <w:szCs w:val="24"/>
              </w:rPr>
            </w:pPr>
            <w:r w:rsidRPr="00FF4FA4">
              <w:rPr>
                <w:rFonts w:eastAsia="Times New Roman"/>
                <w:color w:val="000000"/>
                <w:sz w:val="24"/>
                <w:szCs w:val="24"/>
              </w:rPr>
              <w:t>81%</w:t>
            </w:r>
          </w:p>
        </w:tc>
        <w:tc>
          <w:tcPr>
            <w:tcW w:w="1109" w:type="dxa"/>
            <w:hideMark/>
          </w:tcPr>
          <w:p w:rsidR="00BC2943" w:rsidRPr="00FF4FA4" w:rsidRDefault="00BC2943" w:rsidP="007C574B">
            <w:pPr>
              <w:jc w:val="center"/>
              <w:rPr>
                <w:rFonts w:eastAsia="Times New Roman"/>
                <w:color w:val="000000"/>
                <w:sz w:val="24"/>
                <w:szCs w:val="24"/>
              </w:rPr>
            </w:pPr>
            <w:r w:rsidRPr="00FF4FA4">
              <w:rPr>
                <w:rFonts w:eastAsia="Times New Roman"/>
                <w:color w:val="000000"/>
                <w:sz w:val="24"/>
                <w:szCs w:val="24"/>
              </w:rPr>
              <w:t>19%</w:t>
            </w:r>
          </w:p>
        </w:tc>
        <w:tc>
          <w:tcPr>
            <w:tcW w:w="1025" w:type="dxa"/>
            <w:hideMark/>
          </w:tcPr>
          <w:p w:rsidR="00BC2943" w:rsidRPr="00FF4FA4" w:rsidRDefault="00BC2943" w:rsidP="007C574B">
            <w:pPr>
              <w:jc w:val="center"/>
              <w:rPr>
                <w:rFonts w:eastAsia="Times New Roman"/>
                <w:color w:val="000000"/>
                <w:sz w:val="24"/>
                <w:szCs w:val="24"/>
              </w:rPr>
            </w:pPr>
          </w:p>
        </w:tc>
      </w:tr>
      <w:tr w:rsidR="00BC2943" w:rsidRPr="00FF4FA4" w:rsidTr="007C574B">
        <w:trPr>
          <w:trHeight w:val="257"/>
        </w:trPr>
        <w:tc>
          <w:tcPr>
            <w:tcW w:w="4151" w:type="dxa"/>
            <w:hideMark/>
          </w:tcPr>
          <w:p w:rsidR="00BC2943" w:rsidRPr="00FF4FA4" w:rsidRDefault="00BC2943" w:rsidP="007C574B">
            <w:pPr>
              <w:rPr>
                <w:rFonts w:eastAsia="Times New Roman"/>
                <w:color w:val="000000"/>
                <w:sz w:val="24"/>
                <w:szCs w:val="24"/>
              </w:rPr>
            </w:pPr>
            <w:r w:rsidRPr="00FF4FA4">
              <w:rPr>
                <w:rFonts w:eastAsia="Times New Roman"/>
                <w:color w:val="000000"/>
                <w:sz w:val="24"/>
                <w:szCs w:val="24"/>
              </w:rPr>
              <w:t>своим потребителям (абонентам)</w:t>
            </w:r>
          </w:p>
        </w:tc>
        <w:tc>
          <w:tcPr>
            <w:tcW w:w="1894" w:type="dxa"/>
            <w:hideMark/>
          </w:tcPr>
          <w:p w:rsidR="00BC2943" w:rsidRPr="00FF4FA4" w:rsidRDefault="00BC2943" w:rsidP="007C574B">
            <w:pPr>
              <w:jc w:val="center"/>
              <w:rPr>
                <w:rFonts w:eastAsia="Times New Roman"/>
                <w:color w:val="000000"/>
                <w:sz w:val="24"/>
                <w:szCs w:val="24"/>
              </w:rPr>
            </w:pPr>
            <w:proofErr w:type="gramStart"/>
            <w:r w:rsidRPr="00FF4FA4">
              <w:rPr>
                <w:rFonts w:eastAsia="Times New Roman"/>
                <w:color w:val="000000"/>
                <w:sz w:val="24"/>
                <w:szCs w:val="24"/>
              </w:rPr>
              <w:t>тыс</w:t>
            </w:r>
            <w:proofErr w:type="gramEnd"/>
            <w:r w:rsidRPr="00FF4FA4">
              <w:rPr>
                <w:rFonts w:eastAsia="Times New Roman"/>
                <w:color w:val="000000"/>
                <w:sz w:val="24"/>
                <w:szCs w:val="24"/>
              </w:rPr>
              <w:t xml:space="preserve"> м3</w:t>
            </w:r>
          </w:p>
        </w:tc>
        <w:tc>
          <w:tcPr>
            <w:tcW w:w="1109" w:type="dxa"/>
            <w:hideMark/>
          </w:tcPr>
          <w:p w:rsidR="00BC2943" w:rsidRPr="00FF4FA4" w:rsidRDefault="00BC2943" w:rsidP="007C574B">
            <w:pPr>
              <w:jc w:val="center"/>
              <w:rPr>
                <w:rFonts w:eastAsia="Times New Roman"/>
                <w:color w:val="000000"/>
                <w:sz w:val="24"/>
                <w:szCs w:val="24"/>
              </w:rPr>
            </w:pPr>
            <w:r w:rsidRPr="00FF4FA4">
              <w:rPr>
                <w:rFonts w:eastAsia="Times New Roman"/>
                <w:color w:val="000000"/>
                <w:sz w:val="24"/>
                <w:szCs w:val="24"/>
              </w:rPr>
              <w:t>13,8</w:t>
            </w:r>
          </w:p>
        </w:tc>
        <w:tc>
          <w:tcPr>
            <w:tcW w:w="1109" w:type="dxa"/>
            <w:hideMark/>
          </w:tcPr>
          <w:p w:rsidR="00BC2943" w:rsidRPr="00FF4FA4" w:rsidRDefault="00BC2943" w:rsidP="007C574B">
            <w:pPr>
              <w:jc w:val="center"/>
              <w:rPr>
                <w:rFonts w:eastAsia="Times New Roman"/>
                <w:color w:val="000000"/>
                <w:sz w:val="24"/>
                <w:szCs w:val="24"/>
              </w:rPr>
            </w:pPr>
            <w:r w:rsidRPr="00FF4FA4">
              <w:rPr>
                <w:rFonts w:eastAsia="Times New Roman"/>
                <w:color w:val="000000"/>
                <w:sz w:val="24"/>
                <w:szCs w:val="24"/>
              </w:rPr>
              <w:t>3,2</w:t>
            </w:r>
          </w:p>
        </w:tc>
        <w:tc>
          <w:tcPr>
            <w:tcW w:w="1025" w:type="dxa"/>
            <w:hideMark/>
          </w:tcPr>
          <w:p w:rsidR="00BC2943" w:rsidRPr="00FF4FA4" w:rsidRDefault="00BC2943" w:rsidP="007C574B">
            <w:pPr>
              <w:jc w:val="center"/>
              <w:rPr>
                <w:rFonts w:eastAsia="Times New Roman"/>
                <w:color w:val="000000"/>
                <w:sz w:val="24"/>
                <w:szCs w:val="24"/>
              </w:rPr>
            </w:pPr>
            <w:r w:rsidRPr="00FF4FA4">
              <w:rPr>
                <w:rFonts w:eastAsia="Times New Roman"/>
                <w:color w:val="000000"/>
                <w:sz w:val="24"/>
                <w:szCs w:val="24"/>
              </w:rPr>
              <w:t>17</w:t>
            </w:r>
          </w:p>
        </w:tc>
      </w:tr>
      <w:tr w:rsidR="00BC2943" w:rsidRPr="00FF4FA4" w:rsidTr="007C574B">
        <w:trPr>
          <w:trHeight w:val="282"/>
        </w:trPr>
        <w:tc>
          <w:tcPr>
            <w:tcW w:w="4151" w:type="dxa"/>
            <w:hideMark/>
          </w:tcPr>
          <w:p w:rsidR="00BC2943" w:rsidRPr="00FF4FA4" w:rsidRDefault="00BC2943" w:rsidP="007C574B">
            <w:pPr>
              <w:rPr>
                <w:rFonts w:eastAsia="Times New Roman"/>
                <w:color w:val="000000"/>
                <w:sz w:val="24"/>
                <w:szCs w:val="24"/>
              </w:rPr>
            </w:pPr>
            <w:r w:rsidRPr="00FF4FA4">
              <w:rPr>
                <w:rFonts w:eastAsia="Times New Roman"/>
                <w:color w:val="000000"/>
                <w:sz w:val="24"/>
                <w:szCs w:val="24"/>
              </w:rPr>
              <w:t>из них:</w:t>
            </w:r>
          </w:p>
        </w:tc>
        <w:tc>
          <w:tcPr>
            <w:tcW w:w="1894" w:type="dxa"/>
            <w:hideMark/>
          </w:tcPr>
          <w:p w:rsidR="00BC2943" w:rsidRPr="00FF4FA4" w:rsidRDefault="00BC2943" w:rsidP="007C574B">
            <w:pPr>
              <w:jc w:val="center"/>
              <w:rPr>
                <w:rFonts w:eastAsia="Times New Roman"/>
                <w:color w:val="000000"/>
                <w:sz w:val="24"/>
                <w:szCs w:val="24"/>
              </w:rPr>
            </w:pPr>
            <w:r w:rsidRPr="00FF4FA4">
              <w:rPr>
                <w:rFonts w:eastAsia="Times New Roman"/>
                <w:color w:val="000000"/>
                <w:sz w:val="24"/>
                <w:szCs w:val="24"/>
              </w:rPr>
              <w:t> </w:t>
            </w:r>
          </w:p>
        </w:tc>
        <w:tc>
          <w:tcPr>
            <w:tcW w:w="1109" w:type="dxa"/>
            <w:hideMark/>
          </w:tcPr>
          <w:p w:rsidR="00BC2943" w:rsidRPr="00FF4FA4" w:rsidRDefault="00BC2943" w:rsidP="007C574B">
            <w:pPr>
              <w:jc w:val="center"/>
              <w:rPr>
                <w:rFonts w:eastAsia="Times New Roman"/>
                <w:color w:val="000000"/>
                <w:sz w:val="24"/>
                <w:szCs w:val="24"/>
              </w:rPr>
            </w:pPr>
          </w:p>
        </w:tc>
        <w:tc>
          <w:tcPr>
            <w:tcW w:w="1109" w:type="dxa"/>
            <w:hideMark/>
          </w:tcPr>
          <w:p w:rsidR="00BC2943" w:rsidRPr="00FF4FA4" w:rsidRDefault="00BC2943" w:rsidP="007C574B">
            <w:pPr>
              <w:jc w:val="center"/>
              <w:rPr>
                <w:rFonts w:eastAsia="Times New Roman"/>
                <w:color w:val="000000"/>
                <w:sz w:val="24"/>
                <w:szCs w:val="24"/>
              </w:rPr>
            </w:pPr>
          </w:p>
        </w:tc>
        <w:tc>
          <w:tcPr>
            <w:tcW w:w="1025" w:type="dxa"/>
            <w:hideMark/>
          </w:tcPr>
          <w:p w:rsidR="00BC2943" w:rsidRPr="00FF4FA4" w:rsidRDefault="00BC2943" w:rsidP="007C574B">
            <w:pPr>
              <w:jc w:val="center"/>
              <w:rPr>
                <w:rFonts w:eastAsia="Times New Roman"/>
                <w:color w:val="000000"/>
                <w:sz w:val="24"/>
                <w:szCs w:val="24"/>
              </w:rPr>
            </w:pPr>
            <w:r w:rsidRPr="00FF4FA4">
              <w:rPr>
                <w:rFonts w:eastAsia="Times New Roman"/>
                <w:color w:val="000000"/>
                <w:sz w:val="24"/>
                <w:szCs w:val="24"/>
              </w:rPr>
              <w:t>0</w:t>
            </w:r>
          </w:p>
        </w:tc>
      </w:tr>
      <w:tr w:rsidR="00BC2943" w:rsidRPr="00FF4FA4" w:rsidTr="007C574B">
        <w:trPr>
          <w:trHeight w:val="336"/>
        </w:trPr>
        <w:tc>
          <w:tcPr>
            <w:tcW w:w="4151" w:type="dxa"/>
            <w:hideMark/>
          </w:tcPr>
          <w:p w:rsidR="00BC2943" w:rsidRPr="00FF4FA4" w:rsidRDefault="00BC2943" w:rsidP="007C574B">
            <w:pPr>
              <w:rPr>
                <w:rFonts w:eastAsia="Times New Roman"/>
                <w:color w:val="000000"/>
                <w:sz w:val="24"/>
                <w:szCs w:val="24"/>
              </w:rPr>
            </w:pPr>
            <w:r w:rsidRPr="00FF4FA4">
              <w:rPr>
                <w:rFonts w:eastAsia="Times New Roman"/>
                <w:color w:val="000000"/>
                <w:sz w:val="24"/>
                <w:szCs w:val="24"/>
              </w:rPr>
              <w:t>населению</w:t>
            </w:r>
          </w:p>
        </w:tc>
        <w:tc>
          <w:tcPr>
            <w:tcW w:w="1894" w:type="dxa"/>
            <w:hideMark/>
          </w:tcPr>
          <w:p w:rsidR="00BC2943" w:rsidRPr="00FF4FA4" w:rsidRDefault="00BC2943" w:rsidP="007C574B">
            <w:pPr>
              <w:jc w:val="center"/>
              <w:rPr>
                <w:rFonts w:eastAsia="Times New Roman"/>
                <w:color w:val="000000"/>
                <w:sz w:val="24"/>
                <w:szCs w:val="24"/>
              </w:rPr>
            </w:pPr>
            <w:proofErr w:type="gramStart"/>
            <w:r w:rsidRPr="00FF4FA4">
              <w:rPr>
                <w:rFonts w:eastAsia="Times New Roman"/>
                <w:color w:val="000000"/>
                <w:sz w:val="24"/>
                <w:szCs w:val="24"/>
              </w:rPr>
              <w:t>тыс</w:t>
            </w:r>
            <w:proofErr w:type="gramEnd"/>
            <w:r w:rsidRPr="00FF4FA4">
              <w:rPr>
                <w:rFonts w:eastAsia="Times New Roman"/>
                <w:color w:val="000000"/>
                <w:sz w:val="24"/>
                <w:szCs w:val="24"/>
              </w:rPr>
              <w:t xml:space="preserve"> м</w:t>
            </w:r>
            <w:r w:rsidRPr="00FF4FA4">
              <w:rPr>
                <w:rFonts w:eastAsia="Times New Roman"/>
                <w:color w:val="000000"/>
                <w:sz w:val="24"/>
                <w:szCs w:val="24"/>
                <w:vertAlign w:val="superscript"/>
              </w:rPr>
              <w:t>3</w:t>
            </w:r>
          </w:p>
        </w:tc>
        <w:tc>
          <w:tcPr>
            <w:tcW w:w="1109" w:type="dxa"/>
            <w:hideMark/>
          </w:tcPr>
          <w:p w:rsidR="00BC2943" w:rsidRPr="00FF4FA4" w:rsidRDefault="00BC2943" w:rsidP="007C574B">
            <w:pPr>
              <w:jc w:val="center"/>
              <w:rPr>
                <w:rFonts w:eastAsia="Times New Roman"/>
                <w:color w:val="000000"/>
                <w:sz w:val="24"/>
                <w:szCs w:val="24"/>
              </w:rPr>
            </w:pPr>
            <w:r w:rsidRPr="00FF4FA4">
              <w:rPr>
                <w:rFonts w:eastAsia="Times New Roman"/>
                <w:color w:val="000000"/>
                <w:sz w:val="24"/>
                <w:szCs w:val="24"/>
              </w:rPr>
              <w:t>10,49</w:t>
            </w:r>
          </w:p>
        </w:tc>
        <w:tc>
          <w:tcPr>
            <w:tcW w:w="1109" w:type="dxa"/>
            <w:hideMark/>
          </w:tcPr>
          <w:p w:rsidR="00BC2943" w:rsidRPr="00FF4FA4" w:rsidRDefault="00BC2943" w:rsidP="007C574B">
            <w:pPr>
              <w:jc w:val="center"/>
              <w:rPr>
                <w:rFonts w:eastAsia="Times New Roman"/>
                <w:color w:val="000000"/>
                <w:sz w:val="24"/>
                <w:szCs w:val="24"/>
              </w:rPr>
            </w:pPr>
            <w:r w:rsidRPr="00FF4FA4">
              <w:rPr>
                <w:rFonts w:eastAsia="Times New Roman"/>
                <w:color w:val="000000"/>
                <w:sz w:val="24"/>
                <w:szCs w:val="24"/>
              </w:rPr>
              <w:t>1,94</w:t>
            </w:r>
          </w:p>
        </w:tc>
        <w:tc>
          <w:tcPr>
            <w:tcW w:w="1025" w:type="dxa"/>
            <w:hideMark/>
          </w:tcPr>
          <w:p w:rsidR="00BC2943" w:rsidRPr="00FF4FA4" w:rsidRDefault="00BC2943" w:rsidP="007C574B">
            <w:pPr>
              <w:jc w:val="center"/>
              <w:rPr>
                <w:rFonts w:eastAsia="Times New Roman"/>
                <w:color w:val="000000"/>
                <w:sz w:val="24"/>
                <w:szCs w:val="24"/>
              </w:rPr>
            </w:pPr>
            <w:r w:rsidRPr="00FF4FA4">
              <w:rPr>
                <w:rFonts w:eastAsia="Times New Roman"/>
                <w:color w:val="000000"/>
                <w:sz w:val="24"/>
                <w:szCs w:val="24"/>
              </w:rPr>
              <w:t>12,43</w:t>
            </w:r>
          </w:p>
        </w:tc>
      </w:tr>
      <w:tr w:rsidR="00BC2943" w:rsidRPr="00FF4FA4" w:rsidTr="007C574B">
        <w:trPr>
          <w:trHeight w:val="564"/>
        </w:trPr>
        <w:tc>
          <w:tcPr>
            <w:tcW w:w="4151" w:type="dxa"/>
            <w:hideMark/>
          </w:tcPr>
          <w:p w:rsidR="00BC2943" w:rsidRPr="00FF4FA4" w:rsidRDefault="00BC2943" w:rsidP="007C574B">
            <w:pPr>
              <w:rPr>
                <w:rFonts w:eastAsia="Times New Roman"/>
                <w:color w:val="000000"/>
                <w:sz w:val="24"/>
                <w:szCs w:val="24"/>
              </w:rPr>
            </w:pPr>
            <w:r w:rsidRPr="00FF4FA4">
              <w:rPr>
                <w:rFonts w:eastAsia="Times New Roman"/>
                <w:color w:val="000000"/>
                <w:sz w:val="24"/>
                <w:szCs w:val="24"/>
              </w:rPr>
              <w:t>бюджетофинансируемым организациям</w:t>
            </w:r>
          </w:p>
        </w:tc>
        <w:tc>
          <w:tcPr>
            <w:tcW w:w="1894" w:type="dxa"/>
            <w:hideMark/>
          </w:tcPr>
          <w:p w:rsidR="00BC2943" w:rsidRPr="00FF4FA4" w:rsidRDefault="00BC2943" w:rsidP="007C574B">
            <w:pPr>
              <w:jc w:val="center"/>
              <w:rPr>
                <w:rFonts w:eastAsia="Times New Roman"/>
                <w:color w:val="000000"/>
                <w:sz w:val="24"/>
                <w:szCs w:val="24"/>
              </w:rPr>
            </w:pPr>
            <w:proofErr w:type="gramStart"/>
            <w:r w:rsidRPr="00FF4FA4">
              <w:rPr>
                <w:rFonts w:eastAsia="Times New Roman"/>
                <w:color w:val="000000"/>
                <w:sz w:val="24"/>
                <w:szCs w:val="24"/>
              </w:rPr>
              <w:t>тыс</w:t>
            </w:r>
            <w:proofErr w:type="gramEnd"/>
            <w:r w:rsidRPr="00FF4FA4">
              <w:rPr>
                <w:rFonts w:eastAsia="Times New Roman"/>
                <w:color w:val="000000"/>
                <w:sz w:val="24"/>
                <w:szCs w:val="24"/>
              </w:rPr>
              <w:t xml:space="preserve"> м</w:t>
            </w:r>
            <w:r w:rsidRPr="00FF4FA4">
              <w:rPr>
                <w:rFonts w:eastAsia="Times New Roman"/>
                <w:color w:val="000000"/>
                <w:sz w:val="24"/>
                <w:szCs w:val="24"/>
                <w:vertAlign w:val="superscript"/>
              </w:rPr>
              <w:t>3</w:t>
            </w:r>
          </w:p>
        </w:tc>
        <w:tc>
          <w:tcPr>
            <w:tcW w:w="1109" w:type="dxa"/>
            <w:hideMark/>
          </w:tcPr>
          <w:p w:rsidR="00BC2943" w:rsidRPr="00FF4FA4" w:rsidRDefault="00BC2943" w:rsidP="007C574B">
            <w:pPr>
              <w:jc w:val="center"/>
              <w:rPr>
                <w:rFonts w:eastAsia="Times New Roman"/>
                <w:color w:val="000000"/>
                <w:sz w:val="24"/>
                <w:szCs w:val="24"/>
              </w:rPr>
            </w:pPr>
            <w:r w:rsidRPr="00FF4FA4">
              <w:rPr>
                <w:rFonts w:eastAsia="Times New Roman"/>
                <w:color w:val="000000"/>
                <w:sz w:val="24"/>
                <w:szCs w:val="24"/>
              </w:rPr>
              <w:t>2,922</w:t>
            </w:r>
          </w:p>
        </w:tc>
        <w:tc>
          <w:tcPr>
            <w:tcW w:w="1109" w:type="dxa"/>
            <w:hideMark/>
          </w:tcPr>
          <w:p w:rsidR="00BC2943" w:rsidRPr="00FF4FA4" w:rsidRDefault="00BC2943" w:rsidP="007C574B">
            <w:pPr>
              <w:jc w:val="center"/>
              <w:rPr>
                <w:rFonts w:eastAsia="Times New Roman"/>
                <w:color w:val="000000"/>
                <w:sz w:val="24"/>
                <w:szCs w:val="24"/>
              </w:rPr>
            </w:pPr>
            <w:r w:rsidRPr="00FF4FA4">
              <w:rPr>
                <w:rFonts w:eastAsia="Times New Roman"/>
                <w:color w:val="000000"/>
                <w:sz w:val="24"/>
                <w:szCs w:val="24"/>
              </w:rPr>
              <w:t>1,24</w:t>
            </w:r>
          </w:p>
        </w:tc>
        <w:tc>
          <w:tcPr>
            <w:tcW w:w="1025" w:type="dxa"/>
            <w:hideMark/>
          </w:tcPr>
          <w:p w:rsidR="00BC2943" w:rsidRPr="00FF4FA4" w:rsidRDefault="00BC2943" w:rsidP="007C574B">
            <w:pPr>
              <w:jc w:val="center"/>
              <w:rPr>
                <w:rFonts w:eastAsia="Times New Roman"/>
                <w:color w:val="000000"/>
                <w:sz w:val="24"/>
                <w:szCs w:val="24"/>
              </w:rPr>
            </w:pPr>
            <w:r w:rsidRPr="00FF4FA4">
              <w:rPr>
                <w:rFonts w:eastAsia="Times New Roman"/>
                <w:color w:val="000000"/>
                <w:sz w:val="24"/>
                <w:szCs w:val="24"/>
              </w:rPr>
              <w:t>4,157</w:t>
            </w:r>
          </w:p>
        </w:tc>
      </w:tr>
      <w:tr w:rsidR="00BC2943" w:rsidRPr="00FF4FA4" w:rsidTr="007C574B">
        <w:trPr>
          <w:trHeight w:val="336"/>
        </w:trPr>
        <w:tc>
          <w:tcPr>
            <w:tcW w:w="4151" w:type="dxa"/>
            <w:hideMark/>
          </w:tcPr>
          <w:p w:rsidR="00BC2943" w:rsidRPr="00FF4FA4" w:rsidRDefault="00BC2943" w:rsidP="007C574B">
            <w:pPr>
              <w:rPr>
                <w:rFonts w:eastAsia="Times New Roman"/>
                <w:color w:val="000000"/>
                <w:sz w:val="24"/>
                <w:szCs w:val="24"/>
              </w:rPr>
            </w:pPr>
            <w:r w:rsidRPr="00FF4FA4">
              <w:rPr>
                <w:rFonts w:eastAsia="Times New Roman"/>
                <w:color w:val="000000"/>
                <w:sz w:val="24"/>
                <w:szCs w:val="24"/>
              </w:rPr>
              <w:t>прочим организациям</w:t>
            </w:r>
          </w:p>
        </w:tc>
        <w:tc>
          <w:tcPr>
            <w:tcW w:w="1894" w:type="dxa"/>
            <w:hideMark/>
          </w:tcPr>
          <w:p w:rsidR="00BC2943" w:rsidRPr="00FF4FA4" w:rsidRDefault="00BC2943" w:rsidP="007C574B">
            <w:pPr>
              <w:jc w:val="center"/>
              <w:rPr>
                <w:rFonts w:eastAsia="Times New Roman"/>
                <w:color w:val="000000"/>
                <w:sz w:val="24"/>
                <w:szCs w:val="24"/>
              </w:rPr>
            </w:pPr>
            <w:proofErr w:type="gramStart"/>
            <w:r w:rsidRPr="00FF4FA4">
              <w:rPr>
                <w:rFonts w:eastAsia="Times New Roman"/>
                <w:color w:val="000000"/>
                <w:sz w:val="24"/>
                <w:szCs w:val="24"/>
              </w:rPr>
              <w:t>тыс</w:t>
            </w:r>
            <w:proofErr w:type="gramEnd"/>
            <w:r w:rsidRPr="00FF4FA4">
              <w:rPr>
                <w:rFonts w:eastAsia="Times New Roman"/>
                <w:color w:val="000000"/>
                <w:sz w:val="24"/>
                <w:szCs w:val="24"/>
              </w:rPr>
              <w:t xml:space="preserve"> м</w:t>
            </w:r>
            <w:r w:rsidRPr="00FF4FA4">
              <w:rPr>
                <w:rFonts w:eastAsia="Times New Roman"/>
                <w:color w:val="000000"/>
                <w:sz w:val="24"/>
                <w:szCs w:val="24"/>
                <w:vertAlign w:val="superscript"/>
              </w:rPr>
              <w:t>3</w:t>
            </w:r>
          </w:p>
        </w:tc>
        <w:tc>
          <w:tcPr>
            <w:tcW w:w="1109" w:type="dxa"/>
            <w:hideMark/>
          </w:tcPr>
          <w:p w:rsidR="00BC2943" w:rsidRPr="00FF4FA4" w:rsidRDefault="00BC2943" w:rsidP="007C574B">
            <w:pPr>
              <w:jc w:val="center"/>
              <w:rPr>
                <w:rFonts w:eastAsia="Times New Roman"/>
                <w:color w:val="000000"/>
                <w:sz w:val="24"/>
                <w:szCs w:val="24"/>
              </w:rPr>
            </w:pPr>
            <w:r w:rsidRPr="00FF4FA4">
              <w:rPr>
                <w:rFonts w:eastAsia="Times New Roman"/>
                <w:color w:val="000000"/>
                <w:sz w:val="24"/>
                <w:szCs w:val="24"/>
              </w:rPr>
              <w:t>0,425</w:t>
            </w:r>
          </w:p>
        </w:tc>
        <w:tc>
          <w:tcPr>
            <w:tcW w:w="1109" w:type="dxa"/>
            <w:hideMark/>
          </w:tcPr>
          <w:p w:rsidR="00BC2943" w:rsidRPr="00FF4FA4" w:rsidRDefault="00BC2943" w:rsidP="007C574B">
            <w:pPr>
              <w:jc w:val="center"/>
              <w:rPr>
                <w:rFonts w:eastAsia="Times New Roman"/>
                <w:color w:val="000000"/>
                <w:sz w:val="24"/>
                <w:szCs w:val="24"/>
              </w:rPr>
            </w:pPr>
            <w:r w:rsidRPr="00FF4FA4">
              <w:rPr>
                <w:rFonts w:eastAsia="Times New Roman"/>
                <w:color w:val="000000"/>
                <w:sz w:val="24"/>
                <w:szCs w:val="24"/>
              </w:rPr>
              <w:t>0,01</w:t>
            </w:r>
          </w:p>
        </w:tc>
        <w:tc>
          <w:tcPr>
            <w:tcW w:w="1025" w:type="dxa"/>
            <w:hideMark/>
          </w:tcPr>
          <w:p w:rsidR="00BC2943" w:rsidRPr="00FF4FA4" w:rsidRDefault="00BC2943" w:rsidP="007C574B">
            <w:pPr>
              <w:jc w:val="center"/>
              <w:rPr>
                <w:rFonts w:eastAsia="Times New Roman"/>
                <w:color w:val="000000"/>
                <w:sz w:val="24"/>
                <w:szCs w:val="24"/>
              </w:rPr>
            </w:pPr>
            <w:r w:rsidRPr="00FF4FA4">
              <w:rPr>
                <w:rFonts w:eastAsia="Times New Roman"/>
                <w:color w:val="000000"/>
                <w:sz w:val="24"/>
                <w:szCs w:val="24"/>
              </w:rPr>
              <w:t>0,439</w:t>
            </w:r>
          </w:p>
        </w:tc>
      </w:tr>
    </w:tbl>
    <w:p w:rsidR="00BC2943" w:rsidRDefault="00BC2943" w:rsidP="007C574B">
      <w:pPr>
        <w:pStyle w:val="Default"/>
        <w:ind w:firstLine="709"/>
        <w:jc w:val="right"/>
        <w:rPr>
          <w:b/>
          <w:bCs/>
        </w:rPr>
      </w:pPr>
    </w:p>
    <w:p w:rsidR="00BC2943" w:rsidRDefault="00BC2943" w:rsidP="007C574B">
      <w:pPr>
        <w:pStyle w:val="Default"/>
        <w:ind w:firstLine="709"/>
        <w:jc w:val="right"/>
        <w:rPr>
          <w:b/>
          <w:bCs/>
        </w:rPr>
      </w:pPr>
      <w:r>
        <w:rPr>
          <w:b/>
          <w:bCs/>
        </w:rPr>
        <w:t>Рисунок 2</w:t>
      </w:r>
    </w:p>
    <w:p w:rsidR="00BC2943" w:rsidRDefault="00BC2943" w:rsidP="007C574B">
      <w:pPr>
        <w:pStyle w:val="Default"/>
        <w:ind w:firstLine="709"/>
        <w:jc w:val="both"/>
        <w:rPr>
          <w:b/>
        </w:rPr>
      </w:pPr>
      <w:r w:rsidRPr="00FF4FA4">
        <w:rPr>
          <w:b/>
          <w:bCs/>
          <w:noProof/>
          <w:lang w:eastAsia="ru-RU"/>
        </w:rPr>
        <w:drawing>
          <wp:inline distT="0" distB="0" distL="0" distR="0" wp14:anchorId="675BA421" wp14:editId="41B46EE3">
            <wp:extent cx="4542064" cy="3918857"/>
            <wp:effectExtent l="19050" t="0" r="0"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C2943" w:rsidRPr="00CD49AA" w:rsidRDefault="00BC2943" w:rsidP="007C574B">
      <w:pPr>
        <w:pStyle w:val="Default"/>
        <w:ind w:firstLine="709"/>
        <w:jc w:val="both"/>
        <w:rPr>
          <w:b/>
        </w:rPr>
      </w:pPr>
    </w:p>
    <w:p w:rsidR="00BC2943" w:rsidRDefault="00BC2943" w:rsidP="007C574B">
      <w:pPr>
        <w:shd w:val="clear" w:color="auto" w:fill="FFFFFF"/>
        <w:autoSpaceDE w:val="0"/>
        <w:autoSpaceDN w:val="0"/>
        <w:adjustRightInd w:val="0"/>
        <w:ind w:firstLine="709"/>
        <w:jc w:val="both"/>
        <w:rPr>
          <w:sz w:val="24"/>
          <w:szCs w:val="24"/>
        </w:rPr>
      </w:pPr>
      <w:r w:rsidRPr="00EB452E">
        <w:rPr>
          <w:sz w:val="24"/>
          <w:szCs w:val="24"/>
        </w:rPr>
        <w:lastRenderedPageBreak/>
        <w:t>Основными потребителями воды в сельском поселении является население</w:t>
      </w:r>
      <w:r>
        <w:rPr>
          <w:sz w:val="24"/>
          <w:szCs w:val="24"/>
        </w:rPr>
        <w:t xml:space="preserve">               </w:t>
      </w:r>
      <w:r w:rsidRPr="00EB452E">
        <w:rPr>
          <w:sz w:val="24"/>
          <w:szCs w:val="24"/>
        </w:rPr>
        <w:t xml:space="preserve"> (</w:t>
      </w:r>
      <w:r>
        <w:rPr>
          <w:sz w:val="24"/>
          <w:szCs w:val="24"/>
        </w:rPr>
        <w:t>73</w:t>
      </w:r>
      <w:r w:rsidRPr="00EB452E">
        <w:rPr>
          <w:sz w:val="24"/>
          <w:szCs w:val="24"/>
        </w:rPr>
        <w:t xml:space="preserve"> %) и </w:t>
      </w:r>
      <w:r>
        <w:rPr>
          <w:sz w:val="24"/>
          <w:szCs w:val="24"/>
        </w:rPr>
        <w:t>бюджетофинансируемые организации</w:t>
      </w:r>
      <w:r w:rsidRPr="00EB452E">
        <w:rPr>
          <w:sz w:val="24"/>
          <w:szCs w:val="24"/>
        </w:rPr>
        <w:t xml:space="preserve"> (</w:t>
      </w:r>
      <w:r>
        <w:rPr>
          <w:sz w:val="24"/>
          <w:szCs w:val="24"/>
        </w:rPr>
        <w:t>24</w:t>
      </w:r>
      <w:r w:rsidRPr="00EB452E">
        <w:rPr>
          <w:sz w:val="24"/>
          <w:szCs w:val="24"/>
        </w:rPr>
        <w:t xml:space="preserve"> %). Прочие потребители включают объекты крупного и малого бизнеса. На </w:t>
      </w:r>
      <w:r>
        <w:rPr>
          <w:sz w:val="24"/>
          <w:szCs w:val="24"/>
        </w:rPr>
        <w:t>долю прочих потребителей</w:t>
      </w:r>
      <w:r w:rsidRPr="00EB452E">
        <w:rPr>
          <w:sz w:val="24"/>
          <w:szCs w:val="24"/>
        </w:rPr>
        <w:t xml:space="preserve"> приходится менее </w:t>
      </w:r>
      <w:r>
        <w:rPr>
          <w:sz w:val="24"/>
          <w:szCs w:val="24"/>
        </w:rPr>
        <w:t xml:space="preserve">    3</w:t>
      </w:r>
      <w:r w:rsidRPr="00EB452E">
        <w:rPr>
          <w:sz w:val="24"/>
          <w:szCs w:val="24"/>
        </w:rPr>
        <w:t xml:space="preserve"> % потребления воды.</w:t>
      </w:r>
    </w:p>
    <w:p w:rsidR="00BC2943" w:rsidRPr="007E0505" w:rsidRDefault="00BC2943" w:rsidP="007C574B">
      <w:pPr>
        <w:shd w:val="clear" w:color="auto" w:fill="FFFFFF"/>
        <w:autoSpaceDE w:val="0"/>
        <w:autoSpaceDN w:val="0"/>
        <w:adjustRightInd w:val="0"/>
        <w:ind w:firstLine="709"/>
        <w:jc w:val="both"/>
        <w:rPr>
          <w:b/>
          <w:sz w:val="24"/>
          <w:szCs w:val="24"/>
        </w:rPr>
      </w:pPr>
      <w:r w:rsidRPr="007E0505">
        <w:rPr>
          <w:b/>
          <w:sz w:val="24"/>
          <w:szCs w:val="24"/>
        </w:rPr>
        <w:t>3.4. Сведения о действующих нормах удельного водопотребления населения и о фактическом удельном водопотреблении</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7E0505">
        <w:rPr>
          <w:sz w:val="24"/>
          <w:szCs w:val="24"/>
        </w:rPr>
        <w:t xml:space="preserve">В настоящее время в </w:t>
      </w:r>
      <w:r>
        <w:rPr>
          <w:sz w:val="24"/>
          <w:szCs w:val="24"/>
        </w:rPr>
        <w:t>с</w:t>
      </w:r>
      <w:r w:rsidRPr="007E0505">
        <w:rPr>
          <w:sz w:val="24"/>
          <w:szCs w:val="24"/>
        </w:rPr>
        <w:t>ельском поселении</w:t>
      </w:r>
      <w:r>
        <w:rPr>
          <w:sz w:val="24"/>
          <w:szCs w:val="24"/>
        </w:rPr>
        <w:t xml:space="preserve"> </w:t>
      </w:r>
      <w:proofErr w:type="gramStart"/>
      <w:r>
        <w:rPr>
          <w:sz w:val="24"/>
          <w:szCs w:val="24"/>
        </w:rPr>
        <w:t>Кедровый</w:t>
      </w:r>
      <w:proofErr w:type="gramEnd"/>
      <w:r w:rsidRPr="007E0505">
        <w:rPr>
          <w:sz w:val="24"/>
          <w:szCs w:val="24"/>
        </w:rPr>
        <w:t xml:space="preserve"> действуют нормы удельного водопотребления, утвержденные </w:t>
      </w:r>
      <w:r>
        <w:rPr>
          <w:sz w:val="24"/>
          <w:szCs w:val="24"/>
        </w:rPr>
        <w:t>приказом Департамента жилищно-коммунального комплекса и энергетики Ханты-Мансийского автономного округа – Югры от 11.11.2013 №22-нп «Об установлении нормативов потребления коммунальных услуг                           по холодному и горячему водоснабжению и водоотведению на территории Ханты-Мансийского автономного округа – Югры».</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widowControl w:val="0"/>
        <w:autoSpaceDE w:val="0"/>
        <w:autoSpaceDN w:val="0"/>
        <w:adjustRightInd w:val="0"/>
        <w:jc w:val="center"/>
        <w:rPr>
          <w:b/>
          <w:bCs/>
          <w:sz w:val="24"/>
          <w:szCs w:val="24"/>
        </w:rPr>
      </w:pPr>
      <w:r>
        <w:rPr>
          <w:b/>
          <w:bCs/>
          <w:sz w:val="24"/>
          <w:szCs w:val="24"/>
        </w:rPr>
        <w:t>Нормативы потребления коммунальных услуг по холодному и горячему водоснабжению и водоотведению в жилых помещениях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на территории Ханты-Мансийского района</w:t>
      </w:r>
    </w:p>
    <w:p w:rsidR="00BC2943" w:rsidRPr="005A171E" w:rsidRDefault="00BC2943" w:rsidP="007C574B">
      <w:pPr>
        <w:widowControl w:val="0"/>
        <w:autoSpaceDE w:val="0"/>
        <w:autoSpaceDN w:val="0"/>
        <w:adjustRightInd w:val="0"/>
        <w:rPr>
          <w:sz w:val="24"/>
          <w:szCs w:val="24"/>
        </w:rPr>
      </w:pPr>
    </w:p>
    <w:p w:rsidR="00BC2943" w:rsidRPr="005A171E" w:rsidRDefault="00BC2943" w:rsidP="007C574B">
      <w:pPr>
        <w:widowControl w:val="0"/>
        <w:autoSpaceDE w:val="0"/>
        <w:autoSpaceDN w:val="0"/>
        <w:adjustRightInd w:val="0"/>
        <w:ind w:firstLine="540"/>
        <w:jc w:val="both"/>
        <w:outlineLvl w:val="1"/>
        <w:rPr>
          <w:sz w:val="24"/>
          <w:szCs w:val="24"/>
        </w:rPr>
      </w:pPr>
      <w:r w:rsidRPr="005A171E">
        <w:rPr>
          <w:sz w:val="24"/>
          <w:szCs w:val="24"/>
        </w:rPr>
        <w:t xml:space="preserve">1. Для жилых помещений в многоквартирных домах и жилых домов, подключенных к системам </w:t>
      </w:r>
      <w:r>
        <w:rPr>
          <w:sz w:val="24"/>
          <w:szCs w:val="24"/>
        </w:rPr>
        <w:t>централизованного водоснабжения</w:t>
      </w:r>
    </w:p>
    <w:p w:rsidR="00BC2943" w:rsidRPr="005A171E" w:rsidRDefault="00BC2943" w:rsidP="007C574B">
      <w:pPr>
        <w:widowControl w:val="0"/>
        <w:autoSpaceDE w:val="0"/>
        <w:autoSpaceDN w:val="0"/>
        <w:adjustRightInd w:val="0"/>
        <w:jc w:val="right"/>
        <w:rPr>
          <w:sz w:val="24"/>
          <w:szCs w:val="24"/>
        </w:rPr>
      </w:pPr>
      <w:r w:rsidRPr="005A171E">
        <w:rPr>
          <w:sz w:val="24"/>
          <w:szCs w:val="24"/>
        </w:rPr>
        <w:t>м3 на 1 человека в месяц</w:t>
      </w:r>
    </w:p>
    <w:tbl>
      <w:tblPr>
        <w:tblStyle w:val="a8"/>
        <w:tblW w:w="9288" w:type="dxa"/>
        <w:tblLayout w:type="fixed"/>
        <w:tblLook w:val="0000" w:firstRow="0" w:lastRow="0" w:firstColumn="0" w:lastColumn="0" w:noHBand="0" w:noVBand="0"/>
      </w:tblPr>
      <w:tblGrid>
        <w:gridCol w:w="5508"/>
        <w:gridCol w:w="1260"/>
        <w:gridCol w:w="1260"/>
        <w:gridCol w:w="1260"/>
      </w:tblGrid>
      <w:tr w:rsidR="00BC2943" w:rsidRPr="005A171E" w:rsidTr="007C574B">
        <w:trPr>
          <w:trHeight w:val="1400"/>
        </w:trPr>
        <w:tc>
          <w:tcPr>
            <w:tcW w:w="5508"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Степень благоустройства жилищного фонда</w:t>
            </w:r>
          </w:p>
        </w:tc>
        <w:tc>
          <w:tcPr>
            <w:tcW w:w="1260" w:type="dxa"/>
            <w:textDirection w:val="btLr"/>
          </w:tcPr>
          <w:p w:rsidR="00BC2943" w:rsidRPr="005A171E" w:rsidRDefault="00BC2943" w:rsidP="007C574B">
            <w:pPr>
              <w:widowControl w:val="0"/>
              <w:autoSpaceDE w:val="0"/>
              <w:autoSpaceDN w:val="0"/>
              <w:adjustRightInd w:val="0"/>
              <w:ind w:left="113" w:right="113"/>
              <w:jc w:val="center"/>
              <w:rPr>
                <w:sz w:val="24"/>
                <w:szCs w:val="24"/>
              </w:rPr>
            </w:pPr>
            <w:r w:rsidRPr="005A171E">
              <w:rPr>
                <w:sz w:val="24"/>
                <w:szCs w:val="24"/>
              </w:rPr>
              <w:t>Норматив холодного</w:t>
            </w:r>
          </w:p>
          <w:p w:rsidR="00BC2943" w:rsidRPr="005A171E" w:rsidRDefault="00BC2943" w:rsidP="007C574B">
            <w:pPr>
              <w:widowControl w:val="0"/>
              <w:autoSpaceDE w:val="0"/>
              <w:autoSpaceDN w:val="0"/>
              <w:adjustRightInd w:val="0"/>
              <w:ind w:left="113" w:right="113"/>
              <w:jc w:val="center"/>
              <w:rPr>
                <w:sz w:val="24"/>
                <w:szCs w:val="24"/>
              </w:rPr>
            </w:pPr>
            <w:proofErr w:type="gramStart"/>
            <w:r w:rsidRPr="005A171E">
              <w:rPr>
                <w:sz w:val="24"/>
                <w:szCs w:val="24"/>
              </w:rPr>
              <w:t>водоснаб</w:t>
            </w:r>
            <w:r>
              <w:rPr>
                <w:sz w:val="24"/>
                <w:szCs w:val="24"/>
              </w:rPr>
              <w:t>-</w:t>
            </w:r>
            <w:r w:rsidRPr="005A171E">
              <w:rPr>
                <w:sz w:val="24"/>
                <w:szCs w:val="24"/>
              </w:rPr>
              <w:t>жения</w:t>
            </w:r>
            <w:proofErr w:type="gramEnd"/>
          </w:p>
        </w:tc>
        <w:tc>
          <w:tcPr>
            <w:tcW w:w="1260" w:type="dxa"/>
            <w:textDirection w:val="btLr"/>
          </w:tcPr>
          <w:p w:rsidR="00BC2943" w:rsidRPr="005A171E" w:rsidRDefault="00BC2943" w:rsidP="007C574B">
            <w:pPr>
              <w:widowControl w:val="0"/>
              <w:autoSpaceDE w:val="0"/>
              <w:autoSpaceDN w:val="0"/>
              <w:adjustRightInd w:val="0"/>
              <w:ind w:left="113" w:right="113"/>
              <w:jc w:val="center"/>
              <w:rPr>
                <w:sz w:val="24"/>
                <w:szCs w:val="24"/>
              </w:rPr>
            </w:pPr>
            <w:r w:rsidRPr="005A171E">
              <w:rPr>
                <w:sz w:val="24"/>
                <w:szCs w:val="24"/>
              </w:rPr>
              <w:t xml:space="preserve">Норматив горя чего </w:t>
            </w:r>
            <w:proofErr w:type="gramStart"/>
            <w:r w:rsidRPr="005A171E">
              <w:rPr>
                <w:sz w:val="24"/>
                <w:szCs w:val="24"/>
              </w:rPr>
              <w:t>водоснаб</w:t>
            </w:r>
            <w:r>
              <w:rPr>
                <w:sz w:val="24"/>
                <w:szCs w:val="24"/>
              </w:rPr>
              <w:t>-</w:t>
            </w:r>
            <w:r w:rsidRPr="005A171E">
              <w:rPr>
                <w:sz w:val="24"/>
                <w:szCs w:val="24"/>
              </w:rPr>
              <w:t>жения</w:t>
            </w:r>
            <w:proofErr w:type="gramEnd"/>
          </w:p>
        </w:tc>
        <w:tc>
          <w:tcPr>
            <w:tcW w:w="1260" w:type="dxa"/>
            <w:textDirection w:val="btLr"/>
          </w:tcPr>
          <w:p w:rsidR="00BC2943" w:rsidRPr="005A171E" w:rsidRDefault="00BC2943" w:rsidP="007C574B">
            <w:pPr>
              <w:widowControl w:val="0"/>
              <w:autoSpaceDE w:val="0"/>
              <w:autoSpaceDN w:val="0"/>
              <w:adjustRightInd w:val="0"/>
              <w:ind w:left="113" w:right="113"/>
              <w:jc w:val="center"/>
              <w:rPr>
                <w:sz w:val="24"/>
                <w:szCs w:val="24"/>
              </w:rPr>
            </w:pPr>
            <w:r w:rsidRPr="005A171E">
              <w:rPr>
                <w:sz w:val="24"/>
                <w:szCs w:val="24"/>
              </w:rPr>
              <w:t xml:space="preserve">Норматив </w:t>
            </w:r>
            <w:proofErr w:type="gramStart"/>
            <w:r w:rsidRPr="005A171E">
              <w:rPr>
                <w:sz w:val="24"/>
                <w:szCs w:val="24"/>
              </w:rPr>
              <w:t>водоотве</w:t>
            </w:r>
            <w:r>
              <w:rPr>
                <w:sz w:val="24"/>
                <w:szCs w:val="24"/>
              </w:rPr>
              <w:t>-</w:t>
            </w:r>
            <w:r w:rsidRPr="005A171E">
              <w:rPr>
                <w:sz w:val="24"/>
                <w:szCs w:val="24"/>
              </w:rPr>
              <w:t>дения</w:t>
            </w:r>
            <w:proofErr w:type="gramEnd"/>
          </w:p>
        </w:tc>
      </w:tr>
      <w:tr w:rsidR="00BC2943" w:rsidRPr="005A171E" w:rsidTr="007C574B">
        <w:trPr>
          <w:trHeight w:val="400"/>
        </w:trPr>
        <w:tc>
          <w:tcPr>
            <w:tcW w:w="9288" w:type="dxa"/>
            <w:gridSpan w:val="4"/>
          </w:tcPr>
          <w:p w:rsidR="00BC2943" w:rsidRPr="005A171E" w:rsidRDefault="00BC2943" w:rsidP="007C574B">
            <w:pPr>
              <w:widowControl w:val="0"/>
              <w:autoSpaceDE w:val="0"/>
              <w:autoSpaceDN w:val="0"/>
              <w:adjustRightInd w:val="0"/>
              <w:jc w:val="center"/>
              <w:outlineLvl w:val="2"/>
              <w:rPr>
                <w:b/>
                <w:sz w:val="24"/>
                <w:szCs w:val="24"/>
              </w:rPr>
            </w:pPr>
            <w:r w:rsidRPr="005A171E">
              <w:rPr>
                <w:b/>
                <w:sz w:val="24"/>
                <w:szCs w:val="24"/>
              </w:rPr>
              <w:t>Жилые дома с централизованным горячим водоснабжением</w:t>
            </w:r>
          </w:p>
          <w:p w:rsidR="00BC2943" w:rsidRPr="005A171E" w:rsidRDefault="00BC2943" w:rsidP="007C574B">
            <w:pPr>
              <w:widowControl w:val="0"/>
              <w:autoSpaceDE w:val="0"/>
              <w:autoSpaceDN w:val="0"/>
              <w:adjustRightInd w:val="0"/>
              <w:jc w:val="center"/>
              <w:rPr>
                <w:b/>
                <w:sz w:val="24"/>
                <w:szCs w:val="24"/>
              </w:rPr>
            </w:pPr>
            <w:r w:rsidRPr="005A171E">
              <w:rPr>
                <w:b/>
                <w:sz w:val="24"/>
                <w:szCs w:val="24"/>
              </w:rPr>
              <w:t>при закрытых системах отопления</w:t>
            </w:r>
          </w:p>
        </w:tc>
      </w:tr>
      <w:tr w:rsidR="00BC2943" w:rsidRPr="005A171E" w:rsidTr="007C574B">
        <w:tc>
          <w:tcPr>
            <w:tcW w:w="550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полным благоустройством</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3,901</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3,418</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7,319</w:t>
            </w:r>
          </w:p>
        </w:tc>
      </w:tr>
      <w:tr w:rsidR="00BC2943" w:rsidRPr="005A171E" w:rsidTr="007C574B">
        <w:trPr>
          <w:trHeight w:val="400"/>
        </w:trPr>
        <w:tc>
          <w:tcPr>
            <w:tcW w:w="550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высотой 11 этажей и выше с полным благоустройством </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4,763</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3,885</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8,648</w:t>
            </w:r>
          </w:p>
        </w:tc>
      </w:tr>
      <w:tr w:rsidR="00BC2943" w:rsidRPr="005A171E" w:rsidTr="007C574B">
        <w:tc>
          <w:tcPr>
            <w:tcW w:w="550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квартирного типа с душами без ванн </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3,707</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3,127</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6,834</w:t>
            </w:r>
          </w:p>
        </w:tc>
      </w:tr>
      <w:tr w:rsidR="00BC2943" w:rsidRPr="005A171E" w:rsidTr="007C574B">
        <w:tc>
          <w:tcPr>
            <w:tcW w:w="550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квартирного типа без душа и без ванн   </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2,491</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1,303</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3,794</w:t>
            </w:r>
          </w:p>
        </w:tc>
      </w:tr>
      <w:tr w:rsidR="00BC2943" w:rsidRPr="005A171E" w:rsidTr="007C574B">
        <w:trPr>
          <w:trHeight w:val="400"/>
        </w:trPr>
        <w:tc>
          <w:tcPr>
            <w:tcW w:w="550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квартирного типа </w:t>
            </w:r>
            <w:r>
              <w:rPr>
                <w:sz w:val="24"/>
                <w:szCs w:val="24"/>
              </w:rPr>
              <w:t xml:space="preserve">                  </w:t>
            </w:r>
            <w:r w:rsidRPr="005A171E">
              <w:rPr>
                <w:sz w:val="24"/>
                <w:szCs w:val="24"/>
              </w:rPr>
              <w:t>с ваннами и душевыми</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3,901</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3,418</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7,319</w:t>
            </w:r>
          </w:p>
        </w:tc>
      </w:tr>
      <w:tr w:rsidR="00BC2943" w:rsidRPr="005A171E" w:rsidTr="007C574B">
        <w:trPr>
          <w:trHeight w:val="400"/>
        </w:trPr>
        <w:tc>
          <w:tcPr>
            <w:tcW w:w="550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w:t>
            </w:r>
            <w:r>
              <w:rPr>
                <w:sz w:val="24"/>
                <w:szCs w:val="24"/>
              </w:rPr>
              <w:t xml:space="preserve">                      </w:t>
            </w:r>
            <w:r w:rsidRPr="005A171E">
              <w:rPr>
                <w:sz w:val="24"/>
                <w:szCs w:val="24"/>
              </w:rPr>
              <w:t xml:space="preserve">с общими ванными и душевыми на этажах </w:t>
            </w:r>
            <w:r>
              <w:rPr>
                <w:sz w:val="24"/>
                <w:szCs w:val="24"/>
              </w:rPr>
              <w:t xml:space="preserve">                      </w:t>
            </w:r>
            <w:r w:rsidRPr="005A171E">
              <w:rPr>
                <w:sz w:val="24"/>
                <w:szCs w:val="24"/>
              </w:rPr>
              <w:t>и в секциях</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2,782</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2,375</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5,157</w:t>
            </w:r>
          </w:p>
        </w:tc>
      </w:tr>
      <w:tr w:rsidR="00BC2943" w:rsidRPr="005A171E" w:rsidTr="007C574B">
        <w:trPr>
          <w:trHeight w:val="400"/>
        </w:trPr>
        <w:tc>
          <w:tcPr>
            <w:tcW w:w="550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w:t>
            </w:r>
            <w:r>
              <w:rPr>
                <w:sz w:val="24"/>
                <w:szCs w:val="24"/>
              </w:rPr>
              <w:t xml:space="preserve">                 </w:t>
            </w:r>
            <w:r w:rsidRPr="005A171E">
              <w:rPr>
                <w:sz w:val="24"/>
                <w:szCs w:val="24"/>
              </w:rPr>
              <w:t>с блоками душевых на этажах и в секциях</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2,290</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1,637</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3,927</w:t>
            </w:r>
          </w:p>
        </w:tc>
      </w:tr>
      <w:tr w:rsidR="00BC2943" w:rsidRPr="005A171E" w:rsidTr="007C574B">
        <w:trPr>
          <w:trHeight w:val="400"/>
        </w:trPr>
        <w:tc>
          <w:tcPr>
            <w:tcW w:w="550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w:t>
            </w:r>
            <w:r>
              <w:rPr>
                <w:sz w:val="24"/>
                <w:szCs w:val="24"/>
              </w:rPr>
              <w:t xml:space="preserve">                  </w:t>
            </w:r>
            <w:r w:rsidRPr="005A171E">
              <w:rPr>
                <w:sz w:val="24"/>
                <w:szCs w:val="24"/>
              </w:rPr>
              <w:t xml:space="preserve">без душевых </w:t>
            </w:r>
            <w:r>
              <w:rPr>
                <w:sz w:val="24"/>
                <w:szCs w:val="24"/>
              </w:rPr>
              <w:t>и ванн</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1,678</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0,719</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2,397</w:t>
            </w:r>
          </w:p>
        </w:tc>
      </w:tr>
      <w:tr w:rsidR="00BC2943" w:rsidRPr="005A171E" w:rsidTr="007C574B">
        <w:trPr>
          <w:trHeight w:val="400"/>
        </w:trPr>
        <w:tc>
          <w:tcPr>
            <w:tcW w:w="9288" w:type="dxa"/>
            <w:gridSpan w:val="4"/>
          </w:tcPr>
          <w:p w:rsidR="00BC2943" w:rsidRPr="005A171E" w:rsidRDefault="00BC2943" w:rsidP="007C574B">
            <w:pPr>
              <w:widowControl w:val="0"/>
              <w:autoSpaceDE w:val="0"/>
              <w:autoSpaceDN w:val="0"/>
              <w:adjustRightInd w:val="0"/>
              <w:jc w:val="center"/>
              <w:outlineLvl w:val="2"/>
              <w:rPr>
                <w:b/>
                <w:sz w:val="24"/>
                <w:szCs w:val="24"/>
              </w:rPr>
            </w:pPr>
            <w:r w:rsidRPr="005A171E">
              <w:rPr>
                <w:b/>
                <w:sz w:val="24"/>
                <w:szCs w:val="24"/>
              </w:rPr>
              <w:t>Жилые дома с централизованным горячим водоснабжением при открытых системах отопления</w:t>
            </w:r>
          </w:p>
        </w:tc>
      </w:tr>
      <w:tr w:rsidR="00BC2943" w:rsidRPr="005A171E" w:rsidTr="007C574B">
        <w:trPr>
          <w:trHeight w:val="400"/>
        </w:trPr>
        <w:tc>
          <w:tcPr>
            <w:tcW w:w="550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полным благоустройством высотой не выше</w:t>
            </w:r>
            <w:r>
              <w:rPr>
                <w:sz w:val="24"/>
                <w:szCs w:val="24"/>
              </w:rPr>
              <w:t xml:space="preserve"> </w:t>
            </w:r>
            <w:r w:rsidRPr="005A171E">
              <w:rPr>
                <w:sz w:val="24"/>
                <w:szCs w:val="24"/>
              </w:rPr>
              <w:t>10 этажей</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4,446</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2,873</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7,319</w:t>
            </w:r>
          </w:p>
        </w:tc>
      </w:tr>
      <w:tr w:rsidR="00BC2943" w:rsidRPr="005A171E" w:rsidTr="007C574B">
        <w:trPr>
          <w:trHeight w:val="400"/>
        </w:trPr>
        <w:tc>
          <w:tcPr>
            <w:tcW w:w="550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высотой 11 этажей и выше с полным благоустройством</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5,382</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3,266</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8,648</w:t>
            </w:r>
          </w:p>
        </w:tc>
      </w:tr>
      <w:tr w:rsidR="00BC2943" w:rsidRPr="005A171E" w:rsidTr="007C574B">
        <w:tc>
          <w:tcPr>
            <w:tcW w:w="550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квартирного типа с душами без ванн</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4,208</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2,626</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6,834</w:t>
            </w:r>
          </w:p>
        </w:tc>
      </w:tr>
      <w:tr w:rsidR="00BC2943" w:rsidRPr="005A171E" w:rsidTr="007C574B">
        <w:tc>
          <w:tcPr>
            <w:tcW w:w="5508" w:type="dxa"/>
          </w:tcPr>
          <w:p w:rsidR="00BC2943" w:rsidRPr="005A171E" w:rsidRDefault="00BC2943" w:rsidP="007C574B">
            <w:pPr>
              <w:widowControl w:val="0"/>
              <w:autoSpaceDE w:val="0"/>
              <w:autoSpaceDN w:val="0"/>
              <w:adjustRightInd w:val="0"/>
              <w:rPr>
                <w:sz w:val="24"/>
                <w:szCs w:val="24"/>
              </w:rPr>
            </w:pPr>
            <w:r w:rsidRPr="005A171E">
              <w:rPr>
                <w:sz w:val="24"/>
                <w:szCs w:val="24"/>
              </w:rPr>
              <w:lastRenderedPageBreak/>
              <w:t>Жилые дома квартирного типа без душа и без ванн</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2,718</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1,076</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3,794</w:t>
            </w:r>
          </w:p>
        </w:tc>
      </w:tr>
      <w:tr w:rsidR="00BC2943" w:rsidRPr="005A171E" w:rsidTr="007C574B">
        <w:trPr>
          <w:trHeight w:val="400"/>
        </w:trPr>
        <w:tc>
          <w:tcPr>
            <w:tcW w:w="550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квартирного типа </w:t>
            </w:r>
            <w:r>
              <w:rPr>
                <w:sz w:val="24"/>
                <w:szCs w:val="24"/>
              </w:rPr>
              <w:t xml:space="preserve">                    </w:t>
            </w:r>
            <w:r w:rsidRPr="005A171E">
              <w:rPr>
                <w:sz w:val="24"/>
                <w:szCs w:val="24"/>
              </w:rPr>
              <w:t>с ваннами и душевыми</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4,446</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2,873</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7,319</w:t>
            </w:r>
          </w:p>
        </w:tc>
      </w:tr>
      <w:tr w:rsidR="00BC2943" w:rsidRPr="005A171E" w:rsidTr="007C574B">
        <w:trPr>
          <w:trHeight w:val="166"/>
        </w:trPr>
        <w:tc>
          <w:tcPr>
            <w:tcW w:w="550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w:t>
            </w:r>
            <w:r>
              <w:rPr>
                <w:sz w:val="24"/>
                <w:szCs w:val="24"/>
              </w:rPr>
              <w:t xml:space="preserve">                     </w:t>
            </w:r>
            <w:r w:rsidRPr="005A171E">
              <w:rPr>
                <w:sz w:val="24"/>
                <w:szCs w:val="24"/>
              </w:rPr>
              <w:t xml:space="preserve">с общими ваннами и блоками душевых на этажах </w:t>
            </w:r>
            <w:r>
              <w:rPr>
                <w:sz w:val="24"/>
                <w:szCs w:val="24"/>
              </w:rPr>
              <w:t xml:space="preserve">                   </w:t>
            </w:r>
            <w:r w:rsidRPr="005A171E">
              <w:rPr>
                <w:sz w:val="24"/>
                <w:szCs w:val="24"/>
              </w:rPr>
              <w:t>и в секциях</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3,155</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2,002</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5,157</w:t>
            </w:r>
          </w:p>
        </w:tc>
      </w:tr>
      <w:tr w:rsidR="00BC2943" w:rsidRPr="005A171E" w:rsidTr="007C574B">
        <w:trPr>
          <w:trHeight w:val="400"/>
        </w:trPr>
        <w:tc>
          <w:tcPr>
            <w:tcW w:w="550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 Жилые дома и общежития коридорного типа </w:t>
            </w:r>
            <w:r>
              <w:rPr>
                <w:sz w:val="24"/>
                <w:szCs w:val="24"/>
              </w:rPr>
              <w:t xml:space="preserve">                      </w:t>
            </w:r>
            <w:r w:rsidRPr="005A171E">
              <w:rPr>
                <w:sz w:val="24"/>
                <w:szCs w:val="24"/>
              </w:rPr>
              <w:t>с блоками душевых на этажах и в секциях</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2,552</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1,375</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3,927</w:t>
            </w:r>
          </w:p>
        </w:tc>
      </w:tr>
      <w:tr w:rsidR="00BC2943" w:rsidRPr="005A171E" w:rsidTr="007C574B">
        <w:trPr>
          <w:trHeight w:val="400"/>
        </w:trPr>
        <w:tc>
          <w:tcPr>
            <w:tcW w:w="550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w:t>
            </w:r>
            <w:r>
              <w:rPr>
                <w:sz w:val="24"/>
                <w:szCs w:val="24"/>
              </w:rPr>
              <w:t xml:space="preserve">                    </w:t>
            </w:r>
            <w:r w:rsidRPr="005A171E">
              <w:rPr>
                <w:sz w:val="24"/>
                <w:szCs w:val="24"/>
              </w:rPr>
              <w:t>без душевых и ванн</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1,802</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0,595</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2,397</w:t>
            </w:r>
          </w:p>
        </w:tc>
      </w:tr>
      <w:tr w:rsidR="00BC2943" w:rsidRPr="005A171E" w:rsidTr="007C574B">
        <w:tc>
          <w:tcPr>
            <w:tcW w:w="9288" w:type="dxa"/>
            <w:gridSpan w:val="4"/>
          </w:tcPr>
          <w:p w:rsidR="00BC2943" w:rsidRPr="005A171E" w:rsidRDefault="00BC2943" w:rsidP="007C574B">
            <w:pPr>
              <w:widowControl w:val="0"/>
              <w:autoSpaceDE w:val="0"/>
              <w:autoSpaceDN w:val="0"/>
              <w:adjustRightInd w:val="0"/>
              <w:jc w:val="center"/>
              <w:outlineLvl w:val="2"/>
              <w:rPr>
                <w:b/>
                <w:sz w:val="24"/>
                <w:szCs w:val="24"/>
              </w:rPr>
            </w:pPr>
            <w:r w:rsidRPr="005A171E">
              <w:rPr>
                <w:b/>
                <w:sz w:val="24"/>
                <w:szCs w:val="24"/>
              </w:rPr>
              <w:t>Жилые дома без централизованного горячего водоснабжения</w:t>
            </w:r>
          </w:p>
        </w:tc>
      </w:tr>
      <w:tr w:rsidR="00BC2943" w:rsidRPr="005A171E" w:rsidTr="007C574B">
        <w:trPr>
          <w:trHeight w:val="600"/>
        </w:trPr>
        <w:tc>
          <w:tcPr>
            <w:tcW w:w="550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w:t>
            </w:r>
            <w:r>
              <w:rPr>
                <w:sz w:val="24"/>
                <w:szCs w:val="24"/>
              </w:rPr>
              <w:t>ма и общежития квартирного типа</w:t>
            </w:r>
            <w:r w:rsidRPr="005A171E">
              <w:rPr>
                <w:sz w:val="24"/>
                <w:szCs w:val="24"/>
              </w:rPr>
              <w:t xml:space="preserve"> </w:t>
            </w:r>
            <w:r>
              <w:rPr>
                <w:sz w:val="24"/>
                <w:szCs w:val="24"/>
              </w:rPr>
              <w:t xml:space="preserve">              </w:t>
            </w:r>
            <w:r w:rsidRPr="005A171E">
              <w:rPr>
                <w:sz w:val="24"/>
                <w:szCs w:val="24"/>
              </w:rPr>
              <w:t>с септиками, с ваннами и душевыми, оборудованные различными водонагревательными устройствами</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6,704</w:t>
            </w:r>
          </w:p>
        </w:tc>
        <w:tc>
          <w:tcPr>
            <w:tcW w:w="1260" w:type="dxa"/>
          </w:tcPr>
          <w:p w:rsidR="00BC2943" w:rsidRPr="005A171E" w:rsidRDefault="00BC2943" w:rsidP="007C574B">
            <w:pPr>
              <w:widowControl w:val="0"/>
              <w:autoSpaceDE w:val="0"/>
              <w:autoSpaceDN w:val="0"/>
              <w:adjustRightInd w:val="0"/>
              <w:jc w:val="center"/>
              <w:rPr>
                <w:sz w:val="24"/>
                <w:szCs w:val="24"/>
              </w:rPr>
            </w:pP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6,704</w:t>
            </w:r>
          </w:p>
        </w:tc>
      </w:tr>
      <w:tr w:rsidR="00BC2943" w:rsidRPr="005A171E" w:rsidTr="007C574B">
        <w:trPr>
          <w:trHeight w:val="600"/>
        </w:trPr>
        <w:tc>
          <w:tcPr>
            <w:tcW w:w="550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централизованной канализацией/септиками, без ванн, оборудованные различными водонагревательными устройствами</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6,089</w:t>
            </w:r>
          </w:p>
        </w:tc>
        <w:tc>
          <w:tcPr>
            <w:tcW w:w="1260" w:type="dxa"/>
          </w:tcPr>
          <w:p w:rsidR="00BC2943" w:rsidRPr="005A171E" w:rsidRDefault="00BC2943" w:rsidP="007C574B">
            <w:pPr>
              <w:widowControl w:val="0"/>
              <w:autoSpaceDE w:val="0"/>
              <w:autoSpaceDN w:val="0"/>
              <w:adjustRightInd w:val="0"/>
              <w:jc w:val="center"/>
              <w:rPr>
                <w:sz w:val="24"/>
                <w:szCs w:val="24"/>
              </w:rPr>
            </w:pP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6,089</w:t>
            </w:r>
          </w:p>
        </w:tc>
      </w:tr>
      <w:tr w:rsidR="00BC2943" w:rsidRPr="005A171E" w:rsidTr="007C574B">
        <w:trPr>
          <w:trHeight w:val="400"/>
        </w:trPr>
        <w:tc>
          <w:tcPr>
            <w:tcW w:w="550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ХВС, не оборудованные различными водонагревательными устройствами</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4,227</w:t>
            </w:r>
          </w:p>
        </w:tc>
        <w:tc>
          <w:tcPr>
            <w:tcW w:w="1260" w:type="dxa"/>
          </w:tcPr>
          <w:p w:rsidR="00BC2943" w:rsidRPr="005A171E" w:rsidRDefault="00BC2943" w:rsidP="007C574B">
            <w:pPr>
              <w:widowControl w:val="0"/>
              <w:autoSpaceDE w:val="0"/>
              <w:autoSpaceDN w:val="0"/>
              <w:adjustRightInd w:val="0"/>
              <w:jc w:val="center"/>
              <w:rPr>
                <w:sz w:val="24"/>
                <w:szCs w:val="24"/>
              </w:rPr>
            </w:pP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4,227</w:t>
            </w:r>
          </w:p>
        </w:tc>
      </w:tr>
      <w:tr w:rsidR="00BC2943" w:rsidRPr="005A171E" w:rsidTr="007C574B">
        <w:trPr>
          <w:trHeight w:val="600"/>
        </w:trPr>
        <w:tc>
          <w:tcPr>
            <w:tcW w:w="550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централизованной канализацией, без ванн, не оборудованные различными водонагревательными устройствами</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3,612</w:t>
            </w:r>
          </w:p>
        </w:tc>
        <w:tc>
          <w:tcPr>
            <w:tcW w:w="1260" w:type="dxa"/>
          </w:tcPr>
          <w:p w:rsidR="00BC2943" w:rsidRPr="005A171E" w:rsidRDefault="00BC2943" w:rsidP="007C574B">
            <w:pPr>
              <w:widowControl w:val="0"/>
              <w:autoSpaceDE w:val="0"/>
              <w:autoSpaceDN w:val="0"/>
              <w:adjustRightInd w:val="0"/>
              <w:jc w:val="center"/>
              <w:rPr>
                <w:sz w:val="24"/>
                <w:szCs w:val="24"/>
              </w:rPr>
            </w:pP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3,612</w:t>
            </w:r>
          </w:p>
        </w:tc>
      </w:tr>
      <w:tr w:rsidR="00BC2943" w:rsidRPr="005A171E" w:rsidTr="007C574B">
        <w:tc>
          <w:tcPr>
            <w:tcW w:w="550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с ХВС, септиками, с ваннами, </w:t>
            </w:r>
            <w:r>
              <w:rPr>
                <w:sz w:val="24"/>
                <w:szCs w:val="24"/>
              </w:rPr>
              <w:t xml:space="preserve">                </w:t>
            </w:r>
            <w:r w:rsidRPr="005A171E">
              <w:rPr>
                <w:sz w:val="24"/>
                <w:szCs w:val="24"/>
              </w:rPr>
              <w:t xml:space="preserve">с душем   </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5,323</w:t>
            </w:r>
          </w:p>
        </w:tc>
        <w:tc>
          <w:tcPr>
            <w:tcW w:w="1260" w:type="dxa"/>
          </w:tcPr>
          <w:p w:rsidR="00BC2943" w:rsidRPr="005A171E" w:rsidRDefault="00BC2943" w:rsidP="007C574B">
            <w:pPr>
              <w:widowControl w:val="0"/>
              <w:autoSpaceDE w:val="0"/>
              <w:autoSpaceDN w:val="0"/>
              <w:adjustRightInd w:val="0"/>
              <w:jc w:val="center"/>
              <w:rPr>
                <w:sz w:val="24"/>
                <w:szCs w:val="24"/>
              </w:rPr>
            </w:pP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5,323</w:t>
            </w:r>
          </w:p>
        </w:tc>
      </w:tr>
      <w:tr w:rsidR="00BC2943" w:rsidRPr="005A171E" w:rsidTr="007C574B">
        <w:tc>
          <w:tcPr>
            <w:tcW w:w="550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с ХВС, септиками, с ваннами, </w:t>
            </w:r>
            <w:r>
              <w:rPr>
                <w:sz w:val="24"/>
                <w:szCs w:val="24"/>
              </w:rPr>
              <w:t xml:space="preserve">                </w:t>
            </w:r>
            <w:r w:rsidRPr="005A171E">
              <w:rPr>
                <w:sz w:val="24"/>
                <w:szCs w:val="24"/>
              </w:rPr>
              <w:t xml:space="preserve">без душа  </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3,793</w:t>
            </w:r>
          </w:p>
        </w:tc>
        <w:tc>
          <w:tcPr>
            <w:tcW w:w="1260" w:type="dxa"/>
          </w:tcPr>
          <w:p w:rsidR="00BC2943" w:rsidRPr="005A171E" w:rsidRDefault="00BC2943" w:rsidP="007C574B">
            <w:pPr>
              <w:widowControl w:val="0"/>
              <w:autoSpaceDE w:val="0"/>
              <w:autoSpaceDN w:val="0"/>
              <w:adjustRightInd w:val="0"/>
              <w:jc w:val="center"/>
              <w:rPr>
                <w:sz w:val="24"/>
                <w:szCs w:val="24"/>
              </w:rPr>
            </w:pP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3,793</w:t>
            </w:r>
          </w:p>
        </w:tc>
      </w:tr>
      <w:tr w:rsidR="00BC2943" w:rsidRPr="005A171E" w:rsidTr="007C574B">
        <w:tc>
          <w:tcPr>
            <w:tcW w:w="550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с ХВС, септиками, без ванн, с душем   </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4,708</w:t>
            </w:r>
          </w:p>
        </w:tc>
        <w:tc>
          <w:tcPr>
            <w:tcW w:w="1260" w:type="dxa"/>
          </w:tcPr>
          <w:p w:rsidR="00BC2943" w:rsidRPr="005A171E" w:rsidRDefault="00BC2943" w:rsidP="007C574B">
            <w:pPr>
              <w:widowControl w:val="0"/>
              <w:autoSpaceDE w:val="0"/>
              <w:autoSpaceDN w:val="0"/>
              <w:adjustRightInd w:val="0"/>
              <w:jc w:val="center"/>
              <w:rPr>
                <w:sz w:val="24"/>
                <w:szCs w:val="24"/>
              </w:rPr>
            </w:pP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4,708</w:t>
            </w:r>
          </w:p>
        </w:tc>
      </w:tr>
      <w:tr w:rsidR="00BC2943" w:rsidRPr="005A171E" w:rsidTr="007C574B">
        <w:tc>
          <w:tcPr>
            <w:tcW w:w="550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с ХВС, септиками, без ванн, без душа   </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3,178</w:t>
            </w:r>
          </w:p>
        </w:tc>
        <w:tc>
          <w:tcPr>
            <w:tcW w:w="1260" w:type="dxa"/>
          </w:tcPr>
          <w:p w:rsidR="00BC2943" w:rsidRPr="005A171E" w:rsidRDefault="00BC2943" w:rsidP="007C574B">
            <w:pPr>
              <w:widowControl w:val="0"/>
              <w:autoSpaceDE w:val="0"/>
              <w:autoSpaceDN w:val="0"/>
              <w:adjustRightInd w:val="0"/>
              <w:jc w:val="center"/>
              <w:rPr>
                <w:sz w:val="24"/>
                <w:szCs w:val="24"/>
              </w:rPr>
            </w:pP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3,178</w:t>
            </w:r>
          </w:p>
        </w:tc>
      </w:tr>
      <w:tr w:rsidR="00BC2943" w:rsidRPr="005A171E" w:rsidTr="007C574B">
        <w:trPr>
          <w:trHeight w:val="600"/>
        </w:trPr>
        <w:tc>
          <w:tcPr>
            <w:tcW w:w="550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ХВС, септиками, без ванн, без душа, оборудованные различными водонагревательными устройствами</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3,474</w:t>
            </w:r>
          </w:p>
        </w:tc>
        <w:tc>
          <w:tcPr>
            <w:tcW w:w="1260" w:type="dxa"/>
          </w:tcPr>
          <w:p w:rsidR="00BC2943" w:rsidRPr="005A171E" w:rsidRDefault="00BC2943" w:rsidP="007C574B">
            <w:pPr>
              <w:widowControl w:val="0"/>
              <w:autoSpaceDE w:val="0"/>
              <w:autoSpaceDN w:val="0"/>
              <w:adjustRightInd w:val="0"/>
              <w:jc w:val="center"/>
              <w:rPr>
                <w:sz w:val="24"/>
                <w:szCs w:val="24"/>
              </w:rPr>
            </w:pP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3,474</w:t>
            </w:r>
          </w:p>
        </w:tc>
      </w:tr>
      <w:tr w:rsidR="00BC2943" w:rsidRPr="005A171E" w:rsidTr="007C574B">
        <w:tc>
          <w:tcPr>
            <w:tcW w:w="550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только с ХВС, без канализации</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1,641</w:t>
            </w:r>
          </w:p>
        </w:tc>
        <w:tc>
          <w:tcPr>
            <w:tcW w:w="1260" w:type="dxa"/>
          </w:tcPr>
          <w:p w:rsidR="00BC2943" w:rsidRPr="005A171E" w:rsidRDefault="00BC2943" w:rsidP="007C574B">
            <w:pPr>
              <w:widowControl w:val="0"/>
              <w:autoSpaceDE w:val="0"/>
              <w:autoSpaceDN w:val="0"/>
              <w:adjustRightInd w:val="0"/>
              <w:jc w:val="center"/>
              <w:rPr>
                <w:sz w:val="24"/>
                <w:szCs w:val="24"/>
              </w:rPr>
            </w:pPr>
          </w:p>
        </w:tc>
        <w:tc>
          <w:tcPr>
            <w:tcW w:w="1260" w:type="dxa"/>
          </w:tcPr>
          <w:p w:rsidR="00BC2943" w:rsidRPr="005A171E" w:rsidRDefault="00BC2943" w:rsidP="007C574B">
            <w:pPr>
              <w:widowControl w:val="0"/>
              <w:autoSpaceDE w:val="0"/>
              <w:autoSpaceDN w:val="0"/>
              <w:adjustRightInd w:val="0"/>
              <w:jc w:val="center"/>
              <w:rPr>
                <w:sz w:val="24"/>
                <w:szCs w:val="24"/>
              </w:rPr>
            </w:pPr>
          </w:p>
        </w:tc>
      </w:tr>
      <w:tr w:rsidR="00BC2943" w:rsidRPr="005A171E" w:rsidTr="007C574B">
        <w:trPr>
          <w:trHeight w:val="936"/>
        </w:trPr>
        <w:tc>
          <w:tcPr>
            <w:tcW w:w="550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квартирного типа </w:t>
            </w:r>
            <w:r>
              <w:rPr>
                <w:sz w:val="24"/>
                <w:szCs w:val="24"/>
              </w:rPr>
              <w:t xml:space="preserve">                   </w:t>
            </w:r>
            <w:r w:rsidRPr="005A171E">
              <w:rPr>
                <w:sz w:val="24"/>
                <w:szCs w:val="24"/>
              </w:rPr>
              <w:t>с блоками душевых на этажах и в секциях, оборудованные различными водонагревательными устройствами</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6,704</w:t>
            </w:r>
          </w:p>
        </w:tc>
        <w:tc>
          <w:tcPr>
            <w:tcW w:w="1260" w:type="dxa"/>
          </w:tcPr>
          <w:p w:rsidR="00BC2943" w:rsidRPr="005A171E" w:rsidRDefault="00BC2943" w:rsidP="007C574B">
            <w:pPr>
              <w:widowControl w:val="0"/>
              <w:autoSpaceDE w:val="0"/>
              <w:autoSpaceDN w:val="0"/>
              <w:adjustRightInd w:val="0"/>
              <w:jc w:val="center"/>
              <w:rPr>
                <w:sz w:val="24"/>
                <w:szCs w:val="24"/>
              </w:rPr>
            </w:pP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6,704</w:t>
            </w:r>
          </w:p>
        </w:tc>
      </w:tr>
      <w:tr w:rsidR="00BC2943" w:rsidRPr="005A171E" w:rsidTr="007C574B">
        <w:trPr>
          <w:trHeight w:val="600"/>
        </w:trPr>
        <w:tc>
          <w:tcPr>
            <w:tcW w:w="550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w:t>
            </w:r>
            <w:r>
              <w:rPr>
                <w:sz w:val="24"/>
                <w:szCs w:val="24"/>
              </w:rPr>
              <w:t xml:space="preserve">                     </w:t>
            </w:r>
            <w:r w:rsidRPr="005A171E">
              <w:rPr>
                <w:sz w:val="24"/>
                <w:szCs w:val="24"/>
              </w:rPr>
              <w:t>с блоками душевых на этажах и в секциях, оборудованные  различными водонагревательными устройствами</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3,927</w:t>
            </w:r>
          </w:p>
        </w:tc>
        <w:tc>
          <w:tcPr>
            <w:tcW w:w="1260" w:type="dxa"/>
          </w:tcPr>
          <w:p w:rsidR="00BC2943" w:rsidRPr="005A171E" w:rsidRDefault="00BC2943" w:rsidP="007C574B">
            <w:pPr>
              <w:widowControl w:val="0"/>
              <w:autoSpaceDE w:val="0"/>
              <w:autoSpaceDN w:val="0"/>
              <w:adjustRightInd w:val="0"/>
              <w:jc w:val="center"/>
              <w:rPr>
                <w:sz w:val="24"/>
                <w:szCs w:val="24"/>
              </w:rPr>
            </w:pP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3,927</w:t>
            </w:r>
          </w:p>
        </w:tc>
      </w:tr>
      <w:tr w:rsidR="00BC2943" w:rsidRPr="005A171E" w:rsidTr="007C574B">
        <w:trPr>
          <w:trHeight w:val="400"/>
        </w:trPr>
        <w:tc>
          <w:tcPr>
            <w:tcW w:w="550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w:t>
            </w:r>
            <w:r>
              <w:rPr>
                <w:sz w:val="24"/>
                <w:szCs w:val="24"/>
              </w:rPr>
              <w:t xml:space="preserve">                  </w:t>
            </w:r>
            <w:r w:rsidRPr="005A171E">
              <w:rPr>
                <w:sz w:val="24"/>
                <w:szCs w:val="24"/>
              </w:rPr>
              <w:t>без душевых и ванн</w:t>
            </w: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2,397</w:t>
            </w:r>
          </w:p>
        </w:tc>
        <w:tc>
          <w:tcPr>
            <w:tcW w:w="1260" w:type="dxa"/>
          </w:tcPr>
          <w:p w:rsidR="00BC2943" w:rsidRPr="005A171E" w:rsidRDefault="00BC2943" w:rsidP="007C574B">
            <w:pPr>
              <w:widowControl w:val="0"/>
              <w:autoSpaceDE w:val="0"/>
              <w:autoSpaceDN w:val="0"/>
              <w:adjustRightInd w:val="0"/>
              <w:jc w:val="center"/>
              <w:rPr>
                <w:sz w:val="24"/>
                <w:szCs w:val="24"/>
              </w:rPr>
            </w:pPr>
          </w:p>
        </w:tc>
        <w:tc>
          <w:tcPr>
            <w:tcW w:w="126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2,397</w:t>
            </w:r>
          </w:p>
        </w:tc>
      </w:tr>
    </w:tbl>
    <w:p w:rsidR="00BC2943" w:rsidRPr="005A171E" w:rsidRDefault="00BC2943" w:rsidP="007C574B">
      <w:pPr>
        <w:widowControl w:val="0"/>
        <w:autoSpaceDE w:val="0"/>
        <w:autoSpaceDN w:val="0"/>
        <w:adjustRightInd w:val="0"/>
        <w:ind w:firstLine="540"/>
        <w:jc w:val="both"/>
        <w:outlineLvl w:val="1"/>
        <w:rPr>
          <w:sz w:val="24"/>
          <w:szCs w:val="24"/>
        </w:rPr>
      </w:pPr>
      <w:r w:rsidRPr="005A171E">
        <w:rPr>
          <w:sz w:val="24"/>
          <w:szCs w:val="24"/>
        </w:rPr>
        <w:t>2. Для жилых помещений в многоквартирных домах и жилых домов, использующих воду из водоразборных колонок</w:t>
      </w:r>
    </w:p>
    <w:p w:rsidR="00BC2943" w:rsidRPr="005A171E" w:rsidRDefault="00BC2943" w:rsidP="007C574B">
      <w:pPr>
        <w:widowControl w:val="0"/>
        <w:autoSpaceDE w:val="0"/>
        <w:autoSpaceDN w:val="0"/>
        <w:adjustRightInd w:val="0"/>
        <w:jc w:val="right"/>
        <w:rPr>
          <w:sz w:val="24"/>
          <w:szCs w:val="24"/>
        </w:rPr>
      </w:pPr>
      <w:r w:rsidRPr="005A171E">
        <w:rPr>
          <w:sz w:val="24"/>
          <w:szCs w:val="24"/>
        </w:rPr>
        <w:t>м3 на 1 человека в месяц</w:t>
      </w:r>
    </w:p>
    <w:tbl>
      <w:tblPr>
        <w:tblStyle w:val="a8"/>
        <w:tblW w:w="9516" w:type="dxa"/>
        <w:tblLayout w:type="fixed"/>
        <w:tblLook w:val="0000" w:firstRow="0" w:lastRow="0" w:firstColumn="0" w:lastColumn="0" w:noHBand="0" w:noVBand="0"/>
      </w:tblPr>
      <w:tblGrid>
        <w:gridCol w:w="5508"/>
        <w:gridCol w:w="1260"/>
        <w:gridCol w:w="1260"/>
        <w:gridCol w:w="1488"/>
      </w:tblGrid>
      <w:tr w:rsidR="00BC2943" w:rsidRPr="005A171E" w:rsidTr="007C574B">
        <w:trPr>
          <w:trHeight w:val="1400"/>
        </w:trPr>
        <w:tc>
          <w:tcPr>
            <w:tcW w:w="5508"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lastRenderedPageBreak/>
              <w:t>Степень благоустройства жилищного фонда</w:t>
            </w:r>
          </w:p>
        </w:tc>
        <w:tc>
          <w:tcPr>
            <w:tcW w:w="1260" w:type="dxa"/>
            <w:textDirection w:val="btLr"/>
          </w:tcPr>
          <w:p w:rsidR="00BC2943" w:rsidRPr="005A171E" w:rsidRDefault="00BC2943" w:rsidP="007C574B">
            <w:pPr>
              <w:widowControl w:val="0"/>
              <w:autoSpaceDE w:val="0"/>
              <w:autoSpaceDN w:val="0"/>
              <w:adjustRightInd w:val="0"/>
              <w:ind w:left="113" w:right="113"/>
              <w:jc w:val="center"/>
              <w:rPr>
                <w:sz w:val="24"/>
                <w:szCs w:val="24"/>
              </w:rPr>
            </w:pPr>
            <w:r w:rsidRPr="005A171E">
              <w:rPr>
                <w:sz w:val="24"/>
                <w:szCs w:val="24"/>
              </w:rPr>
              <w:t xml:space="preserve">Норматив холодного </w:t>
            </w:r>
            <w:proofErr w:type="gramStart"/>
            <w:r w:rsidRPr="005A171E">
              <w:rPr>
                <w:sz w:val="24"/>
                <w:szCs w:val="24"/>
              </w:rPr>
              <w:t>водоснаб</w:t>
            </w:r>
            <w:r>
              <w:rPr>
                <w:sz w:val="24"/>
                <w:szCs w:val="24"/>
              </w:rPr>
              <w:t>-</w:t>
            </w:r>
            <w:r w:rsidRPr="005A171E">
              <w:rPr>
                <w:sz w:val="24"/>
                <w:szCs w:val="24"/>
              </w:rPr>
              <w:t>жения</w:t>
            </w:r>
            <w:proofErr w:type="gramEnd"/>
          </w:p>
        </w:tc>
        <w:tc>
          <w:tcPr>
            <w:tcW w:w="1260" w:type="dxa"/>
            <w:textDirection w:val="btLr"/>
          </w:tcPr>
          <w:p w:rsidR="00BC2943" w:rsidRPr="005A171E" w:rsidRDefault="00BC2943" w:rsidP="007C574B">
            <w:pPr>
              <w:widowControl w:val="0"/>
              <w:autoSpaceDE w:val="0"/>
              <w:autoSpaceDN w:val="0"/>
              <w:adjustRightInd w:val="0"/>
              <w:ind w:left="113" w:right="113"/>
              <w:jc w:val="center"/>
              <w:rPr>
                <w:sz w:val="24"/>
                <w:szCs w:val="24"/>
              </w:rPr>
            </w:pPr>
            <w:r w:rsidRPr="005A171E">
              <w:rPr>
                <w:sz w:val="24"/>
                <w:szCs w:val="24"/>
              </w:rPr>
              <w:t xml:space="preserve">Норматив горя чего </w:t>
            </w:r>
            <w:proofErr w:type="gramStart"/>
            <w:r w:rsidRPr="005A171E">
              <w:rPr>
                <w:sz w:val="24"/>
                <w:szCs w:val="24"/>
              </w:rPr>
              <w:t>водо</w:t>
            </w:r>
            <w:r>
              <w:rPr>
                <w:sz w:val="24"/>
                <w:szCs w:val="24"/>
              </w:rPr>
              <w:t>снаб-</w:t>
            </w:r>
            <w:r w:rsidRPr="005A171E">
              <w:rPr>
                <w:sz w:val="24"/>
                <w:szCs w:val="24"/>
              </w:rPr>
              <w:t>жения</w:t>
            </w:r>
            <w:proofErr w:type="gramEnd"/>
          </w:p>
        </w:tc>
        <w:tc>
          <w:tcPr>
            <w:tcW w:w="1488" w:type="dxa"/>
            <w:textDirection w:val="btLr"/>
          </w:tcPr>
          <w:p w:rsidR="00BC2943" w:rsidRPr="005A171E" w:rsidRDefault="00BC2943" w:rsidP="007C574B">
            <w:pPr>
              <w:widowControl w:val="0"/>
              <w:autoSpaceDE w:val="0"/>
              <w:autoSpaceDN w:val="0"/>
              <w:adjustRightInd w:val="0"/>
              <w:ind w:left="113" w:right="113"/>
              <w:jc w:val="center"/>
              <w:rPr>
                <w:sz w:val="24"/>
                <w:szCs w:val="24"/>
              </w:rPr>
            </w:pPr>
            <w:r w:rsidRPr="005A171E">
              <w:rPr>
                <w:sz w:val="24"/>
                <w:szCs w:val="24"/>
              </w:rPr>
              <w:t xml:space="preserve">Норматив </w:t>
            </w:r>
            <w:proofErr w:type="gramStart"/>
            <w:r w:rsidRPr="005A171E">
              <w:rPr>
                <w:sz w:val="24"/>
                <w:szCs w:val="24"/>
              </w:rPr>
              <w:t>водоотве</w:t>
            </w:r>
            <w:r>
              <w:rPr>
                <w:sz w:val="24"/>
                <w:szCs w:val="24"/>
              </w:rPr>
              <w:t>-</w:t>
            </w:r>
            <w:r w:rsidRPr="005A171E">
              <w:rPr>
                <w:sz w:val="24"/>
                <w:szCs w:val="24"/>
              </w:rPr>
              <w:t>дения</w:t>
            </w:r>
            <w:proofErr w:type="gramEnd"/>
          </w:p>
        </w:tc>
      </w:tr>
      <w:tr w:rsidR="00BC2943" w:rsidRPr="005A171E" w:rsidTr="007C574B">
        <w:trPr>
          <w:trHeight w:val="400"/>
        </w:trPr>
        <w:tc>
          <w:tcPr>
            <w:tcW w:w="550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 Водоразборные колонки, расположенные </w:t>
            </w:r>
            <w:r>
              <w:rPr>
                <w:sz w:val="24"/>
                <w:szCs w:val="24"/>
              </w:rPr>
              <w:t xml:space="preserve">                       </w:t>
            </w:r>
            <w:r w:rsidRPr="005A171E">
              <w:rPr>
                <w:sz w:val="24"/>
                <w:szCs w:val="24"/>
              </w:rPr>
              <w:t>за пределами домовладения (на улице)</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1,216 </w:t>
            </w:r>
          </w:p>
        </w:tc>
        <w:tc>
          <w:tcPr>
            <w:tcW w:w="1260" w:type="dxa"/>
          </w:tcPr>
          <w:p w:rsidR="00BC2943" w:rsidRPr="005A171E" w:rsidRDefault="00BC2943" w:rsidP="007C574B">
            <w:pPr>
              <w:widowControl w:val="0"/>
              <w:autoSpaceDE w:val="0"/>
              <w:autoSpaceDN w:val="0"/>
              <w:adjustRightInd w:val="0"/>
              <w:rPr>
                <w:sz w:val="24"/>
                <w:szCs w:val="24"/>
              </w:rPr>
            </w:pPr>
          </w:p>
        </w:tc>
        <w:tc>
          <w:tcPr>
            <w:tcW w:w="1488" w:type="dxa"/>
          </w:tcPr>
          <w:p w:rsidR="00BC2943" w:rsidRPr="005A171E" w:rsidRDefault="00BC2943" w:rsidP="007C574B">
            <w:pPr>
              <w:widowControl w:val="0"/>
              <w:autoSpaceDE w:val="0"/>
              <w:autoSpaceDN w:val="0"/>
              <w:adjustRightInd w:val="0"/>
              <w:rPr>
                <w:sz w:val="24"/>
                <w:szCs w:val="24"/>
              </w:rPr>
            </w:pPr>
          </w:p>
        </w:tc>
      </w:tr>
      <w:tr w:rsidR="00BC2943" w:rsidRPr="005A171E" w:rsidTr="007C574B">
        <w:trPr>
          <w:trHeight w:val="166"/>
        </w:trPr>
        <w:tc>
          <w:tcPr>
            <w:tcW w:w="550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 Водоразборные колонки, краны, расположенные на территории участка домовладения (без ввода</w:t>
            </w:r>
            <w:r>
              <w:rPr>
                <w:sz w:val="24"/>
                <w:szCs w:val="24"/>
              </w:rPr>
              <w:t xml:space="preserve">               </w:t>
            </w:r>
            <w:r w:rsidRPr="005A171E">
              <w:rPr>
                <w:sz w:val="24"/>
                <w:szCs w:val="24"/>
              </w:rPr>
              <w:t xml:space="preserve"> в дом)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1,824 </w:t>
            </w:r>
          </w:p>
        </w:tc>
        <w:tc>
          <w:tcPr>
            <w:tcW w:w="1260" w:type="dxa"/>
          </w:tcPr>
          <w:p w:rsidR="00BC2943" w:rsidRPr="005A171E" w:rsidRDefault="00BC2943" w:rsidP="007C574B">
            <w:pPr>
              <w:widowControl w:val="0"/>
              <w:autoSpaceDE w:val="0"/>
              <w:autoSpaceDN w:val="0"/>
              <w:adjustRightInd w:val="0"/>
              <w:rPr>
                <w:sz w:val="24"/>
                <w:szCs w:val="24"/>
              </w:rPr>
            </w:pPr>
          </w:p>
        </w:tc>
        <w:tc>
          <w:tcPr>
            <w:tcW w:w="1488" w:type="dxa"/>
          </w:tcPr>
          <w:p w:rsidR="00BC2943" w:rsidRPr="005A171E" w:rsidRDefault="00BC2943" w:rsidP="007C574B">
            <w:pPr>
              <w:widowControl w:val="0"/>
              <w:autoSpaceDE w:val="0"/>
              <w:autoSpaceDN w:val="0"/>
              <w:adjustRightInd w:val="0"/>
              <w:rPr>
                <w:sz w:val="24"/>
                <w:szCs w:val="24"/>
              </w:rPr>
            </w:pPr>
          </w:p>
        </w:tc>
      </w:tr>
    </w:tbl>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Примечание:</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1. Нормативы потребления коммунальных услуг по холодному и горячему водоснабжению и водоотведению в жилых помещениях устанавливаются </w:t>
      </w:r>
      <w:r>
        <w:rPr>
          <w:sz w:val="24"/>
          <w:szCs w:val="24"/>
        </w:rPr>
        <w:t xml:space="preserve">                               </w:t>
      </w:r>
      <w:r w:rsidRPr="005A171E">
        <w:rPr>
          <w:sz w:val="24"/>
          <w:szCs w:val="24"/>
        </w:rPr>
        <w:t>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2. Установленные нормативы разработаны с применением расчетного </w:t>
      </w:r>
      <w:proofErr w:type="gramStart"/>
      <w:r w:rsidRPr="005A171E">
        <w:rPr>
          <w:sz w:val="24"/>
          <w:szCs w:val="24"/>
        </w:rPr>
        <w:t>метода установления нормативов потребления коммунальных услуг</w:t>
      </w:r>
      <w:proofErr w:type="gramEnd"/>
      <w:r w:rsidRPr="005A171E">
        <w:rPr>
          <w:sz w:val="24"/>
          <w:szCs w:val="24"/>
        </w:rPr>
        <w:t>.</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3. Установленные нормативы потребления коммунальных услуг по холодному </w:t>
      </w:r>
      <w:r>
        <w:rPr>
          <w:sz w:val="24"/>
          <w:szCs w:val="24"/>
        </w:rPr>
        <w:t xml:space="preserve">                    </w:t>
      </w:r>
      <w:r w:rsidRPr="005A171E">
        <w:rPr>
          <w:sz w:val="24"/>
          <w:szCs w:val="24"/>
        </w:rPr>
        <w:t xml:space="preserve">и горячему водоснабжению и водоотведению применяются отдельно для закрытых </w:t>
      </w:r>
      <w:r>
        <w:rPr>
          <w:sz w:val="24"/>
          <w:szCs w:val="24"/>
        </w:rPr>
        <w:t xml:space="preserve">                    </w:t>
      </w:r>
      <w:r w:rsidRPr="005A171E">
        <w:rPr>
          <w:sz w:val="24"/>
          <w:szCs w:val="24"/>
        </w:rPr>
        <w:t xml:space="preserve">и для открытых систем отопления. При отсутствии горячей воды из открытых систем отопления в неотопительный период применяется только норматив потребления коммунальной услуги по холодному водоснабжению. Норматив потребления коммунальной услуги по водоотведению в этом случае принимается </w:t>
      </w:r>
      <w:proofErr w:type="gramStart"/>
      <w:r w:rsidRPr="005A171E">
        <w:rPr>
          <w:sz w:val="24"/>
          <w:szCs w:val="24"/>
        </w:rPr>
        <w:t>равным</w:t>
      </w:r>
      <w:proofErr w:type="gramEnd"/>
      <w:r w:rsidRPr="005A171E">
        <w:rPr>
          <w:sz w:val="24"/>
          <w:szCs w:val="24"/>
        </w:rPr>
        <w:t xml:space="preserve"> нормативу потребления коммунальной услуги по холодному водоснабжению.</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4. Установленные нормативы потребления коммунальных услуг по холодному</w:t>
      </w:r>
      <w:r>
        <w:rPr>
          <w:sz w:val="24"/>
          <w:szCs w:val="24"/>
        </w:rPr>
        <w:t xml:space="preserve">                   </w:t>
      </w:r>
      <w:r w:rsidRPr="005A171E">
        <w:rPr>
          <w:sz w:val="24"/>
          <w:szCs w:val="24"/>
        </w:rPr>
        <w:t xml:space="preserve"> и горячему водоснабжению и водоотведению применяются для расчета размера платы за потребленную коммунальную услугу только при отсутствии приборов учета или </w:t>
      </w:r>
      <w:r>
        <w:rPr>
          <w:sz w:val="24"/>
          <w:szCs w:val="24"/>
        </w:rPr>
        <w:t xml:space="preserve">                   </w:t>
      </w:r>
      <w:r w:rsidRPr="005A171E">
        <w:rPr>
          <w:sz w:val="24"/>
          <w:szCs w:val="24"/>
        </w:rPr>
        <w:t xml:space="preserve">в других случаях, предусмотренных законодательством, в </w:t>
      </w:r>
      <w:r w:rsidRPr="0060791D">
        <w:rPr>
          <w:sz w:val="24"/>
          <w:szCs w:val="24"/>
        </w:rPr>
        <w:t>соответствии с правилами</w:t>
      </w:r>
      <w:r w:rsidRPr="005A171E">
        <w:rPr>
          <w:sz w:val="24"/>
          <w:szCs w:val="24"/>
        </w:rPr>
        <w:t xml:space="preserve"> предоставления коммунальных услуг.</w:t>
      </w:r>
    </w:p>
    <w:p w:rsidR="00BC2943" w:rsidRDefault="00BC2943" w:rsidP="007C574B">
      <w:pPr>
        <w:widowControl w:val="0"/>
        <w:autoSpaceDE w:val="0"/>
        <w:autoSpaceDN w:val="0"/>
        <w:adjustRightInd w:val="0"/>
        <w:rPr>
          <w:sz w:val="24"/>
          <w:szCs w:val="24"/>
        </w:rPr>
      </w:pPr>
    </w:p>
    <w:p w:rsidR="00BC2943" w:rsidRPr="00313E03" w:rsidRDefault="00BC2943" w:rsidP="007C574B">
      <w:pPr>
        <w:widowControl w:val="0"/>
        <w:autoSpaceDE w:val="0"/>
        <w:autoSpaceDN w:val="0"/>
        <w:adjustRightInd w:val="0"/>
        <w:jc w:val="center"/>
        <w:rPr>
          <w:b/>
          <w:sz w:val="24"/>
          <w:szCs w:val="24"/>
        </w:rPr>
      </w:pPr>
      <w:r>
        <w:rPr>
          <w:b/>
          <w:sz w:val="24"/>
          <w:szCs w:val="24"/>
        </w:rPr>
        <w:t>Нормативы потребления коммунальной услуги по холодному водоснабжению                при использовании земельного участка и надворных построек, применяемые               для расчета размера платы за потребляемую коммунальную услугу                                при отсутствии приборов учета на территории Ханты-Мансийского района</w:t>
      </w:r>
    </w:p>
    <w:p w:rsidR="00BC2943" w:rsidRPr="005A171E" w:rsidRDefault="00BC2943" w:rsidP="007C574B">
      <w:pPr>
        <w:widowControl w:val="0"/>
        <w:autoSpaceDE w:val="0"/>
        <w:autoSpaceDN w:val="0"/>
        <w:adjustRightInd w:val="0"/>
        <w:rPr>
          <w:sz w:val="24"/>
          <w:szCs w:val="24"/>
        </w:rPr>
      </w:pPr>
    </w:p>
    <w:tbl>
      <w:tblPr>
        <w:tblStyle w:val="a8"/>
        <w:tblW w:w="9180" w:type="dxa"/>
        <w:tblInd w:w="108" w:type="dxa"/>
        <w:tblLayout w:type="fixed"/>
        <w:tblLook w:val="0000" w:firstRow="0" w:lastRow="0" w:firstColumn="0" w:lastColumn="0" w:noHBand="0" w:noVBand="0"/>
      </w:tblPr>
      <w:tblGrid>
        <w:gridCol w:w="4570"/>
        <w:gridCol w:w="3170"/>
        <w:gridCol w:w="1440"/>
      </w:tblGrid>
      <w:tr w:rsidR="00BC2943" w:rsidRPr="005A171E" w:rsidTr="007C574B">
        <w:trPr>
          <w:trHeight w:val="463"/>
        </w:trPr>
        <w:tc>
          <w:tcPr>
            <w:tcW w:w="457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Направления использования</w:t>
            </w:r>
          </w:p>
        </w:tc>
        <w:tc>
          <w:tcPr>
            <w:tcW w:w="317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Единицы измерения</w:t>
            </w:r>
          </w:p>
        </w:tc>
        <w:tc>
          <w:tcPr>
            <w:tcW w:w="144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Числовые значения</w:t>
            </w:r>
          </w:p>
        </w:tc>
      </w:tr>
      <w:tr w:rsidR="00BC2943" w:rsidRPr="005A171E" w:rsidTr="007C574B">
        <w:trPr>
          <w:trHeight w:val="600"/>
        </w:trPr>
        <w:tc>
          <w:tcPr>
            <w:tcW w:w="4570" w:type="dxa"/>
          </w:tcPr>
          <w:p w:rsidR="00BC2943" w:rsidRPr="005A171E" w:rsidRDefault="00BC2943" w:rsidP="007C574B">
            <w:pPr>
              <w:widowControl w:val="0"/>
              <w:autoSpaceDE w:val="0"/>
              <w:autoSpaceDN w:val="0"/>
              <w:adjustRightInd w:val="0"/>
              <w:rPr>
                <w:sz w:val="24"/>
                <w:szCs w:val="24"/>
              </w:rPr>
            </w:pPr>
            <w:r w:rsidRPr="005A171E">
              <w:rPr>
                <w:sz w:val="24"/>
                <w:szCs w:val="24"/>
              </w:rPr>
              <w:t>Полив земельного участка</w:t>
            </w:r>
          </w:p>
        </w:tc>
        <w:tc>
          <w:tcPr>
            <w:tcW w:w="3170" w:type="dxa"/>
          </w:tcPr>
          <w:p w:rsidR="00BC2943" w:rsidRPr="005A171E" w:rsidRDefault="00BC2943" w:rsidP="007C574B">
            <w:pPr>
              <w:widowControl w:val="0"/>
              <w:autoSpaceDE w:val="0"/>
              <w:autoSpaceDN w:val="0"/>
              <w:adjustRightInd w:val="0"/>
              <w:rPr>
                <w:sz w:val="24"/>
                <w:szCs w:val="24"/>
              </w:rPr>
            </w:pPr>
            <w:r w:rsidRPr="005A171E">
              <w:rPr>
                <w:sz w:val="24"/>
                <w:szCs w:val="24"/>
              </w:rPr>
              <w:t>м3 на 1 м</w:t>
            </w:r>
            <w:proofErr w:type="gramStart"/>
            <w:r w:rsidRPr="005A171E">
              <w:rPr>
                <w:sz w:val="24"/>
                <w:szCs w:val="24"/>
              </w:rPr>
              <w:t>2</w:t>
            </w:r>
            <w:proofErr w:type="gramEnd"/>
            <w:r w:rsidRPr="005A171E">
              <w:rPr>
                <w:sz w:val="24"/>
                <w:szCs w:val="24"/>
              </w:rPr>
              <w:t xml:space="preserve"> земельного</w:t>
            </w:r>
            <w:r>
              <w:rPr>
                <w:sz w:val="24"/>
                <w:szCs w:val="24"/>
              </w:rPr>
              <w:t xml:space="preserve"> </w:t>
            </w:r>
            <w:r w:rsidRPr="005A171E">
              <w:rPr>
                <w:sz w:val="24"/>
                <w:szCs w:val="24"/>
              </w:rPr>
              <w:t xml:space="preserve">участка в месяц в течение </w:t>
            </w:r>
            <w:r>
              <w:rPr>
                <w:sz w:val="24"/>
                <w:szCs w:val="24"/>
              </w:rPr>
              <w:t>поливочного сезона</w:t>
            </w:r>
          </w:p>
        </w:tc>
        <w:tc>
          <w:tcPr>
            <w:tcW w:w="144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0,03</w:t>
            </w:r>
          </w:p>
        </w:tc>
      </w:tr>
      <w:tr w:rsidR="00BC2943" w:rsidRPr="005A171E" w:rsidTr="007C574B">
        <w:trPr>
          <w:trHeight w:val="600"/>
        </w:trPr>
        <w:tc>
          <w:tcPr>
            <w:tcW w:w="4570" w:type="dxa"/>
          </w:tcPr>
          <w:p w:rsidR="00BC2943" w:rsidRPr="005A171E" w:rsidRDefault="00BC2943" w:rsidP="007C574B">
            <w:pPr>
              <w:widowControl w:val="0"/>
              <w:autoSpaceDE w:val="0"/>
              <w:autoSpaceDN w:val="0"/>
              <w:adjustRightInd w:val="0"/>
              <w:rPr>
                <w:sz w:val="24"/>
                <w:szCs w:val="24"/>
              </w:rPr>
            </w:pPr>
            <w:r w:rsidRPr="005A171E">
              <w:rPr>
                <w:sz w:val="24"/>
                <w:szCs w:val="24"/>
              </w:rPr>
              <w:t>Водоснабжение и приготовление пищи для</w:t>
            </w:r>
            <w:r>
              <w:rPr>
                <w:sz w:val="24"/>
                <w:szCs w:val="24"/>
              </w:rPr>
              <w:t xml:space="preserve"> </w:t>
            </w:r>
            <w:r w:rsidRPr="005A171E">
              <w:rPr>
                <w:sz w:val="24"/>
                <w:szCs w:val="24"/>
              </w:rPr>
              <w:t>соответствующего сельскохозяйственного</w:t>
            </w:r>
            <w:r>
              <w:rPr>
                <w:sz w:val="24"/>
                <w:szCs w:val="24"/>
              </w:rPr>
              <w:t xml:space="preserve"> </w:t>
            </w:r>
            <w:r w:rsidRPr="005A171E">
              <w:rPr>
                <w:sz w:val="24"/>
                <w:szCs w:val="24"/>
              </w:rPr>
              <w:t xml:space="preserve"> животного:</w:t>
            </w:r>
          </w:p>
        </w:tc>
        <w:tc>
          <w:tcPr>
            <w:tcW w:w="3170" w:type="dxa"/>
          </w:tcPr>
          <w:p w:rsidR="00BC2943" w:rsidRPr="005A171E" w:rsidRDefault="00BC2943" w:rsidP="007C574B">
            <w:pPr>
              <w:widowControl w:val="0"/>
              <w:autoSpaceDE w:val="0"/>
              <w:autoSpaceDN w:val="0"/>
              <w:adjustRightInd w:val="0"/>
              <w:rPr>
                <w:sz w:val="24"/>
                <w:szCs w:val="24"/>
              </w:rPr>
            </w:pPr>
          </w:p>
        </w:tc>
        <w:tc>
          <w:tcPr>
            <w:tcW w:w="1440" w:type="dxa"/>
          </w:tcPr>
          <w:p w:rsidR="00BC2943" w:rsidRPr="005A171E" w:rsidRDefault="00BC2943" w:rsidP="007C574B">
            <w:pPr>
              <w:widowControl w:val="0"/>
              <w:autoSpaceDE w:val="0"/>
              <w:autoSpaceDN w:val="0"/>
              <w:adjustRightInd w:val="0"/>
              <w:jc w:val="center"/>
              <w:rPr>
                <w:sz w:val="24"/>
                <w:szCs w:val="24"/>
              </w:rPr>
            </w:pPr>
          </w:p>
        </w:tc>
      </w:tr>
      <w:tr w:rsidR="00BC2943" w:rsidRPr="005A171E" w:rsidTr="007C574B">
        <w:trPr>
          <w:trHeight w:val="400"/>
        </w:trPr>
        <w:tc>
          <w:tcPr>
            <w:tcW w:w="4570" w:type="dxa"/>
          </w:tcPr>
          <w:p w:rsidR="00BC2943" w:rsidRPr="005A171E" w:rsidRDefault="00BC2943" w:rsidP="007C574B">
            <w:pPr>
              <w:widowControl w:val="0"/>
              <w:autoSpaceDE w:val="0"/>
              <w:autoSpaceDN w:val="0"/>
              <w:adjustRightInd w:val="0"/>
              <w:rPr>
                <w:sz w:val="24"/>
                <w:szCs w:val="24"/>
              </w:rPr>
            </w:pPr>
            <w:r>
              <w:rPr>
                <w:sz w:val="24"/>
                <w:szCs w:val="24"/>
              </w:rPr>
              <w:t>к</w:t>
            </w:r>
            <w:r w:rsidRPr="005A171E">
              <w:rPr>
                <w:sz w:val="24"/>
                <w:szCs w:val="24"/>
              </w:rPr>
              <w:t>оровы, лошади</w:t>
            </w:r>
          </w:p>
        </w:tc>
        <w:tc>
          <w:tcPr>
            <w:tcW w:w="317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м3 на 1 голову животного </w:t>
            </w:r>
            <w:r>
              <w:rPr>
                <w:sz w:val="24"/>
                <w:szCs w:val="24"/>
              </w:rPr>
              <w:t xml:space="preserve">                </w:t>
            </w:r>
            <w:r w:rsidRPr="005A171E">
              <w:rPr>
                <w:sz w:val="24"/>
                <w:szCs w:val="24"/>
              </w:rPr>
              <w:t>в  месяц</w:t>
            </w:r>
          </w:p>
        </w:tc>
        <w:tc>
          <w:tcPr>
            <w:tcW w:w="144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1,8</w:t>
            </w:r>
          </w:p>
        </w:tc>
      </w:tr>
      <w:tr w:rsidR="00BC2943" w:rsidRPr="005A171E" w:rsidTr="007C574B">
        <w:trPr>
          <w:trHeight w:val="400"/>
        </w:trPr>
        <w:tc>
          <w:tcPr>
            <w:tcW w:w="4570" w:type="dxa"/>
          </w:tcPr>
          <w:p w:rsidR="00BC2943" w:rsidRPr="005A171E" w:rsidRDefault="00BC2943" w:rsidP="007C574B">
            <w:pPr>
              <w:widowControl w:val="0"/>
              <w:autoSpaceDE w:val="0"/>
              <w:autoSpaceDN w:val="0"/>
              <w:adjustRightInd w:val="0"/>
              <w:rPr>
                <w:sz w:val="24"/>
                <w:szCs w:val="24"/>
              </w:rPr>
            </w:pPr>
            <w:r>
              <w:rPr>
                <w:sz w:val="24"/>
                <w:szCs w:val="24"/>
              </w:rPr>
              <w:t>с</w:t>
            </w:r>
            <w:r w:rsidRPr="005A171E">
              <w:rPr>
                <w:sz w:val="24"/>
                <w:szCs w:val="24"/>
              </w:rPr>
              <w:t>виньи</w:t>
            </w:r>
          </w:p>
        </w:tc>
        <w:tc>
          <w:tcPr>
            <w:tcW w:w="317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м3 на 1 голову животного </w:t>
            </w:r>
            <w:r>
              <w:rPr>
                <w:sz w:val="24"/>
                <w:szCs w:val="24"/>
              </w:rPr>
              <w:t xml:space="preserve">            </w:t>
            </w:r>
            <w:r w:rsidRPr="005A171E">
              <w:rPr>
                <w:sz w:val="24"/>
                <w:szCs w:val="24"/>
              </w:rPr>
              <w:t>в месяц</w:t>
            </w:r>
          </w:p>
        </w:tc>
        <w:tc>
          <w:tcPr>
            <w:tcW w:w="144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0,6</w:t>
            </w:r>
          </w:p>
        </w:tc>
      </w:tr>
      <w:tr w:rsidR="00BC2943" w:rsidRPr="005A171E" w:rsidTr="007C574B">
        <w:trPr>
          <w:trHeight w:val="400"/>
        </w:trPr>
        <w:tc>
          <w:tcPr>
            <w:tcW w:w="4570" w:type="dxa"/>
          </w:tcPr>
          <w:p w:rsidR="00BC2943" w:rsidRPr="005A171E" w:rsidRDefault="00BC2943" w:rsidP="007C574B">
            <w:pPr>
              <w:widowControl w:val="0"/>
              <w:autoSpaceDE w:val="0"/>
              <w:autoSpaceDN w:val="0"/>
              <w:adjustRightInd w:val="0"/>
              <w:rPr>
                <w:sz w:val="24"/>
                <w:szCs w:val="24"/>
              </w:rPr>
            </w:pPr>
            <w:r>
              <w:rPr>
                <w:sz w:val="24"/>
                <w:szCs w:val="24"/>
              </w:rPr>
              <w:t>о</w:t>
            </w:r>
            <w:r w:rsidRPr="005A171E">
              <w:rPr>
                <w:sz w:val="24"/>
                <w:szCs w:val="24"/>
              </w:rPr>
              <w:t>вцы, козы</w:t>
            </w:r>
          </w:p>
        </w:tc>
        <w:tc>
          <w:tcPr>
            <w:tcW w:w="317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м3 на 1 голову животного </w:t>
            </w:r>
            <w:r>
              <w:rPr>
                <w:sz w:val="24"/>
                <w:szCs w:val="24"/>
              </w:rPr>
              <w:t xml:space="preserve">        </w:t>
            </w:r>
            <w:r w:rsidRPr="005A171E">
              <w:rPr>
                <w:sz w:val="24"/>
                <w:szCs w:val="24"/>
              </w:rPr>
              <w:t>в месяц</w:t>
            </w:r>
          </w:p>
        </w:tc>
        <w:tc>
          <w:tcPr>
            <w:tcW w:w="144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0,1</w:t>
            </w:r>
          </w:p>
        </w:tc>
      </w:tr>
      <w:tr w:rsidR="00BC2943" w:rsidRPr="005A171E" w:rsidTr="007C574B">
        <w:trPr>
          <w:trHeight w:val="400"/>
        </w:trPr>
        <w:tc>
          <w:tcPr>
            <w:tcW w:w="4570" w:type="dxa"/>
          </w:tcPr>
          <w:p w:rsidR="00BC2943" w:rsidRPr="005A171E" w:rsidRDefault="00BC2943" w:rsidP="007C574B">
            <w:pPr>
              <w:widowControl w:val="0"/>
              <w:autoSpaceDE w:val="0"/>
              <w:autoSpaceDN w:val="0"/>
              <w:adjustRightInd w:val="0"/>
              <w:rPr>
                <w:sz w:val="24"/>
                <w:szCs w:val="24"/>
              </w:rPr>
            </w:pPr>
            <w:r>
              <w:rPr>
                <w:sz w:val="24"/>
                <w:szCs w:val="24"/>
              </w:rPr>
              <w:t>п</w:t>
            </w:r>
            <w:r w:rsidRPr="005A171E">
              <w:rPr>
                <w:sz w:val="24"/>
                <w:szCs w:val="24"/>
              </w:rPr>
              <w:t xml:space="preserve">тица и другие мелкие животные </w:t>
            </w:r>
          </w:p>
        </w:tc>
        <w:tc>
          <w:tcPr>
            <w:tcW w:w="317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м3 на 1 голову животного </w:t>
            </w:r>
            <w:r>
              <w:rPr>
                <w:sz w:val="24"/>
                <w:szCs w:val="24"/>
              </w:rPr>
              <w:t xml:space="preserve">         </w:t>
            </w:r>
            <w:r w:rsidRPr="005A171E">
              <w:rPr>
                <w:sz w:val="24"/>
                <w:szCs w:val="24"/>
              </w:rPr>
              <w:t>в  месяц</w:t>
            </w:r>
          </w:p>
        </w:tc>
        <w:tc>
          <w:tcPr>
            <w:tcW w:w="144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0,03</w:t>
            </w:r>
          </w:p>
        </w:tc>
      </w:tr>
      <w:tr w:rsidR="00BC2943" w:rsidRPr="005A171E" w:rsidTr="007C574B">
        <w:trPr>
          <w:trHeight w:val="400"/>
        </w:trPr>
        <w:tc>
          <w:tcPr>
            <w:tcW w:w="4570" w:type="dxa"/>
          </w:tcPr>
          <w:p w:rsidR="00BC2943" w:rsidRPr="005A171E" w:rsidRDefault="00BC2943" w:rsidP="007C574B">
            <w:pPr>
              <w:widowControl w:val="0"/>
              <w:autoSpaceDE w:val="0"/>
              <w:autoSpaceDN w:val="0"/>
              <w:adjustRightInd w:val="0"/>
              <w:rPr>
                <w:sz w:val="24"/>
                <w:szCs w:val="24"/>
              </w:rPr>
            </w:pPr>
            <w:r>
              <w:rPr>
                <w:sz w:val="24"/>
                <w:szCs w:val="24"/>
              </w:rPr>
              <w:lastRenderedPageBreak/>
              <w:t>Б</w:t>
            </w:r>
            <w:r w:rsidRPr="005A171E">
              <w:rPr>
                <w:sz w:val="24"/>
                <w:szCs w:val="24"/>
              </w:rPr>
              <w:t>ани частного сектора из расчета одной</w:t>
            </w:r>
            <w:r>
              <w:rPr>
                <w:sz w:val="24"/>
                <w:szCs w:val="24"/>
              </w:rPr>
              <w:t xml:space="preserve"> </w:t>
            </w:r>
            <w:r w:rsidRPr="005A171E">
              <w:rPr>
                <w:sz w:val="24"/>
                <w:szCs w:val="24"/>
              </w:rPr>
              <w:t>помывки в неделю</w:t>
            </w:r>
          </w:p>
        </w:tc>
        <w:tc>
          <w:tcPr>
            <w:tcW w:w="317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м3 на 1 человека в месяц  </w:t>
            </w:r>
          </w:p>
        </w:tc>
        <w:tc>
          <w:tcPr>
            <w:tcW w:w="1440"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0,5</w:t>
            </w:r>
          </w:p>
        </w:tc>
      </w:tr>
    </w:tbl>
    <w:p w:rsidR="00BC2943" w:rsidRPr="005A171E" w:rsidRDefault="00BC2943" w:rsidP="007C574B">
      <w:pPr>
        <w:widowControl w:val="0"/>
        <w:autoSpaceDE w:val="0"/>
        <w:autoSpaceDN w:val="0"/>
        <w:adjustRightInd w:val="0"/>
        <w:ind w:firstLine="540"/>
        <w:jc w:val="both"/>
        <w:rPr>
          <w:sz w:val="24"/>
          <w:szCs w:val="24"/>
        </w:rPr>
      </w:pP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Примечание:</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1. Норматив водоотведения для полива земельных участков и приготовления пищи домашним животным не устанавливается. В банях норматив водоотведения может применяться </w:t>
      </w:r>
      <w:proofErr w:type="gramStart"/>
      <w:r w:rsidRPr="005A171E">
        <w:rPr>
          <w:sz w:val="24"/>
          <w:szCs w:val="24"/>
        </w:rPr>
        <w:t>равным</w:t>
      </w:r>
      <w:proofErr w:type="gramEnd"/>
      <w:r w:rsidRPr="005A171E">
        <w:rPr>
          <w:sz w:val="24"/>
          <w:szCs w:val="24"/>
        </w:rPr>
        <w:t xml:space="preserve"> нормативу водоснабжения только в том случае, если имеются присоединенные сети канализации.</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2. Установленные нормативы потребления коммунальных услуг по холодному водоснабжению при использовании земельно</w:t>
      </w:r>
      <w:r>
        <w:rPr>
          <w:sz w:val="24"/>
          <w:szCs w:val="24"/>
        </w:rPr>
        <w:t>го участка и надворных построек</w:t>
      </w:r>
      <w:r w:rsidRPr="005A171E">
        <w:rPr>
          <w:sz w:val="24"/>
          <w:szCs w:val="24"/>
        </w:rPr>
        <w:t xml:space="preserve"> применяются для расчета размера платы за потребленную коммунальную услугу только при отсутствии приборов учета или в других случаях, предусмотренных законодательством, в </w:t>
      </w:r>
      <w:r w:rsidRPr="0060791D">
        <w:rPr>
          <w:sz w:val="24"/>
          <w:szCs w:val="24"/>
        </w:rPr>
        <w:t>соответствии с правилами предоставления</w:t>
      </w:r>
      <w:r w:rsidRPr="005A171E">
        <w:rPr>
          <w:sz w:val="24"/>
          <w:szCs w:val="24"/>
        </w:rPr>
        <w:t xml:space="preserve"> коммунальных услуг.</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3. Норматив холодного водоснабжения для полива земельного участка установлен с учетом продолжительности сельскохозяйственного поливочного периода </w:t>
      </w:r>
      <w:r>
        <w:rPr>
          <w:sz w:val="24"/>
          <w:szCs w:val="24"/>
        </w:rPr>
        <w:t xml:space="preserve">                          </w:t>
      </w:r>
      <w:r w:rsidRPr="005A171E">
        <w:rPr>
          <w:sz w:val="24"/>
          <w:szCs w:val="24"/>
        </w:rPr>
        <w:t xml:space="preserve">на территории Ханты-Мансийского автономного округа </w:t>
      </w:r>
      <w:r>
        <w:rPr>
          <w:sz w:val="24"/>
          <w:szCs w:val="24"/>
        </w:rPr>
        <w:t>–</w:t>
      </w:r>
      <w:r w:rsidRPr="005A171E">
        <w:rPr>
          <w:sz w:val="24"/>
          <w:szCs w:val="24"/>
        </w:rPr>
        <w:t xml:space="preserve"> Югры с июня по август.</w:t>
      </w:r>
    </w:p>
    <w:p w:rsidR="00BC2943" w:rsidRPr="00781E53" w:rsidRDefault="00BC2943" w:rsidP="007C574B">
      <w:pPr>
        <w:shd w:val="clear" w:color="auto" w:fill="FFFFFF"/>
        <w:autoSpaceDE w:val="0"/>
        <w:autoSpaceDN w:val="0"/>
        <w:adjustRightInd w:val="0"/>
        <w:ind w:firstLine="709"/>
        <w:jc w:val="both"/>
        <w:rPr>
          <w:sz w:val="24"/>
          <w:szCs w:val="24"/>
        </w:rPr>
      </w:pPr>
      <w:r w:rsidRPr="00781E53">
        <w:rPr>
          <w:sz w:val="24"/>
          <w:szCs w:val="24"/>
        </w:rPr>
        <w:t xml:space="preserve">Жилой фонд населенных пунктов сельского поселения Кедровый состоит </w:t>
      </w:r>
      <w:r>
        <w:rPr>
          <w:sz w:val="24"/>
          <w:szCs w:val="24"/>
        </w:rPr>
        <w:t xml:space="preserve">                </w:t>
      </w:r>
      <w:r w:rsidRPr="00781E53">
        <w:rPr>
          <w:sz w:val="24"/>
          <w:szCs w:val="24"/>
        </w:rPr>
        <w:t>из 142-х многоквартирных домов и 160 частных домов. Обеспеченность общедомовыми приборами учета в 2013 году находится на уровне 75 %.</w:t>
      </w:r>
    </w:p>
    <w:p w:rsidR="00BC2943" w:rsidRPr="00B06A77" w:rsidRDefault="00BC2943" w:rsidP="007C574B">
      <w:pPr>
        <w:shd w:val="clear" w:color="auto" w:fill="FFFFFF"/>
        <w:autoSpaceDE w:val="0"/>
        <w:autoSpaceDN w:val="0"/>
        <w:adjustRightInd w:val="0"/>
        <w:ind w:firstLine="709"/>
        <w:jc w:val="both"/>
        <w:rPr>
          <w:sz w:val="24"/>
          <w:szCs w:val="24"/>
        </w:rPr>
      </w:pPr>
      <w:r w:rsidRPr="00B06A77">
        <w:rPr>
          <w:sz w:val="24"/>
          <w:szCs w:val="24"/>
        </w:rPr>
        <w:t>По этой причине достоверный приборный мониторинг фактического водопотр</w:t>
      </w:r>
      <w:r>
        <w:rPr>
          <w:sz w:val="24"/>
          <w:szCs w:val="24"/>
        </w:rPr>
        <w:t>ебления населения произвести не</w:t>
      </w:r>
      <w:r w:rsidRPr="00B06A77">
        <w:rPr>
          <w:sz w:val="24"/>
          <w:szCs w:val="24"/>
        </w:rPr>
        <w:t>возможно.</w:t>
      </w:r>
    </w:p>
    <w:p w:rsidR="00BC2943" w:rsidRDefault="00BC2943" w:rsidP="007C574B">
      <w:pPr>
        <w:shd w:val="clear" w:color="auto" w:fill="FFFFFF"/>
        <w:autoSpaceDE w:val="0"/>
        <w:autoSpaceDN w:val="0"/>
        <w:adjustRightInd w:val="0"/>
        <w:ind w:firstLine="709"/>
        <w:jc w:val="both"/>
        <w:rPr>
          <w:sz w:val="24"/>
          <w:szCs w:val="24"/>
        </w:rPr>
      </w:pPr>
      <w:proofErr w:type="gramStart"/>
      <w:r w:rsidRPr="00B06A77">
        <w:rPr>
          <w:sz w:val="24"/>
          <w:szCs w:val="24"/>
        </w:rPr>
        <w:t>В 2013 году общее количество проживающих в сельском поселении</w:t>
      </w:r>
      <w:r>
        <w:rPr>
          <w:sz w:val="24"/>
          <w:szCs w:val="24"/>
        </w:rPr>
        <w:t xml:space="preserve"> Кедровый</w:t>
      </w:r>
      <w:r w:rsidRPr="00B06A77">
        <w:rPr>
          <w:sz w:val="24"/>
          <w:szCs w:val="24"/>
        </w:rPr>
        <w:t xml:space="preserve"> </w:t>
      </w:r>
      <w:r>
        <w:rPr>
          <w:sz w:val="24"/>
          <w:szCs w:val="24"/>
        </w:rPr>
        <w:t xml:space="preserve">              </w:t>
      </w:r>
      <w:r w:rsidRPr="00B06A77">
        <w:rPr>
          <w:sz w:val="24"/>
          <w:szCs w:val="24"/>
        </w:rPr>
        <w:t>и и</w:t>
      </w:r>
      <w:r>
        <w:rPr>
          <w:sz w:val="24"/>
          <w:szCs w:val="24"/>
        </w:rPr>
        <w:t>меющих водоснабжение составляло 1399</w:t>
      </w:r>
      <w:r w:rsidRPr="00B06A77">
        <w:rPr>
          <w:sz w:val="24"/>
          <w:szCs w:val="24"/>
        </w:rPr>
        <w:t xml:space="preserve"> человек.</w:t>
      </w:r>
      <w:proofErr w:type="gramEnd"/>
      <w:r w:rsidRPr="00B06A77">
        <w:rPr>
          <w:sz w:val="24"/>
          <w:szCs w:val="24"/>
        </w:rPr>
        <w:t xml:space="preserve"> Исходя из общего количества реализованной воды населению </w:t>
      </w:r>
      <w:r>
        <w:rPr>
          <w:sz w:val="24"/>
          <w:szCs w:val="24"/>
        </w:rPr>
        <w:t>– 17</w:t>
      </w:r>
      <w:r w:rsidRPr="00B06A77">
        <w:rPr>
          <w:sz w:val="24"/>
          <w:szCs w:val="24"/>
        </w:rPr>
        <w:t xml:space="preserve"> тыс.</w:t>
      </w:r>
      <w:r>
        <w:rPr>
          <w:sz w:val="24"/>
          <w:szCs w:val="24"/>
        </w:rPr>
        <w:t xml:space="preserve"> </w:t>
      </w:r>
      <w:r w:rsidRPr="00B06A77">
        <w:rPr>
          <w:sz w:val="24"/>
          <w:szCs w:val="24"/>
        </w:rPr>
        <w:t>м</w:t>
      </w:r>
      <w:r w:rsidRPr="00B06A77">
        <w:rPr>
          <w:sz w:val="24"/>
          <w:szCs w:val="24"/>
          <w:vertAlign w:val="superscript"/>
        </w:rPr>
        <w:t>3</w:t>
      </w:r>
      <w:r w:rsidRPr="00B06A77">
        <w:rPr>
          <w:sz w:val="24"/>
          <w:szCs w:val="24"/>
        </w:rPr>
        <w:t xml:space="preserve">, удельное потребление холодной воды равно значению </w:t>
      </w:r>
      <w:r>
        <w:rPr>
          <w:sz w:val="24"/>
          <w:szCs w:val="24"/>
        </w:rPr>
        <w:t>46</w:t>
      </w:r>
      <w:r w:rsidRPr="00B06A77">
        <w:rPr>
          <w:sz w:val="24"/>
          <w:szCs w:val="24"/>
        </w:rPr>
        <w:t>,</w:t>
      </w:r>
      <w:r>
        <w:rPr>
          <w:sz w:val="24"/>
          <w:szCs w:val="24"/>
        </w:rPr>
        <w:t>575</w:t>
      </w:r>
      <w:r w:rsidRPr="00B06A77">
        <w:rPr>
          <w:sz w:val="24"/>
          <w:szCs w:val="24"/>
        </w:rPr>
        <w:t xml:space="preserve"> м3/</w:t>
      </w:r>
      <w:r>
        <w:rPr>
          <w:sz w:val="24"/>
          <w:szCs w:val="24"/>
        </w:rPr>
        <w:t>год</w:t>
      </w:r>
      <w:r w:rsidRPr="00B06A77">
        <w:rPr>
          <w:sz w:val="24"/>
          <w:szCs w:val="24"/>
        </w:rPr>
        <w:t xml:space="preserve"> на одного человека. Данные показатели не превышают установленных норм.</w:t>
      </w:r>
    </w:p>
    <w:p w:rsidR="00BC2943" w:rsidRPr="00A17D46" w:rsidRDefault="00BC2943" w:rsidP="007C574B">
      <w:pPr>
        <w:shd w:val="clear" w:color="auto" w:fill="FFFFFF"/>
        <w:autoSpaceDE w:val="0"/>
        <w:autoSpaceDN w:val="0"/>
        <w:adjustRightInd w:val="0"/>
        <w:ind w:firstLine="709"/>
        <w:jc w:val="both"/>
        <w:rPr>
          <w:b/>
          <w:sz w:val="24"/>
          <w:szCs w:val="24"/>
        </w:rPr>
      </w:pPr>
      <w:r w:rsidRPr="00A17D46">
        <w:rPr>
          <w:b/>
          <w:sz w:val="24"/>
          <w:szCs w:val="24"/>
        </w:rPr>
        <w:t>3.5. Описание системы коммерческого приборного учета воды, отпущенной из сетей абонентам</w:t>
      </w:r>
      <w:r>
        <w:rPr>
          <w:b/>
          <w:sz w:val="24"/>
          <w:szCs w:val="24"/>
        </w:rPr>
        <w:t>,</w:t>
      </w:r>
      <w:r w:rsidRPr="00A17D46">
        <w:rPr>
          <w:b/>
          <w:sz w:val="24"/>
          <w:szCs w:val="24"/>
        </w:rPr>
        <w:t xml:space="preserve"> и анализ планов по установке приборов учета</w:t>
      </w:r>
      <w:r>
        <w:rPr>
          <w:b/>
          <w:sz w:val="24"/>
          <w:szCs w:val="24"/>
        </w:rPr>
        <w:t>.</w:t>
      </w:r>
    </w:p>
    <w:p w:rsidR="00BC2943" w:rsidRPr="00A17D46" w:rsidRDefault="00BC2943" w:rsidP="007C574B">
      <w:pPr>
        <w:shd w:val="clear" w:color="auto" w:fill="FFFFFF"/>
        <w:autoSpaceDE w:val="0"/>
        <w:autoSpaceDN w:val="0"/>
        <w:adjustRightInd w:val="0"/>
        <w:ind w:firstLine="709"/>
        <w:jc w:val="both"/>
        <w:rPr>
          <w:sz w:val="24"/>
          <w:szCs w:val="24"/>
        </w:rPr>
      </w:pPr>
      <w:r w:rsidRPr="00A17D46">
        <w:rPr>
          <w:sz w:val="24"/>
          <w:szCs w:val="24"/>
        </w:rPr>
        <w:t xml:space="preserve">Согласно </w:t>
      </w:r>
      <w:r>
        <w:rPr>
          <w:sz w:val="24"/>
          <w:szCs w:val="24"/>
        </w:rPr>
        <w:t>части</w:t>
      </w:r>
      <w:r w:rsidRPr="00A17D46">
        <w:rPr>
          <w:sz w:val="24"/>
          <w:szCs w:val="24"/>
        </w:rPr>
        <w:t xml:space="preserve"> 1</w:t>
      </w:r>
      <w:r>
        <w:rPr>
          <w:sz w:val="24"/>
          <w:szCs w:val="24"/>
        </w:rPr>
        <w:t xml:space="preserve"> статьи 13 Федерального закона</w:t>
      </w:r>
      <w:r w:rsidRPr="00A17D46">
        <w:rPr>
          <w:sz w:val="24"/>
          <w:szCs w:val="24"/>
        </w:rPr>
        <w:t xml:space="preserve"> №</w:t>
      </w:r>
      <w:r>
        <w:rPr>
          <w:sz w:val="24"/>
          <w:szCs w:val="24"/>
        </w:rPr>
        <w:t xml:space="preserve"> </w:t>
      </w:r>
      <w:r w:rsidRPr="00A17D46">
        <w:rPr>
          <w:sz w:val="24"/>
          <w:szCs w:val="24"/>
        </w:rPr>
        <w:t>261</w:t>
      </w:r>
      <w:r>
        <w:rPr>
          <w:sz w:val="24"/>
          <w:szCs w:val="24"/>
        </w:rPr>
        <w:t>-ФЗ</w:t>
      </w:r>
      <w:r w:rsidRPr="00A17D46">
        <w:rPr>
          <w:sz w:val="24"/>
          <w:szCs w:val="24"/>
        </w:rPr>
        <w:t xml:space="preserve"> </w:t>
      </w:r>
      <w:r>
        <w:rPr>
          <w:sz w:val="24"/>
          <w:szCs w:val="24"/>
        </w:rPr>
        <w:t xml:space="preserve">                                      </w:t>
      </w:r>
      <w:r w:rsidRPr="00A17D46">
        <w:rPr>
          <w:sz w:val="24"/>
          <w:szCs w:val="24"/>
        </w:rPr>
        <w:t>«Об энергосбережении и повышении энергетической эффективности и о внесении изменений в отдельные законодательные акты Росси</w:t>
      </w:r>
      <w:r>
        <w:rPr>
          <w:sz w:val="24"/>
          <w:szCs w:val="24"/>
        </w:rPr>
        <w:t xml:space="preserve">йской Федерации» </w:t>
      </w:r>
      <w:r w:rsidRPr="00A17D46">
        <w:rPr>
          <w:sz w:val="24"/>
          <w:szCs w:val="24"/>
        </w:rPr>
        <w:t>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rsidR="00BC2943" w:rsidRPr="00781E53" w:rsidRDefault="00BC2943" w:rsidP="007C574B">
      <w:pPr>
        <w:shd w:val="clear" w:color="auto" w:fill="FFFFFF"/>
        <w:autoSpaceDE w:val="0"/>
        <w:autoSpaceDN w:val="0"/>
        <w:adjustRightInd w:val="0"/>
        <w:ind w:firstLine="709"/>
        <w:jc w:val="both"/>
        <w:rPr>
          <w:sz w:val="24"/>
          <w:szCs w:val="24"/>
        </w:rPr>
      </w:pPr>
      <w:r w:rsidRPr="00781E53">
        <w:rPr>
          <w:sz w:val="24"/>
          <w:szCs w:val="24"/>
        </w:rPr>
        <w:t xml:space="preserve">Обеспеченность общедомовыми приборами учета в сельском поселении </w:t>
      </w:r>
      <w:r>
        <w:rPr>
          <w:sz w:val="24"/>
          <w:szCs w:val="24"/>
        </w:rPr>
        <w:t xml:space="preserve">                      </w:t>
      </w:r>
      <w:r w:rsidRPr="00781E53">
        <w:rPr>
          <w:sz w:val="24"/>
          <w:szCs w:val="24"/>
        </w:rPr>
        <w:t>в 2013 году составляет 75 %.</w:t>
      </w:r>
    </w:p>
    <w:p w:rsidR="00BC2943" w:rsidRPr="00A17D46" w:rsidRDefault="00BC2943" w:rsidP="007C574B">
      <w:pPr>
        <w:shd w:val="clear" w:color="auto" w:fill="FFFFFF"/>
        <w:autoSpaceDE w:val="0"/>
        <w:autoSpaceDN w:val="0"/>
        <w:adjustRightInd w:val="0"/>
        <w:ind w:firstLine="709"/>
        <w:jc w:val="both"/>
        <w:rPr>
          <w:sz w:val="24"/>
          <w:szCs w:val="24"/>
        </w:rPr>
      </w:pPr>
      <w:r w:rsidRPr="00A17D46">
        <w:rPr>
          <w:sz w:val="24"/>
          <w:szCs w:val="24"/>
        </w:rPr>
        <w:t>Приоритетными группами потребителей, для которых требуется решение задачи по обеспечению коммерческого учета, являются: бюджетная сфера и жилищный фонд.</w:t>
      </w:r>
    </w:p>
    <w:p w:rsidR="00BC2943" w:rsidRDefault="00BC2943" w:rsidP="007C574B">
      <w:pPr>
        <w:shd w:val="clear" w:color="auto" w:fill="FFFFFF"/>
        <w:autoSpaceDE w:val="0"/>
        <w:autoSpaceDN w:val="0"/>
        <w:adjustRightInd w:val="0"/>
        <w:ind w:firstLine="709"/>
        <w:jc w:val="both"/>
        <w:rPr>
          <w:sz w:val="24"/>
          <w:szCs w:val="24"/>
        </w:rPr>
      </w:pPr>
      <w:r w:rsidRPr="00A17D46">
        <w:rPr>
          <w:sz w:val="24"/>
          <w:szCs w:val="24"/>
        </w:rPr>
        <w:t xml:space="preserve">Для обеспечения 100 % оснащенности необходимо выполнять мероприятия </w:t>
      </w:r>
      <w:r>
        <w:rPr>
          <w:sz w:val="24"/>
          <w:szCs w:val="24"/>
        </w:rPr>
        <w:t xml:space="preserve">                 </w:t>
      </w:r>
      <w:r w:rsidRPr="00A17D46">
        <w:rPr>
          <w:sz w:val="24"/>
          <w:szCs w:val="24"/>
        </w:rPr>
        <w:t>в соответствии с</w:t>
      </w:r>
      <w:r>
        <w:rPr>
          <w:sz w:val="24"/>
          <w:szCs w:val="24"/>
        </w:rPr>
        <w:t xml:space="preserve"> Федеральным законом №</w:t>
      </w:r>
      <w:r w:rsidRPr="00A17D46">
        <w:rPr>
          <w:sz w:val="24"/>
          <w:szCs w:val="24"/>
        </w:rPr>
        <w:t xml:space="preserve">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C2943" w:rsidRPr="00F7716F" w:rsidRDefault="00BC2943" w:rsidP="007C574B">
      <w:pPr>
        <w:shd w:val="clear" w:color="auto" w:fill="FFFFFF"/>
        <w:autoSpaceDE w:val="0"/>
        <w:autoSpaceDN w:val="0"/>
        <w:adjustRightInd w:val="0"/>
        <w:ind w:firstLine="709"/>
        <w:jc w:val="both"/>
        <w:rPr>
          <w:b/>
          <w:sz w:val="24"/>
          <w:szCs w:val="24"/>
        </w:rPr>
      </w:pPr>
      <w:r w:rsidRPr="00F7716F">
        <w:rPr>
          <w:b/>
          <w:sz w:val="24"/>
          <w:szCs w:val="24"/>
        </w:rPr>
        <w:t>3.6. Анализ резервов и дефицитов производственных мощностей системы водоснабжения поселения</w:t>
      </w:r>
      <w:r>
        <w:rPr>
          <w:b/>
          <w:sz w:val="24"/>
          <w:szCs w:val="24"/>
        </w:rPr>
        <w:t>.</w:t>
      </w:r>
    </w:p>
    <w:p w:rsidR="00BC2943" w:rsidRPr="00F7716F" w:rsidRDefault="00BC2943" w:rsidP="007C574B">
      <w:pPr>
        <w:shd w:val="clear" w:color="auto" w:fill="FFFFFF"/>
        <w:autoSpaceDE w:val="0"/>
        <w:autoSpaceDN w:val="0"/>
        <w:adjustRightInd w:val="0"/>
        <w:ind w:firstLine="709"/>
        <w:jc w:val="both"/>
        <w:rPr>
          <w:sz w:val="24"/>
          <w:szCs w:val="24"/>
        </w:rPr>
      </w:pPr>
      <w:r w:rsidRPr="00F7716F">
        <w:rPr>
          <w:sz w:val="24"/>
          <w:szCs w:val="24"/>
        </w:rPr>
        <w:t>Генеральный план развития сельского поселения</w:t>
      </w:r>
      <w:r>
        <w:rPr>
          <w:sz w:val="24"/>
          <w:szCs w:val="24"/>
        </w:rPr>
        <w:t xml:space="preserve"> Кедровый</w:t>
      </w:r>
      <w:r w:rsidRPr="00F7716F">
        <w:rPr>
          <w:sz w:val="24"/>
          <w:szCs w:val="24"/>
        </w:rPr>
        <w:t xml:space="preserve"> до 20</w:t>
      </w:r>
      <w:r>
        <w:rPr>
          <w:sz w:val="24"/>
          <w:szCs w:val="24"/>
        </w:rPr>
        <w:t>30</w:t>
      </w:r>
      <w:r w:rsidRPr="00F7716F">
        <w:rPr>
          <w:sz w:val="24"/>
          <w:szCs w:val="24"/>
        </w:rPr>
        <w:t xml:space="preserve"> года предусматривает увеличение </w:t>
      </w:r>
      <w:r>
        <w:rPr>
          <w:sz w:val="24"/>
          <w:szCs w:val="24"/>
        </w:rPr>
        <w:t>площади</w:t>
      </w:r>
      <w:r w:rsidRPr="00F7716F">
        <w:rPr>
          <w:sz w:val="24"/>
          <w:szCs w:val="24"/>
        </w:rPr>
        <w:t xml:space="preserve"> жилого фонда </w:t>
      </w:r>
      <w:r>
        <w:rPr>
          <w:sz w:val="24"/>
          <w:szCs w:val="24"/>
        </w:rPr>
        <w:t>до 60991</w:t>
      </w:r>
      <w:r w:rsidRPr="00A76FA7">
        <w:rPr>
          <w:sz w:val="24"/>
          <w:szCs w:val="24"/>
        </w:rPr>
        <w:t xml:space="preserve"> м</w:t>
      </w:r>
      <w:proofErr w:type="gramStart"/>
      <w:r w:rsidRPr="00A76FA7">
        <w:rPr>
          <w:sz w:val="24"/>
          <w:szCs w:val="24"/>
          <w:vertAlign w:val="superscript"/>
        </w:rPr>
        <w:t>2</w:t>
      </w:r>
      <w:proofErr w:type="gramEnd"/>
      <w:r w:rsidRPr="00F7716F">
        <w:rPr>
          <w:sz w:val="24"/>
          <w:szCs w:val="24"/>
        </w:rPr>
        <w:t>.</w:t>
      </w:r>
    </w:p>
    <w:p w:rsidR="00BC2943" w:rsidRPr="00F7716F" w:rsidRDefault="00BC2943" w:rsidP="007C574B">
      <w:pPr>
        <w:shd w:val="clear" w:color="auto" w:fill="FFFFFF"/>
        <w:autoSpaceDE w:val="0"/>
        <w:autoSpaceDN w:val="0"/>
        <w:adjustRightInd w:val="0"/>
        <w:ind w:firstLine="709"/>
        <w:jc w:val="both"/>
        <w:rPr>
          <w:sz w:val="24"/>
          <w:szCs w:val="24"/>
        </w:rPr>
      </w:pPr>
      <w:r w:rsidRPr="00F7716F">
        <w:rPr>
          <w:sz w:val="24"/>
          <w:szCs w:val="24"/>
        </w:rPr>
        <w:t>Прогнозные приросты строительных фондов по отдельным населенным пунктам, входящим в состав сельского поселения</w:t>
      </w:r>
      <w:r>
        <w:rPr>
          <w:sz w:val="24"/>
          <w:szCs w:val="24"/>
        </w:rPr>
        <w:t xml:space="preserve"> Кедровый, представлены в таблице 7.</w:t>
      </w:r>
    </w:p>
    <w:p w:rsidR="00BC2943" w:rsidRDefault="00BC2943">
      <w:pPr>
        <w:rPr>
          <w:sz w:val="24"/>
          <w:szCs w:val="24"/>
        </w:rPr>
      </w:pPr>
      <w:r>
        <w:rPr>
          <w:sz w:val="24"/>
          <w:szCs w:val="24"/>
        </w:rPr>
        <w:br w:type="page"/>
      </w:r>
    </w:p>
    <w:p w:rsidR="00BC2943" w:rsidRDefault="00BC2943" w:rsidP="007C574B">
      <w:pPr>
        <w:shd w:val="clear" w:color="auto" w:fill="FFFFFF"/>
        <w:autoSpaceDE w:val="0"/>
        <w:autoSpaceDN w:val="0"/>
        <w:adjustRightInd w:val="0"/>
        <w:ind w:firstLine="709"/>
        <w:jc w:val="both"/>
        <w:rPr>
          <w:sz w:val="24"/>
          <w:szCs w:val="24"/>
        </w:rPr>
        <w:sectPr w:rsidR="00BC2943" w:rsidSect="007C574B">
          <w:headerReference w:type="default" r:id="rId16"/>
          <w:footerReference w:type="default" r:id="rId17"/>
          <w:pgSz w:w="11906" w:h="16838"/>
          <w:pgMar w:top="1418" w:right="1247" w:bottom="1134" w:left="1588" w:header="709" w:footer="709" w:gutter="0"/>
          <w:cols w:space="708"/>
          <w:docGrid w:linePitch="381"/>
        </w:sectPr>
      </w:pPr>
    </w:p>
    <w:p w:rsidR="00BC2943" w:rsidRDefault="00BC2943" w:rsidP="007C574B">
      <w:pPr>
        <w:shd w:val="clear" w:color="auto" w:fill="FFFFFF"/>
        <w:autoSpaceDE w:val="0"/>
        <w:autoSpaceDN w:val="0"/>
        <w:adjustRightInd w:val="0"/>
        <w:ind w:right="170"/>
        <w:jc w:val="both"/>
        <w:rPr>
          <w:b/>
          <w:sz w:val="24"/>
          <w:szCs w:val="24"/>
        </w:rPr>
      </w:pPr>
      <w:r>
        <w:rPr>
          <w:b/>
          <w:sz w:val="24"/>
          <w:szCs w:val="24"/>
        </w:rPr>
        <w:lastRenderedPageBreak/>
        <w:t xml:space="preserve">     </w:t>
      </w:r>
      <w:r w:rsidRPr="00071CCA">
        <w:rPr>
          <w:b/>
          <w:sz w:val="24"/>
          <w:szCs w:val="24"/>
        </w:rPr>
        <w:t xml:space="preserve">Таблица </w:t>
      </w:r>
      <w:r>
        <w:rPr>
          <w:b/>
          <w:sz w:val="24"/>
          <w:szCs w:val="24"/>
        </w:rPr>
        <w:t>7</w:t>
      </w:r>
      <w:r w:rsidRPr="00071CCA">
        <w:rPr>
          <w:b/>
          <w:sz w:val="24"/>
          <w:szCs w:val="24"/>
        </w:rPr>
        <w:t xml:space="preserve"> </w:t>
      </w:r>
      <w:r>
        <w:rPr>
          <w:b/>
          <w:sz w:val="24"/>
          <w:szCs w:val="24"/>
        </w:rPr>
        <w:t>–</w:t>
      </w:r>
      <w:r w:rsidRPr="00071CCA">
        <w:rPr>
          <w:b/>
          <w:sz w:val="24"/>
          <w:szCs w:val="24"/>
        </w:rPr>
        <w:t xml:space="preserve"> Приросты</w:t>
      </w:r>
      <w:r>
        <w:rPr>
          <w:b/>
          <w:sz w:val="24"/>
          <w:szCs w:val="24"/>
        </w:rPr>
        <w:t xml:space="preserve"> </w:t>
      </w:r>
      <w:r w:rsidRPr="00071CCA">
        <w:rPr>
          <w:b/>
          <w:sz w:val="24"/>
          <w:szCs w:val="24"/>
        </w:rPr>
        <w:t>строительных фондов относительно 2013 г</w:t>
      </w:r>
      <w:r>
        <w:rPr>
          <w:b/>
          <w:sz w:val="24"/>
          <w:szCs w:val="24"/>
        </w:rPr>
        <w:t>ода</w:t>
      </w:r>
      <w:r w:rsidRPr="00071CCA">
        <w:rPr>
          <w:b/>
          <w:sz w:val="24"/>
          <w:szCs w:val="24"/>
        </w:rPr>
        <w:t xml:space="preserve"> по </w:t>
      </w:r>
      <w:r>
        <w:rPr>
          <w:b/>
          <w:sz w:val="24"/>
          <w:szCs w:val="24"/>
        </w:rPr>
        <w:t>населенным пунктам</w:t>
      </w:r>
      <w:r w:rsidRPr="00071CCA">
        <w:rPr>
          <w:b/>
          <w:sz w:val="24"/>
          <w:szCs w:val="24"/>
        </w:rPr>
        <w:t xml:space="preserve"> сельского поселения</w:t>
      </w:r>
      <w:r>
        <w:rPr>
          <w:b/>
          <w:sz w:val="24"/>
          <w:szCs w:val="24"/>
        </w:rPr>
        <w:t xml:space="preserve"> Кедровый</w:t>
      </w:r>
      <w:r w:rsidRPr="00071CCA">
        <w:rPr>
          <w:b/>
          <w:sz w:val="24"/>
          <w:szCs w:val="24"/>
        </w:rPr>
        <w:t xml:space="preserve">, </w:t>
      </w:r>
      <w:r>
        <w:rPr>
          <w:b/>
          <w:sz w:val="24"/>
          <w:szCs w:val="24"/>
        </w:rPr>
        <w:t xml:space="preserve">            </w:t>
      </w:r>
      <w:r w:rsidRPr="00071CCA">
        <w:rPr>
          <w:b/>
          <w:sz w:val="24"/>
          <w:szCs w:val="24"/>
        </w:rPr>
        <w:t>тыс</w:t>
      </w:r>
      <w:r>
        <w:rPr>
          <w:b/>
          <w:sz w:val="24"/>
          <w:szCs w:val="24"/>
        </w:rPr>
        <w:t>.</w:t>
      </w:r>
      <w:r w:rsidRPr="00071CCA">
        <w:rPr>
          <w:b/>
          <w:sz w:val="24"/>
          <w:szCs w:val="24"/>
        </w:rPr>
        <w:t xml:space="preserve"> м</w:t>
      </w:r>
      <w:proofErr w:type="gramStart"/>
      <w:r w:rsidRPr="00071CCA">
        <w:rPr>
          <w:b/>
          <w:sz w:val="24"/>
          <w:szCs w:val="24"/>
        </w:rPr>
        <w:t>2</w:t>
      </w:r>
      <w:proofErr w:type="gramEnd"/>
    </w:p>
    <w:tbl>
      <w:tblPr>
        <w:tblStyle w:val="a8"/>
        <w:tblW w:w="14508" w:type="dxa"/>
        <w:tblLook w:val="04A0" w:firstRow="1" w:lastRow="0" w:firstColumn="1" w:lastColumn="0" w:noHBand="0" w:noVBand="1"/>
      </w:tblPr>
      <w:tblGrid>
        <w:gridCol w:w="1482"/>
        <w:gridCol w:w="816"/>
        <w:gridCol w:w="716"/>
        <w:gridCol w:w="716"/>
        <w:gridCol w:w="716"/>
        <w:gridCol w:w="716"/>
        <w:gridCol w:w="716"/>
        <w:gridCol w:w="716"/>
        <w:gridCol w:w="716"/>
        <w:gridCol w:w="718"/>
        <w:gridCol w:w="720"/>
        <w:gridCol w:w="720"/>
        <w:gridCol w:w="720"/>
        <w:gridCol w:w="720"/>
        <w:gridCol w:w="720"/>
        <w:gridCol w:w="900"/>
        <w:gridCol w:w="900"/>
        <w:gridCol w:w="1080"/>
      </w:tblGrid>
      <w:tr w:rsidR="00BC2943" w:rsidRPr="00781E53" w:rsidTr="007C574B">
        <w:trPr>
          <w:trHeight w:val="141"/>
        </w:trPr>
        <w:tc>
          <w:tcPr>
            <w:tcW w:w="1482" w:type="dxa"/>
            <w:vMerge w:val="restart"/>
            <w:hideMark/>
          </w:tcPr>
          <w:p w:rsidR="00BC2943" w:rsidRPr="00BE214B" w:rsidRDefault="00BC2943" w:rsidP="007C574B">
            <w:pPr>
              <w:jc w:val="both"/>
              <w:rPr>
                <w:rFonts w:eastAsia="Times New Roman"/>
                <w:color w:val="000000"/>
              </w:rPr>
            </w:pPr>
            <w:r w:rsidRPr="00BE214B">
              <w:rPr>
                <w:rFonts w:eastAsia="Times New Roman"/>
                <w:color w:val="000000"/>
              </w:rPr>
              <w:t>Населенный пункт</w:t>
            </w:r>
          </w:p>
        </w:tc>
        <w:tc>
          <w:tcPr>
            <w:tcW w:w="13026" w:type="dxa"/>
            <w:gridSpan w:val="17"/>
            <w:hideMark/>
          </w:tcPr>
          <w:p w:rsidR="00BC2943" w:rsidRPr="00BE214B" w:rsidRDefault="00BC2943" w:rsidP="007C574B">
            <w:pPr>
              <w:jc w:val="center"/>
              <w:rPr>
                <w:rFonts w:eastAsia="Times New Roman"/>
                <w:color w:val="000000"/>
              </w:rPr>
            </w:pPr>
            <w:r w:rsidRPr="00BE214B">
              <w:rPr>
                <w:rFonts w:eastAsia="Times New Roman"/>
                <w:color w:val="000000"/>
              </w:rPr>
              <w:t>Годы</w:t>
            </w:r>
          </w:p>
        </w:tc>
      </w:tr>
      <w:tr w:rsidR="00BC2943" w:rsidRPr="00781E53" w:rsidTr="007C574B">
        <w:trPr>
          <w:trHeight w:val="312"/>
        </w:trPr>
        <w:tc>
          <w:tcPr>
            <w:tcW w:w="1482" w:type="dxa"/>
            <w:vMerge/>
            <w:hideMark/>
          </w:tcPr>
          <w:p w:rsidR="00BC2943" w:rsidRPr="00BE214B" w:rsidRDefault="00BC2943" w:rsidP="007C574B">
            <w:pPr>
              <w:rPr>
                <w:rFonts w:eastAsia="Times New Roman"/>
                <w:color w:val="000000"/>
              </w:rPr>
            </w:pPr>
          </w:p>
        </w:tc>
        <w:tc>
          <w:tcPr>
            <w:tcW w:w="816" w:type="dxa"/>
            <w:hideMark/>
          </w:tcPr>
          <w:p w:rsidR="00BC2943" w:rsidRPr="00BE214B" w:rsidRDefault="00BC2943" w:rsidP="007C574B">
            <w:pPr>
              <w:jc w:val="center"/>
              <w:rPr>
                <w:rFonts w:eastAsia="Times New Roman"/>
                <w:color w:val="000000"/>
              </w:rPr>
            </w:pPr>
            <w:r w:rsidRPr="00BE214B">
              <w:rPr>
                <w:rFonts w:eastAsia="Times New Roman"/>
                <w:color w:val="000000"/>
              </w:rPr>
              <w:t>2014</w:t>
            </w:r>
          </w:p>
        </w:tc>
        <w:tc>
          <w:tcPr>
            <w:tcW w:w="716" w:type="dxa"/>
            <w:hideMark/>
          </w:tcPr>
          <w:p w:rsidR="00BC2943" w:rsidRPr="00BE214B" w:rsidRDefault="00BC2943" w:rsidP="007C574B">
            <w:pPr>
              <w:jc w:val="center"/>
              <w:rPr>
                <w:rFonts w:eastAsia="Times New Roman"/>
                <w:color w:val="000000"/>
              </w:rPr>
            </w:pPr>
            <w:r w:rsidRPr="00BE214B">
              <w:rPr>
                <w:rFonts w:eastAsia="Times New Roman"/>
                <w:color w:val="000000"/>
              </w:rPr>
              <w:t>2015</w:t>
            </w:r>
          </w:p>
        </w:tc>
        <w:tc>
          <w:tcPr>
            <w:tcW w:w="716" w:type="dxa"/>
            <w:hideMark/>
          </w:tcPr>
          <w:p w:rsidR="00BC2943" w:rsidRPr="00BE214B" w:rsidRDefault="00BC2943" w:rsidP="007C574B">
            <w:pPr>
              <w:jc w:val="center"/>
              <w:rPr>
                <w:rFonts w:eastAsia="Times New Roman"/>
                <w:color w:val="000000"/>
              </w:rPr>
            </w:pPr>
            <w:r w:rsidRPr="00BE214B">
              <w:rPr>
                <w:rFonts w:eastAsia="Times New Roman"/>
                <w:color w:val="000000"/>
              </w:rPr>
              <w:t>2016</w:t>
            </w:r>
          </w:p>
        </w:tc>
        <w:tc>
          <w:tcPr>
            <w:tcW w:w="716" w:type="dxa"/>
            <w:hideMark/>
          </w:tcPr>
          <w:p w:rsidR="00BC2943" w:rsidRPr="00BE214B" w:rsidRDefault="00BC2943" w:rsidP="007C574B">
            <w:pPr>
              <w:jc w:val="center"/>
              <w:rPr>
                <w:rFonts w:eastAsia="Times New Roman"/>
                <w:color w:val="000000"/>
              </w:rPr>
            </w:pPr>
            <w:r w:rsidRPr="00BE214B">
              <w:rPr>
                <w:rFonts w:eastAsia="Times New Roman"/>
                <w:color w:val="000000"/>
              </w:rPr>
              <w:t>2017</w:t>
            </w:r>
          </w:p>
        </w:tc>
        <w:tc>
          <w:tcPr>
            <w:tcW w:w="716" w:type="dxa"/>
            <w:hideMark/>
          </w:tcPr>
          <w:p w:rsidR="00BC2943" w:rsidRPr="00BE214B" w:rsidRDefault="00BC2943" w:rsidP="007C574B">
            <w:pPr>
              <w:jc w:val="center"/>
              <w:rPr>
                <w:rFonts w:eastAsia="Times New Roman"/>
                <w:color w:val="000000"/>
              </w:rPr>
            </w:pPr>
            <w:r w:rsidRPr="00BE214B">
              <w:rPr>
                <w:rFonts w:eastAsia="Times New Roman"/>
                <w:color w:val="000000"/>
              </w:rPr>
              <w:t>2018</w:t>
            </w:r>
          </w:p>
        </w:tc>
        <w:tc>
          <w:tcPr>
            <w:tcW w:w="716" w:type="dxa"/>
            <w:hideMark/>
          </w:tcPr>
          <w:p w:rsidR="00BC2943" w:rsidRPr="00BE214B" w:rsidRDefault="00BC2943" w:rsidP="007C574B">
            <w:pPr>
              <w:jc w:val="center"/>
              <w:rPr>
                <w:rFonts w:eastAsia="Times New Roman"/>
                <w:color w:val="000000"/>
              </w:rPr>
            </w:pPr>
            <w:r w:rsidRPr="00BE214B">
              <w:rPr>
                <w:rFonts w:eastAsia="Times New Roman"/>
                <w:color w:val="000000"/>
              </w:rPr>
              <w:t>2019</w:t>
            </w:r>
          </w:p>
        </w:tc>
        <w:tc>
          <w:tcPr>
            <w:tcW w:w="716" w:type="dxa"/>
            <w:hideMark/>
          </w:tcPr>
          <w:p w:rsidR="00BC2943" w:rsidRPr="00BE214B" w:rsidRDefault="00BC2943" w:rsidP="007C574B">
            <w:pPr>
              <w:jc w:val="center"/>
              <w:rPr>
                <w:rFonts w:eastAsia="Times New Roman"/>
                <w:color w:val="000000"/>
              </w:rPr>
            </w:pPr>
            <w:r w:rsidRPr="00BE214B">
              <w:rPr>
                <w:rFonts w:eastAsia="Times New Roman"/>
                <w:color w:val="000000"/>
              </w:rPr>
              <w:t>2020</w:t>
            </w:r>
          </w:p>
        </w:tc>
        <w:tc>
          <w:tcPr>
            <w:tcW w:w="716" w:type="dxa"/>
            <w:hideMark/>
          </w:tcPr>
          <w:p w:rsidR="00BC2943" w:rsidRPr="00BE214B" w:rsidRDefault="00BC2943" w:rsidP="007C574B">
            <w:pPr>
              <w:jc w:val="center"/>
              <w:rPr>
                <w:rFonts w:eastAsia="Times New Roman"/>
                <w:color w:val="000000"/>
              </w:rPr>
            </w:pPr>
            <w:r w:rsidRPr="00BE214B">
              <w:rPr>
                <w:rFonts w:eastAsia="Times New Roman"/>
                <w:color w:val="000000"/>
              </w:rPr>
              <w:t>2021</w:t>
            </w:r>
          </w:p>
        </w:tc>
        <w:tc>
          <w:tcPr>
            <w:tcW w:w="718" w:type="dxa"/>
            <w:hideMark/>
          </w:tcPr>
          <w:p w:rsidR="00BC2943" w:rsidRPr="00BE214B" w:rsidRDefault="00BC2943" w:rsidP="007C574B">
            <w:pPr>
              <w:jc w:val="center"/>
              <w:rPr>
                <w:rFonts w:eastAsia="Times New Roman"/>
                <w:color w:val="000000"/>
              </w:rPr>
            </w:pPr>
            <w:r w:rsidRPr="00BE214B">
              <w:rPr>
                <w:rFonts w:eastAsia="Times New Roman"/>
                <w:color w:val="000000"/>
              </w:rPr>
              <w:t>2022</w:t>
            </w:r>
          </w:p>
        </w:tc>
        <w:tc>
          <w:tcPr>
            <w:tcW w:w="720" w:type="dxa"/>
            <w:hideMark/>
          </w:tcPr>
          <w:p w:rsidR="00BC2943" w:rsidRPr="00BE214B" w:rsidRDefault="00BC2943" w:rsidP="007C574B">
            <w:pPr>
              <w:jc w:val="center"/>
              <w:rPr>
                <w:rFonts w:eastAsia="Times New Roman"/>
                <w:color w:val="000000"/>
              </w:rPr>
            </w:pPr>
            <w:r w:rsidRPr="00BE214B">
              <w:rPr>
                <w:rFonts w:eastAsia="Times New Roman"/>
                <w:color w:val="000000"/>
              </w:rPr>
              <w:t>2023</w:t>
            </w:r>
          </w:p>
        </w:tc>
        <w:tc>
          <w:tcPr>
            <w:tcW w:w="720" w:type="dxa"/>
            <w:hideMark/>
          </w:tcPr>
          <w:p w:rsidR="00BC2943" w:rsidRPr="00BE214B" w:rsidRDefault="00BC2943" w:rsidP="007C574B">
            <w:pPr>
              <w:jc w:val="center"/>
              <w:rPr>
                <w:rFonts w:eastAsia="Times New Roman"/>
                <w:color w:val="000000"/>
              </w:rPr>
            </w:pPr>
            <w:r w:rsidRPr="00BE214B">
              <w:rPr>
                <w:rFonts w:eastAsia="Times New Roman"/>
                <w:color w:val="000000"/>
              </w:rPr>
              <w:t>2024</w:t>
            </w:r>
          </w:p>
        </w:tc>
        <w:tc>
          <w:tcPr>
            <w:tcW w:w="720" w:type="dxa"/>
            <w:hideMark/>
          </w:tcPr>
          <w:p w:rsidR="00BC2943" w:rsidRPr="00BE214B" w:rsidRDefault="00BC2943" w:rsidP="007C574B">
            <w:pPr>
              <w:jc w:val="center"/>
              <w:rPr>
                <w:rFonts w:eastAsia="Times New Roman"/>
                <w:color w:val="000000"/>
              </w:rPr>
            </w:pPr>
            <w:r w:rsidRPr="00BE214B">
              <w:rPr>
                <w:rFonts w:eastAsia="Times New Roman"/>
                <w:color w:val="000000"/>
              </w:rPr>
              <w:t>2025</w:t>
            </w:r>
          </w:p>
        </w:tc>
        <w:tc>
          <w:tcPr>
            <w:tcW w:w="720" w:type="dxa"/>
            <w:hideMark/>
          </w:tcPr>
          <w:p w:rsidR="00BC2943" w:rsidRPr="00BE214B" w:rsidRDefault="00BC2943" w:rsidP="007C574B">
            <w:pPr>
              <w:jc w:val="center"/>
              <w:rPr>
                <w:rFonts w:eastAsia="Times New Roman"/>
                <w:color w:val="000000"/>
              </w:rPr>
            </w:pPr>
            <w:r w:rsidRPr="00BE214B">
              <w:rPr>
                <w:rFonts w:eastAsia="Times New Roman"/>
                <w:color w:val="000000"/>
              </w:rPr>
              <w:t>2026</w:t>
            </w:r>
          </w:p>
        </w:tc>
        <w:tc>
          <w:tcPr>
            <w:tcW w:w="720" w:type="dxa"/>
            <w:hideMark/>
          </w:tcPr>
          <w:p w:rsidR="00BC2943" w:rsidRPr="00BE214B" w:rsidRDefault="00BC2943" w:rsidP="007C574B">
            <w:pPr>
              <w:jc w:val="center"/>
              <w:rPr>
                <w:rFonts w:eastAsia="Times New Roman"/>
                <w:color w:val="000000"/>
              </w:rPr>
            </w:pPr>
            <w:r w:rsidRPr="00BE214B">
              <w:rPr>
                <w:rFonts w:eastAsia="Times New Roman"/>
                <w:color w:val="000000"/>
              </w:rPr>
              <w:t>2027</w:t>
            </w:r>
          </w:p>
        </w:tc>
        <w:tc>
          <w:tcPr>
            <w:tcW w:w="900" w:type="dxa"/>
            <w:hideMark/>
          </w:tcPr>
          <w:p w:rsidR="00BC2943" w:rsidRPr="00BE214B" w:rsidRDefault="00BC2943" w:rsidP="007C574B">
            <w:pPr>
              <w:jc w:val="center"/>
              <w:rPr>
                <w:rFonts w:eastAsia="Times New Roman"/>
                <w:color w:val="000000"/>
              </w:rPr>
            </w:pPr>
            <w:r w:rsidRPr="00BE214B">
              <w:rPr>
                <w:rFonts w:eastAsia="Times New Roman"/>
                <w:color w:val="000000"/>
              </w:rPr>
              <w:t>2028</w:t>
            </w:r>
          </w:p>
        </w:tc>
        <w:tc>
          <w:tcPr>
            <w:tcW w:w="900" w:type="dxa"/>
            <w:hideMark/>
          </w:tcPr>
          <w:p w:rsidR="00BC2943" w:rsidRPr="00BE214B" w:rsidRDefault="00BC2943" w:rsidP="007C574B">
            <w:pPr>
              <w:jc w:val="center"/>
              <w:rPr>
                <w:rFonts w:eastAsia="Times New Roman"/>
                <w:color w:val="000000"/>
              </w:rPr>
            </w:pPr>
            <w:r w:rsidRPr="00BE214B">
              <w:rPr>
                <w:rFonts w:eastAsia="Times New Roman"/>
                <w:color w:val="000000"/>
              </w:rPr>
              <w:t>2029</w:t>
            </w:r>
          </w:p>
        </w:tc>
        <w:tc>
          <w:tcPr>
            <w:tcW w:w="1080" w:type="dxa"/>
            <w:hideMark/>
          </w:tcPr>
          <w:p w:rsidR="00BC2943" w:rsidRPr="00BE214B" w:rsidRDefault="00BC2943" w:rsidP="007C574B">
            <w:pPr>
              <w:jc w:val="center"/>
              <w:rPr>
                <w:rFonts w:eastAsia="Times New Roman"/>
                <w:color w:val="000000"/>
              </w:rPr>
            </w:pPr>
            <w:r w:rsidRPr="00BE214B">
              <w:rPr>
                <w:rFonts w:eastAsia="Times New Roman"/>
                <w:color w:val="000000"/>
              </w:rPr>
              <w:t>2030</w:t>
            </w:r>
          </w:p>
        </w:tc>
      </w:tr>
      <w:tr w:rsidR="00BC2943" w:rsidRPr="00781E53" w:rsidTr="007C574B">
        <w:trPr>
          <w:trHeight w:val="312"/>
        </w:trPr>
        <w:tc>
          <w:tcPr>
            <w:tcW w:w="1482" w:type="dxa"/>
            <w:hideMark/>
          </w:tcPr>
          <w:p w:rsidR="00BC2943" w:rsidRPr="00BE214B" w:rsidRDefault="00BC2943" w:rsidP="007C574B">
            <w:pPr>
              <w:rPr>
                <w:rFonts w:eastAsia="Times New Roman"/>
                <w:color w:val="000000"/>
              </w:rPr>
            </w:pPr>
            <w:r w:rsidRPr="00BE214B">
              <w:rPr>
                <w:rFonts w:eastAsia="Times New Roman"/>
                <w:color w:val="000000"/>
              </w:rPr>
              <w:t>п.</w:t>
            </w:r>
            <w:r>
              <w:rPr>
                <w:rFonts w:eastAsia="Times New Roman"/>
                <w:color w:val="000000"/>
              </w:rPr>
              <w:t xml:space="preserve"> </w:t>
            </w:r>
            <w:r w:rsidRPr="00BE214B">
              <w:rPr>
                <w:rFonts w:eastAsia="Times New Roman"/>
                <w:color w:val="000000"/>
              </w:rPr>
              <w:t>Кедровый</w:t>
            </w:r>
          </w:p>
        </w:tc>
        <w:tc>
          <w:tcPr>
            <w:tcW w:w="816" w:type="dxa"/>
            <w:hideMark/>
          </w:tcPr>
          <w:p w:rsidR="00BC2943" w:rsidRPr="00BE214B" w:rsidRDefault="00BC2943" w:rsidP="007C574B">
            <w:pPr>
              <w:jc w:val="center"/>
              <w:rPr>
                <w:rFonts w:eastAsia="Times New Roman"/>
                <w:color w:val="000000"/>
              </w:rPr>
            </w:pPr>
            <w:r w:rsidRPr="00BE214B">
              <w:rPr>
                <w:rFonts w:eastAsia="Times New Roman"/>
                <w:color w:val="000000"/>
              </w:rPr>
              <w:t>23222</w:t>
            </w:r>
          </w:p>
        </w:tc>
        <w:tc>
          <w:tcPr>
            <w:tcW w:w="716" w:type="dxa"/>
            <w:hideMark/>
          </w:tcPr>
          <w:p w:rsidR="00BC2943" w:rsidRPr="00BE214B" w:rsidRDefault="00BC2943" w:rsidP="007C574B">
            <w:pPr>
              <w:jc w:val="center"/>
              <w:rPr>
                <w:rFonts w:eastAsia="Times New Roman"/>
                <w:color w:val="000000"/>
              </w:rPr>
            </w:pPr>
            <w:r w:rsidRPr="00BE214B">
              <w:rPr>
                <w:rFonts w:eastAsia="Times New Roman"/>
                <w:color w:val="000000"/>
              </w:rPr>
              <w:t>24937</w:t>
            </w:r>
          </w:p>
        </w:tc>
        <w:tc>
          <w:tcPr>
            <w:tcW w:w="716" w:type="dxa"/>
            <w:hideMark/>
          </w:tcPr>
          <w:p w:rsidR="00BC2943" w:rsidRPr="00BE214B" w:rsidRDefault="00BC2943" w:rsidP="007C574B">
            <w:pPr>
              <w:jc w:val="center"/>
              <w:rPr>
                <w:rFonts w:eastAsia="Times New Roman"/>
                <w:color w:val="000000"/>
              </w:rPr>
            </w:pPr>
            <w:r w:rsidRPr="00BE214B">
              <w:rPr>
                <w:rFonts w:eastAsia="Times New Roman"/>
                <w:color w:val="000000"/>
              </w:rPr>
              <w:t>26652</w:t>
            </w:r>
          </w:p>
        </w:tc>
        <w:tc>
          <w:tcPr>
            <w:tcW w:w="716" w:type="dxa"/>
            <w:hideMark/>
          </w:tcPr>
          <w:p w:rsidR="00BC2943" w:rsidRPr="00BE214B" w:rsidRDefault="00BC2943" w:rsidP="007C574B">
            <w:pPr>
              <w:jc w:val="center"/>
              <w:rPr>
                <w:rFonts w:eastAsia="Times New Roman"/>
                <w:color w:val="000000"/>
              </w:rPr>
            </w:pPr>
            <w:r w:rsidRPr="00BE214B">
              <w:rPr>
                <w:rFonts w:eastAsia="Times New Roman"/>
                <w:color w:val="000000"/>
              </w:rPr>
              <w:t>28368</w:t>
            </w:r>
          </w:p>
        </w:tc>
        <w:tc>
          <w:tcPr>
            <w:tcW w:w="716" w:type="dxa"/>
            <w:hideMark/>
          </w:tcPr>
          <w:p w:rsidR="00BC2943" w:rsidRPr="00BE214B" w:rsidRDefault="00BC2943" w:rsidP="007C574B">
            <w:pPr>
              <w:jc w:val="center"/>
              <w:rPr>
                <w:rFonts w:eastAsia="Times New Roman"/>
                <w:color w:val="000000"/>
              </w:rPr>
            </w:pPr>
            <w:r w:rsidRPr="00BE214B">
              <w:rPr>
                <w:rFonts w:eastAsia="Times New Roman"/>
                <w:color w:val="000000"/>
              </w:rPr>
              <w:t>30083</w:t>
            </w:r>
          </w:p>
        </w:tc>
        <w:tc>
          <w:tcPr>
            <w:tcW w:w="716" w:type="dxa"/>
            <w:hideMark/>
          </w:tcPr>
          <w:p w:rsidR="00BC2943" w:rsidRPr="00BE214B" w:rsidRDefault="00BC2943" w:rsidP="007C574B">
            <w:pPr>
              <w:jc w:val="center"/>
              <w:rPr>
                <w:rFonts w:eastAsia="Times New Roman"/>
                <w:color w:val="000000"/>
              </w:rPr>
            </w:pPr>
            <w:r w:rsidRPr="00BE214B">
              <w:rPr>
                <w:rFonts w:eastAsia="Times New Roman"/>
                <w:color w:val="000000"/>
              </w:rPr>
              <w:t>31799</w:t>
            </w:r>
          </w:p>
        </w:tc>
        <w:tc>
          <w:tcPr>
            <w:tcW w:w="716" w:type="dxa"/>
            <w:hideMark/>
          </w:tcPr>
          <w:p w:rsidR="00BC2943" w:rsidRPr="00BE214B" w:rsidRDefault="00BC2943" w:rsidP="007C574B">
            <w:pPr>
              <w:jc w:val="center"/>
              <w:rPr>
                <w:rFonts w:eastAsia="Times New Roman"/>
                <w:color w:val="000000"/>
              </w:rPr>
            </w:pPr>
            <w:r w:rsidRPr="00BE214B">
              <w:rPr>
                <w:rFonts w:eastAsia="Times New Roman"/>
                <w:color w:val="000000"/>
              </w:rPr>
              <w:t>33514</w:t>
            </w:r>
          </w:p>
        </w:tc>
        <w:tc>
          <w:tcPr>
            <w:tcW w:w="716" w:type="dxa"/>
            <w:hideMark/>
          </w:tcPr>
          <w:p w:rsidR="00BC2943" w:rsidRPr="00BE214B" w:rsidRDefault="00BC2943" w:rsidP="007C574B">
            <w:pPr>
              <w:jc w:val="center"/>
              <w:rPr>
                <w:rFonts w:eastAsia="Times New Roman"/>
                <w:color w:val="000000"/>
              </w:rPr>
            </w:pPr>
            <w:r w:rsidRPr="00BE214B">
              <w:rPr>
                <w:rFonts w:eastAsia="Times New Roman"/>
                <w:color w:val="000000"/>
              </w:rPr>
              <w:t>35229</w:t>
            </w:r>
          </w:p>
        </w:tc>
        <w:tc>
          <w:tcPr>
            <w:tcW w:w="718" w:type="dxa"/>
            <w:hideMark/>
          </w:tcPr>
          <w:p w:rsidR="00BC2943" w:rsidRPr="00BE214B" w:rsidRDefault="00BC2943" w:rsidP="007C574B">
            <w:pPr>
              <w:jc w:val="center"/>
              <w:rPr>
                <w:rFonts w:eastAsia="Times New Roman"/>
                <w:color w:val="000000"/>
              </w:rPr>
            </w:pPr>
            <w:r w:rsidRPr="00BE214B">
              <w:rPr>
                <w:rFonts w:eastAsia="Times New Roman"/>
                <w:color w:val="000000"/>
              </w:rPr>
              <w:t>36945</w:t>
            </w:r>
          </w:p>
        </w:tc>
        <w:tc>
          <w:tcPr>
            <w:tcW w:w="720" w:type="dxa"/>
            <w:hideMark/>
          </w:tcPr>
          <w:p w:rsidR="00BC2943" w:rsidRPr="00BE214B" w:rsidRDefault="00BC2943" w:rsidP="007C574B">
            <w:pPr>
              <w:jc w:val="center"/>
              <w:rPr>
                <w:rFonts w:eastAsia="Times New Roman"/>
                <w:color w:val="000000"/>
              </w:rPr>
            </w:pPr>
            <w:r w:rsidRPr="00BE214B">
              <w:rPr>
                <w:rFonts w:eastAsia="Times New Roman"/>
                <w:color w:val="000000"/>
              </w:rPr>
              <w:t>38660</w:t>
            </w:r>
          </w:p>
        </w:tc>
        <w:tc>
          <w:tcPr>
            <w:tcW w:w="720" w:type="dxa"/>
            <w:hideMark/>
          </w:tcPr>
          <w:p w:rsidR="00BC2943" w:rsidRPr="00BE214B" w:rsidRDefault="00BC2943" w:rsidP="007C574B">
            <w:pPr>
              <w:jc w:val="center"/>
              <w:rPr>
                <w:rFonts w:eastAsia="Times New Roman"/>
                <w:color w:val="000000"/>
              </w:rPr>
            </w:pPr>
            <w:r w:rsidRPr="00BE214B">
              <w:rPr>
                <w:rFonts w:eastAsia="Times New Roman"/>
                <w:color w:val="000000"/>
              </w:rPr>
              <w:t>40376</w:t>
            </w:r>
          </w:p>
        </w:tc>
        <w:tc>
          <w:tcPr>
            <w:tcW w:w="720" w:type="dxa"/>
            <w:hideMark/>
          </w:tcPr>
          <w:p w:rsidR="00BC2943" w:rsidRPr="00BE214B" w:rsidRDefault="00BC2943" w:rsidP="007C574B">
            <w:pPr>
              <w:jc w:val="center"/>
              <w:rPr>
                <w:rFonts w:eastAsia="Times New Roman"/>
                <w:color w:val="000000"/>
              </w:rPr>
            </w:pPr>
            <w:r w:rsidRPr="00BE214B">
              <w:rPr>
                <w:rFonts w:eastAsia="Times New Roman"/>
                <w:color w:val="000000"/>
              </w:rPr>
              <w:t>42091</w:t>
            </w:r>
          </w:p>
        </w:tc>
        <w:tc>
          <w:tcPr>
            <w:tcW w:w="720" w:type="dxa"/>
            <w:hideMark/>
          </w:tcPr>
          <w:p w:rsidR="00BC2943" w:rsidRPr="00BE214B" w:rsidRDefault="00BC2943" w:rsidP="007C574B">
            <w:pPr>
              <w:jc w:val="center"/>
              <w:rPr>
                <w:rFonts w:eastAsia="Times New Roman"/>
                <w:color w:val="000000"/>
              </w:rPr>
            </w:pPr>
            <w:r w:rsidRPr="00BE214B">
              <w:rPr>
                <w:rFonts w:eastAsia="Times New Roman"/>
                <w:color w:val="000000"/>
              </w:rPr>
              <w:t>42091</w:t>
            </w:r>
          </w:p>
        </w:tc>
        <w:tc>
          <w:tcPr>
            <w:tcW w:w="720" w:type="dxa"/>
            <w:hideMark/>
          </w:tcPr>
          <w:p w:rsidR="00BC2943" w:rsidRPr="00BE214B" w:rsidRDefault="00BC2943" w:rsidP="007C574B">
            <w:pPr>
              <w:jc w:val="center"/>
              <w:rPr>
                <w:rFonts w:eastAsia="Times New Roman"/>
                <w:color w:val="000000"/>
              </w:rPr>
            </w:pPr>
            <w:r w:rsidRPr="00BE214B">
              <w:rPr>
                <w:rFonts w:eastAsia="Times New Roman"/>
                <w:color w:val="000000"/>
              </w:rPr>
              <w:t>42091</w:t>
            </w:r>
          </w:p>
        </w:tc>
        <w:tc>
          <w:tcPr>
            <w:tcW w:w="900" w:type="dxa"/>
            <w:hideMark/>
          </w:tcPr>
          <w:p w:rsidR="00BC2943" w:rsidRPr="00BE214B" w:rsidRDefault="00BC2943" w:rsidP="007C574B">
            <w:pPr>
              <w:jc w:val="center"/>
              <w:rPr>
                <w:rFonts w:eastAsia="Times New Roman"/>
                <w:color w:val="000000"/>
              </w:rPr>
            </w:pPr>
            <w:r w:rsidRPr="00BE214B">
              <w:rPr>
                <w:rFonts w:eastAsia="Times New Roman"/>
                <w:color w:val="000000"/>
              </w:rPr>
              <w:t>42091</w:t>
            </w:r>
          </w:p>
        </w:tc>
        <w:tc>
          <w:tcPr>
            <w:tcW w:w="900" w:type="dxa"/>
            <w:hideMark/>
          </w:tcPr>
          <w:p w:rsidR="00BC2943" w:rsidRPr="00BE214B" w:rsidRDefault="00BC2943" w:rsidP="007C574B">
            <w:pPr>
              <w:jc w:val="center"/>
              <w:rPr>
                <w:rFonts w:eastAsia="Times New Roman"/>
                <w:color w:val="000000"/>
              </w:rPr>
            </w:pPr>
            <w:r w:rsidRPr="00BE214B">
              <w:rPr>
                <w:rFonts w:eastAsia="Times New Roman"/>
                <w:color w:val="000000"/>
              </w:rPr>
              <w:t>42091</w:t>
            </w:r>
          </w:p>
        </w:tc>
        <w:tc>
          <w:tcPr>
            <w:tcW w:w="1080" w:type="dxa"/>
            <w:hideMark/>
          </w:tcPr>
          <w:p w:rsidR="00BC2943" w:rsidRPr="00BE214B" w:rsidRDefault="00BC2943" w:rsidP="007C574B">
            <w:pPr>
              <w:jc w:val="center"/>
              <w:rPr>
                <w:rFonts w:eastAsia="Times New Roman"/>
                <w:color w:val="000000"/>
              </w:rPr>
            </w:pPr>
            <w:r w:rsidRPr="00BE214B">
              <w:rPr>
                <w:rFonts w:eastAsia="Times New Roman"/>
                <w:color w:val="000000"/>
              </w:rPr>
              <w:t>42091</w:t>
            </w:r>
          </w:p>
        </w:tc>
      </w:tr>
      <w:tr w:rsidR="00BC2943" w:rsidRPr="00781E53" w:rsidTr="007C574B">
        <w:trPr>
          <w:trHeight w:val="312"/>
        </w:trPr>
        <w:tc>
          <w:tcPr>
            <w:tcW w:w="1482" w:type="dxa"/>
            <w:hideMark/>
          </w:tcPr>
          <w:p w:rsidR="00BC2943" w:rsidRPr="00BE214B" w:rsidRDefault="00BC2943" w:rsidP="007C574B">
            <w:pPr>
              <w:rPr>
                <w:rFonts w:eastAsia="Times New Roman"/>
                <w:color w:val="000000"/>
              </w:rPr>
            </w:pPr>
            <w:r w:rsidRPr="00BE214B">
              <w:rPr>
                <w:rFonts w:eastAsia="Times New Roman"/>
                <w:color w:val="000000"/>
              </w:rPr>
              <w:t>с.</w:t>
            </w:r>
            <w:r>
              <w:rPr>
                <w:rFonts w:eastAsia="Times New Roman"/>
                <w:color w:val="000000"/>
              </w:rPr>
              <w:t xml:space="preserve"> </w:t>
            </w:r>
            <w:r w:rsidRPr="00BE214B">
              <w:rPr>
                <w:rFonts w:eastAsia="Times New Roman"/>
                <w:color w:val="000000"/>
              </w:rPr>
              <w:t>Елизарово</w:t>
            </w:r>
          </w:p>
        </w:tc>
        <w:tc>
          <w:tcPr>
            <w:tcW w:w="816" w:type="dxa"/>
            <w:hideMark/>
          </w:tcPr>
          <w:p w:rsidR="00BC2943" w:rsidRPr="00BE214B" w:rsidRDefault="00BC2943" w:rsidP="007C574B">
            <w:pPr>
              <w:jc w:val="center"/>
              <w:rPr>
                <w:rFonts w:eastAsia="Times New Roman"/>
                <w:color w:val="000000"/>
              </w:rPr>
            </w:pPr>
            <w:r w:rsidRPr="00BE214B">
              <w:rPr>
                <w:rFonts w:eastAsia="Times New Roman"/>
                <w:color w:val="000000"/>
              </w:rPr>
              <w:t>9379</w:t>
            </w:r>
          </w:p>
        </w:tc>
        <w:tc>
          <w:tcPr>
            <w:tcW w:w="716" w:type="dxa"/>
            <w:hideMark/>
          </w:tcPr>
          <w:p w:rsidR="00BC2943" w:rsidRPr="00BE214B" w:rsidRDefault="00BC2943" w:rsidP="007C574B">
            <w:pPr>
              <w:jc w:val="center"/>
              <w:rPr>
                <w:rFonts w:eastAsia="Times New Roman"/>
                <w:color w:val="000000"/>
              </w:rPr>
            </w:pPr>
            <w:r w:rsidRPr="00BE214B">
              <w:rPr>
                <w:rFonts w:eastAsia="Times New Roman"/>
                <w:color w:val="000000"/>
              </w:rPr>
              <w:t>10244</w:t>
            </w:r>
          </w:p>
        </w:tc>
        <w:tc>
          <w:tcPr>
            <w:tcW w:w="716" w:type="dxa"/>
            <w:hideMark/>
          </w:tcPr>
          <w:p w:rsidR="00BC2943" w:rsidRPr="00BE214B" w:rsidRDefault="00BC2943" w:rsidP="007C574B">
            <w:pPr>
              <w:jc w:val="center"/>
              <w:rPr>
                <w:rFonts w:eastAsia="Times New Roman"/>
                <w:color w:val="000000"/>
              </w:rPr>
            </w:pPr>
            <w:r w:rsidRPr="00BE214B">
              <w:rPr>
                <w:rFonts w:eastAsia="Times New Roman"/>
                <w:color w:val="000000"/>
              </w:rPr>
              <w:t>11110</w:t>
            </w:r>
          </w:p>
        </w:tc>
        <w:tc>
          <w:tcPr>
            <w:tcW w:w="716" w:type="dxa"/>
            <w:hideMark/>
          </w:tcPr>
          <w:p w:rsidR="00BC2943" w:rsidRPr="00BE214B" w:rsidRDefault="00BC2943" w:rsidP="007C574B">
            <w:pPr>
              <w:jc w:val="center"/>
              <w:rPr>
                <w:rFonts w:eastAsia="Times New Roman"/>
                <w:color w:val="000000"/>
              </w:rPr>
            </w:pPr>
            <w:r w:rsidRPr="00BE214B">
              <w:rPr>
                <w:rFonts w:eastAsia="Times New Roman"/>
                <w:color w:val="000000"/>
              </w:rPr>
              <w:t>11975</w:t>
            </w:r>
          </w:p>
        </w:tc>
        <w:tc>
          <w:tcPr>
            <w:tcW w:w="716" w:type="dxa"/>
            <w:hideMark/>
          </w:tcPr>
          <w:p w:rsidR="00BC2943" w:rsidRPr="00BE214B" w:rsidRDefault="00BC2943" w:rsidP="007C574B">
            <w:pPr>
              <w:jc w:val="center"/>
              <w:rPr>
                <w:rFonts w:eastAsia="Times New Roman"/>
                <w:color w:val="000000"/>
              </w:rPr>
            </w:pPr>
            <w:r w:rsidRPr="00BE214B">
              <w:rPr>
                <w:rFonts w:eastAsia="Times New Roman"/>
                <w:color w:val="000000"/>
              </w:rPr>
              <w:t>12841</w:t>
            </w:r>
          </w:p>
        </w:tc>
        <w:tc>
          <w:tcPr>
            <w:tcW w:w="716" w:type="dxa"/>
            <w:hideMark/>
          </w:tcPr>
          <w:p w:rsidR="00BC2943" w:rsidRPr="00BE214B" w:rsidRDefault="00BC2943" w:rsidP="007C574B">
            <w:pPr>
              <w:jc w:val="center"/>
              <w:rPr>
                <w:rFonts w:eastAsia="Times New Roman"/>
                <w:color w:val="000000"/>
              </w:rPr>
            </w:pPr>
            <w:r w:rsidRPr="00BE214B">
              <w:rPr>
                <w:rFonts w:eastAsia="Times New Roman"/>
                <w:color w:val="000000"/>
              </w:rPr>
              <w:t>13707</w:t>
            </w:r>
          </w:p>
        </w:tc>
        <w:tc>
          <w:tcPr>
            <w:tcW w:w="716" w:type="dxa"/>
            <w:hideMark/>
          </w:tcPr>
          <w:p w:rsidR="00BC2943" w:rsidRPr="00BE214B" w:rsidRDefault="00BC2943" w:rsidP="007C574B">
            <w:pPr>
              <w:jc w:val="center"/>
              <w:rPr>
                <w:rFonts w:eastAsia="Times New Roman"/>
                <w:color w:val="000000"/>
              </w:rPr>
            </w:pPr>
            <w:r w:rsidRPr="00BE214B">
              <w:rPr>
                <w:rFonts w:eastAsia="Times New Roman"/>
                <w:color w:val="000000"/>
              </w:rPr>
              <w:t>14572</w:t>
            </w:r>
          </w:p>
        </w:tc>
        <w:tc>
          <w:tcPr>
            <w:tcW w:w="716" w:type="dxa"/>
            <w:hideMark/>
          </w:tcPr>
          <w:p w:rsidR="00BC2943" w:rsidRPr="00BE214B" w:rsidRDefault="00BC2943" w:rsidP="007C574B">
            <w:pPr>
              <w:jc w:val="center"/>
              <w:rPr>
                <w:rFonts w:eastAsia="Times New Roman"/>
                <w:color w:val="000000"/>
              </w:rPr>
            </w:pPr>
            <w:r w:rsidRPr="00BE214B">
              <w:rPr>
                <w:rFonts w:eastAsia="Times New Roman"/>
                <w:color w:val="000000"/>
              </w:rPr>
              <w:t>15438</w:t>
            </w:r>
          </w:p>
        </w:tc>
        <w:tc>
          <w:tcPr>
            <w:tcW w:w="718" w:type="dxa"/>
            <w:hideMark/>
          </w:tcPr>
          <w:p w:rsidR="00BC2943" w:rsidRPr="00BE214B" w:rsidRDefault="00BC2943" w:rsidP="007C574B">
            <w:pPr>
              <w:jc w:val="center"/>
              <w:rPr>
                <w:rFonts w:eastAsia="Times New Roman"/>
                <w:color w:val="000000"/>
              </w:rPr>
            </w:pPr>
            <w:r w:rsidRPr="00BE214B">
              <w:rPr>
                <w:rFonts w:eastAsia="Times New Roman"/>
                <w:color w:val="000000"/>
              </w:rPr>
              <w:t>16303</w:t>
            </w:r>
          </w:p>
        </w:tc>
        <w:tc>
          <w:tcPr>
            <w:tcW w:w="720" w:type="dxa"/>
            <w:hideMark/>
          </w:tcPr>
          <w:p w:rsidR="00BC2943" w:rsidRPr="00BE214B" w:rsidRDefault="00BC2943" w:rsidP="007C574B">
            <w:pPr>
              <w:jc w:val="center"/>
              <w:rPr>
                <w:rFonts w:eastAsia="Times New Roman"/>
                <w:color w:val="000000"/>
              </w:rPr>
            </w:pPr>
            <w:r w:rsidRPr="00BE214B">
              <w:rPr>
                <w:rFonts w:eastAsia="Times New Roman"/>
                <w:color w:val="000000"/>
              </w:rPr>
              <w:t>17169</w:t>
            </w:r>
          </w:p>
        </w:tc>
        <w:tc>
          <w:tcPr>
            <w:tcW w:w="720" w:type="dxa"/>
            <w:hideMark/>
          </w:tcPr>
          <w:p w:rsidR="00BC2943" w:rsidRPr="00BE214B" w:rsidRDefault="00BC2943" w:rsidP="007C574B">
            <w:pPr>
              <w:jc w:val="center"/>
              <w:rPr>
                <w:rFonts w:eastAsia="Times New Roman"/>
                <w:color w:val="000000"/>
              </w:rPr>
            </w:pPr>
            <w:r w:rsidRPr="00BE214B">
              <w:rPr>
                <w:rFonts w:eastAsia="Times New Roman"/>
                <w:color w:val="000000"/>
              </w:rPr>
              <w:t>18034</w:t>
            </w:r>
          </w:p>
        </w:tc>
        <w:tc>
          <w:tcPr>
            <w:tcW w:w="720" w:type="dxa"/>
            <w:hideMark/>
          </w:tcPr>
          <w:p w:rsidR="00BC2943" w:rsidRPr="00BE214B" w:rsidRDefault="00BC2943" w:rsidP="007C574B">
            <w:pPr>
              <w:jc w:val="center"/>
              <w:rPr>
                <w:rFonts w:eastAsia="Times New Roman"/>
                <w:color w:val="000000"/>
              </w:rPr>
            </w:pPr>
            <w:r w:rsidRPr="00BE214B">
              <w:rPr>
                <w:rFonts w:eastAsia="Times New Roman"/>
                <w:color w:val="000000"/>
              </w:rPr>
              <w:t>18900</w:t>
            </w:r>
          </w:p>
        </w:tc>
        <w:tc>
          <w:tcPr>
            <w:tcW w:w="720" w:type="dxa"/>
            <w:hideMark/>
          </w:tcPr>
          <w:p w:rsidR="00BC2943" w:rsidRPr="00BE214B" w:rsidRDefault="00BC2943" w:rsidP="007C574B">
            <w:pPr>
              <w:jc w:val="center"/>
              <w:rPr>
                <w:rFonts w:eastAsia="Times New Roman"/>
                <w:color w:val="000000"/>
              </w:rPr>
            </w:pPr>
            <w:r w:rsidRPr="00BE214B">
              <w:rPr>
                <w:rFonts w:eastAsia="Times New Roman"/>
                <w:color w:val="000000"/>
              </w:rPr>
              <w:t>18900</w:t>
            </w:r>
          </w:p>
        </w:tc>
        <w:tc>
          <w:tcPr>
            <w:tcW w:w="720" w:type="dxa"/>
            <w:hideMark/>
          </w:tcPr>
          <w:p w:rsidR="00BC2943" w:rsidRPr="00BE214B" w:rsidRDefault="00BC2943" w:rsidP="007C574B">
            <w:pPr>
              <w:jc w:val="center"/>
              <w:rPr>
                <w:rFonts w:eastAsia="Times New Roman"/>
                <w:color w:val="000000"/>
              </w:rPr>
            </w:pPr>
            <w:r w:rsidRPr="00BE214B">
              <w:rPr>
                <w:rFonts w:eastAsia="Times New Roman"/>
                <w:color w:val="000000"/>
              </w:rPr>
              <w:t>18900</w:t>
            </w:r>
          </w:p>
        </w:tc>
        <w:tc>
          <w:tcPr>
            <w:tcW w:w="900" w:type="dxa"/>
            <w:hideMark/>
          </w:tcPr>
          <w:p w:rsidR="00BC2943" w:rsidRPr="00BE214B" w:rsidRDefault="00BC2943" w:rsidP="007C574B">
            <w:pPr>
              <w:jc w:val="center"/>
              <w:rPr>
                <w:rFonts w:eastAsia="Times New Roman"/>
                <w:color w:val="000000"/>
              </w:rPr>
            </w:pPr>
            <w:r w:rsidRPr="00BE214B">
              <w:rPr>
                <w:rFonts w:eastAsia="Times New Roman"/>
                <w:color w:val="000000"/>
              </w:rPr>
              <w:t>18900</w:t>
            </w:r>
          </w:p>
        </w:tc>
        <w:tc>
          <w:tcPr>
            <w:tcW w:w="900" w:type="dxa"/>
            <w:hideMark/>
          </w:tcPr>
          <w:p w:rsidR="00BC2943" w:rsidRPr="00BE214B" w:rsidRDefault="00BC2943" w:rsidP="007C574B">
            <w:pPr>
              <w:jc w:val="center"/>
              <w:rPr>
                <w:rFonts w:eastAsia="Times New Roman"/>
                <w:color w:val="000000"/>
              </w:rPr>
            </w:pPr>
            <w:r w:rsidRPr="00BE214B">
              <w:rPr>
                <w:rFonts w:eastAsia="Times New Roman"/>
                <w:color w:val="000000"/>
              </w:rPr>
              <w:t>18900</w:t>
            </w:r>
          </w:p>
        </w:tc>
        <w:tc>
          <w:tcPr>
            <w:tcW w:w="1080" w:type="dxa"/>
            <w:hideMark/>
          </w:tcPr>
          <w:p w:rsidR="00BC2943" w:rsidRPr="00BE214B" w:rsidRDefault="00BC2943" w:rsidP="007C574B">
            <w:pPr>
              <w:jc w:val="center"/>
              <w:rPr>
                <w:rFonts w:eastAsia="Times New Roman"/>
                <w:color w:val="000000"/>
              </w:rPr>
            </w:pPr>
            <w:r w:rsidRPr="00BE214B">
              <w:rPr>
                <w:rFonts w:eastAsia="Times New Roman"/>
                <w:color w:val="000000"/>
              </w:rPr>
              <w:t>18900</w:t>
            </w:r>
          </w:p>
        </w:tc>
      </w:tr>
      <w:tr w:rsidR="00BC2943" w:rsidRPr="00781E53" w:rsidTr="007C574B">
        <w:trPr>
          <w:trHeight w:val="624"/>
        </w:trPr>
        <w:tc>
          <w:tcPr>
            <w:tcW w:w="1482" w:type="dxa"/>
            <w:hideMark/>
          </w:tcPr>
          <w:p w:rsidR="00BC2943" w:rsidRPr="00BE214B" w:rsidRDefault="00BC2943" w:rsidP="007C574B">
            <w:pPr>
              <w:rPr>
                <w:rFonts w:eastAsia="Times New Roman"/>
                <w:color w:val="000000"/>
              </w:rPr>
            </w:pPr>
            <w:r w:rsidRPr="00BE214B">
              <w:rPr>
                <w:rFonts w:eastAsia="Times New Roman"/>
                <w:color w:val="000000"/>
              </w:rPr>
              <w:t>Всего по сельскому поселению</w:t>
            </w:r>
          </w:p>
        </w:tc>
        <w:tc>
          <w:tcPr>
            <w:tcW w:w="816" w:type="dxa"/>
            <w:hideMark/>
          </w:tcPr>
          <w:p w:rsidR="00BC2943" w:rsidRPr="00BE214B" w:rsidRDefault="00BC2943" w:rsidP="007C574B">
            <w:pPr>
              <w:jc w:val="center"/>
              <w:rPr>
                <w:rFonts w:eastAsia="Times New Roman"/>
                <w:color w:val="000000"/>
              </w:rPr>
            </w:pPr>
            <w:r w:rsidRPr="00BE214B">
              <w:rPr>
                <w:rFonts w:eastAsia="Times New Roman"/>
                <w:color w:val="000000"/>
              </w:rPr>
              <w:t>32600</w:t>
            </w:r>
          </w:p>
        </w:tc>
        <w:tc>
          <w:tcPr>
            <w:tcW w:w="716" w:type="dxa"/>
            <w:hideMark/>
          </w:tcPr>
          <w:p w:rsidR="00BC2943" w:rsidRPr="00BE214B" w:rsidRDefault="00BC2943" w:rsidP="007C574B">
            <w:pPr>
              <w:jc w:val="center"/>
              <w:rPr>
                <w:rFonts w:eastAsia="Times New Roman"/>
                <w:color w:val="000000"/>
              </w:rPr>
            </w:pPr>
            <w:r w:rsidRPr="00BE214B">
              <w:rPr>
                <w:rFonts w:eastAsia="Times New Roman"/>
                <w:color w:val="000000"/>
              </w:rPr>
              <w:t>35181</w:t>
            </w:r>
          </w:p>
        </w:tc>
        <w:tc>
          <w:tcPr>
            <w:tcW w:w="716" w:type="dxa"/>
            <w:hideMark/>
          </w:tcPr>
          <w:p w:rsidR="00BC2943" w:rsidRPr="00BE214B" w:rsidRDefault="00BC2943" w:rsidP="007C574B">
            <w:pPr>
              <w:jc w:val="center"/>
              <w:rPr>
                <w:rFonts w:eastAsia="Times New Roman"/>
                <w:color w:val="000000"/>
              </w:rPr>
            </w:pPr>
            <w:r w:rsidRPr="00BE214B">
              <w:rPr>
                <w:rFonts w:eastAsia="Times New Roman"/>
                <w:color w:val="000000"/>
              </w:rPr>
              <w:t>37762</w:t>
            </w:r>
          </w:p>
        </w:tc>
        <w:tc>
          <w:tcPr>
            <w:tcW w:w="716" w:type="dxa"/>
            <w:hideMark/>
          </w:tcPr>
          <w:p w:rsidR="00BC2943" w:rsidRPr="00BE214B" w:rsidRDefault="00BC2943" w:rsidP="007C574B">
            <w:pPr>
              <w:jc w:val="center"/>
              <w:rPr>
                <w:rFonts w:eastAsia="Times New Roman"/>
                <w:color w:val="000000"/>
              </w:rPr>
            </w:pPr>
            <w:r w:rsidRPr="00BE214B">
              <w:rPr>
                <w:rFonts w:eastAsia="Times New Roman"/>
                <w:color w:val="000000"/>
              </w:rPr>
              <w:t>40343</w:t>
            </w:r>
          </w:p>
        </w:tc>
        <w:tc>
          <w:tcPr>
            <w:tcW w:w="716" w:type="dxa"/>
            <w:hideMark/>
          </w:tcPr>
          <w:p w:rsidR="00BC2943" w:rsidRPr="00BE214B" w:rsidRDefault="00BC2943" w:rsidP="007C574B">
            <w:pPr>
              <w:jc w:val="center"/>
              <w:rPr>
                <w:rFonts w:eastAsia="Times New Roman"/>
                <w:color w:val="000000"/>
              </w:rPr>
            </w:pPr>
            <w:r w:rsidRPr="00BE214B">
              <w:rPr>
                <w:rFonts w:eastAsia="Times New Roman"/>
                <w:color w:val="000000"/>
              </w:rPr>
              <w:t>42924</w:t>
            </w:r>
          </w:p>
        </w:tc>
        <w:tc>
          <w:tcPr>
            <w:tcW w:w="716" w:type="dxa"/>
            <w:hideMark/>
          </w:tcPr>
          <w:p w:rsidR="00BC2943" w:rsidRPr="00BE214B" w:rsidRDefault="00BC2943" w:rsidP="007C574B">
            <w:pPr>
              <w:jc w:val="center"/>
              <w:rPr>
                <w:rFonts w:eastAsia="Times New Roman"/>
                <w:color w:val="000000"/>
              </w:rPr>
            </w:pPr>
            <w:r w:rsidRPr="00BE214B">
              <w:rPr>
                <w:rFonts w:eastAsia="Times New Roman"/>
                <w:color w:val="000000"/>
              </w:rPr>
              <w:t>45505</w:t>
            </w:r>
          </w:p>
        </w:tc>
        <w:tc>
          <w:tcPr>
            <w:tcW w:w="716" w:type="dxa"/>
            <w:hideMark/>
          </w:tcPr>
          <w:p w:rsidR="00BC2943" w:rsidRPr="00BE214B" w:rsidRDefault="00BC2943" w:rsidP="007C574B">
            <w:pPr>
              <w:jc w:val="center"/>
              <w:rPr>
                <w:rFonts w:eastAsia="Times New Roman"/>
                <w:color w:val="000000"/>
              </w:rPr>
            </w:pPr>
            <w:r w:rsidRPr="00BE214B">
              <w:rPr>
                <w:rFonts w:eastAsia="Times New Roman"/>
                <w:color w:val="000000"/>
              </w:rPr>
              <w:t>48086</w:t>
            </w:r>
          </w:p>
        </w:tc>
        <w:tc>
          <w:tcPr>
            <w:tcW w:w="716" w:type="dxa"/>
            <w:hideMark/>
          </w:tcPr>
          <w:p w:rsidR="00BC2943" w:rsidRPr="00BE214B" w:rsidRDefault="00BC2943" w:rsidP="007C574B">
            <w:pPr>
              <w:jc w:val="center"/>
              <w:rPr>
                <w:rFonts w:eastAsia="Times New Roman"/>
                <w:color w:val="000000"/>
              </w:rPr>
            </w:pPr>
            <w:r w:rsidRPr="00BE214B">
              <w:rPr>
                <w:rFonts w:eastAsia="Times New Roman"/>
                <w:color w:val="000000"/>
              </w:rPr>
              <w:t>50667</w:t>
            </w:r>
          </w:p>
        </w:tc>
        <w:tc>
          <w:tcPr>
            <w:tcW w:w="718" w:type="dxa"/>
            <w:hideMark/>
          </w:tcPr>
          <w:p w:rsidR="00BC2943" w:rsidRPr="00BE214B" w:rsidRDefault="00BC2943" w:rsidP="007C574B">
            <w:pPr>
              <w:jc w:val="center"/>
              <w:rPr>
                <w:rFonts w:eastAsia="Times New Roman"/>
                <w:color w:val="000000"/>
              </w:rPr>
            </w:pPr>
            <w:r w:rsidRPr="00BE214B">
              <w:rPr>
                <w:rFonts w:eastAsia="Times New Roman"/>
                <w:color w:val="000000"/>
              </w:rPr>
              <w:t>53248</w:t>
            </w:r>
          </w:p>
        </w:tc>
        <w:tc>
          <w:tcPr>
            <w:tcW w:w="720" w:type="dxa"/>
            <w:hideMark/>
          </w:tcPr>
          <w:p w:rsidR="00BC2943" w:rsidRPr="00BE214B" w:rsidRDefault="00BC2943" w:rsidP="007C574B">
            <w:pPr>
              <w:jc w:val="center"/>
              <w:rPr>
                <w:rFonts w:eastAsia="Times New Roman"/>
                <w:color w:val="000000"/>
              </w:rPr>
            </w:pPr>
            <w:r w:rsidRPr="00BE214B">
              <w:rPr>
                <w:rFonts w:eastAsia="Times New Roman"/>
                <w:color w:val="000000"/>
              </w:rPr>
              <w:t>55829</w:t>
            </w:r>
          </w:p>
        </w:tc>
        <w:tc>
          <w:tcPr>
            <w:tcW w:w="720" w:type="dxa"/>
            <w:hideMark/>
          </w:tcPr>
          <w:p w:rsidR="00BC2943" w:rsidRPr="00BE214B" w:rsidRDefault="00BC2943" w:rsidP="007C574B">
            <w:pPr>
              <w:jc w:val="center"/>
              <w:rPr>
                <w:rFonts w:eastAsia="Times New Roman"/>
                <w:color w:val="000000"/>
              </w:rPr>
            </w:pPr>
            <w:r w:rsidRPr="00BE214B">
              <w:rPr>
                <w:rFonts w:eastAsia="Times New Roman"/>
                <w:color w:val="000000"/>
              </w:rPr>
              <w:t>58410</w:t>
            </w:r>
          </w:p>
        </w:tc>
        <w:tc>
          <w:tcPr>
            <w:tcW w:w="720" w:type="dxa"/>
            <w:hideMark/>
          </w:tcPr>
          <w:p w:rsidR="00BC2943" w:rsidRPr="00BE214B" w:rsidRDefault="00BC2943" w:rsidP="007C574B">
            <w:pPr>
              <w:jc w:val="center"/>
              <w:rPr>
                <w:rFonts w:eastAsia="Times New Roman"/>
                <w:color w:val="000000"/>
              </w:rPr>
            </w:pPr>
            <w:r w:rsidRPr="00BE214B">
              <w:rPr>
                <w:rFonts w:eastAsia="Times New Roman"/>
                <w:color w:val="000000"/>
              </w:rPr>
              <w:t>60991</w:t>
            </w:r>
          </w:p>
        </w:tc>
        <w:tc>
          <w:tcPr>
            <w:tcW w:w="720" w:type="dxa"/>
            <w:hideMark/>
          </w:tcPr>
          <w:p w:rsidR="00BC2943" w:rsidRPr="00BE214B" w:rsidRDefault="00BC2943" w:rsidP="007C574B">
            <w:pPr>
              <w:jc w:val="center"/>
              <w:rPr>
                <w:rFonts w:eastAsia="Times New Roman"/>
                <w:color w:val="000000"/>
              </w:rPr>
            </w:pPr>
            <w:r w:rsidRPr="00BE214B">
              <w:rPr>
                <w:rFonts w:eastAsia="Times New Roman"/>
                <w:color w:val="000000"/>
              </w:rPr>
              <w:t>60991</w:t>
            </w:r>
          </w:p>
        </w:tc>
        <w:tc>
          <w:tcPr>
            <w:tcW w:w="720" w:type="dxa"/>
            <w:hideMark/>
          </w:tcPr>
          <w:p w:rsidR="00BC2943" w:rsidRPr="00BE214B" w:rsidRDefault="00BC2943" w:rsidP="007C574B">
            <w:pPr>
              <w:jc w:val="center"/>
              <w:rPr>
                <w:rFonts w:eastAsia="Times New Roman"/>
                <w:color w:val="000000"/>
              </w:rPr>
            </w:pPr>
            <w:r w:rsidRPr="00BE214B">
              <w:rPr>
                <w:rFonts w:eastAsia="Times New Roman"/>
                <w:color w:val="000000"/>
              </w:rPr>
              <w:t>60991</w:t>
            </w:r>
          </w:p>
        </w:tc>
        <w:tc>
          <w:tcPr>
            <w:tcW w:w="900" w:type="dxa"/>
            <w:hideMark/>
          </w:tcPr>
          <w:p w:rsidR="00BC2943" w:rsidRPr="00BE214B" w:rsidRDefault="00BC2943" w:rsidP="007C574B">
            <w:pPr>
              <w:jc w:val="center"/>
              <w:rPr>
                <w:rFonts w:eastAsia="Times New Roman"/>
                <w:color w:val="000000"/>
              </w:rPr>
            </w:pPr>
            <w:r w:rsidRPr="00BE214B">
              <w:rPr>
                <w:rFonts w:eastAsia="Times New Roman"/>
                <w:color w:val="000000"/>
              </w:rPr>
              <w:t>60991</w:t>
            </w:r>
          </w:p>
        </w:tc>
        <w:tc>
          <w:tcPr>
            <w:tcW w:w="900" w:type="dxa"/>
            <w:hideMark/>
          </w:tcPr>
          <w:p w:rsidR="00BC2943" w:rsidRPr="00BE214B" w:rsidRDefault="00BC2943" w:rsidP="007C574B">
            <w:pPr>
              <w:jc w:val="center"/>
              <w:rPr>
                <w:rFonts w:eastAsia="Times New Roman"/>
                <w:color w:val="000000"/>
              </w:rPr>
            </w:pPr>
            <w:r w:rsidRPr="00BE214B">
              <w:rPr>
                <w:rFonts w:eastAsia="Times New Roman"/>
                <w:color w:val="000000"/>
              </w:rPr>
              <w:t>60991</w:t>
            </w:r>
          </w:p>
        </w:tc>
        <w:tc>
          <w:tcPr>
            <w:tcW w:w="1080" w:type="dxa"/>
            <w:hideMark/>
          </w:tcPr>
          <w:p w:rsidR="00BC2943" w:rsidRPr="00BE214B" w:rsidRDefault="00BC2943" w:rsidP="007C574B">
            <w:pPr>
              <w:jc w:val="center"/>
              <w:rPr>
                <w:rFonts w:eastAsia="Times New Roman"/>
                <w:color w:val="000000"/>
              </w:rPr>
            </w:pPr>
            <w:r w:rsidRPr="00BE214B">
              <w:rPr>
                <w:rFonts w:eastAsia="Times New Roman"/>
                <w:color w:val="000000"/>
              </w:rPr>
              <w:t>60991</w:t>
            </w:r>
          </w:p>
        </w:tc>
      </w:tr>
    </w:tbl>
    <w:p w:rsidR="00BC2943" w:rsidRPr="005B2905" w:rsidRDefault="00BC2943" w:rsidP="007C574B">
      <w:pPr>
        <w:shd w:val="clear" w:color="auto" w:fill="FFFFFF"/>
        <w:autoSpaceDE w:val="0"/>
        <w:autoSpaceDN w:val="0"/>
        <w:adjustRightInd w:val="0"/>
        <w:ind w:firstLine="709"/>
        <w:jc w:val="both"/>
        <w:rPr>
          <w:sz w:val="24"/>
          <w:szCs w:val="24"/>
        </w:rPr>
      </w:pPr>
      <w:r w:rsidRPr="005B2905">
        <w:rPr>
          <w:sz w:val="24"/>
          <w:szCs w:val="24"/>
        </w:rPr>
        <w:t>В период с 2014 по 20</w:t>
      </w:r>
      <w:r>
        <w:rPr>
          <w:sz w:val="24"/>
          <w:szCs w:val="24"/>
        </w:rPr>
        <w:t>30</w:t>
      </w:r>
      <w:r w:rsidRPr="005B2905">
        <w:rPr>
          <w:sz w:val="24"/>
          <w:szCs w:val="24"/>
        </w:rPr>
        <w:t xml:space="preserve"> год ожидается сохранение тенденции к уменьшению удельного водопотребления жителями и предприятиями поселения. При этом суммарное потребление холодной воды будет расти по мере присоединения к сетям водоснабжения новых жилых домов</w:t>
      </w:r>
      <w:r>
        <w:rPr>
          <w:sz w:val="24"/>
          <w:szCs w:val="24"/>
        </w:rPr>
        <w:t>,</w:t>
      </w:r>
      <w:r w:rsidRPr="005B2905">
        <w:rPr>
          <w:sz w:val="24"/>
          <w:szCs w:val="24"/>
        </w:rPr>
        <w:t xml:space="preserve"> планируемых к застройке в существующих или вновь образуемых кварталах сельского поселения</w:t>
      </w:r>
      <w:r>
        <w:rPr>
          <w:sz w:val="24"/>
          <w:szCs w:val="24"/>
        </w:rPr>
        <w:t xml:space="preserve"> Кедровый</w:t>
      </w:r>
      <w:r w:rsidRPr="005B2905">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B2905">
        <w:rPr>
          <w:sz w:val="24"/>
          <w:szCs w:val="24"/>
        </w:rPr>
        <w:t xml:space="preserve">Запас производственной мощности насосных станций </w:t>
      </w:r>
      <w:r>
        <w:rPr>
          <w:sz w:val="24"/>
          <w:szCs w:val="24"/>
        </w:rPr>
        <w:t>представлен в таблице 8</w:t>
      </w:r>
      <w:r w:rsidRPr="008309DF">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D35081">
        <w:rPr>
          <w:b/>
          <w:sz w:val="24"/>
          <w:szCs w:val="24"/>
        </w:rPr>
        <w:t>Таблица</w:t>
      </w:r>
      <w:r>
        <w:rPr>
          <w:b/>
          <w:sz w:val="24"/>
          <w:szCs w:val="24"/>
        </w:rPr>
        <w:t xml:space="preserve"> 8</w:t>
      </w:r>
      <w:r w:rsidRPr="00D35081">
        <w:rPr>
          <w:b/>
          <w:sz w:val="24"/>
          <w:szCs w:val="24"/>
        </w:rPr>
        <w:t xml:space="preserve"> </w:t>
      </w:r>
      <w:r>
        <w:rPr>
          <w:b/>
          <w:sz w:val="24"/>
          <w:szCs w:val="24"/>
        </w:rPr>
        <w:t>–</w:t>
      </w:r>
      <w:r w:rsidRPr="00D35081">
        <w:rPr>
          <w:b/>
          <w:sz w:val="24"/>
          <w:szCs w:val="24"/>
        </w:rPr>
        <w:t xml:space="preserve"> Запас</w:t>
      </w:r>
      <w:r>
        <w:rPr>
          <w:b/>
          <w:sz w:val="24"/>
          <w:szCs w:val="24"/>
        </w:rPr>
        <w:t xml:space="preserve"> </w:t>
      </w:r>
      <w:r w:rsidRPr="00D35081">
        <w:rPr>
          <w:b/>
          <w:sz w:val="24"/>
          <w:szCs w:val="24"/>
        </w:rPr>
        <w:t>производственных мощностей водонасосной станции и водозаборной станции</w:t>
      </w:r>
    </w:p>
    <w:tbl>
      <w:tblPr>
        <w:tblStyle w:val="a8"/>
        <w:tblW w:w="14508" w:type="dxa"/>
        <w:tblLook w:val="04A0" w:firstRow="1" w:lastRow="0" w:firstColumn="1" w:lastColumn="0" w:noHBand="0" w:noVBand="1"/>
      </w:tblPr>
      <w:tblGrid>
        <w:gridCol w:w="1515"/>
        <w:gridCol w:w="1817"/>
        <w:gridCol w:w="1813"/>
        <w:gridCol w:w="1813"/>
        <w:gridCol w:w="1813"/>
        <w:gridCol w:w="1813"/>
        <w:gridCol w:w="1944"/>
        <w:gridCol w:w="1980"/>
      </w:tblGrid>
      <w:tr w:rsidR="00BC2943" w:rsidRPr="00D33B71" w:rsidTr="007C574B">
        <w:trPr>
          <w:trHeight w:val="971"/>
        </w:trPr>
        <w:tc>
          <w:tcPr>
            <w:tcW w:w="1515" w:type="dxa"/>
            <w:hideMark/>
          </w:tcPr>
          <w:p w:rsidR="00BC2943" w:rsidRPr="00D33B71" w:rsidRDefault="00BC2943" w:rsidP="007C574B">
            <w:pPr>
              <w:jc w:val="center"/>
              <w:rPr>
                <w:rFonts w:eastAsia="Times New Roman"/>
                <w:color w:val="000000"/>
                <w:sz w:val="24"/>
                <w:szCs w:val="24"/>
              </w:rPr>
            </w:pPr>
            <w:r w:rsidRPr="00D33B71">
              <w:rPr>
                <w:rFonts w:eastAsia="Times New Roman"/>
                <w:bCs/>
                <w:color w:val="000000"/>
                <w:sz w:val="24"/>
                <w:szCs w:val="24"/>
              </w:rPr>
              <w:t>Насосная станция, водозабор</w:t>
            </w:r>
          </w:p>
        </w:tc>
        <w:tc>
          <w:tcPr>
            <w:tcW w:w="1817" w:type="dxa"/>
            <w:hideMark/>
          </w:tcPr>
          <w:p w:rsidR="00BC2943" w:rsidRPr="00D33B71" w:rsidRDefault="00BC2943" w:rsidP="007C574B">
            <w:pPr>
              <w:jc w:val="center"/>
              <w:rPr>
                <w:rFonts w:eastAsia="Times New Roman"/>
                <w:color w:val="000000"/>
                <w:sz w:val="24"/>
                <w:szCs w:val="24"/>
              </w:rPr>
            </w:pPr>
            <w:r w:rsidRPr="00D33B71">
              <w:rPr>
                <w:rFonts w:eastAsia="Times New Roman"/>
                <w:bCs/>
                <w:color w:val="000000"/>
                <w:sz w:val="24"/>
                <w:szCs w:val="24"/>
              </w:rPr>
              <w:t>Установленные насосы</w:t>
            </w:r>
          </w:p>
        </w:tc>
        <w:tc>
          <w:tcPr>
            <w:tcW w:w="1813" w:type="dxa"/>
            <w:hideMark/>
          </w:tcPr>
          <w:p w:rsidR="00BC2943" w:rsidRPr="00D33B71" w:rsidRDefault="00BC2943" w:rsidP="007C574B">
            <w:pPr>
              <w:jc w:val="center"/>
              <w:rPr>
                <w:rFonts w:eastAsia="Times New Roman"/>
                <w:color w:val="000000"/>
                <w:sz w:val="24"/>
                <w:szCs w:val="24"/>
              </w:rPr>
            </w:pPr>
            <w:r>
              <w:rPr>
                <w:rFonts w:eastAsia="Times New Roman"/>
                <w:bCs/>
                <w:color w:val="000000"/>
                <w:sz w:val="24"/>
                <w:szCs w:val="24"/>
              </w:rPr>
              <w:t xml:space="preserve">Располагаемая </w:t>
            </w:r>
            <w:proofErr w:type="gramStart"/>
            <w:r>
              <w:rPr>
                <w:rFonts w:eastAsia="Times New Roman"/>
                <w:bCs/>
                <w:color w:val="000000"/>
                <w:sz w:val="24"/>
                <w:szCs w:val="24"/>
              </w:rPr>
              <w:t>производитель-нос</w:t>
            </w:r>
            <w:r w:rsidRPr="00D33B71">
              <w:rPr>
                <w:rFonts w:eastAsia="Times New Roman"/>
                <w:bCs/>
                <w:color w:val="000000"/>
                <w:sz w:val="24"/>
                <w:szCs w:val="24"/>
              </w:rPr>
              <w:t>ть</w:t>
            </w:r>
            <w:proofErr w:type="gramEnd"/>
            <w:r w:rsidRPr="00D33B71">
              <w:rPr>
                <w:rFonts w:eastAsia="Times New Roman"/>
                <w:bCs/>
                <w:color w:val="000000"/>
                <w:sz w:val="24"/>
                <w:szCs w:val="24"/>
              </w:rPr>
              <w:t>, м3/ч</w:t>
            </w:r>
          </w:p>
        </w:tc>
        <w:tc>
          <w:tcPr>
            <w:tcW w:w="1813" w:type="dxa"/>
            <w:hideMark/>
          </w:tcPr>
          <w:p w:rsidR="00BC2943" w:rsidRPr="00D33B71" w:rsidRDefault="00BC2943" w:rsidP="007C574B">
            <w:pPr>
              <w:jc w:val="center"/>
              <w:rPr>
                <w:rFonts w:eastAsia="Times New Roman"/>
                <w:color w:val="000000"/>
                <w:sz w:val="24"/>
                <w:szCs w:val="24"/>
              </w:rPr>
            </w:pPr>
            <w:proofErr w:type="gramStart"/>
            <w:r>
              <w:rPr>
                <w:rFonts w:eastAsia="Times New Roman"/>
                <w:bCs/>
                <w:color w:val="000000"/>
                <w:sz w:val="24"/>
                <w:szCs w:val="24"/>
              </w:rPr>
              <w:t>Располагаемая</w:t>
            </w:r>
            <w:proofErr w:type="gramEnd"/>
            <w:r>
              <w:rPr>
                <w:rFonts w:eastAsia="Times New Roman"/>
                <w:bCs/>
                <w:color w:val="000000"/>
                <w:sz w:val="24"/>
                <w:szCs w:val="24"/>
              </w:rPr>
              <w:t xml:space="preserve"> производитель-нос</w:t>
            </w:r>
            <w:r w:rsidRPr="00D33B71">
              <w:rPr>
                <w:rFonts w:eastAsia="Times New Roman"/>
                <w:bCs/>
                <w:color w:val="000000"/>
                <w:sz w:val="24"/>
                <w:szCs w:val="24"/>
              </w:rPr>
              <w:t>ть без резерва, м3/ч</w:t>
            </w:r>
          </w:p>
        </w:tc>
        <w:tc>
          <w:tcPr>
            <w:tcW w:w="1813" w:type="dxa"/>
            <w:hideMark/>
          </w:tcPr>
          <w:p w:rsidR="00BC2943" w:rsidRPr="00D33B71" w:rsidRDefault="00BC2943" w:rsidP="007C574B">
            <w:pPr>
              <w:jc w:val="center"/>
              <w:rPr>
                <w:rFonts w:eastAsia="Times New Roman"/>
                <w:color w:val="000000"/>
                <w:sz w:val="24"/>
                <w:szCs w:val="24"/>
              </w:rPr>
            </w:pPr>
            <w:proofErr w:type="gramStart"/>
            <w:r>
              <w:rPr>
                <w:rFonts w:eastAsia="Times New Roman"/>
                <w:bCs/>
                <w:color w:val="000000"/>
                <w:sz w:val="24"/>
                <w:szCs w:val="24"/>
              </w:rPr>
              <w:t>Фактическая</w:t>
            </w:r>
            <w:proofErr w:type="gramEnd"/>
            <w:r>
              <w:rPr>
                <w:rFonts w:eastAsia="Times New Roman"/>
                <w:bCs/>
                <w:color w:val="000000"/>
                <w:sz w:val="24"/>
                <w:szCs w:val="24"/>
              </w:rPr>
              <w:t xml:space="preserve"> производитель-нос</w:t>
            </w:r>
            <w:r w:rsidRPr="00D33B71">
              <w:rPr>
                <w:rFonts w:eastAsia="Times New Roman"/>
                <w:bCs/>
                <w:color w:val="000000"/>
                <w:sz w:val="24"/>
                <w:szCs w:val="24"/>
              </w:rPr>
              <w:t>ть насосов в работе, м3/ч</w:t>
            </w:r>
          </w:p>
        </w:tc>
        <w:tc>
          <w:tcPr>
            <w:tcW w:w="1813" w:type="dxa"/>
            <w:hideMark/>
          </w:tcPr>
          <w:p w:rsidR="00BC2943" w:rsidRPr="00D33B71" w:rsidRDefault="00BC2943" w:rsidP="007C574B">
            <w:pPr>
              <w:jc w:val="center"/>
              <w:rPr>
                <w:rFonts w:eastAsia="Times New Roman"/>
                <w:color w:val="000000"/>
                <w:sz w:val="24"/>
                <w:szCs w:val="24"/>
              </w:rPr>
            </w:pPr>
            <w:r>
              <w:rPr>
                <w:rFonts w:eastAsia="Times New Roman"/>
                <w:bCs/>
                <w:color w:val="000000"/>
                <w:sz w:val="24"/>
                <w:szCs w:val="24"/>
              </w:rPr>
              <w:t xml:space="preserve">Резерв </w:t>
            </w:r>
            <w:proofErr w:type="gramStart"/>
            <w:r>
              <w:rPr>
                <w:rFonts w:eastAsia="Times New Roman"/>
                <w:bCs/>
                <w:color w:val="000000"/>
                <w:sz w:val="24"/>
                <w:szCs w:val="24"/>
              </w:rPr>
              <w:t>производитель-нос</w:t>
            </w:r>
            <w:r w:rsidRPr="00D33B71">
              <w:rPr>
                <w:rFonts w:eastAsia="Times New Roman"/>
                <w:bCs/>
                <w:color w:val="000000"/>
                <w:sz w:val="24"/>
                <w:szCs w:val="24"/>
              </w:rPr>
              <w:t>ти</w:t>
            </w:r>
            <w:proofErr w:type="gramEnd"/>
            <w:r w:rsidRPr="00D33B71">
              <w:rPr>
                <w:rFonts w:eastAsia="Times New Roman"/>
                <w:bCs/>
                <w:color w:val="000000"/>
                <w:sz w:val="24"/>
                <w:szCs w:val="24"/>
              </w:rPr>
              <w:t>, %</w:t>
            </w:r>
          </w:p>
        </w:tc>
        <w:tc>
          <w:tcPr>
            <w:tcW w:w="1944" w:type="dxa"/>
            <w:hideMark/>
          </w:tcPr>
          <w:p w:rsidR="00BC2943" w:rsidRPr="00D33B71" w:rsidRDefault="00BC2943" w:rsidP="007C574B">
            <w:pPr>
              <w:jc w:val="center"/>
              <w:rPr>
                <w:rFonts w:eastAsia="Times New Roman"/>
                <w:color w:val="000000"/>
                <w:sz w:val="24"/>
                <w:szCs w:val="24"/>
              </w:rPr>
            </w:pPr>
            <w:proofErr w:type="gramStart"/>
            <w:r>
              <w:rPr>
                <w:rFonts w:eastAsia="Times New Roman"/>
                <w:bCs/>
                <w:color w:val="000000"/>
                <w:sz w:val="24"/>
                <w:szCs w:val="24"/>
              </w:rPr>
              <w:t>Производитель-нос</w:t>
            </w:r>
            <w:r w:rsidRPr="00D33B71">
              <w:rPr>
                <w:rFonts w:eastAsia="Times New Roman"/>
                <w:bCs/>
                <w:color w:val="000000"/>
                <w:sz w:val="24"/>
                <w:szCs w:val="24"/>
              </w:rPr>
              <w:t>ть</w:t>
            </w:r>
            <w:proofErr w:type="gramEnd"/>
            <w:r w:rsidRPr="00D33B71">
              <w:rPr>
                <w:rFonts w:eastAsia="Times New Roman"/>
                <w:bCs/>
                <w:color w:val="000000"/>
                <w:sz w:val="24"/>
                <w:szCs w:val="24"/>
              </w:rPr>
              <w:t xml:space="preserve"> </w:t>
            </w:r>
            <w:r>
              <w:rPr>
                <w:rFonts w:eastAsia="Times New Roman"/>
                <w:bCs/>
                <w:color w:val="000000"/>
                <w:sz w:val="24"/>
                <w:szCs w:val="24"/>
              </w:rPr>
              <w:t xml:space="preserve">                            </w:t>
            </w:r>
            <w:r w:rsidRPr="00D33B71">
              <w:rPr>
                <w:rFonts w:eastAsia="Times New Roman"/>
                <w:bCs/>
                <w:color w:val="000000"/>
                <w:sz w:val="24"/>
                <w:szCs w:val="24"/>
              </w:rPr>
              <w:t>в перспективе, м3/ч</w:t>
            </w:r>
          </w:p>
        </w:tc>
        <w:tc>
          <w:tcPr>
            <w:tcW w:w="1980" w:type="dxa"/>
            <w:hideMark/>
          </w:tcPr>
          <w:p w:rsidR="00BC2943" w:rsidRPr="00D33B71" w:rsidRDefault="00BC2943" w:rsidP="007C574B">
            <w:pPr>
              <w:jc w:val="center"/>
              <w:rPr>
                <w:rFonts w:eastAsia="Times New Roman"/>
                <w:color w:val="000000"/>
                <w:sz w:val="24"/>
                <w:szCs w:val="24"/>
              </w:rPr>
            </w:pPr>
            <w:r>
              <w:rPr>
                <w:rFonts w:eastAsia="Times New Roman"/>
                <w:bCs/>
                <w:color w:val="000000"/>
                <w:sz w:val="24"/>
                <w:szCs w:val="24"/>
              </w:rPr>
              <w:t xml:space="preserve">Резерв (дефицит) </w:t>
            </w:r>
            <w:proofErr w:type="gramStart"/>
            <w:r>
              <w:rPr>
                <w:rFonts w:eastAsia="Times New Roman"/>
                <w:bCs/>
                <w:color w:val="000000"/>
                <w:sz w:val="24"/>
                <w:szCs w:val="24"/>
              </w:rPr>
              <w:t>производитель-нос</w:t>
            </w:r>
            <w:r w:rsidRPr="00D33B71">
              <w:rPr>
                <w:rFonts w:eastAsia="Times New Roman"/>
                <w:bCs/>
                <w:color w:val="000000"/>
                <w:sz w:val="24"/>
                <w:szCs w:val="24"/>
              </w:rPr>
              <w:t>ти</w:t>
            </w:r>
            <w:proofErr w:type="gramEnd"/>
            <w:r w:rsidRPr="00D33B71">
              <w:rPr>
                <w:rFonts w:eastAsia="Times New Roman"/>
                <w:bCs/>
                <w:color w:val="000000"/>
                <w:sz w:val="24"/>
                <w:szCs w:val="24"/>
              </w:rPr>
              <w:t>, м3/ч</w:t>
            </w:r>
          </w:p>
        </w:tc>
      </w:tr>
      <w:tr w:rsidR="00BC2943" w:rsidRPr="00D33B71" w:rsidTr="007C574B">
        <w:trPr>
          <w:trHeight w:val="150"/>
        </w:trPr>
        <w:tc>
          <w:tcPr>
            <w:tcW w:w="1515" w:type="dxa"/>
            <w:hideMark/>
          </w:tcPr>
          <w:p w:rsidR="00BC2943" w:rsidRPr="00D33B71" w:rsidRDefault="00BC2943" w:rsidP="007C574B">
            <w:pPr>
              <w:jc w:val="both"/>
              <w:rPr>
                <w:rFonts w:eastAsia="Times New Roman"/>
                <w:color w:val="000000"/>
              </w:rPr>
            </w:pPr>
            <w:r w:rsidRPr="00D33B71">
              <w:rPr>
                <w:rFonts w:eastAsia="Times New Roman"/>
                <w:color w:val="000000"/>
              </w:rPr>
              <w:t>п.</w:t>
            </w:r>
            <w:r>
              <w:rPr>
                <w:rFonts w:eastAsia="Times New Roman"/>
                <w:color w:val="000000"/>
              </w:rPr>
              <w:t xml:space="preserve"> </w:t>
            </w:r>
            <w:r w:rsidRPr="00D33B71">
              <w:rPr>
                <w:rFonts w:eastAsia="Times New Roman"/>
                <w:color w:val="000000"/>
              </w:rPr>
              <w:t>Кедровый</w:t>
            </w:r>
          </w:p>
        </w:tc>
        <w:tc>
          <w:tcPr>
            <w:tcW w:w="1817" w:type="dxa"/>
            <w:hideMark/>
          </w:tcPr>
          <w:p w:rsidR="00BC2943" w:rsidRPr="00D33B71" w:rsidRDefault="00BC2943" w:rsidP="007C574B">
            <w:pPr>
              <w:jc w:val="center"/>
              <w:rPr>
                <w:rFonts w:eastAsia="Times New Roman"/>
                <w:color w:val="000000"/>
                <w:sz w:val="24"/>
                <w:szCs w:val="24"/>
              </w:rPr>
            </w:pPr>
            <w:r w:rsidRPr="00D33B71">
              <w:rPr>
                <w:rFonts w:eastAsia="Times New Roman"/>
                <w:color w:val="000000"/>
                <w:sz w:val="24"/>
                <w:szCs w:val="24"/>
              </w:rPr>
              <w:t>Calpeda MXV 50-1604 – 2 ед.</w:t>
            </w:r>
          </w:p>
        </w:tc>
        <w:tc>
          <w:tcPr>
            <w:tcW w:w="1813" w:type="dxa"/>
            <w:hideMark/>
          </w:tcPr>
          <w:p w:rsidR="00BC2943" w:rsidRPr="00D33B71" w:rsidRDefault="00BC2943" w:rsidP="007C574B">
            <w:pPr>
              <w:jc w:val="center"/>
              <w:rPr>
                <w:rFonts w:eastAsia="Times New Roman"/>
                <w:color w:val="000000"/>
                <w:sz w:val="24"/>
                <w:szCs w:val="24"/>
              </w:rPr>
            </w:pPr>
            <w:r w:rsidRPr="00D33B71">
              <w:rPr>
                <w:rFonts w:eastAsia="Times New Roman"/>
                <w:color w:val="000000"/>
                <w:sz w:val="24"/>
                <w:szCs w:val="24"/>
              </w:rPr>
              <w:t>48</w:t>
            </w:r>
          </w:p>
        </w:tc>
        <w:tc>
          <w:tcPr>
            <w:tcW w:w="1813" w:type="dxa"/>
            <w:hideMark/>
          </w:tcPr>
          <w:p w:rsidR="00BC2943" w:rsidRPr="00D33B71" w:rsidRDefault="00BC2943" w:rsidP="007C574B">
            <w:pPr>
              <w:jc w:val="center"/>
              <w:rPr>
                <w:rFonts w:eastAsia="Times New Roman"/>
                <w:color w:val="000000"/>
                <w:sz w:val="24"/>
                <w:szCs w:val="24"/>
              </w:rPr>
            </w:pPr>
            <w:r w:rsidRPr="00D33B71">
              <w:rPr>
                <w:rFonts w:eastAsia="Times New Roman"/>
                <w:color w:val="000000"/>
                <w:sz w:val="24"/>
                <w:szCs w:val="24"/>
              </w:rPr>
              <w:t>24</w:t>
            </w:r>
          </w:p>
        </w:tc>
        <w:tc>
          <w:tcPr>
            <w:tcW w:w="1813" w:type="dxa"/>
            <w:hideMark/>
          </w:tcPr>
          <w:p w:rsidR="00BC2943" w:rsidRPr="00D33B71" w:rsidRDefault="00BC2943" w:rsidP="007C574B">
            <w:pPr>
              <w:jc w:val="center"/>
              <w:rPr>
                <w:rFonts w:eastAsia="Times New Roman"/>
                <w:color w:val="000000"/>
                <w:sz w:val="24"/>
                <w:szCs w:val="24"/>
              </w:rPr>
            </w:pPr>
            <w:r w:rsidRPr="00D33B71">
              <w:rPr>
                <w:rFonts w:eastAsia="Times New Roman"/>
                <w:color w:val="000000"/>
                <w:sz w:val="24"/>
                <w:szCs w:val="24"/>
              </w:rPr>
              <w:t>2,2</w:t>
            </w:r>
          </w:p>
        </w:tc>
        <w:tc>
          <w:tcPr>
            <w:tcW w:w="1813" w:type="dxa"/>
            <w:hideMark/>
          </w:tcPr>
          <w:p w:rsidR="00BC2943" w:rsidRPr="00D33B71" w:rsidRDefault="00BC2943" w:rsidP="007C574B">
            <w:pPr>
              <w:jc w:val="center"/>
              <w:rPr>
                <w:rFonts w:eastAsia="Times New Roman"/>
                <w:color w:val="000000"/>
                <w:sz w:val="24"/>
                <w:szCs w:val="24"/>
              </w:rPr>
            </w:pPr>
            <w:r w:rsidRPr="00D33B71">
              <w:rPr>
                <w:rFonts w:eastAsia="Times New Roman"/>
                <w:color w:val="000000"/>
                <w:sz w:val="24"/>
                <w:szCs w:val="24"/>
              </w:rPr>
              <w:t>95%</w:t>
            </w:r>
          </w:p>
        </w:tc>
        <w:tc>
          <w:tcPr>
            <w:tcW w:w="1944" w:type="dxa"/>
            <w:hideMark/>
          </w:tcPr>
          <w:p w:rsidR="00BC2943" w:rsidRPr="00D33B71" w:rsidRDefault="00BC2943" w:rsidP="007C574B">
            <w:pPr>
              <w:jc w:val="center"/>
              <w:rPr>
                <w:rFonts w:eastAsia="Times New Roman"/>
                <w:color w:val="000000"/>
                <w:sz w:val="24"/>
                <w:szCs w:val="24"/>
              </w:rPr>
            </w:pPr>
            <w:r w:rsidRPr="00D33B71">
              <w:rPr>
                <w:rFonts w:eastAsia="Times New Roman"/>
                <w:color w:val="000000"/>
                <w:sz w:val="24"/>
                <w:szCs w:val="24"/>
              </w:rPr>
              <w:t>95,37</w:t>
            </w:r>
          </w:p>
        </w:tc>
        <w:tc>
          <w:tcPr>
            <w:tcW w:w="1980" w:type="dxa"/>
            <w:hideMark/>
          </w:tcPr>
          <w:p w:rsidR="00BC2943" w:rsidRPr="00D33B71" w:rsidRDefault="00BC2943" w:rsidP="007C574B">
            <w:pPr>
              <w:jc w:val="center"/>
              <w:rPr>
                <w:rFonts w:eastAsia="Times New Roman"/>
                <w:color w:val="000000"/>
                <w:sz w:val="24"/>
                <w:szCs w:val="24"/>
              </w:rPr>
            </w:pPr>
            <w:r w:rsidRPr="00D33B71">
              <w:rPr>
                <w:rFonts w:eastAsia="Times New Roman"/>
                <w:color w:val="000000"/>
                <w:sz w:val="24"/>
                <w:szCs w:val="24"/>
              </w:rPr>
              <w:t>-99%</w:t>
            </w:r>
          </w:p>
        </w:tc>
      </w:tr>
      <w:tr w:rsidR="00BC2943" w:rsidRPr="00D33B71" w:rsidTr="007C574B">
        <w:trPr>
          <w:trHeight w:val="79"/>
        </w:trPr>
        <w:tc>
          <w:tcPr>
            <w:tcW w:w="1515" w:type="dxa"/>
            <w:hideMark/>
          </w:tcPr>
          <w:p w:rsidR="00BC2943" w:rsidRPr="00D33B71" w:rsidRDefault="00BC2943" w:rsidP="007C574B">
            <w:pPr>
              <w:jc w:val="both"/>
              <w:rPr>
                <w:rFonts w:eastAsia="Times New Roman"/>
                <w:color w:val="000000"/>
              </w:rPr>
            </w:pPr>
            <w:r w:rsidRPr="00D33B71">
              <w:rPr>
                <w:rFonts w:eastAsia="Times New Roman"/>
                <w:color w:val="000000"/>
              </w:rPr>
              <w:t>с.</w:t>
            </w:r>
            <w:r>
              <w:rPr>
                <w:rFonts w:eastAsia="Times New Roman"/>
                <w:color w:val="000000"/>
              </w:rPr>
              <w:t xml:space="preserve"> </w:t>
            </w:r>
            <w:r w:rsidRPr="00D33B71">
              <w:rPr>
                <w:rFonts w:eastAsia="Times New Roman"/>
                <w:color w:val="000000"/>
              </w:rPr>
              <w:t>Елизарово</w:t>
            </w:r>
          </w:p>
        </w:tc>
        <w:tc>
          <w:tcPr>
            <w:tcW w:w="1817" w:type="dxa"/>
            <w:hideMark/>
          </w:tcPr>
          <w:p w:rsidR="00BC2943" w:rsidRPr="00D33B71" w:rsidRDefault="00BC2943" w:rsidP="007C574B">
            <w:pPr>
              <w:jc w:val="center"/>
              <w:rPr>
                <w:rFonts w:eastAsia="Times New Roman"/>
                <w:color w:val="000000"/>
                <w:sz w:val="24"/>
                <w:szCs w:val="24"/>
              </w:rPr>
            </w:pPr>
            <w:r w:rsidRPr="00D33B71">
              <w:rPr>
                <w:rFonts w:eastAsia="Times New Roman"/>
                <w:color w:val="000000"/>
                <w:sz w:val="24"/>
                <w:szCs w:val="24"/>
              </w:rPr>
              <w:t>Grundfos CM 5-5A</w:t>
            </w:r>
          </w:p>
        </w:tc>
        <w:tc>
          <w:tcPr>
            <w:tcW w:w="1813" w:type="dxa"/>
            <w:hideMark/>
          </w:tcPr>
          <w:p w:rsidR="00BC2943" w:rsidRPr="00D33B71" w:rsidRDefault="00BC2943" w:rsidP="007C574B">
            <w:pPr>
              <w:jc w:val="center"/>
              <w:rPr>
                <w:rFonts w:eastAsia="Times New Roman"/>
                <w:color w:val="000000"/>
                <w:sz w:val="24"/>
                <w:szCs w:val="24"/>
              </w:rPr>
            </w:pPr>
            <w:r w:rsidRPr="00D33B71">
              <w:rPr>
                <w:rFonts w:eastAsia="Times New Roman"/>
                <w:color w:val="000000"/>
                <w:sz w:val="24"/>
                <w:szCs w:val="24"/>
              </w:rPr>
              <w:t>4,7</w:t>
            </w:r>
          </w:p>
        </w:tc>
        <w:tc>
          <w:tcPr>
            <w:tcW w:w="1813" w:type="dxa"/>
            <w:hideMark/>
          </w:tcPr>
          <w:p w:rsidR="00BC2943" w:rsidRPr="00D33B71" w:rsidRDefault="00BC2943" w:rsidP="007C574B">
            <w:pPr>
              <w:jc w:val="center"/>
              <w:rPr>
                <w:rFonts w:eastAsia="Times New Roman"/>
                <w:color w:val="000000"/>
                <w:sz w:val="24"/>
                <w:szCs w:val="24"/>
              </w:rPr>
            </w:pPr>
            <w:r w:rsidRPr="00D33B71">
              <w:rPr>
                <w:rFonts w:eastAsia="Times New Roman"/>
                <w:color w:val="000000"/>
                <w:sz w:val="24"/>
                <w:szCs w:val="24"/>
              </w:rPr>
              <w:t>-</w:t>
            </w:r>
          </w:p>
        </w:tc>
        <w:tc>
          <w:tcPr>
            <w:tcW w:w="1813" w:type="dxa"/>
            <w:hideMark/>
          </w:tcPr>
          <w:p w:rsidR="00BC2943" w:rsidRPr="00D33B71" w:rsidRDefault="00BC2943" w:rsidP="007C574B">
            <w:pPr>
              <w:jc w:val="center"/>
              <w:rPr>
                <w:rFonts w:eastAsia="Times New Roman"/>
                <w:color w:val="000000"/>
                <w:sz w:val="24"/>
                <w:szCs w:val="24"/>
              </w:rPr>
            </w:pPr>
            <w:r w:rsidRPr="00D33B71">
              <w:rPr>
                <w:rFonts w:eastAsia="Times New Roman"/>
                <w:color w:val="000000"/>
                <w:sz w:val="24"/>
                <w:szCs w:val="24"/>
              </w:rPr>
              <w:t>0,2</w:t>
            </w:r>
          </w:p>
        </w:tc>
        <w:tc>
          <w:tcPr>
            <w:tcW w:w="1813" w:type="dxa"/>
            <w:hideMark/>
          </w:tcPr>
          <w:p w:rsidR="00BC2943" w:rsidRPr="00D33B71" w:rsidRDefault="00BC2943" w:rsidP="007C574B">
            <w:pPr>
              <w:jc w:val="center"/>
              <w:rPr>
                <w:rFonts w:eastAsia="Times New Roman"/>
                <w:color w:val="000000"/>
                <w:sz w:val="24"/>
                <w:szCs w:val="24"/>
              </w:rPr>
            </w:pPr>
            <w:r w:rsidRPr="00D33B71">
              <w:rPr>
                <w:rFonts w:eastAsia="Times New Roman"/>
                <w:color w:val="000000"/>
                <w:sz w:val="24"/>
                <w:szCs w:val="24"/>
              </w:rPr>
              <w:t>96%</w:t>
            </w:r>
          </w:p>
        </w:tc>
        <w:tc>
          <w:tcPr>
            <w:tcW w:w="1944" w:type="dxa"/>
            <w:hideMark/>
          </w:tcPr>
          <w:p w:rsidR="00BC2943" w:rsidRPr="00D33B71" w:rsidRDefault="00BC2943" w:rsidP="007C574B">
            <w:pPr>
              <w:jc w:val="center"/>
              <w:rPr>
                <w:rFonts w:eastAsia="Times New Roman"/>
                <w:color w:val="000000"/>
                <w:sz w:val="24"/>
                <w:szCs w:val="24"/>
              </w:rPr>
            </w:pPr>
            <w:r w:rsidRPr="00D33B71">
              <w:rPr>
                <w:rFonts w:eastAsia="Times New Roman"/>
                <w:color w:val="000000"/>
                <w:sz w:val="24"/>
                <w:szCs w:val="24"/>
              </w:rPr>
              <w:t>48,94</w:t>
            </w:r>
          </w:p>
        </w:tc>
        <w:tc>
          <w:tcPr>
            <w:tcW w:w="1980" w:type="dxa"/>
            <w:hideMark/>
          </w:tcPr>
          <w:p w:rsidR="00BC2943" w:rsidRPr="00D33B71" w:rsidRDefault="00BC2943" w:rsidP="007C574B">
            <w:pPr>
              <w:jc w:val="center"/>
              <w:rPr>
                <w:rFonts w:eastAsia="Times New Roman"/>
                <w:color w:val="000000"/>
                <w:sz w:val="24"/>
                <w:szCs w:val="24"/>
              </w:rPr>
            </w:pPr>
            <w:r w:rsidRPr="00D33B71">
              <w:rPr>
                <w:rFonts w:eastAsia="Times New Roman"/>
                <w:color w:val="000000"/>
                <w:sz w:val="24"/>
                <w:szCs w:val="24"/>
              </w:rPr>
              <w:t>-941%</w:t>
            </w:r>
          </w:p>
        </w:tc>
      </w:tr>
    </w:tbl>
    <w:p w:rsidR="00BC2943" w:rsidRPr="005B2905" w:rsidRDefault="00BC2943" w:rsidP="007C574B">
      <w:pPr>
        <w:shd w:val="clear" w:color="auto" w:fill="FFFFFF"/>
        <w:autoSpaceDE w:val="0"/>
        <w:autoSpaceDN w:val="0"/>
        <w:adjustRightInd w:val="0"/>
        <w:ind w:firstLine="709"/>
        <w:jc w:val="both"/>
        <w:rPr>
          <w:b/>
          <w:sz w:val="24"/>
          <w:szCs w:val="24"/>
        </w:rPr>
      </w:pPr>
      <w:r w:rsidRPr="005B2905">
        <w:rPr>
          <w:b/>
          <w:sz w:val="24"/>
          <w:szCs w:val="24"/>
        </w:rPr>
        <w:t>3.7. Прогнозные балансы потребления воды</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proofErr w:type="gramStart"/>
      <w:r w:rsidRPr="005B2905">
        <w:rPr>
          <w:sz w:val="24"/>
          <w:szCs w:val="24"/>
        </w:rPr>
        <w:t xml:space="preserve">В таблицах </w:t>
      </w:r>
      <w:r>
        <w:rPr>
          <w:sz w:val="24"/>
          <w:szCs w:val="24"/>
        </w:rPr>
        <w:t>9</w:t>
      </w:r>
      <w:r w:rsidRPr="005B2905">
        <w:rPr>
          <w:sz w:val="24"/>
          <w:szCs w:val="24"/>
        </w:rPr>
        <w:t xml:space="preserve"> и </w:t>
      </w:r>
      <w:r>
        <w:rPr>
          <w:sz w:val="24"/>
          <w:szCs w:val="24"/>
        </w:rPr>
        <w:t>10</w:t>
      </w:r>
      <w:r w:rsidRPr="005B2905">
        <w:rPr>
          <w:sz w:val="24"/>
          <w:szCs w:val="24"/>
        </w:rPr>
        <w:t xml:space="preserve"> приведены прогнозируемые объемы воды (среднесуточные и максимальные), планируемые к потреблению </w:t>
      </w:r>
      <w:r>
        <w:rPr>
          <w:sz w:val="24"/>
          <w:szCs w:val="24"/>
        </w:rPr>
        <w:t xml:space="preserve">                 </w:t>
      </w:r>
      <w:r w:rsidRPr="005B2905">
        <w:rPr>
          <w:sz w:val="24"/>
          <w:szCs w:val="24"/>
        </w:rPr>
        <w:t>по годам</w:t>
      </w:r>
      <w:r>
        <w:rPr>
          <w:sz w:val="24"/>
          <w:szCs w:val="24"/>
        </w:rPr>
        <w:t>,</w:t>
      </w:r>
      <w:r w:rsidRPr="005B2905">
        <w:rPr>
          <w:sz w:val="24"/>
          <w:szCs w:val="24"/>
        </w:rPr>
        <w:t xml:space="preserve"> рассчитанные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roofErr w:type="gramEnd"/>
    </w:p>
    <w:p w:rsidR="00BC2943" w:rsidRPr="005B2905" w:rsidRDefault="00BC2943" w:rsidP="007C574B">
      <w:pPr>
        <w:shd w:val="clear" w:color="auto" w:fill="FFFFFF"/>
        <w:autoSpaceDE w:val="0"/>
        <w:autoSpaceDN w:val="0"/>
        <w:adjustRightInd w:val="0"/>
        <w:ind w:firstLine="709"/>
        <w:jc w:val="both"/>
        <w:rPr>
          <w:b/>
          <w:sz w:val="24"/>
          <w:szCs w:val="24"/>
        </w:rPr>
      </w:pPr>
      <w:r w:rsidRPr="005B2905">
        <w:rPr>
          <w:b/>
          <w:sz w:val="24"/>
          <w:szCs w:val="24"/>
        </w:rPr>
        <w:t>Таблица</w:t>
      </w:r>
      <w:r>
        <w:rPr>
          <w:b/>
          <w:sz w:val="24"/>
          <w:szCs w:val="24"/>
        </w:rPr>
        <w:t xml:space="preserve"> 9</w:t>
      </w:r>
      <w:r w:rsidRPr="005B2905">
        <w:rPr>
          <w:b/>
          <w:sz w:val="24"/>
          <w:szCs w:val="24"/>
        </w:rPr>
        <w:t xml:space="preserve"> </w:t>
      </w:r>
      <w:r>
        <w:rPr>
          <w:b/>
          <w:sz w:val="24"/>
          <w:szCs w:val="24"/>
        </w:rPr>
        <w:t>–</w:t>
      </w:r>
      <w:r w:rsidRPr="005B2905">
        <w:rPr>
          <w:b/>
          <w:sz w:val="24"/>
          <w:szCs w:val="24"/>
        </w:rPr>
        <w:t xml:space="preserve"> Значения</w:t>
      </w:r>
      <w:r>
        <w:rPr>
          <w:b/>
          <w:sz w:val="24"/>
          <w:szCs w:val="24"/>
        </w:rPr>
        <w:t xml:space="preserve"> </w:t>
      </w:r>
      <w:r w:rsidRPr="005B2905">
        <w:rPr>
          <w:b/>
          <w:sz w:val="24"/>
          <w:szCs w:val="24"/>
        </w:rPr>
        <w:t>расчетного потребления воды (</w:t>
      </w:r>
      <w:proofErr w:type="gramStart"/>
      <w:r w:rsidRPr="005B2905">
        <w:rPr>
          <w:b/>
          <w:sz w:val="24"/>
          <w:szCs w:val="24"/>
        </w:rPr>
        <w:t>среднесуточное</w:t>
      </w:r>
      <w:proofErr w:type="gramEnd"/>
      <w:r w:rsidRPr="005B2905">
        <w:rPr>
          <w:b/>
          <w:sz w:val="24"/>
          <w:szCs w:val="24"/>
        </w:rPr>
        <w:t xml:space="preserve">) по </w:t>
      </w:r>
      <w:r>
        <w:rPr>
          <w:b/>
          <w:sz w:val="24"/>
          <w:szCs w:val="24"/>
        </w:rPr>
        <w:t>населенным пунктам</w:t>
      </w:r>
      <w:r w:rsidRPr="005B2905">
        <w:rPr>
          <w:b/>
          <w:sz w:val="24"/>
          <w:szCs w:val="24"/>
        </w:rPr>
        <w:t xml:space="preserve"> сельского поселения</w:t>
      </w:r>
      <w:r>
        <w:rPr>
          <w:b/>
          <w:sz w:val="24"/>
          <w:szCs w:val="24"/>
        </w:rPr>
        <w:t xml:space="preserve"> Кедровый</w:t>
      </w:r>
      <w:r w:rsidRPr="005B2905">
        <w:rPr>
          <w:b/>
          <w:sz w:val="24"/>
          <w:szCs w:val="24"/>
        </w:rPr>
        <w:t>, м3/сут</w:t>
      </w:r>
      <w:r>
        <w:rPr>
          <w:b/>
          <w:sz w:val="24"/>
          <w:szCs w:val="24"/>
        </w:rPr>
        <w:t>.</w:t>
      </w:r>
    </w:p>
    <w:tbl>
      <w:tblPr>
        <w:tblStyle w:val="a8"/>
        <w:tblW w:w="14508" w:type="dxa"/>
        <w:tblLayout w:type="fixed"/>
        <w:tblLook w:val="04A0" w:firstRow="1" w:lastRow="0" w:firstColumn="1" w:lastColumn="0" w:noHBand="0" w:noVBand="1"/>
      </w:tblPr>
      <w:tblGrid>
        <w:gridCol w:w="1590"/>
        <w:gridCol w:w="678"/>
        <w:gridCol w:w="720"/>
        <w:gridCol w:w="720"/>
        <w:gridCol w:w="720"/>
        <w:gridCol w:w="720"/>
        <w:gridCol w:w="900"/>
        <w:gridCol w:w="720"/>
        <w:gridCol w:w="720"/>
        <w:gridCol w:w="720"/>
        <w:gridCol w:w="720"/>
        <w:gridCol w:w="720"/>
        <w:gridCol w:w="720"/>
        <w:gridCol w:w="900"/>
        <w:gridCol w:w="720"/>
        <w:gridCol w:w="900"/>
        <w:gridCol w:w="900"/>
        <w:gridCol w:w="720"/>
      </w:tblGrid>
      <w:tr w:rsidR="00BC2943" w:rsidRPr="00A325D4" w:rsidTr="007C574B">
        <w:trPr>
          <w:trHeight w:val="256"/>
        </w:trPr>
        <w:tc>
          <w:tcPr>
            <w:tcW w:w="1590" w:type="dxa"/>
            <w:vMerge w:val="restart"/>
            <w:hideMark/>
          </w:tcPr>
          <w:p w:rsidR="00BC2943" w:rsidRPr="00AE1252" w:rsidRDefault="00BC2943" w:rsidP="007C574B">
            <w:pPr>
              <w:rPr>
                <w:rFonts w:eastAsia="Times New Roman"/>
                <w:color w:val="000000"/>
              </w:rPr>
            </w:pPr>
            <w:r>
              <w:rPr>
                <w:rFonts w:eastAsia="Times New Roman"/>
                <w:color w:val="000000"/>
              </w:rPr>
              <w:t>Населенный пункт</w:t>
            </w:r>
          </w:p>
        </w:tc>
        <w:tc>
          <w:tcPr>
            <w:tcW w:w="12918" w:type="dxa"/>
            <w:gridSpan w:val="17"/>
            <w:hideMark/>
          </w:tcPr>
          <w:p w:rsidR="00BC2943" w:rsidRPr="00AE1252" w:rsidRDefault="00BC2943" w:rsidP="007C574B">
            <w:pPr>
              <w:jc w:val="center"/>
              <w:rPr>
                <w:rFonts w:eastAsia="Times New Roman"/>
                <w:color w:val="000000"/>
              </w:rPr>
            </w:pPr>
            <w:r w:rsidRPr="00AE1252">
              <w:rPr>
                <w:rFonts w:eastAsia="Times New Roman"/>
                <w:color w:val="000000"/>
              </w:rPr>
              <w:t>Годы</w:t>
            </w:r>
          </w:p>
        </w:tc>
      </w:tr>
      <w:tr w:rsidR="00BC2943" w:rsidRPr="00A325D4" w:rsidTr="007C574B">
        <w:trPr>
          <w:trHeight w:val="256"/>
        </w:trPr>
        <w:tc>
          <w:tcPr>
            <w:tcW w:w="1590" w:type="dxa"/>
            <w:vMerge/>
            <w:hideMark/>
          </w:tcPr>
          <w:p w:rsidR="00BC2943" w:rsidRPr="00AE1252" w:rsidRDefault="00BC2943" w:rsidP="007C574B">
            <w:pPr>
              <w:rPr>
                <w:rFonts w:eastAsia="Times New Roman"/>
                <w:color w:val="000000"/>
              </w:rPr>
            </w:pPr>
          </w:p>
        </w:tc>
        <w:tc>
          <w:tcPr>
            <w:tcW w:w="678" w:type="dxa"/>
            <w:hideMark/>
          </w:tcPr>
          <w:p w:rsidR="00BC2943" w:rsidRPr="00AE1252" w:rsidRDefault="00BC2943" w:rsidP="007C574B">
            <w:pPr>
              <w:jc w:val="center"/>
              <w:rPr>
                <w:rFonts w:eastAsia="Times New Roman"/>
                <w:color w:val="000000"/>
              </w:rPr>
            </w:pPr>
            <w:r w:rsidRPr="00AE1252">
              <w:rPr>
                <w:rFonts w:eastAsia="Times New Roman"/>
                <w:color w:val="000000"/>
              </w:rPr>
              <w:t>2014</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2015</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2016</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2017</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2018</w:t>
            </w:r>
          </w:p>
        </w:tc>
        <w:tc>
          <w:tcPr>
            <w:tcW w:w="900" w:type="dxa"/>
            <w:hideMark/>
          </w:tcPr>
          <w:p w:rsidR="00BC2943" w:rsidRPr="00AE1252" w:rsidRDefault="00BC2943" w:rsidP="007C574B">
            <w:pPr>
              <w:jc w:val="center"/>
              <w:rPr>
                <w:rFonts w:eastAsia="Times New Roman"/>
                <w:color w:val="000000"/>
              </w:rPr>
            </w:pPr>
            <w:r w:rsidRPr="00AE1252">
              <w:rPr>
                <w:rFonts w:eastAsia="Times New Roman"/>
                <w:color w:val="000000"/>
              </w:rPr>
              <w:t>2019</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2020</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2021</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2022</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2023</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2024</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2025</w:t>
            </w:r>
          </w:p>
        </w:tc>
        <w:tc>
          <w:tcPr>
            <w:tcW w:w="900" w:type="dxa"/>
            <w:hideMark/>
          </w:tcPr>
          <w:p w:rsidR="00BC2943" w:rsidRPr="00AE1252" w:rsidRDefault="00BC2943" w:rsidP="007C574B">
            <w:pPr>
              <w:jc w:val="center"/>
              <w:rPr>
                <w:rFonts w:eastAsia="Times New Roman"/>
                <w:color w:val="000000"/>
              </w:rPr>
            </w:pPr>
            <w:r w:rsidRPr="00AE1252">
              <w:rPr>
                <w:rFonts w:eastAsia="Times New Roman"/>
                <w:color w:val="000000"/>
              </w:rPr>
              <w:t>2026</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2027</w:t>
            </w:r>
          </w:p>
        </w:tc>
        <w:tc>
          <w:tcPr>
            <w:tcW w:w="900" w:type="dxa"/>
            <w:hideMark/>
          </w:tcPr>
          <w:p w:rsidR="00BC2943" w:rsidRPr="00AE1252" w:rsidRDefault="00BC2943" w:rsidP="007C574B">
            <w:pPr>
              <w:jc w:val="center"/>
              <w:rPr>
                <w:rFonts w:eastAsia="Times New Roman"/>
                <w:color w:val="000000"/>
              </w:rPr>
            </w:pPr>
            <w:r w:rsidRPr="00AE1252">
              <w:rPr>
                <w:rFonts w:eastAsia="Times New Roman"/>
                <w:color w:val="000000"/>
              </w:rPr>
              <w:t>2028</w:t>
            </w:r>
          </w:p>
        </w:tc>
        <w:tc>
          <w:tcPr>
            <w:tcW w:w="900" w:type="dxa"/>
            <w:hideMark/>
          </w:tcPr>
          <w:p w:rsidR="00BC2943" w:rsidRPr="00AE1252" w:rsidRDefault="00BC2943" w:rsidP="007C574B">
            <w:pPr>
              <w:jc w:val="center"/>
              <w:rPr>
                <w:rFonts w:eastAsia="Times New Roman"/>
                <w:color w:val="000000"/>
              </w:rPr>
            </w:pPr>
            <w:r w:rsidRPr="00AE1252">
              <w:rPr>
                <w:rFonts w:eastAsia="Times New Roman"/>
                <w:color w:val="000000"/>
              </w:rPr>
              <w:t>2029</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2030</w:t>
            </w:r>
          </w:p>
        </w:tc>
      </w:tr>
      <w:tr w:rsidR="00BC2943" w:rsidRPr="00A325D4" w:rsidTr="007C574B">
        <w:trPr>
          <w:trHeight w:val="256"/>
        </w:trPr>
        <w:tc>
          <w:tcPr>
            <w:tcW w:w="1590" w:type="dxa"/>
            <w:hideMark/>
          </w:tcPr>
          <w:p w:rsidR="00BC2943" w:rsidRPr="00AE1252" w:rsidRDefault="00BC2943" w:rsidP="007C574B">
            <w:pPr>
              <w:jc w:val="both"/>
              <w:rPr>
                <w:rFonts w:eastAsia="Times New Roman"/>
                <w:color w:val="000000"/>
              </w:rPr>
            </w:pPr>
            <w:r w:rsidRPr="00AE1252">
              <w:rPr>
                <w:rFonts w:eastAsia="Times New Roman"/>
                <w:color w:val="000000"/>
              </w:rPr>
              <w:t>п.</w:t>
            </w:r>
            <w:r>
              <w:rPr>
                <w:rFonts w:eastAsia="Times New Roman"/>
                <w:color w:val="000000"/>
              </w:rPr>
              <w:t xml:space="preserve"> </w:t>
            </w:r>
            <w:r w:rsidRPr="00AE1252">
              <w:rPr>
                <w:rFonts w:eastAsia="Times New Roman"/>
                <w:color w:val="000000"/>
              </w:rPr>
              <w:t>Кедровый</w:t>
            </w:r>
          </w:p>
        </w:tc>
        <w:tc>
          <w:tcPr>
            <w:tcW w:w="678" w:type="dxa"/>
            <w:hideMark/>
          </w:tcPr>
          <w:p w:rsidR="00BC2943" w:rsidRPr="00AE1252" w:rsidRDefault="00BC2943" w:rsidP="007C574B">
            <w:pPr>
              <w:jc w:val="center"/>
              <w:rPr>
                <w:rFonts w:eastAsia="Times New Roman"/>
                <w:color w:val="000000"/>
              </w:rPr>
            </w:pPr>
            <w:r w:rsidRPr="00AE1252">
              <w:rPr>
                <w:rFonts w:eastAsia="Times New Roman"/>
                <w:color w:val="000000"/>
              </w:rPr>
              <w:t>224,</w:t>
            </w:r>
            <w:r>
              <w:rPr>
                <w:rFonts w:eastAsia="Times New Roman"/>
                <w:color w:val="000000"/>
              </w:rPr>
              <w:t xml:space="preserve"> </w:t>
            </w:r>
            <w:r w:rsidRPr="00AE1252">
              <w:rPr>
                <w:rFonts w:eastAsia="Times New Roman"/>
                <w:color w:val="000000"/>
              </w:rPr>
              <w:t>48</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226,</w:t>
            </w:r>
            <w:r>
              <w:rPr>
                <w:rFonts w:eastAsia="Times New Roman"/>
                <w:color w:val="000000"/>
              </w:rPr>
              <w:t xml:space="preserve"> </w:t>
            </w:r>
            <w:r w:rsidRPr="00AE1252">
              <w:rPr>
                <w:rFonts w:eastAsia="Times New Roman"/>
                <w:color w:val="000000"/>
              </w:rPr>
              <w:t>78</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229,</w:t>
            </w:r>
            <w:r>
              <w:rPr>
                <w:rFonts w:eastAsia="Times New Roman"/>
                <w:color w:val="000000"/>
              </w:rPr>
              <w:t xml:space="preserve"> </w:t>
            </w:r>
            <w:r w:rsidRPr="00AE1252">
              <w:rPr>
                <w:rFonts w:eastAsia="Times New Roman"/>
                <w:color w:val="000000"/>
              </w:rPr>
              <w:t>08</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231</w:t>
            </w:r>
            <w:r>
              <w:rPr>
                <w:rFonts w:eastAsia="Times New Roman"/>
                <w:color w:val="000000"/>
              </w:rPr>
              <w:t xml:space="preserve"> </w:t>
            </w:r>
            <w:r w:rsidRPr="00AE1252">
              <w:rPr>
                <w:rFonts w:eastAsia="Times New Roman"/>
                <w:color w:val="000000"/>
              </w:rPr>
              <w:t>,38</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233,</w:t>
            </w:r>
            <w:r>
              <w:rPr>
                <w:rFonts w:eastAsia="Times New Roman"/>
                <w:color w:val="000000"/>
              </w:rPr>
              <w:t xml:space="preserve"> </w:t>
            </w:r>
            <w:r w:rsidRPr="00AE1252">
              <w:rPr>
                <w:rFonts w:eastAsia="Times New Roman"/>
                <w:color w:val="000000"/>
              </w:rPr>
              <w:t>68</w:t>
            </w:r>
          </w:p>
        </w:tc>
        <w:tc>
          <w:tcPr>
            <w:tcW w:w="900" w:type="dxa"/>
            <w:hideMark/>
          </w:tcPr>
          <w:p w:rsidR="00BC2943" w:rsidRPr="00AE1252" w:rsidRDefault="00BC2943" w:rsidP="007C574B">
            <w:pPr>
              <w:jc w:val="center"/>
              <w:rPr>
                <w:rFonts w:eastAsia="Times New Roman"/>
                <w:color w:val="000000"/>
              </w:rPr>
            </w:pPr>
            <w:r w:rsidRPr="00AE1252">
              <w:rPr>
                <w:rFonts w:eastAsia="Times New Roman"/>
                <w:color w:val="000000"/>
              </w:rPr>
              <w:t>235,98</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238,</w:t>
            </w:r>
            <w:r>
              <w:rPr>
                <w:rFonts w:eastAsia="Times New Roman"/>
                <w:color w:val="000000"/>
              </w:rPr>
              <w:t xml:space="preserve"> </w:t>
            </w:r>
            <w:r w:rsidRPr="00AE1252">
              <w:rPr>
                <w:rFonts w:eastAsia="Times New Roman"/>
                <w:color w:val="000000"/>
              </w:rPr>
              <w:t>28</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240,</w:t>
            </w:r>
            <w:r>
              <w:rPr>
                <w:rFonts w:eastAsia="Times New Roman"/>
                <w:color w:val="000000"/>
              </w:rPr>
              <w:t xml:space="preserve"> </w:t>
            </w:r>
            <w:r w:rsidRPr="00AE1252">
              <w:rPr>
                <w:rFonts w:eastAsia="Times New Roman"/>
                <w:color w:val="000000"/>
              </w:rPr>
              <w:t>58</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242,</w:t>
            </w:r>
            <w:r>
              <w:rPr>
                <w:rFonts w:eastAsia="Times New Roman"/>
                <w:color w:val="000000"/>
              </w:rPr>
              <w:t xml:space="preserve"> </w:t>
            </w:r>
            <w:r w:rsidRPr="00AE1252">
              <w:rPr>
                <w:rFonts w:eastAsia="Times New Roman"/>
                <w:color w:val="000000"/>
              </w:rPr>
              <w:t>88</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245,</w:t>
            </w:r>
            <w:r>
              <w:rPr>
                <w:rFonts w:eastAsia="Times New Roman"/>
                <w:color w:val="000000"/>
              </w:rPr>
              <w:t xml:space="preserve"> </w:t>
            </w:r>
            <w:r w:rsidRPr="00AE1252">
              <w:rPr>
                <w:rFonts w:eastAsia="Times New Roman"/>
                <w:color w:val="000000"/>
              </w:rPr>
              <w:t>18</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247,</w:t>
            </w:r>
            <w:r>
              <w:rPr>
                <w:rFonts w:eastAsia="Times New Roman"/>
                <w:color w:val="000000"/>
              </w:rPr>
              <w:t xml:space="preserve"> </w:t>
            </w:r>
            <w:r w:rsidRPr="00AE1252">
              <w:rPr>
                <w:rFonts w:eastAsia="Times New Roman"/>
                <w:color w:val="000000"/>
              </w:rPr>
              <w:t>48</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249,</w:t>
            </w:r>
            <w:r>
              <w:rPr>
                <w:rFonts w:eastAsia="Times New Roman"/>
                <w:color w:val="000000"/>
              </w:rPr>
              <w:t xml:space="preserve"> </w:t>
            </w:r>
            <w:r w:rsidRPr="00AE1252">
              <w:rPr>
                <w:rFonts w:eastAsia="Times New Roman"/>
                <w:color w:val="000000"/>
              </w:rPr>
              <w:t>78</w:t>
            </w:r>
          </w:p>
        </w:tc>
        <w:tc>
          <w:tcPr>
            <w:tcW w:w="900" w:type="dxa"/>
            <w:hideMark/>
          </w:tcPr>
          <w:p w:rsidR="00BC2943" w:rsidRPr="00AE1252" w:rsidRDefault="00BC2943" w:rsidP="007C574B">
            <w:pPr>
              <w:jc w:val="center"/>
              <w:rPr>
                <w:rFonts w:eastAsia="Times New Roman"/>
                <w:color w:val="000000"/>
              </w:rPr>
            </w:pPr>
            <w:r w:rsidRPr="00AE1252">
              <w:rPr>
                <w:rFonts w:eastAsia="Times New Roman"/>
                <w:color w:val="000000"/>
              </w:rPr>
              <w:t>252,08</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254,</w:t>
            </w:r>
            <w:r>
              <w:rPr>
                <w:rFonts w:eastAsia="Times New Roman"/>
                <w:color w:val="000000"/>
              </w:rPr>
              <w:t xml:space="preserve"> </w:t>
            </w:r>
            <w:r w:rsidRPr="00AE1252">
              <w:rPr>
                <w:rFonts w:eastAsia="Times New Roman"/>
                <w:color w:val="000000"/>
              </w:rPr>
              <w:t>38</w:t>
            </w:r>
          </w:p>
        </w:tc>
        <w:tc>
          <w:tcPr>
            <w:tcW w:w="900" w:type="dxa"/>
            <w:hideMark/>
          </w:tcPr>
          <w:p w:rsidR="00BC2943" w:rsidRPr="00AE1252" w:rsidRDefault="00BC2943" w:rsidP="007C574B">
            <w:pPr>
              <w:jc w:val="center"/>
              <w:rPr>
                <w:rFonts w:eastAsia="Times New Roman"/>
                <w:color w:val="000000"/>
              </w:rPr>
            </w:pPr>
            <w:r w:rsidRPr="00AE1252">
              <w:rPr>
                <w:rFonts w:eastAsia="Times New Roman"/>
                <w:color w:val="000000"/>
              </w:rPr>
              <w:t>256,68</w:t>
            </w:r>
          </w:p>
        </w:tc>
        <w:tc>
          <w:tcPr>
            <w:tcW w:w="900" w:type="dxa"/>
            <w:hideMark/>
          </w:tcPr>
          <w:p w:rsidR="00BC2943" w:rsidRPr="00AE1252" w:rsidRDefault="00BC2943" w:rsidP="007C574B">
            <w:pPr>
              <w:jc w:val="center"/>
              <w:rPr>
                <w:rFonts w:eastAsia="Times New Roman"/>
                <w:color w:val="000000"/>
              </w:rPr>
            </w:pPr>
            <w:r w:rsidRPr="00AE1252">
              <w:rPr>
                <w:rFonts w:eastAsia="Times New Roman"/>
                <w:color w:val="000000"/>
              </w:rPr>
              <w:t>258,98</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261,</w:t>
            </w:r>
            <w:r>
              <w:rPr>
                <w:rFonts w:eastAsia="Times New Roman"/>
                <w:color w:val="000000"/>
              </w:rPr>
              <w:t xml:space="preserve"> </w:t>
            </w:r>
            <w:r w:rsidRPr="00AE1252">
              <w:rPr>
                <w:rFonts w:eastAsia="Times New Roman"/>
                <w:color w:val="000000"/>
              </w:rPr>
              <w:t>28</w:t>
            </w:r>
          </w:p>
        </w:tc>
      </w:tr>
      <w:tr w:rsidR="00BC2943" w:rsidRPr="00A325D4" w:rsidTr="007C574B">
        <w:trPr>
          <w:trHeight w:val="256"/>
        </w:trPr>
        <w:tc>
          <w:tcPr>
            <w:tcW w:w="1590" w:type="dxa"/>
            <w:hideMark/>
          </w:tcPr>
          <w:p w:rsidR="00BC2943" w:rsidRPr="00AE1252" w:rsidRDefault="00BC2943" w:rsidP="007C574B">
            <w:pPr>
              <w:jc w:val="both"/>
              <w:rPr>
                <w:rFonts w:eastAsia="Times New Roman"/>
                <w:color w:val="000000"/>
              </w:rPr>
            </w:pPr>
            <w:r w:rsidRPr="00AE1252">
              <w:rPr>
                <w:rFonts w:eastAsia="Times New Roman"/>
                <w:color w:val="000000"/>
              </w:rPr>
              <w:t>с.</w:t>
            </w:r>
            <w:r>
              <w:rPr>
                <w:rFonts w:eastAsia="Times New Roman"/>
                <w:color w:val="000000"/>
              </w:rPr>
              <w:t xml:space="preserve"> </w:t>
            </w:r>
            <w:r w:rsidRPr="00AE1252">
              <w:rPr>
                <w:rFonts w:eastAsia="Times New Roman"/>
                <w:color w:val="000000"/>
              </w:rPr>
              <w:t>Елизарово</w:t>
            </w:r>
          </w:p>
        </w:tc>
        <w:tc>
          <w:tcPr>
            <w:tcW w:w="678" w:type="dxa"/>
            <w:hideMark/>
          </w:tcPr>
          <w:p w:rsidR="00BC2943" w:rsidRPr="00AE1252" w:rsidRDefault="00BC2943" w:rsidP="007C574B">
            <w:pPr>
              <w:jc w:val="center"/>
              <w:rPr>
                <w:rFonts w:eastAsia="Times New Roman"/>
                <w:color w:val="000000"/>
              </w:rPr>
            </w:pPr>
            <w:r w:rsidRPr="00AE1252">
              <w:rPr>
                <w:rFonts w:eastAsia="Times New Roman"/>
                <w:color w:val="000000"/>
              </w:rPr>
              <w:t>97,29</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99,59</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101,</w:t>
            </w:r>
            <w:r>
              <w:rPr>
                <w:rFonts w:eastAsia="Times New Roman"/>
                <w:color w:val="000000"/>
              </w:rPr>
              <w:t xml:space="preserve"> </w:t>
            </w:r>
            <w:r w:rsidRPr="00AE1252">
              <w:rPr>
                <w:rFonts w:eastAsia="Times New Roman"/>
                <w:color w:val="000000"/>
              </w:rPr>
              <w:lastRenderedPageBreak/>
              <w:t>89</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lastRenderedPageBreak/>
              <w:t>104,</w:t>
            </w:r>
            <w:r>
              <w:rPr>
                <w:rFonts w:eastAsia="Times New Roman"/>
                <w:color w:val="000000"/>
              </w:rPr>
              <w:t xml:space="preserve"> </w:t>
            </w:r>
            <w:r w:rsidRPr="00AE1252">
              <w:rPr>
                <w:rFonts w:eastAsia="Times New Roman"/>
                <w:color w:val="000000"/>
              </w:rPr>
              <w:lastRenderedPageBreak/>
              <w:t>19</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lastRenderedPageBreak/>
              <w:t>106,</w:t>
            </w:r>
            <w:r>
              <w:rPr>
                <w:rFonts w:eastAsia="Times New Roman"/>
                <w:color w:val="000000"/>
              </w:rPr>
              <w:t xml:space="preserve"> </w:t>
            </w:r>
            <w:r w:rsidRPr="00AE1252">
              <w:rPr>
                <w:rFonts w:eastAsia="Times New Roman"/>
                <w:color w:val="000000"/>
              </w:rPr>
              <w:lastRenderedPageBreak/>
              <w:t>49</w:t>
            </w:r>
          </w:p>
        </w:tc>
        <w:tc>
          <w:tcPr>
            <w:tcW w:w="900" w:type="dxa"/>
            <w:hideMark/>
          </w:tcPr>
          <w:p w:rsidR="00BC2943" w:rsidRPr="00AE1252" w:rsidRDefault="00BC2943" w:rsidP="007C574B">
            <w:pPr>
              <w:jc w:val="center"/>
              <w:rPr>
                <w:rFonts w:eastAsia="Times New Roman"/>
                <w:color w:val="000000"/>
              </w:rPr>
            </w:pPr>
            <w:r w:rsidRPr="00AE1252">
              <w:rPr>
                <w:rFonts w:eastAsia="Times New Roman"/>
                <w:color w:val="000000"/>
              </w:rPr>
              <w:lastRenderedPageBreak/>
              <w:t>108,79</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111,</w:t>
            </w:r>
            <w:r>
              <w:rPr>
                <w:rFonts w:eastAsia="Times New Roman"/>
                <w:color w:val="000000"/>
              </w:rPr>
              <w:t xml:space="preserve"> </w:t>
            </w:r>
            <w:r w:rsidRPr="00AE1252">
              <w:rPr>
                <w:rFonts w:eastAsia="Times New Roman"/>
                <w:color w:val="000000"/>
              </w:rPr>
              <w:lastRenderedPageBreak/>
              <w:t>09</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lastRenderedPageBreak/>
              <w:t>113,</w:t>
            </w:r>
            <w:r>
              <w:rPr>
                <w:rFonts w:eastAsia="Times New Roman"/>
                <w:color w:val="000000"/>
              </w:rPr>
              <w:t xml:space="preserve"> </w:t>
            </w:r>
            <w:r w:rsidRPr="00AE1252">
              <w:rPr>
                <w:rFonts w:eastAsia="Times New Roman"/>
                <w:color w:val="000000"/>
              </w:rPr>
              <w:lastRenderedPageBreak/>
              <w:t>39</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lastRenderedPageBreak/>
              <w:t>115,</w:t>
            </w:r>
            <w:r>
              <w:rPr>
                <w:rFonts w:eastAsia="Times New Roman"/>
                <w:color w:val="000000"/>
              </w:rPr>
              <w:t xml:space="preserve"> </w:t>
            </w:r>
            <w:r w:rsidRPr="00AE1252">
              <w:rPr>
                <w:rFonts w:eastAsia="Times New Roman"/>
                <w:color w:val="000000"/>
              </w:rPr>
              <w:lastRenderedPageBreak/>
              <w:t>69</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lastRenderedPageBreak/>
              <w:t>117,</w:t>
            </w:r>
            <w:r>
              <w:rPr>
                <w:rFonts w:eastAsia="Times New Roman"/>
                <w:color w:val="000000"/>
              </w:rPr>
              <w:t xml:space="preserve"> </w:t>
            </w:r>
            <w:r w:rsidRPr="00AE1252">
              <w:rPr>
                <w:rFonts w:eastAsia="Times New Roman"/>
                <w:color w:val="000000"/>
              </w:rPr>
              <w:lastRenderedPageBreak/>
              <w:t>99</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lastRenderedPageBreak/>
              <w:t>120,</w:t>
            </w:r>
            <w:r>
              <w:rPr>
                <w:rFonts w:eastAsia="Times New Roman"/>
                <w:color w:val="000000"/>
              </w:rPr>
              <w:t xml:space="preserve"> </w:t>
            </w:r>
            <w:r w:rsidRPr="00AE1252">
              <w:rPr>
                <w:rFonts w:eastAsia="Times New Roman"/>
                <w:color w:val="000000"/>
              </w:rPr>
              <w:lastRenderedPageBreak/>
              <w:t>29</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lastRenderedPageBreak/>
              <w:t>122,</w:t>
            </w:r>
            <w:r>
              <w:rPr>
                <w:rFonts w:eastAsia="Times New Roman"/>
                <w:color w:val="000000"/>
              </w:rPr>
              <w:t xml:space="preserve"> </w:t>
            </w:r>
            <w:r w:rsidRPr="00AE1252">
              <w:rPr>
                <w:rFonts w:eastAsia="Times New Roman"/>
                <w:color w:val="000000"/>
              </w:rPr>
              <w:lastRenderedPageBreak/>
              <w:t>59</w:t>
            </w:r>
          </w:p>
        </w:tc>
        <w:tc>
          <w:tcPr>
            <w:tcW w:w="900" w:type="dxa"/>
            <w:hideMark/>
          </w:tcPr>
          <w:p w:rsidR="00BC2943" w:rsidRPr="00AE1252" w:rsidRDefault="00BC2943" w:rsidP="007C574B">
            <w:pPr>
              <w:jc w:val="center"/>
              <w:rPr>
                <w:rFonts w:eastAsia="Times New Roman"/>
                <w:color w:val="000000"/>
              </w:rPr>
            </w:pPr>
            <w:r w:rsidRPr="00AE1252">
              <w:rPr>
                <w:rFonts w:eastAsia="Times New Roman"/>
                <w:color w:val="000000"/>
              </w:rPr>
              <w:lastRenderedPageBreak/>
              <w:t>124,89</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127,</w:t>
            </w:r>
            <w:r>
              <w:rPr>
                <w:rFonts w:eastAsia="Times New Roman"/>
                <w:color w:val="000000"/>
              </w:rPr>
              <w:t xml:space="preserve"> </w:t>
            </w:r>
            <w:r w:rsidRPr="00AE1252">
              <w:rPr>
                <w:rFonts w:eastAsia="Times New Roman"/>
                <w:color w:val="000000"/>
              </w:rPr>
              <w:lastRenderedPageBreak/>
              <w:t>19</w:t>
            </w:r>
          </w:p>
        </w:tc>
        <w:tc>
          <w:tcPr>
            <w:tcW w:w="900" w:type="dxa"/>
            <w:hideMark/>
          </w:tcPr>
          <w:p w:rsidR="00BC2943" w:rsidRPr="00AE1252" w:rsidRDefault="00BC2943" w:rsidP="007C574B">
            <w:pPr>
              <w:jc w:val="center"/>
              <w:rPr>
                <w:rFonts w:eastAsia="Times New Roman"/>
                <w:color w:val="000000"/>
              </w:rPr>
            </w:pPr>
            <w:r w:rsidRPr="00AE1252">
              <w:rPr>
                <w:rFonts w:eastAsia="Times New Roman"/>
                <w:color w:val="000000"/>
              </w:rPr>
              <w:lastRenderedPageBreak/>
              <w:t>129,49</w:t>
            </w:r>
          </w:p>
        </w:tc>
        <w:tc>
          <w:tcPr>
            <w:tcW w:w="900" w:type="dxa"/>
            <w:hideMark/>
          </w:tcPr>
          <w:p w:rsidR="00BC2943" w:rsidRPr="00AE1252" w:rsidRDefault="00BC2943" w:rsidP="007C574B">
            <w:pPr>
              <w:jc w:val="center"/>
              <w:rPr>
                <w:rFonts w:eastAsia="Times New Roman"/>
                <w:color w:val="000000"/>
              </w:rPr>
            </w:pPr>
            <w:r w:rsidRPr="00AE1252">
              <w:rPr>
                <w:rFonts w:eastAsia="Times New Roman"/>
                <w:color w:val="000000"/>
              </w:rPr>
              <w:t>131,79</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134,</w:t>
            </w:r>
            <w:r>
              <w:rPr>
                <w:rFonts w:eastAsia="Times New Roman"/>
                <w:color w:val="000000"/>
              </w:rPr>
              <w:t xml:space="preserve"> </w:t>
            </w:r>
            <w:r w:rsidRPr="00AE1252">
              <w:rPr>
                <w:rFonts w:eastAsia="Times New Roman"/>
                <w:color w:val="000000"/>
              </w:rPr>
              <w:lastRenderedPageBreak/>
              <w:t>09</w:t>
            </w:r>
          </w:p>
        </w:tc>
      </w:tr>
      <w:tr w:rsidR="00BC2943" w:rsidRPr="00A325D4" w:rsidTr="007C574B">
        <w:trPr>
          <w:trHeight w:val="512"/>
        </w:trPr>
        <w:tc>
          <w:tcPr>
            <w:tcW w:w="1590" w:type="dxa"/>
            <w:hideMark/>
          </w:tcPr>
          <w:p w:rsidR="00BC2943" w:rsidRPr="00AE1252" w:rsidRDefault="00BC2943" w:rsidP="007C574B">
            <w:pPr>
              <w:rPr>
                <w:rFonts w:eastAsia="Times New Roman"/>
                <w:color w:val="000000"/>
              </w:rPr>
            </w:pPr>
            <w:r w:rsidRPr="00AE1252">
              <w:rPr>
                <w:rFonts w:eastAsia="Times New Roman"/>
                <w:color w:val="000000"/>
              </w:rPr>
              <w:lastRenderedPageBreak/>
              <w:t>Итог</w:t>
            </w:r>
            <w:r>
              <w:rPr>
                <w:rFonts w:eastAsia="Times New Roman"/>
                <w:color w:val="000000"/>
              </w:rPr>
              <w:t>о</w:t>
            </w:r>
            <w:r w:rsidRPr="00AE1252">
              <w:rPr>
                <w:rFonts w:eastAsia="Times New Roman"/>
                <w:color w:val="000000"/>
              </w:rPr>
              <w:t xml:space="preserve"> по сельскому поселению</w:t>
            </w:r>
          </w:p>
        </w:tc>
        <w:tc>
          <w:tcPr>
            <w:tcW w:w="678" w:type="dxa"/>
            <w:hideMark/>
          </w:tcPr>
          <w:p w:rsidR="00BC2943" w:rsidRPr="00AE1252" w:rsidRDefault="00BC2943" w:rsidP="007C574B">
            <w:pPr>
              <w:jc w:val="center"/>
              <w:rPr>
                <w:rFonts w:eastAsia="Times New Roman"/>
                <w:color w:val="000000"/>
              </w:rPr>
            </w:pPr>
            <w:r w:rsidRPr="00AE1252">
              <w:rPr>
                <w:rFonts w:eastAsia="Times New Roman"/>
                <w:color w:val="000000"/>
              </w:rPr>
              <w:t>321,</w:t>
            </w:r>
            <w:r>
              <w:rPr>
                <w:rFonts w:eastAsia="Times New Roman"/>
                <w:color w:val="000000"/>
              </w:rPr>
              <w:t xml:space="preserve"> </w:t>
            </w:r>
            <w:r w:rsidRPr="00AE1252">
              <w:rPr>
                <w:rFonts w:eastAsia="Times New Roman"/>
                <w:color w:val="000000"/>
              </w:rPr>
              <w:t>77</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326,</w:t>
            </w:r>
            <w:r>
              <w:rPr>
                <w:rFonts w:eastAsia="Times New Roman"/>
                <w:color w:val="000000"/>
              </w:rPr>
              <w:t xml:space="preserve"> </w:t>
            </w:r>
            <w:r w:rsidRPr="00AE1252">
              <w:rPr>
                <w:rFonts w:eastAsia="Times New Roman"/>
                <w:color w:val="000000"/>
              </w:rPr>
              <w:t>37</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330,</w:t>
            </w:r>
            <w:r>
              <w:rPr>
                <w:rFonts w:eastAsia="Times New Roman"/>
                <w:color w:val="000000"/>
              </w:rPr>
              <w:t xml:space="preserve"> </w:t>
            </w:r>
            <w:r w:rsidRPr="00AE1252">
              <w:rPr>
                <w:rFonts w:eastAsia="Times New Roman"/>
                <w:color w:val="000000"/>
              </w:rPr>
              <w:t>97</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335,</w:t>
            </w:r>
            <w:r>
              <w:rPr>
                <w:rFonts w:eastAsia="Times New Roman"/>
                <w:color w:val="000000"/>
              </w:rPr>
              <w:t xml:space="preserve"> </w:t>
            </w:r>
            <w:r w:rsidRPr="00AE1252">
              <w:rPr>
                <w:rFonts w:eastAsia="Times New Roman"/>
                <w:color w:val="000000"/>
              </w:rPr>
              <w:t>57</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340,</w:t>
            </w:r>
            <w:r>
              <w:rPr>
                <w:rFonts w:eastAsia="Times New Roman"/>
                <w:color w:val="000000"/>
              </w:rPr>
              <w:t xml:space="preserve"> </w:t>
            </w:r>
            <w:r w:rsidRPr="00AE1252">
              <w:rPr>
                <w:rFonts w:eastAsia="Times New Roman"/>
                <w:color w:val="000000"/>
              </w:rPr>
              <w:t>17</w:t>
            </w:r>
          </w:p>
        </w:tc>
        <w:tc>
          <w:tcPr>
            <w:tcW w:w="900" w:type="dxa"/>
            <w:hideMark/>
          </w:tcPr>
          <w:p w:rsidR="00BC2943" w:rsidRPr="00AE1252" w:rsidRDefault="00BC2943" w:rsidP="007C574B">
            <w:pPr>
              <w:jc w:val="center"/>
              <w:rPr>
                <w:rFonts w:eastAsia="Times New Roman"/>
                <w:color w:val="000000"/>
              </w:rPr>
            </w:pPr>
            <w:r w:rsidRPr="00AE1252">
              <w:rPr>
                <w:rFonts w:eastAsia="Times New Roman"/>
                <w:color w:val="000000"/>
              </w:rPr>
              <w:t>344,77</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349,</w:t>
            </w:r>
            <w:r>
              <w:rPr>
                <w:rFonts w:eastAsia="Times New Roman"/>
                <w:color w:val="000000"/>
              </w:rPr>
              <w:t xml:space="preserve"> </w:t>
            </w:r>
            <w:r w:rsidRPr="00AE1252">
              <w:rPr>
                <w:rFonts w:eastAsia="Times New Roman"/>
                <w:color w:val="000000"/>
              </w:rPr>
              <w:t>37</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353,</w:t>
            </w:r>
            <w:r>
              <w:rPr>
                <w:rFonts w:eastAsia="Times New Roman"/>
                <w:color w:val="000000"/>
              </w:rPr>
              <w:t xml:space="preserve"> </w:t>
            </w:r>
            <w:r w:rsidRPr="00AE1252">
              <w:rPr>
                <w:rFonts w:eastAsia="Times New Roman"/>
                <w:color w:val="000000"/>
              </w:rPr>
              <w:t>97</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358,</w:t>
            </w:r>
            <w:r>
              <w:rPr>
                <w:rFonts w:eastAsia="Times New Roman"/>
                <w:color w:val="000000"/>
              </w:rPr>
              <w:t xml:space="preserve"> </w:t>
            </w:r>
            <w:r w:rsidRPr="00AE1252">
              <w:rPr>
                <w:rFonts w:eastAsia="Times New Roman"/>
                <w:color w:val="000000"/>
              </w:rPr>
              <w:t>57</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363,</w:t>
            </w:r>
            <w:r>
              <w:rPr>
                <w:rFonts w:eastAsia="Times New Roman"/>
                <w:color w:val="000000"/>
              </w:rPr>
              <w:t xml:space="preserve"> </w:t>
            </w:r>
            <w:r w:rsidRPr="00AE1252">
              <w:rPr>
                <w:rFonts w:eastAsia="Times New Roman"/>
                <w:color w:val="000000"/>
              </w:rPr>
              <w:t>17</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367,</w:t>
            </w:r>
            <w:r>
              <w:rPr>
                <w:rFonts w:eastAsia="Times New Roman"/>
                <w:color w:val="000000"/>
              </w:rPr>
              <w:t xml:space="preserve"> </w:t>
            </w:r>
            <w:r w:rsidRPr="00AE1252">
              <w:rPr>
                <w:rFonts w:eastAsia="Times New Roman"/>
                <w:color w:val="000000"/>
              </w:rPr>
              <w:t>77</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372,</w:t>
            </w:r>
            <w:r>
              <w:rPr>
                <w:rFonts w:eastAsia="Times New Roman"/>
                <w:color w:val="000000"/>
              </w:rPr>
              <w:t xml:space="preserve"> </w:t>
            </w:r>
            <w:r w:rsidRPr="00AE1252">
              <w:rPr>
                <w:rFonts w:eastAsia="Times New Roman"/>
                <w:color w:val="000000"/>
              </w:rPr>
              <w:t>37</w:t>
            </w:r>
          </w:p>
        </w:tc>
        <w:tc>
          <w:tcPr>
            <w:tcW w:w="900" w:type="dxa"/>
            <w:hideMark/>
          </w:tcPr>
          <w:p w:rsidR="00BC2943" w:rsidRPr="00AE1252" w:rsidRDefault="00BC2943" w:rsidP="007C574B">
            <w:pPr>
              <w:jc w:val="center"/>
              <w:rPr>
                <w:rFonts w:eastAsia="Times New Roman"/>
                <w:color w:val="000000"/>
              </w:rPr>
            </w:pPr>
            <w:r w:rsidRPr="00AE1252">
              <w:rPr>
                <w:rFonts w:eastAsia="Times New Roman"/>
                <w:color w:val="000000"/>
              </w:rPr>
              <w:t>376,97</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381,</w:t>
            </w:r>
            <w:r>
              <w:rPr>
                <w:rFonts w:eastAsia="Times New Roman"/>
                <w:color w:val="000000"/>
              </w:rPr>
              <w:t xml:space="preserve"> </w:t>
            </w:r>
            <w:r w:rsidRPr="00AE1252">
              <w:rPr>
                <w:rFonts w:eastAsia="Times New Roman"/>
                <w:color w:val="000000"/>
              </w:rPr>
              <w:t>57</w:t>
            </w:r>
          </w:p>
        </w:tc>
        <w:tc>
          <w:tcPr>
            <w:tcW w:w="900" w:type="dxa"/>
            <w:hideMark/>
          </w:tcPr>
          <w:p w:rsidR="00BC2943" w:rsidRPr="00AE1252" w:rsidRDefault="00BC2943" w:rsidP="007C574B">
            <w:pPr>
              <w:jc w:val="center"/>
              <w:rPr>
                <w:rFonts w:eastAsia="Times New Roman"/>
                <w:color w:val="000000"/>
              </w:rPr>
            </w:pPr>
            <w:r w:rsidRPr="00AE1252">
              <w:rPr>
                <w:rFonts w:eastAsia="Times New Roman"/>
                <w:color w:val="000000"/>
              </w:rPr>
              <w:t>386,17</w:t>
            </w:r>
          </w:p>
        </w:tc>
        <w:tc>
          <w:tcPr>
            <w:tcW w:w="900" w:type="dxa"/>
            <w:hideMark/>
          </w:tcPr>
          <w:p w:rsidR="00BC2943" w:rsidRPr="00AE1252" w:rsidRDefault="00BC2943" w:rsidP="007C574B">
            <w:pPr>
              <w:jc w:val="center"/>
              <w:rPr>
                <w:rFonts w:eastAsia="Times New Roman"/>
                <w:color w:val="000000"/>
              </w:rPr>
            </w:pPr>
            <w:r w:rsidRPr="00AE1252">
              <w:rPr>
                <w:rFonts w:eastAsia="Times New Roman"/>
                <w:color w:val="000000"/>
              </w:rPr>
              <w:t>390,77</w:t>
            </w:r>
          </w:p>
        </w:tc>
        <w:tc>
          <w:tcPr>
            <w:tcW w:w="720" w:type="dxa"/>
            <w:hideMark/>
          </w:tcPr>
          <w:p w:rsidR="00BC2943" w:rsidRPr="00AE1252" w:rsidRDefault="00BC2943" w:rsidP="007C574B">
            <w:pPr>
              <w:jc w:val="center"/>
              <w:rPr>
                <w:rFonts w:eastAsia="Times New Roman"/>
                <w:color w:val="000000"/>
              </w:rPr>
            </w:pPr>
            <w:r w:rsidRPr="00AE1252">
              <w:rPr>
                <w:rFonts w:eastAsia="Times New Roman"/>
                <w:color w:val="000000"/>
              </w:rPr>
              <w:t>395,</w:t>
            </w:r>
            <w:r>
              <w:rPr>
                <w:rFonts w:eastAsia="Times New Roman"/>
                <w:color w:val="000000"/>
              </w:rPr>
              <w:t xml:space="preserve"> </w:t>
            </w:r>
            <w:r w:rsidRPr="00AE1252">
              <w:rPr>
                <w:rFonts w:eastAsia="Times New Roman"/>
                <w:color w:val="000000"/>
              </w:rPr>
              <w:t>37</w:t>
            </w:r>
          </w:p>
        </w:tc>
      </w:tr>
    </w:tbl>
    <w:p w:rsidR="00BC2943" w:rsidRDefault="00BC2943" w:rsidP="007C574B">
      <w:pPr>
        <w:shd w:val="clear" w:color="auto" w:fill="FFFFFF"/>
        <w:autoSpaceDE w:val="0"/>
        <w:autoSpaceDN w:val="0"/>
        <w:adjustRightInd w:val="0"/>
        <w:ind w:firstLine="709"/>
        <w:jc w:val="both"/>
        <w:rPr>
          <w:b/>
          <w:sz w:val="24"/>
          <w:szCs w:val="24"/>
        </w:rPr>
      </w:pPr>
      <w:r w:rsidRPr="004F5DEA">
        <w:rPr>
          <w:b/>
          <w:sz w:val="24"/>
          <w:szCs w:val="24"/>
        </w:rPr>
        <w:t>Таблица</w:t>
      </w:r>
      <w:r>
        <w:rPr>
          <w:b/>
          <w:sz w:val="24"/>
          <w:szCs w:val="24"/>
        </w:rPr>
        <w:t xml:space="preserve"> 10</w:t>
      </w:r>
      <w:r w:rsidRPr="004F5DEA">
        <w:rPr>
          <w:b/>
          <w:sz w:val="24"/>
          <w:szCs w:val="24"/>
        </w:rPr>
        <w:t xml:space="preserve"> </w:t>
      </w:r>
      <w:r>
        <w:rPr>
          <w:b/>
          <w:sz w:val="24"/>
          <w:szCs w:val="24"/>
        </w:rPr>
        <w:t>–</w:t>
      </w:r>
      <w:r w:rsidRPr="004F5DEA">
        <w:rPr>
          <w:b/>
          <w:sz w:val="24"/>
          <w:szCs w:val="24"/>
        </w:rPr>
        <w:t xml:space="preserve"> Значения</w:t>
      </w:r>
      <w:r>
        <w:rPr>
          <w:b/>
          <w:sz w:val="24"/>
          <w:szCs w:val="24"/>
        </w:rPr>
        <w:t xml:space="preserve"> </w:t>
      </w:r>
      <w:r w:rsidRPr="004F5DEA">
        <w:rPr>
          <w:b/>
          <w:sz w:val="24"/>
          <w:szCs w:val="24"/>
        </w:rPr>
        <w:t xml:space="preserve">расчетного потребления воды (в часы максимума) </w:t>
      </w:r>
      <w:r w:rsidRPr="005B2905">
        <w:rPr>
          <w:b/>
          <w:sz w:val="24"/>
          <w:szCs w:val="24"/>
        </w:rPr>
        <w:t xml:space="preserve">по </w:t>
      </w:r>
      <w:r>
        <w:rPr>
          <w:b/>
          <w:sz w:val="24"/>
          <w:szCs w:val="24"/>
        </w:rPr>
        <w:t>населенным пунктам</w:t>
      </w:r>
      <w:r w:rsidRPr="005B2905">
        <w:rPr>
          <w:b/>
          <w:sz w:val="24"/>
          <w:szCs w:val="24"/>
        </w:rPr>
        <w:t xml:space="preserve"> сельского поселения</w:t>
      </w:r>
      <w:r>
        <w:rPr>
          <w:b/>
          <w:sz w:val="24"/>
          <w:szCs w:val="24"/>
        </w:rPr>
        <w:t xml:space="preserve"> </w:t>
      </w:r>
      <w:proofErr w:type="gramStart"/>
      <w:r>
        <w:rPr>
          <w:b/>
          <w:sz w:val="24"/>
          <w:szCs w:val="24"/>
        </w:rPr>
        <w:t>Кедровый</w:t>
      </w:r>
      <w:proofErr w:type="gramEnd"/>
      <w:r w:rsidRPr="004F5DEA">
        <w:rPr>
          <w:b/>
          <w:sz w:val="24"/>
          <w:szCs w:val="24"/>
        </w:rPr>
        <w:t>, м3/сут</w:t>
      </w:r>
      <w:r>
        <w:rPr>
          <w:b/>
          <w:sz w:val="24"/>
          <w:szCs w:val="24"/>
        </w:rPr>
        <w:t>.</w:t>
      </w:r>
    </w:p>
    <w:tbl>
      <w:tblPr>
        <w:tblStyle w:val="a8"/>
        <w:tblW w:w="14508" w:type="dxa"/>
        <w:tblLayout w:type="fixed"/>
        <w:tblLook w:val="04A0" w:firstRow="1" w:lastRow="0" w:firstColumn="1" w:lastColumn="0" w:noHBand="0" w:noVBand="1"/>
      </w:tblPr>
      <w:tblGrid>
        <w:gridCol w:w="1590"/>
        <w:gridCol w:w="678"/>
        <w:gridCol w:w="720"/>
        <w:gridCol w:w="720"/>
        <w:gridCol w:w="720"/>
        <w:gridCol w:w="720"/>
        <w:gridCol w:w="900"/>
        <w:gridCol w:w="720"/>
        <w:gridCol w:w="720"/>
        <w:gridCol w:w="720"/>
        <w:gridCol w:w="720"/>
        <w:gridCol w:w="720"/>
        <w:gridCol w:w="720"/>
        <w:gridCol w:w="900"/>
        <w:gridCol w:w="720"/>
        <w:gridCol w:w="900"/>
        <w:gridCol w:w="900"/>
        <w:gridCol w:w="720"/>
      </w:tblGrid>
      <w:tr w:rsidR="00BC2943" w:rsidRPr="00C46466" w:rsidTr="007C574B">
        <w:trPr>
          <w:trHeight w:val="252"/>
        </w:trPr>
        <w:tc>
          <w:tcPr>
            <w:tcW w:w="1590" w:type="dxa"/>
            <w:vMerge w:val="restart"/>
            <w:hideMark/>
          </w:tcPr>
          <w:p w:rsidR="00BC2943" w:rsidRPr="00C46466" w:rsidRDefault="00BC2943" w:rsidP="007C574B">
            <w:pPr>
              <w:rPr>
                <w:rFonts w:eastAsia="Times New Roman"/>
                <w:color w:val="000000"/>
              </w:rPr>
            </w:pPr>
            <w:r>
              <w:rPr>
                <w:rFonts w:eastAsia="Times New Roman"/>
                <w:color w:val="000000"/>
              </w:rPr>
              <w:t>Наименование населенного пункта</w:t>
            </w:r>
          </w:p>
        </w:tc>
        <w:tc>
          <w:tcPr>
            <w:tcW w:w="12918" w:type="dxa"/>
            <w:gridSpan w:val="17"/>
            <w:hideMark/>
          </w:tcPr>
          <w:p w:rsidR="00BC2943" w:rsidRPr="00C46466" w:rsidRDefault="00BC2943" w:rsidP="007C574B">
            <w:pPr>
              <w:jc w:val="center"/>
              <w:rPr>
                <w:rFonts w:eastAsia="Times New Roman"/>
                <w:color w:val="000000"/>
              </w:rPr>
            </w:pPr>
            <w:r w:rsidRPr="00C46466">
              <w:rPr>
                <w:rFonts w:eastAsia="Times New Roman"/>
                <w:color w:val="000000"/>
              </w:rPr>
              <w:t>Годы</w:t>
            </w:r>
          </w:p>
        </w:tc>
      </w:tr>
      <w:tr w:rsidR="00BC2943" w:rsidRPr="00C46466" w:rsidTr="007C574B">
        <w:trPr>
          <w:trHeight w:val="252"/>
        </w:trPr>
        <w:tc>
          <w:tcPr>
            <w:tcW w:w="1590" w:type="dxa"/>
            <w:vMerge/>
            <w:hideMark/>
          </w:tcPr>
          <w:p w:rsidR="00BC2943" w:rsidRPr="00C46466" w:rsidRDefault="00BC2943" w:rsidP="007C574B">
            <w:pPr>
              <w:rPr>
                <w:rFonts w:eastAsia="Times New Roman"/>
                <w:color w:val="000000"/>
              </w:rPr>
            </w:pPr>
          </w:p>
        </w:tc>
        <w:tc>
          <w:tcPr>
            <w:tcW w:w="678" w:type="dxa"/>
            <w:hideMark/>
          </w:tcPr>
          <w:p w:rsidR="00BC2943" w:rsidRPr="009C3C52" w:rsidRDefault="00BC2943" w:rsidP="007C574B">
            <w:pPr>
              <w:jc w:val="center"/>
              <w:rPr>
                <w:rFonts w:eastAsia="Times New Roman"/>
                <w:color w:val="000000"/>
              </w:rPr>
            </w:pPr>
            <w:r w:rsidRPr="009C3C52">
              <w:rPr>
                <w:rFonts w:eastAsia="Times New Roman"/>
                <w:color w:val="000000"/>
              </w:rPr>
              <w:t>2014</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2015</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2016</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2017</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2018</w:t>
            </w:r>
          </w:p>
        </w:tc>
        <w:tc>
          <w:tcPr>
            <w:tcW w:w="900" w:type="dxa"/>
            <w:hideMark/>
          </w:tcPr>
          <w:p w:rsidR="00BC2943" w:rsidRPr="009C3C52" w:rsidRDefault="00BC2943" w:rsidP="007C574B">
            <w:pPr>
              <w:jc w:val="center"/>
              <w:rPr>
                <w:rFonts w:eastAsia="Times New Roman"/>
                <w:color w:val="000000"/>
              </w:rPr>
            </w:pPr>
            <w:r w:rsidRPr="009C3C52">
              <w:rPr>
                <w:rFonts w:eastAsia="Times New Roman"/>
                <w:color w:val="000000"/>
              </w:rPr>
              <w:t>2019</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2020</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2021</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2022</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2023</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2024</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2025</w:t>
            </w:r>
          </w:p>
        </w:tc>
        <w:tc>
          <w:tcPr>
            <w:tcW w:w="900" w:type="dxa"/>
            <w:hideMark/>
          </w:tcPr>
          <w:p w:rsidR="00BC2943" w:rsidRPr="009C3C52" w:rsidRDefault="00BC2943" w:rsidP="007C574B">
            <w:pPr>
              <w:jc w:val="center"/>
              <w:rPr>
                <w:rFonts w:eastAsia="Times New Roman"/>
                <w:color w:val="000000"/>
              </w:rPr>
            </w:pPr>
            <w:r w:rsidRPr="009C3C52">
              <w:rPr>
                <w:rFonts w:eastAsia="Times New Roman"/>
                <w:color w:val="000000"/>
              </w:rPr>
              <w:t>2026</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2027</w:t>
            </w:r>
          </w:p>
        </w:tc>
        <w:tc>
          <w:tcPr>
            <w:tcW w:w="900" w:type="dxa"/>
            <w:hideMark/>
          </w:tcPr>
          <w:p w:rsidR="00BC2943" w:rsidRPr="009C3C52" w:rsidRDefault="00BC2943" w:rsidP="007C574B">
            <w:pPr>
              <w:jc w:val="center"/>
              <w:rPr>
                <w:rFonts w:eastAsia="Times New Roman"/>
                <w:color w:val="000000"/>
              </w:rPr>
            </w:pPr>
            <w:r w:rsidRPr="009C3C52">
              <w:rPr>
                <w:rFonts w:eastAsia="Times New Roman"/>
                <w:color w:val="000000"/>
              </w:rPr>
              <w:t>2028</w:t>
            </w:r>
          </w:p>
        </w:tc>
        <w:tc>
          <w:tcPr>
            <w:tcW w:w="900" w:type="dxa"/>
            <w:hideMark/>
          </w:tcPr>
          <w:p w:rsidR="00BC2943" w:rsidRPr="009C3C52" w:rsidRDefault="00BC2943" w:rsidP="007C574B">
            <w:pPr>
              <w:jc w:val="center"/>
              <w:rPr>
                <w:rFonts w:eastAsia="Times New Roman"/>
                <w:color w:val="000000"/>
              </w:rPr>
            </w:pPr>
            <w:r w:rsidRPr="009C3C52">
              <w:rPr>
                <w:rFonts w:eastAsia="Times New Roman"/>
                <w:color w:val="000000"/>
              </w:rPr>
              <w:t>2029</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2030</w:t>
            </w:r>
          </w:p>
        </w:tc>
      </w:tr>
      <w:tr w:rsidR="00BC2943" w:rsidRPr="00C46466" w:rsidTr="007C574B">
        <w:trPr>
          <w:trHeight w:val="252"/>
        </w:trPr>
        <w:tc>
          <w:tcPr>
            <w:tcW w:w="1590" w:type="dxa"/>
            <w:hideMark/>
          </w:tcPr>
          <w:p w:rsidR="00BC2943" w:rsidRPr="00C46466" w:rsidRDefault="00BC2943" w:rsidP="007C574B">
            <w:pPr>
              <w:jc w:val="both"/>
              <w:rPr>
                <w:rFonts w:eastAsia="Times New Roman"/>
                <w:color w:val="000000"/>
              </w:rPr>
            </w:pPr>
            <w:r w:rsidRPr="00C46466">
              <w:rPr>
                <w:rFonts w:eastAsia="Times New Roman"/>
                <w:color w:val="000000"/>
              </w:rPr>
              <w:t>п.</w:t>
            </w:r>
            <w:r>
              <w:rPr>
                <w:rFonts w:eastAsia="Times New Roman"/>
                <w:color w:val="000000"/>
              </w:rPr>
              <w:t xml:space="preserve"> </w:t>
            </w:r>
            <w:r w:rsidRPr="00C46466">
              <w:rPr>
                <w:rFonts w:eastAsia="Times New Roman"/>
                <w:color w:val="000000"/>
              </w:rPr>
              <w:t>Кедровый</w:t>
            </w:r>
          </w:p>
        </w:tc>
        <w:tc>
          <w:tcPr>
            <w:tcW w:w="678" w:type="dxa"/>
            <w:hideMark/>
          </w:tcPr>
          <w:p w:rsidR="00BC2943" w:rsidRPr="009C3C52" w:rsidRDefault="00BC2943" w:rsidP="007C574B">
            <w:pPr>
              <w:jc w:val="center"/>
              <w:rPr>
                <w:rFonts w:eastAsia="Times New Roman"/>
                <w:color w:val="000000"/>
              </w:rPr>
            </w:pPr>
            <w:r w:rsidRPr="009C3C52">
              <w:rPr>
                <w:rFonts w:eastAsia="Times New Roman"/>
                <w:color w:val="000000"/>
              </w:rPr>
              <w:t>291,</w:t>
            </w:r>
            <w:r>
              <w:rPr>
                <w:rFonts w:eastAsia="Times New Roman"/>
                <w:color w:val="000000"/>
              </w:rPr>
              <w:t xml:space="preserve"> </w:t>
            </w:r>
            <w:r w:rsidRPr="009C3C52">
              <w:rPr>
                <w:rFonts w:eastAsia="Times New Roman"/>
                <w:color w:val="000000"/>
              </w:rPr>
              <w:t>82</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294,</w:t>
            </w:r>
            <w:r>
              <w:rPr>
                <w:rFonts w:eastAsia="Times New Roman"/>
                <w:color w:val="000000"/>
              </w:rPr>
              <w:t xml:space="preserve"> </w:t>
            </w:r>
            <w:r w:rsidRPr="009C3C52">
              <w:rPr>
                <w:rFonts w:eastAsia="Times New Roman"/>
                <w:color w:val="000000"/>
              </w:rPr>
              <w:t>81</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297,</w:t>
            </w:r>
            <w:r>
              <w:rPr>
                <w:rFonts w:eastAsia="Times New Roman"/>
                <w:color w:val="000000"/>
              </w:rPr>
              <w:t xml:space="preserve"> </w:t>
            </w:r>
            <w:r w:rsidRPr="009C3C52">
              <w:rPr>
                <w:rFonts w:eastAsia="Times New Roman"/>
                <w:color w:val="000000"/>
              </w:rPr>
              <w:t>80</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300,</w:t>
            </w:r>
            <w:r>
              <w:rPr>
                <w:rFonts w:eastAsia="Times New Roman"/>
                <w:color w:val="000000"/>
              </w:rPr>
              <w:t xml:space="preserve"> </w:t>
            </w:r>
            <w:r w:rsidRPr="009C3C52">
              <w:rPr>
                <w:rFonts w:eastAsia="Times New Roman"/>
                <w:color w:val="000000"/>
              </w:rPr>
              <w:t>79</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303,</w:t>
            </w:r>
            <w:r>
              <w:rPr>
                <w:rFonts w:eastAsia="Times New Roman"/>
                <w:color w:val="000000"/>
              </w:rPr>
              <w:t xml:space="preserve"> </w:t>
            </w:r>
            <w:r w:rsidRPr="009C3C52">
              <w:rPr>
                <w:rFonts w:eastAsia="Times New Roman"/>
                <w:color w:val="000000"/>
              </w:rPr>
              <w:t>78</w:t>
            </w:r>
          </w:p>
        </w:tc>
        <w:tc>
          <w:tcPr>
            <w:tcW w:w="900" w:type="dxa"/>
            <w:hideMark/>
          </w:tcPr>
          <w:p w:rsidR="00BC2943" w:rsidRPr="009C3C52" w:rsidRDefault="00BC2943" w:rsidP="007C574B">
            <w:pPr>
              <w:jc w:val="center"/>
              <w:rPr>
                <w:rFonts w:eastAsia="Times New Roman"/>
                <w:color w:val="000000"/>
              </w:rPr>
            </w:pPr>
            <w:r w:rsidRPr="009C3C52">
              <w:rPr>
                <w:rFonts w:eastAsia="Times New Roman"/>
                <w:color w:val="000000"/>
              </w:rPr>
              <w:t>306,77</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309,</w:t>
            </w:r>
            <w:r>
              <w:rPr>
                <w:rFonts w:eastAsia="Times New Roman"/>
                <w:color w:val="000000"/>
              </w:rPr>
              <w:t xml:space="preserve"> </w:t>
            </w:r>
            <w:r w:rsidRPr="009C3C52">
              <w:rPr>
                <w:rFonts w:eastAsia="Times New Roman"/>
                <w:color w:val="000000"/>
              </w:rPr>
              <w:t>76</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312,</w:t>
            </w:r>
            <w:r>
              <w:rPr>
                <w:rFonts w:eastAsia="Times New Roman"/>
                <w:color w:val="000000"/>
              </w:rPr>
              <w:t xml:space="preserve"> </w:t>
            </w:r>
            <w:r w:rsidRPr="009C3C52">
              <w:rPr>
                <w:rFonts w:eastAsia="Times New Roman"/>
                <w:color w:val="000000"/>
              </w:rPr>
              <w:t>75</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315,</w:t>
            </w:r>
            <w:r>
              <w:rPr>
                <w:rFonts w:eastAsia="Times New Roman"/>
                <w:color w:val="000000"/>
              </w:rPr>
              <w:t xml:space="preserve"> </w:t>
            </w:r>
            <w:r w:rsidRPr="009C3C52">
              <w:rPr>
                <w:rFonts w:eastAsia="Times New Roman"/>
                <w:color w:val="000000"/>
              </w:rPr>
              <w:t>74</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318,</w:t>
            </w:r>
            <w:r>
              <w:rPr>
                <w:rFonts w:eastAsia="Times New Roman"/>
                <w:color w:val="000000"/>
              </w:rPr>
              <w:t xml:space="preserve"> </w:t>
            </w:r>
            <w:r w:rsidRPr="009C3C52">
              <w:rPr>
                <w:rFonts w:eastAsia="Times New Roman"/>
                <w:color w:val="000000"/>
              </w:rPr>
              <w:t>73</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321,</w:t>
            </w:r>
            <w:r>
              <w:rPr>
                <w:rFonts w:eastAsia="Times New Roman"/>
                <w:color w:val="000000"/>
              </w:rPr>
              <w:t xml:space="preserve"> </w:t>
            </w:r>
            <w:r w:rsidRPr="009C3C52">
              <w:rPr>
                <w:rFonts w:eastAsia="Times New Roman"/>
                <w:color w:val="000000"/>
              </w:rPr>
              <w:t>72</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324,</w:t>
            </w:r>
            <w:r>
              <w:rPr>
                <w:rFonts w:eastAsia="Times New Roman"/>
                <w:color w:val="000000"/>
              </w:rPr>
              <w:t xml:space="preserve"> </w:t>
            </w:r>
            <w:r w:rsidRPr="009C3C52">
              <w:rPr>
                <w:rFonts w:eastAsia="Times New Roman"/>
                <w:color w:val="000000"/>
              </w:rPr>
              <w:t>71</w:t>
            </w:r>
          </w:p>
        </w:tc>
        <w:tc>
          <w:tcPr>
            <w:tcW w:w="900" w:type="dxa"/>
            <w:hideMark/>
          </w:tcPr>
          <w:p w:rsidR="00BC2943" w:rsidRPr="009C3C52" w:rsidRDefault="00BC2943" w:rsidP="007C574B">
            <w:pPr>
              <w:jc w:val="center"/>
              <w:rPr>
                <w:rFonts w:eastAsia="Times New Roman"/>
                <w:color w:val="000000"/>
              </w:rPr>
            </w:pPr>
            <w:r w:rsidRPr="009C3C52">
              <w:rPr>
                <w:rFonts w:eastAsia="Times New Roman"/>
                <w:color w:val="000000"/>
              </w:rPr>
              <w:t>327,70</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330,</w:t>
            </w:r>
            <w:r>
              <w:rPr>
                <w:rFonts w:eastAsia="Times New Roman"/>
                <w:color w:val="000000"/>
              </w:rPr>
              <w:t xml:space="preserve"> </w:t>
            </w:r>
            <w:r w:rsidRPr="009C3C52">
              <w:rPr>
                <w:rFonts w:eastAsia="Times New Roman"/>
                <w:color w:val="000000"/>
              </w:rPr>
              <w:t>69</w:t>
            </w:r>
          </w:p>
        </w:tc>
        <w:tc>
          <w:tcPr>
            <w:tcW w:w="900" w:type="dxa"/>
            <w:hideMark/>
          </w:tcPr>
          <w:p w:rsidR="00BC2943" w:rsidRPr="009C3C52" w:rsidRDefault="00BC2943" w:rsidP="007C574B">
            <w:pPr>
              <w:jc w:val="center"/>
              <w:rPr>
                <w:rFonts w:eastAsia="Times New Roman"/>
                <w:color w:val="000000"/>
              </w:rPr>
            </w:pPr>
            <w:r w:rsidRPr="009C3C52">
              <w:rPr>
                <w:rFonts w:eastAsia="Times New Roman"/>
                <w:color w:val="000000"/>
              </w:rPr>
              <w:t>333,68</w:t>
            </w:r>
          </w:p>
        </w:tc>
        <w:tc>
          <w:tcPr>
            <w:tcW w:w="900" w:type="dxa"/>
            <w:hideMark/>
          </w:tcPr>
          <w:p w:rsidR="00BC2943" w:rsidRPr="009C3C52" w:rsidRDefault="00BC2943" w:rsidP="007C574B">
            <w:pPr>
              <w:jc w:val="center"/>
              <w:rPr>
                <w:rFonts w:eastAsia="Times New Roman"/>
                <w:color w:val="000000"/>
              </w:rPr>
            </w:pPr>
            <w:r w:rsidRPr="009C3C52">
              <w:rPr>
                <w:rFonts w:eastAsia="Times New Roman"/>
                <w:color w:val="000000"/>
              </w:rPr>
              <w:t>336,67</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339,</w:t>
            </w:r>
            <w:r>
              <w:rPr>
                <w:rFonts w:eastAsia="Times New Roman"/>
                <w:color w:val="000000"/>
              </w:rPr>
              <w:t xml:space="preserve"> </w:t>
            </w:r>
            <w:r w:rsidRPr="009C3C52">
              <w:rPr>
                <w:rFonts w:eastAsia="Times New Roman"/>
                <w:color w:val="000000"/>
              </w:rPr>
              <w:t>66</w:t>
            </w:r>
          </w:p>
        </w:tc>
      </w:tr>
      <w:tr w:rsidR="00BC2943" w:rsidRPr="00C46466" w:rsidTr="007C574B">
        <w:trPr>
          <w:trHeight w:val="252"/>
        </w:trPr>
        <w:tc>
          <w:tcPr>
            <w:tcW w:w="1590" w:type="dxa"/>
            <w:hideMark/>
          </w:tcPr>
          <w:p w:rsidR="00BC2943" w:rsidRPr="00C46466" w:rsidRDefault="00BC2943" w:rsidP="007C574B">
            <w:pPr>
              <w:jc w:val="both"/>
              <w:rPr>
                <w:rFonts w:eastAsia="Times New Roman"/>
                <w:color w:val="000000"/>
              </w:rPr>
            </w:pPr>
            <w:r w:rsidRPr="00C46466">
              <w:rPr>
                <w:rFonts w:eastAsia="Times New Roman"/>
                <w:color w:val="000000"/>
              </w:rPr>
              <w:t>с.</w:t>
            </w:r>
            <w:r>
              <w:rPr>
                <w:rFonts w:eastAsia="Times New Roman"/>
                <w:color w:val="000000"/>
              </w:rPr>
              <w:t xml:space="preserve"> </w:t>
            </w:r>
            <w:r w:rsidRPr="00C46466">
              <w:rPr>
                <w:rFonts w:eastAsia="Times New Roman"/>
                <w:color w:val="000000"/>
              </w:rPr>
              <w:t>Елизарово</w:t>
            </w:r>
          </w:p>
        </w:tc>
        <w:tc>
          <w:tcPr>
            <w:tcW w:w="678" w:type="dxa"/>
            <w:hideMark/>
          </w:tcPr>
          <w:p w:rsidR="00BC2943" w:rsidRPr="009C3C52" w:rsidRDefault="00BC2943" w:rsidP="007C574B">
            <w:pPr>
              <w:jc w:val="center"/>
              <w:rPr>
                <w:rFonts w:eastAsia="Times New Roman"/>
                <w:color w:val="000000"/>
              </w:rPr>
            </w:pPr>
            <w:r w:rsidRPr="009C3C52">
              <w:rPr>
                <w:rFonts w:eastAsia="Times New Roman"/>
                <w:color w:val="000000"/>
              </w:rPr>
              <w:t>126,</w:t>
            </w:r>
            <w:r>
              <w:rPr>
                <w:rFonts w:eastAsia="Times New Roman"/>
                <w:color w:val="000000"/>
              </w:rPr>
              <w:t xml:space="preserve"> </w:t>
            </w:r>
            <w:r w:rsidRPr="009C3C52">
              <w:rPr>
                <w:rFonts w:eastAsia="Times New Roman"/>
                <w:color w:val="000000"/>
              </w:rPr>
              <w:t>48</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129,</w:t>
            </w:r>
            <w:r>
              <w:rPr>
                <w:rFonts w:eastAsia="Times New Roman"/>
                <w:color w:val="000000"/>
              </w:rPr>
              <w:t xml:space="preserve"> </w:t>
            </w:r>
            <w:r w:rsidRPr="009C3C52">
              <w:rPr>
                <w:rFonts w:eastAsia="Times New Roman"/>
                <w:color w:val="000000"/>
              </w:rPr>
              <w:t>47</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132,</w:t>
            </w:r>
            <w:r>
              <w:rPr>
                <w:rFonts w:eastAsia="Times New Roman"/>
                <w:color w:val="000000"/>
              </w:rPr>
              <w:t xml:space="preserve"> </w:t>
            </w:r>
            <w:r w:rsidRPr="009C3C52">
              <w:rPr>
                <w:rFonts w:eastAsia="Times New Roman"/>
                <w:color w:val="000000"/>
              </w:rPr>
              <w:t>46</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135,</w:t>
            </w:r>
            <w:r>
              <w:rPr>
                <w:rFonts w:eastAsia="Times New Roman"/>
                <w:color w:val="000000"/>
              </w:rPr>
              <w:t xml:space="preserve"> </w:t>
            </w:r>
            <w:r w:rsidRPr="009C3C52">
              <w:rPr>
                <w:rFonts w:eastAsia="Times New Roman"/>
                <w:color w:val="000000"/>
              </w:rPr>
              <w:t>45</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138,</w:t>
            </w:r>
            <w:r>
              <w:rPr>
                <w:rFonts w:eastAsia="Times New Roman"/>
                <w:color w:val="000000"/>
              </w:rPr>
              <w:t xml:space="preserve"> </w:t>
            </w:r>
            <w:r w:rsidRPr="009C3C52">
              <w:rPr>
                <w:rFonts w:eastAsia="Times New Roman"/>
                <w:color w:val="000000"/>
              </w:rPr>
              <w:t>44</w:t>
            </w:r>
          </w:p>
        </w:tc>
        <w:tc>
          <w:tcPr>
            <w:tcW w:w="900" w:type="dxa"/>
            <w:hideMark/>
          </w:tcPr>
          <w:p w:rsidR="00BC2943" w:rsidRPr="009C3C52" w:rsidRDefault="00BC2943" w:rsidP="007C574B">
            <w:pPr>
              <w:jc w:val="center"/>
              <w:rPr>
                <w:rFonts w:eastAsia="Times New Roman"/>
                <w:color w:val="000000"/>
              </w:rPr>
            </w:pPr>
            <w:r w:rsidRPr="009C3C52">
              <w:rPr>
                <w:rFonts w:eastAsia="Times New Roman"/>
                <w:color w:val="000000"/>
              </w:rPr>
              <w:t>141,43</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144,</w:t>
            </w:r>
            <w:r>
              <w:rPr>
                <w:rFonts w:eastAsia="Times New Roman"/>
                <w:color w:val="000000"/>
              </w:rPr>
              <w:t xml:space="preserve"> </w:t>
            </w:r>
            <w:r w:rsidRPr="009C3C52">
              <w:rPr>
                <w:rFonts w:eastAsia="Times New Roman"/>
                <w:color w:val="000000"/>
              </w:rPr>
              <w:t>42</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147,</w:t>
            </w:r>
            <w:r>
              <w:rPr>
                <w:rFonts w:eastAsia="Times New Roman"/>
                <w:color w:val="000000"/>
              </w:rPr>
              <w:t xml:space="preserve"> </w:t>
            </w:r>
            <w:r w:rsidRPr="009C3C52">
              <w:rPr>
                <w:rFonts w:eastAsia="Times New Roman"/>
                <w:color w:val="000000"/>
              </w:rPr>
              <w:t>41</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150,</w:t>
            </w:r>
            <w:r>
              <w:rPr>
                <w:rFonts w:eastAsia="Times New Roman"/>
                <w:color w:val="000000"/>
              </w:rPr>
              <w:t xml:space="preserve"> </w:t>
            </w:r>
            <w:r w:rsidRPr="009C3C52">
              <w:rPr>
                <w:rFonts w:eastAsia="Times New Roman"/>
                <w:color w:val="000000"/>
              </w:rPr>
              <w:t>40</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153,</w:t>
            </w:r>
            <w:r>
              <w:rPr>
                <w:rFonts w:eastAsia="Times New Roman"/>
                <w:color w:val="000000"/>
              </w:rPr>
              <w:t xml:space="preserve"> </w:t>
            </w:r>
            <w:r w:rsidRPr="009C3C52">
              <w:rPr>
                <w:rFonts w:eastAsia="Times New Roman"/>
                <w:color w:val="000000"/>
              </w:rPr>
              <w:t>39</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156,</w:t>
            </w:r>
            <w:r>
              <w:rPr>
                <w:rFonts w:eastAsia="Times New Roman"/>
                <w:color w:val="000000"/>
              </w:rPr>
              <w:t xml:space="preserve"> </w:t>
            </w:r>
            <w:r w:rsidRPr="009C3C52">
              <w:rPr>
                <w:rFonts w:eastAsia="Times New Roman"/>
                <w:color w:val="000000"/>
              </w:rPr>
              <w:t>38</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159,</w:t>
            </w:r>
            <w:r>
              <w:rPr>
                <w:rFonts w:eastAsia="Times New Roman"/>
                <w:color w:val="000000"/>
              </w:rPr>
              <w:t xml:space="preserve"> </w:t>
            </w:r>
            <w:r w:rsidRPr="009C3C52">
              <w:rPr>
                <w:rFonts w:eastAsia="Times New Roman"/>
                <w:color w:val="000000"/>
              </w:rPr>
              <w:t>37</w:t>
            </w:r>
          </w:p>
        </w:tc>
        <w:tc>
          <w:tcPr>
            <w:tcW w:w="900" w:type="dxa"/>
            <w:hideMark/>
          </w:tcPr>
          <w:p w:rsidR="00BC2943" w:rsidRPr="009C3C52" w:rsidRDefault="00BC2943" w:rsidP="007C574B">
            <w:pPr>
              <w:jc w:val="center"/>
              <w:rPr>
                <w:rFonts w:eastAsia="Times New Roman"/>
                <w:color w:val="000000"/>
              </w:rPr>
            </w:pPr>
            <w:r w:rsidRPr="009C3C52">
              <w:rPr>
                <w:rFonts w:eastAsia="Times New Roman"/>
                <w:color w:val="000000"/>
              </w:rPr>
              <w:t>162,36</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165,</w:t>
            </w:r>
            <w:r>
              <w:rPr>
                <w:rFonts w:eastAsia="Times New Roman"/>
                <w:color w:val="000000"/>
              </w:rPr>
              <w:t xml:space="preserve"> </w:t>
            </w:r>
            <w:r w:rsidRPr="009C3C52">
              <w:rPr>
                <w:rFonts w:eastAsia="Times New Roman"/>
                <w:color w:val="000000"/>
              </w:rPr>
              <w:t>35</w:t>
            </w:r>
          </w:p>
        </w:tc>
        <w:tc>
          <w:tcPr>
            <w:tcW w:w="900" w:type="dxa"/>
            <w:hideMark/>
          </w:tcPr>
          <w:p w:rsidR="00BC2943" w:rsidRPr="009C3C52" w:rsidRDefault="00BC2943" w:rsidP="007C574B">
            <w:pPr>
              <w:jc w:val="center"/>
              <w:rPr>
                <w:rFonts w:eastAsia="Times New Roman"/>
                <w:color w:val="000000"/>
              </w:rPr>
            </w:pPr>
            <w:r w:rsidRPr="009C3C52">
              <w:rPr>
                <w:rFonts w:eastAsia="Times New Roman"/>
                <w:color w:val="000000"/>
              </w:rPr>
              <w:t>168,34</w:t>
            </w:r>
          </w:p>
        </w:tc>
        <w:tc>
          <w:tcPr>
            <w:tcW w:w="900" w:type="dxa"/>
            <w:hideMark/>
          </w:tcPr>
          <w:p w:rsidR="00BC2943" w:rsidRPr="009C3C52" w:rsidRDefault="00BC2943" w:rsidP="007C574B">
            <w:pPr>
              <w:jc w:val="center"/>
              <w:rPr>
                <w:rFonts w:eastAsia="Times New Roman"/>
                <w:color w:val="000000"/>
              </w:rPr>
            </w:pPr>
            <w:r w:rsidRPr="009C3C52">
              <w:rPr>
                <w:rFonts w:eastAsia="Times New Roman"/>
                <w:color w:val="000000"/>
              </w:rPr>
              <w:t>171,33</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174,</w:t>
            </w:r>
            <w:r>
              <w:rPr>
                <w:rFonts w:eastAsia="Times New Roman"/>
                <w:color w:val="000000"/>
              </w:rPr>
              <w:t xml:space="preserve"> </w:t>
            </w:r>
            <w:r w:rsidRPr="009C3C52">
              <w:rPr>
                <w:rFonts w:eastAsia="Times New Roman"/>
                <w:color w:val="000000"/>
              </w:rPr>
              <w:t>32</w:t>
            </w:r>
          </w:p>
        </w:tc>
      </w:tr>
      <w:tr w:rsidR="00BC2943" w:rsidRPr="00C46466" w:rsidTr="007C574B">
        <w:trPr>
          <w:trHeight w:val="136"/>
        </w:trPr>
        <w:tc>
          <w:tcPr>
            <w:tcW w:w="1590" w:type="dxa"/>
            <w:hideMark/>
          </w:tcPr>
          <w:p w:rsidR="00BC2943" w:rsidRPr="00C46466" w:rsidRDefault="00BC2943" w:rsidP="007C574B">
            <w:pPr>
              <w:rPr>
                <w:rFonts w:eastAsia="Times New Roman"/>
                <w:color w:val="000000"/>
              </w:rPr>
            </w:pPr>
            <w:r w:rsidRPr="00C46466">
              <w:rPr>
                <w:rFonts w:eastAsia="Times New Roman"/>
                <w:color w:val="000000"/>
              </w:rPr>
              <w:t>Итог по сельскому поселению</w:t>
            </w:r>
          </w:p>
        </w:tc>
        <w:tc>
          <w:tcPr>
            <w:tcW w:w="678" w:type="dxa"/>
            <w:hideMark/>
          </w:tcPr>
          <w:p w:rsidR="00BC2943" w:rsidRPr="009C3C52" w:rsidRDefault="00BC2943" w:rsidP="007C574B">
            <w:pPr>
              <w:jc w:val="center"/>
              <w:rPr>
                <w:rFonts w:eastAsia="Times New Roman"/>
                <w:color w:val="000000"/>
              </w:rPr>
            </w:pPr>
            <w:r w:rsidRPr="009C3C52">
              <w:rPr>
                <w:rFonts w:eastAsia="Times New Roman"/>
                <w:color w:val="000000"/>
              </w:rPr>
              <w:t>418,3</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424,</w:t>
            </w:r>
            <w:r>
              <w:rPr>
                <w:rFonts w:eastAsia="Times New Roman"/>
                <w:color w:val="000000"/>
              </w:rPr>
              <w:t xml:space="preserve"> </w:t>
            </w:r>
            <w:r w:rsidRPr="009C3C52">
              <w:rPr>
                <w:rFonts w:eastAsia="Times New Roman"/>
                <w:color w:val="000000"/>
              </w:rPr>
              <w:t>28</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430,</w:t>
            </w:r>
            <w:r>
              <w:rPr>
                <w:rFonts w:eastAsia="Times New Roman"/>
                <w:color w:val="000000"/>
              </w:rPr>
              <w:t xml:space="preserve"> </w:t>
            </w:r>
            <w:r w:rsidRPr="009C3C52">
              <w:rPr>
                <w:rFonts w:eastAsia="Times New Roman"/>
                <w:color w:val="000000"/>
              </w:rPr>
              <w:t>26</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436,</w:t>
            </w:r>
            <w:r>
              <w:rPr>
                <w:rFonts w:eastAsia="Times New Roman"/>
                <w:color w:val="000000"/>
              </w:rPr>
              <w:t xml:space="preserve"> </w:t>
            </w:r>
            <w:r w:rsidRPr="009C3C52">
              <w:rPr>
                <w:rFonts w:eastAsia="Times New Roman"/>
                <w:color w:val="000000"/>
              </w:rPr>
              <w:t>24</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442,</w:t>
            </w:r>
            <w:r>
              <w:rPr>
                <w:rFonts w:eastAsia="Times New Roman"/>
                <w:color w:val="000000"/>
              </w:rPr>
              <w:t xml:space="preserve"> </w:t>
            </w:r>
            <w:r w:rsidRPr="009C3C52">
              <w:rPr>
                <w:rFonts w:eastAsia="Times New Roman"/>
                <w:color w:val="000000"/>
              </w:rPr>
              <w:t>22</w:t>
            </w:r>
          </w:p>
        </w:tc>
        <w:tc>
          <w:tcPr>
            <w:tcW w:w="900" w:type="dxa"/>
            <w:hideMark/>
          </w:tcPr>
          <w:p w:rsidR="00BC2943" w:rsidRPr="009C3C52" w:rsidRDefault="00BC2943" w:rsidP="007C574B">
            <w:pPr>
              <w:jc w:val="center"/>
              <w:rPr>
                <w:rFonts w:eastAsia="Times New Roman"/>
                <w:color w:val="000000"/>
              </w:rPr>
            </w:pPr>
            <w:r w:rsidRPr="009C3C52">
              <w:rPr>
                <w:rFonts w:eastAsia="Times New Roman"/>
                <w:color w:val="000000"/>
              </w:rPr>
              <w:t>448,2</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454,</w:t>
            </w:r>
            <w:r>
              <w:rPr>
                <w:rFonts w:eastAsia="Times New Roman"/>
                <w:color w:val="000000"/>
              </w:rPr>
              <w:t xml:space="preserve"> </w:t>
            </w:r>
            <w:r w:rsidRPr="009C3C52">
              <w:rPr>
                <w:rFonts w:eastAsia="Times New Roman"/>
                <w:color w:val="000000"/>
              </w:rPr>
              <w:t>18</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460,</w:t>
            </w:r>
            <w:r>
              <w:rPr>
                <w:rFonts w:eastAsia="Times New Roman"/>
                <w:color w:val="000000"/>
              </w:rPr>
              <w:t xml:space="preserve"> </w:t>
            </w:r>
            <w:r w:rsidRPr="009C3C52">
              <w:rPr>
                <w:rFonts w:eastAsia="Times New Roman"/>
                <w:color w:val="000000"/>
              </w:rPr>
              <w:t>16</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466,</w:t>
            </w:r>
            <w:r>
              <w:rPr>
                <w:rFonts w:eastAsia="Times New Roman"/>
                <w:color w:val="000000"/>
              </w:rPr>
              <w:t xml:space="preserve"> </w:t>
            </w:r>
            <w:r w:rsidRPr="009C3C52">
              <w:rPr>
                <w:rFonts w:eastAsia="Times New Roman"/>
                <w:color w:val="000000"/>
              </w:rPr>
              <w:t>14</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472,</w:t>
            </w:r>
            <w:r>
              <w:rPr>
                <w:rFonts w:eastAsia="Times New Roman"/>
                <w:color w:val="000000"/>
              </w:rPr>
              <w:t xml:space="preserve"> </w:t>
            </w:r>
            <w:r w:rsidRPr="009C3C52">
              <w:rPr>
                <w:rFonts w:eastAsia="Times New Roman"/>
                <w:color w:val="000000"/>
              </w:rPr>
              <w:t>12</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478,1</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484,</w:t>
            </w:r>
            <w:r>
              <w:rPr>
                <w:rFonts w:eastAsia="Times New Roman"/>
                <w:color w:val="000000"/>
              </w:rPr>
              <w:t xml:space="preserve"> </w:t>
            </w:r>
            <w:r w:rsidRPr="009C3C52">
              <w:rPr>
                <w:rFonts w:eastAsia="Times New Roman"/>
                <w:color w:val="000000"/>
              </w:rPr>
              <w:t>08</w:t>
            </w:r>
          </w:p>
        </w:tc>
        <w:tc>
          <w:tcPr>
            <w:tcW w:w="900" w:type="dxa"/>
            <w:hideMark/>
          </w:tcPr>
          <w:p w:rsidR="00BC2943" w:rsidRPr="009C3C52" w:rsidRDefault="00BC2943" w:rsidP="007C574B">
            <w:pPr>
              <w:jc w:val="center"/>
              <w:rPr>
                <w:rFonts w:eastAsia="Times New Roman"/>
                <w:color w:val="000000"/>
              </w:rPr>
            </w:pPr>
            <w:r w:rsidRPr="009C3C52">
              <w:rPr>
                <w:rFonts w:eastAsia="Times New Roman"/>
                <w:color w:val="000000"/>
              </w:rPr>
              <w:t>490,06</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496,</w:t>
            </w:r>
            <w:r>
              <w:rPr>
                <w:rFonts w:eastAsia="Times New Roman"/>
                <w:color w:val="000000"/>
              </w:rPr>
              <w:t xml:space="preserve"> </w:t>
            </w:r>
            <w:r w:rsidRPr="009C3C52">
              <w:rPr>
                <w:rFonts w:eastAsia="Times New Roman"/>
                <w:color w:val="000000"/>
              </w:rPr>
              <w:t>04</w:t>
            </w:r>
          </w:p>
        </w:tc>
        <w:tc>
          <w:tcPr>
            <w:tcW w:w="900" w:type="dxa"/>
            <w:hideMark/>
          </w:tcPr>
          <w:p w:rsidR="00BC2943" w:rsidRPr="009C3C52" w:rsidRDefault="00BC2943" w:rsidP="007C574B">
            <w:pPr>
              <w:jc w:val="center"/>
              <w:rPr>
                <w:rFonts w:eastAsia="Times New Roman"/>
                <w:color w:val="000000"/>
              </w:rPr>
            </w:pPr>
            <w:r w:rsidRPr="009C3C52">
              <w:rPr>
                <w:rFonts w:eastAsia="Times New Roman"/>
                <w:color w:val="000000"/>
              </w:rPr>
              <w:t>502,02</w:t>
            </w:r>
          </w:p>
        </w:tc>
        <w:tc>
          <w:tcPr>
            <w:tcW w:w="900" w:type="dxa"/>
            <w:hideMark/>
          </w:tcPr>
          <w:p w:rsidR="00BC2943" w:rsidRPr="009C3C52" w:rsidRDefault="00BC2943" w:rsidP="007C574B">
            <w:pPr>
              <w:jc w:val="center"/>
              <w:rPr>
                <w:rFonts w:eastAsia="Times New Roman"/>
                <w:color w:val="000000"/>
              </w:rPr>
            </w:pPr>
            <w:r w:rsidRPr="009C3C52">
              <w:rPr>
                <w:rFonts w:eastAsia="Times New Roman"/>
                <w:color w:val="000000"/>
              </w:rPr>
              <w:t>508</w:t>
            </w:r>
          </w:p>
        </w:tc>
        <w:tc>
          <w:tcPr>
            <w:tcW w:w="720" w:type="dxa"/>
            <w:hideMark/>
          </w:tcPr>
          <w:p w:rsidR="00BC2943" w:rsidRPr="009C3C52" w:rsidRDefault="00BC2943" w:rsidP="007C574B">
            <w:pPr>
              <w:jc w:val="center"/>
              <w:rPr>
                <w:rFonts w:eastAsia="Times New Roman"/>
                <w:color w:val="000000"/>
              </w:rPr>
            </w:pPr>
            <w:r w:rsidRPr="009C3C52">
              <w:rPr>
                <w:rFonts w:eastAsia="Times New Roman"/>
                <w:color w:val="000000"/>
              </w:rPr>
              <w:t>513,</w:t>
            </w:r>
            <w:r>
              <w:rPr>
                <w:rFonts w:eastAsia="Times New Roman"/>
                <w:color w:val="000000"/>
              </w:rPr>
              <w:t xml:space="preserve"> </w:t>
            </w:r>
            <w:r w:rsidRPr="009C3C52">
              <w:rPr>
                <w:rFonts w:eastAsia="Times New Roman"/>
                <w:color w:val="000000"/>
              </w:rPr>
              <w:t>98</w:t>
            </w:r>
          </w:p>
        </w:tc>
      </w:tr>
    </w:tbl>
    <w:p w:rsidR="00BC2943" w:rsidRPr="00EE77EA" w:rsidRDefault="00BC2943" w:rsidP="007C574B">
      <w:pPr>
        <w:shd w:val="clear" w:color="auto" w:fill="FFFFFF"/>
        <w:autoSpaceDE w:val="0"/>
        <w:autoSpaceDN w:val="0"/>
        <w:adjustRightInd w:val="0"/>
        <w:ind w:right="170" w:firstLine="709"/>
        <w:jc w:val="both"/>
        <w:rPr>
          <w:b/>
          <w:sz w:val="24"/>
          <w:szCs w:val="24"/>
        </w:rPr>
      </w:pPr>
      <w:r w:rsidRPr="00EE77EA">
        <w:rPr>
          <w:b/>
          <w:sz w:val="24"/>
          <w:szCs w:val="24"/>
        </w:rPr>
        <w:t>3.8. Перспективное потребление коммунальных ресурсов в сфере водоснабжения</w:t>
      </w:r>
      <w:r>
        <w:rPr>
          <w:b/>
          <w:sz w:val="24"/>
          <w:szCs w:val="24"/>
        </w:rPr>
        <w:t>.</w:t>
      </w:r>
    </w:p>
    <w:p w:rsidR="00BC2943" w:rsidRPr="00EE77EA" w:rsidRDefault="00BC2943" w:rsidP="007C574B">
      <w:pPr>
        <w:shd w:val="clear" w:color="auto" w:fill="FFFFFF"/>
        <w:autoSpaceDE w:val="0"/>
        <w:autoSpaceDN w:val="0"/>
        <w:adjustRightInd w:val="0"/>
        <w:ind w:right="170" w:firstLine="709"/>
        <w:jc w:val="both"/>
        <w:rPr>
          <w:b/>
          <w:sz w:val="24"/>
          <w:szCs w:val="24"/>
        </w:rPr>
      </w:pPr>
      <w:r w:rsidRPr="00EE77EA">
        <w:rPr>
          <w:b/>
          <w:sz w:val="24"/>
          <w:szCs w:val="24"/>
        </w:rPr>
        <w:t>3.8.1. Сведения о фактическом и ожидаемом потреблении воды</w:t>
      </w:r>
      <w:r>
        <w:rPr>
          <w:b/>
          <w:sz w:val="24"/>
          <w:szCs w:val="24"/>
        </w:rPr>
        <w:t>.</w:t>
      </w:r>
    </w:p>
    <w:p w:rsidR="00BC2943" w:rsidRPr="008309DF" w:rsidRDefault="00BC2943" w:rsidP="007C574B">
      <w:pPr>
        <w:shd w:val="clear" w:color="auto" w:fill="FFFFFF"/>
        <w:autoSpaceDE w:val="0"/>
        <w:autoSpaceDN w:val="0"/>
        <w:adjustRightInd w:val="0"/>
        <w:ind w:right="170" w:firstLine="709"/>
        <w:jc w:val="both"/>
        <w:rPr>
          <w:sz w:val="24"/>
          <w:szCs w:val="24"/>
        </w:rPr>
      </w:pPr>
      <w:r w:rsidRPr="00EE77EA">
        <w:rPr>
          <w:sz w:val="24"/>
          <w:szCs w:val="24"/>
        </w:rPr>
        <w:t>Фактическое потребление воды за 201</w:t>
      </w:r>
      <w:r>
        <w:rPr>
          <w:sz w:val="24"/>
          <w:szCs w:val="24"/>
        </w:rPr>
        <w:t>3 год</w:t>
      </w:r>
      <w:r w:rsidRPr="00EE77EA">
        <w:rPr>
          <w:sz w:val="24"/>
          <w:szCs w:val="24"/>
        </w:rPr>
        <w:t xml:space="preserve"> составило </w:t>
      </w:r>
      <w:r>
        <w:rPr>
          <w:sz w:val="24"/>
          <w:szCs w:val="24"/>
        </w:rPr>
        <w:t>17</w:t>
      </w:r>
      <w:r w:rsidRPr="00EE77EA">
        <w:rPr>
          <w:sz w:val="24"/>
          <w:szCs w:val="24"/>
        </w:rPr>
        <w:t xml:space="preserve"> тыс.</w:t>
      </w:r>
      <w:r>
        <w:rPr>
          <w:sz w:val="24"/>
          <w:szCs w:val="24"/>
        </w:rPr>
        <w:t xml:space="preserve"> </w:t>
      </w:r>
      <w:r w:rsidRPr="00EE77EA">
        <w:rPr>
          <w:sz w:val="24"/>
          <w:szCs w:val="24"/>
        </w:rPr>
        <w:t xml:space="preserve">м3/год, </w:t>
      </w:r>
      <w:r>
        <w:rPr>
          <w:sz w:val="24"/>
          <w:szCs w:val="24"/>
        </w:rPr>
        <w:t>в среднем в</w:t>
      </w:r>
      <w:r w:rsidRPr="00EE77EA">
        <w:rPr>
          <w:sz w:val="24"/>
          <w:szCs w:val="24"/>
        </w:rPr>
        <w:t xml:space="preserve"> сутки </w:t>
      </w:r>
      <w:r>
        <w:rPr>
          <w:sz w:val="24"/>
          <w:szCs w:val="24"/>
        </w:rPr>
        <w:t>– 0,047</w:t>
      </w:r>
      <w:r w:rsidRPr="00EE77EA">
        <w:rPr>
          <w:sz w:val="24"/>
          <w:szCs w:val="24"/>
        </w:rPr>
        <w:t xml:space="preserve"> тыс.</w:t>
      </w:r>
      <w:r>
        <w:rPr>
          <w:sz w:val="24"/>
          <w:szCs w:val="24"/>
        </w:rPr>
        <w:t xml:space="preserve"> м3/сут., в сутки максимальный водоразбор –</w:t>
      </w:r>
      <w:r w:rsidRPr="00EE77EA">
        <w:rPr>
          <w:sz w:val="24"/>
          <w:szCs w:val="24"/>
        </w:rPr>
        <w:t xml:space="preserve"> </w:t>
      </w:r>
      <w:r>
        <w:rPr>
          <w:sz w:val="24"/>
          <w:szCs w:val="24"/>
        </w:rPr>
        <w:t>0,0611</w:t>
      </w:r>
      <w:r w:rsidRPr="00EE77EA">
        <w:rPr>
          <w:sz w:val="24"/>
          <w:szCs w:val="24"/>
        </w:rPr>
        <w:t xml:space="preserve"> тыс.</w:t>
      </w:r>
      <w:r>
        <w:rPr>
          <w:sz w:val="24"/>
          <w:szCs w:val="24"/>
        </w:rPr>
        <w:t xml:space="preserve"> </w:t>
      </w:r>
      <w:r w:rsidRPr="00EE77EA">
        <w:rPr>
          <w:sz w:val="24"/>
          <w:szCs w:val="24"/>
        </w:rPr>
        <w:t xml:space="preserve">м3/сут. </w:t>
      </w:r>
      <w:r w:rsidRPr="008309DF">
        <w:rPr>
          <w:sz w:val="24"/>
          <w:szCs w:val="24"/>
        </w:rPr>
        <w:t>К 2030 году ожидаемое потребление составит 144,31</w:t>
      </w:r>
      <w:r>
        <w:rPr>
          <w:sz w:val="24"/>
          <w:szCs w:val="24"/>
        </w:rPr>
        <w:t xml:space="preserve"> тыс. м3/год, в среднем</w:t>
      </w:r>
      <w:r w:rsidRPr="008309DF">
        <w:rPr>
          <w:sz w:val="24"/>
          <w:szCs w:val="24"/>
        </w:rPr>
        <w:t xml:space="preserve"> </w:t>
      </w:r>
      <w:r>
        <w:rPr>
          <w:sz w:val="24"/>
          <w:szCs w:val="24"/>
        </w:rPr>
        <w:t xml:space="preserve">в </w:t>
      </w:r>
      <w:r w:rsidRPr="008309DF">
        <w:rPr>
          <w:sz w:val="24"/>
          <w:szCs w:val="24"/>
        </w:rPr>
        <w:t xml:space="preserve">сутки </w:t>
      </w:r>
      <w:r>
        <w:rPr>
          <w:sz w:val="24"/>
          <w:szCs w:val="24"/>
        </w:rPr>
        <w:t xml:space="preserve">– </w:t>
      </w:r>
      <w:r w:rsidRPr="008309DF">
        <w:rPr>
          <w:sz w:val="24"/>
          <w:szCs w:val="24"/>
        </w:rPr>
        <w:t>0,395</w:t>
      </w:r>
      <w:r>
        <w:rPr>
          <w:sz w:val="24"/>
          <w:szCs w:val="24"/>
        </w:rPr>
        <w:t xml:space="preserve"> тыс. м3/сут. –  максимально в сутки расход составит</w:t>
      </w:r>
      <w:r w:rsidRPr="008309DF">
        <w:rPr>
          <w:sz w:val="24"/>
          <w:szCs w:val="24"/>
        </w:rPr>
        <w:t xml:space="preserve"> 0,513 тыс.</w:t>
      </w:r>
      <w:r>
        <w:rPr>
          <w:sz w:val="24"/>
          <w:szCs w:val="24"/>
        </w:rPr>
        <w:t xml:space="preserve"> </w:t>
      </w:r>
      <w:r w:rsidRPr="008309DF">
        <w:rPr>
          <w:sz w:val="24"/>
          <w:szCs w:val="24"/>
        </w:rPr>
        <w:t>м3/сут.</w:t>
      </w:r>
    </w:p>
    <w:p w:rsidR="00BC2943" w:rsidRPr="0076485C" w:rsidRDefault="00BC2943" w:rsidP="007C574B">
      <w:pPr>
        <w:shd w:val="clear" w:color="auto" w:fill="FFFFFF"/>
        <w:autoSpaceDE w:val="0"/>
        <w:autoSpaceDN w:val="0"/>
        <w:adjustRightInd w:val="0"/>
        <w:ind w:right="170" w:firstLine="709"/>
        <w:jc w:val="both"/>
        <w:rPr>
          <w:b/>
          <w:sz w:val="24"/>
          <w:szCs w:val="24"/>
        </w:rPr>
      </w:pPr>
      <w:r w:rsidRPr="0076485C">
        <w:rPr>
          <w:b/>
          <w:sz w:val="24"/>
          <w:szCs w:val="24"/>
        </w:rPr>
        <w:t>3.8.2. Описание территориальной структуры потребления воды</w:t>
      </w:r>
      <w:r>
        <w:rPr>
          <w:b/>
          <w:sz w:val="24"/>
          <w:szCs w:val="24"/>
        </w:rPr>
        <w:t>.</w:t>
      </w:r>
    </w:p>
    <w:p w:rsidR="00BC2943" w:rsidRPr="0076485C" w:rsidRDefault="00BC2943" w:rsidP="007C574B">
      <w:pPr>
        <w:shd w:val="clear" w:color="auto" w:fill="FFFFFF"/>
        <w:autoSpaceDE w:val="0"/>
        <w:autoSpaceDN w:val="0"/>
        <w:adjustRightInd w:val="0"/>
        <w:ind w:right="170" w:firstLine="709"/>
        <w:jc w:val="both"/>
        <w:rPr>
          <w:sz w:val="24"/>
          <w:szCs w:val="24"/>
        </w:rPr>
      </w:pPr>
      <w:r w:rsidRPr="0076485C">
        <w:rPr>
          <w:sz w:val="24"/>
          <w:szCs w:val="24"/>
        </w:rPr>
        <w:t>Структура перспективного территориального баланса представлена в таблице 1</w:t>
      </w:r>
      <w:r>
        <w:rPr>
          <w:sz w:val="24"/>
          <w:szCs w:val="24"/>
        </w:rPr>
        <w:t>1</w:t>
      </w:r>
      <w:r w:rsidRPr="0076485C">
        <w:rPr>
          <w:sz w:val="24"/>
          <w:szCs w:val="24"/>
        </w:rPr>
        <w:t xml:space="preserve"> и на диаграмме рисунка </w:t>
      </w:r>
      <w:r>
        <w:rPr>
          <w:sz w:val="24"/>
          <w:szCs w:val="24"/>
        </w:rPr>
        <w:t>3</w:t>
      </w:r>
      <w:r w:rsidRPr="0076485C">
        <w:rPr>
          <w:sz w:val="24"/>
          <w:szCs w:val="24"/>
        </w:rPr>
        <w:t>.</w:t>
      </w:r>
    </w:p>
    <w:p w:rsidR="00BC2943" w:rsidRPr="0060791D" w:rsidRDefault="00BC2943" w:rsidP="007C574B">
      <w:pPr>
        <w:shd w:val="clear" w:color="auto" w:fill="FFFFFF"/>
        <w:autoSpaceDE w:val="0"/>
        <w:autoSpaceDN w:val="0"/>
        <w:adjustRightInd w:val="0"/>
        <w:ind w:right="170" w:firstLine="709"/>
        <w:jc w:val="both"/>
        <w:rPr>
          <w:b/>
          <w:sz w:val="24"/>
          <w:szCs w:val="24"/>
        </w:rPr>
      </w:pPr>
      <w:r w:rsidRPr="0060791D">
        <w:rPr>
          <w:b/>
          <w:sz w:val="24"/>
          <w:szCs w:val="24"/>
        </w:rPr>
        <w:t>Таблица</w:t>
      </w:r>
      <w:r>
        <w:rPr>
          <w:b/>
          <w:sz w:val="24"/>
          <w:szCs w:val="24"/>
        </w:rPr>
        <w:t xml:space="preserve"> </w:t>
      </w:r>
      <w:r w:rsidRPr="0060791D">
        <w:rPr>
          <w:b/>
          <w:sz w:val="24"/>
          <w:szCs w:val="24"/>
        </w:rPr>
        <w:t>1</w:t>
      </w:r>
      <w:r>
        <w:rPr>
          <w:b/>
          <w:sz w:val="24"/>
          <w:szCs w:val="24"/>
        </w:rPr>
        <w:t>1</w:t>
      </w:r>
      <w:r w:rsidRPr="0060791D">
        <w:rPr>
          <w:b/>
          <w:sz w:val="24"/>
          <w:szCs w:val="24"/>
        </w:rPr>
        <w:t xml:space="preserve"> </w:t>
      </w:r>
      <w:r>
        <w:rPr>
          <w:b/>
          <w:sz w:val="24"/>
          <w:szCs w:val="24"/>
        </w:rPr>
        <w:t>–</w:t>
      </w:r>
      <w:r w:rsidRPr="0060791D">
        <w:rPr>
          <w:b/>
          <w:sz w:val="24"/>
          <w:szCs w:val="24"/>
        </w:rPr>
        <w:t xml:space="preserve"> Перспективное</w:t>
      </w:r>
      <w:r>
        <w:rPr>
          <w:b/>
          <w:sz w:val="24"/>
          <w:szCs w:val="24"/>
        </w:rPr>
        <w:t xml:space="preserve"> </w:t>
      </w:r>
      <w:r w:rsidRPr="0060791D">
        <w:rPr>
          <w:b/>
          <w:sz w:val="24"/>
          <w:szCs w:val="24"/>
        </w:rPr>
        <w:t xml:space="preserve">потребление воды по отдельным населенным пунктам сельского поселения </w:t>
      </w:r>
      <w:proofErr w:type="gramStart"/>
      <w:r>
        <w:rPr>
          <w:b/>
          <w:sz w:val="24"/>
          <w:szCs w:val="24"/>
        </w:rPr>
        <w:t>Кедровый</w:t>
      </w:r>
      <w:proofErr w:type="gramEnd"/>
    </w:p>
    <w:tbl>
      <w:tblPr>
        <w:tblStyle w:val="a8"/>
        <w:tblW w:w="14508" w:type="dxa"/>
        <w:tblLayout w:type="fixed"/>
        <w:tblLook w:val="04A0" w:firstRow="1" w:lastRow="0" w:firstColumn="1" w:lastColumn="0" w:noHBand="0" w:noVBand="1"/>
      </w:tblPr>
      <w:tblGrid>
        <w:gridCol w:w="1173"/>
        <w:gridCol w:w="696"/>
        <w:gridCol w:w="759"/>
        <w:gridCol w:w="720"/>
        <w:gridCol w:w="540"/>
        <w:gridCol w:w="720"/>
        <w:gridCol w:w="720"/>
        <w:gridCol w:w="720"/>
        <w:gridCol w:w="720"/>
        <w:gridCol w:w="720"/>
        <w:gridCol w:w="720"/>
        <w:gridCol w:w="720"/>
        <w:gridCol w:w="720"/>
        <w:gridCol w:w="720"/>
        <w:gridCol w:w="720"/>
        <w:gridCol w:w="720"/>
        <w:gridCol w:w="720"/>
        <w:gridCol w:w="720"/>
        <w:gridCol w:w="720"/>
        <w:gridCol w:w="540"/>
      </w:tblGrid>
      <w:tr w:rsidR="00BC2943" w:rsidRPr="008309DF" w:rsidTr="007C574B">
        <w:trPr>
          <w:trHeight w:val="272"/>
        </w:trPr>
        <w:tc>
          <w:tcPr>
            <w:tcW w:w="1173" w:type="dxa"/>
            <w:vMerge w:val="restart"/>
            <w:hideMark/>
          </w:tcPr>
          <w:p w:rsidR="00BC2943" w:rsidRPr="008309DF" w:rsidRDefault="00BC2943" w:rsidP="007C574B">
            <w:pPr>
              <w:jc w:val="center"/>
              <w:rPr>
                <w:rFonts w:eastAsia="Times New Roman"/>
                <w:color w:val="000000"/>
                <w:sz w:val="18"/>
                <w:szCs w:val="18"/>
              </w:rPr>
            </w:pPr>
            <w:r>
              <w:rPr>
                <w:rFonts w:eastAsia="Times New Roman"/>
                <w:color w:val="000000"/>
                <w:sz w:val="18"/>
                <w:szCs w:val="18"/>
              </w:rPr>
              <w:t>Населенный пункт</w:t>
            </w:r>
          </w:p>
        </w:tc>
        <w:tc>
          <w:tcPr>
            <w:tcW w:w="696" w:type="dxa"/>
            <w:vMerge w:val="restart"/>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Ед. изм.</w:t>
            </w:r>
          </w:p>
        </w:tc>
        <w:tc>
          <w:tcPr>
            <w:tcW w:w="759" w:type="dxa"/>
            <w:vMerge w:val="restart"/>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 xml:space="preserve">Сущ. </w:t>
            </w:r>
            <w:proofErr w:type="gramStart"/>
            <w:r w:rsidRPr="008309DF">
              <w:rPr>
                <w:rFonts w:eastAsia="Times New Roman"/>
                <w:color w:val="000000"/>
                <w:sz w:val="18"/>
                <w:szCs w:val="18"/>
              </w:rPr>
              <w:t>поло</w:t>
            </w:r>
            <w:r>
              <w:rPr>
                <w:rFonts w:eastAsia="Times New Roman"/>
                <w:color w:val="000000"/>
                <w:sz w:val="18"/>
                <w:szCs w:val="18"/>
              </w:rPr>
              <w:t>-</w:t>
            </w:r>
            <w:r w:rsidRPr="008309DF">
              <w:rPr>
                <w:rFonts w:eastAsia="Times New Roman"/>
                <w:color w:val="000000"/>
                <w:sz w:val="18"/>
                <w:szCs w:val="18"/>
              </w:rPr>
              <w:t>жение</w:t>
            </w:r>
            <w:proofErr w:type="gramEnd"/>
          </w:p>
        </w:tc>
        <w:tc>
          <w:tcPr>
            <w:tcW w:w="11880" w:type="dxa"/>
            <w:gridSpan w:val="17"/>
            <w:hideMark/>
          </w:tcPr>
          <w:p w:rsidR="00BC2943" w:rsidRPr="008309DF" w:rsidRDefault="00BC2943" w:rsidP="007C574B">
            <w:pPr>
              <w:rPr>
                <w:rFonts w:eastAsia="Times New Roman"/>
                <w:color w:val="000000"/>
                <w:sz w:val="18"/>
                <w:szCs w:val="18"/>
              </w:rPr>
            </w:pPr>
            <w:r>
              <w:rPr>
                <w:rFonts w:eastAsia="Times New Roman"/>
                <w:color w:val="000000"/>
                <w:sz w:val="18"/>
                <w:szCs w:val="18"/>
              </w:rPr>
              <w:t xml:space="preserve">                                                                                                                     </w:t>
            </w:r>
            <w:r w:rsidRPr="008309DF">
              <w:rPr>
                <w:rFonts w:eastAsia="Times New Roman"/>
                <w:color w:val="000000"/>
                <w:sz w:val="18"/>
                <w:szCs w:val="18"/>
              </w:rPr>
              <w:t>Годы</w:t>
            </w:r>
          </w:p>
        </w:tc>
      </w:tr>
      <w:tr w:rsidR="00BC2943" w:rsidRPr="008309DF" w:rsidTr="007C574B">
        <w:trPr>
          <w:trHeight w:val="272"/>
        </w:trPr>
        <w:tc>
          <w:tcPr>
            <w:tcW w:w="1173" w:type="dxa"/>
            <w:vMerge/>
            <w:hideMark/>
          </w:tcPr>
          <w:p w:rsidR="00BC2943" w:rsidRPr="008309DF" w:rsidRDefault="00BC2943" w:rsidP="007C574B">
            <w:pPr>
              <w:rPr>
                <w:rFonts w:eastAsia="Times New Roman"/>
                <w:color w:val="000000"/>
                <w:sz w:val="18"/>
                <w:szCs w:val="18"/>
              </w:rPr>
            </w:pPr>
          </w:p>
        </w:tc>
        <w:tc>
          <w:tcPr>
            <w:tcW w:w="696" w:type="dxa"/>
            <w:vMerge/>
            <w:hideMark/>
          </w:tcPr>
          <w:p w:rsidR="00BC2943" w:rsidRPr="008309DF" w:rsidRDefault="00BC2943" w:rsidP="007C574B">
            <w:pPr>
              <w:rPr>
                <w:rFonts w:eastAsia="Times New Roman"/>
                <w:color w:val="000000"/>
                <w:sz w:val="18"/>
                <w:szCs w:val="18"/>
              </w:rPr>
            </w:pPr>
          </w:p>
        </w:tc>
        <w:tc>
          <w:tcPr>
            <w:tcW w:w="759" w:type="dxa"/>
            <w:vMerge/>
            <w:hideMark/>
          </w:tcPr>
          <w:p w:rsidR="00BC2943" w:rsidRPr="008309DF" w:rsidRDefault="00BC2943" w:rsidP="007C574B">
            <w:pPr>
              <w:rPr>
                <w:rFonts w:eastAsia="Times New Roman"/>
                <w:color w:val="000000"/>
                <w:sz w:val="18"/>
                <w:szCs w:val="18"/>
              </w:rPr>
            </w:pP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2014</w:t>
            </w:r>
          </w:p>
        </w:tc>
        <w:tc>
          <w:tcPr>
            <w:tcW w:w="54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2015</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2016</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2017</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2018</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2019</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2020</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2021</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2022</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2023</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2024</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2025</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2026</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2027</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2028</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2029</w:t>
            </w:r>
          </w:p>
        </w:tc>
        <w:tc>
          <w:tcPr>
            <w:tcW w:w="54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2030</w:t>
            </w:r>
          </w:p>
        </w:tc>
      </w:tr>
      <w:tr w:rsidR="00BC2943" w:rsidRPr="008309DF" w:rsidTr="007C574B">
        <w:trPr>
          <w:trHeight w:val="261"/>
        </w:trPr>
        <w:tc>
          <w:tcPr>
            <w:tcW w:w="1173" w:type="dxa"/>
            <w:hideMark/>
          </w:tcPr>
          <w:p w:rsidR="00BC2943" w:rsidRPr="008309DF" w:rsidRDefault="00BC2943" w:rsidP="007C574B">
            <w:pPr>
              <w:rPr>
                <w:rFonts w:eastAsia="Times New Roman"/>
                <w:color w:val="000000"/>
                <w:sz w:val="18"/>
                <w:szCs w:val="18"/>
              </w:rPr>
            </w:pPr>
            <w:r w:rsidRPr="008309DF">
              <w:rPr>
                <w:rFonts w:eastAsia="Times New Roman"/>
                <w:color w:val="000000"/>
                <w:sz w:val="18"/>
                <w:szCs w:val="18"/>
              </w:rPr>
              <w:t>п.</w:t>
            </w:r>
            <w:r>
              <w:rPr>
                <w:rFonts w:eastAsia="Times New Roman"/>
                <w:color w:val="000000"/>
                <w:sz w:val="18"/>
                <w:szCs w:val="18"/>
              </w:rPr>
              <w:t xml:space="preserve"> </w:t>
            </w:r>
            <w:r w:rsidRPr="008309DF">
              <w:rPr>
                <w:rFonts w:eastAsia="Times New Roman"/>
                <w:color w:val="000000"/>
                <w:sz w:val="18"/>
                <w:szCs w:val="18"/>
              </w:rPr>
              <w:t>Кедровый</w:t>
            </w:r>
          </w:p>
        </w:tc>
        <w:tc>
          <w:tcPr>
            <w:tcW w:w="696" w:type="dxa"/>
            <w:hideMark/>
          </w:tcPr>
          <w:p w:rsidR="00BC2943" w:rsidRPr="008309DF" w:rsidRDefault="00BC2943" w:rsidP="007C574B">
            <w:pPr>
              <w:rPr>
                <w:rFonts w:eastAsia="Times New Roman"/>
                <w:color w:val="000000"/>
                <w:sz w:val="18"/>
                <w:szCs w:val="18"/>
              </w:rPr>
            </w:pPr>
            <w:r w:rsidRPr="008309DF">
              <w:rPr>
                <w:rFonts w:eastAsia="Times New Roman"/>
                <w:color w:val="000000"/>
                <w:sz w:val="18"/>
                <w:szCs w:val="18"/>
              </w:rPr>
              <w:t>тыс. м</w:t>
            </w:r>
            <w:r w:rsidRPr="008309DF">
              <w:rPr>
                <w:rFonts w:eastAsia="Times New Roman"/>
                <w:color w:val="000000"/>
                <w:sz w:val="18"/>
                <w:szCs w:val="18"/>
                <w:vertAlign w:val="superscript"/>
              </w:rPr>
              <w:t>3</w:t>
            </w:r>
            <w:r w:rsidRPr="008309DF">
              <w:rPr>
                <w:rFonts w:eastAsia="Times New Roman"/>
                <w:color w:val="000000"/>
                <w:sz w:val="18"/>
                <w:szCs w:val="18"/>
              </w:rPr>
              <w:t>/год</w:t>
            </w:r>
          </w:p>
        </w:tc>
        <w:tc>
          <w:tcPr>
            <w:tcW w:w="759"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13,8</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81,94</w:t>
            </w:r>
          </w:p>
        </w:tc>
        <w:tc>
          <w:tcPr>
            <w:tcW w:w="54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82,</w:t>
            </w:r>
            <w:r>
              <w:rPr>
                <w:rFonts w:eastAsia="Times New Roman"/>
                <w:color w:val="000000"/>
                <w:sz w:val="18"/>
                <w:szCs w:val="18"/>
              </w:rPr>
              <w:t xml:space="preserve"> </w:t>
            </w:r>
            <w:r w:rsidRPr="008309DF">
              <w:rPr>
                <w:rFonts w:eastAsia="Times New Roman"/>
                <w:color w:val="000000"/>
                <w:sz w:val="18"/>
                <w:szCs w:val="18"/>
              </w:rPr>
              <w:t>77</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83,61</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84,45</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85,29</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86,13</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86,97</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87,81</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88,65</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89,49</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90,33</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91,17</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92,01</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92,85</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93,69</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94,53</w:t>
            </w:r>
          </w:p>
        </w:tc>
        <w:tc>
          <w:tcPr>
            <w:tcW w:w="54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95,</w:t>
            </w:r>
            <w:r>
              <w:rPr>
                <w:rFonts w:eastAsia="Times New Roman"/>
                <w:color w:val="000000"/>
                <w:sz w:val="18"/>
                <w:szCs w:val="18"/>
              </w:rPr>
              <w:t xml:space="preserve"> </w:t>
            </w:r>
            <w:r w:rsidRPr="008309DF">
              <w:rPr>
                <w:rFonts w:eastAsia="Times New Roman"/>
                <w:color w:val="000000"/>
                <w:sz w:val="18"/>
                <w:szCs w:val="18"/>
              </w:rPr>
              <w:t>37</w:t>
            </w:r>
          </w:p>
        </w:tc>
      </w:tr>
      <w:tr w:rsidR="00BC2943" w:rsidRPr="008309DF" w:rsidTr="007C574B">
        <w:trPr>
          <w:trHeight w:val="382"/>
        </w:trPr>
        <w:tc>
          <w:tcPr>
            <w:tcW w:w="1173" w:type="dxa"/>
            <w:hideMark/>
          </w:tcPr>
          <w:p w:rsidR="00BC2943" w:rsidRPr="008309DF" w:rsidRDefault="00BC2943" w:rsidP="007C574B">
            <w:pPr>
              <w:rPr>
                <w:rFonts w:eastAsia="Times New Roman"/>
                <w:color w:val="000000"/>
                <w:sz w:val="18"/>
                <w:szCs w:val="18"/>
              </w:rPr>
            </w:pPr>
            <w:r w:rsidRPr="008309DF">
              <w:rPr>
                <w:rFonts w:eastAsia="Times New Roman"/>
                <w:color w:val="000000"/>
                <w:sz w:val="18"/>
                <w:szCs w:val="18"/>
              </w:rPr>
              <w:t>с.</w:t>
            </w:r>
            <w:r>
              <w:rPr>
                <w:rFonts w:eastAsia="Times New Roman"/>
                <w:color w:val="000000"/>
                <w:sz w:val="18"/>
                <w:szCs w:val="18"/>
              </w:rPr>
              <w:t xml:space="preserve"> </w:t>
            </w:r>
            <w:r w:rsidRPr="008309DF">
              <w:rPr>
                <w:rFonts w:eastAsia="Times New Roman"/>
                <w:color w:val="000000"/>
                <w:sz w:val="18"/>
                <w:szCs w:val="18"/>
              </w:rPr>
              <w:t>Елизарово</w:t>
            </w:r>
          </w:p>
        </w:tc>
        <w:tc>
          <w:tcPr>
            <w:tcW w:w="696" w:type="dxa"/>
            <w:hideMark/>
          </w:tcPr>
          <w:p w:rsidR="00BC2943" w:rsidRPr="008309DF" w:rsidRDefault="00BC2943" w:rsidP="007C574B">
            <w:pPr>
              <w:rPr>
                <w:rFonts w:eastAsia="Times New Roman"/>
                <w:color w:val="000000"/>
                <w:sz w:val="18"/>
                <w:szCs w:val="18"/>
              </w:rPr>
            </w:pPr>
            <w:r w:rsidRPr="008309DF">
              <w:rPr>
                <w:rFonts w:eastAsia="Times New Roman"/>
                <w:color w:val="000000"/>
                <w:sz w:val="18"/>
                <w:szCs w:val="18"/>
              </w:rPr>
              <w:t>тыс. м</w:t>
            </w:r>
            <w:r w:rsidRPr="008309DF">
              <w:rPr>
                <w:rFonts w:eastAsia="Times New Roman"/>
                <w:color w:val="000000"/>
                <w:sz w:val="18"/>
                <w:szCs w:val="18"/>
                <w:vertAlign w:val="superscript"/>
              </w:rPr>
              <w:t>3</w:t>
            </w:r>
            <w:r w:rsidRPr="008309DF">
              <w:rPr>
                <w:rFonts w:eastAsia="Times New Roman"/>
                <w:color w:val="000000"/>
                <w:sz w:val="18"/>
                <w:szCs w:val="18"/>
              </w:rPr>
              <w:t>/год</w:t>
            </w:r>
          </w:p>
        </w:tc>
        <w:tc>
          <w:tcPr>
            <w:tcW w:w="759"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3,2</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35,51</w:t>
            </w:r>
          </w:p>
        </w:tc>
        <w:tc>
          <w:tcPr>
            <w:tcW w:w="54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36,</w:t>
            </w:r>
            <w:r>
              <w:rPr>
                <w:rFonts w:eastAsia="Times New Roman"/>
                <w:color w:val="000000"/>
                <w:sz w:val="18"/>
                <w:szCs w:val="18"/>
              </w:rPr>
              <w:t xml:space="preserve"> </w:t>
            </w:r>
            <w:r w:rsidRPr="008309DF">
              <w:rPr>
                <w:rFonts w:eastAsia="Times New Roman"/>
                <w:color w:val="000000"/>
                <w:sz w:val="18"/>
                <w:szCs w:val="18"/>
              </w:rPr>
              <w:t>35</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37,19</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38,03</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38,87</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39,71</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40,55</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41,39</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42,23</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43,07</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43,91</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44,75</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45,58</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46,42</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47,26</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48,10</w:t>
            </w:r>
          </w:p>
        </w:tc>
        <w:tc>
          <w:tcPr>
            <w:tcW w:w="54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48,</w:t>
            </w:r>
            <w:r>
              <w:rPr>
                <w:rFonts w:eastAsia="Times New Roman"/>
                <w:color w:val="000000"/>
                <w:sz w:val="18"/>
                <w:szCs w:val="18"/>
              </w:rPr>
              <w:t xml:space="preserve"> </w:t>
            </w:r>
            <w:r w:rsidRPr="008309DF">
              <w:rPr>
                <w:rFonts w:eastAsia="Times New Roman"/>
                <w:color w:val="000000"/>
                <w:sz w:val="18"/>
                <w:szCs w:val="18"/>
              </w:rPr>
              <w:t>94</w:t>
            </w:r>
          </w:p>
        </w:tc>
      </w:tr>
      <w:tr w:rsidR="00BC2943" w:rsidRPr="008309DF" w:rsidTr="007C574B">
        <w:trPr>
          <w:trHeight w:val="501"/>
        </w:trPr>
        <w:tc>
          <w:tcPr>
            <w:tcW w:w="1173" w:type="dxa"/>
            <w:hideMark/>
          </w:tcPr>
          <w:p w:rsidR="00BC2943" w:rsidRPr="008309DF" w:rsidRDefault="00BC2943" w:rsidP="007C574B">
            <w:pPr>
              <w:rPr>
                <w:rFonts w:eastAsia="Times New Roman"/>
                <w:color w:val="000000"/>
                <w:sz w:val="18"/>
                <w:szCs w:val="18"/>
              </w:rPr>
            </w:pPr>
            <w:r w:rsidRPr="008309DF">
              <w:rPr>
                <w:rFonts w:eastAsia="Times New Roman"/>
                <w:color w:val="000000"/>
                <w:sz w:val="18"/>
                <w:szCs w:val="18"/>
              </w:rPr>
              <w:t>Итого по сельскому поселению</w:t>
            </w:r>
          </w:p>
        </w:tc>
        <w:tc>
          <w:tcPr>
            <w:tcW w:w="696" w:type="dxa"/>
            <w:hideMark/>
          </w:tcPr>
          <w:p w:rsidR="00BC2943" w:rsidRPr="008309DF" w:rsidRDefault="00BC2943" w:rsidP="007C574B">
            <w:pPr>
              <w:rPr>
                <w:rFonts w:eastAsia="Times New Roman"/>
                <w:color w:val="000000"/>
                <w:sz w:val="18"/>
                <w:szCs w:val="18"/>
              </w:rPr>
            </w:pPr>
            <w:r w:rsidRPr="008309DF">
              <w:rPr>
                <w:rFonts w:eastAsia="Times New Roman"/>
                <w:color w:val="000000"/>
                <w:sz w:val="18"/>
                <w:szCs w:val="18"/>
              </w:rPr>
              <w:t>тыс. м</w:t>
            </w:r>
            <w:r w:rsidRPr="008309DF">
              <w:rPr>
                <w:rFonts w:eastAsia="Times New Roman"/>
                <w:color w:val="000000"/>
                <w:sz w:val="18"/>
                <w:szCs w:val="18"/>
                <w:vertAlign w:val="superscript"/>
              </w:rPr>
              <w:t>3</w:t>
            </w:r>
            <w:r w:rsidRPr="008309DF">
              <w:rPr>
                <w:rFonts w:eastAsia="Times New Roman"/>
                <w:color w:val="000000"/>
                <w:sz w:val="18"/>
                <w:szCs w:val="18"/>
              </w:rPr>
              <w:t>/год</w:t>
            </w:r>
          </w:p>
        </w:tc>
        <w:tc>
          <w:tcPr>
            <w:tcW w:w="759"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17,00</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117,45</w:t>
            </w:r>
          </w:p>
        </w:tc>
        <w:tc>
          <w:tcPr>
            <w:tcW w:w="54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119,13</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120,80</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122,48</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124,16</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125,84</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127,52</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129,20</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130,88</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132,56</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134,24</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135,92</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137,59</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139,27</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140,95</w:t>
            </w:r>
          </w:p>
        </w:tc>
        <w:tc>
          <w:tcPr>
            <w:tcW w:w="72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142,63</w:t>
            </w:r>
          </w:p>
        </w:tc>
        <w:tc>
          <w:tcPr>
            <w:tcW w:w="540" w:type="dxa"/>
            <w:hideMark/>
          </w:tcPr>
          <w:p w:rsidR="00BC2943" w:rsidRPr="008309DF" w:rsidRDefault="00BC2943" w:rsidP="007C574B">
            <w:pPr>
              <w:jc w:val="center"/>
              <w:rPr>
                <w:rFonts w:eastAsia="Times New Roman"/>
                <w:color w:val="000000"/>
                <w:sz w:val="18"/>
                <w:szCs w:val="18"/>
              </w:rPr>
            </w:pPr>
            <w:r w:rsidRPr="008309DF">
              <w:rPr>
                <w:rFonts w:eastAsia="Times New Roman"/>
                <w:color w:val="000000"/>
                <w:sz w:val="18"/>
                <w:szCs w:val="18"/>
              </w:rPr>
              <w:t>144,31</w:t>
            </w:r>
          </w:p>
        </w:tc>
      </w:tr>
    </w:tbl>
    <w:p w:rsidR="00BC2943" w:rsidRDefault="00BC2943" w:rsidP="007C574B">
      <w:pPr>
        <w:shd w:val="clear" w:color="auto" w:fill="FFFFFF"/>
        <w:autoSpaceDE w:val="0"/>
        <w:autoSpaceDN w:val="0"/>
        <w:adjustRightInd w:val="0"/>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701" w:right="1134" w:bottom="851" w:left="1134"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sz w:val="24"/>
          <w:szCs w:val="24"/>
        </w:rPr>
      </w:pPr>
      <w:r>
        <w:rPr>
          <w:sz w:val="24"/>
          <w:szCs w:val="24"/>
        </w:rPr>
        <w:lastRenderedPageBreak/>
        <w:t>Д</w:t>
      </w:r>
      <w:r w:rsidRPr="00D33A0D">
        <w:rPr>
          <w:sz w:val="24"/>
          <w:szCs w:val="24"/>
        </w:rPr>
        <w:t xml:space="preserve">оля перспективного водопотребления </w:t>
      </w:r>
      <w:r>
        <w:rPr>
          <w:sz w:val="24"/>
          <w:szCs w:val="24"/>
        </w:rPr>
        <w:t>распределена следующим образом:</w:t>
      </w:r>
      <w:r w:rsidRPr="00D33A0D">
        <w:rPr>
          <w:sz w:val="24"/>
          <w:szCs w:val="24"/>
        </w:rPr>
        <w:t xml:space="preserve"> </w:t>
      </w:r>
      <w:r>
        <w:rPr>
          <w:sz w:val="24"/>
          <w:szCs w:val="24"/>
        </w:rPr>
        <w:t xml:space="preserve">                       </w:t>
      </w:r>
      <w:r w:rsidRPr="00D33A0D">
        <w:rPr>
          <w:sz w:val="24"/>
          <w:szCs w:val="24"/>
        </w:rPr>
        <w:t xml:space="preserve">п. </w:t>
      </w:r>
      <w:proofErr w:type="gramStart"/>
      <w:r>
        <w:rPr>
          <w:sz w:val="24"/>
          <w:szCs w:val="24"/>
        </w:rPr>
        <w:t>Кедровый</w:t>
      </w:r>
      <w:proofErr w:type="gramEnd"/>
      <w:r w:rsidRPr="00D33A0D">
        <w:rPr>
          <w:sz w:val="24"/>
          <w:szCs w:val="24"/>
        </w:rPr>
        <w:t xml:space="preserve"> </w:t>
      </w:r>
      <w:r>
        <w:rPr>
          <w:sz w:val="24"/>
          <w:szCs w:val="24"/>
        </w:rPr>
        <w:t>– 66 %</w:t>
      </w:r>
      <w:r w:rsidRPr="00D33A0D">
        <w:rPr>
          <w:sz w:val="24"/>
          <w:szCs w:val="24"/>
        </w:rPr>
        <w:t xml:space="preserve">, </w:t>
      </w:r>
      <w:r>
        <w:rPr>
          <w:sz w:val="24"/>
          <w:szCs w:val="24"/>
        </w:rPr>
        <w:t xml:space="preserve"> с. Елизарово – 34 %.</w:t>
      </w:r>
    </w:p>
    <w:p w:rsidR="00BC2943" w:rsidRPr="00D90FA5" w:rsidRDefault="00BC2943" w:rsidP="007C574B">
      <w:pPr>
        <w:shd w:val="clear" w:color="auto" w:fill="FFFFFF"/>
        <w:autoSpaceDE w:val="0"/>
        <w:autoSpaceDN w:val="0"/>
        <w:adjustRightInd w:val="0"/>
        <w:ind w:firstLine="709"/>
        <w:jc w:val="right"/>
        <w:rPr>
          <w:b/>
          <w:sz w:val="24"/>
          <w:szCs w:val="24"/>
        </w:rPr>
      </w:pPr>
      <w:r w:rsidRPr="00D90FA5">
        <w:rPr>
          <w:b/>
          <w:sz w:val="24"/>
          <w:szCs w:val="24"/>
        </w:rPr>
        <w:t>Рисунок 3</w:t>
      </w:r>
    </w:p>
    <w:p w:rsidR="00BC2943" w:rsidRDefault="00BC2943" w:rsidP="007C574B">
      <w:pPr>
        <w:shd w:val="clear" w:color="auto" w:fill="FFFFFF"/>
        <w:autoSpaceDE w:val="0"/>
        <w:autoSpaceDN w:val="0"/>
        <w:adjustRightInd w:val="0"/>
        <w:ind w:firstLine="709"/>
        <w:rPr>
          <w:b/>
          <w:sz w:val="24"/>
          <w:szCs w:val="24"/>
        </w:rPr>
      </w:pPr>
      <w:r w:rsidRPr="00021D49">
        <w:rPr>
          <w:noProof/>
          <w:sz w:val="24"/>
          <w:szCs w:val="24"/>
        </w:rPr>
        <w:drawing>
          <wp:inline distT="0" distB="0" distL="0" distR="0" wp14:anchorId="420EDFB1" wp14:editId="4FA8725A">
            <wp:extent cx="4905375" cy="3358515"/>
            <wp:effectExtent l="0" t="0" r="0" b="0"/>
            <wp:docPr id="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C2943" w:rsidRPr="008F7D22" w:rsidRDefault="00BC2943" w:rsidP="007C574B">
      <w:pPr>
        <w:shd w:val="clear" w:color="auto" w:fill="FFFFFF"/>
        <w:autoSpaceDE w:val="0"/>
        <w:autoSpaceDN w:val="0"/>
        <w:adjustRightInd w:val="0"/>
        <w:ind w:firstLine="709"/>
        <w:rPr>
          <w:b/>
          <w:sz w:val="24"/>
          <w:szCs w:val="24"/>
        </w:rPr>
      </w:pPr>
      <w:r w:rsidRPr="008F7D22">
        <w:rPr>
          <w:b/>
          <w:sz w:val="24"/>
          <w:szCs w:val="24"/>
        </w:rPr>
        <w:t>3.8.3. Прогноз расходов воды на водоснабжение по типам абонентов</w:t>
      </w:r>
      <w:r>
        <w:rPr>
          <w:b/>
          <w:sz w:val="24"/>
          <w:szCs w:val="24"/>
        </w:rPr>
        <w:t>.</w:t>
      </w:r>
    </w:p>
    <w:p w:rsidR="00BC2943" w:rsidRPr="008F7D22" w:rsidRDefault="00BC2943" w:rsidP="007C574B">
      <w:pPr>
        <w:shd w:val="clear" w:color="auto" w:fill="FFFFFF"/>
        <w:autoSpaceDE w:val="0"/>
        <w:autoSpaceDN w:val="0"/>
        <w:adjustRightInd w:val="0"/>
        <w:ind w:firstLine="709"/>
        <w:jc w:val="both"/>
        <w:rPr>
          <w:sz w:val="24"/>
          <w:szCs w:val="24"/>
        </w:rPr>
      </w:pPr>
      <w:r w:rsidRPr="008F7D22">
        <w:rPr>
          <w:sz w:val="24"/>
          <w:szCs w:val="24"/>
        </w:rPr>
        <w:t>Перспективное потребление воды по отдельным категориям потребителей сельского поселения</w:t>
      </w:r>
      <w:r>
        <w:rPr>
          <w:sz w:val="24"/>
          <w:szCs w:val="24"/>
        </w:rPr>
        <w:t xml:space="preserve"> </w:t>
      </w:r>
      <w:proofErr w:type="gramStart"/>
      <w:r>
        <w:rPr>
          <w:sz w:val="24"/>
          <w:szCs w:val="24"/>
        </w:rPr>
        <w:t>Кедровый</w:t>
      </w:r>
      <w:proofErr w:type="gramEnd"/>
      <w:r w:rsidRPr="008F7D22">
        <w:rPr>
          <w:sz w:val="24"/>
          <w:szCs w:val="24"/>
        </w:rPr>
        <w:t xml:space="preserve"> приведено в таблице 1</w:t>
      </w:r>
      <w:r>
        <w:rPr>
          <w:sz w:val="24"/>
          <w:szCs w:val="24"/>
        </w:rPr>
        <w:t>1</w:t>
      </w:r>
      <w:r w:rsidRPr="008F7D22">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К 2030 году </w:t>
      </w:r>
      <w:r w:rsidRPr="008F7D22">
        <w:rPr>
          <w:sz w:val="24"/>
          <w:szCs w:val="24"/>
        </w:rPr>
        <w:t>процентное соотношение по потреблению воды между отдел</w:t>
      </w:r>
      <w:r>
        <w:rPr>
          <w:sz w:val="24"/>
          <w:szCs w:val="24"/>
        </w:rPr>
        <w:t>ьными категориями потребителей будет следующим: на</w:t>
      </w:r>
      <w:r w:rsidRPr="008F7D22">
        <w:rPr>
          <w:sz w:val="24"/>
          <w:szCs w:val="24"/>
        </w:rPr>
        <w:t xml:space="preserve"> долю населения будет приходиться </w:t>
      </w:r>
      <w:r>
        <w:rPr>
          <w:sz w:val="24"/>
          <w:szCs w:val="24"/>
        </w:rPr>
        <w:t xml:space="preserve"> </w:t>
      </w:r>
      <w:r w:rsidRPr="008F7D22">
        <w:rPr>
          <w:sz w:val="24"/>
          <w:szCs w:val="24"/>
        </w:rPr>
        <w:t>75 % потребления воды, 2</w:t>
      </w:r>
      <w:r>
        <w:rPr>
          <w:sz w:val="24"/>
          <w:szCs w:val="24"/>
        </w:rPr>
        <w:t>0</w:t>
      </w:r>
      <w:r w:rsidRPr="008F7D22">
        <w:rPr>
          <w:sz w:val="24"/>
          <w:szCs w:val="24"/>
        </w:rPr>
        <w:t xml:space="preserve"> % потребления составят бюджетны</w:t>
      </w:r>
      <w:r>
        <w:rPr>
          <w:sz w:val="24"/>
          <w:szCs w:val="24"/>
        </w:rPr>
        <w:t>е учреждения,</w:t>
      </w:r>
      <w:r w:rsidRPr="008F7D22">
        <w:rPr>
          <w:sz w:val="24"/>
          <w:szCs w:val="24"/>
        </w:rPr>
        <w:t xml:space="preserve"> доля прочи</w:t>
      </w:r>
      <w:r>
        <w:rPr>
          <w:sz w:val="24"/>
          <w:szCs w:val="24"/>
        </w:rPr>
        <w:t>х</w:t>
      </w:r>
      <w:r w:rsidRPr="008F7D22">
        <w:rPr>
          <w:sz w:val="24"/>
          <w:szCs w:val="24"/>
        </w:rPr>
        <w:t xml:space="preserve"> потребителей </w:t>
      </w:r>
      <w:r>
        <w:rPr>
          <w:sz w:val="24"/>
          <w:szCs w:val="24"/>
        </w:rPr>
        <w:t>незначительно увеличится – 5%.</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304" w:right="1247" w:bottom="1021" w:left="1588" w:header="709" w:footer="709" w:gutter="0"/>
          <w:cols w:space="708"/>
          <w:docGrid w:linePitch="360"/>
        </w:sectPr>
      </w:pPr>
    </w:p>
    <w:p w:rsidR="00BC2943" w:rsidRPr="00F5107E" w:rsidRDefault="00BC2943" w:rsidP="007C574B">
      <w:pPr>
        <w:shd w:val="clear" w:color="auto" w:fill="FFFFFF"/>
        <w:autoSpaceDE w:val="0"/>
        <w:autoSpaceDN w:val="0"/>
        <w:adjustRightInd w:val="0"/>
        <w:ind w:firstLine="709"/>
        <w:jc w:val="both"/>
        <w:rPr>
          <w:b/>
          <w:sz w:val="24"/>
          <w:szCs w:val="24"/>
        </w:rPr>
      </w:pPr>
      <w:r w:rsidRPr="00F5107E">
        <w:rPr>
          <w:b/>
          <w:sz w:val="24"/>
          <w:szCs w:val="24"/>
        </w:rPr>
        <w:lastRenderedPageBreak/>
        <w:t>Таблица</w:t>
      </w:r>
      <w:r>
        <w:rPr>
          <w:b/>
          <w:sz w:val="24"/>
          <w:szCs w:val="24"/>
        </w:rPr>
        <w:t xml:space="preserve"> </w:t>
      </w:r>
      <w:r w:rsidRPr="00F5107E">
        <w:rPr>
          <w:b/>
          <w:sz w:val="24"/>
          <w:szCs w:val="24"/>
        </w:rPr>
        <w:t>1</w:t>
      </w:r>
      <w:r>
        <w:rPr>
          <w:b/>
          <w:sz w:val="24"/>
          <w:szCs w:val="24"/>
        </w:rPr>
        <w:t>1</w:t>
      </w:r>
      <w:r w:rsidRPr="00F5107E">
        <w:rPr>
          <w:b/>
          <w:sz w:val="24"/>
          <w:szCs w:val="24"/>
        </w:rPr>
        <w:t xml:space="preserve"> </w:t>
      </w:r>
      <w:r>
        <w:rPr>
          <w:b/>
          <w:sz w:val="24"/>
          <w:szCs w:val="24"/>
        </w:rPr>
        <w:t>–</w:t>
      </w:r>
      <w:r w:rsidRPr="00F5107E">
        <w:rPr>
          <w:b/>
          <w:sz w:val="24"/>
          <w:szCs w:val="24"/>
        </w:rPr>
        <w:t xml:space="preserve"> Значения</w:t>
      </w:r>
      <w:r>
        <w:rPr>
          <w:b/>
          <w:sz w:val="24"/>
          <w:szCs w:val="24"/>
        </w:rPr>
        <w:t xml:space="preserve"> </w:t>
      </w:r>
      <w:r w:rsidRPr="00F5107E">
        <w:rPr>
          <w:b/>
          <w:sz w:val="24"/>
          <w:szCs w:val="24"/>
        </w:rPr>
        <w:t>расчетного потребления воды (</w:t>
      </w:r>
      <w:proofErr w:type="gramStart"/>
      <w:r w:rsidRPr="00F5107E">
        <w:rPr>
          <w:b/>
          <w:sz w:val="24"/>
          <w:szCs w:val="24"/>
        </w:rPr>
        <w:t>среднесуточное</w:t>
      </w:r>
      <w:proofErr w:type="gramEnd"/>
      <w:r w:rsidRPr="00F5107E">
        <w:rPr>
          <w:b/>
          <w:sz w:val="24"/>
          <w:szCs w:val="24"/>
        </w:rPr>
        <w:t>) по отдельным категориям потребителей, м3/сут</w:t>
      </w:r>
    </w:p>
    <w:p w:rsidR="00BC2943" w:rsidRDefault="00BC2943" w:rsidP="007C574B">
      <w:pPr>
        <w:shd w:val="clear" w:color="auto" w:fill="FFFFFF"/>
        <w:autoSpaceDE w:val="0"/>
        <w:autoSpaceDN w:val="0"/>
        <w:adjustRightInd w:val="0"/>
        <w:ind w:firstLine="709"/>
        <w:jc w:val="both"/>
        <w:rPr>
          <w:sz w:val="24"/>
          <w:szCs w:val="24"/>
        </w:rPr>
      </w:pPr>
    </w:p>
    <w:tbl>
      <w:tblPr>
        <w:tblStyle w:val="a8"/>
        <w:tblW w:w="14786" w:type="dxa"/>
        <w:tblLayout w:type="fixed"/>
        <w:tblLook w:val="04A0" w:firstRow="1" w:lastRow="0" w:firstColumn="1" w:lastColumn="0" w:noHBand="0" w:noVBand="1"/>
      </w:tblPr>
      <w:tblGrid>
        <w:gridCol w:w="2268"/>
        <w:gridCol w:w="896"/>
        <w:gridCol w:w="727"/>
        <w:gridCol w:w="727"/>
        <w:gridCol w:w="727"/>
        <w:gridCol w:w="727"/>
        <w:gridCol w:w="727"/>
        <w:gridCol w:w="727"/>
        <w:gridCol w:w="726"/>
        <w:gridCol w:w="726"/>
        <w:gridCol w:w="726"/>
        <w:gridCol w:w="726"/>
        <w:gridCol w:w="726"/>
        <w:gridCol w:w="726"/>
        <w:gridCol w:w="726"/>
        <w:gridCol w:w="726"/>
        <w:gridCol w:w="726"/>
        <w:gridCol w:w="726"/>
      </w:tblGrid>
      <w:tr w:rsidR="00BC2943" w:rsidRPr="00021D49" w:rsidTr="007C574B">
        <w:trPr>
          <w:trHeight w:val="276"/>
        </w:trPr>
        <w:tc>
          <w:tcPr>
            <w:tcW w:w="2268" w:type="dxa"/>
            <w:vMerge w:val="restart"/>
            <w:hideMark/>
          </w:tcPr>
          <w:p w:rsidR="00BC2943" w:rsidRPr="00021D49" w:rsidRDefault="00BC2943" w:rsidP="007C574B">
            <w:pPr>
              <w:rPr>
                <w:rFonts w:eastAsia="Times New Roman"/>
                <w:color w:val="000000"/>
              </w:rPr>
            </w:pPr>
            <w:r>
              <w:rPr>
                <w:rFonts w:eastAsia="Times New Roman"/>
                <w:color w:val="000000"/>
              </w:rPr>
              <w:t>Наименование потребителя</w:t>
            </w:r>
            <w:r w:rsidRPr="00021D49">
              <w:rPr>
                <w:rFonts w:eastAsia="Times New Roman"/>
                <w:color w:val="000000"/>
              </w:rPr>
              <w:t xml:space="preserve"> </w:t>
            </w:r>
          </w:p>
        </w:tc>
        <w:tc>
          <w:tcPr>
            <w:tcW w:w="12518" w:type="dxa"/>
            <w:gridSpan w:val="17"/>
            <w:hideMark/>
          </w:tcPr>
          <w:p w:rsidR="00BC2943" w:rsidRPr="00021D49" w:rsidRDefault="00BC2943" w:rsidP="007C574B">
            <w:pPr>
              <w:jc w:val="center"/>
              <w:rPr>
                <w:rFonts w:eastAsia="Times New Roman"/>
                <w:color w:val="000000"/>
              </w:rPr>
            </w:pPr>
            <w:r w:rsidRPr="00021D49">
              <w:rPr>
                <w:rFonts w:eastAsia="Times New Roman"/>
                <w:color w:val="000000"/>
              </w:rPr>
              <w:t>Годы</w:t>
            </w:r>
          </w:p>
        </w:tc>
      </w:tr>
      <w:tr w:rsidR="00BC2943" w:rsidRPr="00021D49" w:rsidTr="007C574B">
        <w:trPr>
          <w:trHeight w:val="276"/>
        </w:trPr>
        <w:tc>
          <w:tcPr>
            <w:tcW w:w="2268" w:type="dxa"/>
            <w:vMerge/>
            <w:hideMark/>
          </w:tcPr>
          <w:p w:rsidR="00BC2943" w:rsidRPr="00021D49" w:rsidRDefault="00BC2943" w:rsidP="007C574B">
            <w:pPr>
              <w:rPr>
                <w:rFonts w:eastAsia="Times New Roman"/>
                <w:color w:val="000000"/>
              </w:rPr>
            </w:pPr>
          </w:p>
        </w:tc>
        <w:tc>
          <w:tcPr>
            <w:tcW w:w="896" w:type="dxa"/>
            <w:hideMark/>
          </w:tcPr>
          <w:p w:rsidR="00BC2943" w:rsidRPr="00021D49" w:rsidRDefault="00BC2943" w:rsidP="007C574B">
            <w:pPr>
              <w:jc w:val="center"/>
              <w:rPr>
                <w:rFonts w:eastAsia="Times New Roman"/>
                <w:color w:val="000000"/>
              </w:rPr>
            </w:pPr>
            <w:r w:rsidRPr="00021D49">
              <w:rPr>
                <w:rFonts w:eastAsia="Times New Roman"/>
                <w:color w:val="000000"/>
              </w:rPr>
              <w:t>2014</w:t>
            </w:r>
          </w:p>
        </w:tc>
        <w:tc>
          <w:tcPr>
            <w:tcW w:w="727" w:type="dxa"/>
            <w:hideMark/>
          </w:tcPr>
          <w:p w:rsidR="00BC2943" w:rsidRPr="00021D49" w:rsidRDefault="00BC2943" w:rsidP="007C574B">
            <w:pPr>
              <w:jc w:val="center"/>
              <w:rPr>
                <w:rFonts w:eastAsia="Times New Roman"/>
                <w:color w:val="000000"/>
              </w:rPr>
            </w:pPr>
            <w:r w:rsidRPr="00021D49">
              <w:rPr>
                <w:rFonts w:eastAsia="Times New Roman"/>
                <w:color w:val="000000"/>
              </w:rPr>
              <w:t>2015</w:t>
            </w:r>
          </w:p>
        </w:tc>
        <w:tc>
          <w:tcPr>
            <w:tcW w:w="727" w:type="dxa"/>
            <w:hideMark/>
          </w:tcPr>
          <w:p w:rsidR="00BC2943" w:rsidRPr="00021D49" w:rsidRDefault="00BC2943" w:rsidP="007C574B">
            <w:pPr>
              <w:jc w:val="center"/>
              <w:rPr>
                <w:rFonts w:eastAsia="Times New Roman"/>
                <w:color w:val="000000"/>
              </w:rPr>
            </w:pPr>
            <w:r w:rsidRPr="00021D49">
              <w:rPr>
                <w:rFonts w:eastAsia="Times New Roman"/>
                <w:color w:val="000000"/>
              </w:rPr>
              <w:t>2016</w:t>
            </w:r>
          </w:p>
        </w:tc>
        <w:tc>
          <w:tcPr>
            <w:tcW w:w="727" w:type="dxa"/>
            <w:hideMark/>
          </w:tcPr>
          <w:p w:rsidR="00BC2943" w:rsidRPr="00021D49" w:rsidRDefault="00BC2943" w:rsidP="007C574B">
            <w:pPr>
              <w:jc w:val="center"/>
              <w:rPr>
                <w:rFonts w:eastAsia="Times New Roman"/>
                <w:color w:val="000000"/>
              </w:rPr>
            </w:pPr>
            <w:r w:rsidRPr="00021D49">
              <w:rPr>
                <w:rFonts w:eastAsia="Times New Roman"/>
                <w:color w:val="000000"/>
              </w:rPr>
              <w:t>2017</w:t>
            </w:r>
          </w:p>
        </w:tc>
        <w:tc>
          <w:tcPr>
            <w:tcW w:w="727" w:type="dxa"/>
            <w:hideMark/>
          </w:tcPr>
          <w:p w:rsidR="00BC2943" w:rsidRPr="00021D49" w:rsidRDefault="00BC2943" w:rsidP="007C574B">
            <w:pPr>
              <w:jc w:val="center"/>
              <w:rPr>
                <w:rFonts w:eastAsia="Times New Roman"/>
                <w:color w:val="000000"/>
              </w:rPr>
            </w:pPr>
            <w:r w:rsidRPr="00021D49">
              <w:rPr>
                <w:rFonts w:eastAsia="Times New Roman"/>
                <w:color w:val="000000"/>
              </w:rPr>
              <w:t>2018</w:t>
            </w:r>
          </w:p>
        </w:tc>
        <w:tc>
          <w:tcPr>
            <w:tcW w:w="727" w:type="dxa"/>
            <w:hideMark/>
          </w:tcPr>
          <w:p w:rsidR="00BC2943" w:rsidRPr="00021D49" w:rsidRDefault="00BC2943" w:rsidP="007C574B">
            <w:pPr>
              <w:jc w:val="center"/>
              <w:rPr>
                <w:rFonts w:eastAsia="Times New Roman"/>
                <w:color w:val="000000"/>
              </w:rPr>
            </w:pPr>
            <w:r w:rsidRPr="00021D49">
              <w:rPr>
                <w:rFonts w:eastAsia="Times New Roman"/>
                <w:color w:val="000000"/>
              </w:rPr>
              <w:t>2019</w:t>
            </w:r>
          </w:p>
        </w:tc>
        <w:tc>
          <w:tcPr>
            <w:tcW w:w="727" w:type="dxa"/>
            <w:hideMark/>
          </w:tcPr>
          <w:p w:rsidR="00BC2943" w:rsidRPr="00021D49" w:rsidRDefault="00BC2943" w:rsidP="007C574B">
            <w:pPr>
              <w:jc w:val="center"/>
              <w:rPr>
                <w:rFonts w:eastAsia="Times New Roman"/>
                <w:color w:val="000000"/>
              </w:rPr>
            </w:pPr>
            <w:r w:rsidRPr="00021D49">
              <w:rPr>
                <w:rFonts w:eastAsia="Times New Roman"/>
                <w:color w:val="000000"/>
              </w:rPr>
              <w:t>2020</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2021</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2022</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2023</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2024</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2025</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2026</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2027</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2028</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2029</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2030</w:t>
            </w:r>
          </w:p>
        </w:tc>
      </w:tr>
      <w:tr w:rsidR="00BC2943" w:rsidRPr="00021D49" w:rsidTr="007C574B">
        <w:trPr>
          <w:trHeight w:val="312"/>
        </w:trPr>
        <w:tc>
          <w:tcPr>
            <w:tcW w:w="2268" w:type="dxa"/>
            <w:hideMark/>
          </w:tcPr>
          <w:p w:rsidR="00BC2943" w:rsidRPr="00021D49" w:rsidRDefault="00BC2943" w:rsidP="007C574B">
            <w:pPr>
              <w:rPr>
                <w:rFonts w:eastAsia="Times New Roman"/>
                <w:color w:val="000000"/>
                <w:sz w:val="24"/>
                <w:szCs w:val="24"/>
              </w:rPr>
            </w:pPr>
            <w:r>
              <w:rPr>
                <w:rFonts w:eastAsia="Times New Roman"/>
                <w:color w:val="000000"/>
                <w:sz w:val="24"/>
                <w:szCs w:val="24"/>
              </w:rPr>
              <w:t>Н</w:t>
            </w:r>
            <w:r w:rsidRPr="00021D49">
              <w:rPr>
                <w:rFonts w:eastAsia="Times New Roman"/>
                <w:color w:val="000000"/>
                <w:sz w:val="24"/>
                <w:szCs w:val="24"/>
              </w:rPr>
              <w:t>аселению</w:t>
            </w:r>
          </w:p>
        </w:tc>
        <w:tc>
          <w:tcPr>
            <w:tcW w:w="896" w:type="dxa"/>
            <w:hideMark/>
          </w:tcPr>
          <w:p w:rsidR="00BC2943" w:rsidRPr="00021D49" w:rsidRDefault="00BC2943" w:rsidP="007C574B">
            <w:pPr>
              <w:jc w:val="center"/>
              <w:rPr>
                <w:rFonts w:eastAsia="Times New Roman"/>
                <w:color w:val="000000"/>
              </w:rPr>
            </w:pPr>
            <w:r w:rsidRPr="00021D49">
              <w:rPr>
                <w:rFonts w:eastAsia="Times New Roman"/>
                <w:color w:val="000000"/>
              </w:rPr>
              <w:t>241,33</w:t>
            </w:r>
          </w:p>
        </w:tc>
        <w:tc>
          <w:tcPr>
            <w:tcW w:w="727" w:type="dxa"/>
            <w:hideMark/>
          </w:tcPr>
          <w:p w:rsidR="00BC2943" w:rsidRPr="00021D49" w:rsidRDefault="00BC2943" w:rsidP="007C574B">
            <w:pPr>
              <w:jc w:val="center"/>
              <w:rPr>
                <w:rFonts w:eastAsia="Times New Roman"/>
                <w:color w:val="000000"/>
              </w:rPr>
            </w:pPr>
            <w:r w:rsidRPr="00021D49">
              <w:rPr>
                <w:rFonts w:eastAsia="Times New Roman"/>
                <w:color w:val="000000"/>
              </w:rPr>
              <w:t>244,</w:t>
            </w:r>
            <w:r>
              <w:rPr>
                <w:rFonts w:eastAsia="Times New Roman"/>
                <w:color w:val="000000"/>
              </w:rPr>
              <w:t xml:space="preserve"> </w:t>
            </w:r>
            <w:r w:rsidRPr="00021D49">
              <w:rPr>
                <w:rFonts w:eastAsia="Times New Roman"/>
                <w:color w:val="000000"/>
              </w:rPr>
              <w:t>78</w:t>
            </w:r>
          </w:p>
        </w:tc>
        <w:tc>
          <w:tcPr>
            <w:tcW w:w="727" w:type="dxa"/>
            <w:hideMark/>
          </w:tcPr>
          <w:p w:rsidR="00BC2943" w:rsidRPr="00021D49" w:rsidRDefault="00BC2943" w:rsidP="007C574B">
            <w:pPr>
              <w:jc w:val="center"/>
              <w:rPr>
                <w:rFonts w:eastAsia="Times New Roman"/>
                <w:color w:val="000000"/>
              </w:rPr>
            </w:pPr>
            <w:r w:rsidRPr="00021D49">
              <w:rPr>
                <w:rFonts w:eastAsia="Times New Roman"/>
                <w:color w:val="000000"/>
              </w:rPr>
              <w:t>248,</w:t>
            </w:r>
            <w:r>
              <w:rPr>
                <w:rFonts w:eastAsia="Times New Roman"/>
                <w:color w:val="000000"/>
              </w:rPr>
              <w:t xml:space="preserve"> </w:t>
            </w:r>
            <w:r w:rsidRPr="00021D49">
              <w:rPr>
                <w:rFonts w:eastAsia="Times New Roman"/>
                <w:color w:val="000000"/>
              </w:rPr>
              <w:t>23</w:t>
            </w:r>
          </w:p>
        </w:tc>
        <w:tc>
          <w:tcPr>
            <w:tcW w:w="727" w:type="dxa"/>
            <w:hideMark/>
          </w:tcPr>
          <w:p w:rsidR="00BC2943" w:rsidRPr="00021D49" w:rsidRDefault="00BC2943" w:rsidP="007C574B">
            <w:pPr>
              <w:jc w:val="center"/>
              <w:rPr>
                <w:rFonts w:eastAsia="Times New Roman"/>
                <w:color w:val="000000"/>
              </w:rPr>
            </w:pPr>
            <w:r w:rsidRPr="00021D49">
              <w:rPr>
                <w:rFonts w:eastAsia="Times New Roman"/>
                <w:color w:val="000000"/>
              </w:rPr>
              <w:t>251,</w:t>
            </w:r>
            <w:r>
              <w:rPr>
                <w:rFonts w:eastAsia="Times New Roman"/>
                <w:color w:val="000000"/>
              </w:rPr>
              <w:t xml:space="preserve"> </w:t>
            </w:r>
            <w:r w:rsidRPr="00021D49">
              <w:rPr>
                <w:rFonts w:eastAsia="Times New Roman"/>
                <w:color w:val="000000"/>
              </w:rPr>
              <w:t>68</w:t>
            </w:r>
          </w:p>
        </w:tc>
        <w:tc>
          <w:tcPr>
            <w:tcW w:w="727" w:type="dxa"/>
            <w:hideMark/>
          </w:tcPr>
          <w:p w:rsidR="00BC2943" w:rsidRPr="00021D49" w:rsidRDefault="00BC2943" w:rsidP="007C574B">
            <w:pPr>
              <w:jc w:val="center"/>
              <w:rPr>
                <w:rFonts w:eastAsia="Times New Roman"/>
                <w:color w:val="000000"/>
              </w:rPr>
            </w:pPr>
            <w:r w:rsidRPr="00021D49">
              <w:rPr>
                <w:rFonts w:eastAsia="Times New Roman"/>
                <w:color w:val="000000"/>
              </w:rPr>
              <w:t>255,</w:t>
            </w:r>
            <w:r>
              <w:rPr>
                <w:rFonts w:eastAsia="Times New Roman"/>
                <w:color w:val="000000"/>
              </w:rPr>
              <w:t xml:space="preserve"> </w:t>
            </w:r>
            <w:r w:rsidRPr="00021D49">
              <w:rPr>
                <w:rFonts w:eastAsia="Times New Roman"/>
                <w:color w:val="000000"/>
              </w:rPr>
              <w:t>13</w:t>
            </w:r>
          </w:p>
        </w:tc>
        <w:tc>
          <w:tcPr>
            <w:tcW w:w="727" w:type="dxa"/>
            <w:hideMark/>
          </w:tcPr>
          <w:p w:rsidR="00BC2943" w:rsidRPr="00021D49" w:rsidRDefault="00BC2943" w:rsidP="007C574B">
            <w:pPr>
              <w:jc w:val="center"/>
              <w:rPr>
                <w:rFonts w:eastAsia="Times New Roman"/>
                <w:color w:val="000000"/>
              </w:rPr>
            </w:pPr>
            <w:r w:rsidRPr="00021D49">
              <w:rPr>
                <w:rFonts w:eastAsia="Times New Roman"/>
                <w:color w:val="000000"/>
              </w:rPr>
              <w:t>258,</w:t>
            </w:r>
            <w:r>
              <w:rPr>
                <w:rFonts w:eastAsia="Times New Roman"/>
                <w:color w:val="000000"/>
              </w:rPr>
              <w:t xml:space="preserve"> </w:t>
            </w:r>
            <w:r w:rsidRPr="00021D49">
              <w:rPr>
                <w:rFonts w:eastAsia="Times New Roman"/>
                <w:color w:val="000000"/>
              </w:rPr>
              <w:t>58</w:t>
            </w:r>
          </w:p>
        </w:tc>
        <w:tc>
          <w:tcPr>
            <w:tcW w:w="727" w:type="dxa"/>
            <w:hideMark/>
          </w:tcPr>
          <w:p w:rsidR="00BC2943" w:rsidRPr="00021D49" w:rsidRDefault="00BC2943" w:rsidP="007C574B">
            <w:pPr>
              <w:jc w:val="center"/>
              <w:rPr>
                <w:rFonts w:eastAsia="Times New Roman"/>
                <w:color w:val="000000"/>
              </w:rPr>
            </w:pPr>
            <w:r w:rsidRPr="00021D49">
              <w:rPr>
                <w:rFonts w:eastAsia="Times New Roman"/>
                <w:color w:val="000000"/>
              </w:rPr>
              <w:t>262,</w:t>
            </w:r>
            <w:r>
              <w:rPr>
                <w:rFonts w:eastAsia="Times New Roman"/>
                <w:color w:val="000000"/>
              </w:rPr>
              <w:t xml:space="preserve"> </w:t>
            </w:r>
            <w:r w:rsidRPr="00021D49">
              <w:rPr>
                <w:rFonts w:eastAsia="Times New Roman"/>
                <w:color w:val="000000"/>
              </w:rPr>
              <w:t>03</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265,</w:t>
            </w:r>
            <w:r>
              <w:rPr>
                <w:rFonts w:eastAsia="Times New Roman"/>
                <w:color w:val="000000"/>
              </w:rPr>
              <w:t xml:space="preserve"> </w:t>
            </w:r>
            <w:r w:rsidRPr="00021D49">
              <w:rPr>
                <w:rFonts w:eastAsia="Times New Roman"/>
                <w:color w:val="000000"/>
              </w:rPr>
              <w:t>48</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268,</w:t>
            </w:r>
            <w:r>
              <w:rPr>
                <w:rFonts w:eastAsia="Times New Roman"/>
                <w:color w:val="000000"/>
              </w:rPr>
              <w:t xml:space="preserve"> </w:t>
            </w:r>
            <w:r w:rsidRPr="00021D49">
              <w:rPr>
                <w:rFonts w:eastAsia="Times New Roman"/>
                <w:color w:val="000000"/>
              </w:rPr>
              <w:t>93</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272,</w:t>
            </w:r>
            <w:r>
              <w:rPr>
                <w:rFonts w:eastAsia="Times New Roman"/>
                <w:color w:val="000000"/>
              </w:rPr>
              <w:t xml:space="preserve"> </w:t>
            </w:r>
            <w:r w:rsidRPr="00021D49">
              <w:rPr>
                <w:rFonts w:eastAsia="Times New Roman"/>
                <w:color w:val="000000"/>
              </w:rPr>
              <w:t>38</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275,</w:t>
            </w:r>
            <w:r>
              <w:rPr>
                <w:rFonts w:eastAsia="Times New Roman"/>
                <w:color w:val="000000"/>
              </w:rPr>
              <w:t xml:space="preserve"> </w:t>
            </w:r>
            <w:r w:rsidRPr="00021D49">
              <w:rPr>
                <w:rFonts w:eastAsia="Times New Roman"/>
                <w:color w:val="000000"/>
              </w:rPr>
              <w:t>83</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279,</w:t>
            </w:r>
            <w:r>
              <w:rPr>
                <w:rFonts w:eastAsia="Times New Roman"/>
                <w:color w:val="000000"/>
              </w:rPr>
              <w:t xml:space="preserve"> </w:t>
            </w:r>
            <w:r w:rsidRPr="00021D49">
              <w:rPr>
                <w:rFonts w:eastAsia="Times New Roman"/>
                <w:color w:val="000000"/>
              </w:rPr>
              <w:t>28</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282,</w:t>
            </w:r>
            <w:r>
              <w:rPr>
                <w:rFonts w:eastAsia="Times New Roman"/>
                <w:color w:val="000000"/>
              </w:rPr>
              <w:t xml:space="preserve"> </w:t>
            </w:r>
            <w:r w:rsidRPr="00021D49">
              <w:rPr>
                <w:rFonts w:eastAsia="Times New Roman"/>
                <w:color w:val="000000"/>
              </w:rPr>
              <w:t>73</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286,</w:t>
            </w:r>
            <w:r>
              <w:rPr>
                <w:rFonts w:eastAsia="Times New Roman"/>
                <w:color w:val="000000"/>
              </w:rPr>
              <w:t xml:space="preserve"> </w:t>
            </w:r>
            <w:r w:rsidRPr="00021D49">
              <w:rPr>
                <w:rFonts w:eastAsia="Times New Roman"/>
                <w:color w:val="000000"/>
              </w:rPr>
              <w:t>18</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289,</w:t>
            </w:r>
            <w:r>
              <w:rPr>
                <w:rFonts w:eastAsia="Times New Roman"/>
                <w:color w:val="000000"/>
              </w:rPr>
              <w:t xml:space="preserve"> </w:t>
            </w:r>
            <w:r w:rsidRPr="00021D49">
              <w:rPr>
                <w:rFonts w:eastAsia="Times New Roman"/>
                <w:color w:val="000000"/>
              </w:rPr>
              <w:t>63</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293,</w:t>
            </w:r>
            <w:r>
              <w:rPr>
                <w:rFonts w:eastAsia="Times New Roman"/>
                <w:color w:val="000000"/>
              </w:rPr>
              <w:t xml:space="preserve"> </w:t>
            </w:r>
            <w:r w:rsidRPr="00021D49">
              <w:rPr>
                <w:rFonts w:eastAsia="Times New Roman"/>
                <w:color w:val="000000"/>
              </w:rPr>
              <w:t>08</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296,</w:t>
            </w:r>
            <w:r>
              <w:rPr>
                <w:rFonts w:eastAsia="Times New Roman"/>
                <w:color w:val="000000"/>
              </w:rPr>
              <w:t xml:space="preserve"> </w:t>
            </w:r>
            <w:r w:rsidRPr="00021D49">
              <w:rPr>
                <w:rFonts w:eastAsia="Times New Roman"/>
                <w:color w:val="000000"/>
              </w:rPr>
              <w:t>53</w:t>
            </w:r>
          </w:p>
        </w:tc>
      </w:tr>
      <w:tr w:rsidR="00BC2943" w:rsidRPr="00021D49" w:rsidTr="007C574B">
        <w:trPr>
          <w:trHeight w:val="624"/>
        </w:trPr>
        <w:tc>
          <w:tcPr>
            <w:tcW w:w="2268" w:type="dxa"/>
            <w:hideMark/>
          </w:tcPr>
          <w:p w:rsidR="00BC2943" w:rsidRPr="00021D49" w:rsidRDefault="00BC2943" w:rsidP="007C574B">
            <w:pPr>
              <w:rPr>
                <w:rFonts w:eastAsia="Times New Roman"/>
                <w:color w:val="000000"/>
                <w:sz w:val="24"/>
                <w:szCs w:val="24"/>
              </w:rPr>
            </w:pPr>
            <w:r>
              <w:rPr>
                <w:rFonts w:eastAsia="Times New Roman"/>
                <w:color w:val="000000"/>
                <w:sz w:val="24"/>
                <w:szCs w:val="24"/>
              </w:rPr>
              <w:t>Б</w:t>
            </w:r>
            <w:r w:rsidRPr="00021D49">
              <w:rPr>
                <w:rFonts w:eastAsia="Times New Roman"/>
                <w:color w:val="000000"/>
                <w:sz w:val="24"/>
                <w:szCs w:val="24"/>
              </w:rPr>
              <w:t>юджетофинанси</w:t>
            </w:r>
            <w:r>
              <w:rPr>
                <w:rFonts w:eastAsia="Times New Roman"/>
                <w:color w:val="000000"/>
                <w:sz w:val="24"/>
                <w:szCs w:val="24"/>
              </w:rPr>
              <w:t>-</w:t>
            </w:r>
            <w:r w:rsidRPr="00021D49">
              <w:rPr>
                <w:rFonts w:eastAsia="Times New Roman"/>
                <w:color w:val="000000"/>
                <w:sz w:val="24"/>
                <w:szCs w:val="24"/>
              </w:rPr>
              <w:t>руемым организациям</w:t>
            </w:r>
          </w:p>
        </w:tc>
        <w:tc>
          <w:tcPr>
            <w:tcW w:w="896" w:type="dxa"/>
            <w:hideMark/>
          </w:tcPr>
          <w:p w:rsidR="00BC2943" w:rsidRPr="00021D49" w:rsidRDefault="00BC2943" w:rsidP="007C574B">
            <w:pPr>
              <w:jc w:val="center"/>
              <w:rPr>
                <w:rFonts w:eastAsia="Times New Roman"/>
                <w:color w:val="000000"/>
              </w:rPr>
            </w:pPr>
            <w:r w:rsidRPr="00021D49">
              <w:rPr>
                <w:rFonts w:eastAsia="Times New Roman"/>
                <w:color w:val="000000"/>
              </w:rPr>
              <w:t>64,35</w:t>
            </w:r>
          </w:p>
        </w:tc>
        <w:tc>
          <w:tcPr>
            <w:tcW w:w="727" w:type="dxa"/>
            <w:hideMark/>
          </w:tcPr>
          <w:p w:rsidR="00BC2943" w:rsidRPr="00021D49" w:rsidRDefault="00BC2943" w:rsidP="007C574B">
            <w:pPr>
              <w:jc w:val="center"/>
              <w:rPr>
                <w:rFonts w:eastAsia="Times New Roman"/>
                <w:color w:val="000000"/>
              </w:rPr>
            </w:pPr>
            <w:r w:rsidRPr="00021D49">
              <w:rPr>
                <w:rFonts w:eastAsia="Times New Roman"/>
                <w:color w:val="000000"/>
              </w:rPr>
              <w:t>65,27</w:t>
            </w:r>
          </w:p>
        </w:tc>
        <w:tc>
          <w:tcPr>
            <w:tcW w:w="727" w:type="dxa"/>
            <w:hideMark/>
          </w:tcPr>
          <w:p w:rsidR="00BC2943" w:rsidRPr="00021D49" w:rsidRDefault="00BC2943" w:rsidP="007C574B">
            <w:pPr>
              <w:jc w:val="center"/>
              <w:rPr>
                <w:rFonts w:eastAsia="Times New Roman"/>
                <w:color w:val="000000"/>
              </w:rPr>
            </w:pPr>
            <w:r w:rsidRPr="00021D49">
              <w:rPr>
                <w:rFonts w:eastAsia="Times New Roman"/>
                <w:color w:val="000000"/>
              </w:rPr>
              <w:t>66,19</w:t>
            </w:r>
          </w:p>
        </w:tc>
        <w:tc>
          <w:tcPr>
            <w:tcW w:w="727" w:type="dxa"/>
            <w:hideMark/>
          </w:tcPr>
          <w:p w:rsidR="00BC2943" w:rsidRPr="00021D49" w:rsidRDefault="00BC2943" w:rsidP="007C574B">
            <w:pPr>
              <w:jc w:val="center"/>
              <w:rPr>
                <w:rFonts w:eastAsia="Times New Roman"/>
                <w:color w:val="000000"/>
              </w:rPr>
            </w:pPr>
            <w:r w:rsidRPr="00021D49">
              <w:rPr>
                <w:rFonts w:eastAsia="Times New Roman"/>
                <w:color w:val="000000"/>
              </w:rPr>
              <w:t>67,11</w:t>
            </w:r>
          </w:p>
        </w:tc>
        <w:tc>
          <w:tcPr>
            <w:tcW w:w="727" w:type="dxa"/>
            <w:hideMark/>
          </w:tcPr>
          <w:p w:rsidR="00BC2943" w:rsidRPr="00021D49" w:rsidRDefault="00BC2943" w:rsidP="007C574B">
            <w:pPr>
              <w:jc w:val="center"/>
              <w:rPr>
                <w:rFonts w:eastAsia="Times New Roman"/>
                <w:color w:val="000000"/>
              </w:rPr>
            </w:pPr>
            <w:r w:rsidRPr="00021D49">
              <w:rPr>
                <w:rFonts w:eastAsia="Times New Roman"/>
                <w:color w:val="000000"/>
              </w:rPr>
              <w:t>68,03</w:t>
            </w:r>
          </w:p>
        </w:tc>
        <w:tc>
          <w:tcPr>
            <w:tcW w:w="727" w:type="dxa"/>
            <w:hideMark/>
          </w:tcPr>
          <w:p w:rsidR="00BC2943" w:rsidRPr="00021D49" w:rsidRDefault="00BC2943" w:rsidP="007C574B">
            <w:pPr>
              <w:jc w:val="center"/>
              <w:rPr>
                <w:rFonts w:eastAsia="Times New Roman"/>
                <w:color w:val="000000"/>
              </w:rPr>
            </w:pPr>
            <w:r w:rsidRPr="00021D49">
              <w:rPr>
                <w:rFonts w:eastAsia="Times New Roman"/>
                <w:color w:val="000000"/>
              </w:rPr>
              <w:t>68,95</w:t>
            </w:r>
          </w:p>
        </w:tc>
        <w:tc>
          <w:tcPr>
            <w:tcW w:w="727" w:type="dxa"/>
            <w:hideMark/>
          </w:tcPr>
          <w:p w:rsidR="00BC2943" w:rsidRPr="00021D49" w:rsidRDefault="00BC2943" w:rsidP="007C574B">
            <w:pPr>
              <w:jc w:val="center"/>
              <w:rPr>
                <w:rFonts w:eastAsia="Times New Roman"/>
                <w:color w:val="000000"/>
              </w:rPr>
            </w:pPr>
            <w:r w:rsidRPr="00021D49">
              <w:rPr>
                <w:rFonts w:eastAsia="Times New Roman"/>
                <w:color w:val="000000"/>
              </w:rPr>
              <w:t>69,87</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70,79</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71,71</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72,63</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73,55</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74,47</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75,39</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76,31</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77,23</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78,15</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79,07</w:t>
            </w:r>
          </w:p>
        </w:tc>
      </w:tr>
      <w:tr w:rsidR="00BC2943" w:rsidRPr="00021D49" w:rsidTr="007C574B">
        <w:trPr>
          <w:trHeight w:val="624"/>
        </w:trPr>
        <w:tc>
          <w:tcPr>
            <w:tcW w:w="2268" w:type="dxa"/>
            <w:hideMark/>
          </w:tcPr>
          <w:p w:rsidR="00BC2943" w:rsidRPr="00021D49" w:rsidRDefault="00BC2943" w:rsidP="007C574B">
            <w:pPr>
              <w:rPr>
                <w:rFonts w:eastAsia="Times New Roman"/>
                <w:color w:val="000000"/>
                <w:sz w:val="24"/>
                <w:szCs w:val="24"/>
              </w:rPr>
            </w:pPr>
            <w:r>
              <w:rPr>
                <w:rFonts w:eastAsia="Times New Roman"/>
                <w:color w:val="000000"/>
                <w:sz w:val="24"/>
                <w:szCs w:val="24"/>
              </w:rPr>
              <w:t>П</w:t>
            </w:r>
            <w:r w:rsidRPr="00021D49">
              <w:rPr>
                <w:rFonts w:eastAsia="Times New Roman"/>
                <w:color w:val="000000"/>
                <w:sz w:val="24"/>
                <w:szCs w:val="24"/>
              </w:rPr>
              <w:t>рочим организациям</w:t>
            </w:r>
          </w:p>
        </w:tc>
        <w:tc>
          <w:tcPr>
            <w:tcW w:w="896" w:type="dxa"/>
            <w:hideMark/>
          </w:tcPr>
          <w:p w:rsidR="00BC2943" w:rsidRPr="00021D49" w:rsidRDefault="00BC2943" w:rsidP="007C574B">
            <w:pPr>
              <w:jc w:val="center"/>
              <w:rPr>
                <w:rFonts w:eastAsia="Times New Roman"/>
                <w:color w:val="000000"/>
              </w:rPr>
            </w:pPr>
            <w:r w:rsidRPr="00021D49">
              <w:rPr>
                <w:rFonts w:eastAsia="Times New Roman"/>
                <w:color w:val="000000"/>
              </w:rPr>
              <w:t>16,09</w:t>
            </w:r>
          </w:p>
        </w:tc>
        <w:tc>
          <w:tcPr>
            <w:tcW w:w="727" w:type="dxa"/>
            <w:hideMark/>
          </w:tcPr>
          <w:p w:rsidR="00BC2943" w:rsidRPr="00021D49" w:rsidRDefault="00BC2943" w:rsidP="007C574B">
            <w:pPr>
              <w:jc w:val="center"/>
              <w:rPr>
                <w:rFonts w:eastAsia="Times New Roman"/>
                <w:color w:val="000000"/>
              </w:rPr>
            </w:pPr>
            <w:r w:rsidRPr="00021D49">
              <w:rPr>
                <w:rFonts w:eastAsia="Times New Roman"/>
                <w:color w:val="000000"/>
              </w:rPr>
              <w:t>16,32</w:t>
            </w:r>
          </w:p>
        </w:tc>
        <w:tc>
          <w:tcPr>
            <w:tcW w:w="727" w:type="dxa"/>
            <w:hideMark/>
          </w:tcPr>
          <w:p w:rsidR="00BC2943" w:rsidRPr="00021D49" w:rsidRDefault="00BC2943" w:rsidP="007C574B">
            <w:pPr>
              <w:jc w:val="center"/>
              <w:rPr>
                <w:rFonts w:eastAsia="Times New Roman"/>
                <w:color w:val="000000"/>
              </w:rPr>
            </w:pPr>
            <w:r w:rsidRPr="00021D49">
              <w:rPr>
                <w:rFonts w:eastAsia="Times New Roman"/>
                <w:color w:val="000000"/>
              </w:rPr>
              <w:t>16,55</w:t>
            </w:r>
          </w:p>
        </w:tc>
        <w:tc>
          <w:tcPr>
            <w:tcW w:w="727" w:type="dxa"/>
            <w:hideMark/>
          </w:tcPr>
          <w:p w:rsidR="00BC2943" w:rsidRPr="00021D49" w:rsidRDefault="00BC2943" w:rsidP="007C574B">
            <w:pPr>
              <w:jc w:val="center"/>
              <w:rPr>
                <w:rFonts w:eastAsia="Times New Roman"/>
                <w:color w:val="000000"/>
              </w:rPr>
            </w:pPr>
            <w:r w:rsidRPr="00021D49">
              <w:rPr>
                <w:rFonts w:eastAsia="Times New Roman"/>
                <w:color w:val="000000"/>
              </w:rPr>
              <w:t>16,78</w:t>
            </w:r>
          </w:p>
        </w:tc>
        <w:tc>
          <w:tcPr>
            <w:tcW w:w="727" w:type="dxa"/>
            <w:hideMark/>
          </w:tcPr>
          <w:p w:rsidR="00BC2943" w:rsidRPr="00021D49" w:rsidRDefault="00BC2943" w:rsidP="007C574B">
            <w:pPr>
              <w:jc w:val="center"/>
              <w:rPr>
                <w:rFonts w:eastAsia="Times New Roman"/>
                <w:color w:val="000000"/>
              </w:rPr>
            </w:pPr>
            <w:r w:rsidRPr="00021D49">
              <w:rPr>
                <w:rFonts w:eastAsia="Times New Roman"/>
                <w:color w:val="000000"/>
              </w:rPr>
              <w:t>17,01</w:t>
            </w:r>
          </w:p>
        </w:tc>
        <w:tc>
          <w:tcPr>
            <w:tcW w:w="727" w:type="dxa"/>
            <w:hideMark/>
          </w:tcPr>
          <w:p w:rsidR="00BC2943" w:rsidRPr="00021D49" w:rsidRDefault="00BC2943" w:rsidP="007C574B">
            <w:pPr>
              <w:jc w:val="center"/>
              <w:rPr>
                <w:rFonts w:eastAsia="Times New Roman"/>
                <w:color w:val="000000"/>
              </w:rPr>
            </w:pPr>
            <w:r w:rsidRPr="00021D49">
              <w:rPr>
                <w:rFonts w:eastAsia="Times New Roman"/>
                <w:color w:val="000000"/>
              </w:rPr>
              <w:t>17,24</w:t>
            </w:r>
          </w:p>
        </w:tc>
        <w:tc>
          <w:tcPr>
            <w:tcW w:w="727" w:type="dxa"/>
            <w:hideMark/>
          </w:tcPr>
          <w:p w:rsidR="00BC2943" w:rsidRPr="00021D49" w:rsidRDefault="00BC2943" w:rsidP="007C574B">
            <w:pPr>
              <w:jc w:val="center"/>
              <w:rPr>
                <w:rFonts w:eastAsia="Times New Roman"/>
                <w:color w:val="000000"/>
              </w:rPr>
            </w:pPr>
            <w:r w:rsidRPr="00021D49">
              <w:rPr>
                <w:rFonts w:eastAsia="Times New Roman"/>
                <w:color w:val="000000"/>
              </w:rPr>
              <w:t>17,47</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17,70</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17,93</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18,16</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18,39</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18,62</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18,85</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19,08</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19,31</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19,54</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19,77</w:t>
            </w:r>
          </w:p>
        </w:tc>
      </w:tr>
      <w:tr w:rsidR="00BC2943" w:rsidRPr="00021D49" w:rsidTr="007C574B">
        <w:trPr>
          <w:trHeight w:val="552"/>
        </w:trPr>
        <w:tc>
          <w:tcPr>
            <w:tcW w:w="2268" w:type="dxa"/>
            <w:hideMark/>
          </w:tcPr>
          <w:p w:rsidR="00BC2943" w:rsidRPr="00021D49" w:rsidRDefault="00BC2943" w:rsidP="007C574B">
            <w:pPr>
              <w:rPr>
                <w:rFonts w:eastAsia="Times New Roman"/>
                <w:color w:val="000000"/>
              </w:rPr>
            </w:pPr>
            <w:r w:rsidRPr="00021D49">
              <w:rPr>
                <w:rFonts w:eastAsia="Times New Roman"/>
                <w:color w:val="000000"/>
              </w:rPr>
              <w:t>Итог</w:t>
            </w:r>
            <w:r>
              <w:rPr>
                <w:rFonts w:eastAsia="Times New Roman"/>
                <w:color w:val="000000"/>
              </w:rPr>
              <w:t>о</w:t>
            </w:r>
            <w:r w:rsidRPr="00021D49">
              <w:rPr>
                <w:rFonts w:eastAsia="Times New Roman"/>
                <w:color w:val="000000"/>
              </w:rPr>
              <w:t xml:space="preserve"> по сельскому поселению</w:t>
            </w:r>
          </w:p>
        </w:tc>
        <w:tc>
          <w:tcPr>
            <w:tcW w:w="896" w:type="dxa"/>
            <w:hideMark/>
          </w:tcPr>
          <w:p w:rsidR="00BC2943" w:rsidRPr="00021D49" w:rsidRDefault="00BC2943" w:rsidP="007C574B">
            <w:pPr>
              <w:jc w:val="center"/>
              <w:rPr>
                <w:rFonts w:eastAsia="Times New Roman"/>
                <w:color w:val="000000"/>
              </w:rPr>
            </w:pPr>
            <w:r w:rsidRPr="00021D49">
              <w:rPr>
                <w:rFonts w:eastAsia="Times New Roman"/>
                <w:color w:val="000000"/>
              </w:rPr>
              <w:t>321,77</w:t>
            </w:r>
          </w:p>
        </w:tc>
        <w:tc>
          <w:tcPr>
            <w:tcW w:w="727" w:type="dxa"/>
            <w:hideMark/>
          </w:tcPr>
          <w:p w:rsidR="00BC2943" w:rsidRPr="00021D49" w:rsidRDefault="00BC2943" w:rsidP="007C574B">
            <w:pPr>
              <w:jc w:val="center"/>
              <w:rPr>
                <w:rFonts w:eastAsia="Times New Roman"/>
                <w:color w:val="000000"/>
              </w:rPr>
            </w:pPr>
            <w:r w:rsidRPr="00021D49">
              <w:rPr>
                <w:rFonts w:eastAsia="Times New Roman"/>
                <w:color w:val="000000"/>
              </w:rPr>
              <w:t>326,</w:t>
            </w:r>
            <w:r>
              <w:rPr>
                <w:rFonts w:eastAsia="Times New Roman"/>
                <w:color w:val="000000"/>
              </w:rPr>
              <w:t xml:space="preserve"> </w:t>
            </w:r>
            <w:r w:rsidRPr="00021D49">
              <w:rPr>
                <w:rFonts w:eastAsia="Times New Roman"/>
                <w:color w:val="000000"/>
              </w:rPr>
              <w:t>37</w:t>
            </w:r>
          </w:p>
        </w:tc>
        <w:tc>
          <w:tcPr>
            <w:tcW w:w="727" w:type="dxa"/>
            <w:hideMark/>
          </w:tcPr>
          <w:p w:rsidR="00BC2943" w:rsidRPr="00021D49" w:rsidRDefault="00BC2943" w:rsidP="007C574B">
            <w:pPr>
              <w:jc w:val="center"/>
              <w:rPr>
                <w:rFonts w:eastAsia="Times New Roman"/>
                <w:color w:val="000000"/>
              </w:rPr>
            </w:pPr>
            <w:r w:rsidRPr="00021D49">
              <w:rPr>
                <w:rFonts w:eastAsia="Times New Roman"/>
                <w:color w:val="000000"/>
              </w:rPr>
              <w:t>330,</w:t>
            </w:r>
            <w:r>
              <w:rPr>
                <w:rFonts w:eastAsia="Times New Roman"/>
                <w:color w:val="000000"/>
              </w:rPr>
              <w:t xml:space="preserve"> </w:t>
            </w:r>
            <w:r w:rsidRPr="00021D49">
              <w:rPr>
                <w:rFonts w:eastAsia="Times New Roman"/>
                <w:color w:val="000000"/>
              </w:rPr>
              <w:t>97</w:t>
            </w:r>
          </w:p>
        </w:tc>
        <w:tc>
          <w:tcPr>
            <w:tcW w:w="727" w:type="dxa"/>
            <w:hideMark/>
          </w:tcPr>
          <w:p w:rsidR="00BC2943" w:rsidRPr="00021D49" w:rsidRDefault="00BC2943" w:rsidP="007C574B">
            <w:pPr>
              <w:jc w:val="center"/>
              <w:rPr>
                <w:rFonts w:eastAsia="Times New Roman"/>
                <w:color w:val="000000"/>
              </w:rPr>
            </w:pPr>
            <w:r w:rsidRPr="00021D49">
              <w:rPr>
                <w:rFonts w:eastAsia="Times New Roman"/>
                <w:color w:val="000000"/>
              </w:rPr>
              <w:t>335,</w:t>
            </w:r>
            <w:r>
              <w:rPr>
                <w:rFonts w:eastAsia="Times New Roman"/>
                <w:color w:val="000000"/>
              </w:rPr>
              <w:t xml:space="preserve"> </w:t>
            </w:r>
            <w:r w:rsidRPr="00021D49">
              <w:rPr>
                <w:rFonts w:eastAsia="Times New Roman"/>
                <w:color w:val="000000"/>
              </w:rPr>
              <w:t>57</w:t>
            </w:r>
          </w:p>
        </w:tc>
        <w:tc>
          <w:tcPr>
            <w:tcW w:w="727" w:type="dxa"/>
            <w:hideMark/>
          </w:tcPr>
          <w:p w:rsidR="00BC2943" w:rsidRPr="00021D49" w:rsidRDefault="00BC2943" w:rsidP="007C574B">
            <w:pPr>
              <w:jc w:val="center"/>
              <w:rPr>
                <w:rFonts w:eastAsia="Times New Roman"/>
                <w:color w:val="000000"/>
              </w:rPr>
            </w:pPr>
            <w:r w:rsidRPr="00021D49">
              <w:rPr>
                <w:rFonts w:eastAsia="Times New Roman"/>
                <w:color w:val="000000"/>
              </w:rPr>
              <w:t>340,</w:t>
            </w:r>
            <w:r>
              <w:rPr>
                <w:rFonts w:eastAsia="Times New Roman"/>
                <w:color w:val="000000"/>
              </w:rPr>
              <w:t xml:space="preserve"> </w:t>
            </w:r>
            <w:r w:rsidRPr="00021D49">
              <w:rPr>
                <w:rFonts w:eastAsia="Times New Roman"/>
                <w:color w:val="000000"/>
              </w:rPr>
              <w:t>17</w:t>
            </w:r>
          </w:p>
        </w:tc>
        <w:tc>
          <w:tcPr>
            <w:tcW w:w="727" w:type="dxa"/>
            <w:hideMark/>
          </w:tcPr>
          <w:p w:rsidR="00BC2943" w:rsidRPr="00021D49" w:rsidRDefault="00BC2943" w:rsidP="007C574B">
            <w:pPr>
              <w:jc w:val="center"/>
              <w:rPr>
                <w:rFonts w:eastAsia="Times New Roman"/>
                <w:color w:val="000000"/>
              </w:rPr>
            </w:pPr>
            <w:r w:rsidRPr="00021D49">
              <w:rPr>
                <w:rFonts w:eastAsia="Times New Roman"/>
                <w:color w:val="000000"/>
              </w:rPr>
              <w:t>344,</w:t>
            </w:r>
            <w:r>
              <w:rPr>
                <w:rFonts w:eastAsia="Times New Roman"/>
                <w:color w:val="000000"/>
              </w:rPr>
              <w:t xml:space="preserve"> </w:t>
            </w:r>
            <w:r w:rsidRPr="00021D49">
              <w:rPr>
                <w:rFonts w:eastAsia="Times New Roman"/>
                <w:color w:val="000000"/>
              </w:rPr>
              <w:t>77</w:t>
            </w:r>
          </w:p>
        </w:tc>
        <w:tc>
          <w:tcPr>
            <w:tcW w:w="727" w:type="dxa"/>
            <w:hideMark/>
          </w:tcPr>
          <w:p w:rsidR="00BC2943" w:rsidRPr="00021D49" w:rsidRDefault="00BC2943" w:rsidP="007C574B">
            <w:pPr>
              <w:jc w:val="center"/>
              <w:rPr>
                <w:rFonts w:eastAsia="Times New Roman"/>
                <w:color w:val="000000"/>
              </w:rPr>
            </w:pPr>
            <w:r w:rsidRPr="00021D49">
              <w:rPr>
                <w:rFonts w:eastAsia="Times New Roman"/>
                <w:color w:val="000000"/>
              </w:rPr>
              <w:t>349,</w:t>
            </w:r>
            <w:r>
              <w:rPr>
                <w:rFonts w:eastAsia="Times New Roman"/>
                <w:color w:val="000000"/>
              </w:rPr>
              <w:t xml:space="preserve"> </w:t>
            </w:r>
            <w:r w:rsidRPr="00021D49">
              <w:rPr>
                <w:rFonts w:eastAsia="Times New Roman"/>
                <w:color w:val="000000"/>
              </w:rPr>
              <w:t>37</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353,</w:t>
            </w:r>
            <w:r>
              <w:rPr>
                <w:rFonts w:eastAsia="Times New Roman"/>
                <w:color w:val="000000"/>
              </w:rPr>
              <w:t xml:space="preserve"> </w:t>
            </w:r>
            <w:r w:rsidRPr="00021D49">
              <w:rPr>
                <w:rFonts w:eastAsia="Times New Roman"/>
                <w:color w:val="000000"/>
              </w:rPr>
              <w:t>97</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358,</w:t>
            </w:r>
            <w:r>
              <w:rPr>
                <w:rFonts w:eastAsia="Times New Roman"/>
                <w:color w:val="000000"/>
              </w:rPr>
              <w:t xml:space="preserve"> </w:t>
            </w:r>
            <w:r w:rsidRPr="00021D49">
              <w:rPr>
                <w:rFonts w:eastAsia="Times New Roman"/>
                <w:color w:val="000000"/>
              </w:rPr>
              <w:t>57</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363,</w:t>
            </w:r>
            <w:r>
              <w:rPr>
                <w:rFonts w:eastAsia="Times New Roman"/>
                <w:color w:val="000000"/>
              </w:rPr>
              <w:t xml:space="preserve"> </w:t>
            </w:r>
            <w:r w:rsidRPr="00021D49">
              <w:rPr>
                <w:rFonts w:eastAsia="Times New Roman"/>
                <w:color w:val="000000"/>
              </w:rPr>
              <w:t>17</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367,</w:t>
            </w:r>
            <w:r>
              <w:rPr>
                <w:rFonts w:eastAsia="Times New Roman"/>
                <w:color w:val="000000"/>
              </w:rPr>
              <w:t xml:space="preserve"> </w:t>
            </w:r>
            <w:r w:rsidRPr="00021D49">
              <w:rPr>
                <w:rFonts w:eastAsia="Times New Roman"/>
                <w:color w:val="000000"/>
              </w:rPr>
              <w:t>77</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372,</w:t>
            </w:r>
            <w:r>
              <w:rPr>
                <w:rFonts w:eastAsia="Times New Roman"/>
                <w:color w:val="000000"/>
              </w:rPr>
              <w:t xml:space="preserve"> </w:t>
            </w:r>
            <w:r w:rsidRPr="00021D49">
              <w:rPr>
                <w:rFonts w:eastAsia="Times New Roman"/>
                <w:color w:val="000000"/>
              </w:rPr>
              <w:t>37</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376,</w:t>
            </w:r>
            <w:r>
              <w:rPr>
                <w:rFonts w:eastAsia="Times New Roman"/>
                <w:color w:val="000000"/>
              </w:rPr>
              <w:t xml:space="preserve"> </w:t>
            </w:r>
            <w:r w:rsidRPr="00021D49">
              <w:rPr>
                <w:rFonts w:eastAsia="Times New Roman"/>
                <w:color w:val="000000"/>
              </w:rPr>
              <w:t>97</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381,</w:t>
            </w:r>
            <w:r>
              <w:rPr>
                <w:rFonts w:eastAsia="Times New Roman"/>
                <w:color w:val="000000"/>
              </w:rPr>
              <w:t xml:space="preserve"> </w:t>
            </w:r>
            <w:r w:rsidRPr="00021D49">
              <w:rPr>
                <w:rFonts w:eastAsia="Times New Roman"/>
                <w:color w:val="000000"/>
              </w:rPr>
              <w:t>57</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386,</w:t>
            </w:r>
            <w:r>
              <w:rPr>
                <w:rFonts w:eastAsia="Times New Roman"/>
                <w:color w:val="000000"/>
              </w:rPr>
              <w:t xml:space="preserve"> </w:t>
            </w:r>
            <w:r w:rsidRPr="00021D49">
              <w:rPr>
                <w:rFonts w:eastAsia="Times New Roman"/>
                <w:color w:val="000000"/>
              </w:rPr>
              <w:t>17</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390,77</w:t>
            </w:r>
          </w:p>
        </w:tc>
        <w:tc>
          <w:tcPr>
            <w:tcW w:w="726" w:type="dxa"/>
            <w:hideMark/>
          </w:tcPr>
          <w:p w:rsidR="00BC2943" w:rsidRPr="00021D49" w:rsidRDefault="00BC2943" w:rsidP="007C574B">
            <w:pPr>
              <w:jc w:val="center"/>
              <w:rPr>
                <w:rFonts w:eastAsia="Times New Roman"/>
                <w:color w:val="000000"/>
              </w:rPr>
            </w:pPr>
            <w:r w:rsidRPr="00021D49">
              <w:rPr>
                <w:rFonts w:eastAsia="Times New Roman"/>
                <w:color w:val="000000"/>
              </w:rPr>
              <w:t>395,</w:t>
            </w:r>
            <w:r>
              <w:rPr>
                <w:rFonts w:eastAsia="Times New Roman"/>
                <w:color w:val="000000"/>
              </w:rPr>
              <w:t xml:space="preserve"> </w:t>
            </w:r>
            <w:r w:rsidRPr="00021D49">
              <w:rPr>
                <w:rFonts w:eastAsia="Times New Roman"/>
                <w:color w:val="000000"/>
              </w:rPr>
              <w:t>37</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Pr="002E0BCB" w:rsidRDefault="00BC2943" w:rsidP="007C574B">
      <w:pPr>
        <w:shd w:val="clear" w:color="auto" w:fill="FFFFFF"/>
        <w:autoSpaceDE w:val="0"/>
        <w:autoSpaceDN w:val="0"/>
        <w:adjustRightInd w:val="0"/>
        <w:ind w:firstLine="709"/>
        <w:jc w:val="both"/>
        <w:rPr>
          <w:b/>
          <w:sz w:val="24"/>
          <w:szCs w:val="24"/>
        </w:rPr>
      </w:pPr>
      <w:r w:rsidRPr="002E0BCB">
        <w:rPr>
          <w:b/>
          <w:sz w:val="24"/>
          <w:szCs w:val="24"/>
        </w:rPr>
        <w:lastRenderedPageBreak/>
        <w:t xml:space="preserve">3.8.4. Сведения о фактических и планируемых потерях воды при </w:t>
      </w:r>
      <w:r>
        <w:rPr>
          <w:b/>
          <w:sz w:val="24"/>
          <w:szCs w:val="24"/>
        </w:rPr>
        <w:t xml:space="preserve">                       </w:t>
      </w:r>
      <w:r w:rsidRPr="002E0BCB">
        <w:rPr>
          <w:b/>
          <w:sz w:val="24"/>
          <w:szCs w:val="24"/>
        </w:rPr>
        <w:t>ее транспортировке</w:t>
      </w:r>
      <w:r>
        <w:rPr>
          <w:b/>
          <w:sz w:val="24"/>
          <w:szCs w:val="24"/>
        </w:rPr>
        <w:t>.</w:t>
      </w:r>
    </w:p>
    <w:p w:rsidR="00BC2943" w:rsidRPr="002E0BCB" w:rsidRDefault="00BC2943" w:rsidP="007C574B">
      <w:pPr>
        <w:shd w:val="clear" w:color="auto" w:fill="FFFFFF"/>
        <w:autoSpaceDE w:val="0"/>
        <w:autoSpaceDN w:val="0"/>
        <w:adjustRightInd w:val="0"/>
        <w:ind w:firstLine="709"/>
        <w:jc w:val="both"/>
        <w:rPr>
          <w:sz w:val="24"/>
          <w:szCs w:val="24"/>
        </w:rPr>
      </w:pPr>
      <w:r w:rsidRPr="002E0BCB">
        <w:rPr>
          <w:sz w:val="24"/>
          <w:szCs w:val="24"/>
        </w:rPr>
        <w:t>В 201</w:t>
      </w:r>
      <w:r>
        <w:rPr>
          <w:sz w:val="24"/>
          <w:szCs w:val="24"/>
        </w:rPr>
        <w:t>3</w:t>
      </w:r>
      <w:r w:rsidRPr="002E0BCB">
        <w:rPr>
          <w:sz w:val="24"/>
          <w:szCs w:val="24"/>
        </w:rPr>
        <w:t xml:space="preserve"> году потери воды в сетях </w:t>
      </w:r>
      <w:r>
        <w:rPr>
          <w:sz w:val="24"/>
          <w:szCs w:val="24"/>
        </w:rPr>
        <w:t>ХВС</w:t>
      </w:r>
      <w:r w:rsidRPr="002E0BCB">
        <w:rPr>
          <w:sz w:val="24"/>
          <w:szCs w:val="24"/>
        </w:rPr>
        <w:t xml:space="preserve"> составили </w:t>
      </w:r>
      <w:r>
        <w:rPr>
          <w:sz w:val="24"/>
          <w:szCs w:val="24"/>
        </w:rPr>
        <w:t>0,638</w:t>
      </w:r>
      <w:r w:rsidRPr="002E0BCB">
        <w:rPr>
          <w:sz w:val="24"/>
          <w:szCs w:val="24"/>
        </w:rPr>
        <w:t xml:space="preserve"> тыс.</w:t>
      </w:r>
      <w:r>
        <w:rPr>
          <w:sz w:val="24"/>
          <w:szCs w:val="24"/>
        </w:rPr>
        <w:t xml:space="preserve"> </w:t>
      </w:r>
      <w:r w:rsidRPr="002E0BCB">
        <w:rPr>
          <w:sz w:val="24"/>
          <w:szCs w:val="24"/>
        </w:rPr>
        <w:t xml:space="preserve">м3 или </w:t>
      </w:r>
      <w:r>
        <w:rPr>
          <w:sz w:val="24"/>
          <w:szCs w:val="24"/>
        </w:rPr>
        <w:t>3,75</w:t>
      </w:r>
      <w:r w:rsidRPr="002E0BCB">
        <w:rPr>
          <w:sz w:val="24"/>
          <w:szCs w:val="24"/>
        </w:rPr>
        <w:t xml:space="preserve"> % </w:t>
      </w:r>
      <w:r>
        <w:rPr>
          <w:sz w:val="24"/>
          <w:szCs w:val="24"/>
        </w:rPr>
        <w:t xml:space="preserve">                        </w:t>
      </w:r>
      <w:r w:rsidRPr="002E0BCB">
        <w:rPr>
          <w:sz w:val="24"/>
          <w:szCs w:val="24"/>
        </w:rPr>
        <w:t>от суммарного отпуска воды по сельскому поселению</w:t>
      </w:r>
      <w:r>
        <w:rPr>
          <w:sz w:val="24"/>
          <w:szCs w:val="24"/>
        </w:rPr>
        <w:t xml:space="preserve"> </w:t>
      </w:r>
      <w:proofErr w:type="gramStart"/>
      <w:r>
        <w:rPr>
          <w:sz w:val="24"/>
          <w:szCs w:val="24"/>
        </w:rPr>
        <w:t>Кедровый</w:t>
      </w:r>
      <w:proofErr w:type="gramEnd"/>
      <w:r w:rsidRPr="002E0BCB">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2E0BCB">
        <w:rPr>
          <w:sz w:val="24"/>
          <w:szCs w:val="24"/>
        </w:rPr>
        <w:t xml:space="preserve">Внедрение мероприятий по энергосбережению и водосбережению позволило снизить потери воды, сократить объемы водопотребления, снизить нагрузку </w:t>
      </w:r>
      <w:r>
        <w:rPr>
          <w:sz w:val="24"/>
          <w:szCs w:val="24"/>
        </w:rPr>
        <w:t xml:space="preserve">                         </w:t>
      </w:r>
      <w:r w:rsidRPr="002E0BCB">
        <w:rPr>
          <w:sz w:val="24"/>
          <w:szCs w:val="24"/>
        </w:rPr>
        <w:t>на водопроводные станции, повысив качество их работы, и расширить зону обслуживания при жилищном строительстве.</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При приближении показателя баланса водопотребления к </w:t>
      </w:r>
      <w:proofErr w:type="gramStart"/>
      <w:r>
        <w:rPr>
          <w:sz w:val="24"/>
          <w:szCs w:val="24"/>
        </w:rPr>
        <w:t>расчетному</w:t>
      </w:r>
      <w:proofErr w:type="gramEnd"/>
      <w:r>
        <w:rPr>
          <w:sz w:val="24"/>
          <w:szCs w:val="24"/>
        </w:rPr>
        <w:t xml:space="preserve"> планируется снизить уровень потерь до 3% от общего объема водопотребления.</w:t>
      </w:r>
    </w:p>
    <w:p w:rsidR="00BC2943" w:rsidRPr="00922F01" w:rsidRDefault="00BC2943" w:rsidP="007C574B">
      <w:pPr>
        <w:pStyle w:val="Default"/>
        <w:ind w:firstLine="709"/>
      </w:pPr>
      <w:r w:rsidRPr="00922F01">
        <w:rPr>
          <w:b/>
          <w:bCs/>
        </w:rPr>
        <w:t>3.8.</w:t>
      </w:r>
      <w:r>
        <w:rPr>
          <w:b/>
          <w:bCs/>
        </w:rPr>
        <w:t>5. Перспективные водные балансы.</w:t>
      </w:r>
    </w:p>
    <w:p w:rsidR="00BC2943" w:rsidRDefault="00BC2943" w:rsidP="007C574B">
      <w:pPr>
        <w:shd w:val="clear" w:color="auto" w:fill="FFFFFF"/>
        <w:autoSpaceDE w:val="0"/>
        <w:autoSpaceDN w:val="0"/>
        <w:adjustRightInd w:val="0"/>
        <w:ind w:firstLine="709"/>
        <w:jc w:val="both"/>
        <w:rPr>
          <w:sz w:val="24"/>
          <w:szCs w:val="24"/>
        </w:rPr>
      </w:pPr>
      <w:r w:rsidRPr="00922F01">
        <w:rPr>
          <w:sz w:val="24"/>
          <w:szCs w:val="24"/>
        </w:rPr>
        <w:t>Общий водный баланс подачи и реализации воды в 20</w:t>
      </w:r>
      <w:r>
        <w:rPr>
          <w:sz w:val="24"/>
          <w:szCs w:val="24"/>
        </w:rPr>
        <w:t>30</w:t>
      </w:r>
      <w:r w:rsidRPr="00922F01">
        <w:rPr>
          <w:sz w:val="24"/>
          <w:szCs w:val="24"/>
        </w:rPr>
        <w:t xml:space="preserve"> году имеет следующий вид (таблица 1</w:t>
      </w:r>
      <w:r>
        <w:rPr>
          <w:sz w:val="24"/>
          <w:szCs w:val="24"/>
        </w:rPr>
        <w:t>2</w:t>
      </w:r>
      <w:r w:rsidRPr="00922F01">
        <w:rPr>
          <w:sz w:val="24"/>
          <w:szCs w:val="24"/>
        </w:rPr>
        <w:t>)</w:t>
      </w:r>
      <w:r>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295E5A">
        <w:rPr>
          <w:b/>
          <w:sz w:val="24"/>
          <w:szCs w:val="24"/>
        </w:rPr>
        <w:t>Таблица</w:t>
      </w:r>
      <w:r>
        <w:rPr>
          <w:b/>
          <w:sz w:val="24"/>
          <w:szCs w:val="24"/>
        </w:rPr>
        <w:t xml:space="preserve"> </w:t>
      </w:r>
      <w:r w:rsidRPr="00295E5A">
        <w:rPr>
          <w:b/>
          <w:sz w:val="24"/>
          <w:szCs w:val="24"/>
        </w:rPr>
        <w:t>1</w:t>
      </w:r>
      <w:r>
        <w:rPr>
          <w:b/>
          <w:sz w:val="24"/>
          <w:szCs w:val="24"/>
        </w:rPr>
        <w:t>2</w:t>
      </w:r>
      <w:r w:rsidRPr="00295E5A">
        <w:rPr>
          <w:b/>
          <w:sz w:val="24"/>
          <w:szCs w:val="24"/>
        </w:rPr>
        <w:t xml:space="preserve"> </w:t>
      </w:r>
      <w:r>
        <w:rPr>
          <w:b/>
          <w:sz w:val="24"/>
          <w:szCs w:val="24"/>
        </w:rPr>
        <w:t>–</w:t>
      </w:r>
      <w:r w:rsidRPr="00295E5A">
        <w:rPr>
          <w:b/>
          <w:sz w:val="24"/>
          <w:szCs w:val="24"/>
        </w:rPr>
        <w:t xml:space="preserve"> Общий</w:t>
      </w:r>
      <w:r>
        <w:rPr>
          <w:b/>
          <w:sz w:val="24"/>
          <w:szCs w:val="24"/>
        </w:rPr>
        <w:t xml:space="preserve"> </w:t>
      </w:r>
      <w:r w:rsidRPr="00295E5A">
        <w:rPr>
          <w:b/>
          <w:sz w:val="24"/>
          <w:szCs w:val="24"/>
        </w:rPr>
        <w:t>баланс подачи и реализации воды сельского поселения</w:t>
      </w:r>
      <w:r>
        <w:rPr>
          <w:b/>
          <w:sz w:val="24"/>
          <w:szCs w:val="24"/>
        </w:rPr>
        <w:t xml:space="preserve"> Кедровый</w:t>
      </w:r>
      <w:r w:rsidRPr="00295E5A">
        <w:rPr>
          <w:b/>
          <w:sz w:val="24"/>
          <w:szCs w:val="24"/>
        </w:rPr>
        <w:t xml:space="preserve"> на 01.01.20</w:t>
      </w:r>
      <w:r>
        <w:rPr>
          <w:b/>
          <w:sz w:val="24"/>
          <w:szCs w:val="24"/>
        </w:rPr>
        <w:t>31</w:t>
      </w:r>
    </w:p>
    <w:tbl>
      <w:tblPr>
        <w:tblStyle w:val="a8"/>
        <w:tblW w:w="9180" w:type="dxa"/>
        <w:tblInd w:w="108" w:type="dxa"/>
        <w:tblLook w:val="04A0" w:firstRow="1" w:lastRow="0" w:firstColumn="1" w:lastColumn="0" w:noHBand="0" w:noVBand="1"/>
      </w:tblPr>
      <w:tblGrid>
        <w:gridCol w:w="4623"/>
        <w:gridCol w:w="2366"/>
        <w:gridCol w:w="2191"/>
      </w:tblGrid>
      <w:tr w:rsidR="00BC2943" w:rsidRPr="00065141" w:rsidTr="007C574B">
        <w:trPr>
          <w:trHeight w:val="79"/>
        </w:trPr>
        <w:tc>
          <w:tcPr>
            <w:tcW w:w="4623" w:type="dxa"/>
            <w:hideMark/>
          </w:tcPr>
          <w:p w:rsidR="00BC2943" w:rsidRPr="00065141" w:rsidRDefault="00BC2943" w:rsidP="007C574B">
            <w:pPr>
              <w:jc w:val="center"/>
              <w:rPr>
                <w:rFonts w:eastAsia="Times New Roman"/>
                <w:color w:val="000000"/>
                <w:sz w:val="24"/>
                <w:szCs w:val="24"/>
              </w:rPr>
            </w:pPr>
            <w:r w:rsidRPr="00065141">
              <w:rPr>
                <w:rFonts w:eastAsia="Times New Roman"/>
                <w:color w:val="000000"/>
                <w:sz w:val="24"/>
                <w:szCs w:val="24"/>
              </w:rPr>
              <w:t>Статья расхода</w:t>
            </w:r>
          </w:p>
        </w:tc>
        <w:tc>
          <w:tcPr>
            <w:tcW w:w="2366" w:type="dxa"/>
            <w:hideMark/>
          </w:tcPr>
          <w:p w:rsidR="00BC2943" w:rsidRPr="00065141" w:rsidRDefault="00BC2943" w:rsidP="007C574B">
            <w:pPr>
              <w:jc w:val="center"/>
              <w:rPr>
                <w:rFonts w:eastAsia="Times New Roman"/>
                <w:color w:val="000000"/>
                <w:sz w:val="24"/>
                <w:szCs w:val="24"/>
              </w:rPr>
            </w:pPr>
            <w:r w:rsidRPr="00065141">
              <w:rPr>
                <w:rFonts w:eastAsia="Times New Roman"/>
                <w:color w:val="000000"/>
                <w:sz w:val="24"/>
                <w:szCs w:val="24"/>
              </w:rPr>
              <w:t>Единица измерения</w:t>
            </w:r>
          </w:p>
        </w:tc>
        <w:tc>
          <w:tcPr>
            <w:tcW w:w="2191" w:type="dxa"/>
            <w:hideMark/>
          </w:tcPr>
          <w:p w:rsidR="00BC2943" w:rsidRPr="00065141" w:rsidRDefault="00BC2943" w:rsidP="007C574B">
            <w:pPr>
              <w:jc w:val="center"/>
              <w:rPr>
                <w:rFonts w:eastAsia="Times New Roman"/>
                <w:color w:val="000000"/>
                <w:sz w:val="24"/>
                <w:szCs w:val="24"/>
              </w:rPr>
            </w:pPr>
            <w:r w:rsidRPr="00065141">
              <w:rPr>
                <w:rFonts w:eastAsia="Times New Roman"/>
                <w:color w:val="000000"/>
                <w:sz w:val="24"/>
                <w:szCs w:val="24"/>
              </w:rPr>
              <w:t>Значение</w:t>
            </w:r>
          </w:p>
        </w:tc>
      </w:tr>
      <w:tr w:rsidR="00BC2943" w:rsidRPr="00065141" w:rsidTr="007C574B">
        <w:trPr>
          <w:trHeight w:val="283"/>
        </w:trPr>
        <w:tc>
          <w:tcPr>
            <w:tcW w:w="4623" w:type="dxa"/>
            <w:hideMark/>
          </w:tcPr>
          <w:p w:rsidR="00BC2943" w:rsidRPr="00065141" w:rsidRDefault="00BC2943" w:rsidP="007C574B">
            <w:pPr>
              <w:rPr>
                <w:rFonts w:eastAsia="Times New Roman"/>
                <w:color w:val="000000"/>
                <w:sz w:val="24"/>
                <w:szCs w:val="24"/>
              </w:rPr>
            </w:pPr>
            <w:r w:rsidRPr="00065141">
              <w:rPr>
                <w:rFonts w:eastAsia="Times New Roman"/>
                <w:color w:val="000000"/>
                <w:sz w:val="24"/>
                <w:szCs w:val="24"/>
              </w:rPr>
              <w:t>Объем поднятой воды</w:t>
            </w:r>
          </w:p>
        </w:tc>
        <w:tc>
          <w:tcPr>
            <w:tcW w:w="2366" w:type="dxa"/>
            <w:hideMark/>
          </w:tcPr>
          <w:p w:rsidR="00BC2943" w:rsidRPr="00065141" w:rsidRDefault="00BC2943" w:rsidP="007C574B">
            <w:pPr>
              <w:jc w:val="center"/>
              <w:rPr>
                <w:rFonts w:eastAsia="Times New Roman"/>
                <w:color w:val="000000"/>
                <w:sz w:val="24"/>
                <w:szCs w:val="24"/>
              </w:rPr>
            </w:pPr>
            <w:r w:rsidRPr="00065141">
              <w:rPr>
                <w:rFonts w:eastAsia="Times New Roman"/>
                <w:color w:val="000000"/>
                <w:sz w:val="24"/>
                <w:szCs w:val="24"/>
              </w:rPr>
              <w:t>тыс</w:t>
            </w:r>
            <w:proofErr w:type="gramStart"/>
            <w:r w:rsidRPr="00065141">
              <w:rPr>
                <w:rFonts w:eastAsia="Times New Roman"/>
                <w:color w:val="000000"/>
                <w:sz w:val="24"/>
                <w:szCs w:val="24"/>
              </w:rPr>
              <w:t>.м</w:t>
            </w:r>
            <w:proofErr w:type="gramEnd"/>
            <w:r w:rsidRPr="00065141">
              <w:rPr>
                <w:rFonts w:eastAsia="Times New Roman"/>
                <w:color w:val="000000"/>
                <w:sz w:val="24"/>
                <w:szCs w:val="24"/>
                <w:vertAlign w:val="superscript"/>
              </w:rPr>
              <w:t>3</w:t>
            </w:r>
          </w:p>
        </w:tc>
        <w:tc>
          <w:tcPr>
            <w:tcW w:w="2191" w:type="dxa"/>
            <w:hideMark/>
          </w:tcPr>
          <w:p w:rsidR="00BC2943" w:rsidRPr="00065141" w:rsidRDefault="00BC2943" w:rsidP="007C574B">
            <w:pPr>
              <w:jc w:val="center"/>
              <w:rPr>
                <w:rFonts w:eastAsia="Times New Roman"/>
                <w:color w:val="000000"/>
                <w:sz w:val="24"/>
                <w:szCs w:val="24"/>
              </w:rPr>
            </w:pPr>
            <w:r w:rsidRPr="00065141">
              <w:rPr>
                <w:rFonts w:eastAsia="Times New Roman"/>
                <w:color w:val="000000"/>
                <w:sz w:val="24"/>
                <w:szCs w:val="24"/>
              </w:rPr>
              <w:t>185,80</w:t>
            </w:r>
          </w:p>
        </w:tc>
      </w:tr>
      <w:tr w:rsidR="00BC2943" w:rsidRPr="00065141" w:rsidTr="007C574B">
        <w:trPr>
          <w:trHeight w:val="79"/>
        </w:trPr>
        <w:tc>
          <w:tcPr>
            <w:tcW w:w="4623" w:type="dxa"/>
            <w:hideMark/>
          </w:tcPr>
          <w:p w:rsidR="00BC2943" w:rsidRPr="00065141" w:rsidRDefault="00BC2943" w:rsidP="007C574B">
            <w:pPr>
              <w:rPr>
                <w:rFonts w:eastAsia="Times New Roman"/>
                <w:color w:val="000000"/>
                <w:sz w:val="24"/>
                <w:szCs w:val="24"/>
              </w:rPr>
            </w:pPr>
            <w:r w:rsidRPr="00065141">
              <w:rPr>
                <w:rFonts w:eastAsia="Times New Roman"/>
                <w:color w:val="000000"/>
                <w:sz w:val="24"/>
                <w:szCs w:val="24"/>
              </w:rPr>
              <w:t>Объем отпуска поднятой воды в сеть</w:t>
            </w:r>
          </w:p>
        </w:tc>
        <w:tc>
          <w:tcPr>
            <w:tcW w:w="2366" w:type="dxa"/>
            <w:hideMark/>
          </w:tcPr>
          <w:p w:rsidR="00BC2943" w:rsidRPr="00065141" w:rsidRDefault="00BC2943" w:rsidP="007C574B">
            <w:pPr>
              <w:jc w:val="center"/>
              <w:rPr>
                <w:rFonts w:eastAsia="Times New Roman"/>
                <w:color w:val="000000"/>
                <w:sz w:val="24"/>
                <w:szCs w:val="24"/>
              </w:rPr>
            </w:pPr>
            <w:r w:rsidRPr="00065141">
              <w:rPr>
                <w:rFonts w:eastAsia="Times New Roman"/>
                <w:color w:val="000000"/>
                <w:sz w:val="24"/>
                <w:szCs w:val="24"/>
              </w:rPr>
              <w:t>тыс</w:t>
            </w:r>
            <w:proofErr w:type="gramStart"/>
            <w:r w:rsidRPr="00065141">
              <w:rPr>
                <w:rFonts w:eastAsia="Times New Roman"/>
                <w:color w:val="000000"/>
                <w:sz w:val="24"/>
                <w:szCs w:val="24"/>
              </w:rPr>
              <w:t>.м</w:t>
            </w:r>
            <w:proofErr w:type="gramEnd"/>
            <w:r w:rsidRPr="00065141">
              <w:rPr>
                <w:rFonts w:eastAsia="Times New Roman"/>
                <w:color w:val="000000"/>
                <w:sz w:val="24"/>
                <w:szCs w:val="24"/>
                <w:vertAlign w:val="superscript"/>
              </w:rPr>
              <w:t>3</w:t>
            </w:r>
          </w:p>
        </w:tc>
        <w:tc>
          <w:tcPr>
            <w:tcW w:w="2191" w:type="dxa"/>
            <w:hideMark/>
          </w:tcPr>
          <w:p w:rsidR="00BC2943" w:rsidRPr="00065141" w:rsidRDefault="00BC2943" w:rsidP="007C574B">
            <w:pPr>
              <w:jc w:val="center"/>
              <w:rPr>
                <w:rFonts w:eastAsia="Times New Roman"/>
                <w:color w:val="000000"/>
                <w:sz w:val="24"/>
                <w:szCs w:val="24"/>
              </w:rPr>
            </w:pPr>
            <w:r w:rsidRPr="00065141">
              <w:rPr>
                <w:rFonts w:eastAsia="Times New Roman"/>
                <w:color w:val="000000"/>
                <w:sz w:val="24"/>
                <w:szCs w:val="24"/>
              </w:rPr>
              <w:t>148,64</w:t>
            </w:r>
          </w:p>
        </w:tc>
      </w:tr>
      <w:tr w:rsidR="00BC2943" w:rsidRPr="00065141" w:rsidTr="007C574B">
        <w:trPr>
          <w:trHeight w:val="283"/>
        </w:trPr>
        <w:tc>
          <w:tcPr>
            <w:tcW w:w="4623" w:type="dxa"/>
            <w:hideMark/>
          </w:tcPr>
          <w:p w:rsidR="00BC2943" w:rsidRPr="00065141" w:rsidRDefault="00BC2943" w:rsidP="007C574B">
            <w:pPr>
              <w:rPr>
                <w:rFonts w:eastAsia="Times New Roman"/>
                <w:color w:val="000000"/>
                <w:sz w:val="24"/>
                <w:szCs w:val="24"/>
              </w:rPr>
            </w:pPr>
            <w:r w:rsidRPr="00065141">
              <w:rPr>
                <w:rFonts w:eastAsia="Times New Roman"/>
                <w:color w:val="000000"/>
                <w:sz w:val="24"/>
                <w:szCs w:val="24"/>
              </w:rPr>
              <w:t>Потери</w:t>
            </w:r>
          </w:p>
        </w:tc>
        <w:tc>
          <w:tcPr>
            <w:tcW w:w="2366" w:type="dxa"/>
            <w:hideMark/>
          </w:tcPr>
          <w:p w:rsidR="00BC2943" w:rsidRPr="00065141" w:rsidRDefault="00BC2943" w:rsidP="007C574B">
            <w:pPr>
              <w:jc w:val="center"/>
              <w:rPr>
                <w:rFonts w:eastAsia="Times New Roman"/>
                <w:color w:val="000000"/>
                <w:sz w:val="24"/>
                <w:szCs w:val="24"/>
              </w:rPr>
            </w:pPr>
            <w:r w:rsidRPr="00065141">
              <w:rPr>
                <w:rFonts w:eastAsia="Times New Roman"/>
                <w:color w:val="000000"/>
                <w:sz w:val="24"/>
                <w:szCs w:val="24"/>
              </w:rPr>
              <w:t>тыс</w:t>
            </w:r>
            <w:proofErr w:type="gramStart"/>
            <w:r w:rsidRPr="00065141">
              <w:rPr>
                <w:rFonts w:eastAsia="Times New Roman"/>
                <w:color w:val="000000"/>
                <w:sz w:val="24"/>
                <w:szCs w:val="24"/>
              </w:rPr>
              <w:t>.м</w:t>
            </w:r>
            <w:proofErr w:type="gramEnd"/>
            <w:r w:rsidRPr="00065141">
              <w:rPr>
                <w:rFonts w:eastAsia="Times New Roman"/>
                <w:color w:val="000000"/>
                <w:sz w:val="24"/>
                <w:szCs w:val="24"/>
                <w:vertAlign w:val="superscript"/>
              </w:rPr>
              <w:t>3</w:t>
            </w:r>
          </w:p>
        </w:tc>
        <w:tc>
          <w:tcPr>
            <w:tcW w:w="2191" w:type="dxa"/>
            <w:hideMark/>
          </w:tcPr>
          <w:p w:rsidR="00BC2943" w:rsidRPr="00065141" w:rsidRDefault="00BC2943" w:rsidP="007C574B">
            <w:pPr>
              <w:jc w:val="center"/>
              <w:rPr>
                <w:rFonts w:eastAsia="Times New Roman"/>
                <w:color w:val="000000"/>
                <w:sz w:val="24"/>
                <w:szCs w:val="24"/>
              </w:rPr>
            </w:pPr>
            <w:r w:rsidRPr="00065141">
              <w:rPr>
                <w:rFonts w:eastAsia="Times New Roman"/>
                <w:color w:val="000000"/>
                <w:sz w:val="24"/>
                <w:szCs w:val="24"/>
              </w:rPr>
              <w:t>4,33</w:t>
            </w:r>
          </w:p>
        </w:tc>
      </w:tr>
      <w:tr w:rsidR="00BC2943" w:rsidRPr="00065141" w:rsidTr="007C574B">
        <w:trPr>
          <w:trHeight w:val="239"/>
        </w:trPr>
        <w:tc>
          <w:tcPr>
            <w:tcW w:w="4623" w:type="dxa"/>
            <w:hideMark/>
          </w:tcPr>
          <w:p w:rsidR="00BC2943" w:rsidRPr="00065141" w:rsidRDefault="00BC2943" w:rsidP="007C574B">
            <w:pPr>
              <w:rPr>
                <w:rFonts w:eastAsia="Times New Roman"/>
                <w:color w:val="000000"/>
                <w:sz w:val="24"/>
                <w:szCs w:val="24"/>
              </w:rPr>
            </w:pPr>
            <w:r w:rsidRPr="00065141">
              <w:rPr>
                <w:rFonts w:eastAsia="Times New Roman"/>
                <w:color w:val="000000"/>
                <w:sz w:val="24"/>
                <w:szCs w:val="24"/>
              </w:rPr>
              <w:t>Потери</w:t>
            </w:r>
          </w:p>
        </w:tc>
        <w:tc>
          <w:tcPr>
            <w:tcW w:w="2366" w:type="dxa"/>
            <w:hideMark/>
          </w:tcPr>
          <w:p w:rsidR="00BC2943" w:rsidRPr="00065141" w:rsidRDefault="00BC2943" w:rsidP="007C574B">
            <w:pPr>
              <w:jc w:val="center"/>
              <w:rPr>
                <w:rFonts w:eastAsia="Times New Roman"/>
                <w:color w:val="000000"/>
                <w:sz w:val="24"/>
                <w:szCs w:val="24"/>
              </w:rPr>
            </w:pPr>
            <w:r w:rsidRPr="00065141">
              <w:rPr>
                <w:rFonts w:eastAsia="Times New Roman"/>
                <w:color w:val="000000"/>
                <w:sz w:val="24"/>
                <w:szCs w:val="24"/>
              </w:rPr>
              <w:t>%</w:t>
            </w:r>
          </w:p>
        </w:tc>
        <w:tc>
          <w:tcPr>
            <w:tcW w:w="2191" w:type="dxa"/>
            <w:hideMark/>
          </w:tcPr>
          <w:p w:rsidR="00BC2943" w:rsidRPr="00065141" w:rsidRDefault="00BC2943" w:rsidP="007C574B">
            <w:pPr>
              <w:jc w:val="center"/>
              <w:rPr>
                <w:rFonts w:eastAsia="Times New Roman"/>
                <w:color w:val="000000"/>
                <w:sz w:val="24"/>
                <w:szCs w:val="24"/>
              </w:rPr>
            </w:pPr>
            <w:r w:rsidRPr="00065141">
              <w:rPr>
                <w:rFonts w:eastAsia="Times New Roman"/>
                <w:color w:val="000000"/>
                <w:sz w:val="24"/>
                <w:szCs w:val="24"/>
              </w:rPr>
              <w:t>3%</w:t>
            </w:r>
          </w:p>
        </w:tc>
      </w:tr>
      <w:tr w:rsidR="00BC2943" w:rsidRPr="00065141" w:rsidTr="007C574B">
        <w:trPr>
          <w:trHeight w:val="79"/>
        </w:trPr>
        <w:tc>
          <w:tcPr>
            <w:tcW w:w="4623" w:type="dxa"/>
            <w:hideMark/>
          </w:tcPr>
          <w:p w:rsidR="00BC2943" w:rsidRPr="00065141" w:rsidRDefault="00BC2943" w:rsidP="007C574B">
            <w:pPr>
              <w:rPr>
                <w:rFonts w:eastAsia="Times New Roman"/>
                <w:color w:val="000000"/>
                <w:sz w:val="24"/>
                <w:szCs w:val="24"/>
              </w:rPr>
            </w:pPr>
            <w:r w:rsidRPr="00065141">
              <w:rPr>
                <w:rFonts w:eastAsia="Times New Roman"/>
                <w:color w:val="000000"/>
                <w:sz w:val="24"/>
                <w:szCs w:val="24"/>
              </w:rPr>
              <w:t>Объем полезного отпуска потребителям</w:t>
            </w:r>
          </w:p>
        </w:tc>
        <w:tc>
          <w:tcPr>
            <w:tcW w:w="2366" w:type="dxa"/>
            <w:hideMark/>
          </w:tcPr>
          <w:p w:rsidR="00BC2943" w:rsidRPr="00065141" w:rsidRDefault="00BC2943" w:rsidP="007C574B">
            <w:pPr>
              <w:jc w:val="center"/>
              <w:rPr>
                <w:rFonts w:eastAsia="Times New Roman"/>
                <w:color w:val="000000"/>
                <w:sz w:val="24"/>
                <w:szCs w:val="24"/>
              </w:rPr>
            </w:pPr>
            <w:r w:rsidRPr="00065141">
              <w:rPr>
                <w:rFonts w:eastAsia="Times New Roman"/>
                <w:color w:val="000000"/>
                <w:sz w:val="24"/>
                <w:szCs w:val="24"/>
              </w:rPr>
              <w:t>тыс.</w:t>
            </w:r>
            <w:r>
              <w:rPr>
                <w:rFonts w:eastAsia="Times New Roman"/>
                <w:color w:val="000000"/>
                <w:sz w:val="24"/>
                <w:szCs w:val="24"/>
              </w:rPr>
              <w:t xml:space="preserve"> </w:t>
            </w:r>
            <w:r w:rsidRPr="00065141">
              <w:rPr>
                <w:rFonts w:eastAsia="Times New Roman"/>
                <w:color w:val="000000"/>
                <w:sz w:val="24"/>
                <w:szCs w:val="24"/>
              </w:rPr>
              <w:t>м</w:t>
            </w:r>
            <w:r w:rsidRPr="00065141">
              <w:rPr>
                <w:rFonts w:eastAsia="Times New Roman"/>
                <w:color w:val="000000"/>
                <w:sz w:val="24"/>
                <w:szCs w:val="24"/>
                <w:vertAlign w:val="superscript"/>
              </w:rPr>
              <w:t>3</w:t>
            </w:r>
          </w:p>
        </w:tc>
        <w:tc>
          <w:tcPr>
            <w:tcW w:w="2191" w:type="dxa"/>
            <w:hideMark/>
          </w:tcPr>
          <w:p w:rsidR="00BC2943" w:rsidRPr="00065141" w:rsidRDefault="00BC2943" w:rsidP="007C574B">
            <w:pPr>
              <w:jc w:val="center"/>
              <w:rPr>
                <w:rFonts w:eastAsia="Times New Roman"/>
                <w:color w:val="000000"/>
                <w:sz w:val="24"/>
                <w:szCs w:val="24"/>
              </w:rPr>
            </w:pPr>
            <w:r w:rsidRPr="00065141">
              <w:rPr>
                <w:rFonts w:eastAsia="Times New Roman"/>
                <w:color w:val="000000"/>
                <w:sz w:val="24"/>
                <w:szCs w:val="24"/>
              </w:rPr>
              <w:t>144,31</w:t>
            </w:r>
          </w:p>
        </w:tc>
      </w:tr>
    </w:tbl>
    <w:p w:rsidR="00BC2943" w:rsidRDefault="00BC2943" w:rsidP="007C574B">
      <w:pPr>
        <w:pStyle w:val="Default"/>
        <w:ind w:firstLine="709"/>
        <w:jc w:val="both"/>
        <w:rPr>
          <w:sz w:val="26"/>
          <w:szCs w:val="26"/>
        </w:rPr>
      </w:pPr>
      <w:r>
        <w:rPr>
          <w:sz w:val="26"/>
          <w:szCs w:val="26"/>
        </w:rPr>
        <w:t xml:space="preserve">Годовое потребление воды по отдельным населенным пунктам сельского поселения </w:t>
      </w:r>
      <w:proofErr w:type="gramStart"/>
      <w:r>
        <w:rPr>
          <w:sz w:val="26"/>
          <w:szCs w:val="26"/>
        </w:rPr>
        <w:t>Кедровый</w:t>
      </w:r>
      <w:proofErr w:type="gramEnd"/>
      <w:r>
        <w:rPr>
          <w:sz w:val="26"/>
          <w:szCs w:val="26"/>
        </w:rPr>
        <w:t xml:space="preserve"> представлено в таблице 13 и рисунке 4. </w:t>
      </w:r>
    </w:p>
    <w:p w:rsidR="00BC2943" w:rsidRDefault="00BC2943" w:rsidP="007C574B">
      <w:pPr>
        <w:pStyle w:val="Default"/>
        <w:ind w:firstLine="709"/>
        <w:jc w:val="both"/>
        <w:rPr>
          <w:b/>
          <w:bCs/>
          <w:sz w:val="26"/>
          <w:szCs w:val="26"/>
        </w:rPr>
      </w:pPr>
      <w:r>
        <w:rPr>
          <w:b/>
          <w:bCs/>
          <w:sz w:val="26"/>
          <w:szCs w:val="26"/>
        </w:rPr>
        <w:t xml:space="preserve">Таблица 13 – Планируемое потребление воды по отдельным населенным пунктам сельского поселения </w:t>
      </w:r>
      <w:proofErr w:type="gramStart"/>
      <w:r>
        <w:rPr>
          <w:b/>
          <w:bCs/>
          <w:sz w:val="26"/>
          <w:szCs w:val="26"/>
        </w:rPr>
        <w:t>Кедровый</w:t>
      </w:r>
      <w:proofErr w:type="gramEnd"/>
      <w:r>
        <w:rPr>
          <w:b/>
          <w:bCs/>
          <w:sz w:val="26"/>
          <w:szCs w:val="26"/>
        </w:rPr>
        <w:t xml:space="preserve"> на 01.01.2031 </w:t>
      </w:r>
    </w:p>
    <w:tbl>
      <w:tblPr>
        <w:tblStyle w:val="a8"/>
        <w:tblW w:w="9497" w:type="dxa"/>
        <w:tblLook w:val="04A0" w:firstRow="1" w:lastRow="0" w:firstColumn="1" w:lastColumn="0" w:noHBand="0" w:noVBand="1"/>
      </w:tblPr>
      <w:tblGrid>
        <w:gridCol w:w="4749"/>
        <w:gridCol w:w="2374"/>
        <w:gridCol w:w="2374"/>
      </w:tblGrid>
      <w:tr w:rsidR="00BC2943" w:rsidRPr="00A76FA7" w:rsidTr="007C574B">
        <w:trPr>
          <w:trHeight w:val="171"/>
        </w:trPr>
        <w:tc>
          <w:tcPr>
            <w:tcW w:w="4749" w:type="dxa"/>
            <w:hideMark/>
          </w:tcPr>
          <w:p w:rsidR="00BC2943" w:rsidRPr="00A76FA7" w:rsidRDefault="00BC2943" w:rsidP="007C574B">
            <w:pPr>
              <w:jc w:val="center"/>
              <w:rPr>
                <w:rFonts w:eastAsia="Times New Roman"/>
                <w:color w:val="000000"/>
                <w:sz w:val="24"/>
                <w:szCs w:val="24"/>
              </w:rPr>
            </w:pPr>
            <w:r>
              <w:rPr>
                <w:rFonts w:eastAsia="Times New Roman"/>
                <w:color w:val="000000"/>
                <w:sz w:val="24"/>
                <w:szCs w:val="24"/>
              </w:rPr>
              <w:t>Населенный пункт</w:t>
            </w:r>
          </w:p>
        </w:tc>
        <w:tc>
          <w:tcPr>
            <w:tcW w:w="2374" w:type="dxa"/>
            <w:hideMark/>
          </w:tcPr>
          <w:p w:rsidR="00BC2943" w:rsidRPr="00A76FA7" w:rsidRDefault="00BC2943" w:rsidP="007C574B">
            <w:pPr>
              <w:jc w:val="center"/>
              <w:rPr>
                <w:rFonts w:eastAsia="Times New Roman"/>
                <w:color w:val="000000"/>
                <w:sz w:val="24"/>
                <w:szCs w:val="24"/>
              </w:rPr>
            </w:pPr>
            <w:r w:rsidRPr="00A76FA7">
              <w:rPr>
                <w:rFonts w:eastAsia="Times New Roman"/>
                <w:color w:val="000000"/>
                <w:sz w:val="24"/>
                <w:szCs w:val="24"/>
              </w:rPr>
              <w:t>Единица измерения</w:t>
            </w:r>
          </w:p>
        </w:tc>
        <w:tc>
          <w:tcPr>
            <w:tcW w:w="2374" w:type="dxa"/>
            <w:hideMark/>
          </w:tcPr>
          <w:p w:rsidR="00BC2943" w:rsidRPr="00A76FA7" w:rsidRDefault="00BC2943" w:rsidP="007C574B">
            <w:pPr>
              <w:jc w:val="center"/>
              <w:rPr>
                <w:rFonts w:eastAsia="Times New Roman"/>
                <w:color w:val="000000"/>
                <w:sz w:val="24"/>
                <w:szCs w:val="24"/>
              </w:rPr>
            </w:pPr>
            <w:r w:rsidRPr="00A76FA7">
              <w:rPr>
                <w:rFonts w:eastAsia="Times New Roman"/>
                <w:color w:val="000000"/>
                <w:sz w:val="24"/>
                <w:szCs w:val="24"/>
              </w:rPr>
              <w:t>2030</w:t>
            </w:r>
          </w:p>
        </w:tc>
      </w:tr>
      <w:tr w:rsidR="00BC2943" w:rsidRPr="00A76FA7" w:rsidTr="007C574B">
        <w:trPr>
          <w:trHeight w:val="250"/>
        </w:trPr>
        <w:tc>
          <w:tcPr>
            <w:tcW w:w="4749" w:type="dxa"/>
            <w:hideMark/>
          </w:tcPr>
          <w:p w:rsidR="00BC2943" w:rsidRPr="00A76FA7" w:rsidRDefault="00BC2943" w:rsidP="007C574B">
            <w:pPr>
              <w:jc w:val="both"/>
              <w:rPr>
                <w:rFonts w:eastAsia="Times New Roman"/>
                <w:color w:val="000000"/>
                <w:sz w:val="24"/>
                <w:szCs w:val="24"/>
              </w:rPr>
            </w:pPr>
            <w:r w:rsidRPr="00A76FA7">
              <w:rPr>
                <w:rFonts w:eastAsia="Times New Roman"/>
                <w:color w:val="000000"/>
                <w:sz w:val="24"/>
                <w:szCs w:val="24"/>
              </w:rPr>
              <w:t>п.</w:t>
            </w:r>
            <w:r>
              <w:rPr>
                <w:rFonts w:eastAsia="Times New Roman"/>
                <w:color w:val="000000"/>
                <w:sz w:val="24"/>
                <w:szCs w:val="24"/>
              </w:rPr>
              <w:t xml:space="preserve"> </w:t>
            </w:r>
            <w:r w:rsidRPr="00A76FA7">
              <w:rPr>
                <w:rFonts w:eastAsia="Times New Roman"/>
                <w:color w:val="000000"/>
                <w:sz w:val="24"/>
                <w:szCs w:val="24"/>
              </w:rPr>
              <w:t>Кедровый</w:t>
            </w:r>
          </w:p>
        </w:tc>
        <w:tc>
          <w:tcPr>
            <w:tcW w:w="2374" w:type="dxa"/>
            <w:hideMark/>
          </w:tcPr>
          <w:p w:rsidR="00BC2943" w:rsidRPr="00A76FA7" w:rsidRDefault="00BC2943" w:rsidP="007C574B">
            <w:pPr>
              <w:jc w:val="center"/>
              <w:rPr>
                <w:rFonts w:eastAsia="Times New Roman"/>
                <w:color w:val="000000"/>
                <w:sz w:val="24"/>
                <w:szCs w:val="24"/>
              </w:rPr>
            </w:pPr>
            <w:r w:rsidRPr="00A76FA7">
              <w:rPr>
                <w:rFonts w:eastAsia="Times New Roman"/>
                <w:color w:val="000000"/>
                <w:sz w:val="24"/>
                <w:szCs w:val="24"/>
              </w:rPr>
              <w:t>тыс.</w:t>
            </w:r>
            <w:r>
              <w:rPr>
                <w:rFonts w:eastAsia="Times New Roman"/>
                <w:color w:val="000000"/>
                <w:sz w:val="24"/>
                <w:szCs w:val="24"/>
              </w:rPr>
              <w:t xml:space="preserve"> </w:t>
            </w:r>
            <w:r w:rsidRPr="00A76FA7">
              <w:rPr>
                <w:rFonts w:eastAsia="Times New Roman"/>
                <w:color w:val="000000"/>
                <w:sz w:val="24"/>
                <w:szCs w:val="24"/>
              </w:rPr>
              <w:t>м</w:t>
            </w:r>
            <w:r w:rsidRPr="00A76FA7">
              <w:rPr>
                <w:rFonts w:eastAsia="Times New Roman"/>
                <w:color w:val="000000"/>
                <w:sz w:val="24"/>
                <w:szCs w:val="24"/>
                <w:vertAlign w:val="superscript"/>
              </w:rPr>
              <w:t>3</w:t>
            </w:r>
            <w:r w:rsidRPr="00A76FA7">
              <w:rPr>
                <w:rFonts w:eastAsia="Times New Roman"/>
                <w:color w:val="000000"/>
                <w:sz w:val="24"/>
                <w:szCs w:val="24"/>
              </w:rPr>
              <w:t>/год</w:t>
            </w:r>
          </w:p>
        </w:tc>
        <w:tc>
          <w:tcPr>
            <w:tcW w:w="2374" w:type="dxa"/>
            <w:hideMark/>
          </w:tcPr>
          <w:p w:rsidR="00BC2943" w:rsidRPr="00A76FA7" w:rsidRDefault="00BC2943" w:rsidP="007C574B">
            <w:pPr>
              <w:jc w:val="center"/>
              <w:rPr>
                <w:rFonts w:eastAsia="Times New Roman"/>
                <w:color w:val="000000"/>
                <w:sz w:val="24"/>
                <w:szCs w:val="24"/>
              </w:rPr>
            </w:pPr>
            <w:r w:rsidRPr="00A76FA7">
              <w:rPr>
                <w:rFonts w:eastAsia="Times New Roman"/>
                <w:color w:val="000000"/>
                <w:sz w:val="24"/>
                <w:szCs w:val="24"/>
              </w:rPr>
              <w:t>95,37</w:t>
            </w:r>
          </w:p>
        </w:tc>
      </w:tr>
      <w:tr w:rsidR="00BC2943" w:rsidRPr="00A76FA7" w:rsidTr="007C574B">
        <w:trPr>
          <w:trHeight w:val="250"/>
        </w:trPr>
        <w:tc>
          <w:tcPr>
            <w:tcW w:w="4749" w:type="dxa"/>
            <w:hideMark/>
          </w:tcPr>
          <w:p w:rsidR="00BC2943" w:rsidRPr="00A76FA7" w:rsidRDefault="00BC2943" w:rsidP="007C574B">
            <w:pPr>
              <w:jc w:val="both"/>
              <w:rPr>
                <w:rFonts w:eastAsia="Times New Roman"/>
                <w:color w:val="000000"/>
                <w:sz w:val="24"/>
                <w:szCs w:val="24"/>
              </w:rPr>
            </w:pPr>
            <w:r w:rsidRPr="00A76FA7">
              <w:rPr>
                <w:rFonts w:eastAsia="Times New Roman"/>
                <w:color w:val="000000"/>
                <w:sz w:val="24"/>
                <w:szCs w:val="24"/>
              </w:rPr>
              <w:t>с.</w:t>
            </w:r>
            <w:r>
              <w:rPr>
                <w:rFonts w:eastAsia="Times New Roman"/>
                <w:color w:val="000000"/>
                <w:sz w:val="24"/>
                <w:szCs w:val="24"/>
              </w:rPr>
              <w:t xml:space="preserve"> </w:t>
            </w:r>
            <w:r w:rsidRPr="00A76FA7">
              <w:rPr>
                <w:rFonts w:eastAsia="Times New Roman"/>
                <w:color w:val="000000"/>
                <w:sz w:val="24"/>
                <w:szCs w:val="24"/>
              </w:rPr>
              <w:t>Елизарово</w:t>
            </w:r>
          </w:p>
        </w:tc>
        <w:tc>
          <w:tcPr>
            <w:tcW w:w="2374" w:type="dxa"/>
            <w:hideMark/>
          </w:tcPr>
          <w:p w:rsidR="00BC2943" w:rsidRPr="00A76FA7" w:rsidRDefault="00BC2943" w:rsidP="007C574B">
            <w:pPr>
              <w:jc w:val="center"/>
              <w:rPr>
                <w:rFonts w:eastAsia="Times New Roman"/>
                <w:color w:val="000000"/>
                <w:sz w:val="24"/>
                <w:szCs w:val="24"/>
              </w:rPr>
            </w:pPr>
            <w:r w:rsidRPr="00A76FA7">
              <w:rPr>
                <w:rFonts w:eastAsia="Times New Roman"/>
                <w:color w:val="000000"/>
                <w:sz w:val="24"/>
                <w:szCs w:val="24"/>
              </w:rPr>
              <w:t>тыс.</w:t>
            </w:r>
            <w:r>
              <w:rPr>
                <w:rFonts w:eastAsia="Times New Roman"/>
                <w:color w:val="000000"/>
                <w:sz w:val="24"/>
                <w:szCs w:val="24"/>
              </w:rPr>
              <w:t xml:space="preserve"> </w:t>
            </w:r>
            <w:r w:rsidRPr="00A76FA7">
              <w:rPr>
                <w:rFonts w:eastAsia="Times New Roman"/>
                <w:color w:val="000000"/>
                <w:sz w:val="24"/>
                <w:szCs w:val="24"/>
              </w:rPr>
              <w:t>м</w:t>
            </w:r>
            <w:r w:rsidRPr="00A76FA7">
              <w:rPr>
                <w:rFonts w:eastAsia="Times New Roman"/>
                <w:color w:val="000000"/>
                <w:sz w:val="24"/>
                <w:szCs w:val="24"/>
                <w:vertAlign w:val="superscript"/>
              </w:rPr>
              <w:t>3</w:t>
            </w:r>
            <w:r w:rsidRPr="00A76FA7">
              <w:rPr>
                <w:rFonts w:eastAsia="Times New Roman"/>
                <w:color w:val="000000"/>
                <w:sz w:val="24"/>
                <w:szCs w:val="24"/>
              </w:rPr>
              <w:t>/год</w:t>
            </w:r>
          </w:p>
        </w:tc>
        <w:tc>
          <w:tcPr>
            <w:tcW w:w="2374" w:type="dxa"/>
            <w:hideMark/>
          </w:tcPr>
          <w:p w:rsidR="00BC2943" w:rsidRPr="00A76FA7" w:rsidRDefault="00BC2943" w:rsidP="007C574B">
            <w:pPr>
              <w:jc w:val="center"/>
              <w:rPr>
                <w:rFonts w:eastAsia="Times New Roman"/>
                <w:color w:val="000000"/>
                <w:sz w:val="24"/>
                <w:szCs w:val="24"/>
              </w:rPr>
            </w:pPr>
            <w:r w:rsidRPr="00A76FA7">
              <w:rPr>
                <w:rFonts w:eastAsia="Times New Roman"/>
                <w:color w:val="000000"/>
                <w:sz w:val="24"/>
                <w:szCs w:val="24"/>
              </w:rPr>
              <w:t>48,94</w:t>
            </w:r>
          </w:p>
        </w:tc>
      </w:tr>
      <w:tr w:rsidR="00BC2943" w:rsidRPr="00A76FA7" w:rsidTr="007C574B">
        <w:trPr>
          <w:trHeight w:val="79"/>
        </w:trPr>
        <w:tc>
          <w:tcPr>
            <w:tcW w:w="4749" w:type="dxa"/>
            <w:hideMark/>
          </w:tcPr>
          <w:p w:rsidR="00BC2943" w:rsidRPr="00A76FA7" w:rsidRDefault="00BC2943" w:rsidP="007C574B">
            <w:pPr>
              <w:jc w:val="both"/>
              <w:rPr>
                <w:rFonts w:eastAsia="Times New Roman"/>
                <w:color w:val="000000"/>
                <w:sz w:val="24"/>
                <w:szCs w:val="24"/>
              </w:rPr>
            </w:pPr>
            <w:r w:rsidRPr="00A76FA7">
              <w:rPr>
                <w:rFonts w:eastAsia="Times New Roman"/>
                <w:color w:val="000000"/>
                <w:sz w:val="24"/>
                <w:szCs w:val="24"/>
              </w:rPr>
              <w:t>Итог по сельскому поселению</w:t>
            </w:r>
          </w:p>
        </w:tc>
        <w:tc>
          <w:tcPr>
            <w:tcW w:w="2374" w:type="dxa"/>
            <w:hideMark/>
          </w:tcPr>
          <w:p w:rsidR="00BC2943" w:rsidRPr="00A76FA7" w:rsidRDefault="00BC2943" w:rsidP="007C574B">
            <w:pPr>
              <w:jc w:val="center"/>
              <w:rPr>
                <w:rFonts w:eastAsia="Times New Roman"/>
                <w:color w:val="000000"/>
                <w:sz w:val="24"/>
                <w:szCs w:val="24"/>
              </w:rPr>
            </w:pPr>
            <w:r w:rsidRPr="00A76FA7">
              <w:rPr>
                <w:rFonts w:eastAsia="Times New Roman"/>
                <w:color w:val="000000"/>
                <w:sz w:val="24"/>
                <w:szCs w:val="24"/>
              </w:rPr>
              <w:t>тыс.</w:t>
            </w:r>
            <w:r>
              <w:rPr>
                <w:rFonts w:eastAsia="Times New Roman"/>
                <w:color w:val="000000"/>
                <w:sz w:val="24"/>
                <w:szCs w:val="24"/>
              </w:rPr>
              <w:t xml:space="preserve"> </w:t>
            </w:r>
            <w:r w:rsidRPr="00A76FA7">
              <w:rPr>
                <w:rFonts w:eastAsia="Times New Roman"/>
                <w:color w:val="000000"/>
                <w:sz w:val="24"/>
                <w:szCs w:val="24"/>
              </w:rPr>
              <w:t>м</w:t>
            </w:r>
            <w:r w:rsidRPr="00A76FA7">
              <w:rPr>
                <w:rFonts w:eastAsia="Times New Roman"/>
                <w:color w:val="000000"/>
                <w:sz w:val="24"/>
                <w:szCs w:val="24"/>
                <w:vertAlign w:val="superscript"/>
              </w:rPr>
              <w:t>3</w:t>
            </w:r>
            <w:r w:rsidRPr="00A76FA7">
              <w:rPr>
                <w:rFonts w:eastAsia="Times New Roman"/>
                <w:color w:val="000000"/>
                <w:sz w:val="24"/>
                <w:szCs w:val="24"/>
              </w:rPr>
              <w:t>/год</w:t>
            </w:r>
          </w:p>
        </w:tc>
        <w:tc>
          <w:tcPr>
            <w:tcW w:w="2374" w:type="dxa"/>
            <w:hideMark/>
          </w:tcPr>
          <w:p w:rsidR="00BC2943" w:rsidRPr="00A76FA7" w:rsidRDefault="00BC2943" w:rsidP="007C574B">
            <w:pPr>
              <w:jc w:val="center"/>
              <w:rPr>
                <w:rFonts w:eastAsia="Times New Roman"/>
                <w:color w:val="000000"/>
                <w:sz w:val="24"/>
                <w:szCs w:val="24"/>
              </w:rPr>
            </w:pPr>
            <w:r w:rsidRPr="00A76FA7">
              <w:rPr>
                <w:rFonts w:eastAsia="Times New Roman"/>
                <w:color w:val="000000"/>
                <w:sz w:val="24"/>
                <w:szCs w:val="24"/>
              </w:rPr>
              <w:t>144,31005</w:t>
            </w:r>
          </w:p>
        </w:tc>
      </w:tr>
    </w:tbl>
    <w:p w:rsidR="00BC2943" w:rsidRPr="00B344E6" w:rsidRDefault="00BC2943" w:rsidP="007C574B">
      <w:pPr>
        <w:shd w:val="clear" w:color="auto" w:fill="FFFFFF"/>
        <w:autoSpaceDE w:val="0"/>
        <w:autoSpaceDN w:val="0"/>
        <w:adjustRightInd w:val="0"/>
        <w:ind w:firstLine="709"/>
        <w:jc w:val="both"/>
        <w:rPr>
          <w:sz w:val="24"/>
          <w:szCs w:val="24"/>
        </w:rPr>
      </w:pPr>
      <w:r w:rsidRPr="00B344E6">
        <w:rPr>
          <w:sz w:val="24"/>
          <w:szCs w:val="24"/>
        </w:rPr>
        <w:t>Структурное годовое потребление воды по сельскому поселению</w:t>
      </w:r>
      <w:r>
        <w:rPr>
          <w:sz w:val="24"/>
          <w:szCs w:val="24"/>
        </w:rPr>
        <w:t xml:space="preserve"> </w:t>
      </w:r>
      <w:proofErr w:type="gramStart"/>
      <w:r>
        <w:rPr>
          <w:sz w:val="24"/>
          <w:szCs w:val="24"/>
        </w:rPr>
        <w:t>Кедровый</w:t>
      </w:r>
      <w:proofErr w:type="gramEnd"/>
      <w:r w:rsidRPr="00B344E6">
        <w:rPr>
          <w:sz w:val="24"/>
          <w:szCs w:val="24"/>
        </w:rPr>
        <w:t xml:space="preserve"> представлено в таблице 2</w:t>
      </w:r>
      <w:r>
        <w:rPr>
          <w:sz w:val="24"/>
          <w:szCs w:val="24"/>
        </w:rPr>
        <w:t>0</w:t>
      </w:r>
      <w:r w:rsidRPr="00B344E6">
        <w:rPr>
          <w:sz w:val="24"/>
          <w:szCs w:val="24"/>
        </w:rPr>
        <w:t xml:space="preserve"> и рисунке </w:t>
      </w:r>
      <w:r>
        <w:rPr>
          <w:sz w:val="24"/>
          <w:szCs w:val="24"/>
        </w:rPr>
        <w:t>5</w:t>
      </w:r>
      <w:r w:rsidRPr="00B344E6">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B344E6">
        <w:rPr>
          <w:b/>
          <w:sz w:val="24"/>
          <w:szCs w:val="24"/>
        </w:rPr>
        <w:t>Таблица</w:t>
      </w:r>
      <w:r>
        <w:rPr>
          <w:b/>
          <w:sz w:val="24"/>
          <w:szCs w:val="24"/>
        </w:rPr>
        <w:t xml:space="preserve"> 14</w:t>
      </w:r>
      <w:r w:rsidRPr="00B344E6">
        <w:rPr>
          <w:b/>
          <w:sz w:val="24"/>
          <w:szCs w:val="24"/>
        </w:rPr>
        <w:t xml:space="preserve"> </w:t>
      </w:r>
      <w:r>
        <w:rPr>
          <w:b/>
          <w:sz w:val="24"/>
          <w:szCs w:val="24"/>
        </w:rPr>
        <w:t>–</w:t>
      </w:r>
      <w:r w:rsidRPr="00B344E6">
        <w:rPr>
          <w:b/>
          <w:sz w:val="24"/>
          <w:szCs w:val="24"/>
        </w:rPr>
        <w:t xml:space="preserve"> Планируемое годовое потребление воды по отдельным видам потребителей сельского поселения</w:t>
      </w:r>
      <w:r>
        <w:rPr>
          <w:b/>
          <w:sz w:val="24"/>
          <w:szCs w:val="24"/>
        </w:rPr>
        <w:t xml:space="preserve"> </w:t>
      </w:r>
      <w:proofErr w:type="gramStart"/>
      <w:r>
        <w:rPr>
          <w:b/>
          <w:sz w:val="24"/>
          <w:szCs w:val="24"/>
        </w:rPr>
        <w:t>Кедровый</w:t>
      </w:r>
      <w:proofErr w:type="gramEnd"/>
      <w:r w:rsidRPr="00B344E6">
        <w:rPr>
          <w:b/>
          <w:sz w:val="24"/>
          <w:szCs w:val="24"/>
        </w:rPr>
        <w:t xml:space="preserve"> на 01.01.20</w:t>
      </w:r>
      <w:r>
        <w:rPr>
          <w:b/>
          <w:sz w:val="24"/>
          <w:szCs w:val="24"/>
        </w:rPr>
        <w:t>31</w:t>
      </w:r>
    </w:p>
    <w:tbl>
      <w:tblPr>
        <w:tblStyle w:val="a8"/>
        <w:tblW w:w="9515" w:type="dxa"/>
        <w:tblLook w:val="04A0" w:firstRow="1" w:lastRow="0" w:firstColumn="1" w:lastColumn="0" w:noHBand="0" w:noVBand="1"/>
      </w:tblPr>
      <w:tblGrid>
        <w:gridCol w:w="4757"/>
        <w:gridCol w:w="2379"/>
        <w:gridCol w:w="2379"/>
      </w:tblGrid>
      <w:tr w:rsidR="00BC2943" w:rsidRPr="00A76FA7" w:rsidTr="007C574B">
        <w:trPr>
          <w:trHeight w:val="79"/>
        </w:trPr>
        <w:tc>
          <w:tcPr>
            <w:tcW w:w="4757" w:type="dxa"/>
            <w:hideMark/>
          </w:tcPr>
          <w:p w:rsidR="00BC2943" w:rsidRPr="00A76FA7" w:rsidRDefault="00BC2943" w:rsidP="007C574B">
            <w:pPr>
              <w:jc w:val="center"/>
              <w:rPr>
                <w:rFonts w:eastAsia="Times New Roman"/>
                <w:color w:val="000000"/>
                <w:sz w:val="24"/>
                <w:szCs w:val="24"/>
              </w:rPr>
            </w:pPr>
            <w:r>
              <w:rPr>
                <w:rFonts w:eastAsia="Times New Roman"/>
                <w:color w:val="000000"/>
                <w:sz w:val="24"/>
                <w:szCs w:val="24"/>
              </w:rPr>
              <w:t>Наименование потребителя</w:t>
            </w:r>
          </w:p>
        </w:tc>
        <w:tc>
          <w:tcPr>
            <w:tcW w:w="2379" w:type="dxa"/>
            <w:hideMark/>
          </w:tcPr>
          <w:p w:rsidR="00BC2943" w:rsidRPr="00A76FA7" w:rsidRDefault="00BC2943" w:rsidP="007C574B">
            <w:pPr>
              <w:jc w:val="center"/>
              <w:rPr>
                <w:rFonts w:eastAsia="Times New Roman"/>
                <w:color w:val="000000"/>
                <w:sz w:val="24"/>
                <w:szCs w:val="24"/>
              </w:rPr>
            </w:pPr>
            <w:r w:rsidRPr="00A76FA7">
              <w:rPr>
                <w:rFonts w:eastAsia="Times New Roman"/>
                <w:color w:val="000000"/>
                <w:sz w:val="24"/>
                <w:szCs w:val="24"/>
              </w:rPr>
              <w:t>Единица измерения</w:t>
            </w:r>
          </w:p>
        </w:tc>
        <w:tc>
          <w:tcPr>
            <w:tcW w:w="2379" w:type="dxa"/>
            <w:hideMark/>
          </w:tcPr>
          <w:p w:rsidR="00BC2943" w:rsidRPr="00A76FA7" w:rsidRDefault="00BC2943" w:rsidP="007C574B">
            <w:pPr>
              <w:jc w:val="center"/>
              <w:rPr>
                <w:rFonts w:eastAsia="Times New Roman"/>
                <w:color w:val="000000"/>
                <w:sz w:val="24"/>
                <w:szCs w:val="24"/>
              </w:rPr>
            </w:pPr>
            <w:r w:rsidRPr="00A76FA7">
              <w:rPr>
                <w:rFonts w:eastAsia="Times New Roman"/>
                <w:color w:val="000000"/>
                <w:sz w:val="24"/>
                <w:szCs w:val="24"/>
              </w:rPr>
              <w:t>2030</w:t>
            </w:r>
          </w:p>
        </w:tc>
      </w:tr>
      <w:tr w:rsidR="00BC2943" w:rsidRPr="00A76FA7" w:rsidTr="007C574B">
        <w:trPr>
          <w:trHeight w:val="295"/>
        </w:trPr>
        <w:tc>
          <w:tcPr>
            <w:tcW w:w="4757" w:type="dxa"/>
            <w:hideMark/>
          </w:tcPr>
          <w:p w:rsidR="00BC2943" w:rsidRPr="00A76FA7" w:rsidRDefault="00BC2943" w:rsidP="007C574B">
            <w:pPr>
              <w:rPr>
                <w:rFonts w:eastAsia="Times New Roman"/>
                <w:color w:val="000000"/>
                <w:sz w:val="24"/>
                <w:szCs w:val="24"/>
              </w:rPr>
            </w:pPr>
            <w:r>
              <w:rPr>
                <w:rFonts w:eastAsia="Times New Roman"/>
                <w:color w:val="000000"/>
                <w:sz w:val="24"/>
                <w:szCs w:val="24"/>
              </w:rPr>
              <w:t>Население</w:t>
            </w:r>
          </w:p>
        </w:tc>
        <w:tc>
          <w:tcPr>
            <w:tcW w:w="2379" w:type="dxa"/>
            <w:hideMark/>
          </w:tcPr>
          <w:p w:rsidR="00BC2943" w:rsidRPr="00A76FA7" w:rsidRDefault="00BC2943" w:rsidP="007C574B">
            <w:pPr>
              <w:jc w:val="center"/>
              <w:rPr>
                <w:rFonts w:eastAsia="Times New Roman"/>
                <w:color w:val="000000"/>
                <w:sz w:val="24"/>
                <w:szCs w:val="24"/>
              </w:rPr>
            </w:pPr>
            <w:r w:rsidRPr="00A76FA7">
              <w:rPr>
                <w:rFonts w:eastAsia="Times New Roman"/>
                <w:color w:val="000000"/>
                <w:sz w:val="24"/>
                <w:szCs w:val="24"/>
              </w:rPr>
              <w:t>тыс.</w:t>
            </w:r>
            <w:r>
              <w:rPr>
                <w:rFonts w:eastAsia="Times New Roman"/>
                <w:color w:val="000000"/>
                <w:sz w:val="24"/>
                <w:szCs w:val="24"/>
              </w:rPr>
              <w:t xml:space="preserve"> </w:t>
            </w:r>
            <w:r w:rsidRPr="00A76FA7">
              <w:rPr>
                <w:rFonts w:eastAsia="Times New Roman"/>
                <w:color w:val="000000"/>
                <w:sz w:val="24"/>
                <w:szCs w:val="24"/>
              </w:rPr>
              <w:t>м</w:t>
            </w:r>
            <w:r w:rsidRPr="00A76FA7">
              <w:rPr>
                <w:rFonts w:eastAsia="Times New Roman"/>
                <w:color w:val="000000"/>
                <w:sz w:val="24"/>
                <w:szCs w:val="24"/>
                <w:vertAlign w:val="superscript"/>
              </w:rPr>
              <w:t>3</w:t>
            </w:r>
            <w:r w:rsidRPr="00A76FA7">
              <w:rPr>
                <w:rFonts w:eastAsia="Times New Roman"/>
                <w:color w:val="000000"/>
                <w:sz w:val="24"/>
                <w:szCs w:val="24"/>
              </w:rPr>
              <w:t>/год</w:t>
            </w:r>
          </w:p>
        </w:tc>
        <w:tc>
          <w:tcPr>
            <w:tcW w:w="2379" w:type="dxa"/>
            <w:hideMark/>
          </w:tcPr>
          <w:p w:rsidR="00BC2943" w:rsidRPr="00A76FA7" w:rsidRDefault="00BC2943" w:rsidP="007C574B">
            <w:pPr>
              <w:jc w:val="center"/>
              <w:rPr>
                <w:rFonts w:eastAsia="Times New Roman"/>
                <w:color w:val="000000"/>
                <w:sz w:val="24"/>
                <w:szCs w:val="24"/>
              </w:rPr>
            </w:pPr>
            <w:r w:rsidRPr="00A76FA7">
              <w:rPr>
                <w:rFonts w:eastAsia="Times New Roman"/>
                <w:color w:val="000000"/>
                <w:sz w:val="24"/>
                <w:szCs w:val="24"/>
              </w:rPr>
              <w:t>108,23</w:t>
            </w:r>
          </w:p>
        </w:tc>
      </w:tr>
      <w:tr w:rsidR="00BC2943" w:rsidRPr="00A76FA7" w:rsidTr="007C574B">
        <w:trPr>
          <w:trHeight w:val="79"/>
        </w:trPr>
        <w:tc>
          <w:tcPr>
            <w:tcW w:w="4757" w:type="dxa"/>
            <w:hideMark/>
          </w:tcPr>
          <w:p w:rsidR="00BC2943" w:rsidRPr="00A76FA7" w:rsidRDefault="00BC2943" w:rsidP="007C574B">
            <w:pPr>
              <w:rPr>
                <w:rFonts w:eastAsia="Times New Roman"/>
                <w:color w:val="000000"/>
                <w:sz w:val="24"/>
                <w:szCs w:val="24"/>
              </w:rPr>
            </w:pPr>
            <w:r>
              <w:rPr>
                <w:rFonts w:eastAsia="Times New Roman"/>
                <w:color w:val="000000"/>
                <w:sz w:val="24"/>
                <w:szCs w:val="24"/>
              </w:rPr>
              <w:t>Бюджетофинансируемые организации</w:t>
            </w:r>
          </w:p>
        </w:tc>
        <w:tc>
          <w:tcPr>
            <w:tcW w:w="2379" w:type="dxa"/>
            <w:hideMark/>
          </w:tcPr>
          <w:p w:rsidR="00BC2943" w:rsidRPr="00A76FA7" w:rsidRDefault="00BC2943" w:rsidP="007C574B">
            <w:pPr>
              <w:jc w:val="center"/>
              <w:rPr>
                <w:rFonts w:eastAsia="Times New Roman"/>
                <w:color w:val="000000"/>
                <w:sz w:val="24"/>
                <w:szCs w:val="24"/>
              </w:rPr>
            </w:pPr>
            <w:r w:rsidRPr="00A76FA7">
              <w:rPr>
                <w:rFonts w:eastAsia="Times New Roman"/>
                <w:color w:val="000000"/>
                <w:sz w:val="24"/>
                <w:szCs w:val="24"/>
              </w:rPr>
              <w:t>тыс.</w:t>
            </w:r>
            <w:r>
              <w:rPr>
                <w:rFonts w:eastAsia="Times New Roman"/>
                <w:color w:val="000000"/>
                <w:sz w:val="24"/>
                <w:szCs w:val="24"/>
              </w:rPr>
              <w:t xml:space="preserve"> </w:t>
            </w:r>
            <w:r w:rsidRPr="00A76FA7">
              <w:rPr>
                <w:rFonts w:eastAsia="Times New Roman"/>
                <w:color w:val="000000"/>
                <w:sz w:val="24"/>
                <w:szCs w:val="24"/>
              </w:rPr>
              <w:t>м</w:t>
            </w:r>
            <w:r w:rsidRPr="00A76FA7">
              <w:rPr>
                <w:rFonts w:eastAsia="Times New Roman"/>
                <w:color w:val="000000"/>
                <w:sz w:val="24"/>
                <w:szCs w:val="24"/>
                <w:vertAlign w:val="superscript"/>
              </w:rPr>
              <w:t>3</w:t>
            </w:r>
            <w:r w:rsidRPr="00A76FA7">
              <w:rPr>
                <w:rFonts w:eastAsia="Times New Roman"/>
                <w:color w:val="000000"/>
                <w:sz w:val="24"/>
                <w:szCs w:val="24"/>
              </w:rPr>
              <w:t>/год</w:t>
            </w:r>
          </w:p>
        </w:tc>
        <w:tc>
          <w:tcPr>
            <w:tcW w:w="2379" w:type="dxa"/>
            <w:hideMark/>
          </w:tcPr>
          <w:p w:rsidR="00BC2943" w:rsidRPr="00A76FA7" w:rsidRDefault="00BC2943" w:rsidP="007C574B">
            <w:pPr>
              <w:jc w:val="center"/>
              <w:rPr>
                <w:rFonts w:eastAsia="Times New Roman"/>
                <w:color w:val="000000"/>
                <w:sz w:val="24"/>
                <w:szCs w:val="24"/>
              </w:rPr>
            </w:pPr>
            <w:r w:rsidRPr="00A76FA7">
              <w:rPr>
                <w:rFonts w:eastAsia="Times New Roman"/>
                <w:color w:val="000000"/>
                <w:sz w:val="24"/>
                <w:szCs w:val="24"/>
              </w:rPr>
              <w:t>28,86</w:t>
            </w:r>
          </w:p>
        </w:tc>
      </w:tr>
      <w:tr w:rsidR="00BC2943" w:rsidRPr="00A76FA7" w:rsidTr="007C574B">
        <w:trPr>
          <w:trHeight w:val="295"/>
        </w:trPr>
        <w:tc>
          <w:tcPr>
            <w:tcW w:w="4757" w:type="dxa"/>
            <w:hideMark/>
          </w:tcPr>
          <w:p w:rsidR="00BC2943" w:rsidRPr="00A76FA7" w:rsidRDefault="00BC2943" w:rsidP="007C574B">
            <w:pPr>
              <w:rPr>
                <w:rFonts w:eastAsia="Times New Roman"/>
                <w:color w:val="000000"/>
                <w:sz w:val="24"/>
                <w:szCs w:val="24"/>
              </w:rPr>
            </w:pPr>
            <w:r>
              <w:rPr>
                <w:rFonts w:eastAsia="Times New Roman"/>
                <w:color w:val="000000"/>
                <w:sz w:val="24"/>
                <w:szCs w:val="24"/>
              </w:rPr>
              <w:t>Прочие организации</w:t>
            </w:r>
          </w:p>
        </w:tc>
        <w:tc>
          <w:tcPr>
            <w:tcW w:w="2379" w:type="dxa"/>
            <w:hideMark/>
          </w:tcPr>
          <w:p w:rsidR="00BC2943" w:rsidRPr="00A76FA7" w:rsidRDefault="00BC2943" w:rsidP="007C574B">
            <w:pPr>
              <w:jc w:val="center"/>
              <w:rPr>
                <w:rFonts w:eastAsia="Times New Roman"/>
                <w:color w:val="000000"/>
                <w:sz w:val="24"/>
                <w:szCs w:val="24"/>
              </w:rPr>
            </w:pPr>
            <w:r w:rsidRPr="00A76FA7">
              <w:rPr>
                <w:rFonts w:eastAsia="Times New Roman"/>
                <w:color w:val="000000"/>
                <w:sz w:val="24"/>
                <w:szCs w:val="24"/>
              </w:rPr>
              <w:t>тыс.</w:t>
            </w:r>
            <w:r>
              <w:rPr>
                <w:rFonts w:eastAsia="Times New Roman"/>
                <w:color w:val="000000"/>
                <w:sz w:val="24"/>
                <w:szCs w:val="24"/>
              </w:rPr>
              <w:t xml:space="preserve"> </w:t>
            </w:r>
            <w:r w:rsidRPr="00A76FA7">
              <w:rPr>
                <w:rFonts w:eastAsia="Times New Roman"/>
                <w:color w:val="000000"/>
                <w:sz w:val="24"/>
                <w:szCs w:val="24"/>
              </w:rPr>
              <w:t>м</w:t>
            </w:r>
            <w:r w:rsidRPr="00A76FA7">
              <w:rPr>
                <w:rFonts w:eastAsia="Times New Roman"/>
                <w:color w:val="000000"/>
                <w:sz w:val="24"/>
                <w:szCs w:val="24"/>
                <w:vertAlign w:val="superscript"/>
              </w:rPr>
              <w:t>3</w:t>
            </w:r>
            <w:r w:rsidRPr="00A76FA7">
              <w:rPr>
                <w:rFonts w:eastAsia="Times New Roman"/>
                <w:color w:val="000000"/>
                <w:sz w:val="24"/>
                <w:szCs w:val="24"/>
              </w:rPr>
              <w:t>/год</w:t>
            </w:r>
          </w:p>
        </w:tc>
        <w:tc>
          <w:tcPr>
            <w:tcW w:w="2379" w:type="dxa"/>
            <w:hideMark/>
          </w:tcPr>
          <w:p w:rsidR="00BC2943" w:rsidRPr="00A76FA7" w:rsidRDefault="00BC2943" w:rsidP="007C574B">
            <w:pPr>
              <w:jc w:val="center"/>
              <w:rPr>
                <w:rFonts w:eastAsia="Times New Roman"/>
                <w:color w:val="000000"/>
                <w:sz w:val="24"/>
                <w:szCs w:val="24"/>
              </w:rPr>
            </w:pPr>
            <w:r w:rsidRPr="00A76FA7">
              <w:rPr>
                <w:rFonts w:eastAsia="Times New Roman"/>
                <w:color w:val="000000"/>
                <w:sz w:val="24"/>
                <w:szCs w:val="24"/>
              </w:rPr>
              <w:t>7,22</w:t>
            </w:r>
          </w:p>
        </w:tc>
      </w:tr>
      <w:tr w:rsidR="00BC2943" w:rsidRPr="00A76FA7" w:rsidTr="007C574B">
        <w:trPr>
          <w:trHeight w:val="79"/>
        </w:trPr>
        <w:tc>
          <w:tcPr>
            <w:tcW w:w="4757" w:type="dxa"/>
            <w:hideMark/>
          </w:tcPr>
          <w:p w:rsidR="00BC2943" w:rsidRPr="00A76FA7" w:rsidRDefault="00BC2943" w:rsidP="007C574B">
            <w:pPr>
              <w:rPr>
                <w:rFonts w:eastAsia="Times New Roman"/>
                <w:color w:val="000000"/>
                <w:sz w:val="24"/>
                <w:szCs w:val="24"/>
              </w:rPr>
            </w:pPr>
            <w:r w:rsidRPr="00A76FA7">
              <w:rPr>
                <w:rFonts w:eastAsia="Times New Roman"/>
                <w:color w:val="000000"/>
                <w:sz w:val="24"/>
                <w:szCs w:val="24"/>
              </w:rPr>
              <w:t>Итог</w:t>
            </w:r>
            <w:r>
              <w:rPr>
                <w:rFonts w:eastAsia="Times New Roman"/>
                <w:color w:val="000000"/>
                <w:sz w:val="24"/>
                <w:szCs w:val="24"/>
              </w:rPr>
              <w:t>о</w:t>
            </w:r>
            <w:r w:rsidRPr="00A76FA7">
              <w:rPr>
                <w:rFonts w:eastAsia="Times New Roman"/>
                <w:color w:val="000000"/>
                <w:sz w:val="24"/>
                <w:szCs w:val="24"/>
              </w:rPr>
              <w:t xml:space="preserve"> по сельскому поселению</w:t>
            </w:r>
          </w:p>
        </w:tc>
        <w:tc>
          <w:tcPr>
            <w:tcW w:w="2379" w:type="dxa"/>
            <w:hideMark/>
          </w:tcPr>
          <w:p w:rsidR="00BC2943" w:rsidRPr="00A76FA7" w:rsidRDefault="00BC2943" w:rsidP="007C574B">
            <w:pPr>
              <w:jc w:val="center"/>
              <w:rPr>
                <w:rFonts w:eastAsia="Times New Roman"/>
                <w:color w:val="000000"/>
                <w:sz w:val="24"/>
                <w:szCs w:val="24"/>
              </w:rPr>
            </w:pPr>
            <w:r w:rsidRPr="00A76FA7">
              <w:rPr>
                <w:rFonts w:eastAsia="Times New Roman"/>
                <w:color w:val="000000"/>
                <w:sz w:val="24"/>
                <w:szCs w:val="24"/>
              </w:rPr>
              <w:t>тыс.</w:t>
            </w:r>
            <w:r>
              <w:rPr>
                <w:rFonts w:eastAsia="Times New Roman"/>
                <w:color w:val="000000"/>
                <w:sz w:val="24"/>
                <w:szCs w:val="24"/>
              </w:rPr>
              <w:t xml:space="preserve"> </w:t>
            </w:r>
            <w:r w:rsidRPr="00A76FA7">
              <w:rPr>
                <w:rFonts w:eastAsia="Times New Roman"/>
                <w:color w:val="000000"/>
                <w:sz w:val="24"/>
                <w:szCs w:val="24"/>
              </w:rPr>
              <w:t>м</w:t>
            </w:r>
            <w:r w:rsidRPr="00A76FA7">
              <w:rPr>
                <w:rFonts w:eastAsia="Times New Roman"/>
                <w:color w:val="000000"/>
                <w:sz w:val="24"/>
                <w:szCs w:val="24"/>
                <w:vertAlign w:val="superscript"/>
              </w:rPr>
              <w:t>3</w:t>
            </w:r>
            <w:r w:rsidRPr="00A76FA7">
              <w:rPr>
                <w:rFonts w:eastAsia="Times New Roman"/>
                <w:color w:val="000000"/>
                <w:sz w:val="24"/>
                <w:szCs w:val="24"/>
              </w:rPr>
              <w:t>/год</w:t>
            </w:r>
          </w:p>
        </w:tc>
        <w:tc>
          <w:tcPr>
            <w:tcW w:w="2379" w:type="dxa"/>
            <w:hideMark/>
          </w:tcPr>
          <w:p w:rsidR="00BC2943" w:rsidRPr="00A76FA7" w:rsidRDefault="00BC2943" w:rsidP="007C574B">
            <w:pPr>
              <w:jc w:val="center"/>
              <w:rPr>
                <w:rFonts w:eastAsia="Times New Roman"/>
                <w:color w:val="000000"/>
                <w:sz w:val="24"/>
                <w:szCs w:val="24"/>
              </w:rPr>
            </w:pPr>
            <w:r w:rsidRPr="00A76FA7">
              <w:rPr>
                <w:rFonts w:eastAsia="Times New Roman"/>
                <w:color w:val="000000"/>
                <w:sz w:val="24"/>
                <w:szCs w:val="24"/>
              </w:rPr>
              <w:t>144,31</w:t>
            </w:r>
          </w:p>
        </w:tc>
      </w:tr>
    </w:tbl>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right"/>
        <w:rPr>
          <w:b/>
          <w:noProof/>
          <w:sz w:val="24"/>
          <w:szCs w:val="24"/>
        </w:rPr>
      </w:pPr>
    </w:p>
    <w:p w:rsidR="00BC2943" w:rsidRDefault="00BC2943" w:rsidP="007C574B">
      <w:pPr>
        <w:shd w:val="clear" w:color="auto" w:fill="FFFFFF"/>
        <w:autoSpaceDE w:val="0"/>
        <w:autoSpaceDN w:val="0"/>
        <w:adjustRightInd w:val="0"/>
        <w:ind w:firstLine="709"/>
        <w:jc w:val="right"/>
        <w:rPr>
          <w:b/>
          <w:noProof/>
          <w:sz w:val="24"/>
          <w:szCs w:val="24"/>
        </w:rPr>
      </w:pPr>
    </w:p>
    <w:p w:rsidR="00BC2943" w:rsidRDefault="00BC2943" w:rsidP="007C574B">
      <w:pPr>
        <w:shd w:val="clear" w:color="auto" w:fill="FFFFFF"/>
        <w:autoSpaceDE w:val="0"/>
        <w:autoSpaceDN w:val="0"/>
        <w:adjustRightInd w:val="0"/>
        <w:ind w:firstLine="709"/>
        <w:jc w:val="right"/>
        <w:rPr>
          <w:b/>
          <w:noProof/>
          <w:sz w:val="24"/>
          <w:szCs w:val="24"/>
        </w:rPr>
      </w:pPr>
    </w:p>
    <w:p w:rsidR="00BC2943" w:rsidRDefault="00BC2943" w:rsidP="007C574B">
      <w:pPr>
        <w:shd w:val="clear" w:color="auto" w:fill="FFFFFF"/>
        <w:autoSpaceDE w:val="0"/>
        <w:autoSpaceDN w:val="0"/>
        <w:adjustRightInd w:val="0"/>
        <w:ind w:firstLine="709"/>
        <w:jc w:val="right"/>
        <w:rPr>
          <w:b/>
          <w:noProof/>
          <w:sz w:val="24"/>
          <w:szCs w:val="24"/>
        </w:rPr>
      </w:pPr>
    </w:p>
    <w:p w:rsidR="00BC2943" w:rsidRDefault="00BC2943" w:rsidP="007C574B">
      <w:pPr>
        <w:shd w:val="clear" w:color="auto" w:fill="FFFFFF"/>
        <w:autoSpaceDE w:val="0"/>
        <w:autoSpaceDN w:val="0"/>
        <w:adjustRightInd w:val="0"/>
        <w:ind w:firstLine="709"/>
        <w:jc w:val="right"/>
        <w:rPr>
          <w:b/>
          <w:noProof/>
          <w:sz w:val="24"/>
          <w:szCs w:val="24"/>
        </w:rPr>
      </w:pPr>
    </w:p>
    <w:p w:rsidR="00BC2943" w:rsidRDefault="00BC2943" w:rsidP="007C574B">
      <w:pPr>
        <w:shd w:val="clear" w:color="auto" w:fill="FFFFFF"/>
        <w:autoSpaceDE w:val="0"/>
        <w:autoSpaceDN w:val="0"/>
        <w:adjustRightInd w:val="0"/>
        <w:ind w:firstLine="709"/>
        <w:jc w:val="right"/>
        <w:rPr>
          <w:b/>
          <w:noProof/>
          <w:sz w:val="24"/>
          <w:szCs w:val="24"/>
        </w:rPr>
      </w:pPr>
    </w:p>
    <w:p w:rsidR="00BC2943" w:rsidRDefault="00BC2943" w:rsidP="007C574B">
      <w:pPr>
        <w:shd w:val="clear" w:color="auto" w:fill="FFFFFF"/>
        <w:autoSpaceDE w:val="0"/>
        <w:autoSpaceDN w:val="0"/>
        <w:adjustRightInd w:val="0"/>
        <w:ind w:firstLine="709"/>
        <w:jc w:val="right"/>
        <w:rPr>
          <w:b/>
          <w:noProof/>
          <w:sz w:val="24"/>
          <w:szCs w:val="24"/>
        </w:rPr>
      </w:pPr>
    </w:p>
    <w:p w:rsidR="00BC2943" w:rsidRDefault="00BC2943" w:rsidP="007C574B">
      <w:pPr>
        <w:shd w:val="clear" w:color="auto" w:fill="FFFFFF"/>
        <w:autoSpaceDE w:val="0"/>
        <w:autoSpaceDN w:val="0"/>
        <w:adjustRightInd w:val="0"/>
        <w:ind w:firstLine="709"/>
        <w:jc w:val="right"/>
        <w:rPr>
          <w:b/>
          <w:noProof/>
          <w:sz w:val="24"/>
          <w:szCs w:val="24"/>
        </w:rPr>
      </w:pPr>
    </w:p>
    <w:p w:rsidR="00BC2943" w:rsidRDefault="00BC2943" w:rsidP="007C574B">
      <w:pPr>
        <w:shd w:val="clear" w:color="auto" w:fill="FFFFFF"/>
        <w:autoSpaceDE w:val="0"/>
        <w:autoSpaceDN w:val="0"/>
        <w:adjustRightInd w:val="0"/>
        <w:ind w:firstLine="709"/>
        <w:jc w:val="right"/>
        <w:rPr>
          <w:b/>
          <w:noProof/>
          <w:sz w:val="24"/>
          <w:szCs w:val="24"/>
        </w:rPr>
      </w:pPr>
    </w:p>
    <w:p w:rsidR="00BC2943" w:rsidRDefault="00BC2943" w:rsidP="007C574B">
      <w:pPr>
        <w:shd w:val="clear" w:color="auto" w:fill="FFFFFF"/>
        <w:autoSpaceDE w:val="0"/>
        <w:autoSpaceDN w:val="0"/>
        <w:adjustRightInd w:val="0"/>
        <w:ind w:firstLine="709"/>
        <w:jc w:val="right"/>
        <w:rPr>
          <w:b/>
          <w:noProof/>
          <w:sz w:val="24"/>
          <w:szCs w:val="24"/>
        </w:rPr>
      </w:pPr>
    </w:p>
    <w:p w:rsidR="00BC2943" w:rsidRDefault="00BC2943" w:rsidP="007C574B">
      <w:pPr>
        <w:shd w:val="clear" w:color="auto" w:fill="FFFFFF"/>
        <w:autoSpaceDE w:val="0"/>
        <w:autoSpaceDN w:val="0"/>
        <w:adjustRightInd w:val="0"/>
        <w:ind w:firstLine="709"/>
        <w:jc w:val="right"/>
        <w:rPr>
          <w:b/>
          <w:noProof/>
          <w:sz w:val="24"/>
          <w:szCs w:val="24"/>
        </w:rPr>
      </w:pPr>
    </w:p>
    <w:p w:rsidR="00BC2943" w:rsidRDefault="00BC2943" w:rsidP="007C574B">
      <w:pPr>
        <w:shd w:val="clear" w:color="auto" w:fill="FFFFFF"/>
        <w:autoSpaceDE w:val="0"/>
        <w:autoSpaceDN w:val="0"/>
        <w:adjustRightInd w:val="0"/>
        <w:ind w:firstLine="709"/>
        <w:jc w:val="right"/>
        <w:rPr>
          <w:b/>
          <w:noProof/>
          <w:sz w:val="24"/>
          <w:szCs w:val="24"/>
        </w:rPr>
      </w:pPr>
      <w:r>
        <w:rPr>
          <w:b/>
          <w:noProof/>
          <w:sz w:val="24"/>
          <w:szCs w:val="24"/>
        </w:rPr>
        <w:t>Рисунок 4</w:t>
      </w:r>
    </w:p>
    <w:p w:rsidR="00BC2943" w:rsidRDefault="00BC2943" w:rsidP="007C574B">
      <w:pPr>
        <w:shd w:val="clear" w:color="auto" w:fill="FFFFFF"/>
        <w:autoSpaceDE w:val="0"/>
        <w:autoSpaceDN w:val="0"/>
        <w:adjustRightInd w:val="0"/>
        <w:ind w:firstLine="709"/>
        <w:rPr>
          <w:b/>
          <w:noProof/>
          <w:sz w:val="24"/>
          <w:szCs w:val="24"/>
        </w:rPr>
      </w:pPr>
      <w:r w:rsidRPr="00A76FA7">
        <w:rPr>
          <w:b/>
          <w:noProof/>
          <w:sz w:val="24"/>
          <w:szCs w:val="24"/>
        </w:rPr>
        <w:lastRenderedPageBreak/>
        <w:drawing>
          <wp:inline distT="0" distB="0" distL="0" distR="0" wp14:anchorId="0C37B380" wp14:editId="4FEDEFF2">
            <wp:extent cx="5010150" cy="3722914"/>
            <wp:effectExtent l="0" t="0" r="0" b="0"/>
            <wp:docPr id="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C2943" w:rsidRDefault="00BC2943" w:rsidP="007C574B">
      <w:pPr>
        <w:shd w:val="clear" w:color="auto" w:fill="FFFFFF"/>
        <w:autoSpaceDE w:val="0"/>
        <w:autoSpaceDN w:val="0"/>
        <w:adjustRightInd w:val="0"/>
        <w:ind w:firstLine="709"/>
        <w:jc w:val="right"/>
        <w:rPr>
          <w:b/>
          <w:sz w:val="24"/>
          <w:szCs w:val="24"/>
        </w:rPr>
      </w:pPr>
      <w:r>
        <w:rPr>
          <w:b/>
          <w:sz w:val="24"/>
          <w:szCs w:val="24"/>
        </w:rPr>
        <w:t>Рисунок 5</w:t>
      </w:r>
    </w:p>
    <w:p w:rsidR="00BC2943" w:rsidRDefault="00BC2943" w:rsidP="007C574B">
      <w:pPr>
        <w:shd w:val="clear" w:color="auto" w:fill="FFFFFF"/>
        <w:autoSpaceDE w:val="0"/>
        <w:autoSpaceDN w:val="0"/>
        <w:adjustRightInd w:val="0"/>
        <w:ind w:firstLine="709"/>
        <w:rPr>
          <w:sz w:val="24"/>
          <w:szCs w:val="24"/>
        </w:rPr>
      </w:pPr>
    </w:p>
    <w:p w:rsidR="00BC2943" w:rsidRDefault="00BC2943" w:rsidP="007C574B">
      <w:pPr>
        <w:shd w:val="clear" w:color="auto" w:fill="FFFFFF"/>
        <w:autoSpaceDE w:val="0"/>
        <w:autoSpaceDN w:val="0"/>
        <w:adjustRightInd w:val="0"/>
        <w:ind w:firstLine="709"/>
        <w:rPr>
          <w:sz w:val="24"/>
          <w:szCs w:val="24"/>
        </w:rPr>
      </w:pPr>
      <w:r w:rsidRPr="00A76FA7">
        <w:rPr>
          <w:noProof/>
          <w:sz w:val="24"/>
          <w:szCs w:val="24"/>
        </w:rPr>
        <w:drawing>
          <wp:inline distT="0" distB="0" distL="0" distR="0" wp14:anchorId="761AE476" wp14:editId="00BB8300">
            <wp:extent cx="4781550" cy="3494314"/>
            <wp:effectExtent l="0" t="0" r="0" b="0"/>
            <wp:docPr id="1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C2943" w:rsidRPr="00CD49AA" w:rsidRDefault="00BC2943" w:rsidP="007C574B">
      <w:pPr>
        <w:shd w:val="clear" w:color="auto" w:fill="FFFFFF"/>
        <w:autoSpaceDE w:val="0"/>
        <w:autoSpaceDN w:val="0"/>
        <w:adjustRightInd w:val="0"/>
        <w:ind w:firstLine="709"/>
        <w:rPr>
          <w:sz w:val="24"/>
          <w:szCs w:val="24"/>
        </w:rPr>
      </w:pPr>
    </w:p>
    <w:p w:rsidR="00BC2943" w:rsidRDefault="00BC2943" w:rsidP="007C574B">
      <w:pPr>
        <w:shd w:val="clear" w:color="auto" w:fill="FFFFFF"/>
        <w:autoSpaceDE w:val="0"/>
        <w:autoSpaceDN w:val="0"/>
        <w:adjustRightInd w:val="0"/>
        <w:ind w:firstLine="709"/>
        <w:rPr>
          <w:b/>
          <w:sz w:val="24"/>
          <w:szCs w:val="24"/>
        </w:rPr>
      </w:pPr>
    </w:p>
    <w:p w:rsidR="00BC2943" w:rsidRPr="00942D63" w:rsidRDefault="00BC2943" w:rsidP="007C574B">
      <w:pPr>
        <w:shd w:val="clear" w:color="auto" w:fill="FFFFFF"/>
        <w:autoSpaceDE w:val="0"/>
        <w:autoSpaceDN w:val="0"/>
        <w:adjustRightInd w:val="0"/>
        <w:ind w:firstLine="709"/>
        <w:jc w:val="both"/>
        <w:rPr>
          <w:b/>
          <w:sz w:val="24"/>
          <w:szCs w:val="24"/>
        </w:rPr>
      </w:pPr>
      <w:r w:rsidRPr="00942D63">
        <w:rPr>
          <w:b/>
          <w:sz w:val="24"/>
          <w:szCs w:val="24"/>
        </w:rPr>
        <w:t>3.8.6. Расчет требуемой мощности водозаборных и очистных сооружений</w:t>
      </w:r>
      <w:r>
        <w:rPr>
          <w:b/>
          <w:sz w:val="24"/>
          <w:szCs w:val="24"/>
        </w:rPr>
        <w:t>,</w:t>
      </w:r>
      <w:r w:rsidRPr="00942D63">
        <w:rPr>
          <w:b/>
          <w:sz w:val="24"/>
          <w:szCs w:val="24"/>
        </w:rPr>
        <w:t xml:space="preserve"> исходя из данных о перспективном потреблении и величины неучтенных расходов и потерь воды при ее транспортировке, с указанием требуемых объемов подачи </w:t>
      </w:r>
      <w:r>
        <w:rPr>
          <w:b/>
          <w:sz w:val="24"/>
          <w:szCs w:val="24"/>
        </w:rPr>
        <w:t xml:space="preserve">                </w:t>
      </w:r>
      <w:r w:rsidRPr="00942D63">
        <w:rPr>
          <w:b/>
          <w:sz w:val="24"/>
          <w:szCs w:val="24"/>
        </w:rPr>
        <w:t>и потребления воды, дефицита (резерва) мощностей по зонам действия сооружений по годам на расчетный срок</w:t>
      </w:r>
      <w:r>
        <w:rPr>
          <w:b/>
          <w:sz w:val="24"/>
          <w:szCs w:val="24"/>
        </w:rPr>
        <w:t>.</w:t>
      </w:r>
    </w:p>
    <w:p w:rsidR="00BC2943" w:rsidRPr="00942D63" w:rsidRDefault="00BC2943" w:rsidP="007C574B">
      <w:pPr>
        <w:shd w:val="clear" w:color="auto" w:fill="FFFFFF"/>
        <w:autoSpaceDE w:val="0"/>
        <w:autoSpaceDN w:val="0"/>
        <w:adjustRightInd w:val="0"/>
        <w:ind w:firstLine="709"/>
        <w:jc w:val="both"/>
        <w:rPr>
          <w:sz w:val="24"/>
          <w:szCs w:val="24"/>
        </w:rPr>
      </w:pPr>
      <w:r w:rsidRPr="00942D63">
        <w:rPr>
          <w:sz w:val="24"/>
          <w:szCs w:val="24"/>
        </w:rPr>
        <w:t xml:space="preserve">Исходя из анализа перспективных </w:t>
      </w:r>
      <w:proofErr w:type="gramStart"/>
      <w:r w:rsidRPr="00942D63">
        <w:rPr>
          <w:sz w:val="24"/>
          <w:szCs w:val="24"/>
        </w:rPr>
        <w:t>нагрузок потребителей системы во</w:t>
      </w:r>
      <w:r>
        <w:rPr>
          <w:sz w:val="24"/>
          <w:szCs w:val="24"/>
        </w:rPr>
        <w:t>доснабжения сельского поселения</w:t>
      </w:r>
      <w:proofErr w:type="gramEnd"/>
      <w:r w:rsidRPr="00942D63">
        <w:rPr>
          <w:sz w:val="24"/>
          <w:szCs w:val="24"/>
        </w:rPr>
        <w:t xml:space="preserve"> следует, что максимальное потребление воды </w:t>
      </w:r>
      <w:r w:rsidRPr="00942D63">
        <w:rPr>
          <w:sz w:val="24"/>
          <w:szCs w:val="24"/>
        </w:rPr>
        <w:lastRenderedPageBreak/>
        <w:t xml:space="preserve">будет в </w:t>
      </w:r>
      <w:r>
        <w:rPr>
          <w:sz w:val="24"/>
          <w:szCs w:val="24"/>
        </w:rPr>
        <w:t>2030</w:t>
      </w:r>
      <w:r w:rsidRPr="00942D63">
        <w:rPr>
          <w:sz w:val="24"/>
          <w:szCs w:val="24"/>
        </w:rPr>
        <w:t xml:space="preserve"> году. С учетом этого максимального потребления в схеме водоснабжения были определены дефициты (резервы) мощностей существующих насосных станций </w:t>
      </w:r>
      <w:r>
        <w:rPr>
          <w:sz w:val="24"/>
          <w:szCs w:val="24"/>
        </w:rPr>
        <w:t xml:space="preserve">              в п. </w:t>
      </w:r>
      <w:proofErr w:type="gramStart"/>
      <w:r>
        <w:rPr>
          <w:sz w:val="24"/>
          <w:szCs w:val="24"/>
        </w:rPr>
        <w:t>Кедровый</w:t>
      </w:r>
      <w:proofErr w:type="gramEnd"/>
      <w:r>
        <w:rPr>
          <w:sz w:val="24"/>
          <w:szCs w:val="24"/>
        </w:rPr>
        <w:t>, с. Елизарово</w:t>
      </w:r>
      <w:r w:rsidRPr="00942D63">
        <w:rPr>
          <w:sz w:val="24"/>
          <w:szCs w:val="24"/>
        </w:rPr>
        <w:t xml:space="preserve"> (таблица </w:t>
      </w:r>
      <w:r>
        <w:rPr>
          <w:sz w:val="24"/>
          <w:szCs w:val="24"/>
        </w:rPr>
        <w:t>15</w:t>
      </w:r>
      <w:r w:rsidRPr="00942D63">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0F0AF3">
        <w:rPr>
          <w:b/>
          <w:sz w:val="24"/>
          <w:szCs w:val="24"/>
        </w:rPr>
        <w:t xml:space="preserve">Таблица </w:t>
      </w:r>
      <w:r>
        <w:rPr>
          <w:b/>
          <w:sz w:val="24"/>
          <w:szCs w:val="24"/>
        </w:rPr>
        <w:t>15</w:t>
      </w:r>
      <w:r w:rsidRPr="000F0AF3">
        <w:rPr>
          <w:b/>
          <w:sz w:val="24"/>
          <w:szCs w:val="24"/>
        </w:rPr>
        <w:t xml:space="preserve"> </w:t>
      </w:r>
      <w:r>
        <w:rPr>
          <w:b/>
          <w:sz w:val="24"/>
          <w:szCs w:val="24"/>
        </w:rPr>
        <w:t>–</w:t>
      </w:r>
      <w:r w:rsidRPr="000F0AF3">
        <w:rPr>
          <w:b/>
          <w:sz w:val="24"/>
          <w:szCs w:val="24"/>
        </w:rPr>
        <w:t xml:space="preserve"> Резерв</w:t>
      </w:r>
      <w:r>
        <w:rPr>
          <w:b/>
          <w:sz w:val="24"/>
          <w:szCs w:val="24"/>
        </w:rPr>
        <w:t xml:space="preserve"> </w:t>
      </w:r>
      <w:r w:rsidRPr="000F0AF3">
        <w:rPr>
          <w:b/>
          <w:sz w:val="24"/>
          <w:szCs w:val="24"/>
        </w:rPr>
        <w:t xml:space="preserve">(дефицит) производственных мощностей </w:t>
      </w:r>
      <w:r>
        <w:rPr>
          <w:b/>
          <w:sz w:val="24"/>
          <w:szCs w:val="24"/>
        </w:rPr>
        <w:t>водозаборов</w:t>
      </w:r>
      <w:r w:rsidRPr="000F0AF3">
        <w:rPr>
          <w:b/>
          <w:sz w:val="24"/>
          <w:szCs w:val="24"/>
        </w:rPr>
        <w:t xml:space="preserve"> для покрытия перспективных нагрузок потребителей сельского поселения</w:t>
      </w:r>
      <w:r>
        <w:rPr>
          <w:b/>
          <w:sz w:val="24"/>
          <w:szCs w:val="24"/>
        </w:rPr>
        <w:t xml:space="preserve"> Кедровый</w:t>
      </w:r>
    </w:p>
    <w:tbl>
      <w:tblPr>
        <w:tblStyle w:val="a8"/>
        <w:tblW w:w="9072" w:type="dxa"/>
        <w:tblInd w:w="108" w:type="dxa"/>
        <w:tblLook w:val="04A0" w:firstRow="1" w:lastRow="0" w:firstColumn="1" w:lastColumn="0" w:noHBand="0" w:noVBand="1"/>
      </w:tblPr>
      <w:tblGrid>
        <w:gridCol w:w="5295"/>
        <w:gridCol w:w="1901"/>
        <w:gridCol w:w="994"/>
        <w:gridCol w:w="882"/>
      </w:tblGrid>
      <w:tr w:rsidR="00BC2943" w:rsidRPr="00962901" w:rsidTr="007C574B">
        <w:trPr>
          <w:trHeight w:val="1655"/>
        </w:trPr>
        <w:tc>
          <w:tcPr>
            <w:tcW w:w="5295" w:type="dxa"/>
            <w:hideMark/>
          </w:tcPr>
          <w:p w:rsidR="00BC2943" w:rsidRPr="00962901" w:rsidRDefault="00BC2943" w:rsidP="007C574B">
            <w:pPr>
              <w:jc w:val="center"/>
              <w:rPr>
                <w:rFonts w:eastAsia="Times New Roman"/>
                <w:color w:val="000000"/>
                <w:sz w:val="24"/>
                <w:szCs w:val="24"/>
              </w:rPr>
            </w:pPr>
            <w:r w:rsidRPr="00962901">
              <w:rPr>
                <w:rFonts w:eastAsia="Times New Roman"/>
                <w:color w:val="000000"/>
                <w:sz w:val="24"/>
                <w:szCs w:val="24"/>
              </w:rPr>
              <w:t>Показатели</w:t>
            </w:r>
          </w:p>
        </w:tc>
        <w:tc>
          <w:tcPr>
            <w:tcW w:w="1901" w:type="dxa"/>
            <w:hideMark/>
          </w:tcPr>
          <w:p w:rsidR="00BC2943" w:rsidRPr="00962901" w:rsidRDefault="00BC2943" w:rsidP="007C574B">
            <w:pPr>
              <w:jc w:val="center"/>
              <w:rPr>
                <w:rFonts w:eastAsia="Times New Roman"/>
                <w:color w:val="000000"/>
                <w:sz w:val="24"/>
                <w:szCs w:val="24"/>
              </w:rPr>
            </w:pPr>
            <w:r w:rsidRPr="00962901">
              <w:rPr>
                <w:rFonts w:eastAsia="Times New Roman"/>
                <w:color w:val="000000"/>
                <w:sz w:val="24"/>
                <w:szCs w:val="24"/>
              </w:rPr>
              <w:t>Единица измерения</w:t>
            </w:r>
          </w:p>
        </w:tc>
        <w:tc>
          <w:tcPr>
            <w:tcW w:w="994" w:type="dxa"/>
            <w:textDirection w:val="btLr"/>
            <w:hideMark/>
          </w:tcPr>
          <w:p w:rsidR="00BC2943" w:rsidRPr="00962901" w:rsidRDefault="00BC2943" w:rsidP="007C574B">
            <w:pPr>
              <w:jc w:val="center"/>
              <w:rPr>
                <w:rFonts w:eastAsia="Times New Roman"/>
                <w:color w:val="000000"/>
                <w:sz w:val="24"/>
                <w:szCs w:val="24"/>
              </w:rPr>
            </w:pPr>
            <w:r w:rsidRPr="00962901">
              <w:rPr>
                <w:rFonts w:eastAsia="Times New Roman"/>
                <w:color w:val="000000"/>
                <w:sz w:val="24"/>
                <w:szCs w:val="24"/>
              </w:rPr>
              <w:t>п.</w:t>
            </w:r>
            <w:r>
              <w:rPr>
                <w:rFonts w:eastAsia="Times New Roman"/>
                <w:color w:val="000000"/>
                <w:sz w:val="24"/>
                <w:szCs w:val="24"/>
              </w:rPr>
              <w:t xml:space="preserve"> </w:t>
            </w:r>
            <w:r w:rsidRPr="00962901">
              <w:rPr>
                <w:rFonts w:eastAsia="Times New Roman"/>
                <w:color w:val="000000"/>
                <w:sz w:val="24"/>
                <w:szCs w:val="24"/>
              </w:rPr>
              <w:t>Кедровый</w:t>
            </w:r>
          </w:p>
        </w:tc>
        <w:tc>
          <w:tcPr>
            <w:tcW w:w="882" w:type="dxa"/>
            <w:textDirection w:val="btLr"/>
            <w:hideMark/>
          </w:tcPr>
          <w:p w:rsidR="00BC2943" w:rsidRPr="00962901" w:rsidRDefault="00BC2943" w:rsidP="007C574B">
            <w:pPr>
              <w:jc w:val="center"/>
              <w:rPr>
                <w:rFonts w:eastAsia="Times New Roman"/>
                <w:color w:val="000000"/>
                <w:sz w:val="24"/>
                <w:szCs w:val="24"/>
              </w:rPr>
            </w:pPr>
            <w:r w:rsidRPr="00962901">
              <w:rPr>
                <w:rFonts w:eastAsia="Times New Roman"/>
                <w:color w:val="000000"/>
                <w:sz w:val="24"/>
                <w:szCs w:val="24"/>
              </w:rPr>
              <w:t>с.</w:t>
            </w:r>
            <w:r>
              <w:rPr>
                <w:rFonts w:eastAsia="Times New Roman"/>
                <w:color w:val="000000"/>
                <w:sz w:val="24"/>
                <w:szCs w:val="24"/>
              </w:rPr>
              <w:t xml:space="preserve"> </w:t>
            </w:r>
            <w:r w:rsidRPr="00962901">
              <w:rPr>
                <w:rFonts w:eastAsia="Times New Roman"/>
                <w:color w:val="000000"/>
                <w:sz w:val="24"/>
                <w:szCs w:val="24"/>
              </w:rPr>
              <w:t>Елизарово</w:t>
            </w:r>
          </w:p>
        </w:tc>
      </w:tr>
      <w:tr w:rsidR="00BC2943" w:rsidRPr="00962901" w:rsidTr="007C574B">
        <w:trPr>
          <w:trHeight w:val="514"/>
        </w:trPr>
        <w:tc>
          <w:tcPr>
            <w:tcW w:w="5295" w:type="dxa"/>
            <w:hideMark/>
          </w:tcPr>
          <w:p w:rsidR="00BC2943" w:rsidRPr="00962901" w:rsidRDefault="00BC2943" w:rsidP="007C574B">
            <w:pPr>
              <w:jc w:val="both"/>
              <w:rPr>
                <w:rFonts w:eastAsia="Times New Roman"/>
                <w:color w:val="000000"/>
                <w:sz w:val="24"/>
                <w:szCs w:val="24"/>
              </w:rPr>
            </w:pPr>
            <w:r w:rsidRPr="00962901">
              <w:rPr>
                <w:rFonts w:eastAsia="Times New Roman"/>
                <w:color w:val="000000"/>
                <w:sz w:val="24"/>
                <w:szCs w:val="24"/>
              </w:rPr>
              <w:t>Объем перспективного отпуска воды в сеть потребителей</w:t>
            </w:r>
          </w:p>
        </w:tc>
        <w:tc>
          <w:tcPr>
            <w:tcW w:w="1901" w:type="dxa"/>
            <w:hideMark/>
          </w:tcPr>
          <w:p w:rsidR="00BC2943" w:rsidRPr="00962901" w:rsidRDefault="00BC2943" w:rsidP="007C574B">
            <w:pPr>
              <w:jc w:val="center"/>
              <w:rPr>
                <w:rFonts w:eastAsia="Times New Roman"/>
                <w:color w:val="000000"/>
                <w:sz w:val="24"/>
                <w:szCs w:val="24"/>
              </w:rPr>
            </w:pPr>
            <w:r w:rsidRPr="00962901">
              <w:rPr>
                <w:rFonts w:eastAsia="Times New Roman"/>
                <w:color w:val="000000"/>
                <w:sz w:val="24"/>
                <w:szCs w:val="24"/>
              </w:rPr>
              <w:t>тыс. м</w:t>
            </w:r>
            <w:r w:rsidRPr="00962901">
              <w:rPr>
                <w:rFonts w:eastAsia="Times New Roman"/>
                <w:color w:val="000000"/>
                <w:sz w:val="24"/>
                <w:szCs w:val="24"/>
                <w:vertAlign w:val="superscript"/>
              </w:rPr>
              <w:t>3</w:t>
            </w:r>
            <w:r w:rsidRPr="00962901">
              <w:rPr>
                <w:rFonts w:eastAsia="Times New Roman"/>
                <w:color w:val="000000"/>
                <w:sz w:val="24"/>
                <w:szCs w:val="24"/>
              </w:rPr>
              <w:t>/год</w:t>
            </w:r>
          </w:p>
        </w:tc>
        <w:tc>
          <w:tcPr>
            <w:tcW w:w="994" w:type="dxa"/>
            <w:hideMark/>
          </w:tcPr>
          <w:p w:rsidR="00BC2943" w:rsidRPr="00962901" w:rsidRDefault="00BC2943" w:rsidP="007C574B">
            <w:pPr>
              <w:jc w:val="center"/>
              <w:rPr>
                <w:rFonts w:eastAsia="Times New Roman"/>
                <w:color w:val="000000"/>
                <w:sz w:val="24"/>
                <w:szCs w:val="24"/>
              </w:rPr>
            </w:pPr>
            <w:r w:rsidRPr="00962901">
              <w:rPr>
                <w:rFonts w:eastAsia="Times New Roman"/>
                <w:color w:val="000000"/>
                <w:sz w:val="24"/>
                <w:szCs w:val="24"/>
              </w:rPr>
              <w:t>95,37</w:t>
            </w:r>
          </w:p>
        </w:tc>
        <w:tc>
          <w:tcPr>
            <w:tcW w:w="882" w:type="dxa"/>
            <w:hideMark/>
          </w:tcPr>
          <w:p w:rsidR="00BC2943" w:rsidRPr="00962901" w:rsidRDefault="00BC2943" w:rsidP="007C574B">
            <w:pPr>
              <w:jc w:val="center"/>
              <w:rPr>
                <w:rFonts w:eastAsia="Times New Roman"/>
                <w:color w:val="000000"/>
                <w:sz w:val="24"/>
                <w:szCs w:val="24"/>
              </w:rPr>
            </w:pPr>
            <w:r w:rsidRPr="00962901">
              <w:rPr>
                <w:rFonts w:eastAsia="Times New Roman"/>
                <w:color w:val="000000"/>
                <w:sz w:val="24"/>
                <w:szCs w:val="24"/>
              </w:rPr>
              <w:t>48,94</w:t>
            </w:r>
          </w:p>
        </w:tc>
      </w:tr>
      <w:tr w:rsidR="00BC2943" w:rsidRPr="00962901" w:rsidTr="007C574B">
        <w:trPr>
          <w:trHeight w:val="514"/>
        </w:trPr>
        <w:tc>
          <w:tcPr>
            <w:tcW w:w="5295" w:type="dxa"/>
            <w:hideMark/>
          </w:tcPr>
          <w:p w:rsidR="00BC2943" w:rsidRPr="00962901" w:rsidRDefault="00BC2943" w:rsidP="007C574B">
            <w:pPr>
              <w:jc w:val="both"/>
              <w:rPr>
                <w:rFonts w:eastAsia="Times New Roman"/>
                <w:color w:val="000000"/>
                <w:sz w:val="24"/>
                <w:szCs w:val="24"/>
              </w:rPr>
            </w:pPr>
            <w:r w:rsidRPr="00962901">
              <w:rPr>
                <w:rFonts w:eastAsia="Times New Roman"/>
                <w:color w:val="000000"/>
                <w:sz w:val="24"/>
                <w:szCs w:val="24"/>
              </w:rPr>
              <w:t>Расчетная производительность насосной станции на перспективу</w:t>
            </w:r>
          </w:p>
        </w:tc>
        <w:tc>
          <w:tcPr>
            <w:tcW w:w="1901" w:type="dxa"/>
            <w:hideMark/>
          </w:tcPr>
          <w:p w:rsidR="00BC2943" w:rsidRPr="00962901" w:rsidRDefault="00BC2943" w:rsidP="007C574B">
            <w:pPr>
              <w:jc w:val="center"/>
              <w:rPr>
                <w:rFonts w:eastAsia="Times New Roman"/>
                <w:color w:val="000000"/>
                <w:sz w:val="24"/>
                <w:szCs w:val="24"/>
              </w:rPr>
            </w:pPr>
            <w:r w:rsidRPr="00962901">
              <w:rPr>
                <w:rFonts w:eastAsia="Times New Roman"/>
                <w:color w:val="000000"/>
                <w:sz w:val="24"/>
                <w:szCs w:val="24"/>
              </w:rPr>
              <w:t>м3/ч</w:t>
            </w:r>
          </w:p>
        </w:tc>
        <w:tc>
          <w:tcPr>
            <w:tcW w:w="994" w:type="dxa"/>
            <w:hideMark/>
          </w:tcPr>
          <w:p w:rsidR="00BC2943" w:rsidRPr="00962901" w:rsidRDefault="00BC2943" w:rsidP="007C574B">
            <w:pPr>
              <w:jc w:val="center"/>
              <w:rPr>
                <w:rFonts w:eastAsia="Times New Roman"/>
                <w:color w:val="000000"/>
                <w:sz w:val="24"/>
                <w:szCs w:val="24"/>
              </w:rPr>
            </w:pPr>
            <w:r w:rsidRPr="00962901">
              <w:rPr>
                <w:rFonts w:eastAsia="Times New Roman"/>
                <w:color w:val="000000"/>
                <w:sz w:val="24"/>
                <w:szCs w:val="24"/>
              </w:rPr>
              <w:t>10,89</w:t>
            </w:r>
          </w:p>
        </w:tc>
        <w:tc>
          <w:tcPr>
            <w:tcW w:w="882" w:type="dxa"/>
            <w:hideMark/>
          </w:tcPr>
          <w:p w:rsidR="00BC2943" w:rsidRPr="00962901" w:rsidRDefault="00BC2943" w:rsidP="007C574B">
            <w:pPr>
              <w:jc w:val="center"/>
              <w:rPr>
                <w:rFonts w:eastAsia="Times New Roman"/>
                <w:color w:val="000000"/>
                <w:sz w:val="24"/>
                <w:szCs w:val="24"/>
              </w:rPr>
            </w:pPr>
            <w:r w:rsidRPr="00962901">
              <w:rPr>
                <w:rFonts w:eastAsia="Times New Roman"/>
                <w:color w:val="000000"/>
                <w:sz w:val="24"/>
                <w:szCs w:val="24"/>
              </w:rPr>
              <w:t>5,587</w:t>
            </w:r>
          </w:p>
        </w:tc>
      </w:tr>
      <w:tr w:rsidR="00BC2943" w:rsidRPr="00962901" w:rsidTr="007C574B">
        <w:trPr>
          <w:trHeight w:val="514"/>
        </w:trPr>
        <w:tc>
          <w:tcPr>
            <w:tcW w:w="5295" w:type="dxa"/>
            <w:hideMark/>
          </w:tcPr>
          <w:p w:rsidR="00BC2943" w:rsidRPr="00962901" w:rsidRDefault="00BC2943" w:rsidP="007C574B">
            <w:pPr>
              <w:jc w:val="both"/>
              <w:rPr>
                <w:rFonts w:eastAsia="Times New Roman"/>
                <w:color w:val="000000"/>
                <w:sz w:val="24"/>
                <w:szCs w:val="24"/>
              </w:rPr>
            </w:pPr>
            <w:r w:rsidRPr="00962901">
              <w:rPr>
                <w:rFonts w:eastAsia="Times New Roman"/>
                <w:color w:val="000000"/>
                <w:sz w:val="24"/>
                <w:szCs w:val="24"/>
              </w:rPr>
              <w:t>Существующая производительность насосной станции</w:t>
            </w:r>
          </w:p>
        </w:tc>
        <w:tc>
          <w:tcPr>
            <w:tcW w:w="1901" w:type="dxa"/>
            <w:hideMark/>
          </w:tcPr>
          <w:p w:rsidR="00BC2943" w:rsidRPr="00962901" w:rsidRDefault="00BC2943" w:rsidP="007C574B">
            <w:pPr>
              <w:jc w:val="center"/>
              <w:rPr>
                <w:rFonts w:eastAsia="Times New Roman"/>
                <w:color w:val="000000"/>
                <w:sz w:val="24"/>
                <w:szCs w:val="24"/>
              </w:rPr>
            </w:pPr>
            <w:r w:rsidRPr="00962901">
              <w:rPr>
                <w:rFonts w:eastAsia="Times New Roman"/>
                <w:color w:val="000000"/>
                <w:sz w:val="24"/>
                <w:szCs w:val="24"/>
              </w:rPr>
              <w:t>м3/ч</w:t>
            </w:r>
          </w:p>
        </w:tc>
        <w:tc>
          <w:tcPr>
            <w:tcW w:w="994" w:type="dxa"/>
            <w:hideMark/>
          </w:tcPr>
          <w:p w:rsidR="00BC2943" w:rsidRPr="00962901" w:rsidRDefault="00BC2943" w:rsidP="007C574B">
            <w:pPr>
              <w:jc w:val="center"/>
              <w:rPr>
                <w:rFonts w:eastAsia="Times New Roman"/>
                <w:color w:val="000000"/>
                <w:sz w:val="24"/>
                <w:szCs w:val="24"/>
              </w:rPr>
            </w:pPr>
            <w:r w:rsidRPr="00962901">
              <w:rPr>
                <w:rFonts w:eastAsia="Times New Roman"/>
                <w:color w:val="000000"/>
                <w:sz w:val="24"/>
                <w:szCs w:val="24"/>
              </w:rPr>
              <w:t>10</w:t>
            </w:r>
          </w:p>
        </w:tc>
        <w:tc>
          <w:tcPr>
            <w:tcW w:w="882" w:type="dxa"/>
            <w:hideMark/>
          </w:tcPr>
          <w:p w:rsidR="00BC2943" w:rsidRPr="00962901" w:rsidRDefault="00BC2943" w:rsidP="007C574B">
            <w:pPr>
              <w:jc w:val="center"/>
              <w:rPr>
                <w:rFonts w:eastAsia="Times New Roman"/>
                <w:color w:val="000000"/>
                <w:sz w:val="24"/>
                <w:szCs w:val="24"/>
              </w:rPr>
            </w:pPr>
            <w:r w:rsidRPr="00962901">
              <w:rPr>
                <w:rFonts w:eastAsia="Times New Roman"/>
                <w:color w:val="000000"/>
                <w:sz w:val="24"/>
                <w:szCs w:val="24"/>
              </w:rPr>
              <w:t>2,5</w:t>
            </w:r>
          </w:p>
        </w:tc>
      </w:tr>
      <w:tr w:rsidR="00BC2943" w:rsidRPr="00962901" w:rsidTr="007C574B">
        <w:trPr>
          <w:trHeight w:val="514"/>
        </w:trPr>
        <w:tc>
          <w:tcPr>
            <w:tcW w:w="5295" w:type="dxa"/>
            <w:hideMark/>
          </w:tcPr>
          <w:p w:rsidR="00BC2943" w:rsidRPr="00962901" w:rsidRDefault="00BC2943" w:rsidP="007C574B">
            <w:pPr>
              <w:jc w:val="both"/>
              <w:rPr>
                <w:rFonts w:eastAsia="Times New Roman"/>
                <w:color w:val="000000"/>
                <w:sz w:val="24"/>
                <w:szCs w:val="24"/>
              </w:rPr>
            </w:pPr>
            <w:r w:rsidRPr="00962901">
              <w:rPr>
                <w:rFonts w:eastAsia="Times New Roman"/>
                <w:color w:val="000000"/>
                <w:sz w:val="24"/>
                <w:szCs w:val="24"/>
              </w:rPr>
              <w:t>Резерв</w:t>
            </w:r>
            <w:proofErr w:type="gramStart"/>
            <w:r w:rsidRPr="00962901">
              <w:rPr>
                <w:rFonts w:eastAsia="Times New Roman"/>
                <w:color w:val="000000"/>
                <w:sz w:val="24"/>
                <w:szCs w:val="24"/>
              </w:rPr>
              <w:t xml:space="preserve"> (+) / </w:t>
            </w:r>
            <w:proofErr w:type="gramEnd"/>
            <w:r w:rsidRPr="00962901">
              <w:rPr>
                <w:rFonts w:eastAsia="Times New Roman"/>
                <w:color w:val="000000"/>
                <w:sz w:val="24"/>
                <w:szCs w:val="24"/>
              </w:rPr>
              <w:t>дефицит (-) производительности насосной станции</w:t>
            </w:r>
          </w:p>
        </w:tc>
        <w:tc>
          <w:tcPr>
            <w:tcW w:w="1901" w:type="dxa"/>
            <w:hideMark/>
          </w:tcPr>
          <w:p w:rsidR="00BC2943" w:rsidRPr="00962901" w:rsidRDefault="00BC2943" w:rsidP="007C574B">
            <w:pPr>
              <w:jc w:val="center"/>
              <w:rPr>
                <w:rFonts w:eastAsia="Times New Roman"/>
                <w:color w:val="000000"/>
                <w:sz w:val="24"/>
                <w:szCs w:val="24"/>
              </w:rPr>
            </w:pPr>
            <w:r w:rsidRPr="00962901">
              <w:rPr>
                <w:rFonts w:eastAsia="Times New Roman"/>
                <w:color w:val="000000"/>
                <w:sz w:val="24"/>
                <w:szCs w:val="24"/>
              </w:rPr>
              <w:t>м3/ч</w:t>
            </w:r>
          </w:p>
        </w:tc>
        <w:tc>
          <w:tcPr>
            <w:tcW w:w="994" w:type="dxa"/>
            <w:hideMark/>
          </w:tcPr>
          <w:p w:rsidR="00BC2943" w:rsidRPr="00962901" w:rsidRDefault="00BC2943" w:rsidP="007C574B">
            <w:pPr>
              <w:jc w:val="center"/>
              <w:rPr>
                <w:rFonts w:eastAsia="Times New Roman"/>
                <w:color w:val="000000"/>
                <w:sz w:val="24"/>
                <w:szCs w:val="24"/>
              </w:rPr>
            </w:pPr>
            <w:r w:rsidRPr="00962901">
              <w:rPr>
                <w:rFonts w:eastAsia="Times New Roman"/>
                <w:color w:val="000000"/>
                <w:sz w:val="24"/>
                <w:szCs w:val="24"/>
              </w:rPr>
              <w:t>-0,89</w:t>
            </w:r>
          </w:p>
        </w:tc>
        <w:tc>
          <w:tcPr>
            <w:tcW w:w="882" w:type="dxa"/>
            <w:hideMark/>
          </w:tcPr>
          <w:p w:rsidR="00BC2943" w:rsidRPr="00962901" w:rsidRDefault="00BC2943" w:rsidP="007C574B">
            <w:pPr>
              <w:jc w:val="center"/>
              <w:rPr>
                <w:rFonts w:eastAsia="Times New Roman"/>
                <w:color w:val="000000"/>
                <w:sz w:val="24"/>
                <w:szCs w:val="24"/>
              </w:rPr>
            </w:pPr>
            <w:r w:rsidRPr="00962901">
              <w:rPr>
                <w:rFonts w:eastAsia="Times New Roman"/>
                <w:color w:val="000000"/>
                <w:sz w:val="24"/>
                <w:szCs w:val="24"/>
              </w:rPr>
              <w:t>-3,09</w:t>
            </w:r>
          </w:p>
        </w:tc>
      </w:tr>
      <w:tr w:rsidR="00BC2943" w:rsidRPr="00962901" w:rsidTr="007C574B">
        <w:trPr>
          <w:trHeight w:val="514"/>
        </w:trPr>
        <w:tc>
          <w:tcPr>
            <w:tcW w:w="5295" w:type="dxa"/>
            <w:hideMark/>
          </w:tcPr>
          <w:p w:rsidR="00BC2943" w:rsidRPr="00962901" w:rsidRDefault="00BC2943" w:rsidP="007C574B">
            <w:pPr>
              <w:jc w:val="both"/>
              <w:rPr>
                <w:rFonts w:eastAsia="Times New Roman"/>
                <w:color w:val="000000"/>
                <w:sz w:val="24"/>
                <w:szCs w:val="24"/>
              </w:rPr>
            </w:pPr>
            <w:r w:rsidRPr="00962901">
              <w:rPr>
                <w:rFonts w:eastAsia="Times New Roman"/>
                <w:color w:val="000000"/>
                <w:sz w:val="24"/>
                <w:szCs w:val="24"/>
              </w:rPr>
              <w:t>Резерв</w:t>
            </w:r>
            <w:proofErr w:type="gramStart"/>
            <w:r w:rsidRPr="00962901">
              <w:rPr>
                <w:rFonts w:eastAsia="Times New Roman"/>
                <w:color w:val="000000"/>
                <w:sz w:val="24"/>
                <w:szCs w:val="24"/>
              </w:rPr>
              <w:t xml:space="preserve"> (+) / </w:t>
            </w:r>
            <w:proofErr w:type="gramEnd"/>
            <w:r w:rsidRPr="00962901">
              <w:rPr>
                <w:rFonts w:eastAsia="Times New Roman"/>
                <w:color w:val="000000"/>
                <w:sz w:val="24"/>
                <w:szCs w:val="24"/>
              </w:rPr>
              <w:t>дефицит (-) производительности насосной станции</w:t>
            </w:r>
          </w:p>
        </w:tc>
        <w:tc>
          <w:tcPr>
            <w:tcW w:w="1901" w:type="dxa"/>
            <w:hideMark/>
          </w:tcPr>
          <w:p w:rsidR="00BC2943" w:rsidRPr="00962901" w:rsidRDefault="00BC2943" w:rsidP="007C574B">
            <w:pPr>
              <w:jc w:val="center"/>
              <w:rPr>
                <w:rFonts w:eastAsia="Times New Roman"/>
                <w:color w:val="000000"/>
                <w:sz w:val="24"/>
                <w:szCs w:val="24"/>
              </w:rPr>
            </w:pPr>
            <w:r w:rsidRPr="00962901">
              <w:rPr>
                <w:rFonts w:eastAsia="Times New Roman"/>
                <w:color w:val="000000"/>
                <w:sz w:val="24"/>
                <w:szCs w:val="24"/>
              </w:rPr>
              <w:t>%</w:t>
            </w:r>
          </w:p>
        </w:tc>
        <w:tc>
          <w:tcPr>
            <w:tcW w:w="994" w:type="dxa"/>
            <w:hideMark/>
          </w:tcPr>
          <w:p w:rsidR="00BC2943" w:rsidRPr="00962901" w:rsidRDefault="00BC2943" w:rsidP="007C574B">
            <w:pPr>
              <w:jc w:val="center"/>
              <w:rPr>
                <w:rFonts w:eastAsia="Times New Roman"/>
                <w:color w:val="000000"/>
                <w:sz w:val="24"/>
                <w:szCs w:val="24"/>
              </w:rPr>
            </w:pPr>
            <w:r w:rsidRPr="00962901">
              <w:rPr>
                <w:rFonts w:eastAsia="Times New Roman"/>
                <w:color w:val="000000"/>
                <w:sz w:val="24"/>
                <w:szCs w:val="24"/>
              </w:rPr>
              <w:t>-8%</w:t>
            </w:r>
          </w:p>
        </w:tc>
        <w:tc>
          <w:tcPr>
            <w:tcW w:w="882" w:type="dxa"/>
            <w:hideMark/>
          </w:tcPr>
          <w:p w:rsidR="00BC2943" w:rsidRPr="00962901" w:rsidRDefault="00BC2943" w:rsidP="007C574B">
            <w:pPr>
              <w:jc w:val="center"/>
              <w:rPr>
                <w:rFonts w:eastAsia="Times New Roman"/>
                <w:color w:val="000000"/>
                <w:sz w:val="24"/>
                <w:szCs w:val="24"/>
              </w:rPr>
            </w:pPr>
            <w:r w:rsidRPr="00962901">
              <w:rPr>
                <w:rFonts w:eastAsia="Times New Roman"/>
                <w:color w:val="000000"/>
                <w:sz w:val="24"/>
                <w:szCs w:val="24"/>
              </w:rPr>
              <w:t>-55%</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r w:rsidRPr="00E25E12">
        <w:rPr>
          <w:sz w:val="24"/>
          <w:szCs w:val="24"/>
        </w:rPr>
        <w:t>Из расчетов видно, что при прогнозируемой тенденции к подключению новых потребителей, а также при уменьшении потерь и неучтенных ра</w:t>
      </w:r>
      <w:r>
        <w:rPr>
          <w:sz w:val="24"/>
          <w:szCs w:val="24"/>
        </w:rPr>
        <w:t>сходов при транспортировке воды</w:t>
      </w:r>
      <w:r w:rsidRPr="00E25E12">
        <w:rPr>
          <w:sz w:val="24"/>
          <w:szCs w:val="24"/>
        </w:rPr>
        <w:t xml:space="preserve"> при су</w:t>
      </w:r>
      <w:r>
        <w:rPr>
          <w:sz w:val="24"/>
          <w:szCs w:val="24"/>
        </w:rPr>
        <w:t>ществующих мощностях водозаборы не способны обеспечить требуемую подачу воды в населенных пунктах, производительность водозаборов для покрытия перспективных нагрузок должна быть увеличена.</w:t>
      </w:r>
    </w:p>
    <w:p w:rsidR="00BC2943" w:rsidRDefault="00BC2943" w:rsidP="007C574B">
      <w:pPr>
        <w:shd w:val="clear" w:color="auto" w:fill="FFFFFF"/>
        <w:autoSpaceDE w:val="0"/>
        <w:autoSpaceDN w:val="0"/>
        <w:adjustRightInd w:val="0"/>
        <w:ind w:firstLine="709"/>
        <w:jc w:val="both"/>
        <w:rPr>
          <w:b/>
          <w:sz w:val="24"/>
          <w:szCs w:val="24"/>
        </w:rPr>
      </w:pPr>
      <w:r w:rsidRPr="00E25E12">
        <w:rPr>
          <w:b/>
          <w:sz w:val="24"/>
          <w:szCs w:val="24"/>
        </w:rPr>
        <w:t xml:space="preserve">3.8.7. </w:t>
      </w:r>
      <w:r>
        <w:rPr>
          <w:b/>
          <w:sz w:val="24"/>
          <w:szCs w:val="24"/>
        </w:rPr>
        <w:t>Наименование организации, которая наделена статусом гарантирующей организации.</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В соответствии со статьей 8 Фед</w:t>
      </w:r>
      <w:r>
        <w:rPr>
          <w:sz w:val="24"/>
          <w:szCs w:val="24"/>
        </w:rPr>
        <w:t>ерального закона от 07.12.2011 №</w:t>
      </w:r>
      <w:r w:rsidRPr="009E73B7">
        <w:rPr>
          <w:sz w:val="24"/>
          <w:szCs w:val="24"/>
        </w:rPr>
        <w:t xml:space="preserve"> 416-Ф3 </w:t>
      </w:r>
      <w:r>
        <w:rPr>
          <w:sz w:val="24"/>
          <w:szCs w:val="24"/>
        </w:rPr>
        <w:t xml:space="preserve">            </w:t>
      </w:r>
      <w:r w:rsidRPr="009E73B7">
        <w:rPr>
          <w:sz w:val="24"/>
          <w:szCs w:val="24"/>
        </w:rPr>
        <w:t>«О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единых гарантирующих организаций (ЕГО).</w:t>
      </w:r>
    </w:p>
    <w:p w:rsidR="00BC2943" w:rsidRPr="009E73B7" w:rsidRDefault="00BC2943" w:rsidP="007C574B">
      <w:pPr>
        <w:shd w:val="clear" w:color="auto" w:fill="FFFFFF"/>
        <w:autoSpaceDE w:val="0"/>
        <w:autoSpaceDN w:val="0"/>
        <w:adjustRightInd w:val="0"/>
        <w:ind w:firstLine="709"/>
        <w:jc w:val="both"/>
        <w:rPr>
          <w:sz w:val="24"/>
          <w:szCs w:val="24"/>
        </w:rPr>
      </w:pPr>
      <w:proofErr w:type="gramStart"/>
      <w:r w:rsidRPr="009E73B7">
        <w:rPr>
          <w:sz w:val="24"/>
          <w:szCs w:val="24"/>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roofErr w:type="gramEnd"/>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w:t>
      </w:r>
    </w:p>
    <w:p w:rsidR="00BC2943" w:rsidRDefault="00BC2943" w:rsidP="007C574B">
      <w:pPr>
        <w:shd w:val="clear" w:color="auto" w:fill="FFFFFF"/>
        <w:autoSpaceDE w:val="0"/>
        <w:autoSpaceDN w:val="0"/>
        <w:adjustRightInd w:val="0"/>
        <w:ind w:firstLine="709"/>
        <w:jc w:val="both"/>
        <w:rPr>
          <w:sz w:val="24"/>
          <w:szCs w:val="24"/>
        </w:rPr>
      </w:pPr>
      <w:r w:rsidRPr="009E73B7">
        <w:rPr>
          <w:sz w:val="24"/>
          <w:szCs w:val="24"/>
        </w:rPr>
        <w:t>На основании выше</w:t>
      </w:r>
      <w:r>
        <w:rPr>
          <w:sz w:val="24"/>
          <w:szCs w:val="24"/>
        </w:rPr>
        <w:t>изложенного постановлением администрации Ханты-Мансийского района от 16.10.2013 № 282 «</w:t>
      </w:r>
      <w:r w:rsidRPr="009E73B7">
        <w:rPr>
          <w:sz w:val="24"/>
          <w:szCs w:val="24"/>
        </w:rPr>
        <w:t>О гарантирующей организации</w:t>
      </w:r>
      <w:r>
        <w:rPr>
          <w:sz w:val="24"/>
          <w:szCs w:val="24"/>
        </w:rPr>
        <w:t xml:space="preserve"> </w:t>
      </w:r>
      <w:r w:rsidRPr="009E73B7">
        <w:rPr>
          <w:sz w:val="24"/>
          <w:szCs w:val="24"/>
        </w:rPr>
        <w:t>для централизованных систем холодного водоснабжения и водоотведения сельских поселений Ханты-Мансийского района, за исключением сельского поселения Горноправдинск</w:t>
      </w:r>
      <w:r>
        <w:rPr>
          <w:sz w:val="24"/>
          <w:szCs w:val="24"/>
        </w:rPr>
        <w:t>» статус ЕГО</w:t>
      </w:r>
      <w:r w:rsidRPr="009E73B7">
        <w:rPr>
          <w:sz w:val="24"/>
          <w:szCs w:val="24"/>
        </w:rPr>
        <w:t xml:space="preserve"> присвоен</w:t>
      </w:r>
      <w:r>
        <w:rPr>
          <w:sz w:val="24"/>
          <w:szCs w:val="24"/>
        </w:rPr>
        <w:t xml:space="preserve"> МП «ЖЭК».</w:t>
      </w:r>
    </w:p>
    <w:p w:rsidR="00BC2943" w:rsidRPr="009E73B7" w:rsidRDefault="00BC2943" w:rsidP="007C574B">
      <w:pPr>
        <w:shd w:val="clear" w:color="auto" w:fill="FFFFFF"/>
        <w:autoSpaceDE w:val="0"/>
        <w:autoSpaceDN w:val="0"/>
        <w:adjustRightInd w:val="0"/>
        <w:ind w:firstLine="709"/>
        <w:jc w:val="both"/>
        <w:rPr>
          <w:b/>
          <w:sz w:val="24"/>
          <w:szCs w:val="24"/>
        </w:rPr>
      </w:pPr>
      <w:r w:rsidRPr="009E73B7">
        <w:rPr>
          <w:b/>
          <w:sz w:val="24"/>
          <w:szCs w:val="24"/>
        </w:rPr>
        <w:t>3.9. Предложения по строительству, реконструкции и модернизации объектов централизованных систем водоснабжения</w:t>
      </w:r>
      <w:r>
        <w:rPr>
          <w:b/>
          <w:sz w:val="24"/>
          <w:szCs w:val="24"/>
        </w:rPr>
        <w:t>.</w:t>
      </w:r>
    </w:p>
    <w:p w:rsidR="00BC2943" w:rsidRPr="009E73B7" w:rsidRDefault="00BC2943" w:rsidP="007C574B">
      <w:pPr>
        <w:shd w:val="clear" w:color="auto" w:fill="FFFFFF"/>
        <w:autoSpaceDE w:val="0"/>
        <w:autoSpaceDN w:val="0"/>
        <w:adjustRightInd w:val="0"/>
        <w:ind w:firstLine="709"/>
        <w:jc w:val="both"/>
        <w:rPr>
          <w:b/>
          <w:sz w:val="24"/>
          <w:szCs w:val="24"/>
        </w:rPr>
      </w:pPr>
      <w:r w:rsidRPr="009E73B7">
        <w:rPr>
          <w:b/>
          <w:sz w:val="24"/>
          <w:szCs w:val="24"/>
        </w:rPr>
        <w:t>3.9.1. Сведения об объектах, предлагаемых к новому строительству</w:t>
      </w:r>
      <w:r>
        <w:rPr>
          <w:b/>
          <w:sz w:val="24"/>
          <w:szCs w:val="24"/>
        </w:rPr>
        <w:t>.</w:t>
      </w:r>
    </w:p>
    <w:p w:rsidR="00BC2943" w:rsidRPr="009E73B7" w:rsidRDefault="00BC2943" w:rsidP="007C574B">
      <w:pPr>
        <w:shd w:val="clear" w:color="auto" w:fill="FFFFFF"/>
        <w:autoSpaceDE w:val="0"/>
        <w:autoSpaceDN w:val="0"/>
        <w:adjustRightInd w:val="0"/>
        <w:ind w:firstLine="709"/>
        <w:jc w:val="both"/>
        <w:rPr>
          <w:sz w:val="24"/>
          <w:szCs w:val="24"/>
        </w:rPr>
      </w:pPr>
      <w:r>
        <w:rPr>
          <w:sz w:val="24"/>
          <w:szCs w:val="24"/>
        </w:rPr>
        <w:lastRenderedPageBreak/>
        <w:t xml:space="preserve">В перспективе развития </w:t>
      </w:r>
      <w:r w:rsidRPr="009E73B7">
        <w:rPr>
          <w:sz w:val="24"/>
          <w:szCs w:val="24"/>
        </w:rPr>
        <w:t>сельского поселения</w:t>
      </w:r>
      <w:r>
        <w:rPr>
          <w:sz w:val="24"/>
          <w:szCs w:val="24"/>
        </w:rPr>
        <w:t xml:space="preserve"> </w:t>
      </w:r>
      <w:proofErr w:type="gramStart"/>
      <w:r>
        <w:rPr>
          <w:sz w:val="24"/>
          <w:szCs w:val="24"/>
        </w:rPr>
        <w:t>Кедровый</w:t>
      </w:r>
      <w:proofErr w:type="gramEnd"/>
      <w:r w:rsidRPr="009E73B7">
        <w:rPr>
          <w:sz w:val="24"/>
          <w:szCs w:val="24"/>
        </w:rPr>
        <w:t xml:space="preserve"> предусматривается </w:t>
      </w:r>
      <w:r>
        <w:rPr>
          <w:sz w:val="24"/>
          <w:szCs w:val="24"/>
        </w:rPr>
        <w:t xml:space="preserve">          100 %</w:t>
      </w:r>
      <w:r w:rsidRPr="009E73B7">
        <w:rPr>
          <w:sz w:val="24"/>
          <w:szCs w:val="24"/>
        </w:rPr>
        <w:t xml:space="preserve"> обеспечение централизованным водоснабжением существующих и планируемых объектов капитального строительства.</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Водопроводные сети нео</w:t>
      </w:r>
      <w:r>
        <w:rPr>
          <w:sz w:val="24"/>
          <w:szCs w:val="24"/>
        </w:rPr>
        <w:t>бходимо предусмотреть для 100 %</w:t>
      </w:r>
      <w:r w:rsidRPr="009E73B7">
        <w:rPr>
          <w:sz w:val="24"/>
          <w:szCs w:val="24"/>
        </w:rPr>
        <w:t xml:space="preserve"> охвата всей территории сельского поселения. Прокладку новых сетей рекомендуется осуществлять с одновременной заменой старых сетей.</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Увеличение водопотребления планируется для комфортного и безопасного проживания населения.</w:t>
      </w:r>
    </w:p>
    <w:p w:rsidR="00BC2943" w:rsidRDefault="00BC2943" w:rsidP="007C574B">
      <w:pPr>
        <w:shd w:val="clear" w:color="auto" w:fill="FFFFFF"/>
        <w:autoSpaceDE w:val="0"/>
        <w:autoSpaceDN w:val="0"/>
        <w:adjustRightInd w:val="0"/>
        <w:ind w:firstLine="709"/>
        <w:jc w:val="both"/>
        <w:rPr>
          <w:sz w:val="24"/>
          <w:szCs w:val="24"/>
        </w:rPr>
      </w:pPr>
      <w:r w:rsidRPr="009E73B7">
        <w:rPr>
          <w:sz w:val="24"/>
          <w:szCs w:val="24"/>
        </w:rPr>
        <w:t xml:space="preserve">Система водоснабжения принимается централизованная, объединенная хозяйственно-питьевая, противопожарная низкого давления с тушением пожаров </w:t>
      </w:r>
      <w:r>
        <w:rPr>
          <w:sz w:val="24"/>
          <w:szCs w:val="24"/>
        </w:rPr>
        <w:t xml:space="preserve">                       </w:t>
      </w:r>
      <w:r w:rsidRPr="009E73B7">
        <w:rPr>
          <w:sz w:val="24"/>
          <w:szCs w:val="24"/>
        </w:rPr>
        <w:t>с помощью автонасосов из пожарных гидрантов.</w:t>
      </w:r>
    </w:p>
    <w:p w:rsidR="00BC2943" w:rsidRPr="00E97200" w:rsidRDefault="00BC2943" w:rsidP="007C574B">
      <w:pPr>
        <w:shd w:val="clear" w:color="auto" w:fill="FFFFFF"/>
        <w:autoSpaceDE w:val="0"/>
        <w:autoSpaceDN w:val="0"/>
        <w:adjustRightInd w:val="0"/>
        <w:ind w:firstLine="709"/>
        <w:jc w:val="both"/>
        <w:rPr>
          <w:sz w:val="24"/>
          <w:szCs w:val="24"/>
        </w:rPr>
      </w:pPr>
      <w:r w:rsidRPr="00E97200">
        <w:rPr>
          <w:sz w:val="24"/>
          <w:szCs w:val="24"/>
        </w:rPr>
        <w:t>Горячее водоснабжение и отопление предусматривается от индивидуальных газовых нагревател</w:t>
      </w:r>
      <w:r>
        <w:rPr>
          <w:sz w:val="24"/>
          <w:szCs w:val="24"/>
        </w:rPr>
        <w:t>ей.</w:t>
      </w:r>
    </w:p>
    <w:p w:rsidR="00BC2943" w:rsidRDefault="00BC2943" w:rsidP="007C574B">
      <w:pPr>
        <w:shd w:val="clear" w:color="auto" w:fill="FFFFFF"/>
        <w:autoSpaceDE w:val="0"/>
        <w:autoSpaceDN w:val="0"/>
        <w:adjustRightInd w:val="0"/>
        <w:ind w:firstLine="709"/>
        <w:jc w:val="both"/>
        <w:rPr>
          <w:sz w:val="24"/>
          <w:szCs w:val="24"/>
        </w:rPr>
      </w:pPr>
      <w:r w:rsidRPr="00E97200">
        <w:rPr>
          <w:sz w:val="24"/>
          <w:szCs w:val="24"/>
        </w:rPr>
        <w:t>Проектную разводящую водопроводную сеть предлагается выполни</w:t>
      </w:r>
      <w:r>
        <w:rPr>
          <w:sz w:val="24"/>
          <w:szCs w:val="24"/>
        </w:rPr>
        <w:t>ть кольцевой диаметром 100 мм.</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Для водоснабжения </w:t>
      </w:r>
      <w:r w:rsidRPr="00DB20CF">
        <w:rPr>
          <w:b/>
          <w:sz w:val="24"/>
          <w:szCs w:val="24"/>
        </w:rPr>
        <w:t>п.</w:t>
      </w:r>
      <w:r>
        <w:rPr>
          <w:b/>
          <w:sz w:val="24"/>
          <w:szCs w:val="24"/>
        </w:rPr>
        <w:t xml:space="preserve"> </w:t>
      </w:r>
      <w:proofErr w:type="gramStart"/>
      <w:r>
        <w:rPr>
          <w:b/>
          <w:sz w:val="24"/>
          <w:szCs w:val="24"/>
        </w:rPr>
        <w:t>Кедровый</w:t>
      </w:r>
      <w:proofErr w:type="gramEnd"/>
      <w:r w:rsidRPr="00E97200">
        <w:rPr>
          <w:sz w:val="24"/>
          <w:szCs w:val="24"/>
        </w:rPr>
        <w:t xml:space="preserve"> </w:t>
      </w:r>
      <w:r w:rsidRPr="0039304E">
        <w:rPr>
          <w:sz w:val="24"/>
          <w:szCs w:val="24"/>
        </w:rPr>
        <w:t>предусмотрено строительство нового водозабора как основного источника хозяйственно-бытового и противопожарного водоснабжения. Для поквартального обеспечения потребителей новой жилой застройки необходимо строительство новых разводящих водопроводных сетей.</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Для водоснабжения </w:t>
      </w:r>
      <w:r>
        <w:rPr>
          <w:b/>
          <w:sz w:val="24"/>
          <w:szCs w:val="24"/>
        </w:rPr>
        <w:t>с. Елизарово</w:t>
      </w:r>
      <w:r>
        <w:rPr>
          <w:sz w:val="24"/>
          <w:szCs w:val="24"/>
        </w:rPr>
        <w:t xml:space="preserve"> </w:t>
      </w:r>
      <w:r w:rsidRPr="0039304E">
        <w:rPr>
          <w:sz w:val="24"/>
          <w:szCs w:val="24"/>
        </w:rPr>
        <w:t>предусмотрено строительство нового водозабора как основного источника хозяйственно-бытового и противопожарного водоснабжения. Для поквартального обеспечения потребителей новой жилой застройки необходимо строительство новых разводящих водопроводных сетей.</w:t>
      </w:r>
    </w:p>
    <w:p w:rsidR="00BC2943" w:rsidRPr="00475C24" w:rsidRDefault="00BC2943" w:rsidP="007C574B">
      <w:pPr>
        <w:pStyle w:val="ad"/>
        <w:spacing w:after="0" w:line="240" w:lineRule="auto"/>
        <w:ind w:left="709"/>
        <w:jc w:val="both"/>
        <w:rPr>
          <w:szCs w:val="24"/>
        </w:rPr>
      </w:pPr>
    </w:p>
    <w:p w:rsidR="00BC2943" w:rsidRPr="00915F24"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304" w:right="1247" w:bottom="1021" w:left="1588" w:header="709" w:footer="0" w:gutter="0"/>
          <w:cols w:space="708"/>
          <w:docGrid w:linePitch="360"/>
        </w:sectPr>
      </w:pPr>
    </w:p>
    <w:p w:rsidR="00BC2943" w:rsidRPr="0077714A" w:rsidRDefault="00BC2943" w:rsidP="007C574B">
      <w:pPr>
        <w:rPr>
          <w:b/>
          <w:sz w:val="24"/>
          <w:szCs w:val="24"/>
        </w:rPr>
      </w:pPr>
      <w:r>
        <w:rPr>
          <w:b/>
          <w:sz w:val="24"/>
          <w:szCs w:val="24"/>
        </w:rPr>
        <w:lastRenderedPageBreak/>
        <w:tab/>
      </w:r>
      <w:r w:rsidRPr="0077714A">
        <w:rPr>
          <w:b/>
          <w:sz w:val="24"/>
          <w:szCs w:val="24"/>
        </w:rPr>
        <w:t xml:space="preserve">Таблица </w:t>
      </w:r>
      <w:r>
        <w:rPr>
          <w:b/>
          <w:sz w:val="24"/>
          <w:szCs w:val="24"/>
        </w:rPr>
        <w:t>16</w:t>
      </w:r>
      <w:r w:rsidRPr="0077714A">
        <w:rPr>
          <w:b/>
          <w:sz w:val="24"/>
          <w:szCs w:val="24"/>
        </w:rPr>
        <w:t xml:space="preserve"> – Перечень основных мероприятий по реализации схем водоснабжения с разбивкой по годам</w:t>
      </w:r>
    </w:p>
    <w:tbl>
      <w:tblPr>
        <w:tblStyle w:val="a8"/>
        <w:tblW w:w="14912" w:type="dxa"/>
        <w:tblLook w:val="04A0" w:firstRow="1" w:lastRow="0" w:firstColumn="1" w:lastColumn="0" w:noHBand="0" w:noVBand="1"/>
      </w:tblPr>
      <w:tblGrid>
        <w:gridCol w:w="512"/>
        <w:gridCol w:w="2572"/>
        <w:gridCol w:w="572"/>
        <w:gridCol w:w="648"/>
        <w:gridCol w:w="624"/>
        <w:gridCol w:w="624"/>
        <w:gridCol w:w="624"/>
        <w:gridCol w:w="624"/>
        <w:gridCol w:w="624"/>
        <w:gridCol w:w="624"/>
        <w:gridCol w:w="624"/>
        <w:gridCol w:w="624"/>
        <w:gridCol w:w="624"/>
        <w:gridCol w:w="624"/>
        <w:gridCol w:w="624"/>
        <w:gridCol w:w="624"/>
        <w:gridCol w:w="624"/>
        <w:gridCol w:w="624"/>
        <w:gridCol w:w="624"/>
        <w:gridCol w:w="624"/>
        <w:gridCol w:w="624"/>
      </w:tblGrid>
      <w:tr w:rsidR="00BC2943" w:rsidRPr="00431AA1" w:rsidTr="007C574B">
        <w:trPr>
          <w:trHeight w:val="258"/>
        </w:trPr>
        <w:tc>
          <w:tcPr>
            <w:tcW w:w="512" w:type="dxa"/>
            <w:vMerge w:val="restart"/>
            <w:hideMark/>
          </w:tcPr>
          <w:p w:rsidR="00BC2943" w:rsidRPr="001C542B" w:rsidRDefault="00BC2943" w:rsidP="007C574B">
            <w:pPr>
              <w:jc w:val="center"/>
              <w:rPr>
                <w:rFonts w:eastAsia="Times New Roman"/>
                <w:bCs/>
                <w:color w:val="000000"/>
                <w:sz w:val="18"/>
                <w:szCs w:val="18"/>
              </w:rPr>
            </w:pPr>
            <w:r w:rsidRPr="001C542B">
              <w:rPr>
                <w:rFonts w:eastAsia="Times New Roman"/>
                <w:bCs/>
                <w:color w:val="000000"/>
                <w:sz w:val="18"/>
                <w:szCs w:val="18"/>
              </w:rPr>
              <w:t xml:space="preserve">№ </w:t>
            </w:r>
            <w:proofErr w:type="gramStart"/>
            <w:r w:rsidRPr="001C542B">
              <w:rPr>
                <w:rFonts w:eastAsia="Times New Roman"/>
                <w:bCs/>
                <w:color w:val="000000"/>
                <w:sz w:val="18"/>
                <w:szCs w:val="18"/>
              </w:rPr>
              <w:t>п</w:t>
            </w:r>
            <w:proofErr w:type="gramEnd"/>
            <w:r w:rsidRPr="001C542B">
              <w:rPr>
                <w:rFonts w:eastAsia="Times New Roman"/>
                <w:bCs/>
                <w:color w:val="000000"/>
                <w:sz w:val="18"/>
                <w:szCs w:val="18"/>
              </w:rPr>
              <w:t>/п</w:t>
            </w:r>
          </w:p>
        </w:tc>
        <w:tc>
          <w:tcPr>
            <w:tcW w:w="2572" w:type="dxa"/>
            <w:vMerge w:val="restart"/>
            <w:hideMark/>
          </w:tcPr>
          <w:p w:rsidR="00BC2943" w:rsidRPr="001C542B" w:rsidRDefault="00BC2943" w:rsidP="007C574B">
            <w:pPr>
              <w:jc w:val="center"/>
              <w:rPr>
                <w:rFonts w:eastAsia="Times New Roman"/>
                <w:bCs/>
                <w:color w:val="000000"/>
                <w:sz w:val="18"/>
                <w:szCs w:val="18"/>
              </w:rPr>
            </w:pPr>
            <w:r w:rsidRPr="001C542B">
              <w:rPr>
                <w:rFonts w:eastAsia="Times New Roman"/>
                <w:bCs/>
                <w:color w:val="000000"/>
                <w:sz w:val="18"/>
                <w:szCs w:val="18"/>
              </w:rPr>
              <w:t>Наименование мероприятия</w:t>
            </w:r>
          </w:p>
        </w:tc>
        <w:tc>
          <w:tcPr>
            <w:tcW w:w="572" w:type="dxa"/>
            <w:vMerge w:val="restart"/>
            <w:hideMark/>
          </w:tcPr>
          <w:p w:rsidR="00BC2943" w:rsidRPr="001C542B" w:rsidRDefault="00BC2943" w:rsidP="007C574B">
            <w:pPr>
              <w:jc w:val="center"/>
              <w:rPr>
                <w:rFonts w:eastAsia="Times New Roman"/>
                <w:bCs/>
                <w:color w:val="000000"/>
                <w:sz w:val="18"/>
                <w:szCs w:val="18"/>
              </w:rPr>
            </w:pPr>
            <w:r w:rsidRPr="001C542B">
              <w:rPr>
                <w:rFonts w:eastAsia="Times New Roman"/>
                <w:bCs/>
                <w:color w:val="000000"/>
                <w:sz w:val="18"/>
                <w:szCs w:val="18"/>
              </w:rPr>
              <w:t>Ед. изм</w:t>
            </w:r>
          </w:p>
        </w:tc>
        <w:tc>
          <w:tcPr>
            <w:tcW w:w="648" w:type="dxa"/>
            <w:vMerge w:val="restart"/>
            <w:hideMark/>
          </w:tcPr>
          <w:p w:rsidR="00BC2943" w:rsidRPr="001C542B" w:rsidRDefault="00BC2943" w:rsidP="007C574B">
            <w:pPr>
              <w:jc w:val="center"/>
              <w:rPr>
                <w:rFonts w:eastAsia="Times New Roman"/>
                <w:bCs/>
                <w:color w:val="000000"/>
                <w:sz w:val="18"/>
                <w:szCs w:val="18"/>
              </w:rPr>
            </w:pPr>
            <w:r w:rsidRPr="001C542B">
              <w:rPr>
                <w:rFonts w:eastAsia="Times New Roman"/>
                <w:bCs/>
                <w:color w:val="000000"/>
                <w:sz w:val="18"/>
                <w:szCs w:val="18"/>
              </w:rPr>
              <w:t>Кол-во</w:t>
            </w:r>
          </w:p>
        </w:tc>
        <w:tc>
          <w:tcPr>
            <w:tcW w:w="10608" w:type="dxa"/>
            <w:gridSpan w:val="17"/>
            <w:hideMark/>
          </w:tcPr>
          <w:p w:rsidR="00BC2943" w:rsidRPr="001C542B" w:rsidRDefault="00BC2943" w:rsidP="007C574B">
            <w:pPr>
              <w:jc w:val="center"/>
              <w:rPr>
                <w:rFonts w:eastAsia="Times New Roman"/>
                <w:bCs/>
                <w:color w:val="000000"/>
                <w:sz w:val="18"/>
                <w:szCs w:val="18"/>
              </w:rPr>
            </w:pPr>
            <w:r w:rsidRPr="001C542B">
              <w:rPr>
                <w:rFonts w:eastAsia="Times New Roman"/>
                <w:bCs/>
                <w:color w:val="000000"/>
                <w:sz w:val="18"/>
                <w:szCs w:val="18"/>
              </w:rPr>
              <w:t>Годы </w:t>
            </w:r>
          </w:p>
        </w:tc>
      </w:tr>
      <w:tr w:rsidR="00BC2943" w:rsidRPr="00431AA1" w:rsidTr="007C574B">
        <w:trPr>
          <w:trHeight w:val="258"/>
        </w:trPr>
        <w:tc>
          <w:tcPr>
            <w:tcW w:w="512" w:type="dxa"/>
            <w:vMerge/>
            <w:hideMark/>
          </w:tcPr>
          <w:p w:rsidR="00BC2943" w:rsidRPr="001C542B" w:rsidRDefault="00BC2943" w:rsidP="007C574B">
            <w:pPr>
              <w:rPr>
                <w:rFonts w:eastAsia="Times New Roman"/>
                <w:bCs/>
                <w:color w:val="000000"/>
                <w:sz w:val="18"/>
                <w:szCs w:val="18"/>
              </w:rPr>
            </w:pPr>
          </w:p>
        </w:tc>
        <w:tc>
          <w:tcPr>
            <w:tcW w:w="2572" w:type="dxa"/>
            <w:vMerge/>
            <w:hideMark/>
          </w:tcPr>
          <w:p w:rsidR="00BC2943" w:rsidRPr="001C542B" w:rsidRDefault="00BC2943" w:rsidP="007C574B">
            <w:pPr>
              <w:rPr>
                <w:rFonts w:eastAsia="Times New Roman"/>
                <w:bCs/>
                <w:color w:val="000000"/>
                <w:sz w:val="18"/>
                <w:szCs w:val="18"/>
              </w:rPr>
            </w:pPr>
          </w:p>
        </w:tc>
        <w:tc>
          <w:tcPr>
            <w:tcW w:w="572" w:type="dxa"/>
            <w:vMerge/>
            <w:hideMark/>
          </w:tcPr>
          <w:p w:rsidR="00BC2943" w:rsidRPr="001C542B" w:rsidRDefault="00BC2943" w:rsidP="007C574B">
            <w:pPr>
              <w:rPr>
                <w:rFonts w:eastAsia="Times New Roman"/>
                <w:bCs/>
                <w:color w:val="000000"/>
                <w:sz w:val="18"/>
                <w:szCs w:val="18"/>
              </w:rPr>
            </w:pPr>
          </w:p>
        </w:tc>
        <w:tc>
          <w:tcPr>
            <w:tcW w:w="648" w:type="dxa"/>
            <w:vMerge/>
            <w:hideMark/>
          </w:tcPr>
          <w:p w:rsidR="00BC2943" w:rsidRPr="001C542B" w:rsidRDefault="00BC2943" w:rsidP="007C574B">
            <w:pPr>
              <w:rPr>
                <w:rFonts w:eastAsia="Times New Roman"/>
                <w:bCs/>
                <w:color w:val="000000"/>
                <w:sz w:val="18"/>
                <w:szCs w:val="18"/>
              </w:rPr>
            </w:pPr>
          </w:p>
        </w:tc>
        <w:tc>
          <w:tcPr>
            <w:tcW w:w="624" w:type="dxa"/>
            <w:hideMark/>
          </w:tcPr>
          <w:p w:rsidR="00BC2943" w:rsidRPr="001C542B" w:rsidRDefault="00BC2943" w:rsidP="007C574B">
            <w:pPr>
              <w:jc w:val="center"/>
              <w:rPr>
                <w:rFonts w:eastAsia="Times New Roman"/>
                <w:bCs/>
                <w:color w:val="000000"/>
                <w:sz w:val="18"/>
                <w:szCs w:val="18"/>
              </w:rPr>
            </w:pPr>
            <w:r w:rsidRPr="001C542B">
              <w:rPr>
                <w:rFonts w:eastAsia="Times New Roman"/>
                <w:bCs/>
                <w:color w:val="000000"/>
                <w:sz w:val="18"/>
                <w:szCs w:val="18"/>
              </w:rPr>
              <w:t>2014</w:t>
            </w:r>
          </w:p>
        </w:tc>
        <w:tc>
          <w:tcPr>
            <w:tcW w:w="624" w:type="dxa"/>
            <w:hideMark/>
          </w:tcPr>
          <w:p w:rsidR="00BC2943" w:rsidRPr="001C542B" w:rsidRDefault="00BC2943" w:rsidP="007C574B">
            <w:pPr>
              <w:jc w:val="center"/>
              <w:rPr>
                <w:rFonts w:eastAsia="Times New Roman"/>
                <w:bCs/>
                <w:color w:val="000000"/>
                <w:sz w:val="18"/>
                <w:szCs w:val="18"/>
              </w:rPr>
            </w:pPr>
            <w:r w:rsidRPr="001C542B">
              <w:rPr>
                <w:rFonts w:eastAsia="Times New Roman"/>
                <w:bCs/>
                <w:color w:val="000000"/>
                <w:sz w:val="18"/>
                <w:szCs w:val="18"/>
              </w:rPr>
              <w:t>2015</w:t>
            </w:r>
          </w:p>
        </w:tc>
        <w:tc>
          <w:tcPr>
            <w:tcW w:w="624" w:type="dxa"/>
            <w:hideMark/>
          </w:tcPr>
          <w:p w:rsidR="00BC2943" w:rsidRPr="001C542B" w:rsidRDefault="00BC2943" w:rsidP="007C574B">
            <w:pPr>
              <w:jc w:val="center"/>
              <w:rPr>
                <w:rFonts w:eastAsia="Times New Roman"/>
                <w:bCs/>
                <w:color w:val="000000"/>
                <w:sz w:val="18"/>
                <w:szCs w:val="18"/>
              </w:rPr>
            </w:pPr>
            <w:r w:rsidRPr="001C542B">
              <w:rPr>
                <w:rFonts w:eastAsia="Times New Roman"/>
                <w:bCs/>
                <w:color w:val="000000"/>
                <w:sz w:val="18"/>
                <w:szCs w:val="18"/>
              </w:rPr>
              <w:t>2016</w:t>
            </w:r>
          </w:p>
        </w:tc>
        <w:tc>
          <w:tcPr>
            <w:tcW w:w="624" w:type="dxa"/>
            <w:hideMark/>
          </w:tcPr>
          <w:p w:rsidR="00BC2943" w:rsidRPr="001C542B" w:rsidRDefault="00BC2943" w:rsidP="007C574B">
            <w:pPr>
              <w:jc w:val="center"/>
              <w:rPr>
                <w:rFonts w:eastAsia="Times New Roman"/>
                <w:bCs/>
                <w:color w:val="000000"/>
                <w:sz w:val="18"/>
                <w:szCs w:val="18"/>
              </w:rPr>
            </w:pPr>
            <w:r w:rsidRPr="001C542B">
              <w:rPr>
                <w:rFonts w:eastAsia="Times New Roman"/>
                <w:bCs/>
                <w:color w:val="000000"/>
                <w:sz w:val="18"/>
                <w:szCs w:val="18"/>
              </w:rPr>
              <w:t>2017</w:t>
            </w:r>
          </w:p>
        </w:tc>
        <w:tc>
          <w:tcPr>
            <w:tcW w:w="624" w:type="dxa"/>
            <w:hideMark/>
          </w:tcPr>
          <w:p w:rsidR="00BC2943" w:rsidRPr="001C542B" w:rsidRDefault="00BC2943" w:rsidP="007C574B">
            <w:pPr>
              <w:jc w:val="center"/>
              <w:rPr>
                <w:rFonts w:eastAsia="Times New Roman"/>
                <w:bCs/>
                <w:color w:val="000000"/>
                <w:sz w:val="18"/>
                <w:szCs w:val="18"/>
              </w:rPr>
            </w:pPr>
            <w:r w:rsidRPr="001C542B">
              <w:rPr>
                <w:rFonts w:eastAsia="Times New Roman"/>
                <w:bCs/>
                <w:color w:val="000000"/>
                <w:sz w:val="18"/>
                <w:szCs w:val="18"/>
              </w:rPr>
              <w:t>2018</w:t>
            </w:r>
          </w:p>
        </w:tc>
        <w:tc>
          <w:tcPr>
            <w:tcW w:w="624" w:type="dxa"/>
            <w:hideMark/>
          </w:tcPr>
          <w:p w:rsidR="00BC2943" w:rsidRPr="001C542B" w:rsidRDefault="00BC2943" w:rsidP="007C574B">
            <w:pPr>
              <w:jc w:val="center"/>
              <w:rPr>
                <w:rFonts w:eastAsia="Times New Roman"/>
                <w:bCs/>
                <w:color w:val="000000"/>
                <w:sz w:val="18"/>
                <w:szCs w:val="18"/>
              </w:rPr>
            </w:pPr>
            <w:r w:rsidRPr="001C542B">
              <w:rPr>
                <w:rFonts w:eastAsia="Times New Roman"/>
                <w:bCs/>
                <w:color w:val="000000"/>
                <w:sz w:val="18"/>
                <w:szCs w:val="18"/>
              </w:rPr>
              <w:t>2019</w:t>
            </w:r>
          </w:p>
        </w:tc>
        <w:tc>
          <w:tcPr>
            <w:tcW w:w="624" w:type="dxa"/>
            <w:hideMark/>
          </w:tcPr>
          <w:p w:rsidR="00BC2943" w:rsidRPr="001C542B" w:rsidRDefault="00BC2943" w:rsidP="007C574B">
            <w:pPr>
              <w:jc w:val="center"/>
              <w:rPr>
                <w:rFonts w:eastAsia="Times New Roman"/>
                <w:bCs/>
                <w:color w:val="000000"/>
                <w:sz w:val="18"/>
                <w:szCs w:val="18"/>
              </w:rPr>
            </w:pPr>
            <w:r w:rsidRPr="001C542B">
              <w:rPr>
                <w:rFonts w:eastAsia="Times New Roman"/>
                <w:bCs/>
                <w:color w:val="000000"/>
                <w:sz w:val="18"/>
                <w:szCs w:val="18"/>
              </w:rPr>
              <w:t>2020</w:t>
            </w:r>
          </w:p>
        </w:tc>
        <w:tc>
          <w:tcPr>
            <w:tcW w:w="624" w:type="dxa"/>
            <w:hideMark/>
          </w:tcPr>
          <w:p w:rsidR="00BC2943" w:rsidRPr="001C542B" w:rsidRDefault="00BC2943" w:rsidP="007C574B">
            <w:pPr>
              <w:jc w:val="center"/>
              <w:rPr>
                <w:rFonts w:eastAsia="Times New Roman"/>
                <w:bCs/>
                <w:color w:val="000000"/>
                <w:sz w:val="18"/>
                <w:szCs w:val="18"/>
              </w:rPr>
            </w:pPr>
            <w:r w:rsidRPr="001C542B">
              <w:rPr>
                <w:rFonts w:eastAsia="Times New Roman"/>
                <w:bCs/>
                <w:color w:val="000000"/>
                <w:sz w:val="18"/>
                <w:szCs w:val="18"/>
              </w:rPr>
              <w:t>2021</w:t>
            </w:r>
          </w:p>
        </w:tc>
        <w:tc>
          <w:tcPr>
            <w:tcW w:w="624" w:type="dxa"/>
            <w:hideMark/>
          </w:tcPr>
          <w:p w:rsidR="00BC2943" w:rsidRPr="001C542B" w:rsidRDefault="00BC2943" w:rsidP="007C574B">
            <w:pPr>
              <w:jc w:val="center"/>
              <w:rPr>
                <w:rFonts w:eastAsia="Times New Roman"/>
                <w:bCs/>
                <w:color w:val="000000"/>
                <w:sz w:val="18"/>
                <w:szCs w:val="18"/>
              </w:rPr>
            </w:pPr>
            <w:r w:rsidRPr="001C542B">
              <w:rPr>
                <w:rFonts w:eastAsia="Times New Roman"/>
                <w:bCs/>
                <w:color w:val="000000"/>
                <w:sz w:val="18"/>
                <w:szCs w:val="18"/>
              </w:rPr>
              <w:t>2022</w:t>
            </w:r>
          </w:p>
        </w:tc>
        <w:tc>
          <w:tcPr>
            <w:tcW w:w="624" w:type="dxa"/>
            <w:hideMark/>
          </w:tcPr>
          <w:p w:rsidR="00BC2943" w:rsidRPr="001C542B" w:rsidRDefault="00BC2943" w:rsidP="007C574B">
            <w:pPr>
              <w:jc w:val="center"/>
              <w:rPr>
                <w:rFonts w:eastAsia="Times New Roman"/>
                <w:bCs/>
                <w:color w:val="000000"/>
                <w:sz w:val="18"/>
                <w:szCs w:val="18"/>
              </w:rPr>
            </w:pPr>
            <w:r w:rsidRPr="001C542B">
              <w:rPr>
                <w:rFonts w:eastAsia="Times New Roman"/>
                <w:bCs/>
                <w:color w:val="000000"/>
                <w:sz w:val="18"/>
                <w:szCs w:val="18"/>
              </w:rPr>
              <w:t>2023</w:t>
            </w:r>
          </w:p>
        </w:tc>
        <w:tc>
          <w:tcPr>
            <w:tcW w:w="624" w:type="dxa"/>
            <w:hideMark/>
          </w:tcPr>
          <w:p w:rsidR="00BC2943" w:rsidRPr="001C542B" w:rsidRDefault="00BC2943" w:rsidP="007C574B">
            <w:pPr>
              <w:jc w:val="center"/>
              <w:rPr>
                <w:rFonts w:eastAsia="Times New Roman"/>
                <w:bCs/>
                <w:color w:val="000000"/>
                <w:sz w:val="18"/>
                <w:szCs w:val="18"/>
              </w:rPr>
            </w:pPr>
            <w:r w:rsidRPr="001C542B">
              <w:rPr>
                <w:rFonts w:eastAsia="Times New Roman"/>
                <w:bCs/>
                <w:color w:val="000000"/>
                <w:sz w:val="18"/>
                <w:szCs w:val="18"/>
              </w:rPr>
              <w:t>2024</w:t>
            </w:r>
          </w:p>
        </w:tc>
        <w:tc>
          <w:tcPr>
            <w:tcW w:w="624" w:type="dxa"/>
            <w:hideMark/>
          </w:tcPr>
          <w:p w:rsidR="00BC2943" w:rsidRPr="001C542B" w:rsidRDefault="00BC2943" w:rsidP="007C574B">
            <w:pPr>
              <w:jc w:val="center"/>
              <w:rPr>
                <w:rFonts w:eastAsia="Times New Roman"/>
                <w:bCs/>
                <w:color w:val="000000"/>
                <w:sz w:val="18"/>
                <w:szCs w:val="18"/>
              </w:rPr>
            </w:pPr>
            <w:r w:rsidRPr="001C542B">
              <w:rPr>
                <w:rFonts w:eastAsia="Times New Roman"/>
                <w:bCs/>
                <w:color w:val="000000"/>
                <w:sz w:val="18"/>
                <w:szCs w:val="18"/>
              </w:rPr>
              <w:t>2025</w:t>
            </w:r>
          </w:p>
        </w:tc>
        <w:tc>
          <w:tcPr>
            <w:tcW w:w="624" w:type="dxa"/>
            <w:hideMark/>
          </w:tcPr>
          <w:p w:rsidR="00BC2943" w:rsidRPr="001C542B" w:rsidRDefault="00BC2943" w:rsidP="007C574B">
            <w:pPr>
              <w:jc w:val="center"/>
              <w:rPr>
                <w:rFonts w:eastAsia="Times New Roman"/>
                <w:bCs/>
                <w:color w:val="000000"/>
                <w:sz w:val="18"/>
                <w:szCs w:val="18"/>
              </w:rPr>
            </w:pPr>
            <w:r w:rsidRPr="001C542B">
              <w:rPr>
                <w:rFonts w:eastAsia="Times New Roman"/>
                <w:bCs/>
                <w:color w:val="000000"/>
                <w:sz w:val="18"/>
                <w:szCs w:val="18"/>
              </w:rPr>
              <w:t>2026</w:t>
            </w:r>
          </w:p>
        </w:tc>
        <w:tc>
          <w:tcPr>
            <w:tcW w:w="624" w:type="dxa"/>
            <w:hideMark/>
          </w:tcPr>
          <w:p w:rsidR="00BC2943" w:rsidRPr="001C542B" w:rsidRDefault="00BC2943" w:rsidP="007C574B">
            <w:pPr>
              <w:jc w:val="center"/>
              <w:rPr>
                <w:rFonts w:eastAsia="Times New Roman"/>
                <w:bCs/>
                <w:color w:val="000000"/>
                <w:sz w:val="18"/>
                <w:szCs w:val="18"/>
              </w:rPr>
            </w:pPr>
            <w:r w:rsidRPr="001C542B">
              <w:rPr>
                <w:rFonts w:eastAsia="Times New Roman"/>
                <w:bCs/>
                <w:color w:val="000000"/>
                <w:sz w:val="18"/>
                <w:szCs w:val="18"/>
              </w:rPr>
              <w:t>2027</w:t>
            </w:r>
          </w:p>
        </w:tc>
        <w:tc>
          <w:tcPr>
            <w:tcW w:w="624" w:type="dxa"/>
            <w:hideMark/>
          </w:tcPr>
          <w:p w:rsidR="00BC2943" w:rsidRPr="001C542B" w:rsidRDefault="00BC2943" w:rsidP="007C574B">
            <w:pPr>
              <w:jc w:val="center"/>
              <w:rPr>
                <w:rFonts w:eastAsia="Times New Roman"/>
                <w:bCs/>
                <w:color w:val="000000"/>
                <w:sz w:val="18"/>
                <w:szCs w:val="18"/>
              </w:rPr>
            </w:pPr>
            <w:r w:rsidRPr="001C542B">
              <w:rPr>
                <w:rFonts w:eastAsia="Times New Roman"/>
                <w:bCs/>
                <w:color w:val="000000"/>
                <w:sz w:val="18"/>
                <w:szCs w:val="18"/>
              </w:rPr>
              <w:t>2028</w:t>
            </w:r>
          </w:p>
        </w:tc>
        <w:tc>
          <w:tcPr>
            <w:tcW w:w="624" w:type="dxa"/>
            <w:hideMark/>
          </w:tcPr>
          <w:p w:rsidR="00BC2943" w:rsidRPr="001C542B" w:rsidRDefault="00BC2943" w:rsidP="007C574B">
            <w:pPr>
              <w:jc w:val="center"/>
              <w:rPr>
                <w:rFonts w:eastAsia="Times New Roman"/>
                <w:bCs/>
                <w:color w:val="000000"/>
                <w:sz w:val="18"/>
                <w:szCs w:val="18"/>
              </w:rPr>
            </w:pPr>
            <w:r w:rsidRPr="001C542B">
              <w:rPr>
                <w:rFonts w:eastAsia="Times New Roman"/>
                <w:bCs/>
                <w:color w:val="000000"/>
                <w:sz w:val="18"/>
                <w:szCs w:val="18"/>
              </w:rPr>
              <w:t>2029</w:t>
            </w:r>
          </w:p>
        </w:tc>
        <w:tc>
          <w:tcPr>
            <w:tcW w:w="624" w:type="dxa"/>
            <w:hideMark/>
          </w:tcPr>
          <w:p w:rsidR="00BC2943" w:rsidRPr="001C542B" w:rsidRDefault="00BC2943" w:rsidP="007C574B">
            <w:pPr>
              <w:jc w:val="center"/>
              <w:rPr>
                <w:rFonts w:eastAsia="Times New Roman"/>
                <w:bCs/>
                <w:color w:val="000000"/>
                <w:sz w:val="18"/>
                <w:szCs w:val="18"/>
              </w:rPr>
            </w:pPr>
            <w:r w:rsidRPr="001C542B">
              <w:rPr>
                <w:rFonts w:eastAsia="Times New Roman"/>
                <w:bCs/>
                <w:color w:val="000000"/>
                <w:sz w:val="18"/>
                <w:szCs w:val="18"/>
              </w:rPr>
              <w:t>2030</w:t>
            </w:r>
          </w:p>
        </w:tc>
      </w:tr>
      <w:tr w:rsidR="00BC2943" w:rsidRPr="00431AA1" w:rsidTr="007C574B">
        <w:trPr>
          <w:trHeight w:val="78"/>
        </w:trPr>
        <w:tc>
          <w:tcPr>
            <w:tcW w:w="512" w:type="dxa"/>
            <w:hideMark/>
          </w:tcPr>
          <w:p w:rsidR="00BC2943" w:rsidRPr="00431AA1" w:rsidRDefault="00BC2943" w:rsidP="007C574B">
            <w:pPr>
              <w:jc w:val="center"/>
              <w:rPr>
                <w:rFonts w:eastAsia="Times New Roman"/>
                <w:b/>
                <w:bCs/>
                <w:color w:val="000000"/>
                <w:sz w:val="18"/>
                <w:szCs w:val="18"/>
              </w:rPr>
            </w:pPr>
            <w:r w:rsidRPr="00431AA1">
              <w:rPr>
                <w:rFonts w:eastAsia="Times New Roman"/>
                <w:b/>
                <w:bCs/>
                <w:color w:val="000000"/>
                <w:sz w:val="18"/>
                <w:szCs w:val="18"/>
              </w:rPr>
              <w:t>I</w:t>
            </w:r>
          </w:p>
        </w:tc>
        <w:tc>
          <w:tcPr>
            <w:tcW w:w="14400" w:type="dxa"/>
            <w:gridSpan w:val="20"/>
            <w:hideMark/>
          </w:tcPr>
          <w:p w:rsidR="00BC2943" w:rsidRPr="00431AA1" w:rsidRDefault="00BC2943" w:rsidP="007C574B">
            <w:pPr>
              <w:jc w:val="center"/>
              <w:rPr>
                <w:rFonts w:eastAsia="Times New Roman"/>
                <w:b/>
                <w:bCs/>
                <w:color w:val="000000"/>
                <w:sz w:val="18"/>
                <w:szCs w:val="18"/>
              </w:rPr>
            </w:pPr>
            <w:r w:rsidRPr="00431AA1">
              <w:rPr>
                <w:rFonts w:eastAsia="Times New Roman"/>
                <w:b/>
                <w:bCs/>
                <w:color w:val="000000"/>
                <w:sz w:val="18"/>
                <w:szCs w:val="18"/>
              </w:rPr>
              <w:t xml:space="preserve">с. </w:t>
            </w:r>
            <w:r>
              <w:rPr>
                <w:rFonts w:eastAsia="Times New Roman"/>
                <w:b/>
                <w:bCs/>
                <w:color w:val="000000"/>
                <w:sz w:val="18"/>
                <w:szCs w:val="18"/>
              </w:rPr>
              <w:t xml:space="preserve"> </w:t>
            </w:r>
            <w:r w:rsidRPr="00431AA1">
              <w:rPr>
                <w:rFonts w:eastAsia="Times New Roman"/>
                <w:b/>
                <w:bCs/>
                <w:color w:val="000000"/>
                <w:sz w:val="18"/>
                <w:szCs w:val="18"/>
              </w:rPr>
              <w:t>Елизарово</w:t>
            </w:r>
          </w:p>
        </w:tc>
      </w:tr>
      <w:tr w:rsidR="00BC2943" w:rsidRPr="00431AA1" w:rsidTr="007C574B">
        <w:trPr>
          <w:trHeight w:val="350"/>
        </w:trPr>
        <w:tc>
          <w:tcPr>
            <w:tcW w:w="512"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1</w:t>
            </w:r>
            <w:r>
              <w:rPr>
                <w:rFonts w:eastAsia="Times New Roman"/>
                <w:color w:val="000000"/>
                <w:sz w:val="18"/>
                <w:szCs w:val="18"/>
              </w:rPr>
              <w:t>.</w:t>
            </w:r>
          </w:p>
        </w:tc>
        <w:tc>
          <w:tcPr>
            <w:tcW w:w="2572"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xml:space="preserve">Капитальный ремонт ВОС производительностью </w:t>
            </w:r>
            <w:r>
              <w:rPr>
                <w:rFonts w:eastAsia="Times New Roman"/>
                <w:color w:val="000000"/>
                <w:sz w:val="18"/>
                <w:szCs w:val="18"/>
              </w:rPr>
              <w:t xml:space="preserve">                 </w:t>
            </w:r>
            <w:r w:rsidRPr="00431AA1">
              <w:rPr>
                <w:rFonts w:eastAsia="Times New Roman"/>
                <w:color w:val="000000"/>
                <w:sz w:val="18"/>
                <w:szCs w:val="18"/>
              </w:rPr>
              <w:t>3 м3/час</w:t>
            </w:r>
          </w:p>
        </w:tc>
        <w:tc>
          <w:tcPr>
            <w:tcW w:w="572"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ед.</w:t>
            </w:r>
          </w:p>
        </w:tc>
        <w:tc>
          <w:tcPr>
            <w:tcW w:w="648"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1</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1</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r>
      <w:tr w:rsidR="00BC2943" w:rsidRPr="00431AA1" w:rsidTr="007C574B">
        <w:trPr>
          <w:trHeight w:val="399"/>
        </w:trPr>
        <w:tc>
          <w:tcPr>
            <w:tcW w:w="512"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2</w:t>
            </w:r>
            <w:r>
              <w:rPr>
                <w:rFonts w:eastAsia="Times New Roman"/>
                <w:color w:val="000000"/>
                <w:sz w:val="18"/>
                <w:szCs w:val="18"/>
              </w:rPr>
              <w:t>.</w:t>
            </w:r>
          </w:p>
        </w:tc>
        <w:tc>
          <w:tcPr>
            <w:tcW w:w="2572"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xml:space="preserve">Строительство водозабора производительностью </w:t>
            </w:r>
            <w:r>
              <w:rPr>
                <w:rFonts w:eastAsia="Times New Roman"/>
                <w:color w:val="000000"/>
                <w:sz w:val="18"/>
                <w:szCs w:val="18"/>
              </w:rPr>
              <w:t xml:space="preserve">           </w:t>
            </w:r>
            <w:r w:rsidRPr="00431AA1">
              <w:rPr>
                <w:rFonts w:eastAsia="Times New Roman"/>
                <w:color w:val="000000"/>
                <w:sz w:val="18"/>
                <w:szCs w:val="18"/>
              </w:rPr>
              <w:t>0,098 тыс</w:t>
            </w:r>
            <w:proofErr w:type="gramStart"/>
            <w:r w:rsidRPr="00431AA1">
              <w:rPr>
                <w:rFonts w:eastAsia="Times New Roman"/>
                <w:color w:val="000000"/>
                <w:sz w:val="18"/>
                <w:szCs w:val="18"/>
              </w:rPr>
              <w:t>.м</w:t>
            </w:r>
            <w:proofErr w:type="gramEnd"/>
            <w:r w:rsidRPr="00431AA1">
              <w:rPr>
                <w:rFonts w:eastAsia="Times New Roman"/>
                <w:color w:val="000000"/>
                <w:sz w:val="18"/>
                <w:szCs w:val="18"/>
              </w:rPr>
              <w:t>3/сут</w:t>
            </w:r>
          </w:p>
        </w:tc>
        <w:tc>
          <w:tcPr>
            <w:tcW w:w="572"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ед.</w:t>
            </w:r>
          </w:p>
        </w:tc>
        <w:tc>
          <w:tcPr>
            <w:tcW w:w="648"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1</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1</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r>
      <w:tr w:rsidR="00BC2943" w:rsidRPr="00431AA1" w:rsidTr="007C574B">
        <w:trPr>
          <w:trHeight w:val="258"/>
        </w:trPr>
        <w:tc>
          <w:tcPr>
            <w:tcW w:w="512"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3</w:t>
            </w:r>
            <w:r>
              <w:rPr>
                <w:rFonts w:eastAsia="Times New Roman"/>
                <w:color w:val="000000"/>
                <w:sz w:val="18"/>
                <w:szCs w:val="18"/>
              </w:rPr>
              <w:t>.</w:t>
            </w:r>
          </w:p>
        </w:tc>
        <w:tc>
          <w:tcPr>
            <w:tcW w:w="2572"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xml:space="preserve">Замена трубопроводов системы водоснабжения </w:t>
            </w:r>
            <w:r>
              <w:rPr>
                <w:rFonts w:eastAsia="Times New Roman"/>
                <w:color w:val="000000"/>
                <w:sz w:val="18"/>
                <w:szCs w:val="18"/>
              </w:rPr>
              <w:t xml:space="preserve">    </w:t>
            </w:r>
            <w:r w:rsidRPr="00431AA1">
              <w:rPr>
                <w:rFonts w:eastAsia="Times New Roman"/>
                <w:color w:val="000000"/>
                <w:sz w:val="18"/>
                <w:szCs w:val="18"/>
              </w:rPr>
              <w:t>Ду</w:t>
            </w:r>
            <w:proofErr w:type="gramStart"/>
            <w:r w:rsidRPr="00431AA1">
              <w:rPr>
                <w:rFonts w:eastAsia="Times New Roman"/>
                <w:color w:val="000000"/>
                <w:sz w:val="18"/>
                <w:szCs w:val="18"/>
              </w:rPr>
              <w:t>.с</w:t>
            </w:r>
            <w:proofErr w:type="gramEnd"/>
            <w:r w:rsidRPr="00431AA1">
              <w:rPr>
                <w:rFonts w:eastAsia="Times New Roman"/>
                <w:color w:val="000000"/>
                <w:sz w:val="18"/>
                <w:szCs w:val="18"/>
              </w:rPr>
              <w:t>р 80</w:t>
            </w:r>
          </w:p>
        </w:tc>
        <w:tc>
          <w:tcPr>
            <w:tcW w:w="572"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км</w:t>
            </w:r>
          </w:p>
        </w:tc>
        <w:tc>
          <w:tcPr>
            <w:tcW w:w="648"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0,86</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0,86</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r>
      <w:tr w:rsidR="00BC2943" w:rsidRPr="00431AA1" w:rsidTr="007C574B">
        <w:trPr>
          <w:trHeight w:val="784"/>
        </w:trPr>
        <w:tc>
          <w:tcPr>
            <w:tcW w:w="512"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4</w:t>
            </w:r>
            <w:r>
              <w:rPr>
                <w:rFonts w:eastAsia="Times New Roman"/>
                <w:color w:val="000000"/>
                <w:sz w:val="18"/>
                <w:szCs w:val="18"/>
              </w:rPr>
              <w:t>.</w:t>
            </w:r>
          </w:p>
        </w:tc>
        <w:tc>
          <w:tcPr>
            <w:tcW w:w="2572"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Строительство магистральной кольцевой водопроводной сети из п</w:t>
            </w:r>
            <w:r>
              <w:rPr>
                <w:rFonts w:eastAsia="Times New Roman"/>
                <w:color w:val="000000"/>
                <w:sz w:val="18"/>
                <w:szCs w:val="18"/>
              </w:rPr>
              <w:t>олимерных труб диаметром 90 – 140.</w:t>
            </w:r>
          </w:p>
        </w:tc>
        <w:tc>
          <w:tcPr>
            <w:tcW w:w="572"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км</w:t>
            </w:r>
          </w:p>
        </w:tc>
        <w:tc>
          <w:tcPr>
            <w:tcW w:w="648"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4,55</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4,55</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r>
      <w:tr w:rsidR="00BC2943" w:rsidRPr="00431AA1" w:rsidTr="007C574B">
        <w:trPr>
          <w:trHeight w:val="399"/>
        </w:trPr>
        <w:tc>
          <w:tcPr>
            <w:tcW w:w="512"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5</w:t>
            </w:r>
            <w:r>
              <w:rPr>
                <w:rFonts w:eastAsia="Times New Roman"/>
                <w:color w:val="000000"/>
                <w:sz w:val="18"/>
                <w:szCs w:val="18"/>
              </w:rPr>
              <w:t>.</w:t>
            </w:r>
          </w:p>
        </w:tc>
        <w:tc>
          <w:tcPr>
            <w:tcW w:w="2572"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Разработка проектов зон санитарной охраны и подсчет запасов воды</w:t>
            </w:r>
          </w:p>
        </w:tc>
        <w:tc>
          <w:tcPr>
            <w:tcW w:w="572"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ед.</w:t>
            </w:r>
          </w:p>
        </w:tc>
        <w:tc>
          <w:tcPr>
            <w:tcW w:w="648"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2</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2</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r>
      <w:tr w:rsidR="00BC2943" w:rsidRPr="00431AA1" w:rsidTr="007C574B">
        <w:trPr>
          <w:trHeight w:val="221"/>
        </w:trPr>
        <w:tc>
          <w:tcPr>
            <w:tcW w:w="512" w:type="dxa"/>
            <w:hideMark/>
          </w:tcPr>
          <w:p w:rsidR="00BC2943" w:rsidRPr="007B0D9D" w:rsidRDefault="00BC2943" w:rsidP="007C574B">
            <w:pPr>
              <w:jc w:val="center"/>
              <w:rPr>
                <w:rFonts w:eastAsia="Times New Roman"/>
                <w:color w:val="000000"/>
                <w:sz w:val="18"/>
                <w:szCs w:val="18"/>
              </w:rPr>
            </w:pPr>
            <w:r w:rsidRPr="00431AA1">
              <w:rPr>
                <w:rFonts w:eastAsia="Times New Roman"/>
                <w:color w:val="000000"/>
                <w:sz w:val="18"/>
                <w:szCs w:val="18"/>
                <w:lang w:val="en-US"/>
              </w:rPr>
              <w:t>6</w:t>
            </w:r>
            <w:r>
              <w:rPr>
                <w:rFonts w:eastAsia="Times New Roman"/>
                <w:color w:val="000000"/>
                <w:sz w:val="18"/>
                <w:szCs w:val="18"/>
              </w:rPr>
              <w:t>.</w:t>
            </w:r>
          </w:p>
        </w:tc>
        <w:tc>
          <w:tcPr>
            <w:tcW w:w="2572"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Установка резервуара чистой воды</w:t>
            </w:r>
          </w:p>
        </w:tc>
        <w:tc>
          <w:tcPr>
            <w:tcW w:w="572" w:type="dxa"/>
            <w:hideMark/>
          </w:tcPr>
          <w:p w:rsidR="00BC2943" w:rsidRPr="00431AA1" w:rsidRDefault="00BC2943" w:rsidP="007C574B">
            <w:pPr>
              <w:jc w:val="center"/>
              <w:rPr>
                <w:rFonts w:eastAsia="Times New Roman"/>
                <w:color w:val="000000"/>
                <w:sz w:val="18"/>
                <w:szCs w:val="18"/>
              </w:rPr>
            </w:pPr>
            <w:proofErr w:type="gramStart"/>
            <w:r w:rsidRPr="00431AA1">
              <w:rPr>
                <w:rFonts w:eastAsia="Times New Roman"/>
                <w:color w:val="000000"/>
                <w:sz w:val="18"/>
                <w:szCs w:val="18"/>
              </w:rPr>
              <w:t>ед</w:t>
            </w:r>
            <w:proofErr w:type="gramEnd"/>
          </w:p>
        </w:tc>
        <w:tc>
          <w:tcPr>
            <w:tcW w:w="648"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1</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1</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r>
      <w:tr w:rsidR="00BC2943" w:rsidRPr="00431AA1" w:rsidTr="007C574B">
        <w:trPr>
          <w:trHeight w:val="258"/>
        </w:trPr>
        <w:tc>
          <w:tcPr>
            <w:tcW w:w="512"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7</w:t>
            </w:r>
            <w:r>
              <w:rPr>
                <w:rFonts w:eastAsia="Times New Roman"/>
                <w:color w:val="000000"/>
                <w:sz w:val="18"/>
                <w:szCs w:val="18"/>
              </w:rPr>
              <w:t>.</w:t>
            </w:r>
          </w:p>
        </w:tc>
        <w:tc>
          <w:tcPr>
            <w:tcW w:w="2572"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Устройство зон санитарной охраны водозаборов, подсчет запасов воды</w:t>
            </w:r>
          </w:p>
        </w:tc>
        <w:tc>
          <w:tcPr>
            <w:tcW w:w="572"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ед.</w:t>
            </w:r>
          </w:p>
        </w:tc>
        <w:tc>
          <w:tcPr>
            <w:tcW w:w="648"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1</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1</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r>
      <w:tr w:rsidR="00BC2943" w:rsidRPr="00431AA1" w:rsidTr="007C574B">
        <w:trPr>
          <w:trHeight w:val="78"/>
        </w:trPr>
        <w:tc>
          <w:tcPr>
            <w:tcW w:w="512" w:type="dxa"/>
            <w:hideMark/>
          </w:tcPr>
          <w:p w:rsidR="00BC2943" w:rsidRPr="00431AA1" w:rsidRDefault="00BC2943" w:rsidP="007C574B">
            <w:pPr>
              <w:jc w:val="center"/>
              <w:rPr>
                <w:rFonts w:eastAsia="Times New Roman"/>
                <w:b/>
                <w:bCs/>
                <w:color w:val="000000"/>
                <w:sz w:val="18"/>
                <w:szCs w:val="18"/>
              </w:rPr>
            </w:pPr>
            <w:r w:rsidRPr="00431AA1">
              <w:rPr>
                <w:rFonts w:eastAsia="Times New Roman"/>
                <w:b/>
                <w:bCs/>
                <w:color w:val="000000"/>
                <w:sz w:val="18"/>
                <w:szCs w:val="18"/>
              </w:rPr>
              <w:t>II</w:t>
            </w:r>
          </w:p>
        </w:tc>
        <w:tc>
          <w:tcPr>
            <w:tcW w:w="14400" w:type="dxa"/>
            <w:gridSpan w:val="20"/>
            <w:hideMark/>
          </w:tcPr>
          <w:p w:rsidR="00BC2943" w:rsidRPr="00431AA1" w:rsidRDefault="00BC2943" w:rsidP="007C574B">
            <w:pPr>
              <w:jc w:val="center"/>
              <w:rPr>
                <w:rFonts w:eastAsia="Times New Roman"/>
                <w:b/>
                <w:bCs/>
                <w:color w:val="000000"/>
                <w:sz w:val="18"/>
                <w:szCs w:val="18"/>
              </w:rPr>
            </w:pPr>
            <w:r w:rsidRPr="00431AA1">
              <w:rPr>
                <w:rFonts w:eastAsia="Times New Roman"/>
                <w:b/>
                <w:bCs/>
                <w:color w:val="000000"/>
                <w:sz w:val="18"/>
                <w:szCs w:val="18"/>
              </w:rPr>
              <w:t xml:space="preserve">п. </w:t>
            </w:r>
            <w:r>
              <w:rPr>
                <w:rFonts w:eastAsia="Times New Roman"/>
                <w:b/>
                <w:bCs/>
                <w:color w:val="000000"/>
                <w:sz w:val="18"/>
                <w:szCs w:val="18"/>
              </w:rPr>
              <w:t xml:space="preserve"> </w:t>
            </w:r>
            <w:r w:rsidRPr="00431AA1">
              <w:rPr>
                <w:rFonts w:eastAsia="Times New Roman"/>
                <w:b/>
                <w:bCs/>
                <w:color w:val="000000"/>
                <w:sz w:val="18"/>
                <w:szCs w:val="18"/>
              </w:rPr>
              <w:t>Кедровый</w:t>
            </w:r>
          </w:p>
        </w:tc>
      </w:tr>
      <w:tr w:rsidR="00BC2943" w:rsidRPr="00431AA1" w:rsidTr="007C574B">
        <w:trPr>
          <w:trHeight w:val="399"/>
        </w:trPr>
        <w:tc>
          <w:tcPr>
            <w:tcW w:w="512"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1</w:t>
            </w:r>
            <w:r>
              <w:rPr>
                <w:rFonts w:eastAsia="Times New Roman"/>
                <w:color w:val="000000"/>
                <w:sz w:val="18"/>
                <w:szCs w:val="18"/>
              </w:rPr>
              <w:t>.</w:t>
            </w:r>
          </w:p>
        </w:tc>
        <w:tc>
          <w:tcPr>
            <w:tcW w:w="2572"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xml:space="preserve">Строительство водозабора производительностью </w:t>
            </w:r>
            <w:r>
              <w:rPr>
                <w:rFonts w:eastAsia="Times New Roman"/>
                <w:color w:val="000000"/>
                <w:sz w:val="18"/>
                <w:szCs w:val="18"/>
              </w:rPr>
              <w:t xml:space="preserve">         </w:t>
            </w:r>
            <w:r w:rsidRPr="00431AA1">
              <w:rPr>
                <w:rFonts w:eastAsia="Times New Roman"/>
                <w:color w:val="000000"/>
                <w:sz w:val="18"/>
                <w:szCs w:val="18"/>
              </w:rPr>
              <w:t>0,365 тыс</w:t>
            </w:r>
            <w:proofErr w:type="gramStart"/>
            <w:r w:rsidRPr="00431AA1">
              <w:rPr>
                <w:rFonts w:eastAsia="Times New Roman"/>
                <w:color w:val="000000"/>
                <w:sz w:val="18"/>
                <w:szCs w:val="18"/>
              </w:rPr>
              <w:t>.м</w:t>
            </w:r>
            <w:proofErr w:type="gramEnd"/>
            <w:r w:rsidRPr="00431AA1">
              <w:rPr>
                <w:rFonts w:eastAsia="Times New Roman"/>
                <w:color w:val="000000"/>
                <w:sz w:val="18"/>
                <w:szCs w:val="18"/>
              </w:rPr>
              <w:t>3/сут</w:t>
            </w:r>
          </w:p>
        </w:tc>
        <w:tc>
          <w:tcPr>
            <w:tcW w:w="572" w:type="dxa"/>
            <w:hideMark/>
          </w:tcPr>
          <w:p w:rsidR="00BC2943" w:rsidRPr="00431AA1" w:rsidRDefault="00BC2943" w:rsidP="007C574B">
            <w:pPr>
              <w:jc w:val="center"/>
              <w:rPr>
                <w:rFonts w:eastAsia="Times New Roman"/>
                <w:color w:val="000000"/>
                <w:sz w:val="18"/>
                <w:szCs w:val="18"/>
              </w:rPr>
            </w:pPr>
            <w:proofErr w:type="gramStart"/>
            <w:r w:rsidRPr="00431AA1">
              <w:rPr>
                <w:rFonts w:eastAsia="Times New Roman"/>
                <w:color w:val="000000"/>
                <w:sz w:val="18"/>
                <w:szCs w:val="18"/>
              </w:rPr>
              <w:t>ед</w:t>
            </w:r>
            <w:proofErr w:type="gramEnd"/>
          </w:p>
        </w:tc>
        <w:tc>
          <w:tcPr>
            <w:tcW w:w="648"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1</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1</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r>
      <w:tr w:rsidR="00BC2943" w:rsidRPr="00431AA1" w:rsidTr="007C574B">
        <w:trPr>
          <w:trHeight w:val="258"/>
        </w:trPr>
        <w:tc>
          <w:tcPr>
            <w:tcW w:w="512"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2</w:t>
            </w:r>
            <w:r>
              <w:rPr>
                <w:rFonts w:eastAsia="Times New Roman"/>
                <w:color w:val="000000"/>
                <w:sz w:val="18"/>
                <w:szCs w:val="18"/>
              </w:rPr>
              <w:t>.</w:t>
            </w:r>
          </w:p>
        </w:tc>
        <w:tc>
          <w:tcPr>
            <w:tcW w:w="2572"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xml:space="preserve">Замена трубопроводов системы водоснабжения </w:t>
            </w:r>
            <w:r>
              <w:rPr>
                <w:rFonts w:eastAsia="Times New Roman"/>
                <w:color w:val="000000"/>
                <w:sz w:val="18"/>
                <w:szCs w:val="18"/>
              </w:rPr>
              <w:t xml:space="preserve">    </w:t>
            </w:r>
            <w:r w:rsidRPr="00431AA1">
              <w:rPr>
                <w:rFonts w:eastAsia="Times New Roman"/>
                <w:color w:val="000000"/>
                <w:sz w:val="18"/>
                <w:szCs w:val="18"/>
              </w:rPr>
              <w:t>Ду</w:t>
            </w:r>
            <w:proofErr w:type="gramStart"/>
            <w:r w:rsidRPr="00431AA1">
              <w:rPr>
                <w:rFonts w:eastAsia="Times New Roman"/>
                <w:color w:val="000000"/>
                <w:sz w:val="18"/>
                <w:szCs w:val="18"/>
              </w:rPr>
              <w:t>.с</w:t>
            </w:r>
            <w:proofErr w:type="gramEnd"/>
            <w:r w:rsidRPr="00431AA1">
              <w:rPr>
                <w:rFonts w:eastAsia="Times New Roman"/>
                <w:color w:val="000000"/>
                <w:sz w:val="18"/>
                <w:szCs w:val="18"/>
              </w:rPr>
              <w:t>р 80</w:t>
            </w:r>
          </w:p>
        </w:tc>
        <w:tc>
          <w:tcPr>
            <w:tcW w:w="572"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км</w:t>
            </w:r>
          </w:p>
        </w:tc>
        <w:tc>
          <w:tcPr>
            <w:tcW w:w="648"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3,13</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3,13</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r>
      <w:tr w:rsidR="00BC2943" w:rsidRPr="00431AA1" w:rsidTr="007C574B">
        <w:trPr>
          <w:trHeight w:val="134"/>
        </w:trPr>
        <w:tc>
          <w:tcPr>
            <w:tcW w:w="512"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3</w:t>
            </w:r>
            <w:r>
              <w:rPr>
                <w:rFonts w:eastAsia="Times New Roman"/>
                <w:color w:val="000000"/>
                <w:sz w:val="18"/>
                <w:szCs w:val="18"/>
              </w:rPr>
              <w:t>.</w:t>
            </w:r>
          </w:p>
        </w:tc>
        <w:tc>
          <w:tcPr>
            <w:tcW w:w="2572"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Строительство новой кольцевой водопроводной сети из по</w:t>
            </w:r>
            <w:r>
              <w:rPr>
                <w:rFonts w:eastAsia="Times New Roman"/>
                <w:color w:val="000000"/>
                <w:sz w:val="18"/>
                <w:szCs w:val="18"/>
              </w:rPr>
              <w:t xml:space="preserve">лиэтиленовых труб диаметром 110 – </w:t>
            </w:r>
            <w:r w:rsidRPr="00431AA1">
              <w:rPr>
                <w:rFonts w:eastAsia="Times New Roman"/>
                <w:color w:val="000000"/>
                <w:sz w:val="18"/>
                <w:szCs w:val="18"/>
              </w:rPr>
              <w:t>1</w:t>
            </w:r>
            <w:r>
              <w:rPr>
                <w:rFonts w:eastAsia="Times New Roman"/>
                <w:color w:val="000000"/>
                <w:sz w:val="18"/>
                <w:szCs w:val="18"/>
              </w:rPr>
              <w:t>40 мм</w:t>
            </w:r>
          </w:p>
        </w:tc>
        <w:tc>
          <w:tcPr>
            <w:tcW w:w="572"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км</w:t>
            </w:r>
          </w:p>
        </w:tc>
        <w:tc>
          <w:tcPr>
            <w:tcW w:w="648"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7,6</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7,6</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r>
      <w:tr w:rsidR="00BC2943" w:rsidRPr="00431AA1" w:rsidTr="007C574B">
        <w:trPr>
          <w:trHeight w:val="258"/>
        </w:trPr>
        <w:tc>
          <w:tcPr>
            <w:tcW w:w="512"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4</w:t>
            </w:r>
            <w:r>
              <w:rPr>
                <w:rFonts w:eastAsia="Times New Roman"/>
                <w:color w:val="000000"/>
                <w:sz w:val="18"/>
                <w:szCs w:val="18"/>
              </w:rPr>
              <w:t>.</w:t>
            </w:r>
          </w:p>
        </w:tc>
        <w:tc>
          <w:tcPr>
            <w:tcW w:w="2572"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Разработка проектов зон санитарной охраны</w:t>
            </w:r>
          </w:p>
        </w:tc>
        <w:tc>
          <w:tcPr>
            <w:tcW w:w="572"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ед.</w:t>
            </w:r>
          </w:p>
        </w:tc>
        <w:tc>
          <w:tcPr>
            <w:tcW w:w="648"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2</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2</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jc w:val="cente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c>
          <w:tcPr>
            <w:tcW w:w="624" w:type="dxa"/>
            <w:hideMark/>
          </w:tcPr>
          <w:p w:rsidR="00BC2943" w:rsidRPr="00431AA1" w:rsidRDefault="00BC2943" w:rsidP="007C574B">
            <w:pPr>
              <w:rPr>
                <w:rFonts w:eastAsia="Times New Roman"/>
                <w:color w:val="000000"/>
                <w:sz w:val="18"/>
                <w:szCs w:val="18"/>
              </w:rPr>
            </w:pPr>
            <w:r w:rsidRPr="00431AA1">
              <w:rPr>
                <w:rFonts w:eastAsia="Times New Roman"/>
                <w:color w:val="000000"/>
                <w:sz w:val="18"/>
                <w:szCs w:val="18"/>
              </w:rPr>
              <w:t> </w:t>
            </w:r>
          </w:p>
        </w:tc>
      </w:tr>
    </w:tbl>
    <w:p w:rsidR="00BC2943" w:rsidRPr="00E7536D" w:rsidRDefault="00BC2943" w:rsidP="007C574B"/>
    <w:p w:rsidR="00BC2943" w:rsidRPr="00E7536D" w:rsidRDefault="00BC2943" w:rsidP="007C574B">
      <w:pPr>
        <w:rPr>
          <w:lang w:val="en-US"/>
        </w:rPr>
      </w:pPr>
    </w:p>
    <w:p w:rsidR="00BC2943" w:rsidRDefault="00BC2943" w:rsidP="007C574B">
      <w:pPr>
        <w:shd w:val="clear" w:color="auto" w:fill="FFFFFF"/>
        <w:autoSpaceDE w:val="0"/>
        <w:autoSpaceDN w:val="0"/>
        <w:adjustRightInd w:val="0"/>
        <w:ind w:firstLine="709"/>
        <w:jc w:val="both"/>
        <w:sectPr w:rsidR="00BC2943" w:rsidSect="007C574B">
          <w:pgSz w:w="16838" w:h="11906" w:orient="landscape"/>
          <w:pgMar w:top="1418" w:right="1134" w:bottom="1134" w:left="1134" w:header="709" w:footer="709" w:gutter="0"/>
          <w:cols w:space="708"/>
          <w:docGrid w:linePitch="360"/>
        </w:sectPr>
      </w:pPr>
    </w:p>
    <w:p w:rsidR="00BC2943" w:rsidRPr="00EA1D06" w:rsidRDefault="00BC2943" w:rsidP="007C574B">
      <w:pPr>
        <w:shd w:val="clear" w:color="auto" w:fill="FFFFFF"/>
        <w:autoSpaceDE w:val="0"/>
        <w:autoSpaceDN w:val="0"/>
        <w:adjustRightInd w:val="0"/>
        <w:ind w:firstLine="709"/>
        <w:jc w:val="both"/>
        <w:rPr>
          <w:b/>
          <w:sz w:val="24"/>
          <w:szCs w:val="24"/>
        </w:rPr>
      </w:pPr>
      <w:r w:rsidRPr="00EA1D06">
        <w:rPr>
          <w:b/>
          <w:sz w:val="24"/>
          <w:szCs w:val="24"/>
        </w:rPr>
        <w:lastRenderedPageBreak/>
        <w:t xml:space="preserve">3.11. Экологические аспекты мероприятий по строительству </w:t>
      </w:r>
      <w:r>
        <w:rPr>
          <w:b/>
          <w:sz w:val="24"/>
          <w:szCs w:val="24"/>
        </w:rPr>
        <w:t xml:space="preserve">                                 </w:t>
      </w:r>
      <w:r w:rsidRPr="00EA1D06">
        <w:rPr>
          <w:b/>
          <w:sz w:val="24"/>
          <w:szCs w:val="24"/>
        </w:rPr>
        <w:t>и реконструкции объектов централизованной системы водоснабжения</w:t>
      </w:r>
      <w:r>
        <w:rPr>
          <w:b/>
          <w:sz w:val="24"/>
          <w:szCs w:val="24"/>
        </w:rPr>
        <w:t>.</w:t>
      </w:r>
    </w:p>
    <w:p w:rsidR="00BC2943" w:rsidRPr="00EA1D06" w:rsidRDefault="00BC2943" w:rsidP="007C574B">
      <w:pPr>
        <w:shd w:val="clear" w:color="auto" w:fill="FFFFFF"/>
        <w:autoSpaceDE w:val="0"/>
        <w:autoSpaceDN w:val="0"/>
        <w:adjustRightInd w:val="0"/>
        <w:ind w:firstLine="709"/>
        <w:jc w:val="both"/>
        <w:rPr>
          <w:sz w:val="24"/>
          <w:szCs w:val="24"/>
        </w:rPr>
      </w:pPr>
      <w:r w:rsidRPr="00EA1D06">
        <w:rPr>
          <w:sz w:val="24"/>
          <w:szCs w:val="24"/>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 сельского поселения. Эффект от внедрени</w:t>
      </w:r>
      <w:r>
        <w:rPr>
          <w:sz w:val="24"/>
          <w:szCs w:val="24"/>
        </w:rPr>
        <w:t>я данных мероприятий – улучшение</w:t>
      </w:r>
      <w:r w:rsidRPr="00EA1D06">
        <w:rPr>
          <w:sz w:val="24"/>
          <w:szCs w:val="24"/>
        </w:rPr>
        <w:t xml:space="preserve"> здоровья и качества жизни граждан.</w:t>
      </w:r>
    </w:p>
    <w:p w:rsidR="00BC2943" w:rsidRPr="008E1601" w:rsidRDefault="00BC2943" w:rsidP="007C574B">
      <w:pPr>
        <w:shd w:val="clear" w:color="auto" w:fill="FFFFFF"/>
        <w:autoSpaceDE w:val="0"/>
        <w:autoSpaceDN w:val="0"/>
        <w:adjustRightInd w:val="0"/>
        <w:ind w:firstLine="709"/>
        <w:jc w:val="both"/>
        <w:rPr>
          <w:b/>
          <w:sz w:val="24"/>
          <w:szCs w:val="24"/>
        </w:rPr>
      </w:pPr>
      <w:r w:rsidRPr="008E1601">
        <w:rPr>
          <w:b/>
          <w:sz w:val="24"/>
          <w:szCs w:val="24"/>
        </w:rPr>
        <w:t xml:space="preserve">3.11.1. Сведения о мерах по предотвращению вредного воздействия </w:t>
      </w:r>
      <w:r>
        <w:rPr>
          <w:b/>
          <w:sz w:val="24"/>
          <w:szCs w:val="24"/>
        </w:rPr>
        <w:t xml:space="preserve">                       </w:t>
      </w:r>
      <w:r w:rsidRPr="008E1601">
        <w:rPr>
          <w:b/>
          <w:sz w:val="24"/>
          <w:szCs w:val="24"/>
        </w:rPr>
        <w:t>на водный бассейн предлагаемых к новому строительству и реконструкции объектов централизованной системы водоснабжения при утилизации промывных вод</w:t>
      </w:r>
      <w:r>
        <w:rPr>
          <w:b/>
          <w:sz w:val="24"/>
          <w:szCs w:val="24"/>
        </w:rPr>
        <w:t>.</w:t>
      </w:r>
    </w:p>
    <w:p w:rsidR="00BC2943" w:rsidRPr="00EA1D06" w:rsidRDefault="00BC2943" w:rsidP="007C574B">
      <w:pPr>
        <w:shd w:val="clear" w:color="auto" w:fill="FFFFFF"/>
        <w:autoSpaceDE w:val="0"/>
        <w:autoSpaceDN w:val="0"/>
        <w:adjustRightInd w:val="0"/>
        <w:ind w:firstLine="709"/>
        <w:jc w:val="both"/>
        <w:rPr>
          <w:sz w:val="24"/>
          <w:szCs w:val="24"/>
        </w:rPr>
      </w:pPr>
      <w:r w:rsidRPr="00EA1D06">
        <w:rPr>
          <w:sz w:val="24"/>
          <w:szCs w:val="24"/>
        </w:rPr>
        <w:t>Известно, что 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действующих станциях водоочистки для сброса воды, образовавшейся            в результате промывки фильтровальных сооружений, установлены специальные емкости (септик), вода с которых вывозится за пределы поясов зоны санитарной охраны.</w:t>
      </w:r>
    </w:p>
    <w:p w:rsidR="00BC2943" w:rsidRPr="00EA1D06" w:rsidRDefault="00BC2943" w:rsidP="007C574B">
      <w:pPr>
        <w:shd w:val="clear" w:color="auto" w:fill="FFFFFF"/>
        <w:autoSpaceDE w:val="0"/>
        <w:autoSpaceDN w:val="0"/>
        <w:adjustRightInd w:val="0"/>
        <w:ind w:firstLine="709"/>
        <w:jc w:val="both"/>
        <w:rPr>
          <w:sz w:val="24"/>
          <w:szCs w:val="24"/>
        </w:rPr>
      </w:pPr>
      <w:r>
        <w:rPr>
          <w:sz w:val="24"/>
          <w:szCs w:val="24"/>
        </w:rPr>
        <w:t>Химические реагенты, используемые в водоподготовке, хранятся в специально отведенном складе и доставляются на очистные сооружения непосредственно при выполнении работ по замене фильтрующих материалов.</w:t>
      </w:r>
    </w:p>
    <w:p w:rsidR="00BC2943" w:rsidRPr="001F4EFB" w:rsidRDefault="00BC2943" w:rsidP="007C574B">
      <w:pPr>
        <w:shd w:val="clear" w:color="auto" w:fill="FFFFFF"/>
        <w:autoSpaceDE w:val="0"/>
        <w:autoSpaceDN w:val="0"/>
        <w:adjustRightInd w:val="0"/>
        <w:ind w:firstLine="709"/>
        <w:jc w:val="both"/>
        <w:rPr>
          <w:b/>
          <w:sz w:val="24"/>
          <w:szCs w:val="24"/>
        </w:rPr>
      </w:pPr>
      <w:r w:rsidRPr="001F4EFB">
        <w:rPr>
          <w:b/>
          <w:sz w:val="24"/>
          <w:szCs w:val="24"/>
        </w:rPr>
        <w:t>3.12. Оценка объемов капитальных вложений в строительство, реконструкцию и модернизацию объектов централизованных систем водоснабжения</w:t>
      </w:r>
      <w:r>
        <w:rPr>
          <w:b/>
          <w:sz w:val="24"/>
          <w:szCs w:val="24"/>
        </w:rPr>
        <w:t xml:space="preserve"> (таблица 17).</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BC2943" w:rsidRPr="0077714A" w:rsidRDefault="00BC2943" w:rsidP="007C574B">
      <w:pPr>
        <w:shd w:val="clear" w:color="auto" w:fill="FFFFFF"/>
        <w:autoSpaceDE w:val="0"/>
        <w:autoSpaceDN w:val="0"/>
        <w:adjustRightInd w:val="0"/>
        <w:ind w:firstLine="709"/>
        <w:jc w:val="both"/>
        <w:rPr>
          <w:sz w:val="24"/>
          <w:szCs w:val="24"/>
        </w:rPr>
      </w:pPr>
      <w:r>
        <w:rPr>
          <w:sz w:val="24"/>
          <w:szCs w:val="24"/>
        </w:rPr>
        <w:t>В связи с этим</w:t>
      </w:r>
      <w:r w:rsidRPr="0077714A">
        <w:rPr>
          <w:sz w:val="24"/>
          <w:szCs w:val="24"/>
        </w:rPr>
        <w:t xml:space="preserve"> на дальнейших стадиях проектирования требуется детальное уточнение параметров строительства на основании изучения местных условий </w:t>
      </w:r>
      <w:r>
        <w:rPr>
          <w:sz w:val="24"/>
          <w:szCs w:val="24"/>
        </w:rPr>
        <w:t xml:space="preserve">                      </w:t>
      </w:r>
      <w:r w:rsidRPr="0077714A">
        <w:rPr>
          <w:sz w:val="24"/>
          <w:szCs w:val="24"/>
        </w:rPr>
        <w:t>и конкретных специфических функций строящегося объекта.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разработки проектной документации объектов капитального строител</w:t>
      </w:r>
      <w:r>
        <w:rPr>
          <w:sz w:val="24"/>
          <w:szCs w:val="24"/>
        </w:rPr>
        <w:t xml:space="preserve">ьства определена на основании </w:t>
      </w:r>
      <w:r w:rsidRPr="0077714A">
        <w:rPr>
          <w:sz w:val="24"/>
          <w:szCs w:val="24"/>
        </w:rPr>
        <w:t>Справочников базовых цен на про</w:t>
      </w:r>
      <w:r>
        <w:rPr>
          <w:sz w:val="24"/>
          <w:szCs w:val="24"/>
        </w:rPr>
        <w:t>ектные работы для строительства</w:t>
      </w:r>
      <w:r w:rsidRPr="0077714A">
        <w:rPr>
          <w:sz w:val="24"/>
          <w:szCs w:val="24"/>
        </w:rPr>
        <w:t xml:space="preserve">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w:t>
      </w:r>
      <w:r>
        <w:rPr>
          <w:sz w:val="24"/>
          <w:szCs w:val="24"/>
        </w:rPr>
        <w:t>бот для строительства согласно письму</w:t>
      </w:r>
      <w:r w:rsidRPr="0077714A">
        <w:rPr>
          <w:sz w:val="24"/>
          <w:szCs w:val="24"/>
        </w:rPr>
        <w:t xml:space="preserve"> Министерства регионального развития Российской Федерации</w:t>
      </w:r>
      <w:r>
        <w:rPr>
          <w:sz w:val="24"/>
          <w:szCs w:val="24"/>
        </w:rPr>
        <w:t xml:space="preserve"> </w:t>
      </w:r>
      <w:r w:rsidRPr="0077714A">
        <w:rPr>
          <w:sz w:val="24"/>
          <w:szCs w:val="24"/>
        </w:rPr>
        <w:t>от 12.</w:t>
      </w:r>
      <w:r>
        <w:rPr>
          <w:sz w:val="24"/>
          <w:szCs w:val="24"/>
        </w:rPr>
        <w:t xml:space="preserve">02.2013 </w:t>
      </w:r>
      <w:r w:rsidRPr="0077714A">
        <w:rPr>
          <w:sz w:val="24"/>
          <w:szCs w:val="24"/>
        </w:rPr>
        <w:t>№ 1951-ВТ/10.</w:t>
      </w:r>
    </w:p>
    <w:p w:rsidR="00BC2943" w:rsidRPr="0077714A" w:rsidRDefault="00BC2943" w:rsidP="007C574B">
      <w:pPr>
        <w:shd w:val="clear" w:color="auto" w:fill="FFFFFF"/>
        <w:autoSpaceDE w:val="0"/>
        <w:autoSpaceDN w:val="0"/>
        <w:adjustRightInd w:val="0"/>
        <w:ind w:firstLine="709"/>
        <w:jc w:val="both"/>
        <w:rPr>
          <w:sz w:val="24"/>
          <w:szCs w:val="24"/>
        </w:rPr>
      </w:pPr>
      <w:proofErr w:type="gramStart"/>
      <w:r w:rsidRPr="0077714A">
        <w:rPr>
          <w:sz w:val="24"/>
          <w:szCs w:val="24"/>
        </w:rPr>
        <w:t xml:space="preserve">Ориентировочная стоимость строительства зданий и сооружений определена </w:t>
      </w:r>
      <w:r>
        <w:rPr>
          <w:sz w:val="24"/>
          <w:szCs w:val="24"/>
        </w:rPr>
        <w:t xml:space="preserve">                по проектам объектов-аналогов, к</w:t>
      </w:r>
      <w:r w:rsidRPr="0077714A">
        <w:rPr>
          <w:sz w:val="24"/>
          <w:szCs w:val="24"/>
        </w:rPr>
        <w:t xml:space="preserve">аталогам проектов повторного применения </w:t>
      </w:r>
      <w:r>
        <w:rPr>
          <w:sz w:val="24"/>
          <w:szCs w:val="24"/>
        </w:rPr>
        <w:t xml:space="preserve">                           </w:t>
      </w:r>
      <w:r w:rsidRPr="0077714A">
        <w:rPr>
          <w:sz w:val="24"/>
          <w:szCs w:val="24"/>
        </w:rPr>
        <w:t>для строительства объектов социальной и инжен</w:t>
      </w:r>
      <w:r>
        <w:rPr>
          <w:sz w:val="24"/>
          <w:szCs w:val="24"/>
        </w:rPr>
        <w:t>ерной инфраструктур,  у</w:t>
      </w:r>
      <w:r w:rsidRPr="0077714A">
        <w:rPr>
          <w:sz w:val="24"/>
          <w:szCs w:val="24"/>
        </w:rPr>
        <w:t>крупненным нормативам цены строительства для применения в 2012</w:t>
      </w:r>
      <w:r>
        <w:rPr>
          <w:sz w:val="24"/>
          <w:szCs w:val="24"/>
        </w:rPr>
        <w:t xml:space="preserve"> году</w:t>
      </w:r>
      <w:r w:rsidRPr="0077714A">
        <w:rPr>
          <w:sz w:val="24"/>
          <w:szCs w:val="24"/>
        </w:rPr>
        <w:t>, изданным Министерством регионального развития РФ, по существующим сборникам ФЕР в ценах и нормах</w:t>
      </w:r>
      <w:r>
        <w:rPr>
          <w:sz w:val="24"/>
          <w:szCs w:val="24"/>
        </w:rPr>
        <w:t xml:space="preserve"> </w:t>
      </w:r>
      <w:r w:rsidRPr="0077714A">
        <w:rPr>
          <w:sz w:val="24"/>
          <w:szCs w:val="24"/>
        </w:rPr>
        <w:t xml:space="preserve">2001 года, а также с использованием сборников УПВС в ценах и </w:t>
      </w:r>
      <w:r w:rsidRPr="0077714A">
        <w:rPr>
          <w:sz w:val="24"/>
          <w:szCs w:val="24"/>
        </w:rPr>
        <w:lastRenderedPageBreak/>
        <w:t>нормах 1969 года.</w:t>
      </w:r>
      <w:proofErr w:type="gramEnd"/>
      <w:r w:rsidRPr="0077714A">
        <w:rPr>
          <w:sz w:val="24"/>
          <w:szCs w:val="24"/>
        </w:rPr>
        <w:t xml:space="preserve"> Стоимость работ пересчитана в цены 2013 г</w:t>
      </w:r>
      <w:r>
        <w:rPr>
          <w:sz w:val="24"/>
          <w:szCs w:val="24"/>
        </w:rPr>
        <w:t>ода с коэффициентами согласно постановлению</w:t>
      </w:r>
      <w:r w:rsidRPr="0077714A">
        <w:rPr>
          <w:sz w:val="24"/>
          <w:szCs w:val="24"/>
        </w:rPr>
        <w:t xml:space="preserve"> Государственного комитета СССР по делам строительства</w:t>
      </w:r>
      <w:r>
        <w:rPr>
          <w:sz w:val="24"/>
          <w:szCs w:val="24"/>
        </w:rPr>
        <w:t xml:space="preserve">                 от 11.05.1983 </w:t>
      </w:r>
      <w:r w:rsidRPr="0077714A">
        <w:rPr>
          <w:sz w:val="24"/>
          <w:szCs w:val="24"/>
        </w:rPr>
        <w:t>№ 94</w:t>
      </w:r>
      <w:r>
        <w:rPr>
          <w:sz w:val="24"/>
          <w:szCs w:val="24"/>
        </w:rPr>
        <w:t xml:space="preserve">, письмам </w:t>
      </w:r>
      <w:r w:rsidRPr="0077714A">
        <w:rPr>
          <w:sz w:val="24"/>
          <w:szCs w:val="24"/>
        </w:rPr>
        <w:t>Государственного комитета СССР по делам строительства</w:t>
      </w:r>
      <w:r>
        <w:rPr>
          <w:sz w:val="24"/>
          <w:szCs w:val="24"/>
        </w:rPr>
        <w:t xml:space="preserve">                    от 06.09.1990 № 14-Д, от 24.09.1990 № 15-149/6, п</w:t>
      </w:r>
      <w:r w:rsidRPr="0077714A">
        <w:rPr>
          <w:sz w:val="24"/>
          <w:szCs w:val="24"/>
        </w:rPr>
        <w:t>исьм</w:t>
      </w:r>
      <w:r>
        <w:rPr>
          <w:sz w:val="24"/>
          <w:szCs w:val="24"/>
        </w:rPr>
        <w:t xml:space="preserve">ам </w:t>
      </w:r>
      <w:r w:rsidRPr="0077714A">
        <w:rPr>
          <w:sz w:val="24"/>
          <w:szCs w:val="24"/>
        </w:rPr>
        <w:t>Министерства регионального развития Российской Федерации</w:t>
      </w:r>
      <w:r>
        <w:rPr>
          <w:sz w:val="24"/>
          <w:szCs w:val="24"/>
        </w:rPr>
        <w:t xml:space="preserve"> от 03.12.2012 № 2836-ИП/12/ГС, от 05.10.2011                  № 21790-АК/Д03</w:t>
      </w:r>
      <w:r w:rsidRPr="0077714A">
        <w:rPr>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Расчетная стоимость мероприятий приводится по этапам реализации, приведенным в Схеме водоснабжения и водоотведения, с учетом инде</w:t>
      </w:r>
      <w:r>
        <w:rPr>
          <w:sz w:val="24"/>
          <w:szCs w:val="24"/>
        </w:rPr>
        <w:t>ксов-дефляторов до 2020 и 2030 г</w:t>
      </w:r>
      <w:r w:rsidRPr="0077714A">
        <w:rPr>
          <w:sz w:val="24"/>
          <w:szCs w:val="24"/>
        </w:rPr>
        <w:t>г. в соответствии с у</w:t>
      </w:r>
      <w:r>
        <w:rPr>
          <w:sz w:val="24"/>
          <w:szCs w:val="24"/>
        </w:rPr>
        <w:t>казаниями Минэкономразвития РФ, п</w:t>
      </w:r>
      <w:r w:rsidRPr="0077714A">
        <w:rPr>
          <w:sz w:val="24"/>
          <w:szCs w:val="24"/>
        </w:rPr>
        <w:t xml:space="preserve">исьмо </w:t>
      </w:r>
      <w:r>
        <w:rPr>
          <w:sz w:val="24"/>
          <w:szCs w:val="24"/>
        </w:rPr>
        <w:t xml:space="preserve">                  от 05.10.2011 </w:t>
      </w:r>
      <w:r w:rsidRPr="0077714A">
        <w:rPr>
          <w:sz w:val="24"/>
          <w:szCs w:val="24"/>
        </w:rPr>
        <w:t>№</w:t>
      </w:r>
      <w:r>
        <w:rPr>
          <w:sz w:val="24"/>
          <w:szCs w:val="24"/>
        </w:rPr>
        <w:t xml:space="preserve"> 21790-АК/Д03 «</w:t>
      </w:r>
      <w:r w:rsidRPr="0077714A">
        <w:rPr>
          <w:sz w:val="24"/>
          <w:szCs w:val="24"/>
        </w:rPr>
        <w:t>Об индексах цен и индексах-деф</w:t>
      </w:r>
      <w:r>
        <w:rPr>
          <w:sz w:val="24"/>
          <w:szCs w:val="24"/>
        </w:rPr>
        <w:t>ляторах для прогнозирования цен»</w:t>
      </w:r>
      <w:r w:rsidRPr="0077714A">
        <w:rPr>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w:t>
      </w:r>
      <w:r>
        <w:rPr>
          <w:sz w:val="24"/>
          <w:szCs w:val="24"/>
        </w:rPr>
        <w:t xml:space="preserve">                       </w:t>
      </w:r>
      <w:r w:rsidRPr="0077714A">
        <w:rPr>
          <w:sz w:val="24"/>
          <w:szCs w:val="24"/>
        </w:rPr>
        <w:t>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w:t>
      </w:r>
      <w:r>
        <w:rPr>
          <w:sz w:val="24"/>
          <w:szCs w:val="24"/>
        </w:rPr>
        <w:t xml:space="preserve"> стадии проектирования, в </w:t>
      </w:r>
      <w:proofErr w:type="gramStart"/>
      <w:r>
        <w:rPr>
          <w:sz w:val="24"/>
          <w:szCs w:val="24"/>
        </w:rPr>
        <w:t>связи</w:t>
      </w:r>
      <w:proofErr w:type="gramEnd"/>
      <w:r w:rsidRPr="0077714A">
        <w:rPr>
          <w:sz w:val="24"/>
          <w:szCs w:val="24"/>
        </w:rPr>
        <w:t xml:space="preserve">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В расчетах не учитывались:</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стоимость резервирования и выкупа земельных участков и недвижимости </w:t>
      </w:r>
      <w:r>
        <w:rPr>
          <w:sz w:val="24"/>
          <w:szCs w:val="24"/>
        </w:rPr>
        <w:t xml:space="preserve">                   </w:t>
      </w:r>
      <w:r w:rsidRPr="0077714A">
        <w:rPr>
          <w:sz w:val="24"/>
          <w:szCs w:val="24"/>
        </w:rPr>
        <w:t>для государственных и муниципальных нужд;</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стоимость проведения топографо-геодезических и геологических изысканий </w:t>
      </w:r>
      <w:r>
        <w:rPr>
          <w:sz w:val="24"/>
          <w:szCs w:val="24"/>
        </w:rPr>
        <w:t xml:space="preserve">           </w:t>
      </w:r>
      <w:r w:rsidRPr="0077714A">
        <w:rPr>
          <w:sz w:val="24"/>
          <w:szCs w:val="24"/>
        </w:rPr>
        <w:t>на территориях строительства;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стоимость мероприятий по сносу и демонтажу зданий и сооружений </w:t>
      </w:r>
      <w:r>
        <w:rPr>
          <w:sz w:val="24"/>
          <w:szCs w:val="24"/>
        </w:rPr>
        <w:t xml:space="preserve">                            </w:t>
      </w:r>
      <w:r w:rsidRPr="0077714A">
        <w:rPr>
          <w:sz w:val="24"/>
          <w:szCs w:val="24"/>
        </w:rPr>
        <w:t>на территориях строительства;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мероприятий по реконструкции существующих объектов;</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оснащение необходимым оборудованием и благоустройство прилегающей территории; </w:t>
      </w:r>
    </w:p>
    <w:p w:rsidR="00BC2943" w:rsidRDefault="00BC2943" w:rsidP="007C574B">
      <w:pPr>
        <w:shd w:val="clear" w:color="auto" w:fill="FFFFFF"/>
        <w:autoSpaceDE w:val="0"/>
        <w:autoSpaceDN w:val="0"/>
        <w:adjustRightInd w:val="0"/>
        <w:ind w:firstLine="709"/>
        <w:jc w:val="both"/>
        <w:rPr>
          <w:sz w:val="24"/>
          <w:szCs w:val="24"/>
        </w:rPr>
      </w:pPr>
      <w:r w:rsidRPr="0077714A">
        <w:rPr>
          <w:sz w:val="24"/>
          <w:szCs w:val="24"/>
        </w:rPr>
        <w:t>особенности территории строительства.</w:t>
      </w:r>
    </w:p>
    <w:p w:rsidR="00BC2943" w:rsidRDefault="00BC2943" w:rsidP="007C574B">
      <w:pPr>
        <w:shd w:val="clear" w:color="auto" w:fill="FFFFFF"/>
        <w:autoSpaceDE w:val="0"/>
        <w:autoSpaceDN w:val="0"/>
        <w:adjustRightInd w:val="0"/>
        <w:jc w:val="both"/>
        <w:rPr>
          <w:sz w:val="24"/>
          <w:szCs w:val="24"/>
        </w:rPr>
      </w:pPr>
    </w:p>
    <w:p w:rsidR="00BC2943" w:rsidRDefault="00BC2943" w:rsidP="007C574B">
      <w:pPr>
        <w:shd w:val="clear" w:color="auto" w:fill="FFFFFF"/>
        <w:autoSpaceDE w:val="0"/>
        <w:autoSpaceDN w:val="0"/>
        <w:adjustRightInd w:val="0"/>
        <w:jc w:val="both"/>
        <w:rPr>
          <w:sz w:val="24"/>
          <w:szCs w:val="24"/>
        </w:rPr>
        <w:sectPr w:rsidR="00BC2943" w:rsidSect="007C574B">
          <w:pgSz w:w="11906" w:h="16838"/>
          <w:pgMar w:top="1304" w:right="1247" w:bottom="1021" w:left="1588" w:header="709" w:footer="0" w:gutter="0"/>
          <w:cols w:space="708"/>
          <w:docGrid w:linePitch="360"/>
        </w:sectPr>
      </w:pPr>
    </w:p>
    <w:p w:rsidR="00BC2943" w:rsidRDefault="00BC2943" w:rsidP="007C574B">
      <w:pPr>
        <w:shd w:val="clear" w:color="auto" w:fill="FFFFFF"/>
        <w:autoSpaceDE w:val="0"/>
        <w:autoSpaceDN w:val="0"/>
        <w:adjustRightInd w:val="0"/>
        <w:ind w:firstLine="709"/>
        <w:jc w:val="both"/>
        <w:rPr>
          <w:sz w:val="24"/>
          <w:szCs w:val="24"/>
        </w:rPr>
      </w:pPr>
      <w:r w:rsidRPr="0077714A">
        <w:rPr>
          <w:b/>
          <w:sz w:val="24"/>
          <w:szCs w:val="24"/>
        </w:rPr>
        <w:lastRenderedPageBreak/>
        <w:t>Таблица</w:t>
      </w:r>
      <w:r>
        <w:rPr>
          <w:b/>
          <w:sz w:val="24"/>
          <w:szCs w:val="24"/>
        </w:rPr>
        <w:t xml:space="preserve"> 17</w:t>
      </w:r>
      <w:r w:rsidRPr="0077714A">
        <w:rPr>
          <w:b/>
          <w:sz w:val="24"/>
          <w:szCs w:val="24"/>
        </w:rPr>
        <w:t xml:space="preserve"> </w:t>
      </w:r>
      <w:r>
        <w:rPr>
          <w:b/>
          <w:sz w:val="24"/>
          <w:szCs w:val="24"/>
        </w:rPr>
        <w:t>–</w:t>
      </w:r>
      <w:r w:rsidRPr="0077714A">
        <w:rPr>
          <w:b/>
          <w:sz w:val="24"/>
          <w:szCs w:val="24"/>
        </w:rPr>
        <w:t xml:space="preserve"> Оценка капитальных вложений в новое строительство, реконструкцию и модернизацию объектов централизованных систем водоснабжения, млн</w:t>
      </w:r>
      <w:r>
        <w:rPr>
          <w:b/>
          <w:sz w:val="24"/>
          <w:szCs w:val="24"/>
        </w:rPr>
        <w:t>.</w:t>
      </w:r>
      <w:r w:rsidRPr="0077714A">
        <w:rPr>
          <w:b/>
          <w:sz w:val="24"/>
          <w:szCs w:val="24"/>
        </w:rPr>
        <w:t xml:space="preserve"> руб</w:t>
      </w:r>
      <w:r>
        <w:rPr>
          <w:b/>
          <w:sz w:val="24"/>
          <w:szCs w:val="24"/>
        </w:rPr>
        <w:t>.</w:t>
      </w:r>
    </w:p>
    <w:tbl>
      <w:tblPr>
        <w:tblStyle w:val="a8"/>
        <w:tblW w:w="14908" w:type="dxa"/>
        <w:tblLook w:val="04A0" w:firstRow="1" w:lastRow="0" w:firstColumn="1" w:lastColumn="0" w:noHBand="0" w:noVBand="1"/>
      </w:tblPr>
      <w:tblGrid>
        <w:gridCol w:w="432"/>
        <w:gridCol w:w="2540"/>
        <w:gridCol w:w="816"/>
        <w:gridCol w:w="656"/>
        <w:gridCol w:w="536"/>
        <w:gridCol w:w="536"/>
        <w:gridCol w:w="714"/>
        <w:gridCol w:w="681"/>
        <w:gridCol w:w="681"/>
        <w:gridCol w:w="816"/>
        <w:gridCol w:w="681"/>
        <w:gridCol w:w="816"/>
        <w:gridCol w:w="681"/>
        <w:gridCol w:w="681"/>
        <w:gridCol w:w="681"/>
        <w:gridCol w:w="816"/>
        <w:gridCol w:w="536"/>
        <w:gridCol w:w="536"/>
        <w:gridCol w:w="536"/>
        <w:gridCol w:w="536"/>
      </w:tblGrid>
      <w:tr w:rsidR="00BC2943" w:rsidRPr="001E4034" w:rsidTr="007C574B">
        <w:trPr>
          <w:trHeight w:val="255"/>
        </w:trPr>
        <w:tc>
          <w:tcPr>
            <w:tcW w:w="432" w:type="dxa"/>
            <w:vMerge w:val="restart"/>
            <w:hideMark/>
          </w:tcPr>
          <w:p w:rsidR="00BC2943" w:rsidRPr="001E4034" w:rsidRDefault="00BC2943" w:rsidP="007C574B">
            <w:pPr>
              <w:jc w:val="center"/>
              <w:rPr>
                <w:rFonts w:eastAsia="Times New Roman"/>
                <w:b/>
                <w:bCs/>
                <w:color w:val="000000"/>
                <w:sz w:val="14"/>
                <w:szCs w:val="14"/>
              </w:rPr>
            </w:pPr>
            <w:r w:rsidRPr="001E4034">
              <w:rPr>
                <w:rFonts w:eastAsia="Times New Roman"/>
                <w:b/>
                <w:bCs/>
                <w:color w:val="000000"/>
                <w:sz w:val="14"/>
                <w:szCs w:val="14"/>
              </w:rPr>
              <w:t xml:space="preserve">№ </w:t>
            </w:r>
            <w:proofErr w:type="gramStart"/>
            <w:r w:rsidRPr="001E4034">
              <w:rPr>
                <w:rFonts w:eastAsia="Times New Roman"/>
                <w:b/>
                <w:bCs/>
                <w:color w:val="000000"/>
                <w:sz w:val="14"/>
                <w:szCs w:val="14"/>
              </w:rPr>
              <w:t>п</w:t>
            </w:r>
            <w:proofErr w:type="gramEnd"/>
            <w:r w:rsidRPr="001E4034">
              <w:rPr>
                <w:rFonts w:eastAsia="Times New Roman"/>
                <w:b/>
                <w:bCs/>
                <w:color w:val="000000"/>
                <w:sz w:val="14"/>
                <w:szCs w:val="14"/>
              </w:rPr>
              <w:t>/п</w:t>
            </w:r>
          </w:p>
        </w:tc>
        <w:tc>
          <w:tcPr>
            <w:tcW w:w="2540" w:type="dxa"/>
            <w:vMerge w:val="restart"/>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Наименование мероприятия</w:t>
            </w:r>
          </w:p>
        </w:tc>
        <w:tc>
          <w:tcPr>
            <w:tcW w:w="816" w:type="dxa"/>
            <w:vMerge w:val="restart"/>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ВСЕГО</w:t>
            </w:r>
          </w:p>
        </w:tc>
        <w:tc>
          <w:tcPr>
            <w:tcW w:w="11120" w:type="dxa"/>
            <w:gridSpan w:val="17"/>
            <w:hideMark/>
          </w:tcPr>
          <w:p w:rsidR="00BC2943" w:rsidRPr="001E4034" w:rsidRDefault="00BC2943" w:rsidP="007C574B">
            <w:pPr>
              <w:jc w:val="center"/>
              <w:rPr>
                <w:rFonts w:eastAsia="Times New Roman"/>
                <w:b/>
                <w:bCs/>
                <w:color w:val="000000"/>
                <w:sz w:val="16"/>
                <w:szCs w:val="16"/>
              </w:rPr>
            </w:pPr>
            <w:r>
              <w:rPr>
                <w:rFonts w:eastAsia="Times New Roman"/>
                <w:b/>
                <w:bCs/>
                <w:color w:val="000000"/>
                <w:sz w:val="16"/>
                <w:szCs w:val="16"/>
              </w:rPr>
              <w:t>Годы</w:t>
            </w:r>
            <w:r w:rsidRPr="001E4034">
              <w:rPr>
                <w:rFonts w:eastAsia="Times New Roman"/>
                <w:b/>
                <w:bCs/>
                <w:color w:val="000000"/>
                <w:sz w:val="16"/>
                <w:szCs w:val="16"/>
              </w:rPr>
              <w:t> </w:t>
            </w:r>
          </w:p>
        </w:tc>
      </w:tr>
      <w:tr w:rsidR="00BC2943" w:rsidRPr="001E4034" w:rsidTr="007C574B">
        <w:trPr>
          <w:trHeight w:val="267"/>
        </w:trPr>
        <w:tc>
          <w:tcPr>
            <w:tcW w:w="432" w:type="dxa"/>
            <w:vMerge/>
            <w:hideMark/>
          </w:tcPr>
          <w:p w:rsidR="00BC2943" w:rsidRPr="001E4034" w:rsidRDefault="00BC2943" w:rsidP="007C574B">
            <w:pPr>
              <w:rPr>
                <w:rFonts w:eastAsia="Times New Roman"/>
                <w:b/>
                <w:bCs/>
                <w:color w:val="000000"/>
                <w:sz w:val="14"/>
                <w:szCs w:val="14"/>
              </w:rPr>
            </w:pPr>
          </w:p>
        </w:tc>
        <w:tc>
          <w:tcPr>
            <w:tcW w:w="2540" w:type="dxa"/>
            <w:vMerge/>
            <w:hideMark/>
          </w:tcPr>
          <w:p w:rsidR="00BC2943" w:rsidRPr="001E4034" w:rsidRDefault="00BC2943" w:rsidP="007C574B">
            <w:pPr>
              <w:rPr>
                <w:rFonts w:eastAsia="Times New Roman"/>
                <w:b/>
                <w:bCs/>
                <w:color w:val="000000"/>
                <w:sz w:val="16"/>
                <w:szCs w:val="16"/>
              </w:rPr>
            </w:pPr>
          </w:p>
        </w:tc>
        <w:tc>
          <w:tcPr>
            <w:tcW w:w="816" w:type="dxa"/>
            <w:vMerge/>
            <w:hideMark/>
          </w:tcPr>
          <w:p w:rsidR="00BC2943" w:rsidRPr="001E4034" w:rsidRDefault="00BC2943" w:rsidP="007C574B">
            <w:pPr>
              <w:rPr>
                <w:rFonts w:eastAsia="Times New Roman"/>
                <w:b/>
                <w:bCs/>
                <w:color w:val="000000"/>
                <w:sz w:val="16"/>
                <w:szCs w:val="16"/>
              </w:rPr>
            </w:pPr>
          </w:p>
        </w:tc>
        <w:tc>
          <w:tcPr>
            <w:tcW w:w="656"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2014</w:t>
            </w:r>
          </w:p>
        </w:tc>
        <w:tc>
          <w:tcPr>
            <w:tcW w:w="536"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2015</w:t>
            </w:r>
          </w:p>
        </w:tc>
        <w:tc>
          <w:tcPr>
            <w:tcW w:w="536"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2016</w:t>
            </w:r>
          </w:p>
        </w:tc>
        <w:tc>
          <w:tcPr>
            <w:tcW w:w="714"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2017</w:t>
            </w:r>
          </w:p>
        </w:tc>
        <w:tc>
          <w:tcPr>
            <w:tcW w:w="681"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2018</w:t>
            </w:r>
          </w:p>
        </w:tc>
        <w:tc>
          <w:tcPr>
            <w:tcW w:w="681"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2019</w:t>
            </w:r>
          </w:p>
        </w:tc>
        <w:tc>
          <w:tcPr>
            <w:tcW w:w="816"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2020</w:t>
            </w:r>
          </w:p>
        </w:tc>
        <w:tc>
          <w:tcPr>
            <w:tcW w:w="681"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2021</w:t>
            </w:r>
          </w:p>
        </w:tc>
        <w:tc>
          <w:tcPr>
            <w:tcW w:w="816"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2022</w:t>
            </w:r>
          </w:p>
        </w:tc>
        <w:tc>
          <w:tcPr>
            <w:tcW w:w="681"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2023</w:t>
            </w:r>
          </w:p>
        </w:tc>
        <w:tc>
          <w:tcPr>
            <w:tcW w:w="681"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2024</w:t>
            </w:r>
          </w:p>
        </w:tc>
        <w:tc>
          <w:tcPr>
            <w:tcW w:w="681"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2025</w:t>
            </w:r>
          </w:p>
        </w:tc>
        <w:tc>
          <w:tcPr>
            <w:tcW w:w="816"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2026</w:t>
            </w:r>
          </w:p>
        </w:tc>
        <w:tc>
          <w:tcPr>
            <w:tcW w:w="536"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2027</w:t>
            </w:r>
          </w:p>
        </w:tc>
        <w:tc>
          <w:tcPr>
            <w:tcW w:w="536"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2028</w:t>
            </w:r>
          </w:p>
        </w:tc>
        <w:tc>
          <w:tcPr>
            <w:tcW w:w="536"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2029</w:t>
            </w:r>
          </w:p>
        </w:tc>
        <w:tc>
          <w:tcPr>
            <w:tcW w:w="536"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2030</w:t>
            </w:r>
          </w:p>
        </w:tc>
      </w:tr>
      <w:tr w:rsidR="00BC2943" w:rsidRPr="001E4034" w:rsidTr="007C574B">
        <w:trPr>
          <w:trHeight w:val="185"/>
        </w:trPr>
        <w:tc>
          <w:tcPr>
            <w:tcW w:w="432" w:type="dxa"/>
            <w:hideMark/>
          </w:tcPr>
          <w:p w:rsidR="00BC2943" w:rsidRPr="001E4034" w:rsidRDefault="00BC2943" w:rsidP="007C574B">
            <w:pPr>
              <w:jc w:val="center"/>
              <w:rPr>
                <w:rFonts w:eastAsia="Times New Roman"/>
                <w:b/>
                <w:bCs/>
                <w:color w:val="000000"/>
                <w:sz w:val="14"/>
                <w:szCs w:val="14"/>
              </w:rPr>
            </w:pPr>
            <w:r w:rsidRPr="001E4034">
              <w:rPr>
                <w:rFonts w:eastAsia="Times New Roman"/>
                <w:b/>
                <w:bCs/>
                <w:color w:val="000000"/>
                <w:sz w:val="14"/>
                <w:szCs w:val="14"/>
              </w:rPr>
              <w:t>I</w:t>
            </w:r>
          </w:p>
        </w:tc>
        <w:tc>
          <w:tcPr>
            <w:tcW w:w="14476" w:type="dxa"/>
            <w:gridSpan w:val="19"/>
            <w:hideMark/>
          </w:tcPr>
          <w:p w:rsidR="00BC2943" w:rsidRPr="001E4034" w:rsidRDefault="00BC2943" w:rsidP="007C574B">
            <w:pPr>
              <w:jc w:val="center"/>
              <w:rPr>
                <w:rFonts w:eastAsia="Times New Roman"/>
                <w:color w:val="000000"/>
              </w:rPr>
            </w:pPr>
            <w:r w:rsidRPr="001E4034">
              <w:rPr>
                <w:rFonts w:eastAsia="Times New Roman"/>
                <w:b/>
                <w:bCs/>
                <w:color w:val="000000"/>
                <w:sz w:val="16"/>
                <w:szCs w:val="16"/>
              </w:rPr>
              <w:t>с. Елизарово</w:t>
            </w:r>
            <w:r w:rsidRPr="001E4034">
              <w:rPr>
                <w:rFonts w:eastAsia="Times New Roman"/>
                <w:color w:val="000000"/>
              </w:rPr>
              <w:t> </w:t>
            </w:r>
          </w:p>
        </w:tc>
      </w:tr>
      <w:tr w:rsidR="00BC2943" w:rsidRPr="001E4034" w:rsidTr="007C574B">
        <w:trPr>
          <w:trHeight w:val="267"/>
        </w:trPr>
        <w:tc>
          <w:tcPr>
            <w:tcW w:w="432" w:type="dxa"/>
            <w:hideMark/>
          </w:tcPr>
          <w:p w:rsidR="00BC2943" w:rsidRPr="001E4034" w:rsidRDefault="00BC2943" w:rsidP="007C574B">
            <w:pPr>
              <w:jc w:val="center"/>
              <w:rPr>
                <w:rFonts w:eastAsia="Times New Roman"/>
                <w:color w:val="000000"/>
                <w:sz w:val="14"/>
                <w:szCs w:val="14"/>
              </w:rPr>
            </w:pPr>
            <w:r w:rsidRPr="001E4034">
              <w:rPr>
                <w:rFonts w:eastAsia="Times New Roman"/>
                <w:color w:val="000000"/>
                <w:sz w:val="14"/>
                <w:szCs w:val="14"/>
              </w:rPr>
              <w:t>1</w:t>
            </w:r>
            <w:r>
              <w:rPr>
                <w:rFonts w:eastAsia="Times New Roman"/>
                <w:color w:val="000000"/>
                <w:sz w:val="14"/>
                <w:szCs w:val="14"/>
              </w:rPr>
              <w:t>.</w:t>
            </w:r>
          </w:p>
        </w:tc>
        <w:tc>
          <w:tcPr>
            <w:tcW w:w="2540" w:type="dxa"/>
            <w:hideMark/>
          </w:tcPr>
          <w:p w:rsidR="00BC2943" w:rsidRPr="001E4034" w:rsidRDefault="00BC2943" w:rsidP="007C574B">
            <w:pPr>
              <w:rPr>
                <w:rFonts w:eastAsia="Times New Roman"/>
                <w:color w:val="000000"/>
                <w:sz w:val="16"/>
                <w:szCs w:val="16"/>
              </w:rPr>
            </w:pPr>
            <w:r w:rsidRPr="001E4034">
              <w:rPr>
                <w:rFonts w:eastAsia="Times New Roman"/>
                <w:color w:val="000000"/>
                <w:sz w:val="16"/>
                <w:szCs w:val="16"/>
              </w:rPr>
              <w:t>Капитальный ремонт ВОС</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6900</w:t>
            </w:r>
          </w:p>
        </w:tc>
        <w:tc>
          <w:tcPr>
            <w:tcW w:w="65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6900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714"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r>
      <w:tr w:rsidR="00BC2943" w:rsidRPr="001E4034" w:rsidTr="007C574B">
        <w:trPr>
          <w:trHeight w:val="424"/>
        </w:trPr>
        <w:tc>
          <w:tcPr>
            <w:tcW w:w="432" w:type="dxa"/>
            <w:hideMark/>
          </w:tcPr>
          <w:p w:rsidR="00BC2943" w:rsidRPr="001E4034" w:rsidRDefault="00BC2943" w:rsidP="007C574B">
            <w:pPr>
              <w:jc w:val="center"/>
              <w:rPr>
                <w:rFonts w:eastAsia="Times New Roman"/>
                <w:color w:val="000000"/>
                <w:sz w:val="14"/>
                <w:szCs w:val="14"/>
              </w:rPr>
            </w:pPr>
            <w:r w:rsidRPr="001E4034">
              <w:rPr>
                <w:rFonts w:eastAsia="Times New Roman"/>
                <w:color w:val="000000"/>
                <w:sz w:val="14"/>
                <w:szCs w:val="14"/>
              </w:rPr>
              <w:t>2</w:t>
            </w:r>
            <w:r>
              <w:rPr>
                <w:rFonts w:eastAsia="Times New Roman"/>
                <w:color w:val="000000"/>
                <w:sz w:val="14"/>
                <w:szCs w:val="14"/>
              </w:rPr>
              <w:t>.</w:t>
            </w:r>
          </w:p>
        </w:tc>
        <w:tc>
          <w:tcPr>
            <w:tcW w:w="2540" w:type="dxa"/>
            <w:hideMark/>
          </w:tcPr>
          <w:p w:rsidR="00BC2943" w:rsidRPr="001E4034" w:rsidRDefault="00BC2943" w:rsidP="007C574B">
            <w:pPr>
              <w:rPr>
                <w:rFonts w:eastAsia="Times New Roman"/>
                <w:color w:val="000000"/>
                <w:sz w:val="16"/>
                <w:szCs w:val="16"/>
              </w:rPr>
            </w:pPr>
            <w:r w:rsidRPr="001E4034">
              <w:rPr>
                <w:rFonts w:eastAsia="Times New Roman"/>
                <w:color w:val="000000"/>
                <w:sz w:val="16"/>
                <w:szCs w:val="16"/>
              </w:rPr>
              <w:t xml:space="preserve">Строительство водозабора производительностью </w:t>
            </w:r>
            <w:r>
              <w:rPr>
                <w:rFonts w:eastAsia="Times New Roman"/>
                <w:color w:val="000000"/>
                <w:sz w:val="16"/>
                <w:szCs w:val="16"/>
              </w:rPr>
              <w:t xml:space="preserve">               </w:t>
            </w:r>
            <w:r w:rsidRPr="001E4034">
              <w:rPr>
                <w:rFonts w:eastAsia="Times New Roman"/>
                <w:color w:val="000000"/>
                <w:sz w:val="16"/>
                <w:szCs w:val="16"/>
              </w:rPr>
              <w:t>0,098 тыс.</w:t>
            </w:r>
            <w:r>
              <w:rPr>
                <w:rFonts w:eastAsia="Times New Roman"/>
                <w:color w:val="000000"/>
                <w:sz w:val="16"/>
                <w:szCs w:val="16"/>
              </w:rPr>
              <w:t xml:space="preserve"> </w:t>
            </w:r>
            <w:r w:rsidRPr="001E4034">
              <w:rPr>
                <w:rFonts w:eastAsia="Times New Roman"/>
                <w:color w:val="000000"/>
                <w:sz w:val="16"/>
                <w:szCs w:val="16"/>
              </w:rPr>
              <w:t>м3/сут</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3171,3</w:t>
            </w:r>
          </w:p>
        </w:tc>
        <w:tc>
          <w:tcPr>
            <w:tcW w:w="65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714"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3171,3</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r>
      <w:tr w:rsidR="00BC2943" w:rsidRPr="001E4034" w:rsidTr="007C574B">
        <w:trPr>
          <w:trHeight w:val="424"/>
        </w:trPr>
        <w:tc>
          <w:tcPr>
            <w:tcW w:w="432" w:type="dxa"/>
            <w:hideMark/>
          </w:tcPr>
          <w:p w:rsidR="00BC2943" w:rsidRPr="001E4034" w:rsidRDefault="00BC2943" w:rsidP="007C574B">
            <w:pPr>
              <w:jc w:val="center"/>
              <w:rPr>
                <w:rFonts w:eastAsia="Times New Roman"/>
                <w:color w:val="000000"/>
                <w:sz w:val="14"/>
                <w:szCs w:val="14"/>
              </w:rPr>
            </w:pPr>
            <w:r w:rsidRPr="001E4034">
              <w:rPr>
                <w:rFonts w:eastAsia="Times New Roman"/>
                <w:color w:val="000000"/>
                <w:sz w:val="14"/>
                <w:szCs w:val="14"/>
              </w:rPr>
              <w:t>3</w:t>
            </w:r>
            <w:r>
              <w:rPr>
                <w:rFonts w:eastAsia="Times New Roman"/>
                <w:color w:val="000000"/>
                <w:sz w:val="14"/>
                <w:szCs w:val="14"/>
              </w:rPr>
              <w:t>.</w:t>
            </w:r>
          </w:p>
        </w:tc>
        <w:tc>
          <w:tcPr>
            <w:tcW w:w="2540" w:type="dxa"/>
            <w:hideMark/>
          </w:tcPr>
          <w:p w:rsidR="00BC2943" w:rsidRPr="001E4034" w:rsidRDefault="00BC2943" w:rsidP="007C574B">
            <w:pPr>
              <w:rPr>
                <w:rFonts w:eastAsia="Times New Roman"/>
                <w:color w:val="000000"/>
                <w:sz w:val="16"/>
                <w:szCs w:val="16"/>
              </w:rPr>
            </w:pPr>
            <w:r w:rsidRPr="001E4034">
              <w:rPr>
                <w:rFonts w:eastAsia="Times New Roman"/>
                <w:color w:val="000000"/>
                <w:sz w:val="16"/>
                <w:szCs w:val="16"/>
              </w:rPr>
              <w:t>Замена трубопроводов системы водоснабжения Ду</w:t>
            </w:r>
            <w:proofErr w:type="gramStart"/>
            <w:r w:rsidRPr="001E4034">
              <w:rPr>
                <w:rFonts w:eastAsia="Times New Roman"/>
                <w:color w:val="000000"/>
                <w:sz w:val="16"/>
                <w:szCs w:val="16"/>
              </w:rPr>
              <w:t>.с</w:t>
            </w:r>
            <w:proofErr w:type="gramEnd"/>
            <w:r w:rsidRPr="001E4034">
              <w:rPr>
                <w:rFonts w:eastAsia="Times New Roman"/>
                <w:color w:val="000000"/>
                <w:sz w:val="16"/>
                <w:szCs w:val="16"/>
              </w:rPr>
              <w:t>р 80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4251,08</w:t>
            </w:r>
          </w:p>
        </w:tc>
        <w:tc>
          <w:tcPr>
            <w:tcW w:w="65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714"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4251,08</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r>
      <w:tr w:rsidR="00BC2943" w:rsidRPr="001E4034" w:rsidTr="007C574B">
        <w:trPr>
          <w:trHeight w:val="629"/>
        </w:trPr>
        <w:tc>
          <w:tcPr>
            <w:tcW w:w="432" w:type="dxa"/>
            <w:hideMark/>
          </w:tcPr>
          <w:p w:rsidR="00BC2943" w:rsidRPr="001E4034" w:rsidRDefault="00BC2943" w:rsidP="007C574B">
            <w:pPr>
              <w:jc w:val="center"/>
              <w:rPr>
                <w:rFonts w:eastAsia="Times New Roman"/>
                <w:color w:val="000000"/>
                <w:sz w:val="14"/>
                <w:szCs w:val="14"/>
              </w:rPr>
            </w:pPr>
            <w:r w:rsidRPr="001E4034">
              <w:rPr>
                <w:rFonts w:eastAsia="Times New Roman"/>
                <w:color w:val="000000"/>
                <w:sz w:val="14"/>
                <w:szCs w:val="14"/>
              </w:rPr>
              <w:t>4</w:t>
            </w:r>
            <w:r>
              <w:rPr>
                <w:rFonts w:eastAsia="Times New Roman"/>
                <w:color w:val="000000"/>
                <w:sz w:val="14"/>
                <w:szCs w:val="14"/>
              </w:rPr>
              <w:t>.</w:t>
            </w:r>
          </w:p>
        </w:tc>
        <w:tc>
          <w:tcPr>
            <w:tcW w:w="2540" w:type="dxa"/>
            <w:hideMark/>
          </w:tcPr>
          <w:p w:rsidR="00BC2943" w:rsidRPr="001E4034" w:rsidRDefault="00BC2943" w:rsidP="007C574B">
            <w:pPr>
              <w:rPr>
                <w:rFonts w:eastAsia="Times New Roman"/>
                <w:color w:val="000000"/>
                <w:sz w:val="16"/>
                <w:szCs w:val="16"/>
              </w:rPr>
            </w:pPr>
            <w:r w:rsidRPr="001E4034">
              <w:rPr>
                <w:rFonts w:eastAsia="Times New Roman"/>
                <w:color w:val="000000"/>
                <w:sz w:val="16"/>
                <w:szCs w:val="16"/>
              </w:rPr>
              <w:t>Строительство магистральной кольцевой водопроводной сети из п</w:t>
            </w:r>
            <w:r>
              <w:rPr>
                <w:rFonts w:eastAsia="Times New Roman"/>
                <w:color w:val="000000"/>
                <w:sz w:val="16"/>
                <w:szCs w:val="16"/>
              </w:rPr>
              <w:t>олимерных труб диаметром 90 – 140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30153,53</w:t>
            </w:r>
          </w:p>
        </w:tc>
        <w:tc>
          <w:tcPr>
            <w:tcW w:w="65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714"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30153,53</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r>
      <w:tr w:rsidR="00BC2943" w:rsidRPr="001E4034" w:rsidTr="007C574B">
        <w:trPr>
          <w:trHeight w:val="424"/>
        </w:trPr>
        <w:tc>
          <w:tcPr>
            <w:tcW w:w="432" w:type="dxa"/>
            <w:hideMark/>
          </w:tcPr>
          <w:p w:rsidR="00BC2943" w:rsidRPr="001E4034" w:rsidRDefault="00BC2943" w:rsidP="007C574B">
            <w:pPr>
              <w:jc w:val="center"/>
              <w:rPr>
                <w:rFonts w:eastAsia="Times New Roman"/>
                <w:color w:val="000000"/>
                <w:sz w:val="14"/>
                <w:szCs w:val="14"/>
              </w:rPr>
            </w:pPr>
            <w:r w:rsidRPr="001E4034">
              <w:rPr>
                <w:rFonts w:eastAsia="Times New Roman"/>
                <w:color w:val="000000"/>
                <w:sz w:val="14"/>
                <w:szCs w:val="14"/>
              </w:rPr>
              <w:t>5</w:t>
            </w:r>
            <w:r>
              <w:rPr>
                <w:rFonts w:eastAsia="Times New Roman"/>
                <w:color w:val="000000"/>
                <w:sz w:val="14"/>
                <w:szCs w:val="14"/>
              </w:rPr>
              <w:t>.</w:t>
            </w:r>
          </w:p>
        </w:tc>
        <w:tc>
          <w:tcPr>
            <w:tcW w:w="2540" w:type="dxa"/>
            <w:hideMark/>
          </w:tcPr>
          <w:p w:rsidR="00BC2943" w:rsidRPr="001E4034" w:rsidRDefault="00BC2943" w:rsidP="007C574B">
            <w:pPr>
              <w:rPr>
                <w:rFonts w:eastAsia="Times New Roman"/>
                <w:color w:val="000000"/>
                <w:sz w:val="16"/>
                <w:szCs w:val="16"/>
              </w:rPr>
            </w:pPr>
            <w:r w:rsidRPr="001E4034">
              <w:rPr>
                <w:rFonts w:eastAsia="Times New Roman"/>
                <w:color w:val="000000"/>
                <w:sz w:val="16"/>
                <w:szCs w:val="16"/>
              </w:rPr>
              <w:t>Разработка проектов зон санитарной охраны и подсчет запасов воды</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222,22</w:t>
            </w:r>
          </w:p>
        </w:tc>
        <w:tc>
          <w:tcPr>
            <w:tcW w:w="65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222,22</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714"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r>
      <w:tr w:rsidR="00BC2943" w:rsidRPr="001E4034" w:rsidTr="007C574B">
        <w:trPr>
          <w:trHeight w:val="424"/>
        </w:trPr>
        <w:tc>
          <w:tcPr>
            <w:tcW w:w="432" w:type="dxa"/>
            <w:hideMark/>
          </w:tcPr>
          <w:p w:rsidR="00BC2943" w:rsidRPr="001E4034" w:rsidRDefault="00BC2943" w:rsidP="007C574B">
            <w:pPr>
              <w:jc w:val="center"/>
              <w:rPr>
                <w:rFonts w:eastAsia="Times New Roman"/>
                <w:color w:val="000000"/>
                <w:sz w:val="14"/>
                <w:szCs w:val="14"/>
              </w:rPr>
            </w:pPr>
            <w:r w:rsidRPr="001E4034">
              <w:rPr>
                <w:rFonts w:eastAsia="Times New Roman"/>
                <w:color w:val="000000"/>
                <w:sz w:val="14"/>
                <w:szCs w:val="14"/>
              </w:rPr>
              <w:t>6</w:t>
            </w:r>
            <w:r>
              <w:rPr>
                <w:rFonts w:eastAsia="Times New Roman"/>
                <w:color w:val="000000"/>
                <w:sz w:val="14"/>
                <w:szCs w:val="14"/>
              </w:rPr>
              <w:t>.</w:t>
            </w:r>
          </w:p>
        </w:tc>
        <w:tc>
          <w:tcPr>
            <w:tcW w:w="2540" w:type="dxa"/>
            <w:hideMark/>
          </w:tcPr>
          <w:p w:rsidR="00BC2943" w:rsidRPr="001E4034" w:rsidRDefault="00BC2943" w:rsidP="007C574B">
            <w:pPr>
              <w:rPr>
                <w:rFonts w:eastAsia="Times New Roman"/>
                <w:color w:val="000000"/>
                <w:sz w:val="16"/>
                <w:szCs w:val="16"/>
              </w:rPr>
            </w:pPr>
            <w:r w:rsidRPr="001E4034">
              <w:rPr>
                <w:rFonts w:eastAsia="Times New Roman"/>
                <w:color w:val="000000"/>
                <w:sz w:val="16"/>
                <w:szCs w:val="16"/>
              </w:rPr>
              <w:t>Капитальный ремонт ВОС производительностью 3,0 м3/час</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5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714"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r>
      <w:tr w:rsidR="00BC2943" w:rsidRPr="001E4034" w:rsidTr="007C574B">
        <w:trPr>
          <w:trHeight w:val="267"/>
        </w:trPr>
        <w:tc>
          <w:tcPr>
            <w:tcW w:w="432" w:type="dxa"/>
            <w:hideMark/>
          </w:tcPr>
          <w:p w:rsidR="00BC2943" w:rsidRPr="001E4034" w:rsidRDefault="00BC2943" w:rsidP="007C574B">
            <w:pPr>
              <w:jc w:val="center"/>
              <w:rPr>
                <w:rFonts w:eastAsia="Times New Roman"/>
                <w:color w:val="000000"/>
                <w:sz w:val="14"/>
                <w:szCs w:val="14"/>
              </w:rPr>
            </w:pPr>
            <w:r w:rsidRPr="001E4034">
              <w:rPr>
                <w:rFonts w:eastAsia="Times New Roman"/>
                <w:color w:val="000000"/>
                <w:sz w:val="14"/>
                <w:szCs w:val="14"/>
              </w:rPr>
              <w:t>7</w:t>
            </w:r>
            <w:r>
              <w:rPr>
                <w:rFonts w:eastAsia="Times New Roman"/>
                <w:color w:val="000000"/>
                <w:sz w:val="14"/>
                <w:szCs w:val="14"/>
              </w:rPr>
              <w:t>.</w:t>
            </w:r>
          </w:p>
        </w:tc>
        <w:tc>
          <w:tcPr>
            <w:tcW w:w="2540" w:type="dxa"/>
            <w:hideMark/>
          </w:tcPr>
          <w:p w:rsidR="00BC2943" w:rsidRPr="001E4034" w:rsidRDefault="00BC2943" w:rsidP="007C574B">
            <w:pPr>
              <w:rPr>
                <w:rFonts w:eastAsia="Times New Roman"/>
                <w:color w:val="000000"/>
                <w:sz w:val="16"/>
                <w:szCs w:val="16"/>
              </w:rPr>
            </w:pPr>
            <w:r w:rsidRPr="001E4034">
              <w:rPr>
                <w:rFonts w:eastAsia="Times New Roman"/>
                <w:color w:val="000000"/>
                <w:sz w:val="16"/>
                <w:szCs w:val="16"/>
              </w:rPr>
              <w:t>Установка резервуара чистой воды</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260,08</w:t>
            </w:r>
          </w:p>
        </w:tc>
        <w:tc>
          <w:tcPr>
            <w:tcW w:w="65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714"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260,08</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r>
      <w:tr w:rsidR="00BC2943" w:rsidRPr="001E4034" w:rsidTr="007C574B">
        <w:trPr>
          <w:trHeight w:val="424"/>
        </w:trPr>
        <w:tc>
          <w:tcPr>
            <w:tcW w:w="432" w:type="dxa"/>
            <w:hideMark/>
          </w:tcPr>
          <w:p w:rsidR="00BC2943" w:rsidRPr="001E4034" w:rsidRDefault="00BC2943" w:rsidP="007C574B">
            <w:pPr>
              <w:jc w:val="center"/>
              <w:rPr>
                <w:rFonts w:eastAsia="Times New Roman"/>
                <w:color w:val="000000"/>
                <w:sz w:val="14"/>
                <w:szCs w:val="14"/>
              </w:rPr>
            </w:pPr>
            <w:r w:rsidRPr="001E4034">
              <w:rPr>
                <w:rFonts w:eastAsia="Times New Roman"/>
                <w:color w:val="000000"/>
                <w:sz w:val="14"/>
                <w:szCs w:val="14"/>
              </w:rPr>
              <w:t>8</w:t>
            </w:r>
            <w:r>
              <w:rPr>
                <w:rFonts w:eastAsia="Times New Roman"/>
                <w:color w:val="000000"/>
                <w:sz w:val="14"/>
                <w:szCs w:val="14"/>
              </w:rPr>
              <w:t>.</w:t>
            </w:r>
          </w:p>
        </w:tc>
        <w:tc>
          <w:tcPr>
            <w:tcW w:w="2540" w:type="dxa"/>
            <w:hideMark/>
          </w:tcPr>
          <w:p w:rsidR="00BC2943" w:rsidRPr="001E4034" w:rsidRDefault="00BC2943" w:rsidP="007C574B">
            <w:pPr>
              <w:rPr>
                <w:rFonts w:eastAsia="Times New Roman"/>
                <w:color w:val="000000"/>
                <w:sz w:val="16"/>
                <w:szCs w:val="16"/>
              </w:rPr>
            </w:pPr>
            <w:r w:rsidRPr="001E4034">
              <w:rPr>
                <w:rFonts w:eastAsia="Times New Roman"/>
                <w:color w:val="000000"/>
                <w:sz w:val="16"/>
                <w:szCs w:val="16"/>
              </w:rPr>
              <w:t>Устройство зон санитарной охраны водозаборов, подсчет запасов воды</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1960</w:t>
            </w:r>
          </w:p>
        </w:tc>
        <w:tc>
          <w:tcPr>
            <w:tcW w:w="65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1960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714"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r>
      <w:tr w:rsidR="00BC2943" w:rsidRPr="001E4034" w:rsidTr="007C574B">
        <w:trPr>
          <w:trHeight w:val="267"/>
        </w:trPr>
        <w:tc>
          <w:tcPr>
            <w:tcW w:w="432" w:type="dxa"/>
            <w:hideMark/>
          </w:tcPr>
          <w:p w:rsidR="00BC2943" w:rsidRPr="001E4034" w:rsidRDefault="00BC2943" w:rsidP="007C574B">
            <w:pPr>
              <w:jc w:val="center"/>
              <w:rPr>
                <w:rFonts w:eastAsia="Times New Roman"/>
                <w:color w:val="000000"/>
                <w:sz w:val="14"/>
                <w:szCs w:val="14"/>
              </w:rPr>
            </w:pPr>
            <w:r w:rsidRPr="001E4034">
              <w:rPr>
                <w:rFonts w:eastAsia="Times New Roman"/>
                <w:color w:val="000000"/>
                <w:sz w:val="14"/>
                <w:szCs w:val="14"/>
              </w:rPr>
              <w:t> </w:t>
            </w:r>
          </w:p>
        </w:tc>
        <w:tc>
          <w:tcPr>
            <w:tcW w:w="2540" w:type="dxa"/>
            <w:hideMark/>
          </w:tcPr>
          <w:p w:rsidR="00BC2943" w:rsidRPr="001E4034" w:rsidRDefault="00BC2943" w:rsidP="007C574B">
            <w:pPr>
              <w:rPr>
                <w:rFonts w:eastAsia="Times New Roman"/>
                <w:color w:val="000000"/>
                <w:sz w:val="16"/>
                <w:szCs w:val="16"/>
              </w:rPr>
            </w:pPr>
            <w:r w:rsidRPr="001E4034">
              <w:rPr>
                <w:rFonts w:eastAsia="Times New Roman"/>
                <w:color w:val="000000"/>
                <w:sz w:val="16"/>
                <w:szCs w:val="16"/>
              </w:rPr>
              <w:t xml:space="preserve">Итого </w:t>
            </w:r>
            <w:proofErr w:type="gramStart"/>
            <w:r w:rsidRPr="001E4034">
              <w:rPr>
                <w:rFonts w:eastAsia="Times New Roman"/>
                <w:color w:val="000000"/>
                <w:sz w:val="16"/>
                <w:szCs w:val="16"/>
              </w:rPr>
              <w:t>по</w:t>
            </w:r>
            <w:proofErr w:type="gramEnd"/>
            <w:r w:rsidRPr="001E4034">
              <w:rPr>
                <w:rFonts w:eastAsia="Times New Roman"/>
                <w:color w:val="000000"/>
                <w:sz w:val="16"/>
                <w:szCs w:val="16"/>
              </w:rPr>
              <w:t xml:space="preserve"> с. Елизарово</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40018,21</w:t>
            </w:r>
          </w:p>
        </w:tc>
        <w:tc>
          <w:tcPr>
            <w:tcW w:w="65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222,22</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1960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714"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260,08</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4251,08</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33324,83</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r>
      <w:tr w:rsidR="00BC2943" w:rsidRPr="001E4034" w:rsidTr="007C574B">
        <w:trPr>
          <w:trHeight w:val="267"/>
        </w:trPr>
        <w:tc>
          <w:tcPr>
            <w:tcW w:w="432" w:type="dxa"/>
            <w:hideMark/>
          </w:tcPr>
          <w:p w:rsidR="00BC2943" w:rsidRPr="001E4034" w:rsidRDefault="00BC2943" w:rsidP="007C574B">
            <w:pPr>
              <w:jc w:val="center"/>
              <w:rPr>
                <w:rFonts w:eastAsia="Times New Roman"/>
                <w:b/>
                <w:bCs/>
                <w:color w:val="000000"/>
                <w:sz w:val="14"/>
                <w:szCs w:val="14"/>
              </w:rPr>
            </w:pPr>
            <w:r w:rsidRPr="001E4034">
              <w:rPr>
                <w:rFonts w:eastAsia="Times New Roman"/>
                <w:b/>
                <w:bCs/>
                <w:color w:val="000000"/>
                <w:sz w:val="14"/>
                <w:szCs w:val="14"/>
              </w:rPr>
              <w:t>II</w:t>
            </w:r>
          </w:p>
        </w:tc>
        <w:tc>
          <w:tcPr>
            <w:tcW w:w="14476" w:type="dxa"/>
            <w:gridSpan w:val="19"/>
            <w:hideMark/>
          </w:tcPr>
          <w:p w:rsidR="00BC2943" w:rsidRPr="001E4034" w:rsidRDefault="00BC2943" w:rsidP="007C574B">
            <w:pPr>
              <w:jc w:val="center"/>
              <w:rPr>
                <w:rFonts w:eastAsia="Times New Roman"/>
                <w:color w:val="000000"/>
              </w:rPr>
            </w:pPr>
            <w:r w:rsidRPr="001E4034">
              <w:rPr>
                <w:rFonts w:eastAsia="Times New Roman"/>
                <w:b/>
                <w:bCs/>
                <w:color w:val="000000"/>
                <w:sz w:val="16"/>
                <w:szCs w:val="16"/>
              </w:rPr>
              <w:t>п. Кедровый</w:t>
            </w:r>
            <w:r w:rsidRPr="001E4034">
              <w:rPr>
                <w:rFonts w:eastAsia="Times New Roman"/>
                <w:color w:val="000000"/>
              </w:rPr>
              <w:t> </w:t>
            </w:r>
          </w:p>
        </w:tc>
      </w:tr>
      <w:tr w:rsidR="00BC2943" w:rsidRPr="001E4034" w:rsidTr="007C574B">
        <w:trPr>
          <w:trHeight w:val="484"/>
        </w:trPr>
        <w:tc>
          <w:tcPr>
            <w:tcW w:w="432" w:type="dxa"/>
            <w:hideMark/>
          </w:tcPr>
          <w:p w:rsidR="00BC2943" w:rsidRPr="001E4034" w:rsidRDefault="00BC2943" w:rsidP="007C574B">
            <w:pPr>
              <w:jc w:val="center"/>
              <w:rPr>
                <w:rFonts w:eastAsia="Times New Roman"/>
                <w:color w:val="000000"/>
                <w:sz w:val="14"/>
                <w:szCs w:val="14"/>
              </w:rPr>
            </w:pPr>
            <w:r w:rsidRPr="001E4034">
              <w:rPr>
                <w:rFonts w:eastAsia="Times New Roman"/>
                <w:color w:val="000000"/>
                <w:sz w:val="14"/>
                <w:szCs w:val="14"/>
              </w:rPr>
              <w:t>1</w:t>
            </w:r>
            <w:r>
              <w:rPr>
                <w:rFonts w:eastAsia="Times New Roman"/>
                <w:color w:val="000000"/>
                <w:sz w:val="14"/>
                <w:szCs w:val="14"/>
              </w:rPr>
              <w:t>.</w:t>
            </w:r>
          </w:p>
        </w:tc>
        <w:tc>
          <w:tcPr>
            <w:tcW w:w="2540" w:type="dxa"/>
            <w:hideMark/>
          </w:tcPr>
          <w:p w:rsidR="00BC2943" w:rsidRPr="001E4034" w:rsidRDefault="00BC2943" w:rsidP="007C574B">
            <w:pPr>
              <w:rPr>
                <w:rFonts w:eastAsia="Times New Roman"/>
                <w:color w:val="000000"/>
                <w:sz w:val="16"/>
                <w:szCs w:val="16"/>
              </w:rPr>
            </w:pPr>
            <w:r w:rsidRPr="001E4034">
              <w:rPr>
                <w:rFonts w:eastAsia="Times New Roman"/>
                <w:color w:val="000000"/>
                <w:sz w:val="16"/>
                <w:szCs w:val="16"/>
              </w:rPr>
              <w:t>Замена трубопроводов системы водоснабжения Ду</w:t>
            </w:r>
            <w:proofErr w:type="gramStart"/>
            <w:r w:rsidRPr="001E4034">
              <w:rPr>
                <w:rFonts w:eastAsia="Times New Roman"/>
                <w:color w:val="000000"/>
                <w:sz w:val="16"/>
                <w:szCs w:val="16"/>
              </w:rPr>
              <w:t>.с</w:t>
            </w:r>
            <w:proofErr w:type="gramEnd"/>
            <w:r w:rsidRPr="001E4034">
              <w:rPr>
                <w:rFonts w:eastAsia="Times New Roman"/>
                <w:color w:val="000000"/>
                <w:sz w:val="16"/>
                <w:szCs w:val="16"/>
              </w:rPr>
              <w:t>р 80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15471,95</w:t>
            </w:r>
          </w:p>
        </w:tc>
        <w:tc>
          <w:tcPr>
            <w:tcW w:w="65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714"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15471,95</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r>
      <w:tr w:rsidR="00BC2943" w:rsidRPr="001E4034" w:rsidTr="007C574B">
        <w:trPr>
          <w:trHeight w:val="727"/>
        </w:trPr>
        <w:tc>
          <w:tcPr>
            <w:tcW w:w="432" w:type="dxa"/>
            <w:hideMark/>
          </w:tcPr>
          <w:p w:rsidR="00BC2943" w:rsidRPr="001E4034" w:rsidRDefault="00BC2943" w:rsidP="007C574B">
            <w:pPr>
              <w:jc w:val="center"/>
              <w:rPr>
                <w:rFonts w:eastAsia="Times New Roman"/>
                <w:color w:val="000000"/>
                <w:sz w:val="14"/>
                <w:szCs w:val="14"/>
              </w:rPr>
            </w:pPr>
            <w:r w:rsidRPr="001E4034">
              <w:rPr>
                <w:rFonts w:eastAsia="Times New Roman"/>
                <w:color w:val="000000"/>
                <w:sz w:val="14"/>
                <w:szCs w:val="14"/>
              </w:rPr>
              <w:t>2</w:t>
            </w:r>
            <w:r>
              <w:rPr>
                <w:rFonts w:eastAsia="Times New Roman"/>
                <w:color w:val="000000"/>
                <w:sz w:val="14"/>
                <w:szCs w:val="14"/>
              </w:rPr>
              <w:t>.</w:t>
            </w:r>
          </w:p>
        </w:tc>
        <w:tc>
          <w:tcPr>
            <w:tcW w:w="2540" w:type="dxa"/>
            <w:hideMark/>
          </w:tcPr>
          <w:p w:rsidR="00BC2943" w:rsidRPr="001E4034" w:rsidRDefault="00BC2943" w:rsidP="007C574B">
            <w:pPr>
              <w:rPr>
                <w:rFonts w:eastAsia="Times New Roman"/>
                <w:color w:val="000000"/>
                <w:sz w:val="16"/>
                <w:szCs w:val="16"/>
              </w:rPr>
            </w:pPr>
            <w:r w:rsidRPr="001E4034">
              <w:rPr>
                <w:rFonts w:eastAsia="Times New Roman"/>
                <w:color w:val="000000"/>
                <w:sz w:val="16"/>
                <w:szCs w:val="16"/>
              </w:rPr>
              <w:t>Строительство новой кольцевой водопроводной сети из по</w:t>
            </w:r>
            <w:r>
              <w:rPr>
                <w:rFonts w:eastAsia="Times New Roman"/>
                <w:color w:val="000000"/>
                <w:sz w:val="16"/>
                <w:szCs w:val="16"/>
              </w:rPr>
              <w:t xml:space="preserve">лиэтиленовых труб диаметром 110 – </w:t>
            </w:r>
            <w:r w:rsidRPr="001E4034">
              <w:rPr>
                <w:rFonts w:eastAsia="Times New Roman"/>
                <w:color w:val="000000"/>
                <w:sz w:val="16"/>
                <w:szCs w:val="16"/>
              </w:rPr>
              <w:t>14</w:t>
            </w:r>
            <w:r>
              <w:rPr>
                <w:rFonts w:eastAsia="Times New Roman"/>
                <w:color w:val="000000"/>
                <w:sz w:val="16"/>
                <w:szCs w:val="16"/>
              </w:rPr>
              <w:t>0 мм</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57101,71</w:t>
            </w:r>
          </w:p>
        </w:tc>
        <w:tc>
          <w:tcPr>
            <w:tcW w:w="65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714"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57101,71</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r>
      <w:tr w:rsidR="00BC2943" w:rsidRPr="001E4034" w:rsidTr="007C574B">
        <w:trPr>
          <w:trHeight w:val="484"/>
        </w:trPr>
        <w:tc>
          <w:tcPr>
            <w:tcW w:w="432" w:type="dxa"/>
            <w:hideMark/>
          </w:tcPr>
          <w:p w:rsidR="00BC2943" w:rsidRPr="001E4034" w:rsidRDefault="00BC2943" w:rsidP="007C574B">
            <w:pPr>
              <w:jc w:val="center"/>
              <w:rPr>
                <w:rFonts w:eastAsia="Times New Roman"/>
                <w:color w:val="000000"/>
                <w:sz w:val="14"/>
                <w:szCs w:val="14"/>
              </w:rPr>
            </w:pPr>
            <w:r w:rsidRPr="001E4034">
              <w:rPr>
                <w:rFonts w:eastAsia="Times New Roman"/>
                <w:color w:val="000000"/>
                <w:sz w:val="14"/>
                <w:szCs w:val="14"/>
              </w:rPr>
              <w:t>3</w:t>
            </w:r>
            <w:r>
              <w:rPr>
                <w:rFonts w:eastAsia="Times New Roman"/>
                <w:color w:val="000000"/>
                <w:sz w:val="14"/>
                <w:szCs w:val="14"/>
              </w:rPr>
              <w:t>.</w:t>
            </w:r>
          </w:p>
        </w:tc>
        <w:tc>
          <w:tcPr>
            <w:tcW w:w="2540" w:type="dxa"/>
            <w:hideMark/>
          </w:tcPr>
          <w:p w:rsidR="00BC2943" w:rsidRPr="001E4034" w:rsidRDefault="00BC2943" w:rsidP="007C574B">
            <w:pPr>
              <w:rPr>
                <w:rFonts w:eastAsia="Times New Roman"/>
                <w:color w:val="000000"/>
                <w:sz w:val="16"/>
                <w:szCs w:val="16"/>
              </w:rPr>
            </w:pPr>
            <w:r w:rsidRPr="001E4034">
              <w:rPr>
                <w:rFonts w:eastAsia="Times New Roman"/>
                <w:color w:val="000000"/>
                <w:sz w:val="16"/>
                <w:szCs w:val="16"/>
              </w:rPr>
              <w:t>Разработка проектов зон санитарной охраны</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711,71</w:t>
            </w:r>
          </w:p>
        </w:tc>
        <w:tc>
          <w:tcPr>
            <w:tcW w:w="65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714"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711,71</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r>
      <w:tr w:rsidR="00BC2943" w:rsidRPr="001E4034" w:rsidTr="007C574B">
        <w:trPr>
          <w:trHeight w:val="267"/>
        </w:trPr>
        <w:tc>
          <w:tcPr>
            <w:tcW w:w="432" w:type="dxa"/>
            <w:hideMark/>
          </w:tcPr>
          <w:p w:rsidR="00BC2943" w:rsidRPr="001E4034" w:rsidRDefault="00BC2943" w:rsidP="007C574B">
            <w:pPr>
              <w:jc w:val="center"/>
              <w:rPr>
                <w:rFonts w:eastAsia="Times New Roman"/>
                <w:color w:val="000000"/>
                <w:sz w:val="14"/>
                <w:szCs w:val="14"/>
              </w:rPr>
            </w:pPr>
            <w:r w:rsidRPr="001E4034">
              <w:rPr>
                <w:rFonts w:eastAsia="Times New Roman"/>
                <w:color w:val="000000"/>
                <w:sz w:val="14"/>
                <w:szCs w:val="14"/>
              </w:rPr>
              <w:t> </w:t>
            </w:r>
          </w:p>
        </w:tc>
        <w:tc>
          <w:tcPr>
            <w:tcW w:w="2540" w:type="dxa"/>
            <w:hideMark/>
          </w:tcPr>
          <w:p w:rsidR="00BC2943" w:rsidRPr="001E4034" w:rsidRDefault="00BC2943" w:rsidP="007C574B">
            <w:pPr>
              <w:rPr>
                <w:rFonts w:eastAsia="Times New Roman"/>
                <w:color w:val="000000"/>
                <w:sz w:val="16"/>
                <w:szCs w:val="16"/>
              </w:rPr>
            </w:pPr>
            <w:r w:rsidRPr="001E4034">
              <w:rPr>
                <w:rFonts w:eastAsia="Times New Roman"/>
                <w:color w:val="000000"/>
                <w:sz w:val="16"/>
                <w:szCs w:val="16"/>
              </w:rPr>
              <w:t>Итого по п. Кедровый</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73285,37</w:t>
            </w:r>
          </w:p>
        </w:tc>
        <w:tc>
          <w:tcPr>
            <w:tcW w:w="65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714"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711,71</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15471,95</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681"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81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57101,71</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c>
          <w:tcPr>
            <w:tcW w:w="536" w:type="dxa"/>
            <w:hideMark/>
          </w:tcPr>
          <w:p w:rsidR="00BC2943" w:rsidRPr="001E4034" w:rsidRDefault="00BC2943" w:rsidP="007C574B">
            <w:pPr>
              <w:jc w:val="center"/>
              <w:rPr>
                <w:rFonts w:eastAsia="Times New Roman"/>
                <w:color w:val="000000"/>
                <w:sz w:val="16"/>
                <w:szCs w:val="16"/>
              </w:rPr>
            </w:pPr>
            <w:r w:rsidRPr="001E4034">
              <w:rPr>
                <w:rFonts w:eastAsia="Times New Roman"/>
                <w:color w:val="000000"/>
                <w:sz w:val="16"/>
                <w:szCs w:val="16"/>
              </w:rPr>
              <w:t>0</w:t>
            </w:r>
          </w:p>
        </w:tc>
      </w:tr>
      <w:tr w:rsidR="00BC2943" w:rsidRPr="001E4034" w:rsidTr="007C574B">
        <w:trPr>
          <w:trHeight w:val="484"/>
        </w:trPr>
        <w:tc>
          <w:tcPr>
            <w:tcW w:w="432" w:type="dxa"/>
            <w:hideMark/>
          </w:tcPr>
          <w:p w:rsidR="00BC2943" w:rsidRPr="001E4034" w:rsidRDefault="00BC2943" w:rsidP="007C574B">
            <w:pPr>
              <w:jc w:val="center"/>
              <w:rPr>
                <w:rFonts w:eastAsia="Times New Roman"/>
                <w:b/>
                <w:bCs/>
                <w:color w:val="000000"/>
                <w:sz w:val="14"/>
                <w:szCs w:val="14"/>
              </w:rPr>
            </w:pPr>
            <w:r w:rsidRPr="001E4034">
              <w:rPr>
                <w:rFonts w:eastAsia="Times New Roman"/>
                <w:b/>
                <w:bCs/>
                <w:color w:val="000000"/>
                <w:sz w:val="14"/>
                <w:szCs w:val="14"/>
              </w:rPr>
              <w:t> </w:t>
            </w:r>
          </w:p>
        </w:tc>
        <w:tc>
          <w:tcPr>
            <w:tcW w:w="2540" w:type="dxa"/>
            <w:hideMark/>
          </w:tcPr>
          <w:p w:rsidR="00BC2943" w:rsidRPr="001E4034" w:rsidRDefault="00BC2943" w:rsidP="007C574B">
            <w:pPr>
              <w:rPr>
                <w:rFonts w:eastAsia="Times New Roman"/>
                <w:b/>
                <w:bCs/>
                <w:color w:val="000000"/>
                <w:sz w:val="16"/>
                <w:szCs w:val="16"/>
              </w:rPr>
            </w:pPr>
            <w:r w:rsidRPr="001E4034">
              <w:rPr>
                <w:rFonts w:eastAsia="Times New Roman"/>
                <w:b/>
                <w:bCs/>
                <w:color w:val="000000"/>
                <w:sz w:val="16"/>
                <w:szCs w:val="16"/>
              </w:rPr>
              <w:t xml:space="preserve">Итого по сельскому поселению </w:t>
            </w:r>
            <w:proofErr w:type="gramStart"/>
            <w:r w:rsidRPr="001E4034">
              <w:rPr>
                <w:rFonts w:eastAsia="Times New Roman"/>
                <w:b/>
                <w:bCs/>
                <w:color w:val="000000"/>
                <w:sz w:val="16"/>
                <w:szCs w:val="16"/>
              </w:rPr>
              <w:t>Кедровый</w:t>
            </w:r>
            <w:proofErr w:type="gramEnd"/>
          </w:p>
        </w:tc>
        <w:tc>
          <w:tcPr>
            <w:tcW w:w="816"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113303,6</w:t>
            </w:r>
          </w:p>
        </w:tc>
        <w:tc>
          <w:tcPr>
            <w:tcW w:w="656"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222,22</w:t>
            </w:r>
          </w:p>
        </w:tc>
        <w:tc>
          <w:tcPr>
            <w:tcW w:w="536"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1960</w:t>
            </w:r>
          </w:p>
        </w:tc>
        <w:tc>
          <w:tcPr>
            <w:tcW w:w="536"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0</w:t>
            </w:r>
          </w:p>
        </w:tc>
        <w:tc>
          <w:tcPr>
            <w:tcW w:w="714"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971,79</w:t>
            </w:r>
          </w:p>
        </w:tc>
        <w:tc>
          <w:tcPr>
            <w:tcW w:w="681"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0</w:t>
            </w:r>
          </w:p>
        </w:tc>
        <w:tc>
          <w:tcPr>
            <w:tcW w:w="681"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0</w:t>
            </w:r>
          </w:p>
        </w:tc>
        <w:tc>
          <w:tcPr>
            <w:tcW w:w="816"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19723,03</w:t>
            </w:r>
          </w:p>
        </w:tc>
        <w:tc>
          <w:tcPr>
            <w:tcW w:w="681"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0</w:t>
            </w:r>
          </w:p>
        </w:tc>
        <w:tc>
          <w:tcPr>
            <w:tcW w:w="816"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33324,83</w:t>
            </w:r>
          </w:p>
        </w:tc>
        <w:tc>
          <w:tcPr>
            <w:tcW w:w="681"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0</w:t>
            </w:r>
          </w:p>
        </w:tc>
        <w:tc>
          <w:tcPr>
            <w:tcW w:w="681"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0</w:t>
            </w:r>
          </w:p>
        </w:tc>
        <w:tc>
          <w:tcPr>
            <w:tcW w:w="681"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0</w:t>
            </w:r>
          </w:p>
        </w:tc>
        <w:tc>
          <w:tcPr>
            <w:tcW w:w="816"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57101,71</w:t>
            </w:r>
          </w:p>
        </w:tc>
        <w:tc>
          <w:tcPr>
            <w:tcW w:w="536"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0</w:t>
            </w:r>
          </w:p>
        </w:tc>
        <w:tc>
          <w:tcPr>
            <w:tcW w:w="536"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0</w:t>
            </w:r>
          </w:p>
        </w:tc>
        <w:tc>
          <w:tcPr>
            <w:tcW w:w="536"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0</w:t>
            </w:r>
          </w:p>
        </w:tc>
        <w:tc>
          <w:tcPr>
            <w:tcW w:w="536" w:type="dxa"/>
            <w:hideMark/>
          </w:tcPr>
          <w:p w:rsidR="00BC2943" w:rsidRPr="001E4034" w:rsidRDefault="00BC2943" w:rsidP="007C574B">
            <w:pPr>
              <w:jc w:val="center"/>
              <w:rPr>
                <w:rFonts w:eastAsia="Times New Roman"/>
                <w:b/>
                <w:bCs/>
                <w:color w:val="000000"/>
                <w:sz w:val="16"/>
                <w:szCs w:val="16"/>
              </w:rPr>
            </w:pPr>
            <w:r w:rsidRPr="001E4034">
              <w:rPr>
                <w:rFonts w:eastAsia="Times New Roman"/>
                <w:b/>
                <w:bCs/>
                <w:color w:val="000000"/>
                <w:sz w:val="16"/>
                <w:szCs w:val="16"/>
              </w:rPr>
              <w:t>0</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701" w:right="1134" w:bottom="851" w:left="1134" w:header="709" w:footer="709" w:gutter="0"/>
          <w:cols w:space="708"/>
          <w:docGrid w:linePitch="360"/>
        </w:sectPr>
      </w:pPr>
    </w:p>
    <w:p w:rsidR="00BC2943" w:rsidRPr="00F606CC" w:rsidRDefault="00BC2943" w:rsidP="007C574B">
      <w:pPr>
        <w:shd w:val="clear" w:color="auto" w:fill="FFFFFF"/>
        <w:autoSpaceDE w:val="0"/>
        <w:autoSpaceDN w:val="0"/>
        <w:adjustRightInd w:val="0"/>
        <w:ind w:firstLine="709"/>
        <w:jc w:val="both"/>
        <w:rPr>
          <w:b/>
          <w:sz w:val="24"/>
          <w:szCs w:val="24"/>
        </w:rPr>
      </w:pPr>
      <w:r w:rsidRPr="00F606CC">
        <w:rPr>
          <w:b/>
          <w:sz w:val="24"/>
          <w:szCs w:val="24"/>
        </w:rPr>
        <w:lastRenderedPageBreak/>
        <w:t>3.13. Целевые показатели развития централизованных систем водоснабжения</w:t>
      </w:r>
      <w:r>
        <w:rPr>
          <w:b/>
          <w:sz w:val="24"/>
          <w:szCs w:val="24"/>
        </w:rPr>
        <w:t>.</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 xml:space="preserve">Принципами развития централизованной системы водоснабжения сельского поселения </w:t>
      </w:r>
      <w:proofErr w:type="gramStart"/>
      <w:r>
        <w:rPr>
          <w:sz w:val="24"/>
          <w:szCs w:val="24"/>
        </w:rPr>
        <w:t>Кедровый</w:t>
      </w:r>
      <w:proofErr w:type="gramEnd"/>
      <w:r w:rsidRPr="00F606CC">
        <w:rPr>
          <w:sz w:val="24"/>
          <w:szCs w:val="24"/>
        </w:rPr>
        <w:t xml:space="preserve"> явля</w:t>
      </w:r>
      <w:r>
        <w:rPr>
          <w:sz w:val="24"/>
          <w:szCs w:val="24"/>
        </w:rPr>
        <w:t>ю</w:t>
      </w:r>
      <w:r w:rsidRPr="00F606CC">
        <w:rPr>
          <w:sz w:val="24"/>
          <w:szCs w:val="24"/>
        </w:rPr>
        <w:t>тся:</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постоянное улучшение качества предоставления услуг водоснабжения потребителям (абонентам);</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удовлетворение потребности в обеспечении услугой водоснабжения новых объектов капитального строительства;</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r>
        <w:rPr>
          <w:sz w:val="24"/>
          <w:szCs w:val="24"/>
        </w:rPr>
        <w:t>.</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 xml:space="preserve">Основными задачами, решаемыми при разработке </w:t>
      </w:r>
      <w:proofErr w:type="gramStart"/>
      <w:r w:rsidRPr="00F606CC">
        <w:rPr>
          <w:sz w:val="24"/>
          <w:szCs w:val="24"/>
        </w:rPr>
        <w:t>схемы развития системы водоснабжения сельского поселения</w:t>
      </w:r>
      <w:proofErr w:type="gramEnd"/>
      <w:r>
        <w:rPr>
          <w:sz w:val="24"/>
          <w:szCs w:val="24"/>
        </w:rPr>
        <w:t xml:space="preserve"> Кедровый</w:t>
      </w:r>
      <w:r w:rsidRPr="00F606CC">
        <w:rPr>
          <w:sz w:val="24"/>
          <w:szCs w:val="24"/>
        </w:rPr>
        <w:t>, являются:</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реконструкция и модернизация водопроводной сети, в том числе замена железобетонных водоводов с целью обеспечения качества воды, поставляемой потребителям, повышения надежности водоснабжения и снижения аварийности;</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 xml:space="preserve">замена запорной арматуры на водопроводной сети, в том числе </w:t>
      </w:r>
      <w:r>
        <w:rPr>
          <w:sz w:val="24"/>
          <w:szCs w:val="24"/>
        </w:rPr>
        <w:t xml:space="preserve">                                  </w:t>
      </w:r>
      <w:r w:rsidRPr="00F606CC">
        <w:rPr>
          <w:sz w:val="24"/>
          <w:szCs w:val="24"/>
        </w:rPr>
        <w:t xml:space="preserve">пожарных гидрантов, с целью обеспечения исправного технического состояния </w:t>
      </w:r>
      <w:r>
        <w:rPr>
          <w:sz w:val="24"/>
          <w:szCs w:val="24"/>
        </w:rPr>
        <w:t xml:space="preserve">                   </w:t>
      </w:r>
      <w:r w:rsidRPr="00F606CC">
        <w:rPr>
          <w:sz w:val="24"/>
          <w:szCs w:val="24"/>
        </w:rPr>
        <w:t>сети, бесперебойной подачи воды потребителям, в том числе на нужды пожаротушения</w:t>
      </w:r>
      <w:r>
        <w:rPr>
          <w:sz w:val="24"/>
          <w:szCs w:val="24"/>
        </w:rPr>
        <w:t>;</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реконструкция водопроводных сетей с устройством отдельных водопроводных вводов (ликвидация «сцепок») с целью обеспечения требований по установке приборов учета воды на каждом объекте;</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 xml:space="preserve">создания системы управления водоснабжением, внедрение системы измерений </w:t>
      </w:r>
      <w:r>
        <w:rPr>
          <w:sz w:val="24"/>
          <w:szCs w:val="24"/>
        </w:rPr>
        <w:t xml:space="preserve">                 </w:t>
      </w:r>
      <w:r w:rsidRPr="00F606CC">
        <w:rPr>
          <w:sz w:val="24"/>
          <w:szCs w:val="24"/>
        </w:rPr>
        <w:t xml:space="preserve">с целью </w:t>
      </w:r>
      <w:proofErr w:type="gramStart"/>
      <w:r w:rsidRPr="00F606CC">
        <w:rPr>
          <w:sz w:val="24"/>
          <w:szCs w:val="24"/>
        </w:rPr>
        <w:t>повышения качества предоставления услуги водоснабжения</w:t>
      </w:r>
      <w:proofErr w:type="gramEnd"/>
      <w:r w:rsidRPr="00F606CC">
        <w:rPr>
          <w:sz w:val="24"/>
          <w:szCs w:val="24"/>
        </w:rPr>
        <w:t xml:space="preserve"> за счет оперативного выявления и устранения технологических нарушений в рабо</w:t>
      </w:r>
      <w:r>
        <w:rPr>
          <w:sz w:val="24"/>
          <w:szCs w:val="24"/>
        </w:rPr>
        <w:t>те системы водоснабжения, а так</w:t>
      </w:r>
      <w:r w:rsidRPr="00F606CC">
        <w:rPr>
          <w:sz w:val="24"/>
          <w:szCs w:val="24"/>
        </w:rPr>
        <w:t>же обеспечения энергоэффективности функционирования системы;</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 xml:space="preserve">строительство сетей и сооружений для водоснабжения на осваиваемых </w:t>
      </w:r>
      <w:r>
        <w:rPr>
          <w:sz w:val="24"/>
          <w:szCs w:val="24"/>
        </w:rPr>
        <w:t xml:space="preserve">                          </w:t>
      </w:r>
      <w:r w:rsidRPr="00F606CC">
        <w:rPr>
          <w:sz w:val="24"/>
          <w:szCs w:val="24"/>
        </w:rPr>
        <w:t>и преобразуемых территор</w:t>
      </w:r>
      <w:r>
        <w:rPr>
          <w:sz w:val="24"/>
          <w:szCs w:val="24"/>
        </w:rPr>
        <w:t>иях</w:t>
      </w:r>
      <w:r w:rsidRPr="00F606CC">
        <w:rPr>
          <w:sz w:val="24"/>
          <w:szCs w:val="24"/>
        </w:rPr>
        <w:t>, а также отдельных территориях, не имеющих централизованного водоснабжения</w:t>
      </w:r>
      <w:r>
        <w:rPr>
          <w:sz w:val="24"/>
          <w:szCs w:val="24"/>
        </w:rPr>
        <w:t>,</w:t>
      </w:r>
      <w:r w:rsidRPr="00F606CC">
        <w:rPr>
          <w:sz w:val="24"/>
          <w:szCs w:val="24"/>
        </w:rPr>
        <w:t xml:space="preserve"> с целью обеспечения доступности услуг водоснабжения для всех жителей.</w:t>
      </w:r>
    </w:p>
    <w:p w:rsidR="00BC2943" w:rsidRDefault="00BC2943" w:rsidP="007C574B">
      <w:pPr>
        <w:shd w:val="clear" w:color="auto" w:fill="FFFFFF"/>
        <w:autoSpaceDE w:val="0"/>
        <w:autoSpaceDN w:val="0"/>
        <w:adjustRightInd w:val="0"/>
        <w:ind w:firstLine="709"/>
        <w:jc w:val="both"/>
        <w:rPr>
          <w:sz w:val="24"/>
          <w:szCs w:val="24"/>
        </w:rPr>
      </w:pPr>
      <w:r w:rsidRPr="00F606CC">
        <w:rPr>
          <w:sz w:val="24"/>
          <w:szCs w:val="24"/>
        </w:rPr>
        <w:t>Целевые показатели, используемые для оценки развития централизованных систем водоснабжения сельского поселения</w:t>
      </w:r>
      <w:r>
        <w:rPr>
          <w:sz w:val="24"/>
          <w:szCs w:val="24"/>
        </w:rPr>
        <w:t xml:space="preserve"> </w:t>
      </w:r>
      <w:proofErr w:type="gramStart"/>
      <w:r>
        <w:rPr>
          <w:sz w:val="24"/>
          <w:szCs w:val="24"/>
        </w:rPr>
        <w:t>Кедровый</w:t>
      </w:r>
      <w:proofErr w:type="gramEnd"/>
      <w:r>
        <w:rPr>
          <w:sz w:val="24"/>
          <w:szCs w:val="24"/>
        </w:rPr>
        <w:t>,</w:t>
      </w:r>
      <w:r w:rsidRPr="00F606CC">
        <w:rPr>
          <w:sz w:val="24"/>
          <w:szCs w:val="24"/>
        </w:rPr>
        <w:t xml:space="preserve"> и их фактические </w:t>
      </w:r>
      <w:r>
        <w:rPr>
          <w:sz w:val="24"/>
          <w:szCs w:val="24"/>
        </w:rPr>
        <w:t xml:space="preserve">                               </w:t>
      </w:r>
      <w:r w:rsidRPr="00F606CC">
        <w:rPr>
          <w:sz w:val="24"/>
          <w:szCs w:val="24"/>
        </w:rPr>
        <w:t xml:space="preserve">и перспективные значения представлены в таблице </w:t>
      </w:r>
      <w:r>
        <w:rPr>
          <w:sz w:val="24"/>
          <w:szCs w:val="24"/>
        </w:rPr>
        <w:t>18</w:t>
      </w:r>
      <w:r w:rsidRPr="00F606CC">
        <w:rPr>
          <w:sz w:val="24"/>
          <w:szCs w:val="24"/>
        </w:rPr>
        <w:t>.</w:t>
      </w:r>
    </w:p>
    <w:p w:rsidR="00BC2943" w:rsidRPr="0060791D" w:rsidRDefault="00BC2943" w:rsidP="007C574B">
      <w:pPr>
        <w:shd w:val="clear" w:color="auto" w:fill="FFFFFF"/>
        <w:autoSpaceDE w:val="0"/>
        <w:autoSpaceDN w:val="0"/>
        <w:adjustRightInd w:val="0"/>
        <w:ind w:firstLine="709"/>
        <w:jc w:val="both"/>
        <w:rPr>
          <w:b/>
          <w:sz w:val="24"/>
          <w:szCs w:val="24"/>
        </w:rPr>
      </w:pPr>
      <w:r w:rsidRPr="0060791D">
        <w:rPr>
          <w:b/>
          <w:sz w:val="24"/>
          <w:szCs w:val="24"/>
        </w:rPr>
        <w:t xml:space="preserve">Таблица </w:t>
      </w:r>
      <w:r>
        <w:rPr>
          <w:b/>
          <w:sz w:val="24"/>
          <w:szCs w:val="24"/>
        </w:rPr>
        <w:t>18</w:t>
      </w:r>
      <w:r w:rsidRPr="0060791D">
        <w:rPr>
          <w:b/>
          <w:sz w:val="24"/>
          <w:szCs w:val="24"/>
        </w:rPr>
        <w:t xml:space="preserve"> – Целевые показатели развития централизованной системы</w:t>
      </w:r>
    </w:p>
    <w:tbl>
      <w:tblPr>
        <w:tblStyle w:val="a8"/>
        <w:tblW w:w="0" w:type="auto"/>
        <w:tblLook w:val="04A0" w:firstRow="1" w:lastRow="0" w:firstColumn="1" w:lastColumn="0" w:noHBand="0" w:noVBand="1"/>
      </w:tblPr>
      <w:tblGrid>
        <w:gridCol w:w="3788"/>
        <w:gridCol w:w="428"/>
        <w:gridCol w:w="864"/>
        <w:gridCol w:w="428"/>
        <w:gridCol w:w="1440"/>
        <w:gridCol w:w="892"/>
        <w:gridCol w:w="368"/>
        <w:gridCol w:w="1079"/>
      </w:tblGrid>
      <w:tr w:rsidR="00BC2943" w:rsidTr="007C574B">
        <w:tc>
          <w:tcPr>
            <w:tcW w:w="4216" w:type="dxa"/>
            <w:gridSpan w:val="2"/>
            <w:vMerge w:val="restart"/>
          </w:tcPr>
          <w:p w:rsidR="00BC2943" w:rsidRDefault="00BC2943" w:rsidP="007C574B">
            <w:pPr>
              <w:autoSpaceDE w:val="0"/>
              <w:autoSpaceDN w:val="0"/>
              <w:adjustRightInd w:val="0"/>
              <w:jc w:val="center"/>
              <w:rPr>
                <w:sz w:val="24"/>
                <w:szCs w:val="24"/>
              </w:rPr>
            </w:pPr>
            <w:r>
              <w:rPr>
                <w:sz w:val="24"/>
                <w:szCs w:val="24"/>
              </w:rPr>
              <w:t>Показатель</w:t>
            </w:r>
          </w:p>
        </w:tc>
        <w:tc>
          <w:tcPr>
            <w:tcW w:w="1292" w:type="dxa"/>
            <w:gridSpan w:val="2"/>
            <w:vMerge w:val="restart"/>
          </w:tcPr>
          <w:p w:rsidR="00BC2943" w:rsidRDefault="00BC2943" w:rsidP="007C574B">
            <w:pPr>
              <w:autoSpaceDE w:val="0"/>
              <w:autoSpaceDN w:val="0"/>
              <w:adjustRightInd w:val="0"/>
              <w:jc w:val="center"/>
              <w:rPr>
                <w:sz w:val="24"/>
                <w:szCs w:val="24"/>
              </w:rPr>
            </w:pPr>
            <w:r>
              <w:rPr>
                <w:sz w:val="24"/>
                <w:szCs w:val="24"/>
              </w:rPr>
              <w:t>Единица измерения</w:t>
            </w:r>
          </w:p>
        </w:tc>
        <w:tc>
          <w:tcPr>
            <w:tcW w:w="1440" w:type="dxa"/>
            <w:vMerge w:val="restart"/>
          </w:tcPr>
          <w:p w:rsidR="00BC2943" w:rsidRDefault="00BC2943" w:rsidP="007C574B">
            <w:pPr>
              <w:autoSpaceDE w:val="0"/>
              <w:autoSpaceDN w:val="0"/>
              <w:adjustRightInd w:val="0"/>
              <w:jc w:val="center"/>
              <w:rPr>
                <w:sz w:val="24"/>
                <w:szCs w:val="24"/>
              </w:rPr>
            </w:pPr>
            <w:r>
              <w:rPr>
                <w:sz w:val="24"/>
                <w:szCs w:val="24"/>
              </w:rPr>
              <w:t>Базовый показатель 2013 года</w:t>
            </w:r>
          </w:p>
        </w:tc>
        <w:tc>
          <w:tcPr>
            <w:tcW w:w="2339" w:type="dxa"/>
            <w:gridSpan w:val="3"/>
          </w:tcPr>
          <w:p w:rsidR="00BC2943" w:rsidRDefault="00BC2943" w:rsidP="007C574B">
            <w:pPr>
              <w:autoSpaceDE w:val="0"/>
              <w:autoSpaceDN w:val="0"/>
              <w:adjustRightInd w:val="0"/>
              <w:jc w:val="center"/>
              <w:rPr>
                <w:sz w:val="24"/>
                <w:szCs w:val="24"/>
              </w:rPr>
            </w:pPr>
            <w:r>
              <w:rPr>
                <w:sz w:val="24"/>
                <w:szCs w:val="24"/>
              </w:rPr>
              <w:t>Целевые показатели</w:t>
            </w:r>
          </w:p>
        </w:tc>
      </w:tr>
      <w:tr w:rsidR="00BC2943" w:rsidTr="007C574B">
        <w:trPr>
          <w:trHeight w:val="541"/>
        </w:trPr>
        <w:tc>
          <w:tcPr>
            <w:tcW w:w="4216" w:type="dxa"/>
            <w:gridSpan w:val="2"/>
            <w:vMerge/>
          </w:tcPr>
          <w:p w:rsidR="00BC2943" w:rsidRDefault="00BC2943" w:rsidP="007C574B">
            <w:pPr>
              <w:autoSpaceDE w:val="0"/>
              <w:autoSpaceDN w:val="0"/>
              <w:adjustRightInd w:val="0"/>
              <w:jc w:val="both"/>
              <w:rPr>
                <w:sz w:val="24"/>
                <w:szCs w:val="24"/>
              </w:rPr>
            </w:pPr>
          </w:p>
        </w:tc>
        <w:tc>
          <w:tcPr>
            <w:tcW w:w="1292" w:type="dxa"/>
            <w:gridSpan w:val="2"/>
            <w:vMerge/>
          </w:tcPr>
          <w:p w:rsidR="00BC2943" w:rsidRDefault="00BC2943" w:rsidP="007C574B">
            <w:pPr>
              <w:autoSpaceDE w:val="0"/>
              <w:autoSpaceDN w:val="0"/>
              <w:adjustRightInd w:val="0"/>
              <w:jc w:val="both"/>
              <w:rPr>
                <w:sz w:val="24"/>
                <w:szCs w:val="24"/>
              </w:rPr>
            </w:pPr>
          </w:p>
        </w:tc>
        <w:tc>
          <w:tcPr>
            <w:tcW w:w="1440" w:type="dxa"/>
            <w:vMerge/>
          </w:tcPr>
          <w:p w:rsidR="00BC2943" w:rsidRDefault="00BC2943" w:rsidP="007C574B">
            <w:pPr>
              <w:autoSpaceDE w:val="0"/>
              <w:autoSpaceDN w:val="0"/>
              <w:adjustRightInd w:val="0"/>
              <w:jc w:val="both"/>
              <w:rPr>
                <w:sz w:val="24"/>
                <w:szCs w:val="24"/>
              </w:rPr>
            </w:pPr>
          </w:p>
        </w:tc>
        <w:tc>
          <w:tcPr>
            <w:tcW w:w="1260" w:type="dxa"/>
            <w:gridSpan w:val="2"/>
          </w:tcPr>
          <w:p w:rsidR="00BC2943" w:rsidRDefault="00BC2943" w:rsidP="007C574B">
            <w:pPr>
              <w:autoSpaceDE w:val="0"/>
              <w:autoSpaceDN w:val="0"/>
              <w:adjustRightInd w:val="0"/>
              <w:jc w:val="center"/>
              <w:rPr>
                <w:sz w:val="24"/>
                <w:szCs w:val="24"/>
              </w:rPr>
            </w:pPr>
            <w:r>
              <w:rPr>
                <w:sz w:val="24"/>
                <w:szCs w:val="24"/>
              </w:rPr>
              <w:t>2020</w:t>
            </w:r>
          </w:p>
        </w:tc>
        <w:tc>
          <w:tcPr>
            <w:tcW w:w="1079" w:type="dxa"/>
          </w:tcPr>
          <w:p w:rsidR="00BC2943" w:rsidRDefault="00BC2943" w:rsidP="007C574B">
            <w:pPr>
              <w:autoSpaceDE w:val="0"/>
              <w:autoSpaceDN w:val="0"/>
              <w:adjustRightInd w:val="0"/>
              <w:jc w:val="center"/>
              <w:rPr>
                <w:sz w:val="24"/>
                <w:szCs w:val="24"/>
              </w:rPr>
            </w:pPr>
            <w:r>
              <w:rPr>
                <w:sz w:val="24"/>
                <w:szCs w:val="24"/>
              </w:rPr>
              <w:t>2030</w:t>
            </w:r>
          </w:p>
        </w:tc>
      </w:tr>
      <w:tr w:rsidR="00BC2943" w:rsidTr="007C574B">
        <w:tc>
          <w:tcPr>
            <w:tcW w:w="9287" w:type="dxa"/>
            <w:gridSpan w:val="8"/>
          </w:tcPr>
          <w:p w:rsidR="00BC2943" w:rsidRPr="003E1656" w:rsidRDefault="00BC2943" w:rsidP="007C574B">
            <w:pPr>
              <w:autoSpaceDE w:val="0"/>
              <w:autoSpaceDN w:val="0"/>
              <w:adjustRightInd w:val="0"/>
              <w:jc w:val="center"/>
              <w:rPr>
                <w:b/>
                <w:sz w:val="24"/>
                <w:szCs w:val="24"/>
              </w:rPr>
            </w:pPr>
            <w:r w:rsidRPr="003E1656">
              <w:rPr>
                <w:b/>
                <w:sz w:val="24"/>
                <w:szCs w:val="24"/>
              </w:rPr>
              <w:t>Показатель качества воды</w:t>
            </w:r>
          </w:p>
        </w:tc>
      </w:tr>
      <w:tr w:rsidR="00BC2943" w:rsidTr="007C574B">
        <w:tc>
          <w:tcPr>
            <w:tcW w:w="4216" w:type="dxa"/>
            <w:gridSpan w:val="2"/>
          </w:tcPr>
          <w:p w:rsidR="00BC2943" w:rsidRDefault="00BC2943" w:rsidP="007C574B">
            <w:pPr>
              <w:autoSpaceDE w:val="0"/>
              <w:autoSpaceDN w:val="0"/>
              <w:adjustRightInd w:val="0"/>
              <w:rPr>
                <w:sz w:val="24"/>
                <w:szCs w:val="24"/>
              </w:rPr>
            </w:pPr>
            <w:r>
              <w:rPr>
                <w:sz w:val="24"/>
                <w:szCs w:val="24"/>
              </w:rPr>
              <w:t>Доля проб питьевой воды, соответствующей нормативным требованиям, подаваемой водопроводными станциями                           в распределительную водопроводную сеть</w:t>
            </w:r>
          </w:p>
        </w:tc>
        <w:tc>
          <w:tcPr>
            <w:tcW w:w="1292" w:type="dxa"/>
            <w:gridSpan w:val="2"/>
          </w:tcPr>
          <w:p w:rsidR="00BC2943" w:rsidRDefault="00BC2943" w:rsidP="007C574B">
            <w:pPr>
              <w:autoSpaceDE w:val="0"/>
              <w:autoSpaceDN w:val="0"/>
              <w:adjustRightInd w:val="0"/>
              <w:jc w:val="center"/>
              <w:rPr>
                <w:sz w:val="24"/>
                <w:szCs w:val="24"/>
              </w:rPr>
            </w:pPr>
            <w:r>
              <w:rPr>
                <w:sz w:val="24"/>
                <w:szCs w:val="24"/>
              </w:rPr>
              <w:t>%</w:t>
            </w:r>
          </w:p>
        </w:tc>
        <w:tc>
          <w:tcPr>
            <w:tcW w:w="1440" w:type="dxa"/>
          </w:tcPr>
          <w:p w:rsidR="00BC2943" w:rsidRDefault="00BC2943" w:rsidP="007C574B">
            <w:pPr>
              <w:autoSpaceDE w:val="0"/>
              <w:autoSpaceDN w:val="0"/>
              <w:adjustRightInd w:val="0"/>
              <w:jc w:val="center"/>
              <w:rPr>
                <w:sz w:val="24"/>
                <w:szCs w:val="24"/>
              </w:rPr>
            </w:pPr>
            <w:r>
              <w:rPr>
                <w:sz w:val="24"/>
                <w:szCs w:val="24"/>
              </w:rPr>
              <w:t>75</w:t>
            </w:r>
          </w:p>
        </w:tc>
        <w:tc>
          <w:tcPr>
            <w:tcW w:w="1260" w:type="dxa"/>
            <w:gridSpan w:val="2"/>
          </w:tcPr>
          <w:p w:rsidR="00BC2943" w:rsidRDefault="00BC2943" w:rsidP="007C574B">
            <w:pPr>
              <w:autoSpaceDE w:val="0"/>
              <w:autoSpaceDN w:val="0"/>
              <w:adjustRightInd w:val="0"/>
              <w:jc w:val="center"/>
              <w:rPr>
                <w:sz w:val="24"/>
                <w:szCs w:val="24"/>
              </w:rPr>
            </w:pPr>
            <w:r>
              <w:rPr>
                <w:sz w:val="24"/>
                <w:szCs w:val="24"/>
              </w:rPr>
              <w:t>85</w:t>
            </w:r>
          </w:p>
        </w:tc>
        <w:tc>
          <w:tcPr>
            <w:tcW w:w="1079" w:type="dxa"/>
          </w:tcPr>
          <w:p w:rsidR="00BC2943" w:rsidRDefault="00BC2943" w:rsidP="007C574B">
            <w:pPr>
              <w:autoSpaceDE w:val="0"/>
              <w:autoSpaceDN w:val="0"/>
              <w:adjustRightInd w:val="0"/>
              <w:jc w:val="center"/>
              <w:rPr>
                <w:sz w:val="24"/>
                <w:szCs w:val="24"/>
              </w:rPr>
            </w:pPr>
            <w:r>
              <w:rPr>
                <w:sz w:val="24"/>
                <w:szCs w:val="24"/>
              </w:rPr>
              <w:t>100</w:t>
            </w:r>
          </w:p>
        </w:tc>
      </w:tr>
      <w:tr w:rsidR="00BC2943" w:rsidTr="007C574B">
        <w:tc>
          <w:tcPr>
            <w:tcW w:w="4216" w:type="dxa"/>
            <w:gridSpan w:val="2"/>
          </w:tcPr>
          <w:p w:rsidR="00BC2943" w:rsidRDefault="00BC2943" w:rsidP="007C574B">
            <w:pPr>
              <w:autoSpaceDE w:val="0"/>
              <w:autoSpaceDN w:val="0"/>
              <w:adjustRightInd w:val="0"/>
              <w:rPr>
                <w:sz w:val="24"/>
                <w:szCs w:val="24"/>
              </w:rPr>
            </w:pPr>
            <w:r>
              <w:rPr>
                <w:sz w:val="24"/>
                <w:szCs w:val="24"/>
              </w:rPr>
              <w:t>Доля проб питьевой воды,                             в водопроводной распределительной сети, соответствующих нормативным требованиям</w:t>
            </w:r>
          </w:p>
        </w:tc>
        <w:tc>
          <w:tcPr>
            <w:tcW w:w="1292" w:type="dxa"/>
            <w:gridSpan w:val="2"/>
          </w:tcPr>
          <w:p w:rsidR="00BC2943" w:rsidRDefault="00BC2943" w:rsidP="007C574B">
            <w:pPr>
              <w:autoSpaceDE w:val="0"/>
              <w:autoSpaceDN w:val="0"/>
              <w:adjustRightInd w:val="0"/>
              <w:jc w:val="center"/>
              <w:rPr>
                <w:sz w:val="24"/>
                <w:szCs w:val="24"/>
              </w:rPr>
            </w:pPr>
            <w:r>
              <w:rPr>
                <w:sz w:val="24"/>
                <w:szCs w:val="24"/>
              </w:rPr>
              <w:t>%</w:t>
            </w:r>
          </w:p>
        </w:tc>
        <w:tc>
          <w:tcPr>
            <w:tcW w:w="1440" w:type="dxa"/>
          </w:tcPr>
          <w:p w:rsidR="00BC2943" w:rsidRDefault="00BC2943" w:rsidP="007C574B">
            <w:pPr>
              <w:autoSpaceDE w:val="0"/>
              <w:autoSpaceDN w:val="0"/>
              <w:adjustRightInd w:val="0"/>
              <w:jc w:val="center"/>
              <w:rPr>
                <w:sz w:val="24"/>
                <w:szCs w:val="24"/>
              </w:rPr>
            </w:pPr>
            <w:r>
              <w:rPr>
                <w:sz w:val="24"/>
                <w:szCs w:val="24"/>
              </w:rPr>
              <w:t>75</w:t>
            </w:r>
          </w:p>
        </w:tc>
        <w:tc>
          <w:tcPr>
            <w:tcW w:w="1260" w:type="dxa"/>
            <w:gridSpan w:val="2"/>
          </w:tcPr>
          <w:p w:rsidR="00BC2943" w:rsidRDefault="00BC2943" w:rsidP="007C574B">
            <w:pPr>
              <w:autoSpaceDE w:val="0"/>
              <w:autoSpaceDN w:val="0"/>
              <w:adjustRightInd w:val="0"/>
              <w:jc w:val="center"/>
              <w:rPr>
                <w:sz w:val="24"/>
                <w:szCs w:val="24"/>
              </w:rPr>
            </w:pPr>
            <w:r>
              <w:rPr>
                <w:sz w:val="24"/>
                <w:szCs w:val="24"/>
              </w:rPr>
              <w:t>85</w:t>
            </w:r>
          </w:p>
        </w:tc>
        <w:tc>
          <w:tcPr>
            <w:tcW w:w="1079" w:type="dxa"/>
          </w:tcPr>
          <w:p w:rsidR="00BC2943" w:rsidRDefault="00BC2943" w:rsidP="007C574B">
            <w:pPr>
              <w:autoSpaceDE w:val="0"/>
              <w:autoSpaceDN w:val="0"/>
              <w:adjustRightInd w:val="0"/>
              <w:jc w:val="center"/>
              <w:rPr>
                <w:sz w:val="24"/>
                <w:szCs w:val="24"/>
              </w:rPr>
            </w:pPr>
            <w:r>
              <w:rPr>
                <w:sz w:val="24"/>
                <w:szCs w:val="24"/>
              </w:rPr>
              <w:t>100</w:t>
            </w:r>
          </w:p>
        </w:tc>
      </w:tr>
      <w:tr w:rsidR="00BC2943" w:rsidTr="007C574B">
        <w:tc>
          <w:tcPr>
            <w:tcW w:w="9287" w:type="dxa"/>
            <w:gridSpan w:val="8"/>
          </w:tcPr>
          <w:p w:rsidR="00BC2943" w:rsidRPr="003E1656" w:rsidRDefault="00BC2943" w:rsidP="007C574B">
            <w:pPr>
              <w:autoSpaceDE w:val="0"/>
              <w:autoSpaceDN w:val="0"/>
              <w:adjustRightInd w:val="0"/>
              <w:jc w:val="center"/>
              <w:rPr>
                <w:b/>
                <w:sz w:val="24"/>
                <w:szCs w:val="24"/>
              </w:rPr>
            </w:pPr>
            <w:r>
              <w:rPr>
                <w:b/>
                <w:sz w:val="24"/>
                <w:szCs w:val="24"/>
              </w:rPr>
              <w:t>Показатели надежности и бесперебойности услуг</w:t>
            </w:r>
          </w:p>
        </w:tc>
      </w:tr>
      <w:tr w:rsidR="00BC2943" w:rsidTr="007C574B">
        <w:tc>
          <w:tcPr>
            <w:tcW w:w="3788" w:type="dxa"/>
          </w:tcPr>
          <w:p w:rsidR="00BC2943" w:rsidRDefault="00BC2943" w:rsidP="007C574B">
            <w:pPr>
              <w:autoSpaceDE w:val="0"/>
              <w:autoSpaceDN w:val="0"/>
              <w:adjustRightInd w:val="0"/>
              <w:rPr>
                <w:sz w:val="24"/>
                <w:szCs w:val="24"/>
              </w:rPr>
            </w:pPr>
            <w:r>
              <w:rPr>
                <w:sz w:val="24"/>
                <w:szCs w:val="24"/>
              </w:rPr>
              <w:lastRenderedPageBreak/>
              <w:t>Удельное количество повреждений на водопроводной сети</w:t>
            </w:r>
          </w:p>
        </w:tc>
        <w:tc>
          <w:tcPr>
            <w:tcW w:w="1292" w:type="dxa"/>
            <w:gridSpan w:val="2"/>
          </w:tcPr>
          <w:p w:rsidR="00BC2943" w:rsidRDefault="00BC2943" w:rsidP="007C574B">
            <w:pPr>
              <w:autoSpaceDE w:val="0"/>
              <w:autoSpaceDN w:val="0"/>
              <w:adjustRightInd w:val="0"/>
              <w:jc w:val="center"/>
              <w:rPr>
                <w:sz w:val="24"/>
                <w:szCs w:val="24"/>
              </w:rPr>
            </w:pPr>
            <w:r>
              <w:rPr>
                <w:sz w:val="24"/>
                <w:szCs w:val="24"/>
              </w:rPr>
              <w:t>ед./10 км</w:t>
            </w:r>
          </w:p>
        </w:tc>
        <w:tc>
          <w:tcPr>
            <w:tcW w:w="1868" w:type="dxa"/>
            <w:gridSpan w:val="2"/>
          </w:tcPr>
          <w:p w:rsidR="00BC2943" w:rsidRDefault="00BC2943" w:rsidP="007C574B">
            <w:pPr>
              <w:autoSpaceDE w:val="0"/>
              <w:autoSpaceDN w:val="0"/>
              <w:adjustRightInd w:val="0"/>
              <w:jc w:val="center"/>
              <w:rPr>
                <w:sz w:val="24"/>
                <w:szCs w:val="24"/>
              </w:rPr>
            </w:pPr>
            <w:r>
              <w:rPr>
                <w:sz w:val="24"/>
                <w:szCs w:val="24"/>
              </w:rPr>
              <w:t>0</w:t>
            </w:r>
          </w:p>
        </w:tc>
        <w:tc>
          <w:tcPr>
            <w:tcW w:w="892" w:type="dxa"/>
          </w:tcPr>
          <w:p w:rsidR="00BC2943" w:rsidRDefault="00BC2943" w:rsidP="007C574B">
            <w:pPr>
              <w:autoSpaceDE w:val="0"/>
              <w:autoSpaceDN w:val="0"/>
              <w:adjustRightInd w:val="0"/>
              <w:jc w:val="center"/>
              <w:rPr>
                <w:sz w:val="24"/>
                <w:szCs w:val="24"/>
              </w:rPr>
            </w:pPr>
            <w:r>
              <w:rPr>
                <w:sz w:val="24"/>
                <w:szCs w:val="24"/>
              </w:rPr>
              <w:t>0</w:t>
            </w:r>
          </w:p>
        </w:tc>
        <w:tc>
          <w:tcPr>
            <w:tcW w:w="1447" w:type="dxa"/>
            <w:gridSpan w:val="2"/>
          </w:tcPr>
          <w:p w:rsidR="00BC2943" w:rsidRDefault="00BC2943" w:rsidP="007C574B">
            <w:pPr>
              <w:autoSpaceDE w:val="0"/>
              <w:autoSpaceDN w:val="0"/>
              <w:adjustRightInd w:val="0"/>
              <w:jc w:val="center"/>
              <w:rPr>
                <w:sz w:val="24"/>
                <w:szCs w:val="24"/>
              </w:rPr>
            </w:pPr>
            <w:r>
              <w:rPr>
                <w:sz w:val="24"/>
                <w:szCs w:val="24"/>
              </w:rPr>
              <w:t>0</w:t>
            </w:r>
          </w:p>
        </w:tc>
      </w:tr>
      <w:tr w:rsidR="00BC2943" w:rsidTr="007C574B">
        <w:tc>
          <w:tcPr>
            <w:tcW w:w="3788" w:type="dxa"/>
          </w:tcPr>
          <w:p w:rsidR="00BC2943" w:rsidRDefault="00BC2943" w:rsidP="007C574B">
            <w:pPr>
              <w:autoSpaceDE w:val="0"/>
              <w:autoSpaceDN w:val="0"/>
              <w:adjustRightInd w:val="0"/>
              <w:rPr>
                <w:sz w:val="24"/>
                <w:szCs w:val="24"/>
              </w:rPr>
            </w:pPr>
            <w:r>
              <w:rPr>
                <w:sz w:val="24"/>
                <w:szCs w:val="24"/>
              </w:rPr>
              <w:t>Доля уличной водопроводной сети, нуждающейся в замене (реновации)</w:t>
            </w:r>
          </w:p>
        </w:tc>
        <w:tc>
          <w:tcPr>
            <w:tcW w:w="1292" w:type="dxa"/>
            <w:gridSpan w:val="2"/>
          </w:tcPr>
          <w:p w:rsidR="00BC2943" w:rsidRDefault="00BC2943" w:rsidP="007C574B">
            <w:pPr>
              <w:autoSpaceDE w:val="0"/>
              <w:autoSpaceDN w:val="0"/>
              <w:adjustRightInd w:val="0"/>
              <w:jc w:val="center"/>
              <w:rPr>
                <w:sz w:val="24"/>
                <w:szCs w:val="24"/>
              </w:rPr>
            </w:pPr>
            <w:r>
              <w:rPr>
                <w:sz w:val="24"/>
                <w:szCs w:val="24"/>
              </w:rPr>
              <w:t>%</w:t>
            </w:r>
          </w:p>
        </w:tc>
        <w:tc>
          <w:tcPr>
            <w:tcW w:w="1868" w:type="dxa"/>
            <w:gridSpan w:val="2"/>
          </w:tcPr>
          <w:p w:rsidR="00BC2943" w:rsidRDefault="00BC2943" w:rsidP="007C574B">
            <w:pPr>
              <w:autoSpaceDE w:val="0"/>
              <w:autoSpaceDN w:val="0"/>
              <w:adjustRightInd w:val="0"/>
              <w:jc w:val="center"/>
              <w:rPr>
                <w:sz w:val="24"/>
                <w:szCs w:val="24"/>
              </w:rPr>
            </w:pPr>
            <w:r>
              <w:rPr>
                <w:sz w:val="24"/>
                <w:szCs w:val="24"/>
              </w:rPr>
              <w:t>20</w:t>
            </w:r>
          </w:p>
        </w:tc>
        <w:tc>
          <w:tcPr>
            <w:tcW w:w="892" w:type="dxa"/>
          </w:tcPr>
          <w:p w:rsidR="00BC2943" w:rsidRDefault="00BC2943" w:rsidP="007C574B">
            <w:pPr>
              <w:autoSpaceDE w:val="0"/>
              <w:autoSpaceDN w:val="0"/>
              <w:adjustRightInd w:val="0"/>
              <w:jc w:val="center"/>
              <w:rPr>
                <w:sz w:val="24"/>
                <w:szCs w:val="24"/>
              </w:rPr>
            </w:pPr>
            <w:r>
              <w:rPr>
                <w:sz w:val="24"/>
                <w:szCs w:val="24"/>
              </w:rPr>
              <w:t>11</w:t>
            </w:r>
          </w:p>
        </w:tc>
        <w:tc>
          <w:tcPr>
            <w:tcW w:w="1447" w:type="dxa"/>
            <w:gridSpan w:val="2"/>
          </w:tcPr>
          <w:p w:rsidR="00BC2943" w:rsidRDefault="00BC2943" w:rsidP="007C574B">
            <w:pPr>
              <w:autoSpaceDE w:val="0"/>
              <w:autoSpaceDN w:val="0"/>
              <w:adjustRightInd w:val="0"/>
              <w:jc w:val="center"/>
              <w:rPr>
                <w:sz w:val="24"/>
                <w:szCs w:val="24"/>
              </w:rPr>
            </w:pPr>
            <w:r>
              <w:rPr>
                <w:sz w:val="24"/>
                <w:szCs w:val="24"/>
              </w:rPr>
              <w:t>3</w:t>
            </w:r>
          </w:p>
        </w:tc>
      </w:tr>
      <w:tr w:rsidR="00BC2943" w:rsidRPr="00576BE4" w:rsidTr="007C574B">
        <w:tc>
          <w:tcPr>
            <w:tcW w:w="9287" w:type="dxa"/>
            <w:gridSpan w:val="8"/>
          </w:tcPr>
          <w:p w:rsidR="00BC2943" w:rsidRPr="00576BE4" w:rsidRDefault="00BC2943" w:rsidP="007C574B">
            <w:pPr>
              <w:autoSpaceDE w:val="0"/>
              <w:autoSpaceDN w:val="0"/>
              <w:adjustRightInd w:val="0"/>
              <w:jc w:val="center"/>
              <w:rPr>
                <w:b/>
                <w:sz w:val="24"/>
                <w:szCs w:val="24"/>
              </w:rPr>
            </w:pPr>
            <w:r w:rsidRPr="00576BE4">
              <w:rPr>
                <w:b/>
                <w:sz w:val="24"/>
                <w:szCs w:val="24"/>
              </w:rPr>
              <w:t>Показатели энергоэффективности и развития системы учета воды</w:t>
            </w:r>
          </w:p>
        </w:tc>
      </w:tr>
      <w:tr w:rsidR="00BC2943" w:rsidTr="007C574B">
        <w:tc>
          <w:tcPr>
            <w:tcW w:w="3788" w:type="dxa"/>
          </w:tcPr>
          <w:p w:rsidR="00BC2943" w:rsidRDefault="00BC2943" w:rsidP="007C574B">
            <w:pPr>
              <w:autoSpaceDE w:val="0"/>
              <w:autoSpaceDN w:val="0"/>
              <w:adjustRightInd w:val="0"/>
              <w:rPr>
                <w:sz w:val="24"/>
                <w:szCs w:val="24"/>
              </w:rPr>
            </w:pPr>
            <w:r>
              <w:rPr>
                <w:sz w:val="24"/>
                <w:szCs w:val="24"/>
              </w:rPr>
              <w:t>Энергоэффективность водоснабжения</w:t>
            </w:r>
          </w:p>
        </w:tc>
        <w:tc>
          <w:tcPr>
            <w:tcW w:w="1292" w:type="dxa"/>
            <w:gridSpan w:val="2"/>
          </w:tcPr>
          <w:p w:rsidR="00BC2943" w:rsidRDefault="00BC2943" w:rsidP="007C574B">
            <w:pPr>
              <w:autoSpaceDE w:val="0"/>
              <w:autoSpaceDN w:val="0"/>
              <w:adjustRightInd w:val="0"/>
              <w:jc w:val="center"/>
              <w:rPr>
                <w:sz w:val="24"/>
                <w:szCs w:val="24"/>
              </w:rPr>
            </w:pPr>
            <w:r>
              <w:rPr>
                <w:sz w:val="24"/>
                <w:szCs w:val="24"/>
              </w:rPr>
              <w:t>кВт/тыс. м3</w:t>
            </w:r>
          </w:p>
        </w:tc>
        <w:tc>
          <w:tcPr>
            <w:tcW w:w="1868" w:type="dxa"/>
            <w:gridSpan w:val="2"/>
          </w:tcPr>
          <w:p w:rsidR="00BC2943" w:rsidRDefault="00BC2943" w:rsidP="007C574B">
            <w:pPr>
              <w:autoSpaceDE w:val="0"/>
              <w:autoSpaceDN w:val="0"/>
              <w:adjustRightInd w:val="0"/>
              <w:jc w:val="center"/>
              <w:rPr>
                <w:sz w:val="24"/>
                <w:szCs w:val="24"/>
              </w:rPr>
            </w:pPr>
            <w:r>
              <w:rPr>
                <w:sz w:val="24"/>
                <w:szCs w:val="24"/>
              </w:rPr>
              <w:t>2537,3</w:t>
            </w:r>
          </w:p>
        </w:tc>
        <w:tc>
          <w:tcPr>
            <w:tcW w:w="892" w:type="dxa"/>
          </w:tcPr>
          <w:p w:rsidR="00BC2943" w:rsidRDefault="00BC2943" w:rsidP="007C574B">
            <w:pPr>
              <w:autoSpaceDE w:val="0"/>
              <w:autoSpaceDN w:val="0"/>
              <w:adjustRightInd w:val="0"/>
              <w:jc w:val="center"/>
              <w:rPr>
                <w:sz w:val="24"/>
                <w:szCs w:val="24"/>
              </w:rPr>
            </w:pPr>
            <w:r>
              <w:rPr>
                <w:sz w:val="24"/>
                <w:szCs w:val="24"/>
              </w:rPr>
              <w:t>2300</w:t>
            </w:r>
          </w:p>
        </w:tc>
        <w:tc>
          <w:tcPr>
            <w:tcW w:w="1447" w:type="dxa"/>
            <w:gridSpan w:val="2"/>
          </w:tcPr>
          <w:p w:rsidR="00BC2943" w:rsidRDefault="00BC2943" w:rsidP="007C574B">
            <w:pPr>
              <w:autoSpaceDE w:val="0"/>
              <w:autoSpaceDN w:val="0"/>
              <w:adjustRightInd w:val="0"/>
              <w:jc w:val="center"/>
              <w:rPr>
                <w:sz w:val="24"/>
                <w:szCs w:val="24"/>
              </w:rPr>
            </w:pPr>
            <w:r>
              <w:rPr>
                <w:sz w:val="24"/>
                <w:szCs w:val="24"/>
              </w:rPr>
              <w:t>2200</w:t>
            </w:r>
          </w:p>
        </w:tc>
      </w:tr>
      <w:tr w:rsidR="00BC2943" w:rsidTr="007C574B">
        <w:tc>
          <w:tcPr>
            <w:tcW w:w="3788" w:type="dxa"/>
          </w:tcPr>
          <w:p w:rsidR="00BC2943" w:rsidRDefault="00BC2943" w:rsidP="007C574B">
            <w:pPr>
              <w:autoSpaceDE w:val="0"/>
              <w:autoSpaceDN w:val="0"/>
              <w:adjustRightInd w:val="0"/>
              <w:rPr>
                <w:sz w:val="24"/>
                <w:szCs w:val="24"/>
              </w:rPr>
            </w:pPr>
            <w:r>
              <w:rPr>
                <w:sz w:val="24"/>
                <w:szCs w:val="24"/>
              </w:rPr>
              <w:t>Обеспечение системы водоснабжения коммерческими                и технологическими расходомерами, оснащенными системой дистанционной передачи данных в единую информационную систему предприятия</w:t>
            </w:r>
          </w:p>
        </w:tc>
        <w:tc>
          <w:tcPr>
            <w:tcW w:w="1292" w:type="dxa"/>
            <w:gridSpan w:val="2"/>
          </w:tcPr>
          <w:p w:rsidR="00BC2943" w:rsidRDefault="00BC2943" w:rsidP="007C574B">
            <w:pPr>
              <w:autoSpaceDE w:val="0"/>
              <w:autoSpaceDN w:val="0"/>
              <w:adjustRightInd w:val="0"/>
              <w:jc w:val="center"/>
              <w:rPr>
                <w:sz w:val="24"/>
                <w:szCs w:val="24"/>
              </w:rPr>
            </w:pPr>
            <w:r>
              <w:rPr>
                <w:sz w:val="24"/>
                <w:szCs w:val="24"/>
              </w:rPr>
              <w:t>%</w:t>
            </w:r>
          </w:p>
        </w:tc>
        <w:tc>
          <w:tcPr>
            <w:tcW w:w="1868" w:type="dxa"/>
            <w:gridSpan w:val="2"/>
          </w:tcPr>
          <w:p w:rsidR="00BC2943" w:rsidRDefault="00BC2943" w:rsidP="007C574B">
            <w:pPr>
              <w:autoSpaceDE w:val="0"/>
              <w:autoSpaceDN w:val="0"/>
              <w:adjustRightInd w:val="0"/>
              <w:jc w:val="center"/>
              <w:rPr>
                <w:sz w:val="24"/>
                <w:szCs w:val="24"/>
              </w:rPr>
            </w:pPr>
            <w:r>
              <w:rPr>
                <w:sz w:val="24"/>
                <w:szCs w:val="24"/>
              </w:rPr>
              <w:t>0</w:t>
            </w:r>
          </w:p>
        </w:tc>
        <w:tc>
          <w:tcPr>
            <w:tcW w:w="892" w:type="dxa"/>
          </w:tcPr>
          <w:p w:rsidR="00BC2943" w:rsidRDefault="00BC2943" w:rsidP="007C574B">
            <w:pPr>
              <w:autoSpaceDE w:val="0"/>
              <w:autoSpaceDN w:val="0"/>
              <w:adjustRightInd w:val="0"/>
              <w:jc w:val="center"/>
              <w:rPr>
                <w:sz w:val="24"/>
                <w:szCs w:val="24"/>
              </w:rPr>
            </w:pPr>
            <w:r>
              <w:rPr>
                <w:sz w:val="24"/>
                <w:szCs w:val="24"/>
              </w:rPr>
              <w:t>50</w:t>
            </w:r>
          </w:p>
        </w:tc>
        <w:tc>
          <w:tcPr>
            <w:tcW w:w="1447" w:type="dxa"/>
            <w:gridSpan w:val="2"/>
          </w:tcPr>
          <w:p w:rsidR="00BC2943" w:rsidRDefault="00BC2943" w:rsidP="007C574B">
            <w:pPr>
              <w:autoSpaceDE w:val="0"/>
              <w:autoSpaceDN w:val="0"/>
              <w:adjustRightInd w:val="0"/>
              <w:jc w:val="center"/>
              <w:rPr>
                <w:sz w:val="24"/>
                <w:szCs w:val="24"/>
              </w:rPr>
            </w:pPr>
            <w:r>
              <w:rPr>
                <w:sz w:val="24"/>
                <w:szCs w:val="24"/>
              </w:rPr>
              <w:t>100</w:t>
            </w:r>
          </w:p>
        </w:tc>
      </w:tr>
      <w:tr w:rsidR="00BC2943" w:rsidTr="007C574B">
        <w:tc>
          <w:tcPr>
            <w:tcW w:w="3788" w:type="dxa"/>
          </w:tcPr>
          <w:p w:rsidR="00BC2943" w:rsidRDefault="00BC2943" w:rsidP="007C574B">
            <w:pPr>
              <w:autoSpaceDE w:val="0"/>
              <w:autoSpaceDN w:val="0"/>
              <w:adjustRightInd w:val="0"/>
              <w:rPr>
                <w:sz w:val="24"/>
                <w:szCs w:val="24"/>
              </w:rPr>
            </w:pPr>
            <w:r>
              <w:rPr>
                <w:sz w:val="24"/>
                <w:szCs w:val="24"/>
              </w:rPr>
              <w:t>Уровень потерь питьевой воды на водопроводных сетях</w:t>
            </w:r>
          </w:p>
        </w:tc>
        <w:tc>
          <w:tcPr>
            <w:tcW w:w="1292" w:type="dxa"/>
            <w:gridSpan w:val="2"/>
          </w:tcPr>
          <w:p w:rsidR="00BC2943" w:rsidRDefault="00BC2943" w:rsidP="007C574B">
            <w:pPr>
              <w:autoSpaceDE w:val="0"/>
              <w:autoSpaceDN w:val="0"/>
              <w:adjustRightInd w:val="0"/>
              <w:jc w:val="center"/>
              <w:rPr>
                <w:sz w:val="24"/>
                <w:szCs w:val="24"/>
              </w:rPr>
            </w:pPr>
            <w:r>
              <w:rPr>
                <w:sz w:val="24"/>
                <w:szCs w:val="24"/>
              </w:rPr>
              <w:t>%</w:t>
            </w:r>
          </w:p>
        </w:tc>
        <w:tc>
          <w:tcPr>
            <w:tcW w:w="1868" w:type="dxa"/>
            <w:gridSpan w:val="2"/>
          </w:tcPr>
          <w:p w:rsidR="00BC2943" w:rsidRDefault="00BC2943" w:rsidP="007C574B">
            <w:pPr>
              <w:autoSpaceDE w:val="0"/>
              <w:autoSpaceDN w:val="0"/>
              <w:adjustRightInd w:val="0"/>
              <w:jc w:val="center"/>
              <w:rPr>
                <w:sz w:val="24"/>
                <w:szCs w:val="24"/>
              </w:rPr>
            </w:pPr>
            <w:r>
              <w:rPr>
                <w:sz w:val="24"/>
                <w:szCs w:val="24"/>
              </w:rPr>
              <w:t>3,75</w:t>
            </w:r>
          </w:p>
        </w:tc>
        <w:tc>
          <w:tcPr>
            <w:tcW w:w="892" w:type="dxa"/>
          </w:tcPr>
          <w:p w:rsidR="00BC2943" w:rsidRPr="00F06494" w:rsidRDefault="00BC2943" w:rsidP="007C574B">
            <w:pPr>
              <w:autoSpaceDE w:val="0"/>
              <w:autoSpaceDN w:val="0"/>
              <w:adjustRightInd w:val="0"/>
              <w:jc w:val="center"/>
              <w:rPr>
                <w:sz w:val="24"/>
                <w:szCs w:val="24"/>
                <w:lang w:val="en-US"/>
              </w:rPr>
            </w:pPr>
            <w:r>
              <w:rPr>
                <w:sz w:val="24"/>
                <w:szCs w:val="24"/>
                <w:lang w:val="en-US"/>
              </w:rPr>
              <w:t>&gt;3</w:t>
            </w:r>
          </w:p>
        </w:tc>
        <w:tc>
          <w:tcPr>
            <w:tcW w:w="1447" w:type="dxa"/>
            <w:gridSpan w:val="2"/>
          </w:tcPr>
          <w:p w:rsidR="00BC2943" w:rsidRPr="00F06494" w:rsidRDefault="00BC2943" w:rsidP="007C574B">
            <w:pPr>
              <w:autoSpaceDE w:val="0"/>
              <w:autoSpaceDN w:val="0"/>
              <w:adjustRightInd w:val="0"/>
              <w:jc w:val="center"/>
              <w:rPr>
                <w:sz w:val="24"/>
                <w:szCs w:val="24"/>
                <w:lang w:val="en-US"/>
              </w:rPr>
            </w:pPr>
            <w:r>
              <w:rPr>
                <w:sz w:val="24"/>
                <w:szCs w:val="24"/>
                <w:lang w:val="en-US"/>
              </w:rPr>
              <w:t>&gt;3</w:t>
            </w:r>
          </w:p>
        </w:tc>
      </w:tr>
      <w:tr w:rsidR="00BC2943" w:rsidRPr="00576BE4" w:rsidTr="007C574B">
        <w:tc>
          <w:tcPr>
            <w:tcW w:w="9287" w:type="dxa"/>
            <w:gridSpan w:val="8"/>
          </w:tcPr>
          <w:p w:rsidR="00BC2943" w:rsidRPr="00576BE4" w:rsidRDefault="00BC2943" w:rsidP="007C574B">
            <w:pPr>
              <w:autoSpaceDE w:val="0"/>
              <w:autoSpaceDN w:val="0"/>
              <w:adjustRightInd w:val="0"/>
              <w:jc w:val="center"/>
              <w:rPr>
                <w:b/>
                <w:sz w:val="24"/>
                <w:szCs w:val="24"/>
              </w:rPr>
            </w:pPr>
            <w:r w:rsidRPr="00576BE4">
              <w:rPr>
                <w:b/>
                <w:sz w:val="24"/>
                <w:szCs w:val="24"/>
              </w:rPr>
              <w:t>Обеспечение доступа населения к услугам централизованного водоснабжения</w:t>
            </w:r>
          </w:p>
        </w:tc>
      </w:tr>
      <w:tr w:rsidR="00BC2943" w:rsidTr="007C574B">
        <w:tc>
          <w:tcPr>
            <w:tcW w:w="3788" w:type="dxa"/>
          </w:tcPr>
          <w:p w:rsidR="00BC2943" w:rsidRDefault="00BC2943" w:rsidP="007C574B">
            <w:pPr>
              <w:autoSpaceDE w:val="0"/>
              <w:autoSpaceDN w:val="0"/>
              <w:adjustRightInd w:val="0"/>
              <w:rPr>
                <w:sz w:val="24"/>
                <w:szCs w:val="24"/>
              </w:rPr>
            </w:pPr>
            <w:r>
              <w:rPr>
                <w:sz w:val="24"/>
                <w:szCs w:val="24"/>
              </w:rPr>
              <w:t>Доля населения, проживающего                   в индивидуальных жилых домах, подключенных                                     к централизованному водоснабжению</w:t>
            </w:r>
          </w:p>
        </w:tc>
        <w:tc>
          <w:tcPr>
            <w:tcW w:w="1292" w:type="dxa"/>
            <w:gridSpan w:val="2"/>
          </w:tcPr>
          <w:p w:rsidR="00BC2943" w:rsidRDefault="00BC2943" w:rsidP="007C574B">
            <w:pPr>
              <w:autoSpaceDE w:val="0"/>
              <w:autoSpaceDN w:val="0"/>
              <w:adjustRightInd w:val="0"/>
              <w:jc w:val="center"/>
              <w:rPr>
                <w:sz w:val="24"/>
                <w:szCs w:val="24"/>
              </w:rPr>
            </w:pPr>
            <w:r>
              <w:rPr>
                <w:sz w:val="24"/>
                <w:szCs w:val="24"/>
              </w:rPr>
              <w:t>%</w:t>
            </w:r>
          </w:p>
        </w:tc>
        <w:tc>
          <w:tcPr>
            <w:tcW w:w="1868" w:type="dxa"/>
            <w:gridSpan w:val="2"/>
          </w:tcPr>
          <w:p w:rsidR="00BC2943" w:rsidRPr="00F06494" w:rsidRDefault="00BC2943" w:rsidP="007C574B">
            <w:pPr>
              <w:autoSpaceDE w:val="0"/>
              <w:autoSpaceDN w:val="0"/>
              <w:adjustRightInd w:val="0"/>
              <w:jc w:val="center"/>
              <w:rPr>
                <w:sz w:val="24"/>
                <w:szCs w:val="24"/>
                <w:lang w:val="en-US"/>
              </w:rPr>
            </w:pPr>
            <w:r>
              <w:rPr>
                <w:sz w:val="24"/>
                <w:szCs w:val="24"/>
                <w:lang w:val="en-US"/>
              </w:rPr>
              <w:t>12</w:t>
            </w:r>
          </w:p>
        </w:tc>
        <w:tc>
          <w:tcPr>
            <w:tcW w:w="892" w:type="dxa"/>
          </w:tcPr>
          <w:p w:rsidR="00BC2943" w:rsidRPr="00F06494" w:rsidRDefault="00BC2943" w:rsidP="007C574B">
            <w:pPr>
              <w:autoSpaceDE w:val="0"/>
              <w:autoSpaceDN w:val="0"/>
              <w:adjustRightInd w:val="0"/>
              <w:jc w:val="center"/>
              <w:rPr>
                <w:sz w:val="24"/>
                <w:szCs w:val="24"/>
                <w:lang w:val="en-US"/>
              </w:rPr>
            </w:pPr>
            <w:r>
              <w:rPr>
                <w:sz w:val="24"/>
                <w:szCs w:val="24"/>
                <w:lang w:val="en-US"/>
              </w:rPr>
              <w:t>75</w:t>
            </w:r>
          </w:p>
        </w:tc>
        <w:tc>
          <w:tcPr>
            <w:tcW w:w="1447" w:type="dxa"/>
            <w:gridSpan w:val="2"/>
          </w:tcPr>
          <w:p w:rsidR="00BC2943" w:rsidRPr="00F06494" w:rsidRDefault="00BC2943" w:rsidP="007C574B">
            <w:pPr>
              <w:autoSpaceDE w:val="0"/>
              <w:autoSpaceDN w:val="0"/>
              <w:adjustRightInd w:val="0"/>
              <w:jc w:val="center"/>
              <w:rPr>
                <w:sz w:val="24"/>
                <w:szCs w:val="24"/>
                <w:lang w:val="en-US"/>
              </w:rPr>
            </w:pPr>
            <w:r>
              <w:rPr>
                <w:sz w:val="24"/>
                <w:szCs w:val="24"/>
                <w:lang w:val="en-US"/>
              </w:rPr>
              <w:t>100</w:t>
            </w:r>
          </w:p>
        </w:tc>
      </w:tr>
      <w:tr w:rsidR="00BC2943" w:rsidRPr="00576BE4" w:rsidTr="007C574B">
        <w:tc>
          <w:tcPr>
            <w:tcW w:w="9287" w:type="dxa"/>
            <w:gridSpan w:val="8"/>
          </w:tcPr>
          <w:p w:rsidR="00BC2943" w:rsidRPr="00576BE4" w:rsidRDefault="00BC2943" w:rsidP="007C574B">
            <w:pPr>
              <w:autoSpaceDE w:val="0"/>
              <w:autoSpaceDN w:val="0"/>
              <w:adjustRightInd w:val="0"/>
              <w:jc w:val="center"/>
              <w:rPr>
                <w:b/>
                <w:sz w:val="24"/>
                <w:szCs w:val="24"/>
              </w:rPr>
            </w:pPr>
            <w:r w:rsidRPr="00576BE4">
              <w:rPr>
                <w:b/>
                <w:sz w:val="24"/>
                <w:szCs w:val="24"/>
              </w:rPr>
              <w:t>Показатели качества обслуживания абонентов</w:t>
            </w:r>
          </w:p>
        </w:tc>
      </w:tr>
      <w:tr w:rsidR="00BC2943" w:rsidTr="007C574B">
        <w:tc>
          <w:tcPr>
            <w:tcW w:w="3788" w:type="dxa"/>
          </w:tcPr>
          <w:p w:rsidR="00BC2943" w:rsidRDefault="00BC2943" w:rsidP="007C574B">
            <w:pPr>
              <w:autoSpaceDE w:val="0"/>
              <w:autoSpaceDN w:val="0"/>
              <w:adjustRightInd w:val="0"/>
              <w:rPr>
                <w:sz w:val="24"/>
                <w:szCs w:val="24"/>
              </w:rPr>
            </w:pPr>
            <w:r>
              <w:rPr>
                <w:sz w:val="24"/>
                <w:szCs w:val="24"/>
              </w:rPr>
              <w:t>Относительное снижение годового количества                     отключений водоснабжения жилых домов</w:t>
            </w:r>
          </w:p>
        </w:tc>
        <w:tc>
          <w:tcPr>
            <w:tcW w:w="1292" w:type="dxa"/>
            <w:gridSpan w:val="2"/>
          </w:tcPr>
          <w:p w:rsidR="00BC2943" w:rsidRDefault="00BC2943" w:rsidP="007C574B">
            <w:pPr>
              <w:autoSpaceDE w:val="0"/>
              <w:autoSpaceDN w:val="0"/>
              <w:adjustRightInd w:val="0"/>
              <w:jc w:val="center"/>
              <w:rPr>
                <w:sz w:val="24"/>
                <w:szCs w:val="24"/>
              </w:rPr>
            </w:pPr>
          </w:p>
        </w:tc>
        <w:tc>
          <w:tcPr>
            <w:tcW w:w="1868" w:type="dxa"/>
            <w:gridSpan w:val="2"/>
          </w:tcPr>
          <w:p w:rsidR="00BC2943" w:rsidRPr="00F06494" w:rsidRDefault="00BC2943" w:rsidP="007C574B">
            <w:pPr>
              <w:autoSpaceDE w:val="0"/>
              <w:autoSpaceDN w:val="0"/>
              <w:adjustRightInd w:val="0"/>
              <w:jc w:val="center"/>
              <w:rPr>
                <w:sz w:val="24"/>
                <w:szCs w:val="24"/>
                <w:lang w:val="en-US"/>
              </w:rPr>
            </w:pPr>
            <w:r>
              <w:rPr>
                <w:sz w:val="24"/>
                <w:szCs w:val="24"/>
                <w:lang w:val="en-US"/>
              </w:rPr>
              <w:t>4</w:t>
            </w:r>
          </w:p>
        </w:tc>
        <w:tc>
          <w:tcPr>
            <w:tcW w:w="892" w:type="dxa"/>
          </w:tcPr>
          <w:p w:rsidR="00BC2943" w:rsidRPr="00F06494" w:rsidRDefault="00BC2943" w:rsidP="007C574B">
            <w:pPr>
              <w:autoSpaceDE w:val="0"/>
              <w:autoSpaceDN w:val="0"/>
              <w:adjustRightInd w:val="0"/>
              <w:jc w:val="center"/>
              <w:rPr>
                <w:sz w:val="24"/>
                <w:szCs w:val="24"/>
                <w:lang w:val="en-US"/>
              </w:rPr>
            </w:pPr>
            <w:r>
              <w:rPr>
                <w:sz w:val="24"/>
                <w:szCs w:val="24"/>
                <w:lang w:val="en-US"/>
              </w:rPr>
              <w:t>3</w:t>
            </w:r>
          </w:p>
        </w:tc>
        <w:tc>
          <w:tcPr>
            <w:tcW w:w="1447" w:type="dxa"/>
            <w:gridSpan w:val="2"/>
          </w:tcPr>
          <w:p w:rsidR="00BC2943" w:rsidRPr="00F06494" w:rsidRDefault="00BC2943" w:rsidP="007C574B">
            <w:pPr>
              <w:autoSpaceDE w:val="0"/>
              <w:autoSpaceDN w:val="0"/>
              <w:adjustRightInd w:val="0"/>
              <w:jc w:val="center"/>
              <w:rPr>
                <w:sz w:val="24"/>
                <w:szCs w:val="24"/>
                <w:lang w:val="en-US"/>
              </w:rPr>
            </w:pPr>
            <w:r>
              <w:rPr>
                <w:sz w:val="24"/>
                <w:szCs w:val="24"/>
                <w:lang w:val="en-US"/>
              </w:rPr>
              <w:t>1</w:t>
            </w:r>
          </w:p>
        </w:tc>
      </w:tr>
    </w:tbl>
    <w:p w:rsidR="00BC2943" w:rsidRDefault="00BC2943" w:rsidP="007C574B">
      <w:pPr>
        <w:pStyle w:val="a3"/>
        <w:jc w:val="center"/>
        <w:rPr>
          <w:rFonts w:ascii="Times New Roman" w:hAnsi="Times New Roman"/>
          <w:b/>
          <w:sz w:val="24"/>
          <w:szCs w:val="24"/>
        </w:rPr>
      </w:pPr>
    </w:p>
    <w:p w:rsidR="00BC2943" w:rsidRPr="001118E4" w:rsidRDefault="00BC2943" w:rsidP="007C574B">
      <w:pPr>
        <w:pStyle w:val="a3"/>
        <w:jc w:val="center"/>
        <w:rPr>
          <w:rFonts w:ascii="Times New Roman" w:hAnsi="Times New Roman"/>
          <w:b/>
          <w:sz w:val="24"/>
          <w:szCs w:val="24"/>
        </w:rPr>
      </w:pPr>
      <w:r w:rsidRPr="001118E4">
        <w:rPr>
          <w:rFonts w:ascii="Times New Roman" w:hAnsi="Times New Roman"/>
          <w:b/>
          <w:sz w:val="24"/>
          <w:szCs w:val="24"/>
        </w:rPr>
        <w:t>СХЕМА ВОДООТВЕДЕНИЯ</w:t>
      </w:r>
    </w:p>
    <w:p w:rsidR="00BC2943" w:rsidRPr="001118E4" w:rsidRDefault="00BC2943" w:rsidP="007C574B">
      <w:pPr>
        <w:pStyle w:val="a3"/>
        <w:jc w:val="both"/>
        <w:rPr>
          <w:rFonts w:ascii="Times New Roman" w:hAnsi="Times New Roman"/>
          <w:b/>
          <w:sz w:val="24"/>
          <w:szCs w:val="24"/>
        </w:rPr>
      </w:pPr>
      <w:r>
        <w:rPr>
          <w:rFonts w:ascii="Times New Roman" w:hAnsi="Times New Roman"/>
          <w:b/>
          <w:sz w:val="24"/>
          <w:szCs w:val="24"/>
        </w:rPr>
        <w:tab/>
      </w:r>
      <w:r w:rsidRPr="001118E4">
        <w:rPr>
          <w:rFonts w:ascii="Times New Roman" w:hAnsi="Times New Roman"/>
          <w:b/>
          <w:sz w:val="24"/>
          <w:szCs w:val="24"/>
        </w:rPr>
        <w:t xml:space="preserve">4. Существующее положение в сфере водоотведения сельского поселения </w:t>
      </w:r>
      <w:proofErr w:type="gramStart"/>
      <w:r w:rsidRPr="001118E4">
        <w:rPr>
          <w:rFonts w:ascii="Times New Roman" w:hAnsi="Times New Roman"/>
          <w:b/>
          <w:sz w:val="24"/>
          <w:szCs w:val="24"/>
        </w:rPr>
        <w:t>Кедровый</w:t>
      </w:r>
      <w:proofErr w:type="gramEnd"/>
      <w:r>
        <w:rPr>
          <w:rFonts w:ascii="Times New Roman" w:hAnsi="Times New Roman"/>
          <w:b/>
          <w:sz w:val="24"/>
          <w:szCs w:val="24"/>
        </w:rPr>
        <w:t>.</w:t>
      </w:r>
    </w:p>
    <w:p w:rsidR="00BC2943" w:rsidRPr="00171357" w:rsidRDefault="00BC2943" w:rsidP="007C574B">
      <w:pPr>
        <w:pStyle w:val="a3"/>
        <w:jc w:val="both"/>
      </w:pPr>
      <w:r>
        <w:rPr>
          <w:rFonts w:ascii="Times New Roman" w:hAnsi="Times New Roman"/>
          <w:b/>
          <w:sz w:val="24"/>
          <w:szCs w:val="24"/>
        </w:rPr>
        <w:tab/>
      </w:r>
      <w:r w:rsidRPr="001118E4">
        <w:rPr>
          <w:rFonts w:ascii="Times New Roman" w:hAnsi="Times New Roman"/>
          <w:b/>
          <w:sz w:val="24"/>
          <w:szCs w:val="24"/>
        </w:rPr>
        <w:t>4.1. Анализ структуры системы водоотведения</w:t>
      </w:r>
      <w:r>
        <w:rPr>
          <w:rFonts w:ascii="Times New Roman" w:hAnsi="Times New Roman"/>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МП «ЖЭК-3»</w:t>
      </w:r>
      <w:r w:rsidRPr="00417665">
        <w:rPr>
          <w:sz w:val="24"/>
          <w:szCs w:val="24"/>
        </w:rPr>
        <w:t xml:space="preserve"> </w:t>
      </w:r>
      <w:r>
        <w:rPr>
          <w:sz w:val="24"/>
          <w:szCs w:val="24"/>
        </w:rPr>
        <w:t>–</w:t>
      </w:r>
      <w:r w:rsidRPr="00417665">
        <w:rPr>
          <w:sz w:val="24"/>
          <w:szCs w:val="24"/>
        </w:rPr>
        <w:t xml:space="preserve"> организаци</w:t>
      </w:r>
      <w:r>
        <w:rPr>
          <w:sz w:val="24"/>
          <w:szCs w:val="24"/>
        </w:rPr>
        <w:t>я, которая</w:t>
      </w:r>
      <w:r w:rsidRPr="00417665">
        <w:rPr>
          <w:sz w:val="24"/>
          <w:szCs w:val="24"/>
        </w:rPr>
        <w:t xml:space="preserve"> осуществля</w:t>
      </w:r>
      <w:r>
        <w:rPr>
          <w:sz w:val="24"/>
          <w:szCs w:val="24"/>
        </w:rPr>
        <w:t>е</w:t>
      </w:r>
      <w:r w:rsidRPr="00417665">
        <w:rPr>
          <w:sz w:val="24"/>
          <w:szCs w:val="24"/>
        </w:rPr>
        <w:t>т водоотведение от жилых домов, а также в полном объеме от объектов социального назначения, части объектов малого и среднего бизнеса и промышленных предприятий в сельском поселении</w:t>
      </w:r>
      <w:r>
        <w:rPr>
          <w:sz w:val="24"/>
          <w:szCs w:val="24"/>
        </w:rPr>
        <w:t xml:space="preserve"> Кедровый</w:t>
      </w:r>
      <w:r w:rsidRPr="00417665">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F31CAE">
        <w:rPr>
          <w:sz w:val="24"/>
          <w:szCs w:val="24"/>
        </w:rPr>
        <w:t>В настоящее время централизованным водоотведением</w:t>
      </w:r>
      <w:r>
        <w:rPr>
          <w:sz w:val="24"/>
          <w:szCs w:val="24"/>
        </w:rPr>
        <w:t xml:space="preserve"> и канализационными очистными сооружениями не</w:t>
      </w:r>
      <w:r w:rsidRPr="00F31CAE">
        <w:rPr>
          <w:sz w:val="24"/>
          <w:szCs w:val="24"/>
        </w:rPr>
        <w:t xml:space="preserve"> обеспечен один населенный пункт сельского поселения </w:t>
      </w:r>
      <w:r>
        <w:rPr>
          <w:sz w:val="24"/>
          <w:szCs w:val="24"/>
        </w:rPr>
        <w:t>Кедровый.</w:t>
      </w:r>
      <w:r w:rsidRPr="00F31CAE">
        <w:rPr>
          <w:sz w:val="24"/>
          <w:szCs w:val="24"/>
        </w:rPr>
        <w:t xml:space="preserve"> Жилая застройка, общественные здания и здания коммунального назначения населенных пунктов оборудованы надворны</w:t>
      </w:r>
      <w:r>
        <w:rPr>
          <w:sz w:val="24"/>
          <w:szCs w:val="24"/>
        </w:rPr>
        <w:t>ми уборными или накопительными е</w:t>
      </w:r>
      <w:r w:rsidRPr="00F31CAE">
        <w:rPr>
          <w:sz w:val="24"/>
          <w:szCs w:val="24"/>
        </w:rPr>
        <w:t>мкостями с последующим вывозом сточных вод в места, определенные постановлением администрации Ханты-</w:t>
      </w:r>
      <w:r>
        <w:rPr>
          <w:sz w:val="24"/>
          <w:szCs w:val="24"/>
        </w:rPr>
        <w:t>Мансийского района от 10.01.2012</w:t>
      </w:r>
      <w:r w:rsidRPr="00F31CAE">
        <w:rPr>
          <w:sz w:val="24"/>
          <w:szCs w:val="24"/>
        </w:rPr>
        <w:t xml:space="preserve"> № 1 </w:t>
      </w:r>
      <w:r>
        <w:rPr>
          <w:sz w:val="24"/>
          <w:szCs w:val="24"/>
        </w:rPr>
        <w:t xml:space="preserve">                 </w:t>
      </w:r>
      <w:r w:rsidRPr="00F31CAE">
        <w:rPr>
          <w:sz w:val="24"/>
          <w:szCs w:val="24"/>
        </w:rPr>
        <w:t>«Об отдельных вопросах обращения с отходами на территории муниципального образования Ханты-Мансийский район».</w:t>
      </w:r>
    </w:p>
    <w:p w:rsidR="00BC2943" w:rsidRDefault="00BC2943" w:rsidP="007C574B">
      <w:pPr>
        <w:shd w:val="clear" w:color="auto" w:fill="FFFFFF"/>
        <w:autoSpaceDE w:val="0"/>
        <w:autoSpaceDN w:val="0"/>
        <w:adjustRightInd w:val="0"/>
        <w:ind w:firstLine="709"/>
        <w:jc w:val="both"/>
        <w:rPr>
          <w:b/>
          <w:sz w:val="24"/>
          <w:szCs w:val="24"/>
        </w:rPr>
      </w:pPr>
      <w:r w:rsidRPr="00E25CAC">
        <w:rPr>
          <w:b/>
          <w:sz w:val="24"/>
          <w:szCs w:val="24"/>
        </w:rPr>
        <w:t>4.1.1. Описание существующих канализационных очистных сооружений, включая оценку соответствия применяемой технологической схемы требованиям обеспечения нормативов качества сточных вод и определение существующего дефицита (резерва) мощностей</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lastRenderedPageBreak/>
        <w:t xml:space="preserve">На территории сельского поселения </w:t>
      </w:r>
      <w:proofErr w:type="gramStart"/>
      <w:r>
        <w:rPr>
          <w:sz w:val="24"/>
          <w:szCs w:val="24"/>
        </w:rPr>
        <w:t>Кедровый</w:t>
      </w:r>
      <w:proofErr w:type="gramEnd"/>
      <w:r>
        <w:rPr>
          <w:sz w:val="24"/>
          <w:szCs w:val="24"/>
        </w:rPr>
        <w:t xml:space="preserve"> канализационные очистные сооружения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171357">
        <w:rPr>
          <w:b/>
          <w:sz w:val="24"/>
          <w:szCs w:val="24"/>
        </w:rPr>
        <w:t>4.1.2. Описание технологических зон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На территории сельского поселения </w:t>
      </w:r>
      <w:proofErr w:type="gramStart"/>
      <w:r>
        <w:rPr>
          <w:sz w:val="24"/>
          <w:szCs w:val="24"/>
        </w:rPr>
        <w:t>Кедровый</w:t>
      </w:r>
      <w:proofErr w:type="gramEnd"/>
      <w:r>
        <w:rPr>
          <w:sz w:val="24"/>
          <w:szCs w:val="24"/>
        </w:rPr>
        <w:t xml:space="preserve"> водоотведение осуществляется             с использованием нецентрализованных систем водоотведения.</w:t>
      </w:r>
    </w:p>
    <w:p w:rsidR="00BC2943" w:rsidRPr="00D1407C" w:rsidRDefault="00BC2943" w:rsidP="007C574B">
      <w:pPr>
        <w:shd w:val="clear" w:color="auto" w:fill="FFFFFF"/>
        <w:autoSpaceDE w:val="0"/>
        <w:autoSpaceDN w:val="0"/>
        <w:adjustRightInd w:val="0"/>
        <w:ind w:firstLine="709"/>
        <w:jc w:val="both"/>
        <w:rPr>
          <w:b/>
          <w:sz w:val="24"/>
          <w:szCs w:val="24"/>
        </w:rPr>
      </w:pPr>
      <w:r w:rsidRPr="00D1407C">
        <w:rPr>
          <w:b/>
          <w:sz w:val="24"/>
          <w:szCs w:val="24"/>
        </w:rPr>
        <w:t>4.1.3. Описание состояния и функционирования системы утилизации осадка сточных вод</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1407C">
        <w:rPr>
          <w:sz w:val="24"/>
          <w:szCs w:val="24"/>
        </w:rPr>
        <w:t>На территории сельского поселения</w:t>
      </w:r>
      <w:r>
        <w:rPr>
          <w:sz w:val="24"/>
          <w:szCs w:val="24"/>
        </w:rPr>
        <w:t xml:space="preserve"> </w:t>
      </w:r>
      <w:proofErr w:type="gramStart"/>
      <w:r>
        <w:rPr>
          <w:sz w:val="24"/>
          <w:szCs w:val="24"/>
        </w:rPr>
        <w:t>Кедровый</w:t>
      </w:r>
      <w:proofErr w:type="gramEnd"/>
      <w:r w:rsidRPr="00D1407C">
        <w:rPr>
          <w:sz w:val="24"/>
          <w:szCs w:val="24"/>
        </w:rPr>
        <w:t xml:space="preserve"> утилизация осадка сточных вод не осуществляется.</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4.1.4. Описание состояния и функционирования канализационных коллекторов и сетей и сооружений на них</w:t>
      </w:r>
    </w:p>
    <w:p w:rsidR="00BC2943" w:rsidRDefault="00BC2943" w:rsidP="007C574B">
      <w:pPr>
        <w:shd w:val="clear" w:color="auto" w:fill="FFFFFF"/>
        <w:autoSpaceDE w:val="0"/>
        <w:autoSpaceDN w:val="0"/>
        <w:adjustRightInd w:val="0"/>
        <w:ind w:firstLine="709"/>
        <w:jc w:val="both"/>
        <w:rPr>
          <w:sz w:val="24"/>
          <w:szCs w:val="24"/>
        </w:rPr>
      </w:pPr>
      <w:r w:rsidRPr="00023BAD">
        <w:rPr>
          <w:sz w:val="24"/>
          <w:szCs w:val="24"/>
        </w:rPr>
        <w:t>На те</w:t>
      </w:r>
      <w:r>
        <w:rPr>
          <w:sz w:val="24"/>
          <w:szCs w:val="24"/>
        </w:rPr>
        <w:t xml:space="preserve">рритории сельского поселения </w:t>
      </w:r>
      <w:proofErr w:type="gramStart"/>
      <w:r>
        <w:rPr>
          <w:sz w:val="24"/>
          <w:szCs w:val="24"/>
        </w:rPr>
        <w:t>Кедровый</w:t>
      </w:r>
      <w:proofErr w:type="gramEnd"/>
      <w:r>
        <w:rPr>
          <w:sz w:val="24"/>
          <w:szCs w:val="24"/>
        </w:rPr>
        <w:t xml:space="preserve"> канализационные коллекторы, сети и сооружения на них отсутствуют.</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4.1.5. Оценка безопасности и надежности централизованных систем водоотведения и их управляемости</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На территории сельского поселения </w:t>
      </w:r>
      <w:proofErr w:type="gramStart"/>
      <w:r>
        <w:rPr>
          <w:sz w:val="24"/>
          <w:szCs w:val="24"/>
        </w:rPr>
        <w:t>Кедровый</w:t>
      </w:r>
      <w:proofErr w:type="gramEnd"/>
      <w:r>
        <w:rPr>
          <w:sz w:val="24"/>
          <w:szCs w:val="24"/>
        </w:rPr>
        <w:t xml:space="preserve"> централизованные системы водоотведения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4.1.6. Оценка воздействия централизованных систем водоотведения на окружающую среду</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Оценка воздействия централизованных систем водоотведения на окружающую среду не проводилась по причине их отсутствия.</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4.1.7. Описание территорий сельского поселения</w:t>
      </w:r>
      <w:r>
        <w:rPr>
          <w:b/>
          <w:sz w:val="24"/>
          <w:szCs w:val="24"/>
        </w:rPr>
        <w:t xml:space="preserve"> </w:t>
      </w:r>
      <w:proofErr w:type="gramStart"/>
      <w:r>
        <w:rPr>
          <w:b/>
          <w:sz w:val="24"/>
          <w:szCs w:val="24"/>
        </w:rPr>
        <w:t>Кедровый</w:t>
      </w:r>
      <w:proofErr w:type="gramEnd"/>
      <w:r w:rsidRPr="00023BAD">
        <w:rPr>
          <w:b/>
          <w:sz w:val="24"/>
          <w:szCs w:val="24"/>
        </w:rPr>
        <w:t>, неохваченных централизованной системой водоотведения</w:t>
      </w:r>
      <w:r>
        <w:rPr>
          <w:b/>
          <w:sz w:val="24"/>
          <w:szCs w:val="24"/>
        </w:rPr>
        <w:t>.</w:t>
      </w:r>
    </w:p>
    <w:p w:rsidR="00BC2943" w:rsidRPr="00023BAD" w:rsidRDefault="00BC2943" w:rsidP="007C574B">
      <w:pPr>
        <w:shd w:val="clear" w:color="auto" w:fill="FFFFFF"/>
        <w:autoSpaceDE w:val="0"/>
        <w:autoSpaceDN w:val="0"/>
        <w:adjustRightInd w:val="0"/>
        <w:ind w:firstLine="709"/>
        <w:jc w:val="both"/>
        <w:rPr>
          <w:sz w:val="24"/>
          <w:szCs w:val="24"/>
        </w:rPr>
      </w:pPr>
      <w:r w:rsidRPr="00085C67">
        <w:rPr>
          <w:sz w:val="24"/>
          <w:szCs w:val="24"/>
        </w:rPr>
        <w:t xml:space="preserve">На </w:t>
      </w:r>
      <w:r>
        <w:rPr>
          <w:sz w:val="24"/>
          <w:szCs w:val="24"/>
        </w:rPr>
        <w:t xml:space="preserve">сегодняшний день во всех населенных пунктах сельского поселения Кедровый отсутствует система централизованного водоотведения, </w:t>
      </w:r>
      <w:r w:rsidRPr="00023BAD">
        <w:rPr>
          <w:sz w:val="24"/>
          <w:szCs w:val="24"/>
        </w:rPr>
        <w:t xml:space="preserve">в качестве канализационных устройств используются </w:t>
      </w:r>
      <w:r>
        <w:rPr>
          <w:sz w:val="24"/>
          <w:szCs w:val="24"/>
        </w:rPr>
        <w:t>накопительные емкости</w:t>
      </w:r>
      <w:r w:rsidRPr="00F31CAE">
        <w:rPr>
          <w:sz w:val="24"/>
          <w:szCs w:val="24"/>
        </w:rPr>
        <w:t xml:space="preserve"> с последующим вывозом сточных вод в места, определенные постановлением администрации Ханты-</w:t>
      </w:r>
      <w:r>
        <w:rPr>
          <w:sz w:val="24"/>
          <w:szCs w:val="24"/>
        </w:rPr>
        <w:t>Мансийского района от 10.01.2012</w:t>
      </w:r>
      <w:r w:rsidRPr="00F31CAE">
        <w:rPr>
          <w:sz w:val="24"/>
          <w:szCs w:val="24"/>
        </w:rPr>
        <w:t xml:space="preserve"> № 1 «Об отдельных вопросах обращения с отходами на территории муниципального образования Ханты-Мансийский район»</w:t>
      </w:r>
      <w:r w:rsidRPr="00023BAD">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3D2F05">
        <w:rPr>
          <w:b/>
          <w:sz w:val="24"/>
          <w:szCs w:val="24"/>
        </w:rPr>
        <w:t xml:space="preserve">4.1.8. Описание существующих технических и технологических проблем </w:t>
      </w:r>
      <w:r>
        <w:rPr>
          <w:b/>
          <w:sz w:val="24"/>
          <w:szCs w:val="24"/>
        </w:rPr>
        <w:t xml:space="preserve">           </w:t>
      </w:r>
      <w:r w:rsidRPr="003D2F05">
        <w:rPr>
          <w:b/>
          <w:sz w:val="24"/>
          <w:szCs w:val="24"/>
        </w:rPr>
        <w:t>в водоотведении сельского поселения</w:t>
      </w:r>
      <w:r>
        <w:rPr>
          <w:b/>
          <w:sz w:val="24"/>
          <w:szCs w:val="24"/>
        </w:rPr>
        <w:t>.</w:t>
      </w:r>
    </w:p>
    <w:p w:rsidR="00BC2943" w:rsidRPr="001129F4" w:rsidRDefault="00BC2943" w:rsidP="007C574B">
      <w:pPr>
        <w:shd w:val="clear" w:color="auto" w:fill="FFFFFF"/>
        <w:autoSpaceDE w:val="0"/>
        <w:autoSpaceDN w:val="0"/>
        <w:adjustRightInd w:val="0"/>
        <w:ind w:firstLine="709"/>
        <w:jc w:val="both"/>
        <w:rPr>
          <w:sz w:val="24"/>
          <w:szCs w:val="24"/>
        </w:rPr>
      </w:pPr>
      <w:r>
        <w:rPr>
          <w:sz w:val="24"/>
          <w:szCs w:val="24"/>
        </w:rPr>
        <w:t xml:space="preserve">В настоящее время в населенных пунктах сельского поселения </w:t>
      </w:r>
      <w:proofErr w:type="gramStart"/>
      <w:r>
        <w:rPr>
          <w:sz w:val="24"/>
          <w:szCs w:val="24"/>
        </w:rPr>
        <w:t>Кедровый</w:t>
      </w:r>
      <w:proofErr w:type="gramEnd"/>
      <w:r>
        <w:rPr>
          <w:sz w:val="24"/>
          <w:szCs w:val="24"/>
        </w:rPr>
        <w:t xml:space="preserve"> отсутствует централизованная система водоотведения. </w:t>
      </w:r>
      <w:r w:rsidRPr="001129F4">
        <w:rPr>
          <w:sz w:val="24"/>
          <w:szCs w:val="24"/>
        </w:rPr>
        <w:t>Отсутствие перспективной схемы водоотведения замедляет развитие сельского поселения в целом. Требуется строительство новых канализационных сетей, устройство водонепроницаемых выгребов в частной застройке при отсутствии канализации, развитие системы бытовой канализации.</w:t>
      </w:r>
    </w:p>
    <w:p w:rsidR="00BC2943" w:rsidRDefault="00BC2943" w:rsidP="007C574B">
      <w:pPr>
        <w:shd w:val="clear" w:color="auto" w:fill="FFFFFF"/>
        <w:autoSpaceDE w:val="0"/>
        <w:autoSpaceDN w:val="0"/>
        <w:adjustRightInd w:val="0"/>
        <w:ind w:firstLine="709"/>
        <w:jc w:val="both"/>
        <w:rPr>
          <w:sz w:val="24"/>
          <w:szCs w:val="24"/>
        </w:rPr>
      </w:pPr>
      <w:r w:rsidRPr="001129F4">
        <w:rPr>
          <w:sz w:val="24"/>
          <w:szCs w:val="24"/>
        </w:rPr>
        <w:t xml:space="preserve">Отсутствие систем сбора и очистки поверхностного стока в жилых </w:t>
      </w:r>
      <w:r>
        <w:rPr>
          <w:sz w:val="24"/>
          <w:szCs w:val="24"/>
        </w:rPr>
        <w:t xml:space="preserve">                            </w:t>
      </w:r>
      <w:r w:rsidRPr="001129F4">
        <w:rPr>
          <w:sz w:val="24"/>
          <w:szCs w:val="24"/>
        </w:rPr>
        <w:t xml:space="preserve">и промышленных зонах сельского поселения способствует загрязнению существующих водных объектов, грунтовых вод и грунтов, а также подтоплению территории. </w:t>
      </w:r>
    </w:p>
    <w:p w:rsidR="00BC2943" w:rsidRPr="001129F4" w:rsidRDefault="00BC2943" w:rsidP="007C574B">
      <w:pPr>
        <w:shd w:val="clear" w:color="auto" w:fill="FFFFFF"/>
        <w:autoSpaceDE w:val="0"/>
        <w:autoSpaceDN w:val="0"/>
        <w:adjustRightInd w:val="0"/>
        <w:ind w:firstLine="709"/>
        <w:jc w:val="both"/>
        <w:rPr>
          <w:b/>
          <w:sz w:val="24"/>
          <w:szCs w:val="24"/>
        </w:rPr>
      </w:pPr>
      <w:r w:rsidRPr="001129F4">
        <w:rPr>
          <w:b/>
          <w:sz w:val="24"/>
          <w:szCs w:val="24"/>
        </w:rPr>
        <w:t>4.2. Существующие балансы производительности сооружений системы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1129F4">
        <w:rPr>
          <w:b/>
          <w:sz w:val="24"/>
          <w:szCs w:val="24"/>
        </w:rPr>
        <w:t>4.2.1. Баланс поступления сточных вод в централ</w:t>
      </w:r>
      <w:r>
        <w:rPr>
          <w:b/>
          <w:sz w:val="24"/>
          <w:szCs w:val="24"/>
        </w:rPr>
        <w:t>изованную систему водоотведения</w:t>
      </w:r>
      <w:r w:rsidRPr="001129F4">
        <w:rPr>
          <w:b/>
          <w:sz w:val="24"/>
          <w:szCs w:val="24"/>
        </w:rPr>
        <w:t xml:space="preserve"> с выделением видов централизованных систем водоотведения </w:t>
      </w:r>
      <w:r>
        <w:rPr>
          <w:b/>
          <w:sz w:val="24"/>
          <w:szCs w:val="24"/>
        </w:rPr>
        <w:t xml:space="preserve">                 </w:t>
      </w:r>
      <w:r w:rsidRPr="001129F4">
        <w:rPr>
          <w:b/>
          <w:sz w:val="24"/>
          <w:szCs w:val="24"/>
        </w:rPr>
        <w:t>по бассейнам канализования очистных сооружений и прямых выпусков</w:t>
      </w:r>
      <w:r>
        <w:rPr>
          <w:b/>
          <w:sz w:val="24"/>
          <w:szCs w:val="24"/>
        </w:rPr>
        <w:t>.</w:t>
      </w:r>
    </w:p>
    <w:p w:rsidR="00BC2943" w:rsidRPr="00D8503C" w:rsidRDefault="00BC2943" w:rsidP="007C574B">
      <w:pPr>
        <w:shd w:val="clear" w:color="auto" w:fill="FFFFFF"/>
        <w:autoSpaceDE w:val="0"/>
        <w:autoSpaceDN w:val="0"/>
        <w:adjustRightInd w:val="0"/>
        <w:ind w:firstLine="709"/>
        <w:jc w:val="both"/>
        <w:rPr>
          <w:sz w:val="24"/>
          <w:szCs w:val="24"/>
        </w:rPr>
      </w:pPr>
      <w:r>
        <w:rPr>
          <w:sz w:val="24"/>
          <w:szCs w:val="24"/>
        </w:rPr>
        <w:t xml:space="preserve">На территории сельского поселения </w:t>
      </w:r>
      <w:proofErr w:type="gramStart"/>
      <w:r>
        <w:rPr>
          <w:sz w:val="24"/>
          <w:szCs w:val="24"/>
        </w:rPr>
        <w:t>Кедровый</w:t>
      </w:r>
      <w:proofErr w:type="gramEnd"/>
      <w:r>
        <w:rPr>
          <w:sz w:val="24"/>
          <w:szCs w:val="24"/>
        </w:rPr>
        <w:t xml:space="preserve"> централизованные системы водоотведения отсутствуют.</w:t>
      </w:r>
    </w:p>
    <w:p w:rsidR="00BC2943" w:rsidRPr="00D8503C" w:rsidRDefault="00BC2943" w:rsidP="007C574B">
      <w:pPr>
        <w:shd w:val="clear" w:color="auto" w:fill="FFFFFF"/>
        <w:autoSpaceDE w:val="0"/>
        <w:autoSpaceDN w:val="0"/>
        <w:adjustRightInd w:val="0"/>
        <w:ind w:firstLine="709"/>
        <w:jc w:val="both"/>
        <w:rPr>
          <w:b/>
          <w:sz w:val="24"/>
          <w:szCs w:val="24"/>
        </w:rPr>
      </w:pPr>
      <w:r w:rsidRPr="00D8503C">
        <w:rPr>
          <w:b/>
          <w:sz w:val="24"/>
          <w:szCs w:val="24"/>
        </w:rPr>
        <w:t>4.2.2. Оценка фактического притока неорганизованного стока по бассейнам канализования очистных сооружений и прямых выпусков</w:t>
      </w:r>
      <w:r>
        <w:rPr>
          <w:b/>
          <w:sz w:val="24"/>
          <w:szCs w:val="24"/>
        </w:rPr>
        <w:t>.</w:t>
      </w:r>
    </w:p>
    <w:p w:rsidR="00BC2943" w:rsidRPr="00D8503C" w:rsidRDefault="00BC2943" w:rsidP="007C574B">
      <w:pPr>
        <w:shd w:val="clear" w:color="auto" w:fill="FFFFFF"/>
        <w:autoSpaceDE w:val="0"/>
        <w:autoSpaceDN w:val="0"/>
        <w:adjustRightInd w:val="0"/>
        <w:ind w:firstLine="709"/>
        <w:jc w:val="both"/>
        <w:rPr>
          <w:sz w:val="24"/>
          <w:szCs w:val="24"/>
        </w:rPr>
      </w:pPr>
      <w:r w:rsidRPr="00D8503C">
        <w:rPr>
          <w:sz w:val="24"/>
          <w:szCs w:val="24"/>
        </w:rPr>
        <w:t xml:space="preserve">Все сточные воды, образующиеся в результате деятельности населения, бюджетных организаций и промышленных предприятий сельского поселения </w:t>
      </w:r>
      <w:proofErr w:type="gramStart"/>
      <w:r>
        <w:rPr>
          <w:sz w:val="24"/>
          <w:szCs w:val="24"/>
        </w:rPr>
        <w:t>Кедровый</w:t>
      </w:r>
      <w:proofErr w:type="gramEnd"/>
      <w:r>
        <w:rPr>
          <w:sz w:val="24"/>
          <w:szCs w:val="24"/>
        </w:rPr>
        <w:t xml:space="preserve">,   принимаются </w:t>
      </w:r>
      <w:r w:rsidRPr="00D8503C">
        <w:rPr>
          <w:sz w:val="24"/>
          <w:szCs w:val="24"/>
        </w:rPr>
        <w:t>организовано</w:t>
      </w:r>
      <w:r>
        <w:rPr>
          <w:sz w:val="24"/>
          <w:szCs w:val="24"/>
        </w:rPr>
        <w:t xml:space="preserve">   посредством   сбора   специализированным   </w:t>
      </w:r>
      <w:r>
        <w:rPr>
          <w:sz w:val="24"/>
          <w:szCs w:val="24"/>
        </w:rPr>
        <w:lastRenderedPageBreak/>
        <w:t>автомобильным транспортом из накопительных емкостей, установленных                               у потребителей</w:t>
      </w:r>
      <w:r w:rsidRPr="00D8503C">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AB2D85">
        <w:rPr>
          <w:b/>
          <w:sz w:val="24"/>
          <w:szCs w:val="24"/>
        </w:rPr>
        <w:t xml:space="preserve">4.2.3. Описание системы коммерческого учета принимаемых сточных вод </w:t>
      </w:r>
      <w:r>
        <w:rPr>
          <w:b/>
          <w:sz w:val="24"/>
          <w:szCs w:val="24"/>
        </w:rPr>
        <w:t xml:space="preserve">               </w:t>
      </w:r>
      <w:r w:rsidRPr="00AB2D85">
        <w:rPr>
          <w:b/>
          <w:sz w:val="24"/>
          <w:szCs w:val="24"/>
        </w:rPr>
        <w:t>и анализ планов по установке приборов учета</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 xml:space="preserve">В настоящее время коммерческий учет принимаемых сточных вод </w:t>
      </w:r>
      <w:r>
        <w:rPr>
          <w:sz w:val="24"/>
          <w:szCs w:val="24"/>
        </w:rPr>
        <w:t xml:space="preserve">                          </w:t>
      </w:r>
      <w:r w:rsidRPr="00745207">
        <w:rPr>
          <w:sz w:val="24"/>
          <w:szCs w:val="24"/>
        </w:rPr>
        <w:t>от потребителей населенных пунктов сельского поселения</w:t>
      </w:r>
      <w:r>
        <w:rPr>
          <w:sz w:val="24"/>
          <w:szCs w:val="24"/>
        </w:rPr>
        <w:t xml:space="preserve"> Кедровый</w:t>
      </w:r>
      <w:r w:rsidRPr="00745207">
        <w:rPr>
          <w:sz w:val="24"/>
          <w:szCs w:val="24"/>
        </w:rPr>
        <w:t xml:space="preserve"> осуществляется</w:t>
      </w:r>
      <w:r>
        <w:rPr>
          <w:sz w:val="24"/>
          <w:szCs w:val="24"/>
        </w:rPr>
        <w:t xml:space="preserve">                </w:t>
      </w:r>
      <w:r w:rsidRPr="00745207">
        <w:rPr>
          <w:sz w:val="24"/>
          <w:szCs w:val="24"/>
        </w:rPr>
        <w:t>в соответствии с действующим законодательством, количество принятых сточных вод принимается равным количеству потребленной воды.</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Доля объемов сточных вод, рассчитанная данным способом, составляет 100%. Приборы учета фактического объема сточных вод не установлены.</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 xml:space="preserve">Учет поверхностного стока </w:t>
      </w:r>
      <w:r>
        <w:rPr>
          <w:sz w:val="24"/>
          <w:szCs w:val="24"/>
        </w:rPr>
        <w:t xml:space="preserve">не </w:t>
      </w:r>
      <w:r w:rsidRPr="00745207">
        <w:rPr>
          <w:sz w:val="24"/>
          <w:szCs w:val="24"/>
        </w:rPr>
        <w:t>ведется.</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 xml:space="preserve">Развитие коммерческого учета сточных вод должно осуществляться </w:t>
      </w:r>
      <w:r>
        <w:rPr>
          <w:sz w:val="24"/>
          <w:szCs w:val="24"/>
        </w:rPr>
        <w:t xml:space="preserve">                               в соответствии с Ф</w:t>
      </w:r>
      <w:r w:rsidRPr="00745207">
        <w:rPr>
          <w:sz w:val="24"/>
          <w:szCs w:val="24"/>
        </w:rPr>
        <w:t xml:space="preserve">едеральным законом </w:t>
      </w:r>
      <w:r>
        <w:rPr>
          <w:sz w:val="24"/>
          <w:szCs w:val="24"/>
        </w:rPr>
        <w:t>от 07.12.2011</w:t>
      </w:r>
      <w:r w:rsidRPr="00745207">
        <w:rPr>
          <w:sz w:val="24"/>
          <w:szCs w:val="24"/>
        </w:rPr>
        <w:t xml:space="preserve"> № 416 «О водоснабжении </w:t>
      </w:r>
      <w:r>
        <w:rPr>
          <w:sz w:val="24"/>
          <w:szCs w:val="24"/>
        </w:rPr>
        <w:t xml:space="preserve">                     </w:t>
      </w:r>
      <w:r w:rsidRPr="00745207">
        <w:rPr>
          <w:sz w:val="24"/>
          <w:szCs w:val="24"/>
        </w:rPr>
        <w:t>и водоотведении»</w:t>
      </w:r>
      <w:r>
        <w:rPr>
          <w:sz w:val="24"/>
          <w:szCs w:val="24"/>
        </w:rPr>
        <w:t>.</w:t>
      </w:r>
      <w:r w:rsidRPr="00745207">
        <w:rPr>
          <w:sz w:val="24"/>
          <w:szCs w:val="24"/>
        </w:rPr>
        <w:t xml:space="preserve"> </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В настоящее время на российском рынке представлен широкий спектр выбора различных приборов учета сточных вод как российского, так и импортного производства.</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Современные приборы учета – это высокотехнологичные изделия, выполненные с использованием электронных компонентов. Такие приборы способны обеспечить высокую надежность и точность производимых измерений.</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Для напорных трубопроводов применяются ультразвуковые или электромагнитные расходомеры, которые необходимо подбирать, учитывая расчетный расход сточных вод. Рекомендуется использовать и ультразвуковые приборы учета расхода жидкости, снабженные датчиками доплеровского типа.</w:t>
      </w:r>
    </w:p>
    <w:p w:rsidR="00BC2943" w:rsidRDefault="00BC2943" w:rsidP="007C574B">
      <w:pPr>
        <w:shd w:val="clear" w:color="auto" w:fill="FFFFFF"/>
        <w:autoSpaceDE w:val="0"/>
        <w:autoSpaceDN w:val="0"/>
        <w:adjustRightInd w:val="0"/>
        <w:ind w:firstLine="709"/>
        <w:jc w:val="both"/>
        <w:rPr>
          <w:sz w:val="24"/>
          <w:szCs w:val="24"/>
        </w:rPr>
      </w:pPr>
      <w:r w:rsidRPr="00745207">
        <w:rPr>
          <w:sz w:val="24"/>
          <w:szCs w:val="24"/>
        </w:rPr>
        <w:t>Намного сложнее наладить учет количества стоков в трубопроводах, в которых вода дв</w:t>
      </w:r>
      <w:r>
        <w:rPr>
          <w:sz w:val="24"/>
          <w:szCs w:val="24"/>
        </w:rPr>
        <w:t>ижется самотеком. В этом случае</w:t>
      </w:r>
      <w:r w:rsidRPr="00745207">
        <w:rPr>
          <w:sz w:val="24"/>
          <w:szCs w:val="24"/>
        </w:rPr>
        <w:t xml:space="preserve"> необходимо измерить количество жидкости, находящейся в открытом канале или в незаполненной трубе. Стоки движутся под воздействием силы тяжести, причем скорость движения небольшая.</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Измерение реального уровня жидкости в трубопроводе осуществляется при помощи наружного эхолокационного датчика или при помощи погружного устройства, фиксирующего перепады давления. Учет и сопоставление этих двух измерений позволяет с высокой степенью точности вычислять объемы сточных вод.</w:t>
      </w:r>
    </w:p>
    <w:p w:rsidR="00BC2943" w:rsidRPr="00745207" w:rsidRDefault="00BC2943" w:rsidP="007C574B">
      <w:pPr>
        <w:shd w:val="clear" w:color="auto" w:fill="FFFFFF"/>
        <w:autoSpaceDE w:val="0"/>
        <w:autoSpaceDN w:val="0"/>
        <w:adjustRightInd w:val="0"/>
        <w:ind w:firstLine="709"/>
        <w:jc w:val="both"/>
        <w:rPr>
          <w:sz w:val="24"/>
          <w:szCs w:val="24"/>
        </w:rPr>
      </w:pPr>
      <w:r>
        <w:rPr>
          <w:sz w:val="24"/>
          <w:szCs w:val="24"/>
        </w:rPr>
        <w:t>На р</w:t>
      </w:r>
      <w:r w:rsidRPr="00745207">
        <w:rPr>
          <w:sz w:val="24"/>
          <w:szCs w:val="24"/>
        </w:rPr>
        <w:t>оссийском рынке неплохо зарекомендовали себя приборы учета сточных вод для безнапорных коллекторов типа ЭХО-Р (Сигнур), ВЗЛЕТ РСЛ, среди импортных приборов: ISCO 4250 (США), ADS 3600 (США) и MAINSTREAM III (Франция).</w:t>
      </w:r>
    </w:p>
    <w:p w:rsidR="00BC2943" w:rsidRDefault="00BC2943" w:rsidP="007C574B">
      <w:pPr>
        <w:shd w:val="clear" w:color="auto" w:fill="FFFFFF"/>
        <w:autoSpaceDE w:val="0"/>
        <w:autoSpaceDN w:val="0"/>
        <w:adjustRightInd w:val="0"/>
        <w:ind w:firstLine="709"/>
        <w:jc w:val="both"/>
        <w:rPr>
          <w:sz w:val="24"/>
          <w:szCs w:val="24"/>
        </w:rPr>
      </w:pPr>
      <w:r w:rsidRPr="00745207">
        <w:rPr>
          <w:sz w:val="24"/>
          <w:szCs w:val="24"/>
        </w:rPr>
        <w:t>Как правило, прибор учета сточных вод устанавливается на сетях в специально оборудованных измерительных колодцах.</w:t>
      </w:r>
    </w:p>
    <w:p w:rsidR="00BC2943" w:rsidRPr="00745207" w:rsidRDefault="00BC2943" w:rsidP="007C574B">
      <w:pPr>
        <w:shd w:val="clear" w:color="auto" w:fill="FFFFFF"/>
        <w:autoSpaceDE w:val="0"/>
        <w:autoSpaceDN w:val="0"/>
        <w:adjustRightInd w:val="0"/>
        <w:ind w:firstLine="709"/>
        <w:jc w:val="both"/>
        <w:rPr>
          <w:b/>
          <w:sz w:val="24"/>
          <w:szCs w:val="24"/>
        </w:rPr>
      </w:pPr>
      <w:r w:rsidRPr="00745207">
        <w:rPr>
          <w:b/>
          <w:sz w:val="24"/>
          <w:szCs w:val="24"/>
        </w:rPr>
        <w:t>4.2.4. Результаты анализа ретроспективных балансов поступления сточных вод в централизованную систему водоотведения по бассейнам канализования очистных сооружений и прямых выпусков и расчетным элементам территориального деления, с выделением зон дефицитов и резервов в каждой из рассматриваемых территориальных зон</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На территории сельского поселения </w:t>
      </w:r>
      <w:proofErr w:type="gramStart"/>
      <w:r>
        <w:rPr>
          <w:sz w:val="24"/>
          <w:szCs w:val="24"/>
        </w:rPr>
        <w:t>Кедровый</w:t>
      </w:r>
      <w:proofErr w:type="gramEnd"/>
      <w:r>
        <w:rPr>
          <w:sz w:val="24"/>
          <w:szCs w:val="24"/>
        </w:rPr>
        <w:t xml:space="preserve"> централизованные системы водоотведения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14003C">
        <w:rPr>
          <w:b/>
          <w:sz w:val="24"/>
          <w:szCs w:val="24"/>
        </w:rPr>
        <w:t>4.2.5. Результаты анализа гидравлических режимов и режимов работы элементов централизованной системы водоотведения (насосных станций, канализационных сетей)</w:t>
      </w:r>
      <w:r>
        <w:rPr>
          <w:b/>
          <w:sz w:val="24"/>
          <w:szCs w:val="24"/>
        </w:rPr>
        <w:t>,</w:t>
      </w:r>
      <w:r w:rsidRPr="0014003C">
        <w:rPr>
          <w:b/>
          <w:sz w:val="24"/>
          <w:szCs w:val="24"/>
        </w:rPr>
        <w:t xml:space="preserve"> обеспечивающих транспортировку сточных вод от самого удаленного абонента до очистных сооружений и характеризующих существующие возможности передачи сточных вод на очистку</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На территории сельского поселения </w:t>
      </w:r>
      <w:proofErr w:type="gramStart"/>
      <w:r>
        <w:rPr>
          <w:sz w:val="24"/>
          <w:szCs w:val="24"/>
        </w:rPr>
        <w:t>Кедровый</w:t>
      </w:r>
      <w:proofErr w:type="gramEnd"/>
      <w:r>
        <w:rPr>
          <w:sz w:val="24"/>
          <w:szCs w:val="24"/>
        </w:rPr>
        <w:t xml:space="preserve"> централизованные системы водоотведения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D3603F">
        <w:rPr>
          <w:b/>
          <w:sz w:val="24"/>
          <w:szCs w:val="24"/>
        </w:rPr>
        <w:lastRenderedPageBreak/>
        <w:t>4.2.6. Анализ резервов производственных мощностей и возможности расширения зоны действия очистных сооружений с наличием резерва в зонах дефицита</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3603F">
        <w:rPr>
          <w:sz w:val="24"/>
          <w:szCs w:val="24"/>
        </w:rPr>
        <w:t xml:space="preserve">Так </w:t>
      </w:r>
      <w:r>
        <w:rPr>
          <w:sz w:val="24"/>
          <w:szCs w:val="24"/>
        </w:rPr>
        <w:t xml:space="preserve">как очистных сооружений на территории населенных пунктов: п. </w:t>
      </w:r>
      <w:proofErr w:type="gramStart"/>
      <w:r>
        <w:rPr>
          <w:sz w:val="24"/>
          <w:szCs w:val="24"/>
        </w:rPr>
        <w:t>Кедровый</w:t>
      </w:r>
      <w:proofErr w:type="gramEnd"/>
      <w:r>
        <w:rPr>
          <w:sz w:val="24"/>
          <w:szCs w:val="24"/>
        </w:rPr>
        <w:t>, с. Елизарово нет, все образующиеся в результате деятельности стоки очищаются на очистных сооружениях г. Ханты-Мансийска.</w:t>
      </w:r>
    </w:p>
    <w:p w:rsidR="00BC2943" w:rsidRPr="006A059B" w:rsidRDefault="00BC2943" w:rsidP="007C574B">
      <w:pPr>
        <w:shd w:val="clear" w:color="auto" w:fill="FFFFFF"/>
        <w:autoSpaceDE w:val="0"/>
        <w:autoSpaceDN w:val="0"/>
        <w:adjustRightInd w:val="0"/>
        <w:ind w:firstLine="709"/>
        <w:jc w:val="both"/>
        <w:rPr>
          <w:b/>
          <w:sz w:val="24"/>
          <w:szCs w:val="24"/>
        </w:rPr>
      </w:pPr>
      <w:r w:rsidRPr="006A059B">
        <w:rPr>
          <w:b/>
          <w:sz w:val="24"/>
          <w:szCs w:val="24"/>
        </w:rPr>
        <w:t xml:space="preserve">4.3. </w:t>
      </w:r>
      <w:r>
        <w:rPr>
          <w:b/>
          <w:sz w:val="24"/>
          <w:szCs w:val="24"/>
        </w:rPr>
        <w:t>Балансы сточных вод в системе водоотведения.</w:t>
      </w:r>
    </w:p>
    <w:p w:rsidR="00BC2943" w:rsidRDefault="00BC2943" w:rsidP="007C574B">
      <w:pPr>
        <w:shd w:val="clear" w:color="auto" w:fill="FFFFFF"/>
        <w:autoSpaceDE w:val="0"/>
        <w:autoSpaceDN w:val="0"/>
        <w:adjustRightInd w:val="0"/>
        <w:ind w:firstLine="709"/>
        <w:jc w:val="both"/>
        <w:rPr>
          <w:b/>
          <w:sz w:val="24"/>
          <w:szCs w:val="24"/>
        </w:rPr>
      </w:pPr>
      <w:r w:rsidRPr="005531BA">
        <w:rPr>
          <w:b/>
          <w:sz w:val="24"/>
          <w:szCs w:val="24"/>
        </w:rPr>
        <w:t>4.3.1. Сведения о годовом ожидаемом поступлении в централизованную систему водоотведения сточных вод</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CC6752">
        <w:rPr>
          <w:sz w:val="24"/>
          <w:szCs w:val="24"/>
        </w:rPr>
        <w:t xml:space="preserve">В </w:t>
      </w:r>
      <w:r>
        <w:rPr>
          <w:sz w:val="24"/>
          <w:szCs w:val="24"/>
        </w:rPr>
        <w:t>перспективе строительство уличных и дворовых коллекторов запланировано                   в п. Кедровый, н</w:t>
      </w:r>
      <w:r w:rsidRPr="009E475D">
        <w:rPr>
          <w:sz w:val="24"/>
          <w:szCs w:val="24"/>
        </w:rPr>
        <w:t>а территории с. Елизарово предусмотрена децентрализованная система водоотведения</w:t>
      </w:r>
      <w:r>
        <w:rPr>
          <w:sz w:val="24"/>
          <w:szCs w:val="24"/>
        </w:rPr>
        <w:t xml:space="preserve">, в </w:t>
      </w:r>
      <w:proofErr w:type="gramStart"/>
      <w:r>
        <w:rPr>
          <w:sz w:val="24"/>
          <w:szCs w:val="24"/>
        </w:rPr>
        <w:t>связи</w:t>
      </w:r>
      <w:proofErr w:type="gramEnd"/>
      <w:r>
        <w:rPr>
          <w:sz w:val="24"/>
          <w:szCs w:val="24"/>
        </w:rPr>
        <w:t xml:space="preserve"> с чем расчет ожидаемого поступления в централизованную систему водоотведения сточных вод выполнен только для п. Кедровый.</w:t>
      </w:r>
    </w:p>
    <w:p w:rsidR="00BC2943" w:rsidRPr="00E40870" w:rsidRDefault="00BC2943" w:rsidP="007C574B">
      <w:pPr>
        <w:shd w:val="clear" w:color="auto" w:fill="FFFFFF"/>
        <w:autoSpaceDE w:val="0"/>
        <w:autoSpaceDN w:val="0"/>
        <w:adjustRightInd w:val="0"/>
        <w:ind w:firstLine="709"/>
        <w:jc w:val="both"/>
        <w:rPr>
          <w:sz w:val="24"/>
          <w:szCs w:val="24"/>
        </w:rPr>
      </w:pPr>
      <w:proofErr w:type="gramStart"/>
      <w:r w:rsidRPr="006A059B">
        <w:rPr>
          <w:sz w:val="24"/>
          <w:szCs w:val="24"/>
        </w:rPr>
        <w:t>Сведения о годовом ожидаемом поступлении сточных вод в централизованную систему водоотведения сельского поселения</w:t>
      </w:r>
      <w:r>
        <w:rPr>
          <w:sz w:val="24"/>
          <w:szCs w:val="24"/>
        </w:rPr>
        <w:t xml:space="preserve"> Кедровый</w:t>
      </w:r>
      <w:r w:rsidRPr="006A059B">
        <w:rPr>
          <w:sz w:val="24"/>
          <w:szCs w:val="24"/>
        </w:rPr>
        <w:t xml:space="preserve"> представлен</w:t>
      </w:r>
      <w:r>
        <w:rPr>
          <w:sz w:val="24"/>
          <w:szCs w:val="24"/>
        </w:rPr>
        <w:t>ы</w:t>
      </w:r>
      <w:r w:rsidRPr="006A059B">
        <w:rPr>
          <w:sz w:val="24"/>
          <w:szCs w:val="24"/>
        </w:rPr>
        <w:t xml:space="preserve"> в таблице </w:t>
      </w:r>
      <w:r>
        <w:rPr>
          <w:sz w:val="24"/>
          <w:szCs w:val="24"/>
        </w:rPr>
        <w:t>19</w:t>
      </w:r>
      <w:r w:rsidRPr="006A059B">
        <w:rPr>
          <w:sz w:val="24"/>
          <w:szCs w:val="24"/>
        </w:rPr>
        <w:t>, среднесуточное потребление к 20</w:t>
      </w:r>
      <w:r>
        <w:rPr>
          <w:sz w:val="24"/>
          <w:szCs w:val="24"/>
        </w:rPr>
        <w:t>31</w:t>
      </w:r>
      <w:r w:rsidRPr="006A059B">
        <w:rPr>
          <w:sz w:val="24"/>
          <w:szCs w:val="24"/>
        </w:rPr>
        <w:t xml:space="preserve"> году </w:t>
      </w:r>
      <w:r w:rsidRPr="00E40870">
        <w:rPr>
          <w:sz w:val="24"/>
          <w:szCs w:val="24"/>
        </w:rPr>
        <w:t xml:space="preserve">составит </w:t>
      </w:r>
      <w:r>
        <w:rPr>
          <w:sz w:val="24"/>
          <w:szCs w:val="24"/>
        </w:rPr>
        <w:t>261,28</w:t>
      </w:r>
      <w:r w:rsidRPr="00E40870">
        <w:rPr>
          <w:sz w:val="24"/>
          <w:szCs w:val="24"/>
        </w:rPr>
        <w:t xml:space="preserve"> м3/сут. или </w:t>
      </w:r>
      <w:r>
        <w:rPr>
          <w:sz w:val="24"/>
          <w:szCs w:val="24"/>
        </w:rPr>
        <w:t>95,37</w:t>
      </w:r>
      <w:r w:rsidRPr="00E40870">
        <w:rPr>
          <w:sz w:val="24"/>
          <w:szCs w:val="24"/>
        </w:rPr>
        <w:t xml:space="preserve"> тыс.</w:t>
      </w:r>
      <w:r>
        <w:rPr>
          <w:sz w:val="24"/>
          <w:szCs w:val="24"/>
        </w:rPr>
        <w:t xml:space="preserve"> </w:t>
      </w:r>
      <w:r w:rsidRPr="00E40870">
        <w:rPr>
          <w:sz w:val="24"/>
          <w:szCs w:val="24"/>
        </w:rPr>
        <w:t>м3/год.</w:t>
      </w:r>
      <w:proofErr w:type="gramEnd"/>
    </w:p>
    <w:p w:rsidR="00BC2943" w:rsidRDefault="00BC2943" w:rsidP="007C574B">
      <w:pPr>
        <w:shd w:val="clear" w:color="auto" w:fill="FFFFFF"/>
        <w:autoSpaceDE w:val="0"/>
        <w:autoSpaceDN w:val="0"/>
        <w:adjustRightInd w:val="0"/>
        <w:ind w:firstLine="709"/>
        <w:jc w:val="both"/>
        <w:rPr>
          <w:sz w:val="24"/>
          <w:szCs w:val="24"/>
        </w:rPr>
      </w:pPr>
      <w:r w:rsidRPr="006A059B">
        <w:rPr>
          <w:sz w:val="24"/>
          <w:szCs w:val="24"/>
        </w:rPr>
        <w:t>Данное увеличение связано со ст</w:t>
      </w:r>
      <w:r>
        <w:rPr>
          <w:sz w:val="24"/>
          <w:szCs w:val="24"/>
        </w:rPr>
        <w:t>роительством новых жилых домов.</w:t>
      </w:r>
    </w:p>
    <w:p w:rsidR="00BC2943" w:rsidRDefault="00BC2943" w:rsidP="007C574B">
      <w:pPr>
        <w:shd w:val="clear" w:color="auto" w:fill="FFFFFF"/>
        <w:autoSpaceDE w:val="0"/>
        <w:autoSpaceDN w:val="0"/>
        <w:adjustRightInd w:val="0"/>
        <w:ind w:firstLine="709"/>
        <w:jc w:val="both"/>
        <w:rPr>
          <w:b/>
          <w:sz w:val="24"/>
          <w:szCs w:val="24"/>
        </w:rPr>
      </w:pPr>
      <w:r w:rsidRPr="008D53D1">
        <w:rPr>
          <w:b/>
          <w:sz w:val="24"/>
          <w:szCs w:val="24"/>
        </w:rPr>
        <w:t>Таблица</w:t>
      </w:r>
      <w:r>
        <w:rPr>
          <w:b/>
          <w:sz w:val="24"/>
          <w:szCs w:val="24"/>
        </w:rPr>
        <w:t xml:space="preserve"> 19</w:t>
      </w:r>
      <w:r w:rsidRPr="008D53D1">
        <w:rPr>
          <w:b/>
          <w:sz w:val="24"/>
          <w:szCs w:val="24"/>
        </w:rPr>
        <w:t xml:space="preserve"> </w:t>
      </w:r>
      <w:r>
        <w:rPr>
          <w:b/>
          <w:sz w:val="24"/>
          <w:szCs w:val="24"/>
        </w:rPr>
        <w:t>–</w:t>
      </w:r>
      <w:r w:rsidRPr="008D53D1">
        <w:rPr>
          <w:b/>
          <w:sz w:val="24"/>
          <w:szCs w:val="24"/>
        </w:rPr>
        <w:t xml:space="preserve"> Существующее и планируемое отведение воды по отдельным населенным пунктам сельского поселения</w:t>
      </w:r>
      <w:r>
        <w:rPr>
          <w:b/>
          <w:sz w:val="24"/>
          <w:szCs w:val="24"/>
        </w:rPr>
        <w:t xml:space="preserve"> </w:t>
      </w:r>
      <w:proofErr w:type="gramStart"/>
      <w:r>
        <w:rPr>
          <w:b/>
          <w:sz w:val="24"/>
          <w:szCs w:val="24"/>
        </w:rPr>
        <w:t>Кедровый</w:t>
      </w:r>
      <w:proofErr w:type="gramEnd"/>
    </w:p>
    <w:tbl>
      <w:tblPr>
        <w:tblStyle w:val="a8"/>
        <w:tblW w:w="0" w:type="auto"/>
        <w:tblInd w:w="108" w:type="dxa"/>
        <w:tblLook w:val="04A0" w:firstRow="1" w:lastRow="0" w:firstColumn="1" w:lastColumn="0" w:noHBand="0" w:noVBand="1"/>
      </w:tblPr>
      <w:tblGrid>
        <w:gridCol w:w="4638"/>
        <w:gridCol w:w="1679"/>
        <w:gridCol w:w="1513"/>
        <w:gridCol w:w="1349"/>
      </w:tblGrid>
      <w:tr w:rsidR="00BC2943" w:rsidTr="007C574B">
        <w:tc>
          <w:tcPr>
            <w:tcW w:w="4638" w:type="dxa"/>
          </w:tcPr>
          <w:p w:rsidR="00BC2943" w:rsidRDefault="00BC2943" w:rsidP="007C574B">
            <w:pPr>
              <w:autoSpaceDE w:val="0"/>
              <w:autoSpaceDN w:val="0"/>
              <w:adjustRightInd w:val="0"/>
              <w:jc w:val="center"/>
              <w:rPr>
                <w:sz w:val="24"/>
                <w:szCs w:val="24"/>
              </w:rPr>
            </w:pPr>
            <w:r>
              <w:rPr>
                <w:sz w:val="24"/>
                <w:szCs w:val="24"/>
              </w:rPr>
              <w:t>Населенный пункт</w:t>
            </w:r>
          </w:p>
        </w:tc>
        <w:tc>
          <w:tcPr>
            <w:tcW w:w="1679" w:type="dxa"/>
          </w:tcPr>
          <w:p w:rsidR="00BC2943" w:rsidRDefault="00BC2943" w:rsidP="007C574B">
            <w:pPr>
              <w:autoSpaceDE w:val="0"/>
              <w:autoSpaceDN w:val="0"/>
              <w:adjustRightInd w:val="0"/>
              <w:jc w:val="center"/>
              <w:rPr>
                <w:sz w:val="24"/>
                <w:szCs w:val="24"/>
              </w:rPr>
            </w:pPr>
            <w:r>
              <w:rPr>
                <w:sz w:val="24"/>
                <w:szCs w:val="24"/>
              </w:rPr>
              <w:t>Единица измерения</w:t>
            </w:r>
          </w:p>
        </w:tc>
        <w:tc>
          <w:tcPr>
            <w:tcW w:w="1513" w:type="dxa"/>
          </w:tcPr>
          <w:p w:rsidR="00BC2943" w:rsidRDefault="00BC2943" w:rsidP="007C574B">
            <w:pPr>
              <w:autoSpaceDE w:val="0"/>
              <w:autoSpaceDN w:val="0"/>
              <w:adjustRightInd w:val="0"/>
              <w:jc w:val="center"/>
              <w:rPr>
                <w:sz w:val="24"/>
                <w:szCs w:val="24"/>
              </w:rPr>
            </w:pPr>
            <w:r>
              <w:rPr>
                <w:sz w:val="24"/>
                <w:szCs w:val="24"/>
              </w:rPr>
              <w:t>2013</w:t>
            </w:r>
          </w:p>
        </w:tc>
        <w:tc>
          <w:tcPr>
            <w:tcW w:w="1349" w:type="dxa"/>
          </w:tcPr>
          <w:p w:rsidR="00BC2943" w:rsidRDefault="00BC2943" w:rsidP="007C574B">
            <w:pPr>
              <w:autoSpaceDE w:val="0"/>
              <w:autoSpaceDN w:val="0"/>
              <w:adjustRightInd w:val="0"/>
              <w:jc w:val="center"/>
              <w:rPr>
                <w:sz w:val="24"/>
                <w:szCs w:val="24"/>
              </w:rPr>
            </w:pPr>
            <w:r>
              <w:rPr>
                <w:sz w:val="24"/>
                <w:szCs w:val="24"/>
              </w:rPr>
              <w:t>2031</w:t>
            </w:r>
          </w:p>
        </w:tc>
      </w:tr>
      <w:tr w:rsidR="00BC2943" w:rsidTr="007C574B">
        <w:tc>
          <w:tcPr>
            <w:tcW w:w="4638" w:type="dxa"/>
          </w:tcPr>
          <w:p w:rsidR="00BC2943" w:rsidRPr="0076485C" w:rsidRDefault="00BC2943" w:rsidP="007C574B">
            <w:pPr>
              <w:rPr>
                <w:rFonts w:eastAsia="Times New Roman"/>
                <w:color w:val="000000"/>
              </w:rPr>
            </w:pPr>
            <w:r w:rsidRPr="0076485C">
              <w:rPr>
                <w:rFonts w:eastAsia="Times New Roman"/>
                <w:color w:val="000000"/>
              </w:rPr>
              <w:t>п.</w:t>
            </w:r>
            <w:r>
              <w:rPr>
                <w:rFonts w:eastAsia="Times New Roman"/>
                <w:color w:val="000000"/>
              </w:rPr>
              <w:t xml:space="preserve"> Кедровый</w:t>
            </w:r>
          </w:p>
        </w:tc>
        <w:tc>
          <w:tcPr>
            <w:tcW w:w="1679" w:type="dxa"/>
          </w:tcPr>
          <w:p w:rsidR="00BC2943" w:rsidRPr="00A01B44" w:rsidRDefault="00BC2943" w:rsidP="007C574B">
            <w:pPr>
              <w:autoSpaceDE w:val="0"/>
              <w:autoSpaceDN w:val="0"/>
              <w:adjustRightInd w:val="0"/>
              <w:jc w:val="center"/>
              <w:rPr>
                <w:sz w:val="24"/>
                <w:szCs w:val="24"/>
              </w:rPr>
            </w:pPr>
            <w:r>
              <w:rPr>
                <w:sz w:val="24"/>
                <w:szCs w:val="24"/>
              </w:rPr>
              <w:t>тыс. м</w:t>
            </w:r>
            <w:r>
              <w:rPr>
                <w:sz w:val="24"/>
                <w:szCs w:val="24"/>
                <w:vertAlign w:val="superscript"/>
              </w:rPr>
              <w:t>3</w:t>
            </w:r>
            <w:r>
              <w:rPr>
                <w:sz w:val="24"/>
                <w:szCs w:val="24"/>
              </w:rPr>
              <w:t>/год</w:t>
            </w:r>
          </w:p>
        </w:tc>
        <w:tc>
          <w:tcPr>
            <w:tcW w:w="1513" w:type="dxa"/>
          </w:tcPr>
          <w:p w:rsidR="00BC2943" w:rsidRDefault="00BC2943" w:rsidP="007C574B">
            <w:pPr>
              <w:autoSpaceDE w:val="0"/>
              <w:autoSpaceDN w:val="0"/>
              <w:adjustRightInd w:val="0"/>
              <w:jc w:val="center"/>
              <w:rPr>
                <w:sz w:val="24"/>
                <w:szCs w:val="24"/>
              </w:rPr>
            </w:pPr>
            <w:r>
              <w:rPr>
                <w:sz w:val="24"/>
                <w:szCs w:val="24"/>
              </w:rPr>
              <w:t>-</w:t>
            </w:r>
          </w:p>
        </w:tc>
        <w:tc>
          <w:tcPr>
            <w:tcW w:w="1349" w:type="dxa"/>
          </w:tcPr>
          <w:p w:rsidR="00BC2943" w:rsidRDefault="00BC2943" w:rsidP="007C574B">
            <w:pPr>
              <w:autoSpaceDE w:val="0"/>
              <w:autoSpaceDN w:val="0"/>
              <w:adjustRightInd w:val="0"/>
              <w:jc w:val="center"/>
              <w:rPr>
                <w:sz w:val="24"/>
                <w:szCs w:val="24"/>
              </w:rPr>
            </w:pPr>
            <w:r>
              <w:rPr>
                <w:rFonts w:eastAsia="Times New Roman"/>
                <w:color w:val="000000"/>
                <w:sz w:val="24"/>
                <w:szCs w:val="24"/>
              </w:rPr>
              <w:t>95,37</w:t>
            </w:r>
          </w:p>
        </w:tc>
      </w:tr>
      <w:tr w:rsidR="00BC2943" w:rsidTr="007C574B">
        <w:tc>
          <w:tcPr>
            <w:tcW w:w="4638" w:type="dxa"/>
          </w:tcPr>
          <w:p w:rsidR="00BC2943" w:rsidRPr="0076485C" w:rsidRDefault="00BC2943" w:rsidP="007C574B">
            <w:pPr>
              <w:rPr>
                <w:rFonts w:eastAsia="Times New Roman"/>
                <w:color w:val="000000"/>
              </w:rPr>
            </w:pPr>
            <w:r w:rsidRPr="0076485C">
              <w:rPr>
                <w:rFonts w:eastAsia="Times New Roman"/>
                <w:color w:val="000000"/>
              </w:rPr>
              <w:t>Итог по сельскому поселению</w:t>
            </w:r>
          </w:p>
        </w:tc>
        <w:tc>
          <w:tcPr>
            <w:tcW w:w="1679" w:type="dxa"/>
          </w:tcPr>
          <w:p w:rsidR="00BC2943" w:rsidRDefault="00BC2943" w:rsidP="007C574B">
            <w:pPr>
              <w:autoSpaceDE w:val="0"/>
              <w:autoSpaceDN w:val="0"/>
              <w:adjustRightInd w:val="0"/>
              <w:jc w:val="center"/>
              <w:rPr>
                <w:sz w:val="24"/>
                <w:szCs w:val="24"/>
              </w:rPr>
            </w:pPr>
            <w:r>
              <w:rPr>
                <w:sz w:val="24"/>
                <w:szCs w:val="24"/>
              </w:rPr>
              <w:t>тыс. м</w:t>
            </w:r>
            <w:r>
              <w:rPr>
                <w:sz w:val="24"/>
                <w:szCs w:val="24"/>
                <w:vertAlign w:val="superscript"/>
              </w:rPr>
              <w:t>3</w:t>
            </w:r>
            <w:r>
              <w:rPr>
                <w:sz w:val="24"/>
                <w:szCs w:val="24"/>
              </w:rPr>
              <w:t>/год</w:t>
            </w:r>
          </w:p>
        </w:tc>
        <w:tc>
          <w:tcPr>
            <w:tcW w:w="1513" w:type="dxa"/>
          </w:tcPr>
          <w:p w:rsidR="00BC2943" w:rsidRDefault="00BC2943" w:rsidP="007C574B">
            <w:pPr>
              <w:autoSpaceDE w:val="0"/>
              <w:autoSpaceDN w:val="0"/>
              <w:adjustRightInd w:val="0"/>
              <w:jc w:val="center"/>
              <w:rPr>
                <w:sz w:val="24"/>
                <w:szCs w:val="24"/>
              </w:rPr>
            </w:pPr>
            <w:r>
              <w:rPr>
                <w:sz w:val="24"/>
                <w:szCs w:val="24"/>
              </w:rPr>
              <w:t>-</w:t>
            </w:r>
          </w:p>
        </w:tc>
        <w:tc>
          <w:tcPr>
            <w:tcW w:w="1349" w:type="dxa"/>
          </w:tcPr>
          <w:p w:rsidR="00BC2943" w:rsidRDefault="00BC2943" w:rsidP="007C574B">
            <w:pPr>
              <w:autoSpaceDE w:val="0"/>
              <w:autoSpaceDN w:val="0"/>
              <w:adjustRightInd w:val="0"/>
              <w:jc w:val="center"/>
              <w:rPr>
                <w:sz w:val="24"/>
                <w:szCs w:val="24"/>
              </w:rPr>
            </w:pPr>
            <w:r>
              <w:rPr>
                <w:sz w:val="24"/>
                <w:szCs w:val="24"/>
              </w:rPr>
              <w:t>95,37</w:t>
            </w:r>
          </w:p>
        </w:tc>
      </w:tr>
    </w:tbl>
    <w:p w:rsidR="00BC2943" w:rsidRPr="006A059B" w:rsidRDefault="00BC2943" w:rsidP="007C574B">
      <w:pPr>
        <w:shd w:val="clear" w:color="auto" w:fill="FFFFFF"/>
        <w:autoSpaceDE w:val="0"/>
        <w:autoSpaceDN w:val="0"/>
        <w:adjustRightInd w:val="0"/>
        <w:ind w:firstLine="709"/>
        <w:jc w:val="both"/>
        <w:rPr>
          <w:b/>
          <w:sz w:val="24"/>
          <w:szCs w:val="24"/>
        </w:rPr>
      </w:pPr>
      <w:r w:rsidRPr="006A059B">
        <w:rPr>
          <w:b/>
          <w:sz w:val="24"/>
          <w:szCs w:val="24"/>
        </w:rPr>
        <w:t>4.3.2. Структура водоотведения сельского поселения</w:t>
      </w:r>
      <w:r>
        <w:rPr>
          <w:b/>
          <w:sz w:val="24"/>
          <w:szCs w:val="24"/>
        </w:rPr>
        <w:t xml:space="preserve"> </w:t>
      </w:r>
      <w:proofErr w:type="gramStart"/>
      <w:r>
        <w:rPr>
          <w:b/>
          <w:sz w:val="24"/>
          <w:szCs w:val="24"/>
        </w:rPr>
        <w:t>Кедровый</w:t>
      </w:r>
      <w:proofErr w:type="gramEnd"/>
    </w:p>
    <w:p w:rsidR="00BC2943" w:rsidRDefault="00BC2943" w:rsidP="007C574B">
      <w:pPr>
        <w:shd w:val="clear" w:color="auto" w:fill="FFFFFF"/>
        <w:autoSpaceDE w:val="0"/>
        <w:autoSpaceDN w:val="0"/>
        <w:adjustRightInd w:val="0"/>
        <w:ind w:firstLine="709"/>
        <w:jc w:val="both"/>
        <w:rPr>
          <w:sz w:val="24"/>
          <w:szCs w:val="24"/>
        </w:rPr>
      </w:pPr>
      <w:r w:rsidRPr="006A059B">
        <w:rPr>
          <w:sz w:val="24"/>
          <w:szCs w:val="24"/>
        </w:rPr>
        <w:t>Структура существующего и перспективного территориального баланса системы водоотведения сельского поселения</w:t>
      </w:r>
      <w:r>
        <w:rPr>
          <w:sz w:val="24"/>
          <w:szCs w:val="24"/>
        </w:rPr>
        <w:t xml:space="preserve"> </w:t>
      </w:r>
      <w:proofErr w:type="gramStart"/>
      <w:r>
        <w:rPr>
          <w:sz w:val="24"/>
          <w:szCs w:val="24"/>
        </w:rPr>
        <w:t>Кедровый</w:t>
      </w:r>
      <w:proofErr w:type="gramEnd"/>
      <w:r w:rsidRPr="006A059B">
        <w:rPr>
          <w:sz w:val="24"/>
          <w:szCs w:val="24"/>
        </w:rPr>
        <w:t xml:space="preserve"> представлена в таблице </w:t>
      </w:r>
      <w:r>
        <w:rPr>
          <w:sz w:val="24"/>
          <w:szCs w:val="24"/>
        </w:rPr>
        <w:t>20</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304" w:right="1247" w:bottom="1021" w:left="1588" w:header="709" w:footer="0"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b/>
          <w:sz w:val="24"/>
          <w:szCs w:val="24"/>
        </w:rPr>
      </w:pPr>
      <w:r w:rsidRPr="00E40870">
        <w:rPr>
          <w:b/>
          <w:sz w:val="24"/>
          <w:szCs w:val="24"/>
        </w:rPr>
        <w:t>Таблица</w:t>
      </w:r>
      <w:r>
        <w:rPr>
          <w:b/>
          <w:sz w:val="24"/>
          <w:szCs w:val="24"/>
        </w:rPr>
        <w:t xml:space="preserve"> 20</w:t>
      </w:r>
      <w:r w:rsidRPr="00E40870">
        <w:rPr>
          <w:b/>
          <w:sz w:val="24"/>
          <w:szCs w:val="24"/>
        </w:rPr>
        <w:t xml:space="preserve"> </w:t>
      </w:r>
      <w:r>
        <w:rPr>
          <w:b/>
          <w:sz w:val="24"/>
          <w:szCs w:val="24"/>
        </w:rPr>
        <w:t>–</w:t>
      </w:r>
      <w:r w:rsidRPr="00E40870">
        <w:rPr>
          <w:b/>
          <w:sz w:val="24"/>
          <w:szCs w:val="24"/>
        </w:rPr>
        <w:t xml:space="preserve"> Значения</w:t>
      </w:r>
      <w:r>
        <w:rPr>
          <w:b/>
          <w:sz w:val="24"/>
          <w:szCs w:val="24"/>
        </w:rPr>
        <w:t xml:space="preserve"> </w:t>
      </w:r>
      <w:r w:rsidRPr="00E40870">
        <w:rPr>
          <w:b/>
          <w:sz w:val="24"/>
          <w:szCs w:val="24"/>
        </w:rPr>
        <w:t>расчетного потребления воды (</w:t>
      </w:r>
      <w:proofErr w:type="gramStart"/>
      <w:r w:rsidRPr="00E40870">
        <w:rPr>
          <w:b/>
          <w:sz w:val="24"/>
          <w:szCs w:val="24"/>
        </w:rPr>
        <w:t>среднесуточное</w:t>
      </w:r>
      <w:proofErr w:type="gramEnd"/>
      <w:r w:rsidRPr="00E40870">
        <w:rPr>
          <w:b/>
          <w:sz w:val="24"/>
          <w:szCs w:val="24"/>
        </w:rPr>
        <w:t>) по отдельным категориям потребителей с учетом перевода на закрытую схему теплоснабжения, м3/сут</w:t>
      </w:r>
      <w:r>
        <w:rPr>
          <w:b/>
          <w:sz w:val="24"/>
          <w:szCs w:val="24"/>
        </w:rPr>
        <w:t>.</w:t>
      </w:r>
    </w:p>
    <w:tbl>
      <w:tblPr>
        <w:tblStyle w:val="a8"/>
        <w:tblW w:w="14920" w:type="dxa"/>
        <w:tblLook w:val="04A0" w:firstRow="1" w:lastRow="0" w:firstColumn="1" w:lastColumn="0" w:noHBand="0" w:noVBand="1"/>
      </w:tblPr>
      <w:tblGrid>
        <w:gridCol w:w="1511"/>
        <w:gridCol w:w="788"/>
        <w:gridCol w:w="788"/>
        <w:gridCol w:w="788"/>
        <w:gridCol w:w="788"/>
        <w:gridCol w:w="789"/>
        <w:gridCol w:w="789"/>
        <w:gridCol w:w="789"/>
        <w:gridCol w:w="789"/>
        <w:gridCol w:w="789"/>
        <w:gridCol w:w="789"/>
        <w:gridCol w:w="789"/>
        <w:gridCol w:w="789"/>
        <w:gridCol w:w="789"/>
        <w:gridCol w:w="789"/>
        <w:gridCol w:w="789"/>
        <w:gridCol w:w="789"/>
        <w:gridCol w:w="789"/>
      </w:tblGrid>
      <w:tr w:rsidR="00BC2943" w:rsidRPr="003066A9" w:rsidTr="007C574B">
        <w:trPr>
          <w:trHeight w:val="224"/>
        </w:trPr>
        <w:tc>
          <w:tcPr>
            <w:tcW w:w="1511" w:type="dxa"/>
            <w:vMerge w:val="restart"/>
            <w:hideMark/>
          </w:tcPr>
          <w:p w:rsidR="00BC2943" w:rsidRPr="00DB59C7" w:rsidRDefault="00BC2943" w:rsidP="007C574B">
            <w:pPr>
              <w:rPr>
                <w:rFonts w:eastAsia="Times New Roman"/>
                <w:color w:val="000000"/>
              </w:rPr>
            </w:pPr>
            <w:r>
              <w:rPr>
                <w:rFonts w:eastAsia="Times New Roman"/>
                <w:color w:val="000000"/>
              </w:rPr>
              <w:t>Наименование населенного пункта</w:t>
            </w:r>
          </w:p>
        </w:tc>
        <w:tc>
          <w:tcPr>
            <w:tcW w:w="13408" w:type="dxa"/>
            <w:gridSpan w:val="17"/>
            <w:hideMark/>
          </w:tcPr>
          <w:p w:rsidR="00BC2943" w:rsidRPr="00DB59C7" w:rsidRDefault="00BC2943" w:rsidP="007C574B">
            <w:pPr>
              <w:jc w:val="center"/>
              <w:rPr>
                <w:rFonts w:eastAsia="Times New Roman"/>
                <w:color w:val="000000"/>
              </w:rPr>
            </w:pPr>
            <w:r w:rsidRPr="00DB59C7">
              <w:rPr>
                <w:rFonts w:eastAsia="Times New Roman"/>
                <w:color w:val="000000"/>
              </w:rPr>
              <w:t>Годы</w:t>
            </w:r>
          </w:p>
        </w:tc>
      </w:tr>
      <w:tr w:rsidR="00BC2943" w:rsidRPr="003066A9" w:rsidTr="007C574B">
        <w:trPr>
          <w:trHeight w:val="224"/>
        </w:trPr>
        <w:tc>
          <w:tcPr>
            <w:tcW w:w="1511" w:type="dxa"/>
            <w:vMerge/>
            <w:hideMark/>
          </w:tcPr>
          <w:p w:rsidR="00BC2943" w:rsidRPr="00DB59C7" w:rsidRDefault="00BC2943" w:rsidP="007C574B">
            <w:pPr>
              <w:rPr>
                <w:rFonts w:eastAsia="Times New Roman"/>
                <w:color w:val="000000"/>
              </w:rPr>
            </w:pPr>
          </w:p>
        </w:tc>
        <w:tc>
          <w:tcPr>
            <w:tcW w:w="788" w:type="dxa"/>
            <w:hideMark/>
          </w:tcPr>
          <w:p w:rsidR="00BC2943" w:rsidRPr="00DB59C7" w:rsidRDefault="00BC2943" w:rsidP="007C574B">
            <w:pPr>
              <w:jc w:val="center"/>
              <w:rPr>
                <w:rFonts w:eastAsia="Times New Roman"/>
                <w:color w:val="000000"/>
              </w:rPr>
            </w:pPr>
            <w:r w:rsidRPr="00DB59C7">
              <w:rPr>
                <w:rFonts w:eastAsia="Times New Roman"/>
                <w:color w:val="000000"/>
              </w:rPr>
              <w:t>2014</w:t>
            </w:r>
          </w:p>
        </w:tc>
        <w:tc>
          <w:tcPr>
            <w:tcW w:w="788" w:type="dxa"/>
            <w:hideMark/>
          </w:tcPr>
          <w:p w:rsidR="00BC2943" w:rsidRPr="00DB59C7" w:rsidRDefault="00BC2943" w:rsidP="007C574B">
            <w:pPr>
              <w:jc w:val="center"/>
              <w:rPr>
                <w:rFonts w:eastAsia="Times New Roman"/>
                <w:color w:val="000000"/>
              </w:rPr>
            </w:pPr>
            <w:r w:rsidRPr="00DB59C7">
              <w:rPr>
                <w:rFonts w:eastAsia="Times New Roman"/>
                <w:color w:val="000000"/>
              </w:rPr>
              <w:t>2015</w:t>
            </w:r>
          </w:p>
        </w:tc>
        <w:tc>
          <w:tcPr>
            <w:tcW w:w="788" w:type="dxa"/>
            <w:hideMark/>
          </w:tcPr>
          <w:p w:rsidR="00BC2943" w:rsidRPr="00DB59C7" w:rsidRDefault="00BC2943" w:rsidP="007C574B">
            <w:pPr>
              <w:jc w:val="center"/>
              <w:rPr>
                <w:rFonts w:eastAsia="Times New Roman"/>
                <w:color w:val="000000"/>
              </w:rPr>
            </w:pPr>
            <w:r w:rsidRPr="00DB59C7">
              <w:rPr>
                <w:rFonts w:eastAsia="Times New Roman"/>
                <w:color w:val="000000"/>
              </w:rPr>
              <w:t>2016</w:t>
            </w:r>
          </w:p>
        </w:tc>
        <w:tc>
          <w:tcPr>
            <w:tcW w:w="788" w:type="dxa"/>
            <w:hideMark/>
          </w:tcPr>
          <w:p w:rsidR="00BC2943" w:rsidRPr="00DB59C7" w:rsidRDefault="00BC2943" w:rsidP="007C574B">
            <w:pPr>
              <w:jc w:val="center"/>
              <w:rPr>
                <w:rFonts w:eastAsia="Times New Roman"/>
                <w:color w:val="000000"/>
              </w:rPr>
            </w:pPr>
            <w:r w:rsidRPr="00DB59C7">
              <w:rPr>
                <w:rFonts w:eastAsia="Times New Roman"/>
                <w:color w:val="000000"/>
              </w:rPr>
              <w:t>2017</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2018</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2019</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2020</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2021</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2022</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2023</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2024</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2025</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2026</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2027</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2028</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2029</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2030</w:t>
            </w:r>
          </w:p>
        </w:tc>
      </w:tr>
      <w:tr w:rsidR="00BC2943" w:rsidRPr="003066A9" w:rsidTr="007C574B">
        <w:trPr>
          <w:trHeight w:val="224"/>
        </w:trPr>
        <w:tc>
          <w:tcPr>
            <w:tcW w:w="1511" w:type="dxa"/>
            <w:hideMark/>
          </w:tcPr>
          <w:p w:rsidR="00BC2943" w:rsidRPr="00DB59C7" w:rsidRDefault="00BC2943" w:rsidP="007C574B">
            <w:pPr>
              <w:jc w:val="both"/>
              <w:rPr>
                <w:rFonts w:eastAsia="Times New Roman"/>
                <w:color w:val="000000"/>
              </w:rPr>
            </w:pPr>
            <w:r w:rsidRPr="00DB59C7">
              <w:rPr>
                <w:rFonts w:eastAsia="Times New Roman"/>
                <w:color w:val="000000"/>
              </w:rPr>
              <w:t>п.</w:t>
            </w:r>
            <w:r>
              <w:rPr>
                <w:rFonts w:eastAsia="Times New Roman"/>
                <w:color w:val="000000"/>
              </w:rPr>
              <w:t xml:space="preserve"> </w:t>
            </w:r>
            <w:r w:rsidRPr="00DB59C7">
              <w:rPr>
                <w:rFonts w:eastAsia="Times New Roman"/>
                <w:color w:val="000000"/>
              </w:rPr>
              <w:t>Кедровый</w:t>
            </w:r>
          </w:p>
        </w:tc>
        <w:tc>
          <w:tcPr>
            <w:tcW w:w="788" w:type="dxa"/>
            <w:hideMark/>
          </w:tcPr>
          <w:p w:rsidR="00BC2943" w:rsidRPr="00DB59C7" w:rsidRDefault="00BC2943" w:rsidP="007C574B">
            <w:pPr>
              <w:jc w:val="center"/>
              <w:rPr>
                <w:rFonts w:eastAsia="Times New Roman"/>
                <w:color w:val="000000"/>
              </w:rPr>
            </w:pPr>
            <w:r w:rsidRPr="00DB59C7">
              <w:rPr>
                <w:rFonts w:eastAsia="Times New Roman"/>
                <w:color w:val="000000"/>
              </w:rPr>
              <w:t>224,48</w:t>
            </w:r>
          </w:p>
        </w:tc>
        <w:tc>
          <w:tcPr>
            <w:tcW w:w="788" w:type="dxa"/>
            <w:hideMark/>
          </w:tcPr>
          <w:p w:rsidR="00BC2943" w:rsidRPr="00DB59C7" w:rsidRDefault="00BC2943" w:rsidP="007C574B">
            <w:pPr>
              <w:jc w:val="center"/>
              <w:rPr>
                <w:rFonts w:eastAsia="Times New Roman"/>
                <w:color w:val="000000"/>
              </w:rPr>
            </w:pPr>
            <w:r w:rsidRPr="00DB59C7">
              <w:rPr>
                <w:rFonts w:eastAsia="Times New Roman"/>
                <w:color w:val="000000"/>
              </w:rPr>
              <w:t>226,78</w:t>
            </w:r>
          </w:p>
        </w:tc>
        <w:tc>
          <w:tcPr>
            <w:tcW w:w="788" w:type="dxa"/>
            <w:hideMark/>
          </w:tcPr>
          <w:p w:rsidR="00BC2943" w:rsidRPr="00DB59C7" w:rsidRDefault="00BC2943" w:rsidP="007C574B">
            <w:pPr>
              <w:jc w:val="center"/>
              <w:rPr>
                <w:rFonts w:eastAsia="Times New Roman"/>
                <w:color w:val="000000"/>
              </w:rPr>
            </w:pPr>
            <w:r w:rsidRPr="00DB59C7">
              <w:rPr>
                <w:rFonts w:eastAsia="Times New Roman"/>
                <w:color w:val="000000"/>
              </w:rPr>
              <w:t>229,08</w:t>
            </w:r>
          </w:p>
        </w:tc>
        <w:tc>
          <w:tcPr>
            <w:tcW w:w="788" w:type="dxa"/>
            <w:hideMark/>
          </w:tcPr>
          <w:p w:rsidR="00BC2943" w:rsidRPr="00DB59C7" w:rsidRDefault="00BC2943" w:rsidP="007C574B">
            <w:pPr>
              <w:jc w:val="center"/>
              <w:rPr>
                <w:rFonts w:eastAsia="Times New Roman"/>
                <w:color w:val="000000"/>
              </w:rPr>
            </w:pPr>
            <w:r w:rsidRPr="00DB59C7">
              <w:rPr>
                <w:rFonts w:eastAsia="Times New Roman"/>
                <w:color w:val="000000"/>
              </w:rPr>
              <w:t>231,38</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233,68</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235,98</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238,28</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240,58</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242,88</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245,18</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247,48</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249,78</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252,08</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254,38</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256,68</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258,98</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261,28</w:t>
            </w:r>
          </w:p>
        </w:tc>
      </w:tr>
      <w:tr w:rsidR="00BC2943" w:rsidRPr="003066A9" w:rsidTr="007C574B">
        <w:trPr>
          <w:trHeight w:val="224"/>
        </w:trPr>
        <w:tc>
          <w:tcPr>
            <w:tcW w:w="1511" w:type="dxa"/>
            <w:hideMark/>
          </w:tcPr>
          <w:p w:rsidR="00BC2943" w:rsidRPr="00DB59C7" w:rsidRDefault="00BC2943" w:rsidP="007C574B">
            <w:pPr>
              <w:jc w:val="both"/>
              <w:rPr>
                <w:rFonts w:eastAsia="Times New Roman"/>
                <w:color w:val="000000"/>
              </w:rPr>
            </w:pPr>
            <w:r w:rsidRPr="00DB59C7">
              <w:rPr>
                <w:rFonts w:eastAsia="Times New Roman"/>
                <w:color w:val="000000"/>
              </w:rPr>
              <w:t>с.</w:t>
            </w:r>
            <w:r>
              <w:rPr>
                <w:rFonts w:eastAsia="Times New Roman"/>
                <w:color w:val="000000"/>
              </w:rPr>
              <w:t xml:space="preserve"> </w:t>
            </w:r>
            <w:r w:rsidRPr="00DB59C7">
              <w:rPr>
                <w:rFonts w:eastAsia="Times New Roman"/>
                <w:color w:val="000000"/>
              </w:rPr>
              <w:t>Елизарово</w:t>
            </w:r>
          </w:p>
        </w:tc>
        <w:tc>
          <w:tcPr>
            <w:tcW w:w="788" w:type="dxa"/>
            <w:hideMark/>
          </w:tcPr>
          <w:p w:rsidR="00BC2943" w:rsidRPr="00DB59C7" w:rsidRDefault="00BC2943" w:rsidP="007C574B">
            <w:pPr>
              <w:jc w:val="center"/>
              <w:rPr>
                <w:rFonts w:eastAsia="Times New Roman"/>
                <w:color w:val="000000"/>
              </w:rPr>
            </w:pPr>
            <w:r w:rsidRPr="00DB59C7">
              <w:rPr>
                <w:rFonts w:eastAsia="Times New Roman"/>
                <w:color w:val="000000"/>
              </w:rPr>
              <w:t>97,29</w:t>
            </w:r>
          </w:p>
        </w:tc>
        <w:tc>
          <w:tcPr>
            <w:tcW w:w="788" w:type="dxa"/>
            <w:hideMark/>
          </w:tcPr>
          <w:p w:rsidR="00BC2943" w:rsidRPr="00DB59C7" w:rsidRDefault="00BC2943" w:rsidP="007C574B">
            <w:pPr>
              <w:jc w:val="center"/>
              <w:rPr>
                <w:rFonts w:eastAsia="Times New Roman"/>
                <w:color w:val="000000"/>
              </w:rPr>
            </w:pPr>
            <w:r w:rsidRPr="00DB59C7">
              <w:rPr>
                <w:rFonts w:eastAsia="Times New Roman"/>
                <w:color w:val="000000"/>
              </w:rPr>
              <w:t>99,59</w:t>
            </w:r>
          </w:p>
        </w:tc>
        <w:tc>
          <w:tcPr>
            <w:tcW w:w="788" w:type="dxa"/>
            <w:hideMark/>
          </w:tcPr>
          <w:p w:rsidR="00BC2943" w:rsidRPr="00DB59C7" w:rsidRDefault="00BC2943" w:rsidP="007C574B">
            <w:pPr>
              <w:jc w:val="center"/>
              <w:rPr>
                <w:rFonts w:eastAsia="Times New Roman"/>
                <w:color w:val="000000"/>
              </w:rPr>
            </w:pPr>
            <w:r w:rsidRPr="00DB59C7">
              <w:rPr>
                <w:rFonts w:eastAsia="Times New Roman"/>
                <w:color w:val="000000"/>
              </w:rPr>
              <w:t>101,89</w:t>
            </w:r>
          </w:p>
        </w:tc>
        <w:tc>
          <w:tcPr>
            <w:tcW w:w="788" w:type="dxa"/>
            <w:hideMark/>
          </w:tcPr>
          <w:p w:rsidR="00BC2943" w:rsidRPr="00DB59C7" w:rsidRDefault="00BC2943" w:rsidP="007C574B">
            <w:pPr>
              <w:jc w:val="center"/>
              <w:rPr>
                <w:rFonts w:eastAsia="Times New Roman"/>
                <w:color w:val="000000"/>
              </w:rPr>
            </w:pPr>
            <w:r w:rsidRPr="00DB59C7">
              <w:rPr>
                <w:rFonts w:eastAsia="Times New Roman"/>
                <w:color w:val="000000"/>
              </w:rPr>
              <w:t>104,19</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106,49</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108,79</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111,09</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113,39</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115,69</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117,99</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120,29</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122,59</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124,89</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127,19</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129,49</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131,79</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134,09</w:t>
            </w:r>
          </w:p>
        </w:tc>
      </w:tr>
      <w:tr w:rsidR="00BC2943" w:rsidRPr="003066A9" w:rsidTr="007C574B">
        <w:trPr>
          <w:trHeight w:val="448"/>
        </w:trPr>
        <w:tc>
          <w:tcPr>
            <w:tcW w:w="1511" w:type="dxa"/>
            <w:hideMark/>
          </w:tcPr>
          <w:p w:rsidR="00BC2943" w:rsidRPr="00DB59C7" w:rsidRDefault="00BC2943" w:rsidP="007C574B">
            <w:pPr>
              <w:rPr>
                <w:rFonts w:eastAsia="Times New Roman"/>
                <w:color w:val="000000"/>
              </w:rPr>
            </w:pPr>
            <w:r w:rsidRPr="00DB59C7">
              <w:rPr>
                <w:rFonts w:eastAsia="Times New Roman"/>
                <w:color w:val="000000"/>
              </w:rPr>
              <w:t>Итог</w:t>
            </w:r>
            <w:r>
              <w:rPr>
                <w:rFonts w:eastAsia="Times New Roman"/>
                <w:color w:val="000000"/>
              </w:rPr>
              <w:t>о</w:t>
            </w:r>
            <w:r w:rsidRPr="00DB59C7">
              <w:rPr>
                <w:rFonts w:eastAsia="Times New Roman"/>
                <w:color w:val="000000"/>
              </w:rPr>
              <w:t xml:space="preserve"> по сельскому поселению</w:t>
            </w:r>
          </w:p>
        </w:tc>
        <w:tc>
          <w:tcPr>
            <w:tcW w:w="788" w:type="dxa"/>
            <w:hideMark/>
          </w:tcPr>
          <w:p w:rsidR="00BC2943" w:rsidRPr="00DB59C7" w:rsidRDefault="00BC2943" w:rsidP="007C574B">
            <w:pPr>
              <w:jc w:val="center"/>
              <w:rPr>
                <w:rFonts w:eastAsia="Times New Roman"/>
                <w:color w:val="000000"/>
              </w:rPr>
            </w:pPr>
            <w:r w:rsidRPr="00DB59C7">
              <w:rPr>
                <w:rFonts w:eastAsia="Times New Roman"/>
                <w:color w:val="000000"/>
              </w:rPr>
              <w:t>321,77</w:t>
            </w:r>
          </w:p>
        </w:tc>
        <w:tc>
          <w:tcPr>
            <w:tcW w:w="788" w:type="dxa"/>
            <w:hideMark/>
          </w:tcPr>
          <w:p w:rsidR="00BC2943" w:rsidRPr="00DB59C7" w:rsidRDefault="00BC2943" w:rsidP="007C574B">
            <w:pPr>
              <w:jc w:val="center"/>
              <w:rPr>
                <w:rFonts w:eastAsia="Times New Roman"/>
                <w:color w:val="000000"/>
              </w:rPr>
            </w:pPr>
            <w:r w:rsidRPr="00DB59C7">
              <w:rPr>
                <w:rFonts w:eastAsia="Times New Roman"/>
                <w:color w:val="000000"/>
              </w:rPr>
              <w:t>326,37</w:t>
            </w:r>
          </w:p>
        </w:tc>
        <w:tc>
          <w:tcPr>
            <w:tcW w:w="788" w:type="dxa"/>
            <w:hideMark/>
          </w:tcPr>
          <w:p w:rsidR="00BC2943" w:rsidRPr="00DB59C7" w:rsidRDefault="00BC2943" w:rsidP="007C574B">
            <w:pPr>
              <w:jc w:val="center"/>
              <w:rPr>
                <w:rFonts w:eastAsia="Times New Roman"/>
                <w:color w:val="000000"/>
              </w:rPr>
            </w:pPr>
            <w:r w:rsidRPr="00DB59C7">
              <w:rPr>
                <w:rFonts w:eastAsia="Times New Roman"/>
                <w:color w:val="000000"/>
              </w:rPr>
              <w:t>330,97</w:t>
            </w:r>
          </w:p>
        </w:tc>
        <w:tc>
          <w:tcPr>
            <w:tcW w:w="788" w:type="dxa"/>
            <w:hideMark/>
          </w:tcPr>
          <w:p w:rsidR="00BC2943" w:rsidRPr="00DB59C7" w:rsidRDefault="00BC2943" w:rsidP="007C574B">
            <w:pPr>
              <w:jc w:val="center"/>
              <w:rPr>
                <w:rFonts w:eastAsia="Times New Roman"/>
                <w:color w:val="000000"/>
              </w:rPr>
            </w:pPr>
            <w:r w:rsidRPr="00DB59C7">
              <w:rPr>
                <w:rFonts w:eastAsia="Times New Roman"/>
                <w:color w:val="000000"/>
              </w:rPr>
              <w:t>335,57</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340,17</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344,77</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349,37</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353,97</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358,57</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363,17</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367,77</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372,37</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376,97</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381,57</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386,17</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390,77</w:t>
            </w:r>
          </w:p>
        </w:tc>
        <w:tc>
          <w:tcPr>
            <w:tcW w:w="789" w:type="dxa"/>
            <w:hideMark/>
          </w:tcPr>
          <w:p w:rsidR="00BC2943" w:rsidRPr="00DB59C7" w:rsidRDefault="00BC2943" w:rsidP="007C574B">
            <w:pPr>
              <w:jc w:val="center"/>
              <w:rPr>
                <w:rFonts w:eastAsia="Times New Roman"/>
                <w:color w:val="000000"/>
              </w:rPr>
            </w:pPr>
            <w:r w:rsidRPr="00DB59C7">
              <w:rPr>
                <w:rFonts w:eastAsia="Times New Roman"/>
                <w:color w:val="000000"/>
              </w:rPr>
              <w:t>395,37</w:t>
            </w:r>
          </w:p>
        </w:tc>
      </w:tr>
    </w:tbl>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b/>
          <w:sz w:val="24"/>
          <w:szCs w:val="24"/>
        </w:rPr>
        <w:sectPr w:rsidR="00BC2943" w:rsidSect="007C574B">
          <w:pgSz w:w="16838" w:h="11906" w:orient="landscape"/>
          <w:pgMar w:top="1418" w:right="1134" w:bottom="1134" w:left="1134"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sidRPr="00E40870">
        <w:rPr>
          <w:b/>
          <w:sz w:val="24"/>
          <w:szCs w:val="24"/>
        </w:rPr>
        <w:lastRenderedPageBreak/>
        <w:t xml:space="preserve">4.3.3. Расчет требуемой мощности очистных сооружений исходя из данных </w:t>
      </w:r>
      <w:r>
        <w:rPr>
          <w:b/>
          <w:sz w:val="24"/>
          <w:szCs w:val="24"/>
        </w:rPr>
        <w:t xml:space="preserve">   </w:t>
      </w:r>
      <w:r w:rsidRPr="00E40870">
        <w:rPr>
          <w:b/>
          <w:sz w:val="24"/>
          <w:szCs w:val="24"/>
        </w:rPr>
        <w:t xml:space="preserve">о перспективном расходе сточных вод с указанием требуемых объемов приема </w:t>
      </w:r>
      <w:r>
        <w:rPr>
          <w:b/>
          <w:sz w:val="24"/>
          <w:szCs w:val="24"/>
        </w:rPr>
        <w:t xml:space="preserve">                 </w:t>
      </w:r>
      <w:r w:rsidRPr="00E40870">
        <w:rPr>
          <w:b/>
          <w:sz w:val="24"/>
          <w:szCs w:val="24"/>
        </w:rPr>
        <w:t>и очистки сточных вод, дефицита (резерва) мощностей по зонам действия сооружений по годам на расчетный срок</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В соответствии с</w:t>
      </w:r>
      <w:r w:rsidRPr="00D23CF9">
        <w:rPr>
          <w:sz w:val="24"/>
          <w:szCs w:val="24"/>
        </w:rPr>
        <w:t xml:space="preserve"> п.</w:t>
      </w:r>
      <w:r>
        <w:rPr>
          <w:sz w:val="24"/>
          <w:szCs w:val="24"/>
        </w:rPr>
        <w:t xml:space="preserve"> </w:t>
      </w:r>
      <w:r w:rsidRPr="00D23CF9">
        <w:rPr>
          <w:sz w:val="24"/>
          <w:szCs w:val="24"/>
        </w:rPr>
        <w:t xml:space="preserve">2.1 СНиП 2.04.03-85 «Канализация. Наружные сети </w:t>
      </w:r>
      <w:r>
        <w:rPr>
          <w:sz w:val="24"/>
          <w:szCs w:val="24"/>
        </w:rPr>
        <w:t xml:space="preserve">                            </w:t>
      </w:r>
      <w:r w:rsidRPr="00D23CF9">
        <w:rPr>
          <w:sz w:val="24"/>
          <w:szCs w:val="24"/>
        </w:rPr>
        <w:t>и сооружения», для жителей, проживающих в домах, оборудованных канализацией, суточная норма водоотведения принята равной норме водопотребления</w:t>
      </w:r>
      <w:r>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0F0AF3">
        <w:rPr>
          <w:b/>
          <w:sz w:val="24"/>
          <w:szCs w:val="24"/>
        </w:rPr>
        <w:t xml:space="preserve">Таблица </w:t>
      </w:r>
      <w:r>
        <w:rPr>
          <w:b/>
          <w:sz w:val="24"/>
          <w:szCs w:val="24"/>
        </w:rPr>
        <w:t>21</w:t>
      </w:r>
      <w:r w:rsidRPr="000F0AF3">
        <w:rPr>
          <w:b/>
          <w:sz w:val="24"/>
          <w:szCs w:val="24"/>
        </w:rPr>
        <w:t xml:space="preserve"> </w:t>
      </w:r>
      <w:r>
        <w:rPr>
          <w:b/>
          <w:sz w:val="24"/>
          <w:szCs w:val="24"/>
        </w:rPr>
        <w:t>–</w:t>
      </w:r>
      <w:r w:rsidRPr="000F0AF3">
        <w:rPr>
          <w:b/>
          <w:sz w:val="24"/>
          <w:szCs w:val="24"/>
        </w:rPr>
        <w:t xml:space="preserve"> Резерв (дефицит) производственных мощностей </w:t>
      </w:r>
      <w:r>
        <w:rPr>
          <w:b/>
          <w:sz w:val="24"/>
          <w:szCs w:val="24"/>
        </w:rPr>
        <w:t>канализационных очистных сооружений</w:t>
      </w:r>
      <w:r w:rsidRPr="000F0AF3">
        <w:rPr>
          <w:b/>
          <w:sz w:val="24"/>
          <w:szCs w:val="24"/>
        </w:rPr>
        <w:t xml:space="preserve"> для покрытия перспективных нагрузок потребителей сельского поселения</w:t>
      </w:r>
      <w:r>
        <w:rPr>
          <w:b/>
          <w:sz w:val="24"/>
          <w:szCs w:val="24"/>
        </w:rPr>
        <w:t xml:space="preserve"> Кедровый</w:t>
      </w:r>
    </w:p>
    <w:tbl>
      <w:tblPr>
        <w:tblStyle w:val="a8"/>
        <w:tblW w:w="9288" w:type="dxa"/>
        <w:tblLook w:val="04A0" w:firstRow="1" w:lastRow="0" w:firstColumn="1" w:lastColumn="0" w:noHBand="0" w:noVBand="1"/>
      </w:tblPr>
      <w:tblGrid>
        <w:gridCol w:w="5868"/>
        <w:gridCol w:w="1377"/>
        <w:gridCol w:w="1134"/>
        <w:gridCol w:w="909"/>
      </w:tblGrid>
      <w:tr w:rsidR="00BC2943" w:rsidRPr="00C455FC" w:rsidTr="007C574B">
        <w:trPr>
          <w:trHeight w:val="1509"/>
        </w:trPr>
        <w:tc>
          <w:tcPr>
            <w:tcW w:w="5868" w:type="dxa"/>
            <w:hideMark/>
          </w:tcPr>
          <w:p w:rsidR="00BC2943" w:rsidRPr="00C455FC" w:rsidRDefault="00BC2943" w:rsidP="007C574B">
            <w:pPr>
              <w:jc w:val="center"/>
              <w:rPr>
                <w:rFonts w:eastAsia="Times New Roman"/>
                <w:color w:val="000000"/>
                <w:sz w:val="24"/>
                <w:szCs w:val="24"/>
              </w:rPr>
            </w:pPr>
            <w:r w:rsidRPr="00C455FC">
              <w:rPr>
                <w:rFonts w:eastAsia="Times New Roman"/>
                <w:color w:val="000000"/>
                <w:sz w:val="24"/>
                <w:szCs w:val="24"/>
              </w:rPr>
              <w:t>Показатели</w:t>
            </w:r>
          </w:p>
        </w:tc>
        <w:tc>
          <w:tcPr>
            <w:tcW w:w="1377" w:type="dxa"/>
            <w:hideMark/>
          </w:tcPr>
          <w:p w:rsidR="00BC2943" w:rsidRPr="00C455FC" w:rsidRDefault="00BC2943" w:rsidP="007C574B">
            <w:pPr>
              <w:jc w:val="center"/>
              <w:rPr>
                <w:rFonts w:eastAsia="Times New Roman"/>
                <w:color w:val="000000"/>
                <w:sz w:val="24"/>
                <w:szCs w:val="24"/>
              </w:rPr>
            </w:pPr>
            <w:r w:rsidRPr="00C455FC">
              <w:rPr>
                <w:rFonts w:eastAsia="Times New Roman"/>
                <w:color w:val="000000"/>
                <w:sz w:val="24"/>
                <w:szCs w:val="24"/>
              </w:rPr>
              <w:t>Единица измерения</w:t>
            </w:r>
          </w:p>
        </w:tc>
        <w:tc>
          <w:tcPr>
            <w:tcW w:w="1134" w:type="dxa"/>
            <w:textDirection w:val="btLr"/>
            <w:hideMark/>
          </w:tcPr>
          <w:p w:rsidR="00BC2943" w:rsidRPr="00C455FC" w:rsidRDefault="00BC2943" w:rsidP="007C574B">
            <w:pPr>
              <w:jc w:val="center"/>
              <w:rPr>
                <w:rFonts w:eastAsia="Times New Roman"/>
                <w:color w:val="000000"/>
                <w:sz w:val="24"/>
                <w:szCs w:val="24"/>
              </w:rPr>
            </w:pPr>
            <w:r w:rsidRPr="00C455FC">
              <w:rPr>
                <w:rFonts w:eastAsia="Times New Roman"/>
                <w:color w:val="000000"/>
                <w:sz w:val="24"/>
                <w:szCs w:val="24"/>
              </w:rPr>
              <w:t>п.</w:t>
            </w:r>
            <w:r>
              <w:rPr>
                <w:rFonts w:eastAsia="Times New Roman"/>
                <w:color w:val="000000"/>
                <w:sz w:val="24"/>
                <w:szCs w:val="24"/>
              </w:rPr>
              <w:t xml:space="preserve"> </w:t>
            </w:r>
            <w:r w:rsidRPr="00C455FC">
              <w:rPr>
                <w:rFonts w:eastAsia="Times New Roman"/>
                <w:color w:val="000000"/>
                <w:sz w:val="24"/>
                <w:szCs w:val="24"/>
              </w:rPr>
              <w:t>Кедровый</w:t>
            </w:r>
          </w:p>
        </w:tc>
        <w:tc>
          <w:tcPr>
            <w:tcW w:w="909" w:type="dxa"/>
            <w:textDirection w:val="btLr"/>
            <w:hideMark/>
          </w:tcPr>
          <w:p w:rsidR="00BC2943" w:rsidRPr="00C455FC" w:rsidRDefault="00BC2943" w:rsidP="007C574B">
            <w:pPr>
              <w:jc w:val="center"/>
              <w:rPr>
                <w:rFonts w:eastAsia="Times New Roman"/>
                <w:color w:val="000000"/>
                <w:sz w:val="24"/>
                <w:szCs w:val="24"/>
              </w:rPr>
            </w:pPr>
            <w:r w:rsidRPr="00C455FC">
              <w:rPr>
                <w:rFonts w:eastAsia="Times New Roman"/>
                <w:color w:val="000000"/>
                <w:sz w:val="24"/>
                <w:szCs w:val="24"/>
              </w:rPr>
              <w:t>с.</w:t>
            </w:r>
            <w:r>
              <w:rPr>
                <w:rFonts w:eastAsia="Times New Roman"/>
                <w:color w:val="000000"/>
                <w:sz w:val="24"/>
                <w:szCs w:val="24"/>
              </w:rPr>
              <w:t xml:space="preserve"> </w:t>
            </w:r>
            <w:r w:rsidRPr="00C455FC">
              <w:rPr>
                <w:rFonts w:eastAsia="Times New Roman"/>
                <w:color w:val="000000"/>
                <w:sz w:val="24"/>
                <w:szCs w:val="24"/>
              </w:rPr>
              <w:t>Елизарово</w:t>
            </w:r>
          </w:p>
        </w:tc>
      </w:tr>
      <w:tr w:rsidR="00BC2943" w:rsidRPr="00C455FC" w:rsidTr="007C574B">
        <w:trPr>
          <w:trHeight w:val="399"/>
        </w:trPr>
        <w:tc>
          <w:tcPr>
            <w:tcW w:w="5868" w:type="dxa"/>
            <w:hideMark/>
          </w:tcPr>
          <w:p w:rsidR="00BC2943" w:rsidRPr="00C455FC" w:rsidRDefault="00BC2943" w:rsidP="007C574B">
            <w:pPr>
              <w:rPr>
                <w:rFonts w:eastAsia="Times New Roman"/>
                <w:color w:val="000000"/>
                <w:sz w:val="24"/>
                <w:szCs w:val="24"/>
              </w:rPr>
            </w:pPr>
            <w:r w:rsidRPr="00C455FC">
              <w:rPr>
                <w:rFonts w:eastAsia="Times New Roman"/>
                <w:color w:val="000000"/>
                <w:sz w:val="24"/>
                <w:szCs w:val="24"/>
              </w:rPr>
              <w:t>Объем перспективного отпуска воды в сеть потребителей</w:t>
            </w:r>
          </w:p>
        </w:tc>
        <w:tc>
          <w:tcPr>
            <w:tcW w:w="1377" w:type="dxa"/>
            <w:hideMark/>
          </w:tcPr>
          <w:p w:rsidR="00BC2943" w:rsidRPr="00C455FC" w:rsidRDefault="00BC2943" w:rsidP="007C574B">
            <w:pPr>
              <w:jc w:val="center"/>
              <w:rPr>
                <w:rFonts w:eastAsia="Times New Roman"/>
                <w:color w:val="000000"/>
                <w:sz w:val="24"/>
                <w:szCs w:val="24"/>
              </w:rPr>
            </w:pPr>
            <w:r w:rsidRPr="00C455FC">
              <w:rPr>
                <w:rFonts w:eastAsia="Times New Roman"/>
                <w:color w:val="000000"/>
                <w:sz w:val="24"/>
                <w:szCs w:val="24"/>
              </w:rPr>
              <w:t>тыс. м</w:t>
            </w:r>
            <w:r w:rsidRPr="00C455FC">
              <w:rPr>
                <w:rFonts w:eastAsia="Times New Roman"/>
                <w:color w:val="000000"/>
                <w:sz w:val="24"/>
                <w:szCs w:val="24"/>
                <w:vertAlign w:val="superscript"/>
              </w:rPr>
              <w:t>3</w:t>
            </w:r>
            <w:r w:rsidRPr="00C455FC">
              <w:rPr>
                <w:rFonts w:eastAsia="Times New Roman"/>
                <w:color w:val="000000"/>
                <w:sz w:val="24"/>
                <w:szCs w:val="24"/>
              </w:rPr>
              <w:t>/год</w:t>
            </w:r>
          </w:p>
        </w:tc>
        <w:tc>
          <w:tcPr>
            <w:tcW w:w="1134" w:type="dxa"/>
            <w:hideMark/>
          </w:tcPr>
          <w:p w:rsidR="00BC2943" w:rsidRPr="00C455FC" w:rsidRDefault="00BC2943" w:rsidP="007C574B">
            <w:pPr>
              <w:jc w:val="center"/>
              <w:rPr>
                <w:rFonts w:eastAsia="Times New Roman"/>
                <w:color w:val="000000"/>
                <w:sz w:val="24"/>
                <w:szCs w:val="24"/>
              </w:rPr>
            </w:pPr>
            <w:r w:rsidRPr="00C455FC">
              <w:rPr>
                <w:rFonts w:eastAsia="Times New Roman"/>
                <w:color w:val="000000"/>
                <w:sz w:val="24"/>
                <w:szCs w:val="24"/>
              </w:rPr>
              <w:t>95,37</w:t>
            </w:r>
          </w:p>
        </w:tc>
        <w:tc>
          <w:tcPr>
            <w:tcW w:w="909" w:type="dxa"/>
            <w:hideMark/>
          </w:tcPr>
          <w:p w:rsidR="00BC2943" w:rsidRPr="00C455FC" w:rsidRDefault="00BC2943" w:rsidP="007C574B">
            <w:pPr>
              <w:jc w:val="center"/>
              <w:rPr>
                <w:rFonts w:eastAsia="Times New Roman"/>
                <w:color w:val="000000"/>
                <w:sz w:val="24"/>
                <w:szCs w:val="24"/>
              </w:rPr>
            </w:pPr>
            <w:r w:rsidRPr="00C455FC">
              <w:rPr>
                <w:rFonts w:eastAsia="Times New Roman"/>
                <w:color w:val="000000"/>
                <w:sz w:val="24"/>
                <w:szCs w:val="24"/>
              </w:rPr>
              <w:t>48,94</w:t>
            </w:r>
          </w:p>
        </w:tc>
      </w:tr>
      <w:tr w:rsidR="00BC2943" w:rsidRPr="00C455FC" w:rsidTr="007C574B">
        <w:trPr>
          <w:trHeight w:val="70"/>
        </w:trPr>
        <w:tc>
          <w:tcPr>
            <w:tcW w:w="5868" w:type="dxa"/>
            <w:hideMark/>
          </w:tcPr>
          <w:p w:rsidR="00BC2943" w:rsidRPr="00C455FC" w:rsidRDefault="00BC2943" w:rsidP="007C574B">
            <w:pPr>
              <w:rPr>
                <w:rFonts w:eastAsia="Times New Roman"/>
                <w:color w:val="000000"/>
                <w:sz w:val="24"/>
                <w:szCs w:val="24"/>
              </w:rPr>
            </w:pPr>
            <w:r w:rsidRPr="00C455FC">
              <w:rPr>
                <w:rFonts w:eastAsia="Times New Roman"/>
                <w:color w:val="000000"/>
                <w:sz w:val="24"/>
                <w:szCs w:val="24"/>
              </w:rPr>
              <w:t>Перспективный расход сточных вод</w:t>
            </w:r>
          </w:p>
        </w:tc>
        <w:tc>
          <w:tcPr>
            <w:tcW w:w="1377" w:type="dxa"/>
            <w:hideMark/>
          </w:tcPr>
          <w:p w:rsidR="00BC2943" w:rsidRPr="00C455FC" w:rsidRDefault="00BC2943" w:rsidP="007C574B">
            <w:pPr>
              <w:jc w:val="center"/>
              <w:rPr>
                <w:rFonts w:eastAsia="Times New Roman"/>
                <w:color w:val="000000"/>
                <w:sz w:val="24"/>
                <w:szCs w:val="24"/>
              </w:rPr>
            </w:pPr>
            <w:r w:rsidRPr="00C455FC">
              <w:rPr>
                <w:rFonts w:eastAsia="Times New Roman"/>
                <w:color w:val="000000"/>
                <w:sz w:val="24"/>
                <w:szCs w:val="24"/>
              </w:rPr>
              <w:t>м3/ч</w:t>
            </w:r>
          </w:p>
        </w:tc>
        <w:tc>
          <w:tcPr>
            <w:tcW w:w="1134" w:type="dxa"/>
            <w:hideMark/>
          </w:tcPr>
          <w:p w:rsidR="00BC2943" w:rsidRPr="00C455FC" w:rsidRDefault="00BC2943" w:rsidP="007C574B">
            <w:pPr>
              <w:jc w:val="center"/>
              <w:rPr>
                <w:rFonts w:eastAsia="Times New Roman"/>
                <w:color w:val="000000"/>
                <w:sz w:val="24"/>
                <w:szCs w:val="24"/>
              </w:rPr>
            </w:pPr>
            <w:r w:rsidRPr="00C455FC">
              <w:rPr>
                <w:rFonts w:eastAsia="Times New Roman"/>
                <w:color w:val="000000"/>
                <w:sz w:val="24"/>
                <w:szCs w:val="24"/>
              </w:rPr>
              <w:t>10,89</w:t>
            </w:r>
          </w:p>
        </w:tc>
        <w:tc>
          <w:tcPr>
            <w:tcW w:w="909" w:type="dxa"/>
            <w:hideMark/>
          </w:tcPr>
          <w:p w:rsidR="00BC2943" w:rsidRPr="00C455FC" w:rsidRDefault="00BC2943" w:rsidP="007C574B">
            <w:pPr>
              <w:jc w:val="center"/>
              <w:rPr>
                <w:rFonts w:eastAsia="Times New Roman"/>
                <w:color w:val="000000"/>
                <w:sz w:val="24"/>
                <w:szCs w:val="24"/>
              </w:rPr>
            </w:pPr>
            <w:r w:rsidRPr="00C455FC">
              <w:rPr>
                <w:rFonts w:eastAsia="Times New Roman"/>
                <w:color w:val="000000"/>
                <w:sz w:val="24"/>
                <w:szCs w:val="24"/>
              </w:rPr>
              <w:t>5,59</w:t>
            </w:r>
          </w:p>
        </w:tc>
      </w:tr>
      <w:tr w:rsidR="00BC2943" w:rsidRPr="00C455FC" w:rsidTr="007C574B">
        <w:trPr>
          <w:trHeight w:val="114"/>
        </w:trPr>
        <w:tc>
          <w:tcPr>
            <w:tcW w:w="5868" w:type="dxa"/>
            <w:hideMark/>
          </w:tcPr>
          <w:p w:rsidR="00BC2943" w:rsidRPr="00C455FC" w:rsidRDefault="00BC2943" w:rsidP="007C574B">
            <w:pPr>
              <w:rPr>
                <w:rFonts w:eastAsia="Times New Roman"/>
                <w:color w:val="000000"/>
                <w:sz w:val="24"/>
                <w:szCs w:val="24"/>
              </w:rPr>
            </w:pPr>
            <w:r w:rsidRPr="00C455FC">
              <w:rPr>
                <w:rFonts w:eastAsia="Times New Roman"/>
                <w:color w:val="000000"/>
                <w:sz w:val="24"/>
                <w:szCs w:val="24"/>
              </w:rPr>
              <w:t>Существующая мощность очистных сооружений</w:t>
            </w:r>
          </w:p>
        </w:tc>
        <w:tc>
          <w:tcPr>
            <w:tcW w:w="1377" w:type="dxa"/>
            <w:hideMark/>
          </w:tcPr>
          <w:p w:rsidR="00BC2943" w:rsidRPr="00C455FC" w:rsidRDefault="00BC2943" w:rsidP="007C574B">
            <w:pPr>
              <w:jc w:val="center"/>
              <w:rPr>
                <w:rFonts w:eastAsia="Times New Roman"/>
                <w:color w:val="000000"/>
                <w:sz w:val="24"/>
                <w:szCs w:val="24"/>
              </w:rPr>
            </w:pPr>
            <w:r w:rsidRPr="00C455FC">
              <w:rPr>
                <w:rFonts w:eastAsia="Times New Roman"/>
                <w:color w:val="000000"/>
                <w:sz w:val="24"/>
                <w:szCs w:val="24"/>
              </w:rPr>
              <w:t>м3/ч</w:t>
            </w:r>
          </w:p>
        </w:tc>
        <w:tc>
          <w:tcPr>
            <w:tcW w:w="1134" w:type="dxa"/>
            <w:hideMark/>
          </w:tcPr>
          <w:p w:rsidR="00BC2943" w:rsidRPr="00C455FC" w:rsidRDefault="00BC2943" w:rsidP="007C574B">
            <w:pPr>
              <w:jc w:val="center"/>
              <w:rPr>
                <w:rFonts w:eastAsia="Times New Roman"/>
                <w:color w:val="000000"/>
                <w:sz w:val="24"/>
                <w:szCs w:val="24"/>
              </w:rPr>
            </w:pPr>
            <w:r w:rsidRPr="00C455FC">
              <w:rPr>
                <w:rFonts w:eastAsia="Times New Roman"/>
                <w:color w:val="000000"/>
                <w:sz w:val="24"/>
                <w:szCs w:val="24"/>
              </w:rPr>
              <w:t>0</w:t>
            </w:r>
          </w:p>
        </w:tc>
        <w:tc>
          <w:tcPr>
            <w:tcW w:w="909" w:type="dxa"/>
            <w:hideMark/>
          </w:tcPr>
          <w:p w:rsidR="00BC2943" w:rsidRPr="00C455FC" w:rsidRDefault="00BC2943" w:rsidP="007C574B">
            <w:pPr>
              <w:jc w:val="center"/>
              <w:rPr>
                <w:rFonts w:eastAsia="Times New Roman"/>
                <w:color w:val="000000"/>
                <w:sz w:val="24"/>
                <w:szCs w:val="24"/>
              </w:rPr>
            </w:pPr>
            <w:r w:rsidRPr="00C455FC">
              <w:rPr>
                <w:rFonts w:eastAsia="Times New Roman"/>
                <w:color w:val="000000"/>
                <w:sz w:val="24"/>
                <w:szCs w:val="24"/>
              </w:rPr>
              <w:t>0</w:t>
            </w:r>
          </w:p>
        </w:tc>
      </w:tr>
      <w:tr w:rsidR="00BC2943" w:rsidRPr="00C455FC" w:rsidTr="007C574B">
        <w:trPr>
          <w:trHeight w:val="278"/>
        </w:trPr>
        <w:tc>
          <w:tcPr>
            <w:tcW w:w="5868" w:type="dxa"/>
            <w:hideMark/>
          </w:tcPr>
          <w:p w:rsidR="00BC2943" w:rsidRPr="00C455FC" w:rsidRDefault="00BC2943" w:rsidP="007C574B">
            <w:pPr>
              <w:rPr>
                <w:rFonts w:eastAsia="Times New Roman"/>
                <w:color w:val="000000"/>
                <w:sz w:val="24"/>
                <w:szCs w:val="24"/>
              </w:rPr>
            </w:pPr>
            <w:r w:rsidRPr="00C455FC">
              <w:rPr>
                <w:rFonts w:eastAsia="Times New Roman"/>
                <w:color w:val="000000"/>
                <w:sz w:val="24"/>
                <w:szCs w:val="24"/>
              </w:rPr>
              <w:t>Резерв</w:t>
            </w:r>
            <w:proofErr w:type="gramStart"/>
            <w:r w:rsidRPr="00C455FC">
              <w:rPr>
                <w:rFonts w:eastAsia="Times New Roman"/>
                <w:color w:val="000000"/>
                <w:sz w:val="24"/>
                <w:szCs w:val="24"/>
              </w:rPr>
              <w:t xml:space="preserve"> (+) / </w:t>
            </w:r>
            <w:proofErr w:type="gramEnd"/>
            <w:r w:rsidRPr="00C455FC">
              <w:rPr>
                <w:rFonts w:eastAsia="Times New Roman"/>
                <w:color w:val="000000"/>
                <w:sz w:val="24"/>
                <w:szCs w:val="24"/>
              </w:rPr>
              <w:t>дефицит (-) производительности насосной станции</w:t>
            </w:r>
          </w:p>
        </w:tc>
        <w:tc>
          <w:tcPr>
            <w:tcW w:w="1377" w:type="dxa"/>
            <w:hideMark/>
          </w:tcPr>
          <w:p w:rsidR="00BC2943" w:rsidRPr="00C455FC" w:rsidRDefault="00BC2943" w:rsidP="007C574B">
            <w:pPr>
              <w:jc w:val="center"/>
              <w:rPr>
                <w:rFonts w:eastAsia="Times New Roman"/>
                <w:color w:val="000000"/>
                <w:sz w:val="24"/>
                <w:szCs w:val="24"/>
              </w:rPr>
            </w:pPr>
            <w:r w:rsidRPr="00C455FC">
              <w:rPr>
                <w:rFonts w:eastAsia="Times New Roman"/>
                <w:color w:val="000000"/>
                <w:sz w:val="24"/>
                <w:szCs w:val="24"/>
              </w:rPr>
              <w:t>м3/ч</w:t>
            </w:r>
          </w:p>
        </w:tc>
        <w:tc>
          <w:tcPr>
            <w:tcW w:w="1134" w:type="dxa"/>
            <w:hideMark/>
          </w:tcPr>
          <w:p w:rsidR="00BC2943" w:rsidRPr="00C455FC" w:rsidRDefault="00BC2943" w:rsidP="007C574B">
            <w:pPr>
              <w:jc w:val="center"/>
              <w:rPr>
                <w:rFonts w:eastAsia="Times New Roman"/>
                <w:color w:val="000000"/>
                <w:sz w:val="24"/>
                <w:szCs w:val="24"/>
              </w:rPr>
            </w:pPr>
            <w:r w:rsidRPr="00C455FC">
              <w:rPr>
                <w:rFonts w:eastAsia="Times New Roman"/>
                <w:color w:val="000000"/>
                <w:sz w:val="24"/>
                <w:szCs w:val="24"/>
              </w:rPr>
              <w:t>-10,8867</w:t>
            </w:r>
          </w:p>
        </w:tc>
        <w:tc>
          <w:tcPr>
            <w:tcW w:w="909" w:type="dxa"/>
            <w:hideMark/>
          </w:tcPr>
          <w:p w:rsidR="00BC2943" w:rsidRPr="00C455FC" w:rsidRDefault="00BC2943" w:rsidP="007C574B">
            <w:pPr>
              <w:jc w:val="center"/>
              <w:rPr>
                <w:rFonts w:eastAsia="Times New Roman"/>
                <w:color w:val="000000"/>
                <w:sz w:val="24"/>
                <w:szCs w:val="24"/>
              </w:rPr>
            </w:pPr>
            <w:r w:rsidRPr="00C455FC">
              <w:rPr>
                <w:rFonts w:eastAsia="Times New Roman"/>
                <w:color w:val="000000"/>
                <w:sz w:val="24"/>
                <w:szCs w:val="24"/>
              </w:rPr>
              <w:t>-5,587</w:t>
            </w:r>
          </w:p>
        </w:tc>
      </w:tr>
      <w:tr w:rsidR="00BC2943" w:rsidRPr="00C455FC" w:rsidTr="007C574B">
        <w:trPr>
          <w:trHeight w:val="467"/>
        </w:trPr>
        <w:tc>
          <w:tcPr>
            <w:tcW w:w="5868" w:type="dxa"/>
            <w:hideMark/>
          </w:tcPr>
          <w:p w:rsidR="00BC2943" w:rsidRPr="00C455FC" w:rsidRDefault="00BC2943" w:rsidP="007C574B">
            <w:pPr>
              <w:rPr>
                <w:rFonts w:eastAsia="Times New Roman"/>
                <w:color w:val="000000"/>
                <w:sz w:val="24"/>
                <w:szCs w:val="24"/>
              </w:rPr>
            </w:pPr>
            <w:r w:rsidRPr="00C455FC">
              <w:rPr>
                <w:rFonts w:eastAsia="Times New Roman"/>
                <w:color w:val="000000"/>
                <w:sz w:val="24"/>
                <w:szCs w:val="24"/>
              </w:rPr>
              <w:t>Резерв</w:t>
            </w:r>
            <w:proofErr w:type="gramStart"/>
            <w:r w:rsidRPr="00C455FC">
              <w:rPr>
                <w:rFonts w:eastAsia="Times New Roman"/>
                <w:color w:val="000000"/>
                <w:sz w:val="24"/>
                <w:szCs w:val="24"/>
              </w:rPr>
              <w:t xml:space="preserve"> (+) / </w:t>
            </w:r>
            <w:proofErr w:type="gramEnd"/>
            <w:r w:rsidRPr="00C455FC">
              <w:rPr>
                <w:rFonts w:eastAsia="Times New Roman"/>
                <w:color w:val="000000"/>
                <w:sz w:val="24"/>
                <w:szCs w:val="24"/>
              </w:rPr>
              <w:t>дефицит (-) производительности насосной станции</w:t>
            </w:r>
          </w:p>
        </w:tc>
        <w:tc>
          <w:tcPr>
            <w:tcW w:w="1377" w:type="dxa"/>
            <w:hideMark/>
          </w:tcPr>
          <w:p w:rsidR="00BC2943" w:rsidRPr="00C455FC" w:rsidRDefault="00BC2943" w:rsidP="007C574B">
            <w:pPr>
              <w:jc w:val="center"/>
              <w:rPr>
                <w:rFonts w:eastAsia="Times New Roman"/>
                <w:color w:val="000000"/>
                <w:sz w:val="24"/>
                <w:szCs w:val="24"/>
              </w:rPr>
            </w:pPr>
            <w:r w:rsidRPr="00C455FC">
              <w:rPr>
                <w:rFonts w:eastAsia="Times New Roman"/>
                <w:color w:val="000000"/>
                <w:sz w:val="24"/>
                <w:szCs w:val="24"/>
              </w:rPr>
              <w:t>%</w:t>
            </w:r>
          </w:p>
        </w:tc>
        <w:tc>
          <w:tcPr>
            <w:tcW w:w="1134" w:type="dxa"/>
            <w:hideMark/>
          </w:tcPr>
          <w:p w:rsidR="00BC2943" w:rsidRPr="00C455FC" w:rsidRDefault="00BC2943" w:rsidP="007C574B">
            <w:pPr>
              <w:jc w:val="center"/>
              <w:rPr>
                <w:rFonts w:eastAsia="Times New Roman"/>
                <w:color w:val="000000"/>
                <w:sz w:val="24"/>
                <w:szCs w:val="24"/>
              </w:rPr>
            </w:pPr>
            <w:r w:rsidRPr="00C455FC">
              <w:rPr>
                <w:rFonts w:eastAsia="Times New Roman"/>
                <w:color w:val="000000"/>
                <w:sz w:val="24"/>
                <w:szCs w:val="24"/>
              </w:rPr>
              <w:t>-100%</w:t>
            </w:r>
          </w:p>
        </w:tc>
        <w:tc>
          <w:tcPr>
            <w:tcW w:w="909" w:type="dxa"/>
            <w:hideMark/>
          </w:tcPr>
          <w:p w:rsidR="00BC2943" w:rsidRPr="00C455FC" w:rsidRDefault="00BC2943" w:rsidP="007C574B">
            <w:pPr>
              <w:jc w:val="center"/>
              <w:rPr>
                <w:rFonts w:eastAsia="Times New Roman"/>
                <w:color w:val="000000"/>
                <w:sz w:val="24"/>
                <w:szCs w:val="24"/>
              </w:rPr>
            </w:pPr>
            <w:r w:rsidRPr="00C455FC">
              <w:rPr>
                <w:rFonts w:eastAsia="Times New Roman"/>
                <w:color w:val="000000"/>
                <w:sz w:val="24"/>
                <w:szCs w:val="24"/>
              </w:rPr>
              <w:t>-100%</w:t>
            </w:r>
          </w:p>
        </w:tc>
      </w:tr>
    </w:tbl>
    <w:p w:rsidR="00BC2943" w:rsidRDefault="00BC2943" w:rsidP="007C574B">
      <w:pPr>
        <w:shd w:val="clear" w:color="auto" w:fill="FFFFFF"/>
        <w:autoSpaceDE w:val="0"/>
        <w:autoSpaceDN w:val="0"/>
        <w:adjustRightInd w:val="0"/>
        <w:ind w:firstLine="709"/>
        <w:jc w:val="both"/>
        <w:rPr>
          <w:sz w:val="24"/>
          <w:szCs w:val="24"/>
        </w:rPr>
      </w:pPr>
      <w:r>
        <w:rPr>
          <w:sz w:val="24"/>
          <w:szCs w:val="24"/>
        </w:rPr>
        <w:t>Мощность очистных сооружений следует принимать, исходя из перспективного отпуска воды в сеть потребителям.</w:t>
      </w:r>
    </w:p>
    <w:p w:rsidR="00BC2943" w:rsidRPr="00D4741C" w:rsidRDefault="00BC2943" w:rsidP="007C574B">
      <w:pPr>
        <w:shd w:val="clear" w:color="auto" w:fill="FFFFFF"/>
        <w:autoSpaceDE w:val="0"/>
        <w:autoSpaceDN w:val="0"/>
        <w:adjustRightInd w:val="0"/>
        <w:ind w:firstLine="709"/>
        <w:jc w:val="both"/>
        <w:rPr>
          <w:b/>
          <w:sz w:val="24"/>
          <w:szCs w:val="24"/>
        </w:rPr>
      </w:pPr>
      <w:r w:rsidRPr="00D4741C">
        <w:rPr>
          <w:b/>
          <w:sz w:val="24"/>
          <w:szCs w:val="24"/>
        </w:rPr>
        <w:t>4.4. Предложения по строительству, реконструкции и модернизации объектов централизованных систем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D4741C">
        <w:rPr>
          <w:b/>
          <w:sz w:val="24"/>
          <w:szCs w:val="24"/>
        </w:rPr>
        <w:t>4.4.1. Сведения об объектах, планируемых к новому строительству</w:t>
      </w:r>
      <w:r>
        <w:rPr>
          <w:b/>
          <w:sz w:val="24"/>
          <w:szCs w:val="24"/>
        </w:rPr>
        <w:t>,</w:t>
      </w:r>
      <w:r w:rsidRPr="00D4741C">
        <w:rPr>
          <w:b/>
          <w:sz w:val="24"/>
          <w:szCs w:val="24"/>
        </w:rPr>
        <w:t xml:space="preserve"> для обеспечения транспортировки и очистки перспективного увеличения объема сточных вод</w:t>
      </w:r>
      <w:r>
        <w:rPr>
          <w:b/>
          <w:sz w:val="24"/>
          <w:szCs w:val="24"/>
        </w:rPr>
        <w:t>.</w:t>
      </w:r>
    </w:p>
    <w:p w:rsidR="00BC2943" w:rsidRPr="00256048" w:rsidRDefault="00BC2943" w:rsidP="007C574B">
      <w:pPr>
        <w:shd w:val="clear" w:color="auto" w:fill="FFFFFF"/>
        <w:autoSpaceDE w:val="0"/>
        <w:autoSpaceDN w:val="0"/>
        <w:adjustRightInd w:val="0"/>
        <w:ind w:firstLine="709"/>
        <w:jc w:val="both"/>
        <w:rPr>
          <w:sz w:val="24"/>
          <w:szCs w:val="24"/>
        </w:rPr>
      </w:pPr>
      <w:r w:rsidRPr="00256048">
        <w:rPr>
          <w:sz w:val="24"/>
          <w:szCs w:val="24"/>
        </w:rPr>
        <w:t>На сегодняшний день строительство канализационных очистных сооружений запланировано в п.</w:t>
      </w:r>
      <w:r>
        <w:rPr>
          <w:sz w:val="24"/>
          <w:szCs w:val="24"/>
        </w:rPr>
        <w:t xml:space="preserve"> </w:t>
      </w:r>
      <w:r w:rsidRPr="00256048">
        <w:rPr>
          <w:sz w:val="24"/>
          <w:szCs w:val="24"/>
        </w:rPr>
        <w:t>Кедровый и с.</w:t>
      </w:r>
      <w:r>
        <w:rPr>
          <w:sz w:val="24"/>
          <w:szCs w:val="24"/>
        </w:rPr>
        <w:t xml:space="preserve"> </w:t>
      </w:r>
      <w:r w:rsidRPr="00256048">
        <w:rPr>
          <w:sz w:val="24"/>
          <w:szCs w:val="24"/>
        </w:rPr>
        <w:t>Елизарово</w:t>
      </w:r>
      <w:r>
        <w:rPr>
          <w:sz w:val="24"/>
          <w:szCs w:val="24"/>
        </w:rPr>
        <w:t xml:space="preserve"> Ханты-Мансийского района</w:t>
      </w:r>
      <w:r w:rsidRPr="00256048">
        <w:rPr>
          <w:sz w:val="24"/>
          <w:szCs w:val="24"/>
        </w:rPr>
        <w:t xml:space="preserve"> в рамках программы «Обеспечение экологической безопасности Ханты-Мансийского района </w:t>
      </w:r>
      <w:r>
        <w:rPr>
          <w:sz w:val="24"/>
          <w:szCs w:val="24"/>
        </w:rPr>
        <w:t xml:space="preserve">               </w:t>
      </w:r>
      <w:r w:rsidRPr="00256048">
        <w:rPr>
          <w:sz w:val="24"/>
          <w:szCs w:val="24"/>
        </w:rPr>
        <w:t>на 2014 – 2016 годы»</w:t>
      </w:r>
      <w:r>
        <w:rPr>
          <w:sz w:val="24"/>
          <w:szCs w:val="24"/>
        </w:rPr>
        <w:t>,</w:t>
      </w:r>
      <w:r w:rsidRPr="00256048">
        <w:rPr>
          <w:sz w:val="24"/>
          <w:szCs w:val="24"/>
        </w:rPr>
        <w:t xml:space="preserve"> утвержденной постановлением администрации Ханты-Мансийского района от  01.04.2014 №</w:t>
      </w:r>
      <w:r>
        <w:rPr>
          <w:sz w:val="24"/>
          <w:szCs w:val="24"/>
        </w:rPr>
        <w:t xml:space="preserve"> 62</w:t>
      </w:r>
      <w:r w:rsidRPr="00256048">
        <w:rPr>
          <w:sz w:val="24"/>
          <w:szCs w:val="24"/>
        </w:rPr>
        <w:t>.</w:t>
      </w:r>
    </w:p>
    <w:p w:rsidR="00BC2943" w:rsidRPr="00A86003" w:rsidRDefault="00BC2943" w:rsidP="007C574B">
      <w:pPr>
        <w:shd w:val="clear" w:color="auto" w:fill="FFFFFF"/>
        <w:autoSpaceDE w:val="0"/>
        <w:autoSpaceDN w:val="0"/>
        <w:adjustRightInd w:val="0"/>
        <w:ind w:firstLine="709"/>
        <w:jc w:val="both"/>
        <w:rPr>
          <w:b/>
          <w:sz w:val="24"/>
          <w:szCs w:val="24"/>
        </w:rPr>
      </w:pPr>
      <w:r w:rsidRPr="00A86003">
        <w:rPr>
          <w:b/>
          <w:sz w:val="24"/>
          <w:szCs w:val="24"/>
        </w:rPr>
        <w:t>4.4.2. Сведения о действующих объектах, планируемых к реконструкции для обеспечения транспортировки и очистки перспективного увеличения объема сточных вод</w:t>
      </w:r>
      <w:r>
        <w:rPr>
          <w:b/>
          <w:sz w:val="24"/>
          <w:szCs w:val="24"/>
        </w:rPr>
        <w:t>.</w:t>
      </w:r>
    </w:p>
    <w:p w:rsidR="00BC2943" w:rsidRPr="00A86003" w:rsidRDefault="00BC2943" w:rsidP="007C574B">
      <w:pPr>
        <w:shd w:val="clear" w:color="auto" w:fill="FFFFFF"/>
        <w:autoSpaceDE w:val="0"/>
        <w:autoSpaceDN w:val="0"/>
        <w:adjustRightInd w:val="0"/>
        <w:ind w:firstLine="709"/>
        <w:jc w:val="both"/>
        <w:rPr>
          <w:sz w:val="24"/>
          <w:szCs w:val="24"/>
        </w:rPr>
      </w:pPr>
      <w:r w:rsidRPr="00A86003">
        <w:rPr>
          <w:sz w:val="24"/>
          <w:szCs w:val="24"/>
        </w:rPr>
        <w:t>Действующих очистных сооружений на территории сельского поселения</w:t>
      </w:r>
      <w:r>
        <w:rPr>
          <w:sz w:val="24"/>
          <w:szCs w:val="24"/>
        </w:rPr>
        <w:t xml:space="preserve"> </w:t>
      </w:r>
      <w:proofErr w:type="gramStart"/>
      <w:r>
        <w:rPr>
          <w:sz w:val="24"/>
          <w:szCs w:val="24"/>
        </w:rPr>
        <w:t>Кедровый</w:t>
      </w:r>
      <w:proofErr w:type="gramEnd"/>
      <w:r>
        <w:rPr>
          <w:sz w:val="24"/>
          <w:szCs w:val="24"/>
        </w:rPr>
        <w:t>, запланированных к реконструкции,</w:t>
      </w:r>
      <w:r w:rsidRPr="00A86003">
        <w:rPr>
          <w:sz w:val="24"/>
          <w:szCs w:val="24"/>
        </w:rPr>
        <w:t xml:space="preserve"> нет.</w:t>
      </w:r>
    </w:p>
    <w:p w:rsidR="00BC2943" w:rsidRPr="00A86003" w:rsidRDefault="00BC2943" w:rsidP="007C574B">
      <w:pPr>
        <w:shd w:val="clear" w:color="auto" w:fill="FFFFFF"/>
        <w:autoSpaceDE w:val="0"/>
        <w:autoSpaceDN w:val="0"/>
        <w:adjustRightInd w:val="0"/>
        <w:ind w:firstLine="709"/>
        <w:jc w:val="both"/>
        <w:rPr>
          <w:b/>
          <w:sz w:val="24"/>
          <w:szCs w:val="24"/>
        </w:rPr>
      </w:pPr>
      <w:r w:rsidRPr="00A86003">
        <w:rPr>
          <w:b/>
          <w:sz w:val="24"/>
          <w:szCs w:val="24"/>
        </w:rPr>
        <w:t>4.4.3. Сведения о действующих объектах, планируемых к выводу из эксплуатации</w:t>
      </w:r>
      <w:r>
        <w:rPr>
          <w:b/>
          <w:sz w:val="24"/>
          <w:szCs w:val="24"/>
        </w:rPr>
        <w:t>.</w:t>
      </w:r>
    </w:p>
    <w:p w:rsidR="00BC2943" w:rsidRPr="00A86003" w:rsidRDefault="00BC2943" w:rsidP="007C574B">
      <w:pPr>
        <w:shd w:val="clear" w:color="auto" w:fill="FFFFFF"/>
        <w:autoSpaceDE w:val="0"/>
        <w:autoSpaceDN w:val="0"/>
        <w:adjustRightInd w:val="0"/>
        <w:ind w:firstLine="709"/>
        <w:jc w:val="both"/>
        <w:rPr>
          <w:sz w:val="24"/>
          <w:szCs w:val="24"/>
        </w:rPr>
      </w:pPr>
      <w:r w:rsidRPr="00A86003">
        <w:rPr>
          <w:sz w:val="24"/>
          <w:szCs w:val="24"/>
        </w:rPr>
        <w:t>Выведение из эксплуатации объектов не планируется.</w:t>
      </w:r>
    </w:p>
    <w:p w:rsidR="00BC2943" w:rsidRDefault="00BC2943" w:rsidP="007C574B">
      <w:pPr>
        <w:shd w:val="clear" w:color="auto" w:fill="FFFFFF"/>
        <w:autoSpaceDE w:val="0"/>
        <w:autoSpaceDN w:val="0"/>
        <w:adjustRightInd w:val="0"/>
        <w:ind w:firstLine="709"/>
        <w:jc w:val="both"/>
        <w:rPr>
          <w:b/>
          <w:sz w:val="24"/>
          <w:szCs w:val="24"/>
        </w:rPr>
      </w:pPr>
      <w:r w:rsidRPr="00A86003">
        <w:rPr>
          <w:b/>
          <w:sz w:val="24"/>
          <w:szCs w:val="24"/>
        </w:rPr>
        <w:t xml:space="preserve">4.5. </w:t>
      </w:r>
      <w:r>
        <w:rPr>
          <w:b/>
          <w:sz w:val="24"/>
          <w:szCs w:val="24"/>
        </w:rPr>
        <w:t>Предложения по строительству, реконструкции и модернизации (техническому перевооружению) объектов централизованной системы водоотведения.</w:t>
      </w:r>
    </w:p>
    <w:p w:rsidR="00BC2943" w:rsidRDefault="00BC2943" w:rsidP="007C574B">
      <w:pPr>
        <w:shd w:val="clear" w:color="auto" w:fill="FFFFFF"/>
        <w:autoSpaceDE w:val="0"/>
        <w:autoSpaceDN w:val="0"/>
        <w:adjustRightInd w:val="0"/>
        <w:ind w:firstLine="709"/>
        <w:jc w:val="both"/>
        <w:rPr>
          <w:b/>
          <w:sz w:val="24"/>
          <w:szCs w:val="24"/>
        </w:rPr>
      </w:pPr>
      <w:r>
        <w:rPr>
          <w:b/>
          <w:sz w:val="24"/>
          <w:szCs w:val="24"/>
        </w:rPr>
        <w:t>4.5.1. Основные направления, принципы, задачи и целевые показатели развития централизованной системы водоотведения.</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Для  обеспечения  </w:t>
      </w:r>
      <w:r w:rsidRPr="00B30A29">
        <w:rPr>
          <w:sz w:val="24"/>
          <w:szCs w:val="24"/>
        </w:rPr>
        <w:t xml:space="preserve">комфортной </w:t>
      </w:r>
      <w:r>
        <w:rPr>
          <w:sz w:val="24"/>
          <w:szCs w:val="24"/>
        </w:rPr>
        <w:t xml:space="preserve">   </w:t>
      </w:r>
      <w:r w:rsidRPr="00B30A29">
        <w:rPr>
          <w:sz w:val="24"/>
          <w:szCs w:val="24"/>
        </w:rPr>
        <w:t xml:space="preserve">среды </w:t>
      </w:r>
      <w:r>
        <w:rPr>
          <w:sz w:val="24"/>
          <w:szCs w:val="24"/>
        </w:rPr>
        <w:t xml:space="preserve">   </w:t>
      </w:r>
      <w:r w:rsidRPr="00B30A29">
        <w:rPr>
          <w:sz w:val="24"/>
          <w:szCs w:val="24"/>
        </w:rPr>
        <w:t xml:space="preserve">проживания </w:t>
      </w:r>
      <w:r>
        <w:rPr>
          <w:sz w:val="24"/>
          <w:szCs w:val="24"/>
        </w:rPr>
        <w:t xml:space="preserve">   </w:t>
      </w:r>
      <w:r w:rsidRPr="00B30A29">
        <w:rPr>
          <w:sz w:val="24"/>
          <w:szCs w:val="24"/>
        </w:rPr>
        <w:t xml:space="preserve">населения </w:t>
      </w:r>
      <w:r>
        <w:rPr>
          <w:sz w:val="24"/>
          <w:szCs w:val="24"/>
        </w:rPr>
        <w:t xml:space="preserve">  </w:t>
      </w:r>
      <w:r w:rsidRPr="0054659E">
        <w:rPr>
          <w:b/>
          <w:sz w:val="24"/>
          <w:szCs w:val="24"/>
        </w:rPr>
        <w:t xml:space="preserve">п. </w:t>
      </w:r>
      <w:proofErr w:type="gramStart"/>
      <w:r w:rsidRPr="0054659E">
        <w:rPr>
          <w:b/>
          <w:sz w:val="24"/>
          <w:szCs w:val="24"/>
        </w:rPr>
        <w:t>Кедровый</w:t>
      </w:r>
      <w:proofErr w:type="gramEnd"/>
      <w:r w:rsidRPr="00B30A29">
        <w:rPr>
          <w:sz w:val="24"/>
          <w:szCs w:val="24"/>
        </w:rPr>
        <w:t xml:space="preserve"> </w:t>
      </w:r>
      <w:r>
        <w:rPr>
          <w:sz w:val="24"/>
          <w:szCs w:val="24"/>
        </w:rPr>
        <w:t xml:space="preserve">             </w:t>
      </w:r>
    </w:p>
    <w:p w:rsidR="00BC2943" w:rsidRPr="00B30A29" w:rsidRDefault="00BC2943" w:rsidP="007C574B">
      <w:pPr>
        <w:shd w:val="clear" w:color="auto" w:fill="FFFFFF"/>
        <w:autoSpaceDE w:val="0"/>
        <w:autoSpaceDN w:val="0"/>
        <w:adjustRightInd w:val="0"/>
        <w:jc w:val="both"/>
        <w:rPr>
          <w:sz w:val="24"/>
          <w:szCs w:val="24"/>
        </w:rPr>
      </w:pPr>
      <w:r w:rsidRPr="00B30A29">
        <w:rPr>
          <w:sz w:val="24"/>
          <w:szCs w:val="24"/>
        </w:rPr>
        <w:t>на начальном этапе реализации программы по застройке территории предлагается обеспечить децентрализованной системой водоотведения административно-</w:t>
      </w:r>
      <w:r w:rsidRPr="00B30A29">
        <w:rPr>
          <w:sz w:val="24"/>
          <w:szCs w:val="24"/>
        </w:rPr>
        <w:lastRenderedPageBreak/>
        <w:t>хозяйственные здания и жилую застройку посредством выгребов и септиков заводского изготовления.</w:t>
      </w:r>
    </w:p>
    <w:p w:rsidR="00BC2943" w:rsidRPr="00B30A29" w:rsidRDefault="00BC2943" w:rsidP="007C574B">
      <w:pPr>
        <w:shd w:val="clear" w:color="auto" w:fill="FFFFFF"/>
        <w:autoSpaceDE w:val="0"/>
        <w:autoSpaceDN w:val="0"/>
        <w:adjustRightInd w:val="0"/>
        <w:ind w:firstLine="709"/>
        <w:jc w:val="both"/>
        <w:rPr>
          <w:sz w:val="24"/>
          <w:szCs w:val="24"/>
        </w:rPr>
      </w:pPr>
      <w:proofErr w:type="gramStart"/>
      <w:r w:rsidRPr="00B30A29">
        <w:rPr>
          <w:sz w:val="24"/>
          <w:szCs w:val="24"/>
        </w:rPr>
        <w:t>В перспективе необходимо выполнить строительство уличных и дворовых коллекторов, объединяющих индивидуальные септики в групповые, для обеспечения всего населенного пункта централизованной системой водоотведения.</w:t>
      </w:r>
      <w:proofErr w:type="gramEnd"/>
    </w:p>
    <w:p w:rsidR="00BC2943" w:rsidRPr="00B30A29" w:rsidRDefault="00BC2943" w:rsidP="007C574B">
      <w:pPr>
        <w:shd w:val="clear" w:color="auto" w:fill="FFFFFF"/>
        <w:autoSpaceDE w:val="0"/>
        <w:autoSpaceDN w:val="0"/>
        <w:adjustRightInd w:val="0"/>
        <w:ind w:firstLine="709"/>
        <w:jc w:val="both"/>
        <w:rPr>
          <w:sz w:val="24"/>
          <w:szCs w:val="24"/>
        </w:rPr>
      </w:pPr>
      <w:r w:rsidRPr="00B30A29">
        <w:rPr>
          <w:sz w:val="24"/>
          <w:szCs w:val="24"/>
        </w:rPr>
        <w:t xml:space="preserve">Опорожнение аккумулирующих емкостей (выгребов, септиков) производить ассенизаторскими машинами с вывозом на канализационные очистные сооружения, строительство которых предусмотрено в северо-западной части п. </w:t>
      </w:r>
      <w:proofErr w:type="gramStart"/>
      <w:r w:rsidRPr="00B30A29">
        <w:rPr>
          <w:sz w:val="24"/>
          <w:szCs w:val="24"/>
        </w:rPr>
        <w:t>Кедровый</w:t>
      </w:r>
      <w:proofErr w:type="gramEnd"/>
      <w:r w:rsidRPr="00B30A29">
        <w:rPr>
          <w:sz w:val="24"/>
          <w:szCs w:val="24"/>
        </w:rPr>
        <w:t>.</w:t>
      </w:r>
    </w:p>
    <w:p w:rsidR="00BC2943" w:rsidRPr="00B30A29" w:rsidRDefault="00BC2943" w:rsidP="007C574B">
      <w:pPr>
        <w:shd w:val="clear" w:color="auto" w:fill="FFFFFF"/>
        <w:autoSpaceDE w:val="0"/>
        <w:autoSpaceDN w:val="0"/>
        <w:adjustRightInd w:val="0"/>
        <w:ind w:firstLine="709"/>
        <w:jc w:val="both"/>
        <w:rPr>
          <w:sz w:val="24"/>
          <w:szCs w:val="24"/>
        </w:rPr>
      </w:pPr>
      <w:r w:rsidRPr="00B30A29">
        <w:rPr>
          <w:sz w:val="24"/>
          <w:szCs w:val="24"/>
        </w:rPr>
        <w:t>Канализационные очистные сооружения от</w:t>
      </w:r>
      <w:r>
        <w:rPr>
          <w:sz w:val="24"/>
          <w:szCs w:val="24"/>
        </w:rPr>
        <w:t xml:space="preserve">носятся к III классу надежности </w:t>
      </w:r>
      <w:r w:rsidRPr="00B30A29">
        <w:rPr>
          <w:sz w:val="24"/>
          <w:szCs w:val="24"/>
        </w:rPr>
        <w:t>число жителей в населенном пункте менее 5 тыс. человек.</w:t>
      </w:r>
    </w:p>
    <w:p w:rsidR="00BC2943" w:rsidRPr="00B30A29" w:rsidRDefault="00BC2943" w:rsidP="007C574B">
      <w:pPr>
        <w:shd w:val="clear" w:color="auto" w:fill="FFFFFF"/>
        <w:autoSpaceDE w:val="0"/>
        <w:autoSpaceDN w:val="0"/>
        <w:adjustRightInd w:val="0"/>
        <w:ind w:firstLine="709"/>
        <w:jc w:val="both"/>
        <w:rPr>
          <w:sz w:val="24"/>
          <w:szCs w:val="24"/>
        </w:rPr>
      </w:pPr>
      <w:r w:rsidRPr="00B30A29">
        <w:rPr>
          <w:sz w:val="24"/>
          <w:szCs w:val="24"/>
        </w:rPr>
        <w:t>Производительность КОС на расчётный срок составляет 305 м3/сут.</w:t>
      </w:r>
    </w:p>
    <w:p w:rsidR="00BC2943" w:rsidRPr="00B30A29" w:rsidRDefault="00BC2943" w:rsidP="007C574B">
      <w:pPr>
        <w:shd w:val="clear" w:color="auto" w:fill="FFFFFF"/>
        <w:autoSpaceDE w:val="0"/>
        <w:autoSpaceDN w:val="0"/>
        <w:adjustRightInd w:val="0"/>
        <w:ind w:firstLine="709"/>
        <w:jc w:val="both"/>
        <w:rPr>
          <w:sz w:val="24"/>
          <w:szCs w:val="24"/>
        </w:rPr>
      </w:pPr>
      <w:r w:rsidRPr="00B30A29">
        <w:rPr>
          <w:sz w:val="24"/>
          <w:szCs w:val="24"/>
        </w:rPr>
        <w:t>Производительность КОС определена для жителей, проживающих в домах, оборудованных канализацией, при суточной норме водоотведения</w:t>
      </w:r>
      <w:r>
        <w:rPr>
          <w:sz w:val="24"/>
          <w:szCs w:val="24"/>
        </w:rPr>
        <w:t>,</w:t>
      </w:r>
      <w:r w:rsidRPr="00B30A29">
        <w:rPr>
          <w:sz w:val="24"/>
          <w:szCs w:val="24"/>
        </w:rPr>
        <w:t xml:space="preserve"> принятой равной норме водопотребления без учета расхода воды на полив территорий и зеленых насаждений в соответствии с п. 2.1 СНиП 2.04.03-85 «Канализация. Наружные сети </w:t>
      </w:r>
      <w:r>
        <w:rPr>
          <w:sz w:val="24"/>
          <w:szCs w:val="24"/>
        </w:rPr>
        <w:t xml:space="preserve">                   </w:t>
      </w:r>
      <w:r w:rsidRPr="00B30A29">
        <w:rPr>
          <w:sz w:val="24"/>
          <w:szCs w:val="24"/>
        </w:rPr>
        <w:t>и сооружения».</w:t>
      </w:r>
    </w:p>
    <w:p w:rsidR="00BC2943" w:rsidRPr="00B30A29" w:rsidRDefault="00BC2943" w:rsidP="007C574B">
      <w:pPr>
        <w:shd w:val="clear" w:color="auto" w:fill="FFFFFF"/>
        <w:autoSpaceDE w:val="0"/>
        <w:autoSpaceDN w:val="0"/>
        <w:adjustRightInd w:val="0"/>
        <w:ind w:firstLine="709"/>
        <w:jc w:val="both"/>
        <w:rPr>
          <w:sz w:val="24"/>
          <w:szCs w:val="24"/>
        </w:rPr>
      </w:pPr>
      <w:r w:rsidRPr="00B30A29">
        <w:rPr>
          <w:sz w:val="24"/>
          <w:szCs w:val="24"/>
        </w:rPr>
        <w:t xml:space="preserve">На канализационных очистных сооружениях осуществляется полная биологическая очистка хозяйственно-фекальных стоков. Сброс очищенных сточных вод предусмотрен по полиэтиленовому самотечному сбросному коллектору Ø 200 мм </w:t>
      </w:r>
      <w:r>
        <w:rPr>
          <w:sz w:val="24"/>
          <w:szCs w:val="24"/>
        </w:rPr>
        <w:t xml:space="preserve">              </w:t>
      </w:r>
      <w:r w:rsidRPr="00B30A29">
        <w:rPr>
          <w:sz w:val="24"/>
          <w:szCs w:val="24"/>
        </w:rPr>
        <w:t>в реку Обь. Суммарная протяженность сбросного коллектора составляет 237 м.</w:t>
      </w:r>
    </w:p>
    <w:p w:rsidR="00BC2943" w:rsidRPr="00B30A29" w:rsidRDefault="00BC2943" w:rsidP="007C574B">
      <w:pPr>
        <w:shd w:val="clear" w:color="auto" w:fill="FFFFFF"/>
        <w:autoSpaceDE w:val="0"/>
        <w:autoSpaceDN w:val="0"/>
        <w:adjustRightInd w:val="0"/>
        <w:ind w:firstLine="709"/>
        <w:jc w:val="both"/>
        <w:rPr>
          <w:sz w:val="24"/>
          <w:szCs w:val="24"/>
        </w:rPr>
      </w:pPr>
      <w:r w:rsidRPr="00B30A29">
        <w:rPr>
          <w:sz w:val="24"/>
          <w:szCs w:val="24"/>
        </w:rPr>
        <w:t>Глубину заложения предусмотреть не менее чем на 0,3 м выше глубины проникновения нулевой температуры в грунт с учетом рельефа местности.</w:t>
      </w:r>
    </w:p>
    <w:p w:rsidR="00BC2943" w:rsidRPr="00B30A29" w:rsidRDefault="00BC2943" w:rsidP="007C574B">
      <w:pPr>
        <w:shd w:val="clear" w:color="auto" w:fill="FFFFFF"/>
        <w:autoSpaceDE w:val="0"/>
        <w:autoSpaceDN w:val="0"/>
        <w:adjustRightInd w:val="0"/>
        <w:ind w:firstLine="709"/>
        <w:jc w:val="both"/>
        <w:rPr>
          <w:sz w:val="24"/>
          <w:szCs w:val="24"/>
        </w:rPr>
      </w:pPr>
      <w:r w:rsidRPr="00B30A29">
        <w:rPr>
          <w:sz w:val="24"/>
          <w:szCs w:val="24"/>
        </w:rPr>
        <w:t>Перед сбросом сточных вод в водный объект выполнить их обеззараживание ультрафиолетовым облучением. На концевом участке установить водослив-аэратор для дополнительного насыщения воды кислородом.</w:t>
      </w:r>
    </w:p>
    <w:p w:rsidR="00BC2943" w:rsidRPr="00B30A29" w:rsidRDefault="00BC2943" w:rsidP="007C574B">
      <w:pPr>
        <w:shd w:val="clear" w:color="auto" w:fill="FFFFFF"/>
        <w:autoSpaceDE w:val="0"/>
        <w:autoSpaceDN w:val="0"/>
        <w:adjustRightInd w:val="0"/>
        <w:ind w:firstLine="709"/>
        <w:jc w:val="both"/>
        <w:rPr>
          <w:sz w:val="24"/>
          <w:szCs w:val="24"/>
        </w:rPr>
      </w:pPr>
      <w:r w:rsidRPr="00B30A29">
        <w:rPr>
          <w:sz w:val="24"/>
          <w:szCs w:val="24"/>
        </w:rPr>
        <w:t>Таким образом, для обеспечения населенного пункта централизованной системой водоотведения и улучшения экологической обстановки необходимо выполнить следующие мероприятия:</w:t>
      </w:r>
    </w:p>
    <w:p w:rsidR="00BC2943" w:rsidRPr="00B30A29" w:rsidRDefault="00BC2943" w:rsidP="007C574B">
      <w:pPr>
        <w:shd w:val="clear" w:color="auto" w:fill="FFFFFF"/>
        <w:autoSpaceDE w:val="0"/>
        <w:autoSpaceDN w:val="0"/>
        <w:adjustRightInd w:val="0"/>
        <w:ind w:firstLine="709"/>
        <w:jc w:val="both"/>
        <w:rPr>
          <w:sz w:val="24"/>
          <w:szCs w:val="24"/>
        </w:rPr>
      </w:pPr>
      <w:r w:rsidRPr="00B30A29">
        <w:rPr>
          <w:sz w:val="24"/>
          <w:szCs w:val="24"/>
        </w:rPr>
        <w:t>строительство выгребов и септиков;</w:t>
      </w:r>
    </w:p>
    <w:p w:rsidR="00BC2943" w:rsidRPr="00B30A29" w:rsidRDefault="00BC2943" w:rsidP="007C574B">
      <w:pPr>
        <w:shd w:val="clear" w:color="auto" w:fill="FFFFFF"/>
        <w:autoSpaceDE w:val="0"/>
        <w:autoSpaceDN w:val="0"/>
        <w:adjustRightInd w:val="0"/>
        <w:ind w:firstLine="709"/>
        <w:jc w:val="both"/>
        <w:rPr>
          <w:sz w:val="24"/>
          <w:szCs w:val="24"/>
        </w:rPr>
      </w:pPr>
      <w:r w:rsidRPr="00B30A29">
        <w:rPr>
          <w:sz w:val="24"/>
          <w:szCs w:val="24"/>
        </w:rPr>
        <w:t>строительство самотечных выпусков;</w:t>
      </w:r>
    </w:p>
    <w:p w:rsidR="00BC2943" w:rsidRPr="00B30A29" w:rsidRDefault="00BC2943" w:rsidP="007C574B">
      <w:pPr>
        <w:shd w:val="clear" w:color="auto" w:fill="FFFFFF"/>
        <w:autoSpaceDE w:val="0"/>
        <w:autoSpaceDN w:val="0"/>
        <w:adjustRightInd w:val="0"/>
        <w:ind w:firstLine="709"/>
        <w:jc w:val="both"/>
        <w:rPr>
          <w:sz w:val="24"/>
          <w:szCs w:val="24"/>
        </w:rPr>
      </w:pPr>
      <w:r w:rsidRPr="00B30A29">
        <w:rPr>
          <w:sz w:val="24"/>
          <w:szCs w:val="24"/>
        </w:rPr>
        <w:t>строительство канализационных очистных сооружений производительностью 305 м3/сут;</w:t>
      </w:r>
    </w:p>
    <w:p w:rsidR="00BC2943" w:rsidRPr="00B30A29" w:rsidRDefault="00BC2943" w:rsidP="007C574B">
      <w:pPr>
        <w:shd w:val="clear" w:color="auto" w:fill="FFFFFF"/>
        <w:autoSpaceDE w:val="0"/>
        <w:autoSpaceDN w:val="0"/>
        <w:adjustRightInd w:val="0"/>
        <w:ind w:firstLine="709"/>
        <w:jc w:val="both"/>
        <w:rPr>
          <w:sz w:val="24"/>
          <w:szCs w:val="24"/>
        </w:rPr>
      </w:pPr>
      <w:r w:rsidRPr="00B30A29">
        <w:rPr>
          <w:sz w:val="24"/>
          <w:szCs w:val="24"/>
        </w:rPr>
        <w:t xml:space="preserve">строительство сбросного трубопровода Ø 200 мм из полиэтиленовых труб </w:t>
      </w:r>
      <w:r>
        <w:rPr>
          <w:sz w:val="24"/>
          <w:szCs w:val="24"/>
        </w:rPr>
        <w:t xml:space="preserve">               с кон</w:t>
      </w:r>
      <w:r w:rsidRPr="00B30A29">
        <w:rPr>
          <w:sz w:val="24"/>
          <w:szCs w:val="24"/>
        </w:rPr>
        <w:t>цевым водосливом-аэратором для на</w:t>
      </w:r>
      <w:r>
        <w:rPr>
          <w:sz w:val="24"/>
          <w:szCs w:val="24"/>
        </w:rPr>
        <w:t>сыщения сточной воды кислородом</w:t>
      </w:r>
      <w:r w:rsidRPr="00B30A29">
        <w:rPr>
          <w:sz w:val="24"/>
          <w:szCs w:val="24"/>
        </w:rPr>
        <w:t xml:space="preserve"> суммарной протяженностью сбросного коллектора 237 м.</w:t>
      </w:r>
    </w:p>
    <w:p w:rsidR="00BC2943" w:rsidRPr="00B30A29" w:rsidRDefault="00BC2943" w:rsidP="007C574B">
      <w:pPr>
        <w:shd w:val="clear" w:color="auto" w:fill="FFFFFF"/>
        <w:autoSpaceDE w:val="0"/>
        <w:autoSpaceDN w:val="0"/>
        <w:adjustRightInd w:val="0"/>
        <w:ind w:firstLine="709"/>
        <w:jc w:val="both"/>
        <w:rPr>
          <w:sz w:val="24"/>
          <w:szCs w:val="24"/>
        </w:rPr>
      </w:pPr>
      <w:r w:rsidRPr="00B30A29">
        <w:rPr>
          <w:sz w:val="24"/>
          <w:szCs w:val="24"/>
        </w:rPr>
        <w:t>Для обеспечения надежности работы комплекса кана</w:t>
      </w:r>
      <w:r>
        <w:rPr>
          <w:sz w:val="24"/>
          <w:szCs w:val="24"/>
        </w:rPr>
        <w:t>лизационных очистных сооружений</w:t>
      </w:r>
      <w:r w:rsidRPr="00B30A29">
        <w:rPr>
          <w:sz w:val="24"/>
          <w:szCs w:val="24"/>
        </w:rPr>
        <w:t xml:space="preserve"> необходимо выполнить следующие мероприятия:</w:t>
      </w:r>
    </w:p>
    <w:p w:rsidR="00BC2943" w:rsidRPr="00B30A29" w:rsidRDefault="00BC2943" w:rsidP="007C574B">
      <w:pPr>
        <w:shd w:val="clear" w:color="auto" w:fill="FFFFFF"/>
        <w:autoSpaceDE w:val="0"/>
        <w:autoSpaceDN w:val="0"/>
        <w:adjustRightInd w:val="0"/>
        <w:ind w:firstLine="709"/>
        <w:jc w:val="both"/>
        <w:rPr>
          <w:sz w:val="24"/>
          <w:szCs w:val="24"/>
        </w:rPr>
      </w:pPr>
      <w:r w:rsidRPr="00B30A29">
        <w:rPr>
          <w:sz w:val="24"/>
          <w:szCs w:val="24"/>
        </w:rPr>
        <w:t>использовать средства автоматического регулирования, контроля, сигнализации, защиты и блокировок работы комплекса водоочистки;</w:t>
      </w:r>
    </w:p>
    <w:p w:rsidR="00BC2943" w:rsidRPr="00B30A29" w:rsidRDefault="00BC2943" w:rsidP="007C574B">
      <w:pPr>
        <w:shd w:val="clear" w:color="auto" w:fill="FFFFFF"/>
        <w:autoSpaceDE w:val="0"/>
        <w:autoSpaceDN w:val="0"/>
        <w:adjustRightInd w:val="0"/>
        <w:ind w:firstLine="709"/>
        <w:jc w:val="both"/>
        <w:rPr>
          <w:sz w:val="24"/>
          <w:szCs w:val="24"/>
        </w:rPr>
      </w:pPr>
      <w:r w:rsidRPr="00B30A29">
        <w:rPr>
          <w:sz w:val="24"/>
          <w:szCs w:val="24"/>
        </w:rPr>
        <w:t>при рабочем проектировании необходимо предусмотреть прогрессивные технические решения, механизацию трудоемких работ, автоматизацию технологических процессов и максимальную индустриализа</w:t>
      </w:r>
      <w:r>
        <w:rPr>
          <w:sz w:val="24"/>
          <w:szCs w:val="24"/>
        </w:rPr>
        <w:t>цию строительно-монтажных работ</w:t>
      </w:r>
      <w:r w:rsidRPr="00B30A29">
        <w:rPr>
          <w:sz w:val="24"/>
          <w:szCs w:val="24"/>
        </w:rPr>
        <w:t xml:space="preserve"> за счет применения сборных конструкций, стандартных и типовых изделий и деталей, изготавливаемых на заводах и в заготовительных мастерских.</w:t>
      </w:r>
    </w:p>
    <w:p w:rsidR="00BC2943" w:rsidRPr="00B30A29" w:rsidRDefault="00BC2943" w:rsidP="007C574B">
      <w:pPr>
        <w:shd w:val="clear" w:color="auto" w:fill="FFFFFF"/>
        <w:autoSpaceDE w:val="0"/>
        <w:autoSpaceDN w:val="0"/>
        <w:adjustRightInd w:val="0"/>
        <w:ind w:firstLine="709"/>
        <w:jc w:val="both"/>
        <w:rPr>
          <w:sz w:val="24"/>
          <w:szCs w:val="24"/>
        </w:rPr>
      </w:pPr>
      <w:r w:rsidRPr="00B30A29">
        <w:rPr>
          <w:sz w:val="24"/>
          <w:szCs w:val="24"/>
        </w:rPr>
        <w:t>Выводы:</w:t>
      </w:r>
    </w:p>
    <w:p w:rsidR="00BC2943" w:rsidRPr="00B30A29" w:rsidRDefault="00BC2943" w:rsidP="007C574B">
      <w:pPr>
        <w:shd w:val="clear" w:color="auto" w:fill="FFFFFF"/>
        <w:autoSpaceDE w:val="0"/>
        <w:autoSpaceDN w:val="0"/>
        <w:adjustRightInd w:val="0"/>
        <w:ind w:firstLine="709"/>
        <w:jc w:val="both"/>
        <w:rPr>
          <w:sz w:val="24"/>
          <w:szCs w:val="24"/>
        </w:rPr>
      </w:pPr>
      <w:r w:rsidRPr="00B30A29">
        <w:rPr>
          <w:sz w:val="24"/>
          <w:szCs w:val="24"/>
        </w:rPr>
        <w:t>проектная система водоотведения повысит комфортность среды проживания населения;</w:t>
      </w:r>
    </w:p>
    <w:p w:rsidR="00BC2943" w:rsidRDefault="00BC2943" w:rsidP="007C574B">
      <w:pPr>
        <w:shd w:val="clear" w:color="auto" w:fill="FFFFFF"/>
        <w:autoSpaceDE w:val="0"/>
        <w:autoSpaceDN w:val="0"/>
        <w:adjustRightInd w:val="0"/>
        <w:ind w:firstLine="709"/>
        <w:jc w:val="both"/>
        <w:rPr>
          <w:sz w:val="24"/>
          <w:szCs w:val="24"/>
        </w:rPr>
      </w:pPr>
      <w:r w:rsidRPr="00B30A29">
        <w:rPr>
          <w:sz w:val="24"/>
          <w:szCs w:val="24"/>
        </w:rPr>
        <w:t xml:space="preserve">блочные КОС обеспечивают минимальные размеры площадки и работают </w:t>
      </w:r>
      <w:r>
        <w:rPr>
          <w:sz w:val="24"/>
          <w:szCs w:val="24"/>
        </w:rPr>
        <w:t xml:space="preserve">                     </w:t>
      </w:r>
      <w:r w:rsidRPr="00B30A29">
        <w:rPr>
          <w:sz w:val="24"/>
          <w:szCs w:val="24"/>
        </w:rPr>
        <w:t xml:space="preserve">в </w:t>
      </w:r>
      <w:r>
        <w:rPr>
          <w:sz w:val="24"/>
          <w:szCs w:val="24"/>
        </w:rPr>
        <w:t xml:space="preserve">   </w:t>
      </w:r>
      <w:r w:rsidRPr="00B30A29">
        <w:rPr>
          <w:sz w:val="24"/>
          <w:szCs w:val="24"/>
        </w:rPr>
        <w:t xml:space="preserve">автоматическом </w:t>
      </w:r>
      <w:r>
        <w:rPr>
          <w:sz w:val="24"/>
          <w:szCs w:val="24"/>
        </w:rPr>
        <w:t xml:space="preserve">   </w:t>
      </w:r>
      <w:r w:rsidRPr="00B30A29">
        <w:rPr>
          <w:sz w:val="24"/>
          <w:szCs w:val="24"/>
        </w:rPr>
        <w:t xml:space="preserve">режиме, </w:t>
      </w:r>
      <w:r>
        <w:rPr>
          <w:sz w:val="24"/>
          <w:szCs w:val="24"/>
        </w:rPr>
        <w:t xml:space="preserve">   </w:t>
      </w:r>
      <w:r w:rsidRPr="00B30A29">
        <w:rPr>
          <w:sz w:val="24"/>
          <w:szCs w:val="24"/>
        </w:rPr>
        <w:t xml:space="preserve">следовательно, </w:t>
      </w:r>
      <w:r>
        <w:rPr>
          <w:sz w:val="24"/>
          <w:szCs w:val="24"/>
        </w:rPr>
        <w:t xml:space="preserve">   </w:t>
      </w:r>
      <w:r w:rsidRPr="00B30A29">
        <w:rPr>
          <w:sz w:val="24"/>
          <w:szCs w:val="24"/>
        </w:rPr>
        <w:t xml:space="preserve">требуют </w:t>
      </w:r>
      <w:r>
        <w:rPr>
          <w:sz w:val="24"/>
          <w:szCs w:val="24"/>
        </w:rPr>
        <w:t xml:space="preserve">   </w:t>
      </w:r>
      <w:r w:rsidRPr="00B30A29">
        <w:rPr>
          <w:sz w:val="24"/>
          <w:szCs w:val="24"/>
        </w:rPr>
        <w:t xml:space="preserve">минимальное </w:t>
      </w:r>
      <w:r>
        <w:rPr>
          <w:sz w:val="24"/>
          <w:szCs w:val="24"/>
        </w:rPr>
        <w:t xml:space="preserve">    </w:t>
      </w:r>
      <w:r w:rsidRPr="00B30A29">
        <w:rPr>
          <w:sz w:val="24"/>
          <w:szCs w:val="24"/>
        </w:rPr>
        <w:t xml:space="preserve">количество </w:t>
      </w:r>
    </w:p>
    <w:p w:rsidR="00BC2943" w:rsidRPr="00B30A29" w:rsidRDefault="00BC2943" w:rsidP="007C574B">
      <w:pPr>
        <w:shd w:val="clear" w:color="auto" w:fill="FFFFFF"/>
        <w:autoSpaceDE w:val="0"/>
        <w:autoSpaceDN w:val="0"/>
        <w:adjustRightInd w:val="0"/>
        <w:jc w:val="both"/>
        <w:rPr>
          <w:sz w:val="24"/>
          <w:szCs w:val="24"/>
        </w:rPr>
      </w:pPr>
      <w:r w:rsidRPr="00B30A29">
        <w:rPr>
          <w:sz w:val="24"/>
          <w:szCs w:val="24"/>
        </w:rPr>
        <w:t>обслуживающего персонала и денежных затрат;</w:t>
      </w:r>
    </w:p>
    <w:p w:rsidR="00BC2943" w:rsidRPr="00B30A29" w:rsidRDefault="00BC2943" w:rsidP="007C574B">
      <w:pPr>
        <w:shd w:val="clear" w:color="auto" w:fill="FFFFFF"/>
        <w:autoSpaceDE w:val="0"/>
        <w:autoSpaceDN w:val="0"/>
        <w:adjustRightInd w:val="0"/>
        <w:ind w:firstLine="709"/>
        <w:jc w:val="both"/>
        <w:rPr>
          <w:sz w:val="24"/>
          <w:szCs w:val="24"/>
        </w:rPr>
      </w:pPr>
      <w:r w:rsidRPr="00B30A29">
        <w:rPr>
          <w:sz w:val="24"/>
          <w:szCs w:val="24"/>
        </w:rPr>
        <w:t>строительство КОС позволит снизить негативное влияние на окружающую среду.</w:t>
      </w:r>
    </w:p>
    <w:p w:rsidR="00BC2943" w:rsidRPr="00B30A29" w:rsidRDefault="00BC2943" w:rsidP="007C574B">
      <w:pPr>
        <w:shd w:val="clear" w:color="auto" w:fill="FFFFFF"/>
        <w:autoSpaceDE w:val="0"/>
        <w:autoSpaceDN w:val="0"/>
        <w:adjustRightInd w:val="0"/>
        <w:ind w:firstLine="709"/>
        <w:jc w:val="both"/>
        <w:rPr>
          <w:sz w:val="24"/>
          <w:szCs w:val="24"/>
        </w:rPr>
      </w:pPr>
      <w:r w:rsidRPr="00B30A29">
        <w:rPr>
          <w:sz w:val="24"/>
          <w:szCs w:val="24"/>
        </w:rPr>
        <w:lastRenderedPageBreak/>
        <w:t xml:space="preserve">В сельском поселении </w:t>
      </w:r>
      <w:proofErr w:type="gramStart"/>
      <w:r w:rsidRPr="00B30A29">
        <w:rPr>
          <w:sz w:val="24"/>
          <w:szCs w:val="24"/>
        </w:rPr>
        <w:t>Кедровый</w:t>
      </w:r>
      <w:proofErr w:type="gramEnd"/>
      <w:r w:rsidRPr="00B30A29">
        <w:rPr>
          <w:sz w:val="24"/>
          <w:szCs w:val="24"/>
        </w:rPr>
        <w:t xml:space="preserve"> предусматривается развитие децентрализованной системы водоотведения. Сброс расчетного объема очищенных хозяйственно-бытовых сточных вод в протекающие на территории поселения реки </w:t>
      </w:r>
      <w:r>
        <w:rPr>
          <w:sz w:val="24"/>
          <w:szCs w:val="24"/>
        </w:rPr>
        <w:t xml:space="preserve">                  </w:t>
      </w:r>
      <w:r w:rsidRPr="00B30A29">
        <w:rPr>
          <w:sz w:val="24"/>
          <w:szCs w:val="24"/>
        </w:rPr>
        <w:t xml:space="preserve">в проектных решениях не рассматривается. Сброс сточных вод в водоемы такого типа жестко ограничен положениями СанПиН 2.1.5.980-00 «Гигиенические требования </w:t>
      </w:r>
      <w:r>
        <w:rPr>
          <w:sz w:val="24"/>
          <w:szCs w:val="24"/>
        </w:rPr>
        <w:t xml:space="preserve">                   </w:t>
      </w:r>
      <w:r w:rsidRPr="00B30A29">
        <w:rPr>
          <w:sz w:val="24"/>
          <w:szCs w:val="24"/>
        </w:rPr>
        <w:t>к охране поверхностных вод».</w:t>
      </w:r>
      <w:r>
        <w:rPr>
          <w:sz w:val="24"/>
          <w:szCs w:val="24"/>
        </w:rPr>
        <w:t xml:space="preserve"> </w:t>
      </w:r>
      <w:r w:rsidRPr="00B30A29">
        <w:rPr>
          <w:sz w:val="24"/>
          <w:szCs w:val="24"/>
        </w:rPr>
        <w:t>В схеме принята полная раздельная система водоотведения, при которой хозяйственно-бытовая сеть прокладывается для отведения стоков от жилой и общественной застройки и промышленности. Поверхностные стоки отводятся по самостоятельной сети дождевой канализации.</w:t>
      </w:r>
    </w:p>
    <w:p w:rsidR="00BC2943" w:rsidRPr="0054659E" w:rsidRDefault="00BC2943" w:rsidP="007C574B">
      <w:pPr>
        <w:shd w:val="clear" w:color="auto" w:fill="FFFFFF"/>
        <w:autoSpaceDE w:val="0"/>
        <w:autoSpaceDN w:val="0"/>
        <w:adjustRightInd w:val="0"/>
        <w:ind w:firstLine="709"/>
        <w:jc w:val="both"/>
        <w:rPr>
          <w:sz w:val="24"/>
          <w:szCs w:val="24"/>
        </w:rPr>
      </w:pPr>
      <w:r w:rsidRPr="0054659E">
        <w:rPr>
          <w:sz w:val="24"/>
          <w:szCs w:val="24"/>
        </w:rPr>
        <w:t xml:space="preserve">На территории </w:t>
      </w:r>
      <w:r w:rsidRPr="0054659E">
        <w:rPr>
          <w:b/>
          <w:sz w:val="24"/>
          <w:szCs w:val="24"/>
        </w:rPr>
        <w:t>с. Елизарово</w:t>
      </w:r>
      <w:r w:rsidRPr="0054659E">
        <w:rPr>
          <w:sz w:val="24"/>
          <w:szCs w:val="24"/>
        </w:rPr>
        <w:t xml:space="preserve"> предусмотрена децентрализованная система водоотведения.</w:t>
      </w:r>
    </w:p>
    <w:p w:rsidR="00BC2943" w:rsidRPr="0054659E" w:rsidRDefault="00BC2943" w:rsidP="007C574B">
      <w:pPr>
        <w:shd w:val="clear" w:color="auto" w:fill="FFFFFF"/>
        <w:autoSpaceDE w:val="0"/>
        <w:autoSpaceDN w:val="0"/>
        <w:adjustRightInd w:val="0"/>
        <w:ind w:firstLine="709"/>
        <w:jc w:val="both"/>
        <w:rPr>
          <w:sz w:val="24"/>
          <w:szCs w:val="24"/>
        </w:rPr>
      </w:pPr>
      <w:r w:rsidRPr="0054659E">
        <w:rPr>
          <w:sz w:val="24"/>
          <w:szCs w:val="24"/>
        </w:rPr>
        <w:t xml:space="preserve">При децентрализованной схеме сбора хозяйственно-фекальных сточных вод </w:t>
      </w:r>
      <w:r>
        <w:rPr>
          <w:sz w:val="24"/>
          <w:szCs w:val="24"/>
        </w:rPr>
        <w:t xml:space="preserve">                  </w:t>
      </w:r>
      <w:r w:rsidRPr="0054659E">
        <w:rPr>
          <w:sz w:val="24"/>
          <w:szCs w:val="24"/>
        </w:rPr>
        <w:t>с территории индивидуальной</w:t>
      </w:r>
      <w:r>
        <w:rPr>
          <w:sz w:val="24"/>
          <w:szCs w:val="24"/>
        </w:rPr>
        <w:t xml:space="preserve"> жилой и общественной застройки</w:t>
      </w:r>
      <w:r w:rsidRPr="0054659E">
        <w:rPr>
          <w:sz w:val="24"/>
          <w:szCs w:val="24"/>
        </w:rPr>
        <w:t xml:space="preserve"> необходимо вблизи зданий выполнить установку выгребов и септиков полной заводской готовности.</w:t>
      </w:r>
    </w:p>
    <w:p w:rsidR="00BC2943" w:rsidRPr="0054659E" w:rsidRDefault="00BC2943" w:rsidP="007C574B">
      <w:pPr>
        <w:shd w:val="clear" w:color="auto" w:fill="FFFFFF"/>
        <w:autoSpaceDE w:val="0"/>
        <w:autoSpaceDN w:val="0"/>
        <w:adjustRightInd w:val="0"/>
        <w:ind w:firstLine="709"/>
        <w:jc w:val="both"/>
        <w:rPr>
          <w:sz w:val="24"/>
          <w:szCs w:val="24"/>
        </w:rPr>
      </w:pPr>
      <w:r w:rsidRPr="0054659E">
        <w:rPr>
          <w:sz w:val="24"/>
          <w:szCs w:val="24"/>
        </w:rPr>
        <w:t xml:space="preserve">На основании п. 6.79 СНиП 2.04.03-85 </w:t>
      </w:r>
      <w:r>
        <w:rPr>
          <w:sz w:val="24"/>
          <w:szCs w:val="24"/>
        </w:rPr>
        <w:t>«</w:t>
      </w:r>
      <w:r w:rsidRPr="0054659E">
        <w:rPr>
          <w:sz w:val="24"/>
          <w:szCs w:val="24"/>
        </w:rPr>
        <w:t>Канализация. Наружные сети и сооружения</w:t>
      </w:r>
      <w:r>
        <w:rPr>
          <w:sz w:val="24"/>
          <w:szCs w:val="24"/>
        </w:rPr>
        <w:t>»</w:t>
      </w:r>
      <w:r w:rsidRPr="0054659E">
        <w:rPr>
          <w:sz w:val="24"/>
          <w:szCs w:val="24"/>
        </w:rPr>
        <w:t xml:space="preserve"> емкости септических камер должны обеспечивать хранение 3-х кратного суточного притока.</w:t>
      </w:r>
    </w:p>
    <w:p w:rsidR="00BC2943" w:rsidRPr="0054659E" w:rsidRDefault="00BC2943" w:rsidP="007C574B">
      <w:pPr>
        <w:shd w:val="clear" w:color="auto" w:fill="FFFFFF"/>
        <w:autoSpaceDE w:val="0"/>
        <w:autoSpaceDN w:val="0"/>
        <w:adjustRightInd w:val="0"/>
        <w:ind w:firstLine="709"/>
        <w:jc w:val="both"/>
        <w:rPr>
          <w:sz w:val="24"/>
          <w:szCs w:val="24"/>
        </w:rPr>
      </w:pPr>
      <w:r w:rsidRPr="0054659E">
        <w:rPr>
          <w:sz w:val="24"/>
          <w:szCs w:val="24"/>
        </w:rPr>
        <w:t>В северной части, за границей населенного пункта</w:t>
      </w:r>
      <w:r>
        <w:rPr>
          <w:sz w:val="24"/>
          <w:szCs w:val="24"/>
        </w:rPr>
        <w:t>,</w:t>
      </w:r>
      <w:r w:rsidRPr="0054659E">
        <w:rPr>
          <w:sz w:val="24"/>
          <w:szCs w:val="24"/>
        </w:rPr>
        <w:t xml:space="preserve"> предусмотрено строительство канализаци</w:t>
      </w:r>
      <w:r>
        <w:rPr>
          <w:sz w:val="24"/>
          <w:szCs w:val="24"/>
        </w:rPr>
        <w:t>онных очистных сооружений (КОС)</w:t>
      </w:r>
      <w:r w:rsidRPr="0054659E">
        <w:rPr>
          <w:sz w:val="24"/>
          <w:szCs w:val="24"/>
        </w:rPr>
        <w:t xml:space="preserve"> производительностью </w:t>
      </w:r>
      <w:r>
        <w:rPr>
          <w:sz w:val="24"/>
          <w:szCs w:val="24"/>
        </w:rPr>
        <w:t xml:space="preserve">              </w:t>
      </w:r>
      <w:r w:rsidRPr="0054659E">
        <w:rPr>
          <w:sz w:val="24"/>
          <w:szCs w:val="24"/>
        </w:rPr>
        <w:t>95 м3/сут.</w:t>
      </w:r>
    </w:p>
    <w:p w:rsidR="00BC2943" w:rsidRPr="0054659E" w:rsidRDefault="00BC2943" w:rsidP="007C574B">
      <w:pPr>
        <w:shd w:val="clear" w:color="auto" w:fill="FFFFFF"/>
        <w:autoSpaceDE w:val="0"/>
        <w:autoSpaceDN w:val="0"/>
        <w:adjustRightInd w:val="0"/>
        <w:ind w:firstLine="709"/>
        <w:jc w:val="both"/>
        <w:rPr>
          <w:sz w:val="24"/>
          <w:szCs w:val="24"/>
        </w:rPr>
      </w:pPr>
      <w:r w:rsidRPr="0054659E">
        <w:rPr>
          <w:sz w:val="24"/>
          <w:szCs w:val="24"/>
        </w:rPr>
        <w:t>Вывоз стоков от септических камер и выгребов выполнять специализированными машинами со сливом на площадку КОС.</w:t>
      </w:r>
    </w:p>
    <w:p w:rsidR="00BC2943" w:rsidRPr="0054659E" w:rsidRDefault="00BC2943" w:rsidP="007C574B">
      <w:pPr>
        <w:shd w:val="clear" w:color="auto" w:fill="FFFFFF"/>
        <w:autoSpaceDE w:val="0"/>
        <w:autoSpaceDN w:val="0"/>
        <w:adjustRightInd w:val="0"/>
        <w:ind w:firstLine="709"/>
        <w:jc w:val="both"/>
        <w:rPr>
          <w:sz w:val="24"/>
          <w:szCs w:val="24"/>
        </w:rPr>
      </w:pPr>
      <w:r w:rsidRPr="0054659E">
        <w:rPr>
          <w:sz w:val="24"/>
          <w:szCs w:val="24"/>
        </w:rPr>
        <w:t>Очищенные сточные воды предусмотрено сбрасывать по напорному коллектору в р. Обь. Напорный коллектор выполнен в двухтрубном исполнении из п</w:t>
      </w:r>
      <w:r>
        <w:rPr>
          <w:sz w:val="24"/>
          <w:szCs w:val="24"/>
        </w:rPr>
        <w:t>олимерных труб диаметром 110 мм</w:t>
      </w:r>
      <w:r w:rsidRPr="0054659E">
        <w:rPr>
          <w:sz w:val="24"/>
          <w:szCs w:val="24"/>
        </w:rPr>
        <w:t xml:space="preserve"> общей протяженностью 1,2 км.</w:t>
      </w:r>
    </w:p>
    <w:p w:rsidR="00BC2943" w:rsidRPr="0054659E" w:rsidRDefault="00BC2943" w:rsidP="007C574B">
      <w:pPr>
        <w:shd w:val="clear" w:color="auto" w:fill="FFFFFF"/>
        <w:autoSpaceDE w:val="0"/>
        <w:autoSpaceDN w:val="0"/>
        <w:adjustRightInd w:val="0"/>
        <w:ind w:firstLine="709"/>
        <w:jc w:val="both"/>
        <w:rPr>
          <w:sz w:val="24"/>
          <w:szCs w:val="24"/>
        </w:rPr>
      </w:pPr>
      <w:r w:rsidRPr="0054659E">
        <w:rPr>
          <w:sz w:val="24"/>
          <w:szCs w:val="24"/>
        </w:rPr>
        <w:t xml:space="preserve">Основные преимущества децентрализованной системы водоотведения заключаются в устойчивой работе при неблагоприятных внешних факторах: перебоях электроснабжения, длительных перерывах в </w:t>
      </w:r>
      <w:r>
        <w:rPr>
          <w:sz w:val="24"/>
          <w:szCs w:val="24"/>
        </w:rPr>
        <w:t>поступлении сточных вод, пиковых</w:t>
      </w:r>
      <w:r w:rsidRPr="0054659E">
        <w:rPr>
          <w:sz w:val="24"/>
          <w:szCs w:val="24"/>
        </w:rPr>
        <w:t xml:space="preserve"> поступления</w:t>
      </w:r>
      <w:r>
        <w:rPr>
          <w:sz w:val="24"/>
          <w:szCs w:val="24"/>
        </w:rPr>
        <w:t>х</w:t>
      </w:r>
      <w:r w:rsidRPr="0054659E">
        <w:rPr>
          <w:sz w:val="24"/>
          <w:szCs w:val="24"/>
        </w:rPr>
        <w:t xml:space="preserve"> загрязнений, простоте и безопасности обслуживания выгреба и септика (осуществляется с поверхности земли).</w:t>
      </w:r>
    </w:p>
    <w:p w:rsidR="00BC2943" w:rsidRPr="0054659E" w:rsidRDefault="00BC2943" w:rsidP="007C574B">
      <w:pPr>
        <w:shd w:val="clear" w:color="auto" w:fill="FFFFFF"/>
        <w:autoSpaceDE w:val="0"/>
        <w:autoSpaceDN w:val="0"/>
        <w:adjustRightInd w:val="0"/>
        <w:ind w:firstLine="709"/>
        <w:jc w:val="both"/>
        <w:rPr>
          <w:sz w:val="24"/>
          <w:szCs w:val="24"/>
        </w:rPr>
      </w:pPr>
      <w:r w:rsidRPr="0054659E">
        <w:rPr>
          <w:sz w:val="24"/>
          <w:szCs w:val="24"/>
        </w:rPr>
        <w:t>Производительность очистных сооружений канализации и септика определена для жителей, проживающих в домах, оборудованных канализацией, при суточной норме водоотведения</w:t>
      </w:r>
      <w:r>
        <w:rPr>
          <w:sz w:val="24"/>
          <w:szCs w:val="24"/>
        </w:rPr>
        <w:t>,</w:t>
      </w:r>
      <w:r w:rsidRPr="0054659E">
        <w:rPr>
          <w:sz w:val="24"/>
          <w:szCs w:val="24"/>
        </w:rPr>
        <w:t xml:space="preserve"> принятой равной норме водопотребления без учета расхода воды на полив территорий и зеленых насаждений в соответствии с п. 2.1 СНиП 2.04.03-85. Конструкция КОС должна предусматривать наличие сливной площадки для приема стоков.</w:t>
      </w:r>
    </w:p>
    <w:p w:rsidR="00BC2943" w:rsidRPr="0054659E" w:rsidRDefault="00BC2943" w:rsidP="007C574B">
      <w:pPr>
        <w:shd w:val="clear" w:color="auto" w:fill="FFFFFF"/>
        <w:autoSpaceDE w:val="0"/>
        <w:autoSpaceDN w:val="0"/>
        <w:adjustRightInd w:val="0"/>
        <w:ind w:firstLine="709"/>
        <w:jc w:val="both"/>
        <w:rPr>
          <w:sz w:val="24"/>
          <w:szCs w:val="24"/>
        </w:rPr>
      </w:pPr>
      <w:r w:rsidRPr="0054659E">
        <w:rPr>
          <w:sz w:val="24"/>
          <w:szCs w:val="24"/>
        </w:rPr>
        <w:t>КОС, как и септик, предусматривают механическую и биологическую очистку сточных вод с термомеханической обработкой осадка в закрытых помещениях.</w:t>
      </w:r>
    </w:p>
    <w:p w:rsidR="00BC2943" w:rsidRPr="0054659E" w:rsidRDefault="00BC2943" w:rsidP="007C574B">
      <w:pPr>
        <w:shd w:val="clear" w:color="auto" w:fill="FFFFFF"/>
        <w:autoSpaceDE w:val="0"/>
        <w:autoSpaceDN w:val="0"/>
        <w:adjustRightInd w:val="0"/>
        <w:ind w:firstLine="709"/>
        <w:jc w:val="both"/>
        <w:rPr>
          <w:sz w:val="24"/>
          <w:szCs w:val="24"/>
        </w:rPr>
      </w:pPr>
      <w:r w:rsidRPr="0054659E">
        <w:rPr>
          <w:sz w:val="24"/>
          <w:szCs w:val="24"/>
        </w:rPr>
        <w:t>Объем водоотведения села Елизарово составит 94,12 м3/сут.</w:t>
      </w:r>
    </w:p>
    <w:p w:rsidR="00BC2943" w:rsidRPr="0054659E" w:rsidRDefault="00BC2943" w:rsidP="007C574B">
      <w:pPr>
        <w:shd w:val="clear" w:color="auto" w:fill="FFFFFF"/>
        <w:autoSpaceDE w:val="0"/>
        <w:autoSpaceDN w:val="0"/>
        <w:adjustRightInd w:val="0"/>
        <w:ind w:firstLine="709"/>
        <w:jc w:val="both"/>
        <w:rPr>
          <w:sz w:val="24"/>
          <w:szCs w:val="24"/>
        </w:rPr>
      </w:pPr>
      <w:r w:rsidRPr="0054659E">
        <w:rPr>
          <w:sz w:val="24"/>
          <w:szCs w:val="24"/>
        </w:rPr>
        <w:t>Для обеспечения надежности работы комплекса КОС необходимо выполнить следующие мероприятия:</w:t>
      </w:r>
    </w:p>
    <w:p w:rsidR="00BC2943" w:rsidRPr="0054659E" w:rsidRDefault="00BC2943" w:rsidP="007C574B">
      <w:pPr>
        <w:shd w:val="clear" w:color="auto" w:fill="FFFFFF"/>
        <w:autoSpaceDE w:val="0"/>
        <w:autoSpaceDN w:val="0"/>
        <w:adjustRightInd w:val="0"/>
        <w:ind w:firstLine="709"/>
        <w:jc w:val="both"/>
        <w:rPr>
          <w:sz w:val="24"/>
          <w:szCs w:val="24"/>
        </w:rPr>
      </w:pPr>
      <w:r w:rsidRPr="0054659E">
        <w:rPr>
          <w:sz w:val="24"/>
          <w:szCs w:val="24"/>
        </w:rPr>
        <w:t>использовать средства автоматического регулирования, контроля, сигнализации, защиты и блокировок работы комплекса водоочистки;</w:t>
      </w:r>
    </w:p>
    <w:p w:rsidR="00BC2943" w:rsidRPr="0054659E" w:rsidRDefault="00BC2943" w:rsidP="007C574B">
      <w:pPr>
        <w:shd w:val="clear" w:color="auto" w:fill="FFFFFF"/>
        <w:autoSpaceDE w:val="0"/>
        <w:autoSpaceDN w:val="0"/>
        <w:adjustRightInd w:val="0"/>
        <w:ind w:firstLine="709"/>
        <w:jc w:val="both"/>
        <w:rPr>
          <w:sz w:val="24"/>
          <w:szCs w:val="24"/>
        </w:rPr>
      </w:pPr>
      <w:r w:rsidRPr="0054659E">
        <w:rPr>
          <w:sz w:val="24"/>
          <w:szCs w:val="24"/>
        </w:rPr>
        <w:t>при рабочем проектировании необходимо предусмотреть прогрессивные технические решения, механизацию трудоемких работ, автоматизацию технологических процессов и максимальную индустриализацию строительно-монтажных работ за счет применения сборных конструкций, стандартных и типовых изделий и деталей, изготавливаемых на заводах и в заготовительных мастерских.</w:t>
      </w:r>
    </w:p>
    <w:p w:rsidR="00BC2943" w:rsidRPr="0054659E" w:rsidRDefault="00BC2943" w:rsidP="007C574B">
      <w:pPr>
        <w:shd w:val="clear" w:color="auto" w:fill="FFFFFF"/>
        <w:autoSpaceDE w:val="0"/>
        <w:autoSpaceDN w:val="0"/>
        <w:adjustRightInd w:val="0"/>
        <w:ind w:firstLine="709"/>
        <w:jc w:val="both"/>
        <w:rPr>
          <w:sz w:val="24"/>
          <w:szCs w:val="24"/>
        </w:rPr>
      </w:pPr>
      <w:r w:rsidRPr="0054659E">
        <w:rPr>
          <w:sz w:val="24"/>
          <w:szCs w:val="24"/>
        </w:rPr>
        <w:t xml:space="preserve">В соответствии с проектными решениями, учитывая объекты, запланированные к строительству, определен перечень объектов местного значения, предусмотренных </w:t>
      </w:r>
      <w:r>
        <w:rPr>
          <w:sz w:val="24"/>
          <w:szCs w:val="24"/>
        </w:rPr>
        <w:t xml:space="preserve">               </w:t>
      </w:r>
      <w:r w:rsidRPr="0054659E">
        <w:rPr>
          <w:sz w:val="24"/>
          <w:szCs w:val="24"/>
        </w:rPr>
        <w:t>к размещению.</w:t>
      </w:r>
    </w:p>
    <w:p w:rsidR="00BC2943" w:rsidRPr="0054659E" w:rsidRDefault="00BC2943" w:rsidP="007C574B">
      <w:pPr>
        <w:shd w:val="clear" w:color="auto" w:fill="FFFFFF"/>
        <w:autoSpaceDE w:val="0"/>
        <w:autoSpaceDN w:val="0"/>
        <w:adjustRightInd w:val="0"/>
        <w:ind w:firstLine="709"/>
        <w:jc w:val="both"/>
        <w:rPr>
          <w:sz w:val="24"/>
          <w:szCs w:val="24"/>
        </w:rPr>
      </w:pPr>
      <w:r w:rsidRPr="0054659E">
        <w:rPr>
          <w:sz w:val="24"/>
          <w:szCs w:val="24"/>
        </w:rPr>
        <w:t>Объекты местного значения уровня поселения:</w:t>
      </w:r>
    </w:p>
    <w:p w:rsidR="00BC2943" w:rsidRPr="0054659E" w:rsidRDefault="00BC2943" w:rsidP="007C574B">
      <w:pPr>
        <w:shd w:val="clear" w:color="auto" w:fill="FFFFFF"/>
        <w:autoSpaceDE w:val="0"/>
        <w:autoSpaceDN w:val="0"/>
        <w:adjustRightInd w:val="0"/>
        <w:ind w:firstLine="709"/>
        <w:jc w:val="both"/>
        <w:rPr>
          <w:sz w:val="24"/>
          <w:szCs w:val="24"/>
        </w:rPr>
      </w:pPr>
      <w:r w:rsidRPr="0054659E">
        <w:rPr>
          <w:sz w:val="24"/>
          <w:szCs w:val="24"/>
        </w:rPr>
        <w:lastRenderedPageBreak/>
        <w:t>канализационные очистные сооружения производительностью 95 м3/сут</w:t>
      </w:r>
      <w:r>
        <w:rPr>
          <w:sz w:val="24"/>
          <w:szCs w:val="24"/>
        </w:rPr>
        <w:t>.</w:t>
      </w:r>
      <w:r w:rsidRPr="0054659E">
        <w:rPr>
          <w:sz w:val="24"/>
          <w:szCs w:val="24"/>
        </w:rPr>
        <w:t>;</w:t>
      </w:r>
    </w:p>
    <w:p w:rsidR="00BC2943" w:rsidRPr="0054659E" w:rsidRDefault="00BC2943" w:rsidP="007C574B">
      <w:pPr>
        <w:shd w:val="clear" w:color="auto" w:fill="FFFFFF"/>
        <w:autoSpaceDE w:val="0"/>
        <w:autoSpaceDN w:val="0"/>
        <w:adjustRightInd w:val="0"/>
        <w:ind w:firstLine="709"/>
        <w:jc w:val="both"/>
        <w:rPr>
          <w:sz w:val="24"/>
          <w:szCs w:val="24"/>
        </w:rPr>
      </w:pPr>
      <w:r w:rsidRPr="0054659E">
        <w:rPr>
          <w:sz w:val="24"/>
          <w:szCs w:val="24"/>
        </w:rPr>
        <w:t>сбросной напорный коллектор из полим</w:t>
      </w:r>
      <w:r>
        <w:rPr>
          <w:sz w:val="24"/>
          <w:szCs w:val="24"/>
        </w:rPr>
        <w:t>ерных труб диаметром 110 мм</w:t>
      </w:r>
      <w:r w:rsidRPr="0054659E">
        <w:rPr>
          <w:sz w:val="24"/>
          <w:szCs w:val="24"/>
        </w:rPr>
        <w:t xml:space="preserve"> общей протяженностью 1,2 км.</w:t>
      </w:r>
    </w:p>
    <w:p w:rsidR="00BC2943" w:rsidRPr="00A82D4C"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b/>
          <w:sz w:val="24"/>
          <w:szCs w:val="24"/>
        </w:rPr>
        <w:sectPr w:rsidR="00BC2943" w:rsidSect="007C574B">
          <w:pgSz w:w="11906" w:h="16838"/>
          <w:pgMar w:top="1304" w:right="1247" w:bottom="1021" w:left="1588" w:header="709" w:footer="0" w:gutter="0"/>
          <w:cols w:space="708"/>
          <w:docGrid w:linePitch="360"/>
        </w:sectPr>
      </w:pPr>
    </w:p>
    <w:p w:rsidR="00BC2943" w:rsidRPr="005B62AB" w:rsidRDefault="00BC2943" w:rsidP="007C574B">
      <w:pPr>
        <w:shd w:val="clear" w:color="auto" w:fill="FFFFFF"/>
        <w:autoSpaceDE w:val="0"/>
        <w:autoSpaceDN w:val="0"/>
        <w:adjustRightInd w:val="0"/>
        <w:ind w:firstLine="709"/>
        <w:jc w:val="both"/>
        <w:rPr>
          <w:b/>
          <w:sz w:val="24"/>
          <w:szCs w:val="24"/>
        </w:rPr>
      </w:pPr>
      <w:r w:rsidRPr="00A82D4C">
        <w:rPr>
          <w:b/>
          <w:sz w:val="24"/>
          <w:szCs w:val="24"/>
        </w:rPr>
        <w:lastRenderedPageBreak/>
        <w:t>4.5.2</w:t>
      </w:r>
      <w:r>
        <w:rPr>
          <w:b/>
          <w:sz w:val="24"/>
          <w:szCs w:val="24"/>
        </w:rPr>
        <w:t>. Перечень основных мероприятий по реализации схемы водоотведения.</w:t>
      </w:r>
    </w:p>
    <w:p w:rsidR="00BC2943" w:rsidRDefault="00BC2943" w:rsidP="007C574B">
      <w:pPr>
        <w:shd w:val="clear" w:color="auto" w:fill="FFFFFF"/>
        <w:autoSpaceDE w:val="0"/>
        <w:autoSpaceDN w:val="0"/>
        <w:adjustRightInd w:val="0"/>
        <w:ind w:firstLine="709"/>
        <w:jc w:val="both"/>
        <w:rPr>
          <w:b/>
          <w:sz w:val="24"/>
          <w:szCs w:val="24"/>
        </w:rPr>
      </w:pPr>
      <w:r w:rsidRPr="007804FF">
        <w:rPr>
          <w:b/>
          <w:sz w:val="24"/>
          <w:szCs w:val="24"/>
        </w:rPr>
        <w:t>Таблица 2</w:t>
      </w:r>
      <w:r>
        <w:rPr>
          <w:b/>
          <w:sz w:val="24"/>
          <w:szCs w:val="24"/>
        </w:rPr>
        <w:t>2 – Перечень основных мероприятий по реализации схемы водоотведения</w:t>
      </w:r>
    </w:p>
    <w:tbl>
      <w:tblPr>
        <w:tblStyle w:val="a8"/>
        <w:tblW w:w="15080" w:type="dxa"/>
        <w:tblLayout w:type="fixed"/>
        <w:tblLook w:val="04A0" w:firstRow="1" w:lastRow="0" w:firstColumn="1" w:lastColumn="0" w:noHBand="0" w:noVBand="1"/>
      </w:tblPr>
      <w:tblGrid>
        <w:gridCol w:w="492"/>
        <w:gridCol w:w="2139"/>
        <w:gridCol w:w="717"/>
        <w:gridCol w:w="1260"/>
        <w:gridCol w:w="616"/>
        <w:gridCol w:w="616"/>
        <w:gridCol w:w="616"/>
        <w:gridCol w:w="616"/>
        <w:gridCol w:w="616"/>
        <w:gridCol w:w="616"/>
        <w:gridCol w:w="616"/>
        <w:gridCol w:w="616"/>
        <w:gridCol w:w="616"/>
        <w:gridCol w:w="616"/>
        <w:gridCol w:w="616"/>
        <w:gridCol w:w="616"/>
        <w:gridCol w:w="616"/>
        <w:gridCol w:w="616"/>
        <w:gridCol w:w="616"/>
        <w:gridCol w:w="616"/>
        <w:gridCol w:w="616"/>
      </w:tblGrid>
      <w:tr w:rsidR="00BC2943" w:rsidRPr="00B30A29" w:rsidTr="007C574B">
        <w:trPr>
          <w:trHeight w:val="360"/>
        </w:trPr>
        <w:tc>
          <w:tcPr>
            <w:tcW w:w="492" w:type="dxa"/>
            <w:vMerge w:val="restart"/>
            <w:hideMark/>
          </w:tcPr>
          <w:p w:rsidR="00BC2943" w:rsidRPr="00B30A29" w:rsidRDefault="00BC2943" w:rsidP="007C574B">
            <w:pPr>
              <w:jc w:val="center"/>
              <w:rPr>
                <w:rFonts w:eastAsia="Times New Roman"/>
                <w:color w:val="000000"/>
              </w:rPr>
            </w:pPr>
            <w:r w:rsidRPr="00B30A29">
              <w:rPr>
                <w:rFonts w:eastAsia="Times New Roman"/>
                <w:color w:val="000000"/>
              </w:rPr>
              <w:t xml:space="preserve">№ </w:t>
            </w:r>
            <w:proofErr w:type="gramStart"/>
            <w:r w:rsidRPr="00B30A29">
              <w:rPr>
                <w:rFonts w:eastAsia="Times New Roman"/>
                <w:color w:val="000000"/>
              </w:rPr>
              <w:t>п</w:t>
            </w:r>
            <w:proofErr w:type="gramEnd"/>
            <w:r w:rsidRPr="00B30A29">
              <w:rPr>
                <w:rFonts w:eastAsia="Times New Roman"/>
                <w:color w:val="000000"/>
              </w:rPr>
              <w:t>/п</w:t>
            </w:r>
          </w:p>
        </w:tc>
        <w:tc>
          <w:tcPr>
            <w:tcW w:w="2139" w:type="dxa"/>
            <w:vMerge w:val="restart"/>
            <w:hideMark/>
          </w:tcPr>
          <w:p w:rsidR="00BC2943" w:rsidRPr="00B30A29" w:rsidRDefault="00BC2943" w:rsidP="007C574B">
            <w:pPr>
              <w:jc w:val="center"/>
              <w:rPr>
                <w:rFonts w:eastAsia="Times New Roman"/>
                <w:color w:val="000000"/>
              </w:rPr>
            </w:pPr>
            <w:r w:rsidRPr="00B30A29">
              <w:rPr>
                <w:rFonts w:eastAsia="Times New Roman"/>
                <w:color w:val="000000"/>
              </w:rPr>
              <w:t>Наименование мероприятия</w:t>
            </w:r>
          </w:p>
        </w:tc>
        <w:tc>
          <w:tcPr>
            <w:tcW w:w="717" w:type="dxa"/>
            <w:vMerge w:val="restart"/>
            <w:hideMark/>
          </w:tcPr>
          <w:p w:rsidR="00BC2943" w:rsidRPr="00B30A29" w:rsidRDefault="00BC2943" w:rsidP="007C574B">
            <w:pPr>
              <w:jc w:val="center"/>
              <w:rPr>
                <w:rFonts w:eastAsia="Times New Roman"/>
                <w:color w:val="000000"/>
              </w:rPr>
            </w:pPr>
            <w:r w:rsidRPr="00B30A29">
              <w:rPr>
                <w:rFonts w:eastAsia="Times New Roman"/>
                <w:color w:val="000000"/>
              </w:rPr>
              <w:t>Ед. изм</w:t>
            </w:r>
          </w:p>
        </w:tc>
        <w:tc>
          <w:tcPr>
            <w:tcW w:w="1260" w:type="dxa"/>
            <w:vMerge w:val="restart"/>
            <w:hideMark/>
          </w:tcPr>
          <w:p w:rsidR="00BC2943" w:rsidRPr="00B30A29" w:rsidRDefault="00BC2943" w:rsidP="007C574B">
            <w:pPr>
              <w:jc w:val="center"/>
              <w:rPr>
                <w:rFonts w:eastAsia="Times New Roman"/>
                <w:color w:val="000000"/>
              </w:rPr>
            </w:pPr>
            <w:proofErr w:type="gramStart"/>
            <w:r w:rsidRPr="00B30A29">
              <w:rPr>
                <w:rFonts w:eastAsia="Times New Roman"/>
                <w:color w:val="000000"/>
              </w:rPr>
              <w:t>Количест</w:t>
            </w:r>
            <w:r>
              <w:rPr>
                <w:rFonts w:eastAsia="Times New Roman"/>
                <w:color w:val="000000"/>
              </w:rPr>
              <w:t>-</w:t>
            </w:r>
            <w:r w:rsidRPr="00B30A29">
              <w:rPr>
                <w:rFonts w:eastAsia="Times New Roman"/>
                <w:color w:val="000000"/>
              </w:rPr>
              <w:t>венный</w:t>
            </w:r>
            <w:proofErr w:type="gramEnd"/>
            <w:r w:rsidRPr="00B30A29">
              <w:rPr>
                <w:rFonts w:eastAsia="Times New Roman"/>
                <w:color w:val="000000"/>
              </w:rPr>
              <w:t xml:space="preserve"> показатель </w:t>
            </w:r>
          </w:p>
        </w:tc>
        <w:tc>
          <w:tcPr>
            <w:tcW w:w="10472" w:type="dxa"/>
            <w:gridSpan w:val="17"/>
            <w:hideMark/>
          </w:tcPr>
          <w:p w:rsidR="00BC2943" w:rsidRPr="00B30A29" w:rsidRDefault="00BC2943" w:rsidP="007C574B">
            <w:pPr>
              <w:jc w:val="center"/>
              <w:rPr>
                <w:rFonts w:eastAsia="Times New Roman"/>
                <w:color w:val="000000"/>
              </w:rPr>
            </w:pPr>
            <w:r w:rsidRPr="00B30A29">
              <w:rPr>
                <w:rFonts w:eastAsia="Times New Roman"/>
                <w:color w:val="000000"/>
              </w:rPr>
              <w:t>Сроки реализации мероприятий с указанием количественных показателей по годам реализации</w:t>
            </w:r>
          </w:p>
        </w:tc>
      </w:tr>
      <w:tr w:rsidR="00BC2943" w:rsidRPr="00B30A29" w:rsidTr="007C574B">
        <w:trPr>
          <w:trHeight w:val="360"/>
        </w:trPr>
        <w:tc>
          <w:tcPr>
            <w:tcW w:w="492" w:type="dxa"/>
            <w:vMerge/>
            <w:hideMark/>
          </w:tcPr>
          <w:p w:rsidR="00BC2943" w:rsidRPr="00B30A29" w:rsidRDefault="00BC2943" w:rsidP="007C574B">
            <w:pPr>
              <w:rPr>
                <w:rFonts w:eastAsia="Times New Roman"/>
                <w:color w:val="000000"/>
              </w:rPr>
            </w:pPr>
          </w:p>
        </w:tc>
        <w:tc>
          <w:tcPr>
            <w:tcW w:w="2139" w:type="dxa"/>
            <w:vMerge/>
            <w:hideMark/>
          </w:tcPr>
          <w:p w:rsidR="00BC2943" w:rsidRPr="00B30A29" w:rsidRDefault="00BC2943" w:rsidP="007C574B">
            <w:pPr>
              <w:rPr>
                <w:rFonts w:eastAsia="Times New Roman"/>
                <w:color w:val="000000"/>
              </w:rPr>
            </w:pPr>
          </w:p>
        </w:tc>
        <w:tc>
          <w:tcPr>
            <w:tcW w:w="717" w:type="dxa"/>
            <w:vMerge/>
            <w:hideMark/>
          </w:tcPr>
          <w:p w:rsidR="00BC2943" w:rsidRPr="00B30A29" w:rsidRDefault="00BC2943" w:rsidP="007C574B">
            <w:pPr>
              <w:rPr>
                <w:rFonts w:eastAsia="Times New Roman"/>
                <w:color w:val="000000"/>
              </w:rPr>
            </w:pPr>
          </w:p>
        </w:tc>
        <w:tc>
          <w:tcPr>
            <w:tcW w:w="1260" w:type="dxa"/>
            <w:vMerge/>
            <w:hideMark/>
          </w:tcPr>
          <w:p w:rsidR="00BC2943" w:rsidRPr="00B30A29" w:rsidRDefault="00BC2943" w:rsidP="007C574B">
            <w:pPr>
              <w:rPr>
                <w:rFonts w:eastAsia="Times New Roman"/>
                <w:color w:val="000000"/>
              </w:rPr>
            </w:pP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2014</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2015</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2016</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2017</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2018</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2019</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2020</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2021</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2022</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2023</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2024</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2025</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2026</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2027</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2028</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2029</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2030</w:t>
            </w:r>
          </w:p>
        </w:tc>
      </w:tr>
      <w:tr w:rsidR="00BC2943" w:rsidRPr="00B30A29" w:rsidTr="007C574B">
        <w:trPr>
          <w:trHeight w:val="264"/>
        </w:trPr>
        <w:tc>
          <w:tcPr>
            <w:tcW w:w="492" w:type="dxa"/>
            <w:hideMark/>
          </w:tcPr>
          <w:p w:rsidR="00BC2943" w:rsidRPr="00B30A29" w:rsidRDefault="00BC2943" w:rsidP="007C574B">
            <w:pPr>
              <w:jc w:val="center"/>
              <w:rPr>
                <w:rFonts w:eastAsia="Times New Roman"/>
                <w:color w:val="000000"/>
              </w:rPr>
            </w:pPr>
            <w:r w:rsidRPr="00B30A29">
              <w:rPr>
                <w:rFonts w:eastAsia="Times New Roman"/>
                <w:color w:val="000000"/>
              </w:rPr>
              <w:t>I</w:t>
            </w:r>
          </w:p>
        </w:tc>
        <w:tc>
          <w:tcPr>
            <w:tcW w:w="14588" w:type="dxa"/>
            <w:gridSpan w:val="20"/>
            <w:hideMark/>
          </w:tcPr>
          <w:p w:rsidR="00BC2943" w:rsidRPr="00B30A29" w:rsidRDefault="00BC2943" w:rsidP="007C574B">
            <w:pPr>
              <w:jc w:val="center"/>
              <w:rPr>
                <w:rFonts w:eastAsia="Times New Roman"/>
                <w:color w:val="000000"/>
              </w:rPr>
            </w:pPr>
            <w:r w:rsidRPr="00B30A29">
              <w:rPr>
                <w:rFonts w:eastAsia="Times New Roman"/>
                <w:color w:val="000000"/>
              </w:rPr>
              <w:t>с. Елизарово</w:t>
            </w:r>
          </w:p>
        </w:tc>
      </w:tr>
      <w:tr w:rsidR="00BC2943" w:rsidRPr="00B30A29" w:rsidTr="007C574B">
        <w:trPr>
          <w:trHeight w:val="408"/>
        </w:trPr>
        <w:tc>
          <w:tcPr>
            <w:tcW w:w="492" w:type="dxa"/>
            <w:hideMark/>
          </w:tcPr>
          <w:p w:rsidR="00BC2943" w:rsidRPr="00B30A29" w:rsidRDefault="00BC2943" w:rsidP="007C574B">
            <w:pPr>
              <w:jc w:val="center"/>
              <w:rPr>
                <w:rFonts w:eastAsia="Times New Roman"/>
                <w:color w:val="000000"/>
              </w:rPr>
            </w:pPr>
            <w:r w:rsidRPr="00B30A29">
              <w:rPr>
                <w:rFonts w:eastAsia="Times New Roman"/>
                <w:color w:val="000000"/>
              </w:rPr>
              <w:t> </w:t>
            </w:r>
            <w:r>
              <w:rPr>
                <w:rFonts w:eastAsia="Times New Roman"/>
                <w:color w:val="000000"/>
              </w:rPr>
              <w:t>1.</w:t>
            </w:r>
          </w:p>
        </w:tc>
        <w:tc>
          <w:tcPr>
            <w:tcW w:w="2139" w:type="dxa"/>
            <w:hideMark/>
          </w:tcPr>
          <w:p w:rsidR="00BC2943" w:rsidRPr="00B30A29" w:rsidRDefault="00BC2943" w:rsidP="007C574B">
            <w:pPr>
              <w:rPr>
                <w:rFonts w:eastAsia="Times New Roman"/>
                <w:color w:val="000000"/>
              </w:rPr>
            </w:pPr>
            <w:r w:rsidRPr="00B30A29">
              <w:rPr>
                <w:rFonts w:eastAsia="Times New Roman"/>
                <w:color w:val="000000"/>
              </w:rPr>
              <w:t xml:space="preserve">Строительство КОС  </w:t>
            </w:r>
            <w:r>
              <w:rPr>
                <w:rFonts w:eastAsia="Times New Roman"/>
                <w:color w:val="000000"/>
              </w:rPr>
              <w:t xml:space="preserve">    </w:t>
            </w:r>
            <w:r w:rsidRPr="00B30A29">
              <w:rPr>
                <w:rFonts w:eastAsia="Times New Roman"/>
                <w:color w:val="000000"/>
              </w:rPr>
              <w:t>с использованием блочно-модульных систем очистки стоков (ПИР, СМР)</w:t>
            </w:r>
          </w:p>
        </w:tc>
        <w:tc>
          <w:tcPr>
            <w:tcW w:w="717" w:type="dxa"/>
            <w:hideMark/>
          </w:tcPr>
          <w:p w:rsidR="00BC2943" w:rsidRPr="00B30A29" w:rsidRDefault="00BC2943" w:rsidP="007C574B">
            <w:pPr>
              <w:jc w:val="center"/>
              <w:rPr>
                <w:rFonts w:eastAsia="Times New Roman"/>
                <w:color w:val="000000"/>
              </w:rPr>
            </w:pPr>
            <w:r w:rsidRPr="00B30A29">
              <w:rPr>
                <w:rFonts w:eastAsia="Times New Roman"/>
                <w:color w:val="000000"/>
              </w:rPr>
              <w:t xml:space="preserve">ед.   </w:t>
            </w:r>
          </w:p>
        </w:tc>
        <w:tc>
          <w:tcPr>
            <w:tcW w:w="1260" w:type="dxa"/>
            <w:hideMark/>
          </w:tcPr>
          <w:p w:rsidR="00BC2943" w:rsidRPr="00B30A29" w:rsidRDefault="00BC2943" w:rsidP="007C574B">
            <w:pPr>
              <w:jc w:val="center"/>
              <w:rPr>
                <w:rFonts w:eastAsia="Times New Roman"/>
                <w:color w:val="000000"/>
              </w:rPr>
            </w:pPr>
            <w:r w:rsidRPr="00B30A29">
              <w:rPr>
                <w:rFonts w:eastAsia="Times New Roman"/>
                <w:color w:val="000000"/>
              </w:rPr>
              <w:t>1</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1</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 </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 </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 </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 </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 </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 </w:t>
            </w:r>
          </w:p>
        </w:tc>
        <w:tc>
          <w:tcPr>
            <w:tcW w:w="616" w:type="dxa"/>
            <w:hideMark/>
          </w:tcPr>
          <w:p w:rsidR="00BC2943" w:rsidRPr="00B30A29" w:rsidRDefault="00BC2943" w:rsidP="007C574B">
            <w:pPr>
              <w:rPr>
                <w:rFonts w:eastAsia="Times New Roman"/>
                <w:color w:val="000000"/>
              </w:rPr>
            </w:pPr>
            <w:r w:rsidRPr="00B30A29">
              <w:rPr>
                <w:rFonts w:eastAsia="Times New Roman"/>
                <w:color w:val="000000"/>
              </w:rPr>
              <w:t> </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 </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 </w:t>
            </w:r>
          </w:p>
        </w:tc>
        <w:tc>
          <w:tcPr>
            <w:tcW w:w="616" w:type="dxa"/>
            <w:noWrap/>
            <w:hideMark/>
          </w:tcPr>
          <w:p w:rsidR="00BC2943" w:rsidRPr="00B30A29" w:rsidRDefault="00BC2943" w:rsidP="007C574B">
            <w:pPr>
              <w:rPr>
                <w:rFonts w:eastAsia="Times New Roman"/>
                <w:color w:val="000000"/>
              </w:rPr>
            </w:pPr>
            <w:r w:rsidRPr="00B30A29">
              <w:rPr>
                <w:rFonts w:eastAsia="Times New Roman"/>
                <w:color w:val="000000"/>
              </w:rPr>
              <w:t> </w:t>
            </w:r>
          </w:p>
        </w:tc>
        <w:tc>
          <w:tcPr>
            <w:tcW w:w="616" w:type="dxa"/>
            <w:noWrap/>
            <w:hideMark/>
          </w:tcPr>
          <w:p w:rsidR="00BC2943" w:rsidRPr="00B30A29" w:rsidRDefault="00BC2943" w:rsidP="007C574B">
            <w:pPr>
              <w:rPr>
                <w:rFonts w:eastAsia="Times New Roman"/>
                <w:color w:val="000000"/>
              </w:rPr>
            </w:pPr>
            <w:r w:rsidRPr="00B30A29">
              <w:rPr>
                <w:rFonts w:eastAsia="Times New Roman"/>
                <w:color w:val="000000"/>
              </w:rPr>
              <w:t> </w:t>
            </w:r>
          </w:p>
        </w:tc>
        <w:tc>
          <w:tcPr>
            <w:tcW w:w="616" w:type="dxa"/>
            <w:noWrap/>
            <w:hideMark/>
          </w:tcPr>
          <w:p w:rsidR="00BC2943" w:rsidRPr="00B30A29" w:rsidRDefault="00BC2943" w:rsidP="007C574B">
            <w:pPr>
              <w:rPr>
                <w:rFonts w:eastAsia="Times New Roman"/>
                <w:color w:val="000000"/>
              </w:rPr>
            </w:pPr>
            <w:r w:rsidRPr="00B30A29">
              <w:rPr>
                <w:rFonts w:eastAsia="Times New Roman"/>
                <w:color w:val="000000"/>
              </w:rPr>
              <w:t> </w:t>
            </w:r>
          </w:p>
        </w:tc>
        <w:tc>
          <w:tcPr>
            <w:tcW w:w="616" w:type="dxa"/>
            <w:noWrap/>
            <w:hideMark/>
          </w:tcPr>
          <w:p w:rsidR="00BC2943" w:rsidRPr="00B30A29" w:rsidRDefault="00BC2943" w:rsidP="007C574B">
            <w:pPr>
              <w:rPr>
                <w:rFonts w:eastAsia="Times New Roman"/>
                <w:color w:val="000000"/>
              </w:rPr>
            </w:pPr>
            <w:r w:rsidRPr="00B30A29">
              <w:rPr>
                <w:rFonts w:eastAsia="Times New Roman"/>
                <w:color w:val="000000"/>
              </w:rPr>
              <w:t> </w:t>
            </w:r>
          </w:p>
        </w:tc>
        <w:tc>
          <w:tcPr>
            <w:tcW w:w="616" w:type="dxa"/>
            <w:noWrap/>
            <w:hideMark/>
          </w:tcPr>
          <w:p w:rsidR="00BC2943" w:rsidRPr="00B30A29" w:rsidRDefault="00BC2943" w:rsidP="007C574B">
            <w:pPr>
              <w:rPr>
                <w:rFonts w:eastAsia="Times New Roman"/>
                <w:color w:val="000000"/>
              </w:rPr>
            </w:pPr>
            <w:r w:rsidRPr="00B30A29">
              <w:rPr>
                <w:rFonts w:eastAsia="Times New Roman"/>
                <w:color w:val="000000"/>
              </w:rPr>
              <w:t> </w:t>
            </w:r>
          </w:p>
        </w:tc>
        <w:tc>
          <w:tcPr>
            <w:tcW w:w="616" w:type="dxa"/>
            <w:noWrap/>
            <w:hideMark/>
          </w:tcPr>
          <w:p w:rsidR="00BC2943" w:rsidRPr="00B30A29" w:rsidRDefault="00BC2943" w:rsidP="007C574B">
            <w:pPr>
              <w:rPr>
                <w:rFonts w:eastAsia="Times New Roman"/>
                <w:color w:val="000000"/>
              </w:rPr>
            </w:pPr>
            <w:r w:rsidRPr="00B30A29">
              <w:rPr>
                <w:rFonts w:eastAsia="Times New Roman"/>
                <w:color w:val="000000"/>
              </w:rPr>
              <w:t> </w:t>
            </w:r>
          </w:p>
        </w:tc>
        <w:tc>
          <w:tcPr>
            <w:tcW w:w="616" w:type="dxa"/>
            <w:noWrap/>
            <w:hideMark/>
          </w:tcPr>
          <w:p w:rsidR="00BC2943" w:rsidRPr="00B30A29" w:rsidRDefault="00BC2943" w:rsidP="007C574B">
            <w:pPr>
              <w:rPr>
                <w:rFonts w:eastAsia="Times New Roman"/>
                <w:color w:val="000000"/>
              </w:rPr>
            </w:pPr>
            <w:r w:rsidRPr="00B30A29">
              <w:rPr>
                <w:rFonts w:eastAsia="Times New Roman"/>
                <w:color w:val="000000"/>
              </w:rPr>
              <w:t> </w:t>
            </w:r>
          </w:p>
        </w:tc>
      </w:tr>
      <w:tr w:rsidR="00BC2943" w:rsidRPr="00B30A29" w:rsidTr="007C574B">
        <w:trPr>
          <w:trHeight w:val="264"/>
        </w:trPr>
        <w:tc>
          <w:tcPr>
            <w:tcW w:w="492" w:type="dxa"/>
            <w:hideMark/>
          </w:tcPr>
          <w:p w:rsidR="00BC2943" w:rsidRPr="00B30A29" w:rsidRDefault="00BC2943" w:rsidP="007C574B">
            <w:pPr>
              <w:jc w:val="center"/>
              <w:rPr>
                <w:rFonts w:eastAsia="Times New Roman"/>
                <w:color w:val="000000"/>
              </w:rPr>
            </w:pPr>
            <w:r w:rsidRPr="00B30A29">
              <w:rPr>
                <w:rFonts w:eastAsia="Times New Roman"/>
                <w:color w:val="000000"/>
              </w:rPr>
              <w:t>II</w:t>
            </w:r>
          </w:p>
        </w:tc>
        <w:tc>
          <w:tcPr>
            <w:tcW w:w="14588" w:type="dxa"/>
            <w:gridSpan w:val="20"/>
            <w:hideMark/>
          </w:tcPr>
          <w:p w:rsidR="00BC2943" w:rsidRPr="00B30A29" w:rsidRDefault="00BC2943" w:rsidP="007C574B">
            <w:pPr>
              <w:jc w:val="center"/>
              <w:rPr>
                <w:rFonts w:eastAsia="Times New Roman"/>
                <w:color w:val="000000"/>
              </w:rPr>
            </w:pPr>
            <w:r w:rsidRPr="00B30A29">
              <w:rPr>
                <w:rFonts w:eastAsia="Times New Roman"/>
                <w:color w:val="000000"/>
              </w:rPr>
              <w:t>п. Кедровый</w:t>
            </w:r>
          </w:p>
        </w:tc>
      </w:tr>
      <w:tr w:rsidR="00BC2943" w:rsidRPr="00B30A29" w:rsidTr="007C574B">
        <w:trPr>
          <w:trHeight w:val="408"/>
        </w:trPr>
        <w:tc>
          <w:tcPr>
            <w:tcW w:w="492" w:type="dxa"/>
            <w:hideMark/>
          </w:tcPr>
          <w:p w:rsidR="00BC2943" w:rsidRPr="00B30A29" w:rsidRDefault="00BC2943" w:rsidP="007C574B">
            <w:pPr>
              <w:jc w:val="center"/>
              <w:rPr>
                <w:rFonts w:eastAsia="Times New Roman"/>
                <w:color w:val="000000"/>
              </w:rPr>
            </w:pPr>
            <w:r w:rsidRPr="00B30A29">
              <w:rPr>
                <w:rFonts w:eastAsia="Times New Roman"/>
                <w:color w:val="000000"/>
              </w:rPr>
              <w:t> </w:t>
            </w:r>
            <w:r>
              <w:rPr>
                <w:rFonts w:eastAsia="Times New Roman"/>
                <w:color w:val="000000"/>
              </w:rPr>
              <w:t>2.</w:t>
            </w:r>
          </w:p>
        </w:tc>
        <w:tc>
          <w:tcPr>
            <w:tcW w:w="2139" w:type="dxa"/>
            <w:hideMark/>
          </w:tcPr>
          <w:p w:rsidR="00BC2943" w:rsidRPr="00B30A29" w:rsidRDefault="00BC2943" w:rsidP="007C574B">
            <w:pPr>
              <w:rPr>
                <w:rFonts w:eastAsia="Times New Roman"/>
                <w:color w:val="000000"/>
              </w:rPr>
            </w:pPr>
            <w:r w:rsidRPr="00B30A29">
              <w:rPr>
                <w:rFonts w:eastAsia="Times New Roman"/>
                <w:color w:val="000000"/>
              </w:rPr>
              <w:t xml:space="preserve">Строительство КОС  </w:t>
            </w:r>
            <w:r>
              <w:rPr>
                <w:rFonts w:eastAsia="Times New Roman"/>
                <w:color w:val="000000"/>
              </w:rPr>
              <w:t xml:space="preserve">   </w:t>
            </w:r>
            <w:r w:rsidRPr="00B30A29">
              <w:rPr>
                <w:rFonts w:eastAsia="Times New Roman"/>
                <w:color w:val="000000"/>
              </w:rPr>
              <w:t>с использованием блочно-модульных систем очистки стоков (ПИР, СМР)</w:t>
            </w:r>
          </w:p>
        </w:tc>
        <w:tc>
          <w:tcPr>
            <w:tcW w:w="717" w:type="dxa"/>
            <w:hideMark/>
          </w:tcPr>
          <w:p w:rsidR="00BC2943" w:rsidRPr="00B30A29" w:rsidRDefault="00BC2943" w:rsidP="007C574B">
            <w:pPr>
              <w:jc w:val="center"/>
              <w:rPr>
                <w:rFonts w:eastAsia="Times New Roman"/>
                <w:color w:val="000000"/>
              </w:rPr>
            </w:pPr>
            <w:r w:rsidRPr="00B30A29">
              <w:rPr>
                <w:rFonts w:eastAsia="Times New Roman"/>
                <w:color w:val="000000"/>
              </w:rPr>
              <w:t xml:space="preserve">ед.   </w:t>
            </w:r>
          </w:p>
        </w:tc>
        <w:tc>
          <w:tcPr>
            <w:tcW w:w="1260" w:type="dxa"/>
            <w:hideMark/>
          </w:tcPr>
          <w:p w:rsidR="00BC2943" w:rsidRPr="00B30A29" w:rsidRDefault="00BC2943" w:rsidP="007C574B">
            <w:pPr>
              <w:jc w:val="center"/>
              <w:rPr>
                <w:rFonts w:eastAsia="Times New Roman"/>
                <w:color w:val="000000"/>
              </w:rPr>
            </w:pPr>
            <w:r w:rsidRPr="00B30A29">
              <w:rPr>
                <w:rFonts w:eastAsia="Times New Roman"/>
                <w:color w:val="000000"/>
              </w:rPr>
              <w:t>1</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 </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 </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 </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 </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 </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 </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1</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 </w:t>
            </w:r>
          </w:p>
        </w:tc>
        <w:tc>
          <w:tcPr>
            <w:tcW w:w="616" w:type="dxa"/>
            <w:hideMark/>
          </w:tcPr>
          <w:p w:rsidR="00BC2943" w:rsidRPr="00B30A29" w:rsidRDefault="00BC2943" w:rsidP="007C574B">
            <w:pPr>
              <w:rPr>
                <w:rFonts w:eastAsia="Times New Roman"/>
                <w:color w:val="000000"/>
              </w:rPr>
            </w:pPr>
            <w:r w:rsidRPr="00B30A29">
              <w:rPr>
                <w:rFonts w:eastAsia="Times New Roman"/>
                <w:color w:val="000000"/>
              </w:rPr>
              <w:t> </w:t>
            </w:r>
          </w:p>
        </w:tc>
        <w:tc>
          <w:tcPr>
            <w:tcW w:w="616" w:type="dxa"/>
            <w:hideMark/>
          </w:tcPr>
          <w:p w:rsidR="00BC2943" w:rsidRPr="00B30A29" w:rsidRDefault="00BC2943" w:rsidP="007C574B">
            <w:pPr>
              <w:jc w:val="center"/>
              <w:rPr>
                <w:rFonts w:eastAsia="Times New Roman"/>
                <w:color w:val="000000"/>
              </w:rPr>
            </w:pPr>
            <w:r w:rsidRPr="00B30A29">
              <w:rPr>
                <w:rFonts w:eastAsia="Times New Roman"/>
                <w:color w:val="000000"/>
              </w:rPr>
              <w:t> </w:t>
            </w:r>
          </w:p>
        </w:tc>
        <w:tc>
          <w:tcPr>
            <w:tcW w:w="616" w:type="dxa"/>
            <w:noWrap/>
            <w:hideMark/>
          </w:tcPr>
          <w:p w:rsidR="00BC2943" w:rsidRPr="00B30A29" w:rsidRDefault="00BC2943" w:rsidP="007C574B">
            <w:pPr>
              <w:rPr>
                <w:rFonts w:eastAsia="Times New Roman"/>
                <w:color w:val="000000"/>
              </w:rPr>
            </w:pPr>
            <w:r w:rsidRPr="00B30A29">
              <w:rPr>
                <w:rFonts w:eastAsia="Times New Roman"/>
                <w:color w:val="000000"/>
              </w:rPr>
              <w:t> </w:t>
            </w:r>
          </w:p>
        </w:tc>
        <w:tc>
          <w:tcPr>
            <w:tcW w:w="616" w:type="dxa"/>
            <w:noWrap/>
            <w:hideMark/>
          </w:tcPr>
          <w:p w:rsidR="00BC2943" w:rsidRPr="00B30A29" w:rsidRDefault="00BC2943" w:rsidP="007C574B">
            <w:pPr>
              <w:rPr>
                <w:rFonts w:eastAsia="Times New Roman"/>
                <w:color w:val="000000"/>
              </w:rPr>
            </w:pPr>
            <w:r w:rsidRPr="00B30A29">
              <w:rPr>
                <w:rFonts w:eastAsia="Times New Roman"/>
                <w:color w:val="000000"/>
              </w:rPr>
              <w:t> </w:t>
            </w:r>
          </w:p>
        </w:tc>
        <w:tc>
          <w:tcPr>
            <w:tcW w:w="616" w:type="dxa"/>
            <w:noWrap/>
            <w:hideMark/>
          </w:tcPr>
          <w:p w:rsidR="00BC2943" w:rsidRPr="00B30A29" w:rsidRDefault="00BC2943" w:rsidP="007C574B">
            <w:pPr>
              <w:rPr>
                <w:rFonts w:eastAsia="Times New Roman"/>
                <w:color w:val="000000"/>
              </w:rPr>
            </w:pPr>
            <w:r w:rsidRPr="00B30A29">
              <w:rPr>
                <w:rFonts w:eastAsia="Times New Roman"/>
                <w:color w:val="000000"/>
              </w:rPr>
              <w:t> </w:t>
            </w:r>
          </w:p>
        </w:tc>
        <w:tc>
          <w:tcPr>
            <w:tcW w:w="616" w:type="dxa"/>
            <w:noWrap/>
            <w:hideMark/>
          </w:tcPr>
          <w:p w:rsidR="00BC2943" w:rsidRPr="00B30A29" w:rsidRDefault="00BC2943" w:rsidP="007C574B">
            <w:pPr>
              <w:rPr>
                <w:rFonts w:eastAsia="Times New Roman"/>
                <w:color w:val="000000"/>
              </w:rPr>
            </w:pPr>
            <w:r w:rsidRPr="00B30A29">
              <w:rPr>
                <w:rFonts w:eastAsia="Times New Roman"/>
                <w:color w:val="000000"/>
              </w:rPr>
              <w:t> </w:t>
            </w:r>
          </w:p>
        </w:tc>
        <w:tc>
          <w:tcPr>
            <w:tcW w:w="616" w:type="dxa"/>
            <w:noWrap/>
            <w:hideMark/>
          </w:tcPr>
          <w:p w:rsidR="00BC2943" w:rsidRPr="00B30A29" w:rsidRDefault="00BC2943" w:rsidP="007C574B">
            <w:pPr>
              <w:rPr>
                <w:rFonts w:eastAsia="Times New Roman"/>
                <w:color w:val="000000"/>
              </w:rPr>
            </w:pPr>
            <w:r w:rsidRPr="00B30A29">
              <w:rPr>
                <w:rFonts w:eastAsia="Times New Roman"/>
                <w:color w:val="000000"/>
              </w:rPr>
              <w:t> </w:t>
            </w:r>
          </w:p>
        </w:tc>
        <w:tc>
          <w:tcPr>
            <w:tcW w:w="616" w:type="dxa"/>
            <w:noWrap/>
            <w:hideMark/>
          </w:tcPr>
          <w:p w:rsidR="00BC2943" w:rsidRPr="00B30A29" w:rsidRDefault="00BC2943" w:rsidP="007C574B">
            <w:pPr>
              <w:rPr>
                <w:rFonts w:eastAsia="Times New Roman"/>
                <w:color w:val="000000"/>
              </w:rPr>
            </w:pPr>
            <w:r w:rsidRPr="00B30A29">
              <w:rPr>
                <w:rFonts w:eastAsia="Times New Roman"/>
                <w:color w:val="000000"/>
              </w:rPr>
              <w:t> </w:t>
            </w:r>
          </w:p>
        </w:tc>
        <w:tc>
          <w:tcPr>
            <w:tcW w:w="616" w:type="dxa"/>
            <w:noWrap/>
            <w:hideMark/>
          </w:tcPr>
          <w:p w:rsidR="00BC2943" w:rsidRPr="00B30A29" w:rsidRDefault="00BC2943" w:rsidP="007C574B">
            <w:pPr>
              <w:rPr>
                <w:rFonts w:eastAsia="Times New Roman"/>
                <w:color w:val="000000"/>
              </w:rPr>
            </w:pPr>
            <w:r w:rsidRPr="00B30A29">
              <w:rPr>
                <w:rFonts w:eastAsia="Times New Roman"/>
                <w:color w:val="000000"/>
              </w:rPr>
              <w:t> </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Pr>
          <w:b/>
          <w:sz w:val="24"/>
          <w:szCs w:val="24"/>
        </w:rPr>
        <w:lastRenderedPageBreak/>
        <w:t>4.5.3</w:t>
      </w:r>
      <w:r w:rsidRPr="005B62AB">
        <w:rPr>
          <w:b/>
          <w:sz w:val="24"/>
          <w:szCs w:val="24"/>
        </w:rPr>
        <w:t>. Сведения о новом строительстве и реконструкции насосных станций</w:t>
      </w:r>
      <w:r>
        <w:rPr>
          <w:b/>
          <w:sz w:val="24"/>
          <w:szCs w:val="24"/>
        </w:rPr>
        <w:t>.</w:t>
      </w:r>
    </w:p>
    <w:p w:rsidR="00BC2943" w:rsidRPr="005B62AB" w:rsidRDefault="00BC2943" w:rsidP="007C574B">
      <w:pPr>
        <w:shd w:val="clear" w:color="auto" w:fill="FFFFFF"/>
        <w:autoSpaceDE w:val="0"/>
        <w:autoSpaceDN w:val="0"/>
        <w:adjustRightInd w:val="0"/>
        <w:ind w:firstLine="709"/>
        <w:jc w:val="both"/>
        <w:rPr>
          <w:sz w:val="24"/>
          <w:szCs w:val="24"/>
        </w:rPr>
      </w:pPr>
      <w:r w:rsidRPr="005B62AB">
        <w:rPr>
          <w:sz w:val="24"/>
          <w:szCs w:val="24"/>
        </w:rPr>
        <w:t xml:space="preserve">Строительство и реконструкция </w:t>
      </w:r>
      <w:r>
        <w:rPr>
          <w:sz w:val="24"/>
          <w:szCs w:val="24"/>
        </w:rPr>
        <w:t>насосных станций</w:t>
      </w:r>
      <w:r w:rsidRPr="005B62AB">
        <w:rPr>
          <w:sz w:val="24"/>
          <w:szCs w:val="24"/>
        </w:rPr>
        <w:t xml:space="preserve"> не запланирован</w:t>
      </w:r>
      <w:r>
        <w:rPr>
          <w:sz w:val="24"/>
          <w:szCs w:val="24"/>
        </w:rPr>
        <w:t>о</w:t>
      </w:r>
      <w:r w:rsidRPr="005B62AB">
        <w:rPr>
          <w:sz w:val="24"/>
          <w:szCs w:val="24"/>
        </w:rPr>
        <w:t>.</w:t>
      </w:r>
    </w:p>
    <w:p w:rsidR="00BC2943" w:rsidRPr="005B62AB" w:rsidRDefault="00BC2943" w:rsidP="007C574B">
      <w:pPr>
        <w:shd w:val="clear" w:color="auto" w:fill="FFFFFF"/>
        <w:autoSpaceDE w:val="0"/>
        <w:autoSpaceDN w:val="0"/>
        <w:adjustRightInd w:val="0"/>
        <w:ind w:firstLine="709"/>
        <w:jc w:val="both"/>
        <w:rPr>
          <w:b/>
          <w:sz w:val="24"/>
          <w:szCs w:val="24"/>
        </w:rPr>
      </w:pPr>
      <w:r>
        <w:rPr>
          <w:b/>
          <w:sz w:val="24"/>
          <w:szCs w:val="24"/>
        </w:rPr>
        <w:t>4.5.4</w:t>
      </w:r>
      <w:r w:rsidRPr="005B62AB">
        <w:rPr>
          <w:b/>
          <w:sz w:val="24"/>
          <w:szCs w:val="24"/>
        </w:rPr>
        <w:t>. Сведения о новом строительстве и реконструкции регулирующих резервуаров</w:t>
      </w:r>
      <w:r>
        <w:rPr>
          <w:b/>
          <w:sz w:val="24"/>
          <w:szCs w:val="24"/>
        </w:rPr>
        <w:t>.</w:t>
      </w:r>
    </w:p>
    <w:p w:rsidR="00BC2943" w:rsidRPr="005B62AB" w:rsidRDefault="00BC2943" w:rsidP="007C574B">
      <w:pPr>
        <w:shd w:val="clear" w:color="auto" w:fill="FFFFFF"/>
        <w:autoSpaceDE w:val="0"/>
        <w:autoSpaceDN w:val="0"/>
        <w:adjustRightInd w:val="0"/>
        <w:ind w:firstLine="709"/>
        <w:jc w:val="both"/>
        <w:rPr>
          <w:sz w:val="24"/>
          <w:szCs w:val="24"/>
        </w:rPr>
      </w:pPr>
      <w:r w:rsidRPr="005B62AB">
        <w:rPr>
          <w:sz w:val="24"/>
          <w:szCs w:val="24"/>
        </w:rPr>
        <w:t>Строительство и реконструкция регулирующих резервуаров не запланирован</w:t>
      </w:r>
      <w:r>
        <w:rPr>
          <w:sz w:val="24"/>
          <w:szCs w:val="24"/>
        </w:rPr>
        <w:t>о</w:t>
      </w:r>
      <w:r w:rsidRPr="005B62AB">
        <w:rPr>
          <w:sz w:val="24"/>
          <w:szCs w:val="24"/>
        </w:rPr>
        <w:t>.</w:t>
      </w:r>
    </w:p>
    <w:p w:rsidR="00BC2943" w:rsidRPr="00B63128" w:rsidRDefault="00BC2943" w:rsidP="007C574B">
      <w:pPr>
        <w:shd w:val="clear" w:color="auto" w:fill="FFFFFF"/>
        <w:autoSpaceDE w:val="0"/>
        <w:autoSpaceDN w:val="0"/>
        <w:adjustRightInd w:val="0"/>
        <w:ind w:firstLine="709"/>
        <w:jc w:val="both"/>
        <w:rPr>
          <w:b/>
          <w:sz w:val="24"/>
          <w:szCs w:val="24"/>
        </w:rPr>
      </w:pPr>
      <w:r>
        <w:rPr>
          <w:b/>
          <w:sz w:val="24"/>
          <w:szCs w:val="24"/>
        </w:rPr>
        <w:t>4.5.5</w:t>
      </w:r>
      <w:r w:rsidRPr="00B63128">
        <w:rPr>
          <w:b/>
          <w:sz w:val="24"/>
          <w:szCs w:val="24"/>
        </w:rPr>
        <w:t xml:space="preserve">. Сведения о развитии систем диспетчеризации, телемеханизации </w:t>
      </w:r>
      <w:r>
        <w:rPr>
          <w:b/>
          <w:sz w:val="24"/>
          <w:szCs w:val="24"/>
        </w:rPr>
        <w:t xml:space="preserve">                       </w:t>
      </w:r>
      <w:r w:rsidRPr="00B63128">
        <w:rPr>
          <w:b/>
          <w:sz w:val="24"/>
          <w:szCs w:val="24"/>
        </w:rPr>
        <w:t>и автоматизированных системах управления режимами водоотведения на объектах водоотведения</w:t>
      </w:r>
      <w:r>
        <w:rPr>
          <w:b/>
          <w:sz w:val="24"/>
          <w:szCs w:val="24"/>
        </w:rPr>
        <w:t>.</w:t>
      </w:r>
    </w:p>
    <w:p w:rsidR="00BC2943" w:rsidRPr="00B63128" w:rsidRDefault="00BC2943" w:rsidP="007C574B">
      <w:pPr>
        <w:shd w:val="clear" w:color="auto" w:fill="FFFFFF"/>
        <w:autoSpaceDE w:val="0"/>
        <w:autoSpaceDN w:val="0"/>
        <w:adjustRightInd w:val="0"/>
        <w:ind w:firstLine="709"/>
        <w:jc w:val="both"/>
        <w:rPr>
          <w:sz w:val="24"/>
          <w:szCs w:val="24"/>
        </w:rPr>
      </w:pPr>
      <w:r w:rsidRPr="00B63128">
        <w:rPr>
          <w:sz w:val="24"/>
          <w:szCs w:val="24"/>
        </w:rPr>
        <w:t>На объектах системы водоотведения сельского поселения</w:t>
      </w:r>
      <w:r>
        <w:rPr>
          <w:sz w:val="24"/>
          <w:szCs w:val="24"/>
        </w:rPr>
        <w:t xml:space="preserve"> </w:t>
      </w:r>
      <w:proofErr w:type="gramStart"/>
      <w:r>
        <w:rPr>
          <w:sz w:val="24"/>
          <w:szCs w:val="24"/>
        </w:rPr>
        <w:t>Кедровый</w:t>
      </w:r>
      <w:proofErr w:type="gramEnd"/>
      <w:r w:rsidRPr="00B63128">
        <w:rPr>
          <w:sz w:val="24"/>
          <w:szCs w:val="24"/>
        </w:rPr>
        <w:t xml:space="preserve"> системы диспетчеризации, телемеханизации и автоматизированные системы управления режимами водоотведения не применяются. Управление осуществляется непосредственно на объектах (отсутствует возможность удаленного управления). Средства телемеханизации отсутствуют.</w:t>
      </w:r>
    </w:p>
    <w:p w:rsidR="00BC2943" w:rsidRDefault="00BC2943" w:rsidP="007C574B">
      <w:pPr>
        <w:shd w:val="clear" w:color="auto" w:fill="FFFFFF"/>
        <w:autoSpaceDE w:val="0"/>
        <w:autoSpaceDN w:val="0"/>
        <w:adjustRightInd w:val="0"/>
        <w:ind w:firstLine="709"/>
        <w:jc w:val="both"/>
        <w:rPr>
          <w:sz w:val="24"/>
          <w:szCs w:val="24"/>
        </w:rPr>
      </w:pPr>
      <w:r w:rsidRPr="00B63128">
        <w:rPr>
          <w:sz w:val="24"/>
          <w:szCs w:val="24"/>
        </w:rPr>
        <w:t>Внедрение современной автоматизированной системы оперативного диспетчерского управления водоснабжением (АСОДУ) сельского поселения</w:t>
      </w:r>
      <w:r>
        <w:rPr>
          <w:sz w:val="24"/>
          <w:szCs w:val="24"/>
        </w:rPr>
        <w:t xml:space="preserve"> Кедровый</w:t>
      </w:r>
      <w:r w:rsidRPr="00B63128">
        <w:rPr>
          <w:sz w:val="24"/>
          <w:szCs w:val="24"/>
        </w:rPr>
        <w:t xml:space="preserve"> позволило бы значительно экономить энергетические ресурсы, наладить контроль и управление всей системой водоотведения, повысить надежность ее работы.</w:t>
      </w:r>
    </w:p>
    <w:p w:rsidR="00BC2943" w:rsidRPr="002622D2" w:rsidRDefault="00BC2943" w:rsidP="007C574B">
      <w:pPr>
        <w:shd w:val="clear" w:color="auto" w:fill="FFFFFF"/>
        <w:autoSpaceDE w:val="0"/>
        <w:autoSpaceDN w:val="0"/>
        <w:adjustRightInd w:val="0"/>
        <w:ind w:firstLine="709"/>
        <w:jc w:val="both"/>
        <w:rPr>
          <w:b/>
          <w:sz w:val="24"/>
          <w:szCs w:val="24"/>
        </w:rPr>
      </w:pPr>
      <w:r>
        <w:rPr>
          <w:b/>
          <w:sz w:val="24"/>
          <w:szCs w:val="24"/>
        </w:rPr>
        <w:t>4.5.6</w:t>
      </w:r>
      <w:r w:rsidRPr="002622D2">
        <w:rPr>
          <w:b/>
          <w:sz w:val="24"/>
          <w:szCs w:val="24"/>
        </w:rPr>
        <w:t>. Сведения о развитии системы коммерческого учета водоотведения</w:t>
      </w:r>
      <w:r>
        <w:rPr>
          <w:b/>
          <w:sz w:val="24"/>
          <w:szCs w:val="24"/>
        </w:rPr>
        <w:t>.</w:t>
      </w:r>
    </w:p>
    <w:p w:rsidR="00BC2943" w:rsidRPr="002622D2" w:rsidRDefault="00BC2943" w:rsidP="007C574B">
      <w:pPr>
        <w:shd w:val="clear" w:color="auto" w:fill="FFFFFF"/>
        <w:autoSpaceDE w:val="0"/>
        <w:autoSpaceDN w:val="0"/>
        <w:adjustRightInd w:val="0"/>
        <w:ind w:firstLine="709"/>
        <w:jc w:val="both"/>
        <w:rPr>
          <w:sz w:val="24"/>
          <w:szCs w:val="24"/>
        </w:rPr>
      </w:pPr>
      <w:r w:rsidRPr="002622D2">
        <w:rPr>
          <w:sz w:val="24"/>
          <w:szCs w:val="24"/>
        </w:rPr>
        <w:t>В настоящее время коммерческий учет принимаемых сточных вод от потребителей населенных пунктов сельского поселения</w:t>
      </w:r>
      <w:r>
        <w:rPr>
          <w:sz w:val="24"/>
          <w:szCs w:val="24"/>
        </w:rPr>
        <w:t xml:space="preserve"> Кедровый</w:t>
      </w:r>
      <w:r w:rsidRPr="002622D2">
        <w:rPr>
          <w:sz w:val="24"/>
          <w:szCs w:val="24"/>
        </w:rPr>
        <w:t xml:space="preserve"> осуществляется в соответствии с действующим законодательством, количество принятых сточных вод принимается равным количеству потребленной воды.</w:t>
      </w:r>
    </w:p>
    <w:p w:rsidR="00BC2943" w:rsidRPr="002622D2" w:rsidRDefault="00BC2943" w:rsidP="007C574B">
      <w:pPr>
        <w:shd w:val="clear" w:color="auto" w:fill="FFFFFF"/>
        <w:autoSpaceDE w:val="0"/>
        <w:autoSpaceDN w:val="0"/>
        <w:adjustRightInd w:val="0"/>
        <w:ind w:firstLine="709"/>
        <w:jc w:val="both"/>
        <w:rPr>
          <w:sz w:val="24"/>
          <w:szCs w:val="24"/>
        </w:rPr>
      </w:pPr>
      <w:r w:rsidRPr="002622D2">
        <w:rPr>
          <w:sz w:val="24"/>
          <w:szCs w:val="24"/>
        </w:rPr>
        <w:t>Доля объемов сточных вод, рассчитанная данным способом, составляет 100%. Приборы учета фактического объема сточных вод не установлены.</w:t>
      </w:r>
    </w:p>
    <w:p w:rsidR="00BC2943" w:rsidRPr="002622D2" w:rsidRDefault="00BC2943" w:rsidP="007C574B">
      <w:pPr>
        <w:shd w:val="clear" w:color="auto" w:fill="FFFFFF"/>
        <w:autoSpaceDE w:val="0"/>
        <w:autoSpaceDN w:val="0"/>
        <w:adjustRightInd w:val="0"/>
        <w:ind w:firstLine="709"/>
        <w:jc w:val="both"/>
        <w:rPr>
          <w:sz w:val="24"/>
          <w:szCs w:val="24"/>
        </w:rPr>
      </w:pPr>
      <w:r w:rsidRPr="002622D2">
        <w:rPr>
          <w:sz w:val="24"/>
          <w:szCs w:val="24"/>
        </w:rPr>
        <w:t>В современных условиях на российском рынке неплохо зарекомендовали себя приборы учета сточных вод для безнапорных коллекторов типа ЭХО-Р (Сигнур), ВЗЛЕТ РСЛ, среди импортных приборов: ISCO 4250 (США), ADS 3600 (США) и MAINSTREAM III (Франция).</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4.6. Экологические аспекты мероприятий по строительству и реконструкции объектов централизованной системы водоотведения</w:t>
      </w:r>
      <w:r>
        <w:rPr>
          <w:b/>
          <w:sz w:val="24"/>
          <w:szCs w:val="24"/>
        </w:rPr>
        <w:t>.</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4.6.1. Сведения о мерах по предотвращению вредного воздействия на водный бассейн, предлагаемых к новому строительству и реконструкции объектов водоотведения</w:t>
      </w:r>
      <w:r>
        <w:rPr>
          <w:b/>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На территории проектирования протека</w:t>
      </w:r>
      <w:r>
        <w:rPr>
          <w:sz w:val="24"/>
          <w:szCs w:val="24"/>
        </w:rPr>
        <w:t>е</w:t>
      </w:r>
      <w:r w:rsidRPr="00D03674">
        <w:rPr>
          <w:sz w:val="24"/>
          <w:szCs w:val="24"/>
        </w:rPr>
        <w:t xml:space="preserve">т река </w:t>
      </w:r>
      <w:r>
        <w:rPr>
          <w:sz w:val="24"/>
          <w:szCs w:val="24"/>
        </w:rPr>
        <w:t>Обь</w:t>
      </w:r>
      <w:r w:rsidRPr="00D03674">
        <w:rPr>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По рыбохозяйственному значению р. </w:t>
      </w:r>
      <w:r>
        <w:rPr>
          <w:sz w:val="24"/>
          <w:szCs w:val="24"/>
        </w:rPr>
        <w:t>Обь</w:t>
      </w:r>
      <w:r w:rsidRPr="00D03674">
        <w:rPr>
          <w:sz w:val="24"/>
          <w:szCs w:val="24"/>
        </w:rPr>
        <w:t xml:space="preserve"> относится к водоемам второй категории, в воде которого химические вещества не должны отмечаться в концентрациях, превышающих рыбохозяйственные нормативы</w:t>
      </w:r>
      <w:r>
        <w:rPr>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В целях предотвращения загрязнения вод реки </w:t>
      </w:r>
      <w:r>
        <w:rPr>
          <w:sz w:val="24"/>
          <w:szCs w:val="24"/>
        </w:rPr>
        <w:t>Обь</w:t>
      </w:r>
      <w:r w:rsidRPr="00D03674">
        <w:rPr>
          <w:sz w:val="24"/>
          <w:szCs w:val="24"/>
        </w:rPr>
        <w:t xml:space="preserve"> в проекте принята раздельная система канализации, при которой хозяйственно-бытовая сеть</w:t>
      </w:r>
      <w:r>
        <w:rPr>
          <w:sz w:val="24"/>
          <w:szCs w:val="24"/>
        </w:rPr>
        <w:t xml:space="preserve"> </w:t>
      </w:r>
      <w:r w:rsidRPr="00D03674">
        <w:rPr>
          <w:sz w:val="24"/>
          <w:szCs w:val="24"/>
        </w:rPr>
        <w:t>прокладывается для отведения стоков от жилой и общественной застройки, поверхностные стоки отводятся по самостоятельной сети дождевой канализации.</w:t>
      </w:r>
    </w:p>
    <w:p w:rsidR="00BC2943" w:rsidRPr="00D03674" w:rsidRDefault="00BC2943" w:rsidP="007C574B">
      <w:pPr>
        <w:shd w:val="clear" w:color="auto" w:fill="FFFFFF"/>
        <w:autoSpaceDE w:val="0"/>
        <w:autoSpaceDN w:val="0"/>
        <w:adjustRightInd w:val="0"/>
        <w:ind w:firstLine="709"/>
        <w:jc w:val="both"/>
        <w:rPr>
          <w:sz w:val="24"/>
          <w:szCs w:val="24"/>
        </w:rPr>
      </w:pPr>
      <w:r>
        <w:rPr>
          <w:sz w:val="24"/>
          <w:szCs w:val="24"/>
        </w:rPr>
        <w:t xml:space="preserve">Поверхностные </w:t>
      </w:r>
      <w:r w:rsidRPr="00D03674">
        <w:rPr>
          <w:sz w:val="24"/>
          <w:szCs w:val="24"/>
        </w:rPr>
        <w:t xml:space="preserve">и дождевые воды перед сбросом в реку </w:t>
      </w:r>
      <w:r>
        <w:rPr>
          <w:sz w:val="24"/>
          <w:szCs w:val="24"/>
        </w:rPr>
        <w:t>Обь</w:t>
      </w:r>
      <w:r w:rsidRPr="00D03674">
        <w:rPr>
          <w:sz w:val="24"/>
          <w:szCs w:val="24"/>
        </w:rPr>
        <w:t xml:space="preserve"> должны пройти очистку на локальных очистных сооружениях (ЛОС) до состояния, удовлетворяющего требованиям СанПиН 2.1.5.980-00 «Водоотведение населенных мест, санитарная охрана водных объектов. Гигиенические требования к охране поверхностных вод».</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4.6.2. Сведения о мерах по предотвращению вредного воздействия на водный бассейн предлагаемых к новому строительству канализационных сетей</w:t>
      </w:r>
      <w:r>
        <w:rPr>
          <w:b/>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Строительство новых канализационных сетей и перекладка старых обуславливают сокращение сбросов загрязняющих веществ в окружающую среду, соответственно, снижают и вредное воздействие на окружающую среду.</w:t>
      </w:r>
    </w:p>
    <w:p w:rsidR="00BC2943" w:rsidRDefault="00BC2943" w:rsidP="007C574B">
      <w:pPr>
        <w:shd w:val="clear" w:color="auto" w:fill="FFFFFF"/>
        <w:autoSpaceDE w:val="0"/>
        <w:autoSpaceDN w:val="0"/>
        <w:adjustRightInd w:val="0"/>
        <w:ind w:firstLine="709"/>
        <w:jc w:val="both"/>
        <w:rPr>
          <w:b/>
          <w:sz w:val="24"/>
          <w:szCs w:val="24"/>
        </w:rPr>
      </w:pPr>
      <w:r w:rsidRPr="00D03674">
        <w:rPr>
          <w:b/>
          <w:sz w:val="24"/>
          <w:szCs w:val="24"/>
        </w:rPr>
        <w:t xml:space="preserve">4.6.3. Сведения </w:t>
      </w:r>
      <w:proofErr w:type="gramStart"/>
      <w:r w:rsidRPr="00D03674">
        <w:rPr>
          <w:b/>
          <w:sz w:val="24"/>
          <w:szCs w:val="24"/>
        </w:rPr>
        <w:t>о мерах по предотвращению вредного воздействия на окружающую</w:t>
      </w:r>
      <w:r>
        <w:rPr>
          <w:b/>
          <w:sz w:val="24"/>
          <w:szCs w:val="24"/>
        </w:rPr>
        <w:t xml:space="preserve"> </w:t>
      </w:r>
      <w:r w:rsidRPr="00D03674">
        <w:rPr>
          <w:b/>
          <w:sz w:val="24"/>
          <w:szCs w:val="24"/>
        </w:rPr>
        <w:t xml:space="preserve"> среду</w:t>
      </w:r>
      <w:r>
        <w:rPr>
          <w:b/>
          <w:sz w:val="24"/>
          <w:szCs w:val="24"/>
        </w:rPr>
        <w:t xml:space="preserve"> </w:t>
      </w:r>
      <w:r w:rsidRPr="00D03674">
        <w:rPr>
          <w:b/>
          <w:sz w:val="24"/>
          <w:szCs w:val="24"/>
        </w:rPr>
        <w:t xml:space="preserve"> при</w:t>
      </w:r>
      <w:r>
        <w:rPr>
          <w:b/>
          <w:sz w:val="24"/>
          <w:szCs w:val="24"/>
        </w:rPr>
        <w:t xml:space="preserve"> </w:t>
      </w:r>
      <w:r w:rsidRPr="00D03674">
        <w:rPr>
          <w:b/>
          <w:sz w:val="24"/>
          <w:szCs w:val="24"/>
        </w:rPr>
        <w:t xml:space="preserve"> реализации мероприятий по утилизации</w:t>
      </w:r>
      <w:proofErr w:type="gramEnd"/>
      <w:r w:rsidRPr="00D03674">
        <w:rPr>
          <w:b/>
          <w:sz w:val="24"/>
          <w:szCs w:val="24"/>
        </w:rPr>
        <w:t xml:space="preserve"> осадка сточных </w:t>
      </w:r>
    </w:p>
    <w:p w:rsidR="00BC2943" w:rsidRPr="00D03674" w:rsidRDefault="00BC2943" w:rsidP="007C574B">
      <w:pPr>
        <w:shd w:val="clear" w:color="auto" w:fill="FFFFFF"/>
        <w:autoSpaceDE w:val="0"/>
        <w:autoSpaceDN w:val="0"/>
        <w:adjustRightInd w:val="0"/>
        <w:jc w:val="both"/>
        <w:rPr>
          <w:b/>
          <w:sz w:val="24"/>
          <w:szCs w:val="24"/>
        </w:rPr>
      </w:pPr>
      <w:r w:rsidRPr="00D03674">
        <w:rPr>
          <w:b/>
          <w:sz w:val="24"/>
          <w:szCs w:val="24"/>
        </w:rPr>
        <w:lastRenderedPageBreak/>
        <w:t>вод</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03674">
        <w:rPr>
          <w:sz w:val="24"/>
          <w:szCs w:val="24"/>
        </w:rPr>
        <w:t>На территории сельского поселения</w:t>
      </w:r>
      <w:r>
        <w:rPr>
          <w:sz w:val="24"/>
          <w:szCs w:val="24"/>
        </w:rPr>
        <w:t xml:space="preserve"> </w:t>
      </w:r>
      <w:proofErr w:type="gramStart"/>
      <w:r>
        <w:rPr>
          <w:sz w:val="24"/>
          <w:szCs w:val="24"/>
        </w:rPr>
        <w:t>Кедровый</w:t>
      </w:r>
      <w:proofErr w:type="gramEnd"/>
      <w:r w:rsidRPr="00D03674">
        <w:rPr>
          <w:sz w:val="24"/>
          <w:szCs w:val="24"/>
        </w:rPr>
        <w:t xml:space="preserve"> </w:t>
      </w:r>
      <w:r>
        <w:rPr>
          <w:sz w:val="24"/>
          <w:szCs w:val="24"/>
        </w:rPr>
        <w:t>утилизация осадка сточных вод не производится</w:t>
      </w:r>
      <w:r w:rsidRPr="00D03674">
        <w:rPr>
          <w:sz w:val="24"/>
          <w:szCs w:val="24"/>
        </w:rPr>
        <w:t>.</w:t>
      </w:r>
    </w:p>
    <w:p w:rsidR="00BC2943" w:rsidRPr="005A1886" w:rsidRDefault="00BC2943" w:rsidP="007C574B">
      <w:pPr>
        <w:shd w:val="clear" w:color="auto" w:fill="FFFFFF"/>
        <w:autoSpaceDE w:val="0"/>
        <w:autoSpaceDN w:val="0"/>
        <w:adjustRightInd w:val="0"/>
        <w:ind w:firstLine="709"/>
        <w:jc w:val="both"/>
        <w:rPr>
          <w:b/>
          <w:sz w:val="24"/>
          <w:szCs w:val="24"/>
        </w:rPr>
      </w:pPr>
      <w:r w:rsidRPr="005A1886">
        <w:rPr>
          <w:b/>
          <w:sz w:val="24"/>
          <w:szCs w:val="24"/>
        </w:rPr>
        <w:t>4.7. Оценка потребности в капитальных вложениях в строительство, реконструкцию и модернизацию объектов централизованной системы водоотведения</w:t>
      </w:r>
      <w:r>
        <w:rPr>
          <w:b/>
          <w:sz w:val="24"/>
          <w:szCs w:val="24"/>
        </w:rPr>
        <w:t>.</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Предварительный расчет стоимости выполнения работ.</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Общие положения.</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В современных рыночных условиях, в которых работает инвестиционно-строительный комплекс, произошли коренные изменения в подходах </w:t>
      </w:r>
      <w:r>
        <w:rPr>
          <w:sz w:val="24"/>
          <w:szCs w:val="24"/>
        </w:rPr>
        <w:t xml:space="preserve">                               </w:t>
      </w:r>
      <w:r w:rsidRPr="005A1886">
        <w:rPr>
          <w:sz w:val="24"/>
          <w:szCs w:val="24"/>
        </w:rPr>
        <w:t xml:space="preserve">к нормированию тех или иных видов затрат, изменилась экономическая основа в строительной сфере. </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BC2943" w:rsidRPr="005A1886" w:rsidRDefault="00BC2943" w:rsidP="007C574B">
      <w:pPr>
        <w:shd w:val="clear" w:color="auto" w:fill="FFFFFF"/>
        <w:autoSpaceDE w:val="0"/>
        <w:autoSpaceDN w:val="0"/>
        <w:adjustRightInd w:val="0"/>
        <w:ind w:firstLine="709"/>
        <w:jc w:val="both"/>
        <w:rPr>
          <w:sz w:val="24"/>
          <w:szCs w:val="24"/>
        </w:rPr>
      </w:pPr>
      <w:r>
        <w:rPr>
          <w:sz w:val="24"/>
          <w:szCs w:val="24"/>
        </w:rPr>
        <w:t>В связи с этим</w:t>
      </w:r>
      <w:r w:rsidRPr="005A1886">
        <w:rPr>
          <w:sz w:val="24"/>
          <w:szCs w:val="24"/>
        </w:rPr>
        <w:t xml:space="preserve"> на дальнейших стадиях проектирования требуется </w:t>
      </w:r>
      <w:r>
        <w:rPr>
          <w:sz w:val="24"/>
          <w:szCs w:val="24"/>
        </w:rPr>
        <w:t xml:space="preserve">                            </w:t>
      </w:r>
      <w:r w:rsidRPr="005A1886">
        <w:rPr>
          <w:sz w:val="24"/>
          <w:szCs w:val="24"/>
        </w:rPr>
        <w:t>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BC2943" w:rsidRPr="005A1886" w:rsidRDefault="00BC2943" w:rsidP="007C574B">
      <w:pPr>
        <w:shd w:val="clear" w:color="auto" w:fill="FFFFFF"/>
        <w:autoSpaceDE w:val="0"/>
        <w:autoSpaceDN w:val="0"/>
        <w:adjustRightInd w:val="0"/>
        <w:ind w:firstLine="709"/>
        <w:jc w:val="both"/>
        <w:rPr>
          <w:sz w:val="24"/>
          <w:szCs w:val="24"/>
        </w:rPr>
      </w:pPr>
      <w:proofErr w:type="gramStart"/>
      <w:r w:rsidRPr="005A1886">
        <w:rPr>
          <w:sz w:val="24"/>
          <w:szCs w:val="24"/>
        </w:rPr>
        <w:t>Стоимость разработки проектной документации объектов капитального строите</w:t>
      </w:r>
      <w:r>
        <w:rPr>
          <w:sz w:val="24"/>
          <w:szCs w:val="24"/>
        </w:rPr>
        <w:t xml:space="preserve">льства определена на основании </w:t>
      </w:r>
      <w:r w:rsidRPr="005A1886">
        <w:rPr>
          <w:sz w:val="24"/>
          <w:szCs w:val="24"/>
        </w:rPr>
        <w:t>Справочников базовых цен на проектные работы для строительства» (Коммунальные</w:t>
      </w:r>
      <w:r>
        <w:rPr>
          <w:sz w:val="24"/>
          <w:szCs w:val="24"/>
        </w:rPr>
        <w:t xml:space="preserve"> инженерные здания и сооружения.</w:t>
      </w:r>
      <w:proofErr w:type="gramEnd"/>
      <w:r w:rsidRPr="005A1886">
        <w:rPr>
          <w:sz w:val="24"/>
          <w:szCs w:val="24"/>
        </w:rPr>
        <w:t xml:space="preserve"> </w:t>
      </w:r>
      <w:proofErr w:type="gramStart"/>
      <w:r w:rsidRPr="005A1886">
        <w:rPr>
          <w:sz w:val="24"/>
          <w:szCs w:val="24"/>
        </w:rPr>
        <w:t>Объекты водоснабжения и канализации).</w:t>
      </w:r>
      <w:proofErr w:type="gramEnd"/>
      <w:r w:rsidRPr="005A1886">
        <w:rPr>
          <w:sz w:val="24"/>
          <w:szCs w:val="24"/>
        </w:rPr>
        <w:t xml:space="preserve">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w:t>
      </w:r>
      <w:r>
        <w:rPr>
          <w:sz w:val="24"/>
          <w:szCs w:val="24"/>
        </w:rPr>
        <w:t>бот для строительства согласно п</w:t>
      </w:r>
      <w:r w:rsidRPr="005A1886">
        <w:rPr>
          <w:sz w:val="24"/>
          <w:szCs w:val="24"/>
        </w:rPr>
        <w:t>ис</w:t>
      </w:r>
      <w:r>
        <w:rPr>
          <w:sz w:val="24"/>
          <w:szCs w:val="24"/>
        </w:rPr>
        <w:t xml:space="preserve">ьму </w:t>
      </w:r>
      <w:r w:rsidRPr="005A1886">
        <w:rPr>
          <w:sz w:val="24"/>
          <w:szCs w:val="24"/>
        </w:rPr>
        <w:t>Министерства регионального развития Российской Федерации</w:t>
      </w:r>
      <w:r>
        <w:rPr>
          <w:sz w:val="24"/>
          <w:szCs w:val="24"/>
        </w:rPr>
        <w:t xml:space="preserve"> № 1951-ВТ/10 от 12.02.2013</w:t>
      </w:r>
      <w:r w:rsidRPr="005A1886">
        <w:rPr>
          <w:sz w:val="24"/>
          <w:szCs w:val="24"/>
        </w:rPr>
        <w:t>.</w:t>
      </w:r>
    </w:p>
    <w:p w:rsidR="00BC2943" w:rsidRPr="005A1886" w:rsidRDefault="00BC2943" w:rsidP="007C574B">
      <w:pPr>
        <w:shd w:val="clear" w:color="auto" w:fill="FFFFFF"/>
        <w:autoSpaceDE w:val="0"/>
        <w:autoSpaceDN w:val="0"/>
        <w:adjustRightInd w:val="0"/>
        <w:ind w:firstLine="709"/>
        <w:jc w:val="both"/>
        <w:rPr>
          <w:sz w:val="24"/>
          <w:szCs w:val="24"/>
        </w:rPr>
      </w:pPr>
      <w:proofErr w:type="gramStart"/>
      <w:r w:rsidRPr="005A1886">
        <w:rPr>
          <w:sz w:val="24"/>
          <w:szCs w:val="24"/>
        </w:rPr>
        <w:t xml:space="preserve">Ориентировочная стоимость строительства зданий и сооружений определена </w:t>
      </w:r>
      <w:r>
        <w:rPr>
          <w:sz w:val="24"/>
          <w:szCs w:val="24"/>
        </w:rPr>
        <w:t>по проектам объектов-аналогов, к</w:t>
      </w:r>
      <w:r w:rsidRPr="005A1886">
        <w:rPr>
          <w:sz w:val="24"/>
          <w:szCs w:val="24"/>
        </w:rPr>
        <w:t>аталогам проектов повторного применения для строительства объектов социально</w:t>
      </w:r>
      <w:r>
        <w:rPr>
          <w:sz w:val="24"/>
          <w:szCs w:val="24"/>
        </w:rPr>
        <w:t>й и инженерной инфраструктур,  у</w:t>
      </w:r>
      <w:r w:rsidRPr="005A1886">
        <w:rPr>
          <w:sz w:val="24"/>
          <w:szCs w:val="24"/>
        </w:rPr>
        <w:t xml:space="preserve">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w:t>
      </w:r>
      <w:r>
        <w:rPr>
          <w:sz w:val="24"/>
          <w:szCs w:val="24"/>
        </w:rPr>
        <w:t xml:space="preserve">                 </w:t>
      </w:r>
      <w:r w:rsidRPr="005A1886">
        <w:rPr>
          <w:sz w:val="24"/>
          <w:szCs w:val="24"/>
        </w:rPr>
        <w:t>2001 года, а также с использованием сборников УПВС в ценах и нормах 1969 года.</w:t>
      </w:r>
      <w:proofErr w:type="gramEnd"/>
      <w:r w:rsidRPr="005A1886">
        <w:rPr>
          <w:sz w:val="24"/>
          <w:szCs w:val="24"/>
        </w:rPr>
        <w:t xml:space="preserve"> Стоимость работ пересчитана в цены 2013 г</w:t>
      </w:r>
      <w:r>
        <w:rPr>
          <w:sz w:val="24"/>
          <w:szCs w:val="24"/>
        </w:rPr>
        <w:t>ода с коэффициентами согласно постановлению</w:t>
      </w:r>
      <w:r w:rsidRPr="005A1886">
        <w:rPr>
          <w:sz w:val="24"/>
          <w:szCs w:val="24"/>
        </w:rPr>
        <w:t xml:space="preserve"> Государственного комитета СССР по делам строительства</w:t>
      </w:r>
      <w:r>
        <w:rPr>
          <w:sz w:val="24"/>
          <w:szCs w:val="24"/>
        </w:rPr>
        <w:t xml:space="preserve"> от 11.05.1983 № 94,</w:t>
      </w:r>
      <w:r w:rsidRPr="005A1886">
        <w:rPr>
          <w:sz w:val="24"/>
          <w:szCs w:val="24"/>
        </w:rPr>
        <w:t xml:space="preserve"> </w:t>
      </w:r>
      <w:r>
        <w:rPr>
          <w:sz w:val="24"/>
          <w:szCs w:val="24"/>
        </w:rPr>
        <w:t xml:space="preserve">письмам </w:t>
      </w:r>
      <w:r w:rsidRPr="005A1886">
        <w:rPr>
          <w:sz w:val="24"/>
          <w:szCs w:val="24"/>
        </w:rPr>
        <w:t xml:space="preserve">Государственного комитета </w:t>
      </w:r>
      <w:r>
        <w:rPr>
          <w:sz w:val="24"/>
          <w:szCs w:val="24"/>
        </w:rPr>
        <w:t xml:space="preserve">СССР по делам строительства          № 14-Д от 06.09.1990, № 15-149/6 от 24.09.1990, письмам </w:t>
      </w:r>
      <w:r w:rsidRPr="005A1886">
        <w:rPr>
          <w:sz w:val="24"/>
          <w:szCs w:val="24"/>
        </w:rPr>
        <w:t xml:space="preserve">Министерства регионального развития </w:t>
      </w:r>
      <w:r>
        <w:rPr>
          <w:sz w:val="24"/>
          <w:szCs w:val="24"/>
        </w:rPr>
        <w:t>Российской Федерации № 2836-ИП/12/ГС</w:t>
      </w:r>
      <w:r w:rsidRPr="008C5117">
        <w:rPr>
          <w:sz w:val="24"/>
          <w:szCs w:val="24"/>
        </w:rPr>
        <w:t xml:space="preserve"> </w:t>
      </w:r>
      <w:r>
        <w:rPr>
          <w:sz w:val="24"/>
          <w:szCs w:val="24"/>
        </w:rPr>
        <w:t>от 03.12.2012, № 21790-АК/Д03                от 05.10.2011</w:t>
      </w:r>
      <w:r w:rsidRPr="005A1886">
        <w:rPr>
          <w:sz w:val="24"/>
          <w:szCs w:val="24"/>
        </w:rPr>
        <w:t>.</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Расчетная стоимость мероприятий приводится по этапам реализации, приведенным в Схем</w:t>
      </w:r>
      <w:r>
        <w:rPr>
          <w:sz w:val="24"/>
          <w:szCs w:val="24"/>
        </w:rPr>
        <w:t>е водоснабжения и водоотведения</w:t>
      </w:r>
      <w:r w:rsidRPr="005A1886">
        <w:rPr>
          <w:sz w:val="24"/>
          <w:szCs w:val="24"/>
        </w:rPr>
        <w:t xml:space="preserve"> с учетом индексов-дефляторов до 2020 и 2030</w:t>
      </w:r>
      <w:r>
        <w:rPr>
          <w:sz w:val="24"/>
          <w:szCs w:val="24"/>
        </w:rPr>
        <w:t xml:space="preserve"> гг.</w:t>
      </w:r>
      <w:r w:rsidRPr="005A1886">
        <w:rPr>
          <w:sz w:val="24"/>
          <w:szCs w:val="24"/>
        </w:rPr>
        <w:t xml:space="preserve"> в соответствии с у</w:t>
      </w:r>
      <w:r>
        <w:rPr>
          <w:sz w:val="24"/>
          <w:szCs w:val="24"/>
        </w:rPr>
        <w:t>казаниями Минэкономразвития РФ, п</w:t>
      </w:r>
      <w:r w:rsidRPr="005A1886">
        <w:rPr>
          <w:sz w:val="24"/>
          <w:szCs w:val="24"/>
        </w:rPr>
        <w:t xml:space="preserve">исьмо </w:t>
      </w:r>
      <w:r>
        <w:rPr>
          <w:sz w:val="24"/>
          <w:szCs w:val="24"/>
        </w:rPr>
        <w:t xml:space="preserve">                     № 21790-АК/Д03 от 05.10.2011 «</w:t>
      </w:r>
      <w:r w:rsidRPr="005A1886">
        <w:rPr>
          <w:sz w:val="24"/>
          <w:szCs w:val="24"/>
        </w:rPr>
        <w:t>Об индексах цен и индексах-деф</w:t>
      </w:r>
      <w:r>
        <w:rPr>
          <w:sz w:val="24"/>
          <w:szCs w:val="24"/>
        </w:rPr>
        <w:t>ляторах для прогнозирования цен»</w:t>
      </w:r>
      <w:r w:rsidRPr="005A1886">
        <w:rPr>
          <w:sz w:val="24"/>
          <w:szCs w:val="24"/>
        </w:rPr>
        <w:t>.</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w:t>
      </w:r>
      <w:r>
        <w:rPr>
          <w:sz w:val="24"/>
          <w:szCs w:val="24"/>
        </w:rPr>
        <w:lastRenderedPageBreak/>
        <w:t xml:space="preserve">проектирования, в </w:t>
      </w:r>
      <w:proofErr w:type="gramStart"/>
      <w:r>
        <w:rPr>
          <w:sz w:val="24"/>
          <w:szCs w:val="24"/>
        </w:rPr>
        <w:t>связи</w:t>
      </w:r>
      <w:proofErr w:type="gramEnd"/>
      <w:r w:rsidRPr="005A1886">
        <w:rPr>
          <w:sz w:val="24"/>
          <w:szCs w:val="24"/>
        </w:rPr>
        <w:t xml:space="preserve">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В расчетах не учитывались:</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стоимость резервирования и выкупа земельных участков и недвижимости </w:t>
      </w:r>
      <w:r>
        <w:rPr>
          <w:sz w:val="24"/>
          <w:szCs w:val="24"/>
        </w:rPr>
        <w:t xml:space="preserve">                  </w:t>
      </w:r>
      <w:r w:rsidRPr="005A1886">
        <w:rPr>
          <w:sz w:val="24"/>
          <w:szCs w:val="24"/>
        </w:rPr>
        <w:t>для государственных и муниципальных нужд;</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стоимость проведения топографо-геодезических и геологических изысканий </w:t>
      </w:r>
      <w:r>
        <w:rPr>
          <w:sz w:val="24"/>
          <w:szCs w:val="24"/>
        </w:rPr>
        <w:t xml:space="preserve">            </w:t>
      </w:r>
      <w:r w:rsidRPr="005A1886">
        <w:rPr>
          <w:sz w:val="24"/>
          <w:szCs w:val="24"/>
        </w:rPr>
        <w:t>на территориях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стоимость мероприятий по сносу и демонтажу зданий и сооружений </w:t>
      </w:r>
      <w:r>
        <w:rPr>
          <w:sz w:val="24"/>
          <w:szCs w:val="24"/>
        </w:rPr>
        <w:t xml:space="preserve">                     </w:t>
      </w:r>
      <w:r w:rsidRPr="005A1886">
        <w:rPr>
          <w:sz w:val="24"/>
          <w:szCs w:val="24"/>
        </w:rPr>
        <w:t>на территориях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мероприятий по реконструкции существующих объектов;</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оснащение необходимым оборудованием и благоустройство прилегающей территории; </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особенности территории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Результаты расчетов приведены в таблице </w:t>
      </w:r>
      <w:r>
        <w:rPr>
          <w:sz w:val="24"/>
          <w:szCs w:val="24"/>
        </w:rPr>
        <w:t>23</w:t>
      </w:r>
      <w:r w:rsidRPr="005A1886">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A1886">
        <w:rPr>
          <w:sz w:val="24"/>
          <w:szCs w:val="24"/>
        </w:rPr>
        <w:t>Ориентировочная стоимость зданий, сооружений и инженерных коммуникаций.</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304" w:right="1247" w:bottom="1021" w:left="1588" w:header="709" w:footer="0" w:gutter="0"/>
          <w:cols w:space="708"/>
          <w:docGrid w:linePitch="360"/>
        </w:sectPr>
      </w:pPr>
    </w:p>
    <w:p w:rsidR="00BC2943" w:rsidRPr="0077714A" w:rsidRDefault="00BC2943" w:rsidP="007C574B">
      <w:pPr>
        <w:shd w:val="clear" w:color="auto" w:fill="FFFFFF"/>
        <w:autoSpaceDE w:val="0"/>
        <w:autoSpaceDN w:val="0"/>
        <w:adjustRightInd w:val="0"/>
        <w:ind w:firstLine="709"/>
        <w:jc w:val="both"/>
        <w:rPr>
          <w:b/>
          <w:sz w:val="24"/>
          <w:szCs w:val="24"/>
        </w:rPr>
      </w:pPr>
      <w:r w:rsidRPr="0077714A">
        <w:rPr>
          <w:b/>
          <w:sz w:val="24"/>
          <w:szCs w:val="24"/>
        </w:rPr>
        <w:lastRenderedPageBreak/>
        <w:t xml:space="preserve">Таблица </w:t>
      </w:r>
      <w:r>
        <w:rPr>
          <w:b/>
          <w:sz w:val="24"/>
          <w:szCs w:val="24"/>
        </w:rPr>
        <w:t xml:space="preserve">23 – </w:t>
      </w:r>
      <w:r w:rsidRPr="0077714A">
        <w:rPr>
          <w:b/>
          <w:sz w:val="24"/>
          <w:szCs w:val="24"/>
        </w:rPr>
        <w:t>Оценка капитальных вложений в новое строительство, реконструкцию и модернизацию объектов централизованн</w:t>
      </w:r>
      <w:r>
        <w:rPr>
          <w:b/>
          <w:sz w:val="24"/>
          <w:szCs w:val="24"/>
        </w:rPr>
        <w:t>ой</w:t>
      </w:r>
      <w:r w:rsidRPr="0077714A">
        <w:rPr>
          <w:b/>
          <w:sz w:val="24"/>
          <w:szCs w:val="24"/>
        </w:rPr>
        <w:t xml:space="preserve"> систем</w:t>
      </w:r>
      <w:r>
        <w:rPr>
          <w:b/>
          <w:sz w:val="24"/>
          <w:szCs w:val="24"/>
        </w:rPr>
        <w:t>ы</w:t>
      </w:r>
      <w:r w:rsidRPr="0077714A">
        <w:rPr>
          <w:b/>
          <w:sz w:val="24"/>
          <w:szCs w:val="24"/>
        </w:rPr>
        <w:t xml:space="preserve"> </w:t>
      </w:r>
      <w:r>
        <w:rPr>
          <w:b/>
          <w:sz w:val="24"/>
          <w:szCs w:val="24"/>
        </w:rPr>
        <w:t>водоотведения</w:t>
      </w:r>
      <w:r w:rsidRPr="0077714A">
        <w:rPr>
          <w:b/>
          <w:sz w:val="24"/>
          <w:szCs w:val="24"/>
        </w:rPr>
        <w:t>, млн</w:t>
      </w:r>
      <w:r>
        <w:rPr>
          <w:b/>
          <w:sz w:val="24"/>
          <w:szCs w:val="24"/>
        </w:rPr>
        <w:t>.</w:t>
      </w:r>
      <w:r w:rsidRPr="0077714A">
        <w:rPr>
          <w:b/>
          <w:sz w:val="24"/>
          <w:szCs w:val="24"/>
        </w:rPr>
        <w:t xml:space="preserve"> руб</w:t>
      </w:r>
      <w:r>
        <w:rPr>
          <w:b/>
          <w:sz w:val="24"/>
          <w:szCs w:val="24"/>
        </w:rPr>
        <w:t>.</w:t>
      </w:r>
    </w:p>
    <w:tbl>
      <w:tblPr>
        <w:tblStyle w:val="a8"/>
        <w:tblW w:w="14990" w:type="dxa"/>
        <w:tblLook w:val="04A0" w:firstRow="1" w:lastRow="0" w:firstColumn="1" w:lastColumn="0" w:noHBand="0" w:noVBand="1"/>
      </w:tblPr>
      <w:tblGrid>
        <w:gridCol w:w="543"/>
        <w:gridCol w:w="1728"/>
        <w:gridCol w:w="1043"/>
        <w:gridCol w:w="664"/>
        <w:gridCol w:w="664"/>
        <w:gridCol w:w="664"/>
        <w:gridCol w:w="664"/>
        <w:gridCol w:w="664"/>
        <w:gridCol w:w="664"/>
        <w:gridCol w:w="1043"/>
        <w:gridCol w:w="664"/>
        <w:gridCol w:w="664"/>
        <w:gridCol w:w="668"/>
        <w:gridCol w:w="664"/>
        <w:gridCol w:w="664"/>
        <w:gridCol w:w="664"/>
        <w:gridCol w:w="664"/>
        <w:gridCol w:w="664"/>
        <w:gridCol w:w="664"/>
        <w:gridCol w:w="669"/>
      </w:tblGrid>
      <w:tr w:rsidR="00BC2943" w:rsidRPr="00CD665D" w:rsidTr="007C574B">
        <w:trPr>
          <w:trHeight w:val="240"/>
        </w:trPr>
        <w:tc>
          <w:tcPr>
            <w:tcW w:w="543" w:type="dxa"/>
            <w:vMerge w:val="restart"/>
            <w:hideMark/>
          </w:tcPr>
          <w:p w:rsidR="00BC2943" w:rsidRPr="00CD665D" w:rsidRDefault="00BC2943" w:rsidP="007C574B">
            <w:pPr>
              <w:jc w:val="center"/>
              <w:rPr>
                <w:rFonts w:eastAsia="Times New Roman"/>
                <w:b/>
                <w:bCs/>
                <w:color w:val="000000"/>
              </w:rPr>
            </w:pPr>
            <w:r w:rsidRPr="00CD665D">
              <w:rPr>
                <w:rFonts w:eastAsia="Times New Roman"/>
                <w:b/>
                <w:bCs/>
                <w:color w:val="000000"/>
              </w:rPr>
              <w:t xml:space="preserve">№ </w:t>
            </w:r>
            <w:proofErr w:type="gramStart"/>
            <w:r w:rsidRPr="00CD665D">
              <w:rPr>
                <w:rFonts w:eastAsia="Times New Roman"/>
                <w:b/>
                <w:bCs/>
                <w:color w:val="000000"/>
              </w:rPr>
              <w:t>п</w:t>
            </w:r>
            <w:proofErr w:type="gramEnd"/>
            <w:r w:rsidRPr="00CD665D">
              <w:rPr>
                <w:rFonts w:eastAsia="Times New Roman"/>
                <w:b/>
                <w:bCs/>
                <w:color w:val="000000"/>
              </w:rPr>
              <w:t>/п</w:t>
            </w:r>
          </w:p>
        </w:tc>
        <w:tc>
          <w:tcPr>
            <w:tcW w:w="1728" w:type="dxa"/>
            <w:vMerge w:val="restart"/>
            <w:hideMark/>
          </w:tcPr>
          <w:p w:rsidR="00BC2943" w:rsidRPr="00CD665D" w:rsidRDefault="00BC2943" w:rsidP="007C574B">
            <w:pPr>
              <w:jc w:val="center"/>
              <w:rPr>
                <w:rFonts w:eastAsia="Times New Roman"/>
                <w:b/>
                <w:bCs/>
                <w:color w:val="000000"/>
              </w:rPr>
            </w:pPr>
            <w:r w:rsidRPr="00CD665D">
              <w:rPr>
                <w:rFonts w:eastAsia="Times New Roman"/>
                <w:b/>
                <w:bCs/>
                <w:color w:val="000000"/>
              </w:rPr>
              <w:t>Наименование мероприятия</w:t>
            </w:r>
          </w:p>
        </w:tc>
        <w:tc>
          <w:tcPr>
            <w:tcW w:w="1043" w:type="dxa"/>
            <w:vMerge w:val="restart"/>
            <w:hideMark/>
          </w:tcPr>
          <w:p w:rsidR="00BC2943" w:rsidRPr="00CD665D" w:rsidRDefault="00BC2943" w:rsidP="007C574B">
            <w:pPr>
              <w:jc w:val="center"/>
              <w:rPr>
                <w:rFonts w:eastAsia="Times New Roman"/>
                <w:b/>
                <w:bCs/>
                <w:color w:val="000000"/>
              </w:rPr>
            </w:pPr>
            <w:r w:rsidRPr="00CD665D">
              <w:rPr>
                <w:rFonts w:eastAsia="Times New Roman"/>
                <w:b/>
                <w:bCs/>
                <w:color w:val="000000"/>
              </w:rPr>
              <w:t>ВСЕГО, тыс. руб.</w:t>
            </w:r>
          </w:p>
        </w:tc>
        <w:tc>
          <w:tcPr>
            <w:tcW w:w="11676" w:type="dxa"/>
            <w:gridSpan w:val="17"/>
            <w:hideMark/>
          </w:tcPr>
          <w:p w:rsidR="00BC2943" w:rsidRPr="00CD665D" w:rsidRDefault="00BC2943" w:rsidP="007C574B">
            <w:pPr>
              <w:jc w:val="center"/>
              <w:rPr>
                <w:rFonts w:eastAsia="Times New Roman"/>
                <w:b/>
                <w:bCs/>
                <w:color w:val="000000"/>
              </w:rPr>
            </w:pPr>
            <w:r w:rsidRPr="00CD665D">
              <w:rPr>
                <w:rFonts w:eastAsia="Times New Roman"/>
                <w:b/>
                <w:bCs/>
                <w:color w:val="000000"/>
              </w:rPr>
              <w:t>Объем необходимых инвестиций в ценах периода инвестирования, тыс. руб.</w:t>
            </w:r>
          </w:p>
        </w:tc>
      </w:tr>
      <w:tr w:rsidR="00BC2943" w:rsidRPr="00CD665D" w:rsidTr="007C574B">
        <w:trPr>
          <w:trHeight w:val="240"/>
        </w:trPr>
        <w:tc>
          <w:tcPr>
            <w:tcW w:w="543" w:type="dxa"/>
            <w:vMerge/>
            <w:hideMark/>
          </w:tcPr>
          <w:p w:rsidR="00BC2943" w:rsidRPr="00CD665D" w:rsidRDefault="00BC2943" w:rsidP="007C574B">
            <w:pPr>
              <w:rPr>
                <w:rFonts w:eastAsia="Times New Roman"/>
                <w:b/>
                <w:bCs/>
                <w:color w:val="000000"/>
              </w:rPr>
            </w:pPr>
          </w:p>
        </w:tc>
        <w:tc>
          <w:tcPr>
            <w:tcW w:w="1728" w:type="dxa"/>
            <w:vMerge/>
            <w:hideMark/>
          </w:tcPr>
          <w:p w:rsidR="00BC2943" w:rsidRPr="00CD665D" w:rsidRDefault="00BC2943" w:rsidP="007C574B">
            <w:pPr>
              <w:rPr>
                <w:rFonts w:eastAsia="Times New Roman"/>
                <w:b/>
                <w:bCs/>
                <w:color w:val="000000"/>
              </w:rPr>
            </w:pPr>
          </w:p>
        </w:tc>
        <w:tc>
          <w:tcPr>
            <w:tcW w:w="1043" w:type="dxa"/>
            <w:vMerge/>
            <w:hideMark/>
          </w:tcPr>
          <w:p w:rsidR="00BC2943" w:rsidRPr="00CD665D" w:rsidRDefault="00BC2943" w:rsidP="007C574B">
            <w:pPr>
              <w:rPr>
                <w:rFonts w:eastAsia="Times New Roman"/>
                <w:b/>
                <w:bCs/>
                <w:color w:val="000000"/>
              </w:rPr>
            </w:pPr>
          </w:p>
        </w:tc>
        <w:tc>
          <w:tcPr>
            <w:tcW w:w="664"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2014</w:t>
            </w:r>
          </w:p>
        </w:tc>
        <w:tc>
          <w:tcPr>
            <w:tcW w:w="664"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2015</w:t>
            </w:r>
          </w:p>
        </w:tc>
        <w:tc>
          <w:tcPr>
            <w:tcW w:w="664"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2016</w:t>
            </w:r>
          </w:p>
        </w:tc>
        <w:tc>
          <w:tcPr>
            <w:tcW w:w="664"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2017</w:t>
            </w:r>
          </w:p>
        </w:tc>
        <w:tc>
          <w:tcPr>
            <w:tcW w:w="664"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2018</w:t>
            </w:r>
          </w:p>
        </w:tc>
        <w:tc>
          <w:tcPr>
            <w:tcW w:w="664"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2019</w:t>
            </w:r>
          </w:p>
        </w:tc>
        <w:tc>
          <w:tcPr>
            <w:tcW w:w="1043"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2020</w:t>
            </w:r>
          </w:p>
        </w:tc>
        <w:tc>
          <w:tcPr>
            <w:tcW w:w="664"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2021</w:t>
            </w:r>
          </w:p>
        </w:tc>
        <w:tc>
          <w:tcPr>
            <w:tcW w:w="664"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2022</w:t>
            </w:r>
          </w:p>
        </w:tc>
        <w:tc>
          <w:tcPr>
            <w:tcW w:w="668"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2023</w:t>
            </w:r>
          </w:p>
        </w:tc>
        <w:tc>
          <w:tcPr>
            <w:tcW w:w="664"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2024</w:t>
            </w:r>
          </w:p>
        </w:tc>
        <w:tc>
          <w:tcPr>
            <w:tcW w:w="664"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2025</w:t>
            </w:r>
          </w:p>
        </w:tc>
        <w:tc>
          <w:tcPr>
            <w:tcW w:w="664"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2026</w:t>
            </w:r>
          </w:p>
        </w:tc>
        <w:tc>
          <w:tcPr>
            <w:tcW w:w="664"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2027</w:t>
            </w:r>
          </w:p>
        </w:tc>
        <w:tc>
          <w:tcPr>
            <w:tcW w:w="664"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2028</w:t>
            </w:r>
          </w:p>
        </w:tc>
        <w:tc>
          <w:tcPr>
            <w:tcW w:w="664"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2029</w:t>
            </w:r>
          </w:p>
        </w:tc>
        <w:tc>
          <w:tcPr>
            <w:tcW w:w="669"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2030</w:t>
            </w:r>
          </w:p>
        </w:tc>
      </w:tr>
      <w:tr w:rsidR="00BC2943" w:rsidRPr="00CD665D" w:rsidTr="007C574B">
        <w:trPr>
          <w:trHeight w:val="240"/>
        </w:trPr>
        <w:tc>
          <w:tcPr>
            <w:tcW w:w="543"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I</w:t>
            </w:r>
          </w:p>
        </w:tc>
        <w:tc>
          <w:tcPr>
            <w:tcW w:w="14447" w:type="dxa"/>
            <w:gridSpan w:val="19"/>
            <w:hideMark/>
          </w:tcPr>
          <w:p w:rsidR="00BC2943" w:rsidRPr="00CD665D" w:rsidRDefault="00BC2943" w:rsidP="007C574B">
            <w:pPr>
              <w:jc w:val="center"/>
              <w:rPr>
                <w:rFonts w:ascii="Calibri" w:eastAsia="Times New Roman" w:hAnsi="Calibri"/>
                <w:color w:val="000000"/>
              </w:rPr>
            </w:pPr>
            <w:r w:rsidRPr="00CD665D">
              <w:rPr>
                <w:rFonts w:eastAsia="Times New Roman"/>
                <w:b/>
                <w:bCs/>
                <w:color w:val="000000"/>
              </w:rPr>
              <w:t>с. Елизарово</w:t>
            </w:r>
            <w:r w:rsidRPr="00CD665D">
              <w:rPr>
                <w:rFonts w:ascii="Calibri" w:eastAsia="Times New Roman" w:hAnsi="Calibri"/>
                <w:color w:val="000000"/>
              </w:rPr>
              <w:t> </w:t>
            </w:r>
          </w:p>
        </w:tc>
      </w:tr>
      <w:tr w:rsidR="00BC2943" w:rsidRPr="00CD665D" w:rsidTr="007C574B">
        <w:trPr>
          <w:trHeight w:val="510"/>
        </w:trPr>
        <w:tc>
          <w:tcPr>
            <w:tcW w:w="543" w:type="dxa"/>
            <w:hideMark/>
          </w:tcPr>
          <w:p w:rsidR="00BC2943" w:rsidRPr="00CD665D" w:rsidRDefault="00BC2943" w:rsidP="007C574B">
            <w:pPr>
              <w:jc w:val="center"/>
              <w:rPr>
                <w:rFonts w:eastAsia="Times New Roman"/>
                <w:color w:val="000000"/>
              </w:rPr>
            </w:pPr>
            <w:r w:rsidRPr="00CD665D">
              <w:rPr>
                <w:rFonts w:eastAsia="Times New Roman"/>
                <w:color w:val="000000"/>
              </w:rPr>
              <w:t> </w:t>
            </w:r>
            <w:r>
              <w:rPr>
                <w:rFonts w:eastAsia="Times New Roman"/>
                <w:color w:val="000000"/>
              </w:rPr>
              <w:t>1.</w:t>
            </w:r>
          </w:p>
        </w:tc>
        <w:tc>
          <w:tcPr>
            <w:tcW w:w="1728" w:type="dxa"/>
            <w:hideMark/>
          </w:tcPr>
          <w:p w:rsidR="00BC2943" w:rsidRPr="00CD665D" w:rsidRDefault="00BC2943" w:rsidP="007C574B">
            <w:pPr>
              <w:rPr>
                <w:rFonts w:eastAsia="Times New Roman"/>
                <w:color w:val="000000"/>
              </w:rPr>
            </w:pPr>
            <w:r w:rsidRPr="00CD665D">
              <w:rPr>
                <w:rFonts w:eastAsia="Times New Roman"/>
                <w:color w:val="000000"/>
              </w:rPr>
              <w:t>Строительство КОС  с использованием блочно-модульных систем очистки стоков (ПИР, СМР)</w:t>
            </w:r>
          </w:p>
        </w:tc>
        <w:tc>
          <w:tcPr>
            <w:tcW w:w="1043" w:type="dxa"/>
            <w:hideMark/>
          </w:tcPr>
          <w:p w:rsidR="00BC2943" w:rsidRPr="00CD665D" w:rsidRDefault="00BC2943" w:rsidP="007C574B">
            <w:pPr>
              <w:jc w:val="center"/>
              <w:rPr>
                <w:rFonts w:eastAsia="Times New Roman"/>
                <w:color w:val="000000"/>
              </w:rPr>
            </w:pPr>
            <w:r w:rsidRPr="00CD665D">
              <w:rPr>
                <w:rFonts w:eastAsia="Times New Roman"/>
                <w:color w:val="000000"/>
              </w:rPr>
              <w:t>3801</w:t>
            </w:r>
          </w:p>
        </w:tc>
        <w:tc>
          <w:tcPr>
            <w:tcW w:w="664" w:type="dxa"/>
            <w:hideMark/>
          </w:tcPr>
          <w:p w:rsidR="00BC2943" w:rsidRPr="00CD665D" w:rsidRDefault="00BC2943" w:rsidP="007C574B">
            <w:pPr>
              <w:jc w:val="center"/>
              <w:rPr>
                <w:rFonts w:eastAsia="Times New Roman"/>
                <w:color w:val="000000"/>
              </w:rPr>
            </w:pPr>
            <w:r w:rsidRPr="00CD665D">
              <w:rPr>
                <w:rFonts w:eastAsia="Times New Roman"/>
                <w:color w:val="000000"/>
              </w:rPr>
              <w:t>3801</w:t>
            </w:r>
          </w:p>
        </w:tc>
        <w:tc>
          <w:tcPr>
            <w:tcW w:w="664" w:type="dxa"/>
            <w:hideMark/>
          </w:tcPr>
          <w:p w:rsidR="00BC2943" w:rsidRPr="00CD665D" w:rsidRDefault="00BC2943" w:rsidP="007C574B">
            <w:pPr>
              <w:jc w:val="center"/>
              <w:rPr>
                <w:rFonts w:eastAsia="Times New Roman"/>
                <w:color w:val="000000"/>
              </w:rPr>
            </w:pPr>
            <w:r w:rsidRPr="00CD665D">
              <w:rPr>
                <w:rFonts w:eastAsia="Times New Roman"/>
                <w:color w:val="000000"/>
              </w:rPr>
              <w:t>0</w:t>
            </w:r>
          </w:p>
        </w:tc>
        <w:tc>
          <w:tcPr>
            <w:tcW w:w="664" w:type="dxa"/>
            <w:hideMark/>
          </w:tcPr>
          <w:p w:rsidR="00BC2943" w:rsidRPr="00CD665D" w:rsidRDefault="00BC2943" w:rsidP="007C574B">
            <w:pPr>
              <w:jc w:val="center"/>
              <w:rPr>
                <w:rFonts w:eastAsia="Times New Roman"/>
                <w:color w:val="000000"/>
              </w:rPr>
            </w:pPr>
            <w:r w:rsidRPr="00CD665D">
              <w:rPr>
                <w:rFonts w:eastAsia="Times New Roman"/>
                <w:color w:val="000000"/>
              </w:rPr>
              <w:t>0</w:t>
            </w:r>
          </w:p>
        </w:tc>
        <w:tc>
          <w:tcPr>
            <w:tcW w:w="664" w:type="dxa"/>
            <w:hideMark/>
          </w:tcPr>
          <w:p w:rsidR="00BC2943" w:rsidRPr="00CD665D" w:rsidRDefault="00BC2943" w:rsidP="007C574B">
            <w:pPr>
              <w:jc w:val="center"/>
              <w:rPr>
                <w:rFonts w:eastAsia="Times New Roman"/>
                <w:color w:val="000000"/>
              </w:rPr>
            </w:pPr>
            <w:r w:rsidRPr="00CD665D">
              <w:rPr>
                <w:rFonts w:eastAsia="Times New Roman"/>
                <w:color w:val="000000"/>
              </w:rPr>
              <w:t>0</w:t>
            </w:r>
          </w:p>
        </w:tc>
        <w:tc>
          <w:tcPr>
            <w:tcW w:w="664" w:type="dxa"/>
            <w:hideMark/>
          </w:tcPr>
          <w:p w:rsidR="00BC2943" w:rsidRPr="00CD665D" w:rsidRDefault="00BC2943" w:rsidP="007C574B">
            <w:pPr>
              <w:jc w:val="center"/>
              <w:rPr>
                <w:rFonts w:eastAsia="Times New Roman"/>
                <w:color w:val="000000"/>
              </w:rPr>
            </w:pPr>
            <w:r w:rsidRPr="00CD665D">
              <w:rPr>
                <w:rFonts w:eastAsia="Times New Roman"/>
                <w:color w:val="000000"/>
              </w:rPr>
              <w:t>0</w:t>
            </w:r>
          </w:p>
        </w:tc>
        <w:tc>
          <w:tcPr>
            <w:tcW w:w="664" w:type="dxa"/>
            <w:hideMark/>
          </w:tcPr>
          <w:p w:rsidR="00BC2943" w:rsidRPr="00CD665D" w:rsidRDefault="00BC2943" w:rsidP="007C574B">
            <w:pPr>
              <w:jc w:val="center"/>
              <w:rPr>
                <w:rFonts w:eastAsia="Times New Roman"/>
                <w:color w:val="000000"/>
              </w:rPr>
            </w:pPr>
            <w:r w:rsidRPr="00CD665D">
              <w:rPr>
                <w:rFonts w:eastAsia="Times New Roman"/>
                <w:color w:val="000000"/>
              </w:rPr>
              <w:t>0</w:t>
            </w:r>
          </w:p>
        </w:tc>
        <w:tc>
          <w:tcPr>
            <w:tcW w:w="1043" w:type="dxa"/>
            <w:hideMark/>
          </w:tcPr>
          <w:p w:rsidR="00BC2943" w:rsidRPr="00CD665D" w:rsidRDefault="00BC2943" w:rsidP="007C574B">
            <w:pPr>
              <w:jc w:val="center"/>
              <w:rPr>
                <w:rFonts w:eastAsia="Times New Roman"/>
                <w:color w:val="000000"/>
              </w:rPr>
            </w:pPr>
            <w:r w:rsidRPr="00CD665D">
              <w:rPr>
                <w:rFonts w:eastAsia="Times New Roman"/>
                <w:color w:val="000000"/>
              </w:rPr>
              <w:t>0</w:t>
            </w:r>
          </w:p>
        </w:tc>
        <w:tc>
          <w:tcPr>
            <w:tcW w:w="664" w:type="dxa"/>
            <w:hideMark/>
          </w:tcPr>
          <w:p w:rsidR="00BC2943" w:rsidRPr="00CD665D" w:rsidRDefault="00BC2943" w:rsidP="007C574B">
            <w:pPr>
              <w:jc w:val="center"/>
              <w:rPr>
                <w:rFonts w:eastAsia="Times New Roman"/>
                <w:color w:val="000000"/>
              </w:rPr>
            </w:pPr>
            <w:r w:rsidRPr="00CD665D">
              <w:rPr>
                <w:rFonts w:eastAsia="Times New Roman"/>
                <w:color w:val="000000"/>
              </w:rPr>
              <w:t>0</w:t>
            </w:r>
          </w:p>
        </w:tc>
        <w:tc>
          <w:tcPr>
            <w:tcW w:w="664" w:type="dxa"/>
            <w:hideMark/>
          </w:tcPr>
          <w:p w:rsidR="00BC2943" w:rsidRPr="00CD665D" w:rsidRDefault="00BC2943" w:rsidP="007C574B">
            <w:pPr>
              <w:jc w:val="center"/>
              <w:rPr>
                <w:rFonts w:eastAsia="Times New Roman"/>
                <w:color w:val="000000"/>
              </w:rPr>
            </w:pPr>
            <w:r w:rsidRPr="00CD665D">
              <w:rPr>
                <w:rFonts w:eastAsia="Times New Roman"/>
                <w:color w:val="000000"/>
              </w:rPr>
              <w:t>0</w:t>
            </w:r>
          </w:p>
        </w:tc>
        <w:tc>
          <w:tcPr>
            <w:tcW w:w="668" w:type="dxa"/>
            <w:hideMark/>
          </w:tcPr>
          <w:p w:rsidR="00BC2943" w:rsidRPr="00CD665D" w:rsidRDefault="00BC2943" w:rsidP="007C574B">
            <w:pPr>
              <w:jc w:val="center"/>
              <w:rPr>
                <w:rFonts w:eastAsia="Times New Roman"/>
                <w:color w:val="000000"/>
              </w:rPr>
            </w:pPr>
            <w:r w:rsidRPr="00CD665D">
              <w:rPr>
                <w:rFonts w:eastAsia="Times New Roman"/>
                <w:color w:val="000000"/>
              </w:rPr>
              <w:t>0</w:t>
            </w:r>
          </w:p>
        </w:tc>
        <w:tc>
          <w:tcPr>
            <w:tcW w:w="664" w:type="dxa"/>
            <w:hideMark/>
          </w:tcPr>
          <w:p w:rsidR="00BC2943" w:rsidRPr="00CD665D" w:rsidRDefault="00BC2943" w:rsidP="007C574B">
            <w:pPr>
              <w:jc w:val="center"/>
              <w:rPr>
                <w:rFonts w:eastAsia="Times New Roman"/>
                <w:color w:val="000000"/>
              </w:rPr>
            </w:pPr>
            <w:r w:rsidRPr="00CD665D">
              <w:rPr>
                <w:rFonts w:eastAsia="Times New Roman"/>
                <w:color w:val="000000"/>
              </w:rPr>
              <w:t>0</w:t>
            </w:r>
          </w:p>
        </w:tc>
        <w:tc>
          <w:tcPr>
            <w:tcW w:w="664" w:type="dxa"/>
            <w:hideMark/>
          </w:tcPr>
          <w:p w:rsidR="00BC2943" w:rsidRPr="00CD665D" w:rsidRDefault="00BC2943" w:rsidP="007C574B">
            <w:pPr>
              <w:jc w:val="center"/>
              <w:rPr>
                <w:rFonts w:eastAsia="Times New Roman"/>
                <w:color w:val="000000"/>
              </w:rPr>
            </w:pPr>
            <w:r w:rsidRPr="00CD665D">
              <w:rPr>
                <w:rFonts w:eastAsia="Times New Roman"/>
                <w:color w:val="000000"/>
              </w:rPr>
              <w:t>0</w:t>
            </w:r>
          </w:p>
        </w:tc>
        <w:tc>
          <w:tcPr>
            <w:tcW w:w="664" w:type="dxa"/>
            <w:hideMark/>
          </w:tcPr>
          <w:p w:rsidR="00BC2943" w:rsidRPr="00CD665D" w:rsidRDefault="00BC2943" w:rsidP="007C574B">
            <w:pPr>
              <w:jc w:val="center"/>
              <w:rPr>
                <w:rFonts w:eastAsia="Times New Roman"/>
                <w:color w:val="000000"/>
              </w:rPr>
            </w:pPr>
            <w:r w:rsidRPr="00CD665D">
              <w:rPr>
                <w:rFonts w:eastAsia="Times New Roman"/>
                <w:color w:val="000000"/>
              </w:rPr>
              <w:t>0</w:t>
            </w:r>
          </w:p>
        </w:tc>
        <w:tc>
          <w:tcPr>
            <w:tcW w:w="664" w:type="dxa"/>
            <w:hideMark/>
          </w:tcPr>
          <w:p w:rsidR="00BC2943" w:rsidRPr="00CD665D" w:rsidRDefault="00BC2943" w:rsidP="007C574B">
            <w:pPr>
              <w:jc w:val="center"/>
              <w:rPr>
                <w:rFonts w:eastAsia="Times New Roman"/>
                <w:color w:val="000000"/>
              </w:rPr>
            </w:pPr>
            <w:r w:rsidRPr="00CD665D">
              <w:rPr>
                <w:rFonts w:eastAsia="Times New Roman"/>
                <w:color w:val="000000"/>
              </w:rPr>
              <w:t>0</w:t>
            </w:r>
          </w:p>
        </w:tc>
        <w:tc>
          <w:tcPr>
            <w:tcW w:w="664" w:type="dxa"/>
            <w:hideMark/>
          </w:tcPr>
          <w:p w:rsidR="00BC2943" w:rsidRPr="00CD665D" w:rsidRDefault="00BC2943" w:rsidP="007C574B">
            <w:pPr>
              <w:jc w:val="center"/>
              <w:rPr>
                <w:rFonts w:eastAsia="Times New Roman"/>
                <w:color w:val="000000"/>
              </w:rPr>
            </w:pPr>
            <w:r w:rsidRPr="00CD665D">
              <w:rPr>
                <w:rFonts w:eastAsia="Times New Roman"/>
                <w:color w:val="000000"/>
              </w:rPr>
              <w:t>0</w:t>
            </w:r>
          </w:p>
        </w:tc>
        <w:tc>
          <w:tcPr>
            <w:tcW w:w="664" w:type="dxa"/>
            <w:hideMark/>
          </w:tcPr>
          <w:p w:rsidR="00BC2943" w:rsidRPr="00CD665D" w:rsidRDefault="00BC2943" w:rsidP="007C574B">
            <w:pPr>
              <w:jc w:val="center"/>
              <w:rPr>
                <w:rFonts w:eastAsia="Times New Roman"/>
                <w:color w:val="000000"/>
              </w:rPr>
            </w:pPr>
            <w:r w:rsidRPr="00CD665D">
              <w:rPr>
                <w:rFonts w:eastAsia="Times New Roman"/>
                <w:color w:val="000000"/>
              </w:rPr>
              <w:t>0</w:t>
            </w:r>
          </w:p>
        </w:tc>
        <w:tc>
          <w:tcPr>
            <w:tcW w:w="669" w:type="dxa"/>
            <w:hideMark/>
          </w:tcPr>
          <w:p w:rsidR="00BC2943" w:rsidRPr="00CD665D" w:rsidRDefault="00BC2943" w:rsidP="007C574B">
            <w:pPr>
              <w:jc w:val="center"/>
              <w:rPr>
                <w:rFonts w:eastAsia="Times New Roman"/>
                <w:color w:val="000000"/>
              </w:rPr>
            </w:pPr>
            <w:r w:rsidRPr="00CD665D">
              <w:rPr>
                <w:rFonts w:eastAsia="Times New Roman"/>
                <w:color w:val="000000"/>
              </w:rPr>
              <w:t>0</w:t>
            </w:r>
          </w:p>
        </w:tc>
      </w:tr>
      <w:tr w:rsidR="00BC2943" w:rsidRPr="00CD665D" w:rsidTr="007C574B">
        <w:trPr>
          <w:trHeight w:val="240"/>
        </w:trPr>
        <w:tc>
          <w:tcPr>
            <w:tcW w:w="543"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II</w:t>
            </w:r>
          </w:p>
        </w:tc>
        <w:tc>
          <w:tcPr>
            <w:tcW w:w="14447" w:type="dxa"/>
            <w:gridSpan w:val="19"/>
            <w:hideMark/>
          </w:tcPr>
          <w:p w:rsidR="00BC2943" w:rsidRPr="00CD665D" w:rsidRDefault="00BC2943" w:rsidP="007C574B">
            <w:pPr>
              <w:jc w:val="center"/>
              <w:rPr>
                <w:rFonts w:ascii="Calibri" w:eastAsia="Times New Roman" w:hAnsi="Calibri"/>
                <w:color w:val="000000"/>
              </w:rPr>
            </w:pPr>
            <w:r w:rsidRPr="00CD665D">
              <w:rPr>
                <w:rFonts w:eastAsia="Times New Roman"/>
                <w:b/>
                <w:bCs/>
                <w:color w:val="000000"/>
              </w:rPr>
              <w:t>п. Кедровый</w:t>
            </w:r>
            <w:r w:rsidRPr="00CD665D">
              <w:rPr>
                <w:rFonts w:ascii="Calibri" w:eastAsia="Times New Roman" w:hAnsi="Calibri"/>
                <w:color w:val="000000"/>
              </w:rPr>
              <w:t> </w:t>
            </w:r>
          </w:p>
        </w:tc>
      </w:tr>
      <w:tr w:rsidR="00BC2943" w:rsidRPr="00CD665D" w:rsidTr="007C574B">
        <w:trPr>
          <w:trHeight w:val="510"/>
        </w:trPr>
        <w:tc>
          <w:tcPr>
            <w:tcW w:w="543" w:type="dxa"/>
            <w:hideMark/>
          </w:tcPr>
          <w:p w:rsidR="00BC2943" w:rsidRPr="005800D8" w:rsidRDefault="00BC2943" w:rsidP="007C574B">
            <w:pPr>
              <w:jc w:val="center"/>
              <w:rPr>
                <w:rFonts w:eastAsia="Times New Roman"/>
                <w:bCs/>
                <w:color w:val="000000"/>
              </w:rPr>
            </w:pPr>
            <w:r w:rsidRPr="005800D8">
              <w:rPr>
                <w:rFonts w:eastAsia="Times New Roman"/>
                <w:bCs/>
                <w:color w:val="000000"/>
              </w:rPr>
              <w:t> 2.</w:t>
            </w:r>
          </w:p>
        </w:tc>
        <w:tc>
          <w:tcPr>
            <w:tcW w:w="1728" w:type="dxa"/>
            <w:hideMark/>
          </w:tcPr>
          <w:p w:rsidR="00BC2943" w:rsidRPr="00CD665D" w:rsidRDefault="00BC2943" w:rsidP="007C574B">
            <w:pPr>
              <w:rPr>
                <w:rFonts w:eastAsia="Times New Roman"/>
                <w:color w:val="000000"/>
              </w:rPr>
            </w:pPr>
            <w:r w:rsidRPr="00CD665D">
              <w:rPr>
                <w:rFonts w:eastAsia="Times New Roman"/>
                <w:color w:val="000000"/>
              </w:rPr>
              <w:t>Строительство КОС  с использованием блочно-модульных систем очистки стоков (ПИР, СМР)</w:t>
            </w:r>
          </w:p>
        </w:tc>
        <w:tc>
          <w:tcPr>
            <w:tcW w:w="1043" w:type="dxa"/>
            <w:hideMark/>
          </w:tcPr>
          <w:p w:rsidR="00BC2943" w:rsidRPr="00CD665D" w:rsidRDefault="00BC2943" w:rsidP="007C574B">
            <w:pPr>
              <w:jc w:val="center"/>
              <w:rPr>
                <w:rFonts w:eastAsia="Times New Roman"/>
                <w:color w:val="000000"/>
              </w:rPr>
            </w:pPr>
            <w:r w:rsidRPr="00CD665D">
              <w:rPr>
                <w:rFonts w:eastAsia="Times New Roman"/>
                <w:color w:val="000000"/>
              </w:rPr>
              <w:t>12942,69</w:t>
            </w:r>
          </w:p>
        </w:tc>
        <w:tc>
          <w:tcPr>
            <w:tcW w:w="664" w:type="dxa"/>
            <w:hideMark/>
          </w:tcPr>
          <w:p w:rsidR="00BC2943" w:rsidRPr="00CD665D" w:rsidRDefault="00BC2943" w:rsidP="007C574B">
            <w:pPr>
              <w:jc w:val="center"/>
              <w:rPr>
                <w:rFonts w:eastAsia="Times New Roman"/>
                <w:color w:val="000000"/>
              </w:rPr>
            </w:pPr>
            <w:r w:rsidRPr="00CD665D">
              <w:rPr>
                <w:rFonts w:eastAsia="Times New Roman"/>
                <w:color w:val="000000"/>
              </w:rPr>
              <w:t>0</w:t>
            </w:r>
          </w:p>
        </w:tc>
        <w:tc>
          <w:tcPr>
            <w:tcW w:w="664" w:type="dxa"/>
            <w:hideMark/>
          </w:tcPr>
          <w:p w:rsidR="00BC2943" w:rsidRPr="00CD665D" w:rsidRDefault="00BC2943" w:rsidP="007C574B">
            <w:pPr>
              <w:jc w:val="center"/>
              <w:rPr>
                <w:rFonts w:eastAsia="Times New Roman"/>
                <w:color w:val="000000"/>
              </w:rPr>
            </w:pPr>
            <w:r w:rsidRPr="00CD665D">
              <w:rPr>
                <w:rFonts w:eastAsia="Times New Roman"/>
                <w:color w:val="000000"/>
              </w:rPr>
              <w:t>0</w:t>
            </w:r>
          </w:p>
        </w:tc>
        <w:tc>
          <w:tcPr>
            <w:tcW w:w="664" w:type="dxa"/>
            <w:hideMark/>
          </w:tcPr>
          <w:p w:rsidR="00BC2943" w:rsidRPr="00CD665D" w:rsidRDefault="00BC2943" w:rsidP="007C574B">
            <w:pPr>
              <w:jc w:val="center"/>
              <w:rPr>
                <w:rFonts w:eastAsia="Times New Roman"/>
                <w:color w:val="000000"/>
              </w:rPr>
            </w:pPr>
            <w:r w:rsidRPr="00CD665D">
              <w:rPr>
                <w:rFonts w:eastAsia="Times New Roman"/>
                <w:color w:val="000000"/>
              </w:rPr>
              <w:t>0</w:t>
            </w:r>
          </w:p>
        </w:tc>
        <w:tc>
          <w:tcPr>
            <w:tcW w:w="664" w:type="dxa"/>
            <w:hideMark/>
          </w:tcPr>
          <w:p w:rsidR="00BC2943" w:rsidRPr="00CD665D" w:rsidRDefault="00BC2943" w:rsidP="007C574B">
            <w:pPr>
              <w:jc w:val="center"/>
              <w:rPr>
                <w:rFonts w:eastAsia="Times New Roman"/>
                <w:color w:val="000000"/>
              </w:rPr>
            </w:pPr>
            <w:r w:rsidRPr="00CD665D">
              <w:rPr>
                <w:rFonts w:eastAsia="Times New Roman"/>
                <w:color w:val="000000"/>
              </w:rPr>
              <w:t>0</w:t>
            </w:r>
          </w:p>
        </w:tc>
        <w:tc>
          <w:tcPr>
            <w:tcW w:w="664" w:type="dxa"/>
            <w:hideMark/>
          </w:tcPr>
          <w:p w:rsidR="00BC2943" w:rsidRPr="00CD665D" w:rsidRDefault="00BC2943" w:rsidP="007C574B">
            <w:pPr>
              <w:jc w:val="center"/>
              <w:rPr>
                <w:rFonts w:eastAsia="Times New Roman"/>
                <w:color w:val="000000"/>
              </w:rPr>
            </w:pPr>
            <w:r w:rsidRPr="00CD665D">
              <w:rPr>
                <w:rFonts w:eastAsia="Times New Roman"/>
                <w:color w:val="000000"/>
              </w:rPr>
              <w:t>0</w:t>
            </w:r>
          </w:p>
        </w:tc>
        <w:tc>
          <w:tcPr>
            <w:tcW w:w="664" w:type="dxa"/>
            <w:hideMark/>
          </w:tcPr>
          <w:p w:rsidR="00BC2943" w:rsidRPr="00CD665D" w:rsidRDefault="00BC2943" w:rsidP="007C574B">
            <w:pPr>
              <w:jc w:val="center"/>
              <w:rPr>
                <w:rFonts w:eastAsia="Times New Roman"/>
                <w:color w:val="000000"/>
              </w:rPr>
            </w:pPr>
            <w:r w:rsidRPr="00CD665D">
              <w:rPr>
                <w:rFonts w:eastAsia="Times New Roman"/>
                <w:color w:val="000000"/>
              </w:rPr>
              <w:t>0</w:t>
            </w:r>
          </w:p>
        </w:tc>
        <w:tc>
          <w:tcPr>
            <w:tcW w:w="1043" w:type="dxa"/>
            <w:hideMark/>
          </w:tcPr>
          <w:p w:rsidR="00BC2943" w:rsidRPr="00CD665D" w:rsidRDefault="00BC2943" w:rsidP="007C574B">
            <w:pPr>
              <w:jc w:val="center"/>
              <w:rPr>
                <w:rFonts w:eastAsia="Times New Roman"/>
                <w:color w:val="000000"/>
              </w:rPr>
            </w:pPr>
            <w:r w:rsidRPr="00CD665D">
              <w:rPr>
                <w:rFonts w:eastAsia="Times New Roman"/>
                <w:color w:val="000000"/>
              </w:rPr>
              <w:t>12942,69</w:t>
            </w:r>
          </w:p>
        </w:tc>
        <w:tc>
          <w:tcPr>
            <w:tcW w:w="664" w:type="dxa"/>
            <w:hideMark/>
          </w:tcPr>
          <w:p w:rsidR="00BC2943" w:rsidRPr="00CD665D" w:rsidRDefault="00BC2943" w:rsidP="007C574B">
            <w:pPr>
              <w:jc w:val="center"/>
              <w:rPr>
                <w:rFonts w:eastAsia="Times New Roman"/>
                <w:color w:val="000000"/>
              </w:rPr>
            </w:pPr>
            <w:r w:rsidRPr="00CD665D">
              <w:rPr>
                <w:rFonts w:eastAsia="Times New Roman"/>
                <w:color w:val="000000"/>
              </w:rPr>
              <w:t>0</w:t>
            </w:r>
          </w:p>
        </w:tc>
        <w:tc>
          <w:tcPr>
            <w:tcW w:w="664" w:type="dxa"/>
            <w:hideMark/>
          </w:tcPr>
          <w:p w:rsidR="00BC2943" w:rsidRPr="00CD665D" w:rsidRDefault="00BC2943" w:rsidP="007C574B">
            <w:pPr>
              <w:jc w:val="center"/>
              <w:rPr>
                <w:rFonts w:eastAsia="Times New Roman"/>
                <w:color w:val="000000"/>
              </w:rPr>
            </w:pPr>
            <w:r w:rsidRPr="00CD665D">
              <w:rPr>
                <w:rFonts w:eastAsia="Times New Roman"/>
                <w:color w:val="000000"/>
              </w:rPr>
              <w:t>0</w:t>
            </w:r>
          </w:p>
        </w:tc>
        <w:tc>
          <w:tcPr>
            <w:tcW w:w="668" w:type="dxa"/>
            <w:hideMark/>
          </w:tcPr>
          <w:p w:rsidR="00BC2943" w:rsidRPr="00CD665D" w:rsidRDefault="00BC2943" w:rsidP="007C574B">
            <w:pPr>
              <w:jc w:val="center"/>
              <w:rPr>
                <w:rFonts w:eastAsia="Times New Roman"/>
                <w:color w:val="000000"/>
              </w:rPr>
            </w:pPr>
            <w:r w:rsidRPr="00CD665D">
              <w:rPr>
                <w:rFonts w:eastAsia="Times New Roman"/>
                <w:color w:val="000000"/>
              </w:rPr>
              <w:t>0</w:t>
            </w:r>
          </w:p>
        </w:tc>
        <w:tc>
          <w:tcPr>
            <w:tcW w:w="664" w:type="dxa"/>
            <w:hideMark/>
          </w:tcPr>
          <w:p w:rsidR="00BC2943" w:rsidRPr="00CD665D" w:rsidRDefault="00BC2943" w:rsidP="007C574B">
            <w:pPr>
              <w:jc w:val="center"/>
              <w:rPr>
                <w:rFonts w:eastAsia="Times New Roman"/>
                <w:color w:val="000000"/>
              </w:rPr>
            </w:pPr>
            <w:r w:rsidRPr="00CD665D">
              <w:rPr>
                <w:rFonts w:eastAsia="Times New Roman"/>
                <w:color w:val="000000"/>
              </w:rPr>
              <w:t>0</w:t>
            </w:r>
          </w:p>
        </w:tc>
        <w:tc>
          <w:tcPr>
            <w:tcW w:w="664" w:type="dxa"/>
            <w:hideMark/>
          </w:tcPr>
          <w:p w:rsidR="00BC2943" w:rsidRPr="00CD665D" w:rsidRDefault="00BC2943" w:rsidP="007C574B">
            <w:pPr>
              <w:jc w:val="center"/>
              <w:rPr>
                <w:rFonts w:eastAsia="Times New Roman"/>
                <w:color w:val="000000"/>
              </w:rPr>
            </w:pPr>
            <w:r w:rsidRPr="00CD665D">
              <w:rPr>
                <w:rFonts w:eastAsia="Times New Roman"/>
                <w:color w:val="000000"/>
              </w:rPr>
              <w:t>0</w:t>
            </w:r>
          </w:p>
        </w:tc>
        <w:tc>
          <w:tcPr>
            <w:tcW w:w="664" w:type="dxa"/>
            <w:hideMark/>
          </w:tcPr>
          <w:p w:rsidR="00BC2943" w:rsidRPr="00CD665D" w:rsidRDefault="00BC2943" w:rsidP="007C574B">
            <w:pPr>
              <w:jc w:val="center"/>
              <w:rPr>
                <w:rFonts w:eastAsia="Times New Roman"/>
                <w:color w:val="000000"/>
              </w:rPr>
            </w:pPr>
            <w:r w:rsidRPr="00CD665D">
              <w:rPr>
                <w:rFonts w:eastAsia="Times New Roman"/>
                <w:color w:val="000000"/>
              </w:rPr>
              <w:t>0</w:t>
            </w:r>
          </w:p>
        </w:tc>
        <w:tc>
          <w:tcPr>
            <w:tcW w:w="664" w:type="dxa"/>
            <w:hideMark/>
          </w:tcPr>
          <w:p w:rsidR="00BC2943" w:rsidRPr="00CD665D" w:rsidRDefault="00BC2943" w:rsidP="007C574B">
            <w:pPr>
              <w:jc w:val="center"/>
              <w:rPr>
                <w:rFonts w:eastAsia="Times New Roman"/>
                <w:color w:val="000000"/>
              </w:rPr>
            </w:pPr>
            <w:r w:rsidRPr="00CD665D">
              <w:rPr>
                <w:rFonts w:eastAsia="Times New Roman"/>
                <w:color w:val="000000"/>
              </w:rPr>
              <w:t>0</w:t>
            </w:r>
          </w:p>
        </w:tc>
        <w:tc>
          <w:tcPr>
            <w:tcW w:w="664" w:type="dxa"/>
            <w:hideMark/>
          </w:tcPr>
          <w:p w:rsidR="00BC2943" w:rsidRPr="00CD665D" w:rsidRDefault="00BC2943" w:rsidP="007C574B">
            <w:pPr>
              <w:jc w:val="center"/>
              <w:rPr>
                <w:rFonts w:eastAsia="Times New Roman"/>
                <w:color w:val="000000"/>
              </w:rPr>
            </w:pPr>
            <w:r w:rsidRPr="00CD665D">
              <w:rPr>
                <w:rFonts w:eastAsia="Times New Roman"/>
                <w:color w:val="000000"/>
              </w:rPr>
              <w:t>0</w:t>
            </w:r>
          </w:p>
        </w:tc>
        <w:tc>
          <w:tcPr>
            <w:tcW w:w="664" w:type="dxa"/>
            <w:hideMark/>
          </w:tcPr>
          <w:p w:rsidR="00BC2943" w:rsidRPr="00CD665D" w:rsidRDefault="00BC2943" w:rsidP="007C574B">
            <w:pPr>
              <w:jc w:val="center"/>
              <w:rPr>
                <w:rFonts w:eastAsia="Times New Roman"/>
                <w:color w:val="000000"/>
              </w:rPr>
            </w:pPr>
            <w:r w:rsidRPr="00CD665D">
              <w:rPr>
                <w:rFonts w:eastAsia="Times New Roman"/>
                <w:color w:val="000000"/>
              </w:rPr>
              <w:t>0</w:t>
            </w:r>
          </w:p>
        </w:tc>
        <w:tc>
          <w:tcPr>
            <w:tcW w:w="669" w:type="dxa"/>
            <w:hideMark/>
          </w:tcPr>
          <w:p w:rsidR="00BC2943" w:rsidRPr="00CD665D" w:rsidRDefault="00BC2943" w:rsidP="007C574B">
            <w:pPr>
              <w:jc w:val="center"/>
              <w:rPr>
                <w:rFonts w:eastAsia="Times New Roman"/>
                <w:color w:val="000000"/>
              </w:rPr>
            </w:pPr>
            <w:r w:rsidRPr="00CD665D">
              <w:rPr>
                <w:rFonts w:eastAsia="Times New Roman"/>
                <w:color w:val="000000"/>
              </w:rPr>
              <w:t>0</w:t>
            </w:r>
          </w:p>
        </w:tc>
      </w:tr>
      <w:tr w:rsidR="00BC2943" w:rsidRPr="00CD665D" w:rsidTr="007C574B">
        <w:trPr>
          <w:trHeight w:val="400"/>
        </w:trPr>
        <w:tc>
          <w:tcPr>
            <w:tcW w:w="543"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 </w:t>
            </w:r>
          </w:p>
        </w:tc>
        <w:tc>
          <w:tcPr>
            <w:tcW w:w="1728" w:type="dxa"/>
            <w:hideMark/>
          </w:tcPr>
          <w:p w:rsidR="00BC2943" w:rsidRPr="00CD665D" w:rsidRDefault="00BC2943" w:rsidP="007C574B">
            <w:pPr>
              <w:rPr>
                <w:rFonts w:eastAsia="Times New Roman"/>
                <w:b/>
                <w:bCs/>
                <w:color w:val="000000"/>
              </w:rPr>
            </w:pPr>
            <w:r w:rsidRPr="00CD665D">
              <w:rPr>
                <w:rFonts w:eastAsia="Times New Roman"/>
                <w:b/>
                <w:bCs/>
                <w:color w:val="000000"/>
              </w:rPr>
              <w:t>ИТОГО по Ханты-Мансийскому району</w:t>
            </w:r>
          </w:p>
        </w:tc>
        <w:tc>
          <w:tcPr>
            <w:tcW w:w="1043"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16743,69</w:t>
            </w:r>
          </w:p>
        </w:tc>
        <w:tc>
          <w:tcPr>
            <w:tcW w:w="664"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3801</w:t>
            </w:r>
          </w:p>
        </w:tc>
        <w:tc>
          <w:tcPr>
            <w:tcW w:w="664"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0</w:t>
            </w:r>
          </w:p>
        </w:tc>
        <w:tc>
          <w:tcPr>
            <w:tcW w:w="664"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0</w:t>
            </w:r>
          </w:p>
        </w:tc>
        <w:tc>
          <w:tcPr>
            <w:tcW w:w="664"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0</w:t>
            </w:r>
          </w:p>
        </w:tc>
        <w:tc>
          <w:tcPr>
            <w:tcW w:w="664"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0</w:t>
            </w:r>
          </w:p>
        </w:tc>
        <w:tc>
          <w:tcPr>
            <w:tcW w:w="664"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0</w:t>
            </w:r>
          </w:p>
        </w:tc>
        <w:tc>
          <w:tcPr>
            <w:tcW w:w="1043"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12942,69</w:t>
            </w:r>
          </w:p>
        </w:tc>
        <w:tc>
          <w:tcPr>
            <w:tcW w:w="664"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0</w:t>
            </w:r>
          </w:p>
        </w:tc>
        <w:tc>
          <w:tcPr>
            <w:tcW w:w="664"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0</w:t>
            </w:r>
          </w:p>
        </w:tc>
        <w:tc>
          <w:tcPr>
            <w:tcW w:w="668"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0</w:t>
            </w:r>
          </w:p>
        </w:tc>
        <w:tc>
          <w:tcPr>
            <w:tcW w:w="664"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0</w:t>
            </w:r>
          </w:p>
        </w:tc>
        <w:tc>
          <w:tcPr>
            <w:tcW w:w="664"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0</w:t>
            </w:r>
          </w:p>
        </w:tc>
        <w:tc>
          <w:tcPr>
            <w:tcW w:w="664"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0</w:t>
            </w:r>
          </w:p>
        </w:tc>
        <w:tc>
          <w:tcPr>
            <w:tcW w:w="664"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0</w:t>
            </w:r>
          </w:p>
        </w:tc>
        <w:tc>
          <w:tcPr>
            <w:tcW w:w="664"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0</w:t>
            </w:r>
          </w:p>
        </w:tc>
        <w:tc>
          <w:tcPr>
            <w:tcW w:w="664"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0</w:t>
            </w:r>
          </w:p>
        </w:tc>
        <w:tc>
          <w:tcPr>
            <w:tcW w:w="669" w:type="dxa"/>
            <w:hideMark/>
          </w:tcPr>
          <w:p w:rsidR="00BC2943" w:rsidRPr="00CD665D" w:rsidRDefault="00BC2943" w:rsidP="007C574B">
            <w:pPr>
              <w:jc w:val="center"/>
              <w:rPr>
                <w:rFonts w:eastAsia="Times New Roman"/>
                <w:b/>
                <w:bCs/>
                <w:color w:val="000000"/>
              </w:rPr>
            </w:pPr>
            <w:r w:rsidRPr="00CD665D">
              <w:rPr>
                <w:rFonts w:eastAsia="Times New Roman"/>
                <w:b/>
                <w:bCs/>
                <w:color w:val="000000"/>
              </w:rPr>
              <w:t>0</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lastRenderedPageBreak/>
        <w:t>4.</w:t>
      </w:r>
      <w:r>
        <w:rPr>
          <w:b/>
          <w:sz w:val="24"/>
          <w:szCs w:val="24"/>
        </w:rPr>
        <w:t>8</w:t>
      </w:r>
      <w:r w:rsidRPr="00D03674">
        <w:rPr>
          <w:b/>
          <w:sz w:val="24"/>
          <w:szCs w:val="24"/>
        </w:rPr>
        <w:t xml:space="preserve">. Целевые показатели </w:t>
      </w:r>
      <w:r>
        <w:rPr>
          <w:b/>
          <w:sz w:val="24"/>
          <w:szCs w:val="24"/>
        </w:rPr>
        <w:t>развития централизованной системы водоотведения.</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Основными задачами, решаемыми при разработке перспективных направлений развития системы водоснабжения и водоотведения сельского поселения</w:t>
      </w:r>
      <w:r>
        <w:rPr>
          <w:sz w:val="24"/>
          <w:szCs w:val="24"/>
        </w:rPr>
        <w:t xml:space="preserve"> </w:t>
      </w:r>
      <w:proofErr w:type="gramStart"/>
      <w:r>
        <w:rPr>
          <w:sz w:val="24"/>
          <w:szCs w:val="24"/>
        </w:rPr>
        <w:t>Кедровый</w:t>
      </w:r>
      <w:proofErr w:type="gramEnd"/>
      <w:r>
        <w:rPr>
          <w:sz w:val="24"/>
          <w:szCs w:val="24"/>
        </w:rPr>
        <w:t>,</w:t>
      </w:r>
      <w:r w:rsidRPr="00D03674">
        <w:rPr>
          <w:sz w:val="24"/>
          <w:szCs w:val="24"/>
        </w:rPr>
        <w:t xml:space="preserve"> являются:</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полное прекращение сброса неочищенных сточных вод в водные объекты </w:t>
      </w:r>
      <w:r>
        <w:rPr>
          <w:sz w:val="24"/>
          <w:szCs w:val="24"/>
        </w:rPr>
        <w:t xml:space="preserve">                     </w:t>
      </w:r>
      <w:r w:rsidRPr="00D03674">
        <w:rPr>
          <w:sz w:val="24"/>
          <w:szCs w:val="24"/>
        </w:rPr>
        <w:t>с целью снижения негативного воздействия на окружающую среду и улучшения экологической обстановки;</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создание системы управления канализацией с целью </w:t>
      </w:r>
      <w:proofErr w:type="gramStart"/>
      <w:r w:rsidRPr="00D03674">
        <w:rPr>
          <w:sz w:val="24"/>
          <w:szCs w:val="24"/>
        </w:rPr>
        <w:t>повышения качества предоставления услуги водоотведения</w:t>
      </w:r>
      <w:proofErr w:type="gramEnd"/>
      <w:r w:rsidRPr="00D03674">
        <w:rPr>
          <w:sz w:val="24"/>
          <w:szCs w:val="24"/>
        </w:rPr>
        <w:t xml:space="preserve"> за счет оперативного выявления и устранения технологических на</w:t>
      </w:r>
      <w:r>
        <w:rPr>
          <w:sz w:val="24"/>
          <w:szCs w:val="24"/>
        </w:rPr>
        <w:t>рушений в работе системы, а так</w:t>
      </w:r>
      <w:r w:rsidRPr="00D03674">
        <w:rPr>
          <w:sz w:val="24"/>
          <w:szCs w:val="24"/>
        </w:rPr>
        <w:t>же обеспечения энергоэффективности функционирования системы;</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повышение энергетической эффективности системы водоотведения;</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строительство сетей и сооружений для отведения сто</w:t>
      </w:r>
      <w:r>
        <w:rPr>
          <w:sz w:val="24"/>
          <w:szCs w:val="24"/>
        </w:rPr>
        <w:t>чных вод с отдельных территорий</w:t>
      </w:r>
      <w:r w:rsidRPr="00D03674">
        <w:rPr>
          <w:sz w:val="24"/>
          <w:szCs w:val="24"/>
        </w:rPr>
        <w:t xml:space="preserve"> с целью обеспечения доступности услуг водоотведения для всех жителей сельского поселения</w:t>
      </w:r>
      <w:r>
        <w:rPr>
          <w:sz w:val="24"/>
          <w:szCs w:val="24"/>
        </w:rPr>
        <w:t xml:space="preserve"> </w:t>
      </w:r>
      <w:proofErr w:type="gramStart"/>
      <w:r>
        <w:rPr>
          <w:sz w:val="24"/>
          <w:szCs w:val="24"/>
        </w:rPr>
        <w:t>Кедровый</w:t>
      </w:r>
      <w:proofErr w:type="gramEnd"/>
      <w:r w:rsidRPr="00D03674">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обеспечение доступа к услугам водоотведения для новых потребителей, включая осваиваемые и преобразуемые </w:t>
      </w:r>
      <w:proofErr w:type="gramStart"/>
      <w:r w:rsidRPr="00D03674">
        <w:rPr>
          <w:sz w:val="24"/>
          <w:szCs w:val="24"/>
        </w:rPr>
        <w:t>территории</w:t>
      </w:r>
      <w:proofErr w:type="gramEnd"/>
      <w:r w:rsidRPr="00D03674">
        <w:rPr>
          <w:sz w:val="24"/>
          <w:szCs w:val="24"/>
        </w:rPr>
        <w:t xml:space="preserve"> и обеспечение приема бытовых сточных вод с целью исключения сброса неочищенных сточных вод и загрязнения окружающей среды.</w:t>
      </w:r>
    </w:p>
    <w:tbl>
      <w:tblPr>
        <w:tblStyle w:val="a8"/>
        <w:tblW w:w="0" w:type="auto"/>
        <w:tblLook w:val="04A0" w:firstRow="1" w:lastRow="0" w:firstColumn="1" w:lastColumn="0" w:noHBand="0" w:noVBand="1"/>
      </w:tblPr>
      <w:tblGrid>
        <w:gridCol w:w="3663"/>
        <w:gridCol w:w="1292"/>
        <w:gridCol w:w="1672"/>
        <w:gridCol w:w="1286"/>
        <w:gridCol w:w="1374"/>
      </w:tblGrid>
      <w:tr w:rsidR="00BC2943" w:rsidTr="007C574B">
        <w:tc>
          <w:tcPr>
            <w:tcW w:w="3663" w:type="dxa"/>
            <w:vMerge w:val="restart"/>
          </w:tcPr>
          <w:p w:rsidR="00BC2943" w:rsidRDefault="00BC2943" w:rsidP="007C574B">
            <w:pPr>
              <w:autoSpaceDE w:val="0"/>
              <w:autoSpaceDN w:val="0"/>
              <w:adjustRightInd w:val="0"/>
              <w:jc w:val="center"/>
              <w:rPr>
                <w:sz w:val="24"/>
                <w:szCs w:val="24"/>
              </w:rPr>
            </w:pPr>
            <w:r>
              <w:rPr>
                <w:sz w:val="24"/>
                <w:szCs w:val="24"/>
              </w:rPr>
              <w:t>Показатель</w:t>
            </w:r>
          </w:p>
        </w:tc>
        <w:tc>
          <w:tcPr>
            <w:tcW w:w="1292" w:type="dxa"/>
            <w:vMerge w:val="restart"/>
          </w:tcPr>
          <w:p w:rsidR="00BC2943" w:rsidRDefault="00BC2943" w:rsidP="007C574B">
            <w:pPr>
              <w:autoSpaceDE w:val="0"/>
              <w:autoSpaceDN w:val="0"/>
              <w:adjustRightInd w:val="0"/>
              <w:jc w:val="center"/>
              <w:rPr>
                <w:sz w:val="24"/>
                <w:szCs w:val="24"/>
              </w:rPr>
            </w:pPr>
            <w:r>
              <w:rPr>
                <w:sz w:val="24"/>
                <w:szCs w:val="24"/>
              </w:rPr>
              <w:t>Единица измерения</w:t>
            </w:r>
          </w:p>
        </w:tc>
        <w:tc>
          <w:tcPr>
            <w:tcW w:w="1672" w:type="dxa"/>
            <w:vMerge w:val="restart"/>
          </w:tcPr>
          <w:p w:rsidR="00BC2943" w:rsidRDefault="00BC2943" w:rsidP="007C574B">
            <w:pPr>
              <w:autoSpaceDE w:val="0"/>
              <w:autoSpaceDN w:val="0"/>
              <w:adjustRightInd w:val="0"/>
              <w:jc w:val="center"/>
              <w:rPr>
                <w:sz w:val="24"/>
                <w:szCs w:val="24"/>
              </w:rPr>
            </w:pPr>
            <w:r>
              <w:rPr>
                <w:sz w:val="24"/>
                <w:szCs w:val="24"/>
              </w:rPr>
              <w:t>Базовый показатель 2013 года</w:t>
            </w:r>
          </w:p>
        </w:tc>
        <w:tc>
          <w:tcPr>
            <w:tcW w:w="2660" w:type="dxa"/>
            <w:gridSpan w:val="2"/>
          </w:tcPr>
          <w:p w:rsidR="00BC2943" w:rsidRDefault="00BC2943" w:rsidP="007C574B">
            <w:pPr>
              <w:autoSpaceDE w:val="0"/>
              <w:autoSpaceDN w:val="0"/>
              <w:adjustRightInd w:val="0"/>
              <w:jc w:val="center"/>
              <w:rPr>
                <w:sz w:val="24"/>
                <w:szCs w:val="24"/>
              </w:rPr>
            </w:pPr>
            <w:r>
              <w:rPr>
                <w:sz w:val="24"/>
                <w:szCs w:val="24"/>
              </w:rPr>
              <w:t>Целевые показатели</w:t>
            </w:r>
          </w:p>
        </w:tc>
      </w:tr>
      <w:tr w:rsidR="00BC2943" w:rsidTr="007C574B">
        <w:trPr>
          <w:trHeight w:val="541"/>
        </w:trPr>
        <w:tc>
          <w:tcPr>
            <w:tcW w:w="3663" w:type="dxa"/>
            <w:vMerge/>
          </w:tcPr>
          <w:p w:rsidR="00BC2943" w:rsidRDefault="00BC2943" w:rsidP="007C574B">
            <w:pPr>
              <w:autoSpaceDE w:val="0"/>
              <w:autoSpaceDN w:val="0"/>
              <w:adjustRightInd w:val="0"/>
              <w:jc w:val="both"/>
              <w:rPr>
                <w:sz w:val="24"/>
                <w:szCs w:val="24"/>
              </w:rPr>
            </w:pPr>
          </w:p>
        </w:tc>
        <w:tc>
          <w:tcPr>
            <w:tcW w:w="1292" w:type="dxa"/>
            <w:vMerge/>
          </w:tcPr>
          <w:p w:rsidR="00BC2943" w:rsidRDefault="00BC2943" w:rsidP="007C574B">
            <w:pPr>
              <w:autoSpaceDE w:val="0"/>
              <w:autoSpaceDN w:val="0"/>
              <w:adjustRightInd w:val="0"/>
              <w:jc w:val="both"/>
              <w:rPr>
                <w:sz w:val="24"/>
                <w:szCs w:val="24"/>
              </w:rPr>
            </w:pPr>
          </w:p>
        </w:tc>
        <w:tc>
          <w:tcPr>
            <w:tcW w:w="1672" w:type="dxa"/>
            <w:vMerge/>
          </w:tcPr>
          <w:p w:rsidR="00BC2943" w:rsidRDefault="00BC2943" w:rsidP="007C574B">
            <w:pPr>
              <w:autoSpaceDE w:val="0"/>
              <w:autoSpaceDN w:val="0"/>
              <w:adjustRightInd w:val="0"/>
              <w:jc w:val="both"/>
              <w:rPr>
                <w:sz w:val="24"/>
                <w:szCs w:val="24"/>
              </w:rPr>
            </w:pPr>
          </w:p>
        </w:tc>
        <w:tc>
          <w:tcPr>
            <w:tcW w:w="1286" w:type="dxa"/>
          </w:tcPr>
          <w:p w:rsidR="00BC2943" w:rsidRDefault="00BC2943" w:rsidP="007C574B">
            <w:pPr>
              <w:autoSpaceDE w:val="0"/>
              <w:autoSpaceDN w:val="0"/>
              <w:adjustRightInd w:val="0"/>
              <w:jc w:val="center"/>
              <w:rPr>
                <w:sz w:val="24"/>
                <w:szCs w:val="24"/>
              </w:rPr>
            </w:pPr>
            <w:r>
              <w:rPr>
                <w:sz w:val="24"/>
                <w:szCs w:val="24"/>
              </w:rPr>
              <w:t>2020</w:t>
            </w:r>
          </w:p>
        </w:tc>
        <w:tc>
          <w:tcPr>
            <w:tcW w:w="1374" w:type="dxa"/>
          </w:tcPr>
          <w:p w:rsidR="00BC2943" w:rsidRDefault="00BC2943" w:rsidP="007C574B">
            <w:pPr>
              <w:autoSpaceDE w:val="0"/>
              <w:autoSpaceDN w:val="0"/>
              <w:adjustRightInd w:val="0"/>
              <w:jc w:val="center"/>
              <w:rPr>
                <w:sz w:val="24"/>
                <w:szCs w:val="24"/>
              </w:rPr>
            </w:pPr>
            <w:r>
              <w:rPr>
                <w:sz w:val="24"/>
                <w:szCs w:val="24"/>
              </w:rPr>
              <w:t>2030</w:t>
            </w:r>
          </w:p>
        </w:tc>
      </w:tr>
      <w:tr w:rsidR="00BC2943" w:rsidTr="007C574B">
        <w:tc>
          <w:tcPr>
            <w:tcW w:w="9287" w:type="dxa"/>
            <w:gridSpan w:val="5"/>
          </w:tcPr>
          <w:p w:rsidR="00BC2943" w:rsidRPr="003E1656" w:rsidRDefault="00BC2943" w:rsidP="007C574B">
            <w:pPr>
              <w:autoSpaceDE w:val="0"/>
              <w:autoSpaceDN w:val="0"/>
              <w:adjustRightInd w:val="0"/>
              <w:jc w:val="center"/>
              <w:rPr>
                <w:b/>
                <w:sz w:val="24"/>
                <w:szCs w:val="24"/>
              </w:rPr>
            </w:pPr>
            <w:r>
              <w:rPr>
                <w:b/>
                <w:sz w:val="24"/>
                <w:szCs w:val="24"/>
              </w:rPr>
              <w:t>Снижение негативного воздействия на окружающую среду</w:t>
            </w:r>
          </w:p>
        </w:tc>
      </w:tr>
      <w:tr w:rsidR="00BC2943" w:rsidTr="007C574B">
        <w:tc>
          <w:tcPr>
            <w:tcW w:w="3663" w:type="dxa"/>
          </w:tcPr>
          <w:p w:rsidR="00BC2943" w:rsidRDefault="00BC2943" w:rsidP="007C574B">
            <w:pPr>
              <w:autoSpaceDE w:val="0"/>
              <w:autoSpaceDN w:val="0"/>
              <w:adjustRightInd w:val="0"/>
              <w:rPr>
                <w:sz w:val="24"/>
                <w:szCs w:val="24"/>
              </w:rPr>
            </w:pPr>
            <w:r>
              <w:rPr>
                <w:sz w:val="24"/>
                <w:szCs w:val="24"/>
              </w:rPr>
              <w:t>Доля сточных вод, соответствующих установленным нормативам допустимого сброса</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672" w:type="dxa"/>
          </w:tcPr>
          <w:p w:rsidR="00BC2943" w:rsidRDefault="00BC2943" w:rsidP="007C574B">
            <w:pPr>
              <w:autoSpaceDE w:val="0"/>
              <w:autoSpaceDN w:val="0"/>
              <w:adjustRightInd w:val="0"/>
              <w:jc w:val="center"/>
              <w:rPr>
                <w:sz w:val="24"/>
                <w:szCs w:val="24"/>
              </w:rPr>
            </w:pPr>
            <w:r>
              <w:rPr>
                <w:sz w:val="24"/>
                <w:szCs w:val="24"/>
              </w:rPr>
              <w:t>0</w:t>
            </w:r>
          </w:p>
        </w:tc>
        <w:tc>
          <w:tcPr>
            <w:tcW w:w="1286" w:type="dxa"/>
          </w:tcPr>
          <w:p w:rsidR="00BC2943" w:rsidRDefault="00BC2943" w:rsidP="007C574B">
            <w:pPr>
              <w:autoSpaceDE w:val="0"/>
              <w:autoSpaceDN w:val="0"/>
              <w:adjustRightInd w:val="0"/>
              <w:jc w:val="center"/>
              <w:rPr>
                <w:sz w:val="24"/>
                <w:szCs w:val="24"/>
              </w:rPr>
            </w:pPr>
            <w:r>
              <w:rPr>
                <w:sz w:val="24"/>
                <w:szCs w:val="24"/>
              </w:rPr>
              <w:t>50</w:t>
            </w:r>
          </w:p>
        </w:tc>
        <w:tc>
          <w:tcPr>
            <w:tcW w:w="1374" w:type="dxa"/>
          </w:tcPr>
          <w:p w:rsidR="00BC2943" w:rsidRDefault="00BC2943" w:rsidP="007C574B">
            <w:pPr>
              <w:autoSpaceDE w:val="0"/>
              <w:autoSpaceDN w:val="0"/>
              <w:adjustRightInd w:val="0"/>
              <w:jc w:val="center"/>
              <w:rPr>
                <w:sz w:val="24"/>
                <w:szCs w:val="24"/>
              </w:rPr>
            </w:pPr>
            <w:r>
              <w:rPr>
                <w:sz w:val="24"/>
                <w:szCs w:val="24"/>
              </w:rPr>
              <w:t>100</w:t>
            </w:r>
          </w:p>
        </w:tc>
      </w:tr>
      <w:tr w:rsidR="00BC2943" w:rsidTr="007C574B">
        <w:tc>
          <w:tcPr>
            <w:tcW w:w="3663" w:type="dxa"/>
          </w:tcPr>
          <w:p w:rsidR="00BC2943" w:rsidRDefault="00BC2943" w:rsidP="007C574B">
            <w:pPr>
              <w:autoSpaceDE w:val="0"/>
              <w:autoSpaceDN w:val="0"/>
              <w:adjustRightInd w:val="0"/>
              <w:rPr>
                <w:sz w:val="24"/>
                <w:szCs w:val="24"/>
              </w:rPr>
            </w:pPr>
            <w:r>
              <w:rPr>
                <w:sz w:val="24"/>
                <w:szCs w:val="24"/>
              </w:rPr>
              <w:t xml:space="preserve">Доля поверхностного стока, прошедшего очистку </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672" w:type="dxa"/>
          </w:tcPr>
          <w:p w:rsidR="00BC2943" w:rsidRDefault="00BC2943" w:rsidP="007C574B">
            <w:pPr>
              <w:autoSpaceDE w:val="0"/>
              <w:autoSpaceDN w:val="0"/>
              <w:adjustRightInd w:val="0"/>
              <w:jc w:val="center"/>
              <w:rPr>
                <w:sz w:val="24"/>
                <w:szCs w:val="24"/>
              </w:rPr>
            </w:pPr>
            <w:r>
              <w:rPr>
                <w:sz w:val="24"/>
                <w:szCs w:val="24"/>
              </w:rPr>
              <w:t>0</w:t>
            </w:r>
          </w:p>
        </w:tc>
        <w:tc>
          <w:tcPr>
            <w:tcW w:w="1286" w:type="dxa"/>
          </w:tcPr>
          <w:p w:rsidR="00BC2943" w:rsidRDefault="00BC2943" w:rsidP="007C574B">
            <w:pPr>
              <w:autoSpaceDE w:val="0"/>
              <w:autoSpaceDN w:val="0"/>
              <w:adjustRightInd w:val="0"/>
              <w:jc w:val="center"/>
              <w:rPr>
                <w:sz w:val="24"/>
                <w:szCs w:val="24"/>
              </w:rPr>
            </w:pPr>
            <w:r>
              <w:rPr>
                <w:sz w:val="24"/>
                <w:szCs w:val="24"/>
              </w:rPr>
              <w:t>75</w:t>
            </w:r>
          </w:p>
        </w:tc>
        <w:tc>
          <w:tcPr>
            <w:tcW w:w="1374" w:type="dxa"/>
          </w:tcPr>
          <w:p w:rsidR="00BC2943" w:rsidRDefault="00BC2943" w:rsidP="007C574B">
            <w:pPr>
              <w:autoSpaceDE w:val="0"/>
              <w:autoSpaceDN w:val="0"/>
              <w:adjustRightInd w:val="0"/>
              <w:jc w:val="center"/>
              <w:rPr>
                <w:sz w:val="24"/>
                <w:szCs w:val="24"/>
              </w:rPr>
            </w:pPr>
            <w:r>
              <w:rPr>
                <w:sz w:val="24"/>
                <w:szCs w:val="24"/>
              </w:rPr>
              <w:t>100</w:t>
            </w:r>
          </w:p>
        </w:tc>
      </w:tr>
      <w:tr w:rsidR="00BC2943" w:rsidTr="007C574B">
        <w:tc>
          <w:tcPr>
            <w:tcW w:w="9287" w:type="dxa"/>
            <w:gridSpan w:val="5"/>
          </w:tcPr>
          <w:p w:rsidR="00BC2943" w:rsidRPr="003E1656" w:rsidRDefault="00BC2943" w:rsidP="007C574B">
            <w:pPr>
              <w:autoSpaceDE w:val="0"/>
              <w:autoSpaceDN w:val="0"/>
              <w:adjustRightInd w:val="0"/>
              <w:jc w:val="center"/>
              <w:rPr>
                <w:b/>
                <w:sz w:val="24"/>
                <w:szCs w:val="24"/>
              </w:rPr>
            </w:pPr>
            <w:r>
              <w:rPr>
                <w:b/>
                <w:sz w:val="24"/>
                <w:szCs w:val="24"/>
              </w:rPr>
              <w:t>Показатели надежности и бесперебойности услуг водоотведения</w:t>
            </w:r>
          </w:p>
        </w:tc>
      </w:tr>
      <w:tr w:rsidR="00BC2943" w:rsidTr="007C574B">
        <w:tc>
          <w:tcPr>
            <w:tcW w:w="3663" w:type="dxa"/>
          </w:tcPr>
          <w:p w:rsidR="00BC2943" w:rsidRDefault="00BC2943" w:rsidP="007C574B">
            <w:pPr>
              <w:autoSpaceDE w:val="0"/>
              <w:autoSpaceDN w:val="0"/>
              <w:adjustRightInd w:val="0"/>
              <w:rPr>
                <w:sz w:val="24"/>
                <w:szCs w:val="24"/>
              </w:rPr>
            </w:pPr>
            <w:r>
              <w:rPr>
                <w:sz w:val="24"/>
                <w:szCs w:val="24"/>
              </w:rPr>
              <w:t>Удельное количество повреждений на сетях канализации</w:t>
            </w:r>
          </w:p>
        </w:tc>
        <w:tc>
          <w:tcPr>
            <w:tcW w:w="1292" w:type="dxa"/>
          </w:tcPr>
          <w:p w:rsidR="00BC2943" w:rsidRDefault="00BC2943" w:rsidP="007C574B">
            <w:pPr>
              <w:autoSpaceDE w:val="0"/>
              <w:autoSpaceDN w:val="0"/>
              <w:adjustRightInd w:val="0"/>
              <w:jc w:val="center"/>
              <w:rPr>
                <w:sz w:val="24"/>
                <w:szCs w:val="24"/>
              </w:rPr>
            </w:pPr>
            <w:r>
              <w:rPr>
                <w:sz w:val="24"/>
                <w:szCs w:val="24"/>
              </w:rPr>
              <w:t>ед./10 км</w:t>
            </w:r>
          </w:p>
        </w:tc>
        <w:tc>
          <w:tcPr>
            <w:tcW w:w="1672" w:type="dxa"/>
          </w:tcPr>
          <w:p w:rsidR="00BC2943" w:rsidRDefault="00BC2943" w:rsidP="007C574B">
            <w:pPr>
              <w:autoSpaceDE w:val="0"/>
              <w:autoSpaceDN w:val="0"/>
              <w:adjustRightInd w:val="0"/>
              <w:jc w:val="center"/>
              <w:rPr>
                <w:sz w:val="24"/>
                <w:szCs w:val="24"/>
              </w:rPr>
            </w:pPr>
            <w:r>
              <w:rPr>
                <w:sz w:val="24"/>
                <w:szCs w:val="24"/>
              </w:rPr>
              <w:t>действующих сетей канализации нет</w:t>
            </w:r>
          </w:p>
        </w:tc>
        <w:tc>
          <w:tcPr>
            <w:tcW w:w="1286" w:type="dxa"/>
          </w:tcPr>
          <w:p w:rsidR="00BC2943" w:rsidRDefault="00BC2943" w:rsidP="007C574B">
            <w:pPr>
              <w:autoSpaceDE w:val="0"/>
              <w:autoSpaceDN w:val="0"/>
              <w:adjustRightInd w:val="0"/>
              <w:jc w:val="center"/>
              <w:rPr>
                <w:sz w:val="24"/>
                <w:szCs w:val="24"/>
              </w:rPr>
            </w:pPr>
            <w:r>
              <w:rPr>
                <w:sz w:val="24"/>
                <w:szCs w:val="24"/>
              </w:rPr>
              <w:t>-</w:t>
            </w:r>
          </w:p>
        </w:tc>
        <w:tc>
          <w:tcPr>
            <w:tcW w:w="1374" w:type="dxa"/>
          </w:tcPr>
          <w:p w:rsidR="00BC2943" w:rsidRDefault="00BC2943" w:rsidP="007C574B">
            <w:pPr>
              <w:autoSpaceDE w:val="0"/>
              <w:autoSpaceDN w:val="0"/>
              <w:adjustRightInd w:val="0"/>
              <w:jc w:val="center"/>
              <w:rPr>
                <w:sz w:val="24"/>
                <w:szCs w:val="24"/>
              </w:rPr>
            </w:pPr>
            <w:r>
              <w:rPr>
                <w:sz w:val="24"/>
                <w:szCs w:val="24"/>
              </w:rPr>
              <w:t>-</w:t>
            </w:r>
          </w:p>
        </w:tc>
      </w:tr>
      <w:tr w:rsidR="00BC2943" w:rsidTr="007C574B">
        <w:tc>
          <w:tcPr>
            <w:tcW w:w="3663" w:type="dxa"/>
          </w:tcPr>
          <w:p w:rsidR="00BC2943" w:rsidRDefault="00BC2943" w:rsidP="007C574B">
            <w:pPr>
              <w:autoSpaceDE w:val="0"/>
              <w:autoSpaceDN w:val="0"/>
              <w:adjustRightInd w:val="0"/>
              <w:rPr>
                <w:sz w:val="24"/>
                <w:szCs w:val="24"/>
              </w:rPr>
            </w:pPr>
            <w:r>
              <w:rPr>
                <w:sz w:val="24"/>
                <w:szCs w:val="24"/>
              </w:rPr>
              <w:t>Доля уличной канализационной сети, нуждающейся в замене (реновации)</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672" w:type="dxa"/>
          </w:tcPr>
          <w:p w:rsidR="00BC2943" w:rsidRDefault="00BC2943" w:rsidP="007C574B">
            <w:pPr>
              <w:autoSpaceDE w:val="0"/>
              <w:autoSpaceDN w:val="0"/>
              <w:adjustRightInd w:val="0"/>
              <w:jc w:val="center"/>
              <w:rPr>
                <w:sz w:val="24"/>
                <w:szCs w:val="24"/>
              </w:rPr>
            </w:pPr>
            <w:r>
              <w:rPr>
                <w:sz w:val="24"/>
                <w:szCs w:val="24"/>
              </w:rPr>
              <w:t>-</w:t>
            </w:r>
          </w:p>
        </w:tc>
        <w:tc>
          <w:tcPr>
            <w:tcW w:w="1286" w:type="dxa"/>
          </w:tcPr>
          <w:p w:rsidR="00BC2943" w:rsidRDefault="00BC2943" w:rsidP="007C574B">
            <w:pPr>
              <w:autoSpaceDE w:val="0"/>
              <w:autoSpaceDN w:val="0"/>
              <w:adjustRightInd w:val="0"/>
              <w:jc w:val="center"/>
              <w:rPr>
                <w:sz w:val="24"/>
                <w:szCs w:val="24"/>
              </w:rPr>
            </w:pPr>
            <w:r>
              <w:rPr>
                <w:sz w:val="24"/>
                <w:szCs w:val="24"/>
              </w:rPr>
              <w:t>-</w:t>
            </w:r>
          </w:p>
        </w:tc>
        <w:tc>
          <w:tcPr>
            <w:tcW w:w="1374" w:type="dxa"/>
          </w:tcPr>
          <w:p w:rsidR="00BC2943" w:rsidRDefault="00BC2943" w:rsidP="007C574B">
            <w:pPr>
              <w:autoSpaceDE w:val="0"/>
              <w:autoSpaceDN w:val="0"/>
              <w:adjustRightInd w:val="0"/>
              <w:jc w:val="center"/>
              <w:rPr>
                <w:sz w:val="24"/>
                <w:szCs w:val="24"/>
              </w:rPr>
            </w:pPr>
            <w:r>
              <w:rPr>
                <w:sz w:val="24"/>
                <w:szCs w:val="24"/>
              </w:rPr>
              <w:t>-</w:t>
            </w:r>
          </w:p>
        </w:tc>
      </w:tr>
      <w:tr w:rsidR="00BC2943" w:rsidRPr="00576BE4" w:rsidTr="007C574B">
        <w:tc>
          <w:tcPr>
            <w:tcW w:w="9287"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t>Показатели энергоэффективности и развития системы учета воды</w:t>
            </w:r>
          </w:p>
        </w:tc>
      </w:tr>
      <w:tr w:rsidR="00BC2943" w:rsidTr="007C574B">
        <w:tc>
          <w:tcPr>
            <w:tcW w:w="3663" w:type="dxa"/>
          </w:tcPr>
          <w:p w:rsidR="00BC2943" w:rsidRDefault="00BC2943" w:rsidP="007C574B">
            <w:pPr>
              <w:autoSpaceDE w:val="0"/>
              <w:autoSpaceDN w:val="0"/>
              <w:adjustRightInd w:val="0"/>
              <w:jc w:val="both"/>
              <w:rPr>
                <w:sz w:val="24"/>
                <w:szCs w:val="24"/>
              </w:rPr>
            </w:pPr>
            <w:r>
              <w:rPr>
                <w:sz w:val="24"/>
                <w:szCs w:val="24"/>
              </w:rPr>
              <w:t>Энергоэффективность водоотведения</w:t>
            </w:r>
          </w:p>
        </w:tc>
        <w:tc>
          <w:tcPr>
            <w:tcW w:w="1292" w:type="dxa"/>
          </w:tcPr>
          <w:p w:rsidR="00BC2943" w:rsidRDefault="00BC2943" w:rsidP="007C574B">
            <w:pPr>
              <w:autoSpaceDE w:val="0"/>
              <w:autoSpaceDN w:val="0"/>
              <w:adjustRightInd w:val="0"/>
              <w:jc w:val="center"/>
              <w:rPr>
                <w:sz w:val="24"/>
                <w:szCs w:val="24"/>
              </w:rPr>
            </w:pPr>
            <w:r>
              <w:rPr>
                <w:sz w:val="24"/>
                <w:szCs w:val="24"/>
              </w:rPr>
              <w:t>кВт/тыс. м3</w:t>
            </w:r>
          </w:p>
        </w:tc>
        <w:tc>
          <w:tcPr>
            <w:tcW w:w="1672" w:type="dxa"/>
          </w:tcPr>
          <w:p w:rsidR="00BC2943" w:rsidRDefault="00BC2943" w:rsidP="007C574B">
            <w:pPr>
              <w:autoSpaceDE w:val="0"/>
              <w:autoSpaceDN w:val="0"/>
              <w:adjustRightInd w:val="0"/>
              <w:jc w:val="center"/>
              <w:rPr>
                <w:sz w:val="24"/>
                <w:szCs w:val="24"/>
              </w:rPr>
            </w:pPr>
            <w:r>
              <w:rPr>
                <w:sz w:val="24"/>
                <w:szCs w:val="24"/>
              </w:rPr>
              <w:t>-</w:t>
            </w:r>
          </w:p>
        </w:tc>
        <w:tc>
          <w:tcPr>
            <w:tcW w:w="1286" w:type="dxa"/>
          </w:tcPr>
          <w:p w:rsidR="00BC2943" w:rsidRDefault="00BC2943" w:rsidP="007C574B">
            <w:pPr>
              <w:autoSpaceDE w:val="0"/>
              <w:autoSpaceDN w:val="0"/>
              <w:adjustRightInd w:val="0"/>
              <w:jc w:val="center"/>
              <w:rPr>
                <w:sz w:val="24"/>
                <w:szCs w:val="24"/>
              </w:rPr>
            </w:pPr>
            <w:r>
              <w:rPr>
                <w:sz w:val="24"/>
                <w:szCs w:val="24"/>
              </w:rPr>
              <w:t>-</w:t>
            </w:r>
          </w:p>
        </w:tc>
        <w:tc>
          <w:tcPr>
            <w:tcW w:w="1374" w:type="dxa"/>
          </w:tcPr>
          <w:p w:rsidR="00BC2943" w:rsidRDefault="00BC2943" w:rsidP="007C574B">
            <w:pPr>
              <w:autoSpaceDE w:val="0"/>
              <w:autoSpaceDN w:val="0"/>
              <w:adjustRightInd w:val="0"/>
              <w:jc w:val="center"/>
              <w:rPr>
                <w:sz w:val="24"/>
                <w:szCs w:val="24"/>
              </w:rPr>
            </w:pPr>
            <w:r>
              <w:rPr>
                <w:sz w:val="24"/>
                <w:szCs w:val="24"/>
              </w:rPr>
              <w:t>-</w:t>
            </w:r>
          </w:p>
        </w:tc>
      </w:tr>
      <w:tr w:rsidR="00BC2943" w:rsidTr="007C574B">
        <w:tc>
          <w:tcPr>
            <w:tcW w:w="3663" w:type="dxa"/>
          </w:tcPr>
          <w:p w:rsidR="00BC2943" w:rsidRDefault="00BC2943" w:rsidP="007C574B">
            <w:pPr>
              <w:autoSpaceDE w:val="0"/>
              <w:autoSpaceDN w:val="0"/>
              <w:adjustRightInd w:val="0"/>
              <w:rPr>
                <w:sz w:val="24"/>
                <w:szCs w:val="24"/>
              </w:rPr>
            </w:pPr>
            <w:r>
              <w:rPr>
                <w:sz w:val="24"/>
                <w:szCs w:val="24"/>
              </w:rPr>
              <w:t>Обеспечение системы водоотведения технологическими приборами учета (расходомеры, уровнемеры), оснащенными системой дистанционной передачи данных в единую информационную систему предприятия</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672" w:type="dxa"/>
          </w:tcPr>
          <w:p w:rsidR="00BC2943" w:rsidRDefault="00BC2943" w:rsidP="007C574B">
            <w:pPr>
              <w:autoSpaceDE w:val="0"/>
              <w:autoSpaceDN w:val="0"/>
              <w:adjustRightInd w:val="0"/>
              <w:jc w:val="center"/>
              <w:rPr>
                <w:sz w:val="24"/>
                <w:szCs w:val="24"/>
              </w:rPr>
            </w:pPr>
            <w:r>
              <w:rPr>
                <w:sz w:val="24"/>
                <w:szCs w:val="24"/>
              </w:rPr>
              <w:t>-</w:t>
            </w:r>
          </w:p>
        </w:tc>
        <w:tc>
          <w:tcPr>
            <w:tcW w:w="1286" w:type="dxa"/>
          </w:tcPr>
          <w:p w:rsidR="00BC2943" w:rsidRDefault="00BC2943" w:rsidP="007C574B">
            <w:pPr>
              <w:autoSpaceDE w:val="0"/>
              <w:autoSpaceDN w:val="0"/>
              <w:adjustRightInd w:val="0"/>
              <w:jc w:val="center"/>
              <w:rPr>
                <w:sz w:val="24"/>
                <w:szCs w:val="24"/>
              </w:rPr>
            </w:pPr>
            <w:r>
              <w:rPr>
                <w:sz w:val="24"/>
                <w:szCs w:val="24"/>
              </w:rPr>
              <w:t>-</w:t>
            </w:r>
          </w:p>
        </w:tc>
        <w:tc>
          <w:tcPr>
            <w:tcW w:w="1374" w:type="dxa"/>
          </w:tcPr>
          <w:p w:rsidR="00BC2943" w:rsidRDefault="00BC2943" w:rsidP="007C574B">
            <w:pPr>
              <w:autoSpaceDE w:val="0"/>
              <w:autoSpaceDN w:val="0"/>
              <w:adjustRightInd w:val="0"/>
              <w:jc w:val="center"/>
              <w:rPr>
                <w:sz w:val="24"/>
                <w:szCs w:val="24"/>
              </w:rPr>
            </w:pPr>
            <w:r>
              <w:rPr>
                <w:sz w:val="24"/>
                <w:szCs w:val="24"/>
              </w:rPr>
              <w:t>-</w:t>
            </w:r>
          </w:p>
        </w:tc>
      </w:tr>
      <w:tr w:rsidR="00BC2943" w:rsidRPr="00576BE4" w:rsidTr="007C574B">
        <w:tc>
          <w:tcPr>
            <w:tcW w:w="9287"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t xml:space="preserve">Обеспечение доступа населения к </w:t>
            </w:r>
            <w:r>
              <w:rPr>
                <w:b/>
                <w:sz w:val="24"/>
                <w:szCs w:val="24"/>
              </w:rPr>
              <w:t>централизованным услугам водоотведения</w:t>
            </w:r>
          </w:p>
        </w:tc>
      </w:tr>
      <w:tr w:rsidR="00BC2943" w:rsidTr="007C574B">
        <w:tc>
          <w:tcPr>
            <w:tcW w:w="3663" w:type="dxa"/>
          </w:tcPr>
          <w:p w:rsidR="00BC2943" w:rsidRDefault="00BC2943" w:rsidP="007C574B">
            <w:pPr>
              <w:autoSpaceDE w:val="0"/>
              <w:autoSpaceDN w:val="0"/>
              <w:adjustRightInd w:val="0"/>
              <w:rPr>
                <w:sz w:val="24"/>
                <w:szCs w:val="24"/>
              </w:rPr>
            </w:pPr>
            <w:r>
              <w:rPr>
                <w:sz w:val="24"/>
                <w:szCs w:val="24"/>
              </w:rPr>
              <w:lastRenderedPageBreak/>
              <w:t>Доля населения, проживающего в индивидуальных жилых домах, подключенных к централизованному водоотведению</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672" w:type="dxa"/>
          </w:tcPr>
          <w:p w:rsidR="00BC2943" w:rsidRDefault="00BC2943" w:rsidP="007C574B">
            <w:pPr>
              <w:autoSpaceDE w:val="0"/>
              <w:autoSpaceDN w:val="0"/>
              <w:adjustRightInd w:val="0"/>
              <w:jc w:val="center"/>
              <w:rPr>
                <w:sz w:val="24"/>
                <w:szCs w:val="24"/>
              </w:rPr>
            </w:pPr>
            <w:r>
              <w:rPr>
                <w:sz w:val="24"/>
                <w:szCs w:val="24"/>
              </w:rPr>
              <w:t>-</w:t>
            </w:r>
          </w:p>
        </w:tc>
        <w:tc>
          <w:tcPr>
            <w:tcW w:w="1286" w:type="dxa"/>
          </w:tcPr>
          <w:p w:rsidR="00BC2943" w:rsidRDefault="00BC2943" w:rsidP="007C574B">
            <w:pPr>
              <w:autoSpaceDE w:val="0"/>
              <w:autoSpaceDN w:val="0"/>
              <w:adjustRightInd w:val="0"/>
              <w:jc w:val="center"/>
              <w:rPr>
                <w:sz w:val="24"/>
                <w:szCs w:val="24"/>
              </w:rPr>
            </w:pPr>
            <w:r>
              <w:rPr>
                <w:sz w:val="24"/>
                <w:szCs w:val="24"/>
              </w:rPr>
              <w:t>50</w:t>
            </w:r>
          </w:p>
        </w:tc>
        <w:tc>
          <w:tcPr>
            <w:tcW w:w="1374" w:type="dxa"/>
          </w:tcPr>
          <w:p w:rsidR="00BC2943" w:rsidRDefault="00BC2943" w:rsidP="007C574B">
            <w:pPr>
              <w:autoSpaceDE w:val="0"/>
              <w:autoSpaceDN w:val="0"/>
              <w:adjustRightInd w:val="0"/>
              <w:jc w:val="center"/>
              <w:rPr>
                <w:sz w:val="24"/>
                <w:szCs w:val="24"/>
              </w:rPr>
            </w:pPr>
            <w:r>
              <w:rPr>
                <w:sz w:val="24"/>
                <w:szCs w:val="24"/>
              </w:rPr>
              <w:t>100</w:t>
            </w:r>
          </w:p>
        </w:tc>
      </w:tr>
      <w:tr w:rsidR="00BC2943" w:rsidRPr="00576BE4" w:rsidTr="007C574B">
        <w:tc>
          <w:tcPr>
            <w:tcW w:w="9287"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t>Показатели качества обслуживания абонентов</w:t>
            </w:r>
          </w:p>
        </w:tc>
      </w:tr>
      <w:tr w:rsidR="00BC2943" w:rsidTr="007C574B">
        <w:tc>
          <w:tcPr>
            <w:tcW w:w="3663" w:type="dxa"/>
          </w:tcPr>
          <w:p w:rsidR="00BC2943" w:rsidRDefault="00BC2943" w:rsidP="007C574B">
            <w:pPr>
              <w:autoSpaceDE w:val="0"/>
              <w:autoSpaceDN w:val="0"/>
              <w:adjustRightInd w:val="0"/>
              <w:rPr>
                <w:sz w:val="24"/>
                <w:szCs w:val="24"/>
              </w:rPr>
            </w:pPr>
            <w:r>
              <w:rPr>
                <w:sz w:val="24"/>
                <w:szCs w:val="24"/>
              </w:rPr>
              <w:t>Относительное снижение годового количества отключений водоотведения жилых домов</w:t>
            </w:r>
          </w:p>
        </w:tc>
        <w:tc>
          <w:tcPr>
            <w:tcW w:w="1292" w:type="dxa"/>
          </w:tcPr>
          <w:p w:rsidR="00BC2943" w:rsidRDefault="00BC2943" w:rsidP="007C574B">
            <w:pPr>
              <w:autoSpaceDE w:val="0"/>
              <w:autoSpaceDN w:val="0"/>
              <w:adjustRightInd w:val="0"/>
              <w:jc w:val="center"/>
              <w:rPr>
                <w:sz w:val="24"/>
                <w:szCs w:val="24"/>
              </w:rPr>
            </w:pPr>
          </w:p>
        </w:tc>
        <w:tc>
          <w:tcPr>
            <w:tcW w:w="1672" w:type="dxa"/>
          </w:tcPr>
          <w:p w:rsidR="00BC2943" w:rsidRDefault="00BC2943" w:rsidP="007C574B">
            <w:pPr>
              <w:autoSpaceDE w:val="0"/>
              <w:autoSpaceDN w:val="0"/>
              <w:adjustRightInd w:val="0"/>
              <w:jc w:val="center"/>
              <w:rPr>
                <w:sz w:val="24"/>
                <w:szCs w:val="24"/>
              </w:rPr>
            </w:pPr>
            <w:r>
              <w:rPr>
                <w:sz w:val="24"/>
                <w:szCs w:val="24"/>
              </w:rPr>
              <w:t>-</w:t>
            </w:r>
          </w:p>
        </w:tc>
        <w:tc>
          <w:tcPr>
            <w:tcW w:w="1286" w:type="dxa"/>
          </w:tcPr>
          <w:p w:rsidR="00BC2943" w:rsidRDefault="00BC2943" w:rsidP="007C574B">
            <w:pPr>
              <w:autoSpaceDE w:val="0"/>
              <w:autoSpaceDN w:val="0"/>
              <w:adjustRightInd w:val="0"/>
              <w:jc w:val="center"/>
              <w:rPr>
                <w:sz w:val="24"/>
                <w:szCs w:val="24"/>
              </w:rPr>
            </w:pPr>
            <w:r>
              <w:rPr>
                <w:sz w:val="24"/>
                <w:szCs w:val="24"/>
              </w:rPr>
              <w:t>-</w:t>
            </w:r>
          </w:p>
        </w:tc>
        <w:tc>
          <w:tcPr>
            <w:tcW w:w="1374" w:type="dxa"/>
          </w:tcPr>
          <w:p w:rsidR="00BC2943" w:rsidRDefault="00BC2943" w:rsidP="007C574B">
            <w:pPr>
              <w:autoSpaceDE w:val="0"/>
              <w:autoSpaceDN w:val="0"/>
              <w:adjustRightInd w:val="0"/>
              <w:jc w:val="center"/>
              <w:rPr>
                <w:sz w:val="24"/>
                <w:szCs w:val="24"/>
              </w:rPr>
            </w:pPr>
            <w:r>
              <w:rPr>
                <w:sz w:val="24"/>
                <w:szCs w:val="24"/>
              </w:rPr>
              <w:t>-</w:t>
            </w:r>
          </w:p>
        </w:tc>
      </w:tr>
    </w:tbl>
    <w:p w:rsidR="00BC2943" w:rsidRPr="00A86003" w:rsidRDefault="00BC2943" w:rsidP="007C574B">
      <w:pPr>
        <w:shd w:val="clear" w:color="auto" w:fill="FFFFFF"/>
        <w:autoSpaceDE w:val="0"/>
        <w:autoSpaceDN w:val="0"/>
        <w:adjustRightInd w:val="0"/>
        <w:ind w:firstLine="709"/>
        <w:jc w:val="both"/>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7C574B" w:rsidRDefault="007C574B" w:rsidP="007C574B">
      <w:pPr>
        <w:jc w:val="right"/>
        <w:rPr>
          <w:sz w:val="24"/>
          <w:szCs w:val="24"/>
        </w:rPr>
      </w:pPr>
    </w:p>
    <w:p w:rsidR="005518B1" w:rsidRDefault="005518B1" w:rsidP="007C574B">
      <w:pPr>
        <w:jc w:val="right"/>
        <w:rPr>
          <w:sz w:val="24"/>
          <w:szCs w:val="24"/>
        </w:rPr>
      </w:pPr>
    </w:p>
    <w:p w:rsidR="00BC2943" w:rsidRDefault="00BC2943" w:rsidP="007C574B">
      <w:pPr>
        <w:jc w:val="right"/>
        <w:rPr>
          <w:sz w:val="24"/>
          <w:szCs w:val="24"/>
        </w:rPr>
      </w:pPr>
      <w:r>
        <w:rPr>
          <w:sz w:val="24"/>
          <w:szCs w:val="24"/>
        </w:rPr>
        <w:t>Приложение 3</w:t>
      </w:r>
    </w:p>
    <w:p w:rsidR="00BC2943" w:rsidRDefault="00BC2943" w:rsidP="007C574B">
      <w:pPr>
        <w:jc w:val="right"/>
        <w:rPr>
          <w:sz w:val="24"/>
          <w:szCs w:val="24"/>
        </w:rPr>
      </w:pPr>
      <w:r>
        <w:rPr>
          <w:sz w:val="24"/>
          <w:szCs w:val="24"/>
        </w:rPr>
        <w:t>к постановлению администрации</w:t>
      </w:r>
    </w:p>
    <w:p w:rsidR="00BC2943" w:rsidRDefault="00BC2943" w:rsidP="007C574B">
      <w:pPr>
        <w:jc w:val="right"/>
        <w:rPr>
          <w:sz w:val="24"/>
          <w:szCs w:val="24"/>
        </w:rPr>
      </w:pPr>
      <w:r>
        <w:rPr>
          <w:sz w:val="24"/>
          <w:szCs w:val="24"/>
        </w:rPr>
        <w:t xml:space="preserve">Ханты-Мансийского района </w:t>
      </w:r>
    </w:p>
    <w:p w:rsidR="00BC2943" w:rsidRDefault="007C574B" w:rsidP="007C574B">
      <w:pPr>
        <w:jc w:val="right"/>
        <w:rPr>
          <w:sz w:val="24"/>
          <w:szCs w:val="24"/>
        </w:rPr>
      </w:pPr>
      <w:r>
        <w:rPr>
          <w:sz w:val="24"/>
          <w:szCs w:val="24"/>
        </w:rPr>
        <w:t>от 03.07.2014  № 161</w:t>
      </w:r>
    </w:p>
    <w:p w:rsidR="00BC2943" w:rsidRDefault="00BC2943" w:rsidP="007C574B">
      <w:pPr>
        <w:jc w:val="right"/>
        <w:rPr>
          <w:sz w:val="24"/>
          <w:szCs w:val="24"/>
        </w:rPr>
      </w:pPr>
    </w:p>
    <w:p w:rsidR="00BC2943" w:rsidRPr="00EE663F" w:rsidRDefault="00BC2943" w:rsidP="007C574B">
      <w:pPr>
        <w:jc w:val="center"/>
        <w:rPr>
          <w:sz w:val="24"/>
          <w:szCs w:val="24"/>
        </w:rPr>
      </w:pPr>
    </w:p>
    <w:p w:rsidR="00BC2943" w:rsidRDefault="00BC2943" w:rsidP="007C574B">
      <w:pPr>
        <w:jc w:val="center"/>
        <w:rPr>
          <w:b/>
          <w:i/>
          <w:sz w:val="24"/>
          <w:szCs w:val="24"/>
        </w:rPr>
      </w:pPr>
      <w:r w:rsidRPr="003707D5">
        <w:rPr>
          <w:b/>
          <w:i/>
          <w:sz w:val="24"/>
          <w:szCs w:val="24"/>
        </w:rPr>
        <w:t>СХЕМА ВОДОСНАБЖЕНИЯ</w:t>
      </w:r>
    </w:p>
    <w:p w:rsidR="00BC2943" w:rsidRPr="00576704" w:rsidRDefault="00BC2943" w:rsidP="007C574B">
      <w:pPr>
        <w:ind w:firstLine="709"/>
        <w:jc w:val="both"/>
        <w:rPr>
          <w:b/>
          <w:sz w:val="24"/>
          <w:szCs w:val="24"/>
        </w:rPr>
      </w:pPr>
      <w:r w:rsidRPr="003707D5">
        <w:rPr>
          <w:b/>
          <w:sz w:val="24"/>
          <w:szCs w:val="24"/>
        </w:rPr>
        <w:t>1. Технико-экономическое состояние централизованных систем водоснабжения сельского поселения</w:t>
      </w:r>
      <w:r>
        <w:rPr>
          <w:b/>
          <w:sz w:val="24"/>
          <w:szCs w:val="24"/>
        </w:rPr>
        <w:t xml:space="preserve"> Красноленинский.</w:t>
      </w:r>
    </w:p>
    <w:p w:rsidR="00BC2943" w:rsidRPr="003707D5" w:rsidRDefault="00BC2943" w:rsidP="007C574B">
      <w:pPr>
        <w:ind w:firstLine="709"/>
        <w:jc w:val="both"/>
        <w:rPr>
          <w:b/>
          <w:sz w:val="24"/>
          <w:szCs w:val="24"/>
        </w:rPr>
      </w:pPr>
      <w:r w:rsidRPr="003707D5">
        <w:rPr>
          <w:b/>
          <w:sz w:val="24"/>
          <w:szCs w:val="24"/>
        </w:rPr>
        <w:t>1.1</w:t>
      </w:r>
      <w:r>
        <w:rPr>
          <w:b/>
          <w:sz w:val="24"/>
          <w:szCs w:val="24"/>
        </w:rPr>
        <w:t>.</w:t>
      </w:r>
      <w:r w:rsidRPr="003707D5">
        <w:rPr>
          <w:b/>
          <w:sz w:val="24"/>
          <w:szCs w:val="24"/>
        </w:rPr>
        <w:t xml:space="preserve"> Анализ структуры системы водоснабжения</w:t>
      </w:r>
      <w:r>
        <w:rPr>
          <w:b/>
          <w:sz w:val="24"/>
          <w:szCs w:val="24"/>
        </w:rPr>
        <w:t>.</w:t>
      </w:r>
    </w:p>
    <w:p w:rsidR="00BC2943" w:rsidRPr="003707D5" w:rsidRDefault="00BC2943" w:rsidP="007C574B">
      <w:pPr>
        <w:ind w:firstLine="709"/>
        <w:jc w:val="both"/>
        <w:rPr>
          <w:sz w:val="24"/>
          <w:szCs w:val="24"/>
        </w:rPr>
      </w:pPr>
      <w:r w:rsidRPr="003707D5">
        <w:rPr>
          <w:sz w:val="24"/>
          <w:szCs w:val="24"/>
        </w:rPr>
        <w:t>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водоснабжения.</w:t>
      </w:r>
    </w:p>
    <w:p w:rsidR="00BC2943" w:rsidRPr="003707D5" w:rsidRDefault="00BC2943" w:rsidP="007C574B">
      <w:pPr>
        <w:ind w:firstLine="709"/>
        <w:jc w:val="both"/>
        <w:rPr>
          <w:sz w:val="24"/>
          <w:szCs w:val="24"/>
        </w:rPr>
      </w:pPr>
      <w:r w:rsidRPr="003707D5">
        <w:rPr>
          <w:sz w:val="24"/>
          <w:szCs w:val="24"/>
        </w:rPr>
        <w:t>В настоящее время на территории сельского поселении</w:t>
      </w:r>
      <w:r>
        <w:rPr>
          <w:sz w:val="24"/>
          <w:szCs w:val="24"/>
        </w:rPr>
        <w:t xml:space="preserve"> Красноленинский</w:t>
      </w:r>
      <w:r w:rsidRPr="003707D5">
        <w:rPr>
          <w:sz w:val="24"/>
          <w:szCs w:val="24"/>
        </w:rPr>
        <w:t xml:space="preserve"> имеются слаборазвитые централ</w:t>
      </w:r>
      <w:r>
        <w:rPr>
          <w:sz w:val="24"/>
          <w:szCs w:val="24"/>
        </w:rPr>
        <w:t>изованные системы водоснабжения</w:t>
      </w:r>
      <w:r w:rsidRPr="003707D5">
        <w:rPr>
          <w:sz w:val="24"/>
          <w:szCs w:val="24"/>
        </w:rPr>
        <w:t>.</w:t>
      </w:r>
    </w:p>
    <w:p w:rsidR="00BC2943" w:rsidRPr="003707D5" w:rsidRDefault="00BC2943" w:rsidP="007C574B">
      <w:pPr>
        <w:ind w:firstLine="709"/>
        <w:jc w:val="both"/>
        <w:rPr>
          <w:sz w:val="24"/>
          <w:szCs w:val="24"/>
        </w:rPr>
      </w:pPr>
      <w:r w:rsidRPr="003707D5">
        <w:rPr>
          <w:sz w:val="24"/>
          <w:szCs w:val="24"/>
        </w:rPr>
        <w:t>В сельском поселении</w:t>
      </w:r>
      <w:r>
        <w:rPr>
          <w:sz w:val="24"/>
          <w:szCs w:val="24"/>
        </w:rPr>
        <w:t xml:space="preserve"> Красноленинский</w:t>
      </w:r>
      <w:r w:rsidRPr="003707D5">
        <w:rPr>
          <w:sz w:val="24"/>
          <w:szCs w:val="24"/>
        </w:rPr>
        <w:t xml:space="preserve"> предусмотрена централизованная система хозяйственно-питьевого водоснабжения в</w:t>
      </w:r>
      <w:r>
        <w:rPr>
          <w:sz w:val="24"/>
          <w:szCs w:val="24"/>
        </w:rPr>
        <w:t xml:space="preserve"> п. Красноленинский,</w:t>
      </w:r>
      <w:r w:rsidRPr="00986E90">
        <w:rPr>
          <w:sz w:val="24"/>
          <w:szCs w:val="24"/>
        </w:rPr>
        <w:t xml:space="preserve"> </w:t>
      </w:r>
      <w:r>
        <w:rPr>
          <w:sz w:val="24"/>
          <w:szCs w:val="24"/>
        </w:rPr>
        <w:t>п</w:t>
      </w:r>
      <w:proofErr w:type="gramStart"/>
      <w:r>
        <w:rPr>
          <w:sz w:val="24"/>
          <w:szCs w:val="24"/>
        </w:rPr>
        <w:t>.У</w:t>
      </w:r>
      <w:proofErr w:type="gramEnd"/>
      <w:r>
        <w:rPr>
          <w:sz w:val="24"/>
          <w:szCs w:val="24"/>
        </w:rPr>
        <w:t>рманный</w:t>
      </w:r>
      <w:r w:rsidRPr="003707D5">
        <w:rPr>
          <w:sz w:val="24"/>
          <w:szCs w:val="24"/>
        </w:rPr>
        <w:t>.</w:t>
      </w:r>
    </w:p>
    <w:p w:rsidR="00BC2943" w:rsidRDefault="00BC2943" w:rsidP="007C574B">
      <w:pPr>
        <w:ind w:firstLine="709"/>
        <w:jc w:val="both"/>
        <w:rPr>
          <w:sz w:val="24"/>
          <w:szCs w:val="24"/>
        </w:rPr>
      </w:pPr>
      <w:r w:rsidRPr="00FB26A3">
        <w:rPr>
          <w:sz w:val="24"/>
          <w:szCs w:val="24"/>
        </w:rPr>
        <w:t xml:space="preserve">Основным источником водоснабжения в сельском поселении </w:t>
      </w:r>
      <w:r>
        <w:rPr>
          <w:sz w:val="24"/>
          <w:szCs w:val="24"/>
        </w:rPr>
        <w:t>Красноленинский</w:t>
      </w:r>
      <w:r w:rsidRPr="00FB26A3">
        <w:rPr>
          <w:sz w:val="24"/>
          <w:szCs w:val="24"/>
        </w:rPr>
        <w:t xml:space="preserve"> является вода, добытая из артезианских скважин. Так во всех населенных пунктах сельского поселения эксплуатируются водозаборы, в состав которых входит артезианская скважина и комплекс очистных сооружений.</w:t>
      </w:r>
    </w:p>
    <w:p w:rsidR="00BC2943" w:rsidRPr="00F502BE" w:rsidRDefault="00BC2943" w:rsidP="007C574B">
      <w:pPr>
        <w:ind w:firstLine="709"/>
        <w:jc w:val="both"/>
        <w:rPr>
          <w:b/>
          <w:sz w:val="24"/>
          <w:szCs w:val="24"/>
        </w:rPr>
      </w:pPr>
      <w:r w:rsidRPr="00F502BE">
        <w:rPr>
          <w:b/>
          <w:sz w:val="24"/>
          <w:szCs w:val="24"/>
        </w:rPr>
        <w:t>1.2</w:t>
      </w:r>
      <w:r>
        <w:rPr>
          <w:b/>
          <w:sz w:val="24"/>
          <w:szCs w:val="24"/>
        </w:rPr>
        <w:t>.</w:t>
      </w:r>
      <w:r w:rsidRPr="00F502BE">
        <w:rPr>
          <w:b/>
          <w:sz w:val="24"/>
          <w:szCs w:val="24"/>
        </w:rPr>
        <w:t xml:space="preserve"> Описание территорий сельского поселения </w:t>
      </w:r>
      <w:r>
        <w:rPr>
          <w:b/>
          <w:sz w:val="24"/>
          <w:szCs w:val="24"/>
        </w:rPr>
        <w:t>Красноленинский</w:t>
      </w:r>
      <w:r w:rsidRPr="00F502BE">
        <w:rPr>
          <w:b/>
          <w:sz w:val="24"/>
          <w:szCs w:val="24"/>
        </w:rPr>
        <w:t>, неохваченных централизованной системой водоснабжения</w:t>
      </w:r>
      <w:r>
        <w:rPr>
          <w:b/>
          <w:sz w:val="24"/>
          <w:szCs w:val="24"/>
        </w:rPr>
        <w:t>.</w:t>
      </w:r>
    </w:p>
    <w:p w:rsidR="00BC2943" w:rsidRDefault="00BC2943" w:rsidP="007C574B">
      <w:pPr>
        <w:ind w:firstLine="709"/>
        <w:jc w:val="both"/>
        <w:rPr>
          <w:sz w:val="24"/>
          <w:szCs w:val="24"/>
        </w:rPr>
      </w:pPr>
      <w:r>
        <w:rPr>
          <w:sz w:val="24"/>
          <w:szCs w:val="24"/>
        </w:rPr>
        <w:t>Населенные пункты неохваченные централизованной системой водоснабжения отсутствуют.</w:t>
      </w:r>
    </w:p>
    <w:p w:rsidR="00BC2943" w:rsidRDefault="00BC2943" w:rsidP="007C574B">
      <w:pPr>
        <w:ind w:firstLine="709"/>
        <w:jc w:val="both"/>
        <w:rPr>
          <w:b/>
          <w:sz w:val="24"/>
          <w:szCs w:val="24"/>
        </w:rPr>
      </w:pPr>
      <w:r w:rsidRPr="00EC0298">
        <w:rPr>
          <w:b/>
          <w:sz w:val="24"/>
          <w:szCs w:val="24"/>
        </w:rPr>
        <w:t>1.3. Описание технологических зон водоснабжения.</w:t>
      </w:r>
    </w:p>
    <w:p w:rsidR="00BC2943" w:rsidRDefault="00BC2943" w:rsidP="007C574B">
      <w:pPr>
        <w:ind w:firstLine="709"/>
        <w:jc w:val="both"/>
        <w:rPr>
          <w:sz w:val="24"/>
          <w:szCs w:val="24"/>
        </w:rPr>
      </w:pPr>
      <w:r>
        <w:rPr>
          <w:sz w:val="24"/>
          <w:szCs w:val="24"/>
        </w:rPr>
        <w:t>Систему водоснабжения можно разделить на две зоны по числу населенных пунктов сельского поселения Красноленинский:</w:t>
      </w:r>
    </w:p>
    <w:p w:rsidR="00BC2943" w:rsidRPr="00F502BE" w:rsidRDefault="00BC2943" w:rsidP="007C574B">
      <w:pPr>
        <w:ind w:firstLine="709"/>
        <w:jc w:val="both"/>
        <w:rPr>
          <w:b/>
          <w:i/>
          <w:sz w:val="24"/>
          <w:szCs w:val="24"/>
        </w:rPr>
      </w:pPr>
      <w:r w:rsidRPr="00F502BE">
        <w:rPr>
          <w:b/>
          <w:i/>
          <w:sz w:val="24"/>
          <w:szCs w:val="24"/>
        </w:rPr>
        <w:t xml:space="preserve"> </w:t>
      </w:r>
      <w:r>
        <w:rPr>
          <w:b/>
          <w:i/>
          <w:sz w:val="24"/>
          <w:szCs w:val="24"/>
        </w:rPr>
        <w:t>п. Красноленинский</w:t>
      </w:r>
      <w:r w:rsidRPr="00F502BE">
        <w:rPr>
          <w:b/>
          <w:i/>
          <w:sz w:val="24"/>
          <w:szCs w:val="24"/>
        </w:rPr>
        <w:t>:</w:t>
      </w:r>
    </w:p>
    <w:p w:rsidR="00BC2943" w:rsidRPr="00F502BE" w:rsidRDefault="00BC2943" w:rsidP="007C574B">
      <w:pPr>
        <w:ind w:firstLine="709"/>
        <w:jc w:val="both"/>
        <w:rPr>
          <w:sz w:val="24"/>
          <w:szCs w:val="24"/>
        </w:rPr>
      </w:pPr>
      <w:r>
        <w:rPr>
          <w:sz w:val="24"/>
          <w:szCs w:val="24"/>
        </w:rPr>
        <w:t>в</w:t>
      </w:r>
      <w:r w:rsidRPr="00F502BE">
        <w:rPr>
          <w:sz w:val="24"/>
          <w:szCs w:val="24"/>
        </w:rPr>
        <w:t>одоснабжение осуществляется от водоочистных сооружений (ВОС)</w:t>
      </w:r>
      <w:r>
        <w:rPr>
          <w:sz w:val="24"/>
          <w:szCs w:val="24"/>
        </w:rPr>
        <w:t>,</w:t>
      </w:r>
      <w:r w:rsidRPr="00F502BE">
        <w:rPr>
          <w:sz w:val="24"/>
          <w:szCs w:val="24"/>
        </w:rPr>
        <w:t xml:space="preserve"> на которые поступает неочищенная вода из артезианской скважины. Водоочистные сооружения введены в эксплуатацию в 20</w:t>
      </w:r>
      <w:r>
        <w:rPr>
          <w:sz w:val="24"/>
          <w:szCs w:val="24"/>
        </w:rPr>
        <w:t>13 году</w:t>
      </w:r>
      <w:r w:rsidRPr="00F502BE">
        <w:rPr>
          <w:sz w:val="24"/>
          <w:szCs w:val="24"/>
        </w:rPr>
        <w:t xml:space="preserve"> и расположены на территории отдельно отведенного земельного </w:t>
      </w:r>
      <w:r>
        <w:rPr>
          <w:sz w:val="24"/>
          <w:szCs w:val="24"/>
        </w:rPr>
        <w:t xml:space="preserve">участка, установленная мощность – </w:t>
      </w:r>
      <w:r w:rsidRPr="00F502BE">
        <w:rPr>
          <w:sz w:val="24"/>
          <w:szCs w:val="24"/>
        </w:rPr>
        <w:t>0,</w:t>
      </w:r>
      <w:r>
        <w:rPr>
          <w:sz w:val="24"/>
          <w:szCs w:val="24"/>
        </w:rPr>
        <w:t>24</w:t>
      </w:r>
      <w:r w:rsidRPr="00F502BE">
        <w:rPr>
          <w:sz w:val="24"/>
          <w:szCs w:val="24"/>
        </w:rPr>
        <w:t xml:space="preserve"> тыс. м3/сут. На территории ВОС находится резервуар чистой воды (РЧВ) общим объемом </w:t>
      </w:r>
      <w:r>
        <w:rPr>
          <w:sz w:val="24"/>
          <w:szCs w:val="24"/>
        </w:rPr>
        <w:t>25 м</w:t>
      </w:r>
      <w:r w:rsidRPr="00C819FD">
        <w:rPr>
          <w:sz w:val="24"/>
          <w:szCs w:val="24"/>
          <w:vertAlign w:val="superscript"/>
        </w:rPr>
        <w:t>3</w:t>
      </w:r>
      <w:r w:rsidRPr="00F502BE">
        <w:rPr>
          <w:sz w:val="24"/>
          <w:szCs w:val="24"/>
        </w:rPr>
        <w:t>. Установленная производите</w:t>
      </w:r>
      <w:r>
        <w:rPr>
          <w:sz w:val="24"/>
          <w:szCs w:val="24"/>
        </w:rPr>
        <w:t xml:space="preserve">льность станции второго подъема – </w:t>
      </w:r>
      <w:r w:rsidRPr="00F502BE">
        <w:rPr>
          <w:sz w:val="24"/>
          <w:szCs w:val="24"/>
        </w:rPr>
        <w:t>0,</w:t>
      </w:r>
      <w:r>
        <w:rPr>
          <w:sz w:val="24"/>
          <w:szCs w:val="24"/>
        </w:rPr>
        <w:t>24</w:t>
      </w:r>
      <w:r w:rsidRPr="00F502BE">
        <w:rPr>
          <w:sz w:val="24"/>
          <w:szCs w:val="24"/>
        </w:rPr>
        <w:t xml:space="preserve"> тыс.</w:t>
      </w:r>
      <w:r>
        <w:rPr>
          <w:sz w:val="24"/>
          <w:szCs w:val="24"/>
        </w:rPr>
        <w:t xml:space="preserve"> </w:t>
      </w:r>
      <w:r w:rsidRPr="00F502BE">
        <w:rPr>
          <w:sz w:val="24"/>
          <w:szCs w:val="24"/>
        </w:rPr>
        <w:t xml:space="preserve">м3/сут. </w:t>
      </w:r>
    </w:p>
    <w:p w:rsidR="00BC2943" w:rsidRPr="00F502BE" w:rsidRDefault="00BC2943" w:rsidP="007C574B">
      <w:pPr>
        <w:ind w:firstLine="709"/>
        <w:jc w:val="both"/>
        <w:rPr>
          <w:sz w:val="24"/>
          <w:szCs w:val="24"/>
        </w:rPr>
      </w:pPr>
      <w:r w:rsidRPr="00F502BE">
        <w:rPr>
          <w:sz w:val="24"/>
          <w:szCs w:val="24"/>
        </w:rPr>
        <w:t>Сети водоснабжения выполнены из стальных оцинкованных труб в ППУ изоля</w:t>
      </w:r>
      <w:r>
        <w:rPr>
          <w:sz w:val="24"/>
          <w:szCs w:val="24"/>
        </w:rPr>
        <w:t xml:space="preserve">ции и без неё, способ прокладки – </w:t>
      </w:r>
      <w:r w:rsidRPr="00F502BE">
        <w:rPr>
          <w:sz w:val="24"/>
          <w:szCs w:val="24"/>
        </w:rPr>
        <w:t xml:space="preserve">безканальный. Сети водоснабжения проложены вдоль улиц, потребителями являются как административные здания и сооружения, так и жилая застройка. </w:t>
      </w:r>
      <w:r>
        <w:rPr>
          <w:sz w:val="24"/>
          <w:szCs w:val="24"/>
        </w:rPr>
        <w:t xml:space="preserve">По состоянию на 01.01.2014 </w:t>
      </w:r>
      <w:r w:rsidRPr="00F502BE">
        <w:rPr>
          <w:sz w:val="24"/>
          <w:szCs w:val="24"/>
        </w:rPr>
        <w:t xml:space="preserve"> протяженность сетей водоснабжения составляет </w:t>
      </w:r>
      <w:r>
        <w:rPr>
          <w:sz w:val="24"/>
          <w:szCs w:val="24"/>
        </w:rPr>
        <w:t>1,0 км;</w:t>
      </w:r>
    </w:p>
    <w:p w:rsidR="00BC2943" w:rsidRPr="00F502BE" w:rsidRDefault="00BC2943" w:rsidP="007C574B">
      <w:pPr>
        <w:ind w:firstLine="709"/>
        <w:jc w:val="both"/>
        <w:rPr>
          <w:b/>
          <w:i/>
          <w:sz w:val="24"/>
          <w:szCs w:val="24"/>
        </w:rPr>
      </w:pPr>
      <w:r w:rsidRPr="00F502BE">
        <w:rPr>
          <w:b/>
          <w:i/>
          <w:sz w:val="24"/>
          <w:szCs w:val="24"/>
        </w:rPr>
        <w:t xml:space="preserve"> </w:t>
      </w:r>
      <w:r>
        <w:rPr>
          <w:b/>
          <w:i/>
          <w:sz w:val="24"/>
          <w:szCs w:val="24"/>
        </w:rPr>
        <w:t>п. Урманный</w:t>
      </w:r>
      <w:r w:rsidRPr="00F502BE">
        <w:rPr>
          <w:b/>
          <w:i/>
          <w:sz w:val="24"/>
          <w:szCs w:val="24"/>
        </w:rPr>
        <w:t>:</w:t>
      </w:r>
    </w:p>
    <w:p w:rsidR="00BC2943" w:rsidRPr="00F502BE" w:rsidRDefault="00BC2943" w:rsidP="007C574B">
      <w:pPr>
        <w:ind w:firstLine="709"/>
        <w:jc w:val="both"/>
        <w:rPr>
          <w:sz w:val="24"/>
          <w:szCs w:val="24"/>
        </w:rPr>
      </w:pPr>
      <w:r>
        <w:rPr>
          <w:sz w:val="24"/>
          <w:szCs w:val="24"/>
        </w:rPr>
        <w:t>в</w:t>
      </w:r>
      <w:r w:rsidRPr="00F502BE">
        <w:rPr>
          <w:sz w:val="24"/>
          <w:szCs w:val="24"/>
        </w:rPr>
        <w:t>одоснабжение осуществляется от водоочистных сооружений (ВОС)</w:t>
      </w:r>
      <w:r>
        <w:rPr>
          <w:sz w:val="24"/>
          <w:szCs w:val="24"/>
        </w:rPr>
        <w:t>,</w:t>
      </w:r>
      <w:r w:rsidRPr="00F502BE">
        <w:rPr>
          <w:sz w:val="24"/>
          <w:szCs w:val="24"/>
        </w:rPr>
        <w:t xml:space="preserve"> на которые поступает неочищенная вода из артезианской скважины. Водоочистные сооружения введены в эксплуатацию в 20</w:t>
      </w:r>
      <w:r>
        <w:rPr>
          <w:sz w:val="24"/>
          <w:szCs w:val="24"/>
        </w:rPr>
        <w:t>06 году</w:t>
      </w:r>
      <w:r w:rsidRPr="00F502BE">
        <w:rPr>
          <w:sz w:val="24"/>
          <w:szCs w:val="24"/>
        </w:rPr>
        <w:t xml:space="preserve"> и расположены на территории отдельно отведенного земельного </w:t>
      </w:r>
      <w:r>
        <w:rPr>
          <w:sz w:val="24"/>
          <w:szCs w:val="24"/>
        </w:rPr>
        <w:t xml:space="preserve">участка, установленная мощность – </w:t>
      </w:r>
      <w:r w:rsidRPr="00F502BE">
        <w:rPr>
          <w:sz w:val="24"/>
          <w:szCs w:val="24"/>
        </w:rPr>
        <w:t>0,</w:t>
      </w:r>
      <w:r>
        <w:rPr>
          <w:sz w:val="24"/>
          <w:szCs w:val="24"/>
        </w:rPr>
        <w:t>168</w:t>
      </w:r>
      <w:r w:rsidRPr="00F502BE">
        <w:rPr>
          <w:sz w:val="24"/>
          <w:szCs w:val="24"/>
        </w:rPr>
        <w:t xml:space="preserve"> тыс. м3/сут. На территории ВОС находится</w:t>
      </w:r>
      <w:r>
        <w:rPr>
          <w:sz w:val="24"/>
          <w:szCs w:val="24"/>
        </w:rPr>
        <w:t xml:space="preserve"> </w:t>
      </w:r>
      <w:r w:rsidRPr="00F502BE">
        <w:rPr>
          <w:sz w:val="24"/>
          <w:szCs w:val="24"/>
        </w:rPr>
        <w:t xml:space="preserve">резервуар чистой воды (РЧВ) объемом </w:t>
      </w:r>
      <w:r>
        <w:rPr>
          <w:sz w:val="24"/>
          <w:szCs w:val="24"/>
        </w:rPr>
        <w:t>10</w:t>
      </w:r>
      <w:r w:rsidRPr="00F502BE">
        <w:rPr>
          <w:sz w:val="24"/>
          <w:szCs w:val="24"/>
        </w:rPr>
        <w:t xml:space="preserve"> м3. Установленная производительность станции второго подъема </w:t>
      </w:r>
      <w:r>
        <w:rPr>
          <w:sz w:val="24"/>
          <w:szCs w:val="24"/>
        </w:rPr>
        <w:t xml:space="preserve">– </w:t>
      </w:r>
      <w:r w:rsidRPr="00F502BE">
        <w:rPr>
          <w:sz w:val="24"/>
          <w:szCs w:val="24"/>
        </w:rPr>
        <w:t>0,</w:t>
      </w:r>
      <w:r>
        <w:rPr>
          <w:sz w:val="24"/>
          <w:szCs w:val="24"/>
        </w:rPr>
        <w:t>168</w:t>
      </w:r>
      <w:r w:rsidRPr="00F502BE">
        <w:rPr>
          <w:sz w:val="24"/>
          <w:szCs w:val="24"/>
        </w:rPr>
        <w:t xml:space="preserve"> тыс</w:t>
      </w:r>
      <w:proofErr w:type="gramStart"/>
      <w:r w:rsidRPr="00F502BE">
        <w:rPr>
          <w:sz w:val="24"/>
          <w:szCs w:val="24"/>
        </w:rPr>
        <w:t>.м</w:t>
      </w:r>
      <w:proofErr w:type="gramEnd"/>
      <w:r w:rsidRPr="00F502BE">
        <w:rPr>
          <w:sz w:val="24"/>
          <w:szCs w:val="24"/>
        </w:rPr>
        <w:t>3/сут.</w:t>
      </w:r>
    </w:p>
    <w:p w:rsidR="00BC2943" w:rsidRPr="00F502BE" w:rsidRDefault="00BC2943" w:rsidP="007C574B">
      <w:pPr>
        <w:ind w:firstLine="709"/>
        <w:jc w:val="both"/>
        <w:rPr>
          <w:sz w:val="24"/>
          <w:szCs w:val="24"/>
        </w:rPr>
      </w:pPr>
      <w:r w:rsidRPr="00F502BE">
        <w:rPr>
          <w:sz w:val="24"/>
          <w:szCs w:val="24"/>
        </w:rPr>
        <w:t xml:space="preserve">Сети водоснабжения выполнены из стальных оцинкованных труб в ППУ изоляции и без неё, способ прокладки </w:t>
      </w:r>
      <w:r>
        <w:rPr>
          <w:sz w:val="24"/>
          <w:szCs w:val="24"/>
        </w:rPr>
        <w:t xml:space="preserve">– </w:t>
      </w:r>
      <w:r w:rsidRPr="00F502BE">
        <w:rPr>
          <w:sz w:val="24"/>
          <w:szCs w:val="24"/>
        </w:rPr>
        <w:t xml:space="preserve">безканальный. Сети водоснабжения проложены вдоль улиц, потребителями являются как административные здания и сооружения, так </w:t>
      </w:r>
      <w:r w:rsidRPr="00F502BE">
        <w:rPr>
          <w:sz w:val="24"/>
          <w:szCs w:val="24"/>
        </w:rPr>
        <w:lastRenderedPageBreak/>
        <w:t xml:space="preserve">и жилая застройка. </w:t>
      </w:r>
      <w:r>
        <w:rPr>
          <w:sz w:val="24"/>
          <w:szCs w:val="24"/>
        </w:rPr>
        <w:t xml:space="preserve">По состоянию на 01.01.2014 </w:t>
      </w:r>
      <w:r w:rsidRPr="00F502BE">
        <w:rPr>
          <w:sz w:val="24"/>
          <w:szCs w:val="24"/>
        </w:rPr>
        <w:t xml:space="preserve"> протяженность сетей водоснабжения составляет </w:t>
      </w:r>
      <w:r>
        <w:rPr>
          <w:sz w:val="24"/>
          <w:szCs w:val="24"/>
        </w:rPr>
        <w:t>0,5</w:t>
      </w:r>
      <w:r w:rsidRPr="00F502BE">
        <w:rPr>
          <w:sz w:val="24"/>
          <w:szCs w:val="24"/>
        </w:rPr>
        <w:t xml:space="preserve"> км.</w:t>
      </w:r>
    </w:p>
    <w:p w:rsidR="00BC2943" w:rsidRPr="006A0763" w:rsidRDefault="00BC2943" w:rsidP="007C574B">
      <w:pPr>
        <w:ind w:firstLine="709"/>
        <w:jc w:val="both"/>
        <w:rPr>
          <w:b/>
          <w:sz w:val="24"/>
          <w:szCs w:val="24"/>
        </w:rPr>
      </w:pPr>
      <w:r w:rsidRPr="006A0763">
        <w:rPr>
          <w:b/>
          <w:sz w:val="24"/>
          <w:szCs w:val="24"/>
        </w:rPr>
        <w:t>1.4 Описание результатов технического обследования централизованных систем водоснабжения</w:t>
      </w:r>
      <w:r>
        <w:rPr>
          <w:b/>
          <w:sz w:val="24"/>
          <w:szCs w:val="24"/>
        </w:rPr>
        <w:t>.</w:t>
      </w:r>
    </w:p>
    <w:p w:rsidR="00BC2943" w:rsidRDefault="00BC2943" w:rsidP="007C574B">
      <w:pPr>
        <w:ind w:firstLine="709"/>
        <w:jc w:val="both"/>
        <w:rPr>
          <w:b/>
          <w:sz w:val="24"/>
          <w:szCs w:val="24"/>
        </w:rPr>
      </w:pPr>
      <w:r w:rsidRPr="006A0763">
        <w:rPr>
          <w:b/>
          <w:sz w:val="24"/>
          <w:szCs w:val="24"/>
        </w:rPr>
        <w:t>1.4.1. Описание состояния существующих источников водоснабжения и водозаборных сооружений</w:t>
      </w:r>
      <w:r>
        <w:rPr>
          <w:b/>
          <w:sz w:val="24"/>
          <w:szCs w:val="24"/>
        </w:rPr>
        <w:t>.</w:t>
      </w:r>
    </w:p>
    <w:p w:rsidR="00BC2943" w:rsidRDefault="00BC2943" w:rsidP="007C574B">
      <w:pPr>
        <w:ind w:firstLine="709"/>
        <w:jc w:val="both"/>
        <w:rPr>
          <w:sz w:val="24"/>
          <w:szCs w:val="24"/>
        </w:rPr>
      </w:pPr>
      <w:r>
        <w:rPr>
          <w:sz w:val="24"/>
          <w:szCs w:val="24"/>
        </w:rPr>
        <w:t xml:space="preserve">Водоснабжение </w:t>
      </w:r>
      <w:r>
        <w:rPr>
          <w:b/>
          <w:sz w:val="24"/>
          <w:szCs w:val="24"/>
        </w:rPr>
        <w:t>п. Красноленинский</w:t>
      </w:r>
      <w:r>
        <w:rPr>
          <w:sz w:val="24"/>
          <w:szCs w:val="24"/>
        </w:rPr>
        <w:t xml:space="preserve"> осуществляется от артезианской скважины глубиной 126 метров, производительностью </w:t>
      </w:r>
      <w:r w:rsidRPr="00E5569A">
        <w:rPr>
          <w:sz w:val="24"/>
          <w:szCs w:val="24"/>
        </w:rPr>
        <w:t>1105,92</w:t>
      </w:r>
      <w:r>
        <w:rPr>
          <w:sz w:val="24"/>
          <w:szCs w:val="24"/>
        </w:rPr>
        <w:t xml:space="preserve"> м</w:t>
      </w:r>
      <w:r>
        <w:rPr>
          <w:sz w:val="24"/>
          <w:szCs w:val="24"/>
          <w:vertAlign w:val="superscript"/>
        </w:rPr>
        <w:t>3</w:t>
      </w:r>
      <w:r>
        <w:rPr>
          <w:sz w:val="24"/>
          <w:szCs w:val="24"/>
        </w:rPr>
        <w:t>/сутки.</w:t>
      </w:r>
    </w:p>
    <w:p w:rsidR="00BC2943" w:rsidRPr="00F6570A" w:rsidRDefault="00BC2943" w:rsidP="007C574B">
      <w:pPr>
        <w:ind w:firstLine="709"/>
        <w:jc w:val="both"/>
        <w:rPr>
          <w:sz w:val="24"/>
          <w:szCs w:val="24"/>
        </w:rPr>
      </w:pPr>
      <w:r w:rsidRPr="00F6570A">
        <w:rPr>
          <w:sz w:val="24"/>
          <w:szCs w:val="24"/>
        </w:rPr>
        <w:t xml:space="preserve">Скважина в </w:t>
      </w:r>
      <w:r>
        <w:rPr>
          <w:sz w:val="24"/>
          <w:szCs w:val="24"/>
        </w:rPr>
        <w:t>п. Красноленинский не</w:t>
      </w:r>
      <w:r w:rsidRPr="00F6570A">
        <w:rPr>
          <w:sz w:val="24"/>
          <w:szCs w:val="24"/>
        </w:rPr>
        <w:t xml:space="preserve"> обеспечена зоной санитарной охраны пе</w:t>
      </w:r>
      <w:r>
        <w:rPr>
          <w:sz w:val="24"/>
          <w:szCs w:val="24"/>
        </w:rPr>
        <w:t>рвого пояса (30 м), что не соответствует</w:t>
      </w:r>
      <w:r w:rsidRPr="00F6570A">
        <w:rPr>
          <w:sz w:val="24"/>
          <w:szCs w:val="24"/>
        </w:rPr>
        <w:t xml:space="preserve"> требования</w:t>
      </w:r>
      <w:r>
        <w:rPr>
          <w:sz w:val="24"/>
          <w:szCs w:val="24"/>
        </w:rPr>
        <w:t>м</w:t>
      </w:r>
      <w:r w:rsidRPr="00F6570A">
        <w:rPr>
          <w:sz w:val="24"/>
          <w:szCs w:val="24"/>
        </w:rPr>
        <w:t xml:space="preserve"> СанПиН 2.1.4.1110-02 «Зоны санитарной охраны источников водоснабжения и водопроводов хозяйственно-питьевого назначения».</w:t>
      </w:r>
    </w:p>
    <w:p w:rsidR="00BC2943" w:rsidRPr="00F6570A" w:rsidRDefault="00BC2943" w:rsidP="007C574B">
      <w:pPr>
        <w:ind w:firstLine="709"/>
        <w:jc w:val="both"/>
        <w:rPr>
          <w:sz w:val="24"/>
          <w:szCs w:val="24"/>
        </w:rPr>
      </w:pPr>
      <w:r w:rsidRPr="00F6570A">
        <w:rPr>
          <w:sz w:val="24"/>
          <w:szCs w:val="24"/>
        </w:rPr>
        <w:t>Проекты зон санитарной охраны в настоящее время отсутствуют.</w:t>
      </w:r>
    </w:p>
    <w:p w:rsidR="00BC2943" w:rsidRPr="00F6570A" w:rsidRDefault="00BC2943" w:rsidP="007C574B">
      <w:pPr>
        <w:ind w:firstLine="709"/>
        <w:jc w:val="both"/>
        <w:rPr>
          <w:sz w:val="24"/>
          <w:szCs w:val="24"/>
        </w:rPr>
      </w:pPr>
      <w:r w:rsidRPr="00F6570A">
        <w:rPr>
          <w:sz w:val="24"/>
          <w:szCs w:val="24"/>
        </w:rPr>
        <w:t>Артезианская скважина имеет наземный павильон для отбора проб с целью контроля качества воды.</w:t>
      </w:r>
    </w:p>
    <w:p w:rsidR="00BC2943" w:rsidRPr="00F6570A" w:rsidRDefault="00BC2943" w:rsidP="007C574B">
      <w:pPr>
        <w:ind w:firstLine="709"/>
        <w:jc w:val="both"/>
        <w:rPr>
          <w:sz w:val="24"/>
          <w:szCs w:val="24"/>
        </w:rPr>
      </w:pPr>
      <w:r w:rsidRPr="00F6570A">
        <w:rPr>
          <w:sz w:val="24"/>
          <w:szCs w:val="24"/>
        </w:rPr>
        <w:t>На артскважине установлен погружной насос марки ЭЦВ-</w:t>
      </w:r>
      <w:r>
        <w:rPr>
          <w:sz w:val="24"/>
          <w:szCs w:val="24"/>
        </w:rPr>
        <w:t>6</w:t>
      </w:r>
      <w:r w:rsidRPr="00F6570A">
        <w:rPr>
          <w:sz w:val="24"/>
          <w:szCs w:val="24"/>
        </w:rPr>
        <w:t>-</w:t>
      </w:r>
      <w:r>
        <w:rPr>
          <w:sz w:val="24"/>
          <w:szCs w:val="24"/>
        </w:rPr>
        <w:t>6,5</w:t>
      </w:r>
      <w:r w:rsidRPr="00F6570A">
        <w:rPr>
          <w:sz w:val="24"/>
          <w:szCs w:val="24"/>
        </w:rPr>
        <w:t>-</w:t>
      </w:r>
      <w:r>
        <w:rPr>
          <w:sz w:val="24"/>
          <w:szCs w:val="24"/>
        </w:rPr>
        <w:t>140</w:t>
      </w:r>
      <w:r w:rsidRPr="00F6570A">
        <w:rPr>
          <w:sz w:val="24"/>
          <w:szCs w:val="24"/>
        </w:rPr>
        <w:t xml:space="preserve">, производительностью </w:t>
      </w:r>
      <w:r>
        <w:rPr>
          <w:sz w:val="24"/>
          <w:szCs w:val="24"/>
        </w:rPr>
        <w:t>6,5 м3/ч</w:t>
      </w:r>
      <w:r w:rsidRPr="00F6570A">
        <w:rPr>
          <w:sz w:val="24"/>
          <w:szCs w:val="24"/>
        </w:rPr>
        <w:t xml:space="preserve"> и напором </w:t>
      </w:r>
      <w:r>
        <w:rPr>
          <w:sz w:val="24"/>
          <w:szCs w:val="24"/>
        </w:rPr>
        <w:t>140</w:t>
      </w:r>
      <w:r w:rsidRPr="00F6570A">
        <w:rPr>
          <w:sz w:val="24"/>
          <w:szCs w:val="24"/>
        </w:rPr>
        <w:t xml:space="preserve"> м. Глубина погружения насоса – </w:t>
      </w:r>
      <w:r>
        <w:rPr>
          <w:sz w:val="24"/>
          <w:szCs w:val="24"/>
        </w:rPr>
        <w:t>115</w:t>
      </w:r>
      <w:r w:rsidRPr="00F6570A">
        <w:rPr>
          <w:sz w:val="24"/>
          <w:szCs w:val="24"/>
        </w:rPr>
        <w:t xml:space="preserve"> м. Номинальная потребляемая мощность насоса – </w:t>
      </w:r>
      <w:r>
        <w:rPr>
          <w:sz w:val="24"/>
          <w:szCs w:val="24"/>
        </w:rPr>
        <w:t xml:space="preserve">4 </w:t>
      </w:r>
      <w:r w:rsidRPr="00F6570A">
        <w:rPr>
          <w:sz w:val="24"/>
          <w:szCs w:val="24"/>
        </w:rPr>
        <w:t>кВт. Скважина оборудована автоматикой регулирования и защиты электронасоса от пропадания фаз, также здесь установлено реле времени.</w:t>
      </w:r>
    </w:p>
    <w:p w:rsidR="00BC2943" w:rsidRDefault="00BC2943" w:rsidP="007C574B">
      <w:pPr>
        <w:ind w:firstLine="709"/>
        <w:jc w:val="both"/>
        <w:rPr>
          <w:sz w:val="24"/>
          <w:szCs w:val="24"/>
        </w:rPr>
      </w:pPr>
      <w:r w:rsidRPr="00F6570A">
        <w:rPr>
          <w:sz w:val="24"/>
          <w:szCs w:val="24"/>
        </w:rPr>
        <w:t xml:space="preserve">Вода после забора из скважины </w:t>
      </w:r>
      <w:r>
        <w:rPr>
          <w:sz w:val="24"/>
          <w:szCs w:val="24"/>
        </w:rPr>
        <w:t>проходит очистку</w:t>
      </w:r>
      <w:r w:rsidRPr="00F6570A">
        <w:rPr>
          <w:sz w:val="24"/>
          <w:szCs w:val="24"/>
        </w:rPr>
        <w:t>.</w:t>
      </w:r>
    </w:p>
    <w:p w:rsidR="00BC2943" w:rsidRDefault="00BC2943" w:rsidP="007C574B">
      <w:pPr>
        <w:ind w:firstLine="709"/>
        <w:jc w:val="both"/>
        <w:rPr>
          <w:sz w:val="24"/>
          <w:szCs w:val="24"/>
        </w:rPr>
      </w:pPr>
      <w:r>
        <w:rPr>
          <w:sz w:val="24"/>
          <w:szCs w:val="24"/>
        </w:rPr>
        <w:t xml:space="preserve">Водоснабжение </w:t>
      </w:r>
      <w:r>
        <w:rPr>
          <w:b/>
          <w:sz w:val="24"/>
          <w:szCs w:val="24"/>
        </w:rPr>
        <w:t xml:space="preserve">п. Урманный </w:t>
      </w:r>
      <w:r>
        <w:rPr>
          <w:sz w:val="24"/>
          <w:szCs w:val="24"/>
        </w:rPr>
        <w:t xml:space="preserve">осуществляется от двух артезианских скважин глубиной 71 метр, производительностью </w:t>
      </w:r>
      <w:r w:rsidRPr="006B69B0">
        <w:rPr>
          <w:sz w:val="24"/>
          <w:szCs w:val="24"/>
        </w:rPr>
        <w:t>241,92</w:t>
      </w:r>
      <w:r>
        <w:rPr>
          <w:sz w:val="24"/>
          <w:szCs w:val="24"/>
        </w:rPr>
        <w:t xml:space="preserve"> м</w:t>
      </w:r>
      <w:r>
        <w:rPr>
          <w:sz w:val="24"/>
          <w:szCs w:val="24"/>
          <w:vertAlign w:val="superscript"/>
        </w:rPr>
        <w:t>3</w:t>
      </w:r>
      <w:r>
        <w:rPr>
          <w:sz w:val="24"/>
          <w:szCs w:val="24"/>
        </w:rPr>
        <w:t>/сутки.</w:t>
      </w:r>
    </w:p>
    <w:p w:rsidR="00BC2943" w:rsidRPr="00F6570A" w:rsidRDefault="00BC2943" w:rsidP="007C574B">
      <w:pPr>
        <w:ind w:firstLine="709"/>
        <w:jc w:val="both"/>
        <w:rPr>
          <w:sz w:val="24"/>
          <w:szCs w:val="24"/>
        </w:rPr>
      </w:pPr>
      <w:r w:rsidRPr="00F6570A">
        <w:rPr>
          <w:sz w:val="24"/>
          <w:szCs w:val="24"/>
        </w:rPr>
        <w:t>Скважин</w:t>
      </w:r>
      <w:r>
        <w:rPr>
          <w:sz w:val="24"/>
          <w:szCs w:val="24"/>
        </w:rPr>
        <w:t>ы</w:t>
      </w:r>
      <w:r w:rsidRPr="00F6570A">
        <w:rPr>
          <w:sz w:val="24"/>
          <w:szCs w:val="24"/>
        </w:rPr>
        <w:t xml:space="preserve"> в </w:t>
      </w:r>
      <w:r>
        <w:rPr>
          <w:sz w:val="24"/>
          <w:szCs w:val="24"/>
        </w:rPr>
        <w:t>п. Урманный</w:t>
      </w:r>
      <w:r w:rsidRPr="00F6570A">
        <w:rPr>
          <w:sz w:val="24"/>
          <w:szCs w:val="24"/>
        </w:rPr>
        <w:t xml:space="preserve"> </w:t>
      </w:r>
      <w:r>
        <w:rPr>
          <w:sz w:val="24"/>
          <w:szCs w:val="24"/>
        </w:rPr>
        <w:t xml:space="preserve">не </w:t>
      </w:r>
      <w:r w:rsidRPr="00F6570A">
        <w:rPr>
          <w:sz w:val="24"/>
          <w:szCs w:val="24"/>
        </w:rPr>
        <w:t>обеспечен</w:t>
      </w:r>
      <w:r>
        <w:rPr>
          <w:sz w:val="24"/>
          <w:szCs w:val="24"/>
        </w:rPr>
        <w:t>ы</w:t>
      </w:r>
      <w:r w:rsidRPr="00F6570A">
        <w:rPr>
          <w:sz w:val="24"/>
          <w:szCs w:val="24"/>
        </w:rPr>
        <w:t xml:space="preserve"> зоной санитарной охраны пе</w:t>
      </w:r>
      <w:r>
        <w:rPr>
          <w:sz w:val="24"/>
          <w:szCs w:val="24"/>
        </w:rPr>
        <w:t>рвого пояса (30 м), что не соответствует</w:t>
      </w:r>
      <w:r w:rsidRPr="00F6570A">
        <w:rPr>
          <w:sz w:val="24"/>
          <w:szCs w:val="24"/>
        </w:rPr>
        <w:t xml:space="preserve"> требования</w:t>
      </w:r>
      <w:r>
        <w:rPr>
          <w:sz w:val="24"/>
          <w:szCs w:val="24"/>
        </w:rPr>
        <w:t>м</w:t>
      </w:r>
      <w:r w:rsidRPr="00F6570A">
        <w:rPr>
          <w:sz w:val="24"/>
          <w:szCs w:val="24"/>
        </w:rPr>
        <w:t xml:space="preserve"> СанПиН 2.1.4.1110-02 «Зоны санитарной охраны источников водоснабжения и водопроводов хозяйственно-питьевого назначения».</w:t>
      </w:r>
    </w:p>
    <w:p w:rsidR="00BC2943" w:rsidRPr="00F6570A" w:rsidRDefault="00BC2943" w:rsidP="007C574B">
      <w:pPr>
        <w:ind w:firstLine="709"/>
        <w:jc w:val="both"/>
        <w:rPr>
          <w:sz w:val="24"/>
          <w:szCs w:val="24"/>
        </w:rPr>
      </w:pPr>
      <w:r w:rsidRPr="00F6570A">
        <w:rPr>
          <w:sz w:val="24"/>
          <w:szCs w:val="24"/>
        </w:rPr>
        <w:t>Проекты зон санитарной охраны в настоящее время отсутствуют.</w:t>
      </w:r>
    </w:p>
    <w:p w:rsidR="00BC2943" w:rsidRPr="00F6570A" w:rsidRDefault="00BC2943" w:rsidP="007C574B">
      <w:pPr>
        <w:ind w:firstLine="709"/>
        <w:jc w:val="both"/>
        <w:rPr>
          <w:sz w:val="24"/>
          <w:szCs w:val="24"/>
        </w:rPr>
      </w:pPr>
      <w:r w:rsidRPr="00F6570A">
        <w:rPr>
          <w:sz w:val="24"/>
          <w:szCs w:val="24"/>
        </w:rPr>
        <w:t xml:space="preserve">Артезианская скважина имеет наземный </w:t>
      </w:r>
      <w:r>
        <w:rPr>
          <w:sz w:val="24"/>
          <w:szCs w:val="24"/>
        </w:rPr>
        <w:t>рубленый</w:t>
      </w:r>
      <w:r w:rsidRPr="00F6570A">
        <w:rPr>
          <w:sz w:val="24"/>
          <w:szCs w:val="24"/>
        </w:rPr>
        <w:t xml:space="preserve"> павильон для отбора проб с целью контроля качества воды.</w:t>
      </w:r>
    </w:p>
    <w:p w:rsidR="00BC2943" w:rsidRPr="00F6570A" w:rsidRDefault="00BC2943" w:rsidP="007C574B">
      <w:pPr>
        <w:ind w:firstLine="709"/>
        <w:jc w:val="both"/>
        <w:rPr>
          <w:sz w:val="24"/>
          <w:szCs w:val="24"/>
        </w:rPr>
      </w:pPr>
      <w:r w:rsidRPr="00F6570A">
        <w:rPr>
          <w:sz w:val="24"/>
          <w:szCs w:val="24"/>
        </w:rPr>
        <w:t>На артскважине установлен погружной насос марки ЭЦВ-</w:t>
      </w:r>
      <w:r>
        <w:rPr>
          <w:sz w:val="24"/>
          <w:szCs w:val="24"/>
        </w:rPr>
        <w:t>6</w:t>
      </w:r>
      <w:r w:rsidRPr="00F6570A">
        <w:rPr>
          <w:sz w:val="24"/>
          <w:szCs w:val="24"/>
        </w:rPr>
        <w:t>-</w:t>
      </w:r>
      <w:r>
        <w:rPr>
          <w:sz w:val="24"/>
          <w:szCs w:val="24"/>
        </w:rPr>
        <w:t>6,5</w:t>
      </w:r>
      <w:r w:rsidRPr="00F6570A">
        <w:rPr>
          <w:sz w:val="24"/>
          <w:szCs w:val="24"/>
        </w:rPr>
        <w:t>-</w:t>
      </w:r>
      <w:r>
        <w:rPr>
          <w:sz w:val="24"/>
          <w:szCs w:val="24"/>
        </w:rPr>
        <w:t>75</w:t>
      </w:r>
      <w:r w:rsidRPr="00F6570A">
        <w:rPr>
          <w:sz w:val="24"/>
          <w:szCs w:val="24"/>
        </w:rPr>
        <w:t xml:space="preserve"> производительностью </w:t>
      </w:r>
      <w:r>
        <w:rPr>
          <w:sz w:val="24"/>
          <w:szCs w:val="24"/>
        </w:rPr>
        <w:t>6,5 м3/ч</w:t>
      </w:r>
      <w:r w:rsidRPr="00F6570A">
        <w:rPr>
          <w:sz w:val="24"/>
          <w:szCs w:val="24"/>
        </w:rPr>
        <w:t xml:space="preserve"> и напором </w:t>
      </w:r>
      <w:r>
        <w:rPr>
          <w:sz w:val="24"/>
          <w:szCs w:val="24"/>
        </w:rPr>
        <w:t>75</w:t>
      </w:r>
      <w:r w:rsidRPr="00F6570A">
        <w:rPr>
          <w:sz w:val="24"/>
          <w:szCs w:val="24"/>
        </w:rPr>
        <w:t xml:space="preserve"> м. Глубина погружения насоса – </w:t>
      </w:r>
      <w:r>
        <w:rPr>
          <w:sz w:val="24"/>
          <w:szCs w:val="24"/>
        </w:rPr>
        <w:t>60</w:t>
      </w:r>
      <w:r w:rsidRPr="00F6570A">
        <w:rPr>
          <w:sz w:val="24"/>
          <w:szCs w:val="24"/>
        </w:rPr>
        <w:t xml:space="preserve"> м. Номинальная потребляемая мощность насоса – </w:t>
      </w:r>
      <w:r>
        <w:rPr>
          <w:sz w:val="24"/>
          <w:szCs w:val="24"/>
        </w:rPr>
        <w:t xml:space="preserve">2,2 </w:t>
      </w:r>
      <w:r w:rsidRPr="00F6570A">
        <w:rPr>
          <w:sz w:val="24"/>
          <w:szCs w:val="24"/>
        </w:rPr>
        <w:t>кВт. Скважина оборудована автоматикой регулирования и защиты электронасоса от пропадания фаз, также здесь установлено реле времени.</w:t>
      </w:r>
    </w:p>
    <w:p w:rsidR="00BC2943" w:rsidRDefault="00BC2943" w:rsidP="007C574B">
      <w:pPr>
        <w:jc w:val="both"/>
        <w:rPr>
          <w:sz w:val="24"/>
          <w:szCs w:val="24"/>
        </w:rPr>
      </w:pPr>
      <w:r>
        <w:rPr>
          <w:sz w:val="24"/>
          <w:szCs w:val="24"/>
        </w:rPr>
        <w:tab/>
      </w:r>
      <w:r w:rsidRPr="00F6570A">
        <w:rPr>
          <w:sz w:val="24"/>
          <w:szCs w:val="24"/>
        </w:rPr>
        <w:t xml:space="preserve">Вода после забора из скважины </w:t>
      </w:r>
      <w:r>
        <w:rPr>
          <w:sz w:val="24"/>
          <w:szCs w:val="24"/>
        </w:rPr>
        <w:t>проходит очистку</w:t>
      </w:r>
      <w:r w:rsidRPr="00F6570A">
        <w:rPr>
          <w:sz w:val="24"/>
          <w:szCs w:val="24"/>
        </w:rPr>
        <w:t>.</w:t>
      </w:r>
    </w:p>
    <w:p w:rsidR="00BC2943" w:rsidRDefault="00BC2943" w:rsidP="007C574B">
      <w:pPr>
        <w:ind w:firstLine="709"/>
        <w:jc w:val="both"/>
        <w:rPr>
          <w:b/>
          <w:sz w:val="24"/>
          <w:szCs w:val="24"/>
        </w:rPr>
      </w:pPr>
      <w:r w:rsidRPr="00B143A9">
        <w:rPr>
          <w:b/>
          <w:sz w:val="24"/>
          <w:szCs w:val="24"/>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Pr>
          <w:b/>
          <w:sz w:val="24"/>
          <w:szCs w:val="24"/>
        </w:rPr>
        <w:t>.</w:t>
      </w:r>
    </w:p>
    <w:p w:rsidR="00BC2943" w:rsidRDefault="00BC2943" w:rsidP="007C574B">
      <w:pPr>
        <w:ind w:firstLine="709"/>
        <w:jc w:val="both"/>
        <w:rPr>
          <w:sz w:val="24"/>
          <w:szCs w:val="24"/>
        </w:rPr>
      </w:pPr>
      <w:proofErr w:type="gramStart"/>
      <w:r>
        <w:rPr>
          <w:sz w:val="24"/>
          <w:szCs w:val="24"/>
        </w:rPr>
        <w:t xml:space="preserve">На водозаборе в </w:t>
      </w:r>
      <w:r>
        <w:rPr>
          <w:b/>
          <w:sz w:val="24"/>
          <w:szCs w:val="24"/>
        </w:rPr>
        <w:t>п. Красноленинский</w:t>
      </w:r>
      <w:r>
        <w:rPr>
          <w:sz w:val="24"/>
          <w:szCs w:val="24"/>
        </w:rPr>
        <w:t xml:space="preserve"> установлен к</w:t>
      </w:r>
      <w:r w:rsidRPr="00276D01">
        <w:rPr>
          <w:sz w:val="24"/>
          <w:szCs w:val="24"/>
        </w:rPr>
        <w:t xml:space="preserve">омплекс водоподготовки </w:t>
      </w:r>
      <w:r>
        <w:rPr>
          <w:sz w:val="24"/>
          <w:szCs w:val="24"/>
        </w:rPr>
        <w:t xml:space="preserve">типа </w:t>
      </w:r>
      <w:r w:rsidRPr="00276D01">
        <w:rPr>
          <w:sz w:val="24"/>
          <w:szCs w:val="24"/>
        </w:rPr>
        <w:t>«Лотос-ТМ-</w:t>
      </w:r>
      <w:r>
        <w:rPr>
          <w:sz w:val="24"/>
          <w:szCs w:val="24"/>
        </w:rPr>
        <w:t>10,0</w:t>
      </w:r>
      <w:r w:rsidRPr="00276D01">
        <w:rPr>
          <w:sz w:val="24"/>
          <w:szCs w:val="24"/>
        </w:rPr>
        <w:t>»</w:t>
      </w:r>
      <w:r>
        <w:rPr>
          <w:sz w:val="24"/>
          <w:szCs w:val="24"/>
        </w:rPr>
        <w:t xml:space="preserve"> и предназначен</w:t>
      </w:r>
      <w:r w:rsidRPr="00276D01">
        <w:rPr>
          <w:sz w:val="24"/>
          <w:szCs w:val="24"/>
        </w:rPr>
        <w:t xml:space="preserve"> для очистки воды от механических примесей, железа (общего), марганца, фенола, поверхностно активных веществ (ПАВ), кремникислот, ионов аммони</w:t>
      </w:r>
      <w:r>
        <w:rPr>
          <w:sz w:val="24"/>
          <w:szCs w:val="24"/>
        </w:rPr>
        <w:t>я, снижения жесткости, улучшения</w:t>
      </w:r>
      <w:r w:rsidRPr="00276D01">
        <w:rPr>
          <w:sz w:val="24"/>
          <w:szCs w:val="24"/>
        </w:rPr>
        <w:t xml:space="preserve"> органолептических показателей (мутно</w:t>
      </w:r>
      <w:r>
        <w:rPr>
          <w:sz w:val="24"/>
          <w:szCs w:val="24"/>
        </w:rPr>
        <w:t>сть, цветность, запах), снижения</w:t>
      </w:r>
      <w:r w:rsidRPr="00276D01">
        <w:rPr>
          <w:sz w:val="24"/>
          <w:szCs w:val="24"/>
        </w:rPr>
        <w:t xml:space="preserve"> окисляемости, обеззараживания воды от различных микроорганизмов</w:t>
      </w:r>
      <w:r>
        <w:rPr>
          <w:sz w:val="24"/>
          <w:szCs w:val="24"/>
        </w:rPr>
        <w:t>.</w:t>
      </w:r>
      <w:proofErr w:type="gramEnd"/>
      <w:r>
        <w:rPr>
          <w:sz w:val="24"/>
          <w:szCs w:val="24"/>
        </w:rPr>
        <w:t xml:space="preserve"> Производительность комплекса по очищаемой воде составляет 10 м</w:t>
      </w:r>
      <w:r>
        <w:rPr>
          <w:sz w:val="24"/>
          <w:szCs w:val="24"/>
          <w:vertAlign w:val="superscript"/>
        </w:rPr>
        <w:t>3</w:t>
      </w:r>
      <w:r>
        <w:rPr>
          <w:sz w:val="24"/>
          <w:szCs w:val="24"/>
        </w:rPr>
        <w:t>/ч.</w:t>
      </w:r>
    </w:p>
    <w:p w:rsidR="00BC2943" w:rsidRDefault="00BC2943" w:rsidP="007C574B">
      <w:pPr>
        <w:ind w:firstLine="709"/>
        <w:jc w:val="both"/>
        <w:rPr>
          <w:sz w:val="24"/>
          <w:szCs w:val="24"/>
        </w:rPr>
      </w:pPr>
      <w:r w:rsidRPr="00652D4B">
        <w:rPr>
          <w:sz w:val="24"/>
          <w:szCs w:val="24"/>
        </w:rPr>
        <w:t>Комплекс «Лотос-ТМ-</w:t>
      </w:r>
      <w:r>
        <w:rPr>
          <w:sz w:val="24"/>
          <w:szCs w:val="24"/>
        </w:rPr>
        <w:t>10,0</w:t>
      </w:r>
      <w:r w:rsidRPr="00652D4B">
        <w:rPr>
          <w:sz w:val="24"/>
          <w:szCs w:val="24"/>
        </w:rPr>
        <w:t>» обеспечивает очистку воды со следующими</w:t>
      </w:r>
      <w:r>
        <w:rPr>
          <w:sz w:val="24"/>
          <w:szCs w:val="24"/>
        </w:rPr>
        <w:t xml:space="preserve"> исходными показателями:</w:t>
      </w:r>
    </w:p>
    <w:p w:rsidR="00BC2943" w:rsidRPr="00D17973" w:rsidRDefault="00BC2943" w:rsidP="007C574B">
      <w:pPr>
        <w:ind w:firstLine="709"/>
        <w:jc w:val="both"/>
        <w:rPr>
          <w:b/>
          <w:sz w:val="24"/>
          <w:szCs w:val="24"/>
        </w:rPr>
      </w:pPr>
      <w:r w:rsidRPr="00D17973">
        <w:rPr>
          <w:b/>
          <w:sz w:val="24"/>
          <w:szCs w:val="24"/>
        </w:rPr>
        <w:t>Таблица 1</w:t>
      </w:r>
      <w:r>
        <w:rPr>
          <w:b/>
          <w:sz w:val="24"/>
          <w:szCs w:val="24"/>
        </w:rPr>
        <w:t xml:space="preserve"> – Характеристика комплекса </w:t>
      </w:r>
      <w:r w:rsidRPr="005B1452">
        <w:rPr>
          <w:b/>
          <w:sz w:val="24"/>
          <w:szCs w:val="24"/>
        </w:rPr>
        <w:t>«Лотос-ТМ-10,0»</w:t>
      </w:r>
    </w:p>
    <w:tbl>
      <w:tblPr>
        <w:tblW w:w="9180" w:type="dxa"/>
        <w:tblInd w:w="40" w:type="dxa"/>
        <w:tblLayout w:type="fixed"/>
        <w:tblCellMar>
          <w:left w:w="40" w:type="dxa"/>
          <w:right w:w="40" w:type="dxa"/>
        </w:tblCellMar>
        <w:tblLook w:val="0000" w:firstRow="0" w:lastRow="0" w:firstColumn="0" w:lastColumn="0" w:noHBand="0" w:noVBand="0"/>
      </w:tblPr>
      <w:tblGrid>
        <w:gridCol w:w="5670"/>
        <w:gridCol w:w="1701"/>
        <w:gridCol w:w="1809"/>
      </w:tblGrid>
      <w:tr w:rsidR="00BC2943" w:rsidRPr="006E6358" w:rsidTr="007C574B">
        <w:tc>
          <w:tcPr>
            <w:tcW w:w="5670" w:type="dxa"/>
            <w:tcBorders>
              <w:top w:val="single" w:sz="6" w:space="0" w:color="auto"/>
              <w:left w:val="single" w:sz="6" w:space="0" w:color="auto"/>
              <w:bottom w:val="single" w:sz="6" w:space="0" w:color="auto"/>
              <w:right w:val="single" w:sz="6" w:space="0" w:color="auto"/>
            </w:tcBorders>
            <w:shd w:val="clear" w:color="auto" w:fill="FFFFFF"/>
            <w:vAlign w:val="center"/>
          </w:tcPr>
          <w:p w:rsidR="00BC2943" w:rsidRPr="006E6358" w:rsidRDefault="00BC2943" w:rsidP="007C574B">
            <w:pPr>
              <w:shd w:val="clear" w:color="auto" w:fill="FFFFFF"/>
              <w:jc w:val="center"/>
              <w:rPr>
                <w:sz w:val="24"/>
                <w:szCs w:val="24"/>
              </w:rPr>
            </w:pPr>
            <w:r w:rsidRPr="006E6358">
              <w:rPr>
                <w:sz w:val="24"/>
                <w:szCs w:val="24"/>
              </w:rPr>
              <w:t>Показатели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C2943" w:rsidRPr="006E6358" w:rsidRDefault="00BC2943" w:rsidP="007C574B">
            <w:pPr>
              <w:shd w:val="clear" w:color="auto" w:fill="FFFFFF"/>
              <w:jc w:val="center"/>
              <w:rPr>
                <w:sz w:val="24"/>
                <w:szCs w:val="24"/>
              </w:rPr>
            </w:pPr>
            <w:r w:rsidRPr="006E6358">
              <w:rPr>
                <w:sz w:val="24"/>
                <w:szCs w:val="24"/>
              </w:rPr>
              <w:t>Исходные</w:t>
            </w:r>
          </w:p>
        </w:tc>
        <w:tc>
          <w:tcPr>
            <w:tcW w:w="1809" w:type="dxa"/>
            <w:tcBorders>
              <w:top w:val="single" w:sz="6" w:space="0" w:color="auto"/>
              <w:left w:val="single" w:sz="6" w:space="0" w:color="auto"/>
              <w:bottom w:val="single" w:sz="6" w:space="0" w:color="auto"/>
              <w:right w:val="single" w:sz="6" w:space="0" w:color="auto"/>
            </w:tcBorders>
            <w:shd w:val="clear" w:color="auto" w:fill="FFFFFF"/>
            <w:vAlign w:val="center"/>
          </w:tcPr>
          <w:p w:rsidR="00BC2943" w:rsidRPr="006E6358" w:rsidRDefault="00BC2943" w:rsidP="007C574B">
            <w:pPr>
              <w:shd w:val="clear" w:color="auto" w:fill="FFFFFF"/>
              <w:jc w:val="center"/>
              <w:rPr>
                <w:sz w:val="24"/>
                <w:szCs w:val="24"/>
              </w:rPr>
            </w:pPr>
            <w:r w:rsidRPr="006E6358">
              <w:rPr>
                <w:sz w:val="24"/>
                <w:szCs w:val="24"/>
              </w:rPr>
              <w:t xml:space="preserve">После очистки в соответствии с ГОСТ </w:t>
            </w:r>
            <w:proofErr w:type="gramStart"/>
            <w:r w:rsidRPr="006E6358">
              <w:rPr>
                <w:sz w:val="24"/>
                <w:szCs w:val="24"/>
              </w:rPr>
              <w:t>Р</w:t>
            </w:r>
            <w:proofErr w:type="gramEnd"/>
            <w:r w:rsidRPr="006E6358">
              <w:rPr>
                <w:sz w:val="24"/>
                <w:szCs w:val="24"/>
              </w:rPr>
              <w:t xml:space="preserve"> 51232-</w:t>
            </w:r>
            <w:r w:rsidRPr="006E6358">
              <w:rPr>
                <w:sz w:val="24"/>
                <w:szCs w:val="24"/>
              </w:rPr>
              <w:lastRenderedPageBreak/>
              <w:t>98</w:t>
            </w:r>
          </w:p>
        </w:tc>
      </w:tr>
      <w:tr w:rsidR="00BC2943" w:rsidRPr="006E6358" w:rsidTr="007C574B">
        <w:tc>
          <w:tcPr>
            <w:tcW w:w="9180" w:type="dxa"/>
            <w:gridSpan w:val="3"/>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r>
              <w:rPr>
                <w:b/>
                <w:sz w:val="24"/>
                <w:szCs w:val="24"/>
              </w:rPr>
              <w:lastRenderedPageBreak/>
              <w:t>С</w:t>
            </w:r>
            <w:r w:rsidRPr="006E6358">
              <w:rPr>
                <w:b/>
                <w:sz w:val="24"/>
                <w:szCs w:val="24"/>
              </w:rPr>
              <w:t>одержание примесей</w:t>
            </w:r>
            <w:r w:rsidRPr="006E6358">
              <w:rPr>
                <w:sz w:val="24"/>
                <w:szCs w:val="24"/>
              </w:rPr>
              <w:t>, мг/дм</w:t>
            </w:r>
            <w:r w:rsidRPr="006E6358">
              <w:rPr>
                <w:sz w:val="24"/>
                <w:szCs w:val="24"/>
                <w:vertAlign w:val="superscript"/>
              </w:rPr>
              <w:t>3</w:t>
            </w:r>
          </w:p>
        </w:tc>
      </w:tr>
      <w:tr w:rsidR="00BC2943" w:rsidRPr="006E6358" w:rsidTr="007C574B">
        <w:tc>
          <w:tcPr>
            <w:tcW w:w="5670"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r>
              <w:rPr>
                <w:sz w:val="24"/>
                <w:szCs w:val="24"/>
              </w:rPr>
              <w:t>В</w:t>
            </w:r>
            <w:r w:rsidRPr="006E6358">
              <w:rPr>
                <w:sz w:val="24"/>
                <w:szCs w:val="24"/>
              </w:rPr>
              <w:t>звешенные вещества</w:t>
            </w:r>
          </w:p>
          <w:p w:rsidR="00BC2943" w:rsidRPr="006E6358" w:rsidRDefault="00BC2943" w:rsidP="007C574B">
            <w:pPr>
              <w:shd w:val="clear" w:color="auto" w:fill="FFFFFF"/>
              <w:rPr>
                <w:sz w:val="24"/>
                <w:szCs w:val="24"/>
              </w:rPr>
            </w:pPr>
            <w:r>
              <w:rPr>
                <w:sz w:val="24"/>
                <w:szCs w:val="24"/>
              </w:rPr>
              <w:t>С</w:t>
            </w:r>
            <w:r w:rsidRPr="006E6358">
              <w:rPr>
                <w:sz w:val="24"/>
                <w:szCs w:val="24"/>
              </w:rPr>
              <w:t>ероводород</w:t>
            </w:r>
          </w:p>
          <w:p w:rsidR="00BC2943" w:rsidRPr="006E6358" w:rsidRDefault="00BC2943" w:rsidP="007C574B">
            <w:pPr>
              <w:shd w:val="clear" w:color="auto" w:fill="FFFFFF"/>
              <w:rPr>
                <w:sz w:val="24"/>
                <w:szCs w:val="24"/>
              </w:rPr>
            </w:pPr>
            <w:r>
              <w:rPr>
                <w:sz w:val="24"/>
                <w:szCs w:val="24"/>
              </w:rPr>
              <w:t>С</w:t>
            </w:r>
            <w:r w:rsidRPr="006E6358">
              <w:rPr>
                <w:sz w:val="24"/>
                <w:szCs w:val="24"/>
              </w:rPr>
              <w:t>вободная углекислота</w:t>
            </w:r>
          </w:p>
          <w:p w:rsidR="00BC2943" w:rsidRPr="006E6358" w:rsidRDefault="00BC2943" w:rsidP="007C574B">
            <w:pPr>
              <w:shd w:val="clear" w:color="auto" w:fill="FFFFFF"/>
              <w:rPr>
                <w:sz w:val="24"/>
                <w:szCs w:val="24"/>
              </w:rPr>
            </w:pPr>
            <w:r>
              <w:rPr>
                <w:sz w:val="24"/>
                <w:szCs w:val="24"/>
              </w:rPr>
              <w:t>Ж</w:t>
            </w:r>
            <w:r w:rsidRPr="006E6358">
              <w:rPr>
                <w:sz w:val="24"/>
                <w:szCs w:val="24"/>
              </w:rPr>
              <w:t>елезо общее</w:t>
            </w:r>
          </w:p>
          <w:p w:rsidR="00BC2943" w:rsidRPr="006E6358" w:rsidRDefault="00BC2943" w:rsidP="007C574B">
            <w:pPr>
              <w:shd w:val="clear" w:color="auto" w:fill="FFFFFF"/>
              <w:rPr>
                <w:sz w:val="24"/>
                <w:szCs w:val="24"/>
              </w:rPr>
            </w:pPr>
            <w:r>
              <w:rPr>
                <w:sz w:val="24"/>
                <w:szCs w:val="24"/>
              </w:rPr>
              <w:t>М</w:t>
            </w:r>
            <w:r w:rsidRPr="006E6358">
              <w:rPr>
                <w:sz w:val="24"/>
                <w:szCs w:val="24"/>
              </w:rPr>
              <w:t>арганец</w:t>
            </w:r>
          </w:p>
          <w:p w:rsidR="00BC2943" w:rsidRPr="006E6358" w:rsidRDefault="00BC2943" w:rsidP="007C574B">
            <w:pPr>
              <w:shd w:val="clear" w:color="auto" w:fill="FFFFFF"/>
              <w:rPr>
                <w:sz w:val="24"/>
                <w:szCs w:val="24"/>
              </w:rPr>
            </w:pPr>
            <w:r>
              <w:rPr>
                <w:sz w:val="24"/>
                <w:szCs w:val="24"/>
              </w:rPr>
              <w:t>Н</w:t>
            </w:r>
            <w:r w:rsidRPr="006E6358">
              <w:rPr>
                <w:sz w:val="24"/>
                <w:szCs w:val="24"/>
              </w:rPr>
              <w:t>ефтепродукты</w:t>
            </w:r>
          </w:p>
          <w:p w:rsidR="00BC2943" w:rsidRPr="006E6358" w:rsidRDefault="00BC2943" w:rsidP="007C574B">
            <w:pPr>
              <w:shd w:val="clear" w:color="auto" w:fill="FFFFFF"/>
              <w:rPr>
                <w:sz w:val="24"/>
                <w:szCs w:val="24"/>
              </w:rPr>
            </w:pPr>
            <w:r>
              <w:rPr>
                <w:sz w:val="24"/>
                <w:szCs w:val="24"/>
              </w:rPr>
              <w:t>Ф</w:t>
            </w:r>
            <w:r w:rsidRPr="006E6358">
              <w:rPr>
                <w:sz w:val="24"/>
                <w:szCs w:val="24"/>
              </w:rPr>
              <w:t>енолы</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jc w:val="center"/>
              <w:rPr>
                <w:sz w:val="24"/>
                <w:szCs w:val="24"/>
              </w:rPr>
            </w:pPr>
            <w:r w:rsidRPr="006E6358">
              <w:rPr>
                <w:sz w:val="24"/>
                <w:szCs w:val="24"/>
              </w:rPr>
              <w:t>до 5000</w:t>
            </w:r>
          </w:p>
          <w:p w:rsidR="00BC2943" w:rsidRPr="006E6358" w:rsidRDefault="00BC2943" w:rsidP="007C574B">
            <w:pPr>
              <w:shd w:val="clear" w:color="auto" w:fill="FFFFFF"/>
              <w:jc w:val="center"/>
              <w:rPr>
                <w:sz w:val="24"/>
                <w:szCs w:val="24"/>
              </w:rPr>
            </w:pPr>
            <w:r w:rsidRPr="006E6358">
              <w:rPr>
                <w:sz w:val="24"/>
                <w:szCs w:val="24"/>
              </w:rPr>
              <w:t>2</w:t>
            </w:r>
          </w:p>
          <w:p w:rsidR="00BC2943" w:rsidRPr="006E6358" w:rsidRDefault="00BC2943" w:rsidP="007C574B">
            <w:pPr>
              <w:shd w:val="clear" w:color="auto" w:fill="FFFFFF"/>
              <w:jc w:val="center"/>
              <w:rPr>
                <w:sz w:val="24"/>
                <w:szCs w:val="24"/>
              </w:rPr>
            </w:pPr>
            <w:r w:rsidRPr="006E6358">
              <w:rPr>
                <w:sz w:val="24"/>
                <w:szCs w:val="24"/>
              </w:rPr>
              <w:t>150</w:t>
            </w:r>
          </w:p>
          <w:p w:rsidR="00BC2943" w:rsidRPr="006E6358" w:rsidRDefault="00BC2943" w:rsidP="007C574B">
            <w:pPr>
              <w:shd w:val="clear" w:color="auto" w:fill="FFFFFF"/>
              <w:jc w:val="center"/>
              <w:rPr>
                <w:sz w:val="24"/>
                <w:szCs w:val="24"/>
              </w:rPr>
            </w:pPr>
            <w:r w:rsidRPr="006E6358">
              <w:rPr>
                <w:sz w:val="24"/>
                <w:szCs w:val="24"/>
              </w:rPr>
              <w:t>до 15</w:t>
            </w:r>
          </w:p>
          <w:p w:rsidR="00BC2943" w:rsidRPr="006E6358" w:rsidRDefault="00BC2943" w:rsidP="007C574B">
            <w:pPr>
              <w:shd w:val="clear" w:color="auto" w:fill="FFFFFF"/>
              <w:jc w:val="center"/>
              <w:rPr>
                <w:sz w:val="24"/>
                <w:szCs w:val="24"/>
              </w:rPr>
            </w:pPr>
            <w:r w:rsidRPr="006E6358">
              <w:rPr>
                <w:sz w:val="24"/>
                <w:szCs w:val="24"/>
              </w:rPr>
              <w:t>0,2... 0,8</w:t>
            </w:r>
          </w:p>
          <w:p w:rsidR="00BC2943" w:rsidRDefault="00BC2943" w:rsidP="007C574B">
            <w:pPr>
              <w:shd w:val="clear" w:color="auto" w:fill="FFFFFF"/>
              <w:jc w:val="center"/>
              <w:rPr>
                <w:sz w:val="24"/>
                <w:szCs w:val="24"/>
              </w:rPr>
            </w:pPr>
            <w:r w:rsidRPr="006E6358">
              <w:rPr>
                <w:sz w:val="24"/>
                <w:szCs w:val="24"/>
              </w:rPr>
              <w:t>10</w:t>
            </w:r>
          </w:p>
          <w:p w:rsidR="00BC2943" w:rsidRPr="006E6358" w:rsidRDefault="00BC2943" w:rsidP="007C574B">
            <w:pPr>
              <w:shd w:val="clear" w:color="auto" w:fill="FFFFFF"/>
              <w:jc w:val="center"/>
              <w:rPr>
                <w:sz w:val="24"/>
                <w:szCs w:val="24"/>
              </w:rPr>
            </w:pPr>
            <w:r w:rsidRPr="006E6358">
              <w:rPr>
                <w:sz w:val="24"/>
                <w:szCs w:val="24"/>
              </w:rPr>
              <w:t>0,1...0,2</w:t>
            </w: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BC2943" w:rsidRDefault="00BC2943" w:rsidP="007C574B">
            <w:pPr>
              <w:shd w:val="clear" w:color="auto" w:fill="FFFFFF"/>
              <w:jc w:val="center"/>
              <w:rPr>
                <w:sz w:val="24"/>
                <w:szCs w:val="24"/>
              </w:rPr>
            </w:pPr>
            <w:r w:rsidRPr="006E6358">
              <w:rPr>
                <w:sz w:val="24"/>
                <w:szCs w:val="24"/>
              </w:rPr>
              <w:t>отсутств</w:t>
            </w:r>
            <w:r>
              <w:rPr>
                <w:sz w:val="24"/>
                <w:szCs w:val="24"/>
              </w:rPr>
              <w:t>уют</w:t>
            </w:r>
          </w:p>
          <w:p w:rsidR="00BC2943" w:rsidRPr="006E6358" w:rsidRDefault="00BC2943" w:rsidP="007C574B">
            <w:pPr>
              <w:shd w:val="clear" w:color="auto" w:fill="FFFFFF"/>
              <w:jc w:val="center"/>
              <w:rPr>
                <w:sz w:val="24"/>
                <w:szCs w:val="24"/>
              </w:rPr>
            </w:pPr>
            <w:r>
              <w:rPr>
                <w:sz w:val="24"/>
                <w:szCs w:val="24"/>
              </w:rPr>
              <w:t>≤</w:t>
            </w:r>
            <w:r w:rsidRPr="006E6358">
              <w:rPr>
                <w:sz w:val="24"/>
                <w:szCs w:val="24"/>
              </w:rPr>
              <w:t>0,003</w:t>
            </w:r>
          </w:p>
          <w:p w:rsidR="00BC2943" w:rsidRDefault="00BC2943" w:rsidP="007C574B">
            <w:pPr>
              <w:shd w:val="clear" w:color="auto" w:fill="FFFFFF"/>
              <w:jc w:val="center"/>
              <w:rPr>
                <w:sz w:val="24"/>
                <w:szCs w:val="24"/>
              </w:rPr>
            </w:pPr>
          </w:p>
          <w:p w:rsidR="00BC2943" w:rsidRPr="006E6358" w:rsidRDefault="00BC2943" w:rsidP="007C574B">
            <w:pPr>
              <w:shd w:val="clear" w:color="auto" w:fill="FFFFFF"/>
              <w:jc w:val="center"/>
              <w:rPr>
                <w:sz w:val="24"/>
                <w:szCs w:val="24"/>
              </w:rPr>
            </w:pPr>
            <w:r>
              <w:rPr>
                <w:sz w:val="24"/>
                <w:szCs w:val="24"/>
              </w:rPr>
              <w:t>≤</w:t>
            </w:r>
            <w:r w:rsidRPr="006E6358">
              <w:rPr>
                <w:sz w:val="24"/>
                <w:szCs w:val="24"/>
              </w:rPr>
              <w:t>0,3</w:t>
            </w:r>
          </w:p>
          <w:p w:rsidR="00BC2943" w:rsidRPr="006E6358" w:rsidRDefault="00BC2943" w:rsidP="007C574B">
            <w:pPr>
              <w:shd w:val="clear" w:color="auto" w:fill="FFFFFF"/>
              <w:jc w:val="center"/>
              <w:rPr>
                <w:sz w:val="24"/>
                <w:szCs w:val="24"/>
              </w:rPr>
            </w:pPr>
            <w:r>
              <w:rPr>
                <w:sz w:val="24"/>
                <w:szCs w:val="24"/>
              </w:rPr>
              <w:t>≤</w:t>
            </w:r>
            <w:r w:rsidRPr="006E6358">
              <w:rPr>
                <w:sz w:val="24"/>
                <w:szCs w:val="24"/>
              </w:rPr>
              <w:t>0</w:t>
            </w:r>
            <w:r>
              <w:rPr>
                <w:sz w:val="24"/>
                <w:szCs w:val="24"/>
              </w:rPr>
              <w:t>,1</w:t>
            </w:r>
          </w:p>
          <w:p w:rsidR="00BC2943" w:rsidRPr="006E6358" w:rsidRDefault="00BC2943" w:rsidP="007C574B">
            <w:pPr>
              <w:shd w:val="clear" w:color="auto" w:fill="FFFFFF"/>
              <w:jc w:val="center"/>
              <w:rPr>
                <w:sz w:val="24"/>
                <w:szCs w:val="24"/>
              </w:rPr>
            </w:pPr>
            <w:r>
              <w:rPr>
                <w:sz w:val="24"/>
                <w:szCs w:val="24"/>
              </w:rPr>
              <w:t>≤</w:t>
            </w:r>
            <w:r w:rsidRPr="006E6358">
              <w:rPr>
                <w:sz w:val="24"/>
                <w:szCs w:val="24"/>
              </w:rPr>
              <w:t>0,1</w:t>
            </w:r>
          </w:p>
          <w:p w:rsidR="00BC2943" w:rsidRPr="006E6358" w:rsidRDefault="00BC2943" w:rsidP="007C574B">
            <w:pPr>
              <w:shd w:val="clear" w:color="auto" w:fill="FFFFFF"/>
              <w:jc w:val="center"/>
              <w:rPr>
                <w:sz w:val="24"/>
                <w:szCs w:val="24"/>
              </w:rPr>
            </w:pPr>
            <w:r>
              <w:rPr>
                <w:sz w:val="24"/>
                <w:szCs w:val="24"/>
              </w:rPr>
              <w:t>≤</w:t>
            </w:r>
            <w:r w:rsidRPr="006E6358">
              <w:rPr>
                <w:sz w:val="24"/>
                <w:szCs w:val="24"/>
              </w:rPr>
              <w:t>0,001</w:t>
            </w:r>
          </w:p>
        </w:tc>
      </w:tr>
      <w:tr w:rsidR="00BC2943" w:rsidRPr="006E6358" w:rsidTr="007C574B">
        <w:tc>
          <w:tcPr>
            <w:tcW w:w="5670"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r>
              <w:rPr>
                <w:sz w:val="24"/>
                <w:szCs w:val="24"/>
              </w:rPr>
              <w:t>Ц</w:t>
            </w:r>
            <w:r w:rsidRPr="006E6358">
              <w:rPr>
                <w:sz w:val="24"/>
                <w:szCs w:val="24"/>
              </w:rPr>
              <w:t>ветность, град.</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r w:rsidRPr="006E6358">
              <w:rPr>
                <w:sz w:val="24"/>
                <w:szCs w:val="24"/>
              </w:rPr>
              <w:t>не ограничено</w:t>
            </w: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jc w:val="center"/>
              <w:rPr>
                <w:sz w:val="24"/>
                <w:szCs w:val="24"/>
                <w:vertAlign w:val="superscript"/>
              </w:rPr>
            </w:pPr>
            <w:r w:rsidRPr="006E6358">
              <w:rPr>
                <w:i/>
                <w:iCs/>
                <w:sz w:val="24"/>
                <w:szCs w:val="24"/>
              </w:rPr>
              <w:t>&lt;</w:t>
            </w:r>
            <w:r>
              <w:rPr>
                <w:iCs/>
                <w:sz w:val="24"/>
                <w:szCs w:val="24"/>
              </w:rPr>
              <w:t>2</w:t>
            </w:r>
            <w:r>
              <w:rPr>
                <w:iCs/>
                <w:sz w:val="24"/>
                <w:szCs w:val="24"/>
                <w:vertAlign w:val="superscript"/>
              </w:rPr>
              <w:t>0</w:t>
            </w:r>
          </w:p>
        </w:tc>
      </w:tr>
      <w:tr w:rsidR="00BC2943" w:rsidRPr="006E6358" w:rsidTr="007C574B">
        <w:tc>
          <w:tcPr>
            <w:tcW w:w="5670"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r>
              <w:rPr>
                <w:sz w:val="24"/>
                <w:szCs w:val="24"/>
              </w:rPr>
              <w:t>М</w:t>
            </w:r>
            <w:r w:rsidRPr="006E6358">
              <w:rPr>
                <w:sz w:val="24"/>
                <w:szCs w:val="24"/>
              </w:rPr>
              <w:t>утность, мг/дм</w:t>
            </w:r>
            <w:r w:rsidRPr="006E6358">
              <w:rPr>
                <w:sz w:val="24"/>
                <w:szCs w:val="24"/>
                <w:vertAlign w:val="superscript"/>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r w:rsidRPr="006E6358">
              <w:rPr>
                <w:sz w:val="24"/>
                <w:szCs w:val="24"/>
              </w:rPr>
              <w:t>не ограничено</w:t>
            </w: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jc w:val="center"/>
              <w:rPr>
                <w:sz w:val="24"/>
                <w:szCs w:val="24"/>
              </w:rPr>
            </w:pPr>
            <w:r w:rsidRPr="006E6358">
              <w:rPr>
                <w:sz w:val="24"/>
                <w:szCs w:val="24"/>
              </w:rPr>
              <w:t>&lt;1,5</w:t>
            </w:r>
          </w:p>
        </w:tc>
      </w:tr>
      <w:tr w:rsidR="00BC2943" w:rsidRPr="006E6358" w:rsidTr="007C574B">
        <w:tc>
          <w:tcPr>
            <w:tcW w:w="9180" w:type="dxa"/>
            <w:gridSpan w:val="3"/>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b/>
                <w:sz w:val="24"/>
                <w:szCs w:val="24"/>
              </w:rPr>
            </w:pPr>
            <w:r>
              <w:rPr>
                <w:b/>
                <w:sz w:val="24"/>
                <w:szCs w:val="24"/>
              </w:rPr>
              <w:t>М</w:t>
            </w:r>
            <w:r w:rsidRPr="006E6358">
              <w:rPr>
                <w:b/>
                <w:sz w:val="24"/>
                <w:szCs w:val="24"/>
              </w:rPr>
              <w:t>икробиологические показатели:</w:t>
            </w:r>
          </w:p>
        </w:tc>
      </w:tr>
      <w:tr w:rsidR="00BC2943" w:rsidRPr="006E6358" w:rsidTr="007C574B">
        <w:tc>
          <w:tcPr>
            <w:tcW w:w="5670"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r>
              <w:rPr>
                <w:sz w:val="24"/>
                <w:szCs w:val="24"/>
              </w:rPr>
              <w:t>О</w:t>
            </w:r>
            <w:r w:rsidRPr="006E6358">
              <w:rPr>
                <w:sz w:val="24"/>
                <w:szCs w:val="24"/>
              </w:rPr>
              <w:t>бщее микробное число (в 1 мл)</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jc w:val="center"/>
              <w:rPr>
                <w:sz w:val="24"/>
                <w:szCs w:val="24"/>
              </w:rPr>
            </w:pPr>
            <w:r w:rsidRPr="006E6358">
              <w:rPr>
                <w:sz w:val="24"/>
                <w:szCs w:val="24"/>
              </w:rPr>
              <w:t>не более 50</w:t>
            </w:r>
          </w:p>
        </w:tc>
      </w:tr>
      <w:tr w:rsidR="00BC2943" w:rsidRPr="006E6358" w:rsidTr="007C574B">
        <w:tc>
          <w:tcPr>
            <w:tcW w:w="5670"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r>
              <w:rPr>
                <w:sz w:val="24"/>
                <w:szCs w:val="24"/>
              </w:rPr>
              <w:t>Т</w:t>
            </w:r>
            <w:r w:rsidRPr="006E6358">
              <w:rPr>
                <w:sz w:val="24"/>
                <w:szCs w:val="24"/>
              </w:rPr>
              <w:t>ермотолерантные колиформные бактерии (в 100 мл)</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jc w:val="center"/>
              <w:rPr>
                <w:sz w:val="24"/>
                <w:szCs w:val="24"/>
              </w:rPr>
            </w:pPr>
            <w:r w:rsidRPr="006E6358">
              <w:rPr>
                <w:sz w:val="24"/>
                <w:szCs w:val="24"/>
              </w:rPr>
              <w:t>отсутствие</w:t>
            </w:r>
          </w:p>
        </w:tc>
      </w:tr>
      <w:tr w:rsidR="00BC2943" w:rsidRPr="006E6358" w:rsidTr="007C574B">
        <w:tc>
          <w:tcPr>
            <w:tcW w:w="5670"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r>
              <w:rPr>
                <w:sz w:val="24"/>
                <w:szCs w:val="24"/>
              </w:rPr>
              <w:t>О</w:t>
            </w:r>
            <w:r w:rsidRPr="006E6358">
              <w:rPr>
                <w:sz w:val="24"/>
                <w:szCs w:val="24"/>
              </w:rPr>
              <w:t>бщие колиформные бактерии (в 100 мл)</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jc w:val="center"/>
              <w:rPr>
                <w:sz w:val="24"/>
                <w:szCs w:val="24"/>
              </w:rPr>
            </w:pPr>
            <w:r w:rsidRPr="006E6358">
              <w:rPr>
                <w:sz w:val="24"/>
                <w:szCs w:val="24"/>
              </w:rPr>
              <w:t>отсутствие</w:t>
            </w:r>
          </w:p>
        </w:tc>
      </w:tr>
    </w:tbl>
    <w:p w:rsidR="00BC2943" w:rsidRDefault="00BC2943" w:rsidP="007C574B">
      <w:pPr>
        <w:ind w:firstLine="709"/>
        <w:jc w:val="both"/>
        <w:rPr>
          <w:sz w:val="24"/>
          <w:szCs w:val="24"/>
        </w:rPr>
      </w:pPr>
      <w:r w:rsidRPr="006E6358">
        <w:rPr>
          <w:sz w:val="24"/>
          <w:szCs w:val="24"/>
        </w:rPr>
        <w:t xml:space="preserve">Очищенная вода соответствует требованиям ГОСТ </w:t>
      </w:r>
      <w:proofErr w:type="gramStart"/>
      <w:r w:rsidRPr="006E6358">
        <w:rPr>
          <w:sz w:val="24"/>
          <w:szCs w:val="24"/>
        </w:rPr>
        <w:t>Р</w:t>
      </w:r>
      <w:proofErr w:type="gramEnd"/>
      <w:r w:rsidRPr="006E6358">
        <w:rPr>
          <w:sz w:val="24"/>
          <w:szCs w:val="24"/>
        </w:rPr>
        <w:t xml:space="preserve"> 51232-98 «Вода питьевая. Общие требования к организации и методам контроля качества» и СанПиН 2.1.4.1004-01 «Питьевая вода. Гигиенические требования к качеству воды централизованных систем питьевого водоснабжения. Контроль качества»</w:t>
      </w:r>
      <w:r>
        <w:rPr>
          <w:sz w:val="24"/>
          <w:szCs w:val="24"/>
        </w:rPr>
        <w:t>.</w:t>
      </w:r>
    </w:p>
    <w:p w:rsidR="00BC2943" w:rsidRPr="006E6358" w:rsidRDefault="00BC2943" w:rsidP="007C574B">
      <w:pPr>
        <w:ind w:firstLine="709"/>
        <w:jc w:val="both"/>
        <w:rPr>
          <w:sz w:val="24"/>
          <w:szCs w:val="24"/>
        </w:rPr>
      </w:pPr>
      <w:r w:rsidRPr="006E6358">
        <w:rPr>
          <w:sz w:val="24"/>
          <w:szCs w:val="24"/>
        </w:rPr>
        <w:t>Водопроводные очистные сооружения конструктивно выполнены в виде отдельных блоков, что позволяет конфигурировать его в различных модификациях в зависимости от выбранной технологической схемы.</w:t>
      </w:r>
    </w:p>
    <w:p w:rsidR="00BC2943" w:rsidRPr="006E6358" w:rsidRDefault="00BC2943" w:rsidP="007C574B">
      <w:pPr>
        <w:ind w:firstLine="709"/>
        <w:jc w:val="both"/>
        <w:rPr>
          <w:sz w:val="24"/>
          <w:szCs w:val="24"/>
        </w:rPr>
      </w:pPr>
      <w:r w:rsidRPr="006E6358">
        <w:rPr>
          <w:sz w:val="24"/>
          <w:szCs w:val="24"/>
        </w:rPr>
        <w:t>Процесс очистки воды происходит следующим образом.</w:t>
      </w:r>
    </w:p>
    <w:p w:rsidR="00BC2943" w:rsidRPr="006E6358" w:rsidRDefault="00BC2943" w:rsidP="007C574B">
      <w:pPr>
        <w:ind w:firstLine="709"/>
        <w:jc w:val="both"/>
        <w:rPr>
          <w:sz w:val="24"/>
          <w:szCs w:val="24"/>
        </w:rPr>
      </w:pPr>
      <w:r w:rsidRPr="006E6358">
        <w:rPr>
          <w:sz w:val="24"/>
          <w:szCs w:val="24"/>
        </w:rPr>
        <w:t>Вода поступает с фильтров 1</w:t>
      </w:r>
      <w:r>
        <w:rPr>
          <w:sz w:val="24"/>
          <w:szCs w:val="24"/>
        </w:rPr>
        <w:t xml:space="preserve"> </w:t>
      </w:r>
      <w:r w:rsidRPr="006E6358">
        <w:rPr>
          <w:sz w:val="24"/>
          <w:szCs w:val="24"/>
        </w:rPr>
        <w:t>ступени в камеру хлопьеобразования. Из камеры хлопьеобразования вода перетекает в бак-отсто</w:t>
      </w:r>
      <w:r>
        <w:rPr>
          <w:sz w:val="24"/>
          <w:szCs w:val="24"/>
        </w:rPr>
        <w:t>йник</w:t>
      </w:r>
      <w:r w:rsidRPr="006E6358">
        <w:rPr>
          <w:sz w:val="24"/>
          <w:szCs w:val="24"/>
        </w:rPr>
        <w:t xml:space="preserve">, откуда насосом подается на фильтр </w:t>
      </w:r>
      <w:r>
        <w:rPr>
          <w:sz w:val="24"/>
          <w:szCs w:val="24"/>
          <w:lang w:val="en-US"/>
        </w:rPr>
        <w:t>II</w:t>
      </w:r>
      <w:r w:rsidRPr="006E6358">
        <w:rPr>
          <w:sz w:val="24"/>
          <w:szCs w:val="24"/>
        </w:rPr>
        <w:t>-</w:t>
      </w:r>
      <w:r>
        <w:rPr>
          <w:sz w:val="24"/>
          <w:szCs w:val="24"/>
        </w:rPr>
        <w:t>ой ступени. Часть воды из бака-</w:t>
      </w:r>
      <w:r w:rsidRPr="006E6358">
        <w:rPr>
          <w:sz w:val="24"/>
          <w:szCs w:val="24"/>
        </w:rPr>
        <w:t>отстойника насосом уходит на рециркуляцию через вакуумно-эжекционное устройство «ВЭУ-15». «ВЭУ-15» обеспечивает насыщение воды озоновоздушной смесью (генератор озона). Часть непрореагировавшей озоновоздушной смеси из бака-отстойника удаляется через деструктор озона «ДО-60» в атмосферу.</w:t>
      </w:r>
    </w:p>
    <w:p w:rsidR="00BC2943" w:rsidRPr="006E6358" w:rsidRDefault="00BC2943" w:rsidP="007C574B">
      <w:pPr>
        <w:ind w:firstLine="709"/>
        <w:jc w:val="both"/>
        <w:rPr>
          <w:sz w:val="24"/>
          <w:szCs w:val="24"/>
        </w:rPr>
      </w:pPr>
      <w:r w:rsidRPr="006E6358">
        <w:rPr>
          <w:sz w:val="24"/>
          <w:szCs w:val="24"/>
        </w:rPr>
        <w:t xml:space="preserve">Из </w:t>
      </w:r>
      <w:r>
        <w:rPr>
          <w:sz w:val="24"/>
          <w:szCs w:val="24"/>
        </w:rPr>
        <w:t>камеры хлопьеобразования и бака-</w:t>
      </w:r>
      <w:r w:rsidRPr="006E6358">
        <w:rPr>
          <w:sz w:val="24"/>
          <w:szCs w:val="24"/>
        </w:rPr>
        <w:t xml:space="preserve">отстойника предусмотрен сброс обводненного осадка в канализацию, потребность </w:t>
      </w:r>
      <w:r>
        <w:rPr>
          <w:sz w:val="24"/>
          <w:szCs w:val="24"/>
        </w:rPr>
        <w:t>–</w:t>
      </w:r>
      <w:r w:rsidRPr="006E6358">
        <w:rPr>
          <w:sz w:val="24"/>
          <w:szCs w:val="24"/>
        </w:rPr>
        <w:t xml:space="preserve"> по мере накопления.</w:t>
      </w:r>
    </w:p>
    <w:p w:rsidR="00BC2943" w:rsidRPr="006E6358" w:rsidRDefault="00BC2943" w:rsidP="007C574B">
      <w:pPr>
        <w:ind w:firstLine="709"/>
        <w:jc w:val="both"/>
        <w:rPr>
          <w:sz w:val="24"/>
          <w:szCs w:val="24"/>
        </w:rPr>
      </w:pPr>
      <w:r w:rsidRPr="006E6358">
        <w:rPr>
          <w:sz w:val="24"/>
          <w:szCs w:val="24"/>
        </w:rPr>
        <w:t>Количество очищенной воды контролируется водосчетчиком. Для контроля качества воды и самого процесса водоподготовки на трубопроводах исходной и очищенной воды, а также после каждого блока очистки предусмотрены краны для отбора проб.</w:t>
      </w:r>
    </w:p>
    <w:p w:rsidR="00BC2943" w:rsidRPr="006E6358" w:rsidRDefault="00BC2943" w:rsidP="007C574B">
      <w:pPr>
        <w:ind w:firstLine="709"/>
        <w:jc w:val="both"/>
        <w:rPr>
          <w:sz w:val="24"/>
          <w:szCs w:val="24"/>
        </w:rPr>
      </w:pPr>
      <w:r w:rsidRPr="006E6358">
        <w:rPr>
          <w:sz w:val="24"/>
          <w:szCs w:val="24"/>
        </w:rPr>
        <w:t>Промывка фильтров осуществляется оператором. Вода для промывки фильтров по</w:t>
      </w:r>
      <w:r>
        <w:rPr>
          <w:sz w:val="24"/>
          <w:szCs w:val="24"/>
        </w:rPr>
        <w:t>дается из РЧВ промывным насосом</w:t>
      </w:r>
      <w:r w:rsidRPr="006E6358">
        <w:rPr>
          <w:sz w:val="24"/>
          <w:szCs w:val="24"/>
        </w:rPr>
        <w:t>. Сброс промывной воды осуществляется в канализацию.</w:t>
      </w:r>
    </w:p>
    <w:p w:rsidR="00BC2943" w:rsidRPr="006E6358" w:rsidRDefault="00BC2943" w:rsidP="007C574B">
      <w:pPr>
        <w:ind w:firstLine="709"/>
        <w:jc w:val="both"/>
        <w:rPr>
          <w:sz w:val="24"/>
          <w:szCs w:val="24"/>
        </w:rPr>
      </w:pPr>
      <w:r w:rsidRPr="006E6358">
        <w:rPr>
          <w:sz w:val="24"/>
          <w:szCs w:val="24"/>
        </w:rPr>
        <w:t>Вакуумно-эжекционный аэратор-дегазатор состоит из бака-реактора и камеры хлопьеобразования. На баке-реакторе размещено вакуумно-эжекционное устройство (ВЭУ). На ВЭУ подается вода с фильтров I ступени и вв</w:t>
      </w:r>
      <w:r>
        <w:rPr>
          <w:sz w:val="24"/>
          <w:szCs w:val="24"/>
        </w:rPr>
        <w:t>одится озон от генератора озона</w:t>
      </w:r>
      <w:r w:rsidRPr="006E6358">
        <w:rPr>
          <w:sz w:val="24"/>
          <w:szCs w:val="24"/>
        </w:rPr>
        <w:t>. Остаточная озоно-воздушная смесь из резервуара аэратора-дегазатора удаляется через деструктор озона. Из бака-реактора вода попадает в камеру хлопьеобразования. Резервуар аэратора-дегазатора оборудован датчиками уровня «</w:t>
      </w:r>
      <w:r>
        <w:rPr>
          <w:sz w:val="24"/>
          <w:szCs w:val="24"/>
          <w:lang w:val="en-US"/>
        </w:rPr>
        <w:t>minimatik</w:t>
      </w:r>
      <w:r w:rsidRPr="006E6358">
        <w:rPr>
          <w:sz w:val="24"/>
          <w:szCs w:val="24"/>
        </w:rPr>
        <w:t>».</w:t>
      </w:r>
    </w:p>
    <w:p w:rsidR="00BC2943" w:rsidRPr="006E6358" w:rsidRDefault="00BC2943" w:rsidP="007C574B">
      <w:pPr>
        <w:ind w:firstLine="709"/>
        <w:jc w:val="both"/>
        <w:rPr>
          <w:sz w:val="24"/>
          <w:szCs w:val="24"/>
        </w:rPr>
      </w:pPr>
      <w:r w:rsidRPr="006E6358">
        <w:rPr>
          <w:sz w:val="24"/>
          <w:szCs w:val="24"/>
        </w:rPr>
        <w:t xml:space="preserve">Генератор озона «ИНГО» состоит из разрядной камеры и блока питания и управления. Разрядная камера представляет собой набор трубчатых коаксиальных электродов из нержавеющей стали 12Х18Н10Т по ГОСТ 9941-81, собранных в определённой последовательности и расположенных в корпусе из нержавеющей стали с отводами для подключения к блоку питания и управления, а также патрубками подвода и отвода охлаждающей воды. В озонаторе происходит синтез озона из </w:t>
      </w:r>
      <w:r w:rsidRPr="006E6358">
        <w:rPr>
          <w:sz w:val="24"/>
          <w:szCs w:val="24"/>
        </w:rPr>
        <w:lastRenderedPageBreak/>
        <w:t>атмосферного воздуха. Для охлаждения электродов озонатора подводится исходная вода, которая затем сбрасывается в резервуар аэратора-дегазатора.</w:t>
      </w:r>
    </w:p>
    <w:p w:rsidR="00BC2943" w:rsidRPr="006E6358" w:rsidRDefault="00BC2943" w:rsidP="007C574B">
      <w:pPr>
        <w:ind w:firstLine="709"/>
        <w:jc w:val="both"/>
        <w:rPr>
          <w:sz w:val="24"/>
          <w:szCs w:val="24"/>
        </w:rPr>
      </w:pPr>
      <w:r w:rsidRPr="006E6358">
        <w:rPr>
          <w:sz w:val="24"/>
          <w:szCs w:val="24"/>
        </w:rPr>
        <w:t xml:space="preserve">Для обеспечения требуемой скорости фильтрования, с учетом состава загрязнителей и требований СНиП 2.04.02.-84 в качестве загрузки принята горелая </w:t>
      </w:r>
      <w:r>
        <w:rPr>
          <w:sz w:val="24"/>
          <w:szCs w:val="24"/>
        </w:rPr>
        <w:t>порода «Аргелит» месторождения «Д</w:t>
      </w:r>
      <w:r w:rsidRPr="006E6358">
        <w:rPr>
          <w:sz w:val="24"/>
          <w:szCs w:val="24"/>
        </w:rPr>
        <w:t>альние горы</w:t>
      </w:r>
      <w:r>
        <w:rPr>
          <w:sz w:val="24"/>
          <w:szCs w:val="24"/>
        </w:rPr>
        <w:t>»</w:t>
      </w:r>
      <w:r w:rsidRPr="006E6358">
        <w:rPr>
          <w:sz w:val="24"/>
          <w:szCs w:val="24"/>
        </w:rPr>
        <w:t xml:space="preserve"> г.</w:t>
      </w:r>
      <w:r>
        <w:rPr>
          <w:sz w:val="24"/>
          <w:szCs w:val="24"/>
        </w:rPr>
        <w:t xml:space="preserve"> </w:t>
      </w:r>
      <w:r w:rsidRPr="006E6358">
        <w:rPr>
          <w:sz w:val="24"/>
          <w:szCs w:val="24"/>
        </w:rPr>
        <w:t>Киселевск</w:t>
      </w:r>
      <w:r>
        <w:rPr>
          <w:sz w:val="24"/>
          <w:szCs w:val="24"/>
        </w:rPr>
        <w:t>а</w:t>
      </w:r>
      <w:r w:rsidRPr="006E6358">
        <w:rPr>
          <w:sz w:val="24"/>
          <w:szCs w:val="24"/>
        </w:rPr>
        <w:t>,</w:t>
      </w:r>
      <w:r>
        <w:rPr>
          <w:sz w:val="24"/>
          <w:szCs w:val="24"/>
        </w:rPr>
        <w:t xml:space="preserve"> </w:t>
      </w:r>
      <w:r w:rsidRPr="006E6358">
        <w:rPr>
          <w:sz w:val="24"/>
          <w:szCs w:val="24"/>
        </w:rPr>
        <w:t>уголь активированный «БАУ-А»</w:t>
      </w:r>
      <w:r>
        <w:rPr>
          <w:sz w:val="24"/>
          <w:szCs w:val="24"/>
        </w:rPr>
        <w:t>.</w:t>
      </w:r>
    </w:p>
    <w:p w:rsidR="00BC2943" w:rsidRPr="001F4244" w:rsidRDefault="00BC2943" w:rsidP="007C574B">
      <w:pPr>
        <w:ind w:firstLine="709"/>
        <w:jc w:val="both"/>
        <w:rPr>
          <w:sz w:val="24"/>
          <w:szCs w:val="24"/>
        </w:rPr>
      </w:pPr>
      <w:r w:rsidRPr="006E6358">
        <w:rPr>
          <w:sz w:val="24"/>
          <w:szCs w:val="24"/>
        </w:rPr>
        <w:t>Промывка фильтра</w:t>
      </w:r>
      <w:r>
        <w:rPr>
          <w:sz w:val="24"/>
          <w:szCs w:val="24"/>
        </w:rPr>
        <w:t xml:space="preserve"> осуществляется согласно графику</w:t>
      </w:r>
      <w:r w:rsidRPr="006E6358">
        <w:rPr>
          <w:sz w:val="24"/>
          <w:szCs w:val="24"/>
        </w:rPr>
        <w:t xml:space="preserve"> промывки. Она происходит с помощью промывного насоса. Промывная вода сбрасывается в канализацию.</w:t>
      </w:r>
    </w:p>
    <w:p w:rsidR="00BC2943" w:rsidRDefault="00BC2943" w:rsidP="007C574B">
      <w:pPr>
        <w:ind w:firstLine="709"/>
        <w:jc w:val="both"/>
        <w:rPr>
          <w:sz w:val="24"/>
          <w:szCs w:val="24"/>
        </w:rPr>
      </w:pPr>
      <w:r>
        <w:rPr>
          <w:sz w:val="24"/>
          <w:szCs w:val="24"/>
        </w:rPr>
        <w:t xml:space="preserve">На водозаборе в </w:t>
      </w:r>
      <w:r>
        <w:rPr>
          <w:b/>
          <w:sz w:val="24"/>
          <w:szCs w:val="24"/>
        </w:rPr>
        <w:t>п. Урманный</w:t>
      </w:r>
      <w:r>
        <w:rPr>
          <w:sz w:val="24"/>
          <w:szCs w:val="24"/>
        </w:rPr>
        <w:t xml:space="preserve"> принцип работы водоочистной</w:t>
      </w:r>
      <w:r w:rsidRPr="00C07BDD">
        <w:rPr>
          <w:sz w:val="24"/>
          <w:szCs w:val="24"/>
        </w:rPr>
        <w:t xml:space="preserve"> станций основан на ступенчатой схеме очистки артезианской воды. На первом этапе происходит тонкая очистка от механических примесей, в качестве фильтрующей загрузки применяется кварцевый песок. На </w:t>
      </w:r>
      <w:r>
        <w:rPr>
          <w:sz w:val="24"/>
          <w:szCs w:val="24"/>
        </w:rPr>
        <w:t>втором</w:t>
      </w:r>
      <w:r w:rsidRPr="00C07BDD">
        <w:rPr>
          <w:sz w:val="24"/>
          <w:szCs w:val="24"/>
        </w:rPr>
        <w:t xml:space="preserve"> этапе происходит обезжелезивание и снижение содержания марганца, в качестве катализатора применяется </w:t>
      </w:r>
      <w:r w:rsidRPr="00C07BDD">
        <w:rPr>
          <w:sz w:val="24"/>
          <w:szCs w:val="24"/>
          <w:lang w:val="en-US"/>
        </w:rPr>
        <w:t>Greensand</w:t>
      </w:r>
      <w:r w:rsidRPr="00C07BDD">
        <w:rPr>
          <w:sz w:val="24"/>
          <w:szCs w:val="24"/>
        </w:rPr>
        <w:t xml:space="preserve">, регенерация производится посредством впрыска перманганата калия. На </w:t>
      </w:r>
      <w:r>
        <w:rPr>
          <w:sz w:val="24"/>
          <w:szCs w:val="24"/>
        </w:rPr>
        <w:t>третьем</w:t>
      </w:r>
      <w:r w:rsidRPr="00C07BDD">
        <w:rPr>
          <w:sz w:val="24"/>
          <w:szCs w:val="24"/>
        </w:rPr>
        <w:t xml:space="preserve"> этапе производится удаление свободного хлора, улучшение органолептических показателей (цвет, вкус, запах), в качестве фильтрующего материала используется активированный уголь. Заключительная ступень очистки воды – ультрафиолетовый стерилизатор непрерывного действия.</w:t>
      </w:r>
    </w:p>
    <w:p w:rsidR="00BC2943" w:rsidRDefault="00BC2943" w:rsidP="007C574B">
      <w:pPr>
        <w:ind w:firstLine="709"/>
        <w:jc w:val="both"/>
        <w:rPr>
          <w:b/>
          <w:sz w:val="24"/>
          <w:szCs w:val="24"/>
        </w:rPr>
      </w:pPr>
      <w:r w:rsidRPr="00C07BDD">
        <w:rPr>
          <w:b/>
          <w:sz w:val="24"/>
          <w:szCs w:val="24"/>
        </w:rPr>
        <w:t>1.4.3. Описание состояния и функционирования существующих насосных станций</w:t>
      </w:r>
    </w:p>
    <w:p w:rsidR="00BC2943" w:rsidRPr="00C07BDD" w:rsidRDefault="00BC2943" w:rsidP="007C574B">
      <w:pPr>
        <w:pStyle w:val="Default"/>
        <w:ind w:firstLine="709"/>
        <w:jc w:val="both"/>
      </w:pPr>
      <w:r w:rsidRPr="00C07BDD">
        <w:t>Водонасосн</w:t>
      </w:r>
      <w:r>
        <w:t>ые</w:t>
      </w:r>
      <w:r w:rsidRPr="00C07BDD">
        <w:t xml:space="preserve"> станци</w:t>
      </w:r>
      <w:r>
        <w:t>и</w:t>
      </w:r>
      <w:r w:rsidRPr="00C07BDD">
        <w:t xml:space="preserve"> в сельском поселении</w:t>
      </w:r>
      <w:r>
        <w:t xml:space="preserve"> Красноленинский</w:t>
      </w:r>
      <w:r w:rsidRPr="00C07BDD">
        <w:t xml:space="preserve"> расположен</w:t>
      </w:r>
      <w:r>
        <w:t>ы</w:t>
      </w:r>
      <w:r w:rsidRPr="00C07BDD">
        <w:t xml:space="preserve"> в </w:t>
      </w:r>
      <w:r>
        <w:t>п. Красноленинский, п. Урманный</w:t>
      </w:r>
      <w:r w:rsidRPr="00C07BDD">
        <w:t>.</w:t>
      </w:r>
    </w:p>
    <w:p w:rsidR="00BC2943" w:rsidRDefault="00BC2943" w:rsidP="007C574B">
      <w:pPr>
        <w:pStyle w:val="Default"/>
        <w:ind w:firstLine="709"/>
        <w:jc w:val="both"/>
        <w:rPr>
          <w:b/>
          <w:bCs/>
        </w:rPr>
      </w:pPr>
      <w:r w:rsidRPr="00C07BDD">
        <w:t>Основные данные по водонасосн</w:t>
      </w:r>
      <w:r>
        <w:t>ым</w:t>
      </w:r>
      <w:r w:rsidRPr="00C07BDD">
        <w:t xml:space="preserve"> </w:t>
      </w:r>
      <w:r>
        <w:t>станциям</w:t>
      </w:r>
      <w:r w:rsidRPr="00C07BDD">
        <w:t xml:space="preserve"> приведены в таблице </w:t>
      </w:r>
      <w:r>
        <w:t>2</w:t>
      </w:r>
      <w:r w:rsidRPr="00C07BDD">
        <w:t xml:space="preserve">. </w:t>
      </w:r>
    </w:p>
    <w:p w:rsidR="00BC2943" w:rsidRPr="00C07BDD" w:rsidRDefault="00BC2943" w:rsidP="007C574B">
      <w:pPr>
        <w:pStyle w:val="Default"/>
        <w:ind w:firstLine="709"/>
      </w:pPr>
      <w:r w:rsidRPr="00C07BDD">
        <w:rPr>
          <w:b/>
          <w:bCs/>
        </w:rPr>
        <w:t>Таблица</w:t>
      </w:r>
      <w:r>
        <w:rPr>
          <w:b/>
          <w:bCs/>
        </w:rPr>
        <w:t xml:space="preserve"> 2</w:t>
      </w:r>
      <w:r w:rsidRPr="00C07BDD">
        <w:rPr>
          <w:b/>
          <w:bCs/>
        </w:rPr>
        <w:t xml:space="preserve"> </w:t>
      </w:r>
      <w:r>
        <w:rPr>
          <w:b/>
          <w:bCs/>
        </w:rPr>
        <w:t>–</w:t>
      </w:r>
      <w:r w:rsidRPr="00C07BDD">
        <w:rPr>
          <w:b/>
          <w:bCs/>
        </w:rPr>
        <w:t xml:space="preserve"> Характеристика оборудования водонасосных станций </w:t>
      </w:r>
    </w:p>
    <w:tbl>
      <w:tblPr>
        <w:tblStyle w:val="a8"/>
        <w:tblW w:w="9288" w:type="dxa"/>
        <w:tblLayout w:type="fixed"/>
        <w:tblLook w:val="04A0" w:firstRow="1" w:lastRow="0" w:firstColumn="1" w:lastColumn="0" w:noHBand="0" w:noVBand="1"/>
      </w:tblPr>
      <w:tblGrid>
        <w:gridCol w:w="1951"/>
        <w:gridCol w:w="1985"/>
        <w:gridCol w:w="1417"/>
        <w:gridCol w:w="1418"/>
        <w:gridCol w:w="1417"/>
        <w:gridCol w:w="1100"/>
      </w:tblGrid>
      <w:tr w:rsidR="00BC2943" w:rsidTr="007C574B">
        <w:tc>
          <w:tcPr>
            <w:tcW w:w="1951" w:type="dxa"/>
            <w:vMerge w:val="restart"/>
            <w:vAlign w:val="center"/>
          </w:tcPr>
          <w:p w:rsidR="00BC2943" w:rsidRPr="00111B61" w:rsidRDefault="00BC2943" w:rsidP="007C574B">
            <w:pPr>
              <w:jc w:val="center"/>
              <w:rPr>
                <w:sz w:val="24"/>
                <w:szCs w:val="24"/>
              </w:rPr>
            </w:pPr>
            <w:r w:rsidRPr="00111B61">
              <w:rPr>
                <w:sz w:val="24"/>
                <w:szCs w:val="24"/>
              </w:rPr>
              <w:t>Наименование водонапорной станц</w:t>
            </w:r>
            <w:proofErr w:type="gramStart"/>
            <w:r w:rsidRPr="00111B61">
              <w:rPr>
                <w:sz w:val="24"/>
                <w:szCs w:val="24"/>
              </w:rPr>
              <w:t>ии и ее</w:t>
            </w:r>
            <w:proofErr w:type="gramEnd"/>
            <w:r w:rsidRPr="00111B61">
              <w:rPr>
                <w:sz w:val="24"/>
                <w:szCs w:val="24"/>
              </w:rPr>
              <w:t xml:space="preserve"> расположение</w:t>
            </w:r>
          </w:p>
        </w:tc>
        <w:tc>
          <w:tcPr>
            <w:tcW w:w="1985" w:type="dxa"/>
            <w:vMerge w:val="restart"/>
            <w:vAlign w:val="center"/>
          </w:tcPr>
          <w:p w:rsidR="00BC2943" w:rsidRDefault="00BC2943" w:rsidP="007C574B">
            <w:pPr>
              <w:jc w:val="center"/>
              <w:rPr>
                <w:sz w:val="24"/>
                <w:szCs w:val="24"/>
              </w:rPr>
            </w:pPr>
            <w:r w:rsidRPr="00111B61">
              <w:rPr>
                <w:sz w:val="24"/>
                <w:szCs w:val="24"/>
              </w:rPr>
              <w:t>Количество и объем резервуаров, м3</w:t>
            </w:r>
          </w:p>
          <w:p w:rsidR="00BC2943" w:rsidRPr="00111B61" w:rsidRDefault="00BC2943" w:rsidP="007C574B">
            <w:pPr>
              <w:jc w:val="center"/>
              <w:rPr>
                <w:sz w:val="24"/>
                <w:szCs w:val="24"/>
              </w:rPr>
            </w:pPr>
          </w:p>
        </w:tc>
        <w:tc>
          <w:tcPr>
            <w:tcW w:w="5352" w:type="dxa"/>
            <w:gridSpan w:val="4"/>
          </w:tcPr>
          <w:p w:rsidR="00BC2943" w:rsidRPr="00111B61" w:rsidRDefault="00BC2943" w:rsidP="007C574B">
            <w:pPr>
              <w:jc w:val="center"/>
              <w:rPr>
                <w:sz w:val="24"/>
                <w:szCs w:val="24"/>
              </w:rPr>
            </w:pPr>
            <w:r w:rsidRPr="00111B61">
              <w:rPr>
                <w:sz w:val="24"/>
                <w:szCs w:val="24"/>
              </w:rPr>
              <w:t>Оборудование</w:t>
            </w:r>
          </w:p>
        </w:tc>
      </w:tr>
      <w:tr w:rsidR="00BC2943" w:rsidTr="007C574B">
        <w:tc>
          <w:tcPr>
            <w:tcW w:w="1951" w:type="dxa"/>
            <w:vMerge/>
          </w:tcPr>
          <w:p w:rsidR="00BC2943" w:rsidRPr="00111B61" w:rsidRDefault="00BC2943" w:rsidP="007C574B">
            <w:pPr>
              <w:jc w:val="both"/>
              <w:rPr>
                <w:sz w:val="24"/>
                <w:szCs w:val="24"/>
              </w:rPr>
            </w:pPr>
          </w:p>
        </w:tc>
        <w:tc>
          <w:tcPr>
            <w:tcW w:w="1985" w:type="dxa"/>
            <w:vMerge/>
          </w:tcPr>
          <w:p w:rsidR="00BC2943" w:rsidRPr="00111B61" w:rsidRDefault="00BC2943" w:rsidP="007C574B">
            <w:pPr>
              <w:jc w:val="both"/>
              <w:rPr>
                <w:sz w:val="24"/>
                <w:szCs w:val="24"/>
              </w:rPr>
            </w:pPr>
          </w:p>
        </w:tc>
        <w:tc>
          <w:tcPr>
            <w:tcW w:w="1417" w:type="dxa"/>
            <w:vAlign w:val="center"/>
          </w:tcPr>
          <w:p w:rsidR="00BC2943" w:rsidRDefault="00BC2943" w:rsidP="007C574B">
            <w:pPr>
              <w:jc w:val="center"/>
              <w:rPr>
                <w:sz w:val="24"/>
                <w:szCs w:val="24"/>
              </w:rPr>
            </w:pPr>
            <w:r w:rsidRPr="00111B61">
              <w:rPr>
                <w:sz w:val="24"/>
                <w:szCs w:val="24"/>
              </w:rPr>
              <w:t>Марка насоса</w:t>
            </w:r>
          </w:p>
          <w:p w:rsidR="00BC2943" w:rsidRPr="00111B61" w:rsidRDefault="00BC2943" w:rsidP="007C574B">
            <w:pPr>
              <w:jc w:val="center"/>
              <w:rPr>
                <w:sz w:val="24"/>
                <w:szCs w:val="24"/>
              </w:rPr>
            </w:pPr>
          </w:p>
        </w:tc>
        <w:tc>
          <w:tcPr>
            <w:tcW w:w="1418" w:type="dxa"/>
            <w:vAlign w:val="center"/>
          </w:tcPr>
          <w:p w:rsidR="00BC2943" w:rsidRPr="00111B61" w:rsidRDefault="00BC2943" w:rsidP="007C574B">
            <w:pPr>
              <w:jc w:val="center"/>
              <w:rPr>
                <w:sz w:val="24"/>
                <w:szCs w:val="24"/>
              </w:rPr>
            </w:pPr>
            <w:r w:rsidRPr="00111B61">
              <w:rPr>
                <w:sz w:val="24"/>
                <w:szCs w:val="24"/>
              </w:rPr>
              <w:t>Производительность, м3/ч</w:t>
            </w:r>
          </w:p>
        </w:tc>
        <w:tc>
          <w:tcPr>
            <w:tcW w:w="1417" w:type="dxa"/>
            <w:vAlign w:val="center"/>
          </w:tcPr>
          <w:p w:rsidR="00BC2943" w:rsidRDefault="00BC2943" w:rsidP="007C574B">
            <w:pPr>
              <w:jc w:val="center"/>
              <w:rPr>
                <w:sz w:val="24"/>
                <w:szCs w:val="24"/>
              </w:rPr>
            </w:pPr>
            <w:r w:rsidRPr="00111B61">
              <w:rPr>
                <w:sz w:val="24"/>
                <w:szCs w:val="24"/>
              </w:rPr>
              <w:t xml:space="preserve">Напор, </w:t>
            </w:r>
            <w:proofErr w:type="gramStart"/>
            <w:r w:rsidRPr="00111B61">
              <w:rPr>
                <w:sz w:val="24"/>
                <w:szCs w:val="24"/>
              </w:rPr>
              <w:t>м</w:t>
            </w:r>
            <w:proofErr w:type="gramEnd"/>
          </w:p>
          <w:p w:rsidR="00BC2943" w:rsidRDefault="00BC2943" w:rsidP="007C574B">
            <w:pPr>
              <w:jc w:val="center"/>
              <w:rPr>
                <w:sz w:val="24"/>
                <w:szCs w:val="24"/>
              </w:rPr>
            </w:pPr>
          </w:p>
          <w:p w:rsidR="00BC2943" w:rsidRPr="00111B61" w:rsidRDefault="00BC2943" w:rsidP="007C574B">
            <w:pPr>
              <w:jc w:val="center"/>
              <w:rPr>
                <w:sz w:val="24"/>
                <w:szCs w:val="24"/>
              </w:rPr>
            </w:pPr>
          </w:p>
        </w:tc>
        <w:tc>
          <w:tcPr>
            <w:tcW w:w="1100" w:type="dxa"/>
            <w:vAlign w:val="center"/>
          </w:tcPr>
          <w:p w:rsidR="00BC2943" w:rsidRPr="00111B61" w:rsidRDefault="00BC2943" w:rsidP="007C574B">
            <w:pPr>
              <w:jc w:val="center"/>
              <w:rPr>
                <w:sz w:val="24"/>
                <w:szCs w:val="24"/>
              </w:rPr>
            </w:pPr>
            <w:proofErr w:type="gramStart"/>
            <w:r w:rsidRPr="00111B61">
              <w:rPr>
                <w:sz w:val="24"/>
                <w:szCs w:val="24"/>
              </w:rPr>
              <w:t>Мощ</w:t>
            </w:r>
            <w:r>
              <w:rPr>
                <w:sz w:val="24"/>
                <w:szCs w:val="24"/>
              </w:rPr>
              <w:t>-</w:t>
            </w:r>
            <w:r w:rsidRPr="00111B61">
              <w:rPr>
                <w:sz w:val="24"/>
                <w:szCs w:val="24"/>
              </w:rPr>
              <w:t>ность</w:t>
            </w:r>
            <w:proofErr w:type="gramEnd"/>
            <w:r w:rsidRPr="00111B61">
              <w:rPr>
                <w:sz w:val="24"/>
                <w:szCs w:val="24"/>
              </w:rPr>
              <w:t>, кВт</w:t>
            </w:r>
          </w:p>
        </w:tc>
      </w:tr>
      <w:tr w:rsidR="00BC2943" w:rsidRPr="00D177E0" w:rsidTr="007C574B">
        <w:tc>
          <w:tcPr>
            <w:tcW w:w="1951" w:type="dxa"/>
          </w:tcPr>
          <w:p w:rsidR="00BC2943" w:rsidRDefault="00BC2943" w:rsidP="007C574B">
            <w:pPr>
              <w:jc w:val="both"/>
              <w:rPr>
                <w:sz w:val="24"/>
                <w:szCs w:val="24"/>
              </w:rPr>
            </w:pPr>
            <w:r w:rsidRPr="00D177E0">
              <w:rPr>
                <w:sz w:val="24"/>
                <w:szCs w:val="24"/>
              </w:rPr>
              <w:t>ВНС</w:t>
            </w:r>
          </w:p>
          <w:p w:rsidR="00BC2943" w:rsidRPr="00D177E0" w:rsidRDefault="00BC2943" w:rsidP="007C574B">
            <w:pPr>
              <w:jc w:val="both"/>
              <w:rPr>
                <w:sz w:val="24"/>
                <w:szCs w:val="24"/>
              </w:rPr>
            </w:pPr>
            <w:r>
              <w:rPr>
                <w:sz w:val="24"/>
                <w:szCs w:val="24"/>
              </w:rPr>
              <w:t>п. Красноленин-ский</w:t>
            </w:r>
          </w:p>
        </w:tc>
        <w:tc>
          <w:tcPr>
            <w:tcW w:w="1985" w:type="dxa"/>
            <w:vAlign w:val="center"/>
          </w:tcPr>
          <w:p w:rsidR="00BC2943" w:rsidRDefault="00BC2943" w:rsidP="007C574B">
            <w:pPr>
              <w:jc w:val="center"/>
              <w:rPr>
                <w:sz w:val="24"/>
                <w:szCs w:val="24"/>
                <w:vertAlign w:val="superscript"/>
              </w:rPr>
            </w:pPr>
            <w:r>
              <w:rPr>
                <w:sz w:val="24"/>
                <w:szCs w:val="24"/>
              </w:rPr>
              <w:t>1 шт. по 25 м</w:t>
            </w:r>
            <w:r>
              <w:rPr>
                <w:sz w:val="24"/>
                <w:szCs w:val="24"/>
                <w:vertAlign w:val="superscript"/>
              </w:rPr>
              <w:t>3</w:t>
            </w:r>
          </w:p>
          <w:p w:rsidR="00BC2943" w:rsidRDefault="00BC2943" w:rsidP="007C574B">
            <w:pPr>
              <w:jc w:val="center"/>
              <w:rPr>
                <w:sz w:val="24"/>
                <w:szCs w:val="24"/>
                <w:vertAlign w:val="superscript"/>
              </w:rPr>
            </w:pPr>
          </w:p>
          <w:p w:rsidR="00BC2943" w:rsidRPr="00111B61" w:rsidRDefault="00BC2943" w:rsidP="007C574B">
            <w:pPr>
              <w:jc w:val="center"/>
              <w:rPr>
                <w:sz w:val="24"/>
                <w:szCs w:val="24"/>
              </w:rPr>
            </w:pPr>
          </w:p>
        </w:tc>
        <w:tc>
          <w:tcPr>
            <w:tcW w:w="1417" w:type="dxa"/>
            <w:vAlign w:val="center"/>
          </w:tcPr>
          <w:p w:rsidR="00BC2943" w:rsidRPr="00E27FCB" w:rsidRDefault="00BC2943" w:rsidP="007C574B">
            <w:pPr>
              <w:jc w:val="center"/>
              <w:rPr>
                <w:sz w:val="24"/>
                <w:szCs w:val="24"/>
              </w:rPr>
            </w:pPr>
            <w:r w:rsidRPr="00E27FCB">
              <w:rPr>
                <w:sz w:val="24"/>
                <w:szCs w:val="24"/>
                <w:lang w:val="en-US"/>
              </w:rPr>
              <w:t>Grundfos</w:t>
            </w:r>
            <w:r>
              <w:rPr>
                <w:sz w:val="24"/>
                <w:szCs w:val="24"/>
              </w:rPr>
              <w:t xml:space="preserve"> </w:t>
            </w:r>
            <w:r w:rsidRPr="00E27FCB">
              <w:rPr>
                <w:sz w:val="24"/>
                <w:szCs w:val="24"/>
              </w:rPr>
              <w:t>СМ-</w:t>
            </w:r>
            <w:r>
              <w:rPr>
                <w:sz w:val="24"/>
                <w:szCs w:val="24"/>
              </w:rPr>
              <w:t>10</w:t>
            </w:r>
            <w:r w:rsidRPr="00E27FCB">
              <w:rPr>
                <w:sz w:val="24"/>
                <w:szCs w:val="24"/>
              </w:rPr>
              <w:t>-5</w:t>
            </w:r>
            <w:r>
              <w:rPr>
                <w:sz w:val="24"/>
                <w:szCs w:val="24"/>
              </w:rPr>
              <w:t xml:space="preserve"> – 2 ед.</w:t>
            </w:r>
          </w:p>
        </w:tc>
        <w:tc>
          <w:tcPr>
            <w:tcW w:w="1418" w:type="dxa"/>
            <w:vAlign w:val="center"/>
          </w:tcPr>
          <w:p w:rsidR="00BC2943" w:rsidRDefault="00BC2943" w:rsidP="007C574B">
            <w:pPr>
              <w:jc w:val="center"/>
              <w:rPr>
                <w:sz w:val="24"/>
                <w:szCs w:val="24"/>
              </w:rPr>
            </w:pPr>
            <w:r>
              <w:rPr>
                <w:sz w:val="24"/>
                <w:szCs w:val="24"/>
              </w:rPr>
              <w:t>10 – каждого</w:t>
            </w:r>
          </w:p>
          <w:p w:rsidR="00BC2943" w:rsidRPr="00E27FCB" w:rsidRDefault="00BC2943" w:rsidP="007C574B">
            <w:pPr>
              <w:jc w:val="center"/>
              <w:rPr>
                <w:sz w:val="24"/>
                <w:szCs w:val="24"/>
              </w:rPr>
            </w:pPr>
          </w:p>
        </w:tc>
        <w:tc>
          <w:tcPr>
            <w:tcW w:w="1417" w:type="dxa"/>
            <w:vAlign w:val="center"/>
          </w:tcPr>
          <w:p w:rsidR="00BC2943" w:rsidRDefault="00BC2943" w:rsidP="007C574B">
            <w:pPr>
              <w:jc w:val="center"/>
              <w:rPr>
                <w:sz w:val="24"/>
                <w:szCs w:val="24"/>
              </w:rPr>
            </w:pPr>
            <w:r>
              <w:rPr>
                <w:sz w:val="24"/>
                <w:szCs w:val="24"/>
              </w:rPr>
              <w:t>44 – каждого</w:t>
            </w:r>
          </w:p>
          <w:p w:rsidR="00BC2943" w:rsidRPr="00E27FCB" w:rsidRDefault="00BC2943" w:rsidP="007C574B">
            <w:pPr>
              <w:jc w:val="center"/>
              <w:rPr>
                <w:sz w:val="24"/>
                <w:szCs w:val="24"/>
              </w:rPr>
            </w:pPr>
          </w:p>
        </w:tc>
        <w:tc>
          <w:tcPr>
            <w:tcW w:w="1100" w:type="dxa"/>
            <w:vAlign w:val="center"/>
          </w:tcPr>
          <w:p w:rsidR="00BC2943" w:rsidRDefault="00BC2943" w:rsidP="007C574B">
            <w:pPr>
              <w:jc w:val="center"/>
              <w:rPr>
                <w:sz w:val="24"/>
                <w:szCs w:val="24"/>
              </w:rPr>
            </w:pPr>
            <w:r>
              <w:rPr>
                <w:sz w:val="24"/>
                <w:szCs w:val="24"/>
              </w:rPr>
              <w:t>1,5 – каждого</w:t>
            </w:r>
          </w:p>
          <w:p w:rsidR="00BC2943" w:rsidRPr="005F2AFF" w:rsidRDefault="00BC2943" w:rsidP="007C574B">
            <w:pPr>
              <w:jc w:val="center"/>
              <w:rPr>
                <w:sz w:val="24"/>
                <w:szCs w:val="24"/>
              </w:rPr>
            </w:pPr>
          </w:p>
        </w:tc>
      </w:tr>
      <w:tr w:rsidR="00BC2943" w:rsidRPr="000E7AE1" w:rsidTr="007C574B">
        <w:tc>
          <w:tcPr>
            <w:tcW w:w="1951" w:type="dxa"/>
          </w:tcPr>
          <w:p w:rsidR="00BC2943" w:rsidRDefault="00BC2943" w:rsidP="007C574B">
            <w:pPr>
              <w:jc w:val="both"/>
              <w:rPr>
                <w:sz w:val="24"/>
                <w:szCs w:val="24"/>
              </w:rPr>
            </w:pPr>
            <w:r w:rsidRPr="00D177E0">
              <w:rPr>
                <w:sz w:val="24"/>
                <w:szCs w:val="24"/>
              </w:rPr>
              <w:t xml:space="preserve">ВНС </w:t>
            </w:r>
          </w:p>
          <w:p w:rsidR="00BC2943" w:rsidRPr="00D177E0" w:rsidRDefault="00BC2943" w:rsidP="007C574B">
            <w:pPr>
              <w:jc w:val="both"/>
              <w:rPr>
                <w:sz w:val="24"/>
                <w:szCs w:val="24"/>
              </w:rPr>
            </w:pPr>
            <w:r>
              <w:rPr>
                <w:sz w:val="24"/>
                <w:szCs w:val="24"/>
              </w:rPr>
              <w:t>п</w:t>
            </w:r>
            <w:proofErr w:type="gramStart"/>
            <w:r>
              <w:rPr>
                <w:sz w:val="24"/>
                <w:szCs w:val="24"/>
              </w:rPr>
              <w:t>.У</w:t>
            </w:r>
            <w:proofErr w:type="gramEnd"/>
            <w:r>
              <w:rPr>
                <w:sz w:val="24"/>
                <w:szCs w:val="24"/>
              </w:rPr>
              <w:t>рманный</w:t>
            </w:r>
          </w:p>
        </w:tc>
        <w:tc>
          <w:tcPr>
            <w:tcW w:w="1985" w:type="dxa"/>
            <w:vAlign w:val="center"/>
          </w:tcPr>
          <w:p w:rsidR="00BC2943" w:rsidRDefault="00BC2943" w:rsidP="007C574B">
            <w:pPr>
              <w:jc w:val="center"/>
              <w:rPr>
                <w:sz w:val="24"/>
                <w:szCs w:val="24"/>
                <w:vertAlign w:val="superscript"/>
              </w:rPr>
            </w:pPr>
            <w:r>
              <w:rPr>
                <w:sz w:val="24"/>
                <w:szCs w:val="24"/>
              </w:rPr>
              <w:t>1 шт. по 10 м</w:t>
            </w:r>
            <w:r>
              <w:rPr>
                <w:sz w:val="24"/>
                <w:szCs w:val="24"/>
                <w:vertAlign w:val="superscript"/>
              </w:rPr>
              <w:t>3</w:t>
            </w:r>
          </w:p>
          <w:p w:rsidR="00BC2943" w:rsidRDefault="00BC2943" w:rsidP="007C574B">
            <w:pPr>
              <w:jc w:val="center"/>
              <w:rPr>
                <w:sz w:val="24"/>
                <w:szCs w:val="24"/>
                <w:vertAlign w:val="superscript"/>
              </w:rPr>
            </w:pPr>
          </w:p>
          <w:p w:rsidR="00BC2943" w:rsidRDefault="00BC2943" w:rsidP="007C574B">
            <w:pPr>
              <w:jc w:val="center"/>
              <w:rPr>
                <w:sz w:val="24"/>
                <w:szCs w:val="24"/>
                <w:vertAlign w:val="superscript"/>
              </w:rPr>
            </w:pPr>
          </w:p>
          <w:p w:rsidR="00BC2943" w:rsidRPr="00D177E0" w:rsidRDefault="00BC2943" w:rsidP="007C574B">
            <w:pPr>
              <w:jc w:val="center"/>
              <w:rPr>
                <w:sz w:val="24"/>
                <w:szCs w:val="24"/>
              </w:rPr>
            </w:pPr>
          </w:p>
        </w:tc>
        <w:tc>
          <w:tcPr>
            <w:tcW w:w="1417" w:type="dxa"/>
            <w:vAlign w:val="center"/>
          </w:tcPr>
          <w:p w:rsidR="00BC2943" w:rsidRPr="002240CC" w:rsidRDefault="00BC2943" w:rsidP="007C574B">
            <w:pPr>
              <w:jc w:val="center"/>
              <w:rPr>
                <w:sz w:val="24"/>
                <w:szCs w:val="24"/>
                <w:lang w:val="en-US"/>
              </w:rPr>
            </w:pPr>
            <w:r w:rsidRPr="00D216F4">
              <w:rPr>
                <w:sz w:val="24"/>
                <w:szCs w:val="24"/>
                <w:lang w:val="en-US"/>
              </w:rPr>
              <w:t xml:space="preserve">Grundfos Hydrojet JP 6 </w:t>
            </w:r>
            <w:r>
              <w:rPr>
                <w:sz w:val="24"/>
                <w:szCs w:val="24"/>
                <w:lang w:val="en-US"/>
              </w:rPr>
              <w:t>B-A-CVBP</w:t>
            </w:r>
          </w:p>
        </w:tc>
        <w:tc>
          <w:tcPr>
            <w:tcW w:w="1418" w:type="dxa"/>
            <w:vAlign w:val="center"/>
          </w:tcPr>
          <w:p w:rsidR="00BC2943" w:rsidRDefault="00BC2943" w:rsidP="007C574B">
            <w:pPr>
              <w:jc w:val="center"/>
              <w:rPr>
                <w:sz w:val="24"/>
                <w:szCs w:val="24"/>
              </w:rPr>
            </w:pPr>
            <w:r>
              <w:rPr>
                <w:sz w:val="24"/>
                <w:szCs w:val="24"/>
              </w:rPr>
              <w:t>4</w:t>
            </w:r>
          </w:p>
          <w:p w:rsidR="00BC2943" w:rsidRDefault="00BC2943" w:rsidP="007C574B">
            <w:pPr>
              <w:jc w:val="center"/>
              <w:rPr>
                <w:sz w:val="24"/>
                <w:szCs w:val="24"/>
              </w:rPr>
            </w:pPr>
          </w:p>
          <w:p w:rsidR="00BC2943" w:rsidRDefault="00BC2943" w:rsidP="007C574B">
            <w:pPr>
              <w:jc w:val="center"/>
              <w:rPr>
                <w:sz w:val="24"/>
                <w:szCs w:val="24"/>
              </w:rPr>
            </w:pPr>
          </w:p>
          <w:p w:rsidR="00BC2943" w:rsidRPr="00D177E0" w:rsidRDefault="00BC2943" w:rsidP="007C574B">
            <w:pPr>
              <w:jc w:val="center"/>
              <w:rPr>
                <w:sz w:val="24"/>
                <w:szCs w:val="24"/>
              </w:rPr>
            </w:pPr>
          </w:p>
        </w:tc>
        <w:tc>
          <w:tcPr>
            <w:tcW w:w="1417" w:type="dxa"/>
            <w:vAlign w:val="center"/>
          </w:tcPr>
          <w:p w:rsidR="00BC2943" w:rsidRDefault="00BC2943" w:rsidP="007C574B">
            <w:pPr>
              <w:jc w:val="center"/>
              <w:rPr>
                <w:sz w:val="24"/>
                <w:szCs w:val="24"/>
              </w:rPr>
            </w:pPr>
            <w:r>
              <w:rPr>
                <w:sz w:val="24"/>
                <w:szCs w:val="24"/>
              </w:rPr>
              <w:t>48</w:t>
            </w:r>
          </w:p>
          <w:p w:rsidR="00BC2943" w:rsidRDefault="00BC2943" w:rsidP="007C574B">
            <w:pPr>
              <w:jc w:val="center"/>
              <w:rPr>
                <w:sz w:val="24"/>
                <w:szCs w:val="24"/>
              </w:rPr>
            </w:pPr>
          </w:p>
          <w:p w:rsidR="00BC2943" w:rsidRDefault="00BC2943" w:rsidP="007C574B">
            <w:pPr>
              <w:jc w:val="center"/>
              <w:rPr>
                <w:sz w:val="24"/>
                <w:szCs w:val="24"/>
              </w:rPr>
            </w:pPr>
          </w:p>
          <w:p w:rsidR="00BC2943" w:rsidRPr="00D177E0" w:rsidRDefault="00BC2943" w:rsidP="007C574B">
            <w:pPr>
              <w:jc w:val="center"/>
              <w:rPr>
                <w:sz w:val="24"/>
                <w:szCs w:val="24"/>
              </w:rPr>
            </w:pPr>
          </w:p>
        </w:tc>
        <w:tc>
          <w:tcPr>
            <w:tcW w:w="1100" w:type="dxa"/>
            <w:vAlign w:val="center"/>
          </w:tcPr>
          <w:p w:rsidR="00BC2943" w:rsidRDefault="00BC2943" w:rsidP="007C574B">
            <w:pPr>
              <w:jc w:val="center"/>
              <w:rPr>
                <w:sz w:val="24"/>
                <w:szCs w:val="24"/>
              </w:rPr>
            </w:pPr>
            <w:r>
              <w:rPr>
                <w:sz w:val="24"/>
                <w:szCs w:val="24"/>
              </w:rPr>
              <w:t>1,35</w:t>
            </w:r>
          </w:p>
          <w:p w:rsidR="00BC2943" w:rsidRDefault="00BC2943" w:rsidP="007C574B">
            <w:pPr>
              <w:jc w:val="center"/>
              <w:rPr>
                <w:sz w:val="24"/>
                <w:szCs w:val="24"/>
              </w:rPr>
            </w:pPr>
          </w:p>
          <w:p w:rsidR="00BC2943" w:rsidRDefault="00BC2943" w:rsidP="007C574B">
            <w:pPr>
              <w:jc w:val="center"/>
              <w:rPr>
                <w:sz w:val="24"/>
                <w:szCs w:val="24"/>
              </w:rPr>
            </w:pPr>
          </w:p>
          <w:p w:rsidR="00BC2943" w:rsidRPr="00D177E0" w:rsidRDefault="00BC2943" w:rsidP="007C574B">
            <w:pPr>
              <w:jc w:val="center"/>
              <w:rPr>
                <w:sz w:val="24"/>
                <w:szCs w:val="24"/>
              </w:rPr>
            </w:pPr>
          </w:p>
        </w:tc>
      </w:tr>
    </w:tbl>
    <w:p w:rsidR="00BC2943" w:rsidRPr="00A22294" w:rsidRDefault="00BC2943" w:rsidP="007C574B">
      <w:pPr>
        <w:ind w:firstLine="709"/>
        <w:jc w:val="both"/>
        <w:rPr>
          <w:sz w:val="24"/>
          <w:szCs w:val="24"/>
        </w:rPr>
      </w:pPr>
      <w:r w:rsidRPr="00A22294">
        <w:rPr>
          <w:sz w:val="24"/>
          <w:szCs w:val="24"/>
        </w:rPr>
        <w:t xml:space="preserve">Годовое фактическое потребление электроэнергии приводами насосов составляет </w:t>
      </w:r>
      <w:r>
        <w:rPr>
          <w:sz w:val="24"/>
          <w:szCs w:val="24"/>
        </w:rPr>
        <w:t xml:space="preserve">14,507 </w:t>
      </w:r>
      <w:r w:rsidRPr="00A22294">
        <w:rPr>
          <w:sz w:val="24"/>
          <w:szCs w:val="24"/>
        </w:rPr>
        <w:t>тыс. кВт/</w:t>
      </w:r>
      <w:proofErr w:type="gramStart"/>
      <w:r w:rsidRPr="00A22294">
        <w:rPr>
          <w:sz w:val="24"/>
          <w:szCs w:val="24"/>
        </w:rPr>
        <w:t>ч</w:t>
      </w:r>
      <w:proofErr w:type="gramEnd"/>
      <w:r w:rsidRPr="00A22294">
        <w:rPr>
          <w:sz w:val="24"/>
          <w:szCs w:val="24"/>
        </w:rPr>
        <w:t>.</w:t>
      </w:r>
    </w:p>
    <w:p w:rsidR="00BC2943" w:rsidRPr="00A22294" w:rsidRDefault="00BC2943" w:rsidP="007C574B">
      <w:pPr>
        <w:ind w:firstLine="709"/>
        <w:jc w:val="both"/>
        <w:rPr>
          <w:sz w:val="24"/>
          <w:szCs w:val="24"/>
        </w:rPr>
      </w:pPr>
      <w:r w:rsidRPr="00A22294">
        <w:rPr>
          <w:sz w:val="24"/>
          <w:szCs w:val="24"/>
        </w:rPr>
        <w:t xml:space="preserve">Оборудование ВНС находится в удовлетворительном состоянии. В настоящее время износ зданий, сооружений и оборудования ВНС составляет </w:t>
      </w:r>
      <w:r>
        <w:rPr>
          <w:sz w:val="24"/>
          <w:szCs w:val="24"/>
        </w:rPr>
        <w:t>25</w:t>
      </w:r>
      <w:r w:rsidRPr="00A22294">
        <w:rPr>
          <w:sz w:val="24"/>
          <w:szCs w:val="24"/>
        </w:rPr>
        <w:t xml:space="preserve"> %.</w:t>
      </w:r>
    </w:p>
    <w:p w:rsidR="00BC2943" w:rsidRPr="007C302F" w:rsidRDefault="00BC2943" w:rsidP="007C574B">
      <w:pPr>
        <w:ind w:firstLine="709"/>
        <w:jc w:val="both"/>
        <w:rPr>
          <w:b/>
          <w:sz w:val="24"/>
          <w:szCs w:val="24"/>
        </w:rPr>
      </w:pPr>
      <w:r w:rsidRPr="007C302F">
        <w:rPr>
          <w:b/>
          <w:sz w:val="24"/>
          <w:szCs w:val="24"/>
        </w:rPr>
        <w:t>1.4.4. Описание состояния и функционирования водопроводных сетей систем водоснабжения</w:t>
      </w:r>
      <w:r>
        <w:rPr>
          <w:b/>
          <w:sz w:val="24"/>
          <w:szCs w:val="24"/>
        </w:rPr>
        <w:t>.</w:t>
      </w:r>
    </w:p>
    <w:p w:rsidR="00BC2943" w:rsidRPr="007C302F" w:rsidRDefault="00BC2943" w:rsidP="007C574B">
      <w:pPr>
        <w:ind w:firstLine="709"/>
        <w:jc w:val="both"/>
        <w:rPr>
          <w:sz w:val="24"/>
          <w:szCs w:val="24"/>
        </w:rPr>
      </w:pPr>
      <w:r w:rsidRPr="007C302F">
        <w:rPr>
          <w:sz w:val="24"/>
          <w:szCs w:val="24"/>
        </w:rPr>
        <w:t xml:space="preserve">Снабжение абонентов холодной питьевой водой надлежащего качества осуществляется через централизованные системы сетей водопровода. Общая протяженность водопроводных сетей сельского поселения составляет </w:t>
      </w:r>
      <w:r>
        <w:rPr>
          <w:sz w:val="24"/>
          <w:szCs w:val="24"/>
        </w:rPr>
        <w:t>0,8</w:t>
      </w:r>
      <w:r w:rsidRPr="007C302F">
        <w:rPr>
          <w:sz w:val="24"/>
          <w:szCs w:val="24"/>
        </w:rPr>
        <w:t xml:space="preserve"> км </w:t>
      </w:r>
      <w:r>
        <w:rPr>
          <w:sz w:val="24"/>
          <w:szCs w:val="24"/>
        </w:rPr>
        <w:t xml:space="preserve">      </w:t>
      </w:r>
      <w:r w:rsidRPr="007C302F">
        <w:rPr>
          <w:sz w:val="24"/>
          <w:szCs w:val="24"/>
        </w:rPr>
        <w:t xml:space="preserve">(таблица </w:t>
      </w:r>
      <w:r>
        <w:rPr>
          <w:sz w:val="24"/>
          <w:szCs w:val="24"/>
        </w:rPr>
        <w:t>3).</w:t>
      </w:r>
    </w:p>
    <w:p w:rsidR="00BC2943" w:rsidRPr="00633A57" w:rsidRDefault="00BC2943" w:rsidP="007C574B">
      <w:pPr>
        <w:ind w:firstLine="709"/>
        <w:jc w:val="both"/>
        <w:rPr>
          <w:b/>
          <w:sz w:val="24"/>
          <w:szCs w:val="24"/>
        </w:rPr>
      </w:pPr>
      <w:r w:rsidRPr="00633A57">
        <w:rPr>
          <w:b/>
          <w:sz w:val="24"/>
          <w:szCs w:val="24"/>
        </w:rPr>
        <w:t>Таблица 3 – Характеристика водопроводов</w:t>
      </w:r>
    </w:p>
    <w:tbl>
      <w:tblPr>
        <w:tblStyle w:val="a8"/>
        <w:tblW w:w="0" w:type="auto"/>
        <w:tblInd w:w="108" w:type="dxa"/>
        <w:tblLook w:val="04A0" w:firstRow="1" w:lastRow="0" w:firstColumn="1" w:lastColumn="0" w:noHBand="0" w:noVBand="1"/>
      </w:tblPr>
      <w:tblGrid>
        <w:gridCol w:w="4546"/>
        <w:gridCol w:w="4633"/>
      </w:tblGrid>
      <w:tr w:rsidR="00BC2943" w:rsidTr="007C574B">
        <w:tc>
          <w:tcPr>
            <w:tcW w:w="4546" w:type="dxa"/>
          </w:tcPr>
          <w:p w:rsidR="00BC2943" w:rsidRDefault="00BC2943" w:rsidP="007C574B">
            <w:pPr>
              <w:jc w:val="both"/>
              <w:rPr>
                <w:sz w:val="24"/>
                <w:szCs w:val="24"/>
              </w:rPr>
            </w:pPr>
            <w:r>
              <w:rPr>
                <w:sz w:val="24"/>
                <w:szCs w:val="24"/>
              </w:rPr>
              <w:t>Наименование населенного пункта</w:t>
            </w:r>
          </w:p>
        </w:tc>
        <w:tc>
          <w:tcPr>
            <w:tcW w:w="4633" w:type="dxa"/>
          </w:tcPr>
          <w:p w:rsidR="00BC2943" w:rsidRDefault="00BC2943" w:rsidP="007C574B">
            <w:pPr>
              <w:jc w:val="both"/>
              <w:rPr>
                <w:sz w:val="24"/>
                <w:szCs w:val="24"/>
              </w:rPr>
            </w:pPr>
            <w:r>
              <w:rPr>
                <w:sz w:val="24"/>
                <w:szCs w:val="24"/>
              </w:rPr>
              <w:t xml:space="preserve">Протяженность водопроводных сетей, </w:t>
            </w:r>
            <w:proofErr w:type="gramStart"/>
            <w:r>
              <w:rPr>
                <w:sz w:val="24"/>
                <w:szCs w:val="24"/>
              </w:rPr>
              <w:t>км</w:t>
            </w:r>
            <w:proofErr w:type="gramEnd"/>
          </w:p>
        </w:tc>
      </w:tr>
      <w:tr w:rsidR="00BC2943" w:rsidTr="007C574B">
        <w:tc>
          <w:tcPr>
            <w:tcW w:w="4546" w:type="dxa"/>
          </w:tcPr>
          <w:p w:rsidR="00BC2943" w:rsidRDefault="00BC2943" w:rsidP="007C574B">
            <w:pPr>
              <w:jc w:val="both"/>
              <w:rPr>
                <w:sz w:val="24"/>
                <w:szCs w:val="24"/>
              </w:rPr>
            </w:pPr>
            <w:r>
              <w:rPr>
                <w:sz w:val="24"/>
                <w:szCs w:val="24"/>
              </w:rPr>
              <w:t>п. Красноленинский</w:t>
            </w:r>
          </w:p>
        </w:tc>
        <w:tc>
          <w:tcPr>
            <w:tcW w:w="4633" w:type="dxa"/>
          </w:tcPr>
          <w:p w:rsidR="00BC2943" w:rsidRDefault="00BC2943" w:rsidP="007C574B">
            <w:pPr>
              <w:jc w:val="center"/>
              <w:rPr>
                <w:sz w:val="24"/>
                <w:szCs w:val="24"/>
              </w:rPr>
            </w:pPr>
            <w:r>
              <w:rPr>
                <w:sz w:val="24"/>
                <w:szCs w:val="24"/>
              </w:rPr>
              <w:t>1,0</w:t>
            </w:r>
          </w:p>
        </w:tc>
      </w:tr>
      <w:tr w:rsidR="00BC2943" w:rsidTr="007C574B">
        <w:tc>
          <w:tcPr>
            <w:tcW w:w="4546" w:type="dxa"/>
          </w:tcPr>
          <w:p w:rsidR="00BC2943" w:rsidRDefault="00BC2943" w:rsidP="007C574B">
            <w:pPr>
              <w:jc w:val="both"/>
              <w:rPr>
                <w:sz w:val="24"/>
                <w:szCs w:val="24"/>
              </w:rPr>
            </w:pPr>
            <w:r>
              <w:rPr>
                <w:sz w:val="24"/>
                <w:szCs w:val="24"/>
              </w:rPr>
              <w:t>п. Урманный</w:t>
            </w:r>
          </w:p>
        </w:tc>
        <w:tc>
          <w:tcPr>
            <w:tcW w:w="4633" w:type="dxa"/>
          </w:tcPr>
          <w:p w:rsidR="00BC2943" w:rsidRDefault="00BC2943" w:rsidP="007C574B">
            <w:pPr>
              <w:jc w:val="center"/>
              <w:rPr>
                <w:sz w:val="24"/>
                <w:szCs w:val="24"/>
              </w:rPr>
            </w:pPr>
            <w:r>
              <w:rPr>
                <w:sz w:val="24"/>
                <w:szCs w:val="24"/>
              </w:rPr>
              <w:t>0,5</w:t>
            </w:r>
          </w:p>
        </w:tc>
      </w:tr>
      <w:tr w:rsidR="00BC2943" w:rsidTr="007C574B">
        <w:tc>
          <w:tcPr>
            <w:tcW w:w="4546" w:type="dxa"/>
          </w:tcPr>
          <w:p w:rsidR="00BC2943" w:rsidRDefault="00BC2943" w:rsidP="007C574B">
            <w:pPr>
              <w:jc w:val="both"/>
              <w:rPr>
                <w:sz w:val="24"/>
                <w:szCs w:val="24"/>
              </w:rPr>
            </w:pPr>
            <w:r>
              <w:rPr>
                <w:sz w:val="24"/>
                <w:szCs w:val="24"/>
              </w:rPr>
              <w:t>Итог</w:t>
            </w:r>
          </w:p>
        </w:tc>
        <w:tc>
          <w:tcPr>
            <w:tcW w:w="4633" w:type="dxa"/>
          </w:tcPr>
          <w:p w:rsidR="00BC2943" w:rsidRDefault="00BC2943" w:rsidP="007C574B">
            <w:pPr>
              <w:jc w:val="center"/>
              <w:rPr>
                <w:sz w:val="24"/>
                <w:szCs w:val="24"/>
              </w:rPr>
            </w:pPr>
            <w:r>
              <w:rPr>
                <w:sz w:val="24"/>
                <w:szCs w:val="24"/>
              </w:rPr>
              <w:t>1,5</w:t>
            </w:r>
          </w:p>
        </w:tc>
      </w:tr>
    </w:tbl>
    <w:p w:rsidR="00BC2943" w:rsidRPr="00ED2821" w:rsidRDefault="00BC2943" w:rsidP="007C574B">
      <w:pPr>
        <w:ind w:firstLine="709"/>
        <w:jc w:val="both"/>
        <w:rPr>
          <w:sz w:val="24"/>
          <w:szCs w:val="24"/>
        </w:rPr>
      </w:pPr>
      <w:r w:rsidRPr="00ED2821">
        <w:rPr>
          <w:sz w:val="24"/>
          <w:szCs w:val="24"/>
        </w:rPr>
        <w:lastRenderedPageBreak/>
        <w:t>Водопроводные сети в сельском поселении</w:t>
      </w:r>
      <w:r>
        <w:rPr>
          <w:sz w:val="24"/>
          <w:szCs w:val="24"/>
        </w:rPr>
        <w:t xml:space="preserve"> Красноленинский</w:t>
      </w:r>
      <w:r w:rsidRPr="00ED2821">
        <w:rPr>
          <w:sz w:val="24"/>
          <w:szCs w:val="24"/>
        </w:rPr>
        <w:t xml:space="preserve"> проложены из стальных, </w:t>
      </w:r>
      <w:r>
        <w:rPr>
          <w:sz w:val="24"/>
          <w:szCs w:val="24"/>
        </w:rPr>
        <w:t xml:space="preserve">полиэтиленовых </w:t>
      </w:r>
      <w:r w:rsidRPr="00ED2821">
        <w:rPr>
          <w:sz w:val="24"/>
          <w:szCs w:val="24"/>
        </w:rPr>
        <w:t>трубопроводов диаметром от</w:t>
      </w:r>
      <w:r>
        <w:rPr>
          <w:sz w:val="24"/>
          <w:szCs w:val="24"/>
        </w:rPr>
        <w:t xml:space="preserve"> 50 до 100</w:t>
      </w:r>
      <w:r w:rsidRPr="00ED2821">
        <w:rPr>
          <w:sz w:val="24"/>
          <w:szCs w:val="24"/>
        </w:rPr>
        <w:t xml:space="preserve"> мм общей протяженностью </w:t>
      </w:r>
      <w:r>
        <w:rPr>
          <w:sz w:val="24"/>
          <w:szCs w:val="24"/>
        </w:rPr>
        <w:t>1,5</w:t>
      </w:r>
      <w:r w:rsidRPr="00ED2821">
        <w:rPr>
          <w:sz w:val="24"/>
          <w:szCs w:val="24"/>
        </w:rPr>
        <w:t xml:space="preserve"> км. Износ сущес</w:t>
      </w:r>
      <w:r>
        <w:rPr>
          <w:sz w:val="24"/>
          <w:szCs w:val="24"/>
        </w:rPr>
        <w:t xml:space="preserve">твующих водопроводных сетей по </w:t>
      </w:r>
      <w:r w:rsidRPr="00ED2821">
        <w:rPr>
          <w:sz w:val="24"/>
          <w:szCs w:val="24"/>
        </w:rPr>
        <w:t xml:space="preserve">сельскому поселению </w:t>
      </w:r>
      <w:r>
        <w:rPr>
          <w:sz w:val="24"/>
          <w:szCs w:val="24"/>
        </w:rPr>
        <w:t xml:space="preserve">Красноленинский </w:t>
      </w:r>
      <w:r w:rsidRPr="00ED2821">
        <w:rPr>
          <w:sz w:val="24"/>
          <w:szCs w:val="24"/>
        </w:rPr>
        <w:t xml:space="preserve">составляет </w:t>
      </w:r>
      <w:r>
        <w:rPr>
          <w:sz w:val="24"/>
          <w:szCs w:val="24"/>
        </w:rPr>
        <w:t xml:space="preserve">27 </w:t>
      </w:r>
      <w:r w:rsidRPr="00ED2821">
        <w:rPr>
          <w:sz w:val="24"/>
          <w:szCs w:val="24"/>
        </w:rPr>
        <w:t>%.</w:t>
      </w:r>
    </w:p>
    <w:p w:rsidR="00BC2943" w:rsidRPr="00ED2821" w:rsidRDefault="00BC2943" w:rsidP="007C574B">
      <w:pPr>
        <w:ind w:firstLine="709"/>
        <w:jc w:val="both"/>
        <w:rPr>
          <w:sz w:val="24"/>
          <w:szCs w:val="24"/>
        </w:rPr>
      </w:pPr>
      <w:r>
        <w:rPr>
          <w:sz w:val="24"/>
          <w:szCs w:val="24"/>
        </w:rPr>
        <w:t>Ветхие сети водоснабжения на территории сельского Красноленинский, нуждающиеся в замене</w:t>
      </w:r>
      <w:proofErr w:type="gramStart"/>
      <w:r>
        <w:rPr>
          <w:sz w:val="24"/>
          <w:szCs w:val="24"/>
        </w:rPr>
        <w:t>,о</w:t>
      </w:r>
      <w:proofErr w:type="gramEnd"/>
      <w:r>
        <w:rPr>
          <w:sz w:val="24"/>
          <w:szCs w:val="24"/>
        </w:rPr>
        <w:t>тсутствуют</w:t>
      </w:r>
      <w:r w:rsidRPr="00ED2821">
        <w:rPr>
          <w:sz w:val="24"/>
          <w:szCs w:val="24"/>
        </w:rPr>
        <w:t xml:space="preserve"> (таблица </w:t>
      </w:r>
      <w:r>
        <w:rPr>
          <w:sz w:val="24"/>
          <w:szCs w:val="24"/>
        </w:rPr>
        <w:t>4).</w:t>
      </w:r>
    </w:p>
    <w:p w:rsidR="00BC2943" w:rsidRPr="00633A57" w:rsidRDefault="00BC2943" w:rsidP="007C574B">
      <w:pPr>
        <w:ind w:firstLine="709"/>
        <w:jc w:val="both"/>
        <w:rPr>
          <w:b/>
          <w:sz w:val="24"/>
          <w:szCs w:val="24"/>
        </w:rPr>
      </w:pPr>
      <w:r w:rsidRPr="00633A57">
        <w:rPr>
          <w:b/>
          <w:sz w:val="24"/>
          <w:szCs w:val="24"/>
        </w:rPr>
        <w:t>Таблица 4 – Характеристика водопроводов, нуждающихся в замене</w:t>
      </w:r>
    </w:p>
    <w:tbl>
      <w:tblPr>
        <w:tblStyle w:val="a8"/>
        <w:tblW w:w="0" w:type="auto"/>
        <w:tblInd w:w="108" w:type="dxa"/>
        <w:tblLook w:val="04A0" w:firstRow="1" w:lastRow="0" w:firstColumn="1" w:lastColumn="0" w:noHBand="0" w:noVBand="1"/>
      </w:tblPr>
      <w:tblGrid>
        <w:gridCol w:w="4541"/>
        <w:gridCol w:w="4638"/>
      </w:tblGrid>
      <w:tr w:rsidR="00BC2943" w:rsidTr="007C574B">
        <w:tc>
          <w:tcPr>
            <w:tcW w:w="4541" w:type="dxa"/>
          </w:tcPr>
          <w:p w:rsidR="00BC2943" w:rsidRDefault="00BC2943" w:rsidP="007C574B">
            <w:pPr>
              <w:jc w:val="both"/>
              <w:rPr>
                <w:sz w:val="24"/>
                <w:szCs w:val="24"/>
              </w:rPr>
            </w:pPr>
            <w:r>
              <w:rPr>
                <w:sz w:val="24"/>
                <w:szCs w:val="24"/>
              </w:rPr>
              <w:t>Наименование населенного пункта</w:t>
            </w:r>
          </w:p>
        </w:tc>
        <w:tc>
          <w:tcPr>
            <w:tcW w:w="4638" w:type="dxa"/>
          </w:tcPr>
          <w:p w:rsidR="00BC2943" w:rsidRDefault="00BC2943" w:rsidP="007C574B">
            <w:pPr>
              <w:jc w:val="both"/>
              <w:rPr>
                <w:sz w:val="24"/>
                <w:szCs w:val="24"/>
              </w:rPr>
            </w:pPr>
            <w:r>
              <w:rPr>
                <w:sz w:val="24"/>
                <w:szCs w:val="24"/>
              </w:rPr>
              <w:t xml:space="preserve">Протяженность ветхих водопроводных сетей, </w:t>
            </w:r>
            <w:proofErr w:type="gramStart"/>
            <w:r>
              <w:rPr>
                <w:sz w:val="24"/>
                <w:szCs w:val="24"/>
              </w:rPr>
              <w:t>км</w:t>
            </w:r>
            <w:proofErr w:type="gramEnd"/>
          </w:p>
        </w:tc>
      </w:tr>
      <w:tr w:rsidR="00BC2943" w:rsidTr="007C574B">
        <w:tc>
          <w:tcPr>
            <w:tcW w:w="4541" w:type="dxa"/>
          </w:tcPr>
          <w:p w:rsidR="00BC2943" w:rsidRDefault="00BC2943" w:rsidP="007C574B">
            <w:pPr>
              <w:jc w:val="both"/>
              <w:rPr>
                <w:sz w:val="24"/>
                <w:szCs w:val="24"/>
              </w:rPr>
            </w:pPr>
            <w:r>
              <w:rPr>
                <w:sz w:val="24"/>
                <w:szCs w:val="24"/>
              </w:rPr>
              <w:t>п. Красноленинский</w:t>
            </w:r>
          </w:p>
        </w:tc>
        <w:tc>
          <w:tcPr>
            <w:tcW w:w="4638" w:type="dxa"/>
          </w:tcPr>
          <w:p w:rsidR="00BC2943" w:rsidRDefault="00BC2943" w:rsidP="007C574B">
            <w:pPr>
              <w:jc w:val="center"/>
              <w:rPr>
                <w:sz w:val="24"/>
                <w:szCs w:val="24"/>
              </w:rPr>
            </w:pPr>
            <w:r>
              <w:rPr>
                <w:sz w:val="24"/>
                <w:szCs w:val="24"/>
              </w:rPr>
              <w:t>0,2</w:t>
            </w:r>
          </w:p>
        </w:tc>
      </w:tr>
      <w:tr w:rsidR="00BC2943" w:rsidTr="007C574B">
        <w:tc>
          <w:tcPr>
            <w:tcW w:w="4541" w:type="dxa"/>
          </w:tcPr>
          <w:p w:rsidR="00BC2943" w:rsidRDefault="00BC2943" w:rsidP="007C574B">
            <w:pPr>
              <w:jc w:val="both"/>
              <w:rPr>
                <w:sz w:val="24"/>
                <w:szCs w:val="24"/>
              </w:rPr>
            </w:pPr>
            <w:r>
              <w:rPr>
                <w:sz w:val="24"/>
                <w:szCs w:val="24"/>
              </w:rPr>
              <w:t>п</w:t>
            </w:r>
            <w:proofErr w:type="gramStart"/>
            <w:r>
              <w:rPr>
                <w:sz w:val="24"/>
                <w:szCs w:val="24"/>
              </w:rPr>
              <w:t>.У</w:t>
            </w:r>
            <w:proofErr w:type="gramEnd"/>
            <w:r>
              <w:rPr>
                <w:sz w:val="24"/>
                <w:szCs w:val="24"/>
              </w:rPr>
              <w:t>рманный</w:t>
            </w:r>
          </w:p>
        </w:tc>
        <w:tc>
          <w:tcPr>
            <w:tcW w:w="4638" w:type="dxa"/>
          </w:tcPr>
          <w:p w:rsidR="00BC2943" w:rsidRDefault="00BC2943" w:rsidP="007C574B">
            <w:pPr>
              <w:jc w:val="center"/>
              <w:rPr>
                <w:sz w:val="24"/>
                <w:szCs w:val="24"/>
              </w:rPr>
            </w:pPr>
            <w:r>
              <w:rPr>
                <w:sz w:val="24"/>
                <w:szCs w:val="24"/>
              </w:rPr>
              <w:t>0,2</w:t>
            </w:r>
          </w:p>
        </w:tc>
      </w:tr>
      <w:tr w:rsidR="00BC2943" w:rsidTr="007C574B">
        <w:tc>
          <w:tcPr>
            <w:tcW w:w="4541" w:type="dxa"/>
          </w:tcPr>
          <w:p w:rsidR="00BC2943" w:rsidRDefault="00BC2943" w:rsidP="007C574B">
            <w:pPr>
              <w:jc w:val="both"/>
              <w:rPr>
                <w:sz w:val="24"/>
                <w:szCs w:val="24"/>
              </w:rPr>
            </w:pPr>
            <w:r>
              <w:rPr>
                <w:sz w:val="24"/>
                <w:szCs w:val="24"/>
              </w:rPr>
              <w:t>Итог</w:t>
            </w:r>
          </w:p>
        </w:tc>
        <w:tc>
          <w:tcPr>
            <w:tcW w:w="4638" w:type="dxa"/>
          </w:tcPr>
          <w:p w:rsidR="00BC2943" w:rsidRDefault="00BC2943" w:rsidP="007C574B">
            <w:pPr>
              <w:jc w:val="center"/>
              <w:rPr>
                <w:sz w:val="24"/>
                <w:szCs w:val="24"/>
              </w:rPr>
            </w:pPr>
            <w:r>
              <w:rPr>
                <w:sz w:val="24"/>
                <w:szCs w:val="24"/>
              </w:rPr>
              <w:t>0,4</w:t>
            </w:r>
          </w:p>
        </w:tc>
      </w:tr>
    </w:tbl>
    <w:p w:rsidR="00BC2943" w:rsidRPr="00E20CDE" w:rsidRDefault="00BC2943" w:rsidP="007C574B">
      <w:pPr>
        <w:pStyle w:val="Default"/>
        <w:ind w:firstLine="709"/>
        <w:jc w:val="both"/>
      </w:pPr>
      <w:r w:rsidRPr="00E20CDE">
        <w:t xml:space="preserve">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w:t>
      </w:r>
    </w:p>
    <w:p w:rsidR="00BC2943" w:rsidRPr="00E20CDE" w:rsidRDefault="00BC2943" w:rsidP="007C574B">
      <w:pPr>
        <w:pStyle w:val="Default"/>
        <w:ind w:firstLine="709"/>
        <w:jc w:val="both"/>
      </w:pPr>
      <w:r w:rsidRPr="00E20CDE">
        <w:t xml:space="preserve">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 </w:t>
      </w:r>
    </w:p>
    <w:p w:rsidR="00BC2943" w:rsidRPr="00E20CDE" w:rsidRDefault="00BC2943" w:rsidP="007C574B">
      <w:pPr>
        <w:pStyle w:val="Default"/>
        <w:ind w:firstLine="709"/>
        <w:jc w:val="both"/>
      </w:pPr>
      <w:r>
        <w:t>С</w:t>
      </w:r>
      <w:r w:rsidRPr="00E20CDE">
        <w:t xml:space="preserve">тальные трубопроводы </w:t>
      </w:r>
      <w:proofErr w:type="gramStart"/>
      <w:r w:rsidRPr="00E20CDE">
        <w:t>заменяются на полиэтиленовые</w:t>
      </w:r>
      <w:proofErr w:type="gramEnd"/>
      <w:r w:rsidRPr="00E20CDE">
        <w:t xml:space="preserve"> и </w:t>
      </w:r>
      <w:r>
        <w:t>оцинкованные трубы в ППУ-изоляции</w:t>
      </w:r>
      <w:r w:rsidRPr="00E20CDE">
        <w:t xml:space="preserve">.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которые возникают при эксплуатации металлических труб. </w:t>
      </w:r>
    </w:p>
    <w:p w:rsidR="00BC2943" w:rsidRPr="00E20CDE" w:rsidRDefault="00BC2943" w:rsidP="007C574B">
      <w:pPr>
        <w:pStyle w:val="Default"/>
        <w:ind w:firstLine="709"/>
        <w:jc w:val="both"/>
      </w:pPr>
      <w:r w:rsidRPr="00E20CDE">
        <w:t xml:space="preserve">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w:t>
      </w:r>
      <w:r>
        <w:t xml:space="preserve">на </w:t>
      </w:r>
      <w:r w:rsidRPr="00E20CDE">
        <w:t xml:space="preserve">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w:t>
      </w:r>
    </w:p>
    <w:p w:rsidR="00BC2943" w:rsidRPr="00E20CDE" w:rsidRDefault="00BC2943" w:rsidP="007C574B">
      <w:pPr>
        <w:pStyle w:val="Default"/>
        <w:ind w:firstLine="709"/>
        <w:jc w:val="both"/>
      </w:pPr>
      <w:r w:rsidRPr="00E20CDE">
        <w:t xml:space="preserve">Благодаря их малой массе и достаточной гибкости можно проводить замены старых трубопроводов полиэтиленовыми трубами бестраншейными способами. </w:t>
      </w:r>
    </w:p>
    <w:p w:rsidR="00BC2943" w:rsidRDefault="00BC2943" w:rsidP="007C574B">
      <w:pPr>
        <w:ind w:firstLine="709"/>
        <w:jc w:val="both"/>
        <w:rPr>
          <w:sz w:val="24"/>
          <w:szCs w:val="24"/>
        </w:rPr>
      </w:pPr>
      <w:r w:rsidRPr="00E20CDE">
        <w:rPr>
          <w:sz w:val="24"/>
          <w:szCs w:val="24"/>
        </w:rPr>
        <w:t>Функционирование и эксплуатация водопроводных сетей систем централизованного водоснабжен</w:t>
      </w:r>
      <w:r>
        <w:rPr>
          <w:sz w:val="24"/>
          <w:szCs w:val="24"/>
        </w:rPr>
        <w:t xml:space="preserve">ия осуществляется на основании </w:t>
      </w:r>
      <w:r w:rsidRPr="00E20CDE">
        <w:rPr>
          <w:sz w:val="24"/>
          <w:szCs w:val="24"/>
        </w:rPr>
        <w:t>Правил технической эксплуатации систем и сооружений коммунальн</w:t>
      </w:r>
      <w:r>
        <w:rPr>
          <w:sz w:val="24"/>
          <w:szCs w:val="24"/>
        </w:rPr>
        <w:t>ого водоснабжения и канализации</w:t>
      </w:r>
      <w:r w:rsidRPr="00E20CDE">
        <w:rPr>
          <w:sz w:val="24"/>
          <w:szCs w:val="24"/>
        </w:rPr>
        <w:t xml:space="preserve">, утвержденных приказом Госстроя РФ </w:t>
      </w:r>
      <w:r>
        <w:rPr>
          <w:sz w:val="24"/>
          <w:szCs w:val="24"/>
        </w:rPr>
        <w:t>от</w:t>
      </w:r>
      <w:r w:rsidRPr="00E20CDE">
        <w:rPr>
          <w:sz w:val="24"/>
          <w:szCs w:val="24"/>
        </w:rPr>
        <w:t xml:space="preserve"> 30.12.1999 </w:t>
      </w:r>
      <w:r>
        <w:rPr>
          <w:sz w:val="24"/>
          <w:szCs w:val="24"/>
        </w:rPr>
        <w:t xml:space="preserve">№ 168.  </w:t>
      </w:r>
      <w:r w:rsidRPr="00E20CDE">
        <w:rPr>
          <w:sz w:val="24"/>
          <w:szCs w:val="24"/>
        </w:rPr>
        <w:t>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BC2943" w:rsidRDefault="00BC2943" w:rsidP="007C574B">
      <w:pPr>
        <w:ind w:firstLine="709"/>
        <w:jc w:val="both"/>
        <w:rPr>
          <w:b/>
          <w:sz w:val="24"/>
          <w:szCs w:val="24"/>
        </w:rPr>
      </w:pPr>
      <w:r w:rsidRPr="00E20CDE">
        <w:rPr>
          <w:b/>
          <w:sz w:val="24"/>
          <w:szCs w:val="24"/>
        </w:rPr>
        <w:t>1.4.5. Описание существующих технических и технологических проблем в водоснабжении сельского поселения</w:t>
      </w:r>
      <w:r>
        <w:rPr>
          <w:b/>
          <w:sz w:val="24"/>
          <w:szCs w:val="24"/>
        </w:rPr>
        <w:t xml:space="preserve"> </w:t>
      </w:r>
      <w:r w:rsidRPr="00E4763C">
        <w:rPr>
          <w:b/>
          <w:sz w:val="24"/>
          <w:szCs w:val="24"/>
        </w:rPr>
        <w:t>Красноленинский</w:t>
      </w:r>
      <w:r>
        <w:rPr>
          <w:b/>
          <w:sz w:val="24"/>
          <w:szCs w:val="24"/>
        </w:rPr>
        <w:t>.</w:t>
      </w:r>
    </w:p>
    <w:p w:rsidR="00BC2943" w:rsidRPr="003E1815" w:rsidRDefault="00BC2943" w:rsidP="007C574B">
      <w:pPr>
        <w:ind w:firstLine="709"/>
        <w:jc w:val="both"/>
        <w:rPr>
          <w:sz w:val="24"/>
          <w:szCs w:val="24"/>
        </w:rPr>
      </w:pPr>
      <w:r>
        <w:rPr>
          <w:sz w:val="24"/>
          <w:szCs w:val="24"/>
        </w:rPr>
        <w:t>Одной из основных проблем водоснабжения сельского поселения Красноленинский является отсутствие проектов зон санитарной охраны и подсчета запасов пресных подземных вод. Фактически зоны санитарной охраны не сформированы, что в свою очередь может приводить к загрязнению пресных подземных вод.</w:t>
      </w:r>
    </w:p>
    <w:p w:rsidR="00BC2943" w:rsidRPr="00E20CDE" w:rsidRDefault="00BC2943" w:rsidP="007C574B">
      <w:pPr>
        <w:ind w:firstLine="709"/>
        <w:jc w:val="both"/>
        <w:rPr>
          <w:sz w:val="24"/>
          <w:szCs w:val="24"/>
        </w:rPr>
      </w:pPr>
      <w:r w:rsidRPr="00E20CDE">
        <w:rPr>
          <w:sz w:val="24"/>
          <w:szCs w:val="24"/>
        </w:rPr>
        <w:t>Централизованным водоснабжением не охвачена большая часть индивидуальной жилой застройки.</w:t>
      </w:r>
      <w:r>
        <w:rPr>
          <w:sz w:val="24"/>
          <w:szCs w:val="24"/>
        </w:rPr>
        <w:t xml:space="preserve"> Так в п.</w:t>
      </w:r>
      <w:r w:rsidRPr="00E4763C">
        <w:rPr>
          <w:sz w:val="24"/>
          <w:szCs w:val="24"/>
        </w:rPr>
        <w:t xml:space="preserve"> </w:t>
      </w:r>
      <w:r>
        <w:rPr>
          <w:sz w:val="24"/>
          <w:szCs w:val="24"/>
        </w:rPr>
        <w:t>Красноленинский, п. Урманный сети централизованного водоснабжения практически отсутствуют, реализация очищенной воды производится с очистных сооружений.</w:t>
      </w:r>
    </w:p>
    <w:p w:rsidR="00BC2943" w:rsidRDefault="00BC2943" w:rsidP="007C574B">
      <w:pPr>
        <w:ind w:firstLine="709"/>
        <w:jc w:val="both"/>
        <w:rPr>
          <w:sz w:val="24"/>
          <w:szCs w:val="24"/>
        </w:rPr>
      </w:pPr>
      <w:r w:rsidRPr="00E20CDE">
        <w:rPr>
          <w:sz w:val="24"/>
          <w:szCs w:val="24"/>
        </w:rPr>
        <w:lastRenderedPageBreak/>
        <w:t>На сегодняшний день предписания органов, осуществляющих государственный</w:t>
      </w:r>
      <w:r>
        <w:rPr>
          <w:sz w:val="24"/>
          <w:szCs w:val="24"/>
        </w:rPr>
        <w:t xml:space="preserve"> надзор, муниципальный контроль, за нарушения, влияющие</w:t>
      </w:r>
      <w:r w:rsidRPr="00E20CDE">
        <w:rPr>
          <w:sz w:val="24"/>
          <w:szCs w:val="24"/>
        </w:rPr>
        <w:t xml:space="preserve"> на качество и безопасность воды</w:t>
      </w:r>
      <w:r>
        <w:rPr>
          <w:sz w:val="24"/>
          <w:szCs w:val="24"/>
        </w:rPr>
        <w:t>,</w:t>
      </w:r>
      <w:r w:rsidRPr="00E20CDE">
        <w:rPr>
          <w:sz w:val="24"/>
          <w:szCs w:val="24"/>
        </w:rPr>
        <w:t xml:space="preserve"> отсутствуют.</w:t>
      </w:r>
    </w:p>
    <w:p w:rsidR="00BC2943" w:rsidRDefault="00BC2943" w:rsidP="007C574B">
      <w:pPr>
        <w:ind w:firstLine="709"/>
        <w:jc w:val="both"/>
        <w:rPr>
          <w:b/>
          <w:sz w:val="24"/>
          <w:szCs w:val="24"/>
        </w:rPr>
      </w:pPr>
      <w:r w:rsidRPr="00313E63">
        <w:rPr>
          <w:b/>
          <w:sz w:val="24"/>
          <w:szCs w:val="24"/>
        </w:rPr>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Pr>
          <w:b/>
          <w:sz w:val="24"/>
          <w:szCs w:val="24"/>
        </w:rPr>
        <w:t>.</w:t>
      </w:r>
    </w:p>
    <w:p w:rsidR="00BC2943" w:rsidRDefault="00BC2943" w:rsidP="007C574B">
      <w:pPr>
        <w:ind w:firstLine="709"/>
        <w:jc w:val="both"/>
        <w:rPr>
          <w:sz w:val="24"/>
          <w:szCs w:val="24"/>
        </w:rPr>
      </w:pPr>
      <w:r>
        <w:rPr>
          <w:sz w:val="24"/>
          <w:szCs w:val="24"/>
        </w:rPr>
        <w:t>На территории сельского поселения Красноленинский сети горячего водоснабжения отсутствуют. Горячее водоснабжение жилых и общественных зданий осуществляется от индивидуальных электрических и газовых водонагревателей.</w:t>
      </w:r>
    </w:p>
    <w:p w:rsidR="00BC2943" w:rsidRPr="0061513E" w:rsidRDefault="00BC2943" w:rsidP="007C574B">
      <w:pPr>
        <w:ind w:firstLine="709"/>
        <w:jc w:val="both"/>
        <w:rPr>
          <w:b/>
          <w:sz w:val="24"/>
          <w:szCs w:val="24"/>
        </w:rPr>
      </w:pPr>
      <w:r w:rsidRPr="0061513E">
        <w:rPr>
          <w:b/>
          <w:sz w:val="24"/>
          <w:szCs w:val="24"/>
        </w:rPr>
        <w:t>1.5</w:t>
      </w:r>
      <w:r>
        <w:rPr>
          <w:b/>
          <w:sz w:val="24"/>
          <w:szCs w:val="24"/>
        </w:rPr>
        <w:t>.</w:t>
      </w:r>
      <w:r w:rsidRPr="0061513E">
        <w:rPr>
          <w:b/>
          <w:sz w:val="24"/>
          <w:szCs w:val="24"/>
        </w:rPr>
        <w:t xml:space="preserve"> Перечень лиц, владеющих на праве собственности или другом законном основании объектами централизованной системы водоснабжения</w:t>
      </w:r>
      <w:r>
        <w:rPr>
          <w:b/>
          <w:sz w:val="24"/>
          <w:szCs w:val="24"/>
        </w:rPr>
        <w:t>.</w:t>
      </w:r>
    </w:p>
    <w:p w:rsidR="00BC2943" w:rsidRPr="00070114" w:rsidRDefault="00BC2943" w:rsidP="007C574B">
      <w:pPr>
        <w:ind w:firstLine="709"/>
        <w:jc w:val="both"/>
        <w:rPr>
          <w:sz w:val="24"/>
          <w:szCs w:val="24"/>
        </w:rPr>
      </w:pPr>
      <w:r w:rsidRPr="00070114">
        <w:rPr>
          <w:sz w:val="24"/>
          <w:szCs w:val="24"/>
        </w:rPr>
        <w:t xml:space="preserve">В настоящее время объекты систем водоснабжения и водоотведения эксплуатируются одним предприятием </w:t>
      </w:r>
      <w:r>
        <w:rPr>
          <w:sz w:val="24"/>
          <w:szCs w:val="24"/>
        </w:rPr>
        <w:t xml:space="preserve">– </w:t>
      </w:r>
      <w:r w:rsidRPr="00070114">
        <w:rPr>
          <w:sz w:val="24"/>
          <w:szCs w:val="24"/>
        </w:rPr>
        <w:t>МП «ЖЭК-3».</w:t>
      </w:r>
    </w:p>
    <w:p w:rsidR="00BC2943" w:rsidRPr="00070114" w:rsidRDefault="00BC2943" w:rsidP="007C574B">
      <w:pPr>
        <w:ind w:firstLine="709"/>
        <w:jc w:val="both"/>
        <w:rPr>
          <w:sz w:val="24"/>
          <w:szCs w:val="24"/>
        </w:rPr>
      </w:pPr>
      <w:proofErr w:type="gramStart"/>
      <w:r w:rsidRPr="00070114">
        <w:rPr>
          <w:sz w:val="24"/>
          <w:szCs w:val="24"/>
        </w:rPr>
        <w:t>Муниципальное предприятие «ЖЭК-3» является ресурсоснабжающей организацией, обеспечивающей коммунальными ресурсами (питьевой водой, тепловой энергией на отопление, водоотведением) потребителей, среди которых и важнейшие социальные объекты (школы, детские сады, больницы).</w:t>
      </w:r>
      <w:proofErr w:type="gramEnd"/>
    </w:p>
    <w:p w:rsidR="00BC2943" w:rsidRPr="00070114" w:rsidRDefault="00BC2943" w:rsidP="007C574B">
      <w:pPr>
        <w:ind w:firstLine="709"/>
        <w:jc w:val="both"/>
        <w:rPr>
          <w:sz w:val="24"/>
          <w:szCs w:val="24"/>
        </w:rPr>
      </w:pPr>
      <w:r w:rsidRPr="00070114">
        <w:rPr>
          <w:sz w:val="24"/>
          <w:szCs w:val="24"/>
        </w:rPr>
        <w:t>В эксплуатации МП «ЖЭК-3» находятся объекты коммунальной инфраструктуры, в том числе котельные: 11</w:t>
      </w:r>
      <w:r>
        <w:rPr>
          <w:sz w:val="24"/>
          <w:szCs w:val="24"/>
        </w:rPr>
        <w:t xml:space="preserve"> газовых</w:t>
      </w:r>
      <w:r w:rsidRPr="00070114">
        <w:rPr>
          <w:sz w:val="24"/>
          <w:szCs w:val="24"/>
        </w:rPr>
        <w:t>, 11 угольных, а также канализационные станции, очистные сооружения водоснабжения и водоотведения, инженерные сети и другие объекты жизнеобеспечения.</w:t>
      </w:r>
    </w:p>
    <w:p w:rsidR="00BC2943" w:rsidRPr="00070114" w:rsidRDefault="00BC2943" w:rsidP="007C574B">
      <w:pPr>
        <w:ind w:firstLine="709"/>
        <w:jc w:val="both"/>
        <w:rPr>
          <w:sz w:val="24"/>
          <w:szCs w:val="24"/>
        </w:rPr>
      </w:pPr>
      <w:r w:rsidRPr="00070114">
        <w:rPr>
          <w:sz w:val="24"/>
          <w:szCs w:val="24"/>
        </w:rPr>
        <w:t xml:space="preserve">На территории сельского поселения Красноленинский МП «ЖЭК-3» осуществляет централизованное водоснабжение и водоотведение потребителей </w:t>
      </w:r>
      <w:r>
        <w:rPr>
          <w:sz w:val="24"/>
          <w:szCs w:val="24"/>
        </w:rPr>
        <w:t xml:space="preserve">           </w:t>
      </w:r>
      <w:r w:rsidRPr="00070114">
        <w:rPr>
          <w:sz w:val="24"/>
          <w:szCs w:val="24"/>
        </w:rPr>
        <w:t xml:space="preserve"> </w:t>
      </w:r>
      <w:r>
        <w:rPr>
          <w:sz w:val="24"/>
          <w:szCs w:val="24"/>
        </w:rPr>
        <w:t xml:space="preserve">п. </w:t>
      </w:r>
      <w:r w:rsidRPr="00070114">
        <w:rPr>
          <w:sz w:val="24"/>
          <w:szCs w:val="24"/>
        </w:rPr>
        <w:t>Красноленинский, п.</w:t>
      </w:r>
      <w:r>
        <w:rPr>
          <w:sz w:val="24"/>
          <w:szCs w:val="24"/>
        </w:rPr>
        <w:t xml:space="preserve"> </w:t>
      </w:r>
      <w:r w:rsidRPr="00070114">
        <w:rPr>
          <w:sz w:val="24"/>
          <w:szCs w:val="24"/>
        </w:rPr>
        <w:t>Урманный. На балансе организации находятся водопроводные сети, канализационные и водоочистные сооружения.</w:t>
      </w:r>
    </w:p>
    <w:p w:rsidR="00BC2943" w:rsidRPr="00D155C6" w:rsidRDefault="00BC2943" w:rsidP="007C574B">
      <w:pPr>
        <w:ind w:firstLine="709"/>
        <w:jc w:val="both"/>
        <w:rPr>
          <w:sz w:val="24"/>
          <w:szCs w:val="24"/>
        </w:rPr>
      </w:pPr>
      <w:r w:rsidRPr="00D155C6">
        <w:rPr>
          <w:sz w:val="24"/>
          <w:szCs w:val="24"/>
        </w:rPr>
        <w:t>2. Направления развития централизованных систем водоснабжения.</w:t>
      </w:r>
    </w:p>
    <w:p w:rsidR="00BC2943" w:rsidRPr="00D155C6" w:rsidRDefault="00BC2943" w:rsidP="007C574B">
      <w:pPr>
        <w:pStyle w:val="S4"/>
      </w:pPr>
      <w:r w:rsidRPr="00D155C6">
        <w:t>Система водоснабжения сельского поселения Красноленинский принята с учетом его развития на расчетный срок – до 2030 года. Все расчеты выполнены на 1-ю очередь и конец расчетного периода.</w:t>
      </w:r>
    </w:p>
    <w:p w:rsidR="00BC2943" w:rsidRPr="00D155C6" w:rsidRDefault="00BC2943" w:rsidP="007C574B">
      <w:pPr>
        <w:pStyle w:val="S4"/>
      </w:pPr>
      <w:r w:rsidRPr="00D155C6">
        <w:t xml:space="preserve">Централизованная система водоснабжения принимается на территории всех населенных пунктов, входящих в состав сельского поселения. Источником хозяйственно-питьевого водоснабжения являются подземные воды. </w:t>
      </w:r>
    </w:p>
    <w:p w:rsidR="00BC2943" w:rsidRPr="00D155C6" w:rsidRDefault="00BC2943" w:rsidP="007C574B">
      <w:pPr>
        <w:pStyle w:val="S4"/>
      </w:pPr>
      <w:r w:rsidRPr="00D155C6">
        <w:t>Раздел выполнен в соответствии с требованиями СНиП 2.04.02-84* «Водоснабжение. Наружные сети и сооружения», РНГП ХМАО – Югры.</w:t>
      </w:r>
    </w:p>
    <w:p w:rsidR="00BC2943" w:rsidRPr="00D155C6" w:rsidRDefault="00BC2943" w:rsidP="007C574B">
      <w:pPr>
        <w:pStyle w:val="S4"/>
      </w:pPr>
      <w:r w:rsidRPr="00D155C6">
        <w:t xml:space="preserve">Система водоснабжения сельского поселения Красноленинский предусматривается с учетом развития на расчетный срок. </w:t>
      </w:r>
    </w:p>
    <w:p w:rsidR="00BC2943" w:rsidRPr="00D155C6" w:rsidRDefault="00BC2943" w:rsidP="007C574B">
      <w:pPr>
        <w:pStyle w:val="S4"/>
      </w:pPr>
      <w:r w:rsidRPr="00D155C6">
        <w:t xml:space="preserve">Генеральным планом на расчетный срок в сельском поселении Красноленинский предусмотрена организация централизованной системы водоснабжения с объединенным хозяйственно-питьевым и противопожарным водопроводом. </w:t>
      </w:r>
    </w:p>
    <w:p w:rsidR="00BC2943" w:rsidRPr="00D155C6" w:rsidRDefault="00BC2943" w:rsidP="007C574B">
      <w:pPr>
        <w:pStyle w:val="S4"/>
      </w:pPr>
      <w:r w:rsidRPr="00D155C6">
        <w:t>Охват населения централизованной услугой водоснабжения предлагается увеличить до 100%.</w:t>
      </w:r>
    </w:p>
    <w:p w:rsidR="00BC2943" w:rsidRPr="00D155C6" w:rsidRDefault="00BC2943" w:rsidP="007C574B">
      <w:pPr>
        <w:pStyle w:val="S4"/>
      </w:pPr>
      <w:r w:rsidRPr="00D155C6">
        <w:t xml:space="preserve">Категория системы водоснабжения по степени обеспеченности подачи воды в населенном пункте – в соответствии с п. 4.4. СНиП 2.04.02-84 - III. </w:t>
      </w:r>
    </w:p>
    <w:p w:rsidR="00BC2943" w:rsidRPr="00D155C6" w:rsidRDefault="00BC2943" w:rsidP="007C574B">
      <w:pPr>
        <w:pStyle w:val="S4"/>
      </w:pPr>
      <w:r w:rsidRPr="00D155C6">
        <w:t xml:space="preserve">Источник водоснабжения – подземные воды. </w:t>
      </w:r>
    </w:p>
    <w:p w:rsidR="00BC2943" w:rsidRPr="00D155C6" w:rsidRDefault="00BC2943" w:rsidP="007C574B">
      <w:pPr>
        <w:pStyle w:val="S4"/>
      </w:pPr>
      <w:r w:rsidRPr="00D155C6">
        <w:t xml:space="preserve">Качество воды, подаваемой потребителю, должно соответствовать требованиям ГОСТ </w:t>
      </w:r>
      <w:proofErr w:type="gramStart"/>
      <w:r w:rsidRPr="00D155C6">
        <w:t>Р</w:t>
      </w:r>
      <w:proofErr w:type="gramEnd"/>
      <w:r w:rsidRPr="00D155C6">
        <w:t xml:space="preserve"> 51232-98 «Вода питьевая. Общие требования к организации и методам контроля качества» и СанПиН  2.1.4.1074-01«Питьевая вода. Гигиенические требования к качеству воды централизованных систем питьевого водоснабжения. Контроль качества».</w:t>
      </w:r>
    </w:p>
    <w:p w:rsidR="00BC2943" w:rsidRPr="00D155C6" w:rsidRDefault="00BC2943" w:rsidP="007C574B">
      <w:pPr>
        <w:pStyle w:val="S4"/>
      </w:pPr>
      <w:r w:rsidRPr="00D155C6">
        <w:t xml:space="preserve">Удельная среднесуточная (за год) норма водопотребления на одного человека принимается с учетом степени благоустройства зданий с соблюдением требований РНГП ХМАО – Югры. Расчетный (средний за год) суточный расход воды на </w:t>
      </w:r>
      <w:r w:rsidRPr="00D155C6">
        <w:lastRenderedPageBreak/>
        <w:t>хозяйственно-питьевые нужды в населенном пункте определен в соответствии с п. 2.2 СНиП 2.04.02-84*. Расчетный расход воды в сутки наибольшего водопотребления определен при коэффициенте суточной неравномерности Ксут.max=1,2.</w:t>
      </w:r>
    </w:p>
    <w:p w:rsidR="00BC2943" w:rsidRPr="00D155C6" w:rsidRDefault="00BC2943" w:rsidP="007C574B">
      <w:pPr>
        <w:pStyle w:val="S4"/>
      </w:pPr>
      <w:r w:rsidRPr="00D155C6">
        <w:t xml:space="preserve">При расчете водопотребления на хозяйственно-питьевые нужды количество воды на неучтенные расходы принято дополнительно в размере 10% </w:t>
      </w:r>
      <w:proofErr w:type="gramStart"/>
      <w:r w:rsidRPr="00D155C6">
        <w:t>от суммарного расхода воды на хозяйственно-питьевые нужды в соответствии с примечанием к таблице</w:t>
      </w:r>
      <w:proofErr w:type="gramEnd"/>
      <w:r w:rsidRPr="00D155C6">
        <w:t xml:space="preserve"> 1, пункт 4 СНиП 2.04.02-84* «Водоснабжение. Наружные сети и сооружения». </w:t>
      </w:r>
    </w:p>
    <w:p w:rsidR="00BC2943" w:rsidRPr="00D155C6" w:rsidRDefault="00BC2943" w:rsidP="007C574B">
      <w:pPr>
        <w:pStyle w:val="S4"/>
      </w:pPr>
      <w:r w:rsidRPr="00D155C6">
        <w:t>При расчёте общего водопотребления, принято удельное среднесуточное за поливочный сезон потребление воды на поливку в расчете на одного жителя в объёме 50 л/сут, с учетом климатических условий и степени благоустройства населенного пункта, в соответствии с примечанием к таблице 3, пункт 1 «СНиП 2.04.02-84*«Водоснабжение. Наружные сети и сооружения». Количество поливок принято       1 (один) раз в сутки.</w:t>
      </w:r>
    </w:p>
    <w:p w:rsidR="00BC2943" w:rsidRPr="00D155C6" w:rsidRDefault="00BC2943" w:rsidP="007C574B">
      <w:pPr>
        <w:pStyle w:val="S4"/>
      </w:pPr>
      <w:r w:rsidRPr="00D155C6">
        <w:t>При разработке рабочего проекта необходимо учесть мероприятия по пожаротушению и расход воды в соответствии со СНиП 2.04.02-84*.</w:t>
      </w:r>
    </w:p>
    <w:p w:rsidR="00BC2943" w:rsidRPr="00D155C6" w:rsidRDefault="00BC2943" w:rsidP="007C574B">
      <w:pPr>
        <w:pStyle w:val="S4"/>
      </w:pPr>
      <w:r w:rsidRPr="00D155C6">
        <w:t>Результаты расчетов водопотребления на хозяйственно-питьевые нужды населения сведены в таблицу 5.</w:t>
      </w:r>
    </w:p>
    <w:p w:rsidR="00BC2943" w:rsidRPr="00D155C6" w:rsidRDefault="00BC2943" w:rsidP="007C574B">
      <w:pPr>
        <w:pStyle w:val="Default"/>
        <w:ind w:firstLine="709"/>
        <w:jc w:val="both"/>
        <w:rPr>
          <w:b/>
          <w:bCs/>
          <w:sz w:val="26"/>
          <w:szCs w:val="26"/>
        </w:rPr>
      </w:pPr>
      <w:r w:rsidRPr="00D155C6">
        <w:rPr>
          <w:b/>
          <w:bCs/>
          <w:sz w:val="26"/>
          <w:szCs w:val="26"/>
        </w:rPr>
        <w:t xml:space="preserve">Таблица 5 – Планируемое потребление воды по отдельным населенным пунктам сельского поселения </w:t>
      </w:r>
      <w:r w:rsidRPr="00D155C6">
        <w:rPr>
          <w:b/>
        </w:rPr>
        <w:t>Красноленинский</w:t>
      </w:r>
      <w:r w:rsidRPr="00D155C6">
        <w:rPr>
          <w:b/>
          <w:bCs/>
          <w:sz w:val="26"/>
          <w:szCs w:val="26"/>
        </w:rPr>
        <w:t xml:space="preserve"> на 01.01.2031 </w:t>
      </w:r>
    </w:p>
    <w:tbl>
      <w:tblPr>
        <w:tblW w:w="9077" w:type="dxa"/>
        <w:tblInd w:w="103" w:type="dxa"/>
        <w:tblLook w:val="04A0" w:firstRow="1" w:lastRow="0" w:firstColumn="1" w:lastColumn="0" w:noHBand="0" w:noVBand="1"/>
      </w:tblPr>
      <w:tblGrid>
        <w:gridCol w:w="4731"/>
        <w:gridCol w:w="2366"/>
        <w:gridCol w:w="1980"/>
      </w:tblGrid>
      <w:tr w:rsidR="00BC2943" w:rsidRPr="00D155C6" w:rsidTr="007C574B">
        <w:trPr>
          <w:trHeight w:val="354"/>
        </w:trPr>
        <w:tc>
          <w:tcPr>
            <w:tcW w:w="47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D155C6" w:rsidRDefault="00BC2943" w:rsidP="007C574B">
            <w:pPr>
              <w:jc w:val="center"/>
              <w:rPr>
                <w:color w:val="000000"/>
                <w:sz w:val="24"/>
              </w:rPr>
            </w:pPr>
            <w:r w:rsidRPr="00D155C6">
              <w:rPr>
                <w:color w:val="000000"/>
                <w:sz w:val="24"/>
              </w:rPr>
              <w:t>Район</w:t>
            </w:r>
          </w:p>
        </w:tc>
        <w:tc>
          <w:tcPr>
            <w:tcW w:w="2366" w:type="dxa"/>
            <w:tcBorders>
              <w:top w:val="single" w:sz="4" w:space="0" w:color="auto"/>
              <w:left w:val="nil"/>
              <w:bottom w:val="single" w:sz="4" w:space="0" w:color="auto"/>
              <w:right w:val="single" w:sz="4" w:space="0" w:color="auto"/>
            </w:tcBorders>
            <w:shd w:val="clear" w:color="auto" w:fill="auto"/>
            <w:vAlign w:val="center"/>
            <w:hideMark/>
          </w:tcPr>
          <w:p w:rsidR="00BC2943" w:rsidRPr="00D155C6" w:rsidRDefault="00BC2943" w:rsidP="007C574B">
            <w:pPr>
              <w:jc w:val="center"/>
              <w:rPr>
                <w:color w:val="000000"/>
                <w:sz w:val="24"/>
              </w:rPr>
            </w:pPr>
            <w:r w:rsidRPr="00D155C6">
              <w:rPr>
                <w:color w:val="000000"/>
                <w:sz w:val="24"/>
              </w:rPr>
              <w:t>Единица измерения</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rsidR="00BC2943" w:rsidRPr="00D155C6" w:rsidRDefault="00BC2943" w:rsidP="007C574B">
            <w:pPr>
              <w:jc w:val="center"/>
              <w:rPr>
                <w:color w:val="000000"/>
                <w:sz w:val="24"/>
              </w:rPr>
            </w:pPr>
            <w:r w:rsidRPr="00D155C6">
              <w:rPr>
                <w:color w:val="000000"/>
                <w:sz w:val="24"/>
              </w:rPr>
              <w:t>Значение</w:t>
            </w:r>
          </w:p>
        </w:tc>
      </w:tr>
      <w:tr w:rsidR="00BC2943" w:rsidRPr="00361CF0" w:rsidTr="007C574B">
        <w:trPr>
          <w:trHeight w:val="209"/>
        </w:trPr>
        <w:tc>
          <w:tcPr>
            <w:tcW w:w="4731" w:type="dxa"/>
            <w:tcBorders>
              <w:top w:val="nil"/>
              <w:left w:val="single" w:sz="4" w:space="0" w:color="auto"/>
              <w:bottom w:val="single" w:sz="4" w:space="0" w:color="auto"/>
              <w:right w:val="single" w:sz="4" w:space="0" w:color="auto"/>
            </w:tcBorders>
            <w:shd w:val="clear" w:color="auto" w:fill="auto"/>
            <w:vAlign w:val="center"/>
            <w:hideMark/>
          </w:tcPr>
          <w:p w:rsidR="00BC2943" w:rsidRPr="00361CF0" w:rsidRDefault="00BC2943" w:rsidP="007C574B">
            <w:pPr>
              <w:rPr>
                <w:color w:val="000000"/>
                <w:sz w:val="24"/>
              </w:rPr>
            </w:pPr>
            <w:r w:rsidRPr="00361CF0">
              <w:rPr>
                <w:color w:val="000000"/>
                <w:sz w:val="24"/>
              </w:rPr>
              <w:t>п.</w:t>
            </w:r>
            <w:r>
              <w:rPr>
                <w:color w:val="000000"/>
                <w:sz w:val="24"/>
              </w:rPr>
              <w:t xml:space="preserve"> </w:t>
            </w:r>
            <w:r w:rsidRPr="00361CF0">
              <w:rPr>
                <w:color w:val="000000"/>
                <w:sz w:val="24"/>
              </w:rPr>
              <w:t>Красноленинский</w:t>
            </w:r>
          </w:p>
        </w:tc>
        <w:tc>
          <w:tcPr>
            <w:tcW w:w="2366"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sz w:val="24"/>
              </w:rPr>
            </w:pPr>
            <w:r w:rsidRPr="00361CF0">
              <w:rPr>
                <w:color w:val="000000"/>
                <w:sz w:val="24"/>
              </w:rPr>
              <w:t>тыс.</w:t>
            </w:r>
            <w:r>
              <w:rPr>
                <w:color w:val="000000"/>
                <w:sz w:val="24"/>
              </w:rPr>
              <w:t xml:space="preserve"> </w:t>
            </w:r>
            <w:r w:rsidRPr="00361CF0">
              <w:rPr>
                <w:color w:val="000000"/>
                <w:sz w:val="24"/>
              </w:rPr>
              <w:t>м</w:t>
            </w:r>
            <w:r w:rsidRPr="00361CF0">
              <w:rPr>
                <w:color w:val="000000"/>
                <w:sz w:val="24"/>
                <w:vertAlign w:val="superscript"/>
              </w:rPr>
              <w:t>3</w:t>
            </w:r>
            <w:r w:rsidRPr="00361CF0">
              <w:rPr>
                <w:color w:val="000000"/>
                <w:sz w:val="24"/>
              </w:rPr>
              <w:t>/год</w:t>
            </w:r>
          </w:p>
        </w:tc>
        <w:tc>
          <w:tcPr>
            <w:tcW w:w="1980"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sz w:val="24"/>
              </w:rPr>
            </w:pPr>
            <w:r w:rsidRPr="00361CF0">
              <w:rPr>
                <w:color w:val="000000"/>
                <w:sz w:val="24"/>
              </w:rPr>
              <w:t>57,59</w:t>
            </w:r>
          </w:p>
        </w:tc>
      </w:tr>
      <w:tr w:rsidR="00BC2943" w:rsidRPr="00361CF0" w:rsidTr="007C574B">
        <w:trPr>
          <w:trHeight w:val="209"/>
        </w:trPr>
        <w:tc>
          <w:tcPr>
            <w:tcW w:w="4731" w:type="dxa"/>
            <w:tcBorders>
              <w:top w:val="nil"/>
              <w:left w:val="single" w:sz="4" w:space="0" w:color="auto"/>
              <w:bottom w:val="single" w:sz="4" w:space="0" w:color="auto"/>
              <w:right w:val="single" w:sz="4" w:space="0" w:color="auto"/>
            </w:tcBorders>
            <w:shd w:val="clear" w:color="auto" w:fill="auto"/>
            <w:vAlign w:val="center"/>
            <w:hideMark/>
          </w:tcPr>
          <w:p w:rsidR="00BC2943" w:rsidRPr="00361CF0" w:rsidRDefault="00BC2943" w:rsidP="007C574B">
            <w:pPr>
              <w:rPr>
                <w:color w:val="000000"/>
                <w:sz w:val="24"/>
              </w:rPr>
            </w:pPr>
            <w:r w:rsidRPr="00361CF0">
              <w:rPr>
                <w:color w:val="000000"/>
                <w:sz w:val="24"/>
              </w:rPr>
              <w:t>п.</w:t>
            </w:r>
            <w:r>
              <w:rPr>
                <w:color w:val="000000"/>
                <w:sz w:val="24"/>
              </w:rPr>
              <w:t xml:space="preserve"> </w:t>
            </w:r>
            <w:r w:rsidRPr="00361CF0">
              <w:rPr>
                <w:color w:val="000000"/>
                <w:sz w:val="24"/>
              </w:rPr>
              <w:t>Урманный</w:t>
            </w:r>
          </w:p>
        </w:tc>
        <w:tc>
          <w:tcPr>
            <w:tcW w:w="2366"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sz w:val="24"/>
              </w:rPr>
            </w:pPr>
            <w:r w:rsidRPr="00361CF0">
              <w:rPr>
                <w:color w:val="000000"/>
                <w:sz w:val="24"/>
              </w:rPr>
              <w:t>тыс.</w:t>
            </w:r>
            <w:r>
              <w:rPr>
                <w:color w:val="000000"/>
                <w:sz w:val="24"/>
              </w:rPr>
              <w:t xml:space="preserve"> </w:t>
            </w:r>
            <w:r w:rsidRPr="00361CF0">
              <w:rPr>
                <w:color w:val="000000"/>
                <w:sz w:val="24"/>
              </w:rPr>
              <w:t>м</w:t>
            </w:r>
            <w:r w:rsidRPr="00361CF0">
              <w:rPr>
                <w:color w:val="000000"/>
                <w:sz w:val="24"/>
                <w:vertAlign w:val="superscript"/>
              </w:rPr>
              <w:t>3</w:t>
            </w:r>
            <w:r w:rsidRPr="00361CF0">
              <w:rPr>
                <w:color w:val="000000"/>
                <w:sz w:val="24"/>
              </w:rPr>
              <w:t>/год</w:t>
            </w:r>
          </w:p>
        </w:tc>
        <w:tc>
          <w:tcPr>
            <w:tcW w:w="1980"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sz w:val="24"/>
              </w:rPr>
            </w:pPr>
            <w:r w:rsidRPr="00361CF0">
              <w:rPr>
                <w:color w:val="000000"/>
                <w:sz w:val="24"/>
              </w:rPr>
              <w:t>21,99</w:t>
            </w:r>
          </w:p>
        </w:tc>
      </w:tr>
      <w:tr w:rsidR="00BC2943" w:rsidRPr="00361CF0" w:rsidTr="007C574B">
        <w:trPr>
          <w:trHeight w:val="79"/>
        </w:trPr>
        <w:tc>
          <w:tcPr>
            <w:tcW w:w="4731" w:type="dxa"/>
            <w:tcBorders>
              <w:top w:val="nil"/>
              <w:left w:val="single" w:sz="4" w:space="0" w:color="auto"/>
              <w:bottom w:val="single" w:sz="4" w:space="0" w:color="auto"/>
              <w:right w:val="single" w:sz="4" w:space="0" w:color="auto"/>
            </w:tcBorders>
            <w:shd w:val="clear" w:color="auto" w:fill="auto"/>
            <w:vAlign w:val="center"/>
            <w:hideMark/>
          </w:tcPr>
          <w:p w:rsidR="00BC2943" w:rsidRPr="00361CF0" w:rsidRDefault="00BC2943" w:rsidP="007C574B">
            <w:pPr>
              <w:jc w:val="both"/>
              <w:rPr>
                <w:color w:val="000000"/>
                <w:sz w:val="24"/>
              </w:rPr>
            </w:pPr>
            <w:r w:rsidRPr="00361CF0">
              <w:rPr>
                <w:color w:val="000000"/>
                <w:sz w:val="24"/>
              </w:rPr>
              <w:t>Итог по сельскому поселению</w:t>
            </w:r>
          </w:p>
        </w:tc>
        <w:tc>
          <w:tcPr>
            <w:tcW w:w="2366"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sz w:val="24"/>
              </w:rPr>
            </w:pPr>
            <w:r w:rsidRPr="00361CF0">
              <w:rPr>
                <w:color w:val="000000"/>
                <w:sz w:val="24"/>
              </w:rPr>
              <w:t>тыс.</w:t>
            </w:r>
            <w:r>
              <w:rPr>
                <w:color w:val="000000"/>
                <w:sz w:val="24"/>
              </w:rPr>
              <w:t xml:space="preserve"> </w:t>
            </w:r>
            <w:r w:rsidRPr="00361CF0">
              <w:rPr>
                <w:color w:val="000000"/>
                <w:sz w:val="24"/>
              </w:rPr>
              <w:t>м</w:t>
            </w:r>
            <w:r w:rsidRPr="00361CF0">
              <w:rPr>
                <w:color w:val="000000"/>
                <w:sz w:val="24"/>
                <w:vertAlign w:val="superscript"/>
              </w:rPr>
              <w:t>3</w:t>
            </w:r>
            <w:r w:rsidRPr="00361CF0">
              <w:rPr>
                <w:color w:val="000000"/>
                <w:sz w:val="24"/>
              </w:rPr>
              <w:t>/год</w:t>
            </w:r>
          </w:p>
        </w:tc>
        <w:tc>
          <w:tcPr>
            <w:tcW w:w="1980"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sz w:val="24"/>
              </w:rPr>
            </w:pPr>
            <w:r w:rsidRPr="00361CF0">
              <w:rPr>
                <w:color w:val="000000"/>
                <w:sz w:val="24"/>
              </w:rPr>
              <w:t>79,58</w:t>
            </w:r>
          </w:p>
        </w:tc>
      </w:tr>
    </w:tbl>
    <w:p w:rsidR="00BC2943" w:rsidRPr="00D155C6" w:rsidRDefault="00BC2943" w:rsidP="007C574B">
      <w:pPr>
        <w:pStyle w:val="S4"/>
        <w:rPr>
          <w:b/>
        </w:rPr>
      </w:pPr>
      <w:r w:rsidRPr="00D155C6">
        <w:rPr>
          <w:b/>
        </w:rPr>
        <w:t>Таблица 6 – Нормы расхода воды, предусмотренные генеральным планом сельского поселения Красноленинский</w:t>
      </w:r>
    </w:p>
    <w:p w:rsidR="00BC2943" w:rsidRPr="00070114" w:rsidRDefault="00BC2943" w:rsidP="007C574B">
      <w:pPr>
        <w:pStyle w:val="af2"/>
        <w:pBdr>
          <w:bottom w:val="single" w:sz="4" w:space="1" w:color="auto"/>
        </w:pBdr>
        <w:rPr>
          <w:rStyle w:val="af1"/>
        </w:rPr>
      </w:pPr>
      <w:r w:rsidRPr="00070114">
        <w:rPr>
          <w:rStyle w:val="af1"/>
        </w:rPr>
        <w:t>Водопотребление п</w:t>
      </w:r>
      <w:proofErr w:type="gramStart"/>
      <w:r w:rsidRPr="00070114">
        <w:rPr>
          <w:rStyle w:val="af1"/>
        </w:rPr>
        <w:t>.К</w:t>
      </w:r>
      <w:proofErr w:type="gramEnd"/>
      <w:r w:rsidRPr="00070114">
        <w:rPr>
          <w:rStyle w:val="af1"/>
        </w:rPr>
        <w:t>расноленинский:</w:t>
      </w:r>
    </w:p>
    <w:tbl>
      <w:tblPr>
        <w:tblStyle w:val="a8"/>
        <w:tblW w:w="9072" w:type="dxa"/>
        <w:tblInd w:w="108" w:type="dxa"/>
        <w:tblLayout w:type="fixed"/>
        <w:tblLook w:val="0000" w:firstRow="0" w:lastRow="0" w:firstColumn="0" w:lastColumn="0" w:noHBand="0" w:noVBand="0"/>
      </w:tblPr>
      <w:tblGrid>
        <w:gridCol w:w="567"/>
        <w:gridCol w:w="1843"/>
        <w:gridCol w:w="1559"/>
        <w:gridCol w:w="1560"/>
        <w:gridCol w:w="1417"/>
        <w:gridCol w:w="1134"/>
        <w:gridCol w:w="992"/>
      </w:tblGrid>
      <w:tr w:rsidR="00BC2943" w:rsidRPr="00070114" w:rsidTr="007C574B">
        <w:trPr>
          <w:trHeight w:val="20"/>
        </w:trPr>
        <w:tc>
          <w:tcPr>
            <w:tcW w:w="567" w:type="dxa"/>
            <w:vMerge w:val="restart"/>
          </w:tcPr>
          <w:p w:rsidR="00BC2943" w:rsidRDefault="00BC2943" w:rsidP="007C574B">
            <w:pPr>
              <w:snapToGrid w:val="0"/>
              <w:jc w:val="center"/>
              <w:rPr>
                <w:rFonts w:eastAsia="Calibri"/>
                <w:b/>
                <w:bCs/>
                <w:sz w:val="24"/>
                <w:szCs w:val="24"/>
              </w:rPr>
            </w:pPr>
            <w:r>
              <w:rPr>
                <w:rFonts w:eastAsia="Calibri"/>
                <w:b/>
                <w:bCs/>
                <w:sz w:val="24"/>
                <w:szCs w:val="24"/>
              </w:rPr>
              <w:t>№</w:t>
            </w:r>
          </w:p>
          <w:p w:rsidR="00BC2943" w:rsidRPr="00070114" w:rsidRDefault="00BC2943" w:rsidP="007C574B">
            <w:pPr>
              <w:snapToGrid w:val="0"/>
              <w:jc w:val="center"/>
              <w:rPr>
                <w:rFonts w:eastAsia="Calibri"/>
                <w:b/>
                <w:bCs/>
                <w:sz w:val="24"/>
                <w:szCs w:val="24"/>
              </w:rPr>
            </w:pPr>
            <w:proofErr w:type="gramStart"/>
            <w:r w:rsidRPr="00070114">
              <w:rPr>
                <w:rFonts w:eastAsia="Calibri"/>
                <w:b/>
                <w:bCs/>
                <w:sz w:val="24"/>
                <w:szCs w:val="24"/>
              </w:rPr>
              <w:t>п</w:t>
            </w:r>
            <w:proofErr w:type="gramEnd"/>
            <w:r w:rsidRPr="00070114">
              <w:rPr>
                <w:rFonts w:eastAsia="Calibri"/>
                <w:b/>
                <w:bCs/>
                <w:sz w:val="24"/>
                <w:szCs w:val="24"/>
              </w:rPr>
              <w:t>/п</w:t>
            </w:r>
          </w:p>
        </w:tc>
        <w:tc>
          <w:tcPr>
            <w:tcW w:w="1843" w:type="dxa"/>
            <w:vMerge w:val="restart"/>
          </w:tcPr>
          <w:p w:rsidR="00BC2943" w:rsidRPr="00070114" w:rsidRDefault="00BC2943" w:rsidP="007C574B">
            <w:pPr>
              <w:snapToGrid w:val="0"/>
              <w:jc w:val="center"/>
              <w:rPr>
                <w:rFonts w:eastAsia="Calibri"/>
                <w:b/>
                <w:bCs/>
                <w:sz w:val="24"/>
                <w:szCs w:val="24"/>
              </w:rPr>
            </w:pPr>
            <w:r w:rsidRPr="00070114">
              <w:rPr>
                <w:rFonts w:eastAsia="Calibri"/>
                <w:b/>
                <w:bCs/>
                <w:sz w:val="24"/>
                <w:szCs w:val="24"/>
              </w:rPr>
              <w:t>Наименование водопотре</w:t>
            </w:r>
            <w:r>
              <w:rPr>
                <w:rFonts w:eastAsia="Calibri"/>
                <w:b/>
                <w:bCs/>
                <w:sz w:val="24"/>
                <w:szCs w:val="24"/>
              </w:rPr>
              <w:t>-</w:t>
            </w:r>
            <w:r w:rsidRPr="00070114">
              <w:rPr>
                <w:rFonts w:eastAsia="Calibri"/>
                <w:b/>
                <w:bCs/>
                <w:sz w:val="24"/>
                <w:szCs w:val="24"/>
              </w:rPr>
              <w:t>бителей</w:t>
            </w:r>
          </w:p>
        </w:tc>
        <w:tc>
          <w:tcPr>
            <w:tcW w:w="1559" w:type="dxa"/>
            <w:vMerge w:val="restart"/>
          </w:tcPr>
          <w:p w:rsidR="00BC2943" w:rsidRPr="00070114" w:rsidRDefault="00BC2943" w:rsidP="007C574B">
            <w:pPr>
              <w:snapToGrid w:val="0"/>
              <w:jc w:val="center"/>
              <w:rPr>
                <w:rFonts w:eastAsia="Calibri"/>
                <w:b/>
                <w:bCs/>
                <w:sz w:val="24"/>
                <w:szCs w:val="24"/>
              </w:rPr>
            </w:pPr>
            <w:r w:rsidRPr="00070114">
              <w:rPr>
                <w:rFonts w:eastAsia="Calibri"/>
                <w:b/>
                <w:bCs/>
                <w:sz w:val="24"/>
                <w:szCs w:val="24"/>
              </w:rPr>
              <w:t>Население, чел</w:t>
            </w:r>
            <w:r>
              <w:rPr>
                <w:rFonts w:eastAsia="Calibri"/>
                <w:b/>
                <w:bCs/>
                <w:sz w:val="24"/>
                <w:szCs w:val="24"/>
              </w:rPr>
              <w:t>.,</w:t>
            </w:r>
          </w:p>
          <w:p w:rsidR="00BC2943" w:rsidRPr="00070114" w:rsidRDefault="00BC2943" w:rsidP="007C574B">
            <w:pPr>
              <w:snapToGrid w:val="0"/>
              <w:jc w:val="center"/>
              <w:rPr>
                <w:rFonts w:eastAsia="Calibri"/>
                <w:b/>
                <w:bCs/>
                <w:sz w:val="24"/>
                <w:szCs w:val="24"/>
              </w:rPr>
            </w:pPr>
            <w:r>
              <w:rPr>
                <w:rFonts w:eastAsia="Calibri"/>
                <w:b/>
                <w:bCs/>
                <w:sz w:val="24"/>
                <w:szCs w:val="24"/>
              </w:rPr>
              <w:t>р</w:t>
            </w:r>
            <w:r w:rsidRPr="00070114">
              <w:rPr>
                <w:rFonts w:eastAsia="Calibri"/>
                <w:b/>
                <w:bCs/>
                <w:sz w:val="24"/>
                <w:szCs w:val="24"/>
              </w:rPr>
              <w:t>асчетный срок</w:t>
            </w:r>
          </w:p>
        </w:tc>
        <w:tc>
          <w:tcPr>
            <w:tcW w:w="1560" w:type="dxa"/>
            <w:vMerge w:val="restart"/>
          </w:tcPr>
          <w:p w:rsidR="00BC2943" w:rsidRPr="00070114" w:rsidRDefault="00BC2943" w:rsidP="007C574B">
            <w:pPr>
              <w:snapToGrid w:val="0"/>
              <w:jc w:val="center"/>
              <w:rPr>
                <w:rFonts w:eastAsia="Calibri"/>
                <w:b/>
                <w:bCs/>
                <w:sz w:val="24"/>
                <w:szCs w:val="24"/>
              </w:rPr>
            </w:pPr>
            <w:r w:rsidRPr="00070114">
              <w:rPr>
                <w:rFonts w:eastAsia="Calibri"/>
                <w:b/>
                <w:bCs/>
                <w:sz w:val="24"/>
                <w:szCs w:val="24"/>
              </w:rPr>
              <w:t xml:space="preserve">Норма </w:t>
            </w:r>
            <w:proofErr w:type="gramStart"/>
            <w:r w:rsidRPr="00070114">
              <w:rPr>
                <w:rFonts w:eastAsia="Calibri"/>
                <w:b/>
                <w:bCs/>
                <w:sz w:val="24"/>
                <w:szCs w:val="24"/>
              </w:rPr>
              <w:t>водопот-ребления</w:t>
            </w:r>
            <w:proofErr w:type="gramEnd"/>
            <w:r w:rsidRPr="00070114">
              <w:rPr>
                <w:rFonts w:eastAsia="Calibri"/>
                <w:b/>
                <w:bCs/>
                <w:sz w:val="24"/>
                <w:szCs w:val="24"/>
              </w:rPr>
              <w:t>, л/сут</w:t>
            </w:r>
            <w:r>
              <w:rPr>
                <w:rFonts w:eastAsia="Calibri"/>
                <w:b/>
                <w:bCs/>
                <w:sz w:val="24"/>
                <w:szCs w:val="24"/>
              </w:rPr>
              <w:t>.</w:t>
            </w:r>
            <w:r w:rsidRPr="00070114">
              <w:rPr>
                <w:rFonts w:eastAsia="Calibri"/>
                <w:b/>
                <w:bCs/>
                <w:sz w:val="24"/>
                <w:szCs w:val="24"/>
              </w:rPr>
              <w:t xml:space="preserve"> чел.</w:t>
            </w:r>
          </w:p>
        </w:tc>
        <w:tc>
          <w:tcPr>
            <w:tcW w:w="1417" w:type="dxa"/>
            <w:vMerge w:val="restart"/>
          </w:tcPr>
          <w:p w:rsidR="00BC2943" w:rsidRDefault="00BC2943" w:rsidP="007C574B">
            <w:pPr>
              <w:snapToGrid w:val="0"/>
              <w:jc w:val="center"/>
              <w:rPr>
                <w:rFonts w:eastAsia="Calibri"/>
                <w:b/>
                <w:bCs/>
                <w:sz w:val="24"/>
                <w:szCs w:val="24"/>
              </w:rPr>
            </w:pPr>
            <w:proofErr w:type="gramStart"/>
            <w:r w:rsidRPr="00070114">
              <w:rPr>
                <w:rFonts w:eastAsia="Calibri"/>
                <w:b/>
                <w:bCs/>
                <w:sz w:val="24"/>
                <w:szCs w:val="24"/>
              </w:rPr>
              <w:t>Коэффи</w:t>
            </w:r>
            <w:r>
              <w:rPr>
                <w:rFonts w:eastAsia="Calibri"/>
                <w:b/>
                <w:bCs/>
                <w:sz w:val="24"/>
                <w:szCs w:val="24"/>
              </w:rPr>
              <w:t>-</w:t>
            </w:r>
            <w:r w:rsidRPr="00070114">
              <w:rPr>
                <w:rFonts w:eastAsia="Calibri"/>
                <w:b/>
                <w:bCs/>
                <w:sz w:val="24"/>
                <w:szCs w:val="24"/>
              </w:rPr>
              <w:t>циент</w:t>
            </w:r>
            <w:proofErr w:type="gramEnd"/>
            <w:r w:rsidRPr="00070114">
              <w:rPr>
                <w:rFonts w:eastAsia="Calibri"/>
                <w:b/>
                <w:bCs/>
                <w:sz w:val="24"/>
                <w:szCs w:val="24"/>
              </w:rPr>
              <w:t xml:space="preserve"> суточной нерав</w:t>
            </w:r>
            <w:r>
              <w:rPr>
                <w:rFonts w:eastAsia="Calibri"/>
                <w:b/>
                <w:bCs/>
                <w:sz w:val="24"/>
                <w:szCs w:val="24"/>
              </w:rPr>
              <w:t>-</w:t>
            </w:r>
            <w:r w:rsidRPr="00070114">
              <w:rPr>
                <w:rFonts w:eastAsia="Calibri"/>
                <w:b/>
                <w:bCs/>
                <w:sz w:val="24"/>
                <w:szCs w:val="24"/>
              </w:rPr>
              <w:t>номер</w:t>
            </w:r>
            <w:r>
              <w:rPr>
                <w:rFonts w:eastAsia="Calibri"/>
                <w:b/>
                <w:bCs/>
                <w:sz w:val="24"/>
                <w:szCs w:val="24"/>
              </w:rPr>
              <w:t>-</w:t>
            </w:r>
            <w:r w:rsidRPr="00070114">
              <w:rPr>
                <w:rFonts w:eastAsia="Calibri"/>
                <w:b/>
                <w:bCs/>
                <w:sz w:val="24"/>
                <w:szCs w:val="24"/>
              </w:rPr>
              <w:t>ности</w:t>
            </w:r>
          </w:p>
          <w:p w:rsidR="00BC2943" w:rsidRPr="00070114" w:rsidRDefault="00BC2943" w:rsidP="007C574B">
            <w:pPr>
              <w:snapToGrid w:val="0"/>
              <w:jc w:val="center"/>
              <w:rPr>
                <w:rFonts w:eastAsia="Calibri"/>
                <w:b/>
                <w:sz w:val="24"/>
                <w:szCs w:val="24"/>
                <w:vertAlign w:val="subscript"/>
              </w:rPr>
            </w:pPr>
            <w:r w:rsidRPr="00070114">
              <w:rPr>
                <w:rFonts w:eastAsia="Calibri"/>
                <w:b/>
                <w:sz w:val="24"/>
                <w:szCs w:val="24"/>
              </w:rPr>
              <w:t>К</w:t>
            </w:r>
            <w:r w:rsidRPr="00070114">
              <w:rPr>
                <w:rFonts w:eastAsia="Calibri"/>
                <w:b/>
                <w:sz w:val="24"/>
                <w:szCs w:val="24"/>
                <w:vertAlign w:val="subscript"/>
              </w:rPr>
              <w:t xml:space="preserve">сут </w:t>
            </w:r>
            <w:r w:rsidRPr="00070114">
              <w:rPr>
                <w:rFonts w:eastAsia="Calibri"/>
                <w:b/>
                <w:sz w:val="24"/>
                <w:szCs w:val="24"/>
                <w:vertAlign w:val="subscript"/>
                <w:lang w:val="en-US"/>
              </w:rPr>
              <w:t>max</w:t>
            </w:r>
          </w:p>
        </w:tc>
        <w:tc>
          <w:tcPr>
            <w:tcW w:w="2126" w:type="dxa"/>
            <w:gridSpan w:val="2"/>
          </w:tcPr>
          <w:p w:rsidR="00BC2943" w:rsidRPr="00070114" w:rsidRDefault="00BC2943" w:rsidP="007C574B">
            <w:pPr>
              <w:snapToGrid w:val="0"/>
              <w:jc w:val="center"/>
              <w:rPr>
                <w:rFonts w:eastAsia="Calibri"/>
                <w:b/>
                <w:bCs/>
                <w:sz w:val="24"/>
                <w:szCs w:val="24"/>
              </w:rPr>
            </w:pPr>
            <w:r w:rsidRPr="00070114">
              <w:rPr>
                <w:rFonts w:eastAsia="Calibri"/>
                <w:b/>
                <w:bCs/>
                <w:sz w:val="24"/>
                <w:szCs w:val="24"/>
              </w:rPr>
              <w:t>Количество потребляемой  воды, м</w:t>
            </w:r>
            <w:r w:rsidRPr="00070114">
              <w:rPr>
                <w:rFonts w:eastAsia="Calibri"/>
                <w:b/>
                <w:bCs/>
                <w:sz w:val="24"/>
                <w:szCs w:val="24"/>
                <w:vertAlign w:val="superscript"/>
              </w:rPr>
              <w:t>3</w:t>
            </w:r>
            <w:r w:rsidRPr="00070114">
              <w:rPr>
                <w:rFonts w:eastAsia="Calibri"/>
                <w:b/>
                <w:bCs/>
                <w:sz w:val="24"/>
                <w:szCs w:val="24"/>
              </w:rPr>
              <w:t>/сут</w:t>
            </w:r>
          </w:p>
        </w:tc>
      </w:tr>
      <w:tr w:rsidR="00BC2943" w:rsidRPr="00070114" w:rsidTr="007C574B">
        <w:trPr>
          <w:trHeight w:val="367"/>
        </w:trPr>
        <w:tc>
          <w:tcPr>
            <w:tcW w:w="567" w:type="dxa"/>
            <w:vMerge/>
          </w:tcPr>
          <w:p w:rsidR="00BC2943" w:rsidRPr="00070114" w:rsidRDefault="00BC2943" w:rsidP="007C574B">
            <w:pPr>
              <w:jc w:val="center"/>
              <w:rPr>
                <w:b/>
                <w:sz w:val="24"/>
                <w:szCs w:val="24"/>
              </w:rPr>
            </w:pPr>
          </w:p>
        </w:tc>
        <w:tc>
          <w:tcPr>
            <w:tcW w:w="1843" w:type="dxa"/>
            <w:vMerge/>
          </w:tcPr>
          <w:p w:rsidR="00BC2943" w:rsidRPr="00070114" w:rsidRDefault="00BC2943" w:rsidP="007C574B">
            <w:pPr>
              <w:jc w:val="center"/>
              <w:rPr>
                <w:b/>
                <w:sz w:val="24"/>
                <w:szCs w:val="24"/>
              </w:rPr>
            </w:pPr>
          </w:p>
        </w:tc>
        <w:tc>
          <w:tcPr>
            <w:tcW w:w="1559" w:type="dxa"/>
            <w:vMerge/>
          </w:tcPr>
          <w:p w:rsidR="00BC2943" w:rsidRPr="00070114" w:rsidRDefault="00BC2943" w:rsidP="007C574B">
            <w:pPr>
              <w:snapToGrid w:val="0"/>
              <w:jc w:val="center"/>
              <w:rPr>
                <w:rFonts w:eastAsia="Calibri"/>
                <w:b/>
                <w:bCs/>
                <w:sz w:val="24"/>
                <w:szCs w:val="24"/>
              </w:rPr>
            </w:pPr>
          </w:p>
        </w:tc>
        <w:tc>
          <w:tcPr>
            <w:tcW w:w="1560" w:type="dxa"/>
            <w:vMerge/>
          </w:tcPr>
          <w:p w:rsidR="00BC2943" w:rsidRPr="00070114" w:rsidRDefault="00BC2943" w:rsidP="007C574B">
            <w:pPr>
              <w:jc w:val="center"/>
              <w:rPr>
                <w:b/>
                <w:sz w:val="24"/>
                <w:szCs w:val="24"/>
              </w:rPr>
            </w:pPr>
          </w:p>
        </w:tc>
        <w:tc>
          <w:tcPr>
            <w:tcW w:w="1417" w:type="dxa"/>
            <w:vMerge/>
          </w:tcPr>
          <w:p w:rsidR="00BC2943" w:rsidRPr="00070114" w:rsidRDefault="00BC2943" w:rsidP="007C574B">
            <w:pPr>
              <w:jc w:val="center"/>
              <w:rPr>
                <w:b/>
                <w:sz w:val="24"/>
                <w:szCs w:val="24"/>
              </w:rPr>
            </w:pPr>
          </w:p>
        </w:tc>
        <w:tc>
          <w:tcPr>
            <w:tcW w:w="1134" w:type="dxa"/>
          </w:tcPr>
          <w:p w:rsidR="00BC2943" w:rsidRPr="00070114" w:rsidRDefault="00BC2943" w:rsidP="007C574B">
            <w:pPr>
              <w:snapToGrid w:val="0"/>
              <w:jc w:val="center"/>
              <w:rPr>
                <w:rFonts w:eastAsia="Calibri"/>
                <w:b/>
                <w:bCs/>
                <w:sz w:val="24"/>
                <w:szCs w:val="24"/>
                <w:vertAlign w:val="subscript"/>
              </w:rPr>
            </w:pPr>
            <w:proofErr w:type="gramStart"/>
            <w:r w:rsidRPr="00070114">
              <w:rPr>
                <w:rFonts w:eastAsia="Calibri"/>
                <w:b/>
                <w:bCs/>
                <w:sz w:val="24"/>
                <w:szCs w:val="24"/>
              </w:rPr>
              <w:t>Q</w:t>
            </w:r>
            <w:proofErr w:type="gramEnd"/>
            <w:r w:rsidRPr="00070114">
              <w:rPr>
                <w:rFonts w:eastAsia="Calibri"/>
                <w:b/>
                <w:bCs/>
                <w:sz w:val="24"/>
                <w:szCs w:val="24"/>
                <w:vertAlign w:val="subscript"/>
              </w:rPr>
              <w:t>сут</w:t>
            </w:r>
            <w:r>
              <w:rPr>
                <w:rFonts w:eastAsia="Calibri"/>
                <w:b/>
                <w:bCs/>
                <w:sz w:val="24"/>
                <w:szCs w:val="24"/>
                <w:vertAlign w:val="subscript"/>
              </w:rPr>
              <w:t>.</w:t>
            </w:r>
            <w:r w:rsidRPr="00070114">
              <w:rPr>
                <w:rFonts w:eastAsia="Calibri"/>
                <w:b/>
                <w:bCs/>
                <w:sz w:val="24"/>
                <w:szCs w:val="24"/>
                <w:vertAlign w:val="subscript"/>
              </w:rPr>
              <w:t xml:space="preserve"> ср</w:t>
            </w:r>
            <w:r>
              <w:rPr>
                <w:rFonts w:eastAsia="Calibri"/>
                <w:b/>
                <w:bCs/>
                <w:sz w:val="24"/>
                <w:szCs w:val="24"/>
                <w:vertAlign w:val="subscript"/>
              </w:rPr>
              <w:t>.</w:t>
            </w:r>
          </w:p>
        </w:tc>
        <w:tc>
          <w:tcPr>
            <w:tcW w:w="992" w:type="dxa"/>
          </w:tcPr>
          <w:p w:rsidR="00BC2943" w:rsidRPr="00070114" w:rsidRDefault="00BC2943" w:rsidP="007C574B">
            <w:pPr>
              <w:snapToGrid w:val="0"/>
              <w:jc w:val="center"/>
              <w:rPr>
                <w:rFonts w:eastAsia="Calibri"/>
                <w:b/>
                <w:bCs/>
                <w:sz w:val="24"/>
                <w:szCs w:val="24"/>
                <w:vertAlign w:val="subscript"/>
              </w:rPr>
            </w:pPr>
            <w:proofErr w:type="gramStart"/>
            <w:r w:rsidRPr="00070114">
              <w:rPr>
                <w:rFonts w:eastAsia="Calibri"/>
                <w:b/>
                <w:bCs/>
                <w:sz w:val="24"/>
                <w:szCs w:val="24"/>
              </w:rPr>
              <w:t>Q</w:t>
            </w:r>
            <w:proofErr w:type="gramEnd"/>
            <w:r w:rsidRPr="00070114">
              <w:rPr>
                <w:rFonts w:eastAsia="Calibri"/>
                <w:b/>
                <w:bCs/>
                <w:sz w:val="24"/>
                <w:szCs w:val="24"/>
                <w:vertAlign w:val="subscript"/>
              </w:rPr>
              <w:t>сут</w:t>
            </w:r>
            <w:r>
              <w:rPr>
                <w:rFonts w:eastAsia="Calibri"/>
                <w:b/>
                <w:bCs/>
                <w:sz w:val="24"/>
                <w:szCs w:val="24"/>
                <w:vertAlign w:val="subscript"/>
              </w:rPr>
              <w:t>. ma</w:t>
            </w:r>
          </w:p>
        </w:tc>
      </w:tr>
      <w:tr w:rsidR="00BC2943" w:rsidRPr="00070114" w:rsidTr="007C574B">
        <w:trPr>
          <w:trHeight w:val="20"/>
        </w:trPr>
        <w:tc>
          <w:tcPr>
            <w:tcW w:w="567" w:type="dxa"/>
          </w:tcPr>
          <w:p w:rsidR="00BC2943" w:rsidRPr="00070114" w:rsidRDefault="00BC2943" w:rsidP="007C574B">
            <w:pPr>
              <w:snapToGrid w:val="0"/>
              <w:jc w:val="both"/>
              <w:rPr>
                <w:rFonts w:eastAsia="Calibri"/>
                <w:sz w:val="24"/>
                <w:szCs w:val="24"/>
              </w:rPr>
            </w:pPr>
            <w:r>
              <w:rPr>
                <w:rFonts w:eastAsia="Calibri"/>
                <w:sz w:val="24"/>
                <w:szCs w:val="24"/>
              </w:rPr>
              <w:t xml:space="preserve"> </w:t>
            </w:r>
            <w:r w:rsidRPr="00070114">
              <w:rPr>
                <w:rFonts w:eastAsia="Calibri"/>
                <w:sz w:val="24"/>
                <w:szCs w:val="24"/>
              </w:rPr>
              <w:t>1</w:t>
            </w:r>
            <w:r>
              <w:rPr>
                <w:rFonts w:eastAsia="Calibri"/>
                <w:sz w:val="24"/>
                <w:szCs w:val="24"/>
              </w:rPr>
              <w:t>.</w:t>
            </w:r>
          </w:p>
        </w:tc>
        <w:tc>
          <w:tcPr>
            <w:tcW w:w="1843" w:type="dxa"/>
          </w:tcPr>
          <w:p w:rsidR="00BC2943" w:rsidRDefault="00BC2943" w:rsidP="007C574B">
            <w:pPr>
              <w:snapToGrid w:val="0"/>
              <w:rPr>
                <w:rFonts w:eastAsia="Calibri"/>
                <w:sz w:val="24"/>
                <w:szCs w:val="24"/>
              </w:rPr>
            </w:pPr>
            <w:r w:rsidRPr="00070114">
              <w:rPr>
                <w:rFonts w:eastAsia="Calibri"/>
                <w:sz w:val="24"/>
                <w:szCs w:val="24"/>
              </w:rPr>
              <w:t>Здания, оборудован</w:t>
            </w:r>
            <w:r>
              <w:rPr>
                <w:rFonts w:eastAsia="Calibri"/>
                <w:sz w:val="24"/>
                <w:szCs w:val="24"/>
              </w:rPr>
              <w:t xml:space="preserve">ные водопроводом, канализацией, </w:t>
            </w:r>
          </w:p>
          <w:p w:rsidR="00BC2943" w:rsidRPr="00070114" w:rsidRDefault="00BC2943" w:rsidP="007C574B">
            <w:pPr>
              <w:snapToGrid w:val="0"/>
              <w:rPr>
                <w:rFonts w:eastAsia="Calibri"/>
                <w:sz w:val="24"/>
                <w:szCs w:val="24"/>
              </w:rPr>
            </w:pPr>
            <w:r w:rsidRPr="00070114">
              <w:rPr>
                <w:rFonts w:eastAsia="Calibri"/>
                <w:sz w:val="24"/>
                <w:szCs w:val="24"/>
              </w:rPr>
              <w:t>с ванными и местными водонагревателями</w:t>
            </w:r>
          </w:p>
        </w:tc>
        <w:tc>
          <w:tcPr>
            <w:tcW w:w="1559" w:type="dxa"/>
          </w:tcPr>
          <w:p w:rsidR="00BC2943" w:rsidRPr="00070114" w:rsidRDefault="00BC2943" w:rsidP="007C574B">
            <w:pPr>
              <w:snapToGrid w:val="0"/>
              <w:jc w:val="center"/>
              <w:rPr>
                <w:rFonts w:eastAsia="Calibri"/>
                <w:sz w:val="24"/>
                <w:szCs w:val="24"/>
              </w:rPr>
            </w:pPr>
            <w:r w:rsidRPr="00070114">
              <w:rPr>
                <w:rFonts w:eastAsia="Calibri"/>
                <w:sz w:val="24"/>
                <w:szCs w:val="24"/>
              </w:rPr>
              <w:t>800</w:t>
            </w:r>
          </w:p>
        </w:tc>
        <w:tc>
          <w:tcPr>
            <w:tcW w:w="1560" w:type="dxa"/>
          </w:tcPr>
          <w:p w:rsidR="00BC2943" w:rsidRPr="00070114" w:rsidRDefault="00BC2943" w:rsidP="007C574B">
            <w:pPr>
              <w:snapToGrid w:val="0"/>
              <w:jc w:val="center"/>
              <w:rPr>
                <w:rFonts w:eastAsia="Calibri"/>
                <w:sz w:val="24"/>
                <w:szCs w:val="24"/>
              </w:rPr>
            </w:pPr>
            <w:r w:rsidRPr="00070114">
              <w:rPr>
                <w:rFonts w:eastAsia="Calibri"/>
                <w:sz w:val="24"/>
                <w:szCs w:val="24"/>
                <w:lang w:val="en-US"/>
              </w:rPr>
              <w:t>20</w:t>
            </w:r>
            <w:r w:rsidRPr="00070114">
              <w:rPr>
                <w:rFonts w:eastAsia="Calibri"/>
                <w:sz w:val="24"/>
                <w:szCs w:val="24"/>
              </w:rPr>
              <w:t>0</w:t>
            </w:r>
          </w:p>
        </w:tc>
        <w:tc>
          <w:tcPr>
            <w:tcW w:w="1417" w:type="dxa"/>
          </w:tcPr>
          <w:p w:rsidR="00BC2943" w:rsidRPr="00070114" w:rsidRDefault="00BC2943" w:rsidP="007C574B">
            <w:pPr>
              <w:snapToGrid w:val="0"/>
              <w:jc w:val="center"/>
              <w:rPr>
                <w:rFonts w:eastAsia="Calibri"/>
                <w:sz w:val="24"/>
                <w:szCs w:val="24"/>
              </w:rPr>
            </w:pPr>
            <w:r w:rsidRPr="00070114">
              <w:rPr>
                <w:rFonts w:eastAsia="Calibri"/>
                <w:sz w:val="24"/>
                <w:szCs w:val="24"/>
              </w:rPr>
              <w:t>1,2</w:t>
            </w:r>
          </w:p>
        </w:tc>
        <w:tc>
          <w:tcPr>
            <w:tcW w:w="1134" w:type="dxa"/>
          </w:tcPr>
          <w:p w:rsidR="00BC2943" w:rsidRPr="00070114" w:rsidRDefault="00BC2943" w:rsidP="007C574B">
            <w:pPr>
              <w:snapToGrid w:val="0"/>
              <w:jc w:val="center"/>
              <w:rPr>
                <w:rFonts w:eastAsia="Calibri"/>
                <w:sz w:val="24"/>
                <w:szCs w:val="24"/>
              </w:rPr>
            </w:pPr>
            <w:r w:rsidRPr="00070114">
              <w:rPr>
                <w:rFonts w:eastAsia="Calibri"/>
                <w:sz w:val="24"/>
                <w:szCs w:val="24"/>
              </w:rPr>
              <w:t>160,00</w:t>
            </w:r>
          </w:p>
        </w:tc>
        <w:tc>
          <w:tcPr>
            <w:tcW w:w="992" w:type="dxa"/>
          </w:tcPr>
          <w:p w:rsidR="00BC2943" w:rsidRPr="00070114" w:rsidRDefault="00BC2943" w:rsidP="007C574B">
            <w:pPr>
              <w:snapToGrid w:val="0"/>
              <w:jc w:val="center"/>
              <w:rPr>
                <w:rFonts w:eastAsia="Calibri"/>
                <w:sz w:val="24"/>
                <w:szCs w:val="24"/>
              </w:rPr>
            </w:pPr>
            <w:r w:rsidRPr="00070114">
              <w:rPr>
                <w:rFonts w:eastAsia="Calibri"/>
                <w:sz w:val="24"/>
                <w:szCs w:val="24"/>
              </w:rPr>
              <w:t>192,00</w:t>
            </w:r>
          </w:p>
        </w:tc>
      </w:tr>
      <w:tr w:rsidR="00BC2943" w:rsidRPr="00070114" w:rsidTr="007C574B">
        <w:trPr>
          <w:trHeight w:val="20"/>
        </w:trPr>
        <w:tc>
          <w:tcPr>
            <w:tcW w:w="567" w:type="dxa"/>
          </w:tcPr>
          <w:p w:rsidR="00BC2943" w:rsidRPr="00070114" w:rsidRDefault="00BC2943" w:rsidP="007C574B">
            <w:pPr>
              <w:snapToGrid w:val="0"/>
              <w:jc w:val="both"/>
              <w:rPr>
                <w:rFonts w:eastAsia="Calibri"/>
                <w:sz w:val="24"/>
                <w:szCs w:val="24"/>
              </w:rPr>
            </w:pPr>
            <w:r>
              <w:rPr>
                <w:rFonts w:eastAsia="Calibri"/>
                <w:sz w:val="24"/>
                <w:szCs w:val="24"/>
              </w:rPr>
              <w:t xml:space="preserve"> </w:t>
            </w:r>
            <w:r w:rsidRPr="00070114">
              <w:rPr>
                <w:rFonts w:eastAsia="Calibri"/>
                <w:sz w:val="24"/>
                <w:szCs w:val="24"/>
              </w:rPr>
              <w:t>2</w:t>
            </w:r>
            <w:r>
              <w:rPr>
                <w:rFonts w:eastAsia="Calibri"/>
                <w:sz w:val="24"/>
                <w:szCs w:val="24"/>
              </w:rPr>
              <w:t>.</w:t>
            </w:r>
          </w:p>
        </w:tc>
        <w:tc>
          <w:tcPr>
            <w:tcW w:w="1843" w:type="dxa"/>
          </w:tcPr>
          <w:p w:rsidR="00BC2943" w:rsidRPr="00070114" w:rsidRDefault="00BC2943" w:rsidP="007C574B">
            <w:pPr>
              <w:snapToGrid w:val="0"/>
              <w:jc w:val="both"/>
              <w:rPr>
                <w:rFonts w:eastAsia="Calibri"/>
                <w:sz w:val="24"/>
                <w:szCs w:val="24"/>
              </w:rPr>
            </w:pPr>
            <w:r w:rsidRPr="00070114">
              <w:rPr>
                <w:rFonts w:eastAsia="Calibri"/>
                <w:sz w:val="24"/>
                <w:szCs w:val="24"/>
              </w:rPr>
              <w:t>Расход воды на полив территории</w:t>
            </w:r>
          </w:p>
        </w:tc>
        <w:tc>
          <w:tcPr>
            <w:tcW w:w="1559" w:type="dxa"/>
          </w:tcPr>
          <w:p w:rsidR="00BC2943" w:rsidRPr="00070114" w:rsidRDefault="00BC2943" w:rsidP="007C574B">
            <w:pPr>
              <w:snapToGrid w:val="0"/>
              <w:jc w:val="center"/>
              <w:rPr>
                <w:rFonts w:eastAsia="Calibri"/>
                <w:sz w:val="24"/>
                <w:szCs w:val="24"/>
              </w:rPr>
            </w:pPr>
            <w:r w:rsidRPr="00070114">
              <w:rPr>
                <w:rFonts w:eastAsia="Calibri"/>
                <w:sz w:val="24"/>
                <w:szCs w:val="24"/>
              </w:rPr>
              <w:t>800</w:t>
            </w:r>
          </w:p>
        </w:tc>
        <w:tc>
          <w:tcPr>
            <w:tcW w:w="1560" w:type="dxa"/>
          </w:tcPr>
          <w:p w:rsidR="00BC2943" w:rsidRPr="00070114" w:rsidRDefault="00BC2943" w:rsidP="007C574B">
            <w:pPr>
              <w:snapToGrid w:val="0"/>
              <w:jc w:val="center"/>
              <w:rPr>
                <w:rFonts w:eastAsia="Calibri"/>
                <w:sz w:val="24"/>
                <w:szCs w:val="24"/>
              </w:rPr>
            </w:pPr>
            <w:r w:rsidRPr="00070114">
              <w:rPr>
                <w:rFonts w:eastAsia="Calibri"/>
                <w:sz w:val="24"/>
                <w:szCs w:val="24"/>
              </w:rPr>
              <w:t>50</w:t>
            </w:r>
          </w:p>
        </w:tc>
        <w:tc>
          <w:tcPr>
            <w:tcW w:w="1417" w:type="dxa"/>
          </w:tcPr>
          <w:p w:rsidR="00BC2943" w:rsidRPr="00070114" w:rsidRDefault="00BC2943" w:rsidP="007C574B">
            <w:pPr>
              <w:snapToGrid w:val="0"/>
              <w:jc w:val="center"/>
              <w:rPr>
                <w:rFonts w:eastAsia="Calibri"/>
                <w:sz w:val="24"/>
                <w:szCs w:val="24"/>
              </w:rPr>
            </w:pPr>
            <w:r w:rsidRPr="00070114">
              <w:rPr>
                <w:rFonts w:eastAsia="Calibri"/>
                <w:sz w:val="24"/>
                <w:szCs w:val="24"/>
              </w:rPr>
              <w:t>1,2</w:t>
            </w:r>
          </w:p>
        </w:tc>
        <w:tc>
          <w:tcPr>
            <w:tcW w:w="1134" w:type="dxa"/>
          </w:tcPr>
          <w:p w:rsidR="00BC2943" w:rsidRPr="00070114" w:rsidRDefault="00BC2943" w:rsidP="007C574B">
            <w:pPr>
              <w:snapToGrid w:val="0"/>
              <w:jc w:val="center"/>
              <w:rPr>
                <w:rFonts w:eastAsia="Calibri"/>
                <w:sz w:val="24"/>
                <w:szCs w:val="24"/>
              </w:rPr>
            </w:pPr>
            <w:r w:rsidRPr="00070114">
              <w:rPr>
                <w:rFonts w:eastAsia="Calibri"/>
                <w:sz w:val="24"/>
                <w:szCs w:val="24"/>
              </w:rPr>
              <w:t>40,00</w:t>
            </w:r>
          </w:p>
        </w:tc>
        <w:tc>
          <w:tcPr>
            <w:tcW w:w="992" w:type="dxa"/>
          </w:tcPr>
          <w:p w:rsidR="00BC2943" w:rsidRPr="00070114" w:rsidRDefault="00BC2943" w:rsidP="007C574B">
            <w:pPr>
              <w:snapToGrid w:val="0"/>
              <w:jc w:val="center"/>
              <w:rPr>
                <w:rFonts w:eastAsia="Calibri"/>
                <w:sz w:val="24"/>
                <w:szCs w:val="24"/>
              </w:rPr>
            </w:pPr>
            <w:r w:rsidRPr="00070114">
              <w:rPr>
                <w:rFonts w:eastAsia="Calibri"/>
                <w:sz w:val="24"/>
                <w:szCs w:val="24"/>
              </w:rPr>
              <w:t>48,00</w:t>
            </w:r>
          </w:p>
        </w:tc>
      </w:tr>
      <w:tr w:rsidR="00BC2943" w:rsidRPr="00070114" w:rsidTr="007C574B">
        <w:trPr>
          <w:trHeight w:val="20"/>
        </w:trPr>
        <w:tc>
          <w:tcPr>
            <w:tcW w:w="567" w:type="dxa"/>
          </w:tcPr>
          <w:p w:rsidR="00BC2943" w:rsidRPr="00070114" w:rsidRDefault="00BC2943" w:rsidP="007C574B">
            <w:pPr>
              <w:snapToGrid w:val="0"/>
              <w:jc w:val="both"/>
              <w:rPr>
                <w:rFonts w:eastAsia="Calibri"/>
                <w:sz w:val="24"/>
                <w:szCs w:val="24"/>
              </w:rPr>
            </w:pPr>
            <w:r>
              <w:rPr>
                <w:rFonts w:eastAsia="Calibri"/>
                <w:sz w:val="24"/>
                <w:szCs w:val="24"/>
              </w:rPr>
              <w:t xml:space="preserve"> </w:t>
            </w:r>
            <w:r w:rsidRPr="00070114">
              <w:rPr>
                <w:rFonts w:eastAsia="Calibri"/>
                <w:sz w:val="24"/>
                <w:szCs w:val="24"/>
              </w:rPr>
              <w:t>3</w:t>
            </w:r>
            <w:r>
              <w:rPr>
                <w:rFonts w:eastAsia="Calibri"/>
                <w:sz w:val="24"/>
                <w:szCs w:val="24"/>
              </w:rPr>
              <w:t>.</w:t>
            </w:r>
          </w:p>
        </w:tc>
        <w:tc>
          <w:tcPr>
            <w:tcW w:w="1843" w:type="dxa"/>
          </w:tcPr>
          <w:p w:rsidR="00BC2943" w:rsidRDefault="00BC2943" w:rsidP="007C574B">
            <w:pPr>
              <w:snapToGrid w:val="0"/>
              <w:jc w:val="both"/>
              <w:rPr>
                <w:rFonts w:eastAsia="Calibri"/>
                <w:sz w:val="24"/>
                <w:szCs w:val="24"/>
              </w:rPr>
            </w:pPr>
            <w:r w:rsidRPr="00070114">
              <w:rPr>
                <w:rFonts w:eastAsia="Calibri"/>
                <w:sz w:val="24"/>
                <w:szCs w:val="24"/>
              </w:rPr>
              <w:t xml:space="preserve">Неучтенные </w:t>
            </w:r>
            <w:r>
              <w:rPr>
                <w:rFonts w:eastAsia="Calibri"/>
                <w:sz w:val="24"/>
                <w:szCs w:val="24"/>
              </w:rPr>
              <w:t>р</w:t>
            </w:r>
            <w:r w:rsidRPr="00070114">
              <w:rPr>
                <w:rFonts w:eastAsia="Calibri"/>
                <w:sz w:val="24"/>
                <w:szCs w:val="24"/>
              </w:rPr>
              <w:t xml:space="preserve">асходы </w:t>
            </w:r>
          </w:p>
          <w:p w:rsidR="00BC2943" w:rsidRPr="00070114" w:rsidRDefault="00BC2943" w:rsidP="007C574B">
            <w:pPr>
              <w:snapToGrid w:val="0"/>
              <w:jc w:val="both"/>
              <w:rPr>
                <w:rFonts w:eastAsia="Calibri"/>
                <w:sz w:val="24"/>
                <w:szCs w:val="24"/>
              </w:rPr>
            </w:pPr>
            <w:r w:rsidRPr="00070114">
              <w:rPr>
                <w:rFonts w:eastAsia="Calibri"/>
                <w:bCs/>
                <w:sz w:val="24"/>
                <w:szCs w:val="24"/>
              </w:rPr>
              <w:t xml:space="preserve">в размере 10 </w:t>
            </w:r>
            <w:r w:rsidRPr="00070114">
              <w:rPr>
                <w:rFonts w:eastAsia="Calibri"/>
                <w:sz w:val="24"/>
                <w:szCs w:val="24"/>
              </w:rPr>
              <w:t>%</w:t>
            </w:r>
          </w:p>
        </w:tc>
        <w:tc>
          <w:tcPr>
            <w:tcW w:w="1559" w:type="dxa"/>
          </w:tcPr>
          <w:p w:rsidR="00BC2943" w:rsidRPr="00070114" w:rsidRDefault="00BC2943" w:rsidP="007C574B">
            <w:pPr>
              <w:snapToGrid w:val="0"/>
              <w:jc w:val="center"/>
              <w:rPr>
                <w:rFonts w:eastAsia="Calibri"/>
                <w:sz w:val="24"/>
                <w:szCs w:val="24"/>
              </w:rPr>
            </w:pPr>
            <w:r w:rsidRPr="00070114">
              <w:rPr>
                <w:rFonts w:eastAsia="Calibri"/>
                <w:b/>
                <w:bCs/>
                <w:sz w:val="24"/>
                <w:szCs w:val="24"/>
              </w:rPr>
              <w:t>-</w:t>
            </w:r>
          </w:p>
        </w:tc>
        <w:tc>
          <w:tcPr>
            <w:tcW w:w="1560" w:type="dxa"/>
          </w:tcPr>
          <w:p w:rsidR="00BC2943" w:rsidRPr="00070114" w:rsidRDefault="00BC2943" w:rsidP="007C574B">
            <w:pPr>
              <w:snapToGrid w:val="0"/>
              <w:jc w:val="center"/>
              <w:rPr>
                <w:rFonts w:eastAsia="Calibri"/>
                <w:sz w:val="24"/>
                <w:szCs w:val="24"/>
              </w:rPr>
            </w:pPr>
            <w:r w:rsidRPr="00070114">
              <w:rPr>
                <w:rFonts w:eastAsia="Calibri"/>
                <w:sz w:val="24"/>
                <w:szCs w:val="24"/>
              </w:rPr>
              <w:t>-</w:t>
            </w:r>
          </w:p>
        </w:tc>
        <w:tc>
          <w:tcPr>
            <w:tcW w:w="1417" w:type="dxa"/>
          </w:tcPr>
          <w:p w:rsidR="00BC2943" w:rsidRPr="00070114" w:rsidRDefault="00BC2943" w:rsidP="007C574B">
            <w:pPr>
              <w:snapToGrid w:val="0"/>
              <w:jc w:val="center"/>
              <w:rPr>
                <w:rFonts w:eastAsia="Calibri"/>
                <w:sz w:val="24"/>
                <w:szCs w:val="24"/>
              </w:rPr>
            </w:pPr>
            <w:r w:rsidRPr="00070114">
              <w:rPr>
                <w:rFonts w:eastAsia="Calibri"/>
                <w:sz w:val="24"/>
                <w:szCs w:val="24"/>
              </w:rPr>
              <w:t>-</w:t>
            </w:r>
          </w:p>
        </w:tc>
        <w:tc>
          <w:tcPr>
            <w:tcW w:w="1134" w:type="dxa"/>
          </w:tcPr>
          <w:p w:rsidR="00BC2943" w:rsidRPr="00070114" w:rsidRDefault="00BC2943" w:rsidP="007C574B">
            <w:pPr>
              <w:snapToGrid w:val="0"/>
              <w:jc w:val="center"/>
              <w:rPr>
                <w:rFonts w:eastAsia="Calibri"/>
                <w:sz w:val="24"/>
                <w:szCs w:val="24"/>
              </w:rPr>
            </w:pPr>
            <w:r w:rsidRPr="00070114">
              <w:rPr>
                <w:rFonts w:eastAsia="Calibri"/>
                <w:sz w:val="24"/>
                <w:szCs w:val="24"/>
              </w:rPr>
              <w:t>16,00</w:t>
            </w:r>
          </w:p>
        </w:tc>
        <w:tc>
          <w:tcPr>
            <w:tcW w:w="992" w:type="dxa"/>
          </w:tcPr>
          <w:p w:rsidR="00BC2943" w:rsidRPr="00070114" w:rsidRDefault="00BC2943" w:rsidP="007C574B">
            <w:pPr>
              <w:snapToGrid w:val="0"/>
              <w:jc w:val="center"/>
              <w:rPr>
                <w:rFonts w:eastAsia="Calibri"/>
                <w:sz w:val="24"/>
                <w:szCs w:val="24"/>
              </w:rPr>
            </w:pPr>
            <w:r w:rsidRPr="00070114">
              <w:rPr>
                <w:rFonts w:eastAsia="Calibri"/>
                <w:sz w:val="24"/>
                <w:szCs w:val="24"/>
              </w:rPr>
              <w:t>19,20</w:t>
            </w:r>
          </w:p>
        </w:tc>
      </w:tr>
      <w:tr w:rsidR="00BC2943" w:rsidRPr="00070114" w:rsidTr="007C574B">
        <w:trPr>
          <w:trHeight w:val="20"/>
        </w:trPr>
        <w:tc>
          <w:tcPr>
            <w:tcW w:w="8080" w:type="dxa"/>
            <w:gridSpan w:val="6"/>
          </w:tcPr>
          <w:p w:rsidR="00BC2943" w:rsidRPr="00070114" w:rsidRDefault="00BC2943" w:rsidP="007C574B">
            <w:pPr>
              <w:snapToGrid w:val="0"/>
              <w:jc w:val="both"/>
              <w:rPr>
                <w:rFonts w:eastAsia="Calibri"/>
                <w:b/>
                <w:bCs/>
                <w:sz w:val="24"/>
                <w:szCs w:val="24"/>
              </w:rPr>
            </w:pPr>
            <w:r w:rsidRPr="00070114">
              <w:rPr>
                <w:rFonts w:eastAsia="Calibri"/>
                <w:b/>
                <w:bCs/>
                <w:sz w:val="24"/>
                <w:szCs w:val="24"/>
              </w:rPr>
              <w:t>Итого по населенному пункту</w:t>
            </w:r>
          </w:p>
        </w:tc>
        <w:tc>
          <w:tcPr>
            <w:tcW w:w="992" w:type="dxa"/>
          </w:tcPr>
          <w:p w:rsidR="00BC2943" w:rsidRPr="00070114" w:rsidRDefault="00BC2943" w:rsidP="007C574B">
            <w:pPr>
              <w:snapToGrid w:val="0"/>
              <w:jc w:val="both"/>
              <w:rPr>
                <w:rFonts w:eastAsia="Calibri"/>
                <w:sz w:val="24"/>
                <w:szCs w:val="24"/>
              </w:rPr>
            </w:pPr>
            <w:r w:rsidRPr="00070114">
              <w:rPr>
                <w:rFonts w:eastAsia="Calibri"/>
                <w:sz w:val="24"/>
                <w:szCs w:val="24"/>
              </w:rPr>
              <w:t>259,20</w:t>
            </w:r>
          </w:p>
        </w:tc>
      </w:tr>
    </w:tbl>
    <w:p w:rsidR="00BC2943" w:rsidRPr="00070114" w:rsidRDefault="00BC2943" w:rsidP="007C574B">
      <w:pPr>
        <w:ind w:firstLine="540"/>
        <w:jc w:val="both"/>
        <w:rPr>
          <w:sz w:val="24"/>
          <w:szCs w:val="24"/>
          <w:lang w:val="en-US"/>
        </w:rPr>
      </w:pPr>
    </w:p>
    <w:p w:rsidR="00BC2943" w:rsidRPr="00D155C6" w:rsidRDefault="00BC2943" w:rsidP="007C574B">
      <w:pPr>
        <w:pStyle w:val="S4"/>
      </w:pPr>
      <w:r w:rsidRPr="00D155C6">
        <w:t>Водопотребление п. Красноленинский на расчетный срок составит                   259,20 м 3/сут.</w:t>
      </w:r>
    </w:p>
    <w:p w:rsidR="00BC2943" w:rsidRPr="00D155C6" w:rsidRDefault="00BC2943" w:rsidP="007C574B">
      <w:pPr>
        <w:pStyle w:val="S4"/>
      </w:pPr>
      <w:r w:rsidRPr="00D155C6">
        <w:lastRenderedPageBreak/>
        <w:t>Водопотребление п</w:t>
      </w:r>
      <w:proofErr w:type="gramStart"/>
      <w:r w:rsidRPr="00D155C6">
        <w:t>.У</w:t>
      </w:r>
      <w:proofErr w:type="gramEnd"/>
      <w:r w:rsidRPr="00D155C6">
        <w:t>рманный:</w:t>
      </w:r>
    </w:p>
    <w:tbl>
      <w:tblPr>
        <w:tblW w:w="9072" w:type="dxa"/>
        <w:tblInd w:w="108" w:type="dxa"/>
        <w:tblLayout w:type="fixed"/>
        <w:tblLook w:val="0000" w:firstRow="0" w:lastRow="0" w:firstColumn="0" w:lastColumn="0" w:noHBand="0" w:noVBand="0"/>
      </w:tblPr>
      <w:tblGrid>
        <w:gridCol w:w="567"/>
        <w:gridCol w:w="1843"/>
        <w:gridCol w:w="1559"/>
        <w:gridCol w:w="1560"/>
        <w:gridCol w:w="1417"/>
        <w:gridCol w:w="1134"/>
        <w:gridCol w:w="992"/>
      </w:tblGrid>
      <w:tr w:rsidR="00BC2943" w:rsidRPr="00070114" w:rsidTr="007C574B">
        <w:trPr>
          <w:trHeight w:val="20"/>
        </w:trPr>
        <w:tc>
          <w:tcPr>
            <w:tcW w:w="567" w:type="dxa"/>
            <w:vMerge w:val="restart"/>
            <w:tcBorders>
              <w:top w:val="single" w:sz="4" w:space="0" w:color="000000"/>
              <w:left w:val="single" w:sz="4" w:space="0" w:color="000000"/>
              <w:bottom w:val="single" w:sz="4" w:space="0" w:color="000000"/>
            </w:tcBorders>
          </w:tcPr>
          <w:p w:rsidR="00BC2943" w:rsidRDefault="00BC2943" w:rsidP="007C574B">
            <w:pPr>
              <w:snapToGrid w:val="0"/>
              <w:jc w:val="center"/>
              <w:rPr>
                <w:rFonts w:eastAsia="Calibri"/>
                <w:b/>
                <w:bCs/>
                <w:sz w:val="24"/>
                <w:szCs w:val="24"/>
              </w:rPr>
            </w:pPr>
            <w:r>
              <w:rPr>
                <w:rFonts w:eastAsia="Calibri"/>
                <w:b/>
                <w:bCs/>
                <w:sz w:val="24"/>
                <w:szCs w:val="24"/>
              </w:rPr>
              <w:t>№</w:t>
            </w:r>
          </w:p>
          <w:p w:rsidR="00BC2943" w:rsidRDefault="00BC2943" w:rsidP="007C574B">
            <w:pPr>
              <w:snapToGrid w:val="0"/>
              <w:jc w:val="center"/>
              <w:rPr>
                <w:rFonts w:eastAsia="Calibri"/>
                <w:b/>
                <w:bCs/>
                <w:sz w:val="24"/>
                <w:szCs w:val="24"/>
              </w:rPr>
            </w:pPr>
            <w:proofErr w:type="gramStart"/>
            <w:r>
              <w:rPr>
                <w:rFonts w:eastAsia="Calibri"/>
                <w:b/>
                <w:bCs/>
                <w:sz w:val="24"/>
                <w:szCs w:val="24"/>
              </w:rPr>
              <w:t>п</w:t>
            </w:r>
            <w:proofErr w:type="gramEnd"/>
            <w:r>
              <w:rPr>
                <w:rFonts w:eastAsia="Calibri"/>
                <w:b/>
                <w:bCs/>
                <w:sz w:val="24"/>
                <w:szCs w:val="24"/>
              </w:rPr>
              <w:t>/п</w:t>
            </w:r>
          </w:p>
          <w:p w:rsidR="00BC2943" w:rsidRDefault="00BC2943" w:rsidP="007C574B">
            <w:pPr>
              <w:snapToGrid w:val="0"/>
              <w:jc w:val="center"/>
              <w:rPr>
                <w:rFonts w:eastAsia="Calibri"/>
                <w:b/>
                <w:bCs/>
                <w:sz w:val="24"/>
                <w:szCs w:val="24"/>
              </w:rPr>
            </w:pPr>
          </w:p>
          <w:p w:rsidR="00BC2943" w:rsidRDefault="00BC2943" w:rsidP="007C574B">
            <w:pPr>
              <w:snapToGrid w:val="0"/>
              <w:jc w:val="center"/>
              <w:rPr>
                <w:rFonts w:eastAsia="Calibri"/>
                <w:b/>
                <w:bCs/>
                <w:sz w:val="24"/>
                <w:szCs w:val="24"/>
              </w:rPr>
            </w:pPr>
          </w:p>
          <w:p w:rsidR="00BC2943" w:rsidRDefault="00BC2943" w:rsidP="007C574B">
            <w:pPr>
              <w:snapToGrid w:val="0"/>
              <w:jc w:val="center"/>
              <w:rPr>
                <w:rFonts w:eastAsia="Calibri"/>
                <w:b/>
                <w:bCs/>
                <w:sz w:val="24"/>
                <w:szCs w:val="24"/>
              </w:rPr>
            </w:pPr>
          </w:p>
          <w:p w:rsidR="00BC2943" w:rsidRPr="004B2856" w:rsidRDefault="00BC2943" w:rsidP="007C574B">
            <w:pPr>
              <w:snapToGrid w:val="0"/>
              <w:jc w:val="center"/>
              <w:rPr>
                <w:rFonts w:eastAsia="Calibri"/>
                <w:b/>
                <w:bCs/>
                <w:sz w:val="24"/>
                <w:szCs w:val="24"/>
              </w:rPr>
            </w:pPr>
          </w:p>
          <w:p w:rsidR="00BC2943" w:rsidRPr="00070114" w:rsidRDefault="00BC2943" w:rsidP="007C574B">
            <w:pPr>
              <w:snapToGrid w:val="0"/>
              <w:jc w:val="center"/>
              <w:rPr>
                <w:rFonts w:eastAsia="Calibri"/>
                <w:b/>
                <w:bCs/>
                <w:sz w:val="24"/>
                <w:szCs w:val="24"/>
              </w:rPr>
            </w:pPr>
          </w:p>
        </w:tc>
        <w:tc>
          <w:tcPr>
            <w:tcW w:w="1843" w:type="dxa"/>
            <w:vMerge w:val="restart"/>
            <w:tcBorders>
              <w:top w:val="single" w:sz="4" w:space="0" w:color="000000"/>
              <w:left w:val="single" w:sz="4" w:space="0" w:color="000000"/>
              <w:bottom w:val="single" w:sz="4" w:space="0" w:color="000000"/>
            </w:tcBorders>
          </w:tcPr>
          <w:p w:rsidR="00BC2943" w:rsidRDefault="00BC2943" w:rsidP="007C574B">
            <w:pPr>
              <w:snapToGrid w:val="0"/>
              <w:jc w:val="center"/>
              <w:rPr>
                <w:rFonts w:eastAsia="Calibri"/>
                <w:b/>
                <w:bCs/>
                <w:sz w:val="24"/>
                <w:szCs w:val="24"/>
              </w:rPr>
            </w:pPr>
            <w:r w:rsidRPr="00070114">
              <w:rPr>
                <w:rFonts w:eastAsia="Calibri"/>
                <w:b/>
                <w:bCs/>
                <w:sz w:val="24"/>
                <w:szCs w:val="24"/>
              </w:rPr>
              <w:t>Наименование водопотре</w:t>
            </w:r>
            <w:r>
              <w:rPr>
                <w:rFonts w:eastAsia="Calibri"/>
                <w:b/>
                <w:bCs/>
                <w:sz w:val="24"/>
                <w:szCs w:val="24"/>
              </w:rPr>
              <w:t>-</w:t>
            </w:r>
            <w:r w:rsidRPr="00070114">
              <w:rPr>
                <w:rFonts w:eastAsia="Calibri"/>
                <w:b/>
                <w:bCs/>
                <w:sz w:val="24"/>
                <w:szCs w:val="24"/>
              </w:rPr>
              <w:t>бителей</w:t>
            </w:r>
          </w:p>
          <w:p w:rsidR="00BC2943" w:rsidRDefault="00BC2943" w:rsidP="007C574B">
            <w:pPr>
              <w:snapToGrid w:val="0"/>
              <w:jc w:val="center"/>
              <w:rPr>
                <w:rFonts w:eastAsia="Calibri"/>
                <w:b/>
                <w:bCs/>
                <w:sz w:val="24"/>
                <w:szCs w:val="24"/>
              </w:rPr>
            </w:pPr>
          </w:p>
          <w:p w:rsidR="00BC2943" w:rsidRDefault="00BC2943" w:rsidP="007C574B">
            <w:pPr>
              <w:snapToGrid w:val="0"/>
              <w:jc w:val="center"/>
              <w:rPr>
                <w:rFonts w:eastAsia="Calibri"/>
                <w:b/>
                <w:bCs/>
                <w:sz w:val="24"/>
                <w:szCs w:val="24"/>
              </w:rPr>
            </w:pPr>
          </w:p>
          <w:p w:rsidR="00BC2943" w:rsidRDefault="00BC2943" w:rsidP="007C574B">
            <w:pPr>
              <w:snapToGrid w:val="0"/>
              <w:jc w:val="center"/>
              <w:rPr>
                <w:rFonts w:eastAsia="Calibri"/>
                <w:b/>
                <w:bCs/>
                <w:sz w:val="24"/>
                <w:szCs w:val="24"/>
              </w:rPr>
            </w:pPr>
          </w:p>
          <w:p w:rsidR="00BC2943" w:rsidRDefault="00BC2943" w:rsidP="007C574B">
            <w:pPr>
              <w:snapToGrid w:val="0"/>
              <w:jc w:val="center"/>
              <w:rPr>
                <w:rFonts w:eastAsia="Calibri"/>
                <w:b/>
                <w:bCs/>
                <w:sz w:val="24"/>
                <w:szCs w:val="24"/>
              </w:rPr>
            </w:pPr>
          </w:p>
          <w:p w:rsidR="00BC2943" w:rsidRDefault="00BC2943" w:rsidP="007C574B">
            <w:pPr>
              <w:snapToGrid w:val="0"/>
              <w:jc w:val="center"/>
              <w:rPr>
                <w:rFonts w:eastAsia="Calibri"/>
                <w:b/>
                <w:bCs/>
                <w:sz w:val="24"/>
                <w:szCs w:val="24"/>
              </w:rPr>
            </w:pPr>
          </w:p>
          <w:p w:rsidR="00BC2943" w:rsidRPr="00070114" w:rsidRDefault="00BC2943" w:rsidP="007C574B">
            <w:pPr>
              <w:snapToGrid w:val="0"/>
              <w:jc w:val="center"/>
              <w:rPr>
                <w:rFonts w:eastAsia="Calibri"/>
                <w:b/>
                <w:bCs/>
                <w:sz w:val="24"/>
                <w:szCs w:val="24"/>
              </w:rPr>
            </w:pPr>
          </w:p>
        </w:tc>
        <w:tc>
          <w:tcPr>
            <w:tcW w:w="1559" w:type="dxa"/>
            <w:vMerge w:val="restart"/>
            <w:tcBorders>
              <w:top w:val="single" w:sz="4" w:space="0" w:color="000000"/>
              <w:left w:val="single" w:sz="4" w:space="0" w:color="000000"/>
            </w:tcBorders>
          </w:tcPr>
          <w:p w:rsidR="00BC2943" w:rsidRPr="00070114" w:rsidRDefault="00BC2943" w:rsidP="007C574B">
            <w:pPr>
              <w:snapToGrid w:val="0"/>
              <w:jc w:val="center"/>
              <w:rPr>
                <w:rFonts w:eastAsia="Calibri"/>
                <w:b/>
                <w:bCs/>
                <w:sz w:val="24"/>
                <w:szCs w:val="24"/>
              </w:rPr>
            </w:pPr>
            <w:r w:rsidRPr="00070114">
              <w:rPr>
                <w:rFonts w:eastAsia="Calibri"/>
                <w:b/>
                <w:bCs/>
                <w:sz w:val="24"/>
                <w:szCs w:val="24"/>
              </w:rPr>
              <w:t>Население, чел</w:t>
            </w:r>
            <w:proofErr w:type="gramStart"/>
            <w:r>
              <w:rPr>
                <w:rFonts w:eastAsia="Calibri"/>
                <w:b/>
                <w:bCs/>
                <w:sz w:val="24"/>
                <w:szCs w:val="24"/>
              </w:rPr>
              <w:t>,,</w:t>
            </w:r>
            <w:proofErr w:type="gramEnd"/>
          </w:p>
          <w:p w:rsidR="00BC2943" w:rsidRDefault="00BC2943" w:rsidP="007C574B">
            <w:pPr>
              <w:snapToGrid w:val="0"/>
              <w:jc w:val="center"/>
              <w:rPr>
                <w:rFonts w:eastAsia="Calibri"/>
                <w:b/>
                <w:bCs/>
                <w:sz w:val="24"/>
                <w:szCs w:val="24"/>
              </w:rPr>
            </w:pPr>
            <w:r>
              <w:rPr>
                <w:rFonts w:eastAsia="Calibri"/>
                <w:b/>
                <w:bCs/>
                <w:sz w:val="24"/>
                <w:szCs w:val="24"/>
              </w:rPr>
              <w:t>р</w:t>
            </w:r>
            <w:r w:rsidRPr="00070114">
              <w:rPr>
                <w:rFonts w:eastAsia="Calibri"/>
                <w:b/>
                <w:bCs/>
                <w:sz w:val="24"/>
                <w:szCs w:val="24"/>
              </w:rPr>
              <w:t>асчетный срок</w:t>
            </w:r>
          </w:p>
          <w:p w:rsidR="00BC2943" w:rsidRDefault="00BC2943" w:rsidP="007C574B">
            <w:pPr>
              <w:snapToGrid w:val="0"/>
              <w:jc w:val="center"/>
              <w:rPr>
                <w:rFonts w:eastAsia="Calibri"/>
                <w:b/>
                <w:bCs/>
                <w:sz w:val="24"/>
                <w:szCs w:val="24"/>
              </w:rPr>
            </w:pPr>
          </w:p>
          <w:p w:rsidR="00BC2943" w:rsidRDefault="00BC2943" w:rsidP="007C574B">
            <w:pPr>
              <w:snapToGrid w:val="0"/>
              <w:jc w:val="center"/>
              <w:rPr>
                <w:rFonts w:eastAsia="Calibri"/>
                <w:b/>
                <w:bCs/>
                <w:sz w:val="24"/>
                <w:szCs w:val="24"/>
              </w:rPr>
            </w:pPr>
          </w:p>
          <w:p w:rsidR="00BC2943" w:rsidRDefault="00BC2943" w:rsidP="007C574B">
            <w:pPr>
              <w:snapToGrid w:val="0"/>
              <w:jc w:val="center"/>
              <w:rPr>
                <w:rFonts w:eastAsia="Calibri"/>
                <w:b/>
                <w:bCs/>
                <w:sz w:val="24"/>
                <w:szCs w:val="24"/>
              </w:rPr>
            </w:pPr>
          </w:p>
          <w:p w:rsidR="00BC2943" w:rsidRPr="00070114" w:rsidRDefault="00BC2943" w:rsidP="007C574B">
            <w:pPr>
              <w:snapToGrid w:val="0"/>
              <w:jc w:val="center"/>
              <w:rPr>
                <w:rFonts w:eastAsia="Calibri"/>
                <w:b/>
                <w:bCs/>
                <w:sz w:val="24"/>
                <w:szCs w:val="24"/>
              </w:rPr>
            </w:pPr>
          </w:p>
        </w:tc>
        <w:tc>
          <w:tcPr>
            <w:tcW w:w="1560" w:type="dxa"/>
            <w:vMerge w:val="restart"/>
            <w:tcBorders>
              <w:top w:val="single" w:sz="4" w:space="0" w:color="000000"/>
              <w:left w:val="single" w:sz="4" w:space="0" w:color="000000"/>
              <w:bottom w:val="single" w:sz="4" w:space="0" w:color="000000"/>
            </w:tcBorders>
          </w:tcPr>
          <w:p w:rsidR="00BC2943" w:rsidRDefault="00BC2943" w:rsidP="007C574B">
            <w:pPr>
              <w:snapToGrid w:val="0"/>
              <w:jc w:val="center"/>
              <w:rPr>
                <w:rFonts w:eastAsia="Calibri"/>
                <w:b/>
                <w:bCs/>
                <w:sz w:val="24"/>
                <w:szCs w:val="24"/>
              </w:rPr>
            </w:pPr>
            <w:r w:rsidRPr="00070114">
              <w:rPr>
                <w:rFonts w:eastAsia="Calibri"/>
                <w:b/>
                <w:bCs/>
                <w:sz w:val="24"/>
                <w:szCs w:val="24"/>
              </w:rPr>
              <w:t xml:space="preserve">Норма </w:t>
            </w:r>
            <w:proofErr w:type="gramStart"/>
            <w:r w:rsidRPr="00070114">
              <w:rPr>
                <w:rFonts w:eastAsia="Calibri"/>
                <w:b/>
                <w:bCs/>
                <w:sz w:val="24"/>
                <w:szCs w:val="24"/>
              </w:rPr>
              <w:t>водопот-ребления</w:t>
            </w:r>
            <w:proofErr w:type="gramEnd"/>
            <w:r w:rsidRPr="00070114">
              <w:rPr>
                <w:rFonts w:eastAsia="Calibri"/>
                <w:b/>
                <w:bCs/>
                <w:sz w:val="24"/>
                <w:szCs w:val="24"/>
              </w:rPr>
              <w:t>, л/сут</w:t>
            </w:r>
            <w:r>
              <w:rPr>
                <w:rFonts w:eastAsia="Calibri"/>
                <w:b/>
                <w:bCs/>
                <w:sz w:val="24"/>
                <w:szCs w:val="24"/>
              </w:rPr>
              <w:t>.</w:t>
            </w:r>
            <w:r w:rsidRPr="00070114">
              <w:rPr>
                <w:rFonts w:eastAsia="Calibri"/>
                <w:b/>
                <w:bCs/>
                <w:sz w:val="24"/>
                <w:szCs w:val="24"/>
              </w:rPr>
              <w:t xml:space="preserve"> чел.</w:t>
            </w:r>
          </w:p>
          <w:p w:rsidR="00BC2943" w:rsidRDefault="00BC2943" w:rsidP="007C574B">
            <w:pPr>
              <w:snapToGrid w:val="0"/>
              <w:jc w:val="center"/>
              <w:rPr>
                <w:rFonts w:eastAsia="Calibri"/>
                <w:b/>
                <w:bCs/>
                <w:sz w:val="24"/>
                <w:szCs w:val="24"/>
              </w:rPr>
            </w:pPr>
          </w:p>
          <w:p w:rsidR="00BC2943" w:rsidRDefault="00BC2943" w:rsidP="007C574B">
            <w:pPr>
              <w:snapToGrid w:val="0"/>
              <w:jc w:val="center"/>
              <w:rPr>
                <w:rFonts w:eastAsia="Calibri"/>
                <w:b/>
                <w:bCs/>
                <w:sz w:val="24"/>
                <w:szCs w:val="24"/>
              </w:rPr>
            </w:pPr>
          </w:p>
          <w:p w:rsidR="00BC2943" w:rsidRPr="00070114" w:rsidRDefault="00BC2943" w:rsidP="007C574B">
            <w:pPr>
              <w:snapToGrid w:val="0"/>
              <w:jc w:val="center"/>
              <w:rPr>
                <w:rFonts w:eastAsia="Calibri"/>
                <w:b/>
                <w:bCs/>
                <w:sz w:val="24"/>
                <w:szCs w:val="24"/>
              </w:rPr>
            </w:pPr>
          </w:p>
        </w:tc>
        <w:tc>
          <w:tcPr>
            <w:tcW w:w="1417" w:type="dxa"/>
            <w:vMerge w:val="restart"/>
            <w:tcBorders>
              <w:top w:val="single" w:sz="4" w:space="0" w:color="000000"/>
              <w:left w:val="single" w:sz="4" w:space="0" w:color="000000"/>
              <w:bottom w:val="single" w:sz="4" w:space="0" w:color="000000"/>
            </w:tcBorders>
          </w:tcPr>
          <w:p w:rsidR="00BC2943" w:rsidRDefault="00BC2943" w:rsidP="007C574B">
            <w:pPr>
              <w:snapToGrid w:val="0"/>
              <w:jc w:val="center"/>
              <w:rPr>
                <w:rFonts w:eastAsia="Calibri"/>
                <w:b/>
                <w:bCs/>
                <w:sz w:val="24"/>
                <w:szCs w:val="24"/>
              </w:rPr>
            </w:pPr>
            <w:proofErr w:type="gramStart"/>
            <w:r w:rsidRPr="00070114">
              <w:rPr>
                <w:rFonts w:eastAsia="Calibri"/>
                <w:b/>
                <w:bCs/>
                <w:sz w:val="24"/>
                <w:szCs w:val="24"/>
              </w:rPr>
              <w:t>Коэффи</w:t>
            </w:r>
            <w:r>
              <w:rPr>
                <w:rFonts w:eastAsia="Calibri"/>
                <w:b/>
                <w:bCs/>
                <w:sz w:val="24"/>
                <w:szCs w:val="24"/>
              </w:rPr>
              <w:t>-</w:t>
            </w:r>
            <w:r w:rsidRPr="00070114">
              <w:rPr>
                <w:rFonts w:eastAsia="Calibri"/>
                <w:b/>
                <w:bCs/>
                <w:sz w:val="24"/>
                <w:szCs w:val="24"/>
              </w:rPr>
              <w:t>циент</w:t>
            </w:r>
            <w:proofErr w:type="gramEnd"/>
            <w:r w:rsidRPr="00070114">
              <w:rPr>
                <w:rFonts w:eastAsia="Calibri"/>
                <w:b/>
                <w:bCs/>
                <w:sz w:val="24"/>
                <w:szCs w:val="24"/>
              </w:rPr>
              <w:t xml:space="preserve"> суточной нерав</w:t>
            </w:r>
            <w:r>
              <w:rPr>
                <w:rFonts w:eastAsia="Calibri"/>
                <w:b/>
                <w:bCs/>
                <w:sz w:val="24"/>
                <w:szCs w:val="24"/>
              </w:rPr>
              <w:t>-</w:t>
            </w:r>
            <w:r w:rsidRPr="00070114">
              <w:rPr>
                <w:rFonts w:eastAsia="Calibri"/>
                <w:b/>
                <w:bCs/>
                <w:sz w:val="24"/>
                <w:szCs w:val="24"/>
              </w:rPr>
              <w:t>номер</w:t>
            </w:r>
            <w:r>
              <w:rPr>
                <w:rFonts w:eastAsia="Calibri"/>
                <w:b/>
                <w:bCs/>
                <w:sz w:val="24"/>
                <w:szCs w:val="24"/>
              </w:rPr>
              <w:t>-</w:t>
            </w:r>
            <w:r w:rsidRPr="00070114">
              <w:rPr>
                <w:rFonts w:eastAsia="Calibri"/>
                <w:b/>
                <w:bCs/>
                <w:sz w:val="24"/>
                <w:szCs w:val="24"/>
              </w:rPr>
              <w:t>ности</w:t>
            </w:r>
          </w:p>
          <w:p w:rsidR="00BC2943" w:rsidRPr="00070114" w:rsidRDefault="00BC2943" w:rsidP="007C574B">
            <w:pPr>
              <w:snapToGrid w:val="0"/>
              <w:jc w:val="center"/>
              <w:rPr>
                <w:rFonts w:eastAsia="Calibri"/>
                <w:b/>
                <w:sz w:val="24"/>
                <w:szCs w:val="24"/>
                <w:vertAlign w:val="subscript"/>
              </w:rPr>
            </w:pPr>
            <w:r w:rsidRPr="00070114">
              <w:rPr>
                <w:rFonts w:eastAsia="Calibri"/>
                <w:b/>
                <w:sz w:val="24"/>
                <w:szCs w:val="24"/>
              </w:rPr>
              <w:t>К</w:t>
            </w:r>
            <w:r w:rsidRPr="00070114">
              <w:rPr>
                <w:rFonts w:eastAsia="Calibri"/>
                <w:b/>
                <w:sz w:val="24"/>
                <w:szCs w:val="24"/>
                <w:vertAlign w:val="subscript"/>
              </w:rPr>
              <w:t>сут</w:t>
            </w:r>
            <w:r>
              <w:rPr>
                <w:rFonts w:eastAsia="Calibri"/>
                <w:b/>
                <w:sz w:val="24"/>
                <w:szCs w:val="24"/>
                <w:vertAlign w:val="subscript"/>
              </w:rPr>
              <w:t>.</w:t>
            </w:r>
            <w:r w:rsidRPr="00070114">
              <w:rPr>
                <w:rFonts w:eastAsia="Calibri"/>
                <w:b/>
                <w:sz w:val="24"/>
                <w:szCs w:val="24"/>
                <w:vertAlign w:val="subscript"/>
              </w:rPr>
              <w:t xml:space="preserve"> </w:t>
            </w:r>
            <w:r w:rsidRPr="00070114">
              <w:rPr>
                <w:rFonts w:eastAsia="Calibri"/>
                <w:b/>
                <w:sz w:val="24"/>
                <w:szCs w:val="24"/>
                <w:vertAlign w:val="subscript"/>
                <w:lang w:val="en-US"/>
              </w:rPr>
              <w:t>max</w:t>
            </w: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BC2943" w:rsidRPr="00070114" w:rsidRDefault="00BC2943" w:rsidP="007C574B">
            <w:pPr>
              <w:snapToGrid w:val="0"/>
              <w:jc w:val="both"/>
              <w:rPr>
                <w:rFonts w:eastAsia="Calibri"/>
                <w:b/>
                <w:bCs/>
                <w:sz w:val="24"/>
                <w:szCs w:val="24"/>
              </w:rPr>
            </w:pPr>
            <w:r w:rsidRPr="00070114">
              <w:rPr>
                <w:rFonts w:eastAsia="Calibri"/>
                <w:b/>
                <w:bCs/>
                <w:sz w:val="24"/>
                <w:szCs w:val="24"/>
              </w:rPr>
              <w:t>Количество потребляемой  воды, м</w:t>
            </w:r>
            <w:r w:rsidRPr="00070114">
              <w:rPr>
                <w:rFonts w:eastAsia="Calibri"/>
                <w:b/>
                <w:bCs/>
                <w:sz w:val="24"/>
                <w:szCs w:val="24"/>
                <w:vertAlign w:val="superscript"/>
              </w:rPr>
              <w:t>3</w:t>
            </w:r>
            <w:r w:rsidRPr="00070114">
              <w:rPr>
                <w:rFonts w:eastAsia="Calibri"/>
                <w:b/>
                <w:bCs/>
                <w:sz w:val="24"/>
                <w:szCs w:val="24"/>
              </w:rPr>
              <w:t>/сут</w:t>
            </w:r>
          </w:p>
        </w:tc>
      </w:tr>
      <w:tr w:rsidR="00BC2943" w:rsidRPr="00070114" w:rsidTr="007C574B">
        <w:trPr>
          <w:trHeight w:val="1002"/>
        </w:trPr>
        <w:tc>
          <w:tcPr>
            <w:tcW w:w="567" w:type="dxa"/>
            <w:vMerge/>
            <w:tcBorders>
              <w:top w:val="single" w:sz="4" w:space="0" w:color="000000"/>
              <w:left w:val="single" w:sz="4" w:space="0" w:color="000000"/>
              <w:bottom w:val="single" w:sz="4" w:space="0" w:color="000000"/>
            </w:tcBorders>
            <w:vAlign w:val="center"/>
          </w:tcPr>
          <w:p w:rsidR="00BC2943" w:rsidRPr="00070114" w:rsidRDefault="00BC2943" w:rsidP="007C574B">
            <w:pPr>
              <w:jc w:val="both"/>
              <w:rPr>
                <w:b/>
                <w:sz w:val="24"/>
                <w:szCs w:val="24"/>
              </w:rPr>
            </w:pPr>
          </w:p>
        </w:tc>
        <w:tc>
          <w:tcPr>
            <w:tcW w:w="1843" w:type="dxa"/>
            <w:vMerge/>
            <w:tcBorders>
              <w:top w:val="single" w:sz="4" w:space="0" w:color="000000"/>
              <w:left w:val="single" w:sz="4" w:space="0" w:color="000000"/>
              <w:bottom w:val="single" w:sz="4" w:space="0" w:color="000000"/>
            </w:tcBorders>
            <w:vAlign w:val="center"/>
          </w:tcPr>
          <w:p w:rsidR="00BC2943" w:rsidRPr="00070114" w:rsidRDefault="00BC2943" w:rsidP="007C574B">
            <w:pPr>
              <w:jc w:val="both"/>
              <w:rPr>
                <w:b/>
                <w:sz w:val="24"/>
                <w:szCs w:val="24"/>
              </w:rPr>
            </w:pPr>
          </w:p>
        </w:tc>
        <w:tc>
          <w:tcPr>
            <w:tcW w:w="1559" w:type="dxa"/>
            <w:vMerge/>
            <w:tcBorders>
              <w:left w:val="single" w:sz="4" w:space="0" w:color="000000"/>
              <w:bottom w:val="single" w:sz="4" w:space="0" w:color="000000"/>
            </w:tcBorders>
            <w:vAlign w:val="center"/>
          </w:tcPr>
          <w:p w:rsidR="00BC2943" w:rsidRPr="00070114" w:rsidRDefault="00BC2943" w:rsidP="007C574B">
            <w:pPr>
              <w:snapToGrid w:val="0"/>
              <w:jc w:val="both"/>
              <w:rPr>
                <w:rFonts w:eastAsia="Calibri"/>
                <w:b/>
                <w:bCs/>
                <w:sz w:val="24"/>
                <w:szCs w:val="24"/>
              </w:rPr>
            </w:pPr>
          </w:p>
        </w:tc>
        <w:tc>
          <w:tcPr>
            <w:tcW w:w="1560" w:type="dxa"/>
            <w:vMerge/>
            <w:tcBorders>
              <w:top w:val="single" w:sz="4" w:space="0" w:color="000000"/>
              <w:left w:val="single" w:sz="4" w:space="0" w:color="000000"/>
              <w:bottom w:val="single" w:sz="4" w:space="0" w:color="000000"/>
            </w:tcBorders>
            <w:vAlign w:val="center"/>
          </w:tcPr>
          <w:p w:rsidR="00BC2943" w:rsidRPr="00070114" w:rsidRDefault="00BC2943" w:rsidP="007C574B">
            <w:pPr>
              <w:jc w:val="both"/>
              <w:rPr>
                <w:b/>
                <w:sz w:val="24"/>
                <w:szCs w:val="24"/>
              </w:rPr>
            </w:pPr>
          </w:p>
        </w:tc>
        <w:tc>
          <w:tcPr>
            <w:tcW w:w="1417" w:type="dxa"/>
            <w:vMerge/>
            <w:tcBorders>
              <w:top w:val="single" w:sz="4" w:space="0" w:color="000000"/>
              <w:left w:val="single" w:sz="4" w:space="0" w:color="000000"/>
              <w:bottom w:val="single" w:sz="4" w:space="0" w:color="000000"/>
            </w:tcBorders>
            <w:vAlign w:val="center"/>
          </w:tcPr>
          <w:p w:rsidR="00BC2943" w:rsidRPr="00070114" w:rsidRDefault="00BC2943" w:rsidP="007C574B">
            <w:pPr>
              <w:jc w:val="both"/>
              <w:rPr>
                <w:b/>
                <w:sz w:val="24"/>
                <w:szCs w:val="24"/>
              </w:rPr>
            </w:pPr>
          </w:p>
        </w:tc>
        <w:tc>
          <w:tcPr>
            <w:tcW w:w="1134" w:type="dxa"/>
            <w:tcBorders>
              <w:top w:val="single" w:sz="4" w:space="0" w:color="000000"/>
              <w:left w:val="single" w:sz="4" w:space="0" w:color="000000"/>
              <w:bottom w:val="single" w:sz="4" w:space="0" w:color="000000"/>
            </w:tcBorders>
          </w:tcPr>
          <w:p w:rsidR="00BC2943" w:rsidRDefault="00BC2943" w:rsidP="007C574B">
            <w:pPr>
              <w:snapToGrid w:val="0"/>
              <w:jc w:val="center"/>
              <w:rPr>
                <w:rFonts w:eastAsia="Calibri"/>
                <w:b/>
                <w:bCs/>
                <w:sz w:val="24"/>
                <w:szCs w:val="24"/>
                <w:vertAlign w:val="subscript"/>
              </w:rPr>
            </w:pPr>
            <w:proofErr w:type="gramStart"/>
            <w:r w:rsidRPr="00070114">
              <w:rPr>
                <w:rFonts w:eastAsia="Calibri"/>
                <w:b/>
                <w:bCs/>
                <w:sz w:val="24"/>
                <w:szCs w:val="24"/>
              </w:rPr>
              <w:t>Q</w:t>
            </w:r>
            <w:proofErr w:type="gramEnd"/>
            <w:r w:rsidRPr="00070114">
              <w:rPr>
                <w:rFonts w:eastAsia="Calibri"/>
                <w:b/>
                <w:bCs/>
                <w:sz w:val="24"/>
                <w:szCs w:val="24"/>
                <w:vertAlign w:val="subscript"/>
              </w:rPr>
              <w:t>сут ср</w:t>
            </w:r>
            <w:r>
              <w:rPr>
                <w:rFonts w:eastAsia="Calibri"/>
                <w:b/>
                <w:bCs/>
                <w:sz w:val="24"/>
                <w:szCs w:val="24"/>
                <w:vertAlign w:val="subscript"/>
              </w:rPr>
              <w:t>.</w:t>
            </w:r>
          </w:p>
          <w:p w:rsidR="00BC2943" w:rsidRDefault="00BC2943" w:rsidP="007C574B">
            <w:pPr>
              <w:snapToGrid w:val="0"/>
              <w:jc w:val="center"/>
              <w:rPr>
                <w:rFonts w:eastAsia="Calibri"/>
                <w:b/>
                <w:bCs/>
                <w:sz w:val="24"/>
                <w:szCs w:val="24"/>
                <w:vertAlign w:val="subscript"/>
              </w:rPr>
            </w:pPr>
          </w:p>
          <w:p w:rsidR="00BC2943" w:rsidRDefault="00BC2943" w:rsidP="007C574B">
            <w:pPr>
              <w:snapToGrid w:val="0"/>
              <w:jc w:val="center"/>
              <w:rPr>
                <w:rFonts w:eastAsia="Calibri"/>
                <w:b/>
                <w:bCs/>
                <w:sz w:val="24"/>
                <w:szCs w:val="24"/>
                <w:vertAlign w:val="subscript"/>
              </w:rPr>
            </w:pPr>
          </w:p>
          <w:p w:rsidR="00BC2943" w:rsidRDefault="00BC2943" w:rsidP="007C574B">
            <w:pPr>
              <w:snapToGrid w:val="0"/>
              <w:jc w:val="center"/>
              <w:rPr>
                <w:rFonts w:eastAsia="Calibri"/>
                <w:b/>
                <w:bCs/>
                <w:sz w:val="24"/>
                <w:szCs w:val="24"/>
                <w:vertAlign w:val="subscript"/>
              </w:rPr>
            </w:pPr>
          </w:p>
          <w:p w:rsidR="00BC2943" w:rsidRPr="00070114" w:rsidRDefault="00BC2943" w:rsidP="007C574B">
            <w:pPr>
              <w:snapToGrid w:val="0"/>
              <w:jc w:val="center"/>
              <w:rPr>
                <w:rFonts w:eastAsia="Calibri"/>
                <w:b/>
                <w:bCs/>
                <w:sz w:val="24"/>
                <w:szCs w:val="24"/>
                <w:vertAlign w:val="subscript"/>
              </w:rPr>
            </w:pPr>
          </w:p>
        </w:tc>
        <w:tc>
          <w:tcPr>
            <w:tcW w:w="992" w:type="dxa"/>
            <w:tcBorders>
              <w:top w:val="single" w:sz="4" w:space="0" w:color="000000"/>
              <w:left w:val="single" w:sz="4" w:space="0" w:color="000000"/>
              <w:bottom w:val="single" w:sz="4" w:space="0" w:color="000000"/>
              <w:right w:val="single" w:sz="4" w:space="0" w:color="000000"/>
            </w:tcBorders>
          </w:tcPr>
          <w:p w:rsidR="00BC2943" w:rsidRDefault="00BC2943" w:rsidP="007C574B">
            <w:pPr>
              <w:snapToGrid w:val="0"/>
              <w:jc w:val="center"/>
              <w:rPr>
                <w:rFonts w:eastAsia="Calibri"/>
                <w:b/>
                <w:bCs/>
                <w:sz w:val="24"/>
                <w:szCs w:val="24"/>
                <w:vertAlign w:val="subscript"/>
              </w:rPr>
            </w:pPr>
            <w:proofErr w:type="gramStart"/>
            <w:r w:rsidRPr="00070114">
              <w:rPr>
                <w:rFonts w:eastAsia="Calibri"/>
                <w:b/>
                <w:bCs/>
                <w:sz w:val="24"/>
                <w:szCs w:val="24"/>
              </w:rPr>
              <w:t>Q</w:t>
            </w:r>
            <w:proofErr w:type="gramEnd"/>
            <w:r>
              <w:rPr>
                <w:rFonts w:eastAsia="Calibri"/>
                <w:b/>
                <w:bCs/>
                <w:sz w:val="24"/>
                <w:szCs w:val="24"/>
                <w:vertAlign w:val="subscript"/>
              </w:rPr>
              <w:t>сут ma</w:t>
            </w:r>
          </w:p>
          <w:p w:rsidR="00BC2943" w:rsidRDefault="00BC2943" w:rsidP="007C574B">
            <w:pPr>
              <w:snapToGrid w:val="0"/>
              <w:jc w:val="center"/>
              <w:rPr>
                <w:rFonts w:eastAsia="Calibri"/>
                <w:b/>
                <w:bCs/>
                <w:sz w:val="24"/>
                <w:szCs w:val="24"/>
                <w:vertAlign w:val="subscript"/>
              </w:rPr>
            </w:pPr>
          </w:p>
          <w:p w:rsidR="00BC2943" w:rsidRDefault="00BC2943" w:rsidP="007C574B">
            <w:pPr>
              <w:snapToGrid w:val="0"/>
              <w:jc w:val="center"/>
              <w:rPr>
                <w:rFonts w:eastAsia="Calibri"/>
                <w:b/>
                <w:bCs/>
                <w:sz w:val="24"/>
                <w:szCs w:val="24"/>
                <w:vertAlign w:val="subscript"/>
              </w:rPr>
            </w:pPr>
          </w:p>
          <w:p w:rsidR="00BC2943" w:rsidRDefault="00BC2943" w:rsidP="007C574B">
            <w:pPr>
              <w:snapToGrid w:val="0"/>
              <w:jc w:val="center"/>
              <w:rPr>
                <w:rFonts w:eastAsia="Calibri"/>
                <w:b/>
                <w:bCs/>
                <w:sz w:val="24"/>
                <w:szCs w:val="24"/>
                <w:vertAlign w:val="subscript"/>
              </w:rPr>
            </w:pPr>
          </w:p>
          <w:p w:rsidR="00BC2943" w:rsidRPr="00070114" w:rsidRDefault="00BC2943" w:rsidP="007C574B">
            <w:pPr>
              <w:snapToGrid w:val="0"/>
              <w:jc w:val="center"/>
              <w:rPr>
                <w:rFonts w:eastAsia="Calibri"/>
                <w:b/>
                <w:bCs/>
                <w:sz w:val="24"/>
                <w:szCs w:val="24"/>
                <w:vertAlign w:val="subscript"/>
              </w:rPr>
            </w:pPr>
          </w:p>
        </w:tc>
      </w:tr>
      <w:tr w:rsidR="00BC2943" w:rsidRPr="00070114" w:rsidTr="007C574B">
        <w:trPr>
          <w:trHeight w:val="20"/>
        </w:trPr>
        <w:tc>
          <w:tcPr>
            <w:tcW w:w="567" w:type="dxa"/>
            <w:tcBorders>
              <w:top w:val="single" w:sz="4" w:space="0" w:color="000000"/>
              <w:left w:val="single" w:sz="4" w:space="0" w:color="000000"/>
              <w:bottom w:val="single" w:sz="4" w:space="0" w:color="000000"/>
            </w:tcBorders>
            <w:vAlign w:val="center"/>
          </w:tcPr>
          <w:p w:rsidR="00BC2943" w:rsidRDefault="00BC2943" w:rsidP="007C574B">
            <w:pPr>
              <w:snapToGrid w:val="0"/>
              <w:jc w:val="both"/>
              <w:rPr>
                <w:rFonts w:eastAsia="Calibri"/>
                <w:sz w:val="24"/>
                <w:szCs w:val="24"/>
              </w:rPr>
            </w:pPr>
            <w:r>
              <w:rPr>
                <w:rFonts w:eastAsia="Calibri"/>
                <w:sz w:val="24"/>
                <w:szCs w:val="24"/>
              </w:rPr>
              <w:t xml:space="preserve"> </w:t>
            </w:r>
            <w:r w:rsidRPr="00070114">
              <w:rPr>
                <w:rFonts w:eastAsia="Calibri"/>
                <w:sz w:val="24"/>
                <w:szCs w:val="24"/>
              </w:rPr>
              <w:t>1</w:t>
            </w:r>
            <w:r>
              <w:rPr>
                <w:rFonts w:eastAsia="Calibri"/>
                <w:sz w:val="24"/>
                <w:szCs w:val="24"/>
              </w:rPr>
              <w:t>.</w:t>
            </w:r>
          </w:p>
          <w:p w:rsidR="00BC2943" w:rsidRDefault="00BC2943" w:rsidP="007C574B">
            <w:pPr>
              <w:snapToGrid w:val="0"/>
              <w:jc w:val="both"/>
              <w:rPr>
                <w:rFonts w:eastAsia="Calibri"/>
                <w:sz w:val="24"/>
                <w:szCs w:val="24"/>
              </w:rPr>
            </w:pPr>
          </w:p>
          <w:p w:rsidR="00BC2943" w:rsidRDefault="00BC2943" w:rsidP="007C574B">
            <w:pPr>
              <w:snapToGrid w:val="0"/>
              <w:jc w:val="both"/>
              <w:rPr>
                <w:rFonts w:eastAsia="Calibri"/>
                <w:sz w:val="24"/>
                <w:szCs w:val="24"/>
              </w:rPr>
            </w:pPr>
          </w:p>
          <w:p w:rsidR="00BC2943" w:rsidRDefault="00BC2943" w:rsidP="007C574B">
            <w:pPr>
              <w:snapToGrid w:val="0"/>
              <w:jc w:val="both"/>
              <w:rPr>
                <w:rFonts w:eastAsia="Calibri"/>
                <w:sz w:val="24"/>
                <w:szCs w:val="24"/>
              </w:rPr>
            </w:pPr>
          </w:p>
          <w:p w:rsidR="00BC2943" w:rsidRDefault="00BC2943" w:rsidP="007C574B">
            <w:pPr>
              <w:snapToGrid w:val="0"/>
              <w:jc w:val="both"/>
              <w:rPr>
                <w:rFonts w:eastAsia="Calibri"/>
                <w:sz w:val="24"/>
                <w:szCs w:val="24"/>
              </w:rPr>
            </w:pPr>
          </w:p>
          <w:p w:rsidR="00BC2943" w:rsidRDefault="00BC2943" w:rsidP="007C574B">
            <w:pPr>
              <w:snapToGrid w:val="0"/>
              <w:jc w:val="both"/>
              <w:rPr>
                <w:rFonts w:eastAsia="Calibri"/>
                <w:sz w:val="24"/>
                <w:szCs w:val="24"/>
              </w:rPr>
            </w:pPr>
          </w:p>
          <w:p w:rsidR="00BC2943" w:rsidRDefault="00BC2943" w:rsidP="007C574B">
            <w:pPr>
              <w:snapToGrid w:val="0"/>
              <w:jc w:val="both"/>
              <w:rPr>
                <w:rFonts w:eastAsia="Calibri"/>
                <w:sz w:val="24"/>
                <w:szCs w:val="24"/>
              </w:rPr>
            </w:pPr>
          </w:p>
          <w:p w:rsidR="00BC2943" w:rsidRPr="00070114" w:rsidRDefault="00BC2943" w:rsidP="007C574B">
            <w:pPr>
              <w:snapToGrid w:val="0"/>
              <w:jc w:val="both"/>
              <w:rPr>
                <w:rFonts w:eastAsia="Calibri"/>
                <w:sz w:val="24"/>
                <w:szCs w:val="24"/>
              </w:rPr>
            </w:pPr>
          </w:p>
        </w:tc>
        <w:tc>
          <w:tcPr>
            <w:tcW w:w="1843" w:type="dxa"/>
            <w:tcBorders>
              <w:top w:val="single" w:sz="4" w:space="0" w:color="000000"/>
              <w:left w:val="single" w:sz="4" w:space="0" w:color="000000"/>
              <w:bottom w:val="single" w:sz="4" w:space="0" w:color="000000"/>
            </w:tcBorders>
            <w:vAlign w:val="center"/>
          </w:tcPr>
          <w:p w:rsidR="00BC2943" w:rsidRPr="00070114" w:rsidRDefault="00BC2943" w:rsidP="007C574B">
            <w:pPr>
              <w:snapToGrid w:val="0"/>
              <w:rPr>
                <w:rFonts w:eastAsia="Calibri"/>
                <w:sz w:val="24"/>
                <w:szCs w:val="24"/>
              </w:rPr>
            </w:pPr>
            <w:r w:rsidRPr="00070114">
              <w:rPr>
                <w:rFonts w:eastAsia="Calibri"/>
                <w:sz w:val="24"/>
                <w:szCs w:val="24"/>
              </w:rPr>
              <w:t>Здания, оборудованные водопроводом, канализацией, с ванными и местными водонагревателями</w:t>
            </w:r>
          </w:p>
        </w:tc>
        <w:tc>
          <w:tcPr>
            <w:tcW w:w="1559" w:type="dxa"/>
            <w:tcBorders>
              <w:top w:val="single" w:sz="4" w:space="0" w:color="000000"/>
              <w:left w:val="single" w:sz="4" w:space="0" w:color="000000"/>
              <w:bottom w:val="single" w:sz="4" w:space="0" w:color="000000"/>
            </w:tcBorders>
            <w:vAlign w:val="center"/>
          </w:tcPr>
          <w:p w:rsidR="00BC2943" w:rsidRPr="00070114" w:rsidRDefault="00BC2943" w:rsidP="007C574B">
            <w:pPr>
              <w:snapToGrid w:val="0"/>
              <w:jc w:val="center"/>
              <w:rPr>
                <w:rFonts w:eastAsia="Calibri"/>
                <w:sz w:val="24"/>
                <w:szCs w:val="24"/>
              </w:rPr>
            </w:pPr>
            <w:r w:rsidRPr="00070114">
              <w:rPr>
                <w:rFonts w:eastAsia="Calibri"/>
                <w:sz w:val="24"/>
                <w:szCs w:val="24"/>
              </w:rPr>
              <w:t>260</w:t>
            </w:r>
          </w:p>
        </w:tc>
        <w:tc>
          <w:tcPr>
            <w:tcW w:w="1560" w:type="dxa"/>
            <w:tcBorders>
              <w:top w:val="single" w:sz="4" w:space="0" w:color="000000"/>
              <w:left w:val="single" w:sz="4" w:space="0" w:color="000000"/>
              <w:bottom w:val="single" w:sz="4" w:space="0" w:color="000000"/>
            </w:tcBorders>
            <w:vAlign w:val="center"/>
          </w:tcPr>
          <w:p w:rsidR="00BC2943" w:rsidRPr="00070114" w:rsidRDefault="00BC2943" w:rsidP="007C574B">
            <w:pPr>
              <w:snapToGrid w:val="0"/>
              <w:jc w:val="center"/>
              <w:rPr>
                <w:rFonts w:eastAsia="Calibri"/>
                <w:sz w:val="24"/>
                <w:szCs w:val="24"/>
              </w:rPr>
            </w:pPr>
            <w:r w:rsidRPr="00070114">
              <w:rPr>
                <w:rFonts w:eastAsia="Calibri"/>
                <w:sz w:val="24"/>
                <w:szCs w:val="24"/>
                <w:lang w:val="en-US"/>
              </w:rPr>
              <w:t>20</w:t>
            </w:r>
            <w:r w:rsidRPr="00070114">
              <w:rPr>
                <w:rFonts w:eastAsia="Calibri"/>
                <w:sz w:val="24"/>
                <w:szCs w:val="24"/>
              </w:rPr>
              <w:t>0</w:t>
            </w:r>
          </w:p>
        </w:tc>
        <w:tc>
          <w:tcPr>
            <w:tcW w:w="1417" w:type="dxa"/>
            <w:tcBorders>
              <w:top w:val="single" w:sz="4" w:space="0" w:color="000000"/>
              <w:left w:val="single" w:sz="4" w:space="0" w:color="000000"/>
              <w:bottom w:val="single" w:sz="4" w:space="0" w:color="000000"/>
            </w:tcBorders>
            <w:vAlign w:val="center"/>
          </w:tcPr>
          <w:p w:rsidR="00BC2943" w:rsidRPr="00070114" w:rsidRDefault="00BC2943" w:rsidP="007C574B">
            <w:pPr>
              <w:snapToGrid w:val="0"/>
              <w:jc w:val="center"/>
              <w:rPr>
                <w:rFonts w:eastAsia="Calibri"/>
                <w:sz w:val="24"/>
                <w:szCs w:val="24"/>
              </w:rPr>
            </w:pPr>
            <w:r w:rsidRPr="00070114">
              <w:rPr>
                <w:rFonts w:eastAsia="Calibri"/>
                <w:sz w:val="24"/>
                <w:szCs w:val="24"/>
              </w:rPr>
              <w:t>1,2</w:t>
            </w:r>
          </w:p>
        </w:tc>
        <w:tc>
          <w:tcPr>
            <w:tcW w:w="1134" w:type="dxa"/>
            <w:tcBorders>
              <w:top w:val="single" w:sz="4" w:space="0" w:color="000000"/>
              <w:left w:val="single" w:sz="4" w:space="0" w:color="000000"/>
              <w:bottom w:val="single" w:sz="4" w:space="0" w:color="000000"/>
            </w:tcBorders>
            <w:vAlign w:val="center"/>
          </w:tcPr>
          <w:p w:rsidR="00BC2943" w:rsidRPr="00070114" w:rsidRDefault="00BC2943" w:rsidP="007C574B">
            <w:pPr>
              <w:snapToGrid w:val="0"/>
              <w:jc w:val="center"/>
              <w:rPr>
                <w:rFonts w:eastAsia="Calibri"/>
                <w:sz w:val="24"/>
                <w:szCs w:val="24"/>
                <w:lang w:val="en-US"/>
              </w:rPr>
            </w:pPr>
            <w:r w:rsidRPr="00070114">
              <w:rPr>
                <w:rFonts w:eastAsia="Calibri"/>
                <w:sz w:val="24"/>
                <w:szCs w:val="24"/>
                <w:lang w:val="en-US"/>
              </w:rPr>
              <w:t>52</w:t>
            </w:r>
            <w:r w:rsidRPr="00070114">
              <w:rPr>
                <w:rFonts w:eastAsia="Calibri"/>
                <w:sz w:val="24"/>
                <w:szCs w:val="24"/>
              </w:rPr>
              <w:t>,</w:t>
            </w:r>
            <w:r w:rsidRPr="00070114">
              <w:rPr>
                <w:rFonts w:eastAsia="Calibri"/>
                <w:sz w:val="24"/>
                <w:szCs w:val="24"/>
                <w:lang w:val="en-US"/>
              </w:rPr>
              <w:t>00</w:t>
            </w:r>
          </w:p>
        </w:tc>
        <w:tc>
          <w:tcPr>
            <w:tcW w:w="992" w:type="dxa"/>
            <w:tcBorders>
              <w:top w:val="single" w:sz="4" w:space="0" w:color="000000"/>
              <w:left w:val="single" w:sz="4" w:space="0" w:color="000000"/>
              <w:bottom w:val="single" w:sz="4" w:space="0" w:color="000000"/>
              <w:right w:val="single" w:sz="4" w:space="0" w:color="000000"/>
            </w:tcBorders>
            <w:vAlign w:val="center"/>
          </w:tcPr>
          <w:p w:rsidR="00BC2943" w:rsidRPr="00070114" w:rsidRDefault="00BC2943" w:rsidP="007C574B">
            <w:pPr>
              <w:snapToGrid w:val="0"/>
              <w:jc w:val="center"/>
              <w:rPr>
                <w:rFonts w:eastAsia="Calibri"/>
                <w:sz w:val="24"/>
                <w:szCs w:val="24"/>
              </w:rPr>
            </w:pPr>
            <w:r w:rsidRPr="00070114">
              <w:rPr>
                <w:rFonts w:eastAsia="Calibri"/>
                <w:sz w:val="24"/>
                <w:szCs w:val="24"/>
              </w:rPr>
              <w:t>62,40</w:t>
            </w:r>
          </w:p>
        </w:tc>
      </w:tr>
      <w:tr w:rsidR="00BC2943" w:rsidRPr="00070114" w:rsidTr="007C574B">
        <w:trPr>
          <w:trHeight w:val="20"/>
        </w:trPr>
        <w:tc>
          <w:tcPr>
            <w:tcW w:w="567" w:type="dxa"/>
            <w:tcBorders>
              <w:top w:val="single" w:sz="4" w:space="0" w:color="000000"/>
              <w:left w:val="single" w:sz="4" w:space="0" w:color="000000"/>
              <w:bottom w:val="single" w:sz="4" w:space="0" w:color="000000"/>
            </w:tcBorders>
            <w:vAlign w:val="center"/>
          </w:tcPr>
          <w:p w:rsidR="00BC2943" w:rsidRDefault="00BC2943" w:rsidP="007C574B">
            <w:pPr>
              <w:snapToGrid w:val="0"/>
              <w:jc w:val="both"/>
              <w:rPr>
                <w:rFonts w:eastAsia="Calibri"/>
                <w:sz w:val="24"/>
                <w:szCs w:val="24"/>
              </w:rPr>
            </w:pPr>
            <w:r>
              <w:rPr>
                <w:rFonts w:eastAsia="Calibri"/>
                <w:sz w:val="24"/>
                <w:szCs w:val="24"/>
              </w:rPr>
              <w:t xml:space="preserve"> </w:t>
            </w:r>
            <w:r w:rsidRPr="00070114">
              <w:rPr>
                <w:rFonts w:eastAsia="Calibri"/>
                <w:sz w:val="24"/>
                <w:szCs w:val="24"/>
              </w:rPr>
              <w:t>2</w:t>
            </w:r>
            <w:r>
              <w:rPr>
                <w:rFonts w:eastAsia="Calibri"/>
                <w:sz w:val="24"/>
                <w:szCs w:val="24"/>
              </w:rPr>
              <w:t>.</w:t>
            </w:r>
          </w:p>
          <w:p w:rsidR="00BC2943" w:rsidRDefault="00BC2943" w:rsidP="007C574B">
            <w:pPr>
              <w:snapToGrid w:val="0"/>
              <w:jc w:val="both"/>
              <w:rPr>
                <w:rFonts w:eastAsia="Calibri"/>
                <w:sz w:val="24"/>
                <w:szCs w:val="24"/>
              </w:rPr>
            </w:pPr>
          </w:p>
          <w:p w:rsidR="00BC2943" w:rsidRPr="00070114" w:rsidRDefault="00BC2943" w:rsidP="007C574B">
            <w:pPr>
              <w:snapToGrid w:val="0"/>
              <w:jc w:val="both"/>
              <w:rPr>
                <w:rFonts w:eastAsia="Calibri"/>
                <w:sz w:val="24"/>
                <w:szCs w:val="24"/>
              </w:rPr>
            </w:pPr>
          </w:p>
        </w:tc>
        <w:tc>
          <w:tcPr>
            <w:tcW w:w="1843" w:type="dxa"/>
            <w:tcBorders>
              <w:top w:val="single" w:sz="4" w:space="0" w:color="000000"/>
              <w:left w:val="single" w:sz="4" w:space="0" w:color="000000"/>
              <w:bottom w:val="single" w:sz="4" w:space="0" w:color="000000"/>
            </w:tcBorders>
            <w:vAlign w:val="center"/>
          </w:tcPr>
          <w:p w:rsidR="00BC2943" w:rsidRDefault="00BC2943" w:rsidP="007C574B">
            <w:pPr>
              <w:snapToGrid w:val="0"/>
              <w:jc w:val="both"/>
              <w:rPr>
                <w:rFonts w:eastAsia="Calibri"/>
                <w:sz w:val="24"/>
                <w:szCs w:val="24"/>
              </w:rPr>
            </w:pPr>
            <w:r w:rsidRPr="00070114">
              <w:rPr>
                <w:rFonts w:eastAsia="Calibri"/>
                <w:sz w:val="24"/>
                <w:szCs w:val="24"/>
              </w:rPr>
              <w:t xml:space="preserve">Расход воды </w:t>
            </w:r>
          </w:p>
          <w:p w:rsidR="00BC2943" w:rsidRPr="00070114" w:rsidRDefault="00BC2943" w:rsidP="007C574B">
            <w:pPr>
              <w:snapToGrid w:val="0"/>
              <w:rPr>
                <w:rFonts w:eastAsia="Calibri"/>
                <w:sz w:val="24"/>
                <w:szCs w:val="24"/>
              </w:rPr>
            </w:pPr>
            <w:r w:rsidRPr="00070114">
              <w:rPr>
                <w:rFonts w:eastAsia="Calibri"/>
                <w:sz w:val="24"/>
                <w:szCs w:val="24"/>
              </w:rPr>
              <w:t>на полив территории</w:t>
            </w:r>
          </w:p>
        </w:tc>
        <w:tc>
          <w:tcPr>
            <w:tcW w:w="1559" w:type="dxa"/>
            <w:tcBorders>
              <w:top w:val="single" w:sz="4" w:space="0" w:color="000000"/>
              <w:left w:val="single" w:sz="4" w:space="0" w:color="000000"/>
              <w:bottom w:val="single" w:sz="4" w:space="0" w:color="000000"/>
            </w:tcBorders>
            <w:vAlign w:val="center"/>
          </w:tcPr>
          <w:p w:rsidR="00BC2943" w:rsidRPr="00070114" w:rsidRDefault="00BC2943" w:rsidP="007C574B">
            <w:pPr>
              <w:snapToGrid w:val="0"/>
              <w:jc w:val="center"/>
              <w:rPr>
                <w:rFonts w:eastAsia="Calibri"/>
                <w:sz w:val="24"/>
                <w:szCs w:val="24"/>
              </w:rPr>
            </w:pPr>
            <w:r w:rsidRPr="00070114">
              <w:rPr>
                <w:rFonts w:eastAsia="Calibri"/>
                <w:sz w:val="24"/>
                <w:szCs w:val="24"/>
              </w:rPr>
              <w:t>260</w:t>
            </w:r>
          </w:p>
        </w:tc>
        <w:tc>
          <w:tcPr>
            <w:tcW w:w="1560" w:type="dxa"/>
            <w:tcBorders>
              <w:top w:val="single" w:sz="4" w:space="0" w:color="000000"/>
              <w:left w:val="single" w:sz="4" w:space="0" w:color="000000"/>
              <w:bottom w:val="single" w:sz="4" w:space="0" w:color="000000"/>
            </w:tcBorders>
            <w:vAlign w:val="center"/>
          </w:tcPr>
          <w:p w:rsidR="00BC2943" w:rsidRPr="00070114" w:rsidRDefault="00BC2943" w:rsidP="007C574B">
            <w:pPr>
              <w:snapToGrid w:val="0"/>
              <w:jc w:val="center"/>
              <w:rPr>
                <w:rFonts w:eastAsia="Calibri"/>
                <w:sz w:val="24"/>
                <w:szCs w:val="24"/>
              </w:rPr>
            </w:pPr>
            <w:r w:rsidRPr="00070114">
              <w:rPr>
                <w:rFonts w:eastAsia="Calibri"/>
                <w:sz w:val="24"/>
                <w:szCs w:val="24"/>
              </w:rPr>
              <w:t>50</w:t>
            </w:r>
          </w:p>
        </w:tc>
        <w:tc>
          <w:tcPr>
            <w:tcW w:w="1417" w:type="dxa"/>
            <w:tcBorders>
              <w:top w:val="single" w:sz="4" w:space="0" w:color="000000"/>
              <w:left w:val="single" w:sz="4" w:space="0" w:color="000000"/>
              <w:bottom w:val="single" w:sz="4" w:space="0" w:color="000000"/>
            </w:tcBorders>
            <w:vAlign w:val="center"/>
          </w:tcPr>
          <w:p w:rsidR="00BC2943" w:rsidRPr="00070114" w:rsidRDefault="00BC2943" w:rsidP="007C574B">
            <w:pPr>
              <w:snapToGrid w:val="0"/>
              <w:jc w:val="center"/>
              <w:rPr>
                <w:rFonts w:eastAsia="Calibri"/>
                <w:sz w:val="24"/>
                <w:szCs w:val="24"/>
              </w:rPr>
            </w:pPr>
            <w:r w:rsidRPr="00070114">
              <w:rPr>
                <w:rFonts w:eastAsia="Calibri"/>
                <w:sz w:val="24"/>
                <w:szCs w:val="24"/>
              </w:rPr>
              <w:t>1,2</w:t>
            </w:r>
          </w:p>
        </w:tc>
        <w:tc>
          <w:tcPr>
            <w:tcW w:w="1134" w:type="dxa"/>
            <w:tcBorders>
              <w:top w:val="single" w:sz="4" w:space="0" w:color="000000"/>
              <w:left w:val="single" w:sz="4" w:space="0" w:color="000000"/>
              <w:bottom w:val="single" w:sz="4" w:space="0" w:color="000000"/>
            </w:tcBorders>
            <w:vAlign w:val="center"/>
          </w:tcPr>
          <w:p w:rsidR="00BC2943" w:rsidRPr="00070114" w:rsidRDefault="00BC2943" w:rsidP="007C574B">
            <w:pPr>
              <w:snapToGrid w:val="0"/>
              <w:jc w:val="center"/>
              <w:rPr>
                <w:rFonts w:eastAsia="Calibri"/>
                <w:sz w:val="24"/>
                <w:szCs w:val="24"/>
              </w:rPr>
            </w:pPr>
            <w:r w:rsidRPr="00070114">
              <w:rPr>
                <w:rFonts w:eastAsia="Calibri"/>
                <w:sz w:val="24"/>
                <w:szCs w:val="24"/>
              </w:rPr>
              <w:t>13,00</w:t>
            </w:r>
          </w:p>
        </w:tc>
        <w:tc>
          <w:tcPr>
            <w:tcW w:w="992" w:type="dxa"/>
            <w:tcBorders>
              <w:top w:val="single" w:sz="4" w:space="0" w:color="000000"/>
              <w:left w:val="single" w:sz="4" w:space="0" w:color="000000"/>
              <w:bottom w:val="single" w:sz="4" w:space="0" w:color="000000"/>
              <w:right w:val="single" w:sz="4" w:space="0" w:color="000000"/>
            </w:tcBorders>
            <w:vAlign w:val="center"/>
          </w:tcPr>
          <w:p w:rsidR="00BC2943" w:rsidRPr="00070114" w:rsidRDefault="00BC2943" w:rsidP="007C574B">
            <w:pPr>
              <w:snapToGrid w:val="0"/>
              <w:jc w:val="center"/>
              <w:rPr>
                <w:rFonts w:eastAsia="Calibri"/>
                <w:sz w:val="24"/>
                <w:szCs w:val="24"/>
              </w:rPr>
            </w:pPr>
            <w:r w:rsidRPr="00070114">
              <w:rPr>
                <w:rFonts w:eastAsia="Calibri"/>
                <w:sz w:val="24"/>
                <w:szCs w:val="24"/>
              </w:rPr>
              <w:t>15,60</w:t>
            </w:r>
          </w:p>
        </w:tc>
      </w:tr>
      <w:tr w:rsidR="00BC2943" w:rsidRPr="00070114" w:rsidTr="007C574B">
        <w:trPr>
          <w:trHeight w:val="20"/>
        </w:trPr>
        <w:tc>
          <w:tcPr>
            <w:tcW w:w="567" w:type="dxa"/>
            <w:tcBorders>
              <w:top w:val="single" w:sz="4" w:space="0" w:color="000000"/>
              <w:left w:val="single" w:sz="4" w:space="0" w:color="000000"/>
              <w:bottom w:val="single" w:sz="4" w:space="0" w:color="000000"/>
            </w:tcBorders>
            <w:vAlign w:val="center"/>
          </w:tcPr>
          <w:p w:rsidR="00BC2943" w:rsidRDefault="00BC2943" w:rsidP="007C574B">
            <w:pPr>
              <w:snapToGrid w:val="0"/>
              <w:jc w:val="both"/>
              <w:rPr>
                <w:rFonts w:eastAsia="Calibri"/>
                <w:sz w:val="24"/>
                <w:szCs w:val="24"/>
              </w:rPr>
            </w:pPr>
            <w:r>
              <w:rPr>
                <w:rFonts w:eastAsia="Calibri"/>
                <w:sz w:val="24"/>
                <w:szCs w:val="24"/>
              </w:rPr>
              <w:t xml:space="preserve"> </w:t>
            </w:r>
            <w:r w:rsidRPr="00070114">
              <w:rPr>
                <w:rFonts w:eastAsia="Calibri"/>
                <w:sz w:val="24"/>
                <w:szCs w:val="24"/>
              </w:rPr>
              <w:t>3</w:t>
            </w:r>
            <w:r>
              <w:rPr>
                <w:rFonts w:eastAsia="Calibri"/>
                <w:sz w:val="24"/>
                <w:szCs w:val="24"/>
              </w:rPr>
              <w:t>.</w:t>
            </w:r>
          </w:p>
          <w:p w:rsidR="00BC2943" w:rsidRDefault="00BC2943" w:rsidP="007C574B">
            <w:pPr>
              <w:snapToGrid w:val="0"/>
              <w:jc w:val="both"/>
              <w:rPr>
                <w:rFonts w:eastAsia="Calibri"/>
                <w:sz w:val="24"/>
                <w:szCs w:val="24"/>
              </w:rPr>
            </w:pPr>
          </w:p>
          <w:p w:rsidR="00BC2943" w:rsidRPr="00070114" w:rsidRDefault="00BC2943" w:rsidP="007C574B">
            <w:pPr>
              <w:snapToGrid w:val="0"/>
              <w:jc w:val="both"/>
              <w:rPr>
                <w:rFonts w:eastAsia="Calibri"/>
                <w:sz w:val="24"/>
                <w:szCs w:val="24"/>
              </w:rPr>
            </w:pPr>
          </w:p>
        </w:tc>
        <w:tc>
          <w:tcPr>
            <w:tcW w:w="1843" w:type="dxa"/>
            <w:tcBorders>
              <w:top w:val="single" w:sz="4" w:space="0" w:color="000000"/>
              <w:left w:val="single" w:sz="4" w:space="0" w:color="000000"/>
              <w:bottom w:val="single" w:sz="4" w:space="0" w:color="000000"/>
            </w:tcBorders>
            <w:vAlign w:val="center"/>
          </w:tcPr>
          <w:p w:rsidR="00BC2943" w:rsidRDefault="00BC2943" w:rsidP="007C574B">
            <w:pPr>
              <w:snapToGrid w:val="0"/>
              <w:jc w:val="both"/>
              <w:rPr>
                <w:rFonts w:eastAsia="Calibri"/>
                <w:sz w:val="24"/>
                <w:szCs w:val="24"/>
              </w:rPr>
            </w:pPr>
            <w:r w:rsidRPr="00070114">
              <w:rPr>
                <w:rFonts w:eastAsia="Calibri"/>
                <w:sz w:val="24"/>
                <w:szCs w:val="24"/>
              </w:rPr>
              <w:t xml:space="preserve">Неучтенные расходы </w:t>
            </w:r>
          </w:p>
          <w:p w:rsidR="00BC2943" w:rsidRPr="00070114" w:rsidRDefault="00BC2943" w:rsidP="007C574B">
            <w:pPr>
              <w:snapToGrid w:val="0"/>
              <w:jc w:val="both"/>
              <w:rPr>
                <w:rFonts w:eastAsia="Calibri"/>
                <w:sz w:val="24"/>
                <w:szCs w:val="24"/>
              </w:rPr>
            </w:pPr>
            <w:r w:rsidRPr="00070114">
              <w:rPr>
                <w:rFonts w:eastAsia="Calibri"/>
                <w:bCs/>
                <w:sz w:val="24"/>
                <w:szCs w:val="24"/>
              </w:rPr>
              <w:t xml:space="preserve">в размере 10 </w:t>
            </w:r>
            <w:r w:rsidRPr="00070114">
              <w:rPr>
                <w:rFonts w:eastAsia="Calibri"/>
                <w:sz w:val="24"/>
                <w:szCs w:val="24"/>
              </w:rPr>
              <w:t>%</w:t>
            </w:r>
          </w:p>
        </w:tc>
        <w:tc>
          <w:tcPr>
            <w:tcW w:w="1559" w:type="dxa"/>
            <w:tcBorders>
              <w:top w:val="single" w:sz="4" w:space="0" w:color="000000"/>
              <w:left w:val="single" w:sz="4" w:space="0" w:color="000000"/>
              <w:bottom w:val="single" w:sz="4" w:space="0" w:color="000000"/>
            </w:tcBorders>
            <w:vAlign w:val="center"/>
          </w:tcPr>
          <w:p w:rsidR="00BC2943" w:rsidRPr="00070114" w:rsidRDefault="00BC2943" w:rsidP="007C574B">
            <w:pPr>
              <w:snapToGrid w:val="0"/>
              <w:jc w:val="center"/>
              <w:rPr>
                <w:rFonts w:eastAsia="Calibri"/>
                <w:sz w:val="24"/>
                <w:szCs w:val="24"/>
              </w:rPr>
            </w:pPr>
            <w:r w:rsidRPr="00070114">
              <w:rPr>
                <w:rFonts w:eastAsia="Calibri"/>
                <w:b/>
                <w:bCs/>
                <w:sz w:val="24"/>
                <w:szCs w:val="24"/>
              </w:rPr>
              <w:t>-</w:t>
            </w:r>
          </w:p>
        </w:tc>
        <w:tc>
          <w:tcPr>
            <w:tcW w:w="1560" w:type="dxa"/>
            <w:tcBorders>
              <w:top w:val="single" w:sz="4" w:space="0" w:color="000000"/>
              <w:left w:val="single" w:sz="4" w:space="0" w:color="000000"/>
              <w:bottom w:val="single" w:sz="4" w:space="0" w:color="000000"/>
            </w:tcBorders>
            <w:vAlign w:val="center"/>
          </w:tcPr>
          <w:p w:rsidR="00BC2943" w:rsidRPr="00070114" w:rsidRDefault="00BC2943" w:rsidP="007C574B">
            <w:pPr>
              <w:snapToGrid w:val="0"/>
              <w:jc w:val="center"/>
              <w:rPr>
                <w:rFonts w:eastAsia="Calibri"/>
                <w:sz w:val="24"/>
                <w:szCs w:val="24"/>
              </w:rPr>
            </w:pPr>
            <w:r w:rsidRPr="00070114">
              <w:rPr>
                <w:rFonts w:eastAsia="Calibri"/>
                <w:sz w:val="24"/>
                <w:szCs w:val="24"/>
              </w:rPr>
              <w:t>-</w:t>
            </w:r>
          </w:p>
        </w:tc>
        <w:tc>
          <w:tcPr>
            <w:tcW w:w="1417" w:type="dxa"/>
            <w:tcBorders>
              <w:top w:val="single" w:sz="4" w:space="0" w:color="000000"/>
              <w:left w:val="single" w:sz="4" w:space="0" w:color="000000"/>
              <w:bottom w:val="single" w:sz="4" w:space="0" w:color="000000"/>
            </w:tcBorders>
            <w:vAlign w:val="center"/>
          </w:tcPr>
          <w:p w:rsidR="00BC2943" w:rsidRPr="00070114" w:rsidRDefault="00BC2943" w:rsidP="007C574B">
            <w:pPr>
              <w:snapToGrid w:val="0"/>
              <w:jc w:val="center"/>
              <w:rPr>
                <w:rFonts w:eastAsia="Calibri"/>
                <w:sz w:val="24"/>
                <w:szCs w:val="24"/>
              </w:rPr>
            </w:pPr>
            <w:r w:rsidRPr="00070114">
              <w:rPr>
                <w:rFonts w:eastAsia="Calibri"/>
                <w:sz w:val="24"/>
                <w:szCs w:val="24"/>
              </w:rPr>
              <w:t>-</w:t>
            </w:r>
          </w:p>
        </w:tc>
        <w:tc>
          <w:tcPr>
            <w:tcW w:w="1134" w:type="dxa"/>
            <w:tcBorders>
              <w:top w:val="single" w:sz="4" w:space="0" w:color="000000"/>
              <w:left w:val="single" w:sz="4" w:space="0" w:color="000000"/>
              <w:bottom w:val="single" w:sz="4" w:space="0" w:color="000000"/>
            </w:tcBorders>
            <w:vAlign w:val="center"/>
          </w:tcPr>
          <w:p w:rsidR="00BC2943" w:rsidRPr="00070114" w:rsidRDefault="00BC2943" w:rsidP="007C574B">
            <w:pPr>
              <w:snapToGrid w:val="0"/>
              <w:jc w:val="center"/>
              <w:rPr>
                <w:rFonts w:eastAsia="Calibri"/>
                <w:sz w:val="24"/>
                <w:szCs w:val="24"/>
              </w:rPr>
            </w:pPr>
            <w:r w:rsidRPr="00070114">
              <w:rPr>
                <w:rFonts w:eastAsia="Calibri"/>
                <w:sz w:val="24"/>
                <w:szCs w:val="24"/>
              </w:rPr>
              <w:t>5,20</w:t>
            </w:r>
          </w:p>
        </w:tc>
        <w:tc>
          <w:tcPr>
            <w:tcW w:w="992" w:type="dxa"/>
            <w:tcBorders>
              <w:top w:val="single" w:sz="4" w:space="0" w:color="000000"/>
              <w:left w:val="single" w:sz="4" w:space="0" w:color="000000"/>
              <w:bottom w:val="single" w:sz="4" w:space="0" w:color="000000"/>
              <w:right w:val="single" w:sz="4" w:space="0" w:color="000000"/>
            </w:tcBorders>
            <w:vAlign w:val="center"/>
          </w:tcPr>
          <w:p w:rsidR="00BC2943" w:rsidRPr="00070114" w:rsidRDefault="00BC2943" w:rsidP="007C574B">
            <w:pPr>
              <w:snapToGrid w:val="0"/>
              <w:jc w:val="center"/>
              <w:rPr>
                <w:rFonts w:eastAsia="Calibri"/>
                <w:sz w:val="24"/>
                <w:szCs w:val="24"/>
              </w:rPr>
            </w:pPr>
            <w:r w:rsidRPr="00070114">
              <w:rPr>
                <w:rFonts w:eastAsia="Calibri"/>
                <w:sz w:val="24"/>
                <w:szCs w:val="24"/>
              </w:rPr>
              <w:t>6,24</w:t>
            </w:r>
          </w:p>
        </w:tc>
      </w:tr>
      <w:tr w:rsidR="00BC2943" w:rsidRPr="00070114" w:rsidTr="007C574B">
        <w:trPr>
          <w:trHeight w:val="20"/>
        </w:trPr>
        <w:tc>
          <w:tcPr>
            <w:tcW w:w="8080" w:type="dxa"/>
            <w:gridSpan w:val="6"/>
            <w:tcBorders>
              <w:top w:val="single" w:sz="4" w:space="0" w:color="000000"/>
              <w:left w:val="single" w:sz="4" w:space="0" w:color="000000"/>
              <w:bottom w:val="single" w:sz="4" w:space="0" w:color="000000"/>
            </w:tcBorders>
            <w:vAlign w:val="center"/>
          </w:tcPr>
          <w:p w:rsidR="00BC2943" w:rsidRPr="00070114" w:rsidRDefault="00BC2943" w:rsidP="007C574B">
            <w:pPr>
              <w:snapToGrid w:val="0"/>
              <w:jc w:val="both"/>
              <w:rPr>
                <w:rFonts w:eastAsia="Calibri"/>
                <w:b/>
                <w:bCs/>
                <w:sz w:val="24"/>
                <w:szCs w:val="24"/>
              </w:rPr>
            </w:pPr>
            <w:r>
              <w:rPr>
                <w:rFonts w:eastAsia="Calibri"/>
                <w:b/>
                <w:bCs/>
                <w:sz w:val="24"/>
                <w:szCs w:val="24"/>
              </w:rPr>
              <w:t>Итого по населенному пункту</w:t>
            </w:r>
          </w:p>
        </w:tc>
        <w:tc>
          <w:tcPr>
            <w:tcW w:w="992" w:type="dxa"/>
            <w:tcBorders>
              <w:top w:val="single" w:sz="4" w:space="0" w:color="000000"/>
              <w:left w:val="single" w:sz="4" w:space="0" w:color="000000"/>
              <w:bottom w:val="single" w:sz="4" w:space="0" w:color="000000"/>
              <w:right w:val="single" w:sz="4" w:space="0" w:color="000000"/>
            </w:tcBorders>
            <w:vAlign w:val="center"/>
          </w:tcPr>
          <w:p w:rsidR="00BC2943" w:rsidRPr="00070114" w:rsidRDefault="00BC2943" w:rsidP="007C574B">
            <w:pPr>
              <w:snapToGrid w:val="0"/>
              <w:jc w:val="center"/>
              <w:rPr>
                <w:rFonts w:eastAsia="Calibri"/>
                <w:sz w:val="24"/>
                <w:szCs w:val="24"/>
              </w:rPr>
            </w:pPr>
            <w:r w:rsidRPr="00070114">
              <w:rPr>
                <w:rFonts w:eastAsia="Calibri"/>
                <w:sz w:val="24"/>
                <w:szCs w:val="24"/>
              </w:rPr>
              <w:t>84,24</w:t>
            </w:r>
          </w:p>
        </w:tc>
      </w:tr>
    </w:tbl>
    <w:p w:rsidR="00BC2943" w:rsidRPr="00070114" w:rsidRDefault="00BC2943" w:rsidP="007C574B">
      <w:pPr>
        <w:ind w:firstLine="540"/>
        <w:jc w:val="both"/>
        <w:rPr>
          <w:sz w:val="24"/>
          <w:szCs w:val="24"/>
        </w:rPr>
      </w:pPr>
      <w:r w:rsidRPr="00070114">
        <w:rPr>
          <w:sz w:val="24"/>
          <w:szCs w:val="24"/>
        </w:rPr>
        <w:t>Водопотребление  п.</w:t>
      </w:r>
      <w:r>
        <w:rPr>
          <w:sz w:val="24"/>
          <w:szCs w:val="24"/>
        </w:rPr>
        <w:t xml:space="preserve"> </w:t>
      </w:r>
      <w:r w:rsidRPr="00070114">
        <w:rPr>
          <w:sz w:val="24"/>
          <w:szCs w:val="24"/>
        </w:rPr>
        <w:t>Урманный на расчетный срок составит 84,24 м3/сут.</w:t>
      </w:r>
    </w:p>
    <w:p w:rsidR="00BC2943" w:rsidRPr="00070114" w:rsidRDefault="00BC2943" w:rsidP="007C574B">
      <w:pPr>
        <w:ind w:firstLine="540"/>
        <w:jc w:val="both"/>
        <w:rPr>
          <w:sz w:val="24"/>
          <w:szCs w:val="24"/>
        </w:rPr>
      </w:pPr>
      <w:r w:rsidRPr="00070114">
        <w:rPr>
          <w:sz w:val="24"/>
          <w:szCs w:val="24"/>
        </w:rPr>
        <w:t>Для водоснабжения п.</w:t>
      </w:r>
      <w:r>
        <w:rPr>
          <w:sz w:val="24"/>
          <w:szCs w:val="24"/>
        </w:rPr>
        <w:t xml:space="preserve"> </w:t>
      </w:r>
      <w:r w:rsidRPr="00070114">
        <w:rPr>
          <w:sz w:val="24"/>
          <w:szCs w:val="24"/>
        </w:rPr>
        <w:t>Красноленинский генеральным планом на расчетный срок предусмотрено сохранение и развитие действующего водозаборного узла, расположенного в створе ул. Красноленинская. Водозаборные узлы, расположенные по ул. Набережная, ул. Школьная</w:t>
      </w:r>
      <w:r>
        <w:rPr>
          <w:sz w:val="24"/>
          <w:szCs w:val="24"/>
        </w:rPr>
        <w:t>,</w:t>
      </w:r>
      <w:r w:rsidRPr="00070114">
        <w:rPr>
          <w:sz w:val="24"/>
          <w:szCs w:val="24"/>
        </w:rPr>
        <w:t xml:space="preserve">  на расчетный срок подлежат ликвидации в связи с несоблюдением зон санитарной охраны источников питьевого водоснабжения.</w:t>
      </w:r>
    </w:p>
    <w:p w:rsidR="00BC2943" w:rsidRPr="00070114" w:rsidRDefault="00BC2943" w:rsidP="007C574B">
      <w:pPr>
        <w:ind w:firstLine="540"/>
        <w:jc w:val="both"/>
        <w:rPr>
          <w:sz w:val="24"/>
          <w:szCs w:val="24"/>
        </w:rPr>
      </w:pPr>
      <w:r w:rsidRPr="00070114">
        <w:rPr>
          <w:sz w:val="24"/>
          <w:szCs w:val="24"/>
        </w:rPr>
        <w:t>Для водоснабжения п.</w:t>
      </w:r>
      <w:r>
        <w:rPr>
          <w:sz w:val="24"/>
          <w:szCs w:val="24"/>
        </w:rPr>
        <w:t xml:space="preserve"> </w:t>
      </w:r>
      <w:r w:rsidRPr="00070114">
        <w:rPr>
          <w:sz w:val="24"/>
          <w:szCs w:val="24"/>
        </w:rPr>
        <w:t>Урманный генеральным планом на расчетный срок предусмотрен вынос водозаборной скважины и водопроводных очистных сооружений из жилой зоны.  Размещение проектного водозаборного узла предусмотрено в районе существующей водонапорной башни. Генеральным планом на расчетный срок предусматривается ликвидация остальных объектов водоснабжения, тампони</w:t>
      </w:r>
      <w:r>
        <w:rPr>
          <w:sz w:val="24"/>
          <w:szCs w:val="24"/>
        </w:rPr>
        <w:t>рование скважин для забора воды</w:t>
      </w:r>
      <w:r w:rsidRPr="00070114">
        <w:rPr>
          <w:sz w:val="24"/>
          <w:szCs w:val="24"/>
        </w:rPr>
        <w:t xml:space="preserve"> по причине физического износа оборудования и нарушения зон санитарной охраны.</w:t>
      </w:r>
    </w:p>
    <w:p w:rsidR="00BC2943" w:rsidRPr="00070114" w:rsidRDefault="00BC2943" w:rsidP="007C574B">
      <w:pPr>
        <w:ind w:firstLine="540"/>
        <w:jc w:val="both"/>
        <w:rPr>
          <w:sz w:val="24"/>
          <w:szCs w:val="24"/>
        </w:rPr>
      </w:pPr>
      <w:r w:rsidRPr="00070114">
        <w:rPr>
          <w:sz w:val="24"/>
          <w:szCs w:val="24"/>
        </w:rPr>
        <w:t>Производительность водозаборных сооружений принята с учетом собственных нужд водопроводных очистных станций – 4% от объема суммарного водопотребления, при условии бесповторного использования промывной воды.</w:t>
      </w:r>
    </w:p>
    <w:p w:rsidR="00BC2943" w:rsidRPr="00070114" w:rsidRDefault="00BC2943" w:rsidP="007C574B">
      <w:pPr>
        <w:ind w:firstLine="540"/>
        <w:jc w:val="both"/>
        <w:rPr>
          <w:sz w:val="24"/>
          <w:szCs w:val="24"/>
        </w:rPr>
      </w:pPr>
      <w:r w:rsidRPr="00070114">
        <w:rPr>
          <w:sz w:val="24"/>
          <w:szCs w:val="24"/>
        </w:rPr>
        <w:t xml:space="preserve">Проектируемая водопроводная сеть – преимущественно кольцевая с тупиковыми ответвлениями из полиэтиленовых труб Ø75-160 мм. Протяженность сети </w:t>
      </w:r>
      <w:r>
        <w:rPr>
          <w:sz w:val="24"/>
          <w:szCs w:val="24"/>
        </w:rPr>
        <w:t xml:space="preserve">                      </w:t>
      </w:r>
      <w:r w:rsidRPr="00070114">
        <w:rPr>
          <w:sz w:val="24"/>
          <w:szCs w:val="24"/>
        </w:rPr>
        <w:t>п. Красноленинский  составляет  6,0 км. Протяженность сети п. Урманный составляет  2,8 км.</w:t>
      </w:r>
    </w:p>
    <w:p w:rsidR="00BC2943" w:rsidRPr="00070114" w:rsidRDefault="00BC2943" w:rsidP="007C574B">
      <w:pPr>
        <w:ind w:firstLine="540"/>
        <w:jc w:val="both"/>
        <w:rPr>
          <w:sz w:val="24"/>
          <w:szCs w:val="24"/>
        </w:rPr>
      </w:pPr>
      <w:r w:rsidRPr="00070114">
        <w:rPr>
          <w:sz w:val="24"/>
          <w:szCs w:val="24"/>
        </w:rPr>
        <w:t xml:space="preserve">Диаметры водопроводной сети рассчитаны из условия пропуска расчетного расхода (хозяйственно-питьевой и </w:t>
      </w:r>
      <w:proofErr w:type="gramStart"/>
      <w:r w:rsidRPr="00070114">
        <w:rPr>
          <w:sz w:val="24"/>
          <w:szCs w:val="24"/>
        </w:rPr>
        <w:t>противопожарный</w:t>
      </w:r>
      <w:proofErr w:type="gramEnd"/>
      <w:r w:rsidRPr="00070114">
        <w:rPr>
          <w:sz w:val="24"/>
          <w:szCs w:val="24"/>
        </w:rPr>
        <w:t>) с оптимальной скоростью. При рабочем проектировании</w:t>
      </w:r>
      <w:r>
        <w:rPr>
          <w:sz w:val="24"/>
          <w:szCs w:val="24"/>
        </w:rPr>
        <w:t xml:space="preserve"> необходимо</w:t>
      </w:r>
      <w:r w:rsidRPr="00070114">
        <w:rPr>
          <w:sz w:val="24"/>
          <w:szCs w:val="24"/>
        </w:rPr>
        <w:t xml:space="preserve"> выполнить расчет водопроводной сети с применением специализированных программных комплексов и уточнить диаметры по участкам.</w:t>
      </w:r>
      <w:r>
        <w:rPr>
          <w:sz w:val="24"/>
          <w:szCs w:val="24"/>
        </w:rPr>
        <w:t xml:space="preserve"> </w:t>
      </w:r>
      <w:r w:rsidRPr="00070114">
        <w:rPr>
          <w:sz w:val="24"/>
          <w:szCs w:val="24"/>
        </w:rPr>
        <w:t>На первом этапе</w:t>
      </w:r>
      <w:r>
        <w:rPr>
          <w:sz w:val="24"/>
          <w:szCs w:val="24"/>
        </w:rPr>
        <w:t xml:space="preserve"> – </w:t>
      </w:r>
      <w:r w:rsidRPr="00070114">
        <w:rPr>
          <w:sz w:val="24"/>
          <w:szCs w:val="24"/>
        </w:rPr>
        <w:t xml:space="preserve"> обеспечить индивидуальным вводом водопровода общественные здания, водоснабжение населения предусмотреть от водоразборных </w:t>
      </w:r>
      <w:r w:rsidRPr="00070114">
        <w:rPr>
          <w:sz w:val="24"/>
          <w:szCs w:val="24"/>
        </w:rPr>
        <w:lastRenderedPageBreak/>
        <w:t xml:space="preserve">колонок. На расчетный период </w:t>
      </w:r>
      <w:r>
        <w:rPr>
          <w:sz w:val="24"/>
          <w:szCs w:val="24"/>
        </w:rPr>
        <w:t xml:space="preserve">– </w:t>
      </w:r>
      <w:r w:rsidRPr="00070114">
        <w:rPr>
          <w:sz w:val="24"/>
          <w:szCs w:val="24"/>
        </w:rPr>
        <w:t>обеспечить индивидуальным вводом водопровода каждого потребителя.</w:t>
      </w:r>
    </w:p>
    <w:p w:rsidR="00BC2943" w:rsidRDefault="00BC2943" w:rsidP="007C574B">
      <w:pPr>
        <w:ind w:firstLine="540"/>
        <w:jc w:val="both"/>
        <w:rPr>
          <w:sz w:val="24"/>
          <w:szCs w:val="24"/>
        </w:rPr>
      </w:pPr>
      <w:r w:rsidRPr="00070114">
        <w:rPr>
          <w:sz w:val="24"/>
          <w:szCs w:val="24"/>
        </w:rPr>
        <w:t>Таким образом, для обеспечения централизованной системой водоснабжения надлежащего качества п. Красноленинский, п. Урманный необходимо в</w:t>
      </w:r>
      <w:r>
        <w:rPr>
          <w:sz w:val="24"/>
          <w:szCs w:val="24"/>
        </w:rPr>
        <w:t>ыполнить следующие мероприятия:</w:t>
      </w:r>
    </w:p>
    <w:p w:rsidR="00BC2943" w:rsidRDefault="00BC2943" w:rsidP="007C574B">
      <w:pPr>
        <w:ind w:firstLine="540"/>
        <w:jc w:val="both"/>
      </w:pPr>
      <w:r>
        <w:rPr>
          <w:sz w:val="24"/>
          <w:szCs w:val="24"/>
        </w:rPr>
        <w:t>на расчетный срок предусмотреть:</w:t>
      </w:r>
    </w:p>
    <w:p w:rsidR="00BC2943" w:rsidRPr="00070114" w:rsidRDefault="00BC2943" w:rsidP="007C574B">
      <w:pPr>
        <w:pStyle w:val="S2"/>
      </w:pPr>
      <w:r w:rsidRPr="00070114">
        <w:t>строительство водозаборного узла в п. Красноленин</w:t>
      </w:r>
      <w:r>
        <w:t>ский</w:t>
      </w:r>
      <w:r w:rsidRPr="00070114">
        <w:t xml:space="preserve"> производительностью 270 м</w:t>
      </w:r>
      <w:r w:rsidRPr="00070114">
        <w:rPr>
          <w:vertAlign w:val="superscript"/>
        </w:rPr>
        <w:t>3</w:t>
      </w:r>
      <w:r w:rsidRPr="00070114">
        <w:t xml:space="preserve">/сут; </w:t>
      </w:r>
    </w:p>
    <w:p w:rsidR="00BC2943" w:rsidRPr="00070114" w:rsidRDefault="00BC2943" w:rsidP="007C574B">
      <w:pPr>
        <w:pStyle w:val="S2"/>
      </w:pPr>
      <w:r w:rsidRPr="00070114">
        <w:t xml:space="preserve">установку блочно-модульных водопроводных очистных сооружений в </w:t>
      </w:r>
      <w:r>
        <w:t xml:space="preserve">                  п. Красноленинский</w:t>
      </w:r>
      <w:r w:rsidRPr="00070114">
        <w:t xml:space="preserve"> производительностью 260 м</w:t>
      </w:r>
      <w:r w:rsidRPr="00070114">
        <w:rPr>
          <w:vertAlign w:val="superscript"/>
        </w:rPr>
        <w:t>3</w:t>
      </w:r>
      <w:r w:rsidRPr="00070114">
        <w:t>/сут;</w:t>
      </w:r>
    </w:p>
    <w:p w:rsidR="00BC2943" w:rsidRPr="00070114" w:rsidRDefault="00BC2943" w:rsidP="007C574B">
      <w:pPr>
        <w:pStyle w:val="S2"/>
      </w:pPr>
      <w:r w:rsidRPr="00070114">
        <w:t>строительство в</w:t>
      </w:r>
      <w:r>
        <w:t>одозаборного узла в п. Урманный</w:t>
      </w:r>
      <w:r w:rsidRPr="00070114">
        <w:t xml:space="preserve"> производительностью 95 м</w:t>
      </w:r>
      <w:r w:rsidRPr="00070114">
        <w:rPr>
          <w:vertAlign w:val="superscript"/>
        </w:rPr>
        <w:t>3</w:t>
      </w:r>
      <w:r w:rsidRPr="00070114">
        <w:t xml:space="preserve">/сут; </w:t>
      </w:r>
    </w:p>
    <w:p w:rsidR="00BC2943" w:rsidRPr="00070114" w:rsidRDefault="00BC2943" w:rsidP="007C574B">
      <w:pPr>
        <w:pStyle w:val="S2"/>
      </w:pPr>
      <w:r w:rsidRPr="00070114">
        <w:t xml:space="preserve">установку блочно-модульных водопроводных очистных сооружений в </w:t>
      </w:r>
      <w:r>
        <w:t xml:space="preserve">                  п. Урманный </w:t>
      </w:r>
      <w:r w:rsidRPr="00070114">
        <w:t>производительностью 90 м</w:t>
      </w:r>
      <w:r w:rsidRPr="00070114">
        <w:rPr>
          <w:vertAlign w:val="superscript"/>
        </w:rPr>
        <w:t>3</w:t>
      </w:r>
      <w:r w:rsidRPr="00070114">
        <w:t>/сут;</w:t>
      </w:r>
    </w:p>
    <w:p w:rsidR="00BC2943" w:rsidRPr="00070114" w:rsidRDefault="00BC2943" w:rsidP="007C574B">
      <w:pPr>
        <w:pStyle w:val="S2"/>
      </w:pPr>
      <w:r w:rsidRPr="00070114">
        <w:t xml:space="preserve">строительство водопроводной сети в п. Красноленинский из полиэтиленовых труб Ø160 мм </w:t>
      </w:r>
      <w:r>
        <w:t xml:space="preserve">– </w:t>
      </w:r>
      <w:r w:rsidRPr="00070114">
        <w:t xml:space="preserve"> протяженностью 1,5 км, Ø110 мм </w:t>
      </w:r>
      <w:r>
        <w:t xml:space="preserve">– </w:t>
      </w:r>
      <w:r w:rsidRPr="00070114">
        <w:t xml:space="preserve"> протяженностью 1,4 км, Ø90 мм протяженностью – 1,9 км и Ø75 мм </w:t>
      </w:r>
      <w:r>
        <w:t xml:space="preserve">– </w:t>
      </w:r>
      <w:r w:rsidRPr="00070114">
        <w:t xml:space="preserve"> протяженностью 1,2 км,   подающих воду питьевого качества; </w:t>
      </w:r>
    </w:p>
    <w:p w:rsidR="00BC2943" w:rsidRPr="00070114" w:rsidRDefault="00BC2943" w:rsidP="007C574B">
      <w:pPr>
        <w:pStyle w:val="S2"/>
      </w:pPr>
      <w:r w:rsidRPr="00070114">
        <w:t xml:space="preserve">строительство водопроводной сети в п. Урманный из полиэтиленовых труб Ø110 мм </w:t>
      </w:r>
      <w:r>
        <w:t xml:space="preserve">–  протяженностью 1,0 км, Ø90 мм – </w:t>
      </w:r>
      <w:r w:rsidRPr="00070114">
        <w:t xml:space="preserve"> протяженностью 1,5 км и Ø75 мм </w:t>
      </w:r>
      <w:r>
        <w:t>–</w:t>
      </w:r>
      <w:r w:rsidRPr="00070114">
        <w:t xml:space="preserve"> протяженностью 0,3 км</w:t>
      </w:r>
      <w:r>
        <w:t>,</w:t>
      </w:r>
      <w:r w:rsidRPr="00070114">
        <w:t xml:space="preserve">   подающих воду</w:t>
      </w:r>
      <w:r>
        <w:t xml:space="preserve"> питьевого качества.</w:t>
      </w:r>
      <w:r w:rsidRPr="00070114">
        <w:t xml:space="preserve"> </w:t>
      </w:r>
    </w:p>
    <w:p w:rsidR="00BC2943" w:rsidRPr="00D155C6" w:rsidRDefault="00BC2943" w:rsidP="007C574B">
      <w:pPr>
        <w:pStyle w:val="S4"/>
      </w:pPr>
      <w:r w:rsidRPr="00D155C6">
        <w:t>В соответствии с проектными решениями, учитывая объекты, запланированные к строительству, определен перечень объектов местного значения, предусмотренных к размещению.</w:t>
      </w:r>
    </w:p>
    <w:p w:rsidR="00BC2943" w:rsidRPr="00070114" w:rsidRDefault="00BC2943" w:rsidP="007C574B">
      <w:pPr>
        <w:ind w:firstLine="540"/>
        <w:jc w:val="both"/>
        <w:rPr>
          <w:sz w:val="24"/>
          <w:szCs w:val="24"/>
        </w:rPr>
      </w:pPr>
      <w:r w:rsidRPr="00070114">
        <w:rPr>
          <w:sz w:val="24"/>
          <w:szCs w:val="24"/>
        </w:rPr>
        <w:t>Объекты местного значения на уровне сельского поселения:</w:t>
      </w:r>
    </w:p>
    <w:p w:rsidR="00BC2943" w:rsidRPr="00070114" w:rsidRDefault="00BC2943" w:rsidP="007C574B">
      <w:pPr>
        <w:pStyle w:val="S2"/>
      </w:pPr>
      <w:r w:rsidRPr="00070114">
        <w:t>блочно-модульные водопроводные очистные сооружения – 2 шт</w:t>
      </w:r>
      <w:r>
        <w:t>.</w:t>
      </w:r>
      <w:r w:rsidRPr="00070114">
        <w:t>;</w:t>
      </w:r>
    </w:p>
    <w:p w:rsidR="00BC2943" w:rsidRPr="00070114" w:rsidRDefault="00BC2943" w:rsidP="007C574B">
      <w:pPr>
        <w:pStyle w:val="S2"/>
      </w:pPr>
      <w:r w:rsidRPr="00070114">
        <w:t xml:space="preserve">водозаборные узлы – 2 </w:t>
      </w:r>
      <w:proofErr w:type="gramStart"/>
      <w:r w:rsidRPr="00070114">
        <w:t>шт</w:t>
      </w:r>
      <w:proofErr w:type="gramEnd"/>
      <w:r w:rsidRPr="00070114">
        <w:t>;</w:t>
      </w:r>
    </w:p>
    <w:p w:rsidR="00BC2943" w:rsidRDefault="00BC2943" w:rsidP="007C574B">
      <w:pPr>
        <w:pStyle w:val="S2"/>
      </w:pPr>
      <w:r w:rsidRPr="00070114">
        <w:t>водопроводные сети –</w:t>
      </w:r>
      <w:r>
        <w:t xml:space="preserve"> </w:t>
      </w:r>
      <w:r w:rsidRPr="00070114">
        <w:t>8,8 км.</w:t>
      </w:r>
    </w:p>
    <w:p w:rsidR="00BC2943" w:rsidRPr="004467AF" w:rsidRDefault="00BC2943" w:rsidP="007C574B">
      <w:pPr>
        <w:pStyle w:val="Default"/>
        <w:ind w:firstLine="709"/>
      </w:pPr>
      <w:r w:rsidRPr="004467AF">
        <w:rPr>
          <w:b/>
          <w:bCs/>
        </w:rPr>
        <w:t>3. Баланс водоснабжения и потребления горячей, питьевой, технической воды</w:t>
      </w:r>
      <w:r>
        <w:rPr>
          <w:b/>
          <w:bCs/>
        </w:rPr>
        <w:t>.</w:t>
      </w:r>
      <w:r w:rsidRPr="004467AF">
        <w:rPr>
          <w:b/>
          <w:bCs/>
        </w:rPr>
        <w:t xml:space="preserve"> </w:t>
      </w:r>
    </w:p>
    <w:p w:rsidR="00BC2943" w:rsidRPr="004467AF" w:rsidRDefault="00BC2943" w:rsidP="007C574B">
      <w:pPr>
        <w:pStyle w:val="Default"/>
        <w:ind w:firstLine="709"/>
      </w:pPr>
      <w:r w:rsidRPr="004467AF">
        <w:rPr>
          <w:b/>
          <w:bCs/>
        </w:rPr>
        <w:t>3.1. Общий баланс подачи и реализации воды</w:t>
      </w:r>
      <w:r>
        <w:rPr>
          <w:b/>
          <w:bCs/>
        </w:rPr>
        <w:t>.</w:t>
      </w:r>
      <w:r w:rsidRPr="004467AF">
        <w:rPr>
          <w:b/>
          <w:bCs/>
        </w:rPr>
        <w:t xml:space="preserve"> </w:t>
      </w:r>
    </w:p>
    <w:p w:rsidR="00BC2943" w:rsidRDefault="00BC2943" w:rsidP="007C574B">
      <w:pPr>
        <w:pStyle w:val="Default"/>
        <w:ind w:firstLine="709"/>
      </w:pPr>
      <w:r w:rsidRPr="004467AF">
        <w:t xml:space="preserve">Общий водный баланс подачи и реализации воды имеет следующий вид (таблица </w:t>
      </w:r>
      <w:r>
        <w:t>7).</w:t>
      </w:r>
    </w:p>
    <w:p w:rsidR="00BC2943" w:rsidRDefault="00BC2943" w:rsidP="007C574B">
      <w:pPr>
        <w:pStyle w:val="Default"/>
        <w:ind w:firstLine="709"/>
        <w:jc w:val="both"/>
        <w:rPr>
          <w:b/>
          <w:bCs/>
          <w:color w:val="auto"/>
        </w:rPr>
      </w:pPr>
      <w:r w:rsidRPr="004467AF">
        <w:rPr>
          <w:b/>
          <w:bCs/>
          <w:color w:val="auto"/>
        </w:rPr>
        <w:t>Таблица</w:t>
      </w:r>
      <w:r>
        <w:rPr>
          <w:b/>
          <w:bCs/>
          <w:color w:val="auto"/>
        </w:rPr>
        <w:t xml:space="preserve"> 7</w:t>
      </w:r>
      <w:r w:rsidRPr="004467AF">
        <w:rPr>
          <w:b/>
          <w:bCs/>
          <w:color w:val="auto"/>
        </w:rPr>
        <w:t xml:space="preserve"> </w:t>
      </w:r>
      <w:r>
        <w:rPr>
          <w:b/>
          <w:bCs/>
          <w:color w:val="auto"/>
        </w:rPr>
        <w:t>–</w:t>
      </w:r>
      <w:r w:rsidRPr="004467AF">
        <w:rPr>
          <w:b/>
          <w:bCs/>
          <w:color w:val="auto"/>
        </w:rPr>
        <w:t xml:space="preserve"> Общий баланс подачи и реализации воды сельского поселения </w:t>
      </w:r>
      <w:r>
        <w:rPr>
          <w:b/>
          <w:bCs/>
          <w:color w:val="auto"/>
        </w:rPr>
        <w:t>Красноленинский за 2013 год</w:t>
      </w:r>
    </w:p>
    <w:tbl>
      <w:tblPr>
        <w:tblW w:w="918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3"/>
        <w:gridCol w:w="1354"/>
        <w:gridCol w:w="1107"/>
        <w:gridCol w:w="1107"/>
        <w:gridCol w:w="931"/>
      </w:tblGrid>
      <w:tr w:rsidR="00BC2943" w:rsidRPr="00070114" w:rsidTr="007C574B">
        <w:trPr>
          <w:trHeight w:val="2216"/>
        </w:trPr>
        <w:tc>
          <w:tcPr>
            <w:tcW w:w="4683" w:type="dxa"/>
            <w:shd w:val="clear" w:color="auto" w:fill="auto"/>
            <w:vAlign w:val="center"/>
            <w:hideMark/>
          </w:tcPr>
          <w:p w:rsidR="00BC2943" w:rsidRDefault="00BC2943" w:rsidP="007C574B">
            <w:pPr>
              <w:jc w:val="center"/>
              <w:rPr>
                <w:color w:val="000000"/>
                <w:sz w:val="24"/>
                <w:szCs w:val="24"/>
              </w:rPr>
            </w:pPr>
            <w:r w:rsidRPr="00070114">
              <w:rPr>
                <w:color w:val="000000"/>
                <w:sz w:val="24"/>
                <w:szCs w:val="24"/>
              </w:rPr>
              <w:t>Статья расхода</w:t>
            </w:r>
          </w:p>
          <w:p w:rsidR="00BC2943" w:rsidRDefault="00BC2943" w:rsidP="007C574B">
            <w:pPr>
              <w:jc w:val="center"/>
              <w:rPr>
                <w:color w:val="000000"/>
                <w:sz w:val="24"/>
                <w:szCs w:val="24"/>
              </w:rPr>
            </w:pPr>
          </w:p>
          <w:p w:rsidR="00BC2943" w:rsidRDefault="00BC2943" w:rsidP="007C574B">
            <w:pPr>
              <w:jc w:val="center"/>
              <w:rPr>
                <w:color w:val="000000"/>
                <w:sz w:val="24"/>
                <w:szCs w:val="24"/>
              </w:rPr>
            </w:pPr>
          </w:p>
          <w:p w:rsidR="00BC2943" w:rsidRDefault="00BC2943" w:rsidP="007C574B">
            <w:pPr>
              <w:jc w:val="center"/>
              <w:rPr>
                <w:color w:val="000000"/>
                <w:sz w:val="24"/>
                <w:szCs w:val="24"/>
              </w:rPr>
            </w:pPr>
          </w:p>
          <w:p w:rsidR="00BC2943" w:rsidRDefault="00BC2943" w:rsidP="007C574B">
            <w:pPr>
              <w:jc w:val="center"/>
              <w:rPr>
                <w:color w:val="000000"/>
                <w:sz w:val="24"/>
                <w:szCs w:val="24"/>
              </w:rPr>
            </w:pPr>
          </w:p>
          <w:p w:rsidR="00BC2943" w:rsidRDefault="00BC2943" w:rsidP="007C574B">
            <w:pPr>
              <w:jc w:val="center"/>
              <w:rPr>
                <w:color w:val="000000"/>
                <w:sz w:val="24"/>
                <w:szCs w:val="24"/>
              </w:rPr>
            </w:pPr>
          </w:p>
          <w:p w:rsidR="00BC2943" w:rsidRDefault="00BC2943" w:rsidP="007C574B">
            <w:pPr>
              <w:jc w:val="center"/>
              <w:rPr>
                <w:color w:val="000000"/>
                <w:sz w:val="24"/>
                <w:szCs w:val="24"/>
              </w:rPr>
            </w:pPr>
          </w:p>
          <w:p w:rsidR="00BC2943" w:rsidRPr="00070114" w:rsidRDefault="00BC2943" w:rsidP="007C574B">
            <w:pPr>
              <w:jc w:val="center"/>
              <w:rPr>
                <w:color w:val="000000"/>
                <w:sz w:val="24"/>
                <w:szCs w:val="24"/>
              </w:rPr>
            </w:pPr>
          </w:p>
        </w:tc>
        <w:tc>
          <w:tcPr>
            <w:tcW w:w="1354" w:type="dxa"/>
            <w:shd w:val="clear" w:color="auto" w:fill="auto"/>
            <w:vAlign w:val="center"/>
            <w:hideMark/>
          </w:tcPr>
          <w:p w:rsidR="00BC2943" w:rsidRDefault="00BC2943" w:rsidP="007C574B">
            <w:pPr>
              <w:jc w:val="center"/>
              <w:rPr>
                <w:color w:val="000000"/>
                <w:sz w:val="24"/>
                <w:szCs w:val="24"/>
              </w:rPr>
            </w:pPr>
            <w:r w:rsidRPr="00070114">
              <w:rPr>
                <w:color w:val="000000"/>
                <w:sz w:val="24"/>
                <w:szCs w:val="24"/>
              </w:rPr>
              <w:t>Единица и</w:t>
            </w:r>
          </w:p>
          <w:p w:rsidR="00BC2943" w:rsidRDefault="00BC2943" w:rsidP="007C574B">
            <w:pPr>
              <w:jc w:val="center"/>
              <w:rPr>
                <w:color w:val="000000"/>
                <w:sz w:val="24"/>
                <w:szCs w:val="24"/>
              </w:rPr>
            </w:pPr>
            <w:r>
              <w:rPr>
                <w:color w:val="000000"/>
                <w:sz w:val="24"/>
                <w:szCs w:val="24"/>
              </w:rPr>
              <w:t>и</w:t>
            </w:r>
            <w:r w:rsidRPr="00070114">
              <w:rPr>
                <w:color w:val="000000"/>
                <w:sz w:val="24"/>
                <w:szCs w:val="24"/>
              </w:rPr>
              <w:t>змерения</w:t>
            </w:r>
          </w:p>
          <w:p w:rsidR="00BC2943" w:rsidRDefault="00BC2943" w:rsidP="007C574B">
            <w:pPr>
              <w:jc w:val="center"/>
              <w:rPr>
                <w:color w:val="000000"/>
                <w:sz w:val="24"/>
                <w:szCs w:val="24"/>
              </w:rPr>
            </w:pPr>
          </w:p>
          <w:p w:rsidR="00BC2943" w:rsidRDefault="00BC2943" w:rsidP="007C574B">
            <w:pPr>
              <w:jc w:val="center"/>
              <w:rPr>
                <w:color w:val="000000"/>
                <w:sz w:val="24"/>
                <w:szCs w:val="24"/>
              </w:rPr>
            </w:pPr>
          </w:p>
          <w:p w:rsidR="00BC2943" w:rsidRDefault="00BC2943" w:rsidP="007C574B">
            <w:pPr>
              <w:jc w:val="center"/>
              <w:rPr>
                <w:color w:val="000000"/>
                <w:sz w:val="24"/>
                <w:szCs w:val="24"/>
              </w:rPr>
            </w:pPr>
          </w:p>
          <w:p w:rsidR="00BC2943" w:rsidRDefault="00BC2943" w:rsidP="007C574B">
            <w:pPr>
              <w:jc w:val="center"/>
              <w:rPr>
                <w:color w:val="000000"/>
                <w:sz w:val="24"/>
                <w:szCs w:val="24"/>
              </w:rPr>
            </w:pPr>
          </w:p>
          <w:p w:rsidR="00BC2943" w:rsidRDefault="00BC2943" w:rsidP="007C574B">
            <w:pPr>
              <w:jc w:val="center"/>
              <w:rPr>
                <w:color w:val="000000"/>
                <w:sz w:val="24"/>
                <w:szCs w:val="24"/>
              </w:rPr>
            </w:pPr>
          </w:p>
          <w:p w:rsidR="00BC2943" w:rsidRPr="00070114" w:rsidRDefault="00BC2943" w:rsidP="007C574B">
            <w:pPr>
              <w:jc w:val="center"/>
              <w:rPr>
                <w:color w:val="000000"/>
                <w:sz w:val="24"/>
                <w:szCs w:val="24"/>
              </w:rPr>
            </w:pPr>
          </w:p>
        </w:tc>
        <w:tc>
          <w:tcPr>
            <w:tcW w:w="1107" w:type="dxa"/>
            <w:shd w:val="clear" w:color="auto" w:fill="auto"/>
            <w:textDirection w:val="btLr"/>
            <w:vAlign w:val="center"/>
            <w:hideMark/>
          </w:tcPr>
          <w:p w:rsidR="00BC2943" w:rsidRPr="00070114" w:rsidRDefault="00BC2943" w:rsidP="007C574B">
            <w:pPr>
              <w:jc w:val="center"/>
              <w:rPr>
                <w:color w:val="000000"/>
                <w:sz w:val="24"/>
                <w:szCs w:val="24"/>
              </w:rPr>
            </w:pPr>
            <w:r w:rsidRPr="00070114">
              <w:rPr>
                <w:color w:val="000000"/>
                <w:sz w:val="24"/>
                <w:szCs w:val="24"/>
              </w:rPr>
              <w:t>п</w:t>
            </w:r>
            <w:proofErr w:type="gramStart"/>
            <w:r w:rsidRPr="00070114">
              <w:rPr>
                <w:color w:val="000000"/>
                <w:sz w:val="24"/>
                <w:szCs w:val="24"/>
              </w:rPr>
              <w:t>.К</w:t>
            </w:r>
            <w:proofErr w:type="gramEnd"/>
            <w:r w:rsidRPr="00070114">
              <w:rPr>
                <w:color w:val="000000"/>
                <w:sz w:val="24"/>
                <w:szCs w:val="24"/>
              </w:rPr>
              <w:t>расноленинский</w:t>
            </w:r>
          </w:p>
        </w:tc>
        <w:tc>
          <w:tcPr>
            <w:tcW w:w="1107" w:type="dxa"/>
            <w:shd w:val="clear" w:color="auto" w:fill="auto"/>
            <w:textDirection w:val="btLr"/>
            <w:vAlign w:val="center"/>
            <w:hideMark/>
          </w:tcPr>
          <w:p w:rsidR="00BC2943" w:rsidRPr="00070114" w:rsidRDefault="00BC2943" w:rsidP="007C574B">
            <w:pPr>
              <w:jc w:val="center"/>
              <w:rPr>
                <w:color w:val="000000"/>
                <w:sz w:val="24"/>
                <w:szCs w:val="24"/>
              </w:rPr>
            </w:pPr>
            <w:r w:rsidRPr="00070114">
              <w:rPr>
                <w:color w:val="000000"/>
                <w:sz w:val="24"/>
                <w:szCs w:val="24"/>
              </w:rPr>
              <w:t>п</w:t>
            </w:r>
            <w:proofErr w:type="gramStart"/>
            <w:r w:rsidRPr="00070114">
              <w:rPr>
                <w:color w:val="000000"/>
                <w:sz w:val="24"/>
                <w:szCs w:val="24"/>
              </w:rPr>
              <w:t>.У</w:t>
            </w:r>
            <w:proofErr w:type="gramEnd"/>
            <w:r w:rsidRPr="00070114">
              <w:rPr>
                <w:color w:val="000000"/>
                <w:sz w:val="24"/>
                <w:szCs w:val="24"/>
              </w:rPr>
              <w:t>рманный</w:t>
            </w:r>
          </w:p>
        </w:tc>
        <w:tc>
          <w:tcPr>
            <w:tcW w:w="931" w:type="dxa"/>
            <w:shd w:val="clear" w:color="auto" w:fill="auto"/>
            <w:textDirection w:val="btLr"/>
            <w:vAlign w:val="center"/>
            <w:hideMark/>
          </w:tcPr>
          <w:p w:rsidR="00BC2943" w:rsidRPr="00070114" w:rsidRDefault="00BC2943" w:rsidP="007C574B">
            <w:pPr>
              <w:jc w:val="center"/>
              <w:rPr>
                <w:color w:val="000000"/>
                <w:sz w:val="24"/>
                <w:szCs w:val="24"/>
              </w:rPr>
            </w:pPr>
            <w:r w:rsidRPr="00070114">
              <w:rPr>
                <w:color w:val="000000"/>
                <w:sz w:val="24"/>
                <w:szCs w:val="24"/>
              </w:rPr>
              <w:t>ИТОГО</w:t>
            </w:r>
          </w:p>
        </w:tc>
      </w:tr>
      <w:tr w:rsidR="00BC2943" w:rsidRPr="00070114" w:rsidTr="007C574B">
        <w:trPr>
          <w:trHeight w:val="551"/>
        </w:trPr>
        <w:tc>
          <w:tcPr>
            <w:tcW w:w="4683" w:type="dxa"/>
            <w:shd w:val="clear" w:color="auto" w:fill="auto"/>
            <w:vAlign w:val="bottom"/>
            <w:hideMark/>
          </w:tcPr>
          <w:p w:rsidR="00BC2943" w:rsidRPr="00070114" w:rsidRDefault="00BC2943" w:rsidP="007C574B">
            <w:pPr>
              <w:rPr>
                <w:color w:val="000000"/>
                <w:sz w:val="24"/>
                <w:szCs w:val="24"/>
              </w:rPr>
            </w:pPr>
            <w:r w:rsidRPr="00070114">
              <w:rPr>
                <w:color w:val="000000"/>
                <w:sz w:val="24"/>
                <w:szCs w:val="24"/>
              </w:rPr>
              <w:t>Поднято воды насосными станциями</w:t>
            </w:r>
            <w:r>
              <w:rPr>
                <w:color w:val="000000"/>
                <w:sz w:val="24"/>
                <w:szCs w:val="24"/>
              </w:rPr>
              <w:t xml:space="preserve">        </w:t>
            </w:r>
            <w:r w:rsidRPr="00070114">
              <w:rPr>
                <w:color w:val="000000"/>
                <w:sz w:val="24"/>
                <w:szCs w:val="24"/>
              </w:rPr>
              <w:t xml:space="preserve"> 1 подъема</w:t>
            </w:r>
          </w:p>
        </w:tc>
        <w:tc>
          <w:tcPr>
            <w:tcW w:w="1354" w:type="dxa"/>
            <w:shd w:val="clear" w:color="auto" w:fill="auto"/>
            <w:vAlign w:val="center"/>
            <w:hideMark/>
          </w:tcPr>
          <w:p w:rsidR="00BC2943" w:rsidRPr="00070114" w:rsidRDefault="00BC2943" w:rsidP="007C574B">
            <w:pPr>
              <w:jc w:val="center"/>
              <w:rPr>
                <w:color w:val="000000"/>
                <w:sz w:val="24"/>
                <w:szCs w:val="24"/>
              </w:rPr>
            </w:pPr>
            <w:proofErr w:type="gramStart"/>
            <w:r w:rsidRPr="00070114">
              <w:rPr>
                <w:color w:val="000000"/>
                <w:sz w:val="24"/>
                <w:szCs w:val="24"/>
              </w:rPr>
              <w:t>тыс</w:t>
            </w:r>
            <w:proofErr w:type="gramEnd"/>
            <w:r w:rsidRPr="00070114">
              <w:rPr>
                <w:color w:val="000000"/>
                <w:sz w:val="24"/>
                <w:szCs w:val="24"/>
              </w:rPr>
              <w:t xml:space="preserve"> м</w:t>
            </w:r>
            <w:r w:rsidRPr="00070114">
              <w:rPr>
                <w:color w:val="000000"/>
                <w:sz w:val="24"/>
                <w:szCs w:val="24"/>
                <w:vertAlign w:val="superscript"/>
              </w:rPr>
              <w:t>3</w:t>
            </w:r>
          </w:p>
        </w:tc>
        <w:tc>
          <w:tcPr>
            <w:tcW w:w="1107" w:type="dxa"/>
            <w:shd w:val="clear" w:color="auto" w:fill="auto"/>
            <w:vAlign w:val="center"/>
            <w:hideMark/>
          </w:tcPr>
          <w:p w:rsidR="00BC2943" w:rsidRPr="00070114" w:rsidRDefault="00BC2943" w:rsidP="007C574B">
            <w:pPr>
              <w:jc w:val="center"/>
              <w:rPr>
                <w:color w:val="000000"/>
                <w:sz w:val="24"/>
                <w:szCs w:val="24"/>
              </w:rPr>
            </w:pPr>
            <w:r w:rsidRPr="00070114">
              <w:rPr>
                <w:color w:val="000000"/>
                <w:sz w:val="24"/>
                <w:szCs w:val="24"/>
              </w:rPr>
              <w:t>8</w:t>
            </w:r>
          </w:p>
        </w:tc>
        <w:tc>
          <w:tcPr>
            <w:tcW w:w="1107" w:type="dxa"/>
            <w:shd w:val="clear" w:color="auto" w:fill="auto"/>
            <w:vAlign w:val="center"/>
            <w:hideMark/>
          </w:tcPr>
          <w:p w:rsidR="00BC2943" w:rsidRPr="00070114" w:rsidRDefault="00BC2943" w:rsidP="007C574B">
            <w:pPr>
              <w:jc w:val="center"/>
              <w:rPr>
                <w:color w:val="000000"/>
                <w:sz w:val="24"/>
                <w:szCs w:val="24"/>
              </w:rPr>
            </w:pPr>
            <w:r w:rsidRPr="00070114">
              <w:rPr>
                <w:color w:val="000000"/>
                <w:sz w:val="24"/>
                <w:szCs w:val="24"/>
              </w:rPr>
              <w:t>5,9</w:t>
            </w:r>
          </w:p>
        </w:tc>
        <w:tc>
          <w:tcPr>
            <w:tcW w:w="931" w:type="dxa"/>
            <w:shd w:val="clear" w:color="auto" w:fill="auto"/>
            <w:vAlign w:val="center"/>
            <w:hideMark/>
          </w:tcPr>
          <w:p w:rsidR="00BC2943" w:rsidRPr="00070114" w:rsidRDefault="00BC2943" w:rsidP="007C574B">
            <w:pPr>
              <w:jc w:val="center"/>
              <w:rPr>
                <w:color w:val="000000"/>
                <w:sz w:val="24"/>
                <w:szCs w:val="24"/>
              </w:rPr>
            </w:pPr>
            <w:r w:rsidRPr="00070114">
              <w:rPr>
                <w:color w:val="000000"/>
                <w:sz w:val="24"/>
                <w:szCs w:val="24"/>
              </w:rPr>
              <w:t>13,9</w:t>
            </w:r>
          </w:p>
        </w:tc>
      </w:tr>
      <w:tr w:rsidR="00BC2943" w:rsidRPr="00070114" w:rsidTr="007C574B">
        <w:trPr>
          <w:trHeight w:val="79"/>
        </w:trPr>
        <w:tc>
          <w:tcPr>
            <w:tcW w:w="4683" w:type="dxa"/>
            <w:shd w:val="clear" w:color="auto" w:fill="auto"/>
            <w:hideMark/>
          </w:tcPr>
          <w:p w:rsidR="00BC2943" w:rsidRPr="00070114" w:rsidRDefault="00BC2943" w:rsidP="007C574B">
            <w:pPr>
              <w:rPr>
                <w:color w:val="000000"/>
                <w:sz w:val="24"/>
                <w:szCs w:val="24"/>
              </w:rPr>
            </w:pPr>
            <w:r w:rsidRPr="00070114">
              <w:rPr>
                <w:color w:val="000000"/>
                <w:sz w:val="24"/>
                <w:szCs w:val="24"/>
              </w:rPr>
              <w:t xml:space="preserve">в том числе </w:t>
            </w:r>
            <w:proofErr w:type="gramStart"/>
            <w:r w:rsidRPr="00070114">
              <w:rPr>
                <w:color w:val="000000"/>
                <w:sz w:val="24"/>
                <w:szCs w:val="24"/>
              </w:rPr>
              <w:t>подземной</w:t>
            </w:r>
            <w:proofErr w:type="gramEnd"/>
          </w:p>
        </w:tc>
        <w:tc>
          <w:tcPr>
            <w:tcW w:w="1354" w:type="dxa"/>
            <w:shd w:val="clear" w:color="auto" w:fill="auto"/>
            <w:vAlign w:val="center"/>
            <w:hideMark/>
          </w:tcPr>
          <w:p w:rsidR="00BC2943" w:rsidRPr="00070114" w:rsidRDefault="00BC2943" w:rsidP="007C574B">
            <w:pPr>
              <w:jc w:val="center"/>
              <w:rPr>
                <w:color w:val="000000"/>
                <w:sz w:val="24"/>
                <w:szCs w:val="24"/>
              </w:rPr>
            </w:pPr>
            <w:proofErr w:type="gramStart"/>
            <w:r w:rsidRPr="00070114">
              <w:rPr>
                <w:color w:val="000000"/>
                <w:sz w:val="24"/>
                <w:szCs w:val="24"/>
              </w:rPr>
              <w:t>тыс</w:t>
            </w:r>
            <w:proofErr w:type="gramEnd"/>
            <w:r w:rsidRPr="00070114">
              <w:rPr>
                <w:color w:val="000000"/>
                <w:sz w:val="24"/>
                <w:szCs w:val="24"/>
              </w:rPr>
              <w:t xml:space="preserve"> м</w:t>
            </w:r>
            <w:r w:rsidRPr="00070114">
              <w:rPr>
                <w:color w:val="000000"/>
                <w:sz w:val="24"/>
                <w:szCs w:val="24"/>
                <w:vertAlign w:val="superscript"/>
              </w:rPr>
              <w:t>3</w:t>
            </w:r>
          </w:p>
        </w:tc>
        <w:tc>
          <w:tcPr>
            <w:tcW w:w="1107" w:type="dxa"/>
            <w:shd w:val="clear" w:color="auto" w:fill="auto"/>
            <w:vAlign w:val="center"/>
            <w:hideMark/>
          </w:tcPr>
          <w:p w:rsidR="00BC2943" w:rsidRPr="00070114" w:rsidRDefault="00BC2943" w:rsidP="007C574B">
            <w:pPr>
              <w:jc w:val="center"/>
              <w:rPr>
                <w:color w:val="000000"/>
                <w:sz w:val="24"/>
                <w:szCs w:val="24"/>
              </w:rPr>
            </w:pPr>
            <w:r w:rsidRPr="00070114">
              <w:rPr>
                <w:color w:val="000000"/>
                <w:sz w:val="24"/>
                <w:szCs w:val="24"/>
              </w:rPr>
              <w:t>8</w:t>
            </w:r>
          </w:p>
        </w:tc>
        <w:tc>
          <w:tcPr>
            <w:tcW w:w="1107" w:type="dxa"/>
            <w:shd w:val="clear" w:color="auto" w:fill="auto"/>
            <w:vAlign w:val="center"/>
            <w:hideMark/>
          </w:tcPr>
          <w:p w:rsidR="00BC2943" w:rsidRPr="00070114" w:rsidRDefault="00BC2943" w:rsidP="007C574B">
            <w:pPr>
              <w:jc w:val="center"/>
              <w:rPr>
                <w:color w:val="000000"/>
                <w:sz w:val="24"/>
                <w:szCs w:val="24"/>
              </w:rPr>
            </w:pPr>
            <w:r w:rsidRPr="00070114">
              <w:rPr>
                <w:color w:val="000000"/>
                <w:sz w:val="24"/>
                <w:szCs w:val="24"/>
              </w:rPr>
              <w:t>5,9</w:t>
            </w:r>
          </w:p>
        </w:tc>
        <w:tc>
          <w:tcPr>
            <w:tcW w:w="931" w:type="dxa"/>
            <w:shd w:val="clear" w:color="auto" w:fill="auto"/>
            <w:vAlign w:val="center"/>
            <w:hideMark/>
          </w:tcPr>
          <w:p w:rsidR="00BC2943" w:rsidRPr="00070114" w:rsidRDefault="00BC2943" w:rsidP="007C574B">
            <w:pPr>
              <w:jc w:val="center"/>
              <w:rPr>
                <w:color w:val="000000"/>
                <w:sz w:val="24"/>
                <w:szCs w:val="24"/>
              </w:rPr>
            </w:pPr>
            <w:r w:rsidRPr="00070114">
              <w:rPr>
                <w:color w:val="000000"/>
                <w:sz w:val="24"/>
                <w:szCs w:val="24"/>
              </w:rPr>
              <w:t>13,9</w:t>
            </w:r>
          </w:p>
        </w:tc>
      </w:tr>
      <w:tr w:rsidR="00BC2943" w:rsidRPr="00070114" w:rsidTr="007C574B">
        <w:trPr>
          <w:trHeight w:val="79"/>
        </w:trPr>
        <w:tc>
          <w:tcPr>
            <w:tcW w:w="4683" w:type="dxa"/>
            <w:shd w:val="clear" w:color="auto" w:fill="auto"/>
            <w:vAlign w:val="center"/>
            <w:hideMark/>
          </w:tcPr>
          <w:p w:rsidR="00BC2943" w:rsidRPr="00070114" w:rsidRDefault="00BC2943" w:rsidP="007C574B">
            <w:pPr>
              <w:rPr>
                <w:color w:val="000000"/>
                <w:sz w:val="24"/>
                <w:szCs w:val="24"/>
              </w:rPr>
            </w:pPr>
            <w:r>
              <w:rPr>
                <w:color w:val="000000"/>
                <w:sz w:val="24"/>
                <w:szCs w:val="24"/>
              </w:rPr>
              <w:t xml:space="preserve">Подано воды в сеть – </w:t>
            </w:r>
            <w:r w:rsidRPr="00070114">
              <w:rPr>
                <w:color w:val="000000"/>
                <w:sz w:val="24"/>
                <w:szCs w:val="24"/>
              </w:rPr>
              <w:t>всего</w:t>
            </w:r>
          </w:p>
        </w:tc>
        <w:tc>
          <w:tcPr>
            <w:tcW w:w="1354" w:type="dxa"/>
            <w:shd w:val="clear" w:color="auto" w:fill="auto"/>
            <w:vAlign w:val="center"/>
            <w:hideMark/>
          </w:tcPr>
          <w:p w:rsidR="00BC2943" w:rsidRPr="00070114" w:rsidRDefault="00BC2943" w:rsidP="007C574B">
            <w:pPr>
              <w:jc w:val="center"/>
              <w:rPr>
                <w:color w:val="000000"/>
                <w:sz w:val="24"/>
                <w:szCs w:val="24"/>
              </w:rPr>
            </w:pPr>
            <w:proofErr w:type="gramStart"/>
            <w:r w:rsidRPr="00070114">
              <w:rPr>
                <w:color w:val="000000"/>
                <w:sz w:val="24"/>
                <w:szCs w:val="24"/>
              </w:rPr>
              <w:t>тыс</w:t>
            </w:r>
            <w:proofErr w:type="gramEnd"/>
            <w:r w:rsidRPr="00070114">
              <w:rPr>
                <w:color w:val="000000"/>
                <w:sz w:val="24"/>
                <w:szCs w:val="24"/>
              </w:rPr>
              <w:t xml:space="preserve"> м</w:t>
            </w:r>
            <w:r w:rsidRPr="00070114">
              <w:rPr>
                <w:color w:val="000000"/>
                <w:sz w:val="24"/>
                <w:szCs w:val="24"/>
                <w:vertAlign w:val="superscript"/>
              </w:rPr>
              <w:t>3</w:t>
            </w:r>
          </w:p>
        </w:tc>
        <w:tc>
          <w:tcPr>
            <w:tcW w:w="1107" w:type="dxa"/>
            <w:shd w:val="clear" w:color="auto" w:fill="auto"/>
            <w:vAlign w:val="center"/>
            <w:hideMark/>
          </w:tcPr>
          <w:p w:rsidR="00BC2943" w:rsidRPr="00070114" w:rsidRDefault="00BC2943" w:rsidP="007C574B">
            <w:pPr>
              <w:jc w:val="center"/>
              <w:rPr>
                <w:color w:val="000000"/>
                <w:sz w:val="24"/>
                <w:szCs w:val="24"/>
              </w:rPr>
            </w:pPr>
            <w:r w:rsidRPr="00070114">
              <w:rPr>
                <w:color w:val="000000"/>
                <w:sz w:val="24"/>
                <w:szCs w:val="24"/>
              </w:rPr>
              <w:t>4,3</w:t>
            </w:r>
          </w:p>
        </w:tc>
        <w:tc>
          <w:tcPr>
            <w:tcW w:w="1107" w:type="dxa"/>
            <w:shd w:val="clear" w:color="auto" w:fill="auto"/>
            <w:vAlign w:val="center"/>
            <w:hideMark/>
          </w:tcPr>
          <w:p w:rsidR="00BC2943" w:rsidRPr="00070114" w:rsidRDefault="00BC2943" w:rsidP="007C574B">
            <w:pPr>
              <w:jc w:val="center"/>
              <w:rPr>
                <w:color w:val="000000"/>
                <w:sz w:val="24"/>
                <w:szCs w:val="24"/>
              </w:rPr>
            </w:pPr>
            <w:r w:rsidRPr="00070114">
              <w:rPr>
                <w:color w:val="000000"/>
                <w:sz w:val="24"/>
                <w:szCs w:val="24"/>
              </w:rPr>
              <w:t>2,4</w:t>
            </w:r>
          </w:p>
        </w:tc>
        <w:tc>
          <w:tcPr>
            <w:tcW w:w="931" w:type="dxa"/>
            <w:shd w:val="clear" w:color="auto" w:fill="auto"/>
            <w:vAlign w:val="center"/>
            <w:hideMark/>
          </w:tcPr>
          <w:p w:rsidR="00BC2943" w:rsidRPr="00070114" w:rsidRDefault="00BC2943" w:rsidP="007C574B">
            <w:pPr>
              <w:jc w:val="center"/>
              <w:rPr>
                <w:color w:val="000000"/>
                <w:sz w:val="24"/>
                <w:szCs w:val="24"/>
              </w:rPr>
            </w:pPr>
            <w:r w:rsidRPr="00070114">
              <w:rPr>
                <w:color w:val="000000"/>
                <w:sz w:val="24"/>
                <w:szCs w:val="24"/>
              </w:rPr>
              <w:t>6,7</w:t>
            </w:r>
          </w:p>
        </w:tc>
      </w:tr>
      <w:tr w:rsidR="00BC2943" w:rsidRPr="00070114" w:rsidTr="007C574B">
        <w:trPr>
          <w:trHeight w:val="276"/>
        </w:trPr>
        <w:tc>
          <w:tcPr>
            <w:tcW w:w="4683" w:type="dxa"/>
            <w:shd w:val="clear" w:color="auto" w:fill="auto"/>
            <w:hideMark/>
          </w:tcPr>
          <w:p w:rsidR="00BC2943" w:rsidRPr="00070114" w:rsidRDefault="00BC2943" w:rsidP="007C574B">
            <w:pPr>
              <w:rPr>
                <w:color w:val="000000"/>
                <w:sz w:val="24"/>
                <w:szCs w:val="24"/>
              </w:rPr>
            </w:pPr>
            <w:r w:rsidRPr="00070114">
              <w:rPr>
                <w:color w:val="000000"/>
                <w:sz w:val="24"/>
                <w:szCs w:val="24"/>
              </w:rPr>
              <w:t>в том числе:</w:t>
            </w:r>
          </w:p>
        </w:tc>
        <w:tc>
          <w:tcPr>
            <w:tcW w:w="1354" w:type="dxa"/>
            <w:shd w:val="clear" w:color="auto" w:fill="auto"/>
            <w:vAlign w:val="center"/>
            <w:hideMark/>
          </w:tcPr>
          <w:p w:rsidR="00BC2943" w:rsidRPr="00070114" w:rsidRDefault="00BC2943" w:rsidP="007C574B">
            <w:pPr>
              <w:jc w:val="center"/>
              <w:rPr>
                <w:color w:val="000000"/>
                <w:sz w:val="24"/>
                <w:szCs w:val="24"/>
              </w:rPr>
            </w:pPr>
            <w:r w:rsidRPr="00070114">
              <w:rPr>
                <w:color w:val="000000"/>
                <w:sz w:val="24"/>
                <w:szCs w:val="24"/>
              </w:rPr>
              <w:t> </w:t>
            </w:r>
          </w:p>
        </w:tc>
        <w:tc>
          <w:tcPr>
            <w:tcW w:w="1107" w:type="dxa"/>
            <w:shd w:val="clear" w:color="auto" w:fill="auto"/>
            <w:vAlign w:val="center"/>
            <w:hideMark/>
          </w:tcPr>
          <w:p w:rsidR="00BC2943" w:rsidRPr="00070114" w:rsidRDefault="00BC2943" w:rsidP="007C574B">
            <w:pPr>
              <w:rPr>
                <w:color w:val="000000"/>
                <w:sz w:val="24"/>
                <w:szCs w:val="24"/>
              </w:rPr>
            </w:pPr>
            <w:r w:rsidRPr="00070114">
              <w:rPr>
                <w:color w:val="000000"/>
                <w:sz w:val="24"/>
                <w:szCs w:val="24"/>
              </w:rPr>
              <w:t> </w:t>
            </w:r>
          </w:p>
        </w:tc>
        <w:tc>
          <w:tcPr>
            <w:tcW w:w="1107" w:type="dxa"/>
            <w:shd w:val="clear" w:color="auto" w:fill="auto"/>
            <w:vAlign w:val="center"/>
            <w:hideMark/>
          </w:tcPr>
          <w:p w:rsidR="00BC2943" w:rsidRPr="00070114" w:rsidRDefault="00BC2943" w:rsidP="007C574B">
            <w:pPr>
              <w:rPr>
                <w:color w:val="000000"/>
                <w:sz w:val="24"/>
                <w:szCs w:val="24"/>
              </w:rPr>
            </w:pPr>
            <w:r w:rsidRPr="00070114">
              <w:rPr>
                <w:color w:val="000000"/>
                <w:sz w:val="24"/>
                <w:szCs w:val="24"/>
              </w:rPr>
              <w:t> </w:t>
            </w:r>
          </w:p>
        </w:tc>
        <w:tc>
          <w:tcPr>
            <w:tcW w:w="931" w:type="dxa"/>
            <w:shd w:val="clear" w:color="auto" w:fill="auto"/>
            <w:vAlign w:val="center"/>
            <w:hideMark/>
          </w:tcPr>
          <w:p w:rsidR="00BC2943" w:rsidRPr="00070114" w:rsidRDefault="00BC2943" w:rsidP="007C574B">
            <w:pPr>
              <w:jc w:val="center"/>
              <w:rPr>
                <w:color w:val="000000"/>
                <w:sz w:val="24"/>
                <w:szCs w:val="24"/>
              </w:rPr>
            </w:pPr>
            <w:r w:rsidRPr="00070114">
              <w:rPr>
                <w:color w:val="000000"/>
                <w:sz w:val="24"/>
                <w:szCs w:val="24"/>
              </w:rPr>
              <w:t> </w:t>
            </w:r>
          </w:p>
        </w:tc>
      </w:tr>
      <w:tr w:rsidR="00BC2943" w:rsidRPr="00070114" w:rsidTr="007C574B">
        <w:trPr>
          <w:trHeight w:val="79"/>
        </w:trPr>
        <w:tc>
          <w:tcPr>
            <w:tcW w:w="4683" w:type="dxa"/>
            <w:shd w:val="clear" w:color="auto" w:fill="auto"/>
            <w:hideMark/>
          </w:tcPr>
          <w:p w:rsidR="00BC2943" w:rsidRPr="00070114" w:rsidRDefault="00BC2943" w:rsidP="007C574B">
            <w:pPr>
              <w:rPr>
                <w:color w:val="000000"/>
                <w:sz w:val="24"/>
                <w:szCs w:val="24"/>
              </w:rPr>
            </w:pPr>
            <w:r w:rsidRPr="00070114">
              <w:rPr>
                <w:color w:val="000000"/>
                <w:sz w:val="24"/>
                <w:szCs w:val="24"/>
              </w:rPr>
              <w:t>своими насосами</w:t>
            </w:r>
          </w:p>
        </w:tc>
        <w:tc>
          <w:tcPr>
            <w:tcW w:w="1354" w:type="dxa"/>
            <w:shd w:val="clear" w:color="auto" w:fill="auto"/>
            <w:vAlign w:val="center"/>
            <w:hideMark/>
          </w:tcPr>
          <w:p w:rsidR="00BC2943" w:rsidRPr="00070114" w:rsidRDefault="00BC2943" w:rsidP="007C574B">
            <w:pPr>
              <w:jc w:val="center"/>
              <w:rPr>
                <w:color w:val="000000"/>
                <w:sz w:val="24"/>
                <w:szCs w:val="24"/>
              </w:rPr>
            </w:pPr>
            <w:proofErr w:type="gramStart"/>
            <w:r w:rsidRPr="00070114">
              <w:rPr>
                <w:color w:val="000000"/>
                <w:sz w:val="24"/>
                <w:szCs w:val="24"/>
              </w:rPr>
              <w:t>тыс</w:t>
            </w:r>
            <w:proofErr w:type="gramEnd"/>
            <w:r w:rsidRPr="00070114">
              <w:rPr>
                <w:color w:val="000000"/>
                <w:sz w:val="24"/>
                <w:szCs w:val="24"/>
              </w:rPr>
              <w:t xml:space="preserve"> м</w:t>
            </w:r>
            <w:r w:rsidRPr="00070114">
              <w:rPr>
                <w:color w:val="000000"/>
                <w:sz w:val="24"/>
                <w:szCs w:val="24"/>
                <w:vertAlign w:val="superscript"/>
              </w:rPr>
              <w:t>3</w:t>
            </w:r>
          </w:p>
        </w:tc>
        <w:tc>
          <w:tcPr>
            <w:tcW w:w="1107" w:type="dxa"/>
            <w:shd w:val="clear" w:color="auto" w:fill="auto"/>
            <w:vAlign w:val="center"/>
            <w:hideMark/>
          </w:tcPr>
          <w:p w:rsidR="00BC2943" w:rsidRPr="00070114" w:rsidRDefault="00BC2943" w:rsidP="007C574B">
            <w:pPr>
              <w:jc w:val="center"/>
              <w:rPr>
                <w:color w:val="000000"/>
                <w:sz w:val="24"/>
                <w:szCs w:val="24"/>
              </w:rPr>
            </w:pPr>
            <w:r w:rsidRPr="00070114">
              <w:rPr>
                <w:color w:val="000000"/>
                <w:sz w:val="24"/>
                <w:szCs w:val="24"/>
              </w:rPr>
              <w:t>4,3</w:t>
            </w:r>
          </w:p>
        </w:tc>
        <w:tc>
          <w:tcPr>
            <w:tcW w:w="1107" w:type="dxa"/>
            <w:shd w:val="clear" w:color="auto" w:fill="auto"/>
            <w:vAlign w:val="center"/>
            <w:hideMark/>
          </w:tcPr>
          <w:p w:rsidR="00BC2943" w:rsidRPr="00070114" w:rsidRDefault="00BC2943" w:rsidP="007C574B">
            <w:pPr>
              <w:jc w:val="center"/>
              <w:rPr>
                <w:color w:val="000000"/>
                <w:sz w:val="24"/>
                <w:szCs w:val="24"/>
              </w:rPr>
            </w:pPr>
            <w:r w:rsidRPr="00070114">
              <w:rPr>
                <w:color w:val="000000"/>
                <w:sz w:val="24"/>
                <w:szCs w:val="24"/>
              </w:rPr>
              <w:t>2,4</w:t>
            </w:r>
          </w:p>
        </w:tc>
        <w:tc>
          <w:tcPr>
            <w:tcW w:w="931" w:type="dxa"/>
            <w:shd w:val="clear" w:color="auto" w:fill="auto"/>
            <w:vAlign w:val="center"/>
            <w:hideMark/>
          </w:tcPr>
          <w:p w:rsidR="00BC2943" w:rsidRPr="00070114" w:rsidRDefault="00BC2943" w:rsidP="007C574B">
            <w:pPr>
              <w:jc w:val="center"/>
              <w:rPr>
                <w:color w:val="000000"/>
                <w:sz w:val="24"/>
                <w:szCs w:val="24"/>
              </w:rPr>
            </w:pPr>
            <w:r w:rsidRPr="00070114">
              <w:rPr>
                <w:color w:val="000000"/>
                <w:sz w:val="24"/>
                <w:szCs w:val="24"/>
              </w:rPr>
              <w:t>6,7</w:t>
            </w:r>
          </w:p>
        </w:tc>
      </w:tr>
      <w:tr w:rsidR="00BC2943" w:rsidRPr="00070114" w:rsidTr="007C574B">
        <w:trPr>
          <w:trHeight w:val="551"/>
        </w:trPr>
        <w:tc>
          <w:tcPr>
            <w:tcW w:w="4683" w:type="dxa"/>
            <w:shd w:val="clear" w:color="auto" w:fill="auto"/>
            <w:hideMark/>
          </w:tcPr>
          <w:p w:rsidR="00BC2943" w:rsidRPr="00070114" w:rsidRDefault="00BC2943" w:rsidP="007C574B">
            <w:pPr>
              <w:rPr>
                <w:color w:val="000000"/>
                <w:sz w:val="24"/>
                <w:szCs w:val="24"/>
              </w:rPr>
            </w:pPr>
            <w:r w:rsidRPr="00070114">
              <w:rPr>
                <w:color w:val="000000"/>
                <w:sz w:val="24"/>
                <w:szCs w:val="24"/>
              </w:rPr>
              <w:t>Пропущено воды через очистные сооружения</w:t>
            </w:r>
          </w:p>
        </w:tc>
        <w:tc>
          <w:tcPr>
            <w:tcW w:w="1354" w:type="dxa"/>
            <w:shd w:val="clear" w:color="auto" w:fill="auto"/>
            <w:vAlign w:val="center"/>
            <w:hideMark/>
          </w:tcPr>
          <w:p w:rsidR="00BC2943" w:rsidRPr="00070114" w:rsidRDefault="00BC2943" w:rsidP="007C574B">
            <w:pPr>
              <w:jc w:val="center"/>
              <w:rPr>
                <w:color w:val="000000"/>
                <w:sz w:val="24"/>
                <w:szCs w:val="24"/>
              </w:rPr>
            </w:pPr>
            <w:proofErr w:type="gramStart"/>
            <w:r w:rsidRPr="00070114">
              <w:rPr>
                <w:color w:val="000000"/>
                <w:sz w:val="24"/>
                <w:szCs w:val="24"/>
              </w:rPr>
              <w:t>тыс</w:t>
            </w:r>
            <w:proofErr w:type="gramEnd"/>
            <w:r w:rsidRPr="00070114">
              <w:rPr>
                <w:color w:val="000000"/>
                <w:sz w:val="24"/>
                <w:szCs w:val="24"/>
              </w:rPr>
              <w:t xml:space="preserve"> м</w:t>
            </w:r>
            <w:r w:rsidRPr="00070114">
              <w:rPr>
                <w:color w:val="000000"/>
                <w:sz w:val="24"/>
                <w:szCs w:val="24"/>
                <w:vertAlign w:val="superscript"/>
              </w:rPr>
              <w:t>3</w:t>
            </w:r>
          </w:p>
        </w:tc>
        <w:tc>
          <w:tcPr>
            <w:tcW w:w="1107" w:type="dxa"/>
            <w:shd w:val="clear" w:color="auto" w:fill="auto"/>
            <w:vAlign w:val="center"/>
            <w:hideMark/>
          </w:tcPr>
          <w:p w:rsidR="00BC2943" w:rsidRPr="00070114" w:rsidRDefault="00BC2943" w:rsidP="007C574B">
            <w:pPr>
              <w:jc w:val="center"/>
              <w:rPr>
                <w:color w:val="000000"/>
                <w:sz w:val="24"/>
                <w:szCs w:val="24"/>
              </w:rPr>
            </w:pPr>
            <w:r w:rsidRPr="00070114">
              <w:rPr>
                <w:color w:val="000000"/>
                <w:sz w:val="24"/>
                <w:szCs w:val="24"/>
              </w:rPr>
              <w:t>8</w:t>
            </w:r>
          </w:p>
        </w:tc>
        <w:tc>
          <w:tcPr>
            <w:tcW w:w="1107" w:type="dxa"/>
            <w:shd w:val="clear" w:color="auto" w:fill="auto"/>
            <w:vAlign w:val="center"/>
            <w:hideMark/>
          </w:tcPr>
          <w:p w:rsidR="00BC2943" w:rsidRPr="00070114" w:rsidRDefault="00BC2943" w:rsidP="007C574B">
            <w:pPr>
              <w:jc w:val="center"/>
              <w:rPr>
                <w:color w:val="000000"/>
                <w:sz w:val="24"/>
                <w:szCs w:val="24"/>
              </w:rPr>
            </w:pPr>
            <w:r w:rsidRPr="00070114">
              <w:rPr>
                <w:color w:val="000000"/>
                <w:sz w:val="24"/>
                <w:szCs w:val="24"/>
              </w:rPr>
              <w:t>5,9</w:t>
            </w:r>
          </w:p>
        </w:tc>
        <w:tc>
          <w:tcPr>
            <w:tcW w:w="931" w:type="dxa"/>
            <w:shd w:val="clear" w:color="auto" w:fill="auto"/>
            <w:vAlign w:val="center"/>
            <w:hideMark/>
          </w:tcPr>
          <w:p w:rsidR="00BC2943" w:rsidRPr="00070114" w:rsidRDefault="00BC2943" w:rsidP="007C574B">
            <w:pPr>
              <w:jc w:val="center"/>
              <w:rPr>
                <w:color w:val="000000"/>
                <w:sz w:val="24"/>
                <w:szCs w:val="24"/>
              </w:rPr>
            </w:pPr>
            <w:r w:rsidRPr="00070114">
              <w:rPr>
                <w:color w:val="000000"/>
                <w:sz w:val="24"/>
                <w:szCs w:val="24"/>
              </w:rPr>
              <w:t>13,9</w:t>
            </w:r>
          </w:p>
        </w:tc>
      </w:tr>
      <w:tr w:rsidR="00BC2943" w:rsidRPr="00070114" w:rsidTr="007C574B">
        <w:trPr>
          <w:trHeight w:val="79"/>
        </w:trPr>
        <w:tc>
          <w:tcPr>
            <w:tcW w:w="4683" w:type="dxa"/>
            <w:shd w:val="clear" w:color="auto" w:fill="auto"/>
            <w:hideMark/>
          </w:tcPr>
          <w:p w:rsidR="00BC2943" w:rsidRPr="00070114" w:rsidRDefault="00BC2943" w:rsidP="007C574B">
            <w:pPr>
              <w:rPr>
                <w:color w:val="000000"/>
                <w:sz w:val="24"/>
                <w:szCs w:val="24"/>
              </w:rPr>
            </w:pPr>
            <w:r w:rsidRPr="00070114">
              <w:rPr>
                <w:color w:val="000000"/>
                <w:sz w:val="24"/>
                <w:szCs w:val="24"/>
              </w:rPr>
              <w:t>из нее нормативно очищенная</w:t>
            </w:r>
          </w:p>
        </w:tc>
        <w:tc>
          <w:tcPr>
            <w:tcW w:w="1354" w:type="dxa"/>
            <w:shd w:val="clear" w:color="auto" w:fill="auto"/>
            <w:vAlign w:val="center"/>
            <w:hideMark/>
          </w:tcPr>
          <w:p w:rsidR="00BC2943" w:rsidRPr="00070114" w:rsidRDefault="00BC2943" w:rsidP="007C574B">
            <w:pPr>
              <w:jc w:val="center"/>
              <w:rPr>
                <w:color w:val="000000"/>
                <w:sz w:val="24"/>
                <w:szCs w:val="24"/>
              </w:rPr>
            </w:pPr>
            <w:proofErr w:type="gramStart"/>
            <w:r w:rsidRPr="00070114">
              <w:rPr>
                <w:color w:val="000000"/>
                <w:sz w:val="24"/>
                <w:szCs w:val="24"/>
              </w:rPr>
              <w:t>тыс</w:t>
            </w:r>
            <w:proofErr w:type="gramEnd"/>
            <w:r w:rsidRPr="00070114">
              <w:rPr>
                <w:color w:val="000000"/>
                <w:sz w:val="24"/>
                <w:szCs w:val="24"/>
              </w:rPr>
              <w:t xml:space="preserve"> м</w:t>
            </w:r>
            <w:r w:rsidRPr="00070114">
              <w:rPr>
                <w:color w:val="000000"/>
                <w:sz w:val="24"/>
                <w:szCs w:val="24"/>
                <w:vertAlign w:val="superscript"/>
              </w:rPr>
              <w:t>3</w:t>
            </w:r>
          </w:p>
        </w:tc>
        <w:tc>
          <w:tcPr>
            <w:tcW w:w="1107" w:type="dxa"/>
            <w:shd w:val="clear" w:color="auto" w:fill="auto"/>
            <w:vAlign w:val="center"/>
            <w:hideMark/>
          </w:tcPr>
          <w:p w:rsidR="00BC2943" w:rsidRPr="00070114" w:rsidRDefault="00BC2943" w:rsidP="007C574B">
            <w:pPr>
              <w:jc w:val="center"/>
              <w:rPr>
                <w:color w:val="000000"/>
                <w:sz w:val="24"/>
                <w:szCs w:val="24"/>
              </w:rPr>
            </w:pPr>
            <w:r w:rsidRPr="00070114">
              <w:rPr>
                <w:color w:val="000000"/>
                <w:sz w:val="24"/>
                <w:szCs w:val="24"/>
              </w:rPr>
              <w:t>8</w:t>
            </w:r>
          </w:p>
        </w:tc>
        <w:tc>
          <w:tcPr>
            <w:tcW w:w="1107" w:type="dxa"/>
            <w:shd w:val="clear" w:color="auto" w:fill="auto"/>
            <w:vAlign w:val="center"/>
            <w:hideMark/>
          </w:tcPr>
          <w:p w:rsidR="00BC2943" w:rsidRPr="00070114" w:rsidRDefault="00BC2943" w:rsidP="007C574B">
            <w:pPr>
              <w:jc w:val="center"/>
              <w:rPr>
                <w:color w:val="000000"/>
                <w:sz w:val="24"/>
                <w:szCs w:val="24"/>
              </w:rPr>
            </w:pPr>
            <w:r w:rsidRPr="00070114">
              <w:rPr>
                <w:color w:val="000000"/>
                <w:sz w:val="24"/>
                <w:szCs w:val="24"/>
              </w:rPr>
              <w:t>5,9</w:t>
            </w:r>
          </w:p>
        </w:tc>
        <w:tc>
          <w:tcPr>
            <w:tcW w:w="931" w:type="dxa"/>
            <w:shd w:val="clear" w:color="auto" w:fill="auto"/>
            <w:vAlign w:val="center"/>
            <w:hideMark/>
          </w:tcPr>
          <w:p w:rsidR="00BC2943" w:rsidRPr="00070114" w:rsidRDefault="00BC2943" w:rsidP="007C574B">
            <w:pPr>
              <w:jc w:val="center"/>
              <w:rPr>
                <w:color w:val="000000"/>
                <w:sz w:val="24"/>
                <w:szCs w:val="24"/>
              </w:rPr>
            </w:pPr>
            <w:r w:rsidRPr="00070114">
              <w:rPr>
                <w:color w:val="000000"/>
                <w:sz w:val="24"/>
                <w:szCs w:val="24"/>
              </w:rPr>
              <w:t>13,9</w:t>
            </w:r>
          </w:p>
        </w:tc>
      </w:tr>
      <w:tr w:rsidR="00BC2943" w:rsidRPr="00070114" w:rsidTr="007C574B">
        <w:trPr>
          <w:trHeight w:val="79"/>
        </w:trPr>
        <w:tc>
          <w:tcPr>
            <w:tcW w:w="4683" w:type="dxa"/>
            <w:shd w:val="clear" w:color="auto" w:fill="auto"/>
            <w:hideMark/>
          </w:tcPr>
          <w:p w:rsidR="00BC2943" w:rsidRPr="00070114" w:rsidRDefault="00BC2943" w:rsidP="007C574B">
            <w:pPr>
              <w:rPr>
                <w:color w:val="000000"/>
                <w:sz w:val="24"/>
                <w:szCs w:val="24"/>
              </w:rPr>
            </w:pPr>
            <w:r w:rsidRPr="00070114">
              <w:rPr>
                <w:color w:val="000000"/>
                <w:sz w:val="24"/>
                <w:szCs w:val="24"/>
              </w:rPr>
              <w:lastRenderedPageBreak/>
              <w:t>Отпущено воды всем потребителям</w:t>
            </w:r>
          </w:p>
        </w:tc>
        <w:tc>
          <w:tcPr>
            <w:tcW w:w="1354" w:type="dxa"/>
            <w:shd w:val="clear" w:color="auto" w:fill="auto"/>
            <w:vAlign w:val="center"/>
            <w:hideMark/>
          </w:tcPr>
          <w:p w:rsidR="00BC2943" w:rsidRPr="00070114" w:rsidRDefault="00BC2943" w:rsidP="007C574B">
            <w:pPr>
              <w:jc w:val="center"/>
              <w:rPr>
                <w:color w:val="000000"/>
                <w:sz w:val="24"/>
                <w:szCs w:val="24"/>
              </w:rPr>
            </w:pPr>
            <w:proofErr w:type="gramStart"/>
            <w:r w:rsidRPr="00070114">
              <w:rPr>
                <w:color w:val="000000"/>
                <w:sz w:val="24"/>
                <w:szCs w:val="24"/>
              </w:rPr>
              <w:t>тыс</w:t>
            </w:r>
            <w:proofErr w:type="gramEnd"/>
            <w:r w:rsidRPr="00070114">
              <w:rPr>
                <w:color w:val="000000"/>
                <w:sz w:val="24"/>
                <w:szCs w:val="24"/>
              </w:rPr>
              <w:t xml:space="preserve"> м</w:t>
            </w:r>
            <w:r w:rsidRPr="00070114">
              <w:rPr>
                <w:color w:val="000000"/>
                <w:sz w:val="24"/>
                <w:szCs w:val="24"/>
                <w:vertAlign w:val="superscript"/>
              </w:rPr>
              <w:t>3</w:t>
            </w:r>
          </w:p>
        </w:tc>
        <w:tc>
          <w:tcPr>
            <w:tcW w:w="1107" w:type="dxa"/>
            <w:shd w:val="clear" w:color="auto" w:fill="auto"/>
            <w:vAlign w:val="center"/>
            <w:hideMark/>
          </w:tcPr>
          <w:p w:rsidR="00BC2943" w:rsidRPr="00070114" w:rsidRDefault="00BC2943" w:rsidP="007C574B">
            <w:pPr>
              <w:jc w:val="center"/>
              <w:rPr>
                <w:color w:val="000000"/>
                <w:sz w:val="24"/>
                <w:szCs w:val="24"/>
              </w:rPr>
            </w:pPr>
            <w:r w:rsidRPr="00070114">
              <w:rPr>
                <w:color w:val="000000"/>
                <w:sz w:val="24"/>
                <w:szCs w:val="24"/>
              </w:rPr>
              <w:t>0,1</w:t>
            </w:r>
          </w:p>
        </w:tc>
        <w:tc>
          <w:tcPr>
            <w:tcW w:w="1107" w:type="dxa"/>
            <w:shd w:val="clear" w:color="auto" w:fill="auto"/>
            <w:vAlign w:val="center"/>
            <w:hideMark/>
          </w:tcPr>
          <w:p w:rsidR="00BC2943" w:rsidRPr="00070114" w:rsidRDefault="00BC2943" w:rsidP="007C574B">
            <w:pPr>
              <w:jc w:val="center"/>
              <w:rPr>
                <w:color w:val="000000"/>
                <w:sz w:val="24"/>
                <w:szCs w:val="24"/>
              </w:rPr>
            </w:pPr>
            <w:r w:rsidRPr="00070114">
              <w:rPr>
                <w:color w:val="000000"/>
                <w:sz w:val="24"/>
                <w:szCs w:val="24"/>
              </w:rPr>
              <w:t>0,1</w:t>
            </w:r>
          </w:p>
        </w:tc>
        <w:tc>
          <w:tcPr>
            <w:tcW w:w="931" w:type="dxa"/>
            <w:shd w:val="clear" w:color="auto" w:fill="auto"/>
            <w:vAlign w:val="center"/>
            <w:hideMark/>
          </w:tcPr>
          <w:p w:rsidR="00BC2943" w:rsidRPr="00070114" w:rsidRDefault="00BC2943" w:rsidP="007C574B">
            <w:pPr>
              <w:jc w:val="center"/>
              <w:rPr>
                <w:color w:val="000000"/>
                <w:sz w:val="24"/>
                <w:szCs w:val="24"/>
              </w:rPr>
            </w:pPr>
            <w:r w:rsidRPr="00070114">
              <w:rPr>
                <w:color w:val="000000"/>
                <w:sz w:val="24"/>
                <w:szCs w:val="24"/>
              </w:rPr>
              <w:t>0,2</w:t>
            </w:r>
          </w:p>
        </w:tc>
      </w:tr>
    </w:tbl>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Объем реализации холодной воды в 201</w:t>
      </w:r>
      <w:r>
        <w:rPr>
          <w:sz w:val="24"/>
          <w:szCs w:val="24"/>
        </w:rPr>
        <w:t>3</w:t>
      </w:r>
      <w:r w:rsidRPr="00E14FF2">
        <w:rPr>
          <w:sz w:val="24"/>
          <w:szCs w:val="24"/>
        </w:rPr>
        <w:t xml:space="preserve"> году составил </w:t>
      </w:r>
      <w:r>
        <w:rPr>
          <w:sz w:val="24"/>
          <w:szCs w:val="24"/>
        </w:rPr>
        <w:t>13,9</w:t>
      </w:r>
      <w:r w:rsidRPr="00E14FF2">
        <w:rPr>
          <w:sz w:val="24"/>
          <w:szCs w:val="24"/>
        </w:rPr>
        <w:t xml:space="preserve"> тыс.</w:t>
      </w:r>
      <w:r>
        <w:rPr>
          <w:sz w:val="24"/>
          <w:szCs w:val="24"/>
        </w:rPr>
        <w:t xml:space="preserve"> м</w:t>
      </w:r>
      <w:r w:rsidRPr="00E14FF2">
        <w:rPr>
          <w:sz w:val="24"/>
          <w:szCs w:val="24"/>
        </w:rPr>
        <w:t xml:space="preserve"> куб.</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На протяжении последних лет наблюдается тенденция к рациональному и экономному потреблению холодной воды и, следовательно, снижению объемов реализации всем категориям потребителей холодной воды.</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 xml:space="preserve">Для сокращения и устранения </w:t>
      </w:r>
      <w:r w:rsidRPr="00840D5C">
        <w:rPr>
          <w:sz w:val="24"/>
          <w:szCs w:val="24"/>
        </w:rPr>
        <w:t>непроизводственны</w:t>
      </w:r>
      <w:r>
        <w:rPr>
          <w:sz w:val="24"/>
          <w:szCs w:val="24"/>
        </w:rPr>
        <w:t>х</w:t>
      </w:r>
      <w:r w:rsidRPr="00E14FF2">
        <w:rPr>
          <w:sz w:val="24"/>
          <w:szCs w:val="24"/>
        </w:rPr>
        <w:t xml:space="preserve"> затрат и потерь воды ежемесячно производится анализ структуры, определяется величина потерь воды в системах водоснабжения, оцениваются о</w:t>
      </w:r>
      <w:r>
        <w:rPr>
          <w:sz w:val="24"/>
          <w:szCs w:val="24"/>
        </w:rPr>
        <w:t>бъемы полезного водопотребления</w:t>
      </w:r>
      <w:r w:rsidRPr="00E14FF2">
        <w:rPr>
          <w:sz w:val="24"/>
          <w:szCs w:val="24"/>
        </w:rPr>
        <w:t xml:space="preserve"> и устанавливается плановая величина объективно неустранимых потерь воды.</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Неучтенные и неустранимые расходы и потери из водопроводных сетей можно разделить:</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1. Полезные расходы:</w:t>
      </w:r>
    </w:p>
    <w:p w:rsidR="00BC2943" w:rsidRPr="00514739" w:rsidRDefault="00BC2943" w:rsidP="007C574B">
      <w:pPr>
        <w:shd w:val="clear" w:color="auto" w:fill="FFFFFF"/>
        <w:autoSpaceDE w:val="0"/>
        <w:autoSpaceDN w:val="0"/>
        <w:adjustRightInd w:val="0"/>
        <w:ind w:firstLine="709"/>
        <w:jc w:val="both"/>
        <w:rPr>
          <w:b/>
          <w:i/>
          <w:sz w:val="24"/>
          <w:szCs w:val="24"/>
        </w:rPr>
      </w:pPr>
      <w:r w:rsidRPr="00514739">
        <w:rPr>
          <w:b/>
          <w:i/>
          <w:sz w:val="24"/>
          <w:szCs w:val="24"/>
        </w:rPr>
        <w:t>расходы на технологические нужды водопроводных сетей, в том числе:</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чистка резервуаров;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промывка тупиковых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на дезинфекцию, промывку после устранения аварий, плановых замен;</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расходы на ежегодные профилактические ремонтные работы, промывки;</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промывка канализационных сетей;</w:t>
      </w:r>
    </w:p>
    <w:p w:rsidR="00BC2943" w:rsidRDefault="00BC2943" w:rsidP="007C574B">
      <w:pPr>
        <w:shd w:val="clear" w:color="auto" w:fill="FFFFFF"/>
        <w:autoSpaceDE w:val="0"/>
        <w:autoSpaceDN w:val="0"/>
        <w:adjustRightInd w:val="0"/>
        <w:ind w:firstLine="709"/>
        <w:jc w:val="both"/>
        <w:rPr>
          <w:sz w:val="24"/>
          <w:szCs w:val="24"/>
        </w:rPr>
      </w:pPr>
      <w:r w:rsidRPr="00E14FF2">
        <w:rPr>
          <w:sz w:val="24"/>
          <w:szCs w:val="24"/>
        </w:rPr>
        <w:t>тушение пожаров;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 xml:space="preserve"> испытание пожарных гидрантов.</w:t>
      </w:r>
    </w:p>
    <w:p w:rsidR="00BC2943" w:rsidRPr="00514739" w:rsidRDefault="00BC2943" w:rsidP="007C574B">
      <w:pPr>
        <w:shd w:val="clear" w:color="auto" w:fill="FFFFFF"/>
        <w:autoSpaceDE w:val="0"/>
        <w:autoSpaceDN w:val="0"/>
        <w:adjustRightInd w:val="0"/>
        <w:ind w:firstLine="709"/>
        <w:jc w:val="both"/>
        <w:rPr>
          <w:b/>
          <w:i/>
          <w:sz w:val="24"/>
          <w:szCs w:val="24"/>
        </w:rPr>
      </w:pPr>
      <w:r w:rsidRPr="00514739">
        <w:rPr>
          <w:b/>
          <w:i/>
          <w:sz w:val="24"/>
          <w:szCs w:val="24"/>
        </w:rPr>
        <w:t>организационно-учетные расходы, в том числе:</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зарегистрированные средствами измерения;</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учтенные из-за погрешности средств измерения у абонентов;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 xml:space="preserve"> не зарегистрированные средствами измерения квартирных водомеров;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учтенные из-за погрешности средств измерения НС II подъема.</w:t>
      </w:r>
    </w:p>
    <w:p w:rsidR="00BC2943" w:rsidRPr="00514739" w:rsidRDefault="00BC2943" w:rsidP="007C574B">
      <w:pPr>
        <w:shd w:val="clear" w:color="auto" w:fill="FFFFFF"/>
        <w:autoSpaceDE w:val="0"/>
        <w:autoSpaceDN w:val="0"/>
        <w:adjustRightInd w:val="0"/>
        <w:ind w:firstLine="709"/>
        <w:jc w:val="both"/>
        <w:rPr>
          <w:b/>
          <w:i/>
          <w:sz w:val="24"/>
          <w:szCs w:val="24"/>
        </w:rPr>
      </w:pPr>
      <w:r w:rsidRPr="00514739">
        <w:rPr>
          <w:b/>
          <w:i/>
          <w:sz w:val="24"/>
          <w:szCs w:val="24"/>
        </w:rPr>
        <w:t>2. Потери из водопроводных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 xml:space="preserve"> потери из водопроводных сетей в результате аварий;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скрытые утечки из водопроводных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утечки из уплотнения сетевой арматуры;</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утечки через водопроводные колонки;</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расходы на естественную убыль при подаче воды по трубопроводам;</w:t>
      </w:r>
    </w:p>
    <w:p w:rsidR="00BC2943" w:rsidRDefault="00BC2943" w:rsidP="007C574B">
      <w:pPr>
        <w:shd w:val="clear" w:color="auto" w:fill="FFFFFF"/>
        <w:autoSpaceDE w:val="0"/>
        <w:autoSpaceDN w:val="0"/>
        <w:adjustRightInd w:val="0"/>
        <w:ind w:firstLine="709"/>
        <w:jc w:val="both"/>
        <w:rPr>
          <w:sz w:val="24"/>
          <w:szCs w:val="24"/>
        </w:rPr>
      </w:pPr>
      <w:r w:rsidRPr="00E14FF2">
        <w:rPr>
          <w:sz w:val="24"/>
          <w:szCs w:val="24"/>
        </w:rPr>
        <w:t>утечки в результате аварий на водопроводных сетях, которые находятся на балансе абонентов</w:t>
      </w:r>
      <w:r>
        <w:rPr>
          <w:sz w:val="24"/>
          <w:szCs w:val="24"/>
        </w:rPr>
        <w:t>,</w:t>
      </w:r>
      <w:r w:rsidRPr="00E14FF2">
        <w:rPr>
          <w:sz w:val="24"/>
          <w:szCs w:val="24"/>
        </w:rPr>
        <w:t xml:space="preserve"> до водомерных узлов.</w:t>
      </w:r>
    </w:p>
    <w:p w:rsidR="00BC2943" w:rsidRPr="00514739" w:rsidRDefault="00BC2943" w:rsidP="007C574B">
      <w:pPr>
        <w:shd w:val="clear" w:color="auto" w:fill="FFFFFF"/>
        <w:autoSpaceDE w:val="0"/>
        <w:autoSpaceDN w:val="0"/>
        <w:adjustRightInd w:val="0"/>
        <w:ind w:firstLine="709"/>
        <w:jc w:val="both"/>
        <w:rPr>
          <w:b/>
          <w:sz w:val="24"/>
          <w:szCs w:val="24"/>
        </w:rPr>
      </w:pPr>
      <w:r w:rsidRPr="00514739">
        <w:rPr>
          <w:b/>
          <w:sz w:val="24"/>
          <w:szCs w:val="24"/>
        </w:rPr>
        <w:t>3.2. Территориальный водный баланс подачи воды</w:t>
      </w:r>
      <w:r>
        <w:rPr>
          <w:b/>
          <w:sz w:val="24"/>
          <w:szCs w:val="24"/>
        </w:rPr>
        <w:t>.</w:t>
      </w:r>
    </w:p>
    <w:p w:rsidR="00BC2943" w:rsidRPr="00514739" w:rsidRDefault="00BC2943" w:rsidP="007C574B">
      <w:pPr>
        <w:shd w:val="clear" w:color="auto" w:fill="FFFFFF"/>
        <w:autoSpaceDE w:val="0"/>
        <w:autoSpaceDN w:val="0"/>
        <w:adjustRightInd w:val="0"/>
        <w:ind w:firstLine="709"/>
        <w:jc w:val="both"/>
        <w:rPr>
          <w:sz w:val="24"/>
          <w:szCs w:val="24"/>
        </w:rPr>
      </w:pPr>
      <w:r w:rsidRPr="00514739">
        <w:rPr>
          <w:sz w:val="24"/>
          <w:szCs w:val="24"/>
        </w:rPr>
        <w:t>Структура годового потребления воды по отдельным населенным пунктам сельского поселения</w:t>
      </w:r>
      <w:r>
        <w:rPr>
          <w:sz w:val="24"/>
          <w:szCs w:val="24"/>
        </w:rPr>
        <w:t xml:space="preserve"> </w:t>
      </w:r>
      <w:r w:rsidRPr="00157BB9">
        <w:rPr>
          <w:sz w:val="24"/>
          <w:szCs w:val="24"/>
        </w:rPr>
        <w:t>Красноленинский</w:t>
      </w:r>
      <w:r w:rsidRPr="00514739">
        <w:rPr>
          <w:sz w:val="24"/>
          <w:szCs w:val="24"/>
        </w:rPr>
        <w:t xml:space="preserve"> представлена на диаграмме рисунка </w:t>
      </w:r>
      <w:r>
        <w:rPr>
          <w:sz w:val="24"/>
          <w:szCs w:val="24"/>
        </w:rPr>
        <w:t>1</w:t>
      </w:r>
      <w:r w:rsidRPr="00514739">
        <w:rPr>
          <w:sz w:val="24"/>
          <w:szCs w:val="24"/>
        </w:rPr>
        <w:t>.</w:t>
      </w:r>
    </w:p>
    <w:p w:rsidR="00BC2943" w:rsidRDefault="00BC2943" w:rsidP="007C574B">
      <w:pPr>
        <w:shd w:val="clear" w:color="auto" w:fill="FFFFFF"/>
        <w:autoSpaceDE w:val="0"/>
        <w:autoSpaceDN w:val="0"/>
        <w:adjustRightInd w:val="0"/>
        <w:ind w:firstLine="709"/>
        <w:jc w:val="center"/>
        <w:rPr>
          <w:sz w:val="24"/>
          <w:szCs w:val="24"/>
        </w:rPr>
      </w:pPr>
      <w:r w:rsidRPr="00734EC0">
        <w:rPr>
          <w:b/>
          <w:noProof/>
          <w:sz w:val="24"/>
          <w:szCs w:val="24"/>
        </w:rPr>
        <w:lastRenderedPageBreak/>
        <w:drawing>
          <wp:inline distT="0" distB="0" distL="0" distR="0">
            <wp:extent cx="4193722" cy="3646714"/>
            <wp:effectExtent l="38100" t="0" r="1651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CD49AA">
        <w:rPr>
          <w:b/>
          <w:sz w:val="24"/>
          <w:szCs w:val="24"/>
        </w:rPr>
        <w:t xml:space="preserve">Рисунок </w:t>
      </w:r>
      <w:r>
        <w:rPr>
          <w:b/>
          <w:sz w:val="24"/>
          <w:szCs w:val="24"/>
        </w:rPr>
        <w:t>1</w:t>
      </w:r>
      <w:r w:rsidRPr="00CD49AA">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Потребление воды по населенным </w:t>
      </w:r>
      <w:proofErr w:type="gramStart"/>
      <w:r>
        <w:rPr>
          <w:sz w:val="24"/>
          <w:szCs w:val="24"/>
        </w:rPr>
        <w:t>пунктам</w:t>
      </w:r>
      <w:proofErr w:type="gramEnd"/>
      <w:r>
        <w:rPr>
          <w:sz w:val="24"/>
          <w:szCs w:val="24"/>
        </w:rPr>
        <w:t xml:space="preserve"> распределено следующим образом, п. Красноленинский – 58 %, п. Урманный – 42 %.</w:t>
      </w:r>
    </w:p>
    <w:p w:rsidR="00BC2943" w:rsidRPr="00A44DD3" w:rsidRDefault="00BC2943" w:rsidP="007C574B">
      <w:pPr>
        <w:shd w:val="clear" w:color="auto" w:fill="FFFFFF"/>
        <w:autoSpaceDE w:val="0"/>
        <w:autoSpaceDN w:val="0"/>
        <w:adjustRightInd w:val="0"/>
        <w:ind w:firstLine="709"/>
        <w:jc w:val="both"/>
        <w:rPr>
          <w:sz w:val="24"/>
          <w:szCs w:val="24"/>
        </w:rPr>
      </w:pPr>
      <w:r w:rsidRPr="00A44DD3">
        <w:rPr>
          <w:sz w:val="24"/>
          <w:szCs w:val="24"/>
        </w:rPr>
        <w:t xml:space="preserve">Структура максимального потребления воды по отдельным населенным пунктам сельского поселения </w:t>
      </w:r>
      <w:r>
        <w:rPr>
          <w:sz w:val="24"/>
          <w:szCs w:val="24"/>
        </w:rPr>
        <w:t xml:space="preserve">Красноленинский </w:t>
      </w:r>
      <w:r w:rsidRPr="00A44DD3">
        <w:rPr>
          <w:sz w:val="24"/>
          <w:szCs w:val="24"/>
        </w:rPr>
        <w:t xml:space="preserve">представлена в таблице </w:t>
      </w:r>
      <w:r>
        <w:rPr>
          <w:sz w:val="24"/>
          <w:szCs w:val="24"/>
        </w:rPr>
        <w:t>8.</w:t>
      </w:r>
    </w:p>
    <w:p w:rsidR="00BC2943" w:rsidRDefault="00BC2943" w:rsidP="007C574B">
      <w:pPr>
        <w:shd w:val="clear" w:color="auto" w:fill="FFFFFF"/>
        <w:autoSpaceDE w:val="0"/>
        <w:autoSpaceDN w:val="0"/>
        <w:adjustRightInd w:val="0"/>
        <w:ind w:firstLine="709"/>
        <w:jc w:val="both"/>
        <w:rPr>
          <w:b/>
          <w:sz w:val="24"/>
          <w:szCs w:val="24"/>
        </w:rPr>
      </w:pPr>
      <w:r w:rsidRPr="008A34FF">
        <w:rPr>
          <w:b/>
          <w:sz w:val="24"/>
          <w:szCs w:val="24"/>
        </w:rPr>
        <w:t xml:space="preserve">Таблица </w:t>
      </w:r>
      <w:r>
        <w:rPr>
          <w:b/>
          <w:sz w:val="24"/>
          <w:szCs w:val="24"/>
        </w:rPr>
        <w:t>8</w:t>
      </w:r>
      <w:r w:rsidRPr="008A34FF">
        <w:rPr>
          <w:b/>
          <w:sz w:val="24"/>
          <w:szCs w:val="24"/>
        </w:rPr>
        <w:t xml:space="preserve"> - Максимальное значение потребления воды по отдельным населенным пунктам сельского поселения </w:t>
      </w:r>
      <w:r>
        <w:rPr>
          <w:b/>
          <w:sz w:val="24"/>
          <w:szCs w:val="24"/>
        </w:rPr>
        <w:t>Красноленинский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417"/>
        <w:gridCol w:w="4254"/>
      </w:tblGrid>
      <w:tr w:rsidR="00BC2943" w:rsidRPr="008A34FF" w:rsidTr="007C574B">
        <w:trPr>
          <w:trHeight w:val="234"/>
        </w:trPr>
        <w:tc>
          <w:tcPr>
            <w:tcW w:w="3794" w:type="dxa"/>
          </w:tcPr>
          <w:p w:rsidR="00BC2943" w:rsidRPr="008A34FF" w:rsidRDefault="00BC2943">
            <w:pPr>
              <w:pStyle w:val="Default"/>
              <w:rPr>
                <w:color w:val="auto"/>
              </w:rPr>
            </w:pPr>
            <w:r w:rsidRPr="008A34FF">
              <w:rPr>
                <w:b/>
                <w:bCs/>
                <w:color w:val="auto"/>
              </w:rPr>
              <w:t xml:space="preserve">Единица административного деления </w:t>
            </w:r>
          </w:p>
        </w:tc>
        <w:tc>
          <w:tcPr>
            <w:tcW w:w="1417" w:type="dxa"/>
          </w:tcPr>
          <w:p w:rsidR="00BC2943" w:rsidRPr="008A34FF" w:rsidRDefault="00BC2943">
            <w:pPr>
              <w:pStyle w:val="Default"/>
              <w:rPr>
                <w:color w:val="auto"/>
              </w:rPr>
            </w:pPr>
            <w:r w:rsidRPr="008A34FF">
              <w:rPr>
                <w:b/>
                <w:bCs/>
                <w:color w:val="auto"/>
              </w:rPr>
              <w:t xml:space="preserve">Единица измерения </w:t>
            </w:r>
          </w:p>
        </w:tc>
        <w:tc>
          <w:tcPr>
            <w:tcW w:w="4254" w:type="dxa"/>
            <w:vAlign w:val="center"/>
          </w:tcPr>
          <w:p w:rsidR="00BC2943" w:rsidRDefault="00BC2943" w:rsidP="007C574B">
            <w:pPr>
              <w:pStyle w:val="Default"/>
              <w:jc w:val="center"/>
              <w:rPr>
                <w:b/>
                <w:bCs/>
                <w:color w:val="auto"/>
              </w:rPr>
            </w:pPr>
            <w:r w:rsidRPr="008A34FF">
              <w:rPr>
                <w:b/>
                <w:bCs/>
                <w:color w:val="auto"/>
              </w:rPr>
              <w:t>Расчетное значение потребления</w:t>
            </w:r>
          </w:p>
          <w:p w:rsidR="00BC2943" w:rsidRPr="008A34FF" w:rsidRDefault="00BC2943" w:rsidP="007C574B">
            <w:pPr>
              <w:pStyle w:val="Default"/>
              <w:jc w:val="center"/>
              <w:rPr>
                <w:color w:val="auto"/>
              </w:rPr>
            </w:pPr>
          </w:p>
        </w:tc>
      </w:tr>
      <w:tr w:rsidR="00BC2943" w:rsidRPr="008A34FF" w:rsidTr="007C574B">
        <w:trPr>
          <w:trHeight w:val="104"/>
        </w:trPr>
        <w:tc>
          <w:tcPr>
            <w:tcW w:w="3794" w:type="dxa"/>
          </w:tcPr>
          <w:p w:rsidR="00BC2943" w:rsidRPr="008A34FF" w:rsidRDefault="00BC2943" w:rsidP="007C574B">
            <w:pPr>
              <w:pStyle w:val="Default"/>
              <w:rPr>
                <w:color w:val="auto"/>
              </w:rPr>
            </w:pPr>
            <w:r>
              <w:rPr>
                <w:color w:val="auto"/>
              </w:rPr>
              <w:t>п. Красноленинский</w:t>
            </w:r>
          </w:p>
        </w:tc>
        <w:tc>
          <w:tcPr>
            <w:tcW w:w="1417" w:type="dxa"/>
          </w:tcPr>
          <w:p w:rsidR="00BC2943" w:rsidRPr="008A34FF" w:rsidRDefault="00BC2943" w:rsidP="007C574B">
            <w:pPr>
              <w:pStyle w:val="Default"/>
              <w:jc w:val="center"/>
              <w:rPr>
                <w:color w:val="auto"/>
              </w:rPr>
            </w:pPr>
            <w:r w:rsidRPr="008A34FF">
              <w:rPr>
                <w:color w:val="auto"/>
              </w:rPr>
              <w:t>м3/сут</w:t>
            </w:r>
          </w:p>
        </w:tc>
        <w:tc>
          <w:tcPr>
            <w:tcW w:w="4254" w:type="dxa"/>
            <w:vAlign w:val="bottom"/>
          </w:tcPr>
          <w:p w:rsidR="00BC2943" w:rsidRPr="00103927" w:rsidRDefault="00BC2943" w:rsidP="007C574B">
            <w:pPr>
              <w:jc w:val="center"/>
              <w:rPr>
                <w:color w:val="000000"/>
              </w:rPr>
            </w:pPr>
            <w:r w:rsidRPr="00103927">
              <w:rPr>
                <w:color w:val="000000"/>
              </w:rPr>
              <w:t>157,8</w:t>
            </w:r>
          </w:p>
        </w:tc>
      </w:tr>
      <w:tr w:rsidR="00BC2943" w:rsidRPr="008A34FF" w:rsidTr="007C574B">
        <w:trPr>
          <w:trHeight w:val="104"/>
        </w:trPr>
        <w:tc>
          <w:tcPr>
            <w:tcW w:w="3794" w:type="dxa"/>
          </w:tcPr>
          <w:p w:rsidR="00BC2943" w:rsidRPr="008A34FF" w:rsidRDefault="00BC2943">
            <w:pPr>
              <w:pStyle w:val="Default"/>
              <w:rPr>
                <w:color w:val="auto"/>
              </w:rPr>
            </w:pPr>
            <w:r>
              <w:rPr>
                <w:color w:val="auto"/>
              </w:rPr>
              <w:t>п. Урманный</w:t>
            </w:r>
          </w:p>
        </w:tc>
        <w:tc>
          <w:tcPr>
            <w:tcW w:w="1417" w:type="dxa"/>
          </w:tcPr>
          <w:p w:rsidR="00BC2943" w:rsidRPr="008A34FF" w:rsidRDefault="00BC2943" w:rsidP="007C574B">
            <w:pPr>
              <w:pStyle w:val="Default"/>
              <w:jc w:val="center"/>
              <w:rPr>
                <w:color w:val="auto"/>
              </w:rPr>
            </w:pPr>
            <w:r w:rsidRPr="008A34FF">
              <w:rPr>
                <w:color w:val="auto"/>
              </w:rPr>
              <w:t>м3/сут</w:t>
            </w:r>
          </w:p>
        </w:tc>
        <w:tc>
          <w:tcPr>
            <w:tcW w:w="4254" w:type="dxa"/>
            <w:vAlign w:val="bottom"/>
          </w:tcPr>
          <w:p w:rsidR="00BC2943" w:rsidRPr="00103927" w:rsidRDefault="00BC2943" w:rsidP="007C574B">
            <w:pPr>
              <w:jc w:val="center"/>
              <w:rPr>
                <w:color w:val="000000"/>
              </w:rPr>
            </w:pPr>
            <w:r w:rsidRPr="00103927">
              <w:rPr>
                <w:color w:val="000000"/>
              </w:rPr>
              <w:t>60,3</w:t>
            </w:r>
          </w:p>
        </w:tc>
      </w:tr>
      <w:tr w:rsidR="00BC2943" w:rsidRPr="008A34FF" w:rsidTr="007C574B">
        <w:trPr>
          <w:trHeight w:val="104"/>
        </w:trPr>
        <w:tc>
          <w:tcPr>
            <w:tcW w:w="3794" w:type="dxa"/>
          </w:tcPr>
          <w:p w:rsidR="00BC2943" w:rsidRPr="008A34FF" w:rsidRDefault="00BC2943">
            <w:pPr>
              <w:pStyle w:val="Default"/>
              <w:rPr>
                <w:color w:val="auto"/>
              </w:rPr>
            </w:pPr>
            <w:r w:rsidRPr="008A34FF">
              <w:rPr>
                <w:color w:val="auto"/>
              </w:rPr>
              <w:t>ВСЕГО</w:t>
            </w:r>
          </w:p>
        </w:tc>
        <w:tc>
          <w:tcPr>
            <w:tcW w:w="1417" w:type="dxa"/>
          </w:tcPr>
          <w:p w:rsidR="00BC2943" w:rsidRPr="008A34FF" w:rsidRDefault="00BC2943" w:rsidP="007C574B">
            <w:pPr>
              <w:pStyle w:val="Default"/>
              <w:jc w:val="center"/>
              <w:rPr>
                <w:color w:val="auto"/>
              </w:rPr>
            </w:pPr>
            <w:r w:rsidRPr="008A34FF">
              <w:rPr>
                <w:color w:val="auto"/>
              </w:rPr>
              <w:t>м3/сут</w:t>
            </w:r>
          </w:p>
        </w:tc>
        <w:tc>
          <w:tcPr>
            <w:tcW w:w="4254" w:type="dxa"/>
            <w:vAlign w:val="center"/>
          </w:tcPr>
          <w:p w:rsidR="00BC2943" w:rsidRPr="00103927" w:rsidRDefault="00BC2943" w:rsidP="007C574B">
            <w:pPr>
              <w:jc w:val="center"/>
              <w:rPr>
                <w:color w:val="000000"/>
              </w:rPr>
            </w:pPr>
            <w:r w:rsidRPr="00103927">
              <w:rPr>
                <w:color w:val="000000"/>
              </w:rPr>
              <w:t>218,0</w:t>
            </w:r>
          </w:p>
        </w:tc>
      </w:tr>
    </w:tbl>
    <w:p w:rsidR="00BC2943" w:rsidRPr="00EB452E" w:rsidRDefault="00BC2943" w:rsidP="007C574B">
      <w:pPr>
        <w:pStyle w:val="Default"/>
        <w:ind w:firstLine="709"/>
        <w:jc w:val="both"/>
      </w:pPr>
      <w:r w:rsidRPr="00EB452E">
        <w:rPr>
          <w:b/>
          <w:bCs/>
        </w:rPr>
        <w:t>3.3. Структурный водный баланс реализации воды по группам потребителей</w:t>
      </w:r>
      <w:r>
        <w:rPr>
          <w:b/>
          <w:bCs/>
        </w:rPr>
        <w:t>.</w:t>
      </w:r>
      <w:r w:rsidRPr="00EB452E">
        <w:rPr>
          <w:b/>
          <w:bCs/>
        </w:rPr>
        <w:t xml:space="preserve"> </w:t>
      </w:r>
    </w:p>
    <w:p w:rsidR="00BC2943" w:rsidRPr="00EB452E" w:rsidRDefault="00BC2943" w:rsidP="007C574B">
      <w:pPr>
        <w:pStyle w:val="Default"/>
        <w:ind w:firstLine="709"/>
        <w:jc w:val="both"/>
      </w:pPr>
      <w:r w:rsidRPr="00EB452E">
        <w:t>Структура потребления воды по отдельным видам потребителей сельского поселения</w:t>
      </w:r>
      <w:r>
        <w:t xml:space="preserve"> </w:t>
      </w:r>
      <w:r w:rsidRPr="00157BB9">
        <w:t>Красноленинский</w:t>
      </w:r>
      <w:r w:rsidRPr="00EB452E">
        <w:t xml:space="preserve"> представлена в таблице </w:t>
      </w:r>
      <w:r>
        <w:t xml:space="preserve">9 </w:t>
      </w:r>
      <w:r w:rsidRPr="00EB452E">
        <w:t xml:space="preserve">и на диаграмме рисунка </w:t>
      </w:r>
      <w:r>
        <w:t>2</w:t>
      </w:r>
      <w:r w:rsidRPr="00EB452E">
        <w:t xml:space="preserve">. </w:t>
      </w:r>
    </w:p>
    <w:p w:rsidR="00BC2943" w:rsidRDefault="00BC2943" w:rsidP="007C574B">
      <w:pPr>
        <w:pStyle w:val="Default"/>
        <w:ind w:firstLine="709"/>
        <w:jc w:val="both"/>
        <w:rPr>
          <w:b/>
          <w:bCs/>
        </w:rPr>
      </w:pPr>
      <w:r w:rsidRPr="00EB452E">
        <w:rPr>
          <w:b/>
          <w:bCs/>
        </w:rPr>
        <w:t>Таблица</w:t>
      </w:r>
      <w:r>
        <w:rPr>
          <w:b/>
          <w:bCs/>
        </w:rPr>
        <w:t xml:space="preserve"> 9 – </w:t>
      </w:r>
      <w:r w:rsidRPr="00EB452E">
        <w:rPr>
          <w:b/>
          <w:bCs/>
        </w:rPr>
        <w:t xml:space="preserve"> Потребление воды по отдельным видам потребителей сельского поселения </w:t>
      </w:r>
      <w:r>
        <w:rPr>
          <w:b/>
          <w:bCs/>
        </w:rPr>
        <w:t>Красноленинский</w:t>
      </w:r>
    </w:p>
    <w:tbl>
      <w:tblPr>
        <w:tblW w:w="933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3"/>
        <w:gridCol w:w="1456"/>
        <w:gridCol w:w="1126"/>
        <w:gridCol w:w="1126"/>
        <w:gridCol w:w="947"/>
      </w:tblGrid>
      <w:tr w:rsidR="00BC2943" w:rsidRPr="00734EC0" w:rsidTr="007C574B">
        <w:trPr>
          <w:trHeight w:val="1998"/>
        </w:trPr>
        <w:tc>
          <w:tcPr>
            <w:tcW w:w="4683" w:type="dxa"/>
            <w:shd w:val="clear" w:color="auto" w:fill="auto"/>
            <w:vAlign w:val="center"/>
            <w:hideMark/>
          </w:tcPr>
          <w:p w:rsidR="00BC2943" w:rsidRDefault="00BC2943" w:rsidP="007C574B">
            <w:pPr>
              <w:jc w:val="center"/>
              <w:rPr>
                <w:color w:val="000000"/>
                <w:sz w:val="24"/>
                <w:szCs w:val="24"/>
              </w:rPr>
            </w:pPr>
            <w:r w:rsidRPr="00734EC0">
              <w:rPr>
                <w:color w:val="000000"/>
                <w:sz w:val="24"/>
                <w:szCs w:val="24"/>
              </w:rPr>
              <w:t>Статья расхода</w:t>
            </w:r>
          </w:p>
          <w:p w:rsidR="00BC2943" w:rsidRDefault="00BC2943" w:rsidP="007C574B">
            <w:pPr>
              <w:jc w:val="center"/>
              <w:rPr>
                <w:color w:val="000000"/>
                <w:sz w:val="24"/>
                <w:szCs w:val="24"/>
              </w:rPr>
            </w:pPr>
          </w:p>
          <w:p w:rsidR="00BC2943" w:rsidRDefault="00BC2943" w:rsidP="007C574B">
            <w:pPr>
              <w:jc w:val="center"/>
              <w:rPr>
                <w:color w:val="000000"/>
                <w:sz w:val="24"/>
                <w:szCs w:val="24"/>
              </w:rPr>
            </w:pPr>
          </w:p>
          <w:p w:rsidR="00BC2943" w:rsidRDefault="00BC2943" w:rsidP="007C574B">
            <w:pPr>
              <w:jc w:val="center"/>
              <w:rPr>
                <w:color w:val="000000"/>
                <w:sz w:val="24"/>
                <w:szCs w:val="24"/>
              </w:rPr>
            </w:pPr>
          </w:p>
          <w:p w:rsidR="00BC2943" w:rsidRDefault="00BC2943" w:rsidP="007C574B">
            <w:pPr>
              <w:jc w:val="center"/>
              <w:rPr>
                <w:color w:val="000000"/>
                <w:sz w:val="24"/>
                <w:szCs w:val="24"/>
              </w:rPr>
            </w:pPr>
          </w:p>
          <w:p w:rsidR="00BC2943" w:rsidRDefault="00BC2943" w:rsidP="007C574B">
            <w:pPr>
              <w:jc w:val="center"/>
              <w:rPr>
                <w:color w:val="000000"/>
                <w:sz w:val="24"/>
                <w:szCs w:val="24"/>
              </w:rPr>
            </w:pPr>
          </w:p>
          <w:p w:rsidR="00BC2943" w:rsidRDefault="00BC2943" w:rsidP="007C574B">
            <w:pPr>
              <w:jc w:val="center"/>
              <w:rPr>
                <w:color w:val="000000"/>
                <w:sz w:val="24"/>
                <w:szCs w:val="24"/>
              </w:rPr>
            </w:pPr>
          </w:p>
          <w:p w:rsidR="00BC2943" w:rsidRPr="00734EC0" w:rsidRDefault="00BC2943" w:rsidP="007C574B">
            <w:pPr>
              <w:jc w:val="center"/>
              <w:rPr>
                <w:color w:val="000000"/>
                <w:sz w:val="24"/>
                <w:szCs w:val="24"/>
              </w:rPr>
            </w:pPr>
          </w:p>
        </w:tc>
        <w:tc>
          <w:tcPr>
            <w:tcW w:w="1456" w:type="dxa"/>
            <w:shd w:val="clear" w:color="auto" w:fill="auto"/>
            <w:vAlign w:val="center"/>
            <w:hideMark/>
          </w:tcPr>
          <w:p w:rsidR="00BC2943" w:rsidRDefault="00BC2943" w:rsidP="007C574B">
            <w:pPr>
              <w:jc w:val="center"/>
              <w:rPr>
                <w:color w:val="000000"/>
                <w:sz w:val="24"/>
                <w:szCs w:val="24"/>
              </w:rPr>
            </w:pPr>
            <w:r w:rsidRPr="00734EC0">
              <w:rPr>
                <w:color w:val="000000"/>
                <w:sz w:val="24"/>
                <w:szCs w:val="24"/>
              </w:rPr>
              <w:t>Единица измерения</w:t>
            </w:r>
          </w:p>
          <w:p w:rsidR="00BC2943" w:rsidRDefault="00BC2943" w:rsidP="007C574B">
            <w:pPr>
              <w:jc w:val="center"/>
              <w:rPr>
                <w:color w:val="000000"/>
                <w:sz w:val="24"/>
                <w:szCs w:val="24"/>
              </w:rPr>
            </w:pPr>
          </w:p>
          <w:p w:rsidR="00BC2943" w:rsidRDefault="00BC2943" w:rsidP="007C574B">
            <w:pPr>
              <w:jc w:val="center"/>
              <w:rPr>
                <w:color w:val="000000"/>
                <w:sz w:val="24"/>
                <w:szCs w:val="24"/>
              </w:rPr>
            </w:pPr>
          </w:p>
          <w:p w:rsidR="00BC2943" w:rsidRDefault="00BC2943" w:rsidP="007C574B">
            <w:pPr>
              <w:jc w:val="center"/>
              <w:rPr>
                <w:color w:val="000000"/>
                <w:sz w:val="24"/>
                <w:szCs w:val="24"/>
              </w:rPr>
            </w:pPr>
          </w:p>
          <w:p w:rsidR="00BC2943" w:rsidRDefault="00BC2943" w:rsidP="007C574B">
            <w:pPr>
              <w:jc w:val="center"/>
              <w:rPr>
                <w:color w:val="000000"/>
                <w:sz w:val="24"/>
                <w:szCs w:val="24"/>
              </w:rPr>
            </w:pPr>
          </w:p>
          <w:p w:rsidR="00BC2943" w:rsidRDefault="00BC2943" w:rsidP="007C574B">
            <w:pPr>
              <w:jc w:val="center"/>
              <w:rPr>
                <w:color w:val="000000"/>
                <w:sz w:val="24"/>
                <w:szCs w:val="24"/>
              </w:rPr>
            </w:pPr>
          </w:p>
          <w:p w:rsidR="00BC2943" w:rsidRPr="00734EC0" w:rsidRDefault="00BC2943" w:rsidP="007C574B">
            <w:pPr>
              <w:jc w:val="center"/>
              <w:rPr>
                <w:color w:val="000000"/>
                <w:sz w:val="24"/>
                <w:szCs w:val="24"/>
              </w:rPr>
            </w:pPr>
          </w:p>
        </w:tc>
        <w:tc>
          <w:tcPr>
            <w:tcW w:w="1126" w:type="dxa"/>
            <w:shd w:val="clear" w:color="auto" w:fill="auto"/>
            <w:textDirection w:val="btLr"/>
            <w:vAlign w:val="center"/>
            <w:hideMark/>
          </w:tcPr>
          <w:p w:rsidR="00BC2943" w:rsidRPr="00734EC0" w:rsidRDefault="00BC2943" w:rsidP="007C574B">
            <w:pPr>
              <w:jc w:val="center"/>
              <w:rPr>
                <w:color w:val="000000"/>
                <w:sz w:val="24"/>
                <w:szCs w:val="24"/>
              </w:rPr>
            </w:pPr>
            <w:r w:rsidRPr="00734EC0">
              <w:rPr>
                <w:color w:val="000000"/>
                <w:sz w:val="24"/>
                <w:szCs w:val="24"/>
              </w:rPr>
              <w:t>п</w:t>
            </w:r>
            <w:proofErr w:type="gramStart"/>
            <w:r w:rsidRPr="00734EC0">
              <w:rPr>
                <w:color w:val="000000"/>
                <w:sz w:val="24"/>
                <w:szCs w:val="24"/>
              </w:rPr>
              <w:t>.К</w:t>
            </w:r>
            <w:proofErr w:type="gramEnd"/>
            <w:r w:rsidRPr="00734EC0">
              <w:rPr>
                <w:color w:val="000000"/>
                <w:sz w:val="24"/>
                <w:szCs w:val="24"/>
              </w:rPr>
              <w:t>расноленинский</w:t>
            </w:r>
          </w:p>
        </w:tc>
        <w:tc>
          <w:tcPr>
            <w:tcW w:w="1126" w:type="dxa"/>
            <w:shd w:val="clear" w:color="auto" w:fill="auto"/>
            <w:textDirection w:val="btLr"/>
            <w:vAlign w:val="center"/>
            <w:hideMark/>
          </w:tcPr>
          <w:p w:rsidR="00BC2943" w:rsidRPr="00734EC0" w:rsidRDefault="00BC2943" w:rsidP="007C574B">
            <w:pPr>
              <w:jc w:val="center"/>
              <w:rPr>
                <w:color w:val="000000"/>
                <w:sz w:val="24"/>
                <w:szCs w:val="24"/>
              </w:rPr>
            </w:pPr>
            <w:r w:rsidRPr="00734EC0">
              <w:rPr>
                <w:color w:val="000000"/>
                <w:sz w:val="24"/>
                <w:szCs w:val="24"/>
              </w:rPr>
              <w:t>п</w:t>
            </w:r>
            <w:proofErr w:type="gramStart"/>
            <w:r w:rsidRPr="00734EC0">
              <w:rPr>
                <w:color w:val="000000"/>
                <w:sz w:val="24"/>
                <w:szCs w:val="24"/>
              </w:rPr>
              <w:t>.У</w:t>
            </w:r>
            <w:proofErr w:type="gramEnd"/>
            <w:r w:rsidRPr="00734EC0">
              <w:rPr>
                <w:color w:val="000000"/>
                <w:sz w:val="24"/>
                <w:szCs w:val="24"/>
              </w:rPr>
              <w:t>рманный</w:t>
            </w:r>
          </w:p>
        </w:tc>
        <w:tc>
          <w:tcPr>
            <w:tcW w:w="947" w:type="dxa"/>
            <w:shd w:val="clear" w:color="auto" w:fill="auto"/>
            <w:textDirection w:val="btLr"/>
            <w:vAlign w:val="center"/>
            <w:hideMark/>
          </w:tcPr>
          <w:p w:rsidR="00BC2943" w:rsidRPr="00734EC0" w:rsidRDefault="00BC2943" w:rsidP="007C574B">
            <w:pPr>
              <w:jc w:val="center"/>
              <w:rPr>
                <w:color w:val="000000"/>
                <w:sz w:val="24"/>
                <w:szCs w:val="24"/>
              </w:rPr>
            </w:pPr>
            <w:r w:rsidRPr="00734EC0">
              <w:rPr>
                <w:color w:val="000000"/>
                <w:sz w:val="24"/>
                <w:szCs w:val="24"/>
              </w:rPr>
              <w:t>ИТОГО</w:t>
            </w:r>
          </w:p>
        </w:tc>
      </w:tr>
      <w:tr w:rsidR="00BC2943" w:rsidRPr="00734EC0" w:rsidTr="007C574B">
        <w:trPr>
          <w:trHeight w:val="79"/>
        </w:trPr>
        <w:tc>
          <w:tcPr>
            <w:tcW w:w="4683" w:type="dxa"/>
            <w:shd w:val="clear" w:color="auto" w:fill="auto"/>
            <w:hideMark/>
          </w:tcPr>
          <w:p w:rsidR="00BC2943" w:rsidRPr="00734EC0" w:rsidRDefault="00BC2943" w:rsidP="007C574B">
            <w:pPr>
              <w:rPr>
                <w:color w:val="000000"/>
                <w:sz w:val="24"/>
                <w:szCs w:val="24"/>
              </w:rPr>
            </w:pPr>
            <w:r w:rsidRPr="00734EC0">
              <w:rPr>
                <w:color w:val="000000"/>
                <w:sz w:val="24"/>
                <w:szCs w:val="24"/>
              </w:rPr>
              <w:t>Отпущено воды всем потребителям</w:t>
            </w:r>
          </w:p>
        </w:tc>
        <w:tc>
          <w:tcPr>
            <w:tcW w:w="1456" w:type="dxa"/>
            <w:shd w:val="clear" w:color="auto" w:fill="auto"/>
            <w:vAlign w:val="center"/>
            <w:hideMark/>
          </w:tcPr>
          <w:p w:rsidR="00BC2943" w:rsidRPr="00734EC0" w:rsidRDefault="00BC2943" w:rsidP="007C574B">
            <w:pPr>
              <w:jc w:val="center"/>
              <w:rPr>
                <w:color w:val="000000"/>
                <w:sz w:val="24"/>
                <w:szCs w:val="24"/>
              </w:rPr>
            </w:pPr>
            <w:r w:rsidRPr="00734EC0">
              <w:rPr>
                <w:color w:val="000000"/>
                <w:sz w:val="24"/>
                <w:szCs w:val="24"/>
              </w:rPr>
              <w:t>тыс</w:t>
            </w:r>
            <w:r>
              <w:rPr>
                <w:color w:val="000000"/>
                <w:sz w:val="24"/>
                <w:szCs w:val="24"/>
              </w:rPr>
              <w:t>.</w:t>
            </w:r>
            <w:r w:rsidRPr="00734EC0">
              <w:rPr>
                <w:color w:val="000000"/>
                <w:sz w:val="24"/>
                <w:szCs w:val="24"/>
              </w:rPr>
              <w:t xml:space="preserve"> </w:t>
            </w:r>
            <w:r>
              <w:rPr>
                <w:color w:val="000000"/>
                <w:sz w:val="24"/>
                <w:szCs w:val="24"/>
              </w:rPr>
              <w:t xml:space="preserve"> </w:t>
            </w:r>
            <w:r w:rsidRPr="00734EC0">
              <w:rPr>
                <w:color w:val="000000"/>
                <w:sz w:val="24"/>
                <w:szCs w:val="24"/>
              </w:rPr>
              <w:t>м</w:t>
            </w:r>
            <w:r w:rsidRPr="00734EC0">
              <w:rPr>
                <w:color w:val="000000"/>
                <w:sz w:val="24"/>
                <w:szCs w:val="24"/>
                <w:vertAlign w:val="superscript"/>
              </w:rPr>
              <w:t>3</w:t>
            </w:r>
          </w:p>
        </w:tc>
        <w:tc>
          <w:tcPr>
            <w:tcW w:w="1126" w:type="dxa"/>
            <w:shd w:val="clear" w:color="auto" w:fill="auto"/>
            <w:vAlign w:val="center"/>
            <w:hideMark/>
          </w:tcPr>
          <w:p w:rsidR="00BC2943" w:rsidRPr="00734EC0" w:rsidRDefault="00BC2943" w:rsidP="007C574B">
            <w:pPr>
              <w:jc w:val="center"/>
              <w:rPr>
                <w:color w:val="000000"/>
                <w:sz w:val="24"/>
                <w:szCs w:val="24"/>
              </w:rPr>
            </w:pPr>
            <w:r w:rsidRPr="00734EC0">
              <w:rPr>
                <w:color w:val="000000"/>
                <w:sz w:val="24"/>
                <w:szCs w:val="24"/>
              </w:rPr>
              <w:t>4,3</w:t>
            </w:r>
          </w:p>
        </w:tc>
        <w:tc>
          <w:tcPr>
            <w:tcW w:w="1126" w:type="dxa"/>
            <w:shd w:val="clear" w:color="auto" w:fill="auto"/>
            <w:vAlign w:val="center"/>
            <w:hideMark/>
          </w:tcPr>
          <w:p w:rsidR="00BC2943" w:rsidRPr="00734EC0" w:rsidRDefault="00BC2943" w:rsidP="007C574B">
            <w:pPr>
              <w:jc w:val="center"/>
              <w:rPr>
                <w:color w:val="000000"/>
                <w:sz w:val="24"/>
                <w:szCs w:val="24"/>
              </w:rPr>
            </w:pPr>
            <w:r w:rsidRPr="00734EC0">
              <w:rPr>
                <w:color w:val="000000"/>
                <w:sz w:val="24"/>
                <w:szCs w:val="24"/>
              </w:rPr>
              <w:t>2,4</w:t>
            </w:r>
          </w:p>
        </w:tc>
        <w:tc>
          <w:tcPr>
            <w:tcW w:w="947" w:type="dxa"/>
            <w:shd w:val="clear" w:color="auto" w:fill="auto"/>
            <w:vAlign w:val="center"/>
            <w:hideMark/>
          </w:tcPr>
          <w:p w:rsidR="00BC2943" w:rsidRPr="00734EC0" w:rsidRDefault="00BC2943" w:rsidP="007C574B">
            <w:pPr>
              <w:jc w:val="center"/>
              <w:rPr>
                <w:color w:val="000000"/>
                <w:sz w:val="24"/>
                <w:szCs w:val="24"/>
              </w:rPr>
            </w:pPr>
            <w:r w:rsidRPr="00734EC0">
              <w:rPr>
                <w:color w:val="000000"/>
                <w:sz w:val="24"/>
                <w:szCs w:val="24"/>
              </w:rPr>
              <w:t>6,7</w:t>
            </w:r>
          </w:p>
        </w:tc>
      </w:tr>
      <w:tr w:rsidR="00BC2943" w:rsidRPr="00734EC0" w:rsidTr="007C574B">
        <w:trPr>
          <w:trHeight w:val="273"/>
        </w:trPr>
        <w:tc>
          <w:tcPr>
            <w:tcW w:w="4683" w:type="dxa"/>
            <w:shd w:val="clear" w:color="auto" w:fill="auto"/>
            <w:hideMark/>
          </w:tcPr>
          <w:p w:rsidR="00BC2943" w:rsidRPr="00734EC0" w:rsidRDefault="00BC2943" w:rsidP="007C574B">
            <w:pPr>
              <w:rPr>
                <w:color w:val="000000"/>
                <w:sz w:val="24"/>
                <w:szCs w:val="24"/>
              </w:rPr>
            </w:pPr>
            <w:r w:rsidRPr="00734EC0">
              <w:rPr>
                <w:color w:val="000000"/>
                <w:sz w:val="24"/>
                <w:szCs w:val="24"/>
              </w:rPr>
              <w:t>в том числе:</w:t>
            </w:r>
          </w:p>
        </w:tc>
        <w:tc>
          <w:tcPr>
            <w:tcW w:w="1456" w:type="dxa"/>
            <w:shd w:val="clear" w:color="auto" w:fill="auto"/>
            <w:vAlign w:val="center"/>
            <w:hideMark/>
          </w:tcPr>
          <w:p w:rsidR="00BC2943" w:rsidRPr="00734EC0" w:rsidRDefault="00BC2943" w:rsidP="007C574B">
            <w:pPr>
              <w:jc w:val="center"/>
              <w:rPr>
                <w:color w:val="000000"/>
                <w:sz w:val="24"/>
                <w:szCs w:val="24"/>
              </w:rPr>
            </w:pPr>
            <w:r w:rsidRPr="00734EC0">
              <w:rPr>
                <w:color w:val="000000"/>
                <w:sz w:val="24"/>
                <w:szCs w:val="24"/>
              </w:rPr>
              <w:t>%</w:t>
            </w:r>
          </w:p>
        </w:tc>
        <w:tc>
          <w:tcPr>
            <w:tcW w:w="1126" w:type="dxa"/>
            <w:shd w:val="clear" w:color="auto" w:fill="auto"/>
            <w:vAlign w:val="center"/>
            <w:hideMark/>
          </w:tcPr>
          <w:p w:rsidR="00BC2943" w:rsidRPr="00734EC0" w:rsidRDefault="00BC2943" w:rsidP="007C574B">
            <w:pPr>
              <w:jc w:val="right"/>
              <w:rPr>
                <w:color w:val="000000"/>
                <w:sz w:val="24"/>
                <w:szCs w:val="24"/>
              </w:rPr>
            </w:pPr>
            <w:r w:rsidRPr="00734EC0">
              <w:rPr>
                <w:color w:val="000000"/>
                <w:sz w:val="24"/>
                <w:szCs w:val="24"/>
              </w:rPr>
              <w:t>64%</w:t>
            </w:r>
          </w:p>
        </w:tc>
        <w:tc>
          <w:tcPr>
            <w:tcW w:w="1126" w:type="dxa"/>
            <w:shd w:val="clear" w:color="auto" w:fill="auto"/>
            <w:vAlign w:val="center"/>
            <w:hideMark/>
          </w:tcPr>
          <w:p w:rsidR="00BC2943" w:rsidRPr="00734EC0" w:rsidRDefault="00BC2943" w:rsidP="007C574B">
            <w:pPr>
              <w:jc w:val="right"/>
              <w:rPr>
                <w:color w:val="000000"/>
                <w:sz w:val="24"/>
                <w:szCs w:val="24"/>
              </w:rPr>
            </w:pPr>
            <w:r w:rsidRPr="00734EC0">
              <w:rPr>
                <w:color w:val="000000"/>
                <w:sz w:val="24"/>
                <w:szCs w:val="24"/>
              </w:rPr>
              <w:t>36%</w:t>
            </w:r>
          </w:p>
        </w:tc>
        <w:tc>
          <w:tcPr>
            <w:tcW w:w="947" w:type="dxa"/>
            <w:shd w:val="clear" w:color="auto" w:fill="auto"/>
            <w:vAlign w:val="center"/>
            <w:hideMark/>
          </w:tcPr>
          <w:p w:rsidR="00BC2943" w:rsidRPr="00734EC0" w:rsidRDefault="00BC2943" w:rsidP="007C574B">
            <w:pPr>
              <w:rPr>
                <w:color w:val="000000"/>
                <w:sz w:val="24"/>
                <w:szCs w:val="24"/>
              </w:rPr>
            </w:pPr>
            <w:r w:rsidRPr="00734EC0">
              <w:rPr>
                <w:color w:val="000000"/>
                <w:sz w:val="24"/>
                <w:szCs w:val="24"/>
              </w:rPr>
              <w:t> </w:t>
            </w:r>
          </w:p>
        </w:tc>
      </w:tr>
      <w:tr w:rsidR="00BC2943" w:rsidRPr="00734EC0" w:rsidTr="007C574B">
        <w:trPr>
          <w:trHeight w:val="79"/>
        </w:trPr>
        <w:tc>
          <w:tcPr>
            <w:tcW w:w="4683" w:type="dxa"/>
            <w:shd w:val="clear" w:color="auto" w:fill="auto"/>
            <w:hideMark/>
          </w:tcPr>
          <w:p w:rsidR="00BC2943" w:rsidRPr="00734EC0" w:rsidRDefault="00BC2943" w:rsidP="007C574B">
            <w:pPr>
              <w:rPr>
                <w:color w:val="000000"/>
                <w:sz w:val="24"/>
                <w:szCs w:val="24"/>
              </w:rPr>
            </w:pPr>
            <w:r w:rsidRPr="00734EC0">
              <w:rPr>
                <w:color w:val="000000"/>
                <w:sz w:val="24"/>
                <w:szCs w:val="24"/>
              </w:rPr>
              <w:t>своим потребителям (абонентам)</w:t>
            </w:r>
          </w:p>
        </w:tc>
        <w:tc>
          <w:tcPr>
            <w:tcW w:w="1456" w:type="dxa"/>
            <w:shd w:val="clear" w:color="auto" w:fill="auto"/>
            <w:vAlign w:val="center"/>
            <w:hideMark/>
          </w:tcPr>
          <w:p w:rsidR="00BC2943" w:rsidRPr="00734EC0" w:rsidRDefault="00BC2943" w:rsidP="007C574B">
            <w:pPr>
              <w:jc w:val="center"/>
              <w:rPr>
                <w:color w:val="000000"/>
                <w:sz w:val="24"/>
                <w:szCs w:val="24"/>
              </w:rPr>
            </w:pPr>
            <w:r w:rsidRPr="00734EC0">
              <w:rPr>
                <w:color w:val="000000"/>
                <w:sz w:val="24"/>
                <w:szCs w:val="24"/>
              </w:rPr>
              <w:t>тыс</w:t>
            </w:r>
            <w:r>
              <w:rPr>
                <w:color w:val="000000"/>
                <w:sz w:val="24"/>
                <w:szCs w:val="24"/>
              </w:rPr>
              <w:t>.</w:t>
            </w:r>
            <w:r w:rsidRPr="00734EC0">
              <w:rPr>
                <w:color w:val="000000"/>
                <w:sz w:val="24"/>
                <w:szCs w:val="24"/>
              </w:rPr>
              <w:t xml:space="preserve"> м3</w:t>
            </w:r>
          </w:p>
        </w:tc>
        <w:tc>
          <w:tcPr>
            <w:tcW w:w="1126" w:type="dxa"/>
            <w:shd w:val="clear" w:color="auto" w:fill="auto"/>
            <w:vAlign w:val="center"/>
            <w:hideMark/>
          </w:tcPr>
          <w:p w:rsidR="00BC2943" w:rsidRPr="00734EC0" w:rsidRDefault="00BC2943" w:rsidP="007C574B">
            <w:pPr>
              <w:jc w:val="center"/>
              <w:rPr>
                <w:color w:val="000000"/>
                <w:sz w:val="24"/>
                <w:szCs w:val="24"/>
              </w:rPr>
            </w:pPr>
            <w:r w:rsidRPr="00734EC0">
              <w:rPr>
                <w:color w:val="000000"/>
                <w:sz w:val="24"/>
                <w:szCs w:val="24"/>
              </w:rPr>
              <w:t>4,3</w:t>
            </w:r>
          </w:p>
        </w:tc>
        <w:tc>
          <w:tcPr>
            <w:tcW w:w="1126" w:type="dxa"/>
            <w:shd w:val="clear" w:color="auto" w:fill="auto"/>
            <w:vAlign w:val="center"/>
            <w:hideMark/>
          </w:tcPr>
          <w:p w:rsidR="00BC2943" w:rsidRPr="00734EC0" w:rsidRDefault="00BC2943" w:rsidP="007C574B">
            <w:pPr>
              <w:jc w:val="center"/>
              <w:rPr>
                <w:color w:val="000000"/>
                <w:sz w:val="24"/>
                <w:szCs w:val="24"/>
              </w:rPr>
            </w:pPr>
            <w:r w:rsidRPr="00734EC0">
              <w:rPr>
                <w:color w:val="000000"/>
                <w:sz w:val="24"/>
                <w:szCs w:val="24"/>
              </w:rPr>
              <w:t>2,4</w:t>
            </w:r>
          </w:p>
        </w:tc>
        <w:tc>
          <w:tcPr>
            <w:tcW w:w="947" w:type="dxa"/>
            <w:shd w:val="clear" w:color="auto" w:fill="auto"/>
            <w:vAlign w:val="center"/>
            <w:hideMark/>
          </w:tcPr>
          <w:p w:rsidR="00BC2943" w:rsidRPr="00734EC0" w:rsidRDefault="00BC2943" w:rsidP="007C574B">
            <w:pPr>
              <w:jc w:val="center"/>
              <w:rPr>
                <w:color w:val="000000"/>
                <w:sz w:val="24"/>
                <w:szCs w:val="24"/>
              </w:rPr>
            </w:pPr>
            <w:r w:rsidRPr="00734EC0">
              <w:rPr>
                <w:color w:val="000000"/>
                <w:sz w:val="24"/>
                <w:szCs w:val="24"/>
              </w:rPr>
              <w:t>6,7</w:t>
            </w:r>
          </w:p>
        </w:tc>
      </w:tr>
      <w:tr w:rsidR="00BC2943" w:rsidRPr="00734EC0" w:rsidTr="007C574B">
        <w:trPr>
          <w:trHeight w:val="273"/>
        </w:trPr>
        <w:tc>
          <w:tcPr>
            <w:tcW w:w="4683" w:type="dxa"/>
            <w:shd w:val="clear" w:color="auto" w:fill="auto"/>
            <w:hideMark/>
          </w:tcPr>
          <w:p w:rsidR="00BC2943" w:rsidRPr="00734EC0" w:rsidRDefault="00BC2943" w:rsidP="007C574B">
            <w:pPr>
              <w:rPr>
                <w:color w:val="000000"/>
                <w:sz w:val="24"/>
                <w:szCs w:val="24"/>
              </w:rPr>
            </w:pPr>
            <w:r w:rsidRPr="00734EC0">
              <w:rPr>
                <w:color w:val="000000"/>
                <w:sz w:val="24"/>
                <w:szCs w:val="24"/>
              </w:rPr>
              <w:t>из них:</w:t>
            </w:r>
          </w:p>
        </w:tc>
        <w:tc>
          <w:tcPr>
            <w:tcW w:w="1456" w:type="dxa"/>
            <w:shd w:val="clear" w:color="auto" w:fill="auto"/>
            <w:vAlign w:val="center"/>
            <w:hideMark/>
          </w:tcPr>
          <w:p w:rsidR="00BC2943" w:rsidRPr="00734EC0" w:rsidRDefault="00BC2943" w:rsidP="007C574B">
            <w:pPr>
              <w:jc w:val="center"/>
              <w:rPr>
                <w:color w:val="000000"/>
                <w:sz w:val="24"/>
                <w:szCs w:val="24"/>
              </w:rPr>
            </w:pPr>
            <w:r w:rsidRPr="00734EC0">
              <w:rPr>
                <w:color w:val="000000"/>
                <w:sz w:val="24"/>
                <w:szCs w:val="24"/>
              </w:rPr>
              <w:t> </w:t>
            </w:r>
          </w:p>
        </w:tc>
        <w:tc>
          <w:tcPr>
            <w:tcW w:w="1126" w:type="dxa"/>
            <w:shd w:val="clear" w:color="auto" w:fill="auto"/>
            <w:vAlign w:val="center"/>
            <w:hideMark/>
          </w:tcPr>
          <w:p w:rsidR="00BC2943" w:rsidRPr="00734EC0" w:rsidRDefault="00BC2943" w:rsidP="007C574B">
            <w:pPr>
              <w:rPr>
                <w:color w:val="000000"/>
                <w:sz w:val="24"/>
                <w:szCs w:val="24"/>
              </w:rPr>
            </w:pPr>
            <w:r w:rsidRPr="00734EC0">
              <w:rPr>
                <w:color w:val="000000"/>
                <w:sz w:val="24"/>
                <w:szCs w:val="24"/>
              </w:rPr>
              <w:t> </w:t>
            </w:r>
          </w:p>
        </w:tc>
        <w:tc>
          <w:tcPr>
            <w:tcW w:w="1126" w:type="dxa"/>
            <w:shd w:val="clear" w:color="auto" w:fill="auto"/>
            <w:vAlign w:val="center"/>
            <w:hideMark/>
          </w:tcPr>
          <w:p w:rsidR="00BC2943" w:rsidRPr="00734EC0" w:rsidRDefault="00BC2943" w:rsidP="007C574B">
            <w:pPr>
              <w:rPr>
                <w:color w:val="000000"/>
                <w:sz w:val="24"/>
                <w:szCs w:val="24"/>
              </w:rPr>
            </w:pPr>
            <w:r w:rsidRPr="00734EC0">
              <w:rPr>
                <w:color w:val="000000"/>
                <w:sz w:val="24"/>
                <w:szCs w:val="24"/>
              </w:rPr>
              <w:t> </w:t>
            </w:r>
          </w:p>
        </w:tc>
        <w:tc>
          <w:tcPr>
            <w:tcW w:w="947" w:type="dxa"/>
            <w:shd w:val="clear" w:color="auto" w:fill="auto"/>
            <w:vAlign w:val="center"/>
            <w:hideMark/>
          </w:tcPr>
          <w:p w:rsidR="00BC2943" w:rsidRPr="00734EC0" w:rsidRDefault="00BC2943" w:rsidP="007C574B">
            <w:pPr>
              <w:jc w:val="center"/>
              <w:rPr>
                <w:color w:val="000000"/>
                <w:sz w:val="24"/>
                <w:szCs w:val="24"/>
              </w:rPr>
            </w:pPr>
            <w:r w:rsidRPr="00734EC0">
              <w:rPr>
                <w:color w:val="000000"/>
                <w:sz w:val="24"/>
                <w:szCs w:val="24"/>
              </w:rPr>
              <w:t>0</w:t>
            </w:r>
          </w:p>
        </w:tc>
      </w:tr>
      <w:tr w:rsidR="00BC2943" w:rsidRPr="00734EC0" w:rsidTr="007C574B">
        <w:trPr>
          <w:trHeight w:val="159"/>
        </w:trPr>
        <w:tc>
          <w:tcPr>
            <w:tcW w:w="4683" w:type="dxa"/>
            <w:shd w:val="clear" w:color="auto" w:fill="auto"/>
            <w:hideMark/>
          </w:tcPr>
          <w:p w:rsidR="00BC2943" w:rsidRPr="00734EC0" w:rsidRDefault="00BC2943" w:rsidP="007C574B">
            <w:pPr>
              <w:rPr>
                <w:color w:val="000000"/>
                <w:sz w:val="24"/>
                <w:szCs w:val="24"/>
              </w:rPr>
            </w:pPr>
            <w:r w:rsidRPr="00734EC0">
              <w:rPr>
                <w:color w:val="000000"/>
                <w:sz w:val="24"/>
                <w:szCs w:val="24"/>
              </w:rPr>
              <w:t>населению</w:t>
            </w:r>
          </w:p>
        </w:tc>
        <w:tc>
          <w:tcPr>
            <w:tcW w:w="1456" w:type="dxa"/>
            <w:shd w:val="clear" w:color="auto" w:fill="auto"/>
            <w:vAlign w:val="center"/>
            <w:hideMark/>
          </w:tcPr>
          <w:p w:rsidR="00BC2943" w:rsidRPr="00734EC0" w:rsidRDefault="00BC2943" w:rsidP="007C574B">
            <w:pPr>
              <w:jc w:val="center"/>
              <w:rPr>
                <w:color w:val="000000"/>
                <w:sz w:val="24"/>
                <w:szCs w:val="24"/>
              </w:rPr>
            </w:pPr>
            <w:proofErr w:type="gramStart"/>
            <w:r w:rsidRPr="00734EC0">
              <w:rPr>
                <w:color w:val="000000"/>
                <w:sz w:val="24"/>
                <w:szCs w:val="24"/>
              </w:rPr>
              <w:t>тыс</w:t>
            </w:r>
            <w:proofErr w:type="gramEnd"/>
            <w:r w:rsidRPr="00734EC0">
              <w:rPr>
                <w:color w:val="000000"/>
                <w:sz w:val="24"/>
                <w:szCs w:val="24"/>
              </w:rPr>
              <w:t xml:space="preserve"> м</w:t>
            </w:r>
            <w:r w:rsidRPr="00734EC0">
              <w:rPr>
                <w:color w:val="000000"/>
                <w:sz w:val="24"/>
                <w:szCs w:val="24"/>
                <w:vertAlign w:val="superscript"/>
              </w:rPr>
              <w:t>3</w:t>
            </w:r>
          </w:p>
        </w:tc>
        <w:tc>
          <w:tcPr>
            <w:tcW w:w="1126" w:type="dxa"/>
            <w:shd w:val="clear" w:color="auto" w:fill="auto"/>
            <w:vAlign w:val="center"/>
            <w:hideMark/>
          </w:tcPr>
          <w:p w:rsidR="00BC2943" w:rsidRPr="00734EC0" w:rsidRDefault="00BC2943" w:rsidP="007C574B">
            <w:pPr>
              <w:jc w:val="center"/>
              <w:rPr>
                <w:color w:val="000000"/>
                <w:sz w:val="24"/>
                <w:szCs w:val="24"/>
              </w:rPr>
            </w:pPr>
            <w:r w:rsidRPr="00734EC0">
              <w:rPr>
                <w:color w:val="000000"/>
                <w:sz w:val="24"/>
                <w:szCs w:val="24"/>
              </w:rPr>
              <w:t>2,2</w:t>
            </w:r>
          </w:p>
        </w:tc>
        <w:tc>
          <w:tcPr>
            <w:tcW w:w="1126" w:type="dxa"/>
            <w:shd w:val="clear" w:color="auto" w:fill="auto"/>
            <w:vAlign w:val="center"/>
            <w:hideMark/>
          </w:tcPr>
          <w:p w:rsidR="00BC2943" w:rsidRPr="00734EC0" w:rsidRDefault="00BC2943" w:rsidP="007C574B">
            <w:pPr>
              <w:jc w:val="center"/>
              <w:rPr>
                <w:color w:val="000000"/>
                <w:sz w:val="24"/>
                <w:szCs w:val="24"/>
              </w:rPr>
            </w:pPr>
            <w:r w:rsidRPr="00734EC0">
              <w:rPr>
                <w:color w:val="000000"/>
                <w:sz w:val="24"/>
                <w:szCs w:val="24"/>
              </w:rPr>
              <w:t>0,6</w:t>
            </w:r>
          </w:p>
        </w:tc>
        <w:tc>
          <w:tcPr>
            <w:tcW w:w="947" w:type="dxa"/>
            <w:shd w:val="clear" w:color="auto" w:fill="auto"/>
            <w:vAlign w:val="center"/>
            <w:hideMark/>
          </w:tcPr>
          <w:p w:rsidR="00BC2943" w:rsidRPr="00734EC0" w:rsidRDefault="00BC2943" w:rsidP="007C574B">
            <w:pPr>
              <w:jc w:val="center"/>
              <w:rPr>
                <w:color w:val="000000"/>
                <w:sz w:val="24"/>
                <w:szCs w:val="24"/>
              </w:rPr>
            </w:pPr>
            <w:r w:rsidRPr="00734EC0">
              <w:rPr>
                <w:color w:val="000000"/>
                <w:sz w:val="24"/>
                <w:szCs w:val="24"/>
              </w:rPr>
              <w:t>2,8</w:t>
            </w:r>
          </w:p>
        </w:tc>
      </w:tr>
      <w:tr w:rsidR="00BC2943" w:rsidRPr="00734EC0" w:rsidTr="007C574B">
        <w:trPr>
          <w:trHeight w:val="108"/>
        </w:trPr>
        <w:tc>
          <w:tcPr>
            <w:tcW w:w="4683" w:type="dxa"/>
            <w:shd w:val="clear" w:color="auto" w:fill="auto"/>
            <w:hideMark/>
          </w:tcPr>
          <w:p w:rsidR="00BC2943" w:rsidRPr="00734EC0" w:rsidRDefault="00BC2943" w:rsidP="007C574B">
            <w:pPr>
              <w:rPr>
                <w:color w:val="000000"/>
                <w:sz w:val="24"/>
                <w:szCs w:val="24"/>
              </w:rPr>
            </w:pPr>
            <w:r w:rsidRPr="00734EC0">
              <w:rPr>
                <w:color w:val="000000"/>
                <w:sz w:val="24"/>
                <w:szCs w:val="24"/>
              </w:rPr>
              <w:lastRenderedPageBreak/>
              <w:t>бюджетофинансируемым организациям</w:t>
            </w:r>
          </w:p>
        </w:tc>
        <w:tc>
          <w:tcPr>
            <w:tcW w:w="1456" w:type="dxa"/>
            <w:shd w:val="clear" w:color="auto" w:fill="auto"/>
            <w:vAlign w:val="center"/>
            <w:hideMark/>
          </w:tcPr>
          <w:p w:rsidR="00BC2943" w:rsidRPr="00734EC0" w:rsidRDefault="00BC2943" w:rsidP="007C574B">
            <w:pPr>
              <w:jc w:val="center"/>
              <w:rPr>
                <w:color w:val="000000"/>
                <w:sz w:val="24"/>
                <w:szCs w:val="24"/>
              </w:rPr>
            </w:pPr>
            <w:r w:rsidRPr="00734EC0">
              <w:rPr>
                <w:color w:val="000000"/>
                <w:sz w:val="24"/>
                <w:szCs w:val="24"/>
              </w:rPr>
              <w:t>тыс</w:t>
            </w:r>
            <w:r>
              <w:rPr>
                <w:color w:val="000000"/>
                <w:sz w:val="24"/>
                <w:szCs w:val="24"/>
              </w:rPr>
              <w:t>.</w:t>
            </w:r>
            <w:r w:rsidRPr="00734EC0">
              <w:rPr>
                <w:color w:val="000000"/>
                <w:sz w:val="24"/>
                <w:szCs w:val="24"/>
              </w:rPr>
              <w:t xml:space="preserve"> м</w:t>
            </w:r>
            <w:r w:rsidRPr="00734EC0">
              <w:rPr>
                <w:color w:val="000000"/>
                <w:sz w:val="24"/>
                <w:szCs w:val="24"/>
                <w:vertAlign w:val="superscript"/>
              </w:rPr>
              <w:t>3</w:t>
            </w:r>
          </w:p>
        </w:tc>
        <w:tc>
          <w:tcPr>
            <w:tcW w:w="1126" w:type="dxa"/>
            <w:shd w:val="clear" w:color="auto" w:fill="auto"/>
            <w:vAlign w:val="center"/>
            <w:hideMark/>
          </w:tcPr>
          <w:p w:rsidR="00BC2943" w:rsidRPr="00734EC0" w:rsidRDefault="00BC2943" w:rsidP="007C574B">
            <w:pPr>
              <w:jc w:val="center"/>
              <w:rPr>
                <w:color w:val="000000"/>
                <w:sz w:val="24"/>
                <w:szCs w:val="24"/>
              </w:rPr>
            </w:pPr>
            <w:r w:rsidRPr="00734EC0">
              <w:rPr>
                <w:color w:val="000000"/>
                <w:sz w:val="24"/>
                <w:szCs w:val="24"/>
              </w:rPr>
              <w:t>2,0</w:t>
            </w:r>
          </w:p>
        </w:tc>
        <w:tc>
          <w:tcPr>
            <w:tcW w:w="1126" w:type="dxa"/>
            <w:shd w:val="clear" w:color="auto" w:fill="auto"/>
            <w:vAlign w:val="center"/>
            <w:hideMark/>
          </w:tcPr>
          <w:p w:rsidR="00BC2943" w:rsidRPr="00734EC0" w:rsidRDefault="00BC2943" w:rsidP="007C574B">
            <w:pPr>
              <w:jc w:val="center"/>
              <w:rPr>
                <w:color w:val="000000"/>
                <w:sz w:val="24"/>
                <w:szCs w:val="24"/>
              </w:rPr>
            </w:pPr>
            <w:r w:rsidRPr="00734EC0">
              <w:rPr>
                <w:color w:val="000000"/>
                <w:sz w:val="24"/>
                <w:szCs w:val="24"/>
              </w:rPr>
              <w:t>1,8</w:t>
            </w:r>
          </w:p>
        </w:tc>
        <w:tc>
          <w:tcPr>
            <w:tcW w:w="947" w:type="dxa"/>
            <w:shd w:val="clear" w:color="auto" w:fill="auto"/>
            <w:vAlign w:val="center"/>
            <w:hideMark/>
          </w:tcPr>
          <w:p w:rsidR="00BC2943" w:rsidRPr="00734EC0" w:rsidRDefault="00BC2943" w:rsidP="007C574B">
            <w:pPr>
              <w:jc w:val="center"/>
              <w:rPr>
                <w:color w:val="000000"/>
                <w:sz w:val="24"/>
                <w:szCs w:val="24"/>
              </w:rPr>
            </w:pPr>
            <w:r w:rsidRPr="00734EC0">
              <w:rPr>
                <w:color w:val="000000"/>
                <w:sz w:val="24"/>
                <w:szCs w:val="24"/>
              </w:rPr>
              <w:t>3,8</w:t>
            </w:r>
          </w:p>
        </w:tc>
      </w:tr>
      <w:tr w:rsidR="00BC2943" w:rsidRPr="00734EC0" w:rsidTr="007C574B">
        <w:trPr>
          <w:trHeight w:val="79"/>
        </w:trPr>
        <w:tc>
          <w:tcPr>
            <w:tcW w:w="4683" w:type="dxa"/>
            <w:shd w:val="clear" w:color="auto" w:fill="auto"/>
            <w:hideMark/>
          </w:tcPr>
          <w:p w:rsidR="00BC2943" w:rsidRPr="00734EC0" w:rsidRDefault="00BC2943" w:rsidP="007C574B">
            <w:pPr>
              <w:rPr>
                <w:color w:val="000000"/>
                <w:sz w:val="24"/>
                <w:szCs w:val="24"/>
              </w:rPr>
            </w:pPr>
            <w:r w:rsidRPr="00734EC0">
              <w:rPr>
                <w:color w:val="000000"/>
                <w:sz w:val="24"/>
                <w:szCs w:val="24"/>
              </w:rPr>
              <w:t>прочим организациям</w:t>
            </w:r>
          </w:p>
        </w:tc>
        <w:tc>
          <w:tcPr>
            <w:tcW w:w="1456" w:type="dxa"/>
            <w:shd w:val="clear" w:color="auto" w:fill="auto"/>
            <w:vAlign w:val="center"/>
            <w:hideMark/>
          </w:tcPr>
          <w:p w:rsidR="00BC2943" w:rsidRPr="00734EC0" w:rsidRDefault="00BC2943" w:rsidP="007C574B">
            <w:pPr>
              <w:jc w:val="center"/>
              <w:rPr>
                <w:color w:val="000000"/>
                <w:sz w:val="24"/>
                <w:szCs w:val="24"/>
              </w:rPr>
            </w:pPr>
            <w:r w:rsidRPr="00734EC0">
              <w:rPr>
                <w:color w:val="000000"/>
                <w:sz w:val="24"/>
                <w:szCs w:val="24"/>
              </w:rPr>
              <w:t>тыс</w:t>
            </w:r>
            <w:r>
              <w:rPr>
                <w:color w:val="000000"/>
                <w:sz w:val="24"/>
                <w:szCs w:val="24"/>
              </w:rPr>
              <w:t>.</w:t>
            </w:r>
            <w:r w:rsidRPr="00734EC0">
              <w:rPr>
                <w:color w:val="000000"/>
                <w:sz w:val="24"/>
                <w:szCs w:val="24"/>
              </w:rPr>
              <w:t xml:space="preserve"> м</w:t>
            </w:r>
            <w:r w:rsidRPr="00734EC0">
              <w:rPr>
                <w:color w:val="000000"/>
                <w:sz w:val="24"/>
                <w:szCs w:val="24"/>
                <w:vertAlign w:val="superscript"/>
              </w:rPr>
              <w:t>3</w:t>
            </w:r>
          </w:p>
        </w:tc>
        <w:tc>
          <w:tcPr>
            <w:tcW w:w="1126" w:type="dxa"/>
            <w:shd w:val="clear" w:color="auto" w:fill="auto"/>
            <w:vAlign w:val="center"/>
            <w:hideMark/>
          </w:tcPr>
          <w:p w:rsidR="00BC2943" w:rsidRPr="00734EC0" w:rsidRDefault="00BC2943" w:rsidP="007C574B">
            <w:pPr>
              <w:jc w:val="center"/>
              <w:rPr>
                <w:color w:val="000000"/>
                <w:sz w:val="24"/>
                <w:szCs w:val="24"/>
              </w:rPr>
            </w:pPr>
            <w:r w:rsidRPr="00734EC0">
              <w:rPr>
                <w:color w:val="000000"/>
                <w:sz w:val="24"/>
                <w:szCs w:val="24"/>
              </w:rPr>
              <w:t>0,1</w:t>
            </w:r>
          </w:p>
        </w:tc>
        <w:tc>
          <w:tcPr>
            <w:tcW w:w="1126" w:type="dxa"/>
            <w:shd w:val="clear" w:color="auto" w:fill="auto"/>
            <w:vAlign w:val="center"/>
            <w:hideMark/>
          </w:tcPr>
          <w:p w:rsidR="00BC2943" w:rsidRPr="00734EC0" w:rsidRDefault="00BC2943" w:rsidP="007C574B">
            <w:pPr>
              <w:jc w:val="center"/>
              <w:rPr>
                <w:color w:val="000000"/>
                <w:sz w:val="24"/>
                <w:szCs w:val="24"/>
              </w:rPr>
            </w:pPr>
            <w:r w:rsidRPr="00734EC0">
              <w:rPr>
                <w:color w:val="000000"/>
                <w:sz w:val="24"/>
                <w:szCs w:val="24"/>
              </w:rPr>
              <w:t>0</w:t>
            </w:r>
          </w:p>
        </w:tc>
        <w:tc>
          <w:tcPr>
            <w:tcW w:w="947" w:type="dxa"/>
            <w:shd w:val="clear" w:color="auto" w:fill="auto"/>
            <w:vAlign w:val="center"/>
            <w:hideMark/>
          </w:tcPr>
          <w:p w:rsidR="00BC2943" w:rsidRPr="00734EC0" w:rsidRDefault="00BC2943" w:rsidP="007C574B">
            <w:pPr>
              <w:jc w:val="center"/>
              <w:rPr>
                <w:color w:val="000000"/>
                <w:sz w:val="24"/>
                <w:szCs w:val="24"/>
              </w:rPr>
            </w:pPr>
            <w:r w:rsidRPr="00734EC0">
              <w:rPr>
                <w:color w:val="000000"/>
                <w:sz w:val="24"/>
                <w:szCs w:val="24"/>
              </w:rPr>
              <w:t>0,1</w:t>
            </w:r>
          </w:p>
        </w:tc>
      </w:tr>
      <w:tr w:rsidR="00BC2943" w:rsidRPr="00705B86" w:rsidTr="007C574B">
        <w:trPr>
          <w:trHeight w:val="322"/>
        </w:trPr>
        <w:tc>
          <w:tcPr>
            <w:tcW w:w="4683" w:type="dxa"/>
            <w:shd w:val="clear" w:color="auto" w:fill="auto"/>
            <w:vAlign w:val="center"/>
            <w:hideMark/>
          </w:tcPr>
          <w:p w:rsidR="00BC2943" w:rsidRPr="00705B86" w:rsidRDefault="00BC2943" w:rsidP="007C574B">
            <w:pPr>
              <w:rPr>
                <w:color w:val="000000"/>
                <w:sz w:val="24"/>
                <w:szCs w:val="24"/>
              </w:rPr>
            </w:pPr>
            <w:r w:rsidRPr="00705B86">
              <w:rPr>
                <w:color w:val="000000"/>
                <w:sz w:val="24"/>
                <w:szCs w:val="24"/>
              </w:rPr>
              <w:t>прочим организациям</w:t>
            </w:r>
          </w:p>
        </w:tc>
        <w:tc>
          <w:tcPr>
            <w:tcW w:w="1456" w:type="dxa"/>
            <w:shd w:val="clear" w:color="auto" w:fill="auto"/>
            <w:vAlign w:val="center"/>
            <w:hideMark/>
          </w:tcPr>
          <w:p w:rsidR="00BC2943" w:rsidRPr="00705B86" w:rsidRDefault="00BC2943" w:rsidP="007C574B">
            <w:pPr>
              <w:jc w:val="center"/>
              <w:rPr>
                <w:color w:val="000000"/>
                <w:sz w:val="24"/>
                <w:szCs w:val="24"/>
              </w:rPr>
            </w:pPr>
            <w:r w:rsidRPr="00705B86">
              <w:rPr>
                <w:color w:val="000000"/>
                <w:sz w:val="24"/>
                <w:szCs w:val="24"/>
              </w:rPr>
              <w:t>тыс</w:t>
            </w:r>
            <w:r>
              <w:rPr>
                <w:color w:val="000000"/>
                <w:sz w:val="24"/>
                <w:szCs w:val="24"/>
              </w:rPr>
              <w:t>.</w:t>
            </w:r>
            <w:r w:rsidRPr="00705B86">
              <w:rPr>
                <w:color w:val="000000"/>
                <w:sz w:val="24"/>
                <w:szCs w:val="24"/>
              </w:rPr>
              <w:t xml:space="preserve"> м</w:t>
            </w:r>
            <w:r w:rsidRPr="00705B86">
              <w:rPr>
                <w:color w:val="000000"/>
                <w:sz w:val="24"/>
                <w:szCs w:val="24"/>
                <w:vertAlign w:val="superscript"/>
              </w:rPr>
              <w:t>3</w:t>
            </w:r>
          </w:p>
        </w:tc>
        <w:tc>
          <w:tcPr>
            <w:tcW w:w="1126" w:type="dxa"/>
            <w:shd w:val="clear" w:color="auto" w:fill="auto"/>
            <w:vAlign w:val="center"/>
            <w:hideMark/>
          </w:tcPr>
          <w:p w:rsidR="00BC2943" w:rsidRPr="00705B86" w:rsidRDefault="00BC2943" w:rsidP="007C574B">
            <w:pPr>
              <w:jc w:val="center"/>
              <w:rPr>
                <w:color w:val="000000"/>
                <w:sz w:val="24"/>
                <w:szCs w:val="24"/>
              </w:rPr>
            </w:pPr>
            <w:r w:rsidRPr="00705B86">
              <w:rPr>
                <w:color w:val="000000"/>
                <w:sz w:val="24"/>
                <w:szCs w:val="24"/>
              </w:rPr>
              <w:t>0,0</w:t>
            </w:r>
          </w:p>
        </w:tc>
        <w:tc>
          <w:tcPr>
            <w:tcW w:w="1126" w:type="dxa"/>
            <w:shd w:val="clear" w:color="auto" w:fill="auto"/>
            <w:vAlign w:val="center"/>
            <w:hideMark/>
          </w:tcPr>
          <w:p w:rsidR="00BC2943" w:rsidRPr="00705B86" w:rsidRDefault="00BC2943" w:rsidP="007C574B">
            <w:pPr>
              <w:jc w:val="center"/>
              <w:rPr>
                <w:color w:val="000000"/>
                <w:sz w:val="24"/>
                <w:szCs w:val="24"/>
              </w:rPr>
            </w:pPr>
            <w:r w:rsidRPr="00705B86">
              <w:rPr>
                <w:color w:val="000000"/>
                <w:sz w:val="24"/>
                <w:szCs w:val="24"/>
              </w:rPr>
              <w:t>0</w:t>
            </w:r>
          </w:p>
        </w:tc>
        <w:tc>
          <w:tcPr>
            <w:tcW w:w="947" w:type="dxa"/>
            <w:shd w:val="clear" w:color="auto" w:fill="auto"/>
            <w:vAlign w:val="center"/>
            <w:hideMark/>
          </w:tcPr>
          <w:p w:rsidR="00BC2943" w:rsidRPr="00705B86" w:rsidRDefault="00BC2943" w:rsidP="007C574B">
            <w:pPr>
              <w:jc w:val="center"/>
              <w:rPr>
                <w:color w:val="000000"/>
                <w:sz w:val="24"/>
                <w:szCs w:val="24"/>
              </w:rPr>
            </w:pPr>
            <w:r w:rsidRPr="00705B86">
              <w:rPr>
                <w:color w:val="000000"/>
                <w:sz w:val="24"/>
                <w:szCs w:val="24"/>
              </w:rPr>
              <w:t>0</w:t>
            </w:r>
          </w:p>
        </w:tc>
      </w:tr>
    </w:tbl>
    <w:p w:rsidR="00BC2943" w:rsidRDefault="00BC2943" w:rsidP="007C574B">
      <w:pPr>
        <w:pStyle w:val="Default"/>
        <w:ind w:firstLine="709"/>
        <w:jc w:val="center"/>
        <w:rPr>
          <w:b/>
          <w:noProof/>
          <w:lang w:eastAsia="ru-RU"/>
        </w:rPr>
      </w:pPr>
    </w:p>
    <w:p w:rsidR="00BC2943" w:rsidRDefault="00BC2943" w:rsidP="007C574B">
      <w:pPr>
        <w:pStyle w:val="Default"/>
        <w:ind w:firstLine="709"/>
        <w:jc w:val="center"/>
        <w:rPr>
          <w:b/>
        </w:rPr>
      </w:pPr>
      <w:r w:rsidRPr="00734EC0">
        <w:rPr>
          <w:b/>
          <w:noProof/>
          <w:lang w:eastAsia="ru-RU"/>
        </w:rPr>
        <w:drawing>
          <wp:inline distT="0" distB="0" distL="0" distR="0">
            <wp:extent cx="4269921" cy="3581400"/>
            <wp:effectExtent l="1905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C2943" w:rsidRPr="00CD49AA" w:rsidRDefault="00BC2943" w:rsidP="007C574B">
      <w:pPr>
        <w:pStyle w:val="Default"/>
        <w:ind w:firstLine="709"/>
        <w:jc w:val="right"/>
        <w:rPr>
          <w:b/>
        </w:rPr>
      </w:pPr>
      <w:r w:rsidRPr="00CD49AA">
        <w:rPr>
          <w:b/>
        </w:rPr>
        <w:t xml:space="preserve">Рисунок </w:t>
      </w:r>
      <w:r>
        <w:rPr>
          <w:b/>
        </w:rPr>
        <w:t>2</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r w:rsidRPr="00EB452E">
        <w:rPr>
          <w:sz w:val="24"/>
          <w:szCs w:val="24"/>
        </w:rPr>
        <w:t xml:space="preserve">Основными потребителями воды в сельском поселении является население </w:t>
      </w:r>
      <w:r>
        <w:rPr>
          <w:sz w:val="24"/>
          <w:szCs w:val="24"/>
        </w:rPr>
        <w:t xml:space="preserve">     </w:t>
      </w:r>
      <w:r w:rsidRPr="00EB452E">
        <w:rPr>
          <w:sz w:val="24"/>
          <w:szCs w:val="24"/>
        </w:rPr>
        <w:t>(</w:t>
      </w:r>
      <w:r>
        <w:rPr>
          <w:sz w:val="24"/>
          <w:szCs w:val="24"/>
        </w:rPr>
        <w:t>42</w:t>
      </w:r>
      <w:r w:rsidRPr="00EB452E">
        <w:rPr>
          <w:sz w:val="24"/>
          <w:szCs w:val="24"/>
        </w:rPr>
        <w:t xml:space="preserve"> %) и </w:t>
      </w:r>
      <w:r>
        <w:rPr>
          <w:sz w:val="24"/>
          <w:szCs w:val="24"/>
        </w:rPr>
        <w:t>бюджетофинансируемые организации</w:t>
      </w:r>
      <w:r w:rsidRPr="00EB452E">
        <w:rPr>
          <w:sz w:val="24"/>
          <w:szCs w:val="24"/>
        </w:rPr>
        <w:t xml:space="preserve"> (</w:t>
      </w:r>
      <w:r>
        <w:rPr>
          <w:sz w:val="24"/>
          <w:szCs w:val="24"/>
        </w:rPr>
        <w:t>57</w:t>
      </w:r>
      <w:r w:rsidRPr="00EB452E">
        <w:rPr>
          <w:sz w:val="24"/>
          <w:szCs w:val="24"/>
        </w:rPr>
        <w:t xml:space="preserve">%). Прочие потребители включают объекты крупного и малого бизнеса. На </w:t>
      </w:r>
      <w:r>
        <w:rPr>
          <w:sz w:val="24"/>
          <w:szCs w:val="24"/>
        </w:rPr>
        <w:t>долю прочих потребителей</w:t>
      </w:r>
      <w:r w:rsidRPr="00EB452E">
        <w:rPr>
          <w:sz w:val="24"/>
          <w:szCs w:val="24"/>
        </w:rPr>
        <w:t xml:space="preserve"> приходится менее </w:t>
      </w:r>
      <w:r>
        <w:rPr>
          <w:sz w:val="24"/>
          <w:szCs w:val="24"/>
        </w:rPr>
        <w:t>1,5</w:t>
      </w:r>
      <w:r w:rsidRPr="00EB452E">
        <w:rPr>
          <w:sz w:val="24"/>
          <w:szCs w:val="24"/>
        </w:rPr>
        <w:t xml:space="preserve"> % потребления воды.</w:t>
      </w:r>
    </w:p>
    <w:p w:rsidR="00BC2943" w:rsidRPr="007E0505" w:rsidRDefault="00BC2943" w:rsidP="007C574B">
      <w:pPr>
        <w:shd w:val="clear" w:color="auto" w:fill="FFFFFF"/>
        <w:autoSpaceDE w:val="0"/>
        <w:autoSpaceDN w:val="0"/>
        <w:adjustRightInd w:val="0"/>
        <w:ind w:firstLine="709"/>
        <w:jc w:val="both"/>
        <w:rPr>
          <w:b/>
          <w:sz w:val="24"/>
          <w:szCs w:val="24"/>
        </w:rPr>
      </w:pPr>
      <w:r w:rsidRPr="007E0505">
        <w:rPr>
          <w:b/>
          <w:sz w:val="24"/>
          <w:szCs w:val="24"/>
        </w:rPr>
        <w:t>3.4. Сведения о действующих нормах удельного водопотребления населения и о фактическом удельном водопотреблении</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7E0505">
        <w:rPr>
          <w:sz w:val="24"/>
          <w:szCs w:val="24"/>
        </w:rPr>
        <w:t xml:space="preserve">В настоящее время в </w:t>
      </w:r>
      <w:r>
        <w:rPr>
          <w:sz w:val="24"/>
          <w:szCs w:val="24"/>
        </w:rPr>
        <w:t>с</w:t>
      </w:r>
      <w:r w:rsidRPr="007E0505">
        <w:rPr>
          <w:sz w:val="24"/>
          <w:szCs w:val="24"/>
        </w:rPr>
        <w:t>ельском поселении</w:t>
      </w:r>
      <w:r>
        <w:rPr>
          <w:sz w:val="24"/>
          <w:szCs w:val="24"/>
        </w:rPr>
        <w:t xml:space="preserve"> Красноленинский</w:t>
      </w:r>
      <w:r w:rsidRPr="007E0505">
        <w:rPr>
          <w:sz w:val="24"/>
          <w:szCs w:val="24"/>
        </w:rPr>
        <w:t xml:space="preserve"> действуют нормы удельного водопотребления, утвержденные </w:t>
      </w:r>
      <w:r>
        <w:rPr>
          <w:sz w:val="24"/>
          <w:szCs w:val="24"/>
        </w:rPr>
        <w:t>приказом Департамента жилищно-коммунального комплекса и энергетики Ханты-Мансийского автономного округа – Югры от 11.11.2013 № 22-нп «Об установлении нормативов потребления коммунальных услуг по холодному и горячему водоснабжению и водоотведению на территории Ханты-Мансийского автономного округа – Югры».</w:t>
      </w:r>
    </w:p>
    <w:p w:rsidR="00BC2943" w:rsidRDefault="00BC2943" w:rsidP="007C574B">
      <w:pPr>
        <w:widowControl w:val="0"/>
        <w:autoSpaceDE w:val="0"/>
        <w:autoSpaceDN w:val="0"/>
        <w:adjustRightInd w:val="0"/>
        <w:jc w:val="center"/>
        <w:rPr>
          <w:b/>
          <w:bCs/>
          <w:sz w:val="24"/>
          <w:szCs w:val="24"/>
        </w:rPr>
      </w:pPr>
      <w:r>
        <w:rPr>
          <w:b/>
          <w:bCs/>
          <w:sz w:val="24"/>
          <w:szCs w:val="24"/>
        </w:rPr>
        <w:t>Нормативы потребления коммунальных услуг по холодному и горячему водоснабжению и водоотведению в жилых помещениях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на территории Ханты-Мансийского района</w:t>
      </w:r>
    </w:p>
    <w:p w:rsidR="00BC2943" w:rsidRPr="005A171E" w:rsidRDefault="00BC2943" w:rsidP="007C574B">
      <w:pPr>
        <w:widowControl w:val="0"/>
        <w:autoSpaceDE w:val="0"/>
        <w:autoSpaceDN w:val="0"/>
        <w:adjustRightInd w:val="0"/>
        <w:rPr>
          <w:sz w:val="24"/>
          <w:szCs w:val="24"/>
        </w:rPr>
      </w:pPr>
    </w:p>
    <w:p w:rsidR="00BC2943" w:rsidRPr="005A171E" w:rsidRDefault="00BC2943" w:rsidP="007C574B">
      <w:pPr>
        <w:widowControl w:val="0"/>
        <w:autoSpaceDE w:val="0"/>
        <w:autoSpaceDN w:val="0"/>
        <w:adjustRightInd w:val="0"/>
        <w:ind w:firstLine="540"/>
        <w:jc w:val="both"/>
        <w:outlineLvl w:val="1"/>
        <w:rPr>
          <w:sz w:val="24"/>
          <w:szCs w:val="24"/>
        </w:rPr>
      </w:pPr>
      <w:r w:rsidRPr="005A171E">
        <w:rPr>
          <w:sz w:val="24"/>
          <w:szCs w:val="24"/>
        </w:rPr>
        <w:t xml:space="preserve">1. Для жилых помещений в многоквартирных домах и жилых домов, подключенных к системам </w:t>
      </w:r>
      <w:r>
        <w:rPr>
          <w:sz w:val="24"/>
          <w:szCs w:val="24"/>
        </w:rPr>
        <w:t>централизованного водоснабжения:</w:t>
      </w:r>
    </w:p>
    <w:p w:rsidR="00BC2943" w:rsidRPr="005A171E" w:rsidRDefault="00BC2943" w:rsidP="007C574B">
      <w:pPr>
        <w:widowControl w:val="0"/>
        <w:autoSpaceDE w:val="0"/>
        <w:autoSpaceDN w:val="0"/>
        <w:adjustRightInd w:val="0"/>
        <w:jc w:val="right"/>
        <w:rPr>
          <w:sz w:val="24"/>
          <w:szCs w:val="24"/>
        </w:rPr>
      </w:pPr>
      <w:r w:rsidRPr="005A171E">
        <w:rPr>
          <w:sz w:val="24"/>
          <w:szCs w:val="24"/>
        </w:rPr>
        <w:t>м3 на 1 человека в месяц</w:t>
      </w:r>
    </w:p>
    <w:tbl>
      <w:tblPr>
        <w:tblW w:w="0" w:type="auto"/>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6588"/>
        <w:gridCol w:w="976"/>
        <w:gridCol w:w="976"/>
        <w:gridCol w:w="976"/>
      </w:tblGrid>
      <w:tr w:rsidR="00BC2943" w:rsidRPr="005A171E" w:rsidTr="007C574B">
        <w:trPr>
          <w:cantSplit/>
          <w:trHeight w:val="1400"/>
          <w:tblCellSpacing w:w="5" w:type="nil"/>
        </w:trPr>
        <w:tc>
          <w:tcPr>
            <w:tcW w:w="6588"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lastRenderedPageBreak/>
              <w:t>Степень благоустройства жилищного фонда</w:t>
            </w:r>
          </w:p>
        </w:tc>
        <w:tc>
          <w:tcPr>
            <w:tcW w:w="976" w:type="dxa"/>
            <w:textDirection w:val="btLr"/>
          </w:tcPr>
          <w:p w:rsidR="00BC2943" w:rsidRPr="005A171E" w:rsidRDefault="00BC2943" w:rsidP="007C574B">
            <w:pPr>
              <w:widowControl w:val="0"/>
              <w:autoSpaceDE w:val="0"/>
              <w:autoSpaceDN w:val="0"/>
              <w:adjustRightInd w:val="0"/>
              <w:ind w:left="113" w:right="113"/>
              <w:rPr>
                <w:sz w:val="24"/>
                <w:szCs w:val="24"/>
              </w:rPr>
            </w:pPr>
            <w:r w:rsidRPr="005A171E">
              <w:rPr>
                <w:sz w:val="24"/>
                <w:szCs w:val="24"/>
              </w:rPr>
              <w:t xml:space="preserve">Норматив холодного </w:t>
            </w:r>
          </w:p>
          <w:p w:rsidR="00BC2943" w:rsidRPr="005A171E" w:rsidRDefault="00BC2943" w:rsidP="007C574B">
            <w:pPr>
              <w:widowControl w:val="0"/>
              <w:autoSpaceDE w:val="0"/>
              <w:autoSpaceDN w:val="0"/>
              <w:adjustRightInd w:val="0"/>
              <w:ind w:left="113" w:right="113"/>
              <w:rPr>
                <w:sz w:val="24"/>
                <w:szCs w:val="24"/>
              </w:rPr>
            </w:pPr>
            <w:r w:rsidRPr="005A171E">
              <w:rPr>
                <w:sz w:val="24"/>
                <w:szCs w:val="24"/>
              </w:rPr>
              <w:t>водоснабж</w:t>
            </w:r>
            <w:proofErr w:type="gramStart"/>
            <w:r>
              <w:rPr>
                <w:sz w:val="24"/>
                <w:szCs w:val="24"/>
              </w:rPr>
              <w:t>.</w:t>
            </w:r>
            <w:r w:rsidRPr="005A171E">
              <w:rPr>
                <w:sz w:val="24"/>
                <w:szCs w:val="24"/>
              </w:rPr>
              <w:t>е</w:t>
            </w:r>
            <w:proofErr w:type="gramEnd"/>
            <w:r w:rsidRPr="005A171E">
              <w:rPr>
                <w:sz w:val="24"/>
                <w:szCs w:val="24"/>
              </w:rPr>
              <w:t xml:space="preserve">ния </w:t>
            </w:r>
          </w:p>
        </w:tc>
        <w:tc>
          <w:tcPr>
            <w:tcW w:w="976" w:type="dxa"/>
            <w:textDirection w:val="btLr"/>
          </w:tcPr>
          <w:p w:rsidR="00BC2943" w:rsidRPr="005A171E" w:rsidRDefault="00BC2943" w:rsidP="007C574B">
            <w:pPr>
              <w:widowControl w:val="0"/>
              <w:autoSpaceDE w:val="0"/>
              <w:autoSpaceDN w:val="0"/>
              <w:adjustRightInd w:val="0"/>
              <w:ind w:left="113" w:right="113"/>
              <w:rPr>
                <w:sz w:val="24"/>
                <w:szCs w:val="24"/>
              </w:rPr>
            </w:pPr>
            <w:r w:rsidRPr="005A171E">
              <w:rPr>
                <w:sz w:val="24"/>
                <w:szCs w:val="24"/>
              </w:rPr>
              <w:t>Норматив горя чего водоснабж</w:t>
            </w:r>
            <w:proofErr w:type="gramStart"/>
            <w:r>
              <w:rPr>
                <w:sz w:val="24"/>
                <w:szCs w:val="24"/>
              </w:rPr>
              <w:t>.</w:t>
            </w:r>
            <w:r w:rsidRPr="005A171E">
              <w:rPr>
                <w:sz w:val="24"/>
                <w:szCs w:val="24"/>
              </w:rPr>
              <w:t>е</w:t>
            </w:r>
            <w:proofErr w:type="gramEnd"/>
            <w:r w:rsidRPr="005A171E">
              <w:rPr>
                <w:sz w:val="24"/>
                <w:szCs w:val="24"/>
              </w:rPr>
              <w:t xml:space="preserve">ния </w:t>
            </w:r>
          </w:p>
        </w:tc>
        <w:tc>
          <w:tcPr>
            <w:tcW w:w="976" w:type="dxa"/>
            <w:textDirection w:val="btLr"/>
          </w:tcPr>
          <w:p w:rsidR="00BC2943" w:rsidRPr="005A171E" w:rsidRDefault="00BC2943" w:rsidP="007C574B">
            <w:pPr>
              <w:widowControl w:val="0"/>
              <w:autoSpaceDE w:val="0"/>
              <w:autoSpaceDN w:val="0"/>
              <w:adjustRightInd w:val="0"/>
              <w:ind w:left="113" w:right="113"/>
              <w:rPr>
                <w:sz w:val="24"/>
                <w:szCs w:val="24"/>
              </w:rPr>
            </w:pPr>
            <w:r w:rsidRPr="005A171E">
              <w:rPr>
                <w:sz w:val="24"/>
                <w:szCs w:val="24"/>
              </w:rPr>
              <w:t xml:space="preserve">Норматив водоотведения </w:t>
            </w:r>
          </w:p>
        </w:tc>
      </w:tr>
      <w:tr w:rsidR="00BC2943" w:rsidRPr="005A171E" w:rsidTr="007C574B">
        <w:trPr>
          <w:trHeight w:val="400"/>
          <w:tblCellSpacing w:w="5" w:type="nil"/>
        </w:trPr>
        <w:tc>
          <w:tcPr>
            <w:tcW w:w="9516" w:type="dxa"/>
            <w:gridSpan w:val="4"/>
          </w:tcPr>
          <w:p w:rsidR="00BC2943" w:rsidRPr="005A171E" w:rsidRDefault="00BC2943" w:rsidP="007C574B">
            <w:pPr>
              <w:widowControl w:val="0"/>
              <w:autoSpaceDE w:val="0"/>
              <w:autoSpaceDN w:val="0"/>
              <w:adjustRightInd w:val="0"/>
              <w:jc w:val="center"/>
              <w:outlineLvl w:val="2"/>
              <w:rPr>
                <w:b/>
                <w:sz w:val="24"/>
                <w:szCs w:val="24"/>
              </w:rPr>
            </w:pPr>
            <w:r w:rsidRPr="005A171E">
              <w:rPr>
                <w:b/>
                <w:sz w:val="24"/>
                <w:szCs w:val="24"/>
              </w:rPr>
              <w:t>Жилые дома с централизованным горячим водоснабжением</w:t>
            </w:r>
          </w:p>
          <w:p w:rsidR="00BC2943" w:rsidRPr="005A171E" w:rsidRDefault="00BC2943" w:rsidP="007C574B">
            <w:pPr>
              <w:widowControl w:val="0"/>
              <w:autoSpaceDE w:val="0"/>
              <w:autoSpaceDN w:val="0"/>
              <w:adjustRightInd w:val="0"/>
              <w:jc w:val="center"/>
              <w:rPr>
                <w:b/>
                <w:sz w:val="24"/>
                <w:szCs w:val="24"/>
              </w:rPr>
            </w:pPr>
            <w:r w:rsidRPr="005A171E">
              <w:rPr>
                <w:b/>
                <w:sz w:val="24"/>
                <w:szCs w:val="24"/>
              </w:rPr>
              <w:t>при закрытых системах отопления</w:t>
            </w:r>
          </w:p>
        </w:tc>
      </w:tr>
      <w:tr w:rsidR="00BC2943" w:rsidRPr="005A171E" w:rsidTr="007C574B">
        <w:trPr>
          <w:tblCellSpacing w:w="5" w:type="nil"/>
        </w:trPr>
        <w:tc>
          <w:tcPr>
            <w:tcW w:w="658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полным благоустройством</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3,901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3,418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7,319 </w:t>
            </w:r>
          </w:p>
        </w:tc>
      </w:tr>
      <w:tr w:rsidR="00BC2943" w:rsidRPr="005A171E" w:rsidTr="007C574B">
        <w:trPr>
          <w:trHeight w:val="400"/>
          <w:tblCellSpacing w:w="5" w:type="nil"/>
        </w:trPr>
        <w:tc>
          <w:tcPr>
            <w:tcW w:w="658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высотой 11 этажей и выше с полным благоустройством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4,763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3,885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8,648 </w:t>
            </w:r>
          </w:p>
        </w:tc>
      </w:tr>
      <w:tr w:rsidR="00BC2943" w:rsidRPr="005A171E" w:rsidTr="007C574B">
        <w:trPr>
          <w:tblCellSpacing w:w="5" w:type="nil"/>
        </w:trPr>
        <w:tc>
          <w:tcPr>
            <w:tcW w:w="658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квартирного типа с душами без ванн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3,707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3,127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6,834 </w:t>
            </w:r>
          </w:p>
        </w:tc>
      </w:tr>
      <w:tr w:rsidR="00BC2943" w:rsidRPr="005A171E" w:rsidTr="007C574B">
        <w:trPr>
          <w:tblCellSpacing w:w="5" w:type="nil"/>
        </w:trPr>
        <w:tc>
          <w:tcPr>
            <w:tcW w:w="658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квартирного типа без душа и без ванн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2,491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1,303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3,794 </w:t>
            </w:r>
          </w:p>
        </w:tc>
      </w:tr>
      <w:tr w:rsidR="00BC2943" w:rsidRPr="005A171E" w:rsidTr="007C574B">
        <w:trPr>
          <w:trHeight w:val="400"/>
          <w:tblCellSpacing w:w="5" w:type="nil"/>
        </w:trPr>
        <w:tc>
          <w:tcPr>
            <w:tcW w:w="658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квартирного типа с ваннами и душевыми</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3,901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3,418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7,319 </w:t>
            </w:r>
          </w:p>
        </w:tc>
      </w:tr>
      <w:tr w:rsidR="00BC2943" w:rsidRPr="005A171E" w:rsidTr="007C574B">
        <w:trPr>
          <w:trHeight w:val="400"/>
          <w:tblCellSpacing w:w="5" w:type="nil"/>
        </w:trPr>
        <w:tc>
          <w:tcPr>
            <w:tcW w:w="658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коридорного типа с общими ванными и душевыми на этажах и в секциях</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2,782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2,375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5,157 </w:t>
            </w:r>
          </w:p>
        </w:tc>
      </w:tr>
      <w:tr w:rsidR="00BC2943" w:rsidRPr="005A171E" w:rsidTr="007C574B">
        <w:trPr>
          <w:trHeight w:val="400"/>
          <w:tblCellSpacing w:w="5" w:type="nil"/>
        </w:trPr>
        <w:tc>
          <w:tcPr>
            <w:tcW w:w="658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коридорного типа с блоками душевых на этажах и в секциях</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2,290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1,637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3,927 </w:t>
            </w:r>
          </w:p>
        </w:tc>
      </w:tr>
      <w:tr w:rsidR="00BC2943" w:rsidRPr="005A171E" w:rsidTr="007C574B">
        <w:trPr>
          <w:trHeight w:val="400"/>
          <w:tblCellSpacing w:w="5" w:type="nil"/>
        </w:trPr>
        <w:tc>
          <w:tcPr>
            <w:tcW w:w="658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без душевых </w:t>
            </w:r>
            <w:r>
              <w:rPr>
                <w:sz w:val="24"/>
                <w:szCs w:val="24"/>
              </w:rPr>
              <w:t>и ванн</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1,678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0,719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2,397 </w:t>
            </w:r>
          </w:p>
        </w:tc>
      </w:tr>
      <w:tr w:rsidR="00BC2943" w:rsidRPr="005A171E" w:rsidTr="007C574B">
        <w:trPr>
          <w:trHeight w:val="400"/>
          <w:tblCellSpacing w:w="5" w:type="nil"/>
        </w:trPr>
        <w:tc>
          <w:tcPr>
            <w:tcW w:w="9516" w:type="dxa"/>
            <w:gridSpan w:val="4"/>
          </w:tcPr>
          <w:p w:rsidR="00BC2943" w:rsidRPr="005A171E" w:rsidRDefault="00BC2943" w:rsidP="007C574B">
            <w:pPr>
              <w:widowControl w:val="0"/>
              <w:autoSpaceDE w:val="0"/>
              <w:autoSpaceDN w:val="0"/>
              <w:adjustRightInd w:val="0"/>
              <w:jc w:val="center"/>
              <w:outlineLvl w:val="2"/>
              <w:rPr>
                <w:b/>
                <w:sz w:val="24"/>
                <w:szCs w:val="24"/>
              </w:rPr>
            </w:pPr>
            <w:r w:rsidRPr="005A171E">
              <w:rPr>
                <w:b/>
                <w:sz w:val="24"/>
                <w:szCs w:val="24"/>
              </w:rPr>
              <w:t>Жилые дома с централизованным горячим водоснабжением при открытых системах отопления</w:t>
            </w:r>
          </w:p>
        </w:tc>
      </w:tr>
      <w:tr w:rsidR="00BC2943" w:rsidRPr="005A171E" w:rsidTr="007C574B">
        <w:trPr>
          <w:trHeight w:val="400"/>
          <w:tblCellSpacing w:w="5" w:type="nil"/>
        </w:trPr>
        <w:tc>
          <w:tcPr>
            <w:tcW w:w="6588" w:type="dxa"/>
          </w:tcPr>
          <w:p w:rsidR="00BC2943" w:rsidRDefault="00BC2943" w:rsidP="007C574B">
            <w:pPr>
              <w:widowControl w:val="0"/>
              <w:autoSpaceDE w:val="0"/>
              <w:autoSpaceDN w:val="0"/>
              <w:adjustRightInd w:val="0"/>
              <w:rPr>
                <w:sz w:val="24"/>
                <w:szCs w:val="24"/>
              </w:rPr>
            </w:pPr>
            <w:r w:rsidRPr="005A171E">
              <w:rPr>
                <w:sz w:val="24"/>
                <w:szCs w:val="24"/>
              </w:rPr>
              <w:t>Жилые дома с полным благоустройством высотой не выше</w:t>
            </w:r>
          </w:p>
          <w:p w:rsidR="00BC2943" w:rsidRPr="005A171E" w:rsidRDefault="00BC2943" w:rsidP="007C574B">
            <w:pPr>
              <w:widowControl w:val="0"/>
              <w:autoSpaceDE w:val="0"/>
              <w:autoSpaceDN w:val="0"/>
              <w:adjustRightInd w:val="0"/>
              <w:rPr>
                <w:sz w:val="24"/>
                <w:szCs w:val="24"/>
              </w:rPr>
            </w:pPr>
            <w:r>
              <w:rPr>
                <w:sz w:val="24"/>
                <w:szCs w:val="24"/>
              </w:rPr>
              <w:t xml:space="preserve"> </w:t>
            </w:r>
            <w:r w:rsidRPr="005A171E">
              <w:rPr>
                <w:sz w:val="24"/>
                <w:szCs w:val="24"/>
              </w:rPr>
              <w:t>10 этажей</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4,446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2,873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7,319 </w:t>
            </w:r>
          </w:p>
        </w:tc>
      </w:tr>
      <w:tr w:rsidR="00BC2943" w:rsidRPr="005A171E" w:rsidTr="007C574B">
        <w:trPr>
          <w:trHeight w:val="400"/>
          <w:tblCellSpacing w:w="5" w:type="nil"/>
        </w:trPr>
        <w:tc>
          <w:tcPr>
            <w:tcW w:w="658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высотой 11 этажей и выше с полным благоустройством</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5,382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3,266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8,648 </w:t>
            </w:r>
          </w:p>
        </w:tc>
      </w:tr>
      <w:tr w:rsidR="00BC2943" w:rsidRPr="005A171E" w:rsidTr="007C574B">
        <w:trPr>
          <w:tblCellSpacing w:w="5" w:type="nil"/>
        </w:trPr>
        <w:tc>
          <w:tcPr>
            <w:tcW w:w="658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квартирного типа с душами без ванн</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4,208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2,626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6,834 </w:t>
            </w:r>
          </w:p>
        </w:tc>
      </w:tr>
      <w:tr w:rsidR="00BC2943" w:rsidRPr="005A171E" w:rsidTr="007C574B">
        <w:trPr>
          <w:tblCellSpacing w:w="5" w:type="nil"/>
        </w:trPr>
        <w:tc>
          <w:tcPr>
            <w:tcW w:w="658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квартирного типа без душа и без ванн</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2,718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1,076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3,794 </w:t>
            </w:r>
          </w:p>
        </w:tc>
      </w:tr>
      <w:tr w:rsidR="00BC2943" w:rsidRPr="005A171E" w:rsidTr="007C574B">
        <w:trPr>
          <w:trHeight w:val="400"/>
          <w:tblCellSpacing w:w="5" w:type="nil"/>
        </w:trPr>
        <w:tc>
          <w:tcPr>
            <w:tcW w:w="658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квартирного типа с ваннами и душевыми</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4,446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2,873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7,319 </w:t>
            </w:r>
          </w:p>
        </w:tc>
      </w:tr>
      <w:tr w:rsidR="00BC2943" w:rsidRPr="005A171E" w:rsidTr="007C574B">
        <w:trPr>
          <w:trHeight w:val="400"/>
          <w:tblCellSpacing w:w="5" w:type="nil"/>
        </w:trPr>
        <w:tc>
          <w:tcPr>
            <w:tcW w:w="658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коридорного типа с общими ваннами и блоками душевых на этажах и в секциях</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3,155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2,002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5,157 </w:t>
            </w:r>
          </w:p>
        </w:tc>
      </w:tr>
      <w:tr w:rsidR="00BC2943" w:rsidRPr="005A171E" w:rsidTr="007C574B">
        <w:trPr>
          <w:trHeight w:val="400"/>
          <w:tblCellSpacing w:w="5" w:type="nil"/>
        </w:trPr>
        <w:tc>
          <w:tcPr>
            <w:tcW w:w="658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 Жилые дома и общежития коридорного типа с блоками душевых на этажах и в секциях</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2,552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1,375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3,927 </w:t>
            </w:r>
          </w:p>
        </w:tc>
      </w:tr>
      <w:tr w:rsidR="00BC2943" w:rsidRPr="005A171E" w:rsidTr="007C574B">
        <w:trPr>
          <w:trHeight w:val="400"/>
          <w:tblCellSpacing w:w="5" w:type="nil"/>
        </w:trPr>
        <w:tc>
          <w:tcPr>
            <w:tcW w:w="658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коридорного типа без душевых и ванн</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1,802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0,595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2,397 </w:t>
            </w:r>
          </w:p>
        </w:tc>
      </w:tr>
      <w:tr w:rsidR="00BC2943" w:rsidRPr="005A171E" w:rsidTr="007C574B">
        <w:trPr>
          <w:tblCellSpacing w:w="5" w:type="nil"/>
        </w:trPr>
        <w:tc>
          <w:tcPr>
            <w:tcW w:w="9516" w:type="dxa"/>
            <w:gridSpan w:val="4"/>
          </w:tcPr>
          <w:p w:rsidR="00BC2943" w:rsidRPr="005A171E" w:rsidRDefault="00BC2943" w:rsidP="007C574B">
            <w:pPr>
              <w:widowControl w:val="0"/>
              <w:autoSpaceDE w:val="0"/>
              <w:autoSpaceDN w:val="0"/>
              <w:adjustRightInd w:val="0"/>
              <w:jc w:val="center"/>
              <w:outlineLvl w:val="2"/>
              <w:rPr>
                <w:b/>
                <w:sz w:val="24"/>
                <w:szCs w:val="24"/>
              </w:rPr>
            </w:pPr>
            <w:r w:rsidRPr="005A171E">
              <w:rPr>
                <w:b/>
                <w:sz w:val="24"/>
                <w:szCs w:val="24"/>
              </w:rPr>
              <w:t>Жилые дома без централизованного горячего водоснабжения</w:t>
            </w:r>
          </w:p>
        </w:tc>
      </w:tr>
      <w:tr w:rsidR="00BC2943" w:rsidRPr="005A171E" w:rsidTr="007C574B">
        <w:trPr>
          <w:trHeight w:val="600"/>
          <w:tblCellSpacing w:w="5" w:type="nil"/>
        </w:trPr>
        <w:tc>
          <w:tcPr>
            <w:tcW w:w="6588" w:type="dxa"/>
          </w:tcPr>
          <w:p w:rsidR="00BC2943" w:rsidRDefault="00BC2943" w:rsidP="007C574B">
            <w:pPr>
              <w:widowControl w:val="0"/>
              <w:autoSpaceDE w:val="0"/>
              <w:autoSpaceDN w:val="0"/>
              <w:adjustRightInd w:val="0"/>
              <w:rPr>
                <w:sz w:val="24"/>
                <w:szCs w:val="24"/>
              </w:rPr>
            </w:pPr>
            <w:r w:rsidRPr="005A171E">
              <w:rPr>
                <w:sz w:val="24"/>
                <w:szCs w:val="24"/>
              </w:rPr>
              <w:t>Жилые до</w:t>
            </w:r>
            <w:r>
              <w:rPr>
                <w:sz w:val="24"/>
                <w:szCs w:val="24"/>
              </w:rPr>
              <w:t>ма и общежития квартирного типа</w:t>
            </w:r>
            <w:r w:rsidRPr="005A171E">
              <w:rPr>
                <w:sz w:val="24"/>
                <w:szCs w:val="24"/>
              </w:rPr>
              <w:t xml:space="preserve"> с септиками, </w:t>
            </w:r>
          </w:p>
          <w:p w:rsidR="00BC2943" w:rsidRPr="005A171E" w:rsidRDefault="00BC2943" w:rsidP="007C574B">
            <w:pPr>
              <w:widowControl w:val="0"/>
              <w:autoSpaceDE w:val="0"/>
              <w:autoSpaceDN w:val="0"/>
              <w:adjustRightInd w:val="0"/>
              <w:rPr>
                <w:sz w:val="24"/>
                <w:szCs w:val="24"/>
              </w:rPr>
            </w:pPr>
            <w:r w:rsidRPr="005A171E">
              <w:rPr>
                <w:sz w:val="24"/>
                <w:szCs w:val="24"/>
              </w:rPr>
              <w:t xml:space="preserve">с ваннами и душевыми, </w:t>
            </w:r>
            <w:proofErr w:type="gramStart"/>
            <w:r w:rsidRPr="005A171E">
              <w:rPr>
                <w:sz w:val="24"/>
                <w:szCs w:val="24"/>
              </w:rPr>
              <w:t>оборудованные</w:t>
            </w:r>
            <w:proofErr w:type="gramEnd"/>
            <w:r w:rsidRPr="005A171E">
              <w:rPr>
                <w:sz w:val="24"/>
                <w:szCs w:val="24"/>
              </w:rPr>
              <w:t xml:space="preserve"> различными водонагревательными устройствами</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6,704 </w:t>
            </w:r>
          </w:p>
        </w:tc>
        <w:tc>
          <w:tcPr>
            <w:tcW w:w="976" w:type="dxa"/>
          </w:tcPr>
          <w:p w:rsidR="00BC2943" w:rsidRPr="005A171E" w:rsidRDefault="00BC2943" w:rsidP="007C574B">
            <w:pPr>
              <w:widowControl w:val="0"/>
              <w:autoSpaceDE w:val="0"/>
              <w:autoSpaceDN w:val="0"/>
              <w:adjustRightInd w:val="0"/>
              <w:rPr>
                <w:sz w:val="24"/>
                <w:szCs w:val="24"/>
              </w:rPr>
            </w:pP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6,704 </w:t>
            </w:r>
          </w:p>
        </w:tc>
      </w:tr>
      <w:tr w:rsidR="00BC2943" w:rsidRPr="005A171E" w:rsidTr="007C574B">
        <w:trPr>
          <w:trHeight w:val="600"/>
          <w:tblCellSpacing w:w="5" w:type="nil"/>
        </w:trPr>
        <w:tc>
          <w:tcPr>
            <w:tcW w:w="658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централизованной канализацией/септиками, без ванн, оборудованные различными водонагревательными устройствами</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6,089 </w:t>
            </w:r>
          </w:p>
        </w:tc>
        <w:tc>
          <w:tcPr>
            <w:tcW w:w="976" w:type="dxa"/>
          </w:tcPr>
          <w:p w:rsidR="00BC2943" w:rsidRPr="005A171E" w:rsidRDefault="00BC2943" w:rsidP="007C574B">
            <w:pPr>
              <w:widowControl w:val="0"/>
              <w:autoSpaceDE w:val="0"/>
              <w:autoSpaceDN w:val="0"/>
              <w:adjustRightInd w:val="0"/>
              <w:rPr>
                <w:sz w:val="24"/>
                <w:szCs w:val="24"/>
              </w:rPr>
            </w:pP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6,089 </w:t>
            </w:r>
          </w:p>
        </w:tc>
      </w:tr>
      <w:tr w:rsidR="00BC2943" w:rsidRPr="005A171E" w:rsidTr="007C574B">
        <w:trPr>
          <w:trHeight w:val="400"/>
          <w:tblCellSpacing w:w="5" w:type="nil"/>
        </w:trPr>
        <w:tc>
          <w:tcPr>
            <w:tcW w:w="658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ХВС, не оборудованные различными водонагревательными устройствами</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4,227 </w:t>
            </w:r>
          </w:p>
        </w:tc>
        <w:tc>
          <w:tcPr>
            <w:tcW w:w="976" w:type="dxa"/>
          </w:tcPr>
          <w:p w:rsidR="00BC2943" w:rsidRPr="005A171E" w:rsidRDefault="00BC2943" w:rsidP="007C574B">
            <w:pPr>
              <w:widowControl w:val="0"/>
              <w:autoSpaceDE w:val="0"/>
              <w:autoSpaceDN w:val="0"/>
              <w:adjustRightInd w:val="0"/>
              <w:rPr>
                <w:sz w:val="24"/>
                <w:szCs w:val="24"/>
              </w:rPr>
            </w:pP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4,227 </w:t>
            </w:r>
          </w:p>
        </w:tc>
      </w:tr>
      <w:tr w:rsidR="00BC2943" w:rsidRPr="005A171E" w:rsidTr="007C574B">
        <w:trPr>
          <w:trHeight w:val="69"/>
          <w:tblCellSpacing w:w="5" w:type="nil"/>
        </w:trPr>
        <w:tc>
          <w:tcPr>
            <w:tcW w:w="658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централизованной канализацией, без ванн, не оборудованные различными водонагревательными устройствами</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3,612 </w:t>
            </w:r>
          </w:p>
        </w:tc>
        <w:tc>
          <w:tcPr>
            <w:tcW w:w="976" w:type="dxa"/>
          </w:tcPr>
          <w:p w:rsidR="00BC2943" w:rsidRPr="005A171E" w:rsidRDefault="00BC2943" w:rsidP="007C574B">
            <w:pPr>
              <w:widowControl w:val="0"/>
              <w:autoSpaceDE w:val="0"/>
              <w:autoSpaceDN w:val="0"/>
              <w:adjustRightInd w:val="0"/>
              <w:rPr>
                <w:sz w:val="24"/>
                <w:szCs w:val="24"/>
              </w:rPr>
            </w:pP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3,612 </w:t>
            </w:r>
          </w:p>
        </w:tc>
      </w:tr>
      <w:tr w:rsidR="00BC2943" w:rsidRPr="005A171E" w:rsidTr="007C574B">
        <w:trPr>
          <w:tblCellSpacing w:w="5" w:type="nil"/>
        </w:trPr>
        <w:tc>
          <w:tcPr>
            <w:tcW w:w="658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с ХВС, септиками, с ваннами, с душем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5,323 </w:t>
            </w:r>
          </w:p>
        </w:tc>
        <w:tc>
          <w:tcPr>
            <w:tcW w:w="976" w:type="dxa"/>
          </w:tcPr>
          <w:p w:rsidR="00BC2943" w:rsidRPr="005A171E" w:rsidRDefault="00BC2943" w:rsidP="007C574B">
            <w:pPr>
              <w:widowControl w:val="0"/>
              <w:autoSpaceDE w:val="0"/>
              <w:autoSpaceDN w:val="0"/>
              <w:adjustRightInd w:val="0"/>
              <w:rPr>
                <w:sz w:val="24"/>
                <w:szCs w:val="24"/>
              </w:rPr>
            </w:pP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5,323 </w:t>
            </w:r>
          </w:p>
        </w:tc>
      </w:tr>
      <w:tr w:rsidR="00BC2943" w:rsidRPr="005A171E" w:rsidTr="007C574B">
        <w:trPr>
          <w:tblCellSpacing w:w="5" w:type="nil"/>
        </w:trPr>
        <w:tc>
          <w:tcPr>
            <w:tcW w:w="658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с ХВС, септиками, с ваннами, без душа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3,793 </w:t>
            </w:r>
          </w:p>
        </w:tc>
        <w:tc>
          <w:tcPr>
            <w:tcW w:w="976" w:type="dxa"/>
          </w:tcPr>
          <w:p w:rsidR="00BC2943" w:rsidRPr="005A171E" w:rsidRDefault="00BC2943" w:rsidP="007C574B">
            <w:pPr>
              <w:widowControl w:val="0"/>
              <w:autoSpaceDE w:val="0"/>
              <w:autoSpaceDN w:val="0"/>
              <w:adjustRightInd w:val="0"/>
              <w:rPr>
                <w:sz w:val="24"/>
                <w:szCs w:val="24"/>
              </w:rPr>
            </w:pP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3,793 </w:t>
            </w:r>
          </w:p>
        </w:tc>
      </w:tr>
      <w:tr w:rsidR="00BC2943" w:rsidRPr="005A171E" w:rsidTr="007C574B">
        <w:trPr>
          <w:tblCellSpacing w:w="5" w:type="nil"/>
        </w:trPr>
        <w:tc>
          <w:tcPr>
            <w:tcW w:w="658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с ХВС, септиками, без ванн, с душем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4,708 </w:t>
            </w:r>
          </w:p>
        </w:tc>
        <w:tc>
          <w:tcPr>
            <w:tcW w:w="976" w:type="dxa"/>
          </w:tcPr>
          <w:p w:rsidR="00BC2943" w:rsidRPr="005A171E" w:rsidRDefault="00BC2943" w:rsidP="007C574B">
            <w:pPr>
              <w:widowControl w:val="0"/>
              <w:autoSpaceDE w:val="0"/>
              <w:autoSpaceDN w:val="0"/>
              <w:adjustRightInd w:val="0"/>
              <w:rPr>
                <w:sz w:val="24"/>
                <w:szCs w:val="24"/>
              </w:rPr>
            </w:pP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4,708 </w:t>
            </w:r>
          </w:p>
        </w:tc>
      </w:tr>
      <w:tr w:rsidR="00BC2943" w:rsidRPr="005A171E" w:rsidTr="007C574B">
        <w:trPr>
          <w:tblCellSpacing w:w="5" w:type="nil"/>
        </w:trPr>
        <w:tc>
          <w:tcPr>
            <w:tcW w:w="6588" w:type="dxa"/>
          </w:tcPr>
          <w:p w:rsidR="00BC2943" w:rsidRPr="005A171E" w:rsidRDefault="00BC2943" w:rsidP="007C574B">
            <w:pPr>
              <w:widowControl w:val="0"/>
              <w:autoSpaceDE w:val="0"/>
              <w:autoSpaceDN w:val="0"/>
              <w:adjustRightInd w:val="0"/>
              <w:rPr>
                <w:sz w:val="24"/>
                <w:szCs w:val="24"/>
              </w:rPr>
            </w:pPr>
            <w:r w:rsidRPr="005A171E">
              <w:rPr>
                <w:sz w:val="24"/>
                <w:szCs w:val="24"/>
              </w:rPr>
              <w:lastRenderedPageBreak/>
              <w:t xml:space="preserve">Жилые дома с ХВС, септиками, без ванн, без душа   </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3,178 </w:t>
            </w:r>
          </w:p>
        </w:tc>
        <w:tc>
          <w:tcPr>
            <w:tcW w:w="976" w:type="dxa"/>
          </w:tcPr>
          <w:p w:rsidR="00BC2943" w:rsidRPr="005A171E" w:rsidRDefault="00BC2943" w:rsidP="007C574B">
            <w:pPr>
              <w:widowControl w:val="0"/>
              <w:autoSpaceDE w:val="0"/>
              <w:autoSpaceDN w:val="0"/>
              <w:adjustRightInd w:val="0"/>
              <w:rPr>
                <w:sz w:val="24"/>
                <w:szCs w:val="24"/>
              </w:rPr>
            </w:pP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3,178 </w:t>
            </w:r>
          </w:p>
        </w:tc>
      </w:tr>
      <w:tr w:rsidR="00BC2943" w:rsidRPr="005A171E" w:rsidTr="007C574B">
        <w:trPr>
          <w:trHeight w:val="600"/>
          <w:tblCellSpacing w:w="5" w:type="nil"/>
        </w:trPr>
        <w:tc>
          <w:tcPr>
            <w:tcW w:w="658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ХВС, септиками, без ванн, без душа, оборудованные различными водонагревательными устройствами</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3,474 </w:t>
            </w:r>
          </w:p>
        </w:tc>
        <w:tc>
          <w:tcPr>
            <w:tcW w:w="976" w:type="dxa"/>
          </w:tcPr>
          <w:p w:rsidR="00BC2943" w:rsidRPr="005A171E" w:rsidRDefault="00BC2943" w:rsidP="007C574B">
            <w:pPr>
              <w:widowControl w:val="0"/>
              <w:autoSpaceDE w:val="0"/>
              <w:autoSpaceDN w:val="0"/>
              <w:adjustRightInd w:val="0"/>
              <w:rPr>
                <w:sz w:val="24"/>
                <w:szCs w:val="24"/>
              </w:rPr>
            </w:pP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3,474 </w:t>
            </w:r>
          </w:p>
        </w:tc>
      </w:tr>
      <w:tr w:rsidR="00BC2943" w:rsidRPr="005A171E" w:rsidTr="007C574B">
        <w:trPr>
          <w:tblCellSpacing w:w="5" w:type="nil"/>
        </w:trPr>
        <w:tc>
          <w:tcPr>
            <w:tcW w:w="658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только с ХВС, без канализации</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1,641 </w:t>
            </w:r>
          </w:p>
        </w:tc>
        <w:tc>
          <w:tcPr>
            <w:tcW w:w="976" w:type="dxa"/>
          </w:tcPr>
          <w:p w:rsidR="00BC2943" w:rsidRPr="005A171E" w:rsidRDefault="00BC2943" w:rsidP="007C574B">
            <w:pPr>
              <w:widowControl w:val="0"/>
              <w:autoSpaceDE w:val="0"/>
              <w:autoSpaceDN w:val="0"/>
              <w:adjustRightInd w:val="0"/>
              <w:rPr>
                <w:sz w:val="24"/>
                <w:szCs w:val="24"/>
              </w:rPr>
            </w:pPr>
          </w:p>
        </w:tc>
        <w:tc>
          <w:tcPr>
            <w:tcW w:w="976" w:type="dxa"/>
          </w:tcPr>
          <w:p w:rsidR="00BC2943" w:rsidRPr="005A171E" w:rsidRDefault="00BC2943" w:rsidP="007C574B">
            <w:pPr>
              <w:widowControl w:val="0"/>
              <w:autoSpaceDE w:val="0"/>
              <w:autoSpaceDN w:val="0"/>
              <w:adjustRightInd w:val="0"/>
              <w:rPr>
                <w:sz w:val="24"/>
                <w:szCs w:val="24"/>
              </w:rPr>
            </w:pPr>
          </w:p>
        </w:tc>
      </w:tr>
      <w:tr w:rsidR="00BC2943" w:rsidRPr="005A171E" w:rsidTr="007C574B">
        <w:trPr>
          <w:trHeight w:val="600"/>
          <w:tblCellSpacing w:w="5" w:type="nil"/>
        </w:trPr>
        <w:tc>
          <w:tcPr>
            <w:tcW w:w="658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квартирного типа с блоками душевых на этажах и в секциях, оборудованные различными водонагревательными устройствами</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6,704 </w:t>
            </w:r>
          </w:p>
        </w:tc>
        <w:tc>
          <w:tcPr>
            <w:tcW w:w="976" w:type="dxa"/>
          </w:tcPr>
          <w:p w:rsidR="00BC2943" w:rsidRPr="005A171E" w:rsidRDefault="00BC2943" w:rsidP="007C574B">
            <w:pPr>
              <w:widowControl w:val="0"/>
              <w:autoSpaceDE w:val="0"/>
              <w:autoSpaceDN w:val="0"/>
              <w:adjustRightInd w:val="0"/>
              <w:rPr>
                <w:sz w:val="24"/>
                <w:szCs w:val="24"/>
              </w:rPr>
            </w:pP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6,704 </w:t>
            </w:r>
          </w:p>
        </w:tc>
      </w:tr>
      <w:tr w:rsidR="00BC2943" w:rsidRPr="005A171E" w:rsidTr="007C574B">
        <w:trPr>
          <w:trHeight w:val="600"/>
          <w:tblCellSpacing w:w="5" w:type="nil"/>
        </w:trPr>
        <w:tc>
          <w:tcPr>
            <w:tcW w:w="658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коридорного типа с блоками душевых на этажах и в секциях, оборудованные  различными водонагревательными устройствами</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3,927 </w:t>
            </w:r>
          </w:p>
        </w:tc>
        <w:tc>
          <w:tcPr>
            <w:tcW w:w="976" w:type="dxa"/>
          </w:tcPr>
          <w:p w:rsidR="00BC2943" w:rsidRPr="005A171E" w:rsidRDefault="00BC2943" w:rsidP="007C574B">
            <w:pPr>
              <w:widowControl w:val="0"/>
              <w:autoSpaceDE w:val="0"/>
              <w:autoSpaceDN w:val="0"/>
              <w:adjustRightInd w:val="0"/>
              <w:rPr>
                <w:sz w:val="24"/>
                <w:szCs w:val="24"/>
              </w:rPr>
            </w:pP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3,927 </w:t>
            </w:r>
          </w:p>
        </w:tc>
      </w:tr>
      <w:tr w:rsidR="00BC2943" w:rsidRPr="005A171E" w:rsidTr="007C574B">
        <w:trPr>
          <w:trHeight w:val="400"/>
          <w:tblCellSpacing w:w="5" w:type="nil"/>
        </w:trPr>
        <w:tc>
          <w:tcPr>
            <w:tcW w:w="658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коридорного типа без душевых и ванн</w:t>
            </w: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2,397 </w:t>
            </w:r>
          </w:p>
        </w:tc>
        <w:tc>
          <w:tcPr>
            <w:tcW w:w="976" w:type="dxa"/>
          </w:tcPr>
          <w:p w:rsidR="00BC2943" w:rsidRPr="005A171E" w:rsidRDefault="00BC2943" w:rsidP="007C574B">
            <w:pPr>
              <w:widowControl w:val="0"/>
              <w:autoSpaceDE w:val="0"/>
              <w:autoSpaceDN w:val="0"/>
              <w:adjustRightInd w:val="0"/>
              <w:rPr>
                <w:sz w:val="24"/>
                <w:szCs w:val="24"/>
              </w:rPr>
            </w:pPr>
          </w:p>
        </w:tc>
        <w:tc>
          <w:tcPr>
            <w:tcW w:w="976"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2,397 </w:t>
            </w:r>
          </w:p>
        </w:tc>
      </w:tr>
    </w:tbl>
    <w:p w:rsidR="00BC2943" w:rsidRDefault="00BC2943" w:rsidP="007C574B">
      <w:pPr>
        <w:widowControl w:val="0"/>
        <w:autoSpaceDE w:val="0"/>
        <w:autoSpaceDN w:val="0"/>
        <w:adjustRightInd w:val="0"/>
        <w:ind w:firstLine="540"/>
        <w:jc w:val="both"/>
        <w:outlineLvl w:val="1"/>
        <w:rPr>
          <w:sz w:val="24"/>
          <w:szCs w:val="24"/>
        </w:rPr>
      </w:pPr>
    </w:p>
    <w:p w:rsidR="00BC2943" w:rsidRPr="005A171E" w:rsidRDefault="00BC2943" w:rsidP="007C574B">
      <w:pPr>
        <w:widowControl w:val="0"/>
        <w:autoSpaceDE w:val="0"/>
        <w:autoSpaceDN w:val="0"/>
        <w:adjustRightInd w:val="0"/>
        <w:ind w:firstLine="540"/>
        <w:jc w:val="both"/>
        <w:outlineLvl w:val="1"/>
        <w:rPr>
          <w:sz w:val="24"/>
          <w:szCs w:val="24"/>
        </w:rPr>
      </w:pPr>
      <w:r w:rsidRPr="005A171E">
        <w:rPr>
          <w:sz w:val="24"/>
          <w:szCs w:val="24"/>
        </w:rPr>
        <w:t>2. Для жилых помещений в многоквартирных домах и жилых домов, использующих воду из водоразборных колонок</w:t>
      </w:r>
      <w:r>
        <w:rPr>
          <w:sz w:val="24"/>
          <w:szCs w:val="24"/>
        </w:rPr>
        <w:t>:</w:t>
      </w:r>
    </w:p>
    <w:p w:rsidR="00BC2943" w:rsidRPr="005A171E" w:rsidRDefault="00BC2943" w:rsidP="007C574B">
      <w:pPr>
        <w:widowControl w:val="0"/>
        <w:autoSpaceDE w:val="0"/>
        <w:autoSpaceDN w:val="0"/>
        <w:adjustRightInd w:val="0"/>
        <w:jc w:val="right"/>
        <w:rPr>
          <w:sz w:val="24"/>
          <w:szCs w:val="24"/>
        </w:rPr>
      </w:pPr>
      <w:r w:rsidRPr="005A171E">
        <w:rPr>
          <w:sz w:val="24"/>
          <w:szCs w:val="24"/>
        </w:rPr>
        <w:t>м3 на 1 человека в месяц</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6588"/>
        <w:gridCol w:w="976"/>
        <w:gridCol w:w="976"/>
        <w:gridCol w:w="976"/>
      </w:tblGrid>
      <w:tr w:rsidR="00BC2943" w:rsidRPr="005A171E" w:rsidTr="007C574B">
        <w:trPr>
          <w:cantSplit/>
          <w:trHeight w:val="1400"/>
          <w:tblCellSpacing w:w="5" w:type="nil"/>
        </w:trPr>
        <w:tc>
          <w:tcPr>
            <w:tcW w:w="6588"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Степень благоустройства жилищного фонда</w:t>
            </w:r>
          </w:p>
        </w:tc>
        <w:tc>
          <w:tcPr>
            <w:tcW w:w="976" w:type="dxa"/>
            <w:tcBorders>
              <w:top w:val="single" w:sz="8" w:space="0" w:color="auto"/>
              <w:left w:val="single" w:sz="8" w:space="0" w:color="auto"/>
              <w:bottom w:val="single" w:sz="8" w:space="0" w:color="auto"/>
              <w:right w:val="single" w:sz="8" w:space="0" w:color="auto"/>
            </w:tcBorders>
            <w:textDirection w:val="btLr"/>
          </w:tcPr>
          <w:p w:rsidR="00BC2943" w:rsidRPr="005A171E" w:rsidRDefault="00BC2943" w:rsidP="007C574B">
            <w:pPr>
              <w:widowControl w:val="0"/>
              <w:autoSpaceDE w:val="0"/>
              <w:autoSpaceDN w:val="0"/>
              <w:adjustRightInd w:val="0"/>
              <w:ind w:left="113" w:right="113"/>
              <w:rPr>
                <w:sz w:val="24"/>
                <w:szCs w:val="24"/>
              </w:rPr>
            </w:pPr>
            <w:r w:rsidRPr="005A171E">
              <w:rPr>
                <w:sz w:val="24"/>
                <w:szCs w:val="24"/>
              </w:rPr>
              <w:t>Норматив холодного водоснабж</w:t>
            </w:r>
            <w:proofErr w:type="gramStart"/>
            <w:r>
              <w:rPr>
                <w:sz w:val="24"/>
                <w:szCs w:val="24"/>
              </w:rPr>
              <w:t>.</w:t>
            </w:r>
            <w:r w:rsidRPr="005A171E">
              <w:rPr>
                <w:sz w:val="24"/>
                <w:szCs w:val="24"/>
              </w:rPr>
              <w:t>е</w:t>
            </w:r>
            <w:proofErr w:type="gramEnd"/>
            <w:r w:rsidRPr="005A171E">
              <w:rPr>
                <w:sz w:val="24"/>
                <w:szCs w:val="24"/>
              </w:rPr>
              <w:t xml:space="preserve">ния </w:t>
            </w:r>
          </w:p>
        </w:tc>
        <w:tc>
          <w:tcPr>
            <w:tcW w:w="976" w:type="dxa"/>
            <w:tcBorders>
              <w:top w:val="single" w:sz="8" w:space="0" w:color="auto"/>
              <w:left w:val="single" w:sz="8" w:space="0" w:color="auto"/>
              <w:bottom w:val="single" w:sz="8" w:space="0" w:color="auto"/>
              <w:right w:val="single" w:sz="8" w:space="0" w:color="auto"/>
            </w:tcBorders>
            <w:textDirection w:val="btLr"/>
          </w:tcPr>
          <w:p w:rsidR="00BC2943" w:rsidRPr="005A171E" w:rsidRDefault="00BC2943" w:rsidP="007C574B">
            <w:pPr>
              <w:widowControl w:val="0"/>
              <w:autoSpaceDE w:val="0"/>
              <w:autoSpaceDN w:val="0"/>
              <w:adjustRightInd w:val="0"/>
              <w:ind w:left="113" w:right="113"/>
              <w:rPr>
                <w:sz w:val="24"/>
                <w:szCs w:val="24"/>
              </w:rPr>
            </w:pPr>
            <w:r w:rsidRPr="005A171E">
              <w:rPr>
                <w:sz w:val="24"/>
                <w:szCs w:val="24"/>
              </w:rPr>
              <w:t>Норматив горя чего водо</w:t>
            </w:r>
            <w:r>
              <w:rPr>
                <w:sz w:val="24"/>
                <w:szCs w:val="24"/>
              </w:rPr>
              <w:t>снабж</w:t>
            </w:r>
            <w:proofErr w:type="gramStart"/>
            <w:r>
              <w:rPr>
                <w:sz w:val="24"/>
                <w:szCs w:val="24"/>
              </w:rPr>
              <w:t>.</w:t>
            </w:r>
            <w:r w:rsidRPr="005A171E">
              <w:rPr>
                <w:sz w:val="24"/>
                <w:szCs w:val="24"/>
              </w:rPr>
              <w:t>н</w:t>
            </w:r>
            <w:proofErr w:type="gramEnd"/>
            <w:r w:rsidRPr="005A171E">
              <w:rPr>
                <w:sz w:val="24"/>
                <w:szCs w:val="24"/>
              </w:rPr>
              <w:t xml:space="preserve">ия </w:t>
            </w:r>
          </w:p>
        </w:tc>
        <w:tc>
          <w:tcPr>
            <w:tcW w:w="976" w:type="dxa"/>
            <w:tcBorders>
              <w:top w:val="single" w:sz="8" w:space="0" w:color="auto"/>
              <w:left w:val="single" w:sz="8" w:space="0" w:color="auto"/>
              <w:bottom w:val="single" w:sz="8" w:space="0" w:color="auto"/>
              <w:right w:val="single" w:sz="8" w:space="0" w:color="auto"/>
            </w:tcBorders>
            <w:textDirection w:val="btLr"/>
          </w:tcPr>
          <w:p w:rsidR="00BC2943" w:rsidRPr="005A171E" w:rsidRDefault="00BC2943" w:rsidP="007C574B">
            <w:pPr>
              <w:widowControl w:val="0"/>
              <w:autoSpaceDE w:val="0"/>
              <w:autoSpaceDN w:val="0"/>
              <w:adjustRightInd w:val="0"/>
              <w:ind w:left="113" w:right="113"/>
              <w:rPr>
                <w:sz w:val="24"/>
                <w:szCs w:val="24"/>
              </w:rPr>
            </w:pPr>
            <w:r w:rsidRPr="005A171E">
              <w:rPr>
                <w:sz w:val="24"/>
                <w:szCs w:val="24"/>
              </w:rPr>
              <w:t xml:space="preserve">Норматив водоотведения </w:t>
            </w:r>
          </w:p>
        </w:tc>
      </w:tr>
      <w:tr w:rsidR="00BC2943" w:rsidRPr="005A171E" w:rsidTr="007C574B">
        <w:trPr>
          <w:trHeight w:val="400"/>
          <w:tblCellSpacing w:w="5" w:type="nil"/>
        </w:trPr>
        <w:tc>
          <w:tcPr>
            <w:tcW w:w="658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 Водоразборные колонки, расположенные за пределами домовладения (на улице)</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1,216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r>
      <w:tr w:rsidR="00BC2943" w:rsidRPr="005A171E" w:rsidTr="007C574B">
        <w:trPr>
          <w:trHeight w:val="400"/>
          <w:tblCellSpacing w:w="5" w:type="nil"/>
        </w:trPr>
        <w:tc>
          <w:tcPr>
            <w:tcW w:w="658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 Водоразборные колонки, краны, расположенные на территории участка домовладения (без ввода в дом)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1,824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r>
    </w:tbl>
    <w:p w:rsidR="00BC2943" w:rsidRPr="005A171E" w:rsidRDefault="00BC2943" w:rsidP="007C574B">
      <w:pPr>
        <w:widowControl w:val="0"/>
        <w:autoSpaceDE w:val="0"/>
        <w:autoSpaceDN w:val="0"/>
        <w:adjustRightInd w:val="0"/>
        <w:ind w:firstLine="540"/>
        <w:jc w:val="both"/>
        <w:rPr>
          <w:sz w:val="24"/>
          <w:szCs w:val="24"/>
        </w:rPr>
      </w:pP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Примечание:</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1. Нормативы потребления коммунальных услуг по холодному и горячему водоснабжению и водоотведению в жилых помещениях устанавливаются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2. Установленные нормативы разработаны с применением расчетного </w:t>
      </w:r>
      <w:proofErr w:type="gramStart"/>
      <w:r w:rsidRPr="005A171E">
        <w:rPr>
          <w:sz w:val="24"/>
          <w:szCs w:val="24"/>
        </w:rPr>
        <w:t>метода установления нормативов потребления коммунальных услуг</w:t>
      </w:r>
      <w:proofErr w:type="gramEnd"/>
      <w:r w:rsidRPr="005A171E">
        <w:rPr>
          <w:sz w:val="24"/>
          <w:szCs w:val="24"/>
        </w:rPr>
        <w:t>.</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3. Установленные нормативы потребления коммунальных услуг по холодному и горячему водоснабжению и водоотведению применяются отдельно для закрытых и для открытых систем отопления. При отсутствии горячей воды из открытых систем отопления в неотопительный период применяется только норматив потребления коммунальной услуги по холодному водоснабжению. Норматив потребления коммунальной услуги по водоотведению в этом случае принимается </w:t>
      </w:r>
      <w:proofErr w:type="gramStart"/>
      <w:r w:rsidRPr="005A171E">
        <w:rPr>
          <w:sz w:val="24"/>
          <w:szCs w:val="24"/>
        </w:rPr>
        <w:t>равным</w:t>
      </w:r>
      <w:proofErr w:type="gramEnd"/>
      <w:r w:rsidRPr="005A171E">
        <w:rPr>
          <w:sz w:val="24"/>
          <w:szCs w:val="24"/>
        </w:rPr>
        <w:t xml:space="preserve"> нормативу потребления коммунальной услуги по холодному водоснабжению.</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4. Установленные нормативы потребления коммунальных услуг по холодному и горячему водоснабжению и водоотведению применяются для расчета размера платы за потребленную коммунальную услугу только при отсутствии приборов учета или в других случаях, предусмотренных законодательством, в </w:t>
      </w:r>
      <w:r w:rsidRPr="0060791D">
        <w:rPr>
          <w:sz w:val="24"/>
          <w:szCs w:val="24"/>
        </w:rPr>
        <w:t>соответствии с правилами</w:t>
      </w:r>
      <w:r w:rsidRPr="005A171E">
        <w:rPr>
          <w:sz w:val="24"/>
          <w:szCs w:val="24"/>
        </w:rPr>
        <w:t xml:space="preserve"> предоставления коммунальных услуг.</w:t>
      </w:r>
    </w:p>
    <w:p w:rsidR="00BC2943" w:rsidRDefault="00BC2943" w:rsidP="007C574B">
      <w:pPr>
        <w:widowControl w:val="0"/>
        <w:autoSpaceDE w:val="0"/>
        <w:autoSpaceDN w:val="0"/>
        <w:adjustRightInd w:val="0"/>
        <w:jc w:val="center"/>
        <w:rPr>
          <w:b/>
          <w:sz w:val="24"/>
          <w:szCs w:val="24"/>
        </w:rPr>
      </w:pPr>
    </w:p>
    <w:p w:rsidR="00BC2943" w:rsidRPr="00313E03" w:rsidRDefault="00BC2943" w:rsidP="007C574B">
      <w:pPr>
        <w:widowControl w:val="0"/>
        <w:autoSpaceDE w:val="0"/>
        <w:autoSpaceDN w:val="0"/>
        <w:adjustRightInd w:val="0"/>
        <w:jc w:val="center"/>
        <w:rPr>
          <w:b/>
          <w:sz w:val="24"/>
          <w:szCs w:val="24"/>
        </w:rPr>
      </w:pPr>
      <w:r>
        <w:rPr>
          <w:b/>
          <w:sz w:val="24"/>
          <w:szCs w:val="24"/>
        </w:rPr>
        <w:t>Нормативы потребления коммунальной услуги по холодному водоснабжению при использовании земельного участка и надворных построек, применяемые для расчета размера платы за потребляемую коммунальную услугу при отсутствии приборов учета на территории Ханты-Мансийского района</w:t>
      </w:r>
    </w:p>
    <w:p w:rsidR="00BC2943" w:rsidRPr="005A171E" w:rsidRDefault="00BC2943" w:rsidP="007C574B">
      <w:pPr>
        <w:widowControl w:val="0"/>
        <w:autoSpaceDE w:val="0"/>
        <w:autoSpaceDN w:val="0"/>
        <w:adjustRightInd w:val="0"/>
        <w:rPr>
          <w:sz w:val="24"/>
          <w:szCs w:val="24"/>
        </w:rPr>
      </w:pPr>
    </w:p>
    <w:tbl>
      <w:tblPr>
        <w:tblW w:w="9356" w:type="dxa"/>
        <w:tblCellSpacing w:w="5" w:type="nil"/>
        <w:tblInd w:w="75" w:type="dxa"/>
        <w:tblLayout w:type="fixed"/>
        <w:tblCellMar>
          <w:left w:w="75" w:type="dxa"/>
          <w:right w:w="75" w:type="dxa"/>
        </w:tblCellMar>
        <w:tblLook w:val="0000" w:firstRow="0" w:lastRow="0" w:firstColumn="0" w:lastColumn="0" w:noHBand="0" w:noVBand="0"/>
      </w:tblPr>
      <w:tblGrid>
        <w:gridCol w:w="4678"/>
        <w:gridCol w:w="3402"/>
        <w:gridCol w:w="1276"/>
      </w:tblGrid>
      <w:tr w:rsidR="00BC2943" w:rsidRPr="005A171E" w:rsidTr="007C574B">
        <w:trPr>
          <w:trHeight w:val="800"/>
          <w:tblCellSpacing w:w="5" w:type="nil"/>
        </w:trPr>
        <w:tc>
          <w:tcPr>
            <w:tcW w:w="4678"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Направления использования</w:t>
            </w:r>
          </w:p>
        </w:tc>
        <w:tc>
          <w:tcPr>
            <w:tcW w:w="3402"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Единицы измерения</w:t>
            </w:r>
          </w:p>
        </w:tc>
        <w:tc>
          <w:tcPr>
            <w:tcW w:w="1276"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Числовые значения</w:t>
            </w:r>
          </w:p>
        </w:tc>
      </w:tr>
      <w:tr w:rsidR="00BC2943" w:rsidRPr="005A171E" w:rsidTr="007C574B">
        <w:trPr>
          <w:trHeight w:val="600"/>
          <w:tblCellSpacing w:w="5" w:type="nil"/>
        </w:trPr>
        <w:tc>
          <w:tcPr>
            <w:tcW w:w="467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Полив земельного участка</w:t>
            </w:r>
          </w:p>
        </w:tc>
        <w:tc>
          <w:tcPr>
            <w:tcW w:w="340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м3 на 1 м</w:t>
            </w:r>
            <w:proofErr w:type="gramStart"/>
            <w:r w:rsidRPr="005A171E">
              <w:rPr>
                <w:sz w:val="24"/>
                <w:szCs w:val="24"/>
              </w:rPr>
              <w:t>2</w:t>
            </w:r>
            <w:proofErr w:type="gramEnd"/>
            <w:r w:rsidRPr="005A171E">
              <w:rPr>
                <w:sz w:val="24"/>
                <w:szCs w:val="24"/>
              </w:rPr>
              <w:t xml:space="preserve"> земельного</w:t>
            </w:r>
            <w:r>
              <w:rPr>
                <w:sz w:val="24"/>
                <w:szCs w:val="24"/>
              </w:rPr>
              <w:t xml:space="preserve"> </w:t>
            </w:r>
            <w:r w:rsidRPr="005A171E">
              <w:rPr>
                <w:sz w:val="24"/>
                <w:szCs w:val="24"/>
              </w:rPr>
              <w:t xml:space="preserve">участка в месяц в течение </w:t>
            </w:r>
            <w:r>
              <w:rPr>
                <w:sz w:val="24"/>
                <w:szCs w:val="24"/>
              </w:rPr>
              <w:t>поливочного сезона</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0,03</w:t>
            </w:r>
          </w:p>
        </w:tc>
      </w:tr>
      <w:tr w:rsidR="00BC2943" w:rsidRPr="005A171E" w:rsidTr="007C574B">
        <w:trPr>
          <w:trHeight w:val="600"/>
          <w:tblCellSpacing w:w="5" w:type="nil"/>
        </w:trPr>
        <w:tc>
          <w:tcPr>
            <w:tcW w:w="467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Водоснабжение и приготовление пищи для</w:t>
            </w:r>
            <w:r>
              <w:rPr>
                <w:sz w:val="24"/>
                <w:szCs w:val="24"/>
              </w:rPr>
              <w:t xml:space="preserve"> </w:t>
            </w:r>
            <w:r w:rsidRPr="005A171E">
              <w:rPr>
                <w:sz w:val="24"/>
                <w:szCs w:val="24"/>
              </w:rPr>
              <w:t>соответствующего сельскохозяйственного</w:t>
            </w:r>
            <w:r>
              <w:rPr>
                <w:sz w:val="24"/>
                <w:szCs w:val="24"/>
              </w:rPr>
              <w:t xml:space="preserve"> </w:t>
            </w:r>
            <w:r w:rsidRPr="005A171E">
              <w:rPr>
                <w:sz w:val="24"/>
                <w:szCs w:val="24"/>
              </w:rPr>
              <w:t xml:space="preserve"> животного:</w:t>
            </w:r>
          </w:p>
        </w:tc>
        <w:tc>
          <w:tcPr>
            <w:tcW w:w="340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r>
      <w:tr w:rsidR="00BC2943" w:rsidRPr="005A171E" w:rsidTr="007C574B">
        <w:trPr>
          <w:trHeight w:val="400"/>
          <w:tblCellSpacing w:w="5" w:type="nil"/>
        </w:trPr>
        <w:tc>
          <w:tcPr>
            <w:tcW w:w="467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к</w:t>
            </w:r>
            <w:r w:rsidRPr="005A171E">
              <w:rPr>
                <w:sz w:val="24"/>
                <w:szCs w:val="24"/>
              </w:rPr>
              <w:t>оровы, лошади</w:t>
            </w:r>
          </w:p>
        </w:tc>
        <w:tc>
          <w:tcPr>
            <w:tcW w:w="340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м3 на 1 голову животного в  месяц</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1,8</w:t>
            </w:r>
          </w:p>
        </w:tc>
      </w:tr>
      <w:tr w:rsidR="00BC2943" w:rsidRPr="005A171E" w:rsidTr="007C574B">
        <w:trPr>
          <w:trHeight w:val="400"/>
          <w:tblCellSpacing w:w="5" w:type="nil"/>
        </w:trPr>
        <w:tc>
          <w:tcPr>
            <w:tcW w:w="467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с</w:t>
            </w:r>
            <w:r w:rsidRPr="005A171E">
              <w:rPr>
                <w:sz w:val="24"/>
                <w:szCs w:val="24"/>
              </w:rPr>
              <w:t>виньи</w:t>
            </w:r>
          </w:p>
        </w:tc>
        <w:tc>
          <w:tcPr>
            <w:tcW w:w="340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м3 на 1 голову животного в месяц</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0,6</w:t>
            </w:r>
          </w:p>
        </w:tc>
      </w:tr>
      <w:tr w:rsidR="00BC2943" w:rsidRPr="005A171E" w:rsidTr="007C574B">
        <w:trPr>
          <w:trHeight w:val="400"/>
          <w:tblCellSpacing w:w="5" w:type="nil"/>
        </w:trPr>
        <w:tc>
          <w:tcPr>
            <w:tcW w:w="467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о</w:t>
            </w:r>
            <w:r w:rsidRPr="005A171E">
              <w:rPr>
                <w:sz w:val="24"/>
                <w:szCs w:val="24"/>
              </w:rPr>
              <w:t>вцы, козы</w:t>
            </w:r>
          </w:p>
        </w:tc>
        <w:tc>
          <w:tcPr>
            <w:tcW w:w="340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м3 на 1 голову животного в месяц</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0,1</w:t>
            </w:r>
          </w:p>
        </w:tc>
      </w:tr>
      <w:tr w:rsidR="00BC2943" w:rsidRPr="005A171E" w:rsidTr="007C574B">
        <w:trPr>
          <w:trHeight w:val="400"/>
          <w:tblCellSpacing w:w="5" w:type="nil"/>
        </w:trPr>
        <w:tc>
          <w:tcPr>
            <w:tcW w:w="467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п</w:t>
            </w:r>
            <w:r w:rsidRPr="005A171E">
              <w:rPr>
                <w:sz w:val="24"/>
                <w:szCs w:val="24"/>
              </w:rPr>
              <w:t xml:space="preserve">тица и другие мелкие животные </w:t>
            </w:r>
          </w:p>
        </w:tc>
        <w:tc>
          <w:tcPr>
            <w:tcW w:w="340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м3 на 1 голову животного в  месяц</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0,03</w:t>
            </w:r>
          </w:p>
        </w:tc>
      </w:tr>
      <w:tr w:rsidR="00BC2943" w:rsidRPr="005A171E" w:rsidTr="007C574B">
        <w:trPr>
          <w:trHeight w:val="400"/>
          <w:tblCellSpacing w:w="5" w:type="nil"/>
        </w:trPr>
        <w:tc>
          <w:tcPr>
            <w:tcW w:w="467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б</w:t>
            </w:r>
            <w:r w:rsidRPr="005A171E">
              <w:rPr>
                <w:sz w:val="24"/>
                <w:szCs w:val="24"/>
              </w:rPr>
              <w:t>ани частного сектора из расчета одной</w:t>
            </w:r>
            <w:r>
              <w:rPr>
                <w:sz w:val="24"/>
                <w:szCs w:val="24"/>
              </w:rPr>
              <w:t xml:space="preserve"> </w:t>
            </w:r>
            <w:r w:rsidRPr="005A171E">
              <w:rPr>
                <w:sz w:val="24"/>
                <w:szCs w:val="24"/>
              </w:rPr>
              <w:t>помывки в неделю</w:t>
            </w:r>
          </w:p>
        </w:tc>
        <w:tc>
          <w:tcPr>
            <w:tcW w:w="340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м3 на 1 человека в месяц  </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0,5</w:t>
            </w:r>
          </w:p>
        </w:tc>
      </w:tr>
    </w:tbl>
    <w:p w:rsidR="00BC2943" w:rsidRPr="005A171E" w:rsidRDefault="00BC2943" w:rsidP="007C574B">
      <w:pPr>
        <w:widowControl w:val="0"/>
        <w:autoSpaceDE w:val="0"/>
        <w:autoSpaceDN w:val="0"/>
        <w:adjustRightInd w:val="0"/>
        <w:ind w:firstLine="540"/>
        <w:jc w:val="both"/>
        <w:rPr>
          <w:sz w:val="24"/>
          <w:szCs w:val="24"/>
        </w:rPr>
      </w:pP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Примечание:</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1. Норматив водоотведения для полива земельных участков и приготовления пищи домашним животным не устанавливается. В банях норматив водоотведения может применяться </w:t>
      </w:r>
      <w:proofErr w:type="gramStart"/>
      <w:r w:rsidRPr="005A171E">
        <w:rPr>
          <w:sz w:val="24"/>
          <w:szCs w:val="24"/>
        </w:rPr>
        <w:t>равным</w:t>
      </w:r>
      <w:proofErr w:type="gramEnd"/>
      <w:r w:rsidRPr="005A171E">
        <w:rPr>
          <w:sz w:val="24"/>
          <w:szCs w:val="24"/>
        </w:rPr>
        <w:t xml:space="preserve"> нормативу водоснабжения только в том случае, если имеются присоединенные сети канализации.</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2. Установленные нормативы потребления коммунальных услуг по холодному водоснабжению при использовании земельног</w:t>
      </w:r>
      <w:r>
        <w:rPr>
          <w:sz w:val="24"/>
          <w:szCs w:val="24"/>
        </w:rPr>
        <w:t>о участка и надворных построек</w:t>
      </w:r>
      <w:r w:rsidRPr="005A171E">
        <w:rPr>
          <w:sz w:val="24"/>
          <w:szCs w:val="24"/>
        </w:rPr>
        <w:t xml:space="preserve"> применяются для расчета размера платы за потребленную коммунальную услугу только при отсутствии приборов учета или в других случаях, предусмотренных законодательством, в </w:t>
      </w:r>
      <w:r w:rsidRPr="0060791D">
        <w:rPr>
          <w:sz w:val="24"/>
          <w:szCs w:val="24"/>
        </w:rPr>
        <w:t>соответствии с правилами предоставления</w:t>
      </w:r>
      <w:r w:rsidRPr="005A171E">
        <w:rPr>
          <w:sz w:val="24"/>
          <w:szCs w:val="24"/>
        </w:rPr>
        <w:t xml:space="preserve"> коммунальных услуг.</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3. Норматив холодного водоснабжения для полива земельного участка установлен с учетом продолжительности сельскохозяйственного поливочного периода на территории Ханты-Мансийского автономного округа </w:t>
      </w:r>
      <w:r>
        <w:rPr>
          <w:sz w:val="24"/>
          <w:szCs w:val="24"/>
        </w:rPr>
        <w:t xml:space="preserve">– </w:t>
      </w:r>
      <w:r w:rsidRPr="005A171E">
        <w:rPr>
          <w:sz w:val="24"/>
          <w:szCs w:val="24"/>
        </w:rPr>
        <w:t xml:space="preserve"> Югры с июня по август.</w:t>
      </w:r>
    </w:p>
    <w:p w:rsidR="00BC2943" w:rsidRPr="00737C73" w:rsidRDefault="00BC2943" w:rsidP="007C574B">
      <w:pPr>
        <w:shd w:val="clear" w:color="auto" w:fill="FFFFFF"/>
        <w:autoSpaceDE w:val="0"/>
        <w:autoSpaceDN w:val="0"/>
        <w:adjustRightInd w:val="0"/>
        <w:ind w:firstLine="709"/>
        <w:jc w:val="both"/>
        <w:rPr>
          <w:sz w:val="24"/>
          <w:szCs w:val="24"/>
        </w:rPr>
      </w:pPr>
      <w:r w:rsidRPr="00737C73">
        <w:rPr>
          <w:sz w:val="24"/>
          <w:szCs w:val="24"/>
        </w:rPr>
        <w:t xml:space="preserve">Жилой фонд населенных пунктов сельского поселения </w:t>
      </w:r>
      <w:r>
        <w:rPr>
          <w:sz w:val="24"/>
          <w:szCs w:val="24"/>
        </w:rPr>
        <w:t>Красноленинский</w:t>
      </w:r>
      <w:r w:rsidRPr="00737C73">
        <w:rPr>
          <w:sz w:val="24"/>
          <w:szCs w:val="24"/>
        </w:rPr>
        <w:t xml:space="preserve"> состоит из </w:t>
      </w:r>
      <w:r>
        <w:rPr>
          <w:sz w:val="24"/>
          <w:szCs w:val="24"/>
        </w:rPr>
        <w:t>92</w:t>
      </w:r>
      <w:r w:rsidRPr="00737C73">
        <w:rPr>
          <w:sz w:val="24"/>
          <w:szCs w:val="24"/>
        </w:rPr>
        <w:t xml:space="preserve"> многоквартирных домов и </w:t>
      </w:r>
      <w:r>
        <w:rPr>
          <w:sz w:val="24"/>
          <w:szCs w:val="24"/>
        </w:rPr>
        <w:t>43</w:t>
      </w:r>
      <w:r w:rsidRPr="00737C73">
        <w:rPr>
          <w:sz w:val="24"/>
          <w:szCs w:val="24"/>
        </w:rPr>
        <w:t xml:space="preserve"> частных домов. </w:t>
      </w:r>
      <w:r>
        <w:rPr>
          <w:sz w:val="24"/>
          <w:szCs w:val="24"/>
        </w:rPr>
        <w:t>В основном реализация питьевой воды осуществляется посредством автомобильного транспорта</w:t>
      </w:r>
      <w:r w:rsidRPr="00737C73">
        <w:rPr>
          <w:sz w:val="24"/>
          <w:szCs w:val="24"/>
        </w:rPr>
        <w:t>.</w:t>
      </w:r>
    </w:p>
    <w:p w:rsidR="00BC2943" w:rsidRPr="00B06A77" w:rsidRDefault="00BC2943" w:rsidP="007C574B">
      <w:pPr>
        <w:shd w:val="clear" w:color="auto" w:fill="FFFFFF"/>
        <w:autoSpaceDE w:val="0"/>
        <w:autoSpaceDN w:val="0"/>
        <w:adjustRightInd w:val="0"/>
        <w:ind w:firstLine="709"/>
        <w:jc w:val="both"/>
        <w:rPr>
          <w:sz w:val="24"/>
          <w:szCs w:val="24"/>
        </w:rPr>
      </w:pPr>
      <w:r w:rsidRPr="00B06A77">
        <w:rPr>
          <w:sz w:val="24"/>
          <w:szCs w:val="24"/>
        </w:rPr>
        <w:t>По этой причине достоверный приборный мониторинг фактического водопотреб</w:t>
      </w:r>
      <w:r>
        <w:rPr>
          <w:sz w:val="24"/>
          <w:szCs w:val="24"/>
        </w:rPr>
        <w:t>ления населения произвести не</w:t>
      </w:r>
      <w:r w:rsidRPr="00B06A77">
        <w:rPr>
          <w:sz w:val="24"/>
          <w:szCs w:val="24"/>
        </w:rPr>
        <w:t>возможно.</w:t>
      </w:r>
    </w:p>
    <w:p w:rsidR="00BC2943" w:rsidRDefault="00BC2943" w:rsidP="007C574B">
      <w:pPr>
        <w:shd w:val="clear" w:color="auto" w:fill="FFFFFF"/>
        <w:autoSpaceDE w:val="0"/>
        <w:autoSpaceDN w:val="0"/>
        <w:adjustRightInd w:val="0"/>
        <w:ind w:firstLine="709"/>
        <w:jc w:val="both"/>
        <w:rPr>
          <w:sz w:val="24"/>
          <w:szCs w:val="24"/>
        </w:rPr>
      </w:pPr>
      <w:r w:rsidRPr="00B06A77">
        <w:rPr>
          <w:sz w:val="24"/>
          <w:szCs w:val="24"/>
        </w:rPr>
        <w:t xml:space="preserve">В 2013 году общее количество </w:t>
      </w:r>
      <w:proofErr w:type="gramStart"/>
      <w:r w:rsidRPr="00B06A77">
        <w:rPr>
          <w:sz w:val="24"/>
          <w:szCs w:val="24"/>
        </w:rPr>
        <w:t>проживающих</w:t>
      </w:r>
      <w:proofErr w:type="gramEnd"/>
      <w:r w:rsidRPr="00B06A77">
        <w:rPr>
          <w:sz w:val="24"/>
          <w:szCs w:val="24"/>
        </w:rPr>
        <w:t xml:space="preserve"> в сельском поселении</w:t>
      </w:r>
      <w:r>
        <w:rPr>
          <w:sz w:val="24"/>
          <w:szCs w:val="24"/>
        </w:rPr>
        <w:t xml:space="preserve"> Красноленинский</w:t>
      </w:r>
      <w:r w:rsidRPr="00B06A77">
        <w:rPr>
          <w:sz w:val="24"/>
          <w:szCs w:val="24"/>
        </w:rPr>
        <w:t xml:space="preserve"> и имеющих водоснабжение составляло </w:t>
      </w:r>
      <w:r>
        <w:rPr>
          <w:sz w:val="24"/>
          <w:szCs w:val="24"/>
        </w:rPr>
        <w:t>884</w:t>
      </w:r>
      <w:r w:rsidRPr="00B06A77">
        <w:rPr>
          <w:sz w:val="24"/>
          <w:szCs w:val="24"/>
        </w:rPr>
        <w:t xml:space="preserve"> человек</w:t>
      </w:r>
      <w:r>
        <w:rPr>
          <w:sz w:val="24"/>
          <w:szCs w:val="24"/>
        </w:rPr>
        <w:t>а</w:t>
      </w:r>
      <w:r w:rsidRPr="00B06A77">
        <w:rPr>
          <w:sz w:val="24"/>
          <w:szCs w:val="24"/>
        </w:rPr>
        <w:t xml:space="preserve">. Исходя из общего количества реализованной воды населению </w:t>
      </w:r>
      <w:r>
        <w:rPr>
          <w:sz w:val="24"/>
          <w:szCs w:val="24"/>
        </w:rPr>
        <w:t>– 13,9</w:t>
      </w:r>
      <w:r w:rsidRPr="00B06A77">
        <w:rPr>
          <w:sz w:val="24"/>
          <w:szCs w:val="24"/>
        </w:rPr>
        <w:t xml:space="preserve"> тыс</w:t>
      </w:r>
      <w:proofErr w:type="gramStart"/>
      <w:r w:rsidRPr="00B06A77">
        <w:rPr>
          <w:sz w:val="24"/>
          <w:szCs w:val="24"/>
        </w:rPr>
        <w:t>.м</w:t>
      </w:r>
      <w:proofErr w:type="gramEnd"/>
      <w:r w:rsidRPr="00B06A77">
        <w:rPr>
          <w:sz w:val="24"/>
          <w:szCs w:val="24"/>
          <w:vertAlign w:val="superscript"/>
        </w:rPr>
        <w:t>3</w:t>
      </w:r>
      <w:r w:rsidRPr="00B06A77">
        <w:rPr>
          <w:sz w:val="24"/>
          <w:szCs w:val="24"/>
        </w:rPr>
        <w:t xml:space="preserve">, удельное потребление холодной воды равно значению </w:t>
      </w:r>
      <w:r>
        <w:rPr>
          <w:sz w:val="24"/>
          <w:szCs w:val="24"/>
        </w:rPr>
        <w:t>15,7</w:t>
      </w:r>
      <w:r w:rsidRPr="00B06A77">
        <w:rPr>
          <w:sz w:val="24"/>
          <w:szCs w:val="24"/>
        </w:rPr>
        <w:t xml:space="preserve"> м3/</w:t>
      </w:r>
      <w:r>
        <w:rPr>
          <w:sz w:val="24"/>
          <w:szCs w:val="24"/>
        </w:rPr>
        <w:t>год</w:t>
      </w:r>
      <w:r w:rsidRPr="00B06A77">
        <w:rPr>
          <w:sz w:val="24"/>
          <w:szCs w:val="24"/>
        </w:rPr>
        <w:t xml:space="preserve"> на одного человека. Данные показатели не превышают установленных норм.</w:t>
      </w:r>
    </w:p>
    <w:p w:rsidR="00BC2943" w:rsidRPr="00A17D46" w:rsidRDefault="00BC2943" w:rsidP="007C574B">
      <w:pPr>
        <w:shd w:val="clear" w:color="auto" w:fill="FFFFFF"/>
        <w:autoSpaceDE w:val="0"/>
        <w:autoSpaceDN w:val="0"/>
        <w:adjustRightInd w:val="0"/>
        <w:ind w:firstLine="709"/>
        <w:jc w:val="both"/>
        <w:rPr>
          <w:b/>
          <w:sz w:val="24"/>
          <w:szCs w:val="24"/>
        </w:rPr>
      </w:pPr>
      <w:r w:rsidRPr="00A17D46">
        <w:rPr>
          <w:b/>
          <w:sz w:val="24"/>
          <w:szCs w:val="24"/>
        </w:rPr>
        <w:t>3.5. Описание системы коммерческого приборного учета воды, отпущенной из сетей абонентам</w:t>
      </w:r>
      <w:r>
        <w:rPr>
          <w:b/>
          <w:sz w:val="24"/>
          <w:szCs w:val="24"/>
        </w:rPr>
        <w:t>,</w:t>
      </w:r>
      <w:r w:rsidRPr="00A17D46">
        <w:rPr>
          <w:b/>
          <w:sz w:val="24"/>
          <w:szCs w:val="24"/>
        </w:rPr>
        <w:t xml:space="preserve"> и анализ планов по установке приборов учета</w:t>
      </w:r>
      <w:r>
        <w:rPr>
          <w:b/>
          <w:sz w:val="24"/>
          <w:szCs w:val="24"/>
        </w:rPr>
        <w:t>.</w:t>
      </w:r>
    </w:p>
    <w:p w:rsidR="00BC2943" w:rsidRPr="00A17D46" w:rsidRDefault="00BC2943" w:rsidP="007C574B">
      <w:pPr>
        <w:shd w:val="clear" w:color="auto" w:fill="FFFFFF"/>
        <w:autoSpaceDE w:val="0"/>
        <w:autoSpaceDN w:val="0"/>
        <w:adjustRightInd w:val="0"/>
        <w:ind w:firstLine="709"/>
        <w:jc w:val="both"/>
        <w:rPr>
          <w:sz w:val="24"/>
          <w:szCs w:val="24"/>
        </w:rPr>
      </w:pPr>
      <w:r w:rsidRPr="00A17D46">
        <w:rPr>
          <w:sz w:val="24"/>
          <w:szCs w:val="24"/>
        </w:rPr>
        <w:t xml:space="preserve">Согласно </w:t>
      </w:r>
      <w:r>
        <w:rPr>
          <w:sz w:val="24"/>
          <w:szCs w:val="24"/>
        </w:rPr>
        <w:t>части</w:t>
      </w:r>
      <w:r w:rsidRPr="00A17D46">
        <w:rPr>
          <w:sz w:val="24"/>
          <w:szCs w:val="24"/>
        </w:rPr>
        <w:t xml:space="preserve"> 1</w:t>
      </w:r>
      <w:r>
        <w:rPr>
          <w:sz w:val="24"/>
          <w:szCs w:val="24"/>
        </w:rPr>
        <w:t xml:space="preserve"> статьи</w:t>
      </w:r>
      <w:r w:rsidRPr="00A17D46">
        <w:rPr>
          <w:sz w:val="24"/>
          <w:szCs w:val="24"/>
        </w:rPr>
        <w:t xml:space="preserve"> 13 </w:t>
      </w:r>
      <w:r>
        <w:rPr>
          <w:sz w:val="24"/>
          <w:szCs w:val="24"/>
        </w:rPr>
        <w:t xml:space="preserve">Федерального закона </w:t>
      </w:r>
      <w:r w:rsidRPr="00A17D46">
        <w:rPr>
          <w:sz w:val="24"/>
          <w:szCs w:val="24"/>
        </w:rPr>
        <w:t>№</w:t>
      </w:r>
      <w:r>
        <w:rPr>
          <w:sz w:val="24"/>
          <w:szCs w:val="24"/>
        </w:rPr>
        <w:t xml:space="preserve"> 261-</w:t>
      </w:r>
      <w:r w:rsidRPr="00A17D46">
        <w:rPr>
          <w:sz w:val="24"/>
          <w:szCs w:val="24"/>
        </w:rPr>
        <w:t xml:space="preserve">ФЗ </w:t>
      </w:r>
      <w:r>
        <w:rPr>
          <w:sz w:val="24"/>
          <w:szCs w:val="24"/>
        </w:rPr>
        <w:t>«</w:t>
      </w:r>
      <w:r w:rsidRPr="00A17D46">
        <w:rPr>
          <w:sz w:val="24"/>
          <w:szCs w:val="24"/>
        </w:rPr>
        <w:t>Об энергосбережении и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rsidR="00BC2943" w:rsidRPr="00A17D46" w:rsidRDefault="00BC2943" w:rsidP="007C574B">
      <w:pPr>
        <w:shd w:val="clear" w:color="auto" w:fill="FFFFFF"/>
        <w:autoSpaceDE w:val="0"/>
        <w:autoSpaceDN w:val="0"/>
        <w:adjustRightInd w:val="0"/>
        <w:ind w:firstLine="709"/>
        <w:jc w:val="both"/>
        <w:rPr>
          <w:sz w:val="24"/>
          <w:szCs w:val="24"/>
        </w:rPr>
      </w:pPr>
      <w:r w:rsidRPr="00A17D46">
        <w:rPr>
          <w:sz w:val="24"/>
          <w:szCs w:val="24"/>
        </w:rPr>
        <w:lastRenderedPageBreak/>
        <w:t>Приоритетными группами потребителей, для которых требуется решение задачи по обеспечени</w:t>
      </w:r>
      <w:r>
        <w:rPr>
          <w:sz w:val="24"/>
          <w:szCs w:val="24"/>
        </w:rPr>
        <w:t>ю коммерческого учета, являются</w:t>
      </w:r>
      <w:r w:rsidRPr="00A17D46">
        <w:rPr>
          <w:sz w:val="24"/>
          <w:szCs w:val="24"/>
        </w:rPr>
        <w:t xml:space="preserve"> бюджетная сфера и жилищный фонд.</w:t>
      </w:r>
    </w:p>
    <w:p w:rsidR="00BC2943" w:rsidRDefault="00BC2943" w:rsidP="007C574B">
      <w:pPr>
        <w:shd w:val="clear" w:color="auto" w:fill="FFFFFF"/>
        <w:autoSpaceDE w:val="0"/>
        <w:autoSpaceDN w:val="0"/>
        <w:adjustRightInd w:val="0"/>
        <w:ind w:firstLine="709"/>
        <w:jc w:val="both"/>
        <w:rPr>
          <w:sz w:val="24"/>
          <w:szCs w:val="24"/>
        </w:rPr>
      </w:pPr>
      <w:r w:rsidRPr="00A17D46">
        <w:rPr>
          <w:sz w:val="24"/>
          <w:szCs w:val="24"/>
        </w:rPr>
        <w:t xml:space="preserve">Для обеспечения 100 % оснащенности необходимо выполнять мероприятия в соответствии с </w:t>
      </w:r>
      <w:r>
        <w:rPr>
          <w:sz w:val="24"/>
          <w:szCs w:val="24"/>
        </w:rPr>
        <w:t xml:space="preserve">Федеральным законом № </w:t>
      </w:r>
      <w:r w:rsidRPr="00A17D46">
        <w:rPr>
          <w:sz w:val="24"/>
          <w:szCs w:val="24"/>
        </w:rPr>
        <w:t>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C2943" w:rsidRPr="00F7716F" w:rsidRDefault="00BC2943" w:rsidP="007C574B">
      <w:pPr>
        <w:shd w:val="clear" w:color="auto" w:fill="FFFFFF"/>
        <w:autoSpaceDE w:val="0"/>
        <w:autoSpaceDN w:val="0"/>
        <w:adjustRightInd w:val="0"/>
        <w:ind w:firstLine="709"/>
        <w:jc w:val="both"/>
        <w:rPr>
          <w:b/>
          <w:sz w:val="24"/>
          <w:szCs w:val="24"/>
        </w:rPr>
      </w:pPr>
      <w:r w:rsidRPr="00F7716F">
        <w:rPr>
          <w:b/>
          <w:sz w:val="24"/>
          <w:szCs w:val="24"/>
        </w:rPr>
        <w:t>3.6. Анализ резервов и дефицитов производственных мощностей системы водоснабжения поселения</w:t>
      </w:r>
      <w:r>
        <w:rPr>
          <w:b/>
          <w:sz w:val="24"/>
          <w:szCs w:val="24"/>
        </w:rPr>
        <w:t>.</w:t>
      </w:r>
    </w:p>
    <w:p w:rsidR="00BC2943" w:rsidRPr="00510BBB" w:rsidRDefault="00BC2943" w:rsidP="007C574B">
      <w:pPr>
        <w:shd w:val="clear" w:color="auto" w:fill="FFFFFF"/>
        <w:autoSpaceDE w:val="0"/>
        <w:autoSpaceDN w:val="0"/>
        <w:adjustRightInd w:val="0"/>
        <w:ind w:firstLine="709"/>
        <w:jc w:val="both"/>
        <w:rPr>
          <w:sz w:val="24"/>
          <w:szCs w:val="24"/>
        </w:rPr>
      </w:pPr>
      <w:r>
        <w:rPr>
          <w:sz w:val="24"/>
          <w:szCs w:val="24"/>
        </w:rPr>
        <w:t>Схема водоснабжения</w:t>
      </w:r>
      <w:r w:rsidRPr="00F7716F">
        <w:rPr>
          <w:sz w:val="24"/>
          <w:szCs w:val="24"/>
        </w:rPr>
        <w:t xml:space="preserve"> сельского поселения</w:t>
      </w:r>
      <w:r>
        <w:rPr>
          <w:sz w:val="24"/>
          <w:szCs w:val="24"/>
        </w:rPr>
        <w:t xml:space="preserve"> Красноленинский</w:t>
      </w:r>
      <w:r w:rsidRPr="00F7716F">
        <w:rPr>
          <w:sz w:val="24"/>
          <w:szCs w:val="24"/>
        </w:rPr>
        <w:t xml:space="preserve"> до 20</w:t>
      </w:r>
      <w:r>
        <w:rPr>
          <w:sz w:val="24"/>
          <w:szCs w:val="24"/>
        </w:rPr>
        <w:t>30</w:t>
      </w:r>
      <w:r w:rsidRPr="00F7716F">
        <w:rPr>
          <w:sz w:val="24"/>
          <w:szCs w:val="24"/>
        </w:rPr>
        <w:t xml:space="preserve"> года </w:t>
      </w:r>
      <w:r w:rsidRPr="00510BBB">
        <w:rPr>
          <w:sz w:val="24"/>
          <w:szCs w:val="24"/>
        </w:rPr>
        <w:t>предусматривает увеличение площади жилого фонда до 24991 м</w:t>
      </w:r>
      <w:proofErr w:type="gramStart"/>
      <w:r w:rsidRPr="00510BBB">
        <w:rPr>
          <w:sz w:val="24"/>
          <w:szCs w:val="24"/>
          <w:vertAlign w:val="superscript"/>
        </w:rPr>
        <w:t>2</w:t>
      </w:r>
      <w:proofErr w:type="gramEnd"/>
      <w:r w:rsidRPr="00510BBB">
        <w:rPr>
          <w:sz w:val="24"/>
          <w:szCs w:val="24"/>
        </w:rPr>
        <w:t>.</w:t>
      </w:r>
    </w:p>
    <w:p w:rsidR="00BC2943" w:rsidRPr="00F7716F" w:rsidRDefault="00BC2943" w:rsidP="007C574B">
      <w:pPr>
        <w:shd w:val="clear" w:color="auto" w:fill="FFFFFF"/>
        <w:autoSpaceDE w:val="0"/>
        <w:autoSpaceDN w:val="0"/>
        <w:adjustRightInd w:val="0"/>
        <w:ind w:firstLine="709"/>
        <w:jc w:val="both"/>
        <w:rPr>
          <w:sz w:val="24"/>
          <w:szCs w:val="24"/>
        </w:rPr>
      </w:pPr>
      <w:r w:rsidRPr="00F7716F">
        <w:rPr>
          <w:sz w:val="24"/>
          <w:szCs w:val="24"/>
        </w:rPr>
        <w:t>Прогнозные приросты строительных фондов по отдельным населенным пунктам, входящим в состав сельского поселения</w:t>
      </w:r>
      <w:r>
        <w:rPr>
          <w:sz w:val="24"/>
          <w:szCs w:val="24"/>
        </w:rPr>
        <w:t xml:space="preserve"> </w:t>
      </w:r>
      <w:r w:rsidRPr="00157BB9">
        <w:rPr>
          <w:sz w:val="24"/>
          <w:szCs w:val="24"/>
        </w:rPr>
        <w:t>Красноленинский</w:t>
      </w:r>
      <w:r>
        <w:rPr>
          <w:sz w:val="24"/>
          <w:szCs w:val="24"/>
        </w:rPr>
        <w:t>, представлены в таблице 10.</w:t>
      </w:r>
    </w:p>
    <w:p w:rsidR="00BC2943" w:rsidRDefault="00BC2943">
      <w:pPr>
        <w:rPr>
          <w:sz w:val="24"/>
          <w:szCs w:val="24"/>
        </w:rPr>
      </w:pPr>
      <w:r>
        <w:rPr>
          <w:sz w:val="24"/>
          <w:szCs w:val="24"/>
        </w:rPr>
        <w:br w:type="page"/>
      </w:r>
    </w:p>
    <w:p w:rsidR="00BC2943" w:rsidRDefault="00BC2943" w:rsidP="007C574B">
      <w:pPr>
        <w:shd w:val="clear" w:color="auto" w:fill="FFFFFF"/>
        <w:autoSpaceDE w:val="0"/>
        <w:autoSpaceDN w:val="0"/>
        <w:adjustRightInd w:val="0"/>
        <w:ind w:firstLine="709"/>
        <w:jc w:val="both"/>
        <w:rPr>
          <w:sz w:val="24"/>
          <w:szCs w:val="24"/>
        </w:rPr>
        <w:sectPr w:rsidR="00BC2943" w:rsidSect="007C574B">
          <w:headerReference w:type="default" r:id="rId23"/>
          <w:footerReference w:type="default" r:id="rId24"/>
          <w:pgSz w:w="11906" w:h="16838"/>
          <w:pgMar w:top="1304" w:right="1247" w:bottom="1077" w:left="1588" w:header="709" w:footer="709" w:gutter="0"/>
          <w:cols w:space="708"/>
          <w:docGrid w:linePitch="381"/>
        </w:sectPr>
      </w:pPr>
    </w:p>
    <w:p w:rsidR="00BC2943" w:rsidRDefault="00BC2943" w:rsidP="007C574B">
      <w:pPr>
        <w:shd w:val="clear" w:color="auto" w:fill="FFFFFF"/>
        <w:autoSpaceDE w:val="0"/>
        <w:autoSpaceDN w:val="0"/>
        <w:adjustRightInd w:val="0"/>
        <w:jc w:val="both"/>
        <w:rPr>
          <w:b/>
          <w:sz w:val="24"/>
          <w:szCs w:val="24"/>
        </w:rPr>
      </w:pPr>
      <w:r w:rsidRPr="00071CCA">
        <w:rPr>
          <w:b/>
          <w:sz w:val="24"/>
          <w:szCs w:val="24"/>
        </w:rPr>
        <w:lastRenderedPageBreak/>
        <w:t xml:space="preserve">Таблица </w:t>
      </w:r>
      <w:r>
        <w:rPr>
          <w:b/>
          <w:sz w:val="24"/>
          <w:szCs w:val="24"/>
        </w:rPr>
        <w:t>10</w:t>
      </w:r>
      <w:r w:rsidRPr="00071CCA">
        <w:rPr>
          <w:b/>
          <w:sz w:val="24"/>
          <w:szCs w:val="24"/>
        </w:rPr>
        <w:t xml:space="preserve"> </w:t>
      </w:r>
      <w:r>
        <w:rPr>
          <w:b/>
          <w:sz w:val="24"/>
          <w:szCs w:val="24"/>
        </w:rPr>
        <w:t>–</w:t>
      </w:r>
      <w:r w:rsidRPr="00071CCA">
        <w:rPr>
          <w:b/>
          <w:sz w:val="24"/>
          <w:szCs w:val="24"/>
        </w:rPr>
        <w:t xml:space="preserve"> Приросты</w:t>
      </w:r>
      <w:r>
        <w:rPr>
          <w:b/>
          <w:sz w:val="24"/>
          <w:szCs w:val="24"/>
        </w:rPr>
        <w:t xml:space="preserve"> </w:t>
      </w:r>
      <w:r w:rsidRPr="00071CCA">
        <w:rPr>
          <w:b/>
          <w:sz w:val="24"/>
          <w:szCs w:val="24"/>
        </w:rPr>
        <w:t>строительных фондов относительно 2013 г</w:t>
      </w:r>
      <w:r>
        <w:rPr>
          <w:b/>
          <w:sz w:val="24"/>
          <w:szCs w:val="24"/>
        </w:rPr>
        <w:t>ода</w:t>
      </w:r>
      <w:r w:rsidRPr="00071CCA">
        <w:rPr>
          <w:b/>
          <w:sz w:val="24"/>
          <w:szCs w:val="24"/>
        </w:rPr>
        <w:t xml:space="preserve"> по административным районам сельского поселения </w:t>
      </w:r>
      <w:r w:rsidRPr="00103927">
        <w:rPr>
          <w:b/>
          <w:sz w:val="24"/>
          <w:szCs w:val="24"/>
        </w:rPr>
        <w:t>Красноленинский</w:t>
      </w:r>
      <w:r w:rsidRPr="00071CCA">
        <w:rPr>
          <w:b/>
          <w:sz w:val="24"/>
          <w:szCs w:val="24"/>
        </w:rPr>
        <w:t>, тыс</w:t>
      </w:r>
      <w:r>
        <w:rPr>
          <w:b/>
          <w:sz w:val="24"/>
          <w:szCs w:val="24"/>
        </w:rPr>
        <w:t>.</w:t>
      </w:r>
      <w:r w:rsidRPr="00071CCA">
        <w:rPr>
          <w:b/>
          <w:sz w:val="24"/>
          <w:szCs w:val="24"/>
        </w:rPr>
        <w:t xml:space="preserve"> м</w:t>
      </w:r>
      <w:proofErr w:type="gramStart"/>
      <w:r w:rsidRPr="00071CCA">
        <w:rPr>
          <w:b/>
          <w:sz w:val="24"/>
          <w:szCs w:val="24"/>
        </w:rPr>
        <w:t>2</w:t>
      </w:r>
      <w:proofErr w:type="gramEnd"/>
    </w:p>
    <w:tbl>
      <w:tblPr>
        <w:tblW w:w="15140" w:type="dxa"/>
        <w:tblInd w:w="91" w:type="dxa"/>
        <w:tblLook w:val="04A0" w:firstRow="1" w:lastRow="0" w:firstColumn="1" w:lastColumn="0" w:noHBand="0" w:noVBand="1"/>
      </w:tblPr>
      <w:tblGrid>
        <w:gridCol w:w="2118"/>
        <w:gridCol w:w="766"/>
        <w:gridCol w:w="766"/>
        <w:gridCol w:w="766"/>
        <w:gridCol w:w="766"/>
        <w:gridCol w:w="766"/>
        <w:gridCol w:w="766"/>
        <w:gridCol w:w="766"/>
        <w:gridCol w:w="766"/>
        <w:gridCol w:w="766"/>
        <w:gridCol w:w="766"/>
        <w:gridCol w:w="766"/>
        <w:gridCol w:w="766"/>
        <w:gridCol w:w="766"/>
        <w:gridCol w:w="766"/>
        <w:gridCol w:w="766"/>
        <w:gridCol w:w="766"/>
        <w:gridCol w:w="766"/>
      </w:tblGrid>
      <w:tr w:rsidR="00BC2943" w:rsidRPr="00103927" w:rsidTr="007C574B">
        <w:trPr>
          <w:trHeight w:val="276"/>
        </w:trPr>
        <w:tc>
          <w:tcPr>
            <w:tcW w:w="15140" w:type="dxa"/>
            <w:gridSpan w:val="18"/>
            <w:tcBorders>
              <w:top w:val="nil"/>
              <w:left w:val="nil"/>
              <w:bottom w:val="single" w:sz="4" w:space="0" w:color="auto"/>
              <w:right w:val="nil"/>
            </w:tcBorders>
            <w:shd w:val="clear" w:color="auto" w:fill="auto"/>
            <w:noWrap/>
            <w:vAlign w:val="bottom"/>
            <w:hideMark/>
          </w:tcPr>
          <w:p w:rsidR="00BC2943" w:rsidRPr="00103927" w:rsidRDefault="00BC2943" w:rsidP="007C574B">
            <w:pPr>
              <w:jc w:val="center"/>
              <w:rPr>
                <w:color w:val="000000"/>
              </w:rPr>
            </w:pPr>
            <w:r w:rsidRPr="00103927">
              <w:rPr>
                <w:color w:val="000000"/>
              </w:rPr>
              <w:t>Площадь жилого фонда</w:t>
            </w:r>
          </w:p>
        </w:tc>
      </w:tr>
      <w:tr w:rsidR="00BC2943" w:rsidRPr="00103927" w:rsidTr="007C574B">
        <w:trPr>
          <w:trHeight w:val="276"/>
        </w:trPr>
        <w:tc>
          <w:tcPr>
            <w:tcW w:w="2118" w:type="dxa"/>
            <w:vMerge w:val="restart"/>
            <w:tcBorders>
              <w:top w:val="nil"/>
              <w:left w:val="single" w:sz="4" w:space="0" w:color="auto"/>
              <w:bottom w:val="single" w:sz="4" w:space="0" w:color="auto"/>
              <w:right w:val="single" w:sz="4" w:space="0" w:color="auto"/>
            </w:tcBorders>
            <w:shd w:val="clear" w:color="auto" w:fill="auto"/>
            <w:hideMark/>
          </w:tcPr>
          <w:p w:rsidR="00BC2943" w:rsidRPr="00103927" w:rsidRDefault="00BC2943" w:rsidP="007C574B">
            <w:pPr>
              <w:jc w:val="both"/>
              <w:rPr>
                <w:color w:val="000000"/>
              </w:rPr>
            </w:pPr>
            <w:r w:rsidRPr="00103927">
              <w:rPr>
                <w:color w:val="000000"/>
              </w:rPr>
              <w:t>Населенный пункт</w:t>
            </w:r>
          </w:p>
        </w:tc>
        <w:tc>
          <w:tcPr>
            <w:tcW w:w="13022" w:type="dxa"/>
            <w:gridSpan w:val="17"/>
            <w:tcBorders>
              <w:top w:val="single" w:sz="4" w:space="0" w:color="auto"/>
              <w:left w:val="nil"/>
              <w:bottom w:val="single" w:sz="4" w:space="0" w:color="auto"/>
              <w:right w:val="single" w:sz="4" w:space="0" w:color="auto"/>
            </w:tcBorders>
            <w:shd w:val="clear" w:color="auto" w:fill="auto"/>
            <w:hideMark/>
          </w:tcPr>
          <w:p w:rsidR="00BC2943" w:rsidRPr="00103927" w:rsidRDefault="00BC2943" w:rsidP="007C574B">
            <w:pPr>
              <w:jc w:val="center"/>
              <w:rPr>
                <w:color w:val="000000"/>
              </w:rPr>
            </w:pPr>
            <w:r w:rsidRPr="00103927">
              <w:rPr>
                <w:color w:val="000000"/>
              </w:rPr>
              <w:t>Годы</w:t>
            </w:r>
          </w:p>
        </w:tc>
      </w:tr>
      <w:tr w:rsidR="00BC2943" w:rsidRPr="00103927" w:rsidTr="007C574B">
        <w:trPr>
          <w:trHeight w:val="276"/>
        </w:trPr>
        <w:tc>
          <w:tcPr>
            <w:tcW w:w="2118" w:type="dxa"/>
            <w:vMerge/>
            <w:tcBorders>
              <w:top w:val="nil"/>
              <w:left w:val="single" w:sz="4" w:space="0" w:color="auto"/>
              <w:bottom w:val="single" w:sz="4" w:space="0" w:color="auto"/>
              <w:right w:val="single" w:sz="4" w:space="0" w:color="auto"/>
            </w:tcBorders>
            <w:vAlign w:val="center"/>
            <w:hideMark/>
          </w:tcPr>
          <w:p w:rsidR="00BC2943" w:rsidRPr="00103927" w:rsidRDefault="00BC2943" w:rsidP="007C574B">
            <w:pPr>
              <w:rPr>
                <w:color w:val="000000"/>
              </w:rPr>
            </w:pP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2014</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2015</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2016</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2017</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2018</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2019</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2020</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2021</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2022</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2023</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2024</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2025</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2026</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2027</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2028</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2029</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2030</w:t>
            </w:r>
          </w:p>
        </w:tc>
      </w:tr>
      <w:tr w:rsidR="00BC2943" w:rsidRPr="00103927" w:rsidTr="007C574B">
        <w:trPr>
          <w:trHeight w:val="276"/>
        </w:trPr>
        <w:tc>
          <w:tcPr>
            <w:tcW w:w="2118" w:type="dxa"/>
            <w:tcBorders>
              <w:top w:val="nil"/>
              <w:left w:val="single" w:sz="4" w:space="0" w:color="auto"/>
              <w:bottom w:val="single" w:sz="4" w:space="0" w:color="auto"/>
              <w:right w:val="single" w:sz="4" w:space="0" w:color="auto"/>
            </w:tcBorders>
            <w:shd w:val="clear" w:color="auto" w:fill="auto"/>
            <w:hideMark/>
          </w:tcPr>
          <w:p w:rsidR="00BC2943" w:rsidRPr="00103927" w:rsidRDefault="00BC2943" w:rsidP="007C574B">
            <w:pPr>
              <w:jc w:val="both"/>
              <w:rPr>
                <w:color w:val="000000"/>
              </w:rPr>
            </w:pPr>
            <w:r w:rsidRPr="00103927">
              <w:rPr>
                <w:color w:val="000000"/>
              </w:rPr>
              <w:t>п</w:t>
            </w:r>
            <w:proofErr w:type="gramStart"/>
            <w:r w:rsidRPr="00103927">
              <w:rPr>
                <w:color w:val="000000"/>
              </w:rPr>
              <w:t>.К</w:t>
            </w:r>
            <w:proofErr w:type="gramEnd"/>
            <w:r w:rsidRPr="00103927">
              <w:rPr>
                <w:color w:val="000000"/>
              </w:rPr>
              <w:t>расноленинский</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13716</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13896</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14077</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14257</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14437</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14618</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14798</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14979</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15159</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15339</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15520</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15700</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15880</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16061</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16241</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16421</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16602</w:t>
            </w:r>
          </w:p>
        </w:tc>
      </w:tr>
      <w:tr w:rsidR="00BC2943" w:rsidRPr="00103927" w:rsidTr="007C574B">
        <w:trPr>
          <w:trHeight w:val="276"/>
        </w:trPr>
        <w:tc>
          <w:tcPr>
            <w:tcW w:w="2118" w:type="dxa"/>
            <w:tcBorders>
              <w:top w:val="nil"/>
              <w:left w:val="single" w:sz="4" w:space="0" w:color="auto"/>
              <w:bottom w:val="single" w:sz="4" w:space="0" w:color="auto"/>
              <w:right w:val="single" w:sz="4" w:space="0" w:color="auto"/>
            </w:tcBorders>
            <w:shd w:val="clear" w:color="auto" w:fill="auto"/>
            <w:hideMark/>
          </w:tcPr>
          <w:p w:rsidR="00BC2943" w:rsidRPr="00103927" w:rsidRDefault="00BC2943" w:rsidP="007C574B">
            <w:pPr>
              <w:jc w:val="both"/>
              <w:rPr>
                <w:color w:val="000000"/>
              </w:rPr>
            </w:pPr>
            <w:r w:rsidRPr="00103927">
              <w:rPr>
                <w:color w:val="000000"/>
              </w:rPr>
              <w:t>п.</w:t>
            </w:r>
            <w:r>
              <w:rPr>
                <w:color w:val="000000"/>
              </w:rPr>
              <w:t xml:space="preserve"> </w:t>
            </w:r>
            <w:r w:rsidRPr="00103927">
              <w:rPr>
                <w:color w:val="000000"/>
              </w:rPr>
              <w:t>Урманный</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6184</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6322</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6460</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6597</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6735</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6873</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7011</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7149</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7287</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7424</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7562</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7700</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7838</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7976</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8113</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8251</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8389</w:t>
            </w:r>
          </w:p>
        </w:tc>
      </w:tr>
      <w:tr w:rsidR="00BC2943" w:rsidRPr="00103927" w:rsidTr="007C574B">
        <w:trPr>
          <w:trHeight w:val="552"/>
        </w:trPr>
        <w:tc>
          <w:tcPr>
            <w:tcW w:w="2118" w:type="dxa"/>
            <w:tcBorders>
              <w:top w:val="nil"/>
              <w:left w:val="single" w:sz="4" w:space="0" w:color="auto"/>
              <w:bottom w:val="single" w:sz="4" w:space="0" w:color="auto"/>
              <w:right w:val="single" w:sz="4" w:space="0" w:color="auto"/>
            </w:tcBorders>
            <w:shd w:val="clear" w:color="auto" w:fill="auto"/>
            <w:hideMark/>
          </w:tcPr>
          <w:p w:rsidR="00BC2943" w:rsidRPr="00103927" w:rsidRDefault="00BC2943" w:rsidP="007C574B">
            <w:pPr>
              <w:jc w:val="both"/>
              <w:rPr>
                <w:color w:val="000000"/>
              </w:rPr>
            </w:pPr>
            <w:r w:rsidRPr="00103927">
              <w:rPr>
                <w:color w:val="000000"/>
              </w:rPr>
              <w:t>Всего по сельскому поселению</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19900</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20218</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20536</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20855</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21173</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21491</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21809</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22127</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22445</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22764</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23082</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23400</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23718</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24036</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24355</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24673</w:t>
            </w:r>
          </w:p>
        </w:tc>
        <w:tc>
          <w:tcPr>
            <w:tcW w:w="766" w:type="dxa"/>
            <w:tcBorders>
              <w:top w:val="nil"/>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24991</w:t>
            </w:r>
          </w:p>
        </w:tc>
      </w:tr>
    </w:tbl>
    <w:p w:rsidR="00BC2943" w:rsidRPr="005B2905" w:rsidRDefault="00BC2943" w:rsidP="007C574B">
      <w:pPr>
        <w:shd w:val="clear" w:color="auto" w:fill="FFFFFF"/>
        <w:autoSpaceDE w:val="0"/>
        <w:autoSpaceDN w:val="0"/>
        <w:adjustRightInd w:val="0"/>
        <w:ind w:firstLine="709"/>
        <w:jc w:val="both"/>
        <w:rPr>
          <w:sz w:val="24"/>
          <w:szCs w:val="24"/>
        </w:rPr>
      </w:pPr>
      <w:r w:rsidRPr="005B2905">
        <w:rPr>
          <w:sz w:val="24"/>
          <w:szCs w:val="24"/>
        </w:rPr>
        <w:t>В период с 2014 по 20</w:t>
      </w:r>
      <w:r>
        <w:rPr>
          <w:sz w:val="24"/>
          <w:szCs w:val="24"/>
        </w:rPr>
        <w:t>30</w:t>
      </w:r>
      <w:r w:rsidRPr="005B2905">
        <w:rPr>
          <w:sz w:val="24"/>
          <w:szCs w:val="24"/>
        </w:rPr>
        <w:t xml:space="preserve"> год ожидается сохранение тенденции к уменьшению удельного водопотребления жителями и предприятиями поселения. При этом суммарное потребление холодной воды будет расти по мере присоединения к сетям водоснабжения новых жилых домов</w:t>
      </w:r>
      <w:r>
        <w:rPr>
          <w:sz w:val="24"/>
          <w:szCs w:val="24"/>
        </w:rPr>
        <w:t>,</w:t>
      </w:r>
      <w:r w:rsidRPr="005B2905">
        <w:rPr>
          <w:sz w:val="24"/>
          <w:szCs w:val="24"/>
        </w:rPr>
        <w:t xml:space="preserve"> планируемых к застройке в существующих или вновь образуемых кварталах сельского поселения</w:t>
      </w:r>
      <w:r>
        <w:rPr>
          <w:sz w:val="24"/>
          <w:szCs w:val="24"/>
        </w:rPr>
        <w:t xml:space="preserve"> Красноленинский</w:t>
      </w:r>
      <w:r w:rsidRPr="005B2905">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B2905">
        <w:rPr>
          <w:sz w:val="24"/>
          <w:szCs w:val="24"/>
        </w:rPr>
        <w:t>Запас производственной мощности насосных станций представлен в таблице 1</w:t>
      </w:r>
      <w:r>
        <w:rPr>
          <w:sz w:val="24"/>
          <w:szCs w:val="24"/>
        </w:rPr>
        <w:t>1.</w:t>
      </w:r>
    </w:p>
    <w:p w:rsidR="00BC2943" w:rsidRDefault="00BC2943" w:rsidP="007C574B">
      <w:pPr>
        <w:shd w:val="clear" w:color="auto" w:fill="FFFFFF"/>
        <w:autoSpaceDE w:val="0"/>
        <w:autoSpaceDN w:val="0"/>
        <w:adjustRightInd w:val="0"/>
        <w:ind w:firstLine="709"/>
        <w:jc w:val="both"/>
        <w:rPr>
          <w:b/>
          <w:sz w:val="24"/>
          <w:szCs w:val="24"/>
        </w:rPr>
      </w:pPr>
      <w:r w:rsidRPr="00D35081">
        <w:rPr>
          <w:b/>
          <w:sz w:val="24"/>
          <w:szCs w:val="24"/>
        </w:rPr>
        <w:t>Таблица</w:t>
      </w:r>
      <w:r>
        <w:rPr>
          <w:b/>
          <w:sz w:val="24"/>
          <w:szCs w:val="24"/>
        </w:rPr>
        <w:t xml:space="preserve"> </w:t>
      </w:r>
      <w:r w:rsidRPr="00D35081">
        <w:rPr>
          <w:b/>
          <w:sz w:val="24"/>
          <w:szCs w:val="24"/>
        </w:rPr>
        <w:t>1</w:t>
      </w:r>
      <w:r>
        <w:rPr>
          <w:b/>
          <w:sz w:val="24"/>
          <w:szCs w:val="24"/>
        </w:rPr>
        <w:t>1</w:t>
      </w:r>
      <w:r w:rsidRPr="00D35081">
        <w:rPr>
          <w:b/>
          <w:sz w:val="24"/>
          <w:szCs w:val="24"/>
        </w:rPr>
        <w:t xml:space="preserve"> </w:t>
      </w:r>
      <w:r>
        <w:rPr>
          <w:b/>
          <w:sz w:val="24"/>
          <w:szCs w:val="24"/>
        </w:rPr>
        <w:t>–</w:t>
      </w:r>
      <w:r w:rsidRPr="00D35081">
        <w:rPr>
          <w:b/>
          <w:sz w:val="24"/>
          <w:szCs w:val="24"/>
        </w:rPr>
        <w:t xml:space="preserve"> Запас</w:t>
      </w:r>
      <w:r>
        <w:rPr>
          <w:b/>
          <w:sz w:val="24"/>
          <w:szCs w:val="24"/>
        </w:rPr>
        <w:t xml:space="preserve"> </w:t>
      </w:r>
      <w:r w:rsidRPr="00D35081">
        <w:rPr>
          <w:b/>
          <w:sz w:val="24"/>
          <w:szCs w:val="24"/>
        </w:rPr>
        <w:t>производственных мощностей водонасосной станции и водозаборной станции</w:t>
      </w:r>
    </w:p>
    <w:tbl>
      <w:tblPr>
        <w:tblW w:w="14714" w:type="dxa"/>
        <w:jc w:val="center"/>
        <w:tblLook w:val="04A0" w:firstRow="1" w:lastRow="0" w:firstColumn="1" w:lastColumn="0" w:noHBand="0" w:noVBand="1"/>
      </w:tblPr>
      <w:tblGrid>
        <w:gridCol w:w="1901"/>
        <w:gridCol w:w="2009"/>
        <w:gridCol w:w="1718"/>
        <w:gridCol w:w="1718"/>
        <w:gridCol w:w="1980"/>
        <w:gridCol w:w="1948"/>
        <w:gridCol w:w="1767"/>
        <w:gridCol w:w="1673"/>
      </w:tblGrid>
      <w:tr w:rsidR="00BC2943" w:rsidRPr="00830B90" w:rsidTr="007C574B">
        <w:trPr>
          <w:trHeight w:val="1059"/>
          <w:jc w:val="center"/>
        </w:trPr>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Default="00BC2943" w:rsidP="007C574B">
            <w:pPr>
              <w:rPr>
                <w:color w:val="000000"/>
                <w:sz w:val="24"/>
                <w:szCs w:val="24"/>
              </w:rPr>
            </w:pPr>
            <w:r w:rsidRPr="00830B90">
              <w:rPr>
                <w:color w:val="000000"/>
                <w:sz w:val="24"/>
                <w:szCs w:val="24"/>
              </w:rPr>
              <w:t>Насосная станция, водозабор</w:t>
            </w:r>
          </w:p>
          <w:p w:rsidR="00BC2943" w:rsidRDefault="00BC2943" w:rsidP="007C574B">
            <w:pPr>
              <w:rPr>
                <w:color w:val="000000"/>
                <w:sz w:val="24"/>
                <w:szCs w:val="24"/>
              </w:rPr>
            </w:pPr>
          </w:p>
          <w:p w:rsidR="00BC2943" w:rsidRPr="00830B90" w:rsidRDefault="00BC2943" w:rsidP="007C574B">
            <w:pPr>
              <w:rPr>
                <w:color w:val="000000"/>
                <w:sz w:val="24"/>
                <w:szCs w:val="24"/>
              </w:rPr>
            </w:pPr>
          </w:p>
        </w:tc>
        <w:tc>
          <w:tcPr>
            <w:tcW w:w="2052" w:type="dxa"/>
            <w:tcBorders>
              <w:top w:val="single" w:sz="4" w:space="0" w:color="auto"/>
              <w:left w:val="nil"/>
              <w:bottom w:val="single" w:sz="4" w:space="0" w:color="auto"/>
              <w:right w:val="single" w:sz="4" w:space="0" w:color="auto"/>
            </w:tcBorders>
            <w:shd w:val="clear" w:color="auto" w:fill="auto"/>
            <w:vAlign w:val="center"/>
            <w:hideMark/>
          </w:tcPr>
          <w:p w:rsidR="00BC2943" w:rsidRDefault="00BC2943" w:rsidP="007C574B">
            <w:pPr>
              <w:rPr>
                <w:color w:val="000000"/>
                <w:sz w:val="24"/>
                <w:szCs w:val="24"/>
              </w:rPr>
            </w:pPr>
            <w:r w:rsidRPr="00830B90">
              <w:rPr>
                <w:color w:val="000000"/>
                <w:sz w:val="24"/>
                <w:szCs w:val="24"/>
              </w:rPr>
              <w:t>Установленные насосы</w:t>
            </w:r>
          </w:p>
          <w:p w:rsidR="00BC2943" w:rsidRDefault="00BC2943" w:rsidP="007C574B">
            <w:pPr>
              <w:rPr>
                <w:color w:val="000000"/>
                <w:sz w:val="24"/>
                <w:szCs w:val="24"/>
              </w:rPr>
            </w:pPr>
          </w:p>
          <w:p w:rsidR="00BC2943" w:rsidRDefault="00BC2943" w:rsidP="007C574B">
            <w:pPr>
              <w:rPr>
                <w:color w:val="000000"/>
                <w:sz w:val="24"/>
                <w:szCs w:val="24"/>
              </w:rPr>
            </w:pPr>
          </w:p>
          <w:p w:rsidR="00BC2943" w:rsidRPr="00830B90" w:rsidRDefault="00BC2943" w:rsidP="007C574B">
            <w:pPr>
              <w:rPr>
                <w:color w:val="000000"/>
                <w:sz w:val="24"/>
                <w:szCs w:val="24"/>
              </w:rPr>
            </w:pPr>
          </w:p>
        </w:tc>
        <w:tc>
          <w:tcPr>
            <w:tcW w:w="1557" w:type="dxa"/>
            <w:tcBorders>
              <w:top w:val="single" w:sz="4" w:space="0" w:color="auto"/>
              <w:left w:val="nil"/>
              <w:bottom w:val="single" w:sz="4" w:space="0" w:color="auto"/>
              <w:right w:val="single" w:sz="4" w:space="0" w:color="auto"/>
            </w:tcBorders>
            <w:shd w:val="clear" w:color="auto" w:fill="auto"/>
            <w:vAlign w:val="center"/>
            <w:hideMark/>
          </w:tcPr>
          <w:p w:rsidR="00BC2943" w:rsidRDefault="00BC2943" w:rsidP="007C574B">
            <w:pPr>
              <w:rPr>
                <w:color w:val="000000"/>
                <w:sz w:val="24"/>
                <w:szCs w:val="24"/>
              </w:rPr>
            </w:pPr>
            <w:r>
              <w:rPr>
                <w:color w:val="000000"/>
                <w:sz w:val="24"/>
                <w:szCs w:val="24"/>
              </w:rPr>
              <w:t xml:space="preserve">Располагаемая </w:t>
            </w:r>
            <w:proofErr w:type="gramStart"/>
            <w:r>
              <w:rPr>
                <w:color w:val="000000"/>
                <w:sz w:val="24"/>
                <w:szCs w:val="24"/>
              </w:rPr>
              <w:t>производи-тельнос</w:t>
            </w:r>
            <w:r w:rsidRPr="00830B90">
              <w:rPr>
                <w:color w:val="000000"/>
                <w:sz w:val="24"/>
                <w:szCs w:val="24"/>
              </w:rPr>
              <w:t>ть</w:t>
            </w:r>
            <w:proofErr w:type="gramEnd"/>
            <w:r w:rsidRPr="00830B90">
              <w:rPr>
                <w:color w:val="000000"/>
                <w:sz w:val="24"/>
                <w:szCs w:val="24"/>
              </w:rPr>
              <w:t>, м3/ч</w:t>
            </w:r>
          </w:p>
          <w:p w:rsidR="00BC2943" w:rsidRPr="00830B90" w:rsidRDefault="00BC2943" w:rsidP="007C574B">
            <w:pPr>
              <w:rPr>
                <w:color w:val="000000"/>
                <w:sz w:val="24"/>
                <w:szCs w:val="24"/>
              </w:rPr>
            </w:pPr>
          </w:p>
        </w:tc>
        <w:tc>
          <w:tcPr>
            <w:tcW w:w="1555" w:type="dxa"/>
            <w:tcBorders>
              <w:top w:val="single" w:sz="4" w:space="0" w:color="auto"/>
              <w:left w:val="nil"/>
              <w:bottom w:val="single" w:sz="4" w:space="0" w:color="auto"/>
              <w:right w:val="single" w:sz="4" w:space="0" w:color="auto"/>
            </w:tcBorders>
            <w:shd w:val="clear" w:color="auto" w:fill="auto"/>
            <w:vAlign w:val="center"/>
            <w:hideMark/>
          </w:tcPr>
          <w:p w:rsidR="00BC2943" w:rsidRDefault="00BC2943" w:rsidP="007C574B">
            <w:pPr>
              <w:rPr>
                <w:color w:val="000000"/>
                <w:sz w:val="24"/>
                <w:szCs w:val="24"/>
              </w:rPr>
            </w:pPr>
            <w:r>
              <w:rPr>
                <w:color w:val="000000"/>
                <w:sz w:val="24"/>
                <w:szCs w:val="24"/>
              </w:rPr>
              <w:t xml:space="preserve">Располагаемая </w:t>
            </w:r>
            <w:proofErr w:type="gramStart"/>
            <w:r>
              <w:rPr>
                <w:color w:val="000000"/>
                <w:sz w:val="24"/>
                <w:szCs w:val="24"/>
              </w:rPr>
              <w:t>производи-тельнос</w:t>
            </w:r>
            <w:r w:rsidRPr="00830B90">
              <w:rPr>
                <w:color w:val="000000"/>
                <w:sz w:val="24"/>
                <w:szCs w:val="24"/>
              </w:rPr>
              <w:t>ть</w:t>
            </w:r>
            <w:proofErr w:type="gramEnd"/>
            <w:r w:rsidRPr="00830B90">
              <w:rPr>
                <w:color w:val="000000"/>
                <w:sz w:val="24"/>
                <w:szCs w:val="24"/>
              </w:rPr>
              <w:t xml:space="preserve"> </w:t>
            </w:r>
          </w:p>
          <w:p w:rsidR="00BC2943" w:rsidRPr="00830B90" w:rsidRDefault="00BC2943" w:rsidP="007C574B">
            <w:pPr>
              <w:rPr>
                <w:color w:val="000000"/>
                <w:sz w:val="24"/>
                <w:szCs w:val="24"/>
              </w:rPr>
            </w:pPr>
            <w:r w:rsidRPr="00830B90">
              <w:rPr>
                <w:color w:val="000000"/>
                <w:sz w:val="24"/>
                <w:szCs w:val="24"/>
              </w:rPr>
              <w:t>без резерва, м3/ч</w:t>
            </w:r>
          </w:p>
        </w:tc>
        <w:tc>
          <w:tcPr>
            <w:tcW w:w="2082" w:type="dxa"/>
            <w:tcBorders>
              <w:top w:val="single" w:sz="4" w:space="0" w:color="auto"/>
              <w:left w:val="nil"/>
              <w:bottom w:val="single" w:sz="4" w:space="0" w:color="auto"/>
              <w:right w:val="single" w:sz="4" w:space="0" w:color="auto"/>
            </w:tcBorders>
            <w:shd w:val="clear" w:color="auto" w:fill="auto"/>
            <w:vAlign w:val="center"/>
            <w:hideMark/>
          </w:tcPr>
          <w:p w:rsidR="00BC2943" w:rsidRDefault="00BC2943" w:rsidP="007C574B">
            <w:pPr>
              <w:rPr>
                <w:color w:val="000000"/>
                <w:sz w:val="24"/>
                <w:szCs w:val="24"/>
              </w:rPr>
            </w:pPr>
            <w:r>
              <w:rPr>
                <w:color w:val="000000"/>
                <w:sz w:val="24"/>
                <w:szCs w:val="24"/>
              </w:rPr>
              <w:t>Фактическая производи-</w:t>
            </w:r>
          </w:p>
          <w:p w:rsidR="00BC2943" w:rsidRPr="00830B90" w:rsidRDefault="00BC2943" w:rsidP="007C574B">
            <w:pPr>
              <w:rPr>
                <w:color w:val="000000"/>
                <w:sz w:val="24"/>
                <w:szCs w:val="24"/>
              </w:rPr>
            </w:pPr>
            <w:r>
              <w:rPr>
                <w:color w:val="000000"/>
                <w:sz w:val="24"/>
                <w:szCs w:val="24"/>
              </w:rPr>
              <w:t>тельнос</w:t>
            </w:r>
            <w:r w:rsidRPr="00830B90">
              <w:rPr>
                <w:color w:val="000000"/>
                <w:sz w:val="24"/>
                <w:szCs w:val="24"/>
              </w:rPr>
              <w:t>ть насосов в работе, м3/ч</w:t>
            </w:r>
          </w:p>
        </w:tc>
        <w:tc>
          <w:tcPr>
            <w:tcW w:w="2036" w:type="dxa"/>
            <w:tcBorders>
              <w:top w:val="single" w:sz="4" w:space="0" w:color="auto"/>
              <w:left w:val="nil"/>
              <w:bottom w:val="single" w:sz="4" w:space="0" w:color="auto"/>
              <w:right w:val="single" w:sz="4" w:space="0" w:color="auto"/>
            </w:tcBorders>
            <w:shd w:val="clear" w:color="auto" w:fill="auto"/>
            <w:vAlign w:val="center"/>
            <w:hideMark/>
          </w:tcPr>
          <w:p w:rsidR="00BC2943" w:rsidRDefault="00BC2943" w:rsidP="007C574B">
            <w:pPr>
              <w:rPr>
                <w:color w:val="000000"/>
                <w:sz w:val="24"/>
                <w:szCs w:val="24"/>
              </w:rPr>
            </w:pPr>
            <w:r w:rsidRPr="00830B90">
              <w:rPr>
                <w:color w:val="000000"/>
                <w:sz w:val="24"/>
                <w:szCs w:val="24"/>
              </w:rPr>
              <w:t>Резерв произв</w:t>
            </w:r>
            <w:r>
              <w:rPr>
                <w:color w:val="000000"/>
                <w:sz w:val="24"/>
                <w:szCs w:val="24"/>
              </w:rPr>
              <w:t>о-</w:t>
            </w:r>
          </w:p>
          <w:p w:rsidR="00BC2943" w:rsidRDefault="00BC2943" w:rsidP="007C574B">
            <w:pPr>
              <w:rPr>
                <w:color w:val="000000"/>
                <w:sz w:val="24"/>
                <w:szCs w:val="24"/>
              </w:rPr>
            </w:pPr>
            <w:r>
              <w:rPr>
                <w:color w:val="000000"/>
                <w:sz w:val="24"/>
                <w:szCs w:val="24"/>
              </w:rPr>
              <w:t>дительнос</w:t>
            </w:r>
            <w:r w:rsidRPr="00830B90">
              <w:rPr>
                <w:color w:val="000000"/>
                <w:sz w:val="24"/>
                <w:szCs w:val="24"/>
              </w:rPr>
              <w:t>ти, %</w:t>
            </w:r>
          </w:p>
          <w:p w:rsidR="00BC2943" w:rsidRDefault="00BC2943" w:rsidP="007C574B">
            <w:pPr>
              <w:rPr>
                <w:color w:val="000000"/>
                <w:sz w:val="24"/>
                <w:szCs w:val="24"/>
              </w:rPr>
            </w:pPr>
          </w:p>
          <w:p w:rsidR="00BC2943" w:rsidRDefault="00BC2943" w:rsidP="007C574B">
            <w:pPr>
              <w:rPr>
                <w:color w:val="000000"/>
                <w:sz w:val="24"/>
                <w:szCs w:val="24"/>
              </w:rPr>
            </w:pPr>
          </w:p>
          <w:p w:rsidR="00BC2943" w:rsidRPr="00830B90" w:rsidRDefault="00BC2943" w:rsidP="007C574B">
            <w:pPr>
              <w:rPr>
                <w:color w:val="000000"/>
                <w:sz w:val="24"/>
                <w:szCs w:val="24"/>
              </w:rPr>
            </w:pPr>
          </w:p>
        </w:tc>
        <w:tc>
          <w:tcPr>
            <w:tcW w:w="1818" w:type="dxa"/>
            <w:tcBorders>
              <w:top w:val="single" w:sz="4" w:space="0" w:color="auto"/>
              <w:left w:val="nil"/>
              <w:bottom w:val="single" w:sz="4" w:space="0" w:color="auto"/>
              <w:right w:val="single" w:sz="4" w:space="0" w:color="auto"/>
            </w:tcBorders>
            <w:shd w:val="clear" w:color="auto" w:fill="auto"/>
            <w:vAlign w:val="center"/>
            <w:hideMark/>
          </w:tcPr>
          <w:p w:rsidR="00BC2943" w:rsidRDefault="00BC2943" w:rsidP="007C574B">
            <w:pPr>
              <w:rPr>
                <w:color w:val="000000"/>
                <w:sz w:val="24"/>
                <w:szCs w:val="24"/>
              </w:rPr>
            </w:pPr>
            <w:proofErr w:type="gramStart"/>
            <w:r>
              <w:rPr>
                <w:color w:val="000000"/>
                <w:sz w:val="24"/>
                <w:szCs w:val="24"/>
              </w:rPr>
              <w:t>Производи-тельнос</w:t>
            </w:r>
            <w:r w:rsidRPr="00830B90">
              <w:rPr>
                <w:color w:val="000000"/>
                <w:sz w:val="24"/>
                <w:szCs w:val="24"/>
              </w:rPr>
              <w:t>ть</w:t>
            </w:r>
            <w:proofErr w:type="gramEnd"/>
            <w:r w:rsidRPr="00830B90">
              <w:rPr>
                <w:color w:val="000000"/>
                <w:sz w:val="24"/>
                <w:szCs w:val="24"/>
              </w:rPr>
              <w:t xml:space="preserve"> в перспективе, м3/ч</w:t>
            </w:r>
          </w:p>
          <w:p w:rsidR="00BC2943" w:rsidRPr="00830B90" w:rsidRDefault="00BC2943" w:rsidP="007C574B">
            <w:pPr>
              <w:rPr>
                <w:color w:val="000000"/>
                <w:sz w:val="24"/>
                <w:szCs w:val="24"/>
              </w:rPr>
            </w:pPr>
          </w:p>
        </w:tc>
        <w:tc>
          <w:tcPr>
            <w:tcW w:w="1741" w:type="dxa"/>
            <w:tcBorders>
              <w:top w:val="single" w:sz="4" w:space="0" w:color="auto"/>
              <w:left w:val="nil"/>
              <w:bottom w:val="single" w:sz="4" w:space="0" w:color="auto"/>
              <w:right w:val="single" w:sz="4" w:space="0" w:color="auto"/>
            </w:tcBorders>
            <w:shd w:val="clear" w:color="auto" w:fill="auto"/>
            <w:vAlign w:val="center"/>
            <w:hideMark/>
          </w:tcPr>
          <w:p w:rsidR="00BC2943" w:rsidRPr="00830B90" w:rsidRDefault="00BC2943" w:rsidP="007C574B">
            <w:pPr>
              <w:rPr>
                <w:color w:val="000000"/>
                <w:sz w:val="24"/>
                <w:szCs w:val="24"/>
              </w:rPr>
            </w:pPr>
            <w:r>
              <w:rPr>
                <w:color w:val="000000"/>
                <w:sz w:val="24"/>
                <w:szCs w:val="24"/>
              </w:rPr>
              <w:t xml:space="preserve">Резерв (дефицит) </w:t>
            </w:r>
            <w:proofErr w:type="gramStart"/>
            <w:r>
              <w:rPr>
                <w:color w:val="000000"/>
                <w:sz w:val="24"/>
                <w:szCs w:val="24"/>
              </w:rPr>
              <w:t>производи-тельнос</w:t>
            </w:r>
            <w:r w:rsidRPr="00830B90">
              <w:rPr>
                <w:color w:val="000000"/>
                <w:sz w:val="24"/>
                <w:szCs w:val="24"/>
              </w:rPr>
              <w:t>ти</w:t>
            </w:r>
            <w:proofErr w:type="gramEnd"/>
            <w:r w:rsidRPr="00830B90">
              <w:rPr>
                <w:color w:val="000000"/>
                <w:sz w:val="24"/>
                <w:szCs w:val="24"/>
              </w:rPr>
              <w:t>, м3/ч</w:t>
            </w:r>
          </w:p>
        </w:tc>
      </w:tr>
      <w:tr w:rsidR="00BC2943" w:rsidRPr="00830B90" w:rsidTr="007C574B">
        <w:trPr>
          <w:trHeight w:val="706"/>
          <w:jc w:val="center"/>
        </w:trPr>
        <w:tc>
          <w:tcPr>
            <w:tcW w:w="1873" w:type="dxa"/>
            <w:tcBorders>
              <w:top w:val="nil"/>
              <w:left w:val="single" w:sz="4" w:space="0" w:color="auto"/>
              <w:bottom w:val="single" w:sz="4" w:space="0" w:color="auto"/>
              <w:right w:val="single" w:sz="4" w:space="0" w:color="auto"/>
            </w:tcBorders>
            <w:shd w:val="clear" w:color="auto" w:fill="auto"/>
            <w:vAlign w:val="center"/>
            <w:hideMark/>
          </w:tcPr>
          <w:p w:rsidR="00BC2943" w:rsidRDefault="00BC2943" w:rsidP="007C574B">
            <w:pPr>
              <w:rPr>
                <w:color w:val="000000"/>
              </w:rPr>
            </w:pPr>
            <w:r w:rsidRPr="00830B90">
              <w:rPr>
                <w:color w:val="000000"/>
              </w:rPr>
              <w:t>п</w:t>
            </w:r>
            <w:proofErr w:type="gramStart"/>
            <w:r w:rsidRPr="00830B90">
              <w:rPr>
                <w:color w:val="000000"/>
              </w:rPr>
              <w:t>.К</w:t>
            </w:r>
            <w:proofErr w:type="gramEnd"/>
            <w:r w:rsidRPr="00830B90">
              <w:rPr>
                <w:color w:val="000000"/>
              </w:rPr>
              <w:t>расноленинский</w:t>
            </w:r>
          </w:p>
          <w:p w:rsidR="00BC2943" w:rsidRPr="00830B90" w:rsidRDefault="00BC2943" w:rsidP="007C574B">
            <w:pPr>
              <w:rPr>
                <w:color w:val="000000"/>
              </w:rPr>
            </w:pPr>
          </w:p>
        </w:tc>
        <w:tc>
          <w:tcPr>
            <w:tcW w:w="2052" w:type="dxa"/>
            <w:tcBorders>
              <w:top w:val="nil"/>
              <w:left w:val="nil"/>
              <w:bottom w:val="single" w:sz="4" w:space="0" w:color="auto"/>
              <w:right w:val="single" w:sz="4" w:space="0" w:color="auto"/>
            </w:tcBorders>
            <w:shd w:val="clear" w:color="auto" w:fill="auto"/>
            <w:vAlign w:val="center"/>
            <w:hideMark/>
          </w:tcPr>
          <w:p w:rsidR="00BC2943" w:rsidRPr="00830B90" w:rsidRDefault="00BC2943" w:rsidP="007C574B">
            <w:pPr>
              <w:jc w:val="center"/>
              <w:rPr>
                <w:color w:val="000000"/>
                <w:sz w:val="24"/>
                <w:szCs w:val="24"/>
              </w:rPr>
            </w:pPr>
            <w:r w:rsidRPr="00830B90">
              <w:rPr>
                <w:color w:val="000000"/>
                <w:sz w:val="24"/>
                <w:szCs w:val="24"/>
              </w:rPr>
              <w:t>Grundfos СМ-10-5 – 2 ед.</w:t>
            </w:r>
          </w:p>
        </w:tc>
        <w:tc>
          <w:tcPr>
            <w:tcW w:w="1557"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szCs w:val="24"/>
              </w:rPr>
            </w:pPr>
            <w:r w:rsidRPr="00830B90">
              <w:rPr>
                <w:color w:val="000000"/>
                <w:sz w:val="24"/>
                <w:szCs w:val="24"/>
              </w:rPr>
              <w:t>20</w:t>
            </w:r>
          </w:p>
          <w:p w:rsidR="00BC2943" w:rsidRPr="00830B90" w:rsidRDefault="00BC2943" w:rsidP="007C574B">
            <w:pPr>
              <w:jc w:val="center"/>
              <w:rPr>
                <w:color w:val="000000"/>
                <w:sz w:val="24"/>
                <w:szCs w:val="24"/>
              </w:rPr>
            </w:pPr>
          </w:p>
        </w:tc>
        <w:tc>
          <w:tcPr>
            <w:tcW w:w="1555"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szCs w:val="24"/>
              </w:rPr>
            </w:pPr>
            <w:r w:rsidRPr="00830B90">
              <w:rPr>
                <w:color w:val="000000"/>
                <w:sz w:val="24"/>
                <w:szCs w:val="24"/>
              </w:rPr>
              <w:t>10</w:t>
            </w:r>
          </w:p>
          <w:p w:rsidR="00BC2943" w:rsidRPr="00830B90" w:rsidRDefault="00BC2943" w:rsidP="007C574B">
            <w:pPr>
              <w:jc w:val="center"/>
              <w:rPr>
                <w:color w:val="000000"/>
                <w:sz w:val="24"/>
                <w:szCs w:val="24"/>
              </w:rPr>
            </w:pPr>
          </w:p>
        </w:tc>
        <w:tc>
          <w:tcPr>
            <w:tcW w:w="2082"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szCs w:val="24"/>
              </w:rPr>
            </w:pPr>
            <w:r w:rsidRPr="00830B90">
              <w:rPr>
                <w:color w:val="000000"/>
                <w:sz w:val="24"/>
                <w:szCs w:val="24"/>
              </w:rPr>
              <w:t>0,913</w:t>
            </w:r>
          </w:p>
          <w:p w:rsidR="00BC2943" w:rsidRPr="00830B90" w:rsidRDefault="00BC2943" w:rsidP="007C574B">
            <w:pPr>
              <w:jc w:val="center"/>
              <w:rPr>
                <w:color w:val="000000"/>
                <w:sz w:val="24"/>
                <w:szCs w:val="24"/>
              </w:rPr>
            </w:pPr>
          </w:p>
        </w:tc>
        <w:tc>
          <w:tcPr>
            <w:tcW w:w="203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szCs w:val="24"/>
              </w:rPr>
            </w:pPr>
            <w:r w:rsidRPr="00830B90">
              <w:rPr>
                <w:color w:val="000000"/>
                <w:sz w:val="24"/>
                <w:szCs w:val="24"/>
              </w:rPr>
              <w:t>91%</w:t>
            </w:r>
          </w:p>
          <w:p w:rsidR="00BC2943" w:rsidRPr="00830B90" w:rsidRDefault="00BC2943" w:rsidP="007C574B">
            <w:pPr>
              <w:jc w:val="center"/>
              <w:rPr>
                <w:color w:val="000000"/>
                <w:sz w:val="24"/>
                <w:szCs w:val="24"/>
              </w:rPr>
            </w:pPr>
          </w:p>
        </w:tc>
        <w:tc>
          <w:tcPr>
            <w:tcW w:w="181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szCs w:val="24"/>
              </w:rPr>
            </w:pPr>
            <w:r w:rsidRPr="00830B90">
              <w:rPr>
                <w:color w:val="000000"/>
                <w:sz w:val="24"/>
                <w:szCs w:val="24"/>
              </w:rPr>
              <w:t>6,57</w:t>
            </w:r>
          </w:p>
          <w:p w:rsidR="00BC2943" w:rsidRPr="00830B90" w:rsidRDefault="00BC2943" w:rsidP="007C574B">
            <w:pPr>
              <w:jc w:val="center"/>
              <w:rPr>
                <w:color w:val="000000"/>
                <w:sz w:val="24"/>
                <w:szCs w:val="24"/>
              </w:rPr>
            </w:pPr>
          </w:p>
        </w:tc>
        <w:tc>
          <w:tcPr>
            <w:tcW w:w="1741"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szCs w:val="24"/>
              </w:rPr>
            </w:pPr>
            <w:r w:rsidRPr="00830B90">
              <w:rPr>
                <w:color w:val="000000"/>
                <w:sz w:val="24"/>
                <w:szCs w:val="24"/>
              </w:rPr>
              <w:t>34%</w:t>
            </w:r>
          </w:p>
          <w:p w:rsidR="00BC2943" w:rsidRPr="00830B90" w:rsidRDefault="00BC2943" w:rsidP="007C574B">
            <w:pPr>
              <w:jc w:val="center"/>
              <w:rPr>
                <w:color w:val="000000"/>
                <w:sz w:val="24"/>
                <w:szCs w:val="24"/>
              </w:rPr>
            </w:pPr>
          </w:p>
        </w:tc>
      </w:tr>
      <w:tr w:rsidR="00BC2943" w:rsidRPr="00830B90" w:rsidTr="007C574B">
        <w:trPr>
          <w:trHeight w:val="706"/>
          <w:jc w:val="center"/>
        </w:trPr>
        <w:tc>
          <w:tcPr>
            <w:tcW w:w="1873" w:type="dxa"/>
            <w:tcBorders>
              <w:top w:val="nil"/>
              <w:left w:val="single" w:sz="4" w:space="0" w:color="auto"/>
              <w:bottom w:val="single" w:sz="4" w:space="0" w:color="auto"/>
              <w:right w:val="single" w:sz="4" w:space="0" w:color="auto"/>
            </w:tcBorders>
            <w:shd w:val="clear" w:color="auto" w:fill="auto"/>
            <w:vAlign w:val="center"/>
            <w:hideMark/>
          </w:tcPr>
          <w:p w:rsidR="00BC2943" w:rsidRDefault="00BC2943" w:rsidP="007C574B">
            <w:pPr>
              <w:rPr>
                <w:color w:val="000000"/>
              </w:rPr>
            </w:pPr>
            <w:r w:rsidRPr="00830B90">
              <w:rPr>
                <w:color w:val="000000"/>
              </w:rPr>
              <w:t>п.</w:t>
            </w:r>
            <w:r>
              <w:rPr>
                <w:color w:val="000000"/>
              </w:rPr>
              <w:t xml:space="preserve"> </w:t>
            </w:r>
            <w:r w:rsidRPr="00830B90">
              <w:rPr>
                <w:color w:val="000000"/>
              </w:rPr>
              <w:t>Урманный</w:t>
            </w:r>
          </w:p>
          <w:p w:rsidR="00BC2943" w:rsidRDefault="00BC2943" w:rsidP="007C574B">
            <w:pPr>
              <w:rPr>
                <w:color w:val="000000"/>
              </w:rPr>
            </w:pPr>
          </w:p>
          <w:p w:rsidR="00BC2943" w:rsidRPr="00830B90" w:rsidRDefault="00BC2943" w:rsidP="007C574B">
            <w:pPr>
              <w:rPr>
                <w:color w:val="000000"/>
              </w:rPr>
            </w:pPr>
          </w:p>
        </w:tc>
        <w:tc>
          <w:tcPr>
            <w:tcW w:w="2052" w:type="dxa"/>
            <w:tcBorders>
              <w:top w:val="nil"/>
              <w:left w:val="nil"/>
              <w:bottom w:val="single" w:sz="4" w:space="0" w:color="auto"/>
              <w:right w:val="single" w:sz="4" w:space="0" w:color="auto"/>
            </w:tcBorders>
            <w:shd w:val="clear" w:color="auto" w:fill="auto"/>
            <w:vAlign w:val="center"/>
            <w:hideMark/>
          </w:tcPr>
          <w:p w:rsidR="00BC2943" w:rsidRPr="00830B90" w:rsidRDefault="00BC2943" w:rsidP="007C574B">
            <w:pPr>
              <w:jc w:val="center"/>
              <w:rPr>
                <w:color w:val="000000"/>
                <w:sz w:val="24"/>
                <w:szCs w:val="24"/>
                <w:lang w:val="en-US"/>
              </w:rPr>
            </w:pPr>
            <w:r w:rsidRPr="00830B90">
              <w:rPr>
                <w:color w:val="000000"/>
                <w:sz w:val="24"/>
                <w:szCs w:val="24"/>
                <w:lang w:val="en-US"/>
              </w:rPr>
              <w:t>Grundfos Hydrojet JP 6 B-A-CVBP</w:t>
            </w:r>
          </w:p>
        </w:tc>
        <w:tc>
          <w:tcPr>
            <w:tcW w:w="1557"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szCs w:val="24"/>
              </w:rPr>
            </w:pPr>
            <w:r w:rsidRPr="00830B90">
              <w:rPr>
                <w:color w:val="000000"/>
                <w:sz w:val="24"/>
                <w:szCs w:val="24"/>
              </w:rPr>
              <w:t>4</w:t>
            </w:r>
          </w:p>
          <w:p w:rsidR="00BC2943" w:rsidRPr="00830B90" w:rsidRDefault="00BC2943" w:rsidP="007C574B">
            <w:pPr>
              <w:jc w:val="center"/>
              <w:rPr>
                <w:color w:val="000000"/>
                <w:sz w:val="24"/>
                <w:szCs w:val="24"/>
              </w:rPr>
            </w:pPr>
          </w:p>
        </w:tc>
        <w:tc>
          <w:tcPr>
            <w:tcW w:w="1555"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szCs w:val="24"/>
              </w:rPr>
            </w:pPr>
            <w:r w:rsidRPr="00830B90">
              <w:rPr>
                <w:color w:val="000000"/>
                <w:sz w:val="24"/>
                <w:szCs w:val="24"/>
              </w:rPr>
              <w:t>4</w:t>
            </w:r>
          </w:p>
          <w:p w:rsidR="00BC2943" w:rsidRPr="00830B90" w:rsidRDefault="00BC2943" w:rsidP="007C574B">
            <w:pPr>
              <w:jc w:val="center"/>
              <w:rPr>
                <w:color w:val="000000"/>
                <w:sz w:val="24"/>
                <w:szCs w:val="24"/>
              </w:rPr>
            </w:pPr>
          </w:p>
        </w:tc>
        <w:tc>
          <w:tcPr>
            <w:tcW w:w="2082"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szCs w:val="24"/>
              </w:rPr>
            </w:pPr>
            <w:r w:rsidRPr="00830B90">
              <w:rPr>
                <w:color w:val="000000"/>
                <w:sz w:val="24"/>
                <w:szCs w:val="24"/>
              </w:rPr>
              <w:t>0,674</w:t>
            </w:r>
          </w:p>
          <w:p w:rsidR="00BC2943" w:rsidRPr="00830B90" w:rsidRDefault="00BC2943" w:rsidP="007C574B">
            <w:pPr>
              <w:jc w:val="center"/>
              <w:rPr>
                <w:color w:val="000000"/>
                <w:sz w:val="24"/>
                <w:szCs w:val="24"/>
              </w:rPr>
            </w:pPr>
          </w:p>
        </w:tc>
        <w:tc>
          <w:tcPr>
            <w:tcW w:w="203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szCs w:val="24"/>
              </w:rPr>
            </w:pPr>
            <w:r w:rsidRPr="00830B90">
              <w:rPr>
                <w:color w:val="000000"/>
                <w:sz w:val="24"/>
                <w:szCs w:val="24"/>
              </w:rPr>
              <w:t>83%</w:t>
            </w:r>
          </w:p>
          <w:p w:rsidR="00BC2943" w:rsidRPr="00830B90" w:rsidRDefault="00BC2943" w:rsidP="007C574B">
            <w:pPr>
              <w:jc w:val="center"/>
              <w:rPr>
                <w:color w:val="000000"/>
                <w:sz w:val="24"/>
                <w:szCs w:val="24"/>
              </w:rPr>
            </w:pPr>
          </w:p>
        </w:tc>
        <w:tc>
          <w:tcPr>
            <w:tcW w:w="181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szCs w:val="24"/>
              </w:rPr>
            </w:pPr>
            <w:r w:rsidRPr="00830B90">
              <w:rPr>
                <w:color w:val="000000"/>
                <w:sz w:val="24"/>
                <w:szCs w:val="24"/>
              </w:rPr>
              <w:t>2,5</w:t>
            </w:r>
          </w:p>
          <w:p w:rsidR="00BC2943" w:rsidRPr="00830B90" w:rsidRDefault="00BC2943" w:rsidP="007C574B">
            <w:pPr>
              <w:jc w:val="center"/>
              <w:rPr>
                <w:color w:val="000000"/>
                <w:sz w:val="24"/>
                <w:szCs w:val="24"/>
              </w:rPr>
            </w:pPr>
          </w:p>
        </w:tc>
        <w:tc>
          <w:tcPr>
            <w:tcW w:w="1741"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szCs w:val="24"/>
              </w:rPr>
            </w:pPr>
            <w:r w:rsidRPr="00830B90">
              <w:rPr>
                <w:color w:val="000000"/>
                <w:sz w:val="24"/>
                <w:szCs w:val="24"/>
              </w:rPr>
              <w:t>37%</w:t>
            </w:r>
          </w:p>
          <w:p w:rsidR="00BC2943" w:rsidRPr="00830B90" w:rsidRDefault="00BC2943" w:rsidP="007C574B">
            <w:pPr>
              <w:jc w:val="center"/>
              <w:rPr>
                <w:color w:val="000000"/>
                <w:sz w:val="24"/>
                <w:szCs w:val="24"/>
              </w:rPr>
            </w:pPr>
          </w:p>
        </w:tc>
      </w:tr>
    </w:tbl>
    <w:p w:rsidR="00BC2943" w:rsidRPr="005B2905" w:rsidRDefault="00BC2943" w:rsidP="007C574B">
      <w:pPr>
        <w:shd w:val="clear" w:color="auto" w:fill="FFFFFF"/>
        <w:autoSpaceDE w:val="0"/>
        <w:autoSpaceDN w:val="0"/>
        <w:adjustRightInd w:val="0"/>
        <w:ind w:firstLine="709"/>
        <w:jc w:val="both"/>
        <w:rPr>
          <w:b/>
          <w:sz w:val="24"/>
          <w:szCs w:val="24"/>
        </w:rPr>
      </w:pPr>
      <w:r w:rsidRPr="005B2905">
        <w:rPr>
          <w:b/>
          <w:sz w:val="24"/>
          <w:szCs w:val="24"/>
        </w:rPr>
        <w:t>3.7. Прогнозные балансы потребления воды</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proofErr w:type="gramStart"/>
      <w:r w:rsidRPr="005B2905">
        <w:rPr>
          <w:sz w:val="24"/>
          <w:szCs w:val="24"/>
        </w:rPr>
        <w:t>В таблицах 1</w:t>
      </w:r>
      <w:r>
        <w:rPr>
          <w:sz w:val="24"/>
          <w:szCs w:val="24"/>
        </w:rPr>
        <w:t>2</w:t>
      </w:r>
      <w:r w:rsidRPr="005B2905">
        <w:rPr>
          <w:sz w:val="24"/>
          <w:szCs w:val="24"/>
        </w:rPr>
        <w:t xml:space="preserve"> и 1</w:t>
      </w:r>
      <w:r>
        <w:rPr>
          <w:sz w:val="24"/>
          <w:szCs w:val="24"/>
        </w:rPr>
        <w:t>3</w:t>
      </w:r>
      <w:r w:rsidRPr="005B2905">
        <w:rPr>
          <w:sz w:val="24"/>
          <w:szCs w:val="24"/>
        </w:rPr>
        <w:t xml:space="preserve"> приведены прогнозируемые объемы воды (среднесуточные и максимальные), планируемые к потреблению по годам</w:t>
      </w:r>
      <w:r>
        <w:rPr>
          <w:sz w:val="24"/>
          <w:szCs w:val="24"/>
        </w:rPr>
        <w:t>,</w:t>
      </w:r>
      <w:r w:rsidRPr="005B2905">
        <w:rPr>
          <w:sz w:val="24"/>
          <w:szCs w:val="24"/>
        </w:rPr>
        <w:t xml:space="preserve"> рассчитанные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roofErr w:type="gramEnd"/>
    </w:p>
    <w:p w:rsidR="00BC2943" w:rsidRDefault="00BC2943" w:rsidP="007C574B">
      <w:pPr>
        <w:shd w:val="clear" w:color="auto" w:fill="FFFFFF"/>
        <w:autoSpaceDE w:val="0"/>
        <w:autoSpaceDN w:val="0"/>
        <w:adjustRightInd w:val="0"/>
        <w:ind w:firstLine="709"/>
        <w:jc w:val="both"/>
        <w:rPr>
          <w:b/>
          <w:sz w:val="24"/>
          <w:szCs w:val="24"/>
        </w:rPr>
      </w:pPr>
      <w:r w:rsidRPr="005B2905">
        <w:rPr>
          <w:b/>
          <w:sz w:val="24"/>
          <w:szCs w:val="24"/>
        </w:rPr>
        <w:t>Таблица</w:t>
      </w:r>
      <w:r>
        <w:rPr>
          <w:b/>
          <w:sz w:val="24"/>
          <w:szCs w:val="24"/>
        </w:rPr>
        <w:t xml:space="preserve"> 12</w:t>
      </w:r>
      <w:r w:rsidRPr="005B2905">
        <w:rPr>
          <w:b/>
          <w:sz w:val="24"/>
          <w:szCs w:val="24"/>
        </w:rPr>
        <w:t xml:space="preserve"> </w:t>
      </w:r>
      <w:r>
        <w:rPr>
          <w:b/>
          <w:sz w:val="24"/>
          <w:szCs w:val="24"/>
        </w:rPr>
        <w:t>–</w:t>
      </w:r>
      <w:r w:rsidRPr="005B2905">
        <w:rPr>
          <w:b/>
          <w:sz w:val="24"/>
          <w:szCs w:val="24"/>
        </w:rPr>
        <w:t xml:space="preserve"> Значения</w:t>
      </w:r>
      <w:r>
        <w:rPr>
          <w:b/>
          <w:sz w:val="24"/>
          <w:szCs w:val="24"/>
        </w:rPr>
        <w:t xml:space="preserve"> </w:t>
      </w:r>
      <w:r w:rsidRPr="005B2905">
        <w:rPr>
          <w:b/>
          <w:sz w:val="24"/>
          <w:szCs w:val="24"/>
        </w:rPr>
        <w:t>расчетного потребления воды (</w:t>
      </w:r>
      <w:proofErr w:type="gramStart"/>
      <w:r w:rsidRPr="005B2905">
        <w:rPr>
          <w:b/>
          <w:sz w:val="24"/>
          <w:szCs w:val="24"/>
        </w:rPr>
        <w:t>среднесуточное</w:t>
      </w:r>
      <w:proofErr w:type="gramEnd"/>
      <w:r w:rsidRPr="005B2905">
        <w:rPr>
          <w:b/>
          <w:sz w:val="24"/>
          <w:szCs w:val="24"/>
        </w:rPr>
        <w:t xml:space="preserve">) по </w:t>
      </w:r>
      <w:r>
        <w:rPr>
          <w:b/>
          <w:sz w:val="24"/>
          <w:szCs w:val="24"/>
        </w:rPr>
        <w:t>населенным пунктам</w:t>
      </w:r>
      <w:r w:rsidRPr="005B2905">
        <w:rPr>
          <w:b/>
          <w:sz w:val="24"/>
          <w:szCs w:val="24"/>
        </w:rPr>
        <w:t xml:space="preserve"> сельского поселения</w:t>
      </w:r>
      <w:r>
        <w:rPr>
          <w:b/>
          <w:sz w:val="24"/>
          <w:szCs w:val="24"/>
        </w:rPr>
        <w:t xml:space="preserve"> </w:t>
      </w:r>
      <w:r w:rsidRPr="00103927">
        <w:rPr>
          <w:b/>
          <w:sz w:val="24"/>
          <w:szCs w:val="24"/>
        </w:rPr>
        <w:t>Красноленинский</w:t>
      </w:r>
      <w:r w:rsidRPr="005B2905">
        <w:rPr>
          <w:b/>
          <w:sz w:val="24"/>
          <w:szCs w:val="24"/>
        </w:rPr>
        <w:t>, м3/сут</w:t>
      </w:r>
      <w:r>
        <w:rPr>
          <w:b/>
          <w:sz w:val="24"/>
          <w:szCs w:val="24"/>
        </w:rPr>
        <w:t>.</w:t>
      </w:r>
    </w:p>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b/>
          <w:sz w:val="24"/>
          <w:szCs w:val="24"/>
        </w:rPr>
      </w:pPr>
    </w:p>
    <w:tbl>
      <w:tblPr>
        <w:tblW w:w="14600" w:type="dxa"/>
        <w:tblInd w:w="91" w:type="dxa"/>
        <w:tblLook w:val="04A0" w:firstRow="1" w:lastRow="0" w:firstColumn="1" w:lastColumn="0" w:noHBand="0" w:noVBand="1"/>
      </w:tblPr>
      <w:tblGrid>
        <w:gridCol w:w="2020"/>
        <w:gridCol w:w="740"/>
        <w:gridCol w:w="740"/>
        <w:gridCol w:w="740"/>
        <w:gridCol w:w="740"/>
        <w:gridCol w:w="740"/>
        <w:gridCol w:w="740"/>
        <w:gridCol w:w="740"/>
        <w:gridCol w:w="740"/>
        <w:gridCol w:w="740"/>
        <w:gridCol w:w="740"/>
        <w:gridCol w:w="740"/>
        <w:gridCol w:w="740"/>
        <w:gridCol w:w="740"/>
        <w:gridCol w:w="740"/>
        <w:gridCol w:w="740"/>
        <w:gridCol w:w="740"/>
        <w:gridCol w:w="740"/>
      </w:tblGrid>
      <w:tr w:rsidR="00BC2943" w:rsidRPr="00103927" w:rsidTr="007C574B">
        <w:trPr>
          <w:trHeight w:val="276"/>
        </w:trPr>
        <w:tc>
          <w:tcPr>
            <w:tcW w:w="20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C2943" w:rsidRPr="00103927" w:rsidRDefault="00BC2943" w:rsidP="007C574B">
            <w:pPr>
              <w:rPr>
                <w:color w:val="000000"/>
              </w:rPr>
            </w:pPr>
            <w:r>
              <w:rPr>
                <w:color w:val="000000"/>
              </w:rPr>
              <w:lastRenderedPageBreak/>
              <w:t>Наименование населенного пункта</w:t>
            </w:r>
            <w:r w:rsidRPr="00103927">
              <w:rPr>
                <w:color w:val="000000"/>
              </w:rPr>
              <w:t xml:space="preserve"> </w:t>
            </w:r>
          </w:p>
        </w:tc>
        <w:tc>
          <w:tcPr>
            <w:tcW w:w="12580" w:type="dxa"/>
            <w:gridSpan w:val="17"/>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Годы</w:t>
            </w:r>
          </w:p>
        </w:tc>
      </w:tr>
      <w:tr w:rsidR="00BC2943" w:rsidRPr="00103927" w:rsidTr="007C574B">
        <w:trPr>
          <w:trHeight w:val="276"/>
        </w:trPr>
        <w:tc>
          <w:tcPr>
            <w:tcW w:w="2020" w:type="dxa"/>
            <w:vMerge/>
            <w:tcBorders>
              <w:top w:val="single" w:sz="4" w:space="0" w:color="auto"/>
              <w:left w:val="single" w:sz="4" w:space="0" w:color="auto"/>
              <w:bottom w:val="single" w:sz="4" w:space="0" w:color="auto"/>
              <w:right w:val="single" w:sz="4" w:space="0" w:color="auto"/>
            </w:tcBorders>
            <w:vAlign w:val="center"/>
            <w:hideMark/>
          </w:tcPr>
          <w:p w:rsidR="00BC2943" w:rsidRPr="00103927" w:rsidRDefault="00BC2943" w:rsidP="007C574B">
            <w:pPr>
              <w:rPr>
                <w:color w:val="000000"/>
              </w:rPr>
            </w:pPr>
          </w:p>
        </w:tc>
        <w:tc>
          <w:tcPr>
            <w:tcW w:w="740" w:type="dxa"/>
            <w:tcBorders>
              <w:top w:val="nil"/>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2014</w:t>
            </w:r>
          </w:p>
        </w:tc>
        <w:tc>
          <w:tcPr>
            <w:tcW w:w="740" w:type="dxa"/>
            <w:tcBorders>
              <w:top w:val="nil"/>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2015</w:t>
            </w:r>
          </w:p>
        </w:tc>
        <w:tc>
          <w:tcPr>
            <w:tcW w:w="740" w:type="dxa"/>
            <w:tcBorders>
              <w:top w:val="nil"/>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2016</w:t>
            </w:r>
          </w:p>
        </w:tc>
        <w:tc>
          <w:tcPr>
            <w:tcW w:w="740" w:type="dxa"/>
            <w:tcBorders>
              <w:top w:val="nil"/>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2017</w:t>
            </w:r>
          </w:p>
        </w:tc>
        <w:tc>
          <w:tcPr>
            <w:tcW w:w="740" w:type="dxa"/>
            <w:tcBorders>
              <w:top w:val="nil"/>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2018</w:t>
            </w:r>
          </w:p>
        </w:tc>
        <w:tc>
          <w:tcPr>
            <w:tcW w:w="740" w:type="dxa"/>
            <w:tcBorders>
              <w:top w:val="nil"/>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2019</w:t>
            </w:r>
          </w:p>
        </w:tc>
        <w:tc>
          <w:tcPr>
            <w:tcW w:w="740" w:type="dxa"/>
            <w:tcBorders>
              <w:top w:val="nil"/>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2020</w:t>
            </w:r>
          </w:p>
        </w:tc>
        <w:tc>
          <w:tcPr>
            <w:tcW w:w="740" w:type="dxa"/>
            <w:tcBorders>
              <w:top w:val="nil"/>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2021</w:t>
            </w:r>
          </w:p>
        </w:tc>
        <w:tc>
          <w:tcPr>
            <w:tcW w:w="740" w:type="dxa"/>
            <w:tcBorders>
              <w:top w:val="nil"/>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2022</w:t>
            </w:r>
          </w:p>
        </w:tc>
        <w:tc>
          <w:tcPr>
            <w:tcW w:w="740" w:type="dxa"/>
            <w:tcBorders>
              <w:top w:val="nil"/>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2023</w:t>
            </w:r>
          </w:p>
        </w:tc>
        <w:tc>
          <w:tcPr>
            <w:tcW w:w="740" w:type="dxa"/>
            <w:tcBorders>
              <w:top w:val="nil"/>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2024</w:t>
            </w:r>
          </w:p>
        </w:tc>
        <w:tc>
          <w:tcPr>
            <w:tcW w:w="740" w:type="dxa"/>
            <w:tcBorders>
              <w:top w:val="nil"/>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2025</w:t>
            </w:r>
          </w:p>
        </w:tc>
        <w:tc>
          <w:tcPr>
            <w:tcW w:w="740" w:type="dxa"/>
            <w:tcBorders>
              <w:top w:val="nil"/>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2026</w:t>
            </w:r>
          </w:p>
        </w:tc>
        <w:tc>
          <w:tcPr>
            <w:tcW w:w="740" w:type="dxa"/>
            <w:tcBorders>
              <w:top w:val="nil"/>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2027</w:t>
            </w:r>
          </w:p>
        </w:tc>
        <w:tc>
          <w:tcPr>
            <w:tcW w:w="740" w:type="dxa"/>
            <w:tcBorders>
              <w:top w:val="nil"/>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2028</w:t>
            </w:r>
          </w:p>
        </w:tc>
        <w:tc>
          <w:tcPr>
            <w:tcW w:w="740" w:type="dxa"/>
            <w:tcBorders>
              <w:top w:val="nil"/>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2029</w:t>
            </w:r>
          </w:p>
        </w:tc>
        <w:tc>
          <w:tcPr>
            <w:tcW w:w="740" w:type="dxa"/>
            <w:tcBorders>
              <w:top w:val="nil"/>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2030</w:t>
            </w:r>
          </w:p>
        </w:tc>
      </w:tr>
      <w:tr w:rsidR="00BC2943" w:rsidRPr="00103927" w:rsidTr="007C574B">
        <w:trPr>
          <w:trHeight w:val="276"/>
        </w:trPr>
        <w:tc>
          <w:tcPr>
            <w:tcW w:w="2020" w:type="dxa"/>
            <w:tcBorders>
              <w:top w:val="single" w:sz="4" w:space="0" w:color="auto"/>
              <w:left w:val="single" w:sz="4" w:space="0" w:color="auto"/>
              <w:bottom w:val="single" w:sz="4" w:space="0" w:color="auto"/>
              <w:right w:val="single" w:sz="4" w:space="0" w:color="auto"/>
            </w:tcBorders>
            <w:shd w:val="clear" w:color="auto" w:fill="auto"/>
            <w:hideMark/>
          </w:tcPr>
          <w:p w:rsidR="00BC2943" w:rsidRPr="00103927" w:rsidRDefault="00BC2943" w:rsidP="007C574B">
            <w:pPr>
              <w:rPr>
                <w:color w:val="000000"/>
              </w:rPr>
            </w:pPr>
            <w:r w:rsidRPr="00103927">
              <w:rPr>
                <w:color w:val="000000"/>
              </w:rPr>
              <w:t>п</w:t>
            </w:r>
            <w:proofErr w:type="gramStart"/>
            <w:r w:rsidRPr="00103927">
              <w:rPr>
                <w:color w:val="000000"/>
              </w:rPr>
              <w:t>.К</w:t>
            </w:r>
            <w:proofErr w:type="gramEnd"/>
            <w:r w:rsidRPr="00103927">
              <w:rPr>
                <w:color w:val="000000"/>
              </w:rPr>
              <w:t>расноленинский</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150,4</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150,9</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151,3</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151,8</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152,3</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152,7</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153,2</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153,6</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154,1</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154,6</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155,0</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155,5</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155,9</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156,4</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156,9</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157,3</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157,8</w:t>
            </w:r>
          </w:p>
        </w:tc>
      </w:tr>
      <w:tr w:rsidR="00BC2943" w:rsidRPr="00103927" w:rsidTr="007C574B">
        <w:trPr>
          <w:trHeight w:val="276"/>
        </w:trPr>
        <w:tc>
          <w:tcPr>
            <w:tcW w:w="2020" w:type="dxa"/>
            <w:tcBorders>
              <w:top w:val="single" w:sz="4" w:space="0" w:color="auto"/>
              <w:left w:val="single" w:sz="4" w:space="0" w:color="auto"/>
              <w:bottom w:val="single" w:sz="4" w:space="0" w:color="auto"/>
              <w:right w:val="single" w:sz="4" w:space="0" w:color="auto"/>
            </w:tcBorders>
            <w:shd w:val="clear" w:color="auto" w:fill="auto"/>
            <w:hideMark/>
          </w:tcPr>
          <w:p w:rsidR="00BC2943" w:rsidRPr="00103927" w:rsidRDefault="00BC2943" w:rsidP="007C574B">
            <w:pPr>
              <w:rPr>
                <w:color w:val="000000"/>
              </w:rPr>
            </w:pPr>
            <w:r w:rsidRPr="00103927">
              <w:rPr>
                <w:color w:val="000000"/>
              </w:rPr>
              <w:t>п.</w:t>
            </w:r>
            <w:r>
              <w:rPr>
                <w:color w:val="000000"/>
              </w:rPr>
              <w:t xml:space="preserve"> </w:t>
            </w:r>
            <w:r w:rsidRPr="00103927">
              <w:rPr>
                <w:color w:val="000000"/>
              </w:rPr>
              <w:t>Урманный</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52,9</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53,4</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53,8</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54,3</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54,7</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55,2</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55,7</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56,1</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56,6</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57,0</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57,5</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58,0</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58,4</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58,9</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59,3</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59,8</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103927" w:rsidRDefault="00BC2943" w:rsidP="007C574B">
            <w:pPr>
              <w:jc w:val="center"/>
              <w:rPr>
                <w:color w:val="000000"/>
              </w:rPr>
            </w:pPr>
            <w:r w:rsidRPr="00103927">
              <w:rPr>
                <w:color w:val="000000"/>
              </w:rPr>
              <w:t>60,3</w:t>
            </w:r>
          </w:p>
        </w:tc>
      </w:tr>
      <w:tr w:rsidR="00BC2943" w:rsidRPr="00103927" w:rsidTr="007C574B">
        <w:trPr>
          <w:trHeight w:val="552"/>
        </w:trPr>
        <w:tc>
          <w:tcPr>
            <w:tcW w:w="2020" w:type="dxa"/>
            <w:tcBorders>
              <w:top w:val="single" w:sz="4" w:space="0" w:color="auto"/>
              <w:left w:val="single" w:sz="4" w:space="0" w:color="auto"/>
              <w:bottom w:val="single" w:sz="4" w:space="0" w:color="auto"/>
              <w:right w:val="single" w:sz="4" w:space="0" w:color="auto"/>
            </w:tcBorders>
            <w:shd w:val="clear" w:color="auto" w:fill="auto"/>
            <w:hideMark/>
          </w:tcPr>
          <w:p w:rsidR="00BC2943" w:rsidRPr="00103927" w:rsidRDefault="00BC2943" w:rsidP="007C574B">
            <w:pPr>
              <w:rPr>
                <w:color w:val="000000"/>
              </w:rPr>
            </w:pPr>
            <w:r w:rsidRPr="00103927">
              <w:rPr>
                <w:color w:val="000000"/>
              </w:rPr>
              <w:t>Итог по сельскому поселению</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203,3</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204,2</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205,2</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206,1</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207,0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207,9</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208,8</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209,8</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210,7</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211,6</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212,5</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213,4</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214,4</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215,3</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216,2</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217,1</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103927" w:rsidRDefault="00BC2943" w:rsidP="007C574B">
            <w:pPr>
              <w:jc w:val="center"/>
              <w:rPr>
                <w:color w:val="000000"/>
              </w:rPr>
            </w:pPr>
            <w:r w:rsidRPr="00103927">
              <w:rPr>
                <w:color w:val="000000"/>
              </w:rPr>
              <w:t>218,0</w:t>
            </w:r>
          </w:p>
        </w:tc>
      </w:tr>
    </w:tbl>
    <w:p w:rsidR="00BC2943" w:rsidRDefault="00BC2943" w:rsidP="007C574B">
      <w:pPr>
        <w:shd w:val="clear" w:color="auto" w:fill="FFFFFF"/>
        <w:autoSpaceDE w:val="0"/>
        <w:autoSpaceDN w:val="0"/>
        <w:adjustRightInd w:val="0"/>
        <w:ind w:firstLine="709"/>
        <w:jc w:val="both"/>
        <w:rPr>
          <w:b/>
          <w:sz w:val="24"/>
          <w:szCs w:val="24"/>
        </w:rPr>
      </w:pPr>
      <w:r w:rsidRPr="004F5DEA">
        <w:rPr>
          <w:b/>
          <w:sz w:val="24"/>
          <w:szCs w:val="24"/>
        </w:rPr>
        <w:t>Таблица</w:t>
      </w:r>
      <w:r>
        <w:rPr>
          <w:b/>
          <w:sz w:val="24"/>
          <w:szCs w:val="24"/>
        </w:rPr>
        <w:t xml:space="preserve"> 13</w:t>
      </w:r>
      <w:r w:rsidRPr="004F5DEA">
        <w:rPr>
          <w:b/>
          <w:sz w:val="24"/>
          <w:szCs w:val="24"/>
        </w:rPr>
        <w:t xml:space="preserve"> </w:t>
      </w:r>
      <w:r>
        <w:rPr>
          <w:b/>
          <w:sz w:val="24"/>
          <w:szCs w:val="24"/>
        </w:rPr>
        <w:t>–</w:t>
      </w:r>
      <w:r w:rsidRPr="004F5DEA">
        <w:rPr>
          <w:b/>
          <w:sz w:val="24"/>
          <w:szCs w:val="24"/>
        </w:rPr>
        <w:t xml:space="preserve"> Значения</w:t>
      </w:r>
      <w:r>
        <w:rPr>
          <w:b/>
          <w:sz w:val="24"/>
          <w:szCs w:val="24"/>
        </w:rPr>
        <w:t xml:space="preserve"> </w:t>
      </w:r>
      <w:r w:rsidRPr="004F5DEA">
        <w:rPr>
          <w:b/>
          <w:sz w:val="24"/>
          <w:szCs w:val="24"/>
        </w:rPr>
        <w:t xml:space="preserve">расчетного потребления воды (в часы максимума) </w:t>
      </w:r>
      <w:r w:rsidRPr="005B2905">
        <w:rPr>
          <w:b/>
          <w:sz w:val="24"/>
          <w:szCs w:val="24"/>
        </w:rPr>
        <w:t xml:space="preserve">по </w:t>
      </w:r>
      <w:r>
        <w:rPr>
          <w:b/>
          <w:sz w:val="24"/>
          <w:szCs w:val="24"/>
        </w:rPr>
        <w:t>населенным пунктам</w:t>
      </w:r>
      <w:r w:rsidRPr="005B2905">
        <w:rPr>
          <w:b/>
          <w:sz w:val="24"/>
          <w:szCs w:val="24"/>
        </w:rPr>
        <w:t xml:space="preserve"> сельского поселения</w:t>
      </w:r>
      <w:r>
        <w:rPr>
          <w:b/>
          <w:sz w:val="24"/>
          <w:szCs w:val="24"/>
        </w:rPr>
        <w:t xml:space="preserve"> </w:t>
      </w:r>
      <w:r w:rsidRPr="00103927">
        <w:rPr>
          <w:b/>
          <w:sz w:val="24"/>
          <w:szCs w:val="24"/>
        </w:rPr>
        <w:t>Красноленинский</w:t>
      </w:r>
      <w:r w:rsidRPr="004F5DEA">
        <w:rPr>
          <w:b/>
          <w:sz w:val="24"/>
          <w:szCs w:val="24"/>
        </w:rPr>
        <w:t>, м3/сут</w:t>
      </w:r>
      <w:r>
        <w:rPr>
          <w:b/>
          <w:sz w:val="24"/>
          <w:szCs w:val="24"/>
        </w:rPr>
        <w:t>.</w:t>
      </w:r>
    </w:p>
    <w:tbl>
      <w:tblPr>
        <w:tblW w:w="14600" w:type="dxa"/>
        <w:tblInd w:w="91" w:type="dxa"/>
        <w:tblLook w:val="04A0" w:firstRow="1" w:lastRow="0" w:firstColumn="1" w:lastColumn="0" w:noHBand="0" w:noVBand="1"/>
      </w:tblPr>
      <w:tblGrid>
        <w:gridCol w:w="2020"/>
        <w:gridCol w:w="740"/>
        <w:gridCol w:w="740"/>
        <w:gridCol w:w="740"/>
        <w:gridCol w:w="740"/>
        <w:gridCol w:w="740"/>
        <w:gridCol w:w="740"/>
        <w:gridCol w:w="740"/>
        <w:gridCol w:w="740"/>
        <w:gridCol w:w="740"/>
        <w:gridCol w:w="740"/>
        <w:gridCol w:w="740"/>
        <w:gridCol w:w="740"/>
        <w:gridCol w:w="740"/>
        <w:gridCol w:w="740"/>
        <w:gridCol w:w="740"/>
        <w:gridCol w:w="740"/>
        <w:gridCol w:w="740"/>
      </w:tblGrid>
      <w:tr w:rsidR="00BC2943" w:rsidRPr="00830B90" w:rsidTr="007C574B">
        <w:trPr>
          <w:trHeight w:val="276"/>
        </w:trPr>
        <w:tc>
          <w:tcPr>
            <w:tcW w:w="20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C2943" w:rsidRDefault="00BC2943" w:rsidP="007C574B">
            <w:pPr>
              <w:rPr>
                <w:color w:val="000000"/>
              </w:rPr>
            </w:pPr>
            <w:r w:rsidRPr="00830B90">
              <w:rPr>
                <w:color w:val="000000"/>
              </w:rPr>
              <w:t>Наименование</w:t>
            </w:r>
          </w:p>
          <w:p w:rsidR="00BC2943" w:rsidRPr="00830B90" w:rsidRDefault="00BC2943" w:rsidP="007C574B">
            <w:pPr>
              <w:rPr>
                <w:color w:val="000000"/>
              </w:rPr>
            </w:pPr>
            <w:r>
              <w:rPr>
                <w:color w:val="000000"/>
              </w:rPr>
              <w:t>населенного пункта</w:t>
            </w:r>
          </w:p>
        </w:tc>
        <w:tc>
          <w:tcPr>
            <w:tcW w:w="12580" w:type="dxa"/>
            <w:gridSpan w:val="17"/>
            <w:tcBorders>
              <w:top w:val="single" w:sz="4" w:space="0" w:color="auto"/>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Годы</w:t>
            </w:r>
          </w:p>
        </w:tc>
      </w:tr>
      <w:tr w:rsidR="00BC2943" w:rsidRPr="00830B90" w:rsidTr="007C574B">
        <w:trPr>
          <w:trHeight w:val="276"/>
        </w:trPr>
        <w:tc>
          <w:tcPr>
            <w:tcW w:w="2020" w:type="dxa"/>
            <w:vMerge/>
            <w:tcBorders>
              <w:top w:val="single" w:sz="4" w:space="0" w:color="auto"/>
              <w:left w:val="single" w:sz="4" w:space="0" w:color="auto"/>
              <w:bottom w:val="single" w:sz="4" w:space="0" w:color="auto"/>
              <w:right w:val="single" w:sz="4" w:space="0" w:color="auto"/>
            </w:tcBorders>
            <w:vAlign w:val="center"/>
            <w:hideMark/>
          </w:tcPr>
          <w:p w:rsidR="00BC2943" w:rsidRPr="00830B90" w:rsidRDefault="00BC2943" w:rsidP="007C574B">
            <w:pPr>
              <w:rPr>
                <w:color w:val="000000"/>
              </w:rPr>
            </w:pP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2014</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2015</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2016</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2017</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2018</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2019</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2020</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2021</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2022</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2023</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2024</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2025</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2026</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2027</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2028</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2029</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2030</w:t>
            </w:r>
          </w:p>
        </w:tc>
      </w:tr>
      <w:tr w:rsidR="00BC2943" w:rsidRPr="00830B90" w:rsidTr="007C574B">
        <w:trPr>
          <w:trHeight w:val="276"/>
        </w:trPr>
        <w:tc>
          <w:tcPr>
            <w:tcW w:w="2020" w:type="dxa"/>
            <w:tcBorders>
              <w:top w:val="nil"/>
              <w:left w:val="single" w:sz="4" w:space="0" w:color="auto"/>
              <w:bottom w:val="single" w:sz="4" w:space="0" w:color="auto"/>
              <w:right w:val="single" w:sz="4" w:space="0" w:color="auto"/>
            </w:tcBorders>
            <w:shd w:val="clear" w:color="auto" w:fill="auto"/>
            <w:hideMark/>
          </w:tcPr>
          <w:p w:rsidR="00BC2943" w:rsidRPr="00830B90" w:rsidRDefault="00BC2943" w:rsidP="007C574B">
            <w:pPr>
              <w:rPr>
                <w:color w:val="000000"/>
              </w:rPr>
            </w:pPr>
            <w:r w:rsidRPr="00830B90">
              <w:rPr>
                <w:color w:val="000000"/>
              </w:rPr>
              <w:t>п</w:t>
            </w:r>
            <w:proofErr w:type="gramStart"/>
            <w:r w:rsidRPr="00830B90">
              <w:rPr>
                <w:color w:val="000000"/>
              </w:rPr>
              <w:t>.К</w:t>
            </w:r>
            <w:proofErr w:type="gramEnd"/>
            <w:r w:rsidRPr="00830B90">
              <w:rPr>
                <w:color w:val="000000"/>
              </w:rPr>
              <w:t>расноленинский</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195,5</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196,1</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196,7</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197,3</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197,9</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198,5</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199,1</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199,7</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200,3</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200,9</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201,5</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202,1</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202,7</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203,3</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203,9</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204,5</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205,1</w:t>
            </w:r>
          </w:p>
        </w:tc>
      </w:tr>
      <w:tr w:rsidR="00BC2943" w:rsidRPr="00830B90" w:rsidTr="007C574B">
        <w:trPr>
          <w:trHeight w:val="276"/>
        </w:trPr>
        <w:tc>
          <w:tcPr>
            <w:tcW w:w="2020" w:type="dxa"/>
            <w:tcBorders>
              <w:top w:val="nil"/>
              <w:left w:val="single" w:sz="4" w:space="0" w:color="auto"/>
              <w:bottom w:val="single" w:sz="4" w:space="0" w:color="auto"/>
              <w:right w:val="single" w:sz="4" w:space="0" w:color="auto"/>
            </w:tcBorders>
            <w:shd w:val="clear" w:color="auto" w:fill="auto"/>
            <w:hideMark/>
          </w:tcPr>
          <w:p w:rsidR="00BC2943" w:rsidRPr="00830B90" w:rsidRDefault="00BC2943" w:rsidP="007C574B">
            <w:pPr>
              <w:rPr>
                <w:color w:val="000000"/>
              </w:rPr>
            </w:pPr>
            <w:r w:rsidRPr="00830B90">
              <w:rPr>
                <w:color w:val="000000"/>
              </w:rPr>
              <w:t>п.</w:t>
            </w:r>
            <w:r>
              <w:rPr>
                <w:color w:val="000000"/>
              </w:rPr>
              <w:t xml:space="preserve"> </w:t>
            </w:r>
            <w:r w:rsidRPr="00830B90">
              <w:rPr>
                <w:color w:val="000000"/>
              </w:rPr>
              <w:t>Урманный</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68,8</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69,4</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70,0</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70,6</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71,2</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71,8</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72,4</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73,0</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73,6</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74,2</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74,8</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75,3</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75,9</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76,5</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77,1</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77,7</w:t>
            </w:r>
          </w:p>
        </w:tc>
        <w:tc>
          <w:tcPr>
            <w:tcW w:w="740" w:type="dxa"/>
            <w:tcBorders>
              <w:top w:val="nil"/>
              <w:left w:val="nil"/>
              <w:bottom w:val="single" w:sz="4" w:space="0" w:color="auto"/>
              <w:right w:val="single" w:sz="4" w:space="0" w:color="auto"/>
            </w:tcBorders>
            <w:shd w:val="clear" w:color="auto" w:fill="auto"/>
            <w:vAlign w:val="bottom"/>
            <w:hideMark/>
          </w:tcPr>
          <w:p w:rsidR="00BC2943" w:rsidRPr="00830B90" w:rsidRDefault="00BC2943" w:rsidP="007C574B">
            <w:pPr>
              <w:jc w:val="center"/>
              <w:rPr>
                <w:color w:val="000000"/>
              </w:rPr>
            </w:pPr>
            <w:r w:rsidRPr="00830B90">
              <w:rPr>
                <w:color w:val="000000"/>
              </w:rPr>
              <w:t>78,3</w:t>
            </w:r>
          </w:p>
        </w:tc>
      </w:tr>
      <w:tr w:rsidR="00BC2943" w:rsidRPr="00830B90" w:rsidTr="007C574B">
        <w:trPr>
          <w:trHeight w:val="552"/>
        </w:trPr>
        <w:tc>
          <w:tcPr>
            <w:tcW w:w="2020" w:type="dxa"/>
            <w:tcBorders>
              <w:top w:val="nil"/>
              <w:left w:val="single" w:sz="4" w:space="0" w:color="auto"/>
              <w:bottom w:val="single" w:sz="4" w:space="0" w:color="auto"/>
              <w:right w:val="single" w:sz="4" w:space="0" w:color="auto"/>
            </w:tcBorders>
            <w:shd w:val="clear" w:color="auto" w:fill="auto"/>
            <w:hideMark/>
          </w:tcPr>
          <w:p w:rsidR="00BC2943" w:rsidRPr="00830B90" w:rsidRDefault="00BC2943" w:rsidP="007C574B">
            <w:pPr>
              <w:rPr>
                <w:color w:val="000000"/>
              </w:rPr>
            </w:pPr>
            <w:r w:rsidRPr="00830B90">
              <w:rPr>
                <w:color w:val="000000"/>
              </w:rPr>
              <w:t>Итог по сельскому поселению</w:t>
            </w:r>
          </w:p>
        </w:tc>
        <w:tc>
          <w:tcPr>
            <w:tcW w:w="740" w:type="dxa"/>
            <w:tcBorders>
              <w:top w:val="nil"/>
              <w:left w:val="nil"/>
              <w:bottom w:val="single" w:sz="4" w:space="0" w:color="auto"/>
              <w:right w:val="single" w:sz="4" w:space="0" w:color="auto"/>
            </w:tcBorders>
            <w:shd w:val="clear" w:color="auto" w:fill="auto"/>
            <w:vAlign w:val="center"/>
            <w:hideMark/>
          </w:tcPr>
          <w:p w:rsidR="00BC2943" w:rsidRPr="00830B90" w:rsidRDefault="00BC2943" w:rsidP="007C574B">
            <w:pPr>
              <w:jc w:val="center"/>
              <w:rPr>
                <w:color w:val="000000"/>
              </w:rPr>
            </w:pPr>
            <w:r w:rsidRPr="00830B90">
              <w:rPr>
                <w:color w:val="000000"/>
              </w:rPr>
              <w:t>264,3</w:t>
            </w:r>
          </w:p>
        </w:tc>
        <w:tc>
          <w:tcPr>
            <w:tcW w:w="740" w:type="dxa"/>
            <w:tcBorders>
              <w:top w:val="nil"/>
              <w:left w:val="nil"/>
              <w:bottom w:val="single" w:sz="4" w:space="0" w:color="auto"/>
              <w:right w:val="single" w:sz="4" w:space="0" w:color="auto"/>
            </w:tcBorders>
            <w:shd w:val="clear" w:color="auto" w:fill="auto"/>
            <w:vAlign w:val="center"/>
            <w:hideMark/>
          </w:tcPr>
          <w:p w:rsidR="00BC2943" w:rsidRPr="00830B90" w:rsidRDefault="00BC2943" w:rsidP="007C574B">
            <w:pPr>
              <w:jc w:val="center"/>
              <w:rPr>
                <w:color w:val="000000"/>
              </w:rPr>
            </w:pPr>
            <w:r w:rsidRPr="00830B90">
              <w:rPr>
                <w:color w:val="000000"/>
              </w:rPr>
              <w:t>265,5</w:t>
            </w:r>
          </w:p>
        </w:tc>
        <w:tc>
          <w:tcPr>
            <w:tcW w:w="740" w:type="dxa"/>
            <w:tcBorders>
              <w:top w:val="nil"/>
              <w:left w:val="nil"/>
              <w:bottom w:val="single" w:sz="4" w:space="0" w:color="auto"/>
              <w:right w:val="single" w:sz="4" w:space="0" w:color="auto"/>
            </w:tcBorders>
            <w:shd w:val="clear" w:color="auto" w:fill="auto"/>
            <w:vAlign w:val="center"/>
            <w:hideMark/>
          </w:tcPr>
          <w:p w:rsidR="00BC2943" w:rsidRPr="00830B90" w:rsidRDefault="00BC2943" w:rsidP="007C574B">
            <w:pPr>
              <w:jc w:val="center"/>
              <w:rPr>
                <w:color w:val="000000"/>
              </w:rPr>
            </w:pPr>
            <w:r w:rsidRPr="00830B90">
              <w:rPr>
                <w:color w:val="000000"/>
              </w:rPr>
              <w:t>266,7</w:t>
            </w:r>
          </w:p>
        </w:tc>
        <w:tc>
          <w:tcPr>
            <w:tcW w:w="740" w:type="dxa"/>
            <w:tcBorders>
              <w:top w:val="nil"/>
              <w:left w:val="nil"/>
              <w:bottom w:val="single" w:sz="4" w:space="0" w:color="auto"/>
              <w:right w:val="single" w:sz="4" w:space="0" w:color="auto"/>
            </w:tcBorders>
            <w:shd w:val="clear" w:color="auto" w:fill="auto"/>
            <w:vAlign w:val="center"/>
            <w:hideMark/>
          </w:tcPr>
          <w:p w:rsidR="00BC2943" w:rsidRPr="00830B90" w:rsidRDefault="00BC2943" w:rsidP="007C574B">
            <w:pPr>
              <w:jc w:val="center"/>
              <w:rPr>
                <w:color w:val="000000"/>
              </w:rPr>
            </w:pPr>
            <w:r w:rsidRPr="00830B90">
              <w:rPr>
                <w:color w:val="000000"/>
              </w:rPr>
              <w:t>267,9</w:t>
            </w:r>
          </w:p>
        </w:tc>
        <w:tc>
          <w:tcPr>
            <w:tcW w:w="740" w:type="dxa"/>
            <w:tcBorders>
              <w:top w:val="nil"/>
              <w:left w:val="nil"/>
              <w:bottom w:val="single" w:sz="4" w:space="0" w:color="auto"/>
              <w:right w:val="single" w:sz="4" w:space="0" w:color="auto"/>
            </w:tcBorders>
            <w:shd w:val="clear" w:color="auto" w:fill="auto"/>
            <w:vAlign w:val="center"/>
            <w:hideMark/>
          </w:tcPr>
          <w:p w:rsidR="00BC2943" w:rsidRPr="00830B90" w:rsidRDefault="00BC2943" w:rsidP="007C574B">
            <w:pPr>
              <w:jc w:val="center"/>
              <w:rPr>
                <w:color w:val="000000"/>
              </w:rPr>
            </w:pPr>
            <w:r w:rsidRPr="00830B90">
              <w:rPr>
                <w:color w:val="000000"/>
              </w:rPr>
              <w:t>269,1</w:t>
            </w:r>
          </w:p>
        </w:tc>
        <w:tc>
          <w:tcPr>
            <w:tcW w:w="740" w:type="dxa"/>
            <w:tcBorders>
              <w:top w:val="nil"/>
              <w:left w:val="nil"/>
              <w:bottom w:val="single" w:sz="4" w:space="0" w:color="auto"/>
              <w:right w:val="single" w:sz="4" w:space="0" w:color="auto"/>
            </w:tcBorders>
            <w:shd w:val="clear" w:color="auto" w:fill="auto"/>
            <w:vAlign w:val="center"/>
            <w:hideMark/>
          </w:tcPr>
          <w:p w:rsidR="00BC2943" w:rsidRPr="00830B90" w:rsidRDefault="00BC2943" w:rsidP="007C574B">
            <w:pPr>
              <w:jc w:val="center"/>
              <w:rPr>
                <w:color w:val="000000"/>
              </w:rPr>
            </w:pPr>
            <w:r w:rsidRPr="00830B90">
              <w:rPr>
                <w:color w:val="000000"/>
              </w:rPr>
              <w:t>270,3</w:t>
            </w:r>
          </w:p>
        </w:tc>
        <w:tc>
          <w:tcPr>
            <w:tcW w:w="740" w:type="dxa"/>
            <w:tcBorders>
              <w:top w:val="nil"/>
              <w:left w:val="nil"/>
              <w:bottom w:val="single" w:sz="4" w:space="0" w:color="auto"/>
              <w:right w:val="single" w:sz="4" w:space="0" w:color="auto"/>
            </w:tcBorders>
            <w:shd w:val="clear" w:color="auto" w:fill="auto"/>
            <w:vAlign w:val="center"/>
            <w:hideMark/>
          </w:tcPr>
          <w:p w:rsidR="00BC2943" w:rsidRPr="00830B90" w:rsidRDefault="00BC2943" w:rsidP="007C574B">
            <w:pPr>
              <w:jc w:val="center"/>
              <w:rPr>
                <w:color w:val="000000"/>
              </w:rPr>
            </w:pPr>
            <w:r w:rsidRPr="00830B90">
              <w:rPr>
                <w:color w:val="000000"/>
              </w:rPr>
              <w:t>271,5</w:t>
            </w:r>
          </w:p>
        </w:tc>
        <w:tc>
          <w:tcPr>
            <w:tcW w:w="740" w:type="dxa"/>
            <w:tcBorders>
              <w:top w:val="nil"/>
              <w:left w:val="nil"/>
              <w:bottom w:val="single" w:sz="4" w:space="0" w:color="auto"/>
              <w:right w:val="single" w:sz="4" w:space="0" w:color="auto"/>
            </w:tcBorders>
            <w:shd w:val="clear" w:color="auto" w:fill="auto"/>
            <w:vAlign w:val="center"/>
            <w:hideMark/>
          </w:tcPr>
          <w:p w:rsidR="00BC2943" w:rsidRPr="00830B90" w:rsidRDefault="00BC2943" w:rsidP="007C574B">
            <w:pPr>
              <w:jc w:val="center"/>
              <w:rPr>
                <w:color w:val="000000"/>
              </w:rPr>
            </w:pPr>
            <w:r w:rsidRPr="00830B90">
              <w:rPr>
                <w:color w:val="000000"/>
              </w:rPr>
              <w:t>272,7</w:t>
            </w:r>
          </w:p>
        </w:tc>
        <w:tc>
          <w:tcPr>
            <w:tcW w:w="740" w:type="dxa"/>
            <w:tcBorders>
              <w:top w:val="nil"/>
              <w:left w:val="nil"/>
              <w:bottom w:val="single" w:sz="4" w:space="0" w:color="auto"/>
              <w:right w:val="single" w:sz="4" w:space="0" w:color="auto"/>
            </w:tcBorders>
            <w:shd w:val="clear" w:color="auto" w:fill="auto"/>
            <w:vAlign w:val="center"/>
            <w:hideMark/>
          </w:tcPr>
          <w:p w:rsidR="00BC2943" w:rsidRPr="00830B90" w:rsidRDefault="00BC2943" w:rsidP="007C574B">
            <w:pPr>
              <w:jc w:val="center"/>
              <w:rPr>
                <w:color w:val="000000"/>
              </w:rPr>
            </w:pPr>
            <w:r w:rsidRPr="00830B90">
              <w:rPr>
                <w:color w:val="000000"/>
              </w:rPr>
              <w:t>273,9</w:t>
            </w:r>
          </w:p>
        </w:tc>
        <w:tc>
          <w:tcPr>
            <w:tcW w:w="740" w:type="dxa"/>
            <w:tcBorders>
              <w:top w:val="nil"/>
              <w:left w:val="nil"/>
              <w:bottom w:val="single" w:sz="4" w:space="0" w:color="auto"/>
              <w:right w:val="single" w:sz="4" w:space="0" w:color="auto"/>
            </w:tcBorders>
            <w:shd w:val="clear" w:color="auto" w:fill="auto"/>
            <w:vAlign w:val="center"/>
            <w:hideMark/>
          </w:tcPr>
          <w:p w:rsidR="00BC2943" w:rsidRPr="00830B90" w:rsidRDefault="00BC2943" w:rsidP="007C574B">
            <w:pPr>
              <w:jc w:val="center"/>
              <w:rPr>
                <w:color w:val="000000"/>
              </w:rPr>
            </w:pPr>
            <w:r w:rsidRPr="00830B90">
              <w:rPr>
                <w:color w:val="000000"/>
              </w:rPr>
              <w:t>275,1</w:t>
            </w:r>
          </w:p>
        </w:tc>
        <w:tc>
          <w:tcPr>
            <w:tcW w:w="740" w:type="dxa"/>
            <w:tcBorders>
              <w:top w:val="nil"/>
              <w:left w:val="nil"/>
              <w:bottom w:val="single" w:sz="4" w:space="0" w:color="auto"/>
              <w:right w:val="single" w:sz="4" w:space="0" w:color="auto"/>
            </w:tcBorders>
            <w:shd w:val="clear" w:color="auto" w:fill="auto"/>
            <w:vAlign w:val="center"/>
            <w:hideMark/>
          </w:tcPr>
          <w:p w:rsidR="00BC2943" w:rsidRPr="00830B90" w:rsidRDefault="00BC2943" w:rsidP="007C574B">
            <w:pPr>
              <w:jc w:val="center"/>
              <w:rPr>
                <w:color w:val="000000"/>
              </w:rPr>
            </w:pPr>
            <w:r w:rsidRPr="00830B90">
              <w:rPr>
                <w:color w:val="000000"/>
              </w:rPr>
              <w:t>276,3</w:t>
            </w:r>
          </w:p>
        </w:tc>
        <w:tc>
          <w:tcPr>
            <w:tcW w:w="740" w:type="dxa"/>
            <w:tcBorders>
              <w:top w:val="nil"/>
              <w:left w:val="nil"/>
              <w:bottom w:val="single" w:sz="4" w:space="0" w:color="auto"/>
              <w:right w:val="single" w:sz="4" w:space="0" w:color="auto"/>
            </w:tcBorders>
            <w:shd w:val="clear" w:color="auto" w:fill="auto"/>
            <w:vAlign w:val="center"/>
            <w:hideMark/>
          </w:tcPr>
          <w:p w:rsidR="00BC2943" w:rsidRPr="00830B90" w:rsidRDefault="00BC2943" w:rsidP="007C574B">
            <w:pPr>
              <w:jc w:val="center"/>
              <w:rPr>
                <w:color w:val="000000"/>
              </w:rPr>
            </w:pPr>
            <w:r w:rsidRPr="00830B90">
              <w:rPr>
                <w:color w:val="000000"/>
              </w:rPr>
              <w:t>277,5</w:t>
            </w:r>
          </w:p>
        </w:tc>
        <w:tc>
          <w:tcPr>
            <w:tcW w:w="740" w:type="dxa"/>
            <w:tcBorders>
              <w:top w:val="nil"/>
              <w:left w:val="nil"/>
              <w:bottom w:val="single" w:sz="4" w:space="0" w:color="auto"/>
              <w:right w:val="single" w:sz="4" w:space="0" w:color="auto"/>
            </w:tcBorders>
            <w:shd w:val="clear" w:color="auto" w:fill="auto"/>
            <w:vAlign w:val="center"/>
            <w:hideMark/>
          </w:tcPr>
          <w:p w:rsidR="00BC2943" w:rsidRPr="00830B90" w:rsidRDefault="00BC2943" w:rsidP="007C574B">
            <w:pPr>
              <w:jc w:val="center"/>
              <w:rPr>
                <w:color w:val="000000"/>
              </w:rPr>
            </w:pPr>
            <w:r w:rsidRPr="00830B90">
              <w:rPr>
                <w:color w:val="000000"/>
              </w:rPr>
              <w:t>278,7</w:t>
            </w:r>
          </w:p>
        </w:tc>
        <w:tc>
          <w:tcPr>
            <w:tcW w:w="740" w:type="dxa"/>
            <w:tcBorders>
              <w:top w:val="nil"/>
              <w:left w:val="nil"/>
              <w:bottom w:val="single" w:sz="4" w:space="0" w:color="auto"/>
              <w:right w:val="single" w:sz="4" w:space="0" w:color="auto"/>
            </w:tcBorders>
            <w:shd w:val="clear" w:color="auto" w:fill="auto"/>
            <w:vAlign w:val="center"/>
            <w:hideMark/>
          </w:tcPr>
          <w:p w:rsidR="00BC2943" w:rsidRPr="00830B90" w:rsidRDefault="00BC2943" w:rsidP="007C574B">
            <w:pPr>
              <w:jc w:val="center"/>
              <w:rPr>
                <w:color w:val="000000"/>
              </w:rPr>
            </w:pPr>
            <w:r w:rsidRPr="00830B90">
              <w:rPr>
                <w:color w:val="000000"/>
              </w:rPr>
              <w:t>279,9</w:t>
            </w:r>
          </w:p>
        </w:tc>
        <w:tc>
          <w:tcPr>
            <w:tcW w:w="740" w:type="dxa"/>
            <w:tcBorders>
              <w:top w:val="nil"/>
              <w:left w:val="nil"/>
              <w:bottom w:val="single" w:sz="4" w:space="0" w:color="auto"/>
              <w:right w:val="single" w:sz="4" w:space="0" w:color="auto"/>
            </w:tcBorders>
            <w:shd w:val="clear" w:color="auto" w:fill="auto"/>
            <w:vAlign w:val="center"/>
            <w:hideMark/>
          </w:tcPr>
          <w:p w:rsidR="00BC2943" w:rsidRPr="00830B90" w:rsidRDefault="00BC2943" w:rsidP="007C574B">
            <w:pPr>
              <w:jc w:val="center"/>
              <w:rPr>
                <w:color w:val="000000"/>
              </w:rPr>
            </w:pPr>
            <w:r w:rsidRPr="00830B90">
              <w:rPr>
                <w:color w:val="000000"/>
              </w:rPr>
              <w:t>281,1</w:t>
            </w:r>
          </w:p>
        </w:tc>
        <w:tc>
          <w:tcPr>
            <w:tcW w:w="740" w:type="dxa"/>
            <w:tcBorders>
              <w:top w:val="nil"/>
              <w:left w:val="nil"/>
              <w:bottom w:val="single" w:sz="4" w:space="0" w:color="auto"/>
              <w:right w:val="single" w:sz="4" w:space="0" w:color="auto"/>
            </w:tcBorders>
            <w:shd w:val="clear" w:color="auto" w:fill="auto"/>
            <w:vAlign w:val="center"/>
            <w:hideMark/>
          </w:tcPr>
          <w:p w:rsidR="00BC2943" w:rsidRPr="00830B90" w:rsidRDefault="00BC2943" w:rsidP="007C574B">
            <w:pPr>
              <w:jc w:val="center"/>
              <w:rPr>
                <w:color w:val="000000"/>
              </w:rPr>
            </w:pPr>
            <w:r w:rsidRPr="00830B90">
              <w:rPr>
                <w:color w:val="000000"/>
              </w:rPr>
              <w:t>282,3</w:t>
            </w:r>
          </w:p>
        </w:tc>
        <w:tc>
          <w:tcPr>
            <w:tcW w:w="740" w:type="dxa"/>
            <w:tcBorders>
              <w:top w:val="nil"/>
              <w:left w:val="nil"/>
              <w:bottom w:val="single" w:sz="4" w:space="0" w:color="auto"/>
              <w:right w:val="single" w:sz="4" w:space="0" w:color="auto"/>
            </w:tcBorders>
            <w:shd w:val="clear" w:color="auto" w:fill="auto"/>
            <w:vAlign w:val="center"/>
            <w:hideMark/>
          </w:tcPr>
          <w:p w:rsidR="00BC2943" w:rsidRPr="00830B90" w:rsidRDefault="00BC2943" w:rsidP="007C574B">
            <w:pPr>
              <w:jc w:val="center"/>
              <w:rPr>
                <w:color w:val="000000"/>
              </w:rPr>
            </w:pPr>
            <w:r w:rsidRPr="00830B90">
              <w:rPr>
                <w:color w:val="000000"/>
              </w:rPr>
              <w:t>283,5</w:t>
            </w:r>
          </w:p>
        </w:tc>
      </w:tr>
    </w:tbl>
    <w:p w:rsidR="00BC2943" w:rsidRPr="00EE77EA" w:rsidRDefault="00BC2943" w:rsidP="007C574B">
      <w:pPr>
        <w:shd w:val="clear" w:color="auto" w:fill="FFFFFF"/>
        <w:autoSpaceDE w:val="0"/>
        <w:autoSpaceDN w:val="0"/>
        <w:adjustRightInd w:val="0"/>
        <w:ind w:firstLine="709"/>
        <w:jc w:val="both"/>
        <w:rPr>
          <w:b/>
          <w:sz w:val="24"/>
          <w:szCs w:val="24"/>
        </w:rPr>
      </w:pPr>
      <w:r>
        <w:rPr>
          <w:b/>
          <w:sz w:val="24"/>
          <w:szCs w:val="24"/>
        </w:rPr>
        <w:t>3</w:t>
      </w:r>
      <w:r w:rsidRPr="00EE77EA">
        <w:rPr>
          <w:b/>
          <w:sz w:val="24"/>
          <w:szCs w:val="24"/>
        </w:rPr>
        <w:t>.8. Перспективное потребление коммунальных ресурсов в сфере водоснабжения</w:t>
      </w:r>
      <w:r>
        <w:rPr>
          <w:b/>
          <w:sz w:val="24"/>
          <w:szCs w:val="24"/>
        </w:rPr>
        <w:t>.</w:t>
      </w:r>
    </w:p>
    <w:p w:rsidR="00BC2943" w:rsidRPr="00EE77EA" w:rsidRDefault="00BC2943" w:rsidP="007C574B">
      <w:pPr>
        <w:shd w:val="clear" w:color="auto" w:fill="FFFFFF"/>
        <w:autoSpaceDE w:val="0"/>
        <w:autoSpaceDN w:val="0"/>
        <w:adjustRightInd w:val="0"/>
        <w:ind w:firstLine="709"/>
        <w:jc w:val="both"/>
        <w:rPr>
          <w:b/>
          <w:sz w:val="24"/>
          <w:szCs w:val="24"/>
        </w:rPr>
      </w:pPr>
      <w:r w:rsidRPr="00EE77EA">
        <w:rPr>
          <w:b/>
          <w:sz w:val="24"/>
          <w:szCs w:val="24"/>
        </w:rPr>
        <w:t>3.8.1. Сведения о фактическом и ожидаемом потреблении воды</w:t>
      </w:r>
      <w:r>
        <w:rPr>
          <w:b/>
          <w:sz w:val="24"/>
          <w:szCs w:val="24"/>
        </w:rPr>
        <w:t>.</w:t>
      </w:r>
    </w:p>
    <w:p w:rsidR="00BC2943" w:rsidRPr="00E50C82" w:rsidRDefault="00BC2943" w:rsidP="007C574B">
      <w:pPr>
        <w:shd w:val="clear" w:color="auto" w:fill="FFFFFF"/>
        <w:autoSpaceDE w:val="0"/>
        <w:autoSpaceDN w:val="0"/>
        <w:adjustRightInd w:val="0"/>
        <w:ind w:firstLine="709"/>
        <w:jc w:val="both"/>
        <w:rPr>
          <w:sz w:val="24"/>
          <w:szCs w:val="24"/>
        </w:rPr>
      </w:pPr>
      <w:r w:rsidRPr="00EE77EA">
        <w:rPr>
          <w:sz w:val="24"/>
          <w:szCs w:val="24"/>
        </w:rPr>
        <w:t>Фактическое потребление воды за 201</w:t>
      </w:r>
      <w:r>
        <w:rPr>
          <w:sz w:val="24"/>
          <w:szCs w:val="24"/>
        </w:rPr>
        <w:t>3</w:t>
      </w:r>
      <w:r w:rsidRPr="00EE77EA">
        <w:rPr>
          <w:sz w:val="24"/>
          <w:szCs w:val="24"/>
        </w:rPr>
        <w:t xml:space="preserve"> года составило </w:t>
      </w:r>
      <w:r>
        <w:rPr>
          <w:sz w:val="24"/>
          <w:szCs w:val="24"/>
        </w:rPr>
        <w:t xml:space="preserve">13,9 </w:t>
      </w:r>
      <w:r w:rsidRPr="00EE77EA">
        <w:rPr>
          <w:sz w:val="24"/>
          <w:szCs w:val="24"/>
        </w:rPr>
        <w:t>тыс.</w:t>
      </w:r>
      <w:r>
        <w:rPr>
          <w:sz w:val="24"/>
          <w:szCs w:val="24"/>
        </w:rPr>
        <w:t xml:space="preserve"> м3/год, </w:t>
      </w:r>
      <w:proofErr w:type="gramStart"/>
      <w:r>
        <w:rPr>
          <w:sz w:val="24"/>
          <w:szCs w:val="24"/>
        </w:rPr>
        <w:t>среднем</w:t>
      </w:r>
      <w:proofErr w:type="gramEnd"/>
      <w:r>
        <w:rPr>
          <w:sz w:val="24"/>
          <w:szCs w:val="24"/>
        </w:rPr>
        <w:t xml:space="preserve"> в</w:t>
      </w:r>
      <w:r w:rsidRPr="00EE77EA">
        <w:rPr>
          <w:sz w:val="24"/>
          <w:szCs w:val="24"/>
        </w:rPr>
        <w:t xml:space="preserve"> сутки </w:t>
      </w:r>
      <w:r>
        <w:rPr>
          <w:sz w:val="24"/>
          <w:szCs w:val="24"/>
        </w:rPr>
        <w:t>38 м3/сут., максимальный  водоразбор</w:t>
      </w:r>
      <w:r w:rsidRPr="00EE77EA">
        <w:rPr>
          <w:sz w:val="24"/>
          <w:szCs w:val="24"/>
        </w:rPr>
        <w:t xml:space="preserve"> </w:t>
      </w:r>
      <w:r>
        <w:rPr>
          <w:sz w:val="24"/>
          <w:szCs w:val="24"/>
        </w:rPr>
        <w:t>в сутки – 49,5</w:t>
      </w:r>
      <w:r w:rsidRPr="00EE77EA">
        <w:rPr>
          <w:sz w:val="24"/>
          <w:szCs w:val="24"/>
        </w:rPr>
        <w:t xml:space="preserve"> м3/сут. К 20</w:t>
      </w:r>
      <w:r>
        <w:rPr>
          <w:sz w:val="24"/>
          <w:szCs w:val="24"/>
        </w:rPr>
        <w:t>30</w:t>
      </w:r>
      <w:r w:rsidRPr="00EE77EA">
        <w:rPr>
          <w:sz w:val="24"/>
          <w:szCs w:val="24"/>
        </w:rPr>
        <w:t xml:space="preserve"> году ожидаемое потребление составит </w:t>
      </w:r>
      <w:r>
        <w:rPr>
          <w:sz w:val="24"/>
          <w:szCs w:val="24"/>
        </w:rPr>
        <w:t>79</w:t>
      </w:r>
      <w:r w:rsidRPr="00E50C82">
        <w:rPr>
          <w:sz w:val="24"/>
          <w:szCs w:val="24"/>
        </w:rPr>
        <w:t>,</w:t>
      </w:r>
      <w:r>
        <w:rPr>
          <w:sz w:val="24"/>
          <w:szCs w:val="24"/>
        </w:rPr>
        <w:t>6</w:t>
      </w:r>
      <w:r w:rsidRPr="00E50C82">
        <w:rPr>
          <w:sz w:val="24"/>
          <w:szCs w:val="24"/>
        </w:rPr>
        <w:t xml:space="preserve"> тыс.</w:t>
      </w:r>
      <w:r>
        <w:rPr>
          <w:sz w:val="24"/>
          <w:szCs w:val="24"/>
        </w:rPr>
        <w:t xml:space="preserve"> м3/год, в среднем в</w:t>
      </w:r>
      <w:r w:rsidRPr="00E50C82">
        <w:rPr>
          <w:sz w:val="24"/>
          <w:szCs w:val="24"/>
        </w:rPr>
        <w:t xml:space="preserve"> сутки</w:t>
      </w:r>
      <w:r>
        <w:rPr>
          <w:sz w:val="24"/>
          <w:szCs w:val="24"/>
        </w:rPr>
        <w:t xml:space="preserve"> – </w:t>
      </w:r>
      <w:r w:rsidRPr="00E50C82">
        <w:rPr>
          <w:sz w:val="24"/>
          <w:szCs w:val="24"/>
        </w:rPr>
        <w:t xml:space="preserve"> 0,</w:t>
      </w:r>
      <w:r>
        <w:rPr>
          <w:sz w:val="24"/>
          <w:szCs w:val="24"/>
        </w:rPr>
        <w:t>218 тыс</w:t>
      </w:r>
      <w:proofErr w:type="gramStart"/>
      <w:r>
        <w:rPr>
          <w:sz w:val="24"/>
          <w:szCs w:val="24"/>
        </w:rPr>
        <w:t>.м</w:t>
      </w:r>
      <w:proofErr w:type="gramEnd"/>
      <w:r>
        <w:rPr>
          <w:sz w:val="24"/>
          <w:szCs w:val="24"/>
        </w:rPr>
        <w:t xml:space="preserve">3/сут,  максимальный </w:t>
      </w:r>
      <w:r w:rsidRPr="00E50C82">
        <w:rPr>
          <w:sz w:val="24"/>
          <w:szCs w:val="24"/>
        </w:rPr>
        <w:t xml:space="preserve">расход </w:t>
      </w:r>
      <w:r>
        <w:rPr>
          <w:sz w:val="24"/>
          <w:szCs w:val="24"/>
        </w:rPr>
        <w:t>в</w:t>
      </w:r>
      <w:r w:rsidRPr="00E50C82">
        <w:rPr>
          <w:sz w:val="24"/>
          <w:szCs w:val="24"/>
        </w:rPr>
        <w:t xml:space="preserve"> сутки </w:t>
      </w:r>
      <w:r>
        <w:rPr>
          <w:sz w:val="24"/>
          <w:szCs w:val="24"/>
        </w:rPr>
        <w:t>составит</w:t>
      </w:r>
      <w:r w:rsidRPr="00E50C82">
        <w:rPr>
          <w:sz w:val="24"/>
          <w:szCs w:val="24"/>
        </w:rPr>
        <w:t xml:space="preserve"> 0,</w:t>
      </w:r>
      <w:r>
        <w:rPr>
          <w:sz w:val="24"/>
          <w:szCs w:val="24"/>
        </w:rPr>
        <w:t>283</w:t>
      </w:r>
      <w:r w:rsidRPr="00E50C82">
        <w:rPr>
          <w:sz w:val="24"/>
          <w:szCs w:val="24"/>
        </w:rPr>
        <w:t xml:space="preserve"> тыс.м3/сут.</w:t>
      </w:r>
    </w:p>
    <w:p w:rsidR="00BC2943" w:rsidRPr="0076485C" w:rsidRDefault="00BC2943" w:rsidP="007C574B">
      <w:pPr>
        <w:shd w:val="clear" w:color="auto" w:fill="FFFFFF"/>
        <w:autoSpaceDE w:val="0"/>
        <w:autoSpaceDN w:val="0"/>
        <w:adjustRightInd w:val="0"/>
        <w:ind w:firstLine="709"/>
        <w:jc w:val="both"/>
        <w:rPr>
          <w:b/>
          <w:sz w:val="24"/>
          <w:szCs w:val="24"/>
        </w:rPr>
      </w:pPr>
      <w:r w:rsidRPr="0076485C">
        <w:rPr>
          <w:b/>
          <w:sz w:val="24"/>
          <w:szCs w:val="24"/>
        </w:rPr>
        <w:t>3.8.2. Описание территориальной структуры потребления воды</w:t>
      </w:r>
      <w:r>
        <w:rPr>
          <w:b/>
          <w:sz w:val="24"/>
          <w:szCs w:val="24"/>
        </w:rPr>
        <w:t>.</w:t>
      </w:r>
    </w:p>
    <w:p w:rsidR="00BC2943" w:rsidRPr="0076485C" w:rsidRDefault="00BC2943" w:rsidP="007C574B">
      <w:pPr>
        <w:shd w:val="clear" w:color="auto" w:fill="FFFFFF"/>
        <w:autoSpaceDE w:val="0"/>
        <w:autoSpaceDN w:val="0"/>
        <w:adjustRightInd w:val="0"/>
        <w:ind w:firstLine="709"/>
        <w:jc w:val="both"/>
        <w:rPr>
          <w:sz w:val="24"/>
          <w:szCs w:val="24"/>
        </w:rPr>
      </w:pPr>
      <w:r w:rsidRPr="0076485C">
        <w:rPr>
          <w:sz w:val="24"/>
          <w:szCs w:val="24"/>
        </w:rPr>
        <w:t>Структура перспективного территориального баланса представлена в таблице 1</w:t>
      </w:r>
      <w:r>
        <w:rPr>
          <w:sz w:val="24"/>
          <w:szCs w:val="24"/>
        </w:rPr>
        <w:t>4</w:t>
      </w:r>
      <w:r w:rsidRPr="0076485C">
        <w:rPr>
          <w:sz w:val="24"/>
          <w:szCs w:val="24"/>
        </w:rPr>
        <w:t xml:space="preserve"> и на диаграмме рисунка </w:t>
      </w:r>
      <w:r>
        <w:rPr>
          <w:sz w:val="24"/>
          <w:szCs w:val="24"/>
        </w:rPr>
        <w:t>3</w:t>
      </w:r>
      <w:r w:rsidRPr="0076485C">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60791D">
        <w:rPr>
          <w:b/>
          <w:sz w:val="24"/>
          <w:szCs w:val="24"/>
        </w:rPr>
        <w:t>Таблица</w:t>
      </w:r>
      <w:r>
        <w:rPr>
          <w:b/>
          <w:sz w:val="24"/>
          <w:szCs w:val="24"/>
        </w:rPr>
        <w:t xml:space="preserve"> </w:t>
      </w:r>
      <w:r w:rsidRPr="0060791D">
        <w:rPr>
          <w:b/>
          <w:sz w:val="24"/>
          <w:szCs w:val="24"/>
        </w:rPr>
        <w:t>1</w:t>
      </w:r>
      <w:r>
        <w:rPr>
          <w:b/>
          <w:sz w:val="24"/>
          <w:szCs w:val="24"/>
        </w:rPr>
        <w:t>4</w:t>
      </w:r>
      <w:r w:rsidRPr="0060791D">
        <w:rPr>
          <w:b/>
          <w:sz w:val="24"/>
          <w:szCs w:val="24"/>
        </w:rPr>
        <w:t xml:space="preserve"> </w:t>
      </w:r>
      <w:r>
        <w:rPr>
          <w:b/>
          <w:sz w:val="24"/>
          <w:szCs w:val="24"/>
        </w:rPr>
        <w:t>–</w:t>
      </w:r>
      <w:r w:rsidRPr="0060791D">
        <w:rPr>
          <w:b/>
          <w:sz w:val="24"/>
          <w:szCs w:val="24"/>
        </w:rPr>
        <w:t xml:space="preserve"> Перспективное</w:t>
      </w:r>
      <w:r>
        <w:rPr>
          <w:b/>
          <w:sz w:val="24"/>
          <w:szCs w:val="24"/>
        </w:rPr>
        <w:t xml:space="preserve"> </w:t>
      </w:r>
      <w:r w:rsidRPr="0060791D">
        <w:rPr>
          <w:b/>
          <w:sz w:val="24"/>
          <w:szCs w:val="24"/>
        </w:rPr>
        <w:t xml:space="preserve">потребление воды по отдельным населенным пунктам сельского поселения </w:t>
      </w:r>
      <w:r w:rsidRPr="00830B90">
        <w:rPr>
          <w:b/>
          <w:sz w:val="24"/>
          <w:szCs w:val="24"/>
        </w:rPr>
        <w:t>Красноленинский</w:t>
      </w:r>
    </w:p>
    <w:tbl>
      <w:tblPr>
        <w:tblStyle w:val="a8"/>
        <w:tblW w:w="15160" w:type="dxa"/>
        <w:tblLook w:val="04A0" w:firstRow="1" w:lastRow="0" w:firstColumn="1" w:lastColumn="0" w:noHBand="0" w:noVBand="1"/>
      </w:tblPr>
      <w:tblGrid>
        <w:gridCol w:w="1901"/>
        <w:gridCol w:w="903"/>
        <w:gridCol w:w="1153"/>
        <w:gridCol w:w="659"/>
        <w:gridCol w:w="659"/>
        <w:gridCol w:w="659"/>
        <w:gridCol w:w="659"/>
        <w:gridCol w:w="659"/>
        <w:gridCol w:w="659"/>
        <w:gridCol w:w="659"/>
        <w:gridCol w:w="659"/>
        <w:gridCol w:w="659"/>
        <w:gridCol w:w="659"/>
        <w:gridCol w:w="659"/>
        <w:gridCol w:w="659"/>
        <w:gridCol w:w="659"/>
        <w:gridCol w:w="659"/>
        <w:gridCol w:w="659"/>
        <w:gridCol w:w="659"/>
        <w:gridCol w:w="659"/>
      </w:tblGrid>
      <w:tr w:rsidR="00BC2943" w:rsidRPr="00830B90" w:rsidTr="007C574B">
        <w:trPr>
          <w:trHeight w:val="276"/>
        </w:trPr>
        <w:tc>
          <w:tcPr>
            <w:tcW w:w="1864" w:type="dxa"/>
            <w:vMerge w:val="restart"/>
            <w:hideMark/>
          </w:tcPr>
          <w:p w:rsidR="00BC2943" w:rsidRPr="00830B90" w:rsidRDefault="00BC2943" w:rsidP="007C574B">
            <w:pPr>
              <w:rPr>
                <w:rFonts w:eastAsia="Times New Roman"/>
                <w:color w:val="000000"/>
              </w:rPr>
            </w:pPr>
            <w:r>
              <w:rPr>
                <w:rFonts w:eastAsia="Times New Roman"/>
                <w:color w:val="000000"/>
              </w:rPr>
              <w:t>Наск=еленный пункт</w:t>
            </w:r>
          </w:p>
        </w:tc>
        <w:tc>
          <w:tcPr>
            <w:tcW w:w="910" w:type="dxa"/>
            <w:vMerge w:val="restart"/>
            <w:hideMark/>
          </w:tcPr>
          <w:p w:rsidR="00BC2943" w:rsidRPr="00830B90" w:rsidRDefault="00BC2943" w:rsidP="007C574B">
            <w:pPr>
              <w:jc w:val="center"/>
              <w:rPr>
                <w:rFonts w:eastAsia="Times New Roman"/>
                <w:color w:val="000000"/>
              </w:rPr>
            </w:pPr>
            <w:r w:rsidRPr="00830B90">
              <w:rPr>
                <w:rFonts w:eastAsia="Times New Roman"/>
                <w:color w:val="000000"/>
              </w:rPr>
              <w:t>Ед. изм.</w:t>
            </w:r>
          </w:p>
        </w:tc>
        <w:tc>
          <w:tcPr>
            <w:tcW w:w="1149" w:type="dxa"/>
            <w:vMerge w:val="restart"/>
            <w:hideMark/>
          </w:tcPr>
          <w:p w:rsidR="00BC2943" w:rsidRPr="00830B90" w:rsidRDefault="00BC2943" w:rsidP="007C574B">
            <w:pPr>
              <w:jc w:val="center"/>
              <w:rPr>
                <w:rFonts w:eastAsia="Times New Roman"/>
                <w:color w:val="000000"/>
              </w:rPr>
            </w:pPr>
            <w:r w:rsidRPr="00830B90">
              <w:rPr>
                <w:rFonts w:eastAsia="Times New Roman"/>
                <w:color w:val="000000"/>
              </w:rPr>
              <w:t>Сущ. положение</w:t>
            </w:r>
          </w:p>
        </w:tc>
        <w:tc>
          <w:tcPr>
            <w:tcW w:w="11237" w:type="dxa"/>
            <w:gridSpan w:val="17"/>
            <w:hideMark/>
          </w:tcPr>
          <w:p w:rsidR="00BC2943" w:rsidRPr="00830B90" w:rsidRDefault="00BC2943" w:rsidP="007C574B">
            <w:pPr>
              <w:jc w:val="center"/>
              <w:rPr>
                <w:rFonts w:eastAsia="Times New Roman"/>
                <w:color w:val="000000"/>
              </w:rPr>
            </w:pPr>
            <w:r w:rsidRPr="00830B90">
              <w:rPr>
                <w:rFonts w:eastAsia="Times New Roman"/>
                <w:color w:val="000000"/>
              </w:rPr>
              <w:t>Годы</w:t>
            </w:r>
          </w:p>
        </w:tc>
      </w:tr>
      <w:tr w:rsidR="00BC2943" w:rsidRPr="00830B90" w:rsidTr="007C574B">
        <w:trPr>
          <w:trHeight w:val="276"/>
        </w:trPr>
        <w:tc>
          <w:tcPr>
            <w:tcW w:w="1864" w:type="dxa"/>
            <w:vMerge/>
            <w:hideMark/>
          </w:tcPr>
          <w:p w:rsidR="00BC2943" w:rsidRPr="00830B90" w:rsidRDefault="00BC2943" w:rsidP="007C574B">
            <w:pPr>
              <w:rPr>
                <w:rFonts w:eastAsia="Times New Roman"/>
                <w:color w:val="000000"/>
              </w:rPr>
            </w:pPr>
          </w:p>
        </w:tc>
        <w:tc>
          <w:tcPr>
            <w:tcW w:w="910" w:type="dxa"/>
            <w:vMerge/>
            <w:hideMark/>
          </w:tcPr>
          <w:p w:rsidR="00BC2943" w:rsidRPr="00830B90" w:rsidRDefault="00BC2943" w:rsidP="007C574B">
            <w:pPr>
              <w:rPr>
                <w:rFonts w:eastAsia="Times New Roman"/>
                <w:color w:val="000000"/>
              </w:rPr>
            </w:pPr>
          </w:p>
        </w:tc>
        <w:tc>
          <w:tcPr>
            <w:tcW w:w="1149" w:type="dxa"/>
            <w:vMerge/>
            <w:hideMark/>
          </w:tcPr>
          <w:p w:rsidR="00BC2943" w:rsidRPr="00830B90" w:rsidRDefault="00BC2943" w:rsidP="007C574B">
            <w:pPr>
              <w:rPr>
                <w:rFonts w:eastAsia="Times New Roman"/>
                <w:color w:val="000000"/>
              </w:rPr>
            </w:pP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2014</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2015</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2016</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2017</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2018</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2019</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2020</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2021</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2022</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2023</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2024</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2025</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2026</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2027</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2028</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2029</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2030</w:t>
            </w:r>
          </w:p>
        </w:tc>
      </w:tr>
      <w:tr w:rsidR="00BC2943" w:rsidRPr="00830B90" w:rsidTr="007C574B">
        <w:trPr>
          <w:trHeight w:val="612"/>
        </w:trPr>
        <w:tc>
          <w:tcPr>
            <w:tcW w:w="1864" w:type="dxa"/>
            <w:hideMark/>
          </w:tcPr>
          <w:p w:rsidR="00BC2943" w:rsidRPr="00830B90" w:rsidRDefault="00BC2943" w:rsidP="007C574B">
            <w:pPr>
              <w:rPr>
                <w:rFonts w:eastAsia="Times New Roman"/>
                <w:color w:val="000000"/>
              </w:rPr>
            </w:pPr>
            <w:r w:rsidRPr="00830B90">
              <w:rPr>
                <w:rFonts w:eastAsia="Times New Roman"/>
                <w:color w:val="000000"/>
              </w:rPr>
              <w:t>п</w:t>
            </w:r>
            <w:proofErr w:type="gramStart"/>
            <w:r w:rsidRPr="00830B90">
              <w:rPr>
                <w:rFonts w:eastAsia="Times New Roman"/>
                <w:color w:val="000000"/>
              </w:rPr>
              <w:t>.К</w:t>
            </w:r>
            <w:proofErr w:type="gramEnd"/>
            <w:r w:rsidRPr="00830B90">
              <w:rPr>
                <w:rFonts w:eastAsia="Times New Roman"/>
                <w:color w:val="000000"/>
              </w:rPr>
              <w:t>расноленинский</w:t>
            </w:r>
          </w:p>
        </w:tc>
        <w:tc>
          <w:tcPr>
            <w:tcW w:w="910" w:type="dxa"/>
            <w:hideMark/>
          </w:tcPr>
          <w:p w:rsidR="00BC2943" w:rsidRPr="00830B90" w:rsidRDefault="00BC2943" w:rsidP="007C574B">
            <w:pPr>
              <w:jc w:val="center"/>
              <w:rPr>
                <w:rFonts w:eastAsia="Times New Roman"/>
                <w:color w:val="000000"/>
              </w:rPr>
            </w:pPr>
            <w:r w:rsidRPr="00830B90">
              <w:rPr>
                <w:rFonts w:eastAsia="Times New Roman"/>
                <w:color w:val="000000"/>
              </w:rPr>
              <w:t>тыс. м</w:t>
            </w:r>
            <w:r w:rsidRPr="00830B90">
              <w:rPr>
                <w:rFonts w:eastAsia="Times New Roman"/>
                <w:color w:val="000000"/>
                <w:vertAlign w:val="superscript"/>
              </w:rPr>
              <w:t>3</w:t>
            </w:r>
            <w:r w:rsidRPr="00830B90">
              <w:rPr>
                <w:rFonts w:eastAsia="Times New Roman"/>
                <w:color w:val="000000"/>
              </w:rPr>
              <w:t>/год</w:t>
            </w:r>
          </w:p>
        </w:tc>
        <w:tc>
          <w:tcPr>
            <w:tcW w:w="1149" w:type="dxa"/>
            <w:hideMark/>
          </w:tcPr>
          <w:p w:rsidR="00BC2943" w:rsidRPr="00830B90" w:rsidRDefault="00BC2943" w:rsidP="007C574B">
            <w:pPr>
              <w:jc w:val="center"/>
              <w:rPr>
                <w:rFonts w:eastAsia="Times New Roman"/>
                <w:color w:val="000000"/>
              </w:rPr>
            </w:pPr>
            <w:r>
              <w:rPr>
                <w:rFonts w:eastAsia="Times New Roman"/>
                <w:color w:val="000000"/>
              </w:rPr>
              <w:t>8</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54,9</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55,1</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55,2</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55,4</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55,6</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55,7</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55,9</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56,1</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56,2</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56,4</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56,6</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56,8</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56,9</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57,1</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57,3</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57,4</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57,6</w:t>
            </w:r>
          </w:p>
        </w:tc>
      </w:tr>
      <w:tr w:rsidR="00BC2943" w:rsidRPr="00830B90" w:rsidTr="007C574B">
        <w:trPr>
          <w:trHeight w:val="612"/>
        </w:trPr>
        <w:tc>
          <w:tcPr>
            <w:tcW w:w="1864" w:type="dxa"/>
            <w:hideMark/>
          </w:tcPr>
          <w:p w:rsidR="00BC2943" w:rsidRPr="00830B90" w:rsidRDefault="00BC2943" w:rsidP="007C574B">
            <w:pPr>
              <w:rPr>
                <w:rFonts w:eastAsia="Times New Roman"/>
                <w:color w:val="000000"/>
              </w:rPr>
            </w:pPr>
            <w:r w:rsidRPr="00830B90">
              <w:rPr>
                <w:rFonts w:eastAsia="Times New Roman"/>
                <w:color w:val="000000"/>
              </w:rPr>
              <w:t>п.</w:t>
            </w:r>
            <w:r>
              <w:rPr>
                <w:rFonts w:eastAsia="Times New Roman"/>
                <w:color w:val="000000"/>
              </w:rPr>
              <w:t xml:space="preserve"> </w:t>
            </w:r>
            <w:r w:rsidRPr="00830B90">
              <w:rPr>
                <w:rFonts w:eastAsia="Times New Roman"/>
                <w:color w:val="000000"/>
              </w:rPr>
              <w:t>Урманный</w:t>
            </w:r>
          </w:p>
        </w:tc>
        <w:tc>
          <w:tcPr>
            <w:tcW w:w="910" w:type="dxa"/>
            <w:hideMark/>
          </w:tcPr>
          <w:p w:rsidR="00BC2943" w:rsidRPr="00830B90" w:rsidRDefault="00BC2943" w:rsidP="007C574B">
            <w:pPr>
              <w:jc w:val="center"/>
              <w:rPr>
                <w:rFonts w:eastAsia="Times New Roman"/>
                <w:color w:val="000000"/>
              </w:rPr>
            </w:pPr>
            <w:r w:rsidRPr="00830B90">
              <w:rPr>
                <w:rFonts w:eastAsia="Times New Roman"/>
                <w:color w:val="000000"/>
              </w:rPr>
              <w:t>тыс. м</w:t>
            </w:r>
            <w:r w:rsidRPr="00830B90">
              <w:rPr>
                <w:rFonts w:eastAsia="Times New Roman"/>
                <w:color w:val="000000"/>
                <w:vertAlign w:val="superscript"/>
              </w:rPr>
              <w:t>3</w:t>
            </w:r>
            <w:r w:rsidRPr="00830B90">
              <w:rPr>
                <w:rFonts w:eastAsia="Times New Roman"/>
                <w:color w:val="000000"/>
              </w:rPr>
              <w:t>/год</w:t>
            </w:r>
          </w:p>
        </w:tc>
        <w:tc>
          <w:tcPr>
            <w:tcW w:w="1149" w:type="dxa"/>
            <w:hideMark/>
          </w:tcPr>
          <w:p w:rsidR="00BC2943" w:rsidRPr="00830B90" w:rsidRDefault="00BC2943" w:rsidP="007C574B">
            <w:pPr>
              <w:jc w:val="center"/>
              <w:rPr>
                <w:rFonts w:eastAsia="Times New Roman"/>
                <w:color w:val="000000"/>
              </w:rPr>
            </w:pPr>
            <w:r>
              <w:rPr>
                <w:rFonts w:eastAsia="Times New Roman"/>
                <w:color w:val="000000"/>
              </w:rPr>
              <w:t>5,9</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19,3</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19,5</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19,6</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19,8</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20,0</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20,1</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20,3</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20,5</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20,7</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20,8</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21,0</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21,2</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21,3</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21,5</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21,7</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21,8</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22,0</w:t>
            </w:r>
          </w:p>
        </w:tc>
      </w:tr>
      <w:tr w:rsidR="00BC2943" w:rsidRPr="00830B90" w:rsidTr="007C574B">
        <w:trPr>
          <w:trHeight w:val="828"/>
        </w:trPr>
        <w:tc>
          <w:tcPr>
            <w:tcW w:w="1864" w:type="dxa"/>
            <w:hideMark/>
          </w:tcPr>
          <w:p w:rsidR="00BC2943" w:rsidRPr="00830B90" w:rsidRDefault="00BC2943" w:rsidP="007C574B">
            <w:pPr>
              <w:rPr>
                <w:rFonts w:eastAsia="Times New Roman"/>
                <w:color w:val="000000"/>
              </w:rPr>
            </w:pPr>
            <w:r w:rsidRPr="00830B90">
              <w:rPr>
                <w:rFonts w:eastAsia="Times New Roman"/>
                <w:color w:val="000000"/>
              </w:rPr>
              <w:t>Итого по сельскому поселению</w:t>
            </w:r>
          </w:p>
        </w:tc>
        <w:tc>
          <w:tcPr>
            <w:tcW w:w="910" w:type="dxa"/>
            <w:hideMark/>
          </w:tcPr>
          <w:p w:rsidR="00BC2943" w:rsidRPr="00830B90" w:rsidRDefault="00BC2943" w:rsidP="007C574B">
            <w:pPr>
              <w:jc w:val="center"/>
              <w:rPr>
                <w:rFonts w:eastAsia="Times New Roman"/>
                <w:color w:val="000000"/>
              </w:rPr>
            </w:pPr>
            <w:r w:rsidRPr="00830B90">
              <w:rPr>
                <w:rFonts w:eastAsia="Times New Roman"/>
                <w:color w:val="000000"/>
              </w:rPr>
              <w:t>тыс. м</w:t>
            </w:r>
            <w:r w:rsidRPr="00830B90">
              <w:rPr>
                <w:rFonts w:eastAsia="Times New Roman"/>
                <w:color w:val="000000"/>
                <w:vertAlign w:val="superscript"/>
              </w:rPr>
              <w:t>3</w:t>
            </w:r>
            <w:r w:rsidRPr="00830B90">
              <w:rPr>
                <w:rFonts w:eastAsia="Times New Roman"/>
                <w:color w:val="000000"/>
              </w:rPr>
              <w:t>/год</w:t>
            </w:r>
          </w:p>
        </w:tc>
        <w:tc>
          <w:tcPr>
            <w:tcW w:w="1149" w:type="dxa"/>
            <w:hideMark/>
          </w:tcPr>
          <w:p w:rsidR="00BC2943" w:rsidRPr="00830B90" w:rsidRDefault="00BC2943" w:rsidP="007C574B">
            <w:pPr>
              <w:jc w:val="center"/>
              <w:rPr>
                <w:rFonts w:eastAsia="Times New Roman"/>
                <w:color w:val="000000"/>
              </w:rPr>
            </w:pPr>
            <w:r>
              <w:rPr>
                <w:rFonts w:eastAsia="Times New Roman"/>
                <w:color w:val="000000"/>
              </w:rPr>
              <w:t>13,9</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74,2</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74,5</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74,9</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75,2</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75,6</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75,9</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76,2</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76,6</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76,9</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77,2</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77,6</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77,9</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78,2</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78,6</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78,9</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79,2</w:t>
            </w:r>
          </w:p>
        </w:tc>
        <w:tc>
          <w:tcPr>
            <w:tcW w:w="661" w:type="dxa"/>
            <w:hideMark/>
          </w:tcPr>
          <w:p w:rsidR="00BC2943" w:rsidRPr="00830B90" w:rsidRDefault="00BC2943" w:rsidP="007C574B">
            <w:pPr>
              <w:jc w:val="center"/>
              <w:rPr>
                <w:rFonts w:eastAsia="Times New Roman"/>
                <w:color w:val="000000"/>
              </w:rPr>
            </w:pPr>
            <w:r w:rsidRPr="00830B90">
              <w:rPr>
                <w:rFonts w:eastAsia="Times New Roman"/>
                <w:color w:val="000000"/>
              </w:rPr>
              <w:t>79,6</w:t>
            </w:r>
          </w:p>
        </w:tc>
      </w:tr>
    </w:tbl>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701" w:right="1134" w:bottom="851" w:left="1134"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sz w:val="24"/>
          <w:szCs w:val="24"/>
        </w:rPr>
      </w:pPr>
      <w:r>
        <w:rPr>
          <w:sz w:val="24"/>
          <w:szCs w:val="24"/>
        </w:rPr>
        <w:lastRenderedPageBreak/>
        <w:t>Доли перспективного водопотребления распределены следующим образом:</w:t>
      </w:r>
      <w:r w:rsidRPr="00D33A0D">
        <w:rPr>
          <w:sz w:val="24"/>
          <w:szCs w:val="24"/>
        </w:rPr>
        <w:t xml:space="preserve"> </w:t>
      </w:r>
      <w:r>
        <w:rPr>
          <w:sz w:val="24"/>
          <w:szCs w:val="24"/>
        </w:rPr>
        <w:t>п</w:t>
      </w:r>
      <w:proofErr w:type="gramStart"/>
      <w:r>
        <w:rPr>
          <w:sz w:val="24"/>
          <w:szCs w:val="24"/>
        </w:rPr>
        <w:t>.К</w:t>
      </w:r>
      <w:proofErr w:type="gramEnd"/>
      <w:r>
        <w:rPr>
          <w:sz w:val="24"/>
          <w:szCs w:val="24"/>
        </w:rPr>
        <w:t>расноленинский – 72 %</w:t>
      </w:r>
      <w:r w:rsidRPr="00D33A0D">
        <w:rPr>
          <w:sz w:val="24"/>
          <w:szCs w:val="24"/>
        </w:rPr>
        <w:t xml:space="preserve">, </w:t>
      </w:r>
      <w:r>
        <w:rPr>
          <w:sz w:val="24"/>
          <w:szCs w:val="24"/>
        </w:rPr>
        <w:t>п.Урманный – 28 %</w:t>
      </w:r>
      <w:r w:rsidRPr="00D33A0D">
        <w:rPr>
          <w:sz w:val="24"/>
          <w:szCs w:val="24"/>
        </w:rPr>
        <w:t>.</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center"/>
        <w:rPr>
          <w:b/>
          <w:sz w:val="24"/>
          <w:szCs w:val="24"/>
        </w:rPr>
      </w:pPr>
      <w:r w:rsidRPr="00361CF0">
        <w:rPr>
          <w:b/>
          <w:noProof/>
          <w:sz w:val="24"/>
          <w:szCs w:val="24"/>
        </w:rPr>
        <w:drawing>
          <wp:inline distT="0" distB="0" distL="0" distR="0">
            <wp:extent cx="5121729" cy="4069444"/>
            <wp:effectExtent l="19050" t="0" r="2721" b="0"/>
            <wp:docPr id="1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C2943" w:rsidRPr="00CD49AA" w:rsidRDefault="00BC2943" w:rsidP="007C574B">
      <w:pPr>
        <w:shd w:val="clear" w:color="auto" w:fill="FFFFFF"/>
        <w:autoSpaceDE w:val="0"/>
        <w:autoSpaceDN w:val="0"/>
        <w:adjustRightInd w:val="0"/>
        <w:ind w:firstLine="709"/>
        <w:jc w:val="right"/>
        <w:rPr>
          <w:b/>
          <w:sz w:val="24"/>
          <w:szCs w:val="24"/>
        </w:rPr>
      </w:pPr>
      <w:r w:rsidRPr="00CD49AA">
        <w:rPr>
          <w:b/>
          <w:sz w:val="24"/>
          <w:szCs w:val="24"/>
        </w:rPr>
        <w:t xml:space="preserve">Рисунок </w:t>
      </w:r>
      <w:r>
        <w:rPr>
          <w:b/>
          <w:sz w:val="24"/>
          <w:szCs w:val="24"/>
        </w:rPr>
        <w:t>3</w:t>
      </w:r>
    </w:p>
    <w:p w:rsidR="00BC2943" w:rsidRDefault="00BC2943" w:rsidP="007C574B">
      <w:pPr>
        <w:shd w:val="clear" w:color="auto" w:fill="FFFFFF"/>
        <w:autoSpaceDE w:val="0"/>
        <w:autoSpaceDN w:val="0"/>
        <w:adjustRightInd w:val="0"/>
        <w:ind w:firstLine="709"/>
        <w:jc w:val="both"/>
        <w:rPr>
          <w:sz w:val="24"/>
          <w:szCs w:val="24"/>
        </w:rPr>
      </w:pPr>
    </w:p>
    <w:p w:rsidR="00BC2943" w:rsidRPr="008F7D22" w:rsidRDefault="00BC2943" w:rsidP="007C574B">
      <w:pPr>
        <w:shd w:val="clear" w:color="auto" w:fill="FFFFFF"/>
        <w:autoSpaceDE w:val="0"/>
        <w:autoSpaceDN w:val="0"/>
        <w:adjustRightInd w:val="0"/>
        <w:ind w:firstLine="709"/>
        <w:jc w:val="both"/>
        <w:rPr>
          <w:b/>
          <w:sz w:val="24"/>
          <w:szCs w:val="24"/>
        </w:rPr>
      </w:pPr>
      <w:r w:rsidRPr="008F7D22">
        <w:rPr>
          <w:b/>
          <w:sz w:val="24"/>
          <w:szCs w:val="24"/>
        </w:rPr>
        <w:t>3.8.3. Прогноз расходов воды на водоснабжение по типам абонентов</w:t>
      </w:r>
      <w:r>
        <w:rPr>
          <w:b/>
          <w:sz w:val="24"/>
          <w:szCs w:val="24"/>
        </w:rPr>
        <w:t>.</w:t>
      </w:r>
    </w:p>
    <w:p w:rsidR="00BC2943" w:rsidRPr="008F7D22" w:rsidRDefault="00BC2943" w:rsidP="007C574B">
      <w:pPr>
        <w:shd w:val="clear" w:color="auto" w:fill="FFFFFF"/>
        <w:autoSpaceDE w:val="0"/>
        <w:autoSpaceDN w:val="0"/>
        <w:adjustRightInd w:val="0"/>
        <w:ind w:firstLine="709"/>
        <w:jc w:val="both"/>
        <w:rPr>
          <w:sz w:val="24"/>
          <w:szCs w:val="24"/>
        </w:rPr>
      </w:pPr>
      <w:r w:rsidRPr="008F7D22">
        <w:rPr>
          <w:sz w:val="24"/>
          <w:szCs w:val="24"/>
        </w:rPr>
        <w:t>Перспективное потребление воды по отдельным категориям потребителей сельского поселения</w:t>
      </w:r>
      <w:r>
        <w:rPr>
          <w:sz w:val="24"/>
          <w:szCs w:val="24"/>
        </w:rPr>
        <w:t xml:space="preserve"> Красноленинский</w:t>
      </w:r>
      <w:r w:rsidRPr="008F7D22">
        <w:rPr>
          <w:sz w:val="24"/>
          <w:szCs w:val="24"/>
        </w:rPr>
        <w:t xml:space="preserve"> приведено в таблице 1</w:t>
      </w:r>
      <w:r>
        <w:rPr>
          <w:sz w:val="24"/>
          <w:szCs w:val="24"/>
        </w:rPr>
        <w:t>5</w:t>
      </w:r>
      <w:r w:rsidRPr="008F7D22">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К 2030 году </w:t>
      </w:r>
      <w:r w:rsidRPr="008F7D22">
        <w:rPr>
          <w:sz w:val="24"/>
          <w:szCs w:val="24"/>
        </w:rPr>
        <w:t>процентное соотношение по потреблению воды между отдел</w:t>
      </w:r>
      <w:r>
        <w:rPr>
          <w:sz w:val="24"/>
          <w:szCs w:val="24"/>
        </w:rPr>
        <w:t>ьными категориями потребителей будет следующим: на</w:t>
      </w:r>
      <w:r w:rsidRPr="008F7D22">
        <w:rPr>
          <w:sz w:val="24"/>
          <w:szCs w:val="24"/>
        </w:rPr>
        <w:t xml:space="preserve"> долю населения будет приходиться </w:t>
      </w:r>
      <w:r>
        <w:rPr>
          <w:sz w:val="24"/>
          <w:szCs w:val="24"/>
        </w:rPr>
        <w:t xml:space="preserve">  </w:t>
      </w:r>
      <w:r w:rsidRPr="008F7D22">
        <w:rPr>
          <w:sz w:val="24"/>
          <w:szCs w:val="24"/>
        </w:rPr>
        <w:t>75 % потребления воды, 2</w:t>
      </w:r>
      <w:r>
        <w:rPr>
          <w:sz w:val="24"/>
          <w:szCs w:val="24"/>
        </w:rPr>
        <w:t>0</w:t>
      </w:r>
      <w:r w:rsidRPr="008F7D22">
        <w:rPr>
          <w:sz w:val="24"/>
          <w:szCs w:val="24"/>
        </w:rPr>
        <w:t xml:space="preserve"> % потребления составят бюджетны</w:t>
      </w:r>
      <w:r>
        <w:rPr>
          <w:sz w:val="24"/>
          <w:szCs w:val="24"/>
        </w:rPr>
        <w:t>е учреждения,</w:t>
      </w:r>
      <w:r w:rsidRPr="008F7D22">
        <w:rPr>
          <w:sz w:val="24"/>
          <w:szCs w:val="24"/>
        </w:rPr>
        <w:t xml:space="preserve"> доля прочи</w:t>
      </w:r>
      <w:r>
        <w:rPr>
          <w:sz w:val="24"/>
          <w:szCs w:val="24"/>
        </w:rPr>
        <w:t>х</w:t>
      </w:r>
      <w:r w:rsidRPr="008F7D22">
        <w:rPr>
          <w:sz w:val="24"/>
          <w:szCs w:val="24"/>
        </w:rPr>
        <w:t xml:space="preserve"> потребителей </w:t>
      </w:r>
      <w:r>
        <w:rPr>
          <w:sz w:val="24"/>
          <w:szCs w:val="24"/>
        </w:rPr>
        <w:t>незначительно увеличится – 5%.</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418" w:right="1247" w:bottom="1134" w:left="1588"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sidRPr="00F5107E">
        <w:rPr>
          <w:b/>
          <w:sz w:val="24"/>
          <w:szCs w:val="24"/>
        </w:rPr>
        <w:lastRenderedPageBreak/>
        <w:t>Таблица</w:t>
      </w:r>
      <w:r>
        <w:rPr>
          <w:b/>
          <w:sz w:val="24"/>
          <w:szCs w:val="24"/>
        </w:rPr>
        <w:t xml:space="preserve"> </w:t>
      </w:r>
      <w:r w:rsidRPr="00F5107E">
        <w:rPr>
          <w:b/>
          <w:sz w:val="24"/>
          <w:szCs w:val="24"/>
        </w:rPr>
        <w:t>1</w:t>
      </w:r>
      <w:r>
        <w:rPr>
          <w:b/>
          <w:sz w:val="24"/>
          <w:szCs w:val="24"/>
        </w:rPr>
        <w:t>5</w:t>
      </w:r>
      <w:r w:rsidRPr="00F5107E">
        <w:rPr>
          <w:b/>
          <w:sz w:val="24"/>
          <w:szCs w:val="24"/>
        </w:rPr>
        <w:t xml:space="preserve"> </w:t>
      </w:r>
      <w:r>
        <w:rPr>
          <w:b/>
          <w:sz w:val="24"/>
          <w:szCs w:val="24"/>
        </w:rPr>
        <w:t>–</w:t>
      </w:r>
      <w:r w:rsidRPr="00F5107E">
        <w:rPr>
          <w:b/>
          <w:sz w:val="24"/>
          <w:szCs w:val="24"/>
        </w:rPr>
        <w:t xml:space="preserve"> Значения</w:t>
      </w:r>
      <w:r>
        <w:rPr>
          <w:b/>
          <w:sz w:val="24"/>
          <w:szCs w:val="24"/>
        </w:rPr>
        <w:t xml:space="preserve"> </w:t>
      </w:r>
      <w:r w:rsidRPr="00F5107E">
        <w:rPr>
          <w:b/>
          <w:sz w:val="24"/>
          <w:szCs w:val="24"/>
        </w:rPr>
        <w:t>расчетного потребления воды (</w:t>
      </w:r>
      <w:proofErr w:type="gramStart"/>
      <w:r w:rsidRPr="00F5107E">
        <w:rPr>
          <w:b/>
          <w:sz w:val="24"/>
          <w:szCs w:val="24"/>
        </w:rPr>
        <w:t>среднесуточное</w:t>
      </w:r>
      <w:proofErr w:type="gramEnd"/>
      <w:r w:rsidRPr="00F5107E">
        <w:rPr>
          <w:b/>
          <w:sz w:val="24"/>
          <w:szCs w:val="24"/>
        </w:rPr>
        <w:t>) по отдельным категориям потребителей, м3/сут</w:t>
      </w:r>
      <w:r>
        <w:rPr>
          <w:b/>
          <w:sz w:val="24"/>
          <w:szCs w:val="24"/>
        </w:rPr>
        <w:t>.</w:t>
      </w:r>
    </w:p>
    <w:tbl>
      <w:tblPr>
        <w:tblW w:w="14695" w:type="dxa"/>
        <w:jc w:val="center"/>
        <w:tblLayout w:type="fixed"/>
        <w:tblLook w:val="04A0" w:firstRow="1" w:lastRow="0" w:firstColumn="1" w:lastColumn="0" w:noHBand="0" w:noVBand="1"/>
      </w:tblPr>
      <w:tblGrid>
        <w:gridCol w:w="2757"/>
        <w:gridCol w:w="722"/>
        <w:gridCol w:w="701"/>
        <w:gridCol w:w="701"/>
        <w:gridCol w:w="701"/>
        <w:gridCol w:w="701"/>
        <w:gridCol w:w="701"/>
        <w:gridCol w:w="701"/>
        <w:gridCol w:w="701"/>
        <w:gridCol w:w="701"/>
        <w:gridCol w:w="701"/>
        <w:gridCol w:w="701"/>
        <w:gridCol w:w="701"/>
        <w:gridCol w:w="701"/>
        <w:gridCol w:w="701"/>
        <w:gridCol w:w="701"/>
        <w:gridCol w:w="701"/>
        <w:gridCol w:w="701"/>
      </w:tblGrid>
      <w:tr w:rsidR="00BC2943" w:rsidRPr="00361CF0" w:rsidTr="007C574B">
        <w:trPr>
          <w:trHeight w:val="276"/>
          <w:jc w:val="center"/>
        </w:trPr>
        <w:tc>
          <w:tcPr>
            <w:tcW w:w="275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C2943" w:rsidRPr="00361CF0" w:rsidRDefault="00BC2943" w:rsidP="007C574B">
            <w:pPr>
              <w:rPr>
                <w:color w:val="000000"/>
              </w:rPr>
            </w:pPr>
            <w:r w:rsidRPr="00361CF0">
              <w:rPr>
                <w:color w:val="000000"/>
              </w:rPr>
              <w:t xml:space="preserve">Наименование </w:t>
            </w:r>
            <w:r>
              <w:rPr>
                <w:color w:val="000000"/>
              </w:rPr>
              <w:t xml:space="preserve"> потребителя</w:t>
            </w:r>
          </w:p>
        </w:tc>
        <w:tc>
          <w:tcPr>
            <w:tcW w:w="11938" w:type="dxa"/>
            <w:gridSpan w:val="17"/>
            <w:tcBorders>
              <w:top w:val="single" w:sz="4" w:space="0" w:color="auto"/>
              <w:left w:val="nil"/>
              <w:bottom w:val="single" w:sz="4" w:space="0" w:color="auto"/>
              <w:right w:val="single" w:sz="4" w:space="0" w:color="auto"/>
            </w:tcBorders>
            <w:shd w:val="clear" w:color="auto" w:fill="auto"/>
            <w:vAlign w:val="bottom"/>
            <w:hideMark/>
          </w:tcPr>
          <w:p w:rsidR="00BC2943" w:rsidRPr="00361CF0" w:rsidRDefault="00BC2943" w:rsidP="007C574B">
            <w:pPr>
              <w:jc w:val="center"/>
              <w:rPr>
                <w:color w:val="000000"/>
              </w:rPr>
            </w:pPr>
            <w:r w:rsidRPr="00361CF0">
              <w:rPr>
                <w:color w:val="000000"/>
              </w:rPr>
              <w:t>Годы</w:t>
            </w:r>
          </w:p>
        </w:tc>
      </w:tr>
      <w:tr w:rsidR="00BC2943" w:rsidRPr="00361CF0" w:rsidTr="007C574B">
        <w:trPr>
          <w:trHeight w:val="276"/>
          <w:jc w:val="center"/>
        </w:trPr>
        <w:tc>
          <w:tcPr>
            <w:tcW w:w="2757" w:type="dxa"/>
            <w:vMerge/>
            <w:tcBorders>
              <w:top w:val="single" w:sz="4" w:space="0" w:color="auto"/>
              <w:left w:val="single" w:sz="4" w:space="0" w:color="auto"/>
              <w:bottom w:val="single" w:sz="4" w:space="0" w:color="auto"/>
              <w:right w:val="single" w:sz="4" w:space="0" w:color="auto"/>
            </w:tcBorders>
            <w:vAlign w:val="center"/>
            <w:hideMark/>
          </w:tcPr>
          <w:p w:rsidR="00BC2943" w:rsidRPr="00361CF0" w:rsidRDefault="00BC2943" w:rsidP="007C574B">
            <w:pPr>
              <w:rPr>
                <w:color w:val="000000"/>
              </w:rPr>
            </w:pPr>
          </w:p>
        </w:tc>
        <w:tc>
          <w:tcPr>
            <w:tcW w:w="722" w:type="dxa"/>
            <w:tcBorders>
              <w:top w:val="nil"/>
              <w:left w:val="nil"/>
              <w:bottom w:val="single" w:sz="4" w:space="0" w:color="auto"/>
              <w:right w:val="single" w:sz="4" w:space="0" w:color="auto"/>
            </w:tcBorders>
            <w:shd w:val="clear" w:color="auto" w:fill="auto"/>
            <w:vAlign w:val="bottom"/>
            <w:hideMark/>
          </w:tcPr>
          <w:p w:rsidR="00BC2943" w:rsidRPr="00361CF0" w:rsidRDefault="00BC2943" w:rsidP="007C574B">
            <w:pPr>
              <w:jc w:val="center"/>
              <w:rPr>
                <w:color w:val="000000"/>
              </w:rPr>
            </w:pPr>
            <w:r w:rsidRPr="00361CF0">
              <w:rPr>
                <w:color w:val="000000"/>
              </w:rPr>
              <w:t>2014</w:t>
            </w:r>
          </w:p>
        </w:tc>
        <w:tc>
          <w:tcPr>
            <w:tcW w:w="701" w:type="dxa"/>
            <w:tcBorders>
              <w:top w:val="nil"/>
              <w:left w:val="nil"/>
              <w:bottom w:val="single" w:sz="4" w:space="0" w:color="auto"/>
              <w:right w:val="single" w:sz="4" w:space="0" w:color="auto"/>
            </w:tcBorders>
            <w:shd w:val="clear" w:color="auto" w:fill="auto"/>
            <w:vAlign w:val="bottom"/>
            <w:hideMark/>
          </w:tcPr>
          <w:p w:rsidR="00BC2943" w:rsidRPr="00361CF0" w:rsidRDefault="00BC2943" w:rsidP="007C574B">
            <w:pPr>
              <w:jc w:val="center"/>
              <w:rPr>
                <w:color w:val="000000"/>
              </w:rPr>
            </w:pPr>
            <w:r w:rsidRPr="00361CF0">
              <w:rPr>
                <w:color w:val="000000"/>
              </w:rPr>
              <w:t>2015</w:t>
            </w:r>
          </w:p>
        </w:tc>
        <w:tc>
          <w:tcPr>
            <w:tcW w:w="701" w:type="dxa"/>
            <w:tcBorders>
              <w:top w:val="nil"/>
              <w:left w:val="nil"/>
              <w:bottom w:val="single" w:sz="4" w:space="0" w:color="auto"/>
              <w:right w:val="single" w:sz="4" w:space="0" w:color="auto"/>
            </w:tcBorders>
            <w:shd w:val="clear" w:color="auto" w:fill="auto"/>
            <w:vAlign w:val="bottom"/>
            <w:hideMark/>
          </w:tcPr>
          <w:p w:rsidR="00BC2943" w:rsidRPr="00361CF0" w:rsidRDefault="00BC2943" w:rsidP="007C574B">
            <w:pPr>
              <w:jc w:val="center"/>
              <w:rPr>
                <w:color w:val="000000"/>
              </w:rPr>
            </w:pPr>
            <w:r w:rsidRPr="00361CF0">
              <w:rPr>
                <w:color w:val="000000"/>
              </w:rPr>
              <w:t>2016</w:t>
            </w:r>
          </w:p>
        </w:tc>
        <w:tc>
          <w:tcPr>
            <w:tcW w:w="701" w:type="dxa"/>
            <w:tcBorders>
              <w:top w:val="nil"/>
              <w:left w:val="nil"/>
              <w:bottom w:val="single" w:sz="4" w:space="0" w:color="auto"/>
              <w:right w:val="single" w:sz="4" w:space="0" w:color="auto"/>
            </w:tcBorders>
            <w:shd w:val="clear" w:color="auto" w:fill="auto"/>
            <w:vAlign w:val="bottom"/>
            <w:hideMark/>
          </w:tcPr>
          <w:p w:rsidR="00BC2943" w:rsidRPr="00361CF0" w:rsidRDefault="00BC2943" w:rsidP="007C574B">
            <w:pPr>
              <w:jc w:val="center"/>
              <w:rPr>
                <w:color w:val="000000"/>
              </w:rPr>
            </w:pPr>
            <w:r w:rsidRPr="00361CF0">
              <w:rPr>
                <w:color w:val="000000"/>
              </w:rPr>
              <w:t>2017</w:t>
            </w:r>
          </w:p>
        </w:tc>
        <w:tc>
          <w:tcPr>
            <w:tcW w:w="701" w:type="dxa"/>
            <w:tcBorders>
              <w:top w:val="nil"/>
              <w:left w:val="nil"/>
              <w:bottom w:val="single" w:sz="4" w:space="0" w:color="auto"/>
              <w:right w:val="single" w:sz="4" w:space="0" w:color="auto"/>
            </w:tcBorders>
            <w:shd w:val="clear" w:color="auto" w:fill="auto"/>
            <w:vAlign w:val="bottom"/>
            <w:hideMark/>
          </w:tcPr>
          <w:p w:rsidR="00BC2943" w:rsidRPr="00361CF0" w:rsidRDefault="00BC2943" w:rsidP="007C574B">
            <w:pPr>
              <w:jc w:val="center"/>
              <w:rPr>
                <w:color w:val="000000"/>
              </w:rPr>
            </w:pPr>
            <w:r w:rsidRPr="00361CF0">
              <w:rPr>
                <w:color w:val="000000"/>
              </w:rPr>
              <w:t>2018</w:t>
            </w:r>
          </w:p>
        </w:tc>
        <w:tc>
          <w:tcPr>
            <w:tcW w:w="701" w:type="dxa"/>
            <w:tcBorders>
              <w:top w:val="nil"/>
              <w:left w:val="nil"/>
              <w:bottom w:val="single" w:sz="4" w:space="0" w:color="auto"/>
              <w:right w:val="single" w:sz="4" w:space="0" w:color="auto"/>
            </w:tcBorders>
            <w:shd w:val="clear" w:color="auto" w:fill="auto"/>
            <w:vAlign w:val="bottom"/>
            <w:hideMark/>
          </w:tcPr>
          <w:p w:rsidR="00BC2943" w:rsidRPr="00361CF0" w:rsidRDefault="00BC2943" w:rsidP="007C574B">
            <w:pPr>
              <w:jc w:val="center"/>
              <w:rPr>
                <w:color w:val="000000"/>
              </w:rPr>
            </w:pPr>
            <w:r w:rsidRPr="00361CF0">
              <w:rPr>
                <w:color w:val="000000"/>
              </w:rPr>
              <w:t>2019</w:t>
            </w:r>
          </w:p>
        </w:tc>
        <w:tc>
          <w:tcPr>
            <w:tcW w:w="701" w:type="dxa"/>
            <w:tcBorders>
              <w:top w:val="nil"/>
              <w:left w:val="nil"/>
              <w:bottom w:val="single" w:sz="4" w:space="0" w:color="auto"/>
              <w:right w:val="single" w:sz="4" w:space="0" w:color="auto"/>
            </w:tcBorders>
            <w:shd w:val="clear" w:color="auto" w:fill="auto"/>
            <w:vAlign w:val="bottom"/>
            <w:hideMark/>
          </w:tcPr>
          <w:p w:rsidR="00BC2943" w:rsidRPr="00361CF0" w:rsidRDefault="00BC2943" w:rsidP="007C574B">
            <w:pPr>
              <w:jc w:val="center"/>
              <w:rPr>
                <w:color w:val="000000"/>
              </w:rPr>
            </w:pPr>
            <w:r w:rsidRPr="00361CF0">
              <w:rPr>
                <w:color w:val="000000"/>
              </w:rPr>
              <w:t>2020</w:t>
            </w:r>
          </w:p>
        </w:tc>
        <w:tc>
          <w:tcPr>
            <w:tcW w:w="701" w:type="dxa"/>
            <w:tcBorders>
              <w:top w:val="nil"/>
              <w:left w:val="nil"/>
              <w:bottom w:val="single" w:sz="4" w:space="0" w:color="auto"/>
              <w:right w:val="single" w:sz="4" w:space="0" w:color="auto"/>
            </w:tcBorders>
            <w:shd w:val="clear" w:color="auto" w:fill="auto"/>
            <w:vAlign w:val="bottom"/>
            <w:hideMark/>
          </w:tcPr>
          <w:p w:rsidR="00BC2943" w:rsidRPr="00361CF0" w:rsidRDefault="00BC2943" w:rsidP="007C574B">
            <w:pPr>
              <w:jc w:val="center"/>
              <w:rPr>
                <w:color w:val="000000"/>
              </w:rPr>
            </w:pPr>
            <w:r w:rsidRPr="00361CF0">
              <w:rPr>
                <w:color w:val="000000"/>
              </w:rPr>
              <w:t>2021</w:t>
            </w:r>
          </w:p>
        </w:tc>
        <w:tc>
          <w:tcPr>
            <w:tcW w:w="701" w:type="dxa"/>
            <w:tcBorders>
              <w:top w:val="nil"/>
              <w:left w:val="nil"/>
              <w:bottom w:val="single" w:sz="4" w:space="0" w:color="auto"/>
              <w:right w:val="single" w:sz="4" w:space="0" w:color="auto"/>
            </w:tcBorders>
            <w:shd w:val="clear" w:color="auto" w:fill="auto"/>
            <w:vAlign w:val="bottom"/>
            <w:hideMark/>
          </w:tcPr>
          <w:p w:rsidR="00BC2943" w:rsidRPr="00361CF0" w:rsidRDefault="00BC2943" w:rsidP="007C574B">
            <w:pPr>
              <w:jc w:val="center"/>
              <w:rPr>
                <w:color w:val="000000"/>
              </w:rPr>
            </w:pPr>
            <w:r w:rsidRPr="00361CF0">
              <w:rPr>
                <w:color w:val="000000"/>
              </w:rPr>
              <w:t>2022</w:t>
            </w:r>
          </w:p>
        </w:tc>
        <w:tc>
          <w:tcPr>
            <w:tcW w:w="701" w:type="dxa"/>
            <w:tcBorders>
              <w:top w:val="nil"/>
              <w:left w:val="nil"/>
              <w:bottom w:val="single" w:sz="4" w:space="0" w:color="auto"/>
              <w:right w:val="single" w:sz="4" w:space="0" w:color="auto"/>
            </w:tcBorders>
            <w:shd w:val="clear" w:color="auto" w:fill="auto"/>
            <w:vAlign w:val="bottom"/>
            <w:hideMark/>
          </w:tcPr>
          <w:p w:rsidR="00BC2943" w:rsidRPr="00361CF0" w:rsidRDefault="00BC2943" w:rsidP="007C574B">
            <w:pPr>
              <w:jc w:val="center"/>
              <w:rPr>
                <w:color w:val="000000"/>
              </w:rPr>
            </w:pPr>
            <w:r w:rsidRPr="00361CF0">
              <w:rPr>
                <w:color w:val="000000"/>
              </w:rPr>
              <w:t>2023</w:t>
            </w:r>
          </w:p>
        </w:tc>
        <w:tc>
          <w:tcPr>
            <w:tcW w:w="701" w:type="dxa"/>
            <w:tcBorders>
              <w:top w:val="nil"/>
              <w:left w:val="nil"/>
              <w:bottom w:val="single" w:sz="4" w:space="0" w:color="auto"/>
              <w:right w:val="single" w:sz="4" w:space="0" w:color="auto"/>
            </w:tcBorders>
            <w:shd w:val="clear" w:color="auto" w:fill="auto"/>
            <w:vAlign w:val="bottom"/>
            <w:hideMark/>
          </w:tcPr>
          <w:p w:rsidR="00BC2943" w:rsidRPr="00361CF0" w:rsidRDefault="00BC2943" w:rsidP="007C574B">
            <w:pPr>
              <w:jc w:val="center"/>
              <w:rPr>
                <w:color w:val="000000"/>
              </w:rPr>
            </w:pPr>
            <w:r w:rsidRPr="00361CF0">
              <w:rPr>
                <w:color w:val="000000"/>
              </w:rPr>
              <w:t>2024</w:t>
            </w:r>
          </w:p>
        </w:tc>
        <w:tc>
          <w:tcPr>
            <w:tcW w:w="701" w:type="dxa"/>
            <w:tcBorders>
              <w:top w:val="nil"/>
              <w:left w:val="nil"/>
              <w:bottom w:val="single" w:sz="4" w:space="0" w:color="auto"/>
              <w:right w:val="single" w:sz="4" w:space="0" w:color="auto"/>
            </w:tcBorders>
            <w:shd w:val="clear" w:color="auto" w:fill="auto"/>
            <w:vAlign w:val="bottom"/>
            <w:hideMark/>
          </w:tcPr>
          <w:p w:rsidR="00BC2943" w:rsidRPr="00361CF0" w:rsidRDefault="00BC2943" w:rsidP="007C574B">
            <w:pPr>
              <w:jc w:val="center"/>
              <w:rPr>
                <w:color w:val="000000"/>
              </w:rPr>
            </w:pPr>
            <w:r w:rsidRPr="00361CF0">
              <w:rPr>
                <w:color w:val="000000"/>
              </w:rPr>
              <w:t>2025</w:t>
            </w:r>
          </w:p>
        </w:tc>
        <w:tc>
          <w:tcPr>
            <w:tcW w:w="701" w:type="dxa"/>
            <w:tcBorders>
              <w:top w:val="nil"/>
              <w:left w:val="nil"/>
              <w:bottom w:val="single" w:sz="4" w:space="0" w:color="auto"/>
              <w:right w:val="single" w:sz="4" w:space="0" w:color="auto"/>
            </w:tcBorders>
            <w:shd w:val="clear" w:color="auto" w:fill="auto"/>
            <w:vAlign w:val="bottom"/>
            <w:hideMark/>
          </w:tcPr>
          <w:p w:rsidR="00BC2943" w:rsidRPr="00361CF0" w:rsidRDefault="00BC2943" w:rsidP="007C574B">
            <w:pPr>
              <w:jc w:val="center"/>
              <w:rPr>
                <w:color w:val="000000"/>
              </w:rPr>
            </w:pPr>
            <w:r w:rsidRPr="00361CF0">
              <w:rPr>
                <w:color w:val="000000"/>
              </w:rPr>
              <w:t>2026</w:t>
            </w:r>
          </w:p>
        </w:tc>
        <w:tc>
          <w:tcPr>
            <w:tcW w:w="701" w:type="dxa"/>
            <w:tcBorders>
              <w:top w:val="nil"/>
              <w:left w:val="nil"/>
              <w:bottom w:val="single" w:sz="4" w:space="0" w:color="auto"/>
              <w:right w:val="single" w:sz="4" w:space="0" w:color="auto"/>
            </w:tcBorders>
            <w:shd w:val="clear" w:color="auto" w:fill="auto"/>
            <w:vAlign w:val="bottom"/>
            <w:hideMark/>
          </w:tcPr>
          <w:p w:rsidR="00BC2943" w:rsidRPr="00361CF0" w:rsidRDefault="00BC2943" w:rsidP="007C574B">
            <w:pPr>
              <w:jc w:val="center"/>
              <w:rPr>
                <w:color w:val="000000"/>
              </w:rPr>
            </w:pPr>
            <w:r w:rsidRPr="00361CF0">
              <w:rPr>
                <w:color w:val="000000"/>
              </w:rPr>
              <w:t>2027</w:t>
            </w:r>
          </w:p>
        </w:tc>
        <w:tc>
          <w:tcPr>
            <w:tcW w:w="701" w:type="dxa"/>
            <w:tcBorders>
              <w:top w:val="nil"/>
              <w:left w:val="nil"/>
              <w:bottom w:val="single" w:sz="4" w:space="0" w:color="auto"/>
              <w:right w:val="single" w:sz="4" w:space="0" w:color="auto"/>
            </w:tcBorders>
            <w:shd w:val="clear" w:color="auto" w:fill="auto"/>
            <w:vAlign w:val="bottom"/>
            <w:hideMark/>
          </w:tcPr>
          <w:p w:rsidR="00BC2943" w:rsidRPr="00361CF0" w:rsidRDefault="00BC2943" w:rsidP="007C574B">
            <w:pPr>
              <w:jc w:val="center"/>
              <w:rPr>
                <w:color w:val="000000"/>
              </w:rPr>
            </w:pPr>
            <w:r w:rsidRPr="00361CF0">
              <w:rPr>
                <w:color w:val="000000"/>
              </w:rPr>
              <w:t>2028</w:t>
            </w:r>
          </w:p>
        </w:tc>
        <w:tc>
          <w:tcPr>
            <w:tcW w:w="701" w:type="dxa"/>
            <w:tcBorders>
              <w:top w:val="nil"/>
              <w:left w:val="nil"/>
              <w:bottom w:val="single" w:sz="4" w:space="0" w:color="auto"/>
              <w:right w:val="single" w:sz="4" w:space="0" w:color="auto"/>
            </w:tcBorders>
            <w:shd w:val="clear" w:color="auto" w:fill="auto"/>
            <w:vAlign w:val="bottom"/>
            <w:hideMark/>
          </w:tcPr>
          <w:p w:rsidR="00BC2943" w:rsidRPr="00361CF0" w:rsidRDefault="00BC2943" w:rsidP="007C574B">
            <w:pPr>
              <w:jc w:val="center"/>
              <w:rPr>
                <w:color w:val="000000"/>
              </w:rPr>
            </w:pPr>
            <w:r w:rsidRPr="00361CF0">
              <w:rPr>
                <w:color w:val="000000"/>
              </w:rPr>
              <w:t>2029</w:t>
            </w:r>
          </w:p>
        </w:tc>
        <w:tc>
          <w:tcPr>
            <w:tcW w:w="701" w:type="dxa"/>
            <w:tcBorders>
              <w:top w:val="nil"/>
              <w:left w:val="nil"/>
              <w:bottom w:val="single" w:sz="4" w:space="0" w:color="auto"/>
              <w:right w:val="single" w:sz="4" w:space="0" w:color="auto"/>
            </w:tcBorders>
            <w:shd w:val="clear" w:color="auto" w:fill="auto"/>
            <w:vAlign w:val="bottom"/>
            <w:hideMark/>
          </w:tcPr>
          <w:p w:rsidR="00BC2943" w:rsidRPr="00361CF0" w:rsidRDefault="00BC2943" w:rsidP="007C574B">
            <w:pPr>
              <w:jc w:val="center"/>
              <w:rPr>
                <w:color w:val="000000"/>
              </w:rPr>
            </w:pPr>
            <w:r w:rsidRPr="00361CF0">
              <w:rPr>
                <w:color w:val="000000"/>
              </w:rPr>
              <w:t>2030</w:t>
            </w:r>
          </w:p>
        </w:tc>
      </w:tr>
      <w:tr w:rsidR="00BC2943" w:rsidRPr="00361CF0" w:rsidTr="007C574B">
        <w:trPr>
          <w:trHeight w:val="135"/>
          <w:jc w:val="center"/>
        </w:trPr>
        <w:tc>
          <w:tcPr>
            <w:tcW w:w="2757" w:type="dxa"/>
            <w:tcBorders>
              <w:top w:val="nil"/>
              <w:left w:val="single" w:sz="4" w:space="0" w:color="auto"/>
              <w:bottom w:val="single" w:sz="4" w:space="0" w:color="auto"/>
              <w:right w:val="single" w:sz="4" w:space="0" w:color="auto"/>
            </w:tcBorders>
            <w:shd w:val="clear" w:color="auto" w:fill="auto"/>
            <w:hideMark/>
          </w:tcPr>
          <w:p w:rsidR="00BC2943" w:rsidRPr="00361CF0" w:rsidRDefault="00BC2943" w:rsidP="007C574B">
            <w:pPr>
              <w:rPr>
                <w:color w:val="000000"/>
                <w:szCs w:val="24"/>
              </w:rPr>
            </w:pPr>
            <w:r>
              <w:rPr>
                <w:color w:val="000000"/>
                <w:szCs w:val="24"/>
              </w:rPr>
              <w:t>Население</w:t>
            </w:r>
          </w:p>
        </w:tc>
        <w:tc>
          <w:tcPr>
            <w:tcW w:w="722"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152,5</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153,2</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153,9</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154,6</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155,3</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155,9</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156,6</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157,3</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158,0</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158,7</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159,4</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160,1</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160,8</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161,5</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162,2</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162,8</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163,5</w:t>
            </w:r>
          </w:p>
        </w:tc>
      </w:tr>
      <w:tr w:rsidR="00BC2943" w:rsidRPr="00361CF0" w:rsidTr="007C574B">
        <w:trPr>
          <w:trHeight w:val="79"/>
          <w:jc w:val="center"/>
        </w:trPr>
        <w:tc>
          <w:tcPr>
            <w:tcW w:w="2757" w:type="dxa"/>
            <w:tcBorders>
              <w:top w:val="nil"/>
              <w:left w:val="single" w:sz="4" w:space="0" w:color="auto"/>
              <w:bottom w:val="single" w:sz="4" w:space="0" w:color="auto"/>
              <w:right w:val="single" w:sz="4" w:space="0" w:color="auto"/>
            </w:tcBorders>
            <w:shd w:val="clear" w:color="auto" w:fill="auto"/>
            <w:hideMark/>
          </w:tcPr>
          <w:p w:rsidR="00BC2943" w:rsidRPr="00361CF0" w:rsidRDefault="00BC2943" w:rsidP="007C574B">
            <w:pPr>
              <w:rPr>
                <w:color w:val="000000"/>
                <w:szCs w:val="24"/>
              </w:rPr>
            </w:pPr>
            <w:r>
              <w:rPr>
                <w:color w:val="000000"/>
                <w:szCs w:val="24"/>
              </w:rPr>
              <w:t>Бюджетофинансируемые организации</w:t>
            </w:r>
          </w:p>
        </w:tc>
        <w:tc>
          <w:tcPr>
            <w:tcW w:w="722"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40,7</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40,8</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41,0</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41,2</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41,4</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41,6</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41,8</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42,0</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42,1</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42,3</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42,5</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42,7</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42,9</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43,1</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43,2</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43,4</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43,6</w:t>
            </w:r>
          </w:p>
        </w:tc>
      </w:tr>
      <w:tr w:rsidR="00BC2943" w:rsidRPr="00361CF0" w:rsidTr="007C574B">
        <w:trPr>
          <w:trHeight w:val="79"/>
          <w:jc w:val="center"/>
        </w:trPr>
        <w:tc>
          <w:tcPr>
            <w:tcW w:w="2757" w:type="dxa"/>
            <w:tcBorders>
              <w:top w:val="nil"/>
              <w:left w:val="single" w:sz="4" w:space="0" w:color="auto"/>
              <w:bottom w:val="single" w:sz="4" w:space="0" w:color="auto"/>
              <w:right w:val="single" w:sz="4" w:space="0" w:color="auto"/>
            </w:tcBorders>
            <w:shd w:val="clear" w:color="auto" w:fill="auto"/>
            <w:hideMark/>
          </w:tcPr>
          <w:p w:rsidR="00BC2943" w:rsidRPr="00361CF0" w:rsidRDefault="00BC2943" w:rsidP="007C574B">
            <w:pPr>
              <w:rPr>
                <w:color w:val="000000"/>
                <w:szCs w:val="24"/>
              </w:rPr>
            </w:pPr>
            <w:r>
              <w:rPr>
                <w:color w:val="000000"/>
                <w:szCs w:val="24"/>
              </w:rPr>
              <w:t>Прочие организации</w:t>
            </w:r>
          </w:p>
        </w:tc>
        <w:tc>
          <w:tcPr>
            <w:tcW w:w="722"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10,2</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10,2</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10,3</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10,3</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10,4</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10,4</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10,4</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10,5</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10,5</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10,6</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10,6</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10,7</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10,7</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10,8</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10,8</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10,9</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10,9</w:t>
            </w:r>
          </w:p>
        </w:tc>
      </w:tr>
      <w:tr w:rsidR="00BC2943" w:rsidRPr="00361CF0" w:rsidTr="007C574B">
        <w:trPr>
          <w:trHeight w:val="92"/>
          <w:jc w:val="center"/>
        </w:trPr>
        <w:tc>
          <w:tcPr>
            <w:tcW w:w="2757" w:type="dxa"/>
            <w:tcBorders>
              <w:top w:val="nil"/>
              <w:left w:val="single" w:sz="4" w:space="0" w:color="auto"/>
              <w:bottom w:val="single" w:sz="4" w:space="0" w:color="auto"/>
              <w:right w:val="single" w:sz="4" w:space="0" w:color="auto"/>
            </w:tcBorders>
            <w:shd w:val="clear" w:color="auto" w:fill="auto"/>
            <w:hideMark/>
          </w:tcPr>
          <w:p w:rsidR="00BC2943" w:rsidRPr="00361CF0" w:rsidRDefault="00BC2943" w:rsidP="007C574B">
            <w:pPr>
              <w:rPr>
                <w:color w:val="000000"/>
              </w:rPr>
            </w:pPr>
            <w:r w:rsidRPr="00361CF0">
              <w:rPr>
                <w:color w:val="000000"/>
              </w:rPr>
              <w:t>Итог по сельскому поселению</w:t>
            </w:r>
          </w:p>
        </w:tc>
        <w:tc>
          <w:tcPr>
            <w:tcW w:w="722"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203,3</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204,2</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205,2</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206,1</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207,0</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207,9</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208,8</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209,8</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210,7</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211,6</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212,5</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213,4</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214,4</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215,3</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216,2</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217,1</w:t>
            </w:r>
          </w:p>
        </w:tc>
        <w:tc>
          <w:tcPr>
            <w:tcW w:w="701"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rPr>
            </w:pPr>
            <w:r w:rsidRPr="00361CF0">
              <w:rPr>
                <w:color w:val="000000"/>
              </w:rPr>
              <w:t>218,0</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Pr="002E0BCB" w:rsidRDefault="00BC2943" w:rsidP="007C574B">
      <w:pPr>
        <w:shd w:val="clear" w:color="auto" w:fill="FFFFFF"/>
        <w:autoSpaceDE w:val="0"/>
        <w:autoSpaceDN w:val="0"/>
        <w:adjustRightInd w:val="0"/>
        <w:ind w:firstLine="709"/>
        <w:jc w:val="both"/>
        <w:rPr>
          <w:b/>
          <w:sz w:val="24"/>
          <w:szCs w:val="24"/>
        </w:rPr>
      </w:pPr>
      <w:r w:rsidRPr="002E0BCB">
        <w:rPr>
          <w:b/>
          <w:sz w:val="24"/>
          <w:szCs w:val="24"/>
        </w:rPr>
        <w:lastRenderedPageBreak/>
        <w:t>3.8.4. Сведения о фактических и планируемых потерях воды при ее транспортировке</w:t>
      </w:r>
    </w:p>
    <w:p w:rsidR="00BC2943" w:rsidRPr="002E0BCB" w:rsidRDefault="00BC2943" w:rsidP="007C574B">
      <w:pPr>
        <w:shd w:val="clear" w:color="auto" w:fill="FFFFFF"/>
        <w:autoSpaceDE w:val="0"/>
        <w:autoSpaceDN w:val="0"/>
        <w:adjustRightInd w:val="0"/>
        <w:ind w:firstLine="709"/>
        <w:jc w:val="both"/>
        <w:rPr>
          <w:sz w:val="24"/>
          <w:szCs w:val="24"/>
        </w:rPr>
      </w:pPr>
      <w:r>
        <w:rPr>
          <w:sz w:val="24"/>
          <w:szCs w:val="24"/>
        </w:rPr>
        <w:t xml:space="preserve">По данным государственной статистической отчетности Формы №1-водопровод, утечка равна 0,07 </w:t>
      </w:r>
      <w:r w:rsidRPr="00637371">
        <w:rPr>
          <w:color w:val="000000"/>
          <w:sz w:val="24"/>
        </w:rPr>
        <w:t>тыс.</w:t>
      </w:r>
      <w:r>
        <w:rPr>
          <w:color w:val="000000"/>
          <w:sz w:val="24"/>
        </w:rPr>
        <w:t xml:space="preserve"> </w:t>
      </w:r>
      <w:r w:rsidRPr="00637371">
        <w:rPr>
          <w:color w:val="000000"/>
          <w:sz w:val="24"/>
        </w:rPr>
        <w:t>м</w:t>
      </w:r>
      <w:r w:rsidRPr="00637371">
        <w:rPr>
          <w:color w:val="000000"/>
          <w:sz w:val="24"/>
          <w:vertAlign w:val="superscript"/>
        </w:rPr>
        <w:t>3</w:t>
      </w:r>
      <w:r>
        <w:rPr>
          <w:color w:val="000000"/>
          <w:sz w:val="24"/>
          <w:vertAlign w:val="superscript"/>
        </w:rPr>
        <w:t xml:space="preserve"> </w:t>
      </w:r>
      <w:r>
        <w:rPr>
          <w:color w:val="000000"/>
          <w:sz w:val="24"/>
        </w:rPr>
        <w:t>в год, что приблизительно составляет 0,5 % от общего объема поднятой воды</w:t>
      </w:r>
      <w:r w:rsidRPr="002E0BCB">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2E0BCB">
        <w:rPr>
          <w:sz w:val="24"/>
          <w:szCs w:val="24"/>
        </w:rPr>
        <w:t>Внедрение мероприятий по энергосбережению и водосбережению позволило снизить потери воды, сократить объемы водопотребления, снизить нагрузку на водопроводные станции, повысив качество их работы, и расширить зону обслуживания при жилищном строительстве.</w:t>
      </w:r>
    </w:p>
    <w:p w:rsidR="00BC2943" w:rsidRDefault="00BC2943" w:rsidP="007C574B">
      <w:pPr>
        <w:shd w:val="clear" w:color="auto" w:fill="FFFFFF"/>
        <w:autoSpaceDE w:val="0"/>
        <w:autoSpaceDN w:val="0"/>
        <w:adjustRightInd w:val="0"/>
        <w:ind w:firstLine="709"/>
        <w:jc w:val="both"/>
        <w:rPr>
          <w:sz w:val="24"/>
          <w:szCs w:val="24"/>
        </w:rPr>
      </w:pPr>
      <w:r>
        <w:rPr>
          <w:sz w:val="24"/>
          <w:szCs w:val="24"/>
        </w:rPr>
        <w:t>Также низкие потери в водопроводных сетях обусловлены низким фактическим спросом на услугу водоснабжения, реальное водопотребление в населенных пунктах сельского поселения Красноленинский, в разы ниже расчетного уровня.</w:t>
      </w:r>
    </w:p>
    <w:p w:rsidR="00BC2943" w:rsidRPr="00922F01" w:rsidRDefault="00BC2943" w:rsidP="007C574B">
      <w:pPr>
        <w:shd w:val="clear" w:color="auto" w:fill="FFFFFF"/>
        <w:autoSpaceDE w:val="0"/>
        <w:autoSpaceDN w:val="0"/>
        <w:adjustRightInd w:val="0"/>
        <w:ind w:firstLine="709"/>
        <w:jc w:val="both"/>
      </w:pPr>
      <w:r>
        <w:rPr>
          <w:sz w:val="24"/>
          <w:szCs w:val="24"/>
        </w:rPr>
        <w:t xml:space="preserve">При приближении показателя баланса водопотребления к </w:t>
      </w:r>
      <w:proofErr w:type="gramStart"/>
      <w:r>
        <w:rPr>
          <w:sz w:val="24"/>
          <w:szCs w:val="24"/>
        </w:rPr>
        <w:t>расчетному</w:t>
      </w:r>
      <w:proofErr w:type="gramEnd"/>
      <w:r>
        <w:rPr>
          <w:sz w:val="24"/>
          <w:szCs w:val="24"/>
        </w:rPr>
        <w:t xml:space="preserve"> планируется сохранить уровень потерь на уровне, не превышающем 3% от общего объема водопотребления.</w:t>
      </w:r>
    </w:p>
    <w:p w:rsidR="00BC2943" w:rsidRPr="00922F01" w:rsidRDefault="00BC2943" w:rsidP="007C574B">
      <w:pPr>
        <w:pStyle w:val="Default"/>
        <w:ind w:firstLine="709"/>
      </w:pPr>
      <w:r w:rsidRPr="00922F01">
        <w:rPr>
          <w:b/>
          <w:bCs/>
        </w:rPr>
        <w:t>3.8.5. Перспективные водные балансы</w:t>
      </w:r>
      <w:r>
        <w:rPr>
          <w:b/>
          <w:bCs/>
        </w:rPr>
        <w:t>.</w:t>
      </w:r>
      <w:r w:rsidRPr="00922F01">
        <w:rPr>
          <w:b/>
          <w:bCs/>
        </w:rPr>
        <w:t xml:space="preserve"> </w:t>
      </w:r>
    </w:p>
    <w:p w:rsidR="00BC2943" w:rsidRDefault="00BC2943" w:rsidP="007C574B">
      <w:pPr>
        <w:shd w:val="clear" w:color="auto" w:fill="FFFFFF"/>
        <w:autoSpaceDE w:val="0"/>
        <w:autoSpaceDN w:val="0"/>
        <w:adjustRightInd w:val="0"/>
        <w:ind w:firstLine="709"/>
        <w:jc w:val="both"/>
        <w:rPr>
          <w:sz w:val="24"/>
          <w:szCs w:val="24"/>
        </w:rPr>
      </w:pPr>
      <w:r w:rsidRPr="00922F01">
        <w:rPr>
          <w:sz w:val="24"/>
          <w:szCs w:val="24"/>
        </w:rPr>
        <w:t>Общий водный баланс подачи и реализации воды в 20</w:t>
      </w:r>
      <w:r>
        <w:rPr>
          <w:sz w:val="24"/>
          <w:szCs w:val="24"/>
        </w:rPr>
        <w:t>30</w:t>
      </w:r>
      <w:r w:rsidRPr="00922F01">
        <w:rPr>
          <w:sz w:val="24"/>
          <w:szCs w:val="24"/>
        </w:rPr>
        <w:t xml:space="preserve"> году имеет следующий вид (таблица 1</w:t>
      </w:r>
      <w:r>
        <w:rPr>
          <w:sz w:val="24"/>
          <w:szCs w:val="24"/>
        </w:rPr>
        <w:t>6</w:t>
      </w:r>
      <w:r w:rsidRPr="00922F01">
        <w:rPr>
          <w:sz w:val="24"/>
          <w:szCs w:val="24"/>
        </w:rPr>
        <w:t>)</w:t>
      </w:r>
      <w:r>
        <w:rPr>
          <w:sz w:val="24"/>
          <w:szCs w:val="24"/>
        </w:rPr>
        <w:t>.</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b/>
          <w:sz w:val="24"/>
          <w:szCs w:val="24"/>
        </w:rPr>
      </w:pPr>
      <w:r w:rsidRPr="00295E5A">
        <w:rPr>
          <w:b/>
          <w:sz w:val="24"/>
          <w:szCs w:val="24"/>
        </w:rPr>
        <w:t>Таблица</w:t>
      </w:r>
      <w:r>
        <w:rPr>
          <w:b/>
          <w:sz w:val="24"/>
          <w:szCs w:val="24"/>
        </w:rPr>
        <w:t xml:space="preserve"> </w:t>
      </w:r>
      <w:r w:rsidRPr="00295E5A">
        <w:rPr>
          <w:b/>
          <w:sz w:val="24"/>
          <w:szCs w:val="24"/>
        </w:rPr>
        <w:t>1</w:t>
      </w:r>
      <w:r>
        <w:rPr>
          <w:b/>
          <w:sz w:val="24"/>
          <w:szCs w:val="24"/>
        </w:rPr>
        <w:t>5</w:t>
      </w:r>
      <w:r w:rsidRPr="00295E5A">
        <w:rPr>
          <w:b/>
          <w:sz w:val="24"/>
          <w:szCs w:val="24"/>
        </w:rPr>
        <w:t xml:space="preserve"> </w:t>
      </w:r>
      <w:r>
        <w:rPr>
          <w:b/>
          <w:sz w:val="24"/>
          <w:szCs w:val="24"/>
        </w:rPr>
        <w:t>–</w:t>
      </w:r>
      <w:r w:rsidRPr="00295E5A">
        <w:rPr>
          <w:b/>
          <w:sz w:val="24"/>
          <w:szCs w:val="24"/>
        </w:rPr>
        <w:t xml:space="preserve"> Общий</w:t>
      </w:r>
      <w:r>
        <w:rPr>
          <w:b/>
          <w:sz w:val="24"/>
          <w:szCs w:val="24"/>
        </w:rPr>
        <w:t xml:space="preserve"> </w:t>
      </w:r>
      <w:r w:rsidRPr="00295E5A">
        <w:rPr>
          <w:b/>
          <w:sz w:val="24"/>
          <w:szCs w:val="24"/>
        </w:rPr>
        <w:t>баланс подачи и реализации воды сельского поселения</w:t>
      </w:r>
      <w:r>
        <w:rPr>
          <w:b/>
          <w:sz w:val="24"/>
          <w:szCs w:val="24"/>
        </w:rPr>
        <w:t xml:space="preserve"> </w:t>
      </w:r>
      <w:r w:rsidRPr="00361CF0">
        <w:rPr>
          <w:b/>
          <w:sz w:val="24"/>
          <w:szCs w:val="24"/>
        </w:rPr>
        <w:t>Красноленинский</w:t>
      </w:r>
      <w:r w:rsidRPr="00295E5A">
        <w:rPr>
          <w:b/>
          <w:sz w:val="24"/>
          <w:szCs w:val="24"/>
        </w:rPr>
        <w:t xml:space="preserve"> на 01.01.20</w:t>
      </w:r>
      <w:r>
        <w:rPr>
          <w:b/>
          <w:sz w:val="24"/>
          <w:szCs w:val="24"/>
        </w:rPr>
        <w:t>31</w:t>
      </w:r>
    </w:p>
    <w:tbl>
      <w:tblPr>
        <w:tblW w:w="9343" w:type="dxa"/>
        <w:tblInd w:w="103" w:type="dxa"/>
        <w:tblLook w:val="04A0" w:firstRow="1" w:lastRow="0" w:firstColumn="1" w:lastColumn="0" w:noHBand="0" w:noVBand="1"/>
      </w:tblPr>
      <w:tblGrid>
        <w:gridCol w:w="4671"/>
        <w:gridCol w:w="2336"/>
        <w:gridCol w:w="2336"/>
      </w:tblGrid>
      <w:tr w:rsidR="00BC2943" w:rsidRPr="00361CF0" w:rsidTr="007C574B">
        <w:trPr>
          <w:trHeight w:val="425"/>
        </w:trPr>
        <w:tc>
          <w:tcPr>
            <w:tcW w:w="4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sz w:val="24"/>
              </w:rPr>
            </w:pPr>
            <w:r w:rsidRPr="00361CF0">
              <w:rPr>
                <w:color w:val="000000"/>
                <w:sz w:val="24"/>
              </w:rPr>
              <w:t>Статья расхода</w:t>
            </w:r>
          </w:p>
        </w:tc>
        <w:tc>
          <w:tcPr>
            <w:tcW w:w="2336" w:type="dxa"/>
            <w:tcBorders>
              <w:top w:val="single" w:sz="4" w:space="0" w:color="auto"/>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sz w:val="24"/>
              </w:rPr>
            </w:pPr>
            <w:r w:rsidRPr="00361CF0">
              <w:rPr>
                <w:color w:val="000000"/>
                <w:sz w:val="24"/>
              </w:rPr>
              <w:t>Единица измерения</w:t>
            </w:r>
          </w:p>
        </w:tc>
        <w:tc>
          <w:tcPr>
            <w:tcW w:w="2336" w:type="dxa"/>
            <w:tcBorders>
              <w:top w:val="single" w:sz="4" w:space="0" w:color="auto"/>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sz w:val="24"/>
              </w:rPr>
            </w:pPr>
            <w:r w:rsidRPr="00361CF0">
              <w:rPr>
                <w:color w:val="000000"/>
                <w:sz w:val="24"/>
              </w:rPr>
              <w:t>Значение</w:t>
            </w:r>
          </w:p>
        </w:tc>
      </w:tr>
      <w:tr w:rsidR="00BC2943" w:rsidRPr="00361CF0" w:rsidTr="007C574B">
        <w:trPr>
          <w:trHeight w:val="251"/>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BC2943" w:rsidRPr="00361CF0" w:rsidRDefault="00BC2943" w:rsidP="007C574B">
            <w:pPr>
              <w:jc w:val="both"/>
              <w:rPr>
                <w:color w:val="000000"/>
                <w:sz w:val="24"/>
              </w:rPr>
            </w:pPr>
            <w:r w:rsidRPr="00361CF0">
              <w:rPr>
                <w:color w:val="000000"/>
                <w:sz w:val="24"/>
              </w:rPr>
              <w:t>Объем поднятой воды</w:t>
            </w:r>
          </w:p>
        </w:tc>
        <w:tc>
          <w:tcPr>
            <w:tcW w:w="2336"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sz w:val="24"/>
              </w:rPr>
            </w:pPr>
            <w:r w:rsidRPr="00361CF0">
              <w:rPr>
                <w:color w:val="000000"/>
                <w:sz w:val="24"/>
              </w:rPr>
              <w:t>тыс.</w:t>
            </w:r>
            <w:r>
              <w:rPr>
                <w:color w:val="000000"/>
                <w:sz w:val="24"/>
              </w:rPr>
              <w:t xml:space="preserve"> </w:t>
            </w:r>
            <w:r w:rsidRPr="00361CF0">
              <w:rPr>
                <w:color w:val="000000"/>
                <w:sz w:val="24"/>
              </w:rPr>
              <w:t>м</w:t>
            </w:r>
            <w:r w:rsidRPr="00361CF0">
              <w:rPr>
                <w:color w:val="000000"/>
                <w:sz w:val="24"/>
                <w:vertAlign w:val="superscript"/>
              </w:rPr>
              <w:t>3</w:t>
            </w:r>
          </w:p>
        </w:tc>
        <w:tc>
          <w:tcPr>
            <w:tcW w:w="2336"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sz w:val="24"/>
              </w:rPr>
            </w:pPr>
            <w:r w:rsidRPr="00361CF0">
              <w:rPr>
                <w:color w:val="000000"/>
                <w:sz w:val="24"/>
              </w:rPr>
              <w:t>102,47</w:t>
            </w:r>
          </w:p>
        </w:tc>
      </w:tr>
      <w:tr w:rsidR="00BC2943" w:rsidRPr="00361CF0" w:rsidTr="007C574B">
        <w:trPr>
          <w:trHeight w:val="79"/>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BC2943" w:rsidRPr="00361CF0" w:rsidRDefault="00BC2943" w:rsidP="007C574B">
            <w:pPr>
              <w:jc w:val="both"/>
              <w:rPr>
                <w:color w:val="000000"/>
                <w:sz w:val="24"/>
              </w:rPr>
            </w:pPr>
            <w:r w:rsidRPr="00361CF0">
              <w:rPr>
                <w:color w:val="000000"/>
                <w:sz w:val="24"/>
              </w:rPr>
              <w:t>Объем отпуска поднятой воды в сеть</w:t>
            </w:r>
          </w:p>
        </w:tc>
        <w:tc>
          <w:tcPr>
            <w:tcW w:w="2336"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sz w:val="24"/>
              </w:rPr>
            </w:pPr>
            <w:r w:rsidRPr="00361CF0">
              <w:rPr>
                <w:color w:val="000000"/>
                <w:sz w:val="24"/>
              </w:rPr>
              <w:t>тыс.</w:t>
            </w:r>
            <w:r>
              <w:rPr>
                <w:color w:val="000000"/>
                <w:sz w:val="24"/>
              </w:rPr>
              <w:t xml:space="preserve"> </w:t>
            </w:r>
            <w:r w:rsidRPr="00361CF0">
              <w:rPr>
                <w:color w:val="000000"/>
                <w:sz w:val="24"/>
              </w:rPr>
              <w:t>м</w:t>
            </w:r>
            <w:r w:rsidRPr="00361CF0">
              <w:rPr>
                <w:color w:val="000000"/>
                <w:sz w:val="24"/>
                <w:vertAlign w:val="superscript"/>
              </w:rPr>
              <w:t>3</w:t>
            </w:r>
          </w:p>
        </w:tc>
        <w:tc>
          <w:tcPr>
            <w:tcW w:w="2336"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sz w:val="24"/>
              </w:rPr>
            </w:pPr>
            <w:r w:rsidRPr="00361CF0">
              <w:rPr>
                <w:color w:val="000000"/>
                <w:sz w:val="24"/>
              </w:rPr>
              <w:t>81,97</w:t>
            </w:r>
          </w:p>
        </w:tc>
      </w:tr>
      <w:tr w:rsidR="00BC2943" w:rsidRPr="00361CF0" w:rsidTr="007C574B">
        <w:trPr>
          <w:trHeight w:val="251"/>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BC2943" w:rsidRPr="00361CF0" w:rsidRDefault="00BC2943" w:rsidP="007C574B">
            <w:pPr>
              <w:jc w:val="both"/>
              <w:rPr>
                <w:color w:val="000000"/>
                <w:sz w:val="24"/>
              </w:rPr>
            </w:pPr>
            <w:r w:rsidRPr="00361CF0">
              <w:rPr>
                <w:color w:val="000000"/>
                <w:sz w:val="24"/>
              </w:rPr>
              <w:t>Потери</w:t>
            </w:r>
          </w:p>
        </w:tc>
        <w:tc>
          <w:tcPr>
            <w:tcW w:w="2336"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sz w:val="24"/>
              </w:rPr>
            </w:pPr>
            <w:r w:rsidRPr="00361CF0">
              <w:rPr>
                <w:color w:val="000000"/>
                <w:sz w:val="24"/>
              </w:rPr>
              <w:t>тыс.</w:t>
            </w:r>
            <w:r>
              <w:rPr>
                <w:color w:val="000000"/>
                <w:sz w:val="24"/>
              </w:rPr>
              <w:t xml:space="preserve"> </w:t>
            </w:r>
            <w:r w:rsidRPr="00361CF0">
              <w:rPr>
                <w:color w:val="000000"/>
                <w:sz w:val="24"/>
              </w:rPr>
              <w:t>м</w:t>
            </w:r>
            <w:r w:rsidRPr="00361CF0">
              <w:rPr>
                <w:color w:val="000000"/>
                <w:sz w:val="24"/>
                <w:vertAlign w:val="superscript"/>
              </w:rPr>
              <w:t>3</w:t>
            </w:r>
          </w:p>
        </w:tc>
        <w:tc>
          <w:tcPr>
            <w:tcW w:w="2336"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sz w:val="24"/>
              </w:rPr>
            </w:pPr>
            <w:r w:rsidRPr="00361CF0">
              <w:rPr>
                <w:color w:val="000000"/>
                <w:sz w:val="24"/>
              </w:rPr>
              <w:t>2,39</w:t>
            </w:r>
          </w:p>
        </w:tc>
      </w:tr>
      <w:tr w:rsidR="00BC2943" w:rsidRPr="00361CF0" w:rsidTr="007C574B">
        <w:trPr>
          <w:trHeight w:val="21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BC2943" w:rsidRPr="00361CF0" w:rsidRDefault="00BC2943" w:rsidP="007C574B">
            <w:pPr>
              <w:jc w:val="both"/>
              <w:rPr>
                <w:color w:val="000000"/>
                <w:sz w:val="24"/>
              </w:rPr>
            </w:pPr>
            <w:r w:rsidRPr="00361CF0">
              <w:rPr>
                <w:color w:val="000000"/>
                <w:sz w:val="24"/>
              </w:rPr>
              <w:t>Потери</w:t>
            </w:r>
          </w:p>
        </w:tc>
        <w:tc>
          <w:tcPr>
            <w:tcW w:w="2336"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sz w:val="24"/>
              </w:rPr>
            </w:pPr>
            <w:r w:rsidRPr="00361CF0">
              <w:rPr>
                <w:color w:val="000000"/>
                <w:sz w:val="24"/>
              </w:rPr>
              <w:t>%</w:t>
            </w:r>
          </w:p>
        </w:tc>
        <w:tc>
          <w:tcPr>
            <w:tcW w:w="2336"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sz w:val="24"/>
              </w:rPr>
            </w:pPr>
            <w:r w:rsidRPr="00361CF0">
              <w:rPr>
                <w:color w:val="000000"/>
                <w:sz w:val="24"/>
              </w:rPr>
              <w:t>3%</w:t>
            </w:r>
          </w:p>
        </w:tc>
      </w:tr>
      <w:tr w:rsidR="00BC2943" w:rsidRPr="00361CF0" w:rsidTr="007C574B">
        <w:trPr>
          <w:trHeight w:val="79"/>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BC2943" w:rsidRPr="00361CF0" w:rsidRDefault="00BC2943" w:rsidP="007C574B">
            <w:pPr>
              <w:jc w:val="both"/>
              <w:rPr>
                <w:color w:val="000000"/>
                <w:sz w:val="24"/>
              </w:rPr>
            </w:pPr>
            <w:r w:rsidRPr="00361CF0">
              <w:rPr>
                <w:color w:val="000000"/>
                <w:sz w:val="24"/>
              </w:rPr>
              <w:t>Объем полезного отпуска потребителям</w:t>
            </w:r>
          </w:p>
        </w:tc>
        <w:tc>
          <w:tcPr>
            <w:tcW w:w="2336"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sz w:val="24"/>
              </w:rPr>
            </w:pPr>
            <w:r w:rsidRPr="00361CF0">
              <w:rPr>
                <w:color w:val="000000"/>
                <w:sz w:val="24"/>
              </w:rPr>
              <w:t>тыс.</w:t>
            </w:r>
            <w:r>
              <w:rPr>
                <w:color w:val="000000"/>
                <w:sz w:val="24"/>
              </w:rPr>
              <w:t xml:space="preserve"> </w:t>
            </w:r>
            <w:r w:rsidRPr="00361CF0">
              <w:rPr>
                <w:color w:val="000000"/>
                <w:sz w:val="24"/>
              </w:rPr>
              <w:t>м</w:t>
            </w:r>
            <w:r w:rsidRPr="00361CF0">
              <w:rPr>
                <w:color w:val="000000"/>
                <w:sz w:val="24"/>
                <w:vertAlign w:val="superscript"/>
              </w:rPr>
              <w:t>3</w:t>
            </w:r>
          </w:p>
        </w:tc>
        <w:tc>
          <w:tcPr>
            <w:tcW w:w="2336"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sz w:val="24"/>
              </w:rPr>
            </w:pPr>
            <w:r w:rsidRPr="00361CF0">
              <w:rPr>
                <w:color w:val="000000"/>
                <w:sz w:val="24"/>
              </w:rPr>
              <w:t>79,58</w:t>
            </w:r>
          </w:p>
        </w:tc>
      </w:tr>
    </w:tbl>
    <w:p w:rsidR="00BC2943" w:rsidRDefault="00BC2943" w:rsidP="007C574B">
      <w:pPr>
        <w:pStyle w:val="Default"/>
        <w:ind w:firstLine="709"/>
        <w:jc w:val="both"/>
      </w:pPr>
      <w:r>
        <w:rPr>
          <w:sz w:val="26"/>
          <w:szCs w:val="26"/>
        </w:rPr>
        <w:t xml:space="preserve">Годовое потребление воды по отдельным населенным пунктам сельского поселения Красноленинский представлено в таблице 5 и рисунке 4. </w:t>
      </w:r>
      <w:r>
        <w:t xml:space="preserve"> </w:t>
      </w:r>
    </w:p>
    <w:p w:rsidR="00BC2943" w:rsidRPr="00B344E6" w:rsidRDefault="00BC2943" w:rsidP="007C574B">
      <w:pPr>
        <w:shd w:val="clear" w:color="auto" w:fill="FFFFFF"/>
        <w:autoSpaceDE w:val="0"/>
        <w:autoSpaceDN w:val="0"/>
        <w:adjustRightInd w:val="0"/>
        <w:ind w:firstLine="709"/>
        <w:jc w:val="both"/>
        <w:rPr>
          <w:sz w:val="24"/>
          <w:szCs w:val="24"/>
        </w:rPr>
      </w:pPr>
      <w:r w:rsidRPr="00B344E6">
        <w:rPr>
          <w:sz w:val="24"/>
          <w:szCs w:val="24"/>
        </w:rPr>
        <w:t>Структурное годовое потребление воды по сельскому поселению</w:t>
      </w:r>
      <w:r>
        <w:rPr>
          <w:sz w:val="24"/>
          <w:szCs w:val="24"/>
        </w:rPr>
        <w:t xml:space="preserve"> </w:t>
      </w:r>
      <w:r w:rsidRPr="00361CF0">
        <w:rPr>
          <w:color w:val="000000"/>
          <w:sz w:val="24"/>
        </w:rPr>
        <w:t>Красноленинский</w:t>
      </w:r>
      <w:r w:rsidRPr="00B344E6">
        <w:rPr>
          <w:sz w:val="24"/>
          <w:szCs w:val="24"/>
        </w:rPr>
        <w:t xml:space="preserve"> представлено в таблице </w:t>
      </w:r>
      <w:r>
        <w:rPr>
          <w:sz w:val="24"/>
          <w:szCs w:val="24"/>
        </w:rPr>
        <w:t>17</w:t>
      </w:r>
      <w:r w:rsidRPr="00B344E6">
        <w:rPr>
          <w:sz w:val="24"/>
          <w:szCs w:val="24"/>
        </w:rPr>
        <w:t xml:space="preserve"> и рисунке </w:t>
      </w:r>
      <w:r>
        <w:rPr>
          <w:sz w:val="24"/>
          <w:szCs w:val="24"/>
        </w:rPr>
        <w:t>5</w:t>
      </w:r>
      <w:r w:rsidRPr="00B344E6">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B344E6">
        <w:rPr>
          <w:b/>
          <w:sz w:val="24"/>
          <w:szCs w:val="24"/>
        </w:rPr>
        <w:t>Таблица</w:t>
      </w:r>
      <w:r>
        <w:rPr>
          <w:b/>
          <w:sz w:val="24"/>
          <w:szCs w:val="24"/>
        </w:rPr>
        <w:t xml:space="preserve"> 17</w:t>
      </w:r>
      <w:r w:rsidRPr="00B344E6">
        <w:rPr>
          <w:b/>
          <w:sz w:val="24"/>
          <w:szCs w:val="24"/>
        </w:rPr>
        <w:t xml:space="preserve"> </w:t>
      </w:r>
      <w:r>
        <w:rPr>
          <w:b/>
          <w:sz w:val="24"/>
          <w:szCs w:val="24"/>
        </w:rPr>
        <w:t>–</w:t>
      </w:r>
      <w:r w:rsidRPr="00B344E6">
        <w:rPr>
          <w:b/>
          <w:sz w:val="24"/>
          <w:szCs w:val="24"/>
        </w:rPr>
        <w:t xml:space="preserve"> Планируемое годовое потребление воды по отдельным видам потребителей сельского поселения</w:t>
      </w:r>
      <w:r>
        <w:rPr>
          <w:b/>
          <w:sz w:val="24"/>
          <w:szCs w:val="24"/>
        </w:rPr>
        <w:t xml:space="preserve"> </w:t>
      </w:r>
      <w:r w:rsidRPr="00361CF0">
        <w:rPr>
          <w:b/>
          <w:sz w:val="24"/>
          <w:szCs w:val="24"/>
        </w:rPr>
        <w:t>Красноленинский</w:t>
      </w:r>
      <w:r w:rsidRPr="00B344E6">
        <w:rPr>
          <w:b/>
          <w:sz w:val="24"/>
          <w:szCs w:val="24"/>
        </w:rPr>
        <w:t xml:space="preserve"> на 01.01.20</w:t>
      </w:r>
      <w:r>
        <w:rPr>
          <w:b/>
          <w:sz w:val="24"/>
          <w:szCs w:val="24"/>
        </w:rPr>
        <w:t>31</w:t>
      </w:r>
    </w:p>
    <w:tbl>
      <w:tblPr>
        <w:tblW w:w="9392" w:type="dxa"/>
        <w:tblInd w:w="103" w:type="dxa"/>
        <w:tblLook w:val="04A0" w:firstRow="1" w:lastRow="0" w:firstColumn="1" w:lastColumn="0" w:noHBand="0" w:noVBand="1"/>
      </w:tblPr>
      <w:tblGrid>
        <w:gridCol w:w="4696"/>
        <w:gridCol w:w="2348"/>
        <w:gridCol w:w="2348"/>
      </w:tblGrid>
      <w:tr w:rsidR="00BC2943" w:rsidRPr="00361CF0" w:rsidTr="007C574B">
        <w:trPr>
          <w:trHeight w:val="442"/>
        </w:trPr>
        <w:tc>
          <w:tcPr>
            <w:tcW w:w="4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sz w:val="24"/>
              </w:rPr>
            </w:pPr>
            <w:r>
              <w:rPr>
                <w:color w:val="000000"/>
                <w:sz w:val="24"/>
              </w:rPr>
              <w:t xml:space="preserve"> Потребители</w:t>
            </w:r>
          </w:p>
        </w:tc>
        <w:tc>
          <w:tcPr>
            <w:tcW w:w="2348" w:type="dxa"/>
            <w:tcBorders>
              <w:top w:val="single" w:sz="4" w:space="0" w:color="auto"/>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sz w:val="24"/>
              </w:rPr>
            </w:pPr>
            <w:r w:rsidRPr="00361CF0">
              <w:rPr>
                <w:color w:val="000000"/>
                <w:sz w:val="24"/>
              </w:rPr>
              <w:t>Единица измерения</w:t>
            </w:r>
          </w:p>
        </w:tc>
        <w:tc>
          <w:tcPr>
            <w:tcW w:w="2348" w:type="dxa"/>
            <w:tcBorders>
              <w:top w:val="single" w:sz="4" w:space="0" w:color="auto"/>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sz w:val="24"/>
              </w:rPr>
            </w:pPr>
            <w:r w:rsidRPr="00361CF0">
              <w:rPr>
                <w:color w:val="000000"/>
                <w:sz w:val="24"/>
              </w:rPr>
              <w:t>Значение</w:t>
            </w:r>
          </w:p>
        </w:tc>
      </w:tr>
      <w:tr w:rsidR="00BC2943" w:rsidRPr="00361CF0" w:rsidTr="007C574B">
        <w:trPr>
          <w:trHeight w:val="261"/>
        </w:trPr>
        <w:tc>
          <w:tcPr>
            <w:tcW w:w="4696" w:type="dxa"/>
            <w:tcBorders>
              <w:top w:val="nil"/>
              <w:left w:val="single" w:sz="4" w:space="0" w:color="auto"/>
              <w:bottom w:val="single" w:sz="4" w:space="0" w:color="auto"/>
              <w:right w:val="single" w:sz="4" w:space="0" w:color="auto"/>
            </w:tcBorders>
            <w:shd w:val="clear" w:color="auto" w:fill="auto"/>
            <w:vAlign w:val="center"/>
            <w:hideMark/>
          </w:tcPr>
          <w:p w:rsidR="00BC2943" w:rsidRPr="00361CF0" w:rsidRDefault="00BC2943" w:rsidP="007C574B">
            <w:pPr>
              <w:rPr>
                <w:color w:val="000000"/>
                <w:sz w:val="24"/>
              </w:rPr>
            </w:pPr>
            <w:r>
              <w:rPr>
                <w:color w:val="000000"/>
                <w:sz w:val="24"/>
              </w:rPr>
              <w:t>Население</w:t>
            </w:r>
          </w:p>
        </w:tc>
        <w:tc>
          <w:tcPr>
            <w:tcW w:w="2348"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sz w:val="24"/>
              </w:rPr>
            </w:pPr>
            <w:r w:rsidRPr="00361CF0">
              <w:rPr>
                <w:color w:val="000000"/>
                <w:sz w:val="24"/>
              </w:rPr>
              <w:t>тыс.</w:t>
            </w:r>
            <w:r>
              <w:rPr>
                <w:color w:val="000000"/>
                <w:sz w:val="24"/>
              </w:rPr>
              <w:t xml:space="preserve"> </w:t>
            </w:r>
            <w:r w:rsidRPr="00361CF0">
              <w:rPr>
                <w:color w:val="000000"/>
                <w:sz w:val="24"/>
              </w:rPr>
              <w:t>м</w:t>
            </w:r>
            <w:r w:rsidRPr="00361CF0">
              <w:rPr>
                <w:color w:val="000000"/>
                <w:sz w:val="24"/>
                <w:vertAlign w:val="superscript"/>
              </w:rPr>
              <w:t>3</w:t>
            </w:r>
            <w:r w:rsidRPr="00361CF0">
              <w:rPr>
                <w:color w:val="000000"/>
                <w:sz w:val="24"/>
              </w:rPr>
              <w:t>/год</w:t>
            </w:r>
          </w:p>
        </w:tc>
        <w:tc>
          <w:tcPr>
            <w:tcW w:w="2348"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sz w:val="24"/>
              </w:rPr>
            </w:pPr>
            <w:r w:rsidRPr="00361CF0">
              <w:rPr>
                <w:color w:val="000000"/>
                <w:sz w:val="24"/>
              </w:rPr>
              <w:t>59,69</w:t>
            </w:r>
          </w:p>
        </w:tc>
      </w:tr>
      <w:tr w:rsidR="00BC2943" w:rsidRPr="00361CF0" w:rsidTr="007C574B">
        <w:trPr>
          <w:trHeight w:val="122"/>
        </w:trPr>
        <w:tc>
          <w:tcPr>
            <w:tcW w:w="4696" w:type="dxa"/>
            <w:tcBorders>
              <w:top w:val="nil"/>
              <w:left w:val="single" w:sz="4" w:space="0" w:color="auto"/>
              <w:bottom w:val="single" w:sz="4" w:space="0" w:color="auto"/>
              <w:right w:val="single" w:sz="4" w:space="0" w:color="auto"/>
            </w:tcBorders>
            <w:shd w:val="clear" w:color="auto" w:fill="auto"/>
            <w:vAlign w:val="center"/>
            <w:hideMark/>
          </w:tcPr>
          <w:p w:rsidR="00BC2943" w:rsidRPr="00361CF0" w:rsidRDefault="00BC2943" w:rsidP="007C574B">
            <w:pPr>
              <w:rPr>
                <w:color w:val="000000"/>
                <w:sz w:val="24"/>
              </w:rPr>
            </w:pPr>
            <w:r>
              <w:rPr>
                <w:color w:val="000000"/>
                <w:sz w:val="24"/>
              </w:rPr>
              <w:t>Бюджетофинансируемые организации</w:t>
            </w:r>
          </w:p>
        </w:tc>
        <w:tc>
          <w:tcPr>
            <w:tcW w:w="2348"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sz w:val="24"/>
              </w:rPr>
            </w:pPr>
            <w:r w:rsidRPr="00361CF0">
              <w:rPr>
                <w:color w:val="000000"/>
                <w:sz w:val="24"/>
              </w:rPr>
              <w:t>тыс.</w:t>
            </w:r>
            <w:r>
              <w:rPr>
                <w:color w:val="000000"/>
                <w:sz w:val="24"/>
              </w:rPr>
              <w:t xml:space="preserve"> </w:t>
            </w:r>
            <w:r w:rsidRPr="00361CF0">
              <w:rPr>
                <w:color w:val="000000"/>
                <w:sz w:val="24"/>
              </w:rPr>
              <w:t>м</w:t>
            </w:r>
            <w:r w:rsidRPr="00361CF0">
              <w:rPr>
                <w:color w:val="000000"/>
                <w:sz w:val="24"/>
                <w:vertAlign w:val="superscript"/>
              </w:rPr>
              <w:t>3</w:t>
            </w:r>
            <w:r w:rsidRPr="00361CF0">
              <w:rPr>
                <w:color w:val="000000"/>
                <w:sz w:val="24"/>
              </w:rPr>
              <w:t>/год</w:t>
            </w:r>
          </w:p>
        </w:tc>
        <w:tc>
          <w:tcPr>
            <w:tcW w:w="2348"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sz w:val="24"/>
              </w:rPr>
            </w:pPr>
            <w:r w:rsidRPr="00361CF0">
              <w:rPr>
                <w:color w:val="000000"/>
                <w:sz w:val="24"/>
              </w:rPr>
              <w:t>15,92</w:t>
            </w:r>
          </w:p>
        </w:tc>
      </w:tr>
      <w:tr w:rsidR="00BC2943" w:rsidRPr="00361CF0" w:rsidTr="007C574B">
        <w:trPr>
          <w:trHeight w:val="261"/>
        </w:trPr>
        <w:tc>
          <w:tcPr>
            <w:tcW w:w="4696" w:type="dxa"/>
            <w:tcBorders>
              <w:top w:val="nil"/>
              <w:left w:val="single" w:sz="4" w:space="0" w:color="auto"/>
              <w:bottom w:val="single" w:sz="4" w:space="0" w:color="auto"/>
              <w:right w:val="single" w:sz="4" w:space="0" w:color="auto"/>
            </w:tcBorders>
            <w:shd w:val="clear" w:color="auto" w:fill="auto"/>
            <w:vAlign w:val="center"/>
            <w:hideMark/>
          </w:tcPr>
          <w:p w:rsidR="00BC2943" w:rsidRPr="00361CF0" w:rsidRDefault="00BC2943" w:rsidP="007C574B">
            <w:pPr>
              <w:rPr>
                <w:color w:val="000000"/>
                <w:sz w:val="24"/>
              </w:rPr>
            </w:pPr>
            <w:r>
              <w:rPr>
                <w:color w:val="000000"/>
                <w:sz w:val="24"/>
              </w:rPr>
              <w:t>Прочие организации</w:t>
            </w:r>
          </w:p>
        </w:tc>
        <w:tc>
          <w:tcPr>
            <w:tcW w:w="2348"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sz w:val="24"/>
              </w:rPr>
            </w:pPr>
            <w:r w:rsidRPr="00361CF0">
              <w:rPr>
                <w:color w:val="000000"/>
                <w:sz w:val="24"/>
              </w:rPr>
              <w:t>тыс.</w:t>
            </w:r>
            <w:r>
              <w:rPr>
                <w:color w:val="000000"/>
                <w:sz w:val="24"/>
              </w:rPr>
              <w:t xml:space="preserve"> </w:t>
            </w:r>
            <w:r w:rsidRPr="00361CF0">
              <w:rPr>
                <w:color w:val="000000"/>
                <w:sz w:val="24"/>
              </w:rPr>
              <w:t>м</w:t>
            </w:r>
            <w:r w:rsidRPr="00361CF0">
              <w:rPr>
                <w:color w:val="000000"/>
                <w:sz w:val="24"/>
                <w:vertAlign w:val="superscript"/>
              </w:rPr>
              <w:t>3</w:t>
            </w:r>
            <w:r w:rsidRPr="00361CF0">
              <w:rPr>
                <w:color w:val="000000"/>
                <w:sz w:val="24"/>
              </w:rPr>
              <w:t>/год</w:t>
            </w:r>
          </w:p>
        </w:tc>
        <w:tc>
          <w:tcPr>
            <w:tcW w:w="2348"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sz w:val="24"/>
              </w:rPr>
            </w:pPr>
            <w:r w:rsidRPr="00361CF0">
              <w:rPr>
                <w:color w:val="000000"/>
                <w:sz w:val="24"/>
              </w:rPr>
              <w:t>3,98</w:t>
            </w:r>
          </w:p>
        </w:tc>
      </w:tr>
      <w:tr w:rsidR="00BC2943" w:rsidRPr="00361CF0" w:rsidTr="007C574B">
        <w:trPr>
          <w:trHeight w:val="102"/>
        </w:trPr>
        <w:tc>
          <w:tcPr>
            <w:tcW w:w="4696" w:type="dxa"/>
            <w:tcBorders>
              <w:top w:val="nil"/>
              <w:left w:val="single" w:sz="4" w:space="0" w:color="auto"/>
              <w:bottom w:val="single" w:sz="4" w:space="0" w:color="auto"/>
              <w:right w:val="single" w:sz="4" w:space="0" w:color="auto"/>
            </w:tcBorders>
            <w:shd w:val="clear" w:color="auto" w:fill="auto"/>
            <w:vAlign w:val="center"/>
            <w:hideMark/>
          </w:tcPr>
          <w:p w:rsidR="00BC2943" w:rsidRPr="00361CF0" w:rsidRDefault="00BC2943" w:rsidP="007C574B">
            <w:pPr>
              <w:jc w:val="both"/>
              <w:rPr>
                <w:color w:val="000000"/>
                <w:sz w:val="24"/>
              </w:rPr>
            </w:pPr>
            <w:r w:rsidRPr="00361CF0">
              <w:rPr>
                <w:color w:val="000000"/>
                <w:sz w:val="24"/>
              </w:rPr>
              <w:t>Итог по сельскому поселению</w:t>
            </w:r>
          </w:p>
        </w:tc>
        <w:tc>
          <w:tcPr>
            <w:tcW w:w="2348"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sz w:val="24"/>
              </w:rPr>
            </w:pPr>
            <w:r w:rsidRPr="00361CF0">
              <w:rPr>
                <w:color w:val="000000"/>
                <w:sz w:val="24"/>
              </w:rPr>
              <w:t>тыс.</w:t>
            </w:r>
            <w:r>
              <w:rPr>
                <w:color w:val="000000"/>
                <w:sz w:val="24"/>
              </w:rPr>
              <w:t xml:space="preserve"> </w:t>
            </w:r>
            <w:r w:rsidRPr="00361CF0">
              <w:rPr>
                <w:color w:val="000000"/>
                <w:sz w:val="24"/>
              </w:rPr>
              <w:t>м</w:t>
            </w:r>
            <w:r w:rsidRPr="00361CF0">
              <w:rPr>
                <w:color w:val="000000"/>
                <w:sz w:val="24"/>
                <w:vertAlign w:val="superscript"/>
              </w:rPr>
              <w:t>3</w:t>
            </w:r>
            <w:r w:rsidRPr="00361CF0">
              <w:rPr>
                <w:color w:val="000000"/>
                <w:sz w:val="24"/>
              </w:rPr>
              <w:t>/год</w:t>
            </w:r>
          </w:p>
        </w:tc>
        <w:tc>
          <w:tcPr>
            <w:tcW w:w="2348" w:type="dxa"/>
            <w:tcBorders>
              <w:top w:val="nil"/>
              <w:left w:val="nil"/>
              <w:bottom w:val="single" w:sz="4" w:space="0" w:color="auto"/>
              <w:right w:val="single" w:sz="4" w:space="0" w:color="auto"/>
            </w:tcBorders>
            <w:shd w:val="clear" w:color="auto" w:fill="auto"/>
            <w:vAlign w:val="center"/>
            <w:hideMark/>
          </w:tcPr>
          <w:p w:rsidR="00BC2943" w:rsidRPr="00361CF0" w:rsidRDefault="00BC2943" w:rsidP="007C574B">
            <w:pPr>
              <w:jc w:val="center"/>
              <w:rPr>
                <w:color w:val="000000"/>
                <w:sz w:val="24"/>
              </w:rPr>
            </w:pPr>
            <w:r w:rsidRPr="00361CF0">
              <w:rPr>
                <w:color w:val="000000"/>
                <w:sz w:val="24"/>
              </w:rPr>
              <w:t>79,58</w:t>
            </w:r>
          </w:p>
        </w:tc>
      </w:tr>
    </w:tbl>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center"/>
        <w:rPr>
          <w:b/>
          <w:sz w:val="24"/>
          <w:szCs w:val="24"/>
        </w:rPr>
      </w:pPr>
      <w:r w:rsidRPr="001B098C">
        <w:rPr>
          <w:b/>
          <w:noProof/>
          <w:sz w:val="24"/>
          <w:szCs w:val="24"/>
        </w:rPr>
        <w:lastRenderedPageBreak/>
        <w:drawing>
          <wp:inline distT="0" distB="0" distL="0" distR="0">
            <wp:extent cx="4550229" cy="4060372"/>
            <wp:effectExtent l="19050" t="0" r="2721"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right"/>
        <w:rPr>
          <w:b/>
          <w:sz w:val="24"/>
          <w:szCs w:val="24"/>
        </w:rPr>
      </w:pPr>
      <w:r>
        <w:rPr>
          <w:b/>
          <w:sz w:val="24"/>
          <w:szCs w:val="24"/>
        </w:rPr>
        <w:t>Рисунок 4</w:t>
      </w:r>
    </w:p>
    <w:p w:rsidR="00BC2943" w:rsidRDefault="00BC2943" w:rsidP="007C574B">
      <w:pPr>
        <w:shd w:val="clear" w:color="auto" w:fill="FFFFFF"/>
        <w:autoSpaceDE w:val="0"/>
        <w:autoSpaceDN w:val="0"/>
        <w:adjustRightInd w:val="0"/>
        <w:ind w:firstLine="709"/>
        <w:jc w:val="center"/>
        <w:rPr>
          <w:b/>
          <w:sz w:val="24"/>
          <w:szCs w:val="24"/>
        </w:rPr>
      </w:pPr>
      <w:r w:rsidRPr="001B098C">
        <w:rPr>
          <w:b/>
          <w:noProof/>
          <w:sz w:val="24"/>
          <w:szCs w:val="24"/>
        </w:rPr>
        <w:drawing>
          <wp:inline distT="0" distB="0" distL="0" distR="0">
            <wp:extent cx="4654006" cy="3483429"/>
            <wp:effectExtent l="1905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C2943" w:rsidRDefault="00BC2943" w:rsidP="007C574B">
      <w:pPr>
        <w:shd w:val="clear" w:color="auto" w:fill="FFFFFF"/>
        <w:autoSpaceDE w:val="0"/>
        <w:autoSpaceDN w:val="0"/>
        <w:adjustRightInd w:val="0"/>
        <w:ind w:firstLine="709"/>
        <w:jc w:val="right"/>
        <w:rPr>
          <w:b/>
          <w:sz w:val="24"/>
          <w:szCs w:val="24"/>
        </w:rPr>
      </w:pPr>
      <w:r w:rsidRPr="00942D63">
        <w:rPr>
          <w:b/>
          <w:sz w:val="24"/>
          <w:szCs w:val="24"/>
        </w:rPr>
        <w:t xml:space="preserve">Рисунок </w:t>
      </w:r>
      <w:r>
        <w:rPr>
          <w:b/>
          <w:sz w:val="24"/>
          <w:szCs w:val="24"/>
        </w:rPr>
        <w:t>5</w:t>
      </w:r>
    </w:p>
    <w:p w:rsidR="00BC2943" w:rsidRDefault="00BC2943" w:rsidP="007C574B">
      <w:pPr>
        <w:shd w:val="clear" w:color="auto" w:fill="FFFFFF"/>
        <w:autoSpaceDE w:val="0"/>
        <w:autoSpaceDN w:val="0"/>
        <w:adjustRightInd w:val="0"/>
        <w:ind w:firstLine="709"/>
        <w:rPr>
          <w:b/>
          <w:sz w:val="24"/>
          <w:szCs w:val="24"/>
        </w:rPr>
      </w:pPr>
    </w:p>
    <w:p w:rsidR="00BC2943" w:rsidRDefault="00BC2943" w:rsidP="007C574B">
      <w:pPr>
        <w:shd w:val="clear" w:color="auto" w:fill="FFFFFF"/>
        <w:autoSpaceDE w:val="0"/>
        <w:autoSpaceDN w:val="0"/>
        <w:adjustRightInd w:val="0"/>
        <w:ind w:firstLine="709"/>
        <w:rPr>
          <w:b/>
          <w:sz w:val="24"/>
          <w:szCs w:val="24"/>
        </w:rPr>
      </w:pPr>
    </w:p>
    <w:p w:rsidR="00BC2943" w:rsidRDefault="00BC2943" w:rsidP="007C574B">
      <w:pPr>
        <w:shd w:val="clear" w:color="auto" w:fill="FFFFFF"/>
        <w:autoSpaceDE w:val="0"/>
        <w:autoSpaceDN w:val="0"/>
        <w:adjustRightInd w:val="0"/>
        <w:ind w:firstLine="709"/>
        <w:rPr>
          <w:b/>
          <w:sz w:val="24"/>
          <w:szCs w:val="24"/>
        </w:rPr>
      </w:pPr>
    </w:p>
    <w:p w:rsidR="00BC2943" w:rsidRDefault="00BC2943" w:rsidP="007C574B">
      <w:pPr>
        <w:shd w:val="clear" w:color="auto" w:fill="FFFFFF"/>
        <w:autoSpaceDE w:val="0"/>
        <w:autoSpaceDN w:val="0"/>
        <w:adjustRightInd w:val="0"/>
        <w:ind w:firstLine="709"/>
        <w:rPr>
          <w:b/>
          <w:sz w:val="24"/>
          <w:szCs w:val="24"/>
        </w:rPr>
      </w:pPr>
    </w:p>
    <w:p w:rsidR="00BC2943" w:rsidRDefault="00BC2943" w:rsidP="007C574B">
      <w:pPr>
        <w:shd w:val="clear" w:color="auto" w:fill="FFFFFF"/>
        <w:autoSpaceDE w:val="0"/>
        <w:autoSpaceDN w:val="0"/>
        <w:adjustRightInd w:val="0"/>
        <w:ind w:firstLine="709"/>
        <w:rPr>
          <w:b/>
          <w:sz w:val="24"/>
          <w:szCs w:val="24"/>
        </w:rPr>
      </w:pPr>
    </w:p>
    <w:p w:rsidR="00BC2943" w:rsidRPr="00942D63" w:rsidRDefault="00BC2943" w:rsidP="007C574B">
      <w:pPr>
        <w:shd w:val="clear" w:color="auto" w:fill="FFFFFF"/>
        <w:autoSpaceDE w:val="0"/>
        <w:autoSpaceDN w:val="0"/>
        <w:adjustRightInd w:val="0"/>
        <w:ind w:firstLine="709"/>
        <w:jc w:val="both"/>
        <w:rPr>
          <w:b/>
          <w:sz w:val="24"/>
          <w:szCs w:val="24"/>
        </w:rPr>
      </w:pPr>
      <w:r w:rsidRPr="00942D63">
        <w:rPr>
          <w:b/>
          <w:sz w:val="24"/>
          <w:szCs w:val="24"/>
        </w:rPr>
        <w:lastRenderedPageBreak/>
        <w:t>3.8.6. Расчет требуемой мощности водозаборных и очистных сооружений</w:t>
      </w:r>
      <w:r>
        <w:rPr>
          <w:b/>
          <w:sz w:val="24"/>
          <w:szCs w:val="24"/>
        </w:rPr>
        <w:t xml:space="preserve">, </w:t>
      </w:r>
      <w:r w:rsidRPr="00942D63">
        <w:rPr>
          <w:b/>
          <w:sz w:val="24"/>
          <w:szCs w:val="24"/>
        </w:rPr>
        <w:t>исходя из данных о перспективном потреблении и величины неучтенных расходов и потерь воды при ее транспортировке, с указанием требуемых объемов подачи и потребления воды, дефицита (резерва) мощностей по зонам действия сооружений по годам на расчетный срок</w:t>
      </w:r>
      <w:r>
        <w:rPr>
          <w:b/>
          <w:sz w:val="24"/>
          <w:szCs w:val="24"/>
        </w:rPr>
        <w:t>.</w:t>
      </w:r>
    </w:p>
    <w:p w:rsidR="00BC2943" w:rsidRPr="00942D63" w:rsidRDefault="00BC2943" w:rsidP="007C574B">
      <w:pPr>
        <w:shd w:val="clear" w:color="auto" w:fill="FFFFFF"/>
        <w:autoSpaceDE w:val="0"/>
        <w:autoSpaceDN w:val="0"/>
        <w:adjustRightInd w:val="0"/>
        <w:ind w:firstLine="709"/>
        <w:jc w:val="both"/>
        <w:rPr>
          <w:sz w:val="24"/>
          <w:szCs w:val="24"/>
        </w:rPr>
      </w:pPr>
      <w:r w:rsidRPr="00942D63">
        <w:rPr>
          <w:sz w:val="24"/>
          <w:szCs w:val="24"/>
        </w:rPr>
        <w:t xml:space="preserve">Исходя из анализа перспективных нагрузок потребителей системы водоснабжения сельского поселения, следует, что максимальное потребление воды будет в </w:t>
      </w:r>
      <w:r>
        <w:rPr>
          <w:sz w:val="24"/>
          <w:szCs w:val="24"/>
        </w:rPr>
        <w:t>2030</w:t>
      </w:r>
      <w:r w:rsidRPr="00942D63">
        <w:rPr>
          <w:sz w:val="24"/>
          <w:szCs w:val="24"/>
        </w:rPr>
        <w:t xml:space="preserve"> году. С учетом этого максимального потребления в схеме водоснабжения были определены дефициты (резервы) мощностей существующих насосных станций в </w:t>
      </w:r>
      <w:r>
        <w:rPr>
          <w:sz w:val="24"/>
          <w:szCs w:val="24"/>
        </w:rPr>
        <w:t>п. Красноленинский, п. Урманный</w:t>
      </w:r>
      <w:r w:rsidRPr="00942D63">
        <w:rPr>
          <w:sz w:val="24"/>
          <w:szCs w:val="24"/>
        </w:rPr>
        <w:t xml:space="preserve"> (таблица </w:t>
      </w:r>
      <w:r>
        <w:rPr>
          <w:sz w:val="24"/>
          <w:szCs w:val="24"/>
        </w:rPr>
        <w:t>18</w:t>
      </w:r>
      <w:r w:rsidRPr="00942D63">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0F0AF3">
        <w:rPr>
          <w:b/>
          <w:sz w:val="24"/>
          <w:szCs w:val="24"/>
        </w:rPr>
        <w:t xml:space="preserve">Таблица </w:t>
      </w:r>
      <w:r>
        <w:rPr>
          <w:b/>
          <w:sz w:val="24"/>
          <w:szCs w:val="24"/>
        </w:rPr>
        <w:t>18</w:t>
      </w:r>
      <w:r w:rsidRPr="000F0AF3">
        <w:rPr>
          <w:b/>
          <w:sz w:val="24"/>
          <w:szCs w:val="24"/>
        </w:rPr>
        <w:t xml:space="preserve"> </w:t>
      </w:r>
      <w:r>
        <w:rPr>
          <w:b/>
          <w:sz w:val="24"/>
          <w:szCs w:val="24"/>
        </w:rPr>
        <w:t>–</w:t>
      </w:r>
      <w:r w:rsidRPr="000F0AF3">
        <w:rPr>
          <w:b/>
          <w:sz w:val="24"/>
          <w:szCs w:val="24"/>
        </w:rPr>
        <w:t xml:space="preserve"> Резерв</w:t>
      </w:r>
      <w:r>
        <w:rPr>
          <w:b/>
          <w:sz w:val="24"/>
          <w:szCs w:val="24"/>
        </w:rPr>
        <w:t xml:space="preserve"> </w:t>
      </w:r>
      <w:r w:rsidRPr="000F0AF3">
        <w:rPr>
          <w:b/>
          <w:sz w:val="24"/>
          <w:szCs w:val="24"/>
        </w:rPr>
        <w:t xml:space="preserve">(дефицит) производственных мощностей </w:t>
      </w:r>
      <w:r>
        <w:rPr>
          <w:b/>
          <w:sz w:val="24"/>
          <w:szCs w:val="24"/>
        </w:rPr>
        <w:t>водозаборов</w:t>
      </w:r>
      <w:r w:rsidRPr="000F0AF3">
        <w:rPr>
          <w:b/>
          <w:sz w:val="24"/>
          <w:szCs w:val="24"/>
        </w:rPr>
        <w:t xml:space="preserve"> для покрытия перспективных нагрузок потребителей сельского поселения</w:t>
      </w:r>
      <w:r>
        <w:rPr>
          <w:b/>
          <w:sz w:val="24"/>
          <w:szCs w:val="24"/>
        </w:rPr>
        <w:t xml:space="preserve"> Красноленинский</w:t>
      </w:r>
    </w:p>
    <w:tbl>
      <w:tblPr>
        <w:tblW w:w="9389" w:type="dxa"/>
        <w:tblInd w:w="91" w:type="dxa"/>
        <w:tblLook w:val="04A0" w:firstRow="1" w:lastRow="0" w:firstColumn="1" w:lastColumn="0" w:noHBand="0" w:noVBand="1"/>
      </w:tblPr>
      <w:tblGrid>
        <w:gridCol w:w="5498"/>
        <w:gridCol w:w="1881"/>
        <w:gridCol w:w="1030"/>
        <w:gridCol w:w="980"/>
      </w:tblGrid>
      <w:tr w:rsidR="00BC2943" w:rsidRPr="001B098C" w:rsidTr="007C574B">
        <w:trPr>
          <w:trHeight w:val="2222"/>
        </w:trPr>
        <w:tc>
          <w:tcPr>
            <w:tcW w:w="54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color w:val="000000"/>
                <w:sz w:val="24"/>
              </w:rPr>
            </w:pPr>
            <w:r w:rsidRPr="001B098C">
              <w:rPr>
                <w:color w:val="000000"/>
                <w:sz w:val="24"/>
              </w:rPr>
              <w:t>Показатели</w:t>
            </w:r>
          </w:p>
          <w:p w:rsidR="00BC2943" w:rsidRDefault="00BC2943" w:rsidP="007C574B">
            <w:pPr>
              <w:jc w:val="center"/>
              <w:rPr>
                <w:color w:val="000000"/>
                <w:sz w:val="24"/>
              </w:rPr>
            </w:pPr>
          </w:p>
          <w:p w:rsidR="00BC2943" w:rsidRDefault="00BC2943" w:rsidP="007C574B">
            <w:pPr>
              <w:jc w:val="center"/>
              <w:rPr>
                <w:color w:val="000000"/>
                <w:sz w:val="24"/>
              </w:rPr>
            </w:pPr>
          </w:p>
          <w:p w:rsidR="00BC2943" w:rsidRDefault="00BC2943" w:rsidP="007C574B">
            <w:pPr>
              <w:jc w:val="center"/>
              <w:rPr>
                <w:color w:val="000000"/>
                <w:sz w:val="24"/>
              </w:rPr>
            </w:pPr>
          </w:p>
          <w:p w:rsidR="00BC2943" w:rsidRDefault="00BC2943" w:rsidP="007C574B">
            <w:pPr>
              <w:jc w:val="center"/>
              <w:rPr>
                <w:color w:val="000000"/>
                <w:sz w:val="24"/>
              </w:rPr>
            </w:pPr>
          </w:p>
          <w:p w:rsidR="00BC2943" w:rsidRDefault="00BC2943" w:rsidP="007C574B">
            <w:pPr>
              <w:jc w:val="center"/>
              <w:rPr>
                <w:color w:val="000000"/>
                <w:sz w:val="24"/>
              </w:rPr>
            </w:pPr>
          </w:p>
          <w:p w:rsidR="00BC2943" w:rsidRDefault="00BC2943" w:rsidP="007C574B">
            <w:pPr>
              <w:jc w:val="center"/>
              <w:rPr>
                <w:color w:val="000000"/>
                <w:sz w:val="24"/>
              </w:rPr>
            </w:pPr>
          </w:p>
          <w:p w:rsidR="00BC2943" w:rsidRPr="001B098C" w:rsidRDefault="00BC2943" w:rsidP="007C574B">
            <w:pPr>
              <w:jc w:val="center"/>
              <w:rPr>
                <w:color w:val="000000"/>
                <w:sz w:val="24"/>
              </w:rPr>
            </w:pPr>
          </w:p>
        </w:tc>
        <w:tc>
          <w:tcPr>
            <w:tcW w:w="1881" w:type="dxa"/>
            <w:tcBorders>
              <w:top w:val="single" w:sz="4" w:space="0" w:color="auto"/>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rPr>
            </w:pPr>
            <w:r w:rsidRPr="001B098C">
              <w:rPr>
                <w:color w:val="000000"/>
                <w:sz w:val="24"/>
              </w:rPr>
              <w:t>Единица измерения</w:t>
            </w:r>
          </w:p>
          <w:p w:rsidR="00BC2943" w:rsidRDefault="00BC2943" w:rsidP="007C574B">
            <w:pPr>
              <w:jc w:val="center"/>
              <w:rPr>
                <w:color w:val="000000"/>
                <w:sz w:val="24"/>
              </w:rPr>
            </w:pPr>
          </w:p>
          <w:p w:rsidR="00BC2943" w:rsidRDefault="00BC2943" w:rsidP="007C574B">
            <w:pPr>
              <w:jc w:val="center"/>
              <w:rPr>
                <w:color w:val="000000"/>
                <w:sz w:val="24"/>
              </w:rPr>
            </w:pPr>
            <w:r>
              <w:rPr>
                <w:color w:val="000000"/>
                <w:sz w:val="24"/>
              </w:rPr>
              <w:t xml:space="preserve">  </w:t>
            </w:r>
          </w:p>
          <w:p w:rsidR="00BC2943" w:rsidRDefault="00BC2943" w:rsidP="007C574B">
            <w:pPr>
              <w:jc w:val="center"/>
              <w:rPr>
                <w:color w:val="000000"/>
                <w:sz w:val="24"/>
              </w:rPr>
            </w:pPr>
          </w:p>
          <w:p w:rsidR="00BC2943" w:rsidRDefault="00BC2943" w:rsidP="007C574B">
            <w:pPr>
              <w:jc w:val="center"/>
              <w:rPr>
                <w:color w:val="000000"/>
                <w:sz w:val="24"/>
              </w:rPr>
            </w:pPr>
          </w:p>
          <w:p w:rsidR="00BC2943" w:rsidRDefault="00BC2943" w:rsidP="007C574B">
            <w:pPr>
              <w:jc w:val="center"/>
              <w:rPr>
                <w:color w:val="000000"/>
                <w:sz w:val="24"/>
              </w:rPr>
            </w:pPr>
          </w:p>
          <w:p w:rsidR="00BC2943" w:rsidRPr="001B098C" w:rsidRDefault="00BC2943" w:rsidP="007C574B">
            <w:pPr>
              <w:jc w:val="center"/>
              <w:rPr>
                <w:color w:val="000000"/>
                <w:sz w:val="24"/>
              </w:rPr>
            </w:pPr>
          </w:p>
        </w:tc>
        <w:tc>
          <w:tcPr>
            <w:tcW w:w="1030" w:type="dxa"/>
            <w:tcBorders>
              <w:top w:val="single" w:sz="4" w:space="0" w:color="auto"/>
              <w:left w:val="nil"/>
              <w:bottom w:val="single" w:sz="4" w:space="0" w:color="auto"/>
              <w:right w:val="single" w:sz="4" w:space="0" w:color="auto"/>
            </w:tcBorders>
            <w:shd w:val="clear" w:color="auto" w:fill="auto"/>
            <w:textDirection w:val="btLr"/>
            <w:vAlign w:val="center"/>
            <w:hideMark/>
          </w:tcPr>
          <w:p w:rsidR="00BC2943" w:rsidRPr="001B098C" w:rsidRDefault="00BC2943" w:rsidP="007C574B">
            <w:pPr>
              <w:jc w:val="center"/>
              <w:rPr>
                <w:color w:val="000000"/>
                <w:sz w:val="24"/>
              </w:rPr>
            </w:pPr>
            <w:r w:rsidRPr="001B098C">
              <w:rPr>
                <w:color w:val="000000"/>
                <w:sz w:val="24"/>
              </w:rPr>
              <w:t>п</w:t>
            </w:r>
            <w:proofErr w:type="gramStart"/>
            <w:r w:rsidRPr="001B098C">
              <w:rPr>
                <w:color w:val="000000"/>
                <w:sz w:val="24"/>
              </w:rPr>
              <w:t>.К</w:t>
            </w:r>
            <w:proofErr w:type="gramEnd"/>
            <w:r w:rsidRPr="001B098C">
              <w:rPr>
                <w:color w:val="000000"/>
                <w:sz w:val="24"/>
              </w:rPr>
              <w:t>расноленинский</w:t>
            </w:r>
          </w:p>
        </w:tc>
        <w:tc>
          <w:tcPr>
            <w:tcW w:w="980" w:type="dxa"/>
            <w:tcBorders>
              <w:top w:val="single" w:sz="4" w:space="0" w:color="auto"/>
              <w:left w:val="nil"/>
              <w:bottom w:val="single" w:sz="4" w:space="0" w:color="auto"/>
              <w:right w:val="single" w:sz="4" w:space="0" w:color="auto"/>
            </w:tcBorders>
            <w:shd w:val="clear" w:color="auto" w:fill="auto"/>
            <w:textDirection w:val="btLr"/>
            <w:vAlign w:val="center"/>
            <w:hideMark/>
          </w:tcPr>
          <w:p w:rsidR="00BC2943" w:rsidRPr="001B098C" w:rsidRDefault="00BC2943" w:rsidP="007C574B">
            <w:pPr>
              <w:jc w:val="center"/>
              <w:rPr>
                <w:color w:val="000000"/>
                <w:sz w:val="24"/>
              </w:rPr>
            </w:pPr>
            <w:r w:rsidRPr="001B098C">
              <w:rPr>
                <w:color w:val="000000"/>
                <w:sz w:val="24"/>
              </w:rPr>
              <w:t>п</w:t>
            </w:r>
            <w:proofErr w:type="gramStart"/>
            <w:r w:rsidRPr="001B098C">
              <w:rPr>
                <w:color w:val="000000"/>
                <w:sz w:val="24"/>
              </w:rPr>
              <w:t>.У</w:t>
            </w:r>
            <w:proofErr w:type="gramEnd"/>
            <w:r w:rsidRPr="001B098C">
              <w:rPr>
                <w:color w:val="000000"/>
                <w:sz w:val="24"/>
              </w:rPr>
              <w:t>рманный</w:t>
            </w:r>
          </w:p>
        </w:tc>
      </w:tr>
      <w:tr w:rsidR="00BC2943" w:rsidRPr="001B098C" w:rsidTr="007C574B">
        <w:trPr>
          <w:trHeight w:val="558"/>
        </w:trPr>
        <w:tc>
          <w:tcPr>
            <w:tcW w:w="5498" w:type="dxa"/>
            <w:tcBorders>
              <w:top w:val="nil"/>
              <w:left w:val="single" w:sz="4" w:space="0" w:color="auto"/>
              <w:bottom w:val="single" w:sz="4" w:space="0" w:color="auto"/>
              <w:right w:val="single" w:sz="4" w:space="0" w:color="auto"/>
            </w:tcBorders>
            <w:shd w:val="clear" w:color="auto" w:fill="auto"/>
            <w:vAlign w:val="center"/>
            <w:hideMark/>
          </w:tcPr>
          <w:p w:rsidR="00BC2943" w:rsidRPr="001B098C" w:rsidRDefault="00BC2943" w:rsidP="007C574B">
            <w:pPr>
              <w:jc w:val="both"/>
              <w:rPr>
                <w:color w:val="000000"/>
                <w:sz w:val="24"/>
              </w:rPr>
            </w:pPr>
            <w:r w:rsidRPr="001B098C">
              <w:rPr>
                <w:color w:val="000000"/>
                <w:sz w:val="24"/>
              </w:rPr>
              <w:t>Объем перспективного отпуска воды в сеть потребителей</w:t>
            </w:r>
          </w:p>
        </w:tc>
        <w:tc>
          <w:tcPr>
            <w:tcW w:w="1881"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24"/>
              </w:rPr>
            </w:pPr>
            <w:r w:rsidRPr="001B098C">
              <w:rPr>
                <w:color w:val="000000"/>
                <w:sz w:val="24"/>
              </w:rPr>
              <w:t>тыс. м</w:t>
            </w:r>
            <w:r w:rsidRPr="001B098C">
              <w:rPr>
                <w:color w:val="000000"/>
                <w:sz w:val="24"/>
                <w:vertAlign w:val="superscript"/>
              </w:rPr>
              <w:t>3</w:t>
            </w:r>
            <w:r w:rsidRPr="001B098C">
              <w:rPr>
                <w:color w:val="000000"/>
                <w:sz w:val="24"/>
              </w:rPr>
              <w:t>/год</w:t>
            </w:r>
          </w:p>
        </w:tc>
        <w:tc>
          <w:tcPr>
            <w:tcW w:w="1030"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24"/>
              </w:rPr>
            </w:pPr>
            <w:r w:rsidRPr="001B098C">
              <w:rPr>
                <w:color w:val="000000"/>
                <w:sz w:val="24"/>
              </w:rPr>
              <w:t>57,59</w:t>
            </w:r>
          </w:p>
        </w:tc>
        <w:tc>
          <w:tcPr>
            <w:tcW w:w="980"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24"/>
              </w:rPr>
            </w:pPr>
            <w:r w:rsidRPr="001B098C">
              <w:rPr>
                <w:color w:val="000000"/>
                <w:sz w:val="24"/>
              </w:rPr>
              <w:t>21,99</w:t>
            </w:r>
          </w:p>
        </w:tc>
      </w:tr>
      <w:tr w:rsidR="00BC2943" w:rsidRPr="001B098C" w:rsidTr="007C574B">
        <w:trPr>
          <w:trHeight w:val="558"/>
        </w:trPr>
        <w:tc>
          <w:tcPr>
            <w:tcW w:w="5498" w:type="dxa"/>
            <w:tcBorders>
              <w:top w:val="nil"/>
              <w:left w:val="single" w:sz="4" w:space="0" w:color="auto"/>
              <w:bottom w:val="single" w:sz="4" w:space="0" w:color="auto"/>
              <w:right w:val="single" w:sz="4" w:space="0" w:color="auto"/>
            </w:tcBorders>
            <w:shd w:val="clear" w:color="auto" w:fill="auto"/>
            <w:vAlign w:val="center"/>
            <w:hideMark/>
          </w:tcPr>
          <w:p w:rsidR="00BC2943" w:rsidRPr="001B098C" w:rsidRDefault="00BC2943" w:rsidP="007C574B">
            <w:pPr>
              <w:jc w:val="both"/>
              <w:rPr>
                <w:color w:val="000000"/>
                <w:sz w:val="24"/>
              </w:rPr>
            </w:pPr>
            <w:r w:rsidRPr="001B098C">
              <w:rPr>
                <w:color w:val="000000"/>
                <w:sz w:val="24"/>
              </w:rPr>
              <w:t>Расчетная производительность насосной станции на перспективу</w:t>
            </w:r>
          </w:p>
        </w:tc>
        <w:tc>
          <w:tcPr>
            <w:tcW w:w="1881"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24"/>
              </w:rPr>
            </w:pPr>
            <w:r w:rsidRPr="001B098C">
              <w:rPr>
                <w:color w:val="000000"/>
                <w:sz w:val="24"/>
              </w:rPr>
              <w:t>м3/ч</w:t>
            </w:r>
          </w:p>
        </w:tc>
        <w:tc>
          <w:tcPr>
            <w:tcW w:w="1030"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24"/>
              </w:rPr>
            </w:pPr>
            <w:r w:rsidRPr="001B098C">
              <w:rPr>
                <w:color w:val="000000"/>
                <w:sz w:val="24"/>
              </w:rPr>
              <w:t>6,57</w:t>
            </w:r>
          </w:p>
        </w:tc>
        <w:tc>
          <w:tcPr>
            <w:tcW w:w="980"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24"/>
              </w:rPr>
            </w:pPr>
            <w:r w:rsidRPr="001B098C">
              <w:rPr>
                <w:color w:val="000000"/>
                <w:sz w:val="24"/>
              </w:rPr>
              <w:t>2,511</w:t>
            </w:r>
          </w:p>
        </w:tc>
      </w:tr>
      <w:tr w:rsidR="00BC2943" w:rsidRPr="001B098C" w:rsidTr="007C574B">
        <w:trPr>
          <w:trHeight w:val="558"/>
        </w:trPr>
        <w:tc>
          <w:tcPr>
            <w:tcW w:w="5498" w:type="dxa"/>
            <w:tcBorders>
              <w:top w:val="nil"/>
              <w:left w:val="single" w:sz="4" w:space="0" w:color="auto"/>
              <w:bottom w:val="single" w:sz="4" w:space="0" w:color="auto"/>
              <w:right w:val="single" w:sz="4" w:space="0" w:color="auto"/>
            </w:tcBorders>
            <w:shd w:val="clear" w:color="auto" w:fill="auto"/>
            <w:vAlign w:val="center"/>
            <w:hideMark/>
          </w:tcPr>
          <w:p w:rsidR="00BC2943" w:rsidRPr="001B098C" w:rsidRDefault="00BC2943" w:rsidP="007C574B">
            <w:pPr>
              <w:jc w:val="both"/>
              <w:rPr>
                <w:color w:val="000000"/>
                <w:sz w:val="24"/>
              </w:rPr>
            </w:pPr>
            <w:r w:rsidRPr="001B098C">
              <w:rPr>
                <w:color w:val="000000"/>
                <w:sz w:val="24"/>
              </w:rPr>
              <w:t>Существующая производительность насосной станции</w:t>
            </w:r>
          </w:p>
        </w:tc>
        <w:tc>
          <w:tcPr>
            <w:tcW w:w="1881"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24"/>
              </w:rPr>
            </w:pPr>
            <w:r w:rsidRPr="001B098C">
              <w:rPr>
                <w:color w:val="000000"/>
                <w:sz w:val="24"/>
              </w:rPr>
              <w:t>м3/ч</w:t>
            </w:r>
          </w:p>
        </w:tc>
        <w:tc>
          <w:tcPr>
            <w:tcW w:w="1030"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24"/>
              </w:rPr>
            </w:pPr>
            <w:r w:rsidRPr="001B098C">
              <w:rPr>
                <w:color w:val="000000"/>
                <w:sz w:val="24"/>
              </w:rPr>
              <w:t>3,00</w:t>
            </w:r>
          </w:p>
        </w:tc>
        <w:tc>
          <w:tcPr>
            <w:tcW w:w="980"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24"/>
              </w:rPr>
            </w:pPr>
            <w:r w:rsidRPr="001B098C">
              <w:rPr>
                <w:color w:val="000000"/>
                <w:sz w:val="24"/>
              </w:rPr>
              <w:t>4,00</w:t>
            </w:r>
          </w:p>
        </w:tc>
      </w:tr>
      <w:tr w:rsidR="00BC2943" w:rsidRPr="001B098C" w:rsidTr="007C574B">
        <w:trPr>
          <w:trHeight w:val="558"/>
        </w:trPr>
        <w:tc>
          <w:tcPr>
            <w:tcW w:w="5498" w:type="dxa"/>
            <w:tcBorders>
              <w:top w:val="nil"/>
              <w:left w:val="single" w:sz="4" w:space="0" w:color="auto"/>
              <w:bottom w:val="single" w:sz="4" w:space="0" w:color="auto"/>
              <w:right w:val="single" w:sz="4" w:space="0" w:color="auto"/>
            </w:tcBorders>
            <w:shd w:val="clear" w:color="auto" w:fill="auto"/>
            <w:vAlign w:val="center"/>
            <w:hideMark/>
          </w:tcPr>
          <w:p w:rsidR="00BC2943" w:rsidRPr="001B098C" w:rsidRDefault="00BC2943" w:rsidP="007C574B">
            <w:pPr>
              <w:jc w:val="both"/>
              <w:rPr>
                <w:color w:val="000000"/>
                <w:sz w:val="24"/>
              </w:rPr>
            </w:pPr>
            <w:r w:rsidRPr="001B098C">
              <w:rPr>
                <w:color w:val="000000"/>
                <w:sz w:val="24"/>
              </w:rPr>
              <w:t>Резерв</w:t>
            </w:r>
            <w:proofErr w:type="gramStart"/>
            <w:r w:rsidRPr="001B098C">
              <w:rPr>
                <w:color w:val="000000"/>
                <w:sz w:val="24"/>
              </w:rPr>
              <w:t xml:space="preserve"> (+) / </w:t>
            </w:r>
            <w:proofErr w:type="gramEnd"/>
            <w:r w:rsidRPr="001B098C">
              <w:rPr>
                <w:color w:val="000000"/>
                <w:sz w:val="24"/>
              </w:rPr>
              <w:t>дефицит (-) производительности насосной станции</w:t>
            </w:r>
          </w:p>
        </w:tc>
        <w:tc>
          <w:tcPr>
            <w:tcW w:w="1881"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24"/>
              </w:rPr>
            </w:pPr>
            <w:r w:rsidRPr="001B098C">
              <w:rPr>
                <w:color w:val="000000"/>
                <w:sz w:val="24"/>
              </w:rPr>
              <w:t>м3/ч</w:t>
            </w:r>
          </w:p>
        </w:tc>
        <w:tc>
          <w:tcPr>
            <w:tcW w:w="1030"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24"/>
              </w:rPr>
            </w:pPr>
            <w:r w:rsidRPr="001B098C">
              <w:rPr>
                <w:color w:val="000000"/>
                <w:sz w:val="24"/>
              </w:rPr>
              <w:t>-3,57</w:t>
            </w:r>
          </w:p>
        </w:tc>
        <w:tc>
          <w:tcPr>
            <w:tcW w:w="980"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24"/>
              </w:rPr>
            </w:pPr>
            <w:r w:rsidRPr="001B098C">
              <w:rPr>
                <w:color w:val="000000"/>
                <w:sz w:val="24"/>
              </w:rPr>
              <w:t>1,489</w:t>
            </w:r>
          </w:p>
        </w:tc>
      </w:tr>
      <w:tr w:rsidR="00BC2943" w:rsidRPr="001B098C" w:rsidTr="007C574B">
        <w:trPr>
          <w:trHeight w:val="558"/>
        </w:trPr>
        <w:tc>
          <w:tcPr>
            <w:tcW w:w="5498" w:type="dxa"/>
            <w:tcBorders>
              <w:top w:val="nil"/>
              <w:left w:val="single" w:sz="4" w:space="0" w:color="auto"/>
              <w:bottom w:val="single" w:sz="4" w:space="0" w:color="auto"/>
              <w:right w:val="single" w:sz="4" w:space="0" w:color="auto"/>
            </w:tcBorders>
            <w:shd w:val="clear" w:color="auto" w:fill="auto"/>
            <w:vAlign w:val="center"/>
            <w:hideMark/>
          </w:tcPr>
          <w:p w:rsidR="00BC2943" w:rsidRPr="001B098C" w:rsidRDefault="00BC2943" w:rsidP="007C574B">
            <w:pPr>
              <w:jc w:val="both"/>
              <w:rPr>
                <w:color w:val="000000"/>
                <w:sz w:val="24"/>
              </w:rPr>
            </w:pPr>
            <w:r w:rsidRPr="001B098C">
              <w:rPr>
                <w:color w:val="000000"/>
                <w:sz w:val="24"/>
              </w:rPr>
              <w:t>Резерв</w:t>
            </w:r>
            <w:proofErr w:type="gramStart"/>
            <w:r w:rsidRPr="001B098C">
              <w:rPr>
                <w:color w:val="000000"/>
                <w:sz w:val="24"/>
              </w:rPr>
              <w:t xml:space="preserve"> (+) / </w:t>
            </w:r>
            <w:proofErr w:type="gramEnd"/>
            <w:r w:rsidRPr="001B098C">
              <w:rPr>
                <w:color w:val="000000"/>
                <w:sz w:val="24"/>
              </w:rPr>
              <w:t>дефицит (-) производительности насосной станции</w:t>
            </w:r>
          </w:p>
        </w:tc>
        <w:tc>
          <w:tcPr>
            <w:tcW w:w="1881"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24"/>
              </w:rPr>
            </w:pPr>
            <w:r w:rsidRPr="001B098C">
              <w:rPr>
                <w:color w:val="000000"/>
                <w:sz w:val="24"/>
              </w:rPr>
              <w:t>%</w:t>
            </w:r>
          </w:p>
        </w:tc>
        <w:tc>
          <w:tcPr>
            <w:tcW w:w="1030"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24"/>
              </w:rPr>
            </w:pPr>
            <w:r w:rsidRPr="001B098C">
              <w:rPr>
                <w:color w:val="000000"/>
                <w:sz w:val="24"/>
              </w:rPr>
              <w:t>-0,54</w:t>
            </w:r>
          </w:p>
        </w:tc>
        <w:tc>
          <w:tcPr>
            <w:tcW w:w="980"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24"/>
              </w:rPr>
            </w:pPr>
            <w:r w:rsidRPr="001B098C">
              <w:rPr>
                <w:color w:val="000000"/>
                <w:sz w:val="24"/>
              </w:rPr>
              <w:t>59%</w:t>
            </w:r>
          </w:p>
        </w:tc>
      </w:tr>
    </w:tbl>
    <w:p w:rsidR="00BC2943" w:rsidRDefault="00BC2943" w:rsidP="007C574B">
      <w:pPr>
        <w:shd w:val="clear" w:color="auto" w:fill="FFFFFF"/>
        <w:autoSpaceDE w:val="0"/>
        <w:autoSpaceDN w:val="0"/>
        <w:adjustRightInd w:val="0"/>
        <w:ind w:firstLine="709"/>
        <w:jc w:val="both"/>
        <w:rPr>
          <w:sz w:val="24"/>
          <w:szCs w:val="24"/>
        </w:rPr>
      </w:pPr>
      <w:r w:rsidRPr="00E25E12">
        <w:rPr>
          <w:sz w:val="24"/>
          <w:szCs w:val="24"/>
        </w:rPr>
        <w:t>Из расчетов видно, что при прогнозируемой тенденции к подключению новых потребителей, а также при уменьшении потерь и неучтенных расходов при транспортировке воды, при су</w:t>
      </w:r>
      <w:r>
        <w:rPr>
          <w:sz w:val="24"/>
          <w:szCs w:val="24"/>
        </w:rPr>
        <w:t>ществующих мощностях водозаборы не способны обеспечить требуемую подачу воды в населенных пунктах, производительность водозаборов для покрытия перспективных нагрузок должна быть увеличена.</w:t>
      </w:r>
    </w:p>
    <w:p w:rsidR="00BC2943" w:rsidRDefault="00BC2943" w:rsidP="007C574B">
      <w:pPr>
        <w:shd w:val="clear" w:color="auto" w:fill="FFFFFF"/>
        <w:autoSpaceDE w:val="0"/>
        <w:autoSpaceDN w:val="0"/>
        <w:adjustRightInd w:val="0"/>
        <w:ind w:firstLine="709"/>
        <w:jc w:val="both"/>
        <w:rPr>
          <w:b/>
          <w:sz w:val="24"/>
          <w:szCs w:val="24"/>
        </w:rPr>
      </w:pPr>
      <w:r w:rsidRPr="00E25E12">
        <w:rPr>
          <w:b/>
          <w:sz w:val="24"/>
          <w:szCs w:val="24"/>
        </w:rPr>
        <w:t xml:space="preserve">3.8.7. </w:t>
      </w:r>
      <w:r>
        <w:rPr>
          <w:b/>
          <w:sz w:val="24"/>
          <w:szCs w:val="24"/>
        </w:rPr>
        <w:t>Наименование организации, которая наделена статусом гарантирующей организации.</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В соответствии со статьей 8 Фед</w:t>
      </w:r>
      <w:r>
        <w:rPr>
          <w:sz w:val="24"/>
          <w:szCs w:val="24"/>
        </w:rPr>
        <w:t>ерального закона от 07.12.2011 №</w:t>
      </w:r>
      <w:r w:rsidRPr="009E73B7">
        <w:rPr>
          <w:sz w:val="24"/>
          <w:szCs w:val="24"/>
        </w:rPr>
        <w:t xml:space="preserve"> 416-Ф3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единых гарантирующих организаций (ЕГО).</w:t>
      </w:r>
    </w:p>
    <w:p w:rsidR="00BC2943" w:rsidRPr="009E73B7" w:rsidRDefault="00BC2943" w:rsidP="007C574B">
      <w:pPr>
        <w:shd w:val="clear" w:color="auto" w:fill="FFFFFF"/>
        <w:autoSpaceDE w:val="0"/>
        <w:autoSpaceDN w:val="0"/>
        <w:adjustRightInd w:val="0"/>
        <w:ind w:firstLine="709"/>
        <w:jc w:val="both"/>
        <w:rPr>
          <w:sz w:val="24"/>
          <w:szCs w:val="24"/>
        </w:rPr>
      </w:pPr>
      <w:proofErr w:type="gramStart"/>
      <w:r w:rsidRPr="009E73B7">
        <w:rPr>
          <w:sz w:val="24"/>
          <w:szCs w:val="24"/>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roofErr w:type="gramEnd"/>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Органы местного самоуправле</w:t>
      </w:r>
      <w:r>
        <w:rPr>
          <w:sz w:val="24"/>
          <w:szCs w:val="24"/>
        </w:rPr>
        <w:t>ния поселений</w:t>
      </w:r>
      <w:r w:rsidRPr="009E73B7">
        <w:rPr>
          <w:sz w:val="24"/>
          <w:szCs w:val="24"/>
        </w:rPr>
        <w:t xml:space="preserve">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w:t>
      </w:r>
    </w:p>
    <w:p w:rsidR="00BC2943" w:rsidRDefault="00BC2943" w:rsidP="007C574B">
      <w:pPr>
        <w:shd w:val="clear" w:color="auto" w:fill="FFFFFF"/>
        <w:autoSpaceDE w:val="0"/>
        <w:autoSpaceDN w:val="0"/>
        <w:adjustRightInd w:val="0"/>
        <w:ind w:firstLine="709"/>
        <w:jc w:val="both"/>
        <w:rPr>
          <w:sz w:val="24"/>
          <w:szCs w:val="24"/>
        </w:rPr>
      </w:pPr>
      <w:r w:rsidRPr="009E73B7">
        <w:rPr>
          <w:sz w:val="24"/>
          <w:szCs w:val="24"/>
        </w:rPr>
        <w:lastRenderedPageBreak/>
        <w:t>На основании выше</w:t>
      </w:r>
      <w:r>
        <w:rPr>
          <w:sz w:val="24"/>
          <w:szCs w:val="24"/>
        </w:rPr>
        <w:t>изложенного постановлением администрации Ханты-Мансийского района от 16.10.2013 № 282 «</w:t>
      </w:r>
      <w:r w:rsidRPr="009E73B7">
        <w:rPr>
          <w:sz w:val="24"/>
          <w:szCs w:val="24"/>
        </w:rPr>
        <w:t>О гарантирующей организации</w:t>
      </w:r>
      <w:r>
        <w:rPr>
          <w:sz w:val="24"/>
          <w:szCs w:val="24"/>
        </w:rPr>
        <w:t xml:space="preserve"> </w:t>
      </w:r>
      <w:r w:rsidRPr="009E73B7">
        <w:rPr>
          <w:sz w:val="24"/>
          <w:szCs w:val="24"/>
        </w:rPr>
        <w:t>для централизованных систем холодного водоснабжения и водоотведения сельских поселений Ханты-Мансийского района, за исключением сельского поселения Горноправдинск</w:t>
      </w:r>
      <w:r>
        <w:rPr>
          <w:sz w:val="24"/>
          <w:szCs w:val="24"/>
        </w:rPr>
        <w:t>» статус ЕГО</w:t>
      </w:r>
      <w:r w:rsidRPr="009E73B7">
        <w:rPr>
          <w:sz w:val="24"/>
          <w:szCs w:val="24"/>
        </w:rPr>
        <w:t xml:space="preserve"> присвоен</w:t>
      </w:r>
      <w:r>
        <w:rPr>
          <w:sz w:val="24"/>
          <w:szCs w:val="24"/>
        </w:rPr>
        <w:t xml:space="preserve"> МП «ЖЭК».</w:t>
      </w:r>
    </w:p>
    <w:p w:rsidR="00BC2943" w:rsidRPr="009E73B7" w:rsidRDefault="00BC2943" w:rsidP="007C574B">
      <w:pPr>
        <w:shd w:val="clear" w:color="auto" w:fill="FFFFFF"/>
        <w:autoSpaceDE w:val="0"/>
        <w:autoSpaceDN w:val="0"/>
        <w:adjustRightInd w:val="0"/>
        <w:ind w:firstLine="709"/>
        <w:jc w:val="both"/>
        <w:rPr>
          <w:b/>
          <w:sz w:val="24"/>
          <w:szCs w:val="24"/>
        </w:rPr>
      </w:pPr>
      <w:r w:rsidRPr="009E73B7">
        <w:rPr>
          <w:b/>
          <w:sz w:val="24"/>
          <w:szCs w:val="24"/>
        </w:rPr>
        <w:t>3.9. Предложения по строительству, реконструкции и модернизации объектов централизованных систем водоснабжения</w:t>
      </w:r>
      <w:r>
        <w:rPr>
          <w:b/>
          <w:sz w:val="24"/>
          <w:szCs w:val="24"/>
        </w:rPr>
        <w:t>.</w:t>
      </w:r>
    </w:p>
    <w:p w:rsidR="00BC2943" w:rsidRPr="009E73B7" w:rsidRDefault="00BC2943" w:rsidP="007C574B">
      <w:pPr>
        <w:shd w:val="clear" w:color="auto" w:fill="FFFFFF"/>
        <w:autoSpaceDE w:val="0"/>
        <w:autoSpaceDN w:val="0"/>
        <w:adjustRightInd w:val="0"/>
        <w:ind w:firstLine="709"/>
        <w:jc w:val="both"/>
        <w:rPr>
          <w:b/>
          <w:sz w:val="24"/>
          <w:szCs w:val="24"/>
        </w:rPr>
      </w:pPr>
      <w:r w:rsidRPr="009E73B7">
        <w:rPr>
          <w:b/>
          <w:sz w:val="24"/>
          <w:szCs w:val="24"/>
        </w:rPr>
        <w:t>3.9.1. Сведения об объектах, предлагаемых к новому строительству</w:t>
      </w:r>
      <w:r>
        <w:rPr>
          <w:b/>
          <w:sz w:val="24"/>
          <w:szCs w:val="24"/>
        </w:rPr>
        <w:t>.</w:t>
      </w:r>
    </w:p>
    <w:p w:rsidR="00BC2943" w:rsidRPr="009E73B7" w:rsidRDefault="00BC2943" w:rsidP="007C574B">
      <w:pPr>
        <w:shd w:val="clear" w:color="auto" w:fill="FFFFFF"/>
        <w:autoSpaceDE w:val="0"/>
        <w:autoSpaceDN w:val="0"/>
        <w:adjustRightInd w:val="0"/>
        <w:ind w:firstLine="709"/>
        <w:jc w:val="both"/>
        <w:rPr>
          <w:sz w:val="24"/>
          <w:szCs w:val="24"/>
        </w:rPr>
      </w:pPr>
      <w:r>
        <w:rPr>
          <w:sz w:val="24"/>
          <w:szCs w:val="24"/>
        </w:rPr>
        <w:t xml:space="preserve">В перспективе развития </w:t>
      </w:r>
      <w:r w:rsidRPr="009E73B7">
        <w:rPr>
          <w:sz w:val="24"/>
          <w:szCs w:val="24"/>
        </w:rPr>
        <w:t>сельского поселения</w:t>
      </w:r>
      <w:r>
        <w:rPr>
          <w:sz w:val="24"/>
          <w:szCs w:val="24"/>
        </w:rPr>
        <w:t xml:space="preserve"> Красноленинский предусматривается 100%</w:t>
      </w:r>
      <w:r w:rsidRPr="009E73B7">
        <w:rPr>
          <w:sz w:val="24"/>
          <w:szCs w:val="24"/>
        </w:rPr>
        <w:t xml:space="preserve"> обеспечение централизованным водоснабжением существующих и планируемых объектов капитального строительства.</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Водопроводные сети необх</w:t>
      </w:r>
      <w:r>
        <w:rPr>
          <w:sz w:val="24"/>
          <w:szCs w:val="24"/>
        </w:rPr>
        <w:t>одимо предусмотреть для 100 %</w:t>
      </w:r>
      <w:r w:rsidRPr="009E73B7">
        <w:rPr>
          <w:sz w:val="24"/>
          <w:szCs w:val="24"/>
        </w:rPr>
        <w:t xml:space="preserve"> охвата всей территории сельского поселения. Прокладку новых сетей рекомендуется осуществлять с одновременной заменой старых сетей.</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Увеличение водопотребления планируется для комфортного и безопасного проживания населения.</w:t>
      </w:r>
    </w:p>
    <w:p w:rsidR="00BC2943" w:rsidRDefault="00BC2943" w:rsidP="007C574B">
      <w:pPr>
        <w:shd w:val="clear" w:color="auto" w:fill="FFFFFF"/>
        <w:autoSpaceDE w:val="0"/>
        <w:autoSpaceDN w:val="0"/>
        <w:adjustRightInd w:val="0"/>
        <w:ind w:firstLine="709"/>
        <w:jc w:val="both"/>
        <w:rPr>
          <w:sz w:val="24"/>
          <w:szCs w:val="24"/>
        </w:rPr>
      </w:pPr>
      <w:r w:rsidRPr="009E73B7">
        <w:rPr>
          <w:sz w:val="24"/>
          <w:szCs w:val="24"/>
        </w:rPr>
        <w:t>Система водоснабжения принимается централизованная, объединенная хозяйственно-питьевая, противопожарная низкого давления с тушением пожаров с помощью автонасосов из пожарных гидрантов.</w:t>
      </w:r>
    </w:p>
    <w:p w:rsidR="00BC2943" w:rsidRPr="00E97200" w:rsidRDefault="00BC2943" w:rsidP="007C574B">
      <w:pPr>
        <w:shd w:val="clear" w:color="auto" w:fill="FFFFFF"/>
        <w:autoSpaceDE w:val="0"/>
        <w:autoSpaceDN w:val="0"/>
        <w:adjustRightInd w:val="0"/>
        <w:ind w:firstLine="709"/>
        <w:jc w:val="both"/>
        <w:rPr>
          <w:sz w:val="24"/>
          <w:szCs w:val="24"/>
        </w:rPr>
      </w:pPr>
      <w:r w:rsidRPr="00E97200">
        <w:rPr>
          <w:sz w:val="24"/>
          <w:szCs w:val="24"/>
        </w:rPr>
        <w:t xml:space="preserve">Горячее водоснабжение и отопление предусматривается от индивидуальных газовых нагревателей. </w:t>
      </w:r>
    </w:p>
    <w:p w:rsidR="00BC2943" w:rsidRPr="00DB20CF" w:rsidRDefault="00BC2943" w:rsidP="007C574B">
      <w:pPr>
        <w:shd w:val="clear" w:color="auto" w:fill="FFFFFF"/>
        <w:autoSpaceDE w:val="0"/>
        <w:autoSpaceDN w:val="0"/>
        <w:adjustRightInd w:val="0"/>
        <w:ind w:firstLine="709"/>
        <w:jc w:val="both"/>
        <w:rPr>
          <w:sz w:val="24"/>
          <w:szCs w:val="24"/>
        </w:rPr>
      </w:pPr>
      <w:r w:rsidRPr="00E97200">
        <w:rPr>
          <w:sz w:val="24"/>
          <w:szCs w:val="24"/>
        </w:rPr>
        <w:t>Проектную разводящую водопроводную сеть предлагается выполни</w:t>
      </w:r>
      <w:r>
        <w:rPr>
          <w:sz w:val="24"/>
          <w:szCs w:val="24"/>
        </w:rPr>
        <w:t>ть кольцевой диаметром 100 мм.</w:t>
      </w:r>
    </w:p>
    <w:p w:rsidR="00BC2943" w:rsidRPr="00E97200" w:rsidRDefault="00BC2943" w:rsidP="007C574B">
      <w:pPr>
        <w:shd w:val="clear" w:color="auto" w:fill="FFFFFF"/>
        <w:autoSpaceDE w:val="0"/>
        <w:autoSpaceDN w:val="0"/>
        <w:adjustRightInd w:val="0"/>
        <w:ind w:firstLine="709"/>
        <w:jc w:val="both"/>
        <w:rPr>
          <w:sz w:val="24"/>
          <w:szCs w:val="24"/>
        </w:rPr>
      </w:pPr>
      <w:r>
        <w:rPr>
          <w:sz w:val="24"/>
          <w:szCs w:val="24"/>
        </w:rPr>
        <w:t xml:space="preserve">Для водоснабжения </w:t>
      </w:r>
      <w:r>
        <w:rPr>
          <w:b/>
          <w:sz w:val="24"/>
          <w:szCs w:val="24"/>
        </w:rPr>
        <w:t>п. Красноленинский</w:t>
      </w:r>
      <w:r w:rsidRPr="00E97200">
        <w:rPr>
          <w:sz w:val="24"/>
          <w:szCs w:val="24"/>
        </w:rPr>
        <w:t xml:space="preserve"> предусматривает</w:t>
      </w:r>
      <w:r>
        <w:rPr>
          <w:sz w:val="24"/>
          <w:szCs w:val="24"/>
        </w:rPr>
        <w:t>ся строительство нового водозабора как основного источника</w:t>
      </w:r>
      <w:r w:rsidRPr="00E97200">
        <w:rPr>
          <w:sz w:val="24"/>
          <w:szCs w:val="24"/>
        </w:rPr>
        <w:t xml:space="preserve"> хозяйственно-бытового и противопожарного водоснабжения. Для обеспечения поселка необходимым </w:t>
      </w:r>
      <w:r>
        <w:rPr>
          <w:sz w:val="24"/>
          <w:szCs w:val="24"/>
        </w:rPr>
        <w:t>расходом воды на расчетный срок</w:t>
      </w:r>
      <w:r w:rsidRPr="00E97200">
        <w:rPr>
          <w:sz w:val="24"/>
          <w:szCs w:val="24"/>
        </w:rPr>
        <w:t xml:space="preserve"> предлагается увеличить </w:t>
      </w:r>
      <w:r>
        <w:rPr>
          <w:sz w:val="24"/>
          <w:szCs w:val="24"/>
        </w:rPr>
        <w:t>количество водозаборных скважин, п</w:t>
      </w:r>
      <w:r w:rsidRPr="00E97200">
        <w:rPr>
          <w:sz w:val="24"/>
          <w:szCs w:val="24"/>
        </w:rPr>
        <w:t>роизвести профилактический ремонт существующего сил</w:t>
      </w:r>
      <w:r>
        <w:rPr>
          <w:sz w:val="24"/>
          <w:szCs w:val="24"/>
        </w:rPr>
        <w:t>ового оборудования скважин. Так</w:t>
      </w:r>
      <w:r w:rsidRPr="00E97200">
        <w:rPr>
          <w:sz w:val="24"/>
          <w:szCs w:val="24"/>
        </w:rPr>
        <w:t xml:space="preserve">же </w:t>
      </w:r>
      <w:r>
        <w:rPr>
          <w:sz w:val="24"/>
          <w:szCs w:val="24"/>
        </w:rPr>
        <w:t>схемой</w:t>
      </w:r>
      <w:r w:rsidRPr="00E97200">
        <w:rPr>
          <w:sz w:val="24"/>
          <w:szCs w:val="24"/>
        </w:rPr>
        <w:t xml:space="preserve"> предлагается </w:t>
      </w:r>
      <w:r>
        <w:rPr>
          <w:sz w:val="24"/>
          <w:szCs w:val="24"/>
        </w:rPr>
        <w:t>провести работы по организации зоны санитарной охраны</w:t>
      </w:r>
      <w:r w:rsidRPr="00E97200">
        <w:rPr>
          <w:sz w:val="24"/>
          <w:szCs w:val="24"/>
        </w:rPr>
        <w:t>.</w:t>
      </w:r>
    </w:p>
    <w:p w:rsidR="00BC2943" w:rsidRPr="00E97200" w:rsidRDefault="00BC2943" w:rsidP="007C574B">
      <w:pPr>
        <w:shd w:val="clear" w:color="auto" w:fill="FFFFFF"/>
        <w:autoSpaceDE w:val="0"/>
        <w:autoSpaceDN w:val="0"/>
        <w:adjustRightInd w:val="0"/>
        <w:ind w:firstLine="709"/>
        <w:jc w:val="both"/>
        <w:rPr>
          <w:sz w:val="24"/>
          <w:szCs w:val="24"/>
        </w:rPr>
      </w:pPr>
      <w:r w:rsidRPr="00E97200">
        <w:rPr>
          <w:sz w:val="24"/>
          <w:szCs w:val="24"/>
        </w:rPr>
        <w:t>На первую очередь строительства</w:t>
      </w:r>
      <w:r>
        <w:rPr>
          <w:sz w:val="24"/>
          <w:szCs w:val="24"/>
        </w:rPr>
        <w:t xml:space="preserve"> – </w:t>
      </w:r>
      <w:r w:rsidRPr="00E97200">
        <w:rPr>
          <w:sz w:val="24"/>
          <w:szCs w:val="24"/>
        </w:rPr>
        <w:t xml:space="preserve"> обеспечение населения необходимым количеством воды посредством водоразборных колонок. На расчетный срок – устройство индивидуального ввода водопровода каждому потребителю. </w:t>
      </w:r>
    </w:p>
    <w:p w:rsidR="00BC2943" w:rsidRPr="00E97200" w:rsidRDefault="00BC2943" w:rsidP="007C574B">
      <w:pPr>
        <w:shd w:val="clear" w:color="auto" w:fill="FFFFFF"/>
        <w:autoSpaceDE w:val="0"/>
        <w:autoSpaceDN w:val="0"/>
        <w:adjustRightInd w:val="0"/>
        <w:ind w:firstLine="709"/>
        <w:jc w:val="both"/>
        <w:rPr>
          <w:sz w:val="24"/>
          <w:szCs w:val="24"/>
        </w:rPr>
      </w:pPr>
      <w:r w:rsidRPr="00E97200">
        <w:rPr>
          <w:sz w:val="24"/>
          <w:szCs w:val="24"/>
        </w:rPr>
        <w:t xml:space="preserve">Схема водоснабжения </w:t>
      </w:r>
      <w:r>
        <w:rPr>
          <w:sz w:val="24"/>
          <w:szCs w:val="24"/>
        </w:rPr>
        <w:t xml:space="preserve">– </w:t>
      </w:r>
      <w:r w:rsidRPr="00E97200">
        <w:rPr>
          <w:sz w:val="24"/>
          <w:szCs w:val="24"/>
        </w:rPr>
        <w:t xml:space="preserve"> кольцевая. Сети водопровода прокладываются самостоятель</w:t>
      </w:r>
      <w:r>
        <w:rPr>
          <w:sz w:val="24"/>
          <w:szCs w:val="24"/>
        </w:rPr>
        <w:t>но, преимущественно возле дорог из полиэтиленовых труб</w:t>
      </w:r>
      <w:r w:rsidRPr="00E97200">
        <w:rPr>
          <w:sz w:val="24"/>
          <w:szCs w:val="24"/>
        </w:rPr>
        <w:t xml:space="preserve">, в качестве способа прокладки </w:t>
      </w:r>
      <w:r>
        <w:rPr>
          <w:sz w:val="24"/>
          <w:szCs w:val="24"/>
        </w:rPr>
        <w:t>применяется</w:t>
      </w:r>
      <w:r w:rsidRPr="00E97200">
        <w:rPr>
          <w:sz w:val="24"/>
          <w:szCs w:val="24"/>
        </w:rPr>
        <w:t xml:space="preserve"> подземный способ. Водоводы с сетями водоснабжения прокладываются  в непроходном канале.</w:t>
      </w:r>
    </w:p>
    <w:p w:rsidR="00BC2943" w:rsidRDefault="00BC2943" w:rsidP="007C574B">
      <w:pPr>
        <w:shd w:val="clear" w:color="auto" w:fill="FFFFFF"/>
        <w:autoSpaceDE w:val="0"/>
        <w:autoSpaceDN w:val="0"/>
        <w:adjustRightInd w:val="0"/>
        <w:ind w:firstLine="709"/>
        <w:jc w:val="both"/>
        <w:rPr>
          <w:sz w:val="24"/>
          <w:szCs w:val="24"/>
        </w:rPr>
      </w:pPr>
      <w:r w:rsidRPr="00E97200">
        <w:rPr>
          <w:sz w:val="24"/>
          <w:szCs w:val="24"/>
        </w:rPr>
        <w:t xml:space="preserve">Проектируемый противопожарный водопровод в поселке объединен с </w:t>
      </w:r>
      <w:proofErr w:type="gramStart"/>
      <w:r w:rsidRPr="00E97200">
        <w:rPr>
          <w:sz w:val="24"/>
          <w:szCs w:val="24"/>
        </w:rPr>
        <w:t>хозяйственно-п</w:t>
      </w:r>
      <w:r>
        <w:rPr>
          <w:sz w:val="24"/>
          <w:szCs w:val="24"/>
        </w:rPr>
        <w:t>итьевым</w:t>
      </w:r>
      <w:proofErr w:type="gramEnd"/>
      <w:r>
        <w:rPr>
          <w:sz w:val="24"/>
          <w:szCs w:val="24"/>
        </w:rPr>
        <w:t xml:space="preserve">. Согласно СНиП 2.04.02 </w:t>
      </w:r>
      <w:r w:rsidRPr="00E97200">
        <w:rPr>
          <w:sz w:val="24"/>
          <w:szCs w:val="24"/>
        </w:rPr>
        <w:t xml:space="preserve"> расчетное количество одновременных пожаров принято  равным 1 с расходом воды на один пожар наружного пожаротушения 5 л/с. Расход воды на внутреннее пожаротушение принят 2,5л/</w:t>
      </w:r>
      <w:proofErr w:type="gramStart"/>
      <w:r w:rsidRPr="00E97200">
        <w:rPr>
          <w:sz w:val="24"/>
          <w:szCs w:val="24"/>
        </w:rPr>
        <w:t>с</w:t>
      </w:r>
      <w:proofErr w:type="gramEnd"/>
      <w:r w:rsidRPr="00E97200">
        <w:rPr>
          <w:sz w:val="24"/>
          <w:szCs w:val="24"/>
        </w:rPr>
        <w:t xml:space="preserve">. </w:t>
      </w:r>
      <w:proofErr w:type="gramStart"/>
      <w:r w:rsidRPr="00E97200">
        <w:rPr>
          <w:sz w:val="24"/>
          <w:szCs w:val="24"/>
        </w:rPr>
        <w:t>На</w:t>
      </w:r>
      <w:proofErr w:type="gramEnd"/>
      <w:r w:rsidRPr="00E97200">
        <w:rPr>
          <w:sz w:val="24"/>
          <w:szCs w:val="24"/>
        </w:rPr>
        <w:t xml:space="preserve"> кольцевых участках водопровода для пожаротушения устанавливаются пожарные гидранты северного исполнения. Время тушения пожара </w:t>
      </w:r>
      <w:r>
        <w:rPr>
          <w:sz w:val="24"/>
          <w:szCs w:val="24"/>
        </w:rPr>
        <w:t xml:space="preserve">– </w:t>
      </w:r>
      <w:r w:rsidRPr="00E97200">
        <w:rPr>
          <w:sz w:val="24"/>
          <w:szCs w:val="24"/>
        </w:rPr>
        <w:t>3 часа.</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Для водоснабжения </w:t>
      </w:r>
      <w:r>
        <w:rPr>
          <w:b/>
          <w:sz w:val="24"/>
          <w:szCs w:val="24"/>
        </w:rPr>
        <w:t>п. Урманный</w:t>
      </w:r>
      <w:r w:rsidRPr="00E97200">
        <w:rPr>
          <w:sz w:val="24"/>
          <w:szCs w:val="24"/>
        </w:rPr>
        <w:t xml:space="preserve"> предусматривает</w:t>
      </w:r>
      <w:r>
        <w:rPr>
          <w:sz w:val="24"/>
          <w:szCs w:val="24"/>
        </w:rPr>
        <w:t>ся строительство нового водозабора как основного источника</w:t>
      </w:r>
      <w:r w:rsidRPr="00E97200">
        <w:rPr>
          <w:sz w:val="24"/>
          <w:szCs w:val="24"/>
        </w:rPr>
        <w:t xml:space="preserve"> хозяйственно-бытового и противопожарного водоснабжения. </w:t>
      </w:r>
      <w:r>
        <w:rPr>
          <w:sz w:val="24"/>
          <w:szCs w:val="24"/>
        </w:rPr>
        <w:t>Действующий водозабор имеет необходимый резерв производительности для обеспечения поселка необходимым расходом воды на расчетный срок.</w:t>
      </w:r>
      <w:r w:rsidRPr="00D04AE6">
        <w:rPr>
          <w:sz w:val="24"/>
          <w:szCs w:val="24"/>
        </w:rPr>
        <w:t xml:space="preserve"> </w:t>
      </w:r>
      <w:r>
        <w:rPr>
          <w:sz w:val="24"/>
          <w:szCs w:val="24"/>
        </w:rPr>
        <w:t>Так</w:t>
      </w:r>
      <w:r w:rsidRPr="00E97200">
        <w:rPr>
          <w:sz w:val="24"/>
          <w:szCs w:val="24"/>
        </w:rPr>
        <w:t xml:space="preserve">же </w:t>
      </w:r>
      <w:r>
        <w:rPr>
          <w:sz w:val="24"/>
          <w:szCs w:val="24"/>
        </w:rPr>
        <w:t>схемой</w:t>
      </w:r>
      <w:r w:rsidRPr="00E97200">
        <w:rPr>
          <w:sz w:val="24"/>
          <w:szCs w:val="24"/>
        </w:rPr>
        <w:t xml:space="preserve"> предлагается </w:t>
      </w:r>
      <w:r>
        <w:rPr>
          <w:sz w:val="24"/>
          <w:szCs w:val="24"/>
        </w:rPr>
        <w:t>провести работы по организации зоны санитарной охраны</w:t>
      </w:r>
      <w:r w:rsidRPr="00E97200">
        <w:rPr>
          <w:sz w:val="24"/>
          <w:szCs w:val="24"/>
        </w:rPr>
        <w:t>.</w:t>
      </w:r>
    </w:p>
    <w:p w:rsidR="00BC2943" w:rsidRPr="00E97200" w:rsidRDefault="00BC2943" w:rsidP="007C574B">
      <w:pPr>
        <w:shd w:val="clear" w:color="auto" w:fill="FFFFFF"/>
        <w:autoSpaceDE w:val="0"/>
        <w:autoSpaceDN w:val="0"/>
        <w:adjustRightInd w:val="0"/>
        <w:ind w:firstLine="709"/>
        <w:jc w:val="both"/>
        <w:rPr>
          <w:sz w:val="24"/>
          <w:szCs w:val="24"/>
        </w:rPr>
      </w:pPr>
      <w:r w:rsidRPr="00E97200">
        <w:rPr>
          <w:sz w:val="24"/>
          <w:szCs w:val="24"/>
        </w:rPr>
        <w:t xml:space="preserve">На расчетный срок – устройство индивидуального ввода водопровода каждому потребителю. </w:t>
      </w:r>
    </w:p>
    <w:p w:rsidR="00BC2943" w:rsidRPr="00E97200" w:rsidRDefault="00BC2943" w:rsidP="007C574B">
      <w:pPr>
        <w:shd w:val="clear" w:color="auto" w:fill="FFFFFF"/>
        <w:autoSpaceDE w:val="0"/>
        <w:autoSpaceDN w:val="0"/>
        <w:adjustRightInd w:val="0"/>
        <w:ind w:firstLine="709"/>
        <w:jc w:val="both"/>
        <w:rPr>
          <w:sz w:val="24"/>
          <w:szCs w:val="24"/>
        </w:rPr>
      </w:pPr>
      <w:r w:rsidRPr="00E97200">
        <w:rPr>
          <w:sz w:val="24"/>
          <w:szCs w:val="24"/>
        </w:rPr>
        <w:lastRenderedPageBreak/>
        <w:t xml:space="preserve">Схема водоснабжения </w:t>
      </w:r>
      <w:r>
        <w:rPr>
          <w:sz w:val="24"/>
          <w:szCs w:val="24"/>
        </w:rPr>
        <w:t xml:space="preserve">– </w:t>
      </w:r>
      <w:r w:rsidRPr="00E97200">
        <w:rPr>
          <w:sz w:val="24"/>
          <w:szCs w:val="24"/>
        </w:rPr>
        <w:t xml:space="preserve"> кольцевая. Сети водопровода прокладываются самостоятель</w:t>
      </w:r>
      <w:r>
        <w:rPr>
          <w:sz w:val="24"/>
          <w:szCs w:val="24"/>
        </w:rPr>
        <w:t>но, преимущественно возле дорог из полиэтиленовых труб</w:t>
      </w:r>
      <w:r w:rsidRPr="00E97200">
        <w:rPr>
          <w:sz w:val="24"/>
          <w:szCs w:val="24"/>
        </w:rPr>
        <w:t xml:space="preserve">, в качестве способа прокладки </w:t>
      </w:r>
      <w:r>
        <w:rPr>
          <w:sz w:val="24"/>
          <w:szCs w:val="24"/>
        </w:rPr>
        <w:t>применяется</w:t>
      </w:r>
      <w:r w:rsidRPr="00E97200">
        <w:rPr>
          <w:sz w:val="24"/>
          <w:szCs w:val="24"/>
        </w:rPr>
        <w:t xml:space="preserve"> подземный способ. Водоводы с сетями водоснабжения прокладываются  в непроходном канале.</w:t>
      </w:r>
    </w:p>
    <w:p w:rsidR="00BC2943" w:rsidRPr="00E7536D" w:rsidRDefault="00BC2943" w:rsidP="007C574B">
      <w:pPr>
        <w:shd w:val="clear" w:color="auto" w:fill="FFFFFF"/>
        <w:autoSpaceDE w:val="0"/>
        <w:autoSpaceDN w:val="0"/>
        <w:adjustRightInd w:val="0"/>
        <w:ind w:firstLine="709"/>
        <w:jc w:val="both"/>
        <w:rPr>
          <w:sz w:val="24"/>
          <w:szCs w:val="24"/>
        </w:rPr>
      </w:pPr>
      <w:r w:rsidRPr="00E97200">
        <w:rPr>
          <w:sz w:val="24"/>
          <w:szCs w:val="24"/>
        </w:rPr>
        <w:t xml:space="preserve">Проектируемый противопожарный водопровод в поселке объединен с </w:t>
      </w:r>
      <w:proofErr w:type="gramStart"/>
      <w:r w:rsidRPr="00E97200">
        <w:rPr>
          <w:sz w:val="24"/>
          <w:szCs w:val="24"/>
        </w:rPr>
        <w:t>хозяйственно-питьевым</w:t>
      </w:r>
      <w:proofErr w:type="gramEnd"/>
      <w:r w:rsidRPr="00E97200">
        <w:rPr>
          <w:sz w:val="24"/>
          <w:szCs w:val="24"/>
        </w:rPr>
        <w:t xml:space="preserve">. Согласно СНиП 2.04.02 </w:t>
      </w:r>
      <w:r>
        <w:rPr>
          <w:sz w:val="24"/>
          <w:szCs w:val="24"/>
        </w:rPr>
        <w:t xml:space="preserve">– </w:t>
      </w:r>
      <w:r w:rsidRPr="00E97200">
        <w:rPr>
          <w:sz w:val="24"/>
          <w:szCs w:val="24"/>
        </w:rPr>
        <w:t xml:space="preserve"> расчетное количество одновременных пожаров принято  равным 1 с расходом воды на один пожар наружного пожаротушения 5 л/с. Расход воды на внутреннее пожаротушение принят 2,5л/</w:t>
      </w:r>
      <w:proofErr w:type="gramStart"/>
      <w:r w:rsidRPr="00E97200">
        <w:rPr>
          <w:sz w:val="24"/>
          <w:szCs w:val="24"/>
        </w:rPr>
        <w:t>с</w:t>
      </w:r>
      <w:proofErr w:type="gramEnd"/>
      <w:r w:rsidRPr="00E97200">
        <w:rPr>
          <w:sz w:val="24"/>
          <w:szCs w:val="24"/>
        </w:rPr>
        <w:t xml:space="preserve">. </w:t>
      </w:r>
      <w:proofErr w:type="gramStart"/>
      <w:r w:rsidRPr="00E97200">
        <w:rPr>
          <w:sz w:val="24"/>
          <w:szCs w:val="24"/>
        </w:rPr>
        <w:t>На</w:t>
      </w:r>
      <w:proofErr w:type="gramEnd"/>
      <w:r w:rsidRPr="00E97200">
        <w:rPr>
          <w:sz w:val="24"/>
          <w:szCs w:val="24"/>
        </w:rPr>
        <w:t xml:space="preserve"> кольцевых участках водопровода для пожаротушения устанавливаются пожарные гидранты северного и</w:t>
      </w:r>
      <w:r>
        <w:rPr>
          <w:sz w:val="24"/>
          <w:szCs w:val="24"/>
        </w:rPr>
        <w:t xml:space="preserve">сполнения. Время тушения пожара – </w:t>
      </w:r>
      <w:r w:rsidRPr="00E97200">
        <w:rPr>
          <w:sz w:val="24"/>
          <w:szCs w:val="24"/>
        </w:rPr>
        <w:t>3 часа.</w:t>
      </w: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418" w:right="1247" w:bottom="1134" w:left="1588" w:header="709" w:footer="709" w:gutter="0"/>
          <w:cols w:space="708"/>
          <w:docGrid w:linePitch="360"/>
        </w:sectPr>
      </w:pPr>
    </w:p>
    <w:p w:rsidR="00BC2943" w:rsidRDefault="00BC2943" w:rsidP="007C574B">
      <w:pPr>
        <w:rPr>
          <w:b/>
          <w:sz w:val="24"/>
          <w:szCs w:val="24"/>
        </w:rPr>
      </w:pPr>
      <w:r>
        <w:rPr>
          <w:b/>
          <w:sz w:val="24"/>
          <w:szCs w:val="24"/>
        </w:rPr>
        <w:lastRenderedPageBreak/>
        <w:tab/>
      </w:r>
      <w:r w:rsidRPr="0077714A">
        <w:rPr>
          <w:b/>
          <w:sz w:val="24"/>
          <w:szCs w:val="24"/>
        </w:rPr>
        <w:t xml:space="preserve">Таблица </w:t>
      </w:r>
      <w:r>
        <w:rPr>
          <w:b/>
          <w:sz w:val="24"/>
          <w:szCs w:val="24"/>
        </w:rPr>
        <w:t>19</w:t>
      </w:r>
      <w:r w:rsidRPr="0077714A">
        <w:rPr>
          <w:b/>
          <w:sz w:val="24"/>
          <w:szCs w:val="24"/>
        </w:rPr>
        <w:t xml:space="preserve"> – Перечень основных мероприятий по реализации схем водоснабжения с разбивкой по годам</w:t>
      </w:r>
    </w:p>
    <w:tbl>
      <w:tblPr>
        <w:tblW w:w="14855" w:type="dxa"/>
        <w:tblInd w:w="91" w:type="dxa"/>
        <w:tblLook w:val="04A0" w:firstRow="1" w:lastRow="0" w:firstColumn="1" w:lastColumn="0" w:noHBand="0" w:noVBand="1"/>
      </w:tblPr>
      <w:tblGrid>
        <w:gridCol w:w="531"/>
        <w:gridCol w:w="3084"/>
        <w:gridCol w:w="624"/>
        <w:gridCol w:w="659"/>
        <w:gridCol w:w="585"/>
        <w:gridCol w:w="585"/>
        <w:gridCol w:w="585"/>
        <w:gridCol w:w="585"/>
        <w:gridCol w:w="585"/>
        <w:gridCol w:w="585"/>
        <w:gridCol w:w="585"/>
        <w:gridCol w:w="585"/>
        <w:gridCol w:w="585"/>
        <w:gridCol w:w="585"/>
        <w:gridCol w:w="585"/>
        <w:gridCol w:w="585"/>
        <w:gridCol w:w="585"/>
        <w:gridCol w:w="590"/>
        <w:gridCol w:w="585"/>
        <w:gridCol w:w="585"/>
        <w:gridCol w:w="592"/>
      </w:tblGrid>
      <w:tr w:rsidR="00BC2943" w:rsidRPr="001B098C" w:rsidTr="007C574B">
        <w:trPr>
          <w:trHeight w:val="475"/>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C2943" w:rsidRDefault="00BC2943" w:rsidP="007C574B">
            <w:pPr>
              <w:jc w:val="center"/>
              <w:rPr>
                <w:b/>
                <w:bCs/>
                <w:color w:val="000000"/>
                <w:sz w:val="18"/>
                <w:szCs w:val="16"/>
              </w:rPr>
            </w:pPr>
            <w:r w:rsidRPr="001B098C">
              <w:rPr>
                <w:b/>
                <w:bCs/>
                <w:color w:val="000000"/>
                <w:sz w:val="18"/>
                <w:szCs w:val="16"/>
              </w:rPr>
              <w:t xml:space="preserve">№ </w:t>
            </w:r>
            <w:proofErr w:type="gramStart"/>
            <w:r w:rsidRPr="001B098C">
              <w:rPr>
                <w:b/>
                <w:bCs/>
                <w:color w:val="000000"/>
                <w:sz w:val="18"/>
                <w:szCs w:val="16"/>
              </w:rPr>
              <w:t>п</w:t>
            </w:r>
            <w:proofErr w:type="gramEnd"/>
            <w:r w:rsidRPr="001B098C">
              <w:rPr>
                <w:b/>
                <w:bCs/>
                <w:color w:val="000000"/>
                <w:sz w:val="18"/>
                <w:szCs w:val="16"/>
              </w:rPr>
              <w:t>/п</w:t>
            </w:r>
          </w:p>
          <w:p w:rsidR="00BC2943" w:rsidRPr="001B098C" w:rsidRDefault="00BC2943" w:rsidP="007C574B">
            <w:pPr>
              <w:jc w:val="center"/>
              <w:rPr>
                <w:b/>
                <w:bCs/>
                <w:color w:val="000000"/>
                <w:sz w:val="18"/>
                <w:szCs w:val="16"/>
              </w:rPr>
            </w:pPr>
          </w:p>
        </w:tc>
        <w:tc>
          <w:tcPr>
            <w:tcW w:w="30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b/>
                <w:bCs/>
                <w:color w:val="000000"/>
                <w:sz w:val="18"/>
                <w:szCs w:val="16"/>
              </w:rPr>
            </w:pPr>
            <w:r w:rsidRPr="001B098C">
              <w:rPr>
                <w:b/>
                <w:bCs/>
                <w:color w:val="000000"/>
                <w:sz w:val="18"/>
                <w:szCs w:val="16"/>
              </w:rPr>
              <w:t>Наименование мероприятия</w:t>
            </w:r>
          </w:p>
          <w:p w:rsidR="00BC2943" w:rsidRDefault="00BC2943" w:rsidP="007C574B">
            <w:pPr>
              <w:jc w:val="center"/>
              <w:rPr>
                <w:b/>
                <w:bCs/>
                <w:color w:val="000000"/>
                <w:sz w:val="18"/>
                <w:szCs w:val="16"/>
              </w:rPr>
            </w:pPr>
          </w:p>
          <w:p w:rsidR="00BC2943" w:rsidRPr="001B098C" w:rsidRDefault="00BC2943" w:rsidP="007C574B">
            <w:pPr>
              <w:rPr>
                <w:b/>
                <w:bCs/>
                <w:color w:val="000000"/>
                <w:sz w:val="18"/>
                <w:szCs w:val="16"/>
              </w:rPr>
            </w:pPr>
          </w:p>
        </w:tc>
        <w:tc>
          <w:tcPr>
            <w:tcW w:w="6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b/>
                <w:bCs/>
                <w:color w:val="000000"/>
                <w:sz w:val="18"/>
                <w:szCs w:val="16"/>
              </w:rPr>
            </w:pPr>
            <w:r w:rsidRPr="001B098C">
              <w:rPr>
                <w:b/>
                <w:bCs/>
                <w:color w:val="000000"/>
                <w:sz w:val="18"/>
                <w:szCs w:val="16"/>
              </w:rPr>
              <w:t>Ед. изм</w:t>
            </w:r>
            <w:r>
              <w:rPr>
                <w:b/>
                <w:bCs/>
                <w:color w:val="000000"/>
                <w:sz w:val="18"/>
                <w:szCs w:val="16"/>
              </w:rPr>
              <w:t>.</w:t>
            </w:r>
          </w:p>
          <w:p w:rsidR="00BC2943" w:rsidRPr="001B098C" w:rsidRDefault="00BC2943" w:rsidP="007C574B">
            <w:pPr>
              <w:jc w:val="center"/>
              <w:rPr>
                <w:b/>
                <w:bCs/>
                <w:color w:val="000000"/>
                <w:sz w:val="18"/>
                <w:szCs w:val="16"/>
              </w:rPr>
            </w:pPr>
          </w:p>
        </w:tc>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b/>
                <w:bCs/>
                <w:color w:val="000000"/>
                <w:sz w:val="18"/>
                <w:szCs w:val="16"/>
              </w:rPr>
            </w:pPr>
            <w:r w:rsidRPr="001B098C">
              <w:rPr>
                <w:b/>
                <w:bCs/>
                <w:color w:val="000000"/>
                <w:sz w:val="18"/>
                <w:szCs w:val="16"/>
              </w:rPr>
              <w:t>Кол-во</w:t>
            </w:r>
          </w:p>
          <w:p w:rsidR="00BC2943" w:rsidRPr="001B098C" w:rsidRDefault="00BC2943" w:rsidP="007C574B">
            <w:pPr>
              <w:jc w:val="center"/>
              <w:rPr>
                <w:b/>
                <w:bCs/>
                <w:color w:val="000000"/>
                <w:sz w:val="18"/>
                <w:szCs w:val="16"/>
              </w:rPr>
            </w:pPr>
          </w:p>
        </w:tc>
        <w:tc>
          <w:tcPr>
            <w:tcW w:w="9957" w:type="dxa"/>
            <w:gridSpan w:val="17"/>
            <w:tcBorders>
              <w:top w:val="single" w:sz="4" w:space="0" w:color="auto"/>
              <w:left w:val="nil"/>
              <w:bottom w:val="single" w:sz="4" w:space="0" w:color="auto"/>
              <w:right w:val="single" w:sz="4" w:space="0" w:color="auto"/>
            </w:tcBorders>
            <w:shd w:val="clear" w:color="auto" w:fill="auto"/>
            <w:vAlign w:val="center"/>
            <w:hideMark/>
          </w:tcPr>
          <w:p w:rsidR="00BC2943" w:rsidRDefault="00BC2943" w:rsidP="007C574B">
            <w:pPr>
              <w:jc w:val="center"/>
              <w:rPr>
                <w:b/>
                <w:bCs/>
                <w:color w:val="000000"/>
                <w:sz w:val="18"/>
                <w:szCs w:val="16"/>
              </w:rPr>
            </w:pPr>
            <w:r w:rsidRPr="001B098C">
              <w:rPr>
                <w:b/>
                <w:bCs/>
                <w:color w:val="000000"/>
                <w:sz w:val="18"/>
                <w:szCs w:val="16"/>
              </w:rPr>
              <w:t>Сроки реализации мероприятий с указанием количественных показателей по годам реализации</w:t>
            </w:r>
          </w:p>
          <w:p w:rsidR="00BC2943" w:rsidRPr="001B098C" w:rsidRDefault="00BC2943" w:rsidP="007C574B">
            <w:pPr>
              <w:jc w:val="center"/>
              <w:rPr>
                <w:b/>
                <w:bCs/>
                <w:color w:val="000000"/>
                <w:sz w:val="18"/>
                <w:szCs w:val="16"/>
              </w:rPr>
            </w:pPr>
          </w:p>
        </w:tc>
      </w:tr>
      <w:tr w:rsidR="00BC2943" w:rsidRPr="001B098C" w:rsidTr="007C574B">
        <w:trPr>
          <w:trHeight w:val="273"/>
        </w:trPr>
        <w:tc>
          <w:tcPr>
            <w:tcW w:w="531" w:type="dxa"/>
            <w:vMerge/>
            <w:tcBorders>
              <w:top w:val="single" w:sz="4" w:space="0" w:color="auto"/>
              <w:left w:val="single" w:sz="4" w:space="0" w:color="auto"/>
              <w:bottom w:val="single" w:sz="4" w:space="0" w:color="auto"/>
              <w:right w:val="single" w:sz="4" w:space="0" w:color="auto"/>
            </w:tcBorders>
            <w:vAlign w:val="center"/>
            <w:hideMark/>
          </w:tcPr>
          <w:p w:rsidR="00BC2943" w:rsidRPr="001B098C" w:rsidRDefault="00BC2943" w:rsidP="007C574B">
            <w:pPr>
              <w:rPr>
                <w:b/>
                <w:bCs/>
                <w:color w:val="000000"/>
                <w:sz w:val="18"/>
                <w:szCs w:val="16"/>
              </w:rPr>
            </w:pP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BC2943" w:rsidRPr="001B098C" w:rsidRDefault="00BC2943" w:rsidP="007C574B">
            <w:pPr>
              <w:rPr>
                <w:b/>
                <w:bCs/>
                <w:color w:val="000000"/>
                <w:sz w:val="18"/>
                <w:szCs w:val="16"/>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rsidR="00BC2943" w:rsidRPr="001B098C" w:rsidRDefault="00BC2943" w:rsidP="007C574B">
            <w:pPr>
              <w:rPr>
                <w:b/>
                <w:bCs/>
                <w:color w:val="000000"/>
                <w:sz w:val="18"/>
                <w:szCs w:val="16"/>
              </w:rPr>
            </w:pPr>
          </w:p>
        </w:tc>
        <w:tc>
          <w:tcPr>
            <w:tcW w:w="659" w:type="dxa"/>
            <w:vMerge/>
            <w:tcBorders>
              <w:top w:val="single" w:sz="4" w:space="0" w:color="auto"/>
              <w:left w:val="single" w:sz="4" w:space="0" w:color="auto"/>
              <w:bottom w:val="single" w:sz="4" w:space="0" w:color="auto"/>
              <w:right w:val="single" w:sz="4" w:space="0" w:color="auto"/>
            </w:tcBorders>
            <w:vAlign w:val="center"/>
            <w:hideMark/>
          </w:tcPr>
          <w:p w:rsidR="00BC2943" w:rsidRPr="001B098C" w:rsidRDefault="00BC2943" w:rsidP="007C574B">
            <w:pPr>
              <w:rPr>
                <w:b/>
                <w:bCs/>
                <w:color w:val="000000"/>
                <w:sz w:val="18"/>
                <w:szCs w:val="16"/>
              </w:rPr>
            </w:pP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b/>
                <w:bCs/>
                <w:color w:val="000000"/>
                <w:sz w:val="18"/>
                <w:szCs w:val="16"/>
              </w:rPr>
            </w:pPr>
            <w:r w:rsidRPr="001B098C">
              <w:rPr>
                <w:b/>
                <w:bCs/>
                <w:color w:val="000000"/>
                <w:sz w:val="18"/>
                <w:szCs w:val="16"/>
              </w:rPr>
              <w:t>2014</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b/>
                <w:bCs/>
                <w:color w:val="000000"/>
                <w:sz w:val="18"/>
                <w:szCs w:val="16"/>
              </w:rPr>
            </w:pPr>
            <w:r w:rsidRPr="001B098C">
              <w:rPr>
                <w:b/>
                <w:bCs/>
                <w:color w:val="000000"/>
                <w:sz w:val="18"/>
                <w:szCs w:val="16"/>
              </w:rPr>
              <w:t>2015</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b/>
                <w:bCs/>
                <w:color w:val="000000"/>
                <w:sz w:val="18"/>
                <w:szCs w:val="16"/>
              </w:rPr>
            </w:pPr>
            <w:r w:rsidRPr="001B098C">
              <w:rPr>
                <w:b/>
                <w:bCs/>
                <w:color w:val="000000"/>
                <w:sz w:val="18"/>
                <w:szCs w:val="16"/>
              </w:rPr>
              <w:t>2016</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b/>
                <w:bCs/>
                <w:color w:val="000000"/>
                <w:sz w:val="18"/>
                <w:szCs w:val="16"/>
              </w:rPr>
            </w:pPr>
            <w:r w:rsidRPr="001B098C">
              <w:rPr>
                <w:b/>
                <w:bCs/>
                <w:color w:val="000000"/>
                <w:sz w:val="18"/>
                <w:szCs w:val="16"/>
              </w:rPr>
              <w:t>2017</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b/>
                <w:bCs/>
                <w:color w:val="000000"/>
                <w:sz w:val="18"/>
                <w:szCs w:val="16"/>
              </w:rPr>
            </w:pPr>
            <w:r w:rsidRPr="001B098C">
              <w:rPr>
                <w:b/>
                <w:bCs/>
                <w:color w:val="000000"/>
                <w:sz w:val="18"/>
                <w:szCs w:val="16"/>
              </w:rPr>
              <w:t>2018</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b/>
                <w:bCs/>
                <w:color w:val="000000"/>
                <w:sz w:val="18"/>
                <w:szCs w:val="16"/>
              </w:rPr>
            </w:pPr>
            <w:r w:rsidRPr="001B098C">
              <w:rPr>
                <w:b/>
                <w:bCs/>
                <w:color w:val="000000"/>
                <w:sz w:val="18"/>
                <w:szCs w:val="16"/>
              </w:rPr>
              <w:t>2019</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b/>
                <w:bCs/>
                <w:color w:val="000000"/>
                <w:sz w:val="18"/>
                <w:szCs w:val="16"/>
              </w:rPr>
            </w:pPr>
            <w:r w:rsidRPr="001B098C">
              <w:rPr>
                <w:b/>
                <w:bCs/>
                <w:color w:val="000000"/>
                <w:sz w:val="18"/>
                <w:szCs w:val="16"/>
              </w:rPr>
              <w:t>2020</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b/>
                <w:bCs/>
                <w:color w:val="000000"/>
                <w:sz w:val="18"/>
                <w:szCs w:val="16"/>
              </w:rPr>
            </w:pPr>
            <w:r w:rsidRPr="001B098C">
              <w:rPr>
                <w:b/>
                <w:bCs/>
                <w:color w:val="000000"/>
                <w:sz w:val="18"/>
                <w:szCs w:val="16"/>
              </w:rPr>
              <w:t>2021</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b/>
                <w:bCs/>
                <w:color w:val="000000"/>
                <w:sz w:val="18"/>
                <w:szCs w:val="16"/>
              </w:rPr>
            </w:pPr>
            <w:r w:rsidRPr="001B098C">
              <w:rPr>
                <w:b/>
                <w:bCs/>
                <w:color w:val="000000"/>
                <w:sz w:val="18"/>
                <w:szCs w:val="16"/>
              </w:rPr>
              <w:t>2022</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b/>
                <w:bCs/>
                <w:color w:val="000000"/>
                <w:sz w:val="18"/>
                <w:szCs w:val="16"/>
              </w:rPr>
            </w:pPr>
            <w:r w:rsidRPr="001B098C">
              <w:rPr>
                <w:b/>
                <w:bCs/>
                <w:color w:val="000000"/>
                <w:sz w:val="18"/>
                <w:szCs w:val="16"/>
              </w:rPr>
              <w:t>2023</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b/>
                <w:bCs/>
                <w:color w:val="000000"/>
                <w:sz w:val="18"/>
                <w:szCs w:val="16"/>
              </w:rPr>
            </w:pPr>
            <w:r w:rsidRPr="001B098C">
              <w:rPr>
                <w:b/>
                <w:bCs/>
                <w:color w:val="000000"/>
                <w:sz w:val="18"/>
                <w:szCs w:val="16"/>
              </w:rPr>
              <w:t>2024</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b/>
                <w:bCs/>
                <w:color w:val="000000"/>
                <w:sz w:val="18"/>
                <w:szCs w:val="16"/>
              </w:rPr>
            </w:pPr>
            <w:r w:rsidRPr="001B098C">
              <w:rPr>
                <w:b/>
                <w:bCs/>
                <w:color w:val="000000"/>
                <w:sz w:val="18"/>
                <w:szCs w:val="16"/>
              </w:rPr>
              <w:t>2025</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b/>
                <w:bCs/>
                <w:color w:val="000000"/>
                <w:sz w:val="18"/>
                <w:szCs w:val="16"/>
              </w:rPr>
            </w:pPr>
            <w:r w:rsidRPr="001B098C">
              <w:rPr>
                <w:b/>
                <w:bCs/>
                <w:color w:val="000000"/>
                <w:sz w:val="18"/>
                <w:szCs w:val="16"/>
              </w:rPr>
              <w:t>2026</w:t>
            </w:r>
          </w:p>
        </w:tc>
        <w:tc>
          <w:tcPr>
            <w:tcW w:w="590"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b/>
                <w:bCs/>
                <w:color w:val="000000"/>
                <w:sz w:val="18"/>
                <w:szCs w:val="16"/>
              </w:rPr>
            </w:pPr>
            <w:r w:rsidRPr="001B098C">
              <w:rPr>
                <w:b/>
                <w:bCs/>
                <w:color w:val="000000"/>
                <w:sz w:val="18"/>
                <w:szCs w:val="16"/>
              </w:rPr>
              <w:t>2027</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b/>
                <w:bCs/>
                <w:color w:val="000000"/>
                <w:sz w:val="18"/>
                <w:szCs w:val="16"/>
              </w:rPr>
            </w:pPr>
            <w:r w:rsidRPr="001B098C">
              <w:rPr>
                <w:b/>
                <w:bCs/>
                <w:color w:val="000000"/>
                <w:sz w:val="18"/>
                <w:szCs w:val="16"/>
              </w:rPr>
              <w:t>2028</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b/>
                <w:bCs/>
                <w:color w:val="000000"/>
                <w:sz w:val="18"/>
                <w:szCs w:val="16"/>
              </w:rPr>
            </w:pPr>
            <w:r w:rsidRPr="001B098C">
              <w:rPr>
                <w:b/>
                <w:bCs/>
                <w:color w:val="000000"/>
                <w:sz w:val="18"/>
                <w:szCs w:val="16"/>
              </w:rPr>
              <w:t>2029</w:t>
            </w:r>
          </w:p>
        </w:tc>
        <w:tc>
          <w:tcPr>
            <w:tcW w:w="592"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b/>
                <w:bCs/>
                <w:color w:val="000000"/>
                <w:sz w:val="18"/>
                <w:szCs w:val="16"/>
              </w:rPr>
            </w:pPr>
            <w:r w:rsidRPr="001B098C">
              <w:rPr>
                <w:b/>
                <w:bCs/>
                <w:color w:val="000000"/>
                <w:sz w:val="18"/>
                <w:szCs w:val="16"/>
              </w:rPr>
              <w:t>2030</w:t>
            </w:r>
          </w:p>
        </w:tc>
      </w:tr>
      <w:tr w:rsidR="00BC2943" w:rsidRPr="001B098C" w:rsidTr="007C574B">
        <w:trPr>
          <w:trHeight w:val="273"/>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BC2943" w:rsidRPr="001B098C" w:rsidRDefault="00BC2943" w:rsidP="007C574B">
            <w:pPr>
              <w:jc w:val="center"/>
              <w:rPr>
                <w:b/>
                <w:bCs/>
                <w:color w:val="000000"/>
                <w:sz w:val="18"/>
                <w:szCs w:val="16"/>
              </w:rPr>
            </w:pPr>
            <w:r w:rsidRPr="001B098C">
              <w:rPr>
                <w:b/>
                <w:bCs/>
                <w:color w:val="000000"/>
                <w:sz w:val="18"/>
                <w:szCs w:val="16"/>
              </w:rPr>
              <w:t>I</w:t>
            </w:r>
          </w:p>
        </w:tc>
        <w:tc>
          <w:tcPr>
            <w:tcW w:w="14324" w:type="dxa"/>
            <w:gridSpan w:val="20"/>
            <w:tcBorders>
              <w:top w:val="single" w:sz="4" w:space="0" w:color="auto"/>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rPr>
            </w:pPr>
            <w:r w:rsidRPr="001B098C">
              <w:rPr>
                <w:b/>
                <w:bCs/>
                <w:color w:val="000000"/>
                <w:sz w:val="18"/>
                <w:szCs w:val="16"/>
              </w:rPr>
              <w:t>п. Красноленинский</w:t>
            </w:r>
          </w:p>
        </w:tc>
      </w:tr>
      <w:tr w:rsidR="00BC2943" w:rsidRPr="001B098C" w:rsidTr="007C574B">
        <w:trPr>
          <w:trHeight w:val="273"/>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BC2943" w:rsidRDefault="00BC2943" w:rsidP="007C574B">
            <w:pPr>
              <w:jc w:val="center"/>
              <w:rPr>
                <w:color w:val="000000"/>
                <w:sz w:val="18"/>
                <w:szCs w:val="16"/>
              </w:rPr>
            </w:pPr>
            <w:r w:rsidRPr="001B098C">
              <w:rPr>
                <w:color w:val="000000"/>
                <w:sz w:val="18"/>
                <w:szCs w:val="16"/>
              </w:rPr>
              <w:t>1</w:t>
            </w:r>
            <w:r>
              <w:rPr>
                <w:color w:val="000000"/>
                <w:sz w:val="18"/>
                <w:szCs w:val="16"/>
              </w:rPr>
              <w:t>.</w:t>
            </w:r>
          </w:p>
          <w:p w:rsidR="00BC2943" w:rsidRPr="001B098C" w:rsidRDefault="00BC2943" w:rsidP="007C574B">
            <w:pPr>
              <w:jc w:val="center"/>
              <w:rPr>
                <w:color w:val="000000"/>
                <w:sz w:val="18"/>
                <w:szCs w:val="16"/>
              </w:rPr>
            </w:pPr>
          </w:p>
        </w:tc>
        <w:tc>
          <w:tcPr>
            <w:tcW w:w="3084"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rPr>
                <w:color w:val="000000"/>
                <w:sz w:val="18"/>
                <w:szCs w:val="16"/>
              </w:rPr>
            </w:pPr>
            <w:r w:rsidRPr="001B098C">
              <w:rPr>
                <w:color w:val="000000"/>
                <w:sz w:val="18"/>
                <w:szCs w:val="16"/>
              </w:rPr>
              <w:t>Замена трубопроводов системы водоснабжения Ду</w:t>
            </w:r>
            <w:proofErr w:type="gramStart"/>
            <w:r w:rsidRPr="001B098C">
              <w:rPr>
                <w:color w:val="000000"/>
                <w:sz w:val="18"/>
                <w:szCs w:val="16"/>
              </w:rPr>
              <w:t>.с</w:t>
            </w:r>
            <w:proofErr w:type="gramEnd"/>
            <w:r w:rsidRPr="001B098C">
              <w:rPr>
                <w:color w:val="000000"/>
                <w:sz w:val="18"/>
                <w:szCs w:val="16"/>
              </w:rPr>
              <w:t>р 80</w:t>
            </w:r>
          </w:p>
        </w:tc>
        <w:tc>
          <w:tcPr>
            <w:tcW w:w="624"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18"/>
                <w:szCs w:val="16"/>
              </w:rPr>
            </w:pPr>
            <w:r w:rsidRPr="001B098C">
              <w:rPr>
                <w:color w:val="000000"/>
                <w:sz w:val="18"/>
                <w:szCs w:val="16"/>
              </w:rPr>
              <w:t>км</w:t>
            </w:r>
          </w:p>
          <w:p w:rsidR="00BC2943" w:rsidRPr="001B098C" w:rsidRDefault="00BC2943" w:rsidP="007C574B">
            <w:pPr>
              <w:jc w:val="center"/>
              <w:rPr>
                <w:color w:val="000000"/>
                <w:sz w:val="18"/>
                <w:szCs w:val="16"/>
              </w:rPr>
            </w:pPr>
          </w:p>
        </w:tc>
        <w:tc>
          <w:tcPr>
            <w:tcW w:w="659"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1,5</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1,5</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90"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rPr>
            </w:pPr>
            <w:r w:rsidRPr="001B098C">
              <w:rPr>
                <w:color w:val="000000"/>
                <w:sz w:val="18"/>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rPr>
            </w:pPr>
            <w:r w:rsidRPr="001B098C">
              <w:rPr>
                <w:color w:val="000000"/>
                <w:sz w:val="18"/>
              </w:rPr>
              <w:t> </w:t>
            </w:r>
          </w:p>
        </w:tc>
        <w:tc>
          <w:tcPr>
            <w:tcW w:w="592"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rPr>
            </w:pPr>
            <w:r w:rsidRPr="001B098C">
              <w:rPr>
                <w:color w:val="000000"/>
                <w:sz w:val="18"/>
              </w:rPr>
              <w:t> </w:t>
            </w:r>
          </w:p>
        </w:tc>
      </w:tr>
      <w:tr w:rsidR="00BC2943" w:rsidRPr="001B098C" w:rsidTr="007C574B">
        <w:trPr>
          <w:trHeight w:val="404"/>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BC2943" w:rsidRDefault="00BC2943" w:rsidP="007C574B">
            <w:pPr>
              <w:jc w:val="center"/>
              <w:rPr>
                <w:color w:val="000000"/>
                <w:sz w:val="18"/>
                <w:szCs w:val="16"/>
              </w:rPr>
            </w:pPr>
            <w:r w:rsidRPr="001B098C">
              <w:rPr>
                <w:color w:val="000000"/>
                <w:sz w:val="18"/>
                <w:szCs w:val="16"/>
              </w:rPr>
              <w:t>2</w:t>
            </w:r>
            <w:r>
              <w:rPr>
                <w:color w:val="000000"/>
                <w:sz w:val="18"/>
                <w:szCs w:val="16"/>
              </w:rPr>
              <w:t>.</w:t>
            </w:r>
          </w:p>
          <w:p w:rsidR="00BC2943" w:rsidRDefault="00BC2943" w:rsidP="007C574B">
            <w:pPr>
              <w:jc w:val="center"/>
              <w:rPr>
                <w:color w:val="000000"/>
                <w:sz w:val="18"/>
                <w:szCs w:val="16"/>
              </w:rPr>
            </w:pPr>
          </w:p>
          <w:p w:rsidR="00BC2943" w:rsidRPr="001B098C" w:rsidRDefault="00BC2943" w:rsidP="007C574B">
            <w:pPr>
              <w:jc w:val="center"/>
              <w:rPr>
                <w:color w:val="000000"/>
                <w:sz w:val="18"/>
                <w:szCs w:val="16"/>
              </w:rPr>
            </w:pPr>
          </w:p>
        </w:tc>
        <w:tc>
          <w:tcPr>
            <w:tcW w:w="3084"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rPr>
                <w:color w:val="000000"/>
                <w:sz w:val="18"/>
                <w:szCs w:val="16"/>
              </w:rPr>
            </w:pPr>
            <w:r w:rsidRPr="001B098C">
              <w:rPr>
                <w:color w:val="000000"/>
                <w:sz w:val="18"/>
                <w:szCs w:val="16"/>
              </w:rPr>
              <w:t>Строительство водопроводной сети из по</w:t>
            </w:r>
            <w:r>
              <w:rPr>
                <w:color w:val="000000"/>
                <w:sz w:val="18"/>
                <w:szCs w:val="16"/>
              </w:rPr>
              <w:t xml:space="preserve">лиэтиленовых труб диаметром  65 – </w:t>
            </w:r>
            <w:r w:rsidRPr="001B098C">
              <w:rPr>
                <w:color w:val="000000"/>
                <w:sz w:val="18"/>
                <w:szCs w:val="16"/>
              </w:rPr>
              <w:t>150 мм</w:t>
            </w:r>
          </w:p>
        </w:tc>
        <w:tc>
          <w:tcPr>
            <w:tcW w:w="624"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18"/>
                <w:szCs w:val="16"/>
              </w:rPr>
            </w:pPr>
            <w:r w:rsidRPr="001B098C">
              <w:rPr>
                <w:color w:val="000000"/>
                <w:sz w:val="18"/>
                <w:szCs w:val="16"/>
              </w:rPr>
              <w:t>км</w:t>
            </w:r>
          </w:p>
          <w:p w:rsidR="00BC2943" w:rsidRPr="001B098C" w:rsidRDefault="00BC2943" w:rsidP="007C574B">
            <w:pPr>
              <w:jc w:val="center"/>
              <w:rPr>
                <w:color w:val="000000"/>
                <w:sz w:val="18"/>
                <w:szCs w:val="16"/>
              </w:rPr>
            </w:pPr>
          </w:p>
        </w:tc>
        <w:tc>
          <w:tcPr>
            <w:tcW w:w="659"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6</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1,5</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1,4</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1,9</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1,2</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90"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rPr>
            </w:pPr>
            <w:r w:rsidRPr="001B098C">
              <w:rPr>
                <w:color w:val="000000"/>
                <w:sz w:val="18"/>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rPr>
            </w:pPr>
            <w:r w:rsidRPr="001B098C">
              <w:rPr>
                <w:color w:val="000000"/>
                <w:sz w:val="18"/>
              </w:rPr>
              <w:t> </w:t>
            </w:r>
          </w:p>
        </w:tc>
        <w:tc>
          <w:tcPr>
            <w:tcW w:w="592"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rPr>
            </w:pPr>
            <w:r w:rsidRPr="001B098C">
              <w:rPr>
                <w:color w:val="000000"/>
                <w:sz w:val="18"/>
              </w:rPr>
              <w:t> </w:t>
            </w:r>
          </w:p>
        </w:tc>
      </w:tr>
      <w:tr w:rsidR="00BC2943" w:rsidRPr="001B098C" w:rsidTr="007C574B">
        <w:trPr>
          <w:trHeight w:val="404"/>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BC2943" w:rsidRDefault="00BC2943" w:rsidP="007C574B">
            <w:pPr>
              <w:jc w:val="center"/>
              <w:rPr>
                <w:color w:val="000000"/>
                <w:sz w:val="18"/>
                <w:szCs w:val="16"/>
              </w:rPr>
            </w:pPr>
            <w:r w:rsidRPr="001B098C">
              <w:rPr>
                <w:color w:val="000000"/>
                <w:sz w:val="18"/>
                <w:szCs w:val="16"/>
              </w:rPr>
              <w:t>3</w:t>
            </w:r>
            <w:r>
              <w:rPr>
                <w:color w:val="000000"/>
                <w:sz w:val="18"/>
                <w:szCs w:val="16"/>
              </w:rPr>
              <w:t>.</w:t>
            </w:r>
          </w:p>
          <w:p w:rsidR="00BC2943" w:rsidRPr="001B098C" w:rsidRDefault="00BC2943" w:rsidP="007C574B">
            <w:pPr>
              <w:jc w:val="center"/>
              <w:rPr>
                <w:color w:val="000000"/>
                <w:sz w:val="18"/>
                <w:szCs w:val="16"/>
              </w:rPr>
            </w:pPr>
          </w:p>
        </w:tc>
        <w:tc>
          <w:tcPr>
            <w:tcW w:w="3084"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rPr>
                <w:color w:val="000000"/>
                <w:sz w:val="18"/>
                <w:szCs w:val="16"/>
              </w:rPr>
            </w:pPr>
            <w:r w:rsidRPr="001B098C">
              <w:rPr>
                <w:color w:val="000000"/>
                <w:sz w:val="18"/>
                <w:szCs w:val="16"/>
              </w:rPr>
              <w:t>Разработка проектов зон санитарной охраны и подсчет запасов воды</w:t>
            </w:r>
          </w:p>
        </w:tc>
        <w:tc>
          <w:tcPr>
            <w:tcW w:w="624"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18"/>
                <w:szCs w:val="16"/>
              </w:rPr>
            </w:pPr>
            <w:r w:rsidRPr="001B098C">
              <w:rPr>
                <w:color w:val="000000"/>
                <w:sz w:val="18"/>
                <w:szCs w:val="16"/>
              </w:rPr>
              <w:t>ед.</w:t>
            </w:r>
          </w:p>
          <w:p w:rsidR="00BC2943" w:rsidRPr="001B098C" w:rsidRDefault="00BC2943" w:rsidP="007C574B">
            <w:pPr>
              <w:jc w:val="center"/>
              <w:rPr>
                <w:color w:val="000000"/>
                <w:sz w:val="18"/>
                <w:szCs w:val="16"/>
              </w:rPr>
            </w:pPr>
          </w:p>
        </w:tc>
        <w:tc>
          <w:tcPr>
            <w:tcW w:w="659"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4</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4</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90"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rPr>
            </w:pPr>
            <w:r w:rsidRPr="001B098C">
              <w:rPr>
                <w:color w:val="000000"/>
                <w:sz w:val="18"/>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rPr>
            </w:pPr>
            <w:r w:rsidRPr="001B098C">
              <w:rPr>
                <w:color w:val="000000"/>
                <w:sz w:val="18"/>
              </w:rPr>
              <w:t> </w:t>
            </w:r>
          </w:p>
        </w:tc>
        <w:tc>
          <w:tcPr>
            <w:tcW w:w="592"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rPr>
            </w:pPr>
            <w:r w:rsidRPr="001B098C">
              <w:rPr>
                <w:color w:val="000000"/>
                <w:sz w:val="18"/>
              </w:rPr>
              <w:t> </w:t>
            </w:r>
          </w:p>
        </w:tc>
      </w:tr>
      <w:tr w:rsidR="00BC2943" w:rsidRPr="001B098C" w:rsidTr="007C574B">
        <w:trPr>
          <w:trHeight w:val="273"/>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BC2943" w:rsidRDefault="00BC2943" w:rsidP="007C574B">
            <w:pPr>
              <w:jc w:val="center"/>
              <w:rPr>
                <w:color w:val="000000"/>
                <w:sz w:val="18"/>
                <w:szCs w:val="16"/>
              </w:rPr>
            </w:pPr>
            <w:r w:rsidRPr="001B098C">
              <w:rPr>
                <w:color w:val="000000"/>
                <w:sz w:val="18"/>
                <w:szCs w:val="16"/>
              </w:rPr>
              <w:t>4</w:t>
            </w:r>
            <w:r>
              <w:rPr>
                <w:color w:val="000000"/>
                <w:sz w:val="18"/>
                <w:szCs w:val="16"/>
              </w:rPr>
              <w:t>.</w:t>
            </w:r>
          </w:p>
          <w:p w:rsidR="00BC2943" w:rsidRPr="001B098C" w:rsidRDefault="00BC2943" w:rsidP="007C574B">
            <w:pPr>
              <w:jc w:val="center"/>
              <w:rPr>
                <w:color w:val="000000"/>
                <w:sz w:val="18"/>
                <w:szCs w:val="16"/>
              </w:rPr>
            </w:pPr>
          </w:p>
        </w:tc>
        <w:tc>
          <w:tcPr>
            <w:tcW w:w="3084"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rPr>
                <w:color w:val="000000"/>
                <w:sz w:val="18"/>
                <w:szCs w:val="16"/>
              </w:rPr>
            </w:pPr>
            <w:r>
              <w:rPr>
                <w:color w:val="000000"/>
                <w:sz w:val="18"/>
                <w:szCs w:val="16"/>
              </w:rPr>
              <w:t>С</w:t>
            </w:r>
            <w:r w:rsidRPr="001B098C">
              <w:rPr>
                <w:color w:val="000000"/>
                <w:sz w:val="18"/>
                <w:szCs w:val="16"/>
              </w:rPr>
              <w:t>троительство нового водозабора и ВОС (ПИР, СМР)</w:t>
            </w:r>
          </w:p>
        </w:tc>
        <w:tc>
          <w:tcPr>
            <w:tcW w:w="624"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18"/>
                <w:szCs w:val="16"/>
              </w:rPr>
            </w:pPr>
            <w:r w:rsidRPr="001B098C">
              <w:rPr>
                <w:color w:val="000000"/>
                <w:sz w:val="18"/>
                <w:szCs w:val="16"/>
              </w:rPr>
              <w:t>ед.</w:t>
            </w:r>
          </w:p>
          <w:p w:rsidR="00BC2943" w:rsidRPr="001B098C" w:rsidRDefault="00BC2943" w:rsidP="007C574B">
            <w:pPr>
              <w:jc w:val="center"/>
              <w:rPr>
                <w:color w:val="000000"/>
                <w:sz w:val="18"/>
                <w:szCs w:val="16"/>
              </w:rPr>
            </w:pPr>
          </w:p>
        </w:tc>
        <w:tc>
          <w:tcPr>
            <w:tcW w:w="659"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1</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1</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90"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rPr>
            </w:pPr>
            <w:r w:rsidRPr="001B098C">
              <w:rPr>
                <w:color w:val="000000"/>
                <w:sz w:val="18"/>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rPr>
            </w:pPr>
            <w:r w:rsidRPr="001B098C">
              <w:rPr>
                <w:color w:val="000000"/>
                <w:sz w:val="18"/>
              </w:rPr>
              <w:t> </w:t>
            </w:r>
          </w:p>
        </w:tc>
        <w:tc>
          <w:tcPr>
            <w:tcW w:w="592"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rPr>
            </w:pPr>
            <w:r w:rsidRPr="001B098C">
              <w:rPr>
                <w:color w:val="000000"/>
                <w:sz w:val="18"/>
              </w:rPr>
              <w:t> </w:t>
            </w:r>
          </w:p>
        </w:tc>
      </w:tr>
      <w:tr w:rsidR="00BC2943" w:rsidRPr="001B098C" w:rsidTr="007C574B">
        <w:trPr>
          <w:trHeight w:val="273"/>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BC2943" w:rsidRPr="001B098C" w:rsidRDefault="00BC2943" w:rsidP="007C574B">
            <w:pPr>
              <w:jc w:val="center"/>
              <w:rPr>
                <w:b/>
                <w:bCs/>
                <w:color w:val="000000"/>
                <w:sz w:val="18"/>
                <w:szCs w:val="16"/>
              </w:rPr>
            </w:pPr>
            <w:r w:rsidRPr="001B098C">
              <w:rPr>
                <w:b/>
                <w:bCs/>
                <w:color w:val="000000"/>
                <w:sz w:val="18"/>
                <w:szCs w:val="16"/>
              </w:rPr>
              <w:t>II</w:t>
            </w:r>
          </w:p>
        </w:tc>
        <w:tc>
          <w:tcPr>
            <w:tcW w:w="14324" w:type="dxa"/>
            <w:gridSpan w:val="20"/>
            <w:tcBorders>
              <w:top w:val="single" w:sz="4" w:space="0" w:color="auto"/>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rPr>
            </w:pPr>
            <w:r w:rsidRPr="001B098C">
              <w:rPr>
                <w:b/>
                <w:bCs/>
                <w:color w:val="000000"/>
                <w:sz w:val="18"/>
                <w:szCs w:val="16"/>
              </w:rPr>
              <w:t>п. Урманный</w:t>
            </w:r>
          </w:p>
        </w:tc>
      </w:tr>
      <w:tr w:rsidR="00BC2943" w:rsidRPr="001B098C" w:rsidTr="007C574B">
        <w:trPr>
          <w:trHeight w:val="404"/>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BC2943" w:rsidRDefault="00BC2943" w:rsidP="007C574B">
            <w:pPr>
              <w:jc w:val="center"/>
              <w:rPr>
                <w:color w:val="000000"/>
                <w:sz w:val="18"/>
                <w:szCs w:val="16"/>
              </w:rPr>
            </w:pPr>
            <w:r w:rsidRPr="001B098C">
              <w:rPr>
                <w:color w:val="000000"/>
                <w:sz w:val="18"/>
                <w:szCs w:val="16"/>
              </w:rPr>
              <w:t>1</w:t>
            </w:r>
            <w:r>
              <w:rPr>
                <w:color w:val="000000"/>
                <w:sz w:val="18"/>
                <w:szCs w:val="16"/>
              </w:rPr>
              <w:t>.</w:t>
            </w:r>
          </w:p>
          <w:p w:rsidR="00BC2943" w:rsidRPr="001B098C" w:rsidRDefault="00BC2943" w:rsidP="007C574B">
            <w:pPr>
              <w:jc w:val="center"/>
              <w:rPr>
                <w:color w:val="000000"/>
                <w:sz w:val="18"/>
                <w:szCs w:val="16"/>
              </w:rPr>
            </w:pPr>
          </w:p>
        </w:tc>
        <w:tc>
          <w:tcPr>
            <w:tcW w:w="3084"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rPr>
                <w:color w:val="000000"/>
                <w:sz w:val="18"/>
                <w:szCs w:val="16"/>
              </w:rPr>
            </w:pPr>
            <w:r w:rsidRPr="001B098C">
              <w:rPr>
                <w:color w:val="000000"/>
                <w:sz w:val="18"/>
                <w:szCs w:val="16"/>
              </w:rPr>
              <w:t xml:space="preserve">Строительство водопроводной сети из полиэтиленовых труб </w:t>
            </w:r>
          </w:p>
        </w:tc>
        <w:tc>
          <w:tcPr>
            <w:tcW w:w="624"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18"/>
                <w:szCs w:val="16"/>
              </w:rPr>
            </w:pPr>
            <w:r w:rsidRPr="001B098C">
              <w:rPr>
                <w:color w:val="000000"/>
                <w:sz w:val="18"/>
                <w:szCs w:val="16"/>
              </w:rPr>
              <w:t>км</w:t>
            </w:r>
          </w:p>
          <w:p w:rsidR="00BC2943" w:rsidRPr="001B098C" w:rsidRDefault="00BC2943" w:rsidP="007C574B">
            <w:pPr>
              <w:jc w:val="center"/>
              <w:rPr>
                <w:color w:val="000000"/>
                <w:sz w:val="18"/>
                <w:szCs w:val="16"/>
              </w:rPr>
            </w:pPr>
          </w:p>
        </w:tc>
        <w:tc>
          <w:tcPr>
            <w:tcW w:w="659"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2,8</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2,8</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90"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szCs w:val="16"/>
              </w:rPr>
            </w:pPr>
            <w:r w:rsidRPr="001B098C">
              <w:rPr>
                <w:color w:val="000000"/>
                <w:sz w:val="18"/>
                <w:szCs w:val="16"/>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rPr>
            </w:pPr>
            <w:r w:rsidRPr="001B098C">
              <w:rPr>
                <w:color w:val="000000"/>
                <w:sz w:val="18"/>
              </w:rPr>
              <w:t> </w:t>
            </w:r>
          </w:p>
        </w:tc>
        <w:tc>
          <w:tcPr>
            <w:tcW w:w="585"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rPr>
            </w:pPr>
            <w:r w:rsidRPr="001B098C">
              <w:rPr>
                <w:color w:val="000000"/>
                <w:sz w:val="18"/>
              </w:rPr>
              <w:t> </w:t>
            </w:r>
          </w:p>
        </w:tc>
        <w:tc>
          <w:tcPr>
            <w:tcW w:w="592" w:type="dxa"/>
            <w:tcBorders>
              <w:top w:val="nil"/>
              <w:left w:val="nil"/>
              <w:bottom w:val="single" w:sz="4" w:space="0" w:color="auto"/>
              <w:right w:val="single" w:sz="4" w:space="0" w:color="auto"/>
            </w:tcBorders>
            <w:shd w:val="clear" w:color="auto" w:fill="auto"/>
            <w:vAlign w:val="center"/>
            <w:hideMark/>
          </w:tcPr>
          <w:p w:rsidR="00BC2943" w:rsidRPr="001B098C" w:rsidRDefault="00BC2943" w:rsidP="007C574B">
            <w:pPr>
              <w:jc w:val="center"/>
              <w:rPr>
                <w:color w:val="000000"/>
                <w:sz w:val="18"/>
              </w:rPr>
            </w:pPr>
            <w:r w:rsidRPr="001B098C">
              <w:rPr>
                <w:color w:val="000000"/>
                <w:sz w:val="18"/>
              </w:rPr>
              <w:t> </w:t>
            </w:r>
          </w:p>
        </w:tc>
      </w:tr>
    </w:tbl>
    <w:p w:rsidR="00BC2943" w:rsidRPr="00E7536D" w:rsidRDefault="00BC2943" w:rsidP="007C574B">
      <w:pPr>
        <w:rPr>
          <w:lang w:val="en-US"/>
        </w:rPr>
      </w:pPr>
    </w:p>
    <w:p w:rsidR="00BC2943" w:rsidRDefault="00BC2943" w:rsidP="007C574B">
      <w:pPr>
        <w:shd w:val="clear" w:color="auto" w:fill="FFFFFF"/>
        <w:autoSpaceDE w:val="0"/>
        <w:autoSpaceDN w:val="0"/>
        <w:adjustRightInd w:val="0"/>
        <w:ind w:firstLine="709"/>
        <w:jc w:val="both"/>
        <w:sectPr w:rsidR="00BC2943" w:rsidSect="007C574B">
          <w:pgSz w:w="16838" w:h="11906" w:orient="landscape"/>
          <w:pgMar w:top="1418" w:right="1134" w:bottom="1134" w:left="1134" w:header="709" w:footer="709" w:gutter="0"/>
          <w:cols w:space="708"/>
          <w:docGrid w:linePitch="360"/>
        </w:sectPr>
      </w:pPr>
    </w:p>
    <w:p w:rsidR="00BC2943" w:rsidRPr="00EA1D06" w:rsidRDefault="00BC2943" w:rsidP="007C574B">
      <w:pPr>
        <w:shd w:val="clear" w:color="auto" w:fill="FFFFFF"/>
        <w:autoSpaceDE w:val="0"/>
        <w:autoSpaceDN w:val="0"/>
        <w:adjustRightInd w:val="0"/>
        <w:ind w:firstLine="709"/>
        <w:jc w:val="both"/>
        <w:rPr>
          <w:b/>
          <w:sz w:val="24"/>
          <w:szCs w:val="24"/>
        </w:rPr>
      </w:pPr>
      <w:r>
        <w:rPr>
          <w:b/>
          <w:sz w:val="24"/>
          <w:szCs w:val="24"/>
        </w:rPr>
        <w:lastRenderedPageBreak/>
        <w:t>3.10</w:t>
      </w:r>
      <w:r w:rsidRPr="00EA1D06">
        <w:rPr>
          <w:b/>
          <w:sz w:val="24"/>
          <w:szCs w:val="24"/>
        </w:rPr>
        <w:t>. Экологические аспекты мероприятий по строительству и реконструкции объектов централизованной системы водоснабжения</w:t>
      </w:r>
      <w:r>
        <w:rPr>
          <w:b/>
          <w:sz w:val="24"/>
          <w:szCs w:val="24"/>
        </w:rPr>
        <w:t>.</w:t>
      </w:r>
    </w:p>
    <w:p w:rsidR="00BC2943" w:rsidRPr="00EA1D06" w:rsidRDefault="00BC2943" w:rsidP="007C574B">
      <w:pPr>
        <w:shd w:val="clear" w:color="auto" w:fill="FFFFFF"/>
        <w:autoSpaceDE w:val="0"/>
        <w:autoSpaceDN w:val="0"/>
        <w:adjustRightInd w:val="0"/>
        <w:ind w:firstLine="709"/>
        <w:jc w:val="both"/>
        <w:rPr>
          <w:sz w:val="24"/>
          <w:szCs w:val="24"/>
        </w:rPr>
      </w:pPr>
      <w:r w:rsidRPr="00EA1D06">
        <w:rPr>
          <w:sz w:val="24"/>
          <w:szCs w:val="24"/>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 сельского поселения. Эффект от внедрени</w:t>
      </w:r>
      <w:r>
        <w:rPr>
          <w:sz w:val="24"/>
          <w:szCs w:val="24"/>
        </w:rPr>
        <w:t>я данных мероприятий – улучшение</w:t>
      </w:r>
      <w:r w:rsidRPr="00EA1D06">
        <w:rPr>
          <w:sz w:val="24"/>
          <w:szCs w:val="24"/>
        </w:rPr>
        <w:t xml:space="preserve"> здоровья и качества жизни граждан.</w:t>
      </w:r>
    </w:p>
    <w:p w:rsidR="00BC2943" w:rsidRPr="008E1601" w:rsidRDefault="00BC2943" w:rsidP="007C574B">
      <w:pPr>
        <w:shd w:val="clear" w:color="auto" w:fill="FFFFFF"/>
        <w:autoSpaceDE w:val="0"/>
        <w:autoSpaceDN w:val="0"/>
        <w:adjustRightInd w:val="0"/>
        <w:ind w:firstLine="709"/>
        <w:jc w:val="both"/>
        <w:rPr>
          <w:b/>
          <w:sz w:val="24"/>
          <w:szCs w:val="24"/>
        </w:rPr>
      </w:pPr>
      <w:r>
        <w:rPr>
          <w:b/>
          <w:sz w:val="24"/>
          <w:szCs w:val="24"/>
        </w:rPr>
        <w:t>3.10</w:t>
      </w:r>
      <w:r w:rsidRPr="008E1601">
        <w:rPr>
          <w:b/>
          <w:sz w:val="24"/>
          <w:szCs w:val="24"/>
        </w:rPr>
        <w:t>.1.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утилизации промывных вод</w:t>
      </w:r>
      <w:r>
        <w:rPr>
          <w:b/>
          <w:sz w:val="24"/>
          <w:szCs w:val="24"/>
        </w:rPr>
        <w:t>.</w:t>
      </w:r>
    </w:p>
    <w:p w:rsidR="00BC2943" w:rsidRPr="00EA1D06" w:rsidRDefault="00BC2943" w:rsidP="007C574B">
      <w:pPr>
        <w:shd w:val="clear" w:color="auto" w:fill="FFFFFF"/>
        <w:autoSpaceDE w:val="0"/>
        <w:autoSpaceDN w:val="0"/>
        <w:adjustRightInd w:val="0"/>
        <w:ind w:firstLine="709"/>
        <w:jc w:val="both"/>
        <w:rPr>
          <w:sz w:val="24"/>
          <w:szCs w:val="24"/>
        </w:rPr>
      </w:pPr>
      <w:r w:rsidRPr="00EA1D06">
        <w:rPr>
          <w:sz w:val="24"/>
          <w:szCs w:val="24"/>
        </w:rPr>
        <w:t>Известно, что 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действующих станциях водоочистки для сброса воды, образовавшейся в результате промывки фильтровальных сооружений, установлены специальные емкости (септики), вода с которых вывозится за пределы поясов зоны санитарной охраны.</w:t>
      </w:r>
    </w:p>
    <w:p w:rsidR="00BC2943" w:rsidRPr="00EA1D06" w:rsidRDefault="00BC2943" w:rsidP="007C574B">
      <w:pPr>
        <w:shd w:val="clear" w:color="auto" w:fill="FFFFFF"/>
        <w:autoSpaceDE w:val="0"/>
        <w:autoSpaceDN w:val="0"/>
        <w:adjustRightInd w:val="0"/>
        <w:ind w:firstLine="709"/>
        <w:jc w:val="both"/>
        <w:rPr>
          <w:sz w:val="24"/>
          <w:szCs w:val="24"/>
        </w:rPr>
      </w:pPr>
      <w:r>
        <w:rPr>
          <w:sz w:val="24"/>
          <w:szCs w:val="24"/>
        </w:rPr>
        <w:t>Химические реагенты, используемые в водоподготовке, хранятся в специально отведенном складе и доставляются на очистные сооружения непосредственно при выполнении работ по замене фильтрующих материалов.</w:t>
      </w:r>
    </w:p>
    <w:p w:rsidR="00BC2943" w:rsidRPr="001F4EFB" w:rsidRDefault="00BC2943" w:rsidP="007C574B">
      <w:pPr>
        <w:shd w:val="clear" w:color="auto" w:fill="FFFFFF"/>
        <w:autoSpaceDE w:val="0"/>
        <w:autoSpaceDN w:val="0"/>
        <w:adjustRightInd w:val="0"/>
        <w:ind w:firstLine="709"/>
        <w:jc w:val="both"/>
        <w:rPr>
          <w:b/>
          <w:sz w:val="24"/>
          <w:szCs w:val="24"/>
        </w:rPr>
      </w:pPr>
      <w:r>
        <w:rPr>
          <w:b/>
          <w:sz w:val="24"/>
          <w:szCs w:val="24"/>
        </w:rPr>
        <w:t>3.11</w:t>
      </w:r>
      <w:r w:rsidRPr="001F4EFB">
        <w:rPr>
          <w:b/>
          <w:sz w:val="24"/>
          <w:szCs w:val="24"/>
        </w:rPr>
        <w:t>. Оценка объемов капитальных вложений в строительство, реконструкцию и модернизацию объектов централизованных систем водоснабжения</w:t>
      </w:r>
      <w:r>
        <w:rPr>
          <w:b/>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BC2943" w:rsidRPr="0077714A" w:rsidRDefault="00BC2943" w:rsidP="007C574B">
      <w:pPr>
        <w:shd w:val="clear" w:color="auto" w:fill="FFFFFF"/>
        <w:autoSpaceDE w:val="0"/>
        <w:autoSpaceDN w:val="0"/>
        <w:adjustRightInd w:val="0"/>
        <w:ind w:firstLine="709"/>
        <w:jc w:val="both"/>
        <w:rPr>
          <w:sz w:val="24"/>
          <w:szCs w:val="24"/>
        </w:rPr>
      </w:pPr>
      <w:r>
        <w:rPr>
          <w:sz w:val="24"/>
          <w:szCs w:val="24"/>
        </w:rPr>
        <w:t>В связи с этим</w:t>
      </w:r>
      <w:r w:rsidRPr="0077714A">
        <w:rPr>
          <w:sz w:val="24"/>
          <w:szCs w:val="24"/>
        </w:rPr>
        <w:t xml:space="preserve">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разработки проектной документации объектов капитального строите</w:t>
      </w:r>
      <w:r>
        <w:rPr>
          <w:sz w:val="24"/>
          <w:szCs w:val="24"/>
        </w:rPr>
        <w:t>льства определена на основании с</w:t>
      </w:r>
      <w:r w:rsidRPr="0077714A">
        <w:rPr>
          <w:sz w:val="24"/>
          <w:szCs w:val="24"/>
        </w:rPr>
        <w:t>правочников базовых цен на про</w:t>
      </w:r>
      <w:r>
        <w:rPr>
          <w:sz w:val="24"/>
          <w:szCs w:val="24"/>
        </w:rPr>
        <w:t>ектные работы для строительства</w:t>
      </w:r>
      <w:r w:rsidRPr="0077714A">
        <w:rPr>
          <w:sz w:val="24"/>
          <w:szCs w:val="24"/>
        </w:rPr>
        <w:t xml:space="preserve">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w:t>
      </w:r>
      <w:r>
        <w:rPr>
          <w:sz w:val="24"/>
          <w:szCs w:val="24"/>
        </w:rPr>
        <w:t>бот для строительства согласно п</w:t>
      </w:r>
      <w:r w:rsidRPr="0077714A">
        <w:rPr>
          <w:sz w:val="24"/>
          <w:szCs w:val="24"/>
        </w:rPr>
        <w:t>исьму Министерства регионального развития Российской Федерации</w:t>
      </w:r>
      <w:r>
        <w:rPr>
          <w:sz w:val="24"/>
          <w:szCs w:val="24"/>
        </w:rPr>
        <w:t xml:space="preserve"> № 1951-ВТ/10 от 12.02.2013.</w:t>
      </w:r>
    </w:p>
    <w:p w:rsidR="00BC2943" w:rsidRPr="0077714A" w:rsidRDefault="00BC2943" w:rsidP="007C574B">
      <w:pPr>
        <w:shd w:val="clear" w:color="auto" w:fill="FFFFFF"/>
        <w:autoSpaceDE w:val="0"/>
        <w:autoSpaceDN w:val="0"/>
        <w:adjustRightInd w:val="0"/>
        <w:ind w:firstLine="709"/>
        <w:jc w:val="both"/>
        <w:rPr>
          <w:sz w:val="24"/>
          <w:szCs w:val="24"/>
        </w:rPr>
      </w:pPr>
      <w:proofErr w:type="gramStart"/>
      <w:r w:rsidRPr="0077714A">
        <w:rPr>
          <w:sz w:val="24"/>
          <w:szCs w:val="24"/>
        </w:rPr>
        <w:t xml:space="preserve">Ориентировочная стоимость строительства зданий и сооружений определена </w:t>
      </w:r>
      <w:r>
        <w:rPr>
          <w:sz w:val="24"/>
          <w:szCs w:val="24"/>
        </w:rPr>
        <w:t>по проектам объектов-аналогов, к</w:t>
      </w:r>
      <w:r w:rsidRPr="0077714A">
        <w:rPr>
          <w:sz w:val="24"/>
          <w:szCs w:val="24"/>
        </w:rPr>
        <w:t>аталогам проектов повторного применения для строительства объектов социально</w:t>
      </w:r>
      <w:r>
        <w:rPr>
          <w:sz w:val="24"/>
          <w:szCs w:val="24"/>
        </w:rPr>
        <w:t>й и инженерной инфраструктур,  у</w:t>
      </w:r>
      <w:r w:rsidRPr="0077714A">
        <w:rPr>
          <w:sz w:val="24"/>
          <w:szCs w:val="24"/>
        </w:rPr>
        <w:t>крупненным нормативам цены строительства для применения в 2012, изданным Министерс</w:t>
      </w:r>
      <w:r>
        <w:rPr>
          <w:sz w:val="24"/>
          <w:szCs w:val="24"/>
        </w:rPr>
        <w:t xml:space="preserve">твом регионального развития РФ </w:t>
      </w:r>
      <w:r w:rsidRPr="0077714A">
        <w:rPr>
          <w:sz w:val="24"/>
          <w:szCs w:val="24"/>
        </w:rPr>
        <w:t xml:space="preserve">по существующим сборникам ФЕР в ценах и нормах </w:t>
      </w:r>
      <w:r>
        <w:rPr>
          <w:sz w:val="24"/>
          <w:szCs w:val="24"/>
        </w:rPr>
        <w:t xml:space="preserve">     </w:t>
      </w:r>
      <w:r w:rsidRPr="0077714A">
        <w:rPr>
          <w:sz w:val="24"/>
          <w:szCs w:val="24"/>
        </w:rPr>
        <w:t>2001 года, а также с использованием сборников УПВС в ценах и нормах 1969 года.</w:t>
      </w:r>
      <w:proofErr w:type="gramEnd"/>
      <w:r w:rsidRPr="0077714A">
        <w:rPr>
          <w:sz w:val="24"/>
          <w:szCs w:val="24"/>
        </w:rPr>
        <w:t xml:space="preserve"> Стоимость работ пересчитана в цены 2013 года с коэффициентами </w:t>
      </w:r>
      <w:r>
        <w:rPr>
          <w:sz w:val="24"/>
          <w:szCs w:val="24"/>
        </w:rPr>
        <w:t xml:space="preserve">согласно </w:t>
      </w:r>
      <w:r>
        <w:rPr>
          <w:sz w:val="24"/>
          <w:szCs w:val="24"/>
        </w:rPr>
        <w:lastRenderedPageBreak/>
        <w:t>постановлению</w:t>
      </w:r>
      <w:r w:rsidRPr="0077714A">
        <w:rPr>
          <w:sz w:val="24"/>
          <w:szCs w:val="24"/>
        </w:rPr>
        <w:t xml:space="preserve"> Государственного комитета СССР по делам строительства</w:t>
      </w:r>
      <w:r w:rsidRPr="001B48BD">
        <w:rPr>
          <w:sz w:val="24"/>
          <w:szCs w:val="24"/>
        </w:rPr>
        <w:t xml:space="preserve"> </w:t>
      </w:r>
      <w:r>
        <w:rPr>
          <w:sz w:val="24"/>
          <w:szCs w:val="24"/>
        </w:rPr>
        <w:t>от 11.05.1983</w:t>
      </w:r>
      <w:r w:rsidRPr="001B48BD">
        <w:rPr>
          <w:sz w:val="24"/>
          <w:szCs w:val="24"/>
        </w:rPr>
        <w:t xml:space="preserve"> </w:t>
      </w:r>
      <w:r w:rsidRPr="0077714A">
        <w:rPr>
          <w:sz w:val="24"/>
          <w:szCs w:val="24"/>
        </w:rPr>
        <w:t xml:space="preserve">№ </w:t>
      </w:r>
      <w:r>
        <w:rPr>
          <w:sz w:val="24"/>
          <w:szCs w:val="24"/>
        </w:rPr>
        <w:t xml:space="preserve"> </w:t>
      </w:r>
      <w:r w:rsidRPr="0077714A">
        <w:rPr>
          <w:sz w:val="24"/>
          <w:szCs w:val="24"/>
        </w:rPr>
        <w:t>94</w:t>
      </w:r>
      <w:r>
        <w:rPr>
          <w:sz w:val="24"/>
          <w:szCs w:val="24"/>
        </w:rPr>
        <w:t>, письмам</w:t>
      </w:r>
      <w:r w:rsidRPr="0077714A">
        <w:rPr>
          <w:sz w:val="24"/>
          <w:szCs w:val="24"/>
        </w:rPr>
        <w:t xml:space="preserve"> Государственного комитета СССР по делам строительства</w:t>
      </w:r>
      <w:r>
        <w:rPr>
          <w:sz w:val="24"/>
          <w:szCs w:val="24"/>
        </w:rPr>
        <w:t xml:space="preserve">  № 14-Д от 06.09.1990, № 15-149/6 от 24.09.1990, письмам</w:t>
      </w:r>
      <w:r w:rsidRPr="0077714A">
        <w:rPr>
          <w:sz w:val="24"/>
          <w:szCs w:val="24"/>
        </w:rPr>
        <w:t xml:space="preserve"> Министерства регионального развития Российской Федерации</w:t>
      </w:r>
      <w:r>
        <w:rPr>
          <w:sz w:val="24"/>
          <w:szCs w:val="24"/>
        </w:rPr>
        <w:t xml:space="preserve"> </w:t>
      </w:r>
      <w:r w:rsidRPr="0077714A">
        <w:rPr>
          <w:sz w:val="24"/>
          <w:szCs w:val="24"/>
        </w:rPr>
        <w:t>№ 2836-ИП/12/ГС от</w:t>
      </w:r>
      <w:r>
        <w:rPr>
          <w:sz w:val="24"/>
          <w:szCs w:val="24"/>
        </w:rPr>
        <w:t xml:space="preserve"> 03.12.2012, </w:t>
      </w:r>
      <w:r w:rsidRPr="0077714A">
        <w:rPr>
          <w:sz w:val="24"/>
          <w:szCs w:val="24"/>
        </w:rPr>
        <w:t>№ 21790-АК/Д03 от 05.10</w:t>
      </w:r>
      <w:r>
        <w:rPr>
          <w:sz w:val="24"/>
          <w:szCs w:val="24"/>
        </w:rPr>
        <w:t>.2011</w:t>
      </w:r>
      <w:r w:rsidRPr="0077714A">
        <w:rPr>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Расчетная стоимость мероприятий приводится по этапам реализации, приведенным в Схеме водоснабжения и водоотведения, с учетом инде</w:t>
      </w:r>
      <w:r>
        <w:rPr>
          <w:sz w:val="24"/>
          <w:szCs w:val="24"/>
        </w:rPr>
        <w:t>ксов-дефляторов до 2020 и 2030 г</w:t>
      </w:r>
      <w:r w:rsidRPr="0077714A">
        <w:rPr>
          <w:sz w:val="24"/>
          <w:szCs w:val="24"/>
        </w:rPr>
        <w:t>г. в соответствии с указаниями Минэкономразвития РФ</w:t>
      </w:r>
      <w:r>
        <w:rPr>
          <w:sz w:val="24"/>
          <w:szCs w:val="24"/>
        </w:rPr>
        <w:t>,  п</w:t>
      </w:r>
      <w:r w:rsidRPr="0077714A">
        <w:rPr>
          <w:sz w:val="24"/>
          <w:szCs w:val="24"/>
        </w:rPr>
        <w:t>исьмо</w:t>
      </w:r>
      <w:r>
        <w:rPr>
          <w:sz w:val="24"/>
          <w:szCs w:val="24"/>
        </w:rPr>
        <w:t xml:space="preserve">         № 21790-АК/Д03 от 05.10.2011 «</w:t>
      </w:r>
      <w:r w:rsidRPr="0077714A">
        <w:rPr>
          <w:sz w:val="24"/>
          <w:szCs w:val="24"/>
        </w:rPr>
        <w:t>Об индексах цен и индексах-деф</w:t>
      </w:r>
      <w:r>
        <w:rPr>
          <w:sz w:val="24"/>
          <w:szCs w:val="24"/>
        </w:rPr>
        <w:t>ляторах для прогнозирования цен»</w:t>
      </w:r>
      <w:r w:rsidRPr="0077714A">
        <w:rPr>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w:t>
      </w:r>
      <w:r>
        <w:rPr>
          <w:sz w:val="24"/>
          <w:szCs w:val="24"/>
        </w:rPr>
        <w:t xml:space="preserve"> стадии проектирования, в </w:t>
      </w:r>
      <w:proofErr w:type="gramStart"/>
      <w:r>
        <w:rPr>
          <w:sz w:val="24"/>
          <w:szCs w:val="24"/>
        </w:rPr>
        <w:t>связи</w:t>
      </w:r>
      <w:proofErr w:type="gramEnd"/>
      <w:r w:rsidRPr="0077714A">
        <w:rPr>
          <w:sz w:val="24"/>
          <w:szCs w:val="24"/>
        </w:rPr>
        <w:t xml:space="preserve">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В расчетах не учитывались:</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резервирования и выкупа земельных участков и недвижимости для государственных и муниципальных нужд;</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проведения топографо-геодезических и геологических изысканий на территориях строительства;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мероприятий по сносу и демонтажу зданий и сооружений на территориях строительства;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мероприятий по реконструкции существующих объектов;</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оснащение необходимым оборудованием и благоустройство прилегающей территории; </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особенности территории строительства.</w:t>
      </w:r>
    </w:p>
    <w:p w:rsidR="00BC2943" w:rsidRDefault="00BC2943" w:rsidP="007C574B">
      <w:pPr>
        <w:shd w:val="clear" w:color="auto" w:fill="FFFFFF"/>
        <w:autoSpaceDE w:val="0"/>
        <w:autoSpaceDN w:val="0"/>
        <w:adjustRightInd w:val="0"/>
        <w:ind w:firstLine="709"/>
        <w:jc w:val="both"/>
        <w:rPr>
          <w:sz w:val="24"/>
          <w:szCs w:val="24"/>
        </w:rPr>
      </w:pPr>
      <w:r w:rsidRPr="0077714A">
        <w:rPr>
          <w:sz w:val="24"/>
          <w:szCs w:val="24"/>
        </w:rPr>
        <w:t>Результаты расчетов приведены в таблице</w:t>
      </w:r>
      <w:r>
        <w:rPr>
          <w:sz w:val="24"/>
          <w:szCs w:val="24"/>
        </w:rPr>
        <w:t xml:space="preserve"> 20</w:t>
      </w:r>
      <w:r w:rsidRPr="0077714A">
        <w:rPr>
          <w:sz w:val="24"/>
          <w:szCs w:val="24"/>
        </w:rPr>
        <w:t>.</w:t>
      </w:r>
    </w:p>
    <w:p w:rsidR="00BC2943" w:rsidRDefault="00BC2943" w:rsidP="007C574B">
      <w:pPr>
        <w:shd w:val="clear" w:color="auto" w:fill="FFFFFF"/>
        <w:autoSpaceDE w:val="0"/>
        <w:autoSpaceDN w:val="0"/>
        <w:adjustRightInd w:val="0"/>
        <w:jc w:val="both"/>
        <w:rPr>
          <w:sz w:val="24"/>
          <w:szCs w:val="24"/>
        </w:rPr>
      </w:pPr>
    </w:p>
    <w:p w:rsidR="00BC2943" w:rsidRDefault="00BC2943" w:rsidP="007C574B">
      <w:pPr>
        <w:shd w:val="clear" w:color="auto" w:fill="FFFFFF"/>
        <w:autoSpaceDE w:val="0"/>
        <w:autoSpaceDN w:val="0"/>
        <w:adjustRightInd w:val="0"/>
        <w:jc w:val="both"/>
        <w:rPr>
          <w:sz w:val="24"/>
          <w:szCs w:val="24"/>
        </w:rPr>
        <w:sectPr w:rsidR="00BC2943" w:rsidSect="007C574B">
          <w:pgSz w:w="11906" w:h="16838"/>
          <w:pgMar w:top="1418" w:right="1247" w:bottom="1134" w:left="1588"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sidRPr="0077714A">
        <w:rPr>
          <w:b/>
          <w:sz w:val="24"/>
          <w:szCs w:val="24"/>
        </w:rPr>
        <w:lastRenderedPageBreak/>
        <w:t>Таблица</w:t>
      </w:r>
      <w:r>
        <w:rPr>
          <w:b/>
          <w:sz w:val="24"/>
          <w:szCs w:val="24"/>
        </w:rPr>
        <w:t xml:space="preserve"> 20</w:t>
      </w:r>
      <w:r w:rsidRPr="0077714A">
        <w:rPr>
          <w:b/>
          <w:sz w:val="24"/>
          <w:szCs w:val="24"/>
        </w:rPr>
        <w:t xml:space="preserve"> </w:t>
      </w:r>
      <w:r>
        <w:rPr>
          <w:b/>
          <w:sz w:val="24"/>
          <w:szCs w:val="24"/>
        </w:rPr>
        <w:t>–</w:t>
      </w:r>
      <w:r w:rsidRPr="0077714A">
        <w:rPr>
          <w:b/>
          <w:sz w:val="24"/>
          <w:szCs w:val="24"/>
        </w:rPr>
        <w:t xml:space="preserve"> Оценка капитальных вложений в новое строительство, реконструкцию и модернизацию объектов централизованных систем водоснабжения, </w:t>
      </w:r>
      <w:r>
        <w:rPr>
          <w:b/>
          <w:sz w:val="24"/>
          <w:szCs w:val="24"/>
        </w:rPr>
        <w:t>тыс.</w:t>
      </w:r>
      <w:r w:rsidRPr="0077714A">
        <w:rPr>
          <w:b/>
          <w:sz w:val="24"/>
          <w:szCs w:val="24"/>
        </w:rPr>
        <w:t xml:space="preserve"> руб</w:t>
      </w:r>
      <w:r>
        <w:rPr>
          <w:b/>
          <w:sz w:val="24"/>
          <w:szCs w:val="24"/>
        </w:rPr>
        <w:t>.</w:t>
      </w:r>
    </w:p>
    <w:tbl>
      <w:tblPr>
        <w:tblW w:w="15000" w:type="dxa"/>
        <w:tblInd w:w="91" w:type="dxa"/>
        <w:tblLook w:val="04A0" w:firstRow="1" w:lastRow="0" w:firstColumn="1" w:lastColumn="0" w:noHBand="0" w:noVBand="1"/>
      </w:tblPr>
      <w:tblGrid>
        <w:gridCol w:w="687"/>
        <w:gridCol w:w="2334"/>
        <w:gridCol w:w="891"/>
        <w:gridCol w:w="576"/>
        <w:gridCol w:w="576"/>
        <w:gridCol w:w="576"/>
        <w:gridCol w:w="576"/>
        <w:gridCol w:w="711"/>
        <w:gridCol w:w="576"/>
        <w:gridCol w:w="711"/>
        <w:gridCol w:w="576"/>
        <w:gridCol w:w="576"/>
        <w:gridCol w:w="666"/>
        <w:gridCol w:w="711"/>
        <w:gridCol w:w="666"/>
        <w:gridCol w:w="711"/>
        <w:gridCol w:w="576"/>
        <w:gridCol w:w="576"/>
        <w:gridCol w:w="576"/>
        <w:gridCol w:w="576"/>
        <w:gridCol w:w="576"/>
      </w:tblGrid>
      <w:tr w:rsidR="00BC2943" w:rsidRPr="00457B7F" w:rsidTr="007C574B">
        <w:trPr>
          <w:trHeight w:val="240"/>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457B7F" w:rsidRDefault="00BC2943" w:rsidP="007C574B">
            <w:pPr>
              <w:jc w:val="center"/>
              <w:rPr>
                <w:b/>
                <w:bCs/>
                <w:color w:val="000000"/>
                <w:sz w:val="18"/>
                <w:szCs w:val="14"/>
              </w:rPr>
            </w:pPr>
            <w:r w:rsidRPr="00457B7F">
              <w:rPr>
                <w:b/>
                <w:bCs/>
                <w:color w:val="000000"/>
                <w:sz w:val="18"/>
                <w:szCs w:val="14"/>
              </w:rPr>
              <w:t xml:space="preserve">№ </w:t>
            </w:r>
            <w:proofErr w:type="gramStart"/>
            <w:r w:rsidRPr="00457B7F">
              <w:rPr>
                <w:b/>
                <w:bCs/>
                <w:color w:val="000000"/>
                <w:sz w:val="18"/>
                <w:szCs w:val="14"/>
              </w:rPr>
              <w:t>п</w:t>
            </w:r>
            <w:proofErr w:type="gramEnd"/>
            <w:r w:rsidRPr="00457B7F">
              <w:rPr>
                <w:b/>
                <w:bCs/>
                <w:color w:val="000000"/>
                <w:sz w:val="18"/>
                <w:szCs w:val="14"/>
              </w:rPr>
              <w:t>/п</w:t>
            </w:r>
          </w:p>
        </w:tc>
        <w:tc>
          <w:tcPr>
            <w:tcW w:w="4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457B7F" w:rsidRDefault="00BC2943" w:rsidP="007C574B">
            <w:pPr>
              <w:jc w:val="center"/>
              <w:rPr>
                <w:b/>
                <w:bCs/>
                <w:color w:val="000000"/>
                <w:sz w:val="18"/>
                <w:szCs w:val="16"/>
              </w:rPr>
            </w:pPr>
            <w:r w:rsidRPr="00457B7F">
              <w:rPr>
                <w:b/>
                <w:bCs/>
                <w:color w:val="000000"/>
                <w:sz w:val="18"/>
                <w:szCs w:val="16"/>
              </w:rPr>
              <w:t>Наименование мероприятия</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b/>
                <w:bCs/>
                <w:color w:val="000000"/>
                <w:sz w:val="18"/>
                <w:szCs w:val="16"/>
              </w:rPr>
            </w:pPr>
            <w:r w:rsidRPr="00457B7F">
              <w:rPr>
                <w:b/>
                <w:bCs/>
                <w:color w:val="000000"/>
                <w:sz w:val="18"/>
                <w:szCs w:val="16"/>
              </w:rPr>
              <w:t>ВСЕГО</w:t>
            </w:r>
          </w:p>
          <w:p w:rsidR="00BC2943" w:rsidRPr="00457B7F" w:rsidRDefault="00BC2943" w:rsidP="007C574B">
            <w:pPr>
              <w:jc w:val="center"/>
              <w:rPr>
                <w:b/>
                <w:bCs/>
                <w:color w:val="000000"/>
                <w:sz w:val="18"/>
                <w:szCs w:val="16"/>
              </w:rPr>
            </w:pPr>
          </w:p>
        </w:tc>
        <w:tc>
          <w:tcPr>
            <w:tcW w:w="9480" w:type="dxa"/>
            <w:gridSpan w:val="18"/>
            <w:tcBorders>
              <w:top w:val="single" w:sz="4" w:space="0" w:color="auto"/>
              <w:left w:val="nil"/>
              <w:bottom w:val="single" w:sz="4" w:space="0" w:color="auto"/>
              <w:right w:val="single" w:sz="4" w:space="0" w:color="000000"/>
            </w:tcBorders>
            <w:shd w:val="clear" w:color="auto" w:fill="auto"/>
            <w:vAlign w:val="center"/>
            <w:hideMark/>
          </w:tcPr>
          <w:p w:rsidR="00BC2943" w:rsidRPr="00457B7F" w:rsidRDefault="00BC2943" w:rsidP="007C574B">
            <w:pPr>
              <w:jc w:val="center"/>
              <w:rPr>
                <w:b/>
                <w:bCs/>
                <w:color w:val="000000"/>
                <w:sz w:val="18"/>
                <w:szCs w:val="16"/>
              </w:rPr>
            </w:pPr>
            <w:r w:rsidRPr="00457B7F">
              <w:rPr>
                <w:b/>
                <w:bCs/>
                <w:color w:val="000000"/>
                <w:sz w:val="18"/>
                <w:szCs w:val="16"/>
              </w:rPr>
              <w:t>Объем инвестиций в ценах, соответствующих периоду инвестирования, тыс. руб.</w:t>
            </w:r>
          </w:p>
        </w:tc>
      </w:tr>
      <w:tr w:rsidR="00BC2943" w:rsidRPr="00457B7F" w:rsidTr="007C574B">
        <w:trPr>
          <w:trHeight w:val="24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BC2943" w:rsidRPr="00457B7F" w:rsidRDefault="00BC2943" w:rsidP="007C574B">
            <w:pPr>
              <w:rPr>
                <w:b/>
                <w:bCs/>
                <w:color w:val="000000"/>
                <w:sz w:val="18"/>
                <w:szCs w:val="14"/>
              </w:rPr>
            </w:pPr>
          </w:p>
        </w:tc>
        <w:tc>
          <w:tcPr>
            <w:tcW w:w="4280" w:type="dxa"/>
            <w:vMerge/>
            <w:tcBorders>
              <w:top w:val="single" w:sz="4" w:space="0" w:color="auto"/>
              <w:left w:val="single" w:sz="4" w:space="0" w:color="auto"/>
              <w:bottom w:val="single" w:sz="4" w:space="0" w:color="auto"/>
              <w:right w:val="single" w:sz="4" w:space="0" w:color="auto"/>
            </w:tcBorders>
            <w:vAlign w:val="center"/>
            <w:hideMark/>
          </w:tcPr>
          <w:p w:rsidR="00BC2943" w:rsidRPr="00457B7F" w:rsidRDefault="00BC2943" w:rsidP="007C574B">
            <w:pPr>
              <w:rPr>
                <w:b/>
                <w:bCs/>
                <w:color w:val="000000"/>
                <w:sz w:val="18"/>
                <w:szCs w:val="16"/>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BC2943" w:rsidRPr="00457B7F" w:rsidRDefault="00BC2943" w:rsidP="007C574B">
            <w:pPr>
              <w:rPr>
                <w:b/>
                <w:bCs/>
                <w:color w:val="000000"/>
                <w:sz w:val="18"/>
                <w:szCs w:val="16"/>
              </w:rPr>
            </w:pP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b/>
                <w:bCs/>
                <w:color w:val="000000"/>
                <w:sz w:val="18"/>
                <w:szCs w:val="16"/>
              </w:rPr>
            </w:pPr>
            <w:r w:rsidRPr="00457B7F">
              <w:rPr>
                <w:b/>
                <w:bCs/>
                <w:color w:val="000000"/>
                <w:sz w:val="18"/>
                <w:szCs w:val="16"/>
              </w:rPr>
              <w:t>2013</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b/>
                <w:bCs/>
                <w:color w:val="000000"/>
                <w:sz w:val="18"/>
                <w:szCs w:val="16"/>
              </w:rPr>
            </w:pPr>
            <w:r w:rsidRPr="00457B7F">
              <w:rPr>
                <w:b/>
                <w:bCs/>
                <w:color w:val="000000"/>
                <w:sz w:val="18"/>
                <w:szCs w:val="16"/>
              </w:rPr>
              <w:t>2014</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b/>
                <w:bCs/>
                <w:color w:val="000000"/>
                <w:sz w:val="18"/>
                <w:szCs w:val="16"/>
              </w:rPr>
            </w:pPr>
            <w:r w:rsidRPr="00457B7F">
              <w:rPr>
                <w:b/>
                <w:bCs/>
                <w:color w:val="000000"/>
                <w:sz w:val="18"/>
                <w:szCs w:val="16"/>
              </w:rPr>
              <w:t>2015</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b/>
                <w:bCs/>
                <w:color w:val="000000"/>
                <w:sz w:val="18"/>
                <w:szCs w:val="16"/>
              </w:rPr>
            </w:pPr>
            <w:r w:rsidRPr="00457B7F">
              <w:rPr>
                <w:b/>
                <w:bCs/>
                <w:color w:val="000000"/>
                <w:sz w:val="18"/>
                <w:szCs w:val="16"/>
              </w:rPr>
              <w:t>2016</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b/>
                <w:bCs/>
                <w:color w:val="000000"/>
                <w:sz w:val="18"/>
                <w:szCs w:val="16"/>
              </w:rPr>
            </w:pPr>
            <w:r w:rsidRPr="00457B7F">
              <w:rPr>
                <w:b/>
                <w:bCs/>
                <w:color w:val="000000"/>
                <w:sz w:val="18"/>
                <w:szCs w:val="16"/>
              </w:rPr>
              <w:t>2017</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b/>
                <w:bCs/>
                <w:color w:val="000000"/>
                <w:sz w:val="18"/>
                <w:szCs w:val="16"/>
              </w:rPr>
            </w:pPr>
            <w:r w:rsidRPr="00457B7F">
              <w:rPr>
                <w:b/>
                <w:bCs/>
                <w:color w:val="000000"/>
                <w:sz w:val="18"/>
                <w:szCs w:val="16"/>
              </w:rPr>
              <w:t>2018</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b/>
                <w:bCs/>
                <w:color w:val="000000"/>
                <w:sz w:val="18"/>
                <w:szCs w:val="16"/>
              </w:rPr>
            </w:pPr>
            <w:r w:rsidRPr="00457B7F">
              <w:rPr>
                <w:b/>
                <w:bCs/>
                <w:color w:val="000000"/>
                <w:sz w:val="18"/>
                <w:szCs w:val="16"/>
              </w:rPr>
              <w:t>2019</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b/>
                <w:bCs/>
                <w:color w:val="000000"/>
                <w:sz w:val="18"/>
                <w:szCs w:val="16"/>
              </w:rPr>
            </w:pPr>
            <w:r w:rsidRPr="00457B7F">
              <w:rPr>
                <w:b/>
                <w:bCs/>
                <w:color w:val="000000"/>
                <w:sz w:val="18"/>
                <w:szCs w:val="16"/>
              </w:rPr>
              <w:t>2020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b/>
                <w:bCs/>
                <w:color w:val="000000"/>
                <w:sz w:val="18"/>
                <w:szCs w:val="16"/>
              </w:rPr>
            </w:pPr>
            <w:r w:rsidRPr="00457B7F">
              <w:rPr>
                <w:b/>
                <w:bCs/>
                <w:color w:val="000000"/>
                <w:sz w:val="18"/>
                <w:szCs w:val="16"/>
              </w:rPr>
              <w:t>2021</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b/>
                <w:bCs/>
                <w:color w:val="000000"/>
                <w:sz w:val="18"/>
                <w:szCs w:val="16"/>
              </w:rPr>
            </w:pPr>
            <w:r w:rsidRPr="00457B7F">
              <w:rPr>
                <w:b/>
                <w:bCs/>
                <w:color w:val="000000"/>
                <w:sz w:val="18"/>
                <w:szCs w:val="16"/>
              </w:rPr>
              <w:t>2022</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b/>
                <w:bCs/>
                <w:color w:val="000000"/>
                <w:sz w:val="18"/>
                <w:szCs w:val="16"/>
              </w:rPr>
            </w:pPr>
            <w:r w:rsidRPr="00457B7F">
              <w:rPr>
                <w:b/>
                <w:bCs/>
                <w:color w:val="000000"/>
                <w:sz w:val="18"/>
                <w:szCs w:val="16"/>
              </w:rPr>
              <w:t>2023</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b/>
                <w:bCs/>
                <w:color w:val="000000"/>
                <w:sz w:val="18"/>
                <w:szCs w:val="16"/>
              </w:rPr>
            </w:pPr>
            <w:r w:rsidRPr="00457B7F">
              <w:rPr>
                <w:b/>
                <w:bCs/>
                <w:color w:val="000000"/>
                <w:sz w:val="18"/>
                <w:szCs w:val="16"/>
              </w:rPr>
              <w:t>2024</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b/>
                <w:bCs/>
                <w:color w:val="000000"/>
                <w:sz w:val="18"/>
                <w:szCs w:val="16"/>
              </w:rPr>
            </w:pPr>
            <w:r w:rsidRPr="00457B7F">
              <w:rPr>
                <w:b/>
                <w:bCs/>
                <w:color w:val="000000"/>
                <w:sz w:val="18"/>
                <w:szCs w:val="16"/>
              </w:rPr>
              <w:t>2025</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b/>
                <w:bCs/>
                <w:color w:val="000000"/>
                <w:sz w:val="18"/>
                <w:szCs w:val="16"/>
              </w:rPr>
            </w:pPr>
            <w:r w:rsidRPr="00457B7F">
              <w:rPr>
                <w:b/>
                <w:bCs/>
                <w:color w:val="000000"/>
                <w:sz w:val="18"/>
                <w:szCs w:val="16"/>
              </w:rPr>
              <w:t>2026</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b/>
                <w:bCs/>
                <w:color w:val="000000"/>
                <w:sz w:val="18"/>
                <w:szCs w:val="16"/>
              </w:rPr>
            </w:pPr>
            <w:r w:rsidRPr="00457B7F">
              <w:rPr>
                <w:b/>
                <w:bCs/>
                <w:color w:val="000000"/>
                <w:sz w:val="18"/>
                <w:szCs w:val="16"/>
              </w:rPr>
              <w:t>2027</w:t>
            </w:r>
          </w:p>
        </w:tc>
        <w:tc>
          <w:tcPr>
            <w:tcW w:w="46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b/>
                <w:bCs/>
                <w:color w:val="000000"/>
                <w:sz w:val="18"/>
                <w:szCs w:val="16"/>
              </w:rPr>
            </w:pPr>
            <w:r w:rsidRPr="00457B7F">
              <w:rPr>
                <w:b/>
                <w:bCs/>
                <w:color w:val="000000"/>
                <w:sz w:val="18"/>
                <w:szCs w:val="16"/>
              </w:rPr>
              <w:t>2028</w:t>
            </w:r>
          </w:p>
        </w:tc>
        <w:tc>
          <w:tcPr>
            <w:tcW w:w="46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b/>
                <w:bCs/>
                <w:color w:val="000000"/>
                <w:sz w:val="18"/>
                <w:szCs w:val="16"/>
              </w:rPr>
            </w:pPr>
            <w:r w:rsidRPr="00457B7F">
              <w:rPr>
                <w:b/>
                <w:bCs/>
                <w:color w:val="000000"/>
                <w:sz w:val="18"/>
                <w:szCs w:val="16"/>
              </w:rPr>
              <w:t>2029</w:t>
            </w:r>
          </w:p>
        </w:tc>
        <w:tc>
          <w:tcPr>
            <w:tcW w:w="46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b/>
                <w:bCs/>
                <w:color w:val="000000"/>
                <w:sz w:val="18"/>
                <w:szCs w:val="16"/>
              </w:rPr>
            </w:pPr>
            <w:r w:rsidRPr="00457B7F">
              <w:rPr>
                <w:b/>
                <w:bCs/>
                <w:color w:val="000000"/>
                <w:sz w:val="18"/>
                <w:szCs w:val="16"/>
              </w:rPr>
              <w:t>2030</w:t>
            </w:r>
          </w:p>
        </w:tc>
      </w:tr>
      <w:tr w:rsidR="00BC2943" w:rsidRPr="00457B7F" w:rsidTr="007C574B">
        <w:trPr>
          <w:trHeight w:val="24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943" w:rsidRPr="00457B7F" w:rsidRDefault="00BC2943" w:rsidP="007C574B">
            <w:pPr>
              <w:jc w:val="center"/>
              <w:rPr>
                <w:b/>
                <w:bCs/>
                <w:color w:val="000000"/>
                <w:sz w:val="18"/>
                <w:szCs w:val="14"/>
              </w:rPr>
            </w:pPr>
            <w:r w:rsidRPr="00457B7F">
              <w:rPr>
                <w:b/>
                <w:bCs/>
                <w:color w:val="000000"/>
                <w:sz w:val="18"/>
                <w:szCs w:val="14"/>
              </w:rPr>
              <w:t>VIII</w:t>
            </w:r>
          </w:p>
        </w:tc>
        <w:tc>
          <w:tcPr>
            <w:tcW w:w="14540" w:type="dxa"/>
            <w:gridSpan w:val="20"/>
            <w:tcBorders>
              <w:top w:val="single" w:sz="4" w:space="0" w:color="auto"/>
              <w:left w:val="nil"/>
              <w:bottom w:val="single" w:sz="4" w:space="0" w:color="auto"/>
              <w:right w:val="single" w:sz="4" w:space="0" w:color="000000"/>
            </w:tcBorders>
            <w:shd w:val="clear" w:color="auto" w:fill="auto"/>
            <w:vAlign w:val="bottom"/>
            <w:hideMark/>
          </w:tcPr>
          <w:p w:rsidR="00BC2943" w:rsidRPr="00457B7F" w:rsidRDefault="00BC2943" w:rsidP="007C574B">
            <w:pPr>
              <w:jc w:val="center"/>
              <w:rPr>
                <w:b/>
                <w:bCs/>
                <w:color w:val="000000"/>
                <w:sz w:val="18"/>
                <w:szCs w:val="16"/>
              </w:rPr>
            </w:pPr>
            <w:r w:rsidRPr="00457B7F">
              <w:rPr>
                <w:b/>
                <w:bCs/>
                <w:color w:val="000000"/>
                <w:sz w:val="18"/>
                <w:szCs w:val="16"/>
              </w:rPr>
              <w:t>п. Красноленинский</w:t>
            </w:r>
          </w:p>
        </w:tc>
      </w:tr>
      <w:tr w:rsidR="00BC2943" w:rsidRPr="00457B7F" w:rsidTr="007C574B">
        <w:trPr>
          <w:trHeight w:val="24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color w:val="000000"/>
                <w:sz w:val="18"/>
                <w:szCs w:val="14"/>
              </w:rPr>
            </w:pPr>
            <w:r w:rsidRPr="00457B7F">
              <w:rPr>
                <w:color w:val="000000"/>
                <w:sz w:val="18"/>
                <w:szCs w:val="14"/>
              </w:rPr>
              <w:t>1</w:t>
            </w:r>
            <w:r>
              <w:rPr>
                <w:color w:val="000000"/>
                <w:sz w:val="18"/>
                <w:szCs w:val="14"/>
              </w:rPr>
              <w:t>.</w:t>
            </w:r>
          </w:p>
          <w:p w:rsidR="00BC2943" w:rsidRDefault="00BC2943" w:rsidP="007C574B">
            <w:pPr>
              <w:jc w:val="center"/>
              <w:rPr>
                <w:color w:val="000000"/>
                <w:sz w:val="18"/>
                <w:szCs w:val="14"/>
              </w:rPr>
            </w:pPr>
          </w:p>
          <w:p w:rsidR="00BC2943" w:rsidRPr="00457B7F" w:rsidRDefault="00BC2943" w:rsidP="007C574B">
            <w:pPr>
              <w:jc w:val="center"/>
              <w:rPr>
                <w:color w:val="000000"/>
                <w:sz w:val="18"/>
                <w:szCs w:val="14"/>
              </w:rPr>
            </w:pPr>
          </w:p>
        </w:tc>
        <w:tc>
          <w:tcPr>
            <w:tcW w:w="428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rPr>
                <w:color w:val="000000"/>
                <w:sz w:val="18"/>
                <w:szCs w:val="16"/>
              </w:rPr>
            </w:pPr>
            <w:r w:rsidRPr="00457B7F">
              <w:rPr>
                <w:color w:val="000000"/>
                <w:sz w:val="18"/>
                <w:szCs w:val="16"/>
              </w:rPr>
              <w:t>Замена трубопроводов системы водоснабжения Ду</w:t>
            </w:r>
            <w:proofErr w:type="gramStart"/>
            <w:r w:rsidRPr="00457B7F">
              <w:rPr>
                <w:color w:val="000000"/>
                <w:sz w:val="18"/>
                <w:szCs w:val="16"/>
              </w:rPr>
              <w:t>.с</w:t>
            </w:r>
            <w:proofErr w:type="gramEnd"/>
            <w:r w:rsidRPr="00457B7F">
              <w:rPr>
                <w:color w:val="000000"/>
                <w:sz w:val="18"/>
                <w:szCs w:val="16"/>
              </w:rPr>
              <w:t>р 80</w:t>
            </w:r>
          </w:p>
        </w:tc>
        <w:tc>
          <w:tcPr>
            <w:tcW w:w="78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jc w:val="center"/>
              <w:rPr>
                <w:color w:val="000000"/>
                <w:sz w:val="18"/>
                <w:szCs w:val="16"/>
              </w:rPr>
            </w:pPr>
            <w:r w:rsidRPr="00457B7F">
              <w:rPr>
                <w:color w:val="000000"/>
                <w:sz w:val="18"/>
                <w:szCs w:val="16"/>
              </w:rPr>
              <w:t>7125,21</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7125,2</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46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rPr>
                <w:color w:val="000000"/>
                <w:sz w:val="18"/>
                <w:szCs w:val="18"/>
              </w:rPr>
            </w:pPr>
            <w:r w:rsidRPr="00457B7F">
              <w:rPr>
                <w:color w:val="000000"/>
                <w:sz w:val="18"/>
                <w:szCs w:val="18"/>
              </w:rPr>
              <w:t> </w:t>
            </w:r>
          </w:p>
        </w:tc>
        <w:tc>
          <w:tcPr>
            <w:tcW w:w="46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rPr>
                <w:color w:val="000000"/>
                <w:sz w:val="18"/>
                <w:szCs w:val="18"/>
              </w:rPr>
            </w:pPr>
            <w:r w:rsidRPr="00457B7F">
              <w:rPr>
                <w:color w:val="000000"/>
                <w:sz w:val="18"/>
                <w:szCs w:val="18"/>
              </w:rPr>
              <w:t> </w:t>
            </w:r>
          </w:p>
        </w:tc>
        <w:tc>
          <w:tcPr>
            <w:tcW w:w="46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rPr>
                <w:color w:val="000000"/>
                <w:sz w:val="18"/>
                <w:szCs w:val="18"/>
              </w:rPr>
            </w:pPr>
            <w:r w:rsidRPr="00457B7F">
              <w:rPr>
                <w:color w:val="000000"/>
                <w:sz w:val="18"/>
                <w:szCs w:val="18"/>
              </w:rPr>
              <w:t> </w:t>
            </w:r>
          </w:p>
        </w:tc>
      </w:tr>
      <w:tr w:rsidR="00BC2943" w:rsidRPr="00457B7F" w:rsidTr="007C574B">
        <w:trPr>
          <w:trHeight w:val="4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color w:val="000000"/>
                <w:sz w:val="18"/>
                <w:szCs w:val="14"/>
              </w:rPr>
            </w:pPr>
            <w:r w:rsidRPr="00457B7F">
              <w:rPr>
                <w:color w:val="000000"/>
                <w:sz w:val="18"/>
                <w:szCs w:val="14"/>
              </w:rPr>
              <w:t>2</w:t>
            </w:r>
            <w:r>
              <w:rPr>
                <w:color w:val="000000"/>
                <w:sz w:val="18"/>
                <w:szCs w:val="14"/>
              </w:rPr>
              <w:t>.</w:t>
            </w:r>
          </w:p>
          <w:p w:rsidR="00BC2943" w:rsidRDefault="00BC2943" w:rsidP="007C574B">
            <w:pPr>
              <w:jc w:val="center"/>
              <w:rPr>
                <w:color w:val="000000"/>
                <w:sz w:val="18"/>
                <w:szCs w:val="14"/>
              </w:rPr>
            </w:pPr>
          </w:p>
          <w:p w:rsidR="00BC2943" w:rsidRPr="00457B7F" w:rsidRDefault="00BC2943" w:rsidP="007C574B">
            <w:pPr>
              <w:jc w:val="center"/>
              <w:rPr>
                <w:color w:val="000000"/>
                <w:sz w:val="18"/>
                <w:szCs w:val="14"/>
              </w:rPr>
            </w:pPr>
          </w:p>
        </w:tc>
        <w:tc>
          <w:tcPr>
            <w:tcW w:w="428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rPr>
                <w:color w:val="000000"/>
                <w:sz w:val="18"/>
                <w:szCs w:val="16"/>
              </w:rPr>
            </w:pPr>
            <w:r w:rsidRPr="00457B7F">
              <w:rPr>
                <w:color w:val="000000"/>
                <w:sz w:val="18"/>
                <w:szCs w:val="16"/>
              </w:rPr>
              <w:t>Строительство водопроводной сети из по</w:t>
            </w:r>
            <w:r>
              <w:rPr>
                <w:color w:val="000000"/>
                <w:sz w:val="18"/>
                <w:szCs w:val="16"/>
              </w:rPr>
              <w:t>лиэтиленовых труб диаметром  65 – 150 мм</w:t>
            </w:r>
          </w:p>
        </w:tc>
        <w:tc>
          <w:tcPr>
            <w:tcW w:w="78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jc w:val="center"/>
              <w:rPr>
                <w:color w:val="000000"/>
                <w:sz w:val="18"/>
                <w:szCs w:val="16"/>
              </w:rPr>
            </w:pPr>
            <w:r w:rsidRPr="00457B7F">
              <w:rPr>
                <w:color w:val="000000"/>
                <w:sz w:val="18"/>
                <w:szCs w:val="16"/>
              </w:rPr>
              <w:t>38683,68</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11179</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9608,7</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12155</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5741,8</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46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rPr>
                <w:color w:val="000000"/>
                <w:sz w:val="18"/>
                <w:szCs w:val="18"/>
              </w:rPr>
            </w:pPr>
            <w:r w:rsidRPr="00457B7F">
              <w:rPr>
                <w:color w:val="000000"/>
                <w:sz w:val="18"/>
                <w:szCs w:val="18"/>
              </w:rPr>
              <w:t> </w:t>
            </w:r>
          </w:p>
        </w:tc>
        <w:tc>
          <w:tcPr>
            <w:tcW w:w="46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rPr>
                <w:color w:val="000000"/>
                <w:sz w:val="18"/>
                <w:szCs w:val="18"/>
              </w:rPr>
            </w:pPr>
            <w:r w:rsidRPr="00457B7F">
              <w:rPr>
                <w:color w:val="000000"/>
                <w:sz w:val="18"/>
                <w:szCs w:val="18"/>
              </w:rPr>
              <w:t> </w:t>
            </w:r>
          </w:p>
        </w:tc>
        <w:tc>
          <w:tcPr>
            <w:tcW w:w="46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rPr>
                <w:color w:val="000000"/>
                <w:sz w:val="18"/>
                <w:szCs w:val="18"/>
              </w:rPr>
            </w:pPr>
            <w:r w:rsidRPr="00457B7F">
              <w:rPr>
                <w:color w:val="000000"/>
                <w:sz w:val="18"/>
                <w:szCs w:val="18"/>
              </w:rPr>
              <w:t> </w:t>
            </w:r>
          </w:p>
        </w:tc>
      </w:tr>
      <w:tr w:rsidR="00BC2943" w:rsidRPr="00457B7F" w:rsidTr="007C574B">
        <w:trPr>
          <w:trHeight w:val="4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color w:val="000000"/>
                <w:sz w:val="18"/>
                <w:szCs w:val="14"/>
              </w:rPr>
            </w:pPr>
            <w:r w:rsidRPr="00457B7F">
              <w:rPr>
                <w:color w:val="000000"/>
                <w:sz w:val="18"/>
                <w:szCs w:val="14"/>
              </w:rPr>
              <w:t>3</w:t>
            </w:r>
            <w:r>
              <w:rPr>
                <w:color w:val="000000"/>
                <w:sz w:val="18"/>
                <w:szCs w:val="14"/>
              </w:rPr>
              <w:t>.</w:t>
            </w:r>
          </w:p>
          <w:p w:rsidR="00BC2943" w:rsidRDefault="00BC2943" w:rsidP="007C574B">
            <w:pPr>
              <w:jc w:val="center"/>
              <w:rPr>
                <w:color w:val="000000"/>
                <w:sz w:val="18"/>
                <w:szCs w:val="14"/>
              </w:rPr>
            </w:pPr>
          </w:p>
          <w:p w:rsidR="00BC2943" w:rsidRPr="00457B7F" w:rsidRDefault="00BC2943" w:rsidP="007C574B">
            <w:pPr>
              <w:jc w:val="center"/>
              <w:rPr>
                <w:color w:val="000000"/>
                <w:sz w:val="18"/>
                <w:szCs w:val="14"/>
              </w:rPr>
            </w:pPr>
          </w:p>
        </w:tc>
        <w:tc>
          <w:tcPr>
            <w:tcW w:w="428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rPr>
                <w:color w:val="000000"/>
                <w:sz w:val="18"/>
                <w:szCs w:val="16"/>
              </w:rPr>
            </w:pPr>
            <w:r w:rsidRPr="00457B7F">
              <w:rPr>
                <w:color w:val="000000"/>
                <w:sz w:val="18"/>
                <w:szCs w:val="16"/>
              </w:rPr>
              <w:t>Разработка проектов зон санитарной охраны и подсчет запасов воды</w:t>
            </w:r>
          </w:p>
        </w:tc>
        <w:tc>
          <w:tcPr>
            <w:tcW w:w="78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jc w:val="center"/>
              <w:rPr>
                <w:color w:val="000000"/>
                <w:sz w:val="18"/>
                <w:szCs w:val="16"/>
              </w:rPr>
            </w:pPr>
            <w:r w:rsidRPr="00457B7F">
              <w:rPr>
                <w:color w:val="000000"/>
                <w:sz w:val="18"/>
                <w:szCs w:val="16"/>
              </w:rPr>
              <w:t>798,87</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798,87</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46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rPr>
                <w:color w:val="000000"/>
                <w:sz w:val="18"/>
                <w:szCs w:val="18"/>
              </w:rPr>
            </w:pPr>
            <w:r w:rsidRPr="00457B7F">
              <w:rPr>
                <w:color w:val="000000"/>
                <w:sz w:val="18"/>
                <w:szCs w:val="18"/>
              </w:rPr>
              <w:t> </w:t>
            </w:r>
          </w:p>
        </w:tc>
        <w:tc>
          <w:tcPr>
            <w:tcW w:w="46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rPr>
                <w:color w:val="000000"/>
                <w:sz w:val="18"/>
                <w:szCs w:val="18"/>
              </w:rPr>
            </w:pPr>
            <w:r w:rsidRPr="00457B7F">
              <w:rPr>
                <w:color w:val="000000"/>
                <w:sz w:val="18"/>
                <w:szCs w:val="18"/>
              </w:rPr>
              <w:t> </w:t>
            </w:r>
          </w:p>
        </w:tc>
        <w:tc>
          <w:tcPr>
            <w:tcW w:w="46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rPr>
                <w:color w:val="000000"/>
                <w:sz w:val="18"/>
                <w:szCs w:val="18"/>
              </w:rPr>
            </w:pPr>
            <w:r w:rsidRPr="00457B7F">
              <w:rPr>
                <w:color w:val="000000"/>
                <w:sz w:val="18"/>
                <w:szCs w:val="18"/>
              </w:rPr>
              <w:t> </w:t>
            </w:r>
          </w:p>
        </w:tc>
      </w:tr>
      <w:tr w:rsidR="00BC2943" w:rsidRPr="00457B7F" w:rsidTr="007C574B">
        <w:trPr>
          <w:trHeight w:val="24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color w:val="000000"/>
                <w:sz w:val="18"/>
                <w:szCs w:val="14"/>
              </w:rPr>
            </w:pPr>
            <w:r w:rsidRPr="00457B7F">
              <w:rPr>
                <w:color w:val="000000"/>
                <w:sz w:val="18"/>
                <w:szCs w:val="14"/>
              </w:rPr>
              <w:t>4</w:t>
            </w:r>
            <w:r>
              <w:rPr>
                <w:color w:val="000000"/>
                <w:sz w:val="18"/>
                <w:szCs w:val="14"/>
              </w:rPr>
              <w:t>.</w:t>
            </w:r>
          </w:p>
          <w:p w:rsidR="00BC2943" w:rsidRDefault="00BC2943" w:rsidP="007C574B">
            <w:pPr>
              <w:jc w:val="center"/>
              <w:rPr>
                <w:color w:val="000000"/>
                <w:sz w:val="18"/>
                <w:szCs w:val="14"/>
              </w:rPr>
            </w:pPr>
          </w:p>
          <w:p w:rsidR="00BC2943" w:rsidRPr="00457B7F" w:rsidRDefault="00BC2943" w:rsidP="007C574B">
            <w:pPr>
              <w:jc w:val="center"/>
              <w:rPr>
                <w:color w:val="000000"/>
                <w:sz w:val="18"/>
                <w:szCs w:val="14"/>
              </w:rPr>
            </w:pPr>
          </w:p>
        </w:tc>
        <w:tc>
          <w:tcPr>
            <w:tcW w:w="428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rPr>
                <w:color w:val="000000"/>
                <w:sz w:val="18"/>
                <w:szCs w:val="16"/>
              </w:rPr>
            </w:pPr>
            <w:proofErr w:type="gramStart"/>
            <w:r w:rsidRPr="00457B7F">
              <w:rPr>
                <w:color w:val="000000"/>
                <w:sz w:val="18"/>
                <w:szCs w:val="16"/>
              </w:rPr>
              <w:t>C</w:t>
            </w:r>
            <w:proofErr w:type="gramEnd"/>
            <w:r w:rsidRPr="00457B7F">
              <w:rPr>
                <w:color w:val="000000"/>
                <w:sz w:val="18"/>
                <w:szCs w:val="16"/>
              </w:rPr>
              <w:t>троительство нового водозабора и ВОС (ПИР, СМР)</w:t>
            </w:r>
          </w:p>
        </w:tc>
        <w:tc>
          <w:tcPr>
            <w:tcW w:w="78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jc w:val="center"/>
              <w:rPr>
                <w:color w:val="000000"/>
                <w:sz w:val="18"/>
                <w:szCs w:val="16"/>
              </w:rPr>
            </w:pPr>
            <w:r w:rsidRPr="00457B7F">
              <w:rPr>
                <w:color w:val="000000"/>
                <w:sz w:val="18"/>
                <w:szCs w:val="16"/>
              </w:rPr>
              <w:t>19080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19080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46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rPr>
                <w:color w:val="000000"/>
                <w:sz w:val="18"/>
                <w:szCs w:val="18"/>
              </w:rPr>
            </w:pPr>
            <w:r w:rsidRPr="00457B7F">
              <w:rPr>
                <w:color w:val="000000"/>
                <w:sz w:val="18"/>
                <w:szCs w:val="18"/>
              </w:rPr>
              <w:t> </w:t>
            </w:r>
          </w:p>
        </w:tc>
        <w:tc>
          <w:tcPr>
            <w:tcW w:w="46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rPr>
                <w:color w:val="000000"/>
                <w:sz w:val="18"/>
                <w:szCs w:val="18"/>
              </w:rPr>
            </w:pPr>
            <w:r w:rsidRPr="00457B7F">
              <w:rPr>
                <w:color w:val="000000"/>
                <w:sz w:val="18"/>
                <w:szCs w:val="18"/>
              </w:rPr>
              <w:t> </w:t>
            </w:r>
          </w:p>
        </w:tc>
        <w:tc>
          <w:tcPr>
            <w:tcW w:w="46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rPr>
                <w:color w:val="000000"/>
                <w:sz w:val="18"/>
                <w:szCs w:val="18"/>
              </w:rPr>
            </w:pPr>
            <w:r w:rsidRPr="00457B7F">
              <w:rPr>
                <w:color w:val="000000"/>
                <w:sz w:val="18"/>
                <w:szCs w:val="18"/>
              </w:rPr>
              <w:t> </w:t>
            </w:r>
          </w:p>
        </w:tc>
      </w:tr>
      <w:tr w:rsidR="00BC2943" w:rsidRPr="00457B7F" w:rsidTr="007C574B">
        <w:trPr>
          <w:trHeight w:val="24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4"/>
              </w:rPr>
            </w:pPr>
            <w:r w:rsidRPr="00457B7F">
              <w:rPr>
                <w:color w:val="000000"/>
                <w:sz w:val="18"/>
                <w:szCs w:val="14"/>
              </w:rPr>
              <w:t> </w:t>
            </w:r>
          </w:p>
        </w:tc>
        <w:tc>
          <w:tcPr>
            <w:tcW w:w="4280" w:type="dxa"/>
            <w:tcBorders>
              <w:top w:val="nil"/>
              <w:left w:val="nil"/>
              <w:bottom w:val="single" w:sz="4" w:space="0" w:color="auto"/>
              <w:right w:val="single" w:sz="4" w:space="0" w:color="auto"/>
            </w:tcBorders>
            <w:shd w:val="clear" w:color="auto" w:fill="auto"/>
            <w:vAlign w:val="bottom"/>
            <w:hideMark/>
          </w:tcPr>
          <w:p w:rsidR="00BC2943" w:rsidRDefault="00BC2943" w:rsidP="007C574B">
            <w:pPr>
              <w:rPr>
                <w:color w:val="000000"/>
                <w:sz w:val="18"/>
                <w:szCs w:val="16"/>
              </w:rPr>
            </w:pPr>
            <w:r w:rsidRPr="00457B7F">
              <w:rPr>
                <w:color w:val="000000"/>
                <w:sz w:val="18"/>
                <w:szCs w:val="16"/>
              </w:rPr>
              <w:t>Итого по</w:t>
            </w:r>
          </w:p>
          <w:p w:rsidR="00BC2943" w:rsidRPr="00457B7F" w:rsidRDefault="00BC2943" w:rsidP="007C574B">
            <w:pPr>
              <w:rPr>
                <w:color w:val="000000"/>
                <w:sz w:val="18"/>
                <w:szCs w:val="16"/>
              </w:rPr>
            </w:pPr>
            <w:r w:rsidRPr="00457B7F">
              <w:rPr>
                <w:color w:val="000000"/>
                <w:sz w:val="18"/>
                <w:szCs w:val="16"/>
              </w:rPr>
              <w:t xml:space="preserve"> п. Красноленинский</w:t>
            </w:r>
          </w:p>
        </w:tc>
        <w:tc>
          <w:tcPr>
            <w:tcW w:w="78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jc w:val="center"/>
              <w:rPr>
                <w:color w:val="000000"/>
                <w:sz w:val="18"/>
                <w:szCs w:val="16"/>
              </w:rPr>
            </w:pPr>
            <w:r w:rsidRPr="00457B7F">
              <w:rPr>
                <w:color w:val="000000"/>
                <w:sz w:val="18"/>
                <w:szCs w:val="16"/>
              </w:rPr>
              <w:t>72587,77</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6900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19879</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7125,2</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11179</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9608,7</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12155</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5741,8</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46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rPr>
                <w:color w:val="000000"/>
                <w:sz w:val="18"/>
                <w:szCs w:val="18"/>
              </w:rPr>
            </w:pPr>
            <w:r w:rsidRPr="00457B7F">
              <w:rPr>
                <w:color w:val="000000"/>
                <w:sz w:val="18"/>
                <w:szCs w:val="18"/>
              </w:rPr>
              <w:t> </w:t>
            </w:r>
          </w:p>
        </w:tc>
        <w:tc>
          <w:tcPr>
            <w:tcW w:w="46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rPr>
                <w:color w:val="000000"/>
                <w:sz w:val="18"/>
                <w:szCs w:val="18"/>
              </w:rPr>
            </w:pPr>
            <w:r w:rsidRPr="00457B7F">
              <w:rPr>
                <w:color w:val="000000"/>
                <w:sz w:val="18"/>
                <w:szCs w:val="18"/>
              </w:rPr>
              <w:t> </w:t>
            </w:r>
          </w:p>
        </w:tc>
        <w:tc>
          <w:tcPr>
            <w:tcW w:w="46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rPr>
                <w:color w:val="000000"/>
                <w:sz w:val="18"/>
                <w:szCs w:val="18"/>
              </w:rPr>
            </w:pPr>
            <w:r w:rsidRPr="00457B7F">
              <w:rPr>
                <w:color w:val="000000"/>
                <w:sz w:val="18"/>
                <w:szCs w:val="18"/>
              </w:rPr>
              <w:t> </w:t>
            </w:r>
          </w:p>
        </w:tc>
      </w:tr>
      <w:tr w:rsidR="00BC2943" w:rsidRPr="00457B7F" w:rsidTr="007C574B">
        <w:trPr>
          <w:trHeight w:val="24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943" w:rsidRPr="00457B7F" w:rsidRDefault="00BC2943" w:rsidP="007C574B">
            <w:pPr>
              <w:jc w:val="center"/>
              <w:rPr>
                <w:b/>
                <w:bCs/>
                <w:color w:val="000000"/>
                <w:sz w:val="18"/>
                <w:szCs w:val="14"/>
              </w:rPr>
            </w:pPr>
            <w:r w:rsidRPr="00457B7F">
              <w:rPr>
                <w:b/>
                <w:bCs/>
                <w:color w:val="000000"/>
                <w:sz w:val="18"/>
                <w:szCs w:val="14"/>
              </w:rPr>
              <w:t>XVIII</w:t>
            </w:r>
          </w:p>
        </w:tc>
        <w:tc>
          <w:tcPr>
            <w:tcW w:w="14540" w:type="dxa"/>
            <w:gridSpan w:val="20"/>
            <w:tcBorders>
              <w:top w:val="single" w:sz="4" w:space="0" w:color="auto"/>
              <w:left w:val="nil"/>
              <w:bottom w:val="single" w:sz="4" w:space="0" w:color="auto"/>
              <w:right w:val="single" w:sz="4" w:space="0" w:color="000000"/>
            </w:tcBorders>
            <w:shd w:val="clear" w:color="auto" w:fill="auto"/>
            <w:vAlign w:val="bottom"/>
            <w:hideMark/>
          </w:tcPr>
          <w:p w:rsidR="00BC2943" w:rsidRPr="00457B7F" w:rsidRDefault="00BC2943" w:rsidP="007C574B">
            <w:pPr>
              <w:jc w:val="center"/>
              <w:rPr>
                <w:b/>
                <w:bCs/>
                <w:color w:val="000000"/>
                <w:sz w:val="18"/>
                <w:szCs w:val="16"/>
              </w:rPr>
            </w:pPr>
            <w:r w:rsidRPr="00457B7F">
              <w:rPr>
                <w:b/>
                <w:bCs/>
                <w:color w:val="000000"/>
                <w:sz w:val="18"/>
                <w:szCs w:val="16"/>
              </w:rPr>
              <w:t>п. Урманный</w:t>
            </w:r>
          </w:p>
        </w:tc>
      </w:tr>
      <w:tr w:rsidR="00BC2943" w:rsidRPr="00457B7F" w:rsidTr="007C574B">
        <w:trPr>
          <w:trHeight w:val="48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color w:val="000000"/>
                <w:sz w:val="18"/>
                <w:szCs w:val="14"/>
              </w:rPr>
            </w:pPr>
            <w:r w:rsidRPr="00457B7F">
              <w:rPr>
                <w:color w:val="000000"/>
                <w:sz w:val="18"/>
                <w:szCs w:val="14"/>
              </w:rPr>
              <w:t>1</w:t>
            </w:r>
            <w:r>
              <w:rPr>
                <w:color w:val="000000"/>
                <w:sz w:val="18"/>
                <w:szCs w:val="14"/>
              </w:rPr>
              <w:t>.</w:t>
            </w:r>
          </w:p>
          <w:p w:rsidR="00BC2943" w:rsidRDefault="00BC2943" w:rsidP="007C574B">
            <w:pPr>
              <w:jc w:val="center"/>
              <w:rPr>
                <w:color w:val="000000"/>
                <w:sz w:val="18"/>
                <w:szCs w:val="14"/>
              </w:rPr>
            </w:pPr>
          </w:p>
          <w:p w:rsidR="00BC2943" w:rsidRPr="00457B7F" w:rsidRDefault="00BC2943" w:rsidP="007C574B">
            <w:pPr>
              <w:jc w:val="center"/>
              <w:rPr>
                <w:color w:val="000000"/>
                <w:sz w:val="18"/>
                <w:szCs w:val="14"/>
              </w:rPr>
            </w:pPr>
          </w:p>
        </w:tc>
        <w:tc>
          <w:tcPr>
            <w:tcW w:w="4280" w:type="dxa"/>
            <w:tcBorders>
              <w:top w:val="nil"/>
              <w:left w:val="nil"/>
              <w:bottom w:val="single" w:sz="4" w:space="0" w:color="auto"/>
              <w:right w:val="single" w:sz="4" w:space="0" w:color="auto"/>
            </w:tcBorders>
            <w:shd w:val="clear" w:color="auto" w:fill="auto"/>
            <w:vAlign w:val="bottom"/>
            <w:hideMark/>
          </w:tcPr>
          <w:p w:rsidR="00BC2943" w:rsidRDefault="00BC2943" w:rsidP="007C574B">
            <w:pPr>
              <w:rPr>
                <w:color w:val="000000"/>
                <w:sz w:val="18"/>
                <w:szCs w:val="16"/>
              </w:rPr>
            </w:pPr>
            <w:r w:rsidRPr="00457B7F">
              <w:rPr>
                <w:color w:val="000000"/>
                <w:sz w:val="18"/>
                <w:szCs w:val="16"/>
              </w:rPr>
              <w:t xml:space="preserve">Строительство водопроводной сети </w:t>
            </w:r>
          </w:p>
          <w:p w:rsidR="00BC2943" w:rsidRPr="00457B7F" w:rsidRDefault="00BC2943" w:rsidP="007C574B">
            <w:pPr>
              <w:rPr>
                <w:color w:val="000000"/>
                <w:sz w:val="18"/>
                <w:szCs w:val="16"/>
              </w:rPr>
            </w:pPr>
            <w:r w:rsidRPr="00457B7F">
              <w:rPr>
                <w:color w:val="000000"/>
                <w:sz w:val="18"/>
                <w:szCs w:val="16"/>
              </w:rPr>
              <w:t xml:space="preserve">из полиэтиленовых труб </w:t>
            </w:r>
          </w:p>
        </w:tc>
        <w:tc>
          <w:tcPr>
            <w:tcW w:w="78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jc w:val="center"/>
              <w:rPr>
                <w:color w:val="000000"/>
                <w:sz w:val="18"/>
                <w:szCs w:val="16"/>
              </w:rPr>
            </w:pPr>
            <w:r w:rsidRPr="00457B7F">
              <w:rPr>
                <w:color w:val="000000"/>
                <w:sz w:val="18"/>
                <w:szCs w:val="16"/>
              </w:rPr>
              <w:t>16866,1</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16866</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540" w:type="dxa"/>
            <w:tcBorders>
              <w:top w:val="nil"/>
              <w:left w:val="nil"/>
              <w:bottom w:val="single" w:sz="4" w:space="0" w:color="auto"/>
              <w:right w:val="single" w:sz="4" w:space="0" w:color="auto"/>
            </w:tcBorders>
            <w:shd w:val="clear" w:color="auto" w:fill="auto"/>
            <w:vAlign w:val="center"/>
            <w:hideMark/>
          </w:tcPr>
          <w:p w:rsidR="00BC2943" w:rsidRPr="00457B7F" w:rsidRDefault="00BC2943" w:rsidP="007C574B">
            <w:pPr>
              <w:jc w:val="center"/>
              <w:rPr>
                <w:color w:val="000000"/>
                <w:sz w:val="18"/>
                <w:szCs w:val="16"/>
              </w:rPr>
            </w:pPr>
            <w:r w:rsidRPr="00457B7F">
              <w:rPr>
                <w:color w:val="000000"/>
                <w:sz w:val="18"/>
                <w:szCs w:val="16"/>
              </w:rPr>
              <w:t>0</w:t>
            </w:r>
          </w:p>
        </w:tc>
        <w:tc>
          <w:tcPr>
            <w:tcW w:w="46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rPr>
                <w:color w:val="000000"/>
                <w:sz w:val="18"/>
                <w:szCs w:val="18"/>
              </w:rPr>
            </w:pPr>
            <w:r w:rsidRPr="00457B7F">
              <w:rPr>
                <w:color w:val="000000"/>
                <w:sz w:val="18"/>
                <w:szCs w:val="18"/>
              </w:rPr>
              <w:t> </w:t>
            </w:r>
          </w:p>
        </w:tc>
        <w:tc>
          <w:tcPr>
            <w:tcW w:w="46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rPr>
                <w:color w:val="000000"/>
                <w:sz w:val="18"/>
                <w:szCs w:val="18"/>
              </w:rPr>
            </w:pPr>
            <w:r w:rsidRPr="00457B7F">
              <w:rPr>
                <w:color w:val="000000"/>
                <w:sz w:val="18"/>
                <w:szCs w:val="18"/>
              </w:rPr>
              <w:t> </w:t>
            </w:r>
          </w:p>
        </w:tc>
        <w:tc>
          <w:tcPr>
            <w:tcW w:w="46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rPr>
                <w:color w:val="000000"/>
                <w:sz w:val="18"/>
                <w:szCs w:val="18"/>
              </w:rPr>
            </w:pPr>
            <w:r w:rsidRPr="00457B7F">
              <w:rPr>
                <w:color w:val="000000"/>
                <w:sz w:val="18"/>
                <w:szCs w:val="18"/>
              </w:rPr>
              <w:t> </w:t>
            </w:r>
          </w:p>
        </w:tc>
      </w:tr>
      <w:tr w:rsidR="00BC2943" w:rsidRPr="00457B7F" w:rsidTr="007C574B">
        <w:trPr>
          <w:trHeight w:val="24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943" w:rsidRPr="00457B7F" w:rsidRDefault="00BC2943" w:rsidP="007C574B">
            <w:pPr>
              <w:jc w:val="center"/>
              <w:rPr>
                <w:b/>
                <w:bCs/>
                <w:color w:val="000000"/>
                <w:sz w:val="18"/>
                <w:szCs w:val="14"/>
              </w:rPr>
            </w:pPr>
            <w:r w:rsidRPr="00457B7F">
              <w:rPr>
                <w:b/>
                <w:bCs/>
                <w:color w:val="000000"/>
                <w:sz w:val="18"/>
                <w:szCs w:val="14"/>
              </w:rPr>
              <w:t> </w:t>
            </w:r>
          </w:p>
        </w:tc>
        <w:tc>
          <w:tcPr>
            <w:tcW w:w="428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rPr>
                <w:b/>
                <w:bCs/>
                <w:color w:val="000000"/>
                <w:sz w:val="18"/>
                <w:szCs w:val="16"/>
              </w:rPr>
            </w:pPr>
            <w:r w:rsidRPr="00457B7F">
              <w:rPr>
                <w:b/>
                <w:bCs/>
                <w:color w:val="000000"/>
                <w:sz w:val="18"/>
                <w:szCs w:val="16"/>
              </w:rPr>
              <w:t>ИТОГО по сельскому поселению</w:t>
            </w:r>
          </w:p>
        </w:tc>
        <w:tc>
          <w:tcPr>
            <w:tcW w:w="78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jc w:val="center"/>
              <w:rPr>
                <w:b/>
                <w:bCs/>
                <w:color w:val="000000"/>
                <w:sz w:val="18"/>
                <w:szCs w:val="16"/>
              </w:rPr>
            </w:pPr>
            <w:r w:rsidRPr="00457B7F">
              <w:rPr>
                <w:b/>
                <w:bCs/>
                <w:color w:val="000000"/>
                <w:sz w:val="18"/>
                <w:szCs w:val="16"/>
              </w:rPr>
              <w:t>89453,87</w:t>
            </w:r>
          </w:p>
        </w:tc>
        <w:tc>
          <w:tcPr>
            <w:tcW w:w="54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jc w:val="center"/>
              <w:rPr>
                <w:b/>
                <w:bCs/>
                <w:color w:val="000000"/>
                <w:sz w:val="18"/>
                <w:szCs w:val="16"/>
              </w:rPr>
            </w:pPr>
            <w:r w:rsidRPr="00457B7F">
              <w:rPr>
                <w:b/>
                <w:bCs/>
                <w:color w:val="000000"/>
                <w:sz w:val="18"/>
                <w:szCs w:val="16"/>
              </w:rPr>
              <w:t>0</w:t>
            </w:r>
          </w:p>
        </w:tc>
        <w:tc>
          <w:tcPr>
            <w:tcW w:w="54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jc w:val="center"/>
              <w:rPr>
                <w:b/>
                <w:bCs/>
                <w:color w:val="000000"/>
                <w:sz w:val="18"/>
                <w:szCs w:val="16"/>
              </w:rPr>
            </w:pPr>
            <w:r w:rsidRPr="00457B7F">
              <w:rPr>
                <w:b/>
                <w:bCs/>
                <w:color w:val="000000"/>
                <w:sz w:val="18"/>
                <w:szCs w:val="16"/>
              </w:rPr>
              <w:t>6900</w:t>
            </w:r>
          </w:p>
        </w:tc>
        <w:tc>
          <w:tcPr>
            <w:tcW w:w="54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jc w:val="center"/>
              <w:rPr>
                <w:b/>
                <w:bCs/>
                <w:color w:val="000000"/>
                <w:sz w:val="18"/>
                <w:szCs w:val="16"/>
              </w:rPr>
            </w:pPr>
            <w:r w:rsidRPr="00457B7F">
              <w:rPr>
                <w:b/>
                <w:bCs/>
                <w:color w:val="000000"/>
                <w:sz w:val="18"/>
                <w:szCs w:val="16"/>
              </w:rPr>
              <w:t>0</w:t>
            </w:r>
          </w:p>
        </w:tc>
        <w:tc>
          <w:tcPr>
            <w:tcW w:w="54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jc w:val="center"/>
              <w:rPr>
                <w:b/>
                <w:bCs/>
                <w:color w:val="000000"/>
                <w:sz w:val="18"/>
                <w:szCs w:val="16"/>
              </w:rPr>
            </w:pPr>
            <w:r w:rsidRPr="00457B7F">
              <w:rPr>
                <w:b/>
                <w:bCs/>
                <w:color w:val="000000"/>
                <w:sz w:val="18"/>
                <w:szCs w:val="16"/>
              </w:rPr>
              <w:t>0</w:t>
            </w:r>
          </w:p>
        </w:tc>
        <w:tc>
          <w:tcPr>
            <w:tcW w:w="54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jc w:val="center"/>
              <w:rPr>
                <w:b/>
                <w:bCs/>
                <w:color w:val="000000"/>
                <w:sz w:val="18"/>
                <w:szCs w:val="16"/>
              </w:rPr>
            </w:pPr>
            <w:r w:rsidRPr="00457B7F">
              <w:rPr>
                <w:b/>
                <w:bCs/>
                <w:color w:val="000000"/>
                <w:sz w:val="18"/>
                <w:szCs w:val="16"/>
              </w:rPr>
              <w:t>19879</w:t>
            </w:r>
          </w:p>
        </w:tc>
        <w:tc>
          <w:tcPr>
            <w:tcW w:w="54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jc w:val="center"/>
              <w:rPr>
                <w:b/>
                <w:bCs/>
                <w:color w:val="000000"/>
                <w:sz w:val="18"/>
                <w:szCs w:val="16"/>
              </w:rPr>
            </w:pPr>
            <w:r w:rsidRPr="00457B7F">
              <w:rPr>
                <w:b/>
                <w:bCs/>
                <w:color w:val="000000"/>
                <w:sz w:val="18"/>
                <w:szCs w:val="16"/>
              </w:rPr>
              <w:t>0</w:t>
            </w:r>
          </w:p>
        </w:tc>
        <w:tc>
          <w:tcPr>
            <w:tcW w:w="54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jc w:val="center"/>
              <w:rPr>
                <w:b/>
                <w:bCs/>
                <w:color w:val="000000"/>
                <w:sz w:val="18"/>
                <w:szCs w:val="16"/>
              </w:rPr>
            </w:pPr>
            <w:r w:rsidRPr="00457B7F">
              <w:rPr>
                <w:b/>
                <w:bCs/>
                <w:color w:val="000000"/>
                <w:sz w:val="18"/>
                <w:szCs w:val="16"/>
              </w:rPr>
              <w:t>7125</w:t>
            </w:r>
          </w:p>
        </w:tc>
        <w:tc>
          <w:tcPr>
            <w:tcW w:w="54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jc w:val="center"/>
              <w:rPr>
                <w:b/>
                <w:bCs/>
                <w:color w:val="000000"/>
                <w:sz w:val="18"/>
                <w:szCs w:val="16"/>
              </w:rPr>
            </w:pPr>
            <w:r w:rsidRPr="00457B7F">
              <w:rPr>
                <w:b/>
                <w:bCs/>
                <w:color w:val="000000"/>
                <w:sz w:val="18"/>
                <w:szCs w:val="16"/>
              </w:rPr>
              <w:t>0</w:t>
            </w:r>
          </w:p>
        </w:tc>
        <w:tc>
          <w:tcPr>
            <w:tcW w:w="54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jc w:val="center"/>
              <w:rPr>
                <w:b/>
                <w:bCs/>
                <w:color w:val="000000"/>
                <w:sz w:val="18"/>
                <w:szCs w:val="16"/>
              </w:rPr>
            </w:pPr>
            <w:r w:rsidRPr="00457B7F">
              <w:rPr>
                <w:b/>
                <w:bCs/>
                <w:color w:val="000000"/>
                <w:sz w:val="18"/>
                <w:szCs w:val="16"/>
              </w:rPr>
              <w:t>0</w:t>
            </w:r>
          </w:p>
        </w:tc>
        <w:tc>
          <w:tcPr>
            <w:tcW w:w="54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jc w:val="center"/>
              <w:rPr>
                <w:b/>
                <w:bCs/>
                <w:color w:val="000000"/>
                <w:sz w:val="18"/>
                <w:szCs w:val="16"/>
              </w:rPr>
            </w:pPr>
            <w:r w:rsidRPr="00457B7F">
              <w:rPr>
                <w:b/>
                <w:bCs/>
                <w:color w:val="000000"/>
                <w:sz w:val="18"/>
                <w:szCs w:val="16"/>
              </w:rPr>
              <w:t>28045</w:t>
            </w:r>
          </w:p>
        </w:tc>
        <w:tc>
          <w:tcPr>
            <w:tcW w:w="54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jc w:val="center"/>
              <w:rPr>
                <w:b/>
                <w:bCs/>
                <w:color w:val="000000"/>
                <w:sz w:val="18"/>
                <w:szCs w:val="16"/>
              </w:rPr>
            </w:pPr>
            <w:r w:rsidRPr="00457B7F">
              <w:rPr>
                <w:b/>
                <w:bCs/>
                <w:color w:val="000000"/>
                <w:sz w:val="18"/>
                <w:szCs w:val="16"/>
              </w:rPr>
              <w:t>9609</w:t>
            </w:r>
          </w:p>
        </w:tc>
        <w:tc>
          <w:tcPr>
            <w:tcW w:w="54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jc w:val="center"/>
              <w:rPr>
                <w:b/>
                <w:bCs/>
                <w:color w:val="000000"/>
                <w:sz w:val="18"/>
                <w:szCs w:val="16"/>
              </w:rPr>
            </w:pPr>
            <w:r w:rsidRPr="00457B7F">
              <w:rPr>
                <w:b/>
                <w:bCs/>
                <w:color w:val="000000"/>
                <w:sz w:val="18"/>
                <w:szCs w:val="16"/>
              </w:rPr>
              <w:t>12155</w:t>
            </w:r>
          </w:p>
        </w:tc>
        <w:tc>
          <w:tcPr>
            <w:tcW w:w="54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jc w:val="center"/>
              <w:rPr>
                <w:b/>
                <w:bCs/>
                <w:color w:val="000000"/>
                <w:sz w:val="18"/>
                <w:szCs w:val="16"/>
              </w:rPr>
            </w:pPr>
            <w:r w:rsidRPr="00457B7F">
              <w:rPr>
                <w:b/>
                <w:bCs/>
                <w:color w:val="000000"/>
                <w:sz w:val="18"/>
                <w:szCs w:val="16"/>
              </w:rPr>
              <w:t>5742</w:t>
            </w:r>
          </w:p>
        </w:tc>
        <w:tc>
          <w:tcPr>
            <w:tcW w:w="54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jc w:val="center"/>
              <w:rPr>
                <w:b/>
                <w:bCs/>
                <w:color w:val="000000"/>
                <w:sz w:val="18"/>
                <w:szCs w:val="16"/>
              </w:rPr>
            </w:pPr>
            <w:r w:rsidRPr="00457B7F">
              <w:rPr>
                <w:b/>
                <w:bCs/>
                <w:color w:val="000000"/>
                <w:sz w:val="18"/>
                <w:szCs w:val="16"/>
              </w:rPr>
              <w:t>0</w:t>
            </w:r>
          </w:p>
        </w:tc>
        <w:tc>
          <w:tcPr>
            <w:tcW w:w="54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jc w:val="center"/>
              <w:rPr>
                <w:b/>
                <w:bCs/>
                <w:color w:val="000000"/>
                <w:sz w:val="18"/>
                <w:szCs w:val="16"/>
              </w:rPr>
            </w:pPr>
            <w:r w:rsidRPr="00457B7F">
              <w:rPr>
                <w:b/>
                <w:bCs/>
                <w:color w:val="000000"/>
                <w:sz w:val="18"/>
                <w:szCs w:val="16"/>
              </w:rPr>
              <w:t>0</w:t>
            </w:r>
          </w:p>
        </w:tc>
        <w:tc>
          <w:tcPr>
            <w:tcW w:w="46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rPr>
                <w:color w:val="000000"/>
                <w:sz w:val="18"/>
                <w:szCs w:val="18"/>
              </w:rPr>
            </w:pPr>
            <w:r w:rsidRPr="00457B7F">
              <w:rPr>
                <w:color w:val="000000"/>
                <w:sz w:val="18"/>
                <w:szCs w:val="18"/>
              </w:rPr>
              <w:t> </w:t>
            </w:r>
          </w:p>
        </w:tc>
        <w:tc>
          <w:tcPr>
            <w:tcW w:w="46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rPr>
                <w:color w:val="000000"/>
                <w:sz w:val="18"/>
                <w:szCs w:val="18"/>
              </w:rPr>
            </w:pPr>
            <w:r w:rsidRPr="00457B7F">
              <w:rPr>
                <w:color w:val="000000"/>
                <w:sz w:val="18"/>
                <w:szCs w:val="18"/>
              </w:rPr>
              <w:t> </w:t>
            </w:r>
          </w:p>
        </w:tc>
        <w:tc>
          <w:tcPr>
            <w:tcW w:w="460" w:type="dxa"/>
            <w:tcBorders>
              <w:top w:val="nil"/>
              <w:left w:val="nil"/>
              <w:bottom w:val="single" w:sz="4" w:space="0" w:color="auto"/>
              <w:right w:val="single" w:sz="4" w:space="0" w:color="auto"/>
            </w:tcBorders>
            <w:shd w:val="clear" w:color="auto" w:fill="auto"/>
            <w:vAlign w:val="bottom"/>
            <w:hideMark/>
          </w:tcPr>
          <w:p w:rsidR="00BC2943" w:rsidRPr="00457B7F" w:rsidRDefault="00BC2943" w:rsidP="007C574B">
            <w:pPr>
              <w:rPr>
                <w:color w:val="000000"/>
                <w:sz w:val="18"/>
                <w:szCs w:val="18"/>
              </w:rPr>
            </w:pPr>
            <w:r w:rsidRPr="00457B7F">
              <w:rPr>
                <w:color w:val="000000"/>
                <w:sz w:val="18"/>
                <w:szCs w:val="18"/>
              </w:rPr>
              <w:t> </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Pr="00F606CC" w:rsidRDefault="00BC2943" w:rsidP="007C574B">
      <w:pPr>
        <w:shd w:val="clear" w:color="auto" w:fill="FFFFFF"/>
        <w:autoSpaceDE w:val="0"/>
        <w:autoSpaceDN w:val="0"/>
        <w:adjustRightInd w:val="0"/>
        <w:ind w:firstLine="709"/>
        <w:jc w:val="both"/>
        <w:rPr>
          <w:b/>
          <w:sz w:val="24"/>
          <w:szCs w:val="24"/>
        </w:rPr>
      </w:pPr>
      <w:r>
        <w:rPr>
          <w:b/>
          <w:sz w:val="24"/>
          <w:szCs w:val="24"/>
        </w:rPr>
        <w:lastRenderedPageBreak/>
        <w:t>3.12</w:t>
      </w:r>
      <w:r w:rsidRPr="00F606CC">
        <w:rPr>
          <w:b/>
          <w:sz w:val="24"/>
          <w:szCs w:val="24"/>
        </w:rPr>
        <w:t>. Целевые показатели развития централизованных систем водоснабжения</w:t>
      </w:r>
      <w:r>
        <w:rPr>
          <w:b/>
          <w:sz w:val="24"/>
          <w:szCs w:val="24"/>
        </w:rPr>
        <w:t>.</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 xml:space="preserve">Принципами развития централизованной системы водоснабжения сельского поселения </w:t>
      </w:r>
      <w:r>
        <w:rPr>
          <w:sz w:val="24"/>
          <w:szCs w:val="24"/>
        </w:rPr>
        <w:t>Красноленинский</w:t>
      </w:r>
      <w:r w:rsidRPr="00F606CC">
        <w:rPr>
          <w:sz w:val="24"/>
          <w:szCs w:val="24"/>
        </w:rPr>
        <w:t xml:space="preserve"> являются:</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постоянное улучшение качества предоставления услуг водоснабжения потребителям (абонентам);</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удовлетворение потребности в обеспечении услугой водоснабжения новых объектов капитального строительства;</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r>
        <w:rPr>
          <w:sz w:val="24"/>
          <w:szCs w:val="24"/>
        </w:rPr>
        <w:t>.</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 xml:space="preserve">Основными задачами, решаемыми при разработке </w:t>
      </w:r>
      <w:proofErr w:type="gramStart"/>
      <w:r w:rsidRPr="00F606CC">
        <w:rPr>
          <w:sz w:val="24"/>
          <w:szCs w:val="24"/>
        </w:rPr>
        <w:t>схемы развития системы водоснабжения сельского поселения</w:t>
      </w:r>
      <w:proofErr w:type="gramEnd"/>
      <w:r>
        <w:rPr>
          <w:sz w:val="24"/>
          <w:szCs w:val="24"/>
        </w:rPr>
        <w:t xml:space="preserve"> Красноленинский</w:t>
      </w:r>
      <w:r w:rsidRPr="00F606CC">
        <w:rPr>
          <w:sz w:val="24"/>
          <w:szCs w:val="24"/>
        </w:rPr>
        <w:t>, являются:</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реконструкция и модернизация водопроводной сети, в том числе замена железобетонных водоводов с целью обеспечения качества воды, поставляемой потребителям, повышения надежности водоснабжения и снижения аварийности;</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w:t>
      </w:r>
      <w:r>
        <w:rPr>
          <w:sz w:val="24"/>
          <w:szCs w:val="24"/>
        </w:rPr>
        <w:t>;</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реконструкция водопроводных сетей с устройством отдельных водопроводных вводов (ликвидация «сцепок») с целью обеспечения требований по установке приборов учета воды на каждом объекте;</w:t>
      </w:r>
    </w:p>
    <w:p w:rsidR="00BC2943" w:rsidRPr="00F606CC" w:rsidRDefault="00BC2943" w:rsidP="007C574B">
      <w:pPr>
        <w:shd w:val="clear" w:color="auto" w:fill="FFFFFF"/>
        <w:autoSpaceDE w:val="0"/>
        <w:autoSpaceDN w:val="0"/>
        <w:adjustRightInd w:val="0"/>
        <w:ind w:firstLine="709"/>
        <w:jc w:val="both"/>
        <w:rPr>
          <w:sz w:val="24"/>
          <w:szCs w:val="24"/>
        </w:rPr>
      </w:pPr>
      <w:r>
        <w:rPr>
          <w:sz w:val="24"/>
          <w:szCs w:val="24"/>
        </w:rPr>
        <w:t xml:space="preserve"> создание</w:t>
      </w:r>
      <w:r w:rsidRPr="00F606CC">
        <w:rPr>
          <w:sz w:val="24"/>
          <w:szCs w:val="24"/>
        </w:rPr>
        <w:t xml:space="preserve"> системы управления водоснабжением, внедрение системы измерений с целью </w:t>
      </w:r>
      <w:proofErr w:type="gramStart"/>
      <w:r w:rsidRPr="00F606CC">
        <w:rPr>
          <w:sz w:val="24"/>
          <w:szCs w:val="24"/>
        </w:rPr>
        <w:t>повышения качества предоставления услуги водоснабжения</w:t>
      </w:r>
      <w:proofErr w:type="gramEnd"/>
      <w:r w:rsidRPr="00F606CC">
        <w:rPr>
          <w:sz w:val="24"/>
          <w:szCs w:val="24"/>
        </w:rPr>
        <w:t xml:space="preserve"> за счет оперативного выявления и устранения технологических нарушений в рабо</w:t>
      </w:r>
      <w:r>
        <w:rPr>
          <w:sz w:val="24"/>
          <w:szCs w:val="24"/>
        </w:rPr>
        <w:t>те системы водоснабжения, а так</w:t>
      </w:r>
      <w:r w:rsidRPr="00F606CC">
        <w:rPr>
          <w:sz w:val="24"/>
          <w:szCs w:val="24"/>
        </w:rPr>
        <w:t>же обеспечения энергоэффективности функционирования системы;</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строительство сетей и сооружений для водоснабжения на осваив</w:t>
      </w:r>
      <w:r>
        <w:rPr>
          <w:sz w:val="24"/>
          <w:szCs w:val="24"/>
        </w:rPr>
        <w:t>аемых и преобразуемых территориях</w:t>
      </w:r>
      <w:r w:rsidRPr="00F606CC">
        <w:rPr>
          <w:sz w:val="24"/>
          <w:szCs w:val="24"/>
        </w:rPr>
        <w:t>, а также отдельных территориях, не имеющих централизованного водоснабжения</w:t>
      </w:r>
      <w:r>
        <w:rPr>
          <w:sz w:val="24"/>
          <w:szCs w:val="24"/>
        </w:rPr>
        <w:t>,</w:t>
      </w:r>
      <w:r w:rsidRPr="00F606CC">
        <w:rPr>
          <w:sz w:val="24"/>
          <w:szCs w:val="24"/>
        </w:rPr>
        <w:t xml:space="preserve"> с целью обеспечения доступности услуг водоснабжения для всех жителей.</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Целевые показатели, используемые для оценки развития централизованных систем водоснабжения сельского поселения</w:t>
      </w:r>
      <w:r>
        <w:rPr>
          <w:sz w:val="24"/>
          <w:szCs w:val="24"/>
        </w:rPr>
        <w:t xml:space="preserve"> </w:t>
      </w:r>
      <w:r w:rsidRPr="00157BB9">
        <w:rPr>
          <w:sz w:val="24"/>
          <w:szCs w:val="24"/>
        </w:rPr>
        <w:t>Красноленинский</w:t>
      </w:r>
      <w:r>
        <w:rPr>
          <w:sz w:val="24"/>
          <w:szCs w:val="24"/>
        </w:rPr>
        <w:t>,</w:t>
      </w:r>
      <w:r w:rsidRPr="00F606CC">
        <w:rPr>
          <w:sz w:val="24"/>
          <w:szCs w:val="24"/>
        </w:rPr>
        <w:t xml:space="preserve"> и их фактические и перспективные значения представлены в таблице 2</w:t>
      </w:r>
      <w:r w:rsidRPr="005547F6">
        <w:rPr>
          <w:sz w:val="24"/>
          <w:szCs w:val="24"/>
        </w:rPr>
        <w:t>1</w:t>
      </w:r>
      <w:r w:rsidRPr="00F606CC">
        <w:rPr>
          <w:sz w:val="24"/>
          <w:szCs w:val="24"/>
        </w:rPr>
        <w:t>.</w:t>
      </w:r>
    </w:p>
    <w:p w:rsidR="00BC2943" w:rsidRPr="0060791D" w:rsidRDefault="00BC2943" w:rsidP="007C574B">
      <w:pPr>
        <w:shd w:val="clear" w:color="auto" w:fill="FFFFFF"/>
        <w:autoSpaceDE w:val="0"/>
        <w:autoSpaceDN w:val="0"/>
        <w:adjustRightInd w:val="0"/>
        <w:ind w:firstLine="709"/>
        <w:jc w:val="both"/>
        <w:rPr>
          <w:b/>
          <w:sz w:val="24"/>
          <w:szCs w:val="24"/>
        </w:rPr>
      </w:pPr>
      <w:r w:rsidRPr="0060791D">
        <w:rPr>
          <w:b/>
          <w:sz w:val="24"/>
          <w:szCs w:val="24"/>
        </w:rPr>
        <w:t>Таблица 2</w:t>
      </w:r>
      <w:r w:rsidRPr="005547F6">
        <w:rPr>
          <w:b/>
          <w:sz w:val="24"/>
          <w:szCs w:val="24"/>
        </w:rPr>
        <w:t>1</w:t>
      </w:r>
      <w:r w:rsidRPr="0060791D">
        <w:rPr>
          <w:b/>
          <w:sz w:val="24"/>
          <w:szCs w:val="24"/>
        </w:rPr>
        <w:t xml:space="preserve"> – Целевые показатели развития централизованной системы</w:t>
      </w:r>
    </w:p>
    <w:tbl>
      <w:tblPr>
        <w:tblStyle w:val="a8"/>
        <w:tblW w:w="0" w:type="auto"/>
        <w:tblLook w:val="04A0" w:firstRow="1" w:lastRow="0" w:firstColumn="1" w:lastColumn="0" w:noHBand="0" w:noVBand="1"/>
      </w:tblPr>
      <w:tblGrid>
        <w:gridCol w:w="3788"/>
        <w:gridCol w:w="1292"/>
        <w:gridCol w:w="1410"/>
        <w:gridCol w:w="1350"/>
        <w:gridCol w:w="1447"/>
      </w:tblGrid>
      <w:tr w:rsidR="00BC2943" w:rsidTr="007C574B">
        <w:tc>
          <w:tcPr>
            <w:tcW w:w="3919" w:type="dxa"/>
            <w:vMerge w:val="restart"/>
            <w:vAlign w:val="center"/>
          </w:tcPr>
          <w:p w:rsidR="00BC2943" w:rsidRDefault="00BC2943" w:rsidP="007C574B">
            <w:pPr>
              <w:autoSpaceDE w:val="0"/>
              <w:autoSpaceDN w:val="0"/>
              <w:adjustRightInd w:val="0"/>
              <w:jc w:val="center"/>
              <w:rPr>
                <w:sz w:val="24"/>
                <w:szCs w:val="24"/>
              </w:rPr>
            </w:pPr>
            <w:r>
              <w:rPr>
                <w:sz w:val="24"/>
                <w:szCs w:val="24"/>
              </w:rPr>
              <w:t>Показатель</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292" w:type="dxa"/>
            <w:vMerge w:val="restart"/>
            <w:vAlign w:val="center"/>
          </w:tcPr>
          <w:p w:rsidR="00BC2943" w:rsidRDefault="00BC2943" w:rsidP="007C574B">
            <w:pPr>
              <w:autoSpaceDE w:val="0"/>
              <w:autoSpaceDN w:val="0"/>
              <w:adjustRightInd w:val="0"/>
              <w:jc w:val="center"/>
              <w:rPr>
                <w:sz w:val="24"/>
                <w:szCs w:val="24"/>
              </w:rPr>
            </w:pPr>
            <w:r>
              <w:rPr>
                <w:sz w:val="24"/>
                <w:szCs w:val="24"/>
              </w:rPr>
              <w:t>Единица измерения</w:t>
            </w:r>
          </w:p>
          <w:p w:rsidR="00BC2943" w:rsidRDefault="00BC2943" w:rsidP="007C574B">
            <w:pPr>
              <w:autoSpaceDE w:val="0"/>
              <w:autoSpaceDN w:val="0"/>
              <w:adjustRightInd w:val="0"/>
              <w:jc w:val="center"/>
              <w:rPr>
                <w:sz w:val="24"/>
                <w:szCs w:val="24"/>
              </w:rPr>
            </w:pPr>
          </w:p>
        </w:tc>
        <w:tc>
          <w:tcPr>
            <w:tcW w:w="1418" w:type="dxa"/>
            <w:vMerge w:val="restart"/>
            <w:vAlign w:val="center"/>
          </w:tcPr>
          <w:p w:rsidR="00BC2943" w:rsidRDefault="00BC2943" w:rsidP="007C574B">
            <w:pPr>
              <w:autoSpaceDE w:val="0"/>
              <w:autoSpaceDN w:val="0"/>
              <w:adjustRightInd w:val="0"/>
              <w:jc w:val="center"/>
              <w:rPr>
                <w:sz w:val="24"/>
                <w:szCs w:val="24"/>
              </w:rPr>
            </w:pPr>
            <w:r>
              <w:rPr>
                <w:sz w:val="24"/>
                <w:szCs w:val="24"/>
              </w:rPr>
              <w:t>Базовый показатель 2013 года</w:t>
            </w:r>
          </w:p>
        </w:tc>
        <w:tc>
          <w:tcPr>
            <w:tcW w:w="2941" w:type="dxa"/>
            <w:gridSpan w:val="2"/>
            <w:vAlign w:val="center"/>
          </w:tcPr>
          <w:p w:rsidR="00BC2943" w:rsidRDefault="00BC2943" w:rsidP="007C574B">
            <w:pPr>
              <w:autoSpaceDE w:val="0"/>
              <w:autoSpaceDN w:val="0"/>
              <w:adjustRightInd w:val="0"/>
              <w:jc w:val="center"/>
              <w:rPr>
                <w:sz w:val="24"/>
                <w:szCs w:val="24"/>
              </w:rPr>
            </w:pPr>
            <w:r>
              <w:rPr>
                <w:sz w:val="24"/>
                <w:szCs w:val="24"/>
              </w:rPr>
              <w:t>Целевые показатели</w:t>
            </w:r>
          </w:p>
        </w:tc>
      </w:tr>
      <w:tr w:rsidR="00BC2943" w:rsidTr="007C574B">
        <w:trPr>
          <w:trHeight w:val="541"/>
        </w:trPr>
        <w:tc>
          <w:tcPr>
            <w:tcW w:w="3919" w:type="dxa"/>
            <w:vMerge/>
          </w:tcPr>
          <w:p w:rsidR="00BC2943" w:rsidRDefault="00BC2943" w:rsidP="007C574B">
            <w:pPr>
              <w:autoSpaceDE w:val="0"/>
              <w:autoSpaceDN w:val="0"/>
              <w:adjustRightInd w:val="0"/>
              <w:jc w:val="both"/>
              <w:rPr>
                <w:sz w:val="24"/>
                <w:szCs w:val="24"/>
              </w:rPr>
            </w:pPr>
          </w:p>
        </w:tc>
        <w:tc>
          <w:tcPr>
            <w:tcW w:w="1292" w:type="dxa"/>
            <w:vMerge/>
          </w:tcPr>
          <w:p w:rsidR="00BC2943" w:rsidRDefault="00BC2943" w:rsidP="007C574B">
            <w:pPr>
              <w:autoSpaceDE w:val="0"/>
              <w:autoSpaceDN w:val="0"/>
              <w:adjustRightInd w:val="0"/>
              <w:jc w:val="both"/>
              <w:rPr>
                <w:sz w:val="24"/>
                <w:szCs w:val="24"/>
              </w:rPr>
            </w:pPr>
          </w:p>
        </w:tc>
        <w:tc>
          <w:tcPr>
            <w:tcW w:w="1418" w:type="dxa"/>
            <w:vMerge/>
          </w:tcPr>
          <w:p w:rsidR="00BC2943" w:rsidRDefault="00BC2943" w:rsidP="007C574B">
            <w:pPr>
              <w:autoSpaceDE w:val="0"/>
              <w:autoSpaceDN w:val="0"/>
              <w:adjustRightInd w:val="0"/>
              <w:jc w:val="both"/>
              <w:rPr>
                <w:sz w:val="24"/>
                <w:szCs w:val="24"/>
              </w:rPr>
            </w:pPr>
          </w:p>
        </w:tc>
        <w:tc>
          <w:tcPr>
            <w:tcW w:w="1417" w:type="dxa"/>
            <w:vAlign w:val="center"/>
          </w:tcPr>
          <w:p w:rsidR="00BC2943" w:rsidRDefault="00BC2943" w:rsidP="007C574B">
            <w:pPr>
              <w:autoSpaceDE w:val="0"/>
              <w:autoSpaceDN w:val="0"/>
              <w:adjustRightInd w:val="0"/>
              <w:jc w:val="center"/>
              <w:rPr>
                <w:sz w:val="24"/>
                <w:szCs w:val="24"/>
              </w:rPr>
            </w:pPr>
            <w:r>
              <w:rPr>
                <w:sz w:val="24"/>
                <w:szCs w:val="24"/>
              </w:rPr>
              <w:t>2020</w:t>
            </w:r>
          </w:p>
        </w:tc>
        <w:tc>
          <w:tcPr>
            <w:tcW w:w="1524" w:type="dxa"/>
            <w:vAlign w:val="center"/>
          </w:tcPr>
          <w:p w:rsidR="00BC2943" w:rsidRDefault="00BC2943" w:rsidP="007C574B">
            <w:pPr>
              <w:autoSpaceDE w:val="0"/>
              <w:autoSpaceDN w:val="0"/>
              <w:adjustRightInd w:val="0"/>
              <w:jc w:val="center"/>
              <w:rPr>
                <w:sz w:val="24"/>
                <w:szCs w:val="24"/>
              </w:rPr>
            </w:pPr>
            <w:r>
              <w:rPr>
                <w:sz w:val="24"/>
                <w:szCs w:val="24"/>
              </w:rPr>
              <w:t>2030</w:t>
            </w:r>
          </w:p>
        </w:tc>
      </w:tr>
      <w:tr w:rsidR="00BC2943" w:rsidTr="007C574B">
        <w:tc>
          <w:tcPr>
            <w:tcW w:w="9570" w:type="dxa"/>
            <w:gridSpan w:val="5"/>
          </w:tcPr>
          <w:p w:rsidR="00BC2943" w:rsidRPr="003E1656" w:rsidRDefault="00BC2943" w:rsidP="007C574B">
            <w:pPr>
              <w:autoSpaceDE w:val="0"/>
              <w:autoSpaceDN w:val="0"/>
              <w:adjustRightInd w:val="0"/>
              <w:jc w:val="center"/>
              <w:rPr>
                <w:b/>
                <w:sz w:val="24"/>
                <w:szCs w:val="24"/>
              </w:rPr>
            </w:pPr>
            <w:r w:rsidRPr="003E1656">
              <w:rPr>
                <w:b/>
                <w:sz w:val="24"/>
                <w:szCs w:val="24"/>
              </w:rPr>
              <w:t>Показатель качества воды</w:t>
            </w:r>
          </w:p>
        </w:tc>
      </w:tr>
      <w:tr w:rsidR="00BC2943" w:rsidTr="007C574B">
        <w:tc>
          <w:tcPr>
            <w:tcW w:w="3919" w:type="dxa"/>
          </w:tcPr>
          <w:p w:rsidR="00BC2943" w:rsidRDefault="00BC2943" w:rsidP="007C574B">
            <w:pPr>
              <w:autoSpaceDE w:val="0"/>
              <w:autoSpaceDN w:val="0"/>
              <w:adjustRightInd w:val="0"/>
              <w:jc w:val="both"/>
              <w:rPr>
                <w:sz w:val="24"/>
                <w:szCs w:val="24"/>
              </w:rPr>
            </w:pPr>
            <w:r>
              <w:rPr>
                <w:sz w:val="24"/>
                <w:szCs w:val="24"/>
              </w:rPr>
              <w:t>Доля проб питьевой воды, соответствующей нормативным требованиям, подаваемой водопроводными станциями в распределительную водопроводную сеть</w:t>
            </w:r>
          </w:p>
        </w:tc>
        <w:tc>
          <w:tcPr>
            <w:tcW w:w="1292" w:type="dxa"/>
            <w:vAlign w:val="center"/>
          </w:tcPr>
          <w:p w:rsidR="00BC2943" w:rsidRDefault="00BC2943" w:rsidP="007C574B">
            <w:pPr>
              <w:autoSpaceDE w:val="0"/>
              <w:autoSpaceDN w:val="0"/>
              <w:adjustRightInd w:val="0"/>
              <w:jc w:val="center"/>
              <w:rPr>
                <w:sz w:val="24"/>
                <w:szCs w:val="24"/>
              </w:rPr>
            </w:pPr>
            <w:r>
              <w:rPr>
                <w:sz w:val="24"/>
                <w:szCs w:val="24"/>
              </w:rPr>
              <w:t>%</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418" w:type="dxa"/>
            <w:vAlign w:val="center"/>
          </w:tcPr>
          <w:p w:rsidR="00BC2943" w:rsidRDefault="00BC2943" w:rsidP="007C574B">
            <w:pPr>
              <w:autoSpaceDE w:val="0"/>
              <w:autoSpaceDN w:val="0"/>
              <w:adjustRightInd w:val="0"/>
              <w:jc w:val="center"/>
              <w:rPr>
                <w:sz w:val="24"/>
                <w:szCs w:val="24"/>
              </w:rPr>
            </w:pPr>
            <w:r>
              <w:rPr>
                <w:sz w:val="24"/>
                <w:szCs w:val="24"/>
              </w:rPr>
              <w:t>75</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417" w:type="dxa"/>
            <w:vAlign w:val="center"/>
          </w:tcPr>
          <w:p w:rsidR="00BC2943" w:rsidRDefault="00BC2943" w:rsidP="007C574B">
            <w:pPr>
              <w:autoSpaceDE w:val="0"/>
              <w:autoSpaceDN w:val="0"/>
              <w:adjustRightInd w:val="0"/>
              <w:jc w:val="center"/>
              <w:rPr>
                <w:sz w:val="24"/>
                <w:szCs w:val="24"/>
              </w:rPr>
            </w:pPr>
            <w:r>
              <w:rPr>
                <w:sz w:val="24"/>
                <w:szCs w:val="24"/>
              </w:rPr>
              <w:t>85</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524" w:type="dxa"/>
            <w:vAlign w:val="center"/>
          </w:tcPr>
          <w:p w:rsidR="00BC2943" w:rsidRDefault="00BC2943" w:rsidP="007C574B">
            <w:pPr>
              <w:autoSpaceDE w:val="0"/>
              <w:autoSpaceDN w:val="0"/>
              <w:adjustRightInd w:val="0"/>
              <w:jc w:val="center"/>
              <w:rPr>
                <w:sz w:val="24"/>
                <w:szCs w:val="24"/>
              </w:rPr>
            </w:pPr>
            <w:r>
              <w:rPr>
                <w:sz w:val="24"/>
                <w:szCs w:val="24"/>
              </w:rPr>
              <w:t>100</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r>
      <w:tr w:rsidR="00BC2943" w:rsidTr="007C574B">
        <w:tc>
          <w:tcPr>
            <w:tcW w:w="3919" w:type="dxa"/>
          </w:tcPr>
          <w:p w:rsidR="00BC2943" w:rsidRDefault="00BC2943" w:rsidP="007C574B">
            <w:pPr>
              <w:autoSpaceDE w:val="0"/>
              <w:autoSpaceDN w:val="0"/>
              <w:adjustRightInd w:val="0"/>
              <w:jc w:val="both"/>
              <w:rPr>
                <w:sz w:val="24"/>
                <w:szCs w:val="24"/>
              </w:rPr>
            </w:pPr>
            <w:r>
              <w:rPr>
                <w:sz w:val="24"/>
                <w:szCs w:val="24"/>
              </w:rPr>
              <w:t xml:space="preserve">Доля проб питьевой воды, </w:t>
            </w:r>
            <w:proofErr w:type="gramStart"/>
            <w:r>
              <w:rPr>
                <w:sz w:val="24"/>
                <w:szCs w:val="24"/>
              </w:rPr>
              <w:t>в</w:t>
            </w:r>
            <w:proofErr w:type="gramEnd"/>
            <w:r>
              <w:rPr>
                <w:sz w:val="24"/>
                <w:szCs w:val="24"/>
              </w:rPr>
              <w:t xml:space="preserve"> водопроводной </w:t>
            </w:r>
          </w:p>
          <w:p w:rsidR="00BC2943" w:rsidRDefault="00BC2943" w:rsidP="007C574B">
            <w:pPr>
              <w:autoSpaceDE w:val="0"/>
              <w:autoSpaceDN w:val="0"/>
              <w:adjustRightInd w:val="0"/>
              <w:jc w:val="both"/>
              <w:rPr>
                <w:sz w:val="24"/>
                <w:szCs w:val="24"/>
              </w:rPr>
            </w:pPr>
            <w:r>
              <w:rPr>
                <w:sz w:val="24"/>
                <w:szCs w:val="24"/>
              </w:rPr>
              <w:t xml:space="preserve">распределительной сети, </w:t>
            </w:r>
            <w:proofErr w:type="gramStart"/>
            <w:r>
              <w:rPr>
                <w:sz w:val="24"/>
                <w:szCs w:val="24"/>
              </w:rPr>
              <w:t>соответствующих</w:t>
            </w:r>
            <w:proofErr w:type="gramEnd"/>
            <w:r>
              <w:rPr>
                <w:sz w:val="24"/>
                <w:szCs w:val="24"/>
              </w:rPr>
              <w:t xml:space="preserve"> нормативным требованиям</w:t>
            </w:r>
          </w:p>
        </w:tc>
        <w:tc>
          <w:tcPr>
            <w:tcW w:w="1292" w:type="dxa"/>
            <w:vAlign w:val="center"/>
          </w:tcPr>
          <w:p w:rsidR="00BC2943" w:rsidRDefault="00BC2943" w:rsidP="007C574B">
            <w:pPr>
              <w:autoSpaceDE w:val="0"/>
              <w:autoSpaceDN w:val="0"/>
              <w:adjustRightInd w:val="0"/>
              <w:jc w:val="center"/>
              <w:rPr>
                <w:sz w:val="24"/>
                <w:szCs w:val="24"/>
              </w:rPr>
            </w:pPr>
            <w:r>
              <w:rPr>
                <w:sz w:val="24"/>
                <w:szCs w:val="24"/>
              </w:rPr>
              <w:t>%</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418" w:type="dxa"/>
            <w:vAlign w:val="center"/>
          </w:tcPr>
          <w:p w:rsidR="00BC2943" w:rsidRDefault="00BC2943" w:rsidP="007C574B">
            <w:pPr>
              <w:autoSpaceDE w:val="0"/>
              <w:autoSpaceDN w:val="0"/>
              <w:adjustRightInd w:val="0"/>
              <w:jc w:val="center"/>
              <w:rPr>
                <w:sz w:val="24"/>
                <w:szCs w:val="24"/>
              </w:rPr>
            </w:pPr>
            <w:r>
              <w:rPr>
                <w:sz w:val="24"/>
                <w:szCs w:val="24"/>
              </w:rPr>
              <w:t>75</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417" w:type="dxa"/>
            <w:vAlign w:val="center"/>
          </w:tcPr>
          <w:p w:rsidR="00BC2943" w:rsidRDefault="00BC2943" w:rsidP="007C574B">
            <w:pPr>
              <w:autoSpaceDE w:val="0"/>
              <w:autoSpaceDN w:val="0"/>
              <w:adjustRightInd w:val="0"/>
              <w:jc w:val="center"/>
              <w:rPr>
                <w:sz w:val="24"/>
                <w:szCs w:val="24"/>
              </w:rPr>
            </w:pPr>
            <w:r>
              <w:rPr>
                <w:sz w:val="24"/>
                <w:szCs w:val="24"/>
              </w:rPr>
              <w:t>85</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524" w:type="dxa"/>
            <w:vAlign w:val="center"/>
          </w:tcPr>
          <w:p w:rsidR="00BC2943" w:rsidRDefault="00BC2943" w:rsidP="007C574B">
            <w:pPr>
              <w:autoSpaceDE w:val="0"/>
              <w:autoSpaceDN w:val="0"/>
              <w:adjustRightInd w:val="0"/>
              <w:jc w:val="center"/>
              <w:rPr>
                <w:sz w:val="24"/>
                <w:szCs w:val="24"/>
              </w:rPr>
            </w:pPr>
            <w:r>
              <w:rPr>
                <w:sz w:val="24"/>
                <w:szCs w:val="24"/>
              </w:rPr>
              <w:t>100</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r>
      <w:tr w:rsidR="00BC2943" w:rsidTr="007C574B">
        <w:tc>
          <w:tcPr>
            <w:tcW w:w="9570" w:type="dxa"/>
            <w:gridSpan w:val="5"/>
          </w:tcPr>
          <w:p w:rsidR="00BC2943" w:rsidRPr="003E1656" w:rsidRDefault="00BC2943" w:rsidP="007C574B">
            <w:pPr>
              <w:autoSpaceDE w:val="0"/>
              <w:autoSpaceDN w:val="0"/>
              <w:adjustRightInd w:val="0"/>
              <w:jc w:val="center"/>
              <w:rPr>
                <w:b/>
                <w:sz w:val="24"/>
                <w:szCs w:val="24"/>
              </w:rPr>
            </w:pPr>
            <w:r>
              <w:rPr>
                <w:b/>
                <w:sz w:val="24"/>
                <w:szCs w:val="24"/>
              </w:rPr>
              <w:lastRenderedPageBreak/>
              <w:t>Показатели надежности и бесперебойности услуг</w:t>
            </w:r>
          </w:p>
        </w:tc>
      </w:tr>
      <w:tr w:rsidR="00BC2943" w:rsidTr="007C574B">
        <w:tc>
          <w:tcPr>
            <w:tcW w:w="3919" w:type="dxa"/>
          </w:tcPr>
          <w:p w:rsidR="00BC2943" w:rsidRDefault="00BC2943" w:rsidP="007C574B">
            <w:pPr>
              <w:autoSpaceDE w:val="0"/>
              <w:autoSpaceDN w:val="0"/>
              <w:adjustRightInd w:val="0"/>
              <w:jc w:val="both"/>
              <w:rPr>
                <w:sz w:val="24"/>
                <w:szCs w:val="24"/>
              </w:rPr>
            </w:pPr>
            <w:r>
              <w:rPr>
                <w:sz w:val="24"/>
                <w:szCs w:val="24"/>
              </w:rPr>
              <w:t>Удельное количество повреждений на водопроводной сети</w:t>
            </w:r>
          </w:p>
        </w:tc>
        <w:tc>
          <w:tcPr>
            <w:tcW w:w="1292" w:type="dxa"/>
            <w:vAlign w:val="center"/>
          </w:tcPr>
          <w:p w:rsidR="00BC2943" w:rsidRDefault="00BC2943" w:rsidP="007C574B">
            <w:pPr>
              <w:autoSpaceDE w:val="0"/>
              <w:autoSpaceDN w:val="0"/>
              <w:adjustRightInd w:val="0"/>
              <w:jc w:val="center"/>
              <w:rPr>
                <w:sz w:val="24"/>
                <w:szCs w:val="24"/>
              </w:rPr>
            </w:pPr>
            <w:r>
              <w:rPr>
                <w:sz w:val="24"/>
                <w:szCs w:val="24"/>
              </w:rPr>
              <w:t>ед./10 км</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418" w:type="dxa"/>
            <w:vAlign w:val="center"/>
          </w:tcPr>
          <w:p w:rsidR="00BC2943" w:rsidRDefault="00BC2943" w:rsidP="007C574B">
            <w:pPr>
              <w:autoSpaceDE w:val="0"/>
              <w:autoSpaceDN w:val="0"/>
              <w:adjustRightInd w:val="0"/>
              <w:jc w:val="center"/>
              <w:rPr>
                <w:sz w:val="24"/>
                <w:szCs w:val="24"/>
              </w:rPr>
            </w:pPr>
            <w:r>
              <w:rPr>
                <w:sz w:val="24"/>
                <w:szCs w:val="24"/>
              </w:rPr>
              <w:t>0</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417" w:type="dxa"/>
            <w:vAlign w:val="center"/>
          </w:tcPr>
          <w:p w:rsidR="00BC2943" w:rsidRDefault="00BC2943" w:rsidP="007C574B">
            <w:pPr>
              <w:autoSpaceDE w:val="0"/>
              <w:autoSpaceDN w:val="0"/>
              <w:adjustRightInd w:val="0"/>
              <w:jc w:val="center"/>
              <w:rPr>
                <w:sz w:val="24"/>
                <w:szCs w:val="24"/>
              </w:rPr>
            </w:pPr>
            <w:r>
              <w:rPr>
                <w:sz w:val="24"/>
                <w:szCs w:val="24"/>
              </w:rPr>
              <w:t>0</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524" w:type="dxa"/>
            <w:vAlign w:val="center"/>
          </w:tcPr>
          <w:p w:rsidR="00BC2943" w:rsidRDefault="00BC2943" w:rsidP="007C574B">
            <w:pPr>
              <w:autoSpaceDE w:val="0"/>
              <w:autoSpaceDN w:val="0"/>
              <w:adjustRightInd w:val="0"/>
              <w:jc w:val="center"/>
              <w:rPr>
                <w:sz w:val="24"/>
                <w:szCs w:val="24"/>
              </w:rPr>
            </w:pPr>
            <w:r>
              <w:rPr>
                <w:sz w:val="24"/>
                <w:szCs w:val="24"/>
              </w:rPr>
              <w:t>0</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r>
      <w:tr w:rsidR="00BC2943" w:rsidTr="007C574B">
        <w:tc>
          <w:tcPr>
            <w:tcW w:w="3919" w:type="dxa"/>
          </w:tcPr>
          <w:p w:rsidR="00BC2943" w:rsidRDefault="00BC2943" w:rsidP="007C574B">
            <w:pPr>
              <w:autoSpaceDE w:val="0"/>
              <w:autoSpaceDN w:val="0"/>
              <w:adjustRightInd w:val="0"/>
              <w:jc w:val="both"/>
              <w:rPr>
                <w:sz w:val="24"/>
                <w:szCs w:val="24"/>
              </w:rPr>
            </w:pPr>
            <w:r>
              <w:rPr>
                <w:sz w:val="24"/>
                <w:szCs w:val="24"/>
              </w:rPr>
              <w:t>Доля уличной водопроводной сети, нуждающейся в замене (реновации)</w:t>
            </w:r>
          </w:p>
        </w:tc>
        <w:tc>
          <w:tcPr>
            <w:tcW w:w="1292" w:type="dxa"/>
            <w:vAlign w:val="center"/>
          </w:tcPr>
          <w:p w:rsidR="00BC2943" w:rsidRDefault="00BC2943" w:rsidP="007C574B">
            <w:pPr>
              <w:autoSpaceDE w:val="0"/>
              <w:autoSpaceDN w:val="0"/>
              <w:adjustRightInd w:val="0"/>
              <w:jc w:val="center"/>
              <w:rPr>
                <w:sz w:val="24"/>
                <w:szCs w:val="24"/>
              </w:rPr>
            </w:pPr>
            <w:r>
              <w:rPr>
                <w:sz w:val="24"/>
                <w:szCs w:val="24"/>
              </w:rPr>
              <w:t>%</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418" w:type="dxa"/>
            <w:vAlign w:val="center"/>
          </w:tcPr>
          <w:p w:rsidR="00BC2943" w:rsidRDefault="00BC2943" w:rsidP="007C574B">
            <w:pPr>
              <w:autoSpaceDE w:val="0"/>
              <w:autoSpaceDN w:val="0"/>
              <w:adjustRightInd w:val="0"/>
              <w:jc w:val="center"/>
              <w:rPr>
                <w:sz w:val="24"/>
                <w:szCs w:val="24"/>
              </w:rPr>
            </w:pPr>
            <w:r>
              <w:rPr>
                <w:sz w:val="24"/>
                <w:szCs w:val="24"/>
              </w:rPr>
              <w:t>0</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417" w:type="dxa"/>
            <w:vAlign w:val="center"/>
          </w:tcPr>
          <w:p w:rsidR="00BC2943" w:rsidRDefault="00BC2943" w:rsidP="007C574B">
            <w:pPr>
              <w:autoSpaceDE w:val="0"/>
              <w:autoSpaceDN w:val="0"/>
              <w:adjustRightInd w:val="0"/>
              <w:jc w:val="center"/>
              <w:rPr>
                <w:sz w:val="24"/>
                <w:szCs w:val="24"/>
              </w:rPr>
            </w:pPr>
            <w:r>
              <w:rPr>
                <w:sz w:val="24"/>
                <w:szCs w:val="24"/>
                <w:lang w:val="en-US"/>
              </w:rPr>
              <w:t>&gt;</w:t>
            </w:r>
            <w:r>
              <w:rPr>
                <w:sz w:val="24"/>
                <w:szCs w:val="24"/>
              </w:rPr>
              <w:t>3</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524" w:type="dxa"/>
            <w:vAlign w:val="center"/>
          </w:tcPr>
          <w:p w:rsidR="00BC2943" w:rsidRDefault="00BC2943" w:rsidP="007C574B">
            <w:pPr>
              <w:autoSpaceDE w:val="0"/>
              <w:autoSpaceDN w:val="0"/>
              <w:adjustRightInd w:val="0"/>
              <w:jc w:val="center"/>
              <w:rPr>
                <w:sz w:val="24"/>
                <w:szCs w:val="24"/>
              </w:rPr>
            </w:pPr>
            <w:r>
              <w:rPr>
                <w:sz w:val="24"/>
                <w:szCs w:val="24"/>
                <w:lang w:val="en-US"/>
              </w:rPr>
              <w:t>&gt;</w:t>
            </w:r>
            <w:r>
              <w:rPr>
                <w:sz w:val="24"/>
                <w:szCs w:val="24"/>
              </w:rPr>
              <w:t>1</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r>
      <w:tr w:rsidR="00BC2943" w:rsidRPr="00576BE4" w:rsidTr="007C574B">
        <w:tc>
          <w:tcPr>
            <w:tcW w:w="9570"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t>Показатели энергоэффективности и развития системы учета воды</w:t>
            </w:r>
          </w:p>
        </w:tc>
      </w:tr>
      <w:tr w:rsidR="00BC2943" w:rsidTr="007C574B">
        <w:tc>
          <w:tcPr>
            <w:tcW w:w="3919" w:type="dxa"/>
          </w:tcPr>
          <w:p w:rsidR="00BC2943" w:rsidRDefault="00BC2943" w:rsidP="007C574B">
            <w:pPr>
              <w:autoSpaceDE w:val="0"/>
              <w:autoSpaceDN w:val="0"/>
              <w:adjustRightInd w:val="0"/>
              <w:jc w:val="both"/>
              <w:rPr>
                <w:sz w:val="24"/>
                <w:szCs w:val="24"/>
              </w:rPr>
            </w:pPr>
            <w:r>
              <w:rPr>
                <w:sz w:val="24"/>
                <w:szCs w:val="24"/>
              </w:rPr>
              <w:t>Энергоэффективность водоснабжения</w:t>
            </w:r>
          </w:p>
        </w:tc>
        <w:tc>
          <w:tcPr>
            <w:tcW w:w="1292" w:type="dxa"/>
            <w:vAlign w:val="center"/>
          </w:tcPr>
          <w:p w:rsidR="00BC2943" w:rsidRDefault="00BC2943" w:rsidP="007C574B">
            <w:pPr>
              <w:autoSpaceDE w:val="0"/>
              <w:autoSpaceDN w:val="0"/>
              <w:adjustRightInd w:val="0"/>
              <w:jc w:val="center"/>
              <w:rPr>
                <w:sz w:val="24"/>
                <w:szCs w:val="24"/>
              </w:rPr>
            </w:pPr>
            <w:r>
              <w:rPr>
                <w:sz w:val="24"/>
                <w:szCs w:val="24"/>
              </w:rPr>
              <w:t>кВт/тыс. м3</w:t>
            </w:r>
          </w:p>
        </w:tc>
        <w:tc>
          <w:tcPr>
            <w:tcW w:w="1418" w:type="dxa"/>
            <w:vAlign w:val="center"/>
          </w:tcPr>
          <w:p w:rsidR="00BC2943" w:rsidRDefault="00BC2943" w:rsidP="007C574B">
            <w:pPr>
              <w:autoSpaceDE w:val="0"/>
              <w:autoSpaceDN w:val="0"/>
              <w:adjustRightInd w:val="0"/>
              <w:jc w:val="center"/>
              <w:rPr>
                <w:sz w:val="24"/>
                <w:szCs w:val="24"/>
              </w:rPr>
            </w:pPr>
            <w:r>
              <w:rPr>
                <w:sz w:val="24"/>
                <w:szCs w:val="24"/>
              </w:rPr>
              <w:t>9460</w:t>
            </w:r>
          </w:p>
        </w:tc>
        <w:tc>
          <w:tcPr>
            <w:tcW w:w="1417" w:type="dxa"/>
            <w:vAlign w:val="center"/>
          </w:tcPr>
          <w:p w:rsidR="00BC2943" w:rsidRDefault="00BC2943" w:rsidP="007C574B">
            <w:pPr>
              <w:autoSpaceDE w:val="0"/>
              <w:autoSpaceDN w:val="0"/>
              <w:adjustRightInd w:val="0"/>
              <w:jc w:val="center"/>
              <w:rPr>
                <w:sz w:val="24"/>
                <w:szCs w:val="24"/>
              </w:rPr>
            </w:pPr>
            <w:r>
              <w:rPr>
                <w:sz w:val="24"/>
                <w:szCs w:val="24"/>
              </w:rPr>
              <w:t>8000</w:t>
            </w:r>
          </w:p>
        </w:tc>
        <w:tc>
          <w:tcPr>
            <w:tcW w:w="1524" w:type="dxa"/>
            <w:vAlign w:val="center"/>
          </w:tcPr>
          <w:p w:rsidR="00BC2943" w:rsidRDefault="00BC2943" w:rsidP="007C574B">
            <w:pPr>
              <w:autoSpaceDE w:val="0"/>
              <w:autoSpaceDN w:val="0"/>
              <w:adjustRightInd w:val="0"/>
              <w:jc w:val="center"/>
              <w:rPr>
                <w:sz w:val="24"/>
                <w:szCs w:val="24"/>
              </w:rPr>
            </w:pPr>
            <w:r>
              <w:rPr>
                <w:sz w:val="24"/>
                <w:szCs w:val="24"/>
              </w:rPr>
              <w:t>6500</w:t>
            </w:r>
          </w:p>
        </w:tc>
      </w:tr>
      <w:tr w:rsidR="00BC2943" w:rsidTr="007C574B">
        <w:tc>
          <w:tcPr>
            <w:tcW w:w="3919" w:type="dxa"/>
          </w:tcPr>
          <w:p w:rsidR="00BC2943" w:rsidRDefault="00BC2943" w:rsidP="007C574B">
            <w:pPr>
              <w:autoSpaceDE w:val="0"/>
              <w:autoSpaceDN w:val="0"/>
              <w:adjustRightInd w:val="0"/>
              <w:jc w:val="both"/>
              <w:rPr>
                <w:sz w:val="24"/>
                <w:szCs w:val="24"/>
              </w:rPr>
            </w:pPr>
            <w:r>
              <w:rPr>
                <w:sz w:val="24"/>
                <w:szCs w:val="24"/>
              </w:rPr>
              <w:t>Обеспечение системы водоснабжения коммерческими и технологическими расходомерами, оснащенными системой дистанционной передачи данных в единую информационную систему предприятия</w:t>
            </w:r>
          </w:p>
        </w:tc>
        <w:tc>
          <w:tcPr>
            <w:tcW w:w="1292" w:type="dxa"/>
            <w:vAlign w:val="center"/>
          </w:tcPr>
          <w:p w:rsidR="00BC2943" w:rsidRDefault="00BC2943" w:rsidP="007C574B">
            <w:pPr>
              <w:autoSpaceDE w:val="0"/>
              <w:autoSpaceDN w:val="0"/>
              <w:adjustRightInd w:val="0"/>
              <w:jc w:val="center"/>
              <w:rPr>
                <w:sz w:val="24"/>
                <w:szCs w:val="24"/>
              </w:rPr>
            </w:pPr>
            <w:r>
              <w:rPr>
                <w:sz w:val="24"/>
                <w:szCs w:val="24"/>
              </w:rPr>
              <w:t>%</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418" w:type="dxa"/>
            <w:vAlign w:val="center"/>
          </w:tcPr>
          <w:p w:rsidR="00BC2943" w:rsidRDefault="00BC2943" w:rsidP="007C574B">
            <w:pPr>
              <w:autoSpaceDE w:val="0"/>
              <w:autoSpaceDN w:val="0"/>
              <w:adjustRightInd w:val="0"/>
              <w:jc w:val="center"/>
              <w:rPr>
                <w:sz w:val="24"/>
                <w:szCs w:val="24"/>
              </w:rPr>
            </w:pPr>
            <w:r>
              <w:rPr>
                <w:sz w:val="24"/>
                <w:szCs w:val="24"/>
              </w:rPr>
              <w:t>0</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417" w:type="dxa"/>
            <w:vAlign w:val="center"/>
          </w:tcPr>
          <w:p w:rsidR="00BC2943" w:rsidRDefault="00BC2943" w:rsidP="007C574B">
            <w:pPr>
              <w:autoSpaceDE w:val="0"/>
              <w:autoSpaceDN w:val="0"/>
              <w:adjustRightInd w:val="0"/>
              <w:jc w:val="center"/>
              <w:rPr>
                <w:sz w:val="24"/>
                <w:szCs w:val="24"/>
              </w:rPr>
            </w:pPr>
            <w:r>
              <w:rPr>
                <w:sz w:val="24"/>
                <w:szCs w:val="24"/>
              </w:rPr>
              <w:t>50</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524" w:type="dxa"/>
            <w:vAlign w:val="center"/>
          </w:tcPr>
          <w:p w:rsidR="00BC2943" w:rsidRDefault="00BC2943" w:rsidP="007C574B">
            <w:pPr>
              <w:autoSpaceDE w:val="0"/>
              <w:autoSpaceDN w:val="0"/>
              <w:adjustRightInd w:val="0"/>
              <w:jc w:val="center"/>
              <w:rPr>
                <w:sz w:val="24"/>
                <w:szCs w:val="24"/>
              </w:rPr>
            </w:pPr>
            <w:r>
              <w:rPr>
                <w:sz w:val="24"/>
                <w:szCs w:val="24"/>
              </w:rPr>
              <w:t>100</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r>
      <w:tr w:rsidR="00BC2943" w:rsidTr="007C574B">
        <w:tc>
          <w:tcPr>
            <w:tcW w:w="3919" w:type="dxa"/>
          </w:tcPr>
          <w:p w:rsidR="00BC2943" w:rsidRDefault="00BC2943" w:rsidP="007C574B">
            <w:pPr>
              <w:autoSpaceDE w:val="0"/>
              <w:autoSpaceDN w:val="0"/>
              <w:adjustRightInd w:val="0"/>
              <w:jc w:val="both"/>
              <w:rPr>
                <w:sz w:val="24"/>
                <w:szCs w:val="24"/>
              </w:rPr>
            </w:pPr>
            <w:r>
              <w:rPr>
                <w:sz w:val="24"/>
                <w:szCs w:val="24"/>
              </w:rPr>
              <w:t>Уровень потерь питьевой воды на водопроводных сетях</w:t>
            </w:r>
          </w:p>
        </w:tc>
        <w:tc>
          <w:tcPr>
            <w:tcW w:w="1292" w:type="dxa"/>
            <w:vAlign w:val="center"/>
          </w:tcPr>
          <w:p w:rsidR="00BC2943" w:rsidRDefault="00BC2943" w:rsidP="007C574B">
            <w:pPr>
              <w:autoSpaceDE w:val="0"/>
              <w:autoSpaceDN w:val="0"/>
              <w:adjustRightInd w:val="0"/>
              <w:jc w:val="center"/>
              <w:rPr>
                <w:sz w:val="24"/>
                <w:szCs w:val="24"/>
              </w:rPr>
            </w:pPr>
            <w:r>
              <w:rPr>
                <w:sz w:val="24"/>
                <w:szCs w:val="24"/>
              </w:rPr>
              <w:t>%</w:t>
            </w:r>
          </w:p>
          <w:p w:rsidR="00BC2943" w:rsidRDefault="00BC2943" w:rsidP="007C574B">
            <w:pPr>
              <w:autoSpaceDE w:val="0"/>
              <w:autoSpaceDN w:val="0"/>
              <w:adjustRightInd w:val="0"/>
              <w:jc w:val="center"/>
              <w:rPr>
                <w:sz w:val="24"/>
                <w:szCs w:val="24"/>
              </w:rPr>
            </w:pPr>
          </w:p>
        </w:tc>
        <w:tc>
          <w:tcPr>
            <w:tcW w:w="1418" w:type="dxa"/>
            <w:vAlign w:val="center"/>
          </w:tcPr>
          <w:p w:rsidR="00BC2943" w:rsidRDefault="00BC2943" w:rsidP="007C574B">
            <w:pPr>
              <w:autoSpaceDE w:val="0"/>
              <w:autoSpaceDN w:val="0"/>
              <w:adjustRightInd w:val="0"/>
              <w:jc w:val="center"/>
              <w:rPr>
                <w:sz w:val="24"/>
                <w:szCs w:val="24"/>
              </w:rPr>
            </w:pPr>
            <w:r>
              <w:rPr>
                <w:sz w:val="24"/>
                <w:szCs w:val="24"/>
              </w:rPr>
              <w:t>0</w:t>
            </w:r>
          </w:p>
          <w:p w:rsidR="00BC2943" w:rsidRDefault="00BC2943" w:rsidP="007C574B">
            <w:pPr>
              <w:autoSpaceDE w:val="0"/>
              <w:autoSpaceDN w:val="0"/>
              <w:adjustRightInd w:val="0"/>
              <w:jc w:val="center"/>
              <w:rPr>
                <w:sz w:val="24"/>
                <w:szCs w:val="24"/>
              </w:rPr>
            </w:pPr>
          </w:p>
        </w:tc>
        <w:tc>
          <w:tcPr>
            <w:tcW w:w="1417" w:type="dxa"/>
            <w:vAlign w:val="center"/>
          </w:tcPr>
          <w:p w:rsidR="00BC2943" w:rsidRDefault="00BC2943" w:rsidP="007C574B">
            <w:pPr>
              <w:autoSpaceDE w:val="0"/>
              <w:autoSpaceDN w:val="0"/>
              <w:adjustRightInd w:val="0"/>
              <w:jc w:val="center"/>
              <w:rPr>
                <w:sz w:val="24"/>
                <w:szCs w:val="24"/>
              </w:rPr>
            </w:pPr>
            <w:r>
              <w:rPr>
                <w:sz w:val="24"/>
                <w:szCs w:val="24"/>
              </w:rPr>
              <w:t>0</w:t>
            </w:r>
          </w:p>
          <w:p w:rsidR="00BC2943" w:rsidRDefault="00BC2943" w:rsidP="007C574B">
            <w:pPr>
              <w:autoSpaceDE w:val="0"/>
              <w:autoSpaceDN w:val="0"/>
              <w:adjustRightInd w:val="0"/>
              <w:jc w:val="center"/>
              <w:rPr>
                <w:sz w:val="24"/>
                <w:szCs w:val="24"/>
              </w:rPr>
            </w:pPr>
          </w:p>
        </w:tc>
        <w:tc>
          <w:tcPr>
            <w:tcW w:w="1524" w:type="dxa"/>
            <w:vAlign w:val="center"/>
          </w:tcPr>
          <w:p w:rsidR="00BC2943" w:rsidRDefault="00BC2943" w:rsidP="007C574B">
            <w:pPr>
              <w:autoSpaceDE w:val="0"/>
              <w:autoSpaceDN w:val="0"/>
              <w:adjustRightInd w:val="0"/>
              <w:jc w:val="center"/>
              <w:rPr>
                <w:sz w:val="24"/>
                <w:szCs w:val="24"/>
              </w:rPr>
            </w:pPr>
            <w:r>
              <w:rPr>
                <w:sz w:val="24"/>
                <w:szCs w:val="24"/>
              </w:rPr>
              <w:t>0</w:t>
            </w:r>
          </w:p>
          <w:p w:rsidR="00BC2943" w:rsidRDefault="00BC2943" w:rsidP="007C574B">
            <w:pPr>
              <w:autoSpaceDE w:val="0"/>
              <w:autoSpaceDN w:val="0"/>
              <w:adjustRightInd w:val="0"/>
              <w:jc w:val="center"/>
              <w:rPr>
                <w:sz w:val="24"/>
                <w:szCs w:val="24"/>
              </w:rPr>
            </w:pPr>
          </w:p>
        </w:tc>
      </w:tr>
      <w:tr w:rsidR="00BC2943" w:rsidRPr="00576BE4" w:rsidTr="007C574B">
        <w:tc>
          <w:tcPr>
            <w:tcW w:w="9570"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t>Обеспечение доступа населения к услугам централизованного водоснабжения</w:t>
            </w:r>
          </w:p>
        </w:tc>
      </w:tr>
      <w:tr w:rsidR="00BC2943" w:rsidTr="007C574B">
        <w:tc>
          <w:tcPr>
            <w:tcW w:w="3919" w:type="dxa"/>
          </w:tcPr>
          <w:p w:rsidR="00BC2943" w:rsidRDefault="00BC2943" w:rsidP="007C574B">
            <w:pPr>
              <w:autoSpaceDE w:val="0"/>
              <w:autoSpaceDN w:val="0"/>
              <w:adjustRightInd w:val="0"/>
              <w:rPr>
                <w:sz w:val="24"/>
                <w:szCs w:val="24"/>
              </w:rPr>
            </w:pPr>
            <w:r>
              <w:rPr>
                <w:sz w:val="24"/>
                <w:szCs w:val="24"/>
              </w:rPr>
              <w:t>Доля населения, проживающего в индивидуальных жилых домах, подключенных к централизованному водоснабжению</w:t>
            </w:r>
          </w:p>
        </w:tc>
        <w:tc>
          <w:tcPr>
            <w:tcW w:w="1292" w:type="dxa"/>
            <w:vAlign w:val="center"/>
          </w:tcPr>
          <w:p w:rsidR="00BC2943" w:rsidRDefault="00BC2943" w:rsidP="007C574B">
            <w:pPr>
              <w:autoSpaceDE w:val="0"/>
              <w:autoSpaceDN w:val="0"/>
              <w:adjustRightInd w:val="0"/>
              <w:jc w:val="center"/>
              <w:rPr>
                <w:sz w:val="24"/>
                <w:szCs w:val="24"/>
              </w:rPr>
            </w:pPr>
            <w:r>
              <w:rPr>
                <w:sz w:val="24"/>
                <w:szCs w:val="24"/>
              </w:rPr>
              <w:t>%</w:t>
            </w:r>
          </w:p>
        </w:tc>
        <w:tc>
          <w:tcPr>
            <w:tcW w:w="1418" w:type="dxa"/>
            <w:vAlign w:val="center"/>
          </w:tcPr>
          <w:p w:rsidR="00BC2943" w:rsidRDefault="00BC2943" w:rsidP="007C574B">
            <w:pPr>
              <w:autoSpaceDE w:val="0"/>
              <w:autoSpaceDN w:val="0"/>
              <w:adjustRightInd w:val="0"/>
              <w:jc w:val="center"/>
              <w:rPr>
                <w:sz w:val="24"/>
                <w:szCs w:val="24"/>
              </w:rPr>
            </w:pPr>
            <w:r>
              <w:rPr>
                <w:sz w:val="24"/>
                <w:szCs w:val="24"/>
              </w:rPr>
              <w:t>40</w:t>
            </w:r>
          </w:p>
        </w:tc>
        <w:tc>
          <w:tcPr>
            <w:tcW w:w="1417" w:type="dxa"/>
            <w:vAlign w:val="center"/>
          </w:tcPr>
          <w:p w:rsidR="00BC2943" w:rsidRDefault="00BC2943" w:rsidP="007C574B">
            <w:pPr>
              <w:autoSpaceDE w:val="0"/>
              <w:autoSpaceDN w:val="0"/>
              <w:adjustRightInd w:val="0"/>
              <w:jc w:val="center"/>
              <w:rPr>
                <w:sz w:val="24"/>
                <w:szCs w:val="24"/>
              </w:rPr>
            </w:pPr>
            <w:r>
              <w:rPr>
                <w:sz w:val="24"/>
                <w:szCs w:val="24"/>
              </w:rPr>
              <w:t>75</w:t>
            </w:r>
          </w:p>
        </w:tc>
        <w:tc>
          <w:tcPr>
            <w:tcW w:w="1524" w:type="dxa"/>
            <w:vAlign w:val="center"/>
          </w:tcPr>
          <w:p w:rsidR="00BC2943" w:rsidRDefault="00BC2943" w:rsidP="007C574B">
            <w:pPr>
              <w:autoSpaceDE w:val="0"/>
              <w:autoSpaceDN w:val="0"/>
              <w:adjustRightInd w:val="0"/>
              <w:jc w:val="center"/>
              <w:rPr>
                <w:sz w:val="24"/>
                <w:szCs w:val="24"/>
              </w:rPr>
            </w:pPr>
            <w:r>
              <w:rPr>
                <w:sz w:val="24"/>
                <w:szCs w:val="24"/>
              </w:rPr>
              <w:t>100</w:t>
            </w:r>
          </w:p>
        </w:tc>
      </w:tr>
      <w:tr w:rsidR="00BC2943" w:rsidRPr="00576BE4" w:rsidTr="007C574B">
        <w:tc>
          <w:tcPr>
            <w:tcW w:w="9570"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t>Показатели качества обслуживания абонентов</w:t>
            </w:r>
          </w:p>
        </w:tc>
      </w:tr>
      <w:tr w:rsidR="00BC2943" w:rsidTr="007C574B">
        <w:tc>
          <w:tcPr>
            <w:tcW w:w="3919" w:type="dxa"/>
          </w:tcPr>
          <w:p w:rsidR="00BC2943" w:rsidRDefault="00BC2943" w:rsidP="007C574B">
            <w:pPr>
              <w:autoSpaceDE w:val="0"/>
              <w:autoSpaceDN w:val="0"/>
              <w:adjustRightInd w:val="0"/>
              <w:rPr>
                <w:sz w:val="24"/>
                <w:szCs w:val="24"/>
              </w:rPr>
            </w:pPr>
            <w:r>
              <w:rPr>
                <w:sz w:val="24"/>
                <w:szCs w:val="24"/>
              </w:rPr>
              <w:t>Относительное снижение годового количества отключений водоснабжения жилых домов</w:t>
            </w:r>
          </w:p>
        </w:tc>
        <w:tc>
          <w:tcPr>
            <w:tcW w:w="1292" w:type="dxa"/>
            <w:vAlign w:val="center"/>
          </w:tcPr>
          <w:p w:rsidR="00BC2943" w:rsidRDefault="00BC2943" w:rsidP="007C574B">
            <w:pPr>
              <w:autoSpaceDE w:val="0"/>
              <w:autoSpaceDN w:val="0"/>
              <w:adjustRightInd w:val="0"/>
              <w:jc w:val="center"/>
              <w:rPr>
                <w:sz w:val="24"/>
                <w:szCs w:val="24"/>
              </w:rPr>
            </w:pPr>
          </w:p>
        </w:tc>
        <w:tc>
          <w:tcPr>
            <w:tcW w:w="1418" w:type="dxa"/>
            <w:vAlign w:val="center"/>
          </w:tcPr>
          <w:p w:rsidR="00BC2943" w:rsidRDefault="00BC2943" w:rsidP="007C574B">
            <w:pPr>
              <w:autoSpaceDE w:val="0"/>
              <w:autoSpaceDN w:val="0"/>
              <w:adjustRightInd w:val="0"/>
              <w:jc w:val="center"/>
              <w:rPr>
                <w:sz w:val="24"/>
                <w:szCs w:val="24"/>
              </w:rPr>
            </w:pPr>
            <w:r>
              <w:rPr>
                <w:sz w:val="24"/>
                <w:szCs w:val="24"/>
                <w:lang w:val="en-US"/>
              </w:rPr>
              <w:t>3</w:t>
            </w:r>
          </w:p>
          <w:p w:rsidR="00BC2943" w:rsidRDefault="00BC2943" w:rsidP="007C574B">
            <w:pPr>
              <w:autoSpaceDE w:val="0"/>
              <w:autoSpaceDN w:val="0"/>
              <w:adjustRightInd w:val="0"/>
              <w:jc w:val="center"/>
              <w:rPr>
                <w:sz w:val="24"/>
                <w:szCs w:val="24"/>
              </w:rPr>
            </w:pPr>
          </w:p>
          <w:p w:rsidR="00BC2943" w:rsidRPr="00D6028B" w:rsidRDefault="00BC2943" w:rsidP="007C574B">
            <w:pPr>
              <w:autoSpaceDE w:val="0"/>
              <w:autoSpaceDN w:val="0"/>
              <w:adjustRightInd w:val="0"/>
              <w:jc w:val="center"/>
              <w:rPr>
                <w:sz w:val="24"/>
                <w:szCs w:val="24"/>
              </w:rPr>
            </w:pPr>
          </w:p>
        </w:tc>
        <w:tc>
          <w:tcPr>
            <w:tcW w:w="1417" w:type="dxa"/>
            <w:vAlign w:val="center"/>
          </w:tcPr>
          <w:p w:rsidR="00BC2943" w:rsidRDefault="00BC2943" w:rsidP="007C574B">
            <w:pPr>
              <w:autoSpaceDE w:val="0"/>
              <w:autoSpaceDN w:val="0"/>
              <w:adjustRightInd w:val="0"/>
              <w:jc w:val="center"/>
              <w:rPr>
                <w:sz w:val="24"/>
                <w:szCs w:val="24"/>
              </w:rPr>
            </w:pPr>
            <w:r>
              <w:rPr>
                <w:sz w:val="24"/>
                <w:szCs w:val="24"/>
              </w:rPr>
              <w:t>2</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524" w:type="dxa"/>
            <w:vAlign w:val="center"/>
          </w:tcPr>
          <w:p w:rsidR="00BC2943" w:rsidRDefault="00BC2943" w:rsidP="007C574B">
            <w:pPr>
              <w:autoSpaceDE w:val="0"/>
              <w:autoSpaceDN w:val="0"/>
              <w:adjustRightInd w:val="0"/>
              <w:jc w:val="center"/>
              <w:rPr>
                <w:sz w:val="24"/>
                <w:szCs w:val="24"/>
              </w:rPr>
            </w:pPr>
            <w:r>
              <w:rPr>
                <w:sz w:val="24"/>
                <w:szCs w:val="24"/>
              </w:rPr>
              <w:t>1</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r>
    </w:tbl>
    <w:p w:rsidR="00BC2943" w:rsidRDefault="00BC2943" w:rsidP="007C574B">
      <w:pPr>
        <w:jc w:val="both"/>
        <w:rPr>
          <w:sz w:val="24"/>
          <w:szCs w:val="24"/>
        </w:rPr>
      </w:pPr>
      <w:r>
        <w:rPr>
          <w:sz w:val="24"/>
          <w:szCs w:val="24"/>
        </w:rPr>
        <w:br w:type="page"/>
      </w:r>
    </w:p>
    <w:p w:rsidR="00BC2943" w:rsidRPr="00417665" w:rsidRDefault="00BC2943" w:rsidP="007C574B">
      <w:pPr>
        <w:shd w:val="clear" w:color="auto" w:fill="FFFFFF"/>
        <w:autoSpaceDE w:val="0"/>
        <w:autoSpaceDN w:val="0"/>
        <w:adjustRightInd w:val="0"/>
        <w:ind w:firstLine="709"/>
        <w:jc w:val="center"/>
        <w:rPr>
          <w:b/>
          <w:sz w:val="24"/>
          <w:szCs w:val="24"/>
        </w:rPr>
      </w:pPr>
      <w:r w:rsidRPr="00417665">
        <w:rPr>
          <w:b/>
          <w:sz w:val="24"/>
          <w:szCs w:val="24"/>
        </w:rPr>
        <w:lastRenderedPageBreak/>
        <w:t>СХЕМА ВОДООТВЕДЕНИЯ</w:t>
      </w:r>
      <w:r>
        <w:rPr>
          <w:b/>
          <w:sz w:val="24"/>
          <w:szCs w:val="24"/>
        </w:rPr>
        <w:t xml:space="preserve"> </w:t>
      </w:r>
    </w:p>
    <w:p w:rsidR="00BC2943" w:rsidRPr="00417665" w:rsidRDefault="00BC2943" w:rsidP="007C574B">
      <w:pPr>
        <w:shd w:val="clear" w:color="auto" w:fill="FFFFFF"/>
        <w:autoSpaceDE w:val="0"/>
        <w:autoSpaceDN w:val="0"/>
        <w:adjustRightInd w:val="0"/>
        <w:ind w:firstLine="709"/>
        <w:jc w:val="both"/>
        <w:rPr>
          <w:b/>
          <w:sz w:val="24"/>
          <w:szCs w:val="24"/>
        </w:rPr>
      </w:pPr>
      <w:r w:rsidRPr="00417665">
        <w:rPr>
          <w:b/>
          <w:sz w:val="24"/>
          <w:szCs w:val="24"/>
        </w:rPr>
        <w:t>4. Существующее положение в сфере водоотведения сельского поселения</w:t>
      </w:r>
      <w:r>
        <w:rPr>
          <w:b/>
          <w:sz w:val="24"/>
          <w:szCs w:val="24"/>
        </w:rPr>
        <w:t xml:space="preserve"> </w:t>
      </w:r>
      <w:r w:rsidRPr="00BB2F10">
        <w:rPr>
          <w:b/>
          <w:sz w:val="24"/>
          <w:szCs w:val="24"/>
        </w:rPr>
        <w:t>Красноленинский</w:t>
      </w:r>
    </w:p>
    <w:p w:rsidR="00BC2943" w:rsidRPr="00171357" w:rsidRDefault="00BC2943" w:rsidP="007C574B">
      <w:pPr>
        <w:shd w:val="clear" w:color="auto" w:fill="FFFFFF"/>
        <w:autoSpaceDE w:val="0"/>
        <w:autoSpaceDN w:val="0"/>
        <w:adjustRightInd w:val="0"/>
        <w:ind w:firstLine="709"/>
        <w:jc w:val="both"/>
        <w:rPr>
          <w:b/>
          <w:sz w:val="24"/>
          <w:szCs w:val="24"/>
        </w:rPr>
      </w:pPr>
      <w:r w:rsidRPr="00171357">
        <w:rPr>
          <w:b/>
          <w:sz w:val="24"/>
          <w:szCs w:val="24"/>
        </w:rPr>
        <w:t>4.1. Анализ структуры системы водоотведения</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МП «ЖЭК-3»  </w:t>
      </w:r>
      <w:r>
        <w:rPr>
          <w:b/>
          <w:sz w:val="24"/>
          <w:szCs w:val="24"/>
        </w:rPr>
        <w:t>–</w:t>
      </w:r>
      <w:r>
        <w:rPr>
          <w:sz w:val="24"/>
          <w:szCs w:val="24"/>
        </w:rPr>
        <w:t xml:space="preserve"> </w:t>
      </w:r>
      <w:r w:rsidRPr="00417665">
        <w:rPr>
          <w:sz w:val="24"/>
          <w:szCs w:val="24"/>
        </w:rPr>
        <w:t>организаци</w:t>
      </w:r>
      <w:r>
        <w:rPr>
          <w:sz w:val="24"/>
          <w:szCs w:val="24"/>
        </w:rPr>
        <w:t>я, которая</w:t>
      </w:r>
      <w:r w:rsidRPr="00417665">
        <w:rPr>
          <w:sz w:val="24"/>
          <w:szCs w:val="24"/>
        </w:rPr>
        <w:t xml:space="preserve"> осуществля</w:t>
      </w:r>
      <w:r>
        <w:rPr>
          <w:sz w:val="24"/>
          <w:szCs w:val="24"/>
        </w:rPr>
        <w:t>е</w:t>
      </w:r>
      <w:r w:rsidRPr="00417665">
        <w:rPr>
          <w:sz w:val="24"/>
          <w:szCs w:val="24"/>
        </w:rPr>
        <w:t>т водоотведение от жилых домов, а также в полном объеме от объектов социального назначения, части объектов малого и среднего бизнеса и промышленных предприятий в сельском поселении</w:t>
      </w:r>
      <w:r>
        <w:rPr>
          <w:sz w:val="24"/>
          <w:szCs w:val="24"/>
        </w:rPr>
        <w:t xml:space="preserve"> Красноленинский</w:t>
      </w:r>
      <w:r w:rsidRPr="00417665">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F31CAE">
        <w:rPr>
          <w:sz w:val="24"/>
          <w:szCs w:val="24"/>
        </w:rPr>
        <w:t>В настоящее время централизованным водоотведением</w:t>
      </w:r>
      <w:r>
        <w:rPr>
          <w:sz w:val="24"/>
          <w:szCs w:val="24"/>
        </w:rPr>
        <w:t xml:space="preserve"> и канализационными очистными сооружениями не</w:t>
      </w:r>
      <w:r w:rsidRPr="00F31CAE">
        <w:rPr>
          <w:sz w:val="24"/>
          <w:szCs w:val="24"/>
        </w:rPr>
        <w:t xml:space="preserve"> обеспечен один населенный пункт сельского поселения </w:t>
      </w:r>
      <w:r>
        <w:rPr>
          <w:sz w:val="24"/>
          <w:szCs w:val="24"/>
        </w:rPr>
        <w:t>Красноленинский.</w:t>
      </w:r>
      <w:r w:rsidRPr="00F31CAE">
        <w:rPr>
          <w:sz w:val="24"/>
          <w:szCs w:val="24"/>
        </w:rPr>
        <w:t xml:space="preserve"> Жилая застройка, общественные здания и здания коммунального назначения населенных пунктов оборудованы надворны</w:t>
      </w:r>
      <w:r>
        <w:rPr>
          <w:sz w:val="24"/>
          <w:szCs w:val="24"/>
        </w:rPr>
        <w:t>ми уборными или накопительными е</w:t>
      </w:r>
      <w:r w:rsidRPr="00F31CAE">
        <w:rPr>
          <w:sz w:val="24"/>
          <w:szCs w:val="24"/>
        </w:rPr>
        <w:t xml:space="preserve">мкостями с последующим вывозом сточных вод в места, определенные постановлением администрации Ханты-Мансийского района от </w:t>
      </w:r>
      <w:r>
        <w:rPr>
          <w:sz w:val="24"/>
          <w:szCs w:val="24"/>
        </w:rPr>
        <w:t xml:space="preserve">            10 января 2012 года</w:t>
      </w:r>
      <w:r w:rsidRPr="00F31CAE">
        <w:rPr>
          <w:sz w:val="24"/>
          <w:szCs w:val="24"/>
        </w:rPr>
        <w:t xml:space="preserve"> № 1 «Об отдельных вопросах обращения с отходами на территории муниципального образования Ханты-Мансийский район».</w:t>
      </w:r>
    </w:p>
    <w:p w:rsidR="00BC2943" w:rsidRDefault="00BC2943" w:rsidP="007C574B">
      <w:pPr>
        <w:shd w:val="clear" w:color="auto" w:fill="FFFFFF"/>
        <w:autoSpaceDE w:val="0"/>
        <w:autoSpaceDN w:val="0"/>
        <w:adjustRightInd w:val="0"/>
        <w:ind w:firstLine="709"/>
        <w:jc w:val="both"/>
        <w:rPr>
          <w:b/>
          <w:sz w:val="24"/>
          <w:szCs w:val="24"/>
        </w:rPr>
      </w:pPr>
      <w:r w:rsidRPr="00E25CAC">
        <w:rPr>
          <w:b/>
          <w:sz w:val="24"/>
          <w:szCs w:val="24"/>
        </w:rPr>
        <w:t xml:space="preserve">4.1.1. Описание существующих канализационных очистных сооружений, включая оценку соответствия применяемой технологической схемы требованиям </w:t>
      </w:r>
      <w:r>
        <w:rPr>
          <w:b/>
          <w:sz w:val="24"/>
          <w:szCs w:val="24"/>
        </w:rPr>
        <w:t xml:space="preserve">обеспечения нормативов качества  </w:t>
      </w:r>
      <w:r w:rsidRPr="00E25CAC">
        <w:rPr>
          <w:b/>
          <w:sz w:val="24"/>
          <w:szCs w:val="24"/>
        </w:rPr>
        <w:t>сточных вод</w:t>
      </w:r>
      <w:r>
        <w:rPr>
          <w:b/>
          <w:sz w:val="24"/>
          <w:szCs w:val="24"/>
        </w:rPr>
        <w:t>,</w:t>
      </w:r>
      <w:r w:rsidRPr="00E25CAC">
        <w:rPr>
          <w:b/>
          <w:sz w:val="24"/>
          <w:szCs w:val="24"/>
        </w:rPr>
        <w:t xml:space="preserve"> и определение существующего дефицита (резерва) мощностей</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Красноленинский канализационные очистные сооружения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171357">
        <w:rPr>
          <w:b/>
          <w:sz w:val="24"/>
          <w:szCs w:val="24"/>
        </w:rPr>
        <w:t>4.1.2. Описание технологических зон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Красноленинский водоотведение осуществляется с использованием нецентрализованных систем водоотведения.</w:t>
      </w:r>
    </w:p>
    <w:p w:rsidR="00BC2943" w:rsidRPr="00D1407C" w:rsidRDefault="00BC2943" w:rsidP="007C574B">
      <w:pPr>
        <w:shd w:val="clear" w:color="auto" w:fill="FFFFFF"/>
        <w:autoSpaceDE w:val="0"/>
        <w:autoSpaceDN w:val="0"/>
        <w:adjustRightInd w:val="0"/>
        <w:ind w:firstLine="709"/>
        <w:jc w:val="both"/>
        <w:rPr>
          <w:b/>
          <w:sz w:val="24"/>
          <w:szCs w:val="24"/>
        </w:rPr>
      </w:pPr>
      <w:r w:rsidRPr="00D1407C">
        <w:rPr>
          <w:b/>
          <w:sz w:val="24"/>
          <w:szCs w:val="24"/>
        </w:rPr>
        <w:t>4.1.3. Описание состояния и функционирования системы утилизации осадка сточных вод</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1407C">
        <w:rPr>
          <w:sz w:val="24"/>
          <w:szCs w:val="24"/>
        </w:rPr>
        <w:t>На территории сельского поселения</w:t>
      </w:r>
      <w:r>
        <w:rPr>
          <w:sz w:val="24"/>
          <w:szCs w:val="24"/>
        </w:rPr>
        <w:t xml:space="preserve"> Красноленинский</w:t>
      </w:r>
      <w:r w:rsidRPr="00D1407C">
        <w:rPr>
          <w:sz w:val="24"/>
          <w:szCs w:val="24"/>
        </w:rPr>
        <w:t xml:space="preserve"> утилизация осадка сточных вод не осуществляется.</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4.1.4. Описание состояния и функционирования канализационных коллекторов и сетей и сооружений на них</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023BAD">
        <w:rPr>
          <w:sz w:val="24"/>
          <w:szCs w:val="24"/>
        </w:rPr>
        <w:t>На те</w:t>
      </w:r>
      <w:r>
        <w:rPr>
          <w:sz w:val="24"/>
          <w:szCs w:val="24"/>
        </w:rPr>
        <w:t>рритории сельского поселения Красноленинский канализационные коллекторы, сети и сооружения на них отсутствуют.</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4.1.5. Оценка безопасности и надежности централизованных систем водоотведения и их управляемости</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Красноленинский централизованные системы водоотведения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4.1.6. Оценка воздействия централизованных систем водоотведения на окружающую среду</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Оценка воздействия централизованных систем водоотведения на окружающую среду не проводилась по причине их отсутствия.</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4.1.7. Описание территорий сельского поселения</w:t>
      </w:r>
      <w:r>
        <w:rPr>
          <w:b/>
          <w:sz w:val="24"/>
          <w:szCs w:val="24"/>
        </w:rPr>
        <w:t xml:space="preserve"> </w:t>
      </w:r>
      <w:r w:rsidRPr="00457B7F">
        <w:rPr>
          <w:b/>
          <w:sz w:val="24"/>
          <w:szCs w:val="24"/>
        </w:rPr>
        <w:t>Красноленинский</w:t>
      </w:r>
      <w:r w:rsidRPr="00023BAD">
        <w:rPr>
          <w:b/>
          <w:sz w:val="24"/>
          <w:szCs w:val="24"/>
        </w:rPr>
        <w:t>, неохваченных централизованной системой водоотведения</w:t>
      </w:r>
      <w:r>
        <w:rPr>
          <w:b/>
          <w:sz w:val="24"/>
          <w:szCs w:val="24"/>
        </w:rPr>
        <w:t>.</w:t>
      </w:r>
    </w:p>
    <w:p w:rsidR="00BC2943" w:rsidRPr="00023BAD" w:rsidRDefault="00BC2943" w:rsidP="007C574B">
      <w:pPr>
        <w:shd w:val="clear" w:color="auto" w:fill="FFFFFF"/>
        <w:autoSpaceDE w:val="0"/>
        <w:autoSpaceDN w:val="0"/>
        <w:adjustRightInd w:val="0"/>
        <w:ind w:firstLine="709"/>
        <w:jc w:val="both"/>
        <w:rPr>
          <w:sz w:val="24"/>
          <w:szCs w:val="24"/>
        </w:rPr>
      </w:pPr>
      <w:proofErr w:type="gramStart"/>
      <w:r w:rsidRPr="00085C67">
        <w:rPr>
          <w:sz w:val="24"/>
          <w:szCs w:val="24"/>
        </w:rPr>
        <w:t xml:space="preserve">На </w:t>
      </w:r>
      <w:r>
        <w:rPr>
          <w:sz w:val="24"/>
          <w:szCs w:val="24"/>
        </w:rPr>
        <w:t xml:space="preserve">сегодняшний день во всех населенных пунктах сельского поселения Красноленинский отсутствует система централизованного водоотведения, </w:t>
      </w:r>
      <w:r w:rsidRPr="00023BAD">
        <w:rPr>
          <w:sz w:val="24"/>
          <w:szCs w:val="24"/>
        </w:rPr>
        <w:t xml:space="preserve">в качестве канализационных устройств используются </w:t>
      </w:r>
      <w:r>
        <w:rPr>
          <w:sz w:val="24"/>
          <w:szCs w:val="24"/>
        </w:rPr>
        <w:t>накопительные е</w:t>
      </w:r>
      <w:r w:rsidRPr="00F31CAE">
        <w:rPr>
          <w:sz w:val="24"/>
          <w:szCs w:val="24"/>
        </w:rPr>
        <w:t>мкостями с последующим вывозом сточных вод в места, определенные постановлением администрации Ханты-Мансийс</w:t>
      </w:r>
      <w:r>
        <w:rPr>
          <w:sz w:val="24"/>
          <w:szCs w:val="24"/>
        </w:rPr>
        <w:t>кого района от 10 января 2012 года</w:t>
      </w:r>
      <w:r w:rsidRPr="00F31CAE">
        <w:rPr>
          <w:sz w:val="24"/>
          <w:szCs w:val="24"/>
        </w:rPr>
        <w:t xml:space="preserve"> № 1 «Об отдельных вопросах обращения с отходами на территории муниципального образования Ханты-Мансийский район»</w:t>
      </w:r>
      <w:r w:rsidRPr="00023BAD">
        <w:rPr>
          <w:sz w:val="24"/>
          <w:szCs w:val="24"/>
        </w:rPr>
        <w:t>.</w:t>
      </w:r>
      <w:proofErr w:type="gramEnd"/>
    </w:p>
    <w:p w:rsidR="00BC2943" w:rsidRDefault="00BC2943" w:rsidP="007C574B">
      <w:pPr>
        <w:shd w:val="clear" w:color="auto" w:fill="FFFFFF"/>
        <w:autoSpaceDE w:val="0"/>
        <w:autoSpaceDN w:val="0"/>
        <w:adjustRightInd w:val="0"/>
        <w:ind w:firstLine="709"/>
        <w:jc w:val="both"/>
        <w:rPr>
          <w:b/>
          <w:sz w:val="24"/>
          <w:szCs w:val="24"/>
        </w:rPr>
      </w:pPr>
      <w:r w:rsidRPr="003D2F05">
        <w:rPr>
          <w:b/>
          <w:sz w:val="24"/>
          <w:szCs w:val="24"/>
        </w:rPr>
        <w:t>4.1.8. Описание существующих технических и технологических проблем в водоотведении сельского поселения</w:t>
      </w:r>
      <w:r>
        <w:rPr>
          <w:b/>
          <w:sz w:val="24"/>
          <w:szCs w:val="24"/>
        </w:rPr>
        <w:t>.</w:t>
      </w:r>
    </w:p>
    <w:p w:rsidR="00BC2943" w:rsidRPr="001129F4" w:rsidRDefault="00BC2943" w:rsidP="007C574B">
      <w:pPr>
        <w:shd w:val="clear" w:color="auto" w:fill="FFFFFF"/>
        <w:autoSpaceDE w:val="0"/>
        <w:autoSpaceDN w:val="0"/>
        <w:adjustRightInd w:val="0"/>
        <w:ind w:firstLine="709"/>
        <w:jc w:val="both"/>
        <w:rPr>
          <w:sz w:val="24"/>
          <w:szCs w:val="24"/>
        </w:rPr>
      </w:pPr>
      <w:r>
        <w:rPr>
          <w:sz w:val="24"/>
          <w:szCs w:val="24"/>
        </w:rPr>
        <w:lastRenderedPageBreak/>
        <w:t xml:space="preserve">В настоящее время в населенных пунктах сельского поселения Красноленинский отсутствует централизованная система водоотведения. </w:t>
      </w:r>
      <w:r w:rsidRPr="001129F4">
        <w:rPr>
          <w:sz w:val="24"/>
          <w:szCs w:val="24"/>
        </w:rPr>
        <w:t>Отсутствие перспективной схемы водоотведения замедляет развитие сельского поселения в целом. Требуется строительство новых канализационных сетей, устройство водонепроницаемых выгребов в частной застройке при отсутствии канализации, развитие системы бытовой канализации.</w:t>
      </w:r>
    </w:p>
    <w:p w:rsidR="00BC2943" w:rsidRDefault="00BC2943" w:rsidP="007C574B">
      <w:pPr>
        <w:shd w:val="clear" w:color="auto" w:fill="FFFFFF"/>
        <w:autoSpaceDE w:val="0"/>
        <w:autoSpaceDN w:val="0"/>
        <w:adjustRightInd w:val="0"/>
        <w:ind w:firstLine="709"/>
        <w:jc w:val="both"/>
        <w:rPr>
          <w:sz w:val="24"/>
          <w:szCs w:val="24"/>
        </w:rPr>
      </w:pPr>
      <w:r w:rsidRPr="001129F4">
        <w:rPr>
          <w:sz w:val="24"/>
          <w:szCs w:val="24"/>
        </w:rPr>
        <w:t xml:space="preserve">Отсутствие систем сбора и очистки поверхностного стока в жилых и промышленных зонах сельского поселения способствует загрязнению существующих водных объектов, грунтовых вод и грунтов, а также подтоплению территории. </w:t>
      </w:r>
    </w:p>
    <w:p w:rsidR="00BC2943" w:rsidRPr="001129F4" w:rsidRDefault="00BC2943" w:rsidP="007C574B">
      <w:pPr>
        <w:shd w:val="clear" w:color="auto" w:fill="FFFFFF"/>
        <w:autoSpaceDE w:val="0"/>
        <w:autoSpaceDN w:val="0"/>
        <w:adjustRightInd w:val="0"/>
        <w:ind w:firstLine="709"/>
        <w:jc w:val="both"/>
        <w:rPr>
          <w:b/>
          <w:sz w:val="24"/>
          <w:szCs w:val="24"/>
        </w:rPr>
      </w:pPr>
      <w:r w:rsidRPr="001129F4">
        <w:rPr>
          <w:b/>
          <w:sz w:val="24"/>
          <w:szCs w:val="24"/>
        </w:rPr>
        <w:t>4.2. Существующие балансы производительности сооружений системы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1129F4">
        <w:rPr>
          <w:b/>
          <w:sz w:val="24"/>
          <w:szCs w:val="24"/>
        </w:rPr>
        <w:t>4.2.1. Баланс поступления сточных вод в централ</w:t>
      </w:r>
      <w:r>
        <w:rPr>
          <w:b/>
          <w:sz w:val="24"/>
          <w:szCs w:val="24"/>
        </w:rPr>
        <w:t>изованную систему водоотведения</w:t>
      </w:r>
      <w:r w:rsidRPr="001129F4">
        <w:rPr>
          <w:b/>
          <w:sz w:val="24"/>
          <w:szCs w:val="24"/>
        </w:rPr>
        <w:t xml:space="preserve"> с выделением видов централизованных систем водоотведения по бассейнам канализования очистных сооружений и прямых выпусков</w:t>
      </w:r>
      <w:r>
        <w:rPr>
          <w:b/>
          <w:sz w:val="24"/>
          <w:szCs w:val="24"/>
        </w:rPr>
        <w:t>.</w:t>
      </w:r>
    </w:p>
    <w:p w:rsidR="00BC2943" w:rsidRPr="00D8503C"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Красноленинский централизованные системы водоотведения отсутствуют.</w:t>
      </w:r>
    </w:p>
    <w:p w:rsidR="00BC2943" w:rsidRPr="00D8503C" w:rsidRDefault="00BC2943" w:rsidP="007C574B">
      <w:pPr>
        <w:shd w:val="clear" w:color="auto" w:fill="FFFFFF"/>
        <w:autoSpaceDE w:val="0"/>
        <w:autoSpaceDN w:val="0"/>
        <w:adjustRightInd w:val="0"/>
        <w:ind w:firstLine="709"/>
        <w:jc w:val="both"/>
        <w:rPr>
          <w:b/>
          <w:sz w:val="24"/>
          <w:szCs w:val="24"/>
        </w:rPr>
      </w:pPr>
      <w:r w:rsidRPr="00D8503C">
        <w:rPr>
          <w:b/>
          <w:sz w:val="24"/>
          <w:szCs w:val="24"/>
        </w:rPr>
        <w:t>4.2.2. Оценка фактического притока неорганизованного стока по бассейнам канализования очистных сооружений и прямых выпусков</w:t>
      </w:r>
      <w:r>
        <w:rPr>
          <w:b/>
          <w:sz w:val="24"/>
          <w:szCs w:val="24"/>
        </w:rPr>
        <w:t>.</w:t>
      </w:r>
    </w:p>
    <w:p w:rsidR="00BC2943" w:rsidRPr="00D8503C" w:rsidRDefault="00BC2943" w:rsidP="007C574B">
      <w:pPr>
        <w:shd w:val="clear" w:color="auto" w:fill="FFFFFF"/>
        <w:autoSpaceDE w:val="0"/>
        <w:autoSpaceDN w:val="0"/>
        <w:adjustRightInd w:val="0"/>
        <w:ind w:firstLine="709"/>
        <w:jc w:val="both"/>
        <w:rPr>
          <w:sz w:val="24"/>
          <w:szCs w:val="24"/>
        </w:rPr>
      </w:pPr>
      <w:r w:rsidRPr="00D8503C">
        <w:rPr>
          <w:sz w:val="24"/>
          <w:szCs w:val="24"/>
        </w:rPr>
        <w:t xml:space="preserve">Все сточные воды, образующиеся в результате деятельности населения, бюджетных организаций и промышленных предприятий сельского поселения </w:t>
      </w:r>
      <w:r>
        <w:rPr>
          <w:sz w:val="24"/>
          <w:szCs w:val="24"/>
        </w:rPr>
        <w:t xml:space="preserve">Красноленинский, принимаются </w:t>
      </w:r>
      <w:r w:rsidRPr="00D8503C">
        <w:rPr>
          <w:sz w:val="24"/>
          <w:szCs w:val="24"/>
        </w:rPr>
        <w:t>организовано</w:t>
      </w:r>
      <w:r>
        <w:rPr>
          <w:sz w:val="24"/>
          <w:szCs w:val="24"/>
        </w:rPr>
        <w:t xml:space="preserve"> посредством сбора специализированным автомобильным транспортом из накопительных емкостей, установленных у потребителей</w:t>
      </w:r>
      <w:r w:rsidRPr="00D8503C">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AB2D85">
        <w:rPr>
          <w:b/>
          <w:sz w:val="24"/>
          <w:szCs w:val="24"/>
        </w:rPr>
        <w:t>4.2.3. Описание системы коммерческого учета принимаемых сточных вод и анализ планов по установке приборов учета</w:t>
      </w:r>
      <w:r>
        <w:rPr>
          <w:b/>
          <w:sz w:val="24"/>
          <w:szCs w:val="24"/>
        </w:rPr>
        <w:t>.</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В настоящее время коммерческий учет принимаемых сточных вод от потребителей населенных пунктов сельского поселения</w:t>
      </w:r>
      <w:r>
        <w:rPr>
          <w:sz w:val="24"/>
          <w:szCs w:val="24"/>
        </w:rPr>
        <w:t xml:space="preserve"> Красноленинский</w:t>
      </w:r>
      <w:r w:rsidRPr="00745207">
        <w:rPr>
          <w:sz w:val="24"/>
          <w:szCs w:val="24"/>
        </w:rPr>
        <w:t xml:space="preserve"> осуществляется в соответствии с действующим законодательством, количество принятых сточных вод принимается равным количеству потребленной воды.</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Доля объемов сточных вод, рассчитанная данным способом, составляет 100%. Приборы учета фактического объема сточных вод не установлены.</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 xml:space="preserve">Учет поверхностного стока </w:t>
      </w:r>
      <w:r>
        <w:rPr>
          <w:sz w:val="24"/>
          <w:szCs w:val="24"/>
        </w:rPr>
        <w:t xml:space="preserve">не </w:t>
      </w:r>
      <w:r w:rsidRPr="00745207">
        <w:rPr>
          <w:sz w:val="24"/>
          <w:szCs w:val="24"/>
        </w:rPr>
        <w:t>ведется.</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Развитие коммерческого учета сточных вод должно о</w:t>
      </w:r>
      <w:r>
        <w:rPr>
          <w:sz w:val="24"/>
          <w:szCs w:val="24"/>
        </w:rPr>
        <w:t>существляться в соответствии с Ф</w:t>
      </w:r>
      <w:r w:rsidRPr="00745207">
        <w:rPr>
          <w:sz w:val="24"/>
          <w:szCs w:val="24"/>
        </w:rPr>
        <w:t>едеральным законом</w:t>
      </w:r>
      <w:r>
        <w:rPr>
          <w:sz w:val="24"/>
          <w:szCs w:val="24"/>
        </w:rPr>
        <w:t xml:space="preserve"> от 07.12.2011 </w:t>
      </w:r>
      <w:r w:rsidRPr="00745207">
        <w:rPr>
          <w:sz w:val="24"/>
          <w:szCs w:val="24"/>
        </w:rPr>
        <w:t>№ 416</w:t>
      </w:r>
      <w:r>
        <w:rPr>
          <w:sz w:val="24"/>
          <w:szCs w:val="24"/>
        </w:rPr>
        <w:t>-ФЗ</w:t>
      </w:r>
      <w:r w:rsidRPr="00745207">
        <w:rPr>
          <w:sz w:val="24"/>
          <w:szCs w:val="24"/>
        </w:rPr>
        <w:t xml:space="preserve">  «О водоснабжении и водоотведении».</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В настоящее время на российском рынке представлен широкий спектр выбора различных приборов учета сточных вод как российского, так и импортного производства.</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Современные приборы учета – это высокотехнологичные изделия, выполненные с использованием электронных компонентов. Такие приборы способны обеспечить высокую надежность и точность производимых измерений.</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Для напорных трубопроводов применяются ультразвуковые или электромагнитные расходомеры, которые необходимо подбирать, учитывая расчетный расход сточных вод. Рекомендуется использовать и ультразвуковые приборы учета расхода жидкости, снабженные датчиками доплеровского типа.</w:t>
      </w:r>
    </w:p>
    <w:p w:rsidR="00BC2943" w:rsidRDefault="00BC2943" w:rsidP="007C574B">
      <w:pPr>
        <w:shd w:val="clear" w:color="auto" w:fill="FFFFFF"/>
        <w:autoSpaceDE w:val="0"/>
        <w:autoSpaceDN w:val="0"/>
        <w:adjustRightInd w:val="0"/>
        <w:ind w:firstLine="709"/>
        <w:jc w:val="both"/>
        <w:rPr>
          <w:sz w:val="24"/>
          <w:szCs w:val="24"/>
        </w:rPr>
      </w:pPr>
      <w:r w:rsidRPr="00745207">
        <w:rPr>
          <w:sz w:val="24"/>
          <w:szCs w:val="24"/>
        </w:rPr>
        <w:t>Намного сложнее наладить учет количества стоков в трубопроводах, в которых вода дв</w:t>
      </w:r>
      <w:r>
        <w:rPr>
          <w:sz w:val="24"/>
          <w:szCs w:val="24"/>
        </w:rPr>
        <w:t>ижется самотеком. В этом случае</w:t>
      </w:r>
      <w:r w:rsidRPr="00745207">
        <w:rPr>
          <w:sz w:val="24"/>
          <w:szCs w:val="24"/>
        </w:rPr>
        <w:t xml:space="preserve"> необходимо измерить количество жидкости, находящейся в открытом канале или в незаполненной трубе. Стоки движутся под воздействием силы тяжести, причем скорость движения небольшая.</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 xml:space="preserve">Измерение реального уровня жидкости в трубопроводе осуществляется при помощи наружного эхолокационного датчика или при помощи погружного устройства, </w:t>
      </w:r>
      <w:r w:rsidRPr="00745207">
        <w:rPr>
          <w:sz w:val="24"/>
          <w:szCs w:val="24"/>
        </w:rPr>
        <w:lastRenderedPageBreak/>
        <w:t>фиксирующего перепады давления. Учет и сопоставление этих двух измерений позволяет с высокой степенью точности вычислять объемы сточных вод.</w:t>
      </w:r>
    </w:p>
    <w:p w:rsidR="00BC2943" w:rsidRPr="00745207" w:rsidRDefault="00BC2943" w:rsidP="007C574B">
      <w:pPr>
        <w:shd w:val="clear" w:color="auto" w:fill="FFFFFF"/>
        <w:autoSpaceDE w:val="0"/>
        <w:autoSpaceDN w:val="0"/>
        <w:adjustRightInd w:val="0"/>
        <w:ind w:firstLine="709"/>
        <w:jc w:val="both"/>
        <w:rPr>
          <w:sz w:val="24"/>
          <w:szCs w:val="24"/>
        </w:rPr>
      </w:pPr>
      <w:r>
        <w:rPr>
          <w:sz w:val="24"/>
          <w:szCs w:val="24"/>
        </w:rPr>
        <w:t>На р</w:t>
      </w:r>
      <w:r w:rsidRPr="00745207">
        <w:rPr>
          <w:sz w:val="24"/>
          <w:szCs w:val="24"/>
        </w:rPr>
        <w:t>оссийском рынке неплохо зарекомендовали себя приборы учета сточных вод для безнапорных коллекторов типа ЭХО-Р (Сигнур), ВЗЛЕТ РСЛ, среди импортных приборов: ISCO 4250 (США), ADS 3600 (США) и MAINSTREAM III (Франция).</w:t>
      </w:r>
    </w:p>
    <w:p w:rsidR="00BC2943" w:rsidRDefault="00BC2943" w:rsidP="007C574B">
      <w:pPr>
        <w:shd w:val="clear" w:color="auto" w:fill="FFFFFF"/>
        <w:autoSpaceDE w:val="0"/>
        <w:autoSpaceDN w:val="0"/>
        <w:adjustRightInd w:val="0"/>
        <w:ind w:firstLine="709"/>
        <w:jc w:val="both"/>
        <w:rPr>
          <w:sz w:val="24"/>
          <w:szCs w:val="24"/>
        </w:rPr>
      </w:pPr>
      <w:r w:rsidRPr="00745207">
        <w:rPr>
          <w:sz w:val="24"/>
          <w:szCs w:val="24"/>
        </w:rPr>
        <w:t>Как правило, прибор учета сточных вод устанавливается на сетях в специально оборудованных измерительных колодцах.</w:t>
      </w:r>
    </w:p>
    <w:p w:rsidR="00BC2943" w:rsidRPr="00745207" w:rsidRDefault="00BC2943" w:rsidP="007C574B">
      <w:pPr>
        <w:shd w:val="clear" w:color="auto" w:fill="FFFFFF"/>
        <w:autoSpaceDE w:val="0"/>
        <w:autoSpaceDN w:val="0"/>
        <w:adjustRightInd w:val="0"/>
        <w:ind w:firstLine="709"/>
        <w:jc w:val="both"/>
        <w:rPr>
          <w:b/>
          <w:sz w:val="24"/>
          <w:szCs w:val="24"/>
        </w:rPr>
      </w:pPr>
      <w:r w:rsidRPr="00745207">
        <w:rPr>
          <w:b/>
          <w:sz w:val="24"/>
          <w:szCs w:val="24"/>
        </w:rPr>
        <w:t>4.2.4. Результаты анализа ретроспективных балансов поступления сточных вод в централизованную систему водоотведения по бассейнам канализования очистных сооружений и прямых выпусков и расчетным элементам территориального деления, с выделением зон дефицитов и резервов в каждой из рассматриваемых территориальных зон</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Красноленинский централизованные системы водоотведения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14003C">
        <w:rPr>
          <w:b/>
          <w:sz w:val="24"/>
          <w:szCs w:val="24"/>
        </w:rPr>
        <w:t>4.2.5. Результаты анализа гидравлических режимов и режимов работы элементов централизованной системы водоотведения (насосных станций, канализационных сетей)</w:t>
      </w:r>
      <w:r>
        <w:rPr>
          <w:b/>
          <w:sz w:val="24"/>
          <w:szCs w:val="24"/>
        </w:rPr>
        <w:t>,</w:t>
      </w:r>
      <w:r w:rsidRPr="0014003C">
        <w:rPr>
          <w:b/>
          <w:sz w:val="24"/>
          <w:szCs w:val="24"/>
        </w:rPr>
        <w:t xml:space="preserve"> обеспечивающих транспортировку сточных вод от самого удаленного абонента до очистных сооружений и характеризующих существующие возможности передачи сточных вод на очистку</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Красноленинский централизованные системы водоотведения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D3603F">
        <w:rPr>
          <w:b/>
          <w:sz w:val="24"/>
          <w:szCs w:val="24"/>
        </w:rPr>
        <w:t>4.2.6. Анализ резервов производственных мощностей и возможности расширения зоны действия очистных сооружений с наличием резерва в зонах дефицита</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3603F">
        <w:rPr>
          <w:sz w:val="24"/>
          <w:szCs w:val="24"/>
        </w:rPr>
        <w:t xml:space="preserve">Так </w:t>
      </w:r>
      <w:r>
        <w:rPr>
          <w:sz w:val="24"/>
          <w:szCs w:val="24"/>
        </w:rPr>
        <w:t>как очистных сооружений на территории населенных пунктов:                       п.</w:t>
      </w:r>
      <w:r w:rsidRPr="00457B7F">
        <w:rPr>
          <w:sz w:val="24"/>
          <w:szCs w:val="24"/>
        </w:rPr>
        <w:t xml:space="preserve"> </w:t>
      </w:r>
      <w:r>
        <w:rPr>
          <w:sz w:val="24"/>
          <w:szCs w:val="24"/>
        </w:rPr>
        <w:t>Красноленинский и п. Урманный нет, все образующиеся в результате деятельности стоки очищаются на очистных сооружениях г. Ханты-Мансийска.</w:t>
      </w:r>
    </w:p>
    <w:p w:rsidR="00BC2943" w:rsidRPr="006A059B" w:rsidRDefault="00BC2943" w:rsidP="007C574B">
      <w:pPr>
        <w:shd w:val="clear" w:color="auto" w:fill="FFFFFF"/>
        <w:autoSpaceDE w:val="0"/>
        <w:autoSpaceDN w:val="0"/>
        <w:adjustRightInd w:val="0"/>
        <w:ind w:firstLine="709"/>
        <w:jc w:val="both"/>
        <w:rPr>
          <w:b/>
          <w:sz w:val="24"/>
          <w:szCs w:val="24"/>
        </w:rPr>
      </w:pPr>
      <w:r w:rsidRPr="006A059B">
        <w:rPr>
          <w:b/>
          <w:sz w:val="24"/>
          <w:szCs w:val="24"/>
        </w:rPr>
        <w:t xml:space="preserve">4.3. </w:t>
      </w:r>
      <w:r>
        <w:rPr>
          <w:b/>
          <w:sz w:val="24"/>
          <w:szCs w:val="24"/>
        </w:rPr>
        <w:t>Балансы сточных вод в системе водоотведения.</w:t>
      </w:r>
    </w:p>
    <w:p w:rsidR="00BC2943" w:rsidRDefault="00BC2943" w:rsidP="007C574B">
      <w:pPr>
        <w:shd w:val="clear" w:color="auto" w:fill="FFFFFF"/>
        <w:autoSpaceDE w:val="0"/>
        <w:autoSpaceDN w:val="0"/>
        <w:adjustRightInd w:val="0"/>
        <w:ind w:firstLine="709"/>
        <w:jc w:val="both"/>
        <w:rPr>
          <w:b/>
          <w:sz w:val="24"/>
          <w:szCs w:val="24"/>
        </w:rPr>
      </w:pPr>
      <w:r w:rsidRPr="005531BA">
        <w:rPr>
          <w:b/>
          <w:sz w:val="24"/>
          <w:szCs w:val="24"/>
        </w:rPr>
        <w:t>4.3.1. Сведения о годовом ожидаемом поступлении в централизованную систему водоотведения сточных вод</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CC6752">
        <w:rPr>
          <w:sz w:val="24"/>
          <w:szCs w:val="24"/>
        </w:rPr>
        <w:t xml:space="preserve">В </w:t>
      </w:r>
      <w:r>
        <w:rPr>
          <w:sz w:val="24"/>
          <w:szCs w:val="24"/>
        </w:rPr>
        <w:t>перспективе на территории сельского поселения Красноленинский</w:t>
      </w:r>
      <w:r w:rsidRPr="009E475D">
        <w:rPr>
          <w:sz w:val="24"/>
          <w:szCs w:val="24"/>
        </w:rPr>
        <w:t xml:space="preserve"> предусмотрена децентрализованная система водоотведения</w:t>
      </w:r>
      <w:r>
        <w:rPr>
          <w:sz w:val="24"/>
          <w:szCs w:val="24"/>
        </w:rPr>
        <w:t xml:space="preserve">, в </w:t>
      </w:r>
      <w:proofErr w:type="gramStart"/>
      <w:r>
        <w:rPr>
          <w:sz w:val="24"/>
          <w:szCs w:val="24"/>
        </w:rPr>
        <w:t>связи</w:t>
      </w:r>
      <w:proofErr w:type="gramEnd"/>
      <w:r>
        <w:rPr>
          <w:sz w:val="24"/>
          <w:szCs w:val="24"/>
        </w:rPr>
        <w:t xml:space="preserve"> с чем расчет ожидаемого поступления в централизованную систему водоотведения сточных вод не выполнен.</w:t>
      </w:r>
    </w:p>
    <w:p w:rsidR="00BC2943" w:rsidRPr="006A059B" w:rsidRDefault="00BC2943" w:rsidP="007C574B">
      <w:pPr>
        <w:shd w:val="clear" w:color="auto" w:fill="FFFFFF"/>
        <w:autoSpaceDE w:val="0"/>
        <w:autoSpaceDN w:val="0"/>
        <w:adjustRightInd w:val="0"/>
        <w:ind w:firstLine="709"/>
        <w:jc w:val="both"/>
        <w:rPr>
          <w:b/>
          <w:sz w:val="24"/>
          <w:szCs w:val="24"/>
        </w:rPr>
      </w:pPr>
      <w:r w:rsidRPr="006A059B">
        <w:rPr>
          <w:b/>
          <w:sz w:val="24"/>
          <w:szCs w:val="24"/>
        </w:rPr>
        <w:t>4.3.2. Структура водоотведения сельского поселения</w:t>
      </w:r>
      <w:r>
        <w:rPr>
          <w:b/>
          <w:sz w:val="24"/>
          <w:szCs w:val="24"/>
        </w:rPr>
        <w:t xml:space="preserve"> </w:t>
      </w:r>
      <w:r w:rsidRPr="00BB2F10">
        <w:rPr>
          <w:b/>
          <w:sz w:val="24"/>
          <w:szCs w:val="24"/>
        </w:rPr>
        <w:t>Красноленинский</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6A059B">
        <w:rPr>
          <w:sz w:val="24"/>
          <w:szCs w:val="24"/>
        </w:rPr>
        <w:t>Структура существующего и перспективного территориального баланса системы водоотведения сельского поселения</w:t>
      </w:r>
      <w:r>
        <w:rPr>
          <w:sz w:val="24"/>
          <w:szCs w:val="24"/>
        </w:rPr>
        <w:t xml:space="preserve"> Красноленинский</w:t>
      </w:r>
      <w:r w:rsidRPr="006A059B">
        <w:rPr>
          <w:sz w:val="24"/>
          <w:szCs w:val="24"/>
        </w:rPr>
        <w:t xml:space="preserve"> представлена в таблице </w:t>
      </w:r>
      <w:r>
        <w:rPr>
          <w:sz w:val="24"/>
          <w:szCs w:val="24"/>
        </w:rPr>
        <w:t>22.</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304" w:right="1247" w:bottom="1134" w:left="1588"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sidRPr="00E40870">
        <w:rPr>
          <w:b/>
          <w:sz w:val="24"/>
          <w:szCs w:val="24"/>
        </w:rPr>
        <w:lastRenderedPageBreak/>
        <w:t>Таблица</w:t>
      </w:r>
      <w:r>
        <w:rPr>
          <w:b/>
          <w:sz w:val="24"/>
          <w:szCs w:val="24"/>
        </w:rPr>
        <w:t xml:space="preserve"> 22</w:t>
      </w:r>
      <w:r w:rsidRPr="00E40870">
        <w:rPr>
          <w:b/>
          <w:sz w:val="24"/>
          <w:szCs w:val="24"/>
        </w:rPr>
        <w:t xml:space="preserve"> </w:t>
      </w:r>
      <w:r>
        <w:rPr>
          <w:b/>
          <w:sz w:val="24"/>
          <w:szCs w:val="24"/>
        </w:rPr>
        <w:t>–</w:t>
      </w:r>
      <w:r w:rsidRPr="00E40870">
        <w:rPr>
          <w:b/>
          <w:sz w:val="24"/>
          <w:szCs w:val="24"/>
        </w:rPr>
        <w:t xml:space="preserve"> Значения</w:t>
      </w:r>
      <w:r>
        <w:rPr>
          <w:b/>
          <w:sz w:val="24"/>
          <w:szCs w:val="24"/>
        </w:rPr>
        <w:t xml:space="preserve"> </w:t>
      </w:r>
      <w:r w:rsidRPr="00E40870">
        <w:rPr>
          <w:b/>
          <w:sz w:val="24"/>
          <w:szCs w:val="24"/>
        </w:rPr>
        <w:t>расчетного потребления воды (</w:t>
      </w:r>
      <w:proofErr w:type="gramStart"/>
      <w:r w:rsidRPr="00E40870">
        <w:rPr>
          <w:b/>
          <w:sz w:val="24"/>
          <w:szCs w:val="24"/>
        </w:rPr>
        <w:t>среднесуточное</w:t>
      </w:r>
      <w:proofErr w:type="gramEnd"/>
      <w:r w:rsidRPr="00E40870">
        <w:rPr>
          <w:b/>
          <w:sz w:val="24"/>
          <w:szCs w:val="24"/>
        </w:rPr>
        <w:t>) по отдельным категориям потребителей с учетом перевода на закрытую схему теплоснабжения, м3/сут</w:t>
      </w:r>
      <w:r>
        <w:rPr>
          <w:b/>
          <w:sz w:val="24"/>
          <w:szCs w:val="24"/>
        </w:rPr>
        <w:t>.</w:t>
      </w:r>
    </w:p>
    <w:tbl>
      <w:tblPr>
        <w:tblW w:w="14600" w:type="dxa"/>
        <w:tblInd w:w="91" w:type="dxa"/>
        <w:tblLook w:val="04A0" w:firstRow="1" w:lastRow="0" w:firstColumn="1" w:lastColumn="0" w:noHBand="0" w:noVBand="1"/>
      </w:tblPr>
      <w:tblGrid>
        <w:gridCol w:w="2020"/>
        <w:gridCol w:w="740"/>
        <w:gridCol w:w="740"/>
        <w:gridCol w:w="740"/>
        <w:gridCol w:w="740"/>
        <w:gridCol w:w="740"/>
        <w:gridCol w:w="740"/>
        <w:gridCol w:w="740"/>
        <w:gridCol w:w="740"/>
        <w:gridCol w:w="740"/>
        <w:gridCol w:w="740"/>
        <w:gridCol w:w="740"/>
        <w:gridCol w:w="740"/>
        <w:gridCol w:w="740"/>
        <w:gridCol w:w="740"/>
        <w:gridCol w:w="740"/>
        <w:gridCol w:w="740"/>
        <w:gridCol w:w="740"/>
      </w:tblGrid>
      <w:tr w:rsidR="00BC2943" w:rsidRPr="00510BBB" w:rsidTr="007C574B">
        <w:trPr>
          <w:trHeight w:val="276"/>
        </w:trPr>
        <w:tc>
          <w:tcPr>
            <w:tcW w:w="20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C2943" w:rsidRPr="00510BBB" w:rsidRDefault="00BC2943" w:rsidP="007C574B">
            <w:pPr>
              <w:rPr>
                <w:color w:val="000000"/>
              </w:rPr>
            </w:pPr>
            <w:r w:rsidRPr="00510BBB">
              <w:rPr>
                <w:color w:val="000000"/>
              </w:rPr>
              <w:t xml:space="preserve">Наименование </w:t>
            </w:r>
            <w:r>
              <w:rPr>
                <w:color w:val="000000"/>
              </w:rPr>
              <w:t>населенного пункта</w:t>
            </w:r>
          </w:p>
        </w:tc>
        <w:tc>
          <w:tcPr>
            <w:tcW w:w="12580" w:type="dxa"/>
            <w:gridSpan w:val="17"/>
            <w:tcBorders>
              <w:top w:val="single" w:sz="4" w:space="0" w:color="auto"/>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Годы</w:t>
            </w:r>
          </w:p>
        </w:tc>
      </w:tr>
      <w:tr w:rsidR="00BC2943" w:rsidRPr="00510BBB" w:rsidTr="007C574B">
        <w:trPr>
          <w:trHeight w:val="276"/>
        </w:trPr>
        <w:tc>
          <w:tcPr>
            <w:tcW w:w="2020" w:type="dxa"/>
            <w:vMerge/>
            <w:tcBorders>
              <w:top w:val="single" w:sz="4" w:space="0" w:color="auto"/>
              <w:left w:val="single" w:sz="4" w:space="0" w:color="auto"/>
              <w:bottom w:val="single" w:sz="4" w:space="0" w:color="auto"/>
              <w:right w:val="single" w:sz="4" w:space="0" w:color="auto"/>
            </w:tcBorders>
            <w:vAlign w:val="center"/>
            <w:hideMark/>
          </w:tcPr>
          <w:p w:rsidR="00BC2943" w:rsidRPr="00510BBB" w:rsidRDefault="00BC2943" w:rsidP="007C574B">
            <w:pPr>
              <w:rPr>
                <w:color w:val="000000"/>
              </w:rPr>
            </w:pP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2014</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2015</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2016</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2017</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2018</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2019</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2020</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2021</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2022</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2023</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2024</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2025</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2026</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2027</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2028</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2029</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2030</w:t>
            </w:r>
          </w:p>
        </w:tc>
      </w:tr>
      <w:tr w:rsidR="00BC2943" w:rsidRPr="00510BBB" w:rsidTr="007C574B">
        <w:trPr>
          <w:trHeight w:val="276"/>
        </w:trPr>
        <w:tc>
          <w:tcPr>
            <w:tcW w:w="2020" w:type="dxa"/>
            <w:tcBorders>
              <w:top w:val="nil"/>
              <w:left w:val="single" w:sz="4" w:space="0" w:color="auto"/>
              <w:bottom w:val="single" w:sz="4" w:space="0" w:color="auto"/>
              <w:right w:val="single" w:sz="4" w:space="0" w:color="auto"/>
            </w:tcBorders>
            <w:shd w:val="clear" w:color="auto" w:fill="auto"/>
            <w:hideMark/>
          </w:tcPr>
          <w:p w:rsidR="00BC2943" w:rsidRPr="00510BBB" w:rsidRDefault="00BC2943" w:rsidP="007C574B">
            <w:pPr>
              <w:rPr>
                <w:color w:val="000000"/>
              </w:rPr>
            </w:pPr>
            <w:r w:rsidRPr="00510BBB">
              <w:rPr>
                <w:color w:val="000000"/>
              </w:rPr>
              <w:t>п</w:t>
            </w:r>
            <w:proofErr w:type="gramStart"/>
            <w:r w:rsidRPr="00510BBB">
              <w:rPr>
                <w:color w:val="000000"/>
              </w:rPr>
              <w:t>.К</w:t>
            </w:r>
            <w:proofErr w:type="gramEnd"/>
            <w:r w:rsidRPr="00510BBB">
              <w:rPr>
                <w:color w:val="000000"/>
              </w:rPr>
              <w:t>расноленинский</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150,4</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150,9</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151,3</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151,8</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152,3</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152,7</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153,2</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153,6</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154,1</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154,6</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155,0</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155,5</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155,9</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156,4</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156,9</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157,3</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157,8</w:t>
            </w:r>
          </w:p>
        </w:tc>
      </w:tr>
      <w:tr w:rsidR="00BC2943" w:rsidRPr="00510BBB" w:rsidTr="007C574B">
        <w:trPr>
          <w:trHeight w:val="276"/>
        </w:trPr>
        <w:tc>
          <w:tcPr>
            <w:tcW w:w="2020" w:type="dxa"/>
            <w:tcBorders>
              <w:top w:val="nil"/>
              <w:left w:val="single" w:sz="4" w:space="0" w:color="auto"/>
              <w:bottom w:val="single" w:sz="4" w:space="0" w:color="auto"/>
              <w:right w:val="single" w:sz="4" w:space="0" w:color="auto"/>
            </w:tcBorders>
            <w:shd w:val="clear" w:color="auto" w:fill="auto"/>
            <w:hideMark/>
          </w:tcPr>
          <w:p w:rsidR="00BC2943" w:rsidRPr="00510BBB" w:rsidRDefault="00BC2943" w:rsidP="007C574B">
            <w:pPr>
              <w:rPr>
                <w:color w:val="000000"/>
              </w:rPr>
            </w:pPr>
            <w:r w:rsidRPr="00510BBB">
              <w:rPr>
                <w:color w:val="000000"/>
              </w:rPr>
              <w:t>п.</w:t>
            </w:r>
            <w:r>
              <w:rPr>
                <w:color w:val="000000"/>
              </w:rPr>
              <w:t xml:space="preserve"> </w:t>
            </w:r>
            <w:r w:rsidRPr="00510BBB">
              <w:rPr>
                <w:color w:val="000000"/>
              </w:rPr>
              <w:t>Урманный</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52,9</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53,4</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53,8</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54,3</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54,7</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55,2</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55,7</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56,1</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56,6</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57,0</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57,5</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58,0</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58,4</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58,9</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59,3</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59,8</w:t>
            </w:r>
          </w:p>
        </w:tc>
        <w:tc>
          <w:tcPr>
            <w:tcW w:w="740" w:type="dxa"/>
            <w:tcBorders>
              <w:top w:val="nil"/>
              <w:left w:val="nil"/>
              <w:bottom w:val="single" w:sz="4" w:space="0" w:color="auto"/>
              <w:right w:val="single" w:sz="4" w:space="0" w:color="auto"/>
            </w:tcBorders>
            <w:shd w:val="clear" w:color="auto" w:fill="auto"/>
            <w:vAlign w:val="bottom"/>
            <w:hideMark/>
          </w:tcPr>
          <w:p w:rsidR="00BC2943" w:rsidRPr="00510BBB" w:rsidRDefault="00BC2943" w:rsidP="007C574B">
            <w:pPr>
              <w:jc w:val="center"/>
              <w:rPr>
                <w:color w:val="000000"/>
              </w:rPr>
            </w:pPr>
            <w:r w:rsidRPr="00510BBB">
              <w:rPr>
                <w:color w:val="000000"/>
              </w:rPr>
              <w:t>60,3</w:t>
            </w:r>
          </w:p>
        </w:tc>
      </w:tr>
      <w:tr w:rsidR="00BC2943" w:rsidRPr="00510BBB" w:rsidTr="007C574B">
        <w:trPr>
          <w:trHeight w:val="552"/>
        </w:trPr>
        <w:tc>
          <w:tcPr>
            <w:tcW w:w="2020" w:type="dxa"/>
            <w:tcBorders>
              <w:top w:val="nil"/>
              <w:left w:val="single" w:sz="4" w:space="0" w:color="auto"/>
              <w:bottom w:val="single" w:sz="4" w:space="0" w:color="auto"/>
              <w:right w:val="single" w:sz="4" w:space="0" w:color="auto"/>
            </w:tcBorders>
            <w:shd w:val="clear" w:color="auto" w:fill="auto"/>
            <w:hideMark/>
          </w:tcPr>
          <w:p w:rsidR="00BC2943" w:rsidRPr="00510BBB" w:rsidRDefault="00BC2943" w:rsidP="007C574B">
            <w:pPr>
              <w:rPr>
                <w:color w:val="000000"/>
              </w:rPr>
            </w:pPr>
            <w:r w:rsidRPr="00510BBB">
              <w:rPr>
                <w:color w:val="000000"/>
              </w:rPr>
              <w:t>Итог по сельскому поселению</w:t>
            </w:r>
          </w:p>
        </w:tc>
        <w:tc>
          <w:tcPr>
            <w:tcW w:w="740" w:type="dxa"/>
            <w:tcBorders>
              <w:top w:val="nil"/>
              <w:left w:val="nil"/>
              <w:bottom w:val="single" w:sz="4" w:space="0" w:color="auto"/>
              <w:right w:val="single" w:sz="4" w:space="0" w:color="auto"/>
            </w:tcBorders>
            <w:shd w:val="clear" w:color="auto" w:fill="auto"/>
            <w:vAlign w:val="center"/>
            <w:hideMark/>
          </w:tcPr>
          <w:p w:rsidR="00BC2943" w:rsidRPr="00510BBB" w:rsidRDefault="00BC2943" w:rsidP="007C574B">
            <w:pPr>
              <w:jc w:val="center"/>
              <w:rPr>
                <w:color w:val="000000"/>
              </w:rPr>
            </w:pPr>
            <w:r w:rsidRPr="00510BBB">
              <w:rPr>
                <w:color w:val="000000"/>
              </w:rPr>
              <w:t>203,3</w:t>
            </w:r>
          </w:p>
        </w:tc>
        <w:tc>
          <w:tcPr>
            <w:tcW w:w="740" w:type="dxa"/>
            <w:tcBorders>
              <w:top w:val="nil"/>
              <w:left w:val="nil"/>
              <w:bottom w:val="single" w:sz="4" w:space="0" w:color="auto"/>
              <w:right w:val="single" w:sz="4" w:space="0" w:color="auto"/>
            </w:tcBorders>
            <w:shd w:val="clear" w:color="auto" w:fill="auto"/>
            <w:vAlign w:val="center"/>
            <w:hideMark/>
          </w:tcPr>
          <w:p w:rsidR="00BC2943" w:rsidRPr="00510BBB" w:rsidRDefault="00BC2943" w:rsidP="007C574B">
            <w:pPr>
              <w:jc w:val="center"/>
              <w:rPr>
                <w:color w:val="000000"/>
              </w:rPr>
            </w:pPr>
            <w:r w:rsidRPr="00510BBB">
              <w:rPr>
                <w:color w:val="000000"/>
              </w:rPr>
              <w:t>204,2</w:t>
            </w:r>
          </w:p>
        </w:tc>
        <w:tc>
          <w:tcPr>
            <w:tcW w:w="740" w:type="dxa"/>
            <w:tcBorders>
              <w:top w:val="nil"/>
              <w:left w:val="nil"/>
              <w:bottom w:val="single" w:sz="4" w:space="0" w:color="auto"/>
              <w:right w:val="single" w:sz="4" w:space="0" w:color="auto"/>
            </w:tcBorders>
            <w:shd w:val="clear" w:color="auto" w:fill="auto"/>
            <w:vAlign w:val="center"/>
            <w:hideMark/>
          </w:tcPr>
          <w:p w:rsidR="00BC2943" w:rsidRPr="00510BBB" w:rsidRDefault="00BC2943" w:rsidP="007C574B">
            <w:pPr>
              <w:jc w:val="center"/>
              <w:rPr>
                <w:color w:val="000000"/>
              </w:rPr>
            </w:pPr>
            <w:r w:rsidRPr="00510BBB">
              <w:rPr>
                <w:color w:val="000000"/>
              </w:rPr>
              <w:t>205,2</w:t>
            </w:r>
          </w:p>
        </w:tc>
        <w:tc>
          <w:tcPr>
            <w:tcW w:w="740" w:type="dxa"/>
            <w:tcBorders>
              <w:top w:val="nil"/>
              <w:left w:val="nil"/>
              <w:bottom w:val="single" w:sz="4" w:space="0" w:color="auto"/>
              <w:right w:val="single" w:sz="4" w:space="0" w:color="auto"/>
            </w:tcBorders>
            <w:shd w:val="clear" w:color="auto" w:fill="auto"/>
            <w:vAlign w:val="center"/>
            <w:hideMark/>
          </w:tcPr>
          <w:p w:rsidR="00BC2943" w:rsidRPr="00510BBB" w:rsidRDefault="00BC2943" w:rsidP="007C574B">
            <w:pPr>
              <w:jc w:val="center"/>
              <w:rPr>
                <w:color w:val="000000"/>
              </w:rPr>
            </w:pPr>
            <w:r w:rsidRPr="00510BBB">
              <w:rPr>
                <w:color w:val="000000"/>
              </w:rPr>
              <w:t>206,1</w:t>
            </w:r>
          </w:p>
        </w:tc>
        <w:tc>
          <w:tcPr>
            <w:tcW w:w="740" w:type="dxa"/>
            <w:tcBorders>
              <w:top w:val="nil"/>
              <w:left w:val="nil"/>
              <w:bottom w:val="single" w:sz="4" w:space="0" w:color="auto"/>
              <w:right w:val="single" w:sz="4" w:space="0" w:color="auto"/>
            </w:tcBorders>
            <w:shd w:val="clear" w:color="auto" w:fill="auto"/>
            <w:vAlign w:val="center"/>
            <w:hideMark/>
          </w:tcPr>
          <w:p w:rsidR="00BC2943" w:rsidRPr="00510BBB" w:rsidRDefault="00BC2943" w:rsidP="007C574B">
            <w:pPr>
              <w:jc w:val="center"/>
              <w:rPr>
                <w:color w:val="000000"/>
              </w:rPr>
            </w:pPr>
            <w:r w:rsidRPr="00510BBB">
              <w:rPr>
                <w:color w:val="000000"/>
              </w:rPr>
              <w:t>207,0</w:t>
            </w:r>
          </w:p>
        </w:tc>
        <w:tc>
          <w:tcPr>
            <w:tcW w:w="740" w:type="dxa"/>
            <w:tcBorders>
              <w:top w:val="nil"/>
              <w:left w:val="nil"/>
              <w:bottom w:val="single" w:sz="4" w:space="0" w:color="auto"/>
              <w:right w:val="single" w:sz="4" w:space="0" w:color="auto"/>
            </w:tcBorders>
            <w:shd w:val="clear" w:color="auto" w:fill="auto"/>
            <w:vAlign w:val="center"/>
            <w:hideMark/>
          </w:tcPr>
          <w:p w:rsidR="00BC2943" w:rsidRPr="00510BBB" w:rsidRDefault="00BC2943" w:rsidP="007C574B">
            <w:pPr>
              <w:jc w:val="center"/>
              <w:rPr>
                <w:color w:val="000000"/>
              </w:rPr>
            </w:pPr>
            <w:r w:rsidRPr="00510BBB">
              <w:rPr>
                <w:color w:val="000000"/>
              </w:rPr>
              <w:t>207,9</w:t>
            </w:r>
          </w:p>
        </w:tc>
        <w:tc>
          <w:tcPr>
            <w:tcW w:w="740" w:type="dxa"/>
            <w:tcBorders>
              <w:top w:val="nil"/>
              <w:left w:val="nil"/>
              <w:bottom w:val="single" w:sz="4" w:space="0" w:color="auto"/>
              <w:right w:val="single" w:sz="4" w:space="0" w:color="auto"/>
            </w:tcBorders>
            <w:shd w:val="clear" w:color="auto" w:fill="auto"/>
            <w:vAlign w:val="center"/>
            <w:hideMark/>
          </w:tcPr>
          <w:p w:rsidR="00BC2943" w:rsidRPr="00510BBB" w:rsidRDefault="00BC2943" w:rsidP="007C574B">
            <w:pPr>
              <w:jc w:val="center"/>
              <w:rPr>
                <w:color w:val="000000"/>
              </w:rPr>
            </w:pPr>
            <w:r w:rsidRPr="00510BBB">
              <w:rPr>
                <w:color w:val="000000"/>
              </w:rPr>
              <w:t>208,8</w:t>
            </w:r>
          </w:p>
        </w:tc>
        <w:tc>
          <w:tcPr>
            <w:tcW w:w="740" w:type="dxa"/>
            <w:tcBorders>
              <w:top w:val="nil"/>
              <w:left w:val="nil"/>
              <w:bottom w:val="single" w:sz="4" w:space="0" w:color="auto"/>
              <w:right w:val="single" w:sz="4" w:space="0" w:color="auto"/>
            </w:tcBorders>
            <w:shd w:val="clear" w:color="auto" w:fill="auto"/>
            <w:vAlign w:val="center"/>
            <w:hideMark/>
          </w:tcPr>
          <w:p w:rsidR="00BC2943" w:rsidRPr="00510BBB" w:rsidRDefault="00BC2943" w:rsidP="007C574B">
            <w:pPr>
              <w:jc w:val="center"/>
              <w:rPr>
                <w:color w:val="000000"/>
              </w:rPr>
            </w:pPr>
            <w:r w:rsidRPr="00510BBB">
              <w:rPr>
                <w:color w:val="000000"/>
              </w:rPr>
              <w:t>209,8</w:t>
            </w:r>
          </w:p>
        </w:tc>
        <w:tc>
          <w:tcPr>
            <w:tcW w:w="740" w:type="dxa"/>
            <w:tcBorders>
              <w:top w:val="nil"/>
              <w:left w:val="nil"/>
              <w:bottom w:val="single" w:sz="4" w:space="0" w:color="auto"/>
              <w:right w:val="single" w:sz="4" w:space="0" w:color="auto"/>
            </w:tcBorders>
            <w:shd w:val="clear" w:color="auto" w:fill="auto"/>
            <w:vAlign w:val="center"/>
            <w:hideMark/>
          </w:tcPr>
          <w:p w:rsidR="00BC2943" w:rsidRPr="00510BBB" w:rsidRDefault="00BC2943" w:rsidP="007C574B">
            <w:pPr>
              <w:jc w:val="center"/>
              <w:rPr>
                <w:color w:val="000000"/>
              </w:rPr>
            </w:pPr>
            <w:r w:rsidRPr="00510BBB">
              <w:rPr>
                <w:color w:val="000000"/>
              </w:rPr>
              <w:t>210,7</w:t>
            </w:r>
          </w:p>
        </w:tc>
        <w:tc>
          <w:tcPr>
            <w:tcW w:w="740" w:type="dxa"/>
            <w:tcBorders>
              <w:top w:val="nil"/>
              <w:left w:val="nil"/>
              <w:bottom w:val="single" w:sz="4" w:space="0" w:color="auto"/>
              <w:right w:val="single" w:sz="4" w:space="0" w:color="auto"/>
            </w:tcBorders>
            <w:shd w:val="clear" w:color="auto" w:fill="auto"/>
            <w:vAlign w:val="center"/>
            <w:hideMark/>
          </w:tcPr>
          <w:p w:rsidR="00BC2943" w:rsidRPr="00510BBB" w:rsidRDefault="00BC2943" w:rsidP="007C574B">
            <w:pPr>
              <w:jc w:val="center"/>
              <w:rPr>
                <w:color w:val="000000"/>
              </w:rPr>
            </w:pPr>
            <w:r w:rsidRPr="00510BBB">
              <w:rPr>
                <w:color w:val="000000"/>
              </w:rPr>
              <w:t>211,6</w:t>
            </w:r>
          </w:p>
        </w:tc>
        <w:tc>
          <w:tcPr>
            <w:tcW w:w="740" w:type="dxa"/>
            <w:tcBorders>
              <w:top w:val="nil"/>
              <w:left w:val="nil"/>
              <w:bottom w:val="single" w:sz="4" w:space="0" w:color="auto"/>
              <w:right w:val="single" w:sz="4" w:space="0" w:color="auto"/>
            </w:tcBorders>
            <w:shd w:val="clear" w:color="auto" w:fill="auto"/>
            <w:vAlign w:val="center"/>
            <w:hideMark/>
          </w:tcPr>
          <w:p w:rsidR="00BC2943" w:rsidRPr="00510BBB" w:rsidRDefault="00BC2943" w:rsidP="007C574B">
            <w:pPr>
              <w:jc w:val="center"/>
              <w:rPr>
                <w:color w:val="000000"/>
              </w:rPr>
            </w:pPr>
            <w:r w:rsidRPr="00510BBB">
              <w:rPr>
                <w:color w:val="000000"/>
              </w:rPr>
              <w:t>212,5</w:t>
            </w:r>
          </w:p>
        </w:tc>
        <w:tc>
          <w:tcPr>
            <w:tcW w:w="740" w:type="dxa"/>
            <w:tcBorders>
              <w:top w:val="nil"/>
              <w:left w:val="nil"/>
              <w:bottom w:val="single" w:sz="4" w:space="0" w:color="auto"/>
              <w:right w:val="single" w:sz="4" w:space="0" w:color="auto"/>
            </w:tcBorders>
            <w:shd w:val="clear" w:color="auto" w:fill="auto"/>
            <w:vAlign w:val="center"/>
            <w:hideMark/>
          </w:tcPr>
          <w:p w:rsidR="00BC2943" w:rsidRPr="00510BBB" w:rsidRDefault="00BC2943" w:rsidP="007C574B">
            <w:pPr>
              <w:jc w:val="center"/>
              <w:rPr>
                <w:color w:val="000000"/>
              </w:rPr>
            </w:pPr>
            <w:r w:rsidRPr="00510BBB">
              <w:rPr>
                <w:color w:val="000000"/>
              </w:rPr>
              <w:t>213,4</w:t>
            </w:r>
          </w:p>
        </w:tc>
        <w:tc>
          <w:tcPr>
            <w:tcW w:w="740" w:type="dxa"/>
            <w:tcBorders>
              <w:top w:val="nil"/>
              <w:left w:val="nil"/>
              <w:bottom w:val="single" w:sz="4" w:space="0" w:color="auto"/>
              <w:right w:val="single" w:sz="4" w:space="0" w:color="auto"/>
            </w:tcBorders>
            <w:shd w:val="clear" w:color="auto" w:fill="auto"/>
            <w:vAlign w:val="center"/>
            <w:hideMark/>
          </w:tcPr>
          <w:p w:rsidR="00BC2943" w:rsidRPr="00510BBB" w:rsidRDefault="00BC2943" w:rsidP="007C574B">
            <w:pPr>
              <w:jc w:val="center"/>
              <w:rPr>
                <w:color w:val="000000"/>
              </w:rPr>
            </w:pPr>
            <w:r w:rsidRPr="00510BBB">
              <w:rPr>
                <w:color w:val="000000"/>
              </w:rPr>
              <w:t>214,4</w:t>
            </w:r>
          </w:p>
        </w:tc>
        <w:tc>
          <w:tcPr>
            <w:tcW w:w="740" w:type="dxa"/>
            <w:tcBorders>
              <w:top w:val="nil"/>
              <w:left w:val="nil"/>
              <w:bottom w:val="single" w:sz="4" w:space="0" w:color="auto"/>
              <w:right w:val="single" w:sz="4" w:space="0" w:color="auto"/>
            </w:tcBorders>
            <w:shd w:val="clear" w:color="auto" w:fill="auto"/>
            <w:vAlign w:val="center"/>
            <w:hideMark/>
          </w:tcPr>
          <w:p w:rsidR="00BC2943" w:rsidRPr="00510BBB" w:rsidRDefault="00BC2943" w:rsidP="007C574B">
            <w:pPr>
              <w:jc w:val="center"/>
              <w:rPr>
                <w:color w:val="000000"/>
              </w:rPr>
            </w:pPr>
            <w:r w:rsidRPr="00510BBB">
              <w:rPr>
                <w:color w:val="000000"/>
              </w:rPr>
              <w:t>215,3</w:t>
            </w:r>
          </w:p>
        </w:tc>
        <w:tc>
          <w:tcPr>
            <w:tcW w:w="740" w:type="dxa"/>
            <w:tcBorders>
              <w:top w:val="nil"/>
              <w:left w:val="nil"/>
              <w:bottom w:val="single" w:sz="4" w:space="0" w:color="auto"/>
              <w:right w:val="single" w:sz="4" w:space="0" w:color="auto"/>
            </w:tcBorders>
            <w:shd w:val="clear" w:color="auto" w:fill="auto"/>
            <w:vAlign w:val="center"/>
            <w:hideMark/>
          </w:tcPr>
          <w:p w:rsidR="00BC2943" w:rsidRPr="00510BBB" w:rsidRDefault="00BC2943" w:rsidP="007C574B">
            <w:pPr>
              <w:jc w:val="center"/>
              <w:rPr>
                <w:color w:val="000000"/>
              </w:rPr>
            </w:pPr>
            <w:r w:rsidRPr="00510BBB">
              <w:rPr>
                <w:color w:val="000000"/>
              </w:rPr>
              <w:t>216,2</w:t>
            </w:r>
          </w:p>
        </w:tc>
        <w:tc>
          <w:tcPr>
            <w:tcW w:w="740" w:type="dxa"/>
            <w:tcBorders>
              <w:top w:val="nil"/>
              <w:left w:val="nil"/>
              <w:bottom w:val="single" w:sz="4" w:space="0" w:color="auto"/>
              <w:right w:val="single" w:sz="4" w:space="0" w:color="auto"/>
            </w:tcBorders>
            <w:shd w:val="clear" w:color="auto" w:fill="auto"/>
            <w:vAlign w:val="center"/>
            <w:hideMark/>
          </w:tcPr>
          <w:p w:rsidR="00BC2943" w:rsidRPr="00510BBB" w:rsidRDefault="00BC2943" w:rsidP="007C574B">
            <w:pPr>
              <w:jc w:val="center"/>
              <w:rPr>
                <w:color w:val="000000"/>
              </w:rPr>
            </w:pPr>
            <w:r w:rsidRPr="00510BBB">
              <w:rPr>
                <w:color w:val="000000"/>
              </w:rPr>
              <w:t>217,1</w:t>
            </w:r>
          </w:p>
        </w:tc>
        <w:tc>
          <w:tcPr>
            <w:tcW w:w="740" w:type="dxa"/>
            <w:tcBorders>
              <w:top w:val="nil"/>
              <w:left w:val="nil"/>
              <w:bottom w:val="single" w:sz="4" w:space="0" w:color="auto"/>
              <w:right w:val="single" w:sz="4" w:space="0" w:color="auto"/>
            </w:tcBorders>
            <w:shd w:val="clear" w:color="auto" w:fill="auto"/>
            <w:vAlign w:val="center"/>
            <w:hideMark/>
          </w:tcPr>
          <w:p w:rsidR="00BC2943" w:rsidRPr="00510BBB" w:rsidRDefault="00BC2943" w:rsidP="007C574B">
            <w:pPr>
              <w:jc w:val="center"/>
              <w:rPr>
                <w:color w:val="000000"/>
              </w:rPr>
            </w:pPr>
            <w:r w:rsidRPr="00510BBB">
              <w:rPr>
                <w:color w:val="000000"/>
              </w:rPr>
              <w:t>218,0</w:t>
            </w:r>
          </w:p>
        </w:tc>
      </w:tr>
    </w:tbl>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b/>
          <w:sz w:val="24"/>
          <w:szCs w:val="24"/>
        </w:rPr>
        <w:sectPr w:rsidR="00BC2943" w:rsidSect="007C574B">
          <w:pgSz w:w="16838" w:h="11906" w:orient="landscape"/>
          <w:pgMar w:top="1418" w:right="1134" w:bottom="1134" w:left="1134"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sidRPr="00E40870">
        <w:rPr>
          <w:b/>
          <w:sz w:val="24"/>
          <w:szCs w:val="24"/>
        </w:rPr>
        <w:lastRenderedPageBreak/>
        <w:t>4.3.3. Расчет требуемой мощности очистных сооружений</w:t>
      </w:r>
      <w:r>
        <w:rPr>
          <w:b/>
          <w:sz w:val="24"/>
          <w:szCs w:val="24"/>
        </w:rPr>
        <w:t>,</w:t>
      </w:r>
      <w:r w:rsidRPr="00E40870">
        <w:rPr>
          <w:b/>
          <w:sz w:val="24"/>
          <w:szCs w:val="24"/>
        </w:rPr>
        <w:t xml:space="preserve"> исходя из данных о перспективном расходе сточных вод</w:t>
      </w:r>
      <w:r>
        <w:rPr>
          <w:b/>
          <w:sz w:val="24"/>
          <w:szCs w:val="24"/>
        </w:rPr>
        <w:t>,</w:t>
      </w:r>
      <w:r w:rsidRPr="00E40870">
        <w:rPr>
          <w:b/>
          <w:sz w:val="24"/>
          <w:szCs w:val="24"/>
        </w:rPr>
        <w:t xml:space="preserve"> с указанием требуемых объемов приема и очистки сточных вод, дефицита (резерва) мощностей по зонам действия сооружений по годам на расчетный срок</w:t>
      </w:r>
      <w:r>
        <w:rPr>
          <w:b/>
          <w:sz w:val="24"/>
          <w:szCs w:val="24"/>
        </w:rPr>
        <w:t>.</w:t>
      </w:r>
    </w:p>
    <w:p w:rsidR="00BC2943" w:rsidRPr="00E40870" w:rsidRDefault="00BC2943" w:rsidP="007C574B">
      <w:pPr>
        <w:shd w:val="clear" w:color="auto" w:fill="FFFFFF"/>
        <w:autoSpaceDE w:val="0"/>
        <w:autoSpaceDN w:val="0"/>
        <w:adjustRightInd w:val="0"/>
        <w:ind w:firstLine="709"/>
        <w:jc w:val="both"/>
        <w:rPr>
          <w:sz w:val="24"/>
          <w:szCs w:val="24"/>
        </w:rPr>
      </w:pPr>
      <w:r>
        <w:rPr>
          <w:sz w:val="24"/>
          <w:szCs w:val="24"/>
        </w:rPr>
        <w:t>В соответствии с</w:t>
      </w:r>
      <w:r w:rsidRPr="00D23CF9">
        <w:rPr>
          <w:sz w:val="24"/>
          <w:szCs w:val="24"/>
        </w:rPr>
        <w:t xml:space="preserve"> п.</w:t>
      </w:r>
      <w:r>
        <w:rPr>
          <w:sz w:val="24"/>
          <w:szCs w:val="24"/>
        </w:rPr>
        <w:t xml:space="preserve"> </w:t>
      </w:r>
      <w:r w:rsidRPr="00D23CF9">
        <w:rPr>
          <w:sz w:val="24"/>
          <w:szCs w:val="24"/>
        </w:rPr>
        <w:t>2.1</w:t>
      </w:r>
      <w:r>
        <w:rPr>
          <w:sz w:val="24"/>
          <w:szCs w:val="24"/>
        </w:rPr>
        <w:t xml:space="preserve"> </w:t>
      </w:r>
      <w:r w:rsidRPr="00D23CF9">
        <w:rPr>
          <w:sz w:val="24"/>
          <w:szCs w:val="24"/>
        </w:rPr>
        <w:t>СНиП 2.04.03-85 «Канализация. Наружные сети и сооружения», для жителей, пр</w:t>
      </w:r>
      <w:r>
        <w:rPr>
          <w:sz w:val="24"/>
          <w:szCs w:val="24"/>
        </w:rPr>
        <w:t>о</w:t>
      </w:r>
      <w:r w:rsidRPr="00D23CF9">
        <w:rPr>
          <w:sz w:val="24"/>
          <w:szCs w:val="24"/>
        </w:rPr>
        <w:t>живающих в домах, оборудованных канализацией, суточная норма водоотведения принята равной норме водопотребления</w:t>
      </w:r>
      <w:r>
        <w:rPr>
          <w:sz w:val="24"/>
          <w:szCs w:val="24"/>
        </w:rPr>
        <w:t>.</w:t>
      </w:r>
      <w:r w:rsidRPr="00E40870">
        <w:rPr>
          <w:sz w:val="24"/>
          <w:szCs w:val="24"/>
        </w:rPr>
        <w:t xml:space="preserve"> </w:t>
      </w:r>
    </w:p>
    <w:p w:rsidR="00BC2943" w:rsidRDefault="00BC2943" w:rsidP="007C574B">
      <w:pPr>
        <w:shd w:val="clear" w:color="auto" w:fill="FFFFFF"/>
        <w:autoSpaceDE w:val="0"/>
        <w:autoSpaceDN w:val="0"/>
        <w:adjustRightInd w:val="0"/>
        <w:ind w:firstLine="709"/>
        <w:jc w:val="both"/>
        <w:rPr>
          <w:b/>
          <w:sz w:val="24"/>
          <w:szCs w:val="24"/>
        </w:rPr>
      </w:pPr>
      <w:r w:rsidRPr="000F0AF3">
        <w:rPr>
          <w:b/>
          <w:sz w:val="24"/>
          <w:szCs w:val="24"/>
        </w:rPr>
        <w:t xml:space="preserve">Таблица </w:t>
      </w:r>
      <w:r>
        <w:rPr>
          <w:b/>
          <w:sz w:val="24"/>
          <w:szCs w:val="24"/>
        </w:rPr>
        <w:t xml:space="preserve">23 – </w:t>
      </w:r>
      <w:r w:rsidRPr="000F0AF3">
        <w:rPr>
          <w:b/>
          <w:sz w:val="24"/>
          <w:szCs w:val="24"/>
        </w:rPr>
        <w:t xml:space="preserve"> Резерв (дефицит) производственных мощностей </w:t>
      </w:r>
      <w:r>
        <w:rPr>
          <w:b/>
          <w:sz w:val="24"/>
          <w:szCs w:val="24"/>
        </w:rPr>
        <w:t>канализационных очистных сооружений</w:t>
      </w:r>
      <w:r w:rsidRPr="000F0AF3">
        <w:rPr>
          <w:b/>
          <w:sz w:val="24"/>
          <w:szCs w:val="24"/>
        </w:rPr>
        <w:t xml:space="preserve"> для покрытия перспективных нагрузок потребителей сельского поселения</w:t>
      </w:r>
      <w:r>
        <w:rPr>
          <w:b/>
          <w:sz w:val="24"/>
          <w:szCs w:val="24"/>
        </w:rPr>
        <w:t xml:space="preserve"> </w:t>
      </w:r>
      <w:r w:rsidRPr="00510BBB">
        <w:rPr>
          <w:b/>
          <w:sz w:val="24"/>
          <w:szCs w:val="24"/>
        </w:rPr>
        <w:t>Красноленинский</w:t>
      </w:r>
    </w:p>
    <w:tbl>
      <w:tblPr>
        <w:tblW w:w="9394" w:type="dxa"/>
        <w:tblInd w:w="91" w:type="dxa"/>
        <w:tblLook w:val="04A0" w:firstRow="1" w:lastRow="0" w:firstColumn="1" w:lastColumn="0" w:noHBand="0" w:noVBand="1"/>
      </w:tblPr>
      <w:tblGrid>
        <w:gridCol w:w="4273"/>
        <w:gridCol w:w="2293"/>
        <w:gridCol w:w="1421"/>
        <w:gridCol w:w="1407"/>
      </w:tblGrid>
      <w:tr w:rsidR="00BC2943" w:rsidRPr="00510BBB" w:rsidTr="007C574B">
        <w:trPr>
          <w:trHeight w:val="2200"/>
        </w:trPr>
        <w:tc>
          <w:tcPr>
            <w:tcW w:w="42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color w:val="000000"/>
                <w:sz w:val="24"/>
              </w:rPr>
            </w:pPr>
            <w:r w:rsidRPr="00510BBB">
              <w:rPr>
                <w:color w:val="000000"/>
                <w:sz w:val="24"/>
              </w:rPr>
              <w:t>Показатели</w:t>
            </w:r>
          </w:p>
          <w:p w:rsidR="00BC2943" w:rsidRDefault="00BC2943" w:rsidP="007C574B">
            <w:pPr>
              <w:jc w:val="center"/>
              <w:rPr>
                <w:color w:val="000000"/>
                <w:sz w:val="24"/>
              </w:rPr>
            </w:pPr>
          </w:p>
          <w:p w:rsidR="00BC2943" w:rsidRDefault="00BC2943" w:rsidP="007C574B">
            <w:pPr>
              <w:jc w:val="center"/>
              <w:rPr>
                <w:color w:val="000000"/>
                <w:sz w:val="24"/>
              </w:rPr>
            </w:pPr>
          </w:p>
          <w:p w:rsidR="00BC2943" w:rsidRDefault="00BC2943" w:rsidP="007C574B">
            <w:pPr>
              <w:jc w:val="center"/>
              <w:rPr>
                <w:color w:val="000000"/>
                <w:sz w:val="24"/>
              </w:rPr>
            </w:pPr>
          </w:p>
          <w:p w:rsidR="00BC2943" w:rsidRDefault="00BC2943" w:rsidP="007C574B">
            <w:pPr>
              <w:jc w:val="center"/>
              <w:rPr>
                <w:color w:val="000000"/>
                <w:sz w:val="24"/>
              </w:rPr>
            </w:pPr>
          </w:p>
          <w:p w:rsidR="00BC2943" w:rsidRDefault="00BC2943" w:rsidP="007C574B">
            <w:pPr>
              <w:jc w:val="center"/>
              <w:rPr>
                <w:color w:val="000000"/>
                <w:sz w:val="24"/>
              </w:rPr>
            </w:pPr>
          </w:p>
          <w:p w:rsidR="00BC2943" w:rsidRDefault="00BC2943" w:rsidP="007C574B">
            <w:pPr>
              <w:jc w:val="center"/>
              <w:rPr>
                <w:color w:val="000000"/>
                <w:sz w:val="24"/>
              </w:rPr>
            </w:pPr>
          </w:p>
          <w:p w:rsidR="00BC2943" w:rsidRPr="00510BBB" w:rsidRDefault="00BC2943" w:rsidP="007C574B">
            <w:pPr>
              <w:jc w:val="center"/>
              <w:rPr>
                <w:color w:val="000000"/>
                <w:sz w:val="24"/>
              </w:rPr>
            </w:pPr>
          </w:p>
        </w:tc>
        <w:tc>
          <w:tcPr>
            <w:tcW w:w="2293" w:type="dxa"/>
            <w:tcBorders>
              <w:top w:val="single" w:sz="4" w:space="0" w:color="auto"/>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rPr>
            </w:pPr>
            <w:r w:rsidRPr="00510BBB">
              <w:rPr>
                <w:color w:val="000000"/>
                <w:sz w:val="24"/>
              </w:rPr>
              <w:t>Единица измерения</w:t>
            </w:r>
          </w:p>
          <w:p w:rsidR="00BC2943" w:rsidRDefault="00BC2943" w:rsidP="007C574B">
            <w:pPr>
              <w:jc w:val="center"/>
              <w:rPr>
                <w:color w:val="000000"/>
                <w:sz w:val="24"/>
              </w:rPr>
            </w:pPr>
          </w:p>
          <w:p w:rsidR="00BC2943" w:rsidRDefault="00BC2943" w:rsidP="007C574B">
            <w:pPr>
              <w:jc w:val="center"/>
              <w:rPr>
                <w:color w:val="000000"/>
                <w:sz w:val="24"/>
              </w:rPr>
            </w:pPr>
          </w:p>
          <w:p w:rsidR="00BC2943" w:rsidRDefault="00BC2943" w:rsidP="007C574B">
            <w:pPr>
              <w:jc w:val="center"/>
              <w:rPr>
                <w:color w:val="000000"/>
                <w:sz w:val="24"/>
              </w:rPr>
            </w:pPr>
          </w:p>
          <w:p w:rsidR="00BC2943" w:rsidRDefault="00BC2943" w:rsidP="007C574B">
            <w:pPr>
              <w:jc w:val="center"/>
              <w:rPr>
                <w:color w:val="000000"/>
                <w:sz w:val="24"/>
              </w:rPr>
            </w:pPr>
          </w:p>
          <w:p w:rsidR="00BC2943" w:rsidRDefault="00BC2943" w:rsidP="007C574B">
            <w:pPr>
              <w:jc w:val="center"/>
              <w:rPr>
                <w:color w:val="000000"/>
                <w:sz w:val="24"/>
              </w:rPr>
            </w:pPr>
          </w:p>
          <w:p w:rsidR="00BC2943" w:rsidRDefault="00BC2943" w:rsidP="007C574B">
            <w:pPr>
              <w:jc w:val="center"/>
              <w:rPr>
                <w:color w:val="000000"/>
                <w:sz w:val="24"/>
              </w:rPr>
            </w:pPr>
          </w:p>
          <w:p w:rsidR="00BC2943" w:rsidRPr="00510BBB" w:rsidRDefault="00BC2943" w:rsidP="007C574B">
            <w:pPr>
              <w:jc w:val="center"/>
              <w:rPr>
                <w:color w:val="000000"/>
                <w:sz w:val="24"/>
              </w:rPr>
            </w:pPr>
          </w:p>
        </w:tc>
        <w:tc>
          <w:tcPr>
            <w:tcW w:w="1421" w:type="dxa"/>
            <w:tcBorders>
              <w:top w:val="single" w:sz="4" w:space="0" w:color="auto"/>
              <w:left w:val="nil"/>
              <w:bottom w:val="single" w:sz="4" w:space="0" w:color="auto"/>
              <w:right w:val="single" w:sz="4" w:space="0" w:color="auto"/>
            </w:tcBorders>
            <w:shd w:val="clear" w:color="auto" w:fill="auto"/>
            <w:textDirection w:val="btLr"/>
            <w:vAlign w:val="center"/>
            <w:hideMark/>
          </w:tcPr>
          <w:p w:rsidR="00BC2943" w:rsidRPr="00510BBB" w:rsidRDefault="00BC2943" w:rsidP="007C574B">
            <w:pPr>
              <w:jc w:val="center"/>
              <w:rPr>
                <w:color w:val="000000"/>
                <w:sz w:val="24"/>
              </w:rPr>
            </w:pPr>
            <w:r w:rsidRPr="00510BBB">
              <w:rPr>
                <w:color w:val="000000"/>
                <w:sz w:val="24"/>
              </w:rPr>
              <w:t>п</w:t>
            </w:r>
            <w:proofErr w:type="gramStart"/>
            <w:r w:rsidRPr="00510BBB">
              <w:rPr>
                <w:color w:val="000000"/>
                <w:sz w:val="24"/>
              </w:rPr>
              <w:t>.К</w:t>
            </w:r>
            <w:proofErr w:type="gramEnd"/>
            <w:r w:rsidRPr="00510BBB">
              <w:rPr>
                <w:color w:val="000000"/>
                <w:sz w:val="24"/>
              </w:rPr>
              <w:t>расноленинский</w:t>
            </w:r>
          </w:p>
        </w:tc>
        <w:tc>
          <w:tcPr>
            <w:tcW w:w="1407" w:type="dxa"/>
            <w:tcBorders>
              <w:top w:val="single" w:sz="4" w:space="0" w:color="auto"/>
              <w:left w:val="nil"/>
              <w:bottom w:val="single" w:sz="4" w:space="0" w:color="auto"/>
              <w:right w:val="single" w:sz="4" w:space="0" w:color="auto"/>
            </w:tcBorders>
            <w:shd w:val="clear" w:color="auto" w:fill="auto"/>
            <w:textDirection w:val="btLr"/>
            <w:vAlign w:val="center"/>
            <w:hideMark/>
          </w:tcPr>
          <w:p w:rsidR="00BC2943" w:rsidRPr="00510BBB" w:rsidRDefault="00BC2943" w:rsidP="007C574B">
            <w:pPr>
              <w:jc w:val="center"/>
              <w:rPr>
                <w:color w:val="000000"/>
                <w:sz w:val="24"/>
              </w:rPr>
            </w:pPr>
            <w:r w:rsidRPr="00510BBB">
              <w:rPr>
                <w:color w:val="000000"/>
                <w:sz w:val="24"/>
              </w:rPr>
              <w:t>п</w:t>
            </w:r>
            <w:proofErr w:type="gramStart"/>
            <w:r w:rsidRPr="00510BBB">
              <w:rPr>
                <w:color w:val="000000"/>
                <w:sz w:val="24"/>
              </w:rPr>
              <w:t>.У</w:t>
            </w:r>
            <w:proofErr w:type="gramEnd"/>
            <w:r w:rsidRPr="00510BBB">
              <w:rPr>
                <w:color w:val="000000"/>
                <w:sz w:val="24"/>
              </w:rPr>
              <w:t>рманный</w:t>
            </w:r>
          </w:p>
        </w:tc>
      </w:tr>
      <w:tr w:rsidR="00BC2943" w:rsidRPr="00510BBB" w:rsidTr="007C574B">
        <w:trPr>
          <w:trHeight w:val="745"/>
        </w:trPr>
        <w:tc>
          <w:tcPr>
            <w:tcW w:w="4273" w:type="dxa"/>
            <w:tcBorders>
              <w:top w:val="nil"/>
              <w:left w:val="single" w:sz="4" w:space="0" w:color="auto"/>
              <w:bottom w:val="single" w:sz="4" w:space="0" w:color="auto"/>
              <w:right w:val="single" w:sz="4" w:space="0" w:color="auto"/>
            </w:tcBorders>
            <w:shd w:val="clear" w:color="auto" w:fill="auto"/>
            <w:vAlign w:val="center"/>
            <w:hideMark/>
          </w:tcPr>
          <w:p w:rsidR="00BC2943" w:rsidRDefault="00BC2943" w:rsidP="007C574B">
            <w:pPr>
              <w:jc w:val="both"/>
              <w:rPr>
                <w:color w:val="000000"/>
                <w:sz w:val="24"/>
              </w:rPr>
            </w:pPr>
            <w:r w:rsidRPr="00510BBB">
              <w:rPr>
                <w:color w:val="000000"/>
                <w:sz w:val="24"/>
              </w:rPr>
              <w:t xml:space="preserve">Объем перспективного отпуска воды </w:t>
            </w:r>
          </w:p>
          <w:p w:rsidR="00BC2943" w:rsidRPr="00510BBB" w:rsidRDefault="00BC2943" w:rsidP="007C574B">
            <w:pPr>
              <w:jc w:val="both"/>
              <w:rPr>
                <w:color w:val="000000"/>
                <w:sz w:val="24"/>
              </w:rPr>
            </w:pPr>
            <w:r w:rsidRPr="00510BBB">
              <w:rPr>
                <w:color w:val="000000"/>
                <w:sz w:val="24"/>
              </w:rPr>
              <w:t>в сеть потребителей</w:t>
            </w:r>
          </w:p>
        </w:tc>
        <w:tc>
          <w:tcPr>
            <w:tcW w:w="2293" w:type="dxa"/>
            <w:tcBorders>
              <w:top w:val="nil"/>
              <w:left w:val="nil"/>
              <w:bottom w:val="single" w:sz="4" w:space="0" w:color="auto"/>
              <w:right w:val="single" w:sz="4" w:space="0" w:color="auto"/>
            </w:tcBorders>
            <w:shd w:val="clear" w:color="auto" w:fill="auto"/>
            <w:vAlign w:val="center"/>
            <w:hideMark/>
          </w:tcPr>
          <w:p w:rsidR="00BC2943" w:rsidRPr="00510BBB" w:rsidRDefault="00BC2943" w:rsidP="007C574B">
            <w:pPr>
              <w:jc w:val="center"/>
              <w:rPr>
                <w:color w:val="000000"/>
                <w:sz w:val="24"/>
              </w:rPr>
            </w:pPr>
            <w:r w:rsidRPr="00510BBB">
              <w:rPr>
                <w:color w:val="000000"/>
                <w:sz w:val="24"/>
              </w:rPr>
              <w:t>тыс. м</w:t>
            </w:r>
            <w:r w:rsidRPr="00510BBB">
              <w:rPr>
                <w:color w:val="000000"/>
                <w:sz w:val="24"/>
                <w:vertAlign w:val="superscript"/>
              </w:rPr>
              <w:t>3</w:t>
            </w:r>
            <w:r w:rsidRPr="00510BBB">
              <w:rPr>
                <w:color w:val="000000"/>
                <w:sz w:val="24"/>
              </w:rPr>
              <w:t>/год</w:t>
            </w:r>
          </w:p>
        </w:tc>
        <w:tc>
          <w:tcPr>
            <w:tcW w:w="1421" w:type="dxa"/>
            <w:tcBorders>
              <w:top w:val="nil"/>
              <w:left w:val="nil"/>
              <w:bottom w:val="single" w:sz="4" w:space="0" w:color="auto"/>
              <w:right w:val="single" w:sz="4" w:space="0" w:color="auto"/>
            </w:tcBorders>
            <w:shd w:val="clear" w:color="auto" w:fill="auto"/>
            <w:vAlign w:val="center"/>
            <w:hideMark/>
          </w:tcPr>
          <w:p w:rsidR="00BC2943" w:rsidRPr="00510BBB" w:rsidRDefault="00BC2943" w:rsidP="007C574B">
            <w:pPr>
              <w:jc w:val="center"/>
              <w:rPr>
                <w:color w:val="000000"/>
                <w:sz w:val="24"/>
              </w:rPr>
            </w:pPr>
            <w:r w:rsidRPr="00510BBB">
              <w:rPr>
                <w:color w:val="000000"/>
                <w:sz w:val="24"/>
              </w:rPr>
              <w:t>57,59</w:t>
            </w:r>
          </w:p>
        </w:tc>
        <w:tc>
          <w:tcPr>
            <w:tcW w:w="1407" w:type="dxa"/>
            <w:tcBorders>
              <w:top w:val="nil"/>
              <w:left w:val="nil"/>
              <w:bottom w:val="single" w:sz="4" w:space="0" w:color="auto"/>
              <w:right w:val="single" w:sz="4" w:space="0" w:color="auto"/>
            </w:tcBorders>
            <w:shd w:val="clear" w:color="auto" w:fill="auto"/>
            <w:vAlign w:val="center"/>
            <w:hideMark/>
          </w:tcPr>
          <w:p w:rsidR="00BC2943" w:rsidRPr="00510BBB" w:rsidRDefault="00BC2943" w:rsidP="007C574B">
            <w:pPr>
              <w:jc w:val="center"/>
              <w:rPr>
                <w:color w:val="000000"/>
                <w:sz w:val="24"/>
              </w:rPr>
            </w:pPr>
            <w:r w:rsidRPr="00510BBB">
              <w:rPr>
                <w:color w:val="000000"/>
                <w:sz w:val="24"/>
              </w:rPr>
              <w:t>21,99</w:t>
            </w:r>
          </w:p>
        </w:tc>
      </w:tr>
      <w:tr w:rsidR="00BC2943" w:rsidRPr="00510BBB" w:rsidTr="007C574B">
        <w:trPr>
          <w:trHeight w:val="497"/>
        </w:trPr>
        <w:tc>
          <w:tcPr>
            <w:tcW w:w="4273" w:type="dxa"/>
            <w:tcBorders>
              <w:top w:val="nil"/>
              <w:left w:val="single" w:sz="4" w:space="0" w:color="auto"/>
              <w:bottom w:val="single" w:sz="4" w:space="0" w:color="auto"/>
              <w:right w:val="single" w:sz="4" w:space="0" w:color="auto"/>
            </w:tcBorders>
            <w:shd w:val="clear" w:color="auto" w:fill="auto"/>
            <w:vAlign w:val="center"/>
            <w:hideMark/>
          </w:tcPr>
          <w:p w:rsidR="00BC2943" w:rsidRPr="00510BBB" w:rsidRDefault="00BC2943" w:rsidP="007C574B">
            <w:pPr>
              <w:jc w:val="both"/>
              <w:rPr>
                <w:color w:val="000000"/>
                <w:sz w:val="24"/>
              </w:rPr>
            </w:pPr>
            <w:r w:rsidRPr="00510BBB">
              <w:rPr>
                <w:color w:val="000000"/>
                <w:sz w:val="24"/>
              </w:rPr>
              <w:t>Перспективный расход сточных вод</w:t>
            </w:r>
          </w:p>
        </w:tc>
        <w:tc>
          <w:tcPr>
            <w:tcW w:w="2293" w:type="dxa"/>
            <w:tcBorders>
              <w:top w:val="nil"/>
              <w:left w:val="nil"/>
              <w:bottom w:val="single" w:sz="4" w:space="0" w:color="auto"/>
              <w:right w:val="single" w:sz="4" w:space="0" w:color="auto"/>
            </w:tcBorders>
            <w:shd w:val="clear" w:color="auto" w:fill="auto"/>
            <w:vAlign w:val="center"/>
            <w:hideMark/>
          </w:tcPr>
          <w:p w:rsidR="00BC2943" w:rsidRPr="00510BBB" w:rsidRDefault="00BC2943" w:rsidP="007C574B">
            <w:pPr>
              <w:jc w:val="center"/>
              <w:rPr>
                <w:color w:val="000000"/>
                <w:sz w:val="24"/>
              </w:rPr>
            </w:pPr>
            <w:r w:rsidRPr="00510BBB">
              <w:rPr>
                <w:color w:val="000000"/>
                <w:sz w:val="24"/>
              </w:rPr>
              <w:t>м3/ч</w:t>
            </w:r>
          </w:p>
        </w:tc>
        <w:tc>
          <w:tcPr>
            <w:tcW w:w="1421" w:type="dxa"/>
            <w:tcBorders>
              <w:top w:val="nil"/>
              <w:left w:val="nil"/>
              <w:bottom w:val="single" w:sz="4" w:space="0" w:color="auto"/>
              <w:right w:val="single" w:sz="4" w:space="0" w:color="auto"/>
            </w:tcBorders>
            <w:shd w:val="clear" w:color="auto" w:fill="auto"/>
            <w:vAlign w:val="center"/>
            <w:hideMark/>
          </w:tcPr>
          <w:p w:rsidR="00BC2943" w:rsidRPr="00510BBB" w:rsidRDefault="00BC2943" w:rsidP="007C574B">
            <w:pPr>
              <w:jc w:val="center"/>
              <w:rPr>
                <w:color w:val="000000"/>
                <w:sz w:val="24"/>
              </w:rPr>
            </w:pPr>
            <w:r w:rsidRPr="00510BBB">
              <w:rPr>
                <w:color w:val="000000"/>
                <w:sz w:val="24"/>
              </w:rPr>
              <w:t>16,78</w:t>
            </w:r>
          </w:p>
        </w:tc>
        <w:tc>
          <w:tcPr>
            <w:tcW w:w="1407" w:type="dxa"/>
            <w:tcBorders>
              <w:top w:val="nil"/>
              <w:left w:val="nil"/>
              <w:bottom w:val="single" w:sz="4" w:space="0" w:color="auto"/>
              <w:right w:val="single" w:sz="4" w:space="0" w:color="auto"/>
            </w:tcBorders>
            <w:shd w:val="clear" w:color="auto" w:fill="auto"/>
            <w:vAlign w:val="center"/>
            <w:hideMark/>
          </w:tcPr>
          <w:p w:rsidR="00BC2943" w:rsidRPr="00510BBB" w:rsidRDefault="00BC2943" w:rsidP="007C574B">
            <w:pPr>
              <w:jc w:val="center"/>
              <w:rPr>
                <w:color w:val="000000"/>
                <w:sz w:val="24"/>
              </w:rPr>
            </w:pPr>
            <w:r w:rsidRPr="00510BBB">
              <w:rPr>
                <w:color w:val="000000"/>
                <w:sz w:val="24"/>
              </w:rPr>
              <w:t>7,906</w:t>
            </w:r>
          </w:p>
        </w:tc>
      </w:tr>
      <w:tr w:rsidR="00BC2943" w:rsidRPr="00510BBB" w:rsidTr="007C574B">
        <w:trPr>
          <w:trHeight w:val="745"/>
        </w:trPr>
        <w:tc>
          <w:tcPr>
            <w:tcW w:w="4273" w:type="dxa"/>
            <w:tcBorders>
              <w:top w:val="nil"/>
              <w:left w:val="single" w:sz="4" w:space="0" w:color="auto"/>
              <w:bottom w:val="single" w:sz="4" w:space="0" w:color="auto"/>
              <w:right w:val="single" w:sz="4" w:space="0" w:color="auto"/>
            </w:tcBorders>
            <w:shd w:val="clear" w:color="auto" w:fill="auto"/>
            <w:vAlign w:val="center"/>
            <w:hideMark/>
          </w:tcPr>
          <w:p w:rsidR="00BC2943" w:rsidRPr="00510BBB" w:rsidRDefault="00BC2943" w:rsidP="007C574B">
            <w:pPr>
              <w:jc w:val="both"/>
              <w:rPr>
                <w:color w:val="000000"/>
                <w:sz w:val="24"/>
              </w:rPr>
            </w:pPr>
            <w:r w:rsidRPr="00510BBB">
              <w:rPr>
                <w:color w:val="000000"/>
                <w:sz w:val="24"/>
              </w:rPr>
              <w:t>Существующая мощность очистных сооружений</w:t>
            </w:r>
          </w:p>
        </w:tc>
        <w:tc>
          <w:tcPr>
            <w:tcW w:w="2293" w:type="dxa"/>
            <w:tcBorders>
              <w:top w:val="nil"/>
              <w:left w:val="nil"/>
              <w:bottom w:val="single" w:sz="4" w:space="0" w:color="auto"/>
              <w:right w:val="single" w:sz="4" w:space="0" w:color="auto"/>
            </w:tcBorders>
            <w:shd w:val="clear" w:color="auto" w:fill="auto"/>
            <w:vAlign w:val="center"/>
            <w:hideMark/>
          </w:tcPr>
          <w:p w:rsidR="00BC2943" w:rsidRPr="00510BBB" w:rsidRDefault="00BC2943" w:rsidP="007C574B">
            <w:pPr>
              <w:jc w:val="center"/>
              <w:rPr>
                <w:color w:val="000000"/>
                <w:sz w:val="24"/>
              </w:rPr>
            </w:pPr>
            <w:r w:rsidRPr="00510BBB">
              <w:rPr>
                <w:color w:val="000000"/>
                <w:sz w:val="24"/>
              </w:rPr>
              <w:t>м3/ч</w:t>
            </w:r>
          </w:p>
        </w:tc>
        <w:tc>
          <w:tcPr>
            <w:tcW w:w="1421" w:type="dxa"/>
            <w:tcBorders>
              <w:top w:val="nil"/>
              <w:left w:val="nil"/>
              <w:bottom w:val="single" w:sz="4" w:space="0" w:color="auto"/>
              <w:right w:val="single" w:sz="4" w:space="0" w:color="auto"/>
            </w:tcBorders>
            <w:shd w:val="clear" w:color="auto" w:fill="auto"/>
            <w:vAlign w:val="center"/>
            <w:hideMark/>
          </w:tcPr>
          <w:p w:rsidR="00BC2943" w:rsidRPr="00510BBB" w:rsidRDefault="00BC2943" w:rsidP="007C574B">
            <w:pPr>
              <w:jc w:val="center"/>
              <w:rPr>
                <w:color w:val="000000"/>
                <w:sz w:val="24"/>
              </w:rPr>
            </w:pPr>
            <w:r w:rsidRPr="00510BBB">
              <w:rPr>
                <w:color w:val="000000"/>
                <w:sz w:val="24"/>
              </w:rPr>
              <w:t>0</w:t>
            </w:r>
          </w:p>
        </w:tc>
        <w:tc>
          <w:tcPr>
            <w:tcW w:w="1407" w:type="dxa"/>
            <w:tcBorders>
              <w:top w:val="nil"/>
              <w:left w:val="nil"/>
              <w:bottom w:val="single" w:sz="4" w:space="0" w:color="auto"/>
              <w:right w:val="single" w:sz="4" w:space="0" w:color="auto"/>
            </w:tcBorders>
            <w:shd w:val="clear" w:color="auto" w:fill="auto"/>
            <w:vAlign w:val="center"/>
            <w:hideMark/>
          </w:tcPr>
          <w:p w:rsidR="00BC2943" w:rsidRPr="00510BBB" w:rsidRDefault="00BC2943" w:rsidP="007C574B">
            <w:pPr>
              <w:jc w:val="center"/>
              <w:rPr>
                <w:color w:val="000000"/>
                <w:sz w:val="24"/>
              </w:rPr>
            </w:pPr>
            <w:r w:rsidRPr="00510BBB">
              <w:rPr>
                <w:color w:val="000000"/>
                <w:sz w:val="24"/>
              </w:rPr>
              <w:t>0</w:t>
            </w:r>
          </w:p>
        </w:tc>
      </w:tr>
      <w:tr w:rsidR="00BC2943" w:rsidRPr="00510BBB" w:rsidTr="007C574B">
        <w:trPr>
          <w:trHeight w:val="745"/>
        </w:trPr>
        <w:tc>
          <w:tcPr>
            <w:tcW w:w="4273" w:type="dxa"/>
            <w:tcBorders>
              <w:top w:val="nil"/>
              <w:left w:val="single" w:sz="4" w:space="0" w:color="auto"/>
              <w:bottom w:val="single" w:sz="4" w:space="0" w:color="auto"/>
              <w:right w:val="single" w:sz="4" w:space="0" w:color="auto"/>
            </w:tcBorders>
            <w:shd w:val="clear" w:color="auto" w:fill="auto"/>
            <w:vAlign w:val="center"/>
            <w:hideMark/>
          </w:tcPr>
          <w:p w:rsidR="00BC2943" w:rsidRPr="00510BBB" w:rsidRDefault="00BC2943" w:rsidP="007C574B">
            <w:pPr>
              <w:jc w:val="both"/>
              <w:rPr>
                <w:color w:val="000000"/>
                <w:sz w:val="24"/>
              </w:rPr>
            </w:pPr>
            <w:r w:rsidRPr="00510BBB">
              <w:rPr>
                <w:color w:val="000000"/>
                <w:sz w:val="24"/>
              </w:rPr>
              <w:t>Резерв</w:t>
            </w:r>
            <w:proofErr w:type="gramStart"/>
            <w:r w:rsidRPr="00510BBB">
              <w:rPr>
                <w:color w:val="000000"/>
                <w:sz w:val="24"/>
              </w:rPr>
              <w:t xml:space="preserve"> (+) / </w:t>
            </w:r>
            <w:proofErr w:type="gramEnd"/>
            <w:r w:rsidRPr="00510BBB">
              <w:rPr>
                <w:color w:val="000000"/>
                <w:sz w:val="24"/>
              </w:rPr>
              <w:t>дефицит (-) производительности насосной станции</w:t>
            </w:r>
          </w:p>
        </w:tc>
        <w:tc>
          <w:tcPr>
            <w:tcW w:w="2293" w:type="dxa"/>
            <w:tcBorders>
              <w:top w:val="nil"/>
              <w:left w:val="nil"/>
              <w:bottom w:val="single" w:sz="4" w:space="0" w:color="auto"/>
              <w:right w:val="single" w:sz="4" w:space="0" w:color="auto"/>
            </w:tcBorders>
            <w:shd w:val="clear" w:color="auto" w:fill="auto"/>
            <w:vAlign w:val="center"/>
            <w:hideMark/>
          </w:tcPr>
          <w:p w:rsidR="00BC2943" w:rsidRPr="00510BBB" w:rsidRDefault="00BC2943" w:rsidP="007C574B">
            <w:pPr>
              <w:jc w:val="center"/>
              <w:rPr>
                <w:color w:val="000000"/>
                <w:sz w:val="24"/>
              </w:rPr>
            </w:pPr>
            <w:r w:rsidRPr="00510BBB">
              <w:rPr>
                <w:color w:val="000000"/>
                <w:sz w:val="24"/>
              </w:rPr>
              <w:t>м3/ч</w:t>
            </w:r>
          </w:p>
        </w:tc>
        <w:tc>
          <w:tcPr>
            <w:tcW w:w="1421" w:type="dxa"/>
            <w:tcBorders>
              <w:top w:val="nil"/>
              <w:left w:val="nil"/>
              <w:bottom w:val="single" w:sz="4" w:space="0" w:color="auto"/>
              <w:right w:val="single" w:sz="4" w:space="0" w:color="auto"/>
            </w:tcBorders>
            <w:shd w:val="clear" w:color="auto" w:fill="auto"/>
            <w:vAlign w:val="center"/>
            <w:hideMark/>
          </w:tcPr>
          <w:p w:rsidR="00BC2943" w:rsidRPr="00510BBB" w:rsidRDefault="00BC2943" w:rsidP="007C574B">
            <w:pPr>
              <w:jc w:val="center"/>
              <w:rPr>
                <w:color w:val="000000"/>
                <w:sz w:val="24"/>
              </w:rPr>
            </w:pPr>
            <w:r w:rsidRPr="00510BBB">
              <w:rPr>
                <w:color w:val="000000"/>
                <w:sz w:val="24"/>
              </w:rPr>
              <w:t>-16,78</w:t>
            </w:r>
          </w:p>
        </w:tc>
        <w:tc>
          <w:tcPr>
            <w:tcW w:w="1407" w:type="dxa"/>
            <w:tcBorders>
              <w:top w:val="nil"/>
              <w:left w:val="nil"/>
              <w:bottom w:val="single" w:sz="4" w:space="0" w:color="auto"/>
              <w:right w:val="single" w:sz="4" w:space="0" w:color="auto"/>
            </w:tcBorders>
            <w:shd w:val="clear" w:color="auto" w:fill="auto"/>
            <w:vAlign w:val="center"/>
            <w:hideMark/>
          </w:tcPr>
          <w:p w:rsidR="00BC2943" w:rsidRPr="00510BBB" w:rsidRDefault="00BC2943" w:rsidP="007C574B">
            <w:pPr>
              <w:jc w:val="center"/>
              <w:rPr>
                <w:color w:val="000000"/>
                <w:sz w:val="24"/>
              </w:rPr>
            </w:pPr>
            <w:r w:rsidRPr="00510BBB">
              <w:rPr>
                <w:color w:val="000000"/>
                <w:sz w:val="24"/>
              </w:rPr>
              <w:t>-7,91</w:t>
            </w:r>
          </w:p>
        </w:tc>
      </w:tr>
      <w:tr w:rsidR="00BC2943" w:rsidRPr="00510BBB" w:rsidTr="007C574B">
        <w:trPr>
          <w:trHeight w:val="745"/>
        </w:trPr>
        <w:tc>
          <w:tcPr>
            <w:tcW w:w="4273" w:type="dxa"/>
            <w:tcBorders>
              <w:top w:val="nil"/>
              <w:left w:val="single" w:sz="4" w:space="0" w:color="auto"/>
              <w:bottom w:val="single" w:sz="4" w:space="0" w:color="auto"/>
              <w:right w:val="single" w:sz="4" w:space="0" w:color="auto"/>
            </w:tcBorders>
            <w:shd w:val="clear" w:color="auto" w:fill="auto"/>
            <w:vAlign w:val="center"/>
            <w:hideMark/>
          </w:tcPr>
          <w:p w:rsidR="00BC2943" w:rsidRPr="00510BBB" w:rsidRDefault="00BC2943" w:rsidP="007C574B">
            <w:pPr>
              <w:jc w:val="both"/>
              <w:rPr>
                <w:color w:val="000000"/>
                <w:sz w:val="24"/>
              </w:rPr>
            </w:pPr>
            <w:r w:rsidRPr="00510BBB">
              <w:rPr>
                <w:color w:val="000000"/>
                <w:sz w:val="24"/>
              </w:rPr>
              <w:t>Резерв</w:t>
            </w:r>
            <w:proofErr w:type="gramStart"/>
            <w:r w:rsidRPr="00510BBB">
              <w:rPr>
                <w:color w:val="000000"/>
                <w:sz w:val="24"/>
              </w:rPr>
              <w:t xml:space="preserve"> (+) / </w:t>
            </w:r>
            <w:proofErr w:type="gramEnd"/>
            <w:r w:rsidRPr="00510BBB">
              <w:rPr>
                <w:color w:val="000000"/>
                <w:sz w:val="24"/>
              </w:rPr>
              <w:t>дефицит (-) производительности насосной станции</w:t>
            </w:r>
          </w:p>
        </w:tc>
        <w:tc>
          <w:tcPr>
            <w:tcW w:w="2293" w:type="dxa"/>
            <w:tcBorders>
              <w:top w:val="nil"/>
              <w:left w:val="nil"/>
              <w:bottom w:val="single" w:sz="4" w:space="0" w:color="auto"/>
              <w:right w:val="single" w:sz="4" w:space="0" w:color="auto"/>
            </w:tcBorders>
            <w:shd w:val="clear" w:color="auto" w:fill="auto"/>
            <w:vAlign w:val="center"/>
            <w:hideMark/>
          </w:tcPr>
          <w:p w:rsidR="00BC2943" w:rsidRPr="00510BBB" w:rsidRDefault="00BC2943" w:rsidP="007C574B">
            <w:pPr>
              <w:jc w:val="center"/>
              <w:rPr>
                <w:color w:val="000000"/>
                <w:sz w:val="24"/>
              </w:rPr>
            </w:pPr>
            <w:r w:rsidRPr="00510BBB">
              <w:rPr>
                <w:color w:val="000000"/>
                <w:sz w:val="24"/>
              </w:rPr>
              <w:t>%</w:t>
            </w:r>
          </w:p>
        </w:tc>
        <w:tc>
          <w:tcPr>
            <w:tcW w:w="1421" w:type="dxa"/>
            <w:tcBorders>
              <w:top w:val="nil"/>
              <w:left w:val="nil"/>
              <w:bottom w:val="single" w:sz="4" w:space="0" w:color="auto"/>
              <w:right w:val="single" w:sz="4" w:space="0" w:color="auto"/>
            </w:tcBorders>
            <w:shd w:val="clear" w:color="auto" w:fill="auto"/>
            <w:vAlign w:val="center"/>
            <w:hideMark/>
          </w:tcPr>
          <w:p w:rsidR="00BC2943" w:rsidRPr="00510BBB" w:rsidRDefault="00BC2943" w:rsidP="007C574B">
            <w:pPr>
              <w:jc w:val="center"/>
              <w:rPr>
                <w:color w:val="000000"/>
                <w:sz w:val="24"/>
              </w:rPr>
            </w:pPr>
            <w:r w:rsidRPr="00510BBB">
              <w:rPr>
                <w:color w:val="000000"/>
                <w:sz w:val="24"/>
              </w:rPr>
              <w:t>-100%</w:t>
            </w:r>
          </w:p>
        </w:tc>
        <w:tc>
          <w:tcPr>
            <w:tcW w:w="1407" w:type="dxa"/>
            <w:tcBorders>
              <w:top w:val="nil"/>
              <w:left w:val="nil"/>
              <w:bottom w:val="single" w:sz="4" w:space="0" w:color="auto"/>
              <w:right w:val="single" w:sz="4" w:space="0" w:color="auto"/>
            </w:tcBorders>
            <w:shd w:val="clear" w:color="auto" w:fill="auto"/>
            <w:vAlign w:val="center"/>
            <w:hideMark/>
          </w:tcPr>
          <w:p w:rsidR="00BC2943" w:rsidRPr="00510BBB" w:rsidRDefault="00BC2943" w:rsidP="007C574B">
            <w:pPr>
              <w:jc w:val="center"/>
              <w:rPr>
                <w:color w:val="000000"/>
                <w:sz w:val="24"/>
              </w:rPr>
            </w:pPr>
            <w:r w:rsidRPr="00510BBB">
              <w:rPr>
                <w:color w:val="000000"/>
                <w:sz w:val="24"/>
              </w:rPr>
              <w:t>-100%</w:t>
            </w:r>
          </w:p>
        </w:tc>
      </w:tr>
    </w:tbl>
    <w:p w:rsidR="00BC2943" w:rsidRDefault="00BC2943" w:rsidP="007C574B">
      <w:pPr>
        <w:shd w:val="clear" w:color="auto" w:fill="FFFFFF"/>
        <w:autoSpaceDE w:val="0"/>
        <w:autoSpaceDN w:val="0"/>
        <w:adjustRightInd w:val="0"/>
        <w:ind w:firstLine="709"/>
        <w:jc w:val="both"/>
        <w:rPr>
          <w:sz w:val="24"/>
          <w:szCs w:val="24"/>
        </w:rPr>
      </w:pPr>
      <w:r>
        <w:rPr>
          <w:sz w:val="24"/>
          <w:szCs w:val="24"/>
        </w:rPr>
        <w:t>Мощность очистных сооружений следует принимать исходя из перспективного отпуска воды в сеть потребителям.</w:t>
      </w:r>
    </w:p>
    <w:p w:rsidR="00BC2943" w:rsidRPr="00D4741C" w:rsidRDefault="00BC2943" w:rsidP="007C574B">
      <w:pPr>
        <w:shd w:val="clear" w:color="auto" w:fill="FFFFFF"/>
        <w:autoSpaceDE w:val="0"/>
        <w:autoSpaceDN w:val="0"/>
        <w:adjustRightInd w:val="0"/>
        <w:ind w:firstLine="709"/>
        <w:jc w:val="both"/>
        <w:rPr>
          <w:b/>
          <w:sz w:val="24"/>
          <w:szCs w:val="24"/>
        </w:rPr>
      </w:pPr>
      <w:r w:rsidRPr="00D4741C">
        <w:rPr>
          <w:b/>
          <w:sz w:val="24"/>
          <w:szCs w:val="24"/>
        </w:rPr>
        <w:t>4.4. Предложения по строительству, реконструкции и модернизации объектов централизованных систем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D4741C">
        <w:rPr>
          <w:b/>
          <w:sz w:val="24"/>
          <w:szCs w:val="24"/>
        </w:rPr>
        <w:t>4.4.1. Сведения об объектах, планируемых к новому строительству</w:t>
      </w:r>
      <w:r>
        <w:rPr>
          <w:b/>
          <w:sz w:val="24"/>
          <w:szCs w:val="24"/>
        </w:rPr>
        <w:t>,</w:t>
      </w:r>
      <w:r w:rsidRPr="00D4741C">
        <w:rPr>
          <w:b/>
          <w:sz w:val="24"/>
          <w:szCs w:val="24"/>
        </w:rPr>
        <w:t xml:space="preserve"> для обеспечения транспортировки и очистки перспективного увеличения объема сточных вод</w:t>
      </w:r>
    </w:p>
    <w:p w:rsidR="00BC2943" w:rsidRPr="00256048" w:rsidRDefault="00BC2943" w:rsidP="007C574B">
      <w:pPr>
        <w:shd w:val="clear" w:color="auto" w:fill="FFFFFF"/>
        <w:autoSpaceDE w:val="0"/>
        <w:autoSpaceDN w:val="0"/>
        <w:adjustRightInd w:val="0"/>
        <w:ind w:firstLine="709"/>
        <w:jc w:val="both"/>
        <w:rPr>
          <w:sz w:val="24"/>
          <w:szCs w:val="24"/>
        </w:rPr>
      </w:pPr>
      <w:r w:rsidRPr="00256048">
        <w:rPr>
          <w:sz w:val="24"/>
          <w:szCs w:val="24"/>
        </w:rPr>
        <w:t xml:space="preserve">На сегодняшний день строительство канализационных очистных сооружений запланировано в </w:t>
      </w:r>
      <w:r>
        <w:rPr>
          <w:sz w:val="24"/>
          <w:szCs w:val="24"/>
        </w:rPr>
        <w:t>п. Красноленинский Ханты-Мансийского района</w:t>
      </w:r>
      <w:r w:rsidRPr="00256048">
        <w:rPr>
          <w:sz w:val="24"/>
          <w:szCs w:val="24"/>
        </w:rPr>
        <w:t xml:space="preserve"> в рамках программы «Обеспечение экологической безопасности Ханты-Мансийского района на 2014 – 2016 годы» утвержденной постановлением администрации Ханты-Мансийск</w:t>
      </w:r>
      <w:r>
        <w:rPr>
          <w:sz w:val="24"/>
          <w:szCs w:val="24"/>
        </w:rPr>
        <w:t>ого района от  01.04.2014 № 62.</w:t>
      </w:r>
    </w:p>
    <w:p w:rsidR="00BC2943" w:rsidRPr="00A86003" w:rsidRDefault="00BC2943" w:rsidP="007C574B">
      <w:pPr>
        <w:shd w:val="clear" w:color="auto" w:fill="FFFFFF"/>
        <w:autoSpaceDE w:val="0"/>
        <w:autoSpaceDN w:val="0"/>
        <w:adjustRightInd w:val="0"/>
        <w:ind w:firstLine="709"/>
        <w:jc w:val="both"/>
        <w:rPr>
          <w:b/>
          <w:sz w:val="24"/>
          <w:szCs w:val="24"/>
        </w:rPr>
      </w:pPr>
      <w:r w:rsidRPr="00A86003">
        <w:rPr>
          <w:b/>
          <w:sz w:val="24"/>
          <w:szCs w:val="24"/>
        </w:rPr>
        <w:t>4.4.2. Сведения о действующих объект</w:t>
      </w:r>
      <w:r>
        <w:rPr>
          <w:b/>
          <w:sz w:val="24"/>
          <w:szCs w:val="24"/>
        </w:rPr>
        <w:t xml:space="preserve">ах, планируемых к реконструкции, </w:t>
      </w:r>
      <w:r w:rsidRPr="00A86003">
        <w:rPr>
          <w:b/>
          <w:sz w:val="24"/>
          <w:szCs w:val="24"/>
        </w:rPr>
        <w:t>для обеспечения транспортировки и очистки перспективного увеличения объема сточных вод</w:t>
      </w:r>
      <w:r>
        <w:rPr>
          <w:b/>
          <w:sz w:val="24"/>
          <w:szCs w:val="24"/>
        </w:rPr>
        <w:t>.</w:t>
      </w:r>
    </w:p>
    <w:p w:rsidR="00BC2943" w:rsidRPr="00A86003" w:rsidRDefault="00BC2943" w:rsidP="007C574B">
      <w:pPr>
        <w:shd w:val="clear" w:color="auto" w:fill="FFFFFF"/>
        <w:autoSpaceDE w:val="0"/>
        <w:autoSpaceDN w:val="0"/>
        <w:adjustRightInd w:val="0"/>
        <w:ind w:firstLine="709"/>
        <w:jc w:val="both"/>
        <w:rPr>
          <w:sz w:val="24"/>
          <w:szCs w:val="24"/>
        </w:rPr>
      </w:pPr>
      <w:r w:rsidRPr="00A86003">
        <w:rPr>
          <w:sz w:val="24"/>
          <w:szCs w:val="24"/>
        </w:rPr>
        <w:t>Действующих очистных сооружений на территории сельского поселения</w:t>
      </w:r>
      <w:r>
        <w:rPr>
          <w:sz w:val="24"/>
          <w:szCs w:val="24"/>
        </w:rPr>
        <w:t xml:space="preserve"> Красноленинский, запланированных к реконструкции,</w:t>
      </w:r>
      <w:r w:rsidRPr="00A86003">
        <w:rPr>
          <w:sz w:val="24"/>
          <w:szCs w:val="24"/>
        </w:rPr>
        <w:t xml:space="preserve"> нет.</w:t>
      </w:r>
    </w:p>
    <w:p w:rsidR="00BC2943" w:rsidRPr="00A86003" w:rsidRDefault="00BC2943" w:rsidP="007C574B">
      <w:pPr>
        <w:shd w:val="clear" w:color="auto" w:fill="FFFFFF"/>
        <w:autoSpaceDE w:val="0"/>
        <w:autoSpaceDN w:val="0"/>
        <w:adjustRightInd w:val="0"/>
        <w:ind w:firstLine="709"/>
        <w:jc w:val="both"/>
        <w:rPr>
          <w:b/>
          <w:sz w:val="24"/>
          <w:szCs w:val="24"/>
        </w:rPr>
      </w:pPr>
      <w:r w:rsidRPr="00A86003">
        <w:rPr>
          <w:b/>
          <w:sz w:val="24"/>
          <w:szCs w:val="24"/>
        </w:rPr>
        <w:t>4.4.3. Сведения о действующих объектах, планируемых к выводу из эксплуатации</w:t>
      </w:r>
      <w:r>
        <w:rPr>
          <w:b/>
          <w:sz w:val="24"/>
          <w:szCs w:val="24"/>
        </w:rPr>
        <w:t>.</w:t>
      </w:r>
    </w:p>
    <w:p w:rsidR="00BC2943" w:rsidRPr="00A86003" w:rsidRDefault="00BC2943" w:rsidP="007C574B">
      <w:pPr>
        <w:shd w:val="clear" w:color="auto" w:fill="FFFFFF"/>
        <w:autoSpaceDE w:val="0"/>
        <w:autoSpaceDN w:val="0"/>
        <w:adjustRightInd w:val="0"/>
        <w:ind w:firstLine="709"/>
        <w:jc w:val="both"/>
        <w:rPr>
          <w:sz w:val="24"/>
          <w:szCs w:val="24"/>
        </w:rPr>
      </w:pPr>
      <w:r w:rsidRPr="00A86003">
        <w:rPr>
          <w:sz w:val="24"/>
          <w:szCs w:val="24"/>
        </w:rPr>
        <w:t>Выведение из эксплуатации объектов не планируется.</w:t>
      </w:r>
    </w:p>
    <w:p w:rsidR="00BC2943" w:rsidRDefault="00BC2943" w:rsidP="007C574B">
      <w:pPr>
        <w:shd w:val="clear" w:color="auto" w:fill="FFFFFF"/>
        <w:autoSpaceDE w:val="0"/>
        <w:autoSpaceDN w:val="0"/>
        <w:adjustRightInd w:val="0"/>
        <w:ind w:firstLine="709"/>
        <w:jc w:val="both"/>
        <w:rPr>
          <w:b/>
          <w:sz w:val="24"/>
          <w:szCs w:val="24"/>
        </w:rPr>
      </w:pPr>
      <w:r w:rsidRPr="00A86003">
        <w:rPr>
          <w:b/>
          <w:sz w:val="24"/>
          <w:szCs w:val="24"/>
        </w:rPr>
        <w:lastRenderedPageBreak/>
        <w:t xml:space="preserve">4.5. </w:t>
      </w:r>
      <w:r>
        <w:rPr>
          <w:b/>
          <w:sz w:val="24"/>
          <w:szCs w:val="24"/>
        </w:rPr>
        <w:t>Предложения по строительству, реконструкции и модернизации (техническому перевооружению) объектов централизованной системы водоотведения.</w:t>
      </w:r>
    </w:p>
    <w:p w:rsidR="00BC2943" w:rsidRDefault="00BC2943" w:rsidP="007C574B">
      <w:pPr>
        <w:shd w:val="clear" w:color="auto" w:fill="FFFFFF"/>
        <w:autoSpaceDE w:val="0"/>
        <w:autoSpaceDN w:val="0"/>
        <w:adjustRightInd w:val="0"/>
        <w:ind w:firstLine="709"/>
        <w:jc w:val="both"/>
        <w:rPr>
          <w:b/>
          <w:sz w:val="24"/>
          <w:szCs w:val="24"/>
        </w:rPr>
      </w:pPr>
      <w:r>
        <w:rPr>
          <w:b/>
          <w:sz w:val="24"/>
          <w:szCs w:val="24"/>
        </w:rPr>
        <w:t>4.5.1. Основные направления, принципы, задачи и целевые показатели развития централизованной системы водоотведения.</w:t>
      </w:r>
    </w:p>
    <w:p w:rsidR="00BC2943" w:rsidRPr="00157BB9" w:rsidRDefault="00BC2943" w:rsidP="007C574B">
      <w:pPr>
        <w:shd w:val="clear" w:color="auto" w:fill="FFFFFF"/>
        <w:autoSpaceDE w:val="0"/>
        <w:autoSpaceDN w:val="0"/>
        <w:adjustRightInd w:val="0"/>
        <w:ind w:firstLine="709"/>
        <w:jc w:val="both"/>
        <w:rPr>
          <w:sz w:val="24"/>
          <w:szCs w:val="24"/>
        </w:rPr>
      </w:pPr>
      <w:r w:rsidRPr="00157BB9">
        <w:rPr>
          <w:sz w:val="24"/>
          <w:szCs w:val="24"/>
        </w:rPr>
        <w:t>В целях улучшения экологической обстановки на территории сель</w:t>
      </w:r>
      <w:r>
        <w:rPr>
          <w:sz w:val="24"/>
          <w:szCs w:val="24"/>
        </w:rPr>
        <w:t>ского поселения Красноленинский</w:t>
      </w:r>
      <w:r w:rsidRPr="00157BB9">
        <w:rPr>
          <w:sz w:val="24"/>
          <w:szCs w:val="24"/>
        </w:rPr>
        <w:t xml:space="preserve"> генеральным планом предлагается строительство децентрализованной системы водоотведения. </w:t>
      </w:r>
    </w:p>
    <w:p w:rsidR="00BC2943" w:rsidRPr="00157BB9" w:rsidRDefault="00BC2943" w:rsidP="007C574B">
      <w:pPr>
        <w:shd w:val="clear" w:color="auto" w:fill="FFFFFF"/>
        <w:autoSpaceDE w:val="0"/>
        <w:autoSpaceDN w:val="0"/>
        <w:adjustRightInd w:val="0"/>
        <w:ind w:firstLine="709"/>
        <w:jc w:val="both"/>
        <w:rPr>
          <w:sz w:val="24"/>
          <w:szCs w:val="24"/>
        </w:rPr>
      </w:pPr>
      <w:r w:rsidRPr="00157BB9">
        <w:rPr>
          <w:sz w:val="24"/>
          <w:szCs w:val="24"/>
        </w:rPr>
        <w:t>Объем сточных вод п.</w:t>
      </w:r>
      <w:r>
        <w:rPr>
          <w:sz w:val="24"/>
          <w:szCs w:val="24"/>
        </w:rPr>
        <w:t xml:space="preserve"> </w:t>
      </w:r>
      <w:r w:rsidRPr="00157BB9">
        <w:rPr>
          <w:sz w:val="24"/>
          <w:szCs w:val="24"/>
        </w:rPr>
        <w:t>Красноленинский, п.</w:t>
      </w:r>
      <w:r>
        <w:rPr>
          <w:sz w:val="24"/>
          <w:szCs w:val="24"/>
        </w:rPr>
        <w:t xml:space="preserve"> </w:t>
      </w:r>
      <w:r w:rsidRPr="00157BB9">
        <w:rPr>
          <w:sz w:val="24"/>
          <w:szCs w:val="24"/>
        </w:rPr>
        <w:t>Урма</w:t>
      </w:r>
      <w:r>
        <w:rPr>
          <w:sz w:val="24"/>
          <w:szCs w:val="24"/>
        </w:rPr>
        <w:t>нный рассчитан в соответствии с</w:t>
      </w:r>
      <w:r w:rsidRPr="00157BB9">
        <w:rPr>
          <w:sz w:val="24"/>
          <w:szCs w:val="24"/>
        </w:rPr>
        <w:t xml:space="preserve"> п. 2.1</w:t>
      </w:r>
      <w:r>
        <w:rPr>
          <w:sz w:val="24"/>
          <w:szCs w:val="24"/>
        </w:rPr>
        <w:t xml:space="preserve"> </w:t>
      </w:r>
      <w:r w:rsidRPr="00157BB9">
        <w:rPr>
          <w:sz w:val="24"/>
          <w:szCs w:val="24"/>
        </w:rPr>
        <w:t>СНиП 2.04.03-85, суточная норма водоотведения принята равной норме водопотребления без учета расхода воды на полив территорий и зеленых насаждений.</w:t>
      </w:r>
    </w:p>
    <w:p w:rsidR="00BC2943" w:rsidRPr="00157BB9" w:rsidRDefault="00BC2943" w:rsidP="007C574B">
      <w:pPr>
        <w:shd w:val="clear" w:color="auto" w:fill="FFFFFF"/>
        <w:autoSpaceDE w:val="0"/>
        <w:autoSpaceDN w:val="0"/>
        <w:adjustRightInd w:val="0"/>
        <w:ind w:firstLine="709"/>
        <w:jc w:val="both"/>
        <w:rPr>
          <w:sz w:val="24"/>
          <w:szCs w:val="24"/>
        </w:rPr>
      </w:pPr>
      <w:r w:rsidRPr="00157BB9">
        <w:rPr>
          <w:sz w:val="24"/>
          <w:szCs w:val="24"/>
        </w:rPr>
        <w:t xml:space="preserve">Объем хозяйственно-бытовых стоков, отводимых с территории </w:t>
      </w:r>
      <w:r>
        <w:rPr>
          <w:sz w:val="24"/>
          <w:szCs w:val="24"/>
        </w:rPr>
        <w:t xml:space="preserve">                                </w:t>
      </w:r>
      <w:r w:rsidRPr="00157BB9">
        <w:rPr>
          <w:sz w:val="24"/>
          <w:szCs w:val="24"/>
        </w:rPr>
        <w:t>п.</w:t>
      </w:r>
      <w:r>
        <w:rPr>
          <w:sz w:val="24"/>
          <w:szCs w:val="24"/>
        </w:rPr>
        <w:t xml:space="preserve"> </w:t>
      </w:r>
      <w:r w:rsidRPr="00157BB9">
        <w:rPr>
          <w:sz w:val="24"/>
          <w:szCs w:val="24"/>
        </w:rPr>
        <w:t>Красноленинский</w:t>
      </w:r>
      <w:r>
        <w:rPr>
          <w:sz w:val="24"/>
          <w:szCs w:val="24"/>
        </w:rPr>
        <w:t>,</w:t>
      </w:r>
      <w:r w:rsidRPr="00157BB9">
        <w:rPr>
          <w:sz w:val="24"/>
          <w:szCs w:val="24"/>
        </w:rPr>
        <w:t xml:space="preserve"> на расчетный срок составит 211,2  м3/сут. </w:t>
      </w:r>
    </w:p>
    <w:p w:rsidR="00BC2943" w:rsidRPr="00157BB9" w:rsidRDefault="00BC2943" w:rsidP="007C574B">
      <w:pPr>
        <w:shd w:val="clear" w:color="auto" w:fill="FFFFFF"/>
        <w:autoSpaceDE w:val="0"/>
        <w:autoSpaceDN w:val="0"/>
        <w:adjustRightInd w:val="0"/>
        <w:ind w:firstLine="709"/>
        <w:jc w:val="both"/>
        <w:rPr>
          <w:sz w:val="24"/>
          <w:szCs w:val="24"/>
        </w:rPr>
      </w:pPr>
      <w:r w:rsidRPr="00157BB9">
        <w:rPr>
          <w:sz w:val="24"/>
          <w:szCs w:val="24"/>
        </w:rPr>
        <w:t>Объем хозяйственно-бытовых стоков, отводимых с территории п.</w:t>
      </w:r>
      <w:r>
        <w:rPr>
          <w:sz w:val="24"/>
          <w:szCs w:val="24"/>
        </w:rPr>
        <w:t xml:space="preserve"> </w:t>
      </w:r>
      <w:r w:rsidRPr="00157BB9">
        <w:rPr>
          <w:sz w:val="24"/>
          <w:szCs w:val="24"/>
        </w:rPr>
        <w:t>Урманный</w:t>
      </w:r>
      <w:r>
        <w:rPr>
          <w:sz w:val="24"/>
          <w:szCs w:val="24"/>
        </w:rPr>
        <w:t>,</w:t>
      </w:r>
      <w:r w:rsidRPr="00157BB9">
        <w:rPr>
          <w:sz w:val="24"/>
          <w:szCs w:val="24"/>
        </w:rPr>
        <w:t xml:space="preserve"> на расчетный срок составит 68,64  м3/сут. </w:t>
      </w:r>
    </w:p>
    <w:p w:rsidR="00BC2943" w:rsidRPr="00157BB9" w:rsidRDefault="00BC2943" w:rsidP="007C574B">
      <w:pPr>
        <w:shd w:val="clear" w:color="auto" w:fill="FFFFFF"/>
        <w:autoSpaceDE w:val="0"/>
        <w:autoSpaceDN w:val="0"/>
        <w:adjustRightInd w:val="0"/>
        <w:ind w:firstLine="709"/>
        <w:jc w:val="both"/>
        <w:rPr>
          <w:sz w:val="24"/>
          <w:szCs w:val="24"/>
        </w:rPr>
      </w:pPr>
      <w:r w:rsidRPr="00157BB9">
        <w:rPr>
          <w:sz w:val="24"/>
          <w:szCs w:val="24"/>
        </w:rPr>
        <w:t>Для отвода хозяйственно-фекальных стоков от</w:t>
      </w:r>
      <w:r>
        <w:rPr>
          <w:sz w:val="24"/>
          <w:szCs w:val="24"/>
        </w:rPr>
        <w:t xml:space="preserve"> общественной и жилой застройки</w:t>
      </w:r>
      <w:r w:rsidRPr="00157BB9">
        <w:rPr>
          <w:sz w:val="24"/>
          <w:szCs w:val="24"/>
        </w:rPr>
        <w:t xml:space="preserve"> предусматривается установка индивидуальных септиков. Емкости септических камер должны обеспечивать хранение 3-х кратного суточного притока. Подсоединение зданий к септикам </w:t>
      </w:r>
      <w:r>
        <w:rPr>
          <w:sz w:val="24"/>
          <w:szCs w:val="24"/>
        </w:rPr>
        <w:t xml:space="preserve">необходимо </w:t>
      </w:r>
      <w:r w:rsidRPr="00157BB9">
        <w:rPr>
          <w:sz w:val="24"/>
          <w:szCs w:val="24"/>
        </w:rPr>
        <w:t>выполнить через смотровые колодцы. Очистку септических камер выполнять не менее 1 раза в год.</w:t>
      </w:r>
    </w:p>
    <w:p w:rsidR="00BC2943" w:rsidRPr="00157BB9" w:rsidRDefault="00BC2943" w:rsidP="007C574B">
      <w:pPr>
        <w:shd w:val="clear" w:color="auto" w:fill="FFFFFF"/>
        <w:autoSpaceDE w:val="0"/>
        <w:autoSpaceDN w:val="0"/>
        <w:adjustRightInd w:val="0"/>
        <w:ind w:firstLine="709"/>
        <w:jc w:val="both"/>
        <w:rPr>
          <w:sz w:val="24"/>
          <w:szCs w:val="24"/>
        </w:rPr>
      </w:pPr>
      <w:r w:rsidRPr="00157BB9">
        <w:rPr>
          <w:sz w:val="24"/>
          <w:szCs w:val="24"/>
        </w:rPr>
        <w:t>Вывоз стоков от септических камер осуществлять специализированным автотранспортом со сливом на площадку проектных канализационных очистных сооружений, расположенных в юго-западной части п. Красноленинский. Конструкция очистных сооружений должна предусматривать наличие сливной площадки для приема стоков.</w:t>
      </w:r>
    </w:p>
    <w:p w:rsidR="00BC2943" w:rsidRPr="00157BB9" w:rsidRDefault="00BC2943" w:rsidP="007C574B">
      <w:pPr>
        <w:shd w:val="clear" w:color="auto" w:fill="FFFFFF"/>
        <w:autoSpaceDE w:val="0"/>
        <w:autoSpaceDN w:val="0"/>
        <w:adjustRightInd w:val="0"/>
        <w:ind w:firstLine="709"/>
        <w:jc w:val="both"/>
        <w:rPr>
          <w:sz w:val="24"/>
          <w:szCs w:val="24"/>
        </w:rPr>
      </w:pPr>
      <w:r w:rsidRPr="00157BB9">
        <w:rPr>
          <w:sz w:val="24"/>
          <w:szCs w:val="24"/>
        </w:rPr>
        <w:t>Генеральным планом предусмотрено строительство блочных канализационных очистных сооружений производительностью 280 м3/сут</w:t>
      </w:r>
      <w:r>
        <w:rPr>
          <w:sz w:val="24"/>
          <w:szCs w:val="24"/>
        </w:rPr>
        <w:t>.</w:t>
      </w:r>
      <w:r w:rsidRPr="00157BB9">
        <w:rPr>
          <w:sz w:val="24"/>
          <w:szCs w:val="24"/>
        </w:rPr>
        <w:t xml:space="preserve"> для очистки стоков </w:t>
      </w:r>
      <w:r>
        <w:rPr>
          <w:sz w:val="24"/>
          <w:szCs w:val="24"/>
        </w:rPr>
        <w:t xml:space="preserve">                 </w:t>
      </w:r>
      <w:r w:rsidRPr="00157BB9">
        <w:rPr>
          <w:sz w:val="24"/>
          <w:szCs w:val="24"/>
        </w:rPr>
        <w:t>п. Красноленинский и п. Урманный.</w:t>
      </w:r>
    </w:p>
    <w:p w:rsidR="00BC2943" w:rsidRPr="00157BB9" w:rsidRDefault="00BC2943" w:rsidP="007C574B">
      <w:pPr>
        <w:shd w:val="clear" w:color="auto" w:fill="FFFFFF"/>
        <w:autoSpaceDE w:val="0"/>
        <w:autoSpaceDN w:val="0"/>
        <w:adjustRightInd w:val="0"/>
        <w:ind w:firstLine="709"/>
        <w:jc w:val="both"/>
        <w:rPr>
          <w:sz w:val="24"/>
          <w:szCs w:val="24"/>
        </w:rPr>
      </w:pPr>
      <w:r w:rsidRPr="00157BB9">
        <w:rPr>
          <w:sz w:val="24"/>
          <w:szCs w:val="24"/>
        </w:rPr>
        <w:t>Для сброса очищенных сточных вод необходимо строительство напорного канализационного коллектора 2</w:t>
      </w:r>
      <w:r>
        <w:rPr>
          <w:sz w:val="24"/>
          <w:szCs w:val="24"/>
        </w:rPr>
        <w:t>Ø 110 мм из полиэтиленовых труб</w:t>
      </w:r>
      <w:r w:rsidRPr="00157BB9">
        <w:rPr>
          <w:sz w:val="24"/>
          <w:szCs w:val="24"/>
        </w:rPr>
        <w:t xml:space="preserve"> протяженностью </w:t>
      </w:r>
      <w:r>
        <w:rPr>
          <w:sz w:val="24"/>
          <w:szCs w:val="24"/>
        </w:rPr>
        <w:t xml:space="preserve">   </w:t>
      </w:r>
      <w:r w:rsidRPr="00157BB9">
        <w:rPr>
          <w:sz w:val="24"/>
          <w:szCs w:val="24"/>
        </w:rPr>
        <w:t>0,1 км.</w:t>
      </w:r>
    </w:p>
    <w:p w:rsidR="00BC2943" w:rsidRPr="00157BB9" w:rsidRDefault="00BC2943" w:rsidP="007C574B">
      <w:pPr>
        <w:shd w:val="clear" w:color="auto" w:fill="FFFFFF"/>
        <w:autoSpaceDE w:val="0"/>
        <w:autoSpaceDN w:val="0"/>
        <w:adjustRightInd w:val="0"/>
        <w:ind w:firstLine="709"/>
        <w:jc w:val="both"/>
        <w:rPr>
          <w:sz w:val="24"/>
          <w:szCs w:val="24"/>
        </w:rPr>
      </w:pPr>
      <w:r w:rsidRPr="00157BB9">
        <w:rPr>
          <w:sz w:val="24"/>
          <w:szCs w:val="24"/>
        </w:rPr>
        <w:t>Таким образом, для обеспечения п.</w:t>
      </w:r>
      <w:r>
        <w:rPr>
          <w:sz w:val="24"/>
          <w:szCs w:val="24"/>
        </w:rPr>
        <w:t xml:space="preserve"> </w:t>
      </w:r>
      <w:r w:rsidRPr="00157BB9">
        <w:rPr>
          <w:sz w:val="24"/>
          <w:szCs w:val="24"/>
        </w:rPr>
        <w:t>Красноленинский и п.</w:t>
      </w:r>
      <w:r>
        <w:rPr>
          <w:sz w:val="24"/>
          <w:szCs w:val="24"/>
        </w:rPr>
        <w:t xml:space="preserve"> </w:t>
      </w:r>
      <w:r w:rsidRPr="00157BB9">
        <w:rPr>
          <w:sz w:val="24"/>
          <w:szCs w:val="24"/>
        </w:rPr>
        <w:t xml:space="preserve">Урманный децентрализованной системой водоотведения и улучшения экологической обстановки необходимо </w:t>
      </w:r>
      <w:r>
        <w:rPr>
          <w:sz w:val="24"/>
          <w:szCs w:val="24"/>
        </w:rPr>
        <w:t xml:space="preserve">в первую очередь </w:t>
      </w:r>
      <w:r w:rsidRPr="00157BB9">
        <w:rPr>
          <w:sz w:val="24"/>
          <w:szCs w:val="24"/>
        </w:rPr>
        <w:t>выполнить следующие мероприятия:</w:t>
      </w:r>
    </w:p>
    <w:p w:rsidR="00BC2943" w:rsidRPr="00157BB9" w:rsidRDefault="00BC2943" w:rsidP="007C574B">
      <w:pPr>
        <w:shd w:val="clear" w:color="auto" w:fill="FFFFFF"/>
        <w:autoSpaceDE w:val="0"/>
        <w:autoSpaceDN w:val="0"/>
        <w:adjustRightInd w:val="0"/>
        <w:ind w:firstLine="709"/>
        <w:jc w:val="both"/>
        <w:rPr>
          <w:sz w:val="24"/>
          <w:szCs w:val="24"/>
        </w:rPr>
      </w:pPr>
      <w:r w:rsidRPr="00157BB9">
        <w:rPr>
          <w:sz w:val="24"/>
          <w:szCs w:val="24"/>
        </w:rPr>
        <w:t>строительство кана</w:t>
      </w:r>
      <w:r>
        <w:rPr>
          <w:sz w:val="24"/>
          <w:szCs w:val="24"/>
        </w:rPr>
        <w:t>лизационных очистных сооружений</w:t>
      </w:r>
      <w:r w:rsidRPr="00157BB9">
        <w:rPr>
          <w:sz w:val="24"/>
          <w:szCs w:val="24"/>
        </w:rPr>
        <w:t xml:space="preserve">  производительностью  280 м3/сут</w:t>
      </w:r>
      <w:r>
        <w:rPr>
          <w:sz w:val="24"/>
          <w:szCs w:val="24"/>
        </w:rPr>
        <w:t>.</w:t>
      </w:r>
      <w:r w:rsidRPr="00157BB9">
        <w:rPr>
          <w:sz w:val="24"/>
          <w:szCs w:val="24"/>
        </w:rPr>
        <w:t xml:space="preserve">; </w:t>
      </w:r>
    </w:p>
    <w:p w:rsidR="00BC2943" w:rsidRPr="00157BB9" w:rsidRDefault="00BC2943" w:rsidP="007C574B">
      <w:pPr>
        <w:shd w:val="clear" w:color="auto" w:fill="FFFFFF"/>
        <w:autoSpaceDE w:val="0"/>
        <w:autoSpaceDN w:val="0"/>
        <w:adjustRightInd w:val="0"/>
        <w:ind w:firstLine="709"/>
        <w:jc w:val="both"/>
        <w:rPr>
          <w:sz w:val="24"/>
          <w:szCs w:val="24"/>
        </w:rPr>
      </w:pPr>
      <w:r w:rsidRPr="00157BB9">
        <w:rPr>
          <w:sz w:val="24"/>
          <w:szCs w:val="24"/>
        </w:rPr>
        <w:t>строительство сбросного напорного канализационного коллектора 2Ø110</w:t>
      </w:r>
      <w:r>
        <w:rPr>
          <w:sz w:val="24"/>
          <w:szCs w:val="24"/>
        </w:rPr>
        <w:t xml:space="preserve"> мм  из полиэтиленовых труб</w:t>
      </w:r>
      <w:r w:rsidRPr="00157BB9">
        <w:rPr>
          <w:sz w:val="24"/>
          <w:szCs w:val="24"/>
        </w:rPr>
        <w:t xml:space="preserve"> протяженностью 0,1 км.</w:t>
      </w:r>
    </w:p>
    <w:p w:rsidR="00BC2943" w:rsidRPr="00157BB9" w:rsidRDefault="00BC2943" w:rsidP="007C574B">
      <w:pPr>
        <w:shd w:val="clear" w:color="auto" w:fill="FFFFFF"/>
        <w:autoSpaceDE w:val="0"/>
        <w:autoSpaceDN w:val="0"/>
        <w:adjustRightInd w:val="0"/>
        <w:ind w:firstLine="709"/>
        <w:jc w:val="both"/>
        <w:rPr>
          <w:sz w:val="24"/>
          <w:szCs w:val="24"/>
        </w:rPr>
      </w:pPr>
      <w:r w:rsidRPr="00157BB9">
        <w:rPr>
          <w:sz w:val="24"/>
          <w:szCs w:val="24"/>
        </w:rPr>
        <w:t xml:space="preserve">В соответствии с проектными решениями, </w:t>
      </w:r>
      <w:r>
        <w:rPr>
          <w:sz w:val="24"/>
          <w:szCs w:val="24"/>
        </w:rPr>
        <w:t>с учетом  объектов, запланированных</w:t>
      </w:r>
      <w:r w:rsidRPr="00157BB9">
        <w:rPr>
          <w:sz w:val="24"/>
          <w:szCs w:val="24"/>
        </w:rPr>
        <w:t xml:space="preserve"> к строительству, определен перечень объектов местного значения, предусмотренных к размещению.</w:t>
      </w:r>
    </w:p>
    <w:p w:rsidR="00BC2943" w:rsidRPr="00157BB9" w:rsidRDefault="00BC2943" w:rsidP="007C574B">
      <w:pPr>
        <w:shd w:val="clear" w:color="auto" w:fill="FFFFFF"/>
        <w:autoSpaceDE w:val="0"/>
        <w:autoSpaceDN w:val="0"/>
        <w:adjustRightInd w:val="0"/>
        <w:ind w:firstLine="709"/>
        <w:jc w:val="both"/>
        <w:rPr>
          <w:sz w:val="24"/>
          <w:szCs w:val="24"/>
        </w:rPr>
      </w:pPr>
      <w:r w:rsidRPr="00157BB9">
        <w:rPr>
          <w:sz w:val="24"/>
          <w:szCs w:val="24"/>
        </w:rPr>
        <w:t>Объекты местного значения на уровне сельского поселения:</w:t>
      </w:r>
    </w:p>
    <w:p w:rsidR="00BC2943" w:rsidRPr="00157BB9" w:rsidRDefault="00BC2943" w:rsidP="007C574B">
      <w:pPr>
        <w:shd w:val="clear" w:color="auto" w:fill="FFFFFF"/>
        <w:autoSpaceDE w:val="0"/>
        <w:autoSpaceDN w:val="0"/>
        <w:adjustRightInd w:val="0"/>
        <w:ind w:firstLine="709"/>
        <w:jc w:val="both"/>
        <w:rPr>
          <w:sz w:val="24"/>
          <w:szCs w:val="24"/>
        </w:rPr>
      </w:pPr>
      <w:r w:rsidRPr="00157BB9">
        <w:rPr>
          <w:sz w:val="24"/>
          <w:szCs w:val="24"/>
        </w:rPr>
        <w:t>канализ</w:t>
      </w:r>
      <w:r>
        <w:rPr>
          <w:sz w:val="24"/>
          <w:szCs w:val="24"/>
        </w:rPr>
        <w:t xml:space="preserve">ационные очистные сооружения – 1 </w:t>
      </w:r>
      <w:proofErr w:type="gramStart"/>
      <w:r w:rsidRPr="00157BB9">
        <w:rPr>
          <w:sz w:val="24"/>
          <w:szCs w:val="24"/>
        </w:rPr>
        <w:t>шт</w:t>
      </w:r>
      <w:proofErr w:type="gramEnd"/>
      <w:r w:rsidRPr="00157BB9">
        <w:rPr>
          <w:sz w:val="24"/>
          <w:szCs w:val="24"/>
        </w:rPr>
        <w:t>;</w:t>
      </w:r>
    </w:p>
    <w:p w:rsidR="00BC2943" w:rsidRPr="00157BB9" w:rsidRDefault="00BC2943" w:rsidP="007C574B">
      <w:pPr>
        <w:shd w:val="clear" w:color="auto" w:fill="FFFFFF"/>
        <w:autoSpaceDE w:val="0"/>
        <w:autoSpaceDN w:val="0"/>
        <w:adjustRightInd w:val="0"/>
        <w:ind w:firstLine="709"/>
        <w:jc w:val="both"/>
        <w:rPr>
          <w:sz w:val="24"/>
          <w:szCs w:val="24"/>
        </w:rPr>
      </w:pPr>
      <w:r w:rsidRPr="00157BB9">
        <w:rPr>
          <w:sz w:val="24"/>
          <w:szCs w:val="24"/>
        </w:rPr>
        <w:t>напорный канализационный коллектор –0,1</w:t>
      </w:r>
      <w:r>
        <w:rPr>
          <w:sz w:val="24"/>
          <w:szCs w:val="24"/>
        </w:rPr>
        <w:t xml:space="preserve"> </w:t>
      </w:r>
      <w:r w:rsidRPr="00157BB9">
        <w:rPr>
          <w:sz w:val="24"/>
          <w:szCs w:val="24"/>
        </w:rPr>
        <w:t>км.</w:t>
      </w:r>
    </w:p>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b/>
          <w:sz w:val="24"/>
          <w:szCs w:val="24"/>
        </w:rPr>
        <w:sectPr w:rsidR="00BC2943" w:rsidSect="007C574B">
          <w:pgSz w:w="11906" w:h="16838"/>
          <w:pgMar w:top="1418" w:right="1247" w:bottom="1134" w:left="1588" w:header="709" w:footer="709" w:gutter="0"/>
          <w:cols w:space="708"/>
          <w:docGrid w:linePitch="360"/>
        </w:sectPr>
      </w:pPr>
    </w:p>
    <w:p w:rsidR="00BC2943" w:rsidRPr="005B62AB" w:rsidRDefault="00BC2943" w:rsidP="007C574B">
      <w:pPr>
        <w:shd w:val="clear" w:color="auto" w:fill="FFFFFF"/>
        <w:autoSpaceDE w:val="0"/>
        <w:autoSpaceDN w:val="0"/>
        <w:adjustRightInd w:val="0"/>
        <w:ind w:firstLine="709"/>
        <w:jc w:val="both"/>
        <w:rPr>
          <w:b/>
          <w:sz w:val="24"/>
          <w:szCs w:val="24"/>
        </w:rPr>
      </w:pPr>
      <w:r w:rsidRPr="00A82D4C">
        <w:rPr>
          <w:b/>
          <w:sz w:val="24"/>
          <w:szCs w:val="24"/>
        </w:rPr>
        <w:lastRenderedPageBreak/>
        <w:t>4.5.2</w:t>
      </w:r>
      <w:r>
        <w:rPr>
          <w:b/>
          <w:sz w:val="24"/>
          <w:szCs w:val="24"/>
        </w:rPr>
        <w:t>. Перечень основных мероприятий по реализации схемы водоотведения.</w:t>
      </w:r>
    </w:p>
    <w:p w:rsidR="00BC2943" w:rsidRDefault="00BC2943" w:rsidP="007C574B">
      <w:pPr>
        <w:shd w:val="clear" w:color="auto" w:fill="FFFFFF"/>
        <w:autoSpaceDE w:val="0"/>
        <w:autoSpaceDN w:val="0"/>
        <w:adjustRightInd w:val="0"/>
        <w:ind w:firstLine="709"/>
        <w:jc w:val="both"/>
        <w:rPr>
          <w:b/>
          <w:sz w:val="24"/>
          <w:szCs w:val="24"/>
        </w:rPr>
      </w:pPr>
      <w:r w:rsidRPr="007804FF">
        <w:rPr>
          <w:b/>
          <w:sz w:val="24"/>
          <w:szCs w:val="24"/>
        </w:rPr>
        <w:t>Таблица 2</w:t>
      </w:r>
      <w:r>
        <w:rPr>
          <w:b/>
          <w:sz w:val="24"/>
          <w:szCs w:val="24"/>
        </w:rPr>
        <w:t>4 – Перечень основных мероприятий по реализации схемы водоотведения</w:t>
      </w:r>
    </w:p>
    <w:tbl>
      <w:tblPr>
        <w:tblW w:w="14920" w:type="dxa"/>
        <w:tblInd w:w="91" w:type="dxa"/>
        <w:tblLook w:val="04A0" w:firstRow="1" w:lastRow="0" w:firstColumn="1" w:lastColumn="0" w:noHBand="0" w:noVBand="1"/>
      </w:tblPr>
      <w:tblGrid>
        <w:gridCol w:w="510"/>
        <w:gridCol w:w="2500"/>
        <w:gridCol w:w="633"/>
        <w:gridCol w:w="805"/>
        <w:gridCol w:w="616"/>
        <w:gridCol w:w="616"/>
        <w:gridCol w:w="616"/>
        <w:gridCol w:w="616"/>
        <w:gridCol w:w="616"/>
        <w:gridCol w:w="616"/>
        <w:gridCol w:w="616"/>
        <w:gridCol w:w="616"/>
        <w:gridCol w:w="616"/>
        <w:gridCol w:w="616"/>
        <w:gridCol w:w="616"/>
        <w:gridCol w:w="616"/>
        <w:gridCol w:w="616"/>
        <w:gridCol w:w="616"/>
        <w:gridCol w:w="616"/>
        <w:gridCol w:w="616"/>
        <w:gridCol w:w="616"/>
      </w:tblGrid>
      <w:tr w:rsidR="00BC2943" w:rsidRPr="00157BB9" w:rsidTr="007C574B">
        <w:trPr>
          <w:trHeight w:val="290"/>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Cs w:val="16"/>
              </w:rPr>
            </w:pPr>
            <w:r w:rsidRPr="00157BB9">
              <w:rPr>
                <w:b/>
                <w:bCs/>
                <w:color w:val="000000"/>
                <w:szCs w:val="16"/>
              </w:rPr>
              <w:t xml:space="preserve">№ </w:t>
            </w:r>
            <w:proofErr w:type="gramStart"/>
            <w:r w:rsidRPr="00157BB9">
              <w:rPr>
                <w:b/>
                <w:bCs/>
                <w:color w:val="000000"/>
                <w:szCs w:val="16"/>
              </w:rPr>
              <w:t>п</w:t>
            </w:r>
            <w:proofErr w:type="gramEnd"/>
            <w:r w:rsidRPr="00157BB9">
              <w:rPr>
                <w:b/>
                <w:bCs/>
                <w:color w:val="000000"/>
                <w:szCs w:val="16"/>
              </w:rPr>
              <w:t>/п</w:t>
            </w:r>
          </w:p>
        </w:tc>
        <w:tc>
          <w:tcPr>
            <w:tcW w:w="3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Cs w:val="16"/>
              </w:rPr>
            </w:pPr>
            <w:r w:rsidRPr="00157BB9">
              <w:rPr>
                <w:b/>
                <w:bCs/>
                <w:color w:val="000000"/>
                <w:szCs w:val="16"/>
              </w:rPr>
              <w:t>Наименование мероприятия</w:t>
            </w:r>
          </w:p>
        </w:tc>
        <w:tc>
          <w:tcPr>
            <w:tcW w:w="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Cs w:val="16"/>
              </w:rPr>
            </w:pPr>
            <w:r w:rsidRPr="00157BB9">
              <w:rPr>
                <w:b/>
                <w:bCs/>
                <w:color w:val="000000"/>
                <w:szCs w:val="16"/>
              </w:rPr>
              <w:t>Ед. изм</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Cs w:val="16"/>
              </w:rPr>
            </w:pPr>
            <w:r w:rsidRPr="00157BB9">
              <w:rPr>
                <w:b/>
                <w:bCs/>
                <w:color w:val="000000"/>
                <w:szCs w:val="16"/>
              </w:rPr>
              <w:t>Кол</w:t>
            </w:r>
            <w:proofErr w:type="gramStart"/>
            <w:r w:rsidRPr="00157BB9">
              <w:rPr>
                <w:b/>
                <w:bCs/>
                <w:color w:val="000000"/>
                <w:szCs w:val="16"/>
              </w:rPr>
              <w:t>.</w:t>
            </w:r>
            <w:proofErr w:type="gramEnd"/>
            <w:r w:rsidRPr="00157BB9">
              <w:rPr>
                <w:b/>
                <w:bCs/>
                <w:color w:val="000000"/>
                <w:szCs w:val="16"/>
              </w:rPr>
              <w:t xml:space="preserve"> </w:t>
            </w:r>
            <w:proofErr w:type="gramStart"/>
            <w:r w:rsidRPr="00157BB9">
              <w:rPr>
                <w:b/>
                <w:bCs/>
                <w:color w:val="000000"/>
                <w:szCs w:val="16"/>
              </w:rPr>
              <w:t>п</w:t>
            </w:r>
            <w:proofErr w:type="gramEnd"/>
            <w:r w:rsidRPr="00157BB9">
              <w:rPr>
                <w:b/>
                <w:bCs/>
                <w:color w:val="000000"/>
                <w:szCs w:val="16"/>
              </w:rPr>
              <w:t>оказ.</w:t>
            </w:r>
          </w:p>
        </w:tc>
        <w:tc>
          <w:tcPr>
            <w:tcW w:w="9180" w:type="dxa"/>
            <w:gridSpan w:val="17"/>
            <w:tcBorders>
              <w:top w:val="single" w:sz="4" w:space="0" w:color="auto"/>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Cs w:val="16"/>
              </w:rPr>
            </w:pPr>
            <w:r w:rsidRPr="00157BB9">
              <w:rPr>
                <w:b/>
                <w:bCs/>
                <w:color w:val="000000"/>
                <w:szCs w:val="16"/>
              </w:rPr>
              <w:t>Сроки реализации мероприятий с указанием количественных показателей по годам реализации</w:t>
            </w:r>
          </w:p>
        </w:tc>
      </w:tr>
      <w:tr w:rsidR="00BC2943" w:rsidRPr="00157BB9" w:rsidTr="007C574B">
        <w:trPr>
          <w:trHeight w:val="264"/>
        </w:trPr>
        <w:tc>
          <w:tcPr>
            <w:tcW w:w="520" w:type="dxa"/>
            <w:vMerge/>
            <w:tcBorders>
              <w:top w:val="single" w:sz="4" w:space="0" w:color="auto"/>
              <w:left w:val="single" w:sz="4" w:space="0" w:color="auto"/>
              <w:bottom w:val="single" w:sz="4" w:space="0" w:color="auto"/>
              <w:right w:val="single" w:sz="4" w:space="0" w:color="auto"/>
            </w:tcBorders>
            <w:vAlign w:val="center"/>
            <w:hideMark/>
          </w:tcPr>
          <w:p w:rsidR="00BC2943" w:rsidRPr="00157BB9" w:rsidRDefault="00BC2943" w:rsidP="007C574B">
            <w:pPr>
              <w:rPr>
                <w:b/>
                <w:bCs/>
                <w:color w:val="000000"/>
                <w:szCs w:val="16"/>
              </w:rPr>
            </w:pPr>
          </w:p>
        </w:tc>
        <w:tc>
          <w:tcPr>
            <w:tcW w:w="3640" w:type="dxa"/>
            <w:vMerge/>
            <w:tcBorders>
              <w:top w:val="single" w:sz="4" w:space="0" w:color="auto"/>
              <w:left w:val="single" w:sz="4" w:space="0" w:color="auto"/>
              <w:bottom w:val="single" w:sz="4" w:space="0" w:color="auto"/>
              <w:right w:val="single" w:sz="4" w:space="0" w:color="auto"/>
            </w:tcBorders>
            <w:vAlign w:val="center"/>
            <w:hideMark/>
          </w:tcPr>
          <w:p w:rsidR="00BC2943" w:rsidRPr="00157BB9" w:rsidRDefault="00BC2943" w:rsidP="007C574B">
            <w:pPr>
              <w:rPr>
                <w:b/>
                <w:bCs/>
                <w:color w:val="000000"/>
                <w:szCs w:val="16"/>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rsidR="00BC2943" w:rsidRPr="00157BB9" w:rsidRDefault="00BC2943" w:rsidP="007C574B">
            <w:pPr>
              <w:rPr>
                <w:b/>
                <w:bCs/>
                <w:color w:val="000000"/>
                <w:szCs w:val="16"/>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BC2943" w:rsidRPr="00157BB9" w:rsidRDefault="00BC2943" w:rsidP="007C574B">
            <w:pPr>
              <w:rPr>
                <w:b/>
                <w:bCs/>
                <w:color w:val="000000"/>
                <w:szCs w:val="16"/>
              </w:rPr>
            </w:pPr>
          </w:p>
        </w:tc>
        <w:tc>
          <w:tcPr>
            <w:tcW w:w="540"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Cs w:val="16"/>
              </w:rPr>
            </w:pPr>
            <w:r w:rsidRPr="00157BB9">
              <w:rPr>
                <w:b/>
                <w:bCs/>
                <w:color w:val="000000"/>
                <w:szCs w:val="16"/>
              </w:rPr>
              <w:t>2014</w:t>
            </w:r>
          </w:p>
        </w:tc>
        <w:tc>
          <w:tcPr>
            <w:tcW w:w="540"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Cs w:val="16"/>
              </w:rPr>
            </w:pPr>
            <w:r w:rsidRPr="00157BB9">
              <w:rPr>
                <w:b/>
                <w:bCs/>
                <w:color w:val="000000"/>
                <w:szCs w:val="16"/>
              </w:rPr>
              <w:t>2015</w:t>
            </w:r>
          </w:p>
        </w:tc>
        <w:tc>
          <w:tcPr>
            <w:tcW w:w="540"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Cs w:val="16"/>
              </w:rPr>
            </w:pPr>
            <w:r w:rsidRPr="00157BB9">
              <w:rPr>
                <w:b/>
                <w:bCs/>
                <w:color w:val="000000"/>
                <w:szCs w:val="16"/>
              </w:rPr>
              <w:t>2016</w:t>
            </w:r>
          </w:p>
        </w:tc>
        <w:tc>
          <w:tcPr>
            <w:tcW w:w="540"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Cs w:val="16"/>
              </w:rPr>
            </w:pPr>
            <w:r w:rsidRPr="00157BB9">
              <w:rPr>
                <w:b/>
                <w:bCs/>
                <w:color w:val="000000"/>
                <w:szCs w:val="16"/>
              </w:rPr>
              <w:t>2017</w:t>
            </w:r>
          </w:p>
        </w:tc>
        <w:tc>
          <w:tcPr>
            <w:tcW w:w="540"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Cs w:val="16"/>
              </w:rPr>
            </w:pPr>
            <w:r w:rsidRPr="00157BB9">
              <w:rPr>
                <w:b/>
                <w:bCs/>
                <w:color w:val="000000"/>
                <w:szCs w:val="16"/>
              </w:rPr>
              <w:t>2018</w:t>
            </w:r>
          </w:p>
        </w:tc>
        <w:tc>
          <w:tcPr>
            <w:tcW w:w="540"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Cs w:val="16"/>
              </w:rPr>
            </w:pPr>
            <w:r w:rsidRPr="00157BB9">
              <w:rPr>
                <w:b/>
                <w:bCs/>
                <w:color w:val="000000"/>
                <w:szCs w:val="16"/>
              </w:rPr>
              <w:t>2019</w:t>
            </w:r>
          </w:p>
        </w:tc>
        <w:tc>
          <w:tcPr>
            <w:tcW w:w="540"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Cs w:val="16"/>
              </w:rPr>
            </w:pPr>
            <w:r w:rsidRPr="00157BB9">
              <w:rPr>
                <w:b/>
                <w:bCs/>
                <w:color w:val="000000"/>
                <w:szCs w:val="16"/>
              </w:rPr>
              <w:t>2020</w:t>
            </w:r>
          </w:p>
        </w:tc>
        <w:tc>
          <w:tcPr>
            <w:tcW w:w="540"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Cs w:val="16"/>
              </w:rPr>
            </w:pPr>
            <w:r w:rsidRPr="00157BB9">
              <w:rPr>
                <w:b/>
                <w:bCs/>
                <w:color w:val="000000"/>
                <w:szCs w:val="16"/>
              </w:rPr>
              <w:t>2021</w:t>
            </w:r>
          </w:p>
        </w:tc>
        <w:tc>
          <w:tcPr>
            <w:tcW w:w="540"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Cs w:val="16"/>
              </w:rPr>
            </w:pPr>
            <w:r w:rsidRPr="00157BB9">
              <w:rPr>
                <w:b/>
                <w:bCs/>
                <w:color w:val="000000"/>
                <w:szCs w:val="16"/>
              </w:rPr>
              <w:t>2022</w:t>
            </w:r>
          </w:p>
        </w:tc>
        <w:tc>
          <w:tcPr>
            <w:tcW w:w="540"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Cs w:val="16"/>
              </w:rPr>
            </w:pPr>
            <w:r w:rsidRPr="00157BB9">
              <w:rPr>
                <w:b/>
                <w:bCs/>
                <w:color w:val="000000"/>
                <w:szCs w:val="16"/>
              </w:rPr>
              <w:t>2023</w:t>
            </w:r>
          </w:p>
        </w:tc>
        <w:tc>
          <w:tcPr>
            <w:tcW w:w="540"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Cs w:val="16"/>
              </w:rPr>
            </w:pPr>
            <w:r w:rsidRPr="00157BB9">
              <w:rPr>
                <w:b/>
                <w:bCs/>
                <w:color w:val="000000"/>
                <w:szCs w:val="16"/>
              </w:rPr>
              <w:t>2024</w:t>
            </w:r>
          </w:p>
        </w:tc>
        <w:tc>
          <w:tcPr>
            <w:tcW w:w="540"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Cs w:val="16"/>
              </w:rPr>
            </w:pPr>
            <w:r w:rsidRPr="00157BB9">
              <w:rPr>
                <w:b/>
                <w:bCs/>
                <w:color w:val="000000"/>
                <w:szCs w:val="16"/>
              </w:rPr>
              <w:t>2025</w:t>
            </w:r>
          </w:p>
        </w:tc>
        <w:tc>
          <w:tcPr>
            <w:tcW w:w="540"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Cs w:val="16"/>
              </w:rPr>
            </w:pPr>
            <w:r w:rsidRPr="00157BB9">
              <w:rPr>
                <w:b/>
                <w:bCs/>
                <w:color w:val="000000"/>
                <w:szCs w:val="16"/>
              </w:rPr>
              <w:t>2026</w:t>
            </w:r>
          </w:p>
        </w:tc>
        <w:tc>
          <w:tcPr>
            <w:tcW w:w="540"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Cs w:val="16"/>
              </w:rPr>
            </w:pPr>
            <w:r w:rsidRPr="00157BB9">
              <w:rPr>
                <w:b/>
                <w:bCs/>
                <w:color w:val="000000"/>
                <w:szCs w:val="16"/>
              </w:rPr>
              <w:t>2027</w:t>
            </w:r>
          </w:p>
        </w:tc>
        <w:tc>
          <w:tcPr>
            <w:tcW w:w="540"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Cs w:val="16"/>
              </w:rPr>
            </w:pPr>
            <w:r w:rsidRPr="00157BB9">
              <w:rPr>
                <w:b/>
                <w:bCs/>
                <w:color w:val="000000"/>
                <w:szCs w:val="16"/>
              </w:rPr>
              <w:t>2028</w:t>
            </w:r>
          </w:p>
        </w:tc>
        <w:tc>
          <w:tcPr>
            <w:tcW w:w="540"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Cs w:val="16"/>
              </w:rPr>
            </w:pPr>
            <w:r w:rsidRPr="00157BB9">
              <w:rPr>
                <w:b/>
                <w:bCs/>
                <w:color w:val="000000"/>
                <w:szCs w:val="16"/>
              </w:rPr>
              <w:t>2029</w:t>
            </w:r>
          </w:p>
        </w:tc>
        <w:tc>
          <w:tcPr>
            <w:tcW w:w="540"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Cs w:val="16"/>
              </w:rPr>
            </w:pPr>
            <w:r w:rsidRPr="00157BB9">
              <w:rPr>
                <w:b/>
                <w:bCs/>
                <w:color w:val="000000"/>
                <w:szCs w:val="16"/>
              </w:rPr>
              <w:t>2030</w:t>
            </w:r>
          </w:p>
        </w:tc>
      </w:tr>
      <w:tr w:rsidR="00BC2943" w:rsidRPr="00157BB9" w:rsidTr="007C574B">
        <w:trPr>
          <w:trHeight w:val="264"/>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BC2943" w:rsidRPr="00157BB9" w:rsidRDefault="00BC2943" w:rsidP="007C574B">
            <w:pPr>
              <w:jc w:val="center"/>
              <w:rPr>
                <w:b/>
                <w:bCs/>
                <w:color w:val="000000"/>
                <w:szCs w:val="16"/>
              </w:rPr>
            </w:pPr>
            <w:r w:rsidRPr="00157BB9">
              <w:rPr>
                <w:b/>
                <w:bCs/>
                <w:color w:val="000000"/>
                <w:szCs w:val="16"/>
              </w:rPr>
              <w:t>I</w:t>
            </w:r>
          </w:p>
        </w:tc>
        <w:tc>
          <w:tcPr>
            <w:tcW w:w="14400" w:type="dxa"/>
            <w:gridSpan w:val="20"/>
            <w:tcBorders>
              <w:top w:val="single" w:sz="4" w:space="0" w:color="auto"/>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color w:val="000000"/>
              </w:rPr>
            </w:pPr>
            <w:r w:rsidRPr="00157BB9">
              <w:rPr>
                <w:b/>
                <w:bCs/>
                <w:color w:val="000000"/>
                <w:szCs w:val="16"/>
              </w:rPr>
              <w:t>п. Красноленинский</w:t>
            </w:r>
          </w:p>
        </w:tc>
      </w:tr>
      <w:tr w:rsidR="00BC2943" w:rsidRPr="00157BB9" w:rsidTr="007C574B">
        <w:trPr>
          <w:trHeight w:val="42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b/>
                <w:bCs/>
                <w:color w:val="000000"/>
                <w:szCs w:val="16"/>
              </w:rPr>
            </w:pPr>
            <w:r w:rsidRPr="00157BB9">
              <w:rPr>
                <w:b/>
                <w:bCs/>
                <w:color w:val="000000"/>
                <w:szCs w:val="16"/>
              </w:rPr>
              <w:t>1</w:t>
            </w:r>
            <w:r>
              <w:rPr>
                <w:b/>
                <w:bCs/>
                <w:color w:val="000000"/>
                <w:szCs w:val="16"/>
              </w:rPr>
              <w:t>.</w:t>
            </w:r>
          </w:p>
          <w:p w:rsidR="00BC2943" w:rsidRDefault="00BC2943" w:rsidP="007C574B">
            <w:pPr>
              <w:jc w:val="center"/>
              <w:rPr>
                <w:b/>
                <w:bCs/>
                <w:color w:val="000000"/>
                <w:szCs w:val="16"/>
              </w:rPr>
            </w:pPr>
          </w:p>
          <w:p w:rsidR="00BC2943" w:rsidRDefault="00BC2943" w:rsidP="007C574B">
            <w:pPr>
              <w:jc w:val="center"/>
              <w:rPr>
                <w:b/>
                <w:bCs/>
                <w:color w:val="000000"/>
                <w:szCs w:val="16"/>
              </w:rPr>
            </w:pPr>
          </w:p>
          <w:p w:rsidR="00BC2943" w:rsidRDefault="00BC2943" w:rsidP="007C574B">
            <w:pPr>
              <w:jc w:val="center"/>
              <w:rPr>
                <w:b/>
                <w:bCs/>
                <w:color w:val="000000"/>
                <w:szCs w:val="16"/>
              </w:rPr>
            </w:pPr>
          </w:p>
          <w:p w:rsidR="00BC2943" w:rsidRPr="00157BB9" w:rsidRDefault="00BC2943" w:rsidP="007C574B">
            <w:pPr>
              <w:jc w:val="center"/>
              <w:rPr>
                <w:b/>
                <w:bCs/>
                <w:color w:val="000000"/>
                <w:szCs w:val="16"/>
              </w:rPr>
            </w:pPr>
          </w:p>
        </w:tc>
        <w:tc>
          <w:tcPr>
            <w:tcW w:w="3640" w:type="dxa"/>
            <w:tcBorders>
              <w:top w:val="nil"/>
              <w:left w:val="nil"/>
              <w:bottom w:val="single" w:sz="4" w:space="0" w:color="auto"/>
              <w:right w:val="single" w:sz="4" w:space="0" w:color="auto"/>
            </w:tcBorders>
            <w:shd w:val="clear" w:color="auto" w:fill="auto"/>
            <w:vAlign w:val="bottom"/>
            <w:hideMark/>
          </w:tcPr>
          <w:p w:rsidR="00BC2943" w:rsidRDefault="00BC2943" w:rsidP="007C574B">
            <w:pPr>
              <w:rPr>
                <w:color w:val="000000"/>
                <w:szCs w:val="16"/>
              </w:rPr>
            </w:pPr>
            <w:r w:rsidRPr="00157BB9">
              <w:rPr>
                <w:color w:val="000000"/>
                <w:szCs w:val="16"/>
              </w:rPr>
              <w:t xml:space="preserve">Строительство КОС  </w:t>
            </w:r>
          </w:p>
          <w:p w:rsidR="00BC2943" w:rsidRPr="00157BB9" w:rsidRDefault="00BC2943" w:rsidP="007C574B">
            <w:pPr>
              <w:rPr>
                <w:color w:val="000000"/>
                <w:szCs w:val="16"/>
              </w:rPr>
            </w:pPr>
            <w:r w:rsidRPr="00157BB9">
              <w:rPr>
                <w:color w:val="000000"/>
                <w:szCs w:val="16"/>
              </w:rPr>
              <w:t>с использованием блочно-модульных систем очистки стоков (ПИР, СМР)</w:t>
            </w:r>
          </w:p>
        </w:tc>
        <w:tc>
          <w:tcPr>
            <w:tcW w:w="740"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157BB9">
              <w:rPr>
                <w:color w:val="000000"/>
                <w:szCs w:val="16"/>
              </w:rPr>
              <w:t>ед.</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157BB9" w:rsidRDefault="00BC2943" w:rsidP="007C574B">
            <w:pPr>
              <w:jc w:val="center"/>
              <w:rPr>
                <w:color w:val="000000"/>
                <w:szCs w:val="16"/>
              </w:rPr>
            </w:pPr>
          </w:p>
        </w:tc>
        <w:tc>
          <w:tcPr>
            <w:tcW w:w="840"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157BB9">
              <w:rPr>
                <w:color w:val="000000"/>
                <w:szCs w:val="16"/>
              </w:rPr>
              <w:t>1</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157BB9" w:rsidRDefault="00BC2943" w:rsidP="007C574B">
            <w:pPr>
              <w:jc w:val="center"/>
              <w:rPr>
                <w:color w:val="000000"/>
                <w:szCs w:val="16"/>
              </w:rPr>
            </w:pPr>
          </w:p>
        </w:tc>
        <w:tc>
          <w:tcPr>
            <w:tcW w:w="540"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color w:val="000000"/>
                <w:szCs w:val="16"/>
              </w:rPr>
            </w:pPr>
          </w:p>
        </w:tc>
        <w:tc>
          <w:tcPr>
            <w:tcW w:w="540"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color w:val="000000"/>
                <w:szCs w:val="16"/>
              </w:rPr>
            </w:pPr>
          </w:p>
        </w:tc>
        <w:tc>
          <w:tcPr>
            <w:tcW w:w="540"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color w:val="000000"/>
                <w:szCs w:val="16"/>
              </w:rPr>
            </w:pPr>
          </w:p>
        </w:tc>
        <w:tc>
          <w:tcPr>
            <w:tcW w:w="540"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color w:val="000000"/>
                <w:szCs w:val="16"/>
              </w:rPr>
            </w:pPr>
          </w:p>
        </w:tc>
        <w:tc>
          <w:tcPr>
            <w:tcW w:w="540"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color w:val="000000"/>
                <w:szCs w:val="16"/>
              </w:rPr>
            </w:pPr>
          </w:p>
        </w:tc>
        <w:tc>
          <w:tcPr>
            <w:tcW w:w="540"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color w:val="000000"/>
                <w:szCs w:val="16"/>
              </w:rPr>
            </w:pPr>
          </w:p>
        </w:tc>
        <w:tc>
          <w:tcPr>
            <w:tcW w:w="540"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color w:val="000000"/>
                <w:szCs w:val="16"/>
              </w:rPr>
            </w:pPr>
          </w:p>
        </w:tc>
        <w:tc>
          <w:tcPr>
            <w:tcW w:w="540"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157BB9">
              <w:rPr>
                <w:color w:val="000000"/>
                <w:szCs w:val="16"/>
              </w:rPr>
              <w:t>1</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157BB9" w:rsidRDefault="00BC2943" w:rsidP="007C574B">
            <w:pPr>
              <w:jc w:val="center"/>
              <w:rPr>
                <w:color w:val="000000"/>
                <w:szCs w:val="16"/>
              </w:rPr>
            </w:pPr>
          </w:p>
        </w:tc>
        <w:tc>
          <w:tcPr>
            <w:tcW w:w="540"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color w:val="000000"/>
                <w:szCs w:val="16"/>
              </w:rPr>
            </w:pPr>
          </w:p>
        </w:tc>
        <w:tc>
          <w:tcPr>
            <w:tcW w:w="540"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color w:val="000000"/>
                <w:szCs w:val="16"/>
              </w:rPr>
            </w:pPr>
          </w:p>
        </w:tc>
        <w:tc>
          <w:tcPr>
            <w:tcW w:w="540" w:type="dxa"/>
            <w:tcBorders>
              <w:top w:val="nil"/>
              <w:left w:val="nil"/>
              <w:bottom w:val="single" w:sz="4" w:space="0" w:color="auto"/>
              <w:right w:val="single" w:sz="4" w:space="0" w:color="auto"/>
            </w:tcBorders>
            <w:shd w:val="clear" w:color="auto" w:fill="auto"/>
            <w:noWrap/>
            <w:vAlign w:val="center"/>
            <w:hideMark/>
          </w:tcPr>
          <w:p w:rsidR="00BC2943" w:rsidRPr="00157BB9" w:rsidRDefault="00BC2943" w:rsidP="007C574B">
            <w:pPr>
              <w:jc w:val="center"/>
              <w:rPr>
                <w:color w:val="000000"/>
              </w:rPr>
            </w:pPr>
          </w:p>
        </w:tc>
        <w:tc>
          <w:tcPr>
            <w:tcW w:w="540" w:type="dxa"/>
            <w:tcBorders>
              <w:top w:val="nil"/>
              <w:left w:val="nil"/>
              <w:bottom w:val="single" w:sz="4" w:space="0" w:color="auto"/>
              <w:right w:val="single" w:sz="4" w:space="0" w:color="auto"/>
            </w:tcBorders>
            <w:shd w:val="clear" w:color="auto" w:fill="auto"/>
            <w:noWrap/>
            <w:vAlign w:val="center"/>
            <w:hideMark/>
          </w:tcPr>
          <w:p w:rsidR="00BC2943" w:rsidRPr="00157BB9" w:rsidRDefault="00BC2943" w:rsidP="007C574B">
            <w:pPr>
              <w:jc w:val="center"/>
              <w:rPr>
                <w:color w:val="000000"/>
              </w:rPr>
            </w:pPr>
          </w:p>
        </w:tc>
        <w:tc>
          <w:tcPr>
            <w:tcW w:w="540" w:type="dxa"/>
            <w:tcBorders>
              <w:top w:val="nil"/>
              <w:left w:val="nil"/>
              <w:bottom w:val="single" w:sz="4" w:space="0" w:color="auto"/>
              <w:right w:val="single" w:sz="4" w:space="0" w:color="auto"/>
            </w:tcBorders>
            <w:shd w:val="clear" w:color="auto" w:fill="auto"/>
            <w:noWrap/>
            <w:vAlign w:val="center"/>
            <w:hideMark/>
          </w:tcPr>
          <w:p w:rsidR="00BC2943" w:rsidRPr="00157BB9" w:rsidRDefault="00BC2943" w:rsidP="007C574B">
            <w:pPr>
              <w:jc w:val="center"/>
              <w:rPr>
                <w:color w:val="000000"/>
              </w:rPr>
            </w:pPr>
          </w:p>
        </w:tc>
        <w:tc>
          <w:tcPr>
            <w:tcW w:w="540" w:type="dxa"/>
            <w:tcBorders>
              <w:top w:val="nil"/>
              <w:left w:val="nil"/>
              <w:bottom w:val="single" w:sz="4" w:space="0" w:color="auto"/>
              <w:right w:val="single" w:sz="4" w:space="0" w:color="auto"/>
            </w:tcBorders>
            <w:shd w:val="clear" w:color="auto" w:fill="auto"/>
            <w:noWrap/>
            <w:vAlign w:val="center"/>
            <w:hideMark/>
          </w:tcPr>
          <w:p w:rsidR="00BC2943" w:rsidRPr="00157BB9" w:rsidRDefault="00BC2943" w:rsidP="007C574B">
            <w:pPr>
              <w:jc w:val="center"/>
              <w:rPr>
                <w:color w:val="000000"/>
              </w:rPr>
            </w:pPr>
          </w:p>
        </w:tc>
        <w:tc>
          <w:tcPr>
            <w:tcW w:w="540" w:type="dxa"/>
            <w:tcBorders>
              <w:top w:val="nil"/>
              <w:left w:val="nil"/>
              <w:bottom w:val="single" w:sz="4" w:space="0" w:color="auto"/>
              <w:right w:val="single" w:sz="4" w:space="0" w:color="auto"/>
            </w:tcBorders>
            <w:shd w:val="clear" w:color="auto" w:fill="auto"/>
            <w:noWrap/>
            <w:vAlign w:val="center"/>
            <w:hideMark/>
          </w:tcPr>
          <w:p w:rsidR="00BC2943" w:rsidRPr="00157BB9" w:rsidRDefault="00BC2943" w:rsidP="007C574B">
            <w:pPr>
              <w:jc w:val="center"/>
              <w:rPr>
                <w:color w:val="000000"/>
              </w:rPr>
            </w:pPr>
          </w:p>
        </w:tc>
        <w:tc>
          <w:tcPr>
            <w:tcW w:w="540" w:type="dxa"/>
            <w:tcBorders>
              <w:top w:val="nil"/>
              <w:left w:val="nil"/>
              <w:bottom w:val="single" w:sz="4" w:space="0" w:color="auto"/>
              <w:right w:val="single" w:sz="4" w:space="0" w:color="auto"/>
            </w:tcBorders>
            <w:shd w:val="clear" w:color="auto" w:fill="auto"/>
            <w:noWrap/>
            <w:vAlign w:val="center"/>
            <w:hideMark/>
          </w:tcPr>
          <w:p w:rsidR="00BC2943" w:rsidRPr="00157BB9" w:rsidRDefault="00BC2943" w:rsidP="007C574B">
            <w:pPr>
              <w:jc w:val="center"/>
              <w:rPr>
                <w:color w:val="000000"/>
              </w:rPr>
            </w:pPr>
          </w:p>
        </w:tc>
        <w:tc>
          <w:tcPr>
            <w:tcW w:w="540" w:type="dxa"/>
            <w:tcBorders>
              <w:top w:val="nil"/>
              <w:left w:val="nil"/>
              <w:bottom w:val="single" w:sz="4" w:space="0" w:color="auto"/>
              <w:right w:val="single" w:sz="4" w:space="0" w:color="auto"/>
            </w:tcBorders>
            <w:shd w:val="clear" w:color="auto" w:fill="auto"/>
            <w:noWrap/>
            <w:vAlign w:val="center"/>
            <w:hideMark/>
          </w:tcPr>
          <w:p w:rsidR="00BC2943" w:rsidRPr="00157BB9" w:rsidRDefault="00BC2943" w:rsidP="007C574B">
            <w:pPr>
              <w:jc w:val="center"/>
              <w:rPr>
                <w:color w:val="000000"/>
              </w:rPr>
            </w:pP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Pr>
          <w:b/>
          <w:sz w:val="24"/>
          <w:szCs w:val="24"/>
        </w:rPr>
        <w:lastRenderedPageBreak/>
        <w:t>4.5.3</w:t>
      </w:r>
      <w:r w:rsidRPr="005B62AB">
        <w:rPr>
          <w:b/>
          <w:sz w:val="24"/>
          <w:szCs w:val="24"/>
        </w:rPr>
        <w:t>. Сведения о новом строительстве и реконструкции насосных станций</w:t>
      </w:r>
      <w:r>
        <w:rPr>
          <w:b/>
          <w:sz w:val="24"/>
          <w:szCs w:val="24"/>
        </w:rPr>
        <w:t>.</w:t>
      </w:r>
    </w:p>
    <w:p w:rsidR="00BC2943" w:rsidRPr="005B62AB" w:rsidRDefault="00BC2943" w:rsidP="007C574B">
      <w:pPr>
        <w:shd w:val="clear" w:color="auto" w:fill="FFFFFF"/>
        <w:autoSpaceDE w:val="0"/>
        <w:autoSpaceDN w:val="0"/>
        <w:adjustRightInd w:val="0"/>
        <w:ind w:firstLine="709"/>
        <w:jc w:val="both"/>
        <w:rPr>
          <w:sz w:val="24"/>
          <w:szCs w:val="24"/>
        </w:rPr>
      </w:pPr>
      <w:r w:rsidRPr="005B62AB">
        <w:rPr>
          <w:sz w:val="24"/>
          <w:szCs w:val="24"/>
        </w:rPr>
        <w:t xml:space="preserve">Строительство и реконструкция </w:t>
      </w:r>
      <w:r>
        <w:rPr>
          <w:sz w:val="24"/>
          <w:szCs w:val="24"/>
        </w:rPr>
        <w:t>насосных станций</w:t>
      </w:r>
      <w:r w:rsidRPr="005B62AB">
        <w:rPr>
          <w:sz w:val="24"/>
          <w:szCs w:val="24"/>
        </w:rPr>
        <w:t xml:space="preserve"> не </w:t>
      </w:r>
      <w:proofErr w:type="gramStart"/>
      <w:r w:rsidRPr="005B62AB">
        <w:rPr>
          <w:sz w:val="24"/>
          <w:szCs w:val="24"/>
        </w:rPr>
        <w:t>запланирован</w:t>
      </w:r>
      <w:r>
        <w:rPr>
          <w:sz w:val="24"/>
          <w:szCs w:val="24"/>
        </w:rPr>
        <w:t>ы</w:t>
      </w:r>
      <w:proofErr w:type="gramEnd"/>
      <w:r w:rsidRPr="005B62AB">
        <w:rPr>
          <w:sz w:val="24"/>
          <w:szCs w:val="24"/>
        </w:rPr>
        <w:t>.</w:t>
      </w:r>
    </w:p>
    <w:p w:rsidR="00BC2943" w:rsidRPr="005B62AB" w:rsidRDefault="00BC2943" w:rsidP="007C574B">
      <w:pPr>
        <w:shd w:val="clear" w:color="auto" w:fill="FFFFFF"/>
        <w:autoSpaceDE w:val="0"/>
        <w:autoSpaceDN w:val="0"/>
        <w:adjustRightInd w:val="0"/>
        <w:ind w:firstLine="709"/>
        <w:jc w:val="both"/>
        <w:rPr>
          <w:b/>
          <w:sz w:val="24"/>
          <w:szCs w:val="24"/>
        </w:rPr>
      </w:pPr>
      <w:r>
        <w:rPr>
          <w:b/>
          <w:sz w:val="24"/>
          <w:szCs w:val="24"/>
        </w:rPr>
        <w:t>4.5.4</w:t>
      </w:r>
      <w:r w:rsidRPr="005B62AB">
        <w:rPr>
          <w:b/>
          <w:sz w:val="24"/>
          <w:szCs w:val="24"/>
        </w:rPr>
        <w:t>. Сведения о новом строительстве и реконструкции регулирующих резервуаров</w:t>
      </w:r>
      <w:r>
        <w:rPr>
          <w:b/>
          <w:sz w:val="24"/>
          <w:szCs w:val="24"/>
        </w:rPr>
        <w:t>.</w:t>
      </w:r>
    </w:p>
    <w:p w:rsidR="00BC2943" w:rsidRPr="005B62AB" w:rsidRDefault="00BC2943" w:rsidP="007C574B">
      <w:pPr>
        <w:shd w:val="clear" w:color="auto" w:fill="FFFFFF"/>
        <w:autoSpaceDE w:val="0"/>
        <w:autoSpaceDN w:val="0"/>
        <w:adjustRightInd w:val="0"/>
        <w:ind w:firstLine="709"/>
        <w:jc w:val="both"/>
        <w:rPr>
          <w:sz w:val="24"/>
          <w:szCs w:val="24"/>
        </w:rPr>
      </w:pPr>
      <w:r w:rsidRPr="005B62AB">
        <w:rPr>
          <w:sz w:val="24"/>
          <w:szCs w:val="24"/>
        </w:rPr>
        <w:t xml:space="preserve">Строительство и реконструкция регулирующих резервуаров не </w:t>
      </w:r>
      <w:proofErr w:type="gramStart"/>
      <w:r w:rsidRPr="005B62AB">
        <w:rPr>
          <w:sz w:val="24"/>
          <w:szCs w:val="24"/>
        </w:rPr>
        <w:t>запланирован</w:t>
      </w:r>
      <w:r>
        <w:rPr>
          <w:sz w:val="24"/>
          <w:szCs w:val="24"/>
        </w:rPr>
        <w:t>ы</w:t>
      </w:r>
      <w:proofErr w:type="gramEnd"/>
      <w:r w:rsidRPr="005B62AB">
        <w:rPr>
          <w:sz w:val="24"/>
          <w:szCs w:val="24"/>
        </w:rPr>
        <w:t>.</w:t>
      </w:r>
    </w:p>
    <w:p w:rsidR="00BC2943" w:rsidRPr="00B63128" w:rsidRDefault="00BC2943" w:rsidP="007C574B">
      <w:pPr>
        <w:shd w:val="clear" w:color="auto" w:fill="FFFFFF"/>
        <w:autoSpaceDE w:val="0"/>
        <w:autoSpaceDN w:val="0"/>
        <w:adjustRightInd w:val="0"/>
        <w:ind w:firstLine="709"/>
        <w:jc w:val="both"/>
        <w:rPr>
          <w:b/>
          <w:sz w:val="24"/>
          <w:szCs w:val="24"/>
        </w:rPr>
      </w:pPr>
      <w:r>
        <w:rPr>
          <w:b/>
          <w:sz w:val="24"/>
          <w:szCs w:val="24"/>
        </w:rPr>
        <w:t>4.5.5</w:t>
      </w:r>
      <w:r w:rsidRPr="00B63128">
        <w:rPr>
          <w:b/>
          <w:sz w:val="24"/>
          <w:szCs w:val="24"/>
        </w:rPr>
        <w:t>. Сведения о развитии систем диспетчеризации, телемеханизации и автоматизированных системах управления режимами водоотведения на объектах водоотведения</w:t>
      </w:r>
      <w:r>
        <w:rPr>
          <w:b/>
          <w:sz w:val="24"/>
          <w:szCs w:val="24"/>
        </w:rPr>
        <w:t>.</w:t>
      </w:r>
    </w:p>
    <w:p w:rsidR="00BC2943" w:rsidRPr="00B63128" w:rsidRDefault="00BC2943" w:rsidP="007C574B">
      <w:pPr>
        <w:shd w:val="clear" w:color="auto" w:fill="FFFFFF"/>
        <w:autoSpaceDE w:val="0"/>
        <w:autoSpaceDN w:val="0"/>
        <w:adjustRightInd w:val="0"/>
        <w:ind w:firstLine="709"/>
        <w:jc w:val="both"/>
        <w:rPr>
          <w:sz w:val="24"/>
          <w:szCs w:val="24"/>
        </w:rPr>
      </w:pPr>
      <w:r w:rsidRPr="00B63128">
        <w:rPr>
          <w:sz w:val="24"/>
          <w:szCs w:val="24"/>
        </w:rPr>
        <w:t>На объектах системы водоотведения сельского поселения</w:t>
      </w:r>
      <w:r>
        <w:rPr>
          <w:sz w:val="24"/>
          <w:szCs w:val="24"/>
        </w:rPr>
        <w:t xml:space="preserve"> </w:t>
      </w:r>
      <w:r w:rsidRPr="00157BB9">
        <w:rPr>
          <w:sz w:val="24"/>
          <w:szCs w:val="24"/>
        </w:rPr>
        <w:t>Красноленинский</w:t>
      </w:r>
      <w:r w:rsidRPr="00B63128">
        <w:rPr>
          <w:sz w:val="24"/>
          <w:szCs w:val="24"/>
        </w:rPr>
        <w:t xml:space="preserve"> системы диспетчеризации, телемеханизации и автоматизированные системы управления режимами водоотведения не применяются. Управление осуществляется непосредственно на объектах (отсутствует возможность удаленного управления). Средства телемеханизации отсутствуют.</w:t>
      </w:r>
    </w:p>
    <w:p w:rsidR="00BC2943" w:rsidRDefault="00BC2943" w:rsidP="007C574B">
      <w:pPr>
        <w:shd w:val="clear" w:color="auto" w:fill="FFFFFF"/>
        <w:autoSpaceDE w:val="0"/>
        <w:autoSpaceDN w:val="0"/>
        <w:adjustRightInd w:val="0"/>
        <w:ind w:firstLine="709"/>
        <w:jc w:val="both"/>
        <w:rPr>
          <w:sz w:val="24"/>
          <w:szCs w:val="24"/>
        </w:rPr>
      </w:pPr>
      <w:r w:rsidRPr="00B63128">
        <w:rPr>
          <w:sz w:val="24"/>
          <w:szCs w:val="24"/>
        </w:rPr>
        <w:t>Внедрение современной автоматизированной системы оперативного диспетчерского управления водоснабжением (АСОДУ) сельского поселения</w:t>
      </w:r>
      <w:r>
        <w:rPr>
          <w:sz w:val="24"/>
          <w:szCs w:val="24"/>
        </w:rPr>
        <w:t xml:space="preserve"> </w:t>
      </w:r>
      <w:r w:rsidRPr="00157BB9">
        <w:rPr>
          <w:sz w:val="24"/>
          <w:szCs w:val="24"/>
        </w:rPr>
        <w:t>Красноленинский</w:t>
      </w:r>
      <w:r w:rsidRPr="00B63128">
        <w:rPr>
          <w:sz w:val="24"/>
          <w:szCs w:val="24"/>
        </w:rPr>
        <w:t xml:space="preserve"> позволило бы значительно экономить энергетические ресурсы, наладить контроль и управление всей системой водоотведения, повысить надежность ее работы.</w:t>
      </w:r>
    </w:p>
    <w:p w:rsidR="00BC2943" w:rsidRPr="002622D2" w:rsidRDefault="00BC2943" w:rsidP="007C574B">
      <w:pPr>
        <w:shd w:val="clear" w:color="auto" w:fill="FFFFFF"/>
        <w:autoSpaceDE w:val="0"/>
        <w:autoSpaceDN w:val="0"/>
        <w:adjustRightInd w:val="0"/>
        <w:ind w:firstLine="709"/>
        <w:jc w:val="both"/>
        <w:rPr>
          <w:b/>
          <w:sz w:val="24"/>
          <w:szCs w:val="24"/>
        </w:rPr>
      </w:pPr>
      <w:r>
        <w:rPr>
          <w:b/>
          <w:sz w:val="24"/>
          <w:szCs w:val="24"/>
        </w:rPr>
        <w:t>4.5.6</w:t>
      </w:r>
      <w:r w:rsidRPr="002622D2">
        <w:rPr>
          <w:b/>
          <w:sz w:val="24"/>
          <w:szCs w:val="24"/>
        </w:rPr>
        <w:t>. Сведения о развитии системы коммерческого учета водоотведения</w:t>
      </w:r>
      <w:r>
        <w:rPr>
          <w:b/>
          <w:sz w:val="24"/>
          <w:szCs w:val="24"/>
        </w:rPr>
        <w:t>.</w:t>
      </w:r>
    </w:p>
    <w:p w:rsidR="00BC2943" w:rsidRPr="002622D2" w:rsidRDefault="00BC2943" w:rsidP="007C574B">
      <w:pPr>
        <w:shd w:val="clear" w:color="auto" w:fill="FFFFFF"/>
        <w:autoSpaceDE w:val="0"/>
        <w:autoSpaceDN w:val="0"/>
        <w:adjustRightInd w:val="0"/>
        <w:ind w:firstLine="709"/>
        <w:jc w:val="both"/>
        <w:rPr>
          <w:sz w:val="24"/>
          <w:szCs w:val="24"/>
        </w:rPr>
      </w:pPr>
      <w:r w:rsidRPr="002622D2">
        <w:rPr>
          <w:sz w:val="24"/>
          <w:szCs w:val="24"/>
        </w:rPr>
        <w:t>В настоящее время коммерческий учет принимаемых сточных вод от потребителей населенных пунктов сельского поселения</w:t>
      </w:r>
      <w:r>
        <w:rPr>
          <w:sz w:val="24"/>
          <w:szCs w:val="24"/>
        </w:rPr>
        <w:t xml:space="preserve"> </w:t>
      </w:r>
      <w:r w:rsidRPr="00157BB9">
        <w:rPr>
          <w:sz w:val="24"/>
          <w:szCs w:val="24"/>
        </w:rPr>
        <w:t>Красноленинский</w:t>
      </w:r>
      <w:r w:rsidRPr="002622D2">
        <w:rPr>
          <w:sz w:val="24"/>
          <w:szCs w:val="24"/>
        </w:rPr>
        <w:t xml:space="preserve"> осуществляется в соответствии с действующим законодательством, количество принятых сточных вод принимается равным количеству потребленной воды.</w:t>
      </w:r>
    </w:p>
    <w:p w:rsidR="00BC2943" w:rsidRPr="002622D2" w:rsidRDefault="00BC2943" w:rsidP="007C574B">
      <w:pPr>
        <w:shd w:val="clear" w:color="auto" w:fill="FFFFFF"/>
        <w:autoSpaceDE w:val="0"/>
        <w:autoSpaceDN w:val="0"/>
        <w:adjustRightInd w:val="0"/>
        <w:ind w:firstLine="709"/>
        <w:jc w:val="both"/>
        <w:rPr>
          <w:sz w:val="24"/>
          <w:szCs w:val="24"/>
        </w:rPr>
      </w:pPr>
      <w:r w:rsidRPr="002622D2">
        <w:rPr>
          <w:sz w:val="24"/>
          <w:szCs w:val="24"/>
        </w:rPr>
        <w:t>Доля объемов сточных вод, рассчитанная данным способом, составляет 100%. Приборы учета фактического объема сточных вод не установлены.</w:t>
      </w:r>
    </w:p>
    <w:p w:rsidR="00BC2943" w:rsidRPr="002622D2" w:rsidRDefault="00BC2943" w:rsidP="007C574B">
      <w:pPr>
        <w:shd w:val="clear" w:color="auto" w:fill="FFFFFF"/>
        <w:autoSpaceDE w:val="0"/>
        <w:autoSpaceDN w:val="0"/>
        <w:adjustRightInd w:val="0"/>
        <w:ind w:firstLine="709"/>
        <w:jc w:val="both"/>
        <w:rPr>
          <w:sz w:val="24"/>
          <w:szCs w:val="24"/>
        </w:rPr>
      </w:pPr>
      <w:r w:rsidRPr="002622D2">
        <w:rPr>
          <w:sz w:val="24"/>
          <w:szCs w:val="24"/>
        </w:rPr>
        <w:t>В современных условиях на российском рынке неплохо зарекомендовали себя приборы учета сточных вод для безнапорных коллекторов типа ЭХО-Р (Сигнур), ВЗЛЕТ РСЛ, среди импортных приборов: ISCO 4250 (США), ADS 3600 (США) и MAINSTREAM III (Франция).</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4.6. Экологические аспекты мероприятий по строительству и реконструкции объектов централизованной системы водоотведения</w:t>
      </w:r>
      <w:r>
        <w:rPr>
          <w:b/>
          <w:sz w:val="24"/>
          <w:szCs w:val="24"/>
        </w:rPr>
        <w:t>.</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4.6.1. Сведения о мерах по предотвращению вредного воздействия на водный бассейн, предлагаемых к новому строительству и реконструкции объектов водоотведения</w:t>
      </w:r>
      <w:r>
        <w:rPr>
          <w:b/>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На территории проектирования протека</w:t>
      </w:r>
      <w:r>
        <w:rPr>
          <w:sz w:val="24"/>
          <w:szCs w:val="24"/>
        </w:rPr>
        <w:t>е</w:t>
      </w:r>
      <w:r w:rsidRPr="00D03674">
        <w:rPr>
          <w:sz w:val="24"/>
          <w:szCs w:val="24"/>
        </w:rPr>
        <w:t xml:space="preserve">т река </w:t>
      </w:r>
      <w:r>
        <w:rPr>
          <w:sz w:val="24"/>
          <w:szCs w:val="24"/>
        </w:rPr>
        <w:t>Обь</w:t>
      </w:r>
      <w:r w:rsidRPr="00D03674">
        <w:rPr>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По рыбохозяйственному значению р. </w:t>
      </w:r>
      <w:r>
        <w:rPr>
          <w:sz w:val="24"/>
          <w:szCs w:val="24"/>
        </w:rPr>
        <w:t>Обь</w:t>
      </w:r>
      <w:r w:rsidRPr="00D03674">
        <w:rPr>
          <w:sz w:val="24"/>
          <w:szCs w:val="24"/>
        </w:rPr>
        <w:t xml:space="preserve"> относится к водоемам второй категории, в воде которого химические вещества не должны отмечаться в концентрациях, превышающих рыбохозяйственные нормативы</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В целях предотвращения загрязнения вод реки </w:t>
      </w:r>
      <w:r>
        <w:rPr>
          <w:sz w:val="24"/>
          <w:szCs w:val="24"/>
        </w:rPr>
        <w:t>Обь</w:t>
      </w:r>
      <w:r w:rsidRPr="00D03674">
        <w:rPr>
          <w:sz w:val="24"/>
          <w:szCs w:val="24"/>
        </w:rPr>
        <w:t xml:space="preserve"> в проекте принята раздельная система канализации, при которой хозяйственно-бытовая сеть</w:t>
      </w:r>
      <w:r>
        <w:rPr>
          <w:sz w:val="24"/>
          <w:szCs w:val="24"/>
        </w:rPr>
        <w:t xml:space="preserve"> </w:t>
      </w:r>
      <w:r w:rsidRPr="00D03674">
        <w:rPr>
          <w:sz w:val="24"/>
          <w:szCs w:val="24"/>
        </w:rPr>
        <w:t>прокладывается для отведения стоков от жилой и общественной застройки, поверхностные стоки отводятся по самостоятельной сети дождевой канализации.</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Поверхностные воды и дождевые воды перед сбросом в реку </w:t>
      </w:r>
      <w:r>
        <w:rPr>
          <w:sz w:val="24"/>
          <w:szCs w:val="24"/>
        </w:rPr>
        <w:t>Обь</w:t>
      </w:r>
      <w:r w:rsidRPr="00D03674">
        <w:rPr>
          <w:sz w:val="24"/>
          <w:szCs w:val="24"/>
        </w:rPr>
        <w:t xml:space="preserve"> должны пройти очистку на локальных очистных сооружениях (ЛОС) до состояния, удовлетворяющего требованиям СанПиН 2.1.5.980-00 «Водоотведение населенных мест, санитарная охрана водных объектов. Гигиенические требования к охране поверхностных вод».</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4.6.2. Сведения о мерах по предотвращению вредного воздействия на водный бассейн предлагаемых к новому строительству канализационных сетей</w:t>
      </w:r>
      <w:r>
        <w:rPr>
          <w:b/>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lastRenderedPageBreak/>
        <w:t>Строительство новых канализационных сетей и перекладка старых обуславливают сокращение сбросов загрязняющих веществ в окружающую среду, соответственно, снижают и вредное воздействие на окружающую среду.</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 xml:space="preserve">4.6.3. Сведения </w:t>
      </w:r>
      <w:proofErr w:type="gramStart"/>
      <w:r w:rsidRPr="00D03674">
        <w:rPr>
          <w:b/>
          <w:sz w:val="24"/>
          <w:szCs w:val="24"/>
        </w:rPr>
        <w:t>о мерах по предотвращению вредного воздействия на окружающую среду при реализации мероприятий по утилизации</w:t>
      </w:r>
      <w:proofErr w:type="gramEnd"/>
      <w:r w:rsidRPr="00D03674">
        <w:rPr>
          <w:b/>
          <w:sz w:val="24"/>
          <w:szCs w:val="24"/>
        </w:rPr>
        <w:t xml:space="preserve"> осадка сточных вод</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03674">
        <w:rPr>
          <w:sz w:val="24"/>
          <w:szCs w:val="24"/>
        </w:rPr>
        <w:t>На территории сельского поселения</w:t>
      </w:r>
      <w:r>
        <w:rPr>
          <w:sz w:val="24"/>
          <w:szCs w:val="24"/>
        </w:rPr>
        <w:t xml:space="preserve"> </w:t>
      </w:r>
      <w:r w:rsidRPr="00157BB9">
        <w:rPr>
          <w:sz w:val="24"/>
          <w:szCs w:val="24"/>
        </w:rPr>
        <w:t>Красноленинский</w:t>
      </w:r>
      <w:r w:rsidRPr="00D03674">
        <w:rPr>
          <w:sz w:val="24"/>
          <w:szCs w:val="24"/>
        </w:rPr>
        <w:t xml:space="preserve"> </w:t>
      </w:r>
      <w:r>
        <w:rPr>
          <w:sz w:val="24"/>
          <w:szCs w:val="24"/>
        </w:rPr>
        <w:t>утилизация осадка сточных вод не производится</w:t>
      </w:r>
      <w:r w:rsidRPr="00D03674">
        <w:rPr>
          <w:sz w:val="24"/>
          <w:szCs w:val="24"/>
        </w:rPr>
        <w:t>.</w:t>
      </w:r>
    </w:p>
    <w:p w:rsidR="00BC2943" w:rsidRPr="005A1886" w:rsidRDefault="00BC2943" w:rsidP="007C574B">
      <w:pPr>
        <w:shd w:val="clear" w:color="auto" w:fill="FFFFFF"/>
        <w:autoSpaceDE w:val="0"/>
        <w:autoSpaceDN w:val="0"/>
        <w:adjustRightInd w:val="0"/>
        <w:ind w:firstLine="709"/>
        <w:jc w:val="both"/>
        <w:rPr>
          <w:b/>
          <w:sz w:val="24"/>
          <w:szCs w:val="24"/>
        </w:rPr>
      </w:pPr>
      <w:r w:rsidRPr="005A1886">
        <w:rPr>
          <w:b/>
          <w:sz w:val="24"/>
          <w:szCs w:val="24"/>
        </w:rPr>
        <w:t>4.7. Оценка потребности в капитальных вложениях в строительство, реконструкцию и модернизацию объектов централизованной системы водоотведения</w:t>
      </w:r>
      <w:r>
        <w:rPr>
          <w:b/>
          <w:sz w:val="24"/>
          <w:szCs w:val="24"/>
        </w:rPr>
        <w:t>.</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Предварительный расчет стоимости выполнения работ.</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Общие положения.</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В </w:t>
      </w:r>
      <w:r>
        <w:rPr>
          <w:sz w:val="24"/>
          <w:szCs w:val="24"/>
        </w:rPr>
        <w:t>связи с этим</w:t>
      </w:r>
      <w:r w:rsidRPr="005A1886">
        <w:rPr>
          <w:sz w:val="24"/>
          <w:szCs w:val="24"/>
        </w:rPr>
        <w:t xml:space="preserve">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разработки проектной документации объектов капитального строител</w:t>
      </w:r>
      <w:r>
        <w:rPr>
          <w:sz w:val="24"/>
          <w:szCs w:val="24"/>
        </w:rPr>
        <w:t>ьства определена на основании с</w:t>
      </w:r>
      <w:r w:rsidRPr="005A1886">
        <w:rPr>
          <w:sz w:val="24"/>
          <w:szCs w:val="24"/>
        </w:rPr>
        <w:t xml:space="preserve">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w:t>
      </w:r>
      <w:r>
        <w:rPr>
          <w:sz w:val="24"/>
          <w:szCs w:val="24"/>
        </w:rPr>
        <w:t xml:space="preserve">                       </w:t>
      </w:r>
      <w:r w:rsidRPr="005A1886">
        <w:rPr>
          <w:sz w:val="24"/>
          <w:szCs w:val="24"/>
        </w:rPr>
        <w:t>(на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w:t>
      </w:r>
      <w:r>
        <w:rPr>
          <w:sz w:val="24"/>
          <w:szCs w:val="24"/>
        </w:rPr>
        <w:t>бот для строительства согласно п</w:t>
      </w:r>
      <w:r w:rsidRPr="005A1886">
        <w:rPr>
          <w:sz w:val="24"/>
          <w:szCs w:val="24"/>
        </w:rPr>
        <w:t>исьму. Министерства регионального развития Российской Федерации</w:t>
      </w:r>
      <w:r>
        <w:rPr>
          <w:sz w:val="24"/>
          <w:szCs w:val="24"/>
        </w:rPr>
        <w:t xml:space="preserve"> </w:t>
      </w:r>
      <w:r w:rsidRPr="005A1886">
        <w:rPr>
          <w:sz w:val="24"/>
          <w:szCs w:val="24"/>
        </w:rPr>
        <w:t>№ 1951-ВТ/10</w:t>
      </w:r>
      <w:r w:rsidRPr="00084387">
        <w:rPr>
          <w:sz w:val="24"/>
          <w:szCs w:val="24"/>
        </w:rPr>
        <w:t xml:space="preserve"> </w:t>
      </w:r>
      <w:r>
        <w:rPr>
          <w:sz w:val="24"/>
          <w:szCs w:val="24"/>
        </w:rPr>
        <w:t>от 12.02.2013</w:t>
      </w:r>
      <w:r w:rsidRPr="005A1886">
        <w:rPr>
          <w:sz w:val="24"/>
          <w:szCs w:val="24"/>
        </w:rPr>
        <w:t>.</w:t>
      </w:r>
    </w:p>
    <w:p w:rsidR="00BC2943" w:rsidRPr="005A1886" w:rsidRDefault="00BC2943" w:rsidP="007C574B">
      <w:pPr>
        <w:shd w:val="clear" w:color="auto" w:fill="FFFFFF"/>
        <w:autoSpaceDE w:val="0"/>
        <w:autoSpaceDN w:val="0"/>
        <w:adjustRightInd w:val="0"/>
        <w:ind w:firstLine="709"/>
        <w:jc w:val="both"/>
        <w:rPr>
          <w:sz w:val="24"/>
          <w:szCs w:val="24"/>
        </w:rPr>
      </w:pPr>
      <w:proofErr w:type="gramStart"/>
      <w:r w:rsidRPr="005A1886">
        <w:rPr>
          <w:sz w:val="24"/>
          <w:szCs w:val="24"/>
        </w:rPr>
        <w:t xml:space="preserve">Ориентировочная стоимость строительства зданий и сооружений определена </w:t>
      </w:r>
      <w:r>
        <w:rPr>
          <w:sz w:val="24"/>
          <w:szCs w:val="24"/>
        </w:rPr>
        <w:t>по проектам объектов-аналогов, ка</w:t>
      </w:r>
      <w:r w:rsidRPr="005A1886">
        <w:rPr>
          <w:sz w:val="24"/>
          <w:szCs w:val="24"/>
        </w:rPr>
        <w:t>талогам проектов повторного применения для строительства объектов социально</w:t>
      </w:r>
      <w:r>
        <w:rPr>
          <w:sz w:val="24"/>
          <w:szCs w:val="24"/>
        </w:rPr>
        <w:t>й и инженерной инфраструктур,  у</w:t>
      </w:r>
      <w:r w:rsidRPr="005A1886">
        <w:rPr>
          <w:sz w:val="24"/>
          <w:szCs w:val="24"/>
        </w:rPr>
        <w:t xml:space="preserve">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w:t>
      </w:r>
      <w:r>
        <w:rPr>
          <w:sz w:val="24"/>
          <w:szCs w:val="24"/>
        </w:rPr>
        <w:t xml:space="preserve">   </w:t>
      </w:r>
      <w:r w:rsidRPr="005A1886">
        <w:rPr>
          <w:sz w:val="24"/>
          <w:szCs w:val="24"/>
        </w:rPr>
        <w:t>2001 года, а также с использованием сборников УПВС в ценах и нормах 1969 года.</w:t>
      </w:r>
      <w:proofErr w:type="gramEnd"/>
      <w:r w:rsidRPr="005A1886">
        <w:rPr>
          <w:sz w:val="24"/>
          <w:szCs w:val="24"/>
        </w:rPr>
        <w:t xml:space="preserve"> Стоимость работ пересчитана в цены 2013 год</w:t>
      </w:r>
      <w:r>
        <w:rPr>
          <w:sz w:val="24"/>
          <w:szCs w:val="24"/>
        </w:rPr>
        <w:t>а с коэффициентами согласно                    п</w:t>
      </w:r>
      <w:r w:rsidRPr="005A1886">
        <w:rPr>
          <w:sz w:val="24"/>
          <w:szCs w:val="24"/>
        </w:rPr>
        <w:t>остановлению Государственного комитета СССР по делам строительства</w:t>
      </w:r>
      <w:r>
        <w:rPr>
          <w:sz w:val="24"/>
          <w:szCs w:val="24"/>
        </w:rPr>
        <w:t xml:space="preserve">                     от 11.05.1983</w:t>
      </w:r>
      <w:r w:rsidRPr="00084387">
        <w:rPr>
          <w:sz w:val="24"/>
          <w:szCs w:val="24"/>
        </w:rPr>
        <w:t xml:space="preserve"> </w:t>
      </w:r>
      <w:r w:rsidRPr="005A1886">
        <w:rPr>
          <w:sz w:val="24"/>
          <w:szCs w:val="24"/>
        </w:rPr>
        <w:t>№ 94</w:t>
      </w:r>
      <w:r>
        <w:rPr>
          <w:sz w:val="24"/>
          <w:szCs w:val="24"/>
        </w:rPr>
        <w:t>,</w:t>
      </w:r>
      <w:r w:rsidRPr="005A1886">
        <w:rPr>
          <w:sz w:val="24"/>
          <w:szCs w:val="24"/>
        </w:rPr>
        <w:t xml:space="preserve"> </w:t>
      </w:r>
      <w:r>
        <w:rPr>
          <w:sz w:val="24"/>
          <w:szCs w:val="24"/>
        </w:rPr>
        <w:t xml:space="preserve"> письмам</w:t>
      </w:r>
      <w:r w:rsidRPr="005A1886">
        <w:rPr>
          <w:sz w:val="24"/>
          <w:szCs w:val="24"/>
        </w:rPr>
        <w:t xml:space="preserve"> Государственного комитета СССР по делам строительства</w:t>
      </w:r>
      <w:r>
        <w:rPr>
          <w:sz w:val="24"/>
          <w:szCs w:val="24"/>
        </w:rPr>
        <w:t xml:space="preserve"> № 14-Д от 06.09.1990,</w:t>
      </w:r>
      <w:r w:rsidRPr="005A1886">
        <w:rPr>
          <w:sz w:val="24"/>
          <w:szCs w:val="24"/>
        </w:rPr>
        <w:t xml:space="preserve"> № 15-149/6 от 24.09.19</w:t>
      </w:r>
      <w:r>
        <w:rPr>
          <w:sz w:val="24"/>
          <w:szCs w:val="24"/>
        </w:rPr>
        <w:t>90, письмам</w:t>
      </w:r>
      <w:r w:rsidRPr="005A1886">
        <w:rPr>
          <w:sz w:val="24"/>
          <w:szCs w:val="24"/>
        </w:rPr>
        <w:t xml:space="preserve"> Министерства регионального развития Российской Федерации</w:t>
      </w:r>
      <w:r>
        <w:rPr>
          <w:sz w:val="24"/>
          <w:szCs w:val="24"/>
        </w:rPr>
        <w:t xml:space="preserve"> </w:t>
      </w:r>
      <w:r w:rsidRPr="005A1886">
        <w:rPr>
          <w:sz w:val="24"/>
          <w:szCs w:val="24"/>
        </w:rPr>
        <w:t>№ 2836</w:t>
      </w:r>
      <w:r w:rsidRPr="00084387">
        <w:rPr>
          <w:sz w:val="24"/>
          <w:szCs w:val="24"/>
        </w:rPr>
        <w:t xml:space="preserve"> </w:t>
      </w:r>
      <w:r w:rsidRPr="005A1886">
        <w:rPr>
          <w:sz w:val="24"/>
          <w:szCs w:val="24"/>
        </w:rPr>
        <w:t xml:space="preserve">ИП/12/ГС от </w:t>
      </w:r>
      <w:r>
        <w:rPr>
          <w:sz w:val="24"/>
          <w:szCs w:val="24"/>
        </w:rPr>
        <w:t xml:space="preserve">03.12.2012,         </w:t>
      </w:r>
      <w:r w:rsidRPr="005A1886">
        <w:rPr>
          <w:sz w:val="24"/>
          <w:szCs w:val="24"/>
        </w:rPr>
        <w:t>№ 21</w:t>
      </w:r>
      <w:r>
        <w:rPr>
          <w:sz w:val="24"/>
          <w:szCs w:val="24"/>
        </w:rPr>
        <w:t>790-АК/Д03 от 05.10.2011</w:t>
      </w:r>
      <w:r w:rsidRPr="005A1886">
        <w:rPr>
          <w:sz w:val="24"/>
          <w:szCs w:val="24"/>
        </w:rPr>
        <w:t>.</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2020 и 2030</w:t>
      </w:r>
      <w:r>
        <w:rPr>
          <w:sz w:val="24"/>
          <w:szCs w:val="24"/>
        </w:rPr>
        <w:t xml:space="preserve"> г</w:t>
      </w:r>
      <w:r w:rsidRPr="005A1886">
        <w:rPr>
          <w:sz w:val="24"/>
          <w:szCs w:val="24"/>
        </w:rPr>
        <w:t>г. в соответствии с указаниями Минэкономразвития РФ</w:t>
      </w:r>
      <w:r>
        <w:rPr>
          <w:sz w:val="24"/>
          <w:szCs w:val="24"/>
        </w:rPr>
        <w:t>,  п</w:t>
      </w:r>
      <w:r w:rsidRPr="005A1886">
        <w:rPr>
          <w:sz w:val="24"/>
          <w:szCs w:val="24"/>
        </w:rPr>
        <w:t xml:space="preserve">исьмо </w:t>
      </w:r>
      <w:r>
        <w:rPr>
          <w:sz w:val="24"/>
          <w:szCs w:val="24"/>
        </w:rPr>
        <w:t xml:space="preserve">         № 21790-АК/Д03 от 05.10.2011 «</w:t>
      </w:r>
      <w:r w:rsidRPr="005A1886">
        <w:rPr>
          <w:sz w:val="24"/>
          <w:szCs w:val="24"/>
        </w:rPr>
        <w:t>Об индексах цен и индексах-деф</w:t>
      </w:r>
      <w:r>
        <w:rPr>
          <w:sz w:val="24"/>
          <w:szCs w:val="24"/>
        </w:rPr>
        <w:t>ляторах для прогнозирования цен»</w:t>
      </w:r>
      <w:r w:rsidRPr="005A1886">
        <w:rPr>
          <w:sz w:val="24"/>
          <w:szCs w:val="24"/>
        </w:rPr>
        <w:t>.</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w:t>
      </w:r>
      <w:r w:rsidRPr="005A1886">
        <w:rPr>
          <w:sz w:val="24"/>
          <w:szCs w:val="24"/>
        </w:rPr>
        <w:lastRenderedPageBreak/>
        <w:t>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w:t>
      </w:r>
      <w:r>
        <w:rPr>
          <w:sz w:val="24"/>
          <w:szCs w:val="24"/>
        </w:rPr>
        <w:t xml:space="preserve"> стадии проектирования, в </w:t>
      </w:r>
      <w:proofErr w:type="gramStart"/>
      <w:r>
        <w:rPr>
          <w:sz w:val="24"/>
          <w:szCs w:val="24"/>
        </w:rPr>
        <w:t>связи</w:t>
      </w:r>
      <w:proofErr w:type="gramEnd"/>
      <w:r w:rsidRPr="005A1886">
        <w:rPr>
          <w:sz w:val="24"/>
          <w:szCs w:val="24"/>
        </w:rPr>
        <w:t xml:space="preserve">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В расчетах не учитывались:</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резервирования и выкупа земельных участков и недвижимости для государственных и муниципальных нужд;</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проведения топографо-геодезических и геологических изысканий на территориях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мероприятий по сносу и демонтажу зданий и сооружений на территориях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мероприятий по реконструкции существующих объектов;</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оснащение необходимым оборудованием и благоустройство прилегающей территории; </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собенности территории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Результаты расчетов приведены в таблице </w:t>
      </w:r>
      <w:r>
        <w:rPr>
          <w:sz w:val="24"/>
          <w:szCs w:val="24"/>
        </w:rPr>
        <w:t>25</w:t>
      </w:r>
      <w:r w:rsidRPr="005A1886">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A1886">
        <w:rPr>
          <w:sz w:val="24"/>
          <w:szCs w:val="24"/>
        </w:rPr>
        <w:t>Ориентировочная стоимость зданий, сооружений и инженерных коммуникаций.</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418" w:right="1247" w:bottom="1134" w:left="1588"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sidRPr="0077714A">
        <w:rPr>
          <w:b/>
          <w:sz w:val="24"/>
          <w:szCs w:val="24"/>
        </w:rPr>
        <w:lastRenderedPageBreak/>
        <w:t xml:space="preserve">Таблица </w:t>
      </w:r>
      <w:r>
        <w:rPr>
          <w:b/>
          <w:sz w:val="24"/>
          <w:szCs w:val="24"/>
        </w:rPr>
        <w:t xml:space="preserve">25 – </w:t>
      </w:r>
      <w:r w:rsidRPr="0077714A">
        <w:rPr>
          <w:b/>
          <w:sz w:val="24"/>
          <w:szCs w:val="24"/>
        </w:rPr>
        <w:t>Оценка капитальных вложений в новое строительство, реконструкцию и модернизацию объектов централизованн</w:t>
      </w:r>
      <w:r>
        <w:rPr>
          <w:b/>
          <w:sz w:val="24"/>
          <w:szCs w:val="24"/>
        </w:rPr>
        <w:t>ой</w:t>
      </w:r>
      <w:r w:rsidRPr="0077714A">
        <w:rPr>
          <w:b/>
          <w:sz w:val="24"/>
          <w:szCs w:val="24"/>
        </w:rPr>
        <w:t xml:space="preserve"> систем</w:t>
      </w:r>
      <w:r>
        <w:rPr>
          <w:b/>
          <w:sz w:val="24"/>
          <w:szCs w:val="24"/>
        </w:rPr>
        <w:t>ы</w:t>
      </w:r>
      <w:r w:rsidRPr="0077714A">
        <w:rPr>
          <w:b/>
          <w:sz w:val="24"/>
          <w:szCs w:val="24"/>
        </w:rPr>
        <w:t xml:space="preserve"> </w:t>
      </w:r>
      <w:r>
        <w:rPr>
          <w:b/>
          <w:sz w:val="24"/>
          <w:szCs w:val="24"/>
        </w:rPr>
        <w:t>водоотведения</w:t>
      </w:r>
      <w:r w:rsidRPr="0077714A">
        <w:rPr>
          <w:b/>
          <w:sz w:val="24"/>
          <w:szCs w:val="24"/>
        </w:rPr>
        <w:t>, млн</w:t>
      </w:r>
      <w:r>
        <w:rPr>
          <w:b/>
          <w:sz w:val="24"/>
          <w:szCs w:val="24"/>
        </w:rPr>
        <w:t>.</w:t>
      </w:r>
      <w:r w:rsidRPr="0077714A">
        <w:rPr>
          <w:b/>
          <w:sz w:val="24"/>
          <w:szCs w:val="24"/>
        </w:rPr>
        <w:t xml:space="preserve"> руб</w:t>
      </w:r>
      <w:r>
        <w:rPr>
          <w:b/>
          <w:sz w:val="24"/>
          <w:szCs w:val="24"/>
        </w:rPr>
        <w:t>.</w:t>
      </w:r>
    </w:p>
    <w:tbl>
      <w:tblPr>
        <w:tblW w:w="15183" w:type="dxa"/>
        <w:tblInd w:w="91" w:type="dxa"/>
        <w:tblLook w:val="04A0" w:firstRow="1" w:lastRow="0" w:firstColumn="1" w:lastColumn="0" w:noHBand="0" w:noVBand="1"/>
      </w:tblPr>
      <w:tblGrid>
        <w:gridCol w:w="513"/>
        <w:gridCol w:w="1955"/>
        <w:gridCol w:w="1044"/>
        <w:gridCol w:w="712"/>
        <w:gridCol w:w="780"/>
        <w:gridCol w:w="576"/>
        <w:gridCol w:w="780"/>
        <w:gridCol w:w="780"/>
        <w:gridCol w:w="780"/>
        <w:gridCol w:w="780"/>
        <w:gridCol w:w="891"/>
        <w:gridCol w:w="780"/>
        <w:gridCol w:w="780"/>
        <w:gridCol w:w="576"/>
        <w:gridCol w:w="576"/>
        <w:gridCol w:w="576"/>
        <w:gridCol w:w="576"/>
        <w:gridCol w:w="576"/>
        <w:gridCol w:w="576"/>
        <w:gridCol w:w="576"/>
      </w:tblGrid>
      <w:tr w:rsidR="00BC2943" w:rsidRPr="00157BB9" w:rsidTr="007C574B">
        <w:trPr>
          <w:trHeight w:val="302"/>
        </w:trPr>
        <w:tc>
          <w:tcPr>
            <w:tcW w:w="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 w:val="18"/>
                <w:szCs w:val="16"/>
              </w:rPr>
            </w:pPr>
            <w:r w:rsidRPr="00157BB9">
              <w:rPr>
                <w:b/>
                <w:bCs/>
                <w:color w:val="000000"/>
                <w:sz w:val="18"/>
                <w:szCs w:val="16"/>
              </w:rPr>
              <w:t xml:space="preserve">№ </w:t>
            </w:r>
            <w:proofErr w:type="gramStart"/>
            <w:r w:rsidRPr="00157BB9">
              <w:rPr>
                <w:b/>
                <w:bCs/>
                <w:color w:val="000000"/>
                <w:sz w:val="18"/>
                <w:szCs w:val="16"/>
              </w:rPr>
              <w:t>п</w:t>
            </w:r>
            <w:proofErr w:type="gramEnd"/>
            <w:r w:rsidRPr="00157BB9">
              <w:rPr>
                <w:b/>
                <w:bCs/>
                <w:color w:val="000000"/>
                <w:sz w:val="18"/>
                <w:szCs w:val="16"/>
              </w:rPr>
              <w:t>/п</w:t>
            </w:r>
          </w:p>
        </w:tc>
        <w:tc>
          <w:tcPr>
            <w:tcW w:w="19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 w:val="18"/>
                <w:szCs w:val="16"/>
              </w:rPr>
            </w:pPr>
            <w:r w:rsidRPr="00157BB9">
              <w:rPr>
                <w:b/>
                <w:bCs/>
                <w:color w:val="000000"/>
                <w:sz w:val="18"/>
                <w:szCs w:val="16"/>
              </w:rPr>
              <w:t>Наименование мероприятия</w:t>
            </w:r>
          </w:p>
        </w:tc>
        <w:tc>
          <w:tcPr>
            <w:tcW w:w="10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 w:val="18"/>
                <w:szCs w:val="16"/>
              </w:rPr>
            </w:pPr>
            <w:r w:rsidRPr="00157BB9">
              <w:rPr>
                <w:b/>
                <w:bCs/>
                <w:color w:val="000000"/>
                <w:sz w:val="18"/>
                <w:szCs w:val="16"/>
              </w:rPr>
              <w:t>ВСЕГО, тыс. руб.</w:t>
            </w:r>
          </w:p>
        </w:tc>
        <w:tc>
          <w:tcPr>
            <w:tcW w:w="11671" w:type="dxa"/>
            <w:gridSpan w:val="17"/>
            <w:tcBorders>
              <w:top w:val="single" w:sz="4" w:space="0" w:color="auto"/>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 w:val="18"/>
                <w:szCs w:val="16"/>
              </w:rPr>
            </w:pPr>
            <w:r w:rsidRPr="00157BB9">
              <w:rPr>
                <w:b/>
                <w:bCs/>
                <w:color w:val="000000"/>
                <w:sz w:val="18"/>
                <w:szCs w:val="16"/>
              </w:rPr>
              <w:t>Объем необходимых инвестиций в ценах периода инвестирования, тыс. руб.</w:t>
            </w:r>
          </w:p>
        </w:tc>
      </w:tr>
      <w:tr w:rsidR="00BC2943" w:rsidRPr="00157BB9" w:rsidTr="007C574B">
        <w:trPr>
          <w:trHeight w:val="290"/>
        </w:trPr>
        <w:tc>
          <w:tcPr>
            <w:tcW w:w="513" w:type="dxa"/>
            <w:vMerge/>
            <w:tcBorders>
              <w:top w:val="single" w:sz="4" w:space="0" w:color="auto"/>
              <w:left w:val="single" w:sz="4" w:space="0" w:color="auto"/>
              <w:bottom w:val="single" w:sz="4" w:space="0" w:color="auto"/>
              <w:right w:val="single" w:sz="4" w:space="0" w:color="auto"/>
            </w:tcBorders>
            <w:vAlign w:val="center"/>
            <w:hideMark/>
          </w:tcPr>
          <w:p w:rsidR="00BC2943" w:rsidRPr="00157BB9" w:rsidRDefault="00BC2943" w:rsidP="007C574B">
            <w:pPr>
              <w:rPr>
                <w:b/>
                <w:bCs/>
                <w:color w:val="000000"/>
                <w:sz w:val="18"/>
                <w:szCs w:val="16"/>
              </w:rPr>
            </w:pPr>
          </w:p>
        </w:tc>
        <w:tc>
          <w:tcPr>
            <w:tcW w:w="1955" w:type="dxa"/>
            <w:vMerge/>
            <w:tcBorders>
              <w:top w:val="single" w:sz="4" w:space="0" w:color="auto"/>
              <w:left w:val="single" w:sz="4" w:space="0" w:color="auto"/>
              <w:bottom w:val="single" w:sz="4" w:space="0" w:color="auto"/>
              <w:right w:val="single" w:sz="4" w:space="0" w:color="auto"/>
            </w:tcBorders>
            <w:vAlign w:val="center"/>
            <w:hideMark/>
          </w:tcPr>
          <w:p w:rsidR="00BC2943" w:rsidRPr="00157BB9" w:rsidRDefault="00BC2943" w:rsidP="007C574B">
            <w:pPr>
              <w:rPr>
                <w:b/>
                <w:bCs/>
                <w:color w:val="000000"/>
                <w:sz w:val="18"/>
                <w:szCs w:val="16"/>
              </w:rPr>
            </w:pPr>
          </w:p>
        </w:tc>
        <w:tc>
          <w:tcPr>
            <w:tcW w:w="1044" w:type="dxa"/>
            <w:vMerge/>
            <w:tcBorders>
              <w:top w:val="single" w:sz="4" w:space="0" w:color="auto"/>
              <w:left w:val="single" w:sz="4" w:space="0" w:color="auto"/>
              <w:bottom w:val="single" w:sz="4" w:space="0" w:color="auto"/>
              <w:right w:val="single" w:sz="4" w:space="0" w:color="auto"/>
            </w:tcBorders>
            <w:vAlign w:val="center"/>
            <w:hideMark/>
          </w:tcPr>
          <w:p w:rsidR="00BC2943" w:rsidRPr="00157BB9" w:rsidRDefault="00BC2943" w:rsidP="007C574B">
            <w:pPr>
              <w:rPr>
                <w:b/>
                <w:bCs/>
                <w:color w:val="000000"/>
                <w:sz w:val="18"/>
                <w:szCs w:val="16"/>
              </w:rPr>
            </w:pPr>
          </w:p>
        </w:tc>
        <w:tc>
          <w:tcPr>
            <w:tcW w:w="712"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 w:val="18"/>
                <w:szCs w:val="16"/>
              </w:rPr>
            </w:pPr>
            <w:r w:rsidRPr="00157BB9">
              <w:rPr>
                <w:b/>
                <w:bCs/>
                <w:color w:val="000000"/>
                <w:sz w:val="18"/>
                <w:szCs w:val="16"/>
              </w:rPr>
              <w:t>2014</w:t>
            </w:r>
          </w:p>
        </w:tc>
        <w:tc>
          <w:tcPr>
            <w:tcW w:w="780"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 w:val="18"/>
                <w:szCs w:val="16"/>
              </w:rPr>
            </w:pPr>
            <w:r w:rsidRPr="00157BB9">
              <w:rPr>
                <w:b/>
                <w:bCs/>
                <w:color w:val="000000"/>
                <w:sz w:val="18"/>
                <w:szCs w:val="16"/>
              </w:rPr>
              <w:t>2015</w:t>
            </w:r>
          </w:p>
        </w:tc>
        <w:tc>
          <w:tcPr>
            <w:tcW w:w="576"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 w:val="18"/>
                <w:szCs w:val="16"/>
              </w:rPr>
            </w:pPr>
            <w:r w:rsidRPr="00157BB9">
              <w:rPr>
                <w:b/>
                <w:bCs/>
                <w:color w:val="000000"/>
                <w:sz w:val="18"/>
                <w:szCs w:val="16"/>
              </w:rPr>
              <w:t>2016</w:t>
            </w:r>
          </w:p>
        </w:tc>
        <w:tc>
          <w:tcPr>
            <w:tcW w:w="780"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 w:val="18"/>
                <w:szCs w:val="16"/>
              </w:rPr>
            </w:pPr>
            <w:r w:rsidRPr="00157BB9">
              <w:rPr>
                <w:b/>
                <w:bCs/>
                <w:color w:val="000000"/>
                <w:sz w:val="18"/>
                <w:szCs w:val="16"/>
              </w:rPr>
              <w:t>2017</w:t>
            </w:r>
          </w:p>
        </w:tc>
        <w:tc>
          <w:tcPr>
            <w:tcW w:w="780"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 w:val="18"/>
                <w:szCs w:val="16"/>
              </w:rPr>
            </w:pPr>
            <w:r w:rsidRPr="00157BB9">
              <w:rPr>
                <w:b/>
                <w:bCs/>
                <w:color w:val="000000"/>
                <w:sz w:val="18"/>
                <w:szCs w:val="16"/>
              </w:rPr>
              <w:t>2018</w:t>
            </w:r>
          </w:p>
        </w:tc>
        <w:tc>
          <w:tcPr>
            <w:tcW w:w="780"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 w:val="18"/>
                <w:szCs w:val="16"/>
              </w:rPr>
            </w:pPr>
            <w:r w:rsidRPr="00157BB9">
              <w:rPr>
                <w:b/>
                <w:bCs/>
                <w:color w:val="000000"/>
                <w:sz w:val="18"/>
                <w:szCs w:val="16"/>
              </w:rPr>
              <w:t>2019</w:t>
            </w:r>
          </w:p>
        </w:tc>
        <w:tc>
          <w:tcPr>
            <w:tcW w:w="780"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 w:val="18"/>
                <w:szCs w:val="16"/>
              </w:rPr>
            </w:pPr>
            <w:r w:rsidRPr="00157BB9">
              <w:rPr>
                <w:b/>
                <w:bCs/>
                <w:color w:val="000000"/>
                <w:sz w:val="18"/>
                <w:szCs w:val="16"/>
              </w:rPr>
              <w:t>2020</w:t>
            </w:r>
          </w:p>
        </w:tc>
        <w:tc>
          <w:tcPr>
            <w:tcW w:w="891"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 w:val="18"/>
                <w:szCs w:val="16"/>
              </w:rPr>
            </w:pPr>
            <w:r w:rsidRPr="00157BB9">
              <w:rPr>
                <w:b/>
                <w:bCs/>
                <w:color w:val="000000"/>
                <w:sz w:val="18"/>
                <w:szCs w:val="16"/>
              </w:rPr>
              <w:t>2021</w:t>
            </w:r>
          </w:p>
        </w:tc>
        <w:tc>
          <w:tcPr>
            <w:tcW w:w="780"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 w:val="18"/>
                <w:szCs w:val="16"/>
              </w:rPr>
            </w:pPr>
            <w:r w:rsidRPr="00157BB9">
              <w:rPr>
                <w:b/>
                <w:bCs/>
                <w:color w:val="000000"/>
                <w:sz w:val="18"/>
                <w:szCs w:val="16"/>
              </w:rPr>
              <w:t>2022</w:t>
            </w:r>
          </w:p>
        </w:tc>
        <w:tc>
          <w:tcPr>
            <w:tcW w:w="780"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 w:val="18"/>
                <w:szCs w:val="16"/>
              </w:rPr>
            </w:pPr>
            <w:r w:rsidRPr="00157BB9">
              <w:rPr>
                <w:b/>
                <w:bCs/>
                <w:color w:val="000000"/>
                <w:sz w:val="18"/>
                <w:szCs w:val="16"/>
              </w:rPr>
              <w:t>2023</w:t>
            </w:r>
          </w:p>
        </w:tc>
        <w:tc>
          <w:tcPr>
            <w:tcW w:w="576"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 w:val="18"/>
                <w:szCs w:val="16"/>
              </w:rPr>
            </w:pPr>
            <w:r w:rsidRPr="00157BB9">
              <w:rPr>
                <w:b/>
                <w:bCs/>
                <w:color w:val="000000"/>
                <w:sz w:val="18"/>
                <w:szCs w:val="16"/>
              </w:rPr>
              <w:t>2024</w:t>
            </w:r>
          </w:p>
        </w:tc>
        <w:tc>
          <w:tcPr>
            <w:tcW w:w="576"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 w:val="18"/>
                <w:szCs w:val="16"/>
              </w:rPr>
            </w:pPr>
            <w:r w:rsidRPr="00157BB9">
              <w:rPr>
                <w:b/>
                <w:bCs/>
                <w:color w:val="000000"/>
                <w:sz w:val="18"/>
                <w:szCs w:val="16"/>
              </w:rPr>
              <w:t>2025</w:t>
            </w:r>
          </w:p>
        </w:tc>
        <w:tc>
          <w:tcPr>
            <w:tcW w:w="576"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 w:val="18"/>
                <w:szCs w:val="16"/>
              </w:rPr>
            </w:pPr>
            <w:r w:rsidRPr="00157BB9">
              <w:rPr>
                <w:b/>
                <w:bCs/>
                <w:color w:val="000000"/>
                <w:sz w:val="18"/>
                <w:szCs w:val="16"/>
              </w:rPr>
              <w:t>2026</w:t>
            </w:r>
          </w:p>
        </w:tc>
        <w:tc>
          <w:tcPr>
            <w:tcW w:w="576"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 w:val="18"/>
                <w:szCs w:val="16"/>
              </w:rPr>
            </w:pPr>
            <w:r w:rsidRPr="00157BB9">
              <w:rPr>
                <w:b/>
                <w:bCs/>
                <w:color w:val="000000"/>
                <w:sz w:val="18"/>
                <w:szCs w:val="16"/>
              </w:rPr>
              <w:t>2027</w:t>
            </w:r>
          </w:p>
        </w:tc>
        <w:tc>
          <w:tcPr>
            <w:tcW w:w="576"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 w:val="18"/>
                <w:szCs w:val="16"/>
              </w:rPr>
            </w:pPr>
            <w:r w:rsidRPr="00157BB9">
              <w:rPr>
                <w:b/>
                <w:bCs/>
                <w:color w:val="000000"/>
                <w:sz w:val="18"/>
                <w:szCs w:val="16"/>
              </w:rPr>
              <w:t>2028</w:t>
            </w:r>
          </w:p>
        </w:tc>
        <w:tc>
          <w:tcPr>
            <w:tcW w:w="576"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 w:val="18"/>
                <w:szCs w:val="16"/>
              </w:rPr>
            </w:pPr>
            <w:r w:rsidRPr="00157BB9">
              <w:rPr>
                <w:b/>
                <w:bCs/>
                <w:color w:val="000000"/>
                <w:sz w:val="18"/>
                <w:szCs w:val="16"/>
              </w:rPr>
              <w:t>2029</w:t>
            </w:r>
          </w:p>
        </w:tc>
        <w:tc>
          <w:tcPr>
            <w:tcW w:w="576" w:type="dxa"/>
            <w:tcBorders>
              <w:top w:val="nil"/>
              <w:left w:val="nil"/>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 w:val="18"/>
                <w:szCs w:val="16"/>
              </w:rPr>
            </w:pPr>
            <w:r w:rsidRPr="00157BB9">
              <w:rPr>
                <w:b/>
                <w:bCs/>
                <w:color w:val="000000"/>
                <w:sz w:val="18"/>
                <w:szCs w:val="16"/>
              </w:rPr>
              <w:t>2030</w:t>
            </w:r>
          </w:p>
        </w:tc>
      </w:tr>
      <w:tr w:rsidR="00BC2943" w:rsidRPr="00157BB9" w:rsidTr="007C574B">
        <w:trPr>
          <w:trHeight w:val="29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BC2943" w:rsidRPr="00157BB9" w:rsidRDefault="00BC2943" w:rsidP="007C574B">
            <w:pPr>
              <w:jc w:val="center"/>
              <w:rPr>
                <w:b/>
                <w:bCs/>
                <w:color w:val="000000"/>
                <w:sz w:val="18"/>
                <w:szCs w:val="16"/>
              </w:rPr>
            </w:pPr>
            <w:r w:rsidRPr="00157BB9">
              <w:rPr>
                <w:b/>
                <w:bCs/>
                <w:color w:val="000000"/>
                <w:sz w:val="18"/>
                <w:szCs w:val="16"/>
              </w:rPr>
              <w:t>I</w:t>
            </w:r>
          </w:p>
        </w:tc>
        <w:tc>
          <w:tcPr>
            <w:tcW w:w="14670" w:type="dxa"/>
            <w:gridSpan w:val="19"/>
            <w:tcBorders>
              <w:top w:val="single" w:sz="4" w:space="0" w:color="auto"/>
              <w:left w:val="nil"/>
              <w:bottom w:val="single" w:sz="4" w:space="0" w:color="auto"/>
              <w:right w:val="single" w:sz="4" w:space="0" w:color="000000"/>
            </w:tcBorders>
            <w:shd w:val="clear" w:color="auto" w:fill="auto"/>
            <w:vAlign w:val="center"/>
            <w:hideMark/>
          </w:tcPr>
          <w:p w:rsidR="00BC2943" w:rsidRPr="00157BB9" w:rsidRDefault="00BC2943" w:rsidP="007C574B">
            <w:pPr>
              <w:jc w:val="center"/>
              <w:rPr>
                <w:b/>
                <w:bCs/>
                <w:color w:val="000000"/>
                <w:sz w:val="18"/>
                <w:szCs w:val="16"/>
              </w:rPr>
            </w:pPr>
            <w:r w:rsidRPr="00157BB9">
              <w:rPr>
                <w:b/>
                <w:bCs/>
                <w:color w:val="000000"/>
                <w:sz w:val="18"/>
                <w:szCs w:val="16"/>
              </w:rPr>
              <w:t>п. Красноленинский</w:t>
            </w:r>
          </w:p>
        </w:tc>
      </w:tr>
      <w:tr w:rsidR="00BC2943" w:rsidRPr="00157BB9" w:rsidTr="007C574B">
        <w:trPr>
          <w:trHeight w:val="41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b/>
                <w:bCs/>
                <w:color w:val="000000"/>
                <w:sz w:val="18"/>
                <w:szCs w:val="16"/>
              </w:rPr>
            </w:pPr>
            <w:r w:rsidRPr="00157BB9">
              <w:rPr>
                <w:b/>
                <w:bCs/>
                <w:color w:val="000000"/>
                <w:sz w:val="18"/>
                <w:szCs w:val="16"/>
              </w:rPr>
              <w:t> </w:t>
            </w:r>
            <w:r>
              <w:rPr>
                <w:b/>
                <w:bCs/>
                <w:color w:val="000000"/>
                <w:sz w:val="18"/>
                <w:szCs w:val="16"/>
              </w:rPr>
              <w:t>1.</w:t>
            </w:r>
          </w:p>
          <w:p w:rsidR="00BC2943" w:rsidRDefault="00BC2943" w:rsidP="007C574B">
            <w:pPr>
              <w:jc w:val="center"/>
              <w:rPr>
                <w:b/>
                <w:bCs/>
                <w:color w:val="000000"/>
                <w:sz w:val="18"/>
                <w:szCs w:val="16"/>
              </w:rPr>
            </w:pPr>
          </w:p>
          <w:p w:rsidR="00BC2943" w:rsidRDefault="00BC2943" w:rsidP="007C574B">
            <w:pPr>
              <w:jc w:val="center"/>
              <w:rPr>
                <w:b/>
                <w:bCs/>
                <w:color w:val="000000"/>
                <w:sz w:val="18"/>
                <w:szCs w:val="16"/>
              </w:rPr>
            </w:pPr>
          </w:p>
          <w:p w:rsidR="00BC2943" w:rsidRDefault="00BC2943" w:rsidP="007C574B">
            <w:pPr>
              <w:jc w:val="center"/>
              <w:rPr>
                <w:b/>
                <w:bCs/>
                <w:color w:val="000000"/>
                <w:sz w:val="18"/>
                <w:szCs w:val="16"/>
              </w:rPr>
            </w:pPr>
          </w:p>
          <w:p w:rsidR="00BC2943" w:rsidRPr="00157BB9" w:rsidRDefault="00BC2943" w:rsidP="007C574B">
            <w:pPr>
              <w:jc w:val="center"/>
              <w:rPr>
                <w:b/>
                <w:bCs/>
                <w:color w:val="000000"/>
                <w:sz w:val="18"/>
                <w:szCs w:val="16"/>
              </w:rPr>
            </w:pPr>
          </w:p>
        </w:tc>
        <w:tc>
          <w:tcPr>
            <w:tcW w:w="1955" w:type="dxa"/>
            <w:tcBorders>
              <w:top w:val="nil"/>
              <w:left w:val="nil"/>
              <w:bottom w:val="single" w:sz="4" w:space="0" w:color="auto"/>
              <w:right w:val="single" w:sz="4" w:space="0" w:color="auto"/>
            </w:tcBorders>
            <w:shd w:val="clear" w:color="auto" w:fill="auto"/>
            <w:vAlign w:val="center"/>
            <w:hideMark/>
          </w:tcPr>
          <w:p w:rsidR="00BC2943" w:rsidRDefault="00BC2943" w:rsidP="007C574B">
            <w:pPr>
              <w:rPr>
                <w:color w:val="000000"/>
                <w:sz w:val="18"/>
                <w:szCs w:val="16"/>
              </w:rPr>
            </w:pPr>
            <w:r w:rsidRPr="00157BB9">
              <w:rPr>
                <w:color w:val="000000"/>
                <w:sz w:val="18"/>
                <w:szCs w:val="16"/>
              </w:rPr>
              <w:t xml:space="preserve">Строительство КОС </w:t>
            </w:r>
          </w:p>
          <w:p w:rsidR="00BC2943" w:rsidRPr="00157BB9" w:rsidRDefault="00BC2943" w:rsidP="007C574B">
            <w:pPr>
              <w:rPr>
                <w:color w:val="000000"/>
                <w:sz w:val="18"/>
                <w:szCs w:val="16"/>
              </w:rPr>
            </w:pPr>
            <w:r w:rsidRPr="00157BB9">
              <w:rPr>
                <w:color w:val="000000"/>
                <w:sz w:val="18"/>
                <w:szCs w:val="16"/>
              </w:rPr>
              <w:t xml:space="preserve"> с использованием блочно-модульных систем очистки стоков (ПИР, СМР)</w:t>
            </w:r>
          </w:p>
        </w:tc>
        <w:tc>
          <w:tcPr>
            <w:tcW w:w="1044"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18"/>
                <w:szCs w:val="16"/>
              </w:rPr>
            </w:pPr>
            <w:r w:rsidRPr="00157BB9">
              <w:rPr>
                <w:color w:val="000000"/>
                <w:sz w:val="18"/>
                <w:szCs w:val="16"/>
              </w:rPr>
              <w:t>14534,48</w:t>
            </w:r>
          </w:p>
          <w:p w:rsidR="00BC2943" w:rsidRDefault="00BC2943" w:rsidP="007C574B">
            <w:pPr>
              <w:jc w:val="center"/>
              <w:rPr>
                <w:color w:val="000000"/>
                <w:sz w:val="18"/>
                <w:szCs w:val="16"/>
              </w:rPr>
            </w:pPr>
          </w:p>
          <w:p w:rsidR="00BC2943" w:rsidRDefault="00BC2943" w:rsidP="007C574B">
            <w:pPr>
              <w:jc w:val="center"/>
              <w:rPr>
                <w:color w:val="000000"/>
                <w:sz w:val="18"/>
                <w:szCs w:val="16"/>
              </w:rPr>
            </w:pPr>
          </w:p>
          <w:p w:rsidR="00BC2943" w:rsidRDefault="00BC2943" w:rsidP="007C574B">
            <w:pPr>
              <w:jc w:val="center"/>
              <w:rPr>
                <w:color w:val="000000"/>
                <w:sz w:val="18"/>
                <w:szCs w:val="16"/>
              </w:rPr>
            </w:pPr>
          </w:p>
          <w:p w:rsidR="00BC2943" w:rsidRPr="00157BB9" w:rsidRDefault="00BC2943" w:rsidP="007C574B">
            <w:pPr>
              <w:jc w:val="center"/>
              <w:rPr>
                <w:color w:val="000000"/>
                <w:sz w:val="18"/>
                <w:szCs w:val="16"/>
              </w:rPr>
            </w:pPr>
          </w:p>
        </w:tc>
        <w:tc>
          <w:tcPr>
            <w:tcW w:w="712"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18"/>
                <w:szCs w:val="16"/>
              </w:rPr>
            </w:pPr>
            <w:r w:rsidRPr="00157BB9">
              <w:rPr>
                <w:color w:val="000000"/>
                <w:sz w:val="18"/>
                <w:szCs w:val="16"/>
              </w:rPr>
              <w:t>0</w:t>
            </w:r>
          </w:p>
          <w:p w:rsidR="00BC2943" w:rsidRDefault="00BC2943" w:rsidP="007C574B">
            <w:pPr>
              <w:jc w:val="center"/>
              <w:rPr>
                <w:color w:val="000000"/>
                <w:sz w:val="18"/>
                <w:szCs w:val="16"/>
              </w:rPr>
            </w:pPr>
          </w:p>
          <w:p w:rsidR="00BC2943" w:rsidRDefault="00BC2943" w:rsidP="007C574B">
            <w:pPr>
              <w:jc w:val="center"/>
              <w:rPr>
                <w:color w:val="000000"/>
                <w:sz w:val="18"/>
                <w:szCs w:val="16"/>
              </w:rPr>
            </w:pPr>
          </w:p>
          <w:p w:rsidR="00BC2943" w:rsidRDefault="00BC2943" w:rsidP="007C574B">
            <w:pPr>
              <w:jc w:val="center"/>
              <w:rPr>
                <w:color w:val="000000"/>
                <w:sz w:val="18"/>
                <w:szCs w:val="16"/>
              </w:rPr>
            </w:pPr>
          </w:p>
          <w:p w:rsidR="00BC2943" w:rsidRPr="00157BB9" w:rsidRDefault="00BC2943" w:rsidP="007C574B">
            <w:pPr>
              <w:jc w:val="center"/>
              <w:rPr>
                <w:color w:val="000000"/>
                <w:sz w:val="18"/>
                <w:szCs w:val="16"/>
              </w:rPr>
            </w:pPr>
          </w:p>
        </w:tc>
        <w:tc>
          <w:tcPr>
            <w:tcW w:w="780"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18"/>
                <w:szCs w:val="16"/>
              </w:rPr>
            </w:pPr>
            <w:r w:rsidRPr="00157BB9">
              <w:rPr>
                <w:color w:val="000000"/>
                <w:sz w:val="18"/>
                <w:szCs w:val="16"/>
              </w:rPr>
              <w:t>0</w:t>
            </w:r>
          </w:p>
          <w:p w:rsidR="00BC2943" w:rsidRDefault="00BC2943" w:rsidP="007C574B">
            <w:pPr>
              <w:jc w:val="center"/>
              <w:rPr>
                <w:color w:val="000000"/>
                <w:sz w:val="18"/>
                <w:szCs w:val="16"/>
              </w:rPr>
            </w:pPr>
          </w:p>
          <w:p w:rsidR="00BC2943" w:rsidRDefault="00BC2943" w:rsidP="007C574B">
            <w:pPr>
              <w:jc w:val="center"/>
              <w:rPr>
                <w:color w:val="000000"/>
                <w:sz w:val="18"/>
                <w:szCs w:val="16"/>
              </w:rPr>
            </w:pPr>
          </w:p>
          <w:p w:rsidR="00BC2943" w:rsidRDefault="00BC2943" w:rsidP="007C574B">
            <w:pPr>
              <w:jc w:val="center"/>
              <w:rPr>
                <w:color w:val="000000"/>
                <w:sz w:val="18"/>
                <w:szCs w:val="16"/>
              </w:rPr>
            </w:pPr>
          </w:p>
          <w:p w:rsidR="00BC2943" w:rsidRPr="00157BB9" w:rsidRDefault="00BC2943" w:rsidP="007C574B">
            <w:pPr>
              <w:jc w:val="center"/>
              <w:rPr>
                <w:color w:val="000000"/>
                <w:sz w:val="18"/>
                <w:szCs w:val="16"/>
              </w:rPr>
            </w:pPr>
          </w:p>
        </w:tc>
        <w:tc>
          <w:tcPr>
            <w:tcW w:w="57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18"/>
                <w:szCs w:val="16"/>
              </w:rPr>
            </w:pPr>
            <w:r w:rsidRPr="00157BB9">
              <w:rPr>
                <w:color w:val="000000"/>
                <w:sz w:val="18"/>
                <w:szCs w:val="16"/>
              </w:rPr>
              <w:t>0</w:t>
            </w:r>
          </w:p>
          <w:p w:rsidR="00BC2943" w:rsidRDefault="00BC2943" w:rsidP="007C574B">
            <w:pPr>
              <w:jc w:val="center"/>
              <w:rPr>
                <w:color w:val="000000"/>
                <w:sz w:val="18"/>
                <w:szCs w:val="16"/>
              </w:rPr>
            </w:pPr>
          </w:p>
          <w:p w:rsidR="00BC2943" w:rsidRDefault="00BC2943" w:rsidP="007C574B">
            <w:pPr>
              <w:jc w:val="center"/>
              <w:rPr>
                <w:color w:val="000000"/>
                <w:sz w:val="18"/>
                <w:szCs w:val="16"/>
              </w:rPr>
            </w:pPr>
          </w:p>
          <w:p w:rsidR="00BC2943" w:rsidRDefault="00BC2943" w:rsidP="007C574B">
            <w:pPr>
              <w:jc w:val="center"/>
              <w:rPr>
                <w:color w:val="000000"/>
                <w:sz w:val="18"/>
                <w:szCs w:val="16"/>
              </w:rPr>
            </w:pPr>
          </w:p>
          <w:p w:rsidR="00BC2943" w:rsidRPr="00157BB9" w:rsidRDefault="00BC2943" w:rsidP="007C574B">
            <w:pPr>
              <w:jc w:val="center"/>
              <w:rPr>
                <w:color w:val="000000"/>
                <w:sz w:val="18"/>
                <w:szCs w:val="16"/>
              </w:rPr>
            </w:pPr>
          </w:p>
        </w:tc>
        <w:tc>
          <w:tcPr>
            <w:tcW w:w="780"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18"/>
                <w:szCs w:val="16"/>
              </w:rPr>
            </w:pPr>
            <w:r w:rsidRPr="00157BB9">
              <w:rPr>
                <w:color w:val="000000"/>
                <w:sz w:val="18"/>
                <w:szCs w:val="16"/>
              </w:rPr>
              <w:t>0</w:t>
            </w:r>
          </w:p>
          <w:p w:rsidR="00BC2943" w:rsidRDefault="00BC2943" w:rsidP="007C574B">
            <w:pPr>
              <w:jc w:val="center"/>
              <w:rPr>
                <w:color w:val="000000"/>
                <w:sz w:val="18"/>
                <w:szCs w:val="16"/>
              </w:rPr>
            </w:pPr>
          </w:p>
          <w:p w:rsidR="00BC2943" w:rsidRDefault="00BC2943" w:rsidP="007C574B">
            <w:pPr>
              <w:jc w:val="center"/>
              <w:rPr>
                <w:color w:val="000000"/>
                <w:sz w:val="18"/>
                <w:szCs w:val="16"/>
              </w:rPr>
            </w:pPr>
          </w:p>
          <w:p w:rsidR="00BC2943" w:rsidRDefault="00BC2943" w:rsidP="007C574B">
            <w:pPr>
              <w:jc w:val="center"/>
              <w:rPr>
                <w:color w:val="000000"/>
                <w:sz w:val="18"/>
                <w:szCs w:val="16"/>
              </w:rPr>
            </w:pPr>
          </w:p>
          <w:p w:rsidR="00BC2943" w:rsidRPr="00157BB9" w:rsidRDefault="00BC2943" w:rsidP="007C574B">
            <w:pPr>
              <w:jc w:val="center"/>
              <w:rPr>
                <w:color w:val="000000"/>
                <w:sz w:val="18"/>
                <w:szCs w:val="16"/>
              </w:rPr>
            </w:pPr>
          </w:p>
        </w:tc>
        <w:tc>
          <w:tcPr>
            <w:tcW w:w="780"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18"/>
                <w:szCs w:val="16"/>
              </w:rPr>
            </w:pPr>
            <w:r w:rsidRPr="00157BB9">
              <w:rPr>
                <w:color w:val="000000"/>
                <w:sz w:val="18"/>
                <w:szCs w:val="16"/>
              </w:rPr>
              <w:t>0</w:t>
            </w:r>
          </w:p>
          <w:p w:rsidR="00BC2943" w:rsidRDefault="00BC2943" w:rsidP="007C574B">
            <w:pPr>
              <w:jc w:val="center"/>
              <w:rPr>
                <w:color w:val="000000"/>
                <w:sz w:val="18"/>
                <w:szCs w:val="16"/>
              </w:rPr>
            </w:pPr>
          </w:p>
          <w:p w:rsidR="00BC2943" w:rsidRDefault="00BC2943" w:rsidP="007C574B">
            <w:pPr>
              <w:jc w:val="center"/>
              <w:rPr>
                <w:color w:val="000000"/>
                <w:sz w:val="18"/>
                <w:szCs w:val="16"/>
              </w:rPr>
            </w:pPr>
          </w:p>
          <w:p w:rsidR="00BC2943" w:rsidRDefault="00BC2943" w:rsidP="007C574B">
            <w:pPr>
              <w:jc w:val="center"/>
              <w:rPr>
                <w:color w:val="000000"/>
                <w:sz w:val="18"/>
                <w:szCs w:val="16"/>
              </w:rPr>
            </w:pPr>
          </w:p>
          <w:p w:rsidR="00BC2943" w:rsidRPr="00157BB9" w:rsidRDefault="00BC2943" w:rsidP="007C574B">
            <w:pPr>
              <w:jc w:val="center"/>
              <w:rPr>
                <w:color w:val="000000"/>
                <w:sz w:val="18"/>
                <w:szCs w:val="16"/>
              </w:rPr>
            </w:pPr>
          </w:p>
        </w:tc>
        <w:tc>
          <w:tcPr>
            <w:tcW w:w="780"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18"/>
                <w:szCs w:val="16"/>
              </w:rPr>
            </w:pPr>
            <w:r w:rsidRPr="00157BB9">
              <w:rPr>
                <w:color w:val="000000"/>
                <w:sz w:val="18"/>
                <w:szCs w:val="16"/>
              </w:rPr>
              <w:t>0</w:t>
            </w:r>
          </w:p>
          <w:p w:rsidR="00BC2943" w:rsidRDefault="00BC2943" w:rsidP="007C574B">
            <w:pPr>
              <w:jc w:val="center"/>
              <w:rPr>
                <w:color w:val="000000"/>
                <w:sz w:val="18"/>
                <w:szCs w:val="16"/>
              </w:rPr>
            </w:pPr>
          </w:p>
          <w:p w:rsidR="00BC2943" w:rsidRDefault="00BC2943" w:rsidP="007C574B">
            <w:pPr>
              <w:jc w:val="center"/>
              <w:rPr>
                <w:color w:val="000000"/>
                <w:sz w:val="18"/>
                <w:szCs w:val="16"/>
              </w:rPr>
            </w:pPr>
          </w:p>
          <w:p w:rsidR="00BC2943" w:rsidRDefault="00BC2943" w:rsidP="007C574B">
            <w:pPr>
              <w:jc w:val="center"/>
              <w:rPr>
                <w:color w:val="000000"/>
                <w:sz w:val="18"/>
                <w:szCs w:val="16"/>
              </w:rPr>
            </w:pPr>
          </w:p>
          <w:p w:rsidR="00BC2943" w:rsidRPr="00157BB9" w:rsidRDefault="00BC2943" w:rsidP="007C574B">
            <w:pPr>
              <w:jc w:val="center"/>
              <w:rPr>
                <w:color w:val="000000"/>
                <w:sz w:val="18"/>
                <w:szCs w:val="16"/>
              </w:rPr>
            </w:pPr>
          </w:p>
        </w:tc>
        <w:tc>
          <w:tcPr>
            <w:tcW w:w="780"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18"/>
                <w:szCs w:val="16"/>
              </w:rPr>
            </w:pPr>
            <w:r w:rsidRPr="00157BB9">
              <w:rPr>
                <w:color w:val="000000"/>
                <w:sz w:val="18"/>
                <w:szCs w:val="16"/>
              </w:rPr>
              <w:t>0</w:t>
            </w:r>
          </w:p>
          <w:p w:rsidR="00BC2943" w:rsidRDefault="00BC2943" w:rsidP="007C574B">
            <w:pPr>
              <w:jc w:val="center"/>
              <w:rPr>
                <w:color w:val="000000"/>
                <w:sz w:val="18"/>
                <w:szCs w:val="16"/>
              </w:rPr>
            </w:pPr>
          </w:p>
          <w:p w:rsidR="00BC2943" w:rsidRDefault="00BC2943" w:rsidP="007C574B">
            <w:pPr>
              <w:jc w:val="center"/>
              <w:rPr>
                <w:color w:val="000000"/>
                <w:sz w:val="18"/>
                <w:szCs w:val="16"/>
              </w:rPr>
            </w:pPr>
          </w:p>
          <w:p w:rsidR="00BC2943" w:rsidRDefault="00BC2943" w:rsidP="007C574B">
            <w:pPr>
              <w:jc w:val="center"/>
              <w:rPr>
                <w:color w:val="000000"/>
                <w:sz w:val="18"/>
                <w:szCs w:val="16"/>
              </w:rPr>
            </w:pPr>
          </w:p>
          <w:p w:rsidR="00BC2943" w:rsidRPr="00157BB9" w:rsidRDefault="00BC2943" w:rsidP="007C574B">
            <w:pPr>
              <w:jc w:val="center"/>
              <w:rPr>
                <w:color w:val="000000"/>
                <w:sz w:val="18"/>
                <w:szCs w:val="16"/>
              </w:rPr>
            </w:pPr>
          </w:p>
        </w:tc>
        <w:tc>
          <w:tcPr>
            <w:tcW w:w="891"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18"/>
                <w:szCs w:val="16"/>
              </w:rPr>
            </w:pPr>
            <w:r w:rsidRPr="00157BB9">
              <w:rPr>
                <w:color w:val="000000"/>
                <w:sz w:val="18"/>
                <w:szCs w:val="16"/>
              </w:rPr>
              <w:t>14534,48</w:t>
            </w:r>
          </w:p>
          <w:p w:rsidR="00BC2943" w:rsidRDefault="00BC2943" w:rsidP="007C574B">
            <w:pPr>
              <w:jc w:val="center"/>
              <w:rPr>
                <w:color w:val="000000"/>
                <w:sz w:val="18"/>
                <w:szCs w:val="16"/>
              </w:rPr>
            </w:pPr>
          </w:p>
          <w:p w:rsidR="00BC2943" w:rsidRDefault="00BC2943" w:rsidP="007C574B">
            <w:pPr>
              <w:jc w:val="center"/>
              <w:rPr>
                <w:color w:val="000000"/>
                <w:sz w:val="18"/>
                <w:szCs w:val="16"/>
              </w:rPr>
            </w:pPr>
          </w:p>
          <w:p w:rsidR="00BC2943" w:rsidRDefault="00BC2943" w:rsidP="007C574B">
            <w:pPr>
              <w:jc w:val="center"/>
              <w:rPr>
                <w:color w:val="000000"/>
                <w:sz w:val="18"/>
                <w:szCs w:val="16"/>
              </w:rPr>
            </w:pPr>
          </w:p>
          <w:p w:rsidR="00BC2943" w:rsidRPr="00157BB9" w:rsidRDefault="00BC2943" w:rsidP="007C574B">
            <w:pPr>
              <w:jc w:val="center"/>
              <w:rPr>
                <w:color w:val="000000"/>
                <w:sz w:val="18"/>
                <w:szCs w:val="16"/>
              </w:rPr>
            </w:pPr>
          </w:p>
        </w:tc>
        <w:tc>
          <w:tcPr>
            <w:tcW w:w="780"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18"/>
                <w:szCs w:val="16"/>
              </w:rPr>
            </w:pPr>
            <w:r w:rsidRPr="00157BB9">
              <w:rPr>
                <w:color w:val="000000"/>
                <w:sz w:val="18"/>
                <w:szCs w:val="16"/>
              </w:rPr>
              <w:t>0</w:t>
            </w:r>
          </w:p>
          <w:p w:rsidR="00BC2943" w:rsidRDefault="00BC2943" w:rsidP="007C574B">
            <w:pPr>
              <w:jc w:val="center"/>
              <w:rPr>
                <w:color w:val="000000"/>
                <w:sz w:val="18"/>
                <w:szCs w:val="16"/>
              </w:rPr>
            </w:pPr>
          </w:p>
          <w:p w:rsidR="00BC2943" w:rsidRDefault="00BC2943" w:rsidP="007C574B">
            <w:pPr>
              <w:jc w:val="center"/>
              <w:rPr>
                <w:color w:val="000000"/>
                <w:sz w:val="18"/>
                <w:szCs w:val="16"/>
              </w:rPr>
            </w:pPr>
          </w:p>
          <w:p w:rsidR="00BC2943" w:rsidRDefault="00BC2943" w:rsidP="007C574B">
            <w:pPr>
              <w:jc w:val="center"/>
              <w:rPr>
                <w:color w:val="000000"/>
                <w:sz w:val="18"/>
                <w:szCs w:val="16"/>
              </w:rPr>
            </w:pPr>
          </w:p>
          <w:p w:rsidR="00BC2943" w:rsidRPr="00157BB9" w:rsidRDefault="00BC2943" w:rsidP="007C574B">
            <w:pPr>
              <w:jc w:val="center"/>
              <w:rPr>
                <w:color w:val="000000"/>
                <w:sz w:val="18"/>
                <w:szCs w:val="16"/>
              </w:rPr>
            </w:pPr>
          </w:p>
        </w:tc>
        <w:tc>
          <w:tcPr>
            <w:tcW w:w="780"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18"/>
                <w:szCs w:val="16"/>
              </w:rPr>
            </w:pPr>
            <w:r w:rsidRPr="00157BB9">
              <w:rPr>
                <w:color w:val="000000"/>
                <w:sz w:val="18"/>
                <w:szCs w:val="16"/>
              </w:rPr>
              <w:t>0</w:t>
            </w:r>
          </w:p>
          <w:p w:rsidR="00BC2943" w:rsidRDefault="00BC2943" w:rsidP="007C574B">
            <w:pPr>
              <w:jc w:val="center"/>
              <w:rPr>
                <w:color w:val="000000"/>
                <w:sz w:val="18"/>
                <w:szCs w:val="16"/>
              </w:rPr>
            </w:pPr>
          </w:p>
          <w:p w:rsidR="00BC2943" w:rsidRDefault="00BC2943" w:rsidP="007C574B">
            <w:pPr>
              <w:jc w:val="center"/>
              <w:rPr>
                <w:color w:val="000000"/>
                <w:sz w:val="18"/>
                <w:szCs w:val="16"/>
              </w:rPr>
            </w:pPr>
          </w:p>
          <w:p w:rsidR="00BC2943" w:rsidRDefault="00BC2943" w:rsidP="007C574B">
            <w:pPr>
              <w:jc w:val="center"/>
              <w:rPr>
                <w:color w:val="000000"/>
                <w:sz w:val="18"/>
                <w:szCs w:val="16"/>
              </w:rPr>
            </w:pPr>
          </w:p>
          <w:p w:rsidR="00BC2943" w:rsidRPr="00157BB9" w:rsidRDefault="00BC2943" w:rsidP="007C574B">
            <w:pPr>
              <w:jc w:val="center"/>
              <w:rPr>
                <w:color w:val="000000"/>
                <w:sz w:val="18"/>
                <w:szCs w:val="16"/>
              </w:rPr>
            </w:pPr>
          </w:p>
        </w:tc>
        <w:tc>
          <w:tcPr>
            <w:tcW w:w="576" w:type="dxa"/>
            <w:tcBorders>
              <w:top w:val="nil"/>
              <w:left w:val="nil"/>
              <w:bottom w:val="single" w:sz="4" w:space="0" w:color="auto"/>
              <w:right w:val="single" w:sz="4" w:space="0" w:color="auto"/>
            </w:tcBorders>
            <w:shd w:val="clear" w:color="auto" w:fill="auto"/>
            <w:noWrap/>
            <w:vAlign w:val="center"/>
            <w:hideMark/>
          </w:tcPr>
          <w:p w:rsidR="00BC2943" w:rsidRPr="00157BB9" w:rsidRDefault="00BC2943" w:rsidP="007C574B">
            <w:pPr>
              <w:jc w:val="center"/>
              <w:rPr>
                <w:rFonts w:ascii="Calibri" w:hAnsi="Calibri"/>
                <w:color w:val="000000"/>
                <w:sz w:val="18"/>
              </w:rPr>
            </w:pPr>
            <w:r w:rsidRPr="00157BB9">
              <w:rPr>
                <w:rFonts w:ascii="Calibri" w:hAnsi="Calibri"/>
                <w:color w:val="000000"/>
                <w:sz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BC2943" w:rsidRPr="00157BB9" w:rsidRDefault="00BC2943" w:rsidP="007C574B">
            <w:pPr>
              <w:jc w:val="center"/>
              <w:rPr>
                <w:rFonts w:ascii="Calibri" w:hAnsi="Calibri"/>
                <w:color w:val="000000"/>
                <w:sz w:val="18"/>
              </w:rPr>
            </w:pPr>
            <w:r w:rsidRPr="00157BB9">
              <w:rPr>
                <w:rFonts w:ascii="Calibri" w:hAnsi="Calibri"/>
                <w:color w:val="000000"/>
                <w:sz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BC2943" w:rsidRPr="00157BB9" w:rsidRDefault="00BC2943" w:rsidP="007C574B">
            <w:pPr>
              <w:jc w:val="center"/>
              <w:rPr>
                <w:rFonts w:ascii="Calibri" w:hAnsi="Calibri"/>
                <w:color w:val="000000"/>
                <w:sz w:val="18"/>
              </w:rPr>
            </w:pPr>
            <w:r w:rsidRPr="00157BB9">
              <w:rPr>
                <w:rFonts w:ascii="Calibri" w:hAnsi="Calibri"/>
                <w:color w:val="000000"/>
                <w:sz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BC2943" w:rsidRPr="00157BB9" w:rsidRDefault="00BC2943" w:rsidP="007C574B">
            <w:pPr>
              <w:jc w:val="center"/>
              <w:rPr>
                <w:rFonts w:ascii="Calibri" w:hAnsi="Calibri"/>
                <w:color w:val="000000"/>
                <w:sz w:val="18"/>
              </w:rPr>
            </w:pPr>
            <w:r w:rsidRPr="00157BB9">
              <w:rPr>
                <w:rFonts w:ascii="Calibri" w:hAnsi="Calibri"/>
                <w:color w:val="000000"/>
                <w:sz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BC2943" w:rsidRPr="00157BB9" w:rsidRDefault="00BC2943" w:rsidP="007C574B">
            <w:pPr>
              <w:jc w:val="center"/>
              <w:rPr>
                <w:rFonts w:ascii="Calibri" w:hAnsi="Calibri"/>
                <w:color w:val="000000"/>
                <w:sz w:val="18"/>
              </w:rPr>
            </w:pPr>
            <w:r w:rsidRPr="00157BB9">
              <w:rPr>
                <w:rFonts w:ascii="Calibri" w:hAnsi="Calibri"/>
                <w:color w:val="000000"/>
                <w:sz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BC2943" w:rsidRPr="00157BB9" w:rsidRDefault="00BC2943" w:rsidP="007C574B">
            <w:pPr>
              <w:jc w:val="center"/>
              <w:rPr>
                <w:rFonts w:ascii="Calibri" w:hAnsi="Calibri"/>
                <w:color w:val="000000"/>
                <w:sz w:val="18"/>
              </w:rPr>
            </w:pPr>
            <w:r w:rsidRPr="00157BB9">
              <w:rPr>
                <w:rFonts w:ascii="Calibri" w:hAnsi="Calibri"/>
                <w:color w:val="000000"/>
                <w:sz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BC2943" w:rsidRPr="00157BB9" w:rsidRDefault="00BC2943" w:rsidP="007C574B">
            <w:pPr>
              <w:rPr>
                <w:rFonts w:ascii="Calibri" w:hAnsi="Calibri"/>
                <w:color w:val="000000"/>
                <w:sz w:val="18"/>
              </w:rPr>
            </w:pPr>
            <w:r w:rsidRPr="00157BB9">
              <w:rPr>
                <w:rFonts w:ascii="Calibri" w:hAnsi="Calibri"/>
                <w:color w:val="000000"/>
                <w:sz w:val="18"/>
              </w:rPr>
              <w:t> </w:t>
            </w:r>
          </w:p>
        </w:tc>
      </w:tr>
    </w:tbl>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lastRenderedPageBreak/>
        <w:t>4.</w:t>
      </w:r>
      <w:r>
        <w:rPr>
          <w:b/>
          <w:sz w:val="24"/>
          <w:szCs w:val="24"/>
        </w:rPr>
        <w:t>8</w:t>
      </w:r>
      <w:r w:rsidRPr="00D03674">
        <w:rPr>
          <w:b/>
          <w:sz w:val="24"/>
          <w:szCs w:val="24"/>
        </w:rPr>
        <w:t xml:space="preserve">. Целевые показатели </w:t>
      </w:r>
      <w:r>
        <w:rPr>
          <w:b/>
          <w:sz w:val="24"/>
          <w:szCs w:val="24"/>
        </w:rPr>
        <w:t>развития централизованной системы водоотведения</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Основными задачами, решаемыми при разработке перспективных направлений развития системы водоснабжения и водоотведения сельского поселения</w:t>
      </w:r>
      <w:r>
        <w:rPr>
          <w:sz w:val="24"/>
          <w:szCs w:val="24"/>
        </w:rPr>
        <w:t xml:space="preserve"> </w:t>
      </w:r>
      <w:r w:rsidRPr="00157BB9">
        <w:rPr>
          <w:sz w:val="24"/>
          <w:szCs w:val="24"/>
        </w:rPr>
        <w:t>Красноленинский</w:t>
      </w:r>
      <w:r>
        <w:rPr>
          <w:sz w:val="24"/>
          <w:szCs w:val="24"/>
        </w:rPr>
        <w:t>,</w:t>
      </w:r>
      <w:r w:rsidRPr="00D03674">
        <w:rPr>
          <w:sz w:val="24"/>
          <w:szCs w:val="24"/>
        </w:rPr>
        <w:t xml:space="preserve"> являются:</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полное прекращение сброса неочищенных сточных вод в водные объекты с целью снижения негативного воздействия на окружающую среду и улучшения экологической обстановки;</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создание системы управления канализацией с целью </w:t>
      </w:r>
      <w:proofErr w:type="gramStart"/>
      <w:r w:rsidRPr="00D03674">
        <w:rPr>
          <w:sz w:val="24"/>
          <w:szCs w:val="24"/>
        </w:rPr>
        <w:t>повышения качества предоставления услуги водоотведения</w:t>
      </w:r>
      <w:proofErr w:type="gramEnd"/>
      <w:r w:rsidRPr="00D03674">
        <w:rPr>
          <w:sz w:val="24"/>
          <w:szCs w:val="24"/>
        </w:rPr>
        <w:t xml:space="preserve"> за счет оперативного выявления и устранения технологических на</w:t>
      </w:r>
      <w:r>
        <w:rPr>
          <w:sz w:val="24"/>
          <w:szCs w:val="24"/>
        </w:rPr>
        <w:t>рушений в работе системы, а так</w:t>
      </w:r>
      <w:r w:rsidRPr="00D03674">
        <w:rPr>
          <w:sz w:val="24"/>
          <w:szCs w:val="24"/>
        </w:rPr>
        <w:t>же обеспечения энергоэффективности функционирования системы;</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повышение энергетической эффективности системы водоотведения;</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строительство сетей и сооружений для отведения сто</w:t>
      </w:r>
      <w:r>
        <w:rPr>
          <w:sz w:val="24"/>
          <w:szCs w:val="24"/>
        </w:rPr>
        <w:t>чных вод с отдельных территорий</w:t>
      </w:r>
      <w:r w:rsidRPr="00D03674">
        <w:rPr>
          <w:sz w:val="24"/>
          <w:szCs w:val="24"/>
        </w:rPr>
        <w:t xml:space="preserve"> с целью обеспечения доступности услуг водоотведения для всех жителей сельского поселения</w:t>
      </w:r>
      <w:r>
        <w:rPr>
          <w:sz w:val="24"/>
          <w:szCs w:val="24"/>
        </w:rPr>
        <w:t xml:space="preserve"> </w:t>
      </w:r>
      <w:r w:rsidRPr="00157BB9">
        <w:rPr>
          <w:sz w:val="24"/>
          <w:szCs w:val="24"/>
        </w:rPr>
        <w:t>Красноленинский</w:t>
      </w:r>
      <w:r w:rsidRPr="00D03674">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03674">
        <w:rPr>
          <w:sz w:val="24"/>
          <w:szCs w:val="24"/>
        </w:rPr>
        <w:t>обеспечение доступа к услугам водоотведения для новых потребителей, включая осваиваемые и преобразуемые территории</w:t>
      </w:r>
      <w:r>
        <w:rPr>
          <w:sz w:val="24"/>
          <w:szCs w:val="24"/>
        </w:rPr>
        <w:t>,</w:t>
      </w:r>
      <w:r w:rsidRPr="00D03674">
        <w:rPr>
          <w:sz w:val="24"/>
          <w:szCs w:val="24"/>
        </w:rPr>
        <w:t xml:space="preserve"> и обеспечение приема бытовых сточных вод с целью исключения сброса неочищенных сточных вод и загрязнения окружающей среды.</w:t>
      </w:r>
    </w:p>
    <w:tbl>
      <w:tblPr>
        <w:tblStyle w:val="a8"/>
        <w:tblW w:w="0" w:type="auto"/>
        <w:tblLook w:val="04A0" w:firstRow="1" w:lastRow="0" w:firstColumn="1" w:lastColumn="0" w:noHBand="0" w:noVBand="1"/>
      </w:tblPr>
      <w:tblGrid>
        <w:gridCol w:w="3663"/>
        <w:gridCol w:w="1292"/>
        <w:gridCol w:w="1672"/>
        <w:gridCol w:w="1286"/>
        <w:gridCol w:w="1374"/>
      </w:tblGrid>
      <w:tr w:rsidR="00BC2943" w:rsidTr="007C574B">
        <w:tc>
          <w:tcPr>
            <w:tcW w:w="3663" w:type="dxa"/>
            <w:vMerge w:val="restart"/>
            <w:vAlign w:val="center"/>
          </w:tcPr>
          <w:p w:rsidR="00BC2943" w:rsidRDefault="00BC2943" w:rsidP="007C574B">
            <w:pPr>
              <w:autoSpaceDE w:val="0"/>
              <w:autoSpaceDN w:val="0"/>
              <w:adjustRightInd w:val="0"/>
              <w:jc w:val="center"/>
              <w:rPr>
                <w:sz w:val="24"/>
                <w:szCs w:val="24"/>
              </w:rPr>
            </w:pPr>
            <w:r>
              <w:rPr>
                <w:sz w:val="24"/>
                <w:szCs w:val="24"/>
              </w:rPr>
              <w:t>Показатель</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292" w:type="dxa"/>
            <w:vMerge w:val="restart"/>
            <w:vAlign w:val="center"/>
          </w:tcPr>
          <w:p w:rsidR="00BC2943" w:rsidRDefault="00BC2943" w:rsidP="007C574B">
            <w:pPr>
              <w:autoSpaceDE w:val="0"/>
              <w:autoSpaceDN w:val="0"/>
              <w:adjustRightInd w:val="0"/>
              <w:jc w:val="center"/>
              <w:rPr>
                <w:sz w:val="24"/>
                <w:szCs w:val="24"/>
              </w:rPr>
            </w:pPr>
            <w:r>
              <w:rPr>
                <w:sz w:val="24"/>
                <w:szCs w:val="24"/>
              </w:rPr>
              <w:t>Единица измерения</w:t>
            </w:r>
          </w:p>
          <w:p w:rsidR="00BC2943" w:rsidRDefault="00BC2943" w:rsidP="007C574B">
            <w:pPr>
              <w:autoSpaceDE w:val="0"/>
              <w:autoSpaceDN w:val="0"/>
              <w:adjustRightInd w:val="0"/>
              <w:jc w:val="center"/>
              <w:rPr>
                <w:sz w:val="24"/>
                <w:szCs w:val="24"/>
              </w:rPr>
            </w:pPr>
          </w:p>
        </w:tc>
        <w:tc>
          <w:tcPr>
            <w:tcW w:w="1672" w:type="dxa"/>
            <w:vMerge w:val="restart"/>
            <w:vAlign w:val="center"/>
          </w:tcPr>
          <w:p w:rsidR="00BC2943" w:rsidRDefault="00BC2943" w:rsidP="007C574B">
            <w:pPr>
              <w:autoSpaceDE w:val="0"/>
              <w:autoSpaceDN w:val="0"/>
              <w:adjustRightInd w:val="0"/>
              <w:jc w:val="center"/>
              <w:rPr>
                <w:sz w:val="24"/>
                <w:szCs w:val="24"/>
              </w:rPr>
            </w:pPr>
            <w:r>
              <w:rPr>
                <w:sz w:val="24"/>
                <w:szCs w:val="24"/>
              </w:rPr>
              <w:t>Базовый показатель 2013 года</w:t>
            </w:r>
          </w:p>
        </w:tc>
        <w:tc>
          <w:tcPr>
            <w:tcW w:w="2660" w:type="dxa"/>
            <w:gridSpan w:val="2"/>
            <w:vAlign w:val="center"/>
          </w:tcPr>
          <w:p w:rsidR="00BC2943" w:rsidRDefault="00BC2943" w:rsidP="007C574B">
            <w:pPr>
              <w:autoSpaceDE w:val="0"/>
              <w:autoSpaceDN w:val="0"/>
              <w:adjustRightInd w:val="0"/>
              <w:jc w:val="center"/>
              <w:rPr>
                <w:sz w:val="24"/>
                <w:szCs w:val="24"/>
              </w:rPr>
            </w:pPr>
            <w:r>
              <w:rPr>
                <w:sz w:val="24"/>
                <w:szCs w:val="24"/>
              </w:rPr>
              <w:t>Целевые показатели</w:t>
            </w:r>
          </w:p>
        </w:tc>
      </w:tr>
      <w:tr w:rsidR="00BC2943" w:rsidTr="007C574B">
        <w:trPr>
          <w:trHeight w:val="541"/>
        </w:trPr>
        <w:tc>
          <w:tcPr>
            <w:tcW w:w="3663" w:type="dxa"/>
            <w:vMerge/>
          </w:tcPr>
          <w:p w:rsidR="00BC2943" w:rsidRDefault="00BC2943" w:rsidP="007C574B">
            <w:pPr>
              <w:autoSpaceDE w:val="0"/>
              <w:autoSpaceDN w:val="0"/>
              <w:adjustRightInd w:val="0"/>
              <w:jc w:val="both"/>
              <w:rPr>
                <w:sz w:val="24"/>
                <w:szCs w:val="24"/>
              </w:rPr>
            </w:pPr>
          </w:p>
        </w:tc>
        <w:tc>
          <w:tcPr>
            <w:tcW w:w="1292" w:type="dxa"/>
            <w:vMerge/>
          </w:tcPr>
          <w:p w:rsidR="00BC2943" w:rsidRDefault="00BC2943" w:rsidP="007C574B">
            <w:pPr>
              <w:autoSpaceDE w:val="0"/>
              <w:autoSpaceDN w:val="0"/>
              <w:adjustRightInd w:val="0"/>
              <w:jc w:val="both"/>
              <w:rPr>
                <w:sz w:val="24"/>
                <w:szCs w:val="24"/>
              </w:rPr>
            </w:pPr>
          </w:p>
        </w:tc>
        <w:tc>
          <w:tcPr>
            <w:tcW w:w="1672" w:type="dxa"/>
            <w:vMerge/>
          </w:tcPr>
          <w:p w:rsidR="00BC2943" w:rsidRDefault="00BC2943" w:rsidP="007C574B">
            <w:pPr>
              <w:autoSpaceDE w:val="0"/>
              <w:autoSpaceDN w:val="0"/>
              <w:adjustRightInd w:val="0"/>
              <w:jc w:val="both"/>
              <w:rPr>
                <w:sz w:val="24"/>
                <w:szCs w:val="24"/>
              </w:rPr>
            </w:pPr>
          </w:p>
        </w:tc>
        <w:tc>
          <w:tcPr>
            <w:tcW w:w="1286" w:type="dxa"/>
            <w:vAlign w:val="center"/>
          </w:tcPr>
          <w:p w:rsidR="00BC2943" w:rsidRDefault="00BC2943" w:rsidP="007C574B">
            <w:pPr>
              <w:autoSpaceDE w:val="0"/>
              <w:autoSpaceDN w:val="0"/>
              <w:adjustRightInd w:val="0"/>
              <w:jc w:val="center"/>
              <w:rPr>
                <w:sz w:val="24"/>
                <w:szCs w:val="24"/>
              </w:rPr>
            </w:pPr>
            <w:r>
              <w:rPr>
                <w:sz w:val="24"/>
                <w:szCs w:val="24"/>
              </w:rPr>
              <w:t>2020</w:t>
            </w:r>
          </w:p>
        </w:tc>
        <w:tc>
          <w:tcPr>
            <w:tcW w:w="1374" w:type="dxa"/>
            <w:vAlign w:val="center"/>
          </w:tcPr>
          <w:p w:rsidR="00BC2943" w:rsidRDefault="00BC2943" w:rsidP="007C574B">
            <w:pPr>
              <w:autoSpaceDE w:val="0"/>
              <w:autoSpaceDN w:val="0"/>
              <w:adjustRightInd w:val="0"/>
              <w:jc w:val="center"/>
              <w:rPr>
                <w:sz w:val="24"/>
                <w:szCs w:val="24"/>
              </w:rPr>
            </w:pPr>
            <w:r>
              <w:rPr>
                <w:sz w:val="24"/>
                <w:szCs w:val="24"/>
              </w:rPr>
              <w:t>2030</w:t>
            </w:r>
          </w:p>
        </w:tc>
      </w:tr>
      <w:tr w:rsidR="00BC2943" w:rsidTr="007C574B">
        <w:tc>
          <w:tcPr>
            <w:tcW w:w="9287" w:type="dxa"/>
            <w:gridSpan w:val="5"/>
          </w:tcPr>
          <w:p w:rsidR="00BC2943" w:rsidRPr="003E1656" w:rsidRDefault="00BC2943" w:rsidP="007C574B">
            <w:pPr>
              <w:autoSpaceDE w:val="0"/>
              <w:autoSpaceDN w:val="0"/>
              <w:adjustRightInd w:val="0"/>
              <w:jc w:val="center"/>
              <w:rPr>
                <w:b/>
                <w:sz w:val="24"/>
                <w:szCs w:val="24"/>
              </w:rPr>
            </w:pPr>
            <w:r>
              <w:rPr>
                <w:b/>
                <w:sz w:val="24"/>
                <w:szCs w:val="24"/>
              </w:rPr>
              <w:t>Снижение негативного воздействия на окружающую среду</w:t>
            </w:r>
          </w:p>
        </w:tc>
      </w:tr>
      <w:tr w:rsidR="00BC2943" w:rsidTr="007C574B">
        <w:tc>
          <w:tcPr>
            <w:tcW w:w="3663" w:type="dxa"/>
          </w:tcPr>
          <w:p w:rsidR="00BC2943" w:rsidRDefault="00BC2943" w:rsidP="007C574B">
            <w:pPr>
              <w:autoSpaceDE w:val="0"/>
              <w:autoSpaceDN w:val="0"/>
              <w:adjustRightInd w:val="0"/>
              <w:jc w:val="both"/>
              <w:rPr>
                <w:sz w:val="24"/>
                <w:szCs w:val="24"/>
              </w:rPr>
            </w:pPr>
            <w:r>
              <w:rPr>
                <w:sz w:val="24"/>
                <w:szCs w:val="24"/>
              </w:rPr>
              <w:t>Доля сточных вод, соответствующих установленным нормативам допустимого сброса</w:t>
            </w:r>
          </w:p>
        </w:tc>
        <w:tc>
          <w:tcPr>
            <w:tcW w:w="1292" w:type="dxa"/>
            <w:vAlign w:val="center"/>
          </w:tcPr>
          <w:p w:rsidR="00BC2943" w:rsidRDefault="00BC2943" w:rsidP="007C574B">
            <w:pPr>
              <w:autoSpaceDE w:val="0"/>
              <w:autoSpaceDN w:val="0"/>
              <w:adjustRightInd w:val="0"/>
              <w:jc w:val="center"/>
              <w:rPr>
                <w:sz w:val="24"/>
                <w:szCs w:val="24"/>
              </w:rPr>
            </w:pPr>
            <w:r>
              <w:rPr>
                <w:sz w:val="24"/>
                <w:szCs w:val="24"/>
              </w:rPr>
              <w:t>%</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672" w:type="dxa"/>
            <w:vAlign w:val="center"/>
          </w:tcPr>
          <w:p w:rsidR="00BC2943" w:rsidRDefault="00BC2943" w:rsidP="007C574B">
            <w:pPr>
              <w:autoSpaceDE w:val="0"/>
              <w:autoSpaceDN w:val="0"/>
              <w:adjustRightInd w:val="0"/>
              <w:jc w:val="center"/>
              <w:rPr>
                <w:sz w:val="24"/>
                <w:szCs w:val="24"/>
              </w:rPr>
            </w:pPr>
            <w:r>
              <w:rPr>
                <w:sz w:val="24"/>
                <w:szCs w:val="24"/>
              </w:rPr>
              <w:t>0</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286" w:type="dxa"/>
            <w:vAlign w:val="center"/>
          </w:tcPr>
          <w:p w:rsidR="00BC2943" w:rsidRDefault="00BC2943" w:rsidP="007C574B">
            <w:pPr>
              <w:autoSpaceDE w:val="0"/>
              <w:autoSpaceDN w:val="0"/>
              <w:adjustRightInd w:val="0"/>
              <w:jc w:val="center"/>
              <w:rPr>
                <w:sz w:val="24"/>
                <w:szCs w:val="24"/>
              </w:rPr>
            </w:pPr>
            <w:r>
              <w:rPr>
                <w:sz w:val="24"/>
                <w:szCs w:val="24"/>
              </w:rPr>
              <w:t>50</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374" w:type="dxa"/>
            <w:vAlign w:val="center"/>
          </w:tcPr>
          <w:p w:rsidR="00BC2943" w:rsidRDefault="00BC2943" w:rsidP="007C574B">
            <w:pPr>
              <w:autoSpaceDE w:val="0"/>
              <w:autoSpaceDN w:val="0"/>
              <w:adjustRightInd w:val="0"/>
              <w:jc w:val="center"/>
              <w:rPr>
                <w:sz w:val="24"/>
                <w:szCs w:val="24"/>
              </w:rPr>
            </w:pPr>
            <w:r>
              <w:rPr>
                <w:sz w:val="24"/>
                <w:szCs w:val="24"/>
              </w:rPr>
              <w:t>100</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r>
      <w:tr w:rsidR="00BC2943" w:rsidTr="007C574B">
        <w:tc>
          <w:tcPr>
            <w:tcW w:w="3663" w:type="dxa"/>
          </w:tcPr>
          <w:p w:rsidR="00BC2943" w:rsidRDefault="00BC2943" w:rsidP="007C574B">
            <w:pPr>
              <w:autoSpaceDE w:val="0"/>
              <w:autoSpaceDN w:val="0"/>
              <w:adjustRightInd w:val="0"/>
              <w:jc w:val="both"/>
              <w:rPr>
                <w:sz w:val="24"/>
                <w:szCs w:val="24"/>
              </w:rPr>
            </w:pPr>
            <w:r>
              <w:rPr>
                <w:sz w:val="24"/>
                <w:szCs w:val="24"/>
              </w:rPr>
              <w:t xml:space="preserve">Доля поверхностного стока, прошедшего очистку </w:t>
            </w:r>
          </w:p>
        </w:tc>
        <w:tc>
          <w:tcPr>
            <w:tcW w:w="1292" w:type="dxa"/>
            <w:vAlign w:val="center"/>
          </w:tcPr>
          <w:p w:rsidR="00BC2943" w:rsidRDefault="00BC2943" w:rsidP="007C574B">
            <w:pPr>
              <w:autoSpaceDE w:val="0"/>
              <w:autoSpaceDN w:val="0"/>
              <w:adjustRightInd w:val="0"/>
              <w:jc w:val="center"/>
              <w:rPr>
                <w:sz w:val="24"/>
                <w:szCs w:val="24"/>
              </w:rPr>
            </w:pPr>
            <w:r>
              <w:rPr>
                <w:sz w:val="24"/>
                <w:szCs w:val="24"/>
              </w:rPr>
              <w:t>%</w:t>
            </w:r>
          </w:p>
          <w:p w:rsidR="00BC2943" w:rsidRDefault="00BC2943" w:rsidP="007C574B">
            <w:pPr>
              <w:autoSpaceDE w:val="0"/>
              <w:autoSpaceDN w:val="0"/>
              <w:adjustRightInd w:val="0"/>
              <w:jc w:val="center"/>
              <w:rPr>
                <w:sz w:val="24"/>
                <w:szCs w:val="24"/>
              </w:rPr>
            </w:pPr>
          </w:p>
        </w:tc>
        <w:tc>
          <w:tcPr>
            <w:tcW w:w="1672" w:type="dxa"/>
            <w:vAlign w:val="center"/>
          </w:tcPr>
          <w:p w:rsidR="00BC2943" w:rsidRDefault="00BC2943" w:rsidP="007C574B">
            <w:pPr>
              <w:autoSpaceDE w:val="0"/>
              <w:autoSpaceDN w:val="0"/>
              <w:adjustRightInd w:val="0"/>
              <w:jc w:val="center"/>
              <w:rPr>
                <w:sz w:val="24"/>
                <w:szCs w:val="24"/>
              </w:rPr>
            </w:pPr>
            <w:r>
              <w:rPr>
                <w:sz w:val="24"/>
                <w:szCs w:val="24"/>
              </w:rPr>
              <w:t>0</w:t>
            </w:r>
          </w:p>
          <w:p w:rsidR="00BC2943" w:rsidRDefault="00BC2943" w:rsidP="007C574B">
            <w:pPr>
              <w:autoSpaceDE w:val="0"/>
              <w:autoSpaceDN w:val="0"/>
              <w:adjustRightInd w:val="0"/>
              <w:jc w:val="center"/>
              <w:rPr>
                <w:sz w:val="24"/>
                <w:szCs w:val="24"/>
              </w:rPr>
            </w:pPr>
          </w:p>
        </w:tc>
        <w:tc>
          <w:tcPr>
            <w:tcW w:w="1286" w:type="dxa"/>
            <w:vAlign w:val="center"/>
          </w:tcPr>
          <w:p w:rsidR="00BC2943" w:rsidRDefault="00BC2943" w:rsidP="007C574B">
            <w:pPr>
              <w:autoSpaceDE w:val="0"/>
              <w:autoSpaceDN w:val="0"/>
              <w:adjustRightInd w:val="0"/>
              <w:jc w:val="center"/>
              <w:rPr>
                <w:sz w:val="24"/>
                <w:szCs w:val="24"/>
              </w:rPr>
            </w:pPr>
            <w:r>
              <w:rPr>
                <w:sz w:val="24"/>
                <w:szCs w:val="24"/>
              </w:rPr>
              <w:t>75</w:t>
            </w:r>
          </w:p>
          <w:p w:rsidR="00BC2943" w:rsidRDefault="00BC2943" w:rsidP="007C574B">
            <w:pPr>
              <w:autoSpaceDE w:val="0"/>
              <w:autoSpaceDN w:val="0"/>
              <w:adjustRightInd w:val="0"/>
              <w:jc w:val="center"/>
              <w:rPr>
                <w:sz w:val="24"/>
                <w:szCs w:val="24"/>
              </w:rPr>
            </w:pPr>
          </w:p>
        </w:tc>
        <w:tc>
          <w:tcPr>
            <w:tcW w:w="1374" w:type="dxa"/>
            <w:vAlign w:val="center"/>
          </w:tcPr>
          <w:p w:rsidR="00BC2943" w:rsidRDefault="00BC2943" w:rsidP="007C574B">
            <w:pPr>
              <w:autoSpaceDE w:val="0"/>
              <w:autoSpaceDN w:val="0"/>
              <w:adjustRightInd w:val="0"/>
              <w:jc w:val="center"/>
              <w:rPr>
                <w:sz w:val="24"/>
                <w:szCs w:val="24"/>
              </w:rPr>
            </w:pPr>
            <w:r>
              <w:rPr>
                <w:sz w:val="24"/>
                <w:szCs w:val="24"/>
              </w:rPr>
              <w:t>100</w:t>
            </w:r>
          </w:p>
          <w:p w:rsidR="00BC2943" w:rsidRDefault="00BC2943" w:rsidP="007C574B">
            <w:pPr>
              <w:autoSpaceDE w:val="0"/>
              <w:autoSpaceDN w:val="0"/>
              <w:adjustRightInd w:val="0"/>
              <w:jc w:val="center"/>
              <w:rPr>
                <w:sz w:val="24"/>
                <w:szCs w:val="24"/>
              </w:rPr>
            </w:pPr>
          </w:p>
        </w:tc>
      </w:tr>
      <w:tr w:rsidR="00BC2943" w:rsidTr="007C574B">
        <w:tc>
          <w:tcPr>
            <w:tcW w:w="9287" w:type="dxa"/>
            <w:gridSpan w:val="5"/>
          </w:tcPr>
          <w:p w:rsidR="00BC2943" w:rsidRPr="003E1656" w:rsidRDefault="00BC2943" w:rsidP="007C574B">
            <w:pPr>
              <w:autoSpaceDE w:val="0"/>
              <w:autoSpaceDN w:val="0"/>
              <w:adjustRightInd w:val="0"/>
              <w:jc w:val="center"/>
              <w:rPr>
                <w:b/>
                <w:sz w:val="24"/>
                <w:szCs w:val="24"/>
              </w:rPr>
            </w:pPr>
            <w:r>
              <w:rPr>
                <w:b/>
                <w:sz w:val="24"/>
                <w:szCs w:val="24"/>
              </w:rPr>
              <w:t>Показатели надежности и бесперебойности услуг водоотведения</w:t>
            </w:r>
          </w:p>
        </w:tc>
      </w:tr>
      <w:tr w:rsidR="00BC2943" w:rsidTr="007C574B">
        <w:tc>
          <w:tcPr>
            <w:tcW w:w="3663" w:type="dxa"/>
          </w:tcPr>
          <w:p w:rsidR="00BC2943" w:rsidRDefault="00BC2943" w:rsidP="007C574B">
            <w:pPr>
              <w:autoSpaceDE w:val="0"/>
              <w:autoSpaceDN w:val="0"/>
              <w:adjustRightInd w:val="0"/>
              <w:jc w:val="both"/>
              <w:rPr>
                <w:sz w:val="24"/>
                <w:szCs w:val="24"/>
              </w:rPr>
            </w:pPr>
            <w:r>
              <w:rPr>
                <w:sz w:val="24"/>
                <w:szCs w:val="24"/>
              </w:rPr>
              <w:t>Удельное количество повреждений на сетях канализации</w:t>
            </w:r>
          </w:p>
        </w:tc>
        <w:tc>
          <w:tcPr>
            <w:tcW w:w="1292" w:type="dxa"/>
            <w:vAlign w:val="center"/>
          </w:tcPr>
          <w:p w:rsidR="00BC2943" w:rsidRDefault="00BC2943" w:rsidP="007C574B">
            <w:pPr>
              <w:autoSpaceDE w:val="0"/>
              <w:autoSpaceDN w:val="0"/>
              <w:adjustRightInd w:val="0"/>
              <w:jc w:val="center"/>
              <w:rPr>
                <w:sz w:val="24"/>
                <w:szCs w:val="24"/>
              </w:rPr>
            </w:pPr>
            <w:r>
              <w:rPr>
                <w:sz w:val="24"/>
                <w:szCs w:val="24"/>
              </w:rPr>
              <w:t>ед./10 км</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672" w:type="dxa"/>
            <w:vAlign w:val="center"/>
          </w:tcPr>
          <w:p w:rsidR="00BC2943" w:rsidRDefault="00BC2943" w:rsidP="007C574B">
            <w:pPr>
              <w:autoSpaceDE w:val="0"/>
              <w:autoSpaceDN w:val="0"/>
              <w:adjustRightInd w:val="0"/>
              <w:jc w:val="center"/>
              <w:rPr>
                <w:sz w:val="24"/>
                <w:szCs w:val="24"/>
              </w:rPr>
            </w:pPr>
            <w:r>
              <w:rPr>
                <w:sz w:val="24"/>
                <w:szCs w:val="24"/>
              </w:rPr>
              <w:t>действующих сетей канализации нет</w:t>
            </w:r>
          </w:p>
        </w:tc>
        <w:tc>
          <w:tcPr>
            <w:tcW w:w="1286" w:type="dxa"/>
            <w:vAlign w:val="center"/>
          </w:tcPr>
          <w:p w:rsidR="00BC2943" w:rsidRDefault="00BC2943" w:rsidP="007C574B">
            <w:pPr>
              <w:autoSpaceDE w:val="0"/>
              <w:autoSpaceDN w:val="0"/>
              <w:adjustRightInd w:val="0"/>
              <w:jc w:val="center"/>
              <w:rPr>
                <w:sz w:val="24"/>
                <w:szCs w:val="24"/>
              </w:rPr>
            </w:pPr>
            <w:r>
              <w:rPr>
                <w:sz w:val="24"/>
                <w:szCs w:val="24"/>
              </w:rPr>
              <w:t>-</w:t>
            </w:r>
          </w:p>
        </w:tc>
        <w:tc>
          <w:tcPr>
            <w:tcW w:w="1374" w:type="dxa"/>
            <w:vAlign w:val="center"/>
          </w:tcPr>
          <w:p w:rsidR="00BC2943" w:rsidRDefault="00BC2943" w:rsidP="007C574B">
            <w:pPr>
              <w:autoSpaceDE w:val="0"/>
              <w:autoSpaceDN w:val="0"/>
              <w:adjustRightInd w:val="0"/>
              <w:jc w:val="center"/>
              <w:rPr>
                <w:sz w:val="24"/>
                <w:szCs w:val="24"/>
              </w:rPr>
            </w:pPr>
            <w:r>
              <w:rPr>
                <w:sz w:val="24"/>
                <w:szCs w:val="24"/>
              </w:rPr>
              <w:t>-</w:t>
            </w:r>
          </w:p>
        </w:tc>
      </w:tr>
      <w:tr w:rsidR="00BC2943" w:rsidTr="007C574B">
        <w:tc>
          <w:tcPr>
            <w:tcW w:w="3663" w:type="dxa"/>
          </w:tcPr>
          <w:p w:rsidR="00BC2943" w:rsidRDefault="00BC2943" w:rsidP="007C574B">
            <w:pPr>
              <w:autoSpaceDE w:val="0"/>
              <w:autoSpaceDN w:val="0"/>
              <w:adjustRightInd w:val="0"/>
              <w:jc w:val="both"/>
              <w:rPr>
                <w:sz w:val="24"/>
                <w:szCs w:val="24"/>
              </w:rPr>
            </w:pPr>
            <w:r>
              <w:rPr>
                <w:sz w:val="24"/>
                <w:szCs w:val="24"/>
              </w:rPr>
              <w:t>Доля уличной канализационной сети, нуждающейся в замене (реновации)</w:t>
            </w:r>
          </w:p>
        </w:tc>
        <w:tc>
          <w:tcPr>
            <w:tcW w:w="1292" w:type="dxa"/>
            <w:vAlign w:val="center"/>
          </w:tcPr>
          <w:p w:rsidR="00BC2943" w:rsidRDefault="00BC2943" w:rsidP="007C574B">
            <w:pPr>
              <w:autoSpaceDE w:val="0"/>
              <w:autoSpaceDN w:val="0"/>
              <w:adjustRightInd w:val="0"/>
              <w:jc w:val="center"/>
              <w:rPr>
                <w:sz w:val="24"/>
                <w:szCs w:val="24"/>
              </w:rPr>
            </w:pPr>
            <w:r>
              <w:rPr>
                <w:sz w:val="24"/>
                <w:szCs w:val="24"/>
              </w:rPr>
              <w:t>%</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672" w:type="dxa"/>
            <w:vAlign w:val="center"/>
          </w:tcPr>
          <w:p w:rsidR="00BC2943" w:rsidRDefault="00BC2943" w:rsidP="007C574B">
            <w:pPr>
              <w:autoSpaceDE w:val="0"/>
              <w:autoSpaceDN w:val="0"/>
              <w:adjustRightInd w:val="0"/>
              <w:jc w:val="center"/>
              <w:rPr>
                <w:sz w:val="24"/>
                <w:szCs w:val="24"/>
              </w:rPr>
            </w:pPr>
            <w:r>
              <w:rPr>
                <w:sz w:val="24"/>
                <w:szCs w:val="24"/>
              </w:rPr>
              <w:t>-</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286" w:type="dxa"/>
            <w:vAlign w:val="center"/>
          </w:tcPr>
          <w:p w:rsidR="00BC2943" w:rsidRDefault="00BC2943" w:rsidP="007C574B">
            <w:pPr>
              <w:autoSpaceDE w:val="0"/>
              <w:autoSpaceDN w:val="0"/>
              <w:adjustRightInd w:val="0"/>
              <w:jc w:val="center"/>
              <w:rPr>
                <w:sz w:val="24"/>
                <w:szCs w:val="24"/>
              </w:rPr>
            </w:pPr>
            <w:r>
              <w:rPr>
                <w:sz w:val="24"/>
                <w:szCs w:val="24"/>
              </w:rPr>
              <w:t>-</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374" w:type="dxa"/>
            <w:vAlign w:val="center"/>
          </w:tcPr>
          <w:p w:rsidR="00BC2943" w:rsidRDefault="00BC2943" w:rsidP="007C574B">
            <w:pPr>
              <w:autoSpaceDE w:val="0"/>
              <w:autoSpaceDN w:val="0"/>
              <w:adjustRightInd w:val="0"/>
              <w:jc w:val="center"/>
              <w:rPr>
                <w:sz w:val="24"/>
                <w:szCs w:val="24"/>
              </w:rPr>
            </w:pPr>
            <w:r>
              <w:rPr>
                <w:sz w:val="24"/>
                <w:szCs w:val="24"/>
              </w:rPr>
              <w:t>-</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r>
      <w:tr w:rsidR="00BC2943" w:rsidRPr="00576BE4" w:rsidTr="007C574B">
        <w:tc>
          <w:tcPr>
            <w:tcW w:w="9287"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t>Показатели энергоэффективности и развития системы учета воды</w:t>
            </w:r>
          </w:p>
        </w:tc>
      </w:tr>
      <w:tr w:rsidR="00BC2943" w:rsidTr="007C574B">
        <w:tc>
          <w:tcPr>
            <w:tcW w:w="3663" w:type="dxa"/>
          </w:tcPr>
          <w:p w:rsidR="00BC2943" w:rsidRDefault="00BC2943" w:rsidP="007C574B">
            <w:pPr>
              <w:autoSpaceDE w:val="0"/>
              <w:autoSpaceDN w:val="0"/>
              <w:adjustRightInd w:val="0"/>
              <w:jc w:val="both"/>
              <w:rPr>
                <w:sz w:val="24"/>
                <w:szCs w:val="24"/>
              </w:rPr>
            </w:pPr>
            <w:r>
              <w:rPr>
                <w:sz w:val="24"/>
                <w:szCs w:val="24"/>
              </w:rPr>
              <w:t>Энергоэффективность водоотведения</w:t>
            </w:r>
          </w:p>
        </w:tc>
        <w:tc>
          <w:tcPr>
            <w:tcW w:w="1292" w:type="dxa"/>
            <w:vAlign w:val="center"/>
          </w:tcPr>
          <w:p w:rsidR="00BC2943" w:rsidRDefault="00BC2943" w:rsidP="007C574B">
            <w:pPr>
              <w:autoSpaceDE w:val="0"/>
              <w:autoSpaceDN w:val="0"/>
              <w:adjustRightInd w:val="0"/>
              <w:jc w:val="center"/>
              <w:rPr>
                <w:sz w:val="24"/>
                <w:szCs w:val="24"/>
              </w:rPr>
            </w:pPr>
            <w:r>
              <w:rPr>
                <w:sz w:val="24"/>
                <w:szCs w:val="24"/>
              </w:rPr>
              <w:t>кВт/тыс. м3</w:t>
            </w:r>
          </w:p>
        </w:tc>
        <w:tc>
          <w:tcPr>
            <w:tcW w:w="1672" w:type="dxa"/>
            <w:vAlign w:val="center"/>
          </w:tcPr>
          <w:p w:rsidR="00BC2943" w:rsidRDefault="00BC2943" w:rsidP="007C574B">
            <w:pPr>
              <w:autoSpaceDE w:val="0"/>
              <w:autoSpaceDN w:val="0"/>
              <w:adjustRightInd w:val="0"/>
              <w:jc w:val="center"/>
              <w:rPr>
                <w:sz w:val="24"/>
                <w:szCs w:val="24"/>
              </w:rPr>
            </w:pPr>
            <w:r>
              <w:rPr>
                <w:sz w:val="24"/>
                <w:szCs w:val="24"/>
              </w:rPr>
              <w:t>-</w:t>
            </w:r>
          </w:p>
        </w:tc>
        <w:tc>
          <w:tcPr>
            <w:tcW w:w="1286" w:type="dxa"/>
            <w:vAlign w:val="center"/>
          </w:tcPr>
          <w:p w:rsidR="00BC2943" w:rsidRDefault="00BC2943" w:rsidP="007C574B">
            <w:pPr>
              <w:autoSpaceDE w:val="0"/>
              <w:autoSpaceDN w:val="0"/>
              <w:adjustRightInd w:val="0"/>
              <w:jc w:val="center"/>
              <w:rPr>
                <w:sz w:val="24"/>
                <w:szCs w:val="24"/>
              </w:rPr>
            </w:pPr>
            <w:r>
              <w:rPr>
                <w:sz w:val="24"/>
                <w:szCs w:val="24"/>
              </w:rPr>
              <w:t>-</w:t>
            </w:r>
          </w:p>
        </w:tc>
        <w:tc>
          <w:tcPr>
            <w:tcW w:w="1374" w:type="dxa"/>
            <w:vAlign w:val="center"/>
          </w:tcPr>
          <w:p w:rsidR="00BC2943" w:rsidRDefault="00BC2943" w:rsidP="007C574B">
            <w:pPr>
              <w:autoSpaceDE w:val="0"/>
              <w:autoSpaceDN w:val="0"/>
              <w:adjustRightInd w:val="0"/>
              <w:jc w:val="center"/>
              <w:rPr>
                <w:sz w:val="24"/>
                <w:szCs w:val="24"/>
              </w:rPr>
            </w:pPr>
            <w:r>
              <w:rPr>
                <w:sz w:val="24"/>
                <w:szCs w:val="24"/>
              </w:rPr>
              <w:t>-</w:t>
            </w:r>
          </w:p>
        </w:tc>
      </w:tr>
      <w:tr w:rsidR="00BC2943" w:rsidTr="007C574B">
        <w:tc>
          <w:tcPr>
            <w:tcW w:w="3663" w:type="dxa"/>
          </w:tcPr>
          <w:p w:rsidR="00BC2943" w:rsidRDefault="00BC2943" w:rsidP="007C574B">
            <w:pPr>
              <w:autoSpaceDE w:val="0"/>
              <w:autoSpaceDN w:val="0"/>
              <w:adjustRightInd w:val="0"/>
              <w:rPr>
                <w:sz w:val="24"/>
                <w:szCs w:val="24"/>
              </w:rPr>
            </w:pPr>
            <w:r>
              <w:rPr>
                <w:sz w:val="24"/>
                <w:szCs w:val="24"/>
              </w:rPr>
              <w:t>Обеспечение системы водоотведения технологическими приборами учета (расходомеры, уровнемеры), оснащенными системой дистанционной передачи данных в единую информационную систему предприятия</w:t>
            </w:r>
          </w:p>
        </w:tc>
        <w:tc>
          <w:tcPr>
            <w:tcW w:w="1292" w:type="dxa"/>
            <w:vAlign w:val="center"/>
          </w:tcPr>
          <w:p w:rsidR="00BC2943" w:rsidRDefault="00BC2943" w:rsidP="007C574B">
            <w:pPr>
              <w:autoSpaceDE w:val="0"/>
              <w:autoSpaceDN w:val="0"/>
              <w:adjustRightInd w:val="0"/>
              <w:jc w:val="center"/>
              <w:rPr>
                <w:sz w:val="24"/>
                <w:szCs w:val="24"/>
              </w:rPr>
            </w:pPr>
            <w:r>
              <w:rPr>
                <w:sz w:val="24"/>
                <w:szCs w:val="24"/>
              </w:rPr>
              <w:t>%</w:t>
            </w:r>
          </w:p>
        </w:tc>
        <w:tc>
          <w:tcPr>
            <w:tcW w:w="1672" w:type="dxa"/>
            <w:vAlign w:val="center"/>
          </w:tcPr>
          <w:p w:rsidR="00BC2943" w:rsidRDefault="00BC2943" w:rsidP="007C574B">
            <w:pPr>
              <w:autoSpaceDE w:val="0"/>
              <w:autoSpaceDN w:val="0"/>
              <w:adjustRightInd w:val="0"/>
              <w:jc w:val="center"/>
              <w:rPr>
                <w:sz w:val="24"/>
                <w:szCs w:val="24"/>
              </w:rPr>
            </w:pPr>
            <w:r>
              <w:rPr>
                <w:sz w:val="24"/>
                <w:szCs w:val="24"/>
              </w:rPr>
              <w:t>-</w:t>
            </w:r>
          </w:p>
        </w:tc>
        <w:tc>
          <w:tcPr>
            <w:tcW w:w="1286" w:type="dxa"/>
            <w:vAlign w:val="center"/>
          </w:tcPr>
          <w:p w:rsidR="00BC2943" w:rsidRDefault="00BC2943" w:rsidP="007C574B">
            <w:pPr>
              <w:autoSpaceDE w:val="0"/>
              <w:autoSpaceDN w:val="0"/>
              <w:adjustRightInd w:val="0"/>
              <w:jc w:val="center"/>
              <w:rPr>
                <w:sz w:val="24"/>
                <w:szCs w:val="24"/>
              </w:rPr>
            </w:pPr>
            <w:r>
              <w:rPr>
                <w:sz w:val="24"/>
                <w:szCs w:val="24"/>
              </w:rPr>
              <w:t>-</w:t>
            </w:r>
          </w:p>
        </w:tc>
        <w:tc>
          <w:tcPr>
            <w:tcW w:w="1374" w:type="dxa"/>
            <w:vAlign w:val="center"/>
          </w:tcPr>
          <w:p w:rsidR="00BC2943" w:rsidRDefault="00BC2943" w:rsidP="007C574B">
            <w:pPr>
              <w:autoSpaceDE w:val="0"/>
              <w:autoSpaceDN w:val="0"/>
              <w:adjustRightInd w:val="0"/>
              <w:jc w:val="center"/>
              <w:rPr>
                <w:sz w:val="24"/>
                <w:szCs w:val="24"/>
              </w:rPr>
            </w:pPr>
            <w:r>
              <w:rPr>
                <w:sz w:val="24"/>
                <w:szCs w:val="24"/>
              </w:rPr>
              <w:t>-</w:t>
            </w:r>
          </w:p>
        </w:tc>
      </w:tr>
      <w:tr w:rsidR="00BC2943" w:rsidRPr="00576BE4" w:rsidTr="007C574B">
        <w:tc>
          <w:tcPr>
            <w:tcW w:w="9287"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t xml:space="preserve">Обеспечение доступа населения к </w:t>
            </w:r>
            <w:r>
              <w:rPr>
                <w:b/>
                <w:sz w:val="24"/>
                <w:szCs w:val="24"/>
              </w:rPr>
              <w:t>централизованным услугам водоотведения</w:t>
            </w:r>
          </w:p>
        </w:tc>
      </w:tr>
      <w:tr w:rsidR="00BC2943" w:rsidTr="007C574B">
        <w:tc>
          <w:tcPr>
            <w:tcW w:w="3663" w:type="dxa"/>
          </w:tcPr>
          <w:p w:rsidR="00BC2943" w:rsidRDefault="00BC2943" w:rsidP="007C574B">
            <w:pPr>
              <w:autoSpaceDE w:val="0"/>
              <w:autoSpaceDN w:val="0"/>
              <w:adjustRightInd w:val="0"/>
              <w:rPr>
                <w:sz w:val="24"/>
                <w:szCs w:val="24"/>
              </w:rPr>
            </w:pPr>
            <w:r>
              <w:rPr>
                <w:sz w:val="24"/>
                <w:szCs w:val="24"/>
              </w:rPr>
              <w:lastRenderedPageBreak/>
              <w:t>Доля населения, проживающего в индивидуальных жилых домах, подключенных к централизованному водоотведению</w:t>
            </w:r>
          </w:p>
        </w:tc>
        <w:tc>
          <w:tcPr>
            <w:tcW w:w="1292" w:type="dxa"/>
            <w:vAlign w:val="center"/>
          </w:tcPr>
          <w:p w:rsidR="00BC2943" w:rsidRDefault="00BC2943" w:rsidP="007C574B">
            <w:pPr>
              <w:autoSpaceDE w:val="0"/>
              <w:autoSpaceDN w:val="0"/>
              <w:adjustRightInd w:val="0"/>
              <w:jc w:val="center"/>
              <w:rPr>
                <w:sz w:val="24"/>
                <w:szCs w:val="24"/>
              </w:rPr>
            </w:pPr>
            <w:r>
              <w:rPr>
                <w:sz w:val="24"/>
                <w:szCs w:val="24"/>
              </w:rPr>
              <w:t>%</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672" w:type="dxa"/>
            <w:vAlign w:val="center"/>
          </w:tcPr>
          <w:p w:rsidR="00BC2943" w:rsidRDefault="00BC2943" w:rsidP="007C574B">
            <w:pPr>
              <w:autoSpaceDE w:val="0"/>
              <w:autoSpaceDN w:val="0"/>
              <w:adjustRightInd w:val="0"/>
              <w:jc w:val="center"/>
              <w:rPr>
                <w:sz w:val="24"/>
                <w:szCs w:val="24"/>
              </w:rPr>
            </w:pPr>
            <w:r>
              <w:rPr>
                <w:sz w:val="24"/>
                <w:szCs w:val="24"/>
              </w:rPr>
              <w:t>-</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286" w:type="dxa"/>
            <w:vAlign w:val="center"/>
          </w:tcPr>
          <w:p w:rsidR="00BC2943" w:rsidRDefault="00BC2943" w:rsidP="007C574B">
            <w:pPr>
              <w:autoSpaceDE w:val="0"/>
              <w:autoSpaceDN w:val="0"/>
              <w:adjustRightInd w:val="0"/>
              <w:jc w:val="center"/>
              <w:rPr>
                <w:sz w:val="24"/>
                <w:szCs w:val="24"/>
              </w:rPr>
            </w:pPr>
            <w:r>
              <w:rPr>
                <w:sz w:val="24"/>
                <w:szCs w:val="24"/>
              </w:rPr>
              <w:t>50</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374" w:type="dxa"/>
            <w:vAlign w:val="center"/>
          </w:tcPr>
          <w:p w:rsidR="00BC2943" w:rsidRDefault="00BC2943" w:rsidP="007C574B">
            <w:pPr>
              <w:autoSpaceDE w:val="0"/>
              <w:autoSpaceDN w:val="0"/>
              <w:adjustRightInd w:val="0"/>
              <w:jc w:val="center"/>
              <w:rPr>
                <w:sz w:val="24"/>
                <w:szCs w:val="24"/>
              </w:rPr>
            </w:pPr>
            <w:r>
              <w:rPr>
                <w:sz w:val="24"/>
                <w:szCs w:val="24"/>
              </w:rPr>
              <w:t>100</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r>
      <w:tr w:rsidR="00BC2943" w:rsidRPr="00576BE4" w:rsidTr="007C574B">
        <w:tc>
          <w:tcPr>
            <w:tcW w:w="9287"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t>Показатели качества обслуживания абонентов</w:t>
            </w:r>
          </w:p>
        </w:tc>
      </w:tr>
      <w:tr w:rsidR="00BC2943" w:rsidTr="007C574B">
        <w:tc>
          <w:tcPr>
            <w:tcW w:w="3663" w:type="dxa"/>
          </w:tcPr>
          <w:p w:rsidR="00BC2943" w:rsidRDefault="00BC2943" w:rsidP="007C574B">
            <w:pPr>
              <w:autoSpaceDE w:val="0"/>
              <w:autoSpaceDN w:val="0"/>
              <w:adjustRightInd w:val="0"/>
              <w:rPr>
                <w:sz w:val="24"/>
                <w:szCs w:val="24"/>
              </w:rPr>
            </w:pPr>
            <w:r>
              <w:rPr>
                <w:sz w:val="24"/>
                <w:szCs w:val="24"/>
              </w:rPr>
              <w:t>Относительное снижение годового количества отключений водоотведения жилых домов</w:t>
            </w:r>
          </w:p>
        </w:tc>
        <w:tc>
          <w:tcPr>
            <w:tcW w:w="1292" w:type="dxa"/>
            <w:vAlign w:val="center"/>
          </w:tcPr>
          <w:p w:rsidR="00BC2943" w:rsidRDefault="00BC2943" w:rsidP="007C574B">
            <w:pPr>
              <w:autoSpaceDE w:val="0"/>
              <w:autoSpaceDN w:val="0"/>
              <w:adjustRightInd w:val="0"/>
              <w:jc w:val="center"/>
              <w:rPr>
                <w:sz w:val="24"/>
                <w:szCs w:val="24"/>
              </w:rPr>
            </w:pPr>
          </w:p>
        </w:tc>
        <w:tc>
          <w:tcPr>
            <w:tcW w:w="1672" w:type="dxa"/>
            <w:vAlign w:val="center"/>
          </w:tcPr>
          <w:p w:rsidR="00BC2943" w:rsidRDefault="00BC2943" w:rsidP="007C574B">
            <w:pPr>
              <w:autoSpaceDE w:val="0"/>
              <w:autoSpaceDN w:val="0"/>
              <w:adjustRightInd w:val="0"/>
              <w:jc w:val="center"/>
              <w:rPr>
                <w:sz w:val="24"/>
                <w:szCs w:val="24"/>
              </w:rPr>
            </w:pPr>
            <w:r>
              <w:rPr>
                <w:sz w:val="24"/>
                <w:szCs w:val="24"/>
              </w:rPr>
              <w:t>-</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286" w:type="dxa"/>
            <w:vAlign w:val="center"/>
          </w:tcPr>
          <w:p w:rsidR="00BC2943" w:rsidRDefault="00BC2943" w:rsidP="007C574B">
            <w:pPr>
              <w:autoSpaceDE w:val="0"/>
              <w:autoSpaceDN w:val="0"/>
              <w:adjustRightInd w:val="0"/>
              <w:jc w:val="center"/>
              <w:rPr>
                <w:sz w:val="24"/>
                <w:szCs w:val="24"/>
              </w:rPr>
            </w:pPr>
            <w:r>
              <w:rPr>
                <w:sz w:val="24"/>
                <w:szCs w:val="24"/>
              </w:rPr>
              <w:t>-</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374" w:type="dxa"/>
            <w:vAlign w:val="center"/>
          </w:tcPr>
          <w:p w:rsidR="00BC2943" w:rsidRDefault="00BC2943" w:rsidP="007C574B">
            <w:pPr>
              <w:autoSpaceDE w:val="0"/>
              <w:autoSpaceDN w:val="0"/>
              <w:adjustRightInd w:val="0"/>
              <w:jc w:val="center"/>
              <w:rPr>
                <w:sz w:val="24"/>
                <w:szCs w:val="24"/>
              </w:rPr>
            </w:pPr>
            <w:r>
              <w:rPr>
                <w:sz w:val="24"/>
                <w:szCs w:val="24"/>
              </w:rPr>
              <w:t>-</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r>
    </w:tbl>
    <w:p w:rsidR="00BC2943" w:rsidRPr="005547F6" w:rsidRDefault="00BC2943" w:rsidP="007C574B">
      <w:pPr>
        <w:shd w:val="clear" w:color="auto" w:fill="FFFFFF"/>
        <w:autoSpaceDE w:val="0"/>
        <w:autoSpaceDN w:val="0"/>
        <w:adjustRightInd w:val="0"/>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5518B1" w:rsidRDefault="005518B1" w:rsidP="007C574B">
      <w:pPr>
        <w:jc w:val="right"/>
        <w:rPr>
          <w:sz w:val="24"/>
          <w:szCs w:val="24"/>
        </w:rPr>
      </w:pPr>
    </w:p>
    <w:p w:rsidR="00BC2943" w:rsidRDefault="00BC2943" w:rsidP="007C574B">
      <w:pPr>
        <w:jc w:val="right"/>
        <w:rPr>
          <w:sz w:val="24"/>
          <w:szCs w:val="24"/>
        </w:rPr>
      </w:pPr>
      <w:r>
        <w:rPr>
          <w:sz w:val="24"/>
          <w:szCs w:val="24"/>
        </w:rPr>
        <w:lastRenderedPageBreak/>
        <w:t>Приложение 4</w:t>
      </w:r>
    </w:p>
    <w:p w:rsidR="00BC2943" w:rsidRDefault="00BC2943" w:rsidP="007C574B">
      <w:pPr>
        <w:jc w:val="right"/>
        <w:rPr>
          <w:sz w:val="24"/>
          <w:szCs w:val="24"/>
        </w:rPr>
      </w:pPr>
      <w:r>
        <w:rPr>
          <w:sz w:val="24"/>
          <w:szCs w:val="24"/>
        </w:rPr>
        <w:t>к постановлению администрации</w:t>
      </w:r>
    </w:p>
    <w:p w:rsidR="00BC2943" w:rsidRDefault="00BC2943" w:rsidP="007C574B">
      <w:pPr>
        <w:jc w:val="right"/>
        <w:rPr>
          <w:sz w:val="24"/>
          <w:szCs w:val="24"/>
        </w:rPr>
      </w:pPr>
      <w:r>
        <w:rPr>
          <w:sz w:val="24"/>
          <w:szCs w:val="24"/>
        </w:rPr>
        <w:t xml:space="preserve">Ханты-Мансийского района </w:t>
      </w:r>
    </w:p>
    <w:p w:rsidR="00BC2943" w:rsidRDefault="005518B1" w:rsidP="007C574B">
      <w:pPr>
        <w:jc w:val="right"/>
        <w:rPr>
          <w:sz w:val="24"/>
          <w:szCs w:val="24"/>
        </w:rPr>
      </w:pPr>
      <w:r>
        <w:rPr>
          <w:sz w:val="24"/>
          <w:szCs w:val="24"/>
        </w:rPr>
        <w:t>от 03.07.2014  № 161</w:t>
      </w:r>
    </w:p>
    <w:p w:rsidR="00BC2943" w:rsidRDefault="00BC2943" w:rsidP="007C574B">
      <w:pPr>
        <w:jc w:val="right"/>
        <w:rPr>
          <w:sz w:val="24"/>
          <w:szCs w:val="24"/>
        </w:rPr>
      </w:pPr>
    </w:p>
    <w:p w:rsidR="00BC2943" w:rsidRPr="006D3504" w:rsidRDefault="00BC2943" w:rsidP="007C574B">
      <w:pPr>
        <w:jc w:val="right"/>
        <w:rPr>
          <w:sz w:val="24"/>
          <w:szCs w:val="24"/>
        </w:rPr>
      </w:pPr>
    </w:p>
    <w:p w:rsidR="00BC2943" w:rsidRDefault="00BC2943" w:rsidP="007C574B">
      <w:pPr>
        <w:jc w:val="center"/>
        <w:rPr>
          <w:b/>
          <w:i/>
          <w:sz w:val="24"/>
          <w:szCs w:val="24"/>
        </w:rPr>
      </w:pPr>
      <w:r w:rsidRPr="003707D5">
        <w:rPr>
          <w:b/>
          <w:i/>
          <w:sz w:val="24"/>
          <w:szCs w:val="24"/>
        </w:rPr>
        <w:t>СХЕМА ВОДОСНАБЖЕНИЯ</w:t>
      </w:r>
    </w:p>
    <w:p w:rsidR="00BC2943" w:rsidRPr="003707D5" w:rsidRDefault="00BC2943" w:rsidP="007C574B">
      <w:pPr>
        <w:ind w:firstLine="709"/>
        <w:jc w:val="both"/>
        <w:rPr>
          <w:b/>
          <w:sz w:val="24"/>
          <w:szCs w:val="24"/>
        </w:rPr>
      </w:pPr>
      <w:r w:rsidRPr="003707D5">
        <w:rPr>
          <w:b/>
          <w:sz w:val="24"/>
          <w:szCs w:val="24"/>
        </w:rPr>
        <w:t>1. Технико-экономическое состояние централизованных систем водоснабжения сельского поселения</w:t>
      </w:r>
      <w:r>
        <w:rPr>
          <w:b/>
          <w:sz w:val="24"/>
          <w:szCs w:val="24"/>
        </w:rPr>
        <w:t xml:space="preserve"> Луговской.</w:t>
      </w:r>
    </w:p>
    <w:p w:rsidR="00BC2943" w:rsidRPr="003707D5" w:rsidRDefault="00BC2943" w:rsidP="007C574B">
      <w:pPr>
        <w:ind w:firstLine="709"/>
        <w:jc w:val="both"/>
        <w:rPr>
          <w:b/>
          <w:sz w:val="24"/>
          <w:szCs w:val="24"/>
        </w:rPr>
      </w:pPr>
      <w:r w:rsidRPr="003707D5">
        <w:rPr>
          <w:b/>
          <w:sz w:val="24"/>
          <w:szCs w:val="24"/>
        </w:rPr>
        <w:t>1.1 Анализ структуры системы водоснабжения</w:t>
      </w:r>
      <w:r>
        <w:rPr>
          <w:b/>
          <w:sz w:val="24"/>
          <w:szCs w:val="24"/>
        </w:rPr>
        <w:t>.</w:t>
      </w:r>
    </w:p>
    <w:p w:rsidR="00BC2943" w:rsidRPr="003707D5" w:rsidRDefault="00BC2943" w:rsidP="007C574B">
      <w:pPr>
        <w:ind w:firstLine="709"/>
        <w:jc w:val="both"/>
        <w:rPr>
          <w:sz w:val="24"/>
          <w:szCs w:val="24"/>
        </w:rPr>
      </w:pPr>
      <w:r w:rsidRPr="003707D5">
        <w:rPr>
          <w:sz w:val="24"/>
          <w:szCs w:val="24"/>
        </w:rPr>
        <w:t>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водоснабжения.</w:t>
      </w:r>
    </w:p>
    <w:p w:rsidR="00BC2943" w:rsidRPr="003707D5" w:rsidRDefault="00BC2943" w:rsidP="007C574B">
      <w:pPr>
        <w:ind w:firstLine="709"/>
        <w:jc w:val="both"/>
        <w:rPr>
          <w:sz w:val="24"/>
          <w:szCs w:val="24"/>
        </w:rPr>
      </w:pPr>
      <w:r w:rsidRPr="003707D5">
        <w:rPr>
          <w:sz w:val="24"/>
          <w:szCs w:val="24"/>
        </w:rPr>
        <w:t>В настоящее время на территории сельского поселении</w:t>
      </w:r>
      <w:r>
        <w:rPr>
          <w:sz w:val="24"/>
          <w:szCs w:val="24"/>
        </w:rPr>
        <w:t xml:space="preserve"> Луговской</w:t>
      </w:r>
      <w:r w:rsidRPr="003707D5">
        <w:rPr>
          <w:sz w:val="24"/>
          <w:szCs w:val="24"/>
        </w:rPr>
        <w:t xml:space="preserve"> имеются слаборазвитые централ</w:t>
      </w:r>
      <w:r>
        <w:rPr>
          <w:sz w:val="24"/>
          <w:szCs w:val="24"/>
        </w:rPr>
        <w:t>изованные системы водоснабжения</w:t>
      </w:r>
      <w:r w:rsidRPr="003707D5">
        <w:rPr>
          <w:sz w:val="24"/>
          <w:szCs w:val="24"/>
        </w:rPr>
        <w:t>.</w:t>
      </w:r>
    </w:p>
    <w:p w:rsidR="00BC2943" w:rsidRPr="003707D5" w:rsidRDefault="00BC2943" w:rsidP="007C574B">
      <w:pPr>
        <w:ind w:firstLine="709"/>
        <w:jc w:val="both"/>
        <w:rPr>
          <w:sz w:val="24"/>
          <w:szCs w:val="24"/>
        </w:rPr>
      </w:pPr>
      <w:r w:rsidRPr="003707D5">
        <w:rPr>
          <w:sz w:val="24"/>
          <w:szCs w:val="24"/>
        </w:rPr>
        <w:t>В сельском поселении</w:t>
      </w:r>
      <w:r>
        <w:rPr>
          <w:sz w:val="24"/>
          <w:szCs w:val="24"/>
        </w:rPr>
        <w:t xml:space="preserve"> Луговской</w:t>
      </w:r>
      <w:r w:rsidRPr="003707D5">
        <w:rPr>
          <w:sz w:val="24"/>
          <w:szCs w:val="24"/>
        </w:rPr>
        <w:t xml:space="preserve"> предусмотрена централизованная система хозяйственно-питьевого водоснабжения в </w:t>
      </w:r>
      <w:r>
        <w:rPr>
          <w:sz w:val="24"/>
          <w:szCs w:val="24"/>
        </w:rPr>
        <w:t xml:space="preserve">п. Луговской, п. </w:t>
      </w:r>
      <w:proofErr w:type="gramStart"/>
      <w:r>
        <w:rPr>
          <w:sz w:val="24"/>
          <w:szCs w:val="24"/>
        </w:rPr>
        <w:t>Кирпичный</w:t>
      </w:r>
      <w:proofErr w:type="gramEnd"/>
      <w:r>
        <w:rPr>
          <w:sz w:val="24"/>
          <w:szCs w:val="24"/>
        </w:rPr>
        <w:t>, с. Троица,             д. Белогорье, д. Ягурьях</w:t>
      </w:r>
      <w:r w:rsidRPr="003707D5">
        <w:rPr>
          <w:sz w:val="24"/>
          <w:szCs w:val="24"/>
        </w:rPr>
        <w:t>.</w:t>
      </w:r>
    </w:p>
    <w:p w:rsidR="00BC2943" w:rsidRDefault="00BC2943" w:rsidP="007C574B">
      <w:pPr>
        <w:ind w:firstLine="709"/>
        <w:jc w:val="both"/>
        <w:rPr>
          <w:sz w:val="24"/>
          <w:szCs w:val="24"/>
        </w:rPr>
      </w:pPr>
      <w:r w:rsidRPr="00FB26A3">
        <w:rPr>
          <w:sz w:val="24"/>
          <w:szCs w:val="24"/>
        </w:rPr>
        <w:t>Основным источником водоснабжения в сельском поселении Луговской является вода, добытая из артезианских скважин. Так во всех населенных пунктах сельского поселения эксплуатируются водозаборы, в состав которых входит артезианская скважина и комплекс очистных сооружений.</w:t>
      </w:r>
    </w:p>
    <w:p w:rsidR="00BC2943" w:rsidRPr="00F502BE" w:rsidRDefault="00BC2943" w:rsidP="007C574B">
      <w:pPr>
        <w:ind w:firstLine="709"/>
        <w:jc w:val="both"/>
        <w:rPr>
          <w:b/>
          <w:sz w:val="24"/>
          <w:szCs w:val="24"/>
        </w:rPr>
      </w:pPr>
      <w:r w:rsidRPr="00F502BE">
        <w:rPr>
          <w:b/>
          <w:sz w:val="24"/>
          <w:szCs w:val="24"/>
        </w:rPr>
        <w:t>1.2 Описание территорий сельского поселения Луговской, неохваченных централизованной системой водоснабжения</w:t>
      </w:r>
      <w:r>
        <w:rPr>
          <w:b/>
          <w:sz w:val="24"/>
          <w:szCs w:val="24"/>
        </w:rPr>
        <w:t>.</w:t>
      </w:r>
    </w:p>
    <w:p w:rsidR="00BC2943" w:rsidRDefault="00BC2943" w:rsidP="007C574B">
      <w:pPr>
        <w:ind w:firstLine="709"/>
        <w:jc w:val="both"/>
        <w:rPr>
          <w:sz w:val="24"/>
          <w:szCs w:val="24"/>
        </w:rPr>
      </w:pPr>
      <w:r>
        <w:rPr>
          <w:sz w:val="24"/>
          <w:szCs w:val="24"/>
        </w:rPr>
        <w:t>Централизованная система водоснабжения отсутствует в д. Белогорье. Источником хозяйственно-питьевого водоснабжения населения являются водоочистные сооружения, расположенные в центре поселка. Реализация очищенной воды потребителям осуществляется непосредственно с очистных сооружений.</w:t>
      </w:r>
    </w:p>
    <w:p w:rsidR="00BC2943" w:rsidRDefault="00BC2943" w:rsidP="007C574B">
      <w:pPr>
        <w:ind w:firstLine="709"/>
        <w:jc w:val="both"/>
        <w:rPr>
          <w:b/>
          <w:sz w:val="24"/>
          <w:szCs w:val="24"/>
        </w:rPr>
      </w:pPr>
      <w:r w:rsidRPr="00EC0298">
        <w:rPr>
          <w:b/>
          <w:sz w:val="24"/>
          <w:szCs w:val="24"/>
        </w:rPr>
        <w:t>1.3. Описание технологических зон водоснабжения.</w:t>
      </w:r>
    </w:p>
    <w:p w:rsidR="00BC2943" w:rsidRDefault="00BC2943" w:rsidP="007C574B">
      <w:pPr>
        <w:ind w:firstLine="709"/>
        <w:jc w:val="both"/>
        <w:rPr>
          <w:sz w:val="24"/>
          <w:szCs w:val="24"/>
        </w:rPr>
      </w:pPr>
      <w:r>
        <w:rPr>
          <w:sz w:val="24"/>
          <w:szCs w:val="24"/>
        </w:rPr>
        <w:t>Систему водоснабжения можно разделить на пять зон по числу населенных пунктов сельского поселения Луговской:</w:t>
      </w:r>
    </w:p>
    <w:p w:rsidR="00BC2943" w:rsidRPr="00F502BE" w:rsidRDefault="00BC2943" w:rsidP="007C574B">
      <w:pPr>
        <w:ind w:firstLine="709"/>
        <w:jc w:val="both"/>
        <w:rPr>
          <w:b/>
          <w:i/>
          <w:sz w:val="24"/>
          <w:szCs w:val="24"/>
        </w:rPr>
      </w:pPr>
      <w:r w:rsidRPr="00F502BE">
        <w:rPr>
          <w:b/>
          <w:i/>
          <w:sz w:val="24"/>
          <w:szCs w:val="24"/>
        </w:rPr>
        <w:t>п. Луговской:</w:t>
      </w:r>
    </w:p>
    <w:p w:rsidR="00BC2943" w:rsidRPr="00F502BE" w:rsidRDefault="00BC2943" w:rsidP="007C574B">
      <w:pPr>
        <w:ind w:firstLine="709"/>
        <w:jc w:val="both"/>
        <w:rPr>
          <w:sz w:val="24"/>
          <w:szCs w:val="24"/>
        </w:rPr>
      </w:pPr>
      <w:r>
        <w:rPr>
          <w:sz w:val="24"/>
          <w:szCs w:val="24"/>
        </w:rPr>
        <w:t>в</w:t>
      </w:r>
      <w:r w:rsidRPr="00F502BE">
        <w:rPr>
          <w:sz w:val="24"/>
          <w:szCs w:val="24"/>
        </w:rPr>
        <w:t>одоснабжение осуществляется от водоочистных сооружений (ВОС)</w:t>
      </w:r>
      <w:r>
        <w:rPr>
          <w:sz w:val="24"/>
          <w:szCs w:val="24"/>
        </w:rPr>
        <w:t>,</w:t>
      </w:r>
      <w:r w:rsidRPr="00F502BE">
        <w:rPr>
          <w:sz w:val="24"/>
          <w:szCs w:val="24"/>
        </w:rPr>
        <w:t xml:space="preserve"> на которые поступает неочищенная вода из артезианской скважины. Водоочистные сооружения введены в эксплуатацию в </w:t>
      </w:r>
      <w:r>
        <w:rPr>
          <w:sz w:val="24"/>
          <w:szCs w:val="24"/>
        </w:rPr>
        <w:t xml:space="preserve">2006 году </w:t>
      </w:r>
      <w:r w:rsidRPr="00F502BE">
        <w:rPr>
          <w:sz w:val="24"/>
          <w:szCs w:val="24"/>
        </w:rPr>
        <w:t xml:space="preserve">и расположены на территории отдельно отведенного земельного участка, установленная мощность </w:t>
      </w:r>
      <w:r>
        <w:rPr>
          <w:sz w:val="24"/>
          <w:szCs w:val="24"/>
        </w:rPr>
        <w:t xml:space="preserve">– </w:t>
      </w:r>
      <w:r w:rsidRPr="00F502BE">
        <w:rPr>
          <w:sz w:val="24"/>
          <w:szCs w:val="24"/>
        </w:rPr>
        <w:t>0,36 тыс. м3/сут. На территории ВОС находится три резервуара чистой воды (РЧВ) общим объемом 25 м3 (один РЧВ – 15 м3, два РЧВ – 5 м3). Установленная производительность станции второго подъема 0,1 тыс.</w:t>
      </w:r>
      <w:r>
        <w:rPr>
          <w:sz w:val="24"/>
          <w:szCs w:val="24"/>
        </w:rPr>
        <w:t xml:space="preserve"> </w:t>
      </w:r>
      <w:r w:rsidRPr="00F502BE">
        <w:rPr>
          <w:sz w:val="24"/>
          <w:szCs w:val="24"/>
        </w:rPr>
        <w:t>м3/сут. В 2013 году проведен капитальный ремонт ВОС с установкой нового оборудования для аэрации, дегазации, озонирования, фильтрования очищаемой воды.</w:t>
      </w:r>
    </w:p>
    <w:p w:rsidR="00BC2943" w:rsidRPr="00F502BE" w:rsidRDefault="00BC2943" w:rsidP="007C574B">
      <w:pPr>
        <w:ind w:firstLine="709"/>
        <w:jc w:val="both"/>
        <w:rPr>
          <w:sz w:val="24"/>
          <w:szCs w:val="24"/>
        </w:rPr>
      </w:pPr>
      <w:r w:rsidRPr="00F502BE">
        <w:rPr>
          <w:sz w:val="24"/>
          <w:szCs w:val="24"/>
        </w:rPr>
        <w:t>Сети водоснабжения выполнены из комбинированных материалов полиэтилена, стальных оцинкованн</w:t>
      </w:r>
      <w:r>
        <w:rPr>
          <w:sz w:val="24"/>
          <w:szCs w:val="24"/>
        </w:rPr>
        <w:t>ых труб в ППУ изоляции и без нее</w:t>
      </w:r>
      <w:r w:rsidRPr="00F502BE">
        <w:rPr>
          <w:sz w:val="24"/>
          <w:szCs w:val="24"/>
        </w:rPr>
        <w:t>, способ прокладки</w:t>
      </w:r>
      <w:r>
        <w:rPr>
          <w:sz w:val="24"/>
          <w:szCs w:val="24"/>
        </w:rPr>
        <w:t xml:space="preserve"> – </w:t>
      </w:r>
      <w:r w:rsidRPr="00F502BE">
        <w:rPr>
          <w:sz w:val="24"/>
          <w:szCs w:val="24"/>
        </w:rPr>
        <w:t xml:space="preserve"> безканальный или в лотках. Сети водоснабжения проложены вдоль улиц, потребителями являются как административные здания и сооружения, так и жилая застройка. По состоянию на 0</w:t>
      </w:r>
      <w:r>
        <w:rPr>
          <w:sz w:val="24"/>
          <w:szCs w:val="24"/>
        </w:rPr>
        <w:t xml:space="preserve">1.01.2014 </w:t>
      </w:r>
      <w:r w:rsidRPr="00F502BE">
        <w:rPr>
          <w:sz w:val="24"/>
          <w:szCs w:val="24"/>
        </w:rPr>
        <w:t xml:space="preserve">протяженность сетей водоснабжения составляет 6 км, износ </w:t>
      </w:r>
      <w:r>
        <w:rPr>
          <w:sz w:val="24"/>
          <w:szCs w:val="24"/>
        </w:rPr>
        <w:t xml:space="preserve">– </w:t>
      </w:r>
      <w:r w:rsidRPr="00F502BE">
        <w:rPr>
          <w:sz w:val="24"/>
          <w:szCs w:val="24"/>
        </w:rPr>
        <w:t>15 %. Дополнительно на сетях водоснабжения установлены водоразборные колонки, для водоснабжения населения, не подключенного к централизов</w:t>
      </w:r>
      <w:r>
        <w:rPr>
          <w:sz w:val="24"/>
          <w:szCs w:val="24"/>
        </w:rPr>
        <w:t>анному водопроводу;</w:t>
      </w:r>
    </w:p>
    <w:p w:rsidR="00BC2943" w:rsidRPr="00F502BE" w:rsidRDefault="00BC2943" w:rsidP="007C574B">
      <w:pPr>
        <w:ind w:firstLine="709"/>
        <w:jc w:val="both"/>
        <w:rPr>
          <w:b/>
          <w:i/>
          <w:sz w:val="24"/>
          <w:szCs w:val="24"/>
        </w:rPr>
      </w:pPr>
      <w:r w:rsidRPr="00F502BE">
        <w:rPr>
          <w:b/>
          <w:i/>
          <w:sz w:val="24"/>
          <w:szCs w:val="24"/>
        </w:rPr>
        <w:t>п. Кирпичный:</w:t>
      </w:r>
    </w:p>
    <w:p w:rsidR="00BC2943" w:rsidRDefault="00BC2943" w:rsidP="007C574B">
      <w:pPr>
        <w:ind w:firstLine="709"/>
        <w:jc w:val="both"/>
        <w:rPr>
          <w:sz w:val="24"/>
          <w:szCs w:val="24"/>
        </w:rPr>
      </w:pPr>
      <w:r>
        <w:rPr>
          <w:sz w:val="24"/>
          <w:szCs w:val="24"/>
        </w:rPr>
        <w:t>в</w:t>
      </w:r>
      <w:r w:rsidRPr="00F502BE">
        <w:rPr>
          <w:sz w:val="24"/>
          <w:szCs w:val="24"/>
        </w:rPr>
        <w:t>одоснабжение осуществляется от водоочистных сооружений (ВОС)</w:t>
      </w:r>
      <w:r>
        <w:rPr>
          <w:sz w:val="24"/>
          <w:szCs w:val="24"/>
        </w:rPr>
        <w:t>,</w:t>
      </w:r>
      <w:r w:rsidRPr="00F502BE">
        <w:rPr>
          <w:sz w:val="24"/>
          <w:szCs w:val="24"/>
        </w:rPr>
        <w:t xml:space="preserve"> на которые </w:t>
      </w:r>
    </w:p>
    <w:p w:rsidR="00BC2943" w:rsidRPr="00F502BE" w:rsidRDefault="00BC2943" w:rsidP="007C574B">
      <w:pPr>
        <w:jc w:val="both"/>
        <w:rPr>
          <w:sz w:val="24"/>
          <w:szCs w:val="24"/>
        </w:rPr>
      </w:pPr>
      <w:r w:rsidRPr="00F502BE">
        <w:rPr>
          <w:sz w:val="24"/>
          <w:szCs w:val="24"/>
        </w:rPr>
        <w:lastRenderedPageBreak/>
        <w:t>поступает неочищенная вода из артезианской скважины. Водоочистные сооружения вв</w:t>
      </w:r>
      <w:r>
        <w:rPr>
          <w:sz w:val="24"/>
          <w:szCs w:val="24"/>
        </w:rPr>
        <w:t xml:space="preserve">едены в эксплуатацию в 2004 году </w:t>
      </w:r>
      <w:r w:rsidRPr="00F502BE">
        <w:rPr>
          <w:sz w:val="24"/>
          <w:szCs w:val="24"/>
        </w:rPr>
        <w:t xml:space="preserve">и расположены на территории отдельно отведенного земельного участка, установленная мощность </w:t>
      </w:r>
      <w:r>
        <w:rPr>
          <w:sz w:val="24"/>
          <w:szCs w:val="24"/>
        </w:rPr>
        <w:t xml:space="preserve">– </w:t>
      </w:r>
      <w:r w:rsidRPr="00F502BE">
        <w:rPr>
          <w:sz w:val="24"/>
          <w:szCs w:val="24"/>
        </w:rPr>
        <w:t xml:space="preserve">0,12 тыс. м3/сут. На территории ВОС находится резервуар чистой воды (РЧВ) объемом 30 м3. Установленная производительность станции второго подъема </w:t>
      </w:r>
      <w:r>
        <w:rPr>
          <w:sz w:val="24"/>
          <w:szCs w:val="24"/>
        </w:rPr>
        <w:t xml:space="preserve">– </w:t>
      </w:r>
      <w:r w:rsidRPr="00F502BE">
        <w:rPr>
          <w:sz w:val="24"/>
          <w:szCs w:val="24"/>
        </w:rPr>
        <w:t>0,</w:t>
      </w:r>
      <w:r>
        <w:rPr>
          <w:sz w:val="24"/>
          <w:szCs w:val="24"/>
        </w:rPr>
        <w:t>12</w:t>
      </w:r>
      <w:r w:rsidRPr="00F502BE">
        <w:rPr>
          <w:sz w:val="24"/>
          <w:szCs w:val="24"/>
        </w:rPr>
        <w:t xml:space="preserve"> тыс</w:t>
      </w:r>
      <w:proofErr w:type="gramStart"/>
      <w:r w:rsidRPr="00F502BE">
        <w:rPr>
          <w:sz w:val="24"/>
          <w:szCs w:val="24"/>
        </w:rPr>
        <w:t>.м</w:t>
      </w:r>
      <w:proofErr w:type="gramEnd"/>
      <w:r w:rsidRPr="00F502BE">
        <w:rPr>
          <w:sz w:val="24"/>
          <w:szCs w:val="24"/>
        </w:rPr>
        <w:t xml:space="preserve">3/сут. </w:t>
      </w:r>
      <w:r>
        <w:rPr>
          <w:sz w:val="24"/>
          <w:szCs w:val="24"/>
        </w:rPr>
        <w:t xml:space="preserve">                </w:t>
      </w:r>
      <w:r w:rsidRPr="00F502BE">
        <w:rPr>
          <w:sz w:val="24"/>
          <w:szCs w:val="24"/>
        </w:rPr>
        <w:t>В 2013 году проведен капитальный ремонт ВОС с установкой станции очистки воды в блок модуле и РЧВ объемом 30 м3.</w:t>
      </w:r>
    </w:p>
    <w:p w:rsidR="00BC2943" w:rsidRPr="00F502BE" w:rsidRDefault="00BC2943" w:rsidP="007C574B">
      <w:pPr>
        <w:ind w:firstLine="709"/>
        <w:jc w:val="both"/>
        <w:rPr>
          <w:sz w:val="24"/>
          <w:szCs w:val="24"/>
        </w:rPr>
      </w:pPr>
      <w:r w:rsidRPr="00F502BE">
        <w:rPr>
          <w:sz w:val="24"/>
          <w:szCs w:val="24"/>
        </w:rPr>
        <w:t>Сети водоснабжения выполнены из стальных оцинкованн</w:t>
      </w:r>
      <w:r>
        <w:rPr>
          <w:sz w:val="24"/>
          <w:szCs w:val="24"/>
        </w:rPr>
        <w:t>ых труб в ППУ изоляции и без нее</w:t>
      </w:r>
      <w:r w:rsidRPr="00F502BE">
        <w:rPr>
          <w:sz w:val="24"/>
          <w:szCs w:val="24"/>
        </w:rPr>
        <w:t xml:space="preserve">, способ прокладки </w:t>
      </w:r>
      <w:r>
        <w:rPr>
          <w:sz w:val="24"/>
          <w:szCs w:val="24"/>
        </w:rPr>
        <w:t>– б</w:t>
      </w:r>
      <w:r w:rsidRPr="00F502BE">
        <w:rPr>
          <w:sz w:val="24"/>
          <w:szCs w:val="24"/>
        </w:rPr>
        <w:t>езканальный. Сети водоснабжения проложены вдоль улиц, потребителями являются как административные здания и сооружения, так и жилая застройка.</w:t>
      </w:r>
      <w:r>
        <w:rPr>
          <w:sz w:val="24"/>
          <w:szCs w:val="24"/>
        </w:rPr>
        <w:t xml:space="preserve"> По состоянию на 01.01.2014</w:t>
      </w:r>
      <w:r w:rsidRPr="00F502BE">
        <w:rPr>
          <w:sz w:val="24"/>
          <w:szCs w:val="24"/>
        </w:rPr>
        <w:t xml:space="preserve">, протяженность сетей водоснабжения составляет 3,97 км, износ </w:t>
      </w:r>
      <w:r>
        <w:rPr>
          <w:sz w:val="24"/>
          <w:szCs w:val="24"/>
        </w:rPr>
        <w:t xml:space="preserve">– </w:t>
      </w:r>
      <w:r w:rsidRPr="00F502BE">
        <w:rPr>
          <w:sz w:val="24"/>
          <w:szCs w:val="24"/>
        </w:rPr>
        <w:t xml:space="preserve">43 %. Дополнительно на сетях водоснабжения установлены водоразборные колонки, для водоснабжения населения, не подключенного </w:t>
      </w:r>
      <w:r>
        <w:rPr>
          <w:sz w:val="24"/>
          <w:szCs w:val="24"/>
        </w:rPr>
        <w:t>к централизованному водопроводу;</w:t>
      </w:r>
    </w:p>
    <w:p w:rsidR="00BC2943" w:rsidRPr="00F502BE" w:rsidRDefault="00BC2943" w:rsidP="007C574B">
      <w:pPr>
        <w:ind w:firstLine="709"/>
        <w:jc w:val="both"/>
        <w:rPr>
          <w:b/>
          <w:i/>
          <w:sz w:val="24"/>
          <w:szCs w:val="24"/>
        </w:rPr>
      </w:pPr>
      <w:proofErr w:type="gramStart"/>
      <w:r w:rsidRPr="00F502BE">
        <w:rPr>
          <w:b/>
          <w:i/>
          <w:sz w:val="24"/>
          <w:szCs w:val="24"/>
        </w:rPr>
        <w:t>с</w:t>
      </w:r>
      <w:proofErr w:type="gramEnd"/>
      <w:r w:rsidRPr="00F502BE">
        <w:rPr>
          <w:b/>
          <w:i/>
          <w:sz w:val="24"/>
          <w:szCs w:val="24"/>
        </w:rPr>
        <w:t>.</w:t>
      </w:r>
      <w:r>
        <w:rPr>
          <w:b/>
          <w:i/>
          <w:sz w:val="24"/>
          <w:szCs w:val="24"/>
        </w:rPr>
        <w:t xml:space="preserve"> </w:t>
      </w:r>
      <w:r w:rsidRPr="00F502BE">
        <w:rPr>
          <w:b/>
          <w:i/>
          <w:sz w:val="24"/>
          <w:szCs w:val="24"/>
        </w:rPr>
        <w:t>Троица</w:t>
      </w:r>
      <w:r>
        <w:rPr>
          <w:b/>
          <w:i/>
          <w:sz w:val="24"/>
          <w:szCs w:val="24"/>
        </w:rPr>
        <w:t>:</w:t>
      </w:r>
    </w:p>
    <w:p w:rsidR="00BC2943" w:rsidRPr="00F502BE" w:rsidRDefault="00BC2943" w:rsidP="007C574B">
      <w:pPr>
        <w:ind w:firstLine="709"/>
        <w:jc w:val="both"/>
        <w:rPr>
          <w:sz w:val="24"/>
          <w:szCs w:val="24"/>
        </w:rPr>
      </w:pPr>
      <w:r>
        <w:rPr>
          <w:sz w:val="24"/>
          <w:szCs w:val="24"/>
        </w:rPr>
        <w:t>в</w:t>
      </w:r>
      <w:r w:rsidRPr="00F502BE">
        <w:rPr>
          <w:sz w:val="24"/>
          <w:szCs w:val="24"/>
        </w:rPr>
        <w:t>одоснабжение осуществляется от водоочистных сооружений (ВОС)</w:t>
      </w:r>
      <w:r>
        <w:rPr>
          <w:sz w:val="24"/>
          <w:szCs w:val="24"/>
        </w:rPr>
        <w:t>,</w:t>
      </w:r>
      <w:r w:rsidRPr="00F502BE">
        <w:rPr>
          <w:sz w:val="24"/>
          <w:szCs w:val="24"/>
        </w:rPr>
        <w:t xml:space="preserve"> на которые поступает неочищенная вода из артезианской скважины. Водоочистные сооружения вв</w:t>
      </w:r>
      <w:r>
        <w:rPr>
          <w:sz w:val="24"/>
          <w:szCs w:val="24"/>
        </w:rPr>
        <w:t xml:space="preserve">едены в эксплуатацию в 2007 году </w:t>
      </w:r>
      <w:r w:rsidRPr="00F502BE">
        <w:rPr>
          <w:sz w:val="24"/>
          <w:szCs w:val="24"/>
        </w:rPr>
        <w:t xml:space="preserve">и расположены на территории отдельно отведенного земельного участка, установленная мощность 0,12 тыс. м3/сут. На территории ВОС находится резервуар чистой воды (РЧВ) объемом 5 м3. Установленная производительность станции второго подъема </w:t>
      </w:r>
      <w:r>
        <w:rPr>
          <w:sz w:val="24"/>
          <w:szCs w:val="24"/>
        </w:rPr>
        <w:t xml:space="preserve">– </w:t>
      </w:r>
      <w:r w:rsidRPr="00F502BE">
        <w:rPr>
          <w:sz w:val="24"/>
          <w:szCs w:val="24"/>
        </w:rPr>
        <w:t>0,12 тыс</w:t>
      </w:r>
      <w:proofErr w:type="gramStart"/>
      <w:r w:rsidRPr="00F502BE">
        <w:rPr>
          <w:sz w:val="24"/>
          <w:szCs w:val="24"/>
        </w:rPr>
        <w:t>.м</w:t>
      </w:r>
      <w:proofErr w:type="gramEnd"/>
      <w:r w:rsidRPr="00F502BE">
        <w:rPr>
          <w:sz w:val="24"/>
          <w:szCs w:val="24"/>
        </w:rPr>
        <w:t>3/сут.</w:t>
      </w:r>
    </w:p>
    <w:p w:rsidR="00BC2943" w:rsidRPr="00F502BE" w:rsidRDefault="00BC2943" w:rsidP="007C574B">
      <w:pPr>
        <w:ind w:firstLine="709"/>
        <w:jc w:val="both"/>
        <w:rPr>
          <w:sz w:val="24"/>
          <w:szCs w:val="24"/>
        </w:rPr>
      </w:pPr>
      <w:r w:rsidRPr="00F502BE">
        <w:rPr>
          <w:sz w:val="24"/>
          <w:szCs w:val="24"/>
        </w:rPr>
        <w:t xml:space="preserve">Сети водоснабжения выполнены из полиэтиленовых, стальных оцинкованных труб в ППУ изоляции, способ прокладки </w:t>
      </w:r>
      <w:r>
        <w:rPr>
          <w:sz w:val="24"/>
          <w:szCs w:val="24"/>
        </w:rPr>
        <w:t xml:space="preserve">– </w:t>
      </w:r>
      <w:r w:rsidRPr="00F502BE">
        <w:rPr>
          <w:sz w:val="24"/>
          <w:szCs w:val="24"/>
        </w:rPr>
        <w:t>безканальный. Сети водоснабжения проложены вдоль улиц, потребителями являются как административные здания и сооружения, так и жилая застройка.</w:t>
      </w:r>
      <w:r>
        <w:rPr>
          <w:sz w:val="24"/>
          <w:szCs w:val="24"/>
        </w:rPr>
        <w:t xml:space="preserve"> По состоянию на 01.01.2014</w:t>
      </w:r>
      <w:r w:rsidRPr="00F502BE">
        <w:rPr>
          <w:sz w:val="24"/>
          <w:szCs w:val="24"/>
        </w:rPr>
        <w:t xml:space="preserve"> протяженность сетей водоснабжения составляет 1,5 км, износ </w:t>
      </w:r>
      <w:r>
        <w:rPr>
          <w:sz w:val="24"/>
          <w:szCs w:val="24"/>
        </w:rPr>
        <w:t xml:space="preserve">– </w:t>
      </w:r>
      <w:r w:rsidRPr="00F502BE">
        <w:rPr>
          <w:sz w:val="24"/>
          <w:szCs w:val="24"/>
        </w:rPr>
        <w:t xml:space="preserve">10 %. Дополнительно на сетях водоснабжения установлены водоразборные колонки, для водоснабжения населения, не подключенного </w:t>
      </w:r>
      <w:r>
        <w:rPr>
          <w:sz w:val="24"/>
          <w:szCs w:val="24"/>
        </w:rPr>
        <w:t>к централизованному водопроводу;</w:t>
      </w:r>
    </w:p>
    <w:p w:rsidR="00BC2943" w:rsidRPr="00F502BE" w:rsidRDefault="00BC2943" w:rsidP="007C574B">
      <w:pPr>
        <w:ind w:firstLine="709"/>
        <w:jc w:val="both"/>
        <w:rPr>
          <w:b/>
          <w:i/>
          <w:sz w:val="24"/>
          <w:szCs w:val="24"/>
        </w:rPr>
      </w:pPr>
      <w:r w:rsidRPr="00F502BE">
        <w:rPr>
          <w:b/>
          <w:i/>
          <w:sz w:val="24"/>
          <w:szCs w:val="24"/>
        </w:rPr>
        <w:t>д.</w:t>
      </w:r>
      <w:r>
        <w:rPr>
          <w:b/>
          <w:i/>
          <w:sz w:val="24"/>
          <w:szCs w:val="24"/>
        </w:rPr>
        <w:t xml:space="preserve"> </w:t>
      </w:r>
      <w:r w:rsidRPr="00F502BE">
        <w:rPr>
          <w:b/>
          <w:i/>
          <w:sz w:val="24"/>
          <w:szCs w:val="24"/>
        </w:rPr>
        <w:t>Белогорье</w:t>
      </w:r>
      <w:r>
        <w:rPr>
          <w:b/>
          <w:i/>
          <w:sz w:val="24"/>
          <w:szCs w:val="24"/>
        </w:rPr>
        <w:t>:</w:t>
      </w:r>
    </w:p>
    <w:p w:rsidR="00BC2943" w:rsidRPr="00F502BE" w:rsidRDefault="00BC2943" w:rsidP="007C574B">
      <w:pPr>
        <w:ind w:firstLine="709"/>
        <w:jc w:val="both"/>
        <w:rPr>
          <w:sz w:val="24"/>
          <w:szCs w:val="24"/>
        </w:rPr>
      </w:pPr>
      <w:r>
        <w:rPr>
          <w:sz w:val="24"/>
          <w:szCs w:val="24"/>
        </w:rPr>
        <w:t>в</w:t>
      </w:r>
      <w:r w:rsidRPr="00F502BE">
        <w:rPr>
          <w:sz w:val="24"/>
          <w:szCs w:val="24"/>
        </w:rPr>
        <w:t>одоснабжение осуществляется от водоочистных сооружений (ВОС)</w:t>
      </w:r>
      <w:r>
        <w:rPr>
          <w:sz w:val="24"/>
          <w:szCs w:val="24"/>
        </w:rPr>
        <w:t>,</w:t>
      </w:r>
      <w:r w:rsidRPr="00F502BE">
        <w:rPr>
          <w:sz w:val="24"/>
          <w:szCs w:val="24"/>
        </w:rPr>
        <w:t xml:space="preserve"> на которые поступает неочищенная вода из артезианской скважины. Водоочистные сооружения в</w:t>
      </w:r>
      <w:r>
        <w:rPr>
          <w:sz w:val="24"/>
          <w:szCs w:val="24"/>
        </w:rPr>
        <w:t>ведены в эксплуатацию в 2007 году</w:t>
      </w:r>
      <w:r w:rsidRPr="00F502BE">
        <w:rPr>
          <w:sz w:val="24"/>
          <w:szCs w:val="24"/>
        </w:rPr>
        <w:t xml:space="preserve"> и расположены на территории отдельно отведенного земельного участка, установленная мощность 0,024 тыс. м3/сут. Реализация очищенной воды осуществляется непосредственно с очистных сооружений. Сети водоснабже</w:t>
      </w:r>
      <w:r>
        <w:rPr>
          <w:sz w:val="24"/>
          <w:szCs w:val="24"/>
        </w:rPr>
        <w:t>ния до потребителей отсутствуют;</w:t>
      </w:r>
    </w:p>
    <w:p w:rsidR="00BC2943" w:rsidRPr="00F502BE" w:rsidRDefault="00BC2943" w:rsidP="007C574B">
      <w:pPr>
        <w:ind w:firstLine="709"/>
        <w:jc w:val="both"/>
        <w:rPr>
          <w:b/>
          <w:i/>
          <w:sz w:val="24"/>
          <w:szCs w:val="24"/>
        </w:rPr>
      </w:pPr>
      <w:r w:rsidRPr="00F502BE">
        <w:rPr>
          <w:b/>
          <w:i/>
          <w:sz w:val="24"/>
          <w:szCs w:val="24"/>
        </w:rPr>
        <w:t>д.</w:t>
      </w:r>
      <w:r>
        <w:rPr>
          <w:b/>
          <w:i/>
          <w:sz w:val="24"/>
          <w:szCs w:val="24"/>
        </w:rPr>
        <w:t xml:space="preserve"> </w:t>
      </w:r>
      <w:r w:rsidRPr="00F502BE">
        <w:rPr>
          <w:b/>
          <w:i/>
          <w:sz w:val="24"/>
          <w:szCs w:val="24"/>
        </w:rPr>
        <w:t>Ягурьях</w:t>
      </w:r>
      <w:r>
        <w:rPr>
          <w:b/>
          <w:i/>
          <w:sz w:val="24"/>
          <w:szCs w:val="24"/>
        </w:rPr>
        <w:t>:</w:t>
      </w:r>
    </w:p>
    <w:p w:rsidR="00BC2943" w:rsidRPr="00F502BE" w:rsidRDefault="00BC2943" w:rsidP="007C574B">
      <w:pPr>
        <w:ind w:firstLine="709"/>
        <w:jc w:val="both"/>
        <w:rPr>
          <w:sz w:val="24"/>
          <w:szCs w:val="24"/>
        </w:rPr>
      </w:pPr>
      <w:r>
        <w:rPr>
          <w:sz w:val="24"/>
          <w:szCs w:val="24"/>
        </w:rPr>
        <w:t>в</w:t>
      </w:r>
      <w:r w:rsidRPr="00F502BE">
        <w:rPr>
          <w:sz w:val="24"/>
          <w:szCs w:val="24"/>
        </w:rPr>
        <w:t>одоснабжение осуществляется от водоочистных сооружений (ВОС)</w:t>
      </w:r>
      <w:r>
        <w:rPr>
          <w:sz w:val="24"/>
          <w:szCs w:val="24"/>
        </w:rPr>
        <w:t>,</w:t>
      </w:r>
      <w:r w:rsidRPr="00F502BE">
        <w:rPr>
          <w:sz w:val="24"/>
          <w:szCs w:val="24"/>
        </w:rPr>
        <w:t xml:space="preserve"> на которые поступает неочищенная вода из артезианской скважины. Водоочистные сооружения в</w:t>
      </w:r>
      <w:r>
        <w:rPr>
          <w:sz w:val="24"/>
          <w:szCs w:val="24"/>
        </w:rPr>
        <w:t>ведены в эксплуатацию в 2013 году</w:t>
      </w:r>
      <w:r w:rsidRPr="00F502BE">
        <w:rPr>
          <w:sz w:val="24"/>
          <w:szCs w:val="24"/>
        </w:rPr>
        <w:t xml:space="preserve"> и расположены на территории отдельно отведенного земельного участка, установленная мощность 0,024 тыс. м3/сут. Реализация очищенной воды осуществляется непосредственно с очистных сооружений.</w:t>
      </w:r>
    </w:p>
    <w:p w:rsidR="00BC2943" w:rsidRDefault="00BC2943" w:rsidP="007C574B">
      <w:pPr>
        <w:ind w:firstLine="709"/>
        <w:jc w:val="both"/>
        <w:rPr>
          <w:sz w:val="24"/>
          <w:szCs w:val="24"/>
        </w:rPr>
      </w:pPr>
      <w:r w:rsidRPr="00F502BE">
        <w:rPr>
          <w:sz w:val="24"/>
          <w:szCs w:val="24"/>
        </w:rPr>
        <w:t>Сети водоснабжения выполнены из полиэтиленовых труб, способ прокладки</w:t>
      </w:r>
      <w:r>
        <w:rPr>
          <w:sz w:val="24"/>
          <w:szCs w:val="24"/>
        </w:rPr>
        <w:t xml:space="preserve"> – </w:t>
      </w:r>
      <w:r w:rsidRPr="00F502BE">
        <w:rPr>
          <w:sz w:val="24"/>
          <w:szCs w:val="24"/>
        </w:rPr>
        <w:t xml:space="preserve"> безканальный.</w:t>
      </w:r>
    </w:p>
    <w:p w:rsidR="00BC2943" w:rsidRPr="006A0763" w:rsidRDefault="00BC2943" w:rsidP="007C574B">
      <w:pPr>
        <w:ind w:firstLine="709"/>
        <w:jc w:val="both"/>
        <w:rPr>
          <w:b/>
          <w:sz w:val="24"/>
          <w:szCs w:val="24"/>
        </w:rPr>
      </w:pPr>
      <w:r w:rsidRPr="006A0763">
        <w:rPr>
          <w:b/>
          <w:sz w:val="24"/>
          <w:szCs w:val="24"/>
        </w:rPr>
        <w:t>1.4</w:t>
      </w:r>
      <w:r>
        <w:rPr>
          <w:b/>
          <w:sz w:val="24"/>
          <w:szCs w:val="24"/>
        </w:rPr>
        <w:t>.</w:t>
      </w:r>
      <w:r w:rsidRPr="006A0763">
        <w:rPr>
          <w:b/>
          <w:sz w:val="24"/>
          <w:szCs w:val="24"/>
        </w:rPr>
        <w:t xml:space="preserve"> Описание результатов технического обследования централизованных систем водоснабжения</w:t>
      </w:r>
      <w:r>
        <w:rPr>
          <w:b/>
          <w:sz w:val="24"/>
          <w:szCs w:val="24"/>
        </w:rPr>
        <w:t>.</w:t>
      </w:r>
    </w:p>
    <w:p w:rsidR="00BC2943" w:rsidRDefault="00BC2943" w:rsidP="007C574B">
      <w:pPr>
        <w:ind w:firstLine="709"/>
        <w:jc w:val="both"/>
        <w:rPr>
          <w:b/>
          <w:sz w:val="24"/>
          <w:szCs w:val="24"/>
        </w:rPr>
      </w:pPr>
      <w:r w:rsidRPr="006A0763">
        <w:rPr>
          <w:b/>
          <w:sz w:val="24"/>
          <w:szCs w:val="24"/>
        </w:rPr>
        <w:t>1.4.1. Описание состояния существующих источников водоснабжения и водозаборных сооружений</w:t>
      </w:r>
      <w:r>
        <w:rPr>
          <w:b/>
          <w:sz w:val="24"/>
          <w:szCs w:val="24"/>
        </w:rPr>
        <w:t>.</w:t>
      </w:r>
    </w:p>
    <w:p w:rsidR="00BC2943" w:rsidRDefault="00BC2943" w:rsidP="007C574B">
      <w:pPr>
        <w:ind w:firstLine="709"/>
        <w:jc w:val="both"/>
        <w:rPr>
          <w:sz w:val="24"/>
          <w:szCs w:val="24"/>
        </w:rPr>
      </w:pPr>
      <w:r>
        <w:rPr>
          <w:sz w:val="24"/>
          <w:szCs w:val="24"/>
        </w:rPr>
        <w:t xml:space="preserve">Водоснабжение </w:t>
      </w:r>
      <w:r w:rsidRPr="00905C37">
        <w:rPr>
          <w:b/>
          <w:sz w:val="24"/>
          <w:szCs w:val="24"/>
        </w:rPr>
        <w:t>п.</w:t>
      </w:r>
      <w:r>
        <w:rPr>
          <w:b/>
          <w:sz w:val="24"/>
          <w:szCs w:val="24"/>
        </w:rPr>
        <w:t xml:space="preserve"> </w:t>
      </w:r>
      <w:r w:rsidRPr="00905C37">
        <w:rPr>
          <w:b/>
          <w:sz w:val="24"/>
          <w:szCs w:val="24"/>
        </w:rPr>
        <w:t>Луговской</w:t>
      </w:r>
      <w:r>
        <w:rPr>
          <w:sz w:val="24"/>
          <w:szCs w:val="24"/>
        </w:rPr>
        <w:t xml:space="preserve"> осуществляется от двух артезианских скважин глубиной 40,5 метров, производительностью </w:t>
      </w:r>
      <w:r w:rsidRPr="00323490">
        <w:rPr>
          <w:sz w:val="24"/>
          <w:szCs w:val="24"/>
        </w:rPr>
        <w:t>1813,32</w:t>
      </w:r>
      <w:r>
        <w:rPr>
          <w:sz w:val="24"/>
          <w:szCs w:val="24"/>
        </w:rPr>
        <w:t xml:space="preserve"> м</w:t>
      </w:r>
      <w:r>
        <w:rPr>
          <w:sz w:val="24"/>
          <w:szCs w:val="24"/>
          <w:vertAlign w:val="superscript"/>
        </w:rPr>
        <w:t>3</w:t>
      </w:r>
      <w:r>
        <w:rPr>
          <w:sz w:val="24"/>
          <w:szCs w:val="24"/>
        </w:rPr>
        <w:t>/сутки.</w:t>
      </w:r>
    </w:p>
    <w:p w:rsidR="00BC2943" w:rsidRDefault="00BC2943" w:rsidP="007C574B">
      <w:pPr>
        <w:ind w:firstLine="709"/>
        <w:jc w:val="both"/>
        <w:rPr>
          <w:sz w:val="24"/>
          <w:szCs w:val="24"/>
        </w:rPr>
      </w:pPr>
      <w:r w:rsidRPr="00F6570A">
        <w:rPr>
          <w:sz w:val="24"/>
          <w:szCs w:val="24"/>
        </w:rPr>
        <w:t xml:space="preserve">Скважина в </w:t>
      </w:r>
      <w:r>
        <w:rPr>
          <w:sz w:val="24"/>
          <w:szCs w:val="24"/>
        </w:rPr>
        <w:t>п. Луговской</w:t>
      </w:r>
      <w:r w:rsidRPr="00F6570A">
        <w:rPr>
          <w:sz w:val="24"/>
          <w:szCs w:val="24"/>
        </w:rPr>
        <w:t xml:space="preserve"> обеспечена зоной санитарной охраны пе</w:t>
      </w:r>
      <w:r>
        <w:rPr>
          <w:sz w:val="24"/>
          <w:szCs w:val="24"/>
        </w:rPr>
        <w:t>рвого пояса             (30 м), что соответствует</w:t>
      </w:r>
      <w:r w:rsidRPr="00F6570A">
        <w:rPr>
          <w:sz w:val="24"/>
          <w:szCs w:val="24"/>
        </w:rPr>
        <w:t xml:space="preserve"> требования</w:t>
      </w:r>
      <w:r>
        <w:rPr>
          <w:sz w:val="24"/>
          <w:szCs w:val="24"/>
        </w:rPr>
        <w:t>м</w:t>
      </w:r>
      <w:r w:rsidRPr="00F6570A">
        <w:rPr>
          <w:sz w:val="24"/>
          <w:szCs w:val="24"/>
        </w:rPr>
        <w:t xml:space="preserve"> СанПиН 2.1.4.1110-02 «Зоны санитарной охраны </w:t>
      </w:r>
    </w:p>
    <w:p w:rsidR="00BC2943" w:rsidRPr="00F6570A" w:rsidRDefault="00BC2943" w:rsidP="007C574B">
      <w:pPr>
        <w:jc w:val="both"/>
        <w:rPr>
          <w:sz w:val="24"/>
          <w:szCs w:val="24"/>
        </w:rPr>
      </w:pPr>
      <w:r w:rsidRPr="00F6570A">
        <w:rPr>
          <w:sz w:val="24"/>
          <w:szCs w:val="24"/>
        </w:rPr>
        <w:lastRenderedPageBreak/>
        <w:t>источников водоснабжения и водопроводов хозяйственно-питьевого назначения».</w:t>
      </w:r>
    </w:p>
    <w:p w:rsidR="00BC2943" w:rsidRPr="00F6570A" w:rsidRDefault="00BC2943" w:rsidP="007C574B">
      <w:pPr>
        <w:ind w:firstLine="709"/>
        <w:jc w:val="both"/>
        <w:rPr>
          <w:sz w:val="24"/>
          <w:szCs w:val="24"/>
        </w:rPr>
      </w:pPr>
      <w:r w:rsidRPr="00F6570A">
        <w:rPr>
          <w:sz w:val="24"/>
          <w:szCs w:val="24"/>
        </w:rPr>
        <w:t>Проекты зон санитарной охраны в настоящее время отсутствуют.</w:t>
      </w:r>
    </w:p>
    <w:p w:rsidR="00BC2943" w:rsidRPr="00F6570A" w:rsidRDefault="00BC2943" w:rsidP="007C574B">
      <w:pPr>
        <w:ind w:firstLine="709"/>
        <w:jc w:val="both"/>
        <w:rPr>
          <w:sz w:val="24"/>
          <w:szCs w:val="24"/>
        </w:rPr>
      </w:pPr>
      <w:r w:rsidRPr="00F6570A">
        <w:rPr>
          <w:sz w:val="24"/>
          <w:szCs w:val="24"/>
        </w:rPr>
        <w:t>Артезианская скважина имеет наземный кирпичный павильон для отбора проб с целью контроля качества воды.</w:t>
      </w:r>
    </w:p>
    <w:p w:rsidR="00BC2943" w:rsidRPr="00F6570A" w:rsidRDefault="00BC2943" w:rsidP="007C574B">
      <w:pPr>
        <w:ind w:firstLine="709"/>
        <w:jc w:val="both"/>
        <w:rPr>
          <w:sz w:val="24"/>
          <w:szCs w:val="24"/>
        </w:rPr>
      </w:pPr>
      <w:r w:rsidRPr="00F6570A">
        <w:rPr>
          <w:sz w:val="24"/>
          <w:szCs w:val="24"/>
        </w:rPr>
        <w:t>На артскважине установлен погружной насос марки ЭЦВ-</w:t>
      </w:r>
      <w:r>
        <w:rPr>
          <w:sz w:val="24"/>
          <w:szCs w:val="24"/>
        </w:rPr>
        <w:t>6</w:t>
      </w:r>
      <w:r w:rsidRPr="00F6570A">
        <w:rPr>
          <w:sz w:val="24"/>
          <w:szCs w:val="24"/>
        </w:rPr>
        <w:t>-</w:t>
      </w:r>
      <w:r>
        <w:rPr>
          <w:sz w:val="24"/>
          <w:szCs w:val="24"/>
        </w:rPr>
        <w:t>10</w:t>
      </w:r>
      <w:r w:rsidRPr="00F6570A">
        <w:rPr>
          <w:sz w:val="24"/>
          <w:szCs w:val="24"/>
        </w:rPr>
        <w:t>-</w:t>
      </w:r>
      <w:r>
        <w:rPr>
          <w:sz w:val="24"/>
          <w:szCs w:val="24"/>
        </w:rPr>
        <w:t>140</w:t>
      </w:r>
      <w:r w:rsidRPr="00F6570A">
        <w:rPr>
          <w:sz w:val="24"/>
          <w:szCs w:val="24"/>
        </w:rPr>
        <w:t xml:space="preserve"> производительностью </w:t>
      </w:r>
      <w:r>
        <w:rPr>
          <w:sz w:val="24"/>
          <w:szCs w:val="24"/>
        </w:rPr>
        <w:t>10 м3/ч</w:t>
      </w:r>
      <w:r w:rsidRPr="00F6570A">
        <w:rPr>
          <w:sz w:val="24"/>
          <w:szCs w:val="24"/>
        </w:rPr>
        <w:t xml:space="preserve"> и напором </w:t>
      </w:r>
      <w:r>
        <w:rPr>
          <w:sz w:val="24"/>
          <w:szCs w:val="24"/>
        </w:rPr>
        <w:t>140</w:t>
      </w:r>
      <w:r w:rsidRPr="00F6570A">
        <w:rPr>
          <w:sz w:val="24"/>
          <w:szCs w:val="24"/>
        </w:rPr>
        <w:t xml:space="preserve"> м. Глубина погружения насоса – </w:t>
      </w:r>
      <w:r>
        <w:rPr>
          <w:sz w:val="24"/>
          <w:szCs w:val="24"/>
        </w:rPr>
        <w:t>135</w:t>
      </w:r>
      <w:r w:rsidRPr="00F6570A">
        <w:rPr>
          <w:sz w:val="24"/>
          <w:szCs w:val="24"/>
        </w:rPr>
        <w:t xml:space="preserve"> м. Номинальная потребляемая мощность насоса – </w:t>
      </w:r>
      <w:r>
        <w:rPr>
          <w:sz w:val="24"/>
          <w:szCs w:val="24"/>
        </w:rPr>
        <w:t xml:space="preserve">6,3 </w:t>
      </w:r>
      <w:r w:rsidRPr="00F6570A">
        <w:rPr>
          <w:sz w:val="24"/>
          <w:szCs w:val="24"/>
        </w:rPr>
        <w:t>кВт. Скважина оборудована автоматикой регулирования и защиты электронасоса от пропадания фаз, также здесь установлено реле времени.</w:t>
      </w:r>
    </w:p>
    <w:p w:rsidR="00BC2943" w:rsidRDefault="00BC2943" w:rsidP="007C574B">
      <w:pPr>
        <w:ind w:firstLine="709"/>
        <w:jc w:val="both"/>
        <w:rPr>
          <w:sz w:val="24"/>
          <w:szCs w:val="24"/>
        </w:rPr>
      </w:pPr>
      <w:r w:rsidRPr="00F6570A">
        <w:rPr>
          <w:sz w:val="24"/>
          <w:szCs w:val="24"/>
        </w:rPr>
        <w:t xml:space="preserve">Вода после забора из скважины </w:t>
      </w:r>
      <w:r>
        <w:rPr>
          <w:sz w:val="24"/>
          <w:szCs w:val="24"/>
        </w:rPr>
        <w:t>проходит очистку</w:t>
      </w:r>
      <w:r w:rsidRPr="00F6570A">
        <w:rPr>
          <w:sz w:val="24"/>
          <w:szCs w:val="24"/>
        </w:rPr>
        <w:t>.</w:t>
      </w:r>
    </w:p>
    <w:p w:rsidR="00BC2943" w:rsidRDefault="00BC2943" w:rsidP="007C574B">
      <w:pPr>
        <w:ind w:firstLine="709"/>
        <w:jc w:val="both"/>
        <w:rPr>
          <w:sz w:val="24"/>
          <w:szCs w:val="24"/>
        </w:rPr>
      </w:pPr>
      <w:r>
        <w:rPr>
          <w:sz w:val="24"/>
          <w:szCs w:val="24"/>
        </w:rPr>
        <w:t xml:space="preserve">Водоснабжение </w:t>
      </w:r>
      <w:r w:rsidRPr="00905C37">
        <w:rPr>
          <w:b/>
          <w:sz w:val="24"/>
          <w:szCs w:val="24"/>
        </w:rPr>
        <w:t>п.</w:t>
      </w:r>
      <w:r>
        <w:rPr>
          <w:b/>
          <w:sz w:val="24"/>
          <w:szCs w:val="24"/>
        </w:rPr>
        <w:t xml:space="preserve"> </w:t>
      </w:r>
      <w:proofErr w:type="gramStart"/>
      <w:r w:rsidRPr="00905C37">
        <w:rPr>
          <w:b/>
          <w:sz w:val="24"/>
          <w:szCs w:val="24"/>
        </w:rPr>
        <w:t>Кирпичный</w:t>
      </w:r>
      <w:proofErr w:type="gramEnd"/>
      <w:r>
        <w:rPr>
          <w:sz w:val="24"/>
          <w:szCs w:val="24"/>
        </w:rPr>
        <w:t xml:space="preserve"> осуществляется от четырех артезианских скважин глубиной 95 метров, производительностью </w:t>
      </w:r>
      <w:r w:rsidRPr="00AE5954">
        <w:rPr>
          <w:sz w:val="24"/>
          <w:szCs w:val="24"/>
        </w:rPr>
        <w:t>287,712</w:t>
      </w:r>
      <w:r>
        <w:rPr>
          <w:sz w:val="24"/>
          <w:szCs w:val="24"/>
        </w:rPr>
        <w:t xml:space="preserve"> м</w:t>
      </w:r>
      <w:r>
        <w:rPr>
          <w:sz w:val="24"/>
          <w:szCs w:val="24"/>
          <w:vertAlign w:val="superscript"/>
        </w:rPr>
        <w:t>3</w:t>
      </w:r>
      <w:r>
        <w:rPr>
          <w:sz w:val="24"/>
          <w:szCs w:val="24"/>
        </w:rPr>
        <w:t>/сутки.</w:t>
      </w:r>
    </w:p>
    <w:p w:rsidR="00BC2943" w:rsidRPr="00F6570A" w:rsidRDefault="00BC2943" w:rsidP="007C574B">
      <w:pPr>
        <w:ind w:firstLine="709"/>
        <w:jc w:val="both"/>
        <w:rPr>
          <w:sz w:val="24"/>
          <w:szCs w:val="24"/>
        </w:rPr>
      </w:pPr>
      <w:r w:rsidRPr="00F6570A">
        <w:rPr>
          <w:sz w:val="24"/>
          <w:szCs w:val="24"/>
        </w:rPr>
        <w:t>Скважин</w:t>
      </w:r>
      <w:r>
        <w:rPr>
          <w:sz w:val="24"/>
          <w:szCs w:val="24"/>
        </w:rPr>
        <w:t>ы</w:t>
      </w:r>
      <w:r w:rsidRPr="00F6570A">
        <w:rPr>
          <w:sz w:val="24"/>
          <w:szCs w:val="24"/>
        </w:rPr>
        <w:t xml:space="preserve"> в </w:t>
      </w:r>
      <w:r w:rsidRPr="00905C37">
        <w:rPr>
          <w:sz w:val="24"/>
          <w:szCs w:val="24"/>
        </w:rPr>
        <w:t>п.</w:t>
      </w:r>
      <w:r>
        <w:rPr>
          <w:sz w:val="24"/>
          <w:szCs w:val="24"/>
        </w:rPr>
        <w:t xml:space="preserve"> </w:t>
      </w:r>
      <w:proofErr w:type="gramStart"/>
      <w:r w:rsidRPr="00905C37">
        <w:rPr>
          <w:sz w:val="24"/>
          <w:szCs w:val="24"/>
        </w:rPr>
        <w:t>Кирпичный</w:t>
      </w:r>
      <w:proofErr w:type="gramEnd"/>
      <w:r w:rsidRPr="00F6570A">
        <w:rPr>
          <w:sz w:val="24"/>
          <w:szCs w:val="24"/>
        </w:rPr>
        <w:t xml:space="preserve"> обеспечен</w:t>
      </w:r>
      <w:r>
        <w:rPr>
          <w:sz w:val="24"/>
          <w:szCs w:val="24"/>
        </w:rPr>
        <w:t>ы</w:t>
      </w:r>
      <w:r w:rsidRPr="00F6570A">
        <w:rPr>
          <w:sz w:val="24"/>
          <w:szCs w:val="24"/>
        </w:rPr>
        <w:t xml:space="preserve"> зоной санитарной охраны пе</w:t>
      </w:r>
      <w:r>
        <w:rPr>
          <w:sz w:val="24"/>
          <w:szCs w:val="24"/>
        </w:rPr>
        <w:t>рвого пояса (30 м), что соответствует</w:t>
      </w:r>
      <w:r w:rsidRPr="00F6570A">
        <w:rPr>
          <w:sz w:val="24"/>
          <w:szCs w:val="24"/>
        </w:rPr>
        <w:t xml:space="preserve"> требования</w:t>
      </w:r>
      <w:r>
        <w:rPr>
          <w:sz w:val="24"/>
          <w:szCs w:val="24"/>
        </w:rPr>
        <w:t>м</w:t>
      </w:r>
      <w:r w:rsidRPr="00F6570A">
        <w:rPr>
          <w:sz w:val="24"/>
          <w:szCs w:val="24"/>
        </w:rPr>
        <w:t xml:space="preserve"> СанПиН 2.1.4.1110-02 «Зоны санитарной охраны источников водоснабжения и водопроводов хозяйственно-питьевого назначения».</w:t>
      </w:r>
    </w:p>
    <w:p w:rsidR="00BC2943" w:rsidRPr="00F6570A" w:rsidRDefault="00BC2943" w:rsidP="007C574B">
      <w:pPr>
        <w:ind w:firstLine="709"/>
        <w:jc w:val="both"/>
        <w:rPr>
          <w:sz w:val="24"/>
          <w:szCs w:val="24"/>
        </w:rPr>
      </w:pPr>
      <w:r w:rsidRPr="00F6570A">
        <w:rPr>
          <w:sz w:val="24"/>
          <w:szCs w:val="24"/>
        </w:rPr>
        <w:t>Проекты зон санитарной охраны в настоящее время отсутствуют.</w:t>
      </w:r>
    </w:p>
    <w:p w:rsidR="00BC2943" w:rsidRPr="00F6570A" w:rsidRDefault="00BC2943" w:rsidP="007C574B">
      <w:pPr>
        <w:ind w:firstLine="709"/>
        <w:jc w:val="both"/>
        <w:rPr>
          <w:sz w:val="24"/>
          <w:szCs w:val="24"/>
        </w:rPr>
      </w:pPr>
      <w:r w:rsidRPr="00F6570A">
        <w:rPr>
          <w:sz w:val="24"/>
          <w:szCs w:val="24"/>
        </w:rPr>
        <w:t xml:space="preserve">Артезианская скважина имеет наземный </w:t>
      </w:r>
      <w:r>
        <w:rPr>
          <w:sz w:val="24"/>
          <w:szCs w:val="24"/>
        </w:rPr>
        <w:t>рубленый</w:t>
      </w:r>
      <w:r w:rsidRPr="00F6570A">
        <w:rPr>
          <w:sz w:val="24"/>
          <w:szCs w:val="24"/>
        </w:rPr>
        <w:t xml:space="preserve"> павильон для отбора проб с целью контроля качества воды.</w:t>
      </w:r>
    </w:p>
    <w:p w:rsidR="00BC2943" w:rsidRPr="00F6570A" w:rsidRDefault="00BC2943" w:rsidP="007C574B">
      <w:pPr>
        <w:ind w:firstLine="709"/>
        <w:jc w:val="both"/>
        <w:rPr>
          <w:sz w:val="24"/>
          <w:szCs w:val="24"/>
        </w:rPr>
      </w:pPr>
      <w:r w:rsidRPr="00F6570A">
        <w:rPr>
          <w:sz w:val="24"/>
          <w:szCs w:val="24"/>
        </w:rPr>
        <w:t>На артскважине установлен погружной насос марки ЭЦВ-</w:t>
      </w:r>
      <w:r>
        <w:rPr>
          <w:sz w:val="24"/>
          <w:szCs w:val="24"/>
        </w:rPr>
        <w:t>6</w:t>
      </w:r>
      <w:r w:rsidRPr="00F6570A">
        <w:rPr>
          <w:sz w:val="24"/>
          <w:szCs w:val="24"/>
        </w:rPr>
        <w:t>-</w:t>
      </w:r>
      <w:r>
        <w:rPr>
          <w:sz w:val="24"/>
          <w:szCs w:val="24"/>
        </w:rPr>
        <w:t>10</w:t>
      </w:r>
      <w:r w:rsidRPr="00F6570A">
        <w:rPr>
          <w:sz w:val="24"/>
          <w:szCs w:val="24"/>
        </w:rPr>
        <w:t>-</w:t>
      </w:r>
      <w:r>
        <w:rPr>
          <w:sz w:val="24"/>
          <w:szCs w:val="24"/>
        </w:rPr>
        <w:t>110</w:t>
      </w:r>
      <w:r w:rsidRPr="00F6570A">
        <w:rPr>
          <w:sz w:val="24"/>
          <w:szCs w:val="24"/>
        </w:rPr>
        <w:t xml:space="preserve"> производительностью </w:t>
      </w:r>
      <w:r>
        <w:rPr>
          <w:sz w:val="24"/>
          <w:szCs w:val="24"/>
        </w:rPr>
        <w:t>10 м3/ч</w:t>
      </w:r>
      <w:r w:rsidRPr="00F6570A">
        <w:rPr>
          <w:sz w:val="24"/>
          <w:szCs w:val="24"/>
        </w:rPr>
        <w:t xml:space="preserve"> и напором </w:t>
      </w:r>
      <w:r>
        <w:rPr>
          <w:sz w:val="24"/>
          <w:szCs w:val="24"/>
        </w:rPr>
        <w:t>110</w:t>
      </w:r>
      <w:r w:rsidRPr="00F6570A">
        <w:rPr>
          <w:sz w:val="24"/>
          <w:szCs w:val="24"/>
        </w:rPr>
        <w:t xml:space="preserve"> м. Глубина погружения насоса – </w:t>
      </w:r>
      <w:r>
        <w:rPr>
          <w:sz w:val="24"/>
          <w:szCs w:val="24"/>
        </w:rPr>
        <w:t>100</w:t>
      </w:r>
      <w:r w:rsidRPr="00F6570A">
        <w:rPr>
          <w:sz w:val="24"/>
          <w:szCs w:val="24"/>
        </w:rPr>
        <w:t xml:space="preserve"> м. Номинальная потребляемая мощность насоса – </w:t>
      </w:r>
      <w:r>
        <w:rPr>
          <w:sz w:val="24"/>
          <w:szCs w:val="24"/>
        </w:rPr>
        <w:t xml:space="preserve">5,5 </w:t>
      </w:r>
      <w:r w:rsidRPr="00F6570A">
        <w:rPr>
          <w:sz w:val="24"/>
          <w:szCs w:val="24"/>
        </w:rPr>
        <w:t>кВт. Скважина оборудована автоматикой регулирования и защиты электронасоса от пропадания фаз, также здесь установлено реле времени.</w:t>
      </w:r>
    </w:p>
    <w:p w:rsidR="00BC2943" w:rsidRDefault="00BC2943" w:rsidP="007C574B">
      <w:pPr>
        <w:jc w:val="both"/>
        <w:rPr>
          <w:sz w:val="24"/>
          <w:szCs w:val="24"/>
        </w:rPr>
      </w:pPr>
      <w:r>
        <w:rPr>
          <w:sz w:val="24"/>
          <w:szCs w:val="24"/>
        </w:rPr>
        <w:tab/>
      </w:r>
      <w:r w:rsidRPr="00F6570A">
        <w:rPr>
          <w:sz w:val="24"/>
          <w:szCs w:val="24"/>
        </w:rPr>
        <w:t xml:space="preserve">Вода после забора из скважины </w:t>
      </w:r>
      <w:r>
        <w:rPr>
          <w:sz w:val="24"/>
          <w:szCs w:val="24"/>
        </w:rPr>
        <w:t>проходит очистку</w:t>
      </w:r>
      <w:r w:rsidRPr="00F6570A">
        <w:rPr>
          <w:sz w:val="24"/>
          <w:szCs w:val="24"/>
        </w:rPr>
        <w:t>.</w:t>
      </w:r>
    </w:p>
    <w:p w:rsidR="00BC2943" w:rsidRDefault="00BC2943" w:rsidP="007C574B">
      <w:pPr>
        <w:ind w:firstLine="709"/>
        <w:jc w:val="both"/>
        <w:rPr>
          <w:sz w:val="24"/>
          <w:szCs w:val="24"/>
        </w:rPr>
      </w:pPr>
      <w:r>
        <w:rPr>
          <w:sz w:val="24"/>
          <w:szCs w:val="24"/>
        </w:rPr>
        <w:t xml:space="preserve">Водоснабжение </w:t>
      </w:r>
      <w:proofErr w:type="gramStart"/>
      <w:r>
        <w:rPr>
          <w:b/>
          <w:sz w:val="24"/>
          <w:szCs w:val="24"/>
        </w:rPr>
        <w:t>с</w:t>
      </w:r>
      <w:proofErr w:type="gramEnd"/>
      <w:r w:rsidRPr="00905C37">
        <w:rPr>
          <w:b/>
          <w:sz w:val="24"/>
          <w:szCs w:val="24"/>
        </w:rPr>
        <w:t>.</w:t>
      </w:r>
      <w:r>
        <w:rPr>
          <w:b/>
          <w:sz w:val="24"/>
          <w:szCs w:val="24"/>
        </w:rPr>
        <w:t xml:space="preserve"> </w:t>
      </w:r>
      <w:proofErr w:type="gramStart"/>
      <w:r>
        <w:rPr>
          <w:b/>
          <w:sz w:val="24"/>
          <w:szCs w:val="24"/>
        </w:rPr>
        <w:t>Троица</w:t>
      </w:r>
      <w:proofErr w:type="gramEnd"/>
      <w:r>
        <w:rPr>
          <w:sz w:val="24"/>
          <w:szCs w:val="24"/>
        </w:rPr>
        <w:t xml:space="preserve"> осуществляется от двух артезианских скважин глубиной 67 метров, производительностью </w:t>
      </w:r>
      <w:r w:rsidRPr="00AE5954">
        <w:rPr>
          <w:sz w:val="24"/>
          <w:szCs w:val="24"/>
        </w:rPr>
        <w:t>143,424</w:t>
      </w:r>
      <w:r>
        <w:rPr>
          <w:sz w:val="24"/>
          <w:szCs w:val="24"/>
        </w:rPr>
        <w:t xml:space="preserve"> м</w:t>
      </w:r>
      <w:r>
        <w:rPr>
          <w:sz w:val="24"/>
          <w:szCs w:val="24"/>
          <w:vertAlign w:val="superscript"/>
        </w:rPr>
        <w:t>3</w:t>
      </w:r>
      <w:r>
        <w:rPr>
          <w:sz w:val="24"/>
          <w:szCs w:val="24"/>
        </w:rPr>
        <w:t>/сутки.</w:t>
      </w:r>
    </w:p>
    <w:p w:rsidR="00BC2943" w:rsidRPr="00F6570A" w:rsidRDefault="00BC2943" w:rsidP="007C574B">
      <w:pPr>
        <w:ind w:firstLine="709"/>
        <w:jc w:val="both"/>
        <w:rPr>
          <w:sz w:val="24"/>
          <w:szCs w:val="24"/>
        </w:rPr>
      </w:pPr>
      <w:r w:rsidRPr="00F6570A">
        <w:rPr>
          <w:sz w:val="24"/>
          <w:szCs w:val="24"/>
        </w:rPr>
        <w:t>Скважин</w:t>
      </w:r>
      <w:r>
        <w:rPr>
          <w:sz w:val="24"/>
          <w:szCs w:val="24"/>
        </w:rPr>
        <w:t>ы</w:t>
      </w:r>
      <w:r w:rsidRPr="00F6570A">
        <w:rPr>
          <w:sz w:val="24"/>
          <w:szCs w:val="24"/>
        </w:rPr>
        <w:t xml:space="preserve"> в </w:t>
      </w:r>
      <w:r>
        <w:rPr>
          <w:sz w:val="24"/>
          <w:szCs w:val="24"/>
        </w:rPr>
        <w:t>с</w:t>
      </w:r>
      <w:proofErr w:type="gramStart"/>
      <w:r>
        <w:rPr>
          <w:sz w:val="24"/>
          <w:szCs w:val="24"/>
        </w:rPr>
        <w:t>.Т</w:t>
      </w:r>
      <w:proofErr w:type="gramEnd"/>
      <w:r>
        <w:rPr>
          <w:sz w:val="24"/>
          <w:szCs w:val="24"/>
        </w:rPr>
        <w:t>роица</w:t>
      </w:r>
      <w:r w:rsidRPr="00F6570A">
        <w:rPr>
          <w:sz w:val="24"/>
          <w:szCs w:val="24"/>
        </w:rPr>
        <w:t xml:space="preserve"> обеспечен</w:t>
      </w:r>
      <w:r>
        <w:rPr>
          <w:sz w:val="24"/>
          <w:szCs w:val="24"/>
        </w:rPr>
        <w:t>ы</w:t>
      </w:r>
      <w:r w:rsidRPr="00F6570A">
        <w:rPr>
          <w:sz w:val="24"/>
          <w:szCs w:val="24"/>
        </w:rPr>
        <w:t xml:space="preserve"> зоной санитарной охраны пе</w:t>
      </w:r>
      <w:r>
        <w:rPr>
          <w:sz w:val="24"/>
          <w:szCs w:val="24"/>
        </w:rPr>
        <w:t>рвого пояса            (30 м), что соответствует</w:t>
      </w:r>
      <w:r w:rsidRPr="00F6570A">
        <w:rPr>
          <w:sz w:val="24"/>
          <w:szCs w:val="24"/>
        </w:rPr>
        <w:t xml:space="preserve"> требования</w:t>
      </w:r>
      <w:r>
        <w:rPr>
          <w:sz w:val="24"/>
          <w:szCs w:val="24"/>
        </w:rPr>
        <w:t>м</w:t>
      </w:r>
      <w:r w:rsidRPr="00F6570A">
        <w:rPr>
          <w:sz w:val="24"/>
          <w:szCs w:val="24"/>
        </w:rPr>
        <w:t xml:space="preserve"> СанПиН 2.1.4.1110-02 «Зоны санитарной охраны источников водоснабжения и водопроводов хозяйственно-питьевого назначения».</w:t>
      </w:r>
    </w:p>
    <w:p w:rsidR="00BC2943" w:rsidRPr="00F6570A" w:rsidRDefault="00BC2943" w:rsidP="007C574B">
      <w:pPr>
        <w:ind w:firstLine="709"/>
        <w:jc w:val="both"/>
        <w:rPr>
          <w:sz w:val="24"/>
          <w:szCs w:val="24"/>
        </w:rPr>
      </w:pPr>
      <w:r w:rsidRPr="00F6570A">
        <w:rPr>
          <w:sz w:val="24"/>
          <w:szCs w:val="24"/>
        </w:rPr>
        <w:t>Проекты зон санитарной охраны в настоящее время отсутствуют.</w:t>
      </w:r>
    </w:p>
    <w:p w:rsidR="00BC2943" w:rsidRPr="00F6570A" w:rsidRDefault="00BC2943" w:rsidP="007C574B">
      <w:pPr>
        <w:ind w:firstLine="709"/>
        <w:jc w:val="both"/>
        <w:rPr>
          <w:sz w:val="24"/>
          <w:szCs w:val="24"/>
        </w:rPr>
      </w:pPr>
      <w:r w:rsidRPr="00F6570A">
        <w:rPr>
          <w:sz w:val="24"/>
          <w:szCs w:val="24"/>
        </w:rPr>
        <w:t xml:space="preserve">Артезианская скважина имеет наземный </w:t>
      </w:r>
      <w:r>
        <w:rPr>
          <w:sz w:val="24"/>
          <w:szCs w:val="24"/>
        </w:rPr>
        <w:t>капитальный</w:t>
      </w:r>
      <w:r w:rsidRPr="00F6570A">
        <w:rPr>
          <w:sz w:val="24"/>
          <w:szCs w:val="24"/>
        </w:rPr>
        <w:t xml:space="preserve"> павильон для отбора проб с целью контроля качества воды.</w:t>
      </w:r>
    </w:p>
    <w:p w:rsidR="00BC2943" w:rsidRPr="00F6570A" w:rsidRDefault="00BC2943" w:rsidP="007C574B">
      <w:pPr>
        <w:ind w:firstLine="709"/>
        <w:jc w:val="both"/>
        <w:rPr>
          <w:sz w:val="24"/>
          <w:szCs w:val="24"/>
        </w:rPr>
      </w:pPr>
      <w:r w:rsidRPr="00F6570A">
        <w:rPr>
          <w:sz w:val="24"/>
          <w:szCs w:val="24"/>
        </w:rPr>
        <w:t>На артскважине установлен погружной насос марки ЭЦВ-</w:t>
      </w:r>
      <w:r>
        <w:rPr>
          <w:sz w:val="24"/>
          <w:szCs w:val="24"/>
        </w:rPr>
        <w:t>6</w:t>
      </w:r>
      <w:r w:rsidRPr="00F6570A">
        <w:rPr>
          <w:sz w:val="24"/>
          <w:szCs w:val="24"/>
        </w:rPr>
        <w:t>-</w:t>
      </w:r>
      <w:r>
        <w:rPr>
          <w:sz w:val="24"/>
          <w:szCs w:val="24"/>
        </w:rPr>
        <w:t>10</w:t>
      </w:r>
      <w:r w:rsidRPr="00F6570A">
        <w:rPr>
          <w:sz w:val="24"/>
          <w:szCs w:val="24"/>
        </w:rPr>
        <w:t>-</w:t>
      </w:r>
      <w:r>
        <w:rPr>
          <w:sz w:val="24"/>
          <w:szCs w:val="24"/>
        </w:rPr>
        <w:t>140</w:t>
      </w:r>
      <w:r w:rsidRPr="00F6570A">
        <w:rPr>
          <w:sz w:val="24"/>
          <w:szCs w:val="24"/>
        </w:rPr>
        <w:t xml:space="preserve"> производительностью </w:t>
      </w:r>
      <w:r>
        <w:rPr>
          <w:sz w:val="24"/>
          <w:szCs w:val="24"/>
        </w:rPr>
        <w:t>10 м3/ч</w:t>
      </w:r>
      <w:r w:rsidRPr="00F6570A">
        <w:rPr>
          <w:sz w:val="24"/>
          <w:szCs w:val="24"/>
        </w:rPr>
        <w:t xml:space="preserve"> и напором </w:t>
      </w:r>
      <w:r>
        <w:rPr>
          <w:sz w:val="24"/>
          <w:szCs w:val="24"/>
        </w:rPr>
        <w:t>140</w:t>
      </w:r>
      <w:r w:rsidRPr="00F6570A">
        <w:rPr>
          <w:sz w:val="24"/>
          <w:szCs w:val="24"/>
        </w:rPr>
        <w:t xml:space="preserve"> м. Глубина погружения насоса – </w:t>
      </w:r>
      <w:r>
        <w:rPr>
          <w:sz w:val="24"/>
          <w:szCs w:val="24"/>
        </w:rPr>
        <w:t>125</w:t>
      </w:r>
      <w:r w:rsidRPr="00F6570A">
        <w:rPr>
          <w:sz w:val="24"/>
          <w:szCs w:val="24"/>
        </w:rPr>
        <w:t xml:space="preserve"> м. Номинальная потребляемая мощность насоса – </w:t>
      </w:r>
      <w:r>
        <w:rPr>
          <w:sz w:val="24"/>
          <w:szCs w:val="24"/>
        </w:rPr>
        <w:t xml:space="preserve">6,3 </w:t>
      </w:r>
      <w:r w:rsidRPr="00F6570A">
        <w:rPr>
          <w:sz w:val="24"/>
          <w:szCs w:val="24"/>
        </w:rPr>
        <w:t>кВт. Скважина оборудована автоматикой регулирования и защиты электронасоса от пропадания фаз, также здесь установлено реле времени.</w:t>
      </w:r>
    </w:p>
    <w:p w:rsidR="00BC2943" w:rsidRDefault="00BC2943" w:rsidP="007C574B">
      <w:pPr>
        <w:jc w:val="both"/>
        <w:rPr>
          <w:sz w:val="24"/>
          <w:szCs w:val="24"/>
        </w:rPr>
      </w:pPr>
      <w:r>
        <w:rPr>
          <w:sz w:val="24"/>
          <w:szCs w:val="24"/>
        </w:rPr>
        <w:tab/>
      </w:r>
      <w:r w:rsidRPr="00F6570A">
        <w:rPr>
          <w:sz w:val="24"/>
          <w:szCs w:val="24"/>
        </w:rPr>
        <w:t xml:space="preserve">Вода после забора из скважины </w:t>
      </w:r>
      <w:r>
        <w:rPr>
          <w:sz w:val="24"/>
          <w:szCs w:val="24"/>
        </w:rPr>
        <w:t>проходит очистку</w:t>
      </w:r>
      <w:r w:rsidRPr="00F6570A">
        <w:rPr>
          <w:sz w:val="24"/>
          <w:szCs w:val="24"/>
        </w:rPr>
        <w:t>.</w:t>
      </w:r>
    </w:p>
    <w:p w:rsidR="00BC2943" w:rsidRDefault="00BC2943" w:rsidP="007C574B">
      <w:pPr>
        <w:ind w:firstLine="709"/>
        <w:jc w:val="both"/>
        <w:rPr>
          <w:sz w:val="24"/>
          <w:szCs w:val="24"/>
        </w:rPr>
      </w:pPr>
      <w:r>
        <w:rPr>
          <w:sz w:val="24"/>
          <w:szCs w:val="24"/>
        </w:rPr>
        <w:t xml:space="preserve">Водоснабжение </w:t>
      </w:r>
      <w:r>
        <w:rPr>
          <w:b/>
          <w:sz w:val="24"/>
          <w:szCs w:val="24"/>
        </w:rPr>
        <w:t>д</w:t>
      </w:r>
      <w:r w:rsidRPr="00905C37">
        <w:rPr>
          <w:b/>
          <w:sz w:val="24"/>
          <w:szCs w:val="24"/>
        </w:rPr>
        <w:t>.</w:t>
      </w:r>
      <w:r>
        <w:rPr>
          <w:b/>
          <w:sz w:val="24"/>
          <w:szCs w:val="24"/>
        </w:rPr>
        <w:t xml:space="preserve"> Белогорье</w:t>
      </w:r>
      <w:r>
        <w:rPr>
          <w:sz w:val="24"/>
          <w:szCs w:val="24"/>
        </w:rPr>
        <w:t xml:space="preserve"> осуществляется от артезианской скважины, глубиной 49,8 метров, производительностью 216 м</w:t>
      </w:r>
      <w:r>
        <w:rPr>
          <w:sz w:val="24"/>
          <w:szCs w:val="24"/>
          <w:vertAlign w:val="superscript"/>
        </w:rPr>
        <w:t>3</w:t>
      </w:r>
      <w:r>
        <w:rPr>
          <w:sz w:val="24"/>
          <w:szCs w:val="24"/>
        </w:rPr>
        <w:t>/сутки.</w:t>
      </w:r>
    </w:p>
    <w:p w:rsidR="00BC2943" w:rsidRPr="00F6570A" w:rsidRDefault="00BC2943" w:rsidP="007C574B">
      <w:pPr>
        <w:ind w:firstLine="709"/>
        <w:jc w:val="both"/>
        <w:rPr>
          <w:sz w:val="24"/>
          <w:szCs w:val="24"/>
        </w:rPr>
      </w:pPr>
      <w:r w:rsidRPr="00F6570A">
        <w:rPr>
          <w:sz w:val="24"/>
          <w:szCs w:val="24"/>
        </w:rPr>
        <w:t>Скважин</w:t>
      </w:r>
      <w:r>
        <w:rPr>
          <w:sz w:val="24"/>
          <w:szCs w:val="24"/>
        </w:rPr>
        <w:t>а</w:t>
      </w:r>
      <w:r w:rsidRPr="00F6570A">
        <w:rPr>
          <w:sz w:val="24"/>
          <w:szCs w:val="24"/>
        </w:rPr>
        <w:t xml:space="preserve"> в </w:t>
      </w:r>
      <w:r>
        <w:rPr>
          <w:sz w:val="24"/>
          <w:szCs w:val="24"/>
        </w:rPr>
        <w:t>д. Белогорье</w:t>
      </w:r>
      <w:r w:rsidRPr="00F6570A">
        <w:rPr>
          <w:sz w:val="24"/>
          <w:szCs w:val="24"/>
        </w:rPr>
        <w:t xml:space="preserve"> обеспечен</w:t>
      </w:r>
      <w:r>
        <w:rPr>
          <w:sz w:val="24"/>
          <w:szCs w:val="24"/>
        </w:rPr>
        <w:t>а</w:t>
      </w:r>
      <w:r w:rsidRPr="00F6570A">
        <w:rPr>
          <w:sz w:val="24"/>
          <w:szCs w:val="24"/>
        </w:rPr>
        <w:t xml:space="preserve"> зоной санитарной охраны пе</w:t>
      </w:r>
      <w:r>
        <w:rPr>
          <w:sz w:val="24"/>
          <w:szCs w:val="24"/>
        </w:rPr>
        <w:t>рвого пояса       (30 м), что соответствует</w:t>
      </w:r>
      <w:r w:rsidRPr="00F6570A">
        <w:rPr>
          <w:sz w:val="24"/>
          <w:szCs w:val="24"/>
        </w:rPr>
        <w:t xml:space="preserve"> требования</w:t>
      </w:r>
      <w:r>
        <w:rPr>
          <w:sz w:val="24"/>
          <w:szCs w:val="24"/>
        </w:rPr>
        <w:t>м</w:t>
      </w:r>
      <w:r w:rsidRPr="00F6570A">
        <w:rPr>
          <w:sz w:val="24"/>
          <w:szCs w:val="24"/>
        </w:rPr>
        <w:t xml:space="preserve"> СанПиН 2.1.4.1110-02 «Зоны санитарной охраны источников водоснабжения и водопроводов хозяйственно-питьевого назначения».</w:t>
      </w:r>
    </w:p>
    <w:p w:rsidR="00BC2943" w:rsidRPr="00F6570A" w:rsidRDefault="00BC2943" w:rsidP="007C574B">
      <w:pPr>
        <w:ind w:firstLine="709"/>
        <w:jc w:val="both"/>
        <w:rPr>
          <w:sz w:val="24"/>
          <w:szCs w:val="24"/>
        </w:rPr>
      </w:pPr>
      <w:r w:rsidRPr="00F6570A">
        <w:rPr>
          <w:sz w:val="24"/>
          <w:szCs w:val="24"/>
        </w:rPr>
        <w:t>Проекты зон санитарной охраны в настоящее время отсутствуют.</w:t>
      </w:r>
    </w:p>
    <w:p w:rsidR="00BC2943" w:rsidRPr="00F6570A" w:rsidRDefault="00BC2943" w:rsidP="007C574B">
      <w:pPr>
        <w:ind w:firstLine="709"/>
        <w:jc w:val="both"/>
        <w:rPr>
          <w:sz w:val="24"/>
          <w:szCs w:val="24"/>
        </w:rPr>
      </w:pPr>
      <w:r w:rsidRPr="00F6570A">
        <w:rPr>
          <w:sz w:val="24"/>
          <w:szCs w:val="24"/>
        </w:rPr>
        <w:t xml:space="preserve">Артезианская скважина имеет наземный </w:t>
      </w:r>
      <w:r>
        <w:rPr>
          <w:sz w:val="24"/>
          <w:szCs w:val="24"/>
        </w:rPr>
        <w:t>капитальный</w:t>
      </w:r>
      <w:r w:rsidRPr="00F6570A">
        <w:rPr>
          <w:sz w:val="24"/>
          <w:szCs w:val="24"/>
        </w:rPr>
        <w:t xml:space="preserve"> павильон для отбора проб с целью контроля качества воды.</w:t>
      </w:r>
    </w:p>
    <w:p w:rsidR="00BC2943" w:rsidRDefault="00BC2943" w:rsidP="007C574B">
      <w:pPr>
        <w:ind w:firstLine="709"/>
        <w:jc w:val="both"/>
        <w:rPr>
          <w:sz w:val="24"/>
          <w:szCs w:val="24"/>
        </w:rPr>
      </w:pPr>
      <w:r w:rsidRPr="00F6570A">
        <w:rPr>
          <w:sz w:val="24"/>
          <w:szCs w:val="24"/>
        </w:rPr>
        <w:t>На артскважине установлен погружной насос марки ЭЦВ-</w:t>
      </w:r>
      <w:r>
        <w:rPr>
          <w:sz w:val="24"/>
          <w:szCs w:val="24"/>
        </w:rPr>
        <w:t>6</w:t>
      </w:r>
      <w:r w:rsidRPr="00F6570A">
        <w:rPr>
          <w:sz w:val="24"/>
          <w:szCs w:val="24"/>
        </w:rPr>
        <w:t>-</w:t>
      </w:r>
      <w:r>
        <w:rPr>
          <w:sz w:val="24"/>
          <w:szCs w:val="24"/>
        </w:rPr>
        <w:t>6,5</w:t>
      </w:r>
      <w:r w:rsidRPr="00F6570A">
        <w:rPr>
          <w:sz w:val="24"/>
          <w:szCs w:val="24"/>
        </w:rPr>
        <w:t>-</w:t>
      </w:r>
      <w:r>
        <w:rPr>
          <w:sz w:val="24"/>
          <w:szCs w:val="24"/>
        </w:rPr>
        <w:t>60</w:t>
      </w:r>
      <w:r w:rsidRPr="00F6570A">
        <w:rPr>
          <w:sz w:val="24"/>
          <w:szCs w:val="24"/>
        </w:rPr>
        <w:t xml:space="preserve"> производительностью </w:t>
      </w:r>
      <w:r>
        <w:rPr>
          <w:sz w:val="24"/>
          <w:szCs w:val="24"/>
        </w:rPr>
        <w:t>6,5 м3/ч</w:t>
      </w:r>
      <w:r w:rsidRPr="00F6570A">
        <w:rPr>
          <w:sz w:val="24"/>
          <w:szCs w:val="24"/>
        </w:rPr>
        <w:t xml:space="preserve"> и напором </w:t>
      </w:r>
      <w:r>
        <w:rPr>
          <w:sz w:val="24"/>
          <w:szCs w:val="24"/>
        </w:rPr>
        <w:t>60</w:t>
      </w:r>
      <w:r w:rsidRPr="00F6570A">
        <w:rPr>
          <w:sz w:val="24"/>
          <w:szCs w:val="24"/>
        </w:rPr>
        <w:t xml:space="preserve"> м. Глубина погружения насоса – </w:t>
      </w:r>
      <w:r>
        <w:rPr>
          <w:sz w:val="24"/>
          <w:szCs w:val="24"/>
        </w:rPr>
        <w:t>44</w:t>
      </w:r>
      <w:r w:rsidRPr="00F6570A">
        <w:rPr>
          <w:sz w:val="24"/>
          <w:szCs w:val="24"/>
        </w:rPr>
        <w:t xml:space="preserve"> м. Номинальная потребляемая мощность насоса – </w:t>
      </w:r>
      <w:r>
        <w:rPr>
          <w:sz w:val="24"/>
          <w:szCs w:val="24"/>
        </w:rPr>
        <w:t xml:space="preserve">2,2 </w:t>
      </w:r>
      <w:r w:rsidRPr="00F6570A">
        <w:rPr>
          <w:sz w:val="24"/>
          <w:szCs w:val="24"/>
        </w:rPr>
        <w:t>кВт. Скважина оборудована автоматикой регулирования и защиты электронасоса от пропадания фаз, также здесь установлено реле времени.</w:t>
      </w:r>
    </w:p>
    <w:p w:rsidR="005518B1" w:rsidRPr="00F6570A" w:rsidRDefault="005518B1" w:rsidP="007C574B">
      <w:pPr>
        <w:ind w:firstLine="709"/>
        <w:jc w:val="both"/>
        <w:rPr>
          <w:sz w:val="24"/>
          <w:szCs w:val="24"/>
        </w:rPr>
      </w:pPr>
    </w:p>
    <w:p w:rsidR="00BC2943" w:rsidRDefault="00BC2943" w:rsidP="007C574B">
      <w:pPr>
        <w:jc w:val="both"/>
        <w:rPr>
          <w:sz w:val="24"/>
          <w:szCs w:val="24"/>
        </w:rPr>
      </w:pPr>
      <w:r>
        <w:rPr>
          <w:sz w:val="24"/>
          <w:szCs w:val="24"/>
        </w:rPr>
        <w:tab/>
      </w:r>
      <w:r w:rsidRPr="00F6570A">
        <w:rPr>
          <w:sz w:val="24"/>
          <w:szCs w:val="24"/>
        </w:rPr>
        <w:t xml:space="preserve">Вода после забора из скважины </w:t>
      </w:r>
      <w:r>
        <w:rPr>
          <w:sz w:val="24"/>
          <w:szCs w:val="24"/>
        </w:rPr>
        <w:t>проходит очистку</w:t>
      </w:r>
      <w:r w:rsidRPr="00F6570A">
        <w:rPr>
          <w:sz w:val="24"/>
          <w:szCs w:val="24"/>
        </w:rPr>
        <w:t>.</w:t>
      </w:r>
    </w:p>
    <w:p w:rsidR="00BC2943" w:rsidRDefault="00BC2943" w:rsidP="007C574B">
      <w:pPr>
        <w:ind w:firstLine="709"/>
        <w:jc w:val="both"/>
        <w:rPr>
          <w:sz w:val="24"/>
          <w:szCs w:val="24"/>
        </w:rPr>
      </w:pPr>
      <w:r>
        <w:rPr>
          <w:sz w:val="24"/>
          <w:szCs w:val="24"/>
        </w:rPr>
        <w:t xml:space="preserve">Водоснабжение </w:t>
      </w:r>
      <w:r>
        <w:rPr>
          <w:b/>
          <w:sz w:val="24"/>
          <w:szCs w:val="24"/>
        </w:rPr>
        <w:t>д</w:t>
      </w:r>
      <w:r w:rsidRPr="00905C37">
        <w:rPr>
          <w:b/>
          <w:sz w:val="24"/>
          <w:szCs w:val="24"/>
        </w:rPr>
        <w:t>.</w:t>
      </w:r>
      <w:r>
        <w:rPr>
          <w:b/>
          <w:sz w:val="24"/>
          <w:szCs w:val="24"/>
        </w:rPr>
        <w:t xml:space="preserve"> Ягурьях</w:t>
      </w:r>
      <w:r>
        <w:rPr>
          <w:sz w:val="24"/>
          <w:szCs w:val="24"/>
        </w:rPr>
        <w:t xml:space="preserve"> осуществляется артезианской скважины глубиной  44 метра, производительностью 216 м</w:t>
      </w:r>
      <w:r>
        <w:rPr>
          <w:sz w:val="24"/>
          <w:szCs w:val="24"/>
          <w:vertAlign w:val="superscript"/>
        </w:rPr>
        <w:t>3</w:t>
      </w:r>
      <w:r>
        <w:rPr>
          <w:sz w:val="24"/>
          <w:szCs w:val="24"/>
        </w:rPr>
        <w:t>/сутки.</w:t>
      </w:r>
    </w:p>
    <w:p w:rsidR="00BC2943" w:rsidRPr="00F6570A" w:rsidRDefault="00BC2943" w:rsidP="007C574B">
      <w:pPr>
        <w:ind w:firstLine="709"/>
        <w:jc w:val="both"/>
        <w:rPr>
          <w:sz w:val="24"/>
          <w:szCs w:val="24"/>
        </w:rPr>
      </w:pPr>
      <w:r w:rsidRPr="00F6570A">
        <w:rPr>
          <w:sz w:val="24"/>
          <w:szCs w:val="24"/>
        </w:rPr>
        <w:t>Скважин</w:t>
      </w:r>
      <w:r>
        <w:rPr>
          <w:sz w:val="24"/>
          <w:szCs w:val="24"/>
        </w:rPr>
        <w:t>ы</w:t>
      </w:r>
      <w:r w:rsidRPr="00F6570A">
        <w:rPr>
          <w:sz w:val="24"/>
          <w:szCs w:val="24"/>
        </w:rPr>
        <w:t xml:space="preserve"> в </w:t>
      </w:r>
      <w:r>
        <w:rPr>
          <w:sz w:val="24"/>
          <w:szCs w:val="24"/>
        </w:rPr>
        <w:t>д. Ягурьях не</w:t>
      </w:r>
      <w:r w:rsidRPr="00F6570A">
        <w:rPr>
          <w:sz w:val="24"/>
          <w:szCs w:val="24"/>
        </w:rPr>
        <w:t xml:space="preserve"> обеспечен</w:t>
      </w:r>
      <w:r>
        <w:rPr>
          <w:sz w:val="24"/>
          <w:szCs w:val="24"/>
        </w:rPr>
        <w:t>ы</w:t>
      </w:r>
      <w:r w:rsidRPr="00F6570A">
        <w:rPr>
          <w:sz w:val="24"/>
          <w:szCs w:val="24"/>
        </w:rPr>
        <w:t xml:space="preserve"> зоной санитарной охраны пе</w:t>
      </w:r>
      <w:r>
        <w:rPr>
          <w:sz w:val="24"/>
          <w:szCs w:val="24"/>
        </w:rPr>
        <w:t>рвого пояса (30 м), что соответствует</w:t>
      </w:r>
      <w:r w:rsidRPr="00F6570A">
        <w:rPr>
          <w:sz w:val="24"/>
          <w:szCs w:val="24"/>
        </w:rPr>
        <w:t xml:space="preserve"> требования</w:t>
      </w:r>
      <w:r>
        <w:rPr>
          <w:sz w:val="24"/>
          <w:szCs w:val="24"/>
        </w:rPr>
        <w:t>м</w:t>
      </w:r>
      <w:r w:rsidRPr="00F6570A">
        <w:rPr>
          <w:sz w:val="24"/>
          <w:szCs w:val="24"/>
        </w:rPr>
        <w:t xml:space="preserve"> СанПиН 2.1.4.1110-02 «Зоны санитарной охраны источников водоснабжения и водопроводов хозяйственно-питьевого назначения».</w:t>
      </w:r>
    </w:p>
    <w:p w:rsidR="00BC2943" w:rsidRPr="00F6570A" w:rsidRDefault="00BC2943" w:rsidP="007C574B">
      <w:pPr>
        <w:ind w:firstLine="709"/>
        <w:jc w:val="both"/>
        <w:rPr>
          <w:sz w:val="24"/>
          <w:szCs w:val="24"/>
        </w:rPr>
      </w:pPr>
      <w:r w:rsidRPr="00F6570A">
        <w:rPr>
          <w:sz w:val="24"/>
          <w:szCs w:val="24"/>
        </w:rPr>
        <w:t>Проекты зон санитарной охраны в настоящее время отсутствуют.</w:t>
      </w:r>
    </w:p>
    <w:p w:rsidR="00BC2943" w:rsidRPr="00F6570A" w:rsidRDefault="00BC2943" w:rsidP="007C574B">
      <w:pPr>
        <w:ind w:firstLine="709"/>
        <w:jc w:val="both"/>
        <w:rPr>
          <w:sz w:val="24"/>
          <w:szCs w:val="24"/>
        </w:rPr>
      </w:pPr>
      <w:r w:rsidRPr="00F6570A">
        <w:rPr>
          <w:sz w:val="24"/>
          <w:szCs w:val="24"/>
        </w:rPr>
        <w:t xml:space="preserve">Артезианская скважина имеет наземный </w:t>
      </w:r>
      <w:r>
        <w:rPr>
          <w:sz w:val="24"/>
          <w:szCs w:val="24"/>
        </w:rPr>
        <w:t>капитальный</w:t>
      </w:r>
      <w:r w:rsidRPr="00F6570A">
        <w:rPr>
          <w:sz w:val="24"/>
          <w:szCs w:val="24"/>
        </w:rPr>
        <w:t xml:space="preserve"> павильон для отбора проб с целью контроля качества воды.</w:t>
      </w:r>
    </w:p>
    <w:p w:rsidR="00BC2943" w:rsidRPr="00F6570A" w:rsidRDefault="00BC2943" w:rsidP="007C574B">
      <w:pPr>
        <w:ind w:firstLine="709"/>
        <w:jc w:val="both"/>
        <w:rPr>
          <w:sz w:val="24"/>
          <w:szCs w:val="24"/>
        </w:rPr>
      </w:pPr>
      <w:r w:rsidRPr="00F6570A">
        <w:rPr>
          <w:sz w:val="24"/>
          <w:szCs w:val="24"/>
        </w:rPr>
        <w:t>На артскважине установлен погружной насос марки ЭЦВ-</w:t>
      </w:r>
      <w:r>
        <w:rPr>
          <w:sz w:val="24"/>
          <w:szCs w:val="24"/>
        </w:rPr>
        <w:t>6</w:t>
      </w:r>
      <w:r w:rsidRPr="00F6570A">
        <w:rPr>
          <w:sz w:val="24"/>
          <w:szCs w:val="24"/>
        </w:rPr>
        <w:t>-</w:t>
      </w:r>
      <w:r>
        <w:rPr>
          <w:sz w:val="24"/>
          <w:szCs w:val="24"/>
        </w:rPr>
        <w:t>6,5</w:t>
      </w:r>
      <w:r w:rsidRPr="00F6570A">
        <w:rPr>
          <w:sz w:val="24"/>
          <w:szCs w:val="24"/>
        </w:rPr>
        <w:t>-</w:t>
      </w:r>
      <w:r>
        <w:rPr>
          <w:sz w:val="24"/>
          <w:szCs w:val="24"/>
        </w:rPr>
        <w:t>125</w:t>
      </w:r>
      <w:r w:rsidRPr="00F6570A">
        <w:rPr>
          <w:sz w:val="24"/>
          <w:szCs w:val="24"/>
        </w:rPr>
        <w:t xml:space="preserve"> производительностью </w:t>
      </w:r>
      <w:r>
        <w:rPr>
          <w:sz w:val="24"/>
          <w:szCs w:val="24"/>
        </w:rPr>
        <w:t>6,5 м3/ч</w:t>
      </w:r>
      <w:r w:rsidRPr="00F6570A">
        <w:rPr>
          <w:sz w:val="24"/>
          <w:szCs w:val="24"/>
        </w:rPr>
        <w:t xml:space="preserve"> и напором </w:t>
      </w:r>
      <w:r>
        <w:rPr>
          <w:sz w:val="24"/>
          <w:szCs w:val="24"/>
        </w:rPr>
        <w:t>125</w:t>
      </w:r>
      <w:r w:rsidRPr="00F6570A">
        <w:rPr>
          <w:sz w:val="24"/>
          <w:szCs w:val="24"/>
        </w:rPr>
        <w:t xml:space="preserve"> м. Глубина погружения насоса – </w:t>
      </w:r>
      <w:r>
        <w:rPr>
          <w:sz w:val="24"/>
          <w:szCs w:val="24"/>
        </w:rPr>
        <w:t>38</w:t>
      </w:r>
      <w:r w:rsidRPr="00F6570A">
        <w:rPr>
          <w:sz w:val="24"/>
          <w:szCs w:val="24"/>
        </w:rPr>
        <w:t xml:space="preserve"> м. Номинальная потребляемая мощность насоса – </w:t>
      </w:r>
      <w:r>
        <w:rPr>
          <w:sz w:val="24"/>
          <w:szCs w:val="24"/>
        </w:rPr>
        <w:t xml:space="preserve">4 </w:t>
      </w:r>
      <w:r w:rsidRPr="00F6570A">
        <w:rPr>
          <w:sz w:val="24"/>
          <w:szCs w:val="24"/>
        </w:rPr>
        <w:t>кВт. Скважина оборудована автоматикой регулирования и защиты электронасоса от пропадания фаз, также здесь установлено реле времени.</w:t>
      </w:r>
    </w:p>
    <w:p w:rsidR="00BC2943" w:rsidRDefault="00BC2943" w:rsidP="007C574B">
      <w:pPr>
        <w:jc w:val="both"/>
        <w:rPr>
          <w:sz w:val="24"/>
          <w:szCs w:val="24"/>
        </w:rPr>
      </w:pPr>
      <w:r>
        <w:rPr>
          <w:sz w:val="24"/>
          <w:szCs w:val="24"/>
        </w:rPr>
        <w:tab/>
      </w:r>
      <w:r w:rsidRPr="00F6570A">
        <w:rPr>
          <w:sz w:val="24"/>
          <w:szCs w:val="24"/>
        </w:rPr>
        <w:t xml:space="preserve">Вода после забора из скважины </w:t>
      </w:r>
      <w:r>
        <w:rPr>
          <w:sz w:val="24"/>
          <w:szCs w:val="24"/>
        </w:rPr>
        <w:t>проходит очистку</w:t>
      </w:r>
      <w:r w:rsidRPr="00F6570A">
        <w:rPr>
          <w:sz w:val="24"/>
          <w:szCs w:val="24"/>
        </w:rPr>
        <w:t>.</w:t>
      </w:r>
    </w:p>
    <w:p w:rsidR="00BC2943" w:rsidRDefault="00BC2943" w:rsidP="007C574B">
      <w:pPr>
        <w:ind w:firstLine="709"/>
        <w:jc w:val="both"/>
        <w:rPr>
          <w:b/>
          <w:sz w:val="24"/>
          <w:szCs w:val="24"/>
        </w:rPr>
      </w:pPr>
      <w:r w:rsidRPr="00B143A9">
        <w:rPr>
          <w:b/>
          <w:sz w:val="24"/>
          <w:szCs w:val="24"/>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Pr>
          <w:b/>
          <w:sz w:val="24"/>
          <w:szCs w:val="24"/>
        </w:rPr>
        <w:t>.</w:t>
      </w:r>
    </w:p>
    <w:p w:rsidR="00BC2943" w:rsidRDefault="00BC2943" w:rsidP="007C574B">
      <w:pPr>
        <w:ind w:firstLine="709"/>
        <w:jc w:val="both"/>
        <w:rPr>
          <w:sz w:val="24"/>
          <w:szCs w:val="24"/>
        </w:rPr>
      </w:pPr>
      <w:r>
        <w:rPr>
          <w:sz w:val="24"/>
          <w:szCs w:val="24"/>
        </w:rPr>
        <w:t xml:space="preserve">На водозаборах в населенных пунктах </w:t>
      </w:r>
      <w:r w:rsidRPr="00C07BDD">
        <w:rPr>
          <w:b/>
          <w:sz w:val="24"/>
          <w:szCs w:val="24"/>
        </w:rPr>
        <w:t>п.</w:t>
      </w:r>
      <w:r>
        <w:rPr>
          <w:b/>
          <w:sz w:val="24"/>
          <w:szCs w:val="24"/>
        </w:rPr>
        <w:t xml:space="preserve"> </w:t>
      </w:r>
      <w:r w:rsidRPr="00C07BDD">
        <w:rPr>
          <w:b/>
          <w:sz w:val="24"/>
          <w:szCs w:val="24"/>
        </w:rPr>
        <w:t>Луговской, п.</w:t>
      </w:r>
      <w:r>
        <w:rPr>
          <w:b/>
          <w:sz w:val="24"/>
          <w:szCs w:val="24"/>
        </w:rPr>
        <w:t xml:space="preserve"> </w:t>
      </w:r>
      <w:r w:rsidRPr="00C07BDD">
        <w:rPr>
          <w:b/>
          <w:sz w:val="24"/>
          <w:szCs w:val="24"/>
        </w:rPr>
        <w:t xml:space="preserve">Кирпичный, </w:t>
      </w:r>
      <w:r>
        <w:rPr>
          <w:b/>
          <w:sz w:val="24"/>
          <w:szCs w:val="24"/>
        </w:rPr>
        <w:t xml:space="preserve">                         </w:t>
      </w:r>
      <w:r w:rsidRPr="00C07BDD">
        <w:rPr>
          <w:b/>
          <w:sz w:val="24"/>
          <w:szCs w:val="24"/>
        </w:rPr>
        <w:t>д.</w:t>
      </w:r>
      <w:r>
        <w:rPr>
          <w:b/>
          <w:sz w:val="24"/>
          <w:szCs w:val="24"/>
        </w:rPr>
        <w:t xml:space="preserve"> </w:t>
      </w:r>
      <w:r w:rsidRPr="00C07BDD">
        <w:rPr>
          <w:b/>
          <w:sz w:val="24"/>
          <w:szCs w:val="24"/>
        </w:rPr>
        <w:t>Белогорье, д.</w:t>
      </w:r>
      <w:r>
        <w:rPr>
          <w:b/>
          <w:sz w:val="24"/>
          <w:szCs w:val="24"/>
        </w:rPr>
        <w:t xml:space="preserve"> </w:t>
      </w:r>
      <w:r w:rsidRPr="00C07BDD">
        <w:rPr>
          <w:b/>
          <w:sz w:val="24"/>
          <w:szCs w:val="24"/>
        </w:rPr>
        <w:t>Ягурьях</w:t>
      </w:r>
      <w:r>
        <w:rPr>
          <w:sz w:val="24"/>
          <w:szCs w:val="24"/>
        </w:rPr>
        <w:t xml:space="preserve"> установлены к</w:t>
      </w:r>
      <w:r w:rsidRPr="00276D01">
        <w:rPr>
          <w:sz w:val="24"/>
          <w:szCs w:val="24"/>
        </w:rPr>
        <w:t>омплекс</w:t>
      </w:r>
      <w:r>
        <w:rPr>
          <w:sz w:val="24"/>
          <w:szCs w:val="24"/>
        </w:rPr>
        <w:t>ы</w:t>
      </w:r>
      <w:r w:rsidRPr="00276D01">
        <w:rPr>
          <w:sz w:val="24"/>
          <w:szCs w:val="24"/>
        </w:rPr>
        <w:t xml:space="preserve"> водоподготовки </w:t>
      </w:r>
      <w:r>
        <w:rPr>
          <w:sz w:val="24"/>
          <w:szCs w:val="24"/>
        </w:rPr>
        <w:t xml:space="preserve">типа                           </w:t>
      </w:r>
      <w:r w:rsidRPr="00276D01">
        <w:rPr>
          <w:sz w:val="24"/>
          <w:szCs w:val="24"/>
        </w:rPr>
        <w:t>«Лотос-ТМ-</w:t>
      </w:r>
      <w:proofErr w:type="gramStart"/>
      <w:r>
        <w:rPr>
          <w:sz w:val="24"/>
          <w:szCs w:val="24"/>
          <w:lang w:val="en-US"/>
        </w:rPr>
        <w:t>XX</w:t>
      </w:r>
      <w:proofErr w:type="gramEnd"/>
      <w:r w:rsidRPr="00276D01">
        <w:rPr>
          <w:sz w:val="24"/>
          <w:szCs w:val="24"/>
        </w:rPr>
        <w:t>»</w:t>
      </w:r>
      <w:r>
        <w:rPr>
          <w:sz w:val="24"/>
          <w:szCs w:val="24"/>
        </w:rPr>
        <w:t>,</w:t>
      </w:r>
      <w:r w:rsidRPr="00276D01">
        <w:rPr>
          <w:sz w:val="24"/>
          <w:szCs w:val="24"/>
        </w:rPr>
        <w:t xml:space="preserve"> предназначен</w:t>
      </w:r>
      <w:r>
        <w:rPr>
          <w:sz w:val="24"/>
          <w:szCs w:val="24"/>
        </w:rPr>
        <w:t>ный</w:t>
      </w:r>
      <w:r w:rsidRPr="00276D01">
        <w:rPr>
          <w:sz w:val="24"/>
          <w:szCs w:val="24"/>
        </w:rPr>
        <w:t xml:space="preserve"> для очистки воды от механических примесей, железа (общего), марганца, фенола, поверхностно активных веществ (ПАВ), кремникислот, ионов аммония, снижения жесткости, улучшение органолептических показателей (мутность, цветность, запах), снижение окисляемости, обеззараживания воды от различных микроорганизмов</w:t>
      </w:r>
      <w:r>
        <w:rPr>
          <w:sz w:val="24"/>
          <w:szCs w:val="24"/>
        </w:rPr>
        <w:t>. Производительность комплексов по очищаемой воде составляет:</w:t>
      </w:r>
    </w:p>
    <w:p w:rsidR="00BC2943" w:rsidRDefault="00BC2943" w:rsidP="007C574B">
      <w:pPr>
        <w:ind w:firstLine="709"/>
        <w:jc w:val="both"/>
        <w:rPr>
          <w:sz w:val="24"/>
          <w:szCs w:val="24"/>
        </w:rPr>
      </w:pPr>
      <w:r>
        <w:rPr>
          <w:sz w:val="24"/>
          <w:szCs w:val="24"/>
        </w:rPr>
        <w:t>п. Луговской – 15 м</w:t>
      </w:r>
      <w:r>
        <w:rPr>
          <w:sz w:val="24"/>
          <w:szCs w:val="24"/>
          <w:vertAlign w:val="superscript"/>
        </w:rPr>
        <w:t>3</w:t>
      </w:r>
      <w:r>
        <w:rPr>
          <w:sz w:val="24"/>
          <w:szCs w:val="24"/>
        </w:rPr>
        <w:t>/ч;</w:t>
      </w:r>
    </w:p>
    <w:p w:rsidR="00BC2943" w:rsidRDefault="00BC2943" w:rsidP="007C574B">
      <w:pPr>
        <w:ind w:firstLine="709"/>
        <w:jc w:val="both"/>
        <w:rPr>
          <w:sz w:val="24"/>
          <w:szCs w:val="24"/>
        </w:rPr>
      </w:pPr>
      <w:r>
        <w:rPr>
          <w:sz w:val="24"/>
          <w:szCs w:val="24"/>
        </w:rPr>
        <w:t>п. Кирпичный – 5 м</w:t>
      </w:r>
      <w:r>
        <w:rPr>
          <w:sz w:val="24"/>
          <w:szCs w:val="24"/>
          <w:vertAlign w:val="superscript"/>
        </w:rPr>
        <w:t>3</w:t>
      </w:r>
      <w:r>
        <w:rPr>
          <w:sz w:val="24"/>
          <w:szCs w:val="24"/>
        </w:rPr>
        <w:t>/ч;</w:t>
      </w:r>
    </w:p>
    <w:p w:rsidR="00BC2943" w:rsidRDefault="00BC2943" w:rsidP="007C574B">
      <w:pPr>
        <w:ind w:firstLine="709"/>
        <w:jc w:val="both"/>
        <w:rPr>
          <w:sz w:val="24"/>
          <w:szCs w:val="24"/>
        </w:rPr>
      </w:pPr>
      <w:r>
        <w:rPr>
          <w:sz w:val="24"/>
          <w:szCs w:val="24"/>
        </w:rPr>
        <w:t>д. Белогорье -  0,5 м</w:t>
      </w:r>
      <w:r>
        <w:rPr>
          <w:sz w:val="24"/>
          <w:szCs w:val="24"/>
          <w:vertAlign w:val="superscript"/>
        </w:rPr>
        <w:t>3</w:t>
      </w:r>
      <w:r>
        <w:rPr>
          <w:sz w:val="24"/>
          <w:szCs w:val="24"/>
        </w:rPr>
        <w:t>/ч;</w:t>
      </w:r>
    </w:p>
    <w:p w:rsidR="00BC2943" w:rsidRDefault="00BC2943" w:rsidP="007C574B">
      <w:pPr>
        <w:ind w:firstLine="709"/>
        <w:jc w:val="both"/>
        <w:rPr>
          <w:sz w:val="24"/>
          <w:szCs w:val="24"/>
        </w:rPr>
      </w:pPr>
      <w:r>
        <w:rPr>
          <w:sz w:val="24"/>
          <w:szCs w:val="24"/>
        </w:rPr>
        <w:t>д. Ягурьях – 1 м</w:t>
      </w:r>
      <w:r>
        <w:rPr>
          <w:sz w:val="24"/>
          <w:szCs w:val="24"/>
          <w:vertAlign w:val="superscript"/>
        </w:rPr>
        <w:t>3</w:t>
      </w:r>
      <w:r>
        <w:rPr>
          <w:sz w:val="24"/>
          <w:szCs w:val="24"/>
        </w:rPr>
        <w:t>/ч.</w:t>
      </w:r>
    </w:p>
    <w:p w:rsidR="00BC2943" w:rsidRDefault="00BC2943" w:rsidP="007C574B">
      <w:pPr>
        <w:ind w:firstLine="709"/>
        <w:jc w:val="both"/>
        <w:rPr>
          <w:sz w:val="24"/>
          <w:szCs w:val="24"/>
        </w:rPr>
      </w:pPr>
      <w:r w:rsidRPr="00652D4B">
        <w:rPr>
          <w:sz w:val="24"/>
          <w:szCs w:val="24"/>
        </w:rPr>
        <w:t>Комплекс «Лотос-ТМ-</w:t>
      </w:r>
      <w:r>
        <w:rPr>
          <w:sz w:val="24"/>
          <w:szCs w:val="24"/>
        </w:rPr>
        <w:t>ХХ</w:t>
      </w:r>
      <w:r w:rsidRPr="00652D4B">
        <w:rPr>
          <w:sz w:val="24"/>
          <w:szCs w:val="24"/>
        </w:rPr>
        <w:t>» обеспечивает очистку воды со следующими</w:t>
      </w:r>
      <w:r>
        <w:rPr>
          <w:sz w:val="24"/>
          <w:szCs w:val="24"/>
        </w:rPr>
        <w:t xml:space="preserve"> исходными показателями:</w:t>
      </w:r>
    </w:p>
    <w:p w:rsidR="00BC2943" w:rsidRPr="00171F29" w:rsidRDefault="00BC2943" w:rsidP="007C574B">
      <w:pPr>
        <w:ind w:firstLine="709"/>
        <w:jc w:val="both"/>
        <w:rPr>
          <w:b/>
          <w:sz w:val="24"/>
          <w:szCs w:val="24"/>
        </w:rPr>
      </w:pPr>
      <w:r w:rsidRPr="00171F29">
        <w:rPr>
          <w:b/>
          <w:sz w:val="24"/>
          <w:szCs w:val="24"/>
        </w:rPr>
        <w:t xml:space="preserve">Таблица 1 – Характеристика комплексов водоподготовки типа </w:t>
      </w:r>
      <w:r>
        <w:rPr>
          <w:b/>
          <w:sz w:val="24"/>
          <w:szCs w:val="24"/>
        </w:rPr>
        <w:t xml:space="preserve">                        </w:t>
      </w:r>
      <w:r w:rsidRPr="00171F29">
        <w:rPr>
          <w:b/>
          <w:sz w:val="24"/>
          <w:szCs w:val="24"/>
        </w:rPr>
        <w:t>«Лотос-ТМ-ХХ»</w:t>
      </w:r>
    </w:p>
    <w:tbl>
      <w:tblPr>
        <w:tblStyle w:val="a8"/>
        <w:tblW w:w="9568" w:type="dxa"/>
        <w:tblLayout w:type="fixed"/>
        <w:tblLook w:val="0000" w:firstRow="0" w:lastRow="0" w:firstColumn="0" w:lastColumn="0" w:noHBand="0" w:noVBand="0"/>
      </w:tblPr>
      <w:tblGrid>
        <w:gridCol w:w="5670"/>
        <w:gridCol w:w="1701"/>
        <w:gridCol w:w="2197"/>
      </w:tblGrid>
      <w:tr w:rsidR="00BC2943" w:rsidRPr="006E6358" w:rsidTr="007C574B">
        <w:tc>
          <w:tcPr>
            <w:tcW w:w="5670" w:type="dxa"/>
          </w:tcPr>
          <w:p w:rsidR="00BC2943" w:rsidRPr="00CB399A" w:rsidRDefault="00BC2943" w:rsidP="007C574B">
            <w:pPr>
              <w:shd w:val="clear" w:color="auto" w:fill="FFFFFF"/>
              <w:jc w:val="center"/>
            </w:pPr>
            <w:r w:rsidRPr="00CB399A">
              <w:rPr>
                <w:rFonts w:eastAsia="Times New Roman"/>
              </w:rPr>
              <w:t>Показатели</w:t>
            </w:r>
          </w:p>
        </w:tc>
        <w:tc>
          <w:tcPr>
            <w:tcW w:w="1701" w:type="dxa"/>
          </w:tcPr>
          <w:p w:rsidR="00BC2943" w:rsidRPr="00CB399A" w:rsidRDefault="00BC2943" w:rsidP="007C574B">
            <w:pPr>
              <w:shd w:val="clear" w:color="auto" w:fill="FFFFFF"/>
              <w:jc w:val="center"/>
            </w:pPr>
            <w:r w:rsidRPr="00CB399A">
              <w:rPr>
                <w:rFonts w:eastAsia="Times New Roman"/>
              </w:rPr>
              <w:t>Исходные</w:t>
            </w:r>
          </w:p>
        </w:tc>
        <w:tc>
          <w:tcPr>
            <w:tcW w:w="2197" w:type="dxa"/>
          </w:tcPr>
          <w:p w:rsidR="00BC2943" w:rsidRPr="00CB399A" w:rsidRDefault="00BC2943" w:rsidP="007C574B">
            <w:pPr>
              <w:shd w:val="clear" w:color="auto" w:fill="FFFFFF"/>
              <w:jc w:val="center"/>
            </w:pPr>
            <w:r w:rsidRPr="00CB399A">
              <w:rPr>
                <w:rFonts w:eastAsia="Times New Roman"/>
              </w:rPr>
              <w:t xml:space="preserve">После очистки в соответствии с ГОСТ </w:t>
            </w:r>
            <w:proofErr w:type="gramStart"/>
            <w:r w:rsidRPr="00CB399A">
              <w:rPr>
                <w:rFonts w:eastAsia="Times New Roman"/>
              </w:rPr>
              <w:t>Р</w:t>
            </w:r>
            <w:proofErr w:type="gramEnd"/>
            <w:r w:rsidRPr="00CB399A">
              <w:rPr>
                <w:rFonts w:eastAsia="Times New Roman"/>
              </w:rPr>
              <w:t xml:space="preserve"> 51232-98</w:t>
            </w:r>
          </w:p>
        </w:tc>
      </w:tr>
      <w:tr w:rsidR="00BC2943" w:rsidRPr="006E6358" w:rsidTr="007C574B">
        <w:tc>
          <w:tcPr>
            <w:tcW w:w="9568" w:type="dxa"/>
            <w:gridSpan w:val="3"/>
          </w:tcPr>
          <w:p w:rsidR="00BC2943" w:rsidRPr="00CB399A" w:rsidRDefault="00BC2943" w:rsidP="007C574B">
            <w:pPr>
              <w:shd w:val="clear" w:color="auto" w:fill="FFFFFF"/>
            </w:pPr>
            <w:r>
              <w:t>С</w:t>
            </w:r>
            <w:r w:rsidRPr="00CB399A">
              <w:rPr>
                <w:rFonts w:eastAsia="Times New Roman"/>
                <w:b/>
              </w:rPr>
              <w:t>одержание примесей</w:t>
            </w:r>
            <w:r w:rsidRPr="00CB399A">
              <w:rPr>
                <w:rFonts w:eastAsia="Times New Roman"/>
              </w:rPr>
              <w:t>, мг/дм</w:t>
            </w:r>
            <w:r w:rsidRPr="00CB399A">
              <w:rPr>
                <w:rFonts w:eastAsia="Times New Roman"/>
                <w:vertAlign w:val="superscript"/>
              </w:rPr>
              <w:t>3</w:t>
            </w:r>
          </w:p>
        </w:tc>
      </w:tr>
      <w:tr w:rsidR="00BC2943" w:rsidRPr="006E6358" w:rsidTr="007C574B">
        <w:tc>
          <w:tcPr>
            <w:tcW w:w="5670" w:type="dxa"/>
          </w:tcPr>
          <w:p w:rsidR="00BC2943" w:rsidRPr="00CB399A" w:rsidRDefault="00BC2943" w:rsidP="007C574B">
            <w:pPr>
              <w:shd w:val="clear" w:color="auto" w:fill="FFFFFF"/>
            </w:pPr>
            <w:r>
              <w:rPr>
                <w:rFonts w:eastAsia="Times New Roman"/>
              </w:rPr>
              <w:t>В</w:t>
            </w:r>
            <w:r w:rsidRPr="00CB399A">
              <w:rPr>
                <w:rFonts w:eastAsia="Times New Roman"/>
              </w:rPr>
              <w:t>звешенные вещества</w:t>
            </w:r>
          </w:p>
          <w:p w:rsidR="00BC2943" w:rsidRPr="00CB399A" w:rsidRDefault="00BC2943" w:rsidP="007C574B">
            <w:pPr>
              <w:shd w:val="clear" w:color="auto" w:fill="FFFFFF"/>
            </w:pPr>
            <w:r>
              <w:rPr>
                <w:rFonts w:eastAsia="Times New Roman"/>
              </w:rPr>
              <w:t>С</w:t>
            </w:r>
            <w:r w:rsidRPr="00CB399A">
              <w:rPr>
                <w:rFonts w:eastAsia="Times New Roman"/>
              </w:rPr>
              <w:t>ероводород</w:t>
            </w:r>
          </w:p>
          <w:p w:rsidR="00BC2943" w:rsidRPr="00CB399A" w:rsidRDefault="00BC2943" w:rsidP="007C574B">
            <w:pPr>
              <w:shd w:val="clear" w:color="auto" w:fill="FFFFFF"/>
            </w:pPr>
            <w:r>
              <w:rPr>
                <w:rFonts w:eastAsia="Times New Roman"/>
              </w:rPr>
              <w:t>С</w:t>
            </w:r>
            <w:r w:rsidRPr="00CB399A">
              <w:rPr>
                <w:rFonts w:eastAsia="Times New Roman"/>
              </w:rPr>
              <w:t>вободная углекислота</w:t>
            </w:r>
          </w:p>
          <w:p w:rsidR="00BC2943" w:rsidRPr="00CB399A" w:rsidRDefault="00BC2943" w:rsidP="007C574B">
            <w:pPr>
              <w:shd w:val="clear" w:color="auto" w:fill="FFFFFF"/>
            </w:pPr>
            <w:r>
              <w:rPr>
                <w:rFonts w:eastAsia="Times New Roman"/>
              </w:rPr>
              <w:t>Ж</w:t>
            </w:r>
            <w:r w:rsidRPr="00CB399A">
              <w:rPr>
                <w:rFonts w:eastAsia="Times New Roman"/>
              </w:rPr>
              <w:t>елезо общее</w:t>
            </w:r>
          </w:p>
          <w:p w:rsidR="00BC2943" w:rsidRPr="00CB399A" w:rsidRDefault="00BC2943" w:rsidP="007C574B">
            <w:pPr>
              <w:shd w:val="clear" w:color="auto" w:fill="FFFFFF"/>
            </w:pPr>
            <w:r>
              <w:rPr>
                <w:rFonts w:eastAsia="Times New Roman"/>
              </w:rPr>
              <w:t>М</w:t>
            </w:r>
            <w:r w:rsidRPr="00CB399A">
              <w:rPr>
                <w:rFonts w:eastAsia="Times New Roman"/>
              </w:rPr>
              <w:t>арганец</w:t>
            </w:r>
          </w:p>
          <w:p w:rsidR="00BC2943" w:rsidRPr="00CB399A" w:rsidRDefault="00BC2943" w:rsidP="007C574B">
            <w:pPr>
              <w:shd w:val="clear" w:color="auto" w:fill="FFFFFF"/>
            </w:pPr>
            <w:r>
              <w:rPr>
                <w:rFonts w:eastAsia="Times New Roman"/>
              </w:rPr>
              <w:t>Н</w:t>
            </w:r>
            <w:r w:rsidRPr="00CB399A">
              <w:rPr>
                <w:rFonts w:eastAsia="Times New Roman"/>
              </w:rPr>
              <w:t>ефтепродукты</w:t>
            </w:r>
          </w:p>
          <w:p w:rsidR="00BC2943" w:rsidRPr="00CB399A" w:rsidRDefault="00BC2943" w:rsidP="007C574B">
            <w:pPr>
              <w:shd w:val="clear" w:color="auto" w:fill="FFFFFF"/>
            </w:pPr>
            <w:r>
              <w:rPr>
                <w:rFonts w:eastAsia="Times New Roman"/>
              </w:rPr>
              <w:t>Ф</w:t>
            </w:r>
            <w:r w:rsidRPr="00CB399A">
              <w:rPr>
                <w:rFonts w:eastAsia="Times New Roman"/>
              </w:rPr>
              <w:t>енолы</w:t>
            </w:r>
          </w:p>
        </w:tc>
        <w:tc>
          <w:tcPr>
            <w:tcW w:w="1701" w:type="dxa"/>
          </w:tcPr>
          <w:p w:rsidR="00BC2943" w:rsidRPr="00CB399A" w:rsidRDefault="00BC2943" w:rsidP="007C574B">
            <w:pPr>
              <w:shd w:val="clear" w:color="auto" w:fill="FFFFFF"/>
              <w:jc w:val="center"/>
            </w:pPr>
            <w:r w:rsidRPr="00CB399A">
              <w:rPr>
                <w:rFonts w:eastAsia="Times New Roman"/>
              </w:rPr>
              <w:t>до 5000</w:t>
            </w:r>
          </w:p>
          <w:p w:rsidR="00BC2943" w:rsidRPr="00CB399A" w:rsidRDefault="00BC2943" w:rsidP="007C574B">
            <w:pPr>
              <w:shd w:val="clear" w:color="auto" w:fill="FFFFFF"/>
              <w:jc w:val="center"/>
            </w:pPr>
            <w:r w:rsidRPr="00CB399A">
              <w:rPr>
                <w:rFonts w:eastAsia="Times New Roman"/>
              </w:rPr>
              <w:t>2</w:t>
            </w:r>
          </w:p>
          <w:p w:rsidR="00BC2943" w:rsidRPr="00CB399A" w:rsidRDefault="00BC2943" w:rsidP="007C574B">
            <w:pPr>
              <w:shd w:val="clear" w:color="auto" w:fill="FFFFFF"/>
              <w:jc w:val="center"/>
            </w:pPr>
            <w:r w:rsidRPr="00CB399A">
              <w:t>150</w:t>
            </w:r>
          </w:p>
          <w:p w:rsidR="00BC2943" w:rsidRPr="00CB399A" w:rsidRDefault="00BC2943" w:rsidP="007C574B">
            <w:pPr>
              <w:shd w:val="clear" w:color="auto" w:fill="FFFFFF"/>
              <w:jc w:val="center"/>
            </w:pPr>
            <w:r w:rsidRPr="00CB399A">
              <w:rPr>
                <w:rFonts w:eastAsia="Times New Roman"/>
              </w:rPr>
              <w:t>до 15</w:t>
            </w:r>
          </w:p>
          <w:p w:rsidR="00BC2943" w:rsidRPr="00CB399A" w:rsidRDefault="00BC2943" w:rsidP="007C574B">
            <w:pPr>
              <w:shd w:val="clear" w:color="auto" w:fill="FFFFFF"/>
              <w:jc w:val="center"/>
            </w:pPr>
            <w:r w:rsidRPr="00CB399A">
              <w:t>0,2... 0,8</w:t>
            </w:r>
          </w:p>
          <w:p w:rsidR="00BC2943" w:rsidRPr="00CB399A" w:rsidRDefault="00BC2943" w:rsidP="007C574B">
            <w:pPr>
              <w:shd w:val="clear" w:color="auto" w:fill="FFFFFF"/>
              <w:jc w:val="center"/>
            </w:pPr>
            <w:r w:rsidRPr="00CB399A">
              <w:t>10</w:t>
            </w:r>
          </w:p>
          <w:p w:rsidR="00BC2943" w:rsidRPr="00CB399A" w:rsidRDefault="00BC2943" w:rsidP="007C574B">
            <w:pPr>
              <w:shd w:val="clear" w:color="auto" w:fill="FFFFFF"/>
              <w:jc w:val="center"/>
            </w:pPr>
            <w:r w:rsidRPr="00CB399A">
              <w:t>0,1...0,2</w:t>
            </w:r>
          </w:p>
        </w:tc>
        <w:tc>
          <w:tcPr>
            <w:tcW w:w="2197" w:type="dxa"/>
          </w:tcPr>
          <w:p w:rsidR="00BC2943" w:rsidRPr="00CB399A" w:rsidRDefault="00BC2943" w:rsidP="007C574B">
            <w:pPr>
              <w:shd w:val="clear" w:color="auto" w:fill="FFFFFF"/>
              <w:jc w:val="center"/>
              <w:rPr>
                <w:rFonts w:eastAsia="Times New Roman"/>
              </w:rPr>
            </w:pPr>
            <w:r w:rsidRPr="00CB399A">
              <w:rPr>
                <w:rFonts w:eastAsia="Times New Roman"/>
              </w:rPr>
              <w:t>отсутствуют</w:t>
            </w:r>
          </w:p>
          <w:p w:rsidR="00BC2943" w:rsidRPr="00CB399A" w:rsidRDefault="00BC2943" w:rsidP="007C574B">
            <w:pPr>
              <w:shd w:val="clear" w:color="auto" w:fill="FFFFFF"/>
              <w:jc w:val="center"/>
            </w:pPr>
            <w:r w:rsidRPr="00CB399A">
              <w:t>≤</w:t>
            </w:r>
            <w:r w:rsidRPr="00CB399A">
              <w:rPr>
                <w:rFonts w:eastAsia="Times New Roman"/>
              </w:rPr>
              <w:t>0,003</w:t>
            </w:r>
          </w:p>
          <w:p w:rsidR="00BC2943" w:rsidRPr="00CB399A" w:rsidRDefault="00BC2943" w:rsidP="007C574B">
            <w:pPr>
              <w:shd w:val="clear" w:color="auto" w:fill="FFFFFF"/>
              <w:jc w:val="center"/>
            </w:pPr>
          </w:p>
          <w:p w:rsidR="00BC2943" w:rsidRPr="00CB399A" w:rsidRDefault="00BC2943" w:rsidP="007C574B">
            <w:pPr>
              <w:shd w:val="clear" w:color="auto" w:fill="FFFFFF"/>
              <w:jc w:val="center"/>
            </w:pPr>
            <w:r w:rsidRPr="00CB399A">
              <w:t>≤0,3</w:t>
            </w:r>
          </w:p>
          <w:p w:rsidR="00BC2943" w:rsidRPr="00CB399A" w:rsidRDefault="00BC2943" w:rsidP="007C574B">
            <w:pPr>
              <w:shd w:val="clear" w:color="auto" w:fill="FFFFFF"/>
              <w:jc w:val="center"/>
            </w:pPr>
            <w:r w:rsidRPr="00CB399A">
              <w:t>≤0,1</w:t>
            </w:r>
          </w:p>
          <w:p w:rsidR="00BC2943" w:rsidRPr="00CB399A" w:rsidRDefault="00BC2943" w:rsidP="007C574B">
            <w:pPr>
              <w:shd w:val="clear" w:color="auto" w:fill="FFFFFF"/>
              <w:jc w:val="center"/>
            </w:pPr>
            <w:r w:rsidRPr="00CB399A">
              <w:t>≤0,1</w:t>
            </w:r>
          </w:p>
          <w:p w:rsidR="00BC2943" w:rsidRPr="00CB399A" w:rsidRDefault="00BC2943" w:rsidP="007C574B">
            <w:pPr>
              <w:shd w:val="clear" w:color="auto" w:fill="FFFFFF"/>
              <w:jc w:val="center"/>
            </w:pPr>
            <w:r w:rsidRPr="00CB399A">
              <w:t>≤0,001</w:t>
            </w:r>
          </w:p>
        </w:tc>
      </w:tr>
      <w:tr w:rsidR="00BC2943" w:rsidRPr="006E6358" w:rsidTr="007C574B">
        <w:tc>
          <w:tcPr>
            <w:tcW w:w="5670" w:type="dxa"/>
          </w:tcPr>
          <w:p w:rsidR="00BC2943" w:rsidRPr="00CB399A" w:rsidRDefault="00BC2943" w:rsidP="007C574B">
            <w:pPr>
              <w:shd w:val="clear" w:color="auto" w:fill="FFFFFF"/>
            </w:pPr>
            <w:r>
              <w:t>Ц</w:t>
            </w:r>
            <w:r w:rsidRPr="00CB399A">
              <w:rPr>
                <w:rFonts w:eastAsia="Times New Roman"/>
              </w:rPr>
              <w:t>ветность, град.</w:t>
            </w:r>
          </w:p>
        </w:tc>
        <w:tc>
          <w:tcPr>
            <w:tcW w:w="1701" w:type="dxa"/>
          </w:tcPr>
          <w:p w:rsidR="00BC2943" w:rsidRPr="00CB399A" w:rsidRDefault="00BC2943" w:rsidP="007C574B">
            <w:pPr>
              <w:shd w:val="clear" w:color="auto" w:fill="FFFFFF"/>
            </w:pPr>
            <w:r w:rsidRPr="00CB399A">
              <w:rPr>
                <w:rFonts w:eastAsia="Times New Roman"/>
              </w:rPr>
              <w:t>не ограничено</w:t>
            </w:r>
          </w:p>
        </w:tc>
        <w:tc>
          <w:tcPr>
            <w:tcW w:w="2197" w:type="dxa"/>
          </w:tcPr>
          <w:p w:rsidR="00BC2943" w:rsidRPr="00CB399A" w:rsidRDefault="00BC2943" w:rsidP="007C574B">
            <w:pPr>
              <w:shd w:val="clear" w:color="auto" w:fill="FFFFFF"/>
              <w:jc w:val="center"/>
              <w:rPr>
                <w:vertAlign w:val="superscript"/>
              </w:rPr>
            </w:pPr>
            <w:r w:rsidRPr="00CB399A">
              <w:rPr>
                <w:i/>
                <w:iCs/>
              </w:rPr>
              <w:t>&lt;</w:t>
            </w:r>
            <w:r w:rsidRPr="00CB399A">
              <w:rPr>
                <w:iCs/>
              </w:rPr>
              <w:t>2</w:t>
            </w:r>
            <w:r w:rsidRPr="00CB399A">
              <w:rPr>
                <w:iCs/>
                <w:vertAlign w:val="superscript"/>
              </w:rPr>
              <w:t>0</w:t>
            </w:r>
          </w:p>
        </w:tc>
      </w:tr>
      <w:tr w:rsidR="00BC2943" w:rsidRPr="006E6358" w:rsidTr="007C574B">
        <w:tc>
          <w:tcPr>
            <w:tcW w:w="5670" w:type="dxa"/>
          </w:tcPr>
          <w:p w:rsidR="00BC2943" w:rsidRPr="00CB399A" w:rsidRDefault="00BC2943" w:rsidP="007C574B">
            <w:pPr>
              <w:shd w:val="clear" w:color="auto" w:fill="FFFFFF"/>
            </w:pPr>
            <w:r>
              <w:t>М</w:t>
            </w:r>
            <w:r w:rsidRPr="00CB399A">
              <w:rPr>
                <w:rFonts w:eastAsia="Times New Roman"/>
              </w:rPr>
              <w:t>утность, мг/дм</w:t>
            </w:r>
            <w:r w:rsidRPr="00CB399A">
              <w:rPr>
                <w:rFonts w:eastAsia="Times New Roman"/>
                <w:vertAlign w:val="superscript"/>
              </w:rPr>
              <w:t>3</w:t>
            </w:r>
          </w:p>
        </w:tc>
        <w:tc>
          <w:tcPr>
            <w:tcW w:w="1701" w:type="dxa"/>
          </w:tcPr>
          <w:p w:rsidR="00BC2943" w:rsidRPr="00CB399A" w:rsidRDefault="00BC2943" w:rsidP="007C574B">
            <w:pPr>
              <w:shd w:val="clear" w:color="auto" w:fill="FFFFFF"/>
            </w:pPr>
            <w:r w:rsidRPr="00CB399A">
              <w:rPr>
                <w:rFonts w:eastAsia="Times New Roman"/>
              </w:rPr>
              <w:t>не ограничено</w:t>
            </w:r>
          </w:p>
        </w:tc>
        <w:tc>
          <w:tcPr>
            <w:tcW w:w="2197" w:type="dxa"/>
          </w:tcPr>
          <w:p w:rsidR="00BC2943" w:rsidRPr="00CB399A" w:rsidRDefault="00BC2943" w:rsidP="007C574B">
            <w:pPr>
              <w:shd w:val="clear" w:color="auto" w:fill="FFFFFF"/>
              <w:jc w:val="center"/>
            </w:pPr>
            <w:r w:rsidRPr="00CB399A">
              <w:t>&lt;1,5</w:t>
            </w:r>
          </w:p>
        </w:tc>
      </w:tr>
      <w:tr w:rsidR="00BC2943" w:rsidRPr="006E6358" w:rsidTr="007C574B">
        <w:tc>
          <w:tcPr>
            <w:tcW w:w="9568" w:type="dxa"/>
            <w:gridSpan w:val="3"/>
          </w:tcPr>
          <w:p w:rsidR="00BC2943" w:rsidRPr="00CB399A" w:rsidRDefault="00BC2943" w:rsidP="007C574B">
            <w:pPr>
              <w:shd w:val="clear" w:color="auto" w:fill="FFFFFF"/>
              <w:rPr>
                <w:b/>
              </w:rPr>
            </w:pPr>
            <w:r>
              <w:rPr>
                <w:b/>
              </w:rPr>
              <w:t>М</w:t>
            </w:r>
            <w:r w:rsidRPr="00CB399A">
              <w:rPr>
                <w:rFonts w:eastAsia="Times New Roman"/>
                <w:b/>
              </w:rPr>
              <w:t>икробиологические показатели:</w:t>
            </w:r>
          </w:p>
        </w:tc>
      </w:tr>
      <w:tr w:rsidR="00BC2943" w:rsidRPr="006E6358" w:rsidTr="007C574B">
        <w:tc>
          <w:tcPr>
            <w:tcW w:w="5670" w:type="dxa"/>
          </w:tcPr>
          <w:p w:rsidR="00BC2943" w:rsidRPr="00CB399A" w:rsidRDefault="00BC2943" w:rsidP="007C574B">
            <w:pPr>
              <w:shd w:val="clear" w:color="auto" w:fill="FFFFFF"/>
            </w:pPr>
            <w:r>
              <w:rPr>
                <w:rFonts w:eastAsia="Times New Roman"/>
              </w:rPr>
              <w:t>О</w:t>
            </w:r>
            <w:r w:rsidRPr="00CB399A">
              <w:rPr>
                <w:rFonts w:eastAsia="Times New Roman"/>
              </w:rPr>
              <w:t>бщее микробное число (в 1 мл)</w:t>
            </w:r>
          </w:p>
        </w:tc>
        <w:tc>
          <w:tcPr>
            <w:tcW w:w="1701" w:type="dxa"/>
          </w:tcPr>
          <w:p w:rsidR="00BC2943" w:rsidRPr="00CB399A" w:rsidRDefault="00BC2943" w:rsidP="007C574B">
            <w:pPr>
              <w:shd w:val="clear" w:color="auto" w:fill="FFFFFF"/>
            </w:pPr>
          </w:p>
        </w:tc>
        <w:tc>
          <w:tcPr>
            <w:tcW w:w="2197" w:type="dxa"/>
          </w:tcPr>
          <w:p w:rsidR="00BC2943" w:rsidRPr="00CB399A" w:rsidRDefault="00BC2943" w:rsidP="007C574B">
            <w:pPr>
              <w:shd w:val="clear" w:color="auto" w:fill="FFFFFF"/>
              <w:jc w:val="center"/>
            </w:pPr>
            <w:r w:rsidRPr="00CB399A">
              <w:rPr>
                <w:rFonts w:eastAsia="Times New Roman"/>
              </w:rPr>
              <w:t>не более 50</w:t>
            </w:r>
          </w:p>
        </w:tc>
      </w:tr>
      <w:tr w:rsidR="00BC2943" w:rsidRPr="006E6358" w:rsidTr="007C574B">
        <w:tc>
          <w:tcPr>
            <w:tcW w:w="5670" w:type="dxa"/>
          </w:tcPr>
          <w:p w:rsidR="00BC2943" w:rsidRPr="00CB399A" w:rsidRDefault="00BC2943" w:rsidP="007C574B">
            <w:pPr>
              <w:shd w:val="clear" w:color="auto" w:fill="FFFFFF"/>
            </w:pPr>
            <w:r>
              <w:rPr>
                <w:rFonts w:eastAsia="Times New Roman"/>
              </w:rPr>
              <w:t>Т</w:t>
            </w:r>
            <w:r w:rsidRPr="00CB399A">
              <w:rPr>
                <w:rFonts w:eastAsia="Times New Roman"/>
              </w:rPr>
              <w:t>ермотолерантные колиформные бактерии (в 100 мл)</w:t>
            </w:r>
          </w:p>
        </w:tc>
        <w:tc>
          <w:tcPr>
            <w:tcW w:w="1701" w:type="dxa"/>
          </w:tcPr>
          <w:p w:rsidR="00BC2943" w:rsidRPr="00CB399A" w:rsidRDefault="00BC2943" w:rsidP="007C574B">
            <w:pPr>
              <w:shd w:val="clear" w:color="auto" w:fill="FFFFFF"/>
            </w:pPr>
          </w:p>
        </w:tc>
        <w:tc>
          <w:tcPr>
            <w:tcW w:w="2197" w:type="dxa"/>
          </w:tcPr>
          <w:p w:rsidR="00BC2943" w:rsidRPr="00CB399A" w:rsidRDefault="00BC2943" w:rsidP="007C574B">
            <w:pPr>
              <w:shd w:val="clear" w:color="auto" w:fill="FFFFFF"/>
              <w:jc w:val="center"/>
            </w:pPr>
            <w:r w:rsidRPr="00CB399A">
              <w:rPr>
                <w:rFonts w:eastAsia="Times New Roman"/>
              </w:rPr>
              <w:t>отсутствие</w:t>
            </w:r>
          </w:p>
        </w:tc>
      </w:tr>
      <w:tr w:rsidR="00BC2943" w:rsidRPr="006E6358" w:rsidTr="007C574B">
        <w:tc>
          <w:tcPr>
            <w:tcW w:w="5670" w:type="dxa"/>
          </w:tcPr>
          <w:p w:rsidR="00BC2943" w:rsidRPr="00CB399A" w:rsidRDefault="00BC2943" w:rsidP="007C574B">
            <w:pPr>
              <w:shd w:val="clear" w:color="auto" w:fill="FFFFFF"/>
            </w:pPr>
            <w:r>
              <w:rPr>
                <w:rFonts w:eastAsia="Times New Roman"/>
              </w:rPr>
              <w:t>О</w:t>
            </w:r>
            <w:r w:rsidRPr="00CB399A">
              <w:rPr>
                <w:rFonts w:eastAsia="Times New Roman"/>
              </w:rPr>
              <w:t>бщие колиформные бактерии (в 100 мл)</w:t>
            </w:r>
          </w:p>
        </w:tc>
        <w:tc>
          <w:tcPr>
            <w:tcW w:w="1701" w:type="dxa"/>
          </w:tcPr>
          <w:p w:rsidR="00BC2943" w:rsidRPr="00CB399A" w:rsidRDefault="00BC2943" w:rsidP="007C574B">
            <w:pPr>
              <w:shd w:val="clear" w:color="auto" w:fill="FFFFFF"/>
            </w:pPr>
          </w:p>
        </w:tc>
        <w:tc>
          <w:tcPr>
            <w:tcW w:w="2197" w:type="dxa"/>
          </w:tcPr>
          <w:p w:rsidR="00BC2943" w:rsidRPr="00CB399A" w:rsidRDefault="00BC2943" w:rsidP="007C574B">
            <w:pPr>
              <w:shd w:val="clear" w:color="auto" w:fill="FFFFFF"/>
              <w:jc w:val="center"/>
            </w:pPr>
            <w:r w:rsidRPr="00CB399A">
              <w:rPr>
                <w:rFonts w:eastAsia="Times New Roman"/>
              </w:rPr>
              <w:t>отсутствие</w:t>
            </w:r>
          </w:p>
        </w:tc>
      </w:tr>
    </w:tbl>
    <w:p w:rsidR="00BC2943" w:rsidRDefault="00BC2943" w:rsidP="007C574B">
      <w:pPr>
        <w:ind w:firstLine="709"/>
        <w:jc w:val="both"/>
        <w:rPr>
          <w:sz w:val="24"/>
          <w:szCs w:val="24"/>
        </w:rPr>
      </w:pPr>
    </w:p>
    <w:p w:rsidR="005518B1" w:rsidRPr="00652D4B" w:rsidRDefault="005518B1" w:rsidP="007C574B">
      <w:pPr>
        <w:ind w:firstLine="709"/>
        <w:jc w:val="both"/>
        <w:rPr>
          <w:sz w:val="24"/>
          <w:szCs w:val="24"/>
        </w:rPr>
      </w:pPr>
    </w:p>
    <w:p w:rsidR="00BC2943" w:rsidRDefault="00BC2943" w:rsidP="007C574B">
      <w:pPr>
        <w:ind w:firstLine="709"/>
        <w:jc w:val="both"/>
        <w:rPr>
          <w:sz w:val="24"/>
          <w:szCs w:val="24"/>
        </w:rPr>
      </w:pPr>
      <w:r w:rsidRPr="006E6358">
        <w:rPr>
          <w:sz w:val="24"/>
          <w:szCs w:val="24"/>
        </w:rPr>
        <w:lastRenderedPageBreak/>
        <w:t xml:space="preserve">Очищенная вода соответствует требованиям ГОСТ </w:t>
      </w:r>
      <w:proofErr w:type="gramStart"/>
      <w:r w:rsidRPr="006E6358">
        <w:rPr>
          <w:sz w:val="24"/>
          <w:szCs w:val="24"/>
        </w:rPr>
        <w:t>Р</w:t>
      </w:r>
      <w:proofErr w:type="gramEnd"/>
      <w:r w:rsidRPr="006E6358">
        <w:rPr>
          <w:sz w:val="24"/>
          <w:szCs w:val="24"/>
        </w:rPr>
        <w:t xml:space="preserve"> 51232-98 «Вода питьевая. Общие требования к организации и методам контроля качества» и СанПиН 2.1.4.1004-01 «Питьевая вода. Гигиенические требования к качеству воды централизованных систем питьевого водоснабжения. Контроль качества»</w:t>
      </w:r>
    </w:p>
    <w:p w:rsidR="00BC2943" w:rsidRPr="006E6358" w:rsidRDefault="00BC2943" w:rsidP="007C574B">
      <w:pPr>
        <w:ind w:firstLine="709"/>
        <w:jc w:val="both"/>
        <w:rPr>
          <w:sz w:val="24"/>
          <w:szCs w:val="24"/>
        </w:rPr>
      </w:pPr>
      <w:r w:rsidRPr="006E6358">
        <w:rPr>
          <w:sz w:val="24"/>
          <w:szCs w:val="24"/>
        </w:rPr>
        <w:t>Водопроводные очистные сооружения конструктивно выполнены в виде отдельных блоков, что позволяет конфигурировать его в различных модификациях в зависимости от выбранной технологической схемы.</w:t>
      </w:r>
    </w:p>
    <w:p w:rsidR="00BC2943" w:rsidRPr="006E6358" w:rsidRDefault="00BC2943" w:rsidP="007C574B">
      <w:pPr>
        <w:ind w:firstLine="709"/>
        <w:jc w:val="both"/>
        <w:rPr>
          <w:sz w:val="24"/>
          <w:szCs w:val="24"/>
        </w:rPr>
      </w:pPr>
      <w:r w:rsidRPr="006E6358">
        <w:rPr>
          <w:sz w:val="24"/>
          <w:szCs w:val="24"/>
        </w:rPr>
        <w:t>Процесс очистки воды происходит следующим образом.</w:t>
      </w:r>
    </w:p>
    <w:p w:rsidR="00BC2943" w:rsidRPr="006E6358" w:rsidRDefault="00BC2943" w:rsidP="007C574B">
      <w:pPr>
        <w:ind w:firstLine="709"/>
        <w:jc w:val="both"/>
        <w:rPr>
          <w:sz w:val="24"/>
          <w:szCs w:val="24"/>
        </w:rPr>
      </w:pPr>
      <w:r w:rsidRPr="006E6358">
        <w:rPr>
          <w:sz w:val="24"/>
          <w:szCs w:val="24"/>
        </w:rPr>
        <w:t>Вода поступает с фильтров 1</w:t>
      </w:r>
      <w:r>
        <w:rPr>
          <w:sz w:val="24"/>
          <w:szCs w:val="24"/>
        </w:rPr>
        <w:t xml:space="preserve"> </w:t>
      </w:r>
      <w:r w:rsidRPr="006E6358">
        <w:rPr>
          <w:sz w:val="24"/>
          <w:szCs w:val="24"/>
        </w:rPr>
        <w:t>ступени в камеру хлопьеобразования. Из камеры хлопьеобразования вода перетекает в бак-отсто</w:t>
      </w:r>
      <w:r>
        <w:rPr>
          <w:sz w:val="24"/>
          <w:szCs w:val="24"/>
        </w:rPr>
        <w:t>йник</w:t>
      </w:r>
      <w:r w:rsidRPr="006E6358">
        <w:rPr>
          <w:sz w:val="24"/>
          <w:szCs w:val="24"/>
        </w:rPr>
        <w:t xml:space="preserve">, откуда насосом подается на фильтр </w:t>
      </w:r>
      <w:r>
        <w:rPr>
          <w:sz w:val="24"/>
          <w:szCs w:val="24"/>
          <w:lang w:val="en-US"/>
        </w:rPr>
        <w:t>II</w:t>
      </w:r>
      <w:r w:rsidRPr="006E6358">
        <w:rPr>
          <w:sz w:val="24"/>
          <w:szCs w:val="24"/>
        </w:rPr>
        <w:t>-</w:t>
      </w:r>
      <w:r>
        <w:rPr>
          <w:sz w:val="24"/>
          <w:szCs w:val="24"/>
        </w:rPr>
        <w:t>ой ступени. Часть воды из бака-</w:t>
      </w:r>
      <w:r w:rsidRPr="006E6358">
        <w:rPr>
          <w:sz w:val="24"/>
          <w:szCs w:val="24"/>
        </w:rPr>
        <w:t>отстойника насосом уходит на рециркуляцию через вакуумно-эжекционное устройство «ВЭУ-15». «ВЭУ-15» обеспечивает насыщение воды озоновоздушной смесью (генератор озона). Часть непрореагировавшей озоновоздушной смеси из бака-отстойника удаляется через деструктор озона «ДО-60» в атмосферу.</w:t>
      </w:r>
    </w:p>
    <w:p w:rsidR="00BC2943" w:rsidRPr="006E6358" w:rsidRDefault="00BC2943" w:rsidP="007C574B">
      <w:pPr>
        <w:ind w:firstLine="709"/>
        <w:jc w:val="both"/>
        <w:rPr>
          <w:sz w:val="24"/>
          <w:szCs w:val="24"/>
        </w:rPr>
      </w:pPr>
      <w:r w:rsidRPr="006E6358">
        <w:rPr>
          <w:sz w:val="24"/>
          <w:szCs w:val="24"/>
        </w:rPr>
        <w:t xml:space="preserve">Из </w:t>
      </w:r>
      <w:r>
        <w:rPr>
          <w:sz w:val="24"/>
          <w:szCs w:val="24"/>
        </w:rPr>
        <w:t>камеры хлопьеобразования и бака-</w:t>
      </w:r>
      <w:r w:rsidRPr="006E6358">
        <w:rPr>
          <w:sz w:val="24"/>
          <w:szCs w:val="24"/>
        </w:rPr>
        <w:t xml:space="preserve">отстойника предусмотрен сброс обводненного осадка в канализацию, потребность </w:t>
      </w:r>
      <w:r>
        <w:rPr>
          <w:sz w:val="24"/>
          <w:szCs w:val="24"/>
        </w:rPr>
        <w:t>–</w:t>
      </w:r>
      <w:r w:rsidRPr="006E6358">
        <w:rPr>
          <w:sz w:val="24"/>
          <w:szCs w:val="24"/>
        </w:rPr>
        <w:t xml:space="preserve"> по мере накопления.</w:t>
      </w:r>
    </w:p>
    <w:p w:rsidR="00BC2943" w:rsidRPr="006E6358" w:rsidRDefault="00BC2943" w:rsidP="007C574B">
      <w:pPr>
        <w:ind w:firstLine="709"/>
        <w:jc w:val="both"/>
        <w:rPr>
          <w:sz w:val="24"/>
          <w:szCs w:val="24"/>
        </w:rPr>
      </w:pPr>
      <w:r w:rsidRPr="006E6358">
        <w:rPr>
          <w:sz w:val="24"/>
          <w:szCs w:val="24"/>
        </w:rPr>
        <w:t>Количество очищенной воды контролируется водосчетчиком. Для контроля качества воды и самого процесса водоподготовки на трубопроводах исходной и очищенной воды, а также после каждого блока очистки предусмотрены краны для отбора проб.</w:t>
      </w:r>
    </w:p>
    <w:p w:rsidR="00BC2943" w:rsidRPr="006E6358" w:rsidRDefault="00BC2943" w:rsidP="007C574B">
      <w:pPr>
        <w:ind w:firstLine="709"/>
        <w:jc w:val="both"/>
        <w:rPr>
          <w:sz w:val="24"/>
          <w:szCs w:val="24"/>
        </w:rPr>
      </w:pPr>
      <w:r w:rsidRPr="006E6358">
        <w:rPr>
          <w:sz w:val="24"/>
          <w:szCs w:val="24"/>
        </w:rPr>
        <w:t>Промывка фильтров осуществляется оператором. Вода для промывки фильтров по</w:t>
      </w:r>
      <w:r>
        <w:rPr>
          <w:sz w:val="24"/>
          <w:szCs w:val="24"/>
        </w:rPr>
        <w:t>дается из РЧВ промывным насосом</w:t>
      </w:r>
      <w:r w:rsidRPr="006E6358">
        <w:rPr>
          <w:sz w:val="24"/>
          <w:szCs w:val="24"/>
        </w:rPr>
        <w:t>. Сброс промывной воды осуществляется в канализацию.</w:t>
      </w:r>
    </w:p>
    <w:p w:rsidR="00BC2943" w:rsidRPr="006E6358" w:rsidRDefault="00BC2943" w:rsidP="007C574B">
      <w:pPr>
        <w:ind w:firstLine="709"/>
        <w:jc w:val="both"/>
        <w:rPr>
          <w:sz w:val="24"/>
          <w:szCs w:val="24"/>
        </w:rPr>
      </w:pPr>
      <w:r w:rsidRPr="006E6358">
        <w:rPr>
          <w:sz w:val="24"/>
          <w:szCs w:val="24"/>
        </w:rPr>
        <w:t>Вакуумно-эжекционный аэратор-дегазатор состоит из бака-реактора и камеры хлопьеобразования. На баке-реакторе размещено вакуумно-эжекционное устройство (ВЭУ). На ВЭУ подается вода с фильтров I ступени и вв</w:t>
      </w:r>
      <w:r>
        <w:rPr>
          <w:sz w:val="24"/>
          <w:szCs w:val="24"/>
        </w:rPr>
        <w:t>одится озон от генератора озона</w:t>
      </w:r>
      <w:r w:rsidRPr="006E6358">
        <w:rPr>
          <w:sz w:val="24"/>
          <w:szCs w:val="24"/>
        </w:rPr>
        <w:t>. Остаточная озоно-воздушная смесь из резервуара аэратора-дегазатора удаляется через деструктор озона. Из бака-реактора вода попадает в камеру хлопьеобразования. Резервуар аэратора-дегазатора оборудован датчиками уровня «</w:t>
      </w:r>
      <w:r>
        <w:rPr>
          <w:sz w:val="24"/>
          <w:szCs w:val="24"/>
          <w:lang w:val="en-US"/>
        </w:rPr>
        <w:t>minimatik</w:t>
      </w:r>
      <w:r w:rsidRPr="006E6358">
        <w:rPr>
          <w:sz w:val="24"/>
          <w:szCs w:val="24"/>
        </w:rPr>
        <w:t>».</w:t>
      </w:r>
    </w:p>
    <w:p w:rsidR="00BC2943" w:rsidRPr="006E6358" w:rsidRDefault="00BC2943" w:rsidP="007C574B">
      <w:pPr>
        <w:ind w:firstLine="709"/>
        <w:jc w:val="both"/>
        <w:rPr>
          <w:sz w:val="24"/>
          <w:szCs w:val="24"/>
        </w:rPr>
      </w:pPr>
      <w:r w:rsidRPr="006E6358">
        <w:rPr>
          <w:sz w:val="24"/>
          <w:szCs w:val="24"/>
        </w:rPr>
        <w:t>Генератор озона «ИНГО» состоит из разрядной камеры и блока питания и управления. Разрядная камера представляет собой набор трубчатых коаксиальных электродов из нержавеющей стали 12Х18Н10Т по ГОСТ 9941-81, собранных в определённой последовательности и расположенных в корпусе из нержавеющей стали с отводами для подключения к блоку питания и управления, а также патрубками подвода и отвода охлаждающей воды. В озонаторе происходит синтез озона из атмосферного воздуха. Для охлаждения электродов озонатора подводится исходная вода, которая затем сбрасывается в резервуар аэратора-дегазатора.</w:t>
      </w:r>
    </w:p>
    <w:p w:rsidR="00BC2943" w:rsidRPr="006E6358" w:rsidRDefault="00BC2943" w:rsidP="007C574B">
      <w:pPr>
        <w:ind w:firstLine="709"/>
        <w:jc w:val="both"/>
        <w:rPr>
          <w:sz w:val="24"/>
          <w:szCs w:val="24"/>
        </w:rPr>
      </w:pPr>
      <w:r w:rsidRPr="006E6358">
        <w:rPr>
          <w:sz w:val="24"/>
          <w:szCs w:val="24"/>
        </w:rPr>
        <w:t xml:space="preserve">Для обеспечения требуемой скорости фильтрования, с учетом состава загрязнителей и требований СНиП 2.04.02.-84 в качестве загрузки принята горелая </w:t>
      </w:r>
      <w:r>
        <w:rPr>
          <w:sz w:val="24"/>
          <w:szCs w:val="24"/>
        </w:rPr>
        <w:t>порода «Аргелит» месторождения «Д</w:t>
      </w:r>
      <w:r w:rsidRPr="006E6358">
        <w:rPr>
          <w:sz w:val="24"/>
          <w:szCs w:val="24"/>
        </w:rPr>
        <w:t>альние горы</w:t>
      </w:r>
      <w:r>
        <w:rPr>
          <w:sz w:val="24"/>
          <w:szCs w:val="24"/>
        </w:rPr>
        <w:t>»</w:t>
      </w:r>
      <w:r w:rsidRPr="006E6358">
        <w:rPr>
          <w:sz w:val="24"/>
          <w:szCs w:val="24"/>
        </w:rPr>
        <w:t xml:space="preserve"> г.</w:t>
      </w:r>
      <w:r>
        <w:rPr>
          <w:sz w:val="24"/>
          <w:szCs w:val="24"/>
        </w:rPr>
        <w:t xml:space="preserve"> Киселевска</w:t>
      </w:r>
      <w:r w:rsidRPr="006E6358">
        <w:rPr>
          <w:sz w:val="24"/>
          <w:szCs w:val="24"/>
        </w:rPr>
        <w:t>,</w:t>
      </w:r>
      <w:r>
        <w:rPr>
          <w:sz w:val="24"/>
          <w:szCs w:val="24"/>
        </w:rPr>
        <w:t xml:space="preserve"> </w:t>
      </w:r>
      <w:r w:rsidRPr="006E6358">
        <w:rPr>
          <w:sz w:val="24"/>
          <w:szCs w:val="24"/>
        </w:rPr>
        <w:t>уголь активированный «БАУ-А»</w:t>
      </w:r>
    </w:p>
    <w:p w:rsidR="00BC2943" w:rsidRDefault="00BC2943" w:rsidP="007C574B">
      <w:pPr>
        <w:ind w:firstLine="709"/>
        <w:jc w:val="both"/>
        <w:rPr>
          <w:sz w:val="24"/>
          <w:szCs w:val="24"/>
        </w:rPr>
      </w:pPr>
      <w:r w:rsidRPr="006E6358">
        <w:rPr>
          <w:sz w:val="24"/>
          <w:szCs w:val="24"/>
        </w:rPr>
        <w:t xml:space="preserve">Промывка фильтра осуществляется </w:t>
      </w:r>
      <w:proofErr w:type="gramStart"/>
      <w:r w:rsidRPr="006E6358">
        <w:rPr>
          <w:sz w:val="24"/>
          <w:szCs w:val="24"/>
        </w:rPr>
        <w:t>согласно графика</w:t>
      </w:r>
      <w:proofErr w:type="gramEnd"/>
      <w:r w:rsidRPr="006E6358">
        <w:rPr>
          <w:sz w:val="24"/>
          <w:szCs w:val="24"/>
        </w:rPr>
        <w:t xml:space="preserve"> промывки. Она происходит с помощью промывного насоса. Промывная вода сбрасывается в канализацию.</w:t>
      </w:r>
    </w:p>
    <w:p w:rsidR="00BC2943" w:rsidRDefault="00BC2943" w:rsidP="007C574B">
      <w:pPr>
        <w:ind w:firstLine="709"/>
        <w:jc w:val="both"/>
        <w:rPr>
          <w:sz w:val="24"/>
          <w:szCs w:val="24"/>
        </w:rPr>
      </w:pPr>
      <w:r>
        <w:rPr>
          <w:sz w:val="24"/>
          <w:szCs w:val="24"/>
        </w:rPr>
        <w:t xml:space="preserve">На водозаборе </w:t>
      </w:r>
      <w:proofErr w:type="gramStart"/>
      <w:r>
        <w:rPr>
          <w:sz w:val="24"/>
          <w:szCs w:val="24"/>
        </w:rPr>
        <w:t>в</w:t>
      </w:r>
      <w:proofErr w:type="gramEnd"/>
      <w:r>
        <w:rPr>
          <w:sz w:val="24"/>
          <w:szCs w:val="24"/>
        </w:rPr>
        <w:t xml:space="preserve"> </w:t>
      </w:r>
      <w:proofErr w:type="gramStart"/>
      <w:r w:rsidRPr="00C07BDD">
        <w:rPr>
          <w:b/>
          <w:sz w:val="24"/>
          <w:szCs w:val="24"/>
        </w:rPr>
        <w:t>с</w:t>
      </w:r>
      <w:proofErr w:type="gramEnd"/>
      <w:r w:rsidRPr="00C07BDD">
        <w:rPr>
          <w:b/>
          <w:sz w:val="24"/>
          <w:szCs w:val="24"/>
        </w:rPr>
        <w:t>.</w:t>
      </w:r>
      <w:r>
        <w:rPr>
          <w:b/>
          <w:sz w:val="24"/>
          <w:szCs w:val="24"/>
        </w:rPr>
        <w:t xml:space="preserve"> </w:t>
      </w:r>
      <w:r w:rsidRPr="00C07BDD">
        <w:rPr>
          <w:b/>
          <w:sz w:val="24"/>
          <w:szCs w:val="24"/>
        </w:rPr>
        <w:t>Троица</w:t>
      </w:r>
      <w:r>
        <w:rPr>
          <w:sz w:val="24"/>
          <w:szCs w:val="24"/>
        </w:rPr>
        <w:t xml:space="preserve"> принцип работы водоочистной</w:t>
      </w:r>
      <w:r w:rsidRPr="00C07BDD">
        <w:rPr>
          <w:sz w:val="24"/>
          <w:szCs w:val="24"/>
        </w:rPr>
        <w:t xml:space="preserve"> станций основан на ступенчатой схеме очистки артезианской воды. На первом этапе происходит тонкая очистка от механических примесей, в качестве фильтрующей загрузки применяется кварцевый песок. На </w:t>
      </w:r>
      <w:r>
        <w:rPr>
          <w:sz w:val="24"/>
          <w:szCs w:val="24"/>
        </w:rPr>
        <w:t>втором</w:t>
      </w:r>
      <w:r w:rsidRPr="00C07BDD">
        <w:rPr>
          <w:sz w:val="24"/>
          <w:szCs w:val="24"/>
        </w:rPr>
        <w:t xml:space="preserve"> этапе происходит обезжелезивание и снижение содержания марганца, в качестве катализатора применяется </w:t>
      </w:r>
      <w:r w:rsidRPr="00C07BDD">
        <w:rPr>
          <w:sz w:val="24"/>
          <w:szCs w:val="24"/>
          <w:lang w:val="en-US"/>
        </w:rPr>
        <w:t>Greensand</w:t>
      </w:r>
      <w:r w:rsidRPr="00C07BDD">
        <w:rPr>
          <w:sz w:val="24"/>
          <w:szCs w:val="24"/>
        </w:rPr>
        <w:t xml:space="preserve">, регенерация производится посредством впрыска перманганата калия. На </w:t>
      </w:r>
      <w:r>
        <w:rPr>
          <w:sz w:val="24"/>
          <w:szCs w:val="24"/>
        </w:rPr>
        <w:t>третьем</w:t>
      </w:r>
      <w:r w:rsidRPr="00C07BDD">
        <w:rPr>
          <w:sz w:val="24"/>
          <w:szCs w:val="24"/>
        </w:rPr>
        <w:t xml:space="preserve"> этапе </w:t>
      </w:r>
      <w:r w:rsidRPr="00C07BDD">
        <w:rPr>
          <w:sz w:val="24"/>
          <w:szCs w:val="24"/>
        </w:rPr>
        <w:lastRenderedPageBreak/>
        <w:t>производится удаление свободного хлора, улучшение органолептических показателей (цвет, вкус, запах), в качестве фильтрующего материала используется активированный уголь. Заключительная ступень очистки воды – ультрафиолетовый стерилизатор непрерывного действия.</w:t>
      </w:r>
    </w:p>
    <w:p w:rsidR="00BC2943" w:rsidRDefault="00BC2943" w:rsidP="007C574B">
      <w:pPr>
        <w:ind w:firstLine="709"/>
        <w:jc w:val="both"/>
        <w:rPr>
          <w:b/>
          <w:sz w:val="24"/>
          <w:szCs w:val="24"/>
        </w:rPr>
      </w:pPr>
      <w:r w:rsidRPr="00C07BDD">
        <w:rPr>
          <w:b/>
          <w:sz w:val="24"/>
          <w:szCs w:val="24"/>
        </w:rPr>
        <w:t>1.4.3. Описание состояния и функционирования существующих насосных станций</w:t>
      </w:r>
      <w:r>
        <w:rPr>
          <w:b/>
          <w:sz w:val="24"/>
          <w:szCs w:val="24"/>
        </w:rPr>
        <w:t>.</w:t>
      </w:r>
    </w:p>
    <w:p w:rsidR="00BC2943" w:rsidRPr="00C07BDD" w:rsidRDefault="00BC2943" w:rsidP="007C574B">
      <w:pPr>
        <w:pStyle w:val="Default"/>
        <w:ind w:firstLine="709"/>
        <w:jc w:val="both"/>
      </w:pPr>
      <w:r w:rsidRPr="00C07BDD">
        <w:t>Водонасосн</w:t>
      </w:r>
      <w:r>
        <w:t>ые</w:t>
      </w:r>
      <w:r w:rsidRPr="00C07BDD">
        <w:t xml:space="preserve"> станци</w:t>
      </w:r>
      <w:r>
        <w:t>и</w:t>
      </w:r>
      <w:r w:rsidRPr="00C07BDD">
        <w:t xml:space="preserve"> в сельском поселении</w:t>
      </w:r>
      <w:r>
        <w:t xml:space="preserve"> Луговской</w:t>
      </w:r>
      <w:r w:rsidRPr="00C07BDD">
        <w:t xml:space="preserve"> расположен</w:t>
      </w:r>
      <w:r>
        <w:t>ы</w:t>
      </w:r>
      <w:r w:rsidRPr="00C07BDD">
        <w:t xml:space="preserve"> </w:t>
      </w:r>
      <w:r>
        <w:t xml:space="preserve">                          </w:t>
      </w:r>
      <w:r w:rsidRPr="00C07BDD">
        <w:t>в п</w:t>
      </w:r>
      <w:r>
        <w:t xml:space="preserve">. Луговской, п. </w:t>
      </w:r>
      <w:proofErr w:type="gramStart"/>
      <w:r>
        <w:t>Кирпичный</w:t>
      </w:r>
      <w:proofErr w:type="gramEnd"/>
      <w:r>
        <w:t>, с. Троица, д. Ягурьях</w:t>
      </w:r>
      <w:r w:rsidRPr="00C07BDD">
        <w:t xml:space="preserve">. </w:t>
      </w:r>
    </w:p>
    <w:p w:rsidR="00BC2943" w:rsidRDefault="00BC2943" w:rsidP="007C574B">
      <w:pPr>
        <w:pStyle w:val="Default"/>
        <w:ind w:firstLine="709"/>
        <w:jc w:val="both"/>
      </w:pPr>
      <w:r w:rsidRPr="00C07BDD">
        <w:t>Основные данные по водонасосн</w:t>
      </w:r>
      <w:r>
        <w:t>ым</w:t>
      </w:r>
      <w:r w:rsidRPr="00C07BDD">
        <w:t xml:space="preserve"> </w:t>
      </w:r>
      <w:r>
        <w:t>станциям</w:t>
      </w:r>
      <w:r w:rsidRPr="00C07BDD">
        <w:t xml:space="preserve"> приведены в таблице </w:t>
      </w:r>
      <w:r>
        <w:t>2</w:t>
      </w:r>
      <w:r w:rsidRPr="00C07BDD">
        <w:t xml:space="preserve">. </w:t>
      </w:r>
    </w:p>
    <w:p w:rsidR="00BC2943" w:rsidRPr="00C07BDD" w:rsidRDefault="00BC2943" w:rsidP="007C574B">
      <w:pPr>
        <w:pStyle w:val="Default"/>
        <w:ind w:firstLine="709"/>
      </w:pPr>
      <w:r w:rsidRPr="00C07BDD">
        <w:rPr>
          <w:b/>
          <w:bCs/>
        </w:rPr>
        <w:t>Таблица</w:t>
      </w:r>
      <w:r>
        <w:rPr>
          <w:b/>
          <w:bCs/>
        </w:rPr>
        <w:t xml:space="preserve"> 2</w:t>
      </w:r>
      <w:r w:rsidRPr="00C07BDD">
        <w:rPr>
          <w:b/>
          <w:bCs/>
        </w:rPr>
        <w:t xml:space="preserve"> </w:t>
      </w:r>
      <w:r>
        <w:rPr>
          <w:b/>
          <w:bCs/>
        </w:rPr>
        <w:t>–</w:t>
      </w:r>
      <w:r w:rsidRPr="00C07BDD">
        <w:rPr>
          <w:b/>
          <w:bCs/>
        </w:rPr>
        <w:t xml:space="preserve"> Характеристика оборудования водонасосных станций </w:t>
      </w:r>
    </w:p>
    <w:tbl>
      <w:tblPr>
        <w:tblStyle w:val="a8"/>
        <w:tblW w:w="9180" w:type="dxa"/>
        <w:tblLayout w:type="fixed"/>
        <w:tblLook w:val="04A0" w:firstRow="1" w:lastRow="0" w:firstColumn="1" w:lastColumn="0" w:noHBand="0" w:noVBand="1"/>
      </w:tblPr>
      <w:tblGrid>
        <w:gridCol w:w="2088"/>
        <w:gridCol w:w="1740"/>
        <w:gridCol w:w="1680"/>
        <w:gridCol w:w="1440"/>
        <w:gridCol w:w="1132"/>
        <w:gridCol w:w="1100"/>
      </w:tblGrid>
      <w:tr w:rsidR="00BC2943" w:rsidTr="007C574B">
        <w:tc>
          <w:tcPr>
            <w:tcW w:w="2088" w:type="dxa"/>
            <w:vMerge w:val="restart"/>
          </w:tcPr>
          <w:p w:rsidR="00BC2943" w:rsidRPr="00A83290" w:rsidRDefault="00BC2943" w:rsidP="007C574B">
            <w:pPr>
              <w:jc w:val="center"/>
            </w:pPr>
            <w:r w:rsidRPr="00A83290">
              <w:t>Наименование водонапорной станц</w:t>
            </w:r>
            <w:proofErr w:type="gramStart"/>
            <w:r w:rsidRPr="00A83290">
              <w:t>ии и ее</w:t>
            </w:r>
            <w:proofErr w:type="gramEnd"/>
            <w:r w:rsidRPr="00A83290">
              <w:t xml:space="preserve"> расположение</w:t>
            </w:r>
          </w:p>
        </w:tc>
        <w:tc>
          <w:tcPr>
            <w:tcW w:w="1740" w:type="dxa"/>
            <w:vMerge w:val="restart"/>
          </w:tcPr>
          <w:p w:rsidR="00BC2943" w:rsidRPr="00A83290" w:rsidRDefault="00BC2943" w:rsidP="007C574B">
            <w:pPr>
              <w:jc w:val="center"/>
            </w:pPr>
            <w:r w:rsidRPr="00A83290">
              <w:t>Количество и объем резервуаров, м3</w:t>
            </w:r>
          </w:p>
        </w:tc>
        <w:tc>
          <w:tcPr>
            <w:tcW w:w="5352" w:type="dxa"/>
            <w:gridSpan w:val="4"/>
          </w:tcPr>
          <w:p w:rsidR="00BC2943" w:rsidRPr="00A83290" w:rsidRDefault="00BC2943" w:rsidP="007C574B">
            <w:pPr>
              <w:jc w:val="center"/>
            </w:pPr>
            <w:r w:rsidRPr="00A83290">
              <w:t>Оборудование</w:t>
            </w:r>
          </w:p>
        </w:tc>
      </w:tr>
      <w:tr w:rsidR="00BC2943" w:rsidTr="007C574B">
        <w:tc>
          <w:tcPr>
            <w:tcW w:w="2088" w:type="dxa"/>
            <w:vMerge/>
          </w:tcPr>
          <w:p w:rsidR="00BC2943" w:rsidRPr="00A83290" w:rsidRDefault="00BC2943" w:rsidP="007C574B">
            <w:pPr>
              <w:jc w:val="both"/>
            </w:pPr>
          </w:p>
        </w:tc>
        <w:tc>
          <w:tcPr>
            <w:tcW w:w="1740" w:type="dxa"/>
            <w:vMerge/>
          </w:tcPr>
          <w:p w:rsidR="00BC2943" w:rsidRPr="00A83290" w:rsidRDefault="00BC2943" w:rsidP="007C574B">
            <w:pPr>
              <w:jc w:val="both"/>
            </w:pPr>
          </w:p>
        </w:tc>
        <w:tc>
          <w:tcPr>
            <w:tcW w:w="1680" w:type="dxa"/>
          </w:tcPr>
          <w:p w:rsidR="00BC2943" w:rsidRPr="00A83290" w:rsidRDefault="00BC2943" w:rsidP="007C574B">
            <w:pPr>
              <w:jc w:val="center"/>
            </w:pPr>
            <w:r w:rsidRPr="00A83290">
              <w:t>Марка насоса</w:t>
            </w:r>
          </w:p>
        </w:tc>
        <w:tc>
          <w:tcPr>
            <w:tcW w:w="1440" w:type="dxa"/>
          </w:tcPr>
          <w:p w:rsidR="00BC2943" w:rsidRPr="00A83290" w:rsidRDefault="00BC2943" w:rsidP="007C574B">
            <w:pPr>
              <w:jc w:val="center"/>
            </w:pPr>
            <w:proofErr w:type="gramStart"/>
            <w:r w:rsidRPr="00A83290">
              <w:t>Производи</w:t>
            </w:r>
            <w:r>
              <w:t>-</w:t>
            </w:r>
            <w:r w:rsidRPr="00A83290">
              <w:t>тельность</w:t>
            </w:r>
            <w:proofErr w:type="gramEnd"/>
            <w:r w:rsidRPr="00A83290">
              <w:t>, м3/ч</w:t>
            </w:r>
          </w:p>
        </w:tc>
        <w:tc>
          <w:tcPr>
            <w:tcW w:w="1132" w:type="dxa"/>
          </w:tcPr>
          <w:p w:rsidR="00BC2943" w:rsidRPr="00A83290" w:rsidRDefault="00BC2943" w:rsidP="007C574B">
            <w:pPr>
              <w:jc w:val="center"/>
            </w:pPr>
            <w:r w:rsidRPr="00A83290">
              <w:t xml:space="preserve">Напор, </w:t>
            </w:r>
            <w:proofErr w:type="gramStart"/>
            <w:r w:rsidRPr="00A83290">
              <w:t>м</w:t>
            </w:r>
            <w:proofErr w:type="gramEnd"/>
          </w:p>
        </w:tc>
        <w:tc>
          <w:tcPr>
            <w:tcW w:w="1100" w:type="dxa"/>
          </w:tcPr>
          <w:p w:rsidR="00BC2943" w:rsidRPr="00A83290" w:rsidRDefault="00BC2943" w:rsidP="007C574B">
            <w:pPr>
              <w:jc w:val="center"/>
            </w:pPr>
            <w:proofErr w:type="gramStart"/>
            <w:r w:rsidRPr="00A83290">
              <w:t>Мощ</w:t>
            </w:r>
            <w:r>
              <w:t>-</w:t>
            </w:r>
            <w:r w:rsidRPr="00A83290">
              <w:t>ность</w:t>
            </w:r>
            <w:proofErr w:type="gramEnd"/>
            <w:r w:rsidRPr="00A83290">
              <w:t>, кВт</w:t>
            </w:r>
          </w:p>
        </w:tc>
      </w:tr>
      <w:tr w:rsidR="00BC2943" w:rsidRPr="00D177E0" w:rsidTr="007C574B">
        <w:tc>
          <w:tcPr>
            <w:tcW w:w="2088" w:type="dxa"/>
          </w:tcPr>
          <w:p w:rsidR="00BC2943" w:rsidRPr="00A83290" w:rsidRDefault="00BC2943" w:rsidP="007C574B">
            <w:pPr>
              <w:jc w:val="both"/>
            </w:pPr>
            <w:r w:rsidRPr="00A83290">
              <w:t>ВНС п.</w:t>
            </w:r>
            <w:r>
              <w:t xml:space="preserve"> </w:t>
            </w:r>
            <w:r w:rsidRPr="00A83290">
              <w:t>Луговской</w:t>
            </w:r>
          </w:p>
        </w:tc>
        <w:tc>
          <w:tcPr>
            <w:tcW w:w="1740" w:type="dxa"/>
          </w:tcPr>
          <w:p w:rsidR="00BC2943" w:rsidRPr="00A83290" w:rsidRDefault="00BC2943" w:rsidP="007C574B">
            <w:pPr>
              <w:jc w:val="center"/>
            </w:pPr>
            <w:r w:rsidRPr="00A83290">
              <w:t>1 – 15 м</w:t>
            </w:r>
            <w:r w:rsidRPr="00A83290">
              <w:rPr>
                <w:vertAlign w:val="superscript"/>
              </w:rPr>
              <w:t>3</w:t>
            </w:r>
          </w:p>
          <w:p w:rsidR="00BC2943" w:rsidRPr="00A83290" w:rsidRDefault="00BC2943" w:rsidP="007C574B">
            <w:pPr>
              <w:jc w:val="center"/>
            </w:pPr>
            <w:r w:rsidRPr="00A83290">
              <w:t>2 – 5 м</w:t>
            </w:r>
            <w:r w:rsidRPr="00A83290">
              <w:rPr>
                <w:vertAlign w:val="superscript"/>
              </w:rPr>
              <w:t>3</w:t>
            </w:r>
          </w:p>
        </w:tc>
        <w:tc>
          <w:tcPr>
            <w:tcW w:w="1680" w:type="dxa"/>
          </w:tcPr>
          <w:p w:rsidR="00BC2943" w:rsidRPr="00A83290" w:rsidRDefault="00BC2943" w:rsidP="007C574B">
            <w:pPr>
              <w:jc w:val="center"/>
              <w:rPr>
                <w:lang w:val="en-US"/>
              </w:rPr>
            </w:pPr>
            <w:r w:rsidRPr="00A83290">
              <w:rPr>
                <w:lang w:val="en-US"/>
              </w:rPr>
              <w:t xml:space="preserve">MGE90LC2-FT115-G1 – </w:t>
            </w:r>
            <w:r w:rsidRPr="00D734C9">
              <w:rPr>
                <w:lang w:val="en-US"/>
              </w:rPr>
              <w:t xml:space="preserve">            </w:t>
            </w:r>
            <w:r w:rsidRPr="00A83290">
              <w:rPr>
                <w:lang w:val="en-US"/>
              </w:rPr>
              <w:t xml:space="preserve">2 </w:t>
            </w:r>
            <w:r w:rsidRPr="00A83290">
              <w:t>ед</w:t>
            </w:r>
            <w:r w:rsidRPr="00A83290">
              <w:rPr>
                <w:lang w:val="en-US"/>
              </w:rPr>
              <w:t xml:space="preserve">. </w:t>
            </w:r>
            <w:r w:rsidRPr="00B53AB8">
              <w:rPr>
                <w:lang w:val="en-US"/>
              </w:rPr>
              <w:t xml:space="preserve">                 </w:t>
            </w:r>
            <w:r w:rsidRPr="00A83290">
              <w:rPr>
                <w:lang w:val="en-US"/>
              </w:rPr>
              <w:t>(2CRE 15-5)</w:t>
            </w:r>
          </w:p>
        </w:tc>
        <w:tc>
          <w:tcPr>
            <w:tcW w:w="1440" w:type="dxa"/>
          </w:tcPr>
          <w:p w:rsidR="00BC2943" w:rsidRPr="00A83290" w:rsidRDefault="00BC2943" w:rsidP="007C574B">
            <w:pPr>
              <w:jc w:val="center"/>
            </w:pPr>
            <w:r w:rsidRPr="00A83290">
              <w:t>100</w:t>
            </w:r>
          </w:p>
        </w:tc>
        <w:tc>
          <w:tcPr>
            <w:tcW w:w="1132" w:type="dxa"/>
          </w:tcPr>
          <w:p w:rsidR="00BC2943" w:rsidRPr="00A83290" w:rsidRDefault="00BC2943" w:rsidP="007C574B">
            <w:pPr>
              <w:jc w:val="center"/>
            </w:pPr>
            <w:r w:rsidRPr="00A83290">
              <w:t>36</w:t>
            </w:r>
          </w:p>
        </w:tc>
        <w:tc>
          <w:tcPr>
            <w:tcW w:w="1100" w:type="dxa"/>
          </w:tcPr>
          <w:p w:rsidR="00BC2943" w:rsidRPr="00A83290" w:rsidRDefault="00BC2943" w:rsidP="007C574B">
            <w:pPr>
              <w:jc w:val="center"/>
            </w:pPr>
            <w:r w:rsidRPr="00A83290">
              <w:t>12</w:t>
            </w:r>
          </w:p>
        </w:tc>
      </w:tr>
      <w:tr w:rsidR="00BC2943" w:rsidRPr="00D177E0" w:rsidTr="007C574B">
        <w:tc>
          <w:tcPr>
            <w:tcW w:w="2088" w:type="dxa"/>
          </w:tcPr>
          <w:p w:rsidR="00BC2943" w:rsidRPr="00A83290" w:rsidRDefault="00BC2943" w:rsidP="007C574B">
            <w:pPr>
              <w:jc w:val="both"/>
            </w:pPr>
            <w:r w:rsidRPr="00A83290">
              <w:t>ВНС п.</w:t>
            </w:r>
            <w:r>
              <w:t xml:space="preserve"> </w:t>
            </w:r>
            <w:r w:rsidRPr="00A83290">
              <w:t>Кирпичный</w:t>
            </w:r>
          </w:p>
        </w:tc>
        <w:tc>
          <w:tcPr>
            <w:tcW w:w="1740" w:type="dxa"/>
          </w:tcPr>
          <w:p w:rsidR="00BC2943" w:rsidRPr="00A83290" w:rsidRDefault="00BC2943" w:rsidP="007C574B">
            <w:pPr>
              <w:jc w:val="center"/>
            </w:pPr>
            <w:r w:rsidRPr="00A83290">
              <w:t>30 м</w:t>
            </w:r>
            <w:r w:rsidRPr="00A83290">
              <w:rPr>
                <w:vertAlign w:val="superscript"/>
              </w:rPr>
              <w:t>3</w:t>
            </w:r>
          </w:p>
        </w:tc>
        <w:tc>
          <w:tcPr>
            <w:tcW w:w="1680" w:type="dxa"/>
          </w:tcPr>
          <w:p w:rsidR="00BC2943" w:rsidRPr="00A83290" w:rsidRDefault="00BC2943" w:rsidP="007C574B">
            <w:pPr>
              <w:jc w:val="center"/>
            </w:pPr>
            <w:r w:rsidRPr="00A83290">
              <w:t>Grundfos C</w:t>
            </w:r>
            <w:r w:rsidRPr="00A83290">
              <w:rPr>
                <w:lang w:val="en-US"/>
              </w:rPr>
              <w:t>M</w:t>
            </w:r>
            <w:r w:rsidRPr="00A83290">
              <w:t xml:space="preserve"> 5-5 – 2 ед. </w:t>
            </w:r>
            <w:r>
              <w:t xml:space="preserve">           </w:t>
            </w:r>
            <w:r w:rsidRPr="00A83290">
              <w:t xml:space="preserve">(1 – основной, </w:t>
            </w:r>
            <w:r>
              <w:t xml:space="preserve">          </w:t>
            </w:r>
            <w:r w:rsidRPr="00A83290">
              <w:t>1 – резервный)</w:t>
            </w:r>
          </w:p>
        </w:tc>
        <w:tc>
          <w:tcPr>
            <w:tcW w:w="1440" w:type="dxa"/>
          </w:tcPr>
          <w:p w:rsidR="00BC2943" w:rsidRPr="00A83290" w:rsidRDefault="00BC2943" w:rsidP="007C574B">
            <w:pPr>
              <w:jc w:val="center"/>
            </w:pPr>
            <w:r w:rsidRPr="00B53AB8">
              <w:t>4</w:t>
            </w:r>
            <w:r w:rsidRPr="00A83290">
              <w:t>,</w:t>
            </w:r>
            <w:r w:rsidRPr="00B53AB8">
              <w:t>7</w:t>
            </w:r>
            <w:r w:rsidRPr="00A83290">
              <w:t xml:space="preserve"> – каждого</w:t>
            </w:r>
          </w:p>
        </w:tc>
        <w:tc>
          <w:tcPr>
            <w:tcW w:w="1132" w:type="dxa"/>
          </w:tcPr>
          <w:p w:rsidR="00BC2943" w:rsidRPr="00A83290" w:rsidRDefault="00BC2943" w:rsidP="007C574B">
            <w:pPr>
              <w:jc w:val="center"/>
            </w:pPr>
            <w:r w:rsidRPr="00B53AB8">
              <w:t>38,6</w:t>
            </w:r>
            <w:r w:rsidRPr="00A83290">
              <w:t xml:space="preserve"> – каждого</w:t>
            </w:r>
          </w:p>
        </w:tc>
        <w:tc>
          <w:tcPr>
            <w:tcW w:w="1100" w:type="dxa"/>
          </w:tcPr>
          <w:p w:rsidR="00BC2943" w:rsidRPr="00A83290" w:rsidRDefault="00BC2943" w:rsidP="007C574B">
            <w:pPr>
              <w:jc w:val="center"/>
            </w:pPr>
            <w:r w:rsidRPr="00B53AB8">
              <w:t>1,8</w:t>
            </w:r>
            <w:r w:rsidRPr="00A83290">
              <w:t xml:space="preserve"> – общая</w:t>
            </w:r>
          </w:p>
        </w:tc>
      </w:tr>
      <w:tr w:rsidR="00BC2943" w:rsidRPr="00D177E0" w:rsidTr="007C574B">
        <w:tc>
          <w:tcPr>
            <w:tcW w:w="2088" w:type="dxa"/>
          </w:tcPr>
          <w:p w:rsidR="00BC2943" w:rsidRPr="00A83290" w:rsidRDefault="00BC2943" w:rsidP="007C574B">
            <w:pPr>
              <w:jc w:val="both"/>
            </w:pPr>
            <w:r w:rsidRPr="00A83290">
              <w:t xml:space="preserve">ВНС </w:t>
            </w:r>
            <w:proofErr w:type="gramStart"/>
            <w:r w:rsidRPr="00A83290">
              <w:t>с</w:t>
            </w:r>
            <w:proofErr w:type="gramEnd"/>
            <w:r w:rsidRPr="00A83290">
              <w:t>.</w:t>
            </w:r>
            <w:r>
              <w:t xml:space="preserve"> </w:t>
            </w:r>
            <w:r w:rsidRPr="00A83290">
              <w:t>Троица</w:t>
            </w:r>
          </w:p>
        </w:tc>
        <w:tc>
          <w:tcPr>
            <w:tcW w:w="1740" w:type="dxa"/>
          </w:tcPr>
          <w:p w:rsidR="00BC2943" w:rsidRPr="00A83290" w:rsidRDefault="00BC2943" w:rsidP="007C574B">
            <w:pPr>
              <w:jc w:val="center"/>
            </w:pPr>
            <w:r w:rsidRPr="00A83290">
              <w:t>5 м</w:t>
            </w:r>
            <w:r w:rsidRPr="00A83290">
              <w:rPr>
                <w:vertAlign w:val="superscript"/>
              </w:rPr>
              <w:t>3</w:t>
            </w:r>
          </w:p>
        </w:tc>
        <w:tc>
          <w:tcPr>
            <w:tcW w:w="1680" w:type="dxa"/>
          </w:tcPr>
          <w:p w:rsidR="00BC2943" w:rsidRPr="00B53AB8" w:rsidRDefault="00BC2943" w:rsidP="007C574B">
            <w:pPr>
              <w:jc w:val="center"/>
            </w:pPr>
            <w:r w:rsidRPr="00A83290">
              <w:t xml:space="preserve">Grundfos </w:t>
            </w:r>
            <w:r>
              <w:t xml:space="preserve">              </w:t>
            </w:r>
            <w:r w:rsidRPr="00A83290">
              <w:t>C</w:t>
            </w:r>
            <w:r w:rsidRPr="00A83290">
              <w:rPr>
                <w:lang w:val="en-US"/>
              </w:rPr>
              <w:t>M</w:t>
            </w:r>
            <w:r w:rsidRPr="00A83290">
              <w:t xml:space="preserve"> 5-5</w:t>
            </w:r>
            <w:r w:rsidRPr="00A83290">
              <w:rPr>
                <w:lang w:val="en-US"/>
              </w:rPr>
              <w:t>A</w:t>
            </w:r>
          </w:p>
        </w:tc>
        <w:tc>
          <w:tcPr>
            <w:tcW w:w="1440" w:type="dxa"/>
          </w:tcPr>
          <w:p w:rsidR="00BC2943" w:rsidRPr="00A83290" w:rsidRDefault="00BC2943" w:rsidP="007C574B">
            <w:pPr>
              <w:jc w:val="center"/>
            </w:pPr>
            <w:r w:rsidRPr="00A83290">
              <w:t>4,7</w:t>
            </w:r>
          </w:p>
        </w:tc>
        <w:tc>
          <w:tcPr>
            <w:tcW w:w="1132" w:type="dxa"/>
          </w:tcPr>
          <w:p w:rsidR="00BC2943" w:rsidRPr="00A83290" w:rsidRDefault="00BC2943" w:rsidP="007C574B">
            <w:pPr>
              <w:jc w:val="center"/>
            </w:pPr>
            <w:r w:rsidRPr="00A83290">
              <w:t>38,6</w:t>
            </w:r>
          </w:p>
        </w:tc>
        <w:tc>
          <w:tcPr>
            <w:tcW w:w="1100" w:type="dxa"/>
          </w:tcPr>
          <w:p w:rsidR="00BC2943" w:rsidRPr="00B53AB8" w:rsidRDefault="00BC2943" w:rsidP="007C574B">
            <w:pPr>
              <w:jc w:val="center"/>
            </w:pPr>
            <w:r w:rsidRPr="00B53AB8">
              <w:t>0,9</w:t>
            </w:r>
          </w:p>
        </w:tc>
      </w:tr>
      <w:tr w:rsidR="00BC2943" w:rsidRPr="00D177E0" w:rsidTr="007C574B">
        <w:tc>
          <w:tcPr>
            <w:tcW w:w="2088" w:type="dxa"/>
          </w:tcPr>
          <w:p w:rsidR="00BC2943" w:rsidRPr="00A83290" w:rsidRDefault="00BC2943" w:rsidP="007C574B">
            <w:pPr>
              <w:jc w:val="both"/>
            </w:pPr>
            <w:r w:rsidRPr="00A83290">
              <w:t>ВНС д.</w:t>
            </w:r>
            <w:r>
              <w:t xml:space="preserve"> </w:t>
            </w:r>
            <w:r w:rsidRPr="00A83290">
              <w:t>Белогорье</w:t>
            </w:r>
          </w:p>
        </w:tc>
        <w:tc>
          <w:tcPr>
            <w:tcW w:w="1740" w:type="dxa"/>
          </w:tcPr>
          <w:p w:rsidR="00BC2943" w:rsidRPr="00A83290" w:rsidRDefault="00BC2943" w:rsidP="007C574B">
            <w:pPr>
              <w:jc w:val="center"/>
            </w:pPr>
            <w:r w:rsidRPr="00A83290">
              <w:t>-</w:t>
            </w:r>
          </w:p>
        </w:tc>
        <w:tc>
          <w:tcPr>
            <w:tcW w:w="1680" w:type="dxa"/>
          </w:tcPr>
          <w:p w:rsidR="00BC2943" w:rsidRPr="00A83290" w:rsidRDefault="00BC2943" w:rsidP="007C574B">
            <w:pPr>
              <w:jc w:val="center"/>
            </w:pPr>
            <w:r w:rsidRPr="00A83290">
              <w:t>-</w:t>
            </w:r>
          </w:p>
        </w:tc>
        <w:tc>
          <w:tcPr>
            <w:tcW w:w="1440" w:type="dxa"/>
          </w:tcPr>
          <w:p w:rsidR="00BC2943" w:rsidRPr="00A83290" w:rsidRDefault="00BC2943" w:rsidP="007C574B">
            <w:pPr>
              <w:jc w:val="center"/>
            </w:pPr>
            <w:r w:rsidRPr="00A83290">
              <w:t>-</w:t>
            </w:r>
          </w:p>
        </w:tc>
        <w:tc>
          <w:tcPr>
            <w:tcW w:w="1132" w:type="dxa"/>
          </w:tcPr>
          <w:p w:rsidR="00BC2943" w:rsidRPr="00A83290" w:rsidRDefault="00BC2943" w:rsidP="007C574B">
            <w:pPr>
              <w:jc w:val="center"/>
            </w:pPr>
            <w:r w:rsidRPr="00A83290">
              <w:t>-</w:t>
            </w:r>
          </w:p>
        </w:tc>
        <w:tc>
          <w:tcPr>
            <w:tcW w:w="1100" w:type="dxa"/>
          </w:tcPr>
          <w:p w:rsidR="00BC2943" w:rsidRPr="00A83290" w:rsidRDefault="00BC2943" w:rsidP="007C574B">
            <w:pPr>
              <w:jc w:val="center"/>
            </w:pPr>
            <w:r w:rsidRPr="00A83290">
              <w:t>-</w:t>
            </w:r>
          </w:p>
        </w:tc>
      </w:tr>
      <w:tr w:rsidR="00BC2943" w:rsidRPr="00D177E0" w:rsidTr="007C574B">
        <w:tc>
          <w:tcPr>
            <w:tcW w:w="2088" w:type="dxa"/>
          </w:tcPr>
          <w:p w:rsidR="00BC2943" w:rsidRPr="00A83290" w:rsidRDefault="00BC2943" w:rsidP="007C574B">
            <w:pPr>
              <w:jc w:val="both"/>
            </w:pPr>
            <w:r w:rsidRPr="00A83290">
              <w:t>ВНС д.</w:t>
            </w:r>
            <w:r>
              <w:t xml:space="preserve"> </w:t>
            </w:r>
            <w:r w:rsidRPr="00A83290">
              <w:t>Ягурьях</w:t>
            </w:r>
          </w:p>
        </w:tc>
        <w:tc>
          <w:tcPr>
            <w:tcW w:w="1740" w:type="dxa"/>
          </w:tcPr>
          <w:p w:rsidR="00BC2943" w:rsidRPr="00A83290" w:rsidRDefault="00BC2943" w:rsidP="007C574B">
            <w:pPr>
              <w:jc w:val="center"/>
            </w:pPr>
            <w:r w:rsidRPr="00A83290">
              <w:t>-</w:t>
            </w:r>
          </w:p>
        </w:tc>
        <w:tc>
          <w:tcPr>
            <w:tcW w:w="1680" w:type="dxa"/>
          </w:tcPr>
          <w:p w:rsidR="00BC2943" w:rsidRPr="00A83290" w:rsidRDefault="00BC2943" w:rsidP="007C574B">
            <w:pPr>
              <w:jc w:val="center"/>
            </w:pPr>
            <w:r w:rsidRPr="00A83290">
              <w:t xml:space="preserve">Grundfos </w:t>
            </w:r>
            <w:r>
              <w:t xml:space="preserve">        </w:t>
            </w:r>
            <w:r w:rsidRPr="00A83290">
              <w:t>CR 3-5 – 2 ед. (1 – основной, 1 – резервный)</w:t>
            </w:r>
          </w:p>
        </w:tc>
        <w:tc>
          <w:tcPr>
            <w:tcW w:w="1440" w:type="dxa"/>
          </w:tcPr>
          <w:p w:rsidR="00BC2943" w:rsidRPr="00A83290" w:rsidRDefault="00BC2943" w:rsidP="007C574B">
            <w:pPr>
              <w:jc w:val="center"/>
            </w:pPr>
            <w:r w:rsidRPr="00A83290">
              <w:t>4,5</w:t>
            </w:r>
          </w:p>
        </w:tc>
        <w:tc>
          <w:tcPr>
            <w:tcW w:w="1132" w:type="dxa"/>
          </w:tcPr>
          <w:p w:rsidR="00BC2943" w:rsidRPr="00A83290" w:rsidRDefault="00BC2943" w:rsidP="007C574B">
            <w:pPr>
              <w:jc w:val="center"/>
            </w:pPr>
            <w:r w:rsidRPr="00A83290">
              <w:t>32</w:t>
            </w:r>
          </w:p>
        </w:tc>
        <w:tc>
          <w:tcPr>
            <w:tcW w:w="1100" w:type="dxa"/>
          </w:tcPr>
          <w:p w:rsidR="00BC2943" w:rsidRPr="00A83290" w:rsidRDefault="00BC2943" w:rsidP="007C574B">
            <w:pPr>
              <w:jc w:val="center"/>
            </w:pPr>
            <w:r w:rsidRPr="00A83290">
              <w:t>0,37</w:t>
            </w:r>
          </w:p>
        </w:tc>
      </w:tr>
    </w:tbl>
    <w:p w:rsidR="00BC2943" w:rsidRPr="003E0E6C" w:rsidRDefault="00BC2943" w:rsidP="007C574B">
      <w:pPr>
        <w:ind w:firstLine="709"/>
        <w:jc w:val="both"/>
        <w:rPr>
          <w:sz w:val="24"/>
          <w:szCs w:val="24"/>
        </w:rPr>
      </w:pPr>
      <w:r w:rsidRPr="003E0E6C">
        <w:rPr>
          <w:sz w:val="24"/>
          <w:szCs w:val="24"/>
        </w:rPr>
        <w:t>Годовое фактическое потребление электроэнергии</w:t>
      </w:r>
      <w:r>
        <w:rPr>
          <w:sz w:val="24"/>
          <w:szCs w:val="24"/>
        </w:rPr>
        <w:t xml:space="preserve"> приводами насосов составляет </w:t>
      </w:r>
      <w:r w:rsidRPr="003E0E6C">
        <w:rPr>
          <w:sz w:val="24"/>
          <w:szCs w:val="24"/>
        </w:rPr>
        <w:t xml:space="preserve">118,6 </w:t>
      </w:r>
      <w:r w:rsidRPr="00A22294">
        <w:rPr>
          <w:sz w:val="24"/>
          <w:szCs w:val="24"/>
        </w:rPr>
        <w:t>тыс. кВт/</w:t>
      </w:r>
      <w:proofErr w:type="gramStart"/>
      <w:r w:rsidRPr="00A22294">
        <w:rPr>
          <w:sz w:val="24"/>
          <w:szCs w:val="24"/>
        </w:rPr>
        <w:t>ч</w:t>
      </w:r>
      <w:proofErr w:type="gramEnd"/>
      <w:r w:rsidRPr="00A22294">
        <w:rPr>
          <w:sz w:val="24"/>
          <w:szCs w:val="24"/>
        </w:rPr>
        <w:t>.</w:t>
      </w:r>
    </w:p>
    <w:p w:rsidR="00BC2943" w:rsidRPr="003E0E6C" w:rsidRDefault="00BC2943" w:rsidP="007C574B">
      <w:pPr>
        <w:ind w:firstLine="709"/>
        <w:jc w:val="both"/>
        <w:rPr>
          <w:sz w:val="24"/>
          <w:szCs w:val="24"/>
        </w:rPr>
      </w:pPr>
      <w:r w:rsidRPr="003E0E6C">
        <w:rPr>
          <w:sz w:val="24"/>
          <w:szCs w:val="24"/>
        </w:rPr>
        <w:t>Перерасход потребления электроэнергии связан с низкой эффективностью работы насосного оборудования из-за отсутствия современных систем регулирования, базирующихся на использовании частотных преобразователей на электрических двигателях насосов.</w:t>
      </w:r>
    </w:p>
    <w:p w:rsidR="00BC2943" w:rsidRPr="003E0E6C" w:rsidRDefault="00BC2943" w:rsidP="007C574B">
      <w:pPr>
        <w:ind w:firstLine="709"/>
        <w:jc w:val="both"/>
        <w:rPr>
          <w:sz w:val="24"/>
          <w:szCs w:val="24"/>
        </w:rPr>
      </w:pPr>
      <w:r w:rsidRPr="003E0E6C">
        <w:rPr>
          <w:sz w:val="24"/>
          <w:szCs w:val="24"/>
        </w:rPr>
        <w:t xml:space="preserve">Оборудование ВНС находится в удовлетворительном состоянии. В настоящее время износ зданий, сооружений и оборудования ВНС составляет </w:t>
      </w:r>
      <w:r>
        <w:rPr>
          <w:sz w:val="24"/>
          <w:szCs w:val="24"/>
        </w:rPr>
        <w:t>30</w:t>
      </w:r>
      <w:r w:rsidRPr="003E0E6C">
        <w:rPr>
          <w:sz w:val="24"/>
          <w:szCs w:val="24"/>
        </w:rPr>
        <w:t xml:space="preserve"> %.</w:t>
      </w:r>
    </w:p>
    <w:p w:rsidR="00BC2943" w:rsidRPr="007C302F" w:rsidRDefault="00BC2943" w:rsidP="007C574B">
      <w:pPr>
        <w:ind w:firstLine="709"/>
        <w:jc w:val="both"/>
        <w:rPr>
          <w:b/>
          <w:sz w:val="24"/>
          <w:szCs w:val="24"/>
        </w:rPr>
      </w:pPr>
      <w:r w:rsidRPr="007C302F">
        <w:rPr>
          <w:b/>
          <w:sz w:val="24"/>
          <w:szCs w:val="24"/>
        </w:rPr>
        <w:t>1.4.4. Описание состояния и функционирования водопроводных сетей систем водоснабжения</w:t>
      </w:r>
      <w:r>
        <w:rPr>
          <w:b/>
          <w:sz w:val="24"/>
          <w:szCs w:val="24"/>
        </w:rPr>
        <w:t>.</w:t>
      </w:r>
    </w:p>
    <w:p w:rsidR="00BC2943" w:rsidRPr="007C302F" w:rsidRDefault="00BC2943" w:rsidP="007C574B">
      <w:pPr>
        <w:ind w:firstLine="709"/>
        <w:jc w:val="both"/>
        <w:rPr>
          <w:sz w:val="24"/>
          <w:szCs w:val="24"/>
        </w:rPr>
      </w:pPr>
      <w:r w:rsidRPr="007C302F">
        <w:rPr>
          <w:sz w:val="24"/>
          <w:szCs w:val="24"/>
        </w:rPr>
        <w:t xml:space="preserve">Снабжение абонентов холодной питьевой водой надлежащего качества осуществляется через централизованные системы сетей водопровода. Общая протяженность водопроводных сетей сельского поселения составляет </w:t>
      </w:r>
      <w:r>
        <w:rPr>
          <w:sz w:val="24"/>
          <w:szCs w:val="24"/>
        </w:rPr>
        <w:t>12</w:t>
      </w:r>
      <w:r w:rsidRPr="007C302F">
        <w:rPr>
          <w:sz w:val="24"/>
          <w:szCs w:val="24"/>
        </w:rPr>
        <w:t>,</w:t>
      </w:r>
      <w:r>
        <w:rPr>
          <w:sz w:val="24"/>
          <w:szCs w:val="24"/>
        </w:rPr>
        <w:t>145</w:t>
      </w:r>
      <w:r w:rsidRPr="007C302F">
        <w:rPr>
          <w:sz w:val="24"/>
          <w:szCs w:val="24"/>
        </w:rPr>
        <w:t xml:space="preserve"> км (таблица </w:t>
      </w:r>
      <w:r>
        <w:rPr>
          <w:sz w:val="24"/>
          <w:szCs w:val="24"/>
        </w:rPr>
        <w:t>3).</w:t>
      </w:r>
    </w:p>
    <w:p w:rsidR="00BC2943" w:rsidRPr="00633A57" w:rsidRDefault="00BC2943" w:rsidP="007C574B">
      <w:pPr>
        <w:ind w:firstLine="709"/>
        <w:jc w:val="both"/>
        <w:rPr>
          <w:b/>
          <w:sz w:val="24"/>
          <w:szCs w:val="24"/>
        </w:rPr>
      </w:pPr>
      <w:r w:rsidRPr="00633A57">
        <w:rPr>
          <w:b/>
          <w:sz w:val="24"/>
          <w:szCs w:val="24"/>
        </w:rPr>
        <w:t>Таблица 3 – Характеристика водопроводов</w:t>
      </w:r>
    </w:p>
    <w:tbl>
      <w:tblPr>
        <w:tblStyle w:val="a8"/>
        <w:tblW w:w="9288" w:type="dxa"/>
        <w:tblLook w:val="04A0" w:firstRow="1" w:lastRow="0" w:firstColumn="1" w:lastColumn="0" w:noHBand="0" w:noVBand="1"/>
      </w:tblPr>
      <w:tblGrid>
        <w:gridCol w:w="5148"/>
        <w:gridCol w:w="4140"/>
      </w:tblGrid>
      <w:tr w:rsidR="00BC2943" w:rsidTr="007C574B">
        <w:tc>
          <w:tcPr>
            <w:tcW w:w="5148" w:type="dxa"/>
          </w:tcPr>
          <w:p w:rsidR="00BC2943" w:rsidRDefault="00BC2943" w:rsidP="007C574B">
            <w:pPr>
              <w:jc w:val="center"/>
              <w:rPr>
                <w:sz w:val="24"/>
                <w:szCs w:val="24"/>
              </w:rPr>
            </w:pPr>
            <w:r>
              <w:rPr>
                <w:sz w:val="24"/>
                <w:szCs w:val="24"/>
              </w:rPr>
              <w:t>Наименование населенного пункта</w:t>
            </w:r>
          </w:p>
        </w:tc>
        <w:tc>
          <w:tcPr>
            <w:tcW w:w="4140" w:type="dxa"/>
          </w:tcPr>
          <w:p w:rsidR="00BC2943" w:rsidRDefault="00BC2943" w:rsidP="007C574B">
            <w:pPr>
              <w:jc w:val="center"/>
              <w:rPr>
                <w:sz w:val="24"/>
                <w:szCs w:val="24"/>
              </w:rPr>
            </w:pPr>
            <w:r>
              <w:rPr>
                <w:sz w:val="24"/>
                <w:szCs w:val="24"/>
              </w:rPr>
              <w:t xml:space="preserve">Протяженность водопроводных сетей, </w:t>
            </w:r>
            <w:proofErr w:type="gramStart"/>
            <w:r>
              <w:rPr>
                <w:sz w:val="24"/>
                <w:szCs w:val="24"/>
              </w:rPr>
              <w:t>км</w:t>
            </w:r>
            <w:proofErr w:type="gramEnd"/>
          </w:p>
        </w:tc>
      </w:tr>
      <w:tr w:rsidR="00BC2943" w:rsidTr="007C574B">
        <w:tc>
          <w:tcPr>
            <w:tcW w:w="5148" w:type="dxa"/>
          </w:tcPr>
          <w:p w:rsidR="00BC2943" w:rsidRDefault="00BC2943" w:rsidP="007C574B">
            <w:pPr>
              <w:jc w:val="both"/>
              <w:rPr>
                <w:sz w:val="24"/>
                <w:szCs w:val="24"/>
              </w:rPr>
            </w:pPr>
            <w:r>
              <w:rPr>
                <w:sz w:val="24"/>
                <w:szCs w:val="24"/>
              </w:rPr>
              <w:t>п. Луговской</w:t>
            </w:r>
          </w:p>
        </w:tc>
        <w:tc>
          <w:tcPr>
            <w:tcW w:w="4140" w:type="dxa"/>
          </w:tcPr>
          <w:p w:rsidR="00BC2943" w:rsidRDefault="00BC2943" w:rsidP="007C574B">
            <w:pPr>
              <w:jc w:val="center"/>
              <w:rPr>
                <w:sz w:val="24"/>
                <w:szCs w:val="24"/>
              </w:rPr>
            </w:pPr>
            <w:r>
              <w:rPr>
                <w:sz w:val="24"/>
                <w:szCs w:val="24"/>
              </w:rPr>
              <w:t>6</w:t>
            </w:r>
          </w:p>
        </w:tc>
      </w:tr>
      <w:tr w:rsidR="00BC2943" w:rsidTr="007C574B">
        <w:tc>
          <w:tcPr>
            <w:tcW w:w="5148" w:type="dxa"/>
          </w:tcPr>
          <w:p w:rsidR="00BC2943" w:rsidRDefault="00BC2943" w:rsidP="007C574B">
            <w:pPr>
              <w:jc w:val="both"/>
              <w:rPr>
                <w:sz w:val="24"/>
                <w:szCs w:val="24"/>
              </w:rPr>
            </w:pPr>
            <w:r>
              <w:rPr>
                <w:sz w:val="24"/>
                <w:szCs w:val="24"/>
              </w:rPr>
              <w:t>п. Кирпичный</w:t>
            </w:r>
          </w:p>
        </w:tc>
        <w:tc>
          <w:tcPr>
            <w:tcW w:w="4140" w:type="dxa"/>
          </w:tcPr>
          <w:p w:rsidR="00BC2943" w:rsidRDefault="00BC2943" w:rsidP="007C574B">
            <w:pPr>
              <w:jc w:val="center"/>
              <w:rPr>
                <w:sz w:val="24"/>
                <w:szCs w:val="24"/>
              </w:rPr>
            </w:pPr>
            <w:r>
              <w:rPr>
                <w:sz w:val="24"/>
                <w:szCs w:val="24"/>
              </w:rPr>
              <w:t>3,98</w:t>
            </w:r>
          </w:p>
        </w:tc>
      </w:tr>
      <w:tr w:rsidR="00BC2943" w:rsidTr="007C574B">
        <w:tc>
          <w:tcPr>
            <w:tcW w:w="5148" w:type="dxa"/>
          </w:tcPr>
          <w:p w:rsidR="00BC2943" w:rsidRDefault="00BC2943" w:rsidP="007C574B">
            <w:pPr>
              <w:jc w:val="both"/>
              <w:rPr>
                <w:sz w:val="24"/>
                <w:szCs w:val="24"/>
              </w:rPr>
            </w:pPr>
            <w:proofErr w:type="gramStart"/>
            <w:r>
              <w:rPr>
                <w:sz w:val="24"/>
                <w:szCs w:val="24"/>
              </w:rPr>
              <w:t>с</w:t>
            </w:r>
            <w:proofErr w:type="gramEnd"/>
            <w:r>
              <w:rPr>
                <w:sz w:val="24"/>
                <w:szCs w:val="24"/>
              </w:rPr>
              <w:t>. Троица</w:t>
            </w:r>
          </w:p>
        </w:tc>
        <w:tc>
          <w:tcPr>
            <w:tcW w:w="4140" w:type="dxa"/>
          </w:tcPr>
          <w:p w:rsidR="00BC2943" w:rsidRDefault="00BC2943" w:rsidP="007C574B">
            <w:pPr>
              <w:jc w:val="center"/>
              <w:rPr>
                <w:sz w:val="24"/>
                <w:szCs w:val="24"/>
              </w:rPr>
            </w:pPr>
            <w:r>
              <w:rPr>
                <w:sz w:val="24"/>
                <w:szCs w:val="24"/>
              </w:rPr>
              <w:t>1,5</w:t>
            </w:r>
          </w:p>
        </w:tc>
      </w:tr>
      <w:tr w:rsidR="00BC2943" w:rsidTr="007C574B">
        <w:tc>
          <w:tcPr>
            <w:tcW w:w="5148" w:type="dxa"/>
          </w:tcPr>
          <w:p w:rsidR="00BC2943" w:rsidRDefault="00BC2943" w:rsidP="007C574B">
            <w:pPr>
              <w:jc w:val="both"/>
              <w:rPr>
                <w:sz w:val="24"/>
                <w:szCs w:val="24"/>
              </w:rPr>
            </w:pPr>
            <w:r>
              <w:rPr>
                <w:sz w:val="24"/>
                <w:szCs w:val="24"/>
              </w:rPr>
              <w:t>д. Белогорье</w:t>
            </w:r>
          </w:p>
        </w:tc>
        <w:tc>
          <w:tcPr>
            <w:tcW w:w="4140" w:type="dxa"/>
          </w:tcPr>
          <w:p w:rsidR="00BC2943" w:rsidRDefault="00BC2943" w:rsidP="007C574B">
            <w:pPr>
              <w:jc w:val="center"/>
              <w:rPr>
                <w:sz w:val="24"/>
                <w:szCs w:val="24"/>
              </w:rPr>
            </w:pPr>
            <w:r>
              <w:rPr>
                <w:sz w:val="24"/>
                <w:szCs w:val="24"/>
              </w:rPr>
              <w:t>0,1</w:t>
            </w:r>
          </w:p>
        </w:tc>
      </w:tr>
      <w:tr w:rsidR="00BC2943" w:rsidTr="007C574B">
        <w:tc>
          <w:tcPr>
            <w:tcW w:w="5148" w:type="dxa"/>
          </w:tcPr>
          <w:p w:rsidR="00BC2943" w:rsidRDefault="00BC2943" w:rsidP="007C574B">
            <w:pPr>
              <w:jc w:val="both"/>
              <w:rPr>
                <w:sz w:val="24"/>
                <w:szCs w:val="24"/>
              </w:rPr>
            </w:pPr>
            <w:r>
              <w:rPr>
                <w:sz w:val="24"/>
                <w:szCs w:val="24"/>
              </w:rPr>
              <w:t>д. Ягурьях</w:t>
            </w:r>
          </w:p>
        </w:tc>
        <w:tc>
          <w:tcPr>
            <w:tcW w:w="4140" w:type="dxa"/>
          </w:tcPr>
          <w:p w:rsidR="00BC2943" w:rsidRDefault="00BC2943" w:rsidP="007C574B">
            <w:pPr>
              <w:jc w:val="center"/>
              <w:rPr>
                <w:sz w:val="24"/>
                <w:szCs w:val="24"/>
              </w:rPr>
            </w:pPr>
            <w:r>
              <w:rPr>
                <w:sz w:val="24"/>
                <w:szCs w:val="24"/>
              </w:rPr>
              <w:t>0,565</w:t>
            </w:r>
          </w:p>
        </w:tc>
      </w:tr>
      <w:tr w:rsidR="00BC2943" w:rsidTr="007C574B">
        <w:tc>
          <w:tcPr>
            <w:tcW w:w="5148" w:type="dxa"/>
          </w:tcPr>
          <w:p w:rsidR="00BC2943" w:rsidRDefault="00BC2943" w:rsidP="007C574B">
            <w:pPr>
              <w:jc w:val="both"/>
              <w:rPr>
                <w:sz w:val="24"/>
                <w:szCs w:val="24"/>
              </w:rPr>
            </w:pPr>
            <w:r>
              <w:rPr>
                <w:sz w:val="24"/>
                <w:szCs w:val="24"/>
              </w:rPr>
              <w:t>Итог</w:t>
            </w:r>
          </w:p>
        </w:tc>
        <w:tc>
          <w:tcPr>
            <w:tcW w:w="4140" w:type="dxa"/>
          </w:tcPr>
          <w:p w:rsidR="00BC2943" w:rsidRDefault="00BC2943" w:rsidP="007C574B">
            <w:pPr>
              <w:jc w:val="center"/>
              <w:rPr>
                <w:sz w:val="24"/>
                <w:szCs w:val="24"/>
              </w:rPr>
            </w:pPr>
            <w:r>
              <w:rPr>
                <w:sz w:val="24"/>
                <w:szCs w:val="24"/>
              </w:rPr>
              <w:t>12,145</w:t>
            </w:r>
          </w:p>
        </w:tc>
      </w:tr>
    </w:tbl>
    <w:p w:rsidR="005518B1" w:rsidRDefault="005518B1" w:rsidP="007C574B">
      <w:pPr>
        <w:ind w:firstLine="709"/>
        <w:jc w:val="both"/>
        <w:rPr>
          <w:sz w:val="24"/>
          <w:szCs w:val="24"/>
        </w:rPr>
      </w:pPr>
    </w:p>
    <w:p w:rsidR="005518B1" w:rsidRDefault="005518B1" w:rsidP="007C574B">
      <w:pPr>
        <w:ind w:firstLine="709"/>
        <w:jc w:val="both"/>
        <w:rPr>
          <w:sz w:val="24"/>
          <w:szCs w:val="24"/>
        </w:rPr>
      </w:pPr>
    </w:p>
    <w:p w:rsidR="005518B1" w:rsidRDefault="005518B1" w:rsidP="007C574B">
      <w:pPr>
        <w:ind w:firstLine="709"/>
        <w:jc w:val="both"/>
        <w:rPr>
          <w:sz w:val="24"/>
          <w:szCs w:val="24"/>
        </w:rPr>
      </w:pPr>
    </w:p>
    <w:p w:rsidR="00BC2943" w:rsidRPr="00ED2821" w:rsidRDefault="00BC2943" w:rsidP="007C574B">
      <w:pPr>
        <w:ind w:firstLine="709"/>
        <w:jc w:val="both"/>
        <w:rPr>
          <w:sz w:val="24"/>
          <w:szCs w:val="24"/>
        </w:rPr>
      </w:pPr>
      <w:r w:rsidRPr="00ED2821">
        <w:rPr>
          <w:sz w:val="24"/>
          <w:szCs w:val="24"/>
        </w:rPr>
        <w:t>Водопроводные сети в сельском поселении</w:t>
      </w:r>
      <w:r>
        <w:rPr>
          <w:sz w:val="24"/>
          <w:szCs w:val="24"/>
        </w:rPr>
        <w:t xml:space="preserve"> Луговской</w:t>
      </w:r>
      <w:r w:rsidRPr="00ED2821">
        <w:rPr>
          <w:sz w:val="24"/>
          <w:szCs w:val="24"/>
        </w:rPr>
        <w:t xml:space="preserve"> проложены из стальных, </w:t>
      </w:r>
      <w:r>
        <w:rPr>
          <w:sz w:val="24"/>
          <w:szCs w:val="24"/>
        </w:rPr>
        <w:t xml:space="preserve">полиэтиленовых </w:t>
      </w:r>
      <w:r w:rsidRPr="00ED2821">
        <w:rPr>
          <w:sz w:val="24"/>
          <w:szCs w:val="24"/>
        </w:rPr>
        <w:t>трубопроводов диаметром от</w:t>
      </w:r>
      <w:r>
        <w:rPr>
          <w:sz w:val="24"/>
          <w:szCs w:val="24"/>
        </w:rPr>
        <w:t xml:space="preserve"> 50 до 100</w:t>
      </w:r>
      <w:r w:rsidRPr="00ED2821">
        <w:rPr>
          <w:sz w:val="24"/>
          <w:szCs w:val="24"/>
        </w:rPr>
        <w:t xml:space="preserve"> мм общей протяженностью </w:t>
      </w:r>
      <w:r>
        <w:rPr>
          <w:sz w:val="24"/>
          <w:szCs w:val="24"/>
        </w:rPr>
        <w:t>12</w:t>
      </w:r>
      <w:r w:rsidRPr="00ED2821">
        <w:rPr>
          <w:sz w:val="24"/>
          <w:szCs w:val="24"/>
        </w:rPr>
        <w:t>,</w:t>
      </w:r>
      <w:r>
        <w:rPr>
          <w:sz w:val="24"/>
          <w:szCs w:val="24"/>
        </w:rPr>
        <w:t>145</w:t>
      </w:r>
      <w:r w:rsidRPr="00ED2821">
        <w:rPr>
          <w:sz w:val="24"/>
          <w:szCs w:val="24"/>
        </w:rPr>
        <w:t xml:space="preserve"> км. Износ сущес</w:t>
      </w:r>
      <w:r>
        <w:rPr>
          <w:sz w:val="24"/>
          <w:szCs w:val="24"/>
        </w:rPr>
        <w:t xml:space="preserve">твующих водопроводных сетей по </w:t>
      </w:r>
      <w:r w:rsidRPr="00ED2821">
        <w:rPr>
          <w:sz w:val="24"/>
          <w:szCs w:val="24"/>
        </w:rPr>
        <w:t xml:space="preserve">сельскому поселению </w:t>
      </w:r>
      <w:r>
        <w:rPr>
          <w:sz w:val="24"/>
          <w:szCs w:val="24"/>
        </w:rPr>
        <w:t xml:space="preserve">Луговской </w:t>
      </w:r>
      <w:r w:rsidRPr="00ED2821">
        <w:rPr>
          <w:sz w:val="24"/>
          <w:szCs w:val="24"/>
        </w:rPr>
        <w:t xml:space="preserve">составляет более </w:t>
      </w:r>
      <w:r>
        <w:rPr>
          <w:sz w:val="24"/>
          <w:szCs w:val="24"/>
        </w:rPr>
        <w:t>24</w:t>
      </w:r>
      <w:r w:rsidRPr="00ED2821">
        <w:rPr>
          <w:sz w:val="24"/>
          <w:szCs w:val="24"/>
        </w:rPr>
        <w:t xml:space="preserve"> %.</w:t>
      </w:r>
    </w:p>
    <w:p w:rsidR="00BC2943" w:rsidRPr="00ED2821" w:rsidRDefault="00BC2943" w:rsidP="007C574B">
      <w:pPr>
        <w:ind w:firstLine="709"/>
        <w:jc w:val="both"/>
        <w:rPr>
          <w:sz w:val="24"/>
          <w:szCs w:val="24"/>
        </w:rPr>
      </w:pPr>
      <w:r w:rsidRPr="00ED2821">
        <w:rPr>
          <w:sz w:val="24"/>
          <w:szCs w:val="24"/>
        </w:rPr>
        <w:t xml:space="preserve">Протяженность сетей нуждающихся в замене составляет </w:t>
      </w:r>
      <w:r>
        <w:rPr>
          <w:sz w:val="24"/>
          <w:szCs w:val="24"/>
        </w:rPr>
        <w:t>2</w:t>
      </w:r>
      <w:r w:rsidRPr="00ED2821">
        <w:rPr>
          <w:sz w:val="24"/>
          <w:szCs w:val="24"/>
        </w:rPr>
        <w:t>,</w:t>
      </w:r>
      <w:r>
        <w:rPr>
          <w:sz w:val="24"/>
          <w:szCs w:val="24"/>
        </w:rPr>
        <w:t>93</w:t>
      </w:r>
      <w:r w:rsidRPr="00ED2821">
        <w:rPr>
          <w:sz w:val="24"/>
          <w:szCs w:val="24"/>
        </w:rPr>
        <w:t xml:space="preserve">5 км (таблица </w:t>
      </w:r>
      <w:r>
        <w:rPr>
          <w:sz w:val="24"/>
          <w:szCs w:val="24"/>
        </w:rPr>
        <w:t>4).</w:t>
      </w:r>
    </w:p>
    <w:p w:rsidR="00BC2943" w:rsidRPr="00633A57" w:rsidRDefault="00BC2943" w:rsidP="007C574B">
      <w:pPr>
        <w:ind w:firstLine="709"/>
        <w:jc w:val="both"/>
        <w:rPr>
          <w:b/>
          <w:sz w:val="24"/>
          <w:szCs w:val="24"/>
        </w:rPr>
      </w:pPr>
      <w:r w:rsidRPr="00633A57">
        <w:rPr>
          <w:b/>
          <w:sz w:val="24"/>
          <w:szCs w:val="24"/>
        </w:rPr>
        <w:t>Таблица 4 – Характеристика водопроводов, нуждающихся в замене</w:t>
      </w:r>
    </w:p>
    <w:tbl>
      <w:tblPr>
        <w:tblStyle w:val="a8"/>
        <w:tblW w:w="0" w:type="auto"/>
        <w:tblInd w:w="108" w:type="dxa"/>
        <w:tblLook w:val="04A0" w:firstRow="1" w:lastRow="0" w:firstColumn="1" w:lastColumn="0" w:noHBand="0" w:noVBand="1"/>
      </w:tblPr>
      <w:tblGrid>
        <w:gridCol w:w="5040"/>
        <w:gridCol w:w="4139"/>
      </w:tblGrid>
      <w:tr w:rsidR="00BC2943" w:rsidTr="007C574B">
        <w:tc>
          <w:tcPr>
            <w:tcW w:w="5040" w:type="dxa"/>
          </w:tcPr>
          <w:p w:rsidR="00BC2943" w:rsidRDefault="00BC2943" w:rsidP="007C574B">
            <w:pPr>
              <w:jc w:val="center"/>
              <w:rPr>
                <w:sz w:val="24"/>
                <w:szCs w:val="24"/>
              </w:rPr>
            </w:pPr>
            <w:r>
              <w:rPr>
                <w:sz w:val="24"/>
                <w:szCs w:val="24"/>
              </w:rPr>
              <w:t>Наименование населенного пункта</w:t>
            </w:r>
          </w:p>
        </w:tc>
        <w:tc>
          <w:tcPr>
            <w:tcW w:w="4139" w:type="dxa"/>
          </w:tcPr>
          <w:p w:rsidR="00BC2943" w:rsidRDefault="00BC2943" w:rsidP="007C574B">
            <w:pPr>
              <w:jc w:val="center"/>
              <w:rPr>
                <w:sz w:val="24"/>
                <w:szCs w:val="24"/>
              </w:rPr>
            </w:pPr>
            <w:r>
              <w:rPr>
                <w:sz w:val="24"/>
                <w:szCs w:val="24"/>
              </w:rPr>
              <w:t xml:space="preserve">Протяженность ветхих водопроводных сетей, </w:t>
            </w:r>
            <w:proofErr w:type="gramStart"/>
            <w:r>
              <w:rPr>
                <w:sz w:val="24"/>
                <w:szCs w:val="24"/>
              </w:rPr>
              <w:t>км</w:t>
            </w:r>
            <w:proofErr w:type="gramEnd"/>
          </w:p>
        </w:tc>
      </w:tr>
      <w:tr w:rsidR="00BC2943" w:rsidTr="007C574B">
        <w:tc>
          <w:tcPr>
            <w:tcW w:w="5040" w:type="dxa"/>
          </w:tcPr>
          <w:p w:rsidR="00BC2943" w:rsidRDefault="00BC2943" w:rsidP="007C574B">
            <w:pPr>
              <w:jc w:val="both"/>
              <w:rPr>
                <w:sz w:val="24"/>
                <w:szCs w:val="24"/>
              </w:rPr>
            </w:pPr>
            <w:r>
              <w:rPr>
                <w:sz w:val="24"/>
                <w:szCs w:val="24"/>
              </w:rPr>
              <w:t>п. Луговской</w:t>
            </w:r>
          </w:p>
        </w:tc>
        <w:tc>
          <w:tcPr>
            <w:tcW w:w="4139" w:type="dxa"/>
          </w:tcPr>
          <w:p w:rsidR="00BC2943" w:rsidRDefault="00BC2943" w:rsidP="007C574B">
            <w:pPr>
              <w:jc w:val="center"/>
              <w:rPr>
                <w:sz w:val="24"/>
                <w:szCs w:val="24"/>
              </w:rPr>
            </w:pPr>
            <w:r>
              <w:rPr>
                <w:sz w:val="24"/>
                <w:szCs w:val="24"/>
              </w:rPr>
              <w:t>0,885</w:t>
            </w:r>
          </w:p>
        </w:tc>
      </w:tr>
      <w:tr w:rsidR="00BC2943" w:rsidTr="007C574B">
        <w:tc>
          <w:tcPr>
            <w:tcW w:w="5040" w:type="dxa"/>
          </w:tcPr>
          <w:p w:rsidR="00BC2943" w:rsidRDefault="00BC2943" w:rsidP="007C574B">
            <w:pPr>
              <w:jc w:val="both"/>
              <w:rPr>
                <w:sz w:val="24"/>
                <w:szCs w:val="24"/>
              </w:rPr>
            </w:pPr>
            <w:r>
              <w:rPr>
                <w:sz w:val="24"/>
                <w:szCs w:val="24"/>
              </w:rPr>
              <w:t>п. Кирпичный</w:t>
            </w:r>
          </w:p>
        </w:tc>
        <w:tc>
          <w:tcPr>
            <w:tcW w:w="4139" w:type="dxa"/>
          </w:tcPr>
          <w:p w:rsidR="00BC2943" w:rsidRDefault="00BC2943" w:rsidP="007C574B">
            <w:pPr>
              <w:jc w:val="center"/>
              <w:rPr>
                <w:sz w:val="24"/>
                <w:szCs w:val="24"/>
              </w:rPr>
            </w:pPr>
            <w:r>
              <w:rPr>
                <w:sz w:val="24"/>
                <w:szCs w:val="24"/>
              </w:rPr>
              <w:t>1,7</w:t>
            </w:r>
          </w:p>
        </w:tc>
      </w:tr>
      <w:tr w:rsidR="00BC2943" w:rsidTr="007C574B">
        <w:tc>
          <w:tcPr>
            <w:tcW w:w="5040" w:type="dxa"/>
          </w:tcPr>
          <w:p w:rsidR="00BC2943" w:rsidRDefault="00BC2943" w:rsidP="007C574B">
            <w:pPr>
              <w:jc w:val="both"/>
              <w:rPr>
                <w:sz w:val="24"/>
                <w:szCs w:val="24"/>
              </w:rPr>
            </w:pPr>
            <w:proofErr w:type="gramStart"/>
            <w:r>
              <w:rPr>
                <w:sz w:val="24"/>
                <w:szCs w:val="24"/>
              </w:rPr>
              <w:t>с</w:t>
            </w:r>
            <w:proofErr w:type="gramEnd"/>
            <w:r>
              <w:rPr>
                <w:sz w:val="24"/>
                <w:szCs w:val="24"/>
              </w:rPr>
              <w:t>. Троица</w:t>
            </w:r>
          </w:p>
        </w:tc>
        <w:tc>
          <w:tcPr>
            <w:tcW w:w="4139" w:type="dxa"/>
          </w:tcPr>
          <w:p w:rsidR="00BC2943" w:rsidRDefault="00BC2943" w:rsidP="007C574B">
            <w:pPr>
              <w:jc w:val="center"/>
              <w:rPr>
                <w:sz w:val="24"/>
                <w:szCs w:val="24"/>
              </w:rPr>
            </w:pPr>
            <w:r>
              <w:rPr>
                <w:sz w:val="24"/>
                <w:szCs w:val="24"/>
              </w:rPr>
              <w:t>0,25</w:t>
            </w:r>
          </w:p>
        </w:tc>
      </w:tr>
      <w:tr w:rsidR="00BC2943" w:rsidTr="007C574B">
        <w:tc>
          <w:tcPr>
            <w:tcW w:w="5040" w:type="dxa"/>
          </w:tcPr>
          <w:p w:rsidR="00BC2943" w:rsidRDefault="00BC2943" w:rsidP="007C574B">
            <w:pPr>
              <w:jc w:val="both"/>
              <w:rPr>
                <w:sz w:val="24"/>
                <w:szCs w:val="24"/>
              </w:rPr>
            </w:pPr>
            <w:r>
              <w:rPr>
                <w:sz w:val="24"/>
                <w:szCs w:val="24"/>
              </w:rPr>
              <w:t>д. Белогорье</w:t>
            </w:r>
          </w:p>
        </w:tc>
        <w:tc>
          <w:tcPr>
            <w:tcW w:w="4139" w:type="dxa"/>
          </w:tcPr>
          <w:p w:rsidR="00BC2943" w:rsidRDefault="00BC2943" w:rsidP="007C574B">
            <w:pPr>
              <w:jc w:val="center"/>
              <w:rPr>
                <w:sz w:val="24"/>
                <w:szCs w:val="24"/>
              </w:rPr>
            </w:pPr>
            <w:r>
              <w:rPr>
                <w:sz w:val="24"/>
                <w:szCs w:val="24"/>
              </w:rPr>
              <w:t>0</w:t>
            </w:r>
          </w:p>
        </w:tc>
      </w:tr>
      <w:tr w:rsidR="00BC2943" w:rsidTr="007C574B">
        <w:tc>
          <w:tcPr>
            <w:tcW w:w="5040" w:type="dxa"/>
          </w:tcPr>
          <w:p w:rsidR="00BC2943" w:rsidRDefault="00BC2943" w:rsidP="007C574B">
            <w:pPr>
              <w:jc w:val="both"/>
              <w:rPr>
                <w:sz w:val="24"/>
                <w:szCs w:val="24"/>
              </w:rPr>
            </w:pPr>
            <w:r>
              <w:rPr>
                <w:sz w:val="24"/>
                <w:szCs w:val="24"/>
              </w:rPr>
              <w:t>д. Ягурьях</w:t>
            </w:r>
          </w:p>
        </w:tc>
        <w:tc>
          <w:tcPr>
            <w:tcW w:w="4139" w:type="dxa"/>
          </w:tcPr>
          <w:p w:rsidR="00BC2943" w:rsidRDefault="00BC2943" w:rsidP="007C574B">
            <w:pPr>
              <w:jc w:val="center"/>
              <w:rPr>
                <w:sz w:val="24"/>
                <w:szCs w:val="24"/>
              </w:rPr>
            </w:pPr>
            <w:r>
              <w:rPr>
                <w:sz w:val="24"/>
                <w:szCs w:val="24"/>
              </w:rPr>
              <w:t>0,1</w:t>
            </w:r>
          </w:p>
        </w:tc>
      </w:tr>
      <w:tr w:rsidR="00BC2943" w:rsidTr="007C574B">
        <w:tc>
          <w:tcPr>
            <w:tcW w:w="5040" w:type="dxa"/>
          </w:tcPr>
          <w:p w:rsidR="00BC2943" w:rsidRDefault="00BC2943" w:rsidP="007C574B">
            <w:pPr>
              <w:jc w:val="both"/>
              <w:rPr>
                <w:sz w:val="24"/>
                <w:szCs w:val="24"/>
              </w:rPr>
            </w:pPr>
            <w:r>
              <w:rPr>
                <w:sz w:val="24"/>
                <w:szCs w:val="24"/>
              </w:rPr>
              <w:t>Итог</w:t>
            </w:r>
          </w:p>
        </w:tc>
        <w:tc>
          <w:tcPr>
            <w:tcW w:w="4139" w:type="dxa"/>
          </w:tcPr>
          <w:p w:rsidR="00BC2943" w:rsidRDefault="00BC2943" w:rsidP="007C574B">
            <w:pPr>
              <w:jc w:val="center"/>
              <w:rPr>
                <w:sz w:val="24"/>
                <w:szCs w:val="24"/>
              </w:rPr>
            </w:pPr>
            <w:r w:rsidRPr="00E20CDE">
              <w:rPr>
                <w:sz w:val="24"/>
                <w:szCs w:val="24"/>
              </w:rPr>
              <w:t>2,935</w:t>
            </w:r>
          </w:p>
        </w:tc>
      </w:tr>
    </w:tbl>
    <w:p w:rsidR="00BC2943" w:rsidRPr="00E20CDE" w:rsidRDefault="00BC2943" w:rsidP="007C574B">
      <w:pPr>
        <w:pStyle w:val="Default"/>
        <w:ind w:firstLine="709"/>
        <w:jc w:val="both"/>
      </w:pPr>
      <w:r w:rsidRPr="00E20CDE">
        <w:t xml:space="preserve">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w:t>
      </w:r>
    </w:p>
    <w:p w:rsidR="00BC2943" w:rsidRPr="00E20CDE" w:rsidRDefault="00BC2943" w:rsidP="007C574B">
      <w:pPr>
        <w:pStyle w:val="Default"/>
        <w:ind w:firstLine="709"/>
        <w:jc w:val="both"/>
      </w:pPr>
      <w:r w:rsidRPr="00E20CDE">
        <w:t xml:space="preserve">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 </w:t>
      </w:r>
    </w:p>
    <w:p w:rsidR="00BC2943" w:rsidRPr="00E20CDE" w:rsidRDefault="00BC2943" w:rsidP="007C574B">
      <w:pPr>
        <w:pStyle w:val="Default"/>
        <w:ind w:firstLine="709"/>
        <w:jc w:val="both"/>
      </w:pPr>
      <w:r>
        <w:t>С</w:t>
      </w:r>
      <w:r w:rsidRPr="00E20CDE">
        <w:t xml:space="preserve">тальные трубопроводы </w:t>
      </w:r>
      <w:proofErr w:type="gramStart"/>
      <w:r w:rsidRPr="00E20CDE">
        <w:t>заменяются на полиэтиленовые</w:t>
      </w:r>
      <w:proofErr w:type="gramEnd"/>
      <w:r w:rsidRPr="00E20CDE">
        <w:t xml:space="preserve"> и </w:t>
      </w:r>
      <w:r>
        <w:t>оцинкованные трубы в ППУ-изоляции</w:t>
      </w:r>
      <w:r w:rsidRPr="00E20CDE">
        <w:t xml:space="preserve">.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которые возникают при эксплуатации металлических труб. </w:t>
      </w:r>
    </w:p>
    <w:p w:rsidR="00BC2943" w:rsidRPr="00E20CDE" w:rsidRDefault="00BC2943" w:rsidP="007C574B">
      <w:pPr>
        <w:pStyle w:val="Default"/>
        <w:ind w:firstLine="709"/>
        <w:jc w:val="both"/>
      </w:pPr>
      <w:r w:rsidRPr="00E20CDE">
        <w:t xml:space="preserve">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w:t>
      </w:r>
      <w:r>
        <w:t xml:space="preserve">на </w:t>
      </w:r>
      <w:r w:rsidRPr="00E20CDE">
        <w:t xml:space="preserve">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w:t>
      </w:r>
    </w:p>
    <w:p w:rsidR="00BC2943" w:rsidRPr="00E20CDE" w:rsidRDefault="00BC2943" w:rsidP="007C574B">
      <w:pPr>
        <w:pStyle w:val="Default"/>
        <w:ind w:firstLine="709"/>
        <w:jc w:val="both"/>
      </w:pPr>
      <w:r w:rsidRPr="00E20CDE">
        <w:t xml:space="preserve">Благодаря их малой массе и достаточной гибкости можно проводить замены старых трубопроводов полиэтиленовыми трубами бестраншейными способами. </w:t>
      </w:r>
    </w:p>
    <w:p w:rsidR="00BC2943" w:rsidRDefault="00BC2943" w:rsidP="007C574B">
      <w:pPr>
        <w:ind w:firstLine="709"/>
        <w:jc w:val="both"/>
        <w:rPr>
          <w:sz w:val="24"/>
          <w:szCs w:val="24"/>
        </w:rPr>
      </w:pPr>
      <w:r w:rsidRPr="00E20CDE">
        <w:rPr>
          <w:sz w:val="24"/>
          <w:szCs w:val="24"/>
        </w:rPr>
        <w:t>Функционирование и эксплуатация водопроводных сетей систем централизованного водоснабжен</w:t>
      </w:r>
      <w:r>
        <w:rPr>
          <w:sz w:val="24"/>
          <w:szCs w:val="24"/>
        </w:rPr>
        <w:t xml:space="preserve">ия осуществляется на основании </w:t>
      </w:r>
      <w:r w:rsidRPr="00E20CDE">
        <w:rPr>
          <w:sz w:val="24"/>
          <w:szCs w:val="24"/>
        </w:rPr>
        <w:t>Правил технической эксплуатации систем и сооружений коммунальн</w:t>
      </w:r>
      <w:r>
        <w:rPr>
          <w:sz w:val="24"/>
          <w:szCs w:val="24"/>
        </w:rPr>
        <w:t>ого водоснабжения и канализации</w:t>
      </w:r>
      <w:r w:rsidRPr="00E20CDE">
        <w:rPr>
          <w:sz w:val="24"/>
          <w:szCs w:val="24"/>
        </w:rPr>
        <w:t xml:space="preserve">, утвержденных приказом </w:t>
      </w:r>
      <w:r>
        <w:rPr>
          <w:sz w:val="24"/>
          <w:szCs w:val="24"/>
        </w:rPr>
        <w:t>Госстроя РФ от 30.12.1999 № 168</w:t>
      </w:r>
      <w:r w:rsidRPr="00E20CDE">
        <w:rPr>
          <w:sz w:val="24"/>
          <w:szCs w:val="24"/>
        </w:rPr>
        <w:t>.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BC2943" w:rsidRDefault="00BC2943" w:rsidP="007C574B">
      <w:pPr>
        <w:ind w:firstLine="709"/>
        <w:jc w:val="both"/>
        <w:rPr>
          <w:b/>
          <w:sz w:val="24"/>
          <w:szCs w:val="24"/>
        </w:rPr>
      </w:pPr>
      <w:r w:rsidRPr="00E20CDE">
        <w:rPr>
          <w:b/>
          <w:sz w:val="24"/>
          <w:szCs w:val="24"/>
        </w:rPr>
        <w:t>1.4.5. Описание существующих технических и технологических проблем в водоснабжении сельского поселения</w:t>
      </w:r>
      <w:r>
        <w:rPr>
          <w:b/>
          <w:sz w:val="24"/>
          <w:szCs w:val="24"/>
        </w:rPr>
        <w:t xml:space="preserve"> Луговской.</w:t>
      </w:r>
    </w:p>
    <w:p w:rsidR="00BC2943" w:rsidRPr="003E1815" w:rsidRDefault="00BC2943" w:rsidP="007C574B">
      <w:pPr>
        <w:ind w:firstLine="709"/>
        <w:jc w:val="both"/>
        <w:rPr>
          <w:sz w:val="24"/>
          <w:szCs w:val="24"/>
        </w:rPr>
      </w:pPr>
      <w:r>
        <w:rPr>
          <w:sz w:val="24"/>
          <w:szCs w:val="24"/>
        </w:rPr>
        <w:t>Одной из основных проблем водоснабжения сельского поселения Луговской является отсутствие проектов зон санитарной охраны и подсчета запасов пресных подземных вод. Фактически зоны санитарной охраны не сформированы, что в свою очередь может приводить к загрязнению пресных подземных вод.</w:t>
      </w:r>
    </w:p>
    <w:p w:rsidR="00BC2943" w:rsidRPr="00E20CDE" w:rsidRDefault="00BC2943" w:rsidP="007C574B">
      <w:pPr>
        <w:ind w:firstLine="709"/>
        <w:jc w:val="both"/>
        <w:rPr>
          <w:sz w:val="24"/>
          <w:szCs w:val="24"/>
        </w:rPr>
      </w:pPr>
      <w:r>
        <w:rPr>
          <w:sz w:val="24"/>
          <w:szCs w:val="24"/>
        </w:rPr>
        <w:t xml:space="preserve">Сети водоснабжения в сельском поселении Луговской имеют значительный процент износа. 24 % сетей находятся в ветхом состоянии и требуют замены. Наибольший процент износа имеют сети водоснабжения расположенные                                </w:t>
      </w:r>
      <w:r>
        <w:rPr>
          <w:sz w:val="24"/>
          <w:szCs w:val="24"/>
        </w:rPr>
        <w:lastRenderedPageBreak/>
        <w:t>в п. Кирпичный, так из 3,98 км требует замены 1,7 км сетей, что составляет 42 % от общей протяженности.</w:t>
      </w:r>
    </w:p>
    <w:p w:rsidR="00BC2943" w:rsidRPr="00E20CDE" w:rsidRDefault="00BC2943" w:rsidP="007C574B">
      <w:pPr>
        <w:ind w:firstLine="709"/>
        <w:jc w:val="both"/>
        <w:rPr>
          <w:sz w:val="24"/>
          <w:szCs w:val="24"/>
        </w:rPr>
      </w:pPr>
      <w:r w:rsidRPr="00E20CDE">
        <w:rPr>
          <w:sz w:val="24"/>
          <w:szCs w:val="24"/>
        </w:rPr>
        <w:t>Централизованным водоснабжением не охвачена большая часть индивидуальной жилой застройки.</w:t>
      </w:r>
      <w:r>
        <w:rPr>
          <w:sz w:val="24"/>
          <w:szCs w:val="24"/>
        </w:rPr>
        <w:t xml:space="preserve"> Так в д. Белогорье сети централизованного водоснабжения отсутствуют, реализация очищенной воды производится с очистных сооружений.</w:t>
      </w:r>
    </w:p>
    <w:p w:rsidR="00BC2943" w:rsidRDefault="00BC2943" w:rsidP="007C574B">
      <w:pPr>
        <w:ind w:firstLine="709"/>
        <w:jc w:val="both"/>
        <w:rPr>
          <w:sz w:val="24"/>
          <w:szCs w:val="24"/>
        </w:rPr>
      </w:pPr>
      <w:r w:rsidRPr="00E20CDE">
        <w:rPr>
          <w:sz w:val="24"/>
          <w:szCs w:val="24"/>
        </w:rPr>
        <w:t xml:space="preserve">На сегодняшний день предписания органов, осуществляющих государственный надзор, муниципальный контроль, за </w:t>
      </w:r>
      <w:proofErr w:type="gramStart"/>
      <w:r w:rsidRPr="00E20CDE">
        <w:rPr>
          <w:sz w:val="24"/>
          <w:szCs w:val="24"/>
        </w:rPr>
        <w:t>нарушениями, влияющими на качество и безопасность воды отсутствуют</w:t>
      </w:r>
      <w:proofErr w:type="gramEnd"/>
      <w:r w:rsidRPr="00E20CDE">
        <w:rPr>
          <w:sz w:val="24"/>
          <w:szCs w:val="24"/>
        </w:rPr>
        <w:t>.</w:t>
      </w:r>
    </w:p>
    <w:p w:rsidR="00BC2943" w:rsidRDefault="00BC2943" w:rsidP="007C574B">
      <w:pPr>
        <w:ind w:firstLine="709"/>
        <w:jc w:val="both"/>
        <w:rPr>
          <w:b/>
          <w:sz w:val="24"/>
          <w:szCs w:val="24"/>
        </w:rPr>
      </w:pPr>
      <w:r w:rsidRPr="00313E63">
        <w:rPr>
          <w:b/>
          <w:sz w:val="24"/>
          <w:szCs w:val="24"/>
        </w:rPr>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Pr>
          <w:b/>
          <w:sz w:val="24"/>
          <w:szCs w:val="24"/>
        </w:rPr>
        <w:t>.</w:t>
      </w:r>
    </w:p>
    <w:p w:rsidR="00BC2943" w:rsidRDefault="00BC2943" w:rsidP="007C574B">
      <w:pPr>
        <w:ind w:firstLine="709"/>
        <w:jc w:val="both"/>
        <w:rPr>
          <w:sz w:val="24"/>
          <w:szCs w:val="24"/>
        </w:rPr>
      </w:pPr>
      <w:r>
        <w:rPr>
          <w:sz w:val="24"/>
          <w:szCs w:val="24"/>
        </w:rPr>
        <w:t>На территории сельского поселения Луговской сети горячего водоснабжения отсутствуют. Горячее водоснабжение жилых и общественных зданий осуществляется от индивидуальных электрических и газовых водонагревателей.</w:t>
      </w:r>
    </w:p>
    <w:p w:rsidR="00BC2943" w:rsidRPr="0061513E" w:rsidRDefault="00BC2943" w:rsidP="007C574B">
      <w:pPr>
        <w:ind w:firstLine="709"/>
        <w:jc w:val="both"/>
        <w:rPr>
          <w:b/>
          <w:sz w:val="24"/>
          <w:szCs w:val="24"/>
        </w:rPr>
      </w:pPr>
      <w:r w:rsidRPr="0061513E">
        <w:rPr>
          <w:b/>
          <w:sz w:val="24"/>
          <w:szCs w:val="24"/>
        </w:rPr>
        <w:t>1.5</w:t>
      </w:r>
      <w:r>
        <w:rPr>
          <w:b/>
          <w:sz w:val="24"/>
          <w:szCs w:val="24"/>
        </w:rPr>
        <w:t>.</w:t>
      </w:r>
      <w:r w:rsidRPr="0061513E">
        <w:rPr>
          <w:b/>
          <w:sz w:val="24"/>
          <w:szCs w:val="24"/>
        </w:rPr>
        <w:t xml:space="preserve"> Перечень лиц, владеющих на праве собственности или другом законном основании объектами централизованной системы водоснабжения</w:t>
      </w:r>
      <w:r>
        <w:rPr>
          <w:b/>
          <w:sz w:val="24"/>
          <w:szCs w:val="24"/>
        </w:rPr>
        <w:t>.</w:t>
      </w:r>
    </w:p>
    <w:p w:rsidR="00BC2943" w:rsidRDefault="00BC2943" w:rsidP="007C574B">
      <w:pPr>
        <w:ind w:firstLine="709"/>
        <w:jc w:val="both"/>
        <w:rPr>
          <w:sz w:val="24"/>
          <w:szCs w:val="24"/>
        </w:rPr>
      </w:pPr>
      <w:r w:rsidRPr="0061513E">
        <w:rPr>
          <w:sz w:val="24"/>
          <w:szCs w:val="24"/>
        </w:rPr>
        <w:t xml:space="preserve">В настоящее время объекты систем водоснабжения и водоотведения эксплуатируются </w:t>
      </w:r>
      <w:r>
        <w:rPr>
          <w:sz w:val="24"/>
          <w:szCs w:val="24"/>
        </w:rPr>
        <w:t>одним предприятие</w:t>
      </w:r>
      <w:r w:rsidRPr="0061513E">
        <w:rPr>
          <w:sz w:val="24"/>
          <w:szCs w:val="24"/>
        </w:rPr>
        <w:t>м</w:t>
      </w:r>
      <w:r>
        <w:rPr>
          <w:sz w:val="24"/>
          <w:szCs w:val="24"/>
        </w:rPr>
        <w:t xml:space="preserve"> – МП «ЖЭК-3»</w:t>
      </w:r>
      <w:r w:rsidRPr="0061513E">
        <w:rPr>
          <w:sz w:val="24"/>
          <w:szCs w:val="24"/>
        </w:rPr>
        <w:t>.</w:t>
      </w:r>
    </w:p>
    <w:p w:rsidR="00BC2943" w:rsidRPr="0061513E" w:rsidRDefault="00BC2943" w:rsidP="007C574B">
      <w:pPr>
        <w:ind w:firstLine="709"/>
        <w:jc w:val="both"/>
        <w:rPr>
          <w:sz w:val="24"/>
          <w:szCs w:val="24"/>
        </w:rPr>
      </w:pPr>
      <w:proofErr w:type="gramStart"/>
      <w:r>
        <w:rPr>
          <w:sz w:val="24"/>
          <w:szCs w:val="24"/>
        </w:rPr>
        <w:t>Муниципальное предприятие «ЖЭК-3»</w:t>
      </w:r>
      <w:r w:rsidRPr="0061513E">
        <w:rPr>
          <w:sz w:val="24"/>
          <w:szCs w:val="24"/>
        </w:rPr>
        <w:t xml:space="preserve"> является ресурсоснабж</w:t>
      </w:r>
      <w:r>
        <w:rPr>
          <w:sz w:val="24"/>
          <w:szCs w:val="24"/>
        </w:rPr>
        <w:t>ающей организацией</w:t>
      </w:r>
      <w:r w:rsidRPr="0061513E">
        <w:rPr>
          <w:sz w:val="24"/>
          <w:szCs w:val="24"/>
        </w:rPr>
        <w:t>, обеспечивающей коммунальными ресурсами (питьевой водой,</w:t>
      </w:r>
      <w:r>
        <w:rPr>
          <w:sz w:val="24"/>
          <w:szCs w:val="24"/>
        </w:rPr>
        <w:t xml:space="preserve"> тепловой энергией на отопление</w:t>
      </w:r>
      <w:r w:rsidRPr="0061513E">
        <w:rPr>
          <w:sz w:val="24"/>
          <w:szCs w:val="24"/>
        </w:rPr>
        <w:t>, водоотведением) потребителей, среди которых и важнейшие социальные объекты (</w:t>
      </w:r>
      <w:r>
        <w:rPr>
          <w:sz w:val="24"/>
          <w:szCs w:val="24"/>
        </w:rPr>
        <w:t>школы, детские сады, больницы)</w:t>
      </w:r>
      <w:r w:rsidRPr="0061513E">
        <w:rPr>
          <w:sz w:val="24"/>
          <w:szCs w:val="24"/>
        </w:rPr>
        <w:t>.</w:t>
      </w:r>
      <w:proofErr w:type="gramEnd"/>
    </w:p>
    <w:p w:rsidR="00BC2943" w:rsidRPr="0061513E" w:rsidRDefault="00BC2943" w:rsidP="007C574B">
      <w:pPr>
        <w:ind w:firstLine="709"/>
        <w:jc w:val="both"/>
        <w:rPr>
          <w:sz w:val="24"/>
          <w:szCs w:val="24"/>
        </w:rPr>
      </w:pPr>
      <w:r w:rsidRPr="0061513E">
        <w:rPr>
          <w:sz w:val="24"/>
          <w:szCs w:val="24"/>
        </w:rPr>
        <w:t xml:space="preserve">В эксплуатации </w:t>
      </w:r>
      <w:r>
        <w:rPr>
          <w:sz w:val="24"/>
          <w:szCs w:val="24"/>
        </w:rPr>
        <w:t>МП «ЖЭК-3»</w:t>
      </w:r>
      <w:r w:rsidRPr="0061513E">
        <w:rPr>
          <w:sz w:val="24"/>
          <w:szCs w:val="24"/>
        </w:rPr>
        <w:t xml:space="preserve"> находятся объекты коммунальной инфраструктуры, в том числе котельные: </w:t>
      </w:r>
      <w:r>
        <w:rPr>
          <w:sz w:val="24"/>
          <w:szCs w:val="24"/>
        </w:rPr>
        <w:t>11 газовых</w:t>
      </w:r>
      <w:r w:rsidRPr="0061513E">
        <w:rPr>
          <w:sz w:val="24"/>
          <w:szCs w:val="24"/>
        </w:rPr>
        <w:t xml:space="preserve">, </w:t>
      </w:r>
      <w:r>
        <w:rPr>
          <w:sz w:val="24"/>
          <w:szCs w:val="24"/>
        </w:rPr>
        <w:t>1</w:t>
      </w:r>
      <w:r w:rsidRPr="0061513E">
        <w:rPr>
          <w:sz w:val="24"/>
          <w:szCs w:val="24"/>
        </w:rPr>
        <w:t xml:space="preserve">1 </w:t>
      </w:r>
      <w:r>
        <w:rPr>
          <w:sz w:val="24"/>
          <w:szCs w:val="24"/>
        </w:rPr>
        <w:t>угольных,</w:t>
      </w:r>
      <w:r w:rsidRPr="0061513E">
        <w:rPr>
          <w:sz w:val="24"/>
          <w:szCs w:val="24"/>
        </w:rPr>
        <w:t xml:space="preserve"> а также </w:t>
      </w:r>
      <w:r>
        <w:rPr>
          <w:sz w:val="24"/>
          <w:szCs w:val="24"/>
        </w:rPr>
        <w:t>к</w:t>
      </w:r>
      <w:r w:rsidRPr="0061513E">
        <w:rPr>
          <w:sz w:val="24"/>
          <w:szCs w:val="24"/>
        </w:rPr>
        <w:t>анализационные станции, очистные сооружения</w:t>
      </w:r>
      <w:r>
        <w:rPr>
          <w:sz w:val="24"/>
          <w:szCs w:val="24"/>
        </w:rPr>
        <w:t xml:space="preserve"> водоснабжения и водоотведения</w:t>
      </w:r>
      <w:r w:rsidRPr="0061513E">
        <w:rPr>
          <w:sz w:val="24"/>
          <w:szCs w:val="24"/>
        </w:rPr>
        <w:t>, инженерные сети и другие объекты жизнеобеспечения.</w:t>
      </w:r>
    </w:p>
    <w:p w:rsidR="00BC2943" w:rsidRDefault="00BC2943" w:rsidP="007C574B">
      <w:pPr>
        <w:ind w:firstLine="709"/>
        <w:jc w:val="both"/>
        <w:rPr>
          <w:sz w:val="24"/>
          <w:szCs w:val="24"/>
        </w:rPr>
      </w:pPr>
      <w:r>
        <w:rPr>
          <w:sz w:val="24"/>
          <w:szCs w:val="24"/>
        </w:rPr>
        <w:t xml:space="preserve">На территории </w:t>
      </w:r>
      <w:r w:rsidRPr="0061513E">
        <w:rPr>
          <w:sz w:val="24"/>
          <w:szCs w:val="24"/>
        </w:rPr>
        <w:t>сельского поселения</w:t>
      </w:r>
      <w:r>
        <w:rPr>
          <w:sz w:val="24"/>
          <w:szCs w:val="24"/>
        </w:rPr>
        <w:t xml:space="preserve"> Луговской</w:t>
      </w:r>
      <w:r w:rsidRPr="0061513E">
        <w:rPr>
          <w:sz w:val="24"/>
          <w:szCs w:val="24"/>
        </w:rPr>
        <w:t xml:space="preserve"> </w:t>
      </w:r>
      <w:r>
        <w:rPr>
          <w:sz w:val="24"/>
          <w:szCs w:val="24"/>
        </w:rPr>
        <w:t>МП «ЖЭК-3»</w:t>
      </w:r>
      <w:r w:rsidRPr="0061513E">
        <w:rPr>
          <w:sz w:val="24"/>
          <w:szCs w:val="24"/>
        </w:rPr>
        <w:t xml:space="preserve"> осуществляет централизованное водоснабжение и водоотведение потребителей </w:t>
      </w:r>
      <w:r>
        <w:rPr>
          <w:sz w:val="24"/>
          <w:szCs w:val="24"/>
        </w:rPr>
        <w:t xml:space="preserve">п. Луговской,                      п. Кирпичнный, </w:t>
      </w:r>
      <w:proofErr w:type="gramStart"/>
      <w:r>
        <w:rPr>
          <w:sz w:val="24"/>
          <w:szCs w:val="24"/>
        </w:rPr>
        <w:t>с</w:t>
      </w:r>
      <w:proofErr w:type="gramEnd"/>
      <w:r>
        <w:rPr>
          <w:sz w:val="24"/>
          <w:szCs w:val="24"/>
        </w:rPr>
        <w:t xml:space="preserve">. </w:t>
      </w:r>
      <w:proofErr w:type="gramStart"/>
      <w:r>
        <w:rPr>
          <w:sz w:val="24"/>
          <w:szCs w:val="24"/>
        </w:rPr>
        <w:t>Троица</w:t>
      </w:r>
      <w:proofErr w:type="gramEnd"/>
      <w:r>
        <w:rPr>
          <w:sz w:val="24"/>
          <w:szCs w:val="24"/>
        </w:rPr>
        <w:t>, д. Белогорье, д. Ягурьях</w:t>
      </w:r>
      <w:r w:rsidRPr="0061513E">
        <w:rPr>
          <w:sz w:val="24"/>
          <w:szCs w:val="24"/>
        </w:rPr>
        <w:t xml:space="preserve">. На балансе организации находятся водопроводные сети, канализационные </w:t>
      </w:r>
      <w:r>
        <w:rPr>
          <w:sz w:val="24"/>
          <w:szCs w:val="24"/>
        </w:rPr>
        <w:t>и водоочистные сооружения</w:t>
      </w:r>
      <w:r w:rsidRPr="0061513E">
        <w:rPr>
          <w:sz w:val="24"/>
          <w:szCs w:val="24"/>
        </w:rPr>
        <w:t>.</w:t>
      </w:r>
    </w:p>
    <w:p w:rsidR="00BC2943" w:rsidRPr="00136680" w:rsidRDefault="00BC2943" w:rsidP="007C574B">
      <w:pPr>
        <w:ind w:firstLine="709"/>
        <w:jc w:val="both"/>
        <w:rPr>
          <w:b/>
          <w:sz w:val="24"/>
          <w:szCs w:val="24"/>
        </w:rPr>
      </w:pPr>
      <w:r w:rsidRPr="00136680">
        <w:rPr>
          <w:b/>
          <w:sz w:val="24"/>
          <w:szCs w:val="24"/>
        </w:rPr>
        <w:t>2. Направления развития централизованных систем водоснабжения</w:t>
      </w:r>
      <w:r>
        <w:rPr>
          <w:b/>
          <w:sz w:val="24"/>
          <w:szCs w:val="24"/>
        </w:rPr>
        <w:t>.</w:t>
      </w:r>
    </w:p>
    <w:p w:rsidR="00BC2943" w:rsidRDefault="00BC2943" w:rsidP="007C574B">
      <w:pPr>
        <w:ind w:firstLine="709"/>
        <w:jc w:val="both"/>
        <w:rPr>
          <w:sz w:val="24"/>
          <w:szCs w:val="24"/>
        </w:rPr>
      </w:pPr>
      <w:r w:rsidRPr="00136680">
        <w:rPr>
          <w:sz w:val="24"/>
          <w:szCs w:val="24"/>
        </w:rPr>
        <w:t>Генеральным планом развития сельского поселения</w:t>
      </w:r>
      <w:r>
        <w:rPr>
          <w:sz w:val="24"/>
          <w:szCs w:val="24"/>
        </w:rPr>
        <w:t xml:space="preserve"> Луговской</w:t>
      </w:r>
      <w:r w:rsidRPr="00136680">
        <w:rPr>
          <w:sz w:val="24"/>
          <w:szCs w:val="24"/>
        </w:rPr>
        <w:t xml:space="preserve"> предусматривается дальнейшее развитие централизованной сист</w:t>
      </w:r>
      <w:r>
        <w:rPr>
          <w:sz w:val="24"/>
          <w:szCs w:val="24"/>
        </w:rPr>
        <w:t>емы водоснабжения, для каждого населенного пункта в целом.</w:t>
      </w:r>
    </w:p>
    <w:p w:rsidR="00BC2943" w:rsidRDefault="00BC2943" w:rsidP="007C574B">
      <w:pPr>
        <w:ind w:firstLine="709"/>
        <w:jc w:val="both"/>
        <w:rPr>
          <w:sz w:val="24"/>
          <w:szCs w:val="24"/>
        </w:rPr>
      </w:pPr>
      <w:r w:rsidRPr="00136680">
        <w:rPr>
          <w:sz w:val="24"/>
          <w:szCs w:val="24"/>
        </w:rPr>
        <w:t>Система водоснабжения принимается централизованная, объединенная хозяйственно-питьевая, противопожарная низкого давления с тушением пожаров с помощью автонасосов из пожарных гидрантов.</w:t>
      </w:r>
    </w:p>
    <w:p w:rsidR="00BC2943" w:rsidRDefault="00BC2943" w:rsidP="007C574B">
      <w:pPr>
        <w:ind w:firstLine="709"/>
        <w:jc w:val="both"/>
        <w:rPr>
          <w:sz w:val="24"/>
          <w:szCs w:val="24"/>
        </w:rPr>
      </w:pPr>
      <w:r w:rsidRPr="00434DDB">
        <w:rPr>
          <w:rFonts w:eastAsia="Calibri"/>
          <w:sz w:val="24"/>
          <w:szCs w:val="24"/>
        </w:rPr>
        <w:t>Для обеспечения комфор</w:t>
      </w:r>
      <w:r>
        <w:rPr>
          <w:rFonts w:eastAsia="Calibri"/>
          <w:sz w:val="24"/>
          <w:szCs w:val="24"/>
        </w:rPr>
        <w:t>тной среды проживания населения</w:t>
      </w:r>
      <w:r w:rsidRPr="00434DDB">
        <w:rPr>
          <w:rFonts w:eastAsia="Calibri"/>
          <w:sz w:val="24"/>
          <w:szCs w:val="24"/>
        </w:rPr>
        <w:t xml:space="preserve"> </w:t>
      </w:r>
      <w:r>
        <w:rPr>
          <w:rFonts w:eastAsia="Calibri"/>
          <w:sz w:val="24"/>
          <w:szCs w:val="24"/>
        </w:rPr>
        <w:t>схемой</w:t>
      </w:r>
      <w:r w:rsidRPr="00434DDB">
        <w:rPr>
          <w:rFonts w:eastAsia="Calibri"/>
          <w:sz w:val="24"/>
          <w:szCs w:val="24"/>
        </w:rPr>
        <w:t xml:space="preserve"> предусмотрены следующие мероприятия:</w:t>
      </w:r>
    </w:p>
    <w:p w:rsidR="00BC2943" w:rsidRPr="00434DDB" w:rsidRDefault="00BC2943" w:rsidP="007C574B">
      <w:pPr>
        <w:ind w:firstLine="709"/>
        <w:jc w:val="both"/>
        <w:rPr>
          <w:rFonts w:eastAsia="Calibri"/>
          <w:b/>
          <w:i/>
          <w:sz w:val="24"/>
          <w:szCs w:val="24"/>
        </w:rPr>
      </w:pPr>
      <w:r w:rsidRPr="00434DDB">
        <w:rPr>
          <w:b/>
          <w:i/>
          <w:sz w:val="24"/>
          <w:szCs w:val="24"/>
        </w:rPr>
        <w:t>п.</w:t>
      </w:r>
      <w:r>
        <w:rPr>
          <w:b/>
          <w:i/>
          <w:sz w:val="24"/>
          <w:szCs w:val="24"/>
        </w:rPr>
        <w:t xml:space="preserve"> </w:t>
      </w:r>
      <w:r w:rsidRPr="00434DDB">
        <w:rPr>
          <w:b/>
          <w:i/>
          <w:sz w:val="24"/>
          <w:szCs w:val="24"/>
        </w:rPr>
        <w:t>Луговской:</w:t>
      </w:r>
    </w:p>
    <w:p w:rsidR="00BC2943" w:rsidRDefault="00BC2943" w:rsidP="007C574B">
      <w:pPr>
        <w:ind w:firstLine="709"/>
        <w:jc w:val="both"/>
        <w:rPr>
          <w:rFonts w:eastAsia="Calibri"/>
          <w:b/>
          <w:sz w:val="24"/>
          <w:szCs w:val="24"/>
        </w:rPr>
      </w:pPr>
      <w:r>
        <w:rPr>
          <w:rFonts w:eastAsia="Calibri"/>
          <w:b/>
          <w:sz w:val="24"/>
          <w:szCs w:val="24"/>
        </w:rPr>
        <w:t>в</w:t>
      </w:r>
      <w:r w:rsidRPr="00434DDB">
        <w:rPr>
          <w:rFonts w:eastAsia="Calibri"/>
          <w:b/>
          <w:sz w:val="24"/>
          <w:szCs w:val="24"/>
        </w:rPr>
        <w:t>одозабор и ВОС:</w:t>
      </w:r>
    </w:p>
    <w:p w:rsidR="00BC2943" w:rsidRPr="00434DDB" w:rsidRDefault="00BC2943" w:rsidP="007C574B">
      <w:pPr>
        <w:ind w:firstLine="709"/>
        <w:jc w:val="both"/>
        <w:rPr>
          <w:rFonts w:eastAsia="Calibri"/>
          <w:b/>
          <w:sz w:val="24"/>
          <w:szCs w:val="24"/>
        </w:rPr>
      </w:pPr>
      <w:r w:rsidRPr="00C15C29">
        <w:rPr>
          <w:rFonts w:eastAsia="Calibri"/>
          <w:sz w:val="24"/>
          <w:szCs w:val="24"/>
        </w:rPr>
        <w:t>выполнить гидрогеологическую разведку с последующим утверждением эксплуатационных запасов подземных вод для целей водоснабжения;</w:t>
      </w:r>
    </w:p>
    <w:p w:rsidR="00BC2943" w:rsidRPr="00434DDB" w:rsidRDefault="00BC2943" w:rsidP="007C574B">
      <w:pPr>
        <w:ind w:firstLine="709"/>
        <w:jc w:val="both"/>
        <w:rPr>
          <w:rFonts w:eastAsia="Calibri"/>
          <w:sz w:val="24"/>
          <w:szCs w:val="24"/>
        </w:rPr>
      </w:pPr>
      <w:r>
        <w:rPr>
          <w:rFonts w:eastAsia="Calibri"/>
          <w:sz w:val="24"/>
          <w:szCs w:val="24"/>
        </w:rPr>
        <w:t xml:space="preserve"> </w:t>
      </w:r>
      <w:r w:rsidRPr="00434DDB">
        <w:rPr>
          <w:rFonts w:eastAsia="Calibri"/>
          <w:sz w:val="24"/>
          <w:szCs w:val="24"/>
        </w:rPr>
        <w:t xml:space="preserve">на существующем водозаборе дополнительно, после </w:t>
      </w:r>
      <w:proofErr w:type="gramStart"/>
      <w:r w:rsidRPr="00434DDB">
        <w:rPr>
          <w:rFonts w:eastAsia="Calibri"/>
          <w:sz w:val="24"/>
          <w:szCs w:val="24"/>
        </w:rPr>
        <w:t>геолого-разведочных</w:t>
      </w:r>
      <w:proofErr w:type="gramEnd"/>
      <w:r w:rsidRPr="00434DDB">
        <w:rPr>
          <w:rFonts w:eastAsia="Calibri"/>
          <w:sz w:val="24"/>
          <w:szCs w:val="24"/>
        </w:rPr>
        <w:t xml:space="preserve"> работ, пр</w:t>
      </w:r>
      <w:r>
        <w:rPr>
          <w:rFonts w:eastAsia="Calibri"/>
          <w:sz w:val="24"/>
          <w:szCs w:val="24"/>
        </w:rPr>
        <w:t>обурить дополнительную скважину;</w:t>
      </w:r>
      <w:r w:rsidRPr="00434DDB">
        <w:rPr>
          <w:rFonts w:eastAsia="Calibri"/>
          <w:sz w:val="24"/>
          <w:szCs w:val="24"/>
        </w:rPr>
        <w:t xml:space="preserve"> </w:t>
      </w:r>
    </w:p>
    <w:p w:rsidR="00BC2943" w:rsidRPr="00434DDB" w:rsidRDefault="00BC2943" w:rsidP="007C574B">
      <w:pPr>
        <w:ind w:firstLine="709"/>
        <w:jc w:val="both"/>
        <w:rPr>
          <w:rFonts w:eastAsia="Calibri"/>
          <w:sz w:val="24"/>
          <w:szCs w:val="24"/>
        </w:rPr>
      </w:pPr>
      <w:r w:rsidRPr="00434DDB">
        <w:rPr>
          <w:rFonts w:eastAsia="Calibri"/>
          <w:sz w:val="24"/>
          <w:szCs w:val="24"/>
        </w:rPr>
        <w:t>в первую очередь установить на существующих водопроводных очистных сооружениях дополнительно</w:t>
      </w:r>
      <w:r>
        <w:rPr>
          <w:rFonts w:eastAsia="Calibri"/>
          <w:sz w:val="24"/>
          <w:szCs w:val="24"/>
        </w:rPr>
        <w:t>е оборудование для очистки воды;</w:t>
      </w:r>
    </w:p>
    <w:p w:rsidR="00BC2943" w:rsidRPr="00434DDB" w:rsidRDefault="00BC2943" w:rsidP="007C574B">
      <w:pPr>
        <w:ind w:firstLine="709"/>
        <w:jc w:val="both"/>
        <w:rPr>
          <w:rFonts w:eastAsia="Calibri"/>
          <w:sz w:val="24"/>
          <w:szCs w:val="24"/>
        </w:rPr>
      </w:pPr>
      <w:r w:rsidRPr="00434DDB">
        <w:rPr>
          <w:rFonts w:eastAsia="Calibri"/>
          <w:sz w:val="24"/>
          <w:szCs w:val="24"/>
        </w:rPr>
        <w:t>увеличить производительность существующих ВОС с 144 куб</w:t>
      </w:r>
      <w:proofErr w:type="gramStart"/>
      <w:r w:rsidRPr="00434DDB">
        <w:rPr>
          <w:rFonts w:eastAsia="Calibri"/>
          <w:sz w:val="24"/>
          <w:szCs w:val="24"/>
        </w:rPr>
        <w:t>.м</w:t>
      </w:r>
      <w:proofErr w:type="gramEnd"/>
      <w:r w:rsidRPr="00434DDB">
        <w:rPr>
          <w:rFonts w:eastAsia="Calibri"/>
          <w:sz w:val="24"/>
          <w:szCs w:val="24"/>
        </w:rPr>
        <w:t xml:space="preserve">/сут </w:t>
      </w:r>
      <w:r>
        <w:rPr>
          <w:rFonts w:eastAsia="Calibri"/>
          <w:sz w:val="24"/>
          <w:szCs w:val="24"/>
        </w:rPr>
        <w:t xml:space="preserve">                      </w:t>
      </w:r>
      <w:r w:rsidRPr="00434DDB">
        <w:rPr>
          <w:rFonts w:eastAsia="Calibri"/>
          <w:sz w:val="24"/>
          <w:szCs w:val="24"/>
        </w:rPr>
        <w:t>до 605 куб.</w:t>
      </w:r>
      <w:r>
        <w:rPr>
          <w:rFonts w:eastAsia="Calibri"/>
          <w:sz w:val="24"/>
          <w:szCs w:val="24"/>
        </w:rPr>
        <w:t xml:space="preserve"> </w:t>
      </w:r>
      <w:r w:rsidRPr="00434DDB">
        <w:rPr>
          <w:rFonts w:eastAsia="Calibri"/>
          <w:sz w:val="24"/>
          <w:szCs w:val="24"/>
        </w:rPr>
        <w:t>м/сут.</w:t>
      </w:r>
    </w:p>
    <w:p w:rsidR="00BC2943" w:rsidRDefault="00BC2943" w:rsidP="007C574B">
      <w:pPr>
        <w:ind w:firstLine="709"/>
        <w:jc w:val="both"/>
        <w:rPr>
          <w:rFonts w:eastAsia="Calibri"/>
          <w:sz w:val="24"/>
          <w:szCs w:val="24"/>
        </w:rPr>
      </w:pPr>
      <w:r>
        <w:rPr>
          <w:rFonts w:eastAsia="Calibri"/>
          <w:sz w:val="24"/>
          <w:szCs w:val="24"/>
        </w:rPr>
        <w:t xml:space="preserve"> </w:t>
      </w:r>
      <w:r w:rsidRPr="00434DDB">
        <w:rPr>
          <w:rFonts w:eastAsia="Calibri"/>
          <w:sz w:val="24"/>
          <w:szCs w:val="24"/>
        </w:rPr>
        <w:t>на дополнительном блоке ВОС применить современную технологическую схему</w:t>
      </w:r>
      <w:r>
        <w:rPr>
          <w:rFonts w:eastAsia="Calibri"/>
          <w:sz w:val="24"/>
          <w:szCs w:val="24"/>
        </w:rPr>
        <w:t xml:space="preserve">   </w:t>
      </w:r>
      <w:r w:rsidRPr="00434DDB">
        <w:rPr>
          <w:rFonts w:eastAsia="Calibri"/>
          <w:sz w:val="24"/>
          <w:szCs w:val="24"/>
        </w:rPr>
        <w:t xml:space="preserve"> очистки</w:t>
      </w:r>
      <w:r>
        <w:rPr>
          <w:rFonts w:eastAsia="Calibri"/>
          <w:sz w:val="24"/>
          <w:szCs w:val="24"/>
        </w:rPr>
        <w:t xml:space="preserve">   </w:t>
      </w:r>
      <w:r w:rsidRPr="00434DDB">
        <w:rPr>
          <w:rFonts w:eastAsia="Calibri"/>
          <w:sz w:val="24"/>
          <w:szCs w:val="24"/>
        </w:rPr>
        <w:t xml:space="preserve"> воды </w:t>
      </w:r>
      <w:r>
        <w:rPr>
          <w:rFonts w:eastAsia="Calibri"/>
          <w:sz w:val="24"/>
          <w:szCs w:val="24"/>
        </w:rPr>
        <w:t xml:space="preserve">   </w:t>
      </w:r>
      <w:r w:rsidRPr="00434DDB">
        <w:rPr>
          <w:rFonts w:eastAsia="Calibri"/>
          <w:sz w:val="24"/>
          <w:szCs w:val="24"/>
        </w:rPr>
        <w:t>с</w:t>
      </w:r>
      <w:r>
        <w:rPr>
          <w:rFonts w:eastAsia="Calibri"/>
          <w:sz w:val="24"/>
          <w:szCs w:val="24"/>
        </w:rPr>
        <w:t xml:space="preserve">   </w:t>
      </w:r>
      <w:r w:rsidRPr="00434DDB">
        <w:rPr>
          <w:rFonts w:eastAsia="Calibri"/>
          <w:sz w:val="24"/>
          <w:szCs w:val="24"/>
        </w:rPr>
        <w:t xml:space="preserve"> применением: </w:t>
      </w:r>
      <w:r>
        <w:rPr>
          <w:rFonts w:eastAsia="Calibri"/>
          <w:sz w:val="24"/>
          <w:szCs w:val="24"/>
        </w:rPr>
        <w:t xml:space="preserve">    </w:t>
      </w:r>
      <w:r w:rsidRPr="00434DDB">
        <w:rPr>
          <w:rFonts w:eastAsia="Calibri"/>
          <w:sz w:val="24"/>
          <w:szCs w:val="24"/>
        </w:rPr>
        <w:t>аэрации</w:t>
      </w:r>
      <w:r>
        <w:rPr>
          <w:rFonts w:eastAsia="Calibri"/>
          <w:sz w:val="24"/>
          <w:szCs w:val="24"/>
        </w:rPr>
        <w:t xml:space="preserve">    </w:t>
      </w:r>
      <w:r w:rsidRPr="00434DDB">
        <w:rPr>
          <w:rFonts w:eastAsia="Calibri"/>
          <w:sz w:val="24"/>
          <w:szCs w:val="24"/>
        </w:rPr>
        <w:t xml:space="preserve"> (озонирования),</w:t>
      </w:r>
      <w:r>
        <w:rPr>
          <w:rFonts w:eastAsia="Calibri"/>
          <w:sz w:val="24"/>
          <w:szCs w:val="24"/>
        </w:rPr>
        <w:t xml:space="preserve">    </w:t>
      </w:r>
      <w:r w:rsidRPr="00434DDB">
        <w:rPr>
          <w:rFonts w:eastAsia="Calibri"/>
          <w:sz w:val="24"/>
          <w:szCs w:val="24"/>
        </w:rPr>
        <w:t xml:space="preserve"> реагентного </w:t>
      </w:r>
    </w:p>
    <w:p w:rsidR="00BC2943" w:rsidRPr="00434DDB" w:rsidRDefault="00BC2943" w:rsidP="007C574B">
      <w:pPr>
        <w:jc w:val="both"/>
        <w:rPr>
          <w:rFonts w:eastAsia="Calibri"/>
          <w:sz w:val="24"/>
          <w:szCs w:val="24"/>
        </w:rPr>
      </w:pPr>
      <w:r w:rsidRPr="00434DDB">
        <w:rPr>
          <w:rFonts w:eastAsia="Calibri"/>
          <w:sz w:val="24"/>
          <w:szCs w:val="24"/>
        </w:rPr>
        <w:lastRenderedPageBreak/>
        <w:t>фильтрования, ультрафиолето-бактерицидной обработки.</w:t>
      </w:r>
    </w:p>
    <w:p w:rsidR="00BC2943" w:rsidRPr="00434DDB" w:rsidRDefault="00BC2943" w:rsidP="007C574B">
      <w:pPr>
        <w:ind w:firstLine="709"/>
        <w:jc w:val="both"/>
        <w:rPr>
          <w:rFonts w:eastAsia="Calibri"/>
          <w:sz w:val="24"/>
          <w:szCs w:val="24"/>
        </w:rPr>
      </w:pPr>
      <w:r>
        <w:rPr>
          <w:rFonts w:eastAsia="Calibri"/>
          <w:sz w:val="24"/>
          <w:szCs w:val="24"/>
        </w:rPr>
        <w:t xml:space="preserve"> </w:t>
      </w:r>
      <w:r w:rsidRPr="00434DDB">
        <w:rPr>
          <w:rFonts w:eastAsia="Calibri"/>
          <w:sz w:val="24"/>
          <w:szCs w:val="24"/>
        </w:rPr>
        <w:t xml:space="preserve">скважины на промзоне сохраняются для обеспечения технологических нужд. </w:t>
      </w:r>
    </w:p>
    <w:p w:rsidR="00BC2943" w:rsidRPr="00434DDB" w:rsidRDefault="00BC2943" w:rsidP="007C574B">
      <w:pPr>
        <w:ind w:firstLine="709"/>
        <w:jc w:val="both"/>
        <w:rPr>
          <w:rFonts w:eastAsia="Calibri"/>
          <w:b/>
          <w:sz w:val="24"/>
          <w:szCs w:val="24"/>
        </w:rPr>
      </w:pPr>
      <w:r w:rsidRPr="00434DDB">
        <w:rPr>
          <w:rFonts w:eastAsia="Calibri"/>
          <w:b/>
          <w:sz w:val="24"/>
          <w:szCs w:val="24"/>
        </w:rPr>
        <w:t>Водопроводные сети:</w:t>
      </w:r>
    </w:p>
    <w:p w:rsidR="00BC2943" w:rsidRPr="00434DDB" w:rsidRDefault="00BC2943" w:rsidP="007C574B">
      <w:pPr>
        <w:ind w:firstLine="709"/>
        <w:jc w:val="both"/>
        <w:rPr>
          <w:rFonts w:eastAsia="Calibri"/>
          <w:sz w:val="24"/>
          <w:szCs w:val="24"/>
        </w:rPr>
      </w:pPr>
      <w:r>
        <w:rPr>
          <w:rFonts w:eastAsia="Calibri"/>
          <w:sz w:val="24"/>
          <w:szCs w:val="24"/>
        </w:rPr>
        <w:t xml:space="preserve"> </w:t>
      </w:r>
      <w:r w:rsidRPr="00434DDB">
        <w:rPr>
          <w:rFonts w:eastAsia="Calibri"/>
          <w:sz w:val="24"/>
          <w:szCs w:val="24"/>
        </w:rPr>
        <w:t>замена ветх</w:t>
      </w:r>
      <w:r>
        <w:rPr>
          <w:rFonts w:eastAsia="Calibri"/>
          <w:sz w:val="24"/>
          <w:szCs w:val="24"/>
        </w:rPr>
        <w:t>их участков водопроводных сетей;</w:t>
      </w:r>
    </w:p>
    <w:p w:rsidR="00BC2943" w:rsidRPr="00434DDB" w:rsidRDefault="00BC2943" w:rsidP="007C574B">
      <w:pPr>
        <w:ind w:firstLine="709"/>
        <w:jc w:val="both"/>
        <w:rPr>
          <w:rFonts w:eastAsia="Calibri"/>
          <w:sz w:val="24"/>
          <w:szCs w:val="24"/>
        </w:rPr>
      </w:pPr>
      <w:r>
        <w:rPr>
          <w:rFonts w:eastAsia="Calibri"/>
          <w:sz w:val="24"/>
          <w:szCs w:val="24"/>
        </w:rPr>
        <w:t xml:space="preserve">  </w:t>
      </w:r>
      <w:r w:rsidRPr="00434DDB">
        <w:rPr>
          <w:rFonts w:eastAsia="Calibri"/>
          <w:sz w:val="24"/>
          <w:szCs w:val="24"/>
        </w:rPr>
        <w:t>выполнить гидравлическую увязку водопроводных колец с коррек</w:t>
      </w:r>
      <w:r>
        <w:rPr>
          <w:rFonts w:eastAsia="Calibri"/>
          <w:sz w:val="24"/>
          <w:szCs w:val="24"/>
        </w:rPr>
        <w:t>тировкой существующих диаметров;</w:t>
      </w:r>
    </w:p>
    <w:p w:rsidR="00BC2943" w:rsidRPr="00434DDB" w:rsidRDefault="00BC2943" w:rsidP="007C574B">
      <w:pPr>
        <w:ind w:firstLine="709"/>
        <w:jc w:val="both"/>
        <w:rPr>
          <w:rFonts w:eastAsia="Calibri"/>
          <w:bCs/>
          <w:sz w:val="24"/>
          <w:szCs w:val="24"/>
        </w:rPr>
      </w:pPr>
      <w:r>
        <w:rPr>
          <w:rFonts w:eastAsia="Calibri"/>
          <w:sz w:val="24"/>
          <w:szCs w:val="24"/>
        </w:rPr>
        <w:t xml:space="preserve"> </w:t>
      </w:r>
      <w:r w:rsidRPr="00434DDB">
        <w:rPr>
          <w:rFonts w:eastAsia="Calibri"/>
          <w:bCs/>
          <w:sz w:val="24"/>
          <w:szCs w:val="24"/>
        </w:rPr>
        <w:t>планомерный переход от минерального утеплителя, к современной и технологичной тепловой изоляции ППУ.</w:t>
      </w:r>
    </w:p>
    <w:p w:rsidR="00BC2943" w:rsidRPr="00434DDB" w:rsidRDefault="00BC2943" w:rsidP="007C574B">
      <w:pPr>
        <w:ind w:firstLine="709"/>
        <w:jc w:val="both"/>
        <w:rPr>
          <w:rFonts w:eastAsia="Calibri"/>
          <w:b/>
          <w:bCs/>
          <w:sz w:val="24"/>
          <w:szCs w:val="24"/>
        </w:rPr>
      </w:pPr>
      <w:r w:rsidRPr="00434DDB">
        <w:rPr>
          <w:rFonts w:eastAsia="Calibri"/>
          <w:b/>
          <w:bCs/>
          <w:sz w:val="24"/>
          <w:szCs w:val="24"/>
        </w:rPr>
        <w:t>Приборы учета расхода воды:</w:t>
      </w:r>
    </w:p>
    <w:p w:rsidR="00BC2943" w:rsidRPr="00434DDB" w:rsidRDefault="00BC2943" w:rsidP="007C574B">
      <w:pPr>
        <w:ind w:firstLine="709"/>
        <w:jc w:val="both"/>
        <w:rPr>
          <w:rFonts w:eastAsia="Calibri"/>
          <w:bCs/>
          <w:sz w:val="24"/>
          <w:szCs w:val="24"/>
        </w:rPr>
      </w:pPr>
      <w:r w:rsidRPr="00434DDB">
        <w:rPr>
          <w:rFonts w:eastAsia="Calibri"/>
          <w:b/>
          <w:bCs/>
          <w:sz w:val="24"/>
          <w:szCs w:val="24"/>
        </w:rPr>
        <w:t xml:space="preserve"> </w:t>
      </w:r>
      <w:r w:rsidRPr="00434DDB">
        <w:rPr>
          <w:rFonts w:eastAsia="Calibri"/>
          <w:bCs/>
          <w:sz w:val="24"/>
          <w:szCs w:val="24"/>
        </w:rPr>
        <w:t xml:space="preserve">оборудовать новые ВОС современными </w:t>
      </w:r>
      <w:r>
        <w:rPr>
          <w:rFonts w:eastAsia="Calibri"/>
          <w:bCs/>
          <w:sz w:val="24"/>
          <w:szCs w:val="24"/>
        </w:rPr>
        <w:t>ультразвуковыми счетчиками воды;</w:t>
      </w:r>
    </w:p>
    <w:p w:rsidR="00BC2943" w:rsidRPr="00434DDB" w:rsidRDefault="00BC2943" w:rsidP="007C574B">
      <w:pPr>
        <w:ind w:firstLine="709"/>
        <w:jc w:val="both"/>
        <w:rPr>
          <w:rFonts w:eastAsia="Calibri"/>
          <w:bCs/>
          <w:sz w:val="24"/>
          <w:szCs w:val="24"/>
        </w:rPr>
      </w:pPr>
      <w:r>
        <w:rPr>
          <w:rFonts w:eastAsia="Calibri"/>
          <w:bCs/>
          <w:sz w:val="24"/>
          <w:szCs w:val="24"/>
        </w:rPr>
        <w:t xml:space="preserve"> </w:t>
      </w:r>
      <w:r w:rsidRPr="00434DDB">
        <w:rPr>
          <w:rFonts w:eastAsia="Calibri"/>
          <w:bCs/>
          <w:sz w:val="24"/>
          <w:szCs w:val="24"/>
        </w:rPr>
        <w:t>оборудовать ве</w:t>
      </w:r>
      <w:r>
        <w:rPr>
          <w:rFonts w:eastAsia="Calibri"/>
          <w:bCs/>
          <w:sz w:val="24"/>
          <w:szCs w:val="24"/>
        </w:rPr>
        <w:t>сь жилой фонд узлами учета воды;</w:t>
      </w:r>
    </w:p>
    <w:p w:rsidR="00BC2943" w:rsidRPr="00434DDB" w:rsidRDefault="00BC2943" w:rsidP="007C574B">
      <w:pPr>
        <w:ind w:firstLine="709"/>
        <w:jc w:val="both"/>
        <w:rPr>
          <w:rFonts w:eastAsia="Calibri"/>
          <w:sz w:val="24"/>
          <w:szCs w:val="24"/>
        </w:rPr>
      </w:pPr>
      <w:r>
        <w:rPr>
          <w:rFonts w:eastAsia="Calibri"/>
          <w:bCs/>
          <w:sz w:val="24"/>
          <w:szCs w:val="24"/>
        </w:rPr>
        <w:t xml:space="preserve"> </w:t>
      </w:r>
      <w:r w:rsidRPr="00434DDB">
        <w:rPr>
          <w:rFonts w:eastAsia="Calibri"/>
          <w:bCs/>
          <w:sz w:val="24"/>
          <w:szCs w:val="24"/>
        </w:rPr>
        <w:t>определить организацию, производящую ремонт и обслуживание приборов.</w:t>
      </w:r>
    </w:p>
    <w:p w:rsidR="00BC2943" w:rsidRPr="00434DDB" w:rsidRDefault="00BC2943" w:rsidP="007C574B">
      <w:pPr>
        <w:ind w:firstLine="709"/>
        <w:jc w:val="both"/>
        <w:rPr>
          <w:rFonts w:eastAsia="Calibri"/>
          <w:color w:val="000000"/>
          <w:sz w:val="24"/>
          <w:szCs w:val="24"/>
        </w:rPr>
      </w:pPr>
      <w:r w:rsidRPr="00434DDB">
        <w:rPr>
          <w:rFonts w:eastAsia="Calibri"/>
          <w:sz w:val="24"/>
          <w:szCs w:val="24"/>
        </w:rPr>
        <w:t>На первую очередь строительства предусмотрено обеспечение населения необходимым количеством воды посредством водоразборных колонок. На расчетный срок – устройство индивидуального ввода водопровода каждому потребителю. Для определения основных характеристик системы водоснабжения необходимо определить объемы водопотребления на расчетный срок.</w:t>
      </w:r>
    </w:p>
    <w:p w:rsidR="00BC2943" w:rsidRPr="00BA1DE7" w:rsidRDefault="00BC2943" w:rsidP="007C574B">
      <w:pPr>
        <w:tabs>
          <w:tab w:val="num" w:pos="0"/>
        </w:tabs>
        <w:ind w:firstLine="709"/>
        <w:jc w:val="both"/>
        <w:rPr>
          <w:rFonts w:eastAsia="Calibri"/>
          <w:b/>
          <w:bCs/>
          <w:sz w:val="24"/>
          <w:szCs w:val="24"/>
        </w:rPr>
      </w:pPr>
      <w:r w:rsidRPr="00BA1DE7">
        <w:rPr>
          <w:rFonts w:eastAsia="Calibri"/>
          <w:b/>
          <w:bCs/>
          <w:sz w:val="24"/>
          <w:szCs w:val="24"/>
        </w:rPr>
        <w:t>Нормы водопотребления и расчетные  расходы воды.</w:t>
      </w:r>
    </w:p>
    <w:p w:rsidR="00BC2943" w:rsidRPr="00434DDB" w:rsidRDefault="00BC2943" w:rsidP="007C574B">
      <w:pPr>
        <w:tabs>
          <w:tab w:val="num" w:pos="0"/>
        </w:tabs>
        <w:ind w:firstLine="709"/>
        <w:jc w:val="both"/>
        <w:rPr>
          <w:rFonts w:eastAsia="Calibri"/>
          <w:bCs/>
          <w:sz w:val="24"/>
          <w:szCs w:val="24"/>
        </w:rPr>
      </w:pPr>
      <w:r w:rsidRPr="00434DDB">
        <w:rPr>
          <w:rFonts w:eastAsia="Calibri"/>
          <w:bCs/>
          <w:sz w:val="24"/>
          <w:szCs w:val="24"/>
        </w:rPr>
        <w:t xml:space="preserve">Нормы удельного водопотребления и расходы воды на хозяйственно-питьевые нужды в жилых и общественных зданиях приведены в таблице </w:t>
      </w:r>
      <w:r>
        <w:rPr>
          <w:rFonts w:eastAsia="Calibri"/>
          <w:bCs/>
          <w:sz w:val="24"/>
          <w:szCs w:val="24"/>
        </w:rPr>
        <w:t>5.</w:t>
      </w:r>
    </w:p>
    <w:p w:rsidR="00BC2943" w:rsidRDefault="00BC2943" w:rsidP="007C574B">
      <w:pPr>
        <w:tabs>
          <w:tab w:val="num" w:pos="0"/>
        </w:tabs>
        <w:ind w:firstLine="709"/>
        <w:jc w:val="both"/>
        <w:rPr>
          <w:rFonts w:eastAsia="Calibri"/>
          <w:b/>
          <w:bCs/>
          <w:sz w:val="24"/>
          <w:szCs w:val="24"/>
        </w:rPr>
      </w:pPr>
      <w:r w:rsidRPr="007027D7">
        <w:rPr>
          <w:rFonts w:eastAsia="Calibri"/>
          <w:b/>
          <w:bCs/>
          <w:sz w:val="24"/>
          <w:szCs w:val="24"/>
        </w:rPr>
        <w:t>Таблица 5</w:t>
      </w:r>
      <w:r>
        <w:rPr>
          <w:rFonts w:eastAsia="Calibri"/>
          <w:b/>
          <w:bCs/>
          <w:sz w:val="24"/>
          <w:szCs w:val="24"/>
        </w:rPr>
        <w:t xml:space="preserve"> – </w:t>
      </w:r>
      <w:r w:rsidRPr="008A34FF">
        <w:rPr>
          <w:rFonts w:eastAsia="Calibri"/>
          <w:b/>
          <w:bCs/>
          <w:sz w:val="24"/>
          <w:szCs w:val="24"/>
        </w:rPr>
        <w:t>Нормы удельного водопотребления и расходы воды на хозяйственно-питьевые нужды в жилых и общественных зданиях</w:t>
      </w:r>
    </w:p>
    <w:tbl>
      <w:tblPr>
        <w:tblStyle w:val="a8"/>
        <w:tblW w:w="9180" w:type="dxa"/>
        <w:tblInd w:w="108" w:type="dxa"/>
        <w:tblLayout w:type="fixed"/>
        <w:tblLook w:val="01E0" w:firstRow="1" w:lastRow="1" w:firstColumn="1" w:lastColumn="1" w:noHBand="0" w:noVBand="0"/>
      </w:tblPr>
      <w:tblGrid>
        <w:gridCol w:w="470"/>
        <w:gridCol w:w="70"/>
        <w:gridCol w:w="2880"/>
        <w:gridCol w:w="900"/>
        <w:gridCol w:w="1080"/>
        <w:gridCol w:w="1440"/>
        <w:gridCol w:w="1080"/>
        <w:gridCol w:w="1260"/>
      </w:tblGrid>
      <w:tr w:rsidR="00BC2943" w:rsidRPr="00434DDB" w:rsidTr="007C574B">
        <w:trPr>
          <w:trHeight w:val="646"/>
        </w:trPr>
        <w:tc>
          <w:tcPr>
            <w:tcW w:w="540" w:type="dxa"/>
            <w:gridSpan w:val="2"/>
            <w:vMerge w:val="restart"/>
          </w:tcPr>
          <w:p w:rsidR="00BC2943" w:rsidRPr="00651774" w:rsidRDefault="00BC2943" w:rsidP="007C574B">
            <w:pPr>
              <w:pStyle w:val="S0"/>
              <w:spacing w:line="240" w:lineRule="auto"/>
              <w:rPr>
                <w:sz w:val="20"/>
                <w:szCs w:val="20"/>
              </w:rPr>
            </w:pPr>
            <w:r w:rsidRPr="00651774">
              <w:rPr>
                <w:sz w:val="20"/>
                <w:szCs w:val="20"/>
              </w:rPr>
              <w:t xml:space="preserve">№ </w:t>
            </w:r>
            <w:proofErr w:type="gramStart"/>
            <w:r w:rsidRPr="00651774">
              <w:rPr>
                <w:sz w:val="20"/>
                <w:szCs w:val="20"/>
              </w:rPr>
              <w:t>п</w:t>
            </w:r>
            <w:proofErr w:type="gramEnd"/>
            <w:r w:rsidRPr="00651774">
              <w:rPr>
                <w:sz w:val="20"/>
                <w:szCs w:val="20"/>
              </w:rPr>
              <w:t>/п</w:t>
            </w:r>
          </w:p>
        </w:tc>
        <w:tc>
          <w:tcPr>
            <w:tcW w:w="2880" w:type="dxa"/>
            <w:vMerge w:val="restart"/>
          </w:tcPr>
          <w:p w:rsidR="00BC2943" w:rsidRPr="00651774" w:rsidRDefault="00BC2943" w:rsidP="007C574B">
            <w:pPr>
              <w:pStyle w:val="S0"/>
              <w:spacing w:line="240" w:lineRule="auto"/>
              <w:rPr>
                <w:sz w:val="20"/>
                <w:szCs w:val="20"/>
              </w:rPr>
            </w:pPr>
            <w:r w:rsidRPr="00651774">
              <w:rPr>
                <w:sz w:val="20"/>
                <w:szCs w:val="20"/>
              </w:rPr>
              <w:t>Наименование</w:t>
            </w:r>
          </w:p>
          <w:p w:rsidR="00BC2943" w:rsidRPr="00651774" w:rsidRDefault="00BC2943" w:rsidP="007C574B">
            <w:pPr>
              <w:pStyle w:val="S0"/>
              <w:spacing w:line="240" w:lineRule="auto"/>
              <w:rPr>
                <w:sz w:val="20"/>
                <w:szCs w:val="20"/>
              </w:rPr>
            </w:pPr>
            <w:r w:rsidRPr="00651774">
              <w:rPr>
                <w:sz w:val="20"/>
                <w:szCs w:val="20"/>
              </w:rPr>
              <w:t>водопотребителей</w:t>
            </w:r>
          </w:p>
        </w:tc>
        <w:tc>
          <w:tcPr>
            <w:tcW w:w="1980" w:type="dxa"/>
            <w:gridSpan w:val="2"/>
          </w:tcPr>
          <w:p w:rsidR="00BC2943" w:rsidRPr="00651774" w:rsidRDefault="00BC2943" w:rsidP="007C574B">
            <w:pPr>
              <w:pStyle w:val="S0"/>
              <w:spacing w:line="240" w:lineRule="auto"/>
              <w:rPr>
                <w:sz w:val="20"/>
                <w:szCs w:val="20"/>
              </w:rPr>
            </w:pPr>
            <w:r w:rsidRPr="00651774">
              <w:rPr>
                <w:sz w:val="20"/>
                <w:szCs w:val="20"/>
              </w:rPr>
              <w:t>Население, тыс. чел</w:t>
            </w:r>
          </w:p>
        </w:tc>
        <w:tc>
          <w:tcPr>
            <w:tcW w:w="1440" w:type="dxa"/>
            <w:vMerge w:val="restart"/>
          </w:tcPr>
          <w:p w:rsidR="00BC2943" w:rsidRPr="00651774" w:rsidRDefault="00BC2943" w:rsidP="007C574B">
            <w:pPr>
              <w:pStyle w:val="S0"/>
              <w:spacing w:line="240" w:lineRule="auto"/>
              <w:rPr>
                <w:sz w:val="20"/>
                <w:szCs w:val="20"/>
              </w:rPr>
            </w:pPr>
            <w:r w:rsidRPr="00651774">
              <w:rPr>
                <w:sz w:val="20"/>
                <w:szCs w:val="20"/>
              </w:rPr>
              <w:t>Норма</w:t>
            </w:r>
          </w:p>
          <w:p w:rsidR="00BC2943" w:rsidRPr="00651774" w:rsidRDefault="00BC2943" w:rsidP="007C574B">
            <w:pPr>
              <w:pStyle w:val="S0"/>
              <w:spacing w:line="240" w:lineRule="auto"/>
              <w:rPr>
                <w:sz w:val="20"/>
                <w:szCs w:val="20"/>
              </w:rPr>
            </w:pPr>
            <w:r>
              <w:rPr>
                <w:sz w:val="20"/>
                <w:szCs w:val="20"/>
              </w:rPr>
              <w:t>водопот</w:t>
            </w:r>
            <w:r w:rsidRPr="00651774">
              <w:rPr>
                <w:sz w:val="20"/>
                <w:szCs w:val="20"/>
              </w:rPr>
              <w:t>реб</w:t>
            </w:r>
            <w:r>
              <w:rPr>
                <w:sz w:val="20"/>
                <w:szCs w:val="20"/>
              </w:rPr>
              <w:t>-</w:t>
            </w:r>
            <w:r w:rsidRPr="00651774">
              <w:rPr>
                <w:sz w:val="20"/>
                <w:szCs w:val="20"/>
              </w:rPr>
              <w:t>ления, л</w:t>
            </w:r>
            <w:proofErr w:type="gramStart"/>
            <w:r w:rsidRPr="00651774">
              <w:rPr>
                <w:sz w:val="20"/>
                <w:szCs w:val="20"/>
              </w:rPr>
              <w:t>.с</w:t>
            </w:r>
            <w:proofErr w:type="gramEnd"/>
            <w:r w:rsidRPr="00651774">
              <w:rPr>
                <w:sz w:val="20"/>
                <w:szCs w:val="20"/>
              </w:rPr>
              <w:t>ут./чел.</w:t>
            </w:r>
          </w:p>
        </w:tc>
        <w:tc>
          <w:tcPr>
            <w:tcW w:w="2340" w:type="dxa"/>
            <w:gridSpan w:val="2"/>
          </w:tcPr>
          <w:p w:rsidR="00BC2943" w:rsidRPr="00651774" w:rsidRDefault="00BC2943" w:rsidP="007C574B">
            <w:pPr>
              <w:pStyle w:val="S0"/>
              <w:spacing w:line="240" w:lineRule="auto"/>
              <w:rPr>
                <w:sz w:val="20"/>
                <w:szCs w:val="20"/>
              </w:rPr>
            </w:pPr>
            <w:r w:rsidRPr="00651774">
              <w:rPr>
                <w:sz w:val="20"/>
                <w:szCs w:val="20"/>
              </w:rPr>
              <w:t>Количество потребляемой  воды м3/сут.</w:t>
            </w:r>
          </w:p>
        </w:tc>
      </w:tr>
      <w:tr w:rsidR="00BC2943" w:rsidRPr="00434DDB" w:rsidTr="007C574B">
        <w:trPr>
          <w:trHeight w:val="320"/>
        </w:trPr>
        <w:tc>
          <w:tcPr>
            <w:tcW w:w="540" w:type="dxa"/>
            <w:gridSpan w:val="2"/>
            <w:vMerge/>
          </w:tcPr>
          <w:p w:rsidR="00BC2943" w:rsidRPr="00651774" w:rsidRDefault="00BC2943" w:rsidP="007C574B">
            <w:pPr>
              <w:pStyle w:val="S0"/>
              <w:spacing w:line="240" w:lineRule="auto"/>
              <w:rPr>
                <w:sz w:val="20"/>
                <w:szCs w:val="20"/>
              </w:rPr>
            </w:pPr>
          </w:p>
        </w:tc>
        <w:tc>
          <w:tcPr>
            <w:tcW w:w="2880" w:type="dxa"/>
            <w:vMerge/>
          </w:tcPr>
          <w:p w:rsidR="00BC2943" w:rsidRPr="00651774" w:rsidRDefault="00BC2943" w:rsidP="007C574B">
            <w:pPr>
              <w:pStyle w:val="S0"/>
              <w:spacing w:line="240" w:lineRule="auto"/>
              <w:rPr>
                <w:sz w:val="20"/>
                <w:szCs w:val="20"/>
              </w:rPr>
            </w:pPr>
          </w:p>
        </w:tc>
        <w:tc>
          <w:tcPr>
            <w:tcW w:w="900" w:type="dxa"/>
          </w:tcPr>
          <w:p w:rsidR="00BC2943" w:rsidRPr="00651774" w:rsidRDefault="00BC2943" w:rsidP="007C574B">
            <w:pPr>
              <w:pStyle w:val="S0"/>
              <w:spacing w:line="240" w:lineRule="auto"/>
              <w:rPr>
                <w:sz w:val="20"/>
                <w:szCs w:val="20"/>
              </w:rPr>
            </w:pPr>
            <w:r w:rsidRPr="00651774">
              <w:rPr>
                <w:sz w:val="20"/>
                <w:szCs w:val="20"/>
              </w:rPr>
              <w:t>Сущ.</w:t>
            </w:r>
          </w:p>
        </w:tc>
        <w:tc>
          <w:tcPr>
            <w:tcW w:w="1080" w:type="dxa"/>
          </w:tcPr>
          <w:p w:rsidR="00BC2943" w:rsidRPr="00651774" w:rsidRDefault="00BC2943" w:rsidP="007C574B">
            <w:pPr>
              <w:pStyle w:val="S0"/>
              <w:spacing w:line="240" w:lineRule="auto"/>
              <w:rPr>
                <w:sz w:val="20"/>
                <w:szCs w:val="20"/>
              </w:rPr>
            </w:pPr>
            <w:proofErr w:type="gramStart"/>
            <w:r w:rsidRPr="00651774">
              <w:rPr>
                <w:sz w:val="20"/>
                <w:szCs w:val="20"/>
              </w:rPr>
              <w:t>расчет</w:t>
            </w:r>
            <w:r>
              <w:rPr>
                <w:sz w:val="20"/>
                <w:szCs w:val="20"/>
              </w:rPr>
              <w:t>-</w:t>
            </w:r>
            <w:r w:rsidRPr="00651774">
              <w:rPr>
                <w:sz w:val="20"/>
                <w:szCs w:val="20"/>
              </w:rPr>
              <w:t>ный</w:t>
            </w:r>
            <w:proofErr w:type="gramEnd"/>
            <w:r w:rsidRPr="00651774">
              <w:rPr>
                <w:sz w:val="20"/>
                <w:szCs w:val="20"/>
              </w:rPr>
              <w:t xml:space="preserve"> срок</w:t>
            </w:r>
          </w:p>
        </w:tc>
        <w:tc>
          <w:tcPr>
            <w:tcW w:w="1440" w:type="dxa"/>
            <w:vMerge/>
          </w:tcPr>
          <w:p w:rsidR="00BC2943" w:rsidRPr="00651774" w:rsidRDefault="00BC2943" w:rsidP="007C574B">
            <w:pPr>
              <w:pStyle w:val="S0"/>
              <w:spacing w:line="240" w:lineRule="auto"/>
              <w:rPr>
                <w:sz w:val="20"/>
                <w:szCs w:val="20"/>
              </w:rPr>
            </w:pPr>
          </w:p>
        </w:tc>
        <w:tc>
          <w:tcPr>
            <w:tcW w:w="1080" w:type="dxa"/>
          </w:tcPr>
          <w:p w:rsidR="00BC2943" w:rsidRPr="00651774" w:rsidRDefault="00BC2943" w:rsidP="007C574B">
            <w:pPr>
              <w:pStyle w:val="S0"/>
              <w:spacing w:line="240" w:lineRule="auto"/>
              <w:rPr>
                <w:sz w:val="20"/>
                <w:szCs w:val="20"/>
              </w:rPr>
            </w:pPr>
            <w:r w:rsidRPr="00651774">
              <w:rPr>
                <w:sz w:val="20"/>
                <w:szCs w:val="20"/>
              </w:rPr>
              <w:t>Q</w:t>
            </w:r>
            <w:r w:rsidRPr="00651774">
              <w:rPr>
                <w:sz w:val="20"/>
                <w:szCs w:val="20"/>
                <w:vertAlign w:val="subscript"/>
              </w:rPr>
              <w:t>сут</w:t>
            </w:r>
            <w:proofErr w:type="gramStart"/>
            <w:r w:rsidRPr="00651774">
              <w:rPr>
                <w:sz w:val="20"/>
                <w:szCs w:val="20"/>
                <w:vertAlign w:val="subscript"/>
              </w:rPr>
              <w:t>.с</w:t>
            </w:r>
            <w:proofErr w:type="gramEnd"/>
            <w:r w:rsidRPr="00651774">
              <w:rPr>
                <w:sz w:val="20"/>
                <w:szCs w:val="20"/>
                <w:vertAlign w:val="subscript"/>
              </w:rPr>
              <w:t>р</w:t>
            </w:r>
          </w:p>
        </w:tc>
        <w:tc>
          <w:tcPr>
            <w:tcW w:w="1260" w:type="dxa"/>
          </w:tcPr>
          <w:p w:rsidR="00BC2943" w:rsidRPr="00651774" w:rsidRDefault="00BC2943" w:rsidP="007C574B">
            <w:pPr>
              <w:pStyle w:val="S0"/>
              <w:spacing w:line="240" w:lineRule="auto"/>
              <w:rPr>
                <w:sz w:val="20"/>
                <w:szCs w:val="20"/>
              </w:rPr>
            </w:pPr>
            <w:proofErr w:type="gramStart"/>
            <w:r w:rsidRPr="00651774">
              <w:rPr>
                <w:sz w:val="20"/>
                <w:szCs w:val="20"/>
              </w:rPr>
              <w:t>Q</w:t>
            </w:r>
            <w:proofErr w:type="gramEnd"/>
            <w:r w:rsidRPr="00651774">
              <w:rPr>
                <w:sz w:val="20"/>
                <w:szCs w:val="20"/>
                <w:vertAlign w:val="subscript"/>
              </w:rPr>
              <w:t>сут.max</w:t>
            </w:r>
          </w:p>
          <w:p w:rsidR="00BC2943" w:rsidRPr="00651774" w:rsidRDefault="00BC2943" w:rsidP="007C574B">
            <w:pPr>
              <w:pStyle w:val="S0"/>
              <w:spacing w:line="240" w:lineRule="auto"/>
              <w:rPr>
                <w:sz w:val="20"/>
                <w:szCs w:val="20"/>
                <w:lang w:val="en-US"/>
              </w:rPr>
            </w:pPr>
            <w:r w:rsidRPr="00651774">
              <w:rPr>
                <w:sz w:val="20"/>
                <w:szCs w:val="20"/>
              </w:rPr>
              <w:t>К=1.</w:t>
            </w:r>
            <w:r w:rsidRPr="00651774">
              <w:rPr>
                <w:sz w:val="20"/>
                <w:szCs w:val="20"/>
                <w:lang w:val="en-US"/>
              </w:rPr>
              <w:t>3</w:t>
            </w:r>
          </w:p>
        </w:tc>
      </w:tr>
      <w:tr w:rsidR="00BC2943" w:rsidRPr="00434DDB" w:rsidTr="007C574B">
        <w:tc>
          <w:tcPr>
            <w:tcW w:w="540" w:type="dxa"/>
            <w:gridSpan w:val="2"/>
          </w:tcPr>
          <w:p w:rsidR="00BC2943" w:rsidRPr="00651774" w:rsidRDefault="00BC2943" w:rsidP="007C574B">
            <w:pPr>
              <w:pStyle w:val="S0"/>
              <w:spacing w:line="240" w:lineRule="auto"/>
              <w:rPr>
                <w:sz w:val="20"/>
                <w:szCs w:val="20"/>
              </w:rPr>
            </w:pPr>
            <w:r w:rsidRPr="00651774">
              <w:rPr>
                <w:sz w:val="20"/>
                <w:szCs w:val="20"/>
              </w:rPr>
              <w:t>1</w:t>
            </w:r>
            <w:r>
              <w:rPr>
                <w:sz w:val="20"/>
                <w:szCs w:val="20"/>
              </w:rPr>
              <w:t>.</w:t>
            </w:r>
          </w:p>
        </w:tc>
        <w:tc>
          <w:tcPr>
            <w:tcW w:w="2880" w:type="dxa"/>
          </w:tcPr>
          <w:p w:rsidR="00BC2943" w:rsidRPr="00651774" w:rsidRDefault="00BC2943" w:rsidP="007C574B">
            <w:pPr>
              <w:pStyle w:val="S0"/>
              <w:spacing w:line="240" w:lineRule="auto"/>
              <w:jc w:val="left"/>
              <w:rPr>
                <w:sz w:val="20"/>
                <w:szCs w:val="20"/>
              </w:rPr>
            </w:pPr>
            <w:r w:rsidRPr="00651774">
              <w:rPr>
                <w:sz w:val="20"/>
                <w:szCs w:val="20"/>
              </w:rPr>
              <w:t xml:space="preserve">Жилые дома квартирного типа: с водопроводом, канализацией </w:t>
            </w:r>
            <w:r>
              <w:rPr>
                <w:sz w:val="20"/>
                <w:szCs w:val="20"/>
              </w:rPr>
              <w:t xml:space="preserve"> </w:t>
            </w:r>
            <w:r w:rsidRPr="00651774">
              <w:rPr>
                <w:sz w:val="20"/>
                <w:szCs w:val="20"/>
              </w:rPr>
              <w:t>и ваннами с газовыми водонагревателями</w:t>
            </w:r>
          </w:p>
        </w:tc>
        <w:tc>
          <w:tcPr>
            <w:tcW w:w="900" w:type="dxa"/>
          </w:tcPr>
          <w:p w:rsidR="00BC2943" w:rsidRPr="00651774" w:rsidRDefault="00BC2943" w:rsidP="007C574B">
            <w:pPr>
              <w:pStyle w:val="S0"/>
              <w:spacing w:line="240" w:lineRule="auto"/>
              <w:rPr>
                <w:sz w:val="20"/>
                <w:szCs w:val="20"/>
              </w:rPr>
            </w:pPr>
            <w:r w:rsidRPr="00651774">
              <w:rPr>
                <w:sz w:val="20"/>
                <w:szCs w:val="20"/>
              </w:rPr>
              <w:t>1745</w:t>
            </w:r>
          </w:p>
        </w:tc>
        <w:tc>
          <w:tcPr>
            <w:tcW w:w="1080" w:type="dxa"/>
          </w:tcPr>
          <w:p w:rsidR="00BC2943" w:rsidRPr="00651774" w:rsidRDefault="00BC2943" w:rsidP="007C574B">
            <w:pPr>
              <w:pStyle w:val="S0"/>
              <w:spacing w:line="240" w:lineRule="auto"/>
              <w:rPr>
                <w:sz w:val="20"/>
                <w:szCs w:val="20"/>
              </w:rPr>
            </w:pPr>
            <w:r w:rsidRPr="00651774">
              <w:rPr>
                <w:sz w:val="20"/>
                <w:szCs w:val="20"/>
              </w:rPr>
              <w:t>1571</w:t>
            </w:r>
          </w:p>
        </w:tc>
        <w:tc>
          <w:tcPr>
            <w:tcW w:w="1440" w:type="dxa"/>
          </w:tcPr>
          <w:p w:rsidR="00BC2943" w:rsidRPr="00651774" w:rsidRDefault="00BC2943" w:rsidP="007C574B">
            <w:pPr>
              <w:pStyle w:val="S0"/>
              <w:spacing w:line="240" w:lineRule="auto"/>
              <w:rPr>
                <w:sz w:val="20"/>
                <w:szCs w:val="20"/>
              </w:rPr>
            </w:pPr>
            <w:r w:rsidRPr="00651774">
              <w:rPr>
                <w:sz w:val="20"/>
                <w:szCs w:val="20"/>
              </w:rPr>
              <w:t>225</w:t>
            </w:r>
          </w:p>
        </w:tc>
        <w:tc>
          <w:tcPr>
            <w:tcW w:w="1080" w:type="dxa"/>
          </w:tcPr>
          <w:p w:rsidR="00BC2943" w:rsidRPr="00651774" w:rsidRDefault="00BC2943" w:rsidP="007C574B">
            <w:pPr>
              <w:pStyle w:val="S0"/>
              <w:spacing w:line="240" w:lineRule="auto"/>
              <w:rPr>
                <w:sz w:val="20"/>
                <w:szCs w:val="20"/>
              </w:rPr>
            </w:pPr>
            <w:r w:rsidRPr="00651774">
              <w:rPr>
                <w:sz w:val="20"/>
                <w:szCs w:val="20"/>
              </w:rPr>
              <w:t>353</w:t>
            </w:r>
          </w:p>
        </w:tc>
        <w:tc>
          <w:tcPr>
            <w:tcW w:w="1260" w:type="dxa"/>
          </w:tcPr>
          <w:p w:rsidR="00BC2943" w:rsidRPr="00651774" w:rsidRDefault="00BC2943" w:rsidP="007C574B">
            <w:pPr>
              <w:pStyle w:val="S0"/>
              <w:spacing w:line="240" w:lineRule="auto"/>
              <w:rPr>
                <w:sz w:val="20"/>
                <w:szCs w:val="20"/>
              </w:rPr>
            </w:pPr>
            <w:r w:rsidRPr="00651774">
              <w:rPr>
                <w:sz w:val="20"/>
                <w:szCs w:val="20"/>
              </w:rPr>
              <w:t>460</w:t>
            </w:r>
          </w:p>
        </w:tc>
      </w:tr>
      <w:tr w:rsidR="00BC2943" w:rsidRPr="00434DDB" w:rsidTr="007C574B">
        <w:tc>
          <w:tcPr>
            <w:tcW w:w="540" w:type="dxa"/>
            <w:gridSpan w:val="2"/>
          </w:tcPr>
          <w:p w:rsidR="00BC2943" w:rsidRPr="00651774" w:rsidRDefault="00BC2943" w:rsidP="007C574B">
            <w:pPr>
              <w:pStyle w:val="S0"/>
              <w:spacing w:line="240" w:lineRule="auto"/>
              <w:rPr>
                <w:sz w:val="20"/>
                <w:szCs w:val="20"/>
              </w:rPr>
            </w:pPr>
            <w:r w:rsidRPr="00651774">
              <w:rPr>
                <w:sz w:val="20"/>
                <w:szCs w:val="20"/>
              </w:rPr>
              <w:t>2</w:t>
            </w:r>
            <w:r>
              <w:rPr>
                <w:sz w:val="20"/>
                <w:szCs w:val="20"/>
              </w:rPr>
              <w:t>.</w:t>
            </w:r>
          </w:p>
        </w:tc>
        <w:tc>
          <w:tcPr>
            <w:tcW w:w="2880" w:type="dxa"/>
          </w:tcPr>
          <w:p w:rsidR="00BC2943" w:rsidRPr="00651774" w:rsidRDefault="00BC2943" w:rsidP="007C574B">
            <w:pPr>
              <w:pStyle w:val="S0"/>
              <w:spacing w:line="240" w:lineRule="auto"/>
              <w:jc w:val="left"/>
              <w:rPr>
                <w:sz w:val="20"/>
                <w:szCs w:val="20"/>
              </w:rPr>
            </w:pPr>
            <w:r w:rsidRPr="00651774">
              <w:rPr>
                <w:sz w:val="20"/>
                <w:szCs w:val="20"/>
              </w:rPr>
              <w:t>Расход воды на полив территории</w:t>
            </w:r>
          </w:p>
        </w:tc>
        <w:tc>
          <w:tcPr>
            <w:tcW w:w="900" w:type="dxa"/>
          </w:tcPr>
          <w:p w:rsidR="00BC2943" w:rsidRPr="00651774" w:rsidRDefault="00BC2943" w:rsidP="007C574B">
            <w:pPr>
              <w:pStyle w:val="S0"/>
              <w:spacing w:line="240" w:lineRule="auto"/>
              <w:rPr>
                <w:sz w:val="20"/>
                <w:szCs w:val="20"/>
              </w:rPr>
            </w:pPr>
            <w:r w:rsidRPr="00651774">
              <w:rPr>
                <w:sz w:val="20"/>
                <w:szCs w:val="20"/>
              </w:rPr>
              <w:t>-</w:t>
            </w:r>
          </w:p>
        </w:tc>
        <w:tc>
          <w:tcPr>
            <w:tcW w:w="1080" w:type="dxa"/>
          </w:tcPr>
          <w:p w:rsidR="00BC2943" w:rsidRPr="00651774" w:rsidRDefault="00BC2943" w:rsidP="007C574B">
            <w:pPr>
              <w:pStyle w:val="S0"/>
              <w:spacing w:line="240" w:lineRule="auto"/>
              <w:rPr>
                <w:sz w:val="20"/>
                <w:szCs w:val="20"/>
              </w:rPr>
            </w:pPr>
            <w:r w:rsidRPr="00651774">
              <w:rPr>
                <w:sz w:val="20"/>
                <w:szCs w:val="20"/>
              </w:rPr>
              <w:t>1571</w:t>
            </w:r>
          </w:p>
        </w:tc>
        <w:tc>
          <w:tcPr>
            <w:tcW w:w="1440" w:type="dxa"/>
          </w:tcPr>
          <w:p w:rsidR="00BC2943" w:rsidRPr="00651774" w:rsidRDefault="00BC2943" w:rsidP="007C574B">
            <w:pPr>
              <w:pStyle w:val="S0"/>
              <w:spacing w:line="240" w:lineRule="auto"/>
              <w:rPr>
                <w:sz w:val="20"/>
                <w:szCs w:val="20"/>
              </w:rPr>
            </w:pPr>
            <w:r w:rsidRPr="00651774">
              <w:rPr>
                <w:sz w:val="20"/>
                <w:szCs w:val="20"/>
              </w:rPr>
              <w:t>30</w:t>
            </w:r>
          </w:p>
        </w:tc>
        <w:tc>
          <w:tcPr>
            <w:tcW w:w="1080" w:type="dxa"/>
          </w:tcPr>
          <w:p w:rsidR="00BC2943" w:rsidRPr="00651774" w:rsidRDefault="00BC2943" w:rsidP="007C574B">
            <w:pPr>
              <w:pStyle w:val="S0"/>
              <w:spacing w:line="240" w:lineRule="auto"/>
              <w:rPr>
                <w:sz w:val="20"/>
                <w:szCs w:val="20"/>
              </w:rPr>
            </w:pPr>
            <w:r w:rsidRPr="00651774">
              <w:rPr>
                <w:sz w:val="20"/>
                <w:szCs w:val="20"/>
              </w:rPr>
              <w:t>47</w:t>
            </w:r>
          </w:p>
        </w:tc>
        <w:tc>
          <w:tcPr>
            <w:tcW w:w="1260" w:type="dxa"/>
          </w:tcPr>
          <w:p w:rsidR="00BC2943" w:rsidRPr="00651774" w:rsidRDefault="00BC2943" w:rsidP="007C574B">
            <w:pPr>
              <w:pStyle w:val="S0"/>
              <w:spacing w:line="240" w:lineRule="auto"/>
              <w:rPr>
                <w:sz w:val="20"/>
                <w:szCs w:val="20"/>
              </w:rPr>
            </w:pPr>
            <w:r w:rsidRPr="00651774">
              <w:rPr>
                <w:sz w:val="20"/>
                <w:szCs w:val="20"/>
              </w:rPr>
              <w:t>61</w:t>
            </w:r>
          </w:p>
        </w:tc>
      </w:tr>
      <w:tr w:rsidR="00BC2943" w:rsidRPr="00434DDB" w:rsidTr="007C574B">
        <w:trPr>
          <w:trHeight w:val="447"/>
        </w:trPr>
        <w:tc>
          <w:tcPr>
            <w:tcW w:w="540" w:type="dxa"/>
            <w:gridSpan w:val="2"/>
          </w:tcPr>
          <w:p w:rsidR="00BC2943" w:rsidRPr="00651774" w:rsidRDefault="00BC2943" w:rsidP="007C574B">
            <w:pPr>
              <w:pStyle w:val="S0"/>
              <w:spacing w:line="240" w:lineRule="auto"/>
              <w:rPr>
                <w:sz w:val="20"/>
                <w:szCs w:val="20"/>
              </w:rPr>
            </w:pPr>
            <w:r w:rsidRPr="00651774">
              <w:rPr>
                <w:sz w:val="20"/>
                <w:szCs w:val="20"/>
              </w:rPr>
              <w:t>3</w:t>
            </w:r>
            <w:r>
              <w:rPr>
                <w:sz w:val="20"/>
                <w:szCs w:val="20"/>
              </w:rPr>
              <w:t>.</w:t>
            </w:r>
          </w:p>
        </w:tc>
        <w:tc>
          <w:tcPr>
            <w:tcW w:w="2880" w:type="dxa"/>
          </w:tcPr>
          <w:p w:rsidR="00BC2943" w:rsidRPr="00651774" w:rsidRDefault="00BC2943" w:rsidP="007C574B">
            <w:pPr>
              <w:pStyle w:val="S0"/>
              <w:spacing w:line="240" w:lineRule="auto"/>
              <w:jc w:val="left"/>
              <w:rPr>
                <w:sz w:val="20"/>
                <w:szCs w:val="20"/>
              </w:rPr>
            </w:pPr>
            <w:r w:rsidRPr="00651774">
              <w:rPr>
                <w:sz w:val="20"/>
                <w:szCs w:val="20"/>
              </w:rPr>
              <w:t>Неучтенные расходы 10%.</w:t>
            </w:r>
          </w:p>
        </w:tc>
        <w:tc>
          <w:tcPr>
            <w:tcW w:w="900" w:type="dxa"/>
          </w:tcPr>
          <w:p w:rsidR="00BC2943" w:rsidRPr="00651774" w:rsidRDefault="00BC2943" w:rsidP="007C574B">
            <w:pPr>
              <w:pStyle w:val="S0"/>
              <w:spacing w:line="240" w:lineRule="auto"/>
              <w:rPr>
                <w:sz w:val="20"/>
                <w:szCs w:val="20"/>
              </w:rPr>
            </w:pPr>
            <w:r w:rsidRPr="00651774">
              <w:rPr>
                <w:sz w:val="20"/>
                <w:szCs w:val="20"/>
              </w:rPr>
              <w:t>-</w:t>
            </w:r>
          </w:p>
        </w:tc>
        <w:tc>
          <w:tcPr>
            <w:tcW w:w="1080" w:type="dxa"/>
          </w:tcPr>
          <w:p w:rsidR="00BC2943" w:rsidRPr="00651774" w:rsidRDefault="00BC2943" w:rsidP="007C574B">
            <w:pPr>
              <w:pStyle w:val="S0"/>
              <w:spacing w:line="240" w:lineRule="auto"/>
              <w:rPr>
                <w:sz w:val="20"/>
                <w:szCs w:val="20"/>
              </w:rPr>
            </w:pPr>
            <w:r w:rsidRPr="00651774">
              <w:rPr>
                <w:sz w:val="20"/>
                <w:szCs w:val="20"/>
              </w:rPr>
              <w:t>-</w:t>
            </w:r>
          </w:p>
        </w:tc>
        <w:tc>
          <w:tcPr>
            <w:tcW w:w="1440" w:type="dxa"/>
          </w:tcPr>
          <w:p w:rsidR="00BC2943" w:rsidRPr="00651774" w:rsidRDefault="00BC2943" w:rsidP="007C574B">
            <w:pPr>
              <w:pStyle w:val="S0"/>
              <w:spacing w:line="240" w:lineRule="auto"/>
              <w:rPr>
                <w:sz w:val="20"/>
                <w:szCs w:val="20"/>
              </w:rPr>
            </w:pPr>
            <w:r w:rsidRPr="00651774">
              <w:rPr>
                <w:sz w:val="20"/>
                <w:szCs w:val="20"/>
              </w:rPr>
              <w:t>-</w:t>
            </w:r>
          </w:p>
        </w:tc>
        <w:tc>
          <w:tcPr>
            <w:tcW w:w="1080" w:type="dxa"/>
          </w:tcPr>
          <w:p w:rsidR="00BC2943" w:rsidRPr="00651774" w:rsidRDefault="00BC2943" w:rsidP="007C574B">
            <w:pPr>
              <w:pStyle w:val="S0"/>
              <w:spacing w:line="240" w:lineRule="auto"/>
              <w:rPr>
                <w:sz w:val="20"/>
                <w:szCs w:val="20"/>
              </w:rPr>
            </w:pPr>
            <w:r w:rsidRPr="00651774">
              <w:rPr>
                <w:sz w:val="20"/>
                <w:szCs w:val="20"/>
              </w:rPr>
              <w:t>35</w:t>
            </w:r>
          </w:p>
        </w:tc>
        <w:tc>
          <w:tcPr>
            <w:tcW w:w="1260" w:type="dxa"/>
          </w:tcPr>
          <w:p w:rsidR="00BC2943" w:rsidRPr="00651774" w:rsidRDefault="00BC2943" w:rsidP="007C574B">
            <w:pPr>
              <w:pStyle w:val="S0"/>
              <w:spacing w:line="240" w:lineRule="auto"/>
              <w:rPr>
                <w:sz w:val="20"/>
                <w:szCs w:val="20"/>
              </w:rPr>
            </w:pPr>
            <w:r w:rsidRPr="00651774">
              <w:rPr>
                <w:sz w:val="20"/>
                <w:szCs w:val="20"/>
              </w:rPr>
              <w:t>46</w:t>
            </w:r>
          </w:p>
        </w:tc>
      </w:tr>
      <w:tr w:rsidR="00BC2943" w:rsidRPr="00434DDB" w:rsidTr="007C574B">
        <w:trPr>
          <w:trHeight w:val="144"/>
        </w:trPr>
        <w:tc>
          <w:tcPr>
            <w:tcW w:w="6840" w:type="dxa"/>
            <w:gridSpan w:val="6"/>
          </w:tcPr>
          <w:p w:rsidR="00BC2943" w:rsidRPr="00651774" w:rsidRDefault="00BC2943" w:rsidP="007C574B">
            <w:pPr>
              <w:pStyle w:val="S0"/>
              <w:spacing w:line="240" w:lineRule="auto"/>
              <w:jc w:val="left"/>
              <w:rPr>
                <w:sz w:val="20"/>
                <w:szCs w:val="20"/>
              </w:rPr>
            </w:pPr>
            <w:r>
              <w:rPr>
                <w:sz w:val="20"/>
                <w:szCs w:val="20"/>
              </w:rPr>
              <w:t>Всего</w:t>
            </w:r>
          </w:p>
        </w:tc>
        <w:tc>
          <w:tcPr>
            <w:tcW w:w="1080" w:type="dxa"/>
          </w:tcPr>
          <w:p w:rsidR="00BC2943" w:rsidRPr="00651774" w:rsidRDefault="00BC2943" w:rsidP="007C574B">
            <w:pPr>
              <w:pStyle w:val="S0"/>
              <w:spacing w:line="240" w:lineRule="auto"/>
              <w:rPr>
                <w:sz w:val="20"/>
                <w:szCs w:val="20"/>
              </w:rPr>
            </w:pPr>
            <w:r w:rsidRPr="00651774">
              <w:rPr>
                <w:sz w:val="20"/>
                <w:szCs w:val="20"/>
              </w:rPr>
              <w:t>419</w:t>
            </w:r>
          </w:p>
        </w:tc>
        <w:tc>
          <w:tcPr>
            <w:tcW w:w="1260" w:type="dxa"/>
          </w:tcPr>
          <w:p w:rsidR="00BC2943" w:rsidRPr="00651774" w:rsidRDefault="00BC2943" w:rsidP="007C574B">
            <w:pPr>
              <w:pStyle w:val="S0"/>
              <w:spacing w:line="240" w:lineRule="auto"/>
              <w:rPr>
                <w:sz w:val="20"/>
                <w:szCs w:val="20"/>
              </w:rPr>
            </w:pPr>
            <w:r w:rsidRPr="00651774">
              <w:rPr>
                <w:sz w:val="20"/>
                <w:szCs w:val="20"/>
              </w:rPr>
              <w:t>546</w:t>
            </w:r>
          </w:p>
        </w:tc>
      </w:tr>
      <w:tr w:rsidR="00BC2943" w:rsidRPr="00434DDB" w:rsidTr="007C574B">
        <w:tc>
          <w:tcPr>
            <w:tcW w:w="470" w:type="dxa"/>
          </w:tcPr>
          <w:p w:rsidR="00BC2943" w:rsidRPr="00651774" w:rsidRDefault="00BC2943" w:rsidP="007C574B">
            <w:pPr>
              <w:pStyle w:val="S0"/>
              <w:spacing w:line="240" w:lineRule="auto"/>
              <w:rPr>
                <w:sz w:val="20"/>
                <w:szCs w:val="20"/>
              </w:rPr>
            </w:pPr>
            <w:r>
              <w:rPr>
                <w:sz w:val="20"/>
                <w:szCs w:val="20"/>
              </w:rPr>
              <w:t>4.</w:t>
            </w:r>
          </w:p>
        </w:tc>
        <w:tc>
          <w:tcPr>
            <w:tcW w:w="2950" w:type="dxa"/>
            <w:gridSpan w:val="2"/>
          </w:tcPr>
          <w:p w:rsidR="00BC2943" w:rsidRPr="00651774" w:rsidRDefault="00BC2943" w:rsidP="007C574B">
            <w:pPr>
              <w:pStyle w:val="S0"/>
              <w:spacing w:line="240" w:lineRule="auto"/>
              <w:jc w:val="both"/>
              <w:rPr>
                <w:sz w:val="20"/>
                <w:szCs w:val="20"/>
              </w:rPr>
            </w:pPr>
            <w:r w:rsidRPr="00651774">
              <w:rPr>
                <w:sz w:val="20"/>
                <w:szCs w:val="20"/>
              </w:rPr>
              <w:t>Местная промышленность 5%.</w:t>
            </w:r>
          </w:p>
        </w:tc>
        <w:tc>
          <w:tcPr>
            <w:tcW w:w="900" w:type="dxa"/>
          </w:tcPr>
          <w:p w:rsidR="00BC2943" w:rsidRPr="00651774" w:rsidRDefault="00BC2943" w:rsidP="007C574B">
            <w:pPr>
              <w:pStyle w:val="S0"/>
              <w:spacing w:line="240" w:lineRule="auto"/>
              <w:jc w:val="both"/>
              <w:rPr>
                <w:sz w:val="20"/>
                <w:szCs w:val="20"/>
              </w:rPr>
            </w:pPr>
          </w:p>
        </w:tc>
        <w:tc>
          <w:tcPr>
            <w:tcW w:w="1080" w:type="dxa"/>
          </w:tcPr>
          <w:p w:rsidR="00BC2943" w:rsidRPr="00651774" w:rsidRDefault="00BC2943" w:rsidP="007C574B">
            <w:pPr>
              <w:pStyle w:val="S0"/>
              <w:spacing w:line="240" w:lineRule="auto"/>
              <w:jc w:val="both"/>
              <w:rPr>
                <w:sz w:val="20"/>
                <w:szCs w:val="20"/>
              </w:rPr>
            </w:pPr>
          </w:p>
        </w:tc>
        <w:tc>
          <w:tcPr>
            <w:tcW w:w="1440" w:type="dxa"/>
          </w:tcPr>
          <w:p w:rsidR="00BC2943" w:rsidRPr="00651774" w:rsidRDefault="00BC2943" w:rsidP="007C574B">
            <w:pPr>
              <w:pStyle w:val="S0"/>
              <w:spacing w:line="240" w:lineRule="auto"/>
              <w:rPr>
                <w:sz w:val="20"/>
                <w:szCs w:val="20"/>
              </w:rPr>
            </w:pPr>
            <w:r w:rsidRPr="00651774">
              <w:rPr>
                <w:sz w:val="20"/>
                <w:szCs w:val="20"/>
              </w:rPr>
              <w:t>-</w:t>
            </w:r>
          </w:p>
        </w:tc>
        <w:tc>
          <w:tcPr>
            <w:tcW w:w="1080" w:type="dxa"/>
          </w:tcPr>
          <w:p w:rsidR="00BC2943" w:rsidRPr="00651774" w:rsidRDefault="00BC2943" w:rsidP="007C574B">
            <w:pPr>
              <w:pStyle w:val="S0"/>
              <w:spacing w:line="240" w:lineRule="auto"/>
              <w:rPr>
                <w:sz w:val="20"/>
                <w:szCs w:val="20"/>
              </w:rPr>
            </w:pPr>
            <w:r w:rsidRPr="00651774">
              <w:rPr>
                <w:sz w:val="20"/>
                <w:szCs w:val="20"/>
              </w:rPr>
              <w:t>46</w:t>
            </w:r>
          </w:p>
        </w:tc>
        <w:tc>
          <w:tcPr>
            <w:tcW w:w="1260" w:type="dxa"/>
          </w:tcPr>
          <w:p w:rsidR="00BC2943" w:rsidRPr="00651774" w:rsidRDefault="00BC2943" w:rsidP="007C574B">
            <w:pPr>
              <w:pStyle w:val="S0"/>
              <w:spacing w:line="240" w:lineRule="auto"/>
              <w:rPr>
                <w:sz w:val="20"/>
                <w:szCs w:val="20"/>
                <w:lang w:val="en-US"/>
              </w:rPr>
            </w:pPr>
            <w:r w:rsidRPr="00651774">
              <w:rPr>
                <w:sz w:val="20"/>
                <w:szCs w:val="20"/>
                <w:lang w:val="en-US"/>
              </w:rPr>
              <w:t>59</w:t>
            </w:r>
          </w:p>
        </w:tc>
      </w:tr>
      <w:tr w:rsidR="00BC2943" w:rsidRPr="00434DDB" w:rsidTr="007C574B">
        <w:trPr>
          <w:trHeight w:val="281"/>
        </w:trPr>
        <w:tc>
          <w:tcPr>
            <w:tcW w:w="6840" w:type="dxa"/>
            <w:gridSpan w:val="6"/>
          </w:tcPr>
          <w:p w:rsidR="00BC2943" w:rsidRPr="00651774" w:rsidRDefault="00BC2943" w:rsidP="007C574B">
            <w:pPr>
              <w:pStyle w:val="S0"/>
              <w:spacing w:line="240" w:lineRule="auto"/>
              <w:jc w:val="both"/>
              <w:rPr>
                <w:sz w:val="20"/>
                <w:szCs w:val="20"/>
              </w:rPr>
            </w:pPr>
            <w:r>
              <w:rPr>
                <w:sz w:val="20"/>
                <w:szCs w:val="20"/>
              </w:rPr>
              <w:t>Итого по поселку</w:t>
            </w:r>
          </w:p>
        </w:tc>
        <w:tc>
          <w:tcPr>
            <w:tcW w:w="1080" w:type="dxa"/>
          </w:tcPr>
          <w:p w:rsidR="00BC2943" w:rsidRPr="00651774" w:rsidRDefault="00BC2943" w:rsidP="007C574B">
            <w:pPr>
              <w:pStyle w:val="S0"/>
              <w:spacing w:line="240" w:lineRule="auto"/>
              <w:rPr>
                <w:sz w:val="20"/>
                <w:szCs w:val="20"/>
              </w:rPr>
            </w:pPr>
            <w:r w:rsidRPr="00651774">
              <w:rPr>
                <w:sz w:val="20"/>
                <w:szCs w:val="20"/>
              </w:rPr>
              <w:t>465</w:t>
            </w:r>
          </w:p>
        </w:tc>
        <w:tc>
          <w:tcPr>
            <w:tcW w:w="1260" w:type="dxa"/>
          </w:tcPr>
          <w:p w:rsidR="00BC2943" w:rsidRPr="00651774" w:rsidRDefault="00BC2943" w:rsidP="007C574B">
            <w:pPr>
              <w:pStyle w:val="S0"/>
              <w:spacing w:line="240" w:lineRule="auto"/>
              <w:rPr>
                <w:sz w:val="20"/>
                <w:szCs w:val="20"/>
              </w:rPr>
            </w:pPr>
            <w:r w:rsidRPr="00651774">
              <w:rPr>
                <w:sz w:val="20"/>
                <w:szCs w:val="20"/>
              </w:rPr>
              <w:t>605</w:t>
            </w:r>
          </w:p>
        </w:tc>
      </w:tr>
    </w:tbl>
    <w:p w:rsidR="00BC2943" w:rsidRPr="00434DDB" w:rsidRDefault="00BC2943" w:rsidP="007C574B">
      <w:pPr>
        <w:tabs>
          <w:tab w:val="num" w:pos="0"/>
        </w:tabs>
        <w:ind w:firstLine="709"/>
        <w:jc w:val="both"/>
        <w:rPr>
          <w:rFonts w:eastAsia="Calibri"/>
          <w:bCs/>
          <w:sz w:val="24"/>
          <w:szCs w:val="24"/>
        </w:rPr>
      </w:pPr>
      <w:r w:rsidRPr="00434DDB">
        <w:rPr>
          <w:rFonts w:eastAsia="Calibri"/>
          <w:bCs/>
          <w:sz w:val="24"/>
          <w:szCs w:val="24"/>
        </w:rPr>
        <w:t xml:space="preserve">Производительность водопроводных очистных сооружений составит </w:t>
      </w:r>
      <w:r>
        <w:rPr>
          <w:rFonts w:eastAsia="Calibri"/>
          <w:bCs/>
          <w:sz w:val="24"/>
          <w:szCs w:val="24"/>
        </w:rPr>
        <w:t xml:space="preserve">                     </w:t>
      </w:r>
      <w:r w:rsidRPr="00434DDB">
        <w:rPr>
          <w:rFonts w:eastAsia="Calibri"/>
          <w:bCs/>
          <w:sz w:val="24"/>
          <w:szCs w:val="24"/>
        </w:rPr>
        <w:t>605 куб.</w:t>
      </w:r>
      <w:r>
        <w:rPr>
          <w:rFonts w:eastAsia="Calibri"/>
          <w:bCs/>
          <w:sz w:val="24"/>
          <w:szCs w:val="24"/>
        </w:rPr>
        <w:t xml:space="preserve"> </w:t>
      </w:r>
      <w:r w:rsidRPr="00434DDB">
        <w:rPr>
          <w:rFonts w:eastAsia="Calibri"/>
          <w:bCs/>
          <w:sz w:val="24"/>
          <w:szCs w:val="24"/>
        </w:rPr>
        <w:t>м/сут. На территории ВОС необходимо предусмотреть 2 резервуара с аварийным и противопожарным запасом воды емкостью по 270 куб.</w:t>
      </w:r>
      <w:r>
        <w:rPr>
          <w:rFonts w:eastAsia="Calibri"/>
          <w:bCs/>
          <w:sz w:val="24"/>
          <w:szCs w:val="24"/>
        </w:rPr>
        <w:t xml:space="preserve"> </w:t>
      </w:r>
      <w:r w:rsidRPr="00434DDB">
        <w:rPr>
          <w:rFonts w:eastAsia="Calibri"/>
          <w:bCs/>
          <w:sz w:val="24"/>
          <w:szCs w:val="24"/>
        </w:rPr>
        <w:t>м.</w:t>
      </w:r>
    </w:p>
    <w:p w:rsidR="00BC2943" w:rsidRPr="00434DDB" w:rsidRDefault="00BC2943" w:rsidP="007C574B">
      <w:pPr>
        <w:tabs>
          <w:tab w:val="num" w:pos="0"/>
        </w:tabs>
        <w:ind w:firstLine="709"/>
        <w:jc w:val="both"/>
        <w:rPr>
          <w:rFonts w:eastAsia="Calibri"/>
          <w:bCs/>
          <w:sz w:val="24"/>
          <w:szCs w:val="24"/>
        </w:rPr>
      </w:pPr>
      <w:r w:rsidRPr="00434DDB">
        <w:rPr>
          <w:rFonts w:eastAsia="Calibri"/>
          <w:bCs/>
          <w:sz w:val="24"/>
          <w:szCs w:val="24"/>
        </w:rPr>
        <w:t xml:space="preserve">Схема водоснабжения – кольцевая. Сети водопровода прокладываются самостоятельно, преимущественно вдоль дорог. </w:t>
      </w:r>
      <w:r>
        <w:rPr>
          <w:rFonts w:eastAsia="Calibri"/>
          <w:bCs/>
          <w:sz w:val="24"/>
          <w:szCs w:val="24"/>
        </w:rPr>
        <w:t>Схемой</w:t>
      </w:r>
      <w:r w:rsidRPr="00434DDB">
        <w:rPr>
          <w:rFonts w:eastAsia="Calibri"/>
          <w:bCs/>
          <w:sz w:val="24"/>
          <w:szCs w:val="24"/>
        </w:rPr>
        <w:t xml:space="preserve"> предложен современный и технологичный ППУ теплоизолятор, а в качестве основного способа</w:t>
      </w:r>
      <w:r>
        <w:rPr>
          <w:rFonts w:eastAsia="Calibri"/>
          <w:bCs/>
          <w:sz w:val="24"/>
          <w:szCs w:val="24"/>
        </w:rPr>
        <w:t xml:space="preserve"> прокладки – подземный способ. </w:t>
      </w:r>
      <w:r w:rsidRPr="00434DDB">
        <w:rPr>
          <w:rFonts w:eastAsia="Calibri"/>
          <w:bCs/>
          <w:sz w:val="24"/>
          <w:szCs w:val="24"/>
        </w:rPr>
        <w:t>Водоводы с сетями водоснабжения размещены  в непроходном канале.</w:t>
      </w:r>
    </w:p>
    <w:p w:rsidR="00BC2943" w:rsidRPr="00434DDB" w:rsidRDefault="00BC2943" w:rsidP="007C574B">
      <w:pPr>
        <w:tabs>
          <w:tab w:val="num" w:pos="0"/>
        </w:tabs>
        <w:ind w:firstLine="709"/>
        <w:jc w:val="both"/>
        <w:rPr>
          <w:rFonts w:eastAsia="Calibri"/>
          <w:bCs/>
          <w:sz w:val="24"/>
          <w:szCs w:val="24"/>
          <w:u w:val="single"/>
        </w:rPr>
      </w:pPr>
      <w:r w:rsidRPr="00434DDB">
        <w:rPr>
          <w:rFonts w:eastAsia="Calibri"/>
          <w:bCs/>
          <w:sz w:val="24"/>
          <w:szCs w:val="24"/>
          <w:u w:val="single"/>
        </w:rPr>
        <w:t>Противопожарные мероприятия.</w:t>
      </w:r>
    </w:p>
    <w:p w:rsidR="00BC2943" w:rsidRPr="00434DDB" w:rsidRDefault="00BC2943" w:rsidP="007C574B">
      <w:pPr>
        <w:tabs>
          <w:tab w:val="num" w:pos="0"/>
        </w:tabs>
        <w:ind w:firstLine="709"/>
        <w:jc w:val="both"/>
        <w:rPr>
          <w:rFonts w:eastAsia="Calibri"/>
          <w:bCs/>
          <w:sz w:val="24"/>
          <w:szCs w:val="24"/>
        </w:rPr>
      </w:pPr>
      <w:r w:rsidRPr="00434DDB">
        <w:rPr>
          <w:rFonts w:eastAsia="Calibri"/>
          <w:bCs/>
          <w:sz w:val="24"/>
          <w:szCs w:val="24"/>
        </w:rPr>
        <w:t xml:space="preserve">Проектируемый противопожарный водопровод в поселке объединен с </w:t>
      </w:r>
      <w:proofErr w:type="gramStart"/>
      <w:r w:rsidRPr="00434DDB">
        <w:rPr>
          <w:rFonts w:eastAsia="Calibri"/>
          <w:bCs/>
          <w:sz w:val="24"/>
          <w:szCs w:val="24"/>
        </w:rPr>
        <w:t>хозяйственно-питьевым</w:t>
      </w:r>
      <w:proofErr w:type="gramEnd"/>
      <w:r w:rsidRPr="00434DDB">
        <w:rPr>
          <w:rFonts w:eastAsia="Calibri"/>
          <w:bCs/>
          <w:sz w:val="24"/>
          <w:szCs w:val="24"/>
        </w:rPr>
        <w:t>. Согласно СНиП 2.04.02 «Водоснабже</w:t>
      </w:r>
      <w:r>
        <w:rPr>
          <w:rFonts w:eastAsia="Calibri"/>
          <w:bCs/>
          <w:sz w:val="24"/>
          <w:szCs w:val="24"/>
        </w:rPr>
        <w:t>ние. Наружные сети и сооружения»</w:t>
      </w:r>
      <w:r w:rsidRPr="00434DDB">
        <w:rPr>
          <w:rFonts w:eastAsia="Calibri"/>
          <w:bCs/>
          <w:sz w:val="24"/>
          <w:szCs w:val="24"/>
        </w:rPr>
        <w:t xml:space="preserve"> </w:t>
      </w:r>
      <w:r>
        <w:rPr>
          <w:rFonts w:eastAsia="Calibri"/>
          <w:bCs/>
          <w:sz w:val="24"/>
          <w:szCs w:val="24"/>
        </w:rPr>
        <w:t>–</w:t>
      </w:r>
      <w:r w:rsidRPr="00434DDB">
        <w:rPr>
          <w:rFonts w:eastAsia="Calibri"/>
          <w:bCs/>
          <w:sz w:val="24"/>
          <w:szCs w:val="24"/>
        </w:rPr>
        <w:t xml:space="preserve"> расчетное количество одновременных пожаров принято  равным 1 </w:t>
      </w:r>
      <w:r>
        <w:rPr>
          <w:rFonts w:eastAsia="Calibri"/>
          <w:bCs/>
          <w:sz w:val="24"/>
          <w:szCs w:val="24"/>
        </w:rPr>
        <w:t xml:space="preserve">              </w:t>
      </w:r>
      <w:r w:rsidRPr="00434DDB">
        <w:rPr>
          <w:rFonts w:eastAsia="Calibri"/>
          <w:bCs/>
          <w:sz w:val="24"/>
          <w:szCs w:val="24"/>
        </w:rPr>
        <w:t>с расходом воды на один пожар наружного пожаротушения 5 л/с. Расход воды на внутреннее пожаротушение принят 2,5</w:t>
      </w:r>
      <w:r>
        <w:rPr>
          <w:rFonts w:eastAsia="Calibri"/>
          <w:bCs/>
          <w:sz w:val="24"/>
          <w:szCs w:val="24"/>
        </w:rPr>
        <w:t xml:space="preserve"> </w:t>
      </w:r>
      <w:r w:rsidRPr="00434DDB">
        <w:rPr>
          <w:rFonts w:eastAsia="Calibri"/>
          <w:bCs/>
          <w:sz w:val="24"/>
          <w:szCs w:val="24"/>
        </w:rPr>
        <w:t>л/</w:t>
      </w:r>
      <w:proofErr w:type="gramStart"/>
      <w:r w:rsidRPr="00434DDB">
        <w:rPr>
          <w:rFonts w:eastAsia="Calibri"/>
          <w:bCs/>
          <w:sz w:val="24"/>
          <w:szCs w:val="24"/>
        </w:rPr>
        <w:t>с</w:t>
      </w:r>
      <w:proofErr w:type="gramEnd"/>
      <w:r w:rsidRPr="00434DDB">
        <w:rPr>
          <w:rFonts w:eastAsia="Calibri"/>
          <w:bCs/>
          <w:sz w:val="24"/>
          <w:szCs w:val="24"/>
        </w:rPr>
        <w:t xml:space="preserve">. </w:t>
      </w:r>
      <w:proofErr w:type="gramStart"/>
      <w:r w:rsidRPr="00434DDB">
        <w:rPr>
          <w:rFonts w:eastAsia="Calibri"/>
          <w:bCs/>
          <w:sz w:val="24"/>
          <w:szCs w:val="24"/>
        </w:rPr>
        <w:t>На</w:t>
      </w:r>
      <w:proofErr w:type="gramEnd"/>
      <w:r w:rsidRPr="00434DDB">
        <w:rPr>
          <w:rFonts w:eastAsia="Calibri"/>
          <w:bCs/>
          <w:sz w:val="24"/>
          <w:szCs w:val="24"/>
        </w:rPr>
        <w:t xml:space="preserve"> кольцевых участках водопровода для пожаротушения устанавливаются пожарные гидранты северного исполнения. </w:t>
      </w:r>
    </w:p>
    <w:p w:rsidR="00BC2943" w:rsidRPr="00434DDB" w:rsidRDefault="00BC2943" w:rsidP="007C574B">
      <w:pPr>
        <w:tabs>
          <w:tab w:val="num" w:pos="0"/>
        </w:tabs>
        <w:ind w:firstLine="709"/>
        <w:jc w:val="both"/>
        <w:rPr>
          <w:rFonts w:eastAsia="Calibri"/>
          <w:bCs/>
          <w:sz w:val="24"/>
          <w:szCs w:val="24"/>
        </w:rPr>
      </w:pPr>
      <w:r w:rsidRPr="00434DDB">
        <w:rPr>
          <w:rFonts w:eastAsia="Calibri"/>
          <w:bCs/>
          <w:sz w:val="24"/>
          <w:szCs w:val="24"/>
        </w:rPr>
        <w:lastRenderedPageBreak/>
        <w:t xml:space="preserve">Время тушения пожара </w:t>
      </w:r>
      <w:r>
        <w:rPr>
          <w:rFonts w:eastAsia="Calibri"/>
          <w:bCs/>
          <w:sz w:val="24"/>
          <w:szCs w:val="24"/>
        </w:rPr>
        <w:t xml:space="preserve">– </w:t>
      </w:r>
      <w:r w:rsidRPr="00434DDB">
        <w:rPr>
          <w:rFonts w:eastAsia="Calibri"/>
          <w:bCs/>
          <w:sz w:val="24"/>
          <w:szCs w:val="24"/>
        </w:rPr>
        <w:t>3 часа.</w:t>
      </w:r>
    </w:p>
    <w:p w:rsidR="00BC2943" w:rsidRPr="00434DDB" w:rsidRDefault="00BC2943" w:rsidP="007C574B">
      <w:pPr>
        <w:tabs>
          <w:tab w:val="num" w:pos="0"/>
        </w:tabs>
        <w:ind w:firstLine="709"/>
        <w:jc w:val="both"/>
        <w:rPr>
          <w:rFonts w:eastAsia="Calibri"/>
          <w:bCs/>
          <w:sz w:val="24"/>
          <w:szCs w:val="24"/>
        </w:rPr>
      </w:pPr>
      <w:r w:rsidRPr="00434DDB">
        <w:rPr>
          <w:rFonts w:eastAsia="Calibri"/>
          <w:bCs/>
          <w:sz w:val="24"/>
          <w:szCs w:val="24"/>
        </w:rPr>
        <w:t xml:space="preserve">Объем воды для тушения пожаров составляет: (5+2,5) х 3 х 3,6= </w:t>
      </w:r>
      <w:smartTag w:uri="urn:schemas-microsoft-com:office:smarttags" w:element="metricconverter">
        <w:smartTagPr>
          <w:attr w:name="ProductID" w:val="80 м3"/>
        </w:smartTagPr>
        <w:r w:rsidRPr="00434DDB">
          <w:rPr>
            <w:rFonts w:eastAsia="Calibri"/>
            <w:bCs/>
            <w:sz w:val="24"/>
            <w:szCs w:val="24"/>
          </w:rPr>
          <w:t>80 м</w:t>
        </w:r>
        <w:r w:rsidRPr="00434DDB">
          <w:rPr>
            <w:rFonts w:eastAsia="Calibri"/>
            <w:bCs/>
            <w:sz w:val="24"/>
            <w:szCs w:val="24"/>
            <w:vertAlign w:val="superscript"/>
          </w:rPr>
          <w:t>3</w:t>
        </w:r>
      </w:smartTag>
    </w:p>
    <w:p w:rsidR="00BC2943" w:rsidRPr="00434DDB" w:rsidRDefault="00BC2943" w:rsidP="007C574B">
      <w:pPr>
        <w:tabs>
          <w:tab w:val="num" w:pos="0"/>
        </w:tabs>
        <w:ind w:firstLine="709"/>
        <w:jc w:val="both"/>
        <w:rPr>
          <w:rFonts w:eastAsia="Calibri"/>
          <w:bCs/>
          <w:sz w:val="24"/>
          <w:szCs w:val="24"/>
        </w:rPr>
      </w:pPr>
      <w:r w:rsidRPr="00434DDB">
        <w:rPr>
          <w:rFonts w:eastAsia="Calibri"/>
          <w:bCs/>
          <w:sz w:val="24"/>
          <w:szCs w:val="24"/>
        </w:rPr>
        <w:t>Противопожарный запас с учетом хозяйственно - бытовых нужд за три смежных часа минимального водопотребления составляет 270 м</w:t>
      </w:r>
      <w:r w:rsidRPr="00434DDB">
        <w:rPr>
          <w:rFonts w:eastAsia="Calibri"/>
          <w:bCs/>
          <w:sz w:val="24"/>
          <w:szCs w:val="24"/>
          <w:vertAlign w:val="superscript"/>
        </w:rPr>
        <w:t>З</w:t>
      </w:r>
      <w:r w:rsidRPr="00434DDB">
        <w:rPr>
          <w:rFonts w:eastAsia="Calibri"/>
          <w:bCs/>
          <w:sz w:val="24"/>
          <w:szCs w:val="24"/>
        </w:rPr>
        <w:t>.</w:t>
      </w:r>
    </w:p>
    <w:p w:rsidR="00BC2943" w:rsidRPr="00434DDB" w:rsidRDefault="00BC2943" w:rsidP="007C574B">
      <w:pPr>
        <w:tabs>
          <w:tab w:val="num" w:pos="0"/>
        </w:tabs>
        <w:ind w:firstLine="709"/>
        <w:jc w:val="both"/>
        <w:rPr>
          <w:rFonts w:eastAsia="Calibri"/>
          <w:bCs/>
          <w:sz w:val="24"/>
          <w:szCs w:val="24"/>
        </w:rPr>
      </w:pPr>
      <w:r w:rsidRPr="00434DDB">
        <w:rPr>
          <w:rFonts w:eastAsia="Calibri"/>
          <w:bCs/>
          <w:sz w:val="24"/>
          <w:szCs w:val="24"/>
        </w:rPr>
        <w:t>Неприкосновенный пожарный запас хранится в резервуарах,  расположенных на территории  водопроводных очистных сооружений.</w:t>
      </w:r>
    </w:p>
    <w:p w:rsidR="00BC2943" w:rsidRPr="00EC0E09" w:rsidRDefault="00BC2943" w:rsidP="007C574B">
      <w:pPr>
        <w:ind w:firstLine="709"/>
        <w:jc w:val="both"/>
        <w:rPr>
          <w:b/>
          <w:i/>
          <w:sz w:val="24"/>
          <w:szCs w:val="24"/>
        </w:rPr>
      </w:pPr>
      <w:r w:rsidRPr="00EC0E09">
        <w:rPr>
          <w:b/>
          <w:i/>
          <w:sz w:val="24"/>
          <w:szCs w:val="24"/>
        </w:rPr>
        <w:t>п.</w:t>
      </w:r>
      <w:r>
        <w:rPr>
          <w:b/>
          <w:i/>
          <w:sz w:val="24"/>
          <w:szCs w:val="24"/>
        </w:rPr>
        <w:t xml:space="preserve"> </w:t>
      </w:r>
      <w:r w:rsidRPr="00EC0E09">
        <w:rPr>
          <w:b/>
          <w:i/>
          <w:sz w:val="24"/>
          <w:szCs w:val="24"/>
        </w:rPr>
        <w:t>Кирпичный</w:t>
      </w:r>
      <w:r>
        <w:rPr>
          <w:b/>
          <w:i/>
          <w:sz w:val="24"/>
          <w:szCs w:val="24"/>
        </w:rPr>
        <w:t>:</w:t>
      </w:r>
    </w:p>
    <w:p w:rsidR="00BC2943" w:rsidRPr="003823F6" w:rsidRDefault="00BC2943" w:rsidP="007C574B">
      <w:pPr>
        <w:ind w:firstLine="709"/>
        <w:jc w:val="both"/>
        <w:rPr>
          <w:rFonts w:eastAsia="Calibri"/>
          <w:sz w:val="24"/>
          <w:szCs w:val="24"/>
        </w:rPr>
      </w:pPr>
      <w:r>
        <w:rPr>
          <w:rFonts w:eastAsia="Calibri"/>
          <w:sz w:val="24"/>
          <w:szCs w:val="24"/>
        </w:rPr>
        <w:t>д</w:t>
      </w:r>
      <w:r w:rsidRPr="003823F6">
        <w:rPr>
          <w:rFonts w:eastAsia="Calibri"/>
          <w:sz w:val="24"/>
          <w:szCs w:val="24"/>
        </w:rPr>
        <w:t xml:space="preserve">ля обеспечения комфортной среды проживания населения, </w:t>
      </w:r>
      <w:r>
        <w:rPr>
          <w:rFonts w:eastAsia="Calibri"/>
          <w:sz w:val="24"/>
          <w:szCs w:val="24"/>
        </w:rPr>
        <w:t>схемой</w:t>
      </w:r>
      <w:r w:rsidRPr="003823F6">
        <w:rPr>
          <w:rFonts w:eastAsia="Calibri"/>
          <w:sz w:val="24"/>
          <w:szCs w:val="24"/>
        </w:rPr>
        <w:t xml:space="preserve"> предложено обеспечение существующей и проектной застройки централизованной системой холодного водоснабжения. </w:t>
      </w:r>
    </w:p>
    <w:p w:rsidR="00BC2943" w:rsidRPr="003823F6" w:rsidRDefault="00BC2943" w:rsidP="007C574B">
      <w:pPr>
        <w:autoSpaceDE w:val="0"/>
        <w:autoSpaceDN w:val="0"/>
        <w:adjustRightInd w:val="0"/>
        <w:ind w:firstLine="709"/>
        <w:jc w:val="both"/>
        <w:rPr>
          <w:rFonts w:eastAsia="Calibri"/>
          <w:sz w:val="24"/>
          <w:szCs w:val="24"/>
        </w:rPr>
      </w:pPr>
      <w:r w:rsidRPr="003823F6">
        <w:rPr>
          <w:rFonts w:eastAsia="Calibri"/>
          <w:sz w:val="24"/>
          <w:szCs w:val="24"/>
        </w:rPr>
        <w:t>На первую очередь строительства предусмотрено обеспечение населения необходимым количеством воды посредством водоразборных колонок. На расчетный срок – устройство индивидуального ввода водопровода каждому потребителю. Для определения основных характеристик системы водоснабжения необходимо определить объемы водопотребления на расчетный срок.</w:t>
      </w:r>
    </w:p>
    <w:p w:rsidR="00BC2943" w:rsidRPr="003823F6" w:rsidRDefault="00BC2943" w:rsidP="007C574B">
      <w:pPr>
        <w:ind w:firstLine="709"/>
        <w:jc w:val="both"/>
        <w:rPr>
          <w:rFonts w:eastAsia="Calibri"/>
          <w:b/>
          <w:sz w:val="24"/>
          <w:szCs w:val="24"/>
        </w:rPr>
      </w:pPr>
      <w:r w:rsidRPr="003823F6">
        <w:rPr>
          <w:rFonts w:eastAsia="Calibri"/>
          <w:b/>
          <w:sz w:val="24"/>
          <w:szCs w:val="24"/>
        </w:rPr>
        <w:t>Расчет водопотребления</w:t>
      </w:r>
      <w:r>
        <w:rPr>
          <w:rFonts w:eastAsia="Calibri"/>
          <w:b/>
          <w:sz w:val="24"/>
          <w:szCs w:val="24"/>
        </w:rPr>
        <w:t>.</w:t>
      </w:r>
    </w:p>
    <w:p w:rsidR="00BC2943" w:rsidRPr="008A34FF" w:rsidRDefault="00BC2943" w:rsidP="007C574B">
      <w:pPr>
        <w:ind w:firstLine="709"/>
        <w:jc w:val="both"/>
        <w:rPr>
          <w:rFonts w:eastAsia="Calibri"/>
          <w:b/>
          <w:sz w:val="24"/>
          <w:szCs w:val="24"/>
        </w:rPr>
      </w:pPr>
      <w:r w:rsidRPr="008A34FF">
        <w:rPr>
          <w:rFonts w:eastAsia="Calibri"/>
          <w:b/>
          <w:sz w:val="24"/>
          <w:szCs w:val="24"/>
        </w:rPr>
        <w:t>Таблица 6</w:t>
      </w:r>
      <w:r>
        <w:rPr>
          <w:rFonts w:eastAsia="Calibri"/>
          <w:b/>
          <w:sz w:val="24"/>
          <w:szCs w:val="24"/>
        </w:rPr>
        <w:t xml:space="preserve"> – </w:t>
      </w:r>
      <w:r w:rsidRPr="008A34FF">
        <w:rPr>
          <w:rFonts w:eastAsia="Calibri"/>
          <w:b/>
          <w:bCs/>
          <w:sz w:val="24"/>
          <w:szCs w:val="24"/>
        </w:rPr>
        <w:t>Нормы удельного водопотребления и расходы воды на хозяйственно-питьевые нужды в жилых и общественных зданиях</w:t>
      </w:r>
    </w:p>
    <w:tbl>
      <w:tblPr>
        <w:tblStyle w:val="a8"/>
        <w:tblW w:w="9180" w:type="dxa"/>
        <w:tblInd w:w="108" w:type="dxa"/>
        <w:tblLayout w:type="fixed"/>
        <w:tblLook w:val="0000" w:firstRow="0" w:lastRow="0" w:firstColumn="0" w:lastColumn="0" w:noHBand="0" w:noVBand="0"/>
      </w:tblPr>
      <w:tblGrid>
        <w:gridCol w:w="540"/>
        <w:gridCol w:w="2700"/>
        <w:gridCol w:w="720"/>
        <w:gridCol w:w="1080"/>
        <w:gridCol w:w="900"/>
        <w:gridCol w:w="1260"/>
        <w:gridCol w:w="900"/>
        <w:gridCol w:w="1080"/>
      </w:tblGrid>
      <w:tr w:rsidR="00BC2943" w:rsidRPr="003823F6" w:rsidTr="007C574B">
        <w:trPr>
          <w:trHeight w:val="352"/>
        </w:trPr>
        <w:tc>
          <w:tcPr>
            <w:tcW w:w="540" w:type="dxa"/>
            <w:vMerge w:val="restart"/>
          </w:tcPr>
          <w:p w:rsidR="00BC2943" w:rsidRPr="00B276EA" w:rsidRDefault="00BC2943" w:rsidP="007C574B">
            <w:pPr>
              <w:shd w:val="clear" w:color="auto" w:fill="FFFFFF"/>
              <w:autoSpaceDE w:val="0"/>
              <w:autoSpaceDN w:val="0"/>
              <w:adjustRightInd w:val="0"/>
              <w:jc w:val="center"/>
              <w:rPr>
                <w:rFonts w:eastAsia="Calibri"/>
              </w:rPr>
            </w:pPr>
            <w:r w:rsidRPr="00B276EA">
              <w:rPr>
                <w:rFonts w:eastAsia="Times New Roman"/>
                <w:color w:val="000000"/>
              </w:rPr>
              <w:t>№</w:t>
            </w:r>
          </w:p>
          <w:p w:rsidR="00BC2943" w:rsidRPr="00B276EA" w:rsidRDefault="00BC2943" w:rsidP="007C574B">
            <w:pPr>
              <w:shd w:val="clear" w:color="auto" w:fill="FFFFFF"/>
              <w:autoSpaceDE w:val="0"/>
              <w:autoSpaceDN w:val="0"/>
              <w:adjustRightInd w:val="0"/>
              <w:jc w:val="center"/>
              <w:rPr>
                <w:rFonts w:eastAsia="Calibri"/>
              </w:rPr>
            </w:pPr>
            <w:r w:rsidRPr="00B276EA">
              <w:rPr>
                <w:rFonts w:eastAsia="Times New Roman"/>
                <w:color w:val="000000"/>
              </w:rPr>
              <w:t>п/п</w:t>
            </w:r>
          </w:p>
          <w:p w:rsidR="00BC2943" w:rsidRPr="00B276EA" w:rsidRDefault="00BC2943" w:rsidP="007C574B">
            <w:pPr>
              <w:autoSpaceDE w:val="0"/>
              <w:autoSpaceDN w:val="0"/>
              <w:adjustRightInd w:val="0"/>
              <w:jc w:val="center"/>
              <w:rPr>
                <w:rFonts w:eastAsia="Calibri"/>
              </w:rPr>
            </w:pPr>
          </w:p>
          <w:p w:rsidR="00BC2943" w:rsidRPr="00B276EA" w:rsidRDefault="00BC2943" w:rsidP="007C574B">
            <w:pPr>
              <w:autoSpaceDE w:val="0"/>
              <w:autoSpaceDN w:val="0"/>
              <w:adjustRightInd w:val="0"/>
              <w:jc w:val="center"/>
              <w:rPr>
                <w:rFonts w:eastAsia="Calibri"/>
              </w:rPr>
            </w:pPr>
          </w:p>
        </w:tc>
        <w:tc>
          <w:tcPr>
            <w:tcW w:w="2700" w:type="dxa"/>
            <w:vMerge w:val="restart"/>
          </w:tcPr>
          <w:p w:rsidR="00BC2943" w:rsidRPr="00B276EA" w:rsidRDefault="00BC2943" w:rsidP="007C574B">
            <w:pPr>
              <w:shd w:val="clear" w:color="auto" w:fill="FFFFFF"/>
              <w:autoSpaceDE w:val="0"/>
              <w:autoSpaceDN w:val="0"/>
              <w:adjustRightInd w:val="0"/>
              <w:jc w:val="center"/>
              <w:rPr>
                <w:rFonts w:eastAsia="Calibri"/>
              </w:rPr>
            </w:pPr>
            <w:r w:rsidRPr="00B276EA">
              <w:rPr>
                <w:rFonts w:eastAsia="Times New Roman"/>
                <w:color w:val="000000"/>
              </w:rPr>
              <w:t>Наименование</w:t>
            </w:r>
          </w:p>
          <w:p w:rsidR="00BC2943" w:rsidRPr="00B276EA" w:rsidRDefault="00BC2943" w:rsidP="007C574B">
            <w:pPr>
              <w:shd w:val="clear" w:color="auto" w:fill="FFFFFF"/>
              <w:autoSpaceDE w:val="0"/>
              <w:autoSpaceDN w:val="0"/>
              <w:adjustRightInd w:val="0"/>
              <w:jc w:val="center"/>
              <w:rPr>
                <w:rFonts w:eastAsia="Calibri"/>
              </w:rPr>
            </w:pPr>
            <w:r w:rsidRPr="00B276EA">
              <w:rPr>
                <w:rFonts w:eastAsia="Times New Roman"/>
                <w:color w:val="000000"/>
              </w:rPr>
              <w:t>водопотребителей</w:t>
            </w:r>
          </w:p>
          <w:p w:rsidR="00BC2943" w:rsidRPr="00B276EA" w:rsidRDefault="00BC2943" w:rsidP="007C574B">
            <w:pPr>
              <w:autoSpaceDE w:val="0"/>
              <w:autoSpaceDN w:val="0"/>
              <w:adjustRightInd w:val="0"/>
              <w:jc w:val="center"/>
              <w:rPr>
                <w:rFonts w:eastAsia="Calibri"/>
              </w:rPr>
            </w:pPr>
          </w:p>
          <w:p w:rsidR="00BC2943" w:rsidRPr="00B276EA" w:rsidRDefault="00BC2943" w:rsidP="007C574B">
            <w:pPr>
              <w:autoSpaceDE w:val="0"/>
              <w:autoSpaceDN w:val="0"/>
              <w:adjustRightInd w:val="0"/>
              <w:jc w:val="center"/>
              <w:rPr>
                <w:rFonts w:eastAsia="Calibri"/>
              </w:rPr>
            </w:pPr>
          </w:p>
        </w:tc>
        <w:tc>
          <w:tcPr>
            <w:tcW w:w="720" w:type="dxa"/>
            <w:vMerge w:val="restart"/>
          </w:tcPr>
          <w:p w:rsidR="00BC2943" w:rsidRPr="00B276EA" w:rsidRDefault="00BC2943" w:rsidP="007C574B">
            <w:pPr>
              <w:shd w:val="clear" w:color="auto" w:fill="FFFFFF"/>
              <w:autoSpaceDE w:val="0"/>
              <w:autoSpaceDN w:val="0"/>
              <w:adjustRightInd w:val="0"/>
              <w:jc w:val="center"/>
              <w:rPr>
                <w:rFonts w:eastAsia="Calibri"/>
              </w:rPr>
            </w:pPr>
            <w:r w:rsidRPr="00B276EA">
              <w:rPr>
                <w:rFonts w:eastAsia="Times New Roman"/>
                <w:color w:val="000000"/>
              </w:rPr>
              <w:t>Еди</w:t>
            </w:r>
            <w:r w:rsidRPr="00B276EA">
              <w:rPr>
                <w:rFonts w:eastAsia="Times New Roman"/>
                <w:color w:val="000000"/>
              </w:rPr>
              <w:softHyphen/>
              <w:t>ницы изме</w:t>
            </w:r>
            <w:r w:rsidRPr="00B276EA">
              <w:rPr>
                <w:rFonts w:eastAsia="Times New Roman"/>
                <w:color w:val="000000"/>
              </w:rPr>
              <w:softHyphen/>
              <w:t>рения</w:t>
            </w:r>
          </w:p>
        </w:tc>
        <w:tc>
          <w:tcPr>
            <w:tcW w:w="1080" w:type="dxa"/>
            <w:vMerge w:val="restart"/>
          </w:tcPr>
          <w:p w:rsidR="00BC2943" w:rsidRPr="00B276EA" w:rsidRDefault="00BC2943" w:rsidP="007C574B">
            <w:pPr>
              <w:shd w:val="clear" w:color="auto" w:fill="FFFFFF"/>
              <w:autoSpaceDE w:val="0"/>
              <w:autoSpaceDN w:val="0"/>
              <w:adjustRightInd w:val="0"/>
              <w:jc w:val="center"/>
              <w:rPr>
                <w:rFonts w:eastAsia="Calibri"/>
              </w:rPr>
            </w:pPr>
            <w:r w:rsidRPr="00B276EA">
              <w:rPr>
                <w:rFonts w:eastAsia="Times New Roman"/>
                <w:color w:val="000000"/>
              </w:rPr>
              <w:t>Норма водопот</w:t>
            </w:r>
            <w:r>
              <w:rPr>
                <w:rFonts w:eastAsia="Times New Roman"/>
                <w:color w:val="000000"/>
              </w:rPr>
              <w:t>-</w:t>
            </w:r>
            <w:r w:rsidRPr="00B276EA">
              <w:rPr>
                <w:rFonts w:eastAsia="Times New Roman"/>
                <w:color w:val="000000"/>
              </w:rPr>
              <w:t>ребления,л/сут</w:t>
            </w:r>
          </w:p>
        </w:tc>
        <w:tc>
          <w:tcPr>
            <w:tcW w:w="4140" w:type="dxa"/>
            <w:gridSpan w:val="4"/>
          </w:tcPr>
          <w:p w:rsidR="00BC2943" w:rsidRPr="00B276EA" w:rsidRDefault="00BC2943" w:rsidP="007C574B">
            <w:pPr>
              <w:shd w:val="clear" w:color="auto" w:fill="FFFFFF"/>
              <w:autoSpaceDE w:val="0"/>
              <w:autoSpaceDN w:val="0"/>
              <w:adjustRightInd w:val="0"/>
              <w:jc w:val="center"/>
              <w:rPr>
                <w:rFonts w:eastAsia="Calibri"/>
              </w:rPr>
            </w:pPr>
            <w:r w:rsidRPr="00B276EA">
              <w:rPr>
                <w:rFonts w:eastAsia="Times New Roman"/>
                <w:color w:val="000000"/>
              </w:rPr>
              <w:t>Расчетный срок</w:t>
            </w:r>
          </w:p>
        </w:tc>
      </w:tr>
      <w:tr w:rsidR="00BC2943" w:rsidRPr="003823F6" w:rsidTr="007C574B">
        <w:trPr>
          <w:trHeight w:val="1171"/>
        </w:trPr>
        <w:tc>
          <w:tcPr>
            <w:tcW w:w="540" w:type="dxa"/>
            <w:vMerge/>
          </w:tcPr>
          <w:p w:rsidR="00BC2943" w:rsidRPr="00B276EA" w:rsidRDefault="00BC2943" w:rsidP="007C574B">
            <w:pPr>
              <w:autoSpaceDE w:val="0"/>
              <w:autoSpaceDN w:val="0"/>
              <w:adjustRightInd w:val="0"/>
              <w:jc w:val="center"/>
              <w:rPr>
                <w:rFonts w:eastAsia="Calibri"/>
              </w:rPr>
            </w:pPr>
          </w:p>
        </w:tc>
        <w:tc>
          <w:tcPr>
            <w:tcW w:w="2700" w:type="dxa"/>
            <w:vMerge/>
          </w:tcPr>
          <w:p w:rsidR="00BC2943" w:rsidRPr="00B276EA" w:rsidRDefault="00BC2943" w:rsidP="007C574B">
            <w:pPr>
              <w:autoSpaceDE w:val="0"/>
              <w:autoSpaceDN w:val="0"/>
              <w:adjustRightInd w:val="0"/>
              <w:jc w:val="center"/>
              <w:rPr>
                <w:rFonts w:eastAsia="Calibri"/>
              </w:rPr>
            </w:pPr>
          </w:p>
        </w:tc>
        <w:tc>
          <w:tcPr>
            <w:tcW w:w="720" w:type="dxa"/>
            <w:vMerge/>
          </w:tcPr>
          <w:p w:rsidR="00BC2943" w:rsidRPr="00B276EA" w:rsidRDefault="00BC2943" w:rsidP="007C574B">
            <w:pPr>
              <w:autoSpaceDE w:val="0"/>
              <w:autoSpaceDN w:val="0"/>
              <w:adjustRightInd w:val="0"/>
              <w:jc w:val="center"/>
              <w:rPr>
                <w:rFonts w:eastAsia="Calibri"/>
              </w:rPr>
            </w:pPr>
          </w:p>
        </w:tc>
        <w:tc>
          <w:tcPr>
            <w:tcW w:w="1080" w:type="dxa"/>
            <w:vMerge/>
          </w:tcPr>
          <w:p w:rsidR="00BC2943" w:rsidRPr="00B276EA" w:rsidRDefault="00BC2943" w:rsidP="007C574B">
            <w:pPr>
              <w:shd w:val="clear" w:color="auto" w:fill="FFFFFF"/>
              <w:autoSpaceDE w:val="0"/>
              <w:autoSpaceDN w:val="0"/>
              <w:adjustRightInd w:val="0"/>
              <w:jc w:val="center"/>
              <w:rPr>
                <w:rFonts w:eastAsia="Calibri"/>
              </w:rPr>
            </w:pPr>
          </w:p>
        </w:tc>
        <w:tc>
          <w:tcPr>
            <w:tcW w:w="900" w:type="dxa"/>
          </w:tcPr>
          <w:p w:rsidR="00BC2943" w:rsidRPr="00B276EA" w:rsidRDefault="00BC2943" w:rsidP="007C574B">
            <w:pPr>
              <w:shd w:val="clear" w:color="auto" w:fill="FFFFFF"/>
              <w:autoSpaceDE w:val="0"/>
              <w:autoSpaceDN w:val="0"/>
              <w:adjustRightInd w:val="0"/>
              <w:jc w:val="center"/>
              <w:rPr>
                <w:rFonts w:eastAsia="Calibri"/>
              </w:rPr>
            </w:pPr>
            <w:r w:rsidRPr="00B276EA">
              <w:rPr>
                <w:rFonts w:eastAsia="Times New Roman"/>
                <w:color w:val="000000"/>
              </w:rPr>
              <w:t>Кол-во</w:t>
            </w:r>
          </w:p>
          <w:p w:rsidR="00BC2943" w:rsidRPr="00B276EA" w:rsidRDefault="00BC2943" w:rsidP="007C574B">
            <w:pPr>
              <w:shd w:val="clear" w:color="auto" w:fill="FFFFFF"/>
              <w:autoSpaceDE w:val="0"/>
              <w:autoSpaceDN w:val="0"/>
              <w:adjustRightInd w:val="0"/>
              <w:jc w:val="center"/>
              <w:rPr>
                <w:rFonts w:eastAsia="Calibri"/>
              </w:rPr>
            </w:pPr>
            <w:r w:rsidRPr="00B276EA">
              <w:rPr>
                <w:rFonts w:eastAsia="Times New Roman"/>
                <w:color w:val="000000"/>
              </w:rPr>
              <w:t>водо</w:t>
            </w:r>
            <w:r>
              <w:rPr>
                <w:rFonts w:eastAsia="Times New Roman"/>
                <w:color w:val="000000"/>
              </w:rPr>
              <w:t>-</w:t>
            </w:r>
            <w:r w:rsidRPr="00B276EA">
              <w:rPr>
                <w:rFonts w:eastAsia="Times New Roman"/>
                <w:color w:val="000000"/>
              </w:rPr>
              <w:t>потре</w:t>
            </w:r>
            <w:r>
              <w:rPr>
                <w:rFonts w:eastAsia="Times New Roman"/>
                <w:color w:val="000000"/>
              </w:rPr>
              <w:t>-</w:t>
            </w:r>
            <w:r w:rsidRPr="00B276EA">
              <w:rPr>
                <w:rFonts w:eastAsia="Times New Roman"/>
                <w:color w:val="000000"/>
              </w:rPr>
              <w:t>бителей</w:t>
            </w:r>
          </w:p>
        </w:tc>
        <w:tc>
          <w:tcPr>
            <w:tcW w:w="1260" w:type="dxa"/>
          </w:tcPr>
          <w:p w:rsidR="00BC2943" w:rsidRPr="00B276EA" w:rsidRDefault="00BC2943" w:rsidP="007C574B">
            <w:pPr>
              <w:shd w:val="clear" w:color="auto" w:fill="FFFFFF"/>
              <w:autoSpaceDE w:val="0"/>
              <w:autoSpaceDN w:val="0"/>
              <w:adjustRightInd w:val="0"/>
              <w:jc w:val="center"/>
              <w:rPr>
                <w:rFonts w:eastAsia="Times New Roman"/>
                <w:color w:val="000000"/>
              </w:rPr>
            </w:pPr>
            <w:r w:rsidRPr="00B276EA">
              <w:rPr>
                <w:rFonts w:eastAsia="Times New Roman"/>
                <w:color w:val="000000"/>
              </w:rPr>
              <w:t>Среднесу</w:t>
            </w:r>
            <w:r w:rsidRPr="00B276EA">
              <w:rPr>
                <w:rFonts w:eastAsia="Times New Roman"/>
                <w:color w:val="000000"/>
              </w:rPr>
              <w:softHyphen/>
              <w:t>точный рас</w:t>
            </w:r>
          </w:p>
          <w:p w:rsidR="00BC2943" w:rsidRPr="00B276EA" w:rsidRDefault="00BC2943" w:rsidP="007C574B">
            <w:pPr>
              <w:shd w:val="clear" w:color="auto" w:fill="FFFFFF"/>
              <w:autoSpaceDE w:val="0"/>
              <w:autoSpaceDN w:val="0"/>
              <w:adjustRightInd w:val="0"/>
              <w:jc w:val="center"/>
              <w:rPr>
                <w:rFonts w:eastAsia="Calibri"/>
              </w:rPr>
            </w:pPr>
            <w:r w:rsidRPr="00B276EA">
              <w:rPr>
                <w:rFonts w:eastAsia="Times New Roman"/>
                <w:color w:val="000000"/>
              </w:rPr>
              <w:t>ход, м</w:t>
            </w:r>
            <w:r w:rsidRPr="00B276EA">
              <w:rPr>
                <w:rFonts w:eastAsia="Times New Roman"/>
                <w:color w:val="000000"/>
                <w:vertAlign w:val="superscript"/>
              </w:rPr>
              <w:t>3</w:t>
            </w:r>
            <w:r w:rsidRPr="00B276EA">
              <w:rPr>
                <w:rFonts w:eastAsia="Times New Roman"/>
                <w:color w:val="000000"/>
              </w:rPr>
              <w:t>/сут</w:t>
            </w:r>
          </w:p>
        </w:tc>
        <w:tc>
          <w:tcPr>
            <w:tcW w:w="900" w:type="dxa"/>
          </w:tcPr>
          <w:p w:rsidR="00BC2943" w:rsidRPr="00B276EA" w:rsidRDefault="00BC2943" w:rsidP="007C574B">
            <w:pPr>
              <w:shd w:val="clear" w:color="auto" w:fill="FFFFFF"/>
              <w:autoSpaceDE w:val="0"/>
              <w:autoSpaceDN w:val="0"/>
              <w:adjustRightInd w:val="0"/>
              <w:jc w:val="center"/>
              <w:rPr>
                <w:rFonts w:eastAsia="Calibri"/>
              </w:rPr>
            </w:pPr>
            <w:r w:rsidRPr="00B276EA">
              <w:rPr>
                <w:rFonts w:eastAsia="Calibri"/>
                <w:color w:val="000000"/>
              </w:rPr>
              <w:t>К</w:t>
            </w:r>
            <w:r w:rsidRPr="00B276EA">
              <w:rPr>
                <w:rFonts w:eastAsia="Calibri"/>
                <w:color w:val="000000"/>
                <w:vertAlign w:val="subscript"/>
              </w:rPr>
              <w:t>сут.макс</w:t>
            </w:r>
          </w:p>
        </w:tc>
        <w:tc>
          <w:tcPr>
            <w:tcW w:w="1080" w:type="dxa"/>
          </w:tcPr>
          <w:p w:rsidR="00BC2943" w:rsidRPr="00B276EA" w:rsidRDefault="00BC2943" w:rsidP="007C574B">
            <w:pPr>
              <w:shd w:val="clear" w:color="auto" w:fill="FFFFFF"/>
              <w:autoSpaceDE w:val="0"/>
              <w:autoSpaceDN w:val="0"/>
              <w:adjustRightInd w:val="0"/>
              <w:jc w:val="center"/>
              <w:rPr>
                <w:rFonts w:eastAsia="Calibri"/>
              </w:rPr>
            </w:pPr>
            <w:r w:rsidRPr="00B276EA">
              <w:rPr>
                <w:rFonts w:eastAsia="Times New Roman"/>
                <w:color w:val="000000"/>
              </w:rPr>
              <w:t>Макс.</w:t>
            </w:r>
          </w:p>
          <w:p w:rsidR="00BC2943" w:rsidRPr="00B276EA" w:rsidRDefault="00BC2943" w:rsidP="007C574B">
            <w:pPr>
              <w:shd w:val="clear" w:color="auto" w:fill="FFFFFF"/>
              <w:autoSpaceDE w:val="0"/>
              <w:autoSpaceDN w:val="0"/>
              <w:adjustRightInd w:val="0"/>
              <w:jc w:val="center"/>
              <w:rPr>
                <w:rFonts w:eastAsia="Calibri"/>
              </w:rPr>
            </w:pPr>
            <w:r w:rsidRPr="00B276EA">
              <w:rPr>
                <w:rFonts w:eastAsia="Times New Roman"/>
                <w:color w:val="000000"/>
              </w:rPr>
              <w:t>суточ</w:t>
            </w:r>
            <w:r w:rsidRPr="00B276EA">
              <w:rPr>
                <w:rFonts w:eastAsia="Times New Roman"/>
                <w:color w:val="000000"/>
              </w:rPr>
              <w:softHyphen/>
              <w:t>ный расход м</w:t>
            </w:r>
            <w:r w:rsidRPr="00B276EA">
              <w:rPr>
                <w:rFonts w:eastAsia="Times New Roman"/>
                <w:color w:val="000000"/>
                <w:vertAlign w:val="superscript"/>
              </w:rPr>
              <w:t>3</w:t>
            </w:r>
            <w:r w:rsidRPr="00B276EA">
              <w:rPr>
                <w:rFonts w:eastAsia="Times New Roman"/>
                <w:color w:val="000000"/>
              </w:rPr>
              <w:t>/сут</w:t>
            </w:r>
          </w:p>
        </w:tc>
      </w:tr>
      <w:tr w:rsidR="00BC2943" w:rsidRPr="003823F6" w:rsidTr="007C574B">
        <w:tc>
          <w:tcPr>
            <w:tcW w:w="540" w:type="dxa"/>
          </w:tcPr>
          <w:p w:rsidR="00BC2943" w:rsidRPr="00B276EA" w:rsidRDefault="00BC2943" w:rsidP="007C574B">
            <w:pPr>
              <w:shd w:val="clear" w:color="auto" w:fill="FFFFFF"/>
              <w:autoSpaceDE w:val="0"/>
              <w:autoSpaceDN w:val="0"/>
              <w:adjustRightInd w:val="0"/>
              <w:jc w:val="center"/>
              <w:rPr>
                <w:rFonts w:eastAsia="Calibri"/>
              </w:rPr>
            </w:pPr>
            <w:r w:rsidRPr="00B276EA">
              <w:rPr>
                <w:rFonts w:eastAsia="Calibri"/>
              </w:rPr>
              <w:t>1</w:t>
            </w:r>
            <w:r>
              <w:rPr>
                <w:rFonts w:eastAsia="Calibri"/>
              </w:rPr>
              <w:t>.</w:t>
            </w:r>
          </w:p>
        </w:tc>
        <w:tc>
          <w:tcPr>
            <w:tcW w:w="2700" w:type="dxa"/>
          </w:tcPr>
          <w:p w:rsidR="00BC2943" w:rsidRPr="00B276EA" w:rsidRDefault="00BC2943" w:rsidP="007C574B">
            <w:pPr>
              <w:shd w:val="clear" w:color="auto" w:fill="FFFFFF"/>
              <w:autoSpaceDE w:val="0"/>
              <w:autoSpaceDN w:val="0"/>
              <w:adjustRightInd w:val="0"/>
              <w:rPr>
                <w:rFonts w:eastAsia="Calibri"/>
              </w:rPr>
            </w:pPr>
            <w:r w:rsidRPr="00B276EA">
              <w:rPr>
                <w:rFonts w:eastAsia="Times New Roman"/>
                <w:color w:val="000000"/>
              </w:rPr>
              <w:t xml:space="preserve">Население, проживающее </w:t>
            </w:r>
            <w:r>
              <w:rPr>
                <w:rFonts w:eastAsia="Times New Roman"/>
                <w:color w:val="000000"/>
              </w:rPr>
              <w:t xml:space="preserve">                 </w:t>
            </w:r>
            <w:r w:rsidRPr="00B276EA">
              <w:rPr>
                <w:rFonts w:eastAsia="Times New Roman"/>
                <w:color w:val="000000"/>
              </w:rPr>
              <w:t>в домах с водопроводом, канализацией, ваннами и местными водонагревателями</w:t>
            </w:r>
          </w:p>
        </w:tc>
        <w:tc>
          <w:tcPr>
            <w:tcW w:w="720" w:type="dxa"/>
          </w:tcPr>
          <w:p w:rsidR="00BC2943" w:rsidRPr="00B276EA" w:rsidRDefault="00BC2943" w:rsidP="007C574B">
            <w:pPr>
              <w:shd w:val="clear" w:color="auto" w:fill="FFFFFF"/>
              <w:autoSpaceDE w:val="0"/>
              <w:autoSpaceDN w:val="0"/>
              <w:adjustRightInd w:val="0"/>
              <w:jc w:val="both"/>
              <w:rPr>
                <w:rFonts w:eastAsia="Calibri"/>
              </w:rPr>
            </w:pPr>
            <w:r w:rsidRPr="00B276EA">
              <w:rPr>
                <w:rFonts w:eastAsia="Times New Roman"/>
                <w:color w:val="000000"/>
              </w:rPr>
              <w:t>тыс. чел.</w:t>
            </w:r>
          </w:p>
        </w:tc>
        <w:tc>
          <w:tcPr>
            <w:tcW w:w="1080" w:type="dxa"/>
          </w:tcPr>
          <w:p w:rsidR="00BC2943" w:rsidRPr="00B276EA" w:rsidRDefault="00BC2943" w:rsidP="007C574B">
            <w:pPr>
              <w:shd w:val="clear" w:color="auto" w:fill="FFFFFF"/>
              <w:autoSpaceDE w:val="0"/>
              <w:autoSpaceDN w:val="0"/>
              <w:adjustRightInd w:val="0"/>
              <w:jc w:val="center"/>
              <w:rPr>
                <w:rFonts w:eastAsia="Calibri"/>
              </w:rPr>
            </w:pPr>
            <w:r w:rsidRPr="00B276EA">
              <w:rPr>
                <w:rFonts w:eastAsia="Calibri"/>
                <w:color w:val="000000"/>
              </w:rPr>
              <w:t>155</w:t>
            </w:r>
          </w:p>
        </w:tc>
        <w:tc>
          <w:tcPr>
            <w:tcW w:w="900" w:type="dxa"/>
          </w:tcPr>
          <w:p w:rsidR="00BC2943" w:rsidRPr="00B276EA" w:rsidRDefault="00BC2943" w:rsidP="007C574B">
            <w:pPr>
              <w:shd w:val="clear" w:color="auto" w:fill="FFFFFF"/>
              <w:autoSpaceDE w:val="0"/>
              <w:autoSpaceDN w:val="0"/>
              <w:adjustRightInd w:val="0"/>
              <w:jc w:val="center"/>
              <w:rPr>
                <w:rFonts w:eastAsia="Calibri"/>
              </w:rPr>
            </w:pPr>
            <w:r w:rsidRPr="00B276EA">
              <w:rPr>
                <w:rFonts w:eastAsia="Calibri"/>
              </w:rPr>
              <w:t>0,7</w:t>
            </w:r>
          </w:p>
        </w:tc>
        <w:tc>
          <w:tcPr>
            <w:tcW w:w="1260" w:type="dxa"/>
          </w:tcPr>
          <w:p w:rsidR="00BC2943" w:rsidRPr="00B276EA" w:rsidRDefault="00BC2943" w:rsidP="007C574B">
            <w:pPr>
              <w:shd w:val="clear" w:color="auto" w:fill="FFFFFF"/>
              <w:autoSpaceDE w:val="0"/>
              <w:autoSpaceDN w:val="0"/>
              <w:adjustRightInd w:val="0"/>
              <w:jc w:val="center"/>
              <w:rPr>
                <w:rFonts w:eastAsia="Calibri"/>
              </w:rPr>
            </w:pPr>
            <w:r w:rsidRPr="00B276EA">
              <w:rPr>
                <w:rFonts w:eastAsia="Calibri"/>
              </w:rPr>
              <w:t>108,5</w:t>
            </w:r>
          </w:p>
        </w:tc>
        <w:tc>
          <w:tcPr>
            <w:tcW w:w="900" w:type="dxa"/>
          </w:tcPr>
          <w:p w:rsidR="00BC2943" w:rsidRPr="00B276EA" w:rsidRDefault="00BC2943" w:rsidP="007C574B">
            <w:pPr>
              <w:shd w:val="clear" w:color="auto" w:fill="FFFFFF"/>
              <w:autoSpaceDE w:val="0"/>
              <w:autoSpaceDN w:val="0"/>
              <w:adjustRightInd w:val="0"/>
              <w:jc w:val="center"/>
              <w:rPr>
                <w:rFonts w:eastAsia="Calibri"/>
              </w:rPr>
            </w:pPr>
            <w:r w:rsidRPr="00B276EA">
              <w:rPr>
                <w:rFonts w:eastAsia="Calibri"/>
              </w:rPr>
              <w:t>1,3</w:t>
            </w:r>
          </w:p>
        </w:tc>
        <w:tc>
          <w:tcPr>
            <w:tcW w:w="1080" w:type="dxa"/>
          </w:tcPr>
          <w:p w:rsidR="00BC2943" w:rsidRPr="00B276EA" w:rsidRDefault="00BC2943" w:rsidP="007C574B">
            <w:pPr>
              <w:shd w:val="clear" w:color="auto" w:fill="FFFFFF"/>
              <w:autoSpaceDE w:val="0"/>
              <w:autoSpaceDN w:val="0"/>
              <w:adjustRightInd w:val="0"/>
              <w:jc w:val="center"/>
              <w:rPr>
                <w:rFonts w:eastAsia="Calibri"/>
              </w:rPr>
            </w:pPr>
            <w:r w:rsidRPr="00B276EA">
              <w:rPr>
                <w:rFonts w:eastAsia="Calibri"/>
              </w:rPr>
              <w:t>141</w:t>
            </w:r>
          </w:p>
        </w:tc>
      </w:tr>
      <w:tr w:rsidR="00BC2943" w:rsidRPr="003823F6" w:rsidTr="007C574B">
        <w:trPr>
          <w:trHeight w:val="218"/>
        </w:trPr>
        <w:tc>
          <w:tcPr>
            <w:tcW w:w="540" w:type="dxa"/>
          </w:tcPr>
          <w:p w:rsidR="00BC2943" w:rsidRPr="00B276EA" w:rsidRDefault="00BC2943" w:rsidP="007C574B">
            <w:pPr>
              <w:shd w:val="clear" w:color="auto" w:fill="FFFFFF"/>
              <w:autoSpaceDE w:val="0"/>
              <w:autoSpaceDN w:val="0"/>
              <w:adjustRightInd w:val="0"/>
              <w:jc w:val="center"/>
              <w:rPr>
                <w:rFonts w:eastAsia="Calibri"/>
              </w:rPr>
            </w:pPr>
            <w:r w:rsidRPr="00B276EA">
              <w:rPr>
                <w:rFonts w:eastAsia="Calibri"/>
              </w:rPr>
              <w:t>3</w:t>
            </w:r>
            <w:r>
              <w:rPr>
                <w:rFonts w:eastAsia="Calibri"/>
              </w:rPr>
              <w:t>.</w:t>
            </w:r>
          </w:p>
        </w:tc>
        <w:tc>
          <w:tcPr>
            <w:tcW w:w="2700" w:type="dxa"/>
          </w:tcPr>
          <w:p w:rsidR="00BC2943" w:rsidRPr="00B276EA" w:rsidRDefault="00BC2943" w:rsidP="007C574B">
            <w:pPr>
              <w:shd w:val="clear" w:color="auto" w:fill="FFFFFF"/>
              <w:autoSpaceDE w:val="0"/>
              <w:autoSpaceDN w:val="0"/>
              <w:adjustRightInd w:val="0"/>
              <w:rPr>
                <w:rFonts w:eastAsia="Calibri"/>
              </w:rPr>
            </w:pPr>
            <w:r w:rsidRPr="00B276EA">
              <w:rPr>
                <w:rFonts w:eastAsia="Times New Roman"/>
                <w:color w:val="000000"/>
              </w:rPr>
              <w:t xml:space="preserve">Неучтенные расходы </w:t>
            </w:r>
          </w:p>
        </w:tc>
        <w:tc>
          <w:tcPr>
            <w:tcW w:w="720" w:type="dxa"/>
          </w:tcPr>
          <w:p w:rsidR="00BC2943" w:rsidRPr="00B276EA" w:rsidRDefault="00BC2943" w:rsidP="007C574B">
            <w:pPr>
              <w:shd w:val="clear" w:color="auto" w:fill="FFFFFF"/>
              <w:autoSpaceDE w:val="0"/>
              <w:autoSpaceDN w:val="0"/>
              <w:adjustRightInd w:val="0"/>
              <w:jc w:val="both"/>
              <w:rPr>
                <w:rFonts w:eastAsia="Calibri"/>
              </w:rPr>
            </w:pPr>
          </w:p>
        </w:tc>
        <w:tc>
          <w:tcPr>
            <w:tcW w:w="1080" w:type="dxa"/>
          </w:tcPr>
          <w:p w:rsidR="00BC2943" w:rsidRPr="00B276EA" w:rsidRDefault="00BC2943" w:rsidP="007C574B">
            <w:pPr>
              <w:shd w:val="clear" w:color="auto" w:fill="FFFFFF"/>
              <w:autoSpaceDE w:val="0"/>
              <w:autoSpaceDN w:val="0"/>
              <w:adjustRightInd w:val="0"/>
              <w:jc w:val="center"/>
              <w:rPr>
                <w:rFonts w:eastAsia="Calibri"/>
              </w:rPr>
            </w:pPr>
            <w:r w:rsidRPr="00B276EA">
              <w:rPr>
                <w:rFonts w:eastAsia="Calibri"/>
              </w:rPr>
              <w:t>42</w:t>
            </w:r>
          </w:p>
        </w:tc>
        <w:tc>
          <w:tcPr>
            <w:tcW w:w="900" w:type="dxa"/>
          </w:tcPr>
          <w:p w:rsidR="00BC2943" w:rsidRPr="00B276EA" w:rsidRDefault="00BC2943" w:rsidP="007C574B">
            <w:pPr>
              <w:shd w:val="clear" w:color="auto" w:fill="FFFFFF"/>
              <w:autoSpaceDE w:val="0"/>
              <w:autoSpaceDN w:val="0"/>
              <w:adjustRightInd w:val="0"/>
              <w:jc w:val="center"/>
              <w:rPr>
                <w:rFonts w:eastAsia="Calibri"/>
              </w:rPr>
            </w:pPr>
            <w:r w:rsidRPr="00B276EA">
              <w:rPr>
                <w:rFonts w:eastAsia="Calibri"/>
              </w:rPr>
              <w:t>0,7</w:t>
            </w:r>
          </w:p>
        </w:tc>
        <w:tc>
          <w:tcPr>
            <w:tcW w:w="1260" w:type="dxa"/>
          </w:tcPr>
          <w:p w:rsidR="00BC2943" w:rsidRPr="00B276EA" w:rsidRDefault="00BC2943" w:rsidP="007C574B">
            <w:pPr>
              <w:shd w:val="clear" w:color="auto" w:fill="FFFFFF"/>
              <w:autoSpaceDE w:val="0"/>
              <w:autoSpaceDN w:val="0"/>
              <w:adjustRightInd w:val="0"/>
              <w:jc w:val="center"/>
              <w:rPr>
                <w:rFonts w:eastAsia="Calibri"/>
              </w:rPr>
            </w:pPr>
            <w:r w:rsidRPr="00B276EA">
              <w:rPr>
                <w:rFonts w:eastAsia="Calibri"/>
              </w:rPr>
              <w:t>29,4</w:t>
            </w:r>
          </w:p>
        </w:tc>
        <w:tc>
          <w:tcPr>
            <w:tcW w:w="900" w:type="dxa"/>
          </w:tcPr>
          <w:p w:rsidR="00BC2943" w:rsidRPr="00B276EA" w:rsidRDefault="00BC2943" w:rsidP="007C574B">
            <w:pPr>
              <w:shd w:val="clear" w:color="auto" w:fill="FFFFFF"/>
              <w:autoSpaceDE w:val="0"/>
              <w:autoSpaceDN w:val="0"/>
              <w:adjustRightInd w:val="0"/>
              <w:jc w:val="center"/>
              <w:rPr>
                <w:rFonts w:eastAsia="Calibri"/>
              </w:rPr>
            </w:pPr>
            <w:r w:rsidRPr="00B276EA">
              <w:rPr>
                <w:rFonts w:eastAsia="Calibri"/>
              </w:rPr>
              <w:t>1,3</w:t>
            </w:r>
          </w:p>
        </w:tc>
        <w:tc>
          <w:tcPr>
            <w:tcW w:w="1080" w:type="dxa"/>
          </w:tcPr>
          <w:p w:rsidR="00BC2943" w:rsidRPr="00B276EA" w:rsidRDefault="00BC2943" w:rsidP="007C574B">
            <w:pPr>
              <w:shd w:val="clear" w:color="auto" w:fill="FFFFFF"/>
              <w:autoSpaceDE w:val="0"/>
              <w:autoSpaceDN w:val="0"/>
              <w:adjustRightInd w:val="0"/>
              <w:jc w:val="center"/>
              <w:rPr>
                <w:rFonts w:eastAsia="Calibri"/>
              </w:rPr>
            </w:pPr>
            <w:r w:rsidRPr="00B276EA">
              <w:rPr>
                <w:rFonts w:eastAsia="Calibri"/>
              </w:rPr>
              <w:t>38,2</w:t>
            </w:r>
          </w:p>
        </w:tc>
      </w:tr>
      <w:tr w:rsidR="00BC2943" w:rsidRPr="003823F6" w:rsidTr="007C574B">
        <w:trPr>
          <w:trHeight w:val="159"/>
        </w:trPr>
        <w:tc>
          <w:tcPr>
            <w:tcW w:w="540" w:type="dxa"/>
          </w:tcPr>
          <w:p w:rsidR="00BC2943" w:rsidRPr="00B276EA" w:rsidRDefault="00BC2943" w:rsidP="007C574B">
            <w:pPr>
              <w:shd w:val="clear" w:color="auto" w:fill="FFFFFF"/>
              <w:autoSpaceDE w:val="0"/>
              <w:autoSpaceDN w:val="0"/>
              <w:adjustRightInd w:val="0"/>
              <w:jc w:val="center"/>
              <w:rPr>
                <w:rFonts w:eastAsia="Calibri"/>
              </w:rPr>
            </w:pPr>
            <w:r w:rsidRPr="00B276EA">
              <w:rPr>
                <w:rFonts w:eastAsia="Calibri"/>
                <w:color w:val="000000"/>
              </w:rPr>
              <w:t>4</w:t>
            </w:r>
            <w:r>
              <w:rPr>
                <w:rFonts w:eastAsia="Calibri"/>
                <w:color w:val="000000"/>
              </w:rPr>
              <w:t>.</w:t>
            </w:r>
          </w:p>
        </w:tc>
        <w:tc>
          <w:tcPr>
            <w:tcW w:w="2700" w:type="dxa"/>
          </w:tcPr>
          <w:p w:rsidR="00BC2943" w:rsidRPr="00B276EA" w:rsidRDefault="00BC2943" w:rsidP="007C574B">
            <w:pPr>
              <w:shd w:val="clear" w:color="auto" w:fill="FFFFFF"/>
              <w:autoSpaceDE w:val="0"/>
              <w:autoSpaceDN w:val="0"/>
              <w:adjustRightInd w:val="0"/>
              <w:rPr>
                <w:rFonts w:eastAsia="Calibri"/>
              </w:rPr>
            </w:pPr>
            <w:r w:rsidRPr="00B276EA">
              <w:rPr>
                <w:rFonts w:eastAsia="Times New Roman"/>
                <w:color w:val="000000"/>
              </w:rPr>
              <w:t>Полив зеленых насаждений</w:t>
            </w:r>
          </w:p>
        </w:tc>
        <w:tc>
          <w:tcPr>
            <w:tcW w:w="720" w:type="dxa"/>
          </w:tcPr>
          <w:p w:rsidR="00BC2943" w:rsidRPr="00B276EA" w:rsidRDefault="00BC2943" w:rsidP="007C574B">
            <w:pPr>
              <w:shd w:val="clear" w:color="auto" w:fill="FFFFFF"/>
              <w:autoSpaceDE w:val="0"/>
              <w:autoSpaceDN w:val="0"/>
              <w:adjustRightInd w:val="0"/>
              <w:jc w:val="both"/>
              <w:rPr>
                <w:rFonts w:eastAsia="Calibri"/>
              </w:rPr>
            </w:pPr>
            <w:r w:rsidRPr="00B276EA">
              <w:rPr>
                <w:rFonts w:eastAsia="Times New Roman"/>
                <w:color w:val="000000"/>
              </w:rPr>
              <w:t>чел.</w:t>
            </w:r>
          </w:p>
        </w:tc>
        <w:tc>
          <w:tcPr>
            <w:tcW w:w="1080" w:type="dxa"/>
          </w:tcPr>
          <w:p w:rsidR="00BC2943" w:rsidRPr="00B276EA" w:rsidRDefault="00BC2943" w:rsidP="007C574B">
            <w:pPr>
              <w:shd w:val="clear" w:color="auto" w:fill="FFFFFF"/>
              <w:autoSpaceDE w:val="0"/>
              <w:autoSpaceDN w:val="0"/>
              <w:adjustRightInd w:val="0"/>
              <w:jc w:val="center"/>
              <w:rPr>
                <w:rFonts w:eastAsia="Calibri"/>
              </w:rPr>
            </w:pPr>
            <w:r w:rsidRPr="00B276EA">
              <w:rPr>
                <w:rFonts w:eastAsia="Calibri"/>
                <w:color w:val="000000"/>
              </w:rPr>
              <w:t>30</w:t>
            </w:r>
          </w:p>
        </w:tc>
        <w:tc>
          <w:tcPr>
            <w:tcW w:w="900" w:type="dxa"/>
          </w:tcPr>
          <w:p w:rsidR="00BC2943" w:rsidRPr="00B276EA" w:rsidRDefault="00BC2943" w:rsidP="007C574B">
            <w:pPr>
              <w:shd w:val="clear" w:color="auto" w:fill="FFFFFF"/>
              <w:autoSpaceDE w:val="0"/>
              <w:autoSpaceDN w:val="0"/>
              <w:adjustRightInd w:val="0"/>
              <w:jc w:val="center"/>
              <w:rPr>
                <w:rFonts w:eastAsia="Calibri"/>
              </w:rPr>
            </w:pPr>
            <w:r w:rsidRPr="00B276EA">
              <w:rPr>
                <w:rFonts w:eastAsia="Calibri"/>
              </w:rPr>
              <w:t>0,7</w:t>
            </w:r>
          </w:p>
        </w:tc>
        <w:tc>
          <w:tcPr>
            <w:tcW w:w="1260" w:type="dxa"/>
          </w:tcPr>
          <w:p w:rsidR="00BC2943" w:rsidRPr="00B276EA" w:rsidRDefault="00BC2943" w:rsidP="007C574B">
            <w:pPr>
              <w:shd w:val="clear" w:color="auto" w:fill="FFFFFF"/>
              <w:autoSpaceDE w:val="0"/>
              <w:autoSpaceDN w:val="0"/>
              <w:adjustRightInd w:val="0"/>
              <w:jc w:val="center"/>
              <w:rPr>
                <w:rFonts w:eastAsia="Calibri"/>
              </w:rPr>
            </w:pPr>
            <w:r w:rsidRPr="00B276EA">
              <w:rPr>
                <w:rFonts w:eastAsia="Calibri"/>
              </w:rPr>
              <w:t>21</w:t>
            </w:r>
          </w:p>
        </w:tc>
        <w:tc>
          <w:tcPr>
            <w:tcW w:w="900" w:type="dxa"/>
          </w:tcPr>
          <w:p w:rsidR="00BC2943" w:rsidRPr="00B276EA" w:rsidRDefault="00BC2943" w:rsidP="007C574B">
            <w:pPr>
              <w:shd w:val="clear" w:color="auto" w:fill="FFFFFF"/>
              <w:autoSpaceDE w:val="0"/>
              <w:autoSpaceDN w:val="0"/>
              <w:adjustRightInd w:val="0"/>
              <w:jc w:val="center"/>
              <w:rPr>
                <w:rFonts w:eastAsia="Calibri"/>
              </w:rPr>
            </w:pPr>
            <w:r w:rsidRPr="00B276EA">
              <w:rPr>
                <w:rFonts w:eastAsia="Calibri"/>
              </w:rPr>
              <w:t>1,3</w:t>
            </w:r>
          </w:p>
        </w:tc>
        <w:tc>
          <w:tcPr>
            <w:tcW w:w="1080" w:type="dxa"/>
          </w:tcPr>
          <w:p w:rsidR="00BC2943" w:rsidRPr="00B276EA" w:rsidRDefault="00BC2943" w:rsidP="007C574B">
            <w:pPr>
              <w:shd w:val="clear" w:color="auto" w:fill="FFFFFF"/>
              <w:autoSpaceDE w:val="0"/>
              <w:autoSpaceDN w:val="0"/>
              <w:adjustRightInd w:val="0"/>
              <w:jc w:val="center"/>
              <w:rPr>
                <w:rFonts w:eastAsia="Calibri"/>
              </w:rPr>
            </w:pPr>
            <w:r w:rsidRPr="00B276EA">
              <w:rPr>
                <w:rFonts w:eastAsia="Calibri"/>
              </w:rPr>
              <w:t>27,3</w:t>
            </w:r>
          </w:p>
        </w:tc>
      </w:tr>
      <w:tr w:rsidR="00BC2943" w:rsidRPr="003823F6" w:rsidTr="007C574B">
        <w:trPr>
          <w:trHeight w:val="280"/>
        </w:trPr>
        <w:tc>
          <w:tcPr>
            <w:tcW w:w="540" w:type="dxa"/>
          </w:tcPr>
          <w:p w:rsidR="00BC2943" w:rsidRPr="00B276EA" w:rsidRDefault="00BC2943" w:rsidP="007C574B">
            <w:pPr>
              <w:shd w:val="clear" w:color="auto" w:fill="FFFFFF"/>
              <w:autoSpaceDE w:val="0"/>
              <w:autoSpaceDN w:val="0"/>
              <w:adjustRightInd w:val="0"/>
              <w:jc w:val="center"/>
              <w:rPr>
                <w:rFonts w:eastAsia="Calibri"/>
                <w:color w:val="000000"/>
              </w:rPr>
            </w:pPr>
            <w:r w:rsidRPr="00B276EA">
              <w:rPr>
                <w:rFonts w:eastAsia="Calibri"/>
                <w:color w:val="000000"/>
              </w:rPr>
              <w:t>5</w:t>
            </w:r>
            <w:r>
              <w:rPr>
                <w:rFonts w:eastAsia="Calibri"/>
                <w:color w:val="000000"/>
              </w:rPr>
              <w:t>.</w:t>
            </w:r>
          </w:p>
        </w:tc>
        <w:tc>
          <w:tcPr>
            <w:tcW w:w="2700" w:type="dxa"/>
          </w:tcPr>
          <w:p w:rsidR="00BC2943" w:rsidRPr="00B276EA" w:rsidRDefault="00BC2943" w:rsidP="007C574B">
            <w:pPr>
              <w:shd w:val="clear" w:color="auto" w:fill="FFFFFF"/>
              <w:autoSpaceDE w:val="0"/>
              <w:autoSpaceDN w:val="0"/>
              <w:adjustRightInd w:val="0"/>
              <w:rPr>
                <w:rFonts w:eastAsia="Times New Roman"/>
                <w:color w:val="000000"/>
              </w:rPr>
            </w:pPr>
            <w:r w:rsidRPr="00B276EA">
              <w:rPr>
                <w:rFonts w:eastAsia="Times New Roman"/>
                <w:color w:val="000000"/>
              </w:rPr>
              <w:t>Местная промышленность 5%</w:t>
            </w:r>
          </w:p>
        </w:tc>
        <w:tc>
          <w:tcPr>
            <w:tcW w:w="720" w:type="dxa"/>
          </w:tcPr>
          <w:p w:rsidR="00BC2943" w:rsidRPr="00B276EA" w:rsidRDefault="00BC2943" w:rsidP="007C574B">
            <w:pPr>
              <w:shd w:val="clear" w:color="auto" w:fill="FFFFFF"/>
              <w:autoSpaceDE w:val="0"/>
              <w:autoSpaceDN w:val="0"/>
              <w:adjustRightInd w:val="0"/>
              <w:jc w:val="both"/>
              <w:rPr>
                <w:rFonts w:eastAsia="Times New Roman"/>
                <w:color w:val="000000"/>
              </w:rPr>
            </w:pPr>
          </w:p>
        </w:tc>
        <w:tc>
          <w:tcPr>
            <w:tcW w:w="1080" w:type="dxa"/>
          </w:tcPr>
          <w:p w:rsidR="00BC2943" w:rsidRPr="00B276EA" w:rsidRDefault="00BC2943" w:rsidP="007C574B">
            <w:pPr>
              <w:shd w:val="clear" w:color="auto" w:fill="FFFFFF"/>
              <w:autoSpaceDE w:val="0"/>
              <w:autoSpaceDN w:val="0"/>
              <w:adjustRightInd w:val="0"/>
              <w:jc w:val="center"/>
              <w:rPr>
                <w:rFonts w:eastAsia="Calibri"/>
                <w:color w:val="000000"/>
              </w:rPr>
            </w:pPr>
          </w:p>
        </w:tc>
        <w:tc>
          <w:tcPr>
            <w:tcW w:w="900" w:type="dxa"/>
          </w:tcPr>
          <w:p w:rsidR="00BC2943" w:rsidRPr="00B276EA" w:rsidRDefault="00BC2943" w:rsidP="007C574B">
            <w:pPr>
              <w:shd w:val="clear" w:color="auto" w:fill="FFFFFF"/>
              <w:autoSpaceDE w:val="0"/>
              <w:autoSpaceDN w:val="0"/>
              <w:adjustRightInd w:val="0"/>
              <w:jc w:val="center"/>
              <w:rPr>
                <w:rFonts w:eastAsia="Calibri"/>
              </w:rPr>
            </w:pPr>
          </w:p>
        </w:tc>
        <w:tc>
          <w:tcPr>
            <w:tcW w:w="1260" w:type="dxa"/>
          </w:tcPr>
          <w:p w:rsidR="00BC2943" w:rsidRPr="00B276EA" w:rsidRDefault="00BC2943" w:rsidP="007C574B">
            <w:pPr>
              <w:shd w:val="clear" w:color="auto" w:fill="FFFFFF"/>
              <w:autoSpaceDE w:val="0"/>
              <w:autoSpaceDN w:val="0"/>
              <w:adjustRightInd w:val="0"/>
              <w:jc w:val="center"/>
              <w:rPr>
                <w:rFonts w:eastAsia="Calibri"/>
              </w:rPr>
            </w:pPr>
            <w:r w:rsidRPr="00B276EA">
              <w:rPr>
                <w:rFonts w:eastAsia="Calibri"/>
              </w:rPr>
              <w:t>7</w:t>
            </w:r>
          </w:p>
        </w:tc>
        <w:tc>
          <w:tcPr>
            <w:tcW w:w="900" w:type="dxa"/>
          </w:tcPr>
          <w:p w:rsidR="00BC2943" w:rsidRPr="00B276EA" w:rsidRDefault="00BC2943" w:rsidP="007C574B">
            <w:pPr>
              <w:shd w:val="clear" w:color="auto" w:fill="FFFFFF"/>
              <w:autoSpaceDE w:val="0"/>
              <w:autoSpaceDN w:val="0"/>
              <w:adjustRightInd w:val="0"/>
              <w:jc w:val="center"/>
              <w:rPr>
                <w:rFonts w:eastAsia="Calibri"/>
              </w:rPr>
            </w:pPr>
            <w:r w:rsidRPr="00B276EA">
              <w:rPr>
                <w:rFonts w:eastAsia="Calibri"/>
              </w:rPr>
              <w:t>1,3</w:t>
            </w:r>
          </w:p>
        </w:tc>
        <w:tc>
          <w:tcPr>
            <w:tcW w:w="1080" w:type="dxa"/>
          </w:tcPr>
          <w:p w:rsidR="00BC2943" w:rsidRPr="00B276EA" w:rsidRDefault="00BC2943" w:rsidP="007C574B">
            <w:pPr>
              <w:shd w:val="clear" w:color="auto" w:fill="FFFFFF"/>
              <w:autoSpaceDE w:val="0"/>
              <w:autoSpaceDN w:val="0"/>
              <w:adjustRightInd w:val="0"/>
              <w:jc w:val="center"/>
              <w:rPr>
                <w:rFonts w:eastAsia="Calibri"/>
              </w:rPr>
            </w:pPr>
            <w:r w:rsidRPr="00B276EA">
              <w:rPr>
                <w:rFonts w:eastAsia="Calibri"/>
              </w:rPr>
              <w:t>9,1</w:t>
            </w:r>
          </w:p>
        </w:tc>
      </w:tr>
      <w:tr w:rsidR="00BC2943" w:rsidRPr="003823F6" w:rsidTr="007C574B">
        <w:trPr>
          <w:trHeight w:val="179"/>
        </w:trPr>
        <w:tc>
          <w:tcPr>
            <w:tcW w:w="3240" w:type="dxa"/>
            <w:gridSpan w:val="2"/>
          </w:tcPr>
          <w:p w:rsidR="00BC2943" w:rsidRPr="00B276EA" w:rsidRDefault="00BC2943" w:rsidP="007C574B">
            <w:pPr>
              <w:shd w:val="clear" w:color="auto" w:fill="FFFFFF"/>
              <w:autoSpaceDE w:val="0"/>
              <w:autoSpaceDN w:val="0"/>
              <w:adjustRightInd w:val="0"/>
              <w:rPr>
                <w:rFonts w:eastAsia="Calibri"/>
              </w:rPr>
            </w:pPr>
            <w:r>
              <w:rPr>
                <w:rFonts w:eastAsia="Times New Roman"/>
                <w:color w:val="000000"/>
              </w:rPr>
              <w:t>Всего</w:t>
            </w:r>
          </w:p>
        </w:tc>
        <w:tc>
          <w:tcPr>
            <w:tcW w:w="720" w:type="dxa"/>
          </w:tcPr>
          <w:p w:rsidR="00BC2943" w:rsidRPr="00B276EA" w:rsidRDefault="00BC2943" w:rsidP="007C574B">
            <w:pPr>
              <w:shd w:val="clear" w:color="auto" w:fill="FFFFFF"/>
              <w:autoSpaceDE w:val="0"/>
              <w:autoSpaceDN w:val="0"/>
              <w:adjustRightInd w:val="0"/>
              <w:jc w:val="both"/>
              <w:rPr>
                <w:rFonts w:eastAsia="Calibri"/>
              </w:rPr>
            </w:pPr>
          </w:p>
        </w:tc>
        <w:tc>
          <w:tcPr>
            <w:tcW w:w="1080" w:type="dxa"/>
          </w:tcPr>
          <w:p w:rsidR="00BC2943" w:rsidRPr="00B276EA" w:rsidRDefault="00BC2943" w:rsidP="007C574B">
            <w:pPr>
              <w:shd w:val="clear" w:color="auto" w:fill="FFFFFF"/>
              <w:autoSpaceDE w:val="0"/>
              <w:autoSpaceDN w:val="0"/>
              <w:adjustRightInd w:val="0"/>
              <w:jc w:val="center"/>
              <w:rPr>
                <w:rFonts w:eastAsia="Calibri"/>
              </w:rPr>
            </w:pPr>
          </w:p>
        </w:tc>
        <w:tc>
          <w:tcPr>
            <w:tcW w:w="900" w:type="dxa"/>
          </w:tcPr>
          <w:p w:rsidR="00BC2943" w:rsidRPr="00B276EA" w:rsidRDefault="00BC2943" w:rsidP="007C574B">
            <w:pPr>
              <w:shd w:val="clear" w:color="auto" w:fill="FFFFFF"/>
              <w:autoSpaceDE w:val="0"/>
              <w:autoSpaceDN w:val="0"/>
              <w:adjustRightInd w:val="0"/>
              <w:jc w:val="center"/>
              <w:rPr>
                <w:rFonts w:eastAsia="Calibri"/>
              </w:rPr>
            </w:pPr>
          </w:p>
        </w:tc>
        <w:tc>
          <w:tcPr>
            <w:tcW w:w="1260" w:type="dxa"/>
          </w:tcPr>
          <w:p w:rsidR="00BC2943" w:rsidRPr="00B276EA" w:rsidRDefault="00BC2943" w:rsidP="007C574B">
            <w:pPr>
              <w:shd w:val="clear" w:color="auto" w:fill="FFFFFF"/>
              <w:autoSpaceDE w:val="0"/>
              <w:autoSpaceDN w:val="0"/>
              <w:adjustRightInd w:val="0"/>
              <w:jc w:val="center"/>
              <w:rPr>
                <w:rFonts w:eastAsia="Calibri"/>
              </w:rPr>
            </w:pPr>
            <w:r w:rsidRPr="00B276EA">
              <w:rPr>
                <w:rFonts w:eastAsia="Calibri"/>
              </w:rPr>
              <w:t>165,9</w:t>
            </w:r>
          </w:p>
        </w:tc>
        <w:tc>
          <w:tcPr>
            <w:tcW w:w="900" w:type="dxa"/>
          </w:tcPr>
          <w:p w:rsidR="00BC2943" w:rsidRPr="00B276EA" w:rsidRDefault="00BC2943" w:rsidP="007C574B">
            <w:pPr>
              <w:shd w:val="clear" w:color="auto" w:fill="FFFFFF"/>
              <w:autoSpaceDE w:val="0"/>
              <w:autoSpaceDN w:val="0"/>
              <w:adjustRightInd w:val="0"/>
              <w:jc w:val="center"/>
              <w:rPr>
                <w:rFonts w:eastAsia="Calibri"/>
              </w:rPr>
            </w:pPr>
          </w:p>
        </w:tc>
        <w:tc>
          <w:tcPr>
            <w:tcW w:w="1080" w:type="dxa"/>
          </w:tcPr>
          <w:p w:rsidR="00BC2943" w:rsidRPr="00B276EA" w:rsidRDefault="00BC2943" w:rsidP="007C574B">
            <w:pPr>
              <w:shd w:val="clear" w:color="auto" w:fill="FFFFFF"/>
              <w:autoSpaceDE w:val="0"/>
              <w:autoSpaceDN w:val="0"/>
              <w:adjustRightInd w:val="0"/>
              <w:jc w:val="center"/>
              <w:rPr>
                <w:rFonts w:eastAsia="Calibri"/>
              </w:rPr>
            </w:pPr>
            <w:r w:rsidRPr="00B276EA">
              <w:rPr>
                <w:rFonts w:eastAsia="Calibri"/>
              </w:rPr>
              <w:t>215,6</w:t>
            </w:r>
          </w:p>
        </w:tc>
      </w:tr>
    </w:tbl>
    <w:p w:rsidR="00BC2943" w:rsidRPr="003823F6" w:rsidRDefault="00BC2943" w:rsidP="007C574B">
      <w:pPr>
        <w:ind w:firstLine="709"/>
        <w:jc w:val="both"/>
        <w:rPr>
          <w:rFonts w:eastAsia="Calibri"/>
          <w:b/>
          <w:sz w:val="24"/>
          <w:szCs w:val="24"/>
        </w:rPr>
      </w:pPr>
      <w:r w:rsidRPr="003823F6">
        <w:rPr>
          <w:rFonts w:eastAsia="Calibri"/>
          <w:sz w:val="24"/>
          <w:szCs w:val="24"/>
        </w:rPr>
        <w:t xml:space="preserve">Расположение линий водопровода на схеме генерального плана, а также минимальные расстояния в плане и при пересечениях от наружной поверхности труб до сооружений и инженерных сетей должны приниматься согласно СНиП 2.07.01.-89*. </w:t>
      </w:r>
    </w:p>
    <w:p w:rsidR="00BC2943" w:rsidRPr="003823F6" w:rsidRDefault="00BC2943" w:rsidP="007C574B">
      <w:pPr>
        <w:ind w:firstLine="709"/>
        <w:jc w:val="both"/>
        <w:rPr>
          <w:sz w:val="24"/>
          <w:szCs w:val="24"/>
        </w:rPr>
      </w:pPr>
      <w:r w:rsidRPr="003823F6">
        <w:rPr>
          <w:rFonts w:eastAsia="Calibri"/>
          <w:sz w:val="24"/>
          <w:szCs w:val="24"/>
        </w:rPr>
        <w:t xml:space="preserve">Выбор диаметров труб водоводов и водопроводных сетей надлежит производить на основании проекта водоснабжения поселка, учитывая при этом условия их работы при аварийном выключении отдельных участков. В </w:t>
      </w:r>
      <w:r w:rsidRPr="003823F6">
        <w:rPr>
          <w:sz w:val="24"/>
          <w:szCs w:val="24"/>
        </w:rPr>
        <w:t>соответствии</w:t>
      </w:r>
      <w:r w:rsidRPr="003823F6">
        <w:rPr>
          <w:rFonts w:eastAsia="Calibri"/>
          <w:sz w:val="24"/>
          <w:szCs w:val="24"/>
        </w:rPr>
        <w:t xml:space="preserve"> со СНиП 2.04.02-84* «Водоснабжение. Наружные сети и сооружения» диаметр труб водопровода в сельских населенных пунктах должен быть  не менее 75 мм.</w:t>
      </w:r>
    </w:p>
    <w:p w:rsidR="00BC2943" w:rsidRDefault="00BC2943" w:rsidP="007C574B">
      <w:pPr>
        <w:shd w:val="clear" w:color="auto" w:fill="FFFFFF"/>
        <w:autoSpaceDE w:val="0"/>
        <w:autoSpaceDN w:val="0"/>
        <w:adjustRightInd w:val="0"/>
        <w:ind w:firstLine="709"/>
        <w:jc w:val="both"/>
        <w:rPr>
          <w:rFonts w:eastAsia="Calibri"/>
          <w:sz w:val="24"/>
          <w:szCs w:val="24"/>
        </w:rPr>
      </w:pPr>
      <w:r w:rsidRPr="00DF6C99">
        <w:rPr>
          <w:rFonts w:eastAsia="Calibri"/>
          <w:color w:val="000000"/>
          <w:sz w:val="24"/>
          <w:szCs w:val="24"/>
        </w:rPr>
        <w:t>Основными задачами развития системы водоснабжения являются следующие:</w:t>
      </w:r>
    </w:p>
    <w:p w:rsidR="00BC2943" w:rsidRDefault="00BC2943" w:rsidP="007C574B">
      <w:pPr>
        <w:shd w:val="clear" w:color="auto" w:fill="FFFFFF"/>
        <w:autoSpaceDE w:val="0"/>
        <w:autoSpaceDN w:val="0"/>
        <w:adjustRightInd w:val="0"/>
        <w:ind w:firstLine="709"/>
        <w:jc w:val="both"/>
        <w:rPr>
          <w:rFonts w:eastAsia="Calibri"/>
          <w:sz w:val="24"/>
          <w:szCs w:val="24"/>
        </w:rPr>
      </w:pPr>
      <w:r w:rsidRPr="003823F6">
        <w:rPr>
          <w:rFonts w:eastAsia="Calibri"/>
          <w:color w:val="000000"/>
          <w:sz w:val="24"/>
          <w:szCs w:val="24"/>
        </w:rPr>
        <w:t>улучшение качества подаваемой потребителю воды;</w:t>
      </w:r>
    </w:p>
    <w:p w:rsidR="00BC2943" w:rsidRDefault="00BC2943" w:rsidP="007C574B">
      <w:pPr>
        <w:shd w:val="clear" w:color="auto" w:fill="FFFFFF"/>
        <w:autoSpaceDE w:val="0"/>
        <w:autoSpaceDN w:val="0"/>
        <w:adjustRightInd w:val="0"/>
        <w:ind w:firstLine="709"/>
        <w:jc w:val="both"/>
        <w:rPr>
          <w:rFonts w:eastAsia="Calibri"/>
          <w:sz w:val="24"/>
          <w:szCs w:val="24"/>
        </w:rPr>
      </w:pPr>
      <w:r w:rsidRPr="003823F6">
        <w:rPr>
          <w:rFonts w:eastAsia="Calibri"/>
          <w:color w:val="000000"/>
          <w:sz w:val="24"/>
          <w:szCs w:val="24"/>
        </w:rPr>
        <w:t>сокращение потерь воды при транспортировке от водозаборных сооружений до потре</w:t>
      </w:r>
      <w:r w:rsidRPr="003823F6">
        <w:rPr>
          <w:rFonts w:eastAsia="Calibri"/>
          <w:color w:val="000000"/>
          <w:sz w:val="24"/>
          <w:szCs w:val="24"/>
        </w:rPr>
        <w:softHyphen/>
        <w:t>бителя;</w:t>
      </w:r>
    </w:p>
    <w:p w:rsidR="00BC2943" w:rsidRDefault="00BC2943" w:rsidP="007C574B">
      <w:pPr>
        <w:shd w:val="clear" w:color="auto" w:fill="FFFFFF"/>
        <w:autoSpaceDE w:val="0"/>
        <w:autoSpaceDN w:val="0"/>
        <w:adjustRightInd w:val="0"/>
        <w:ind w:firstLine="709"/>
        <w:jc w:val="both"/>
        <w:rPr>
          <w:rFonts w:eastAsia="Calibri"/>
          <w:sz w:val="24"/>
          <w:szCs w:val="24"/>
        </w:rPr>
      </w:pPr>
      <w:r w:rsidRPr="003823F6">
        <w:rPr>
          <w:rFonts w:eastAsia="Calibri"/>
          <w:color w:val="000000"/>
          <w:sz w:val="24"/>
          <w:szCs w:val="24"/>
        </w:rPr>
        <w:t>исключение, из числа действующих, водозаборов, не отвечающих современным требованиям очистки и соблюдения требований по соблюдению зон санитарной охраны водоисточников;</w:t>
      </w:r>
    </w:p>
    <w:p w:rsidR="00BC2943" w:rsidRDefault="00BC2943" w:rsidP="007C574B">
      <w:pPr>
        <w:shd w:val="clear" w:color="auto" w:fill="FFFFFF"/>
        <w:autoSpaceDE w:val="0"/>
        <w:autoSpaceDN w:val="0"/>
        <w:adjustRightInd w:val="0"/>
        <w:ind w:firstLine="709"/>
        <w:jc w:val="both"/>
        <w:rPr>
          <w:rFonts w:eastAsia="Calibri"/>
          <w:sz w:val="24"/>
          <w:szCs w:val="24"/>
        </w:rPr>
      </w:pPr>
      <w:r w:rsidRPr="003823F6">
        <w:rPr>
          <w:rFonts w:eastAsia="Calibri"/>
          <w:color w:val="000000"/>
          <w:sz w:val="24"/>
          <w:szCs w:val="24"/>
        </w:rPr>
        <w:t>оборудование устья  скважин в соответствии с ГОСТом;</w:t>
      </w:r>
    </w:p>
    <w:p w:rsidR="00BC2943" w:rsidRDefault="00BC2943" w:rsidP="007C574B">
      <w:pPr>
        <w:shd w:val="clear" w:color="auto" w:fill="FFFFFF"/>
        <w:autoSpaceDE w:val="0"/>
        <w:autoSpaceDN w:val="0"/>
        <w:adjustRightInd w:val="0"/>
        <w:ind w:firstLine="709"/>
        <w:jc w:val="both"/>
        <w:rPr>
          <w:rFonts w:eastAsia="Calibri"/>
          <w:sz w:val="24"/>
          <w:szCs w:val="24"/>
        </w:rPr>
      </w:pPr>
      <w:r w:rsidRPr="003823F6">
        <w:rPr>
          <w:rFonts w:eastAsia="Calibri"/>
          <w:color w:val="000000"/>
          <w:sz w:val="24"/>
          <w:szCs w:val="24"/>
        </w:rPr>
        <w:t>ликвидация бездействующих скважин;</w:t>
      </w:r>
    </w:p>
    <w:p w:rsidR="00BC2943" w:rsidRDefault="00BC2943" w:rsidP="007C574B">
      <w:pPr>
        <w:shd w:val="clear" w:color="auto" w:fill="FFFFFF"/>
        <w:autoSpaceDE w:val="0"/>
        <w:autoSpaceDN w:val="0"/>
        <w:adjustRightInd w:val="0"/>
        <w:ind w:firstLine="709"/>
        <w:jc w:val="both"/>
        <w:rPr>
          <w:rFonts w:eastAsia="Calibri"/>
          <w:sz w:val="24"/>
          <w:szCs w:val="24"/>
        </w:rPr>
      </w:pPr>
      <w:r w:rsidRPr="003823F6">
        <w:rPr>
          <w:rFonts w:eastAsia="Calibri"/>
          <w:sz w:val="24"/>
          <w:szCs w:val="24"/>
        </w:rPr>
        <w:t xml:space="preserve">внедрять современные технологии водоподготовки и обеззараживания воды; эффективные коагулянты и флокулянты и фильтрующие материалы на водопроводных </w:t>
      </w:r>
    </w:p>
    <w:p w:rsidR="00BC2943" w:rsidRPr="00DF6C99" w:rsidRDefault="00BC2943" w:rsidP="007C574B">
      <w:pPr>
        <w:shd w:val="clear" w:color="auto" w:fill="FFFFFF"/>
        <w:autoSpaceDE w:val="0"/>
        <w:autoSpaceDN w:val="0"/>
        <w:adjustRightInd w:val="0"/>
        <w:jc w:val="both"/>
        <w:rPr>
          <w:rFonts w:eastAsia="Calibri"/>
          <w:sz w:val="24"/>
          <w:szCs w:val="24"/>
        </w:rPr>
      </w:pPr>
      <w:r w:rsidRPr="003823F6">
        <w:rPr>
          <w:rFonts w:eastAsia="Calibri"/>
          <w:sz w:val="24"/>
          <w:szCs w:val="24"/>
        </w:rPr>
        <w:lastRenderedPageBreak/>
        <w:t>сооружениях.</w:t>
      </w:r>
    </w:p>
    <w:p w:rsidR="00BC2943" w:rsidRDefault="00BC2943" w:rsidP="007C574B">
      <w:pPr>
        <w:shd w:val="clear" w:color="auto" w:fill="FFFFFF"/>
        <w:autoSpaceDE w:val="0"/>
        <w:autoSpaceDN w:val="0"/>
        <w:adjustRightInd w:val="0"/>
        <w:ind w:firstLine="709"/>
        <w:jc w:val="both"/>
        <w:rPr>
          <w:b/>
          <w:i/>
          <w:sz w:val="24"/>
          <w:szCs w:val="24"/>
        </w:rPr>
      </w:pPr>
      <w:r w:rsidRPr="003823F6">
        <w:rPr>
          <w:b/>
          <w:i/>
          <w:sz w:val="24"/>
          <w:szCs w:val="24"/>
        </w:rPr>
        <w:t>с.</w:t>
      </w:r>
      <w:r>
        <w:rPr>
          <w:b/>
          <w:i/>
          <w:sz w:val="24"/>
          <w:szCs w:val="24"/>
        </w:rPr>
        <w:t xml:space="preserve"> </w:t>
      </w:r>
      <w:r w:rsidRPr="003823F6">
        <w:rPr>
          <w:b/>
          <w:i/>
          <w:sz w:val="24"/>
          <w:szCs w:val="24"/>
        </w:rPr>
        <w:t>Троица</w:t>
      </w:r>
      <w:r>
        <w:rPr>
          <w:b/>
          <w:i/>
          <w:sz w:val="24"/>
          <w:szCs w:val="24"/>
        </w:rPr>
        <w:t>:</w:t>
      </w:r>
    </w:p>
    <w:p w:rsidR="00BC2943" w:rsidRPr="003823F6" w:rsidRDefault="00BC2943" w:rsidP="007C574B">
      <w:pPr>
        <w:ind w:firstLine="709"/>
        <w:jc w:val="both"/>
        <w:rPr>
          <w:rFonts w:eastAsia="Calibri"/>
          <w:sz w:val="24"/>
          <w:szCs w:val="24"/>
        </w:rPr>
      </w:pPr>
      <w:r>
        <w:rPr>
          <w:rFonts w:eastAsia="Calibri"/>
          <w:sz w:val="24"/>
          <w:szCs w:val="24"/>
        </w:rPr>
        <w:t>д</w:t>
      </w:r>
      <w:r w:rsidRPr="003823F6">
        <w:rPr>
          <w:rFonts w:eastAsia="Calibri"/>
          <w:sz w:val="24"/>
          <w:szCs w:val="24"/>
        </w:rPr>
        <w:t xml:space="preserve">ля обеспечения комфортной среды проживания населения, </w:t>
      </w:r>
      <w:r>
        <w:rPr>
          <w:rFonts w:eastAsia="Calibri"/>
          <w:sz w:val="24"/>
          <w:szCs w:val="24"/>
        </w:rPr>
        <w:t>схемой</w:t>
      </w:r>
      <w:r w:rsidRPr="003823F6">
        <w:rPr>
          <w:rFonts w:eastAsia="Calibri"/>
          <w:sz w:val="24"/>
          <w:szCs w:val="24"/>
        </w:rPr>
        <w:t xml:space="preserve"> предложено обеспечение существующей и проектной застройки централизованной системой холодного водоснабжения. </w:t>
      </w:r>
    </w:p>
    <w:p w:rsidR="00BC2943" w:rsidRPr="003823F6" w:rsidRDefault="00BC2943" w:rsidP="007C574B">
      <w:pPr>
        <w:autoSpaceDE w:val="0"/>
        <w:autoSpaceDN w:val="0"/>
        <w:adjustRightInd w:val="0"/>
        <w:ind w:firstLine="709"/>
        <w:jc w:val="both"/>
        <w:rPr>
          <w:rFonts w:eastAsia="Calibri"/>
          <w:sz w:val="24"/>
          <w:szCs w:val="24"/>
        </w:rPr>
      </w:pPr>
      <w:r w:rsidRPr="003823F6">
        <w:rPr>
          <w:rFonts w:eastAsia="Calibri"/>
          <w:sz w:val="24"/>
          <w:szCs w:val="24"/>
        </w:rPr>
        <w:t>На первую очередь строительства предусмотрено обеспечение населения необходимым количеством воды посредством водоразборных колонок. На расчетный срок – устройство индивидуального ввода водопровода каждому потребителю. Для определения основных характеристик системы водоснабжения необходимо определить объемы водопотребления на расчетный срок.</w:t>
      </w:r>
    </w:p>
    <w:p w:rsidR="00BC2943" w:rsidRPr="003823F6" w:rsidRDefault="00BC2943" w:rsidP="007C574B">
      <w:pPr>
        <w:ind w:firstLine="709"/>
        <w:jc w:val="both"/>
        <w:rPr>
          <w:rFonts w:eastAsia="Calibri"/>
          <w:b/>
          <w:sz w:val="24"/>
          <w:szCs w:val="24"/>
        </w:rPr>
      </w:pPr>
      <w:r w:rsidRPr="003823F6">
        <w:rPr>
          <w:rFonts w:eastAsia="Calibri"/>
          <w:b/>
          <w:sz w:val="24"/>
          <w:szCs w:val="24"/>
        </w:rPr>
        <w:t>Расчет водопотребления</w:t>
      </w:r>
      <w:r>
        <w:rPr>
          <w:rFonts w:eastAsia="Calibri"/>
          <w:b/>
          <w:sz w:val="24"/>
          <w:szCs w:val="24"/>
        </w:rPr>
        <w:t>.</w:t>
      </w:r>
    </w:p>
    <w:p w:rsidR="00BC2943" w:rsidRPr="008A34FF" w:rsidRDefault="00BC2943" w:rsidP="007C574B">
      <w:pPr>
        <w:ind w:firstLine="709"/>
        <w:jc w:val="both"/>
        <w:rPr>
          <w:rFonts w:eastAsia="Calibri"/>
          <w:b/>
          <w:sz w:val="24"/>
          <w:szCs w:val="24"/>
        </w:rPr>
      </w:pPr>
      <w:r w:rsidRPr="008A34FF">
        <w:rPr>
          <w:rFonts w:eastAsia="Calibri"/>
          <w:b/>
          <w:sz w:val="24"/>
          <w:szCs w:val="24"/>
        </w:rPr>
        <w:t>Таблица 7</w:t>
      </w:r>
      <w:r>
        <w:rPr>
          <w:rFonts w:eastAsia="Calibri"/>
          <w:b/>
          <w:sz w:val="24"/>
          <w:szCs w:val="24"/>
        </w:rPr>
        <w:t xml:space="preserve"> – </w:t>
      </w:r>
      <w:r w:rsidRPr="008A34FF">
        <w:rPr>
          <w:rFonts w:eastAsia="Calibri"/>
          <w:b/>
          <w:sz w:val="24"/>
          <w:szCs w:val="24"/>
        </w:rPr>
        <w:t>Нормы</w:t>
      </w:r>
      <w:r>
        <w:rPr>
          <w:rFonts w:eastAsia="Calibri"/>
          <w:b/>
          <w:sz w:val="24"/>
          <w:szCs w:val="24"/>
        </w:rPr>
        <w:t xml:space="preserve"> </w:t>
      </w:r>
      <w:r w:rsidRPr="008A34FF">
        <w:rPr>
          <w:rFonts w:eastAsia="Calibri"/>
          <w:b/>
          <w:sz w:val="24"/>
          <w:szCs w:val="24"/>
        </w:rPr>
        <w:t>удельного водопотребления и расходы воды на хозяйственно-питьевые нужды в жилых и общественных зданиях</w:t>
      </w:r>
    </w:p>
    <w:tbl>
      <w:tblPr>
        <w:tblStyle w:val="a8"/>
        <w:tblW w:w="9180" w:type="dxa"/>
        <w:tblInd w:w="108" w:type="dxa"/>
        <w:tblLayout w:type="fixed"/>
        <w:tblLook w:val="0000" w:firstRow="0" w:lastRow="0" w:firstColumn="0" w:lastColumn="0" w:noHBand="0" w:noVBand="0"/>
      </w:tblPr>
      <w:tblGrid>
        <w:gridCol w:w="540"/>
        <w:gridCol w:w="2329"/>
        <w:gridCol w:w="850"/>
        <w:gridCol w:w="992"/>
        <w:gridCol w:w="993"/>
        <w:gridCol w:w="1417"/>
        <w:gridCol w:w="850"/>
        <w:gridCol w:w="1209"/>
      </w:tblGrid>
      <w:tr w:rsidR="00BC2943" w:rsidRPr="003823F6" w:rsidTr="007C574B">
        <w:trPr>
          <w:trHeight w:val="352"/>
        </w:trPr>
        <w:tc>
          <w:tcPr>
            <w:tcW w:w="540" w:type="dxa"/>
            <w:vMerge w:val="restart"/>
          </w:tcPr>
          <w:p w:rsidR="00BC2943" w:rsidRPr="006E5FCA" w:rsidRDefault="00BC2943" w:rsidP="007C574B">
            <w:pPr>
              <w:shd w:val="clear" w:color="auto" w:fill="FFFFFF"/>
              <w:autoSpaceDE w:val="0"/>
              <w:autoSpaceDN w:val="0"/>
              <w:adjustRightInd w:val="0"/>
              <w:jc w:val="both"/>
              <w:rPr>
                <w:rFonts w:eastAsia="Calibri"/>
              </w:rPr>
            </w:pPr>
            <w:r w:rsidRPr="006E5FCA">
              <w:rPr>
                <w:rFonts w:eastAsia="Times New Roman"/>
                <w:color w:val="000000"/>
              </w:rPr>
              <w:t>№</w:t>
            </w:r>
          </w:p>
          <w:p w:rsidR="00BC2943" w:rsidRPr="006E5FCA" w:rsidRDefault="00BC2943" w:rsidP="007C574B">
            <w:pPr>
              <w:shd w:val="clear" w:color="auto" w:fill="FFFFFF"/>
              <w:autoSpaceDE w:val="0"/>
              <w:autoSpaceDN w:val="0"/>
              <w:adjustRightInd w:val="0"/>
              <w:jc w:val="center"/>
              <w:rPr>
                <w:rFonts w:eastAsia="Calibri"/>
              </w:rPr>
            </w:pPr>
            <w:r w:rsidRPr="006E5FCA">
              <w:rPr>
                <w:rFonts w:eastAsia="Times New Roman"/>
                <w:color w:val="000000"/>
              </w:rPr>
              <w:t>п/п</w:t>
            </w:r>
          </w:p>
          <w:p w:rsidR="00BC2943" w:rsidRPr="006E5FCA" w:rsidRDefault="00BC2943" w:rsidP="007C574B">
            <w:pPr>
              <w:autoSpaceDE w:val="0"/>
              <w:autoSpaceDN w:val="0"/>
              <w:adjustRightInd w:val="0"/>
              <w:jc w:val="both"/>
              <w:rPr>
                <w:rFonts w:eastAsia="Calibri"/>
              </w:rPr>
            </w:pPr>
          </w:p>
          <w:p w:rsidR="00BC2943" w:rsidRPr="006E5FCA" w:rsidRDefault="00BC2943" w:rsidP="007C574B">
            <w:pPr>
              <w:autoSpaceDE w:val="0"/>
              <w:autoSpaceDN w:val="0"/>
              <w:adjustRightInd w:val="0"/>
              <w:jc w:val="both"/>
              <w:rPr>
                <w:rFonts w:eastAsia="Calibri"/>
              </w:rPr>
            </w:pPr>
          </w:p>
        </w:tc>
        <w:tc>
          <w:tcPr>
            <w:tcW w:w="2329" w:type="dxa"/>
            <w:vMerge w:val="restart"/>
          </w:tcPr>
          <w:p w:rsidR="00BC2943" w:rsidRPr="006E5FCA" w:rsidRDefault="00BC2943" w:rsidP="007C574B">
            <w:pPr>
              <w:shd w:val="clear" w:color="auto" w:fill="FFFFFF"/>
              <w:autoSpaceDE w:val="0"/>
              <w:autoSpaceDN w:val="0"/>
              <w:adjustRightInd w:val="0"/>
              <w:jc w:val="center"/>
              <w:rPr>
                <w:rFonts w:eastAsia="Calibri"/>
              </w:rPr>
            </w:pPr>
            <w:r w:rsidRPr="006E5FCA">
              <w:rPr>
                <w:rFonts w:eastAsia="Times New Roman"/>
                <w:color w:val="000000"/>
              </w:rPr>
              <w:t>Наименование</w:t>
            </w:r>
          </w:p>
          <w:p w:rsidR="00BC2943" w:rsidRPr="006E5FCA" w:rsidRDefault="00BC2943" w:rsidP="007C574B">
            <w:pPr>
              <w:shd w:val="clear" w:color="auto" w:fill="FFFFFF"/>
              <w:autoSpaceDE w:val="0"/>
              <w:autoSpaceDN w:val="0"/>
              <w:adjustRightInd w:val="0"/>
              <w:jc w:val="center"/>
              <w:rPr>
                <w:rFonts w:eastAsia="Calibri"/>
              </w:rPr>
            </w:pPr>
            <w:r w:rsidRPr="006E5FCA">
              <w:rPr>
                <w:rFonts w:eastAsia="Times New Roman"/>
                <w:color w:val="000000"/>
              </w:rPr>
              <w:t>водопотребителей</w:t>
            </w:r>
          </w:p>
        </w:tc>
        <w:tc>
          <w:tcPr>
            <w:tcW w:w="850" w:type="dxa"/>
            <w:vMerge w:val="restart"/>
          </w:tcPr>
          <w:p w:rsidR="00BC2943" w:rsidRPr="006E5FCA" w:rsidRDefault="00BC2943" w:rsidP="007C574B">
            <w:pPr>
              <w:shd w:val="clear" w:color="auto" w:fill="FFFFFF"/>
              <w:autoSpaceDE w:val="0"/>
              <w:autoSpaceDN w:val="0"/>
              <w:adjustRightInd w:val="0"/>
              <w:jc w:val="center"/>
              <w:rPr>
                <w:rFonts w:eastAsia="Calibri"/>
              </w:rPr>
            </w:pPr>
            <w:r w:rsidRPr="006E5FCA">
              <w:rPr>
                <w:rFonts w:eastAsia="Times New Roman"/>
                <w:color w:val="000000"/>
              </w:rPr>
              <w:t>Еди</w:t>
            </w:r>
            <w:r w:rsidRPr="006E5FCA">
              <w:rPr>
                <w:rFonts w:eastAsia="Times New Roman"/>
                <w:color w:val="000000"/>
              </w:rPr>
              <w:softHyphen/>
              <w:t>ницы изме</w:t>
            </w:r>
            <w:r w:rsidRPr="006E5FCA">
              <w:rPr>
                <w:rFonts w:eastAsia="Times New Roman"/>
                <w:color w:val="000000"/>
              </w:rPr>
              <w:softHyphen/>
              <w:t>рения</w:t>
            </w:r>
          </w:p>
        </w:tc>
        <w:tc>
          <w:tcPr>
            <w:tcW w:w="992" w:type="dxa"/>
            <w:vMerge w:val="restart"/>
          </w:tcPr>
          <w:p w:rsidR="00BC2943" w:rsidRPr="006E5FCA" w:rsidRDefault="00BC2943" w:rsidP="007C574B">
            <w:pPr>
              <w:shd w:val="clear" w:color="auto" w:fill="FFFFFF"/>
              <w:autoSpaceDE w:val="0"/>
              <w:autoSpaceDN w:val="0"/>
              <w:adjustRightInd w:val="0"/>
              <w:jc w:val="center"/>
              <w:rPr>
                <w:rFonts w:eastAsia="Calibri"/>
              </w:rPr>
            </w:pPr>
            <w:r w:rsidRPr="006E5FCA">
              <w:rPr>
                <w:rFonts w:eastAsia="Times New Roman"/>
                <w:color w:val="000000"/>
              </w:rPr>
              <w:t>Норма водо</w:t>
            </w:r>
            <w:r>
              <w:rPr>
                <w:rFonts w:eastAsia="Times New Roman"/>
                <w:color w:val="000000"/>
              </w:rPr>
              <w:t>-</w:t>
            </w:r>
            <w:r w:rsidRPr="006E5FCA">
              <w:rPr>
                <w:rFonts w:eastAsia="Times New Roman"/>
                <w:color w:val="000000"/>
              </w:rPr>
              <w:t>потреб</w:t>
            </w:r>
            <w:r>
              <w:rPr>
                <w:rFonts w:eastAsia="Times New Roman"/>
                <w:color w:val="000000"/>
              </w:rPr>
              <w:t>-</w:t>
            </w:r>
            <w:r w:rsidRPr="006E5FCA">
              <w:rPr>
                <w:rFonts w:eastAsia="Times New Roman"/>
                <w:color w:val="000000"/>
              </w:rPr>
              <w:t>ления</w:t>
            </w:r>
            <w:r>
              <w:rPr>
                <w:rFonts w:eastAsia="Times New Roman"/>
                <w:color w:val="000000"/>
              </w:rPr>
              <w:t xml:space="preserve"> </w:t>
            </w:r>
            <w:r w:rsidRPr="006E5FCA">
              <w:rPr>
                <w:rFonts w:eastAsia="Times New Roman"/>
                <w:color w:val="000000"/>
              </w:rPr>
              <w:t>,л/сут</w:t>
            </w:r>
          </w:p>
        </w:tc>
        <w:tc>
          <w:tcPr>
            <w:tcW w:w="4469" w:type="dxa"/>
            <w:gridSpan w:val="4"/>
          </w:tcPr>
          <w:p w:rsidR="00BC2943" w:rsidRPr="006E5FCA" w:rsidRDefault="00BC2943" w:rsidP="007C574B">
            <w:pPr>
              <w:shd w:val="clear" w:color="auto" w:fill="FFFFFF"/>
              <w:autoSpaceDE w:val="0"/>
              <w:autoSpaceDN w:val="0"/>
              <w:adjustRightInd w:val="0"/>
              <w:jc w:val="center"/>
              <w:rPr>
                <w:rFonts w:eastAsia="Calibri"/>
              </w:rPr>
            </w:pPr>
            <w:r w:rsidRPr="006E5FCA">
              <w:rPr>
                <w:rFonts w:eastAsia="Times New Roman"/>
                <w:color w:val="000000"/>
              </w:rPr>
              <w:t>Расчетный срок</w:t>
            </w:r>
          </w:p>
        </w:tc>
      </w:tr>
      <w:tr w:rsidR="00BC2943" w:rsidRPr="003823F6" w:rsidTr="007C574B">
        <w:trPr>
          <w:trHeight w:val="1171"/>
        </w:trPr>
        <w:tc>
          <w:tcPr>
            <w:tcW w:w="540" w:type="dxa"/>
            <w:vMerge/>
          </w:tcPr>
          <w:p w:rsidR="00BC2943" w:rsidRPr="006E5FCA" w:rsidRDefault="00BC2943" w:rsidP="007C574B">
            <w:pPr>
              <w:autoSpaceDE w:val="0"/>
              <w:autoSpaceDN w:val="0"/>
              <w:adjustRightInd w:val="0"/>
              <w:jc w:val="both"/>
              <w:rPr>
                <w:rFonts w:eastAsia="Calibri"/>
              </w:rPr>
            </w:pPr>
          </w:p>
        </w:tc>
        <w:tc>
          <w:tcPr>
            <w:tcW w:w="2329" w:type="dxa"/>
            <w:vMerge/>
          </w:tcPr>
          <w:p w:rsidR="00BC2943" w:rsidRPr="006E5FCA" w:rsidRDefault="00BC2943" w:rsidP="007C574B">
            <w:pPr>
              <w:autoSpaceDE w:val="0"/>
              <w:autoSpaceDN w:val="0"/>
              <w:adjustRightInd w:val="0"/>
              <w:jc w:val="center"/>
              <w:rPr>
                <w:rFonts w:eastAsia="Calibri"/>
              </w:rPr>
            </w:pPr>
          </w:p>
        </w:tc>
        <w:tc>
          <w:tcPr>
            <w:tcW w:w="850" w:type="dxa"/>
            <w:vMerge/>
          </w:tcPr>
          <w:p w:rsidR="00BC2943" w:rsidRPr="006E5FCA" w:rsidRDefault="00BC2943" w:rsidP="007C574B">
            <w:pPr>
              <w:autoSpaceDE w:val="0"/>
              <w:autoSpaceDN w:val="0"/>
              <w:adjustRightInd w:val="0"/>
              <w:jc w:val="center"/>
              <w:rPr>
                <w:rFonts w:eastAsia="Calibri"/>
              </w:rPr>
            </w:pPr>
          </w:p>
        </w:tc>
        <w:tc>
          <w:tcPr>
            <w:tcW w:w="992" w:type="dxa"/>
            <w:vMerge/>
          </w:tcPr>
          <w:p w:rsidR="00BC2943" w:rsidRPr="006E5FCA" w:rsidRDefault="00BC2943" w:rsidP="007C574B">
            <w:pPr>
              <w:shd w:val="clear" w:color="auto" w:fill="FFFFFF"/>
              <w:autoSpaceDE w:val="0"/>
              <w:autoSpaceDN w:val="0"/>
              <w:adjustRightInd w:val="0"/>
              <w:jc w:val="center"/>
              <w:rPr>
                <w:rFonts w:eastAsia="Calibri"/>
              </w:rPr>
            </w:pPr>
          </w:p>
        </w:tc>
        <w:tc>
          <w:tcPr>
            <w:tcW w:w="993" w:type="dxa"/>
          </w:tcPr>
          <w:p w:rsidR="00BC2943" w:rsidRPr="006E5FCA" w:rsidRDefault="00BC2943" w:rsidP="007C574B">
            <w:pPr>
              <w:shd w:val="clear" w:color="auto" w:fill="FFFFFF"/>
              <w:autoSpaceDE w:val="0"/>
              <w:autoSpaceDN w:val="0"/>
              <w:adjustRightInd w:val="0"/>
              <w:jc w:val="center"/>
              <w:rPr>
                <w:rFonts w:eastAsia="Calibri"/>
              </w:rPr>
            </w:pPr>
            <w:r w:rsidRPr="006E5FCA">
              <w:rPr>
                <w:rFonts w:eastAsia="Times New Roman"/>
                <w:color w:val="000000"/>
              </w:rPr>
              <w:t>Кол-во</w:t>
            </w:r>
          </w:p>
          <w:p w:rsidR="00BC2943" w:rsidRPr="006E5FCA" w:rsidRDefault="00BC2943" w:rsidP="007C574B">
            <w:pPr>
              <w:shd w:val="clear" w:color="auto" w:fill="FFFFFF"/>
              <w:autoSpaceDE w:val="0"/>
              <w:autoSpaceDN w:val="0"/>
              <w:adjustRightInd w:val="0"/>
              <w:jc w:val="center"/>
              <w:rPr>
                <w:rFonts w:eastAsia="Calibri"/>
              </w:rPr>
            </w:pPr>
            <w:r w:rsidRPr="006E5FCA">
              <w:rPr>
                <w:rFonts w:eastAsia="Times New Roman"/>
                <w:color w:val="000000"/>
              </w:rPr>
              <w:t>водо</w:t>
            </w:r>
            <w:r>
              <w:rPr>
                <w:rFonts w:eastAsia="Times New Roman"/>
                <w:color w:val="000000"/>
              </w:rPr>
              <w:t>-</w:t>
            </w:r>
            <w:r w:rsidRPr="006E5FCA">
              <w:rPr>
                <w:rFonts w:eastAsia="Times New Roman"/>
                <w:color w:val="000000"/>
              </w:rPr>
              <w:t>потре</w:t>
            </w:r>
            <w:r>
              <w:rPr>
                <w:rFonts w:eastAsia="Times New Roman"/>
                <w:color w:val="000000"/>
              </w:rPr>
              <w:t>-</w:t>
            </w:r>
            <w:r w:rsidRPr="006E5FCA">
              <w:rPr>
                <w:rFonts w:eastAsia="Times New Roman"/>
                <w:color w:val="000000"/>
              </w:rPr>
              <w:t>бителей</w:t>
            </w:r>
          </w:p>
        </w:tc>
        <w:tc>
          <w:tcPr>
            <w:tcW w:w="1417" w:type="dxa"/>
          </w:tcPr>
          <w:p w:rsidR="00BC2943" w:rsidRPr="006E5FCA" w:rsidRDefault="00BC2943" w:rsidP="007C574B">
            <w:pPr>
              <w:shd w:val="clear" w:color="auto" w:fill="FFFFFF"/>
              <w:autoSpaceDE w:val="0"/>
              <w:autoSpaceDN w:val="0"/>
              <w:adjustRightInd w:val="0"/>
              <w:jc w:val="center"/>
              <w:rPr>
                <w:rFonts w:eastAsia="Times New Roman"/>
                <w:color w:val="000000"/>
              </w:rPr>
            </w:pPr>
            <w:r w:rsidRPr="006E5FCA">
              <w:rPr>
                <w:rFonts w:eastAsia="Times New Roman"/>
                <w:color w:val="000000"/>
              </w:rPr>
              <w:t>Сред</w:t>
            </w:r>
            <w:r w:rsidRPr="006E5FCA">
              <w:rPr>
                <w:rFonts w:eastAsia="Times New Roman"/>
                <w:color w:val="000000"/>
              </w:rPr>
              <w:softHyphen/>
              <w:t>несу</w:t>
            </w:r>
            <w:r w:rsidRPr="006E5FCA">
              <w:rPr>
                <w:rFonts w:eastAsia="Times New Roman"/>
                <w:color w:val="000000"/>
              </w:rPr>
              <w:softHyphen/>
              <w:t>точный</w:t>
            </w:r>
            <w:r>
              <w:rPr>
                <w:rFonts w:eastAsia="Times New Roman"/>
                <w:color w:val="000000"/>
              </w:rPr>
              <w:t xml:space="preserve">     </w:t>
            </w:r>
            <w:r w:rsidRPr="006E5FCA">
              <w:rPr>
                <w:rFonts w:eastAsia="Times New Roman"/>
                <w:color w:val="000000"/>
              </w:rPr>
              <w:t xml:space="preserve"> рас</w:t>
            </w:r>
          </w:p>
          <w:p w:rsidR="00BC2943" w:rsidRPr="006E5FCA" w:rsidRDefault="00BC2943" w:rsidP="007C574B">
            <w:pPr>
              <w:shd w:val="clear" w:color="auto" w:fill="FFFFFF"/>
              <w:autoSpaceDE w:val="0"/>
              <w:autoSpaceDN w:val="0"/>
              <w:adjustRightInd w:val="0"/>
              <w:jc w:val="center"/>
              <w:rPr>
                <w:rFonts w:eastAsia="Calibri"/>
              </w:rPr>
            </w:pPr>
            <w:r w:rsidRPr="006E5FCA">
              <w:rPr>
                <w:rFonts w:eastAsia="Times New Roman"/>
                <w:color w:val="000000"/>
              </w:rPr>
              <w:t>ход, м</w:t>
            </w:r>
            <w:r w:rsidRPr="006E5FCA">
              <w:rPr>
                <w:rFonts w:eastAsia="Times New Roman"/>
                <w:color w:val="000000"/>
                <w:vertAlign w:val="superscript"/>
              </w:rPr>
              <w:t>3</w:t>
            </w:r>
            <w:r w:rsidRPr="006E5FCA">
              <w:rPr>
                <w:rFonts w:eastAsia="Times New Roman"/>
                <w:color w:val="000000"/>
              </w:rPr>
              <w:t>/сут</w:t>
            </w:r>
          </w:p>
        </w:tc>
        <w:tc>
          <w:tcPr>
            <w:tcW w:w="850" w:type="dxa"/>
          </w:tcPr>
          <w:p w:rsidR="00BC2943" w:rsidRPr="006E5FCA" w:rsidRDefault="00BC2943" w:rsidP="007C574B">
            <w:pPr>
              <w:shd w:val="clear" w:color="auto" w:fill="FFFFFF"/>
              <w:autoSpaceDE w:val="0"/>
              <w:autoSpaceDN w:val="0"/>
              <w:adjustRightInd w:val="0"/>
              <w:jc w:val="center"/>
              <w:rPr>
                <w:rFonts w:eastAsia="Calibri"/>
              </w:rPr>
            </w:pPr>
            <w:r w:rsidRPr="006E5FCA">
              <w:rPr>
                <w:rFonts w:eastAsia="Calibri"/>
                <w:color w:val="000000"/>
              </w:rPr>
              <w:t>К</w:t>
            </w:r>
            <w:r w:rsidRPr="006E5FCA">
              <w:rPr>
                <w:rFonts w:eastAsia="Calibri"/>
                <w:color w:val="000000"/>
                <w:vertAlign w:val="subscript"/>
              </w:rPr>
              <w:t>сут.макс</w:t>
            </w:r>
          </w:p>
        </w:tc>
        <w:tc>
          <w:tcPr>
            <w:tcW w:w="1209" w:type="dxa"/>
          </w:tcPr>
          <w:p w:rsidR="00BC2943" w:rsidRPr="006E5FCA" w:rsidRDefault="00BC2943" w:rsidP="007C574B">
            <w:pPr>
              <w:shd w:val="clear" w:color="auto" w:fill="FFFFFF"/>
              <w:autoSpaceDE w:val="0"/>
              <w:autoSpaceDN w:val="0"/>
              <w:adjustRightInd w:val="0"/>
              <w:jc w:val="center"/>
              <w:rPr>
                <w:rFonts w:eastAsia="Calibri"/>
              </w:rPr>
            </w:pPr>
            <w:r w:rsidRPr="006E5FCA">
              <w:rPr>
                <w:rFonts w:eastAsia="Times New Roman"/>
                <w:color w:val="000000"/>
              </w:rPr>
              <w:t>Макс.</w:t>
            </w:r>
          </w:p>
          <w:p w:rsidR="00BC2943" w:rsidRPr="006E5FCA" w:rsidRDefault="00BC2943" w:rsidP="007C574B">
            <w:pPr>
              <w:shd w:val="clear" w:color="auto" w:fill="FFFFFF"/>
              <w:autoSpaceDE w:val="0"/>
              <w:autoSpaceDN w:val="0"/>
              <w:adjustRightInd w:val="0"/>
              <w:jc w:val="center"/>
              <w:rPr>
                <w:rFonts w:eastAsia="Calibri"/>
              </w:rPr>
            </w:pPr>
            <w:r w:rsidRPr="006E5FCA">
              <w:rPr>
                <w:rFonts w:eastAsia="Times New Roman"/>
                <w:color w:val="000000"/>
              </w:rPr>
              <w:t>суточ</w:t>
            </w:r>
            <w:r w:rsidRPr="006E5FCA">
              <w:rPr>
                <w:rFonts w:eastAsia="Times New Roman"/>
                <w:color w:val="000000"/>
              </w:rPr>
              <w:softHyphen/>
              <w:t>ный расход м</w:t>
            </w:r>
            <w:r w:rsidRPr="006E5FCA">
              <w:rPr>
                <w:rFonts w:eastAsia="Times New Roman"/>
                <w:color w:val="000000"/>
                <w:vertAlign w:val="superscript"/>
              </w:rPr>
              <w:t>3</w:t>
            </w:r>
            <w:r w:rsidRPr="006E5FCA">
              <w:rPr>
                <w:rFonts w:eastAsia="Times New Roman"/>
                <w:color w:val="000000"/>
              </w:rPr>
              <w:t>/сут</w:t>
            </w:r>
          </w:p>
        </w:tc>
      </w:tr>
      <w:tr w:rsidR="00BC2943" w:rsidRPr="003823F6" w:rsidTr="007C574B">
        <w:tc>
          <w:tcPr>
            <w:tcW w:w="540" w:type="dxa"/>
          </w:tcPr>
          <w:p w:rsidR="00BC2943" w:rsidRPr="006E5FCA" w:rsidRDefault="00BC2943" w:rsidP="007C574B">
            <w:pPr>
              <w:shd w:val="clear" w:color="auto" w:fill="FFFFFF"/>
              <w:autoSpaceDE w:val="0"/>
              <w:autoSpaceDN w:val="0"/>
              <w:adjustRightInd w:val="0"/>
              <w:jc w:val="center"/>
              <w:rPr>
                <w:rFonts w:eastAsia="Calibri"/>
              </w:rPr>
            </w:pPr>
            <w:r w:rsidRPr="006E5FCA">
              <w:rPr>
                <w:rFonts w:eastAsia="Calibri"/>
              </w:rPr>
              <w:t>1</w:t>
            </w:r>
            <w:r>
              <w:rPr>
                <w:rFonts w:eastAsia="Calibri"/>
              </w:rPr>
              <w:t>.</w:t>
            </w:r>
          </w:p>
        </w:tc>
        <w:tc>
          <w:tcPr>
            <w:tcW w:w="2329" w:type="dxa"/>
          </w:tcPr>
          <w:p w:rsidR="00BC2943" w:rsidRPr="006E5FCA" w:rsidRDefault="00BC2943" w:rsidP="007C574B">
            <w:pPr>
              <w:shd w:val="clear" w:color="auto" w:fill="FFFFFF"/>
              <w:autoSpaceDE w:val="0"/>
              <w:autoSpaceDN w:val="0"/>
              <w:adjustRightInd w:val="0"/>
              <w:rPr>
                <w:rFonts w:eastAsia="Calibri"/>
              </w:rPr>
            </w:pPr>
            <w:r w:rsidRPr="006E5FCA">
              <w:rPr>
                <w:rFonts w:eastAsia="Times New Roman"/>
                <w:color w:val="000000"/>
              </w:rPr>
              <w:t xml:space="preserve">Население, проживающее в домах </w:t>
            </w:r>
            <w:r>
              <w:rPr>
                <w:rFonts w:eastAsia="Times New Roman"/>
                <w:color w:val="000000"/>
              </w:rPr>
              <w:t xml:space="preserve">  </w:t>
            </w:r>
            <w:r w:rsidRPr="006E5FCA">
              <w:rPr>
                <w:rFonts w:eastAsia="Times New Roman"/>
                <w:color w:val="000000"/>
              </w:rPr>
              <w:t>с водопроводом, канализацией, ваннами и местными водонагревателями</w:t>
            </w:r>
          </w:p>
        </w:tc>
        <w:tc>
          <w:tcPr>
            <w:tcW w:w="850" w:type="dxa"/>
          </w:tcPr>
          <w:p w:rsidR="00BC2943" w:rsidRPr="006E5FCA" w:rsidRDefault="00BC2943" w:rsidP="007C574B">
            <w:pPr>
              <w:shd w:val="clear" w:color="auto" w:fill="FFFFFF"/>
              <w:autoSpaceDE w:val="0"/>
              <w:autoSpaceDN w:val="0"/>
              <w:adjustRightInd w:val="0"/>
              <w:jc w:val="center"/>
              <w:rPr>
                <w:rFonts w:eastAsia="Calibri"/>
              </w:rPr>
            </w:pPr>
            <w:r w:rsidRPr="006E5FCA">
              <w:rPr>
                <w:rFonts w:eastAsia="Times New Roman"/>
                <w:color w:val="000000"/>
              </w:rPr>
              <w:t>тыс. чел.</w:t>
            </w:r>
          </w:p>
        </w:tc>
        <w:tc>
          <w:tcPr>
            <w:tcW w:w="992" w:type="dxa"/>
          </w:tcPr>
          <w:p w:rsidR="00BC2943" w:rsidRPr="006E5FCA" w:rsidRDefault="00BC2943" w:rsidP="007C574B">
            <w:pPr>
              <w:shd w:val="clear" w:color="auto" w:fill="FFFFFF"/>
              <w:autoSpaceDE w:val="0"/>
              <w:autoSpaceDN w:val="0"/>
              <w:adjustRightInd w:val="0"/>
              <w:jc w:val="center"/>
              <w:rPr>
                <w:rFonts w:eastAsia="Calibri"/>
              </w:rPr>
            </w:pPr>
            <w:r w:rsidRPr="006E5FCA">
              <w:rPr>
                <w:rFonts w:eastAsia="Calibri"/>
                <w:color w:val="000000"/>
              </w:rPr>
              <w:t>155</w:t>
            </w:r>
          </w:p>
        </w:tc>
        <w:tc>
          <w:tcPr>
            <w:tcW w:w="993" w:type="dxa"/>
          </w:tcPr>
          <w:p w:rsidR="00BC2943" w:rsidRPr="006E5FCA" w:rsidRDefault="00BC2943" w:rsidP="007C574B">
            <w:pPr>
              <w:shd w:val="clear" w:color="auto" w:fill="FFFFFF"/>
              <w:autoSpaceDE w:val="0"/>
              <w:autoSpaceDN w:val="0"/>
              <w:adjustRightInd w:val="0"/>
              <w:jc w:val="center"/>
              <w:rPr>
                <w:rFonts w:eastAsia="Calibri"/>
              </w:rPr>
            </w:pPr>
            <w:r w:rsidRPr="006E5FCA">
              <w:rPr>
                <w:rFonts w:eastAsia="Calibri"/>
              </w:rPr>
              <w:t>0,4</w:t>
            </w:r>
          </w:p>
        </w:tc>
        <w:tc>
          <w:tcPr>
            <w:tcW w:w="1417" w:type="dxa"/>
          </w:tcPr>
          <w:p w:rsidR="00BC2943" w:rsidRPr="006E5FCA" w:rsidRDefault="00BC2943" w:rsidP="007C574B">
            <w:pPr>
              <w:shd w:val="clear" w:color="auto" w:fill="FFFFFF"/>
              <w:autoSpaceDE w:val="0"/>
              <w:autoSpaceDN w:val="0"/>
              <w:adjustRightInd w:val="0"/>
              <w:jc w:val="center"/>
              <w:rPr>
                <w:rFonts w:eastAsia="Calibri"/>
              </w:rPr>
            </w:pPr>
            <w:r w:rsidRPr="006E5FCA">
              <w:rPr>
                <w:rFonts w:eastAsia="Calibri"/>
              </w:rPr>
              <w:t>62</w:t>
            </w:r>
          </w:p>
        </w:tc>
        <w:tc>
          <w:tcPr>
            <w:tcW w:w="850" w:type="dxa"/>
          </w:tcPr>
          <w:p w:rsidR="00BC2943" w:rsidRPr="006E5FCA" w:rsidRDefault="00BC2943" w:rsidP="007C574B">
            <w:pPr>
              <w:shd w:val="clear" w:color="auto" w:fill="FFFFFF"/>
              <w:autoSpaceDE w:val="0"/>
              <w:autoSpaceDN w:val="0"/>
              <w:adjustRightInd w:val="0"/>
              <w:jc w:val="center"/>
              <w:rPr>
                <w:rFonts w:eastAsia="Calibri"/>
              </w:rPr>
            </w:pPr>
            <w:r w:rsidRPr="006E5FCA">
              <w:rPr>
                <w:rFonts w:eastAsia="Calibri"/>
              </w:rPr>
              <w:t>1,3</w:t>
            </w:r>
          </w:p>
        </w:tc>
        <w:tc>
          <w:tcPr>
            <w:tcW w:w="1209" w:type="dxa"/>
          </w:tcPr>
          <w:p w:rsidR="00BC2943" w:rsidRPr="006E5FCA" w:rsidRDefault="00BC2943" w:rsidP="007C574B">
            <w:pPr>
              <w:shd w:val="clear" w:color="auto" w:fill="FFFFFF"/>
              <w:autoSpaceDE w:val="0"/>
              <w:autoSpaceDN w:val="0"/>
              <w:adjustRightInd w:val="0"/>
              <w:jc w:val="center"/>
              <w:rPr>
                <w:rFonts w:eastAsia="Calibri"/>
              </w:rPr>
            </w:pPr>
            <w:r w:rsidRPr="006E5FCA">
              <w:rPr>
                <w:rFonts w:eastAsia="Calibri"/>
              </w:rPr>
              <w:t>81</w:t>
            </w:r>
          </w:p>
        </w:tc>
      </w:tr>
      <w:tr w:rsidR="00BC2943" w:rsidRPr="003823F6" w:rsidTr="007C574B">
        <w:trPr>
          <w:trHeight w:val="119"/>
        </w:trPr>
        <w:tc>
          <w:tcPr>
            <w:tcW w:w="540" w:type="dxa"/>
          </w:tcPr>
          <w:p w:rsidR="00BC2943" w:rsidRPr="006E5FCA" w:rsidRDefault="00BC2943" w:rsidP="007C574B">
            <w:pPr>
              <w:shd w:val="clear" w:color="auto" w:fill="FFFFFF"/>
              <w:autoSpaceDE w:val="0"/>
              <w:autoSpaceDN w:val="0"/>
              <w:adjustRightInd w:val="0"/>
              <w:jc w:val="center"/>
              <w:rPr>
                <w:rFonts w:eastAsia="Calibri"/>
              </w:rPr>
            </w:pPr>
            <w:r>
              <w:rPr>
                <w:rFonts w:eastAsia="Calibri"/>
              </w:rPr>
              <w:t>2.</w:t>
            </w:r>
          </w:p>
        </w:tc>
        <w:tc>
          <w:tcPr>
            <w:tcW w:w="2329" w:type="dxa"/>
          </w:tcPr>
          <w:p w:rsidR="00BC2943" w:rsidRPr="006E5FCA" w:rsidRDefault="00BC2943" w:rsidP="007C574B">
            <w:pPr>
              <w:shd w:val="clear" w:color="auto" w:fill="FFFFFF"/>
              <w:autoSpaceDE w:val="0"/>
              <w:autoSpaceDN w:val="0"/>
              <w:adjustRightInd w:val="0"/>
              <w:rPr>
                <w:rFonts w:eastAsia="Calibri"/>
              </w:rPr>
            </w:pPr>
            <w:r w:rsidRPr="006E5FCA">
              <w:rPr>
                <w:rFonts w:eastAsia="Times New Roman"/>
                <w:color w:val="000000"/>
              </w:rPr>
              <w:t>Неучтенные расходы</w:t>
            </w:r>
          </w:p>
        </w:tc>
        <w:tc>
          <w:tcPr>
            <w:tcW w:w="850" w:type="dxa"/>
          </w:tcPr>
          <w:p w:rsidR="00BC2943" w:rsidRPr="006E5FCA" w:rsidRDefault="00BC2943" w:rsidP="007C574B">
            <w:pPr>
              <w:shd w:val="clear" w:color="auto" w:fill="FFFFFF"/>
              <w:autoSpaceDE w:val="0"/>
              <w:autoSpaceDN w:val="0"/>
              <w:adjustRightInd w:val="0"/>
              <w:jc w:val="center"/>
              <w:rPr>
                <w:rFonts w:eastAsia="Calibri"/>
              </w:rPr>
            </w:pPr>
          </w:p>
        </w:tc>
        <w:tc>
          <w:tcPr>
            <w:tcW w:w="992" w:type="dxa"/>
          </w:tcPr>
          <w:p w:rsidR="00BC2943" w:rsidRPr="006E5FCA" w:rsidRDefault="00BC2943" w:rsidP="007C574B">
            <w:pPr>
              <w:shd w:val="clear" w:color="auto" w:fill="FFFFFF"/>
              <w:autoSpaceDE w:val="0"/>
              <w:autoSpaceDN w:val="0"/>
              <w:adjustRightInd w:val="0"/>
              <w:jc w:val="center"/>
              <w:rPr>
                <w:rFonts w:eastAsia="Calibri"/>
              </w:rPr>
            </w:pPr>
            <w:r w:rsidRPr="006E5FCA">
              <w:rPr>
                <w:rFonts w:eastAsia="Calibri"/>
              </w:rPr>
              <w:t>42</w:t>
            </w:r>
          </w:p>
        </w:tc>
        <w:tc>
          <w:tcPr>
            <w:tcW w:w="993" w:type="dxa"/>
          </w:tcPr>
          <w:p w:rsidR="00BC2943" w:rsidRPr="006E5FCA" w:rsidRDefault="00BC2943" w:rsidP="007C574B">
            <w:pPr>
              <w:shd w:val="clear" w:color="auto" w:fill="FFFFFF"/>
              <w:autoSpaceDE w:val="0"/>
              <w:autoSpaceDN w:val="0"/>
              <w:adjustRightInd w:val="0"/>
              <w:jc w:val="center"/>
              <w:rPr>
                <w:rFonts w:eastAsia="Calibri"/>
              </w:rPr>
            </w:pPr>
            <w:r w:rsidRPr="006E5FCA">
              <w:rPr>
                <w:rFonts w:eastAsia="Calibri"/>
              </w:rPr>
              <w:t>0,4</w:t>
            </w:r>
          </w:p>
        </w:tc>
        <w:tc>
          <w:tcPr>
            <w:tcW w:w="1417" w:type="dxa"/>
          </w:tcPr>
          <w:p w:rsidR="00BC2943" w:rsidRPr="006E5FCA" w:rsidRDefault="00BC2943" w:rsidP="007C574B">
            <w:pPr>
              <w:shd w:val="clear" w:color="auto" w:fill="FFFFFF"/>
              <w:autoSpaceDE w:val="0"/>
              <w:autoSpaceDN w:val="0"/>
              <w:adjustRightInd w:val="0"/>
              <w:jc w:val="center"/>
              <w:rPr>
                <w:rFonts w:eastAsia="Calibri"/>
              </w:rPr>
            </w:pPr>
            <w:r w:rsidRPr="006E5FCA">
              <w:rPr>
                <w:rFonts w:eastAsia="Calibri"/>
              </w:rPr>
              <w:t>16,8</w:t>
            </w:r>
          </w:p>
        </w:tc>
        <w:tc>
          <w:tcPr>
            <w:tcW w:w="850" w:type="dxa"/>
          </w:tcPr>
          <w:p w:rsidR="00BC2943" w:rsidRPr="006E5FCA" w:rsidRDefault="00BC2943" w:rsidP="007C574B">
            <w:pPr>
              <w:shd w:val="clear" w:color="auto" w:fill="FFFFFF"/>
              <w:autoSpaceDE w:val="0"/>
              <w:autoSpaceDN w:val="0"/>
              <w:adjustRightInd w:val="0"/>
              <w:jc w:val="center"/>
              <w:rPr>
                <w:rFonts w:eastAsia="Calibri"/>
              </w:rPr>
            </w:pPr>
            <w:r w:rsidRPr="006E5FCA">
              <w:rPr>
                <w:rFonts w:eastAsia="Calibri"/>
              </w:rPr>
              <w:t>1,3</w:t>
            </w:r>
          </w:p>
        </w:tc>
        <w:tc>
          <w:tcPr>
            <w:tcW w:w="1209" w:type="dxa"/>
          </w:tcPr>
          <w:p w:rsidR="00BC2943" w:rsidRPr="006E5FCA" w:rsidRDefault="00BC2943" w:rsidP="007C574B">
            <w:pPr>
              <w:shd w:val="clear" w:color="auto" w:fill="FFFFFF"/>
              <w:autoSpaceDE w:val="0"/>
              <w:autoSpaceDN w:val="0"/>
              <w:adjustRightInd w:val="0"/>
              <w:jc w:val="center"/>
              <w:rPr>
                <w:rFonts w:eastAsia="Calibri"/>
              </w:rPr>
            </w:pPr>
            <w:r w:rsidRPr="006E5FCA">
              <w:rPr>
                <w:rFonts w:eastAsia="Calibri"/>
              </w:rPr>
              <w:t>22</w:t>
            </w:r>
          </w:p>
        </w:tc>
      </w:tr>
      <w:tr w:rsidR="00BC2943" w:rsidRPr="003823F6" w:rsidTr="007C574B">
        <w:trPr>
          <w:trHeight w:val="421"/>
        </w:trPr>
        <w:tc>
          <w:tcPr>
            <w:tcW w:w="540" w:type="dxa"/>
          </w:tcPr>
          <w:p w:rsidR="00BC2943" w:rsidRPr="006E5FCA" w:rsidRDefault="00BC2943" w:rsidP="007C574B">
            <w:pPr>
              <w:shd w:val="clear" w:color="auto" w:fill="FFFFFF"/>
              <w:autoSpaceDE w:val="0"/>
              <w:autoSpaceDN w:val="0"/>
              <w:adjustRightInd w:val="0"/>
              <w:jc w:val="center"/>
              <w:rPr>
                <w:rFonts w:eastAsia="Calibri"/>
              </w:rPr>
            </w:pPr>
            <w:r>
              <w:rPr>
                <w:rFonts w:eastAsia="Calibri"/>
                <w:color w:val="000000"/>
              </w:rPr>
              <w:t>3.</w:t>
            </w:r>
          </w:p>
        </w:tc>
        <w:tc>
          <w:tcPr>
            <w:tcW w:w="2329" w:type="dxa"/>
          </w:tcPr>
          <w:p w:rsidR="00BC2943" w:rsidRPr="006E5FCA" w:rsidRDefault="00BC2943" w:rsidP="007C574B">
            <w:pPr>
              <w:shd w:val="clear" w:color="auto" w:fill="FFFFFF"/>
              <w:autoSpaceDE w:val="0"/>
              <w:autoSpaceDN w:val="0"/>
              <w:adjustRightInd w:val="0"/>
              <w:rPr>
                <w:rFonts w:eastAsia="Calibri"/>
              </w:rPr>
            </w:pPr>
            <w:r w:rsidRPr="006E5FCA">
              <w:rPr>
                <w:rFonts w:eastAsia="Times New Roman"/>
                <w:color w:val="000000"/>
              </w:rPr>
              <w:t>Полив зеленых насаждений</w:t>
            </w:r>
          </w:p>
        </w:tc>
        <w:tc>
          <w:tcPr>
            <w:tcW w:w="850" w:type="dxa"/>
          </w:tcPr>
          <w:p w:rsidR="00BC2943" w:rsidRPr="006E5FCA" w:rsidRDefault="00BC2943" w:rsidP="007C574B">
            <w:pPr>
              <w:shd w:val="clear" w:color="auto" w:fill="FFFFFF"/>
              <w:autoSpaceDE w:val="0"/>
              <w:autoSpaceDN w:val="0"/>
              <w:adjustRightInd w:val="0"/>
              <w:jc w:val="center"/>
              <w:rPr>
                <w:rFonts w:eastAsia="Calibri"/>
              </w:rPr>
            </w:pPr>
            <w:r w:rsidRPr="006E5FCA">
              <w:rPr>
                <w:rFonts w:eastAsia="Times New Roman"/>
                <w:color w:val="000000"/>
              </w:rPr>
              <w:t>чел.</w:t>
            </w:r>
          </w:p>
        </w:tc>
        <w:tc>
          <w:tcPr>
            <w:tcW w:w="992" w:type="dxa"/>
          </w:tcPr>
          <w:p w:rsidR="00BC2943" w:rsidRPr="006E5FCA" w:rsidRDefault="00BC2943" w:rsidP="007C574B">
            <w:pPr>
              <w:shd w:val="clear" w:color="auto" w:fill="FFFFFF"/>
              <w:autoSpaceDE w:val="0"/>
              <w:autoSpaceDN w:val="0"/>
              <w:adjustRightInd w:val="0"/>
              <w:jc w:val="center"/>
              <w:rPr>
                <w:rFonts w:eastAsia="Calibri"/>
              </w:rPr>
            </w:pPr>
            <w:r w:rsidRPr="006E5FCA">
              <w:rPr>
                <w:rFonts w:eastAsia="Calibri"/>
                <w:color w:val="000000"/>
              </w:rPr>
              <w:t>30</w:t>
            </w:r>
          </w:p>
        </w:tc>
        <w:tc>
          <w:tcPr>
            <w:tcW w:w="993" w:type="dxa"/>
          </w:tcPr>
          <w:p w:rsidR="00BC2943" w:rsidRPr="006E5FCA" w:rsidRDefault="00BC2943" w:rsidP="007C574B">
            <w:pPr>
              <w:shd w:val="clear" w:color="auto" w:fill="FFFFFF"/>
              <w:autoSpaceDE w:val="0"/>
              <w:autoSpaceDN w:val="0"/>
              <w:adjustRightInd w:val="0"/>
              <w:jc w:val="center"/>
              <w:rPr>
                <w:rFonts w:eastAsia="Calibri"/>
              </w:rPr>
            </w:pPr>
            <w:r w:rsidRPr="006E5FCA">
              <w:rPr>
                <w:rFonts w:eastAsia="Calibri"/>
              </w:rPr>
              <w:t>0,4</w:t>
            </w:r>
          </w:p>
        </w:tc>
        <w:tc>
          <w:tcPr>
            <w:tcW w:w="1417" w:type="dxa"/>
          </w:tcPr>
          <w:p w:rsidR="00BC2943" w:rsidRPr="006E5FCA" w:rsidRDefault="00BC2943" w:rsidP="007C574B">
            <w:pPr>
              <w:shd w:val="clear" w:color="auto" w:fill="FFFFFF"/>
              <w:autoSpaceDE w:val="0"/>
              <w:autoSpaceDN w:val="0"/>
              <w:adjustRightInd w:val="0"/>
              <w:jc w:val="center"/>
              <w:rPr>
                <w:rFonts w:eastAsia="Calibri"/>
              </w:rPr>
            </w:pPr>
            <w:r w:rsidRPr="006E5FCA">
              <w:rPr>
                <w:rFonts w:eastAsia="Calibri"/>
              </w:rPr>
              <w:t>12</w:t>
            </w:r>
          </w:p>
        </w:tc>
        <w:tc>
          <w:tcPr>
            <w:tcW w:w="850" w:type="dxa"/>
          </w:tcPr>
          <w:p w:rsidR="00BC2943" w:rsidRPr="006E5FCA" w:rsidRDefault="00BC2943" w:rsidP="007C574B">
            <w:pPr>
              <w:shd w:val="clear" w:color="auto" w:fill="FFFFFF"/>
              <w:autoSpaceDE w:val="0"/>
              <w:autoSpaceDN w:val="0"/>
              <w:adjustRightInd w:val="0"/>
              <w:jc w:val="center"/>
              <w:rPr>
                <w:rFonts w:eastAsia="Calibri"/>
              </w:rPr>
            </w:pPr>
            <w:r w:rsidRPr="006E5FCA">
              <w:rPr>
                <w:rFonts w:eastAsia="Calibri"/>
              </w:rPr>
              <w:t>1,3</w:t>
            </w:r>
          </w:p>
        </w:tc>
        <w:tc>
          <w:tcPr>
            <w:tcW w:w="1209" w:type="dxa"/>
          </w:tcPr>
          <w:p w:rsidR="00BC2943" w:rsidRPr="006E5FCA" w:rsidRDefault="00BC2943" w:rsidP="007C574B">
            <w:pPr>
              <w:shd w:val="clear" w:color="auto" w:fill="FFFFFF"/>
              <w:autoSpaceDE w:val="0"/>
              <w:autoSpaceDN w:val="0"/>
              <w:adjustRightInd w:val="0"/>
              <w:jc w:val="center"/>
              <w:rPr>
                <w:rFonts w:eastAsia="Calibri"/>
              </w:rPr>
            </w:pPr>
            <w:r w:rsidRPr="006E5FCA">
              <w:rPr>
                <w:rFonts w:eastAsia="Calibri"/>
              </w:rPr>
              <w:t>15,6</w:t>
            </w:r>
          </w:p>
        </w:tc>
      </w:tr>
      <w:tr w:rsidR="00BC2943" w:rsidRPr="003823F6" w:rsidTr="007C574B">
        <w:trPr>
          <w:trHeight w:val="305"/>
        </w:trPr>
        <w:tc>
          <w:tcPr>
            <w:tcW w:w="540" w:type="dxa"/>
          </w:tcPr>
          <w:p w:rsidR="00BC2943" w:rsidRPr="006E5FCA" w:rsidRDefault="00BC2943" w:rsidP="007C574B">
            <w:pPr>
              <w:shd w:val="clear" w:color="auto" w:fill="FFFFFF"/>
              <w:autoSpaceDE w:val="0"/>
              <w:autoSpaceDN w:val="0"/>
              <w:adjustRightInd w:val="0"/>
              <w:jc w:val="center"/>
              <w:rPr>
                <w:rFonts w:eastAsia="Calibri"/>
                <w:color w:val="000000"/>
              </w:rPr>
            </w:pPr>
            <w:r>
              <w:rPr>
                <w:rFonts w:eastAsia="Calibri"/>
                <w:color w:val="000000"/>
              </w:rPr>
              <w:t>4.</w:t>
            </w:r>
          </w:p>
        </w:tc>
        <w:tc>
          <w:tcPr>
            <w:tcW w:w="2329" w:type="dxa"/>
          </w:tcPr>
          <w:p w:rsidR="00BC2943" w:rsidRPr="006E5FCA" w:rsidRDefault="00BC2943" w:rsidP="007C574B">
            <w:pPr>
              <w:shd w:val="clear" w:color="auto" w:fill="FFFFFF"/>
              <w:autoSpaceDE w:val="0"/>
              <w:autoSpaceDN w:val="0"/>
              <w:adjustRightInd w:val="0"/>
              <w:rPr>
                <w:rFonts w:eastAsia="Times New Roman"/>
                <w:color w:val="000000"/>
              </w:rPr>
            </w:pPr>
            <w:r w:rsidRPr="006E5FCA">
              <w:rPr>
                <w:rFonts w:eastAsia="Times New Roman"/>
                <w:color w:val="000000"/>
              </w:rPr>
              <w:t>Местная промышленность 5%</w:t>
            </w:r>
          </w:p>
        </w:tc>
        <w:tc>
          <w:tcPr>
            <w:tcW w:w="850" w:type="dxa"/>
          </w:tcPr>
          <w:p w:rsidR="00BC2943" w:rsidRPr="006E5FCA" w:rsidRDefault="00BC2943" w:rsidP="007C574B">
            <w:pPr>
              <w:shd w:val="clear" w:color="auto" w:fill="FFFFFF"/>
              <w:autoSpaceDE w:val="0"/>
              <w:autoSpaceDN w:val="0"/>
              <w:adjustRightInd w:val="0"/>
              <w:jc w:val="center"/>
              <w:rPr>
                <w:rFonts w:eastAsia="Times New Roman"/>
                <w:color w:val="000000"/>
              </w:rPr>
            </w:pPr>
          </w:p>
        </w:tc>
        <w:tc>
          <w:tcPr>
            <w:tcW w:w="992" w:type="dxa"/>
          </w:tcPr>
          <w:p w:rsidR="00BC2943" w:rsidRPr="006E5FCA" w:rsidRDefault="00BC2943" w:rsidP="007C574B">
            <w:pPr>
              <w:shd w:val="clear" w:color="auto" w:fill="FFFFFF"/>
              <w:autoSpaceDE w:val="0"/>
              <w:autoSpaceDN w:val="0"/>
              <w:adjustRightInd w:val="0"/>
              <w:jc w:val="center"/>
              <w:rPr>
                <w:rFonts w:eastAsia="Calibri"/>
                <w:color w:val="000000"/>
              </w:rPr>
            </w:pPr>
          </w:p>
        </w:tc>
        <w:tc>
          <w:tcPr>
            <w:tcW w:w="993" w:type="dxa"/>
          </w:tcPr>
          <w:p w:rsidR="00BC2943" w:rsidRPr="006E5FCA" w:rsidRDefault="00BC2943" w:rsidP="007C574B">
            <w:pPr>
              <w:shd w:val="clear" w:color="auto" w:fill="FFFFFF"/>
              <w:autoSpaceDE w:val="0"/>
              <w:autoSpaceDN w:val="0"/>
              <w:adjustRightInd w:val="0"/>
              <w:jc w:val="center"/>
              <w:rPr>
                <w:rFonts w:eastAsia="Calibri"/>
              </w:rPr>
            </w:pPr>
          </w:p>
        </w:tc>
        <w:tc>
          <w:tcPr>
            <w:tcW w:w="1417" w:type="dxa"/>
          </w:tcPr>
          <w:p w:rsidR="00BC2943" w:rsidRPr="006E5FCA" w:rsidRDefault="00BC2943" w:rsidP="007C574B">
            <w:pPr>
              <w:shd w:val="clear" w:color="auto" w:fill="FFFFFF"/>
              <w:autoSpaceDE w:val="0"/>
              <w:autoSpaceDN w:val="0"/>
              <w:adjustRightInd w:val="0"/>
              <w:jc w:val="center"/>
              <w:rPr>
                <w:rFonts w:eastAsia="Calibri"/>
              </w:rPr>
            </w:pPr>
            <w:r w:rsidRPr="006E5FCA">
              <w:rPr>
                <w:rFonts w:eastAsia="Calibri"/>
              </w:rPr>
              <w:t>4</w:t>
            </w:r>
          </w:p>
        </w:tc>
        <w:tc>
          <w:tcPr>
            <w:tcW w:w="850" w:type="dxa"/>
          </w:tcPr>
          <w:p w:rsidR="00BC2943" w:rsidRPr="006E5FCA" w:rsidRDefault="00BC2943" w:rsidP="007C574B">
            <w:pPr>
              <w:shd w:val="clear" w:color="auto" w:fill="FFFFFF"/>
              <w:autoSpaceDE w:val="0"/>
              <w:autoSpaceDN w:val="0"/>
              <w:adjustRightInd w:val="0"/>
              <w:jc w:val="center"/>
              <w:rPr>
                <w:rFonts w:eastAsia="Calibri"/>
              </w:rPr>
            </w:pPr>
            <w:r w:rsidRPr="006E5FCA">
              <w:rPr>
                <w:rFonts w:eastAsia="Calibri"/>
              </w:rPr>
              <w:t>1,3</w:t>
            </w:r>
          </w:p>
        </w:tc>
        <w:tc>
          <w:tcPr>
            <w:tcW w:w="1209" w:type="dxa"/>
          </w:tcPr>
          <w:p w:rsidR="00BC2943" w:rsidRPr="006E5FCA" w:rsidRDefault="00BC2943" w:rsidP="007C574B">
            <w:pPr>
              <w:shd w:val="clear" w:color="auto" w:fill="FFFFFF"/>
              <w:autoSpaceDE w:val="0"/>
              <w:autoSpaceDN w:val="0"/>
              <w:adjustRightInd w:val="0"/>
              <w:jc w:val="center"/>
              <w:rPr>
                <w:rFonts w:eastAsia="Calibri"/>
              </w:rPr>
            </w:pPr>
            <w:r w:rsidRPr="006E5FCA">
              <w:rPr>
                <w:rFonts w:eastAsia="Calibri"/>
              </w:rPr>
              <w:t>5,2</w:t>
            </w:r>
          </w:p>
        </w:tc>
      </w:tr>
      <w:tr w:rsidR="00BC2943" w:rsidRPr="003823F6" w:rsidTr="007C574B">
        <w:trPr>
          <w:trHeight w:val="190"/>
        </w:trPr>
        <w:tc>
          <w:tcPr>
            <w:tcW w:w="2869" w:type="dxa"/>
            <w:gridSpan w:val="2"/>
          </w:tcPr>
          <w:p w:rsidR="00BC2943" w:rsidRPr="006E5FCA" w:rsidRDefault="00BC2943" w:rsidP="007C574B">
            <w:pPr>
              <w:shd w:val="clear" w:color="auto" w:fill="FFFFFF"/>
              <w:autoSpaceDE w:val="0"/>
              <w:autoSpaceDN w:val="0"/>
              <w:adjustRightInd w:val="0"/>
              <w:rPr>
                <w:rFonts w:eastAsia="Calibri"/>
              </w:rPr>
            </w:pPr>
            <w:r>
              <w:rPr>
                <w:rFonts w:eastAsia="Times New Roman"/>
                <w:color w:val="000000"/>
              </w:rPr>
              <w:t>Всего</w:t>
            </w:r>
          </w:p>
        </w:tc>
        <w:tc>
          <w:tcPr>
            <w:tcW w:w="850" w:type="dxa"/>
          </w:tcPr>
          <w:p w:rsidR="00BC2943" w:rsidRPr="006E5FCA" w:rsidRDefault="00BC2943" w:rsidP="007C574B">
            <w:pPr>
              <w:shd w:val="clear" w:color="auto" w:fill="FFFFFF"/>
              <w:autoSpaceDE w:val="0"/>
              <w:autoSpaceDN w:val="0"/>
              <w:adjustRightInd w:val="0"/>
              <w:jc w:val="center"/>
              <w:rPr>
                <w:rFonts w:eastAsia="Calibri"/>
              </w:rPr>
            </w:pPr>
          </w:p>
        </w:tc>
        <w:tc>
          <w:tcPr>
            <w:tcW w:w="992" w:type="dxa"/>
          </w:tcPr>
          <w:p w:rsidR="00BC2943" w:rsidRPr="006E5FCA" w:rsidRDefault="00BC2943" w:rsidP="007C574B">
            <w:pPr>
              <w:shd w:val="clear" w:color="auto" w:fill="FFFFFF"/>
              <w:autoSpaceDE w:val="0"/>
              <w:autoSpaceDN w:val="0"/>
              <w:adjustRightInd w:val="0"/>
              <w:jc w:val="center"/>
              <w:rPr>
                <w:rFonts w:eastAsia="Calibri"/>
              </w:rPr>
            </w:pPr>
          </w:p>
        </w:tc>
        <w:tc>
          <w:tcPr>
            <w:tcW w:w="993" w:type="dxa"/>
          </w:tcPr>
          <w:p w:rsidR="00BC2943" w:rsidRPr="006E5FCA" w:rsidRDefault="00BC2943" w:rsidP="007C574B">
            <w:pPr>
              <w:shd w:val="clear" w:color="auto" w:fill="FFFFFF"/>
              <w:autoSpaceDE w:val="0"/>
              <w:autoSpaceDN w:val="0"/>
              <w:adjustRightInd w:val="0"/>
              <w:jc w:val="center"/>
              <w:rPr>
                <w:rFonts w:eastAsia="Calibri"/>
              </w:rPr>
            </w:pPr>
          </w:p>
        </w:tc>
        <w:tc>
          <w:tcPr>
            <w:tcW w:w="1417" w:type="dxa"/>
          </w:tcPr>
          <w:p w:rsidR="00BC2943" w:rsidRPr="006E5FCA" w:rsidRDefault="00BC2943" w:rsidP="007C574B">
            <w:pPr>
              <w:shd w:val="clear" w:color="auto" w:fill="FFFFFF"/>
              <w:autoSpaceDE w:val="0"/>
              <w:autoSpaceDN w:val="0"/>
              <w:adjustRightInd w:val="0"/>
              <w:jc w:val="center"/>
              <w:rPr>
                <w:rFonts w:eastAsia="Calibri"/>
              </w:rPr>
            </w:pPr>
            <w:r w:rsidRPr="006E5FCA">
              <w:rPr>
                <w:rFonts w:eastAsia="Calibri"/>
              </w:rPr>
              <w:t>95</w:t>
            </w:r>
          </w:p>
        </w:tc>
        <w:tc>
          <w:tcPr>
            <w:tcW w:w="850" w:type="dxa"/>
          </w:tcPr>
          <w:p w:rsidR="00BC2943" w:rsidRPr="006E5FCA" w:rsidRDefault="00BC2943" w:rsidP="007C574B">
            <w:pPr>
              <w:shd w:val="clear" w:color="auto" w:fill="FFFFFF"/>
              <w:autoSpaceDE w:val="0"/>
              <w:autoSpaceDN w:val="0"/>
              <w:adjustRightInd w:val="0"/>
              <w:jc w:val="center"/>
              <w:rPr>
                <w:rFonts w:eastAsia="Calibri"/>
              </w:rPr>
            </w:pPr>
          </w:p>
        </w:tc>
        <w:tc>
          <w:tcPr>
            <w:tcW w:w="1209" w:type="dxa"/>
          </w:tcPr>
          <w:p w:rsidR="00BC2943" w:rsidRPr="006E5FCA" w:rsidRDefault="00BC2943" w:rsidP="007C574B">
            <w:pPr>
              <w:shd w:val="clear" w:color="auto" w:fill="FFFFFF"/>
              <w:autoSpaceDE w:val="0"/>
              <w:autoSpaceDN w:val="0"/>
              <w:adjustRightInd w:val="0"/>
              <w:jc w:val="center"/>
              <w:rPr>
                <w:rFonts w:eastAsia="Calibri"/>
              </w:rPr>
            </w:pPr>
            <w:r w:rsidRPr="006E5FCA">
              <w:rPr>
                <w:rFonts w:eastAsia="Calibri"/>
              </w:rPr>
              <w:t>124</w:t>
            </w:r>
          </w:p>
        </w:tc>
      </w:tr>
    </w:tbl>
    <w:p w:rsidR="00BC2943" w:rsidRPr="003823F6" w:rsidRDefault="00BC2943" w:rsidP="007C574B">
      <w:pPr>
        <w:ind w:firstLine="709"/>
        <w:jc w:val="both"/>
        <w:rPr>
          <w:rFonts w:eastAsia="Calibri"/>
          <w:b/>
          <w:sz w:val="24"/>
          <w:szCs w:val="24"/>
        </w:rPr>
      </w:pPr>
      <w:r w:rsidRPr="003823F6">
        <w:rPr>
          <w:rFonts w:eastAsia="Calibri"/>
          <w:sz w:val="24"/>
          <w:szCs w:val="24"/>
        </w:rPr>
        <w:t xml:space="preserve">Расположение линий водопровода на схеме генерального плана, а также минимальные расстояния в плане и при пересечениях от наружной поверхности труб до сооружений и инженерных сетей должны приниматься согласно СНиП 2.07.01.-89*. </w:t>
      </w:r>
    </w:p>
    <w:p w:rsidR="00BC2943" w:rsidRPr="003823F6" w:rsidRDefault="00BC2943" w:rsidP="007C574B">
      <w:pPr>
        <w:ind w:firstLine="709"/>
        <w:jc w:val="both"/>
        <w:rPr>
          <w:rFonts w:eastAsia="Calibri"/>
          <w:sz w:val="24"/>
          <w:szCs w:val="24"/>
        </w:rPr>
      </w:pPr>
      <w:r w:rsidRPr="003823F6">
        <w:rPr>
          <w:rFonts w:eastAsia="Calibri"/>
          <w:sz w:val="24"/>
          <w:szCs w:val="24"/>
        </w:rPr>
        <w:t>Выбор диаметров труб водоводов и водопроводных сетей надлежит производить на основании проекта водоснабжения села, учитывая при этом условия их работы при аварийном выключении о</w:t>
      </w:r>
      <w:r>
        <w:rPr>
          <w:rFonts w:eastAsia="Calibri"/>
          <w:sz w:val="24"/>
          <w:szCs w:val="24"/>
        </w:rPr>
        <w:t>тдельных участков. В соответств</w:t>
      </w:r>
      <w:r w:rsidRPr="003823F6">
        <w:rPr>
          <w:rFonts w:eastAsia="Calibri"/>
          <w:sz w:val="24"/>
          <w:szCs w:val="24"/>
        </w:rPr>
        <w:t>ии со СНиП 2.04.02-84* «Водоснабжение. Наружные сети и сооружения» диаметр труб водопровода в сельских населенных пунктах должен быть  не менее 75 мм.</w:t>
      </w:r>
    </w:p>
    <w:p w:rsidR="00BC2943" w:rsidRDefault="00BC2943" w:rsidP="007C574B">
      <w:pPr>
        <w:shd w:val="clear" w:color="auto" w:fill="FFFFFF"/>
        <w:autoSpaceDE w:val="0"/>
        <w:autoSpaceDN w:val="0"/>
        <w:adjustRightInd w:val="0"/>
        <w:ind w:firstLine="709"/>
        <w:jc w:val="both"/>
        <w:rPr>
          <w:rFonts w:eastAsia="Calibri"/>
          <w:color w:val="000000"/>
          <w:sz w:val="24"/>
          <w:szCs w:val="24"/>
        </w:rPr>
      </w:pPr>
      <w:r w:rsidRPr="006E5FCA">
        <w:rPr>
          <w:rFonts w:eastAsia="Calibri"/>
          <w:color w:val="000000"/>
          <w:sz w:val="24"/>
          <w:szCs w:val="24"/>
        </w:rPr>
        <w:t>Основными задачами развития системы водоснабжения являются следующие</w:t>
      </w:r>
      <w:r>
        <w:rPr>
          <w:rFonts w:eastAsia="Calibri"/>
          <w:color w:val="000000"/>
          <w:sz w:val="24"/>
          <w:szCs w:val="24"/>
        </w:rPr>
        <w:t>:</w:t>
      </w:r>
    </w:p>
    <w:p w:rsidR="00BC2943" w:rsidRDefault="00BC2943" w:rsidP="007C574B">
      <w:pPr>
        <w:shd w:val="clear" w:color="auto" w:fill="FFFFFF"/>
        <w:autoSpaceDE w:val="0"/>
        <w:autoSpaceDN w:val="0"/>
        <w:adjustRightInd w:val="0"/>
        <w:ind w:firstLine="709"/>
        <w:jc w:val="both"/>
        <w:rPr>
          <w:rFonts w:eastAsia="Calibri"/>
          <w:sz w:val="24"/>
          <w:szCs w:val="24"/>
        </w:rPr>
      </w:pPr>
      <w:r w:rsidRPr="003823F6">
        <w:rPr>
          <w:rFonts w:eastAsia="Calibri"/>
          <w:color w:val="000000"/>
          <w:sz w:val="24"/>
          <w:szCs w:val="24"/>
        </w:rPr>
        <w:t>улучшение качества подаваемой потребителю воды;</w:t>
      </w:r>
    </w:p>
    <w:p w:rsidR="00BC2943" w:rsidRDefault="00BC2943" w:rsidP="007C574B">
      <w:pPr>
        <w:shd w:val="clear" w:color="auto" w:fill="FFFFFF"/>
        <w:autoSpaceDE w:val="0"/>
        <w:autoSpaceDN w:val="0"/>
        <w:adjustRightInd w:val="0"/>
        <w:ind w:firstLine="709"/>
        <w:jc w:val="both"/>
        <w:rPr>
          <w:rFonts w:eastAsia="Calibri"/>
          <w:sz w:val="24"/>
          <w:szCs w:val="24"/>
        </w:rPr>
      </w:pPr>
      <w:r w:rsidRPr="003823F6">
        <w:rPr>
          <w:rFonts w:eastAsia="Calibri"/>
          <w:color w:val="000000"/>
          <w:sz w:val="24"/>
          <w:szCs w:val="24"/>
        </w:rPr>
        <w:t>сокращение потерь воды при транспортировке от водозаборных сооружений до потре</w:t>
      </w:r>
      <w:r w:rsidRPr="003823F6">
        <w:rPr>
          <w:rFonts w:eastAsia="Calibri"/>
          <w:color w:val="000000"/>
          <w:sz w:val="24"/>
          <w:szCs w:val="24"/>
        </w:rPr>
        <w:softHyphen/>
        <w:t>бителя;</w:t>
      </w:r>
    </w:p>
    <w:p w:rsidR="00BC2943" w:rsidRDefault="00BC2943" w:rsidP="007C574B">
      <w:pPr>
        <w:shd w:val="clear" w:color="auto" w:fill="FFFFFF"/>
        <w:autoSpaceDE w:val="0"/>
        <w:autoSpaceDN w:val="0"/>
        <w:adjustRightInd w:val="0"/>
        <w:ind w:firstLine="709"/>
        <w:jc w:val="both"/>
        <w:rPr>
          <w:rFonts w:eastAsia="Calibri"/>
          <w:sz w:val="24"/>
          <w:szCs w:val="24"/>
        </w:rPr>
      </w:pPr>
      <w:r w:rsidRPr="003823F6">
        <w:rPr>
          <w:rFonts w:eastAsia="Calibri"/>
          <w:color w:val="000000"/>
          <w:sz w:val="24"/>
          <w:szCs w:val="24"/>
        </w:rPr>
        <w:t>исключение, из числа действующих, водозаборов, не отвечающих современным требо</w:t>
      </w:r>
      <w:r w:rsidRPr="003823F6">
        <w:rPr>
          <w:rFonts w:eastAsia="Calibri"/>
          <w:color w:val="000000"/>
          <w:sz w:val="24"/>
          <w:szCs w:val="24"/>
        </w:rPr>
        <w:softHyphen/>
        <w:t>ваниям очистки и соблюдения требований по собл</w:t>
      </w:r>
      <w:r>
        <w:rPr>
          <w:rFonts w:eastAsia="Calibri"/>
          <w:color w:val="000000"/>
          <w:sz w:val="24"/>
          <w:szCs w:val="24"/>
        </w:rPr>
        <w:t>юдению зон санитарной охраны во</w:t>
      </w:r>
      <w:r w:rsidRPr="003823F6">
        <w:rPr>
          <w:rFonts w:eastAsia="Calibri"/>
          <w:color w:val="000000"/>
          <w:sz w:val="24"/>
          <w:szCs w:val="24"/>
        </w:rPr>
        <w:t>доисточников;</w:t>
      </w:r>
    </w:p>
    <w:p w:rsidR="00BC2943" w:rsidRDefault="00BC2943" w:rsidP="007C574B">
      <w:pPr>
        <w:shd w:val="clear" w:color="auto" w:fill="FFFFFF"/>
        <w:autoSpaceDE w:val="0"/>
        <w:autoSpaceDN w:val="0"/>
        <w:adjustRightInd w:val="0"/>
        <w:ind w:firstLine="709"/>
        <w:jc w:val="both"/>
        <w:rPr>
          <w:rFonts w:eastAsia="Calibri"/>
          <w:sz w:val="24"/>
          <w:szCs w:val="24"/>
        </w:rPr>
      </w:pPr>
      <w:r w:rsidRPr="003823F6">
        <w:rPr>
          <w:rFonts w:eastAsia="Calibri"/>
          <w:color w:val="000000"/>
          <w:sz w:val="24"/>
          <w:szCs w:val="24"/>
        </w:rPr>
        <w:t>оборудование устья  скважин в соответствии с ГОСТом;</w:t>
      </w:r>
    </w:p>
    <w:p w:rsidR="00BC2943" w:rsidRDefault="00BC2943" w:rsidP="007C574B">
      <w:pPr>
        <w:shd w:val="clear" w:color="auto" w:fill="FFFFFF"/>
        <w:autoSpaceDE w:val="0"/>
        <w:autoSpaceDN w:val="0"/>
        <w:adjustRightInd w:val="0"/>
        <w:ind w:firstLine="709"/>
        <w:jc w:val="both"/>
        <w:rPr>
          <w:rFonts w:eastAsia="Calibri"/>
          <w:sz w:val="24"/>
          <w:szCs w:val="24"/>
        </w:rPr>
      </w:pPr>
      <w:r w:rsidRPr="003823F6">
        <w:rPr>
          <w:rFonts w:eastAsia="Calibri"/>
          <w:color w:val="000000"/>
          <w:sz w:val="24"/>
          <w:szCs w:val="24"/>
        </w:rPr>
        <w:t>ликвидация бездействующих скважин;</w:t>
      </w:r>
    </w:p>
    <w:p w:rsidR="00BC2943" w:rsidRPr="003823F6" w:rsidRDefault="00BC2943" w:rsidP="007C574B">
      <w:pPr>
        <w:shd w:val="clear" w:color="auto" w:fill="FFFFFF"/>
        <w:autoSpaceDE w:val="0"/>
        <w:autoSpaceDN w:val="0"/>
        <w:adjustRightInd w:val="0"/>
        <w:ind w:firstLine="709"/>
        <w:jc w:val="both"/>
        <w:rPr>
          <w:rFonts w:eastAsia="Calibri"/>
          <w:sz w:val="24"/>
          <w:szCs w:val="24"/>
        </w:rPr>
      </w:pPr>
      <w:r w:rsidRPr="003823F6">
        <w:rPr>
          <w:rFonts w:eastAsia="Calibri"/>
          <w:sz w:val="24"/>
          <w:szCs w:val="24"/>
        </w:rPr>
        <w:t>внедрять современные технологии водоподготовки и обеззараживания воды; эффективные коагулянты и флокулянты и фильтрующие материалы на водопроводных сооружениях.</w:t>
      </w:r>
    </w:p>
    <w:p w:rsidR="00BC2943" w:rsidRDefault="00BC2943" w:rsidP="007C574B">
      <w:pPr>
        <w:shd w:val="clear" w:color="auto" w:fill="FFFFFF"/>
        <w:autoSpaceDE w:val="0"/>
        <w:autoSpaceDN w:val="0"/>
        <w:adjustRightInd w:val="0"/>
        <w:ind w:firstLine="709"/>
        <w:jc w:val="both"/>
        <w:rPr>
          <w:b/>
          <w:i/>
          <w:sz w:val="24"/>
          <w:szCs w:val="24"/>
        </w:rPr>
      </w:pPr>
      <w:r w:rsidRPr="004467AF">
        <w:rPr>
          <w:b/>
          <w:i/>
          <w:sz w:val="24"/>
          <w:szCs w:val="24"/>
        </w:rPr>
        <w:t>д.</w:t>
      </w:r>
      <w:r>
        <w:rPr>
          <w:b/>
          <w:i/>
          <w:sz w:val="24"/>
          <w:szCs w:val="24"/>
        </w:rPr>
        <w:t xml:space="preserve"> </w:t>
      </w:r>
      <w:r w:rsidRPr="004467AF">
        <w:rPr>
          <w:b/>
          <w:i/>
          <w:sz w:val="24"/>
          <w:szCs w:val="24"/>
        </w:rPr>
        <w:t>Белогорье</w:t>
      </w:r>
      <w:r>
        <w:rPr>
          <w:b/>
          <w:i/>
          <w:sz w:val="24"/>
          <w:szCs w:val="24"/>
        </w:rPr>
        <w:t>:</w:t>
      </w:r>
    </w:p>
    <w:p w:rsidR="00BC2943" w:rsidRDefault="00BC2943" w:rsidP="007C574B">
      <w:pPr>
        <w:ind w:firstLine="709"/>
        <w:jc w:val="both"/>
        <w:rPr>
          <w:rFonts w:eastAsia="Calibri"/>
          <w:sz w:val="24"/>
          <w:szCs w:val="24"/>
        </w:rPr>
      </w:pPr>
      <w:r w:rsidRPr="004467AF">
        <w:rPr>
          <w:rFonts w:eastAsia="Calibri"/>
          <w:sz w:val="24"/>
          <w:szCs w:val="24"/>
        </w:rPr>
        <w:t xml:space="preserve">Для обеспечения комфортной среды проживания населения, </w:t>
      </w:r>
      <w:r>
        <w:rPr>
          <w:rFonts w:eastAsia="Calibri"/>
          <w:sz w:val="24"/>
          <w:szCs w:val="24"/>
        </w:rPr>
        <w:t>схемой</w:t>
      </w:r>
      <w:r w:rsidRPr="004467AF">
        <w:rPr>
          <w:rFonts w:eastAsia="Calibri"/>
          <w:sz w:val="24"/>
          <w:szCs w:val="24"/>
        </w:rPr>
        <w:t xml:space="preserve"> предложено </w:t>
      </w:r>
    </w:p>
    <w:p w:rsidR="00BC2943" w:rsidRPr="004467AF" w:rsidRDefault="00BC2943" w:rsidP="007C574B">
      <w:pPr>
        <w:jc w:val="both"/>
        <w:rPr>
          <w:rFonts w:eastAsia="Calibri"/>
          <w:sz w:val="24"/>
          <w:szCs w:val="24"/>
        </w:rPr>
      </w:pPr>
      <w:r w:rsidRPr="004467AF">
        <w:rPr>
          <w:rFonts w:eastAsia="Calibri"/>
          <w:sz w:val="24"/>
          <w:szCs w:val="24"/>
        </w:rPr>
        <w:lastRenderedPageBreak/>
        <w:t xml:space="preserve">обеспечение существующей и проектной  застройки централизованной системой холодного водоснабжения. В проекте предусматривается устройство подземного водозабора состоящего из одной скважины расположенной  рядом с существующей. </w:t>
      </w:r>
    </w:p>
    <w:p w:rsidR="00BC2943" w:rsidRPr="004467AF" w:rsidRDefault="00BC2943" w:rsidP="007C574B">
      <w:pPr>
        <w:autoSpaceDE w:val="0"/>
        <w:autoSpaceDN w:val="0"/>
        <w:adjustRightInd w:val="0"/>
        <w:ind w:firstLine="709"/>
        <w:jc w:val="both"/>
        <w:rPr>
          <w:rFonts w:eastAsia="Calibri"/>
          <w:sz w:val="24"/>
          <w:szCs w:val="24"/>
        </w:rPr>
      </w:pPr>
      <w:r w:rsidRPr="004467AF">
        <w:rPr>
          <w:rFonts w:eastAsia="Calibri"/>
          <w:sz w:val="24"/>
          <w:szCs w:val="24"/>
        </w:rPr>
        <w:t>На первую очередь строительства предусмотрено обеспечение населения необходимым количеством воды посредством водоразборных колонок. На расчетный срок – устройство индивидуального ввода водопровода каждому потребителю. Для определения основных характеристик системы водоснабжения необходимо определить объемы водопотребления на расчетный срок.</w:t>
      </w:r>
    </w:p>
    <w:p w:rsidR="00BC2943" w:rsidRPr="004467AF" w:rsidRDefault="00BC2943" w:rsidP="007C574B">
      <w:pPr>
        <w:ind w:firstLine="709"/>
        <w:jc w:val="both"/>
        <w:rPr>
          <w:rFonts w:eastAsia="Calibri"/>
          <w:b/>
          <w:sz w:val="24"/>
          <w:szCs w:val="24"/>
        </w:rPr>
      </w:pPr>
      <w:r w:rsidRPr="004467AF">
        <w:rPr>
          <w:rFonts w:eastAsia="Calibri"/>
          <w:b/>
          <w:sz w:val="24"/>
          <w:szCs w:val="24"/>
        </w:rPr>
        <w:t>Расчет водопотребления</w:t>
      </w:r>
    </w:p>
    <w:p w:rsidR="00BC2943" w:rsidRPr="008A34FF" w:rsidRDefault="00BC2943" w:rsidP="007C574B">
      <w:pPr>
        <w:ind w:firstLine="709"/>
        <w:jc w:val="both"/>
        <w:rPr>
          <w:rFonts w:eastAsia="Calibri"/>
          <w:b/>
          <w:sz w:val="24"/>
          <w:szCs w:val="24"/>
        </w:rPr>
      </w:pPr>
      <w:r w:rsidRPr="008A34FF">
        <w:rPr>
          <w:rFonts w:eastAsia="Calibri"/>
          <w:b/>
          <w:sz w:val="24"/>
          <w:szCs w:val="24"/>
        </w:rPr>
        <w:t xml:space="preserve">Таблица 8 – </w:t>
      </w:r>
      <w:r w:rsidRPr="008A34FF">
        <w:rPr>
          <w:rFonts w:eastAsia="Calibri"/>
          <w:b/>
          <w:bCs/>
          <w:sz w:val="24"/>
          <w:szCs w:val="24"/>
        </w:rPr>
        <w:t>Нормы удельного водопотребления и расходы воды на хозяйственно-питьевые нужды в жилых и общественных зданиях</w:t>
      </w:r>
    </w:p>
    <w:tbl>
      <w:tblPr>
        <w:tblStyle w:val="a8"/>
        <w:tblW w:w="9288" w:type="dxa"/>
        <w:tblLayout w:type="fixed"/>
        <w:tblLook w:val="0000" w:firstRow="0" w:lastRow="0" w:firstColumn="0" w:lastColumn="0" w:noHBand="0" w:noVBand="0"/>
      </w:tblPr>
      <w:tblGrid>
        <w:gridCol w:w="648"/>
        <w:gridCol w:w="2329"/>
        <w:gridCol w:w="850"/>
        <w:gridCol w:w="1321"/>
        <w:gridCol w:w="900"/>
        <w:gridCol w:w="1181"/>
        <w:gridCol w:w="850"/>
        <w:gridCol w:w="1209"/>
      </w:tblGrid>
      <w:tr w:rsidR="00BC2943" w:rsidRPr="004467AF" w:rsidTr="007C574B">
        <w:trPr>
          <w:trHeight w:val="352"/>
        </w:trPr>
        <w:tc>
          <w:tcPr>
            <w:tcW w:w="648" w:type="dxa"/>
            <w:vMerge w:val="restart"/>
          </w:tcPr>
          <w:p w:rsidR="00BC2943" w:rsidRPr="005B1864" w:rsidRDefault="00BC2943" w:rsidP="007C574B">
            <w:pPr>
              <w:shd w:val="clear" w:color="auto" w:fill="FFFFFF"/>
              <w:autoSpaceDE w:val="0"/>
              <w:autoSpaceDN w:val="0"/>
              <w:adjustRightInd w:val="0"/>
              <w:jc w:val="center"/>
              <w:rPr>
                <w:rFonts w:eastAsia="Calibri"/>
              </w:rPr>
            </w:pPr>
            <w:r w:rsidRPr="005B1864">
              <w:rPr>
                <w:rFonts w:eastAsia="Times New Roman"/>
                <w:color w:val="000000"/>
              </w:rPr>
              <w:t>№</w:t>
            </w:r>
          </w:p>
          <w:p w:rsidR="00BC2943" w:rsidRPr="005B1864" w:rsidRDefault="00BC2943" w:rsidP="007C574B">
            <w:pPr>
              <w:shd w:val="clear" w:color="auto" w:fill="FFFFFF"/>
              <w:autoSpaceDE w:val="0"/>
              <w:autoSpaceDN w:val="0"/>
              <w:adjustRightInd w:val="0"/>
              <w:jc w:val="center"/>
              <w:rPr>
                <w:rFonts w:eastAsia="Calibri"/>
              </w:rPr>
            </w:pPr>
            <w:r w:rsidRPr="005B1864">
              <w:rPr>
                <w:rFonts w:eastAsia="Times New Roman"/>
                <w:color w:val="000000"/>
              </w:rPr>
              <w:t>п/п</w:t>
            </w:r>
          </w:p>
        </w:tc>
        <w:tc>
          <w:tcPr>
            <w:tcW w:w="2329" w:type="dxa"/>
            <w:vMerge w:val="restart"/>
          </w:tcPr>
          <w:p w:rsidR="00BC2943" w:rsidRPr="005B1864" w:rsidRDefault="00BC2943" w:rsidP="007C574B">
            <w:pPr>
              <w:shd w:val="clear" w:color="auto" w:fill="FFFFFF"/>
              <w:autoSpaceDE w:val="0"/>
              <w:autoSpaceDN w:val="0"/>
              <w:adjustRightInd w:val="0"/>
              <w:jc w:val="center"/>
              <w:rPr>
                <w:rFonts w:eastAsia="Calibri"/>
              </w:rPr>
            </w:pPr>
            <w:r w:rsidRPr="005B1864">
              <w:rPr>
                <w:rFonts w:eastAsia="Times New Roman"/>
                <w:color w:val="000000"/>
              </w:rPr>
              <w:t>Наименование</w:t>
            </w:r>
          </w:p>
          <w:p w:rsidR="00BC2943" w:rsidRPr="005B1864" w:rsidRDefault="00BC2943" w:rsidP="007C574B">
            <w:pPr>
              <w:shd w:val="clear" w:color="auto" w:fill="FFFFFF"/>
              <w:autoSpaceDE w:val="0"/>
              <w:autoSpaceDN w:val="0"/>
              <w:adjustRightInd w:val="0"/>
              <w:jc w:val="center"/>
              <w:rPr>
                <w:rFonts w:eastAsia="Calibri"/>
              </w:rPr>
            </w:pPr>
            <w:r w:rsidRPr="005B1864">
              <w:rPr>
                <w:rFonts w:eastAsia="Times New Roman"/>
                <w:color w:val="000000"/>
              </w:rPr>
              <w:t>водопотребителей</w:t>
            </w:r>
          </w:p>
        </w:tc>
        <w:tc>
          <w:tcPr>
            <w:tcW w:w="850" w:type="dxa"/>
            <w:vMerge w:val="restart"/>
          </w:tcPr>
          <w:p w:rsidR="00BC2943" w:rsidRPr="005B1864" w:rsidRDefault="00BC2943" w:rsidP="007C574B">
            <w:pPr>
              <w:shd w:val="clear" w:color="auto" w:fill="FFFFFF"/>
              <w:autoSpaceDE w:val="0"/>
              <w:autoSpaceDN w:val="0"/>
              <w:adjustRightInd w:val="0"/>
              <w:jc w:val="center"/>
              <w:rPr>
                <w:rFonts w:eastAsia="Calibri"/>
              </w:rPr>
            </w:pPr>
            <w:r w:rsidRPr="005B1864">
              <w:rPr>
                <w:rFonts w:eastAsia="Times New Roman"/>
                <w:color w:val="000000"/>
              </w:rPr>
              <w:t>Еди</w:t>
            </w:r>
            <w:r w:rsidRPr="005B1864">
              <w:rPr>
                <w:rFonts w:eastAsia="Times New Roman"/>
                <w:color w:val="000000"/>
              </w:rPr>
              <w:softHyphen/>
              <w:t>ницы изме</w:t>
            </w:r>
            <w:r w:rsidRPr="005B1864">
              <w:rPr>
                <w:rFonts w:eastAsia="Times New Roman"/>
                <w:color w:val="000000"/>
              </w:rPr>
              <w:softHyphen/>
              <w:t>рения</w:t>
            </w:r>
          </w:p>
        </w:tc>
        <w:tc>
          <w:tcPr>
            <w:tcW w:w="1321" w:type="dxa"/>
            <w:vMerge w:val="restart"/>
          </w:tcPr>
          <w:p w:rsidR="00BC2943" w:rsidRPr="005B1864" w:rsidRDefault="00BC2943" w:rsidP="007C574B">
            <w:pPr>
              <w:shd w:val="clear" w:color="auto" w:fill="FFFFFF"/>
              <w:autoSpaceDE w:val="0"/>
              <w:autoSpaceDN w:val="0"/>
              <w:adjustRightInd w:val="0"/>
              <w:jc w:val="center"/>
              <w:rPr>
                <w:rFonts w:eastAsia="Calibri"/>
              </w:rPr>
            </w:pPr>
            <w:r w:rsidRPr="005B1864">
              <w:rPr>
                <w:rFonts w:eastAsia="Times New Roman"/>
                <w:color w:val="000000"/>
              </w:rPr>
              <w:t>Норма водопотреб</w:t>
            </w:r>
            <w:r>
              <w:rPr>
                <w:rFonts w:eastAsia="Times New Roman"/>
                <w:color w:val="000000"/>
              </w:rPr>
              <w:t>-</w:t>
            </w:r>
            <w:r w:rsidRPr="005B1864">
              <w:rPr>
                <w:rFonts w:eastAsia="Times New Roman"/>
                <w:color w:val="000000"/>
              </w:rPr>
              <w:t>ления,л/сут</w:t>
            </w:r>
          </w:p>
        </w:tc>
        <w:tc>
          <w:tcPr>
            <w:tcW w:w="4140" w:type="dxa"/>
            <w:gridSpan w:val="4"/>
          </w:tcPr>
          <w:p w:rsidR="00BC2943" w:rsidRPr="005B1864" w:rsidRDefault="00BC2943" w:rsidP="007C574B">
            <w:pPr>
              <w:shd w:val="clear" w:color="auto" w:fill="FFFFFF"/>
              <w:autoSpaceDE w:val="0"/>
              <w:autoSpaceDN w:val="0"/>
              <w:adjustRightInd w:val="0"/>
              <w:jc w:val="center"/>
              <w:rPr>
                <w:rFonts w:eastAsia="Calibri"/>
              </w:rPr>
            </w:pPr>
            <w:r w:rsidRPr="005B1864">
              <w:rPr>
                <w:rFonts w:eastAsia="Times New Roman"/>
                <w:color w:val="000000"/>
              </w:rPr>
              <w:t>Расчетный срок</w:t>
            </w:r>
          </w:p>
        </w:tc>
      </w:tr>
      <w:tr w:rsidR="00BC2943" w:rsidRPr="004467AF" w:rsidTr="007C574B">
        <w:trPr>
          <w:trHeight w:val="1015"/>
        </w:trPr>
        <w:tc>
          <w:tcPr>
            <w:tcW w:w="648" w:type="dxa"/>
            <w:vMerge/>
          </w:tcPr>
          <w:p w:rsidR="00BC2943" w:rsidRPr="005B1864" w:rsidRDefault="00BC2943" w:rsidP="007C574B">
            <w:pPr>
              <w:autoSpaceDE w:val="0"/>
              <w:autoSpaceDN w:val="0"/>
              <w:adjustRightInd w:val="0"/>
              <w:jc w:val="center"/>
              <w:rPr>
                <w:rFonts w:eastAsia="Calibri"/>
              </w:rPr>
            </w:pPr>
          </w:p>
        </w:tc>
        <w:tc>
          <w:tcPr>
            <w:tcW w:w="2329" w:type="dxa"/>
            <w:vMerge/>
          </w:tcPr>
          <w:p w:rsidR="00BC2943" w:rsidRPr="005B1864" w:rsidRDefault="00BC2943" w:rsidP="007C574B">
            <w:pPr>
              <w:autoSpaceDE w:val="0"/>
              <w:autoSpaceDN w:val="0"/>
              <w:adjustRightInd w:val="0"/>
              <w:jc w:val="center"/>
              <w:rPr>
                <w:rFonts w:eastAsia="Calibri"/>
              </w:rPr>
            </w:pPr>
          </w:p>
        </w:tc>
        <w:tc>
          <w:tcPr>
            <w:tcW w:w="850" w:type="dxa"/>
            <w:vMerge/>
          </w:tcPr>
          <w:p w:rsidR="00BC2943" w:rsidRPr="005B1864" w:rsidRDefault="00BC2943" w:rsidP="007C574B">
            <w:pPr>
              <w:autoSpaceDE w:val="0"/>
              <w:autoSpaceDN w:val="0"/>
              <w:adjustRightInd w:val="0"/>
              <w:jc w:val="center"/>
              <w:rPr>
                <w:rFonts w:eastAsia="Calibri"/>
              </w:rPr>
            </w:pPr>
          </w:p>
        </w:tc>
        <w:tc>
          <w:tcPr>
            <w:tcW w:w="1321" w:type="dxa"/>
            <w:vMerge/>
          </w:tcPr>
          <w:p w:rsidR="00BC2943" w:rsidRPr="005B1864" w:rsidRDefault="00BC2943" w:rsidP="007C574B">
            <w:pPr>
              <w:shd w:val="clear" w:color="auto" w:fill="FFFFFF"/>
              <w:autoSpaceDE w:val="0"/>
              <w:autoSpaceDN w:val="0"/>
              <w:adjustRightInd w:val="0"/>
              <w:jc w:val="center"/>
              <w:rPr>
                <w:rFonts w:eastAsia="Calibri"/>
              </w:rPr>
            </w:pPr>
          </w:p>
        </w:tc>
        <w:tc>
          <w:tcPr>
            <w:tcW w:w="900" w:type="dxa"/>
          </w:tcPr>
          <w:p w:rsidR="00BC2943" w:rsidRPr="005B1864" w:rsidRDefault="00BC2943" w:rsidP="007C574B">
            <w:pPr>
              <w:shd w:val="clear" w:color="auto" w:fill="FFFFFF"/>
              <w:autoSpaceDE w:val="0"/>
              <w:autoSpaceDN w:val="0"/>
              <w:adjustRightInd w:val="0"/>
              <w:jc w:val="center"/>
              <w:rPr>
                <w:rFonts w:eastAsia="Calibri"/>
              </w:rPr>
            </w:pPr>
            <w:r w:rsidRPr="005B1864">
              <w:rPr>
                <w:rFonts w:eastAsia="Times New Roman"/>
                <w:color w:val="000000"/>
              </w:rPr>
              <w:t>Кол-во</w:t>
            </w:r>
          </w:p>
          <w:p w:rsidR="00BC2943" w:rsidRPr="005B1864" w:rsidRDefault="00BC2943" w:rsidP="007C574B">
            <w:pPr>
              <w:shd w:val="clear" w:color="auto" w:fill="FFFFFF"/>
              <w:autoSpaceDE w:val="0"/>
              <w:autoSpaceDN w:val="0"/>
              <w:adjustRightInd w:val="0"/>
              <w:jc w:val="center"/>
              <w:rPr>
                <w:rFonts w:eastAsia="Calibri"/>
              </w:rPr>
            </w:pPr>
            <w:r w:rsidRPr="005B1864">
              <w:rPr>
                <w:rFonts w:eastAsia="Times New Roman"/>
                <w:color w:val="000000"/>
              </w:rPr>
              <w:t>водо</w:t>
            </w:r>
            <w:r>
              <w:rPr>
                <w:rFonts w:eastAsia="Times New Roman"/>
                <w:color w:val="000000"/>
              </w:rPr>
              <w:t>-</w:t>
            </w:r>
            <w:r w:rsidRPr="005B1864">
              <w:rPr>
                <w:rFonts w:eastAsia="Times New Roman"/>
                <w:color w:val="000000"/>
              </w:rPr>
              <w:t>потре</w:t>
            </w:r>
            <w:r>
              <w:rPr>
                <w:rFonts w:eastAsia="Times New Roman"/>
                <w:color w:val="000000"/>
              </w:rPr>
              <w:t>-</w:t>
            </w:r>
            <w:r w:rsidRPr="005B1864">
              <w:rPr>
                <w:rFonts w:eastAsia="Times New Roman"/>
                <w:color w:val="000000"/>
              </w:rPr>
              <w:t>бителей</w:t>
            </w:r>
          </w:p>
        </w:tc>
        <w:tc>
          <w:tcPr>
            <w:tcW w:w="1181" w:type="dxa"/>
          </w:tcPr>
          <w:p w:rsidR="00BC2943" w:rsidRPr="005B1864" w:rsidRDefault="00BC2943" w:rsidP="007C574B">
            <w:pPr>
              <w:shd w:val="clear" w:color="auto" w:fill="FFFFFF"/>
              <w:autoSpaceDE w:val="0"/>
              <w:autoSpaceDN w:val="0"/>
              <w:adjustRightInd w:val="0"/>
              <w:jc w:val="center"/>
              <w:rPr>
                <w:rFonts w:eastAsia="Times New Roman"/>
                <w:color w:val="000000"/>
              </w:rPr>
            </w:pPr>
            <w:r w:rsidRPr="005B1864">
              <w:rPr>
                <w:rFonts w:eastAsia="Times New Roman"/>
                <w:color w:val="000000"/>
              </w:rPr>
              <w:t>Сред</w:t>
            </w:r>
            <w:r w:rsidRPr="005B1864">
              <w:rPr>
                <w:rFonts w:eastAsia="Times New Roman"/>
                <w:color w:val="000000"/>
              </w:rPr>
              <w:softHyphen/>
              <w:t>несу</w:t>
            </w:r>
            <w:r w:rsidRPr="005B1864">
              <w:rPr>
                <w:rFonts w:eastAsia="Times New Roman"/>
                <w:color w:val="000000"/>
              </w:rPr>
              <w:softHyphen/>
              <w:t xml:space="preserve">точный </w:t>
            </w:r>
            <w:r>
              <w:rPr>
                <w:rFonts w:eastAsia="Times New Roman"/>
                <w:color w:val="000000"/>
              </w:rPr>
              <w:t xml:space="preserve"> </w:t>
            </w:r>
            <w:r w:rsidRPr="005B1864">
              <w:rPr>
                <w:rFonts w:eastAsia="Times New Roman"/>
                <w:color w:val="000000"/>
              </w:rPr>
              <w:t>рас</w:t>
            </w:r>
          </w:p>
          <w:p w:rsidR="00BC2943" w:rsidRPr="005B1864" w:rsidRDefault="00BC2943" w:rsidP="007C574B">
            <w:pPr>
              <w:shd w:val="clear" w:color="auto" w:fill="FFFFFF"/>
              <w:autoSpaceDE w:val="0"/>
              <w:autoSpaceDN w:val="0"/>
              <w:adjustRightInd w:val="0"/>
              <w:jc w:val="center"/>
              <w:rPr>
                <w:rFonts w:eastAsia="Calibri"/>
              </w:rPr>
            </w:pPr>
            <w:r w:rsidRPr="005B1864">
              <w:rPr>
                <w:rFonts w:eastAsia="Times New Roman"/>
                <w:color w:val="000000"/>
              </w:rPr>
              <w:t>ход, м</w:t>
            </w:r>
            <w:r w:rsidRPr="005B1864">
              <w:rPr>
                <w:rFonts w:eastAsia="Times New Roman"/>
                <w:color w:val="000000"/>
                <w:vertAlign w:val="superscript"/>
              </w:rPr>
              <w:t>3</w:t>
            </w:r>
            <w:r w:rsidRPr="005B1864">
              <w:rPr>
                <w:rFonts w:eastAsia="Times New Roman"/>
                <w:color w:val="000000"/>
              </w:rPr>
              <w:t>/сут</w:t>
            </w:r>
          </w:p>
        </w:tc>
        <w:tc>
          <w:tcPr>
            <w:tcW w:w="850" w:type="dxa"/>
          </w:tcPr>
          <w:p w:rsidR="00BC2943" w:rsidRPr="005B1864" w:rsidRDefault="00BC2943" w:rsidP="007C574B">
            <w:pPr>
              <w:shd w:val="clear" w:color="auto" w:fill="FFFFFF"/>
              <w:autoSpaceDE w:val="0"/>
              <w:autoSpaceDN w:val="0"/>
              <w:adjustRightInd w:val="0"/>
              <w:jc w:val="center"/>
              <w:rPr>
                <w:rFonts w:eastAsia="Calibri"/>
              </w:rPr>
            </w:pPr>
            <w:r w:rsidRPr="005B1864">
              <w:rPr>
                <w:rFonts w:eastAsia="Calibri"/>
                <w:color w:val="000000"/>
              </w:rPr>
              <w:t>К</w:t>
            </w:r>
            <w:r w:rsidRPr="005B1864">
              <w:rPr>
                <w:rFonts w:eastAsia="Calibri"/>
                <w:color w:val="000000"/>
                <w:vertAlign w:val="subscript"/>
              </w:rPr>
              <w:t>сут.макс</w:t>
            </w:r>
          </w:p>
        </w:tc>
        <w:tc>
          <w:tcPr>
            <w:tcW w:w="1209" w:type="dxa"/>
          </w:tcPr>
          <w:p w:rsidR="00BC2943" w:rsidRPr="005B1864" w:rsidRDefault="00BC2943" w:rsidP="007C574B">
            <w:pPr>
              <w:shd w:val="clear" w:color="auto" w:fill="FFFFFF"/>
              <w:autoSpaceDE w:val="0"/>
              <w:autoSpaceDN w:val="0"/>
              <w:adjustRightInd w:val="0"/>
              <w:jc w:val="center"/>
              <w:rPr>
                <w:rFonts w:eastAsia="Calibri"/>
              </w:rPr>
            </w:pPr>
            <w:r w:rsidRPr="005B1864">
              <w:rPr>
                <w:rFonts w:eastAsia="Times New Roman"/>
                <w:color w:val="000000"/>
              </w:rPr>
              <w:t>Макс.</w:t>
            </w:r>
          </w:p>
          <w:p w:rsidR="00BC2943" w:rsidRPr="005B1864" w:rsidRDefault="00BC2943" w:rsidP="007C574B">
            <w:pPr>
              <w:shd w:val="clear" w:color="auto" w:fill="FFFFFF"/>
              <w:autoSpaceDE w:val="0"/>
              <w:autoSpaceDN w:val="0"/>
              <w:adjustRightInd w:val="0"/>
              <w:jc w:val="center"/>
              <w:rPr>
                <w:rFonts w:eastAsia="Calibri"/>
              </w:rPr>
            </w:pPr>
            <w:r w:rsidRPr="005B1864">
              <w:rPr>
                <w:rFonts w:eastAsia="Times New Roman"/>
                <w:color w:val="000000"/>
              </w:rPr>
              <w:t>суточ</w:t>
            </w:r>
            <w:r w:rsidRPr="005B1864">
              <w:rPr>
                <w:rFonts w:eastAsia="Times New Roman"/>
                <w:color w:val="000000"/>
              </w:rPr>
              <w:softHyphen/>
              <w:t>ный расход м</w:t>
            </w:r>
            <w:r w:rsidRPr="005B1864">
              <w:rPr>
                <w:rFonts w:eastAsia="Times New Roman"/>
                <w:color w:val="000000"/>
                <w:vertAlign w:val="superscript"/>
              </w:rPr>
              <w:t>3</w:t>
            </w:r>
            <w:r w:rsidRPr="005B1864">
              <w:rPr>
                <w:rFonts w:eastAsia="Times New Roman"/>
                <w:color w:val="000000"/>
              </w:rPr>
              <w:t>/сут</w:t>
            </w:r>
          </w:p>
        </w:tc>
      </w:tr>
      <w:tr w:rsidR="00BC2943" w:rsidRPr="004467AF" w:rsidTr="007C574B">
        <w:tc>
          <w:tcPr>
            <w:tcW w:w="648" w:type="dxa"/>
          </w:tcPr>
          <w:p w:rsidR="00BC2943" w:rsidRPr="005B1864" w:rsidRDefault="00BC2943" w:rsidP="007C574B">
            <w:pPr>
              <w:shd w:val="clear" w:color="auto" w:fill="FFFFFF"/>
              <w:autoSpaceDE w:val="0"/>
              <w:autoSpaceDN w:val="0"/>
              <w:adjustRightInd w:val="0"/>
              <w:jc w:val="center"/>
              <w:rPr>
                <w:rFonts w:eastAsia="Calibri"/>
              </w:rPr>
            </w:pPr>
            <w:r w:rsidRPr="005B1864">
              <w:rPr>
                <w:rFonts w:eastAsia="Calibri"/>
              </w:rPr>
              <w:t>1</w:t>
            </w:r>
            <w:r>
              <w:rPr>
                <w:rFonts w:eastAsia="Calibri"/>
              </w:rPr>
              <w:t>.</w:t>
            </w:r>
          </w:p>
        </w:tc>
        <w:tc>
          <w:tcPr>
            <w:tcW w:w="2329" w:type="dxa"/>
          </w:tcPr>
          <w:p w:rsidR="00BC2943" w:rsidRPr="005B1864" w:rsidRDefault="00BC2943" w:rsidP="007C574B">
            <w:pPr>
              <w:shd w:val="clear" w:color="auto" w:fill="FFFFFF"/>
              <w:autoSpaceDE w:val="0"/>
              <w:autoSpaceDN w:val="0"/>
              <w:adjustRightInd w:val="0"/>
              <w:rPr>
                <w:rFonts w:eastAsia="Calibri"/>
              </w:rPr>
            </w:pPr>
            <w:r w:rsidRPr="005B1864">
              <w:rPr>
                <w:rFonts w:eastAsia="Times New Roman"/>
                <w:color w:val="000000"/>
              </w:rPr>
              <w:t xml:space="preserve">Население, проживающее в домах </w:t>
            </w:r>
            <w:r>
              <w:rPr>
                <w:rFonts w:eastAsia="Times New Roman"/>
                <w:color w:val="000000"/>
              </w:rPr>
              <w:t xml:space="preserve">    </w:t>
            </w:r>
            <w:r w:rsidRPr="005B1864">
              <w:rPr>
                <w:rFonts w:eastAsia="Times New Roman"/>
                <w:color w:val="000000"/>
              </w:rPr>
              <w:t>с водопрово</w:t>
            </w:r>
            <w:r w:rsidRPr="005B1864">
              <w:rPr>
                <w:rFonts w:eastAsia="Times New Roman"/>
                <w:color w:val="000000"/>
              </w:rPr>
              <w:softHyphen/>
              <w:t>дом, канали</w:t>
            </w:r>
            <w:r w:rsidRPr="005B1864">
              <w:rPr>
                <w:rFonts w:eastAsia="Times New Roman"/>
                <w:color w:val="000000"/>
              </w:rPr>
              <w:softHyphen/>
              <w:t>зацией, ван</w:t>
            </w:r>
            <w:r w:rsidRPr="005B1864">
              <w:rPr>
                <w:rFonts w:eastAsia="Times New Roman"/>
                <w:color w:val="000000"/>
              </w:rPr>
              <w:softHyphen/>
              <w:t>нами и мест</w:t>
            </w:r>
            <w:r w:rsidRPr="005B1864">
              <w:rPr>
                <w:rFonts w:eastAsia="Times New Roman"/>
                <w:color w:val="000000"/>
              </w:rPr>
              <w:softHyphen/>
              <w:t>ными водонагревателями</w:t>
            </w:r>
          </w:p>
        </w:tc>
        <w:tc>
          <w:tcPr>
            <w:tcW w:w="850" w:type="dxa"/>
          </w:tcPr>
          <w:p w:rsidR="00BC2943" w:rsidRPr="005B1864" w:rsidRDefault="00BC2943" w:rsidP="007C574B">
            <w:pPr>
              <w:shd w:val="clear" w:color="auto" w:fill="FFFFFF"/>
              <w:autoSpaceDE w:val="0"/>
              <w:autoSpaceDN w:val="0"/>
              <w:adjustRightInd w:val="0"/>
              <w:jc w:val="center"/>
              <w:rPr>
                <w:rFonts w:eastAsia="Calibri"/>
              </w:rPr>
            </w:pPr>
            <w:r w:rsidRPr="005B1864">
              <w:rPr>
                <w:rFonts w:eastAsia="Times New Roman"/>
                <w:color w:val="000000"/>
              </w:rPr>
              <w:t>тыс. чел.</w:t>
            </w:r>
          </w:p>
        </w:tc>
        <w:tc>
          <w:tcPr>
            <w:tcW w:w="1321" w:type="dxa"/>
          </w:tcPr>
          <w:p w:rsidR="00BC2943" w:rsidRPr="005B1864" w:rsidRDefault="00BC2943" w:rsidP="007C574B">
            <w:pPr>
              <w:shd w:val="clear" w:color="auto" w:fill="FFFFFF"/>
              <w:autoSpaceDE w:val="0"/>
              <w:autoSpaceDN w:val="0"/>
              <w:adjustRightInd w:val="0"/>
              <w:jc w:val="center"/>
              <w:rPr>
                <w:rFonts w:eastAsia="Calibri"/>
              </w:rPr>
            </w:pPr>
            <w:r w:rsidRPr="005B1864">
              <w:rPr>
                <w:rFonts w:eastAsia="Calibri"/>
                <w:color w:val="000000"/>
              </w:rPr>
              <w:t>155</w:t>
            </w:r>
          </w:p>
        </w:tc>
        <w:tc>
          <w:tcPr>
            <w:tcW w:w="900" w:type="dxa"/>
          </w:tcPr>
          <w:p w:rsidR="00BC2943" w:rsidRPr="005B1864" w:rsidRDefault="00BC2943" w:rsidP="007C574B">
            <w:pPr>
              <w:shd w:val="clear" w:color="auto" w:fill="FFFFFF"/>
              <w:autoSpaceDE w:val="0"/>
              <w:autoSpaceDN w:val="0"/>
              <w:adjustRightInd w:val="0"/>
              <w:jc w:val="center"/>
              <w:rPr>
                <w:rFonts w:eastAsia="Calibri"/>
              </w:rPr>
            </w:pPr>
            <w:r w:rsidRPr="005B1864">
              <w:rPr>
                <w:rFonts w:eastAsia="Calibri"/>
              </w:rPr>
              <w:t>0,3</w:t>
            </w:r>
          </w:p>
        </w:tc>
        <w:tc>
          <w:tcPr>
            <w:tcW w:w="1181" w:type="dxa"/>
          </w:tcPr>
          <w:p w:rsidR="00BC2943" w:rsidRPr="005B1864" w:rsidRDefault="00BC2943" w:rsidP="007C574B">
            <w:pPr>
              <w:shd w:val="clear" w:color="auto" w:fill="FFFFFF"/>
              <w:autoSpaceDE w:val="0"/>
              <w:autoSpaceDN w:val="0"/>
              <w:adjustRightInd w:val="0"/>
              <w:jc w:val="center"/>
              <w:rPr>
                <w:rFonts w:eastAsia="Calibri"/>
              </w:rPr>
            </w:pPr>
            <w:r w:rsidRPr="005B1864">
              <w:rPr>
                <w:rFonts w:eastAsia="Calibri"/>
              </w:rPr>
              <w:t>47</w:t>
            </w:r>
          </w:p>
        </w:tc>
        <w:tc>
          <w:tcPr>
            <w:tcW w:w="850" w:type="dxa"/>
          </w:tcPr>
          <w:p w:rsidR="00BC2943" w:rsidRPr="005B1864" w:rsidRDefault="00BC2943" w:rsidP="007C574B">
            <w:pPr>
              <w:shd w:val="clear" w:color="auto" w:fill="FFFFFF"/>
              <w:autoSpaceDE w:val="0"/>
              <w:autoSpaceDN w:val="0"/>
              <w:adjustRightInd w:val="0"/>
              <w:jc w:val="center"/>
              <w:rPr>
                <w:rFonts w:eastAsia="Calibri"/>
              </w:rPr>
            </w:pPr>
            <w:r w:rsidRPr="005B1864">
              <w:rPr>
                <w:rFonts w:eastAsia="Calibri"/>
              </w:rPr>
              <w:t>1,3</w:t>
            </w:r>
          </w:p>
        </w:tc>
        <w:tc>
          <w:tcPr>
            <w:tcW w:w="1209" w:type="dxa"/>
          </w:tcPr>
          <w:p w:rsidR="00BC2943" w:rsidRPr="005B1864" w:rsidRDefault="00BC2943" w:rsidP="007C574B">
            <w:pPr>
              <w:shd w:val="clear" w:color="auto" w:fill="FFFFFF"/>
              <w:autoSpaceDE w:val="0"/>
              <w:autoSpaceDN w:val="0"/>
              <w:adjustRightInd w:val="0"/>
              <w:jc w:val="center"/>
              <w:rPr>
                <w:rFonts w:eastAsia="Calibri"/>
              </w:rPr>
            </w:pPr>
            <w:r w:rsidRPr="005B1864">
              <w:rPr>
                <w:rFonts w:eastAsia="Calibri"/>
              </w:rPr>
              <w:t>62</w:t>
            </w:r>
          </w:p>
        </w:tc>
      </w:tr>
      <w:tr w:rsidR="00BC2943" w:rsidRPr="004467AF" w:rsidTr="007C574B">
        <w:trPr>
          <w:trHeight w:val="107"/>
        </w:trPr>
        <w:tc>
          <w:tcPr>
            <w:tcW w:w="648" w:type="dxa"/>
          </w:tcPr>
          <w:p w:rsidR="00BC2943" w:rsidRPr="005B1864" w:rsidRDefault="00BC2943" w:rsidP="007C574B">
            <w:pPr>
              <w:shd w:val="clear" w:color="auto" w:fill="FFFFFF"/>
              <w:autoSpaceDE w:val="0"/>
              <w:autoSpaceDN w:val="0"/>
              <w:adjustRightInd w:val="0"/>
              <w:jc w:val="center"/>
              <w:rPr>
                <w:rFonts w:eastAsia="Calibri"/>
              </w:rPr>
            </w:pPr>
            <w:r w:rsidRPr="005B1864">
              <w:rPr>
                <w:rFonts w:eastAsia="Calibri"/>
              </w:rPr>
              <w:t>2</w:t>
            </w:r>
            <w:r>
              <w:rPr>
                <w:rFonts w:eastAsia="Calibri"/>
              </w:rPr>
              <w:t>.</w:t>
            </w:r>
          </w:p>
        </w:tc>
        <w:tc>
          <w:tcPr>
            <w:tcW w:w="2329" w:type="dxa"/>
          </w:tcPr>
          <w:p w:rsidR="00BC2943" w:rsidRPr="005B1864" w:rsidRDefault="00BC2943" w:rsidP="007C574B">
            <w:pPr>
              <w:shd w:val="clear" w:color="auto" w:fill="FFFFFF"/>
              <w:autoSpaceDE w:val="0"/>
              <w:autoSpaceDN w:val="0"/>
              <w:adjustRightInd w:val="0"/>
              <w:rPr>
                <w:rFonts w:eastAsia="Calibri"/>
              </w:rPr>
            </w:pPr>
            <w:r w:rsidRPr="005B1864">
              <w:rPr>
                <w:rFonts w:eastAsia="Times New Roman"/>
                <w:color w:val="000000"/>
              </w:rPr>
              <w:t>Неучтенные расходы</w:t>
            </w:r>
          </w:p>
        </w:tc>
        <w:tc>
          <w:tcPr>
            <w:tcW w:w="850" w:type="dxa"/>
          </w:tcPr>
          <w:p w:rsidR="00BC2943" w:rsidRPr="005B1864" w:rsidRDefault="00BC2943" w:rsidP="007C574B">
            <w:pPr>
              <w:shd w:val="clear" w:color="auto" w:fill="FFFFFF"/>
              <w:autoSpaceDE w:val="0"/>
              <w:autoSpaceDN w:val="0"/>
              <w:adjustRightInd w:val="0"/>
              <w:jc w:val="center"/>
              <w:rPr>
                <w:rFonts w:eastAsia="Calibri"/>
              </w:rPr>
            </w:pPr>
          </w:p>
        </w:tc>
        <w:tc>
          <w:tcPr>
            <w:tcW w:w="1321" w:type="dxa"/>
          </w:tcPr>
          <w:p w:rsidR="00BC2943" w:rsidRPr="005B1864" w:rsidRDefault="00BC2943" w:rsidP="007C574B">
            <w:pPr>
              <w:shd w:val="clear" w:color="auto" w:fill="FFFFFF"/>
              <w:autoSpaceDE w:val="0"/>
              <w:autoSpaceDN w:val="0"/>
              <w:adjustRightInd w:val="0"/>
              <w:jc w:val="center"/>
              <w:rPr>
                <w:rFonts w:eastAsia="Calibri"/>
              </w:rPr>
            </w:pPr>
            <w:r w:rsidRPr="005B1864">
              <w:rPr>
                <w:rFonts w:eastAsia="Calibri"/>
              </w:rPr>
              <w:t>42</w:t>
            </w:r>
          </w:p>
        </w:tc>
        <w:tc>
          <w:tcPr>
            <w:tcW w:w="900" w:type="dxa"/>
          </w:tcPr>
          <w:p w:rsidR="00BC2943" w:rsidRPr="005B1864" w:rsidRDefault="00BC2943" w:rsidP="007C574B">
            <w:pPr>
              <w:shd w:val="clear" w:color="auto" w:fill="FFFFFF"/>
              <w:autoSpaceDE w:val="0"/>
              <w:autoSpaceDN w:val="0"/>
              <w:adjustRightInd w:val="0"/>
              <w:jc w:val="center"/>
              <w:rPr>
                <w:rFonts w:eastAsia="Calibri"/>
              </w:rPr>
            </w:pPr>
            <w:r w:rsidRPr="005B1864">
              <w:rPr>
                <w:rFonts w:eastAsia="Calibri"/>
              </w:rPr>
              <w:t>0,3</w:t>
            </w:r>
          </w:p>
        </w:tc>
        <w:tc>
          <w:tcPr>
            <w:tcW w:w="1181" w:type="dxa"/>
          </w:tcPr>
          <w:p w:rsidR="00BC2943" w:rsidRPr="005B1864" w:rsidRDefault="00BC2943" w:rsidP="007C574B">
            <w:pPr>
              <w:shd w:val="clear" w:color="auto" w:fill="FFFFFF"/>
              <w:autoSpaceDE w:val="0"/>
              <w:autoSpaceDN w:val="0"/>
              <w:adjustRightInd w:val="0"/>
              <w:jc w:val="center"/>
              <w:rPr>
                <w:rFonts w:eastAsia="Calibri"/>
              </w:rPr>
            </w:pPr>
            <w:r w:rsidRPr="005B1864">
              <w:rPr>
                <w:rFonts w:eastAsia="Calibri"/>
              </w:rPr>
              <w:t>13</w:t>
            </w:r>
          </w:p>
        </w:tc>
        <w:tc>
          <w:tcPr>
            <w:tcW w:w="850" w:type="dxa"/>
          </w:tcPr>
          <w:p w:rsidR="00BC2943" w:rsidRPr="005B1864" w:rsidRDefault="00BC2943" w:rsidP="007C574B">
            <w:pPr>
              <w:shd w:val="clear" w:color="auto" w:fill="FFFFFF"/>
              <w:autoSpaceDE w:val="0"/>
              <w:autoSpaceDN w:val="0"/>
              <w:adjustRightInd w:val="0"/>
              <w:jc w:val="center"/>
              <w:rPr>
                <w:rFonts w:eastAsia="Calibri"/>
              </w:rPr>
            </w:pPr>
            <w:r w:rsidRPr="005B1864">
              <w:rPr>
                <w:rFonts w:eastAsia="Calibri"/>
              </w:rPr>
              <w:t>1,3</w:t>
            </w:r>
          </w:p>
        </w:tc>
        <w:tc>
          <w:tcPr>
            <w:tcW w:w="1209" w:type="dxa"/>
          </w:tcPr>
          <w:p w:rsidR="00BC2943" w:rsidRPr="005B1864" w:rsidRDefault="00BC2943" w:rsidP="007C574B">
            <w:pPr>
              <w:shd w:val="clear" w:color="auto" w:fill="FFFFFF"/>
              <w:autoSpaceDE w:val="0"/>
              <w:autoSpaceDN w:val="0"/>
              <w:adjustRightInd w:val="0"/>
              <w:jc w:val="center"/>
              <w:rPr>
                <w:rFonts w:eastAsia="Calibri"/>
              </w:rPr>
            </w:pPr>
            <w:r w:rsidRPr="005B1864">
              <w:rPr>
                <w:rFonts w:eastAsia="Calibri"/>
              </w:rPr>
              <w:t>17</w:t>
            </w:r>
          </w:p>
        </w:tc>
      </w:tr>
      <w:tr w:rsidR="00BC2943" w:rsidRPr="004467AF" w:rsidTr="007C574B">
        <w:trPr>
          <w:trHeight w:val="401"/>
        </w:trPr>
        <w:tc>
          <w:tcPr>
            <w:tcW w:w="648" w:type="dxa"/>
          </w:tcPr>
          <w:p w:rsidR="00BC2943" w:rsidRPr="005B1864" w:rsidRDefault="00BC2943" w:rsidP="007C574B">
            <w:pPr>
              <w:shd w:val="clear" w:color="auto" w:fill="FFFFFF"/>
              <w:autoSpaceDE w:val="0"/>
              <w:autoSpaceDN w:val="0"/>
              <w:adjustRightInd w:val="0"/>
              <w:jc w:val="center"/>
              <w:rPr>
                <w:rFonts w:eastAsia="Calibri"/>
              </w:rPr>
            </w:pPr>
            <w:r w:rsidRPr="005B1864">
              <w:rPr>
                <w:rFonts w:eastAsia="Calibri"/>
              </w:rPr>
              <w:t>3</w:t>
            </w:r>
            <w:r>
              <w:rPr>
                <w:rFonts w:eastAsia="Calibri"/>
              </w:rPr>
              <w:t>.</w:t>
            </w:r>
          </w:p>
        </w:tc>
        <w:tc>
          <w:tcPr>
            <w:tcW w:w="2329" w:type="dxa"/>
          </w:tcPr>
          <w:p w:rsidR="00BC2943" w:rsidRPr="005B1864" w:rsidRDefault="00BC2943" w:rsidP="007C574B">
            <w:pPr>
              <w:shd w:val="clear" w:color="auto" w:fill="FFFFFF"/>
              <w:autoSpaceDE w:val="0"/>
              <w:autoSpaceDN w:val="0"/>
              <w:adjustRightInd w:val="0"/>
              <w:rPr>
                <w:rFonts w:eastAsia="Calibri"/>
              </w:rPr>
            </w:pPr>
            <w:r w:rsidRPr="005B1864">
              <w:rPr>
                <w:rFonts w:eastAsia="Times New Roman"/>
                <w:color w:val="000000"/>
              </w:rPr>
              <w:t>Полив зеле</w:t>
            </w:r>
            <w:r w:rsidRPr="005B1864">
              <w:rPr>
                <w:rFonts w:eastAsia="Times New Roman"/>
                <w:color w:val="000000"/>
              </w:rPr>
              <w:softHyphen/>
              <w:t>ных насаждений</w:t>
            </w:r>
          </w:p>
        </w:tc>
        <w:tc>
          <w:tcPr>
            <w:tcW w:w="850" w:type="dxa"/>
          </w:tcPr>
          <w:p w:rsidR="00BC2943" w:rsidRPr="005B1864" w:rsidRDefault="00BC2943" w:rsidP="007C574B">
            <w:pPr>
              <w:shd w:val="clear" w:color="auto" w:fill="FFFFFF"/>
              <w:autoSpaceDE w:val="0"/>
              <w:autoSpaceDN w:val="0"/>
              <w:adjustRightInd w:val="0"/>
              <w:jc w:val="center"/>
              <w:rPr>
                <w:rFonts w:eastAsia="Calibri"/>
              </w:rPr>
            </w:pPr>
            <w:r w:rsidRPr="005B1864">
              <w:rPr>
                <w:rFonts w:eastAsia="Times New Roman"/>
                <w:color w:val="000000"/>
              </w:rPr>
              <w:t>чел.</w:t>
            </w:r>
          </w:p>
        </w:tc>
        <w:tc>
          <w:tcPr>
            <w:tcW w:w="1321" w:type="dxa"/>
          </w:tcPr>
          <w:p w:rsidR="00BC2943" w:rsidRPr="005B1864" w:rsidRDefault="00BC2943" w:rsidP="007C574B">
            <w:pPr>
              <w:shd w:val="clear" w:color="auto" w:fill="FFFFFF"/>
              <w:autoSpaceDE w:val="0"/>
              <w:autoSpaceDN w:val="0"/>
              <w:adjustRightInd w:val="0"/>
              <w:jc w:val="center"/>
              <w:rPr>
                <w:rFonts w:eastAsia="Calibri"/>
              </w:rPr>
            </w:pPr>
            <w:r w:rsidRPr="005B1864">
              <w:rPr>
                <w:rFonts w:eastAsia="Calibri"/>
                <w:color w:val="000000"/>
              </w:rPr>
              <w:t>30</w:t>
            </w:r>
          </w:p>
        </w:tc>
        <w:tc>
          <w:tcPr>
            <w:tcW w:w="900" w:type="dxa"/>
          </w:tcPr>
          <w:p w:rsidR="00BC2943" w:rsidRPr="005B1864" w:rsidRDefault="00BC2943" w:rsidP="007C574B">
            <w:pPr>
              <w:shd w:val="clear" w:color="auto" w:fill="FFFFFF"/>
              <w:autoSpaceDE w:val="0"/>
              <w:autoSpaceDN w:val="0"/>
              <w:adjustRightInd w:val="0"/>
              <w:jc w:val="center"/>
              <w:rPr>
                <w:rFonts w:eastAsia="Calibri"/>
              </w:rPr>
            </w:pPr>
            <w:r w:rsidRPr="005B1864">
              <w:rPr>
                <w:rFonts w:eastAsia="Calibri"/>
              </w:rPr>
              <w:t>0,3</w:t>
            </w:r>
          </w:p>
        </w:tc>
        <w:tc>
          <w:tcPr>
            <w:tcW w:w="1181" w:type="dxa"/>
          </w:tcPr>
          <w:p w:rsidR="00BC2943" w:rsidRPr="005B1864" w:rsidRDefault="00BC2943" w:rsidP="007C574B">
            <w:pPr>
              <w:shd w:val="clear" w:color="auto" w:fill="FFFFFF"/>
              <w:autoSpaceDE w:val="0"/>
              <w:autoSpaceDN w:val="0"/>
              <w:adjustRightInd w:val="0"/>
              <w:jc w:val="center"/>
              <w:rPr>
                <w:rFonts w:eastAsia="Calibri"/>
              </w:rPr>
            </w:pPr>
            <w:r w:rsidRPr="005B1864">
              <w:rPr>
                <w:rFonts w:eastAsia="Calibri"/>
              </w:rPr>
              <w:t>9</w:t>
            </w:r>
          </w:p>
        </w:tc>
        <w:tc>
          <w:tcPr>
            <w:tcW w:w="850" w:type="dxa"/>
          </w:tcPr>
          <w:p w:rsidR="00BC2943" w:rsidRPr="005B1864" w:rsidRDefault="00BC2943" w:rsidP="007C574B">
            <w:pPr>
              <w:shd w:val="clear" w:color="auto" w:fill="FFFFFF"/>
              <w:autoSpaceDE w:val="0"/>
              <w:autoSpaceDN w:val="0"/>
              <w:adjustRightInd w:val="0"/>
              <w:jc w:val="center"/>
              <w:rPr>
                <w:rFonts w:eastAsia="Calibri"/>
              </w:rPr>
            </w:pPr>
            <w:r w:rsidRPr="005B1864">
              <w:rPr>
                <w:rFonts w:eastAsia="Calibri"/>
              </w:rPr>
              <w:t>1,3</w:t>
            </w:r>
          </w:p>
        </w:tc>
        <w:tc>
          <w:tcPr>
            <w:tcW w:w="1209" w:type="dxa"/>
          </w:tcPr>
          <w:p w:rsidR="00BC2943" w:rsidRPr="005B1864" w:rsidRDefault="00BC2943" w:rsidP="007C574B">
            <w:pPr>
              <w:shd w:val="clear" w:color="auto" w:fill="FFFFFF"/>
              <w:autoSpaceDE w:val="0"/>
              <w:autoSpaceDN w:val="0"/>
              <w:adjustRightInd w:val="0"/>
              <w:jc w:val="center"/>
              <w:rPr>
                <w:rFonts w:eastAsia="Calibri"/>
              </w:rPr>
            </w:pPr>
            <w:r w:rsidRPr="005B1864">
              <w:rPr>
                <w:rFonts w:eastAsia="Calibri"/>
              </w:rPr>
              <w:t>12</w:t>
            </w:r>
          </w:p>
        </w:tc>
      </w:tr>
      <w:tr w:rsidR="00BC2943" w:rsidRPr="004467AF" w:rsidTr="007C574B">
        <w:trPr>
          <w:trHeight w:val="478"/>
        </w:trPr>
        <w:tc>
          <w:tcPr>
            <w:tcW w:w="648" w:type="dxa"/>
          </w:tcPr>
          <w:p w:rsidR="00BC2943" w:rsidRPr="005B1864" w:rsidRDefault="00BC2943" w:rsidP="007C574B">
            <w:pPr>
              <w:shd w:val="clear" w:color="auto" w:fill="FFFFFF"/>
              <w:autoSpaceDE w:val="0"/>
              <w:autoSpaceDN w:val="0"/>
              <w:adjustRightInd w:val="0"/>
              <w:jc w:val="center"/>
              <w:rPr>
                <w:rFonts w:eastAsia="Calibri"/>
                <w:color w:val="000000"/>
              </w:rPr>
            </w:pPr>
            <w:r w:rsidRPr="005B1864">
              <w:rPr>
                <w:rFonts w:eastAsia="Calibri"/>
                <w:color w:val="000000"/>
              </w:rPr>
              <w:t>4</w:t>
            </w:r>
            <w:r>
              <w:rPr>
                <w:rFonts w:eastAsia="Calibri"/>
                <w:color w:val="000000"/>
              </w:rPr>
              <w:t>.</w:t>
            </w:r>
          </w:p>
        </w:tc>
        <w:tc>
          <w:tcPr>
            <w:tcW w:w="2329" w:type="dxa"/>
          </w:tcPr>
          <w:p w:rsidR="00BC2943" w:rsidRPr="005B1864" w:rsidRDefault="00BC2943" w:rsidP="007C574B">
            <w:pPr>
              <w:shd w:val="clear" w:color="auto" w:fill="FFFFFF"/>
              <w:autoSpaceDE w:val="0"/>
              <w:autoSpaceDN w:val="0"/>
              <w:adjustRightInd w:val="0"/>
              <w:rPr>
                <w:rFonts w:eastAsia="Times New Roman"/>
                <w:color w:val="000000"/>
              </w:rPr>
            </w:pPr>
            <w:r w:rsidRPr="005B1864">
              <w:rPr>
                <w:rFonts w:eastAsia="Times New Roman"/>
                <w:color w:val="000000"/>
              </w:rPr>
              <w:t>Местная промышленность 5%</w:t>
            </w:r>
          </w:p>
        </w:tc>
        <w:tc>
          <w:tcPr>
            <w:tcW w:w="850" w:type="dxa"/>
          </w:tcPr>
          <w:p w:rsidR="00BC2943" w:rsidRPr="005B1864" w:rsidRDefault="00BC2943" w:rsidP="007C574B">
            <w:pPr>
              <w:shd w:val="clear" w:color="auto" w:fill="FFFFFF"/>
              <w:autoSpaceDE w:val="0"/>
              <w:autoSpaceDN w:val="0"/>
              <w:adjustRightInd w:val="0"/>
              <w:jc w:val="center"/>
              <w:rPr>
                <w:rFonts w:eastAsia="Times New Roman"/>
                <w:color w:val="000000"/>
              </w:rPr>
            </w:pPr>
          </w:p>
        </w:tc>
        <w:tc>
          <w:tcPr>
            <w:tcW w:w="1321" w:type="dxa"/>
          </w:tcPr>
          <w:p w:rsidR="00BC2943" w:rsidRPr="005B1864" w:rsidRDefault="00BC2943" w:rsidP="007C574B">
            <w:pPr>
              <w:shd w:val="clear" w:color="auto" w:fill="FFFFFF"/>
              <w:autoSpaceDE w:val="0"/>
              <w:autoSpaceDN w:val="0"/>
              <w:adjustRightInd w:val="0"/>
              <w:jc w:val="center"/>
              <w:rPr>
                <w:rFonts w:eastAsia="Calibri"/>
                <w:color w:val="000000"/>
              </w:rPr>
            </w:pPr>
          </w:p>
        </w:tc>
        <w:tc>
          <w:tcPr>
            <w:tcW w:w="900" w:type="dxa"/>
          </w:tcPr>
          <w:p w:rsidR="00BC2943" w:rsidRPr="005B1864" w:rsidRDefault="00BC2943" w:rsidP="007C574B">
            <w:pPr>
              <w:shd w:val="clear" w:color="auto" w:fill="FFFFFF"/>
              <w:autoSpaceDE w:val="0"/>
              <w:autoSpaceDN w:val="0"/>
              <w:adjustRightInd w:val="0"/>
              <w:jc w:val="center"/>
              <w:rPr>
                <w:rFonts w:eastAsia="Calibri"/>
              </w:rPr>
            </w:pPr>
          </w:p>
        </w:tc>
        <w:tc>
          <w:tcPr>
            <w:tcW w:w="1181" w:type="dxa"/>
          </w:tcPr>
          <w:p w:rsidR="00BC2943" w:rsidRPr="005B1864" w:rsidRDefault="00BC2943" w:rsidP="007C574B">
            <w:pPr>
              <w:shd w:val="clear" w:color="auto" w:fill="FFFFFF"/>
              <w:autoSpaceDE w:val="0"/>
              <w:autoSpaceDN w:val="0"/>
              <w:adjustRightInd w:val="0"/>
              <w:jc w:val="center"/>
              <w:rPr>
                <w:rFonts w:eastAsia="Calibri"/>
              </w:rPr>
            </w:pPr>
            <w:r w:rsidRPr="005B1864">
              <w:rPr>
                <w:rFonts w:eastAsia="Calibri"/>
              </w:rPr>
              <w:t>3</w:t>
            </w:r>
          </w:p>
        </w:tc>
        <w:tc>
          <w:tcPr>
            <w:tcW w:w="850" w:type="dxa"/>
          </w:tcPr>
          <w:p w:rsidR="00BC2943" w:rsidRPr="005B1864" w:rsidRDefault="00BC2943" w:rsidP="007C574B">
            <w:pPr>
              <w:shd w:val="clear" w:color="auto" w:fill="FFFFFF"/>
              <w:autoSpaceDE w:val="0"/>
              <w:autoSpaceDN w:val="0"/>
              <w:adjustRightInd w:val="0"/>
              <w:jc w:val="center"/>
              <w:rPr>
                <w:rFonts w:eastAsia="Calibri"/>
              </w:rPr>
            </w:pPr>
            <w:r w:rsidRPr="005B1864">
              <w:rPr>
                <w:rFonts w:eastAsia="Calibri"/>
              </w:rPr>
              <w:t>1,3</w:t>
            </w:r>
          </w:p>
        </w:tc>
        <w:tc>
          <w:tcPr>
            <w:tcW w:w="1209" w:type="dxa"/>
          </w:tcPr>
          <w:p w:rsidR="00BC2943" w:rsidRPr="005B1864" w:rsidRDefault="00BC2943" w:rsidP="007C574B">
            <w:pPr>
              <w:shd w:val="clear" w:color="auto" w:fill="FFFFFF"/>
              <w:autoSpaceDE w:val="0"/>
              <w:autoSpaceDN w:val="0"/>
              <w:adjustRightInd w:val="0"/>
              <w:jc w:val="center"/>
              <w:rPr>
                <w:rFonts w:eastAsia="Calibri"/>
              </w:rPr>
            </w:pPr>
            <w:r w:rsidRPr="005B1864">
              <w:rPr>
                <w:rFonts w:eastAsia="Calibri"/>
              </w:rPr>
              <w:t>5</w:t>
            </w:r>
          </w:p>
        </w:tc>
      </w:tr>
      <w:tr w:rsidR="00BC2943" w:rsidRPr="004467AF" w:rsidTr="007C574B">
        <w:trPr>
          <w:trHeight w:val="59"/>
        </w:trPr>
        <w:tc>
          <w:tcPr>
            <w:tcW w:w="2977" w:type="dxa"/>
            <w:gridSpan w:val="2"/>
          </w:tcPr>
          <w:p w:rsidR="00BC2943" w:rsidRPr="005B1864" w:rsidRDefault="00BC2943" w:rsidP="007C574B">
            <w:pPr>
              <w:shd w:val="clear" w:color="auto" w:fill="FFFFFF"/>
              <w:autoSpaceDE w:val="0"/>
              <w:autoSpaceDN w:val="0"/>
              <w:adjustRightInd w:val="0"/>
              <w:rPr>
                <w:rFonts w:eastAsia="Calibri"/>
              </w:rPr>
            </w:pPr>
            <w:r>
              <w:rPr>
                <w:rFonts w:eastAsia="Times New Roman"/>
                <w:color w:val="000000"/>
              </w:rPr>
              <w:t>Всего</w:t>
            </w:r>
          </w:p>
        </w:tc>
        <w:tc>
          <w:tcPr>
            <w:tcW w:w="850" w:type="dxa"/>
          </w:tcPr>
          <w:p w:rsidR="00BC2943" w:rsidRPr="005B1864" w:rsidRDefault="00BC2943" w:rsidP="007C574B">
            <w:pPr>
              <w:shd w:val="clear" w:color="auto" w:fill="FFFFFF"/>
              <w:autoSpaceDE w:val="0"/>
              <w:autoSpaceDN w:val="0"/>
              <w:adjustRightInd w:val="0"/>
              <w:jc w:val="center"/>
              <w:rPr>
                <w:rFonts w:eastAsia="Calibri"/>
              </w:rPr>
            </w:pPr>
          </w:p>
        </w:tc>
        <w:tc>
          <w:tcPr>
            <w:tcW w:w="1321" w:type="dxa"/>
          </w:tcPr>
          <w:p w:rsidR="00BC2943" w:rsidRPr="005B1864" w:rsidRDefault="00BC2943" w:rsidP="007C574B">
            <w:pPr>
              <w:shd w:val="clear" w:color="auto" w:fill="FFFFFF"/>
              <w:autoSpaceDE w:val="0"/>
              <w:autoSpaceDN w:val="0"/>
              <w:adjustRightInd w:val="0"/>
              <w:jc w:val="center"/>
              <w:rPr>
                <w:rFonts w:eastAsia="Calibri"/>
              </w:rPr>
            </w:pPr>
          </w:p>
        </w:tc>
        <w:tc>
          <w:tcPr>
            <w:tcW w:w="900" w:type="dxa"/>
          </w:tcPr>
          <w:p w:rsidR="00BC2943" w:rsidRPr="005B1864" w:rsidRDefault="00BC2943" w:rsidP="007C574B">
            <w:pPr>
              <w:shd w:val="clear" w:color="auto" w:fill="FFFFFF"/>
              <w:autoSpaceDE w:val="0"/>
              <w:autoSpaceDN w:val="0"/>
              <w:adjustRightInd w:val="0"/>
              <w:jc w:val="center"/>
              <w:rPr>
                <w:rFonts w:eastAsia="Calibri"/>
              </w:rPr>
            </w:pPr>
          </w:p>
        </w:tc>
        <w:tc>
          <w:tcPr>
            <w:tcW w:w="1181" w:type="dxa"/>
          </w:tcPr>
          <w:p w:rsidR="00BC2943" w:rsidRPr="005B1864" w:rsidRDefault="00BC2943" w:rsidP="007C574B">
            <w:pPr>
              <w:shd w:val="clear" w:color="auto" w:fill="FFFFFF"/>
              <w:autoSpaceDE w:val="0"/>
              <w:autoSpaceDN w:val="0"/>
              <w:adjustRightInd w:val="0"/>
              <w:jc w:val="center"/>
              <w:rPr>
                <w:rFonts w:eastAsia="Calibri"/>
              </w:rPr>
            </w:pPr>
            <w:r w:rsidRPr="005B1864">
              <w:rPr>
                <w:rFonts w:eastAsia="Calibri"/>
              </w:rPr>
              <w:t>72</w:t>
            </w:r>
          </w:p>
        </w:tc>
        <w:tc>
          <w:tcPr>
            <w:tcW w:w="850" w:type="dxa"/>
          </w:tcPr>
          <w:p w:rsidR="00BC2943" w:rsidRPr="005B1864" w:rsidRDefault="00BC2943" w:rsidP="007C574B">
            <w:pPr>
              <w:shd w:val="clear" w:color="auto" w:fill="FFFFFF"/>
              <w:autoSpaceDE w:val="0"/>
              <w:autoSpaceDN w:val="0"/>
              <w:adjustRightInd w:val="0"/>
              <w:jc w:val="center"/>
              <w:rPr>
                <w:rFonts w:eastAsia="Calibri"/>
              </w:rPr>
            </w:pPr>
          </w:p>
        </w:tc>
        <w:tc>
          <w:tcPr>
            <w:tcW w:w="1209" w:type="dxa"/>
          </w:tcPr>
          <w:p w:rsidR="00BC2943" w:rsidRPr="005B1864" w:rsidRDefault="00BC2943" w:rsidP="007C574B">
            <w:pPr>
              <w:shd w:val="clear" w:color="auto" w:fill="FFFFFF"/>
              <w:autoSpaceDE w:val="0"/>
              <w:autoSpaceDN w:val="0"/>
              <w:adjustRightInd w:val="0"/>
              <w:jc w:val="center"/>
              <w:rPr>
                <w:rFonts w:eastAsia="Calibri"/>
              </w:rPr>
            </w:pPr>
            <w:r w:rsidRPr="005B1864">
              <w:rPr>
                <w:rFonts w:eastAsia="Calibri"/>
              </w:rPr>
              <w:t>96</w:t>
            </w:r>
          </w:p>
        </w:tc>
      </w:tr>
    </w:tbl>
    <w:p w:rsidR="00BC2943" w:rsidRPr="004467AF" w:rsidRDefault="00BC2943" w:rsidP="007C574B">
      <w:pPr>
        <w:ind w:firstLine="709"/>
        <w:jc w:val="both"/>
        <w:rPr>
          <w:rFonts w:eastAsia="Calibri"/>
          <w:b/>
          <w:sz w:val="24"/>
          <w:szCs w:val="24"/>
        </w:rPr>
      </w:pPr>
      <w:r w:rsidRPr="004467AF">
        <w:rPr>
          <w:rFonts w:eastAsia="Calibri"/>
          <w:sz w:val="24"/>
          <w:szCs w:val="24"/>
        </w:rPr>
        <w:t xml:space="preserve">Расположение линий водопровода на схеме генерального плана, а также минимальные расстояния в плане и при пересечениях от наружной поверхности труб до сооружений и инженерных сетей должны приниматься согласно СНиП 2.07.01.-89*. </w:t>
      </w:r>
    </w:p>
    <w:p w:rsidR="00BC2943" w:rsidRPr="004467AF" w:rsidRDefault="00BC2943" w:rsidP="007C574B">
      <w:pPr>
        <w:ind w:firstLine="709"/>
        <w:jc w:val="both"/>
        <w:rPr>
          <w:rFonts w:eastAsia="Calibri"/>
          <w:sz w:val="24"/>
          <w:szCs w:val="24"/>
        </w:rPr>
      </w:pPr>
      <w:r w:rsidRPr="004467AF">
        <w:rPr>
          <w:rFonts w:eastAsia="Calibri"/>
          <w:sz w:val="24"/>
          <w:szCs w:val="24"/>
        </w:rPr>
        <w:t>Выбор диаметров труб водоводов и водопроводных сетей надлежит производить на основании проекта водоснабжения поселка, учитывая при этом условия их работы при аварийном выключении от</w:t>
      </w:r>
      <w:r>
        <w:rPr>
          <w:rFonts w:eastAsia="Calibri"/>
          <w:sz w:val="24"/>
          <w:szCs w:val="24"/>
        </w:rPr>
        <w:t>дельных участков. В соответстви</w:t>
      </w:r>
      <w:r w:rsidRPr="004467AF">
        <w:rPr>
          <w:rFonts w:eastAsia="Calibri"/>
          <w:sz w:val="24"/>
          <w:szCs w:val="24"/>
        </w:rPr>
        <w:t>и со СНиП 2.04.02-84* «Водоснабжение. Наружные сети и сооружения» диаметр труб водопровода в сельских населенных пунктах должен быть  не менее 75 мм.</w:t>
      </w:r>
    </w:p>
    <w:p w:rsidR="00BC2943" w:rsidRDefault="00BC2943" w:rsidP="007C574B">
      <w:pPr>
        <w:shd w:val="clear" w:color="auto" w:fill="FFFFFF"/>
        <w:autoSpaceDE w:val="0"/>
        <w:autoSpaceDN w:val="0"/>
        <w:adjustRightInd w:val="0"/>
        <w:ind w:firstLine="709"/>
        <w:jc w:val="both"/>
        <w:rPr>
          <w:rFonts w:eastAsia="Calibri"/>
          <w:color w:val="000000"/>
          <w:sz w:val="24"/>
          <w:szCs w:val="24"/>
        </w:rPr>
      </w:pPr>
      <w:r w:rsidRPr="00CB11D7">
        <w:rPr>
          <w:rFonts w:eastAsia="Calibri"/>
          <w:color w:val="000000"/>
          <w:sz w:val="24"/>
          <w:szCs w:val="24"/>
        </w:rPr>
        <w:t>Основными задачами развития системы водоснабжения являются следующие</w:t>
      </w:r>
      <w:r>
        <w:rPr>
          <w:rFonts w:eastAsia="Calibri"/>
          <w:color w:val="000000"/>
          <w:sz w:val="24"/>
          <w:szCs w:val="24"/>
        </w:rPr>
        <w:t>:</w:t>
      </w:r>
    </w:p>
    <w:p w:rsidR="00BC2943" w:rsidRDefault="00BC2943" w:rsidP="007C574B">
      <w:pPr>
        <w:shd w:val="clear" w:color="auto" w:fill="FFFFFF"/>
        <w:autoSpaceDE w:val="0"/>
        <w:autoSpaceDN w:val="0"/>
        <w:adjustRightInd w:val="0"/>
        <w:ind w:firstLine="709"/>
        <w:jc w:val="both"/>
        <w:rPr>
          <w:rFonts w:eastAsia="Calibri"/>
          <w:sz w:val="24"/>
          <w:szCs w:val="24"/>
        </w:rPr>
      </w:pPr>
      <w:r w:rsidRPr="004467AF">
        <w:rPr>
          <w:rFonts w:eastAsia="Calibri"/>
          <w:color w:val="000000"/>
          <w:sz w:val="24"/>
          <w:szCs w:val="24"/>
        </w:rPr>
        <w:t>улучшение качества подаваемой потребителю воды;</w:t>
      </w:r>
    </w:p>
    <w:p w:rsidR="00BC2943" w:rsidRDefault="00BC2943" w:rsidP="007C574B">
      <w:pPr>
        <w:shd w:val="clear" w:color="auto" w:fill="FFFFFF"/>
        <w:autoSpaceDE w:val="0"/>
        <w:autoSpaceDN w:val="0"/>
        <w:adjustRightInd w:val="0"/>
        <w:ind w:firstLine="709"/>
        <w:jc w:val="both"/>
        <w:rPr>
          <w:rFonts w:eastAsia="Calibri"/>
          <w:sz w:val="24"/>
          <w:szCs w:val="24"/>
        </w:rPr>
      </w:pPr>
      <w:r w:rsidRPr="004467AF">
        <w:rPr>
          <w:rFonts w:eastAsia="Calibri"/>
          <w:color w:val="000000"/>
          <w:sz w:val="24"/>
          <w:szCs w:val="24"/>
        </w:rPr>
        <w:t>сокращение потерь воды при транспортировке от водозаборных сооружений до потре</w:t>
      </w:r>
      <w:r w:rsidRPr="004467AF">
        <w:rPr>
          <w:rFonts w:eastAsia="Calibri"/>
          <w:color w:val="000000"/>
          <w:sz w:val="24"/>
          <w:szCs w:val="24"/>
        </w:rPr>
        <w:softHyphen/>
        <w:t>бителя;</w:t>
      </w:r>
    </w:p>
    <w:p w:rsidR="00BC2943" w:rsidRDefault="00BC2943" w:rsidP="007C574B">
      <w:pPr>
        <w:shd w:val="clear" w:color="auto" w:fill="FFFFFF"/>
        <w:autoSpaceDE w:val="0"/>
        <w:autoSpaceDN w:val="0"/>
        <w:adjustRightInd w:val="0"/>
        <w:ind w:firstLine="709"/>
        <w:jc w:val="both"/>
        <w:rPr>
          <w:rFonts w:eastAsia="Calibri"/>
          <w:sz w:val="24"/>
          <w:szCs w:val="24"/>
        </w:rPr>
      </w:pPr>
      <w:r w:rsidRPr="004467AF">
        <w:rPr>
          <w:rFonts w:eastAsia="Calibri"/>
          <w:color w:val="000000"/>
          <w:sz w:val="24"/>
          <w:szCs w:val="24"/>
        </w:rPr>
        <w:t>исключение, из числа действующих, водозаборов, не отвечающих современным требо</w:t>
      </w:r>
      <w:r w:rsidRPr="004467AF">
        <w:rPr>
          <w:rFonts w:eastAsia="Calibri"/>
          <w:color w:val="000000"/>
          <w:sz w:val="24"/>
          <w:szCs w:val="24"/>
        </w:rPr>
        <w:softHyphen/>
        <w:t>ваниям очистки и соблюдения требований по соблюдению зон санитарной охраны во</w:t>
      </w:r>
      <w:r w:rsidRPr="004467AF">
        <w:rPr>
          <w:rFonts w:eastAsia="Calibri"/>
          <w:color w:val="000000"/>
          <w:sz w:val="24"/>
          <w:szCs w:val="24"/>
        </w:rPr>
        <w:softHyphen/>
        <w:t>доисточников;</w:t>
      </w:r>
    </w:p>
    <w:p w:rsidR="00BC2943" w:rsidRDefault="00BC2943" w:rsidP="007C574B">
      <w:pPr>
        <w:shd w:val="clear" w:color="auto" w:fill="FFFFFF"/>
        <w:autoSpaceDE w:val="0"/>
        <w:autoSpaceDN w:val="0"/>
        <w:adjustRightInd w:val="0"/>
        <w:ind w:firstLine="709"/>
        <w:jc w:val="both"/>
        <w:rPr>
          <w:rFonts w:eastAsia="Calibri"/>
          <w:sz w:val="24"/>
          <w:szCs w:val="24"/>
        </w:rPr>
      </w:pPr>
      <w:r w:rsidRPr="004467AF">
        <w:rPr>
          <w:rFonts w:eastAsia="Calibri"/>
          <w:color w:val="000000"/>
          <w:sz w:val="24"/>
          <w:szCs w:val="24"/>
        </w:rPr>
        <w:t>оборудование устья  скважин в соответствии с ГОСТом;</w:t>
      </w:r>
    </w:p>
    <w:p w:rsidR="00BC2943" w:rsidRDefault="00BC2943" w:rsidP="007C574B">
      <w:pPr>
        <w:shd w:val="clear" w:color="auto" w:fill="FFFFFF"/>
        <w:autoSpaceDE w:val="0"/>
        <w:autoSpaceDN w:val="0"/>
        <w:adjustRightInd w:val="0"/>
        <w:ind w:firstLine="709"/>
        <w:jc w:val="both"/>
        <w:rPr>
          <w:rFonts w:eastAsia="Calibri"/>
          <w:sz w:val="24"/>
          <w:szCs w:val="24"/>
        </w:rPr>
      </w:pPr>
      <w:r w:rsidRPr="004467AF">
        <w:rPr>
          <w:rFonts w:eastAsia="Calibri"/>
          <w:color w:val="000000"/>
          <w:sz w:val="24"/>
          <w:szCs w:val="24"/>
        </w:rPr>
        <w:t>ликвидация бездействующих скважин;</w:t>
      </w:r>
    </w:p>
    <w:p w:rsidR="00BC2943" w:rsidRPr="004467AF" w:rsidRDefault="00BC2943" w:rsidP="007C574B">
      <w:pPr>
        <w:shd w:val="clear" w:color="auto" w:fill="FFFFFF"/>
        <w:autoSpaceDE w:val="0"/>
        <w:autoSpaceDN w:val="0"/>
        <w:adjustRightInd w:val="0"/>
        <w:ind w:firstLine="709"/>
        <w:jc w:val="both"/>
        <w:rPr>
          <w:rFonts w:eastAsia="Calibri"/>
          <w:sz w:val="24"/>
          <w:szCs w:val="24"/>
        </w:rPr>
      </w:pPr>
      <w:r w:rsidRPr="004467AF">
        <w:rPr>
          <w:rFonts w:eastAsia="Calibri"/>
          <w:sz w:val="24"/>
          <w:szCs w:val="24"/>
        </w:rPr>
        <w:t>внедрять современные технологии водоподготовки и обеззараживания воды; эффективные коагулянты и флокулянты и фильтрующие материалы на водопроводных сооружениях.</w:t>
      </w:r>
    </w:p>
    <w:p w:rsidR="00BC2943" w:rsidRDefault="00BC2943" w:rsidP="007C574B">
      <w:pPr>
        <w:shd w:val="clear" w:color="auto" w:fill="FFFFFF"/>
        <w:autoSpaceDE w:val="0"/>
        <w:autoSpaceDN w:val="0"/>
        <w:adjustRightInd w:val="0"/>
        <w:ind w:firstLine="709"/>
        <w:jc w:val="both"/>
        <w:rPr>
          <w:b/>
          <w:i/>
          <w:sz w:val="24"/>
          <w:szCs w:val="24"/>
        </w:rPr>
      </w:pPr>
      <w:r>
        <w:rPr>
          <w:b/>
          <w:i/>
          <w:sz w:val="24"/>
          <w:szCs w:val="24"/>
        </w:rPr>
        <w:t>д. Ягурьях:</w:t>
      </w:r>
    </w:p>
    <w:p w:rsidR="00BC2943" w:rsidRPr="004467AF" w:rsidRDefault="00BC2943" w:rsidP="007C574B">
      <w:pPr>
        <w:shd w:val="clear" w:color="auto" w:fill="FFFFFF"/>
        <w:autoSpaceDE w:val="0"/>
        <w:autoSpaceDN w:val="0"/>
        <w:adjustRightInd w:val="0"/>
        <w:ind w:firstLine="709"/>
        <w:jc w:val="both"/>
        <w:rPr>
          <w:sz w:val="24"/>
          <w:szCs w:val="24"/>
        </w:rPr>
      </w:pPr>
      <w:r>
        <w:rPr>
          <w:sz w:val="24"/>
          <w:szCs w:val="24"/>
        </w:rPr>
        <w:t>д</w:t>
      </w:r>
      <w:r w:rsidRPr="004467AF">
        <w:rPr>
          <w:sz w:val="24"/>
          <w:szCs w:val="24"/>
        </w:rPr>
        <w:t xml:space="preserve">ля обеспечения комфортной среды проживания населения, </w:t>
      </w:r>
      <w:r>
        <w:rPr>
          <w:sz w:val="24"/>
          <w:szCs w:val="24"/>
        </w:rPr>
        <w:t>схемой</w:t>
      </w:r>
      <w:r w:rsidRPr="004467AF">
        <w:rPr>
          <w:sz w:val="24"/>
          <w:szCs w:val="24"/>
        </w:rPr>
        <w:t xml:space="preserve"> предложено обеспечение существующей и проектной застройки централизованной системой холодного водоснабжения. Горячее водоснабжение предусмотрено от газовых водонагревателей. В </w:t>
      </w:r>
      <w:r>
        <w:rPr>
          <w:sz w:val="24"/>
          <w:szCs w:val="24"/>
        </w:rPr>
        <w:t>схеме</w:t>
      </w:r>
      <w:r w:rsidRPr="004467AF">
        <w:rPr>
          <w:sz w:val="24"/>
          <w:szCs w:val="24"/>
        </w:rPr>
        <w:t xml:space="preserve"> предусматривается устройство подземного водозабора </w:t>
      </w:r>
      <w:r w:rsidRPr="004467AF">
        <w:rPr>
          <w:sz w:val="24"/>
          <w:szCs w:val="24"/>
        </w:rPr>
        <w:lastRenderedPageBreak/>
        <w:t>состоящего из двух скважин расположенных на новой площадке строительства. Предусмотрен ряд мероприятий по повышению качества природной воды, а также повышение надежности работы системы водоснабжения. Повышение качества природных вод достигается путем применения очистной установки марки «Лотос» производительностью 100 куб.</w:t>
      </w:r>
      <w:r>
        <w:rPr>
          <w:sz w:val="24"/>
          <w:szCs w:val="24"/>
        </w:rPr>
        <w:t xml:space="preserve"> </w:t>
      </w:r>
      <w:r w:rsidRPr="004467AF">
        <w:rPr>
          <w:sz w:val="24"/>
          <w:szCs w:val="24"/>
        </w:rPr>
        <w:t xml:space="preserve">м/сут. Для обезжелезивания воды с содержанием железа до 10 мг/л предусмотрена двухступенчатая очистка. В </w:t>
      </w:r>
      <w:r>
        <w:rPr>
          <w:sz w:val="24"/>
          <w:szCs w:val="24"/>
        </w:rPr>
        <w:t>схеме</w:t>
      </w:r>
      <w:r w:rsidRPr="004467AF">
        <w:rPr>
          <w:sz w:val="24"/>
          <w:szCs w:val="24"/>
        </w:rPr>
        <w:t xml:space="preserve"> предусматривается использование средств автоматического регулирования, контроля, сигнализации, защиты и блокировок работы комплекса водоподготовки. Предусматриваемый уровень автоматизации позволяет обеспечить надёжное функционирование комплекса при минимальном контроле со стороны обслуживающего персонала.</w:t>
      </w:r>
    </w:p>
    <w:p w:rsidR="00BC2943" w:rsidRPr="004467AF" w:rsidRDefault="00BC2943" w:rsidP="007C574B">
      <w:pPr>
        <w:shd w:val="clear" w:color="auto" w:fill="FFFFFF"/>
        <w:autoSpaceDE w:val="0"/>
        <w:autoSpaceDN w:val="0"/>
        <w:adjustRightInd w:val="0"/>
        <w:ind w:firstLine="709"/>
        <w:jc w:val="both"/>
        <w:rPr>
          <w:sz w:val="24"/>
          <w:szCs w:val="24"/>
        </w:rPr>
      </w:pPr>
      <w:r w:rsidRPr="004467AF">
        <w:rPr>
          <w:sz w:val="24"/>
          <w:szCs w:val="24"/>
        </w:rPr>
        <w:t xml:space="preserve">Схема водоснабжения </w:t>
      </w:r>
      <w:r>
        <w:rPr>
          <w:sz w:val="24"/>
          <w:szCs w:val="24"/>
        </w:rPr>
        <w:t>–</w:t>
      </w:r>
      <w:r w:rsidRPr="004467AF">
        <w:rPr>
          <w:sz w:val="24"/>
          <w:szCs w:val="24"/>
        </w:rPr>
        <w:t xml:space="preserve"> кольцевая. Сети водопровода прокладываются самостоятельно, преимущественно возле дорог. </w:t>
      </w:r>
      <w:r>
        <w:rPr>
          <w:sz w:val="24"/>
          <w:szCs w:val="24"/>
        </w:rPr>
        <w:t>Схемой</w:t>
      </w:r>
      <w:r w:rsidRPr="004467AF">
        <w:rPr>
          <w:sz w:val="24"/>
          <w:szCs w:val="24"/>
        </w:rPr>
        <w:t xml:space="preserve"> предлагается современный и технологичный ППУ теплоизолятор, а в качестве основного способ</w:t>
      </w:r>
      <w:r>
        <w:rPr>
          <w:sz w:val="24"/>
          <w:szCs w:val="24"/>
        </w:rPr>
        <w:t>а прокладки – подземный способ.</w:t>
      </w:r>
      <w:r w:rsidRPr="004467AF">
        <w:rPr>
          <w:sz w:val="24"/>
          <w:szCs w:val="24"/>
        </w:rPr>
        <w:t xml:space="preserve"> Водоводы которые идут рядом с сетями водоснабжения прокладываются  в непроходном канале.</w:t>
      </w:r>
    </w:p>
    <w:p w:rsidR="00BC2943" w:rsidRPr="004467AF" w:rsidRDefault="00BC2943" w:rsidP="007C574B">
      <w:pPr>
        <w:shd w:val="clear" w:color="auto" w:fill="FFFFFF"/>
        <w:autoSpaceDE w:val="0"/>
        <w:autoSpaceDN w:val="0"/>
        <w:adjustRightInd w:val="0"/>
        <w:ind w:firstLine="709"/>
        <w:jc w:val="both"/>
        <w:rPr>
          <w:sz w:val="24"/>
          <w:szCs w:val="24"/>
        </w:rPr>
      </w:pPr>
      <w:r w:rsidRPr="004467AF">
        <w:rPr>
          <w:sz w:val="24"/>
          <w:szCs w:val="24"/>
        </w:rPr>
        <w:t>На первую очередь строительства предлагается обеспечить население необходимым количеством воды посредством водоразборных колонок. На расчетный срок – устройство индивидуального ввода водопровода каждому потребителю.</w:t>
      </w:r>
    </w:p>
    <w:p w:rsidR="00BC2943" w:rsidRPr="004467AF" w:rsidRDefault="00BC2943" w:rsidP="007C574B">
      <w:pPr>
        <w:shd w:val="clear" w:color="auto" w:fill="FFFFFF"/>
        <w:autoSpaceDE w:val="0"/>
        <w:autoSpaceDN w:val="0"/>
        <w:adjustRightInd w:val="0"/>
        <w:ind w:firstLine="709"/>
        <w:jc w:val="both"/>
        <w:rPr>
          <w:sz w:val="24"/>
          <w:szCs w:val="24"/>
        </w:rPr>
      </w:pPr>
      <w:r w:rsidRPr="004467AF">
        <w:rPr>
          <w:sz w:val="24"/>
          <w:szCs w:val="24"/>
        </w:rPr>
        <w:t>На территории ВОС необходимо предусмотреть 2 резервуара с аварийным и противопожарным запасом воды емкостью по 120 куб.м.</w:t>
      </w:r>
    </w:p>
    <w:p w:rsidR="00BC2943" w:rsidRDefault="00BC2943" w:rsidP="007C574B">
      <w:pPr>
        <w:shd w:val="clear" w:color="auto" w:fill="FFFFFF"/>
        <w:autoSpaceDE w:val="0"/>
        <w:autoSpaceDN w:val="0"/>
        <w:adjustRightInd w:val="0"/>
        <w:ind w:firstLine="709"/>
        <w:jc w:val="both"/>
        <w:rPr>
          <w:sz w:val="24"/>
          <w:szCs w:val="24"/>
        </w:rPr>
      </w:pPr>
      <w:r w:rsidRPr="004467AF">
        <w:rPr>
          <w:sz w:val="24"/>
          <w:szCs w:val="24"/>
        </w:rPr>
        <w:t xml:space="preserve">Проектируемый противопожарный водопровод в поселке объединен с хозяйственно-питьевым. Согласно СНиП 2.04.02 </w:t>
      </w:r>
      <w:r>
        <w:rPr>
          <w:sz w:val="24"/>
          <w:szCs w:val="24"/>
        </w:rPr>
        <w:t>–</w:t>
      </w:r>
      <w:r w:rsidRPr="004467AF">
        <w:rPr>
          <w:sz w:val="24"/>
          <w:szCs w:val="24"/>
        </w:rPr>
        <w:t xml:space="preserve"> расчетное количество одновременных пожаров принято  равным 1 с расходом воды на один пожар наружного пожаротушения 5 л/с. На кольцевых участках водопровода для пожаротушения устанавливаются пожарные гидранты северного исполнения. Время тушения </w:t>
      </w:r>
      <w:r>
        <w:rPr>
          <w:sz w:val="24"/>
          <w:szCs w:val="24"/>
        </w:rPr>
        <w:t xml:space="preserve">            </w:t>
      </w:r>
      <w:r w:rsidRPr="004467AF">
        <w:rPr>
          <w:sz w:val="24"/>
          <w:szCs w:val="24"/>
        </w:rPr>
        <w:t>пожара</w:t>
      </w:r>
      <w:r>
        <w:rPr>
          <w:sz w:val="24"/>
          <w:szCs w:val="24"/>
        </w:rPr>
        <w:t xml:space="preserve"> – </w:t>
      </w:r>
      <w:r w:rsidRPr="004467AF">
        <w:rPr>
          <w:sz w:val="24"/>
          <w:szCs w:val="24"/>
        </w:rPr>
        <w:t>3 часа.</w:t>
      </w:r>
    </w:p>
    <w:p w:rsidR="00BC2943" w:rsidRPr="004467AF" w:rsidRDefault="00BC2943" w:rsidP="007C574B">
      <w:pPr>
        <w:pStyle w:val="Default"/>
        <w:ind w:firstLine="709"/>
        <w:jc w:val="both"/>
      </w:pPr>
      <w:r w:rsidRPr="004467AF">
        <w:rPr>
          <w:b/>
          <w:bCs/>
        </w:rPr>
        <w:t>3. Баланс водоснабжения и потребления горячей, питьевой, технической воды</w:t>
      </w:r>
      <w:r>
        <w:rPr>
          <w:b/>
          <w:bCs/>
        </w:rPr>
        <w:t>.</w:t>
      </w:r>
      <w:r w:rsidRPr="004467AF">
        <w:rPr>
          <w:b/>
          <w:bCs/>
        </w:rPr>
        <w:t xml:space="preserve"> </w:t>
      </w:r>
    </w:p>
    <w:p w:rsidR="00BC2943" w:rsidRPr="004467AF" w:rsidRDefault="00BC2943" w:rsidP="007C574B">
      <w:pPr>
        <w:pStyle w:val="Default"/>
        <w:ind w:firstLine="709"/>
      </w:pPr>
      <w:r w:rsidRPr="004467AF">
        <w:rPr>
          <w:b/>
          <w:bCs/>
        </w:rPr>
        <w:t>3.1. Общий баланс подачи и реализации воды</w:t>
      </w:r>
      <w:r>
        <w:rPr>
          <w:b/>
          <w:bCs/>
        </w:rPr>
        <w:t>.</w:t>
      </w:r>
      <w:r w:rsidRPr="004467AF">
        <w:rPr>
          <w:b/>
          <w:bCs/>
        </w:rPr>
        <w:t xml:space="preserve"> </w:t>
      </w:r>
    </w:p>
    <w:p w:rsidR="00BC2943" w:rsidRDefault="00BC2943" w:rsidP="007C574B">
      <w:pPr>
        <w:pStyle w:val="Default"/>
        <w:ind w:firstLine="709"/>
        <w:jc w:val="both"/>
      </w:pPr>
      <w:r w:rsidRPr="004467AF">
        <w:t xml:space="preserve">Общий водный баланс подачи и реализации воды имеет следующий вид (таблица </w:t>
      </w:r>
      <w:r>
        <w:t>9).</w:t>
      </w:r>
    </w:p>
    <w:p w:rsidR="00BC2943" w:rsidRPr="004467AF" w:rsidRDefault="00BC2943" w:rsidP="007C574B">
      <w:pPr>
        <w:pStyle w:val="Default"/>
        <w:ind w:firstLine="709"/>
        <w:jc w:val="both"/>
        <w:rPr>
          <w:color w:val="auto"/>
        </w:rPr>
      </w:pPr>
      <w:r w:rsidRPr="004467AF">
        <w:rPr>
          <w:b/>
          <w:bCs/>
          <w:color w:val="auto"/>
        </w:rPr>
        <w:t>Таблица</w:t>
      </w:r>
      <w:r>
        <w:rPr>
          <w:b/>
          <w:bCs/>
          <w:color w:val="auto"/>
        </w:rPr>
        <w:t xml:space="preserve"> 9</w:t>
      </w:r>
      <w:r w:rsidRPr="004467AF">
        <w:rPr>
          <w:b/>
          <w:bCs/>
          <w:color w:val="auto"/>
        </w:rPr>
        <w:t xml:space="preserve"> </w:t>
      </w:r>
      <w:r>
        <w:rPr>
          <w:b/>
          <w:bCs/>
          <w:color w:val="auto"/>
        </w:rPr>
        <w:t>–</w:t>
      </w:r>
      <w:r w:rsidRPr="004467AF">
        <w:rPr>
          <w:b/>
          <w:bCs/>
          <w:color w:val="auto"/>
        </w:rPr>
        <w:t xml:space="preserve"> Общий баланс подачи и реализации воды сельского поселения </w:t>
      </w:r>
      <w:r>
        <w:rPr>
          <w:b/>
          <w:bCs/>
          <w:color w:val="auto"/>
        </w:rPr>
        <w:t>Луговской за 2013 год</w:t>
      </w:r>
    </w:p>
    <w:tbl>
      <w:tblPr>
        <w:tblStyle w:val="a8"/>
        <w:tblW w:w="0" w:type="auto"/>
        <w:tblLook w:val="04A0" w:firstRow="1" w:lastRow="0" w:firstColumn="1" w:lastColumn="0" w:noHBand="0" w:noVBand="1"/>
      </w:tblPr>
      <w:tblGrid>
        <w:gridCol w:w="2729"/>
        <w:gridCol w:w="1292"/>
        <w:gridCol w:w="885"/>
        <w:gridCol w:w="874"/>
        <w:gridCol w:w="874"/>
        <w:gridCol w:w="874"/>
        <w:gridCol w:w="874"/>
        <w:gridCol w:w="885"/>
      </w:tblGrid>
      <w:tr w:rsidR="00BC2943" w:rsidRPr="00EF102E" w:rsidTr="007C574B">
        <w:trPr>
          <w:trHeight w:val="1653"/>
        </w:trPr>
        <w:tc>
          <w:tcPr>
            <w:tcW w:w="2831" w:type="dxa"/>
          </w:tcPr>
          <w:p w:rsidR="00BC2943" w:rsidRPr="00EF102E" w:rsidRDefault="00BC2943" w:rsidP="007C574B">
            <w:pPr>
              <w:autoSpaceDE w:val="0"/>
              <w:autoSpaceDN w:val="0"/>
              <w:adjustRightInd w:val="0"/>
              <w:jc w:val="center"/>
              <w:rPr>
                <w:sz w:val="24"/>
                <w:szCs w:val="24"/>
              </w:rPr>
            </w:pPr>
            <w:r w:rsidRPr="00EF102E">
              <w:rPr>
                <w:sz w:val="24"/>
                <w:szCs w:val="24"/>
              </w:rPr>
              <w:t>Статья расхода</w:t>
            </w:r>
          </w:p>
        </w:tc>
        <w:tc>
          <w:tcPr>
            <w:tcW w:w="1292" w:type="dxa"/>
          </w:tcPr>
          <w:p w:rsidR="00BC2943" w:rsidRPr="00EF102E" w:rsidRDefault="00BC2943" w:rsidP="007C574B">
            <w:pPr>
              <w:autoSpaceDE w:val="0"/>
              <w:autoSpaceDN w:val="0"/>
              <w:adjustRightInd w:val="0"/>
              <w:jc w:val="center"/>
              <w:rPr>
                <w:sz w:val="24"/>
                <w:szCs w:val="24"/>
              </w:rPr>
            </w:pPr>
            <w:r w:rsidRPr="00EF102E">
              <w:rPr>
                <w:sz w:val="24"/>
                <w:szCs w:val="24"/>
              </w:rPr>
              <w:t>Единица измерения</w:t>
            </w:r>
          </w:p>
        </w:tc>
        <w:tc>
          <w:tcPr>
            <w:tcW w:w="908" w:type="dxa"/>
            <w:textDirection w:val="btLr"/>
          </w:tcPr>
          <w:p w:rsidR="00BC2943" w:rsidRPr="00EF102E" w:rsidRDefault="00BC2943" w:rsidP="007C574B">
            <w:pPr>
              <w:autoSpaceDE w:val="0"/>
              <w:autoSpaceDN w:val="0"/>
              <w:adjustRightInd w:val="0"/>
              <w:jc w:val="center"/>
              <w:rPr>
                <w:sz w:val="24"/>
                <w:szCs w:val="24"/>
              </w:rPr>
            </w:pPr>
            <w:r w:rsidRPr="00EF102E">
              <w:rPr>
                <w:sz w:val="24"/>
                <w:szCs w:val="24"/>
              </w:rPr>
              <w:t>п.</w:t>
            </w:r>
            <w:r>
              <w:rPr>
                <w:sz w:val="24"/>
                <w:szCs w:val="24"/>
              </w:rPr>
              <w:t xml:space="preserve"> </w:t>
            </w:r>
            <w:r w:rsidRPr="00EF102E">
              <w:rPr>
                <w:sz w:val="24"/>
                <w:szCs w:val="24"/>
              </w:rPr>
              <w:t>Луговской</w:t>
            </w:r>
          </w:p>
        </w:tc>
        <w:tc>
          <w:tcPr>
            <w:tcW w:w="908" w:type="dxa"/>
            <w:textDirection w:val="btLr"/>
          </w:tcPr>
          <w:p w:rsidR="00BC2943" w:rsidRPr="00EF102E" w:rsidRDefault="00BC2943" w:rsidP="007C574B">
            <w:pPr>
              <w:autoSpaceDE w:val="0"/>
              <w:autoSpaceDN w:val="0"/>
              <w:adjustRightInd w:val="0"/>
              <w:jc w:val="center"/>
              <w:rPr>
                <w:sz w:val="24"/>
                <w:szCs w:val="24"/>
              </w:rPr>
            </w:pPr>
            <w:r w:rsidRPr="00EF102E">
              <w:rPr>
                <w:sz w:val="24"/>
                <w:szCs w:val="24"/>
              </w:rPr>
              <w:t>п.</w:t>
            </w:r>
            <w:r>
              <w:rPr>
                <w:sz w:val="24"/>
                <w:szCs w:val="24"/>
              </w:rPr>
              <w:t xml:space="preserve"> </w:t>
            </w:r>
            <w:r w:rsidRPr="00EF102E">
              <w:rPr>
                <w:sz w:val="24"/>
                <w:szCs w:val="24"/>
              </w:rPr>
              <w:t>Кирпичный</w:t>
            </w:r>
          </w:p>
        </w:tc>
        <w:tc>
          <w:tcPr>
            <w:tcW w:w="908" w:type="dxa"/>
            <w:textDirection w:val="btLr"/>
          </w:tcPr>
          <w:p w:rsidR="00BC2943" w:rsidRPr="00EF102E" w:rsidRDefault="00BC2943" w:rsidP="007C574B">
            <w:pPr>
              <w:autoSpaceDE w:val="0"/>
              <w:autoSpaceDN w:val="0"/>
              <w:adjustRightInd w:val="0"/>
              <w:jc w:val="center"/>
              <w:rPr>
                <w:sz w:val="24"/>
                <w:szCs w:val="24"/>
              </w:rPr>
            </w:pPr>
            <w:r w:rsidRPr="00EF102E">
              <w:rPr>
                <w:sz w:val="24"/>
                <w:szCs w:val="24"/>
              </w:rPr>
              <w:t>с.</w:t>
            </w:r>
            <w:r>
              <w:rPr>
                <w:sz w:val="24"/>
                <w:szCs w:val="24"/>
              </w:rPr>
              <w:t xml:space="preserve"> </w:t>
            </w:r>
            <w:r w:rsidRPr="00EF102E">
              <w:rPr>
                <w:sz w:val="24"/>
                <w:szCs w:val="24"/>
              </w:rPr>
              <w:t>Троица</w:t>
            </w:r>
          </w:p>
        </w:tc>
        <w:tc>
          <w:tcPr>
            <w:tcW w:w="908" w:type="dxa"/>
            <w:textDirection w:val="btLr"/>
          </w:tcPr>
          <w:p w:rsidR="00BC2943" w:rsidRPr="00EF102E" w:rsidRDefault="00BC2943" w:rsidP="007C574B">
            <w:pPr>
              <w:autoSpaceDE w:val="0"/>
              <w:autoSpaceDN w:val="0"/>
              <w:adjustRightInd w:val="0"/>
              <w:jc w:val="center"/>
              <w:rPr>
                <w:sz w:val="24"/>
                <w:szCs w:val="24"/>
              </w:rPr>
            </w:pPr>
            <w:r w:rsidRPr="00EF102E">
              <w:rPr>
                <w:sz w:val="24"/>
                <w:szCs w:val="24"/>
              </w:rPr>
              <w:t>д.</w:t>
            </w:r>
            <w:r>
              <w:rPr>
                <w:sz w:val="24"/>
                <w:szCs w:val="24"/>
              </w:rPr>
              <w:t xml:space="preserve"> </w:t>
            </w:r>
            <w:r w:rsidRPr="00EF102E">
              <w:rPr>
                <w:sz w:val="24"/>
                <w:szCs w:val="24"/>
              </w:rPr>
              <w:t>Белогорье</w:t>
            </w:r>
          </w:p>
        </w:tc>
        <w:tc>
          <w:tcPr>
            <w:tcW w:w="908" w:type="dxa"/>
            <w:textDirection w:val="btLr"/>
          </w:tcPr>
          <w:p w:rsidR="00BC2943" w:rsidRPr="00EF102E" w:rsidRDefault="00BC2943" w:rsidP="007C574B">
            <w:pPr>
              <w:autoSpaceDE w:val="0"/>
              <w:autoSpaceDN w:val="0"/>
              <w:adjustRightInd w:val="0"/>
              <w:jc w:val="center"/>
              <w:rPr>
                <w:sz w:val="24"/>
                <w:szCs w:val="24"/>
              </w:rPr>
            </w:pPr>
            <w:r w:rsidRPr="00EF102E">
              <w:rPr>
                <w:sz w:val="24"/>
                <w:szCs w:val="24"/>
              </w:rPr>
              <w:t>д.</w:t>
            </w:r>
            <w:r>
              <w:rPr>
                <w:sz w:val="24"/>
                <w:szCs w:val="24"/>
              </w:rPr>
              <w:t xml:space="preserve"> </w:t>
            </w:r>
            <w:r w:rsidRPr="00EF102E">
              <w:rPr>
                <w:sz w:val="24"/>
                <w:szCs w:val="24"/>
              </w:rPr>
              <w:t>Ягурьях</w:t>
            </w:r>
          </w:p>
        </w:tc>
        <w:tc>
          <w:tcPr>
            <w:tcW w:w="908" w:type="dxa"/>
            <w:textDirection w:val="btLr"/>
          </w:tcPr>
          <w:p w:rsidR="00BC2943" w:rsidRPr="00EF102E" w:rsidRDefault="00BC2943" w:rsidP="007C574B">
            <w:pPr>
              <w:autoSpaceDE w:val="0"/>
              <w:autoSpaceDN w:val="0"/>
              <w:adjustRightInd w:val="0"/>
              <w:jc w:val="center"/>
              <w:rPr>
                <w:sz w:val="24"/>
                <w:szCs w:val="24"/>
              </w:rPr>
            </w:pPr>
            <w:r w:rsidRPr="00EF102E">
              <w:rPr>
                <w:sz w:val="24"/>
                <w:szCs w:val="24"/>
              </w:rPr>
              <w:t>ИТОГО</w:t>
            </w:r>
          </w:p>
        </w:tc>
      </w:tr>
      <w:tr w:rsidR="00BC2943" w:rsidRPr="00EF102E" w:rsidTr="007C574B">
        <w:tc>
          <w:tcPr>
            <w:tcW w:w="2831" w:type="dxa"/>
          </w:tcPr>
          <w:p w:rsidR="00BC2943" w:rsidRPr="00EF102E" w:rsidRDefault="00BC2943" w:rsidP="007C574B">
            <w:pPr>
              <w:autoSpaceDE w:val="0"/>
              <w:autoSpaceDN w:val="0"/>
              <w:adjustRightInd w:val="0"/>
              <w:rPr>
                <w:sz w:val="24"/>
                <w:szCs w:val="24"/>
              </w:rPr>
            </w:pPr>
            <w:r w:rsidRPr="00EF102E">
              <w:rPr>
                <w:sz w:val="24"/>
                <w:szCs w:val="24"/>
              </w:rPr>
              <w:t xml:space="preserve">Поднято воды насосными станциями </w:t>
            </w:r>
            <w:r>
              <w:rPr>
                <w:sz w:val="24"/>
                <w:szCs w:val="24"/>
              </w:rPr>
              <w:t xml:space="preserve">    </w:t>
            </w:r>
            <w:r w:rsidRPr="00EF102E">
              <w:rPr>
                <w:sz w:val="24"/>
                <w:szCs w:val="24"/>
              </w:rPr>
              <w:t>1 подъема</w:t>
            </w:r>
          </w:p>
        </w:tc>
        <w:tc>
          <w:tcPr>
            <w:tcW w:w="1292" w:type="dxa"/>
          </w:tcPr>
          <w:p w:rsidR="00BC2943" w:rsidRPr="00EF102E" w:rsidRDefault="00BC2943" w:rsidP="007C574B">
            <w:pPr>
              <w:jc w:val="center"/>
              <w:rPr>
                <w:rFonts w:eastAsia="Calibri"/>
                <w:sz w:val="24"/>
                <w:szCs w:val="24"/>
              </w:rPr>
            </w:pPr>
            <w:r w:rsidRPr="00EF102E">
              <w:rPr>
                <w:rFonts w:eastAsia="Calibri"/>
                <w:sz w:val="24"/>
                <w:szCs w:val="24"/>
              </w:rPr>
              <w:t>тыс</w:t>
            </w:r>
            <w:r>
              <w:rPr>
                <w:rFonts w:eastAsia="Calibri"/>
                <w:sz w:val="24"/>
                <w:szCs w:val="24"/>
              </w:rPr>
              <w:t>.</w:t>
            </w:r>
            <w:r w:rsidRPr="00EF102E">
              <w:rPr>
                <w:rFonts w:eastAsia="Calibri"/>
                <w:sz w:val="24"/>
                <w:szCs w:val="24"/>
              </w:rPr>
              <w:t xml:space="preserve"> м</w:t>
            </w:r>
            <w:r w:rsidRPr="00EF102E">
              <w:rPr>
                <w:rFonts w:eastAsia="Calibri"/>
                <w:sz w:val="24"/>
                <w:szCs w:val="24"/>
                <w:vertAlign w:val="superscript"/>
              </w:rPr>
              <w:t>3</w:t>
            </w:r>
          </w:p>
        </w:tc>
        <w:tc>
          <w:tcPr>
            <w:tcW w:w="908" w:type="dxa"/>
          </w:tcPr>
          <w:p w:rsidR="00BC2943" w:rsidRPr="00EF102E" w:rsidRDefault="00BC2943" w:rsidP="007C574B">
            <w:pPr>
              <w:jc w:val="center"/>
              <w:rPr>
                <w:rFonts w:eastAsia="Calibri"/>
                <w:color w:val="000000"/>
                <w:sz w:val="24"/>
                <w:szCs w:val="24"/>
              </w:rPr>
            </w:pPr>
            <w:r w:rsidRPr="00EF102E">
              <w:rPr>
                <w:rFonts w:eastAsia="Calibri"/>
                <w:color w:val="000000"/>
                <w:sz w:val="24"/>
                <w:szCs w:val="24"/>
              </w:rPr>
              <w:t>21,2</w:t>
            </w:r>
          </w:p>
        </w:tc>
        <w:tc>
          <w:tcPr>
            <w:tcW w:w="908" w:type="dxa"/>
          </w:tcPr>
          <w:p w:rsidR="00BC2943" w:rsidRPr="00EF102E" w:rsidRDefault="00BC2943" w:rsidP="007C574B">
            <w:pPr>
              <w:jc w:val="center"/>
              <w:rPr>
                <w:rFonts w:eastAsia="Calibri"/>
                <w:color w:val="000000"/>
                <w:sz w:val="24"/>
                <w:szCs w:val="24"/>
              </w:rPr>
            </w:pPr>
            <w:r w:rsidRPr="00EF102E">
              <w:rPr>
                <w:rFonts w:eastAsia="Calibri"/>
                <w:color w:val="000000"/>
                <w:sz w:val="24"/>
                <w:szCs w:val="24"/>
              </w:rPr>
              <w:t>9,9</w:t>
            </w:r>
          </w:p>
        </w:tc>
        <w:tc>
          <w:tcPr>
            <w:tcW w:w="908" w:type="dxa"/>
          </w:tcPr>
          <w:p w:rsidR="00BC2943" w:rsidRPr="00EF102E" w:rsidRDefault="00BC2943" w:rsidP="007C574B">
            <w:pPr>
              <w:jc w:val="center"/>
              <w:rPr>
                <w:rFonts w:eastAsia="Calibri"/>
                <w:color w:val="000000"/>
                <w:sz w:val="24"/>
                <w:szCs w:val="24"/>
              </w:rPr>
            </w:pPr>
            <w:r w:rsidRPr="00EF102E">
              <w:rPr>
                <w:rFonts w:eastAsia="Calibri"/>
                <w:color w:val="000000"/>
                <w:sz w:val="24"/>
                <w:szCs w:val="24"/>
              </w:rPr>
              <w:t>3,2</w:t>
            </w:r>
          </w:p>
        </w:tc>
        <w:tc>
          <w:tcPr>
            <w:tcW w:w="908" w:type="dxa"/>
          </w:tcPr>
          <w:p w:rsidR="00BC2943" w:rsidRPr="00EF102E" w:rsidRDefault="00BC2943" w:rsidP="007C574B">
            <w:pPr>
              <w:jc w:val="center"/>
              <w:rPr>
                <w:rFonts w:eastAsia="Calibri"/>
                <w:color w:val="000000"/>
                <w:sz w:val="24"/>
                <w:szCs w:val="24"/>
              </w:rPr>
            </w:pPr>
            <w:r w:rsidRPr="00EF102E">
              <w:rPr>
                <w:rFonts w:eastAsia="Calibri"/>
                <w:color w:val="000000"/>
                <w:sz w:val="24"/>
                <w:szCs w:val="24"/>
              </w:rPr>
              <w:t>0,5</w:t>
            </w:r>
          </w:p>
        </w:tc>
        <w:tc>
          <w:tcPr>
            <w:tcW w:w="908" w:type="dxa"/>
          </w:tcPr>
          <w:p w:rsidR="00BC2943" w:rsidRPr="0017210B" w:rsidRDefault="00BC2943" w:rsidP="007C574B">
            <w:pPr>
              <w:jc w:val="center"/>
              <w:rPr>
                <w:rFonts w:eastAsia="Calibri"/>
                <w:color w:val="000000"/>
                <w:sz w:val="24"/>
                <w:szCs w:val="24"/>
              </w:rPr>
            </w:pPr>
            <w:r w:rsidRPr="0017210B">
              <w:rPr>
                <w:rFonts w:eastAsia="Calibri"/>
                <w:color w:val="000000"/>
                <w:sz w:val="24"/>
                <w:szCs w:val="24"/>
              </w:rPr>
              <w:t>3,3</w:t>
            </w:r>
          </w:p>
        </w:tc>
        <w:tc>
          <w:tcPr>
            <w:tcW w:w="908" w:type="dxa"/>
          </w:tcPr>
          <w:p w:rsidR="00BC2943" w:rsidRPr="00EF102E" w:rsidRDefault="00BC2943" w:rsidP="007C574B">
            <w:pPr>
              <w:autoSpaceDE w:val="0"/>
              <w:autoSpaceDN w:val="0"/>
              <w:adjustRightInd w:val="0"/>
              <w:jc w:val="center"/>
              <w:rPr>
                <w:sz w:val="24"/>
                <w:szCs w:val="24"/>
              </w:rPr>
            </w:pPr>
            <w:r>
              <w:rPr>
                <w:sz w:val="24"/>
                <w:szCs w:val="24"/>
              </w:rPr>
              <w:t>38,1</w:t>
            </w:r>
          </w:p>
        </w:tc>
      </w:tr>
      <w:tr w:rsidR="00BC2943" w:rsidRPr="00EF102E" w:rsidTr="007C574B">
        <w:tc>
          <w:tcPr>
            <w:tcW w:w="2831" w:type="dxa"/>
          </w:tcPr>
          <w:p w:rsidR="00BC2943" w:rsidRPr="00EF102E" w:rsidRDefault="00BC2943" w:rsidP="007C574B">
            <w:pPr>
              <w:spacing w:line="220" w:lineRule="exact"/>
              <w:rPr>
                <w:rFonts w:eastAsia="Calibri"/>
                <w:sz w:val="24"/>
                <w:szCs w:val="24"/>
              </w:rPr>
            </w:pPr>
            <w:r w:rsidRPr="00EF102E">
              <w:rPr>
                <w:rFonts w:eastAsia="Calibri"/>
                <w:sz w:val="24"/>
                <w:szCs w:val="24"/>
              </w:rPr>
              <w:t>в том числе подземной</w:t>
            </w:r>
          </w:p>
        </w:tc>
        <w:tc>
          <w:tcPr>
            <w:tcW w:w="1292" w:type="dxa"/>
          </w:tcPr>
          <w:p w:rsidR="00BC2943" w:rsidRPr="00EF102E" w:rsidRDefault="00BC2943" w:rsidP="007C574B">
            <w:pPr>
              <w:jc w:val="center"/>
              <w:rPr>
                <w:rFonts w:eastAsia="Calibri"/>
                <w:sz w:val="24"/>
                <w:szCs w:val="24"/>
              </w:rPr>
            </w:pPr>
            <w:r w:rsidRPr="00EF102E">
              <w:rPr>
                <w:rFonts w:eastAsia="Calibri"/>
                <w:sz w:val="24"/>
                <w:szCs w:val="24"/>
              </w:rPr>
              <w:t>тыс</w:t>
            </w:r>
            <w:r>
              <w:rPr>
                <w:rFonts w:eastAsia="Calibri"/>
                <w:sz w:val="24"/>
                <w:szCs w:val="24"/>
              </w:rPr>
              <w:t>.</w:t>
            </w:r>
            <w:r w:rsidRPr="00EF102E">
              <w:rPr>
                <w:rFonts w:eastAsia="Calibri"/>
                <w:sz w:val="24"/>
                <w:szCs w:val="24"/>
              </w:rPr>
              <w:t xml:space="preserve"> м</w:t>
            </w:r>
            <w:r w:rsidRPr="00EF102E">
              <w:rPr>
                <w:rFonts w:eastAsia="Calibri"/>
                <w:sz w:val="24"/>
                <w:szCs w:val="24"/>
                <w:vertAlign w:val="superscript"/>
              </w:rPr>
              <w:t>3</w:t>
            </w:r>
          </w:p>
        </w:tc>
        <w:tc>
          <w:tcPr>
            <w:tcW w:w="908" w:type="dxa"/>
          </w:tcPr>
          <w:p w:rsidR="00BC2943" w:rsidRPr="00EF102E" w:rsidRDefault="00BC2943" w:rsidP="007C574B">
            <w:pPr>
              <w:jc w:val="center"/>
              <w:rPr>
                <w:rFonts w:eastAsia="Calibri"/>
                <w:color w:val="000000"/>
                <w:sz w:val="24"/>
                <w:szCs w:val="24"/>
              </w:rPr>
            </w:pPr>
            <w:r w:rsidRPr="00EF102E">
              <w:rPr>
                <w:rFonts w:eastAsia="Calibri"/>
                <w:color w:val="000000"/>
                <w:sz w:val="24"/>
                <w:szCs w:val="24"/>
              </w:rPr>
              <w:t>21,2</w:t>
            </w:r>
          </w:p>
        </w:tc>
        <w:tc>
          <w:tcPr>
            <w:tcW w:w="908" w:type="dxa"/>
          </w:tcPr>
          <w:p w:rsidR="00BC2943" w:rsidRPr="00EF102E" w:rsidRDefault="00BC2943" w:rsidP="007C574B">
            <w:pPr>
              <w:jc w:val="center"/>
              <w:rPr>
                <w:rFonts w:eastAsia="Calibri"/>
                <w:color w:val="000000"/>
                <w:sz w:val="24"/>
                <w:szCs w:val="24"/>
              </w:rPr>
            </w:pPr>
            <w:r w:rsidRPr="00EF102E">
              <w:rPr>
                <w:rFonts w:eastAsia="Calibri"/>
                <w:color w:val="000000"/>
                <w:sz w:val="24"/>
                <w:szCs w:val="24"/>
              </w:rPr>
              <w:t>9,9</w:t>
            </w:r>
          </w:p>
        </w:tc>
        <w:tc>
          <w:tcPr>
            <w:tcW w:w="908" w:type="dxa"/>
          </w:tcPr>
          <w:p w:rsidR="00BC2943" w:rsidRPr="00EF102E" w:rsidRDefault="00BC2943" w:rsidP="007C574B">
            <w:pPr>
              <w:jc w:val="center"/>
              <w:rPr>
                <w:rFonts w:eastAsia="Calibri"/>
                <w:color w:val="000000"/>
                <w:sz w:val="24"/>
                <w:szCs w:val="24"/>
              </w:rPr>
            </w:pPr>
            <w:r w:rsidRPr="00EF102E">
              <w:rPr>
                <w:rFonts w:eastAsia="Calibri"/>
                <w:color w:val="000000"/>
                <w:sz w:val="24"/>
                <w:szCs w:val="24"/>
              </w:rPr>
              <w:t>3,2</w:t>
            </w:r>
          </w:p>
        </w:tc>
        <w:tc>
          <w:tcPr>
            <w:tcW w:w="908" w:type="dxa"/>
          </w:tcPr>
          <w:p w:rsidR="00BC2943" w:rsidRPr="00EF102E" w:rsidRDefault="00BC2943" w:rsidP="007C574B">
            <w:pPr>
              <w:jc w:val="center"/>
              <w:rPr>
                <w:rFonts w:eastAsia="Calibri"/>
                <w:color w:val="000000"/>
                <w:sz w:val="24"/>
                <w:szCs w:val="24"/>
              </w:rPr>
            </w:pPr>
            <w:r w:rsidRPr="00EF102E">
              <w:rPr>
                <w:rFonts w:eastAsia="Calibri"/>
                <w:color w:val="000000"/>
                <w:sz w:val="24"/>
                <w:szCs w:val="24"/>
              </w:rPr>
              <w:t>0,5</w:t>
            </w:r>
          </w:p>
        </w:tc>
        <w:tc>
          <w:tcPr>
            <w:tcW w:w="908" w:type="dxa"/>
          </w:tcPr>
          <w:p w:rsidR="00BC2943" w:rsidRPr="0017210B" w:rsidRDefault="00BC2943" w:rsidP="007C574B">
            <w:pPr>
              <w:jc w:val="center"/>
              <w:rPr>
                <w:rFonts w:eastAsia="Calibri"/>
                <w:color w:val="000000"/>
                <w:sz w:val="24"/>
                <w:szCs w:val="24"/>
              </w:rPr>
            </w:pPr>
            <w:r w:rsidRPr="0017210B">
              <w:rPr>
                <w:rFonts w:eastAsia="Calibri"/>
                <w:color w:val="000000"/>
                <w:sz w:val="24"/>
                <w:szCs w:val="24"/>
              </w:rPr>
              <w:t>3,3</w:t>
            </w:r>
          </w:p>
        </w:tc>
        <w:tc>
          <w:tcPr>
            <w:tcW w:w="908" w:type="dxa"/>
          </w:tcPr>
          <w:p w:rsidR="00BC2943" w:rsidRPr="00EF102E" w:rsidRDefault="00BC2943" w:rsidP="007C574B">
            <w:pPr>
              <w:autoSpaceDE w:val="0"/>
              <w:autoSpaceDN w:val="0"/>
              <w:adjustRightInd w:val="0"/>
              <w:jc w:val="center"/>
              <w:rPr>
                <w:sz w:val="24"/>
                <w:szCs w:val="24"/>
              </w:rPr>
            </w:pPr>
            <w:r>
              <w:rPr>
                <w:sz w:val="24"/>
                <w:szCs w:val="24"/>
              </w:rPr>
              <w:t>38,1</w:t>
            </w:r>
          </w:p>
        </w:tc>
      </w:tr>
      <w:tr w:rsidR="00BC2943" w:rsidRPr="00EF102E" w:rsidTr="007C574B">
        <w:tc>
          <w:tcPr>
            <w:tcW w:w="2831" w:type="dxa"/>
          </w:tcPr>
          <w:p w:rsidR="00BC2943" w:rsidRPr="00EF102E" w:rsidRDefault="00BC2943" w:rsidP="007C574B">
            <w:pPr>
              <w:spacing w:line="220" w:lineRule="exact"/>
              <w:rPr>
                <w:rFonts w:eastAsia="Calibri"/>
                <w:sz w:val="24"/>
                <w:szCs w:val="24"/>
              </w:rPr>
            </w:pPr>
            <w:r w:rsidRPr="00EF102E">
              <w:rPr>
                <w:rFonts w:eastAsia="Calibri"/>
                <w:sz w:val="24"/>
                <w:szCs w:val="24"/>
              </w:rPr>
              <w:t xml:space="preserve">Подано воды в сеть </w:t>
            </w:r>
            <w:r>
              <w:rPr>
                <w:rFonts w:eastAsia="Calibri"/>
                <w:sz w:val="24"/>
                <w:szCs w:val="24"/>
              </w:rPr>
              <w:t>–</w:t>
            </w:r>
            <w:r w:rsidRPr="00EF102E">
              <w:rPr>
                <w:rFonts w:eastAsia="Calibri"/>
                <w:sz w:val="24"/>
                <w:szCs w:val="24"/>
              </w:rPr>
              <w:t xml:space="preserve"> всего</w:t>
            </w:r>
          </w:p>
        </w:tc>
        <w:tc>
          <w:tcPr>
            <w:tcW w:w="1292" w:type="dxa"/>
          </w:tcPr>
          <w:p w:rsidR="00BC2943" w:rsidRPr="00EF102E" w:rsidRDefault="00BC2943" w:rsidP="007C574B">
            <w:pPr>
              <w:jc w:val="center"/>
              <w:rPr>
                <w:rFonts w:eastAsia="Calibri"/>
                <w:sz w:val="24"/>
                <w:szCs w:val="24"/>
              </w:rPr>
            </w:pPr>
            <w:r w:rsidRPr="00EF102E">
              <w:rPr>
                <w:rFonts w:eastAsia="Calibri"/>
                <w:sz w:val="24"/>
                <w:szCs w:val="24"/>
              </w:rPr>
              <w:t>тыс</w:t>
            </w:r>
            <w:r>
              <w:rPr>
                <w:rFonts w:eastAsia="Calibri"/>
                <w:sz w:val="24"/>
                <w:szCs w:val="24"/>
              </w:rPr>
              <w:t>.</w:t>
            </w:r>
            <w:r w:rsidRPr="00EF102E">
              <w:rPr>
                <w:rFonts w:eastAsia="Calibri"/>
                <w:sz w:val="24"/>
                <w:szCs w:val="24"/>
              </w:rPr>
              <w:t xml:space="preserve"> м</w:t>
            </w:r>
            <w:r w:rsidRPr="00EF102E">
              <w:rPr>
                <w:rFonts w:eastAsia="Calibri"/>
                <w:sz w:val="24"/>
                <w:szCs w:val="24"/>
                <w:vertAlign w:val="superscript"/>
              </w:rPr>
              <w:t>3</w:t>
            </w:r>
          </w:p>
        </w:tc>
        <w:tc>
          <w:tcPr>
            <w:tcW w:w="908" w:type="dxa"/>
          </w:tcPr>
          <w:p w:rsidR="00BC2943" w:rsidRPr="00EF102E" w:rsidRDefault="00BC2943" w:rsidP="007C574B">
            <w:pPr>
              <w:jc w:val="center"/>
              <w:rPr>
                <w:rFonts w:eastAsia="Calibri"/>
                <w:color w:val="000000"/>
                <w:sz w:val="24"/>
                <w:szCs w:val="24"/>
              </w:rPr>
            </w:pPr>
            <w:r w:rsidRPr="00EF102E">
              <w:rPr>
                <w:rFonts w:eastAsia="Calibri"/>
                <w:color w:val="000000"/>
                <w:sz w:val="24"/>
                <w:szCs w:val="24"/>
              </w:rPr>
              <w:t>12,3</w:t>
            </w:r>
          </w:p>
        </w:tc>
        <w:tc>
          <w:tcPr>
            <w:tcW w:w="908" w:type="dxa"/>
          </w:tcPr>
          <w:p w:rsidR="00BC2943" w:rsidRPr="00EF102E" w:rsidRDefault="00BC2943" w:rsidP="007C574B">
            <w:pPr>
              <w:jc w:val="center"/>
              <w:rPr>
                <w:rFonts w:eastAsia="Calibri"/>
                <w:color w:val="000000"/>
                <w:sz w:val="24"/>
                <w:szCs w:val="24"/>
              </w:rPr>
            </w:pPr>
            <w:r w:rsidRPr="00EF102E">
              <w:rPr>
                <w:rFonts w:eastAsia="Calibri"/>
                <w:color w:val="000000"/>
                <w:sz w:val="24"/>
                <w:szCs w:val="24"/>
              </w:rPr>
              <w:t>8,8</w:t>
            </w:r>
          </w:p>
        </w:tc>
        <w:tc>
          <w:tcPr>
            <w:tcW w:w="908" w:type="dxa"/>
          </w:tcPr>
          <w:p w:rsidR="00BC2943" w:rsidRPr="00EF102E" w:rsidRDefault="00BC2943" w:rsidP="007C574B">
            <w:pPr>
              <w:jc w:val="center"/>
              <w:rPr>
                <w:rFonts w:eastAsia="Calibri"/>
                <w:color w:val="000000"/>
                <w:sz w:val="24"/>
                <w:szCs w:val="24"/>
              </w:rPr>
            </w:pPr>
            <w:r w:rsidRPr="00EF102E">
              <w:rPr>
                <w:rFonts w:eastAsia="Calibri"/>
                <w:color w:val="000000"/>
                <w:sz w:val="24"/>
                <w:szCs w:val="24"/>
              </w:rPr>
              <w:t>1,3</w:t>
            </w:r>
          </w:p>
        </w:tc>
        <w:tc>
          <w:tcPr>
            <w:tcW w:w="908" w:type="dxa"/>
          </w:tcPr>
          <w:p w:rsidR="00BC2943" w:rsidRPr="00EF102E" w:rsidRDefault="00BC2943" w:rsidP="007C574B">
            <w:pPr>
              <w:jc w:val="center"/>
              <w:rPr>
                <w:rFonts w:eastAsia="Calibri"/>
                <w:color w:val="000000"/>
                <w:sz w:val="24"/>
                <w:szCs w:val="24"/>
              </w:rPr>
            </w:pPr>
            <w:r w:rsidRPr="00EF102E">
              <w:rPr>
                <w:rFonts w:eastAsia="Calibri"/>
                <w:color w:val="000000"/>
                <w:sz w:val="24"/>
                <w:szCs w:val="24"/>
              </w:rPr>
              <w:t>0,0</w:t>
            </w:r>
          </w:p>
        </w:tc>
        <w:tc>
          <w:tcPr>
            <w:tcW w:w="908" w:type="dxa"/>
          </w:tcPr>
          <w:p w:rsidR="00BC2943" w:rsidRPr="0017210B" w:rsidRDefault="00BC2943" w:rsidP="007C574B">
            <w:pPr>
              <w:jc w:val="center"/>
              <w:rPr>
                <w:rFonts w:eastAsia="Calibri"/>
                <w:color w:val="000000"/>
                <w:sz w:val="24"/>
                <w:szCs w:val="24"/>
              </w:rPr>
            </w:pPr>
            <w:r w:rsidRPr="0017210B">
              <w:rPr>
                <w:rFonts w:eastAsia="Calibri"/>
                <w:color w:val="000000"/>
                <w:sz w:val="24"/>
                <w:szCs w:val="24"/>
              </w:rPr>
              <w:t>0,3</w:t>
            </w:r>
          </w:p>
        </w:tc>
        <w:tc>
          <w:tcPr>
            <w:tcW w:w="908" w:type="dxa"/>
          </w:tcPr>
          <w:p w:rsidR="00BC2943" w:rsidRPr="00EF102E" w:rsidRDefault="00BC2943" w:rsidP="007C574B">
            <w:pPr>
              <w:autoSpaceDE w:val="0"/>
              <w:autoSpaceDN w:val="0"/>
              <w:adjustRightInd w:val="0"/>
              <w:jc w:val="center"/>
              <w:rPr>
                <w:sz w:val="24"/>
                <w:szCs w:val="24"/>
              </w:rPr>
            </w:pPr>
            <w:r>
              <w:rPr>
                <w:sz w:val="24"/>
                <w:szCs w:val="24"/>
              </w:rPr>
              <w:t>22,7</w:t>
            </w:r>
          </w:p>
        </w:tc>
      </w:tr>
      <w:tr w:rsidR="00BC2943" w:rsidRPr="00EF102E" w:rsidTr="007C574B">
        <w:tc>
          <w:tcPr>
            <w:tcW w:w="2831" w:type="dxa"/>
          </w:tcPr>
          <w:p w:rsidR="00BC2943" w:rsidRDefault="00BC2943" w:rsidP="007C574B">
            <w:pPr>
              <w:spacing w:line="220" w:lineRule="exact"/>
              <w:rPr>
                <w:sz w:val="24"/>
                <w:szCs w:val="24"/>
              </w:rPr>
            </w:pPr>
            <w:r w:rsidRPr="00EF102E">
              <w:rPr>
                <w:rFonts w:eastAsia="Calibri"/>
                <w:sz w:val="24"/>
                <w:szCs w:val="24"/>
              </w:rPr>
              <w:t>в том числе:</w:t>
            </w:r>
          </w:p>
          <w:p w:rsidR="00BC2943" w:rsidRPr="00EF102E" w:rsidRDefault="00BC2943" w:rsidP="007C574B">
            <w:pPr>
              <w:spacing w:line="220" w:lineRule="exact"/>
              <w:rPr>
                <w:rFonts w:eastAsia="Calibri"/>
                <w:sz w:val="24"/>
                <w:szCs w:val="24"/>
              </w:rPr>
            </w:pPr>
            <w:r w:rsidRPr="00EF102E">
              <w:rPr>
                <w:rFonts w:eastAsia="Calibri"/>
                <w:sz w:val="24"/>
                <w:szCs w:val="24"/>
              </w:rPr>
              <w:t>своими насосами</w:t>
            </w:r>
          </w:p>
        </w:tc>
        <w:tc>
          <w:tcPr>
            <w:tcW w:w="1292" w:type="dxa"/>
          </w:tcPr>
          <w:p w:rsidR="00BC2943" w:rsidRPr="00EF102E" w:rsidRDefault="00BC2943" w:rsidP="007C574B">
            <w:pPr>
              <w:jc w:val="center"/>
              <w:rPr>
                <w:rFonts w:eastAsia="Calibri"/>
                <w:sz w:val="24"/>
                <w:szCs w:val="24"/>
              </w:rPr>
            </w:pPr>
            <w:r w:rsidRPr="00EF102E">
              <w:rPr>
                <w:rFonts w:eastAsia="Calibri"/>
                <w:sz w:val="24"/>
                <w:szCs w:val="24"/>
              </w:rPr>
              <w:t>тыс</w:t>
            </w:r>
            <w:r>
              <w:rPr>
                <w:rFonts w:eastAsia="Calibri"/>
                <w:sz w:val="24"/>
                <w:szCs w:val="24"/>
              </w:rPr>
              <w:t>.</w:t>
            </w:r>
            <w:r w:rsidRPr="00EF102E">
              <w:rPr>
                <w:rFonts w:eastAsia="Calibri"/>
                <w:sz w:val="24"/>
                <w:szCs w:val="24"/>
              </w:rPr>
              <w:t xml:space="preserve"> м</w:t>
            </w:r>
            <w:r w:rsidRPr="00EF102E">
              <w:rPr>
                <w:rFonts w:eastAsia="Calibri"/>
                <w:sz w:val="24"/>
                <w:szCs w:val="24"/>
                <w:vertAlign w:val="superscript"/>
              </w:rPr>
              <w:t>3</w:t>
            </w:r>
          </w:p>
        </w:tc>
        <w:tc>
          <w:tcPr>
            <w:tcW w:w="908" w:type="dxa"/>
          </w:tcPr>
          <w:p w:rsidR="00BC2943" w:rsidRPr="00EF102E" w:rsidRDefault="00BC2943" w:rsidP="007C574B">
            <w:pPr>
              <w:jc w:val="center"/>
              <w:rPr>
                <w:rFonts w:eastAsia="Calibri"/>
                <w:color w:val="000000"/>
                <w:sz w:val="24"/>
                <w:szCs w:val="24"/>
              </w:rPr>
            </w:pPr>
            <w:r w:rsidRPr="00EF102E">
              <w:rPr>
                <w:rFonts w:eastAsia="Calibri"/>
                <w:color w:val="000000"/>
                <w:sz w:val="24"/>
                <w:szCs w:val="24"/>
              </w:rPr>
              <w:t>12,3</w:t>
            </w:r>
          </w:p>
        </w:tc>
        <w:tc>
          <w:tcPr>
            <w:tcW w:w="908" w:type="dxa"/>
          </w:tcPr>
          <w:p w:rsidR="00BC2943" w:rsidRPr="00EF102E" w:rsidRDefault="00BC2943" w:rsidP="007C574B">
            <w:pPr>
              <w:jc w:val="center"/>
              <w:rPr>
                <w:rFonts w:eastAsia="Calibri"/>
                <w:color w:val="000000"/>
                <w:sz w:val="24"/>
                <w:szCs w:val="24"/>
              </w:rPr>
            </w:pPr>
            <w:r w:rsidRPr="00EF102E">
              <w:rPr>
                <w:rFonts w:eastAsia="Calibri"/>
                <w:color w:val="000000"/>
                <w:sz w:val="24"/>
                <w:szCs w:val="24"/>
              </w:rPr>
              <w:t>8,8</w:t>
            </w:r>
          </w:p>
        </w:tc>
        <w:tc>
          <w:tcPr>
            <w:tcW w:w="908" w:type="dxa"/>
          </w:tcPr>
          <w:p w:rsidR="00BC2943" w:rsidRPr="00EF102E" w:rsidRDefault="00BC2943" w:rsidP="007C574B">
            <w:pPr>
              <w:jc w:val="center"/>
              <w:rPr>
                <w:rFonts w:eastAsia="Calibri"/>
                <w:color w:val="000000"/>
                <w:sz w:val="24"/>
                <w:szCs w:val="24"/>
              </w:rPr>
            </w:pPr>
            <w:r w:rsidRPr="00EF102E">
              <w:rPr>
                <w:rFonts w:eastAsia="Calibri"/>
                <w:color w:val="000000"/>
                <w:sz w:val="24"/>
                <w:szCs w:val="24"/>
              </w:rPr>
              <w:t>1,3</w:t>
            </w:r>
          </w:p>
        </w:tc>
        <w:tc>
          <w:tcPr>
            <w:tcW w:w="908" w:type="dxa"/>
          </w:tcPr>
          <w:p w:rsidR="00BC2943" w:rsidRPr="00EF102E" w:rsidRDefault="00BC2943" w:rsidP="007C574B">
            <w:pPr>
              <w:jc w:val="center"/>
              <w:rPr>
                <w:rFonts w:eastAsia="Calibri"/>
                <w:color w:val="000000"/>
                <w:sz w:val="24"/>
                <w:szCs w:val="24"/>
              </w:rPr>
            </w:pPr>
            <w:r w:rsidRPr="00EF102E">
              <w:rPr>
                <w:rFonts w:eastAsia="Calibri"/>
                <w:color w:val="000000"/>
                <w:sz w:val="24"/>
                <w:szCs w:val="24"/>
              </w:rPr>
              <w:t>0,0</w:t>
            </w:r>
          </w:p>
        </w:tc>
        <w:tc>
          <w:tcPr>
            <w:tcW w:w="908" w:type="dxa"/>
          </w:tcPr>
          <w:p w:rsidR="00BC2943" w:rsidRPr="0017210B" w:rsidRDefault="00BC2943" w:rsidP="007C574B">
            <w:pPr>
              <w:jc w:val="center"/>
              <w:rPr>
                <w:rFonts w:eastAsia="Calibri"/>
                <w:color w:val="000000"/>
                <w:sz w:val="24"/>
                <w:szCs w:val="24"/>
              </w:rPr>
            </w:pPr>
            <w:r w:rsidRPr="0017210B">
              <w:rPr>
                <w:rFonts w:eastAsia="Calibri"/>
                <w:color w:val="000000"/>
                <w:sz w:val="24"/>
                <w:szCs w:val="24"/>
              </w:rPr>
              <w:t>0,3</w:t>
            </w:r>
          </w:p>
        </w:tc>
        <w:tc>
          <w:tcPr>
            <w:tcW w:w="908" w:type="dxa"/>
          </w:tcPr>
          <w:p w:rsidR="00BC2943" w:rsidRPr="00EF102E" w:rsidRDefault="00BC2943" w:rsidP="007C574B">
            <w:pPr>
              <w:autoSpaceDE w:val="0"/>
              <w:autoSpaceDN w:val="0"/>
              <w:adjustRightInd w:val="0"/>
              <w:jc w:val="center"/>
              <w:rPr>
                <w:sz w:val="24"/>
                <w:szCs w:val="24"/>
              </w:rPr>
            </w:pPr>
            <w:r>
              <w:rPr>
                <w:sz w:val="24"/>
                <w:szCs w:val="24"/>
              </w:rPr>
              <w:t>22,7</w:t>
            </w:r>
          </w:p>
        </w:tc>
      </w:tr>
      <w:tr w:rsidR="00BC2943" w:rsidRPr="00EF102E" w:rsidTr="007C574B">
        <w:tc>
          <w:tcPr>
            <w:tcW w:w="2831" w:type="dxa"/>
          </w:tcPr>
          <w:p w:rsidR="00BC2943" w:rsidRPr="00EF102E" w:rsidRDefault="00BC2943" w:rsidP="007C574B">
            <w:pPr>
              <w:spacing w:line="220" w:lineRule="exact"/>
              <w:rPr>
                <w:rFonts w:eastAsia="Calibri"/>
                <w:sz w:val="24"/>
                <w:szCs w:val="24"/>
              </w:rPr>
            </w:pPr>
            <w:r w:rsidRPr="00EF102E">
              <w:rPr>
                <w:rFonts w:eastAsia="Calibri"/>
                <w:sz w:val="24"/>
                <w:szCs w:val="24"/>
              </w:rPr>
              <w:t>Пропущено воды через очистные сооружения</w:t>
            </w:r>
          </w:p>
        </w:tc>
        <w:tc>
          <w:tcPr>
            <w:tcW w:w="1292" w:type="dxa"/>
          </w:tcPr>
          <w:p w:rsidR="00BC2943" w:rsidRPr="00EF102E" w:rsidRDefault="00BC2943" w:rsidP="007C574B">
            <w:pPr>
              <w:jc w:val="center"/>
              <w:rPr>
                <w:rFonts w:eastAsia="Calibri"/>
                <w:sz w:val="24"/>
                <w:szCs w:val="24"/>
              </w:rPr>
            </w:pPr>
            <w:r w:rsidRPr="00EF102E">
              <w:rPr>
                <w:rFonts w:eastAsia="Calibri"/>
                <w:sz w:val="24"/>
                <w:szCs w:val="24"/>
              </w:rPr>
              <w:t>тыс</w:t>
            </w:r>
            <w:r>
              <w:rPr>
                <w:rFonts w:eastAsia="Calibri"/>
                <w:sz w:val="24"/>
                <w:szCs w:val="24"/>
              </w:rPr>
              <w:t>.</w:t>
            </w:r>
            <w:r w:rsidRPr="00EF102E">
              <w:rPr>
                <w:rFonts w:eastAsia="Calibri"/>
                <w:sz w:val="24"/>
                <w:szCs w:val="24"/>
              </w:rPr>
              <w:t xml:space="preserve"> м</w:t>
            </w:r>
            <w:r w:rsidRPr="00EF102E">
              <w:rPr>
                <w:rFonts w:eastAsia="Calibri"/>
                <w:sz w:val="24"/>
                <w:szCs w:val="24"/>
                <w:vertAlign w:val="superscript"/>
              </w:rPr>
              <w:t>3</w:t>
            </w:r>
          </w:p>
        </w:tc>
        <w:tc>
          <w:tcPr>
            <w:tcW w:w="908" w:type="dxa"/>
          </w:tcPr>
          <w:p w:rsidR="00BC2943" w:rsidRPr="00EF102E" w:rsidRDefault="00BC2943" w:rsidP="007C574B">
            <w:pPr>
              <w:jc w:val="center"/>
              <w:rPr>
                <w:rFonts w:eastAsia="Calibri"/>
                <w:color w:val="000000"/>
                <w:sz w:val="24"/>
                <w:szCs w:val="24"/>
              </w:rPr>
            </w:pPr>
            <w:r w:rsidRPr="00EF102E">
              <w:rPr>
                <w:rFonts w:eastAsia="Calibri"/>
                <w:color w:val="000000"/>
                <w:sz w:val="24"/>
                <w:szCs w:val="24"/>
              </w:rPr>
              <w:t>20,2</w:t>
            </w:r>
          </w:p>
        </w:tc>
        <w:tc>
          <w:tcPr>
            <w:tcW w:w="908" w:type="dxa"/>
          </w:tcPr>
          <w:p w:rsidR="00BC2943" w:rsidRPr="00EF102E" w:rsidRDefault="00BC2943" w:rsidP="007C574B">
            <w:pPr>
              <w:jc w:val="center"/>
              <w:rPr>
                <w:rFonts w:eastAsia="Calibri"/>
                <w:color w:val="000000"/>
                <w:sz w:val="24"/>
                <w:szCs w:val="24"/>
              </w:rPr>
            </w:pPr>
            <w:r w:rsidRPr="00EF102E">
              <w:rPr>
                <w:rFonts w:eastAsia="Calibri"/>
                <w:color w:val="000000"/>
                <w:sz w:val="24"/>
                <w:szCs w:val="24"/>
              </w:rPr>
              <w:t>9,4</w:t>
            </w:r>
          </w:p>
        </w:tc>
        <w:tc>
          <w:tcPr>
            <w:tcW w:w="908" w:type="dxa"/>
          </w:tcPr>
          <w:p w:rsidR="00BC2943" w:rsidRPr="00EF102E" w:rsidRDefault="00BC2943" w:rsidP="007C574B">
            <w:pPr>
              <w:jc w:val="center"/>
              <w:rPr>
                <w:rFonts w:eastAsia="Calibri"/>
                <w:color w:val="000000"/>
                <w:sz w:val="24"/>
                <w:szCs w:val="24"/>
              </w:rPr>
            </w:pPr>
            <w:r w:rsidRPr="00EF102E">
              <w:rPr>
                <w:rFonts w:eastAsia="Calibri"/>
                <w:color w:val="000000"/>
                <w:sz w:val="24"/>
                <w:szCs w:val="24"/>
              </w:rPr>
              <w:t>3,1</w:t>
            </w:r>
          </w:p>
        </w:tc>
        <w:tc>
          <w:tcPr>
            <w:tcW w:w="908" w:type="dxa"/>
          </w:tcPr>
          <w:p w:rsidR="00BC2943" w:rsidRPr="00EF102E" w:rsidRDefault="00BC2943" w:rsidP="007C574B">
            <w:pPr>
              <w:jc w:val="center"/>
              <w:rPr>
                <w:rFonts w:eastAsia="Calibri"/>
                <w:color w:val="000000"/>
                <w:sz w:val="24"/>
                <w:szCs w:val="24"/>
              </w:rPr>
            </w:pPr>
            <w:r w:rsidRPr="00EF102E">
              <w:rPr>
                <w:rFonts w:eastAsia="Calibri"/>
                <w:color w:val="000000"/>
                <w:sz w:val="24"/>
                <w:szCs w:val="24"/>
              </w:rPr>
              <w:t>0,5</w:t>
            </w:r>
          </w:p>
        </w:tc>
        <w:tc>
          <w:tcPr>
            <w:tcW w:w="908" w:type="dxa"/>
          </w:tcPr>
          <w:p w:rsidR="00BC2943" w:rsidRPr="0017210B" w:rsidRDefault="00BC2943" w:rsidP="007C574B">
            <w:pPr>
              <w:jc w:val="center"/>
              <w:rPr>
                <w:rFonts w:eastAsia="Calibri"/>
                <w:color w:val="000000"/>
                <w:sz w:val="24"/>
                <w:szCs w:val="24"/>
              </w:rPr>
            </w:pPr>
            <w:r w:rsidRPr="0017210B">
              <w:rPr>
                <w:rFonts w:eastAsia="Calibri"/>
                <w:color w:val="000000"/>
                <w:sz w:val="24"/>
                <w:szCs w:val="24"/>
              </w:rPr>
              <w:t>0</w:t>
            </w:r>
          </w:p>
        </w:tc>
        <w:tc>
          <w:tcPr>
            <w:tcW w:w="908" w:type="dxa"/>
          </w:tcPr>
          <w:p w:rsidR="00BC2943" w:rsidRPr="00EF102E" w:rsidRDefault="00BC2943" w:rsidP="007C574B">
            <w:pPr>
              <w:autoSpaceDE w:val="0"/>
              <w:autoSpaceDN w:val="0"/>
              <w:adjustRightInd w:val="0"/>
              <w:jc w:val="center"/>
              <w:rPr>
                <w:sz w:val="24"/>
                <w:szCs w:val="24"/>
              </w:rPr>
            </w:pPr>
            <w:r>
              <w:rPr>
                <w:sz w:val="24"/>
                <w:szCs w:val="24"/>
              </w:rPr>
              <w:t>33,2</w:t>
            </w:r>
          </w:p>
        </w:tc>
      </w:tr>
      <w:tr w:rsidR="00BC2943" w:rsidRPr="00EF102E" w:rsidTr="007C574B">
        <w:tc>
          <w:tcPr>
            <w:tcW w:w="2831" w:type="dxa"/>
          </w:tcPr>
          <w:p w:rsidR="00BC2943" w:rsidRPr="00EF102E" w:rsidRDefault="00BC2943" w:rsidP="007C574B">
            <w:pPr>
              <w:spacing w:line="220" w:lineRule="exact"/>
              <w:rPr>
                <w:rFonts w:eastAsia="Calibri"/>
                <w:sz w:val="24"/>
                <w:szCs w:val="24"/>
              </w:rPr>
            </w:pPr>
            <w:r w:rsidRPr="00EF102E">
              <w:rPr>
                <w:rFonts w:eastAsia="Calibri"/>
                <w:sz w:val="24"/>
                <w:szCs w:val="24"/>
              </w:rPr>
              <w:t>из нее нормативно очищенная</w:t>
            </w:r>
          </w:p>
        </w:tc>
        <w:tc>
          <w:tcPr>
            <w:tcW w:w="1292" w:type="dxa"/>
          </w:tcPr>
          <w:p w:rsidR="00BC2943" w:rsidRPr="00EF102E" w:rsidRDefault="00BC2943" w:rsidP="007C574B">
            <w:pPr>
              <w:jc w:val="center"/>
              <w:rPr>
                <w:rFonts w:eastAsia="Calibri"/>
                <w:sz w:val="24"/>
                <w:szCs w:val="24"/>
              </w:rPr>
            </w:pPr>
            <w:r w:rsidRPr="00EF102E">
              <w:rPr>
                <w:rFonts w:eastAsia="Calibri"/>
                <w:sz w:val="24"/>
                <w:szCs w:val="24"/>
              </w:rPr>
              <w:t>тыс</w:t>
            </w:r>
            <w:r>
              <w:rPr>
                <w:rFonts w:eastAsia="Calibri"/>
                <w:sz w:val="24"/>
                <w:szCs w:val="24"/>
              </w:rPr>
              <w:t>.</w:t>
            </w:r>
            <w:r w:rsidRPr="00EF102E">
              <w:rPr>
                <w:rFonts w:eastAsia="Calibri"/>
                <w:sz w:val="24"/>
                <w:szCs w:val="24"/>
              </w:rPr>
              <w:t xml:space="preserve"> м</w:t>
            </w:r>
            <w:r w:rsidRPr="00EF102E">
              <w:rPr>
                <w:rFonts w:eastAsia="Calibri"/>
                <w:sz w:val="24"/>
                <w:szCs w:val="24"/>
                <w:vertAlign w:val="superscript"/>
              </w:rPr>
              <w:t>3</w:t>
            </w:r>
          </w:p>
        </w:tc>
        <w:tc>
          <w:tcPr>
            <w:tcW w:w="908" w:type="dxa"/>
          </w:tcPr>
          <w:p w:rsidR="00BC2943" w:rsidRPr="00EF102E" w:rsidRDefault="00BC2943" w:rsidP="007C574B">
            <w:pPr>
              <w:jc w:val="center"/>
              <w:rPr>
                <w:rFonts w:eastAsia="Calibri"/>
                <w:color w:val="000000"/>
                <w:sz w:val="24"/>
                <w:szCs w:val="24"/>
              </w:rPr>
            </w:pPr>
            <w:r w:rsidRPr="00EF102E">
              <w:rPr>
                <w:rFonts w:eastAsia="Calibri"/>
                <w:color w:val="000000"/>
                <w:sz w:val="24"/>
                <w:szCs w:val="24"/>
              </w:rPr>
              <w:t>20,2</w:t>
            </w:r>
          </w:p>
        </w:tc>
        <w:tc>
          <w:tcPr>
            <w:tcW w:w="908" w:type="dxa"/>
          </w:tcPr>
          <w:p w:rsidR="00BC2943" w:rsidRPr="00EF102E" w:rsidRDefault="00BC2943" w:rsidP="007C574B">
            <w:pPr>
              <w:jc w:val="center"/>
              <w:rPr>
                <w:rFonts w:eastAsia="Calibri"/>
                <w:color w:val="000000"/>
                <w:sz w:val="24"/>
                <w:szCs w:val="24"/>
              </w:rPr>
            </w:pPr>
            <w:r w:rsidRPr="00EF102E">
              <w:rPr>
                <w:rFonts w:eastAsia="Calibri"/>
                <w:color w:val="000000"/>
                <w:sz w:val="24"/>
                <w:szCs w:val="24"/>
              </w:rPr>
              <w:t>9,4</w:t>
            </w:r>
          </w:p>
        </w:tc>
        <w:tc>
          <w:tcPr>
            <w:tcW w:w="908" w:type="dxa"/>
          </w:tcPr>
          <w:p w:rsidR="00BC2943" w:rsidRPr="00EF102E" w:rsidRDefault="00BC2943" w:rsidP="007C574B">
            <w:pPr>
              <w:jc w:val="center"/>
              <w:rPr>
                <w:rFonts w:eastAsia="Calibri"/>
                <w:color w:val="000000"/>
                <w:sz w:val="24"/>
                <w:szCs w:val="24"/>
              </w:rPr>
            </w:pPr>
            <w:r w:rsidRPr="00EF102E">
              <w:rPr>
                <w:rFonts w:eastAsia="Calibri"/>
                <w:color w:val="000000"/>
                <w:sz w:val="24"/>
                <w:szCs w:val="24"/>
              </w:rPr>
              <w:t>3,1</w:t>
            </w:r>
          </w:p>
        </w:tc>
        <w:tc>
          <w:tcPr>
            <w:tcW w:w="908" w:type="dxa"/>
          </w:tcPr>
          <w:p w:rsidR="00BC2943" w:rsidRPr="00EF102E" w:rsidRDefault="00BC2943" w:rsidP="007C574B">
            <w:pPr>
              <w:jc w:val="center"/>
              <w:rPr>
                <w:rFonts w:eastAsia="Calibri"/>
                <w:color w:val="000000"/>
                <w:sz w:val="24"/>
                <w:szCs w:val="24"/>
              </w:rPr>
            </w:pPr>
            <w:r w:rsidRPr="00EF102E">
              <w:rPr>
                <w:rFonts w:eastAsia="Calibri"/>
                <w:color w:val="000000"/>
                <w:sz w:val="24"/>
                <w:szCs w:val="24"/>
              </w:rPr>
              <w:t>0,5</w:t>
            </w:r>
          </w:p>
        </w:tc>
        <w:tc>
          <w:tcPr>
            <w:tcW w:w="908" w:type="dxa"/>
          </w:tcPr>
          <w:p w:rsidR="00BC2943" w:rsidRPr="0017210B" w:rsidRDefault="00BC2943" w:rsidP="007C574B">
            <w:pPr>
              <w:jc w:val="center"/>
              <w:rPr>
                <w:rFonts w:eastAsia="Calibri"/>
                <w:color w:val="000000"/>
                <w:sz w:val="24"/>
                <w:szCs w:val="24"/>
              </w:rPr>
            </w:pPr>
            <w:r w:rsidRPr="0017210B">
              <w:rPr>
                <w:rFonts w:eastAsia="Calibri"/>
                <w:color w:val="000000"/>
                <w:sz w:val="24"/>
                <w:szCs w:val="24"/>
              </w:rPr>
              <w:t>0</w:t>
            </w:r>
          </w:p>
        </w:tc>
        <w:tc>
          <w:tcPr>
            <w:tcW w:w="908" w:type="dxa"/>
          </w:tcPr>
          <w:p w:rsidR="00BC2943" w:rsidRPr="00EF102E" w:rsidRDefault="00BC2943" w:rsidP="007C574B">
            <w:pPr>
              <w:autoSpaceDE w:val="0"/>
              <w:autoSpaceDN w:val="0"/>
              <w:adjustRightInd w:val="0"/>
              <w:jc w:val="center"/>
              <w:rPr>
                <w:sz w:val="24"/>
                <w:szCs w:val="24"/>
              </w:rPr>
            </w:pPr>
            <w:r>
              <w:rPr>
                <w:sz w:val="24"/>
                <w:szCs w:val="24"/>
              </w:rPr>
              <w:t>33,2</w:t>
            </w:r>
          </w:p>
        </w:tc>
      </w:tr>
      <w:tr w:rsidR="00BC2943" w:rsidRPr="00EF102E" w:rsidTr="007C574B">
        <w:tc>
          <w:tcPr>
            <w:tcW w:w="2831" w:type="dxa"/>
          </w:tcPr>
          <w:p w:rsidR="00BC2943" w:rsidRPr="00EF102E" w:rsidRDefault="00BC2943" w:rsidP="007C574B">
            <w:pPr>
              <w:spacing w:line="220" w:lineRule="exact"/>
              <w:rPr>
                <w:rFonts w:eastAsia="Calibri"/>
                <w:sz w:val="24"/>
                <w:szCs w:val="24"/>
              </w:rPr>
            </w:pPr>
            <w:r w:rsidRPr="00EF102E">
              <w:rPr>
                <w:rFonts w:eastAsia="Calibri"/>
                <w:sz w:val="24"/>
                <w:szCs w:val="24"/>
              </w:rPr>
              <w:t>Отпущено воды всем потребителям</w:t>
            </w:r>
          </w:p>
        </w:tc>
        <w:tc>
          <w:tcPr>
            <w:tcW w:w="1292" w:type="dxa"/>
          </w:tcPr>
          <w:p w:rsidR="00BC2943" w:rsidRPr="00EF102E" w:rsidRDefault="00BC2943" w:rsidP="007C574B">
            <w:pPr>
              <w:jc w:val="center"/>
              <w:rPr>
                <w:rFonts w:eastAsia="Calibri"/>
                <w:sz w:val="24"/>
                <w:szCs w:val="24"/>
              </w:rPr>
            </w:pPr>
            <w:r w:rsidRPr="00EF102E">
              <w:rPr>
                <w:rFonts w:eastAsia="Calibri"/>
                <w:sz w:val="24"/>
                <w:szCs w:val="24"/>
              </w:rPr>
              <w:t>тыс</w:t>
            </w:r>
            <w:r>
              <w:rPr>
                <w:rFonts w:eastAsia="Calibri"/>
                <w:sz w:val="24"/>
                <w:szCs w:val="24"/>
              </w:rPr>
              <w:t>.</w:t>
            </w:r>
            <w:r w:rsidRPr="00EF102E">
              <w:rPr>
                <w:rFonts w:eastAsia="Calibri"/>
                <w:sz w:val="24"/>
                <w:szCs w:val="24"/>
              </w:rPr>
              <w:t xml:space="preserve"> м</w:t>
            </w:r>
            <w:r w:rsidRPr="00EF102E">
              <w:rPr>
                <w:rFonts w:eastAsia="Calibri"/>
                <w:sz w:val="24"/>
                <w:szCs w:val="24"/>
                <w:vertAlign w:val="superscript"/>
              </w:rPr>
              <w:t>3</w:t>
            </w:r>
          </w:p>
        </w:tc>
        <w:tc>
          <w:tcPr>
            <w:tcW w:w="908" w:type="dxa"/>
          </w:tcPr>
          <w:p w:rsidR="00BC2943" w:rsidRPr="00EF102E" w:rsidRDefault="00BC2943" w:rsidP="007C574B">
            <w:pPr>
              <w:jc w:val="center"/>
              <w:rPr>
                <w:rFonts w:eastAsia="Calibri"/>
                <w:color w:val="000000"/>
                <w:sz w:val="24"/>
                <w:szCs w:val="24"/>
              </w:rPr>
            </w:pPr>
            <w:r w:rsidRPr="00EF102E">
              <w:rPr>
                <w:rFonts w:eastAsia="Calibri"/>
                <w:color w:val="000000"/>
                <w:sz w:val="24"/>
                <w:szCs w:val="24"/>
              </w:rPr>
              <w:t>12,3</w:t>
            </w:r>
          </w:p>
        </w:tc>
        <w:tc>
          <w:tcPr>
            <w:tcW w:w="908" w:type="dxa"/>
          </w:tcPr>
          <w:p w:rsidR="00BC2943" w:rsidRPr="00EF102E" w:rsidRDefault="00BC2943" w:rsidP="007C574B">
            <w:pPr>
              <w:jc w:val="center"/>
              <w:rPr>
                <w:rFonts w:eastAsia="Calibri"/>
                <w:color w:val="000000"/>
                <w:sz w:val="24"/>
                <w:szCs w:val="24"/>
              </w:rPr>
            </w:pPr>
            <w:r w:rsidRPr="00EF102E">
              <w:rPr>
                <w:rFonts w:eastAsia="Calibri"/>
                <w:color w:val="000000"/>
                <w:sz w:val="24"/>
                <w:szCs w:val="24"/>
              </w:rPr>
              <w:t>8,8</w:t>
            </w:r>
          </w:p>
        </w:tc>
        <w:tc>
          <w:tcPr>
            <w:tcW w:w="908" w:type="dxa"/>
          </w:tcPr>
          <w:p w:rsidR="00BC2943" w:rsidRPr="00EF102E" w:rsidRDefault="00BC2943" w:rsidP="007C574B">
            <w:pPr>
              <w:jc w:val="center"/>
              <w:rPr>
                <w:rFonts w:eastAsia="Calibri"/>
                <w:color w:val="000000"/>
                <w:sz w:val="24"/>
                <w:szCs w:val="24"/>
              </w:rPr>
            </w:pPr>
            <w:r w:rsidRPr="00EF102E">
              <w:rPr>
                <w:rFonts w:eastAsia="Calibri"/>
                <w:color w:val="000000"/>
                <w:sz w:val="24"/>
                <w:szCs w:val="24"/>
              </w:rPr>
              <w:t>1,3</w:t>
            </w:r>
          </w:p>
        </w:tc>
        <w:tc>
          <w:tcPr>
            <w:tcW w:w="908" w:type="dxa"/>
          </w:tcPr>
          <w:p w:rsidR="00BC2943" w:rsidRPr="00EF102E" w:rsidRDefault="00BC2943" w:rsidP="007C574B">
            <w:pPr>
              <w:jc w:val="center"/>
              <w:rPr>
                <w:rFonts w:eastAsia="Calibri"/>
                <w:color w:val="000000"/>
                <w:sz w:val="24"/>
                <w:szCs w:val="24"/>
              </w:rPr>
            </w:pPr>
            <w:r w:rsidRPr="00EF102E">
              <w:rPr>
                <w:rFonts w:eastAsia="Calibri"/>
                <w:color w:val="000000"/>
                <w:sz w:val="24"/>
                <w:szCs w:val="24"/>
              </w:rPr>
              <w:t>0,1</w:t>
            </w:r>
          </w:p>
        </w:tc>
        <w:tc>
          <w:tcPr>
            <w:tcW w:w="908" w:type="dxa"/>
          </w:tcPr>
          <w:p w:rsidR="00BC2943" w:rsidRPr="0017210B" w:rsidRDefault="00BC2943" w:rsidP="007C574B">
            <w:pPr>
              <w:jc w:val="center"/>
              <w:rPr>
                <w:rFonts w:eastAsia="Calibri"/>
                <w:color w:val="000000"/>
                <w:sz w:val="24"/>
                <w:szCs w:val="24"/>
              </w:rPr>
            </w:pPr>
            <w:r w:rsidRPr="0017210B">
              <w:rPr>
                <w:rFonts w:eastAsia="Calibri"/>
                <w:color w:val="000000"/>
                <w:sz w:val="24"/>
                <w:szCs w:val="24"/>
              </w:rPr>
              <w:t>0,3</w:t>
            </w:r>
          </w:p>
        </w:tc>
        <w:tc>
          <w:tcPr>
            <w:tcW w:w="908" w:type="dxa"/>
          </w:tcPr>
          <w:p w:rsidR="00BC2943" w:rsidRPr="00EF102E" w:rsidRDefault="00BC2943" w:rsidP="007C574B">
            <w:pPr>
              <w:autoSpaceDE w:val="0"/>
              <w:autoSpaceDN w:val="0"/>
              <w:adjustRightInd w:val="0"/>
              <w:jc w:val="center"/>
              <w:rPr>
                <w:sz w:val="24"/>
                <w:szCs w:val="24"/>
              </w:rPr>
            </w:pPr>
            <w:r>
              <w:rPr>
                <w:sz w:val="24"/>
                <w:szCs w:val="24"/>
              </w:rPr>
              <w:t>22,8</w:t>
            </w:r>
          </w:p>
        </w:tc>
      </w:tr>
    </w:tbl>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lastRenderedPageBreak/>
        <w:t>Объем реализации холодной воды в 201</w:t>
      </w:r>
      <w:r>
        <w:rPr>
          <w:sz w:val="24"/>
          <w:szCs w:val="24"/>
        </w:rPr>
        <w:t>3</w:t>
      </w:r>
      <w:r w:rsidRPr="00E14FF2">
        <w:rPr>
          <w:sz w:val="24"/>
          <w:szCs w:val="24"/>
        </w:rPr>
        <w:t xml:space="preserve"> году составил </w:t>
      </w:r>
      <w:r>
        <w:rPr>
          <w:sz w:val="24"/>
          <w:szCs w:val="24"/>
        </w:rPr>
        <w:t>22</w:t>
      </w:r>
      <w:r w:rsidRPr="00E14FF2">
        <w:rPr>
          <w:sz w:val="24"/>
          <w:szCs w:val="24"/>
        </w:rPr>
        <w:t>,</w:t>
      </w:r>
      <w:r>
        <w:rPr>
          <w:sz w:val="24"/>
          <w:szCs w:val="24"/>
        </w:rPr>
        <w:t>8</w:t>
      </w:r>
      <w:r w:rsidRPr="00E14FF2">
        <w:rPr>
          <w:sz w:val="24"/>
          <w:szCs w:val="24"/>
        </w:rPr>
        <w:t xml:space="preserve"> тыс.</w:t>
      </w:r>
      <w:r>
        <w:rPr>
          <w:sz w:val="24"/>
          <w:szCs w:val="24"/>
        </w:rPr>
        <w:t xml:space="preserve"> м</w:t>
      </w:r>
      <w:r w:rsidRPr="00E14FF2">
        <w:rPr>
          <w:sz w:val="24"/>
          <w:szCs w:val="24"/>
        </w:rPr>
        <w:t xml:space="preserve"> куб.</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На протяжении последних лет наблюдается тенденция к рациональному и экономному потреблению холодной воды и, следовательно, снижению объемов реализации всем категориям потребителей холодной воды.</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 xml:space="preserve">Для сокращения и устранения </w:t>
      </w:r>
      <w:r w:rsidRPr="00840D5C">
        <w:rPr>
          <w:sz w:val="24"/>
          <w:szCs w:val="24"/>
        </w:rPr>
        <w:t>непроизводственны</w:t>
      </w:r>
      <w:r>
        <w:rPr>
          <w:sz w:val="24"/>
          <w:szCs w:val="24"/>
        </w:rPr>
        <w:t>х</w:t>
      </w:r>
      <w:r w:rsidRPr="00E14FF2">
        <w:rPr>
          <w:sz w:val="24"/>
          <w:szCs w:val="24"/>
        </w:rPr>
        <w:t xml:space="preserve"> затрат и потерь воды ежемесячно производится анализ структуры, определяется величина потерь воды в системах водоснабжения, оцениваются о</w:t>
      </w:r>
      <w:r>
        <w:rPr>
          <w:sz w:val="24"/>
          <w:szCs w:val="24"/>
        </w:rPr>
        <w:t>бъемы полезного водопотребления</w:t>
      </w:r>
      <w:r w:rsidRPr="00E14FF2">
        <w:rPr>
          <w:sz w:val="24"/>
          <w:szCs w:val="24"/>
        </w:rPr>
        <w:t xml:space="preserve"> и устанавливается плановая величина объективно неустранимых потерь воды.</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Неучтенные и неустранимые расходы и потери из водопроводных сетей можно разделить:</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1. Полезные расходы:</w:t>
      </w:r>
    </w:p>
    <w:p w:rsidR="00BC2943" w:rsidRPr="00514739" w:rsidRDefault="00BC2943" w:rsidP="007C574B">
      <w:pPr>
        <w:shd w:val="clear" w:color="auto" w:fill="FFFFFF"/>
        <w:autoSpaceDE w:val="0"/>
        <w:autoSpaceDN w:val="0"/>
        <w:adjustRightInd w:val="0"/>
        <w:ind w:firstLine="709"/>
        <w:jc w:val="both"/>
        <w:rPr>
          <w:b/>
          <w:i/>
          <w:sz w:val="24"/>
          <w:szCs w:val="24"/>
        </w:rPr>
      </w:pPr>
      <w:r w:rsidRPr="00514739">
        <w:rPr>
          <w:b/>
          <w:i/>
          <w:sz w:val="24"/>
          <w:szCs w:val="24"/>
        </w:rPr>
        <w:t>расходы на технологические нужды водопроводных сетей, в том числе:</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чистка резервуаров;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промывка тупиковых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на дезинфекцию, промывку после устранения аварий, плановых замен;</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расходы на ежегодные профилактические ремонтные работы, промывки;</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промывка канализационных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тушение пожаров;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испытание пожарных гидрантов.</w:t>
      </w:r>
    </w:p>
    <w:p w:rsidR="00BC2943" w:rsidRPr="00514739" w:rsidRDefault="00BC2943" w:rsidP="007C574B">
      <w:pPr>
        <w:shd w:val="clear" w:color="auto" w:fill="FFFFFF"/>
        <w:autoSpaceDE w:val="0"/>
        <w:autoSpaceDN w:val="0"/>
        <w:adjustRightInd w:val="0"/>
        <w:ind w:firstLine="709"/>
        <w:jc w:val="both"/>
        <w:rPr>
          <w:b/>
          <w:i/>
          <w:sz w:val="24"/>
          <w:szCs w:val="24"/>
        </w:rPr>
      </w:pPr>
      <w:r w:rsidRPr="00514739">
        <w:rPr>
          <w:b/>
          <w:i/>
          <w:sz w:val="24"/>
          <w:szCs w:val="24"/>
        </w:rPr>
        <w:t>организационно-учетные расходы, в том числе:</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зарегистрированные средствами измерения;</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учтенные из-за погрешности средств измерения у абонентов;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зарегистрированные средствами измерения квартирных водомеров;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учтенные из-за погрешности средств измерения НС II подъема.</w:t>
      </w:r>
    </w:p>
    <w:p w:rsidR="00BC2943" w:rsidRPr="00514739" w:rsidRDefault="00BC2943" w:rsidP="007C574B">
      <w:pPr>
        <w:shd w:val="clear" w:color="auto" w:fill="FFFFFF"/>
        <w:autoSpaceDE w:val="0"/>
        <w:autoSpaceDN w:val="0"/>
        <w:adjustRightInd w:val="0"/>
        <w:ind w:firstLine="709"/>
        <w:jc w:val="both"/>
        <w:rPr>
          <w:b/>
          <w:i/>
          <w:sz w:val="24"/>
          <w:szCs w:val="24"/>
        </w:rPr>
      </w:pPr>
      <w:r w:rsidRPr="00514739">
        <w:rPr>
          <w:b/>
          <w:i/>
          <w:sz w:val="24"/>
          <w:szCs w:val="24"/>
        </w:rPr>
        <w:t>2. Потери из водопроводных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потери из водопроводных сетей в результате аварий;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скрытые утечки из водопроводных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утечки из уплотнения сетевой арматуры;</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утечки через водопроводные колонки;</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расходы на естественную убыль при подаче воды по трубопроводам;</w:t>
      </w:r>
    </w:p>
    <w:p w:rsidR="00BC2943" w:rsidRDefault="00BC2943" w:rsidP="007C574B">
      <w:pPr>
        <w:shd w:val="clear" w:color="auto" w:fill="FFFFFF"/>
        <w:autoSpaceDE w:val="0"/>
        <w:autoSpaceDN w:val="0"/>
        <w:adjustRightInd w:val="0"/>
        <w:ind w:firstLine="709"/>
        <w:jc w:val="both"/>
        <w:rPr>
          <w:sz w:val="24"/>
          <w:szCs w:val="24"/>
        </w:rPr>
      </w:pPr>
      <w:r w:rsidRPr="00E14FF2">
        <w:rPr>
          <w:sz w:val="24"/>
          <w:szCs w:val="24"/>
        </w:rPr>
        <w:t>утечки в результате аварий на водопроводных сетях, которые находятся на балансе абонентов до водомерных узлов.</w:t>
      </w:r>
    </w:p>
    <w:p w:rsidR="00BC2943" w:rsidRPr="00514739" w:rsidRDefault="00BC2943" w:rsidP="007C574B">
      <w:pPr>
        <w:shd w:val="clear" w:color="auto" w:fill="FFFFFF"/>
        <w:autoSpaceDE w:val="0"/>
        <w:autoSpaceDN w:val="0"/>
        <w:adjustRightInd w:val="0"/>
        <w:ind w:firstLine="709"/>
        <w:jc w:val="both"/>
        <w:rPr>
          <w:b/>
          <w:sz w:val="24"/>
          <w:szCs w:val="24"/>
        </w:rPr>
      </w:pPr>
      <w:r w:rsidRPr="00514739">
        <w:rPr>
          <w:b/>
          <w:sz w:val="24"/>
          <w:szCs w:val="24"/>
        </w:rPr>
        <w:t>3.2. Территориальный водный баланс подачи воды</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14739">
        <w:rPr>
          <w:sz w:val="24"/>
          <w:szCs w:val="24"/>
        </w:rPr>
        <w:t>Структура годового потребления воды по отдельным населенным пунктам сельского поселения</w:t>
      </w:r>
      <w:r>
        <w:rPr>
          <w:sz w:val="24"/>
          <w:szCs w:val="24"/>
        </w:rPr>
        <w:t xml:space="preserve"> Луговской</w:t>
      </w:r>
      <w:r w:rsidRPr="00514739">
        <w:rPr>
          <w:sz w:val="24"/>
          <w:szCs w:val="24"/>
        </w:rPr>
        <w:t xml:space="preserve"> представлена на диаграмме рисунка </w:t>
      </w:r>
      <w:r>
        <w:rPr>
          <w:sz w:val="24"/>
          <w:szCs w:val="24"/>
        </w:rPr>
        <w:t>1</w:t>
      </w:r>
      <w:r w:rsidRPr="00514739">
        <w:rPr>
          <w:sz w:val="24"/>
          <w:szCs w:val="24"/>
        </w:rPr>
        <w:t>.</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Pr="00C10261" w:rsidRDefault="00BC2943" w:rsidP="007C574B">
      <w:pPr>
        <w:shd w:val="clear" w:color="auto" w:fill="FFFFFF"/>
        <w:autoSpaceDE w:val="0"/>
        <w:autoSpaceDN w:val="0"/>
        <w:adjustRightInd w:val="0"/>
        <w:ind w:firstLine="709"/>
        <w:jc w:val="right"/>
        <w:rPr>
          <w:b/>
          <w:sz w:val="24"/>
          <w:szCs w:val="24"/>
        </w:rPr>
      </w:pPr>
      <w:r>
        <w:rPr>
          <w:b/>
          <w:sz w:val="24"/>
          <w:szCs w:val="24"/>
        </w:rPr>
        <w:lastRenderedPageBreak/>
        <w:t>Рисунок 1.</w:t>
      </w:r>
    </w:p>
    <w:p w:rsidR="00BC2943" w:rsidRDefault="00BC2943" w:rsidP="007C574B">
      <w:pPr>
        <w:shd w:val="clear" w:color="auto" w:fill="FFFFFF"/>
        <w:autoSpaceDE w:val="0"/>
        <w:autoSpaceDN w:val="0"/>
        <w:adjustRightInd w:val="0"/>
        <w:ind w:firstLine="709"/>
        <w:jc w:val="center"/>
        <w:rPr>
          <w:sz w:val="24"/>
          <w:szCs w:val="24"/>
        </w:rPr>
      </w:pPr>
      <w:r w:rsidRPr="00A44DD3">
        <w:rPr>
          <w:b/>
          <w:noProof/>
          <w:sz w:val="24"/>
          <w:szCs w:val="24"/>
        </w:rPr>
        <w:drawing>
          <wp:inline distT="0" distB="0" distL="0" distR="0">
            <wp:extent cx="4448175" cy="382460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C2943" w:rsidRDefault="00BC2943" w:rsidP="007C574B">
      <w:pPr>
        <w:shd w:val="clear" w:color="auto" w:fill="FFFFFF"/>
        <w:autoSpaceDE w:val="0"/>
        <w:autoSpaceDN w:val="0"/>
        <w:adjustRightInd w:val="0"/>
        <w:ind w:firstLine="709"/>
        <w:jc w:val="both"/>
        <w:rPr>
          <w:sz w:val="24"/>
          <w:szCs w:val="24"/>
        </w:rPr>
      </w:pPr>
      <w:r>
        <w:rPr>
          <w:sz w:val="24"/>
          <w:szCs w:val="24"/>
        </w:rPr>
        <w:t>Наибольшее потребление воды приходится на долю потребителей поселков Луговской и Кирпичный – 54% и 39% соответственно.</w:t>
      </w:r>
    </w:p>
    <w:p w:rsidR="00BC2943" w:rsidRPr="00A44DD3" w:rsidRDefault="00BC2943" w:rsidP="007C574B">
      <w:pPr>
        <w:shd w:val="clear" w:color="auto" w:fill="FFFFFF"/>
        <w:autoSpaceDE w:val="0"/>
        <w:autoSpaceDN w:val="0"/>
        <w:adjustRightInd w:val="0"/>
        <w:ind w:firstLine="709"/>
        <w:jc w:val="both"/>
        <w:rPr>
          <w:sz w:val="24"/>
          <w:szCs w:val="24"/>
        </w:rPr>
      </w:pPr>
      <w:r>
        <w:rPr>
          <w:sz w:val="24"/>
          <w:szCs w:val="24"/>
        </w:rPr>
        <w:t xml:space="preserve">На долю потребителей с. Троица, д. Белогорье, д. Ягурьях </w:t>
      </w:r>
      <w:r w:rsidRPr="00A44DD3">
        <w:rPr>
          <w:sz w:val="24"/>
          <w:szCs w:val="24"/>
        </w:rPr>
        <w:t xml:space="preserve">приходится менее </w:t>
      </w:r>
      <w:r>
        <w:rPr>
          <w:sz w:val="24"/>
          <w:szCs w:val="24"/>
        </w:rPr>
        <w:t>7</w:t>
      </w:r>
      <w:r w:rsidRPr="00A44DD3">
        <w:rPr>
          <w:sz w:val="24"/>
          <w:szCs w:val="24"/>
        </w:rPr>
        <w:t xml:space="preserve"> % обще</w:t>
      </w:r>
      <w:r>
        <w:rPr>
          <w:sz w:val="24"/>
          <w:szCs w:val="24"/>
        </w:rPr>
        <w:t xml:space="preserve">го потребления воды в </w:t>
      </w:r>
      <w:r w:rsidRPr="00A44DD3">
        <w:rPr>
          <w:sz w:val="24"/>
          <w:szCs w:val="24"/>
        </w:rPr>
        <w:t>сельском поселении</w:t>
      </w:r>
      <w:r>
        <w:rPr>
          <w:sz w:val="24"/>
          <w:szCs w:val="24"/>
        </w:rPr>
        <w:t xml:space="preserve"> Луговской</w:t>
      </w:r>
      <w:r w:rsidRPr="00A44DD3">
        <w:rPr>
          <w:sz w:val="24"/>
          <w:szCs w:val="24"/>
        </w:rPr>
        <w:t>.</w:t>
      </w:r>
    </w:p>
    <w:p w:rsidR="00BC2943" w:rsidRPr="00A44DD3" w:rsidRDefault="00BC2943" w:rsidP="007C574B">
      <w:pPr>
        <w:shd w:val="clear" w:color="auto" w:fill="FFFFFF"/>
        <w:autoSpaceDE w:val="0"/>
        <w:autoSpaceDN w:val="0"/>
        <w:adjustRightInd w:val="0"/>
        <w:ind w:firstLine="709"/>
        <w:jc w:val="both"/>
        <w:rPr>
          <w:sz w:val="24"/>
          <w:szCs w:val="24"/>
        </w:rPr>
      </w:pPr>
      <w:r w:rsidRPr="00A44DD3">
        <w:rPr>
          <w:sz w:val="24"/>
          <w:szCs w:val="24"/>
        </w:rPr>
        <w:t xml:space="preserve">Структура максимального потребления воды по отдельным населенным пунктам сельского поселения </w:t>
      </w:r>
      <w:r>
        <w:rPr>
          <w:sz w:val="24"/>
          <w:szCs w:val="24"/>
        </w:rPr>
        <w:t xml:space="preserve">Луговской </w:t>
      </w:r>
      <w:r w:rsidRPr="00A44DD3">
        <w:rPr>
          <w:sz w:val="24"/>
          <w:szCs w:val="24"/>
        </w:rPr>
        <w:t xml:space="preserve">представлена в таблице </w:t>
      </w:r>
      <w:r>
        <w:rPr>
          <w:sz w:val="24"/>
          <w:szCs w:val="24"/>
        </w:rPr>
        <w:t>10.</w:t>
      </w:r>
    </w:p>
    <w:p w:rsidR="00BC2943" w:rsidRPr="008A34FF" w:rsidRDefault="00BC2943" w:rsidP="007C574B">
      <w:pPr>
        <w:shd w:val="clear" w:color="auto" w:fill="FFFFFF"/>
        <w:autoSpaceDE w:val="0"/>
        <w:autoSpaceDN w:val="0"/>
        <w:adjustRightInd w:val="0"/>
        <w:ind w:firstLine="709"/>
        <w:jc w:val="both"/>
        <w:rPr>
          <w:b/>
          <w:sz w:val="24"/>
          <w:szCs w:val="24"/>
        </w:rPr>
      </w:pPr>
      <w:r w:rsidRPr="008A34FF">
        <w:rPr>
          <w:b/>
          <w:sz w:val="24"/>
          <w:szCs w:val="24"/>
        </w:rPr>
        <w:t xml:space="preserve">Таблица 10 </w:t>
      </w:r>
      <w:r>
        <w:rPr>
          <w:b/>
          <w:sz w:val="24"/>
          <w:szCs w:val="24"/>
        </w:rPr>
        <w:t>–</w:t>
      </w:r>
      <w:r w:rsidRPr="008A34FF">
        <w:rPr>
          <w:b/>
          <w:sz w:val="24"/>
          <w:szCs w:val="24"/>
        </w:rPr>
        <w:t xml:space="preserve"> Максимальное значение потребления воды по отдельным населенным пунктам сельского поселения</w:t>
      </w:r>
      <w:r>
        <w:rPr>
          <w:b/>
          <w:sz w:val="24"/>
          <w:szCs w:val="24"/>
        </w:rPr>
        <w:t xml:space="preserve"> Луговской</w:t>
      </w:r>
    </w:p>
    <w:tbl>
      <w:tblPr>
        <w:tblStyle w:val="a8"/>
        <w:tblW w:w="9288" w:type="dxa"/>
        <w:tblLayout w:type="fixed"/>
        <w:tblLook w:val="0000" w:firstRow="0" w:lastRow="0" w:firstColumn="0" w:lastColumn="0" w:noHBand="0" w:noVBand="0"/>
      </w:tblPr>
      <w:tblGrid>
        <w:gridCol w:w="3794"/>
        <w:gridCol w:w="1417"/>
        <w:gridCol w:w="4077"/>
      </w:tblGrid>
      <w:tr w:rsidR="00BC2943" w:rsidRPr="008A34FF" w:rsidTr="007C574B">
        <w:trPr>
          <w:trHeight w:val="234"/>
        </w:trPr>
        <w:tc>
          <w:tcPr>
            <w:tcW w:w="3794" w:type="dxa"/>
          </w:tcPr>
          <w:p w:rsidR="00BC2943" w:rsidRPr="00C10261" w:rsidRDefault="00BC2943" w:rsidP="007C574B">
            <w:pPr>
              <w:pStyle w:val="Default"/>
              <w:jc w:val="center"/>
              <w:rPr>
                <w:color w:val="auto"/>
              </w:rPr>
            </w:pPr>
            <w:r w:rsidRPr="00C10261">
              <w:rPr>
                <w:bCs/>
                <w:color w:val="auto"/>
              </w:rPr>
              <w:t>Единица административного деления</w:t>
            </w:r>
          </w:p>
        </w:tc>
        <w:tc>
          <w:tcPr>
            <w:tcW w:w="1417" w:type="dxa"/>
          </w:tcPr>
          <w:p w:rsidR="00BC2943" w:rsidRPr="00C10261" w:rsidRDefault="00BC2943" w:rsidP="007C574B">
            <w:pPr>
              <w:pStyle w:val="Default"/>
              <w:jc w:val="center"/>
              <w:rPr>
                <w:color w:val="auto"/>
              </w:rPr>
            </w:pPr>
            <w:r w:rsidRPr="00C10261">
              <w:rPr>
                <w:bCs/>
                <w:color w:val="auto"/>
              </w:rPr>
              <w:t>Единица измерения</w:t>
            </w:r>
          </w:p>
        </w:tc>
        <w:tc>
          <w:tcPr>
            <w:tcW w:w="4077" w:type="dxa"/>
          </w:tcPr>
          <w:p w:rsidR="00BC2943" w:rsidRPr="00C10261" w:rsidRDefault="00BC2943" w:rsidP="007C574B">
            <w:pPr>
              <w:pStyle w:val="Default"/>
              <w:jc w:val="center"/>
              <w:rPr>
                <w:color w:val="auto"/>
              </w:rPr>
            </w:pPr>
            <w:r w:rsidRPr="00C10261">
              <w:rPr>
                <w:bCs/>
                <w:color w:val="auto"/>
              </w:rPr>
              <w:t>Расчетное значение потребления</w:t>
            </w:r>
          </w:p>
        </w:tc>
      </w:tr>
      <w:tr w:rsidR="00BC2943" w:rsidRPr="008A34FF" w:rsidTr="007C574B">
        <w:trPr>
          <w:trHeight w:val="104"/>
        </w:trPr>
        <w:tc>
          <w:tcPr>
            <w:tcW w:w="3794" w:type="dxa"/>
          </w:tcPr>
          <w:p w:rsidR="00BC2943" w:rsidRPr="008A34FF" w:rsidRDefault="00BC2943">
            <w:pPr>
              <w:pStyle w:val="Default"/>
              <w:rPr>
                <w:color w:val="auto"/>
              </w:rPr>
            </w:pPr>
            <w:r w:rsidRPr="008A34FF">
              <w:rPr>
                <w:color w:val="auto"/>
              </w:rPr>
              <w:t>п.</w:t>
            </w:r>
            <w:r>
              <w:rPr>
                <w:color w:val="auto"/>
              </w:rPr>
              <w:t xml:space="preserve"> </w:t>
            </w:r>
            <w:r w:rsidRPr="008A34FF">
              <w:rPr>
                <w:color w:val="auto"/>
              </w:rPr>
              <w:t>Луговской</w:t>
            </w:r>
          </w:p>
        </w:tc>
        <w:tc>
          <w:tcPr>
            <w:tcW w:w="1417" w:type="dxa"/>
          </w:tcPr>
          <w:p w:rsidR="00BC2943" w:rsidRPr="008A34FF" w:rsidRDefault="00BC2943" w:rsidP="007C574B">
            <w:pPr>
              <w:pStyle w:val="Default"/>
              <w:jc w:val="center"/>
              <w:rPr>
                <w:color w:val="auto"/>
              </w:rPr>
            </w:pPr>
            <w:r w:rsidRPr="008A34FF">
              <w:rPr>
                <w:color w:val="auto"/>
              </w:rPr>
              <w:t>м3/сут</w:t>
            </w:r>
          </w:p>
        </w:tc>
        <w:tc>
          <w:tcPr>
            <w:tcW w:w="4077" w:type="dxa"/>
          </w:tcPr>
          <w:p w:rsidR="00BC2943" w:rsidRPr="008A34FF" w:rsidRDefault="00BC2943" w:rsidP="007C574B">
            <w:pPr>
              <w:jc w:val="center"/>
              <w:rPr>
                <w:rFonts w:eastAsia="Times New Roman"/>
              </w:rPr>
            </w:pPr>
            <w:r w:rsidRPr="008A34FF">
              <w:rPr>
                <w:rFonts w:eastAsia="Times New Roman"/>
              </w:rPr>
              <w:t>402,7</w:t>
            </w:r>
          </w:p>
        </w:tc>
      </w:tr>
      <w:tr w:rsidR="00BC2943" w:rsidRPr="008A34FF" w:rsidTr="007C574B">
        <w:trPr>
          <w:trHeight w:val="104"/>
        </w:trPr>
        <w:tc>
          <w:tcPr>
            <w:tcW w:w="3794" w:type="dxa"/>
          </w:tcPr>
          <w:p w:rsidR="00BC2943" w:rsidRPr="008A34FF" w:rsidRDefault="00BC2943">
            <w:pPr>
              <w:pStyle w:val="Default"/>
              <w:rPr>
                <w:color w:val="auto"/>
              </w:rPr>
            </w:pPr>
            <w:r w:rsidRPr="008A34FF">
              <w:rPr>
                <w:color w:val="auto"/>
              </w:rPr>
              <w:t>п.</w:t>
            </w:r>
            <w:r>
              <w:rPr>
                <w:color w:val="auto"/>
              </w:rPr>
              <w:t xml:space="preserve"> </w:t>
            </w:r>
            <w:r w:rsidRPr="008A34FF">
              <w:rPr>
                <w:color w:val="auto"/>
              </w:rPr>
              <w:t>Кирпичный</w:t>
            </w:r>
          </w:p>
        </w:tc>
        <w:tc>
          <w:tcPr>
            <w:tcW w:w="1417" w:type="dxa"/>
          </w:tcPr>
          <w:p w:rsidR="00BC2943" w:rsidRPr="008A34FF" w:rsidRDefault="00BC2943" w:rsidP="007C574B">
            <w:pPr>
              <w:pStyle w:val="Default"/>
              <w:jc w:val="center"/>
              <w:rPr>
                <w:color w:val="auto"/>
              </w:rPr>
            </w:pPr>
            <w:r w:rsidRPr="008A34FF">
              <w:rPr>
                <w:color w:val="auto"/>
              </w:rPr>
              <w:t>м3/сут</w:t>
            </w:r>
          </w:p>
        </w:tc>
        <w:tc>
          <w:tcPr>
            <w:tcW w:w="4077" w:type="dxa"/>
          </w:tcPr>
          <w:p w:rsidR="00BC2943" w:rsidRPr="008A34FF" w:rsidRDefault="00BC2943" w:rsidP="007C574B">
            <w:pPr>
              <w:jc w:val="center"/>
              <w:rPr>
                <w:rFonts w:eastAsia="Times New Roman"/>
              </w:rPr>
            </w:pPr>
            <w:r w:rsidRPr="008A34FF">
              <w:rPr>
                <w:rFonts w:eastAsia="Times New Roman"/>
              </w:rPr>
              <w:t>189,8</w:t>
            </w:r>
          </w:p>
        </w:tc>
      </w:tr>
      <w:tr w:rsidR="00BC2943" w:rsidRPr="008A34FF" w:rsidTr="007C574B">
        <w:trPr>
          <w:trHeight w:val="104"/>
        </w:trPr>
        <w:tc>
          <w:tcPr>
            <w:tcW w:w="3794" w:type="dxa"/>
          </w:tcPr>
          <w:p w:rsidR="00BC2943" w:rsidRPr="008A34FF" w:rsidRDefault="00BC2943">
            <w:pPr>
              <w:pStyle w:val="Default"/>
              <w:rPr>
                <w:color w:val="auto"/>
              </w:rPr>
            </w:pPr>
            <w:r w:rsidRPr="008A34FF">
              <w:rPr>
                <w:color w:val="auto"/>
              </w:rPr>
              <w:t>с.</w:t>
            </w:r>
            <w:r>
              <w:rPr>
                <w:color w:val="auto"/>
              </w:rPr>
              <w:t xml:space="preserve"> </w:t>
            </w:r>
            <w:r w:rsidRPr="008A34FF">
              <w:rPr>
                <w:color w:val="auto"/>
              </w:rPr>
              <w:t>Троица</w:t>
            </w:r>
          </w:p>
        </w:tc>
        <w:tc>
          <w:tcPr>
            <w:tcW w:w="1417" w:type="dxa"/>
          </w:tcPr>
          <w:p w:rsidR="00BC2943" w:rsidRPr="008A34FF" w:rsidRDefault="00BC2943" w:rsidP="007C574B">
            <w:pPr>
              <w:pStyle w:val="Default"/>
              <w:jc w:val="center"/>
              <w:rPr>
                <w:color w:val="auto"/>
              </w:rPr>
            </w:pPr>
            <w:r w:rsidRPr="008A34FF">
              <w:rPr>
                <w:color w:val="auto"/>
              </w:rPr>
              <w:t>м3/сут</w:t>
            </w:r>
          </w:p>
        </w:tc>
        <w:tc>
          <w:tcPr>
            <w:tcW w:w="4077" w:type="dxa"/>
          </w:tcPr>
          <w:p w:rsidR="00BC2943" w:rsidRPr="008A34FF" w:rsidRDefault="00BC2943" w:rsidP="007C574B">
            <w:pPr>
              <w:jc w:val="center"/>
              <w:rPr>
                <w:rFonts w:eastAsia="Times New Roman"/>
              </w:rPr>
            </w:pPr>
            <w:r w:rsidRPr="008A34FF">
              <w:rPr>
                <w:rFonts w:eastAsia="Times New Roman"/>
              </w:rPr>
              <w:t>127,2</w:t>
            </w:r>
          </w:p>
        </w:tc>
      </w:tr>
      <w:tr w:rsidR="00BC2943" w:rsidRPr="008A34FF" w:rsidTr="007C574B">
        <w:trPr>
          <w:trHeight w:val="104"/>
        </w:trPr>
        <w:tc>
          <w:tcPr>
            <w:tcW w:w="3794" w:type="dxa"/>
          </w:tcPr>
          <w:p w:rsidR="00BC2943" w:rsidRPr="008A34FF" w:rsidRDefault="00BC2943">
            <w:pPr>
              <w:pStyle w:val="Default"/>
              <w:rPr>
                <w:color w:val="auto"/>
              </w:rPr>
            </w:pPr>
            <w:r w:rsidRPr="008A34FF">
              <w:rPr>
                <w:color w:val="auto"/>
              </w:rPr>
              <w:t>д.</w:t>
            </w:r>
            <w:r>
              <w:rPr>
                <w:color w:val="auto"/>
              </w:rPr>
              <w:t xml:space="preserve"> </w:t>
            </w:r>
            <w:r w:rsidRPr="008A34FF">
              <w:rPr>
                <w:color w:val="auto"/>
              </w:rPr>
              <w:t>Белогорье</w:t>
            </w:r>
          </w:p>
        </w:tc>
        <w:tc>
          <w:tcPr>
            <w:tcW w:w="1417" w:type="dxa"/>
          </w:tcPr>
          <w:p w:rsidR="00BC2943" w:rsidRPr="008A34FF" w:rsidRDefault="00BC2943" w:rsidP="007C574B">
            <w:pPr>
              <w:pStyle w:val="Default"/>
              <w:jc w:val="center"/>
              <w:rPr>
                <w:color w:val="auto"/>
              </w:rPr>
            </w:pPr>
            <w:r w:rsidRPr="008A34FF">
              <w:rPr>
                <w:color w:val="auto"/>
              </w:rPr>
              <w:t>м3/сут</w:t>
            </w:r>
          </w:p>
        </w:tc>
        <w:tc>
          <w:tcPr>
            <w:tcW w:w="4077" w:type="dxa"/>
          </w:tcPr>
          <w:p w:rsidR="00BC2943" w:rsidRPr="008A34FF" w:rsidRDefault="00BC2943" w:rsidP="007C574B">
            <w:pPr>
              <w:jc w:val="center"/>
              <w:rPr>
                <w:rFonts w:eastAsia="Times New Roman"/>
              </w:rPr>
            </w:pPr>
            <w:r w:rsidRPr="008A34FF">
              <w:rPr>
                <w:rFonts w:eastAsia="Times New Roman"/>
              </w:rPr>
              <w:t>113,9</w:t>
            </w:r>
          </w:p>
        </w:tc>
      </w:tr>
      <w:tr w:rsidR="00BC2943" w:rsidRPr="008A34FF" w:rsidTr="007C574B">
        <w:trPr>
          <w:trHeight w:val="104"/>
        </w:trPr>
        <w:tc>
          <w:tcPr>
            <w:tcW w:w="3794" w:type="dxa"/>
          </w:tcPr>
          <w:p w:rsidR="00BC2943" w:rsidRPr="008A34FF" w:rsidRDefault="00BC2943">
            <w:pPr>
              <w:pStyle w:val="Default"/>
              <w:rPr>
                <w:color w:val="auto"/>
              </w:rPr>
            </w:pPr>
            <w:r w:rsidRPr="008A34FF">
              <w:rPr>
                <w:color w:val="auto"/>
              </w:rPr>
              <w:t>д.</w:t>
            </w:r>
            <w:r>
              <w:rPr>
                <w:color w:val="auto"/>
              </w:rPr>
              <w:t xml:space="preserve"> </w:t>
            </w:r>
            <w:r w:rsidRPr="008A34FF">
              <w:rPr>
                <w:color w:val="auto"/>
              </w:rPr>
              <w:t>Ягурьях</w:t>
            </w:r>
          </w:p>
        </w:tc>
        <w:tc>
          <w:tcPr>
            <w:tcW w:w="1417" w:type="dxa"/>
          </w:tcPr>
          <w:p w:rsidR="00BC2943" w:rsidRPr="008A34FF" w:rsidRDefault="00BC2943" w:rsidP="007C574B">
            <w:pPr>
              <w:pStyle w:val="Default"/>
              <w:jc w:val="center"/>
              <w:rPr>
                <w:color w:val="auto"/>
              </w:rPr>
            </w:pPr>
            <w:r w:rsidRPr="008A34FF">
              <w:rPr>
                <w:color w:val="auto"/>
              </w:rPr>
              <w:t>м3/сут</w:t>
            </w:r>
          </w:p>
        </w:tc>
        <w:tc>
          <w:tcPr>
            <w:tcW w:w="4077" w:type="dxa"/>
          </w:tcPr>
          <w:p w:rsidR="00BC2943" w:rsidRPr="008A34FF" w:rsidRDefault="00BC2943" w:rsidP="007C574B">
            <w:pPr>
              <w:jc w:val="center"/>
              <w:rPr>
                <w:rFonts w:eastAsia="Times New Roman"/>
              </w:rPr>
            </w:pPr>
            <w:r w:rsidRPr="008A34FF">
              <w:rPr>
                <w:rFonts w:eastAsia="Times New Roman"/>
              </w:rPr>
              <w:t>85,33</w:t>
            </w:r>
          </w:p>
        </w:tc>
      </w:tr>
      <w:tr w:rsidR="00BC2943" w:rsidRPr="008A34FF" w:rsidTr="007C574B">
        <w:trPr>
          <w:trHeight w:val="104"/>
        </w:trPr>
        <w:tc>
          <w:tcPr>
            <w:tcW w:w="3794" w:type="dxa"/>
          </w:tcPr>
          <w:p w:rsidR="00BC2943" w:rsidRPr="008A34FF" w:rsidRDefault="00BC2943">
            <w:pPr>
              <w:pStyle w:val="Default"/>
              <w:rPr>
                <w:color w:val="auto"/>
              </w:rPr>
            </w:pPr>
            <w:r w:rsidRPr="008A34FF">
              <w:rPr>
                <w:color w:val="auto"/>
              </w:rPr>
              <w:t>ВСЕГО</w:t>
            </w:r>
          </w:p>
        </w:tc>
        <w:tc>
          <w:tcPr>
            <w:tcW w:w="1417" w:type="dxa"/>
          </w:tcPr>
          <w:p w:rsidR="00BC2943" w:rsidRPr="008A34FF" w:rsidRDefault="00BC2943" w:rsidP="007C574B">
            <w:pPr>
              <w:pStyle w:val="Default"/>
              <w:jc w:val="center"/>
              <w:rPr>
                <w:color w:val="auto"/>
              </w:rPr>
            </w:pPr>
            <w:r w:rsidRPr="008A34FF">
              <w:rPr>
                <w:color w:val="auto"/>
              </w:rPr>
              <w:t>м3/сут</w:t>
            </w:r>
          </w:p>
        </w:tc>
        <w:tc>
          <w:tcPr>
            <w:tcW w:w="4077" w:type="dxa"/>
          </w:tcPr>
          <w:p w:rsidR="00BC2943" w:rsidRPr="008A34FF" w:rsidRDefault="00BC2943" w:rsidP="007C574B">
            <w:pPr>
              <w:jc w:val="center"/>
              <w:rPr>
                <w:rFonts w:eastAsia="Times New Roman"/>
              </w:rPr>
            </w:pPr>
            <w:r w:rsidRPr="008A34FF">
              <w:rPr>
                <w:rFonts w:eastAsia="Times New Roman"/>
              </w:rPr>
              <w:t>918,9</w:t>
            </w:r>
          </w:p>
        </w:tc>
      </w:tr>
    </w:tbl>
    <w:p w:rsidR="00BC2943" w:rsidRPr="00EB452E" w:rsidRDefault="00BC2943" w:rsidP="007C574B">
      <w:pPr>
        <w:pStyle w:val="Default"/>
        <w:ind w:firstLine="709"/>
        <w:jc w:val="both"/>
      </w:pPr>
      <w:r w:rsidRPr="00EB452E">
        <w:rPr>
          <w:b/>
          <w:bCs/>
        </w:rPr>
        <w:t>3.3. Структурный водный баланс реализации воды по группам потребителей</w:t>
      </w:r>
      <w:r>
        <w:rPr>
          <w:b/>
          <w:bCs/>
        </w:rPr>
        <w:t>.</w:t>
      </w:r>
      <w:r w:rsidRPr="00EB452E">
        <w:rPr>
          <w:b/>
          <w:bCs/>
        </w:rPr>
        <w:t xml:space="preserve"> </w:t>
      </w:r>
    </w:p>
    <w:p w:rsidR="00BC2943" w:rsidRPr="00EB452E" w:rsidRDefault="00BC2943" w:rsidP="007C574B">
      <w:pPr>
        <w:pStyle w:val="Default"/>
        <w:ind w:firstLine="709"/>
        <w:jc w:val="both"/>
      </w:pPr>
      <w:r w:rsidRPr="00EB452E">
        <w:t>Структура потребления воды по отдельным видам потребителей сельского поселения</w:t>
      </w:r>
      <w:r>
        <w:t xml:space="preserve"> Луговской</w:t>
      </w:r>
      <w:r w:rsidRPr="00EB452E">
        <w:t xml:space="preserve"> представлена в таблице</w:t>
      </w:r>
      <w:r>
        <w:t xml:space="preserve"> 11</w:t>
      </w:r>
      <w:r w:rsidRPr="00EB452E">
        <w:t xml:space="preserve"> и на диаграмме рисунка </w:t>
      </w:r>
      <w:r>
        <w:t>2</w:t>
      </w:r>
      <w:r w:rsidRPr="00EB452E">
        <w:t xml:space="preserve">. </w:t>
      </w:r>
    </w:p>
    <w:p w:rsidR="00BC2943" w:rsidRPr="00EB452E" w:rsidRDefault="00BC2943" w:rsidP="007C574B">
      <w:pPr>
        <w:pStyle w:val="Default"/>
        <w:ind w:firstLine="709"/>
        <w:jc w:val="both"/>
      </w:pPr>
      <w:r w:rsidRPr="00EB452E">
        <w:rPr>
          <w:b/>
          <w:bCs/>
        </w:rPr>
        <w:t>Таблица</w:t>
      </w:r>
      <w:r>
        <w:rPr>
          <w:b/>
          <w:bCs/>
        </w:rPr>
        <w:t xml:space="preserve"> 11</w:t>
      </w:r>
      <w:r w:rsidRPr="00EB452E">
        <w:rPr>
          <w:b/>
          <w:bCs/>
        </w:rPr>
        <w:t xml:space="preserve"> </w:t>
      </w:r>
      <w:r>
        <w:rPr>
          <w:b/>
          <w:bCs/>
        </w:rPr>
        <w:t>–</w:t>
      </w:r>
      <w:r w:rsidRPr="00EB452E">
        <w:rPr>
          <w:b/>
          <w:bCs/>
        </w:rPr>
        <w:t xml:space="preserve"> Потребление воды по отдельным видам потребителей сельского поселения </w:t>
      </w:r>
      <w:r>
        <w:rPr>
          <w:b/>
          <w:bCs/>
        </w:rPr>
        <w:t>Луговской</w:t>
      </w:r>
    </w:p>
    <w:tbl>
      <w:tblPr>
        <w:tblStyle w:val="a8"/>
        <w:tblW w:w="0" w:type="auto"/>
        <w:tblLook w:val="04A0" w:firstRow="1" w:lastRow="0" w:firstColumn="1" w:lastColumn="0" w:noHBand="0" w:noVBand="1"/>
      </w:tblPr>
      <w:tblGrid>
        <w:gridCol w:w="2775"/>
        <w:gridCol w:w="1269"/>
        <w:gridCol w:w="876"/>
        <w:gridCol w:w="876"/>
        <w:gridCol w:w="876"/>
        <w:gridCol w:w="850"/>
        <w:gridCol w:w="876"/>
        <w:gridCol w:w="889"/>
      </w:tblGrid>
      <w:tr w:rsidR="00BC2943" w:rsidRPr="00EF102E" w:rsidTr="007C574B">
        <w:trPr>
          <w:trHeight w:val="1242"/>
        </w:trPr>
        <w:tc>
          <w:tcPr>
            <w:tcW w:w="2775" w:type="dxa"/>
          </w:tcPr>
          <w:p w:rsidR="00BC2943" w:rsidRPr="00C10261" w:rsidRDefault="00BC2943" w:rsidP="007C574B">
            <w:pPr>
              <w:autoSpaceDE w:val="0"/>
              <w:autoSpaceDN w:val="0"/>
              <w:adjustRightInd w:val="0"/>
              <w:jc w:val="center"/>
            </w:pPr>
            <w:r w:rsidRPr="00C10261">
              <w:t>Статья расхода</w:t>
            </w:r>
          </w:p>
        </w:tc>
        <w:tc>
          <w:tcPr>
            <w:tcW w:w="1269" w:type="dxa"/>
          </w:tcPr>
          <w:p w:rsidR="00BC2943" w:rsidRPr="00C10261" w:rsidRDefault="00BC2943" w:rsidP="007C574B">
            <w:pPr>
              <w:autoSpaceDE w:val="0"/>
              <w:autoSpaceDN w:val="0"/>
              <w:adjustRightInd w:val="0"/>
              <w:jc w:val="center"/>
            </w:pPr>
            <w:r w:rsidRPr="00C10261">
              <w:t>Единица измерения</w:t>
            </w:r>
          </w:p>
        </w:tc>
        <w:tc>
          <w:tcPr>
            <w:tcW w:w="876" w:type="dxa"/>
            <w:textDirection w:val="btLr"/>
          </w:tcPr>
          <w:p w:rsidR="00BC2943" w:rsidRPr="00C10261" w:rsidRDefault="00BC2943" w:rsidP="007C574B">
            <w:pPr>
              <w:autoSpaceDE w:val="0"/>
              <w:autoSpaceDN w:val="0"/>
              <w:adjustRightInd w:val="0"/>
              <w:jc w:val="center"/>
            </w:pPr>
            <w:r w:rsidRPr="00C10261">
              <w:t>п.</w:t>
            </w:r>
            <w:r>
              <w:t xml:space="preserve"> </w:t>
            </w:r>
            <w:r w:rsidRPr="00C10261">
              <w:t>Луговской</w:t>
            </w:r>
          </w:p>
        </w:tc>
        <w:tc>
          <w:tcPr>
            <w:tcW w:w="876" w:type="dxa"/>
            <w:textDirection w:val="btLr"/>
          </w:tcPr>
          <w:p w:rsidR="00BC2943" w:rsidRPr="00C10261" w:rsidRDefault="00BC2943" w:rsidP="007C574B">
            <w:pPr>
              <w:autoSpaceDE w:val="0"/>
              <w:autoSpaceDN w:val="0"/>
              <w:adjustRightInd w:val="0"/>
              <w:jc w:val="center"/>
            </w:pPr>
            <w:r w:rsidRPr="00C10261">
              <w:t>п.</w:t>
            </w:r>
            <w:r>
              <w:t xml:space="preserve"> </w:t>
            </w:r>
            <w:r w:rsidRPr="00C10261">
              <w:t>Кирпичный</w:t>
            </w:r>
          </w:p>
        </w:tc>
        <w:tc>
          <w:tcPr>
            <w:tcW w:w="876" w:type="dxa"/>
            <w:textDirection w:val="btLr"/>
          </w:tcPr>
          <w:p w:rsidR="00BC2943" w:rsidRPr="00C10261" w:rsidRDefault="00BC2943" w:rsidP="007C574B">
            <w:pPr>
              <w:autoSpaceDE w:val="0"/>
              <w:autoSpaceDN w:val="0"/>
              <w:adjustRightInd w:val="0"/>
              <w:jc w:val="center"/>
            </w:pPr>
            <w:r w:rsidRPr="00C10261">
              <w:t>с.</w:t>
            </w:r>
            <w:r>
              <w:t xml:space="preserve"> </w:t>
            </w:r>
            <w:r w:rsidRPr="00C10261">
              <w:t>Троица</w:t>
            </w:r>
          </w:p>
        </w:tc>
        <w:tc>
          <w:tcPr>
            <w:tcW w:w="850" w:type="dxa"/>
            <w:textDirection w:val="btLr"/>
          </w:tcPr>
          <w:p w:rsidR="00BC2943" w:rsidRPr="00C10261" w:rsidRDefault="00BC2943" w:rsidP="007C574B">
            <w:pPr>
              <w:autoSpaceDE w:val="0"/>
              <w:autoSpaceDN w:val="0"/>
              <w:adjustRightInd w:val="0"/>
              <w:jc w:val="center"/>
            </w:pPr>
            <w:r w:rsidRPr="00C10261">
              <w:t>д.</w:t>
            </w:r>
            <w:r>
              <w:t xml:space="preserve"> </w:t>
            </w:r>
            <w:r w:rsidRPr="00C10261">
              <w:t>Белогорье</w:t>
            </w:r>
          </w:p>
        </w:tc>
        <w:tc>
          <w:tcPr>
            <w:tcW w:w="876" w:type="dxa"/>
            <w:textDirection w:val="btLr"/>
          </w:tcPr>
          <w:p w:rsidR="00BC2943" w:rsidRPr="00C10261" w:rsidRDefault="00BC2943" w:rsidP="007C574B">
            <w:pPr>
              <w:autoSpaceDE w:val="0"/>
              <w:autoSpaceDN w:val="0"/>
              <w:adjustRightInd w:val="0"/>
              <w:jc w:val="center"/>
            </w:pPr>
            <w:r w:rsidRPr="00C10261">
              <w:t>д.</w:t>
            </w:r>
            <w:r>
              <w:t xml:space="preserve"> </w:t>
            </w:r>
            <w:r w:rsidRPr="00C10261">
              <w:t>Ягурьях</w:t>
            </w:r>
          </w:p>
        </w:tc>
        <w:tc>
          <w:tcPr>
            <w:tcW w:w="889" w:type="dxa"/>
            <w:textDirection w:val="btLr"/>
          </w:tcPr>
          <w:p w:rsidR="00BC2943" w:rsidRPr="00C10261" w:rsidRDefault="00BC2943" w:rsidP="007C574B">
            <w:pPr>
              <w:autoSpaceDE w:val="0"/>
              <w:autoSpaceDN w:val="0"/>
              <w:adjustRightInd w:val="0"/>
              <w:jc w:val="center"/>
            </w:pPr>
            <w:r w:rsidRPr="00C10261">
              <w:t>ИТОГО</w:t>
            </w:r>
          </w:p>
        </w:tc>
      </w:tr>
      <w:tr w:rsidR="00BC2943" w:rsidRPr="00EF102E" w:rsidTr="007C574B">
        <w:tc>
          <w:tcPr>
            <w:tcW w:w="2775" w:type="dxa"/>
          </w:tcPr>
          <w:p w:rsidR="00BC2943" w:rsidRPr="00C10261" w:rsidRDefault="00BC2943" w:rsidP="007C574B">
            <w:pPr>
              <w:spacing w:line="220" w:lineRule="exact"/>
              <w:rPr>
                <w:rFonts w:eastAsia="Calibri"/>
              </w:rPr>
            </w:pPr>
            <w:r w:rsidRPr="00C10261">
              <w:rPr>
                <w:rFonts w:eastAsia="Calibri"/>
              </w:rPr>
              <w:t>Отпущено воды всем потребителям</w:t>
            </w:r>
          </w:p>
        </w:tc>
        <w:tc>
          <w:tcPr>
            <w:tcW w:w="1269" w:type="dxa"/>
          </w:tcPr>
          <w:p w:rsidR="00BC2943" w:rsidRPr="00C10261" w:rsidRDefault="00BC2943" w:rsidP="007C574B">
            <w:pPr>
              <w:jc w:val="center"/>
              <w:rPr>
                <w:rFonts w:eastAsia="Calibri"/>
              </w:rPr>
            </w:pPr>
            <w:r>
              <w:rPr>
                <w:rFonts w:eastAsia="Calibri"/>
              </w:rPr>
              <w:t xml:space="preserve">тыс. </w:t>
            </w:r>
            <w:r w:rsidRPr="00C10261">
              <w:rPr>
                <w:rFonts w:eastAsia="Calibri"/>
              </w:rPr>
              <w:t>м</w:t>
            </w:r>
            <w:r w:rsidRPr="00C10261">
              <w:rPr>
                <w:rFonts w:eastAsia="Calibri"/>
                <w:vertAlign w:val="superscript"/>
              </w:rPr>
              <w:t>3</w:t>
            </w:r>
          </w:p>
        </w:tc>
        <w:tc>
          <w:tcPr>
            <w:tcW w:w="876" w:type="dxa"/>
          </w:tcPr>
          <w:p w:rsidR="00BC2943" w:rsidRPr="00C10261" w:rsidRDefault="00BC2943" w:rsidP="007C574B">
            <w:pPr>
              <w:jc w:val="center"/>
              <w:rPr>
                <w:rFonts w:eastAsia="Calibri"/>
                <w:color w:val="000000"/>
              </w:rPr>
            </w:pPr>
            <w:r w:rsidRPr="00C10261">
              <w:rPr>
                <w:rFonts w:eastAsia="Calibri"/>
                <w:color w:val="000000"/>
              </w:rPr>
              <w:t>12,3</w:t>
            </w:r>
          </w:p>
        </w:tc>
        <w:tc>
          <w:tcPr>
            <w:tcW w:w="876" w:type="dxa"/>
          </w:tcPr>
          <w:p w:rsidR="00BC2943" w:rsidRPr="00C10261" w:rsidRDefault="00BC2943" w:rsidP="007C574B">
            <w:pPr>
              <w:jc w:val="center"/>
              <w:rPr>
                <w:rFonts w:eastAsia="Calibri"/>
                <w:color w:val="000000"/>
              </w:rPr>
            </w:pPr>
            <w:r w:rsidRPr="00C10261">
              <w:rPr>
                <w:rFonts w:eastAsia="Calibri"/>
                <w:color w:val="000000"/>
              </w:rPr>
              <w:t>8,8</w:t>
            </w:r>
          </w:p>
        </w:tc>
        <w:tc>
          <w:tcPr>
            <w:tcW w:w="876" w:type="dxa"/>
          </w:tcPr>
          <w:p w:rsidR="00BC2943" w:rsidRPr="00C10261" w:rsidRDefault="00BC2943" w:rsidP="007C574B">
            <w:pPr>
              <w:jc w:val="center"/>
              <w:rPr>
                <w:rFonts w:eastAsia="Calibri"/>
                <w:color w:val="000000"/>
              </w:rPr>
            </w:pPr>
            <w:r w:rsidRPr="00C10261">
              <w:rPr>
                <w:rFonts w:eastAsia="Calibri"/>
                <w:color w:val="000000"/>
              </w:rPr>
              <w:t>1,3</w:t>
            </w:r>
          </w:p>
        </w:tc>
        <w:tc>
          <w:tcPr>
            <w:tcW w:w="850" w:type="dxa"/>
          </w:tcPr>
          <w:p w:rsidR="00BC2943" w:rsidRPr="00C10261" w:rsidRDefault="00BC2943" w:rsidP="007C574B">
            <w:pPr>
              <w:jc w:val="center"/>
              <w:rPr>
                <w:rFonts w:eastAsia="Calibri"/>
                <w:color w:val="000000"/>
              </w:rPr>
            </w:pPr>
            <w:r w:rsidRPr="00C10261">
              <w:rPr>
                <w:rFonts w:eastAsia="Calibri"/>
                <w:color w:val="000000"/>
              </w:rPr>
              <w:t>0,1</w:t>
            </w:r>
          </w:p>
        </w:tc>
        <w:tc>
          <w:tcPr>
            <w:tcW w:w="876" w:type="dxa"/>
          </w:tcPr>
          <w:p w:rsidR="00BC2943" w:rsidRPr="00C10261" w:rsidRDefault="00BC2943" w:rsidP="007C574B">
            <w:pPr>
              <w:jc w:val="center"/>
              <w:rPr>
                <w:rFonts w:eastAsia="Calibri"/>
                <w:color w:val="000000"/>
              </w:rPr>
            </w:pPr>
            <w:r w:rsidRPr="00C10261">
              <w:rPr>
                <w:rFonts w:eastAsia="Calibri"/>
                <w:color w:val="000000"/>
              </w:rPr>
              <w:t>0,3</w:t>
            </w:r>
          </w:p>
        </w:tc>
        <w:tc>
          <w:tcPr>
            <w:tcW w:w="889" w:type="dxa"/>
          </w:tcPr>
          <w:p w:rsidR="00BC2943" w:rsidRPr="00C10261" w:rsidRDefault="00BC2943" w:rsidP="007C574B">
            <w:pPr>
              <w:autoSpaceDE w:val="0"/>
              <w:autoSpaceDN w:val="0"/>
              <w:adjustRightInd w:val="0"/>
              <w:jc w:val="center"/>
            </w:pPr>
            <w:r w:rsidRPr="00C10261">
              <w:t>22,8</w:t>
            </w:r>
          </w:p>
        </w:tc>
      </w:tr>
      <w:tr w:rsidR="00BC2943" w:rsidRPr="00EF102E" w:rsidTr="007C574B">
        <w:tc>
          <w:tcPr>
            <w:tcW w:w="2775" w:type="dxa"/>
          </w:tcPr>
          <w:p w:rsidR="00BC2943" w:rsidRPr="00C10261" w:rsidRDefault="00BC2943" w:rsidP="007C574B">
            <w:pPr>
              <w:spacing w:line="220" w:lineRule="exact"/>
              <w:rPr>
                <w:rFonts w:eastAsia="Calibri"/>
              </w:rPr>
            </w:pPr>
            <w:r w:rsidRPr="00C10261">
              <w:rPr>
                <w:rFonts w:eastAsia="Calibri"/>
              </w:rPr>
              <w:lastRenderedPageBreak/>
              <w:t>в том числе:</w:t>
            </w:r>
          </w:p>
          <w:p w:rsidR="00BC2943" w:rsidRPr="00C10261" w:rsidRDefault="00BC2943" w:rsidP="007C574B">
            <w:pPr>
              <w:spacing w:line="220" w:lineRule="exact"/>
              <w:rPr>
                <w:rFonts w:eastAsia="Calibri"/>
              </w:rPr>
            </w:pPr>
            <w:r w:rsidRPr="00C10261">
              <w:rPr>
                <w:rFonts w:eastAsia="Calibri"/>
              </w:rPr>
              <w:t>своим потребителям (абонентам)</w:t>
            </w:r>
          </w:p>
        </w:tc>
        <w:tc>
          <w:tcPr>
            <w:tcW w:w="1269" w:type="dxa"/>
          </w:tcPr>
          <w:p w:rsidR="00BC2943" w:rsidRPr="00C10261" w:rsidRDefault="00BC2943" w:rsidP="007C574B">
            <w:pPr>
              <w:jc w:val="center"/>
              <w:rPr>
                <w:rFonts w:eastAsia="Calibri"/>
              </w:rPr>
            </w:pPr>
            <w:r>
              <w:rPr>
                <w:rFonts w:eastAsia="Calibri"/>
              </w:rPr>
              <w:t xml:space="preserve">тыс. </w:t>
            </w:r>
            <w:r w:rsidRPr="00C10261">
              <w:rPr>
                <w:rFonts w:eastAsia="Calibri"/>
              </w:rPr>
              <w:t>м</w:t>
            </w:r>
            <w:r w:rsidRPr="00C10261">
              <w:rPr>
                <w:rFonts w:eastAsia="Calibri"/>
                <w:vertAlign w:val="superscript"/>
              </w:rPr>
              <w:t>3</w:t>
            </w:r>
          </w:p>
        </w:tc>
        <w:tc>
          <w:tcPr>
            <w:tcW w:w="876" w:type="dxa"/>
          </w:tcPr>
          <w:p w:rsidR="00BC2943" w:rsidRPr="00C10261" w:rsidRDefault="00BC2943" w:rsidP="007C574B">
            <w:pPr>
              <w:jc w:val="center"/>
              <w:rPr>
                <w:rFonts w:eastAsia="Calibri"/>
                <w:color w:val="000000"/>
              </w:rPr>
            </w:pPr>
            <w:r w:rsidRPr="00C10261">
              <w:rPr>
                <w:rFonts w:eastAsia="Calibri"/>
                <w:color w:val="000000"/>
              </w:rPr>
              <w:t>12,3</w:t>
            </w:r>
          </w:p>
        </w:tc>
        <w:tc>
          <w:tcPr>
            <w:tcW w:w="876" w:type="dxa"/>
          </w:tcPr>
          <w:p w:rsidR="00BC2943" w:rsidRPr="00C10261" w:rsidRDefault="00BC2943" w:rsidP="007C574B">
            <w:pPr>
              <w:jc w:val="center"/>
              <w:rPr>
                <w:rFonts w:eastAsia="Calibri"/>
                <w:color w:val="000000"/>
              </w:rPr>
            </w:pPr>
            <w:r w:rsidRPr="00C10261">
              <w:rPr>
                <w:rFonts w:eastAsia="Calibri"/>
                <w:color w:val="000000"/>
              </w:rPr>
              <w:t>8,8</w:t>
            </w:r>
          </w:p>
        </w:tc>
        <w:tc>
          <w:tcPr>
            <w:tcW w:w="876" w:type="dxa"/>
          </w:tcPr>
          <w:p w:rsidR="00BC2943" w:rsidRPr="00C10261" w:rsidRDefault="00BC2943" w:rsidP="007C574B">
            <w:pPr>
              <w:jc w:val="center"/>
              <w:rPr>
                <w:rFonts w:eastAsia="Calibri"/>
                <w:color w:val="000000"/>
              </w:rPr>
            </w:pPr>
            <w:r w:rsidRPr="00C10261">
              <w:rPr>
                <w:rFonts w:eastAsia="Calibri"/>
                <w:color w:val="000000"/>
              </w:rPr>
              <w:t>1,3</w:t>
            </w:r>
          </w:p>
        </w:tc>
        <w:tc>
          <w:tcPr>
            <w:tcW w:w="850" w:type="dxa"/>
          </w:tcPr>
          <w:p w:rsidR="00BC2943" w:rsidRPr="00C10261" w:rsidRDefault="00BC2943" w:rsidP="007C574B">
            <w:pPr>
              <w:jc w:val="center"/>
              <w:rPr>
                <w:rFonts w:eastAsia="Calibri"/>
                <w:color w:val="000000"/>
              </w:rPr>
            </w:pPr>
            <w:r w:rsidRPr="00C10261">
              <w:rPr>
                <w:rFonts w:eastAsia="Calibri"/>
                <w:color w:val="000000"/>
              </w:rPr>
              <w:t>0,1</w:t>
            </w:r>
          </w:p>
        </w:tc>
        <w:tc>
          <w:tcPr>
            <w:tcW w:w="876" w:type="dxa"/>
          </w:tcPr>
          <w:p w:rsidR="00BC2943" w:rsidRPr="00C10261" w:rsidRDefault="00BC2943" w:rsidP="007C574B">
            <w:pPr>
              <w:jc w:val="center"/>
              <w:rPr>
                <w:rFonts w:eastAsia="Calibri"/>
                <w:color w:val="000000"/>
              </w:rPr>
            </w:pPr>
            <w:r w:rsidRPr="00C10261">
              <w:rPr>
                <w:rFonts w:eastAsia="Calibri"/>
                <w:color w:val="000000"/>
              </w:rPr>
              <w:t>0,3</w:t>
            </w:r>
          </w:p>
        </w:tc>
        <w:tc>
          <w:tcPr>
            <w:tcW w:w="889" w:type="dxa"/>
          </w:tcPr>
          <w:p w:rsidR="00BC2943" w:rsidRPr="00C10261" w:rsidRDefault="00BC2943" w:rsidP="007C574B">
            <w:pPr>
              <w:autoSpaceDE w:val="0"/>
              <w:autoSpaceDN w:val="0"/>
              <w:adjustRightInd w:val="0"/>
              <w:jc w:val="center"/>
            </w:pPr>
            <w:r w:rsidRPr="00C10261">
              <w:t>22,8</w:t>
            </w:r>
          </w:p>
        </w:tc>
      </w:tr>
      <w:tr w:rsidR="00BC2943" w:rsidRPr="00EF102E" w:rsidTr="007C574B">
        <w:tc>
          <w:tcPr>
            <w:tcW w:w="2775" w:type="dxa"/>
          </w:tcPr>
          <w:p w:rsidR="00BC2943" w:rsidRPr="00C10261" w:rsidRDefault="00BC2943" w:rsidP="007C574B">
            <w:pPr>
              <w:spacing w:line="220" w:lineRule="exact"/>
              <w:rPr>
                <w:rFonts w:eastAsia="Calibri"/>
              </w:rPr>
            </w:pPr>
            <w:r w:rsidRPr="00C10261">
              <w:rPr>
                <w:rFonts w:eastAsia="Calibri"/>
              </w:rPr>
              <w:t>из них:</w:t>
            </w:r>
          </w:p>
          <w:p w:rsidR="00BC2943" w:rsidRPr="00C10261" w:rsidRDefault="00BC2943" w:rsidP="007C574B">
            <w:pPr>
              <w:spacing w:line="220" w:lineRule="exact"/>
              <w:rPr>
                <w:rFonts w:eastAsia="Calibri"/>
              </w:rPr>
            </w:pPr>
            <w:r w:rsidRPr="00C10261">
              <w:rPr>
                <w:rFonts w:eastAsia="Calibri"/>
              </w:rPr>
              <w:t>населению</w:t>
            </w:r>
          </w:p>
        </w:tc>
        <w:tc>
          <w:tcPr>
            <w:tcW w:w="1269" w:type="dxa"/>
          </w:tcPr>
          <w:p w:rsidR="00BC2943" w:rsidRPr="00C10261" w:rsidRDefault="00BC2943" w:rsidP="007C574B">
            <w:pPr>
              <w:jc w:val="center"/>
              <w:rPr>
                <w:rFonts w:eastAsia="Calibri"/>
              </w:rPr>
            </w:pPr>
            <w:r>
              <w:rPr>
                <w:rFonts w:eastAsia="Calibri"/>
              </w:rPr>
              <w:t xml:space="preserve">тыс. </w:t>
            </w:r>
            <w:r w:rsidRPr="00C10261">
              <w:rPr>
                <w:rFonts w:eastAsia="Calibri"/>
              </w:rPr>
              <w:t>м</w:t>
            </w:r>
            <w:r w:rsidRPr="00C10261">
              <w:rPr>
                <w:rFonts w:eastAsia="Calibri"/>
                <w:vertAlign w:val="superscript"/>
              </w:rPr>
              <w:t>3</w:t>
            </w:r>
          </w:p>
        </w:tc>
        <w:tc>
          <w:tcPr>
            <w:tcW w:w="876" w:type="dxa"/>
          </w:tcPr>
          <w:p w:rsidR="00BC2943" w:rsidRPr="00C10261" w:rsidRDefault="00BC2943" w:rsidP="007C574B">
            <w:pPr>
              <w:jc w:val="center"/>
              <w:rPr>
                <w:rFonts w:eastAsia="Calibri"/>
                <w:color w:val="000000"/>
              </w:rPr>
            </w:pPr>
            <w:r w:rsidRPr="00C10261">
              <w:rPr>
                <w:rFonts w:eastAsia="Calibri"/>
                <w:color w:val="000000"/>
              </w:rPr>
              <w:t>7,858</w:t>
            </w:r>
          </w:p>
        </w:tc>
        <w:tc>
          <w:tcPr>
            <w:tcW w:w="876" w:type="dxa"/>
          </w:tcPr>
          <w:p w:rsidR="00BC2943" w:rsidRPr="00C10261" w:rsidRDefault="00BC2943" w:rsidP="007C574B">
            <w:pPr>
              <w:jc w:val="center"/>
              <w:rPr>
                <w:rFonts w:eastAsia="Calibri"/>
                <w:color w:val="000000"/>
              </w:rPr>
            </w:pPr>
            <w:r w:rsidRPr="00C10261">
              <w:rPr>
                <w:rFonts w:eastAsia="Calibri"/>
                <w:color w:val="000000"/>
              </w:rPr>
              <w:t>3,65</w:t>
            </w:r>
          </w:p>
        </w:tc>
        <w:tc>
          <w:tcPr>
            <w:tcW w:w="876" w:type="dxa"/>
          </w:tcPr>
          <w:p w:rsidR="00BC2943" w:rsidRPr="00C10261" w:rsidRDefault="00BC2943" w:rsidP="007C574B">
            <w:pPr>
              <w:jc w:val="center"/>
              <w:rPr>
                <w:rFonts w:eastAsia="Calibri"/>
                <w:color w:val="000000"/>
              </w:rPr>
            </w:pPr>
            <w:r w:rsidRPr="00C10261">
              <w:rPr>
                <w:rFonts w:eastAsia="Calibri"/>
                <w:color w:val="000000"/>
              </w:rPr>
              <w:t>0,41</w:t>
            </w:r>
          </w:p>
        </w:tc>
        <w:tc>
          <w:tcPr>
            <w:tcW w:w="850" w:type="dxa"/>
          </w:tcPr>
          <w:p w:rsidR="00BC2943" w:rsidRPr="00C10261" w:rsidRDefault="00BC2943" w:rsidP="007C574B">
            <w:pPr>
              <w:jc w:val="center"/>
              <w:rPr>
                <w:rFonts w:eastAsia="Calibri"/>
              </w:rPr>
            </w:pPr>
            <w:r w:rsidRPr="00C10261">
              <w:rPr>
                <w:rFonts w:eastAsia="Calibri"/>
              </w:rPr>
              <w:t>0</w:t>
            </w:r>
            <w:r w:rsidRPr="00C10261">
              <w:t>,1</w:t>
            </w:r>
          </w:p>
        </w:tc>
        <w:tc>
          <w:tcPr>
            <w:tcW w:w="876" w:type="dxa"/>
          </w:tcPr>
          <w:p w:rsidR="00BC2943" w:rsidRPr="00C10261" w:rsidRDefault="00BC2943" w:rsidP="007C574B">
            <w:pPr>
              <w:jc w:val="center"/>
              <w:rPr>
                <w:rFonts w:eastAsia="Calibri"/>
              </w:rPr>
            </w:pPr>
            <w:r w:rsidRPr="00C10261">
              <w:rPr>
                <w:rFonts w:eastAsia="Calibri"/>
              </w:rPr>
              <w:t>0,001</w:t>
            </w:r>
          </w:p>
        </w:tc>
        <w:tc>
          <w:tcPr>
            <w:tcW w:w="889" w:type="dxa"/>
          </w:tcPr>
          <w:p w:rsidR="00BC2943" w:rsidRPr="00C10261" w:rsidRDefault="00BC2943" w:rsidP="007C574B">
            <w:pPr>
              <w:autoSpaceDE w:val="0"/>
              <w:autoSpaceDN w:val="0"/>
              <w:adjustRightInd w:val="0"/>
              <w:jc w:val="center"/>
            </w:pPr>
            <w:r w:rsidRPr="00C10261">
              <w:t>12,019</w:t>
            </w:r>
          </w:p>
        </w:tc>
      </w:tr>
      <w:tr w:rsidR="00BC2943" w:rsidRPr="00EF102E" w:rsidTr="007C574B">
        <w:tc>
          <w:tcPr>
            <w:tcW w:w="2775" w:type="dxa"/>
          </w:tcPr>
          <w:p w:rsidR="00BC2943" w:rsidRPr="00C10261" w:rsidRDefault="00BC2943" w:rsidP="007C574B">
            <w:pPr>
              <w:spacing w:line="220" w:lineRule="exact"/>
              <w:rPr>
                <w:rFonts w:eastAsia="Calibri"/>
              </w:rPr>
            </w:pPr>
            <w:r w:rsidRPr="00C10261">
              <w:rPr>
                <w:rFonts w:eastAsia="Calibri"/>
              </w:rPr>
              <w:t>бюджетофинансируемым организациям</w:t>
            </w:r>
          </w:p>
        </w:tc>
        <w:tc>
          <w:tcPr>
            <w:tcW w:w="1269" w:type="dxa"/>
          </w:tcPr>
          <w:p w:rsidR="00BC2943" w:rsidRPr="00C10261" w:rsidRDefault="00BC2943" w:rsidP="007C574B">
            <w:pPr>
              <w:jc w:val="center"/>
              <w:rPr>
                <w:rFonts w:eastAsia="Calibri"/>
              </w:rPr>
            </w:pPr>
            <w:r>
              <w:rPr>
                <w:rFonts w:eastAsia="Calibri"/>
              </w:rPr>
              <w:t xml:space="preserve">тыс. </w:t>
            </w:r>
            <w:r w:rsidRPr="00C10261">
              <w:rPr>
                <w:rFonts w:eastAsia="Calibri"/>
              </w:rPr>
              <w:t>м</w:t>
            </w:r>
            <w:r w:rsidRPr="00C10261">
              <w:rPr>
                <w:rFonts w:eastAsia="Calibri"/>
                <w:vertAlign w:val="superscript"/>
              </w:rPr>
              <w:t>3</w:t>
            </w:r>
          </w:p>
        </w:tc>
        <w:tc>
          <w:tcPr>
            <w:tcW w:w="876" w:type="dxa"/>
          </w:tcPr>
          <w:p w:rsidR="00BC2943" w:rsidRPr="00C10261" w:rsidRDefault="00BC2943" w:rsidP="007C574B">
            <w:pPr>
              <w:jc w:val="center"/>
              <w:rPr>
                <w:rFonts w:eastAsia="Calibri"/>
              </w:rPr>
            </w:pPr>
            <w:r w:rsidRPr="00C10261">
              <w:rPr>
                <w:rFonts w:eastAsia="Calibri"/>
              </w:rPr>
              <w:t>4,192</w:t>
            </w:r>
          </w:p>
        </w:tc>
        <w:tc>
          <w:tcPr>
            <w:tcW w:w="876" w:type="dxa"/>
          </w:tcPr>
          <w:p w:rsidR="00BC2943" w:rsidRPr="00C10261" w:rsidRDefault="00BC2943" w:rsidP="007C574B">
            <w:pPr>
              <w:jc w:val="center"/>
              <w:rPr>
                <w:rFonts w:eastAsia="Calibri"/>
              </w:rPr>
            </w:pPr>
            <w:r w:rsidRPr="00C10261">
              <w:rPr>
                <w:rFonts w:eastAsia="Calibri"/>
              </w:rPr>
              <w:t>5,156</w:t>
            </w:r>
          </w:p>
        </w:tc>
        <w:tc>
          <w:tcPr>
            <w:tcW w:w="876" w:type="dxa"/>
          </w:tcPr>
          <w:p w:rsidR="00BC2943" w:rsidRPr="00C10261" w:rsidRDefault="00BC2943" w:rsidP="007C574B">
            <w:pPr>
              <w:jc w:val="center"/>
              <w:rPr>
                <w:rFonts w:eastAsia="Calibri"/>
              </w:rPr>
            </w:pPr>
            <w:r w:rsidRPr="00C10261">
              <w:rPr>
                <w:rFonts w:eastAsia="Calibri"/>
              </w:rPr>
              <w:t>0,915</w:t>
            </w:r>
          </w:p>
        </w:tc>
        <w:tc>
          <w:tcPr>
            <w:tcW w:w="850" w:type="dxa"/>
          </w:tcPr>
          <w:p w:rsidR="00BC2943" w:rsidRPr="00C10261" w:rsidRDefault="00BC2943" w:rsidP="007C574B">
            <w:pPr>
              <w:jc w:val="center"/>
              <w:rPr>
                <w:rFonts w:eastAsia="Calibri"/>
              </w:rPr>
            </w:pPr>
            <w:r w:rsidRPr="00C10261">
              <w:rPr>
                <w:rFonts w:eastAsia="Calibri"/>
              </w:rPr>
              <w:t>0</w:t>
            </w:r>
          </w:p>
        </w:tc>
        <w:tc>
          <w:tcPr>
            <w:tcW w:w="876" w:type="dxa"/>
          </w:tcPr>
          <w:p w:rsidR="00BC2943" w:rsidRPr="00C10261" w:rsidRDefault="00BC2943" w:rsidP="007C574B">
            <w:pPr>
              <w:jc w:val="center"/>
              <w:rPr>
                <w:rFonts w:eastAsia="Calibri"/>
              </w:rPr>
            </w:pPr>
            <w:r w:rsidRPr="00C10261">
              <w:rPr>
                <w:rFonts w:eastAsia="Calibri"/>
              </w:rPr>
              <w:t>0,028</w:t>
            </w:r>
          </w:p>
        </w:tc>
        <w:tc>
          <w:tcPr>
            <w:tcW w:w="889" w:type="dxa"/>
          </w:tcPr>
          <w:p w:rsidR="00BC2943" w:rsidRPr="00C10261" w:rsidRDefault="00BC2943" w:rsidP="007C574B">
            <w:pPr>
              <w:autoSpaceDE w:val="0"/>
              <w:autoSpaceDN w:val="0"/>
              <w:adjustRightInd w:val="0"/>
              <w:jc w:val="center"/>
            </w:pPr>
            <w:r w:rsidRPr="00C10261">
              <w:t>10,291</w:t>
            </w:r>
          </w:p>
        </w:tc>
      </w:tr>
      <w:tr w:rsidR="00BC2943" w:rsidRPr="00EF102E" w:rsidTr="007C574B">
        <w:tc>
          <w:tcPr>
            <w:tcW w:w="2775" w:type="dxa"/>
          </w:tcPr>
          <w:p w:rsidR="00BC2943" w:rsidRPr="00C10261" w:rsidRDefault="00BC2943" w:rsidP="007C574B">
            <w:pPr>
              <w:spacing w:line="220" w:lineRule="exact"/>
              <w:rPr>
                <w:rFonts w:eastAsia="Calibri"/>
              </w:rPr>
            </w:pPr>
            <w:r w:rsidRPr="00C10261">
              <w:rPr>
                <w:rFonts w:eastAsia="Calibri"/>
              </w:rPr>
              <w:t>прочим организациям</w:t>
            </w:r>
          </w:p>
        </w:tc>
        <w:tc>
          <w:tcPr>
            <w:tcW w:w="1269" w:type="dxa"/>
          </w:tcPr>
          <w:p w:rsidR="00BC2943" w:rsidRPr="00C10261" w:rsidRDefault="00BC2943" w:rsidP="007C574B">
            <w:pPr>
              <w:jc w:val="center"/>
              <w:rPr>
                <w:rFonts w:eastAsia="Calibri"/>
              </w:rPr>
            </w:pPr>
            <w:r>
              <w:rPr>
                <w:rFonts w:eastAsia="Calibri"/>
              </w:rPr>
              <w:t xml:space="preserve">тыс. </w:t>
            </w:r>
            <w:r w:rsidRPr="00C10261">
              <w:rPr>
                <w:rFonts w:eastAsia="Calibri"/>
              </w:rPr>
              <w:t>м</w:t>
            </w:r>
            <w:r w:rsidRPr="00C10261">
              <w:rPr>
                <w:rFonts w:eastAsia="Calibri"/>
                <w:vertAlign w:val="superscript"/>
              </w:rPr>
              <w:t>3</w:t>
            </w:r>
          </w:p>
        </w:tc>
        <w:tc>
          <w:tcPr>
            <w:tcW w:w="876" w:type="dxa"/>
          </w:tcPr>
          <w:p w:rsidR="00BC2943" w:rsidRPr="00C10261" w:rsidRDefault="00BC2943" w:rsidP="007C574B">
            <w:pPr>
              <w:jc w:val="center"/>
              <w:rPr>
                <w:rFonts w:eastAsia="Calibri"/>
              </w:rPr>
            </w:pPr>
            <w:r w:rsidRPr="00C10261">
              <w:rPr>
                <w:rFonts w:eastAsia="Calibri"/>
              </w:rPr>
              <w:t>0,213</w:t>
            </w:r>
          </w:p>
        </w:tc>
        <w:tc>
          <w:tcPr>
            <w:tcW w:w="876" w:type="dxa"/>
          </w:tcPr>
          <w:p w:rsidR="00BC2943" w:rsidRPr="00C10261" w:rsidRDefault="00BC2943" w:rsidP="007C574B">
            <w:pPr>
              <w:jc w:val="center"/>
              <w:rPr>
                <w:rFonts w:eastAsia="Calibri"/>
              </w:rPr>
            </w:pPr>
            <w:r w:rsidRPr="00C10261">
              <w:rPr>
                <w:rFonts w:eastAsia="Calibri"/>
              </w:rPr>
              <w:t>0,0</w:t>
            </w:r>
          </w:p>
        </w:tc>
        <w:tc>
          <w:tcPr>
            <w:tcW w:w="876" w:type="dxa"/>
          </w:tcPr>
          <w:p w:rsidR="00BC2943" w:rsidRPr="00C10261" w:rsidRDefault="00BC2943" w:rsidP="007C574B">
            <w:pPr>
              <w:jc w:val="center"/>
              <w:rPr>
                <w:rFonts w:eastAsia="Calibri"/>
              </w:rPr>
            </w:pPr>
            <w:r w:rsidRPr="00C10261">
              <w:rPr>
                <w:rFonts w:eastAsia="Calibri"/>
              </w:rPr>
              <w:t>0,012</w:t>
            </w:r>
          </w:p>
        </w:tc>
        <w:tc>
          <w:tcPr>
            <w:tcW w:w="850" w:type="dxa"/>
          </w:tcPr>
          <w:p w:rsidR="00BC2943" w:rsidRPr="00C10261" w:rsidRDefault="00BC2943" w:rsidP="007C574B">
            <w:pPr>
              <w:jc w:val="center"/>
              <w:rPr>
                <w:rFonts w:eastAsia="Calibri"/>
              </w:rPr>
            </w:pPr>
            <w:r w:rsidRPr="00C10261">
              <w:rPr>
                <w:rFonts w:eastAsia="Calibri"/>
              </w:rPr>
              <w:t>0,0</w:t>
            </w:r>
          </w:p>
        </w:tc>
        <w:tc>
          <w:tcPr>
            <w:tcW w:w="876" w:type="dxa"/>
          </w:tcPr>
          <w:p w:rsidR="00BC2943" w:rsidRPr="00C10261" w:rsidRDefault="00BC2943" w:rsidP="007C574B">
            <w:pPr>
              <w:jc w:val="center"/>
              <w:rPr>
                <w:rFonts w:eastAsia="Calibri"/>
              </w:rPr>
            </w:pPr>
            <w:r w:rsidRPr="00C10261">
              <w:rPr>
                <w:rFonts w:eastAsia="Calibri"/>
              </w:rPr>
              <w:t>0,265</w:t>
            </w:r>
          </w:p>
        </w:tc>
        <w:tc>
          <w:tcPr>
            <w:tcW w:w="889" w:type="dxa"/>
          </w:tcPr>
          <w:p w:rsidR="00BC2943" w:rsidRPr="00C10261" w:rsidRDefault="00BC2943" w:rsidP="007C574B">
            <w:pPr>
              <w:autoSpaceDE w:val="0"/>
              <w:autoSpaceDN w:val="0"/>
              <w:adjustRightInd w:val="0"/>
              <w:jc w:val="center"/>
            </w:pPr>
            <w:r w:rsidRPr="00C10261">
              <w:t>0,49</w:t>
            </w:r>
          </w:p>
        </w:tc>
      </w:tr>
    </w:tbl>
    <w:p w:rsidR="00BC2943" w:rsidRDefault="00BC2943" w:rsidP="007C574B">
      <w:pPr>
        <w:shd w:val="clear" w:color="auto" w:fill="FFFFFF"/>
        <w:autoSpaceDE w:val="0"/>
        <w:autoSpaceDN w:val="0"/>
        <w:adjustRightInd w:val="0"/>
        <w:ind w:firstLine="709"/>
        <w:jc w:val="center"/>
        <w:rPr>
          <w:b/>
          <w:sz w:val="24"/>
          <w:szCs w:val="24"/>
        </w:rPr>
      </w:pPr>
      <w:r w:rsidRPr="00EB452E">
        <w:rPr>
          <w:noProof/>
          <w:sz w:val="24"/>
          <w:szCs w:val="24"/>
        </w:rPr>
        <w:drawing>
          <wp:inline distT="0" distB="0" distL="0" distR="0">
            <wp:extent cx="4781550" cy="343344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C2943" w:rsidRDefault="00BC2943" w:rsidP="007C574B">
      <w:pPr>
        <w:shd w:val="clear" w:color="auto" w:fill="FFFFFF"/>
        <w:autoSpaceDE w:val="0"/>
        <w:autoSpaceDN w:val="0"/>
        <w:adjustRightInd w:val="0"/>
        <w:ind w:firstLine="709"/>
        <w:jc w:val="right"/>
        <w:rPr>
          <w:b/>
          <w:sz w:val="24"/>
          <w:szCs w:val="24"/>
        </w:rPr>
      </w:pPr>
      <w:r w:rsidRPr="00CD49AA">
        <w:rPr>
          <w:b/>
          <w:sz w:val="24"/>
          <w:szCs w:val="24"/>
        </w:rPr>
        <w:t xml:space="preserve">Рисунок </w:t>
      </w:r>
      <w:r>
        <w:rPr>
          <w:b/>
          <w:sz w:val="24"/>
          <w:szCs w:val="24"/>
        </w:rPr>
        <w:t>2</w:t>
      </w:r>
    </w:p>
    <w:p w:rsidR="00BC2943" w:rsidRPr="00CD49AA" w:rsidRDefault="00BC2943" w:rsidP="007C574B">
      <w:pPr>
        <w:shd w:val="clear" w:color="auto" w:fill="FFFFFF"/>
        <w:autoSpaceDE w:val="0"/>
        <w:autoSpaceDN w:val="0"/>
        <w:adjustRightInd w:val="0"/>
        <w:ind w:firstLine="709"/>
        <w:jc w:val="right"/>
        <w:rPr>
          <w:b/>
          <w:sz w:val="24"/>
          <w:szCs w:val="24"/>
        </w:rPr>
      </w:pPr>
    </w:p>
    <w:p w:rsidR="00BC2943" w:rsidRDefault="00BC2943" w:rsidP="007C574B">
      <w:pPr>
        <w:shd w:val="clear" w:color="auto" w:fill="FFFFFF"/>
        <w:autoSpaceDE w:val="0"/>
        <w:autoSpaceDN w:val="0"/>
        <w:adjustRightInd w:val="0"/>
        <w:ind w:firstLine="709"/>
        <w:jc w:val="both"/>
        <w:rPr>
          <w:sz w:val="24"/>
          <w:szCs w:val="24"/>
        </w:rPr>
      </w:pPr>
      <w:r w:rsidRPr="00EB452E">
        <w:rPr>
          <w:sz w:val="24"/>
          <w:szCs w:val="24"/>
        </w:rPr>
        <w:t>Основными потребителями воды в сельском поселении является население</w:t>
      </w:r>
      <w:r>
        <w:rPr>
          <w:sz w:val="24"/>
          <w:szCs w:val="24"/>
        </w:rPr>
        <w:t xml:space="preserve"> – </w:t>
      </w:r>
      <w:r w:rsidRPr="00EB452E">
        <w:rPr>
          <w:sz w:val="24"/>
          <w:szCs w:val="24"/>
        </w:rPr>
        <w:t xml:space="preserve"> </w:t>
      </w:r>
      <w:r>
        <w:rPr>
          <w:sz w:val="24"/>
          <w:szCs w:val="24"/>
        </w:rPr>
        <w:t xml:space="preserve"> 52,7 %</w:t>
      </w:r>
      <w:r w:rsidRPr="00EB452E">
        <w:rPr>
          <w:sz w:val="24"/>
          <w:szCs w:val="24"/>
        </w:rPr>
        <w:t xml:space="preserve"> и </w:t>
      </w:r>
      <w:r>
        <w:rPr>
          <w:sz w:val="24"/>
          <w:szCs w:val="24"/>
        </w:rPr>
        <w:t>бюджетофинансируемые организации – 45,1 %</w:t>
      </w:r>
      <w:r w:rsidRPr="00EB452E">
        <w:rPr>
          <w:sz w:val="24"/>
          <w:szCs w:val="24"/>
        </w:rPr>
        <w:t xml:space="preserve">. На </w:t>
      </w:r>
      <w:r>
        <w:rPr>
          <w:sz w:val="24"/>
          <w:szCs w:val="24"/>
        </w:rPr>
        <w:t>долю прочих потребителей</w:t>
      </w:r>
      <w:r w:rsidRPr="00EB452E">
        <w:rPr>
          <w:sz w:val="24"/>
          <w:szCs w:val="24"/>
        </w:rPr>
        <w:t xml:space="preserve"> приходится менее </w:t>
      </w:r>
      <w:r>
        <w:rPr>
          <w:sz w:val="24"/>
          <w:szCs w:val="24"/>
        </w:rPr>
        <w:t>2,2</w:t>
      </w:r>
      <w:r w:rsidRPr="00EB452E">
        <w:rPr>
          <w:sz w:val="24"/>
          <w:szCs w:val="24"/>
        </w:rPr>
        <w:t xml:space="preserve"> % потребления воды.</w:t>
      </w:r>
    </w:p>
    <w:p w:rsidR="00BC2943" w:rsidRPr="007E0505" w:rsidRDefault="00BC2943" w:rsidP="007C574B">
      <w:pPr>
        <w:shd w:val="clear" w:color="auto" w:fill="FFFFFF"/>
        <w:autoSpaceDE w:val="0"/>
        <w:autoSpaceDN w:val="0"/>
        <w:adjustRightInd w:val="0"/>
        <w:ind w:firstLine="709"/>
        <w:jc w:val="both"/>
        <w:rPr>
          <w:b/>
          <w:sz w:val="24"/>
          <w:szCs w:val="24"/>
        </w:rPr>
      </w:pPr>
      <w:r w:rsidRPr="007E0505">
        <w:rPr>
          <w:b/>
          <w:sz w:val="24"/>
          <w:szCs w:val="24"/>
        </w:rPr>
        <w:t>3.4. Сведения о действующих нормах удельного водопотребления населения и о фактическом удельном водопотреблении</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7E0505">
        <w:rPr>
          <w:sz w:val="24"/>
          <w:szCs w:val="24"/>
        </w:rPr>
        <w:t xml:space="preserve">В настоящее время в </w:t>
      </w:r>
      <w:r>
        <w:rPr>
          <w:sz w:val="24"/>
          <w:szCs w:val="24"/>
        </w:rPr>
        <w:t>с</w:t>
      </w:r>
      <w:r w:rsidRPr="007E0505">
        <w:rPr>
          <w:sz w:val="24"/>
          <w:szCs w:val="24"/>
        </w:rPr>
        <w:t>ельском поселении</w:t>
      </w:r>
      <w:r>
        <w:rPr>
          <w:sz w:val="24"/>
          <w:szCs w:val="24"/>
        </w:rPr>
        <w:t xml:space="preserve"> Луговской</w:t>
      </w:r>
      <w:r w:rsidRPr="007E0505">
        <w:rPr>
          <w:sz w:val="24"/>
          <w:szCs w:val="24"/>
        </w:rPr>
        <w:t xml:space="preserve"> действуют нормы удельного водопотребления, утвержденные </w:t>
      </w:r>
      <w:r>
        <w:rPr>
          <w:sz w:val="24"/>
          <w:szCs w:val="24"/>
        </w:rPr>
        <w:t>приказом Департамента жилищно-коммунального комплекса и энергетики Ханты-Мансийского автономного округа – Югры от 11.11.2013 № 22-нп «Об установлении нормативов потребления коммунальных услуг по холодному и горячему водоснабжению и водоотведению на территории Ханты-Мансийского автономного округа – Югры».</w:t>
      </w:r>
    </w:p>
    <w:p w:rsidR="00BC2943" w:rsidRDefault="00BC2943" w:rsidP="007C574B">
      <w:pPr>
        <w:widowControl w:val="0"/>
        <w:autoSpaceDE w:val="0"/>
        <w:autoSpaceDN w:val="0"/>
        <w:adjustRightInd w:val="0"/>
        <w:jc w:val="center"/>
        <w:rPr>
          <w:b/>
          <w:bCs/>
          <w:sz w:val="24"/>
          <w:szCs w:val="24"/>
        </w:rPr>
      </w:pPr>
      <w:r>
        <w:rPr>
          <w:b/>
          <w:bCs/>
          <w:sz w:val="24"/>
          <w:szCs w:val="24"/>
        </w:rPr>
        <w:t>Нормативы потребления коммунальных услуг по холодному и горячему водоснабжению и водоотведению в жилых помещениях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на территории Ханты-Мансийского                          района</w:t>
      </w:r>
    </w:p>
    <w:p w:rsidR="00BC2943" w:rsidRPr="005A171E" w:rsidRDefault="00BC2943" w:rsidP="007C574B">
      <w:pPr>
        <w:widowControl w:val="0"/>
        <w:autoSpaceDE w:val="0"/>
        <w:autoSpaceDN w:val="0"/>
        <w:adjustRightInd w:val="0"/>
        <w:rPr>
          <w:sz w:val="24"/>
          <w:szCs w:val="24"/>
        </w:rPr>
      </w:pPr>
    </w:p>
    <w:p w:rsidR="00BC2943" w:rsidRPr="005A171E" w:rsidRDefault="00BC2943" w:rsidP="007C574B">
      <w:pPr>
        <w:widowControl w:val="0"/>
        <w:autoSpaceDE w:val="0"/>
        <w:autoSpaceDN w:val="0"/>
        <w:adjustRightInd w:val="0"/>
        <w:ind w:firstLine="540"/>
        <w:jc w:val="both"/>
        <w:outlineLvl w:val="1"/>
        <w:rPr>
          <w:sz w:val="24"/>
          <w:szCs w:val="24"/>
        </w:rPr>
      </w:pPr>
      <w:r w:rsidRPr="005A171E">
        <w:rPr>
          <w:sz w:val="24"/>
          <w:szCs w:val="24"/>
        </w:rPr>
        <w:t>1. Для жилых помещений в многоквартирных домах и жилых домов, подключенных к системам централизованного водоснабжения.</w:t>
      </w:r>
    </w:p>
    <w:p w:rsidR="00BC2943" w:rsidRPr="005A171E" w:rsidRDefault="00BC2943" w:rsidP="007C574B">
      <w:pPr>
        <w:widowControl w:val="0"/>
        <w:autoSpaceDE w:val="0"/>
        <w:autoSpaceDN w:val="0"/>
        <w:adjustRightInd w:val="0"/>
        <w:jc w:val="right"/>
        <w:rPr>
          <w:sz w:val="24"/>
          <w:szCs w:val="24"/>
        </w:rPr>
      </w:pPr>
      <w:r w:rsidRPr="005A171E">
        <w:rPr>
          <w:sz w:val="24"/>
          <w:szCs w:val="24"/>
        </w:rPr>
        <w:t>м3 на 1 человека в месяц</w:t>
      </w:r>
    </w:p>
    <w:tbl>
      <w:tblPr>
        <w:tblW w:w="9360" w:type="dxa"/>
        <w:tblCellSpacing w:w="5" w:type="nil"/>
        <w:tblInd w:w="75" w:type="dxa"/>
        <w:tblLayout w:type="fixed"/>
        <w:tblCellMar>
          <w:left w:w="75" w:type="dxa"/>
          <w:right w:w="75" w:type="dxa"/>
        </w:tblCellMar>
        <w:tblLook w:val="0000" w:firstRow="0" w:lastRow="0" w:firstColumn="0" w:lastColumn="0" w:noHBand="0" w:noVBand="0"/>
      </w:tblPr>
      <w:tblGrid>
        <w:gridCol w:w="5940"/>
        <w:gridCol w:w="1260"/>
        <w:gridCol w:w="1260"/>
        <w:gridCol w:w="900"/>
      </w:tblGrid>
      <w:tr w:rsidR="00BC2943" w:rsidRPr="005A171E" w:rsidTr="007C574B">
        <w:trPr>
          <w:cantSplit/>
          <w:trHeight w:val="1400"/>
          <w:tblCellSpacing w:w="5" w:type="nil"/>
        </w:trPr>
        <w:tc>
          <w:tcPr>
            <w:tcW w:w="5940" w:type="dxa"/>
            <w:tcBorders>
              <w:top w:val="single" w:sz="8" w:space="0" w:color="auto"/>
              <w:left w:val="single" w:sz="8" w:space="0" w:color="auto"/>
              <w:bottom w:val="single" w:sz="8" w:space="0" w:color="auto"/>
              <w:right w:val="single" w:sz="8" w:space="0" w:color="auto"/>
            </w:tcBorders>
          </w:tcPr>
          <w:p w:rsidR="00BC2943" w:rsidRPr="00C10261" w:rsidRDefault="00BC2943" w:rsidP="007C574B">
            <w:pPr>
              <w:widowControl w:val="0"/>
              <w:autoSpaceDE w:val="0"/>
              <w:autoSpaceDN w:val="0"/>
              <w:adjustRightInd w:val="0"/>
              <w:jc w:val="center"/>
            </w:pPr>
            <w:r w:rsidRPr="00C10261">
              <w:lastRenderedPageBreak/>
              <w:t>Степень благоустройства жилищного фонда</w:t>
            </w:r>
          </w:p>
        </w:tc>
        <w:tc>
          <w:tcPr>
            <w:tcW w:w="1260" w:type="dxa"/>
            <w:tcBorders>
              <w:top w:val="single" w:sz="8" w:space="0" w:color="auto"/>
              <w:left w:val="single" w:sz="8" w:space="0" w:color="auto"/>
              <w:bottom w:val="single" w:sz="8" w:space="0" w:color="auto"/>
              <w:right w:val="single" w:sz="8" w:space="0" w:color="auto"/>
            </w:tcBorders>
            <w:textDirection w:val="btLr"/>
          </w:tcPr>
          <w:p w:rsidR="00BC2943" w:rsidRPr="00C10261" w:rsidRDefault="00BC2943" w:rsidP="007C574B">
            <w:pPr>
              <w:widowControl w:val="0"/>
              <w:autoSpaceDE w:val="0"/>
              <w:autoSpaceDN w:val="0"/>
              <w:adjustRightInd w:val="0"/>
              <w:ind w:left="113" w:right="113"/>
              <w:jc w:val="center"/>
            </w:pPr>
            <w:r w:rsidRPr="00C10261">
              <w:t>Норматив холодного</w:t>
            </w:r>
          </w:p>
          <w:p w:rsidR="00BC2943" w:rsidRPr="00C10261" w:rsidRDefault="00BC2943" w:rsidP="007C574B">
            <w:pPr>
              <w:widowControl w:val="0"/>
              <w:autoSpaceDE w:val="0"/>
              <w:autoSpaceDN w:val="0"/>
              <w:adjustRightInd w:val="0"/>
              <w:ind w:left="113" w:right="113"/>
              <w:jc w:val="center"/>
            </w:pPr>
            <w:r w:rsidRPr="00C10261">
              <w:t>водоснаб</w:t>
            </w:r>
            <w:r>
              <w:t>-</w:t>
            </w:r>
            <w:r w:rsidRPr="00C10261">
              <w:t>жения</w:t>
            </w:r>
          </w:p>
        </w:tc>
        <w:tc>
          <w:tcPr>
            <w:tcW w:w="1260" w:type="dxa"/>
            <w:tcBorders>
              <w:top w:val="single" w:sz="8" w:space="0" w:color="auto"/>
              <w:left w:val="single" w:sz="8" w:space="0" w:color="auto"/>
              <w:bottom w:val="single" w:sz="8" w:space="0" w:color="auto"/>
              <w:right w:val="single" w:sz="8" w:space="0" w:color="auto"/>
            </w:tcBorders>
            <w:textDirection w:val="btLr"/>
          </w:tcPr>
          <w:p w:rsidR="00BC2943" w:rsidRPr="00C10261" w:rsidRDefault="00BC2943" w:rsidP="007C574B">
            <w:pPr>
              <w:widowControl w:val="0"/>
              <w:autoSpaceDE w:val="0"/>
              <w:autoSpaceDN w:val="0"/>
              <w:adjustRightInd w:val="0"/>
              <w:ind w:left="113" w:right="113"/>
              <w:jc w:val="center"/>
            </w:pPr>
            <w:r w:rsidRPr="00C10261">
              <w:t>Норматив горя чего водоснаб</w:t>
            </w:r>
            <w:r>
              <w:t>-</w:t>
            </w:r>
            <w:r w:rsidRPr="00C10261">
              <w:t>жения</w:t>
            </w:r>
          </w:p>
        </w:tc>
        <w:tc>
          <w:tcPr>
            <w:tcW w:w="900" w:type="dxa"/>
            <w:tcBorders>
              <w:top w:val="single" w:sz="8" w:space="0" w:color="auto"/>
              <w:left w:val="single" w:sz="8" w:space="0" w:color="auto"/>
              <w:bottom w:val="single" w:sz="8" w:space="0" w:color="auto"/>
              <w:right w:val="single" w:sz="8" w:space="0" w:color="auto"/>
            </w:tcBorders>
            <w:textDirection w:val="btLr"/>
          </w:tcPr>
          <w:p w:rsidR="00BC2943" w:rsidRPr="00C10261" w:rsidRDefault="00BC2943" w:rsidP="007C574B">
            <w:pPr>
              <w:widowControl w:val="0"/>
              <w:autoSpaceDE w:val="0"/>
              <w:autoSpaceDN w:val="0"/>
              <w:adjustRightInd w:val="0"/>
              <w:ind w:left="113" w:right="113"/>
              <w:jc w:val="center"/>
            </w:pPr>
            <w:r w:rsidRPr="00C10261">
              <w:t>Норматив водоотведе</w:t>
            </w:r>
            <w:r>
              <w:t>-</w:t>
            </w:r>
            <w:r w:rsidRPr="00C10261">
              <w:t>ния</w:t>
            </w:r>
          </w:p>
        </w:tc>
      </w:tr>
      <w:tr w:rsidR="00BC2943" w:rsidRPr="005A171E" w:rsidTr="007C574B">
        <w:trPr>
          <w:trHeight w:val="400"/>
          <w:tblCellSpacing w:w="5" w:type="nil"/>
        </w:trPr>
        <w:tc>
          <w:tcPr>
            <w:tcW w:w="9360" w:type="dxa"/>
            <w:gridSpan w:val="4"/>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jc w:val="center"/>
              <w:outlineLvl w:val="2"/>
              <w:rPr>
                <w:b/>
                <w:sz w:val="22"/>
                <w:szCs w:val="22"/>
              </w:rPr>
            </w:pPr>
            <w:r w:rsidRPr="005518B1">
              <w:rPr>
                <w:b/>
                <w:sz w:val="22"/>
                <w:szCs w:val="22"/>
              </w:rPr>
              <w:t>Жилые дома с централизованным горячим водоснабжением</w:t>
            </w:r>
          </w:p>
          <w:p w:rsidR="00BC2943" w:rsidRPr="005518B1" w:rsidRDefault="00BC2943" w:rsidP="007C574B">
            <w:pPr>
              <w:widowControl w:val="0"/>
              <w:autoSpaceDE w:val="0"/>
              <w:autoSpaceDN w:val="0"/>
              <w:adjustRightInd w:val="0"/>
              <w:jc w:val="center"/>
              <w:rPr>
                <w:b/>
                <w:sz w:val="22"/>
                <w:szCs w:val="22"/>
              </w:rPr>
            </w:pPr>
            <w:r w:rsidRPr="005518B1">
              <w:rPr>
                <w:b/>
                <w:sz w:val="22"/>
                <w:szCs w:val="22"/>
              </w:rPr>
              <w:t>при закрытых системах отопления</w:t>
            </w:r>
          </w:p>
        </w:tc>
      </w:tr>
      <w:tr w:rsidR="00BC2943" w:rsidRPr="005A171E" w:rsidTr="007C574B">
        <w:trPr>
          <w:tblCellSpacing w:w="5" w:type="nil"/>
        </w:trPr>
        <w:tc>
          <w:tcPr>
            <w:tcW w:w="594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Жилые дома с полным благоустройством</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3,901 </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3,418 </w:t>
            </w:r>
          </w:p>
        </w:tc>
        <w:tc>
          <w:tcPr>
            <w:tcW w:w="90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7,319 </w:t>
            </w:r>
          </w:p>
        </w:tc>
      </w:tr>
      <w:tr w:rsidR="00BC2943" w:rsidRPr="005A171E" w:rsidTr="007C574B">
        <w:trPr>
          <w:trHeight w:val="400"/>
          <w:tblCellSpacing w:w="5" w:type="nil"/>
        </w:trPr>
        <w:tc>
          <w:tcPr>
            <w:tcW w:w="594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Жилые дома высотой 11 этажей и выше с полным благоустройством </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4,763 </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3,885 </w:t>
            </w:r>
          </w:p>
        </w:tc>
        <w:tc>
          <w:tcPr>
            <w:tcW w:w="90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8,648 </w:t>
            </w:r>
          </w:p>
        </w:tc>
      </w:tr>
      <w:tr w:rsidR="00BC2943" w:rsidRPr="005A171E" w:rsidTr="007C574B">
        <w:trPr>
          <w:tblCellSpacing w:w="5" w:type="nil"/>
        </w:trPr>
        <w:tc>
          <w:tcPr>
            <w:tcW w:w="594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Жилые дома квартирного типа с душами без ванн </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3,707 </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3,127 </w:t>
            </w:r>
          </w:p>
        </w:tc>
        <w:tc>
          <w:tcPr>
            <w:tcW w:w="90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6,834 </w:t>
            </w:r>
          </w:p>
        </w:tc>
      </w:tr>
      <w:tr w:rsidR="00BC2943" w:rsidRPr="005A171E" w:rsidTr="007C574B">
        <w:trPr>
          <w:tblCellSpacing w:w="5" w:type="nil"/>
        </w:trPr>
        <w:tc>
          <w:tcPr>
            <w:tcW w:w="594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Жилые дома квартирного типа без душа и без ванн   </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2,491 </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1,303 </w:t>
            </w:r>
          </w:p>
        </w:tc>
        <w:tc>
          <w:tcPr>
            <w:tcW w:w="90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3,794 </w:t>
            </w:r>
          </w:p>
        </w:tc>
      </w:tr>
      <w:tr w:rsidR="00BC2943" w:rsidRPr="005A171E" w:rsidTr="007C574B">
        <w:trPr>
          <w:trHeight w:val="400"/>
          <w:tblCellSpacing w:w="5" w:type="nil"/>
        </w:trPr>
        <w:tc>
          <w:tcPr>
            <w:tcW w:w="594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Жилые дома и общежития квартирного типа с ваннами и душевыми</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3,901 </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3,418 </w:t>
            </w:r>
          </w:p>
        </w:tc>
        <w:tc>
          <w:tcPr>
            <w:tcW w:w="90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7,319 </w:t>
            </w:r>
          </w:p>
        </w:tc>
      </w:tr>
      <w:tr w:rsidR="00BC2943" w:rsidRPr="005A171E" w:rsidTr="007C574B">
        <w:trPr>
          <w:trHeight w:val="400"/>
          <w:tblCellSpacing w:w="5" w:type="nil"/>
        </w:trPr>
        <w:tc>
          <w:tcPr>
            <w:tcW w:w="594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Жилые дома и общежития коридорного типа с общими ванными и душевыми на этажах и в секциях</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2,782 </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2,375 </w:t>
            </w:r>
          </w:p>
        </w:tc>
        <w:tc>
          <w:tcPr>
            <w:tcW w:w="90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5,157 </w:t>
            </w:r>
          </w:p>
        </w:tc>
      </w:tr>
      <w:tr w:rsidR="00BC2943" w:rsidRPr="005A171E" w:rsidTr="007C574B">
        <w:trPr>
          <w:trHeight w:val="400"/>
          <w:tblCellSpacing w:w="5" w:type="nil"/>
        </w:trPr>
        <w:tc>
          <w:tcPr>
            <w:tcW w:w="594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Жилые дома и общежития коридорного типа с блоками душевых на этажах и в секциях</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2,290 </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1,637 </w:t>
            </w:r>
          </w:p>
        </w:tc>
        <w:tc>
          <w:tcPr>
            <w:tcW w:w="90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3,927 </w:t>
            </w:r>
          </w:p>
        </w:tc>
      </w:tr>
      <w:tr w:rsidR="00BC2943" w:rsidRPr="005A171E" w:rsidTr="007C574B">
        <w:trPr>
          <w:trHeight w:val="400"/>
          <w:tblCellSpacing w:w="5" w:type="nil"/>
        </w:trPr>
        <w:tc>
          <w:tcPr>
            <w:tcW w:w="594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Жилые дома и общежития коридорного типа без душевых и ванн</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1,678 </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0,719 </w:t>
            </w:r>
          </w:p>
        </w:tc>
        <w:tc>
          <w:tcPr>
            <w:tcW w:w="90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2,397 </w:t>
            </w:r>
          </w:p>
        </w:tc>
      </w:tr>
      <w:tr w:rsidR="00BC2943" w:rsidRPr="005A171E" w:rsidTr="007C574B">
        <w:trPr>
          <w:trHeight w:val="400"/>
          <w:tblCellSpacing w:w="5" w:type="nil"/>
        </w:trPr>
        <w:tc>
          <w:tcPr>
            <w:tcW w:w="9360" w:type="dxa"/>
            <w:gridSpan w:val="4"/>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jc w:val="center"/>
              <w:outlineLvl w:val="2"/>
              <w:rPr>
                <w:b/>
                <w:sz w:val="22"/>
                <w:szCs w:val="22"/>
              </w:rPr>
            </w:pPr>
            <w:r w:rsidRPr="005518B1">
              <w:rPr>
                <w:b/>
                <w:sz w:val="22"/>
                <w:szCs w:val="22"/>
              </w:rPr>
              <w:t>Жилые дома с централизованным горячим водоснабжением при открытых системах отопления</w:t>
            </w:r>
          </w:p>
        </w:tc>
      </w:tr>
      <w:tr w:rsidR="00BC2943" w:rsidRPr="005A171E" w:rsidTr="007C574B">
        <w:trPr>
          <w:trHeight w:val="400"/>
          <w:tblCellSpacing w:w="5" w:type="nil"/>
        </w:trPr>
        <w:tc>
          <w:tcPr>
            <w:tcW w:w="594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Жилые дома с полным благоустройством высотой не выше 10 этажей</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4,446 </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2,873 </w:t>
            </w:r>
          </w:p>
        </w:tc>
        <w:tc>
          <w:tcPr>
            <w:tcW w:w="90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7,319 </w:t>
            </w:r>
          </w:p>
        </w:tc>
      </w:tr>
      <w:tr w:rsidR="00BC2943" w:rsidRPr="005A171E" w:rsidTr="007C574B">
        <w:trPr>
          <w:trHeight w:val="400"/>
          <w:tblCellSpacing w:w="5" w:type="nil"/>
        </w:trPr>
        <w:tc>
          <w:tcPr>
            <w:tcW w:w="594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Жилые дома высотой 11 этажей и выше с полным благоустройством</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5,382 </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3,266 </w:t>
            </w:r>
          </w:p>
        </w:tc>
        <w:tc>
          <w:tcPr>
            <w:tcW w:w="90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8,648 </w:t>
            </w:r>
          </w:p>
        </w:tc>
      </w:tr>
      <w:tr w:rsidR="00BC2943" w:rsidRPr="005A171E" w:rsidTr="007C574B">
        <w:trPr>
          <w:tblCellSpacing w:w="5" w:type="nil"/>
        </w:trPr>
        <w:tc>
          <w:tcPr>
            <w:tcW w:w="594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Жилые дома квартирного типа с душами без ванн</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4,208 </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2,626 </w:t>
            </w:r>
          </w:p>
        </w:tc>
        <w:tc>
          <w:tcPr>
            <w:tcW w:w="90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6,834 </w:t>
            </w:r>
          </w:p>
        </w:tc>
      </w:tr>
      <w:tr w:rsidR="00BC2943" w:rsidRPr="005A171E" w:rsidTr="007C574B">
        <w:trPr>
          <w:tblCellSpacing w:w="5" w:type="nil"/>
        </w:trPr>
        <w:tc>
          <w:tcPr>
            <w:tcW w:w="594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Жилые дома квартирного типа без душа и без ванн</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2,718 </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1,076 </w:t>
            </w:r>
          </w:p>
        </w:tc>
        <w:tc>
          <w:tcPr>
            <w:tcW w:w="90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3,794 </w:t>
            </w:r>
          </w:p>
        </w:tc>
      </w:tr>
      <w:tr w:rsidR="00BC2943" w:rsidRPr="005A171E" w:rsidTr="007C574B">
        <w:trPr>
          <w:trHeight w:val="400"/>
          <w:tblCellSpacing w:w="5" w:type="nil"/>
        </w:trPr>
        <w:tc>
          <w:tcPr>
            <w:tcW w:w="594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Жилые дома и общежития квартирного типа с ваннами и душевыми</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4,446 </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2,873 </w:t>
            </w:r>
          </w:p>
        </w:tc>
        <w:tc>
          <w:tcPr>
            <w:tcW w:w="90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7,319 </w:t>
            </w:r>
          </w:p>
        </w:tc>
      </w:tr>
      <w:tr w:rsidR="00BC2943" w:rsidRPr="005A171E" w:rsidTr="007C574B">
        <w:trPr>
          <w:trHeight w:val="400"/>
          <w:tblCellSpacing w:w="5" w:type="nil"/>
        </w:trPr>
        <w:tc>
          <w:tcPr>
            <w:tcW w:w="594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Жилые дома и общежития коридорного типа с общими ваннами и блоками душевых на этажах и в секциях</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3,155 </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2,002 </w:t>
            </w:r>
          </w:p>
        </w:tc>
        <w:tc>
          <w:tcPr>
            <w:tcW w:w="90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5,157 </w:t>
            </w:r>
          </w:p>
        </w:tc>
      </w:tr>
      <w:tr w:rsidR="00BC2943" w:rsidRPr="005A171E" w:rsidTr="007C574B">
        <w:trPr>
          <w:trHeight w:val="400"/>
          <w:tblCellSpacing w:w="5" w:type="nil"/>
        </w:trPr>
        <w:tc>
          <w:tcPr>
            <w:tcW w:w="594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 Жилые дома и общежития коридорного типа с блоками душевых на этажах и в секциях</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2,552 </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1,375 </w:t>
            </w:r>
          </w:p>
        </w:tc>
        <w:tc>
          <w:tcPr>
            <w:tcW w:w="90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3,927 </w:t>
            </w:r>
          </w:p>
        </w:tc>
      </w:tr>
      <w:tr w:rsidR="00BC2943" w:rsidRPr="005A171E" w:rsidTr="007C574B">
        <w:trPr>
          <w:trHeight w:val="400"/>
          <w:tblCellSpacing w:w="5" w:type="nil"/>
        </w:trPr>
        <w:tc>
          <w:tcPr>
            <w:tcW w:w="594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Жилые дома и общежития коридорного типа без душевых и ванн</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1,802 </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0,595 </w:t>
            </w:r>
          </w:p>
        </w:tc>
        <w:tc>
          <w:tcPr>
            <w:tcW w:w="90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2,397 </w:t>
            </w:r>
          </w:p>
        </w:tc>
      </w:tr>
      <w:tr w:rsidR="00BC2943" w:rsidRPr="005A171E" w:rsidTr="007C574B">
        <w:trPr>
          <w:tblCellSpacing w:w="5" w:type="nil"/>
        </w:trPr>
        <w:tc>
          <w:tcPr>
            <w:tcW w:w="9360" w:type="dxa"/>
            <w:gridSpan w:val="4"/>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jc w:val="center"/>
              <w:outlineLvl w:val="2"/>
              <w:rPr>
                <w:b/>
                <w:sz w:val="22"/>
                <w:szCs w:val="22"/>
              </w:rPr>
            </w:pPr>
            <w:r w:rsidRPr="005518B1">
              <w:rPr>
                <w:b/>
                <w:sz w:val="22"/>
                <w:szCs w:val="22"/>
              </w:rPr>
              <w:t>Жилые дома без централизованного горячего водоснабжения</w:t>
            </w:r>
          </w:p>
        </w:tc>
      </w:tr>
      <w:tr w:rsidR="00BC2943" w:rsidRPr="005A171E" w:rsidTr="007C574B">
        <w:trPr>
          <w:trHeight w:val="600"/>
          <w:tblCellSpacing w:w="5" w:type="nil"/>
        </w:trPr>
        <w:tc>
          <w:tcPr>
            <w:tcW w:w="594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Жилые дома и общежития квартирного типа, с септиками, с ваннами и душевыми, оборудованные различными водонагревательными устройствами</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6,704 </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p>
        </w:tc>
        <w:tc>
          <w:tcPr>
            <w:tcW w:w="90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6,704 </w:t>
            </w:r>
          </w:p>
        </w:tc>
      </w:tr>
      <w:tr w:rsidR="00BC2943" w:rsidRPr="005A171E" w:rsidTr="007C574B">
        <w:trPr>
          <w:trHeight w:val="600"/>
          <w:tblCellSpacing w:w="5" w:type="nil"/>
        </w:trPr>
        <w:tc>
          <w:tcPr>
            <w:tcW w:w="594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Жилые дома с централизованной канализацией/септиками, без ванн, оборудованные различными водонагревательными устройствами</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6,089 </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p>
        </w:tc>
        <w:tc>
          <w:tcPr>
            <w:tcW w:w="90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6,089 </w:t>
            </w:r>
          </w:p>
        </w:tc>
      </w:tr>
      <w:tr w:rsidR="00BC2943" w:rsidRPr="005A171E" w:rsidTr="007C574B">
        <w:trPr>
          <w:trHeight w:val="400"/>
          <w:tblCellSpacing w:w="5" w:type="nil"/>
        </w:trPr>
        <w:tc>
          <w:tcPr>
            <w:tcW w:w="594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Жилые дома с ХВС, не оборудованные различными водонагревательными устройствами</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4,227 </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p>
        </w:tc>
        <w:tc>
          <w:tcPr>
            <w:tcW w:w="90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4,227 </w:t>
            </w:r>
          </w:p>
        </w:tc>
      </w:tr>
      <w:tr w:rsidR="00BC2943" w:rsidRPr="005A171E" w:rsidTr="007C574B">
        <w:trPr>
          <w:trHeight w:val="69"/>
          <w:tblCellSpacing w:w="5" w:type="nil"/>
        </w:trPr>
        <w:tc>
          <w:tcPr>
            <w:tcW w:w="594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Жилые дома с централизованной канализацией, без ванн, не оборудованные различными водонагревательными устройствами</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3,612 </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p>
        </w:tc>
        <w:tc>
          <w:tcPr>
            <w:tcW w:w="90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3,612 </w:t>
            </w:r>
          </w:p>
        </w:tc>
      </w:tr>
      <w:tr w:rsidR="00BC2943" w:rsidRPr="005A171E" w:rsidTr="007C574B">
        <w:trPr>
          <w:tblCellSpacing w:w="5" w:type="nil"/>
        </w:trPr>
        <w:tc>
          <w:tcPr>
            <w:tcW w:w="594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Жилые дома с ХВС, септиками, с ваннами, с душем   </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5,323 </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p>
        </w:tc>
        <w:tc>
          <w:tcPr>
            <w:tcW w:w="90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5,323 </w:t>
            </w:r>
          </w:p>
        </w:tc>
      </w:tr>
      <w:tr w:rsidR="00BC2943" w:rsidRPr="005A171E" w:rsidTr="007C574B">
        <w:trPr>
          <w:tblCellSpacing w:w="5" w:type="nil"/>
        </w:trPr>
        <w:tc>
          <w:tcPr>
            <w:tcW w:w="594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Жилые дома с ХВС, септиками, с ваннами, без душа  </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3,793 </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p>
        </w:tc>
        <w:tc>
          <w:tcPr>
            <w:tcW w:w="90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3,793 </w:t>
            </w:r>
          </w:p>
        </w:tc>
      </w:tr>
      <w:tr w:rsidR="00BC2943" w:rsidRPr="005A171E" w:rsidTr="007C574B">
        <w:trPr>
          <w:tblCellSpacing w:w="5" w:type="nil"/>
        </w:trPr>
        <w:tc>
          <w:tcPr>
            <w:tcW w:w="5940" w:type="dxa"/>
            <w:tcBorders>
              <w:left w:val="single" w:sz="8" w:space="0" w:color="auto"/>
              <w:bottom w:val="single" w:sz="4"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 Жилые дома с ХВС, септиками, без ванн, с душем   </w:t>
            </w:r>
          </w:p>
        </w:tc>
        <w:tc>
          <w:tcPr>
            <w:tcW w:w="1260" w:type="dxa"/>
            <w:tcBorders>
              <w:left w:val="single" w:sz="8" w:space="0" w:color="auto"/>
              <w:bottom w:val="single" w:sz="4"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4,708 </w:t>
            </w:r>
          </w:p>
        </w:tc>
        <w:tc>
          <w:tcPr>
            <w:tcW w:w="1260" w:type="dxa"/>
            <w:tcBorders>
              <w:left w:val="single" w:sz="8" w:space="0" w:color="auto"/>
              <w:bottom w:val="single" w:sz="4" w:space="0" w:color="auto"/>
              <w:right w:val="single" w:sz="8" w:space="0" w:color="auto"/>
            </w:tcBorders>
          </w:tcPr>
          <w:p w:rsidR="00BC2943" w:rsidRPr="005518B1" w:rsidRDefault="00BC2943" w:rsidP="007C574B">
            <w:pPr>
              <w:widowControl w:val="0"/>
              <w:autoSpaceDE w:val="0"/>
              <w:autoSpaceDN w:val="0"/>
              <w:adjustRightInd w:val="0"/>
              <w:rPr>
                <w:sz w:val="22"/>
                <w:szCs w:val="22"/>
              </w:rPr>
            </w:pPr>
          </w:p>
        </w:tc>
        <w:tc>
          <w:tcPr>
            <w:tcW w:w="900" w:type="dxa"/>
            <w:tcBorders>
              <w:left w:val="single" w:sz="8" w:space="0" w:color="auto"/>
              <w:bottom w:val="single" w:sz="4"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4,708 </w:t>
            </w:r>
          </w:p>
        </w:tc>
      </w:tr>
      <w:tr w:rsidR="00BC2943" w:rsidRPr="005A171E" w:rsidTr="007C574B">
        <w:trPr>
          <w:tblCellSpacing w:w="5" w:type="nil"/>
        </w:trPr>
        <w:tc>
          <w:tcPr>
            <w:tcW w:w="5940" w:type="dxa"/>
            <w:tcBorders>
              <w:top w:val="single" w:sz="4" w:space="0" w:color="auto"/>
              <w:left w:val="single" w:sz="4" w:space="0" w:color="auto"/>
              <w:bottom w:val="single" w:sz="4" w:space="0" w:color="auto"/>
              <w:right w:val="single" w:sz="4"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Жилые дома с ХВС, септиками, без ванн, без душа   </w:t>
            </w:r>
          </w:p>
        </w:tc>
        <w:tc>
          <w:tcPr>
            <w:tcW w:w="1260" w:type="dxa"/>
            <w:tcBorders>
              <w:top w:val="single" w:sz="4" w:space="0" w:color="auto"/>
              <w:left w:val="single" w:sz="4" w:space="0" w:color="auto"/>
              <w:bottom w:val="single" w:sz="4" w:space="0" w:color="auto"/>
              <w:right w:val="single" w:sz="4"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3,178 </w:t>
            </w:r>
          </w:p>
        </w:tc>
        <w:tc>
          <w:tcPr>
            <w:tcW w:w="1260" w:type="dxa"/>
            <w:tcBorders>
              <w:top w:val="single" w:sz="4" w:space="0" w:color="auto"/>
              <w:left w:val="single" w:sz="4" w:space="0" w:color="auto"/>
              <w:bottom w:val="single" w:sz="4" w:space="0" w:color="auto"/>
              <w:right w:val="single" w:sz="4" w:space="0" w:color="auto"/>
            </w:tcBorders>
          </w:tcPr>
          <w:p w:rsidR="00BC2943" w:rsidRPr="005518B1" w:rsidRDefault="00BC2943" w:rsidP="007C574B">
            <w:pPr>
              <w:widowControl w:val="0"/>
              <w:autoSpaceDE w:val="0"/>
              <w:autoSpaceDN w:val="0"/>
              <w:adjustRightInd w:val="0"/>
              <w:rPr>
                <w:sz w:val="22"/>
                <w:szCs w:val="22"/>
              </w:rPr>
            </w:pPr>
          </w:p>
        </w:tc>
        <w:tc>
          <w:tcPr>
            <w:tcW w:w="900" w:type="dxa"/>
            <w:tcBorders>
              <w:top w:val="single" w:sz="4" w:space="0" w:color="auto"/>
              <w:left w:val="single" w:sz="4" w:space="0" w:color="auto"/>
              <w:bottom w:val="single" w:sz="4" w:space="0" w:color="auto"/>
              <w:right w:val="single" w:sz="4"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3,178 </w:t>
            </w:r>
          </w:p>
        </w:tc>
      </w:tr>
      <w:tr w:rsidR="00BC2943" w:rsidRPr="005A171E" w:rsidTr="007C574B">
        <w:trPr>
          <w:trHeight w:val="600"/>
          <w:tblCellSpacing w:w="5" w:type="nil"/>
        </w:trPr>
        <w:tc>
          <w:tcPr>
            <w:tcW w:w="5940" w:type="dxa"/>
            <w:tcBorders>
              <w:top w:val="single" w:sz="4" w:space="0" w:color="auto"/>
              <w:left w:val="single" w:sz="4" w:space="0" w:color="auto"/>
              <w:bottom w:val="single" w:sz="4" w:space="0" w:color="auto"/>
              <w:right w:val="single" w:sz="4"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lastRenderedPageBreak/>
              <w:t>Жилые дома с ХВС, септиками, без ванн, без душа, оборудованные различными водонагревательными устройствами</w:t>
            </w:r>
          </w:p>
        </w:tc>
        <w:tc>
          <w:tcPr>
            <w:tcW w:w="1260" w:type="dxa"/>
            <w:tcBorders>
              <w:top w:val="single" w:sz="4" w:space="0" w:color="auto"/>
              <w:left w:val="single" w:sz="4" w:space="0" w:color="auto"/>
              <w:bottom w:val="single" w:sz="4" w:space="0" w:color="auto"/>
              <w:right w:val="single" w:sz="4"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3,474 </w:t>
            </w:r>
          </w:p>
        </w:tc>
        <w:tc>
          <w:tcPr>
            <w:tcW w:w="1260" w:type="dxa"/>
            <w:tcBorders>
              <w:top w:val="single" w:sz="4" w:space="0" w:color="auto"/>
              <w:left w:val="single" w:sz="4" w:space="0" w:color="auto"/>
              <w:bottom w:val="single" w:sz="4" w:space="0" w:color="auto"/>
              <w:right w:val="single" w:sz="4" w:space="0" w:color="auto"/>
            </w:tcBorders>
          </w:tcPr>
          <w:p w:rsidR="00BC2943" w:rsidRPr="005518B1" w:rsidRDefault="00BC2943" w:rsidP="007C574B">
            <w:pPr>
              <w:widowControl w:val="0"/>
              <w:autoSpaceDE w:val="0"/>
              <w:autoSpaceDN w:val="0"/>
              <w:adjustRightInd w:val="0"/>
              <w:rPr>
                <w:sz w:val="22"/>
                <w:szCs w:val="22"/>
              </w:rPr>
            </w:pPr>
          </w:p>
        </w:tc>
        <w:tc>
          <w:tcPr>
            <w:tcW w:w="900" w:type="dxa"/>
            <w:tcBorders>
              <w:top w:val="single" w:sz="4" w:space="0" w:color="auto"/>
              <w:left w:val="single" w:sz="4" w:space="0" w:color="auto"/>
              <w:bottom w:val="single" w:sz="4" w:space="0" w:color="auto"/>
              <w:right w:val="single" w:sz="4"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3,474 </w:t>
            </w:r>
          </w:p>
        </w:tc>
      </w:tr>
      <w:tr w:rsidR="00BC2943" w:rsidRPr="005A171E" w:rsidTr="007C574B">
        <w:trPr>
          <w:tblCellSpacing w:w="5" w:type="nil"/>
        </w:trPr>
        <w:tc>
          <w:tcPr>
            <w:tcW w:w="5940" w:type="dxa"/>
            <w:tcBorders>
              <w:top w:val="single" w:sz="4" w:space="0" w:color="auto"/>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Жилые дома только с ХВС, без канализации</w:t>
            </w:r>
          </w:p>
        </w:tc>
        <w:tc>
          <w:tcPr>
            <w:tcW w:w="1260" w:type="dxa"/>
            <w:tcBorders>
              <w:top w:val="single" w:sz="4" w:space="0" w:color="auto"/>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1,641 </w:t>
            </w:r>
          </w:p>
        </w:tc>
        <w:tc>
          <w:tcPr>
            <w:tcW w:w="1260" w:type="dxa"/>
            <w:tcBorders>
              <w:top w:val="single" w:sz="4" w:space="0" w:color="auto"/>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p>
        </w:tc>
        <w:tc>
          <w:tcPr>
            <w:tcW w:w="900" w:type="dxa"/>
            <w:tcBorders>
              <w:top w:val="single" w:sz="4" w:space="0" w:color="auto"/>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p>
        </w:tc>
      </w:tr>
      <w:tr w:rsidR="00BC2943" w:rsidRPr="005A171E" w:rsidTr="007C574B">
        <w:trPr>
          <w:trHeight w:val="600"/>
          <w:tblCellSpacing w:w="5" w:type="nil"/>
        </w:trPr>
        <w:tc>
          <w:tcPr>
            <w:tcW w:w="594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Жилые дома и общежития квартирного типа с блоками душевых на этажах и в секциях, оборудованные различными водонагревательными устройствами</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6,704 </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p>
        </w:tc>
        <w:tc>
          <w:tcPr>
            <w:tcW w:w="90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6,704 </w:t>
            </w:r>
          </w:p>
        </w:tc>
      </w:tr>
      <w:tr w:rsidR="00BC2943" w:rsidRPr="005A171E" w:rsidTr="007C574B">
        <w:trPr>
          <w:trHeight w:val="600"/>
          <w:tblCellSpacing w:w="5" w:type="nil"/>
        </w:trPr>
        <w:tc>
          <w:tcPr>
            <w:tcW w:w="594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Жилые дома и общежития коридорного типа с блоками душевых на этажах и в секциях, оборудованные  различными водонагревательными устройствами</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3,927 </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p>
        </w:tc>
        <w:tc>
          <w:tcPr>
            <w:tcW w:w="90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3,927 </w:t>
            </w:r>
          </w:p>
        </w:tc>
      </w:tr>
      <w:tr w:rsidR="00BC2943" w:rsidRPr="005A171E" w:rsidTr="007C574B">
        <w:trPr>
          <w:trHeight w:val="400"/>
          <w:tblCellSpacing w:w="5" w:type="nil"/>
        </w:trPr>
        <w:tc>
          <w:tcPr>
            <w:tcW w:w="594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Жилые дома и общежития коридорного типа без душевых               и ванн</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2,397 </w:t>
            </w:r>
          </w:p>
        </w:tc>
        <w:tc>
          <w:tcPr>
            <w:tcW w:w="126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p>
        </w:tc>
        <w:tc>
          <w:tcPr>
            <w:tcW w:w="900" w:type="dxa"/>
            <w:tcBorders>
              <w:left w:val="single" w:sz="8" w:space="0" w:color="auto"/>
              <w:bottom w:val="single" w:sz="8" w:space="0" w:color="auto"/>
              <w:right w:val="single" w:sz="8" w:space="0" w:color="auto"/>
            </w:tcBorders>
          </w:tcPr>
          <w:p w:rsidR="00BC2943" w:rsidRPr="005518B1" w:rsidRDefault="00BC2943" w:rsidP="007C574B">
            <w:pPr>
              <w:widowControl w:val="0"/>
              <w:autoSpaceDE w:val="0"/>
              <w:autoSpaceDN w:val="0"/>
              <w:adjustRightInd w:val="0"/>
              <w:rPr>
                <w:sz w:val="22"/>
                <w:szCs w:val="22"/>
              </w:rPr>
            </w:pPr>
            <w:r w:rsidRPr="005518B1">
              <w:rPr>
                <w:sz w:val="22"/>
                <w:szCs w:val="22"/>
              </w:rPr>
              <w:t xml:space="preserve">2,397 </w:t>
            </w:r>
          </w:p>
        </w:tc>
      </w:tr>
    </w:tbl>
    <w:p w:rsidR="00BC2943" w:rsidRPr="005A171E" w:rsidRDefault="00BC2943" w:rsidP="007C574B">
      <w:pPr>
        <w:widowControl w:val="0"/>
        <w:autoSpaceDE w:val="0"/>
        <w:autoSpaceDN w:val="0"/>
        <w:adjustRightInd w:val="0"/>
        <w:ind w:firstLine="540"/>
        <w:jc w:val="both"/>
        <w:outlineLvl w:val="1"/>
        <w:rPr>
          <w:sz w:val="24"/>
          <w:szCs w:val="24"/>
        </w:rPr>
      </w:pPr>
      <w:r w:rsidRPr="005A171E">
        <w:rPr>
          <w:sz w:val="24"/>
          <w:szCs w:val="24"/>
        </w:rPr>
        <w:t>2. Для жилых помещений в многоквартирных домах и жилых домов, использующих воду из водоразборных колонок</w:t>
      </w:r>
    </w:p>
    <w:p w:rsidR="00BC2943" w:rsidRPr="005A171E" w:rsidRDefault="00BC2943" w:rsidP="007C574B">
      <w:pPr>
        <w:widowControl w:val="0"/>
        <w:autoSpaceDE w:val="0"/>
        <w:autoSpaceDN w:val="0"/>
        <w:adjustRightInd w:val="0"/>
        <w:jc w:val="right"/>
        <w:rPr>
          <w:sz w:val="24"/>
          <w:szCs w:val="24"/>
        </w:rPr>
      </w:pPr>
      <w:r w:rsidRPr="005A171E">
        <w:rPr>
          <w:sz w:val="24"/>
          <w:szCs w:val="24"/>
        </w:rPr>
        <w:t>м3 на 1 человека в месяц</w:t>
      </w:r>
    </w:p>
    <w:tbl>
      <w:tblPr>
        <w:tblW w:w="9516" w:type="dxa"/>
        <w:tblCellSpacing w:w="5" w:type="nil"/>
        <w:tblInd w:w="75" w:type="dxa"/>
        <w:tblLayout w:type="fixed"/>
        <w:tblCellMar>
          <w:left w:w="75" w:type="dxa"/>
          <w:right w:w="75" w:type="dxa"/>
        </w:tblCellMar>
        <w:tblLook w:val="0000" w:firstRow="0" w:lastRow="0" w:firstColumn="0" w:lastColumn="0" w:noHBand="0" w:noVBand="0"/>
      </w:tblPr>
      <w:tblGrid>
        <w:gridCol w:w="5940"/>
        <w:gridCol w:w="1260"/>
        <w:gridCol w:w="1260"/>
        <w:gridCol w:w="1056"/>
      </w:tblGrid>
      <w:tr w:rsidR="00BC2943" w:rsidRPr="005A171E" w:rsidTr="007C574B">
        <w:trPr>
          <w:cantSplit/>
          <w:trHeight w:val="1400"/>
          <w:tblCellSpacing w:w="5" w:type="nil"/>
        </w:trPr>
        <w:tc>
          <w:tcPr>
            <w:tcW w:w="5940" w:type="dxa"/>
            <w:tcBorders>
              <w:top w:val="single" w:sz="8" w:space="0" w:color="auto"/>
              <w:left w:val="single" w:sz="8" w:space="0" w:color="auto"/>
              <w:bottom w:val="single" w:sz="8" w:space="0" w:color="auto"/>
              <w:right w:val="single" w:sz="8" w:space="0" w:color="auto"/>
            </w:tcBorders>
          </w:tcPr>
          <w:p w:rsidR="00BC2943" w:rsidRPr="00AD5EF8" w:rsidRDefault="00BC2943" w:rsidP="007C574B">
            <w:pPr>
              <w:widowControl w:val="0"/>
              <w:autoSpaceDE w:val="0"/>
              <w:autoSpaceDN w:val="0"/>
              <w:adjustRightInd w:val="0"/>
              <w:jc w:val="center"/>
            </w:pPr>
            <w:r w:rsidRPr="00AD5EF8">
              <w:t>Степень благоустройства жилищного фонда</w:t>
            </w:r>
          </w:p>
        </w:tc>
        <w:tc>
          <w:tcPr>
            <w:tcW w:w="1260" w:type="dxa"/>
            <w:tcBorders>
              <w:top w:val="single" w:sz="8" w:space="0" w:color="auto"/>
              <w:left w:val="single" w:sz="8" w:space="0" w:color="auto"/>
              <w:bottom w:val="single" w:sz="8" w:space="0" w:color="auto"/>
              <w:right w:val="single" w:sz="8" w:space="0" w:color="auto"/>
            </w:tcBorders>
            <w:textDirection w:val="btLr"/>
          </w:tcPr>
          <w:p w:rsidR="00BC2943" w:rsidRPr="00AD5EF8" w:rsidRDefault="00BC2943" w:rsidP="007C574B">
            <w:pPr>
              <w:widowControl w:val="0"/>
              <w:autoSpaceDE w:val="0"/>
              <w:autoSpaceDN w:val="0"/>
              <w:adjustRightInd w:val="0"/>
              <w:ind w:left="113" w:right="113"/>
              <w:jc w:val="center"/>
            </w:pPr>
            <w:r w:rsidRPr="00AD5EF8">
              <w:t>Норматив холодного водоснаб</w:t>
            </w:r>
            <w:r>
              <w:t>-</w:t>
            </w:r>
            <w:r w:rsidRPr="00AD5EF8">
              <w:t>жения</w:t>
            </w:r>
          </w:p>
        </w:tc>
        <w:tc>
          <w:tcPr>
            <w:tcW w:w="1260" w:type="dxa"/>
            <w:tcBorders>
              <w:top w:val="single" w:sz="8" w:space="0" w:color="auto"/>
              <w:left w:val="single" w:sz="8" w:space="0" w:color="auto"/>
              <w:bottom w:val="single" w:sz="8" w:space="0" w:color="auto"/>
              <w:right w:val="single" w:sz="8" w:space="0" w:color="auto"/>
            </w:tcBorders>
            <w:textDirection w:val="btLr"/>
          </w:tcPr>
          <w:p w:rsidR="00BC2943" w:rsidRPr="00AD5EF8" w:rsidRDefault="00BC2943" w:rsidP="007C574B">
            <w:pPr>
              <w:widowControl w:val="0"/>
              <w:autoSpaceDE w:val="0"/>
              <w:autoSpaceDN w:val="0"/>
              <w:adjustRightInd w:val="0"/>
              <w:ind w:left="113" w:right="113"/>
              <w:jc w:val="center"/>
            </w:pPr>
            <w:r w:rsidRPr="00AD5EF8">
              <w:t>Норматив горя чего водоснаб</w:t>
            </w:r>
            <w:r>
              <w:t>-</w:t>
            </w:r>
            <w:r w:rsidRPr="00AD5EF8">
              <w:t>жения</w:t>
            </w:r>
          </w:p>
        </w:tc>
        <w:tc>
          <w:tcPr>
            <w:tcW w:w="1056" w:type="dxa"/>
            <w:tcBorders>
              <w:top w:val="single" w:sz="8" w:space="0" w:color="auto"/>
              <w:left w:val="single" w:sz="8" w:space="0" w:color="auto"/>
              <w:bottom w:val="single" w:sz="8" w:space="0" w:color="auto"/>
              <w:right w:val="single" w:sz="8" w:space="0" w:color="auto"/>
            </w:tcBorders>
            <w:textDirection w:val="btLr"/>
          </w:tcPr>
          <w:p w:rsidR="00BC2943" w:rsidRPr="00AD5EF8" w:rsidRDefault="00BC2943" w:rsidP="007C574B">
            <w:pPr>
              <w:widowControl w:val="0"/>
              <w:autoSpaceDE w:val="0"/>
              <w:autoSpaceDN w:val="0"/>
              <w:adjustRightInd w:val="0"/>
              <w:ind w:left="113" w:right="113"/>
              <w:jc w:val="center"/>
            </w:pPr>
            <w:r w:rsidRPr="00AD5EF8">
              <w:t>Норматив водоотведе</w:t>
            </w:r>
            <w:r>
              <w:t>-</w:t>
            </w:r>
            <w:r w:rsidRPr="00AD5EF8">
              <w:t>ния</w:t>
            </w:r>
          </w:p>
        </w:tc>
      </w:tr>
      <w:tr w:rsidR="00BC2943" w:rsidRPr="005A171E" w:rsidTr="007C574B">
        <w:trPr>
          <w:trHeight w:val="400"/>
          <w:tblCellSpacing w:w="5" w:type="nil"/>
        </w:trPr>
        <w:tc>
          <w:tcPr>
            <w:tcW w:w="5940" w:type="dxa"/>
            <w:tcBorders>
              <w:left w:val="single" w:sz="8" w:space="0" w:color="auto"/>
              <w:bottom w:val="single" w:sz="8" w:space="0" w:color="auto"/>
              <w:right w:val="single" w:sz="8" w:space="0" w:color="auto"/>
            </w:tcBorders>
          </w:tcPr>
          <w:p w:rsidR="00BC2943" w:rsidRPr="00AD5EF8" w:rsidRDefault="00BC2943" w:rsidP="007C574B">
            <w:pPr>
              <w:widowControl w:val="0"/>
              <w:autoSpaceDE w:val="0"/>
              <w:autoSpaceDN w:val="0"/>
              <w:adjustRightInd w:val="0"/>
            </w:pPr>
            <w:r w:rsidRPr="00AD5EF8">
              <w:t xml:space="preserve"> Водоразборные колонки, расположенные за пределами домовладения (на улице)</w:t>
            </w:r>
          </w:p>
        </w:tc>
        <w:tc>
          <w:tcPr>
            <w:tcW w:w="1260" w:type="dxa"/>
            <w:tcBorders>
              <w:left w:val="single" w:sz="8" w:space="0" w:color="auto"/>
              <w:bottom w:val="single" w:sz="8" w:space="0" w:color="auto"/>
              <w:right w:val="single" w:sz="8" w:space="0" w:color="auto"/>
            </w:tcBorders>
          </w:tcPr>
          <w:p w:rsidR="00BC2943" w:rsidRPr="00AD5EF8" w:rsidRDefault="00BC2943" w:rsidP="007C574B">
            <w:pPr>
              <w:widowControl w:val="0"/>
              <w:autoSpaceDE w:val="0"/>
              <w:autoSpaceDN w:val="0"/>
              <w:adjustRightInd w:val="0"/>
            </w:pPr>
            <w:r w:rsidRPr="00AD5EF8">
              <w:t xml:space="preserve">1,216 </w:t>
            </w:r>
          </w:p>
        </w:tc>
        <w:tc>
          <w:tcPr>
            <w:tcW w:w="1260" w:type="dxa"/>
            <w:tcBorders>
              <w:left w:val="single" w:sz="8" w:space="0" w:color="auto"/>
              <w:bottom w:val="single" w:sz="8" w:space="0" w:color="auto"/>
              <w:right w:val="single" w:sz="8" w:space="0" w:color="auto"/>
            </w:tcBorders>
          </w:tcPr>
          <w:p w:rsidR="00BC2943" w:rsidRPr="00AD5EF8" w:rsidRDefault="00BC2943" w:rsidP="007C574B">
            <w:pPr>
              <w:widowControl w:val="0"/>
              <w:autoSpaceDE w:val="0"/>
              <w:autoSpaceDN w:val="0"/>
              <w:adjustRightInd w:val="0"/>
            </w:pPr>
          </w:p>
        </w:tc>
        <w:tc>
          <w:tcPr>
            <w:tcW w:w="1056" w:type="dxa"/>
            <w:tcBorders>
              <w:left w:val="single" w:sz="8" w:space="0" w:color="auto"/>
              <w:bottom w:val="single" w:sz="8" w:space="0" w:color="auto"/>
              <w:right w:val="single" w:sz="8" w:space="0" w:color="auto"/>
            </w:tcBorders>
          </w:tcPr>
          <w:p w:rsidR="00BC2943" w:rsidRPr="00AD5EF8" w:rsidRDefault="00BC2943" w:rsidP="007C574B">
            <w:pPr>
              <w:widowControl w:val="0"/>
              <w:autoSpaceDE w:val="0"/>
              <w:autoSpaceDN w:val="0"/>
              <w:adjustRightInd w:val="0"/>
            </w:pPr>
          </w:p>
        </w:tc>
      </w:tr>
      <w:tr w:rsidR="00BC2943" w:rsidRPr="005A171E" w:rsidTr="007C574B">
        <w:trPr>
          <w:trHeight w:val="400"/>
          <w:tblCellSpacing w:w="5" w:type="nil"/>
        </w:trPr>
        <w:tc>
          <w:tcPr>
            <w:tcW w:w="5940" w:type="dxa"/>
            <w:tcBorders>
              <w:left w:val="single" w:sz="8" w:space="0" w:color="auto"/>
              <w:bottom w:val="single" w:sz="8" w:space="0" w:color="auto"/>
              <w:right w:val="single" w:sz="8" w:space="0" w:color="auto"/>
            </w:tcBorders>
          </w:tcPr>
          <w:p w:rsidR="00BC2943" w:rsidRPr="00AD5EF8" w:rsidRDefault="00BC2943" w:rsidP="007C574B">
            <w:pPr>
              <w:widowControl w:val="0"/>
              <w:autoSpaceDE w:val="0"/>
              <w:autoSpaceDN w:val="0"/>
              <w:adjustRightInd w:val="0"/>
            </w:pPr>
            <w:r w:rsidRPr="00AD5EF8">
              <w:t xml:space="preserve"> Водоразборные колонки, краны, расположенные на территории участка домовладения (без ввода в дом) </w:t>
            </w:r>
          </w:p>
        </w:tc>
        <w:tc>
          <w:tcPr>
            <w:tcW w:w="1260" w:type="dxa"/>
            <w:tcBorders>
              <w:left w:val="single" w:sz="8" w:space="0" w:color="auto"/>
              <w:bottom w:val="single" w:sz="8" w:space="0" w:color="auto"/>
              <w:right w:val="single" w:sz="8" w:space="0" w:color="auto"/>
            </w:tcBorders>
          </w:tcPr>
          <w:p w:rsidR="00BC2943" w:rsidRPr="00AD5EF8" w:rsidRDefault="00BC2943" w:rsidP="007C574B">
            <w:pPr>
              <w:widowControl w:val="0"/>
              <w:autoSpaceDE w:val="0"/>
              <w:autoSpaceDN w:val="0"/>
              <w:adjustRightInd w:val="0"/>
            </w:pPr>
            <w:r w:rsidRPr="00AD5EF8">
              <w:t xml:space="preserve">1,824 </w:t>
            </w:r>
          </w:p>
        </w:tc>
        <w:tc>
          <w:tcPr>
            <w:tcW w:w="1260" w:type="dxa"/>
            <w:tcBorders>
              <w:left w:val="single" w:sz="8" w:space="0" w:color="auto"/>
              <w:bottom w:val="single" w:sz="8" w:space="0" w:color="auto"/>
              <w:right w:val="single" w:sz="8" w:space="0" w:color="auto"/>
            </w:tcBorders>
          </w:tcPr>
          <w:p w:rsidR="00BC2943" w:rsidRPr="00AD5EF8" w:rsidRDefault="00BC2943" w:rsidP="007C574B">
            <w:pPr>
              <w:widowControl w:val="0"/>
              <w:autoSpaceDE w:val="0"/>
              <w:autoSpaceDN w:val="0"/>
              <w:adjustRightInd w:val="0"/>
            </w:pPr>
          </w:p>
        </w:tc>
        <w:tc>
          <w:tcPr>
            <w:tcW w:w="1056" w:type="dxa"/>
            <w:tcBorders>
              <w:left w:val="single" w:sz="8" w:space="0" w:color="auto"/>
              <w:bottom w:val="single" w:sz="8" w:space="0" w:color="auto"/>
              <w:right w:val="single" w:sz="8" w:space="0" w:color="auto"/>
            </w:tcBorders>
          </w:tcPr>
          <w:p w:rsidR="00BC2943" w:rsidRPr="00AD5EF8" w:rsidRDefault="00BC2943" w:rsidP="007C574B">
            <w:pPr>
              <w:widowControl w:val="0"/>
              <w:autoSpaceDE w:val="0"/>
              <w:autoSpaceDN w:val="0"/>
              <w:adjustRightInd w:val="0"/>
            </w:pPr>
          </w:p>
        </w:tc>
      </w:tr>
    </w:tbl>
    <w:p w:rsidR="00BC2943" w:rsidRPr="005A171E" w:rsidRDefault="00BC2943" w:rsidP="007C574B">
      <w:pPr>
        <w:widowControl w:val="0"/>
        <w:autoSpaceDE w:val="0"/>
        <w:autoSpaceDN w:val="0"/>
        <w:adjustRightInd w:val="0"/>
        <w:ind w:firstLine="540"/>
        <w:jc w:val="both"/>
        <w:rPr>
          <w:sz w:val="24"/>
          <w:szCs w:val="24"/>
        </w:rPr>
      </w:pP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Примечание:</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1. Нормативы потребления коммунальных услуг по холодному и горячему водоснабжению и водоотведению в жилых помещениях устанавливаются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2. Установленные нормативы разработаны с применением расчетного метода установления нормативов потребления коммунальных услуг.</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3. Установленные нормативы потребления коммунальных услуг по холодному и горячему водоснабжению и водоотведению применяются отдельно для закрытых и для открытых систем отопления. При отсутствии горячей воды из открытых систем отопления в неотопительный период применяется только норматив потребления коммунальной услуги по холодному водоснабжению. Норматив потребления коммунальной услуги по водоотведению в этом случае принимается равным нормативу потребления коммунальной услуги по холодному водоснабжению.</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4. Установленные нормативы потребления коммунальных услуг по холодному и горячему водоснабжению и водоотведению применяются для расчета размера платы за потребленную коммунальную услугу только при отсутствии приборов учета или в других случаях, предусмотренных законодательством, в </w:t>
      </w:r>
      <w:r w:rsidRPr="0060791D">
        <w:rPr>
          <w:sz w:val="24"/>
          <w:szCs w:val="24"/>
        </w:rPr>
        <w:t>соответствии с правилами</w:t>
      </w:r>
      <w:r w:rsidRPr="005A171E">
        <w:rPr>
          <w:sz w:val="24"/>
          <w:szCs w:val="24"/>
        </w:rPr>
        <w:t xml:space="preserve"> предоставления коммунальных услуг.</w:t>
      </w:r>
    </w:p>
    <w:p w:rsidR="00BC2943" w:rsidRDefault="00BC2943" w:rsidP="007C574B">
      <w:pPr>
        <w:widowControl w:val="0"/>
        <w:autoSpaceDE w:val="0"/>
        <w:autoSpaceDN w:val="0"/>
        <w:adjustRightInd w:val="0"/>
        <w:jc w:val="center"/>
        <w:rPr>
          <w:b/>
          <w:sz w:val="24"/>
          <w:szCs w:val="24"/>
        </w:rPr>
      </w:pPr>
    </w:p>
    <w:p w:rsidR="00BC2943" w:rsidRPr="00313E03" w:rsidRDefault="00BC2943" w:rsidP="007C574B">
      <w:pPr>
        <w:widowControl w:val="0"/>
        <w:autoSpaceDE w:val="0"/>
        <w:autoSpaceDN w:val="0"/>
        <w:adjustRightInd w:val="0"/>
        <w:jc w:val="center"/>
        <w:rPr>
          <w:b/>
          <w:sz w:val="24"/>
          <w:szCs w:val="24"/>
        </w:rPr>
      </w:pPr>
      <w:r>
        <w:rPr>
          <w:b/>
          <w:sz w:val="24"/>
          <w:szCs w:val="24"/>
        </w:rPr>
        <w:t>Нормативы потребления коммунальной услуги по холодному водоснабжению при использовании земельного участка и надворных построек, применяемые для расчета размера платы за потребляемую коммунальную услугу при отсутствии приборов учета на территории Ханты-Мансийского района</w:t>
      </w:r>
    </w:p>
    <w:p w:rsidR="00BC2943" w:rsidRPr="005A171E" w:rsidRDefault="00BC2943" w:rsidP="007C574B">
      <w:pPr>
        <w:widowControl w:val="0"/>
        <w:autoSpaceDE w:val="0"/>
        <w:autoSpaceDN w:val="0"/>
        <w:adjustRightInd w:val="0"/>
        <w:rPr>
          <w:sz w:val="24"/>
          <w:szCs w:val="24"/>
        </w:rPr>
      </w:pPr>
    </w:p>
    <w:tbl>
      <w:tblPr>
        <w:tblStyle w:val="a8"/>
        <w:tblW w:w="9288" w:type="dxa"/>
        <w:tblLayout w:type="fixed"/>
        <w:tblLook w:val="0000" w:firstRow="0" w:lastRow="0" w:firstColumn="0" w:lastColumn="0" w:noHBand="0" w:noVBand="0"/>
      </w:tblPr>
      <w:tblGrid>
        <w:gridCol w:w="4678"/>
        <w:gridCol w:w="3402"/>
        <w:gridCol w:w="1208"/>
      </w:tblGrid>
      <w:tr w:rsidR="00BC2943" w:rsidRPr="005A171E" w:rsidTr="007C574B">
        <w:trPr>
          <w:trHeight w:val="344"/>
        </w:trPr>
        <w:tc>
          <w:tcPr>
            <w:tcW w:w="4678" w:type="dxa"/>
          </w:tcPr>
          <w:p w:rsidR="00BC2943" w:rsidRPr="005518B1" w:rsidRDefault="00BC2943" w:rsidP="007C574B">
            <w:pPr>
              <w:widowControl w:val="0"/>
              <w:autoSpaceDE w:val="0"/>
              <w:autoSpaceDN w:val="0"/>
              <w:adjustRightInd w:val="0"/>
              <w:jc w:val="center"/>
              <w:rPr>
                <w:sz w:val="22"/>
                <w:szCs w:val="22"/>
              </w:rPr>
            </w:pPr>
            <w:r w:rsidRPr="005518B1">
              <w:rPr>
                <w:sz w:val="22"/>
                <w:szCs w:val="22"/>
              </w:rPr>
              <w:t>Направления использования</w:t>
            </w:r>
          </w:p>
        </w:tc>
        <w:tc>
          <w:tcPr>
            <w:tcW w:w="3402" w:type="dxa"/>
          </w:tcPr>
          <w:p w:rsidR="00BC2943" w:rsidRPr="005518B1" w:rsidRDefault="00BC2943" w:rsidP="007C574B">
            <w:pPr>
              <w:widowControl w:val="0"/>
              <w:autoSpaceDE w:val="0"/>
              <w:autoSpaceDN w:val="0"/>
              <w:adjustRightInd w:val="0"/>
              <w:jc w:val="center"/>
              <w:rPr>
                <w:sz w:val="22"/>
                <w:szCs w:val="22"/>
              </w:rPr>
            </w:pPr>
            <w:r w:rsidRPr="005518B1">
              <w:rPr>
                <w:sz w:val="22"/>
                <w:szCs w:val="22"/>
              </w:rPr>
              <w:t>Единицы измерения</w:t>
            </w:r>
          </w:p>
        </w:tc>
        <w:tc>
          <w:tcPr>
            <w:tcW w:w="1208" w:type="dxa"/>
          </w:tcPr>
          <w:p w:rsidR="00BC2943" w:rsidRPr="005518B1" w:rsidRDefault="00BC2943" w:rsidP="007C574B">
            <w:pPr>
              <w:widowControl w:val="0"/>
              <w:autoSpaceDE w:val="0"/>
              <w:autoSpaceDN w:val="0"/>
              <w:adjustRightInd w:val="0"/>
              <w:rPr>
                <w:sz w:val="22"/>
                <w:szCs w:val="22"/>
              </w:rPr>
            </w:pPr>
            <w:r w:rsidRPr="005518B1">
              <w:rPr>
                <w:sz w:val="22"/>
                <w:szCs w:val="22"/>
              </w:rPr>
              <w:t>Числовые значения</w:t>
            </w:r>
          </w:p>
        </w:tc>
      </w:tr>
      <w:tr w:rsidR="00BC2943" w:rsidRPr="005A171E" w:rsidTr="007C574B">
        <w:trPr>
          <w:trHeight w:val="600"/>
        </w:trPr>
        <w:tc>
          <w:tcPr>
            <w:tcW w:w="4678" w:type="dxa"/>
          </w:tcPr>
          <w:p w:rsidR="00BC2943" w:rsidRPr="005518B1" w:rsidRDefault="00BC2943" w:rsidP="007C574B">
            <w:pPr>
              <w:widowControl w:val="0"/>
              <w:autoSpaceDE w:val="0"/>
              <w:autoSpaceDN w:val="0"/>
              <w:adjustRightInd w:val="0"/>
              <w:rPr>
                <w:sz w:val="22"/>
                <w:szCs w:val="22"/>
              </w:rPr>
            </w:pPr>
            <w:r w:rsidRPr="005518B1">
              <w:rPr>
                <w:sz w:val="22"/>
                <w:szCs w:val="22"/>
              </w:rPr>
              <w:lastRenderedPageBreak/>
              <w:t>Полив земельного участка</w:t>
            </w:r>
          </w:p>
        </w:tc>
        <w:tc>
          <w:tcPr>
            <w:tcW w:w="3402" w:type="dxa"/>
          </w:tcPr>
          <w:p w:rsidR="00BC2943" w:rsidRPr="005518B1" w:rsidRDefault="00BC2943" w:rsidP="007C574B">
            <w:pPr>
              <w:widowControl w:val="0"/>
              <w:autoSpaceDE w:val="0"/>
              <w:autoSpaceDN w:val="0"/>
              <w:adjustRightInd w:val="0"/>
              <w:rPr>
                <w:sz w:val="22"/>
                <w:szCs w:val="22"/>
              </w:rPr>
            </w:pPr>
            <w:r w:rsidRPr="005518B1">
              <w:rPr>
                <w:sz w:val="22"/>
                <w:szCs w:val="22"/>
              </w:rPr>
              <w:t>м3 на 1 м</w:t>
            </w:r>
            <w:proofErr w:type="gramStart"/>
            <w:r w:rsidRPr="005518B1">
              <w:rPr>
                <w:sz w:val="22"/>
                <w:szCs w:val="22"/>
              </w:rPr>
              <w:t>2</w:t>
            </w:r>
            <w:proofErr w:type="gramEnd"/>
            <w:r w:rsidRPr="005518B1">
              <w:rPr>
                <w:sz w:val="22"/>
                <w:szCs w:val="22"/>
              </w:rPr>
              <w:t xml:space="preserve"> земельного участка в месяц в течение поливочного сезона</w:t>
            </w:r>
          </w:p>
        </w:tc>
        <w:tc>
          <w:tcPr>
            <w:tcW w:w="1208" w:type="dxa"/>
          </w:tcPr>
          <w:p w:rsidR="00BC2943" w:rsidRPr="005518B1" w:rsidRDefault="00BC2943" w:rsidP="007C574B">
            <w:pPr>
              <w:widowControl w:val="0"/>
              <w:autoSpaceDE w:val="0"/>
              <w:autoSpaceDN w:val="0"/>
              <w:adjustRightInd w:val="0"/>
              <w:jc w:val="center"/>
              <w:rPr>
                <w:sz w:val="22"/>
                <w:szCs w:val="22"/>
              </w:rPr>
            </w:pPr>
            <w:r w:rsidRPr="005518B1">
              <w:rPr>
                <w:sz w:val="22"/>
                <w:szCs w:val="22"/>
              </w:rPr>
              <w:t>0,03</w:t>
            </w:r>
          </w:p>
        </w:tc>
      </w:tr>
      <w:tr w:rsidR="00BC2943" w:rsidRPr="005A171E" w:rsidTr="007C574B">
        <w:trPr>
          <w:trHeight w:val="600"/>
        </w:trPr>
        <w:tc>
          <w:tcPr>
            <w:tcW w:w="4678" w:type="dxa"/>
          </w:tcPr>
          <w:p w:rsidR="00BC2943" w:rsidRPr="005518B1" w:rsidRDefault="00BC2943" w:rsidP="007C574B">
            <w:pPr>
              <w:widowControl w:val="0"/>
              <w:autoSpaceDE w:val="0"/>
              <w:autoSpaceDN w:val="0"/>
              <w:adjustRightInd w:val="0"/>
              <w:rPr>
                <w:sz w:val="22"/>
                <w:szCs w:val="22"/>
              </w:rPr>
            </w:pPr>
            <w:r w:rsidRPr="005518B1">
              <w:rPr>
                <w:sz w:val="22"/>
                <w:szCs w:val="22"/>
              </w:rPr>
              <w:t>Водоснабжение и приготовление пищи для соответствующего сельскохозяйственного  животного:</w:t>
            </w:r>
          </w:p>
        </w:tc>
        <w:tc>
          <w:tcPr>
            <w:tcW w:w="3402" w:type="dxa"/>
          </w:tcPr>
          <w:p w:rsidR="00BC2943" w:rsidRPr="005518B1" w:rsidRDefault="00BC2943" w:rsidP="007C574B">
            <w:pPr>
              <w:widowControl w:val="0"/>
              <w:autoSpaceDE w:val="0"/>
              <w:autoSpaceDN w:val="0"/>
              <w:adjustRightInd w:val="0"/>
              <w:rPr>
                <w:sz w:val="22"/>
                <w:szCs w:val="22"/>
              </w:rPr>
            </w:pPr>
          </w:p>
        </w:tc>
        <w:tc>
          <w:tcPr>
            <w:tcW w:w="1208" w:type="dxa"/>
          </w:tcPr>
          <w:p w:rsidR="00BC2943" w:rsidRPr="005518B1" w:rsidRDefault="00BC2943" w:rsidP="007C574B">
            <w:pPr>
              <w:widowControl w:val="0"/>
              <w:autoSpaceDE w:val="0"/>
              <w:autoSpaceDN w:val="0"/>
              <w:adjustRightInd w:val="0"/>
              <w:jc w:val="center"/>
              <w:rPr>
                <w:sz w:val="22"/>
                <w:szCs w:val="22"/>
              </w:rPr>
            </w:pPr>
          </w:p>
        </w:tc>
      </w:tr>
      <w:tr w:rsidR="00BC2943" w:rsidRPr="005A171E" w:rsidTr="007C574B">
        <w:trPr>
          <w:trHeight w:val="400"/>
        </w:trPr>
        <w:tc>
          <w:tcPr>
            <w:tcW w:w="4678" w:type="dxa"/>
          </w:tcPr>
          <w:p w:rsidR="00BC2943" w:rsidRPr="005518B1" w:rsidRDefault="00BC2943" w:rsidP="007C574B">
            <w:pPr>
              <w:widowControl w:val="0"/>
              <w:autoSpaceDE w:val="0"/>
              <w:autoSpaceDN w:val="0"/>
              <w:adjustRightInd w:val="0"/>
              <w:rPr>
                <w:sz w:val="22"/>
                <w:szCs w:val="22"/>
              </w:rPr>
            </w:pPr>
            <w:r w:rsidRPr="005518B1">
              <w:rPr>
                <w:sz w:val="22"/>
                <w:szCs w:val="22"/>
              </w:rPr>
              <w:t>коровы, лошади</w:t>
            </w:r>
          </w:p>
        </w:tc>
        <w:tc>
          <w:tcPr>
            <w:tcW w:w="3402" w:type="dxa"/>
          </w:tcPr>
          <w:p w:rsidR="00BC2943" w:rsidRPr="005518B1" w:rsidRDefault="00BC2943" w:rsidP="007C574B">
            <w:pPr>
              <w:widowControl w:val="0"/>
              <w:autoSpaceDE w:val="0"/>
              <w:autoSpaceDN w:val="0"/>
              <w:adjustRightInd w:val="0"/>
              <w:rPr>
                <w:sz w:val="22"/>
                <w:szCs w:val="22"/>
              </w:rPr>
            </w:pPr>
            <w:r w:rsidRPr="005518B1">
              <w:rPr>
                <w:sz w:val="22"/>
                <w:szCs w:val="22"/>
              </w:rPr>
              <w:t>м3 на 1 голову животного в  месяц</w:t>
            </w:r>
          </w:p>
        </w:tc>
        <w:tc>
          <w:tcPr>
            <w:tcW w:w="1208" w:type="dxa"/>
          </w:tcPr>
          <w:p w:rsidR="00BC2943" w:rsidRPr="005518B1" w:rsidRDefault="00BC2943" w:rsidP="007C574B">
            <w:pPr>
              <w:widowControl w:val="0"/>
              <w:autoSpaceDE w:val="0"/>
              <w:autoSpaceDN w:val="0"/>
              <w:adjustRightInd w:val="0"/>
              <w:jc w:val="center"/>
              <w:rPr>
                <w:sz w:val="22"/>
                <w:szCs w:val="22"/>
              </w:rPr>
            </w:pPr>
            <w:r w:rsidRPr="005518B1">
              <w:rPr>
                <w:sz w:val="22"/>
                <w:szCs w:val="22"/>
              </w:rPr>
              <w:t>1,8</w:t>
            </w:r>
          </w:p>
        </w:tc>
      </w:tr>
      <w:tr w:rsidR="00BC2943" w:rsidRPr="005A171E" w:rsidTr="007C574B">
        <w:trPr>
          <w:trHeight w:val="400"/>
        </w:trPr>
        <w:tc>
          <w:tcPr>
            <w:tcW w:w="4678" w:type="dxa"/>
          </w:tcPr>
          <w:p w:rsidR="00BC2943" w:rsidRPr="005518B1" w:rsidRDefault="00BC2943" w:rsidP="007C574B">
            <w:pPr>
              <w:widowControl w:val="0"/>
              <w:autoSpaceDE w:val="0"/>
              <w:autoSpaceDN w:val="0"/>
              <w:adjustRightInd w:val="0"/>
              <w:rPr>
                <w:sz w:val="22"/>
                <w:szCs w:val="22"/>
              </w:rPr>
            </w:pPr>
            <w:r w:rsidRPr="005518B1">
              <w:rPr>
                <w:sz w:val="22"/>
                <w:szCs w:val="22"/>
              </w:rPr>
              <w:t>свиньи</w:t>
            </w:r>
          </w:p>
        </w:tc>
        <w:tc>
          <w:tcPr>
            <w:tcW w:w="3402" w:type="dxa"/>
          </w:tcPr>
          <w:p w:rsidR="00BC2943" w:rsidRPr="005518B1" w:rsidRDefault="00BC2943" w:rsidP="007C574B">
            <w:pPr>
              <w:widowControl w:val="0"/>
              <w:autoSpaceDE w:val="0"/>
              <w:autoSpaceDN w:val="0"/>
              <w:adjustRightInd w:val="0"/>
              <w:rPr>
                <w:sz w:val="22"/>
                <w:szCs w:val="22"/>
              </w:rPr>
            </w:pPr>
            <w:r w:rsidRPr="005518B1">
              <w:rPr>
                <w:sz w:val="22"/>
                <w:szCs w:val="22"/>
              </w:rPr>
              <w:t>м3 на 1 голову животного в месяц</w:t>
            </w:r>
          </w:p>
        </w:tc>
        <w:tc>
          <w:tcPr>
            <w:tcW w:w="1208" w:type="dxa"/>
          </w:tcPr>
          <w:p w:rsidR="00BC2943" w:rsidRPr="005518B1" w:rsidRDefault="00BC2943" w:rsidP="007C574B">
            <w:pPr>
              <w:widowControl w:val="0"/>
              <w:autoSpaceDE w:val="0"/>
              <w:autoSpaceDN w:val="0"/>
              <w:adjustRightInd w:val="0"/>
              <w:jc w:val="center"/>
              <w:rPr>
                <w:sz w:val="22"/>
                <w:szCs w:val="22"/>
              </w:rPr>
            </w:pPr>
            <w:r w:rsidRPr="005518B1">
              <w:rPr>
                <w:sz w:val="22"/>
                <w:szCs w:val="22"/>
              </w:rPr>
              <w:t>0,6</w:t>
            </w:r>
          </w:p>
        </w:tc>
      </w:tr>
      <w:tr w:rsidR="00BC2943" w:rsidRPr="005A171E" w:rsidTr="007C574B">
        <w:trPr>
          <w:trHeight w:val="400"/>
        </w:trPr>
        <w:tc>
          <w:tcPr>
            <w:tcW w:w="4678" w:type="dxa"/>
          </w:tcPr>
          <w:p w:rsidR="00BC2943" w:rsidRPr="005518B1" w:rsidRDefault="00BC2943" w:rsidP="007C574B">
            <w:pPr>
              <w:widowControl w:val="0"/>
              <w:autoSpaceDE w:val="0"/>
              <w:autoSpaceDN w:val="0"/>
              <w:adjustRightInd w:val="0"/>
              <w:rPr>
                <w:sz w:val="22"/>
                <w:szCs w:val="22"/>
              </w:rPr>
            </w:pPr>
            <w:r w:rsidRPr="005518B1">
              <w:rPr>
                <w:sz w:val="22"/>
                <w:szCs w:val="22"/>
              </w:rPr>
              <w:t>овцы, козы</w:t>
            </w:r>
          </w:p>
        </w:tc>
        <w:tc>
          <w:tcPr>
            <w:tcW w:w="3402" w:type="dxa"/>
          </w:tcPr>
          <w:p w:rsidR="00BC2943" w:rsidRPr="005518B1" w:rsidRDefault="00BC2943" w:rsidP="007C574B">
            <w:pPr>
              <w:widowControl w:val="0"/>
              <w:autoSpaceDE w:val="0"/>
              <w:autoSpaceDN w:val="0"/>
              <w:adjustRightInd w:val="0"/>
              <w:rPr>
                <w:sz w:val="22"/>
                <w:szCs w:val="22"/>
              </w:rPr>
            </w:pPr>
            <w:r w:rsidRPr="005518B1">
              <w:rPr>
                <w:sz w:val="22"/>
                <w:szCs w:val="22"/>
              </w:rPr>
              <w:t>м3 на 1 голову животного в месяц</w:t>
            </w:r>
          </w:p>
        </w:tc>
        <w:tc>
          <w:tcPr>
            <w:tcW w:w="1208" w:type="dxa"/>
          </w:tcPr>
          <w:p w:rsidR="00BC2943" w:rsidRPr="005518B1" w:rsidRDefault="00BC2943" w:rsidP="007C574B">
            <w:pPr>
              <w:widowControl w:val="0"/>
              <w:autoSpaceDE w:val="0"/>
              <w:autoSpaceDN w:val="0"/>
              <w:adjustRightInd w:val="0"/>
              <w:jc w:val="center"/>
              <w:rPr>
                <w:sz w:val="22"/>
                <w:szCs w:val="22"/>
              </w:rPr>
            </w:pPr>
            <w:r w:rsidRPr="005518B1">
              <w:rPr>
                <w:sz w:val="22"/>
                <w:szCs w:val="22"/>
              </w:rPr>
              <w:t>0,1</w:t>
            </w:r>
          </w:p>
        </w:tc>
      </w:tr>
      <w:tr w:rsidR="00BC2943" w:rsidRPr="005A171E" w:rsidTr="007C574B">
        <w:trPr>
          <w:trHeight w:val="400"/>
        </w:trPr>
        <w:tc>
          <w:tcPr>
            <w:tcW w:w="4678" w:type="dxa"/>
          </w:tcPr>
          <w:p w:rsidR="00BC2943" w:rsidRPr="005518B1" w:rsidRDefault="00BC2943" w:rsidP="007C574B">
            <w:pPr>
              <w:widowControl w:val="0"/>
              <w:autoSpaceDE w:val="0"/>
              <w:autoSpaceDN w:val="0"/>
              <w:adjustRightInd w:val="0"/>
              <w:rPr>
                <w:sz w:val="22"/>
                <w:szCs w:val="22"/>
              </w:rPr>
            </w:pPr>
            <w:r w:rsidRPr="005518B1">
              <w:rPr>
                <w:sz w:val="22"/>
                <w:szCs w:val="22"/>
              </w:rPr>
              <w:t xml:space="preserve">птица и другие мелкие животные </w:t>
            </w:r>
          </w:p>
        </w:tc>
        <w:tc>
          <w:tcPr>
            <w:tcW w:w="3402" w:type="dxa"/>
          </w:tcPr>
          <w:p w:rsidR="00BC2943" w:rsidRPr="005518B1" w:rsidRDefault="00BC2943" w:rsidP="007C574B">
            <w:pPr>
              <w:widowControl w:val="0"/>
              <w:autoSpaceDE w:val="0"/>
              <w:autoSpaceDN w:val="0"/>
              <w:adjustRightInd w:val="0"/>
              <w:rPr>
                <w:sz w:val="22"/>
                <w:szCs w:val="22"/>
              </w:rPr>
            </w:pPr>
            <w:r w:rsidRPr="005518B1">
              <w:rPr>
                <w:sz w:val="22"/>
                <w:szCs w:val="22"/>
              </w:rPr>
              <w:t>м3 на 1 голову животного в  месяц</w:t>
            </w:r>
          </w:p>
        </w:tc>
        <w:tc>
          <w:tcPr>
            <w:tcW w:w="1208" w:type="dxa"/>
          </w:tcPr>
          <w:p w:rsidR="00BC2943" w:rsidRPr="005518B1" w:rsidRDefault="00BC2943" w:rsidP="007C574B">
            <w:pPr>
              <w:widowControl w:val="0"/>
              <w:autoSpaceDE w:val="0"/>
              <w:autoSpaceDN w:val="0"/>
              <w:adjustRightInd w:val="0"/>
              <w:jc w:val="center"/>
              <w:rPr>
                <w:sz w:val="22"/>
                <w:szCs w:val="22"/>
              </w:rPr>
            </w:pPr>
            <w:r w:rsidRPr="005518B1">
              <w:rPr>
                <w:sz w:val="22"/>
                <w:szCs w:val="22"/>
              </w:rPr>
              <w:t>0,03</w:t>
            </w:r>
          </w:p>
        </w:tc>
      </w:tr>
      <w:tr w:rsidR="00BC2943" w:rsidRPr="005A171E" w:rsidTr="007C574B">
        <w:trPr>
          <w:trHeight w:val="400"/>
        </w:trPr>
        <w:tc>
          <w:tcPr>
            <w:tcW w:w="4678" w:type="dxa"/>
          </w:tcPr>
          <w:p w:rsidR="00BC2943" w:rsidRPr="005518B1" w:rsidRDefault="00BC2943" w:rsidP="007C574B">
            <w:pPr>
              <w:widowControl w:val="0"/>
              <w:autoSpaceDE w:val="0"/>
              <w:autoSpaceDN w:val="0"/>
              <w:adjustRightInd w:val="0"/>
              <w:rPr>
                <w:sz w:val="22"/>
                <w:szCs w:val="22"/>
              </w:rPr>
            </w:pPr>
            <w:r w:rsidRPr="005518B1">
              <w:rPr>
                <w:sz w:val="22"/>
                <w:szCs w:val="22"/>
              </w:rPr>
              <w:t>бани частного сектора из расчета одной помывки в неделю</w:t>
            </w:r>
          </w:p>
        </w:tc>
        <w:tc>
          <w:tcPr>
            <w:tcW w:w="3402" w:type="dxa"/>
          </w:tcPr>
          <w:p w:rsidR="00BC2943" w:rsidRPr="005518B1" w:rsidRDefault="00BC2943" w:rsidP="007C574B">
            <w:pPr>
              <w:widowControl w:val="0"/>
              <w:autoSpaceDE w:val="0"/>
              <w:autoSpaceDN w:val="0"/>
              <w:adjustRightInd w:val="0"/>
              <w:rPr>
                <w:sz w:val="22"/>
                <w:szCs w:val="22"/>
              </w:rPr>
            </w:pPr>
            <w:r w:rsidRPr="005518B1">
              <w:rPr>
                <w:sz w:val="22"/>
                <w:szCs w:val="22"/>
              </w:rPr>
              <w:t xml:space="preserve">м3 на 1 человека в месяц  </w:t>
            </w:r>
          </w:p>
        </w:tc>
        <w:tc>
          <w:tcPr>
            <w:tcW w:w="1208" w:type="dxa"/>
          </w:tcPr>
          <w:p w:rsidR="00BC2943" w:rsidRPr="005518B1" w:rsidRDefault="00BC2943" w:rsidP="007C574B">
            <w:pPr>
              <w:widowControl w:val="0"/>
              <w:autoSpaceDE w:val="0"/>
              <w:autoSpaceDN w:val="0"/>
              <w:adjustRightInd w:val="0"/>
              <w:jc w:val="center"/>
              <w:rPr>
                <w:sz w:val="22"/>
                <w:szCs w:val="22"/>
              </w:rPr>
            </w:pPr>
            <w:r w:rsidRPr="005518B1">
              <w:rPr>
                <w:sz w:val="22"/>
                <w:szCs w:val="22"/>
              </w:rPr>
              <w:t>0,5</w:t>
            </w:r>
          </w:p>
        </w:tc>
      </w:tr>
    </w:tbl>
    <w:p w:rsidR="00BC2943" w:rsidRPr="005A171E" w:rsidRDefault="00BC2943" w:rsidP="007C574B">
      <w:pPr>
        <w:widowControl w:val="0"/>
        <w:autoSpaceDE w:val="0"/>
        <w:autoSpaceDN w:val="0"/>
        <w:adjustRightInd w:val="0"/>
        <w:ind w:firstLine="540"/>
        <w:jc w:val="both"/>
        <w:rPr>
          <w:sz w:val="24"/>
          <w:szCs w:val="24"/>
        </w:rPr>
      </w:pP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Примечание:</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1. Норматив водоотведения для полива земельных участков и приготовления пищи домашним животным не устанавливается. В банях норматив водоотведения может применяться равным нормативу водоснабжения только в том случае, если имеются присоединенные сети канализации.</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2. Установленные нормативы потребления коммунальных услуг по холодному водоснабжению при использовании земельного участка и надворных построек, применяются для расчета размера платы за потребленную коммунальную услугу только при отсутствии приборов учета или в других случаях, предусмотренных законодательством, в </w:t>
      </w:r>
      <w:r w:rsidRPr="0060791D">
        <w:rPr>
          <w:sz w:val="24"/>
          <w:szCs w:val="24"/>
        </w:rPr>
        <w:t>соответствии с правилами предоставления</w:t>
      </w:r>
      <w:r w:rsidRPr="005A171E">
        <w:rPr>
          <w:sz w:val="24"/>
          <w:szCs w:val="24"/>
        </w:rPr>
        <w:t xml:space="preserve"> коммунальных услуг.</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3. Норматив холодного водоснабжения для полива земельного участка установлен с учетом продолжительности сельскохозяйственного поливочного периода на территории Ханты-Мансийского автономного округа </w:t>
      </w:r>
      <w:r>
        <w:rPr>
          <w:sz w:val="24"/>
          <w:szCs w:val="24"/>
        </w:rPr>
        <w:t>–</w:t>
      </w:r>
      <w:r w:rsidRPr="005A171E">
        <w:rPr>
          <w:sz w:val="24"/>
          <w:szCs w:val="24"/>
        </w:rPr>
        <w:t xml:space="preserve"> Югры с июня по август.</w:t>
      </w:r>
    </w:p>
    <w:p w:rsidR="00BC2943" w:rsidRPr="009D0CEB" w:rsidRDefault="00BC2943" w:rsidP="007C574B">
      <w:pPr>
        <w:shd w:val="clear" w:color="auto" w:fill="FFFFFF"/>
        <w:autoSpaceDE w:val="0"/>
        <w:autoSpaceDN w:val="0"/>
        <w:adjustRightInd w:val="0"/>
        <w:ind w:firstLine="709"/>
        <w:jc w:val="both"/>
        <w:rPr>
          <w:sz w:val="24"/>
          <w:szCs w:val="24"/>
        </w:rPr>
      </w:pPr>
      <w:r w:rsidRPr="009D0CEB">
        <w:rPr>
          <w:sz w:val="24"/>
          <w:szCs w:val="24"/>
        </w:rPr>
        <w:t xml:space="preserve">Жилой фонд населенных пунктов сельского поселения Луговской состоит </w:t>
      </w:r>
      <w:r>
        <w:rPr>
          <w:sz w:val="24"/>
          <w:szCs w:val="24"/>
        </w:rPr>
        <w:t xml:space="preserve">                   </w:t>
      </w:r>
      <w:r w:rsidRPr="009D0CEB">
        <w:rPr>
          <w:sz w:val="24"/>
          <w:szCs w:val="24"/>
        </w:rPr>
        <w:t>из 266 многоквартирных домов и 308 частных домов. Обеспеченность общедомовыми приборами учета в 2013 году находится на уровне 75 %.</w:t>
      </w:r>
    </w:p>
    <w:p w:rsidR="00BC2943" w:rsidRPr="00B06A77" w:rsidRDefault="00BC2943" w:rsidP="007C574B">
      <w:pPr>
        <w:shd w:val="clear" w:color="auto" w:fill="FFFFFF"/>
        <w:autoSpaceDE w:val="0"/>
        <w:autoSpaceDN w:val="0"/>
        <w:adjustRightInd w:val="0"/>
        <w:ind w:firstLine="709"/>
        <w:jc w:val="both"/>
        <w:rPr>
          <w:sz w:val="24"/>
          <w:szCs w:val="24"/>
        </w:rPr>
      </w:pPr>
      <w:r w:rsidRPr="00B06A77">
        <w:rPr>
          <w:sz w:val="24"/>
          <w:szCs w:val="24"/>
        </w:rPr>
        <w:t>По этой причине достоверный приборный мониторинг фактического водопотребления населения произвести не возможно.</w:t>
      </w:r>
    </w:p>
    <w:p w:rsidR="00BC2943" w:rsidRDefault="00BC2943" w:rsidP="007C574B">
      <w:pPr>
        <w:shd w:val="clear" w:color="auto" w:fill="FFFFFF"/>
        <w:autoSpaceDE w:val="0"/>
        <w:autoSpaceDN w:val="0"/>
        <w:adjustRightInd w:val="0"/>
        <w:ind w:firstLine="709"/>
        <w:jc w:val="both"/>
        <w:rPr>
          <w:sz w:val="24"/>
          <w:szCs w:val="24"/>
        </w:rPr>
      </w:pPr>
      <w:r w:rsidRPr="00B06A77">
        <w:rPr>
          <w:sz w:val="24"/>
          <w:szCs w:val="24"/>
        </w:rPr>
        <w:t>В 2013 году общее количество проживающих в сельском поселении</w:t>
      </w:r>
      <w:r>
        <w:rPr>
          <w:sz w:val="24"/>
          <w:szCs w:val="24"/>
        </w:rPr>
        <w:t xml:space="preserve"> Луговской</w:t>
      </w:r>
      <w:r w:rsidRPr="00B06A77">
        <w:rPr>
          <w:sz w:val="24"/>
          <w:szCs w:val="24"/>
        </w:rPr>
        <w:t xml:space="preserve"> и имеющих водоснабжение составляло </w:t>
      </w:r>
      <w:r>
        <w:rPr>
          <w:sz w:val="24"/>
          <w:szCs w:val="24"/>
        </w:rPr>
        <w:t>3195</w:t>
      </w:r>
      <w:r w:rsidRPr="00B06A77">
        <w:rPr>
          <w:sz w:val="24"/>
          <w:szCs w:val="24"/>
        </w:rPr>
        <w:t xml:space="preserve"> человек. Исходя из общего количества реализованной воды населению </w:t>
      </w:r>
      <w:r>
        <w:rPr>
          <w:sz w:val="24"/>
          <w:szCs w:val="24"/>
        </w:rPr>
        <w:t>– 22,8</w:t>
      </w:r>
      <w:r w:rsidRPr="00B06A77">
        <w:rPr>
          <w:sz w:val="24"/>
          <w:szCs w:val="24"/>
        </w:rPr>
        <w:t xml:space="preserve"> тыс.</w:t>
      </w:r>
      <w:r>
        <w:rPr>
          <w:sz w:val="24"/>
          <w:szCs w:val="24"/>
        </w:rPr>
        <w:t xml:space="preserve"> </w:t>
      </w:r>
      <w:r w:rsidRPr="00B06A77">
        <w:rPr>
          <w:sz w:val="24"/>
          <w:szCs w:val="24"/>
        </w:rPr>
        <w:t>м</w:t>
      </w:r>
      <w:r w:rsidRPr="00B06A77">
        <w:rPr>
          <w:sz w:val="24"/>
          <w:szCs w:val="24"/>
          <w:vertAlign w:val="superscript"/>
        </w:rPr>
        <w:t>3</w:t>
      </w:r>
      <w:r w:rsidRPr="00B06A77">
        <w:rPr>
          <w:sz w:val="24"/>
          <w:szCs w:val="24"/>
        </w:rPr>
        <w:t xml:space="preserve">, удельное потребление холодной воды равно значению </w:t>
      </w:r>
      <w:r>
        <w:rPr>
          <w:sz w:val="24"/>
          <w:szCs w:val="24"/>
        </w:rPr>
        <w:t>7</w:t>
      </w:r>
      <w:r w:rsidRPr="00B06A77">
        <w:rPr>
          <w:sz w:val="24"/>
          <w:szCs w:val="24"/>
        </w:rPr>
        <w:t>,</w:t>
      </w:r>
      <w:r>
        <w:rPr>
          <w:sz w:val="24"/>
          <w:szCs w:val="24"/>
        </w:rPr>
        <w:t>136</w:t>
      </w:r>
      <w:r w:rsidRPr="00B06A77">
        <w:rPr>
          <w:sz w:val="24"/>
          <w:szCs w:val="24"/>
        </w:rPr>
        <w:t xml:space="preserve"> м3/</w:t>
      </w:r>
      <w:r>
        <w:rPr>
          <w:sz w:val="24"/>
          <w:szCs w:val="24"/>
        </w:rPr>
        <w:t>год</w:t>
      </w:r>
      <w:r w:rsidRPr="00B06A77">
        <w:rPr>
          <w:sz w:val="24"/>
          <w:szCs w:val="24"/>
        </w:rPr>
        <w:t xml:space="preserve"> на одного человека. Данные показатели не превышают установленных норм.</w:t>
      </w:r>
    </w:p>
    <w:p w:rsidR="00BC2943" w:rsidRPr="00A17D46" w:rsidRDefault="00BC2943" w:rsidP="007C574B">
      <w:pPr>
        <w:shd w:val="clear" w:color="auto" w:fill="FFFFFF"/>
        <w:autoSpaceDE w:val="0"/>
        <w:autoSpaceDN w:val="0"/>
        <w:adjustRightInd w:val="0"/>
        <w:ind w:firstLine="709"/>
        <w:jc w:val="both"/>
        <w:rPr>
          <w:b/>
          <w:sz w:val="24"/>
          <w:szCs w:val="24"/>
        </w:rPr>
      </w:pPr>
      <w:r w:rsidRPr="00A17D46">
        <w:rPr>
          <w:b/>
          <w:sz w:val="24"/>
          <w:szCs w:val="24"/>
        </w:rPr>
        <w:t>3.5. Описание системы коммерческого приборного учета воды, отпущенной из сетей абонентам и анализ планов по установке приборов учета</w:t>
      </w:r>
      <w:r>
        <w:rPr>
          <w:b/>
          <w:sz w:val="24"/>
          <w:szCs w:val="24"/>
        </w:rPr>
        <w:t>.</w:t>
      </w:r>
    </w:p>
    <w:p w:rsidR="00BC2943" w:rsidRPr="009D0CEB" w:rsidRDefault="00BC2943" w:rsidP="007C574B">
      <w:pPr>
        <w:shd w:val="clear" w:color="auto" w:fill="FFFFFF"/>
        <w:autoSpaceDE w:val="0"/>
        <w:autoSpaceDN w:val="0"/>
        <w:adjustRightInd w:val="0"/>
        <w:ind w:firstLine="709"/>
        <w:jc w:val="both"/>
        <w:rPr>
          <w:sz w:val="24"/>
          <w:szCs w:val="24"/>
        </w:rPr>
      </w:pPr>
      <w:r w:rsidRPr="00A17D46">
        <w:rPr>
          <w:sz w:val="24"/>
          <w:szCs w:val="24"/>
        </w:rPr>
        <w:t xml:space="preserve">Согласно </w:t>
      </w:r>
      <w:r>
        <w:rPr>
          <w:sz w:val="24"/>
          <w:szCs w:val="24"/>
        </w:rPr>
        <w:t xml:space="preserve">части </w:t>
      </w:r>
      <w:r w:rsidRPr="00A17D46">
        <w:rPr>
          <w:sz w:val="24"/>
          <w:szCs w:val="24"/>
        </w:rPr>
        <w:t>1</w:t>
      </w:r>
      <w:r>
        <w:rPr>
          <w:sz w:val="24"/>
          <w:szCs w:val="24"/>
        </w:rPr>
        <w:t xml:space="preserve"> </w:t>
      </w:r>
      <w:r w:rsidRPr="00A17D46">
        <w:rPr>
          <w:sz w:val="24"/>
          <w:szCs w:val="24"/>
        </w:rPr>
        <w:t xml:space="preserve">статья 13 </w:t>
      </w:r>
      <w:r>
        <w:rPr>
          <w:sz w:val="24"/>
          <w:szCs w:val="24"/>
        </w:rPr>
        <w:t>Федерального закона</w:t>
      </w:r>
      <w:r w:rsidRPr="00A17D46">
        <w:rPr>
          <w:sz w:val="24"/>
          <w:szCs w:val="24"/>
        </w:rPr>
        <w:t xml:space="preserve"> №</w:t>
      </w:r>
      <w:r>
        <w:rPr>
          <w:sz w:val="24"/>
          <w:szCs w:val="24"/>
        </w:rPr>
        <w:t xml:space="preserve"> </w:t>
      </w:r>
      <w:r w:rsidRPr="00A17D46">
        <w:rPr>
          <w:sz w:val="24"/>
          <w:szCs w:val="24"/>
        </w:rPr>
        <w:t>261</w:t>
      </w:r>
      <w:r>
        <w:rPr>
          <w:sz w:val="24"/>
          <w:szCs w:val="24"/>
        </w:rPr>
        <w:t>-ФЗ</w:t>
      </w:r>
      <w:r w:rsidRPr="00A17D46">
        <w:rPr>
          <w:sz w:val="24"/>
          <w:szCs w:val="24"/>
        </w:rPr>
        <w:t xml:space="preserve"> </w:t>
      </w:r>
      <w:r>
        <w:rPr>
          <w:sz w:val="24"/>
          <w:szCs w:val="24"/>
        </w:rPr>
        <w:t xml:space="preserve">                                   </w:t>
      </w:r>
      <w:r w:rsidRPr="00A17D46">
        <w:rPr>
          <w:sz w:val="24"/>
          <w:szCs w:val="24"/>
        </w:rPr>
        <w:t xml:space="preserve">«Об энергосбережении и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учету с применением приборов учета </w:t>
      </w:r>
      <w:r w:rsidRPr="009D0CEB">
        <w:rPr>
          <w:sz w:val="24"/>
          <w:szCs w:val="24"/>
        </w:rPr>
        <w:t>используемых энергетических ресурсов.</w:t>
      </w:r>
    </w:p>
    <w:p w:rsidR="00BC2943" w:rsidRPr="009D0CEB" w:rsidRDefault="00BC2943" w:rsidP="007C574B">
      <w:pPr>
        <w:shd w:val="clear" w:color="auto" w:fill="FFFFFF"/>
        <w:autoSpaceDE w:val="0"/>
        <w:autoSpaceDN w:val="0"/>
        <w:adjustRightInd w:val="0"/>
        <w:ind w:firstLine="709"/>
        <w:jc w:val="both"/>
        <w:rPr>
          <w:sz w:val="24"/>
          <w:szCs w:val="24"/>
        </w:rPr>
      </w:pPr>
      <w:r w:rsidRPr="009D0CEB">
        <w:rPr>
          <w:sz w:val="24"/>
          <w:szCs w:val="24"/>
        </w:rPr>
        <w:t xml:space="preserve">Обеспеченность общедомовыми приборами учета в сельском поселении </w:t>
      </w:r>
      <w:r>
        <w:rPr>
          <w:sz w:val="24"/>
          <w:szCs w:val="24"/>
        </w:rPr>
        <w:t xml:space="preserve">                          </w:t>
      </w:r>
      <w:r w:rsidRPr="009D0CEB">
        <w:rPr>
          <w:sz w:val="24"/>
          <w:szCs w:val="24"/>
        </w:rPr>
        <w:t>в 2013 году составляет 75 %.</w:t>
      </w:r>
    </w:p>
    <w:p w:rsidR="00BC2943" w:rsidRPr="00A17D46" w:rsidRDefault="00BC2943" w:rsidP="007C574B">
      <w:pPr>
        <w:shd w:val="clear" w:color="auto" w:fill="FFFFFF"/>
        <w:autoSpaceDE w:val="0"/>
        <w:autoSpaceDN w:val="0"/>
        <w:adjustRightInd w:val="0"/>
        <w:ind w:firstLine="709"/>
        <w:jc w:val="both"/>
        <w:rPr>
          <w:sz w:val="24"/>
          <w:szCs w:val="24"/>
        </w:rPr>
      </w:pPr>
      <w:r w:rsidRPr="00A17D46">
        <w:rPr>
          <w:sz w:val="24"/>
          <w:szCs w:val="24"/>
        </w:rPr>
        <w:t>Приоритетными группами потребителей, для которых требуется решение задачи по обеспечению коммерческого учета, являются: бюджетная сфера и жилищный фонд.</w:t>
      </w:r>
    </w:p>
    <w:p w:rsidR="00BC2943" w:rsidRDefault="00BC2943" w:rsidP="007C574B">
      <w:pPr>
        <w:shd w:val="clear" w:color="auto" w:fill="FFFFFF"/>
        <w:autoSpaceDE w:val="0"/>
        <w:autoSpaceDN w:val="0"/>
        <w:adjustRightInd w:val="0"/>
        <w:ind w:firstLine="709"/>
        <w:jc w:val="both"/>
        <w:rPr>
          <w:sz w:val="24"/>
          <w:szCs w:val="24"/>
        </w:rPr>
      </w:pPr>
      <w:r w:rsidRPr="00A17D46">
        <w:rPr>
          <w:sz w:val="24"/>
          <w:szCs w:val="24"/>
        </w:rPr>
        <w:lastRenderedPageBreak/>
        <w:t>Для обеспечения 100 % оснащенности необходимо выполнять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C2943" w:rsidRPr="00F7716F" w:rsidRDefault="00BC2943" w:rsidP="007C574B">
      <w:pPr>
        <w:shd w:val="clear" w:color="auto" w:fill="FFFFFF"/>
        <w:autoSpaceDE w:val="0"/>
        <w:autoSpaceDN w:val="0"/>
        <w:adjustRightInd w:val="0"/>
        <w:ind w:firstLine="709"/>
        <w:jc w:val="both"/>
        <w:rPr>
          <w:b/>
          <w:sz w:val="24"/>
          <w:szCs w:val="24"/>
        </w:rPr>
      </w:pPr>
      <w:r w:rsidRPr="00F7716F">
        <w:rPr>
          <w:b/>
          <w:sz w:val="24"/>
          <w:szCs w:val="24"/>
        </w:rPr>
        <w:t>3.6. Анализ резервов и дефицитов производственных мощностей системы водоснабжения поселения</w:t>
      </w:r>
      <w:r>
        <w:rPr>
          <w:b/>
          <w:sz w:val="24"/>
          <w:szCs w:val="24"/>
        </w:rPr>
        <w:t>.</w:t>
      </w:r>
    </w:p>
    <w:p w:rsidR="00BC2943" w:rsidRPr="00F7716F" w:rsidRDefault="00BC2943" w:rsidP="007C574B">
      <w:pPr>
        <w:shd w:val="clear" w:color="auto" w:fill="FFFFFF"/>
        <w:autoSpaceDE w:val="0"/>
        <w:autoSpaceDN w:val="0"/>
        <w:adjustRightInd w:val="0"/>
        <w:ind w:firstLine="709"/>
        <w:jc w:val="both"/>
        <w:rPr>
          <w:sz w:val="24"/>
          <w:szCs w:val="24"/>
        </w:rPr>
      </w:pPr>
      <w:r w:rsidRPr="00F7716F">
        <w:rPr>
          <w:sz w:val="24"/>
          <w:szCs w:val="24"/>
        </w:rPr>
        <w:t>Генеральный план развития сельского поселения</w:t>
      </w:r>
      <w:r>
        <w:rPr>
          <w:sz w:val="24"/>
          <w:szCs w:val="24"/>
        </w:rPr>
        <w:t xml:space="preserve"> Луговской</w:t>
      </w:r>
      <w:r w:rsidRPr="00F7716F">
        <w:rPr>
          <w:sz w:val="24"/>
          <w:szCs w:val="24"/>
        </w:rPr>
        <w:t xml:space="preserve"> до 2025 года предусматривает увеличение </w:t>
      </w:r>
      <w:r>
        <w:rPr>
          <w:sz w:val="24"/>
          <w:szCs w:val="24"/>
        </w:rPr>
        <w:t>площади</w:t>
      </w:r>
      <w:r w:rsidRPr="00F7716F">
        <w:rPr>
          <w:sz w:val="24"/>
          <w:szCs w:val="24"/>
        </w:rPr>
        <w:t xml:space="preserve"> жилого фонда </w:t>
      </w:r>
      <w:r>
        <w:rPr>
          <w:sz w:val="24"/>
          <w:szCs w:val="24"/>
        </w:rPr>
        <w:t xml:space="preserve">до </w:t>
      </w:r>
      <w:r w:rsidRPr="00AA500A">
        <w:rPr>
          <w:sz w:val="24"/>
          <w:szCs w:val="24"/>
        </w:rPr>
        <w:t>85873</w:t>
      </w:r>
      <w:r>
        <w:rPr>
          <w:sz w:val="24"/>
          <w:szCs w:val="24"/>
        </w:rPr>
        <w:t xml:space="preserve"> м</w:t>
      </w:r>
      <w:r>
        <w:rPr>
          <w:sz w:val="24"/>
          <w:szCs w:val="24"/>
          <w:vertAlign w:val="superscript"/>
        </w:rPr>
        <w:t>2</w:t>
      </w:r>
      <w:r w:rsidRPr="00F7716F">
        <w:rPr>
          <w:sz w:val="24"/>
          <w:szCs w:val="24"/>
        </w:rPr>
        <w:t>.</w:t>
      </w:r>
    </w:p>
    <w:p w:rsidR="00BC2943" w:rsidRPr="00F7716F" w:rsidRDefault="00BC2943" w:rsidP="007C574B">
      <w:pPr>
        <w:shd w:val="clear" w:color="auto" w:fill="FFFFFF"/>
        <w:autoSpaceDE w:val="0"/>
        <w:autoSpaceDN w:val="0"/>
        <w:adjustRightInd w:val="0"/>
        <w:ind w:firstLine="709"/>
        <w:jc w:val="both"/>
        <w:rPr>
          <w:sz w:val="24"/>
          <w:szCs w:val="24"/>
        </w:rPr>
      </w:pPr>
      <w:r w:rsidRPr="00F7716F">
        <w:rPr>
          <w:sz w:val="24"/>
          <w:szCs w:val="24"/>
        </w:rPr>
        <w:t>Прогнозные приросты строительных фондов по отдельным населенным пунктам, входящим в состав сельского поселения</w:t>
      </w:r>
      <w:r>
        <w:rPr>
          <w:sz w:val="24"/>
          <w:szCs w:val="24"/>
        </w:rPr>
        <w:t xml:space="preserve"> Луговской представлены в таблице 12.</w:t>
      </w:r>
    </w:p>
    <w:p w:rsidR="00BC2943" w:rsidRDefault="00BC2943">
      <w:pPr>
        <w:rPr>
          <w:sz w:val="24"/>
          <w:szCs w:val="24"/>
        </w:rPr>
      </w:pPr>
      <w:r>
        <w:rPr>
          <w:sz w:val="24"/>
          <w:szCs w:val="24"/>
        </w:rPr>
        <w:br w:type="page"/>
      </w:r>
    </w:p>
    <w:p w:rsidR="00BC2943" w:rsidRDefault="00BC2943" w:rsidP="007C574B">
      <w:pPr>
        <w:shd w:val="clear" w:color="auto" w:fill="FFFFFF"/>
        <w:autoSpaceDE w:val="0"/>
        <w:autoSpaceDN w:val="0"/>
        <w:adjustRightInd w:val="0"/>
        <w:ind w:firstLine="709"/>
        <w:jc w:val="both"/>
        <w:rPr>
          <w:sz w:val="24"/>
          <w:szCs w:val="24"/>
        </w:rPr>
        <w:sectPr w:rsidR="00BC2943" w:rsidSect="005518B1">
          <w:headerReference w:type="default" r:id="rId30"/>
          <w:footerReference w:type="default" r:id="rId31"/>
          <w:pgSz w:w="11906" w:h="16838"/>
          <w:pgMar w:top="1418" w:right="1247" w:bottom="1134" w:left="1588" w:header="709" w:footer="709" w:gutter="0"/>
          <w:cols w:space="708"/>
          <w:docGrid w:linePitch="381"/>
        </w:sectPr>
      </w:pPr>
    </w:p>
    <w:p w:rsidR="00BC2943" w:rsidRPr="00071CCA" w:rsidRDefault="00BC2943" w:rsidP="007C574B">
      <w:pPr>
        <w:shd w:val="clear" w:color="auto" w:fill="FFFFFF"/>
        <w:autoSpaceDE w:val="0"/>
        <w:autoSpaceDN w:val="0"/>
        <w:adjustRightInd w:val="0"/>
        <w:ind w:firstLine="709"/>
        <w:jc w:val="both"/>
        <w:rPr>
          <w:b/>
          <w:sz w:val="24"/>
          <w:szCs w:val="24"/>
        </w:rPr>
      </w:pPr>
      <w:r w:rsidRPr="00071CCA">
        <w:rPr>
          <w:b/>
          <w:sz w:val="24"/>
          <w:szCs w:val="24"/>
        </w:rPr>
        <w:lastRenderedPageBreak/>
        <w:t xml:space="preserve">Таблица </w:t>
      </w:r>
      <w:r>
        <w:rPr>
          <w:b/>
          <w:sz w:val="24"/>
          <w:szCs w:val="24"/>
        </w:rPr>
        <w:t>12</w:t>
      </w:r>
      <w:r w:rsidRPr="00071CCA">
        <w:rPr>
          <w:b/>
          <w:sz w:val="24"/>
          <w:szCs w:val="24"/>
        </w:rPr>
        <w:t xml:space="preserve"> </w:t>
      </w:r>
      <w:r>
        <w:rPr>
          <w:b/>
          <w:sz w:val="24"/>
          <w:szCs w:val="24"/>
        </w:rPr>
        <w:t>–</w:t>
      </w:r>
      <w:r w:rsidRPr="00071CCA">
        <w:rPr>
          <w:b/>
          <w:sz w:val="24"/>
          <w:szCs w:val="24"/>
        </w:rPr>
        <w:t xml:space="preserve"> Приросты</w:t>
      </w:r>
      <w:r>
        <w:rPr>
          <w:b/>
          <w:sz w:val="24"/>
          <w:szCs w:val="24"/>
        </w:rPr>
        <w:t xml:space="preserve"> </w:t>
      </w:r>
      <w:r w:rsidRPr="00071CCA">
        <w:rPr>
          <w:b/>
          <w:sz w:val="24"/>
          <w:szCs w:val="24"/>
        </w:rPr>
        <w:t>строител</w:t>
      </w:r>
      <w:r>
        <w:rPr>
          <w:b/>
          <w:sz w:val="24"/>
          <w:szCs w:val="24"/>
        </w:rPr>
        <w:t xml:space="preserve">ьных фондов относительно 2013 года </w:t>
      </w:r>
      <w:r w:rsidRPr="00071CCA">
        <w:rPr>
          <w:b/>
          <w:sz w:val="24"/>
          <w:szCs w:val="24"/>
        </w:rPr>
        <w:t xml:space="preserve">по </w:t>
      </w:r>
      <w:r>
        <w:rPr>
          <w:b/>
          <w:sz w:val="24"/>
          <w:szCs w:val="24"/>
        </w:rPr>
        <w:t>населенным пунктам</w:t>
      </w:r>
      <w:r w:rsidRPr="00071CCA">
        <w:rPr>
          <w:b/>
          <w:sz w:val="24"/>
          <w:szCs w:val="24"/>
        </w:rPr>
        <w:t xml:space="preserve"> сельского поселения Луговской, тыс</w:t>
      </w:r>
      <w:r>
        <w:rPr>
          <w:b/>
          <w:sz w:val="24"/>
          <w:szCs w:val="24"/>
        </w:rPr>
        <w:t>.</w:t>
      </w:r>
      <w:r w:rsidRPr="00071CCA">
        <w:rPr>
          <w:b/>
          <w:sz w:val="24"/>
          <w:szCs w:val="24"/>
        </w:rPr>
        <w:t xml:space="preserve"> м2</w:t>
      </w:r>
    </w:p>
    <w:tbl>
      <w:tblPr>
        <w:tblStyle w:val="a8"/>
        <w:tblW w:w="15481" w:type="dxa"/>
        <w:tblLook w:val="04A0" w:firstRow="1" w:lastRow="0" w:firstColumn="1" w:lastColumn="0" w:noHBand="0" w:noVBand="1"/>
      </w:tblPr>
      <w:tblGrid>
        <w:gridCol w:w="1609"/>
        <w:gridCol w:w="816"/>
        <w:gridCol w:w="816"/>
        <w:gridCol w:w="816"/>
        <w:gridCol w:w="816"/>
        <w:gridCol w:w="816"/>
        <w:gridCol w:w="816"/>
        <w:gridCol w:w="816"/>
        <w:gridCol w:w="816"/>
        <w:gridCol w:w="816"/>
        <w:gridCol w:w="816"/>
        <w:gridCol w:w="816"/>
        <w:gridCol w:w="816"/>
        <w:gridCol w:w="816"/>
        <w:gridCol w:w="816"/>
        <w:gridCol w:w="816"/>
        <w:gridCol w:w="816"/>
        <w:gridCol w:w="816"/>
      </w:tblGrid>
      <w:tr w:rsidR="00BC2943" w:rsidRPr="00071CCA" w:rsidTr="007C574B">
        <w:trPr>
          <w:trHeight w:val="158"/>
        </w:trPr>
        <w:tc>
          <w:tcPr>
            <w:tcW w:w="1609" w:type="dxa"/>
            <w:vMerge w:val="restart"/>
            <w:hideMark/>
          </w:tcPr>
          <w:p w:rsidR="00BC2943" w:rsidRPr="00071CCA" w:rsidRDefault="00BC2943" w:rsidP="007C574B">
            <w:pPr>
              <w:jc w:val="both"/>
              <w:rPr>
                <w:rFonts w:eastAsia="Times New Roman"/>
                <w:color w:val="000000"/>
              </w:rPr>
            </w:pPr>
            <w:r w:rsidRPr="00071CCA">
              <w:rPr>
                <w:rFonts w:eastAsia="Times New Roman"/>
                <w:color w:val="000000"/>
              </w:rPr>
              <w:t>Населенный пункт</w:t>
            </w:r>
          </w:p>
        </w:tc>
        <w:tc>
          <w:tcPr>
            <w:tcW w:w="13872" w:type="dxa"/>
            <w:gridSpan w:val="17"/>
            <w:hideMark/>
          </w:tcPr>
          <w:p w:rsidR="00BC2943" w:rsidRPr="00071CCA" w:rsidRDefault="00BC2943" w:rsidP="007C574B">
            <w:pPr>
              <w:jc w:val="center"/>
              <w:rPr>
                <w:rFonts w:eastAsia="Times New Roman"/>
                <w:color w:val="000000"/>
              </w:rPr>
            </w:pPr>
            <w:r w:rsidRPr="00071CCA">
              <w:rPr>
                <w:rFonts w:eastAsia="Times New Roman"/>
                <w:color w:val="000000"/>
              </w:rPr>
              <w:t>Годы</w:t>
            </w:r>
          </w:p>
        </w:tc>
      </w:tr>
      <w:tr w:rsidR="00BC2943" w:rsidRPr="00071CCA" w:rsidTr="007C574B">
        <w:trPr>
          <w:trHeight w:val="312"/>
        </w:trPr>
        <w:tc>
          <w:tcPr>
            <w:tcW w:w="1609" w:type="dxa"/>
            <w:vMerge/>
            <w:hideMark/>
          </w:tcPr>
          <w:p w:rsidR="00BC2943" w:rsidRPr="00071CCA" w:rsidRDefault="00BC2943" w:rsidP="007C574B">
            <w:pPr>
              <w:rPr>
                <w:rFonts w:eastAsia="Times New Roman"/>
                <w:color w:val="000000"/>
              </w:rPr>
            </w:pP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2014</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2015</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2016</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2017</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2018</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2019</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2020</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2021</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2022</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2023</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2024</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2025</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2026</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2027</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2028</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2029</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2030</w:t>
            </w:r>
          </w:p>
        </w:tc>
      </w:tr>
      <w:tr w:rsidR="00BC2943" w:rsidRPr="00071CCA" w:rsidTr="007C574B">
        <w:trPr>
          <w:trHeight w:val="267"/>
        </w:trPr>
        <w:tc>
          <w:tcPr>
            <w:tcW w:w="1609" w:type="dxa"/>
            <w:hideMark/>
          </w:tcPr>
          <w:p w:rsidR="00BC2943" w:rsidRPr="00071CCA" w:rsidRDefault="00BC2943" w:rsidP="007C574B">
            <w:pPr>
              <w:rPr>
                <w:rFonts w:eastAsia="Times New Roman"/>
                <w:color w:val="000000"/>
              </w:rPr>
            </w:pPr>
            <w:r w:rsidRPr="00071CCA">
              <w:rPr>
                <w:rFonts w:eastAsia="Times New Roman"/>
                <w:color w:val="000000"/>
              </w:rPr>
              <w:t>п.</w:t>
            </w:r>
            <w:r>
              <w:rPr>
                <w:rFonts w:eastAsia="Times New Roman"/>
                <w:color w:val="000000"/>
              </w:rPr>
              <w:t xml:space="preserve"> </w:t>
            </w:r>
            <w:r w:rsidRPr="00071CCA">
              <w:rPr>
                <w:rFonts w:eastAsia="Times New Roman"/>
                <w:color w:val="000000"/>
              </w:rPr>
              <w:t>Луговской</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37690</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38090</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38490</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38890</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39290</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39690</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40091</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40491</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40891</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41291</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41691</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42091</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42491</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42891</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43291</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43691</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44091</w:t>
            </w:r>
          </w:p>
        </w:tc>
      </w:tr>
      <w:tr w:rsidR="00BC2943" w:rsidRPr="00071CCA" w:rsidTr="007C574B">
        <w:trPr>
          <w:trHeight w:val="243"/>
        </w:trPr>
        <w:tc>
          <w:tcPr>
            <w:tcW w:w="1609" w:type="dxa"/>
            <w:hideMark/>
          </w:tcPr>
          <w:p w:rsidR="00BC2943" w:rsidRPr="00071CCA" w:rsidRDefault="00BC2943" w:rsidP="007C574B">
            <w:pPr>
              <w:rPr>
                <w:rFonts w:eastAsia="Times New Roman"/>
                <w:color w:val="000000"/>
              </w:rPr>
            </w:pPr>
            <w:r w:rsidRPr="00071CCA">
              <w:rPr>
                <w:rFonts w:eastAsia="Times New Roman"/>
                <w:color w:val="000000"/>
              </w:rPr>
              <w:t>п.</w:t>
            </w:r>
            <w:r>
              <w:rPr>
                <w:rFonts w:eastAsia="Times New Roman"/>
                <w:color w:val="000000"/>
              </w:rPr>
              <w:t xml:space="preserve"> </w:t>
            </w:r>
            <w:r w:rsidRPr="00071CCA">
              <w:rPr>
                <w:rFonts w:eastAsia="Times New Roman"/>
                <w:color w:val="000000"/>
              </w:rPr>
              <w:t>Кирпичный</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13923</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14375</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14828</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15280</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15733</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16185</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16638</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17090</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17543</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17995</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18448</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18900</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19352</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19805</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20257</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20710</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21162</w:t>
            </w:r>
          </w:p>
        </w:tc>
      </w:tr>
      <w:tr w:rsidR="00BC2943" w:rsidRPr="00071CCA" w:rsidTr="007C574B">
        <w:trPr>
          <w:trHeight w:val="79"/>
        </w:trPr>
        <w:tc>
          <w:tcPr>
            <w:tcW w:w="1609" w:type="dxa"/>
            <w:hideMark/>
          </w:tcPr>
          <w:p w:rsidR="00BC2943" w:rsidRPr="00071CCA" w:rsidRDefault="00BC2943" w:rsidP="007C574B">
            <w:pPr>
              <w:rPr>
                <w:rFonts w:eastAsia="Times New Roman"/>
                <w:color w:val="000000"/>
              </w:rPr>
            </w:pPr>
            <w:r w:rsidRPr="00071CCA">
              <w:rPr>
                <w:rFonts w:eastAsia="Times New Roman"/>
                <w:color w:val="000000"/>
              </w:rPr>
              <w:t>с.</w:t>
            </w:r>
            <w:r>
              <w:rPr>
                <w:rFonts w:eastAsia="Times New Roman"/>
                <w:color w:val="000000"/>
              </w:rPr>
              <w:t xml:space="preserve"> </w:t>
            </w:r>
            <w:r w:rsidRPr="00071CCA">
              <w:rPr>
                <w:rFonts w:eastAsia="Times New Roman"/>
                <w:color w:val="000000"/>
              </w:rPr>
              <w:t>Троица</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7884</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8149</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8414</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8679</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8944</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9209</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9475</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9740</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10005</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10270</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10535</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10800</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11065</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11330</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11595</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11860</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12125</w:t>
            </w:r>
          </w:p>
        </w:tc>
      </w:tr>
      <w:tr w:rsidR="00BC2943" w:rsidRPr="00071CCA" w:rsidTr="007C574B">
        <w:trPr>
          <w:trHeight w:val="152"/>
        </w:trPr>
        <w:tc>
          <w:tcPr>
            <w:tcW w:w="1609" w:type="dxa"/>
            <w:hideMark/>
          </w:tcPr>
          <w:p w:rsidR="00BC2943" w:rsidRPr="00071CCA" w:rsidRDefault="00BC2943" w:rsidP="007C574B">
            <w:pPr>
              <w:rPr>
                <w:rFonts w:eastAsia="Times New Roman"/>
                <w:color w:val="000000"/>
              </w:rPr>
            </w:pPr>
            <w:r w:rsidRPr="00071CCA">
              <w:rPr>
                <w:rFonts w:eastAsia="Times New Roman"/>
                <w:color w:val="000000"/>
              </w:rPr>
              <w:t>д.</w:t>
            </w:r>
            <w:r>
              <w:rPr>
                <w:rFonts w:eastAsia="Times New Roman"/>
                <w:color w:val="000000"/>
              </w:rPr>
              <w:t xml:space="preserve"> </w:t>
            </w:r>
            <w:r w:rsidRPr="00071CCA">
              <w:rPr>
                <w:rFonts w:eastAsia="Times New Roman"/>
                <w:color w:val="000000"/>
              </w:rPr>
              <w:t>Белогорье</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6234</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6403</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6573</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6743</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6912</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7082</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7252</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7421</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7591</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7761</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7930</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8100</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8270</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8439</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8609</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8779</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8948</w:t>
            </w:r>
          </w:p>
        </w:tc>
      </w:tr>
      <w:tr w:rsidR="00BC2943" w:rsidRPr="00071CCA" w:rsidTr="007C574B">
        <w:trPr>
          <w:trHeight w:val="114"/>
        </w:trPr>
        <w:tc>
          <w:tcPr>
            <w:tcW w:w="1609" w:type="dxa"/>
            <w:hideMark/>
          </w:tcPr>
          <w:p w:rsidR="00BC2943" w:rsidRPr="00071CCA" w:rsidRDefault="00BC2943" w:rsidP="007C574B">
            <w:pPr>
              <w:rPr>
                <w:rFonts w:eastAsia="Times New Roman"/>
                <w:color w:val="000000"/>
              </w:rPr>
            </w:pPr>
            <w:r w:rsidRPr="00071CCA">
              <w:rPr>
                <w:rFonts w:eastAsia="Times New Roman"/>
                <w:color w:val="000000"/>
              </w:rPr>
              <w:t>д.</w:t>
            </w:r>
            <w:r>
              <w:rPr>
                <w:rFonts w:eastAsia="Times New Roman"/>
                <w:color w:val="000000"/>
              </w:rPr>
              <w:t xml:space="preserve"> </w:t>
            </w:r>
            <w:r w:rsidRPr="00071CCA">
              <w:rPr>
                <w:rFonts w:eastAsia="Times New Roman"/>
                <w:color w:val="000000"/>
              </w:rPr>
              <w:t>Ягурьях</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4169</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4334</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4499</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4663</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4828</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4993</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5158</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5323</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5488</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5652</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5817</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5982</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6147</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6312</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6476</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6641</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6806</w:t>
            </w:r>
          </w:p>
        </w:tc>
      </w:tr>
      <w:tr w:rsidR="00BC2943" w:rsidRPr="00071CCA" w:rsidTr="007C574B">
        <w:trPr>
          <w:trHeight w:val="639"/>
        </w:trPr>
        <w:tc>
          <w:tcPr>
            <w:tcW w:w="1609" w:type="dxa"/>
            <w:hideMark/>
          </w:tcPr>
          <w:p w:rsidR="00BC2943" w:rsidRPr="00071CCA" w:rsidRDefault="00BC2943" w:rsidP="007C574B">
            <w:pPr>
              <w:rPr>
                <w:rFonts w:eastAsia="Times New Roman"/>
                <w:color w:val="000000"/>
              </w:rPr>
            </w:pPr>
            <w:r>
              <w:rPr>
                <w:rFonts w:eastAsia="Times New Roman"/>
                <w:color w:val="000000"/>
              </w:rPr>
              <w:t>Итого по сельскому поселению</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69900</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71352</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72804</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74256</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75708</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77160</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78612</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80064</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81517</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82969</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84421</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85873</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87325</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88777</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90229</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91682</w:t>
            </w:r>
          </w:p>
        </w:tc>
        <w:tc>
          <w:tcPr>
            <w:tcW w:w="816" w:type="dxa"/>
            <w:hideMark/>
          </w:tcPr>
          <w:p w:rsidR="00BC2943" w:rsidRPr="00071CCA" w:rsidRDefault="00BC2943" w:rsidP="007C574B">
            <w:pPr>
              <w:jc w:val="center"/>
              <w:rPr>
                <w:rFonts w:eastAsia="Times New Roman"/>
                <w:color w:val="000000"/>
              </w:rPr>
            </w:pPr>
            <w:r w:rsidRPr="00071CCA">
              <w:rPr>
                <w:rFonts w:eastAsia="Times New Roman"/>
                <w:color w:val="000000"/>
              </w:rPr>
              <w:t>93134</w:t>
            </w:r>
          </w:p>
        </w:tc>
      </w:tr>
    </w:tbl>
    <w:p w:rsidR="00BC2943" w:rsidRPr="005B2905" w:rsidRDefault="00BC2943" w:rsidP="007C574B">
      <w:pPr>
        <w:shd w:val="clear" w:color="auto" w:fill="FFFFFF"/>
        <w:autoSpaceDE w:val="0"/>
        <w:autoSpaceDN w:val="0"/>
        <w:adjustRightInd w:val="0"/>
        <w:ind w:firstLine="709"/>
        <w:jc w:val="both"/>
        <w:rPr>
          <w:sz w:val="24"/>
          <w:szCs w:val="24"/>
        </w:rPr>
      </w:pPr>
      <w:r w:rsidRPr="005B2905">
        <w:rPr>
          <w:sz w:val="24"/>
          <w:szCs w:val="24"/>
        </w:rPr>
        <w:t>В период с 2014 по 20</w:t>
      </w:r>
      <w:r>
        <w:rPr>
          <w:sz w:val="24"/>
          <w:szCs w:val="24"/>
        </w:rPr>
        <w:t>30</w:t>
      </w:r>
      <w:r w:rsidRPr="005B2905">
        <w:rPr>
          <w:sz w:val="24"/>
          <w:szCs w:val="24"/>
        </w:rPr>
        <w:t xml:space="preserve"> год ожидается сохранение тенденции к уменьшению удельного водопотребления жителями и предприятиями поселения. При этом суммарное потребление холодной воды будет расти по мере присоединения к сетям водоснабжения новых жилых домов</w:t>
      </w:r>
      <w:r>
        <w:rPr>
          <w:sz w:val="24"/>
          <w:szCs w:val="24"/>
        </w:rPr>
        <w:t>,</w:t>
      </w:r>
      <w:r w:rsidRPr="005B2905">
        <w:rPr>
          <w:sz w:val="24"/>
          <w:szCs w:val="24"/>
        </w:rPr>
        <w:t xml:space="preserve"> планируемых к застройке в существующих или вновь образуемых кварталах сельского поселения</w:t>
      </w:r>
      <w:r>
        <w:rPr>
          <w:sz w:val="24"/>
          <w:szCs w:val="24"/>
        </w:rPr>
        <w:t xml:space="preserve"> Луговской</w:t>
      </w:r>
      <w:r w:rsidRPr="005B2905">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B2905">
        <w:rPr>
          <w:sz w:val="24"/>
          <w:szCs w:val="24"/>
        </w:rPr>
        <w:t>Запас производственной мощности насосных станций представлен в таблице 15</w:t>
      </w:r>
      <w:r>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D35081">
        <w:rPr>
          <w:b/>
          <w:sz w:val="24"/>
          <w:szCs w:val="24"/>
        </w:rPr>
        <w:t>Таблица</w:t>
      </w:r>
      <w:r>
        <w:rPr>
          <w:b/>
          <w:sz w:val="24"/>
          <w:szCs w:val="24"/>
        </w:rPr>
        <w:t xml:space="preserve"> </w:t>
      </w:r>
      <w:r w:rsidRPr="00D35081">
        <w:rPr>
          <w:b/>
          <w:sz w:val="24"/>
          <w:szCs w:val="24"/>
        </w:rPr>
        <w:t xml:space="preserve">15 </w:t>
      </w:r>
      <w:r>
        <w:rPr>
          <w:b/>
          <w:sz w:val="24"/>
          <w:szCs w:val="24"/>
        </w:rPr>
        <w:t>–</w:t>
      </w:r>
      <w:r w:rsidRPr="00D35081">
        <w:rPr>
          <w:b/>
          <w:sz w:val="24"/>
          <w:szCs w:val="24"/>
        </w:rPr>
        <w:t xml:space="preserve"> Запас</w:t>
      </w:r>
      <w:r>
        <w:rPr>
          <w:b/>
          <w:sz w:val="24"/>
          <w:szCs w:val="24"/>
        </w:rPr>
        <w:t xml:space="preserve"> </w:t>
      </w:r>
      <w:r w:rsidRPr="00D35081">
        <w:rPr>
          <w:b/>
          <w:sz w:val="24"/>
          <w:szCs w:val="24"/>
        </w:rPr>
        <w:t>производственных мощностей водонасосной станции и водозаборной станции</w:t>
      </w:r>
    </w:p>
    <w:tbl>
      <w:tblPr>
        <w:tblStyle w:val="a8"/>
        <w:tblW w:w="15030" w:type="dxa"/>
        <w:tblLook w:val="04A0" w:firstRow="1" w:lastRow="0" w:firstColumn="1" w:lastColumn="0" w:noHBand="0" w:noVBand="1"/>
      </w:tblPr>
      <w:tblGrid>
        <w:gridCol w:w="1860"/>
        <w:gridCol w:w="2255"/>
        <w:gridCol w:w="1998"/>
        <w:gridCol w:w="1842"/>
        <w:gridCol w:w="1693"/>
        <w:gridCol w:w="1620"/>
        <w:gridCol w:w="1932"/>
        <w:gridCol w:w="1830"/>
      </w:tblGrid>
      <w:tr w:rsidR="00BC2943" w:rsidRPr="009A33A5" w:rsidTr="007C574B">
        <w:trPr>
          <w:trHeight w:val="487"/>
        </w:trPr>
        <w:tc>
          <w:tcPr>
            <w:tcW w:w="1860" w:type="dxa"/>
            <w:hideMark/>
          </w:tcPr>
          <w:p w:rsidR="00BC2943" w:rsidRPr="00A93386" w:rsidRDefault="00BC2943" w:rsidP="007C574B">
            <w:pPr>
              <w:jc w:val="center"/>
              <w:rPr>
                <w:rFonts w:eastAsia="Times New Roman"/>
                <w:color w:val="000000"/>
              </w:rPr>
            </w:pPr>
            <w:r w:rsidRPr="00A93386">
              <w:rPr>
                <w:rFonts w:eastAsia="Times New Roman"/>
                <w:color w:val="000000"/>
              </w:rPr>
              <w:t>Насосная станция, водозабор</w:t>
            </w:r>
          </w:p>
        </w:tc>
        <w:tc>
          <w:tcPr>
            <w:tcW w:w="2255" w:type="dxa"/>
            <w:hideMark/>
          </w:tcPr>
          <w:p w:rsidR="00BC2943" w:rsidRPr="00A93386" w:rsidRDefault="00BC2943" w:rsidP="007C574B">
            <w:pPr>
              <w:jc w:val="center"/>
              <w:rPr>
                <w:rFonts w:eastAsia="Times New Roman"/>
                <w:color w:val="000000"/>
              </w:rPr>
            </w:pPr>
            <w:r w:rsidRPr="00A93386">
              <w:rPr>
                <w:rFonts w:eastAsia="Times New Roman"/>
                <w:color w:val="000000"/>
              </w:rPr>
              <w:t>Установленные насосы</w:t>
            </w:r>
          </w:p>
        </w:tc>
        <w:tc>
          <w:tcPr>
            <w:tcW w:w="1998" w:type="dxa"/>
            <w:hideMark/>
          </w:tcPr>
          <w:p w:rsidR="00BC2943" w:rsidRPr="00A93386" w:rsidRDefault="00BC2943" w:rsidP="007C574B">
            <w:pPr>
              <w:jc w:val="center"/>
              <w:rPr>
                <w:rFonts w:eastAsia="Times New Roman"/>
                <w:color w:val="000000"/>
              </w:rPr>
            </w:pPr>
            <w:r>
              <w:rPr>
                <w:rFonts w:eastAsia="Times New Roman"/>
                <w:color w:val="000000"/>
              </w:rPr>
              <w:t>Располагаемая производи-тельнос</w:t>
            </w:r>
            <w:r w:rsidRPr="00A93386">
              <w:rPr>
                <w:rFonts w:eastAsia="Times New Roman"/>
                <w:color w:val="000000"/>
              </w:rPr>
              <w:t>ть, м3/ч</w:t>
            </w:r>
          </w:p>
        </w:tc>
        <w:tc>
          <w:tcPr>
            <w:tcW w:w="1842" w:type="dxa"/>
            <w:hideMark/>
          </w:tcPr>
          <w:p w:rsidR="00BC2943" w:rsidRPr="00A93386" w:rsidRDefault="00BC2943" w:rsidP="007C574B">
            <w:pPr>
              <w:jc w:val="center"/>
              <w:rPr>
                <w:rFonts w:eastAsia="Times New Roman"/>
                <w:color w:val="000000"/>
              </w:rPr>
            </w:pPr>
            <w:r>
              <w:rPr>
                <w:rFonts w:eastAsia="Times New Roman"/>
                <w:color w:val="000000"/>
              </w:rPr>
              <w:t>Располагаемая производи-тельнос</w:t>
            </w:r>
            <w:r w:rsidRPr="00A93386">
              <w:rPr>
                <w:rFonts w:eastAsia="Times New Roman"/>
                <w:color w:val="000000"/>
              </w:rPr>
              <w:t>ть без резерва, м3/ч</w:t>
            </w:r>
          </w:p>
        </w:tc>
        <w:tc>
          <w:tcPr>
            <w:tcW w:w="1693" w:type="dxa"/>
            <w:hideMark/>
          </w:tcPr>
          <w:p w:rsidR="00BC2943" w:rsidRDefault="00BC2943" w:rsidP="007C574B">
            <w:pPr>
              <w:jc w:val="center"/>
              <w:rPr>
                <w:rFonts w:eastAsia="Times New Roman"/>
                <w:color w:val="000000"/>
              </w:rPr>
            </w:pPr>
            <w:r>
              <w:rPr>
                <w:rFonts w:eastAsia="Times New Roman"/>
                <w:color w:val="000000"/>
              </w:rPr>
              <w:t>Фактическая производи-</w:t>
            </w:r>
          </w:p>
          <w:p w:rsidR="00BC2943" w:rsidRDefault="00BC2943" w:rsidP="007C574B">
            <w:pPr>
              <w:jc w:val="center"/>
              <w:rPr>
                <w:rFonts w:eastAsia="Times New Roman"/>
                <w:color w:val="000000"/>
              </w:rPr>
            </w:pPr>
            <w:r>
              <w:rPr>
                <w:rFonts w:eastAsia="Times New Roman"/>
                <w:color w:val="000000"/>
              </w:rPr>
              <w:t>тельнос</w:t>
            </w:r>
            <w:r w:rsidRPr="00A93386">
              <w:rPr>
                <w:rFonts w:eastAsia="Times New Roman"/>
                <w:color w:val="000000"/>
              </w:rPr>
              <w:t xml:space="preserve">ть </w:t>
            </w:r>
          </w:p>
          <w:p w:rsidR="00BC2943" w:rsidRPr="00A93386" w:rsidRDefault="00BC2943" w:rsidP="007C574B">
            <w:pPr>
              <w:jc w:val="center"/>
              <w:rPr>
                <w:rFonts w:eastAsia="Times New Roman"/>
                <w:color w:val="000000"/>
              </w:rPr>
            </w:pPr>
            <w:r w:rsidRPr="00A93386">
              <w:rPr>
                <w:rFonts w:eastAsia="Times New Roman"/>
                <w:color w:val="000000"/>
              </w:rPr>
              <w:t>насосов в работе, м3/ч</w:t>
            </w:r>
          </w:p>
        </w:tc>
        <w:tc>
          <w:tcPr>
            <w:tcW w:w="1620" w:type="dxa"/>
            <w:hideMark/>
          </w:tcPr>
          <w:p w:rsidR="00BC2943" w:rsidRDefault="00BC2943" w:rsidP="007C574B">
            <w:pPr>
              <w:jc w:val="center"/>
              <w:rPr>
                <w:rFonts w:eastAsia="Times New Roman"/>
                <w:color w:val="000000"/>
              </w:rPr>
            </w:pPr>
            <w:r w:rsidRPr="00A93386">
              <w:rPr>
                <w:rFonts w:eastAsia="Times New Roman"/>
                <w:color w:val="000000"/>
              </w:rPr>
              <w:t xml:space="preserve">Резерв </w:t>
            </w:r>
          </w:p>
          <w:p w:rsidR="00BC2943" w:rsidRPr="00A93386" w:rsidRDefault="00BC2943" w:rsidP="007C574B">
            <w:pPr>
              <w:jc w:val="center"/>
              <w:rPr>
                <w:rFonts w:eastAsia="Times New Roman"/>
                <w:color w:val="000000"/>
              </w:rPr>
            </w:pPr>
            <w:r>
              <w:rPr>
                <w:rFonts w:eastAsia="Times New Roman"/>
                <w:color w:val="000000"/>
              </w:rPr>
              <w:t>производи-тельнос</w:t>
            </w:r>
            <w:r w:rsidRPr="00A93386">
              <w:rPr>
                <w:rFonts w:eastAsia="Times New Roman"/>
                <w:color w:val="000000"/>
              </w:rPr>
              <w:t>ти, %</w:t>
            </w:r>
          </w:p>
        </w:tc>
        <w:tc>
          <w:tcPr>
            <w:tcW w:w="1932" w:type="dxa"/>
            <w:hideMark/>
          </w:tcPr>
          <w:p w:rsidR="00BC2943" w:rsidRPr="00A93386" w:rsidRDefault="00BC2943" w:rsidP="007C574B">
            <w:pPr>
              <w:jc w:val="center"/>
              <w:rPr>
                <w:rFonts w:eastAsia="Times New Roman"/>
                <w:color w:val="000000"/>
              </w:rPr>
            </w:pPr>
            <w:r>
              <w:rPr>
                <w:rFonts w:eastAsia="Times New Roman"/>
                <w:color w:val="000000"/>
              </w:rPr>
              <w:t>Производи-тельнос</w:t>
            </w:r>
            <w:r w:rsidRPr="00A93386">
              <w:rPr>
                <w:rFonts w:eastAsia="Times New Roman"/>
                <w:color w:val="000000"/>
              </w:rPr>
              <w:t>ть в перспективе, м3/ч</w:t>
            </w:r>
          </w:p>
        </w:tc>
        <w:tc>
          <w:tcPr>
            <w:tcW w:w="1830" w:type="dxa"/>
            <w:hideMark/>
          </w:tcPr>
          <w:p w:rsidR="00BC2943" w:rsidRPr="00A93386" w:rsidRDefault="00BC2943" w:rsidP="007C574B">
            <w:pPr>
              <w:jc w:val="center"/>
              <w:rPr>
                <w:rFonts w:eastAsia="Times New Roman"/>
                <w:color w:val="000000"/>
              </w:rPr>
            </w:pPr>
            <w:r>
              <w:rPr>
                <w:rFonts w:eastAsia="Times New Roman"/>
                <w:color w:val="000000"/>
              </w:rPr>
              <w:t>Резерв (дефицит) производи-тельнос</w:t>
            </w:r>
            <w:r w:rsidRPr="00A93386">
              <w:rPr>
                <w:rFonts w:eastAsia="Times New Roman"/>
                <w:color w:val="000000"/>
              </w:rPr>
              <w:t>ти, м3/ч</w:t>
            </w:r>
          </w:p>
        </w:tc>
      </w:tr>
      <w:tr w:rsidR="00BC2943" w:rsidRPr="009A33A5" w:rsidTr="007C574B">
        <w:trPr>
          <w:trHeight w:val="692"/>
        </w:trPr>
        <w:tc>
          <w:tcPr>
            <w:tcW w:w="1860" w:type="dxa"/>
            <w:hideMark/>
          </w:tcPr>
          <w:p w:rsidR="00BC2943" w:rsidRPr="00A93386" w:rsidRDefault="00BC2943" w:rsidP="007C574B">
            <w:pPr>
              <w:rPr>
                <w:rFonts w:eastAsia="Times New Roman"/>
                <w:color w:val="000000"/>
              </w:rPr>
            </w:pPr>
            <w:r w:rsidRPr="00A93386">
              <w:rPr>
                <w:rFonts w:eastAsia="Times New Roman"/>
                <w:color w:val="000000"/>
              </w:rPr>
              <w:t>п.</w:t>
            </w:r>
            <w:r>
              <w:rPr>
                <w:rFonts w:eastAsia="Times New Roman"/>
                <w:color w:val="000000"/>
              </w:rPr>
              <w:t xml:space="preserve"> </w:t>
            </w:r>
            <w:r w:rsidRPr="00A93386">
              <w:rPr>
                <w:rFonts w:eastAsia="Times New Roman"/>
                <w:color w:val="000000"/>
              </w:rPr>
              <w:t>Луговской</w:t>
            </w:r>
          </w:p>
        </w:tc>
        <w:tc>
          <w:tcPr>
            <w:tcW w:w="2255" w:type="dxa"/>
            <w:hideMark/>
          </w:tcPr>
          <w:p w:rsidR="00BC2943" w:rsidRPr="00BA1DE7" w:rsidRDefault="00BC2943" w:rsidP="007C574B">
            <w:pPr>
              <w:jc w:val="center"/>
              <w:rPr>
                <w:rFonts w:eastAsia="Times New Roman"/>
                <w:color w:val="000000"/>
                <w:lang w:val="en-US"/>
              </w:rPr>
            </w:pPr>
            <w:r w:rsidRPr="00A93386">
              <w:rPr>
                <w:rFonts w:eastAsia="Times New Roman"/>
                <w:color w:val="000000"/>
                <w:lang w:val="en-US"/>
              </w:rPr>
              <w:t>MGE</w:t>
            </w:r>
            <w:r w:rsidRPr="00BA1DE7">
              <w:rPr>
                <w:rFonts w:eastAsia="Times New Roman"/>
                <w:color w:val="000000"/>
                <w:lang w:val="en-US"/>
              </w:rPr>
              <w:t>90</w:t>
            </w:r>
            <w:r w:rsidRPr="00A93386">
              <w:rPr>
                <w:rFonts w:eastAsia="Times New Roman"/>
                <w:color w:val="000000"/>
                <w:lang w:val="en-US"/>
              </w:rPr>
              <w:t>LC</w:t>
            </w:r>
            <w:r w:rsidRPr="00BA1DE7">
              <w:rPr>
                <w:rFonts w:eastAsia="Times New Roman"/>
                <w:color w:val="000000"/>
                <w:lang w:val="en-US"/>
              </w:rPr>
              <w:t>2-</w:t>
            </w:r>
            <w:r w:rsidRPr="00A93386">
              <w:rPr>
                <w:rFonts w:eastAsia="Times New Roman"/>
                <w:color w:val="000000"/>
                <w:lang w:val="en-US"/>
              </w:rPr>
              <w:t>FT</w:t>
            </w:r>
            <w:r w:rsidRPr="00BA1DE7">
              <w:rPr>
                <w:rFonts w:eastAsia="Times New Roman"/>
                <w:color w:val="000000"/>
                <w:lang w:val="en-US"/>
              </w:rPr>
              <w:t>115-</w:t>
            </w:r>
            <w:r w:rsidRPr="00A93386">
              <w:rPr>
                <w:rFonts w:eastAsia="Times New Roman"/>
                <w:color w:val="000000"/>
                <w:lang w:val="en-US"/>
              </w:rPr>
              <w:t>G</w:t>
            </w:r>
            <w:r w:rsidRPr="00BA1DE7">
              <w:rPr>
                <w:rFonts w:eastAsia="Times New Roman"/>
                <w:color w:val="000000"/>
                <w:lang w:val="en-US"/>
              </w:rPr>
              <w:t xml:space="preserve">1 – 2 </w:t>
            </w:r>
            <w:r w:rsidRPr="00A93386">
              <w:rPr>
                <w:rFonts w:eastAsia="Times New Roman"/>
                <w:color w:val="000000"/>
              </w:rPr>
              <w:t>ед</w:t>
            </w:r>
            <w:r w:rsidRPr="00BA1DE7">
              <w:rPr>
                <w:rFonts w:eastAsia="Times New Roman"/>
                <w:color w:val="000000"/>
                <w:lang w:val="en-US"/>
              </w:rPr>
              <w:t>.                         (</w:t>
            </w:r>
            <w:r w:rsidRPr="00A93386">
              <w:rPr>
                <w:rFonts w:eastAsia="Times New Roman"/>
                <w:color w:val="000000"/>
                <w:lang w:val="en-US"/>
              </w:rPr>
              <w:t>Grundfos</w:t>
            </w:r>
            <w:r w:rsidRPr="00BA1DE7">
              <w:rPr>
                <w:rFonts w:eastAsia="Times New Roman"/>
                <w:color w:val="000000"/>
                <w:lang w:val="en-US"/>
              </w:rPr>
              <w:t xml:space="preserve"> </w:t>
            </w:r>
            <w:r w:rsidRPr="00A93386">
              <w:rPr>
                <w:rFonts w:eastAsia="Times New Roman"/>
                <w:color w:val="000000"/>
                <w:lang w:val="en-US"/>
              </w:rPr>
              <w:t>CR</w:t>
            </w:r>
            <w:r w:rsidRPr="00BA1DE7">
              <w:rPr>
                <w:rFonts w:eastAsia="Times New Roman"/>
                <w:color w:val="000000"/>
                <w:lang w:val="en-US"/>
              </w:rPr>
              <w:t xml:space="preserve"> 15-3)</w:t>
            </w:r>
          </w:p>
        </w:tc>
        <w:tc>
          <w:tcPr>
            <w:tcW w:w="1998" w:type="dxa"/>
            <w:hideMark/>
          </w:tcPr>
          <w:p w:rsidR="00BC2943" w:rsidRPr="00A93386" w:rsidRDefault="00BC2943" w:rsidP="007C574B">
            <w:pPr>
              <w:jc w:val="center"/>
              <w:rPr>
                <w:rFonts w:eastAsia="Times New Roman"/>
                <w:color w:val="000000"/>
              </w:rPr>
            </w:pPr>
            <w:r w:rsidRPr="00A93386">
              <w:rPr>
                <w:rFonts w:eastAsia="Times New Roman"/>
                <w:color w:val="000000"/>
              </w:rPr>
              <w:t>30</w:t>
            </w:r>
          </w:p>
        </w:tc>
        <w:tc>
          <w:tcPr>
            <w:tcW w:w="1842" w:type="dxa"/>
            <w:hideMark/>
          </w:tcPr>
          <w:p w:rsidR="00BC2943" w:rsidRPr="00A93386" w:rsidRDefault="00BC2943" w:rsidP="007C574B">
            <w:pPr>
              <w:jc w:val="center"/>
              <w:rPr>
                <w:rFonts w:eastAsia="Times New Roman"/>
                <w:color w:val="000000"/>
              </w:rPr>
            </w:pPr>
            <w:r w:rsidRPr="00A93386">
              <w:rPr>
                <w:rFonts w:eastAsia="Times New Roman"/>
                <w:color w:val="000000"/>
              </w:rPr>
              <w:t>15</w:t>
            </w:r>
          </w:p>
        </w:tc>
        <w:tc>
          <w:tcPr>
            <w:tcW w:w="1693" w:type="dxa"/>
            <w:hideMark/>
          </w:tcPr>
          <w:p w:rsidR="00BC2943" w:rsidRPr="00A93386" w:rsidRDefault="00BC2943" w:rsidP="007C574B">
            <w:pPr>
              <w:jc w:val="center"/>
              <w:rPr>
                <w:rFonts w:eastAsia="Times New Roman"/>
                <w:color w:val="000000"/>
              </w:rPr>
            </w:pPr>
            <w:r w:rsidRPr="00A93386">
              <w:rPr>
                <w:rFonts w:eastAsia="Times New Roman"/>
                <w:color w:val="000000"/>
              </w:rPr>
              <w:t>1,3</w:t>
            </w:r>
          </w:p>
        </w:tc>
        <w:tc>
          <w:tcPr>
            <w:tcW w:w="1620" w:type="dxa"/>
            <w:hideMark/>
          </w:tcPr>
          <w:p w:rsidR="00BC2943" w:rsidRPr="00A93386" w:rsidRDefault="00BC2943" w:rsidP="007C574B">
            <w:pPr>
              <w:jc w:val="center"/>
              <w:rPr>
                <w:rFonts w:eastAsia="Times New Roman"/>
                <w:color w:val="000000"/>
              </w:rPr>
            </w:pPr>
            <w:r w:rsidRPr="00A93386">
              <w:rPr>
                <w:rFonts w:eastAsia="Times New Roman"/>
                <w:color w:val="000000"/>
              </w:rPr>
              <w:t>91%</w:t>
            </w:r>
          </w:p>
        </w:tc>
        <w:tc>
          <w:tcPr>
            <w:tcW w:w="1932" w:type="dxa"/>
            <w:hideMark/>
          </w:tcPr>
          <w:p w:rsidR="00BC2943" w:rsidRPr="00A93386" w:rsidRDefault="00BC2943" w:rsidP="007C574B">
            <w:pPr>
              <w:jc w:val="center"/>
              <w:rPr>
                <w:rFonts w:eastAsia="Times New Roman"/>
                <w:color w:val="000000"/>
              </w:rPr>
            </w:pPr>
            <w:r w:rsidRPr="00A93386">
              <w:rPr>
                <w:rFonts w:eastAsia="Times New Roman"/>
                <w:color w:val="000000"/>
              </w:rPr>
              <w:t>16,78</w:t>
            </w:r>
          </w:p>
        </w:tc>
        <w:tc>
          <w:tcPr>
            <w:tcW w:w="1830" w:type="dxa"/>
            <w:hideMark/>
          </w:tcPr>
          <w:p w:rsidR="00BC2943" w:rsidRPr="00A93386" w:rsidRDefault="00BC2943" w:rsidP="007C574B">
            <w:pPr>
              <w:jc w:val="center"/>
              <w:rPr>
                <w:rFonts w:eastAsia="Times New Roman"/>
                <w:color w:val="000000"/>
              </w:rPr>
            </w:pPr>
            <w:r w:rsidRPr="00A93386">
              <w:rPr>
                <w:rFonts w:eastAsia="Times New Roman"/>
                <w:color w:val="000000"/>
              </w:rPr>
              <w:t>-12%</w:t>
            </w:r>
          </w:p>
        </w:tc>
      </w:tr>
      <w:tr w:rsidR="00BC2943" w:rsidRPr="009A33A5" w:rsidTr="007C574B">
        <w:trPr>
          <w:trHeight w:val="698"/>
        </w:trPr>
        <w:tc>
          <w:tcPr>
            <w:tcW w:w="1860" w:type="dxa"/>
            <w:hideMark/>
          </w:tcPr>
          <w:p w:rsidR="00BC2943" w:rsidRPr="00A93386" w:rsidRDefault="00BC2943" w:rsidP="007C574B">
            <w:pPr>
              <w:rPr>
                <w:rFonts w:eastAsia="Times New Roman"/>
                <w:color w:val="000000"/>
              </w:rPr>
            </w:pPr>
            <w:r w:rsidRPr="00A93386">
              <w:rPr>
                <w:rFonts w:eastAsia="Times New Roman"/>
                <w:color w:val="000000"/>
              </w:rPr>
              <w:t>п.</w:t>
            </w:r>
            <w:r>
              <w:rPr>
                <w:rFonts w:eastAsia="Times New Roman"/>
                <w:color w:val="000000"/>
              </w:rPr>
              <w:t xml:space="preserve"> </w:t>
            </w:r>
            <w:r w:rsidRPr="00A93386">
              <w:rPr>
                <w:rFonts w:eastAsia="Times New Roman"/>
                <w:color w:val="000000"/>
              </w:rPr>
              <w:t>Кирпичный</w:t>
            </w:r>
          </w:p>
        </w:tc>
        <w:tc>
          <w:tcPr>
            <w:tcW w:w="2255" w:type="dxa"/>
            <w:hideMark/>
          </w:tcPr>
          <w:p w:rsidR="00BC2943" w:rsidRPr="00A93386" w:rsidRDefault="00BC2943" w:rsidP="007C574B">
            <w:pPr>
              <w:jc w:val="center"/>
              <w:rPr>
                <w:rFonts w:eastAsia="Times New Roman"/>
                <w:color w:val="000000"/>
              </w:rPr>
            </w:pPr>
            <w:r w:rsidRPr="00A93386">
              <w:rPr>
                <w:rFonts w:eastAsia="Times New Roman"/>
                <w:color w:val="000000"/>
              </w:rPr>
              <w:t xml:space="preserve">Grundfos CR 5-5 – 2 ед. (1 – основной, </w:t>
            </w:r>
            <w:r>
              <w:rPr>
                <w:rFonts w:eastAsia="Times New Roman"/>
                <w:color w:val="000000"/>
              </w:rPr>
              <w:t xml:space="preserve">                  </w:t>
            </w:r>
            <w:r w:rsidRPr="00A93386">
              <w:rPr>
                <w:rFonts w:eastAsia="Times New Roman"/>
                <w:color w:val="000000"/>
              </w:rPr>
              <w:t>1 – резервный)</w:t>
            </w:r>
          </w:p>
        </w:tc>
        <w:tc>
          <w:tcPr>
            <w:tcW w:w="1998" w:type="dxa"/>
            <w:hideMark/>
          </w:tcPr>
          <w:p w:rsidR="00BC2943" w:rsidRPr="00A93386" w:rsidRDefault="00BC2943" w:rsidP="007C574B">
            <w:pPr>
              <w:jc w:val="center"/>
              <w:rPr>
                <w:rFonts w:eastAsia="Times New Roman"/>
                <w:color w:val="000000"/>
              </w:rPr>
            </w:pPr>
            <w:r w:rsidRPr="00A93386">
              <w:rPr>
                <w:rFonts w:eastAsia="Times New Roman"/>
                <w:color w:val="000000"/>
              </w:rPr>
              <w:t>9,4</w:t>
            </w:r>
          </w:p>
        </w:tc>
        <w:tc>
          <w:tcPr>
            <w:tcW w:w="1842" w:type="dxa"/>
            <w:hideMark/>
          </w:tcPr>
          <w:p w:rsidR="00BC2943" w:rsidRPr="00A93386" w:rsidRDefault="00BC2943" w:rsidP="007C574B">
            <w:pPr>
              <w:jc w:val="center"/>
              <w:rPr>
                <w:rFonts w:eastAsia="Times New Roman"/>
                <w:color w:val="000000"/>
              </w:rPr>
            </w:pPr>
            <w:r w:rsidRPr="00A93386">
              <w:rPr>
                <w:rFonts w:eastAsia="Times New Roman"/>
                <w:color w:val="000000"/>
              </w:rPr>
              <w:t>4,7</w:t>
            </w:r>
          </w:p>
        </w:tc>
        <w:tc>
          <w:tcPr>
            <w:tcW w:w="1693" w:type="dxa"/>
            <w:hideMark/>
          </w:tcPr>
          <w:p w:rsidR="00BC2943" w:rsidRPr="00A93386" w:rsidRDefault="00BC2943" w:rsidP="007C574B">
            <w:pPr>
              <w:jc w:val="center"/>
              <w:rPr>
                <w:rFonts w:eastAsia="Times New Roman"/>
                <w:color w:val="000000"/>
              </w:rPr>
            </w:pPr>
            <w:r w:rsidRPr="00A93386">
              <w:rPr>
                <w:rFonts w:eastAsia="Times New Roman"/>
                <w:color w:val="000000"/>
              </w:rPr>
              <w:t>0,85</w:t>
            </w:r>
          </w:p>
        </w:tc>
        <w:tc>
          <w:tcPr>
            <w:tcW w:w="1620" w:type="dxa"/>
            <w:hideMark/>
          </w:tcPr>
          <w:p w:rsidR="00BC2943" w:rsidRPr="00A93386" w:rsidRDefault="00BC2943" w:rsidP="007C574B">
            <w:pPr>
              <w:jc w:val="center"/>
              <w:rPr>
                <w:rFonts w:eastAsia="Times New Roman"/>
                <w:color w:val="000000"/>
              </w:rPr>
            </w:pPr>
            <w:r w:rsidRPr="00A93386">
              <w:rPr>
                <w:rFonts w:eastAsia="Times New Roman"/>
                <w:color w:val="000000"/>
              </w:rPr>
              <w:t>82%</w:t>
            </w:r>
          </w:p>
        </w:tc>
        <w:tc>
          <w:tcPr>
            <w:tcW w:w="1932" w:type="dxa"/>
            <w:hideMark/>
          </w:tcPr>
          <w:p w:rsidR="00BC2943" w:rsidRPr="00A93386" w:rsidRDefault="00BC2943" w:rsidP="007C574B">
            <w:pPr>
              <w:jc w:val="center"/>
              <w:rPr>
                <w:rFonts w:eastAsia="Times New Roman"/>
                <w:color w:val="000000"/>
              </w:rPr>
            </w:pPr>
            <w:r w:rsidRPr="00A93386">
              <w:rPr>
                <w:rFonts w:eastAsia="Times New Roman"/>
                <w:color w:val="000000"/>
              </w:rPr>
              <w:t>7,91</w:t>
            </w:r>
          </w:p>
        </w:tc>
        <w:tc>
          <w:tcPr>
            <w:tcW w:w="1830" w:type="dxa"/>
            <w:hideMark/>
          </w:tcPr>
          <w:p w:rsidR="00BC2943" w:rsidRPr="00A93386" w:rsidRDefault="00BC2943" w:rsidP="007C574B">
            <w:pPr>
              <w:jc w:val="center"/>
              <w:rPr>
                <w:rFonts w:eastAsia="Times New Roman"/>
                <w:color w:val="000000"/>
              </w:rPr>
            </w:pPr>
            <w:r w:rsidRPr="00A93386">
              <w:rPr>
                <w:rFonts w:eastAsia="Times New Roman"/>
                <w:color w:val="000000"/>
              </w:rPr>
              <w:t>-68%</w:t>
            </w:r>
          </w:p>
        </w:tc>
      </w:tr>
      <w:tr w:rsidR="00BC2943" w:rsidRPr="009A33A5" w:rsidTr="007C574B">
        <w:trPr>
          <w:trHeight w:val="167"/>
        </w:trPr>
        <w:tc>
          <w:tcPr>
            <w:tcW w:w="1860" w:type="dxa"/>
            <w:hideMark/>
          </w:tcPr>
          <w:p w:rsidR="00BC2943" w:rsidRPr="00A93386" w:rsidRDefault="00BC2943" w:rsidP="007C574B">
            <w:pPr>
              <w:rPr>
                <w:rFonts w:eastAsia="Times New Roman"/>
                <w:color w:val="000000"/>
              </w:rPr>
            </w:pPr>
            <w:r w:rsidRPr="00A93386">
              <w:rPr>
                <w:rFonts w:eastAsia="Times New Roman"/>
                <w:color w:val="000000"/>
              </w:rPr>
              <w:t>с.</w:t>
            </w:r>
            <w:r>
              <w:rPr>
                <w:rFonts w:eastAsia="Times New Roman"/>
                <w:color w:val="000000"/>
              </w:rPr>
              <w:t xml:space="preserve"> </w:t>
            </w:r>
            <w:r w:rsidRPr="00A93386">
              <w:rPr>
                <w:rFonts w:eastAsia="Times New Roman"/>
                <w:color w:val="000000"/>
              </w:rPr>
              <w:t>Троица</w:t>
            </w:r>
          </w:p>
        </w:tc>
        <w:tc>
          <w:tcPr>
            <w:tcW w:w="2255" w:type="dxa"/>
            <w:hideMark/>
          </w:tcPr>
          <w:p w:rsidR="00BC2943" w:rsidRPr="00A93386" w:rsidRDefault="00BC2943" w:rsidP="007C574B">
            <w:pPr>
              <w:jc w:val="center"/>
              <w:rPr>
                <w:rFonts w:eastAsia="Times New Roman"/>
                <w:color w:val="000000"/>
              </w:rPr>
            </w:pPr>
            <w:r w:rsidRPr="00A93386">
              <w:rPr>
                <w:rFonts w:eastAsia="Times New Roman"/>
                <w:color w:val="000000"/>
              </w:rPr>
              <w:t>Grundfos CM 5-5A</w:t>
            </w:r>
          </w:p>
        </w:tc>
        <w:tc>
          <w:tcPr>
            <w:tcW w:w="1998" w:type="dxa"/>
            <w:hideMark/>
          </w:tcPr>
          <w:p w:rsidR="00BC2943" w:rsidRPr="00A93386" w:rsidRDefault="00BC2943" w:rsidP="007C574B">
            <w:pPr>
              <w:jc w:val="center"/>
              <w:rPr>
                <w:rFonts w:eastAsia="Times New Roman"/>
                <w:color w:val="000000"/>
              </w:rPr>
            </w:pPr>
            <w:r w:rsidRPr="00A93386">
              <w:rPr>
                <w:rFonts w:eastAsia="Times New Roman"/>
                <w:color w:val="000000"/>
              </w:rPr>
              <w:t>4,7</w:t>
            </w:r>
          </w:p>
        </w:tc>
        <w:tc>
          <w:tcPr>
            <w:tcW w:w="1842" w:type="dxa"/>
            <w:hideMark/>
          </w:tcPr>
          <w:p w:rsidR="00BC2943" w:rsidRPr="00A93386" w:rsidRDefault="00BC2943" w:rsidP="007C574B">
            <w:pPr>
              <w:jc w:val="center"/>
              <w:rPr>
                <w:rFonts w:eastAsia="Times New Roman"/>
                <w:color w:val="000000"/>
              </w:rPr>
            </w:pPr>
            <w:r w:rsidRPr="00A93386">
              <w:rPr>
                <w:rFonts w:eastAsia="Times New Roman"/>
                <w:color w:val="000000"/>
              </w:rPr>
              <w:t>4,70</w:t>
            </w:r>
          </w:p>
        </w:tc>
        <w:tc>
          <w:tcPr>
            <w:tcW w:w="1693" w:type="dxa"/>
            <w:hideMark/>
          </w:tcPr>
          <w:p w:rsidR="00BC2943" w:rsidRPr="00A93386" w:rsidRDefault="00BC2943" w:rsidP="007C574B">
            <w:pPr>
              <w:jc w:val="center"/>
              <w:rPr>
                <w:rFonts w:eastAsia="Times New Roman"/>
                <w:color w:val="000000"/>
              </w:rPr>
            </w:pPr>
            <w:r w:rsidRPr="00A93386">
              <w:rPr>
                <w:rFonts w:eastAsia="Times New Roman"/>
                <w:color w:val="000000"/>
              </w:rPr>
              <w:t>0,15</w:t>
            </w:r>
          </w:p>
        </w:tc>
        <w:tc>
          <w:tcPr>
            <w:tcW w:w="1620" w:type="dxa"/>
            <w:hideMark/>
          </w:tcPr>
          <w:p w:rsidR="00BC2943" w:rsidRPr="00A93386" w:rsidRDefault="00BC2943" w:rsidP="007C574B">
            <w:pPr>
              <w:jc w:val="center"/>
              <w:rPr>
                <w:rFonts w:eastAsia="Times New Roman"/>
                <w:color w:val="000000"/>
              </w:rPr>
            </w:pPr>
            <w:r w:rsidRPr="00A93386">
              <w:rPr>
                <w:rFonts w:eastAsia="Times New Roman"/>
                <w:color w:val="000000"/>
              </w:rPr>
              <w:t>97%</w:t>
            </w:r>
          </w:p>
        </w:tc>
        <w:tc>
          <w:tcPr>
            <w:tcW w:w="1932" w:type="dxa"/>
            <w:hideMark/>
          </w:tcPr>
          <w:p w:rsidR="00BC2943" w:rsidRPr="00A93386" w:rsidRDefault="00BC2943" w:rsidP="007C574B">
            <w:pPr>
              <w:jc w:val="center"/>
              <w:rPr>
                <w:rFonts w:eastAsia="Times New Roman"/>
                <w:color w:val="000000"/>
              </w:rPr>
            </w:pPr>
            <w:r w:rsidRPr="00A93386">
              <w:rPr>
                <w:rFonts w:eastAsia="Times New Roman"/>
                <w:color w:val="000000"/>
              </w:rPr>
              <w:t>5,30</w:t>
            </w:r>
          </w:p>
        </w:tc>
        <w:tc>
          <w:tcPr>
            <w:tcW w:w="1830" w:type="dxa"/>
            <w:hideMark/>
          </w:tcPr>
          <w:p w:rsidR="00BC2943" w:rsidRPr="00A93386" w:rsidRDefault="00BC2943" w:rsidP="007C574B">
            <w:pPr>
              <w:jc w:val="center"/>
              <w:rPr>
                <w:rFonts w:eastAsia="Times New Roman"/>
                <w:color w:val="000000"/>
              </w:rPr>
            </w:pPr>
            <w:r w:rsidRPr="00A93386">
              <w:rPr>
                <w:rFonts w:eastAsia="Times New Roman"/>
                <w:color w:val="000000"/>
              </w:rPr>
              <w:t>-13%</w:t>
            </w:r>
          </w:p>
        </w:tc>
      </w:tr>
      <w:tr w:rsidR="00BC2943" w:rsidRPr="009A33A5" w:rsidTr="007C574B">
        <w:trPr>
          <w:trHeight w:val="252"/>
        </w:trPr>
        <w:tc>
          <w:tcPr>
            <w:tcW w:w="1860" w:type="dxa"/>
            <w:hideMark/>
          </w:tcPr>
          <w:p w:rsidR="00BC2943" w:rsidRPr="00A93386" w:rsidRDefault="00BC2943" w:rsidP="007C574B">
            <w:pPr>
              <w:rPr>
                <w:rFonts w:eastAsia="Times New Roman"/>
                <w:color w:val="000000"/>
              </w:rPr>
            </w:pPr>
            <w:r w:rsidRPr="00A93386">
              <w:rPr>
                <w:rFonts w:eastAsia="Times New Roman"/>
                <w:color w:val="000000"/>
              </w:rPr>
              <w:t>д.</w:t>
            </w:r>
            <w:r>
              <w:rPr>
                <w:rFonts w:eastAsia="Times New Roman"/>
                <w:color w:val="000000"/>
              </w:rPr>
              <w:t xml:space="preserve"> </w:t>
            </w:r>
            <w:r w:rsidRPr="00A93386">
              <w:rPr>
                <w:rFonts w:eastAsia="Times New Roman"/>
                <w:color w:val="000000"/>
              </w:rPr>
              <w:t>Белогорье</w:t>
            </w:r>
          </w:p>
        </w:tc>
        <w:tc>
          <w:tcPr>
            <w:tcW w:w="2255" w:type="dxa"/>
            <w:hideMark/>
          </w:tcPr>
          <w:p w:rsidR="00BC2943" w:rsidRPr="00A93386" w:rsidRDefault="00BC2943" w:rsidP="007C574B">
            <w:pPr>
              <w:jc w:val="center"/>
              <w:rPr>
                <w:rFonts w:eastAsia="Times New Roman"/>
                <w:color w:val="000000"/>
              </w:rPr>
            </w:pPr>
            <w:r w:rsidRPr="00A93386">
              <w:rPr>
                <w:rFonts w:eastAsia="Times New Roman"/>
                <w:color w:val="000000"/>
              </w:rPr>
              <w:t>-</w:t>
            </w:r>
          </w:p>
        </w:tc>
        <w:tc>
          <w:tcPr>
            <w:tcW w:w="1998" w:type="dxa"/>
            <w:hideMark/>
          </w:tcPr>
          <w:p w:rsidR="00BC2943" w:rsidRPr="00A93386" w:rsidRDefault="00BC2943" w:rsidP="007C574B">
            <w:pPr>
              <w:jc w:val="center"/>
              <w:rPr>
                <w:rFonts w:eastAsia="Times New Roman"/>
                <w:color w:val="000000"/>
              </w:rPr>
            </w:pPr>
            <w:r w:rsidRPr="00A93386">
              <w:rPr>
                <w:rFonts w:eastAsia="Times New Roman"/>
                <w:color w:val="000000"/>
              </w:rPr>
              <w:t>-</w:t>
            </w:r>
          </w:p>
        </w:tc>
        <w:tc>
          <w:tcPr>
            <w:tcW w:w="1842" w:type="dxa"/>
            <w:hideMark/>
          </w:tcPr>
          <w:p w:rsidR="00BC2943" w:rsidRPr="00A93386" w:rsidRDefault="00BC2943" w:rsidP="007C574B">
            <w:pPr>
              <w:jc w:val="center"/>
              <w:rPr>
                <w:rFonts w:eastAsia="Times New Roman"/>
                <w:color w:val="000000"/>
              </w:rPr>
            </w:pPr>
            <w:r w:rsidRPr="00A93386">
              <w:rPr>
                <w:rFonts w:eastAsia="Times New Roman"/>
                <w:color w:val="000000"/>
              </w:rPr>
              <w:t>-</w:t>
            </w:r>
          </w:p>
        </w:tc>
        <w:tc>
          <w:tcPr>
            <w:tcW w:w="1693" w:type="dxa"/>
            <w:hideMark/>
          </w:tcPr>
          <w:p w:rsidR="00BC2943" w:rsidRPr="00A93386" w:rsidRDefault="00BC2943" w:rsidP="007C574B">
            <w:pPr>
              <w:jc w:val="center"/>
              <w:rPr>
                <w:rFonts w:eastAsia="Times New Roman"/>
                <w:color w:val="000000"/>
              </w:rPr>
            </w:pPr>
            <w:r w:rsidRPr="00A93386">
              <w:rPr>
                <w:rFonts w:eastAsia="Times New Roman"/>
                <w:color w:val="000000"/>
              </w:rPr>
              <w:t>-</w:t>
            </w:r>
          </w:p>
        </w:tc>
        <w:tc>
          <w:tcPr>
            <w:tcW w:w="1620" w:type="dxa"/>
            <w:hideMark/>
          </w:tcPr>
          <w:p w:rsidR="00BC2943" w:rsidRPr="00A93386" w:rsidRDefault="00BC2943" w:rsidP="007C574B">
            <w:pPr>
              <w:jc w:val="center"/>
              <w:rPr>
                <w:rFonts w:eastAsia="Times New Roman"/>
                <w:color w:val="000000"/>
              </w:rPr>
            </w:pPr>
            <w:r w:rsidRPr="00A93386">
              <w:rPr>
                <w:rFonts w:eastAsia="Times New Roman"/>
                <w:color w:val="000000"/>
              </w:rPr>
              <w:t>-</w:t>
            </w:r>
          </w:p>
        </w:tc>
        <w:tc>
          <w:tcPr>
            <w:tcW w:w="1932" w:type="dxa"/>
            <w:hideMark/>
          </w:tcPr>
          <w:p w:rsidR="00BC2943" w:rsidRPr="00A93386" w:rsidRDefault="00BC2943" w:rsidP="007C574B">
            <w:pPr>
              <w:jc w:val="center"/>
              <w:rPr>
                <w:rFonts w:eastAsia="Times New Roman"/>
                <w:color w:val="000000"/>
              </w:rPr>
            </w:pPr>
            <w:r w:rsidRPr="00A93386">
              <w:rPr>
                <w:rFonts w:eastAsia="Times New Roman"/>
                <w:color w:val="000000"/>
              </w:rPr>
              <w:t>41,56</w:t>
            </w:r>
          </w:p>
        </w:tc>
        <w:tc>
          <w:tcPr>
            <w:tcW w:w="1830" w:type="dxa"/>
            <w:hideMark/>
          </w:tcPr>
          <w:p w:rsidR="00BC2943" w:rsidRPr="00A93386" w:rsidRDefault="00BC2943" w:rsidP="007C574B">
            <w:pPr>
              <w:jc w:val="center"/>
              <w:rPr>
                <w:rFonts w:eastAsia="Times New Roman"/>
                <w:color w:val="000000"/>
              </w:rPr>
            </w:pPr>
            <w:r w:rsidRPr="00A93386">
              <w:rPr>
                <w:rFonts w:eastAsia="Times New Roman"/>
                <w:color w:val="000000"/>
              </w:rPr>
              <w:t> </w:t>
            </w:r>
          </w:p>
        </w:tc>
      </w:tr>
      <w:tr w:rsidR="00BC2943" w:rsidRPr="009A33A5" w:rsidTr="007C574B">
        <w:trPr>
          <w:trHeight w:val="549"/>
        </w:trPr>
        <w:tc>
          <w:tcPr>
            <w:tcW w:w="1860" w:type="dxa"/>
            <w:hideMark/>
          </w:tcPr>
          <w:p w:rsidR="00BC2943" w:rsidRPr="00A93386" w:rsidRDefault="00BC2943" w:rsidP="007C574B">
            <w:pPr>
              <w:rPr>
                <w:rFonts w:eastAsia="Times New Roman"/>
                <w:color w:val="000000"/>
              </w:rPr>
            </w:pPr>
            <w:r w:rsidRPr="00A93386">
              <w:rPr>
                <w:rFonts w:eastAsia="Times New Roman"/>
                <w:color w:val="000000"/>
              </w:rPr>
              <w:t>д.</w:t>
            </w:r>
            <w:r>
              <w:rPr>
                <w:rFonts w:eastAsia="Times New Roman"/>
                <w:color w:val="000000"/>
              </w:rPr>
              <w:t xml:space="preserve"> </w:t>
            </w:r>
            <w:r w:rsidRPr="00A93386">
              <w:rPr>
                <w:rFonts w:eastAsia="Times New Roman"/>
                <w:color w:val="000000"/>
              </w:rPr>
              <w:t>Ягурьях</w:t>
            </w:r>
          </w:p>
        </w:tc>
        <w:tc>
          <w:tcPr>
            <w:tcW w:w="2255" w:type="dxa"/>
            <w:hideMark/>
          </w:tcPr>
          <w:p w:rsidR="00BC2943" w:rsidRPr="00A93386" w:rsidRDefault="00BC2943" w:rsidP="007C574B">
            <w:pPr>
              <w:jc w:val="center"/>
              <w:rPr>
                <w:rFonts w:eastAsia="Times New Roman"/>
                <w:color w:val="000000"/>
              </w:rPr>
            </w:pPr>
            <w:r w:rsidRPr="00A93386">
              <w:rPr>
                <w:rFonts w:eastAsia="Times New Roman"/>
                <w:color w:val="000000"/>
              </w:rPr>
              <w:t xml:space="preserve">Grundfos CM 3-5 – 2 ед. (1 – основной, </w:t>
            </w:r>
            <w:r>
              <w:rPr>
                <w:rFonts w:eastAsia="Times New Roman"/>
                <w:color w:val="000000"/>
              </w:rPr>
              <w:t xml:space="preserve">                       </w:t>
            </w:r>
            <w:r w:rsidRPr="00A93386">
              <w:rPr>
                <w:rFonts w:eastAsia="Times New Roman"/>
                <w:color w:val="000000"/>
              </w:rPr>
              <w:t>1 – резервный)</w:t>
            </w:r>
          </w:p>
        </w:tc>
        <w:tc>
          <w:tcPr>
            <w:tcW w:w="1998" w:type="dxa"/>
            <w:hideMark/>
          </w:tcPr>
          <w:p w:rsidR="00BC2943" w:rsidRPr="00A93386" w:rsidRDefault="00BC2943" w:rsidP="007C574B">
            <w:pPr>
              <w:jc w:val="center"/>
              <w:rPr>
                <w:rFonts w:eastAsia="Times New Roman"/>
                <w:color w:val="000000"/>
              </w:rPr>
            </w:pPr>
            <w:r w:rsidRPr="00A93386">
              <w:rPr>
                <w:rFonts w:eastAsia="Times New Roman"/>
                <w:color w:val="000000"/>
              </w:rPr>
              <w:t>3</w:t>
            </w:r>
          </w:p>
        </w:tc>
        <w:tc>
          <w:tcPr>
            <w:tcW w:w="1842" w:type="dxa"/>
            <w:hideMark/>
          </w:tcPr>
          <w:p w:rsidR="00BC2943" w:rsidRPr="00A93386" w:rsidRDefault="00BC2943" w:rsidP="007C574B">
            <w:pPr>
              <w:jc w:val="center"/>
              <w:rPr>
                <w:rFonts w:eastAsia="Times New Roman"/>
                <w:color w:val="000000"/>
              </w:rPr>
            </w:pPr>
            <w:r w:rsidRPr="00A93386">
              <w:rPr>
                <w:rFonts w:eastAsia="Times New Roman"/>
                <w:color w:val="000000"/>
              </w:rPr>
              <w:t>3</w:t>
            </w:r>
          </w:p>
        </w:tc>
        <w:tc>
          <w:tcPr>
            <w:tcW w:w="1693" w:type="dxa"/>
            <w:hideMark/>
          </w:tcPr>
          <w:p w:rsidR="00BC2943" w:rsidRPr="00A93386" w:rsidRDefault="00BC2943" w:rsidP="007C574B">
            <w:pPr>
              <w:jc w:val="center"/>
              <w:rPr>
                <w:rFonts w:eastAsia="Times New Roman"/>
                <w:color w:val="000000"/>
              </w:rPr>
            </w:pPr>
            <w:r w:rsidRPr="00A93386">
              <w:rPr>
                <w:rFonts w:eastAsia="Times New Roman"/>
                <w:color w:val="000000"/>
              </w:rPr>
              <w:t>0</w:t>
            </w:r>
          </w:p>
        </w:tc>
        <w:tc>
          <w:tcPr>
            <w:tcW w:w="1620" w:type="dxa"/>
            <w:hideMark/>
          </w:tcPr>
          <w:p w:rsidR="00BC2943" w:rsidRPr="00A93386" w:rsidRDefault="00BC2943" w:rsidP="007C574B">
            <w:pPr>
              <w:jc w:val="center"/>
              <w:rPr>
                <w:rFonts w:eastAsia="Times New Roman"/>
                <w:color w:val="000000"/>
              </w:rPr>
            </w:pPr>
            <w:r w:rsidRPr="00A93386">
              <w:rPr>
                <w:rFonts w:eastAsia="Times New Roman"/>
                <w:color w:val="000000"/>
              </w:rPr>
              <w:t>100%</w:t>
            </w:r>
          </w:p>
        </w:tc>
        <w:tc>
          <w:tcPr>
            <w:tcW w:w="1932" w:type="dxa"/>
            <w:hideMark/>
          </w:tcPr>
          <w:p w:rsidR="00BC2943" w:rsidRPr="00A93386" w:rsidRDefault="00BC2943" w:rsidP="007C574B">
            <w:pPr>
              <w:jc w:val="center"/>
              <w:rPr>
                <w:rFonts w:eastAsia="Times New Roman"/>
                <w:color w:val="000000"/>
              </w:rPr>
            </w:pPr>
            <w:r w:rsidRPr="00A93386">
              <w:rPr>
                <w:rFonts w:eastAsia="Times New Roman"/>
                <w:color w:val="000000"/>
              </w:rPr>
              <w:t>3,56</w:t>
            </w:r>
          </w:p>
        </w:tc>
        <w:tc>
          <w:tcPr>
            <w:tcW w:w="1830" w:type="dxa"/>
            <w:hideMark/>
          </w:tcPr>
          <w:p w:rsidR="00BC2943" w:rsidRPr="00A93386" w:rsidRDefault="00BC2943" w:rsidP="007C574B">
            <w:pPr>
              <w:jc w:val="center"/>
              <w:rPr>
                <w:rFonts w:eastAsia="Times New Roman"/>
                <w:color w:val="000000"/>
              </w:rPr>
            </w:pPr>
            <w:r w:rsidRPr="00A93386">
              <w:rPr>
                <w:rFonts w:eastAsia="Times New Roman"/>
                <w:color w:val="000000"/>
              </w:rPr>
              <w:t>-19%</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Pr="005B2905" w:rsidRDefault="00BC2943" w:rsidP="007C574B">
      <w:pPr>
        <w:shd w:val="clear" w:color="auto" w:fill="FFFFFF"/>
        <w:autoSpaceDE w:val="0"/>
        <w:autoSpaceDN w:val="0"/>
        <w:adjustRightInd w:val="0"/>
        <w:ind w:firstLine="709"/>
        <w:jc w:val="both"/>
        <w:rPr>
          <w:b/>
          <w:sz w:val="24"/>
          <w:szCs w:val="24"/>
        </w:rPr>
      </w:pPr>
      <w:r w:rsidRPr="005B2905">
        <w:rPr>
          <w:b/>
          <w:sz w:val="24"/>
          <w:szCs w:val="24"/>
        </w:rPr>
        <w:lastRenderedPageBreak/>
        <w:t>3.7. Прогнозные балансы потребления воды</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B2905">
        <w:rPr>
          <w:sz w:val="24"/>
          <w:szCs w:val="24"/>
        </w:rPr>
        <w:t>В таблицах 13 и 14 приведены прогнозируемые объемы воды (среднесуточные и максимальные), планируемые к потреблению по годам</w:t>
      </w:r>
      <w:r>
        <w:rPr>
          <w:sz w:val="24"/>
          <w:szCs w:val="24"/>
        </w:rPr>
        <w:t>,</w:t>
      </w:r>
      <w:r w:rsidRPr="005B2905">
        <w:rPr>
          <w:sz w:val="24"/>
          <w:szCs w:val="24"/>
        </w:rPr>
        <w:t xml:space="preserve"> рассчитанные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BC2943" w:rsidRPr="005B2905" w:rsidRDefault="00BC2943" w:rsidP="007C574B">
      <w:pPr>
        <w:shd w:val="clear" w:color="auto" w:fill="FFFFFF"/>
        <w:autoSpaceDE w:val="0"/>
        <w:autoSpaceDN w:val="0"/>
        <w:adjustRightInd w:val="0"/>
        <w:ind w:firstLine="709"/>
        <w:jc w:val="both"/>
        <w:rPr>
          <w:b/>
          <w:sz w:val="24"/>
          <w:szCs w:val="24"/>
        </w:rPr>
      </w:pPr>
      <w:r w:rsidRPr="005B2905">
        <w:rPr>
          <w:b/>
          <w:sz w:val="24"/>
          <w:szCs w:val="24"/>
        </w:rPr>
        <w:t>Таблица</w:t>
      </w:r>
      <w:r>
        <w:rPr>
          <w:b/>
          <w:sz w:val="24"/>
          <w:szCs w:val="24"/>
        </w:rPr>
        <w:t xml:space="preserve"> </w:t>
      </w:r>
      <w:r w:rsidRPr="005B2905">
        <w:rPr>
          <w:b/>
          <w:sz w:val="24"/>
          <w:szCs w:val="24"/>
        </w:rPr>
        <w:t xml:space="preserve">13 </w:t>
      </w:r>
      <w:r>
        <w:rPr>
          <w:b/>
          <w:sz w:val="24"/>
          <w:szCs w:val="24"/>
        </w:rPr>
        <w:t>–</w:t>
      </w:r>
      <w:r w:rsidRPr="005B2905">
        <w:rPr>
          <w:b/>
          <w:sz w:val="24"/>
          <w:szCs w:val="24"/>
        </w:rPr>
        <w:t xml:space="preserve"> Значения</w:t>
      </w:r>
      <w:r>
        <w:rPr>
          <w:b/>
          <w:sz w:val="24"/>
          <w:szCs w:val="24"/>
        </w:rPr>
        <w:t xml:space="preserve"> </w:t>
      </w:r>
      <w:r w:rsidRPr="005B2905">
        <w:rPr>
          <w:b/>
          <w:sz w:val="24"/>
          <w:szCs w:val="24"/>
        </w:rPr>
        <w:t xml:space="preserve">расчетного потребления воды (среднесуточное) по </w:t>
      </w:r>
      <w:r>
        <w:rPr>
          <w:b/>
          <w:sz w:val="24"/>
          <w:szCs w:val="24"/>
        </w:rPr>
        <w:t>населенным пунктам</w:t>
      </w:r>
      <w:r w:rsidRPr="005B2905">
        <w:rPr>
          <w:b/>
          <w:sz w:val="24"/>
          <w:szCs w:val="24"/>
        </w:rPr>
        <w:t xml:space="preserve"> сельского поселения</w:t>
      </w:r>
      <w:r>
        <w:rPr>
          <w:b/>
          <w:sz w:val="24"/>
          <w:szCs w:val="24"/>
        </w:rPr>
        <w:t xml:space="preserve"> Луговской</w:t>
      </w:r>
      <w:r w:rsidRPr="005B2905">
        <w:rPr>
          <w:b/>
          <w:sz w:val="24"/>
          <w:szCs w:val="24"/>
        </w:rPr>
        <w:t>, м3/сут</w:t>
      </w:r>
      <w:r>
        <w:rPr>
          <w:b/>
          <w:sz w:val="24"/>
          <w:szCs w:val="24"/>
        </w:rPr>
        <w:t>.</w:t>
      </w:r>
    </w:p>
    <w:tbl>
      <w:tblPr>
        <w:tblStyle w:val="a8"/>
        <w:tblW w:w="15395" w:type="dxa"/>
        <w:tblLook w:val="04A0" w:firstRow="1" w:lastRow="0" w:firstColumn="1" w:lastColumn="0" w:noHBand="0" w:noVBand="1"/>
      </w:tblPr>
      <w:tblGrid>
        <w:gridCol w:w="2027"/>
        <w:gridCol w:w="786"/>
        <w:gridCol w:w="786"/>
        <w:gridCol w:w="786"/>
        <w:gridCol w:w="786"/>
        <w:gridCol w:w="786"/>
        <w:gridCol w:w="786"/>
        <w:gridCol w:w="786"/>
        <w:gridCol w:w="786"/>
        <w:gridCol w:w="786"/>
        <w:gridCol w:w="786"/>
        <w:gridCol w:w="786"/>
        <w:gridCol w:w="786"/>
        <w:gridCol w:w="786"/>
        <w:gridCol w:w="786"/>
        <w:gridCol w:w="786"/>
        <w:gridCol w:w="786"/>
        <w:gridCol w:w="786"/>
        <w:gridCol w:w="6"/>
      </w:tblGrid>
      <w:tr w:rsidR="00BC2943" w:rsidRPr="00CE1A84" w:rsidTr="007C574B">
        <w:trPr>
          <w:trHeight w:val="288"/>
        </w:trPr>
        <w:tc>
          <w:tcPr>
            <w:tcW w:w="2027" w:type="dxa"/>
            <w:vMerge w:val="restart"/>
            <w:hideMark/>
          </w:tcPr>
          <w:p w:rsidR="00BC2943" w:rsidRPr="00CE1A84" w:rsidRDefault="00BC2943" w:rsidP="007C574B">
            <w:pPr>
              <w:rPr>
                <w:rFonts w:eastAsia="Times New Roman"/>
                <w:color w:val="000000"/>
              </w:rPr>
            </w:pPr>
            <w:r w:rsidRPr="00CE1A84">
              <w:rPr>
                <w:rFonts w:eastAsia="Times New Roman"/>
                <w:color w:val="000000"/>
              </w:rPr>
              <w:t>Наименование населенного пункта</w:t>
            </w:r>
          </w:p>
        </w:tc>
        <w:tc>
          <w:tcPr>
            <w:tcW w:w="13368" w:type="dxa"/>
            <w:gridSpan w:val="18"/>
            <w:hideMark/>
          </w:tcPr>
          <w:p w:rsidR="00BC2943" w:rsidRPr="00CE1A84" w:rsidRDefault="00BC2943" w:rsidP="007C574B">
            <w:pPr>
              <w:jc w:val="center"/>
              <w:rPr>
                <w:rFonts w:eastAsia="Times New Roman"/>
                <w:color w:val="000000"/>
              </w:rPr>
            </w:pPr>
            <w:r w:rsidRPr="00CE1A84">
              <w:rPr>
                <w:rFonts w:eastAsia="Times New Roman"/>
                <w:color w:val="000000"/>
              </w:rPr>
              <w:t>Годы</w:t>
            </w:r>
          </w:p>
        </w:tc>
      </w:tr>
      <w:tr w:rsidR="00BC2943" w:rsidRPr="00CE1A84" w:rsidTr="007C574B">
        <w:trPr>
          <w:gridAfter w:val="1"/>
          <w:wAfter w:w="6" w:type="dxa"/>
          <w:trHeight w:val="288"/>
        </w:trPr>
        <w:tc>
          <w:tcPr>
            <w:tcW w:w="2027" w:type="dxa"/>
            <w:vMerge/>
            <w:hideMark/>
          </w:tcPr>
          <w:p w:rsidR="00BC2943" w:rsidRPr="00CE1A84" w:rsidRDefault="00BC2943" w:rsidP="007C574B">
            <w:pPr>
              <w:rPr>
                <w:rFonts w:eastAsia="Times New Roman"/>
                <w:color w:val="000000"/>
              </w:rPr>
            </w:pP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2014</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2015</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2016</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2017</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2018</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2019</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2020</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2021</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2022</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2023</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2024</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2025</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2026</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2027</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2028</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2029</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2030</w:t>
            </w:r>
          </w:p>
        </w:tc>
      </w:tr>
      <w:tr w:rsidR="00BC2943" w:rsidRPr="00CE1A84" w:rsidTr="007C574B">
        <w:trPr>
          <w:gridAfter w:val="1"/>
          <w:wAfter w:w="6" w:type="dxa"/>
          <w:trHeight w:val="288"/>
        </w:trPr>
        <w:tc>
          <w:tcPr>
            <w:tcW w:w="2027" w:type="dxa"/>
            <w:hideMark/>
          </w:tcPr>
          <w:p w:rsidR="00BC2943" w:rsidRPr="00CE1A84" w:rsidRDefault="00BC2943" w:rsidP="007C574B">
            <w:pPr>
              <w:rPr>
                <w:rFonts w:eastAsia="Times New Roman"/>
                <w:color w:val="000000"/>
              </w:rPr>
            </w:pPr>
            <w:r w:rsidRPr="00CE1A84">
              <w:rPr>
                <w:rFonts w:eastAsia="Times New Roman"/>
                <w:color w:val="000000"/>
              </w:rPr>
              <w:t>п.</w:t>
            </w:r>
            <w:r>
              <w:rPr>
                <w:rFonts w:eastAsia="Times New Roman"/>
                <w:color w:val="000000"/>
              </w:rPr>
              <w:t xml:space="preserve"> </w:t>
            </w:r>
            <w:r w:rsidRPr="00CE1A84">
              <w:rPr>
                <w:rFonts w:eastAsia="Times New Roman"/>
                <w:color w:val="000000"/>
              </w:rPr>
              <w:t>Луговской</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365,9</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368,2</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370,5</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372,8</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375,1</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377,4</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379,7</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382</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384,3</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386,6</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388,9</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391,2</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393,5</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395,8</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398,1</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400,4</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402,7</w:t>
            </w:r>
          </w:p>
        </w:tc>
      </w:tr>
      <w:tr w:rsidR="00BC2943" w:rsidRPr="00CE1A84" w:rsidTr="007C574B">
        <w:trPr>
          <w:gridAfter w:val="1"/>
          <w:wAfter w:w="6" w:type="dxa"/>
          <w:trHeight w:val="288"/>
        </w:trPr>
        <w:tc>
          <w:tcPr>
            <w:tcW w:w="2027" w:type="dxa"/>
            <w:hideMark/>
          </w:tcPr>
          <w:p w:rsidR="00BC2943" w:rsidRPr="00CE1A84" w:rsidRDefault="00BC2943" w:rsidP="007C574B">
            <w:pPr>
              <w:rPr>
                <w:rFonts w:eastAsia="Times New Roman"/>
                <w:color w:val="000000"/>
              </w:rPr>
            </w:pPr>
            <w:r w:rsidRPr="00CE1A84">
              <w:rPr>
                <w:rFonts w:eastAsia="Times New Roman"/>
                <w:color w:val="000000"/>
              </w:rPr>
              <w:t>п.</w:t>
            </w:r>
            <w:r>
              <w:rPr>
                <w:rFonts w:eastAsia="Times New Roman"/>
                <w:color w:val="000000"/>
              </w:rPr>
              <w:t xml:space="preserve"> </w:t>
            </w:r>
            <w:r w:rsidRPr="00CE1A84">
              <w:rPr>
                <w:rFonts w:eastAsia="Times New Roman"/>
                <w:color w:val="000000"/>
              </w:rPr>
              <w:t>Кирпичный</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153</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155,3</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157,6</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159,9</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162,2</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164,5</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166,8</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169,1</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171,4</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173,7</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176</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178,3</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180,6</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182,9</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185,2</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187,5</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189,8</w:t>
            </w:r>
          </w:p>
        </w:tc>
      </w:tr>
      <w:tr w:rsidR="00BC2943" w:rsidRPr="00CE1A84" w:rsidTr="007C574B">
        <w:trPr>
          <w:gridAfter w:val="1"/>
          <w:wAfter w:w="6" w:type="dxa"/>
          <w:trHeight w:val="288"/>
        </w:trPr>
        <w:tc>
          <w:tcPr>
            <w:tcW w:w="2027" w:type="dxa"/>
            <w:hideMark/>
          </w:tcPr>
          <w:p w:rsidR="00BC2943" w:rsidRPr="00CE1A84" w:rsidRDefault="00BC2943" w:rsidP="007C574B">
            <w:pPr>
              <w:rPr>
                <w:rFonts w:eastAsia="Times New Roman"/>
                <w:color w:val="000000"/>
              </w:rPr>
            </w:pPr>
            <w:r w:rsidRPr="00CE1A84">
              <w:rPr>
                <w:rFonts w:eastAsia="Times New Roman"/>
                <w:color w:val="000000"/>
              </w:rPr>
              <w:t>с.</w:t>
            </w:r>
            <w:r>
              <w:rPr>
                <w:rFonts w:eastAsia="Times New Roman"/>
                <w:color w:val="000000"/>
              </w:rPr>
              <w:t xml:space="preserve"> </w:t>
            </w:r>
            <w:r w:rsidRPr="00CE1A84">
              <w:rPr>
                <w:rFonts w:eastAsia="Times New Roman"/>
                <w:color w:val="000000"/>
              </w:rPr>
              <w:t>Троица</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90,39</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92,69</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94,99</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97,29</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99,59</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101,9</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104,2</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106,5</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108,8</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111,1</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113,4</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115,7</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118</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120,3</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122,6</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124,9</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127,2</w:t>
            </w:r>
          </w:p>
        </w:tc>
      </w:tr>
      <w:tr w:rsidR="00BC2943" w:rsidRPr="00CE1A84" w:rsidTr="007C574B">
        <w:trPr>
          <w:gridAfter w:val="1"/>
          <w:wAfter w:w="6" w:type="dxa"/>
          <w:trHeight w:val="288"/>
        </w:trPr>
        <w:tc>
          <w:tcPr>
            <w:tcW w:w="2027" w:type="dxa"/>
            <w:hideMark/>
          </w:tcPr>
          <w:p w:rsidR="00BC2943" w:rsidRPr="00CE1A84" w:rsidRDefault="00BC2943" w:rsidP="007C574B">
            <w:pPr>
              <w:rPr>
                <w:rFonts w:eastAsia="Times New Roman"/>
                <w:color w:val="000000"/>
              </w:rPr>
            </w:pPr>
            <w:r w:rsidRPr="00CE1A84">
              <w:rPr>
                <w:rFonts w:eastAsia="Times New Roman"/>
                <w:color w:val="000000"/>
              </w:rPr>
              <w:t>д.</w:t>
            </w:r>
            <w:r>
              <w:rPr>
                <w:rFonts w:eastAsia="Times New Roman"/>
                <w:color w:val="000000"/>
              </w:rPr>
              <w:t xml:space="preserve"> </w:t>
            </w:r>
            <w:r w:rsidRPr="00CE1A84">
              <w:rPr>
                <w:rFonts w:eastAsia="Times New Roman"/>
                <w:color w:val="000000"/>
              </w:rPr>
              <w:t>Белогорье</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77,05</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79,35</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81,65</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83,95</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86,25</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88,55</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90,85</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93,15</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95,45</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97,75</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100,1</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102,4</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104,7</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107</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109,3</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111,6</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113,9</w:t>
            </w:r>
          </w:p>
        </w:tc>
      </w:tr>
      <w:tr w:rsidR="00BC2943" w:rsidRPr="00CE1A84" w:rsidTr="007C574B">
        <w:trPr>
          <w:gridAfter w:val="1"/>
          <w:wAfter w:w="6" w:type="dxa"/>
          <w:trHeight w:val="288"/>
        </w:trPr>
        <w:tc>
          <w:tcPr>
            <w:tcW w:w="2027" w:type="dxa"/>
            <w:hideMark/>
          </w:tcPr>
          <w:p w:rsidR="00BC2943" w:rsidRPr="00CE1A84" w:rsidRDefault="00BC2943" w:rsidP="007C574B">
            <w:pPr>
              <w:rPr>
                <w:rFonts w:eastAsia="Times New Roman"/>
                <w:color w:val="000000"/>
              </w:rPr>
            </w:pPr>
            <w:r w:rsidRPr="00CE1A84">
              <w:rPr>
                <w:rFonts w:eastAsia="Times New Roman"/>
                <w:color w:val="000000"/>
              </w:rPr>
              <w:t>д.</w:t>
            </w:r>
            <w:r>
              <w:rPr>
                <w:rFonts w:eastAsia="Times New Roman"/>
                <w:color w:val="000000"/>
              </w:rPr>
              <w:t xml:space="preserve"> </w:t>
            </w:r>
            <w:r w:rsidRPr="00CE1A84">
              <w:rPr>
                <w:rFonts w:eastAsia="Times New Roman"/>
                <w:color w:val="000000"/>
              </w:rPr>
              <w:t>Ягурьях</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48,53</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50,83</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53,13</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55,43</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57,73</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60,03</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62,33</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64,63</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66,93</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69,23</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71,53</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73,83</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76,13</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78,43</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80,73</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83,03</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85,33</w:t>
            </w:r>
          </w:p>
        </w:tc>
      </w:tr>
      <w:tr w:rsidR="00BC2943" w:rsidRPr="00CE1A84" w:rsidTr="007C574B">
        <w:trPr>
          <w:gridAfter w:val="1"/>
          <w:wAfter w:w="6" w:type="dxa"/>
          <w:trHeight w:val="282"/>
        </w:trPr>
        <w:tc>
          <w:tcPr>
            <w:tcW w:w="2027" w:type="dxa"/>
            <w:hideMark/>
          </w:tcPr>
          <w:p w:rsidR="00BC2943" w:rsidRPr="00CE1A84" w:rsidRDefault="00BC2943" w:rsidP="007C574B">
            <w:pPr>
              <w:rPr>
                <w:rFonts w:eastAsia="Times New Roman"/>
                <w:color w:val="000000"/>
              </w:rPr>
            </w:pPr>
            <w:r w:rsidRPr="00CE1A84">
              <w:rPr>
                <w:rFonts w:eastAsia="Times New Roman"/>
                <w:color w:val="000000"/>
              </w:rPr>
              <w:t>Итог по сельскому поселению</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734,9</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746,4</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757,9</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769,4</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780,9</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792,4</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803,9</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815,4</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826,9</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838,4</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849,9</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861,4</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872,9</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884,4</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895,9</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907,4</w:t>
            </w:r>
          </w:p>
        </w:tc>
        <w:tc>
          <w:tcPr>
            <w:tcW w:w="786" w:type="dxa"/>
            <w:hideMark/>
          </w:tcPr>
          <w:p w:rsidR="00BC2943" w:rsidRPr="00CE1A84" w:rsidRDefault="00BC2943" w:rsidP="007C574B">
            <w:pPr>
              <w:jc w:val="center"/>
              <w:rPr>
                <w:rFonts w:eastAsia="Times New Roman"/>
                <w:color w:val="000000"/>
              </w:rPr>
            </w:pPr>
            <w:r w:rsidRPr="00CE1A84">
              <w:rPr>
                <w:rFonts w:eastAsia="Times New Roman"/>
                <w:color w:val="000000"/>
              </w:rPr>
              <w:t>918,9</w:t>
            </w:r>
          </w:p>
        </w:tc>
      </w:tr>
    </w:tbl>
    <w:p w:rsidR="00BC2943" w:rsidRPr="002F3185" w:rsidRDefault="00BC2943" w:rsidP="007C574B">
      <w:pPr>
        <w:shd w:val="clear" w:color="auto" w:fill="FFFFFF"/>
        <w:autoSpaceDE w:val="0"/>
        <w:autoSpaceDN w:val="0"/>
        <w:adjustRightInd w:val="0"/>
        <w:ind w:firstLine="709"/>
        <w:jc w:val="both"/>
        <w:rPr>
          <w:b/>
          <w:sz w:val="24"/>
          <w:szCs w:val="24"/>
        </w:rPr>
      </w:pPr>
      <w:r w:rsidRPr="002F3185">
        <w:rPr>
          <w:b/>
          <w:sz w:val="24"/>
          <w:szCs w:val="24"/>
        </w:rPr>
        <w:t>Таблица 14 – Значения расчетного потребления воды (в часы максимума) по населенным пунктам сельского поселения Луговской, м3/сут.</w:t>
      </w:r>
    </w:p>
    <w:tbl>
      <w:tblPr>
        <w:tblStyle w:val="a8"/>
        <w:tblW w:w="15547" w:type="dxa"/>
        <w:tblLook w:val="04A0" w:firstRow="1" w:lastRow="0" w:firstColumn="1" w:lastColumn="0" w:noHBand="0" w:noVBand="1"/>
      </w:tblPr>
      <w:tblGrid>
        <w:gridCol w:w="1590"/>
        <w:gridCol w:w="821"/>
        <w:gridCol w:w="821"/>
        <w:gridCol w:w="821"/>
        <w:gridCol w:w="821"/>
        <w:gridCol w:w="821"/>
        <w:gridCol w:w="821"/>
        <w:gridCol w:w="821"/>
        <w:gridCol w:w="821"/>
        <w:gridCol w:w="821"/>
        <w:gridCol w:w="821"/>
        <w:gridCol w:w="821"/>
        <w:gridCol w:w="821"/>
        <w:gridCol w:w="821"/>
        <w:gridCol w:w="821"/>
        <w:gridCol w:w="821"/>
        <w:gridCol w:w="821"/>
        <w:gridCol w:w="814"/>
        <w:gridCol w:w="7"/>
      </w:tblGrid>
      <w:tr w:rsidR="00BC2943" w:rsidRPr="00CE1A84" w:rsidTr="007C574B">
        <w:trPr>
          <w:gridAfter w:val="1"/>
          <w:wAfter w:w="7" w:type="dxa"/>
          <w:trHeight w:val="258"/>
        </w:trPr>
        <w:tc>
          <w:tcPr>
            <w:tcW w:w="1590" w:type="dxa"/>
            <w:vMerge w:val="restart"/>
            <w:hideMark/>
          </w:tcPr>
          <w:p w:rsidR="00BC2943" w:rsidRPr="00CE1A84" w:rsidRDefault="00BC2943" w:rsidP="007C574B">
            <w:pPr>
              <w:rPr>
                <w:rFonts w:eastAsia="Times New Roman"/>
                <w:color w:val="000000"/>
              </w:rPr>
            </w:pPr>
            <w:r>
              <w:rPr>
                <w:rFonts w:eastAsia="Times New Roman"/>
                <w:color w:val="000000"/>
              </w:rPr>
              <w:t>Наименование населенного пункта</w:t>
            </w:r>
            <w:r w:rsidRPr="00CE1A84">
              <w:rPr>
                <w:rFonts w:eastAsia="Times New Roman"/>
                <w:color w:val="000000"/>
              </w:rPr>
              <w:t xml:space="preserve"> </w:t>
            </w:r>
          </w:p>
        </w:tc>
        <w:tc>
          <w:tcPr>
            <w:tcW w:w="13950" w:type="dxa"/>
            <w:gridSpan w:val="17"/>
            <w:hideMark/>
          </w:tcPr>
          <w:p w:rsidR="00BC2943" w:rsidRPr="00CE1A84" w:rsidRDefault="00BC2943" w:rsidP="007C574B">
            <w:pPr>
              <w:jc w:val="center"/>
              <w:rPr>
                <w:rFonts w:eastAsia="Times New Roman"/>
                <w:color w:val="000000"/>
              </w:rPr>
            </w:pPr>
            <w:r w:rsidRPr="00CE1A84">
              <w:rPr>
                <w:rFonts w:eastAsia="Times New Roman"/>
                <w:color w:val="000000"/>
              </w:rPr>
              <w:t>Годы</w:t>
            </w:r>
          </w:p>
        </w:tc>
      </w:tr>
      <w:tr w:rsidR="00BC2943" w:rsidRPr="00CE1A84" w:rsidTr="007C574B">
        <w:trPr>
          <w:trHeight w:val="258"/>
        </w:trPr>
        <w:tc>
          <w:tcPr>
            <w:tcW w:w="1590" w:type="dxa"/>
            <w:vMerge/>
            <w:hideMark/>
          </w:tcPr>
          <w:p w:rsidR="00BC2943" w:rsidRPr="00CE1A84" w:rsidRDefault="00BC2943" w:rsidP="007C574B">
            <w:pPr>
              <w:rPr>
                <w:rFonts w:eastAsia="Times New Roman"/>
                <w:color w:val="000000"/>
              </w:rPr>
            </w:pP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2014</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2015</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2016</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2017</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2018</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2019</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2020</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2021</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2022</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2023</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2024</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2025</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2026</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2027</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2028</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2029</w:t>
            </w:r>
          </w:p>
        </w:tc>
        <w:tc>
          <w:tcPr>
            <w:tcW w:w="821" w:type="dxa"/>
            <w:gridSpan w:val="2"/>
            <w:hideMark/>
          </w:tcPr>
          <w:p w:rsidR="00BC2943" w:rsidRPr="00CE1A84" w:rsidRDefault="00BC2943" w:rsidP="007C574B">
            <w:pPr>
              <w:jc w:val="center"/>
              <w:rPr>
                <w:rFonts w:eastAsia="Times New Roman"/>
                <w:color w:val="000000"/>
              </w:rPr>
            </w:pPr>
            <w:r w:rsidRPr="00CE1A84">
              <w:rPr>
                <w:rFonts w:eastAsia="Times New Roman"/>
                <w:color w:val="000000"/>
              </w:rPr>
              <w:t>2030</w:t>
            </w:r>
          </w:p>
        </w:tc>
      </w:tr>
      <w:tr w:rsidR="00BC2943" w:rsidRPr="00CE1A84" w:rsidTr="007C574B">
        <w:trPr>
          <w:trHeight w:val="258"/>
        </w:trPr>
        <w:tc>
          <w:tcPr>
            <w:tcW w:w="1590" w:type="dxa"/>
            <w:hideMark/>
          </w:tcPr>
          <w:p w:rsidR="00BC2943" w:rsidRPr="00CE1A84" w:rsidRDefault="00BC2943" w:rsidP="007C574B">
            <w:pPr>
              <w:rPr>
                <w:rFonts w:eastAsia="Times New Roman"/>
                <w:color w:val="000000"/>
              </w:rPr>
            </w:pPr>
            <w:r w:rsidRPr="00CE1A84">
              <w:rPr>
                <w:rFonts w:eastAsia="Times New Roman"/>
                <w:color w:val="000000"/>
              </w:rPr>
              <w:t>п.</w:t>
            </w:r>
            <w:r>
              <w:rPr>
                <w:rFonts w:eastAsia="Times New Roman"/>
                <w:color w:val="000000"/>
              </w:rPr>
              <w:t xml:space="preserve"> </w:t>
            </w:r>
            <w:r w:rsidRPr="00CE1A84">
              <w:rPr>
                <w:rFonts w:eastAsia="Times New Roman"/>
                <w:color w:val="000000"/>
              </w:rPr>
              <w:t>Луговской</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475,71</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478,70</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481,69</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484,68</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487,67</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490,66</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493,65</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496,64</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499,63</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502,62</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505,61</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508,60</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511,59</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514,58</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517,57</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520,56</w:t>
            </w:r>
          </w:p>
        </w:tc>
        <w:tc>
          <w:tcPr>
            <w:tcW w:w="821" w:type="dxa"/>
            <w:gridSpan w:val="2"/>
            <w:hideMark/>
          </w:tcPr>
          <w:p w:rsidR="00BC2943" w:rsidRPr="00CE1A84" w:rsidRDefault="00BC2943" w:rsidP="007C574B">
            <w:pPr>
              <w:jc w:val="center"/>
              <w:rPr>
                <w:rFonts w:eastAsia="Times New Roman"/>
                <w:color w:val="000000"/>
              </w:rPr>
            </w:pPr>
            <w:r w:rsidRPr="00CE1A84">
              <w:rPr>
                <w:rFonts w:eastAsia="Times New Roman"/>
                <w:color w:val="000000"/>
              </w:rPr>
              <w:t>523,55</w:t>
            </w:r>
          </w:p>
        </w:tc>
      </w:tr>
      <w:tr w:rsidR="00BC2943" w:rsidRPr="00CE1A84" w:rsidTr="007C574B">
        <w:trPr>
          <w:trHeight w:val="258"/>
        </w:trPr>
        <w:tc>
          <w:tcPr>
            <w:tcW w:w="1590" w:type="dxa"/>
            <w:hideMark/>
          </w:tcPr>
          <w:p w:rsidR="00BC2943" w:rsidRPr="00CE1A84" w:rsidRDefault="00BC2943" w:rsidP="007C574B">
            <w:pPr>
              <w:rPr>
                <w:rFonts w:eastAsia="Times New Roman"/>
                <w:color w:val="000000"/>
              </w:rPr>
            </w:pPr>
            <w:r w:rsidRPr="00CE1A84">
              <w:rPr>
                <w:rFonts w:eastAsia="Times New Roman"/>
                <w:color w:val="000000"/>
              </w:rPr>
              <w:t>п.</w:t>
            </w:r>
            <w:r>
              <w:rPr>
                <w:rFonts w:eastAsia="Times New Roman"/>
                <w:color w:val="000000"/>
              </w:rPr>
              <w:t xml:space="preserve"> </w:t>
            </w:r>
            <w:r w:rsidRPr="00CE1A84">
              <w:rPr>
                <w:rFonts w:eastAsia="Times New Roman"/>
                <w:color w:val="000000"/>
              </w:rPr>
              <w:t>Кирпичный</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198,84</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201,83</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204,82</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207,81</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210,80</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213,79</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216,78</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219,77</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222,76</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225,75</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228,74</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231,73</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234,72</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237,71</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240,70</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243,69</w:t>
            </w:r>
          </w:p>
        </w:tc>
        <w:tc>
          <w:tcPr>
            <w:tcW w:w="821" w:type="dxa"/>
            <w:gridSpan w:val="2"/>
            <w:hideMark/>
          </w:tcPr>
          <w:p w:rsidR="00BC2943" w:rsidRPr="00CE1A84" w:rsidRDefault="00BC2943" w:rsidP="007C574B">
            <w:pPr>
              <w:jc w:val="center"/>
              <w:rPr>
                <w:rFonts w:eastAsia="Times New Roman"/>
                <w:color w:val="000000"/>
              </w:rPr>
            </w:pPr>
            <w:r w:rsidRPr="00CE1A84">
              <w:rPr>
                <w:rFonts w:eastAsia="Times New Roman"/>
                <w:color w:val="000000"/>
              </w:rPr>
              <w:t>246,68</w:t>
            </w:r>
          </w:p>
        </w:tc>
      </w:tr>
      <w:tr w:rsidR="00BC2943" w:rsidRPr="00CE1A84" w:rsidTr="007C574B">
        <w:trPr>
          <w:trHeight w:val="258"/>
        </w:trPr>
        <w:tc>
          <w:tcPr>
            <w:tcW w:w="1590" w:type="dxa"/>
            <w:hideMark/>
          </w:tcPr>
          <w:p w:rsidR="00BC2943" w:rsidRPr="00CE1A84" w:rsidRDefault="00BC2943" w:rsidP="007C574B">
            <w:pPr>
              <w:rPr>
                <w:rFonts w:eastAsia="Times New Roman"/>
                <w:color w:val="000000"/>
              </w:rPr>
            </w:pPr>
            <w:r w:rsidRPr="00CE1A84">
              <w:rPr>
                <w:rFonts w:eastAsia="Times New Roman"/>
                <w:color w:val="000000"/>
              </w:rPr>
              <w:t>с.</w:t>
            </w:r>
            <w:r>
              <w:rPr>
                <w:rFonts w:eastAsia="Times New Roman"/>
                <w:color w:val="000000"/>
              </w:rPr>
              <w:t xml:space="preserve"> </w:t>
            </w:r>
            <w:r w:rsidRPr="00CE1A84">
              <w:rPr>
                <w:rFonts w:eastAsia="Times New Roman"/>
                <w:color w:val="000000"/>
              </w:rPr>
              <w:t>Троица</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117,51</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120,50</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123,49</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126,48</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129,47</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132,46</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135,45</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138,44</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141,43</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144,42</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147,41</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150,40</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153,39</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156,38</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159,37</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162,36</w:t>
            </w:r>
          </w:p>
        </w:tc>
        <w:tc>
          <w:tcPr>
            <w:tcW w:w="821" w:type="dxa"/>
            <w:gridSpan w:val="2"/>
            <w:hideMark/>
          </w:tcPr>
          <w:p w:rsidR="00BC2943" w:rsidRPr="00CE1A84" w:rsidRDefault="00BC2943" w:rsidP="007C574B">
            <w:pPr>
              <w:jc w:val="center"/>
              <w:rPr>
                <w:rFonts w:eastAsia="Times New Roman"/>
                <w:color w:val="000000"/>
              </w:rPr>
            </w:pPr>
            <w:r w:rsidRPr="00CE1A84">
              <w:rPr>
                <w:rFonts w:eastAsia="Times New Roman"/>
                <w:color w:val="000000"/>
              </w:rPr>
              <w:t>165,35</w:t>
            </w:r>
          </w:p>
        </w:tc>
      </w:tr>
      <w:tr w:rsidR="00BC2943" w:rsidRPr="00CE1A84" w:rsidTr="007C574B">
        <w:trPr>
          <w:trHeight w:val="258"/>
        </w:trPr>
        <w:tc>
          <w:tcPr>
            <w:tcW w:w="1590" w:type="dxa"/>
            <w:hideMark/>
          </w:tcPr>
          <w:p w:rsidR="00BC2943" w:rsidRPr="00CE1A84" w:rsidRDefault="00BC2943" w:rsidP="007C574B">
            <w:pPr>
              <w:rPr>
                <w:rFonts w:eastAsia="Times New Roman"/>
                <w:color w:val="000000"/>
              </w:rPr>
            </w:pPr>
            <w:r w:rsidRPr="00CE1A84">
              <w:rPr>
                <w:rFonts w:eastAsia="Times New Roman"/>
                <w:color w:val="000000"/>
              </w:rPr>
              <w:t>д.</w:t>
            </w:r>
            <w:r>
              <w:rPr>
                <w:rFonts w:eastAsia="Times New Roman"/>
                <w:color w:val="000000"/>
              </w:rPr>
              <w:t xml:space="preserve"> </w:t>
            </w:r>
            <w:r w:rsidRPr="00CE1A84">
              <w:rPr>
                <w:rFonts w:eastAsia="Times New Roman"/>
                <w:color w:val="000000"/>
              </w:rPr>
              <w:t>Белогорье</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100,17</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103,16</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106,15</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109,14</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112,13</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115,12</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118,11</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121,10</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124,09</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127,08</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130,07</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133,06</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136,05</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139,04</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142,03</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145,02</w:t>
            </w:r>
          </w:p>
        </w:tc>
        <w:tc>
          <w:tcPr>
            <w:tcW w:w="821" w:type="dxa"/>
            <w:gridSpan w:val="2"/>
            <w:hideMark/>
          </w:tcPr>
          <w:p w:rsidR="00BC2943" w:rsidRPr="00CE1A84" w:rsidRDefault="00BC2943" w:rsidP="007C574B">
            <w:pPr>
              <w:jc w:val="center"/>
              <w:rPr>
                <w:rFonts w:eastAsia="Times New Roman"/>
                <w:color w:val="000000"/>
              </w:rPr>
            </w:pPr>
            <w:r w:rsidRPr="00CE1A84">
              <w:rPr>
                <w:rFonts w:eastAsia="Times New Roman"/>
                <w:color w:val="000000"/>
              </w:rPr>
              <w:t>148,01</w:t>
            </w:r>
          </w:p>
        </w:tc>
      </w:tr>
      <w:tr w:rsidR="00BC2943" w:rsidRPr="00CE1A84" w:rsidTr="007C574B">
        <w:trPr>
          <w:trHeight w:val="258"/>
        </w:trPr>
        <w:tc>
          <w:tcPr>
            <w:tcW w:w="1590" w:type="dxa"/>
            <w:hideMark/>
          </w:tcPr>
          <w:p w:rsidR="00BC2943" w:rsidRPr="00CE1A84" w:rsidRDefault="00BC2943" w:rsidP="007C574B">
            <w:pPr>
              <w:rPr>
                <w:rFonts w:eastAsia="Times New Roman"/>
                <w:color w:val="000000"/>
              </w:rPr>
            </w:pPr>
            <w:r w:rsidRPr="00CE1A84">
              <w:rPr>
                <w:rFonts w:eastAsia="Times New Roman"/>
                <w:color w:val="000000"/>
              </w:rPr>
              <w:t>д.</w:t>
            </w:r>
            <w:r>
              <w:rPr>
                <w:rFonts w:eastAsia="Times New Roman"/>
                <w:color w:val="000000"/>
              </w:rPr>
              <w:t xml:space="preserve"> </w:t>
            </w:r>
            <w:r w:rsidRPr="00CE1A84">
              <w:rPr>
                <w:rFonts w:eastAsia="Times New Roman"/>
                <w:color w:val="000000"/>
              </w:rPr>
              <w:t>Ягурьях</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63,09</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66,08</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69,07</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72,06</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75,05</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78,04</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81,03</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84,02</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87,01</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90,00</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92,99</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95,98</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98,97</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101,96</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104,95</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107,94</w:t>
            </w:r>
          </w:p>
        </w:tc>
        <w:tc>
          <w:tcPr>
            <w:tcW w:w="821" w:type="dxa"/>
            <w:gridSpan w:val="2"/>
            <w:hideMark/>
          </w:tcPr>
          <w:p w:rsidR="00BC2943" w:rsidRPr="00CE1A84" w:rsidRDefault="00BC2943" w:rsidP="007C574B">
            <w:pPr>
              <w:jc w:val="center"/>
              <w:rPr>
                <w:rFonts w:eastAsia="Times New Roman"/>
                <w:color w:val="000000"/>
              </w:rPr>
            </w:pPr>
            <w:r w:rsidRPr="00CE1A84">
              <w:rPr>
                <w:rFonts w:eastAsia="Times New Roman"/>
                <w:color w:val="000000"/>
              </w:rPr>
              <w:t>110,93</w:t>
            </w:r>
          </w:p>
        </w:tc>
      </w:tr>
      <w:tr w:rsidR="00BC2943" w:rsidRPr="00CE1A84" w:rsidTr="007C574B">
        <w:trPr>
          <w:trHeight w:val="514"/>
        </w:trPr>
        <w:tc>
          <w:tcPr>
            <w:tcW w:w="1590" w:type="dxa"/>
            <w:hideMark/>
          </w:tcPr>
          <w:p w:rsidR="00BC2943" w:rsidRPr="00CE1A84" w:rsidRDefault="00BC2943" w:rsidP="007C574B">
            <w:pPr>
              <w:rPr>
                <w:rFonts w:eastAsia="Times New Roman"/>
                <w:color w:val="000000"/>
              </w:rPr>
            </w:pPr>
            <w:r w:rsidRPr="00CE1A84">
              <w:rPr>
                <w:rFonts w:eastAsia="Times New Roman"/>
                <w:color w:val="000000"/>
              </w:rPr>
              <w:t>Итог по сельскому поселению</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955,31</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970,26</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985,21</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1000,2</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1015,1</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1030,1</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1045</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1060</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1074,9</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1089,9</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1104,8</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1119,8</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1134,7</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1149,7</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1164,6</w:t>
            </w:r>
          </w:p>
        </w:tc>
        <w:tc>
          <w:tcPr>
            <w:tcW w:w="821" w:type="dxa"/>
            <w:hideMark/>
          </w:tcPr>
          <w:p w:rsidR="00BC2943" w:rsidRPr="00CE1A84" w:rsidRDefault="00BC2943" w:rsidP="007C574B">
            <w:pPr>
              <w:jc w:val="center"/>
              <w:rPr>
                <w:rFonts w:eastAsia="Times New Roman"/>
                <w:color w:val="000000"/>
              </w:rPr>
            </w:pPr>
            <w:r w:rsidRPr="00CE1A84">
              <w:rPr>
                <w:rFonts w:eastAsia="Times New Roman"/>
                <w:color w:val="000000"/>
              </w:rPr>
              <w:t>1179,6</w:t>
            </w:r>
          </w:p>
        </w:tc>
        <w:tc>
          <w:tcPr>
            <w:tcW w:w="821" w:type="dxa"/>
            <w:gridSpan w:val="2"/>
            <w:hideMark/>
          </w:tcPr>
          <w:p w:rsidR="00BC2943" w:rsidRPr="00CE1A84" w:rsidRDefault="00BC2943" w:rsidP="007C574B">
            <w:pPr>
              <w:jc w:val="center"/>
              <w:rPr>
                <w:rFonts w:eastAsia="Times New Roman"/>
                <w:color w:val="000000"/>
              </w:rPr>
            </w:pPr>
            <w:r w:rsidRPr="00CE1A84">
              <w:rPr>
                <w:rFonts w:eastAsia="Times New Roman"/>
                <w:color w:val="000000"/>
              </w:rPr>
              <w:t>1194,5</w:t>
            </w:r>
          </w:p>
        </w:tc>
      </w:tr>
    </w:tbl>
    <w:p w:rsidR="00BC2943" w:rsidRPr="00EE77EA" w:rsidRDefault="00BC2943" w:rsidP="007C574B">
      <w:pPr>
        <w:shd w:val="clear" w:color="auto" w:fill="FFFFFF"/>
        <w:autoSpaceDE w:val="0"/>
        <w:autoSpaceDN w:val="0"/>
        <w:adjustRightInd w:val="0"/>
        <w:ind w:firstLine="709"/>
        <w:jc w:val="both"/>
        <w:rPr>
          <w:b/>
          <w:sz w:val="24"/>
          <w:szCs w:val="24"/>
        </w:rPr>
      </w:pPr>
      <w:r>
        <w:rPr>
          <w:b/>
          <w:sz w:val="24"/>
          <w:szCs w:val="24"/>
        </w:rPr>
        <w:t>3</w:t>
      </w:r>
      <w:r w:rsidRPr="00EE77EA">
        <w:rPr>
          <w:b/>
          <w:sz w:val="24"/>
          <w:szCs w:val="24"/>
        </w:rPr>
        <w:t>.8. Перспективное потребление коммунальных ресурсов в сфере водоснабжения</w:t>
      </w:r>
      <w:r>
        <w:rPr>
          <w:b/>
          <w:sz w:val="24"/>
          <w:szCs w:val="24"/>
        </w:rPr>
        <w:t>.</w:t>
      </w:r>
    </w:p>
    <w:p w:rsidR="00BC2943" w:rsidRPr="00EE77EA" w:rsidRDefault="00BC2943" w:rsidP="007C574B">
      <w:pPr>
        <w:shd w:val="clear" w:color="auto" w:fill="FFFFFF"/>
        <w:autoSpaceDE w:val="0"/>
        <w:autoSpaceDN w:val="0"/>
        <w:adjustRightInd w:val="0"/>
        <w:ind w:firstLine="709"/>
        <w:jc w:val="both"/>
        <w:rPr>
          <w:b/>
          <w:sz w:val="24"/>
          <w:szCs w:val="24"/>
        </w:rPr>
      </w:pPr>
      <w:r w:rsidRPr="00EE77EA">
        <w:rPr>
          <w:b/>
          <w:sz w:val="24"/>
          <w:szCs w:val="24"/>
        </w:rPr>
        <w:t>3.8.1. Сведения о фактическом и ожидаемом потреблении воды</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EE77EA">
        <w:rPr>
          <w:sz w:val="24"/>
          <w:szCs w:val="24"/>
        </w:rPr>
        <w:t>Фактическое потребление воды за 201</w:t>
      </w:r>
      <w:r>
        <w:rPr>
          <w:sz w:val="24"/>
          <w:szCs w:val="24"/>
        </w:rPr>
        <w:t>3</w:t>
      </w:r>
      <w:r w:rsidRPr="00EE77EA">
        <w:rPr>
          <w:sz w:val="24"/>
          <w:szCs w:val="24"/>
        </w:rPr>
        <w:t xml:space="preserve"> года составило </w:t>
      </w:r>
      <w:r>
        <w:rPr>
          <w:sz w:val="24"/>
          <w:szCs w:val="24"/>
        </w:rPr>
        <w:t>22,8</w:t>
      </w:r>
      <w:r w:rsidRPr="00EE77EA">
        <w:rPr>
          <w:sz w:val="24"/>
          <w:szCs w:val="24"/>
        </w:rPr>
        <w:t xml:space="preserve"> тыс.</w:t>
      </w:r>
      <w:r>
        <w:rPr>
          <w:sz w:val="24"/>
          <w:szCs w:val="24"/>
        </w:rPr>
        <w:t xml:space="preserve"> </w:t>
      </w:r>
      <w:r w:rsidRPr="00EE77EA">
        <w:rPr>
          <w:sz w:val="24"/>
          <w:szCs w:val="24"/>
        </w:rPr>
        <w:t xml:space="preserve">м3/год, </w:t>
      </w:r>
      <w:r>
        <w:rPr>
          <w:sz w:val="24"/>
          <w:szCs w:val="24"/>
        </w:rPr>
        <w:t>в средн</w:t>
      </w:r>
      <w:r w:rsidRPr="00EE77EA">
        <w:rPr>
          <w:sz w:val="24"/>
          <w:szCs w:val="24"/>
        </w:rPr>
        <w:t>е</w:t>
      </w:r>
      <w:r>
        <w:rPr>
          <w:sz w:val="24"/>
          <w:szCs w:val="24"/>
        </w:rPr>
        <w:t>м в</w:t>
      </w:r>
      <w:r w:rsidRPr="00EE77EA">
        <w:rPr>
          <w:sz w:val="24"/>
          <w:szCs w:val="24"/>
        </w:rPr>
        <w:t xml:space="preserve"> сутки </w:t>
      </w:r>
      <w:r>
        <w:rPr>
          <w:sz w:val="24"/>
          <w:szCs w:val="24"/>
        </w:rPr>
        <w:t>– 0,062</w:t>
      </w:r>
      <w:r w:rsidRPr="00EE77EA">
        <w:rPr>
          <w:sz w:val="24"/>
          <w:szCs w:val="24"/>
        </w:rPr>
        <w:t xml:space="preserve"> тыс.</w:t>
      </w:r>
      <w:r>
        <w:rPr>
          <w:sz w:val="24"/>
          <w:szCs w:val="24"/>
        </w:rPr>
        <w:t xml:space="preserve"> </w:t>
      </w:r>
      <w:r w:rsidRPr="00EE77EA">
        <w:rPr>
          <w:sz w:val="24"/>
          <w:szCs w:val="24"/>
        </w:rPr>
        <w:t xml:space="preserve">м3/сут., в сутки максимального водоразбора </w:t>
      </w:r>
      <w:r>
        <w:rPr>
          <w:sz w:val="24"/>
          <w:szCs w:val="24"/>
        </w:rPr>
        <w:t>– 0,081</w:t>
      </w:r>
      <w:r w:rsidRPr="00EE77EA">
        <w:rPr>
          <w:sz w:val="24"/>
          <w:szCs w:val="24"/>
        </w:rPr>
        <w:t xml:space="preserve"> тыс.</w:t>
      </w:r>
      <w:r>
        <w:rPr>
          <w:sz w:val="24"/>
          <w:szCs w:val="24"/>
        </w:rPr>
        <w:t xml:space="preserve"> </w:t>
      </w:r>
      <w:r w:rsidRPr="00EE77EA">
        <w:rPr>
          <w:sz w:val="24"/>
          <w:szCs w:val="24"/>
        </w:rPr>
        <w:t>м3/сут. К 20</w:t>
      </w:r>
      <w:r>
        <w:rPr>
          <w:sz w:val="24"/>
          <w:szCs w:val="24"/>
        </w:rPr>
        <w:t>30</w:t>
      </w:r>
      <w:r w:rsidRPr="00EE77EA">
        <w:rPr>
          <w:sz w:val="24"/>
          <w:szCs w:val="24"/>
        </w:rPr>
        <w:t xml:space="preserve"> году ожидаемое потребление составит 335</w:t>
      </w:r>
      <w:r>
        <w:rPr>
          <w:sz w:val="24"/>
          <w:szCs w:val="24"/>
        </w:rPr>
        <w:t>,</w:t>
      </w:r>
      <w:r w:rsidRPr="00EE77EA">
        <w:rPr>
          <w:sz w:val="24"/>
          <w:szCs w:val="24"/>
        </w:rPr>
        <w:t>398 тыс.</w:t>
      </w:r>
      <w:r>
        <w:rPr>
          <w:sz w:val="24"/>
          <w:szCs w:val="24"/>
        </w:rPr>
        <w:t xml:space="preserve"> м3/год, в средн</w:t>
      </w:r>
      <w:r w:rsidRPr="00EE77EA">
        <w:rPr>
          <w:sz w:val="24"/>
          <w:szCs w:val="24"/>
        </w:rPr>
        <w:t>е</w:t>
      </w:r>
      <w:r>
        <w:rPr>
          <w:sz w:val="24"/>
          <w:szCs w:val="24"/>
        </w:rPr>
        <w:t>м в</w:t>
      </w:r>
      <w:r w:rsidRPr="00EE77EA">
        <w:rPr>
          <w:sz w:val="24"/>
          <w:szCs w:val="24"/>
        </w:rPr>
        <w:t xml:space="preserve"> сутки </w:t>
      </w:r>
      <w:r>
        <w:rPr>
          <w:sz w:val="24"/>
          <w:szCs w:val="24"/>
        </w:rPr>
        <w:t>– 0,918</w:t>
      </w:r>
      <w:r w:rsidRPr="00EE77EA">
        <w:rPr>
          <w:sz w:val="24"/>
          <w:szCs w:val="24"/>
        </w:rPr>
        <w:t xml:space="preserve"> тыс.</w:t>
      </w:r>
      <w:r>
        <w:rPr>
          <w:sz w:val="24"/>
          <w:szCs w:val="24"/>
        </w:rPr>
        <w:t xml:space="preserve"> </w:t>
      </w:r>
      <w:r w:rsidRPr="00EE77EA">
        <w:rPr>
          <w:sz w:val="24"/>
          <w:szCs w:val="24"/>
        </w:rPr>
        <w:t>м3/сут</w:t>
      </w:r>
      <w:r>
        <w:rPr>
          <w:sz w:val="24"/>
          <w:szCs w:val="24"/>
        </w:rPr>
        <w:t>.,  максимальный</w:t>
      </w:r>
      <w:r w:rsidRPr="00EE77EA">
        <w:rPr>
          <w:sz w:val="24"/>
          <w:szCs w:val="24"/>
        </w:rPr>
        <w:t xml:space="preserve"> расход </w:t>
      </w:r>
      <w:r>
        <w:rPr>
          <w:sz w:val="24"/>
          <w:szCs w:val="24"/>
        </w:rPr>
        <w:t xml:space="preserve">в </w:t>
      </w:r>
      <w:r w:rsidRPr="00EE77EA">
        <w:rPr>
          <w:sz w:val="24"/>
          <w:szCs w:val="24"/>
        </w:rPr>
        <w:t xml:space="preserve">сутки </w:t>
      </w:r>
      <w:r>
        <w:rPr>
          <w:sz w:val="24"/>
          <w:szCs w:val="24"/>
        </w:rPr>
        <w:t>составит</w:t>
      </w:r>
      <w:r w:rsidRPr="00EE77EA">
        <w:rPr>
          <w:sz w:val="24"/>
          <w:szCs w:val="24"/>
        </w:rPr>
        <w:t xml:space="preserve"> </w:t>
      </w:r>
      <w:r w:rsidRPr="004B047E">
        <w:rPr>
          <w:sz w:val="24"/>
          <w:szCs w:val="24"/>
        </w:rPr>
        <w:t xml:space="preserve">1,1934 </w:t>
      </w:r>
      <w:r w:rsidRPr="00EE77EA">
        <w:rPr>
          <w:sz w:val="24"/>
          <w:szCs w:val="24"/>
        </w:rPr>
        <w:t>тыс.</w:t>
      </w:r>
      <w:r>
        <w:rPr>
          <w:sz w:val="24"/>
          <w:szCs w:val="24"/>
        </w:rPr>
        <w:t xml:space="preserve"> </w:t>
      </w:r>
      <w:r w:rsidRPr="00EE77EA">
        <w:rPr>
          <w:sz w:val="24"/>
          <w:szCs w:val="24"/>
        </w:rPr>
        <w:t>м3/сут.</w:t>
      </w:r>
    </w:p>
    <w:p w:rsidR="005518B1" w:rsidRDefault="005518B1" w:rsidP="007C574B">
      <w:pPr>
        <w:shd w:val="clear" w:color="auto" w:fill="FFFFFF"/>
        <w:autoSpaceDE w:val="0"/>
        <w:autoSpaceDN w:val="0"/>
        <w:adjustRightInd w:val="0"/>
        <w:ind w:firstLine="709"/>
        <w:jc w:val="both"/>
        <w:rPr>
          <w:sz w:val="24"/>
          <w:szCs w:val="24"/>
        </w:rPr>
      </w:pPr>
    </w:p>
    <w:p w:rsidR="00BC2943" w:rsidRPr="0076485C" w:rsidRDefault="00BC2943" w:rsidP="007C574B">
      <w:pPr>
        <w:shd w:val="clear" w:color="auto" w:fill="FFFFFF"/>
        <w:autoSpaceDE w:val="0"/>
        <w:autoSpaceDN w:val="0"/>
        <w:adjustRightInd w:val="0"/>
        <w:ind w:firstLine="709"/>
        <w:jc w:val="both"/>
        <w:rPr>
          <w:b/>
          <w:sz w:val="24"/>
          <w:szCs w:val="24"/>
        </w:rPr>
      </w:pPr>
      <w:r w:rsidRPr="0076485C">
        <w:rPr>
          <w:b/>
          <w:sz w:val="24"/>
          <w:szCs w:val="24"/>
        </w:rPr>
        <w:lastRenderedPageBreak/>
        <w:t>3.8.2. Описание территориальной структуры потребления воды</w:t>
      </w:r>
      <w:r>
        <w:rPr>
          <w:b/>
          <w:sz w:val="24"/>
          <w:szCs w:val="24"/>
        </w:rPr>
        <w:t>.</w:t>
      </w:r>
    </w:p>
    <w:p w:rsidR="00BC2943" w:rsidRPr="0076485C" w:rsidRDefault="00BC2943" w:rsidP="007C574B">
      <w:pPr>
        <w:shd w:val="clear" w:color="auto" w:fill="FFFFFF"/>
        <w:autoSpaceDE w:val="0"/>
        <w:autoSpaceDN w:val="0"/>
        <w:adjustRightInd w:val="0"/>
        <w:ind w:firstLine="709"/>
        <w:jc w:val="both"/>
        <w:rPr>
          <w:sz w:val="24"/>
          <w:szCs w:val="24"/>
        </w:rPr>
      </w:pPr>
      <w:r w:rsidRPr="0076485C">
        <w:rPr>
          <w:sz w:val="24"/>
          <w:szCs w:val="24"/>
        </w:rPr>
        <w:t xml:space="preserve">Структура перспективного территориального баланса представлена в таблице 16 и на диаграмме рисунка </w:t>
      </w:r>
      <w:r>
        <w:rPr>
          <w:sz w:val="24"/>
          <w:szCs w:val="24"/>
        </w:rPr>
        <w:t>3</w:t>
      </w:r>
      <w:r w:rsidRPr="0076485C">
        <w:rPr>
          <w:sz w:val="24"/>
          <w:szCs w:val="24"/>
        </w:rPr>
        <w:t>.</w:t>
      </w:r>
    </w:p>
    <w:p w:rsidR="00BC2943" w:rsidRPr="0060791D" w:rsidRDefault="00BC2943" w:rsidP="007C574B">
      <w:pPr>
        <w:shd w:val="clear" w:color="auto" w:fill="FFFFFF"/>
        <w:autoSpaceDE w:val="0"/>
        <w:autoSpaceDN w:val="0"/>
        <w:adjustRightInd w:val="0"/>
        <w:ind w:firstLine="709"/>
        <w:jc w:val="both"/>
        <w:rPr>
          <w:b/>
          <w:sz w:val="24"/>
          <w:szCs w:val="24"/>
        </w:rPr>
      </w:pPr>
      <w:r w:rsidRPr="0060791D">
        <w:rPr>
          <w:b/>
          <w:sz w:val="24"/>
          <w:szCs w:val="24"/>
        </w:rPr>
        <w:t>Таблица</w:t>
      </w:r>
      <w:r>
        <w:rPr>
          <w:b/>
          <w:sz w:val="24"/>
          <w:szCs w:val="24"/>
        </w:rPr>
        <w:t xml:space="preserve"> </w:t>
      </w:r>
      <w:r w:rsidRPr="0060791D">
        <w:rPr>
          <w:b/>
          <w:sz w:val="24"/>
          <w:szCs w:val="24"/>
        </w:rPr>
        <w:t xml:space="preserve">16 </w:t>
      </w:r>
      <w:r>
        <w:rPr>
          <w:b/>
          <w:sz w:val="24"/>
          <w:szCs w:val="24"/>
        </w:rPr>
        <w:t>–</w:t>
      </w:r>
      <w:r w:rsidRPr="0060791D">
        <w:rPr>
          <w:b/>
          <w:sz w:val="24"/>
          <w:szCs w:val="24"/>
        </w:rPr>
        <w:t xml:space="preserve"> Перспективное</w:t>
      </w:r>
      <w:r>
        <w:rPr>
          <w:b/>
          <w:sz w:val="24"/>
          <w:szCs w:val="24"/>
        </w:rPr>
        <w:t xml:space="preserve"> </w:t>
      </w:r>
      <w:r w:rsidRPr="0060791D">
        <w:rPr>
          <w:b/>
          <w:sz w:val="24"/>
          <w:szCs w:val="24"/>
        </w:rPr>
        <w:t>потребление воды по отдельным населенным пунктам сельского поселения Луговской</w:t>
      </w:r>
    </w:p>
    <w:tbl>
      <w:tblPr>
        <w:tblW w:w="15103" w:type="dxa"/>
        <w:tblInd w:w="91" w:type="dxa"/>
        <w:tblLayout w:type="fixed"/>
        <w:tblLook w:val="04A0" w:firstRow="1" w:lastRow="0" w:firstColumn="1" w:lastColumn="0" w:noHBand="0" w:noVBand="1"/>
      </w:tblPr>
      <w:tblGrid>
        <w:gridCol w:w="1457"/>
        <w:gridCol w:w="720"/>
        <w:gridCol w:w="839"/>
        <w:gridCol w:w="711"/>
        <w:gridCol w:w="711"/>
        <w:gridCol w:w="711"/>
        <w:gridCol w:w="711"/>
        <w:gridCol w:w="711"/>
        <w:gridCol w:w="711"/>
        <w:gridCol w:w="711"/>
        <w:gridCol w:w="711"/>
        <w:gridCol w:w="711"/>
        <w:gridCol w:w="711"/>
        <w:gridCol w:w="711"/>
        <w:gridCol w:w="711"/>
        <w:gridCol w:w="711"/>
        <w:gridCol w:w="711"/>
        <w:gridCol w:w="711"/>
        <w:gridCol w:w="711"/>
        <w:gridCol w:w="711"/>
      </w:tblGrid>
      <w:tr w:rsidR="00BC2943" w:rsidRPr="00D33A0D" w:rsidTr="007C574B">
        <w:trPr>
          <w:trHeight w:val="292"/>
        </w:trPr>
        <w:tc>
          <w:tcPr>
            <w:tcW w:w="145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Pr>
                <w:color w:val="000000"/>
                <w:sz w:val="18"/>
                <w:szCs w:val="18"/>
              </w:rPr>
              <w:t>Населенный пункт</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Ед. изм.</w:t>
            </w:r>
          </w:p>
        </w:tc>
        <w:tc>
          <w:tcPr>
            <w:tcW w:w="83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Сущ. поло</w:t>
            </w:r>
            <w:r>
              <w:rPr>
                <w:color w:val="000000"/>
                <w:sz w:val="18"/>
                <w:szCs w:val="18"/>
              </w:rPr>
              <w:t>-</w:t>
            </w:r>
            <w:r w:rsidRPr="00D33A0D">
              <w:rPr>
                <w:color w:val="000000"/>
                <w:sz w:val="18"/>
                <w:szCs w:val="18"/>
              </w:rPr>
              <w:t>жение</w:t>
            </w:r>
          </w:p>
        </w:tc>
        <w:tc>
          <w:tcPr>
            <w:tcW w:w="12087" w:type="dxa"/>
            <w:gridSpan w:val="17"/>
            <w:tcBorders>
              <w:top w:val="single" w:sz="4" w:space="0" w:color="auto"/>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Годы</w:t>
            </w:r>
          </w:p>
        </w:tc>
      </w:tr>
      <w:tr w:rsidR="00BC2943" w:rsidRPr="00D33A0D" w:rsidTr="007C574B">
        <w:trPr>
          <w:trHeight w:val="292"/>
        </w:trPr>
        <w:tc>
          <w:tcPr>
            <w:tcW w:w="1457" w:type="dxa"/>
            <w:vMerge/>
            <w:tcBorders>
              <w:top w:val="single" w:sz="4" w:space="0" w:color="auto"/>
              <w:left w:val="single" w:sz="4" w:space="0" w:color="auto"/>
              <w:bottom w:val="single" w:sz="4" w:space="0" w:color="auto"/>
              <w:right w:val="single" w:sz="4" w:space="0" w:color="auto"/>
            </w:tcBorders>
            <w:hideMark/>
          </w:tcPr>
          <w:p w:rsidR="00BC2943" w:rsidRPr="00D33A0D" w:rsidRDefault="00BC2943" w:rsidP="007C574B">
            <w:pPr>
              <w:jc w:val="center"/>
              <w:rPr>
                <w:color w:val="000000"/>
                <w:sz w:val="18"/>
                <w:szCs w:val="18"/>
              </w:rPr>
            </w:pPr>
          </w:p>
        </w:tc>
        <w:tc>
          <w:tcPr>
            <w:tcW w:w="720" w:type="dxa"/>
            <w:vMerge/>
            <w:tcBorders>
              <w:top w:val="single" w:sz="4" w:space="0" w:color="auto"/>
              <w:left w:val="single" w:sz="4" w:space="0" w:color="auto"/>
              <w:bottom w:val="single" w:sz="4" w:space="0" w:color="auto"/>
              <w:right w:val="single" w:sz="4" w:space="0" w:color="auto"/>
            </w:tcBorders>
            <w:hideMark/>
          </w:tcPr>
          <w:p w:rsidR="00BC2943" w:rsidRPr="00D33A0D" w:rsidRDefault="00BC2943" w:rsidP="007C574B">
            <w:pPr>
              <w:jc w:val="center"/>
              <w:rPr>
                <w:color w:val="000000"/>
                <w:sz w:val="18"/>
                <w:szCs w:val="18"/>
              </w:rPr>
            </w:pPr>
          </w:p>
        </w:tc>
        <w:tc>
          <w:tcPr>
            <w:tcW w:w="839" w:type="dxa"/>
            <w:vMerge/>
            <w:tcBorders>
              <w:top w:val="single" w:sz="4" w:space="0" w:color="auto"/>
              <w:left w:val="single" w:sz="4" w:space="0" w:color="auto"/>
              <w:bottom w:val="single" w:sz="4" w:space="0" w:color="auto"/>
              <w:right w:val="single" w:sz="4" w:space="0" w:color="auto"/>
            </w:tcBorders>
            <w:hideMark/>
          </w:tcPr>
          <w:p w:rsidR="00BC2943" w:rsidRPr="00D33A0D" w:rsidRDefault="00BC2943" w:rsidP="007C574B">
            <w:pPr>
              <w:jc w:val="center"/>
              <w:rPr>
                <w:color w:val="000000"/>
                <w:sz w:val="18"/>
                <w:szCs w:val="18"/>
              </w:rPr>
            </w:pP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2014</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2015</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2016</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2017</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2018</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2019</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2020</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2021</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2022</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2023</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2024</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2025</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2026</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2027</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2028</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2029</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2030</w:t>
            </w:r>
          </w:p>
        </w:tc>
      </w:tr>
      <w:tr w:rsidR="00BC2943" w:rsidRPr="00D33A0D" w:rsidTr="007C574B">
        <w:trPr>
          <w:trHeight w:val="166"/>
        </w:trPr>
        <w:tc>
          <w:tcPr>
            <w:tcW w:w="1457" w:type="dxa"/>
            <w:tcBorders>
              <w:top w:val="nil"/>
              <w:left w:val="single" w:sz="4" w:space="0" w:color="auto"/>
              <w:bottom w:val="single" w:sz="4" w:space="0" w:color="auto"/>
              <w:right w:val="single" w:sz="4" w:space="0" w:color="auto"/>
            </w:tcBorders>
            <w:shd w:val="clear" w:color="auto" w:fill="auto"/>
            <w:hideMark/>
          </w:tcPr>
          <w:p w:rsidR="00BC2943" w:rsidRPr="00D33A0D" w:rsidRDefault="00BC2943" w:rsidP="007C574B">
            <w:pPr>
              <w:rPr>
                <w:color w:val="000000"/>
                <w:sz w:val="18"/>
                <w:szCs w:val="18"/>
              </w:rPr>
            </w:pPr>
            <w:r w:rsidRPr="00D33A0D">
              <w:rPr>
                <w:color w:val="000000"/>
                <w:sz w:val="18"/>
                <w:szCs w:val="18"/>
              </w:rPr>
              <w:t>п.</w:t>
            </w:r>
            <w:r>
              <w:rPr>
                <w:color w:val="000000"/>
                <w:sz w:val="18"/>
                <w:szCs w:val="18"/>
              </w:rPr>
              <w:t xml:space="preserve"> </w:t>
            </w:r>
            <w:r w:rsidRPr="00D33A0D">
              <w:rPr>
                <w:color w:val="000000"/>
                <w:sz w:val="18"/>
                <w:szCs w:val="18"/>
              </w:rPr>
              <w:t>Луговской</w:t>
            </w:r>
          </w:p>
        </w:tc>
        <w:tc>
          <w:tcPr>
            <w:tcW w:w="720"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тыс. м</w:t>
            </w:r>
            <w:r w:rsidRPr="00D33A0D">
              <w:rPr>
                <w:color w:val="000000"/>
                <w:sz w:val="18"/>
                <w:szCs w:val="18"/>
                <w:vertAlign w:val="superscript"/>
              </w:rPr>
              <w:t>3</w:t>
            </w:r>
            <w:r w:rsidRPr="00D33A0D">
              <w:rPr>
                <w:color w:val="000000"/>
                <w:sz w:val="18"/>
                <w:szCs w:val="18"/>
              </w:rPr>
              <w:t>/год</w:t>
            </w:r>
          </w:p>
        </w:tc>
        <w:tc>
          <w:tcPr>
            <w:tcW w:w="839"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12,3</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133,56</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134,40</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135,24</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136,08</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136,92</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137,76</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138,60</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139,44</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140,28</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141,12</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141,96</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142,80</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143,64</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144,48</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145,32</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146,16</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147,00</w:t>
            </w:r>
          </w:p>
        </w:tc>
      </w:tr>
      <w:tr w:rsidR="00BC2943" w:rsidRPr="00D33A0D" w:rsidTr="007C574B">
        <w:trPr>
          <w:trHeight w:val="172"/>
        </w:trPr>
        <w:tc>
          <w:tcPr>
            <w:tcW w:w="1457" w:type="dxa"/>
            <w:tcBorders>
              <w:top w:val="nil"/>
              <w:left w:val="single" w:sz="4" w:space="0" w:color="auto"/>
              <w:bottom w:val="single" w:sz="4" w:space="0" w:color="auto"/>
              <w:right w:val="single" w:sz="4" w:space="0" w:color="auto"/>
            </w:tcBorders>
            <w:shd w:val="clear" w:color="auto" w:fill="auto"/>
            <w:hideMark/>
          </w:tcPr>
          <w:p w:rsidR="00BC2943" w:rsidRPr="00D33A0D" w:rsidRDefault="00BC2943" w:rsidP="007C574B">
            <w:pPr>
              <w:rPr>
                <w:color w:val="000000"/>
                <w:sz w:val="18"/>
                <w:szCs w:val="18"/>
              </w:rPr>
            </w:pPr>
            <w:r w:rsidRPr="00D33A0D">
              <w:rPr>
                <w:color w:val="000000"/>
                <w:sz w:val="18"/>
                <w:szCs w:val="18"/>
              </w:rPr>
              <w:t>п.</w:t>
            </w:r>
            <w:r>
              <w:rPr>
                <w:color w:val="000000"/>
                <w:sz w:val="18"/>
                <w:szCs w:val="18"/>
              </w:rPr>
              <w:t xml:space="preserve"> </w:t>
            </w:r>
            <w:r w:rsidRPr="00D33A0D">
              <w:rPr>
                <w:color w:val="000000"/>
                <w:sz w:val="18"/>
                <w:szCs w:val="18"/>
              </w:rPr>
              <w:t>Кирпичный</w:t>
            </w:r>
          </w:p>
        </w:tc>
        <w:tc>
          <w:tcPr>
            <w:tcW w:w="720"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тыс. м</w:t>
            </w:r>
            <w:r w:rsidRPr="00D33A0D">
              <w:rPr>
                <w:color w:val="000000"/>
                <w:sz w:val="18"/>
                <w:szCs w:val="18"/>
                <w:vertAlign w:val="superscript"/>
              </w:rPr>
              <w:t>3</w:t>
            </w:r>
            <w:r w:rsidRPr="00D33A0D">
              <w:rPr>
                <w:color w:val="000000"/>
                <w:sz w:val="18"/>
                <w:szCs w:val="18"/>
              </w:rPr>
              <w:t>/год</w:t>
            </w:r>
          </w:p>
        </w:tc>
        <w:tc>
          <w:tcPr>
            <w:tcW w:w="839"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8,8</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55,83</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56,67</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57,51</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58,35</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59,18</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60,02</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60,86</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61,70</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62,54</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63,38</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64,22</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65,06</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65,90</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66,74</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67,58</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68,42</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69,26</w:t>
            </w:r>
          </w:p>
        </w:tc>
      </w:tr>
      <w:tr w:rsidR="00BC2943" w:rsidRPr="00D33A0D" w:rsidTr="007C574B">
        <w:trPr>
          <w:trHeight w:val="79"/>
        </w:trPr>
        <w:tc>
          <w:tcPr>
            <w:tcW w:w="1457" w:type="dxa"/>
            <w:tcBorders>
              <w:top w:val="nil"/>
              <w:left w:val="single" w:sz="4" w:space="0" w:color="auto"/>
              <w:bottom w:val="single" w:sz="4" w:space="0" w:color="auto"/>
              <w:right w:val="single" w:sz="4" w:space="0" w:color="auto"/>
            </w:tcBorders>
            <w:shd w:val="clear" w:color="auto" w:fill="auto"/>
            <w:hideMark/>
          </w:tcPr>
          <w:p w:rsidR="00BC2943" w:rsidRPr="00D33A0D" w:rsidRDefault="00BC2943" w:rsidP="007C574B">
            <w:pPr>
              <w:rPr>
                <w:color w:val="000000"/>
                <w:sz w:val="18"/>
                <w:szCs w:val="18"/>
              </w:rPr>
            </w:pPr>
            <w:r w:rsidRPr="00D33A0D">
              <w:rPr>
                <w:color w:val="000000"/>
                <w:sz w:val="18"/>
                <w:szCs w:val="18"/>
              </w:rPr>
              <w:t>с.</w:t>
            </w:r>
            <w:r>
              <w:rPr>
                <w:color w:val="000000"/>
                <w:sz w:val="18"/>
                <w:szCs w:val="18"/>
              </w:rPr>
              <w:t xml:space="preserve"> </w:t>
            </w:r>
            <w:r w:rsidRPr="00D33A0D">
              <w:rPr>
                <w:color w:val="000000"/>
                <w:sz w:val="18"/>
                <w:szCs w:val="18"/>
              </w:rPr>
              <w:t>Троица</w:t>
            </w:r>
          </w:p>
        </w:tc>
        <w:tc>
          <w:tcPr>
            <w:tcW w:w="720"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тыс. м</w:t>
            </w:r>
            <w:r w:rsidRPr="00D33A0D">
              <w:rPr>
                <w:color w:val="000000"/>
                <w:sz w:val="18"/>
                <w:szCs w:val="18"/>
                <w:vertAlign w:val="superscript"/>
              </w:rPr>
              <w:t>3</w:t>
            </w:r>
            <w:r w:rsidRPr="00D33A0D">
              <w:rPr>
                <w:color w:val="000000"/>
                <w:sz w:val="18"/>
                <w:szCs w:val="18"/>
              </w:rPr>
              <w:t>/год</w:t>
            </w:r>
          </w:p>
        </w:tc>
        <w:tc>
          <w:tcPr>
            <w:tcW w:w="839"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1,3</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32,99</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33,83</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34,67</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35,51</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36,35</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37,19</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38,03</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38,87</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39,71</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40,55</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41,39</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42,23</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43,07</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43,91</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44,75</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45,58</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46,42</w:t>
            </w:r>
          </w:p>
        </w:tc>
      </w:tr>
      <w:tr w:rsidR="00BC2943" w:rsidRPr="00D33A0D" w:rsidTr="007C574B">
        <w:trPr>
          <w:trHeight w:val="155"/>
        </w:trPr>
        <w:tc>
          <w:tcPr>
            <w:tcW w:w="1457" w:type="dxa"/>
            <w:tcBorders>
              <w:top w:val="nil"/>
              <w:left w:val="single" w:sz="4" w:space="0" w:color="auto"/>
              <w:bottom w:val="single" w:sz="4" w:space="0" w:color="auto"/>
              <w:right w:val="single" w:sz="4" w:space="0" w:color="auto"/>
            </w:tcBorders>
            <w:shd w:val="clear" w:color="auto" w:fill="auto"/>
            <w:hideMark/>
          </w:tcPr>
          <w:p w:rsidR="00BC2943" w:rsidRPr="00D33A0D" w:rsidRDefault="00BC2943" w:rsidP="007C574B">
            <w:pPr>
              <w:rPr>
                <w:color w:val="000000"/>
                <w:sz w:val="18"/>
                <w:szCs w:val="18"/>
              </w:rPr>
            </w:pPr>
            <w:r w:rsidRPr="00D33A0D">
              <w:rPr>
                <w:color w:val="000000"/>
                <w:sz w:val="18"/>
                <w:szCs w:val="18"/>
              </w:rPr>
              <w:t>д.</w:t>
            </w:r>
            <w:r>
              <w:rPr>
                <w:color w:val="000000"/>
                <w:sz w:val="18"/>
                <w:szCs w:val="18"/>
              </w:rPr>
              <w:t xml:space="preserve"> </w:t>
            </w:r>
            <w:r w:rsidRPr="00D33A0D">
              <w:rPr>
                <w:color w:val="000000"/>
                <w:sz w:val="18"/>
                <w:szCs w:val="18"/>
              </w:rPr>
              <w:t>Белогорье</w:t>
            </w:r>
          </w:p>
        </w:tc>
        <w:tc>
          <w:tcPr>
            <w:tcW w:w="720"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тыс. м</w:t>
            </w:r>
            <w:r w:rsidRPr="00D33A0D">
              <w:rPr>
                <w:color w:val="000000"/>
                <w:sz w:val="18"/>
                <w:szCs w:val="18"/>
                <w:vertAlign w:val="superscript"/>
              </w:rPr>
              <w:t>3</w:t>
            </w:r>
            <w:r w:rsidRPr="00D33A0D">
              <w:rPr>
                <w:color w:val="000000"/>
                <w:sz w:val="18"/>
                <w:szCs w:val="18"/>
              </w:rPr>
              <w:t>/год</w:t>
            </w:r>
          </w:p>
        </w:tc>
        <w:tc>
          <w:tcPr>
            <w:tcW w:w="839"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0,1</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28,12</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28,96</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29,80</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30,64</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31,48</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32,32</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33,16</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34,00</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34,84</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35,68</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36,52</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37,36</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38,20</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39,04</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39,88</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40,72</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41,56</w:t>
            </w:r>
          </w:p>
        </w:tc>
      </w:tr>
      <w:tr w:rsidR="00BC2943" w:rsidRPr="00D33A0D" w:rsidTr="007C574B">
        <w:trPr>
          <w:trHeight w:val="79"/>
        </w:trPr>
        <w:tc>
          <w:tcPr>
            <w:tcW w:w="1457" w:type="dxa"/>
            <w:tcBorders>
              <w:top w:val="nil"/>
              <w:left w:val="single" w:sz="4" w:space="0" w:color="auto"/>
              <w:bottom w:val="single" w:sz="4" w:space="0" w:color="auto"/>
              <w:right w:val="single" w:sz="4" w:space="0" w:color="auto"/>
            </w:tcBorders>
            <w:shd w:val="clear" w:color="auto" w:fill="auto"/>
            <w:hideMark/>
          </w:tcPr>
          <w:p w:rsidR="00BC2943" w:rsidRPr="00D33A0D" w:rsidRDefault="00BC2943" w:rsidP="007C574B">
            <w:pPr>
              <w:rPr>
                <w:color w:val="000000"/>
                <w:sz w:val="18"/>
                <w:szCs w:val="18"/>
              </w:rPr>
            </w:pPr>
            <w:r w:rsidRPr="00D33A0D">
              <w:rPr>
                <w:color w:val="000000"/>
                <w:sz w:val="18"/>
                <w:szCs w:val="18"/>
              </w:rPr>
              <w:t>д.</w:t>
            </w:r>
            <w:r>
              <w:rPr>
                <w:color w:val="000000"/>
                <w:sz w:val="18"/>
                <w:szCs w:val="18"/>
              </w:rPr>
              <w:t xml:space="preserve"> </w:t>
            </w:r>
            <w:r w:rsidRPr="00D33A0D">
              <w:rPr>
                <w:color w:val="000000"/>
                <w:sz w:val="18"/>
                <w:szCs w:val="18"/>
              </w:rPr>
              <w:t>Ягурьях</w:t>
            </w:r>
          </w:p>
        </w:tc>
        <w:tc>
          <w:tcPr>
            <w:tcW w:w="720"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тыс. м</w:t>
            </w:r>
            <w:r w:rsidRPr="00D33A0D">
              <w:rPr>
                <w:color w:val="000000"/>
                <w:sz w:val="18"/>
                <w:szCs w:val="18"/>
                <w:vertAlign w:val="superscript"/>
              </w:rPr>
              <w:t>3</w:t>
            </w:r>
            <w:r w:rsidRPr="00D33A0D">
              <w:rPr>
                <w:color w:val="000000"/>
                <w:sz w:val="18"/>
                <w:szCs w:val="18"/>
              </w:rPr>
              <w:t>/год</w:t>
            </w:r>
          </w:p>
        </w:tc>
        <w:tc>
          <w:tcPr>
            <w:tcW w:w="839"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0,3</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17,71</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18,55</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19,39</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20,23</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21,07</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21,91</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22,75</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23,59</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24,43</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25,27</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26,11</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26,95</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27,79</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28,63</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29,47</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30,31</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31,15</w:t>
            </w:r>
          </w:p>
        </w:tc>
      </w:tr>
      <w:tr w:rsidR="00BC2943" w:rsidRPr="00D33A0D" w:rsidTr="007C574B">
        <w:trPr>
          <w:trHeight w:val="79"/>
        </w:trPr>
        <w:tc>
          <w:tcPr>
            <w:tcW w:w="1457" w:type="dxa"/>
            <w:tcBorders>
              <w:top w:val="nil"/>
              <w:left w:val="single" w:sz="4" w:space="0" w:color="auto"/>
              <w:bottom w:val="single" w:sz="4" w:space="0" w:color="auto"/>
              <w:right w:val="single" w:sz="4" w:space="0" w:color="auto"/>
            </w:tcBorders>
            <w:shd w:val="clear" w:color="auto" w:fill="auto"/>
            <w:hideMark/>
          </w:tcPr>
          <w:p w:rsidR="00BC2943" w:rsidRPr="00D33A0D" w:rsidRDefault="00BC2943" w:rsidP="007C574B">
            <w:pPr>
              <w:rPr>
                <w:color w:val="000000"/>
                <w:sz w:val="18"/>
                <w:szCs w:val="18"/>
              </w:rPr>
            </w:pPr>
            <w:r w:rsidRPr="00D33A0D">
              <w:rPr>
                <w:color w:val="000000"/>
                <w:sz w:val="18"/>
                <w:szCs w:val="18"/>
              </w:rPr>
              <w:t>Итого по сельскому поселению</w:t>
            </w:r>
          </w:p>
        </w:tc>
        <w:tc>
          <w:tcPr>
            <w:tcW w:w="720"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тыс. м</w:t>
            </w:r>
            <w:r w:rsidRPr="00D33A0D">
              <w:rPr>
                <w:color w:val="000000"/>
                <w:sz w:val="18"/>
                <w:szCs w:val="18"/>
                <w:vertAlign w:val="superscript"/>
              </w:rPr>
              <w:t>3</w:t>
            </w:r>
            <w:r w:rsidRPr="00D33A0D">
              <w:rPr>
                <w:color w:val="000000"/>
                <w:sz w:val="18"/>
                <w:szCs w:val="18"/>
              </w:rPr>
              <w:t>/год</w:t>
            </w:r>
          </w:p>
        </w:tc>
        <w:tc>
          <w:tcPr>
            <w:tcW w:w="839"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22,80</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268,22</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272,42</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276,62</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280,81</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285,01</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289,21</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293,41</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297,60</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301,80</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306,00</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310,20</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314,39</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318,59</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322,79</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326,99</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331,18</w:t>
            </w:r>
          </w:p>
        </w:tc>
        <w:tc>
          <w:tcPr>
            <w:tcW w:w="711" w:type="dxa"/>
            <w:tcBorders>
              <w:top w:val="nil"/>
              <w:left w:val="nil"/>
              <w:bottom w:val="single" w:sz="4" w:space="0" w:color="auto"/>
              <w:right w:val="single" w:sz="4" w:space="0" w:color="auto"/>
            </w:tcBorders>
            <w:shd w:val="clear" w:color="auto" w:fill="auto"/>
            <w:hideMark/>
          </w:tcPr>
          <w:p w:rsidR="00BC2943" w:rsidRPr="00D33A0D" w:rsidRDefault="00BC2943" w:rsidP="007C574B">
            <w:pPr>
              <w:jc w:val="center"/>
              <w:rPr>
                <w:color w:val="000000"/>
                <w:sz w:val="18"/>
                <w:szCs w:val="18"/>
              </w:rPr>
            </w:pPr>
            <w:r w:rsidRPr="00D33A0D">
              <w:rPr>
                <w:color w:val="000000"/>
                <w:sz w:val="18"/>
                <w:szCs w:val="18"/>
              </w:rPr>
              <w:t>335,38</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701" w:right="1134" w:bottom="851" w:left="1134"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sz w:val="24"/>
          <w:szCs w:val="24"/>
        </w:rPr>
      </w:pPr>
      <w:r w:rsidRPr="00D33A0D">
        <w:rPr>
          <w:sz w:val="24"/>
          <w:szCs w:val="24"/>
        </w:rPr>
        <w:lastRenderedPageBreak/>
        <w:t xml:space="preserve">Основная доля перспективного водопотребления приходится на п. </w:t>
      </w:r>
      <w:r>
        <w:rPr>
          <w:sz w:val="24"/>
          <w:szCs w:val="24"/>
        </w:rPr>
        <w:t>Луговской</w:t>
      </w:r>
      <w:r w:rsidRPr="00D33A0D">
        <w:rPr>
          <w:sz w:val="24"/>
          <w:szCs w:val="24"/>
        </w:rPr>
        <w:t xml:space="preserve"> </w:t>
      </w:r>
      <w:r>
        <w:rPr>
          <w:sz w:val="24"/>
          <w:szCs w:val="24"/>
        </w:rPr>
        <w:t xml:space="preserve">      </w:t>
      </w:r>
      <w:r w:rsidRPr="00D33A0D">
        <w:rPr>
          <w:sz w:val="24"/>
          <w:szCs w:val="24"/>
        </w:rPr>
        <w:t>(</w:t>
      </w:r>
      <w:r>
        <w:rPr>
          <w:sz w:val="24"/>
          <w:szCs w:val="24"/>
        </w:rPr>
        <w:t>44</w:t>
      </w:r>
      <w:r w:rsidRPr="00D33A0D">
        <w:rPr>
          <w:sz w:val="24"/>
          <w:szCs w:val="24"/>
        </w:rPr>
        <w:t xml:space="preserve"> %), </w:t>
      </w:r>
      <w:r>
        <w:rPr>
          <w:sz w:val="24"/>
          <w:szCs w:val="24"/>
        </w:rPr>
        <w:t>п. Кирпичный (21</w:t>
      </w:r>
      <w:r w:rsidRPr="00D33A0D">
        <w:rPr>
          <w:sz w:val="24"/>
          <w:szCs w:val="24"/>
        </w:rPr>
        <w:t xml:space="preserve"> %). На все остальные населенные пункты сельского поселения </w:t>
      </w:r>
      <w:r>
        <w:rPr>
          <w:sz w:val="24"/>
          <w:szCs w:val="24"/>
        </w:rPr>
        <w:t xml:space="preserve">Луговской </w:t>
      </w:r>
      <w:r w:rsidRPr="00D33A0D">
        <w:rPr>
          <w:sz w:val="24"/>
          <w:szCs w:val="24"/>
        </w:rPr>
        <w:t xml:space="preserve">приходится </w:t>
      </w:r>
      <w:r>
        <w:rPr>
          <w:sz w:val="24"/>
          <w:szCs w:val="24"/>
        </w:rPr>
        <w:t>3</w:t>
      </w:r>
      <w:r w:rsidRPr="00D33A0D">
        <w:rPr>
          <w:sz w:val="24"/>
          <w:szCs w:val="24"/>
        </w:rPr>
        <w:t>5 % от общего потребления воды по поселению.</w:t>
      </w:r>
    </w:p>
    <w:p w:rsidR="00BC2943" w:rsidRDefault="00BC2943" w:rsidP="007C574B">
      <w:pPr>
        <w:shd w:val="clear" w:color="auto" w:fill="FFFFFF"/>
        <w:autoSpaceDE w:val="0"/>
        <w:autoSpaceDN w:val="0"/>
        <w:adjustRightInd w:val="0"/>
        <w:ind w:firstLine="709"/>
        <w:jc w:val="center"/>
        <w:rPr>
          <w:b/>
          <w:sz w:val="24"/>
          <w:szCs w:val="24"/>
        </w:rPr>
      </w:pPr>
      <w:r w:rsidRPr="008F7D22">
        <w:rPr>
          <w:noProof/>
          <w:sz w:val="24"/>
          <w:szCs w:val="24"/>
        </w:rPr>
        <w:drawing>
          <wp:inline distT="0" distB="0" distL="0" distR="0">
            <wp:extent cx="5135699" cy="4321629"/>
            <wp:effectExtent l="19050" t="0" r="7801"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C2943" w:rsidRPr="00CD49AA" w:rsidRDefault="00BC2943" w:rsidP="007C574B">
      <w:pPr>
        <w:shd w:val="clear" w:color="auto" w:fill="FFFFFF"/>
        <w:autoSpaceDE w:val="0"/>
        <w:autoSpaceDN w:val="0"/>
        <w:adjustRightInd w:val="0"/>
        <w:ind w:firstLine="709"/>
        <w:jc w:val="right"/>
        <w:rPr>
          <w:b/>
          <w:sz w:val="24"/>
          <w:szCs w:val="24"/>
        </w:rPr>
      </w:pPr>
      <w:r w:rsidRPr="00CD49AA">
        <w:rPr>
          <w:b/>
          <w:sz w:val="24"/>
          <w:szCs w:val="24"/>
        </w:rPr>
        <w:t xml:space="preserve">Рисунок </w:t>
      </w:r>
      <w:r>
        <w:rPr>
          <w:b/>
          <w:sz w:val="24"/>
          <w:szCs w:val="24"/>
        </w:rPr>
        <w:t>3</w:t>
      </w:r>
    </w:p>
    <w:p w:rsidR="00BC2943" w:rsidRDefault="00BC2943" w:rsidP="007C574B">
      <w:pPr>
        <w:shd w:val="clear" w:color="auto" w:fill="FFFFFF"/>
        <w:autoSpaceDE w:val="0"/>
        <w:autoSpaceDN w:val="0"/>
        <w:adjustRightInd w:val="0"/>
        <w:ind w:firstLine="709"/>
        <w:jc w:val="both"/>
        <w:rPr>
          <w:sz w:val="24"/>
          <w:szCs w:val="24"/>
        </w:rPr>
      </w:pPr>
    </w:p>
    <w:p w:rsidR="00BC2943" w:rsidRPr="008F7D22" w:rsidRDefault="00BC2943" w:rsidP="007C574B">
      <w:pPr>
        <w:shd w:val="clear" w:color="auto" w:fill="FFFFFF"/>
        <w:autoSpaceDE w:val="0"/>
        <w:autoSpaceDN w:val="0"/>
        <w:adjustRightInd w:val="0"/>
        <w:ind w:firstLine="709"/>
        <w:jc w:val="both"/>
        <w:rPr>
          <w:b/>
          <w:sz w:val="24"/>
          <w:szCs w:val="24"/>
        </w:rPr>
      </w:pPr>
      <w:r w:rsidRPr="008F7D22">
        <w:rPr>
          <w:b/>
          <w:sz w:val="24"/>
          <w:szCs w:val="24"/>
        </w:rPr>
        <w:t>3.8.3. Прогноз расходов воды на водоснабжение по типам абонентов</w:t>
      </w:r>
      <w:r>
        <w:rPr>
          <w:b/>
          <w:sz w:val="24"/>
          <w:szCs w:val="24"/>
        </w:rPr>
        <w:t>.</w:t>
      </w:r>
    </w:p>
    <w:p w:rsidR="00BC2943" w:rsidRPr="008F7D22" w:rsidRDefault="00BC2943" w:rsidP="007C574B">
      <w:pPr>
        <w:shd w:val="clear" w:color="auto" w:fill="FFFFFF"/>
        <w:autoSpaceDE w:val="0"/>
        <w:autoSpaceDN w:val="0"/>
        <w:adjustRightInd w:val="0"/>
        <w:ind w:firstLine="709"/>
        <w:jc w:val="both"/>
        <w:rPr>
          <w:sz w:val="24"/>
          <w:szCs w:val="24"/>
        </w:rPr>
      </w:pPr>
      <w:r w:rsidRPr="008F7D22">
        <w:rPr>
          <w:sz w:val="24"/>
          <w:szCs w:val="24"/>
        </w:rPr>
        <w:t>Перспективное потребление воды по отдельным категориям потребителей сельского поселения</w:t>
      </w:r>
      <w:r>
        <w:rPr>
          <w:sz w:val="24"/>
          <w:szCs w:val="24"/>
        </w:rPr>
        <w:t xml:space="preserve"> Луговской</w:t>
      </w:r>
      <w:r w:rsidRPr="008F7D22">
        <w:rPr>
          <w:sz w:val="24"/>
          <w:szCs w:val="24"/>
        </w:rPr>
        <w:t xml:space="preserve"> приведено в таблице 1</w:t>
      </w:r>
      <w:r>
        <w:rPr>
          <w:sz w:val="24"/>
          <w:szCs w:val="24"/>
        </w:rPr>
        <w:t>7</w:t>
      </w:r>
      <w:r w:rsidRPr="008F7D22">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К 2030 году </w:t>
      </w:r>
      <w:r w:rsidRPr="008F7D22">
        <w:rPr>
          <w:sz w:val="24"/>
          <w:szCs w:val="24"/>
        </w:rPr>
        <w:t>процентное соотношение по потреблению воды между отдел</w:t>
      </w:r>
      <w:r>
        <w:rPr>
          <w:sz w:val="24"/>
          <w:szCs w:val="24"/>
        </w:rPr>
        <w:t>ьными категориями потребителей будет следующим: на</w:t>
      </w:r>
      <w:r w:rsidRPr="008F7D22">
        <w:rPr>
          <w:sz w:val="24"/>
          <w:szCs w:val="24"/>
        </w:rPr>
        <w:t xml:space="preserve"> долю населения будет приходиться </w:t>
      </w:r>
      <w:r>
        <w:rPr>
          <w:sz w:val="24"/>
          <w:szCs w:val="24"/>
        </w:rPr>
        <w:t xml:space="preserve"> </w:t>
      </w:r>
      <w:r w:rsidRPr="008F7D22">
        <w:rPr>
          <w:sz w:val="24"/>
          <w:szCs w:val="24"/>
        </w:rPr>
        <w:t>75 % потребления воды, 2</w:t>
      </w:r>
      <w:r>
        <w:rPr>
          <w:sz w:val="24"/>
          <w:szCs w:val="24"/>
        </w:rPr>
        <w:t>0</w:t>
      </w:r>
      <w:r w:rsidRPr="008F7D22">
        <w:rPr>
          <w:sz w:val="24"/>
          <w:szCs w:val="24"/>
        </w:rPr>
        <w:t xml:space="preserve"> % потребления составят бюджетны</w:t>
      </w:r>
      <w:r>
        <w:rPr>
          <w:sz w:val="24"/>
          <w:szCs w:val="24"/>
        </w:rPr>
        <w:t>е учреждения,</w:t>
      </w:r>
      <w:r w:rsidRPr="008F7D22">
        <w:rPr>
          <w:sz w:val="24"/>
          <w:szCs w:val="24"/>
        </w:rPr>
        <w:t xml:space="preserve"> доля прочи</w:t>
      </w:r>
      <w:r>
        <w:rPr>
          <w:sz w:val="24"/>
          <w:szCs w:val="24"/>
        </w:rPr>
        <w:t>х</w:t>
      </w:r>
      <w:r w:rsidRPr="008F7D22">
        <w:rPr>
          <w:sz w:val="24"/>
          <w:szCs w:val="24"/>
        </w:rPr>
        <w:t xml:space="preserve"> потребителей </w:t>
      </w:r>
      <w:r>
        <w:rPr>
          <w:sz w:val="24"/>
          <w:szCs w:val="24"/>
        </w:rPr>
        <w:t>незначительно увеличится – 5%.</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418" w:right="1247" w:bottom="1134" w:left="1588" w:header="709" w:footer="709" w:gutter="0"/>
          <w:cols w:space="708"/>
          <w:docGrid w:linePitch="360"/>
        </w:sectPr>
      </w:pPr>
    </w:p>
    <w:p w:rsidR="00BC2943" w:rsidRPr="00F5107E" w:rsidRDefault="00BC2943" w:rsidP="007C574B">
      <w:pPr>
        <w:shd w:val="clear" w:color="auto" w:fill="FFFFFF"/>
        <w:autoSpaceDE w:val="0"/>
        <w:autoSpaceDN w:val="0"/>
        <w:adjustRightInd w:val="0"/>
        <w:ind w:firstLine="709"/>
        <w:jc w:val="both"/>
        <w:rPr>
          <w:b/>
          <w:sz w:val="24"/>
          <w:szCs w:val="24"/>
        </w:rPr>
      </w:pPr>
      <w:r w:rsidRPr="00F5107E">
        <w:rPr>
          <w:b/>
          <w:sz w:val="24"/>
          <w:szCs w:val="24"/>
        </w:rPr>
        <w:lastRenderedPageBreak/>
        <w:t>Таблица</w:t>
      </w:r>
      <w:r>
        <w:rPr>
          <w:b/>
          <w:sz w:val="24"/>
          <w:szCs w:val="24"/>
        </w:rPr>
        <w:t xml:space="preserve"> </w:t>
      </w:r>
      <w:r w:rsidRPr="00F5107E">
        <w:rPr>
          <w:b/>
          <w:sz w:val="24"/>
          <w:szCs w:val="24"/>
        </w:rPr>
        <w:t>1</w:t>
      </w:r>
      <w:r>
        <w:rPr>
          <w:b/>
          <w:sz w:val="24"/>
          <w:szCs w:val="24"/>
        </w:rPr>
        <w:t>7</w:t>
      </w:r>
      <w:r w:rsidRPr="00F5107E">
        <w:rPr>
          <w:b/>
          <w:sz w:val="24"/>
          <w:szCs w:val="24"/>
        </w:rPr>
        <w:t xml:space="preserve"> </w:t>
      </w:r>
      <w:r>
        <w:rPr>
          <w:b/>
          <w:sz w:val="24"/>
          <w:szCs w:val="24"/>
        </w:rPr>
        <w:t>–</w:t>
      </w:r>
      <w:r w:rsidRPr="00F5107E">
        <w:rPr>
          <w:b/>
          <w:sz w:val="24"/>
          <w:szCs w:val="24"/>
        </w:rPr>
        <w:t xml:space="preserve"> Значения</w:t>
      </w:r>
      <w:r>
        <w:rPr>
          <w:b/>
          <w:sz w:val="24"/>
          <w:szCs w:val="24"/>
        </w:rPr>
        <w:t xml:space="preserve"> </w:t>
      </w:r>
      <w:r w:rsidRPr="00F5107E">
        <w:rPr>
          <w:b/>
          <w:sz w:val="24"/>
          <w:szCs w:val="24"/>
        </w:rPr>
        <w:t>расчетного потребления воды (среднесуточное) по отдельным категориям потребителей, м3/сут</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p>
    <w:tbl>
      <w:tblPr>
        <w:tblStyle w:val="a8"/>
        <w:tblW w:w="14763" w:type="dxa"/>
        <w:tblLook w:val="04A0" w:firstRow="1" w:lastRow="0" w:firstColumn="1" w:lastColumn="0" w:noHBand="0" w:noVBand="1"/>
      </w:tblPr>
      <w:tblGrid>
        <w:gridCol w:w="2791"/>
        <w:gridCol w:w="704"/>
        <w:gridCol w:w="704"/>
        <w:gridCol w:w="704"/>
        <w:gridCol w:w="704"/>
        <w:gridCol w:w="704"/>
        <w:gridCol w:w="704"/>
        <w:gridCol w:w="704"/>
        <w:gridCol w:w="704"/>
        <w:gridCol w:w="704"/>
        <w:gridCol w:w="704"/>
        <w:gridCol w:w="704"/>
        <w:gridCol w:w="704"/>
        <w:gridCol w:w="704"/>
        <w:gridCol w:w="704"/>
        <w:gridCol w:w="704"/>
        <w:gridCol w:w="704"/>
        <w:gridCol w:w="708"/>
      </w:tblGrid>
      <w:tr w:rsidR="00BC2943" w:rsidRPr="00F5107E" w:rsidTr="007C574B">
        <w:trPr>
          <w:trHeight w:val="264"/>
        </w:trPr>
        <w:tc>
          <w:tcPr>
            <w:tcW w:w="2791" w:type="dxa"/>
            <w:vMerge w:val="restart"/>
            <w:hideMark/>
          </w:tcPr>
          <w:p w:rsidR="00BC2943" w:rsidRPr="00F160F7" w:rsidRDefault="00BC2943" w:rsidP="007C574B">
            <w:pPr>
              <w:rPr>
                <w:rFonts w:eastAsia="Times New Roman"/>
                <w:color w:val="000000"/>
              </w:rPr>
            </w:pPr>
            <w:r w:rsidRPr="00F160F7">
              <w:rPr>
                <w:rFonts w:eastAsia="Times New Roman"/>
                <w:color w:val="000000"/>
              </w:rPr>
              <w:t xml:space="preserve">Наименование потребителя </w:t>
            </w:r>
          </w:p>
        </w:tc>
        <w:tc>
          <w:tcPr>
            <w:tcW w:w="11972" w:type="dxa"/>
            <w:gridSpan w:val="17"/>
            <w:hideMark/>
          </w:tcPr>
          <w:p w:rsidR="00BC2943" w:rsidRPr="00F160F7" w:rsidRDefault="00BC2943" w:rsidP="007C574B">
            <w:pPr>
              <w:jc w:val="center"/>
              <w:rPr>
                <w:rFonts w:eastAsia="Times New Roman"/>
                <w:color w:val="000000"/>
              </w:rPr>
            </w:pPr>
            <w:r w:rsidRPr="00F160F7">
              <w:rPr>
                <w:rFonts w:eastAsia="Times New Roman"/>
                <w:color w:val="000000"/>
              </w:rPr>
              <w:t>Годы</w:t>
            </w:r>
          </w:p>
        </w:tc>
      </w:tr>
      <w:tr w:rsidR="00BC2943" w:rsidRPr="00F5107E" w:rsidTr="007C574B">
        <w:trPr>
          <w:trHeight w:val="264"/>
        </w:trPr>
        <w:tc>
          <w:tcPr>
            <w:tcW w:w="2791" w:type="dxa"/>
            <w:vMerge/>
            <w:hideMark/>
          </w:tcPr>
          <w:p w:rsidR="00BC2943" w:rsidRPr="00F160F7" w:rsidRDefault="00BC2943" w:rsidP="007C574B">
            <w:pPr>
              <w:rPr>
                <w:rFonts w:eastAsia="Times New Roman"/>
                <w:color w:val="000000"/>
              </w:rPr>
            </w:pP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2014</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2015</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2016</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2017</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2018</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2019</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2020</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2021</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2022</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2023</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2024</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2025</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2026</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2027</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2028</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2029</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2030</w:t>
            </w:r>
          </w:p>
        </w:tc>
      </w:tr>
      <w:tr w:rsidR="00BC2943" w:rsidRPr="00F5107E" w:rsidTr="007C574B">
        <w:trPr>
          <w:trHeight w:val="298"/>
        </w:trPr>
        <w:tc>
          <w:tcPr>
            <w:tcW w:w="2791" w:type="dxa"/>
            <w:hideMark/>
          </w:tcPr>
          <w:p w:rsidR="00BC2943" w:rsidRPr="00F160F7" w:rsidRDefault="00BC2943" w:rsidP="007C574B">
            <w:pPr>
              <w:rPr>
                <w:rFonts w:eastAsia="Times New Roman"/>
                <w:color w:val="000000"/>
              </w:rPr>
            </w:pPr>
            <w:r w:rsidRPr="00F160F7">
              <w:rPr>
                <w:rFonts w:eastAsia="Calibri"/>
                <w:color w:val="000000"/>
              </w:rPr>
              <w:t>Население</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551,1</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559,7</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568,3</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577,0</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585,6</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594,2</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602,8</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611,5</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620,1</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628,7</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637,3</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646,0</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654,6</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663,2</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671,8</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680,5</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689,1</w:t>
            </w:r>
          </w:p>
        </w:tc>
      </w:tr>
      <w:tr w:rsidR="00BC2943" w:rsidRPr="00F5107E" w:rsidTr="007C574B">
        <w:trPr>
          <w:trHeight w:val="97"/>
        </w:trPr>
        <w:tc>
          <w:tcPr>
            <w:tcW w:w="2791" w:type="dxa"/>
            <w:hideMark/>
          </w:tcPr>
          <w:p w:rsidR="00BC2943" w:rsidRPr="00F160F7" w:rsidRDefault="00BC2943" w:rsidP="007C574B">
            <w:pPr>
              <w:rPr>
                <w:rFonts w:eastAsia="Times New Roman"/>
                <w:color w:val="000000"/>
              </w:rPr>
            </w:pPr>
            <w:r w:rsidRPr="00F160F7">
              <w:rPr>
                <w:rFonts w:eastAsia="Calibri"/>
                <w:color w:val="000000"/>
              </w:rPr>
              <w:t>бюджетофинансируемые организации</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146,9</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149,2</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151,5</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153,8</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156,1</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158,4</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160,7</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163,0</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165,3</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167,6</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169,9</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172,2</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174,5</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176,8</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179,1</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181,4</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183,7</w:t>
            </w:r>
          </w:p>
        </w:tc>
      </w:tr>
      <w:tr w:rsidR="00BC2943" w:rsidRPr="00F5107E" w:rsidTr="007C574B">
        <w:trPr>
          <w:trHeight w:val="76"/>
        </w:trPr>
        <w:tc>
          <w:tcPr>
            <w:tcW w:w="2791" w:type="dxa"/>
            <w:hideMark/>
          </w:tcPr>
          <w:p w:rsidR="00BC2943" w:rsidRPr="00F160F7" w:rsidRDefault="00BC2943" w:rsidP="007C574B">
            <w:pPr>
              <w:rPr>
                <w:rFonts w:eastAsia="Times New Roman"/>
                <w:color w:val="000000"/>
              </w:rPr>
            </w:pPr>
            <w:r w:rsidRPr="00F160F7">
              <w:rPr>
                <w:rFonts w:eastAsia="Calibri"/>
                <w:color w:val="000000"/>
              </w:rPr>
              <w:t>Прочие организации</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36,74</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37,32</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37,89</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38,47</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39,04</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39,62</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40,19</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40,77</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41,34</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41,92</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42,49</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43,07</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43,64</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44,22</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44,79</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45,37</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45,94</w:t>
            </w:r>
          </w:p>
        </w:tc>
      </w:tr>
      <w:tr w:rsidR="00BC2943" w:rsidRPr="00F5107E" w:rsidTr="007C574B">
        <w:trPr>
          <w:trHeight w:val="528"/>
        </w:trPr>
        <w:tc>
          <w:tcPr>
            <w:tcW w:w="2791" w:type="dxa"/>
            <w:hideMark/>
          </w:tcPr>
          <w:p w:rsidR="00BC2943" w:rsidRPr="00F160F7" w:rsidRDefault="00BC2943" w:rsidP="007C574B">
            <w:pPr>
              <w:rPr>
                <w:rFonts w:eastAsia="Times New Roman"/>
                <w:color w:val="000000"/>
              </w:rPr>
            </w:pPr>
            <w:r w:rsidRPr="00F160F7">
              <w:rPr>
                <w:rFonts w:eastAsia="Times New Roman"/>
                <w:color w:val="000000"/>
              </w:rPr>
              <w:t>Итог по сельскому поселению</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734,8</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746,3</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757,8</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769,3</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780,8</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792,3</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803,8</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815,3</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826,8</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838,3</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849,8</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861,3</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872,8</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884,3</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895,8</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907,3</w:t>
            </w:r>
          </w:p>
        </w:tc>
        <w:tc>
          <w:tcPr>
            <w:tcW w:w="704" w:type="dxa"/>
            <w:hideMark/>
          </w:tcPr>
          <w:p w:rsidR="00BC2943" w:rsidRPr="00F160F7" w:rsidRDefault="00BC2943" w:rsidP="007C574B">
            <w:pPr>
              <w:jc w:val="center"/>
              <w:rPr>
                <w:rFonts w:eastAsia="Times New Roman"/>
                <w:color w:val="000000"/>
              </w:rPr>
            </w:pPr>
            <w:r w:rsidRPr="00F160F7">
              <w:rPr>
                <w:rFonts w:eastAsia="Times New Roman"/>
                <w:color w:val="000000"/>
              </w:rPr>
              <w:t>918,8</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Pr="002E0BCB" w:rsidRDefault="00BC2943" w:rsidP="007C574B">
      <w:pPr>
        <w:shd w:val="clear" w:color="auto" w:fill="FFFFFF"/>
        <w:autoSpaceDE w:val="0"/>
        <w:autoSpaceDN w:val="0"/>
        <w:adjustRightInd w:val="0"/>
        <w:ind w:firstLine="709"/>
        <w:jc w:val="both"/>
        <w:rPr>
          <w:b/>
          <w:sz w:val="24"/>
          <w:szCs w:val="24"/>
        </w:rPr>
      </w:pPr>
      <w:r w:rsidRPr="002E0BCB">
        <w:rPr>
          <w:b/>
          <w:sz w:val="24"/>
          <w:szCs w:val="24"/>
        </w:rPr>
        <w:lastRenderedPageBreak/>
        <w:t>3.8.4. Сведения о фактических и планируемых потерях воды при ее транспортировке</w:t>
      </w:r>
    </w:p>
    <w:p w:rsidR="00BC2943" w:rsidRPr="002E0BCB" w:rsidRDefault="00BC2943" w:rsidP="007C574B">
      <w:pPr>
        <w:shd w:val="clear" w:color="auto" w:fill="FFFFFF"/>
        <w:autoSpaceDE w:val="0"/>
        <w:autoSpaceDN w:val="0"/>
        <w:adjustRightInd w:val="0"/>
        <w:ind w:firstLine="709"/>
        <w:jc w:val="both"/>
        <w:rPr>
          <w:sz w:val="24"/>
          <w:szCs w:val="24"/>
        </w:rPr>
      </w:pPr>
      <w:r w:rsidRPr="002E0BCB">
        <w:rPr>
          <w:sz w:val="24"/>
          <w:szCs w:val="24"/>
        </w:rPr>
        <w:t>В 201</w:t>
      </w:r>
      <w:r>
        <w:rPr>
          <w:sz w:val="24"/>
          <w:szCs w:val="24"/>
        </w:rPr>
        <w:t>3</w:t>
      </w:r>
      <w:r w:rsidRPr="002E0BCB">
        <w:rPr>
          <w:sz w:val="24"/>
          <w:szCs w:val="24"/>
        </w:rPr>
        <w:t xml:space="preserve"> году потери воды в сетях </w:t>
      </w:r>
      <w:r>
        <w:rPr>
          <w:sz w:val="24"/>
          <w:szCs w:val="24"/>
        </w:rPr>
        <w:t>ХВС</w:t>
      </w:r>
      <w:r w:rsidRPr="002E0BCB">
        <w:rPr>
          <w:sz w:val="24"/>
          <w:szCs w:val="24"/>
        </w:rPr>
        <w:t xml:space="preserve"> составили </w:t>
      </w:r>
      <w:r>
        <w:rPr>
          <w:sz w:val="24"/>
          <w:szCs w:val="24"/>
        </w:rPr>
        <w:t>0,056</w:t>
      </w:r>
      <w:r w:rsidRPr="002E0BCB">
        <w:rPr>
          <w:sz w:val="24"/>
          <w:szCs w:val="24"/>
        </w:rPr>
        <w:t xml:space="preserve"> тыс.</w:t>
      </w:r>
      <w:r>
        <w:rPr>
          <w:sz w:val="24"/>
          <w:szCs w:val="24"/>
        </w:rPr>
        <w:t xml:space="preserve"> </w:t>
      </w:r>
      <w:r w:rsidRPr="002E0BCB">
        <w:rPr>
          <w:sz w:val="24"/>
          <w:szCs w:val="24"/>
        </w:rPr>
        <w:t xml:space="preserve">м3 или </w:t>
      </w:r>
      <w:r>
        <w:rPr>
          <w:sz w:val="24"/>
          <w:szCs w:val="24"/>
        </w:rPr>
        <w:t>0,025</w:t>
      </w:r>
      <w:r w:rsidRPr="002E0BCB">
        <w:rPr>
          <w:sz w:val="24"/>
          <w:szCs w:val="24"/>
        </w:rPr>
        <w:t xml:space="preserve"> % от суммарного отпуска воды по сельскому поселению</w:t>
      </w:r>
      <w:r>
        <w:rPr>
          <w:sz w:val="24"/>
          <w:szCs w:val="24"/>
        </w:rPr>
        <w:t xml:space="preserve"> Луговской</w:t>
      </w:r>
      <w:r w:rsidRPr="002E0BCB">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2E0BCB">
        <w:rPr>
          <w:sz w:val="24"/>
          <w:szCs w:val="24"/>
        </w:rPr>
        <w:t>Внедрение мероприятий по энергосбережению и водосбережению позволило снизить потери воды, сократить объемы водопотребления, снизить нагрузку на водопроводные станции, повысив качество их работы, и расширить зону обслуживания при жилищном строительстве.</w:t>
      </w:r>
    </w:p>
    <w:p w:rsidR="00BC2943" w:rsidRDefault="00BC2943" w:rsidP="007C574B">
      <w:pPr>
        <w:shd w:val="clear" w:color="auto" w:fill="FFFFFF"/>
        <w:autoSpaceDE w:val="0"/>
        <w:autoSpaceDN w:val="0"/>
        <w:adjustRightInd w:val="0"/>
        <w:ind w:firstLine="709"/>
        <w:jc w:val="both"/>
        <w:rPr>
          <w:sz w:val="24"/>
          <w:szCs w:val="24"/>
        </w:rPr>
      </w:pPr>
      <w:r>
        <w:rPr>
          <w:sz w:val="24"/>
          <w:szCs w:val="24"/>
        </w:rPr>
        <w:t>Также низкий уровень потерь в водопроводных сетях обусловлен низким фактическим спросом на услугу водоснабжения, реальное водопотребление в населенных пунктах сельского поселения Луговской, в десять раз ниже расчетного уровня.</w:t>
      </w:r>
    </w:p>
    <w:p w:rsidR="00BC2943" w:rsidRDefault="00BC2943" w:rsidP="007C574B">
      <w:pPr>
        <w:shd w:val="clear" w:color="auto" w:fill="FFFFFF"/>
        <w:autoSpaceDE w:val="0"/>
        <w:autoSpaceDN w:val="0"/>
        <w:adjustRightInd w:val="0"/>
        <w:ind w:firstLine="709"/>
        <w:jc w:val="both"/>
        <w:rPr>
          <w:sz w:val="24"/>
          <w:szCs w:val="24"/>
        </w:rPr>
      </w:pPr>
      <w:r>
        <w:rPr>
          <w:sz w:val="24"/>
          <w:szCs w:val="24"/>
        </w:rPr>
        <w:t>При приближении показателя баланса водопотребления к расчетному, планируется сохранить уровень потерь на уровне, не превышающем 3% от общего объема водопотребления.</w:t>
      </w:r>
    </w:p>
    <w:p w:rsidR="00BC2943" w:rsidRPr="00922F01" w:rsidRDefault="00BC2943" w:rsidP="007C574B">
      <w:pPr>
        <w:pStyle w:val="Default"/>
        <w:ind w:firstLine="709"/>
      </w:pPr>
      <w:r w:rsidRPr="00922F01">
        <w:rPr>
          <w:b/>
          <w:bCs/>
        </w:rPr>
        <w:t>3.8.5. Перспективные водные балансы</w:t>
      </w:r>
      <w:r>
        <w:rPr>
          <w:b/>
          <w:bCs/>
        </w:rPr>
        <w:t>.</w:t>
      </w:r>
      <w:r w:rsidRPr="00922F01">
        <w:rPr>
          <w:b/>
          <w:bCs/>
        </w:rPr>
        <w:t xml:space="preserve"> </w:t>
      </w:r>
    </w:p>
    <w:p w:rsidR="00BC2943" w:rsidRDefault="00BC2943" w:rsidP="007C574B">
      <w:pPr>
        <w:shd w:val="clear" w:color="auto" w:fill="FFFFFF"/>
        <w:autoSpaceDE w:val="0"/>
        <w:autoSpaceDN w:val="0"/>
        <w:adjustRightInd w:val="0"/>
        <w:ind w:firstLine="709"/>
        <w:jc w:val="both"/>
        <w:rPr>
          <w:sz w:val="24"/>
          <w:szCs w:val="24"/>
        </w:rPr>
      </w:pPr>
      <w:r w:rsidRPr="00922F01">
        <w:rPr>
          <w:sz w:val="24"/>
          <w:szCs w:val="24"/>
        </w:rPr>
        <w:t>Общий водный баланс подачи и реализации воды в 20</w:t>
      </w:r>
      <w:r>
        <w:rPr>
          <w:sz w:val="24"/>
          <w:szCs w:val="24"/>
        </w:rPr>
        <w:t>30</w:t>
      </w:r>
      <w:r w:rsidRPr="00922F01">
        <w:rPr>
          <w:sz w:val="24"/>
          <w:szCs w:val="24"/>
        </w:rPr>
        <w:t xml:space="preserve"> году имеет следующий вид (таблица 1</w:t>
      </w:r>
      <w:r>
        <w:rPr>
          <w:sz w:val="24"/>
          <w:szCs w:val="24"/>
        </w:rPr>
        <w:t>8</w:t>
      </w:r>
      <w:r w:rsidRPr="00922F01">
        <w:rPr>
          <w:sz w:val="24"/>
          <w:szCs w:val="24"/>
        </w:rPr>
        <w:t>)</w:t>
      </w:r>
      <w:r>
        <w:rPr>
          <w:sz w:val="24"/>
          <w:szCs w:val="24"/>
        </w:rPr>
        <w:t>.</w:t>
      </w:r>
    </w:p>
    <w:p w:rsidR="00BC2943" w:rsidRPr="00295E5A" w:rsidRDefault="00BC2943" w:rsidP="007C574B">
      <w:pPr>
        <w:shd w:val="clear" w:color="auto" w:fill="FFFFFF"/>
        <w:autoSpaceDE w:val="0"/>
        <w:autoSpaceDN w:val="0"/>
        <w:adjustRightInd w:val="0"/>
        <w:ind w:firstLine="709"/>
        <w:jc w:val="both"/>
        <w:rPr>
          <w:b/>
          <w:sz w:val="24"/>
          <w:szCs w:val="24"/>
        </w:rPr>
      </w:pPr>
      <w:r w:rsidRPr="00295E5A">
        <w:rPr>
          <w:b/>
          <w:sz w:val="24"/>
          <w:szCs w:val="24"/>
        </w:rPr>
        <w:t>Таблица</w:t>
      </w:r>
      <w:r>
        <w:rPr>
          <w:b/>
          <w:sz w:val="24"/>
          <w:szCs w:val="24"/>
        </w:rPr>
        <w:t xml:space="preserve"> </w:t>
      </w:r>
      <w:r w:rsidRPr="00295E5A">
        <w:rPr>
          <w:b/>
          <w:sz w:val="24"/>
          <w:szCs w:val="24"/>
        </w:rPr>
        <w:t>1</w:t>
      </w:r>
      <w:r>
        <w:rPr>
          <w:b/>
          <w:sz w:val="24"/>
          <w:szCs w:val="24"/>
        </w:rPr>
        <w:t>8</w:t>
      </w:r>
      <w:r w:rsidRPr="00295E5A">
        <w:rPr>
          <w:b/>
          <w:sz w:val="24"/>
          <w:szCs w:val="24"/>
        </w:rPr>
        <w:t xml:space="preserve"> </w:t>
      </w:r>
      <w:r>
        <w:rPr>
          <w:b/>
          <w:sz w:val="24"/>
          <w:szCs w:val="24"/>
        </w:rPr>
        <w:t>–</w:t>
      </w:r>
      <w:r w:rsidRPr="00295E5A">
        <w:rPr>
          <w:b/>
          <w:sz w:val="24"/>
          <w:szCs w:val="24"/>
        </w:rPr>
        <w:t xml:space="preserve"> Общий</w:t>
      </w:r>
      <w:r>
        <w:rPr>
          <w:b/>
          <w:sz w:val="24"/>
          <w:szCs w:val="24"/>
        </w:rPr>
        <w:t xml:space="preserve"> </w:t>
      </w:r>
      <w:r w:rsidRPr="00295E5A">
        <w:rPr>
          <w:b/>
          <w:sz w:val="24"/>
          <w:szCs w:val="24"/>
        </w:rPr>
        <w:t>баланс подачи и реализации воды сельского поселения</w:t>
      </w:r>
      <w:r>
        <w:rPr>
          <w:b/>
          <w:sz w:val="24"/>
          <w:szCs w:val="24"/>
        </w:rPr>
        <w:t xml:space="preserve"> Луговской</w:t>
      </w:r>
      <w:r w:rsidRPr="00295E5A">
        <w:rPr>
          <w:b/>
          <w:sz w:val="24"/>
          <w:szCs w:val="24"/>
        </w:rPr>
        <w:t xml:space="preserve"> на 01.01.20</w:t>
      </w:r>
      <w:r>
        <w:rPr>
          <w:b/>
          <w:sz w:val="24"/>
          <w:szCs w:val="24"/>
        </w:rPr>
        <w:t>31</w:t>
      </w:r>
    </w:p>
    <w:tbl>
      <w:tblPr>
        <w:tblStyle w:val="a8"/>
        <w:tblW w:w="9000" w:type="dxa"/>
        <w:tblInd w:w="108" w:type="dxa"/>
        <w:tblLook w:val="04A0" w:firstRow="1" w:lastRow="0" w:firstColumn="1" w:lastColumn="0" w:noHBand="0" w:noVBand="1"/>
      </w:tblPr>
      <w:tblGrid>
        <w:gridCol w:w="4650"/>
        <w:gridCol w:w="2379"/>
        <w:gridCol w:w="1971"/>
      </w:tblGrid>
      <w:tr w:rsidR="00BC2943" w:rsidRPr="00295E5A" w:rsidTr="007C574B">
        <w:trPr>
          <w:trHeight w:val="213"/>
        </w:trPr>
        <w:tc>
          <w:tcPr>
            <w:tcW w:w="4650" w:type="dxa"/>
            <w:hideMark/>
          </w:tcPr>
          <w:p w:rsidR="00BC2943" w:rsidRPr="00295E5A" w:rsidRDefault="00BC2943" w:rsidP="007C574B">
            <w:pPr>
              <w:jc w:val="center"/>
              <w:rPr>
                <w:rFonts w:eastAsia="Times New Roman"/>
                <w:color w:val="000000"/>
                <w:sz w:val="24"/>
                <w:szCs w:val="24"/>
              </w:rPr>
            </w:pPr>
            <w:r w:rsidRPr="00295E5A">
              <w:rPr>
                <w:rFonts w:eastAsia="Times New Roman"/>
                <w:color w:val="000000"/>
                <w:sz w:val="24"/>
                <w:szCs w:val="24"/>
              </w:rPr>
              <w:t>Статья расхода</w:t>
            </w:r>
          </w:p>
        </w:tc>
        <w:tc>
          <w:tcPr>
            <w:tcW w:w="2379" w:type="dxa"/>
            <w:hideMark/>
          </w:tcPr>
          <w:p w:rsidR="00BC2943" w:rsidRPr="00295E5A" w:rsidRDefault="00BC2943" w:rsidP="007C574B">
            <w:pPr>
              <w:jc w:val="center"/>
              <w:rPr>
                <w:rFonts w:eastAsia="Times New Roman"/>
                <w:color w:val="000000"/>
                <w:sz w:val="24"/>
                <w:szCs w:val="24"/>
              </w:rPr>
            </w:pPr>
            <w:r w:rsidRPr="00295E5A">
              <w:rPr>
                <w:rFonts w:eastAsia="Times New Roman"/>
                <w:color w:val="000000"/>
                <w:sz w:val="24"/>
                <w:szCs w:val="24"/>
              </w:rPr>
              <w:t>Единица измерения</w:t>
            </w:r>
          </w:p>
        </w:tc>
        <w:tc>
          <w:tcPr>
            <w:tcW w:w="1971" w:type="dxa"/>
            <w:hideMark/>
          </w:tcPr>
          <w:p w:rsidR="00BC2943" w:rsidRPr="00295E5A" w:rsidRDefault="00BC2943" w:rsidP="007C574B">
            <w:pPr>
              <w:jc w:val="center"/>
              <w:rPr>
                <w:rFonts w:eastAsia="Times New Roman"/>
                <w:color w:val="000000"/>
                <w:sz w:val="24"/>
                <w:szCs w:val="24"/>
              </w:rPr>
            </w:pPr>
            <w:r w:rsidRPr="00295E5A">
              <w:rPr>
                <w:rFonts w:eastAsia="Times New Roman"/>
                <w:color w:val="000000"/>
                <w:sz w:val="24"/>
                <w:szCs w:val="24"/>
              </w:rPr>
              <w:t>Значение</w:t>
            </w:r>
          </w:p>
        </w:tc>
      </w:tr>
      <w:tr w:rsidR="00BC2943" w:rsidRPr="00295E5A" w:rsidTr="007C574B">
        <w:trPr>
          <w:trHeight w:val="79"/>
        </w:trPr>
        <w:tc>
          <w:tcPr>
            <w:tcW w:w="4650" w:type="dxa"/>
            <w:hideMark/>
          </w:tcPr>
          <w:p w:rsidR="00BC2943" w:rsidRPr="00295E5A" w:rsidRDefault="00BC2943" w:rsidP="007C574B">
            <w:pPr>
              <w:jc w:val="both"/>
              <w:rPr>
                <w:rFonts w:eastAsia="Times New Roman"/>
                <w:color w:val="000000"/>
                <w:sz w:val="24"/>
                <w:szCs w:val="24"/>
              </w:rPr>
            </w:pPr>
            <w:r w:rsidRPr="00295E5A">
              <w:rPr>
                <w:rFonts w:eastAsia="Times New Roman"/>
                <w:color w:val="000000"/>
                <w:sz w:val="24"/>
                <w:szCs w:val="24"/>
              </w:rPr>
              <w:t>Объем поднятой воды</w:t>
            </w:r>
          </w:p>
        </w:tc>
        <w:tc>
          <w:tcPr>
            <w:tcW w:w="2379" w:type="dxa"/>
            <w:hideMark/>
          </w:tcPr>
          <w:p w:rsidR="00BC2943" w:rsidRPr="00295E5A" w:rsidRDefault="00BC2943" w:rsidP="007C574B">
            <w:pPr>
              <w:jc w:val="center"/>
              <w:rPr>
                <w:rFonts w:eastAsia="Times New Roman"/>
                <w:color w:val="000000"/>
                <w:sz w:val="24"/>
                <w:szCs w:val="24"/>
              </w:rPr>
            </w:pPr>
            <w:r w:rsidRPr="00295E5A">
              <w:rPr>
                <w:rFonts w:eastAsia="Times New Roman"/>
                <w:color w:val="000000"/>
                <w:sz w:val="24"/>
                <w:szCs w:val="24"/>
              </w:rPr>
              <w:t>тыс.</w:t>
            </w:r>
            <w:r>
              <w:rPr>
                <w:rFonts w:eastAsia="Times New Roman"/>
                <w:color w:val="000000"/>
                <w:sz w:val="24"/>
                <w:szCs w:val="24"/>
              </w:rPr>
              <w:t xml:space="preserve"> </w:t>
            </w:r>
            <w:r w:rsidRPr="00295E5A">
              <w:rPr>
                <w:rFonts w:eastAsia="Times New Roman"/>
                <w:color w:val="000000"/>
                <w:sz w:val="24"/>
                <w:szCs w:val="24"/>
              </w:rPr>
              <w:t>м</w:t>
            </w:r>
            <w:r w:rsidRPr="00295E5A">
              <w:rPr>
                <w:rFonts w:eastAsia="Times New Roman"/>
                <w:color w:val="000000"/>
                <w:sz w:val="24"/>
                <w:szCs w:val="24"/>
                <w:vertAlign w:val="superscript"/>
              </w:rPr>
              <w:t>3</w:t>
            </w:r>
            <w:r>
              <w:rPr>
                <w:rFonts w:eastAsia="Times New Roman"/>
                <w:color w:val="000000"/>
                <w:sz w:val="24"/>
                <w:szCs w:val="24"/>
              </w:rPr>
              <w:t>/год</w:t>
            </w:r>
          </w:p>
        </w:tc>
        <w:tc>
          <w:tcPr>
            <w:tcW w:w="1971" w:type="dxa"/>
            <w:hideMark/>
          </w:tcPr>
          <w:p w:rsidR="00BC2943" w:rsidRPr="00295E5A" w:rsidRDefault="00BC2943" w:rsidP="007C574B">
            <w:pPr>
              <w:jc w:val="center"/>
              <w:rPr>
                <w:rFonts w:eastAsia="Times New Roman"/>
                <w:color w:val="000000"/>
                <w:sz w:val="24"/>
                <w:szCs w:val="24"/>
              </w:rPr>
            </w:pPr>
            <w:r w:rsidRPr="00295E5A">
              <w:rPr>
                <w:rFonts w:eastAsia="Times New Roman"/>
                <w:color w:val="000000"/>
                <w:sz w:val="24"/>
                <w:szCs w:val="24"/>
              </w:rPr>
              <w:t>431,80</w:t>
            </w:r>
          </w:p>
        </w:tc>
      </w:tr>
      <w:tr w:rsidR="00BC2943" w:rsidRPr="00295E5A" w:rsidTr="007C574B">
        <w:trPr>
          <w:trHeight w:val="79"/>
        </w:trPr>
        <w:tc>
          <w:tcPr>
            <w:tcW w:w="4650" w:type="dxa"/>
            <w:hideMark/>
          </w:tcPr>
          <w:p w:rsidR="00BC2943" w:rsidRPr="00295E5A" w:rsidRDefault="00BC2943" w:rsidP="007C574B">
            <w:pPr>
              <w:jc w:val="both"/>
              <w:rPr>
                <w:rFonts w:eastAsia="Times New Roman"/>
                <w:color w:val="000000"/>
                <w:sz w:val="24"/>
                <w:szCs w:val="24"/>
              </w:rPr>
            </w:pPr>
            <w:r w:rsidRPr="00295E5A">
              <w:rPr>
                <w:rFonts w:eastAsia="Times New Roman"/>
                <w:color w:val="000000"/>
                <w:sz w:val="24"/>
                <w:szCs w:val="24"/>
              </w:rPr>
              <w:t>Объем отпуска поднятой воды в сеть</w:t>
            </w:r>
          </w:p>
        </w:tc>
        <w:tc>
          <w:tcPr>
            <w:tcW w:w="2379" w:type="dxa"/>
            <w:hideMark/>
          </w:tcPr>
          <w:p w:rsidR="00BC2943" w:rsidRPr="00295E5A" w:rsidRDefault="00BC2943" w:rsidP="007C574B">
            <w:pPr>
              <w:jc w:val="center"/>
              <w:rPr>
                <w:rFonts w:eastAsia="Times New Roman"/>
                <w:color w:val="000000"/>
                <w:sz w:val="24"/>
                <w:szCs w:val="24"/>
              </w:rPr>
            </w:pPr>
            <w:r w:rsidRPr="00295E5A">
              <w:rPr>
                <w:rFonts w:eastAsia="Times New Roman"/>
                <w:color w:val="000000"/>
                <w:sz w:val="24"/>
                <w:szCs w:val="24"/>
              </w:rPr>
              <w:t>тыс.</w:t>
            </w:r>
            <w:r>
              <w:rPr>
                <w:rFonts w:eastAsia="Times New Roman"/>
                <w:color w:val="000000"/>
                <w:sz w:val="24"/>
                <w:szCs w:val="24"/>
              </w:rPr>
              <w:t xml:space="preserve"> </w:t>
            </w:r>
            <w:r w:rsidRPr="00295E5A">
              <w:rPr>
                <w:rFonts w:eastAsia="Times New Roman"/>
                <w:color w:val="000000"/>
                <w:sz w:val="24"/>
                <w:szCs w:val="24"/>
              </w:rPr>
              <w:t>м</w:t>
            </w:r>
            <w:r w:rsidRPr="00295E5A">
              <w:rPr>
                <w:rFonts w:eastAsia="Times New Roman"/>
                <w:color w:val="000000"/>
                <w:sz w:val="24"/>
                <w:szCs w:val="24"/>
                <w:vertAlign w:val="superscript"/>
              </w:rPr>
              <w:t>3</w:t>
            </w:r>
            <w:r>
              <w:rPr>
                <w:rFonts w:eastAsia="Times New Roman"/>
                <w:color w:val="000000"/>
                <w:sz w:val="24"/>
                <w:szCs w:val="24"/>
              </w:rPr>
              <w:t>/год</w:t>
            </w:r>
          </w:p>
        </w:tc>
        <w:tc>
          <w:tcPr>
            <w:tcW w:w="1971" w:type="dxa"/>
            <w:hideMark/>
          </w:tcPr>
          <w:p w:rsidR="00BC2943" w:rsidRPr="00295E5A" w:rsidRDefault="00BC2943" w:rsidP="007C574B">
            <w:pPr>
              <w:jc w:val="center"/>
              <w:rPr>
                <w:rFonts w:eastAsia="Times New Roman"/>
                <w:color w:val="000000"/>
                <w:sz w:val="24"/>
                <w:szCs w:val="24"/>
              </w:rPr>
            </w:pPr>
            <w:r w:rsidRPr="00295E5A">
              <w:rPr>
                <w:rFonts w:eastAsia="Times New Roman"/>
                <w:color w:val="000000"/>
                <w:sz w:val="24"/>
                <w:szCs w:val="24"/>
              </w:rPr>
              <w:t>345,44</w:t>
            </w:r>
          </w:p>
        </w:tc>
      </w:tr>
      <w:tr w:rsidR="00BC2943" w:rsidRPr="00295E5A" w:rsidTr="007C574B">
        <w:trPr>
          <w:trHeight w:val="259"/>
        </w:trPr>
        <w:tc>
          <w:tcPr>
            <w:tcW w:w="4650" w:type="dxa"/>
            <w:hideMark/>
          </w:tcPr>
          <w:p w:rsidR="00BC2943" w:rsidRPr="00295E5A" w:rsidRDefault="00BC2943" w:rsidP="007C574B">
            <w:pPr>
              <w:jc w:val="both"/>
              <w:rPr>
                <w:rFonts w:eastAsia="Times New Roman"/>
                <w:color w:val="000000"/>
                <w:sz w:val="24"/>
                <w:szCs w:val="24"/>
              </w:rPr>
            </w:pPr>
            <w:r w:rsidRPr="00295E5A">
              <w:rPr>
                <w:rFonts w:eastAsia="Times New Roman"/>
                <w:color w:val="000000"/>
                <w:sz w:val="24"/>
                <w:szCs w:val="24"/>
              </w:rPr>
              <w:t>Потери</w:t>
            </w:r>
          </w:p>
        </w:tc>
        <w:tc>
          <w:tcPr>
            <w:tcW w:w="2379" w:type="dxa"/>
            <w:hideMark/>
          </w:tcPr>
          <w:p w:rsidR="00BC2943" w:rsidRPr="00295E5A" w:rsidRDefault="00BC2943" w:rsidP="007C574B">
            <w:pPr>
              <w:jc w:val="center"/>
              <w:rPr>
                <w:rFonts w:eastAsia="Times New Roman"/>
                <w:color w:val="000000"/>
                <w:sz w:val="24"/>
                <w:szCs w:val="24"/>
              </w:rPr>
            </w:pPr>
            <w:r w:rsidRPr="00295E5A">
              <w:rPr>
                <w:rFonts w:eastAsia="Times New Roman"/>
                <w:color w:val="000000"/>
                <w:sz w:val="24"/>
                <w:szCs w:val="24"/>
              </w:rPr>
              <w:t>тыс.</w:t>
            </w:r>
            <w:r>
              <w:rPr>
                <w:rFonts w:eastAsia="Times New Roman"/>
                <w:color w:val="000000"/>
                <w:sz w:val="24"/>
                <w:szCs w:val="24"/>
              </w:rPr>
              <w:t xml:space="preserve"> </w:t>
            </w:r>
            <w:r w:rsidRPr="00295E5A">
              <w:rPr>
                <w:rFonts w:eastAsia="Times New Roman"/>
                <w:color w:val="000000"/>
                <w:sz w:val="24"/>
                <w:szCs w:val="24"/>
              </w:rPr>
              <w:t>м</w:t>
            </w:r>
            <w:r w:rsidRPr="00295E5A">
              <w:rPr>
                <w:rFonts w:eastAsia="Times New Roman"/>
                <w:color w:val="000000"/>
                <w:sz w:val="24"/>
                <w:szCs w:val="24"/>
                <w:vertAlign w:val="superscript"/>
              </w:rPr>
              <w:t>3</w:t>
            </w:r>
            <w:r>
              <w:rPr>
                <w:rFonts w:eastAsia="Times New Roman"/>
                <w:color w:val="000000"/>
                <w:sz w:val="24"/>
                <w:szCs w:val="24"/>
              </w:rPr>
              <w:t>/год</w:t>
            </w:r>
          </w:p>
        </w:tc>
        <w:tc>
          <w:tcPr>
            <w:tcW w:w="1971" w:type="dxa"/>
            <w:hideMark/>
          </w:tcPr>
          <w:p w:rsidR="00BC2943" w:rsidRPr="00295E5A" w:rsidRDefault="00BC2943" w:rsidP="007C574B">
            <w:pPr>
              <w:jc w:val="center"/>
              <w:rPr>
                <w:rFonts w:eastAsia="Times New Roman"/>
                <w:color w:val="000000"/>
                <w:sz w:val="24"/>
                <w:szCs w:val="24"/>
              </w:rPr>
            </w:pPr>
            <w:r w:rsidRPr="00295E5A">
              <w:rPr>
                <w:rFonts w:eastAsia="Times New Roman"/>
                <w:color w:val="000000"/>
                <w:sz w:val="24"/>
                <w:szCs w:val="24"/>
              </w:rPr>
              <w:t>10,06</w:t>
            </w:r>
          </w:p>
        </w:tc>
      </w:tr>
      <w:tr w:rsidR="00BC2943" w:rsidRPr="00295E5A" w:rsidTr="007C574B">
        <w:trPr>
          <w:trHeight w:val="219"/>
        </w:trPr>
        <w:tc>
          <w:tcPr>
            <w:tcW w:w="4650" w:type="dxa"/>
            <w:hideMark/>
          </w:tcPr>
          <w:p w:rsidR="00BC2943" w:rsidRPr="00295E5A" w:rsidRDefault="00BC2943" w:rsidP="007C574B">
            <w:pPr>
              <w:jc w:val="both"/>
              <w:rPr>
                <w:rFonts w:eastAsia="Times New Roman"/>
                <w:color w:val="000000"/>
                <w:sz w:val="24"/>
                <w:szCs w:val="24"/>
              </w:rPr>
            </w:pPr>
            <w:r w:rsidRPr="00295E5A">
              <w:rPr>
                <w:rFonts w:eastAsia="Times New Roman"/>
                <w:color w:val="000000"/>
                <w:sz w:val="24"/>
                <w:szCs w:val="24"/>
              </w:rPr>
              <w:t>Потери</w:t>
            </w:r>
          </w:p>
        </w:tc>
        <w:tc>
          <w:tcPr>
            <w:tcW w:w="2379" w:type="dxa"/>
            <w:hideMark/>
          </w:tcPr>
          <w:p w:rsidR="00BC2943" w:rsidRPr="00295E5A" w:rsidRDefault="00BC2943" w:rsidP="007C574B">
            <w:pPr>
              <w:jc w:val="center"/>
              <w:rPr>
                <w:rFonts w:eastAsia="Times New Roman"/>
                <w:color w:val="000000"/>
                <w:sz w:val="24"/>
                <w:szCs w:val="24"/>
              </w:rPr>
            </w:pPr>
            <w:r w:rsidRPr="00295E5A">
              <w:rPr>
                <w:rFonts w:eastAsia="Times New Roman"/>
                <w:color w:val="000000"/>
                <w:sz w:val="24"/>
                <w:szCs w:val="24"/>
              </w:rPr>
              <w:t>%</w:t>
            </w:r>
          </w:p>
        </w:tc>
        <w:tc>
          <w:tcPr>
            <w:tcW w:w="1971" w:type="dxa"/>
            <w:hideMark/>
          </w:tcPr>
          <w:p w:rsidR="00BC2943" w:rsidRPr="00295E5A" w:rsidRDefault="00BC2943" w:rsidP="007C574B">
            <w:pPr>
              <w:jc w:val="center"/>
              <w:rPr>
                <w:rFonts w:eastAsia="Times New Roman"/>
                <w:color w:val="000000"/>
                <w:sz w:val="24"/>
                <w:szCs w:val="24"/>
              </w:rPr>
            </w:pPr>
            <w:r w:rsidRPr="00295E5A">
              <w:rPr>
                <w:rFonts w:eastAsia="Times New Roman"/>
                <w:color w:val="000000"/>
                <w:sz w:val="24"/>
                <w:szCs w:val="24"/>
              </w:rPr>
              <w:t>3%</w:t>
            </w:r>
          </w:p>
        </w:tc>
      </w:tr>
      <w:tr w:rsidR="00BC2943" w:rsidRPr="00295E5A" w:rsidTr="007C574B">
        <w:trPr>
          <w:trHeight w:val="225"/>
        </w:trPr>
        <w:tc>
          <w:tcPr>
            <w:tcW w:w="4650" w:type="dxa"/>
            <w:hideMark/>
          </w:tcPr>
          <w:p w:rsidR="00BC2943" w:rsidRPr="00295E5A" w:rsidRDefault="00BC2943" w:rsidP="007C574B">
            <w:pPr>
              <w:jc w:val="both"/>
              <w:rPr>
                <w:rFonts w:eastAsia="Times New Roman"/>
                <w:color w:val="000000"/>
                <w:sz w:val="24"/>
                <w:szCs w:val="24"/>
              </w:rPr>
            </w:pPr>
            <w:r w:rsidRPr="00295E5A">
              <w:rPr>
                <w:rFonts w:eastAsia="Times New Roman"/>
                <w:color w:val="000000"/>
                <w:sz w:val="24"/>
                <w:szCs w:val="24"/>
              </w:rPr>
              <w:t>Объем полезного отпуска потребителям</w:t>
            </w:r>
          </w:p>
        </w:tc>
        <w:tc>
          <w:tcPr>
            <w:tcW w:w="2379" w:type="dxa"/>
            <w:hideMark/>
          </w:tcPr>
          <w:p w:rsidR="00BC2943" w:rsidRPr="00295E5A" w:rsidRDefault="00BC2943" w:rsidP="007C574B">
            <w:pPr>
              <w:jc w:val="center"/>
              <w:rPr>
                <w:rFonts w:eastAsia="Times New Roman"/>
                <w:color w:val="000000"/>
                <w:sz w:val="24"/>
                <w:szCs w:val="24"/>
              </w:rPr>
            </w:pPr>
            <w:r w:rsidRPr="00295E5A">
              <w:rPr>
                <w:rFonts w:eastAsia="Times New Roman"/>
                <w:color w:val="000000"/>
                <w:sz w:val="24"/>
                <w:szCs w:val="24"/>
              </w:rPr>
              <w:t>тыс.</w:t>
            </w:r>
            <w:r>
              <w:rPr>
                <w:rFonts w:eastAsia="Times New Roman"/>
                <w:color w:val="000000"/>
                <w:sz w:val="24"/>
                <w:szCs w:val="24"/>
              </w:rPr>
              <w:t xml:space="preserve"> </w:t>
            </w:r>
            <w:r w:rsidRPr="00295E5A">
              <w:rPr>
                <w:rFonts w:eastAsia="Times New Roman"/>
                <w:color w:val="000000"/>
                <w:sz w:val="24"/>
                <w:szCs w:val="24"/>
              </w:rPr>
              <w:t>м</w:t>
            </w:r>
            <w:r w:rsidRPr="00295E5A">
              <w:rPr>
                <w:rFonts w:eastAsia="Times New Roman"/>
                <w:color w:val="000000"/>
                <w:sz w:val="24"/>
                <w:szCs w:val="24"/>
                <w:vertAlign w:val="superscript"/>
              </w:rPr>
              <w:t>3</w:t>
            </w:r>
            <w:r>
              <w:rPr>
                <w:rFonts w:eastAsia="Times New Roman"/>
                <w:color w:val="000000"/>
                <w:sz w:val="24"/>
                <w:szCs w:val="24"/>
              </w:rPr>
              <w:t>/год</w:t>
            </w:r>
          </w:p>
        </w:tc>
        <w:tc>
          <w:tcPr>
            <w:tcW w:w="1971" w:type="dxa"/>
            <w:hideMark/>
          </w:tcPr>
          <w:p w:rsidR="00BC2943" w:rsidRPr="00295E5A" w:rsidRDefault="00BC2943" w:rsidP="007C574B">
            <w:pPr>
              <w:jc w:val="center"/>
              <w:rPr>
                <w:rFonts w:eastAsia="Times New Roman"/>
                <w:color w:val="000000"/>
                <w:sz w:val="24"/>
                <w:szCs w:val="24"/>
              </w:rPr>
            </w:pPr>
            <w:r w:rsidRPr="00295E5A">
              <w:rPr>
                <w:rFonts w:eastAsia="Times New Roman"/>
                <w:color w:val="000000"/>
                <w:sz w:val="24"/>
                <w:szCs w:val="24"/>
              </w:rPr>
              <w:t>335,38</w:t>
            </w:r>
          </w:p>
        </w:tc>
      </w:tr>
    </w:tbl>
    <w:p w:rsidR="00BC2943" w:rsidRDefault="00BC2943" w:rsidP="007C574B">
      <w:pPr>
        <w:pStyle w:val="Default"/>
        <w:ind w:firstLine="709"/>
        <w:jc w:val="both"/>
        <w:rPr>
          <w:sz w:val="26"/>
          <w:szCs w:val="26"/>
        </w:rPr>
      </w:pPr>
      <w:r>
        <w:rPr>
          <w:sz w:val="26"/>
          <w:szCs w:val="26"/>
        </w:rPr>
        <w:t xml:space="preserve">Годовое потребление воды по отдельным населенным пунктам сельского поселения Луговской представлено в таблице 19 и рисунке 4. </w:t>
      </w:r>
    </w:p>
    <w:p w:rsidR="00BC2943" w:rsidRDefault="00BC2943" w:rsidP="007C574B">
      <w:pPr>
        <w:pStyle w:val="Default"/>
        <w:ind w:firstLine="709"/>
        <w:jc w:val="both"/>
        <w:rPr>
          <w:b/>
          <w:bCs/>
          <w:sz w:val="26"/>
          <w:szCs w:val="26"/>
        </w:rPr>
      </w:pPr>
      <w:r>
        <w:rPr>
          <w:b/>
          <w:bCs/>
          <w:sz w:val="26"/>
          <w:szCs w:val="26"/>
        </w:rPr>
        <w:t xml:space="preserve">Таблица 19 – Планируемое потребление воды по отдельным населенным пунктам сельского поселения Луговской на 01.01.2031 </w:t>
      </w:r>
    </w:p>
    <w:tbl>
      <w:tblPr>
        <w:tblStyle w:val="a8"/>
        <w:tblW w:w="0" w:type="auto"/>
        <w:tblLook w:val="04A0" w:firstRow="1" w:lastRow="0" w:firstColumn="1" w:lastColumn="0" w:noHBand="0" w:noVBand="1"/>
      </w:tblPr>
      <w:tblGrid>
        <w:gridCol w:w="4565"/>
        <w:gridCol w:w="2335"/>
        <w:gridCol w:w="2274"/>
      </w:tblGrid>
      <w:tr w:rsidR="00BC2943" w:rsidTr="007C574B">
        <w:tc>
          <w:tcPr>
            <w:tcW w:w="4786" w:type="dxa"/>
          </w:tcPr>
          <w:p w:rsidR="00BC2943" w:rsidRDefault="00BC2943" w:rsidP="007C574B">
            <w:pPr>
              <w:autoSpaceDE w:val="0"/>
              <w:autoSpaceDN w:val="0"/>
              <w:adjustRightInd w:val="0"/>
              <w:jc w:val="center"/>
              <w:rPr>
                <w:sz w:val="24"/>
                <w:szCs w:val="24"/>
              </w:rPr>
            </w:pPr>
            <w:r>
              <w:rPr>
                <w:sz w:val="24"/>
                <w:szCs w:val="24"/>
              </w:rPr>
              <w:t>Населенные пункты</w:t>
            </w:r>
          </w:p>
        </w:tc>
        <w:tc>
          <w:tcPr>
            <w:tcW w:w="2410" w:type="dxa"/>
          </w:tcPr>
          <w:p w:rsidR="00BC2943" w:rsidRDefault="00BC2943" w:rsidP="007C574B">
            <w:pPr>
              <w:autoSpaceDE w:val="0"/>
              <w:autoSpaceDN w:val="0"/>
              <w:adjustRightInd w:val="0"/>
              <w:jc w:val="both"/>
              <w:rPr>
                <w:sz w:val="24"/>
                <w:szCs w:val="24"/>
              </w:rPr>
            </w:pPr>
            <w:r>
              <w:rPr>
                <w:sz w:val="24"/>
                <w:szCs w:val="24"/>
              </w:rPr>
              <w:t>Единица измерения</w:t>
            </w:r>
          </w:p>
        </w:tc>
        <w:tc>
          <w:tcPr>
            <w:tcW w:w="2374" w:type="dxa"/>
          </w:tcPr>
          <w:p w:rsidR="00BC2943" w:rsidRDefault="00BC2943" w:rsidP="007C574B">
            <w:pPr>
              <w:autoSpaceDE w:val="0"/>
              <w:autoSpaceDN w:val="0"/>
              <w:adjustRightInd w:val="0"/>
              <w:jc w:val="center"/>
              <w:rPr>
                <w:sz w:val="24"/>
                <w:szCs w:val="24"/>
              </w:rPr>
            </w:pPr>
            <w:r>
              <w:rPr>
                <w:sz w:val="24"/>
                <w:szCs w:val="24"/>
              </w:rPr>
              <w:t>2030</w:t>
            </w:r>
          </w:p>
        </w:tc>
      </w:tr>
      <w:tr w:rsidR="00BC2943" w:rsidTr="007C574B">
        <w:tc>
          <w:tcPr>
            <w:tcW w:w="4786" w:type="dxa"/>
            <w:vAlign w:val="center"/>
          </w:tcPr>
          <w:p w:rsidR="00BC2943" w:rsidRPr="00B344E6" w:rsidRDefault="00BC2943" w:rsidP="007C574B">
            <w:pPr>
              <w:rPr>
                <w:rFonts w:eastAsia="Times New Roman"/>
                <w:color w:val="000000"/>
                <w:sz w:val="24"/>
                <w:szCs w:val="24"/>
              </w:rPr>
            </w:pPr>
            <w:r w:rsidRPr="00B344E6">
              <w:rPr>
                <w:rFonts w:eastAsia="Times New Roman"/>
                <w:color w:val="000000"/>
                <w:sz w:val="24"/>
                <w:szCs w:val="24"/>
              </w:rPr>
              <w:t>п.</w:t>
            </w:r>
            <w:r>
              <w:rPr>
                <w:rFonts w:eastAsia="Times New Roman"/>
                <w:color w:val="000000"/>
                <w:sz w:val="24"/>
                <w:szCs w:val="24"/>
              </w:rPr>
              <w:t xml:space="preserve"> </w:t>
            </w:r>
            <w:r w:rsidRPr="00B344E6">
              <w:rPr>
                <w:rFonts w:eastAsia="Times New Roman"/>
                <w:color w:val="000000"/>
                <w:sz w:val="24"/>
                <w:szCs w:val="24"/>
              </w:rPr>
              <w:t>Луговской</w:t>
            </w:r>
          </w:p>
        </w:tc>
        <w:tc>
          <w:tcPr>
            <w:tcW w:w="2410" w:type="dxa"/>
          </w:tcPr>
          <w:p w:rsidR="00BC2943" w:rsidRDefault="00BC2943" w:rsidP="007C574B">
            <w:pPr>
              <w:autoSpaceDE w:val="0"/>
              <w:autoSpaceDN w:val="0"/>
              <w:adjustRightInd w:val="0"/>
              <w:jc w:val="center"/>
              <w:rPr>
                <w:sz w:val="24"/>
                <w:szCs w:val="24"/>
              </w:rPr>
            </w:pPr>
            <w:r w:rsidRPr="00295E5A">
              <w:rPr>
                <w:rFonts w:eastAsia="Times New Roman"/>
                <w:color w:val="000000"/>
                <w:sz w:val="24"/>
                <w:szCs w:val="24"/>
              </w:rPr>
              <w:t>тыс.</w:t>
            </w:r>
            <w:r>
              <w:rPr>
                <w:rFonts w:eastAsia="Times New Roman"/>
                <w:color w:val="000000"/>
                <w:sz w:val="24"/>
                <w:szCs w:val="24"/>
              </w:rPr>
              <w:t xml:space="preserve"> </w:t>
            </w:r>
            <w:r w:rsidRPr="00295E5A">
              <w:rPr>
                <w:rFonts w:eastAsia="Times New Roman"/>
                <w:color w:val="000000"/>
                <w:sz w:val="24"/>
                <w:szCs w:val="24"/>
              </w:rPr>
              <w:t>м</w:t>
            </w:r>
            <w:r w:rsidRPr="00295E5A">
              <w:rPr>
                <w:rFonts w:eastAsia="Times New Roman"/>
                <w:color w:val="000000"/>
                <w:sz w:val="24"/>
                <w:szCs w:val="24"/>
                <w:vertAlign w:val="superscript"/>
              </w:rPr>
              <w:t>3</w:t>
            </w:r>
            <w:r>
              <w:rPr>
                <w:rFonts w:eastAsia="Times New Roman"/>
                <w:color w:val="000000"/>
                <w:sz w:val="24"/>
                <w:szCs w:val="24"/>
              </w:rPr>
              <w:t>/год</w:t>
            </w:r>
          </w:p>
        </w:tc>
        <w:tc>
          <w:tcPr>
            <w:tcW w:w="2374" w:type="dxa"/>
            <w:vAlign w:val="center"/>
          </w:tcPr>
          <w:p w:rsidR="00BC2943" w:rsidRPr="00B344E6" w:rsidRDefault="00BC2943" w:rsidP="007C574B">
            <w:pPr>
              <w:jc w:val="center"/>
              <w:rPr>
                <w:color w:val="000000"/>
                <w:sz w:val="24"/>
                <w:szCs w:val="24"/>
              </w:rPr>
            </w:pPr>
            <w:r w:rsidRPr="00B344E6">
              <w:rPr>
                <w:color w:val="000000"/>
                <w:sz w:val="24"/>
                <w:szCs w:val="24"/>
              </w:rPr>
              <w:t>147,00</w:t>
            </w:r>
          </w:p>
        </w:tc>
      </w:tr>
      <w:tr w:rsidR="00BC2943" w:rsidTr="007C574B">
        <w:tc>
          <w:tcPr>
            <w:tcW w:w="4786" w:type="dxa"/>
            <w:vAlign w:val="center"/>
          </w:tcPr>
          <w:p w:rsidR="00BC2943" w:rsidRPr="00B344E6" w:rsidRDefault="00BC2943" w:rsidP="007C574B">
            <w:pPr>
              <w:rPr>
                <w:rFonts w:eastAsia="Times New Roman"/>
                <w:color w:val="000000"/>
                <w:sz w:val="24"/>
                <w:szCs w:val="24"/>
              </w:rPr>
            </w:pPr>
            <w:r w:rsidRPr="00B344E6">
              <w:rPr>
                <w:rFonts w:eastAsia="Times New Roman"/>
                <w:color w:val="000000"/>
                <w:sz w:val="24"/>
                <w:szCs w:val="24"/>
              </w:rPr>
              <w:t>п.</w:t>
            </w:r>
            <w:r>
              <w:rPr>
                <w:rFonts w:eastAsia="Times New Roman"/>
                <w:color w:val="000000"/>
                <w:sz w:val="24"/>
                <w:szCs w:val="24"/>
              </w:rPr>
              <w:t xml:space="preserve"> </w:t>
            </w:r>
            <w:r w:rsidRPr="00B344E6">
              <w:rPr>
                <w:rFonts w:eastAsia="Times New Roman"/>
                <w:color w:val="000000"/>
                <w:sz w:val="24"/>
                <w:szCs w:val="24"/>
              </w:rPr>
              <w:t>Кирпичный</w:t>
            </w:r>
          </w:p>
        </w:tc>
        <w:tc>
          <w:tcPr>
            <w:tcW w:w="2410" w:type="dxa"/>
          </w:tcPr>
          <w:p w:rsidR="00BC2943" w:rsidRDefault="00BC2943" w:rsidP="007C574B">
            <w:pPr>
              <w:autoSpaceDE w:val="0"/>
              <w:autoSpaceDN w:val="0"/>
              <w:adjustRightInd w:val="0"/>
              <w:jc w:val="center"/>
              <w:rPr>
                <w:sz w:val="24"/>
                <w:szCs w:val="24"/>
              </w:rPr>
            </w:pPr>
            <w:r w:rsidRPr="00295E5A">
              <w:rPr>
                <w:rFonts w:eastAsia="Times New Roman"/>
                <w:color w:val="000000"/>
                <w:sz w:val="24"/>
                <w:szCs w:val="24"/>
              </w:rPr>
              <w:t>тыс.</w:t>
            </w:r>
            <w:r>
              <w:rPr>
                <w:rFonts w:eastAsia="Times New Roman"/>
                <w:color w:val="000000"/>
                <w:sz w:val="24"/>
                <w:szCs w:val="24"/>
              </w:rPr>
              <w:t xml:space="preserve"> </w:t>
            </w:r>
            <w:r w:rsidRPr="00295E5A">
              <w:rPr>
                <w:rFonts w:eastAsia="Times New Roman"/>
                <w:color w:val="000000"/>
                <w:sz w:val="24"/>
                <w:szCs w:val="24"/>
              </w:rPr>
              <w:t>м</w:t>
            </w:r>
            <w:r w:rsidRPr="00295E5A">
              <w:rPr>
                <w:rFonts w:eastAsia="Times New Roman"/>
                <w:color w:val="000000"/>
                <w:sz w:val="24"/>
                <w:szCs w:val="24"/>
                <w:vertAlign w:val="superscript"/>
              </w:rPr>
              <w:t>3</w:t>
            </w:r>
            <w:r>
              <w:rPr>
                <w:rFonts w:eastAsia="Times New Roman"/>
                <w:color w:val="000000"/>
                <w:sz w:val="24"/>
                <w:szCs w:val="24"/>
              </w:rPr>
              <w:t>/год</w:t>
            </w:r>
          </w:p>
        </w:tc>
        <w:tc>
          <w:tcPr>
            <w:tcW w:w="2374" w:type="dxa"/>
            <w:vAlign w:val="center"/>
          </w:tcPr>
          <w:p w:rsidR="00BC2943" w:rsidRPr="00B344E6" w:rsidRDefault="00BC2943" w:rsidP="007C574B">
            <w:pPr>
              <w:jc w:val="center"/>
              <w:rPr>
                <w:color w:val="000000"/>
                <w:sz w:val="24"/>
                <w:szCs w:val="24"/>
              </w:rPr>
            </w:pPr>
            <w:r w:rsidRPr="00B344E6">
              <w:rPr>
                <w:color w:val="000000"/>
                <w:sz w:val="24"/>
                <w:szCs w:val="24"/>
              </w:rPr>
              <w:t>69,26</w:t>
            </w:r>
          </w:p>
        </w:tc>
      </w:tr>
      <w:tr w:rsidR="00BC2943" w:rsidTr="007C574B">
        <w:tc>
          <w:tcPr>
            <w:tcW w:w="4786" w:type="dxa"/>
            <w:vAlign w:val="center"/>
          </w:tcPr>
          <w:p w:rsidR="00BC2943" w:rsidRPr="00B344E6" w:rsidRDefault="00BC2943" w:rsidP="007C574B">
            <w:pPr>
              <w:rPr>
                <w:rFonts w:eastAsia="Times New Roman"/>
                <w:color w:val="000000"/>
                <w:sz w:val="24"/>
                <w:szCs w:val="24"/>
              </w:rPr>
            </w:pPr>
            <w:r w:rsidRPr="00B344E6">
              <w:rPr>
                <w:rFonts w:eastAsia="Times New Roman"/>
                <w:color w:val="000000"/>
                <w:sz w:val="24"/>
                <w:szCs w:val="24"/>
              </w:rPr>
              <w:t>с.</w:t>
            </w:r>
            <w:r>
              <w:rPr>
                <w:rFonts w:eastAsia="Times New Roman"/>
                <w:color w:val="000000"/>
                <w:sz w:val="24"/>
                <w:szCs w:val="24"/>
              </w:rPr>
              <w:t xml:space="preserve"> </w:t>
            </w:r>
            <w:r w:rsidRPr="00B344E6">
              <w:rPr>
                <w:rFonts w:eastAsia="Times New Roman"/>
                <w:color w:val="000000"/>
                <w:sz w:val="24"/>
                <w:szCs w:val="24"/>
              </w:rPr>
              <w:t>Троица</w:t>
            </w:r>
          </w:p>
        </w:tc>
        <w:tc>
          <w:tcPr>
            <w:tcW w:w="2410" w:type="dxa"/>
          </w:tcPr>
          <w:p w:rsidR="00BC2943" w:rsidRDefault="00BC2943" w:rsidP="007C574B">
            <w:pPr>
              <w:autoSpaceDE w:val="0"/>
              <w:autoSpaceDN w:val="0"/>
              <w:adjustRightInd w:val="0"/>
              <w:jc w:val="center"/>
              <w:rPr>
                <w:sz w:val="24"/>
                <w:szCs w:val="24"/>
              </w:rPr>
            </w:pPr>
            <w:r w:rsidRPr="00295E5A">
              <w:rPr>
                <w:rFonts w:eastAsia="Times New Roman"/>
                <w:color w:val="000000"/>
                <w:sz w:val="24"/>
                <w:szCs w:val="24"/>
              </w:rPr>
              <w:t>тыс.</w:t>
            </w:r>
            <w:r>
              <w:rPr>
                <w:rFonts w:eastAsia="Times New Roman"/>
                <w:color w:val="000000"/>
                <w:sz w:val="24"/>
                <w:szCs w:val="24"/>
              </w:rPr>
              <w:t xml:space="preserve"> </w:t>
            </w:r>
            <w:r w:rsidRPr="00295E5A">
              <w:rPr>
                <w:rFonts w:eastAsia="Times New Roman"/>
                <w:color w:val="000000"/>
                <w:sz w:val="24"/>
                <w:szCs w:val="24"/>
              </w:rPr>
              <w:t>м</w:t>
            </w:r>
            <w:r w:rsidRPr="00295E5A">
              <w:rPr>
                <w:rFonts w:eastAsia="Times New Roman"/>
                <w:color w:val="000000"/>
                <w:sz w:val="24"/>
                <w:szCs w:val="24"/>
                <w:vertAlign w:val="superscript"/>
              </w:rPr>
              <w:t>3</w:t>
            </w:r>
            <w:r>
              <w:rPr>
                <w:rFonts w:eastAsia="Times New Roman"/>
                <w:color w:val="000000"/>
                <w:sz w:val="24"/>
                <w:szCs w:val="24"/>
              </w:rPr>
              <w:t>/год</w:t>
            </w:r>
          </w:p>
        </w:tc>
        <w:tc>
          <w:tcPr>
            <w:tcW w:w="2374" w:type="dxa"/>
            <w:vAlign w:val="center"/>
          </w:tcPr>
          <w:p w:rsidR="00BC2943" w:rsidRPr="00B344E6" w:rsidRDefault="00BC2943" w:rsidP="007C574B">
            <w:pPr>
              <w:jc w:val="center"/>
              <w:rPr>
                <w:color w:val="000000"/>
                <w:sz w:val="24"/>
                <w:szCs w:val="24"/>
              </w:rPr>
            </w:pPr>
            <w:r w:rsidRPr="00B344E6">
              <w:rPr>
                <w:color w:val="000000"/>
                <w:sz w:val="24"/>
                <w:szCs w:val="24"/>
              </w:rPr>
              <w:t>46,42</w:t>
            </w:r>
          </w:p>
        </w:tc>
      </w:tr>
      <w:tr w:rsidR="00BC2943" w:rsidTr="007C574B">
        <w:tc>
          <w:tcPr>
            <w:tcW w:w="4786" w:type="dxa"/>
            <w:vAlign w:val="center"/>
          </w:tcPr>
          <w:p w:rsidR="00BC2943" w:rsidRPr="00B344E6" w:rsidRDefault="00BC2943" w:rsidP="007C574B">
            <w:pPr>
              <w:rPr>
                <w:rFonts w:eastAsia="Times New Roman"/>
                <w:color w:val="000000"/>
                <w:sz w:val="24"/>
                <w:szCs w:val="24"/>
              </w:rPr>
            </w:pPr>
            <w:r w:rsidRPr="00B344E6">
              <w:rPr>
                <w:rFonts w:eastAsia="Times New Roman"/>
                <w:color w:val="000000"/>
                <w:sz w:val="24"/>
                <w:szCs w:val="24"/>
              </w:rPr>
              <w:t>д.</w:t>
            </w:r>
            <w:r>
              <w:rPr>
                <w:rFonts w:eastAsia="Times New Roman"/>
                <w:color w:val="000000"/>
                <w:sz w:val="24"/>
                <w:szCs w:val="24"/>
              </w:rPr>
              <w:t xml:space="preserve"> </w:t>
            </w:r>
            <w:r w:rsidRPr="00B344E6">
              <w:rPr>
                <w:rFonts w:eastAsia="Times New Roman"/>
                <w:color w:val="000000"/>
                <w:sz w:val="24"/>
                <w:szCs w:val="24"/>
              </w:rPr>
              <w:t>Белогорье</w:t>
            </w:r>
          </w:p>
        </w:tc>
        <w:tc>
          <w:tcPr>
            <w:tcW w:w="2410" w:type="dxa"/>
          </w:tcPr>
          <w:p w:rsidR="00BC2943" w:rsidRDefault="00BC2943" w:rsidP="007C574B">
            <w:pPr>
              <w:autoSpaceDE w:val="0"/>
              <w:autoSpaceDN w:val="0"/>
              <w:adjustRightInd w:val="0"/>
              <w:jc w:val="center"/>
              <w:rPr>
                <w:sz w:val="24"/>
                <w:szCs w:val="24"/>
              </w:rPr>
            </w:pPr>
            <w:r w:rsidRPr="00295E5A">
              <w:rPr>
                <w:rFonts w:eastAsia="Times New Roman"/>
                <w:color w:val="000000"/>
                <w:sz w:val="24"/>
                <w:szCs w:val="24"/>
              </w:rPr>
              <w:t>тыс.</w:t>
            </w:r>
            <w:r>
              <w:rPr>
                <w:rFonts w:eastAsia="Times New Roman"/>
                <w:color w:val="000000"/>
                <w:sz w:val="24"/>
                <w:szCs w:val="24"/>
              </w:rPr>
              <w:t xml:space="preserve"> </w:t>
            </w:r>
            <w:r w:rsidRPr="00295E5A">
              <w:rPr>
                <w:rFonts w:eastAsia="Times New Roman"/>
                <w:color w:val="000000"/>
                <w:sz w:val="24"/>
                <w:szCs w:val="24"/>
              </w:rPr>
              <w:t>м</w:t>
            </w:r>
            <w:r w:rsidRPr="00295E5A">
              <w:rPr>
                <w:rFonts w:eastAsia="Times New Roman"/>
                <w:color w:val="000000"/>
                <w:sz w:val="24"/>
                <w:szCs w:val="24"/>
                <w:vertAlign w:val="superscript"/>
              </w:rPr>
              <w:t>3</w:t>
            </w:r>
            <w:r>
              <w:rPr>
                <w:rFonts w:eastAsia="Times New Roman"/>
                <w:color w:val="000000"/>
                <w:sz w:val="24"/>
                <w:szCs w:val="24"/>
              </w:rPr>
              <w:t>/год</w:t>
            </w:r>
          </w:p>
        </w:tc>
        <w:tc>
          <w:tcPr>
            <w:tcW w:w="2374" w:type="dxa"/>
            <w:vAlign w:val="center"/>
          </w:tcPr>
          <w:p w:rsidR="00BC2943" w:rsidRPr="00B344E6" w:rsidRDefault="00BC2943" w:rsidP="007C574B">
            <w:pPr>
              <w:jc w:val="center"/>
              <w:rPr>
                <w:color w:val="000000"/>
                <w:sz w:val="24"/>
                <w:szCs w:val="24"/>
              </w:rPr>
            </w:pPr>
            <w:r w:rsidRPr="00B344E6">
              <w:rPr>
                <w:color w:val="000000"/>
                <w:sz w:val="24"/>
                <w:szCs w:val="24"/>
              </w:rPr>
              <w:t>41,56</w:t>
            </w:r>
          </w:p>
        </w:tc>
      </w:tr>
      <w:tr w:rsidR="00BC2943" w:rsidTr="007C574B">
        <w:tc>
          <w:tcPr>
            <w:tcW w:w="4786" w:type="dxa"/>
            <w:vAlign w:val="center"/>
          </w:tcPr>
          <w:p w:rsidR="00BC2943" w:rsidRPr="00B344E6" w:rsidRDefault="00BC2943" w:rsidP="007C574B">
            <w:pPr>
              <w:rPr>
                <w:rFonts w:eastAsia="Times New Roman"/>
                <w:color w:val="000000"/>
                <w:sz w:val="24"/>
                <w:szCs w:val="24"/>
              </w:rPr>
            </w:pPr>
            <w:r w:rsidRPr="00B344E6">
              <w:rPr>
                <w:rFonts w:eastAsia="Times New Roman"/>
                <w:color w:val="000000"/>
                <w:sz w:val="24"/>
                <w:szCs w:val="24"/>
              </w:rPr>
              <w:t>д.</w:t>
            </w:r>
            <w:r>
              <w:rPr>
                <w:rFonts w:eastAsia="Times New Roman"/>
                <w:color w:val="000000"/>
                <w:sz w:val="24"/>
                <w:szCs w:val="24"/>
              </w:rPr>
              <w:t xml:space="preserve"> </w:t>
            </w:r>
            <w:r w:rsidRPr="00B344E6">
              <w:rPr>
                <w:rFonts w:eastAsia="Times New Roman"/>
                <w:color w:val="000000"/>
                <w:sz w:val="24"/>
                <w:szCs w:val="24"/>
              </w:rPr>
              <w:t>Ягурьях</w:t>
            </w:r>
          </w:p>
        </w:tc>
        <w:tc>
          <w:tcPr>
            <w:tcW w:w="2410" w:type="dxa"/>
          </w:tcPr>
          <w:p w:rsidR="00BC2943" w:rsidRDefault="00BC2943" w:rsidP="007C574B">
            <w:pPr>
              <w:autoSpaceDE w:val="0"/>
              <w:autoSpaceDN w:val="0"/>
              <w:adjustRightInd w:val="0"/>
              <w:jc w:val="center"/>
              <w:rPr>
                <w:sz w:val="24"/>
                <w:szCs w:val="24"/>
              </w:rPr>
            </w:pPr>
            <w:r w:rsidRPr="00295E5A">
              <w:rPr>
                <w:rFonts w:eastAsia="Times New Roman"/>
                <w:color w:val="000000"/>
                <w:sz w:val="24"/>
                <w:szCs w:val="24"/>
              </w:rPr>
              <w:t>тыс.</w:t>
            </w:r>
            <w:r>
              <w:rPr>
                <w:rFonts w:eastAsia="Times New Roman"/>
                <w:color w:val="000000"/>
                <w:sz w:val="24"/>
                <w:szCs w:val="24"/>
              </w:rPr>
              <w:t xml:space="preserve"> </w:t>
            </w:r>
            <w:r w:rsidRPr="00295E5A">
              <w:rPr>
                <w:rFonts w:eastAsia="Times New Roman"/>
                <w:color w:val="000000"/>
                <w:sz w:val="24"/>
                <w:szCs w:val="24"/>
              </w:rPr>
              <w:t>м</w:t>
            </w:r>
            <w:r w:rsidRPr="00295E5A">
              <w:rPr>
                <w:rFonts w:eastAsia="Times New Roman"/>
                <w:color w:val="000000"/>
                <w:sz w:val="24"/>
                <w:szCs w:val="24"/>
                <w:vertAlign w:val="superscript"/>
              </w:rPr>
              <w:t>3</w:t>
            </w:r>
            <w:r>
              <w:rPr>
                <w:rFonts w:eastAsia="Times New Roman"/>
                <w:color w:val="000000"/>
                <w:sz w:val="24"/>
                <w:szCs w:val="24"/>
              </w:rPr>
              <w:t>/год</w:t>
            </w:r>
          </w:p>
        </w:tc>
        <w:tc>
          <w:tcPr>
            <w:tcW w:w="2374" w:type="dxa"/>
            <w:vAlign w:val="center"/>
          </w:tcPr>
          <w:p w:rsidR="00BC2943" w:rsidRPr="00B344E6" w:rsidRDefault="00BC2943" w:rsidP="007C574B">
            <w:pPr>
              <w:jc w:val="center"/>
              <w:rPr>
                <w:color w:val="000000"/>
                <w:sz w:val="24"/>
                <w:szCs w:val="24"/>
              </w:rPr>
            </w:pPr>
            <w:r w:rsidRPr="00B344E6">
              <w:rPr>
                <w:color w:val="000000"/>
                <w:sz w:val="24"/>
                <w:szCs w:val="24"/>
              </w:rPr>
              <w:t>31,15</w:t>
            </w:r>
          </w:p>
        </w:tc>
      </w:tr>
      <w:tr w:rsidR="00BC2943" w:rsidTr="007C574B">
        <w:tc>
          <w:tcPr>
            <w:tcW w:w="4786" w:type="dxa"/>
          </w:tcPr>
          <w:p w:rsidR="00BC2943" w:rsidRDefault="00BC2943" w:rsidP="007C574B">
            <w:pPr>
              <w:autoSpaceDE w:val="0"/>
              <w:autoSpaceDN w:val="0"/>
              <w:adjustRightInd w:val="0"/>
              <w:jc w:val="both"/>
              <w:rPr>
                <w:sz w:val="24"/>
                <w:szCs w:val="24"/>
              </w:rPr>
            </w:pPr>
            <w:r w:rsidRPr="00B344E6">
              <w:rPr>
                <w:sz w:val="24"/>
                <w:szCs w:val="24"/>
              </w:rPr>
              <w:t>Итог по сельскому поселению</w:t>
            </w:r>
          </w:p>
        </w:tc>
        <w:tc>
          <w:tcPr>
            <w:tcW w:w="2410" w:type="dxa"/>
          </w:tcPr>
          <w:p w:rsidR="00BC2943" w:rsidRDefault="00BC2943" w:rsidP="007C574B">
            <w:pPr>
              <w:autoSpaceDE w:val="0"/>
              <w:autoSpaceDN w:val="0"/>
              <w:adjustRightInd w:val="0"/>
              <w:jc w:val="center"/>
              <w:rPr>
                <w:sz w:val="24"/>
                <w:szCs w:val="24"/>
              </w:rPr>
            </w:pPr>
            <w:r w:rsidRPr="00295E5A">
              <w:rPr>
                <w:rFonts w:eastAsia="Times New Roman"/>
                <w:color w:val="000000"/>
                <w:sz w:val="24"/>
                <w:szCs w:val="24"/>
              </w:rPr>
              <w:t>тыс.</w:t>
            </w:r>
            <w:r>
              <w:rPr>
                <w:rFonts w:eastAsia="Times New Roman"/>
                <w:color w:val="000000"/>
                <w:sz w:val="24"/>
                <w:szCs w:val="24"/>
              </w:rPr>
              <w:t xml:space="preserve"> </w:t>
            </w:r>
            <w:r w:rsidRPr="00295E5A">
              <w:rPr>
                <w:rFonts w:eastAsia="Times New Roman"/>
                <w:color w:val="000000"/>
                <w:sz w:val="24"/>
                <w:szCs w:val="24"/>
              </w:rPr>
              <w:t>м</w:t>
            </w:r>
            <w:r w:rsidRPr="00295E5A">
              <w:rPr>
                <w:rFonts w:eastAsia="Times New Roman"/>
                <w:color w:val="000000"/>
                <w:sz w:val="24"/>
                <w:szCs w:val="24"/>
                <w:vertAlign w:val="superscript"/>
              </w:rPr>
              <w:t>3</w:t>
            </w:r>
            <w:r>
              <w:rPr>
                <w:rFonts w:eastAsia="Times New Roman"/>
                <w:color w:val="000000"/>
                <w:sz w:val="24"/>
                <w:szCs w:val="24"/>
              </w:rPr>
              <w:t>/год</w:t>
            </w:r>
          </w:p>
        </w:tc>
        <w:tc>
          <w:tcPr>
            <w:tcW w:w="2374" w:type="dxa"/>
          </w:tcPr>
          <w:p w:rsidR="00BC2943" w:rsidRDefault="00BC2943" w:rsidP="007C574B">
            <w:pPr>
              <w:autoSpaceDE w:val="0"/>
              <w:autoSpaceDN w:val="0"/>
              <w:adjustRightInd w:val="0"/>
              <w:jc w:val="center"/>
              <w:rPr>
                <w:sz w:val="24"/>
                <w:szCs w:val="24"/>
              </w:rPr>
            </w:pPr>
            <w:r w:rsidRPr="00295E5A">
              <w:rPr>
                <w:rFonts w:eastAsia="Times New Roman"/>
                <w:color w:val="000000"/>
                <w:sz w:val="24"/>
                <w:szCs w:val="24"/>
              </w:rPr>
              <w:t>335,38</w:t>
            </w:r>
          </w:p>
        </w:tc>
      </w:tr>
    </w:tbl>
    <w:p w:rsidR="00BC2943" w:rsidRPr="00B344E6" w:rsidRDefault="00BC2943" w:rsidP="007C574B">
      <w:pPr>
        <w:shd w:val="clear" w:color="auto" w:fill="FFFFFF"/>
        <w:autoSpaceDE w:val="0"/>
        <w:autoSpaceDN w:val="0"/>
        <w:adjustRightInd w:val="0"/>
        <w:ind w:firstLine="709"/>
        <w:jc w:val="both"/>
        <w:rPr>
          <w:sz w:val="24"/>
          <w:szCs w:val="24"/>
        </w:rPr>
      </w:pPr>
      <w:r w:rsidRPr="00B344E6">
        <w:rPr>
          <w:sz w:val="24"/>
          <w:szCs w:val="24"/>
        </w:rPr>
        <w:t>Структурное годовое потребление воды по сельскому поселению</w:t>
      </w:r>
      <w:r>
        <w:rPr>
          <w:sz w:val="24"/>
          <w:szCs w:val="24"/>
        </w:rPr>
        <w:t xml:space="preserve"> Луговской</w:t>
      </w:r>
      <w:r w:rsidRPr="00B344E6">
        <w:rPr>
          <w:sz w:val="24"/>
          <w:szCs w:val="24"/>
        </w:rPr>
        <w:t xml:space="preserve"> представлено в таблице 2</w:t>
      </w:r>
      <w:r>
        <w:rPr>
          <w:sz w:val="24"/>
          <w:szCs w:val="24"/>
        </w:rPr>
        <w:t>0</w:t>
      </w:r>
      <w:r w:rsidRPr="00B344E6">
        <w:rPr>
          <w:sz w:val="24"/>
          <w:szCs w:val="24"/>
        </w:rPr>
        <w:t xml:space="preserve"> и рисунке </w:t>
      </w:r>
      <w:r>
        <w:rPr>
          <w:sz w:val="24"/>
          <w:szCs w:val="24"/>
        </w:rPr>
        <w:t>5</w:t>
      </w:r>
      <w:r w:rsidRPr="00B344E6">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B344E6">
        <w:rPr>
          <w:b/>
          <w:sz w:val="24"/>
          <w:szCs w:val="24"/>
        </w:rPr>
        <w:t>Таблица</w:t>
      </w:r>
      <w:r>
        <w:rPr>
          <w:b/>
          <w:sz w:val="24"/>
          <w:szCs w:val="24"/>
        </w:rPr>
        <w:t xml:space="preserve"> </w:t>
      </w:r>
      <w:r w:rsidRPr="00B344E6">
        <w:rPr>
          <w:b/>
          <w:sz w:val="24"/>
          <w:szCs w:val="24"/>
        </w:rPr>
        <w:t>2</w:t>
      </w:r>
      <w:r>
        <w:rPr>
          <w:b/>
          <w:sz w:val="24"/>
          <w:szCs w:val="24"/>
        </w:rPr>
        <w:t>0</w:t>
      </w:r>
      <w:r w:rsidRPr="00B344E6">
        <w:rPr>
          <w:b/>
          <w:sz w:val="24"/>
          <w:szCs w:val="24"/>
        </w:rPr>
        <w:t xml:space="preserve"> </w:t>
      </w:r>
      <w:r>
        <w:rPr>
          <w:b/>
          <w:sz w:val="24"/>
          <w:szCs w:val="24"/>
        </w:rPr>
        <w:t>–</w:t>
      </w:r>
      <w:r w:rsidRPr="00B344E6">
        <w:rPr>
          <w:b/>
          <w:sz w:val="24"/>
          <w:szCs w:val="24"/>
        </w:rPr>
        <w:t xml:space="preserve"> Планируемое годовое потребление воды по отдельным видам потребителей сельского поселения</w:t>
      </w:r>
      <w:r>
        <w:rPr>
          <w:b/>
          <w:sz w:val="24"/>
          <w:szCs w:val="24"/>
        </w:rPr>
        <w:t xml:space="preserve"> Луговской</w:t>
      </w:r>
      <w:r w:rsidRPr="00B344E6">
        <w:rPr>
          <w:b/>
          <w:sz w:val="24"/>
          <w:szCs w:val="24"/>
        </w:rPr>
        <w:t xml:space="preserve"> на 01.01.20</w:t>
      </w:r>
      <w:r>
        <w:rPr>
          <w:b/>
          <w:sz w:val="24"/>
          <w:szCs w:val="24"/>
        </w:rPr>
        <w:t>31</w:t>
      </w:r>
    </w:p>
    <w:tbl>
      <w:tblPr>
        <w:tblW w:w="9516" w:type="dxa"/>
        <w:tblInd w:w="91" w:type="dxa"/>
        <w:tblLook w:val="04A0" w:firstRow="1" w:lastRow="0" w:firstColumn="1" w:lastColumn="0" w:noHBand="0" w:noVBand="1"/>
      </w:tblPr>
      <w:tblGrid>
        <w:gridCol w:w="4695"/>
        <w:gridCol w:w="2410"/>
        <w:gridCol w:w="2411"/>
      </w:tblGrid>
      <w:tr w:rsidR="00BC2943" w:rsidRPr="002B7268" w:rsidTr="007C574B">
        <w:trPr>
          <w:trHeight w:val="430"/>
        </w:trPr>
        <w:tc>
          <w:tcPr>
            <w:tcW w:w="4695" w:type="dxa"/>
            <w:tcBorders>
              <w:top w:val="single" w:sz="4" w:space="0" w:color="auto"/>
              <w:left w:val="single" w:sz="4" w:space="0" w:color="auto"/>
              <w:bottom w:val="single" w:sz="4" w:space="0" w:color="auto"/>
              <w:right w:val="single" w:sz="4" w:space="0" w:color="auto"/>
            </w:tcBorders>
            <w:shd w:val="clear" w:color="auto" w:fill="auto"/>
            <w:hideMark/>
          </w:tcPr>
          <w:p w:rsidR="00BC2943" w:rsidRPr="002B7268" w:rsidRDefault="00BC2943" w:rsidP="007C574B">
            <w:pPr>
              <w:jc w:val="center"/>
              <w:rPr>
                <w:color w:val="000000"/>
                <w:sz w:val="24"/>
                <w:szCs w:val="24"/>
              </w:rPr>
            </w:pPr>
            <w:r>
              <w:rPr>
                <w:color w:val="000000"/>
                <w:sz w:val="24"/>
                <w:szCs w:val="24"/>
              </w:rPr>
              <w:t>Потребители</w:t>
            </w:r>
          </w:p>
        </w:tc>
        <w:tc>
          <w:tcPr>
            <w:tcW w:w="2410" w:type="dxa"/>
            <w:tcBorders>
              <w:top w:val="single" w:sz="4" w:space="0" w:color="auto"/>
              <w:left w:val="nil"/>
              <w:bottom w:val="single" w:sz="4" w:space="0" w:color="auto"/>
              <w:right w:val="single" w:sz="4" w:space="0" w:color="auto"/>
            </w:tcBorders>
            <w:shd w:val="clear" w:color="auto" w:fill="auto"/>
            <w:hideMark/>
          </w:tcPr>
          <w:p w:rsidR="00BC2943" w:rsidRPr="002B7268" w:rsidRDefault="00BC2943" w:rsidP="007C574B">
            <w:pPr>
              <w:jc w:val="both"/>
              <w:rPr>
                <w:color w:val="000000"/>
                <w:sz w:val="24"/>
                <w:szCs w:val="24"/>
              </w:rPr>
            </w:pPr>
            <w:r w:rsidRPr="002B7268">
              <w:rPr>
                <w:color w:val="000000"/>
                <w:sz w:val="24"/>
                <w:szCs w:val="24"/>
              </w:rPr>
              <w:t>Единица измерения</w:t>
            </w:r>
          </w:p>
        </w:tc>
        <w:tc>
          <w:tcPr>
            <w:tcW w:w="2411" w:type="dxa"/>
            <w:tcBorders>
              <w:top w:val="single" w:sz="4" w:space="0" w:color="auto"/>
              <w:left w:val="nil"/>
              <w:bottom w:val="single" w:sz="4" w:space="0" w:color="auto"/>
              <w:right w:val="single" w:sz="4" w:space="0" w:color="auto"/>
            </w:tcBorders>
            <w:shd w:val="clear" w:color="auto" w:fill="auto"/>
            <w:hideMark/>
          </w:tcPr>
          <w:p w:rsidR="00BC2943" w:rsidRPr="002B7268" w:rsidRDefault="00BC2943" w:rsidP="007C574B">
            <w:pPr>
              <w:jc w:val="center"/>
              <w:rPr>
                <w:color w:val="000000"/>
                <w:sz w:val="24"/>
                <w:szCs w:val="24"/>
              </w:rPr>
            </w:pPr>
            <w:r w:rsidRPr="002B7268">
              <w:rPr>
                <w:color w:val="000000"/>
                <w:sz w:val="24"/>
                <w:szCs w:val="24"/>
              </w:rPr>
              <w:t>2030</w:t>
            </w:r>
          </w:p>
        </w:tc>
      </w:tr>
      <w:tr w:rsidR="00BC2943" w:rsidRPr="002B7268" w:rsidTr="007C574B">
        <w:trPr>
          <w:trHeight w:val="254"/>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BC2943" w:rsidRPr="002B7268" w:rsidRDefault="00BC2943" w:rsidP="007C574B">
            <w:pPr>
              <w:rPr>
                <w:color w:val="000000"/>
                <w:sz w:val="24"/>
                <w:szCs w:val="24"/>
              </w:rPr>
            </w:pPr>
            <w:r>
              <w:rPr>
                <w:color w:val="000000"/>
                <w:sz w:val="24"/>
                <w:szCs w:val="24"/>
              </w:rPr>
              <w:t>Население</w:t>
            </w:r>
          </w:p>
        </w:tc>
        <w:tc>
          <w:tcPr>
            <w:tcW w:w="2410" w:type="dxa"/>
            <w:tcBorders>
              <w:top w:val="nil"/>
              <w:left w:val="nil"/>
              <w:bottom w:val="single" w:sz="4" w:space="0" w:color="auto"/>
              <w:right w:val="single" w:sz="4" w:space="0" w:color="auto"/>
            </w:tcBorders>
            <w:shd w:val="clear" w:color="auto" w:fill="auto"/>
            <w:vAlign w:val="center"/>
            <w:hideMark/>
          </w:tcPr>
          <w:p w:rsidR="00BC2943" w:rsidRPr="002B7268" w:rsidRDefault="00BC2943" w:rsidP="007C574B">
            <w:pPr>
              <w:jc w:val="center"/>
              <w:rPr>
                <w:color w:val="000000"/>
                <w:sz w:val="24"/>
                <w:szCs w:val="24"/>
              </w:rPr>
            </w:pPr>
            <w:r w:rsidRPr="002B7268">
              <w:rPr>
                <w:color w:val="000000"/>
                <w:sz w:val="24"/>
                <w:szCs w:val="24"/>
              </w:rPr>
              <w:t>тыс.м</w:t>
            </w:r>
            <w:r w:rsidRPr="002B7268">
              <w:rPr>
                <w:color w:val="000000"/>
                <w:sz w:val="24"/>
                <w:szCs w:val="24"/>
                <w:vertAlign w:val="superscript"/>
              </w:rPr>
              <w:t>3</w:t>
            </w:r>
            <w:r w:rsidRPr="002B7268">
              <w:rPr>
                <w:color w:val="000000"/>
                <w:sz w:val="24"/>
                <w:szCs w:val="24"/>
              </w:rPr>
              <w:t>/год</w:t>
            </w:r>
          </w:p>
        </w:tc>
        <w:tc>
          <w:tcPr>
            <w:tcW w:w="2411" w:type="dxa"/>
            <w:tcBorders>
              <w:top w:val="nil"/>
              <w:left w:val="nil"/>
              <w:bottom w:val="single" w:sz="4" w:space="0" w:color="auto"/>
              <w:right w:val="single" w:sz="4" w:space="0" w:color="auto"/>
            </w:tcBorders>
            <w:shd w:val="clear" w:color="auto" w:fill="auto"/>
            <w:vAlign w:val="center"/>
            <w:hideMark/>
          </w:tcPr>
          <w:p w:rsidR="00BC2943" w:rsidRPr="002B7268" w:rsidRDefault="00BC2943" w:rsidP="007C574B">
            <w:pPr>
              <w:jc w:val="center"/>
              <w:rPr>
                <w:color w:val="000000"/>
                <w:sz w:val="24"/>
                <w:szCs w:val="24"/>
              </w:rPr>
            </w:pPr>
            <w:r w:rsidRPr="002B7268">
              <w:rPr>
                <w:color w:val="000000"/>
                <w:sz w:val="24"/>
                <w:szCs w:val="24"/>
              </w:rPr>
              <w:t>251,535</w:t>
            </w:r>
          </w:p>
        </w:tc>
      </w:tr>
      <w:tr w:rsidR="00BC2943" w:rsidRPr="002B7268" w:rsidTr="007C574B">
        <w:trPr>
          <w:trHeight w:val="79"/>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BC2943" w:rsidRPr="002B7268" w:rsidRDefault="00BC2943" w:rsidP="007C574B">
            <w:pPr>
              <w:rPr>
                <w:color w:val="000000"/>
                <w:sz w:val="24"/>
                <w:szCs w:val="24"/>
              </w:rPr>
            </w:pPr>
            <w:r>
              <w:rPr>
                <w:color w:val="000000"/>
                <w:sz w:val="24"/>
                <w:szCs w:val="24"/>
              </w:rPr>
              <w:t>Бюджетофинансируемые организации</w:t>
            </w:r>
          </w:p>
        </w:tc>
        <w:tc>
          <w:tcPr>
            <w:tcW w:w="2410" w:type="dxa"/>
            <w:tcBorders>
              <w:top w:val="nil"/>
              <w:left w:val="nil"/>
              <w:bottom w:val="single" w:sz="4" w:space="0" w:color="auto"/>
              <w:right w:val="single" w:sz="4" w:space="0" w:color="auto"/>
            </w:tcBorders>
            <w:shd w:val="clear" w:color="auto" w:fill="auto"/>
            <w:vAlign w:val="center"/>
            <w:hideMark/>
          </w:tcPr>
          <w:p w:rsidR="00BC2943" w:rsidRPr="002B7268" w:rsidRDefault="00BC2943" w:rsidP="007C574B">
            <w:pPr>
              <w:jc w:val="center"/>
              <w:rPr>
                <w:color w:val="000000"/>
                <w:sz w:val="24"/>
                <w:szCs w:val="24"/>
              </w:rPr>
            </w:pPr>
            <w:r w:rsidRPr="002B7268">
              <w:rPr>
                <w:color w:val="000000"/>
                <w:sz w:val="24"/>
                <w:szCs w:val="24"/>
              </w:rPr>
              <w:t>тыс.м</w:t>
            </w:r>
            <w:r w:rsidRPr="002B7268">
              <w:rPr>
                <w:color w:val="000000"/>
                <w:sz w:val="24"/>
                <w:szCs w:val="24"/>
                <w:vertAlign w:val="superscript"/>
              </w:rPr>
              <w:t>3</w:t>
            </w:r>
            <w:r w:rsidRPr="002B7268">
              <w:rPr>
                <w:color w:val="000000"/>
                <w:sz w:val="24"/>
                <w:szCs w:val="24"/>
              </w:rPr>
              <w:t>/год</w:t>
            </w:r>
          </w:p>
        </w:tc>
        <w:tc>
          <w:tcPr>
            <w:tcW w:w="2411" w:type="dxa"/>
            <w:tcBorders>
              <w:top w:val="nil"/>
              <w:left w:val="nil"/>
              <w:bottom w:val="single" w:sz="4" w:space="0" w:color="auto"/>
              <w:right w:val="single" w:sz="4" w:space="0" w:color="auto"/>
            </w:tcBorders>
            <w:shd w:val="clear" w:color="auto" w:fill="auto"/>
            <w:vAlign w:val="center"/>
            <w:hideMark/>
          </w:tcPr>
          <w:p w:rsidR="00BC2943" w:rsidRPr="002B7268" w:rsidRDefault="00BC2943" w:rsidP="007C574B">
            <w:pPr>
              <w:jc w:val="center"/>
              <w:rPr>
                <w:color w:val="000000"/>
                <w:sz w:val="24"/>
                <w:szCs w:val="24"/>
              </w:rPr>
            </w:pPr>
            <w:r w:rsidRPr="002B7268">
              <w:rPr>
                <w:color w:val="000000"/>
                <w:sz w:val="24"/>
                <w:szCs w:val="24"/>
              </w:rPr>
              <w:t>67,076</w:t>
            </w:r>
          </w:p>
        </w:tc>
      </w:tr>
      <w:tr w:rsidR="00BC2943" w:rsidRPr="002B7268" w:rsidTr="007C574B">
        <w:trPr>
          <w:trHeight w:val="254"/>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BC2943" w:rsidRPr="002B7268" w:rsidRDefault="00BC2943" w:rsidP="007C574B">
            <w:pPr>
              <w:rPr>
                <w:color w:val="000000"/>
                <w:sz w:val="24"/>
                <w:szCs w:val="24"/>
              </w:rPr>
            </w:pPr>
            <w:r>
              <w:rPr>
                <w:color w:val="000000"/>
                <w:sz w:val="24"/>
                <w:szCs w:val="24"/>
              </w:rPr>
              <w:t>Прочие организации</w:t>
            </w:r>
          </w:p>
        </w:tc>
        <w:tc>
          <w:tcPr>
            <w:tcW w:w="2410" w:type="dxa"/>
            <w:tcBorders>
              <w:top w:val="nil"/>
              <w:left w:val="nil"/>
              <w:bottom w:val="single" w:sz="4" w:space="0" w:color="auto"/>
              <w:right w:val="single" w:sz="4" w:space="0" w:color="auto"/>
            </w:tcBorders>
            <w:shd w:val="clear" w:color="auto" w:fill="auto"/>
            <w:vAlign w:val="center"/>
            <w:hideMark/>
          </w:tcPr>
          <w:p w:rsidR="00BC2943" w:rsidRPr="002B7268" w:rsidRDefault="00BC2943" w:rsidP="007C574B">
            <w:pPr>
              <w:jc w:val="center"/>
              <w:rPr>
                <w:color w:val="000000"/>
                <w:sz w:val="24"/>
                <w:szCs w:val="24"/>
              </w:rPr>
            </w:pPr>
            <w:r w:rsidRPr="002B7268">
              <w:rPr>
                <w:color w:val="000000"/>
                <w:sz w:val="24"/>
                <w:szCs w:val="24"/>
              </w:rPr>
              <w:t>тыс.м</w:t>
            </w:r>
            <w:r w:rsidRPr="002B7268">
              <w:rPr>
                <w:color w:val="000000"/>
                <w:sz w:val="24"/>
                <w:szCs w:val="24"/>
                <w:vertAlign w:val="superscript"/>
              </w:rPr>
              <w:t>3</w:t>
            </w:r>
            <w:r w:rsidRPr="002B7268">
              <w:rPr>
                <w:color w:val="000000"/>
                <w:sz w:val="24"/>
                <w:szCs w:val="24"/>
              </w:rPr>
              <w:t>/год</w:t>
            </w:r>
          </w:p>
        </w:tc>
        <w:tc>
          <w:tcPr>
            <w:tcW w:w="2411" w:type="dxa"/>
            <w:tcBorders>
              <w:top w:val="nil"/>
              <w:left w:val="nil"/>
              <w:bottom w:val="single" w:sz="4" w:space="0" w:color="auto"/>
              <w:right w:val="single" w:sz="4" w:space="0" w:color="auto"/>
            </w:tcBorders>
            <w:shd w:val="clear" w:color="auto" w:fill="auto"/>
            <w:vAlign w:val="center"/>
            <w:hideMark/>
          </w:tcPr>
          <w:p w:rsidR="00BC2943" w:rsidRPr="002B7268" w:rsidRDefault="00BC2943" w:rsidP="007C574B">
            <w:pPr>
              <w:jc w:val="center"/>
              <w:rPr>
                <w:color w:val="000000"/>
                <w:sz w:val="24"/>
                <w:szCs w:val="24"/>
              </w:rPr>
            </w:pPr>
            <w:r w:rsidRPr="002B7268">
              <w:rPr>
                <w:color w:val="000000"/>
                <w:sz w:val="24"/>
                <w:szCs w:val="24"/>
              </w:rPr>
              <w:t>16,769</w:t>
            </w:r>
          </w:p>
        </w:tc>
      </w:tr>
      <w:tr w:rsidR="00BC2943" w:rsidRPr="002B7268" w:rsidTr="007C574B">
        <w:trPr>
          <w:trHeight w:val="79"/>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BC2943" w:rsidRPr="002B7268" w:rsidRDefault="00BC2943" w:rsidP="007C574B">
            <w:pPr>
              <w:jc w:val="both"/>
              <w:rPr>
                <w:color w:val="000000"/>
                <w:sz w:val="24"/>
                <w:szCs w:val="24"/>
              </w:rPr>
            </w:pPr>
            <w:r w:rsidRPr="002B7268">
              <w:rPr>
                <w:color w:val="000000"/>
                <w:sz w:val="24"/>
                <w:szCs w:val="24"/>
              </w:rPr>
              <w:t>Итог по сельскому поселению</w:t>
            </w:r>
          </w:p>
        </w:tc>
        <w:tc>
          <w:tcPr>
            <w:tcW w:w="2410" w:type="dxa"/>
            <w:tcBorders>
              <w:top w:val="nil"/>
              <w:left w:val="nil"/>
              <w:bottom w:val="single" w:sz="4" w:space="0" w:color="auto"/>
              <w:right w:val="single" w:sz="4" w:space="0" w:color="auto"/>
            </w:tcBorders>
            <w:shd w:val="clear" w:color="auto" w:fill="auto"/>
            <w:vAlign w:val="center"/>
            <w:hideMark/>
          </w:tcPr>
          <w:p w:rsidR="00BC2943" w:rsidRPr="002B7268" w:rsidRDefault="00BC2943" w:rsidP="007C574B">
            <w:pPr>
              <w:jc w:val="center"/>
              <w:rPr>
                <w:color w:val="000000"/>
                <w:sz w:val="24"/>
                <w:szCs w:val="24"/>
              </w:rPr>
            </w:pPr>
            <w:r w:rsidRPr="002B7268">
              <w:rPr>
                <w:color w:val="000000"/>
                <w:sz w:val="24"/>
                <w:szCs w:val="24"/>
              </w:rPr>
              <w:t>тыс.м</w:t>
            </w:r>
            <w:r w:rsidRPr="002B7268">
              <w:rPr>
                <w:color w:val="000000"/>
                <w:sz w:val="24"/>
                <w:szCs w:val="24"/>
                <w:vertAlign w:val="superscript"/>
              </w:rPr>
              <w:t>3</w:t>
            </w:r>
            <w:r w:rsidRPr="002B7268">
              <w:rPr>
                <w:color w:val="000000"/>
                <w:sz w:val="24"/>
                <w:szCs w:val="24"/>
              </w:rPr>
              <w:t>/год</w:t>
            </w:r>
          </w:p>
        </w:tc>
        <w:tc>
          <w:tcPr>
            <w:tcW w:w="2411" w:type="dxa"/>
            <w:tcBorders>
              <w:top w:val="nil"/>
              <w:left w:val="nil"/>
              <w:bottom w:val="single" w:sz="4" w:space="0" w:color="auto"/>
              <w:right w:val="single" w:sz="4" w:space="0" w:color="auto"/>
            </w:tcBorders>
            <w:shd w:val="clear" w:color="auto" w:fill="auto"/>
            <w:vAlign w:val="center"/>
            <w:hideMark/>
          </w:tcPr>
          <w:p w:rsidR="00BC2943" w:rsidRPr="002B7268" w:rsidRDefault="00BC2943" w:rsidP="007C574B">
            <w:pPr>
              <w:jc w:val="center"/>
              <w:rPr>
                <w:color w:val="000000"/>
                <w:sz w:val="24"/>
                <w:szCs w:val="24"/>
              </w:rPr>
            </w:pPr>
            <w:r w:rsidRPr="002B7268">
              <w:rPr>
                <w:color w:val="000000"/>
                <w:sz w:val="24"/>
                <w:szCs w:val="24"/>
              </w:rPr>
              <w:t>335,38</w:t>
            </w:r>
          </w:p>
        </w:tc>
      </w:tr>
    </w:tbl>
    <w:p w:rsidR="00BC2943" w:rsidRDefault="00BC2943" w:rsidP="007C574B">
      <w:pPr>
        <w:shd w:val="clear" w:color="auto" w:fill="FFFFFF"/>
        <w:autoSpaceDE w:val="0"/>
        <w:autoSpaceDN w:val="0"/>
        <w:adjustRightInd w:val="0"/>
        <w:ind w:firstLine="709"/>
        <w:jc w:val="center"/>
        <w:rPr>
          <w:b/>
          <w:sz w:val="24"/>
          <w:szCs w:val="24"/>
        </w:rPr>
      </w:pPr>
      <w:r w:rsidRPr="00CD49AA">
        <w:rPr>
          <w:b/>
          <w:noProof/>
          <w:sz w:val="24"/>
          <w:szCs w:val="24"/>
        </w:rPr>
        <w:lastRenderedPageBreak/>
        <w:drawing>
          <wp:inline distT="0" distB="0" distL="0" distR="0">
            <wp:extent cx="4931229" cy="4125686"/>
            <wp:effectExtent l="0" t="0" r="0" b="0"/>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C2943" w:rsidRDefault="00BC2943" w:rsidP="007C574B">
      <w:pPr>
        <w:shd w:val="clear" w:color="auto" w:fill="FFFFFF"/>
        <w:autoSpaceDE w:val="0"/>
        <w:autoSpaceDN w:val="0"/>
        <w:adjustRightInd w:val="0"/>
        <w:ind w:firstLine="709"/>
        <w:jc w:val="right"/>
        <w:rPr>
          <w:b/>
          <w:sz w:val="24"/>
          <w:szCs w:val="24"/>
        </w:rPr>
      </w:pPr>
      <w:r>
        <w:rPr>
          <w:b/>
          <w:sz w:val="24"/>
          <w:szCs w:val="24"/>
        </w:rPr>
        <w:t>Рисунок 4</w:t>
      </w:r>
    </w:p>
    <w:p w:rsidR="00BC2943" w:rsidRPr="00CD49AA" w:rsidRDefault="00BC2943" w:rsidP="007C574B">
      <w:pPr>
        <w:shd w:val="clear" w:color="auto" w:fill="FFFFFF"/>
        <w:autoSpaceDE w:val="0"/>
        <w:autoSpaceDN w:val="0"/>
        <w:adjustRightInd w:val="0"/>
        <w:ind w:firstLine="709"/>
        <w:rPr>
          <w:sz w:val="24"/>
          <w:szCs w:val="24"/>
        </w:rPr>
      </w:pPr>
    </w:p>
    <w:p w:rsidR="00BC2943" w:rsidRDefault="00BC2943" w:rsidP="007C574B">
      <w:pPr>
        <w:shd w:val="clear" w:color="auto" w:fill="FFFFFF"/>
        <w:autoSpaceDE w:val="0"/>
        <w:autoSpaceDN w:val="0"/>
        <w:adjustRightInd w:val="0"/>
        <w:ind w:firstLine="709"/>
        <w:jc w:val="center"/>
        <w:rPr>
          <w:b/>
          <w:sz w:val="24"/>
          <w:szCs w:val="24"/>
        </w:rPr>
      </w:pPr>
      <w:r w:rsidRPr="00942D63">
        <w:rPr>
          <w:noProof/>
          <w:sz w:val="24"/>
          <w:szCs w:val="24"/>
        </w:rPr>
        <w:drawing>
          <wp:inline distT="0" distB="0" distL="0" distR="0">
            <wp:extent cx="5007429" cy="4147457"/>
            <wp:effectExtent l="0" t="0" r="0" b="0"/>
            <wp:docPr id="1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C2943" w:rsidRDefault="00BC2943" w:rsidP="007C574B">
      <w:pPr>
        <w:shd w:val="clear" w:color="auto" w:fill="FFFFFF"/>
        <w:autoSpaceDE w:val="0"/>
        <w:autoSpaceDN w:val="0"/>
        <w:adjustRightInd w:val="0"/>
        <w:ind w:firstLine="709"/>
        <w:jc w:val="right"/>
        <w:rPr>
          <w:b/>
          <w:sz w:val="24"/>
          <w:szCs w:val="24"/>
        </w:rPr>
      </w:pPr>
      <w:r w:rsidRPr="00942D63">
        <w:rPr>
          <w:b/>
          <w:sz w:val="24"/>
          <w:szCs w:val="24"/>
        </w:rPr>
        <w:t xml:space="preserve">Рисунок </w:t>
      </w:r>
      <w:r>
        <w:rPr>
          <w:b/>
          <w:sz w:val="24"/>
          <w:szCs w:val="24"/>
        </w:rPr>
        <w:t>5</w:t>
      </w:r>
    </w:p>
    <w:p w:rsidR="00BC2943" w:rsidRDefault="00BC2943" w:rsidP="007C574B">
      <w:pPr>
        <w:shd w:val="clear" w:color="auto" w:fill="FFFFFF"/>
        <w:autoSpaceDE w:val="0"/>
        <w:autoSpaceDN w:val="0"/>
        <w:adjustRightInd w:val="0"/>
        <w:ind w:firstLine="709"/>
        <w:rPr>
          <w:b/>
          <w:sz w:val="24"/>
          <w:szCs w:val="24"/>
        </w:rPr>
      </w:pPr>
    </w:p>
    <w:p w:rsidR="00BC2943" w:rsidRDefault="00BC2943" w:rsidP="007C574B">
      <w:pPr>
        <w:shd w:val="clear" w:color="auto" w:fill="FFFFFF"/>
        <w:autoSpaceDE w:val="0"/>
        <w:autoSpaceDN w:val="0"/>
        <w:adjustRightInd w:val="0"/>
        <w:ind w:firstLine="709"/>
        <w:rPr>
          <w:b/>
          <w:sz w:val="24"/>
          <w:szCs w:val="24"/>
        </w:rPr>
      </w:pPr>
    </w:p>
    <w:p w:rsidR="00BC2943" w:rsidRPr="00942D63" w:rsidRDefault="00BC2943" w:rsidP="007C574B">
      <w:pPr>
        <w:shd w:val="clear" w:color="auto" w:fill="FFFFFF"/>
        <w:autoSpaceDE w:val="0"/>
        <w:autoSpaceDN w:val="0"/>
        <w:adjustRightInd w:val="0"/>
        <w:ind w:firstLine="709"/>
        <w:jc w:val="both"/>
        <w:rPr>
          <w:b/>
          <w:sz w:val="24"/>
          <w:szCs w:val="24"/>
        </w:rPr>
      </w:pPr>
      <w:r w:rsidRPr="00942D63">
        <w:rPr>
          <w:b/>
          <w:sz w:val="24"/>
          <w:szCs w:val="24"/>
        </w:rPr>
        <w:t>3.8.6. Расчет требуемой мощности водозаборных и очистных сооружений</w:t>
      </w:r>
      <w:r>
        <w:rPr>
          <w:b/>
          <w:sz w:val="24"/>
          <w:szCs w:val="24"/>
        </w:rPr>
        <w:t>,</w:t>
      </w:r>
      <w:r w:rsidRPr="00942D63">
        <w:rPr>
          <w:b/>
          <w:sz w:val="24"/>
          <w:szCs w:val="24"/>
        </w:rPr>
        <w:t xml:space="preserve"> исходя из данных о перспективном потреблении и величины неучтенных расходов и потерь воды при ее транспортировке, с указанием требуемых объемов подачи и потребления воды, дефицита (резерва) мощностей по зонам действия сооружений по годам на расчетный срок</w:t>
      </w:r>
      <w:r>
        <w:rPr>
          <w:b/>
          <w:sz w:val="24"/>
          <w:szCs w:val="24"/>
        </w:rPr>
        <w:t>.</w:t>
      </w:r>
    </w:p>
    <w:p w:rsidR="00BC2943" w:rsidRPr="00942D63" w:rsidRDefault="00BC2943" w:rsidP="007C574B">
      <w:pPr>
        <w:shd w:val="clear" w:color="auto" w:fill="FFFFFF"/>
        <w:autoSpaceDE w:val="0"/>
        <w:autoSpaceDN w:val="0"/>
        <w:adjustRightInd w:val="0"/>
        <w:ind w:firstLine="709"/>
        <w:jc w:val="both"/>
        <w:rPr>
          <w:sz w:val="24"/>
          <w:szCs w:val="24"/>
        </w:rPr>
      </w:pPr>
      <w:r w:rsidRPr="00942D63">
        <w:rPr>
          <w:sz w:val="24"/>
          <w:szCs w:val="24"/>
        </w:rPr>
        <w:t xml:space="preserve">Исходя из анализа перспективных нагрузок потребителей системы водоснабжения сельского поселения, следует, что максимальное потребление воды будет в </w:t>
      </w:r>
      <w:r>
        <w:rPr>
          <w:sz w:val="24"/>
          <w:szCs w:val="24"/>
        </w:rPr>
        <w:t>2030</w:t>
      </w:r>
      <w:r w:rsidRPr="00942D63">
        <w:rPr>
          <w:sz w:val="24"/>
          <w:szCs w:val="24"/>
        </w:rPr>
        <w:t xml:space="preserve"> году. С учетом этого максимального потребления в схеме водоснабжения были определены дефициты (резервы) мощностей существующих насосных станций в </w:t>
      </w:r>
      <w:r>
        <w:rPr>
          <w:sz w:val="24"/>
          <w:szCs w:val="24"/>
        </w:rPr>
        <w:t>п. Луговской, п. Кирпичный, с. Троица, д. Белогорье, д. Ягурьях</w:t>
      </w:r>
      <w:r w:rsidRPr="00942D63">
        <w:rPr>
          <w:sz w:val="24"/>
          <w:szCs w:val="24"/>
        </w:rPr>
        <w:t xml:space="preserve"> (таблица </w:t>
      </w:r>
      <w:r>
        <w:rPr>
          <w:sz w:val="24"/>
          <w:szCs w:val="24"/>
        </w:rPr>
        <w:t>21</w:t>
      </w:r>
      <w:r w:rsidRPr="00942D63">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0F0AF3">
        <w:rPr>
          <w:b/>
          <w:sz w:val="24"/>
          <w:szCs w:val="24"/>
        </w:rPr>
        <w:t xml:space="preserve">Таблица </w:t>
      </w:r>
      <w:r>
        <w:rPr>
          <w:b/>
          <w:sz w:val="24"/>
          <w:szCs w:val="24"/>
        </w:rPr>
        <w:t>21</w:t>
      </w:r>
      <w:r w:rsidRPr="000F0AF3">
        <w:rPr>
          <w:b/>
          <w:sz w:val="24"/>
          <w:szCs w:val="24"/>
        </w:rPr>
        <w:t xml:space="preserve"> </w:t>
      </w:r>
      <w:r>
        <w:rPr>
          <w:b/>
          <w:sz w:val="24"/>
          <w:szCs w:val="24"/>
        </w:rPr>
        <w:t>–</w:t>
      </w:r>
      <w:r w:rsidRPr="000F0AF3">
        <w:rPr>
          <w:b/>
          <w:sz w:val="24"/>
          <w:szCs w:val="24"/>
        </w:rPr>
        <w:t xml:space="preserve"> Резерв</w:t>
      </w:r>
      <w:r>
        <w:rPr>
          <w:b/>
          <w:sz w:val="24"/>
          <w:szCs w:val="24"/>
        </w:rPr>
        <w:t xml:space="preserve"> </w:t>
      </w:r>
      <w:r w:rsidRPr="000F0AF3">
        <w:rPr>
          <w:b/>
          <w:sz w:val="24"/>
          <w:szCs w:val="24"/>
        </w:rPr>
        <w:t xml:space="preserve">(дефицит) производственных мощностей </w:t>
      </w:r>
      <w:r>
        <w:rPr>
          <w:b/>
          <w:sz w:val="24"/>
          <w:szCs w:val="24"/>
        </w:rPr>
        <w:t>водозаборов</w:t>
      </w:r>
      <w:r w:rsidRPr="000F0AF3">
        <w:rPr>
          <w:b/>
          <w:sz w:val="24"/>
          <w:szCs w:val="24"/>
        </w:rPr>
        <w:t xml:space="preserve"> для покрытия перспективных нагрузок потребителей сельского поселения</w:t>
      </w:r>
      <w:r>
        <w:rPr>
          <w:b/>
          <w:sz w:val="24"/>
          <w:szCs w:val="24"/>
        </w:rPr>
        <w:t xml:space="preserve"> Луговской</w:t>
      </w:r>
    </w:p>
    <w:tbl>
      <w:tblPr>
        <w:tblStyle w:val="a8"/>
        <w:tblW w:w="9108" w:type="dxa"/>
        <w:tblLook w:val="04A0" w:firstRow="1" w:lastRow="0" w:firstColumn="1" w:lastColumn="0" w:noHBand="0" w:noVBand="1"/>
      </w:tblPr>
      <w:tblGrid>
        <w:gridCol w:w="3708"/>
        <w:gridCol w:w="1260"/>
        <w:gridCol w:w="900"/>
        <w:gridCol w:w="900"/>
        <w:gridCol w:w="900"/>
        <w:gridCol w:w="720"/>
        <w:gridCol w:w="720"/>
      </w:tblGrid>
      <w:tr w:rsidR="00BC2943" w:rsidRPr="00793BF3" w:rsidTr="007C574B">
        <w:trPr>
          <w:trHeight w:val="1337"/>
        </w:trPr>
        <w:tc>
          <w:tcPr>
            <w:tcW w:w="3708" w:type="dxa"/>
            <w:hideMark/>
          </w:tcPr>
          <w:p w:rsidR="00BC2943" w:rsidRPr="00DF2AD4" w:rsidRDefault="00BC2943" w:rsidP="007C574B">
            <w:pPr>
              <w:jc w:val="center"/>
              <w:rPr>
                <w:rFonts w:eastAsia="Times New Roman"/>
                <w:color w:val="000000"/>
              </w:rPr>
            </w:pPr>
            <w:r w:rsidRPr="00DF2AD4">
              <w:rPr>
                <w:rFonts w:eastAsia="Times New Roman"/>
                <w:color w:val="000000"/>
              </w:rPr>
              <w:t>Показатели</w:t>
            </w:r>
          </w:p>
        </w:tc>
        <w:tc>
          <w:tcPr>
            <w:tcW w:w="1260" w:type="dxa"/>
            <w:hideMark/>
          </w:tcPr>
          <w:p w:rsidR="00BC2943" w:rsidRPr="00DF2AD4" w:rsidRDefault="00BC2943" w:rsidP="007C574B">
            <w:pPr>
              <w:jc w:val="center"/>
              <w:rPr>
                <w:rFonts w:eastAsia="Times New Roman"/>
                <w:color w:val="000000"/>
              </w:rPr>
            </w:pPr>
            <w:r w:rsidRPr="00DF2AD4">
              <w:rPr>
                <w:rFonts w:eastAsia="Times New Roman"/>
                <w:color w:val="000000"/>
              </w:rPr>
              <w:t>Единица измерения</w:t>
            </w:r>
          </w:p>
        </w:tc>
        <w:tc>
          <w:tcPr>
            <w:tcW w:w="900" w:type="dxa"/>
            <w:textDirection w:val="btLr"/>
            <w:hideMark/>
          </w:tcPr>
          <w:p w:rsidR="00BC2943" w:rsidRPr="00DF2AD4" w:rsidRDefault="00BC2943" w:rsidP="007C574B">
            <w:pPr>
              <w:jc w:val="center"/>
              <w:rPr>
                <w:rFonts w:eastAsia="Times New Roman"/>
                <w:color w:val="000000"/>
              </w:rPr>
            </w:pPr>
            <w:r w:rsidRPr="00DF2AD4">
              <w:rPr>
                <w:rFonts w:eastAsia="Times New Roman"/>
                <w:color w:val="000000"/>
              </w:rPr>
              <w:t>п.</w:t>
            </w:r>
            <w:r>
              <w:rPr>
                <w:rFonts w:eastAsia="Times New Roman"/>
                <w:color w:val="000000"/>
              </w:rPr>
              <w:t xml:space="preserve"> </w:t>
            </w:r>
            <w:r w:rsidRPr="00DF2AD4">
              <w:rPr>
                <w:rFonts w:eastAsia="Times New Roman"/>
                <w:color w:val="000000"/>
              </w:rPr>
              <w:t>Луговской</w:t>
            </w:r>
          </w:p>
        </w:tc>
        <w:tc>
          <w:tcPr>
            <w:tcW w:w="900" w:type="dxa"/>
            <w:textDirection w:val="btLr"/>
            <w:hideMark/>
          </w:tcPr>
          <w:p w:rsidR="00BC2943" w:rsidRPr="00DF2AD4" w:rsidRDefault="00BC2943" w:rsidP="007C574B">
            <w:pPr>
              <w:jc w:val="center"/>
              <w:rPr>
                <w:rFonts w:eastAsia="Times New Roman"/>
                <w:color w:val="000000"/>
              </w:rPr>
            </w:pPr>
            <w:r w:rsidRPr="00DF2AD4">
              <w:rPr>
                <w:rFonts w:eastAsia="Times New Roman"/>
                <w:color w:val="000000"/>
              </w:rPr>
              <w:t>п.</w:t>
            </w:r>
            <w:r>
              <w:rPr>
                <w:rFonts w:eastAsia="Times New Roman"/>
                <w:color w:val="000000"/>
              </w:rPr>
              <w:t xml:space="preserve"> </w:t>
            </w:r>
            <w:r w:rsidRPr="00DF2AD4">
              <w:rPr>
                <w:rFonts w:eastAsia="Times New Roman"/>
                <w:color w:val="000000"/>
              </w:rPr>
              <w:t>Кирпичный</w:t>
            </w:r>
          </w:p>
        </w:tc>
        <w:tc>
          <w:tcPr>
            <w:tcW w:w="900" w:type="dxa"/>
            <w:textDirection w:val="btLr"/>
            <w:hideMark/>
          </w:tcPr>
          <w:p w:rsidR="00BC2943" w:rsidRPr="00DF2AD4" w:rsidRDefault="00BC2943" w:rsidP="007C574B">
            <w:pPr>
              <w:jc w:val="center"/>
              <w:rPr>
                <w:rFonts w:eastAsia="Times New Roman"/>
                <w:color w:val="000000"/>
              </w:rPr>
            </w:pPr>
            <w:r w:rsidRPr="00DF2AD4">
              <w:rPr>
                <w:rFonts w:eastAsia="Times New Roman"/>
                <w:color w:val="000000"/>
              </w:rPr>
              <w:t>с.</w:t>
            </w:r>
            <w:r>
              <w:rPr>
                <w:rFonts w:eastAsia="Times New Roman"/>
                <w:color w:val="000000"/>
              </w:rPr>
              <w:t xml:space="preserve"> </w:t>
            </w:r>
            <w:r w:rsidRPr="00DF2AD4">
              <w:rPr>
                <w:rFonts w:eastAsia="Times New Roman"/>
                <w:color w:val="000000"/>
              </w:rPr>
              <w:t>Троица</w:t>
            </w:r>
          </w:p>
        </w:tc>
        <w:tc>
          <w:tcPr>
            <w:tcW w:w="720" w:type="dxa"/>
            <w:textDirection w:val="btLr"/>
            <w:hideMark/>
          </w:tcPr>
          <w:p w:rsidR="00BC2943" w:rsidRPr="00DF2AD4" w:rsidRDefault="00BC2943" w:rsidP="007C574B">
            <w:pPr>
              <w:jc w:val="center"/>
              <w:rPr>
                <w:rFonts w:eastAsia="Times New Roman"/>
                <w:color w:val="000000"/>
              </w:rPr>
            </w:pPr>
            <w:r w:rsidRPr="00DF2AD4">
              <w:rPr>
                <w:rFonts w:eastAsia="Times New Roman"/>
                <w:color w:val="000000"/>
              </w:rPr>
              <w:t>д.</w:t>
            </w:r>
            <w:r>
              <w:rPr>
                <w:rFonts w:eastAsia="Times New Roman"/>
                <w:color w:val="000000"/>
              </w:rPr>
              <w:t xml:space="preserve"> </w:t>
            </w:r>
            <w:r w:rsidRPr="00DF2AD4">
              <w:rPr>
                <w:rFonts w:eastAsia="Times New Roman"/>
                <w:color w:val="000000"/>
              </w:rPr>
              <w:t>Белогорье</w:t>
            </w:r>
          </w:p>
        </w:tc>
        <w:tc>
          <w:tcPr>
            <w:tcW w:w="720" w:type="dxa"/>
            <w:textDirection w:val="btLr"/>
            <w:hideMark/>
          </w:tcPr>
          <w:p w:rsidR="00BC2943" w:rsidRPr="00DF2AD4" w:rsidRDefault="00BC2943" w:rsidP="007C574B">
            <w:pPr>
              <w:jc w:val="center"/>
              <w:rPr>
                <w:rFonts w:eastAsia="Times New Roman"/>
                <w:color w:val="000000"/>
              </w:rPr>
            </w:pPr>
            <w:r w:rsidRPr="00DF2AD4">
              <w:rPr>
                <w:rFonts w:eastAsia="Times New Roman"/>
                <w:color w:val="000000"/>
              </w:rPr>
              <w:t>д.</w:t>
            </w:r>
            <w:r>
              <w:rPr>
                <w:rFonts w:eastAsia="Times New Roman"/>
                <w:color w:val="000000"/>
              </w:rPr>
              <w:t xml:space="preserve"> </w:t>
            </w:r>
            <w:r w:rsidRPr="00DF2AD4">
              <w:rPr>
                <w:rFonts w:eastAsia="Times New Roman"/>
                <w:color w:val="000000"/>
              </w:rPr>
              <w:t>Ягурьях</w:t>
            </w:r>
          </w:p>
        </w:tc>
      </w:tr>
      <w:tr w:rsidR="00BC2943" w:rsidRPr="00793BF3" w:rsidTr="007C574B">
        <w:trPr>
          <w:trHeight w:val="509"/>
        </w:trPr>
        <w:tc>
          <w:tcPr>
            <w:tcW w:w="3708" w:type="dxa"/>
            <w:hideMark/>
          </w:tcPr>
          <w:p w:rsidR="00BC2943" w:rsidRPr="00DF2AD4" w:rsidRDefault="00BC2943" w:rsidP="007C574B">
            <w:pPr>
              <w:rPr>
                <w:rFonts w:eastAsia="Times New Roman"/>
                <w:color w:val="000000"/>
              </w:rPr>
            </w:pPr>
            <w:r w:rsidRPr="00DF2AD4">
              <w:rPr>
                <w:rFonts w:eastAsia="Times New Roman"/>
                <w:color w:val="000000"/>
              </w:rPr>
              <w:t xml:space="preserve">Объем перспективного отпуска воды </w:t>
            </w:r>
            <w:r>
              <w:rPr>
                <w:rFonts w:eastAsia="Times New Roman"/>
                <w:color w:val="000000"/>
              </w:rPr>
              <w:t xml:space="preserve">                  </w:t>
            </w:r>
            <w:r w:rsidRPr="00DF2AD4">
              <w:rPr>
                <w:rFonts w:eastAsia="Times New Roman"/>
                <w:color w:val="000000"/>
              </w:rPr>
              <w:t>в сеть потребителей</w:t>
            </w:r>
          </w:p>
        </w:tc>
        <w:tc>
          <w:tcPr>
            <w:tcW w:w="1260" w:type="dxa"/>
            <w:hideMark/>
          </w:tcPr>
          <w:p w:rsidR="00BC2943" w:rsidRPr="00DF2AD4" w:rsidRDefault="00BC2943" w:rsidP="007C574B">
            <w:pPr>
              <w:jc w:val="center"/>
              <w:rPr>
                <w:rFonts w:eastAsia="Times New Roman"/>
                <w:color w:val="000000"/>
              </w:rPr>
            </w:pPr>
            <w:r w:rsidRPr="00DF2AD4">
              <w:rPr>
                <w:rFonts w:eastAsia="Times New Roman"/>
                <w:color w:val="000000"/>
              </w:rPr>
              <w:t>тыс. м</w:t>
            </w:r>
            <w:r w:rsidRPr="00DF2AD4">
              <w:rPr>
                <w:rFonts w:eastAsia="Times New Roman"/>
                <w:color w:val="000000"/>
                <w:vertAlign w:val="superscript"/>
              </w:rPr>
              <w:t>3</w:t>
            </w:r>
            <w:r w:rsidRPr="00DF2AD4">
              <w:rPr>
                <w:rFonts w:eastAsia="Times New Roman"/>
                <w:color w:val="000000"/>
              </w:rPr>
              <w:t>/год</w:t>
            </w:r>
          </w:p>
        </w:tc>
        <w:tc>
          <w:tcPr>
            <w:tcW w:w="900" w:type="dxa"/>
            <w:hideMark/>
          </w:tcPr>
          <w:p w:rsidR="00BC2943" w:rsidRPr="00DF2AD4" w:rsidRDefault="00BC2943" w:rsidP="007C574B">
            <w:pPr>
              <w:jc w:val="center"/>
              <w:rPr>
                <w:rFonts w:eastAsia="Times New Roman"/>
                <w:color w:val="000000"/>
              </w:rPr>
            </w:pPr>
            <w:r w:rsidRPr="00DF2AD4">
              <w:rPr>
                <w:rFonts w:eastAsia="Times New Roman"/>
                <w:color w:val="000000"/>
              </w:rPr>
              <w:t>147</w:t>
            </w:r>
          </w:p>
        </w:tc>
        <w:tc>
          <w:tcPr>
            <w:tcW w:w="900" w:type="dxa"/>
            <w:hideMark/>
          </w:tcPr>
          <w:p w:rsidR="00BC2943" w:rsidRPr="00DF2AD4" w:rsidRDefault="00BC2943" w:rsidP="007C574B">
            <w:pPr>
              <w:jc w:val="center"/>
              <w:rPr>
                <w:rFonts w:eastAsia="Times New Roman"/>
                <w:color w:val="000000"/>
              </w:rPr>
            </w:pPr>
            <w:r w:rsidRPr="00DF2AD4">
              <w:rPr>
                <w:rFonts w:eastAsia="Times New Roman"/>
                <w:color w:val="000000"/>
              </w:rPr>
              <w:t>69,26</w:t>
            </w:r>
          </w:p>
        </w:tc>
        <w:tc>
          <w:tcPr>
            <w:tcW w:w="900" w:type="dxa"/>
            <w:hideMark/>
          </w:tcPr>
          <w:p w:rsidR="00BC2943" w:rsidRPr="00DF2AD4" w:rsidRDefault="00BC2943" w:rsidP="007C574B">
            <w:pPr>
              <w:jc w:val="center"/>
              <w:rPr>
                <w:rFonts w:eastAsia="Times New Roman"/>
                <w:color w:val="000000"/>
              </w:rPr>
            </w:pPr>
            <w:r w:rsidRPr="00DF2AD4">
              <w:rPr>
                <w:rFonts w:eastAsia="Times New Roman"/>
                <w:color w:val="000000"/>
              </w:rPr>
              <w:t>46,42</w:t>
            </w:r>
          </w:p>
        </w:tc>
        <w:tc>
          <w:tcPr>
            <w:tcW w:w="720" w:type="dxa"/>
            <w:hideMark/>
          </w:tcPr>
          <w:p w:rsidR="00BC2943" w:rsidRPr="00DF2AD4" w:rsidRDefault="00BC2943" w:rsidP="007C574B">
            <w:pPr>
              <w:jc w:val="center"/>
              <w:rPr>
                <w:rFonts w:eastAsia="Times New Roman"/>
                <w:color w:val="000000"/>
              </w:rPr>
            </w:pPr>
            <w:r w:rsidRPr="00DF2AD4">
              <w:rPr>
                <w:rFonts w:eastAsia="Times New Roman"/>
                <w:color w:val="000000"/>
              </w:rPr>
              <w:t>41,56</w:t>
            </w:r>
          </w:p>
        </w:tc>
        <w:tc>
          <w:tcPr>
            <w:tcW w:w="720" w:type="dxa"/>
            <w:hideMark/>
          </w:tcPr>
          <w:p w:rsidR="00BC2943" w:rsidRPr="00DF2AD4" w:rsidRDefault="00BC2943" w:rsidP="007C574B">
            <w:pPr>
              <w:jc w:val="center"/>
              <w:rPr>
                <w:rFonts w:eastAsia="Times New Roman"/>
                <w:color w:val="000000"/>
              </w:rPr>
            </w:pPr>
            <w:r w:rsidRPr="00DF2AD4">
              <w:rPr>
                <w:rFonts w:eastAsia="Times New Roman"/>
                <w:color w:val="000000"/>
              </w:rPr>
              <w:t>31,15</w:t>
            </w:r>
          </w:p>
        </w:tc>
      </w:tr>
      <w:tr w:rsidR="00BC2943" w:rsidRPr="00793BF3" w:rsidTr="007C574B">
        <w:trPr>
          <w:trHeight w:val="509"/>
        </w:trPr>
        <w:tc>
          <w:tcPr>
            <w:tcW w:w="3708" w:type="dxa"/>
            <w:hideMark/>
          </w:tcPr>
          <w:p w:rsidR="00BC2943" w:rsidRPr="00DF2AD4" w:rsidRDefault="00BC2943" w:rsidP="007C574B">
            <w:pPr>
              <w:rPr>
                <w:rFonts w:eastAsia="Times New Roman"/>
                <w:color w:val="000000"/>
              </w:rPr>
            </w:pPr>
            <w:r w:rsidRPr="00DF2AD4">
              <w:rPr>
                <w:rFonts w:eastAsia="Times New Roman"/>
                <w:color w:val="000000"/>
              </w:rPr>
              <w:t>Расчетная производительность насосной станции на перспективу</w:t>
            </w:r>
          </w:p>
        </w:tc>
        <w:tc>
          <w:tcPr>
            <w:tcW w:w="1260" w:type="dxa"/>
            <w:hideMark/>
          </w:tcPr>
          <w:p w:rsidR="00BC2943" w:rsidRPr="00DF2AD4" w:rsidRDefault="00BC2943" w:rsidP="007C574B">
            <w:pPr>
              <w:jc w:val="center"/>
              <w:rPr>
                <w:rFonts w:eastAsia="Times New Roman"/>
                <w:color w:val="000000"/>
              </w:rPr>
            </w:pPr>
            <w:r w:rsidRPr="00DF2AD4">
              <w:rPr>
                <w:rFonts w:eastAsia="Times New Roman"/>
                <w:color w:val="000000"/>
              </w:rPr>
              <w:t>м3/ч</w:t>
            </w:r>
          </w:p>
        </w:tc>
        <w:tc>
          <w:tcPr>
            <w:tcW w:w="900" w:type="dxa"/>
            <w:hideMark/>
          </w:tcPr>
          <w:p w:rsidR="00BC2943" w:rsidRPr="00DF2AD4" w:rsidRDefault="00BC2943" w:rsidP="007C574B">
            <w:pPr>
              <w:jc w:val="center"/>
              <w:rPr>
                <w:rFonts w:eastAsia="Times New Roman"/>
                <w:color w:val="000000"/>
              </w:rPr>
            </w:pPr>
            <w:r w:rsidRPr="00DF2AD4">
              <w:rPr>
                <w:rFonts w:eastAsia="Times New Roman"/>
                <w:color w:val="000000"/>
              </w:rPr>
              <w:t>16,78</w:t>
            </w:r>
          </w:p>
        </w:tc>
        <w:tc>
          <w:tcPr>
            <w:tcW w:w="900" w:type="dxa"/>
            <w:hideMark/>
          </w:tcPr>
          <w:p w:rsidR="00BC2943" w:rsidRPr="00DF2AD4" w:rsidRDefault="00BC2943" w:rsidP="007C574B">
            <w:pPr>
              <w:jc w:val="center"/>
              <w:rPr>
                <w:rFonts w:eastAsia="Times New Roman"/>
                <w:color w:val="000000"/>
              </w:rPr>
            </w:pPr>
            <w:r w:rsidRPr="00DF2AD4">
              <w:rPr>
                <w:rFonts w:eastAsia="Times New Roman"/>
                <w:color w:val="000000"/>
              </w:rPr>
              <w:t>7,906</w:t>
            </w:r>
          </w:p>
        </w:tc>
        <w:tc>
          <w:tcPr>
            <w:tcW w:w="900" w:type="dxa"/>
            <w:hideMark/>
          </w:tcPr>
          <w:p w:rsidR="00BC2943" w:rsidRPr="00DF2AD4" w:rsidRDefault="00BC2943" w:rsidP="007C574B">
            <w:pPr>
              <w:jc w:val="center"/>
              <w:rPr>
                <w:rFonts w:eastAsia="Times New Roman"/>
                <w:color w:val="000000"/>
              </w:rPr>
            </w:pPr>
            <w:r w:rsidRPr="00DF2AD4">
              <w:rPr>
                <w:rFonts w:eastAsia="Times New Roman"/>
                <w:color w:val="000000"/>
              </w:rPr>
              <w:t>5,299</w:t>
            </w:r>
          </w:p>
        </w:tc>
        <w:tc>
          <w:tcPr>
            <w:tcW w:w="720" w:type="dxa"/>
            <w:hideMark/>
          </w:tcPr>
          <w:p w:rsidR="00BC2943" w:rsidRPr="00DF2AD4" w:rsidRDefault="00BC2943" w:rsidP="007C574B">
            <w:pPr>
              <w:jc w:val="center"/>
              <w:rPr>
                <w:rFonts w:eastAsia="Times New Roman"/>
                <w:color w:val="000000"/>
              </w:rPr>
            </w:pPr>
            <w:r w:rsidRPr="00DF2AD4">
              <w:rPr>
                <w:rFonts w:eastAsia="Times New Roman"/>
                <w:color w:val="000000"/>
              </w:rPr>
              <w:t>4,744</w:t>
            </w:r>
          </w:p>
        </w:tc>
        <w:tc>
          <w:tcPr>
            <w:tcW w:w="720" w:type="dxa"/>
            <w:hideMark/>
          </w:tcPr>
          <w:p w:rsidR="00BC2943" w:rsidRPr="00DF2AD4" w:rsidRDefault="00BC2943" w:rsidP="007C574B">
            <w:pPr>
              <w:jc w:val="center"/>
              <w:rPr>
                <w:rFonts w:eastAsia="Times New Roman"/>
                <w:color w:val="000000"/>
              </w:rPr>
            </w:pPr>
            <w:r w:rsidRPr="00DF2AD4">
              <w:rPr>
                <w:rFonts w:eastAsia="Times New Roman"/>
                <w:color w:val="000000"/>
              </w:rPr>
              <w:t>3,556</w:t>
            </w:r>
          </w:p>
        </w:tc>
      </w:tr>
      <w:tr w:rsidR="00BC2943" w:rsidRPr="00793BF3" w:rsidTr="007C574B">
        <w:trPr>
          <w:trHeight w:val="509"/>
        </w:trPr>
        <w:tc>
          <w:tcPr>
            <w:tcW w:w="3708" w:type="dxa"/>
            <w:hideMark/>
          </w:tcPr>
          <w:p w:rsidR="00BC2943" w:rsidRPr="00DF2AD4" w:rsidRDefault="00BC2943" w:rsidP="007C574B">
            <w:pPr>
              <w:rPr>
                <w:rFonts w:eastAsia="Times New Roman"/>
                <w:color w:val="000000"/>
              </w:rPr>
            </w:pPr>
            <w:r w:rsidRPr="00DF2AD4">
              <w:rPr>
                <w:rFonts w:eastAsia="Times New Roman"/>
                <w:color w:val="000000"/>
              </w:rPr>
              <w:t>Существующая производительность очистных сооружений</w:t>
            </w:r>
          </w:p>
        </w:tc>
        <w:tc>
          <w:tcPr>
            <w:tcW w:w="1260" w:type="dxa"/>
            <w:hideMark/>
          </w:tcPr>
          <w:p w:rsidR="00BC2943" w:rsidRPr="00DF2AD4" w:rsidRDefault="00BC2943" w:rsidP="007C574B">
            <w:pPr>
              <w:jc w:val="center"/>
              <w:rPr>
                <w:rFonts w:eastAsia="Times New Roman"/>
                <w:color w:val="000000"/>
              </w:rPr>
            </w:pPr>
            <w:r w:rsidRPr="00DF2AD4">
              <w:rPr>
                <w:rFonts w:eastAsia="Times New Roman"/>
                <w:color w:val="000000"/>
              </w:rPr>
              <w:t>м3/ч</w:t>
            </w:r>
          </w:p>
        </w:tc>
        <w:tc>
          <w:tcPr>
            <w:tcW w:w="900" w:type="dxa"/>
            <w:hideMark/>
          </w:tcPr>
          <w:p w:rsidR="00BC2943" w:rsidRPr="00DF2AD4" w:rsidRDefault="00BC2943" w:rsidP="007C574B">
            <w:pPr>
              <w:jc w:val="center"/>
              <w:rPr>
                <w:rFonts w:eastAsia="Times New Roman"/>
                <w:color w:val="000000"/>
              </w:rPr>
            </w:pPr>
            <w:r w:rsidRPr="00DF2AD4">
              <w:rPr>
                <w:rFonts w:eastAsia="Times New Roman"/>
                <w:color w:val="000000"/>
              </w:rPr>
              <w:t>15</w:t>
            </w:r>
          </w:p>
        </w:tc>
        <w:tc>
          <w:tcPr>
            <w:tcW w:w="900" w:type="dxa"/>
            <w:hideMark/>
          </w:tcPr>
          <w:p w:rsidR="00BC2943" w:rsidRPr="00DF2AD4" w:rsidRDefault="00BC2943" w:rsidP="007C574B">
            <w:pPr>
              <w:jc w:val="center"/>
              <w:rPr>
                <w:rFonts w:eastAsia="Times New Roman"/>
                <w:color w:val="000000"/>
              </w:rPr>
            </w:pPr>
            <w:r w:rsidRPr="00DF2AD4">
              <w:rPr>
                <w:rFonts w:eastAsia="Times New Roman"/>
                <w:color w:val="000000"/>
              </w:rPr>
              <w:t>5</w:t>
            </w:r>
          </w:p>
        </w:tc>
        <w:tc>
          <w:tcPr>
            <w:tcW w:w="900" w:type="dxa"/>
            <w:hideMark/>
          </w:tcPr>
          <w:p w:rsidR="00BC2943" w:rsidRPr="00DF2AD4" w:rsidRDefault="00BC2943" w:rsidP="007C574B">
            <w:pPr>
              <w:jc w:val="center"/>
              <w:rPr>
                <w:rFonts w:eastAsia="Times New Roman"/>
                <w:color w:val="000000"/>
              </w:rPr>
            </w:pPr>
            <w:r w:rsidRPr="00DF2AD4">
              <w:rPr>
                <w:rFonts w:eastAsia="Times New Roman"/>
                <w:color w:val="000000"/>
              </w:rPr>
              <w:t>5</w:t>
            </w:r>
          </w:p>
        </w:tc>
        <w:tc>
          <w:tcPr>
            <w:tcW w:w="720" w:type="dxa"/>
            <w:hideMark/>
          </w:tcPr>
          <w:p w:rsidR="00BC2943" w:rsidRPr="00DF2AD4" w:rsidRDefault="00BC2943" w:rsidP="007C574B">
            <w:pPr>
              <w:jc w:val="center"/>
              <w:rPr>
                <w:rFonts w:eastAsia="Times New Roman"/>
                <w:color w:val="000000"/>
              </w:rPr>
            </w:pPr>
            <w:r w:rsidRPr="00DF2AD4">
              <w:rPr>
                <w:rFonts w:eastAsia="Times New Roman"/>
                <w:color w:val="000000"/>
              </w:rPr>
              <w:t>0,5</w:t>
            </w:r>
          </w:p>
        </w:tc>
        <w:tc>
          <w:tcPr>
            <w:tcW w:w="720" w:type="dxa"/>
            <w:hideMark/>
          </w:tcPr>
          <w:p w:rsidR="00BC2943" w:rsidRPr="00DF2AD4" w:rsidRDefault="00BC2943" w:rsidP="007C574B">
            <w:pPr>
              <w:jc w:val="center"/>
              <w:rPr>
                <w:rFonts w:eastAsia="Times New Roman"/>
                <w:color w:val="000000"/>
              </w:rPr>
            </w:pPr>
            <w:r w:rsidRPr="00DF2AD4">
              <w:rPr>
                <w:rFonts w:eastAsia="Times New Roman"/>
                <w:color w:val="000000"/>
              </w:rPr>
              <w:t>1</w:t>
            </w:r>
          </w:p>
        </w:tc>
      </w:tr>
      <w:tr w:rsidR="00BC2943" w:rsidRPr="00793BF3" w:rsidTr="007C574B">
        <w:trPr>
          <w:trHeight w:val="509"/>
        </w:trPr>
        <w:tc>
          <w:tcPr>
            <w:tcW w:w="3708" w:type="dxa"/>
            <w:hideMark/>
          </w:tcPr>
          <w:p w:rsidR="00BC2943" w:rsidRPr="00DF2AD4" w:rsidRDefault="00BC2943" w:rsidP="007C574B">
            <w:pPr>
              <w:rPr>
                <w:rFonts w:eastAsia="Times New Roman"/>
                <w:color w:val="000000"/>
              </w:rPr>
            </w:pPr>
            <w:r w:rsidRPr="00DF2AD4">
              <w:rPr>
                <w:rFonts w:eastAsia="Times New Roman"/>
                <w:color w:val="000000"/>
              </w:rPr>
              <w:t>Резерв (+) / дефицит (-) производительности насосной станции</w:t>
            </w:r>
          </w:p>
        </w:tc>
        <w:tc>
          <w:tcPr>
            <w:tcW w:w="1260" w:type="dxa"/>
            <w:hideMark/>
          </w:tcPr>
          <w:p w:rsidR="00BC2943" w:rsidRPr="00DF2AD4" w:rsidRDefault="00BC2943" w:rsidP="007C574B">
            <w:pPr>
              <w:jc w:val="center"/>
              <w:rPr>
                <w:rFonts w:eastAsia="Times New Roman"/>
                <w:color w:val="000000"/>
              </w:rPr>
            </w:pPr>
            <w:r w:rsidRPr="00DF2AD4">
              <w:rPr>
                <w:rFonts w:eastAsia="Times New Roman"/>
                <w:color w:val="000000"/>
              </w:rPr>
              <w:t>м3/ч</w:t>
            </w:r>
          </w:p>
        </w:tc>
        <w:tc>
          <w:tcPr>
            <w:tcW w:w="900" w:type="dxa"/>
            <w:hideMark/>
          </w:tcPr>
          <w:p w:rsidR="00BC2943" w:rsidRPr="00DF2AD4" w:rsidRDefault="00BC2943" w:rsidP="007C574B">
            <w:pPr>
              <w:jc w:val="center"/>
              <w:rPr>
                <w:rFonts w:eastAsia="Times New Roman"/>
                <w:color w:val="000000"/>
              </w:rPr>
            </w:pPr>
            <w:r w:rsidRPr="00DF2AD4">
              <w:rPr>
                <w:rFonts w:eastAsia="Times New Roman"/>
                <w:color w:val="000000"/>
              </w:rPr>
              <w:t>-1,78</w:t>
            </w:r>
          </w:p>
        </w:tc>
        <w:tc>
          <w:tcPr>
            <w:tcW w:w="900" w:type="dxa"/>
            <w:hideMark/>
          </w:tcPr>
          <w:p w:rsidR="00BC2943" w:rsidRPr="00DF2AD4" w:rsidRDefault="00BC2943" w:rsidP="007C574B">
            <w:pPr>
              <w:jc w:val="center"/>
              <w:rPr>
                <w:rFonts w:eastAsia="Times New Roman"/>
                <w:color w:val="000000"/>
              </w:rPr>
            </w:pPr>
            <w:r w:rsidRPr="00DF2AD4">
              <w:rPr>
                <w:rFonts w:eastAsia="Times New Roman"/>
                <w:color w:val="000000"/>
              </w:rPr>
              <w:t>-2,91</w:t>
            </w:r>
          </w:p>
        </w:tc>
        <w:tc>
          <w:tcPr>
            <w:tcW w:w="900" w:type="dxa"/>
            <w:hideMark/>
          </w:tcPr>
          <w:p w:rsidR="00BC2943" w:rsidRPr="00DF2AD4" w:rsidRDefault="00BC2943" w:rsidP="007C574B">
            <w:pPr>
              <w:jc w:val="center"/>
              <w:rPr>
                <w:rFonts w:eastAsia="Times New Roman"/>
                <w:color w:val="000000"/>
              </w:rPr>
            </w:pPr>
            <w:r w:rsidRPr="00DF2AD4">
              <w:rPr>
                <w:rFonts w:eastAsia="Times New Roman"/>
                <w:color w:val="000000"/>
              </w:rPr>
              <w:t>-0,3</w:t>
            </w:r>
          </w:p>
        </w:tc>
        <w:tc>
          <w:tcPr>
            <w:tcW w:w="720" w:type="dxa"/>
            <w:hideMark/>
          </w:tcPr>
          <w:p w:rsidR="00BC2943" w:rsidRPr="00DF2AD4" w:rsidRDefault="00BC2943" w:rsidP="007C574B">
            <w:pPr>
              <w:jc w:val="center"/>
              <w:rPr>
                <w:rFonts w:eastAsia="Times New Roman"/>
                <w:color w:val="000000"/>
              </w:rPr>
            </w:pPr>
            <w:r w:rsidRPr="00DF2AD4">
              <w:rPr>
                <w:rFonts w:eastAsia="Times New Roman"/>
                <w:color w:val="000000"/>
              </w:rPr>
              <w:t>-4,24</w:t>
            </w:r>
          </w:p>
        </w:tc>
        <w:tc>
          <w:tcPr>
            <w:tcW w:w="720" w:type="dxa"/>
            <w:hideMark/>
          </w:tcPr>
          <w:p w:rsidR="00BC2943" w:rsidRPr="00DF2AD4" w:rsidRDefault="00BC2943" w:rsidP="007C574B">
            <w:pPr>
              <w:jc w:val="center"/>
              <w:rPr>
                <w:rFonts w:eastAsia="Times New Roman"/>
                <w:color w:val="000000"/>
              </w:rPr>
            </w:pPr>
            <w:r w:rsidRPr="00DF2AD4">
              <w:rPr>
                <w:rFonts w:eastAsia="Times New Roman"/>
                <w:color w:val="000000"/>
              </w:rPr>
              <w:t>-2,56</w:t>
            </w:r>
          </w:p>
        </w:tc>
      </w:tr>
      <w:tr w:rsidR="00BC2943" w:rsidRPr="00793BF3" w:rsidTr="007C574B">
        <w:trPr>
          <w:trHeight w:val="509"/>
        </w:trPr>
        <w:tc>
          <w:tcPr>
            <w:tcW w:w="3708" w:type="dxa"/>
            <w:hideMark/>
          </w:tcPr>
          <w:p w:rsidR="00BC2943" w:rsidRPr="00DF2AD4" w:rsidRDefault="00BC2943" w:rsidP="007C574B">
            <w:pPr>
              <w:rPr>
                <w:rFonts w:eastAsia="Times New Roman"/>
                <w:color w:val="000000"/>
              </w:rPr>
            </w:pPr>
            <w:r w:rsidRPr="00DF2AD4">
              <w:rPr>
                <w:rFonts w:eastAsia="Times New Roman"/>
                <w:color w:val="000000"/>
              </w:rPr>
              <w:t>Резерв (+) / дефицит (-) производительности насосной станции</w:t>
            </w:r>
          </w:p>
        </w:tc>
        <w:tc>
          <w:tcPr>
            <w:tcW w:w="1260" w:type="dxa"/>
            <w:hideMark/>
          </w:tcPr>
          <w:p w:rsidR="00BC2943" w:rsidRPr="00DF2AD4" w:rsidRDefault="00BC2943" w:rsidP="007C574B">
            <w:pPr>
              <w:jc w:val="center"/>
              <w:rPr>
                <w:rFonts w:eastAsia="Times New Roman"/>
                <w:color w:val="000000"/>
              </w:rPr>
            </w:pPr>
            <w:r w:rsidRPr="00DF2AD4">
              <w:rPr>
                <w:rFonts w:eastAsia="Times New Roman"/>
                <w:color w:val="000000"/>
              </w:rPr>
              <w:t>%</w:t>
            </w:r>
          </w:p>
        </w:tc>
        <w:tc>
          <w:tcPr>
            <w:tcW w:w="900" w:type="dxa"/>
            <w:hideMark/>
          </w:tcPr>
          <w:p w:rsidR="00BC2943" w:rsidRPr="00DF2AD4" w:rsidRDefault="00BC2943" w:rsidP="007C574B">
            <w:pPr>
              <w:jc w:val="center"/>
              <w:rPr>
                <w:rFonts w:eastAsia="Times New Roman"/>
                <w:color w:val="000000"/>
              </w:rPr>
            </w:pPr>
            <w:r w:rsidRPr="00DF2AD4">
              <w:rPr>
                <w:rFonts w:eastAsia="Times New Roman"/>
                <w:color w:val="000000"/>
              </w:rPr>
              <w:t>-11%</w:t>
            </w:r>
          </w:p>
        </w:tc>
        <w:tc>
          <w:tcPr>
            <w:tcW w:w="900" w:type="dxa"/>
            <w:hideMark/>
          </w:tcPr>
          <w:p w:rsidR="00BC2943" w:rsidRPr="00DF2AD4" w:rsidRDefault="00BC2943" w:rsidP="007C574B">
            <w:pPr>
              <w:jc w:val="center"/>
              <w:rPr>
                <w:rFonts w:eastAsia="Times New Roman"/>
                <w:color w:val="000000"/>
              </w:rPr>
            </w:pPr>
            <w:r w:rsidRPr="00DF2AD4">
              <w:rPr>
                <w:rFonts w:eastAsia="Times New Roman"/>
                <w:color w:val="000000"/>
              </w:rPr>
              <w:t>-37%</w:t>
            </w:r>
          </w:p>
        </w:tc>
        <w:tc>
          <w:tcPr>
            <w:tcW w:w="900" w:type="dxa"/>
            <w:hideMark/>
          </w:tcPr>
          <w:p w:rsidR="00BC2943" w:rsidRPr="00DF2AD4" w:rsidRDefault="00BC2943" w:rsidP="007C574B">
            <w:pPr>
              <w:jc w:val="center"/>
              <w:rPr>
                <w:rFonts w:eastAsia="Times New Roman"/>
                <w:color w:val="000000"/>
              </w:rPr>
            </w:pPr>
            <w:r w:rsidRPr="00DF2AD4">
              <w:rPr>
                <w:rFonts w:eastAsia="Times New Roman"/>
                <w:color w:val="000000"/>
              </w:rPr>
              <w:t>-6%</w:t>
            </w:r>
          </w:p>
        </w:tc>
        <w:tc>
          <w:tcPr>
            <w:tcW w:w="720" w:type="dxa"/>
            <w:hideMark/>
          </w:tcPr>
          <w:p w:rsidR="00BC2943" w:rsidRPr="00DF2AD4" w:rsidRDefault="00BC2943" w:rsidP="007C574B">
            <w:pPr>
              <w:jc w:val="center"/>
              <w:rPr>
                <w:rFonts w:eastAsia="Times New Roman"/>
                <w:color w:val="000000"/>
              </w:rPr>
            </w:pPr>
            <w:r w:rsidRPr="00DF2AD4">
              <w:rPr>
                <w:rFonts w:eastAsia="Times New Roman"/>
                <w:color w:val="000000"/>
              </w:rPr>
              <w:t>-89%</w:t>
            </w:r>
          </w:p>
        </w:tc>
        <w:tc>
          <w:tcPr>
            <w:tcW w:w="720" w:type="dxa"/>
            <w:hideMark/>
          </w:tcPr>
          <w:p w:rsidR="00BC2943" w:rsidRPr="00DF2AD4" w:rsidRDefault="00BC2943" w:rsidP="007C574B">
            <w:pPr>
              <w:jc w:val="center"/>
              <w:rPr>
                <w:rFonts w:eastAsia="Times New Roman"/>
                <w:color w:val="000000"/>
              </w:rPr>
            </w:pPr>
            <w:r w:rsidRPr="00DF2AD4">
              <w:rPr>
                <w:rFonts w:eastAsia="Times New Roman"/>
                <w:color w:val="000000"/>
              </w:rPr>
              <w:t>-72%</w:t>
            </w:r>
          </w:p>
        </w:tc>
      </w:tr>
    </w:tbl>
    <w:p w:rsidR="00BC2943" w:rsidRDefault="00BC2943" w:rsidP="007C574B">
      <w:pPr>
        <w:shd w:val="clear" w:color="auto" w:fill="FFFFFF"/>
        <w:autoSpaceDE w:val="0"/>
        <w:autoSpaceDN w:val="0"/>
        <w:adjustRightInd w:val="0"/>
        <w:ind w:firstLine="709"/>
        <w:jc w:val="both"/>
        <w:rPr>
          <w:sz w:val="24"/>
          <w:szCs w:val="24"/>
        </w:rPr>
      </w:pPr>
      <w:r w:rsidRPr="00E25E12">
        <w:rPr>
          <w:sz w:val="24"/>
          <w:szCs w:val="24"/>
        </w:rPr>
        <w:t>Из расчетов видно, что при прогнозируемой тенденции к подключению новых потребителей, а также при уменьшении потерь и неучтенных расходов при транспортировке воды, при су</w:t>
      </w:r>
      <w:r>
        <w:rPr>
          <w:sz w:val="24"/>
          <w:szCs w:val="24"/>
        </w:rPr>
        <w:t>ществующих мощностях водозаборы не способны обеспечить требуемую подачу воды в населенных пунктах, производительность водозаборов для покрытия перспективных нагрузок должна быть увеличена.</w:t>
      </w:r>
    </w:p>
    <w:p w:rsidR="00BC2943" w:rsidRDefault="00BC2943" w:rsidP="007C574B">
      <w:pPr>
        <w:shd w:val="clear" w:color="auto" w:fill="FFFFFF"/>
        <w:autoSpaceDE w:val="0"/>
        <w:autoSpaceDN w:val="0"/>
        <w:adjustRightInd w:val="0"/>
        <w:ind w:firstLine="709"/>
        <w:jc w:val="both"/>
        <w:rPr>
          <w:b/>
          <w:sz w:val="24"/>
          <w:szCs w:val="24"/>
        </w:rPr>
      </w:pPr>
      <w:r w:rsidRPr="00E25E12">
        <w:rPr>
          <w:b/>
          <w:sz w:val="24"/>
          <w:szCs w:val="24"/>
        </w:rPr>
        <w:t xml:space="preserve">3.8.7. </w:t>
      </w:r>
      <w:r>
        <w:rPr>
          <w:b/>
          <w:sz w:val="24"/>
          <w:szCs w:val="24"/>
        </w:rPr>
        <w:t>Наименование организации, которая наделена статусом гарантирующей организации.</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В соответствии со статьей 8 Фед</w:t>
      </w:r>
      <w:r>
        <w:rPr>
          <w:sz w:val="24"/>
          <w:szCs w:val="24"/>
        </w:rPr>
        <w:t>ерального закона от 07.12.2011 №</w:t>
      </w:r>
      <w:r w:rsidRPr="009E73B7">
        <w:rPr>
          <w:sz w:val="24"/>
          <w:szCs w:val="24"/>
        </w:rPr>
        <w:t xml:space="preserve"> 416-Ф3 </w:t>
      </w:r>
      <w:r>
        <w:rPr>
          <w:sz w:val="24"/>
          <w:szCs w:val="24"/>
        </w:rPr>
        <w:t xml:space="preserve">                 </w:t>
      </w:r>
      <w:r w:rsidRPr="009E73B7">
        <w:rPr>
          <w:sz w:val="24"/>
          <w:szCs w:val="24"/>
        </w:rPr>
        <w:t>«О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единых гарантирующих организаций (ЕГО).</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w:t>
      </w:r>
    </w:p>
    <w:p w:rsidR="00BC2943" w:rsidRDefault="00BC2943" w:rsidP="007C574B">
      <w:pPr>
        <w:shd w:val="clear" w:color="auto" w:fill="FFFFFF"/>
        <w:autoSpaceDE w:val="0"/>
        <w:autoSpaceDN w:val="0"/>
        <w:adjustRightInd w:val="0"/>
        <w:ind w:firstLine="709"/>
        <w:jc w:val="both"/>
        <w:rPr>
          <w:sz w:val="24"/>
          <w:szCs w:val="24"/>
        </w:rPr>
      </w:pPr>
      <w:r w:rsidRPr="009E73B7">
        <w:rPr>
          <w:sz w:val="24"/>
          <w:szCs w:val="24"/>
        </w:rPr>
        <w:t>На основании выше</w:t>
      </w:r>
      <w:r>
        <w:rPr>
          <w:sz w:val="24"/>
          <w:szCs w:val="24"/>
        </w:rPr>
        <w:t>изложенного постановлением администрации Ханты-Мансийского района от 16.10.2013 № 282 «</w:t>
      </w:r>
      <w:r w:rsidRPr="009E73B7">
        <w:rPr>
          <w:sz w:val="24"/>
          <w:szCs w:val="24"/>
        </w:rPr>
        <w:t>О гарантирующей организации</w:t>
      </w:r>
      <w:r>
        <w:rPr>
          <w:sz w:val="24"/>
          <w:szCs w:val="24"/>
        </w:rPr>
        <w:t xml:space="preserve"> </w:t>
      </w:r>
      <w:r w:rsidRPr="009E73B7">
        <w:rPr>
          <w:sz w:val="24"/>
          <w:szCs w:val="24"/>
        </w:rPr>
        <w:t xml:space="preserve">для централизованных систем холодного водоснабжения и водоотведения сельских </w:t>
      </w:r>
      <w:r w:rsidRPr="009E73B7">
        <w:rPr>
          <w:sz w:val="24"/>
          <w:szCs w:val="24"/>
        </w:rPr>
        <w:lastRenderedPageBreak/>
        <w:t>поселений Ханты-Мансийского района, за исключением сельского поселения Горноправдинск</w:t>
      </w:r>
      <w:r>
        <w:rPr>
          <w:sz w:val="24"/>
          <w:szCs w:val="24"/>
        </w:rPr>
        <w:t>» статус ЕГО</w:t>
      </w:r>
      <w:r w:rsidRPr="009E73B7">
        <w:rPr>
          <w:sz w:val="24"/>
          <w:szCs w:val="24"/>
        </w:rPr>
        <w:t xml:space="preserve"> присвоен</w:t>
      </w:r>
      <w:r>
        <w:rPr>
          <w:sz w:val="24"/>
          <w:szCs w:val="24"/>
        </w:rPr>
        <w:t xml:space="preserve"> МП «ЖЭК».</w:t>
      </w:r>
    </w:p>
    <w:p w:rsidR="00BC2943" w:rsidRPr="009E73B7" w:rsidRDefault="00BC2943" w:rsidP="007C574B">
      <w:pPr>
        <w:shd w:val="clear" w:color="auto" w:fill="FFFFFF"/>
        <w:autoSpaceDE w:val="0"/>
        <w:autoSpaceDN w:val="0"/>
        <w:adjustRightInd w:val="0"/>
        <w:ind w:firstLine="709"/>
        <w:jc w:val="both"/>
        <w:rPr>
          <w:b/>
          <w:sz w:val="24"/>
          <w:szCs w:val="24"/>
        </w:rPr>
      </w:pPr>
      <w:r w:rsidRPr="009E73B7">
        <w:rPr>
          <w:b/>
          <w:sz w:val="24"/>
          <w:szCs w:val="24"/>
        </w:rPr>
        <w:t>3.9. Предложения по строительству, реконструкции и модернизации объектов централизованных систем водоснабжения</w:t>
      </w:r>
      <w:r>
        <w:rPr>
          <w:b/>
          <w:sz w:val="24"/>
          <w:szCs w:val="24"/>
        </w:rPr>
        <w:t>.</w:t>
      </w:r>
    </w:p>
    <w:p w:rsidR="00BC2943" w:rsidRPr="009E73B7" w:rsidRDefault="00BC2943" w:rsidP="007C574B">
      <w:pPr>
        <w:shd w:val="clear" w:color="auto" w:fill="FFFFFF"/>
        <w:autoSpaceDE w:val="0"/>
        <w:autoSpaceDN w:val="0"/>
        <w:adjustRightInd w:val="0"/>
        <w:ind w:firstLine="709"/>
        <w:jc w:val="both"/>
        <w:rPr>
          <w:b/>
          <w:sz w:val="24"/>
          <w:szCs w:val="24"/>
        </w:rPr>
      </w:pPr>
      <w:r w:rsidRPr="009E73B7">
        <w:rPr>
          <w:b/>
          <w:sz w:val="24"/>
          <w:szCs w:val="24"/>
        </w:rPr>
        <w:t>3.9.1. Сведения об объектах, предлагаемых к новому строительству</w:t>
      </w:r>
      <w:r>
        <w:rPr>
          <w:b/>
          <w:sz w:val="24"/>
          <w:szCs w:val="24"/>
        </w:rPr>
        <w:t>.</w:t>
      </w:r>
    </w:p>
    <w:p w:rsidR="00BC2943" w:rsidRPr="009E73B7" w:rsidRDefault="00BC2943" w:rsidP="007C574B">
      <w:pPr>
        <w:shd w:val="clear" w:color="auto" w:fill="FFFFFF"/>
        <w:autoSpaceDE w:val="0"/>
        <w:autoSpaceDN w:val="0"/>
        <w:adjustRightInd w:val="0"/>
        <w:ind w:firstLine="709"/>
        <w:jc w:val="both"/>
        <w:rPr>
          <w:sz w:val="24"/>
          <w:szCs w:val="24"/>
        </w:rPr>
      </w:pPr>
      <w:r>
        <w:rPr>
          <w:sz w:val="24"/>
          <w:szCs w:val="24"/>
        </w:rPr>
        <w:t xml:space="preserve">В перспективе развития </w:t>
      </w:r>
      <w:r w:rsidRPr="009E73B7">
        <w:rPr>
          <w:sz w:val="24"/>
          <w:szCs w:val="24"/>
        </w:rPr>
        <w:t>сельского поселения</w:t>
      </w:r>
      <w:r>
        <w:rPr>
          <w:sz w:val="24"/>
          <w:szCs w:val="24"/>
        </w:rPr>
        <w:t xml:space="preserve"> Луговской</w:t>
      </w:r>
      <w:r w:rsidRPr="009E73B7">
        <w:rPr>
          <w:sz w:val="24"/>
          <w:szCs w:val="24"/>
        </w:rPr>
        <w:t xml:space="preserve"> предусматривается </w:t>
      </w:r>
      <w:r>
        <w:rPr>
          <w:sz w:val="24"/>
          <w:szCs w:val="24"/>
        </w:rPr>
        <w:t xml:space="preserve">                 100% </w:t>
      </w:r>
      <w:r w:rsidRPr="009E73B7">
        <w:rPr>
          <w:sz w:val="24"/>
          <w:szCs w:val="24"/>
        </w:rPr>
        <w:t>обеспечение централизованным водоснабжением существующих и планируемых объектов капитального строительства.</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Водопроводные сети необх</w:t>
      </w:r>
      <w:r>
        <w:rPr>
          <w:sz w:val="24"/>
          <w:szCs w:val="24"/>
        </w:rPr>
        <w:t>одимо предусмотреть для 100%</w:t>
      </w:r>
      <w:r w:rsidRPr="009E73B7">
        <w:rPr>
          <w:sz w:val="24"/>
          <w:szCs w:val="24"/>
        </w:rPr>
        <w:t xml:space="preserve"> охвата всей территории сельского поселения. Прокладку новых сетей рекомендуется осуществлять с одновременной заменой старых сетей.</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Увеличение водопотребления планируется для комфортного и безопасного проживания населения.</w:t>
      </w:r>
    </w:p>
    <w:p w:rsidR="00BC2943" w:rsidRDefault="00BC2943" w:rsidP="007C574B">
      <w:pPr>
        <w:shd w:val="clear" w:color="auto" w:fill="FFFFFF"/>
        <w:autoSpaceDE w:val="0"/>
        <w:autoSpaceDN w:val="0"/>
        <w:adjustRightInd w:val="0"/>
        <w:ind w:firstLine="709"/>
        <w:jc w:val="both"/>
        <w:rPr>
          <w:sz w:val="24"/>
          <w:szCs w:val="24"/>
        </w:rPr>
      </w:pPr>
      <w:r w:rsidRPr="009E73B7">
        <w:rPr>
          <w:sz w:val="24"/>
          <w:szCs w:val="24"/>
        </w:rPr>
        <w:t>Система водоснабжения принимается централизованная, объединенная хозяйственно-питьевая, противопожарная низкого давления с тушением пожаров с помощью автонасосов из пожарных гидрантов.</w:t>
      </w:r>
    </w:p>
    <w:p w:rsidR="00BC2943" w:rsidRPr="00E97200" w:rsidRDefault="00BC2943" w:rsidP="007C574B">
      <w:pPr>
        <w:shd w:val="clear" w:color="auto" w:fill="FFFFFF"/>
        <w:autoSpaceDE w:val="0"/>
        <w:autoSpaceDN w:val="0"/>
        <w:adjustRightInd w:val="0"/>
        <w:ind w:firstLine="709"/>
        <w:jc w:val="both"/>
        <w:rPr>
          <w:sz w:val="24"/>
          <w:szCs w:val="24"/>
        </w:rPr>
      </w:pPr>
      <w:r w:rsidRPr="00E97200">
        <w:rPr>
          <w:sz w:val="24"/>
          <w:szCs w:val="24"/>
        </w:rPr>
        <w:t xml:space="preserve">Горячее водоснабжение и отопление предусматривается от индивидуальных газовых нагревателей. </w:t>
      </w:r>
    </w:p>
    <w:p w:rsidR="00BC2943" w:rsidRPr="00DB20CF" w:rsidRDefault="00BC2943" w:rsidP="007C574B">
      <w:pPr>
        <w:shd w:val="clear" w:color="auto" w:fill="FFFFFF"/>
        <w:autoSpaceDE w:val="0"/>
        <w:autoSpaceDN w:val="0"/>
        <w:adjustRightInd w:val="0"/>
        <w:ind w:firstLine="709"/>
        <w:jc w:val="both"/>
        <w:rPr>
          <w:sz w:val="24"/>
          <w:szCs w:val="24"/>
        </w:rPr>
      </w:pPr>
      <w:r w:rsidRPr="00E97200">
        <w:rPr>
          <w:sz w:val="24"/>
          <w:szCs w:val="24"/>
        </w:rPr>
        <w:t>Проектную разводящую водопроводную сеть предлагается выполни</w:t>
      </w:r>
      <w:r>
        <w:rPr>
          <w:sz w:val="24"/>
          <w:szCs w:val="24"/>
        </w:rPr>
        <w:t>ть кольцевой диаметром 100 мм.</w:t>
      </w:r>
    </w:p>
    <w:p w:rsidR="00BC2943" w:rsidRPr="00E97200" w:rsidRDefault="00BC2943" w:rsidP="007C574B">
      <w:pPr>
        <w:shd w:val="clear" w:color="auto" w:fill="FFFFFF"/>
        <w:autoSpaceDE w:val="0"/>
        <w:autoSpaceDN w:val="0"/>
        <w:adjustRightInd w:val="0"/>
        <w:ind w:firstLine="709"/>
        <w:jc w:val="both"/>
        <w:rPr>
          <w:sz w:val="24"/>
          <w:szCs w:val="24"/>
        </w:rPr>
      </w:pPr>
      <w:r>
        <w:rPr>
          <w:sz w:val="24"/>
          <w:szCs w:val="24"/>
        </w:rPr>
        <w:t xml:space="preserve">Для водоснабжения </w:t>
      </w:r>
      <w:r w:rsidRPr="00DB20CF">
        <w:rPr>
          <w:b/>
          <w:sz w:val="24"/>
          <w:szCs w:val="24"/>
        </w:rPr>
        <w:t>п.</w:t>
      </w:r>
      <w:r>
        <w:rPr>
          <w:b/>
          <w:sz w:val="24"/>
          <w:szCs w:val="24"/>
        </w:rPr>
        <w:t xml:space="preserve"> </w:t>
      </w:r>
      <w:r w:rsidRPr="00DB20CF">
        <w:rPr>
          <w:b/>
          <w:sz w:val="24"/>
          <w:szCs w:val="24"/>
        </w:rPr>
        <w:t>Луговской</w:t>
      </w:r>
      <w:r w:rsidRPr="00E97200">
        <w:rPr>
          <w:sz w:val="24"/>
          <w:szCs w:val="24"/>
        </w:rPr>
        <w:t xml:space="preserve"> предусматривает</w:t>
      </w:r>
      <w:r>
        <w:rPr>
          <w:sz w:val="24"/>
          <w:szCs w:val="24"/>
        </w:rPr>
        <w:t>ся использование существующего водозабора как основного источника</w:t>
      </w:r>
      <w:r w:rsidRPr="00E97200">
        <w:rPr>
          <w:sz w:val="24"/>
          <w:szCs w:val="24"/>
        </w:rPr>
        <w:t xml:space="preserve"> хозяйственно-бытового и противопожарного водоснабжения. Для обеспечения поселка необходимым расходом воды на расчетный срок, предлагается увеличить </w:t>
      </w:r>
      <w:r>
        <w:rPr>
          <w:sz w:val="24"/>
          <w:szCs w:val="24"/>
        </w:rPr>
        <w:t>количество водозаборных скважин, п</w:t>
      </w:r>
      <w:r w:rsidRPr="00E97200">
        <w:rPr>
          <w:sz w:val="24"/>
          <w:szCs w:val="24"/>
        </w:rPr>
        <w:t xml:space="preserve">роизвести профилактический ремонт существующего силового </w:t>
      </w:r>
      <w:r>
        <w:rPr>
          <w:sz w:val="24"/>
          <w:szCs w:val="24"/>
        </w:rPr>
        <w:t>оборудования скважин. Так</w:t>
      </w:r>
      <w:r w:rsidRPr="00E97200">
        <w:rPr>
          <w:sz w:val="24"/>
          <w:szCs w:val="24"/>
        </w:rPr>
        <w:t xml:space="preserve">же </w:t>
      </w:r>
      <w:r>
        <w:rPr>
          <w:sz w:val="24"/>
          <w:szCs w:val="24"/>
        </w:rPr>
        <w:t>схемой</w:t>
      </w:r>
      <w:r w:rsidRPr="00E97200">
        <w:rPr>
          <w:sz w:val="24"/>
          <w:szCs w:val="24"/>
        </w:rPr>
        <w:t xml:space="preserve"> предлагается увеличить производительность существующей водоочистной установки «</w:t>
      </w:r>
      <w:r>
        <w:rPr>
          <w:sz w:val="24"/>
          <w:szCs w:val="24"/>
        </w:rPr>
        <w:t>Лотос</w:t>
      </w:r>
      <w:r w:rsidRPr="00E97200">
        <w:rPr>
          <w:sz w:val="24"/>
          <w:szCs w:val="24"/>
        </w:rPr>
        <w:t xml:space="preserve">» до расчетной мощности </w:t>
      </w:r>
      <w:r w:rsidRPr="00CC0612">
        <w:rPr>
          <w:sz w:val="24"/>
          <w:szCs w:val="24"/>
        </w:rPr>
        <w:t>480</w:t>
      </w:r>
      <w:r w:rsidRPr="00E97200">
        <w:rPr>
          <w:sz w:val="24"/>
          <w:szCs w:val="24"/>
        </w:rPr>
        <w:t xml:space="preserve"> куб.</w:t>
      </w:r>
      <w:r>
        <w:rPr>
          <w:sz w:val="24"/>
          <w:szCs w:val="24"/>
        </w:rPr>
        <w:t xml:space="preserve"> </w:t>
      </w:r>
      <w:r w:rsidRPr="00E97200">
        <w:rPr>
          <w:sz w:val="24"/>
          <w:szCs w:val="24"/>
        </w:rPr>
        <w:t xml:space="preserve">м/сут. </w:t>
      </w:r>
    </w:p>
    <w:p w:rsidR="00BC2943" w:rsidRPr="00E97200" w:rsidRDefault="00BC2943" w:rsidP="007C574B">
      <w:pPr>
        <w:shd w:val="clear" w:color="auto" w:fill="FFFFFF"/>
        <w:autoSpaceDE w:val="0"/>
        <w:autoSpaceDN w:val="0"/>
        <w:adjustRightInd w:val="0"/>
        <w:ind w:firstLine="709"/>
        <w:jc w:val="both"/>
        <w:rPr>
          <w:sz w:val="24"/>
          <w:szCs w:val="24"/>
        </w:rPr>
      </w:pPr>
      <w:r w:rsidRPr="00E97200">
        <w:rPr>
          <w:sz w:val="24"/>
          <w:szCs w:val="24"/>
        </w:rPr>
        <w:t xml:space="preserve">На первую очередь строительства </w:t>
      </w:r>
      <w:r>
        <w:rPr>
          <w:sz w:val="24"/>
          <w:szCs w:val="24"/>
        </w:rPr>
        <w:t xml:space="preserve">– </w:t>
      </w:r>
      <w:r w:rsidRPr="00E97200">
        <w:rPr>
          <w:sz w:val="24"/>
          <w:szCs w:val="24"/>
        </w:rPr>
        <w:t xml:space="preserve">обеспечение населения необходимым количеством воды посредством водоразборных колонок. На расчетный срок – устройство индивидуального ввода водопровода каждому потребителю. </w:t>
      </w:r>
    </w:p>
    <w:p w:rsidR="00BC2943" w:rsidRPr="00E97200" w:rsidRDefault="00BC2943" w:rsidP="007C574B">
      <w:pPr>
        <w:shd w:val="clear" w:color="auto" w:fill="FFFFFF"/>
        <w:autoSpaceDE w:val="0"/>
        <w:autoSpaceDN w:val="0"/>
        <w:adjustRightInd w:val="0"/>
        <w:ind w:firstLine="709"/>
        <w:jc w:val="both"/>
        <w:rPr>
          <w:sz w:val="24"/>
          <w:szCs w:val="24"/>
        </w:rPr>
      </w:pPr>
      <w:r w:rsidRPr="00E97200">
        <w:rPr>
          <w:sz w:val="24"/>
          <w:szCs w:val="24"/>
        </w:rPr>
        <w:t>На территории ВОС необходимо предусмотреть 2 резервуара с аварийным и противопожарным запасом воды емкостью по 270 куб.м.</w:t>
      </w:r>
    </w:p>
    <w:p w:rsidR="00BC2943" w:rsidRPr="00E97200" w:rsidRDefault="00BC2943" w:rsidP="007C574B">
      <w:pPr>
        <w:shd w:val="clear" w:color="auto" w:fill="FFFFFF"/>
        <w:autoSpaceDE w:val="0"/>
        <w:autoSpaceDN w:val="0"/>
        <w:adjustRightInd w:val="0"/>
        <w:ind w:firstLine="709"/>
        <w:jc w:val="both"/>
        <w:rPr>
          <w:sz w:val="24"/>
          <w:szCs w:val="24"/>
        </w:rPr>
      </w:pPr>
      <w:r w:rsidRPr="00E97200">
        <w:rPr>
          <w:sz w:val="24"/>
          <w:szCs w:val="24"/>
        </w:rPr>
        <w:t xml:space="preserve">Схема водоснабжения </w:t>
      </w:r>
      <w:r>
        <w:rPr>
          <w:sz w:val="24"/>
          <w:szCs w:val="24"/>
        </w:rPr>
        <w:t>–</w:t>
      </w:r>
      <w:r w:rsidRPr="00E97200">
        <w:rPr>
          <w:sz w:val="24"/>
          <w:szCs w:val="24"/>
        </w:rPr>
        <w:t xml:space="preserve"> кольцевая. Сети водопровода прокладываются самостоятельно, преимущественно возле дорог. </w:t>
      </w:r>
      <w:r>
        <w:rPr>
          <w:sz w:val="24"/>
          <w:szCs w:val="24"/>
        </w:rPr>
        <w:t>Схемой</w:t>
      </w:r>
      <w:r w:rsidRPr="00E97200">
        <w:rPr>
          <w:sz w:val="24"/>
          <w:szCs w:val="24"/>
        </w:rPr>
        <w:t xml:space="preserve"> предлагается современный и технологичный ППУ теплоизолятор, а в качестве основного способ</w:t>
      </w:r>
      <w:r>
        <w:rPr>
          <w:sz w:val="24"/>
          <w:szCs w:val="24"/>
        </w:rPr>
        <w:t>а прокладки – подземный способ.</w:t>
      </w:r>
      <w:r w:rsidRPr="00E97200">
        <w:rPr>
          <w:sz w:val="24"/>
          <w:szCs w:val="24"/>
        </w:rPr>
        <w:t xml:space="preserve"> Водоводы с сетями водоснабжения прокладыва</w:t>
      </w:r>
      <w:r>
        <w:rPr>
          <w:sz w:val="24"/>
          <w:szCs w:val="24"/>
        </w:rPr>
        <w:t>ются</w:t>
      </w:r>
      <w:r w:rsidRPr="00E97200">
        <w:rPr>
          <w:sz w:val="24"/>
          <w:szCs w:val="24"/>
        </w:rPr>
        <w:t xml:space="preserve"> в непроходном канале.</w:t>
      </w:r>
    </w:p>
    <w:p w:rsidR="00BC2943" w:rsidRPr="00E7536D" w:rsidRDefault="00BC2943" w:rsidP="007C574B">
      <w:pPr>
        <w:shd w:val="clear" w:color="auto" w:fill="FFFFFF"/>
        <w:autoSpaceDE w:val="0"/>
        <w:autoSpaceDN w:val="0"/>
        <w:adjustRightInd w:val="0"/>
        <w:ind w:firstLine="709"/>
        <w:jc w:val="both"/>
        <w:rPr>
          <w:sz w:val="24"/>
          <w:szCs w:val="24"/>
        </w:rPr>
      </w:pPr>
      <w:r w:rsidRPr="00E97200">
        <w:rPr>
          <w:sz w:val="24"/>
          <w:szCs w:val="24"/>
        </w:rPr>
        <w:t>Проектируемый противопожарный водопровод в поселке объединен с хозяйственно-пи</w:t>
      </w:r>
      <w:r>
        <w:rPr>
          <w:sz w:val="24"/>
          <w:szCs w:val="24"/>
        </w:rPr>
        <w:t xml:space="preserve">тьевым. Согласно СНиП 2.04.02 – </w:t>
      </w:r>
      <w:r w:rsidRPr="00E97200">
        <w:rPr>
          <w:sz w:val="24"/>
          <w:szCs w:val="24"/>
        </w:rPr>
        <w:t xml:space="preserve">расчетное количество одновременных пожаров принято  равным 1 с расходом воды на один пожар наружного пожаротушения 5 л/с. Расход воды на внутреннее пожаротушение принят 2,5л/с. На кольцевых участках водопровода для пожаротушения устанавливаются пожарные гидранты северного исполнения. Время тушения пожара </w:t>
      </w:r>
      <w:r>
        <w:rPr>
          <w:sz w:val="24"/>
          <w:szCs w:val="24"/>
        </w:rPr>
        <w:t xml:space="preserve">– </w:t>
      </w:r>
      <w:r w:rsidRPr="00E97200">
        <w:rPr>
          <w:sz w:val="24"/>
          <w:szCs w:val="24"/>
        </w:rPr>
        <w:t>3 часа.</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Для водоснабжения </w:t>
      </w:r>
      <w:r w:rsidRPr="0096620E">
        <w:rPr>
          <w:b/>
          <w:sz w:val="24"/>
          <w:szCs w:val="24"/>
        </w:rPr>
        <w:t>п.</w:t>
      </w:r>
      <w:r>
        <w:rPr>
          <w:b/>
          <w:sz w:val="24"/>
          <w:szCs w:val="24"/>
        </w:rPr>
        <w:t xml:space="preserve"> </w:t>
      </w:r>
      <w:r w:rsidRPr="0096620E">
        <w:rPr>
          <w:b/>
          <w:sz w:val="24"/>
          <w:szCs w:val="24"/>
        </w:rPr>
        <w:t>Кирпичный</w:t>
      </w:r>
      <w:r>
        <w:rPr>
          <w:sz w:val="24"/>
          <w:szCs w:val="24"/>
        </w:rPr>
        <w:t xml:space="preserve"> предусматривается использование существующего водозабора как основного источника хозяйственно-бытового и противопожарного водоснабжения. Для обеспечения поселка необходимым расходом воды на расчетный срок, предлагается выполнить реконструкцию водозаборных скважин. На действующем водозаборе планируется организация зоны санитарной охраны. Сети водоснабжения поселка </w:t>
      </w:r>
      <w:r w:rsidRPr="00D12639">
        <w:rPr>
          <w:sz w:val="24"/>
          <w:szCs w:val="24"/>
        </w:rPr>
        <w:t>для обеспечения надежно</w:t>
      </w:r>
      <w:r>
        <w:rPr>
          <w:sz w:val="24"/>
          <w:szCs w:val="24"/>
        </w:rPr>
        <w:t xml:space="preserve">й работы системы водоснабжения </w:t>
      </w:r>
      <w:r w:rsidRPr="00D12639">
        <w:rPr>
          <w:sz w:val="24"/>
          <w:szCs w:val="24"/>
        </w:rPr>
        <w:t>должны быть заменены на новые, как исчерпавшие свой срок службы</w:t>
      </w:r>
      <w:r>
        <w:rPr>
          <w:sz w:val="24"/>
          <w:szCs w:val="24"/>
        </w:rPr>
        <w:t>.</w:t>
      </w:r>
      <w:r w:rsidRPr="00D12639">
        <w:rPr>
          <w:sz w:val="24"/>
          <w:szCs w:val="24"/>
        </w:rPr>
        <w:t xml:space="preserve"> и имеющие значительный износ.</w:t>
      </w:r>
    </w:p>
    <w:p w:rsidR="00BC2943" w:rsidRPr="00E26559" w:rsidRDefault="00BC2943" w:rsidP="007C574B">
      <w:pPr>
        <w:pStyle w:val="ad"/>
        <w:spacing w:after="0" w:line="240" w:lineRule="auto"/>
        <w:ind w:left="0" w:firstLine="709"/>
        <w:jc w:val="both"/>
        <w:rPr>
          <w:szCs w:val="24"/>
        </w:rPr>
      </w:pPr>
      <w:r>
        <w:rPr>
          <w:szCs w:val="24"/>
        </w:rPr>
        <w:lastRenderedPageBreak/>
        <w:t xml:space="preserve">Для водоснабжения </w:t>
      </w:r>
      <w:r w:rsidRPr="00E26559">
        <w:rPr>
          <w:b/>
          <w:szCs w:val="24"/>
        </w:rPr>
        <w:t>с.</w:t>
      </w:r>
      <w:r>
        <w:rPr>
          <w:b/>
          <w:szCs w:val="24"/>
        </w:rPr>
        <w:t xml:space="preserve"> </w:t>
      </w:r>
      <w:r w:rsidRPr="00E26559">
        <w:rPr>
          <w:b/>
          <w:szCs w:val="24"/>
        </w:rPr>
        <w:t>Троица</w:t>
      </w:r>
      <w:r>
        <w:rPr>
          <w:b/>
          <w:szCs w:val="24"/>
        </w:rPr>
        <w:t xml:space="preserve"> </w:t>
      </w:r>
      <w:r>
        <w:rPr>
          <w:szCs w:val="24"/>
        </w:rPr>
        <w:t>предусматривается использование существующего водозабора как основного источника хозяйственно-бытового и противопожарного водоснабжения. Для обеспечения поселка необходимым расходом воды на расчетный срок планируется выполнить работы по капитальному ремонту водозаборных очистных сооружений с увеличением их мощности. На действующем водозаборе планируется организация зоны санитарной охраны</w:t>
      </w:r>
    </w:p>
    <w:p w:rsidR="00BC2943" w:rsidRDefault="00BC2943" w:rsidP="007C574B">
      <w:pPr>
        <w:pStyle w:val="ad"/>
        <w:spacing w:after="0" w:line="240" w:lineRule="auto"/>
        <w:ind w:left="0" w:firstLine="709"/>
        <w:jc w:val="both"/>
        <w:rPr>
          <w:szCs w:val="24"/>
        </w:rPr>
      </w:pPr>
      <w:r>
        <w:rPr>
          <w:szCs w:val="24"/>
        </w:rPr>
        <w:t xml:space="preserve">Для водоснабжения </w:t>
      </w:r>
      <w:r w:rsidRPr="00210800">
        <w:rPr>
          <w:b/>
          <w:szCs w:val="24"/>
        </w:rPr>
        <w:t>д.</w:t>
      </w:r>
      <w:r>
        <w:rPr>
          <w:b/>
          <w:szCs w:val="24"/>
        </w:rPr>
        <w:t xml:space="preserve"> </w:t>
      </w:r>
      <w:r w:rsidRPr="00210800">
        <w:rPr>
          <w:b/>
          <w:szCs w:val="24"/>
        </w:rPr>
        <w:t>Белогорье</w:t>
      </w:r>
      <w:r>
        <w:rPr>
          <w:b/>
          <w:szCs w:val="24"/>
        </w:rPr>
        <w:t xml:space="preserve"> </w:t>
      </w:r>
      <w:r>
        <w:rPr>
          <w:szCs w:val="24"/>
        </w:rPr>
        <w:t>предусматривается использование существующего водозабора как основного источника хозяйственно-бытового и противопожарного водоснабжения. Для обеспечения поселка необходимым расходом воды на расчетный срок предлагается выполнить работы по реконструкции водозаборной скважины и увеличению мощности водоочистных сооружений. Для поквартального обеспечения потребителей новой жилой застройки необходимо строительство новых разводящих водопроводных сетей.</w:t>
      </w:r>
    </w:p>
    <w:p w:rsidR="00BC2943" w:rsidRPr="00FB27CF" w:rsidRDefault="00BC2943" w:rsidP="007C574B">
      <w:pPr>
        <w:pStyle w:val="ad"/>
        <w:spacing w:after="0" w:line="240" w:lineRule="auto"/>
        <w:ind w:left="0" w:firstLine="709"/>
        <w:jc w:val="both"/>
        <w:rPr>
          <w:szCs w:val="24"/>
        </w:rPr>
      </w:pPr>
      <w:r>
        <w:rPr>
          <w:szCs w:val="24"/>
        </w:rPr>
        <w:t xml:space="preserve">Для водоснабжения </w:t>
      </w:r>
      <w:r w:rsidRPr="00FB27CF">
        <w:rPr>
          <w:b/>
          <w:szCs w:val="24"/>
        </w:rPr>
        <w:t>д.</w:t>
      </w:r>
      <w:r>
        <w:rPr>
          <w:b/>
          <w:szCs w:val="24"/>
        </w:rPr>
        <w:t xml:space="preserve"> </w:t>
      </w:r>
      <w:r w:rsidRPr="00FB27CF">
        <w:rPr>
          <w:b/>
          <w:szCs w:val="24"/>
        </w:rPr>
        <w:t>Ягурьях</w:t>
      </w:r>
      <w:r>
        <w:rPr>
          <w:b/>
          <w:szCs w:val="24"/>
        </w:rPr>
        <w:t xml:space="preserve"> </w:t>
      </w:r>
      <w:r>
        <w:rPr>
          <w:szCs w:val="24"/>
        </w:rPr>
        <w:t>предусмотрено</w:t>
      </w:r>
      <w:r w:rsidRPr="00EA32C3">
        <w:rPr>
          <w:szCs w:val="24"/>
        </w:rPr>
        <w:t xml:space="preserve"> </w:t>
      </w:r>
      <w:r>
        <w:rPr>
          <w:szCs w:val="24"/>
        </w:rPr>
        <w:t>строительство нового водозабора как основного источника хозяйственно-бытового и противопожарного водоснабжения. Для поквартального обеспечения потребителей новой жилой застройки необходимо строительство новых разводящих водопроводных сетей.</w:t>
      </w:r>
    </w:p>
    <w:p w:rsidR="00BC2943" w:rsidRPr="00475C24" w:rsidRDefault="00BC2943" w:rsidP="007C574B">
      <w:pPr>
        <w:pStyle w:val="ad"/>
        <w:spacing w:after="0" w:line="240" w:lineRule="auto"/>
        <w:ind w:left="709"/>
        <w:jc w:val="both"/>
        <w:rPr>
          <w:szCs w:val="24"/>
        </w:rPr>
      </w:pPr>
    </w:p>
    <w:p w:rsidR="00BC2943" w:rsidRPr="00915F24"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418" w:right="1247" w:bottom="1134" w:left="1701" w:header="709" w:footer="709" w:gutter="0"/>
          <w:cols w:space="708"/>
          <w:docGrid w:linePitch="360"/>
        </w:sectPr>
      </w:pPr>
    </w:p>
    <w:p w:rsidR="00BC2943" w:rsidRPr="0077714A" w:rsidRDefault="00BC2943" w:rsidP="007C574B">
      <w:pPr>
        <w:rPr>
          <w:b/>
          <w:sz w:val="24"/>
          <w:szCs w:val="24"/>
        </w:rPr>
      </w:pPr>
      <w:r>
        <w:rPr>
          <w:b/>
          <w:sz w:val="24"/>
          <w:szCs w:val="24"/>
        </w:rPr>
        <w:lastRenderedPageBreak/>
        <w:tab/>
      </w:r>
      <w:r w:rsidRPr="0077714A">
        <w:rPr>
          <w:b/>
          <w:sz w:val="24"/>
          <w:szCs w:val="24"/>
        </w:rPr>
        <w:t xml:space="preserve">Таблица </w:t>
      </w:r>
      <w:r>
        <w:rPr>
          <w:b/>
          <w:sz w:val="24"/>
          <w:szCs w:val="24"/>
        </w:rPr>
        <w:t>22</w:t>
      </w:r>
      <w:r w:rsidRPr="0077714A">
        <w:rPr>
          <w:b/>
          <w:sz w:val="24"/>
          <w:szCs w:val="24"/>
        </w:rPr>
        <w:t xml:space="preserve"> – Перечень основных мероприятий по реализации схем водоснабжения с разбивкой по годам</w:t>
      </w:r>
    </w:p>
    <w:tbl>
      <w:tblPr>
        <w:tblStyle w:val="a8"/>
        <w:tblW w:w="15241" w:type="dxa"/>
        <w:tblLook w:val="04A0" w:firstRow="1" w:lastRow="0" w:firstColumn="1" w:lastColumn="0" w:noHBand="0" w:noVBand="1"/>
      </w:tblPr>
      <w:tblGrid>
        <w:gridCol w:w="531"/>
        <w:gridCol w:w="2293"/>
        <w:gridCol w:w="637"/>
        <w:gridCol w:w="683"/>
        <w:gridCol w:w="656"/>
        <w:gridCol w:w="656"/>
        <w:gridCol w:w="656"/>
        <w:gridCol w:w="656"/>
        <w:gridCol w:w="656"/>
        <w:gridCol w:w="656"/>
        <w:gridCol w:w="656"/>
        <w:gridCol w:w="656"/>
        <w:gridCol w:w="656"/>
        <w:gridCol w:w="656"/>
        <w:gridCol w:w="656"/>
        <w:gridCol w:w="656"/>
        <w:gridCol w:w="656"/>
        <w:gridCol w:w="656"/>
        <w:gridCol w:w="656"/>
        <w:gridCol w:w="656"/>
        <w:gridCol w:w="656"/>
      </w:tblGrid>
      <w:tr w:rsidR="00BC2943" w:rsidRPr="005518B1" w:rsidTr="007C574B">
        <w:trPr>
          <w:trHeight w:val="264"/>
        </w:trPr>
        <w:tc>
          <w:tcPr>
            <w:tcW w:w="531" w:type="dxa"/>
            <w:vMerge w:val="restart"/>
            <w:hideMark/>
          </w:tcPr>
          <w:p w:rsidR="00BC2943" w:rsidRPr="005518B1" w:rsidRDefault="00BC2943" w:rsidP="007C574B">
            <w:pPr>
              <w:jc w:val="center"/>
              <w:rPr>
                <w:rFonts w:eastAsia="Times New Roman"/>
                <w:b/>
                <w:bCs/>
                <w:color w:val="000000"/>
                <w:sz w:val="22"/>
                <w:szCs w:val="22"/>
              </w:rPr>
            </w:pPr>
            <w:r w:rsidRPr="005518B1">
              <w:rPr>
                <w:rFonts w:eastAsia="Times New Roman"/>
                <w:b/>
                <w:bCs/>
                <w:color w:val="000000"/>
                <w:sz w:val="22"/>
                <w:szCs w:val="22"/>
              </w:rPr>
              <w:t xml:space="preserve">№ </w:t>
            </w:r>
            <w:proofErr w:type="gramStart"/>
            <w:r w:rsidRPr="005518B1">
              <w:rPr>
                <w:rFonts w:eastAsia="Times New Roman"/>
                <w:b/>
                <w:bCs/>
                <w:color w:val="000000"/>
                <w:sz w:val="22"/>
                <w:szCs w:val="22"/>
              </w:rPr>
              <w:t>п</w:t>
            </w:r>
            <w:proofErr w:type="gramEnd"/>
            <w:r w:rsidRPr="005518B1">
              <w:rPr>
                <w:rFonts w:eastAsia="Times New Roman"/>
                <w:b/>
                <w:bCs/>
                <w:color w:val="000000"/>
                <w:sz w:val="22"/>
                <w:szCs w:val="22"/>
              </w:rPr>
              <w:t>/п</w:t>
            </w:r>
          </w:p>
        </w:tc>
        <w:tc>
          <w:tcPr>
            <w:tcW w:w="2293" w:type="dxa"/>
            <w:vMerge w:val="restart"/>
            <w:hideMark/>
          </w:tcPr>
          <w:p w:rsidR="00BC2943" w:rsidRPr="005518B1" w:rsidRDefault="00BC2943" w:rsidP="007C574B">
            <w:pPr>
              <w:jc w:val="center"/>
              <w:rPr>
                <w:rFonts w:eastAsia="Times New Roman"/>
                <w:b/>
                <w:bCs/>
                <w:color w:val="000000"/>
                <w:sz w:val="22"/>
                <w:szCs w:val="22"/>
              </w:rPr>
            </w:pPr>
            <w:r w:rsidRPr="005518B1">
              <w:rPr>
                <w:rFonts w:eastAsia="Times New Roman"/>
                <w:b/>
                <w:bCs/>
                <w:color w:val="000000"/>
                <w:sz w:val="22"/>
                <w:szCs w:val="22"/>
              </w:rPr>
              <w:t>Наименование мероприятия</w:t>
            </w:r>
          </w:p>
        </w:tc>
        <w:tc>
          <w:tcPr>
            <w:tcW w:w="582" w:type="dxa"/>
            <w:vMerge w:val="restart"/>
            <w:hideMark/>
          </w:tcPr>
          <w:p w:rsidR="00BC2943" w:rsidRPr="005518B1" w:rsidRDefault="00BC2943" w:rsidP="007C574B">
            <w:pPr>
              <w:jc w:val="center"/>
              <w:rPr>
                <w:rFonts w:eastAsia="Times New Roman"/>
                <w:b/>
                <w:bCs/>
                <w:color w:val="000000"/>
                <w:sz w:val="22"/>
                <w:szCs w:val="22"/>
              </w:rPr>
            </w:pPr>
            <w:r w:rsidRPr="005518B1">
              <w:rPr>
                <w:rFonts w:eastAsia="Times New Roman"/>
                <w:b/>
                <w:bCs/>
                <w:color w:val="000000"/>
                <w:sz w:val="22"/>
                <w:szCs w:val="22"/>
              </w:rPr>
              <w:t>Ед. изм.</w:t>
            </w:r>
          </w:p>
        </w:tc>
        <w:tc>
          <w:tcPr>
            <w:tcW w:w="683" w:type="dxa"/>
            <w:vMerge w:val="restart"/>
            <w:hideMark/>
          </w:tcPr>
          <w:p w:rsidR="00BC2943" w:rsidRPr="005518B1" w:rsidRDefault="00BC2943" w:rsidP="007C574B">
            <w:pPr>
              <w:jc w:val="center"/>
              <w:rPr>
                <w:rFonts w:eastAsia="Times New Roman"/>
                <w:b/>
                <w:bCs/>
                <w:color w:val="000000"/>
                <w:sz w:val="22"/>
                <w:szCs w:val="22"/>
              </w:rPr>
            </w:pPr>
            <w:r w:rsidRPr="005518B1">
              <w:rPr>
                <w:rFonts w:eastAsia="Times New Roman"/>
                <w:b/>
                <w:bCs/>
                <w:color w:val="000000"/>
                <w:sz w:val="22"/>
                <w:szCs w:val="22"/>
              </w:rPr>
              <w:t>Кол-во</w:t>
            </w:r>
          </w:p>
        </w:tc>
        <w:tc>
          <w:tcPr>
            <w:tcW w:w="11152" w:type="dxa"/>
            <w:gridSpan w:val="17"/>
            <w:hideMark/>
          </w:tcPr>
          <w:p w:rsidR="00BC2943" w:rsidRPr="005518B1" w:rsidRDefault="00BC2943" w:rsidP="007C574B">
            <w:pPr>
              <w:jc w:val="center"/>
              <w:rPr>
                <w:rFonts w:eastAsia="Times New Roman"/>
                <w:b/>
                <w:bCs/>
                <w:color w:val="000000"/>
                <w:sz w:val="22"/>
                <w:szCs w:val="22"/>
              </w:rPr>
            </w:pPr>
            <w:r w:rsidRPr="005518B1">
              <w:rPr>
                <w:rFonts w:eastAsia="Times New Roman"/>
                <w:b/>
                <w:bCs/>
                <w:color w:val="000000"/>
                <w:sz w:val="22"/>
                <w:szCs w:val="22"/>
              </w:rPr>
              <w:t>Сроки реализации мероприятий с указанием количественных показателей по годам реализации</w:t>
            </w:r>
          </w:p>
        </w:tc>
      </w:tr>
      <w:tr w:rsidR="00BC2943" w:rsidRPr="005518B1" w:rsidTr="007C574B">
        <w:trPr>
          <w:trHeight w:val="264"/>
        </w:trPr>
        <w:tc>
          <w:tcPr>
            <w:tcW w:w="531" w:type="dxa"/>
            <w:vMerge/>
            <w:hideMark/>
          </w:tcPr>
          <w:p w:rsidR="00BC2943" w:rsidRPr="005518B1" w:rsidRDefault="00BC2943" w:rsidP="007C574B">
            <w:pPr>
              <w:rPr>
                <w:rFonts w:eastAsia="Times New Roman"/>
                <w:b/>
                <w:bCs/>
                <w:color w:val="000000"/>
                <w:sz w:val="22"/>
                <w:szCs w:val="22"/>
              </w:rPr>
            </w:pPr>
          </w:p>
        </w:tc>
        <w:tc>
          <w:tcPr>
            <w:tcW w:w="2293" w:type="dxa"/>
            <w:vMerge/>
            <w:hideMark/>
          </w:tcPr>
          <w:p w:rsidR="00BC2943" w:rsidRPr="005518B1" w:rsidRDefault="00BC2943" w:rsidP="007C574B">
            <w:pPr>
              <w:rPr>
                <w:rFonts w:eastAsia="Times New Roman"/>
                <w:b/>
                <w:bCs/>
                <w:color w:val="000000"/>
                <w:sz w:val="22"/>
                <w:szCs w:val="22"/>
              </w:rPr>
            </w:pPr>
          </w:p>
        </w:tc>
        <w:tc>
          <w:tcPr>
            <w:tcW w:w="582" w:type="dxa"/>
            <w:vMerge/>
            <w:hideMark/>
          </w:tcPr>
          <w:p w:rsidR="00BC2943" w:rsidRPr="005518B1" w:rsidRDefault="00BC2943" w:rsidP="007C574B">
            <w:pPr>
              <w:rPr>
                <w:rFonts w:eastAsia="Times New Roman"/>
                <w:b/>
                <w:bCs/>
                <w:color w:val="000000"/>
                <w:sz w:val="22"/>
                <w:szCs w:val="22"/>
              </w:rPr>
            </w:pPr>
          </w:p>
        </w:tc>
        <w:tc>
          <w:tcPr>
            <w:tcW w:w="683" w:type="dxa"/>
            <w:vMerge/>
            <w:hideMark/>
          </w:tcPr>
          <w:p w:rsidR="00BC2943" w:rsidRPr="005518B1" w:rsidRDefault="00BC2943" w:rsidP="007C574B">
            <w:pPr>
              <w:rPr>
                <w:rFonts w:eastAsia="Times New Roman"/>
                <w:b/>
                <w:bCs/>
                <w:color w:val="000000"/>
                <w:sz w:val="22"/>
                <w:szCs w:val="22"/>
              </w:rPr>
            </w:pPr>
          </w:p>
        </w:tc>
        <w:tc>
          <w:tcPr>
            <w:tcW w:w="656" w:type="dxa"/>
            <w:hideMark/>
          </w:tcPr>
          <w:p w:rsidR="00BC2943" w:rsidRPr="005518B1" w:rsidRDefault="00BC2943" w:rsidP="007C574B">
            <w:pPr>
              <w:jc w:val="center"/>
              <w:rPr>
                <w:rFonts w:eastAsia="Times New Roman"/>
                <w:b/>
                <w:bCs/>
                <w:color w:val="000000"/>
                <w:sz w:val="22"/>
                <w:szCs w:val="22"/>
              </w:rPr>
            </w:pPr>
            <w:r w:rsidRPr="005518B1">
              <w:rPr>
                <w:rFonts w:eastAsia="Times New Roman"/>
                <w:b/>
                <w:bCs/>
                <w:color w:val="000000"/>
                <w:sz w:val="22"/>
                <w:szCs w:val="22"/>
              </w:rPr>
              <w:t>2014</w:t>
            </w:r>
          </w:p>
        </w:tc>
        <w:tc>
          <w:tcPr>
            <w:tcW w:w="656" w:type="dxa"/>
            <w:hideMark/>
          </w:tcPr>
          <w:p w:rsidR="00BC2943" w:rsidRPr="005518B1" w:rsidRDefault="00BC2943" w:rsidP="007C574B">
            <w:pPr>
              <w:jc w:val="center"/>
              <w:rPr>
                <w:rFonts w:eastAsia="Times New Roman"/>
                <w:b/>
                <w:bCs/>
                <w:color w:val="000000"/>
                <w:sz w:val="22"/>
                <w:szCs w:val="22"/>
              </w:rPr>
            </w:pPr>
            <w:r w:rsidRPr="005518B1">
              <w:rPr>
                <w:rFonts w:eastAsia="Times New Roman"/>
                <w:b/>
                <w:bCs/>
                <w:color w:val="000000"/>
                <w:sz w:val="22"/>
                <w:szCs w:val="22"/>
              </w:rPr>
              <w:t>2015</w:t>
            </w:r>
          </w:p>
        </w:tc>
        <w:tc>
          <w:tcPr>
            <w:tcW w:w="656" w:type="dxa"/>
            <w:hideMark/>
          </w:tcPr>
          <w:p w:rsidR="00BC2943" w:rsidRPr="005518B1" w:rsidRDefault="00BC2943" w:rsidP="007C574B">
            <w:pPr>
              <w:jc w:val="center"/>
              <w:rPr>
                <w:rFonts w:eastAsia="Times New Roman"/>
                <w:b/>
                <w:bCs/>
                <w:color w:val="000000"/>
                <w:sz w:val="22"/>
                <w:szCs w:val="22"/>
              </w:rPr>
            </w:pPr>
            <w:r w:rsidRPr="005518B1">
              <w:rPr>
                <w:rFonts w:eastAsia="Times New Roman"/>
                <w:b/>
                <w:bCs/>
                <w:color w:val="000000"/>
                <w:sz w:val="22"/>
                <w:szCs w:val="22"/>
              </w:rPr>
              <w:t>2016</w:t>
            </w:r>
          </w:p>
        </w:tc>
        <w:tc>
          <w:tcPr>
            <w:tcW w:w="656" w:type="dxa"/>
            <w:hideMark/>
          </w:tcPr>
          <w:p w:rsidR="00BC2943" w:rsidRPr="005518B1" w:rsidRDefault="00BC2943" w:rsidP="007C574B">
            <w:pPr>
              <w:jc w:val="center"/>
              <w:rPr>
                <w:rFonts w:eastAsia="Times New Roman"/>
                <w:b/>
                <w:bCs/>
                <w:color w:val="000000"/>
                <w:sz w:val="22"/>
                <w:szCs w:val="22"/>
              </w:rPr>
            </w:pPr>
            <w:r w:rsidRPr="005518B1">
              <w:rPr>
                <w:rFonts w:eastAsia="Times New Roman"/>
                <w:b/>
                <w:bCs/>
                <w:color w:val="000000"/>
                <w:sz w:val="22"/>
                <w:szCs w:val="22"/>
              </w:rPr>
              <w:t>2017</w:t>
            </w:r>
          </w:p>
        </w:tc>
        <w:tc>
          <w:tcPr>
            <w:tcW w:w="656" w:type="dxa"/>
            <w:hideMark/>
          </w:tcPr>
          <w:p w:rsidR="00BC2943" w:rsidRPr="005518B1" w:rsidRDefault="00BC2943" w:rsidP="007C574B">
            <w:pPr>
              <w:jc w:val="center"/>
              <w:rPr>
                <w:rFonts w:eastAsia="Times New Roman"/>
                <w:b/>
                <w:bCs/>
                <w:color w:val="000000"/>
                <w:sz w:val="22"/>
                <w:szCs w:val="22"/>
              </w:rPr>
            </w:pPr>
            <w:r w:rsidRPr="005518B1">
              <w:rPr>
                <w:rFonts w:eastAsia="Times New Roman"/>
                <w:b/>
                <w:bCs/>
                <w:color w:val="000000"/>
                <w:sz w:val="22"/>
                <w:szCs w:val="22"/>
              </w:rPr>
              <w:t>2018</w:t>
            </w:r>
          </w:p>
        </w:tc>
        <w:tc>
          <w:tcPr>
            <w:tcW w:w="656" w:type="dxa"/>
            <w:hideMark/>
          </w:tcPr>
          <w:p w:rsidR="00BC2943" w:rsidRPr="005518B1" w:rsidRDefault="00BC2943" w:rsidP="007C574B">
            <w:pPr>
              <w:jc w:val="center"/>
              <w:rPr>
                <w:rFonts w:eastAsia="Times New Roman"/>
                <w:b/>
                <w:bCs/>
                <w:color w:val="000000"/>
                <w:sz w:val="22"/>
                <w:szCs w:val="22"/>
              </w:rPr>
            </w:pPr>
            <w:r w:rsidRPr="005518B1">
              <w:rPr>
                <w:rFonts w:eastAsia="Times New Roman"/>
                <w:b/>
                <w:bCs/>
                <w:color w:val="000000"/>
                <w:sz w:val="22"/>
                <w:szCs w:val="22"/>
              </w:rPr>
              <w:t>2019</w:t>
            </w:r>
          </w:p>
        </w:tc>
        <w:tc>
          <w:tcPr>
            <w:tcW w:w="656" w:type="dxa"/>
            <w:hideMark/>
          </w:tcPr>
          <w:p w:rsidR="00BC2943" w:rsidRPr="005518B1" w:rsidRDefault="00BC2943" w:rsidP="007C574B">
            <w:pPr>
              <w:jc w:val="center"/>
              <w:rPr>
                <w:rFonts w:eastAsia="Times New Roman"/>
                <w:b/>
                <w:bCs/>
                <w:color w:val="000000"/>
                <w:sz w:val="22"/>
                <w:szCs w:val="22"/>
              </w:rPr>
            </w:pPr>
            <w:r w:rsidRPr="005518B1">
              <w:rPr>
                <w:rFonts w:eastAsia="Times New Roman"/>
                <w:b/>
                <w:bCs/>
                <w:color w:val="000000"/>
                <w:sz w:val="22"/>
                <w:szCs w:val="22"/>
              </w:rPr>
              <w:t>2020</w:t>
            </w:r>
          </w:p>
        </w:tc>
        <w:tc>
          <w:tcPr>
            <w:tcW w:w="656" w:type="dxa"/>
            <w:hideMark/>
          </w:tcPr>
          <w:p w:rsidR="00BC2943" w:rsidRPr="005518B1" w:rsidRDefault="00BC2943" w:rsidP="007C574B">
            <w:pPr>
              <w:jc w:val="center"/>
              <w:rPr>
                <w:rFonts w:eastAsia="Times New Roman"/>
                <w:b/>
                <w:bCs/>
                <w:color w:val="000000"/>
                <w:sz w:val="22"/>
                <w:szCs w:val="22"/>
              </w:rPr>
            </w:pPr>
            <w:r w:rsidRPr="005518B1">
              <w:rPr>
                <w:rFonts w:eastAsia="Times New Roman"/>
                <w:b/>
                <w:bCs/>
                <w:color w:val="000000"/>
                <w:sz w:val="22"/>
                <w:szCs w:val="22"/>
              </w:rPr>
              <w:t>2021</w:t>
            </w:r>
          </w:p>
        </w:tc>
        <w:tc>
          <w:tcPr>
            <w:tcW w:w="656" w:type="dxa"/>
            <w:hideMark/>
          </w:tcPr>
          <w:p w:rsidR="00BC2943" w:rsidRPr="005518B1" w:rsidRDefault="00BC2943" w:rsidP="007C574B">
            <w:pPr>
              <w:jc w:val="center"/>
              <w:rPr>
                <w:rFonts w:eastAsia="Times New Roman"/>
                <w:b/>
                <w:bCs/>
                <w:color w:val="000000"/>
                <w:sz w:val="22"/>
                <w:szCs w:val="22"/>
              </w:rPr>
            </w:pPr>
            <w:r w:rsidRPr="005518B1">
              <w:rPr>
                <w:rFonts w:eastAsia="Times New Roman"/>
                <w:b/>
                <w:bCs/>
                <w:color w:val="000000"/>
                <w:sz w:val="22"/>
                <w:szCs w:val="22"/>
              </w:rPr>
              <w:t>2022</w:t>
            </w:r>
          </w:p>
        </w:tc>
        <w:tc>
          <w:tcPr>
            <w:tcW w:w="656" w:type="dxa"/>
            <w:hideMark/>
          </w:tcPr>
          <w:p w:rsidR="00BC2943" w:rsidRPr="005518B1" w:rsidRDefault="00BC2943" w:rsidP="007C574B">
            <w:pPr>
              <w:jc w:val="center"/>
              <w:rPr>
                <w:rFonts w:eastAsia="Times New Roman"/>
                <w:b/>
                <w:bCs/>
                <w:color w:val="000000"/>
                <w:sz w:val="22"/>
                <w:szCs w:val="22"/>
              </w:rPr>
            </w:pPr>
            <w:r w:rsidRPr="005518B1">
              <w:rPr>
                <w:rFonts w:eastAsia="Times New Roman"/>
                <w:b/>
                <w:bCs/>
                <w:color w:val="000000"/>
                <w:sz w:val="22"/>
                <w:szCs w:val="22"/>
              </w:rPr>
              <w:t>2023</w:t>
            </w:r>
          </w:p>
        </w:tc>
        <w:tc>
          <w:tcPr>
            <w:tcW w:w="656" w:type="dxa"/>
            <w:hideMark/>
          </w:tcPr>
          <w:p w:rsidR="00BC2943" w:rsidRPr="005518B1" w:rsidRDefault="00BC2943" w:rsidP="007C574B">
            <w:pPr>
              <w:jc w:val="center"/>
              <w:rPr>
                <w:rFonts w:eastAsia="Times New Roman"/>
                <w:b/>
                <w:bCs/>
                <w:color w:val="000000"/>
                <w:sz w:val="22"/>
                <w:szCs w:val="22"/>
              </w:rPr>
            </w:pPr>
            <w:r w:rsidRPr="005518B1">
              <w:rPr>
                <w:rFonts w:eastAsia="Times New Roman"/>
                <w:b/>
                <w:bCs/>
                <w:color w:val="000000"/>
                <w:sz w:val="22"/>
                <w:szCs w:val="22"/>
              </w:rPr>
              <w:t>2024</w:t>
            </w:r>
          </w:p>
        </w:tc>
        <w:tc>
          <w:tcPr>
            <w:tcW w:w="656" w:type="dxa"/>
            <w:hideMark/>
          </w:tcPr>
          <w:p w:rsidR="00BC2943" w:rsidRPr="005518B1" w:rsidRDefault="00BC2943" w:rsidP="007C574B">
            <w:pPr>
              <w:jc w:val="center"/>
              <w:rPr>
                <w:rFonts w:eastAsia="Times New Roman"/>
                <w:b/>
                <w:bCs/>
                <w:color w:val="000000"/>
                <w:sz w:val="22"/>
                <w:szCs w:val="22"/>
              </w:rPr>
            </w:pPr>
            <w:r w:rsidRPr="005518B1">
              <w:rPr>
                <w:rFonts w:eastAsia="Times New Roman"/>
                <w:b/>
                <w:bCs/>
                <w:color w:val="000000"/>
                <w:sz w:val="22"/>
                <w:szCs w:val="22"/>
              </w:rPr>
              <w:t>2025</w:t>
            </w:r>
          </w:p>
        </w:tc>
        <w:tc>
          <w:tcPr>
            <w:tcW w:w="656" w:type="dxa"/>
            <w:hideMark/>
          </w:tcPr>
          <w:p w:rsidR="00BC2943" w:rsidRPr="005518B1" w:rsidRDefault="00BC2943" w:rsidP="007C574B">
            <w:pPr>
              <w:jc w:val="center"/>
              <w:rPr>
                <w:rFonts w:eastAsia="Times New Roman"/>
                <w:b/>
                <w:bCs/>
                <w:color w:val="000000"/>
                <w:sz w:val="22"/>
                <w:szCs w:val="22"/>
              </w:rPr>
            </w:pPr>
            <w:r w:rsidRPr="005518B1">
              <w:rPr>
                <w:rFonts w:eastAsia="Times New Roman"/>
                <w:b/>
                <w:bCs/>
                <w:color w:val="000000"/>
                <w:sz w:val="22"/>
                <w:szCs w:val="22"/>
              </w:rPr>
              <w:t>2026</w:t>
            </w:r>
          </w:p>
        </w:tc>
        <w:tc>
          <w:tcPr>
            <w:tcW w:w="656" w:type="dxa"/>
            <w:hideMark/>
          </w:tcPr>
          <w:p w:rsidR="00BC2943" w:rsidRPr="005518B1" w:rsidRDefault="00BC2943" w:rsidP="007C574B">
            <w:pPr>
              <w:jc w:val="center"/>
              <w:rPr>
                <w:rFonts w:eastAsia="Times New Roman"/>
                <w:b/>
                <w:bCs/>
                <w:color w:val="000000"/>
                <w:sz w:val="22"/>
                <w:szCs w:val="22"/>
              </w:rPr>
            </w:pPr>
            <w:r w:rsidRPr="005518B1">
              <w:rPr>
                <w:rFonts w:eastAsia="Times New Roman"/>
                <w:b/>
                <w:bCs/>
                <w:color w:val="000000"/>
                <w:sz w:val="22"/>
                <w:szCs w:val="22"/>
              </w:rPr>
              <w:t>2027</w:t>
            </w:r>
          </w:p>
        </w:tc>
        <w:tc>
          <w:tcPr>
            <w:tcW w:w="656" w:type="dxa"/>
            <w:hideMark/>
          </w:tcPr>
          <w:p w:rsidR="00BC2943" w:rsidRPr="005518B1" w:rsidRDefault="00BC2943" w:rsidP="007C574B">
            <w:pPr>
              <w:jc w:val="center"/>
              <w:rPr>
                <w:rFonts w:eastAsia="Times New Roman"/>
                <w:b/>
                <w:bCs/>
                <w:color w:val="000000"/>
                <w:sz w:val="22"/>
                <w:szCs w:val="22"/>
              </w:rPr>
            </w:pPr>
            <w:r w:rsidRPr="005518B1">
              <w:rPr>
                <w:rFonts w:eastAsia="Times New Roman"/>
                <w:b/>
                <w:bCs/>
                <w:color w:val="000000"/>
                <w:sz w:val="22"/>
                <w:szCs w:val="22"/>
              </w:rPr>
              <w:t>2028</w:t>
            </w:r>
          </w:p>
        </w:tc>
        <w:tc>
          <w:tcPr>
            <w:tcW w:w="656" w:type="dxa"/>
            <w:hideMark/>
          </w:tcPr>
          <w:p w:rsidR="00BC2943" w:rsidRPr="005518B1" w:rsidRDefault="00BC2943" w:rsidP="007C574B">
            <w:pPr>
              <w:jc w:val="center"/>
              <w:rPr>
                <w:rFonts w:eastAsia="Times New Roman"/>
                <w:b/>
                <w:bCs/>
                <w:color w:val="000000"/>
                <w:sz w:val="22"/>
                <w:szCs w:val="22"/>
              </w:rPr>
            </w:pPr>
            <w:r w:rsidRPr="005518B1">
              <w:rPr>
                <w:rFonts w:eastAsia="Times New Roman"/>
                <w:b/>
                <w:bCs/>
                <w:color w:val="000000"/>
                <w:sz w:val="22"/>
                <w:szCs w:val="22"/>
              </w:rPr>
              <w:t>2029</w:t>
            </w:r>
          </w:p>
        </w:tc>
        <w:tc>
          <w:tcPr>
            <w:tcW w:w="656" w:type="dxa"/>
            <w:hideMark/>
          </w:tcPr>
          <w:p w:rsidR="00BC2943" w:rsidRPr="005518B1" w:rsidRDefault="00BC2943" w:rsidP="007C574B">
            <w:pPr>
              <w:jc w:val="center"/>
              <w:rPr>
                <w:rFonts w:eastAsia="Times New Roman"/>
                <w:b/>
                <w:bCs/>
                <w:color w:val="000000"/>
                <w:sz w:val="22"/>
                <w:szCs w:val="22"/>
              </w:rPr>
            </w:pPr>
            <w:r w:rsidRPr="005518B1">
              <w:rPr>
                <w:rFonts w:eastAsia="Times New Roman"/>
                <w:b/>
                <w:bCs/>
                <w:color w:val="000000"/>
                <w:sz w:val="22"/>
                <w:szCs w:val="22"/>
              </w:rPr>
              <w:t>2030</w:t>
            </w:r>
          </w:p>
        </w:tc>
      </w:tr>
      <w:tr w:rsidR="00BC2943" w:rsidRPr="005518B1" w:rsidTr="007C574B">
        <w:trPr>
          <w:trHeight w:val="264"/>
        </w:trPr>
        <w:tc>
          <w:tcPr>
            <w:tcW w:w="531" w:type="dxa"/>
            <w:hideMark/>
          </w:tcPr>
          <w:p w:rsidR="00BC2943" w:rsidRPr="005518B1" w:rsidRDefault="00BC2943" w:rsidP="007C574B">
            <w:pPr>
              <w:jc w:val="center"/>
              <w:rPr>
                <w:rFonts w:eastAsia="Times New Roman"/>
                <w:b/>
                <w:bCs/>
                <w:color w:val="000000"/>
                <w:sz w:val="22"/>
                <w:szCs w:val="22"/>
              </w:rPr>
            </w:pPr>
            <w:r w:rsidRPr="005518B1">
              <w:rPr>
                <w:rFonts w:eastAsia="Times New Roman"/>
                <w:b/>
                <w:bCs/>
                <w:color w:val="000000"/>
                <w:sz w:val="22"/>
                <w:szCs w:val="22"/>
              </w:rPr>
              <w:t>I</w:t>
            </w:r>
          </w:p>
        </w:tc>
        <w:tc>
          <w:tcPr>
            <w:tcW w:w="14710" w:type="dxa"/>
            <w:gridSpan w:val="20"/>
            <w:hideMark/>
          </w:tcPr>
          <w:p w:rsidR="00BC2943" w:rsidRPr="005518B1" w:rsidRDefault="00BC2943" w:rsidP="007C574B">
            <w:pPr>
              <w:jc w:val="center"/>
              <w:rPr>
                <w:rFonts w:eastAsia="Times New Roman"/>
                <w:b/>
                <w:bCs/>
                <w:color w:val="000000"/>
                <w:sz w:val="22"/>
                <w:szCs w:val="22"/>
              </w:rPr>
            </w:pPr>
            <w:r w:rsidRPr="005518B1">
              <w:rPr>
                <w:rFonts w:eastAsia="Times New Roman"/>
                <w:b/>
                <w:bCs/>
                <w:color w:val="000000"/>
                <w:sz w:val="22"/>
                <w:szCs w:val="22"/>
              </w:rPr>
              <w:t>д. Белогорье</w:t>
            </w:r>
          </w:p>
        </w:tc>
      </w:tr>
      <w:tr w:rsidR="00BC2943" w:rsidRPr="005518B1" w:rsidTr="007C574B">
        <w:trPr>
          <w:trHeight w:val="528"/>
        </w:trPr>
        <w:tc>
          <w:tcPr>
            <w:tcW w:w="531"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1.</w:t>
            </w:r>
          </w:p>
        </w:tc>
        <w:tc>
          <w:tcPr>
            <w:tcW w:w="2293" w:type="dxa"/>
            <w:hideMark/>
          </w:tcPr>
          <w:p w:rsidR="00BC2943" w:rsidRPr="005518B1" w:rsidRDefault="00BC2943" w:rsidP="007C574B">
            <w:pPr>
              <w:rPr>
                <w:rFonts w:eastAsia="Times New Roman"/>
                <w:color w:val="000000"/>
                <w:sz w:val="22"/>
                <w:szCs w:val="22"/>
              </w:rPr>
            </w:pPr>
            <w:r w:rsidRPr="005518B1">
              <w:rPr>
                <w:rFonts w:eastAsia="Times New Roman"/>
                <w:color w:val="000000"/>
                <w:sz w:val="22"/>
                <w:szCs w:val="22"/>
              </w:rPr>
              <w:t>Капитальный ремонт ВОС производительностью 1 м3/час</w:t>
            </w:r>
          </w:p>
        </w:tc>
        <w:tc>
          <w:tcPr>
            <w:tcW w:w="582"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ед.</w:t>
            </w:r>
          </w:p>
        </w:tc>
        <w:tc>
          <w:tcPr>
            <w:tcW w:w="683"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1</w:t>
            </w:r>
          </w:p>
        </w:tc>
        <w:tc>
          <w:tcPr>
            <w:tcW w:w="656"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1</w:t>
            </w: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b/>
                <w:bCs/>
                <w:color w:val="000000"/>
                <w:sz w:val="22"/>
                <w:szCs w:val="22"/>
              </w:rPr>
            </w:pPr>
          </w:p>
        </w:tc>
        <w:tc>
          <w:tcPr>
            <w:tcW w:w="656" w:type="dxa"/>
            <w:hideMark/>
          </w:tcPr>
          <w:p w:rsidR="00BC2943" w:rsidRPr="005518B1" w:rsidRDefault="00BC2943" w:rsidP="007C574B">
            <w:pPr>
              <w:jc w:val="center"/>
              <w:rPr>
                <w:rFonts w:eastAsia="Times New Roman"/>
                <w:b/>
                <w:bCs/>
                <w:color w:val="000000"/>
                <w:sz w:val="22"/>
                <w:szCs w:val="22"/>
              </w:rPr>
            </w:pPr>
          </w:p>
        </w:tc>
        <w:tc>
          <w:tcPr>
            <w:tcW w:w="656" w:type="dxa"/>
            <w:hideMark/>
          </w:tcPr>
          <w:p w:rsidR="00BC2943" w:rsidRPr="005518B1" w:rsidRDefault="00BC2943" w:rsidP="007C574B">
            <w:pPr>
              <w:jc w:val="center"/>
              <w:rPr>
                <w:rFonts w:eastAsia="Times New Roman"/>
                <w:b/>
                <w:bCs/>
                <w:color w:val="000000"/>
                <w:sz w:val="22"/>
                <w:szCs w:val="22"/>
              </w:rPr>
            </w:pPr>
          </w:p>
        </w:tc>
        <w:tc>
          <w:tcPr>
            <w:tcW w:w="656" w:type="dxa"/>
            <w:hideMark/>
          </w:tcPr>
          <w:p w:rsidR="00BC2943" w:rsidRPr="005518B1" w:rsidRDefault="00BC2943" w:rsidP="007C574B">
            <w:pPr>
              <w:jc w:val="center"/>
              <w:rPr>
                <w:rFonts w:eastAsia="Times New Roman"/>
                <w:b/>
                <w:bCs/>
                <w:color w:val="000000"/>
                <w:sz w:val="22"/>
                <w:szCs w:val="22"/>
              </w:rPr>
            </w:pPr>
          </w:p>
        </w:tc>
        <w:tc>
          <w:tcPr>
            <w:tcW w:w="656" w:type="dxa"/>
            <w:hideMark/>
          </w:tcPr>
          <w:p w:rsidR="00BC2943" w:rsidRPr="005518B1" w:rsidRDefault="00BC2943" w:rsidP="007C574B">
            <w:pPr>
              <w:jc w:val="center"/>
              <w:rPr>
                <w:rFonts w:eastAsia="Times New Roman"/>
                <w:b/>
                <w:bCs/>
                <w:color w:val="000000"/>
                <w:sz w:val="22"/>
                <w:szCs w:val="22"/>
              </w:rPr>
            </w:pPr>
          </w:p>
        </w:tc>
        <w:tc>
          <w:tcPr>
            <w:tcW w:w="656" w:type="dxa"/>
            <w:hideMark/>
          </w:tcPr>
          <w:p w:rsidR="00BC2943" w:rsidRPr="005518B1" w:rsidRDefault="00BC2943" w:rsidP="007C574B">
            <w:pPr>
              <w:jc w:val="center"/>
              <w:rPr>
                <w:rFonts w:eastAsia="Times New Roman"/>
                <w:b/>
                <w:bCs/>
                <w:color w:val="000000"/>
                <w:sz w:val="22"/>
                <w:szCs w:val="22"/>
              </w:rPr>
            </w:pPr>
          </w:p>
        </w:tc>
        <w:tc>
          <w:tcPr>
            <w:tcW w:w="656" w:type="dxa"/>
            <w:hideMark/>
          </w:tcPr>
          <w:p w:rsidR="00BC2943" w:rsidRPr="005518B1" w:rsidRDefault="00BC2943" w:rsidP="007C574B">
            <w:pPr>
              <w:jc w:val="center"/>
              <w:rPr>
                <w:rFonts w:eastAsia="Times New Roman"/>
                <w:b/>
                <w:bCs/>
                <w:color w:val="000000"/>
                <w:sz w:val="22"/>
                <w:szCs w:val="22"/>
              </w:rPr>
            </w:pPr>
          </w:p>
        </w:tc>
        <w:tc>
          <w:tcPr>
            <w:tcW w:w="656" w:type="dxa"/>
            <w:hideMark/>
          </w:tcPr>
          <w:p w:rsidR="00BC2943" w:rsidRPr="005518B1" w:rsidRDefault="00BC2943" w:rsidP="007C574B">
            <w:pPr>
              <w:jc w:val="center"/>
              <w:rPr>
                <w:rFonts w:eastAsia="Times New Roman"/>
                <w:b/>
                <w:bCs/>
                <w:color w:val="000000"/>
                <w:sz w:val="22"/>
                <w:szCs w:val="22"/>
              </w:rPr>
            </w:pPr>
          </w:p>
        </w:tc>
        <w:tc>
          <w:tcPr>
            <w:tcW w:w="656" w:type="dxa"/>
            <w:hideMark/>
          </w:tcPr>
          <w:p w:rsidR="00BC2943" w:rsidRPr="005518B1" w:rsidRDefault="00BC2943" w:rsidP="007C574B">
            <w:pPr>
              <w:jc w:val="center"/>
              <w:rPr>
                <w:rFonts w:eastAsia="Times New Roman"/>
                <w:b/>
                <w:bCs/>
                <w:color w:val="000000"/>
                <w:sz w:val="22"/>
                <w:szCs w:val="22"/>
              </w:rPr>
            </w:pPr>
          </w:p>
        </w:tc>
        <w:tc>
          <w:tcPr>
            <w:tcW w:w="656" w:type="dxa"/>
            <w:hideMark/>
          </w:tcPr>
          <w:p w:rsidR="00BC2943" w:rsidRPr="005518B1" w:rsidRDefault="00BC2943" w:rsidP="007C574B">
            <w:pPr>
              <w:jc w:val="center"/>
              <w:rPr>
                <w:rFonts w:eastAsia="Times New Roman"/>
                <w:b/>
                <w:bCs/>
                <w:color w:val="000000"/>
                <w:sz w:val="22"/>
                <w:szCs w:val="22"/>
              </w:rPr>
            </w:pPr>
          </w:p>
        </w:tc>
        <w:tc>
          <w:tcPr>
            <w:tcW w:w="656" w:type="dxa"/>
            <w:hideMark/>
          </w:tcPr>
          <w:p w:rsidR="00BC2943" w:rsidRPr="005518B1" w:rsidRDefault="00BC2943" w:rsidP="007C574B">
            <w:pPr>
              <w:jc w:val="center"/>
              <w:rPr>
                <w:rFonts w:eastAsia="Times New Roman"/>
                <w:b/>
                <w:bCs/>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r>
      <w:tr w:rsidR="00BC2943" w:rsidRPr="005518B1" w:rsidTr="007C574B">
        <w:trPr>
          <w:trHeight w:val="528"/>
        </w:trPr>
        <w:tc>
          <w:tcPr>
            <w:tcW w:w="531"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2.</w:t>
            </w:r>
          </w:p>
        </w:tc>
        <w:tc>
          <w:tcPr>
            <w:tcW w:w="2293" w:type="dxa"/>
            <w:hideMark/>
          </w:tcPr>
          <w:p w:rsidR="00BC2943" w:rsidRPr="005518B1" w:rsidRDefault="00BC2943" w:rsidP="007C574B">
            <w:pPr>
              <w:rPr>
                <w:rFonts w:eastAsia="Times New Roman"/>
                <w:color w:val="000000"/>
                <w:sz w:val="22"/>
                <w:szCs w:val="22"/>
              </w:rPr>
            </w:pPr>
            <w:r w:rsidRPr="005518B1">
              <w:rPr>
                <w:rFonts w:eastAsia="Times New Roman"/>
                <w:color w:val="000000"/>
                <w:sz w:val="22"/>
                <w:szCs w:val="22"/>
              </w:rPr>
              <w:t>Замена трубопроводов системы водоснабжения              Ду</w:t>
            </w:r>
            <w:proofErr w:type="gramStart"/>
            <w:r w:rsidRPr="005518B1">
              <w:rPr>
                <w:rFonts w:eastAsia="Times New Roman"/>
                <w:color w:val="000000"/>
                <w:sz w:val="22"/>
                <w:szCs w:val="22"/>
              </w:rPr>
              <w:t>.с</w:t>
            </w:r>
            <w:proofErr w:type="gramEnd"/>
            <w:r w:rsidRPr="005518B1">
              <w:rPr>
                <w:rFonts w:eastAsia="Times New Roman"/>
                <w:color w:val="000000"/>
                <w:sz w:val="22"/>
                <w:szCs w:val="22"/>
              </w:rPr>
              <w:t>р 80</w:t>
            </w:r>
          </w:p>
        </w:tc>
        <w:tc>
          <w:tcPr>
            <w:tcW w:w="582"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км</w:t>
            </w:r>
          </w:p>
        </w:tc>
        <w:tc>
          <w:tcPr>
            <w:tcW w:w="683"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0,1</w:t>
            </w: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0,1</w:t>
            </w: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r>
      <w:tr w:rsidR="00BC2943" w:rsidRPr="005518B1" w:rsidTr="007C574B">
        <w:trPr>
          <w:trHeight w:val="528"/>
        </w:trPr>
        <w:tc>
          <w:tcPr>
            <w:tcW w:w="531"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3.</w:t>
            </w:r>
          </w:p>
        </w:tc>
        <w:tc>
          <w:tcPr>
            <w:tcW w:w="2293" w:type="dxa"/>
            <w:hideMark/>
          </w:tcPr>
          <w:p w:rsidR="00BC2943" w:rsidRPr="005518B1" w:rsidRDefault="00BC2943" w:rsidP="007C574B">
            <w:pPr>
              <w:rPr>
                <w:rFonts w:eastAsia="Times New Roman"/>
                <w:color w:val="000000"/>
                <w:sz w:val="22"/>
                <w:szCs w:val="22"/>
              </w:rPr>
            </w:pPr>
            <w:r w:rsidRPr="005518B1">
              <w:rPr>
                <w:rFonts w:eastAsia="Times New Roman"/>
                <w:color w:val="000000"/>
                <w:sz w:val="22"/>
                <w:szCs w:val="22"/>
              </w:rPr>
              <w:t>Строительство разводящих сетей системы водоснабжения,           Ду</w:t>
            </w:r>
            <w:proofErr w:type="gramStart"/>
            <w:r w:rsidRPr="005518B1">
              <w:rPr>
                <w:rFonts w:eastAsia="Times New Roman"/>
                <w:color w:val="000000"/>
                <w:sz w:val="22"/>
                <w:szCs w:val="22"/>
              </w:rPr>
              <w:t>.с</w:t>
            </w:r>
            <w:proofErr w:type="gramEnd"/>
            <w:r w:rsidRPr="005518B1">
              <w:rPr>
                <w:rFonts w:eastAsia="Times New Roman"/>
                <w:color w:val="000000"/>
                <w:sz w:val="22"/>
                <w:szCs w:val="22"/>
              </w:rPr>
              <w:t>р 80</w:t>
            </w:r>
          </w:p>
        </w:tc>
        <w:tc>
          <w:tcPr>
            <w:tcW w:w="582"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км</w:t>
            </w:r>
          </w:p>
        </w:tc>
        <w:tc>
          <w:tcPr>
            <w:tcW w:w="683"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1</w:t>
            </w: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1</w:t>
            </w: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r>
      <w:tr w:rsidR="00BC2943" w:rsidRPr="005518B1" w:rsidTr="007C574B">
        <w:trPr>
          <w:trHeight w:val="528"/>
        </w:trPr>
        <w:tc>
          <w:tcPr>
            <w:tcW w:w="531"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4.</w:t>
            </w:r>
          </w:p>
        </w:tc>
        <w:tc>
          <w:tcPr>
            <w:tcW w:w="2293" w:type="dxa"/>
            <w:hideMark/>
          </w:tcPr>
          <w:p w:rsidR="00BC2943" w:rsidRPr="005518B1" w:rsidRDefault="00BC2943" w:rsidP="007C574B">
            <w:pPr>
              <w:rPr>
                <w:rFonts w:eastAsia="Times New Roman"/>
                <w:color w:val="000000"/>
                <w:sz w:val="22"/>
                <w:szCs w:val="22"/>
              </w:rPr>
            </w:pPr>
            <w:r w:rsidRPr="005518B1">
              <w:rPr>
                <w:rFonts w:eastAsia="Times New Roman"/>
                <w:color w:val="000000"/>
                <w:sz w:val="22"/>
                <w:szCs w:val="22"/>
              </w:rPr>
              <w:t>Разработка проектов зон санитарной охраны и подсчет запасов воды</w:t>
            </w:r>
          </w:p>
        </w:tc>
        <w:tc>
          <w:tcPr>
            <w:tcW w:w="582"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ед.</w:t>
            </w:r>
          </w:p>
        </w:tc>
        <w:tc>
          <w:tcPr>
            <w:tcW w:w="683"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1</w:t>
            </w:r>
          </w:p>
        </w:tc>
        <w:tc>
          <w:tcPr>
            <w:tcW w:w="656"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1</w:t>
            </w: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r>
      <w:tr w:rsidR="00BC2943" w:rsidRPr="005518B1" w:rsidTr="007C574B">
        <w:trPr>
          <w:trHeight w:val="792"/>
        </w:trPr>
        <w:tc>
          <w:tcPr>
            <w:tcW w:w="531"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5.</w:t>
            </w:r>
          </w:p>
        </w:tc>
        <w:tc>
          <w:tcPr>
            <w:tcW w:w="2293" w:type="dxa"/>
            <w:hideMark/>
          </w:tcPr>
          <w:p w:rsidR="00BC2943" w:rsidRPr="005518B1" w:rsidRDefault="00BC2943" w:rsidP="007C574B">
            <w:pPr>
              <w:rPr>
                <w:rFonts w:eastAsia="Times New Roman"/>
                <w:color w:val="000000"/>
                <w:sz w:val="22"/>
                <w:szCs w:val="22"/>
              </w:rPr>
            </w:pPr>
            <w:r w:rsidRPr="005518B1">
              <w:rPr>
                <w:rFonts w:eastAsia="Times New Roman"/>
                <w:color w:val="000000"/>
                <w:sz w:val="22"/>
                <w:szCs w:val="22"/>
              </w:rPr>
              <w:t>Организация зоны санитарной охраны           на скважине,               на основании разработанного проекта</w:t>
            </w:r>
          </w:p>
        </w:tc>
        <w:tc>
          <w:tcPr>
            <w:tcW w:w="582"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ед.</w:t>
            </w:r>
          </w:p>
        </w:tc>
        <w:tc>
          <w:tcPr>
            <w:tcW w:w="683"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1</w:t>
            </w: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1</w:t>
            </w: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r>
      <w:tr w:rsidR="00BC2943" w:rsidRPr="005518B1" w:rsidTr="007C574B">
        <w:trPr>
          <w:trHeight w:val="264"/>
        </w:trPr>
        <w:tc>
          <w:tcPr>
            <w:tcW w:w="531" w:type="dxa"/>
            <w:hideMark/>
          </w:tcPr>
          <w:p w:rsidR="00BC2943" w:rsidRPr="005518B1" w:rsidRDefault="00BC2943" w:rsidP="007C574B">
            <w:pPr>
              <w:jc w:val="center"/>
              <w:rPr>
                <w:rFonts w:eastAsia="Times New Roman"/>
                <w:b/>
                <w:bCs/>
                <w:color w:val="000000"/>
                <w:sz w:val="22"/>
                <w:szCs w:val="22"/>
              </w:rPr>
            </w:pPr>
            <w:r w:rsidRPr="005518B1">
              <w:rPr>
                <w:rFonts w:eastAsia="Times New Roman"/>
                <w:b/>
                <w:bCs/>
                <w:color w:val="000000"/>
                <w:sz w:val="22"/>
                <w:szCs w:val="22"/>
              </w:rPr>
              <w:t>II</w:t>
            </w:r>
          </w:p>
        </w:tc>
        <w:tc>
          <w:tcPr>
            <w:tcW w:w="14710" w:type="dxa"/>
            <w:gridSpan w:val="20"/>
            <w:hideMark/>
          </w:tcPr>
          <w:p w:rsidR="00BC2943" w:rsidRPr="005518B1" w:rsidRDefault="00BC2943" w:rsidP="007C574B">
            <w:pPr>
              <w:jc w:val="center"/>
              <w:rPr>
                <w:rFonts w:eastAsia="Times New Roman"/>
                <w:b/>
                <w:bCs/>
                <w:color w:val="000000"/>
                <w:sz w:val="22"/>
                <w:szCs w:val="22"/>
              </w:rPr>
            </w:pPr>
            <w:r w:rsidRPr="005518B1">
              <w:rPr>
                <w:rFonts w:eastAsia="Times New Roman"/>
                <w:b/>
                <w:bCs/>
                <w:color w:val="000000"/>
                <w:sz w:val="22"/>
                <w:szCs w:val="22"/>
              </w:rPr>
              <w:t>п. Кирпичный</w:t>
            </w:r>
          </w:p>
        </w:tc>
      </w:tr>
      <w:tr w:rsidR="00BC2943" w:rsidRPr="005518B1" w:rsidTr="007C574B">
        <w:trPr>
          <w:trHeight w:val="136"/>
        </w:trPr>
        <w:tc>
          <w:tcPr>
            <w:tcW w:w="531"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1.</w:t>
            </w:r>
          </w:p>
        </w:tc>
        <w:tc>
          <w:tcPr>
            <w:tcW w:w="2293" w:type="dxa"/>
            <w:hideMark/>
          </w:tcPr>
          <w:p w:rsidR="00BC2943" w:rsidRPr="005518B1" w:rsidRDefault="00BC2943" w:rsidP="007C574B">
            <w:pPr>
              <w:rPr>
                <w:rFonts w:eastAsia="Times New Roman"/>
                <w:color w:val="000000"/>
                <w:sz w:val="22"/>
                <w:szCs w:val="22"/>
              </w:rPr>
            </w:pPr>
            <w:r w:rsidRPr="005518B1">
              <w:rPr>
                <w:rFonts w:eastAsia="Times New Roman"/>
                <w:color w:val="000000"/>
                <w:sz w:val="22"/>
                <w:szCs w:val="22"/>
              </w:rPr>
              <w:t>Реконструкция водозаборных скважин (производственная мощность                      0,48 тыс. м3/сут)</w:t>
            </w:r>
          </w:p>
        </w:tc>
        <w:tc>
          <w:tcPr>
            <w:tcW w:w="582"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ед.</w:t>
            </w:r>
          </w:p>
        </w:tc>
        <w:tc>
          <w:tcPr>
            <w:tcW w:w="683"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2</w:t>
            </w: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2</w:t>
            </w: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r>
      <w:tr w:rsidR="00BC2943" w:rsidRPr="005518B1" w:rsidTr="007C574B">
        <w:trPr>
          <w:trHeight w:val="528"/>
        </w:trPr>
        <w:tc>
          <w:tcPr>
            <w:tcW w:w="531"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lastRenderedPageBreak/>
              <w:t>2.</w:t>
            </w:r>
          </w:p>
        </w:tc>
        <w:tc>
          <w:tcPr>
            <w:tcW w:w="2293" w:type="dxa"/>
            <w:hideMark/>
          </w:tcPr>
          <w:p w:rsidR="00BC2943" w:rsidRPr="005518B1" w:rsidRDefault="00BC2943" w:rsidP="007C574B">
            <w:pPr>
              <w:rPr>
                <w:rFonts w:eastAsia="Times New Roman"/>
                <w:color w:val="000000"/>
                <w:sz w:val="22"/>
                <w:szCs w:val="22"/>
              </w:rPr>
            </w:pPr>
            <w:r w:rsidRPr="005518B1">
              <w:rPr>
                <w:rFonts w:eastAsia="Times New Roman"/>
                <w:color w:val="000000"/>
                <w:sz w:val="22"/>
                <w:szCs w:val="22"/>
              </w:rPr>
              <w:t>Замена трубопроводов системы водоснабжения            Ду</w:t>
            </w:r>
            <w:proofErr w:type="gramStart"/>
            <w:r w:rsidRPr="005518B1">
              <w:rPr>
                <w:rFonts w:eastAsia="Times New Roman"/>
                <w:color w:val="000000"/>
                <w:sz w:val="22"/>
                <w:szCs w:val="22"/>
              </w:rPr>
              <w:t>.с</w:t>
            </w:r>
            <w:proofErr w:type="gramEnd"/>
            <w:r w:rsidRPr="005518B1">
              <w:rPr>
                <w:rFonts w:eastAsia="Times New Roman"/>
                <w:color w:val="000000"/>
                <w:sz w:val="22"/>
                <w:szCs w:val="22"/>
              </w:rPr>
              <w:t>р 80</w:t>
            </w:r>
          </w:p>
        </w:tc>
        <w:tc>
          <w:tcPr>
            <w:tcW w:w="582"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км</w:t>
            </w:r>
          </w:p>
        </w:tc>
        <w:tc>
          <w:tcPr>
            <w:tcW w:w="683"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2,08</w:t>
            </w: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1,18</w:t>
            </w: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r>
      <w:tr w:rsidR="00BC2943" w:rsidRPr="005518B1" w:rsidTr="007C574B">
        <w:trPr>
          <w:trHeight w:val="528"/>
        </w:trPr>
        <w:tc>
          <w:tcPr>
            <w:tcW w:w="531"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3.</w:t>
            </w:r>
          </w:p>
        </w:tc>
        <w:tc>
          <w:tcPr>
            <w:tcW w:w="2293" w:type="dxa"/>
            <w:hideMark/>
          </w:tcPr>
          <w:p w:rsidR="00BC2943" w:rsidRPr="005518B1" w:rsidRDefault="00BC2943" w:rsidP="007C574B">
            <w:pPr>
              <w:rPr>
                <w:rFonts w:eastAsia="Times New Roman"/>
                <w:color w:val="000000"/>
                <w:sz w:val="22"/>
                <w:szCs w:val="22"/>
              </w:rPr>
            </w:pPr>
            <w:r w:rsidRPr="005518B1">
              <w:rPr>
                <w:rFonts w:eastAsia="Times New Roman"/>
                <w:color w:val="000000"/>
                <w:sz w:val="22"/>
                <w:szCs w:val="22"/>
              </w:rPr>
              <w:t>Строительство разводящих сетей системы водоснабжения,        Ду</w:t>
            </w:r>
            <w:proofErr w:type="gramStart"/>
            <w:r w:rsidRPr="005518B1">
              <w:rPr>
                <w:rFonts w:eastAsia="Times New Roman"/>
                <w:color w:val="000000"/>
                <w:sz w:val="22"/>
                <w:szCs w:val="22"/>
              </w:rPr>
              <w:t>.с</w:t>
            </w:r>
            <w:proofErr w:type="gramEnd"/>
            <w:r w:rsidRPr="005518B1">
              <w:rPr>
                <w:rFonts w:eastAsia="Times New Roman"/>
                <w:color w:val="000000"/>
                <w:sz w:val="22"/>
                <w:szCs w:val="22"/>
              </w:rPr>
              <w:t>р 80</w:t>
            </w:r>
          </w:p>
        </w:tc>
        <w:tc>
          <w:tcPr>
            <w:tcW w:w="582"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км</w:t>
            </w:r>
          </w:p>
        </w:tc>
        <w:tc>
          <w:tcPr>
            <w:tcW w:w="683"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3</w:t>
            </w: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3</w:t>
            </w: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r>
      <w:tr w:rsidR="00BC2943" w:rsidRPr="005518B1" w:rsidTr="007C574B">
        <w:trPr>
          <w:trHeight w:val="528"/>
        </w:trPr>
        <w:tc>
          <w:tcPr>
            <w:tcW w:w="531"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4.</w:t>
            </w:r>
          </w:p>
        </w:tc>
        <w:tc>
          <w:tcPr>
            <w:tcW w:w="2293" w:type="dxa"/>
            <w:hideMark/>
          </w:tcPr>
          <w:p w:rsidR="00BC2943" w:rsidRPr="005518B1" w:rsidRDefault="00BC2943" w:rsidP="007C574B">
            <w:pPr>
              <w:rPr>
                <w:rFonts w:eastAsia="Times New Roman"/>
                <w:color w:val="000000"/>
                <w:sz w:val="22"/>
                <w:szCs w:val="22"/>
              </w:rPr>
            </w:pPr>
            <w:r w:rsidRPr="005518B1">
              <w:rPr>
                <w:rFonts w:eastAsia="Times New Roman"/>
                <w:color w:val="000000"/>
                <w:sz w:val="22"/>
                <w:szCs w:val="22"/>
              </w:rPr>
              <w:t>Разработка проектов зон санитарной охраны и подсчет запасов воды</w:t>
            </w:r>
          </w:p>
        </w:tc>
        <w:tc>
          <w:tcPr>
            <w:tcW w:w="582"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ед.</w:t>
            </w:r>
          </w:p>
        </w:tc>
        <w:tc>
          <w:tcPr>
            <w:tcW w:w="683"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2</w:t>
            </w:r>
          </w:p>
        </w:tc>
        <w:tc>
          <w:tcPr>
            <w:tcW w:w="656"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2</w:t>
            </w: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r>
      <w:tr w:rsidR="00BC2943" w:rsidRPr="005518B1" w:rsidTr="007C574B">
        <w:trPr>
          <w:trHeight w:val="792"/>
        </w:trPr>
        <w:tc>
          <w:tcPr>
            <w:tcW w:w="531"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5.</w:t>
            </w:r>
          </w:p>
        </w:tc>
        <w:tc>
          <w:tcPr>
            <w:tcW w:w="2293" w:type="dxa"/>
            <w:hideMark/>
          </w:tcPr>
          <w:p w:rsidR="00BC2943" w:rsidRPr="005518B1" w:rsidRDefault="00BC2943" w:rsidP="007C574B">
            <w:pPr>
              <w:rPr>
                <w:rFonts w:eastAsia="Times New Roman"/>
                <w:color w:val="000000"/>
                <w:sz w:val="22"/>
                <w:szCs w:val="22"/>
              </w:rPr>
            </w:pPr>
            <w:r w:rsidRPr="005518B1">
              <w:rPr>
                <w:rFonts w:eastAsia="Times New Roman"/>
                <w:color w:val="000000"/>
                <w:sz w:val="22"/>
                <w:szCs w:val="22"/>
              </w:rPr>
              <w:t>Организация зоны санитарной охраны         на скважине,                   на основании разработанного проекта</w:t>
            </w:r>
          </w:p>
        </w:tc>
        <w:tc>
          <w:tcPr>
            <w:tcW w:w="582"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ед.</w:t>
            </w:r>
          </w:p>
        </w:tc>
        <w:tc>
          <w:tcPr>
            <w:tcW w:w="683"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2</w:t>
            </w: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2</w:t>
            </w: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r>
      <w:tr w:rsidR="00BC2943" w:rsidRPr="005518B1" w:rsidTr="007C574B">
        <w:trPr>
          <w:trHeight w:val="264"/>
        </w:trPr>
        <w:tc>
          <w:tcPr>
            <w:tcW w:w="531" w:type="dxa"/>
            <w:hideMark/>
          </w:tcPr>
          <w:p w:rsidR="00BC2943" w:rsidRPr="005518B1" w:rsidRDefault="00BC2943" w:rsidP="007C574B">
            <w:pPr>
              <w:jc w:val="center"/>
              <w:rPr>
                <w:rFonts w:eastAsia="Times New Roman"/>
                <w:b/>
                <w:bCs/>
                <w:color w:val="000000"/>
                <w:sz w:val="22"/>
                <w:szCs w:val="22"/>
              </w:rPr>
            </w:pPr>
            <w:r w:rsidRPr="005518B1">
              <w:rPr>
                <w:rFonts w:eastAsia="Times New Roman"/>
                <w:b/>
                <w:bCs/>
                <w:color w:val="000000"/>
                <w:sz w:val="22"/>
                <w:szCs w:val="22"/>
              </w:rPr>
              <w:t>III</w:t>
            </w:r>
          </w:p>
        </w:tc>
        <w:tc>
          <w:tcPr>
            <w:tcW w:w="14710" w:type="dxa"/>
            <w:gridSpan w:val="20"/>
            <w:hideMark/>
          </w:tcPr>
          <w:p w:rsidR="00BC2943" w:rsidRPr="005518B1" w:rsidRDefault="00BC2943" w:rsidP="007C574B">
            <w:pPr>
              <w:jc w:val="center"/>
              <w:rPr>
                <w:rFonts w:eastAsia="Times New Roman"/>
                <w:b/>
                <w:bCs/>
                <w:color w:val="000000"/>
                <w:sz w:val="22"/>
                <w:szCs w:val="22"/>
              </w:rPr>
            </w:pPr>
            <w:r w:rsidRPr="005518B1">
              <w:rPr>
                <w:rFonts w:eastAsia="Times New Roman"/>
                <w:b/>
                <w:bCs/>
                <w:color w:val="000000"/>
                <w:sz w:val="22"/>
                <w:szCs w:val="22"/>
              </w:rPr>
              <w:t>п. Луговской</w:t>
            </w:r>
          </w:p>
        </w:tc>
      </w:tr>
      <w:tr w:rsidR="00BC2943" w:rsidRPr="005518B1" w:rsidTr="007C574B">
        <w:trPr>
          <w:trHeight w:val="528"/>
        </w:trPr>
        <w:tc>
          <w:tcPr>
            <w:tcW w:w="531"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1.</w:t>
            </w:r>
          </w:p>
        </w:tc>
        <w:tc>
          <w:tcPr>
            <w:tcW w:w="2293" w:type="dxa"/>
            <w:hideMark/>
          </w:tcPr>
          <w:p w:rsidR="00BC2943" w:rsidRPr="005518B1" w:rsidRDefault="00BC2943" w:rsidP="007C574B">
            <w:pPr>
              <w:rPr>
                <w:rFonts w:eastAsia="Times New Roman"/>
                <w:color w:val="000000"/>
                <w:sz w:val="22"/>
                <w:szCs w:val="22"/>
              </w:rPr>
            </w:pPr>
            <w:r w:rsidRPr="005518B1">
              <w:rPr>
                <w:rFonts w:eastAsia="Times New Roman"/>
                <w:color w:val="000000"/>
                <w:sz w:val="22"/>
                <w:szCs w:val="22"/>
              </w:rPr>
              <w:t>Обустройство новой скважины (ПИР, СМР)</w:t>
            </w:r>
          </w:p>
        </w:tc>
        <w:tc>
          <w:tcPr>
            <w:tcW w:w="582"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ед.</w:t>
            </w:r>
          </w:p>
        </w:tc>
        <w:tc>
          <w:tcPr>
            <w:tcW w:w="683"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1</w:t>
            </w: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1</w:t>
            </w: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r>
      <w:tr w:rsidR="00BC2943" w:rsidRPr="005518B1" w:rsidTr="007C574B">
        <w:trPr>
          <w:trHeight w:val="528"/>
        </w:trPr>
        <w:tc>
          <w:tcPr>
            <w:tcW w:w="531"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2.</w:t>
            </w:r>
          </w:p>
        </w:tc>
        <w:tc>
          <w:tcPr>
            <w:tcW w:w="2293" w:type="dxa"/>
            <w:hideMark/>
          </w:tcPr>
          <w:p w:rsidR="00BC2943" w:rsidRPr="005518B1" w:rsidRDefault="00BC2943" w:rsidP="007C574B">
            <w:pPr>
              <w:rPr>
                <w:rFonts w:eastAsia="Times New Roman"/>
                <w:color w:val="000000"/>
                <w:sz w:val="22"/>
                <w:szCs w:val="22"/>
              </w:rPr>
            </w:pPr>
            <w:r w:rsidRPr="005518B1">
              <w:rPr>
                <w:rFonts w:eastAsia="Times New Roman"/>
                <w:color w:val="000000"/>
                <w:sz w:val="22"/>
                <w:szCs w:val="22"/>
              </w:rPr>
              <w:t>Замена трубопроводов системы водоснабжения         Ду</w:t>
            </w:r>
            <w:proofErr w:type="gramStart"/>
            <w:r w:rsidRPr="005518B1">
              <w:rPr>
                <w:rFonts w:eastAsia="Times New Roman"/>
                <w:color w:val="000000"/>
                <w:sz w:val="22"/>
                <w:szCs w:val="22"/>
              </w:rPr>
              <w:t>.с</w:t>
            </w:r>
            <w:proofErr w:type="gramEnd"/>
            <w:r w:rsidRPr="005518B1">
              <w:rPr>
                <w:rFonts w:eastAsia="Times New Roman"/>
                <w:color w:val="000000"/>
                <w:sz w:val="22"/>
                <w:szCs w:val="22"/>
              </w:rPr>
              <w:t>р 80</w:t>
            </w:r>
          </w:p>
        </w:tc>
        <w:tc>
          <w:tcPr>
            <w:tcW w:w="582"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км</w:t>
            </w:r>
          </w:p>
        </w:tc>
        <w:tc>
          <w:tcPr>
            <w:tcW w:w="683"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5,5</w:t>
            </w: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2,6</w:t>
            </w: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2,9</w:t>
            </w: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r>
      <w:tr w:rsidR="00BC2943" w:rsidRPr="005518B1" w:rsidTr="007C574B">
        <w:trPr>
          <w:trHeight w:val="528"/>
        </w:trPr>
        <w:tc>
          <w:tcPr>
            <w:tcW w:w="531"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3.</w:t>
            </w:r>
          </w:p>
        </w:tc>
        <w:tc>
          <w:tcPr>
            <w:tcW w:w="2293" w:type="dxa"/>
            <w:hideMark/>
          </w:tcPr>
          <w:p w:rsidR="00BC2943" w:rsidRPr="005518B1" w:rsidRDefault="00BC2943" w:rsidP="007C574B">
            <w:pPr>
              <w:rPr>
                <w:rFonts w:eastAsia="Times New Roman"/>
                <w:color w:val="000000"/>
                <w:sz w:val="22"/>
                <w:szCs w:val="22"/>
              </w:rPr>
            </w:pPr>
            <w:r w:rsidRPr="005518B1">
              <w:rPr>
                <w:rFonts w:eastAsia="Times New Roman"/>
                <w:color w:val="000000"/>
                <w:sz w:val="22"/>
                <w:szCs w:val="22"/>
              </w:rPr>
              <w:t>Разработка проектов зон санитарной охраны и подсчет запасов воды</w:t>
            </w:r>
          </w:p>
        </w:tc>
        <w:tc>
          <w:tcPr>
            <w:tcW w:w="582"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ед.</w:t>
            </w:r>
          </w:p>
        </w:tc>
        <w:tc>
          <w:tcPr>
            <w:tcW w:w="683"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1</w:t>
            </w:r>
          </w:p>
        </w:tc>
        <w:tc>
          <w:tcPr>
            <w:tcW w:w="656"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1</w:t>
            </w: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r>
      <w:tr w:rsidR="00BC2943" w:rsidRPr="005518B1" w:rsidTr="007C574B">
        <w:trPr>
          <w:trHeight w:val="792"/>
        </w:trPr>
        <w:tc>
          <w:tcPr>
            <w:tcW w:w="531"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4.</w:t>
            </w:r>
          </w:p>
        </w:tc>
        <w:tc>
          <w:tcPr>
            <w:tcW w:w="2293" w:type="dxa"/>
            <w:hideMark/>
          </w:tcPr>
          <w:p w:rsidR="00BC2943" w:rsidRPr="005518B1" w:rsidRDefault="00BC2943" w:rsidP="007C574B">
            <w:pPr>
              <w:rPr>
                <w:rFonts w:eastAsia="Times New Roman"/>
                <w:color w:val="000000"/>
                <w:sz w:val="22"/>
                <w:szCs w:val="22"/>
              </w:rPr>
            </w:pPr>
            <w:r w:rsidRPr="005518B1">
              <w:rPr>
                <w:rFonts w:eastAsia="Times New Roman"/>
                <w:color w:val="000000"/>
                <w:sz w:val="22"/>
                <w:szCs w:val="22"/>
              </w:rPr>
              <w:t xml:space="preserve">Организация зоны санитарной охраны        на водозаборе                </w:t>
            </w:r>
            <w:r w:rsidRPr="005518B1">
              <w:rPr>
                <w:rFonts w:eastAsia="Times New Roman"/>
                <w:color w:val="000000"/>
                <w:sz w:val="22"/>
                <w:szCs w:val="22"/>
              </w:rPr>
              <w:lastRenderedPageBreak/>
              <w:t>на основании разработанного проекта</w:t>
            </w:r>
          </w:p>
        </w:tc>
        <w:tc>
          <w:tcPr>
            <w:tcW w:w="582"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lastRenderedPageBreak/>
              <w:t>ед.</w:t>
            </w:r>
          </w:p>
        </w:tc>
        <w:tc>
          <w:tcPr>
            <w:tcW w:w="683"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1</w:t>
            </w: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1</w:t>
            </w: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r>
      <w:tr w:rsidR="00BC2943" w:rsidRPr="005518B1" w:rsidTr="007C574B">
        <w:trPr>
          <w:trHeight w:val="264"/>
        </w:trPr>
        <w:tc>
          <w:tcPr>
            <w:tcW w:w="531" w:type="dxa"/>
            <w:hideMark/>
          </w:tcPr>
          <w:p w:rsidR="00BC2943" w:rsidRPr="005518B1" w:rsidRDefault="00BC2943" w:rsidP="007C574B">
            <w:pPr>
              <w:jc w:val="center"/>
              <w:rPr>
                <w:rFonts w:eastAsia="Times New Roman"/>
                <w:b/>
                <w:bCs/>
                <w:color w:val="000000"/>
                <w:sz w:val="22"/>
                <w:szCs w:val="22"/>
              </w:rPr>
            </w:pPr>
            <w:r w:rsidRPr="005518B1">
              <w:rPr>
                <w:rFonts w:eastAsia="Times New Roman"/>
                <w:b/>
                <w:bCs/>
                <w:color w:val="000000"/>
                <w:sz w:val="22"/>
                <w:szCs w:val="22"/>
              </w:rPr>
              <w:lastRenderedPageBreak/>
              <w:t>IV</w:t>
            </w:r>
          </w:p>
        </w:tc>
        <w:tc>
          <w:tcPr>
            <w:tcW w:w="14710" w:type="dxa"/>
            <w:gridSpan w:val="20"/>
            <w:hideMark/>
          </w:tcPr>
          <w:p w:rsidR="00BC2943" w:rsidRPr="005518B1" w:rsidRDefault="00BC2943" w:rsidP="007C574B">
            <w:pPr>
              <w:jc w:val="center"/>
              <w:rPr>
                <w:rFonts w:eastAsia="Times New Roman"/>
                <w:b/>
                <w:bCs/>
                <w:color w:val="000000"/>
                <w:sz w:val="22"/>
                <w:szCs w:val="22"/>
              </w:rPr>
            </w:pPr>
            <w:proofErr w:type="gramStart"/>
            <w:r w:rsidRPr="005518B1">
              <w:rPr>
                <w:rFonts w:eastAsia="Times New Roman"/>
                <w:b/>
                <w:bCs/>
                <w:color w:val="000000"/>
                <w:sz w:val="22"/>
                <w:szCs w:val="22"/>
              </w:rPr>
              <w:t>с</w:t>
            </w:r>
            <w:proofErr w:type="gramEnd"/>
            <w:r w:rsidRPr="005518B1">
              <w:rPr>
                <w:rFonts w:eastAsia="Times New Roman"/>
                <w:b/>
                <w:bCs/>
                <w:color w:val="000000"/>
                <w:sz w:val="22"/>
                <w:szCs w:val="22"/>
              </w:rPr>
              <w:t>. Троица</w:t>
            </w:r>
          </w:p>
        </w:tc>
      </w:tr>
      <w:tr w:rsidR="00BC2943" w:rsidRPr="005518B1" w:rsidTr="007C574B">
        <w:trPr>
          <w:trHeight w:val="528"/>
        </w:trPr>
        <w:tc>
          <w:tcPr>
            <w:tcW w:w="531"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1.</w:t>
            </w:r>
          </w:p>
        </w:tc>
        <w:tc>
          <w:tcPr>
            <w:tcW w:w="2293" w:type="dxa"/>
            <w:hideMark/>
          </w:tcPr>
          <w:p w:rsidR="00BC2943" w:rsidRPr="005518B1" w:rsidRDefault="00BC2943" w:rsidP="007C574B">
            <w:pPr>
              <w:rPr>
                <w:rFonts w:eastAsia="Times New Roman"/>
                <w:color w:val="000000"/>
                <w:sz w:val="22"/>
                <w:szCs w:val="22"/>
              </w:rPr>
            </w:pPr>
            <w:r w:rsidRPr="005518B1">
              <w:rPr>
                <w:rFonts w:eastAsia="Times New Roman"/>
                <w:color w:val="000000"/>
                <w:sz w:val="22"/>
                <w:szCs w:val="22"/>
              </w:rPr>
              <w:t>Разработка проектов зон санитарной охраны и подсчет запасов воды</w:t>
            </w:r>
          </w:p>
        </w:tc>
        <w:tc>
          <w:tcPr>
            <w:tcW w:w="582"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ед.</w:t>
            </w:r>
          </w:p>
        </w:tc>
        <w:tc>
          <w:tcPr>
            <w:tcW w:w="683"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1</w:t>
            </w:r>
          </w:p>
        </w:tc>
        <w:tc>
          <w:tcPr>
            <w:tcW w:w="656"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1</w:t>
            </w: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r>
      <w:tr w:rsidR="00BC2943" w:rsidRPr="005518B1" w:rsidTr="007C574B">
        <w:trPr>
          <w:trHeight w:val="792"/>
        </w:trPr>
        <w:tc>
          <w:tcPr>
            <w:tcW w:w="531"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2.</w:t>
            </w:r>
          </w:p>
        </w:tc>
        <w:tc>
          <w:tcPr>
            <w:tcW w:w="2293" w:type="dxa"/>
            <w:hideMark/>
          </w:tcPr>
          <w:p w:rsidR="00BC2943" w:rsidRPr="005518B1" w:rsidRDefault="00BC2943" w:rsidP="007C574B">
            <w:pPr>
              <w:rPr>
                <w:rFonts w:eastAsia="Times New Roman"/>
                <w:color w:val="000000"/>
                <w:sz w:val="22"/>
                <w:szCs w:val="22"/>
              </w:rPr>
            </w:pPr>
            <w:r w:rsidRPr="005518B1">
              <w:rPr>
                <w:rFonts w:eastAsia="Times New Roman"/>
                <w:color w:val="000000"/>
                <w:sz w:val="22"/>
                <w:szCs w:val="22"/>
              </w:rPr>
              <w:t>Организация зоны санитарной охраны             на скважине                        на основании разработанного проекта</w:t>
            </w:r>
          </w:p>
        </w:tc>
        <w:tc>
          <w:tcPr>
            <w:tcW w:w="582"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ед.</w:t>
            </w:r>
          </w:p>
        </w:tc>
        <w:tc>
          <w:tcPr>
            <w:tcW w:w="683"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1</w:t>
            </w: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1</w:t>
            </w: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r>
      <w:tr w:rsidR="00BC2943" w:rsidRPr="005518B1" w:rsidTr="007C574B">
        <w:trPr>
          <w:trHeight w:val="264"/>
        </w:trPr>
        <w:tc>
          <w:tcPr>
            <w:tcW w:w="531" w:type="dxa"/>
            <w:hideMark/>
          </w:tcPr>
          <w:p w:rsidR="00BC2943" w:rsidRPr="005518B1" w:rsidRDefault="00BC2943" w:rsidP="007C574B">
            <w:pPr>
              <w:jc w:val="center"/>
              <w:rPr>
                <w:rFonts w:eastAsia="Times New Roman"/>
                <w:b/>
                <w:bCs/>
                <w:color w:val="000000"/>
                <w:sz w:val="22"/>
                <w:szCs w:val="22"/>
              </w:rPr>
            </w:pPr>
            <w:r w:rsidRPr="005518B1">
              <w:rPr>
                <w:rFonts w:eastAsia="Times New Roman"/>
                <w:b/>
                <w:bCs/>
                <w:color w:val="000000"/>
                <w:sz w:val="22"/>
                <w:szCs w:val="22"/>
              </w:rPr>
              <w:t>V</w:t>
            </w:r>
          </w:p>
        </w:tc>
        <w:tc>
          <w:tcPr>
            <w:tcW w:w="14710" w:type="dxa"/>
            <w:gridSpan w:val="20"/>
            <w:hideMark/>
          </w:tcPr>
          <w:p w:rsidR="00BC2943" w:rsidRPr="005518B1" w:rsidRDefault="00BC2943" w:rsidP="007C574B">
            <w:pPr>
              <w:jc w:val="center"/>
              <w:rPr>
                <w:rFonts w:eastAsia="Times New Roman"/>
                <w:b/>
                <w:bCs/>
                <w:color w:val="000000"/>
                <w:sz w:val="22"/>
                <w:szCs w:val="22"/>
              </w:rPr>
            </w:pPr>
            <w:r w:rsidRPr="005518B1">
              <w:rPr>
                <w:rFonts w:eastAsia="Times New Roman"/>
                <w:b/>
                <w:bCs/>
                <w:color w:val="000000"/>
                <w:sz w:val="22"/>
                <w:szCs w:val="22"/>
              </w:rPr>
              <w:t>д. Ягурьях</w:t>
            </w:r>
          </w:p>
        </w:tc>
      </w:tr>
      <w:tr w:rsidR="00BC2943" w:rsidRPr="005518B1" w:rsidTr="007C574B">
        <w:trPr>
          <w:trHeight w:val="528"/>
        </w:trPr>
        <w:tc>
          <w:tcPr>
            <w:tcW w:w="531"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1.</w:t>
            </w:r>
          </w:p>
        </w:tc>
        <w:tc>
          <w:tcPr>
            <w:tcW w:w="2293" w:type="dxa"/>
            <w:hideMark/>
          </w:tcPr>
          <w:p w:rsidR="00BC2943" w:rsidRPr="005518B1" w:rsidRDefault="00BC2943" w:rsidP="007C574B">
            <w:pPr>
              <w:rPr>
                <w:rFonts w:eastAsia="Times New Roman"/>
                <w:color w:val="000000"/>
                <w:sz w:val="22"/>
                <w:szCs w:val="22"/>
              </w:rPr>
            </w:pPr>
            <w:r w:rsidRPr="005518B1">
              <w:rPr>
                <w:rFonts w:eastAsia="Times New Roman"/>
                <w:color w:val="000000"/>
                <w:sz w:val="22"/>
                <w:szCs w:val="22"/>
              </w:rPr>
              <w:t>Строительство разводящих сетей системы водоснабжения</w:t>
            </w:r>
          </w:p>
        </w:tc>
        <w:tc>
          <w:tcPr>
            <w:tcW w:w="582"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км</w:t>
            </w:r>
          </w:p>
        </w:tc>
        <w:tc>
          <w:tcPr>
            <w:tcW w:w="683"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1,2</w:t>
            </w:r>
          </w:p>
        </w:tc>
        <w:tc>
          <w:tcPr>
            <w:tcW w:w="656"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1,2</w:t>
            </w: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r>
      <w:tr w:rsidR="00BC2943" w:rsidRPr="005518B1" w:rsidTr="007C574B">
        <w:trPr>
          <w:trHeight w:val="528"/>
        </w:trPr>
        <w:tc>
          <w:tcPr>
            <w:tcW w:w="531"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2.</w:t>
            </w:r>
          </w:p>
        </w:tc>
        <w:tc>
          <w:tcPr>
            <w:tcW w:w="2293" w:type="dxa"/>
            <w:hideMark/>
          </w:tcPr>
          <w:p w:rsidR="00BC2943" w:rsidRPr="005518B1" w:rsidRDefault="00BC2943" w:rsidP="007C574B">
            <w:pPr>
              <w:rPr>
                <w:rFonts w:eastAsia="Times New Roman"/>
                <w:color w:val="000000"/>
                <w:sz w:val="22"/>
                <w:szCs w:val="22"/>
              </w:rPr>
            </w:pPr>
            <w:r w:rsidRPr="005518B1">
              <w:rPr>
                <w:rFonts w:eastAsia="Times New Roman"/>
                <w:color w:val="000000"/>
                <w:sz w:val="22"/>
                <w:szCs w:val="22"/>
              </w:rPr>
              <w:t>Строительство нового водозабора (ПИР, СМР)</w:t>
            </w:r>
          </w:p>
        </w:tc>
        <w:tc>
          <w:tcPr>
            <w:tcW w:w="582"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ед.</w:t>
            </w:r>
          </w:p>
        </w:tc>
        <w:tc>
          <w:tcPr>
            <w:tcW w:w="683"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1</w:t>
            </w: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r w:rsidRPr="005518B1">
              <w:rPr>
                <w:rFonts w:eastAsia="Times New Roman"/>
                <w:color w:val="000000"/>
                <w:sz w:val="22"/>
                <w:szCs w:val="22"/>
              </w:rPr>
              <w:t>1</w:t>
            </w: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c>
          <w:tcPr>
            <w:tcW w:w="656" w:type="dxa"/>
            <w:hideMark/>
          </w:tcPr>
          <w:p w:rsidR="00BC2943" w:rsidRPr="005518B1" w:rsidRDefault="00BC2943" w:rsidP="007C574B">
            <w:pPr>
              <w:jc w:val="center"/>
              <w:rPr>
                <w:rFonts w:eastAsia="Times New Roman"/>
                <w:color w:val="000000"/>
                <w:sz w:val="22"/>
                <w:szCs w:val="22"/>
              </w:rPr>
            </w:pPr>
          </w:p>
        </w:tc>
      </w:tr>
    </w:tbl>
    <w:p w:rsidR="00BC2943" w:rsidRPr="005518B1" w:rsidRDefault="00BC2943" w:rsidP="007C574B">
      <w:pPr>
        <w:rPr>
          <w:sz w:val="22"/>
          <w:szCs w:val="22"/>
        </w:rPr>
      </w:pPr>
    </w:p>
    <w:p w:rsidR="00BC2943" w:rsidRPr="004F6B00" w:rsidRDefault="00BC2943" w:rsidP="007C574B">
      <w:pPr>
        <w:rPr>
          <w:lang w:val="en-US"/>
        </w:rPr>
      </w:pPr>
    </w:p>
    <w:p w:rsidR="00BC2943" w:rsidRDefault="00BC2943" w:rsidP="007C574B">
      <w:pPr>
        <w:shd w:val="clear" w:color="auto" w:fill="FFFFFF"/>
        <w:autoSpaceDE w:val="0"/>
        <w:autoSpaceDN w:val="0"/>
        <w:adjustRightInd w:val="0"/>
        <w:ind w:firstLine="709"/>
        <w:jc w:val="both"/>
        <w:sectPr w:rsidR="00BC2943" w:rsidSect="007C574B">
          <w:pgSz w:w="16838" w:h="11906" w:orient="landscape"/>
          <w:pgMar w:top="1418" w:right="1134" w:bottom="1134" w:left="1134" w:header="709" w:footer="709" w:gutter="0"/>
          <w:cols w:space="708"/>
          <w:docGrid w:linePitch="360"/>
        </w:sectPr>
      </w:pPr>
    </w:p>
    <w:p w:rsidR="00BC2943" w:rsidRPr="00EA1D06" w:rsidRDefault="00BC2943" w:rsidP="007C574B">
      <w:pPr>
        <w:shd w:val="clear" w:color="auto" w:fill="FFFFFF"/>
        <w:autoSpaceDE w:val="0"/>
        <w:autoSpaceDN w:val="0"/>
        <w:adjustRightInd w:val="0"/>
        <w:ind w:firstLine="709"/>
        <w:jc w:val="both"/>
        <w:rPr>
          <w:b/>
          <w:sz w:val="24"/>
          <w:szCs w:val="24"/>
        </w:rPr>
      </w:pPr>
      <w:r>
        <w:rPr>
          <w:b/>
          <w:sz w:val="24"/>
          <w:szCs w:val="24"/>
        </w:rPr>
        <w:lastRenderedPageBreak/>
        <w:t>3.10</w:t>
      </w:r>
      <w:r w:rsidRPr="00EA1D06">
        <w:rPr>
          <w:b/>
          <w:sz w:val="24"/>
          <w:szCs w:val="24"/>
        </w:rPr>
        <w:t>. Экологические аспекты мероприятий по строительству и реконструкции объектов централизованной системы водоснабжения</w:t>
      </w:r>
      <w:r>
        <w:rPr>
          <w:b/>
          <w:sz w:val="24"/>
          <w:szCs w:val="24"/>
        </w:rPr>
        <w:t>.</w:t>
      </w:r>
    </w:p>
    <w:p w:rsidR="00BC2943" w:rsidRPr="00EA1D06" w:rsidRDefault="00BC2943" w:rsidP="007C574B">
      <w:pPr>
        <w:shd w:val="clear" w:color="auto" w:fill="FFFFFF"/>
        <w:autoSpaceDE w:val="0"/>
        <w:autoSpaceDN w:val="0"/>
        <w:adjustRightInd w:val="0"/>
        <w:ind w:firstLine="709"/>
        <w:jc w:val="both"/>
        <w:rPr>
          <w:sz w:val="24"/>
          <w:szCs w:val="24"/>
        </w:rPr>
      </w:pPr>
      <w:r w:rsidRPr="00EA1D06">
        <w:rPr>
          <w:sz w:val="24"/>
          <w:szCs w:val="24"/>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 сельского поселения. Эффект от внедрения данных мероприятий – улучшения здоровья и качества жизни граждан.</w:t>
      </w:r>
    </w:p>
    <w:p w:rsidR="00BC2943" w:rsidRPr="008E1601" w:rsidRDefault="00BC2943" w:rsidP="007C574B">
      <w:pPr>
        <w:shd w:val="clear" w:color="auto" w:fill="FFFFFF"/>
        <w:autoSpaceDE w:val="0"/>
        <w:autoSpaceDN w:val="0"/>
        <w:adjustRightInd w:val="0"/>
        <w:ind w:firstLine="709"/>
        <w:jc w:val="both"/>
        <w:rPr>
          <w:b/>
          <w:sz w:val="24"/>
          <w:szCs w:val="24"/>
        </w:rPr>
      </w:pPr>
      <w:r w:rsidRPr="008E1601">
        <w:rPr>
          <w:b/>
          <w:sz w:val="24"/>
          <w:szCs w:val="24"/>
        </w:rPr>
        <w:t>3</w:t>
      </w:r>
      <w:r>
        <w:rPr>
          <w:b/>
          <w:sz w:val="24"/>
          <w:szCs w:val="24"/>
        </w:rPr>
        <w:t>.10</w:t>
      </w:r>
      <w:r w:rsidRPr="008E1601">
        <w:rPr>
          <w:b/>
          <w:sz w:val="24"/>
          <w:szCs w:val="24"/>
        </w:rPr>
        <w:t>.1.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утилизации промывных вод</w:t>
      </w:r>
      <w:r>
        <w:rPr>
          <w:b/>
          <w:sz w:val="24"/>
          <w:szCs w:val="24"/>
        </w:rPr>
        <w:t>.</w:t>
      </w:r>
    </w:p>
    <w:p w:rsidR="00BC2943" w:rsidRPr="00EA1D06" w:rsidRDefault="00BC2943" w:rsidP="007C574B">
      <w:pPr>
        <w:shd w:val="clear" w:color="auto" w:fill="FFFFFF"/>
        <w:autoSpaceDE w:val="0"/>
        <w:autoSpaceDN w:val="0"/>
        <w:adjustRightInd w:val="0"/>
        <w:ind w:firstLine="709"/>
        <w:jc w:val="both"/>
        <w:rPr>
          <w:sz w:val="24"/>
          <w:szCs w:val="24"/>
        </w:rPr>
      </w:pPr>
      <w:r w:rsidRPr="00EA1D06">
        <w:rPr>
          <w:sz w:val="24"/>
          <w:szCs w:val="24"/>
        </w:rPr>
        <w:t>Известно, что 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действующих станциях водоочистки, для сброса для сброса воды образовавшейся в результате промывки фильтровальных сооружений, установлены специальные емкости (септик), вода с которых вывозится за пределы поясов зоны санитарной охраны.</w:t>
      </w:r>
    </w:p>
    <w:p w:rsidR="00BC2943" w:rsidRPr="00EA1D06" w:rsidRDefault="00BC2943" w:rsidP="007C574B">
      <w:pPr>
        <w:shd w:val="clear" w:color="auto" w:fill="FFFFFF"/>
        <w:autoSpaceDE w:val="0"/>
        <w:autoSpaceDN w:val="0"/>
        <w:adjustRightInd w:val="0"/>
        <w:ind w:firstLine="709"/>
        <w:jc w:val="both"/>
        <w:rPr>
          <w:sz w:val="24"/>
          <w:szCs w:val="24"/>
        </w:rPr>
      </w:pPr>
      <w:r>
        <w:rPr>
          <w:sz w:val="24"/>
          <w:szCs w:val="24"/>
        </w:rPr>
        <w:t>Химические реагенты, используемые в водоподготовке, хранятся в специально отведенном складе, и доставляются на очистные сооружения непосредственно при выполнении работ по замене фильтрующих материалов.</w:t>
      </w:r>
    </w:p>
    <w:p w:rsidR="00BC2943" w:rsidRPr="001F4EFB" w:rsidRDefault="00BC2943" w:rsidP="007C574B">
      <w:pPr>
        <w:shd w:val="clear" w:color="auto" w:fill="FFFFFF"/>
        <w:autoSpaceDE w:val="0"/>
        <w:autoSpaceDN w:val="0"/>
        <w:adjustRightInd w:val="0"/>
        <w:ind w:firstLine="709"/>
        <w:jc w:val="both"/>
        <w:rPr>
          <w:b/>
          <w:sz w:val="24"/>
          <w:szCs w:val="24"/>
        </w:rPr>
      </w:pPr>
      <w:r>
        <w:rPr>
          <w:b/>
          <w:sz w:val="24"/>
          <w:szCs w:val="24"/>
        </w:rPr>
        <w:t>3.11</w:t>
      </w:r>
      <w:r w:rsidRPr="001F4EFB">
        <w:rPr>
          <w:b/>
          <w:sz w:val="24"/>
          <w:szCs w:val="24"/>
        </w:rPr>
        <w:t>. Оценка объемов капитальных вложений в строительство, реконструкцию и модернизацию объектов централизованных систем водоснабжения</w:t>
      </w:r>
      <w:r>
        <w:rPr>
          <w:b/>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BC2943" w:rsidRPr="0077714A" w:rsidRDefault="00BC2943" w:rsidP="007C574B">
      <w:pPr>
        <w:shd w:val="clear" w:color="auto" w:fill="FFFFFF"/>
        <w:autoSpaceDE w:val="0"/>
        <w:autoSpaceDN w:val="0"/>
        <w:adjustRightInd w:val="0"/>
        <w:ind w:firstLine="709"/>
        <w:jc w:val="both"/>
        <w:rPr>
          <w:sz w:val="24"/>
          <w:szCs w:val="24"/>
        </w:rPr>
      </w:pPr>
      <w:r>
        <w:rPr>
          <w:sz w:val="24"/>
          <w:szCs w:val="24"/>
        </w:rPr>
        <w:t>В связи с этим</w:t>
      </w:r>
      <w:r w:rsidRPr="0077714A">
        <w:rPr>
          <w:sz w:val="24"/>
          <w:szCs w:val="24"/>
        </w:rPr>
        <w:t xml:space="preserve">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w:t>
      </w:r>
      <w:r>
        <w:rPr>
          <w:sz w:val="24"/>
          <w:szCs w:val="24"/>
        </w:rPr>
        <w:t xml:space="preserve"> п</w:t>
      </w:r>
      <w:r w:rsidRPr="0077714A">
        <w:rPr>
          <w:sz w:val="24"/>
          <w:szCs w:val="24"/>
        </w:rPr>
        <w:t>ис</w:t>
      </w:r>
      <w:r>
        <w:rPr>
          <w:sz w:val="24"/>
          <w:szCs w:val="24"/>
        </w:rPr>
        <w:t xml:space="preserve">ьму </w:t>
      </w:r>
      <w:r w:rsidRPr="0077714A">
        <w:rPr>
          <w:sz w:val="24"/>
          <w:szCs w:val="24"/>
        </w:rPr>
        <w:t>Министерства регионального развития Российской Федерации</w:t>
      </w:r>
      <w:r>
        <w:rPr>
          <w:sz w:val="24"/>
          <w:szCs w:val="24"/>
        </w:rPr>
        <w:t xml:space="preserve"> № 1951-ВТ/10 от 12.02.2013</w:t>
      </w:r>
      <w:r w:rsidRPr="0077714A">
        <w:rPr>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Ориентировочная стоимость строительства зданий и сооружений определена </w:t>
      </w:r>
      <w:r>
        <w:rPr>
          <w:sz w:val="24"/>
          <w:szCs w:val="24"/>
        </w:rPr>
        <w:t>по проектам объектов-аналогов, к</w:t>
      </w:r>
      <w:r w:rsidRPr="0077714A">
        <w:rPr>
          <w:sz w:val="24"/>
          <w:szCs w:val="24"/>
        </w:rPr>
        <w:t>аталогам проектов повторного применения для строительства объектов социально</w:t>
      </w:r>
      <w:r>
        <w:rPr>
          <w:sz w:val="24"/>
          <w:szCs w:val="24"/>
        </w:rPr>
        <w:t>й и инженерной инфраструктур,  у</w:t>
      </w:r>
      <w:r w:rsidRPr="0077714A">
        <w:rPr>
          <w:sz w:val="24"/>
          <w:szCs w:val="24"/>
        </w:rPr>
        <w:t xml:space="preserve">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w:t>
      </w:r>
      <w:r>
        <w:rPr>
          <w:sz w:val="24"/>
          <w:szCs w:val="24"/>
        </w:rPr>
        <w:t xml:space="preserve"> </w:t>
      </w:r>
      <w:r w:rsidRPr="0077714A">
        <w:rPr>
          <w:sz w:val="24"/>
          <w:szCs w:val="24"/>
        </w:rPr>
        <w:lastRenderedPageBreak/>
        <w:t>2001 года, а также с использованием сборников УПВС в ценах и нормах 1969 года. Стоимость работ пересчитана в цены 2013 г</w:t>
      </w:r>
      <w:r>
        <w:rPr>
          <w:sz w:val="24"/>
          <w:szCs w:val="24"/>
        </w:rPr>
        <w:t xml:space="preserve">ода с коэффициентами согласно постановлению </w:t>
      </w:r>
      <w:r w:rsidRPr="0077714A">
        <w:rPr>
          <w:sz w:val="24"/>
          <w:szCs w:val="24"/>
        </w:rPr>
        <w:t xml:space="preserve">Государственного комитета СССР по делам строительства </w:t>
      </w:r>
      <w:r>
        <w:rPr>
          <w:sz w:val="24"/>
          <w:szCs w:val="24"/>
        </w:rPr>
        <w:t xml:space="preserve">                       </w:t>
      </w:r>
      <w:r w:rsidRPr="0077714A">
        <w:rPr>
          <w:sz w:val="24"/>
          <w:szCs w:val="24"/>
        </w:rPr>
        <w:t>от 11.05.1983</w:t>
      </w:r>
      <w:r>
        <w:rPr>
          <w:sz w:val="24"/>
          <w:szCs w:val="24"/>
        </w:rPr>
        <w:t xml:space="preserve"> № 94, письмам Государственного комитета СССР по делам строительства от 06.09.1990  № 14-Д, от 24.09.1990 № 15-149/6, письмам Министерства регионального развития Российской Федерации от 03.12.2012</w:t>
      </w:r>
      <w:r w:rsidRPr="0077714A">
        <w:rPr>
          <w:sz w:val="24"/>
          <w:szCs w:val="24"/>
        </w:rPr>
        <w:t xml:space="preserve"> </w:t>
      </w:r>
      <w:r>
        <w:rPr>
          <w:sz w:val="24"/>
          <w:szCs w:val="24"/>
        </w:rPr>
        <w:t xml:space="preserve">№ 2836-ИП/12/ГС, </w:t>
      </w:r>
      <w:r w:rsidRPr="0077714A">
        <w:rPr>
          <w:sz w:val="24"/>
          <w:szCs w:val="24"/>
        </w:rPr>
        <w:t>от 05.10.201</w:t>
      </w:r>
      <w:r>
        <w:rPr>
          <w:sz w:val="24"/>
          <w:szCs w:val="24"/>
        </w:rPr>
        <w:t xml:space="preserve">1  </w:t>
      </w:r>
      <w:r w:rsidRPr="0077714A">
        <w:rPr>
          <w:sz w:val="24"/>
          <w:szCs w:val="24"/>
        </w:rPr>
        <w:t>№ 21790-АК/Д03</w:t>
      </w:r>
      <w:r>
        <w:rPr>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2020 и 2030</w:t>
      </w:r>
      <w:r>
        <w:rPr>
          <w:sz w:val="24"/>
          <w:szCs w:val="24"/>
        </w:rPr>
        <w:t xml:space="preserve"> г</w:t>
      </w:r>
      <w:r w:rsidRPr="0077714A">
        <w:rPr>
          <w:sz w:val="24"/>
          <w:szCs w:val="24"/>
        </w:rPr>
        <w:t>г. в соответствии с указаниями Минэкономразвития РФ</w:t>
      </w:r>
      <w:r>
        <w:rPr>
          <w:sz w:val="24"/>
          <w:szCs w:val="24"/>
        </w:rPr>
        <w:t>, п</w:t>
      </w:r>
      <w:r w:rsidRPr="0077714A">
        <w:rPr>
          <w:sz w:val="24"/>
          <w:szCs w:val="24"/>
        </w:rPr>
        <w:t>исьм</w:t>
      </w:r>
      <w:r>
        <w:rPr>
          <w:sz w:val="24"/>
          <w:szCs w:val="24"/>
        </w:rPr>
        <w:t>о № 21790-АК/Д03 от 05.10.2011 «</w:t>
      </w:r>
      <w:r w:rsidRPr="0077714A">
        <w:rPr>
          <w:sz w:val="24"/>
          <w:szCs w:val="24"/>
        </w:rPr>
        <w:t>Об индексах цен и индексах-деф</w:t>
      </w:r>
      <w:r>
        <w:rPr>
          <w:sz w:val="24"/>
          <w:szCs w:val="24"/>
        </w:rPr>
        <w:t>ляторах для прогнозирования цен»</w:t>
      </w:r>
      <w:r w:rsidRPr="0077714A">
        <w:rPr>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w:t>
      </w:r>
      <w:r>
        <w:rPr>
          <w:sz w:val="24"/>
          <w:szCs w:val="24"/>
        </w:rPr>
        <w:t xml:space="preserve"> стадии проектирования, в связи</w:t>
      </w:r>
      <w:r w:rsidRPr="0077714A">
        <w:rPr>
          <w:sz w:val="24"/>
          <w:szCs w:val="24"/>
        </w:rPr>
        <w:t xml:space="preserve">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В расчетах не учитывались:</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резервирования и выкупа земельных участков и недвижимости для государственных и муниципальных нужд;</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проведения топографо-геодезических и геологических изысканий на территориях строительства;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мероприятий по сносу и демонтажу зданий и сооружений на территориях строительства;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мероприятий по реконструкции существующих объектов;</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оснащение необходимым оборудованием и благоустройство прилегающей территории; </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особенности территории строительства.</w:t>
      </w:r>
    </w:p>
    <w:p w:rsidR="00BC2943" w:rsidRDefault="00BC2943" w:rsidP="007C574B">
      <w:pPr>
        <w:shd w:val="clear" w:color="auto" w:fill="FFFFFF"/>
        <w:autoSpaceDE w:val="0"/>
        <w:autoSpaceDN w:val="0"/>
        <w:adjustRightInd w:val="0"/>
        <w:ind w:firstLine="709"/>
        <w:jc w:val="both"/>
        <w:rPr>
          <w:sz w:val="24"/>
          <w:szCs w:val="24"/>
        </w:rPr>
      </w:pPr>
      <w:r w:rsidRPr="0077714A">
        <w:rPr>
          <w:sz w:val="24"/>
          <w:szCs w:val="24"/>
        </w:rPr>
        <w:t>Результаты расчетов приведены в таблице</w:t>
      </w:r>
      <w:r>
        <w:rPr>
          <w:sz w:val="24"/>
          <w:szCs w:val="24"/>
        </w:rPr>
        <w:t xml:space="preserve"> 23</w:t>
      </w:r>
      <w:r w:rsidRPr="0077714A">
        <w:rPr>
          <w:sz w:val="24"/>
          <w:szCs w:val="24"/>
        </w:rPr>
        <w:t>.</w:t>
      </w:r>
    </w:p>
    <w:p w:rsidR="00BC2943" w:rsidRDefault="00BC2943" w:rsidP="007C574B">
      <w:pPr>
        <w:shd w:val="clear" w:color="auto" w:fill="FFFFFF"/>
        <w:autoSpaceDE w:val="0"/>
        <w:autoSpaceDN w:val="0"/>
        <w:adjustRightInd w:val="0"/>
        <w:jc w:val="both"/>
        <w:rPr>
          <w:sz w:val="24"/>
          <w:szCs w:val="24"/>
        </w:rPr>
      </w:pPr>
    </w:p>
    <w:p w:rsidR="00BC2943" w:rsidRDefault="00BC2943" w:rsidP="007C574B">
      <w:pPr>
        <w:shd w:val="clear" w:color="auto" w:fill="FFFFFF"/>
        <w:autoSpaceDE w:val="0"/>
        <w:autoSpaceDN w:val="0"/>
        <w:adjustRightInd w:val="0"/>
        <w:jc w:val="both"/>
        <w:rPr>
          <w:sz w:val="24"/>
          <w:szCs w:val="24"/>
        </w:rPr>
        <w:sectPr w:rsidR="00BC2943" w:rsidSect="007C574B">
          <w:pgSz w:w="11906" w:h="16838"/>
          <w:pgMar w:top="1418" w:right="1247" w:bottom="1134" w:left="1701" w:header="709" w:footer="709" w:gutter="0"/>
          <w:cols w:space="708"/>
          <w:docGrid w:linePitch="360"/>
        </w:sectPr>
      </w:pPr>
    </w:p>
    <w:p w:rsidR="00BC2943" w:rsidRPr="0077714A" w:rsidRDefault="00BC2943" w:rsidP="007C574B">
      <w:pPr>
        <w:shd w:val="clear" w:color="auto" w:fill="FFFFFF"/>
        <w:autoSpaceDE w:val="0"/>
        <w:autoSpaceDN w:val="0"/>
        <w:adjustRightInd w:val="0"/>
        <w:ind w:firstLine="709"/>
        <w:jc w:val="both"/>
        <w:rPr>
          <w:b/>
          <w:sz w:val="24"/>
          <w:szCs w:val="24"/>
        </w:rPr>
      </w:pPr>
      <w:r w:rsidRPr="0077714A">
        <w:rPr>
          <w:b/>
          <w:sz w:val="24"/>
          <w:szCs w:val="24"/>
        </w:rPr>
        <w:lastRenderedPageBreak/>
        <w:t>Таблица</w:t>
      </w:r>
      <w:r>
        <w:rPr>
          <w:b/>
          <w:sz w:val="24"/>
          <w:szCs w:val="24"/>
        </w:rPr>
        <w:t xml:space="preserve"> 23</w:t>
      </w:r>
      <w:r w:rsidRPr="0077714A">
        <w:rPr>
          <w:b/>
          <w:sz w:val="24"/>
          <w:szCs w:val="24"/>
        </w:rPr>
        <w:t xml:space="preserve"> </w:t>
      </w:r>
      <w:r>
        <w:rPr>
          <w:b/>
          <w:sz w:val="24"/>
          <w:szCs w:val="24"/>
        </w:rPr>
        <w:t>–</w:t>
      </w:r>
      <w:r w:rsidRPr="0077714A">
        <w:rPr>
          <w:b/>
          <w:sz w:val="24"/>
          <w:szCs w:val="24"/>
        </w:rPr>
        <w:t xml:space="preserve"> Оценка капитальных вложений в новое строительство, реконструкцию и модернизацию объектов централизованных систем водоснабжения, </w:t>
      </w:r>
      <w:r>
        <w:rPr>
          <w:b/>
          <w:sz w:val="24"/>
          <w:szCs w:val="24"/>
        </w:rPr>
        <w:t>тыс.</w:t>
      </w:r>
      <w:r w:rsidRPr="0077714A">
        <w:rPr>
          <w:b/>
          <w:sz w:val="24"/>
          <w:szCs w:val="24"/>
        </w:rPr>
        <w:t xml:space="preserve"> руб</w:t>
      </w:r>
      <w:r>
        <w:rPr>
          <w:b/>
          <w:sz w:val="24"/>
          <w:szCs w:val="24"/>
        </w:rPr>
        <w:t>.</w:t>
      </w:r>
    </w:p>
    <w:tbl>
      <w:tblPr>
        <w:tblStyle w:val="a8"/>
        <w:tblW w:w="14786" w:type="dxa"/>
        <w:tblLayout w:type="fixed"/>
        <w:tblLook w:val="04A0" w:firstRow="1" w:lastRow="0" w:firstColumn="1" w:lastColumn="0" w:noHBand="0" w:noVBand="1"/>
      </w:tblPr>
      <w:tblGrid>
        <w:gridCol w:w="648"/>
        <w:gridCol w:w="1663"/>
        <w:gridCol w:w="864"/>
        <w:gridCol w:w="778"/>
        <w:gridCol w:w="778"/>
        <w:gridCol w:w="863"/>
        <w:gridCol w:w="863"/>
        <w:gridCol w:w="561"/>
        <w:gridCol w:w="110"/>
        <w:gridCol w:w="667"/>
        <w:gridCol w:w="777"/>
        <w:gridCol w:w="863"/>
        <w:gridCol w:w="561"/>
        <w:gridCol w:w="561"/>
        <w:gridCol w:w="561"/>
        <w:gridCol w:w="863"/>
        <w:gridCol w:w="561"/>
        <w:gridCol w:w="561"/>
        <w:gridCol w:w="561"/>
        <w:gridCol w:w="561"/>
        <w:gridCol w:w="561"/>
      </w:tblGrid>
      <w:tr w:rsidR="00BC2943" w:rsidRPr="00A52B6E" w:rsidTr="007C574B">
        <w:trPr>
          <w:trHeight w:val="240"/>
        </w:trPr>
        <w:tc>
          <w:tcPr>
            <w:tcW w:w="648" w:type="dxa"/>
            <w:vMerge w:val="restart"/>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 п/п</w:t>
            </w:r>
          </w:p>
        </w:tc>
        <w:tc>
          <w:tcPr>
            <w:tcW w:w="1663" w:type="dxa"/>
            <w:vMerge w:val="restart"/>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Наименование мероприятия</w:t>
            </w:r>
          </w:p>
        </w:tc>
        <w:tc>
          <w:tcPr>
            <w:tcW w:w="864" w:type="dxa"/>
            <w:vMerge w:val="restart"/>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ВСЕГО</w:t>
            </w:r>
          </w:p>
        </w:tc>
        <w:tc>
          <w:tcPr>
            <w:tcW w:w="11611" w:type="dxa"/>
            <w:gridSpan w:val="18"/>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Объем инвестиций в ценах, соответствующих периоду инвестирования, тыс. руб.</w:t>
            </w:r>
          </w:p>
        </w:tc>
      </w:tr>
      <w:tr w:rsidR="00BC2943" w:rsidRPr="00A52B6E" w:rsidTr="007C574B">
        <w:trPr>
          <w:trHeight w:val="240"/>
        </w:trPr>
        <w:tc>
          <w:tcPr>
            <w:tcW w:w="648" w:type="dxa"/>
            <w:vMerge/>
            <w:hideMark/>
          </w:tcPr>
          <w:p w:rsidR="00BC2943" w:rsidRPr="00A52B6E" w:rsidRDefault="00BC2943" w:rsidP="007C574B">
            <w:pPr>
              <w:rPr>
                <w:rFonts w:eastAsia="Times New Roman"/>
                <w:b/>
                <w:bCs/>
                <w:color w:val="000000"/>
                <w:sz w:val="18"/>
                <w:szCs w:val="18"/>
              </w:rPr>
            </w:pPr>
          </w:p>
        </w:tc>
        <w:tc>
          <w:tcPr>
            <w:tcW w:w="1663" w:type="dxa"/>
            <w:vMerge/>
            <w:hideMark/>
          </w:tcPr>
          <w:p w:rsidR="00BC2943" w:rsidRPr="00A52B6E" w:rsidRDefault="00BC2943" w:rsidP="007C574B">
            <w:pPr>
              <w:rPr>
                <w:rFonts w:eastAsia="Times New Roman"/>
                <w:b/>
                <w:bCs/>
                <w:color w:val="000000"/>
                <w:sz w:val="18"/>
                <w:szCs w:val="18"/>
              </w:rPr>
            </w:pPr>
          </w:p>
        </w:tc>
        <w:tc>
          <w:tcPr>
            <w:tcW w:w="864" w:type="dxa"/>
            <w:vMerge/>
            <w:hideMark/>
          </w:tcPr>
          <w:p w:rsidR="00BC2943" w:rsidRPr="00A52B6E" w:rsidRDefault="00BC2943" w:rsidP="007C574B">
            <w:pPr>
              <w:rPr>
                <w:rFonts w:eastAsia="Times New Roman"/>
                <w:b/>
                <w:bCs/>
                <w:color w:val="000000"/>
                <w:sz w:val="18"/>
                <w:szCs w:val="18"/>
              </w:rPr>
            </w:pPr>
          </w:p>
        </w:tc>
        <w:tc>
          <w:tcPr>
            <w:tcW w:w="778" w:type="dxa"/>
            <w:hideMark/>
          </w:tcPr>
          <w:p w:rsidR="00BC2943" w:rsidRPr="00B92879" w:rsidRDefault="00BC2943" w:rsidP="007C574B">
            <w:pPr>
              <w:jc w:val="center"/>
              <w:rPr>
                <w:rFonts w:eastAsia="Times New Roman"/>
                <w:bCs/>
                <w:color w:val="000000"/>
                <w:sz w:val="18"/>
                <w:szCs w:val="18"/>
              </w:rPr>
            </w:pPr>
            <w:r w:rsidRPr="00B92879">
              <w:rPr>
                <w:rFonts w:eastAsia="Times New Roman"/>
                <w:bCs/>
                <w:color w:val="000000"/>
                <w:sz w:val="18"/>
                <w:szCs w:val="18"/>
              </w:rPr>
              <w:t>2014</w:t>
            </w:r>
          </w:p>
        </w:tc>
        <w:tc>
          <w:tcPr>
            <w:tcW w:w="778" w:type="dxa"/>
            <w:hideMark/>
          </w:tcPr>
          <w:p w:rsidR="00BC2943" w:rsidRPr="00B92879" w:rsidRDefault="00BC2943" w:rsidP="007C574B">
            <w:pPr>
              <w:jc w:val="center"/>
              <w:rPr>
                <w:rFonts w:eastAsia="Times New Roman"/>
                <w:bCs/>
                <w:color w:val="000000"/>
                <w:sz w:val="18"/>
                <w:szCs w:val="18"/>
              </w:rPr>
            </w:pPr>
            <w:r w:rsidRPr="00B92879">
              <w:rPr>
                <w:rFonts w:eastAsia="Times New Roman"/>
                <w:bCs/>
                <w:color w:val="000000"/>
                <w:sz w:val="18"/>
                <w:szCs w:val="18"/>
              </w:rPr>
              <w:t>2015</w:t>
            </w:r>
          </w:p>
        </w:tc>
        <w:tc>
          <w:tcPr>
            <w:tcW w:w="863" w:type="dxa"/>
            <w:hideMark/>
          </w:tcPr>
          <w:p w:rsidR="00BC2943" w:rsidRPr="00B92879" w:rsidRDefault="00BC2943" w:rsidP="007C574B">
            <w:pPr>
              <w:jc w:val="center"/>
              <w:rPr>
                <w:rFonts w:eastAsia="Times New Roman"/>
                <w:bCs/>
                <w:color w:val="000000"/>
                <w:sz w:val="18"/>
                <w:szCs w:val="18"/>
              </w:rPr>
            </w:pPr>
            <w:r w:rsidRPr="00B92879">
              <w:rPr>
                <w:rFonts w:eastAsia="Times New Roman"/>
                <w:bCs/>
                <w:color w:val="000000"/>
                <w:sz w:val="18"/>
                <w:szCs w:val="18"/>
              </w:rPr>
              <w:t>2016</w:t>
            </w:r>
          </w:p>
        </w:tc>
        <w:tc>
          <w:tcPr>
            <w:tcW w:w="863" w:type="dxa"/>
            <w:hideMark/>
          </w:tcPr>
          <w:p w:rsidR="00BC2943" w:rsidRPr="00B92879" w:rsidRDefault="00BC2943" w:rsidP="007C574B">
            <w:pPr>
              <w:jc w:val="center"/>
              <w:rPr>
                <w:rFonts w:eastAsia="Times New Roman"/>
                <w:bCs/>
                <w:color w:val="000000"/>
                <w:sz w:val="18"/>
                <w:szCs w:val="18"/>
              </w:rPr>
            </w:pPr>
            <w:r w:rsidRPr="00B92879">
              <w:rPr>
                <w:rFonts w:eastAsia="Times New Roman"/>
                <w:bCs/>
                <w:color w:val="000000"/>
                <w:sz w:val="18"/>
                <w:szCs w:val="18"/>
              </w:rPr>
              <w:t>2017</w:t>
            </w:r>
          </w:p>
        </w:tc>
        <w:tc>
          <w:tcPr>
            <w:tcW w:w="671" w:type="dxa"/>
            <w:gridSpan w:val="2"/>
            <w:hideMark/>
          </w:tcPr>
          <w:p w:rsidR="00BC2943" w:rsidRPr="00B92879" w:rsidRDefault="00BC2943" w:rsidP="007C574B">
            <w:pPr>
              <w:jc w:val="center"/>
              <w:rPr>
                <w:rFonts w:eastAsia="Times New Roman"/>
                <w:bCs/>
                <w:color w:val="000000"/>
                <w:sz w:val="18"/>
                <w:szCs w:val="18"/>
              </w:rPr>
            </w:pPr>
            <w:r w:rsidRPr="00B92879">
              <w:rPr>
                <w:rFonts w:eastAsia="Times New Roman"/>
                <w:bCs/>
                <w:color w:val="000000"/>
                <w:sz w:val="18"/>
                <w:szCs w:val="18"/>
              </w:rPr>
              <w:t>2018</w:t>
            </w:r>
          </w:p>
        </w:tc>
        <w:tc>
          <w:tcPr>
            <w:tcW w:w="667" w:type="dxa"/>
            <w:hideMark/>
          </w:tcPr>
          <w:p w:rsidR="00BC2943" w:rsidRPr="00B92879" w:rsidRDefault="00BC2943" w:rsidP="007C574B">
            <w:pPr>
              <w:jc w:val="center"/>
              <w:rPr>
                <w:rFonts w:eastAsia="Times New Roman"/>
                <w:bCs/>
                <w:color w:val="000000"/>
                <w:sz w:val="18"/>
                <w:szCs w:val="18"/>
              </w:rPr>
            </w:pPr>
            <w:r w:rsidRPr="00B92879">
              <w:rPr>
                <w:rFonts w:eastAsia="Times New Roman"/>
                <w:bCs/>
                <w:color w:val="000000"/>
                <w:sz w:val="18"/>
                <w:szCs w:val="18"/>
              </w:rPr>
              <w:t>2019</w:t>
            </w:r>
          </w:p>
        </w:tc>
        <w:tc>
          <w:tcPr>
            <w:tcW w:w="777" w:type="dxa"/>
            <w:hideMark/>
          </w:tcPr>
          <w:p w:rsidR="00BC2943" w:rsidRPr="00B92879" w:rsidRDefault="00BC2943" w:rsidP="007C574B">
            <w:pPr>
              <w:jc w:val="center"/>
              <w:rPr>
                <w:rFonts w:eastAsia="Times New Roman"/>
                <w:bCs/>
                <w:color w:val="000000"/>
                <w:sz w:val="18"/>
                <w:szCs w:val="18"/>
              </w:rPr>
            </w:pPr>
            <w:r w:rsidRPr="00B92879">
              <w:rPr>
                <w:rFonts w:eastAsia="Times New Roman"/>
                <w:bCs/>
                <w:color w:val="000000"/>
                <w:sz w:val="18"/>
                <w:szCs w:val="18"/>
              </w:rPr>
              <w:t>2020</w:t>
            </w:r>
          </w:p>
        </w:tc>
        <w:tc>
          <w:tcPr>
            <w:tcW w:w="863" w:type="dxa"/>
            <w:hideMark/>
          </w:tcPr>
          <w:p w:rsidR="00BC2943" w:rsidRPr="00B92879" w:rsidRDefault="00BC2943" w:rsidP="007C574B">
            <w:pPr>
              <w:jc w:val="center"/>
              <w:rPr>
                <w:rFonts w:eastAsia="Times New Roman"/>
                <w:bCs/>
                <w:color w:val="000000"/>
                <w:sz w:val="18"/>
                <w:szCs w:val="18"/>
              </w:rPr>
            </w:pPr>
            <w:r w:rsidRPr="00B92879">
              <w:rPr>
                <w:rFonts w:eastAsia="Times New Roman"/>
                <w:bCs/>
                <w:color w:val="000000"/>
                <w:sz w:val="18"/>
                <w:szCs w:val="18"/>
              </w:rPr>
              <w:t>2021</w:t>
            </w:r>
          </w:p>
        </w:tc>
        <w:tc>
          <w:tcPr>
            <w:tcW w:w="561" w:type="dxa"/>
            <w:hideMark/>
          </w:tcPr>
          <w:p w:rsidR="00BC2943" w:rsidRPr="00B92879" w:rsidRDefault="00BC2943" w:rsidP="007C574B">
            <w:pPr>
              <w:jc w:val="center"/>
              <w:rPr>
                <w:rFonts w:eastAsia="Times New Roman"/>
                <w:bCs/>
                <w:color w:val="000000"/>
                <w:sz w:val="18"/>
                <w:szCs w:val="18"/>
              </w:rPr>
            </w:pPr>
            <w:r w:rsidRPr="00B92879">
              <w:rPr>
                <w:rFonts w:eastAsia="Times New Roman"/>
                <w:bCs/>
                <w:color w:val="000000"/>
                <w:sz w:val="18"/>
                <w:szCs w:val="18"/>
              </w:rPr>
              <w:t>2022</w:t>
            </w:r>
          </w:p>
        </w:tc>
        <w:tc>
          <w:tcPr>
            <w:tcW w:w="561" w:type="dxa"/>
            <w:hideMark/>
          </w:tcPr>
          <w:p w:rsidR="00BC2943" w:rsidRPr="00B92879" w:rsidRDefault="00BC2943" w:rsidP="007C574B">
            <w:pPr>
              <w:jc w:val="center"/>
              <w:rPr>
                <w:rFonts w:eastAsia="Times New Roman"/>
                <w:bCs/>
                <w:color w:val="000000"/>
                <w:sz w:val="18"/>
                <w:szCs w:val="18"/>
              </w:rPr>
            </w:pPr>
            <w:r w:rsidRPr="00B92879">
              <w:rPr>
                <w:rFonts w:eastAsia="Times New Roman"/>
                <w:bCs/>
                <w:color w:val="000000"/>
                <w:sz w:val="18"/>
                <w:szCs w:val="18"/>
              </w:rPr>
              <w:t>2023</w:t>
            </w:r>
          </w:p>
        </w:tc>
        <w:tc>
          <w:tcPr>
            <w:tcW w:w="561" w:type="dxa"/>
            <w:hideMark/>
          </w:tcPr>
          <w:p w:rsidR="00BC2943" w:rsidRPr="00B92879" w:rsidRDefault="00BC2943" w:rsidP="007C574B">
            <w:pPr>
              <w:jc w:val="center"/>
              <w:rPr>
                <w:rFonts w:eastAsia="Times New Roman"/>
                <w:bCs/>
                <w:color w:val="000000"/>
                <w:sz w:val="18"/>
                <w:szCs w:val="18"/>
              </w:rPr>
            </w:pPr>
            <w:r w:rsidRPr="00B92879">
              <w:rPr>
                <w:rFonts w:eastAsia="Times New Roman"/>
                <w:bCs/>
                <w:color w:val="000000"/>
                <w:sz w:val="18"/>
                <w:szCs w:val="18"/>
              </w:rPr>
              <w:t>2024</w:t>
            </w:r>
          </w:p>
        </w:tc>
        <w:tc>
          <w:tcPr>
            <w:tcW w:w="863" w:type="dxa"/>
            <w:hideMark/>
          </w:tcPr>
          <w:p w:rsidR="00BC2943" w:rsidRPr="00B92879" w:rsidRDefault="00BC2943" w:rsidP="007C574B">
            <w:pPr>
              <w:jc w:val="center"/>
              <w:rPr>
                <w:rFonts w:eastAsia="Times New Roman"/>
                <w:bCs/>
                <w:color w:val="000000"/>
                <w:sz w:val="18"/>
                <w:szCs w:val="18"/>
              </w:rPr>
            </w:pPr>
            <w:r w:rsidRPr="00B92879">
              <w:rPr>
                <w:rFonts w:eastAsia="Times New Roman"/>
                <w:bCs/>
                <w:color w:val="000000"/>
                <w:sz w:val="18"/>
                <w:szCs w:val="18"/>
              </w:rPr>
              <w:t>2025</w:t>
            </w:r>
          </w:p>
        </w:tc>
        <w:tc>
          <w:tcPr>
            <w:tcW w:w="561" w:type="dxa"/>
            <w:hideMark/>
          </w:tcPr>
          <w:p w:rsidR="00BC2943" w:rsidRPr="00B92879" w:rsidRDefault="00BC2943" w:rsidP="007C574B">
            <w:pPr>
              <w:jc w:val="center"/>
              <w:rPr>
                <w:rFonts w:eastAsia="Times New Roman"/>
                <w:bCs/>
                <w:color w:val="000000"/>
                <w:sz w:val="18"/>
                <w:szCs w:val="18"/>
              </w:rPr>
            </w:pPr>
            <w:r w:rsidRPr="00B92879">
              <w:rPr>
                <w:rFonts w:eastAsia="Times New Roman"/>
                <w:bCs/>
                <w:color w:val="000000"/>
                <w:sz w:val="18"/>
                <w:szCs w:val="18"/>
              </w:rPr>
              <w:t>2026</w:t>
            </w:r>
          </w:p>
        </w:tc>
        <w:tc>
          <w:tcPr>
            <w:tcW w:w="561" w:type="dxa"/>
            <w:hideMark/>
          </w:tcPr>
          <w:p w:rsidR="00BC2943" w:rsidRPr="00B92879" w:rsidRDefault="00BC2943" w:rsidP="007C574B">
            <w:pPr>
              <w:jc w:val="center"/>
              <w:rPr>
                <w:rFonts w:eastAsia="Times New Roman"/>
                <w:bCs/>
                <w:color w:val="000000"/>
                <w:sz w:val="18"/>
                <w:szCs w:val="18"/>
              </w:rPr>
            </w:pPr>
            <w:r w:rsidRPr="00B92879">
              <w:rPr>
                <w:rFonts w:eastAsia="Times New Roman"/>
                <w:bCs/>
                <w:color w:val="000000"/>
                <w:sz w:val="18"/>
                <w:szCs w:val="18"/>
              </w:rPr>
              <w:t>2027</w:t>
            </w:r>
          </w:p>
        </w:tc>
        <w:tc>
          <w:tcPr>
            <w:tcW w:w="561" w:type="dxa"/>
            <w:hideMark/>
          </w:tcPr>
          <w:p w:rsidR="00BC2943" w:rsidRPr="00B92879" w:rsidRDefault="00BC2943" w:rsidP="007C574B">
            <w:pPr>
              <w:jc w:val="center"/>
              <w:rPr>
                <w:rFonts w:eastAsia="Times New Roman"/>
                <w:bCs/>
                <w:color w:val="000000"/>
                <w:sz w:val="18"/>
                <w:szCs w:val="18"/>
              </w:rPr>
            </w:pPr>
            <w:r w:rsidRPr="00B92879">
              <w:rPr>
                <w:rFonts w:eastAsia="Times New Roman"/>
                <w:bCs/>
                <w:color w:val="000000"/>
                <w:sz w:val="18"/>
                <w:szCs w:val="18"/>
              </w:rPr>
              <w:t>2028</w:t>
            </w:r>
          </w:p>
        </w:tc>
        <w:tc>
          <w:tcPr>
            <w:tcW w:w="561" w:type="dxa"/>
            <w:hideMark/>
          </w:tcPr>
          <w:p w:rsidR="00BC2943" w:rsidRPr="00B92879" w:rsidRDefault="00BC2943" w:rsidP="007C574B">
            <w:pPr>
              <w:jc w:val="center"/>
              <w:rPr>
                <w:rFonts w:eastAsia="Times New Roman"/>
                <w:bCs/>
                <w:color w:val="000000"/>
                <w:sz w:val="18"/>
                <w:szCs w:val="18"/>
              </w:rPr>
            </w:pPr>
            <w:r w:rsidRPr="00B92879">
              <w:rPr>
                <w:rFonts w:eastAsia="Times New Roman"/>
                <w:bCs/>
                <w:color w:val="000000"/>
                <w:sz w:val="18"/>
                <w:szCs w:val="18"/>
              </w:rPr>
              <w:t>2029</w:t>
            </w:r>
          </w:p>
        </w:tc>
        <w:tc>
          <w:tcPr>
            <w:tcW w:w="561" w:type="dxa"/>
            <w:hideMark/>
          </w:tcPr>
          <w:p w:rsidR="00BC2943" w:rsidRPr="00B92879" w:rsidRDefault="00BC2943" w:rsidP="007C574B">
            <w:pPr>
              <w:jc w:val="center"/>
              <w:rPr>
                <w:rFonts w:eastAsia="Times New Roman"/>
                <w:bCs/>
                <w:color w:val="000000"/>
                <w:sz w:val="18"/>
                <w:szCs w:val="18"/>
              </w:rPr>
            </w:pPr>
            <w:r w:rsidRPr="00B92879">
              <w:rPr>
                <w:rFonts w:eastAsia="Times New Roman"/>
                <w:bCs/>
                <w:color w:val="000000"/>
                <w:sz w:val="18"/>
                <w:szCs w:val="18"/>
              </w:rPr>
              <w:t>2030</w:t>
            </w:r>
          </w:p>
        </w:tc>
      </w:tr>
      <w:tr w:rsidR="00BC2943" w:rsidRPr="00A52B6E" w:rsidTr="007C574B">
        <w:trPr>
          <w:trHeight w:val="240"/>
        </w:trPr>
        <w:tc>
          <w:tcPr>
            <w:tcW w:w="648"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I</w:t>
            </w:r>
          </w:p>
        </w:tc>
        <w:tc>
          <w:tcPr>
            <w:tcW w:w="12455" w:type="dxa"/>
            <w:gridSpan w:val="17"/>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д.</w:t>
            </w:r>
            <w:r>
              <w:rPr>
                <w:rFonts w:eastAsia="Times New Roman"/>
                <w:b/>
                <w:bCs/>
                <w:color w:val="000000"/>
                <w:sz w:val="18"/>
                <w:szCs w:val="18"/>
              </w:rPr>
              <w:t xml:space="preserve"> </w:t>
            </w:r>
            <w:r w:rsidRPr="00A52B6E">
              <w:rPr>
                <w:rFonts w:eastAsia="Times New Roman"/>
                <w:b/>
                <w:bCs/>
                <w:color w:val="000000"/>
                <w:sz w:val="18"/>
                <w:szCs w:val="18"/>
              </w:rPr>
              <w:t>Белогорье</w:t>
            </w:r>
          </w:p>
        </w:tc>
        <w:tc>
          <w:tcPr>
            <w:tcW w:w="561" w:type="dxa"/>
            <w:hideMark/>
          </w:tcPr>
          <w:p w:rsidR="00BC2943" w:rsidRPr="00A52B6E" w:rsidRDefault="00BC2943" w:rsidP="007C574B">
            <w:pPr>
              <w:rPr>
                <w:rFonts w:eastAsia="Times New Roman"/>
                <w:color w:val="000000"/>
                <w:sz w:val="18"/>
                <w:szCs w:val="18"/>
              </w:rPr>
            </w:pPr>
            <w:r w:rsidRPr="00A52B6E">
              <w:rPr>
                <w:rFonts w:eastAsia="Times New Roman"/>
                <w:color w:val="000000"/>
                <w:sz w:val="18"/>
                <w:szCs w:val="18"/>
              </w:rPr>
              <w:t> </w:t>
            </w:r>
          </w:p>
        </w:tc>
        <w:tc>
          <w:tcPr>
            <w:tcW w:w="561" w:type="dxa"/>
            <w:hideMark/>
          </w:tcPr>
          <w:p w:rsidR="00BC2943" w:rsidRPr="00A52B6E" w:rsidRDefault="00BC2943" w:rsidP="007C574B">
            <w:pPr>
              <w:rPr>
                <w:rFonts w:eastAsia="Times New Roman"/>
                <w:color w:val="000000"/>
                <w:sz w:val="18"/>
                <w:szCs w:val="18"/>
              </w:rPr>
            </w:pPr>
            <w:r w:rsidRPr="00A52B6E">
              <w:rPr>
                <w:rFonts w:eastAsia="Times New Roman"/>
                <w:color w:val="000000"/>
                <w:sz w:val="18"/>
                <w:szCs w:val="18"/>
              </w:rPr>
              <w:t> </w:t>
            </w:r>
          </w:p>
        </w:tc>
        <w:tc>
          <w:tcPr>
            <w:tcW w:w="561" w:type="dxa"/>
            <w:hideMark/>
          </w:tcPr>
          <w:p w:rsidR="00BC2943" w:rsidRPr="00A52B6E" w:rsidRDefault="00BC2943" w:rsidP="007C574B">
            <w:pPr>
              <w:rPr>
                <w:rFonts w:eastAsia="Times New Roman"/>
                <w:color w:val="000000"/>
                <w:sz w:val="18"/>
                <w:szCs w:val="18"/>
              </w:rPr>
            </w:pPr>
            <w:r w:rsidRPr="00A52B6E">
              <w:rPr>
                <w:rFonts w:eastAsia="Times New Roman"/>
                <w:color w:val="000000"/>
                <w:sz w:val="18"/>
                <w:szCs w:val="18"/>
              </w:rPr>
              <w:t> </w:t>
            </w:r>
          </w:p>
        </w:tc>
      </w:tr>
      <w:tr w:rsidR="00BC2943" w:rsidRPr="00A52B6E" w:rsidTr="007C574B">
        <w:trPr>
          <w:trHeight w:val="480"/>
        </w:trPr>
        <w:tc>
          <w:tcPr>
            <w:tcW w:w="64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1</w:t>
            </w:r>
            <w:r>
              <w:rPr>
                <w:rFonts w:eastAsia="Times New Roman"/>
                <w:color w:val="000000"/>
                <w:sz w:val="18"/>
                <w:szCs w:val="18"/>
              </w:rPr>
              <w:t>.</w:t>
            </w:r>
          </w:p>
        </w:tc>
        <w:tc>
          <w:tcPr>
            <w:tcW w:w="1663" w:type="dxa"/>
            <w:hideMark/>
          </w:tcPr>
          <w:p w:rsidR="00BC2943" w:rsidRPr="00A52B6E" w:rsidRDefault="00BC2943" w:rsidP="007C574B">
            <w:pPr>
              <w:rPr>
                <w:rFonts w:eastAsia="Times New Roman"/>
                <w:color w:val="000000"/>
                <w:sz w:val="18"/>
                <w:szCs w:val="18"/>
              </w:rPr>
            </w:pPr>
            <w:r w:rsidRPr="00A52B6E">
              <w:rPr>
                <w:rFonts w:eastAsia="Times New Roman"/>
                <w:color w:val="000000"/>
                <w:sz w:val="18"/>
                <w:szCs w:val="18"/>
              </w:rPr>
              <w:t>Капитальный ремонт ВОС производитель</w:t>
            </w:r>
            <w:r>
              <w:rPr>
                <w:rFonts w:eastAsia="Times New Roman"/>
                <w:color w:val="000000"/>
                <w:sz w:val="18"/>
                <w:szCs w:val="18"/>
              </w:rPr>
              <w:t>-</w:t>
            </w:r>
            <w:r w:rsidRPr="00A52B6E">
              <w:rPr>
                <w:rFonts w:eastAsia="Times New Roman"/>
                <w:color w:val="000000"/>
                <w:sz w:val="18"/>
                <w:szCs w:val="18"/>
              </w:rPr>
              <w:t>ностью 1 м3/час</w:t>
            </w:r>
          </w:p>
        </w:tc>
        <w:tc>
          <w:tcPr>
            <w:tcW w:w="864"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1440,00</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1440,</w:t>
            </w:r>
            <w:r>
              <w:rPr>
                <w:rFonts w:eastAsia="Times New Roman"/>
                <w:color w:val="000000"/>
                <w:sz w:val="18"/>
                <w:szCs w:val="18"/>
              </w:rPr>
              <w:t xml:space="preserve"> </w:t>
            </w:r>
            <w:r w:rsidRPr="00A52B6E">
              <w:rPr>
                <w:rFonts w:eastAsia="Times New Roman"/>
                <w:color w:val="000000"/>
                <w:sz w:val="18"/>
                <w:szCs w:val="18"/>
              </w:rPr>
              <w:t>00</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671" w:type="dxa"/>
            <w:gridSpan w:val="2"/>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667"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7"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r>
      <w:tr w:rsidR="00BC2943" w:rsidRPr="00A52B6E" w:rsidTr="007C574B">
        <w:trPr>
          <w:trHeight w:val="480"/>
        </w:trPr>
        <w:tc>
          <w:tcPr>
            <w:tcW w:w="64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2</w:t>
            </w:r>
            <w:r>
              <w:rPr>
                <w:rFonts w:eastAsia="Times New Roman"/>
                <w:color w:val="000000"/>
                <w:sz w:val="18"/>
                <w:szCs w:val="18"/>
              </w:rPr>
              <w:t>.</w:t>
            </w:r>
          </w:p>
        </w:tc>
        <w:tc>
          <w:tcPr>
            <w:tcW w:w="1663" w:type="dxa"/>
            <w:hideMark/>
          </w:tcPr>
          <w:p w:rsidR="00BC2943" w:rsidRPr="00A52B6E" w:rsidRDefault="00BC2943" w:rsidP="007C574B">
            <w:pPr>
              <w:rPr>
                <w:rFonts w:eastAsia="Times New Roman"/>
                <w:color w:val="000000"/>
                <w:sz w:val="18"/>
                <w:szCs w:val="18"/>
              </w:rPr>
            </w:pPr>
            <w:r w:rsidRPr="00A52B6E">
              <w:rPr>
                <w:rFonts w:eastAsia="Times New Roman"/>
                <w:color w:val="000000"/>
                <w:sz w:val="18"/>
                <w:szCs w:val="18"/>
              </w:rPr>
              <w:t>Замена трубопроводов системы водоснабжения Ду.ср 80</w:t>
            </w:r>
          </w:p>
        </w:tc>
        <w:tc>
          <w:tcPr>
            <w:tcW w:w="864"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475,01</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671" w:type="dxa"/>
            <w:gridSpan w:val="2"/>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667"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475,</w:t>
            </w:r>
            <w:r>
              <w:rPr>
                <w:rFonts w:eastAsia="Times New Roman"/>
                <w:color w:val="000000"/>
                <w:sz w:val="18"/>
                <w:szCs w:val="18"/>
              </w:rPr>
              <w:t xml:space="preserve"> </w:t>
            </w:r>
            <w:r w:rsidRPr="00A52B6E">
              <w:rPr>
                <w:rFonts w:eastAsia="Times New Roman"/>
                <w:color w:val="000000"/>
                <w:sz w:val="18"/>
                <w:szCs w:val="18"/>
              </w:rPr>
              <w:t>01</w:t>
            </w:r>
          </w:p>
        </w:tc>
        <w:tc>
          <w:tcPr>
            <w:tcW w:w="777"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r>
      <w:tr w:rsidR="00BC2943" w:rsidRPr="00A52B6E" w:rsidTr="007C574B">
        <w:trPr>
          <w:trHeight w:val="720"/>
        </w:trPr>
        <w:tc>
          <w:tcPr>
            <w:tcW w:w="64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3</w:t>
            </w:r>
            <w:r>
              <w:rPr>
                <w:rFonts w:eastAsia="Times New Roman"/>
                <w:color w:val="000000"/>
                <w:sz w:val="18"/>
                <w:szCs w:val="18"/>
              </w:rPr>
              <w:t>.</w:t>
            </w:r>
          </w:p>
        </w:tc>
        <w:tc>
          <w:tcPr>
            <w:tcW w:w="1663" w:type="dxa"/>
            <w:hideMark/>
          </w:tcPr>
          <w:p w:rsidR="00BC2943" w:rsidRPr="00A52B6E" w:rsidRDefault="00BC2943" w:rsidP="007C574B">
            <w:pPr>
              <w:rPr>
                <w:rFonts w:eastAsia="Times New Roman"/>
                <w:color w:val="000000"/>
                <w:sz w:val="18"/>
                <w:szCs w:val="18"/>
              </w:rPr>
            </w:pPr>
            <w:r w:rsidRPr="00A52B6E">
              <w:rPr>
                <w:rFonts w:eastAsia="Times New Roman"/>
                <w:color w:val="000000"/>
                <w:sz w:val="18"/>
                <w:szCs w:val="18"/>
              </w:rPr>
              <w:t>Строительство разводящих сетей системы водоснабжения, Ду.ср 80</w:t>
            </w:r>
          </w:p>
        </w:tc>
        <w:tc>
          <w:tcPr>
            <w:tcW w:w="864"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5119,28</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671" w:type="dxa"/>
            <w:gridSpan w:val="2"/>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667"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7"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5119,28</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r>
      <w:tr w:rsidR="00BC2943" w:rsidRPr="00A52B6E" w:rsidTr="007C574B">
        <w:trPr>
          <w:trHeight w:val="720"/>
        </w:trPr>
        <w:tc>
          <w:tcPr>
            <w:tcW w:w="64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4</w:t>
            </w:r>
            <w:r>
              <w:rPr>
                <w:rFonts w:eastAsia="Times New Roman"/>
                <w:color w:val="000000"/>
                <w:sz w:val="18"/>
                <w:szCs w:val="18"/>
              </w:rPr>
              <w:t>.</w:t>
            </w:r>
          </w:p>
        </w:tc>
        <w:tc>
          <w:tcPr>
            <w:tcW w:w="1663" w:type="dxa"/>
            <w:hideMark/>
          </w:tcPr>
          <w:p w:rsidR="00BC2943" w:rsidRPr="00A52B6E" w:rsidRDefault="00BC2943" w:rsidP="007C574B">
            <w:pPr>
              <w:rPr>
                <w:rFonts w:eastAsia="Times New Roman"/>
                <w:color w:val="000000"/>
                <w:sz w:val="18"/>
                <w:szCs w:val="18"/>
              </w:rPr>
            </w:pPr>
            <w:r w:rsidRPr="00A52B6E">
              <w:rPr>
                <w:rFonts w:eastAsia="Times New Roman"/>
                <w:color w:val="000000"/>
                <w:sz w:val="18"/>
                <w:szCs w:val="18"/>
              </w:rPr>
              <w:t>Разработка проектов зон санитарной охраны и подсчет запасов воды</w:t>
            </w:r>
          </w:p>
        </w:tc>
        <w:tc>
          <w:tcPr>
            <w:tcW w:w="864"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222,22</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222,22</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671" w:type="dxa"/>
            <w:gridSpan w:val="2"/>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667"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7"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r>
      <w:tr w:rsidR="00BC2943" w:rsidRPr="00A52B6E" w:rsidTr="007C574B">
        <w:trPr>
          <w:trHeight w:val="960"/>
        </w:trPr>
        <w:tc>
          <w:tcPr>
            <w:tcW w:w="64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5</w:t>
            </w:r>
            <w:r>
              <w:rPr>
                <w:rFonts w:eastAsia="Times New Roman"/>
                <w:color w:val="000000"/>
                <w:sz w:val="18"/>
                <w:szCs w:val="18"/>
              </w:rPr>
              <w:t>.</w:t>
            </w:r>
          </w:p>
        </w:tc>
        <w:tc>
          <w:tcPr>
            <w:tcW w:w="1663" w:type="dxa"/>
            <w:hideMark/>
          </w:tcPr>
          <w:p w:rsidR="00BC2943" w:rsidRPr="00A52B6E" w:rsidRDefault="00BC2943" w:rsidP="007C574B">
            <w:pPr>
              <w:rPr>
                <w:rFonts w:eastAsia="Times New Roman"/>
                <w:color w:val="000000"/>
                <w:sz w:val="18"/>
                <w:szCs w:val="18"/>
              </w:rPr>
            </w:pPr>
            <w:r w:rsidRPr="00A52B6E">
              <w:rPr>
                <w:rFonts w:eastAsia="Times New Roman"/>
                <w:color w:val="000000"/>
                <w:sz w:val="18"/>
                <w:szCs w:val="18"/>
              </w:rPr>
              <w:t>Организация зоны санитарной охраны на скважине, на основании разработанного проекта</w:t>
            </w:r>
          </w:p>
        </w:tc>
        <w:tc>
          <w:tcPr>
            <w:tcW w:w="864"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1500,00</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1500,</w:t>
            </w:r>
            <w:r>
              <w:rPr>
                <w:rFonts w:eastAsia="Times New Roman"/>
                <w:color w:val="000000"/>
                <w:sz w:val="18"/>
                <w:szCs w:val="18"/>
              </w:rPr>
              <w:t xml:space="preserve"> </w:t>
            </w:r>
            <w:r w:rsidRPr="00A52B6E">
              <w:rPr>
                <w:rFonts w:eastAsia="Times New Roman"/>
                <w:color w:val="000000"/>
                <w:sz w:val="18"/>
                <w:szCs w:val="18"/>
              </w:rPr>
              <w:t>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671" w:type="dxa"/>
            <w:gridSpan w:val="2"/>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667"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7"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r>
      <w:tr w:rsidR="00BC2943" w:rsidRPr="00A52B6E" w:rsidTr="007C574B">
        <w:trPr>
          <w:trHeight w:val="240"/>
        </w:trPr>
        <w:tc>
          <w:tcPr>
            <w:tcW w:w="648"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 </w:t>
            </w:r>
          </w:p>
        </w:tc>
        <w:tc>
          <w:tcPr>
            <w:tcW w:w="1663" w:type="dxa"/>
            <w:hideMark/>
          </w:tcPr>
          <w:p w:rsidR="00BC2943" w:rsidRPr="00A52B6E" w:rsidRDefault="00BC2943" w:rsidP="007C574B">
            <w:pPr>
              <w:rPr>
                <w:rFonts w:eastAsia="Times New Roman"/>
                <w:b/>
                <w:bCs/>
                <w:color w:val="000000"/>
                <w:sz w:val="18"/>
                <w:szCs w:val="18"/>
              </w:rPr>
            </w:pPr>
            <w:r w:rsidRPr="00A52B6E">
              <w:rPr>
                <w:rFonts w:eastAsia="Times New Roman"/>
                <w:b/>
                <w:bCs/>
                <w:color w:val="000000"/>
                <w:sz w:val="18"/>
                <w:szCs w:val="18"/>
              </w:rPr>
              <w:t xml:space="preserve">Итого </w:t>
            </w:r>
            <w:r>
              <w:rPr>
                <w:rFonts w:eastAsia="Times New Roman"/>
                <w:b/>
                <w:bCs/>
                <w:color w:val="000000"/>
                <w:sz w:val="18"/>
                <w:szCs w:val="18"/>
              </w:rPr>
              <w:t xml:space="preserve">                    </w:t>
            </w:r>
            <w:r w:rsidRPr="00A52B6E">
              <w:rPr>
                <w:rFonts w:eastAsia="Times New Roman"/>
                <w:b/>
                <w:bCs/>
                <w:color w:val="000000"/>
                <w:sz w:val="18"/>
                <w:szCs w:val="18"/>
              </w:rPr>
              <w:t>по д. Белогорье</w:t>
            </w:r>
          </w:p>
        </w:tc>
        <w:tc>
          <w:tcPr>
            <w:tcW w:w="864"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8756,51</w:t>
            </w:r>
          </w:p>
        </w:tc>
        <w:tc>
          <w:tcPr>
            <w:tcW w:w="778"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1662,</w:t>
            </w:r>
            <w:r>
              <w:rPr>
                <w:rFonts w:eastAsia="Times New Roman"/>
                <w:b/>
                <w:bCs/>
                <w:color w:val="000000"/>
                <w:sz w:val="18"/>
                <w:szCs w:val="18"/>
              </w:rPr>
              <w:t xml:space="preserve"> </w:t>
            </w:r>
            <w:r w:rsidRPr="00A52B6E">
              <w:rPr>
                <w:rFonts w:eastAsia="Times New Roman"/>
                <w:b/>
                <w:bCs/>
                <w:color w:val="000000"/>
                <w:sz w:val="18"/>
                <w:szCs w:val="18"/>
              </w:rPr>
              <w:t>22</w:t>
            </w:r>
          </w:p>
        </w:tc>
        <w:tc>
          <w:tcPr>
            <w:tcW w:w="778"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1500,</w:t>
            </w:r>
            <w:r>
              <w:rPr>
                <w:rFonts w:eastAsia="Times New Roman"/>
                <w:b/>
                <w:bCs/>
                <w:color w:val="000000"/>
                <w:sz w:val="18"/>
                <w:szCs w:val="18"/>
              </w:rPr>
              <w:t xml:space="preserve"> </w:t>
            </w:r>
            <w:r w:rsidRPr="00A52B6E">
              <w:rPr>
                <w:rFonts w:eastAsia="Times New Roman"/>
                <w:b/>
                <w:bCs/>
                <w:color w:val="000000"/>
                <w:sz w:val="18"/>
                <w:szCs w:val="18"/>
              </w:rPr>
              <w:t>00</w:t>
            </w:r>
          </w:p>
        </w:tc>
        <w:tc>
          <w:tcPr>
            <w:tcW w:w="863"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863"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671" w:type="dxa"/>
            <w:gridSpan w:val="2"/>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667"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475,</w:t>
            </w:r>
            <w:r>
              <w:rPr>
                <w:rFonts w:eastAsia="Times New Roman"/>
                <w:b/>
                <w:bCs/>
                <w:color w:val="000000"/>
                <w:sz w:val="18"/>
                <w:szCs w:val="18"/>
              </w:rPr>
              <w:t xml:space="preserve"> </w:t>
            </w:r>
            <w:r w:rsidRPr="00A52B6E">
              <w:rPr>
                <w:rFonts w:eastAsia="Times New Roman"/>
                <w:b/>
                <w:bCs/>
                <w:color w:val="000000"/>
                <w:sz w:val="18"/>
                <w:szCs w:val="18"/>
              </w:rPr>
              <w:t>01</w:t>
            </w:r>
          </w:p>
        </w:tc>
        <w:tc>
          <w:tcPr>
            <w:tcW w:w="777"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863"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5119,28</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863"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r>
      <w:tr w:rsidR="00BC2943" w:rsidRPr="00A52B6E" w:rsidTr="007C574B">
        <w:trPr>
          <w:trHeight w:val="70"/>
        </w:trPr>
        <w:tc>
          <w:tcPr>
            <w:tcW w:w="648"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II</w:t>
            </w:r>
          </w:p>
        </w:tc>
        <w:tc>
          <w:tcPr>
            <w:tcW w:w="12455" w:type="dxa"/>
            <w:gridSpan w:val="17"/>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п. Кирпичный</w:t>
            </w:r>
          </w:p>
        </w:tc>
        <w:tc>
          <w:tcPr>
            <w:tcW w:w="561" w:type="dxa"/>
            <w:hideMark/>
          </w:tcPr>
          <w:p w:rsidR="00BC2943" w:rsidRPr="00A52B6E" w:rsidRDefault="00BC2943" w:rsidP="007C574B">
            <w:pPr>
              <w:rPr>
                <w:rFonts w:eastAsia="Times New Roman"/>
                <w:color w:val="000000"/>
                <w:sz w:val="18"/>
                <w:szCs w:val="18"/>
              </w:rPr>
            </w:pPr>
            <w:r w:rsidRPr="00A52B6E">
              <w:rPr>
                <w:rFonts w:eastAsia="Times New Roman"/>
                <w:color w:val="000000"/>
                <w:sz w:val="18"/>
                <w:szCs w:val="18"/>
              </w:rPr>
              <w:t> </w:t>
            </w:r>
          </w:p>
        </w:tc>
        <w:tc>
          <w:tcPr>
            <w:tcW w:w="561" w:type="dxa"/>
            <w:hideMark/>
          </w:tcPr>
          <w:p w:rsidR="00BC2943" w:rsidRPr="00A52B6E" w:rsidRDefault="00BC2943" w:rsidP="007C574B">
            <w:pPr>
              <w:rPr>
                <w:rFonts w:eastAsia="Times New Roman"/>
                <w:color w:val="000000"/>
                <w:sz w:val="18"/>
                <w:szCs w:val="18"/>
              </w:rPr>
            </w:pPr>
            <w:r w:rsidRPr="00A52B6E">
              <w:rPr>
                <w:rFonts w:eastAsia="Times New Roman"/>
                <w:color w:val="000000"/>
                <w:sz w:val="18"/>
                <w:szCs w:val="18"/>
              </w:rPr>
              <w:t> </w:t>
            </w:r>
          </w:p>
        </w:tc>
        <w:tc>
          <w:tcPr>
            <w:tcW w:w="561" w:type="dxa"/>
            <w:hideMark/>
          </w:tcPr>
          <w:p w:rsidR="00BC2943" w:rsidRPr="00A52B6E" w:rsidRDefault="00BC2943" w:rsidP="007C574B">
            <w:pPr>
              <w:rPr>
                <w:rFonts w:eastAsia="Times New Roman"/>
                <w:color w:val="000000"/>
                <w:sz w:val="18"/>
                <w:szCs w:val="18"/>
              </w:rPr>
            </w:pPr>
            <w:r w:rsidRPr="00A52B6E">
              <w:rPr>
                <w:rFonts w:eastAsia="Times New Roman"/>
                <w:color w:val="000000"/>
                <w:sz w:val="18"/>
                <w:szCs w:val="18"/>
              </w:rPr>
              <w:t> </w:t>
            </w:r>
          </w:p>
        </w:tc>
      </w:tr>
      <w:tr w:rsidR="00BC2943" w:rsidRPr="00A52B6E" w:rsidTr="007C574B">
        <w:trPr>
          <w:trHeight w:val="720"/>
        </w:trPr>
        <w:tc>
          <w:tcPr>
            <w:tcW w:w="64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1</w:t>
            </w:r>
            <w:r>
              <w:rPr>
                <w:rFonts w:eastAsia="Times New Roman"/>
                <w:color w:val="000000"/>
                <w:sz w:val="18"/>
                <w:szCs w:val="18"/>
              </w:rPr>
              <w:t>.</w:t>
            </w:r>
          </w:p>
        </w:tc>
        <w:tc>
          <w:tcPr>
            <w:tcW w:w="1663" w:type="dxa"/>
            <w:hideMark/>
          </w:tcPr>
          <w:p w:rsidR="00BC2943" w:rsidRPr="00A52B6E" w:rsidRDefault="00BC2943" w:rsidP="007C574B">
            <w:pPr>
              <w:rPr>
                <w:rFonts w:eastAsia="Times New Roman"/>
                <w:color w:val="000000"/>
                <w:sz w:val="18"/>
                <w:szCs w:val="18"/>
              </w:rPr>
            </w:pPr>
            <w:r w:rsidRPr="00A52B6E">
              <w:rPr>
                <w:rFonts w:eastAsia="Times New Roman"/>
                <w:color w:val="000000"/>
                <w:sz w:val="18"/>
                <w:szCs w:val="18"/>
              </w:rPr>
              <w:t xml:space="preserve">Реконструкция водозаборных скважин (производственная мощность </w:t>
            </w:r>
            <w:r>
              <w:rPr>
                <w:rFonts w:eastAsia="Times New Roman"/>
                <w:color w:val="000000"/>
                <w:sz w:val="18"/>
                <w:szCs w:val="18"/>
              </w:rPr>
              <w:t xml:space="preserve">             </w:t>
            </w:r>
            <w:r w:rsidRPr="00A52B6E">
              <w:rPr>
                <w:rFonts w:eastAsia="Times New Roman"/>
                <w:color w:val="000000"/>
                <w:sz w:val="18"/>
                <w:szCs w:val="18"/>
              </w:rPr>
              <w:t>0,48 тыс.</w:t>
            </w:r>
            <w:r>
              <w:rPr>
                <w:rFonts w:eastAsia="Times New Roman"/>
                <w:color w:val="000000"/>
                <w:sz w:val="18"/>
                <w:szCs w:val="18"/>
              </w:rPr>
              <w:t xml:space="preserve"> </w:t>
            </w:r>
            <w:r w:rsidRPr="00A52B6E">
              <w:rPr>
                <w:rFonts w:eastAsia="Times New Roman"/>
                <w:color w:val="000000"/>
                <w:sz w:val="18"/>
                <w:szCs w:val="18"/>
              </w:rPr>
              <w:t>м3/сут)</w:t>
            </w:r>
          </w:p>
        </w:tc>
        <w:tc>
          <w:tcPr>
            <w:tcW w:w="864"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2670,74</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2670,74</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7" w:type="dxa"/>
            <w:gridSpan w:val="2"/>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7"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r>
      <w:tr w:rsidR="00BC2943" w:rsidRPr="00A52B6E" w:rsidTr="007C574B">
        <w:trPr>
          <w:trHeight w:val="480"/>
        </w:trPr>
        <w:tc>
          <w:tcPr>
            <w:tcW w:w="64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2</w:t>
            </w:r>
            <w:r>
              <w:rPr>
                <w:rFonts w:eastAsia="Times New Roman"/>
                <w:color w:val="000000"/>
                <w:sz w:val="18"/>
                <w:szCs w:val="18"/>
              </w:rPr>
              <w:t>.</w:t>
            </w:r>
          </w:p>
        </w:tc>
        <w:tc>
          <w:tcPr>
            <w:tcW w:w="1663" w:type="dxa"/>
            <w:hideMark/>
          </w:tcPr>
          <w:p w:rsidR="00BC2943" w:rsidRPr="00A52B6E" w:rsidRDefault="00BC2943" w:rsidP="007C574B">
            <w:pPr>
              <w:rPr>
                <w:rFonts w:eastAsia="Times New Roman"/>
                <w:color w:val="000000"/>
                <w:sz w:val="18"/>
                <w:szCs w:val="18"/>
              </w:rPr>
            </w:pPr>
            <w:r w:rsidRPr="00A52B6E">
              <w:rPr>
                <w:rFonts w:eastAsia="Times New Roman"/>
                <w:color w:val="000000"/>
                <w:sz w:val="18"/>
                <w:szCs w:val="18"/>
              </w:rPr>
              <w:t xml:space="preserve">Замена трубопроводов </w:t>
            </w:r>
            <w:r w:rsidRPr="00A52B6E">
              <w:rPr>
                <w:rFonts w:eastAsia="Times New Roman"/>
                <w:color w:val="000000"/>
                <w:sz w:val="18"/>
                <w:szCs w:val="18"/>
              </w:rPr>
              <w:lastRenderedPageBreak/>
              <w:t>системы водоснабжения Ду.ср 80</w:t>
            </w:r>
          </w:p>
        </w:tc>
        <w:tc>
          <w:tcPr>
            <w:tcW w:w="864"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lastRenderedPageBreak/>
              <w:t>5605,17</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7" w:type="dxa"/>
            <w:gridSpan w:val="2"/>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5605,</w:t>
            </w:r>
            <w:r>
              <w:rPr>
                <w:rFonts w:eastAsia="Times New Roman"/>
                <w:color w:val="000000"/>
                <w:sz w:val="18"/>
                <w:szCs w:val="18"/>
              </w:rPr>
              <w:t xml:space="preserve"> </w:t>
            </w:r>
            <w:r w:rsidRPr="00A52B6E">
              <w:rPr>
                <w:rFonts w:eastAsia="Times New Roman"/>
                <w:color w:val="000000"/>
                <w:sz w:val="18"/>
                <w:szCs w:val="18"/>
              </w:rPr>
              <w:t>17</w:t>
            </w:r>
          </w:p>
        </w:tc>
        <w:tc>
          <w:tcPr>
            <w:tcW w:w="777"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r>
      <w:tr w:rsidR="00BC2943" w:rsidRPr="00A52B6E" w:rsidTr="007C574B">
        <w:trPr>
          <w:trHeight w:val="720"/>
        </w:trPr>
        <w:tc>
          <w:tcPr>
            <w:tcW w:w="64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lastRenderedPageBreak/>
              <w:t>3</w:t>
            </w:r>
            <w:r>
              <w:rPr>
                <w:rFonts w:eastAsia="Times New Roman"/>
                <w:color w:val="000000"/>
                <w:sz w:val="18"/>
                <w:szCs w:val="18"/>
              </w:rPr>
              <w:t>.</w:t>
            </w:r>
          </w:p>
        </w:tc>
        <w:tc>
          <w:tcPr>
            <w:tcW w:w="1663" w:type="dxa"/>
            <w:hideMark/>
          </w:tcPr>
          <w:p w:rsidR="00BC2943" w:rsidRPr="00A52B6E" w:rsidRDefault="00BC2943" w:rsidP="007C574B">
            <w:pPr>
              <w:rPr>
                <w:rFonts w:eastAsia="Times New Roman"/>
                <w:color w:val="000000"/>
                <w:sz w:val="18"/>
                <w:szCs w:val="18"/>
              </w:rPr>
            </w:pPr>
            <w:r w:rsidRPr="00A52B6E">
              <w:rPr>
                <w:rFonts w:eastAsia="Times New Roman"/>
                <w:color w:val="000000"/>
                <w:sz w:val="18"/>
                <w:szCs w:val="18"/>
              </w:rPr>
              <w:t>Строительство разводящих сетей системы водоснабжения, Ду.ср 80</w:t>
            </w:r>
          </w:p>
        </w:tc>
        <w:tc>
          <w:tcPr>
            <w:tcW w:w="864"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17666,</w:t>
            </w:r>
            <w:r>
              <w:rPr>
                <w:rFonts w:eastAsia="Times New Roman"/>
                <w:color w:val="000000"/>
                <w:sz w:val="18"/>
                <w:szCs w:val="18"/>
              </w:rPr>
              <w:t xml:space="preserve"> </w:t>
            </w:r>
            <w:r w:rsidRPr="00A52B6E">
              <w:rPr>
                <w:rFonts w:eastAsia="Times New Roman"/>
                <w:color w:val="000000"/>
                <w:sz w:val="18"/>
                <w:szCs w:val="18"/>
              </w:rPr>
              <w:t>97</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7" w:type="dxa"/>
            <w:gridSpan w:val="2"/>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7"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17666,</w:t>
            </w:r>
            <w:r>
              <w:rPr>
                <w:rFonts w:eastAsia="Times New Roman"/>
                <w:color w:val="000000"/>
                <w:sz w:val="18"/>
                <w:szCs w:val="18"/>
              </w:rPr>
              <w:t xml:space="preserve"> </w:t>
            </w:r>
            <w:r w:rsidRPr="00A52B6E">
              <w:rPr>
                <w:rFonts w:eastAsia="Times New Roman"/>
                <w:color w:val="000000"/>
                <w:sz w:val="18"/>
                <w:szCs w:val="18"/>
              </w:rPr>
              <w:t>97</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r>
      <w:tr w:rsidR="00BC2943" w:rsidRPr="00A52B6E" w:rsidTr="007C574B">
        <w:trPr>
          <w:trHeight w:val="720"/>
        </w:trPr>
        <w:tc>
          <w:tcPr>
            <w:tcW w:w="64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4</w:t>
            </w:r>
            <w:r>
              <w:rPr>
                <w:rFonts w:eastAsia="Times New Roman"/>
                <w:color w:val="000000"/>
                <w:sz w:val="18"/>
                <w:szCs w:val="18"/>
              </w:rPr>
              <w:t>.</w:t>
            </w:r>
          </w:p>
        </w:tc>
        <w:tc>
          <w:tcPr>
            <w:tcW w:w="1663" w:type="dxa"/>
            <w:hideMark/>
          </w:tcPr>
          <w:p w:rsidR="00BC2943" w:rsidRPr="00A52B6E" w:rsidRDefault="00BC2943" w:rsidP="007C574B">
            <w:pPr>
              <w:rPr>
                <w:rFonts w:eastAsia="Times New Roman"/>
                <w:color w:val="000000"/>
                <w:sz w:val="18"/>
                <w:szCs w:val="18"/>
              </w:rPr>
            </w:pPr>
            <w:r w:rsidRPr="00A52B6E">
              <w:rPr>
                <w:rFonts w:eastAsia="Times New Roman"/>
                <w:color w:val="000000"/>
                <w:sz w:val="18"/>
                <w:szCs w:val="18"/>
              </w:rPr>
              <w:t>Разработка проектов зон санитарной охраны и подсчет запасов воды</w:t>
            </w:r>
          </w:p>
        </w:tc>
        <w:tc>
          <w:tcPr>
            <w:tcW w:w="864"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222,22</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222,22</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7" w:type="dxa"/>
            <w:gridSpan w:val="2"/>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7"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r>
      <w:tr w:rsidR="00BC2943" w:rsidRPr="00A52B6E" w:rsidTr="007C574B">
        <w:trPr>
          <w:trHeight w:val="960"/>
        </w:trPr>
        <w:tc>
          <w:tcPr>
            <w:tcW w:w="64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5</w:t>
            </w:r>
            <w:r>
              <w:rPr>
                <w:rFonts w:eastAsia="Times New Roman"/>
                <w:color w:val="000000"/>
                <w:sz w:val="18"/>
                <w:szCs w:val="18"/>
              </w:rPr>
              <w:t>.</w:t>
            </w:r>
          </w:p>
        </w:tc>
        <w:tc>
          <w:tcPr>
            <w:tcW w:w="1663" w:type="dxa"/>
            <w:hideMark/>
          </w:tcPr>
          <w:p w:rsidR="00BC2943" w:rsidRPr="00A52B6E" w:rsidRDefault="00BC2943" w:rsidP="007C574B">
            <w:pPr>
              <w:rPr>
                <w:rFonts w:eastAsia="Times New Roman"/>
                <w:color w:val="000000"/>
                <w:sz w:val="18"/>
                <w:szCs w:val="18"/>
              </w:rPr>
            </w:pPr>
            <w:r w:rsidRPr="00A52B6E">
              <w:rPr>
                <w:rFonts w:eastAsia="Times New Roman"/>
                <w:color w:val="000000"/>
                <w:sz w:val="18"/>
                <w:szCs w:val="18"/>
              </w:rPr>
              <w:t>Организация зоны санитарной охраны на скважине, на основании разработанного проекта</w:t>
            </w:r>
          </w:p>
        </w:tc>
        <w:tc>
          <w:tcPr>
            <w:tcW w:w="864"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1960,00</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1960,</w:t>
            </w:r>
            <w:r>
              <w:rPr>
                <w:rFonts w:eastAsia="Times New Roman"/>
                <w:color w:val="000000"/>
                <w:sz w:val="18"/>
                <w:szCs w:val="18"/>
              </w:rPr>
              <w:t xml:space="preserve"> </w:t>
            </w:r>
            <w:r w:rsidRPr="00A52B6E">
              <w:rPr>
                <w:rFonts w:eastAsia="Times New Roman"/>
                <w:color w:val="000000"/>
                <w:sz w:val="18"/>
                <w:szCs w:val="18"/>
              </w:rPr>
              <w:t>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7" w:type="dxa"/>
            <w:gridSpan w:val="2"/>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7"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r>
      <w:tr w:rsidR="00BC2943" w:rsidRPr="00A52B6E" w:rsidTr="007C574B">
        <w:trPr>
          <w:trHeight w:val="240"/>
        </w:trPr>
        <w:tc>
          <w:tcPr>
            <w:tcW w:w="648"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 </w:t>
            </w:r>
          </w:p>
        </w:tc>
        <w:tc>
          <w:tcPr>
            <w:tcW w:w="1663" w:type="dxa"/>
            <w:hideMark/>
          </w:tcPr>
          <w:p w:rsidR="00BC2943" w:rsidRPr="00A52B6E" w:rsidRDefault="00BC2943" w:rsidP="007C574B">
            <w:pPr>
              <w:rPr>
                <w:rFonts w:eastAsia="Times New Roman"/>
                <w:b/>
                <w:bCs/>
                <w:color w:val="000000"/>
                <w:sz w:val="18"/>
                <w:szCs w:val="18"/>
              </w:rPr>
            </w:pPr>
            <w:r w:rsidRPr="00A52B6E">
              <w:rPr>
                <w:rFonts w:eastAsia="Times New Roman"/>
                <w:b/>
                <w:bCs/>
                <w:color w:val="000000"/>
                <w:sz w:val="18"/>
                <w:szCs w:val="18"/>
              </w:rPr>
              <w:t xml:space="preserve">Итого по </w:t>
            </w:r>
            <w:r>
              <w:rPr>
                <w:rFonts w:eastAsia="Times New Roman"/>
                <w:b/>
                <w:bCs/>
                <w:color w:val="000000"/>
                <w:sz w:val="18"/>
                <w:szCs w:val="18"/>
              </w:rPr>
              <w:t xml:space="preserve">                </w:t>
            </w:r>
            <w:r w:rsidRPr="00A52B6E">
              <w:rPr>
                <w:rFonts w:eastAsia="Times New Roman"/>
                <w:b/>
                <w:bCs/>
                <w:color w:val="000000"/>
                <w:sz w:val="18"/>
                <w:szCs w:val="18"/>
              </w:rPr>
              <w:t>п. Кирпичный</w:t>
            </w:r>
          </w:p>
        </w:tc>
        <w:tc>
          <w:tcPr>
            <w:tcW w:w="864"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28125,</w:t>
            </w:r>
            <w:r>
              <w:rPr>
                <w:rFonts w:eastAsia="Times New Roman"/>
                <w:b/>
                <w:bCs/>
                <w:color w:val="000000"/>
                <w:sz w:val="18"/>
                <w:szCs w:val="18"/>
              </w:rPr>
              <w:t xml:space="preserve"> </w:t>
            </w:r>
            <w:r w:rsidRPr="00A52B6E">
              <w:rPr>
                <w:rFonts w:eastAsia="Times New Roman"/>
                <w:b/>
                <w:bCs/>
                <w:color w:val="000000"/>
                <w:sz w:val="18"/>
                <w:szCs w:val="18"/>
              </w:rPr>
              <w:t>10</w:t>
            </w:r>
          </w:p>
        </w:tc>
        <w:tc>
          <w:tcPr>
            <w:tcW w:w="778"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222,22</w:t>
            </w:r>
          </w:p>
        </w:tc>
        <w:tc>
          <w:tcPr>
            <w:tcW w:w="778"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1960,</w:t>
            </w:r>
            <w:r>
              <w:rPr>
                <w:rFonts w:eastAsia="Times New Roman"/>
                <w:b/>
                <w:bCs/>
                <w:color w:val="000000"/>
                <w:sz w:val="18"/>
                <w:szCs w:val="18"/>
              </w:rPr>
              <w:t xml:space="preserve"> </w:t>
            </w:r>
            <w:r w:rsidRPr="00A52B6E">
              <w:rPr>
                <w:rFonts w:eastAsia="Times New Roman"/>
                <w:b/>
                <w:bCs/>
                <w:color w:val="000000"/>
                <w:sz w:val="18"/>
                <w:szCs w:val="18"/>
              </w:rPr>
              <w:t>00</w:t>
            </w:r>
          </w:p>
        </w:tc>
        <w:tc>
          <w:tcPr>
            <w:tcW w:w="863"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863"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2670,74</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777" w:type="dxa"/>
            <w:gridSpan w:val="2"/>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5605,</w:t>
            </w:r>
            <w:r>
              <w:rPr>
                <w:rFonts w:eastAsia="Times New Roman"/>
                <w:b/>
                <w:bCs/>
                <w:color w:val="000000"/>
                <w:sz w:val="18"/>
                <w:szCs w:val="18"/>
              </w:rPr>
              <w:t xml:space="preserve"> </w:t>
            </w:r>
            <w:r w:rsidRPr="00A52B6E">
              <w:rPr>
                <w:rFonts w:eastAsia="Times New Roman"/>
                <w:b/>
                <w:bCs/>
                <w:color w:val="000000"/>
                <w:sz w:val="18"/>
                <w:szCs w:val="18"/>
              </w:rPr>
              <w:t>17</w:t>
            </w:r>
          </w:p>
        </w:tc>
        <w:tc>
          <w:tcPr>
            <w:tcW w:w="777"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863"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863"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17666,</w:t>
            </w:r>
            <w:r>
              <w:rPr>
                <w:rFonts w:eastAsia="Times New Roman"/>
                <w:b/>
                <w:bCs/>
                <w:color w:val="000000"/>
                <w:sz w:val="18"/>
                <w:szCs w:val="18"/>
              </w:rPr>
              <w:t xml:space="preserve"> </w:t>
            </w:r>
            <w:r w:rsidRPr="00A52B6E">
              <w:rPr>
                <w:rFonts w:eastAsia="Times New Roman"/>
                <w:b/>
                <w:bCs/>
                <w:color w:val="000000"/>
                <w:sz w:val="18"/>
                <w:szCs w:val="18"/>
              </w:rPr>
              <w:t>97</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r>
      <w:tr w:rsidR="00BC2943" w:rsidRPr="00A52B6E" w:rsidTr="007C574B">
        <w:trPr>
          <w:trHeight w:val="240"/>
        </w:trPr>
        <w:tc>
          <w:tcPr>
            <w:tcW w:w="648"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III</w:t>
            </w:r>
          </w:p>
        </w:tc>
        <w:tc>
          <w:tcPr>
            <w:tcW w:w="12455" w:type="dxa"/>
            <w:gridSpan w:val="17"/>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п. Луговской</w:t>
            </w:r>
          </w:p>
        </w:tc>
        <w:tc>
          <w:tcPr>
            <w:tcW w:w="561" w:type="dxa"/>
            <w:hideMark/>
          </w:tcPr>
          <w:p w:rsidR="00BC2943" w:rsidRPr="00A52B6E" w:rsidRDefault="00BC2943" w:rsidP="007C574B">
            <w:pPr>
              <w:rPr>
                <w:rFonts w:eastAsia="Times New Roman"/>
                <w:color w:val="000000"/>
                <w:sz w:val="18"/>
                <w:szCs w:val="18"/>
              </w:rPr>
            </w:pPr>
            <w:r w:rsidRPr="00A52B6E">
              <w:rPr>
                <w:rFonts w:eastAsia="Times New Roman"/>
                <w:color w:val="000000"/>
                <w:sz w:val="18"/>
                <w:szCs w:val="18"/>
              </w:rPr>
              <w:t> </w:t>
            </w:r>
          </w:p>
        </w:tc>
        <w:tc>
          <w:tcPr>
            <w:tcW w:w="561" w:type="dxa"/>
            <w:hideMark/>
          </w:tcPr>
          <w:p w:rsidR="00BC2943" w:rsidRPr="00A52B6E" w:rsidRDefault="00BC2943" w:rsidP="007C574B">
            <w:pPr>
              <w:rPr>
                <w:rFonts w:eastAsia="Times New Roman"/>
                <w:color w:val="000000"/>
                <w:sz w:val="18"/>
                <w:szCs w:val="18"/>
              </w:rPr>
            </w:pPr>
            <w:r w:rsidRPr="00A52B6E">
              <w:rPr>
                <w:rFonts w:eastAsia="Times New Roman"/>
                <w:color w:val="000000"/>
                <w:sz w:val="18"/>
                <w:szCs w:val="18"/>
              </w:rPr>
              <w:t> </w:t>
            </w:r>
          </w:p>
        </w:tc>
        <w:tc>
          <w:tcPr>
            <w:tcW w:w="561" w:type="dxa"/>
            <w:hideMark/>
          </w:tcPr>
          <w:p w:rsidR="00BC2943" w:rsidRPr="00A52B6E" w:rsidRDefault="00BC2943" w:rsidP="007C574B">
            <w:pPr>
              <w:rPr>
                <w:rFonts w:eastAsia="Times New Roman"/>
                <w:color w:val="000000"/>
                <w:sz w:val="18"/>
                <w:szCs w:val="18"/>
              </w:rPr>
            </w:pPr>
            <w:r w:rsidRPr="00A52B6E">
              <w:rPr>
                <w:rFonts w:eastAsia="Times New Roman"/>
                <w:color w:val="000000"/>
                <w:sz w:val="18"/>
                <w:szCs w:val="18"/>
              </w:rPr>
              <w:t> </w:t>
            </w:r>
          </w:p>
        </w:tc>
      </w:tr>
      <w:tr w:rsidR="00BC2943" w:rsidRPr="00A52B6E" w:rsidTr="007C574B">
        <w:trPr>
          <w:trHeight w:val="480"/>
        </w:trPr>
        <w:tc>
          <w:tcPr>
            <w:tcW w:w="64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1</w:t>
            </w:r>
            <w:r>
              <w:rPr>
                <w:rFonts w:eastAsia="Times New Roman"/>
                <w:color w:val="000000"/>
                <w:sz w:val="18"/>
                <w:szCs w:val="18"/>
              </w:rPr>
              <w:t>.</w:t>
            </w:r>
          </w:p>
        </w:tc>
        <w:tc>
          <w:tcPr>
            <w:tcW w:w="1663" w:type="dxa"/>
            <w:hideMark/>
          </w:tcPr>
          <w:p w:rsidR="00BC2943" w:rsidRPr="00A52B6E" w:rsidRDefault="00BC2943" w:rsidP="007C574B">
            <w:pPr>
              <w:rPr>
                <w:rFonts w:eastAsia="Times New Roman"/>
                <w:color w:val="000000"/>
                <w:sz w:val="18"/>
                <w:szCs w:val="18"/>
              </w:rPr>
            </w:pPr>
            <w:r w:rsidRPr="00A52B6E">
              <w:rPr>
                <w:rFonts w:eastAsia="Times New Roman"/>
                <w:color w:val="000000"/>
                <w:sz w:val="18"/>
                <w:szCs w:val="18"/>
              </w:rPr>
              <w:t>Обустройство новой скважины (ПИР, СМР)</w:t>
            </w:r>
          </w:p>
        </w:tc>
        <w:tc>
          <w:tcPr>
            <w:tcW w:w="864"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2383,36</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7" w:type="dxa"/>
            <w:gridSpan w:val="2"/>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7"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2383,</w:t>
            </w:r>
            <w:r>
              <w:rPr>
                <w:rFonts w:eastAsia="Times New Roman"/>
                <w:color w:val="000000"/>
                <w:sz w:val="18"/>
                <w:szCs w:val="18"/>
              </w:rPr>
              <w:t xml:space="preserve"> </w:t>
            </w:r>
            <w:r w:rsidRPr="00A52B6E">
              <w:rPr>
                <w:rFonts w:eastAsia="Times New Roman"/>
                <w:color w:val="000000"/>
                <w:sz w:val="18"/>
                <w:szCs w:val="18"/>
              </w:rPr>
              <w:t>36</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r>
      <w:tr w:rsidR="00BC2943" w:rsidRPr="00A52B6E" w:rsidTr="007C574B">
        <w:trPr>
          <w:trHeight w:val="480"/>
        </w:trPr>
        <w:tc>
          <w:tcPr>
            <w:tcW w:w="64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2</w:t>
            </w:r>
            <w:r>
              <w:rPr>
                <w:rFonts w:eastAsia="Times New Roman"/>
                <w:color w:val="000000"/>
                <w:sz w:val="18"/>
                <w:szCs w:val="18"/>
              </w:rPr>
              <w:t>.</w:t>
            </w:r>
          </w:p>
        </w:tc>
        <w:tc>
          <w:tcPr>
            <w:tcW w:w="1663" w:type="dxa"/>
            <w:hideMark/>
          </w:tcPr>
          <w:p w:rsidR="00BC2943" w:rsidRPr="00A52B6E" w:rsidRDefault="00BC2943" w:rsidP="007C574B">
            <w:pPr>
              <w:rPr>
                <w:rFonts w:eastAsia="Times New Roman"/>
                <w:color w:val="000000"/>
                <w:sz w:val="18"/>
                <w:szCs w:val="18"/>
              </w:rPr>
            </w:pPr>
            <w:r w:rsidRPr="00A52B6E">
              <w:rPr>
                <w:rFonts w:eastAsia="Times New Roman"/>
                <w:color w:val="000000"/>
                <w:sz w:val="18"/>
                <w:szCs w:val="18"/>
              </w:rPr>
              <w:t>Замена трубопроводов системы водоснабжения Ду.ср 80</w:t>
            </w:r>
          </w:p>
        </w:tc>
        <w:tc>
          <w:tcPr>
            <w:tcW w:w="864"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26080,</w:t>
            </w:r>
            <w:r>
              <w:rPr>
                <w:rFonts w:eastAsia="Times New Roman"/>
                <w:color w:val="000000"/>
                <w:sz w:val="18"/>
                <w:szCs w:val="18"/>
              </w:rPr>
              <w:t xml:space="preserve"> </w:t>
            </w:r>
            <w:r w:rsidRPr="00A52B6E">
              <w:rPr>
                <w:rFonts w:eastAsia="Times New Roman"/>
                <w:color w:val="000000"/>
                <w:sz w:val="18"/>
                <w:szCs w:val="18"/>
              </w:rPr>
              <w:t>16</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11234,</w:t>
            </w:r>
            <w:r>
              <w:rPr>
                <w:rFonts w:eastAsia="Times New Roman"/>
                <w:color w:val="000000"/>
                <w:sz w:val="18"/>
                <w:szCs w:val="18"/>
              </w:rPr>
              <w:t xml:space="preserve"> </w:t>
            </w:r>
            <w:r w:rsidRPr="00A52B6E">
              <w:rPr>
                <w:rFonts w:eastAsia="Times New Roman"/>
                <w:color w:val="000000"/>
                <w:sz w:val="18"/>
                <w:szCs w:val="18"/>
              </w:rPr>
              <w:t>25</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7" w:type="dxa"/>
            <w:gridSpan w:val="2"/>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7"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14845,91</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r>
      <w:tr w:rsidR="00BC2943" w:rsidRPr="00A52B6E" w:rsidTr="007C574B">
        <w:trPr>
          <w:trHeight w:val="720"/>
        </w:trPr>
        <w:tc>
          <w:tcPr>
            <w:tcW w:w="64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3</w:t>
            </w:r>
            <w:r>
              <w:rPr>
                <w:rFonts w:eastAsia="Times New Roman"/>
                <w:color w:val="000000"/>
                <w:sz w:val="18"/>
                <w:szCs w:val="18"/>
              </w:rPr>
              <w:t>.</w:t>
            </w:r>
          </w:p>
        </w:tc>
        <w:tc>
          <w:tcPr>
            <w:tcW w:w="1663" w:type="dxa"/>
            <w:hideMark/>
          </w:tcPr>
          <w:p w:rsidR="00BC2943" w:rsidRPr="00A52B6E" w:rsidRDefault="00BC2943" w:rsidP="007C574B">
            <w:pPr>
              <w:rPr>
                <w:rFonts w:eastAsia="Times New Roman"/>
                <w:color w:val="000000"/>
                <w:sz w:val="18"/>
                <w:szCs w:val="18"/>
              </w:rPr>
            </w:pPr>
            <w:r w:rsidRPr="00A52B6E">
              <w:rPr>
                <w:rFonts w:eastAsia="Times New Roman"/>
                <w:color w:val="000000"/>
                <w:sz w:val="18"/>
                <w:szCs w:val="18"/>
              </w:rPr>
              <w:t>Разработка проектов зон санитарной охраны и подсчет запасов воды</w:t>
            </w:r>
          </w:p>
        </w:tc>
        <w:tc>
          <w:tcPr>
            <w:tcW w:w="864"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222,22</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222,22</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7" w:type="dxa"/>
            <w:gridSpan w:val="2"/>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7"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r>
      <w:tr w:rsidR="00BC2943" w:rsidRPr="00A52B6E" w:rsidTr="007C574B">
        <w:trPr>
          <w:trHeight w:val="960"/>
        </w:trPr>
        <w:tc>
          <w:tcPr>
            <w:tcW w:w="64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4</w:t>
            </w:r>
            <w:r>
              <w:rPr>
                <w:rFonts w:eastAsia="Times New Roman"/>
                <w:color w:val="000000"/>
                <w:sz w:val="18"/>
                <w:szCs w:val="18"/>
              </w:rPr>
              <w:t>.</w:t>
            </w:r>
          </w:p>
        </w:tc>
        <w:tc>
          <w:tcPr>
            <w:tcW w:w="1663" w:type="dxa"/>
            <w:hideMark/>
          </w:tcPr>
          <w:p w:rsidR="00BC2943" w:rsidRPr="00A52B6E" w:rsidRDefault="00BC2943" w:rsidP="007C574B">
            <w:pPr>
              <w:rPr>
                <w:rFonts w:eastAsia="Times New Roman"/>
                <w:color w:val="000000"/>
                <w:sz w:val="18"/>
                <w:szCs w:val="18"/>
              </w:rPr>
            </w:pPr>
            <w:r w:rsidRPr="00A52B6E">
              <w:rPr>
                <w:rFonts w:eastAsia="Times New Roman"/>
                <w:color w:val="000000"/>
                <w:sz w:val="18"/>
                <w:szCs w:val="18"/>
              </w:rPr>
              <w:t>Организация зоны санитарной охраны на водозаборе на основании разработанного проекта</w:t>
            </w:r>
          </w:p>
        </w:tc>
        <w:tc>
          <w:tcPr>
            <w:tcW w:w="864"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2184,41</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2184,41</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7" w:type="dxa"/>
            <w:gridSpan w:val="2"/>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7"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r>
      <w:tr w:rsidR="00BC2943" w:rsidRPr="00A52B6E" w:rsidTr="007C574B">
        <w:trPr>
          <w:trHeight w:val="240"/>
        </w:trPr>
        <w:tc>
          <w:tcPr>
            <w:tcW w:w="648"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 </w:t>
            </w:r>
          </w:p>
        </w:tc>
        <w:tc>
          <w:tcPr>
            <w:tcW w:w="1663"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 xml:space="preserve">Итого по п. </w:t>
            </w:r>
            <w:r w:rsidRPr="00A52B6E">
              <w:rPr>
                <w:rFonts w:eastAsia="Times New Roman"/>
                <w:b/>
                <w:bCs/>
                <w:color w:val="000000"/>
                <w:sz w:val="18"/>
                <w:szCs w:val="18"/>
              </w:rPr>
              <w:lastRenderedPageBreak/>
              <w:t>Луговской</w:t>
            </w:r>
          </w:p>
        </w:tc>
        <w:tc>
          <w:tcPr>
            <w:tcW w:w="864"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lastRenderedPageBreak/>
              <w:t>30870,</w:t>
            </w:r>
            <w:r>
              <w:rPr>
                <w:rFonts w:eastAsia="Times New Roman"/>
                <w:b/>
                <w:bCs/>
                <w:color w:val="000000"/>
                <w:sz w:val="18"/>
                <w:szCs w:val="18"/>
              </w:rPr>
              <w:t xml:space="preserve"> </w:t>
            </w:r>
            <w:r w:rsidRPr="00A52B6E">
              <w:rPr>
                <w:rFonts w:eastAsia="Times New Roman"/>
                <w:b/>
                <w:bCs/>
                <w:color w:val="000000"/>
                <w:sz w:val="18"/>
                <w:szCs w:val="18"/>
              </w:rPr>
              <w:lastRenderedPageBreak/>
              <w:t>15</w:t>
            </w:r>
          </w:p>
        </w:tc>
        <w:tc>
          <w:tcPr>
            <w:tcW w:w="778"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lastRenderedPageBreak/>
              <w:t>222,22</w:t>
            </w:r>
          </w:p>
        </w:tc>
        <w:tc>
          <w:tcPr>
            <w:tcW w:w="778"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863"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863"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13418,</w:t>
            </w:r>
            <w:r>
              <w:rPr>
                <w:rFonts w:eastAsia="Times New Roman"/>
                <w:b/>
                <w:bCs/>
                <w:color w:val="000000"/>
                <w:sz w:val="18"/>
                <w:szCs w:val="18"/>
              </w:rPr>
              <w:t xml:space="preserve"> </w:t>
            </w:r>
            <w:r w:rsidRPr="00A52B6E">
              <w:rPr>
                <w:rFonts w:eastAsia="Times New Roman"/>
                <w:b/>
                <w:bCs/>
                <w:color w:val="000000"/>
                <w:sz w:val="18"/>
                <w:szCs w:val="18"/>
              </w:rPr>
              <w:lastRenderedPageBreak/>
              <w:t>66</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lastRenderedPageBreak/>
              <w:t>0,00</w:t>
            </w:r>
          </w:p>
        </w:tc>
        <w:tc>
          <w:tcPr>
            <w:tcW w:w="777" w:type="dxa"/>
            <w:gridSpan w:val="2"/>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777"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2383,</w:t>
            </w:r>
            <w:r>
              <w:rPr>
                <w:rFonts w:eastAsia="Times New Roman"/>
                <w:b/>
                <w:bCs/>
                <w:color w:val="000000"/>
                <w:sz w:val="18"/>
                <w:szCs w:val="18"/>
              </w:rPr>
              <w:t xml:space="preserve"> </w:t>
            </w:r>
            <w:r w:rsidRPr="00A52B6E">
              <w:rPr>
                <w:rFonts w:eastAsia="Times New Roman"/>
                <w:b/>
                <w:bCs/>
                <w:color w:val="000000"/>
                <w:sz w:val="18"/>
                <w:szCs w:val="18"/>
              </w:rPr>
              <w:lastRenderedPageBreak/>
              <w:t>36</w:t>
            </w:r>
          </w:p>
        </w:tc>
        <w:tc>
          <w:tcPr>
            <w:tcW w:w="863"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lastRenderedPageBreak/>
              <w:t>14845,</w:t>
            </w:r>
            <w:r>
              <w:rPr>
                <w:rFonts w:eastAsia="Times New Roman"/>
                <w:b/>
                <w:bCs/>
                <w:color w:val="000000"/>
                <w:sz w:val="18"/>
                <w:szCs w:val="18"/>
              </w:rPr>
              <w:t xml:space="preserve"> </w:t>
            </w:r>
            <w:r w:rsidRPr="00A52B6E">
              <w:rPr>
                <w:rFonts w:eastAsia="Times New Roman"/>
                <w:b/>
                <w:bCs/>
                <w:color w:val="000000"/>
                <w:sz w:val="18"/>
                <w:szCs w:val="18"/>
              </w:rPr>
              <w:lastRenderedPageBreak/>
              <w:t>91</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lastRenderedPageBreak/>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863"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r>
      <w:tr w:rsidR="00BC2943" w:rsidRPr="00A52B6E" w:rsidTr="007C574B">
        <w:trPr>
          <w:trHeight w:val="240"/>
        </w:trPr>
        <w:tc>
          <w:tcPr>
            <w:tcW w:w="648"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lastRenderedPageBreak/>
              <w:t>IV</w:t>
            </w:r>
          </w:p>
        </w:tc>
        <w:tc>
          <w:tcPr>
            <w:tcW w:w="12455" w:type="dxa"/>
            <w:gridSpan w:val="17"/>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с. Троица</w:t>
            </w:r>
          </w:p>
        </w:tc>
        <w:tc>
          <w:tcPr>
            <w:tcW w:w="561" w:type="dxa"/>
            <w:hideMark/>
          </w:tcPr>
          <w:p w:rsidR="00BC2943" w:rsidRPr="00A52B6E" w:rsidRDefault="00BC2943" w:rsidP="007C574B">
            <w:pPr>
              <w:rPr>
                <w:rFonts w:eastAsia="Times New Roman"/>
                <w:color w:val="000000"/>
                <w:sz w:val="18"/>
                <w:szCs w:val="18"/>
              </w:rPr>
            </w:pPr>
            <w:r w:rsidRPr="00A52B6E">
              <w:rPr>
                <w:rFonts w:eastAsia="Times New Roman"/>
                <w:color w:val="000000"/>
                <w:sz w:val="18"/>
                <w:szCs w:val="18"/>
              </w:rPr>
              <w:t> </w:t>
            </w:r>
          </w:p>
        </w:tc>
        <w:tc>
          <w:tcPr>
            <w:tcW w:w="561" w:type="dxa"/>
            <w:hideMark/>
          </w:tcPr>
          <w:p w:rsidR="00BC2943" w:rsidRPr="00A52B6E" w:rsidRDefault="00BC2943" w:rsidP="007C574B">
            <w:pPr>
              <w:rPr>
                <w:rFonts w:eastAsia="Times New Roman"/>
                <w:color w:val="000000"/>
                <w:sz w:val="18"/>
                <w:szCs w:val="18"/>
              </w:rPr>
            </w:pPr>
            <w:r w:rsidRPr="00A52B6E">
              <w:rPr>
                <w:rFonts w:eastAsia="Times New Roman"/>
                <w:color w:val="000000"/>
                <w:sz w:val="18"/>
                <w:szCs w:val="18"/>
              </w:rPr>
              <w:t> </w:t>
            </w:r>
          </w:p>
        </w:tc>
        <w:tc>
          <w:tcPr>
            <w:tcW w:w="561" w:type="dxa"/>
            <w:hideMark/>
          </w:tcPr>
          <w:p w:rsidR="00BC2943" w:rsidRPr="00A52B6E" w:rsidRDefault="00BC2943" w:rsidP="007C574B">
            <w:pPr>
              <w:rPr>
                <w:rFonts w:eastAsia="Times New Roman"/>
                <w:color w:val="000000"/>
                <w:sz w:val="18"/>
                <w:szCs w:val="18"/>
              </w:rPr>
            </w:pPr>
            <w:r w:rsidRPr="00A52B6E">
              <w:rPr>
                <w:rFonts w:eastAsia="Times New Roman"/>
                <w:color w:val="000000"/>
                <w:sz w:val="18"/>
                <w:szCs w:val="18"/>
              </w:rPr>
              <w:t> </w:t>
            </w:r>
          </w:p>
        </w:tc>
      </w:tr>
      <w:tr w:rsidR="00BC2943" w:rsidRPr="00A52B6E" w:rsidTr="007C574B">
        <w:trPr>
          <w:trHeight w:val="720"/>
        </w:trPr>
        <w:tc>
          <w:tcPr>
            <w:tcW w:w="64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1</w:t>
            </w:r>
            <w:r>
              <w:rPr>
                <w:rFonts w:eastAsia="Times New Roman"/>
                <w:color w:val="000000"/>
                <w:sz w:val="18"/>
                <w:szCs w:val="18"/>
              </w:rPr>
              <w:t>.</w:t>
            </w:r>
          </w:p>
        </w:tc>
        <w:tc>
          <w:tcPr>
            <w:tcW w:w="1663" w:type="dxa"/>
            <w:hideMark/>
          </w:tcPr>
          <w:p w:rsidR="00BC2943" w:rsidRPr="00A52B6E" w:rsidRDefault="00BC2943" w:rsidP="007C574B">
            <w:pPr>
              <w:rPr>
                <w:rFonts w:eastAsia="Times New Roman"/>
                <w:color w:val="000000"/>
                <w:sz w:val="18"/>
                <w:szCs w:val="18"/>
              </w:rPr>
            </w:pPr>
            <w:r w:rsidRPr="00A52B6E">
              <w:rPr>
                <w:rFonts w:eastAsia="Times New Roman"/>
                <w:color w:val="000000"/>
                <w:sz w:val="18"/>
                <w:szCs w:val="18"/>
              </w:rPr>
              <w:t>Разработка проектов зон санитарной охраны и подсчет запасов воды</w:t>
            </w:r>
          </w:p>
        </w:tc>
        <w:tc>
          <w:tcPr>
            <w:tcW w:w="864"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222,22</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222,22</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7" w:type="dxa"/>
            <w:gridSpan w:val="2"/>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7"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r>
      <w:tr w:rsidR="00BC2943" w:rsidRPr="00A52B6E" w:rsidTr="007C574B">
        <w:trPr>
          <w:trHeight w:val="960"/>
        </w:trPr>
        <w:tc>
          <w:tcPr>
            <w:tcW w:w="64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2</w:t>
            </w:r>
            <w:r>
              <w:rPr>
                <w:rFonts w:eastAsia="Times New Roman"/>
                <w:color w:val="000000"/>
                <w:sz w:val="18"/>
                <w:szCs w:val="18"/>
              </w:rPr>
              <w:t>.</w:t>
            </w:r>
          </w:p>
        </w:tc>
        <w:tc>
          <w:tcPr>
            <w:tcW w:w="1663" w:type="dxa"/>
            <w:hideMark/>
          </w:tcPr>
          <w:p w:rsidR="00BC2943" w:rsidRPr="00A52B6E" w:rsidRDefault="00BC2943" w:rsidP="007C574B">
            <w:pPr>
              <w:rPr>
                <w:rFonts w:eastAsia="Times New Roman"/>
                <w:color w:val="000000"/>
                <w:sz w:val="18"/>
                <w:szCs w:val="18"/>
              </w:rPr>
            </w:pPr>
            <w:r w:rsidRPr="00A52B6E">
              <w:rPr>
                <w:rFonts w:eastAsia="Times New Roman"/>
                <w:color w:val="000000"/>
                <w:sz w:val="18"/>
                <w:szCs w:val="18"/>
              </w:rPr>
              <w:t>Организация зоны санитарной охраны на скважине на основании разработанного проекта</w:t>
            </w:r>
          </w:p>
        </w:tc>
        <w:tc>
          <w:tcPr>
            <w:tcW w:w="864"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1500,00</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1500,00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7" w:type="dxa"/>
            <w:gridSpan w:val="2"/>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7"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r>
      <w:tr w:rsidR="00BC2943" w:rsidRPr="00A52B6E" w:rsidTr="007C574B">
        <w:trPr>
          <w:trHeight w:val="240"/>
        </w:trPr>
        <w:tc>
          <w:tcPr>
            <w:tcW w:w="648"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 </w:t>
            </w:r>
          </w:p>
        </w:tc>
        <w:tc>
          <w:tcPr>
            <w:tcW w:w="1663"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Итого по с. Троица</w:t>
            </w:r>
          </w:p>
        </w:tc>
        <w:tc>
          <w:tcPr>
            <w:tcW w:w="864"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1722,22</w:t>
            </w:r>
          </w:p>
        </w:tc>
        <w:tc>
          <w:tcPr>
            <w:tcW w:w="778"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222,22</w:t>
            </w:r>
          </w:p>
        </w:tc>
        <w:tc>
          <w:tcPr>
            <w:tcW w:w="778"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1500,00</w:t>
            </w:r>
          </w:p>
        </w:tc>
        <w:tc>
          <w:tcPr>
            <w:tcW w:w="863"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863"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777" w:type="dxa"/>
            <w:gridSpan w:val="2"/>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777"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863"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863"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r>
      <w:tr w:rsidR="00BC2943" w:rsidRPr="00A52B6E" w:rsidTr="007C574B">
        <w:trPr>
          <w:trHeight w:val="240"/>
        </w:trPr>
        <w:tc>
          <w:tcPr>
            <w:tcW w:w="648"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V</w:t>
            </w:r>
          </w:p>
        </w:tc>
        <w:tc>
          <w:tcPr>
            <w:tcW w:w="12455" w:type="dxa"/>
            <w:gridSpan w:val="17"/>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д. Ягурьях</w:t>
            </w:r>
          </w:p>
        </w:tc>
        <w:tc>
          <w:tcPr>
            <w:tcW w:w="561" w:type="dxa"/>
            <w:hideMark/>
          </w:tcPr>
          <w:p w:rsidR="00BC2943" w:rsidRPr="00A52B6E" w:rsidRDefault="00BC2943" w:rsidP="007C574B">
            <w:pPr>
              <w:rPr>
                <w:rFonts w:eastAsia="Times New Roman"/>
                <w:color w:val="000000"/>
                <w:sz w:val="18"/>
                <w:szCs w:val="18"/>
              </w:rPr>
            </w:pPr>
            <w:r w:rsidRPr="00A52B6E">
              <w:rPr>
                <w:rFonts w:eastAsia="Times New Roman"/>
                <w:color w:val="000000"/>
                <w:sz w:val="18"/>
                <w:szCs w:val="18"/>
              </w:rPr>
              <w:t> </w:t>
            </w:r>
          </w:p>
        </w:tc>
        <w:tc>
          <w:tcPr>
            <w:tcW w:w="561" w:type="dxa"/>
            <w:hideMark/>
          </w:tcPr>
          <w:p w:rsidR="00BC2943" w:rsidRPr="00A52B6E" w:rsidRDefault="00BC2943" w:rsidP="007C574B">
            <w:pPr>
              <w:rPr>
                <w:rFonts w:eastAsia="Times New Roman"/>
                <w:color w:val="000000"/>
                <w:sz w:val="18"/>
                <w:szCs w:val="18"/>
              </w:rPr>
            </w:pPr>
            <w:r w:rsidRPr="00A52B6E">
              <w:rPr>
                <w:rFonts w:eastAsia="Times New Roman"/>
                <w:color w:val="000000"/>
                <w:sz w:val="18"/>
                <w:szCs w:val="18"/>
              </w:rPr>
              <w:t> </w:t>
            </w:r>
          </w:p>
        </w:tc>
        <w:tc>
          <w:tcPr>
            <w:tcW w:w="561" w:type="dxa"/>
            <w:hideMark/>
          </w:tcPr>
          <w:p w:rsidR="00BC2943" w:rsidRPr="00A52B6E" w:rsidRDefault="00BC2943" w:rsidP="007C574B">
            <w:pPr>
              <w:rPr>
                <w:rFonts w:eastAsia="Times New Roman"/>
                <w:color w:val="000000"/>
                <w:sz w:val="18"/>
                <w:szCs w:val="18"/>
              </w:rPr>
            </w:pPr>
            <w:r w:rsidRPr="00A52B6E">
              <w:rPr>
                <w:rFonts w:eastAsia="Times New Roman"/>
                <w:color w:val="000000"/>
                <w:sz w:val="18"/>
                <w:szCs w:val="18"/>
              </w:rPr>
              <w:t> </w:t>
            </w:r>
          </w:p>
        </w:tc>
      </w:tr>
      <w:tr w:rsidR="00BC2943" w:rsidRPr="00A52B6E" w:rsidTr="007C574B">
        <w:trPr>
          <w:trHeight w:val="480"/>
        </w:trPr>
        <w:tc>
          <w:tcPr>
            <w:tcW w:w="64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1</w:t>
            </w:r>
            <w:r>
              <w:rPr>
                <w:rFonts w:eastAsia="Times New Roman"/>
                <w:color w:val="000000"/>
                <w:sz w:val="18"/>
                <w:szCs w:val="18"/>
              </w:rPr>
              <w:t>.</w:t>
            </w:r>
          </w:p>
        </w:tc>
        <w:tc>
          <w:tcPr>
            <w:tcW w:w="1663" w:type="dxa"/>
            <w:hideMark/>
          </w:tcPr>
          <w:p w:rsidR="00BC2943" w:rsidRPr="00A52B6E" w:rsidRDefault="00BC2943" w:rsidP="007C574B">
            <w:pPr>
              <w:rPr>
                <w:rFonts w:eastAsia="Times New Roman"/>
                <w:color w:val="000000"/>
                <w:sz w:val="18"/>
                <w:szCs w:val="18"/>
              </w:rPr>
            </w:pPr>
            <w:r w:rsidRPr="00A52B6E">
              <w:rPr>
                <w:rFonts w:eastAsia="Times New Roman"/>
                <w:color w:val="000000"/>
                <w:sz w:val="18"/>
                <w:szCs w:val="18"/>
              </w:rPr>
              <w:t>Строительство разводящих сетей системы водоснабжения</w:t>
            </w:r>
          </w:p>
        </w:tc>
        <w:tc>
          <w:tcPr>
            <w:tcW w:w="864"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1000,00</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1000,00</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7" w:type="dxa"/>
            <w:gridSpan w:val="2"/>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7"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r>
      <w:tr w:rsidR="00BC2943" w:rsidRPr="00A52B6E" w:rsidTr="007C574B">
        <w:trPr>
          <w:trHeight w:val="480"/>
        </w:trPr>
        <w:tc>
          <w:tcPr>
            <w:tcW w:w="64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2</w:t>
            </w:r>
            <w:r>
              <w:rPr>
                <w:rFonts w:eastAsia="Times New Roman"/>
                <w:color w:val="000000"/>
                <w:sz w:val="18"/>
                <w:szCs w:val="18"/>
              </w:rPr>
              <w:t>.</w:t>
            </w:r>
          </w:p>
        </w:tc>
        <w:tc>
          <w:tcPr>
            <w:tcW w:w="1663" w:type="dxa"/>
            <w:hideMark/>
          </w:tcPr>
          <w:p w:rsidR="00BC2943" w:rsidRPr="00A52B6E" w:rsidRDefault="00BC2943" w:rsidP="007C574B">
            <w:pPr>
              <w:rPr>
                <w:rFonts w:eastAsia="Times New Roman"/>
                <w:color w:val="000000"/>
                <w:sz w:val="18"/>
                <w:szCs w:val="18"/>
              </w:rPr>
            </w:pPr>
            <w:r w:rsidRPr="00A52B6E">
              <w:rPr>
                <w:rFonts w:eastAsia="Times New Roman"/>
                <w:color w:val="000000"/>
                <w:sz w:val="18"/>
                <w:szCs w:val="18"/>
              </w:rPr>
              <w:t>Строительство нового водозабора (ПИР, СМР)</w:t>
            </w:r>
          </w:p>
        </w:tc>
        <w:tc>
          <w:tcPr>
            <w:tcW w:w="864"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10000,</w:t>
            </w:r>
            <w:r>
              <w:rPr>
                <w:rFonts w:eastAsia="Times New Roman"/>
                <w:color w:val="000000"/>
                <w:sz w:val="18"/>
                <w:szCs w:val="18"/>
              </w:rPr>
              <w:t xml:space="preserve"> </w:t>
            </w:r>
            <w:r w:rsidRPr="00A52B6E">
              <w:rPr>
                <w:rFonts w:eastAsia="Times New Roman"/>
                <w:color w:val="000000"/>
                <w:sz w:val="18"/>
                <w:szCs w:val="18"/>
              </w:rPr>
              <w:t>00</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8"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10000,</w:t>
            </w:r>
            <w:r>
              <w:rPr>
                <w:rFonts w:eastAsia="Times New Roman"/>
                <w:color w:val="000000"/>
                <w:sz w:val="18"/>
                <w:szCs w:val="18"/>
              </w:rPr>
              <w:t xml:space="preserve"> </w:t>
            </w:r>
            <w:r w:rsidRPr="00A52B6E">
              <w:rPr>
                <w:rFonts w:eastAsia="Times New Roman"/>
                <w:color w:val="000000"/>
                <w:sz w:val="18"/>
                <w:szCs w:val="18"/>
              </w:rPr>
              <w:t>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7" w:type="dxa"/>
            <w:gridSpan w:val="2"/>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777"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863"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c>
          <w:tcPr>
            <w:tcW w:w="561" w:type="dxa"/>
            <w:hideMark/>
          </w:tcPr>
          <w:p w:rsidR="00BC2943" w:rsidRPr="00A52B6E" w:rsidRDefault="00BC2943" w:rsidP="007C574B">
            <w:pPr>
              <w:jc w:val="center"/>
              <w:rPr>
                <w:rFonts w:eastAsia="Times New Roman"/>
                <w:color w:val="000000"/>
                <w:sz w:val="18"/>
                <w:szCs w:val="18"/>
              </w:rPr>
            </w:pPr>
            <w:r w:rsidRPr="00A52B6E">
              <w:rPr>
                <w:rFonts w:eastAsia="Times New Roman"/>
                <w:color w:val="000000"/>
                <w:sz w:val="18"/>
                <w:szCs w:val="18"/>
              </w:rPr>
              <w:t>0,00</w:t>
            </w:r>
          </w:p>
        </w:tc>
      </w:tr>
      <w:tr w:rsidR="00BC2943" w:rsidRPr="00A52B6E" w:rsidTr="007C574B">
        <w:trPr>
          <w:trHeight w:val="240"/>
        </w:trPr>
        <w:tc>
          <w:tcPr>
            <w:tcW w:w="648"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 </w:t>
            </w:r>
          </w:p>
        </w:tc>
        <w:tc>
          <w:tcPr>
            <w:tcW w:w="1663"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Итого по д. Ягурьях</w:t>
            </w:r>
          </w:p>
        </w:tc>
        <w:tc>
          <w:tcPr>
            <w:tcW w:w="864"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11000,</w:t>
            </w:r>
            <w:r>
              <w:rPr>
                <w:rFonts w:eastAsia="Times New Roman"/>
                <w:b/>
                <w:bCs/>
                <w:color w:val="000000"/>
                <w:sz w:val="18"/>
                <w:szCs w:val="18"/>
              </w:rPr>
              <w:t xml:space="preserve"> </w:t>
            </w:r>
            <w:r w:rsidRPr="00A52B6E">
              <w:rPr>
                <w:rFonts w:eastAsia="Times New Roman"/>
                <w:b/>
                <w:bCs/>
                <w:color w:val="000000"/>
                <w:sz w:val="18"/>
                <w:szCs w:val="18"/>
              </w:rPr>
              <w:t>00</w:t>
            </w:r>
          </w:p>
        </w:tc>
        <w:tc>
          <w:tcPr>
            <w:tcW w:w="778"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1000,</w:t>
            </w:r>
            <w:r>
              <w:rPr>
                <w:rFonts w:eastAsia="Times New Roman"/>
                <w:b/>
                <w:bCs/>
                <w:color w:val="000000"/>
                <w:sz w:val="18"/>
                <w:szCs w:val="18"/>
              </w:rPr>
              <w:t xml:space="preserve"> </w:t>
            </w:r>
            <w:r w:rsidRPr="00A52B6E">
              <w:rPr>
                <w:rFonts w:eastAsia="Times New Roman"/>
                <w:b/>
                <w:bCs/>
                <w:color w:val="000000"/>
                <w:sz w:val="18"/>
                <w:szCs w:val="18"/>
              </w:rPr>
              <w:t>00</w:t>
            </w:r>
          </w:p>
        </w:tc>
        <w:tc>
          <w:tcPr>
            <w:tcW w:w="778"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863"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10000,00</w:t>
            </w:r>
          </w:p>
        </w:tc>
        <w:tc>
          <w:tcPr>
            <w:tcW w:w="863"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777" w:type="dxa"/>
            <w:gridSpan w:val="2"/>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777"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863"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863"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r>
      <w:tr w:rsidR="00BC2943" w:rsidRPr="00A52B6E" w:rsidTr="007C574B">
        <w:trPr>
          <w:trHeight w:val="468"/>
        </w:trPr>
        <w:tc>
          <w:tcPr>
            <w:tcW w:w="648"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 </w:t>
            </w:r>
          </w:p>
        </w:tc>
        <w:tc>
          <w:tcPr>
            <w:tcW w:w="1663" w:type="dxa"/>
            <w:hideMark/>
          </w:tcPr>
          <w:p w:rsidR="00BC2943" w:rsidRPr="00A52B6E" w:rsidRDefault="00BC2943" w:rsidP="007C574B">
            <w:pPr>
              <w:rPr>
                <w:rFonts w:eastAsia="Times New Roman"/>
                <w:b/>
                <w:bCs/>
                <w:color w:val="000000"/>
                <w:sz w:val="18"/>
                <w:szCs w:val="18"/>
              </w:rPr>
            </w:pPr>
            <w:r w:rsidRPr="00A52B6E">
              <w:rPr>
                <w:rFonts w:eastAsia="Times New Roman"/>
                <w:b/>
                <w:bCs/>
                <w:color w:val="000000"/>
                <w:sz w:val="18"/>
                <w:szCs w:val="18"/>
              </w:rPr>
              <w:t>ИТОГО по сельскому поселению Луговской</w:t>
            </w:r>
          </w:p>
        </w:tc>
        <w:tc>
          <w:tcPr>
            <w:tcW w:w="864"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80473,</w:t>
            </w:r>
            <w:r>
              <w:rPr>
                <w:rFonts w:eastAsia="Times New Roman"/>
                <w:b/>
                <w:bCs/>
                <w:color w:val="000000"/>
                <w:sz w:val="18"/>
                <w:szCs w:val="18"/>
              </w:rPr>
              <w:t xml:space="preserve"> </w:t>
            </w:r>
            <w:r w:rsidRPr="00A52B6E">
              <w:rPr>
                <w:rFonts w:eastAsia="Times New Roman"/>
                <w:b/>
                <w:bCs/>
                <w:color w:val="000000"/>
                <w:sz w:val="18"/>
                <w:szCs w:val="18"/>
              </w:rPr>
              <w:t>98</w:t>
            </w:r>
          </w:p>
        </w:tc>
        <w:tc>
          <w:tcPr>
            <w:tcW w:w="778"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3328,</w:t>
            </w:r>
            <w:r>
              <w:rPr>
                <w:rFonts w:eastAsia="Times New Roman"/>
                <w:b/>
                <w:bCs/>
                <w:color w:val="000000"/>
                <w:sz w:val="18"/>
                <w:szCs w:val="18"/>
              </w:rPr>
              <w:t xml:space="preserve"> </w:t>
            </w:r>
            <w:r w:rsidRPr="00A52B6E">
              <w:rPr>
                <w:rFonts w:eastAsia="Times New Roman"/>
                <w:b/>
                <w:bCs/>
                <w:color w:val="000000"/>
                <w:sz w:val="18"/>
                <w:szCs w:val="18"/>
              </w:rPr>
              <w:t>88</w:t>
            </w:r>
          </w:p>
        </w:tc>
        <w:tc>
          <w:tcPr>
            <w:tcW w:w="778"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4960,00</w:t>
            </w:r>
          </w:p>
        </w:tc>
        <w:tc>
          <w:tcPr>
            <w:tcW w:w="863"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10000,</w:t>
            </w:r>
            <w:r>
              <w:rPr>
                <w:rFonts w:eastAsia="Times New Roman"/>
                <w:b/>
                <w:bCs/>
                <w:color w:val="000000"/>
                <w:sz w:val="18"/>
                <w:szCs w:val="18"/>
              </w:rPr>
              <w:t xml:space="preserve"> </w:t>
            </w:r>
            <w:r w:rsidRPr="00A52B6E">
              <w:rPr>
                <w:rFonts w:eastAsia="Times New Roman"/>
                <w:b/>
                <w:bCs/>
                <w:color w:val="000000"/>
                <w:sz w:val="18"/>
                <w:szCs w:val="18"/>
              </w:rPr>
              <w:t>00</w:t>
            </w:r>
          </w:p>
        </w:tc>
        <w:tc>
          <w:tcPr>
            <w:tcW w:w="863"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16089,</w:t>
            </w:r>
            <w:r>
              <w:rPr>
                <w:rFonts w:eastAsia="Times New Roman"/>
                <w:b/>
                <w:bCs/>
                <w:color w:val="000000"/>
                <w:sz w:val="18"/>
                <w:szCs w:val="18"/>
              </w:rPr>
              <w:t xml:space="preserve"> </w:t>
            </w:r>
            <w:r w:rsidRPr="00A52B6E">
              <w:rPr>
                <w:rFonts w:eastAsia="Times New Roman"/>
                <w:b/>
                <w:bCs/>
                <w:color w:val="000000"/>
                <w:sz w:val="18"/>
                <w:szCs w:val="18"/>
              </w:rPr>
              <w:t>40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777" w:type="dxa"/>
            <w:gridSpan w:val="2"/>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6080,</w:t>
            </w:r>
            <w:r>
              <w:rPr>
                <w:rFonts w:eastAsia="Times New Roman"/>
                <w:b/>
                <w:bCs/>
                <w:color w:val="000000"/>
                <w:sz w:val="18"/>
                <w:szCs w:val="18"/>
              </w:rPr>
              <w:t xml:space="preserve"> </w:t>
            </w:r>
            <w:r w:rsidRPr="00A52B6E">
              <w:rPr>
                <w:rFonts w:eastAsia="Times New Roman"/>
                <w:b/>
                <w:bCs/>
                <w:color w:val="000000"/>
                <w:sz w:val="18"/>
                <w:szCs w:val="18"/>
              </w:rPr>
              <w:t>18</w:t>
            </w:r>
          </w:p>
        </w:tc>
        <w:tc>
          <w:tcPr>
            <w:tcW w:w="777"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2383,</w:t>
            </w:r>
            <w:r>
              <w:rPr>
                <w:rFonts w:eastAsia="Times New Roman"/>
                <w:b/>
                <w:bCs/>
                <w:color w:val="000000"/>
                <w:sz w:val="18"/>
                <w:szCs w:val="18"/>
              </w:rPr>
              <w:t xml:space="preserve"> </w:t>
            </w:r>
            <w:r w:rsidRPr="00A52B6E">
              <w:rPr>
                <w:rFonts w:eastAsia="Times New Roman"/>
                <w:b/>
                <w:bCs/>
                <w:color w:val="000000"/>
                <w:sz w:val="18"/>
                <w:szCs w:val="18"/>
              </w:rPr>
              <w:t>36</w:t>
            </w:r>
          </w:p>
        </w:tc>
        <w:tc>
          <w:tcPr>
            <w:tcW w:w="863"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19965,</w:t>
            </w:r>
            <w:r>
              <w:rPr>
                <w:rFonts w:eastAsia="Times New Roman"/>
                <w:b/>
                <w:bCs/>
                <w:color w:val="000000"/>
                <w:sz w:val="18"/>
                <w:szCs w:val="18"/>
              </w:rPr>
              <w:t xml:space="preserve"> </w:t>
            </w:r>
            <w:r w:rsidRPr="00A52B6E">
              <w:rPr>
                <w:rFonts w:eastAsia="Times New Roman"/>
                <w:b/>
                <w:bCs/>
                <w:color w:val="000000"/>
                <w:sz w:val="18"/>
                <w:szCs w:val="18"/>
              </w:rPr>
              <w:t>19</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863"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17666,</w:t>
            </w:r>
            <w:r>
              <w:rPr>
                <w:rFonts w:eastAsia="Times New Roman"/>
                <w:b/>
                <w:bCs/>
                <w:color w:val="000000"/>
                <w:sz w:val="18"/>
                <w:szCs w:val="18"/>
              </w:rPr>
              <w:t xml:space="preserve"> </w:t>
            </w:r>
            <w:r w:rsidRPr="00A52B6E">
              <w:rPr>
                <w:rFonts w:eastAsia="Times New Roman"/>
                <w:b/>
                <w:bCs/>
                <w:color w:val="000000"/>
                <w:sz w:val="18"/>
                <w:szCs w:val="18"/>
              </w:rPr>
              <w:t>97</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c>
          <w:tcPr>
            <w:tcW w:w="561" w:type="dxa"/>
            <w:hideMark/>
          </w:tcPr>
          <w:p w:rsidR="00BC2943" w:rsidRPr="00A52B6E" w:rsidRDefault="00BC2943" w:rsidP="007C574B">
            <w:pPr>
              <w:jc w:val="center"/>
              <w:rPr>
                <w:rFonts w:eastAsia="Times New Roman"/>
                <w:b/>
                <w:bCs/>
                <w:color w:val="000000"/>
                <w:sz w:val="18"/>
                <w:szCs w:val="18"/>
              </w:rPr>
            </w:pPr>
            <w:r w:rsidRPr="00A52B6E">
              <w:rPr>
                <w:rFonts w:eastAsia="Times New Roman"/>
                <w:b/>
                <w:bCs/>
                <w:color w:val="000000"/>
                <w:sz w:val="18"/>
                <w:szCs w:val="18"/>
              </w:rPr>
              <w:t>0,00</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Pr="00F606CC" w:rsidRDefault="00BC2943" w:rsidP="007C574B">
      <w:pPr>
        <w:shd w:val="clear" w:color="auto" w:fill="FFFFFF"/>
        <w:autoSpaceDE w:val="0"/>
        <w:autoSpaceDN w:val="0"/>
        <w:adjustRightInd w:val="0"/>
        <w:ind w:firstLine="709"/>
        <w:jc w:val="both"/>
        <w:rPr>
          <w:b/>
          <w:sz w:val="24"/>
          <w:szCs w:val="24"/>
        </w:rPr>
      </w:pPr>
      <w:r>
        <w:rPr>
          <w:b/>
          <w:sz w:val="24"/>
          <w:szCs w:val="24"/>
        </w:rPr>
        <w:lastRenderedPageBreak/>
        <w:t>3.12</w:t>
      </w:r>
      <w:r w:rsidRPr="00F606CC">
        <w:rPr>
          <w:b/>
          <w:sz w:val="24"/>
          <w:szCs w:val="24"/>
        </w:rPr>
        <w:t>. Целевые показатели развития централизованных систем водоснабжения</w:t>
      </w:r>
      <w:r>
        <w:rPr>
          <w:b/>
          <w:sz w:val="24"/>
          <w:szCs w:val="24"/>
        </w:rPr>
        <w:t>.</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 xml:space="preserve">Принципами развития централизованной системы водоснабжения сельского поселения </w:t>
      </w:r>
      <w:r>
        <w:rPr>
          <w:sz w:val="24"/>
          <w:szCs w:val="24"/>
        </w:rPr>
        <w:t>Луговской</w:t>
      </w:r>
      <w:r w:rsidRPr="00F606CC">
        <w:rPr>
          <w:sz w:val="24"/>
          <w:szCs w:val="24"/>
        </w:rPr>
        <w:t xml:space="preserve"> являются:</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постоянное улучшение качества предоставления услуг водоснабжения потребителям (абонентам);</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удовлетворение потребности в обеспечении услугой водоснабжения новых объектов капитального строительства;</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Основными задачами, решаемыми при разработке схемы развития системы водоснабжения сельского поселения</w:t>
      </w:r>
      <w:r>
        <w:rPr>
          <w:sz w:val="24"/>
          <w:szCs w:val="24"/>
        </w:rPr>
        <w:t xml:space="preserve"> Луговской</w:t>
      </w:r>
      <w:r w:rsidRPr="00F606CC">
        <w:rPr>
          <w:sz w:val="24"/>
          <w:szCs w:val="24"/>
        </w:rPr>
        <w:t>, являются:</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 xml:space="preserve">реконструкция и модернизация водопроводной сети, в том числе замена железобетонных водоводов с целью обеспечения качества воды, </w:t>
      </w:r>
      <w:r>
        <w:rPr>
          <w:sz w:val="24"/>
          <w:szCs w:val="24"/>
        </w:rPr>
        <w:t xml:space="preserve">                          </w:t>
      </w:r>
      <w:r w:rsidRPr="00F606CC">
        <w:rPr>
          <w:sz w:val="24"/>
          <w:szCs w:val="24"/>
        </w:rPr>
        <w:t>поставляемой потребителям, повышения надежности водоснабжения и снижения аварийности;</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реконструкция водопроводных сетей с устройством отдельных водопроводных вводов (ликвидация «сцепок») с целью обеспечения требований по установке приборов учета воды на каждом объекте;</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создания системы управления водоснабжением, внедрение системы измерений с целью повышения качества предоставления услуги водоснабжения за счет оперативного выявления и устранения технологических нарушений в рабо</w:t>
      </w:r>
      <w:r>
        <w:rPr>
          <w:sz w:val="24"/>
          <w:szCs w:val="24"/>
        </w:rPr>
        <w:t>те системы водоснабжения, а так</w:t>
      </w:r>
      <w:r w:rsidRPr="00F606CC">
        <w:rPr>
          <w:sz w:val="24"/>
          <w:szCs w:val="24"/>
        </w:rPr>
        <w:t>же обеспечения энергоэффективности функционирования системы;</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строительство сетей и сооружений для водоснабжения на осваиваемых и преобразуемых территорий, а также отдельных территориях, не имеющих централизованного водоснабжения с целью обеспечения доступности услуг водоснабжения для всех жителей.</w:t>
      </w:r>
    </w:p>
    <w:p w:rsidR="00BC2943" w:rsidRDefault="00BC2943" w:rsidP="007C574B">
      <w:pPr>
        <w:shd w:val="clear" w:color="auto" w:fill="FFFFFF"/>
        <w:autoSpaceDE w:val="0"/>
        <w:autoSpaceDN w:val="0"/>
        <w:adjustRightInd w:val="0"/>
        <w:ind w:firstLine="709"/>
        <w:jc w:val="both"/>
        <w:rPr>
          <w:sz w:val="24"/>
          <w:szCs w:val="24"/>
        </w:rPr>
      </w:pPr>
      <w:r w:rsidRPr="00F606CC">
        <w:rPr>
          <w:sz w:val="24"/>
          <w:szCs w:val="24"/>
        </w:rPr>
        <w:t>Целевые показатели, используемые для оценки развития централизованных систем водоснабжения сельского поселения</w:t>
      </w:r>
      <w:r>
        <w:rPr>
          <w:sz w:val="24"/>
          <w:szCs w:val="24"/>
        </w:rPr>
        <w:t xml:space="preserve"> Луговской,</w:t>
      </w:r>
      <w:r w:rsidRPr="00F606CC">
        <w:rPr>
          <w:sz w:val="24"/>
          <w:szCs w:val="24"/>
        </w:rPr>
        <w:t xml:space="preserve"> и их фактические и перспективные значения представлены в таблице 2</w:t>
      </w:r>
      <w:r>
        <w:rPr>
          <w:sz w:val="24"/>
          <w:szCs w:val="24"/>
        </w:rPr>
        <w:t>4</w:t>
      </w:r>
      <w:r w:rsidRPr="00F606CC">
        <w:rPr>
          <w:sz w:val="24"/>
          <w:szCs w:val="24"/>
        </w:rPr>
        <w:t>.</w:t>
      </w:r>
    </w:p>
    <w:p w:rsidR="00BC2943" w:rsidRPr="0060791D" w:rsidRDefault="00BC2943" w:rsidP="007C574B">
      <w:pPr>
        <w:shd w:val="clear" w:color="auto" w:fill="FFFFFF"/>
        <w:autoSpaceDE w:val="0"/>
        <w:autoSpaceDN w:val="0"/>
        <w:adjustRightInd w:val="0"/>
        <w:ind w:firstLine="709"/>
        <w:jc w:val="both"/>
        <w:rPr>
          <w:b/>
          <w:sz w:val="24"/>
          <w:szCs w:val="24"/>
        </w:rPr>
      </w:pPr>
      <w:r w:rsidRPr="0060791D">
        <w:rPr>
          <w:b/>
          <w:sz w:val="24"/>
          <w:szCs w:val="24"/>
        </w:rPr>
        <w:t>Таблица 24 – Целевые показатели развития централизованной системы</w:t>
      </w:r>
    </w:p>
    <w:tbl>
      <w:tblPr>
        <w:tblStyle w:val="a8"/>
        <w:tblW w:w="0" w:type="auto"/>
        <w:tblLook w:val="04A0" w:firstRow="1" w:lastRow="0" w:firstColumn="1" w:lastColumn="0" w:noHBand="0" w:noVBand="1"/>
      </w:tblPr>
      <w:tblGrid>
        <w:gridCol w:w="4003"/>
        <w:gridCol w:w="65"/>
        <w:gridCol w:w="1279"/>
        <w:gridCol w:w="1438"/>
        <w:gridCol w:w="1249"/>
        <w:gridCol w:w="1253"/>
      </w:tblGrid>
      <w:tr w:rsidR="00BC2943" w:rsidTr="007C574B">
        <w:tc>
          <w:tcPr>
            <w:tcW w:w="4003" w:type="dxa"/>
            <w:vMerge w:val="restart"/>
          </w:tcPr>
          <w:p w:rsidR="00BC2943" w:rsidRDefault="00BC2943" w:rsidP="007C574B">
            <w:pPr>
              <w:autoSpaceDE w:val="0"/>
              <w:autoSpaceDN w:val="0"/>
              <w:adjustRightInd w:val="0"/>
              <w:jc w:val="center"/>
              <w:rPr>
                <w:sz w:val="24"/>
                <w:szCs w:val="24"/>
              </w:rPr>
            </w:pPr>
            <w:r>
              <w:rPr>
                <w:sz w:val="24"/>
                <w:szCs w:val="24"/>
              </w:rPr>
              <w:t>Показатель</w:t>
            </w:r>
          </w:p>
        </w:tc>
        <w:tc>
          <w:tcPr>
            <w:tcW w:w="1344" w:type="dxa"/>
            <w:gridSpan w:val="2"/>
            <w:vMerge w:val="restart"/>
          </w:tcPr>
          <w:p w:rsidR="00BC2943" w:rsidRDefault="00BC2943" w:rsidP="007C574B">
            <w:pPr>
              <w:autoSpaceDE w:val="0"/>
              <w:autoSpaceDN w:val="0"/>
              <w:adjustRightInd w:val="0"/>
              <w:jc w:val="center"/>
              <w:rPr>
                <w:sz w:val="24"/>
                <w:szCs w:val="24"/>
              </w:rPr>
            </w:pPr>
            <w:r>
              <w:rPr>
                <w:sz w:val="24"/>
                <w:szCs w:val="24"/>
              </w:rPr>
              <w:t>Единица измерения</w:t>
            </w:r>
          </w:p>
        </w:tc>
        <w:tc>
          <w:tcPr>
            <w:tcW w:w="1438" w:type="dxa"/>
            <w:vMerge w:val="restart"/>
          </w:tcPr>
          <w:p w:rsidR="00BC2943" w:rsidRDefault="00BC2943" w:rsidP="007C574B">
            <w:pPr>
              <w:autoSpaceDE w:val="0"/>
              <w:autoSpaceDN w:val="0"/>
              <w:adjustRightInd w:val="0"/>
              <w:jc w:val="center"/>
              <w:rPr>
                <w:sz w:val="24"/>
                <w:szCs w:val="24"/>
              </w:rPr>
            </w:pPr>
            <w:r>
              <w:rPr>
                <w:sz w:val="24"/>
                <w:szCs w:val="24"/>
              </w:rPr>
              <w:t>Базовый показатель 2013 года</w:t>
            </w:r>
          </w:p>
        </w:tc>
        <w:tc>
          <w:tcPr>
            <w:tcW w:w="2502" w:type="dxa"/>
            <w:gridSpan w:val="2"/>
          </w:tcPr>
          <w:p w:rsidR="00BC2943" w:rsidRDefault="00BC2943" w:rsidP="007C574B">
            <w:pPr>
              <w:autoSpaceDE w:val="0"/>
              <w:autoSpaceDN w:val="0"/>
              <w:adjustRightInd w:val="0"/>
              <w:jc w:val="center"/>
              <w:rPr>
                <w:sz w:val="24"/>
                <w:szCs w:val="24"/>
              </w:rPr>
            </w:pPr>
            <w:r>
              <w:rPr>
                <w:sz w:val="24"/>
                <w:szCs w:val="24"/>
              </w:rPr>
              <w:t>Целевые показатели</w:t>
            </w:r>
          </w:p>
        </w:tc>
      </w:tr>
      <w:tr w:rsidR="00BC2943" w:rsidTr="007C574B">
        <w:trPr>
          <w:trHeight w:val="541"/>
        </w:trPr>
        <w:tc>
          <w:tcPr>
            <w:tcW w:w="4003" w:type="dxa"/>
            <w:vMerge/>
          </w:tcPr>
          <w:p w:rsidR="00BC2943" w:rsidRDefault="00BC2943" w:rsidP="007C574B">
            <w:pPr>
              <w:autoSpaceDE w:val="0"/>
              <w:autoSpaceDN w:val="0"/>
              <w:adjustRightInd w:val="0"/>
              <w:jc w:val="both"/>
              <w:rPr>
                <w:sz w:val="24"/>
                <w:szCs w:val="24"/>
              </w:rPr>
            </w:pPr>
          </w:p>
        </w:tc>
        <w:tc>
          <w:tcPr>
            <w:tcW w:w="1344" w:type="dxa"/>
            <w:gridSpan w:val="2"/>
            <w:vMerge/>
          </w:tcPr>
          <w:p w:rsidR="00BC2943" w:rsidRDefault="00BC2943" w:rsidP="007C574B">
            <w:pPr>
              <w:autoSpaceDE w:val="0"/>
              <w:autoSpaceDN w:val="0"/>
              <w:adjustRightInd w:val="0"/>
              <w:jc w:val="both"/>
              <w:rPr>
                <w:sz w:val="24"/>
                <w:szCs w:val="24"/>
              </w:rPr>
            </w:pPr>
          </w:p>
        </w:tc>
        <w:tc>
          <w:tcPr>
            <w:tcW w:w="1438" w:type="dxa"/>
            <w:vMerge/>
          </w:tcPr>
          <w:p w:rsidR="00BC2943" w:rsidRDefault="00BC2943" w:rsidP="007C574B">
            <w:pPr>
              <w:autoSpaceDE w:val="0"/>
              <w:autoSpaceDN w:val="0"/>
              <w:adjustRightInd w:val="0"/>
              <w:jc w:val="both"/>
              <w:rPr>
                <w:sz w:val="24"/>
                <w:szCs w:val="24"/>
              </w:rPr>
            </w:pPr>
          </w:p>
        </w:tc>
        <w:tc>
          <w:tcPr>
            <w:tcW w:w="1249" w:type="dxa"/>
          </w:tcPr>
          <w:p w:rsidR="00BC2943" w:rsidRDefault="00BC2943" w:rsidP="007C574B">
            <w:pPr>
              <w:autoSpaceDE w:val="0"/>
              <w:autoSpaceDN w:val="0"/>
              <w:adjustRightInd w:val="0"/>
              <w:jc w:val="center"/>
              <w:rPr>
                <w:sz w:val="24"/>
                <w:szCs w:val="24"/>
              </w:rPr>
            </w:pPr>
            <w:r>
              <w:rPr>
                <w:sz w:val="24"/>
                <w:szCs w:val="24"/>
              </w:rPr>
              <w:t>2020</w:t>
            </w:r>
          </w:p>
        </w:tc>
        <w:tc>
          <w:tcPr>
            <w:tcW w:w="1253" w:type="dxa"/>
          </w:tcPr>
          <w:p w:rsidR="00BC2943" w:rsidRDefault="00BC2943" w:rsidP="007C574B">
            <w:pPr>
              <w:autoSpaceDE w:val="0"/>
              <w:autoSpaceDN w:val="0"/>
              <w:adjustRightInd w:val="0"/>
              <w:jc w:val="center"/>
              <w:rPr>
                <w:sz w:val="24"/>
                <w:szCs w:val="24"/>
              </w:rPr>
            </w:pPr>
            <w:r>
              <w:rPr>
                <w:sz w:val="24"/>
                <w:szCs w:val="24"/>
              </w:rPr>
              <w:t>2030</w:t>
            </w:r>
          </w:p>
        </w:tc>
      </w:tr>
      <w:tr w:rsidR="00BC2943" w:rsidTr="007C574B">
        <w:tc>
          <w:tcPr>
            <w:tcW w:w="9287" w:type="dxa"/>
            <w:gridSpan w:val="6"/>
          </w:tcPr>
          <w:p w:rsidR="00BC2943" w:rsidRPr="003E1656" w:rsidRDefault="00BC2943" w:rsidP="007C574B">
            <w:pPr>
              <w:autoSpaceDE w:val="0"/>
              <w:autoSpaceDN w:val="0"/>
              <w:adjustRightInd w:val="0"/>
              <w:jc w:val="center"/>
              <w:rPr>
                <w:b/>
                <w:sz w:val="24"/>
                <w:szCs w:val="24"/>
              </w:rPr>
            </w:pPr>
            <w:r w:rsidRPr="003E1656">
              <w:rPr>
                <w:b/>
                <w:sz w:val="24"/>
                <w:szCs w:val="24"/>
              </w:rPr>
              <w:t>Показатель качества воды</w:t>
            </w:r>
          </w:p>
        </w:tc>
      </w:tr>
      <w:tr w:rsidR="00BC2943" w:rsidTr="007C574B">
        <w:tc>
          <w:tcPr>
            <w:tcW w:w="4068" w:type="dxa"/>
            <w:gridSpan w:val="2"/>
          </w:tcPr>
          <w:p w:rsidR="00BC2943" w:rsidRDefault="00BC2943" w:rsidP="007C574B">
            <w:pPr>
              <w:autoSpaceDE w:val="0"/>
              <w:autoSpaceDN w:val="0"/>
              <w:adjustRightInd w:val="0"/>
              <w:rPr>
                <w:sz w:val="24"/>
                <w:szCs w:val="24"/>
              </w:rPr>
            </w:pPr>
            <w:r>
              <w:rPr>
                <w:sz w:val="24"/>
                <w:szCs w:val="24"/>
              </w:rPr>
              <w:t>Доля проб питьевой воды, соответствующей нормативным требованиям, подаваемой водопроводными станциями                      в распределительную водопроводную сеть</w:t>
            </w:r>
          </w:p>
        </w:tc>
        <w:tc>
          <w:tcPr>
            <w:tcW w:w="1279" w:type="dxa"/>
          </w:tcPr>
          <w:p w:rsidR="00BC2943" w:rsidRDefault="00BC2943" w:rsidP="007C574B">
            <w:pPr>
              <w:autoSpaceDE w:val="0"/>
              <w:autoSpaceDN w:val="0"/>
              <w:adjustRightInd w:val="0"/>
              <w:jc w:val="center"/>
              <w:rPr>
                <w:sz w:val="24"/>
                <w:szCs w:val="24"/>
              </w:rPr>
            </w:pPr>
            <w:r>
              <w:rPr>
                <w:sz w:val="24"/>
                <w:szCs w:val="24"/>
              </w:rPr>
              <w:t>%</w:t>
            </w:r>
          </w:p>
        </w:tc>
        <w:tc>
          <w:tcPr>
            <w:tcW w:w="1438" w:type="dxa"/>
          </w:tcPr>
          <w:p w:rsidR="00BC2943" w:rsidRDefault="00BC2943" w:rsidP="007C574B">
            <w:pPr>
              <w:autoSpaceDE w:val="0"/>
              <w:autoSpaceDN w:val="0"/>
              <w:adjustRightInd w:val="0"/>
              <w:jc w:val="center"/>
              <w:rPr>
                <w:sz w:val="24"/>
                <w:szCs w:val="24"/>
              </w:rPr>
            </w:pPr>
            <w:r>
              <w:rPr>
                <w:sz w:val="24"/>
                <w:szCs w:val="24"/>
              </w:rPr>
              <w:t>75</w:t>
            </w:r>
          </w:p>
        </w:tc>
        <w:tc>
          <w:tcPr>
            <w:tcW w:w="1249" w:type="dxa"/>
          </w:tcPr>
          <w:p w:rsidR="00BC2943" w:rsidRDefault="00BC2943" w:rsidP="007C574B">
            <w:pPr>
              <w:autoSpaceDE w:val="0"/>
              <w:autoSpaceDN w:val="0"/>
              <w:adjustRightInd w:val="0"/>
              <w:jc w:val="center"/>
              <w:rPr>
                <w:sz w:val="24"/>
                <w:szCs w:val="24"/>
              </w:rPr>
            </w:pPr>
            <w:r>
              <w:rPr>
                <w:sz w:val="24"/>
                <w:szCs w:val="24"/>
              </w:rPr>
              <w:t>85</w:t>
            </w:r>
          </w:p>
        </w:tc>
        <w:tc>
          <w:tcPr>
            <w:tcW w:w="1253" w:type="dxa"/>
          </w:tcPr>
          <w:p w:rsidR="00BC2943" w:rsidRDefault="00BC2943" w:rsidP="007C574B">
            <w:pPr>
              <w:autoSpaceDE w:val="0"/>
              <w:autoSpaceDN w:val="0"/>
              <w:adjustRightInd w:val="0"/>
              <w:jc w:val="center"/>
              <w:rPr>
                <w:sz w:val="24"/>
                <w:szCs w:val="24"/>
              </w:rPr>
            </w:pPr>
            <w:r>
              <w:rPr>
                <w:sz w:val="24"/>
                <w:szCs w:val="24"/>
              </w:rPr>
              <w:t>100</w:t>
            </w:r>
          </w:p>
        </w:tc>
      </w:tr>
      <w:tr w:rsidR="00BC2943" w:rsidTr="007C574B">
        <w:tc>
          <w:tcPr>
            <w:tcW w:w="4068" w:type="dxa"/>
            <w:gridSpan w:val="2"/>
          </w:tcPr>
          <w:p w:rsidR="00BC2943" w:rsidRDefault="00BC2943" w:rsidP="007C574B">
            <w:pPr>
              <w:autoSpaceDE w:val="0"/>
              <w:autoSpaceDN w:val="0"/>
              <w:adjustRightInd w:val="0"/>
              <w:rPr>
                <w:sz w:val="24"/>
                <w:szCs w:val="24"/>
              </w:rPr>
            </w:pPr>
            <w:r>
              <w:rPr>
                <w:sz w:val="24"/>
                <w:szCs w:val="24"/>
              </w:rPr>
              <w:t>Доля проб питьевой воды,                              в водопроводной распределительной сети, соответствующих нормативным требованиям</w:t>
            </w:r>
          </w:p>
        </w:tc>
        <w:tc>
          <w:tcPr>
            <w:tcW w:w="1279" w:type="dxa"/>
          </w:tcPr>
          <w:p w:rsidR="00BC2943" w:rsidRDefault="00BC2943" w:rsidP="007C574B">
            <w:pPr>
              <w:autoSpaceDE w:val="0"/>
              <w:autoSpaceDN w:val="0"/>
              <w:adjustRightInd w:val="0"/>
              <w:jc w:val="center"/>
              <w:rPr>
                <w:sz w:val="24"/>
                <w:szCs w:val="24"/>
              </w:rPr>
            </w:pPr>
            <w:r>
              <w:rPr>
                <w:sz w:val="24"/>
                <w:szCs w:val="24"/>
              </w:rPr>
              <w:t>%</w:t>
            </w:r>
          </w:p>
        </w:tc>
        <w:tc>
          <w:tcPr>
            <w:tcW w:w="1438" w:type="dxa"/>
          </w:tcPr>
          <w:p w:rsidR="00BC2943" w:rsidRDefault="00BC2943" w:rsidP="007C574B">
            <w:pPr>
              <w:autoSpaceDE w:val="0"/>
              <w:autoSpaceDN w:val="0"/>
              <w:adjustRightInd w:val="0"/>
              <w:jc w:val="center"/>
              <w:rPr>
                <w:sz w:val="24"/>
                <w:szCs w:val="24"/>
              </w:rPr>
            </w:pPr>
            <w:r>
              <w:rPr>
                <w:sz w:val="24"/>
                <w:szCs w:val="24"/>
              </w:rPr>
              <w:t>75</w:t>
            </w:r>
          </w:p>
        </w:tc>
        <w:tc>
          <w:tcPr>
            <w:tcW w:w="1249" w:type="dxa"/>
          </w:tcPr>
          <w:p w:rsidR="00BC2943" w:rsidRDefault="00BC2943" w:rsidP="007C574B">
            <w:pPr>
              <w:autoSpaceDE w:val="0"/>
              <w:autoSpaceDN w:val="0"/>
              <w:adjustRightInd w:val="0"/>
              <w:jc w:val="center"/>
              <w:rPr>
                <w:sz w:val="24"/>
                <w:szCs w:val="24"/>
              </w:rPr>
            </w:pPr>
            <w:r>
              <w:rPr>
                <w:sz w:val="24"/>
                <w:szCs w:val="24"/>
              </w:rPr>
              <w:t>85</w:t>
            </w:r>
          </w:p>
        </w:tc>
        <w:tc>
          <w:tcPr>
            <w:tcW w:w="1253" w:type="dxa"/>
          </w:tcPr>
          <w:p w:rsidR="00BC2943" w:rsidRDefault="00BC2943" w:rsidP="007C574B">
            <w:pPr>
              <w:autoSpaceDE w:val="0"/>
              <w:autoSpaceDN w:val="0"/>
              <w:adjustRightInd w:val="0"/>
              <w:jc w:val="center"/>
              <w:rPr>
                <w:sz w:val="24"/>
                <w:szCs w:val="24"/>
              </w:rPr>
            </w:pPr>
            <w:r>
              <w:rPr>
                <w:sz w:val="24"/>
                <w:szCs w:val="24"/>
              </w:rPr>
              <w:t>100</w:t>
            </w:r>
          </w:p>
        </w:tc>
      </w:tr>
      <w:tr w:rsidR="00BC2943" w:rsidTr="007C574B">
        <w:tc>
          <w:tcPr>
            <w:tcW w:w="9287" w:type="dxa"/>
            <w:gridSpan w:val="6"/>
          </w:tcPr>
          <w:p w:rsidR="00BC2943" w:rsidRPr="003E1656" w:rsidRDefault="00BC2943" w:rsidP="007C574B">
            <w:pPr>
              <w:autoSpaceDE w:val="0"/>
              <w:autoSpaceDN w:val="0"/>
              <w:adjustRightInd w:val="0"/>
              <w:jc w:val="center"/>
              <w:rPr>
                <w:b/>
                <w:sz w:val="24"/>
                <w:szCs w:val="24"/>
              </w:rPr>
            </w:pPr>
            <w:r>
              <w:rPr>
                <w:b/>
                <w:sz w:val="24"/>
                <w:szCs w:val="24"/>
              </w:rPr>
              <w:lastRenderedPageBreak/>
              <w:t>Показатели надежности и бесперебойности услуг</w:t>
            </w:r>
          </w:p>
        </w:tc>
      </w:tr>
      <w:tr w:rsidR="00BC2943" w:rsidTr="007C574B">
        <w:tc>
          <w:tcPr>
            <w:tcW w:w="4068" w:type="dxa"/>
            <w:gridSpan w:val="2"/>
          </w:tcPr>
          <w:p w:rsidR="00BC2943" w:rsidRDefault="00BC2943" w:rsidP="007C574B">
            <w:pPr>
              <w:autoSpaceDE w:val="0"/>
              <w:autoSpaceDN w:val="0"/>
              <w:adjustRightInd w:val="0"/>
              <w:rPr>
                <w:sz w:val="24"/>
                <w:szCs w:val="24"/>
              </w:rPr>
            </w:pPr>
            <w:r>
              <w:rPr>
                <w:sz w:val="24"/>
                <w:szCs w:val="24"/>
              </w:rPr>
              <w:t>Удельное количество повреждений на водопроводной сети</w:t>
            </w:r>
          </w:p>
        </w:tc>
        <w:tc>
          <w:tcPr>
            <w:tcW w:w="1279" w:type="dxa"/>
          </w:tcPr>
          <w:p w:rsidR="00BC2943" w:rsidRDefault="00BC2943" w:rsidP="007C574B">
            <w:pPr>
              <w:autoSpaceDE w:val="0"/>
              <w:autoSpaceDN w:val="0"/>
              <w:adjustRightInd w:val="0"/>
              <w:jc w:val="center"/>
              <w:rPr>
                <w:sz w:val="24"/>
                <w:szCs w:val="24"/>
              </w:rPr>
            </w:pPr>
            <w:r>
              <w:rPr>
                <w:sz w:val="24"/>
                <w:szCs w:val="24"/>
              </w:rPr>
              <w:t>ед./10 км</w:t>
            </w:r>
          </w:p>
        </w:tc>
        <w:tc>
          <w:tcPr>
            <w:tcW w:w="1438" w:type="dxa"/>
          </w:tcPr>
          <w:p w:rsidR="00BC2943" w:rsidRDefault="00BC2943" w:rsidP="007C574B">
            <w:pPr>
              <w:autoSpaceDE w:val="0"/>
              <w:autoSpaceDN w:val="0"/>
              <w:adjustRightInd w:val="0"/>
              <w:jc w:val="center"/>
              <w:rPr>
                <w:sz w:val="24"/>
                <w:szCs w:val="24"/>
              </w:rPr>
            </w:pPr>
            <w:r>
              <w:rPr>
                <w:sz w:val="24"/>
                <w:szCs w:val="24"/>
              </w:rPr>
              <w:t>0</w:t>
            </w:r>
          </w:p>
        </w:tc>
        <w:tc>
          <w:tcPr>
            <w:tcW w:w="1249" w:type="dxa"/>
          </w:tcPr>
          <w:p w:rsidR="00BC2943" w:rsidRDefault="00BC2943" w:rsidP="007C574B">
            <w:pPr>
              <w:autoSpaceDE w:val="0"/>
              <w:autoSpaceDN w:val="0"/>
              <w:adjustRightInd w:val="0"/>
              <w:jc w:val="center"/>
              <w:rPr>
                <w:sz w:val="24"/>
                <w:szCs w:val="24"/>
              </w:rPr>
            </w:pPr>
            <w:r>
              <w:rPr>
                <w:sz w:val="24"/>
                <w:szCs w:val="24"/>
              </w:rPr>
              <w:t>0</w:t>
            </w:r>
          </w:p>
        </w:tc>
        <w:tc>
          <w:tcPr>
            <w:tcW w:w="1253" w:type="dxa"/>
          </w:tcPr>
          <w:p w:rsidR="00BC2943" w:rsidRDefault="00BC2943" w:rsidP="007C574B">
            <w:pPr>
              <w:autoSpaceDE w:val="0"/>
              <w:autoSpaceDN w:val="0"/>
              <w:adjustRightInd w:val="0"/>
              <w:jc w:val="center"/>
              <w:rPr>
                <w:sz w:val="24"/>
                <w:szCs w:val="24"/>
              </w:rPr>
            </w:pPr>
            <w:r>
              <w:rPr>
                <w:sz w:val="24"/>
                <w:szCs w:val="24"/>
              </w:rPr>
              <w:t>0</w:t>
            </w:r>
          </w:p>
        </w:tc>
      </w:tr>
      <w:tr w:rsidR="00BC2943" w:rsidTr="007C574B">
        <w:tc>
          <w:tcPr>
            <w:tcW w:w="4068" w:type="dxa"/>
            <w:gridSpan w:val="2"/>
          </w:tcPr>
          <w:p w:rsidR="00BC2943" w:rsidRDefault="00BC2943" w:rsidP="007C574B">
            <w:pPr>
              <w:autoSpaceDE w:val="0"/>
              <w:autoSpaceDN w:val="0"/>
              <w:adjustRightInd w:val="0"/>
              <w:rPr>
                <w:sz w:val="24"/>
                <w:szCs w:val="24"/>
              </w:rPr>
            </w:pPr>
            <w:r>
              <w:rPr>
                <w:sz w:val="24"/>
                <w:szCs w:val="24"/>
              </w:rPr>
              <w:t>Доля уличной водопроводной сети, нуждающейся в замене (реновации)</w:t>
            </w:r>
          </w:p>
        </w:tc>
        <w:tc>
          <w:tcPr>
            <w:tcW w:w="1279" w:type="dxa"/>
          </w:tcPr>
          <w:p w:rsidR="00BC2943" w:rsidRDefault="00BC2943" w:rsidP="007C574B">
            <w:pPr>
              <w:autoSpaceDE w:val="0"/>
              <w:autoSpaceDN w:val="0"/>
              <w:adjustRightInd w:val="0"/>
              <w:jc w:val="center"/>
              <w:rPr>
                <w:sz w:val="24"/>
                <w:szCs w:val="24"/>
              </w:rPr>
            </w:pPr>
            <w:r>
              <w:rPr>
                <w:sz w:val="24"/>
                <w:szCs w:val="24"/>
              </w:rPr>
              <w:t>%</w:t>
            </w:r>
          </w:p>
        </w:tc>
        <w:tc>
          <w:tcPr>
            <w:tcW w:w="1438" w:type="dxa"/>
          </w:tcPr>
          <w:p w:rsidR="00BC2943" w:rsidRDefault="00BC2943" w:rsidP="007C574B">
            <w:pPr>
              <w:autoSpaceDE w:val="0"/>
              <w:autoSpaceDN w:val="0"/>
              <w:adjustRightInd w:val="0"/>
              <w:jc w:val="center"/>
              <w:rPr>
                <w:sz w:val="24"/>
                <w:szCs w:val="24"/>
              </w:rPr>
            </w:pPr>
            <w:r>
              <w:rPr>
                <w:sz w:val="24"/>
                <w:szCs w:val="24"/>
              </w:rPr>
              <w:t>24</w:t>
            </w:r>
          </w:p>
        </w:tc>
        <w:tc>
          <w:tcPr>
            <w:tcW w:w="1249" w:type="dxa"/>
          </w:tcPr>
          <w:p w:rsidR="00BC2943" w:rsidRDefault="00BC2943" w:rsidP="007C574B">
            <w:pPr>
              <w:autoSpaceDE w:val="0"/>
              <w:autoSpaceDN w:val="0"/>
              <w:adjustRightInd w:val="0"/>
              <w:jc w:val="center"/>
              <w:rPr>
                <w:sz w:val="24"/>
                <w:szCs w:val="24"/>
              </w:rPr>
            </w:pPr>
            <w:r>
              <w:rPr>
                <w:sz w:val="24"/>
                <w:szCs w:val="24"/>
              </w:rPr>
              <w:t>12</w:t>
            </w:r>
          </w:p>
        </w:tc>
        <w:tc>
          <w:tcPr>
            <w:tcW w:w="1253" w:type="dxa"/>
          </w:tcPr>
          <w:p w:rsidR="00BC2943" w:rsidRDefault="00BC2943" w:rsidP="007C574B">
            <w:pPr>
              <w:autoSpaceDE w:val="0"/>
              <w:autoSpaceDN w:val="0"/>
              <w:adjustRightInd w:val="0"/>
              <w:jc w:val="center"/>
              <w:rPr>
                <w:sz w:val="24"/>
                <w:szCs w:val="24"/>
              </w:rPr>
            </w:pPr>
            <w:r>
              <w:rPr>
                <w:sz w:val="24"/>
                <w:szCs w:val="24"/>
              </w:rPr>
              <w:t>3</w:t>
            </w:r>
          </w:p>
        </w:tc>
      </w:tr>
      <w:tr w:rsidR="00BC2943" w:rsidRPr="00576BE4" w:rsidTr="007C574B">
        <w:tc>
          <w:tcPr>
            <w:tcW w:w="9287" w:type="dxa"/>
            <w:gridSpan w:val="6"/>
          </w:tcPr>
          <w:p w:rsidR="00BC2943" w:rsidRPr="00576BE4" w:rsidRDefault="00BC2943" w:rsidP="007C574B">
            <w:pPr>
              <w:autoSpaceDE w:val="0"/>
              <w:autoSpaceDN w:val="0"/>
              <w:adjustRightInd w:val="0"/>
              <w:jc w:val="center"/>
              <w:rPr>
                <w:b/>
                <w:sz w:val="24"/>
                <w:szCs w:val="24"/>
              </w:rPr>
            </w:pPr>
            <w:r w:rsidRPr="00576BE4">
              <w:rPr>
                <w:b/>
                <w:sz w:val="24"/>
                <w:szCs w:val="24"/>
              </w:rPr>
              <w:t>Показатели энергоэффективности и развития системы учета воды</w:t>
            </w:r>
          </w:p>
        </w:tc>
      </w:tr>
      <w:tr w:rsidR="00BC2943" w:rsidTr="007C574B">
        <w:tc>
          <w:tcPr>
            <w:tcW w:w="4068" w:type="dxa"/>
            <w:gridSpan w:val="2"/>
          </w:tcPr>
          <w:p w:rsidR="00BC2943" w:rsidRDefault="00BC2943" w:rsidP="007C574B">
            <w:pPr>
              <w:autoSpaceDE w:val="0"/>
              <w:autoSpaceDN w:val="0"/>
              <w:adjustRightInd w:val="0"/>
              <w:rPr>
                <w:sz w:val="24"/>
                <w:szCs w:val="24"/>
              </w:rPr>
            </w:pPr>
            <w:r>
              <w:rPr>
                <w:sz w:val="24"/>
                <w:szCs w:val="24"/>
              </w:rPr>
              <w:t>Энергоэффективность водоснабжения</w:t>
            </w:r>
          </w:p>
        </w:tc>
        <w:tc>
          <w:tcPr>
            <w:tcW w:w="1279" w:type="dxa"/>
          </w:tcPr>
          <w:p w:rsidR="00BC2943" w:rsidRDefault="00BC2943" w:rsidP="007C574B">
            <w:pPr>
              <w:autoSpaceDE w:val="0"/>
              <w:autoSpaceDN w:val="0"/>
              <w:adjustRightInd w:val="0"/>
              <w:jc w:val="center"/>
              <w:rPr>
                <w:sz w:val="24"/>
                <w:szCs w:val="24"/>
              </w:rPr>
            </w:pPr>
            <w:r>
              <w:rPr>
                <w:sz w:val="24"/>
                <w:szCs w:val="24"/>
              </w:rPr>
              <w:t>кВт/тыс. м3</w:t>
            </w:r>
          </w:p>
        </w:tc>
        <w:tc>
          <w:tcPr>
            <w:tcW w:w="1438" w:type="dxa"/>
          </w:tcPr>
          <w:p w:rsidR="00BC2943" w:rsidRDefault="00BC2943" w:rsidP="007C574B">
            <w:pPr>
              <w:autoSpaceDE w:val="0"/>
              <w:autoSpaceDN w:val="0"/>
              <w:adjustRightInd w:val="0"/>
              <w:jc w:val="center"/>
              <w:rPr>
                <w:sz w:val="24"/>
                <w:szCs w:val="24"/>
              </w:rPr>
            </w:pPr>
            <w:r>
              <w:rPr>
                <w:sz w:val="24"/>
                <w:szCs w:val="24"/>
              </w:rPr>
              <w:t>5871</w:t>
            </w:r>
          </w:p>
        </w:tc>
        <w:tc>
          <w:tcPr>
            <w:tcW w:w="1249" w:type="dxa"/>
          </w:tcPr>
          <w:p w:rsidR="00BC2943" w:rsidRDefault="00BC2943" w:rsidP="007C574B">
            <w:pPr>
              <w:autoSpaceDE w:val="0"/>
              <w:autoSpaceDN w:val="0"/>
              <w:adjustRightInd w:val="0"/>
              <w:jc w:val="center"/>
              <w:rPr>
                <w:sz w:val="24"/>
                <w:szCs w:val="24"/>
              </w:rPr>
            </w:pPr>
            <w:r>
              <w:rPr>
                <w:sz w:val="24"/>
                <w:szCs w:val="24"/>
              </w:rPr>
              <w:t>5000</w:t>
            </w:r>
          </w:p>
        </w:tc>
        <w:tc>
          <w:tcPr>
            <w:tcW w:w="1253" w:type="dxa"/>
          </w:tcPr>
          <w:p w:rsidR="00BC2943" w:rsidRDefault="00BC2943" w:rsidP="007C574B">
            <w:pPr>
              <w:autoSpaceDE w:val="0"/>
              <w:autoSpaceDN w:val="0"/>
              <w:adjustRightInd w:val="0"/>
              <w:jc w:val="center"/>
              <w:rPr>
                <w:sz w:val="24"/>
                <w:szCs w:val="24"/>
              </w:rPr>
            </w:pPr>
            <w:r>
              <w:rPr>
                <w:sz w:val="24"/>
                <w:szCs w:val="24"/>
              </w:rPr>
              <w:t>4500</w:t>
            </w:r>
          </w:p>
        </w:tc>
      </w:tr>
      <w:tr w:rsidR="00BC2943" w:rsidTr="007C574B">
        <w:tc>
          <w:tcPr>
            <w:tcW w:w="4068" w:type="dxa"/>
            <w:gridSpan w:val="2"/>
          </w:tcPr>
          <w:p w:rsidR="00BC2943" w:rsidRDefault="00BC2943" w:rsidP="007C574B">
            <w:pPr>
              <w:autoSpaceDE w:val="0"/>
              <w:autoSpaceDN w:val="0"/>
              <w:adjustRightInd w:val="0"/>
              <w:rPr>
                <w:sz w:val="24"/>
                <w:szCs w:val="24"/>
              </w:rPr>
            </w:pPr>
            <w:r>
              <w:rPr>
                <w:sz w:val="24"/>
                <w:szCs w:val="24"/>
              </w:rPr>
              <w:t>Обеспечение системы водоснабжения коммерческими и технологическими расходомерами, оснащенными системой дистанционной передачи данных в единую информационную систему предприятия</w:t>
            </w:r>
          </w:p>
        </w:tc>
        <w:tc>
          <w:tcPr>
            <w:tcW w:w="1279" w:type="dxa"/>
          </w:tcPr>
          <w:p w:rsidR="00BC2943" w:rsidRDefault="00BC2943" w:rsidP="007C574B">
            <w:pPr>
              <w:autoSpaceDE w:val="0"/>
              <w:autoSpaceDN w:val="0"/>
              <w:adjustRightInd w:val="0"/>
              <w:jc w:val="center"/>
              <w:rPr>
                <w:sz w:val="24"/>
                <w:szCs w:val="24"/>
              </w:rPr>
            </w:pPr>
            <w:r>
              <w:rPr>
                <w:sz w:val="24"/>
                <w:szCs w:val="24"/>
              </w:rPr>
              <w:t>%</w:t>
            </w:r>
          </w:p>
        </w:tc>
        <w:tc>
          <w:tcPr>
            <w:tcW w:w="1438" w:type="dxa"/>
          </w:tcPr>
          <w:p w:rsidR="00BC2943" w:rsidRDefault="00BC2943" w:rsidP="007C574B">
            <w:pPr>
              <w:autoSpaceDE w:val="0"/>
              <w:autoSpaceDN w:val="0"/>
              <w:adjustRightInd w:val="0"/>
              <w:jc w:val="center"/>
              <w:rPr>
                <w:sz w:val="24"/>
                <w:szCs w:val="24"/>
              </w:rPr>
            </w:pPr>
            <w:r>
              <w:rPr>
                <w:sz w:val="24"/>
                <w:szCs w:val="24"/>
              </w:rPr>
              <w:t>0</w:t>
            </w:r>
          </w:p>
        </w:tc>
        <w:tc>
          <w:tcPr>
            <w:tcW w:w="1249" w:type="dxa"/>
          </w:tcPr>
          <w:p w:rsidR="00BC2943" w:rsidRDefault="00BC2943" w:rsidP="007C574B">
            <w:pPr>
              <w:autoSpaceDE w:val="0"/>
              <w:autoSpaceDN w:val="0"/>
              <w:adjustRightInd w:val="0"/>
              <w:jc w:val="center"/>
              <w:rPr>
                <w:sz w:val="24"/>
                <w:szCs w:val="24"/>
              </w:rPr>
            </w:pPr>
            <w:r>
              <w:rPr>
                <w:sz w:val="24"/>
                <w:szCs w:val="24"/>
              </w:rPr>
              <w:t>50</w:t>
            </w:r>
          </w:p>
        </w:tc>
        <w:tc>
          <w:tcPr>
            <w:tcW w:w="1253" w:type="dxa"/>
          </w:tcPr>
          <w:p w:rsidR="00BC2943" w:rsidRDefault="00BC2943" w:rsidP="007C574B">
            <w:pPr>
              <w:autoSpaceDE w:val="0"/>
              <w:autoSpaceDN w:val="0"/>
              <w:adjustRightInd w:val="0"/>
              <w:jc w:val="center"/>
              <w:rPr>
                <w:sz w:val="24"/>
                <w:szCs w:val="24"/>
              </w:rPr>
            </w:pPr>
            <w:r>
              <w:rPr>
                <w:sz w:val="24"/>
                <w:szCs w:val="24"/>
              </w:rPr>
              <w:t>100</w:t>
            </w:r>
          </w:p>
        </w:tc>
      </w:tr>
      <w:tr w:rsidR="00BC2943" w:rsidTr="007C574B">
        <w:tc>
          <w:tcPr>
            <w:tcW w:w="4068" w:type="dxa"/>
            <w:gridSpan w:val="2"/>
          </w:tcPr>
          <w:p w:rsidR="00BC2943" w:rsidRDefault="00BC2943" w:rsidP="007C574B">
            <w:pPr>
              <w:autoSpaceDE w:val="0"/>
              <w:autoSpaceDN w:val="0"/>
              <w:adjustRightInd w:val="0"/>
              <w:rPr>
                <w:sz w:val="24"/>
                <w:szCs w:val="24"/>
              </w:rPr>
            </w:pPr>
            <w:r>
              <w:rPr>
                <w:sz w:val="24"/>
                <w:szCs w:val="24"/>
              </w:rPr>
              <w:t>Уровень потерь питьевой воды на водопроводных сетях</w:t>
            </w:r>
          </w:p>
        </w:tc>
        <w:tc>
          <w:tcPr>
            <w:tcW w:w="1279" w:type="dxa"/>
          </w:tcPr>
          <w:p w:rsidR="00BC2943" w:rsidRDefault="00BC2943" w:rsidP="007C574B">
            <w:pPr>
              <w:autoSpaceDE w:val="0"/>
              <w:autoSpaceDN w:val="0"/>
              <w:adjustRightInd w:val="0"/>
              <w:jc w:val="center"/>
              <w:rPr>
                <w:sz w:val="24"/>
                <w:szCs w:val="24"/>
              </w:rPr>
            </w:pPr>
            <w:r>
              <w:rPr>
                <w:sz w:val="24"/>
                <w:szCs w:val="24"/>
              </w:rPr>
              <w:t>%</w:t>
            </w:r>
          </w:p>
        </w:tc>
        <w:tc>
          <w:tcPr>
            <w:tcW w:w="1438" w:type="dxa"/>
          </w:tcPr>
          <w:p w:rsidR="00BC2943" w:rsidRDefault="00BC2943" w:rsidP="007C574B">
            <w:pPr>
              <w:autoSpaceDE w:val="0"/>
              <w:autoSpaceDN w:val="0"/>
              <w:adjustRightInd w:val="0"/>
              <w:jc w:val="center"/>
              <w:rPr>
                <w:sz w:val="24"/>
                <w:szCs w:val="24"/>
              </w:rPr>
            </w:pPr>
            <w:r>
              <w:rPr>
                <w:sz w:val="24"/>
                <w:szCs w:val="24"/>
              </w:rPr>
              <w:t>0,25</w:t>
            </w:r>
          </w:p>
        </w:tc>
        <w:tc>
          <w:tcPr>
            <w:tcW w:w="1249" w:type="dxa"/>
          </w:tcPr>
          <w:p w:rsidR="00BC2943" w:rsidRDefault="00BC2943" w:rsidP="007C574B">
            <w:pPr>
              <w:autoSpaceDE w:val="0"/>
              <w:autoSpaceDN w:val="0"/>
              <w:adjustRightInd w:val="0"/>
              <w:jc w:val="center"/>
              <w:rPr>
                <w:sz w:val="24"/>
                <w:szCs w:val="24"/>
              </w:rPr>
            </w:pPr>
            <w:r>
              <w:rPr>
                <w:sz w:val="24"/>
                <w:szCs w:val="24"/>
                <w:lang w:val="en-US"/>
              </w:rPr>
              <w:t>&gt;</w:t>
            </w:r>
            <w:r>
              <w:rPr>
                <w:sz w:val="24"/>
                <w:szCs w:val="24"/>
              </w:rPr>
              <w:t>3</w:t>
            </w:r>
          </w:p>
        </w:tc>
        <w:tc>
          <w:tcPr>
            <w:tcW w:w="1253" w:type="dxa"/>
          </w:tcPr>
          <w:p w:rsidR="00BC2943" w:rsidRDefault="00BC2943" w:rsidP="007C574B">
            <w:pPr>
              <w:autoSpaceDE w:val="0"/>
              <w:autoSpaceDN w:val="0"/>
              <w:adjustRightInd w:val="0"/>
              <w:jc w:val="center"/>
              <w:rPr>
                <w:sz w:val="24"/>
                <w:szCs w:val="24"/>
              </w:rPr>
            </w:pPr>
            <w:r>
              <w:rPr>
                <w:sz w:val="24"/>
                <w:szCs w:val="24"/>
                <w:lang w:val="en-US"/>
              </w:rPr>
              <w:t>&gt;</w:t>
            </w:r>
            <w:r>
              <w:rPr>
                <w:sz w:val="24"/>
                <w:szCs w:val="24"/>
              </w:rPr>
              <w:t>3</w:t>
            </w:r>
          </w:p>
        </w:tc>
      </w:tr>
      <w:tr w:rsidR="00BC2943" w:rsidRPr="00576BE4" w:rsidTr="007C574B">
        <w:tc>
          <w:tcPr>
            <w:tcW w:w="9287" w:type="dxa"/>
            <w:gridSpan w:val="6"/>
          </w:tcPr>
          <w:p w:rsidR="00BC2943" w:rsidRPr="00576BE4" w:rsidRDefault="00BC2943" w:rsidP="007C574B">
            <w:pPr>
              <w:autoSpaceDE w:val="0"/>
              <w:autoSpaceDN w:val="0"/>
              <w:adjustRightInd w:val="0"/>
              <w:jc w:val="center"/>
              <w:rPr>
                <w:b/>
                <w:sz w:val="24"/>
                <w:szCs w:val="24"/>
              </w:rPr>
            </w:pPr>
            <w:r w:rsidRPr="00576BE4">
              <w:rPr>
                <w:b/>
                <w:sz w:val="24"/>
                <w:szCs w:val="24"/>
              </w:rPr>
              <w:t>Обеспечение доступа населения к услугам централизованного водоснабжения</w:t>
            </w:r>
          </w:p>
        </w:tc>
      </w:tr>
      <w:tr w:rsidR="00BC2943" w:rsidTr="007C574B">
        <w:tc>
          <w:tcPr>
            <w:tcW w:w="4068" w:type="dxa"/>
            <w:gridSpan w:val="2"/>
          </w:tcPr>
          <w:p w:rsidR="00BC2943" w:rsidRDefault="00BC2943" w:rsidP="007C574B">
            <w:pPr>
              <w:autoSpaceDE w:val="0"/>
              <w:autoSpaceDN w:val="0"/>
              <w:adjustRightInd w:val="0"/>
              <w:rPr>
                <w:sz w:val="24"/>
                <w:szCs w:val="24"/>
              </w:rPr>
            </w:pPr>
            <w:r>
              <w:rPr>
                <w:sz w:val="24"/>
                <w:szCs w:val="24"/>
              </w:rPr>
              <w:t>Доля населения, проживающего в индивидуальных жилых домах, подключенных к централизованному водоснабжению</w:t>
            </w:r>
          </w:p>
        </w:tc>
        <w:tc>
          <w:tcPr>
            <w:tcW w:w="1279" w:type="dxa"/>
          </w:tcPr>
          <w:p w:rsidR="00BC2943" w:rsidRDefault="00BC2943" w:rsidP="007C574B">
            <w:pPr>
              <w:autoSpaceDE w:val="0"/>
              <w:autoSpaceDN w:val="0"/>
              <w:adjustRightInd w:val="0"/>
              <w:jc w:val="center"/>
              <w:rPr>
                <w:sz w:val="24"/>
                <w:szCs w:val="24"/>
              </w:rPr>
            </w:pPr>
            <w:r>
              <w:rPr>
                <w:sz w:val="24"/>
                <w:szCs w:val="24"/>
              </w:rPr>
              <w:t>%</w:t>
            </w:r>
          </w:p>
        </w:tc>
        <w:tc>
          <w:tcPr>
            <w:tcW w:w="1438" w:type="dxa"/>
          </w:tcPr>
          <w:p w:rsidR="00BC2943" w:rsidRDefault="00BC2943" w:rsidP="007C574B">
            <w:pPr>
              <w:autoSpaceDE w:val="0"/>
              <w:autoSpaceDN w:val="0"/>
              <w:adjustRightInd w:val="0"/>
              <w:jc w:val="center"/>
              <w:rPr>
                <w:sz w:val="24"/>
                <w:szCs w:val="24"/>
              </w:rPr>
            </w:pPr>
            <w:r>
              <w:rPr>
                <w:sz w:val="24"/>
                <w:szCs w:val="24"/>
              </w:rPr>
              <w:t>15</w:t>
            </w:r>
          </w:p>
        </w:tc>
        <w:tc>
          <w:tcPr>
            <w:tcW w:w="1249" w:type="dxa"/>
          </w:tcPr>
          <w:p w:rsidR="00BC2943" w:rsidRDefault="00BC2943" w:rsidP="007C574B">
            <w:pPr>
              <w:autoSpaceDE w:val="0"/>
              <w:autoSpaceDN w:val="0"/>
              <w:adjustRightInd w:val="0"/>
              <w:jc w:val="center"/>
              <w:rPr>
                <w:sz w:val="24"/>
                <w:szCs w:val="24"/>
              </w:rPr>
            </w:pPr>
            <w:r>
              <w:rPr>
                <w:sz w:val="24"/>
                <w:szCs w:val="24"/>
              </w:rPr>
              <w:t>75</w:t>
            </w:r>
          </w:p>
        </w:tc>
        <w:tc>
          <w:tcPr>
            <w:tcW w:w="1253" w:type="dxa"/>
          </w:tcPr>
          <w:p w:rsidR="00BC2943" w:rsidRDefault="00BC2943" w:rsidP="007C574B">
            <w:pPr>
              <w:autoSpaceDE w:val="0"/>
              <w:autoSpaceDN w:val="0"/>
              <w:adjustRightInd w:val="0"/>
              <w:jc w:val="center"/>
              <w:rPr>
                <w:sz w:val="24"/>
                <w:szCs w:val="24"/>
              </w:rPr>
            </w:pPr>
            <w:r>
              <w:rPr>
                <w:sz w:val="24"/>
                <w:szCs w:val="24"/>
              </w:rPr>
              <w:t>100</w:t>
            </w:r>
          </w:p>
        </w:tc>
      </w:tr>
      <w:tr w:rsidR="00BC2943" w:rsidRPr="00576BE4" w:rsidTr="007C574B">
        <w:tc>
          <w:tcPr>
            <w:tcW w:w="9287" w:type="dxa"/>
            <w:gridSpan w:val="6"/>
          </w:tcPr>
          <w:p w:rsidR="00BC2943" w:rsidRPr="00576BE4" w:rsidRDefault="00BC2943" w:rsidP="007C574B">
            <w:pPr>
              <w:autoSpaceDE w:val="0"/>
              <w:autoSpaceDN w:val="0"/>
              <w:adjustRightInd w:val="0"/>
              <w:jc w:val="center"/>
              <w:rPr>
                <w:b/>
                <w:sz w:val="24"/>
                <w:szCs w:val="24"/>
              </w:rPr>
            </w:pPr>
            <w:r w:rsidRPr="00576BE4">
              <w:rPr>
                <w:b/>
                <w:sz w:val="24"/>
                <w:szCs w:val="24"/>
              </w:rPr>
              <w:t>Показатели качества обслуживания абонентов</w:t>
            </w:r>
          </w:p>
        </w:tc>
      </w:tr>
      <w:tr w:rsidR="00BC2943" w:rsidTr="007C574B">
        <w:tc>
          <w:tcPr>
            <w:tcW w:w="4068" w:type="dxa"/>
            <w:gridSpan w:val="2"/>
          </w:tcPr>
          <w:p w:rsidR="00BC2943" w:rsidRDefault="00BC2943" w:rsidP="007C574B">
            <w:pPr>
              <w:autoSpaceDE w:val="0"/>
              <w:autoSpaceDN w:val="0"/>
              <w:adjustRightInd w:val="0"/>
              <w:rPr>
                <w:sz w:val="24"/>
                <w:szCs w:val="24"/>
              </w:rPr>
            </w:pPr>
            <w:r>
              <w:rPr>
                <w:sz w:val="24"/>
                <w:szCs w:val="24"/>
              </w:rPr>
              <w:t>Относительное снижение годового количества отключений водоснабжения жилых домов</w:t>
            </w:r>
          </w:p>
        </w:tc>
        <w:tc>
          <w:tcPr>
            <w:tcW w:w="1279" w:type="dxa"/>
          </w:tcPr>
          <w:p w:rsidR="00BC2943" w:rsidRDefault="00BC2943" w:rsidP="007C574B">
            <w:pPr>
              <w:autoSpaceDE w:val="0"/>
              <w:autoSpaceDN w:val="0"/>
              <w:adjustRightInd w:val="0"/>
              <w:jc w:val="center"/>
              <w:rPr>
                <w:sz w:val="24"/>
                <w:szCs w:val="24"/>
              </w:rPr>
            </w:pPr>
            <w:r>
              <w:rPr>
                <w:sz w:val="24"/>
                <w:szCs w:val="24"/>
              </w:rPr>
              <w:t>0</w:t>
            </w:r>
          </w:p>
        </w:tc>
        <w:tc>
          <w:tcPr>
            <w:tcW w:w="1438" w:type="dxa"/>
          </w:tcPr>
          <w:p w:rsidR="00BC2943" w:rsidRDefault="00BC2943" w:rsidP="007C574B">
            <w:pPr>
              <w:autoSpaceDE w:val="0"/>
              <w:autoSpaceDN w:val="0"/>
              <w:adjustRightInd w:val="0"/>
              <w:jc w:val="center"/>
              <w:rPr>
                <w:sz w:val="24"/>
                <w:szCs w:val="24"/>
              </w:rPr>
            </w:pPr>
            <w:r>
              <w:rPr>
                <w:sz w:val="24"/>
                <w:szCs w:val="24"/>
              </w:rPr>
              <w:t>6</w:t>
            </w:r>
          </w:p>
        </w:tc>
        <w:tc>
          <w:tcPr>
            <w:tcW w:w="1249" w:type="dxa"/>
          </w:tcPr>
          <w:p w:rsidR="00BC2943" w:rsidRDefault="00BC2943" w:rsidP="007C574B">
            <w:pPr>
              <w:autoSpaceDE w:val="0"/>
              <w:autoSpaceDN w:val="0"/>
              <w:adjustRightInd w:val="0"/>
              <w:jc w:val="center"/>
              <w:rPr>
                <w:sz w:val="24"/>
                <w:szCs w:val="24"/>
              </w:rPr>
            </w:pPr>
            <w:r>
              <w:rPr>
                <w:sz w:val="24"/>
                <w:szCs w:val="24"/>
              </w:rPr>
              <w:t>2</w:t>
            </w:r>
          </w:p>
        </w:tc>
        <w:tc>
          <w:tcPr>
            <w:tcW w:w="1253" w:type="dxa"/>
          </w:tcPr>
          <w:p w:rsidR="00BC2943" w:rsidRDefault="00BC2943" w:rsidP="007C574B">
            <w:pPr>
              <w:autoSpaceDE w:val="0"/>
              <w:autoSpaceDN w:val="0"/>
              <w:adjustRightInd w:val="0"/>
              <w:jc w:val="center"/>
              <w:rPr>
                <w:sz w:val="24"/>
                <w:szCs w:val="24"/>
              </w:rPr>
            </w:pPr>
            <w:r>
              <w:rPr>
                <w:sz w:val="24"/>
                <w:szCs w:val="24"/>
              </w:rPr>
              <w:t>1</w:t>
            </w:r>
          </w:p>
        </w:tc>
      </w:tr>
    </w:tbl>
    <w:p w:rsidR="00BC2943" w:rsidRDefault="00BC2943" w:rsidP="007C574B">
      <w:pPr>
        <w:jc w:val="both"/>
        <w:rPr>
          <w:sz w:val="24"/>
          <w:szCs w:val="24"/>
        </w:rPr>
      </w:pPr>
      <w:r>
        <w:rPr>
          <w:sz w:val="24"/>
          <w:szCs w:val="24"/>
        </w:rPr>
        <w:br w:type="page"/>
      </w:r>
    </w:p>
    <w:p w:rsidR="00BC2943" w:rsidRPr="00417665" w:rsidRDefault="00BC2943" w:rsidP="007C574B">
      <w:pPr>
        <w:shd w:val="clear" w:color="auto" w:fill="FFFFFF"/>
        <w:autoSpaceDE w:val="0"/>
        <w:autoSpaceDN w:val="0"/>
        <w:adjustRightInd w:val="0"/>
        <w:ind w:firstLine="709"/>
        <w:jc w:val="center"/>
        <w:rPr>
          <w:b/>
          <w:sz w:val="24"/>
          <w:szCs w:val="24"/>
        </w:rPr>
      </w:pPr>
      <w:r w:rsidRPr="00417665">
        <w:rPr>
          <w:b/>
          <w:sz w:val="24"/>
          <w:szCs w:val="24"/>
        </w:rPr>
        <w:lastRenderedPageBreak/>
        <w:t>СХЕМА ВОДООТВЕДЕНИЯ</w:t>
      </w:r>
    </w:p>
    <w:p w:rsidR="00BC2943" w:rsidRPr="00417665" w:rsidRDefault="00BC2943" w:rsidP="007C574B">
      <w:pPr>
        <w:shd w:val="clear" w:color="auto" w:fill="FFFFFF"/>
        <w:autoSpaceDE w:val="0"/>
        <w:autoSpaceDN w:val="0"/>
        <w:adjustRightInd w:val="0"/>
        <w:ind w:firstLine="709"/>
        <w:jc w:val="both"/>
        <w:rPr>
          <w:b/>
          <w:sz w:val="24"/>
          <w:szCs w:val="24"/>
        </w:rPr>
      </w:pPr>
      <w:r w:rsidRPr="00417665">
        <w:rPr>
          <w:b/>
          <w:sz w:val="24"/>
          <w:szCs w:val="24"/>
        </w:rPr>
        <w:t>4. Существующее положение в сфере водоотведения сельского поселения</w:t>
      </w:r>
      <w:r>
        <w:rPr>
          <w:b/>
          <w:sz w:val="24"/>
          <w:szCs w:val="24"/>
        </w:rPr>
        <w:t xml:space="preserve"> Луговской.</w:t>
      </w:r>
    </w:p>
    <w:p w:rsidR="00BC2943" w:rsidRPr="00171357" w:rsidRDefault="00BC2943" w:rsidP="007C574B">
      <w:pPr>
        <w:shd w:val="clear" w:color="auto" w:fill="FFFFFF"/>
        <w:autoSpaceDE w:val="0"/>
        <w:autoSpaceDN w:val="0"/>
        <w:adjustRightInd w:val="0"/>
        <w:ind w:firstLine="709"/>
        <w:jc w:val="both"/>
        <w:rPr>
          <w:b/>
          <w:sz w:val="24"/>
          <w:szCs w:val="24"/>
        </w:rPr>
      </w:pPr>
      <w:r w:rsidRPr="00171357">
        <w:rPr>
          <w:b/>
          <w:sz w:val="24"/>
          <w:szCs w:val="24"/>
        </w:rPr>
        <w:t>4.1. Анализ структуры системы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МП «ЖЭК-32</w:t>
      </w:r>
      <w:r w:rsidRPr="00417665">
        <w:rPr>
          <w:sz w:val="24"/>
          <w:szCs w:val="24"/>
        </w:rPr>
        <w:t xml:space="preserve"> </w:t>
      </w:r>
      <w:r>
        <w:rPr>
          <w:sz w:val="24"/>
          <w:szCs w:val="24"/>
        </w:rPr>
        <w:t>–</w:t>
      </w:r>
      <w:r w:rsidRPr="00417665">
        <w:rPr>
          <w:sz w:val="24"/>
          <w:szCs w:val="24"/>
        </w:rPr>
        <w:t xml:space="preserve"> о</w:t>
      </w:r>
      <w:r>
        <w:rPr>
          <w:sz w:val="24"/>
          <w:szCs w:val="24"/>
        </w:rPr>
        <w:t>рганизация, которая осуществляе</w:t>
      </w:r>
      <w:r w:rsidRPr="00417665">
        <w:rPr>
          <w:sz w:val="24"/>
          <w:szCs w:val="24"/>
        </w:rPr>
        <w:t>т водоотведение от жилых домов, а также в полном объеме от объектов социального назначения, части объектов малого и среднего бизнеса и промышленных предприятий в сельском поселении</w:t>
      </w:r>
      <w:r>
        <w:rPr>
          <w:sz w:val="24"/>
          <w:szCs w:val="24"/>
        </w:rPr>
        <w:t xml:space="preserve"> Луговской</w:t>
      </w:r>
      <w:r w:rsidRPr="00417665">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F31CAE">
        <w:rPr>
          <w:sz w:val="24"/>
          <w:szCs w:val="24"/>
        </w:rPr>
        <w:t xml:space="preserve">В настоящее время централизованным водоотведением обеспечен один населенный пункт сельского поселения Луговской, </w:t>
      </w:r>
      <w:r>
        <w:rPr>
          <w:sz w:val="24"/>
          <w:szCs w:val="24"/>
        </w:rPr>
        <w:t xml:space="preserve">канализационные очистные сооружения имеются только в </w:t>
      </w:r>
      <w:r w:rsidRPr="00F31CAE">
        <w:rPr>
          <w:sz w:val="24"/>
          <w:szCs w:val="24"/>
        </w:rPr>
        <w:t>п.</w:t>
      </w:r>
      <w:r>
        <w:rPr>
          <w:sz w:val="24"/>
          <w:szCs w:val="24"/>
        </w:rPr>
        <w:t xml:space="preserve"> </w:t>
      </w:r>
      <w:r w:rsidRPr="00F31CAE">
        <w:rPr>
          <w:sz w:val="24"/>
          <w:szCs w:val="24"/>
        </w:rPr>
        <w:t>Кирпичный. Жилая застройка, общественные здания и здания коммунального назначения населенных пунктов оборудованы надворными уборными или накопительными ёмкостями с последующим вывозом сточных вод в места, определенные постановлением администрации Ханты-Мансийского район</w:t>
      </w:r>
      <w:r>
        <w:rPr>
          <w:sz w:val="24"/>
          <w:szCs w:val="24"/>
        </w:rPr>
        <w:t>а от 10 января 2012 года</w:t>
      </w:r>
      <w:r w:rsidRPr="00F31CAE">
        <w:rPr>
          <w:sz w:val="24"/>
          <w:szCs w:val="24"/>
        </w:rPr>
        <w:t xml:space="preserve"> № 1 «Об отдельных вопросах обращения с отходами на территории муниципального образования Ханты-Мансийский район».</w:t>
      </w:r>
    </w:p>
    <w:p w:rsidR="00BC2943" w:rsidRDefault="00BC2943" w:rsidP="007C574B">
      <w:pPr>
        <w:shd w:val="clear" w:color="auto" w:fill="FFFFFF"/>
        <w:autoSpaceDE w:val="0"/>
        <w:autoSpaceDN w:val="0"/>
        <w:adjustRightInd w:val="0"/>
        <w:ind w:firstLine="709"/>
        <w:jc w:val="both"/>
        <w:rPr>
          <w:b/>
          <w:sz w:val="24"/>
          <w:szCs w:val="24"/>
        </w:rPr>
      </w:pPr>
      <w:r w:rsidRPr="00E25CAC">
        <w:rPr>
          <w:b/>
          <w:sz w:val="24"/>
          <w:szCs w:val="24"/>
        </w:rPr>
        <w:t>4.1.1. Описание существующих канализационных очистных сооружений, включая оценку соответствия применяемой технологической схемы требованиям обеспечения нормативов качества сточных вод</w:t>
      </w:r>
      <w:r>
        <w:rPr>
          <w:b/>
          <w:sz w:val="24"/>
          <w:szCs w:val="24"/>
        </w:rPr>
        <w:t>,</w:t>
      </w:r>
      <w:r w:rsidRPr="00E25CAC">
        <w:rPr>
          <w:b/>
          <w:sz w:val="24"/>
          <w:szCs w:val="24"/>
        </w:rPr>
        <w:t xml:space="preserve"> и определение существующего дефицита (резерва) мощностей</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На территории сельского поселения Луговской расположены одни очистные сооружения в п. Кирпичный, </w:t>
      </w:r>
      <w:r w:rsidRPr="00E25CAC">
        <w:rPr>
          <w:sz w:val="24"/>
          <w:szCs w:val="24"/>
        </w:rPr>
        <w:t>очистка сточных вод осуществляется с помощью активационной контейнерной станции очистки сточных вод АЧБ SBR 180</w:t>
      </w:r>
      <w:r>
        <w:rPr>
          <w:sz w:val="24"/>
          <w:szCs w:val="24"/>
        </w:rPr>
        <w:t>, станция очистки имеет российские сертификаты соответствия и санитарно-гигиеническое заключение</w:t>
      </w:r>
      <w:r w:rsidRPr="00E25CAC">
        <w:rPr>
          <w:sz w:val="24"/>
          <w:szCs w:val="24"/>
        </w:rPr>
        <w:t>. Обезвреживание ЖБО осуществляется с помощью биохимического разложения органических загрязнений простейшими одноклеточными.</w:t>
      </w:r>
      <w:r>
        <w:rPr>
          <w:sz w:val="24"/>
          <w:szCs w:val="24"/>
        </w:rPr>
        <w:t xml:space="preserve"> На территории остальных населенных пунктов очистных сооружений нет.</w:t>
      </w:r>
    </w:p>
    <w:p w:rsidR="00BC2943" w:rsidRDefault="00BC2943" w:rsidP="007C574B">
      <w:pPr>
        <w:shd w:val="clear" w:color="auto" w:fill="FFFFFF"/>
        <w:autoSpaceDE w:val="0"/>
        <w:autoSpaceDN w:val="0"/>
        <w:adjustRightInd w:val="0"/>
        <w:ind w:firstLine="709"/>
        <w:jc w:val="both"/>
        <w:rPr>
          <w:sz w:val="24"/>
          <w:szCs w:val="24"/>
        </w:rPr>
      </w:pPr>
      <w:r>
        <w:rPr>
          <w:sz w:val="24"/>
          <w:szCs w:val="24"/>
        </w:rPr>
        <w:t>При принятии объема сточных вод равным объему воды, поданному в водопроводную сеть, мощности существующих канализационных очистных сооружений недостаточно для очистки перспективного объема жидких бытовых отходов. Так на 01.01.2031 объем подачи воды в водопроводную сеть п. Кирпичный составляет 7,906 м</w:t>
      </w:r>
      <w:r>
        <w:rPr>
          <w:sz w:val="24"/>
          <w:szCs w:val="24"/>
          <w:vertAlign w:val="superscript"/>
        </w:rPr>
        <w:t>3</w:t>
      </w:r>
      <w:r>
        <w:rPr>
          <w:sz w:val="24"/>
          <w:szCs w:val="24"/>
        </w:rPr>
        <w:t>/час, мощность действующих канализационных очистных сооружений – 20 м</w:t>
      </w:r>
      <w:r>
        <w:rPr>
          <w:sz w:val="24"/>
          <w:szCs w:val="24"/>
          <w:vertAlign w:val="superscript"/>
        </w:rPr>
        <w:t>3</w:t>
      </w:r>
      <w:r>
        <w:rPr>
          <w:sz w:val="24"/>
          <w:szCs w:val="24"/>
        </w:rPr>
        <w:t>/сутки.</w:t>
      </w:r>
    </w:p>
    <w:p w:rsidR="00BC2943" w:rsidRDefault="00BC2943" w:rsidP="007C574B">
      <w:pPr>
        <w:shd w:val="clear" w:color="auto" w:fill="FFFFFF"/>
        <w:autoSpaceDE w:val="0"/>
        <w:autoSpaceDN w:val="0"/>
        <w:adjustRightInd w:val="0"/>
        <w:ind w:firstLine="709"/>
        <w:jc w:val="both"/>
        <w:rPr>
          <w:b/>
          <w:sz w:val="24"/>
          <w:szCs w:val="24"/>
        </w:rPr>
      </w:pPr>
      <w:r w:rsidRPr="00171357">
        <w:rPr>
          <w:b/>
          <w:sz w:val="24"/>
          <w:szCs w:val="24"/>
        </w:rPr>
        <w:t>4.1.2. Описание технологических зон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Луговской водоотведение осуществляется с использованием нецентрализованных систем водоотведения.</w:t>
      </w:r>
    </w:p>
    <w:p w:rsidR="00BC2943" w:rsidRPr="00D1407C" w:rsidRDefault="00BC2943" w:rsidP="007C574B">
      <w:pPr>
        <w:shd w:val="clear" w:color="auto" w:fill="FFFFFF"/>
        <w:autoSpaceDE w:val="0"/>
        <w:autoSpaceDN w:val="0"/>
        <w:adjustRightInd w:val="0"/>
        <w:ind w:firstLine="709"/>
        <w:jc w:val="both"/>
        <w:rPr>
          <w:b/>
          <w:sz w:val="24"/>
          <w:szCs w:val="24"/>
        </w:rPr>
      </w:pPr>
      <w:r w:rsidRPr="00D1407C">
        <w:rPr>
          <w:b/>
          <w:sz w:val="24"/>
          <w:szCs w:val="24"/>
        </w:rPr>
        <w:t>4.1.3. Описание состояния и функционирования системы утилизации осадка сточных вод</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1407C">
        <w:rPr>
          <w:sz w:val="24"/>
          <w:szCs w:val="24"/>
        </w:rPr>
        <w:t>На территории сельского поселения</w:t>
      </w:r>
      <w:r>
        <w:rPr>
          <w:sz w:val="24"/>
          <w:szCs w:val="24"/>
        </w:rPr>
        <w:t xml:space="preserve"> Луговской</w:t>
      </w:r>
      <w:r w:rsidRPr="00D1407C">
        <w:rPr>
          <w:sz w:val="24"/>
          <w:szCs w:val="24"/>
        </w:rPr>
        <w:t xml:space="preserve"> утилизация осадка сточных вод не осуществляется.</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4.1.4. Описание состояния и функционирования канализационных коллекторов и сетей и сооружений на них</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023BAD">
        <w:rPr>
          <w:sz w:val="24"/>
          <w:szCs w:val="24"/>
        </w:rPr>
        <w:t>На те</w:t>
      </w:r>
      <w:r>
        <w:rPr>
          <w:sz w:val="24"/>
          <w:szCs w:val="24"/>
        </w:rPr>
        <w:t>рритории сельского поселения Луговской канализационные коллекторы, сети и сооружения на них отсутствуют.</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4.1.5. Оценка безопасности и надежности централизованных систем водоотведения и их управляемости</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Луговской централизованные системы водоотведения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4.1.6. Оценка воздействия централизованных систем водоотведения на окружающую среду</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Оценка  воздействия  централизованных  систем водоотведения на окружающую </w:t>
      </w:r>
    </w:p>
    <w:p w:rsidR="00BC2943" w:rsidRDefault="00BC2943" w:rsidP="007C574B">
      <w:pPr>
        <w:shd w:val="clear" w:color="auto" w:fill="FFFFFF"/>
        <w:autoSpaceDE w:val="0"/>
        <w:autoSpaceDN w:val="0"/>
        <w:adjustRightInd w:val="0"/>
        <w:jc w:val="both"/>
        <w:rPr>
          <w:sz w:val="24"/>
          <w:szCs w:val="24"/>
        </w:rPr>
      </w:pPr>
      <w:r>
        <w:rPr>
          <w:sz w:val="24"/>
          <w:szCs w:val="24"/>
        </w:rPr>
        <w:lastRenderedPageBreak/>
        <w:t>среду не проводилась, по причине их отсутствия.</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4.1.7. Описание территорий сельского поселения</w:t>
      </w:r>
      <w:r>
        <w:rPr>
          <w:b/>
          <w:sz w:val="24"/>
          <w:szCs w:val="24"/>
        </w:rPr>
        <w:t xml:space="preserve"> Луговской</w:t>
      </w:r>
      <w:r w:rsidRPr="00023BAD">
        <w:rPr>
          <w:b/>
          <w:sz w:val="24"/>
          <w:szCs w:val="24"/>
        </w:rPr>
        <w:t>, неохваченных централизованной системой водоотведения</w:t>
      </w:r>
      <w:r>
        <w:rPr>
          <w:b/>
          <w:sz w:val="24"/>
          <w:szCs w:val="24"/>
        </w:rPr>
        <w:t>.</w:t>
      </w:r>
    </w:p>
    <w:p w:rsidR="00BC2943" w:rsidRPr="00023BAD" w:rsidRDefault="00BC2943" w:rsidP="007C574B">
      <w:pPr>
        <w:shd w:val="clear" w:color="auto" w:fill="FFFFFF"/>
        <w:autoSpaceDE w:val="0"/>
        <w:autoSpaceDN w:val="0"/>
        <w:adjustRightInd w:val="0"/>
        <w:ind w:firstLine="709"/>
        <w:jc w:val="both"/>
        <w:rPr>
          <w:sz w:val="24"/>
          <w:szCs w:val="24"/>
        </w:rPr>
      </w:pPr>
      <w:r w:rsidRPr="00085C67">
        <w:rPr>
          <w:sz w:val="24"/>
          <w:szCs w:val="24"/>
        </w:rPr>
        <w:t xml:space="preserve">На </w:t>
      </w:r>
      <w:r>
        <w:rPr>
          <w:sz w:val="24"/>
          <w:szCs w:val="24"/>
        </w:rPr>
        <w:t xml:space="preserve">сегодняшний день во всех населенных пунктах сельского поселения Луговской отсутствует система централизованного водоотведения, в </w:t>
      </w:r>
      <w:r w:rsidRPr="00023BAD">
        <w:rPr>
          <w:sz w:val="24"/>
          <w:szCs w:val="24"/>
        </w:rPr>
        <w:t xml:space="preserve">населенных пунктах в качестве канализационных устройств используются </w:t>
      </w:r>
      <w:r w:rsidRPr="00F31CAE">
        <w:rPr>
          <w:sz w:val="24"/>
          <w:szCs w:val="24"/>
        </w:rPr>
        <w:t>накопительными ёмкостями с последующим вывозом сточных вод в места, определенные постановлением администрации Ханты-Мансийс</w:t>
      </w:r>
      <w:r>
        <w:rPr>
          <w:sz w:val="24"/>
          <w:szCs w:val="24"/>
        </w:rPr>
        <w:t>кого района от 10 января 2012 года</w:t>
      </w:r>
      <w:r w:rsidRPr="00F31CAE">
        <w:rPr>
          <w:sz w:val="24"/>
          <w:szCs w:val="24"/>
        </w:rPr>
        <w:t xml:space="preserve"> </w:t>
      </w:r>
      <w:r>
        <w:rPr>
          <w:sz w:val="24"/>
          <w:szCs w:val="24"/>
        </w:rPr>
        <w:t xml:space="preserve">           </w:t>
      </w:r>
      <w:r w:rsidRPr="00F31CAE">
        <w:rPr>
          <w:sz w:val="24"/>
          <w:szCs w:val="24"/>
        </w:rPr>
        <w:t>№ 1 «Об отдельных вопросах обращения с отходами на территории муниципального образования Ханты-Мансийский район»</w:t>
      </w:r>
      <w:r w:rsidRPr="00023BAD">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Исключением является п.Кирпичный на его территории расположены канализационные очистные, доставка жидких бытовых отходов до очистных сооружений производится автомобильным транспортом.</w:t>
      </w:r>
    </w:p>
    <w:p w:rsidR="00BC2943" w:rsidRDefault="00BC2943" w:rsidP="007C574B">
      <w:pPr>
        <w:shd w:val="clear" w:color="auto" w:fill="FFFFFF"/>
        <w:autoSpaceDE w:val="0"/>
        <w:autoSpaceDN w:val="0"/>
        <w:adjustRightInd w:val="0"/>
        <w:ind w:firstLine="709"/>
        <w:jc w:val="both"/>
        <w:rPr>
          <w:b/>
          <w:sz w:val="24"/>
          <w:szCs w:val="24"/>
        </w:rPr>
      </w:pPr>
      <w:r w:rsidRPr="003D2F05">
        <w:rPr>
          <w:b/>
          <w:sz w:val="24"/>
          <w:szCs w:val="24"/>
        </w:rPr>
        <w:t>4.1.8. Описание существующих технических и технологических проблем в водоотведении сельского поселения</w:t>
      </w:r>
      <w:r>
        <w:rPr>
          <w:b/>
          <w:sz w:val="24"/>
          <w:szCs w:val="24"/>
        </w:rPr>
        <w:t>.</w:t>
      </w:r>
    </w:p>
    <w:p w:rsidR="00BC2943" w:rsidRPr="001129F4" w:rsidRDefault="00BC2943" w:rsidP="007C574B">
      <w:pPr>
        <w:shd w:val="clear" w:color="auto" w:fill="FFFFFF"/>
        <w:autoSpaceDE w:val="0"/>
        <w:autoSpaceDN w:val="0"/>
        <w:adjustRightInd w:val="0"/>
        <w:ind w:firstLine="709"/>
        <w:jc w:val="both"/>
        <w:rPr>
          <w:sz w:val="24"/>
          <w:szCs w:val="24"/>
        </w:rPr>
      </w:pPr>
      <w:r>
        <w:rPr>
          <w:sz w:val="24"/>
          <w:szCs w:val="24"/>
        </w:rPr>
        <w:t xml:space="preserve">В настоящее время в населенных пунктах сельского поселения Луговской отсутствует централизованная система водоотведения. </w:t>
      </w:r>
      <w:r w:rsidRPr="001129F4">
        <w:rPr>
          <w:sz w:val="24"/>
          <w:szCs w:val="24"/>
        </w:rPr>
        <w:t>Отсутствие перспективной схемы водоотведения замедляет развитие сельского поселения в целом. Требуется строительство новых канализационных сетей, устройство водонепроницаемых выгребов в частной застройке при отсутствии канализации, развитие системы бытовой канализации.</w:t>
      </w:r>
    </w:p>
    <w:p w:rsidR="00BC2943" w:rsidRDefault="00BC2943" w:rsidP="007C574B">
      <w:pPr>
        <w:shd w:val="clear" w:color="auto" w:fill="FFFFFF"/>
        <w:autoSpaceDE w:val="0"/>
        <w:autoSpaceDN w:val="0"/>
        <w:adjustRightInd w:val="0"/>
        <w:ind w:firstLine="709"/>
        <w:jc w:val="both"/>
        <w:rPr>
          <w:sz w:val="24"/>
          <w:szCs w:val="24"/>
        </w:rPr>
      </w:pPr>
      <w:r w:rsidRPr="001129F4">
        <w:rPr>
          <w:sz w:val="24"/>
          <w:szCs w:val="24"/>
        </w:rPr>
        <w:t xml:space="preserve">Отсутствие систем сбора и очистки поверхностного стока в жилых и промышленных зонах сельского поселения способствует загрязнению существующих водных объектов, грунтовых вод и грунтов, а также подтоплению территории. </w:t>
      </w:r>
    </w:p>
    <w:p w:rsidR="00BC2943" w:rsidRPr="001129F4" w:rsidRDefault="00BC2943" w:rsidP="007C574B">
      <w:pPr>
        <w:shd w:val="clear" w:color="auto" w:fill="FFFFFF"/>
        <w:autoSpaceDE w:val="0"/>
        <w:autoSpaceDN w:val="0"/>
        <w:adjustRightInd w:val="0"/>
        <w:ind w:firstLine="709"/>
        <w:jc w:val="both"/>
        <w:rPr>
          <w:b/>
          <w:sz w:val="24"/>
          <w:szCs w:val="24"/>
        </w:rPr>
      </w:pPr>
      <w:r w:rsidRPr="001129F4">
        <w:rPr>
          <w:b/>
          <w:sz w:val="24"/>
          <w:szCs w:val="24"/>
        </w:rPr>
        <w:t>4.2. Существующие балансы производительности сооружений системы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1129F4">
        <w:rPr>
          <w:b/>
          <w:sz w:val="24"/>
          <w:szCs w:val="24"/>
        </w:rPr>
        <w:t>4.2.1. Баланс поступления сточных вод в централизованную систему водоотведения, с выделением видов централизованных систем водоотведения по бассейнам канализования очистных сооружений и прямых выпусков</w:t>
      </w:r>
      <w:r>
        <w:rPr>
          <w:b/>
          <w:sz w:val="24"/>
          <w:szCs w:val="24"/>
        </w:rPr>
        <w:t>.</w:t>
      </w:r>
    </w:p>
    <w:p w:rsidR="00BC2943" w:rsidRPr="00D8503C"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Луговской централизованные системы водоотведения отсутствуют.</w:t>
      </w:r>
    </w:p>
    <w:p w:rsidR="00BC2943" w:rsidRPr="00D8503C" w:rsidRDefault="00BC2943" w:rsidP="007C574B">
      <w:pPr>
        <w:shd w:val="clear" w:color="auto" w:fill="FFFFFF"/>
        <w:autoSpaceDE w:val="0"/>
        <w:autoSpaceDN w:val="0"/>
        <w:adjustRightInd w:val="0"/>
        <w:ind w:firstLine="709"/>
        <w:jc w:val="both"/>
        <w:rPr>
          <w:b/>
          <w:sz w:val="24"/>
          <w:szCs w:val="24"/>
        </w:rPr>
      </w:pPr>
      <w:r w:rsidRPr="00D8503C">
        <w:rPr>
          <w:b/>
          <w:sz w:val="24"/>
          <w:szCs w:val="24"/>
        </w:rPr>
        <w:t>4.2.2. Оценка фактического притока неорганизованного стока по бассейнам канализования очистных сооружений и прямых выпусков</w:t>
      </w:r>
      <w:r>
        <w:rPr>
          <w:b/>
          <w:sz w:val="24"/>
          <w:szCs w:val="24"/>
        </w:rPr>
        <w:t>.</w:t>
      </w:r>
    </w:p>
    <w:p w:rsidR="00BC2943" w:rsidRPr="00D8503C" w:rsidRDefault="00BC2943" w:rsidP="007C574B">
      <w:pPr>
        <w:shd w:val="clear" w:color="auto" w:fill="FFFFFF"/>
        <w:autoSpaceDE w:val="0"/>
        <w:autoSpaceDN w:val="0"/>
        <w:adjustRightInd w:val="0"/>
        <w:ind w:firstLine="709"/>
        <w:jc w:val="both"/>
        <w:rPr>
          <w:sz w:val="24"/>
          <w:szCs w:val="24"/>
        </w:rPr>
      </w:pPr>
      <w:r w:rsidRPr="00D8503C">
        <w:rPr>
          <w:sz w:val="24"/>
          <w:szCs w:val="24"/>
        </w:rPr>
        <w:t xml:space="preserve">Все сточные воды, образующиеся в результате деятельности населения, бюджетных организаций и промышленных предприятий сельского поселения </w:t>
      </w:r>
      <w:r>
        <w:rPr>
          <w:sz w:val="24"/>
          <w:szCs w:val="24"/>
        </w:rPr>
        <w:t xml:space="preserve">Луговской принимаются </w:t>
      </w:r>
      <w:r w:rsidRPr="00D8503C">
        <w:rPr>
          <w:sz w:val="24"/>
          <w:szCs w:val="24"/>
        </w:rPr>
        <w:t>организовано</w:t>
      </w:r>
      <w:r>
        <w:rPr>
          <w:sz w:val="24"/>
          <w:szCs w:val="24"/>
        </w:rPr>
        <w:t xml:space="preserve"> посредством сбора специализированным автомобильным транспортом из накопительных емкостей, установленных у потребителей</w:t>
      </w:r>
      <w:r w:rsidRPr="00D8503C">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AB2D85">
        <w:rPr>
          <w:b/>
          <w:sz w:val="24"/>
          <w:szCs w:val="24"/>
        </w:rPr>
        <w:t>4.2.3. Описание системы коммерческого учета принимаемых сточных вод и анализ планов по установке приборов учета</w:t>
      </w:r>
      <w:r>
        <w:rPr>
          <w:b/>
          <w:sz w:val="24"/>
          <w:szCs w:val="24"/>
        </w:rPr>
        <w:t>.</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В настоящее время коммерческий учет принимаемых сточных вод от потребителей населенных пунктов сельского поселения</w:t>
      </w:r>
      <w:r>
        <w:rPr>
          <w:sz w:val="24"/>
          <w:szCs w:val="24"/>
        </w:rPr>
        <w:t xml:space="preserve"> Луговской</w:t>
      </w:r>
      <w:r w:rsidRPr="00745207">
        <w:rPr>
          <w:sz w:val="24"/>
          <w:szCs w:val="24"/>
        </w:rPr>
        <w:t xml:space="preserve"> осуществляется в соответствии с действующим законодательством, количество принятых сточных вод принимается равным количеству потребленной воды.</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Доля объемов сточных вод, рассчитанная данным способом, составляет 100%. Приборы учета фактического объема сточных вод не установлены.</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 xml:space="preserve">Учет поверхностного стока </w:t>
      </w:r>
      <w:r>
        <w:rPr>
          <w:sz w:val="24"/>
          <w:szCs w:val="24"/>
        </w:rPr>
        <w:t xml:space="preserve">не </w:t>
      </w:r>
      <w:r w:rsidRPr="00745207">
        <w:rPr>
          <w:sz w:val="24"/>
          <w:szCs w:val="24"/>
        </w:rPr>
        <w:t>ведется.</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Развитие коммерческого учета сточных вод должно осуществляться в соответ</w:t>
      </w:r>
      <w:r>
        <w:rPr>
          <w:sz w:val="24"/>
          <w:szCs w:val="24"/>
        </w:rPr>
        <w:t>ствии с Ф</w:t>
      </w:r>
      <w:r w:rsidRPr="00745207">
        <w:rPr>
          <w:sz w:val="24"/>
          <w:szCs w:val="24"/>
        </w:rPr>
        <w:t xml:space="preserve">едеральным законом </w:t>
      </w:r>
      <w:r>
        <w:rPr>
          <w:sz w:val="24"/>
          <w:szCs w:val="24"/>
        </w:rPr>
        <w:t>от 07.12.2011</w:t>
      </w:r>
      <w:r w:rsidRPr="00745207">
        <w:rPr>
          <w:sz w:val="24"/>
          <w:szCs w:val="24"/>
        </w:rPr>
        <w:t xml:space="preserve"> № 416</w:t>
      </w:r>
      <w:r>
        <w:rPr>
          <w:sz w:val="24"/>
          <w:szCs w:val="24"/>
        </w:rPr>
        <w:t>-ФЗ</w:t>
      </w:r>
      <w:r w:rsidRPr="00745207">
        <w:rPr>
          <w:sz w:val="24"/>
          <w:szCs w:val="24"/>
        </w:rPr>
        <w:t xml:space="preserve"> «О водоснабжении и водоотведении».</w:t>
      </w:r>
    </w:p>
    <w:p w:rsidR="00BC2943" w:rsidRDefault="00BC2943" w:rsidP="007C574B">
      <w:pPr>
        <w:shd w:val="clear" w:color="auto" w:fill="FFFFFF"/>
        <w:autoSpaceDE w:val="0"/>
        <w:autoSpaceDN w:val="0"/>
        <w:adjustRightInd w:val="0"/>
        <w:ind w:firstLine="709"/>
        <w:jc w:val="both"/>
        <w:rPr>
          <w:sz w:val="24"/>
          <w:szCs w:val="24"/>
        </w:rPr>
      </w:pPr>
      <w:r w:rsidRPr="00745207">
        <w:rPr>
          <w:sz w:val="24"/>
          <w:szCs w:val="24"/>
        </w:rPr>
        <w:lastRenderedPageBreak/>
        <w:t xml:space="preserve">В настоящее время на российском рынке представлен широкий спектр выбора различных </w:t>
      </w:r>
      <w:r>
        <w:rPr>
          <w:sz w:val="24"/>
          <w:szCs w:val="24"/>
        </w:rPr>
        <w:t xml:space="preserve">  </w:t>
      </w:r>
      <w:r w:rsidRPr="00745207">
        <w:rPr>
          <w:sz w:val="24"/>
          <w:szCs w:val="24"/>
        </w:rPr>
        <w:t>приборов</w:t>
      </w:r>
      <w:r>
        <w:rPr>
          <w:sz w:val="24"/>
          <w:szCs w:val="24"/>
        </w:rPr>
        <w:t xml:space="preserve">   </w:t>
      </w:r>
      <w:r w:rsidRPr="00745207">
        <w:rPr>
          <w:sz w:val="24"/>
          <w:szCs w:val="24"/>
        </w:rPr>
        <w:t xml:space="preserve"> учета </w:t>
      </w:r>
      <w:r>
        <w:rPr>
          <w:sz w:val="24"/>
          <w:szCs w:val="24"/>
        </w:rPr>
        <w:t xml:space="preserve">  </w:t>
      </w:r>
      <w:r w:rsidRPr="00745207">
        <w:rPr>
          <w:sz w:val="24"/>
          <w:szCs w:val="24"/>
        </w:rPr>
        <w:t xml:space="preserve">сточных </w:t>
      </w:r>
      <w:r>
        <w:rPr>
          <w:sz w:val="24"/>
          <w:szCs w:val="24"/>
        </w:rPr>
        <w:t xml:space="preserve">   </w:t>
      </w:r>
      <w:r w:rsidRPr="00745207">
        <w:rPr>
          <w:sz w:val="24"/>
          <w:szCs w:val="24"/>
        </w:rPr>
        <w:t xml:space="preserve">вод </w:t>
      </w:r>
      <w:r>
        <w:rPr>
          <w:sz w:val="24"/>
          <w:szCs w:val="24"/>
        </w:rPr>
        <w:t xml:space="preserve">   </w:t>
      </w:r>
      <w:r w:rsidRPr="00745207">
        <w:rPr>
          <w:sz w:val="24"/>
          <w:szCs w:val="24"/>
        </w:rPr>
        <w:t>как</w:t>
      </w:r>
      <w:r>
        <w:rPr>
          <w:sz w:val="24"/>
          <w:szCs w:val="24"/>
        </w:rPr>
        <w:t xml:space="preserve">   </w:t>
      </w:r>
      <w:r w:rsidRPr="00745207">
        <w:rPr>
          <w:sz w:val="24"/>
          <w:szCs w:val="24"/>
        </w:rPr>
        <w:t xml:space="preserve"> российского,</w:t>
      </w:r>
      <w:r>
        <w:rPr>
          <w:sz w:val="24"/>
          <w:szCs w:val="24"/>
        </w:rPr>
        <w:t xml:space="preserve">  </w:t>
      </w:r>
      <w:r w:rsidRPr="00745207">
        <w:rPr>
          <w:sz w:val="24"/>
          <w:szCs w:val="24"/>
        </w:rPr>
        <w:t xml:space="preserve"> так</w:t>
      </w:r>
      <w:r>
        <w:rPr>
          <w:sz w:val="24"/>
          <w:szCs w:val="24"/>
        </w:rPr>
        <w:t xml:space="preserve">  </w:t>
      </w:r>
      <w:r w:rsidRPr="00745207">
        <w:rPr>
          <w:sz w:val="24"/>
          <w:szCs w:val="24"/>
        </w:rPr>
        <w:t xml:space="preserve"> и </w:t>
      </w:r>
      <w:r>
        <w:rPr>
          <w:sz w:val="24"/>
          <w:szCs w:val="24"/>
        </w:rPr>
        <w:t xml:space="preserve">  </w:t>
      </w:r>
      <w:r w:rsidRPr="00745207">
        <w:rPr>
          <w:sz w:val="24"/>
          <w:szCs w:val="24"/>
        </w:rPr>
        <w:t xml:space="preserve">импортного </w:t>
      </w:r>
    </w:p>
    <w:p w:rsidR="00BC2943" w:rsidRPr="00745207" w:rsidRDefault="00BC2943" w:rsidP="007C574B">
      <w:pPr>
        <w:shd w:val="clear" w:color="auto" w:fill="FFFFFF"/>
        <w:autoSpaceDE w:val="0"/>
        <w:autoSpaceDN w:val="0"/>
        <w:adjustRightInd w:val="0"/>
        <w:jc w:val="both"/>
        <w:rPr>
          <w:sz w:val="24"/>
          <w:szCs w:val="24"/>
        </w:rPr>
      </w:pPr>
      <w:r w:rsidRPr="00745207">
        <w:rPr>
          <w:sz w:val="24"/>
          <w:szCs w:val="24"/>
        </w:rPr>
        <w:t>производства.</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Современные приборы учета – это высокотехнологичные изделия, выполненные с использованием электронных компонентов. Такие приборы способны обеспечить высокую надежность и точность производимых измерений.</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Для напорных трубопроводов применяются ультразвуковые или электромагнитные расходомеры, которые необходимо подбирать, учитывая расчетный расход сточных вод. Рекомендуется использовать и ультразвуковые приборы учета расхода жидкости, снабженные датчиками доплеровского типа.</w:t>
      </w:r>
    </w:p>
    <w:p w:rsidR="00BC2943" w:rsidRDefault="00BC2943" w:rsidP="007C574B">
      <w:pPr>
        <w:shd w:val="clear" w:color="auto" w:fill="FFFFFF"/>
        <w:autoSpaceDE w:val="0"/>
        <w:autoSpaceDN w:val="0"/>
        <w:adjustRightInd w:val="0"/>
        <w:ind w:firstLine="709"/>
        <w:jc w:val="both"/>
        <w:rPr>
          <w:sz w:val="24"/>
          <w:szCs w:val="24"/>
        </w:rPr>
      </w:pPr>
      <w:r w:rsidRPr="00745207">
        <w:rPr>
          <w:sz w:val="24"/>
          <w:szCs w:val="24"/>
        </w:rPr>
        <w:t>Намного сложнее наладить учет количества стоков в трубопроводах, в которых вода движется самотеком. В этом случае, необходимо измерить количество жидкости, находящейся в открытом канале или в незаполненной трубе. Стоки движутся под воздействием силы тяжести, причем скорость движения небольшая.</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Измерение реального уровня жидкости в трубопроводе осуществляется при помощи наружного эхолокационного датчика или при помощи погружного устройства, фиксирующего перепады давления. Учет и сопоставление этих двух измерений позволяет с высокой степенью точности вычислять объемы сточных вод.</w:t>
      </w:r>
    </w:p>
    <w:p w:rsidR="00BC2943" w:rsidRPr="00745207" w:rsidRDefault="00BC2943" w:rsidP="007C574B">
      <w:pPr>
        <w:shd w:val="clear" w:color="auto" w:fill="FFFFFF"/>
        <w:autoSpaceDE w:val="0"/>
        <w:autoSpaceDN w:val="0"/>
        <w:adjustRightInd w:val="0"/>
        <w:ind w:firstLine="709"/>
        <w:jc w:val="both"/>
        <w:rPr>
          <w:sz w:val="24"/>
          <w:szCs w:val="24"/>
        </w:rPr>
      </w:pPr>
      <w:r>
        <w:rPr>
          <w:sz w:val="24"/>
          <w:szCs w:val="24"/>
        </w:rPr>
        <w:t>На р</w:t>
      </w:r>
      <w:r w:rsidRPr="00745207">
        <w:rPr>
          <w:sz w:val="24"/>
          <w:szCs w:val="24"/>
        </w:rPr>
        <w:t>оссийском рынке неплохо зарекомендовали себя приборы учета сточных вод для безнапорных коллекторов типа ЭХО-Р (Сигнур), ВЗЛЕТ РСЛ, среди импортных приборов: ISCO 4250 (США), ADS 3600 (США) и MAINSTREAM III (Франция).</w:t>
      </w:r>
    </w:p>
    <w:p w:rsidR="00BC2943" w:rsidRDefault="00BC2943" w:rsidP="007C574B">
      <w:pPr>
        <w:shd w:val="clear" w:color="auto" w:fill="FFFFFF"/>
        <w:autoSpaceDE w:val="0"/>
        <w:autoSpaceDN w:val="0"/>
        <w:adjustRightInd w:val="0"/>
        <w:ind w:firstLine="709"/>
        <w:jc w:val="both"/>
        <w:rPr>
          <w:sz w:val="24"/>
          <w:szCs w:val="24"/>
        </w:rPr>
      </w:pPr>
      <w:r w:rsidRPr="00745207">
        <w:rPr>
          <w:sz w:val="24"/>
          <w:szCs w:val="24"/>
        </w:rPr>
        <w:t>Как правило, прибор учета сточных вод устанавливается на сетях в специально оборудованных измерительных колодцах.</w:t>
      </w:r>
    </w:p>
    <w:p w:rsidR="00BC2943" w:rsidRPr="00745207" w:rsidRDefault="00BC2943" w:rsidP="007C574B">
      <w:pPr>
        <w:shd w:val="clear" w:color="auto" w:fill="FFFFFF"/>
        <w:autoSpaceDE w:val="0"/>
        <w:autoSpaceDN w:val="0"/>
        <w:adjustRightInd w:val="0"/>
        <w:ind w:firstLine="709"/>
        <w:jc w:val="both"/>
        <w:rPr>
          <w:b/>
          <w:sz w:val="24"/>
          <w:szCs w:val="24"/>
        </w:rPr>
      </w:pPr>
      <w:r w:rsidRPr="00745207">
        <w:rPr>
          <w:b/>
          <w:sz w:val="24"/>
          <w:szCs w:val="24"/>
        </w:rPr>
        <w:t>4.2.4. Результаты анализа ретроспективных балансов поступления сточных вод в централизованную систему водоотведения по бассейнам канализования очистных сооружений и прямых выпусков и расчетным элементам территориального деления, с выделением зон дефицитов и резервов в каждой из рассматриваемых территориальных зон</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Луговской централизованные системы водоотведения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14003C">
        <w:rPr>
          <w:b/>
          <w:sz w:val="24"/>
          <w:szCs w:val="24"/>
        </w:rPr>
        <w:t>4.2.5. Результаты анализа гидравлических режимов и режимов работы элементов централизованной системы водоотведения (насосных станций, канализационных сетей) обеспечивающих транспортировку сточных вод от самого удаленного абонента до очистных сооружений и характеризующих существующие возможности передачи сточных вод на очистку</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Луговской централизованные системы водоотведения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D3603F">
        <w:rPr>
          <w:b/>
          <w:sz w:val="24"/>
          <w:szCs w:val="24"/>
        </w:rPr>
        <w:t>4.2.6. Анализ резервов производственных мощностей и возможности расширения зоны действия очистных сооружений с наличием резерва в зонах дефицита</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3603F">
        <w:rPr>
          <w:sz w:val="24"/>
          <w:szCs w:val="24"/>
        </w:rPr>
        <w:t xml:space="preserve">Так </w:t>
      </w:r>
      <w:r>
        <w:rPr>
          <w:sz w:val="24"/>
          <w:szCs w:val="24"/>
        </w:rPr>
        <w:t>как очистных сооружений на территории населенных пунктов: п. Луговской, с. Троица, д. Белогорье, д. Ягурьях нет все образующиеся в результате деятельность стоки очищаются на очистных сооружениях г. Ханты-Мансийска.</w:t>
      </w:r>
    </w:p>
    <w:p w:rsidR="00BC2943" w:rsidRDefault="00BC2943" w:rsidP="007C574B">
      <w:pPr>
        <w:shd w:val="clear" w:color="auto" w:fill="FFFFFF"/>
        <w:autoSpaceDE w:val="0"/>
        <w:autoSpaceDN w:val="0"/>
        <w:adjustRightInd w:val="0"/>
        <w:ind w:firstLine="709"/>
        <w:jc w:val="both"/>
        <w:rPr>
          <w:sz w:val="24"/>
          <w:szCs w:val="24"/>
        </w:rPr>
      </w:pPr>
      <w:r>
        <w:rPr>
          <w:sz w:val="24"/>
          <w:szCs w:val="24"/>
        </w:rPr>
        <w:t>В части п. Кирпичный мощности существующих канализационных очистных сооружений недостаточно для очистки перспективного объема жидких бытовых отходов. Так на 01.01.2031 объем подачи воды в водопроводную сеть п. Кирпичный составляет 7,906 м</w:t>
      </w:r>
      <w:r>
        <w:rPr>
          <w:sz w:val="24"/>
          <w:szCs w:val="24"/>
          <w:vertAlign w:val="superscript"/>
        </w:rPr>
        <w:t>3</w:t>
      </w:r>
      <w:r>
        <w:rPr>
          <w:sz w:val="24"/>
          <w:szCs w:val="24"/>
        </w:rPr>
        <w:t>/час, мощность действующих канализационных очистных сооружений – 20 м</w:t>
      </w:r>
      <w:r>
        <w:rPr>
          <w:sz w:val="24"/>
          <w:szCs w:val="24"/>
          <w:vertAlign w:val="superscript"/>
        </w:rPr>
        <w:t>3</w:t>
      </w:r>
      <w:r>
        <w:rPr>
          <w:sz w:val="24"/>
          <w:szCs w:val="24"/>
        </w:rPr>
        <w:t>/сутки.</w:t>
      </w:r>
    </w:p>
    <w:p w:rsidR="00BC2943" w:rsidRPr="006A059B" w:rsidRDefault="00BC2943" w:rsidP="007C574B">
      <w:pPr>
        <w:shd w:val="clear" w:color="auto" w:fill="FFFFFF"/>
        <w:autoSpaceDE w:val="0"/>
        <w:autoSpaceDN w:val="0"/>
        <w:adjustRightInd w:val="0"/>
        <w:ind w:firstLine="709"/>
        <w:jc w:val="both"/>
        <w:rPr>
          <w:b/>
          <w:sz w:val="24"/>
          <w:szCs w:val="24"/>
        </w:rPr>
      </w:pPr>
      <w:r w:rsidRPr="006A059B">
        <w:rPr>
          <w:b/>
          <w:sz w:val="24"/>
          <w:szCs w:val="24"/>
        </w:rPr>
        <w:t xml:space="preserve">4.3. </w:t>
      </w:r>
      <w:r>
        <w:rPr>
          <w:b/>
          <w:sz w:val="24"/>
          <w:szCs w:val="24"/>
        </w:rPr>
        <w:t>Балансы сточных вод в системе водоотведения.</w:t>
      </w:r>
    </w:p>
    <w:p w:rsidR="006A1B7B" w:rsidRDefault="00BC2943" w:rsidP="007C574B">
      <w:pPr>
        <w:shd w:val="clear" w:color="auto" w:fill="FFFFFF"/>
        <w:autoSpaceDE w:val="0"/>
        <w:autoSpaceDN w:val="0"/>
        <w:adjustRightInd w:val="0"/>
        <w:ind w:firstLine="709"/>
        <w:jc w:val="both"/>
        <w:rPr>
          <w:b/>
          <w:sz w:val="24"/>
          <w:szCs w:val="24"/>
        </w:rPr>
      </w:pPr>
      <w:r w:rsidRPr="006A059B">
        <w:rPr>
          <w:b/>
          <w:sz w:val="24"/>
          <w:szCs w:val="24"/>
        </w:rPr>
        <w:t xml:space="preserve">4.3.1. Сведения </w:t>
      </w:r>
      <w:r w:rsidR="006A1B7B">
        <w:rPr>
          <w:b/>
          <w:sz w:val="24"/>
          <w:szCs w:val="24"/>
        </w:rPr>
        <w:t xml:space="preserve">  </w:t>
      </w:r>
      <w:r w:rsidRPr="006A059B">
        <w:rPr>
          <w:b/>
          <w:sz w:val="24"/>
          <w:szCs w:val="24"/>
        </w:rPr>
        <w:t xml:space="preserve">о </w:t>
      </w:r>
      <w:r w:rsidR="006A1B7B">
        <w:rPr>
          <w:b/>
          <w:sz w:val="24"/>
          <w:szCs w:val="24"/>
        </w:rPr>
        <w:t xml:space="preserve">  </w:t>
      </w:r>
      <w:r w:rsidRPr="006A059B">
        <w:rPr>
          <w:b/>
          <w:sz w:val="24"/>
          <w:szCs w:val="24"/>
        </w:rPr>
        <w:t>годовом ожидаемом</w:t>
      </w:r>
      <w:r w:rsidR="006A1B7B">
        <w:rPr>
          <w:b/>
          <w:sz w:val="24"/>
          <w:szCs w:val="24"/>
        </w:rPr>
        <w:t xml:space="preserve">  </w:t>
      </w:r>
      <w:r w:rsidRPr="006A059B">
        <w:rPr>
          <w:b/>
          <w:sz w:val="24"/>
          <w:szCs w:val="24"/>
        </w:rPr>
        <w:t xml:space="preserve"> поступлении </w:t>
      </w:r>
      <w:r w:rsidR="006A1B7B">
        <w:rPr>
          <w:b/>
          <w:sz w:val="24"/>
          <w:szCs w:val="24"/>
        </w:rPr>
        <w:t xml:space="preserve">  </w:t>
      </w:r>
      <w:r w:rsidRPr="006A059B">
        <w:rPr>
          <w:b/>
          <w:sz w:val="24"/>
          <w:szCs w:val="24"/>
        </w:rPr>
        <w:t xml:space="preserve">в </w:t>
      </w:r>
      <w:proofErr w:type="gramStart"/>
      <w:r w:rsidRPr="006A059B">
        <w:rPr>
          <w:b/>
          <w:sz w:val="24"/>
          <w:szCs w:val="24"/>
        </w:rPr>
        <w:t>централизованную</w:t>
      </w:r>
      <w:proofErr w:type="gramEnd"/>
      <w:r w:rsidRPr="006A059B">
        <w:rPr>
          <w:b/>
          <w:sz w:val="24"/>
          <w:szCs w:val="24"/>
        </w:rPr>
        <w:t xml:space="preserve"> </w:t>
      </w:r>
    </w:p>
    <w:p w:rsidR="00BC2943" w:rsidRPr="006A059B" w:rsidRDefault="00BC2943" w:rsidP="006A1B7B">
      <w:pPr>
        <w:shd w:val="clear" w:color="auto" w:fill="FFFFFF"/>
        <w:autoSpaceDE w:val="0"/>
        <w:autoSpaceDN w:val="0"/>
        <w:adjustRightInd w:val="0"/>
        <w:jc w:val="both"/>
        <w:rPr>
          <w:b/>
          <w:sz w:val="24"/>
          <w:szCs w:val="24"/>
        </w:rPr>
      </w:pPr>
      <w:r w:rsidRPr="006A059B">
        <w:rPr>
          <w:b/>
          <w:sz w:val="24"/>
          <w:szCs w:val="24"/>
        </w:rPr>
        <w:lastRenderedPageBreak/>
        <w:t>систему водоотведения сточных вод</w:t>
      </w:r>
      <w:r>
        <w:rPr>
          <w:b/>
          <w:sz w:val="24"/>
          <w:szCs w:val="24"/>
        </w:rPr>
        <w:t>.</w:t>
      </w:r>
    </w:p>
    <w:p w:rsidR="00BC2943" w:rsidRPr="006A059B" w:rsidRDefault="00BC2943" w:rsidP="007C574B">
      <w:pPr>
        <w:shd w:val="clear" w:color="auto" w:fill="FFFFFF"/>
        <w:autoSpaceDE w:val="0"/>
        <w:autoSpaceDN w:val="0"/>
        <w:adjustRightInd w:val="0"/>
        <w:ind w:firstLine="709"/>
        <w:jc w:val="both"/>
        <w:rPr>
          <w:sz w:val="24"/>
          <w:szCs w:val="24"/>
        </w:rPr>
      </w:pPr>
      <w:r w:rsidRPr="006A059B">
        <w:rPr>
          <w:sz w:val="24"/>
          <w:szCs w:val="24"/>
        </w:rPr>
        <w:t xml:space="preserve">В сельском поселении </w:t>
      </w:r>
      <w:r>
        <w:rPr>
          <w:sz w:val="24"/>
          <w:szCs w:val="24"/>
        </w:rPr>
        <w:t xml:space="preserve">Луговской </w:t>
      </w:r>
      <w:r w:rsidRPr="006A059B">
        <w:rPr>
          <w:sz w:val="24"/>
          <w:szCs w:val="24"/>
        </w:rPr>
        <w:t>предусматривается развитие централизованной системы водоотведения. Сброс расчетного объема очищенных хозяйственно-бытовых сточных вод в протекающие на территории поселения реки в проектных решениях не рассматривается. Сброс сточных вод в водоемы такого типа жестко ограничен положениями СанПиН 2.1.5.980-00 «Гигиенические требования к охране поверхностных вод».</w:t>
      </w:r>
    </w:p>
    <w:p w:rsidR="00BC2943" w:rsidRPr="006A059B" w:rsidRDefault="00BC2943" w:rsidP="007C574B">
      <w:pPr>
        <w:shd w:val="clear" w:color="auto" w:fill="FFFFFF"/>
        <w:autoSpaceDE w:val="0"/>
        <w:autoSpaceDN w:val="0"/>
        <w:adjustRightInd w:val="0"/>
        <w:ind w:firstLine="709"/>
        <w:jc w:val="both"/>
        <w:rPr>
          <w:sz w:val="24"/>
          <w:szCs w:val="24"/>
        </w:rPr>
      </w:pPr>
      <w:r w:rsidRPr="006A059B">
        <w:rPr>
          <w:sz w:val="24"/>
          <w:szCs w:val="24"/>
        </w:rPr>
        <w:t xml:space="preserve">В </w:t>
      </w:r>
      <w:r>
        <w:rPr>
          <w:sz w:val="24"/>
          <w:szCs w:val="24"/>
        </w:rPr>
        <w:t>схеме</w:t>
      </w:r>
      <w:r w:rsidRPr="006A059B">
        <w:rPr>
          <w:sz w:val="24"/>
          <w:szCs w:val="24"/>
        </w:rPr>
        <w:t xml:space="preserve"> принята полная раздельная система водоотведения, при которой хозяйственно-бытовая сеть прокладывается для отведения стоков от жилой и общественной</w:t>
      </w:r>
      <w:r>
        <w:rPr>
          <w:sz w:val="24"/>
          <w:szCs w:val="24"/>
        </w:rPr>
        <w:t xml:space="preserve"> </w:t>
      </w:r>
      <w:r w:rsidRPr="006A059B">
        <w:rPr>
          <w:sz w:val="24"/>
          <w:szCs w:val="24"/>
        </w:rPr>
        <w:t>застройки и промышленности. Поверхностные стоки отводятся по самостоятельной сети дождевой канализации.</w:t>
      </w:r>
    </w:p>
    <w:p w:rsidR="00BC2943" w:rsidRPr="00E40870" w:rsidRDefault="00BC2943" w:rsidP="007C574B">
      <w:pPr>
        <w:shd w:val="clear" w:color="auto" w:fill="FFFFFF"/>
        <w:autoSpaceDE w:val="0"/>
        <w:autoSpaceDN w:val="0"/>
        <w:adjustRightInd w:val="0"/>
        <w:ind w:firstLine="709"/>
        <w:jc w:val="both"/>
        <w:rPr>
          <w:sz w:val="24"/>
          <w:szCs w:val="24"/>
        </w:rPr>
      </w:pPr>
      <w:r w:rsidRPr="006A059B">
        <w:rPr>
          <w:sz w:val="24"/>
          <w:szCs w:val="24"/>
        </w:rPr>
        <w:t>Сведения о годовом ожидаемом поступлении сточных вод в централизованную систему водоотведения сельского поселения</w:t>
      </w:r>
      <w:r>
        <w:rPr>
          <w:sz w:val="24"/>
          <w:szCs w:val="24"/>
        </w:rPr>
        <w:t xml:space="preserve"> Луговской</w:t>
      </w:r>
      <w:r w:rsidRPr="006A059B">
        <w:rPr>
          <w:sz w:val="24"/>
          <w:szCs w:val="24"/>
        </w:rPr>
        <w:t xml:space="preserve"> представлено в таблице </w:t>
      </w:r>
      <w:r>
        <w:rPr>
          <w:sz w:val="24"/>
          <w:szCs w:val="24"/>
        </w:rPr>
        <w:t>25</w:t>
      </w:r>
      <w:r w:rsidRPr="006A059B">
        <w:rPr>
          <w:sz w:val="24"/>
          <w:szCs w:val="24"/>
        </w:rPr>
        <w:t>, среднесуточное потребление к 20</w:t>
      </w:r>
      <w:r>
        <w:rPr>
          <w:sz w:val="24"/>
          <w:szCs w:val="24"/>
        </w:rPr>
        <w:t>31</w:t>
      </w:r>
      <w:r w:rsidRPr="006A059B">
        <w:rPr>
          <w:sz w:val="24"/>
          <w:szCs w:val="24"/>
        </w:rPr>
        <w:t xml:space="preserve"> году </w:t>
      </w:r>
      <w:r w:rsidRPr="00E40870">
        <w:rPr>
          <w:sz w:val="24"/>
          <w:szCs w:val="24"/>
        </w:rPr>
        <w:t>составит 0,92 тыс.</w:t>
      </w:r>
      <w:r>
        <w:rPr>
          <w:sz w:val="24"/>
          <w:szCs w:val="24"/>
        </w:rPr>
        <w:t xml:space="preserve"> </w:t>
      </w:r>
      <w:r w:rsidRPr="00E40870">
        <w:rPr>
          <w:sz w:val="24"/>
          <w:szCs w:val="24"/>
        </w:rPr>
        <w:t xml:space="preserve">м3/сут. или </w:t>
      </w:r>
      <w:r>
        <w:rPr>
          <w:sz w:val="24"/>
          <w:szCs w:val="24"/>
        </w:rPr>
        <w:t xml:space="preserve">                          </w:t>
      </w:r>
      <w:r w:rsidRPr="00E40870">
        <w:rPr>
          <w:sz w:val="24"/>
          <w:szCs w:val="24"/>
        </w:rPr>
        <w:t>335,39 тыс.</w:t>
      </w:r>
      <w:r>
        <w:rPr>
          <w:sz w:val="24"/>
          <w:szCs w:val="24"/>
        </w:rPr>
        <w:t xml:space="preserve"> </w:t>
      </w:r>
      <w:r w:rsidRPr="00E40870">
        <w:rPr>
          <w:sz w:val="24"/>
          <w:szCs w:val="24"/>
        </w:rPr>
        <w:t>м3/год.</w:t>
      </w:r>
    </w:p>
    <w:p w:rsidR="00BC2943" w:rsidRDefault="00BC2943" w:rsidP="007C574B">
      <w:pPr>
        <w:shd w:val="clear" w:color="auto" w:fill="FFFFFF"/>
        <w:autoSpaceDE w:val="0"/>
        <w:autoSpaceDN w:val="0"/>
        <w:adjustRightInd w:val="0"/>
        <w:ind w:firstLine="709"/>
        <w:jc w:val="both"/>
        <w:rPr>
          <w:sz w:val="24"/>
          <w:szCs w:val="24"/>
        </w:rPr>
      </w:pPr>
      <w:r w:rsidRPr="006A059B">
        <w:rPr>
          <w:sz w:val="24"/>
          <w:szCs w:val="24"/>
        </w:rPr>
        <w:t>Данное увеличение связано со ст</w:t>
      </w:r>
      <w:r>
        <w:rPr>
          <w:sz w:val="24"/>
          <w:szCs w:val="24"/>
        </w:rPr>
        <w:t>роительством новых жилых домов.</w:t>
      </w:r>
    </w:p>
    <w:p w:rsidR="00BC2943" w:rsidRDefault="00BC2943" w:rsidP="007C574B">
      <w:pPr>
        <w:shd w:val="clear" w:color="auto" w:fill="FFFFFF"/>
        <w:autoSpaceDE w:val="0"/>
        <w:autoSpaceDN w:val="0"/>
        <w:adjustRightInd w:val="0"/>
        <w:ind w:firstLine="709"/>
        <w:jc w:val="both"/>
        <w:rPr>
          <w:b/>
          <w:sz w:val="24"/>
          <w:szCs w:val="24"/>
        </w:rPr>
      </w:pPr>
      <w:r w:rsidRPr="008D53D1">
        <w:rPr>
          <w:b/>
          <w:sz w:val="24"/>
          <w:szCs w:val="24"/>
        </w:rPr>
        <w:t>Таблица</w:t>
      </w:r>
      <w:r>
        <w:rPr>
          <w:b/>
          <w:sz w:val="24"/>
          <w:szCs w:val="24"/>
        </w:rPr>
        <w:t xml:space="preserve"> 25</w:t>
      </w:r>
      <w:r w:rsidRPr="008D53D1">
        <w:rPr>
          <w:b/>
          <w:sz w:val="24"/>
          <w:szCs w:val="24"/>
        </w:rPr>
        <w:t xml:space="preserve"> </w:t>
      </w:r>
      <w:r>
        <w:rPr>
          <w:b/>
          <w:sz w:val="24"/>
          <w:szCs w:val="24"/>
        </w:rPr>
        <w:t>–</w:t>
      </w:r>
      <w:r w:rsidRPr="008D53D1">
        <w:rPr>
          <w:b/>
          <w:sz w:val="24"/>
          <w:szCs w:val="24"/>
        </w:rPr>
        <w:t xml:space="preserve"> Существующее и планируемое отведение воды по отдельным населенным пунктам сельского поселения</w:t>
      </w:r>
      <w:r>
        <w:rPr>
          <w:b/>
          <w:sz w:val="24"/>
          <w:szCs w:val="24"/>
        </w:rPr>
        <w:t xml:space="preserve"> Луговской</w:t>
      </w:r>
    </w:p>
    <w:tbl>
      <w:tblPr>
        <w:tblStyle w:val="a8"/>
        <w:tblW w:w="0" w:type="auto"/>
        <w:tblInd w:w="108" w:type="dxa"/>
        <w:tblLook w:val="04A0" w:firstRow="1" w:lastRow="0" w:firstColumn="1" w:lastColumn="0" w:noHBand="0" w:noVBand="1"/>
      </w:tblPr>
      <w:tblGrid>
        <w:gridCol w:w="4633"/>
        <w:gridCol w:w="1679"/>
        <w:gridCol w:w="1512"/>
        <w:gridCol w:w="1355"/>
      </w:tblGrid>
      <w:tr w:rsidR="00BC2943" w:rsidTr="007C574B">
        <w:tc>
          <w:tcPr>
            <w:tcW w:w="4633" w:type="dxa"/>
          </w:tcPr>
          <w:p w:rsidR="00BC2943" w:rsidRDefault="00BC2943" w:rsidP="007C574B">
            <w:pPr>
              <w:autoSpaceDE w:val="0"/>
              <w:autoSpaceDN w:val="0"/>
              <w:adjustRightInd w:val="0"/>
              <w:jc w:val="center"/>
              <w:rPr>
                <w:sz w:val="24"/>
                <w:szCs w:val="24"/>
              </w:rPr>
            </w:pPr>
            <w:r>
              <w:rPr>
                <w:sz w:val="24"/>
                <w:szCs w:val="24"/>
              </w:rPr>
              <w:t>Населенный пункт</w:t>
            </w:r>
          </w:p>
        </w:tc>
        <w:tc>
          <w:tcPr>
            <w:tcW w:w="1679" w:type="dxa"/>
          </w:tcPr>
          <w:p w:rsidR="00BC2943" w:rsidRDefault="00BC2943" w:rsidP="007C574B">
            <w:pPr>
              <w:autoSpaceDE w:val="0"/>
              <w:autoSpaceDN w:val="0"/>
              <w:adjustRightInd w:val="0"/>
              <w:jc w:val="center"/>
              <w:rPr>
                <w:sz w:val="24"/>
                <w:szCs w:val="24"/>
              </w:rPr>
            </w:pPr>
            <w:r>
              <w:rPr>
                <w:sz w:val="24"/>
                <w:szCs w:val="24"/>
              </w:rPr>
              <w:t>Единица измерения</w:t>
            </w:r>
          </w:p>
        </w:tc>
        <w:tc>
          <w:tcPr>
            <w:tcW w:w="1512" w:type="dxa"/>
          </w:tcPr>
          <w:p w:rsidR="00BC2943" w:rsidRDefault="00BC2943" w:rsidP="007C574B">
            <w:pPr>
              <w:autoSpaceDE w:val="0"/>
              <w:autoSpaceDN w:val="0"/>
              <w:adjustRightInd w:val="0"/>
              <w:jc w:val="center"/>
              <w:rPr>
                <w:sz w:val="24"/>
                <w:szCs w:val="24"/>
              </w:rPr>
            </w:pPr>
            <w:r>
              <w:rPr>
                <w:sz w:val="24"/>
                <w:szCs w:val="24"/>
              </w:rPr>
              <w:t>2013</w:t>
            </w:r>
          </w:p>
        </w:tc>
        <w:tc>
          <w:tcPr>
            <w:tcW w:w="1355" w:type="dxa"/>
          </w:tcPr>
          <w:p w:rsidR="00BC2943" w:rsidRDefault="00BC2943" w:rsidP="007C574B">
            <w:pPr>
              <w:autoSpaceDE w:val="0"/>
              <w:autoSpaceDN w:val="0"/>
              <w:adjustRightInd w:val="0"/>
              <w:jc w:val="center"/>
              <w:rPr>
                <w:sz w:val="24"/>
                <w:szCs w:val="24"/>
              </w:rPr>
            </w:pPr>
            <w:r>
              <w:rPr>
                <w:sz w:val="24"/>
                <w:szCs w:val="24"/>
              </w:rPr>
              <w:t>2031</w:t>
            </w:r>
          </w:p>
        </w:tc>
      </w:tr>
      <w:tr w:rsidR="00BC2943" w:rsidTr="007C574B">
        <w:tc>
          <w:tcPr>
            <w:tcW w:w="4633" w:type="dxa"/>
          </w:tcPr>
          <w:p w:rsidR="00BC2943" w:rsidRPr="0076485C" w:rsidRDefault="00BC2943" w:rsidP="007C574B">
            <w:pPr>
              <w:rPr>
                <w:rFonts w:eastAsia="Times New Roman"/>
                <w:color w:val="000000"/>
              </w:rPr>
            </w:pPr>
            <w:r w:rsidRPr="0076485C">
              <w:rPr>
                <w:rFonts w:eastAsia="Times New Roman"/>
                <w:color w:val="000000"/>
              </w:rPr>
              <w:t>п.</w:t>
            </w:r>
            <w:r>
              <w:rPr>
                <w:rFonts w:eastAsia="Times New Roman"/>
                <w:color w:val="000000"/>
              </w:rPr>
              <w:t xml:space="preserve"> </w:t>
            </w:r>
            <w:r w:rsidRPr="0076485C">
              <w:rPr>
                <w:rFonts w:eastAsia="Times New Roman"/>
                <w:color w:val="000000"/>
              </w:rPr>
              <w:t>Луговской</w:t>
            </w:r>
          </w:p>
        </w:tc>
        <w:tc>
          <w:tcPr>
            <w:tcW w:w="1679" w:type="dxa"/>
          </w:tcPr>
          <w:p w:rsidR="00BC2943" w:rsidRPr="00A01B44" w:rsidRDefault="00BC2943" w:rsidP="007C574B">
            <w:pPr>
              <w:autoSpaceDE w:val="0"/>
              <w:autoSpaceDN w:val="0"/>
              <w:adjustRightInd w:val="0"/>
              <w:jc w:val="center"/>
              <w:rPr>
                <w:sz w:val="24"/>
                <w:szCs w:val="24"/>
              </w:rPr>
            </w:pPr>
            <w:r>
              <w:rPr>
                <w:sz w:val="24"/>
                <w:szCs w:val="24"/>
              </w:rPr>
              <w:t>тыс. м</w:t>
            </w:r>
            <w:r>
              <w:rPr>
                <w:sz w:val="24"/>
                <w:szCs w:val="24"/>
                <w:vertAlign w:val="superscript"/>
              </w:rPr>
              <w:t>3</w:t>
            </w:r>
            <w:r>
              <w:rPr>
                <w:sz w:val="24"/>
                <w:szCs w:val="24"/>
              </w:rPr>
              <w:t>/год</w:t>
            </w:r>
          </w:p>
        </w:tc>
        <w:tc>
          <w:tcPr>
            <w:tcW w:w="1512" w:type="dxa"/>
          </w:tcPr>
          <w:p w:rsidR="00BC2943" w:rsidRDefault="00BC2943" w:rsidP="007C574B">
            <w:pPr>
              <w:autoSpaceDE w:val="0"/>
              <w:autoSpaceDN w:val="0"/>
              <w:adjustRightInd w:val="0"/>
              <w:jc w:val="center"/>
              <w:rPr>
                <w:sz w:val="24"/>
                <w:szCs w:val="24"/>
              </w:rPr>
            </w:pPr>
          </w:p>
        </w:tc>
        <w:tc>
          <w:tcPr>
            <w:tcW w:w="1355" w:type="dxa"/>
          </w:tcPr>
          <w:p w:rsidR="00BC2943" w:rsidRDefault="00BC2943" w:rsidP="007C574B">
            <w:pPr>
              <w:autoSpaceDE w:val="0"/>
              <w:autoSpaceDN w:val="0"/>
              <w:adjustRightInd w:val="0"/>
              <w:jc w:val="center"/>
              <w:rPr>
                <w:sz w:val="24"/>
                <w:szCs w:val="24"/>
              </w:rPr>
            </w:pPr>
            <w:r w:rsidRPr="00793BF3">
              <w:rPr>
                <w:rFonts w:eastAsia="Times New Roman"/>
                <w:color w:val="000000"/>
                <w:sz w:val="24"/>
                <w:szCs w:val="24"/>
              </w:rPr>
              <w:t>147</w:t>
            </w:r>
          </w:p>
        </w:tc>
      </w:tr>
      <w:tr w:rsidR="00BC2943" w:rsidTr="007C574B">
        <w:tc>
          <w:tcPr>
            <w:tcW w:w="4633" w:type="dxa"/>
          </w:tcPr>
          <w:p w:rsidR="00BC2943" w:rsidRPr="0076485C" w:rsidRDefault="00BC2943" w:rsidP="007C574B">
            <w:pPr>
              <w:rPr>
                <w:rFonts w:eastAsia="Times New Roman"/>
                <w:color w:val="000000"/>
              </w:rPr>
            </w:pPr>
            <w:r w:rsidRPr="0076485C">
              <w:rPr>
                <w:rFonts w:eastAsia="Times New Roman"/>
                <w:color w:val="000000"/>
              </w:rPr>
              <w:t>п.</w:t>
            </w:r>
            <w:r>
              <w:rPr>
                <w:rFonts w:eastAsia="Times New Roman"/>
                <w:color w:val="000000"/>
              </w:rPr>
              <w:t xml:space="preserve"> </w:t>
            </w:r>
            <w:r w:rsidRPr="0076485C">
              <w:rPr>
                <w:rFonts w:eastAsia="Times New Roman"/>
                <w:color w:val="000000"/>
              </w:rPr>
              <w:t>Кирпичный</w:t>
            </w:r>
          </w:p>
        </w:tc>
        <w:tc>
          <w:tcPr>
            <w:tcW w:w="1679" w:type="dxa"/>
          </w:tcPr>
          <w:p w:rsidR="00BC2943" w:rsidRDefault="00BC2943" w:rsidP="007C574B">
            <w:pPr>
              <w:autoSpaceDE w:val="0"/>
              <w:autoSpaceDN w:val="0"/>
              <w:adjustRightInd w:val="0"/>
              <w:jc w:val="center"/>
              <w:rPr>
                <w:sz w:val="24"/>
                <w:szCs w:val="24"/>
              </w:rPr>
            </w:pPr>
            <w:r>
              <w:rPr>
                <w:sz w:val="24"/>
                <w:szCs w:val="24"/>
              </w:rPr>
              <w:t>тыс. м</w:t>
            </w:r>
            <w:r>
              <w:rPr>
                <w:sz w:val="24"/>
                <w:szCs w:val="24"/>
                <w:vertAlign w:val="superscript"/>
              </w:rPr>
              <w:t>3</w:t>
            </w:r>
            <w:r>
              <w:rPr>
                <w:sz w:val="24"/>
                <w:szCs w:val="24"/>
              </w:rPr>
              <w:t>/год</w:t>
            </w:r>
          </w:p>
        </w:tc>
        <w:tc>
          <w:tcPr>
            <w:tcW w:w="1512" w:type="dxa"/>
          </w:tcPr>
          <w:p w:rsidR="00BC2943" w:rsidRDefault="00BC2943" w:rsidP="007C574B">
            <w:pPr>
              <w:autoSpaceDE w:val="0"/>
              <w:autoSpaceDN w:val="0"/>
              <w:adjustRightInd w:val="0"/>
              <w:jc w:val="center"/>
              <w:rPr>
                <w:sz w:val="24"/>
                <w:szCs w:val="24"/>
              </w:rPr>
            </w:pPr>
            <w:r w:rsidRPr="00EC4A0E">
              <w:rPr>
                <w:sz w:val="24"/>
                <w:szCs w:val="24"/>
              </w:rPr>
              <w:t>9,87</w:t>
            </w:r>
          </w:p>
        </w:tc>
        <w:tc>
          <w:tcPr>
            <w:tcW w:w="1355" w:type="dxa"/>
          </w:tcPr>
          <w:p w:rsidR="00BC2943" w:rsidRDefault="00BC2943" w:rsidP="007C574B">
            <w:pPr>
              <w:autoSpaceDE w:val="0"/>
              <w:autoSpaceDN w:val="0"/>
              <w:adjustRightInd w:val="0"/>
              <w:jc w:val="center"/>
              <w:rPr>
                <w:sz w:val="24"/>
                <w:szCs w:val="24"/>
              </w:rPr>
            </w:pPr>
            <w:r w:rsidRPr="00793BF3">
              <w:rPr>
                <w:rFonts w:eastAsia="Times New Roman"/>
                <w:color w:val="000000"/>
                <w:sz w:val="24"/>
                <w:szCs w:val="24"/>
              </w:rPr>
              <w:t>69,26</w:t>
            </w:r>
          </w:p>
        </w:tc>
      </w:tr>
      <w:tr w:rsidR="00BC2943" w:rsidTr="007C574B">
        <w:tc>
          <w:tcPr>
            <w:tcW w:w="4633" w:type="dxa"/>
          </w:tcPr>
          <w:p w:rsidR="00BC2943" w:rsidRPr="0076485C" w:rsidRDefault="00BC2943" w:rsidP="007C574B">
            <w:pPr>
              <w:rPr>
                <w:rFonts w:eastAsia="Times New Roman"/>
                <w:color w:val="000000"/>
              </w:rPr>
            </w:pPr>
            <w:r w:rsidRPr="0076485C">
              <w:rPr>
                <w:rFonts w:eastAsia="Times New Roman"/>
                <w:color w:val="000000"/>
              </w:rPr>
              <w:t>с.</w:t>
            </w:r>
            <w:r>
              <w:rPr>
                <w:rFonts w:eastAsia="Times New Roman"/>
                <w:color w:val="000000"/>
              </w:rPr>
              <w:t xml:space="preserve"> </w:t>
            </w:r>
            <w:r w:rsidRPr="0076485C">
              <w:rPr>
                <w:rFonts w:eastAsia="Times New Roman"/>
                <w:color w:val="000000"/>
              </w:rPr>
              <w:t>Троица</w:t>
            </w:r>
          </w:p>
        </w:tc>
        <w:tc>
          <w:tcPr>
            <w:tcW w:w="1679" w:type="dxa"/>
          </w:tcPr>
          <w:p w:rsidR="00BC2943" w:rsidRDefault="00BC2943" w:rsidP="007C574B">
            <w:pPr>
              <w:autoSpaceDE w:val="0"/>
              <w:autoSpaceDN w:val="0"/>
              <w:adjustRightInd w:val="0"/>
              <w:jc w:val="center"/>
              <w:rPr>
                <w:sz w:val="24"/>
                <w:szCs w:val="24"/>
              </w:rPr>
            </w:pPr>
            <w:r>
              <w:rPr>
                <w:sz w:val="24"/>
                <w:szCs w:val="24"/>
              </w:rPr>
              <w:t>тыс. м</w:t>
            </w:r>
            <w:r>
              <w:rPr>
                <w:sz w:val="24"/>
                <w:szCs w:val="24"/>
                <w:vertAlign w:val="superscript"/>
              </w:rPr>
              <w:t>3</w:t>
            </w:r>
            <w:r>
              <w:rPr>
                <w:sz w:val="24"/>
                <w:szCs w:val="24"/>
              </w:rPr>
              <w:t>/год</w:t>
            </w:r>
          </w:p>
        </w:tc>
        <w:tc>
          <w:tcPr>
            <w:tcW w:w="1512" w:type="dxa"/>
          </w:tcPr>
          <w:p w:rsidR="00BC2943" w:rsidRDefault="00BC2943" w:rsidP="007C574B">
            <w:pPr>
              <w:autoSpaceDE w:val="0"/>
              <w:autoSpaceDN w:val="0"/>
              <w:adjustRightInd w:val="0"/>
              <w:jc w:val="center"/>
              <w:rPr>
                <w:sz w:val="24"/>
                <w:szCs w:val="24"/>
              </w:rPr>
            </w:pPr>
          </w:p>
        </w:tc>
        <w:tc>
          <w:tcPr>
            <w:tcW w:w="1355" w:type="dxa"/>
          </w:tcPr>
          <w:p w:rsidR="00BC2943" w:rsidRPr="00793BF3" w:rsidRDefault="00BC2943" w:rsidP="007C574B">
            <w:pPr>
              <w:jc w:val="center"/>
              <w:rPr>
                <w:rFonts w:eastAsia="Times New Roman"/>
                <w:color w:val="000000"/>
                <w:sz w:val="24"/>
                <w:szCs w:val="24"/>
              </w:rPr>
            </w:pPr>
            <w:r w:rsidRPr="00793BF3">
              <w:rPr>
                <w:rFonts w:eastAsia="Times New Roman"/>
                <w:color w:val="000000"/>
                <w:sz w:val="24"/>
                <w:szCs w:val="24"/>
              </w:rPr>
              <w:t>46,42</w:t>
            </w:r>
          </w:p>
        </w:tc>
      </w:tr>
      <w:tr w:rsidR="00BC2943" w:rsidTr="007C574B">
        <w:tc>
          <w:tcPr>
            <w:tcW w:w="4633" w:type="dxa"/>
          </w:tcPr>
          <w:p w:rsidR="00BC2943" w:rsidRPr="0076485C" w:rsidRDefault="00BC2943" w:rsidP="007C574B">
            <w:pPr>
              <w:rPr>
                <w:rFonts w:eastAsia="Times New Roman"/>
                <w:color w:val="000000"/>
              </w:rPr>
            </w:pPr>
            <w:r w:rsidRPr="0076485C">
              <w:rPr>
                <w:rFonts w:eastAsia="Times New Roman"/>
                <w:color w:val="000000"/>
              </w:rPr>
              <w:t>д.</w:t>
            </w:r>
            <w:r>
              <w:rPr>
                <w:rFonts w:eastAsia="Times New Roman"/>
                <w:color w:val="000000"/>
              </w:rPr>
              <w:t xml:space="preserve"> </w:t>
            </w:r>
            <w:r w:rsidRPr="0076485C">
              <w:rPr>
                <w:rFonts w:eastAsia="Times New Roman"/>
                <w:color w:val="000000"/>
              </w:rPr>
              <w:t>Белогорье</w:t>
            </w:r>
          </w:p>
        </w:tc>
        <w:tc>
          <w:tcPr>
            <w:tcW w:w="1679" w:type="dxa"/>
          </w:tcPr>
          <w:p w:rsidR="00BC2943" w:rsidRDefault="00BC2943" w:rsidP="007C574B">
            <w:pPr>
              <w:autoSpaceDE w:val="0"/>
              <w:autoSpaceDN w:val="0"/>
              <w:adjustRightInd w:val="0"/>
              <w:jc w:val="center"/>
              <w:rPr>
                <w:sz w:val="24"/>
                <w:szCs w:val="24"/>
              </w:rPr>
            </w:pPr>
            <w:r>
              <w:rPr>
                <w:sz w:val="24"/>
                <w:szCs w:val="24"/>
              </w:rPr>
              <w:t>тыс. м</w:t>
            </w:r>
            <w:r>
              <w:rPr>
                <w:sz w:val="24"/>
                <w:szCs w:val="24"/>
                <w:vertAlign w:val="superscript"/>
              </w:rPr>
              <w:t>3</w:t>
            </w:r>
            <w:r>
              <w:rPr>
                <w:sz w:val="24"/>
                <w:szCs w:val="24"/>
              </w:rPr>
              <w:t>/год</w:t>
            </w:r>
          </w:p>
        </w:tc>
        <w:tc>
          <w:tcPr>
            <w:tcW w:w="1512" w:type="dxa"/>
          </w:tcPr>
          <w:p w:rsidR="00BC2943" w:rsidRDefault="00BC2943" w:rsidP="007C574B">
            <w:pPr>
              <w:autoSpaceDE w:val="0"/>
              <w:autoSpaceDN w:val="0"/>
              <w:adjustRightInd w:val="0"/>
              <w:jc w:val="center"/>
              <w:rPr>
                <w:sz w:val="24"/>
                <w:szCs w:val="24"/>
              </w:rPr>
            </w:pPr>
          </w:p>
        </w:tc>
        <w:tc>
          <w:tcPr>
            <w:tcW w:w="1355" w:type="dxa"/>
          </w:tcPr>
          <w:p w:rsidR="00BC2943" w:rsidRDefault="00BC2943" w:rsidP="007C574B">
            <w:pPr>
              <w:autoSpaceDE w:val="0"/>
              <w:autoSpaceDN w:val="0"/>
              <w:adjustRightInd w:val="0"/>
              <w:jc w:val="center"/>
              <w:rPr>
                <w:sz w:val="24"/>
                <w:szCs w:val="24"/>
              </w:rPr>
            </w:pPr>
            <w:r w:rsidRPr="00793BF3">
              <w:rPr>
                <w:rFonts w:eastAsia="Times New Roman"/>
                <w:color w:val="000000"/>
                <w:sz w:val="24"/>
                <w:szCs w:val="24"/>
              </w:rPr>
              <w:t>41,56</w:t>
            </w:r>
          </w:p>
        </w:tc>
      </w:tr>
      <w:tr w:rsidR="00BC2943" w:rsidTr="007C574B">
        <w:tc>
          <w:tcPr>
            <w:tcW w:w="4633" w:type="dxa"/>
          </w:tcPr>
          <w:p w:rsidR="00BC2943" w:rsidRPr="0076485C" w:rsidRDefault="00BC2943" w:rsidP="007C574B">
            <w:pPr>
              <w:rPr>
                <w:rFonts w:eastAsia="Times New Roman"/>
                <w:color w:val="000000"/>
              </w:rPr>
            </w:pPr>
            <w:r w:rsidRPr="0076485C">
              <w:rPr>
                <w:rFonts w:eastAsia="Times New Roman"/>
                <w:color w:val="000000"/>
              </w:rPr>
              <w:t>д.</w:t>
            </w:r>
            <w:r>
              <w:rPr>
                <w:rFonts w:eastAsia="Times New Roman"/>
                <w:color w:val="000000"/>
              </w:rPr>
              <w:t xml:space="preserve"> </w:t>
            </w:r>
            <w:r w:rsidRPr="0076485C">
              <w:rPr>
                <w:rFonts w:eastAsia="Times New Roman"/>
                <w:color w:val="000000"/>
              </w:rPr>
              <w:t>Ягурьях</w:t>
            </w:r>
          </w:p>
        </w:tc>
        <w:tc>
          <w:tcPr>
            <w:tcW w:w="1679" w:type="dxa"/>
          </w:tcPr>
          <w:p w:rsidR="00BC2943" w:rsidRDefault="00BC2943" w:rsidP="007C574B">
            <w:pPr>
              <w:autoSpaceDE w:val="0"/>
              <w:autoSpaceDN w:val="0"/>
              <w:adjustRightInd w:val="0"/>
              <w:jc w:val="center"/>
              <w:rPr>
                <w:sz w:val="24"/>
                <w:szCs w:val="24"/>
              </w:rPr>
            </w:pPr>
            <w:r>
              <w:rPr>
                <w:sz w:val="24"/>
                <w:szCs w:val="24"/>
              </w:rPr>
              <w:t>тыс. м</w:t>
            </w:r>
            <w:r>
              <w:rPr>
                <w:sz w:val="24"/>
                <w:szCs w:val="24"/>
                <w:vertAlign w:val="superscript"/>
              </w:rPr>
              <w:t>3</w:t>
            </w:r>
            <w:r>
              <w:rPr>
                <w:sz w:val="24"/>
                <w:szCs w:val="24"/>
              </w:rPr>
              <w:t>/год</w:t>
            </w:r>
          </w:p>
        </w:tc>
        <w:tc>
          <w:tcPr>
            <w:tcW w:w="1512" w:type="dxa"/>
          </w:tcPr>
          <w:p w:rsidR="00BC2943" w:rsidRDefault="00BC2943" w:rsidP="007C574B">
            <w:pPr>
              <w:autoSpaceDE w:val="0"/>
              <w:autoSpaceDN w:val="0"/>
              <w:adjustRightInd w:val="0"/>
              <w:jc w:val="center"/>
              <w:rPr>
                <w:sz w:val="24"/>
                <w:szCs w:val="24"/>
              </w:rPr>
            </w:pPr>
          </w:p>
        </w:tc>
        <w:tc>
          <w:tcPr>
            <w:tcW w:w="1355" w:type="dxa"/>
          </w:tcPr>
          <w:p w:rsidR="00BC2943" w:rsidRDefault="00BC2943" w:rsidP="007C574B">
            <w:pPr>
              <w:autoSpaceDE w:val="0"/>
              <w:autoSpaceDN w:val="0"/>
              <w:adjustRightInd w:val="0"/>
              <w:jc w:val="center"/>
              <w:rPr>
                <w:sz w:val="24"/>
                <w:szCs w:val="24"/>
              </w:rPr>
            </w:pPr>
            <w:r w:rsidRPr="00793BF3">
              <w:rPr>
                <w:rFonts w:eastAsia="Times New Roman"/>
                <w:color w:val="000000"/>
                <w:sz w:val="24"/>
                <w:szCs w:val="24"/>
              </w:rPr>
              <w:t>31,15</w:t>
            </w:r>
          </w:p>
        </w:tc>
      </w:tr>
      <w:tr w:rsidR="00BC2943" w:rsidTr="007C574B">
        <w:tc>
          <w:tcPr>
            <w:tcW w:w="4633" w:type="dxa"/>
          </w:tcPr>
          <w:p w:rsidR="00BC2943" w:rsidRPr="0076485C" w:rsidRDefault="00BC2943" w:rsidP="007C574B">
            <w:pPr>
              <w:rPr>
                <w:rFonts w:eastAsia="Times New Roman"/>
                <w:color w:val="000000"/>
              </w:rPr>
            </w:pPr>
            <w:r w:rsidRPr="0076485C">
              <w:rPr>
                <w:rFonts w:eastAsia="Times New Roman"/>
                <w:color w:val="000000"/>
              </w:rPr>
              <w:t>Итог по сельскому поселению</w:t>
            </w:r>
          </w:p>
        </w:tc>
        <w:tc>
          <w:tcPr>
            <w:tcW w:w="1679" w:type="dxa"/>
          </w:tcPr>
          <w:p w:rsidR="00BC2943" w:rsidRDefault="00BC2943" w:rsidP="007C574B">
            <w:pPr>
              <w:autoSpaceDE w:val="0"/>
              <w:autoSpaceDN w:val="0"/>
              <w:adjustRightInd w:val="0"/>
              <w:jc w:val="center"/>
              <w:rPr>
                <w:sz w:val="24"/>
                <w:szCs w:val="24"/>
              </w:rPr>
            </w:pPr>
            <w:r>
              <w:rPr>
                <w:sz w:val="24"/>
                <w:szCs w:val="24"/>
              </w:rPr>
              <w:t>тыс. м</w:t>
            </w:r>
            <w:r>
              <w:rPr>
                <w:sz w:val="24"/>
                <w:szCs w:val="24"/>
                <w:vertAlign w:val="superscript"/>
              </w:rPr>
              <w:t>3</w:t>
            </w:r>
            <w:r>
              <w:rPr>
                <w:sz w:val="24"/>
                <w:szCs w:val="24"/>
              </w:rPr>
              <w:t>/год</w:t>
            </w:r>
          </w:p>
        </w:tc>
        <w:tc>
          <w:tcPr>
            <w:tcW w:w="1512" w:type="dxa"/>
          </w:tcPr>
          <w:p w:rsidR="00BC2943" w:rsidRDefault="00BC2943" w:rsidP="007C574B">
            <w:pPr>
              <w:autoSpaceDE w:val="0"/>
              <w:autoSpaceDN w:val="0"/>
              <w:adjustRightInd w:val="0"/>
              <w:jc w:val="center"/>
              <w:rPr>
                <w:sz w:val="24"/>
                <w:szCs w:val="24"/>
              </w:rPr>
            </w:pPr>
          </w:p>
        </w:tc>
        <w:tc>
          <w:tcPr>
            <w:tcW w:w="1355" w:type="dxa"/>
          </w:tcPr>
          <w:p w:rsidR="00BC2943" w:rsidRDefault="00BC2943" w:rsidP="007C574B">
            <w:pPr>
              <w:autoSpaceDE w:val="0"/>
              <w:autoSpaceDN w:val="0"/>
              <w:adjustRightInd w:val="0"/>
              <w:jc w:val="center"/>
              <w:rPr>
                <w:sz w:val="24"/>
                <w:szCs w:val="24"/>
              </w:rPr>
            </w:pPr>
            <w:r w:rsidRPr="008D53D1">
              <w:rPr>
                <w:sz w:val="24"/>
                <w:szCs w:val="24"/>
              </w:rPr>
              <w:t>335,39</w:t>
            </w:r>
          </w:p>
        </w:tc>
      </w:tr>
    </w:tbl>
    <w:p w:rsidR="00BC2943" w:rsidRPr="006A059B" w:rsidRDefault="00BC2943" w:rsidP="007C574B">
      <w:pPr>
        <w:shd w:val="clear" w:color="auto" w:fill="FFFFFF"/>
        <w:autoSpaceDE w:val="0"/>
        <w:autoSpaceDN w:val="0"/>
        <w:adjustRightInd w:val="0"/>
        <w:ind w:firstLine="709"/>
        <w:jc w:val="both"/>
        <w:rPr>
          <w:b/>
          <w:sz w:val="24"/>
          <w:szCs w:val="24"/>
        </w:rPr>
      </w:pPr>
      <w:r w:rsidRPr="006A059B">
        <w:rPr>
          <w:b/>
          <w:sz w:val="24"/>
          <w:szCs w:val="24"/>
        </w:rPr>
        <w:t>4.3.2. Структура водоотведения сельского поселения</w:t>
      </w:r>
      <w:r>
        <w:rPr>
          <w:b/>
          <w:sz w:val="24"/>
          <w:szCs w:val="24"/>
        </w:rPr>
        <w:t xml:space="preserve"> Луговской.</w:t>
      </w:r>
    </w:p>
    <w:p w:rsidR="00BC2943" w:rsidRDefault="00BC2943" w:rsidP="007C574B">
      <w:pPr>
        <w:shd w:val="clear" w:color="auto" w:fill="FFFFFF"/>
        <w:autoSpaceDE w:val="0"/>
        <w:autoSpaceDN w:val="0"/>
        <w:adjustRightInd w:val="0"/>
        <w:ind w:firstLine="709"/>
        <w:jc w:val="both"/>
        <w:rPr>
          <w:sz w:val="24"/>
          <w:szCs w:val="24"/>
        </w:rPr>
      </w:pPr>
      <w:r w:rsidRPr="006A059B">
        <w:rPr>
          <w:sz w:val="24"/>
          <w:szCs w:val="24"/>
        </w:rPr>
        <w:t>Структура существующего и перспективного территориального баланса системы водоотведения сельского поселения</w:t>
      </w:r>
      <w:r>
        <w:rPr>
          <w:sz w:val="24"/>
          <w:szCs w:val="24"/>
        </w:rPr>
        <w:t xml:space="preserve"> Луговской</w:t>
      </w:r>
      <w:r w:rsidRPr="006A059B">
        <w:rPr>
          <w:sz w:val="24"/>
          <w:szCs w:val="24"/>
        </w:rPr>
        <w:t xml:space="preserve"> представлена в таблице </w:t>
      </w:r>
      <w:r>
        <w:rPr>
          <w:sz w:val="24"/>
          <w:szCs w:val="24"/>
        </w:rPr>
        <w:t>26.</w:t>
      </w:r>
      <w:r w:rsidRPr="006A059B">
        <w:rPr>
          <w:sz w:val="24"/>
          <w:szCs w:val="24"/>
        </w:rPr>
        <w:t xml:space="preserve"> </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418" w:right="1247" w:bottom="1134" w:left="1588"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sidRPr="00E40870">
        <w:rPr>
          <w:b/>
          <w:sz w:val="24"/>
          <w:szCs w:val="24"/>
        </w:rPr>
        <w:lastRenderedPageBreak/>
        <w:t>Таблица</w:t>
      </w:r>
      <w:r>
        <w:rPr>
          <w:b/>
          <w:sz w:val="24"/>
          <w:szCs w:val="24"/>
        </w:rPr>
        <w:t xml:space="preserve"> 26</w:t>
      </w:r>
      <w:r w:rsidRPr="00E40870">
        <w:rPr>
          <w:b/>
          <w:sz w:val="24"/>
          <w:szCs w:val="24"/>
        </w:rPr>
        <w:t xml:space="preserve"> </w:t>
      </w:r>
      <w:r>
        <w:rPr>
          <w:b/>
          <w:sz w:val="24"/>
          <w:szCs w:val="24"/>
        </w:rPr>
        <w:t>–</w:t>
      </w:r>
      <w:r w:rsidRPr="00E40870">
        <w:rPr>
          <w:b/>
          <w:sz w:val="24"/>
          <w:szCs w:val="24"/>
        </w:rPr>
        <w:t xml:space="preserve"> Значения</w:t>
      </w:r>
      <w:r>
        <w:rPr>
          <w:b/>
          <w:sz w:val="24"/>
          <w:szCs w:val="24"/>
        </w:rPr>
        <w:t xml:space="preserve"> </w:t>
      </w:r>
      <w:r w:rsidRPr="00E40870">
        <w:rPr>
          <w:b/>
          <w:sz w:val="24"/>
          <w:szCs w:val="24"/>
        </w:rPr>
        <w:t>расчетного потребления воды (среднесуточное) по отдельным категориям потребителей с учетом перевода на закрытую схему теплоснабжения, м3/сут</w:t>
      </w:r>
      <w:r>
        <w:rPr>
          <w:b/>
          <w:sz w:val="24"/>
          <w:szCs w:val="24"/>
        </w:rPr>
        <w:t>.</w:t>
      </w:r>
    </w:p>
    <w:tbl>
      <w:tblPr>
        <w:tblStyle w:val="a8"/>
        <w:tblW w:w="15395" w:type="dxa"/>
        <w:tblLook w:val="04A0" w:firstRow="1" w:lastRow="0" w:firstColumn="1" w:lastColumn="0" w:noHBand="0" w:noVBand="1"/>
      </w:tblPr>
      <w:tblGrid>
        <w:gridCol w:w="2027"/>
        <w:gridCol w:w="786"/>
        <w:gridCol w:w="786"/>
        <w:gridCol w:w="786"/>
        <w:gridCol w:w="786"/>
        <w:gridCol w:w="786"/>
        <w:gridCol w:w="786"/>
        <w:gridCol w:w="786"/>
        <w:gridCol w:w="786"/>
        <w:gridCol w:w="786"/>
        <w:gridCol w:w="786"/>
        <w:gridCol w:w="786"/>
        <w:gridCol w:w="786"/>
        <w:gridCol w:w="786"/>
        <w:gridCol w:w="786"/>
        <w:gridCol w:w="786"/>
        <w:gridCol w:w="786"/>
        <w:gridCol w:w="786"/>
        <w:gridCol w:w="6"/>
      </w:tblGrid>
      <w:tr w:rsidR="00BC2943" w:rsidRPr="00782F79" w:rsidTr="007C574B">
        <w:trPr>
          <w:trHeight w:val="288"/>
        </w:trPr>
        <w:tc>
          <w:tcPr>
            <w:tcW w:w="2027" w:type="dxa"/>
            <w:vMerge w:val="restart"/>
            <w:hideMark/>
          </w:tcPr>
          <w:p w:rsidR="00BC2943" w:rsidRPr="00782F79" w:rsidRDefault="00BC2943" w:rsidP="007C574B">
            <w:pPr>
              <w:rPr>
                <w:rFonts w:eastAsia="Times New Roman"/>
                <w:color w:val="000000"/>
              </w:rPr>
            </w:pPr>
            <w:r>
              <w:rPr>
                <w:rFonts w:eastAsia="Times New Roman"/>
                <w:color w:val="000000"/>
              </w:rPr>
              <w:t>Наименование населенного пункта</w:t>
            </w:r>
          </w:p>
        </w:tc>
        <w:tc>
          <w:tcPr>
            <w:tcW w:w="13368" w:type="dxa"/>
            <w:gridSpan w:val="18"/>
            <w:hideMark/>
          </w:tcPr>
          <w:p w:rsidR="00BC2943" w:rsidRPr="00782F79" w:rsidRDefault="00BC2943" w:rsidP="007C574B">
            <w:pPr>
              <w:jc w:val="center"/>
              <w:rPr>
                <w:rFonts w:eastAsia="Times New Roman"/>
                <w:color w:val="000000"/>
              </w:rPr>
            </w:pPr>
            <w:r w:rsidRPr="00782F79">
              <w:rPr>
                <w:rFonts w:eastAsia="Times New Roman"/>
                <w:color w:val="000000"/>
              </w:rPr>
              <w:t>Годы</w:t>
            </w:r>
          </w:p>
        </w:tc>
      </w:tr>
      <w:tr w:rsidR="00BC2943" w:rsidRPr="00782F79" w:rsidTr="007C574B">
        <w:trPr>
          <w:gridAfter w:val="1"/>
          <w:wAfter w:w="6" w:type="dxa"/>
          <w:trHeight w:val="288"/>
        </w:trPr>
        <w:tc>
          <w:tcPr>
            <w:tcW w:w="2027" w:type="dxa"/>
            <w:vMerge/>
            <w:hideMark/>
          </w:tcPr>
          <w:p w:rsidR="00BC2943" w:rsidRPr="00782F79" w:rsidRDefault="00BC2943" w:rsidP="007C574B">
            <w:pPr>
              <w:rPr>
                <w:rFonts w:eastAsia="Times New Roman"/>
                <w:color w:val="000000"/>
              </w:rPr>
            </w:pP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2014</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2015</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2016</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2017</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2018</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2019</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2020</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2021</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2022</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2023</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2024</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2025</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2026</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2027</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2028</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2029</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2030</w:t>
            </w:r>
          </w:p>
        </w:tc>
      </w:tr>
      <w:tr w:rsidR="00BC2943" w:rsidRPr="00782F79" w:rsidTr="007C574B">
        <w:trPr>
          <w:gridAfter w:val="1"/>
          <w:wAfter w:w="6" w:type="dxa"/>
          <w:trHeight w:val="288"/>
        </w:trPr>
        <w:tc>
          <w:tcPr>
            <w:tcW w:w="2027" w:type="dxa"/>
            <w:hideMark/>
          </w:tcPr>
          <w:p w:rsidR="00BC2943" w:rsidRPr="00782F79" w:rsidRDefault="00BC2943" w:rsidP="007C574B">
            <w:pPr>
              <w:rPr>
                <w:rFonts w:eastAsia="Times New Roman"/>
                <w:color w:val="000000"/>
              </w:rPr>
            </w:pPr>
            <w:r w:rsidRPr="00782F79">
              <w:rPr>
                <w:rFonts w:eastAsia="Times New Roman"/>
                <w:color w:val="000000"/>
              </w:rPr>
              <w:t>п.</w:t>
            </w:r>
            <w:r>
              <w:rPr>
                <w:rFonts w:eastAsia="Times New Roman"/>
                <w:color w:val="000000"/>
              </w:rPr>
              <w:t xml:space="preserve"> </w:t>
            </w:r>
            <w:r w:rsidRPr="00782F79">
              <w:rPr>
                <w:rFonts w:eastAsia="Times New Roman"/>
                <w:color w:val="000000"/>
              </w:rPr>
              <w:t>Луговской</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365,9</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368,2</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370,5</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372,8</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375,1</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377,4</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379,7</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382</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384,3</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386,6</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388,9</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391,2</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393,5</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395,8</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398,1</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400,4</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402,7</w:t>
            </w:r>
          </w:p>
        </w:tc>
      </w:tr>
      <w:tr w:rsidR="00BC2943" w:rsidRPr="00782F79" w:rsidTr="007C574B">
        <w:trPr>
          <w:gridAfter w:val="1"/>
          <w:wAfter w:w="6" w:type="dxa"/>
          <w:trHeight w:val="288"/>
        </w:trPr>
        <w:tc>
          <w:tcPr>
            <w:tcW w:w="2027" w:type="dxa"/>
            <w:hideMark/>
          </w:tcPr>
          <w:p w:rsidR="00BC2943" w:rsidRPr="00782F79" w:rsidRDefault="00BC2943" w:rsidP="007C574B">
            <w:pPr>
              <w:rPr>
                <w:rFonts w:eastAsia="Times New Roman"/>
                <w:color w:val="000000"/>
              </w:rPr>
            </w:pPr>
            <w:r w:rsidRPr="00782F79">
              <w:rPr>
                <w:rFonts w:eastAsia="Times New Roman"/>
                <w:color w:val="000000"/>
              </w:rPr>
              <w:t>п.</w:t>
            </w:r>
            <w:r>
              <w:rPr>
                <w:rFonts w:eastAsia="Times New Roman"/>
                <w:color w:val="000000"/>
              </w:rPr>
              <w:t xml:space="preserve"> </w:t>
            </w:r>
            <w:r w:rsidRPr="00782F79">
              <w:rPr>
                <w:rFonts w:eastAsia="Times New Roman"/>
                <w:color w:val="000000"/>
              </w:rPr>
              <w:t>Кирпичный</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153</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155,3</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157,6</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159,9</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162,2</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164,5</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166,8</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169,1</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171,4</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173,7</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176</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178,3</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180,6</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182,9</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185,2</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187,5</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189,8</w:t>
            </w:r>
          </w:p>
        </w:tc>
      </w:tr>
      <w:tr w:rsidR="00BC2943" w:rsidRPr="00782F79" w:rsidTr="007C574B">
        <w:trPr>
          <w:gridAfter w:val="1"/>
          <w:wAfter w:w="6" w:type="dxa"/>
          <w:trHeight w:val="288"/>
        </w:trPr>
        <w:tc>
          <w:tcPr>
            <w:tcW w:w="2027" w:type="dxa"/>
            <w:hideMark/>
          </w:tcPr>
          <w:p w:rsidR="00BC2943" w:rsidRPr="00782F79" w:rsidRDefault="00BC2943" w:rsidP="007C574B">
            <w:pPr>
              <w:rPr>
                <w:rFonts w:eastAsia="Times New Roman"/>
                <w:color w:val="000000"/>
              </w:rPr>
            </w:pPr>
            <w:r w:rsidRPr="00782F79">
              <w:rPr>
                <w:rFonts w:eastAsia="Times New Roman"/>
                <w:color w:val="000000"/>
              </w:rPr>
              <w:t>с.</w:t>
            </w:r>
            <w:r>
              <w:rPr>
                <w:rFonts w:eastAsia="Times New Roman"/>
                <w:color w:val="000000"/>
              </w:rPr>
              <w:t xml:space="preserve"> </w:t>
            </w:r>
            <w:r w:rsidRPr="00782F79">
              <w:rPr>
                <w:rFonts w:eastAsia="Times New Roman"/>
                <w:color w:val="000000"/>
              </w:rPr>
              <w:t>Троица</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90,39</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92,69</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94,99</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97,29</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99,59</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101,9</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104,2</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106,5</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108,8</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111,1</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113,4</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115,7</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118</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120,3</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122,6</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124,9</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127,2</w:t>
            </w:r>
          </w:p>
        </w:tc>
      </w:tr>
      <w:tr w:rsidR="00BC2943" w:rsidRPr="00782F79" w:rsidTr="007C574B">
        <w:trPr>
          <w:gridAfter w:val="1"/>
          <w:wAfter w:w="6" w:type="dxa"/>
          <w:trHeight w:val="288"/>
        </w:trPr>
        <w:tc>
          <w:tcPr>
            <w:tcW w:w="2027" w:type="dxa"/>
            <w:hideMark/>
          </w:tcPr>
          <w:p w:rsidR="00BC2943" w:rsidRPr="00782F79" w:rsidRDefault="00BC2943" w:rsidP="007C574B">
            <w:pPr>
              <w:rPr>
                <w:rFonts w:eastAsia="Times New Roman"/>
                <w:color w:val="000000"/>
              </w:rPr>
            </w:pPr>
            <w:r w:rsidRPr="00782F79">
              <w:rPr>
                <w:rFonts w:eastAsia="Times New Roman"/>
                <w:color w:val="000000"/>
              </w:rPr>
              <w:t>д.</w:t>
            </w:r>
            <w:r>
              <w:rPr>
                <w:rFonts w:eastAsia="Times New Roman"/>
                <w:color w:val="000000"/>
              </w:rPr>
              <w:t xml:space="preserve"> </w:t>
            </w:r>
            <w:r w:rsidRPr="00782F79">
              <w:rPr>
                <w:rFonts w:eastAsia="Times New Roman"/>
                <w:color w:val="000000"/>
              </w:rPr>
              <w:t>Белогорье</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77,05</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79,35</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81,65</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83,95</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86,25</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88,55</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90,85</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93,15</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95,45</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97,75</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100,1</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102,4</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104,7</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107</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109,3</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111,6</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113,9</w:t>
            </w:r>
          </w:p>
        </w:tc>
      </w:tr>
      <w:tr w:rsidR="00BC2943" w:rsidRPr="00782F79" w:rsidTr="007C574B">
        <w:trPr>
          <w:gridAfter w:val="1"/>
          <w:wAfter w:w="6" w:type="dxa"/>
          <w:trHeight w:val="288"/>
        </w:trPr>
        <w:tc>
          <w:tcPr>
            <w:tcW w:w="2027" w:type="dxa"/>
            <w:hideMark/>
          </w:tcPr>
          <w:p w:rsidR="00BC2943" w:rsidRPr="00782F79" w:rsidRDefault="00BC2943" w:rsidP="007C574B">
            <w:pPr>
              <w:rPr>
                <w:rFonts w:eastAsia="Times New Roman"/>
                <w:color w:val="000000"/>
              </w:rPr>
            </w:pPr>
            <w:r w:rsidRPr="00782F79">
              <w:rPr>
                <w:rFonts w:eastAsia="Times New Roman"/>
                <w:color w:val="000000"/>
              </w:rPr>
              <w:t>д.</w:t>
            </w:r>
            <w:r>
              <w:rPr>
                <w:rFonts w:eastAsia="Times New Roman"/>
                <w:color w:val="000000"/>
              </w:rPr>
              <w:t xml:space="preserve"> </w:t>
            </w:r>
            <w:r w:rsidRPr="00782F79">
              <w:rPr>
                <w:rFonts w:eastAsia="Times New Roman"/>
                <w:color w:val="000000"/>
              </w:rPr>
              <w:t>Ягурьях</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48,53</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50,83</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53,13</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55,43</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57,73</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60,03</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62,33</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64,63</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66,93</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69,23</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71,53</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73,83</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76,13</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78,43</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80,73</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83,03</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85,33</w:t>
            </w:r>
          </w:p>
        </w:tc>
      </w:tr>
      <w:tr w:rsidR="00BC2943" w:rsidRPr="00782F79" w:rsidTr="007C574B">
        <w:trPr>
          <w:gridAfter w:val="1"/>
          <w:wAfter w:w="6" w:type="dxa"/>
          <w:trHeight w:val="409"/>
        </w:trPr>
        <w:tc>
          <w:tcPr>
            <w:tcW w:w="2027" w:type="dxa"/>
            <w:hideMark/>
          </w:tcPr>
          <w:p w:rsidR="00BC2943" w:rsidRPr="00782F79" w:rsidRDefault="00BC2943" w:rsidP="007C574B">
            <w:pPr>
              <w:rPr>
                <w:rFonts w:eastAsia="Times New Roman"/>
                <w:color w:val="000000"/>
              </w:rPr>
            </w:pPr>
            <w:r w:rsidRPr="00782F79">
              <w:rPr>
                <w:rFonts w:eastAsia="Times New Roman"/>
                <w:color w:val="000000"/>
              </w:rPr>
              <w:t>Итог по сельскому поселению</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734,9</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746,4</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757,9</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769,4</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780,9</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792,4</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803,9</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815,4</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826,9</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838,4</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849,9</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861,4</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872,9</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884,4</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895,9</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907,4</w:t>
            </w:r>
          </w:p>
        </w:tc>
        <w:tc>
          <w:tcPr>
            <w:tcW w:w="786" w:type="dxa"/>
            <w:hideMark/>
          </w:tcPr>
          <w:p w:rsidR="00BC2943" w:rsidRPr="00782F79" w:rsidRDefault="00BC2943" w:rsidP="007C574B">
            <w:pPr>
              <w:jc w:val="center"/>
              <w:rPr>
                <w:rFonts w:eastAsia="Times New Roman"/>
                <w:color w:val="000000"/>
              </w:rPr>
            </w:pPr>
            <w:r w:rsidRPr="00782F79">
              <w:rPr>
                <w:rFonts w:eastAsia="Times New Roman"/>
                <w:color w:val="000000"/>
              </w:rPr>
              <w:t>918,9</w:t>
            </w:r>
          </w:p>
        </w:tc>
      </w:tr>
    </w:tbl>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b/>
          <w:sz w:val="24"/>
          <w:szCs w:val="24"/>
        </w:rPr>
        <w:sectPr w:rsidR="00BC2943" w:rsidSect="007C574B">
          <w:pgSz w:w="16838" w:h="11906" w:orient="landscape"/>
          <w:pgMar w:top="1418" w:right="1134" w:bottom="1134" w:left="1134"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sidRPr="00E40870">
        <w:rPr>
          <w:b/>
          <w:sz w:val="24"/>
          <w:szCs w:val="24"/>
        </w:rPr>
        <w:lastRenderedPageBreak/>
        <w:t>4.3.3. Расчет требуемой мощности очистных сооружений</w:t>
      </w:r>
      <w:r>
        <w:rPr>
          <w:b/>
          <w:sz w:val="24"/>
          <w:szCs w:val="24"/>
        </w:rPr>
        <w:t>,</w:t>
      </w:r>
      <w:r w:rsidRPr="00E40870">
        <w:rPr>
          <w:b/>
          <w:sz w:val="24"/>
          <w:szCs w:val="24"/>
        </w:rPr>
        <w:t xml:space="preserve"> исходя из данных о перспективном расходе сточных вод</w:t>
      </w:r>
      <w:r>
        <w:rPr>
          <w:b/>
          <w:sz w:val="24"/>
          <w:szCs w:val="24"/>
        </w:rPr>
        <w:t>,</w:t>
      </w:r>
      <w:r w:rsidRPr="00E40870">
        <w:rPr>
          <w:b/>
          <w:sz w:val="24"/>
          <w:szCs w:val="24"/>
        </w:rPr>
        <w:t xml:space="preserve"> с указанием требуемых объемов приема и очистки сточных вод, дефицита (резерва) мощностей по зонам действия сооружений по годам на расчетный срок</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В соответствии с</w:t>
      </w:r>
      <w:r w:rsidRPr="00D23CF9">
        <w:rPr>
          <w:sz w:val="24"/>
          <w:szCs w:val="24"/>
        </w:rPr>
        <w:t xml:space="preserve"> п.</w:t>
      </w:r>
      <w:r>
        <w:rPr>
          <w:sz w:val="24"/>
          <w:szCs w:val="24"/>
        </w:rPr>
        <w:t xml:space="preserve"> </w:t>
      </w:r>
      <w:r w:rsidRPr="00D23CF9">
        <w:rPr>
          <w:sz w:val="24"/>
          <w:szCs w:val="24"/>
        </w:rPr>
        <w:t>2.1 СНиП 2.04.03-85 «Канализация. Наружные сети и сооружения», для жителей, проживающих в домах, оборудованных канализацией, суточная норма водоотведения принята равной норме водопотребления</w:t>
      </w:r>
      <w:r>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0F0AF3">
        <w:rPr>
          <w:b/>
          <w:sz w:val="24"/>
          <w:szCs w:val="24"/>
        </w:rPr>
        <w:t xml:space="preserve">Таблица </w:t>
      </w:r>
      <w:r>
        <w:rPr>
          <w:b/>
          <w:sz w:val="24"/>
          <w:szCs w:val="24"/>
        </w:rPr>
        <w:t>27</w:t>
      </w:r>
      <w:r w:rsidRPr="000F0AF3">
        <w:rPr>
          <w:b/>
          <w:sz w:val="24"/>
          <w:szCs w:val="24"/>
        </w:rPr>
        <w:t xml:space="preserve"> </w:t>
      </w:r>
      <w:r>
        <w:rPr>
          <w:b/>
          <w:sz w:val="24"/>
          <w:szCs w:val="24"/>
        </w:rPr>
        <w:t>–</w:t>
      </w:r>
      <w:r w:rsidRPr="000F0AF3">
        <w:rPr>
          <w:b/>
          <w:sz w:val="24"/>
          <w:szCs w:val="24"/>
        </w:rPr>
        <w:t xml:space="preserve"> Резерв (дефицит) производственных мощностей </w:t>
      </w:r>
      <w:r>
        <w:rPr>
          <w:b/>
          <w:sz w:val="24"/>
          <w:szCs w:val="24"/>
        </w:rPr>
        <w:t>канализационных очистных сооружений</w:t>
      </w:r>
      <w:r w:rsidRPr="000F0AF3">
        <w:rPr>
          <w:b/>
          <w:sz w:val="24"/>
          <w:szCs w:val="24"/>
        </w:rPr>
        <w:t xml:space="preserve"> для покрытия перспективных нагрузок потребителей сельского поселения</w:t>
      </w:r>
      <w:r>
        <w:rPr>
          <w:b/>
          <w:sz w:val="24"/>
          <w:szCs w:val="24"/>
        </w:rPr>
        <w:t xml:space="preserve"> Луговской</w:t>
      </w:r>
    </w:p>
    <w:tbl>
      <w:tblPr>
        <w:tblStyle w:val="a8"/>
        <w:tblW w:w="9515" w:type="dxa"/>
        <w:tblLook w:val="04A0" w:firstRow="1" w:lastRow="0" w:firstColumn="1" w:lastColumn="0" w:noHBand="0" w:noVBand="1"/>
      </w:tblPr>
      <w:tblGrid>
        <w:gridCol w:w="3561"/>
        <w:gridCol w:w="1292"/>
        <w:gridCol w:w="976"/>
        <w:gridCol w:w="851"/>
        <w:gridCol w:w="992"/>
        <w:gridCol w:w="958"/>
        <w:gridCol w:w="885"/>
      </w:tblGrid>
      <w:tr w:rsidR="00BC2943" w:rsidRPr="00793BF3" w:rsidTr="007C574B">
        <w:trPr>
          <w:trHeight w:val="1349"/>
        </w:trPr>
        <w:tc>
          <w:tcPr>
            <w:tcW w:w="3561" w:type="dxa"/>
            <w:hideMark/>
          </w:tcPr>
          <w:p w:rsidR="00BC2943" w:rsidRPr="00313938" w:rsidRDefault="00BC2943" w:rsidP="007C574B">
            <w:pPr>
              <w:jc w:val="center"/>
              <w:rPr>
                <w:rFonts w:eastAsia="Times New Roman"/>
                <w:color w:val="000000"/>
              </w:rPr>
            </w:pPr>
            <w:r w:rsidRPr="00313938">
              <w:rPr>
                <w:rFonts w:eastAsia="Times New Roman"/>
                <w:color w:val="000000"/>
              </w:rPr>
              <w:t>Показатели</w:t>
            </w:r>
          </w:p>
        </w:tc>
        <w:tc>
          <w:tcPr>
            <w:tcW w:w="1292" w:type="dxa"/>
            <w:hideMark/>
          </w:tcPr>
          <w:p w:rsidR="00BC2943" w:rsidRPr="00313938" w:rsidRDefault="00BC2943" w:rsidP="007C574B">
            <w:pPr>
              <w:jc w:val="center"/>
              <w:rPr>
                <w:rFonts w:eastAsia="Times New Roman"/>
                <w:color w:val="000000"/>
              </w:rPr>
            </w:pPr>
            <w:r w:rsidRPr="00313938">
              <w:rPr>
                <w:rFonts w:eastAsia="Times New Roman"/>
                <w:color w:val="000000"/>
              </w:rPr>
              <w:t>Единица измерения</w:t>
            </w:r>
          </w:p>
        </w:tc>
        <w:tc>
          <w:tcPr>
            <w:tcW w:w="976" w:type="dxa"/>
            <w:textDirection w:val="btLr"/>
            <w:hideMark/>
          </w:tcPr>
          <w:p w:rsidR="00BC2943" w:rsidRPr="00313938" w:rsidRDefault="00BC2943" w:rsidP="007C574B">
            <w:pPr>
              <w:jc w:val="center"/>
              <w:rPr>
                <w:rFonts w:eastAsia="Times New Roman"/>
                <w:color w:val="000000"/>
              </w:rPr>
            </w:pPr>
            <w:r w:rsidRPr="00313938">
              <w:rPr>
                <w:rFonts w:eastAsia="Times New Roman"/>
                <w:color w:val="000000"/>
              </w:rPr>
              <w:t>п.</w:t>
            </w:r>
            <w:r>
              <w:rPr>
                <w:rFonts w:eastAsia="Times New Roman"/>
                <w:color w:val="000000"/>
              </w:rPr>
              <w:t xml:space="preserve"> </w:t>
            </w:r>
            <w:r w:rsidRPr="00313938">
              <w:rPr>
                <w:rFonts w:eastAsia="Times New Roman"/>
                <w:color w:val="000000"/>
              </w:rPr>
              <w:t>Луговской</w:t>
            </w:r>
          </w:p>
        </w:tc>
        <w:tc>
          <w:tcPr>
            <w:tcW w:w="851" w:type="dxa"/>
            <w:textDirection w:val="btLr"/>
            <w:hideMark/>
          </w:tcPr>
          <w:p w:rsidR="00BC2943" w:rsidRPr="00313938" w:rsidRDefault="00BC2943" w:rsidP="007C574B">
            <w:pPr>
              <w:jc w:val="center"/>
              <w:rPr>
                <w:rFonts w:eastAsia="Times New Roman"/>
                <w:color w:val="000000"/>
              </w:rPr>
            </w:pPr>
            <w:r w:rsidRPr="00313938">
              <w:rPr>
                <w:rFonts w:eastAsia="Times New Roman"/>
                <w:color w:val="000000"/>
              </w:rPr>
              <w:t>п.</w:t>
            </w:r>
            <w:r>
              <w:rPr>
                <w:rFonts w:eastAsia="Times New Roman"/>
                <w:color w:val="000000"/>
              </w:rPr>
              <w:t xml:space="preserve"> </w:t>
            </w:r>
            <w:r w:rsidRPr="00313938">
              <w:rPr>
                <w:rFonts w:eastAsia="Times New Roman"/>
                <w:color w:val="000000"/>
              </w:rPr>
              <w:t>Кирпичный</w:t>
            </w:r>
          </w:p>
        </w:tc>
        <w:tc>
          <w:tcPr>
            <w:tcW w:w="992" w:type="dxa"/>
            <w:textDirection w:val="btLr"/>
            <w:hideMark/>
          </w:tcPr>
          <w:p w:rsidR="00BC2943" w:rsidRPr="00313938" w:rsidRDefault="00BC2943" w:rsidP="007C574B">
            <w:pPr>
              <w:jc w:val="center"/>
              <w:rPr>
                <w:rFonts w:eastAsia="Times New Roman"/>
                <w:color w:val="000000"/>
              </w:rPr>
            </w:pPr>
            <w:r w:rsidRPr="00313938">
              <w:rPr>
                <w:rFonts w:eastAsia="Times New Roman"/>
                <w:color w:val="000000"/>
              </w:rPr>
              <w:t>с.</w:t>
            </w:r>
            <w:r>
              <w:rPr>
                <w:rFonts w:eastAsia="Times New Roman"/>
                <w:color w:val="000000"/>
              </w:rPr>
              <w:t xml:space="preserve"> </w:t>
            </w:r>
            <w:r w:rsidRPr="00313938">
              <w:rPr>
                <w:rFonts w:eastAsia="Times New Roman"/>
                <w:color w:val="000000"/>
              </w:rPr>
              <w:t>Троица</w:t>
            </w:r>
          </w:p>
        </w:tc>
        <w:tc>
          <w:tcPr>
            <w:tcW w:w="958" w:type="dxa"/>
            <w:textDirection w:val="btLr"/>
            <w:hideMark/>
          </w:tcPr>
          <w:p w:rsidR="00BC2943" w:rsidRPr="00313938" w:rsidRDefault="00BC2943" w:rsidP="007C574B">
            <w:pPr>
              <w:jc w:val="center"/>
              <w:rPr>
                <w:rFonts w:eastAsia="Times New Roman"/>
                <w:color w:val="000000"/>
              </w:rPr>
            </w:pPr>
            <w:r w:rsidRPr="00313938">
              <w:rPr>
                <w:rFonts w:eastAsia="Times New Roman"/>
                <w:color w:val="000000"/>
              </w:rPr>
              <w:t>д.</w:t>
            </w:r>
            <w:r>
              <w:rPr>
                <w:rFonts w:eastAsia="Times New Roman"/>
                <w:color w:val="000000"/>
              </w:rPr>
              <w:t xml:space="preserve"> </w:t>
            </w:r>
            <w:r w:rsidRPr="00313938">
              <w:rPr>
                <w:rFonts w:eastAsia="Times New Roman"/>
                <w:color w:val="000000"/>
              </w:rPr>
              <w:t>Белогорье</w:t>
            </w:r>
          </w:p>
        </w:tc>
        <w:tc>
          <w:tcPr>
            <w:tcW w:w="885" w:type="dxa"/>
            <w:textDirection w:val="btLr"/>
            <w:hideMark/>
          </w:tcPr>
          <w:p w:rsidR="00BC2943" w:rsidRPr="00313938" w:rsidRDefault="00BC2943" w:rsidP="007C574B">
            <w:pPr>
              <w:jc w:val="center"/>
              <w:rPr>
                <w:rFonts w:eastAsia="Times New Roman"/>
                <w:color w:val="000000"/>
              </w:rPr>
            </w:pPr>
            <w:r w:rsidRPr="00313938">
              <w:rPr>
                <w:rFonts w:eastAsia="Times New Roman"/>
                <w:color w:val="000000"/>
              </w:rPr>
              <w:t>д.</w:t>
            </w:r>
            <w:r>
              <w:rPr>
                <w:rFonts w:eastAsia="Times New Roman"/>
                <w:color w:val="000000"/>
              </w:rPr>
              <w:t xml:space="preserve"> </w:t>
            </w:r>
            <w:r w:rsidRPr="00313938">
              <w:rPr>
                <w:rFonts w:eastAsia="Times New Roman"/>
                <w:color w:val="000000"/>
              </w:rPr>
              <w:t>Ягурьях</w:t>
            </w:r>
          </w:p>
        </w:tc>
      </w:tr>
      <w:tr w:rsidR="00BC2943" w:rsidRPr="00793BF3" w:rsidTr="007C574B">
        <w:trPr>
          <w:trHeight w:val="509"/>
        </w:trPr>
        <w:tc>
          <w:tcPr>
            <w:tcW w:w="3561" w:type="dxa"/>
            <w:hideMark/>
          </w:tcPr>
          <w:p w:rsidR="00BC2943" w:rsidRPr="00313938" w:rsidRDefault="00BC2943" w:rsidP="007C574B">
            <w:pPr>
              <w:rPr>
                <w:rFonts w:eastAsia="Times New Roman"/>
                <w:color w:val="000000"/>
              </w:rPr>
            </w:pPr>
            <w:r w:rsidRPr="00313938">
              <w:rPr>
                <w:rFonts w:eastAsia="Times New Roman"/>
                <w:color w:val="000000"/>
              </w:rPr>
              <w:t>Объем перспективного отпуска воды в сеть потребителей</w:t>
            </w:r>
          </w:p>
        </w:tc>
        <w:tc>
          <w:tcPr>
            <w:tcW w:w="1292" w:type="dxa"/>
            <w:hideMark/>
          </w:tcPr>
          <w:p w:rsidR="00BC2943" w:rsidRPr="00313938" w:rsidRDefault="00BC2943" w:rsidP="007C574B">
            <w:pPr>
              <w:jc w:val="center"/>
              <w:rPr>
                <w:rFonts w:eastAsia="Times New Roman"/>
                <w:color w:val="000000"/>
              </w:rPr>
            </w:pPr>
            <w:r w:rsidRPr="00313938">
              <w:rPr>
                <w:rFonts w:eastAsia="Times New Roman"/>
                <w:color w:val="000000"/>
              </w:rPr>
              <w:t>тыс. м</w:t>
            </w:r>
            <w:r w:rsidRPr="00313938">
              <w:rPr>
                <w:rFonts w:eastAsia="Times New Roman"/>
                <w:color w:val="000000"/>
                <w:vertAlign w:val="superscript"/>
              </w:rPr>
              <w:t>3</w:t>
            </w:r>
            <w:r w:rsidRPr="00313938">
              <w:rPr>
                <w:rFonts w:eastAsia="Times New Roman"/>
                <w:color w:val="000000"/>
              </w:rPr>
              <w:t>/год</w:t>
            </w:r>
          </w:p>
        </w:tc>
        <w:tc>
          <w:tcPr>
            <w:tcW w:w="976" w:type="dxa"/>
            <w:hideMark/>
          </w:tcPr>
          <w:p w:rsidR="00BC2943" w:rsidRPr="00313938" w:rsidRDefault="00BC2943" w:rsidP="007C574B">
            <w:pPr>
              <w:jc w:val="center"/>
              <w:rPr>
                <w:rFonts w:eastAsia="Times New Roman"/>
                <w:color w:val="000000"/>
              </w:rPr>
            </w:pPr>
            <w:r w:rsidRPr="00313938">
              <w:rPr>
                <w:rFonts w:eastAsia="Times New Roman"/>
                <w:color w:val="000000"/>
              </w:rPr>
              <w:t>147</w:t>
            </w:r>
          </w:p>
        </w:tc>
        <w:tc>
          <w:tcPr>
            <w:tcW w:w="851" w:type="dxa"/>
            <w:hideMark/>
          </w:tcPr>
          <w:p w:rsidR="00BC2943" w:rsidRPr="00313938" w:rsidRDefault="00BC2943" w:rsidP="007C574B">
            <w:pPr>
              <w:jc w:val="center"/>
              <w:rPr>
                <w:rFonts w:eastAsia="Times New Roman"/>
                <w:color w:val="000000"/>
              </w:rPr>
            </w:pPr>
            <w:r w:rsidRPr="00313938">
              <w:rPr>
                <w:rFonts w:eastAsia="Times New Roman"/>
                <w:color w:val="000000"/>
              </w:rPr>
              <w:t>69,26</w:t>
            </w:r>
          </w:p>
        </w:tc>
        <w:tc>
          <w:tcPr>
            <w:tcW w:w="992" w:type="dxa"/>
            <w:hideMark/>
          </w:tcPr>
          <w:p w:rsidR="00BC2943" w:rsidRPr="00313938" w:rsidRDefault="00BC2943" w:rsidP="007C574B">
            <w:pPr>
              <w:jc w:val="center"/>
              <w:rPr>
                <w:rFonts w:eastAsia="Times New Roman"/>
                <w:color w:val="000000"/>
              </w:rPr>
            </w:pPr>
            <w:r w:rsidRPr="00313938">
              <w:rPr>
                <w:rFonts w:eastAsia="Times New Roman"/>
                <w:color w:val="000000"/>
              </w:rPr>
              <w:t>46,42</w:t>
            </w:r>
          </w:p>
        </w:tc>
        <w:tc>
          <w:tcPr>
            <w:tcW w:w="958" w:type="dxa"/>
            <w:hideMark/>
          </w:tcPr>
          <w:p w:rsidR="00BC2943" w:rsidRPr="00313938" w:rsidRDefault="00BC2943" w:rsidP="007C574B">
            <w:pPr>
              <w:jc w:val="center"/>
              <w:rPr>
                <w:rFonts w:eastAsia="Times New Roman"/>
                <w:color w:val="000000"/>
              </w:rPr>
            </w:pPr>
            <w:r w:rsidRPr="00313938">
              <w:rPr>
                <w:rFonts w:eastAsia="Times New Roman"/>
                <w:color w:val="000000"/>
              </w:rPr>
              <w:t>41,56</w:t>
            </w:r>
          </w:p>
        </w:tc>
        <w:tc>
          <w:tcPr>
            <w:tcW w:w="885" w:type="dxa"/>
            <w:hideMark/>
          </w:tcPr>
          <w:p w:rsidR="00BC2943" w:rsidRPr="00313938" w:rsidRDefault="00BC2943" w:rsidP="007C574B">
            <w:pPr>
              <w:jc w:val="center"/>
              <w:rPr>
                <w:rFonts w:eastAsia="Times New Roman"/>
                <w:color w:val="000000"/>
              </w:rPr>
            </w:pPr>
            <w:r w:rsidRPr="00313938">
              <w:rPr>
                <w:rFonts w:eastAsia="Times New Roman"/>
                <w:color w:val="000000"/>
              </w:rPr>
              <w:t>31,15</w:t>
            </w:r>
          </w:p>
        </w:tc>
      </w:tr>
      <w:tr w:rsidR="00BC2943" w:rsidRPr="00793BF3" w:rsidTr="007C574B">
        <w:trPr>
          <w:trHeight w:val="195"/>
        </w:trPr>
        <w:tc>
          <w:tcPr>
            <w:tcW w:w="3561" w:type="dxa"/>
            <w:hideMark/>
          </w:tcPr>
          <w:p w:rsidR="00BC2943" w:rsidRPr="00313938" w:rsidRDefault="00BC2943" w:rsidP="007C574B">
            <w:pPr>
              <w:rPr>
                <w:rFonts w:eastAsia="Times New Roman"/>
                <w:color w:val="000000"/>
              </w:rPr>
            </w:pPr>
            <w:r w:rsidRPr="00313938">
              <w:rPr>
                <w:rFonts w:eastAsia="Times New Roman"/>
                <w:color w:val="000000"/>
              </w:rPr>
              <w:t>Перспективный расход сточных вод</w:t>
            </w:r>
          </w:p>
        </w:tc>
        <w:tc>
          <w:tcPr>
            <w:tcW w:w="1292" w:type="dxa"/>
            <w:hideMark/>
          </w:tcPr>
          <w:p w:rsidR="00BC2943" w:rsidRPr="00313938" w:rsidRDefault="00BC2943" w:rsidP="007C574B">
            <w:pPr>
              <w:jc w:val="center"/>
              <w:rPr>
                <w:rFonts w:eastAsia="Times New Roman"/>
                <w:color w:val="000000"/>
              </w:rPr>
            </w:pPr>
            <w:r w:rsidRPr="00313938">
              <w:rPr>
                <w:rFonts w:eastAsia="Times New Roman"/>
                <w:color w:val="000000"/>
              </w:rPr>
              <w:t>м3/ч</w:t>
            </w:r>
          </w:p>
        </w:tc>
        <w:tc>
          <w:tcPr>
            <w:tcW w:w="976" w:type="dxa"/>
            <w:hideMark/>
          </w:tcPr>
          <w:p w:rsidR="00BC2943" w:rsidRPr="00313938" w:rsidRDefault="00BC2943" w:rsidP="007C574B">
            <w:pPr>
              <w:jc w:val="center"/>
              <w:rPr>
                <w:rFonts w:eastAsia="Times New Roman"/>
                <w:color w:val="000000"/>
              </w:rPr>
            </w:pPr>
            <w:r w:rsidRPr="00313938">
              <w:rPr>
                <w:rFonts w:eastAsia="Times New Roman"/>
                <w:color w:val="000000"/>
              </w:rPr>
              <w:t>16,78</w:t>
            </w:r>
          </w:p>
        </w:tc>
        <w:tc>
          <w:tcPr>
            <w:tcW w:w="851" w:type="dxa"/>
            <w:hideMark/>
          </w:tcPr>
          <w:p w:rsidR="00BC2943" w:rsidRPr="00313938" w:rsidRDefault="00BC2943" w:rsidP="007C574B">
            <w:pPr>
              <w:jc w:val="center"/>
              <w:rPr>
                <w:rFonts w:eastAsia="Times New Roman"/>
                <w:color w:val="000000"/>
              </w:rPr>
            </w:pPr>
            <w:r w:rsidRPr="00313938">
              <w:rPr>
                <w:rFonts w:eastAsia="Times New Roman"/>
                <w:color w:val="000000"/>
              </w:rPr>
              <w:t>7,906</w:t>
            </w:r>
          </w:p>
        </w:tc>
        <w:tc>
          <w:tcPr>
            <w:tcW w:w="992" w:type="dxa"/>
            <w:hideMark/>
          </w:tcPr>
          <w:p w:rsidR="00BC2943" w:rsidRPr="00313938" w:rsidRDefault="00BC2943" w:rsidP="007C574B">
            <w:pPr>
              <w:jc w:val="center"/>
              <w:rPr>
                <w:rFonts w:eastAsia="Times New Roman"/>
                <w:color w:val="000000"/>
              </w:rPr>
            </w:pPr>
            <w:r w:rsidRPr="00313938">
              <w:rPr>
                <w:rFonts w:eastAsia="Times New Roman"/>
                <w:color w:val="000000"/>
              </w:rPr>
              <w:t>5,299</w:t>
            </w:r>
          </w:p>
        </w:tc>
        <w:tc>
          <w:tcPr>
            <w:tcW w:w="958" w:type="dxa"/>
            <w:hideMark/>
          </w:tcPr>
          <w:p w:rsidR="00BC2943" w:rsidRPr="00313938" w:rsidRDefault="00BC2943" w:rsidP="007C574B">
            <w:pPr>
              <w:jc w:val="center"/>
              <w:rPr>
                <w:rFonts w:eastAsia="Times New Roman"/>
                <w:color w:val="000000"/>
              </w:rPr>
            </w:pPr>
            <w:r w:rsidRPr="00313938">
              <w:rPr>
                <w:rFonts w:eastAsia="Times New Roman"/>
                <w:color w:val="000000"/>
              </w:rPr>
              <w:t>4,744</w:t>
            </w:r>
          </w:p>
        </w:tc>
        <w:tc>
          <w:tcPr>
            <w:tcW w:w="885" w:type="dxa"/>
            <w:hideMark/>
          </w:tcPr>
          <w:p w:rsidR="00BC2943" w:rsidRPr="00313938" w:rsidRDefault="00BC2943" w:rsidP="007C574B">
            <w:pPr>
              <w:jc w:val="center"/>
              <w:rPr>
                <w:rFonts w:eastAsia="Times New Roman"/>
                <w:color w:val="000000"/>
              </w:rPr>
            </w:pPr>
            <w:r w:rsidRPr="00313938">
              <w:rPr>
                <w:rFonts w:eastAsia="Times New Roman"/>
                <w:color w:val="000000"/>
              </w:rPr>
              <w:t>3,556</w:t>
            </w:r>
          </w:p>
        </w:tc>
      </w:tr>
      <w:tr w:rsidR="00BC2943" w:rsidRPr="00793BF3" w:rsidTr="007C574B">
        <w:trPr>
          <w:trHeight w:val="483"/>
        </w:trPr>
        <w:tc>
          <w:tcPr>
            <w:tcW w:w="3561" w:type="dxa"/>
            <w:hideMark/>
          </w:tcPr>
          <w:p w:rsidR="00BC2943" w:rsidRPr="00313938" w:rsidRDefault="00BC2943" w:rsidP="007C574B">
            <w:pPr>
              <w:rPr>
                <w:rFonts w:eastAsia="Times New Roman"/>
                <w:color w:val="000000"/>
              </w:rPr>
            </w:pPr>
            <w:r w:rsidRPr="00313938">
              <w:rPr>
                <w:rFonts w:eastAsia="Times New Roman"/>
                <w:color w:val="000000"/>
              </w:rPr>
              <w:t>Существующая мощность очистных сооружений</w:t>
            </w:r>
          </w:p>
        </w:tc>
        <w:tc>
          <w:tcPr>
            <w:tcW w:w="1292" w:type="dxa"/>
            <w:hideMark/>
          </w:tcPr>
          <w:p w:rsidR="00BC2943" w:rsidRPr="00313938" w:rsidRDefault="00BC2943" w:rsidP="007C574B">
            <w:pPr>
              <w:jc w:val="center"/>
              <w:rPr>
                <w:rFonts w:eastAsia="Times New Roman"/>
                <w:color w:val="000000"/>
              </w:rPr>
            </w:pPr>
            <w:r w:rsidRPr="00313938">
              <w:rPr>
                <w:rFonts w:eastAsia="Times New Roman"/>
                <w:color w:val="000000"/>
              </w:rPr>
              <w:t>м3/ч</w:t>
            </w:r>
          </w:p>
        </w:tc>
        <w:tc>
          <w:tcPr>
            <w:tcW w:w="976" w:type="dxa"/>
            <w:hideMark/>
          </w:tcPr>
          <w:p w:rsidR="00BC2943" w:rsidRPr="00313938" w:rsidRDefault="00BC2943" w:rsidP="007C574B">
            <w:pPr>
              <w:jc w:val="center"/>
              <w:rPr>
                <w:rFonts w:eastAsia="Times New Roman"/>
                <w:color w:val="000000"/>
              </w:rPr>
            </w:pPr>
            <w:r w:rsidRPr="00313938">
              <w:rPr>
                <w:rFonts w:eastAsia="Times New Roman"/>
                <w:color w:val="000000"/>
              </w:rPr>
              <w:t>0</w:t>
            </w:r>
          </w:p>
        </w:tc>
        <w:tc>
          <w:tcPr>
            <w:tcW w:w="851" w:type="dxa"/>
            <w:hideMark/>
          </w:tcPr>
          <w:p w:rsidR="00BC2943" w:rsidRPr="00313938" w:rsidRDefault="00BC2943" w:rsidP="007C574B">
            <w:pPr>
              <w:jc w:val="center"/>
              <w:rPr>
                <w:rFonts w:eastAsia="Times New Roman"/>
                <w:color w:val="000000"/>
              </w:rPr>
            </w:pPr>
            <w:r w:rsidRPr="00313938">
              <w:rPr>
                <w:rFonts w:eastAsia="Times New Roman"/>
                <w:color w:val="000000"/>
              </w:rPr>
              <w:t>0,8</w:t>
            </w:r>
          </w:p>
        </w:tc>
        <w:tc>
          <w:tcPr>
            <w:tcW w:w="992" w:type="dxa"/>
            <w:hideMark/>
          </w:tcPr>
          <w:p w:rsidR="00BC2943" w:rsidRPr="00313938" w:rsidRDefault="00BC2943" w:rsidP="007C574B">
            <w:pPr>
              <w:jc w:val="center"/>
              <w:rPr>
                <w:rFonts w:eastAsia="Times New Roman"/>
                <w:color w:val="000000"/>
              </w:rPr>
            </w:pPr>
            <w:r w:rsidRPr="00313938">
              <w:rPr>
                <w:rFonts w:eastAsia="Times New Roman"/>
                <w:color w:val="000000"/>
              </w:rPr>
              <w:t>0</w:t>
            </w:r>
          </w:p>
        </w:tc>
        <w:tc>
          <w:tcPr>
            <w:tcW w:w="958" w:type="dxa"/>
            <w:hideMark/>
          </w:tcPr>
          <w:p w:rsidR="00BC2943" w:rsidRPr="00313938" w:rsidRDefault="00BC2943" w:rsidP="007C574B">
            <w:pPr>
              <w:jc w:val="center"/>
              <w:rPr>
                <w:rFonts w:eastAsia="Times New Roman"/>
                <w:color w:val="000000"/>
              </w:rPr>
            </w:pPr>
            <w:r w:rsidRPr="00313938">
              <w:rPr>
                <w:rFonts w:eastAsia="Times New Roman"/>
                <w:color w:val="000000"/>
              </w:rPr>
              <w:t>0</w:t>
            </w:r>
          </w:p>
        </w:tc>
        <w:tc>
          <w:tcPr>
            <w:tcW w:w="885" w:type="dxa"/>
            <w:hideMark/>
          </w:tcPr>
          <w:p w:rsidR="00BC2943" w:rsidRPr="00313938" w:rsidRDefault="00BC2943" w:rsidP="007C574B">
            <w:pPr>
              <w:jc w:val="center"/>
              <w:rPr>
                <w:rFonts w:eastAsia="Times New Roman"/>
                <w:color w:val="000000"/>
              </w:rPr>
            </w:pPr>
            <w:r w:rsidRPr="00313938">
              <w:rPr>
                <w:rFonts w:eastAsia="Times New Roman"/>
                <w:color w:val="000000"/>
              </w:rPr>
              <w:t>0</w:t>
            </w:r>
          </w:p>
        </w:tc>
      </w:tr>
      <w:tr w:rsidR="00BC2943" w:rsidRPr="00793BF3" w:rsidTr="007C574B">
        <w:trPr>
          <w:trHeight w:val="509"/>
        </w:trPr>
        <w:tc>
          <w:tcPr>
            <w:tcW w:w="3561" w:type="dxa"/>
            <w:hideMark/>
          </w:tcPr>
          <w:p w:rsidR="00BC2943" w:rsidRPr="00313938" w:rsidRDefault="00BC2943" w:rsidP="007C574B">
            <w:pPr>
              <w:rPr>
                <w:rFonts w:eastAsia="Times New Roman"/>
                <w:color w:val="000000"/>
              </w:rPr>
            </w:pPr>
            <w:r w:rsidRPr="00313938">
              <w:rPr>
                <w:rFonts w:eastAsia="Times New Roman"/>
                <w:color w:val="000000"/>
              </w:rPr>
              <w:t>Резерв (+) / дефицит (-) производительности насосной станции</w:t>
            </w:r>
          </w:p>
        </w:tc>
        <w:tc>
          <w:tcPr>
            <w:tcW w:w="1292" w:type="dxa"/>
            <w:hideMark/>
          </w:tcPr>
          <w:p w:rsidR="00BC2943" w:rsidRPr="00313938" w:rsidRDefault="00BC2943" w:rsidP="007C574B">
            <w:pPr>
              <w:jc w:val="center"/>
              <w:rPr>
                <w:rFonts w:eastAsia="Times New Roman"/>
                <w:color w:val="000000"/>
              </w:rPr>
            </w:pPr>
            <w:r w:rsidRPr="00313938">
              <w:rPr>
                <w:rFonts w:eastAsia="Times New Roman"/>
                <w:color w:val="000000"/>
              </w:rPr>
              <w:t>м3/ч</w:t>
            </w:r>
          </w:p>
        </w:tc>
        <w:tc>
          <w:tcPr>
            <w:tcW w:w="976" w:type="dxa"/>
            <w:hideMark/>
          </w:tcPr>
          <w:p w:rsidR="00BC2943" w:rsidRPr="00313938" w:rsidRDefault="00BC2943">
            <w:pPr>
              <w:jc w:val="center"/>
              <w:rPr>
                <w:color w:val="000000"/>
              </w:rPr>
            </w:pPr>
            <w:r w:rsidRPr="00313938">
              <w:rPr>
                <w:color w:val="000000"/>
              </w:rPr>
              <w:t>-16,78</w:t>
            </w:r>
          </w:p>
        </w:tc>
        <w:tc>
          <w:tcPr>
            <w:tcW w:w="851" w:type="dxa"/>
            <w:hideMark/>
          </w:tcPr>
          <w:p w:rsidR="00BC2943" w:rsidRPr="00313938" w:rsidRDefault="00BC2943">
            <w:pPr>
              <w:jc w:val="center"/>
              <w:rPr>
                <w:color w:val="000000"/>
              </w:rPr>
            </w:pPr>
            <w:r w:rsidRPr="00313938">
              <w:rPr>
                <w:color w:val="000000"/>
              </w:rPr>
              <w:t>-7,106</w:t>
            </w:r>
          </w:p>
        </w:tc>
        <w:tc>
          <w:tcPr>
            <w:tcW w:w="992" w:type="dxa"/>
            <w:hideMark/>
          </w:tcPr>
          <w:p w:rsidR="00BC2943" w:rsidRPr="00313938" w:rsidRDefault="00BC2943">
            <w:pPr>
              <w:jc w:val="center"/>
              <w:rPr>
                <w:color w:val="000000"/>
              </w:rPr>
            </w:pPr>
            <w:r w:rsidRPr="00313938">
              <w:rPr>
                <w:color w:val="000000"/>
              </w:rPr>
              <w:t>-5,299</w:t>
            </w:r>
          </w:p>
        </w:tc>
        <w:tc>
          <w:tcPr>
            <w:tcW w:w="958" w:type="dxa"/>
            <w:hideMark/>
          </w:tcPr>
          <w:p w:rsidR="00BC2943" w:rsidRPr="00313938" w:rsidRDefault="00BC2943">
            <w:pPr>
              <w:jc w:val="center"/>
              <w:rPr>
                <w:color w:val="000000"/>
              </w:rPr>
            </w:pPr>
            <w:r w:rsidRPr="00313938">
              <w:rPr>
                <w:color w:val="000000"/>
              </w:rPr>
              <w:t>-4,744</w:t>
            </w:r>
          </w:p>
        </w:tc>
        <w:tc>
          <w:tcPr>
            <w:tcW w:w="885" w:type="dxa"/>
            <w:hideMark/>
          </w:tcPr>
          <w:p w:rsidR="00BC2943" w:rsidRPr="00313938" w:rsidRDefault="00BC2943">
            <w:pPr>
              <w:jc w:val="center"/>
              <w:rPr>
                <w:color w:val="000000"/>
              </w:rPr>
            </w:pPr>
            <w:r w:rsidRPr="00313938">
              <w:rPr>
                <w:color w:val="000000"/>
              </w:rPr>
              <w:t>-3,556</w:t>
            </w:r>
          </w:p>
        </w:tc>
      </w:tr>
      <w:tr w:rsidR="00BC2943" w:rsidRPr="00793BF3" w:rsidTr="007C574B">
        <w:trPr>
          <w:trHeight w:val="509"/>
        </w:trPr>
        <w:tc>
          <w:tcPr>
            <w:tcW w:w="3561" w:type="dxa"/>
            <w:hideMark/>
          </w:tcPr>
          <w:p w:rsidR="00BC2943" w:rsidRPr="00313938" w:rsidRDefault="00BC2943" w:rsidP="007C574B">
            <w:pPr>
              <w:rPr>
                <w:rFonts w:eastAsia="Times New Roman"/>
                <w:color w:val="000000"/>
              </w:rPr>
            </w:pPr>
            <w:r w:rsidRPr="00313938">
              <w:rPr>
                <w:rFonts w:eastAsia="Times New Roman"/>
                <w:color w:val="000000"/>
              </w:rPr>
              <w:t>Резерв (+) / дефицит (-) производительности насосной станции</w:t>
            </w:r>
          </w:p>
        </w:tc>
        <w:tc>
          <w:tcPr>
            <w:tcW w:w="1292" w:type="dxa"/>
            <w:hideMark/>
          </w:tcPr>
          <w:p w:rsidR="00BC2943" w:rsidRPr="00313938" w:rsidRDefault="00BC2943" w:rsidP="007C574B">
            <w:pPr>
              <w:jc w:val="center"/>
              <w:rPr>
                <w:rFonts w:eastAsia="Times New Roman"/>
                <w:color w:val="000000"/>
              </w:rPr>
            </w:pPr>
            <w:r w:rsidRPr="00313938">
              <w:rPr>
                <w:rFonts w:eastAsia="Times New Roman"/>
                <w:color w:val="000000"/>
              </w:rPr>
              <w:t>%</w:t>
            </w:r>
          </w:p>
        </w:tc>
        <w:tc>
          <w:tcPr>
            <w:tcW w:w="976" w:type="dxa"/>
            <w:hideMark/>
          </w:tcPr>
          <w:p w:rsidR="00BC2943" w:rsidRPr="00313938" w:rsidRDefault="00BC2943">
            <w:pPr>
              <w:jc w:val="center"/>
              <w:rPr>
                <w:color w:val="000000"/>
              </w:rPr>
            </w:pPr>
            <w:r w:rsidRPr="00313938">
              <w:rPr>
                <w:color w:val="000000"/>
              </w:rPr>
              <w:t>-100%</w:t>
            </w:r>
          </w:p>
        </w:tc>
        <w:tc>
          <w:tcPr>
            <w:tcW w:w="851" w:type="dxa"/>
            <w:hideMark/>
          </w:tcPr>
          <w:p w:rsidR="00BC2943" w:rsidRPr="00313938" w:rsidRDefault="00BC2943">
            <w:pPr>
              <w:jc w:val="center"/>
              <w:rPr>
                <w:color w:val="000000"/>
              </w:rPr>
            </w:pPr>
            <w:r w:rsidRPr="00313938">
              <w:rPr>
                <w:color w:val="000000"/>
              </w:rPr>
              <w:t>-90%</w:t>
            </w:r>
          </w:p>
        </w:tc>
        <w:tc>
          <w:tcPr>
            <w:tcW w:w="992" w:type="dxa"/>
            <w:hideMark/>
          </w:tcPr>
          <w:p w:rsidR="00BC2943" w:rsidRPr="00313938" w:rsidRDefault="00BC2943">
            <w:pPr>
              <w:jc w:val="center"/>
              <w:rPr>
                <w:color w:val="000000"/>
              </w:rPr>
            </w:pPr>
            <w:r w:rsidRPr="00313938">
              <w:rPr>
                <w:color w:val="000000"/>
              </w:rPr>
              <w:t>-100%</w:t>
            </w:r>
          </w:p>
        </w:tc>
        <w:tc>
          <w:tcPr>
            <w:tcW w:w="958" w:type="dxa"/>
            <w:hideMark/>
          </w:tcPr>
          <w:p w:rsidR="00BC2943" w:rsidRPr="00313938" w:rsidRDefault="00BC2943">
            <w:pPr>
              <w:jc w:val="center"/>
              <w:rPr>
                <w:color w:val="000000"/>
              </w:rPr>
            </w:pPr>
            <w:r w:rsidRPr="00313938">
              <w:rPr>
                <w:color w:val="000000"/>
              </w:rPr>
              <w:t>-100%</w:t>
            </w:r>
          </w:p>
        </w:tc>
        <w:tc>
          <w:tcPr>
            <w:tcW w:w="885" w:type="dxa"/>
            <w:hideMark/>
          </w:tcPr>
          <w:p w:rsidR="00BC2943" w:rsidRPr="00313938" w:rsidRDefault="00BC2943">
            <w:pPr>
              <w:jc w:val="center"/>
              <w:rPr>
                <w:color w:val="000000"/>
              </w:rPr>
            </w:pPr>
            <w:r w:rsidRPr="00313938">
              <w:rPr>
                <w:color w:val="000000"/>
              </w:rPr>
              <w:t>-100%</w:t>
            </w:r>
          </w:p>
        </w:tc>
      </w:tr>
    </w:tbl>
    <w:p w:rsidR="00BC2943" w:rsidRDefault="00BC2943" w:rsidP="007C574B">
      <w:pPr>
        <w:shd w:val="clear" w:color="auto" w:fill="FFFFFF"/>
        <w:autoSpaceDE w:val="0"/>
        <w:autoSpaceDN w:val="0"/>
        <w:adjustRightInd w:val="0"/>
        <w:ind w:firstLine="709"/>
        <w:jc w:val="both"/>
        <w:rPr>
          <w:sz w:val="24"/>
          <w:szCs w:val="24"/>
        </w:rPr>
      </w:pPr>
      <w:r>
        <w:rPr>
          <w:sz w:val="24"/>
          <w:szCs w:val="24"/>
        </w:rPr>
        <w:t>Мощность очистных сооружений следует принимать, исходя из перспективного отпуска воды в сеть потребителям.</w:t>
      </w:r>
    </w:p>
    <w:p w:rsidR="00BC2943" w:rsidRPr="00D4741C" w:rsidRDefault="00BC2943" w:rsidP="007C574B">
      <w:pPr>
        <w:shd w:val="clear" w:color="auto" w:fill="FFFFFF"/>
        <w:autoSpaceDE w:val="0"/>
        <w:autoSpaceDN w:val="0"/>
        <w:adjustRightInd w:val="0"/>
        <w:ind w:firstLine="709"/>
        <w:jc w:val="both"/>
        <w:rPr>
          <w:b/>
          <w:sz w:val="24"/>
          <w:szCs w:val="24"/>
        </w:rPr>
      </w:pPr>
      <w:r w:rsidRPr="00D4741C">
        <w:rPr>
          <w:b/>
          <w:sz w:val="24"/>
          <w:szCs w:val="24"/>
        </w:rPr>
        <w:t>4.4. Предложения по строительству, реконструкции и модернизации объектов централизованных систем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D4741C">
        <w:rPr>
          <w:b/>
          <w:sz w:val="24"/>
          <w:szCs w:val="24"/>
        </w:rPr>
        <w:t>4.4.1. Сведения об объектах, планируемых к новому строительству для обеспечения транспортировки и очистки перспективного увеличения объема сточных вод</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На сегодняшний день строительство канализационных очистных сооружений запланировано в п. Луговской Ханты-Мансийского района в рамках программы </w:t>
      </w:r>
      <w:r w:rsidRPr="00BB483F">
        <w:rPr>
          <w:sz w:val="24"/>
          <w:szCs w:val="24"/>
        </w:rPr>
        <w:t xml:space="preserve">«Обеспечение экологической безопасности Ханты-Мансийского района на 2014 – </w:t>
      </w:r>
      <w:r>
        <w:rPr>
          <w:sz w:val="24"/>
          <w:szCs w:val="24"/>
        </w:rPr>
        <w:t xml:space="preserve">           </w:t>
      </w:r>
      <w:r w:rsidRPr="00BB483F">
        <w:rPr>
          <w:sz w:val="24"/>
          <w:szCs w:val="24"/>
        </w:rPr>
        <w:t>2016 годы»</w:t>
      </w:r>
      <w:r>
        <w:rPr>
          <w:sz w:val="24"/>
          <w:szCs w:val="24"/>
        </w:rPr>
        <w:t xml:space="preserve">, утвержденной постановлением администрации Ханты-Мансийского района от </w:t>
      </w:r>
      <w:r w:rsidRPr="00D4741C">
        <w:rPr>
          <w:sz w:val="24"/>
          <w:szCs w:val="24"/>
        </w:rPr>
        <w:t xml:space="preserve"> 01.04.2014</w:t>
      </w:r>
      <w:r>
        <w:rPr>
          <w:sz w:val="24"/>
          <w:szCs w:val="24"/>
        </w:rPr>
        <w:t xml:space="preserve"> № 62.</w:t>
      </w:r>
    </w:p>
    <w:p w:rsidR="00BC2943" w:rsidRPr="00A86003" w:rsidRDefault="00BC2943" w:rsidP="007C574B">
      <w:pPr>
        <w:shd w:val="clear" w:color="auto" w:fill="FFFFFF"/>
        <w:autoSpaceDE w:val="0"/>
        <w:autoSpaceDN w:val="0"/>
        <w:adjustRightInd w:val="0"/>
        <w:ind w:firstLine="709"/>
        <w:jc w:val="both"/>
        <w:rPr>
          <w:b/>
          <w:sz w:val="24"/>
          <w:szCs w:val="24"/>
        </w:rPr>
      </w:pPr>
      <w:r w:rsidRPr="00A86003">
        <w:rPr>
          <w:b/>
          <w:sz w:val="24"/>
          <w:szCs w:val="24"/>
        </w:rPr>
        <w:t>4.4.2. Сведения о действующих объектах, планируемых к реконструкции</w:t>
      </w:r>
      <w:r>
        <w:rPr>
          <w:b/>
          <w:sz w:val="24"/>
          <w:szCs w:val="24"/>
        </w:rPr>
        <w:t>,</w:t>
      </w:r>
      <w:r w:rsidRPr="00A86003">
        <w:rPr>
          <w:b/>
          <w:sz w:val="24"/>
          <w:szCs w:val="24"/>
        </w:rPr>
        <w:t xml:space="preserve"> для обеспечения транспортировки и очистки перспективного увеличения объема сточных вод</w:t>
      </w:r>
      <w:r>
        <w:rPr>
          <w:b/>
          <w:sz w:val="24"/>
          <w:szCs w:val="24"/>
        </w:rPr>
        <w:t>.</w:t>
      </w:r>
    </w:p>
    <w:p w:rsidR="00BC2943" w:rsidRPr="00A86003" w:rsidRDefault="00BC2943" w:rsidP="007C574B">
      <w:pPr>
        <w:shd w:val="clear" w:color="auto" w:fill="FFFFFF"/>
        <w:autoSpaceDE w:val="0"/>
        <w:autoSpaceDN w:val="0"/>
        <w:adjustRightInd w:val="0"/>
        <w:ind w:firstLine="709"/>
        <w:jc w:val="both"/>
        <w:rPr>
          <w:sz w:val="24"/>
          <w:szCs w:val="24"/>
        </w:rPr>
      </w:pPr>
      <w:r w:rsidRPr="00A86003">
        <w:rPr>
          <w:sz w:val="24"/>
          <w:szCs w:val="24"/>
        </w:rPr>
        <w:t>Действующих очистных сооружений на территории сельского поселения</w:t>
      </w:r>
      <w:r>
        <w:rPr>
          <w:sz w:val="24"/>
          <w:szCs w:val="24"/>
        </w:rPr>
        <w:t xml:space="preserve"> Луговской, запланированных к реконструкции,</w:t>
      </w:r>
      <w:r w:rsidRPr="00A86003">
        <w:rPr>
          <w:sz w:val="24"/>
          <w:szCs w:val="24"/>
        </w:rPr>
        <w:t xml:space="preserve"> нет.</w:t>
      </w:r>
    </w:p>
    <w:p w:rsidR="00BC2943" w:rsidRPr="00A86003" w:rsidRDefault="00BC2943" w:rsidP="007C574B">
      <w:pPr>
        <w:shd w:val="clear" w:color="auto" w:fill="FFFFFF"/>
        <w:autoSpaceDE w:val="0"/>
        <w:autoSpaceDN w:val="0"/>
        <w:adjustRightInd w:val="0"/>
        <w:ind w:firstLine="709"/>
        <w:jc w:val="both"/>
        <w:rPr>
          <w:b/>
          <w:sz w:val="24"/>
          <w:szCs w:val="24"/>
        </w:rPr>
      </w:pPr>
      <w:r w:rsidRPr="00A86003">
        <w:rPr>
          <w:b/>
          <w:sz w:val="24"/>
          <w:szCs w:val="24"/>
        </w:rPr>
        <w:t>4.4.3. Сведения о действующих объектах, планируемых к выводу из эксплуатации</w:t>
      </w:r>
      <w:r>
        <w:rPr>
          <w:b/>
          <w:sz w:val="24"/>
          <w:szCs w:val="24"/>
        </w:rPr>
        <w:t>.</w:t>
      </w:r>
    </w:p>
    <w:p w:rsidR="00BC2943" w:rsidRPr="00A86003" w:rsidRDefault="00BC2943" w:rsidP="007C574B">
      <w:pPr>
        <w:shd w:val="clear" w:color="auto" w:fill="FFFFFF"/>
        <w:autoSpaceDE w:val="0"/>
        <w:autoSpaceDN w:val="0"/>
        <w:adjustRightInd w:val="0"/>
        <w:ind w:firstLine="709"/>
        <w:jc w:val="both"/>
        <w:rPr>
          <w:sz w:val="24"/>
          <w:szCs w:val="24"/>
        </w:rPr>
      </w:pPr>
      <w:r w:rsidRPr="00A86003">
        <w:rPr>
          <w:sz w:val="24"/>
          <w:szCs w:val="24"/>
        </w:rPr>
        <w:t>Выведение из эксплуатации объектов не планируется.</w:t>
      </w:r>
    </w:p>
    <w:p w:rsidR="00BC2943" w:rsidRDefault="00BC2943" w:rsidP="007C574B">
      <w:pPr>
        <w:shd w:val="clear" w:color="auto" w:fill="FFFFFF"/>
        <w:autoSpaceDE w:val="0"/>
        <w:autoSpaceDN w:val="0"/>
        <w:adjustRightInd w:val="0"/>
        <w:ind w:firstLine="709"/>
        <w:jc w:val="both"/>
        <w:rPr>
          <w:b/>
          <w:sz w:val="24"/>
          <w:szCs w:val="24"/>
        </w:rPr>
      </w:pPr>
      <w:r w:rsidRPr="00A86003">
        <w:rPr>
          <w:b/>
          <w:sz w:val="24"/>
          <w:szCs w:val="24"/>
        </w:rPr>
        <w:t xml:space="preserve">4.5. </w:t>
      </w:r>
      <w:r>
        <w:rPr>
          <w:b/>
          <w:sz w:val="24"/>
          <w:szCs w:val="24"/>
        </w:rPr>
        <w:t>Предложения по строительству, реконструкции и модернизации (техническому перевооружению) объектов централизованной системы водоотведения.</w:t>
      </w:r>
    </w:p>
    <w:p w:rsidR="00BC2943" w:rsidRDefault="00BC2943" w:rsidP="007C574B">
      <w:pPr>
        <w:shd w:val="clear" w:color="auto" w:fill="FFFFFF"/>
        <w:autoSpaceDE w:val="0"/>
        <w:autoSpaceDN w:val="0"/>
        <w:adjustRightInd w:val="0"/>
        <w:ind w:firstLine="709"/>
        <w:jc w:val="both"/>
        <w:rPr>
          <w:b/>
          <w:sz w:val="24"/>
          <w:szCs w:val="24"/>
        </w:rPr>
      </w:pPr>
      <w:r>
        <w:rPr>
          <w:b/>
          <w:sz w:val="24"/>
          <w:szCs w:val="24"/>
        </w:rPr>
        <w:t>4.5.1. Основные направления, принципы, задачи и целевые показатели развития централизованной системы водоотведения.</w:t>
      </w:r>
    </w:p>
    <w:p w:rsidR="00BC2943" w:rsidRDefault="00BC2943" w:rsidP="007C574B">
      <w:pPr>
        <w:shd w:val="clear" w:color="auto" w:fill="FFFFFF"/>
        <w:autoSpaceDE w:val="0"/>
        <w:autoSpaceDN w:val="0"/>
        <w:adjustRightInd w:val="0"/>
        <w:ind w:firstLine="709"/>
        <w:jc w:val="both"/>
        <w:rPr>
          <w:sz w:val="24"/>
          <w:szCs w:val="24"/>
        </w:rPr>
      </w:pPr>
      <w:r w:rsidRPr="00200E64">
        <w:rPr>
          <w:sz w:val="24"/>
          <w:szCs w:val="24"/>
        </w:rPr>
        <w:t xml:space="preserve">В настоящее время генеральный план развития поселения предусматривает </w:t>
      </w:r>
      <w:r>
        <w:rPr>
          <w:sz w:val="24"/>
          <w:szCs w:val="24"/>
        </w:rPr>
        <w:t>следующие варианты развития системы водоотведения:</w:t>
      </w:r>
    </w:p>
    <w:p w:rsidR="00BC2943" w:rsidRPr="00200E64" w:rsidRDefault="00BC2943" w:rsidP="007C574B">
      <w:pPr>
        <w:shd w:val="clear" w:color="auto" w:fill="FFFFFF"/>
        <w:autoSpaceDE w:val="0"/>
        <w:autoSpaceDN w:val="0"/>
        <w:adjustRightInd w:val="0"/>
        <w:ind w:firstLine="709"/>
        <w:jc w:val="both"/>
        <w:rPr>
          <w:b/>
          <w:sz w:val="24"/>
          <w:szCs w:val="24"/>
        </w:rPr>
      </w:pPr>
      <w:r w:rsidRPr="00200E64">
        <w:rPr>
          <w:b/>
          <w:sz w:val="24"/>
          <w:szCs w:val="24"/>
        </w:rPr>
        <w:t>п.</w:t>
      </w:r>
      <w:r>
        <w:rPr>
          <w:b/>
          <w:sz w:val="24"/>
          <w:szCs w:val="24"/>
        </w:rPr>
        <w:t xml:space="preserve"> </w:t>
      </w:r>
      <w:r w:rsidRPr="00200E64">
        <w:rPr>
          <w:b/>
          <w:sz w:val="24"/>
          <w:szCs w:val="24"/>
        </w:rPr>
        <w:t>Луговской:</w:t>
      </w:r>
    </w:p>
    <w:p w:rsidR="00BC2943" w:rsidRPr="00200E64" w:rsidRDefault="00BC2943" w:rsidP="007C574B">
      <w:pPr>
        <w:shd w:val="clear" w:color="auto" w:fill="FFFFFF"/>
        <w:autoSpaceDE w:val="0"/>
        <w:autoSpaceDN w:val="0"/>
        <w:adjustRightInd w:val="0"/>
        <w:ind w:firstLine="709"/>
        <w:jc w:val="both"/>
        <w:rPr>
          <w:sz w:val="24"/>
          <w:szCs w:val="24"/>
        </w:rPr>
      </w:pPr>
      <w:r>
        <w:rPr>
          <w:sz w:val="24"/>
          <w:szCs w:val="24"/>
        </w:rPr>
        <w:lastRenderedPageBreak/>
        <w:t>п</w:t>
      </w:r>
      <w:r w:rsidRPr="00200E64">
        <w:rPr>
          <w:sz w:val="24"/>
          <w:szCs w:val="24"/>
        </w:rPr>
        <w:t xml:space="preserve">роектом предусмотрено оборудование существующей и проектной застройки поселка централизованной системой канализации. Самотечные сети канализации проложены с учетом существующего рельефа местности и обеспечивают оптимальный отвод сточных вод от зданий. В проекте предложена установка перекачивающих насосных канализационных станций, для уменьшения заглубления самотечного коллектора. КНС выполнить колодезного типа. </w:t>
      </w:r>
    </w:p>
    <w:p w:rsidR="00BC2943" w:rsidRPr="00200E64" w:rsidRDefault="00BC2943" w:rsidP="007C574B">
      <w:pPr>
        <w:shd w:val="clear" w:color="auto" w:fill="FFFFFF"/>
        <w:autoSpaceDE w:val="0"/>
        <w:autoSpaceDN w:val="0"/>
        <w:adjustRightInd w:val="0"/>
        <w:ind w:firstLine="709"/>
        <w:jc w:val="both"/>
        <w:rPr>
          <w:sz w:val="24"/>
          <w:szCs w:val="24"/>
        </w:rPr>
      </w:pPr>
      <w:r w:rsidRPr="00200E64">
        <w:rPr>
          <w:sz w:val="24"/>
          <w:szCs w:val="24"/>
        </w:rPr>
        <w:t>Основные магистральные канализационные коллекторы, Ø160-225</w:t>
      </w:r>
      <w:r>
        <w:rPr>
          <w:sz w:val="24"/>
          <w:szCs w:val="24"/>
        </w:rPr>
        <w:t xml:space="preserve"> </w:t>
      </w:r>
      <w:r w:rsidRPr="00200E64">
        <w:rPr>
          <w:sz w:val="24"/>
          <w:szCs w:val="24"/>
        </w:rPr>
        <w:t>мм, запроектированы по улицам Гагарина, Школьная, Ленина и Пушкина. Сточные воды</w:t>
      </w:r>
      <w:r>
        <w:rPr>
          <w:sz w:val="24"/>
          <w:szCs w:val="24"/>
        </w:rPr>
        <w:t>,</w:t>
      </w:r>
      <w:r w:rsidRPr="00200E64">
        <w:rPr>
          <w:sz w:val="24"/>
          <w:szCs w:val="24"/>
        </w:rPr>
        <w:t xml:space="preserve"> собираемые коллектором, проходящим по улице Пушкина, поступают на КНС-1, производительностью 86 куб.</w:t>
      </w:r>
      <w:r>
        <w:rPr>
          <w:sz w:val="24"/>
          <w:szCs w:val="24"/>
        </w:rPr>
        <w:t xml:space="preserve"> </w:t>
      </w:r>
      <w:r w:rsidRPr="00200E64">
        <w:rPr>
          <w:sz w:val="24"/>
          <w:szCs w:val="24"/>
        </w:rPr>
        <w:t>м/сут. КНС-1 обслуживает следующие кварталы: 01:02:18, 01:02:06, 01:02:05, 01:02:17, 01:02:17, 01:02:07, 01:02:16. КНС-1 перекачивает стоки в самотечный коллектор Ø225</w:t>
      </w:r>
      <w:r>
        <w:rPr>
          <w:sz w:val="24"/>
          <w:szCs w:val="24"/>
        </w:rPr>
        <w:t xml:space="preserve"> </w:t>
      </w:r>
      <w:r w:rsidRPr="00200E64">
        <w:rPr>
          <w:sz w:val="24"/>
          <w:szCs w:val="24"/>
        </w:rPr>
        <w:t>мм. Далее стоки поступают по проектному самотечному коллектору Ø225</w:t>
      </w:r>
      <w:r>
        <w:rPr>
          <w:sz w:val="24"/>
          <w:szCs w:val="24"/>
        </w:rPr>
        <w:t xml:space="preserve"> </w:t>
      </w:r>
      <w:r w:rsidRPr="00200E64">
        <w:rPr>
          <w:sz w:val="24"/>
          <w:szCs w:val="24"/>
        </w:rPr>
        <w:t>мм, проходящему по ул. Школьная, на КНС-2, расположенную в квартале 01:02:08, производительностью 160 куб.</w:t>
      </w:r>
      <w:r>
        <w:rPr>
          <w:sz w:val="24"/>
          <w:szCs w:val="24"/>
        </w:rPr>
        <w:t xml:space="preserve"> </w:t>
      </w:r>
      <w:r w:rsidRPr="00200E64">
        <w:rPr>
          <w:sz w:val="24"/>
          <w:szCs w:val="24"/>
        </w:rPr>
        <w:t xml:space="preserve">м/сут. После </w:t>
      </w:r>
      <w:r>
        <w:rPr>
          <w:sz w:val="24"/>
          <w:szCs w:val="24"/>
        </w:rPr>
        <w:t xml:space="preserve">           </w:t>
      </w:r>
      <w:r w:rsidRPr="00200E64">
        <w:rPr>
          <w:sz w:val="24"/>
          <w:szCs w:val="24"/>
        </w:rPr>
        <w:t>КНС-2 стоки по двум напорным ниткам Ø110</w:t>
      </w:r>
      <w:r>
        <w:rPr>
          <w:sz w:val="24"/>
          <w:szCs w:val="24"/>
        </w:rPr>
        <w:t xml:space="preserve"> </w:t>
      </w:r>
      <w:r w:rsidRPr="00200E64">
        <w:rPr>
          <w:sz w:val="24"/>
          <w:szCs w:val="24"/>
        </w:rPr>
        <w:t>мм поступают в проектный самотечный коллектор Ø160, проходящий по ул. Рабочая. Этот коллектор подает сточные воды в КНС-3, производительностью 250 куб.</w:t>
      </w:r>
      <w:r>
        <w:rPr>
          <w:sz w:val="24"/>
          <w:szCs w:val="24"/>
        </w:rPr>
        <w:t xml:space="preserve"> </w:t>
      </w:r>
      <w:r w:rsidRPr="00200E64">
        <w:rPr>
          <w:sz w:val="24"/>
          <w:szCs w:val="24"/>
        </w:rPr>
        <w:t>м/сут. Также в КНС-3 самотеком поступают стоки от планировочных кварталов 01:01:03, 01:01:04, 01:02:09. КНС-3 в напорном режиме перекачивает стоки в самотечный коллектор Ø225</w:t>
      </w:r>
      <w:r>
        <w:rPr>
          <w:sz w:val="24"/>
          <w:szCs w:val="24"/>
        </w:rPr>
        <w:t xml:space="preserve"> </w:t>
      </w:r>
      <w:r w:rsidRPr="00200E64">
        <w:rPr>
          <w:sz w:val="24"/>
          <w:szCs w:val="24"/>
        </w:rPr>
        <w:t xml:space="preserve">мм, проходящий </w:t>
      </w:r>
      <w:r>
        <w:rPr>
          <w:sz w:val="24"/>
          <w:szCs w:val="24"/>
        </w:rPr>
        <w:t xml:space="preserve">                      </w:t>
      </w:r>
      <w:r w:rsidRPr="00200E64">
        <w:rPr>
          <w:sz w:val="24"/>
          <w:szCs w:val="24"/>
        </w:rPr>
        <w:t xml:space="preserve">по ул. Гагарина. </w:t>
      </w:r>
    </w:p>
    <w:p w:rsidR="00BC2943" w:rsidRPr="00200E64" w:rsidRDefault="00BC2943" w:rsidP="007C574B">
      <w:pPr>
        <w:shd w:val="clear" w:color="auto" w:fill="FFFFFF"/>
        <w:autoSpaceDE w:val="0"/>
        <w:autoSpaceDN w:val="0"/>
        <w:adjustRightInd w:val="0"/>
        <w:ind w:firstLine="709"/>
        <w:jc w:val="both"/>
        <w:rPr>
          <w:sz w:val="24"/>
          <w:szCs w:val="24"/>
        </w:rPr>
      </w:pPr>
      <w:r w:rsidRPr="00200E64">
        <w:rPr>
          <w:sz w:val="24"/>
          <w:szCs w:val="24"/>
        </w:rPr>
        <w:t xml:space="preserve">КНС-4 принимает стоки от самотечного коллектора, проходящего </w:t>
      </w:r>
      <w:r>
        <w:rPr>
          <w:sz w:val="24"/>
          <w:szCs w:val="24"/>
        </w:rPr>
        <w:t xml:space="preserve">                            </w:t>
      </w:r>
      <w:r w:rsidRPr="00200E64">
        <w:rPr>
          <w:sz w:val="24"/>
          <w:szCs w:val="24"/>
        </w:rPr>
        <w:t>по ул. Гагарина и ул. Заводская. Производительность КНС-4 составляет 440 куб.</w:t>
      </w:r>
      <w:r>
        <w:rPr>
          <w:sz w:val="24"/>
          <w:szCs w:val="24"/>
        </w:rPr>
        <w:t xml:space="preserve"> </w:t>
      </w:r>
      <w:r w:rsidRPr="00200E64">
        <w:rPr>
          <w:sz w:val="24"/>
          <w:szCs w:val="24"/>
        </w:rPr>
        <w:t>м/сут. От КНС-4, сточные воды в напорном режиме по двум ниткам Ø110</w:t>
      </w:r>
      <w:r>
        <w:rPr>
          <w:sz w:val="24"/>
          <w:szCs w:val="24"/>
        </w:rPr>
        <w:t xml:space="preserve"> </w:t>
      </w:r>
      <w:r w:rsidRPr="00200E64">
        <w:rPr>
          <w:sz w:val="24"/>
          <w:szCs w:val="24"/>
        </w:rPr>
        <w:t>мм  поступают в проектный самотечный коллектор Ø</w:t>
      </w:r>
      <w:r>
        <w:rPr>
          <w:sz w:val="24"/>
          <w:szCs w:val="24"/>
        </w:rPr>
        <w:t xml:space="preserve"> </w:t>
      </w:r>
      <w:r w:rsidRPr="00200E64">
        <w:rPr>
          <w:sz w:val="24"/>
          <w:szCs w:val="24"/>
        </w:rPr>
        <w:t>225, проходящий по ул. Гагарина до КНС-5. На КНС-5, производительностью 605куб.</w:t>
      </w:r>
      <w:r>
        <w:rPr>
          <w:sz w:val="24"/>
          <w:szCs w:val="24"/>
        </w:rPr>
        <w:t xml:space="preserve"> </w:t>
      </w:r>
      <w:r w:rsidRPr="00200E64">
        <w:rPr>
          <w:sz w:val="24"/>
          <w:szCs w:val="24"/>
        </w:rPr>
        <w:t xml:space="preserve">м./сут, поступают стоки от самотечного коллектора, собирающего стоки от проектных домов, расположенных на улицах Ленина,  Пионерская. </w:t>
      </w:r>
    </w:p>
    <w:p w:rsidR="00BC2943" w:rsidRPr="00200E64" w:rsidRDefault="00BC2943" w:rsidP="007C574B">
      <w:pPr>
        <w:shd w:val="clear" w:color="auto" w:fill="FFFFFF"/>
        <w:autoSpaceDE w:val="0"/>
        <w:autoSpaceDN w:val="0"/>
        <w:adjustRightInd w:val="0"/>
        <w:ind w:firstLine="709"/>
        <w:jc w:val="both"/>
        <w:rPr>
          <w:sz w:val="24"/>
          <w:szCs w:val="24"/>
        </w:rPr>
      </w:pPr>
      <w:r w:rsidRPr="00200E64">
        <w:rPr>
          <w:sz w:val="24"/>
          <w:szCs w:val="24"/>
        </w:rPr>
        <w:t xml:space="preserve">Все стоки поступают на КНС-5. После КНС-5 стоки в напорном режиме по двум ниткам Ø110 перекачиваются на поселковые канализационные очистные сооружения, которые расположены ниже по течению реки в планировочном квартале 01:03:03. Местоположение определено согласно СНиП и технологии очистки сточных вод.   </w:t>
      </w:r>
    </w:p>
    <w:p w:rsidR="00BC2943" w:rsidRPr="00200E64" w:rsidRDefault="00BC2943" w:rsidP="007C574B">
      <w:pPr>
        <w:shd w:val="clear" w:color="auto" w:fill="FFFFFF"/>
        <w:autoSpaceDE w:val="0"/>
        <w:autoSpaceDN w:val="0"/>
        <w:adjustRightInd w:val="0"/>
        <w:ind w:firstLine="709"/>
        <w:jc w:val="both"/>
        <w:rPr>
          <w:sz w:val="24"/>
          <w:szCs w:val="24"/>
        </w:rPr>
      </w:pPr>
      <w:r w:rsidRPr="00200E64">
        <w:rPr>
          <w:sz w:val="24"/>
          <w:szCs w:val="24"/>
        </w:rPr>
        <w:t>В проекте применена компактная станция биологической очистки бытовых сточных вод марки ККВ.9 (КВN-210.911.Х+Д) производства ООО «Стандарт Экология» мощностью 605 куб.</w:t>
      </w:r>
      <w:r>
        <w:rPr>
          <w:sz w:val="24"/>
          <w:szCs w:val="24"/>
        </w:rPr>
        <w:t xml:space="preserve"> </w:t>
      </w:r>
      <w:r w:rsidRPr="00200E64">
        <w:rPr>
          <w:sz w:val="24"/>
          <w:szCs w:val="24"/>
        </w:rPr>
        <w:t>м/сут. Установка рассчитана на полное окисление сточных вод. Станция состоит из блока механической очистки, блока емкостей, блока дезинфекции, оборудована технологической площадкой с лестницей и мостиками для обслуживания. Данный тип станций размещается в отапливаемых помещениях. Процесс очистки и доочистки происходит в аэрируемых емкостях за счет прикрепленного биоценоза, формирующегося на специальной пластмассовой загрузке. В процессе очистки стоков лишний ил не образуется. Фосфор очищается коагуляцией и осаждением, в результате чего образуется небольшое количество осадка. Лорацию осуществляет компрессор. В диапазоне 30-100% от номинальных и динамике допустимых отклонений, не превышающих скорость адаптации микроорганизмов, процесс очистки обладает высокой устойчивостью, благодаря саморегуляции. При длительных перерывах в подаче стока или электроэне</w:t>
      </w:r>
      <w:r>
        <w:rPr>
          <w:sz w:val="24"/>
          <w:szCs w:val="24"/>
        </w:rPr>
        <w:t>ргии установка быстро (в течение</w:t>
      </w:r>
      <w:r w:rsidRPr="00200E64">
        <w:rPr>
          <w:sz w:val="24"/>
          <w:szCs w:val="24"/>
        </w:rPr>
        <w:t xml:space="preserve"> нескольких суток) входит в оптимальный режим работы. Все оборудование из нержавеющей стали. Очищенные сточные воды могут сбрасываться в ближайший водоем ниже по течению, или повторно использоваться для полива или технических нужд.</w:t>
      </w:r>
    </w:p>
    <w:p w:rsidR="00BC2943" w:rsidRPr="00200E64" w:rsidRDefault="00BC2943" w:rsidP="007C574B">
      <w:pPr>
        <w:shd w:val="clear" w:color="auto" w:fill="FFFFFF"/>
        <w:autoSpaceDE w:val="0"/>
        <w:autoSpaceDN w:val="0"/>
        <w:adjustRightInd w:val="0"/>
        <w:ind w:firstLine="709"/>
        <w:jc w:val="both"/>
        <w:rPr>
          <w:sz w:val="24"/>
          <w:szCs w:val="24"/>
        </w:rPr>
      </w:pPr>
      <w:r>
        <w:rPr>
          <w:sz w:val="24"/>
          <w:szCs w:val="24"/>
        </w:rPr>
        <w:t>В соответствии с</w:t>
      </w:r>
      <w:r w:rsidRPr="00200E64">
        <w:rPr>
          <w:sz w:val="24"/>
          <w:szCs w:val="24"/>
        </w:rPr>
        <w:t xml:space="preserve"> п.</w:t>
      </w:r>
      <w:r>
        <w:rPr>
          <w:sz w:val="24"/>
          <w:szCs w:val="24"/>
        </w:rPr>
        <w:t xml:space="preserve"> </w:t>
      </w:r>
      <w:r w:rsidRPr="00200E64">
        <w:rPr>
          <w:sz w:val="24"/>
          <w:szCs w:val="24"/>
        </w:rPr>
        <w:t xml:space="preserve">2.1 СНиП 2.04.03-85* «Канализация. Наружные сети и сооружения», для жителей, проживающих в домах, оборудованных канализацией, </w:t>
      </w:r>
      <w:r w:rsidRPr="00200E64">
        <w:rPr>
          <w:sz w:val="24"/>
          <w:szCs w:val="24"/>
        </w:rPr>
        <w:lastRenderedPageBreak/>
        <w:t>суточная норма водоотведения принята равной норме водопотребления. Материал канализационных труб - полиэтилен.</w:t>
      </w:r>
    </w:p>
    <w:p w:rsidR="00BC2943" w:rsidRPr="00200E64" w:rsidRDefault="00BC2943" w:rsidP="007C574B">
      <w:pPr>
        <w:shd w:val="clear" w:color="auto" w:fill="FFFFFF"/>
        <w:autoSpaceDE w:val="0"/>
        <w:autoSpaceDN w:val="0"/>
        <w:adjustRightInd w:val="0"/>
        <w:ind w:firstLine="709"/>
        <w:jc w:val="both"/>
        <w:rPr>
          <w:sz w:val="24"/>
          <w:szCs w:val="24"/>
        </w:rPr>
      </w:pPr>
      <w:r w:rsidRPr="00200E64">
        <w:rPr>
          <w:sz w:val="24"/>
          <w:szCs w:val="24"/>
        </w:rPr>
        <w:t>строительство самотечных и напорных коллекторов;</w:t>
      </w:r>
    </w:p>
    <w:p w:rsidR="00BC2943" w:rsidRPr="00200E64" w:rsidRDefault="00BC2943" w:rsidP="007C574B">
      <w:pPr>
        <w:shd w:val="clear" w:color="auto" w:fill="FFFFFF"/>
        <w:autoSpaceDE w:val="0"/>
        <w:autoSpaceDN w:val="0"/>
        <w:adjustRightInd w:val="0"/>
        <w:ind w:firstLine="709"/>
        <w:jc w:val="both"/>
        <w:rPr>
          <w:sz w:val="24"/>
          <w:szCs w:val="24"/>
        </w:rPr>
      </w:pPr>
      <w:r w:rsidRPr="00200E64">
        <w:rPr>
          <w:sz w:val="24"/>
          <w:szCs w:val="24"/>
        </w:rPr>
        <w:t>строительство перекачивающих канализационных насосных станций;</w:t>
      </w:r>
    </w:p>
    <w:p w:rsidR="00BC2943" w:rsidRPr="00200E64" w:rsidRDefault="00BC2943" w:rsidP="007C574B">
      <w:pPr>
        <w:shd w:val="clear" w:color="auto" w:fill="FFFFFF"/>
        <w:autoSpaceDE w:val="0"/>
        <w:autoSpaceDN w:val="0"/>
        <w:adjustRightInd w:val="0"/>
        <w:ind w:firstLine="709"/>
        <w:jc w:val="both"/>
        <w:rPr>
          <w:sz w:val="24"/>
          <w:szCs w:val="24"/>
        </w:rPr>
      </w:pPr>
      <w:r w:rsidRPr="00200E64">
        <w:rPr>
          <w:sz w:val="24"/>
          <w:szCs w:val="24"/>
        </w:rPr>
        <w:t>строительство главной насосной станции;</w:t>
      </w:r>
    </w:p>
    <w:p w:rsidR="00BC2943" w:rsidRPr="00200E64" w:rsidRDefault="00BC2943" w:rsidP="007C574B">
      <w:pPr>
        <w:shd w:val="clear" w:color="auto" w:fill="FFFFFF"/>
        <w:autoSpaceDE w:val="0"/>
        <w:autoSpaceDN w:val="0"/>
        <w:adjustRightInd w:val="0"/>
        <w:ind w:firstLine="709"/>
        <w:jc w:val="both"/>
        <w:rPr>
          <w:sz w:val="24"/>
          <w:szCs w:val="24"/>
        </w:rPr>
      </w:pPr>
      <w:r w:rsidRPr="00200E64">
        <w:rPr>
          <w:sz w:val="24"/>
          <w:szCs w:val="24"/>
        </w:rPr>
        <w:t>строительство новых КОС, общей производительностью 605 куб.м/сут.</w:t>
      </w:r>
    </w:p>
    <w:p w:rsidR="00BC2943" w:rsidRPr="00200E64" w:rsidRDefault="00BC2943" w:rsidP="007C574B">
      <w:pPr>
        <w:shd w:val="clear" w:color="auto" w:fill="FFFFFF"/>
        <w:autoSpaceDE w:val="0"/>
        <w:autoSpaceDN w:val="0"/>
        <w:adjustRightInd w:val="0"/>
        <w:ind w:firstLine="709"/>
        <w:jc w:val="both"/>
        <w:rPr>
          <w:b/>
          <w:sz w:val="24"/>
          <w:szCs w:val="24"/>
        </w:rPr>
      </w:pPr>
      <w:r w:rsidRPr="00200E64">
        <w:rPr>
          <w:b/>
          <w:sz w:val="24"/>
          <w:szCs w:val="24"/>
        </w:rPr>
        <w:t>п.</w:t>
      </w:r>
      <w:r>
        <w:rPr>
          <w:b/>
          <w:sz w:val="24"/>
          <w:szCs w:val="24"/>
        </w:rPr>
        <w:t xml:space="preserve"> </w:t>
      </w:r>
      <w:r w:rsidRPr="00200E64">
        <w:rPr>
          <w:b/>
          <w:sz w:val="24"/>
          <w:szCs w:val="24"/>
        </w:rPr>
        <w:t>Кирпичный:</w:t>
      </w:r>
    </w:p>
    <w:p w:rsidR="00BC2943" w:rsidRPr="00200E64" w:rsidRDefault="00BC2943" w:rsidP="007C574B">
      <w:pPr>
        <w:shd w:val="clear" w:color="auto" w:fill="FFFFFF"/>
        <w:autoSpaceDE w:val="0"/>
        <w:autoSpaceDN w:val="0"/>
        <w:adjustRightInd w:val="0"/>
        <w:ind w:firstLine="709"/>
        <w:jc w:val="both"/>
        <w:rPr>
          <w:sz w:val="24"/>
          <w:szCs w:val="24"/>
        </w:rPr>
      </w:pPr>
      <w:r>
        <w:rPr>
          <w:sz w:val="24"/>
          <w:szCs w:val="24"/>
        </w:rPr>
        <w:t>п</w:t>
      </w:r>
      <w:r w:rsidRPr="00200E64">
        <w:rPr>
          <w:sz w:val="24"/>
          <w:szCs w:val="24"/>
        </w:rPr>
        <w:t>роектом предусмотрено оборудование проектной и существующей застройки населенного пункта системой централизованной канализации.</w:t>
      </w:r>
    </w:p>
    <w:p w:rsidR="00BC2943" w:rsidRPr="00200E64" w:rsidRDefault="00BC2943" w:rsidP="007C574B">
      <w:pPr>
        <w:shd w:val="clear" w:color="auto" w:fill="FFFFFF"/>
        <w:autoSpaceDE w:val="0"/>
        <w:autoSpaceDN w:val="0"/>
        <w:adjustRightInd w:val="0"/>
        <w:ind w:firstLine="709"/>
        <w:jc w:val="both"/>
        <w:rPr>
          <w:sz w:val="24"/>
          <w:szCs w:val="24"/>
        </w:rPr>
      </w:pPr>
      <w:r w:rsidRPr="00200E64">
        <w:rPr>
          <w:sz w:val="24"/>
          <w:szCs w:val="24"/>
        </w:rPr>
        <w:t>Основными задачами развития системы канализации являются следующие:</w:t>
      </w:r>
    </w:p>
    <w:p w:rsidR="00BC2943" w:rsidRPr="00200E64" w:rsidRDefault="00BC2943" w:rsidP="007C574B">
      <w:pPr>
        <w:shd w:val="clear" w:color="auto" w:fill="FFFFFF"/>
        <w:autoSpaceDE w:val="0"/>
        <w:autoSpaceDN w:val="0"/>
        <w:adjustRightInd w:val="0"/>
        <w:ind w:firstLine="709"/>
        <w:jc w:val="both"/>
        <w:rPr>
          <w:sz w:val="24"/>
          <w:szCs w:val="24"/>
        </w:rPr>
      </w:pPr>
      <w:r w:rsidRPr="00200E64">
        <w:rPr>
          <w:sz w:val="24"/>
          <w:szCs w:val="24"/>
        </w:rPr>
        <w:t>прекратить сбросы в поверхностные водные объекты неочищенных и недостаточно очищенных сточных вод;</w:t>
      </w:r>
    </w:p>
    <w:p w:rsidR="00BC2943" w:rsidRPr="00200E64" w:rsidRDefault="00BC2943" w:rsidP="007C574B">
      <w:pPr>
        <w:shd w:val="clear" w:color="auto" w:fill="FFFFFF"/>
        <w:autoSpaceDE w:val="0"/>
        <w:autoSpaceDN w:val="0"/>
        <w:adjustRightInd w:val="0"/>
        <w:ind w:firstLine="709"/>
        <w:jc w:val="both"/>
        <w:rPr>
          <w:sz w:val="24"/>
          <w:szCs w:val="24"/>
        </w:rPr>
      </w:pPr>
      <w:r w:rsidRPr="00200E64">
        <w:rPr>
          <w:sz w:val="24"/>
          <w:szCs w:val="24"/>
        </w:rPr>
        <w:t>увеличение надежности системы отведения сто</w:t>
      </w:r>
      <w:r>
        <w:rPr>
          <w:sz w:val="24"/>
          <w:szCs w:val="24"/>
        </w:rPr>
        <w:t>чных вод на очистные сооружения.</w:t>
      </w:r>
    </w:p>
    <w:p w:rsidR="00BC2943" w:rsidRPr="00200E64" w:rsidRDefault="00BC2943" w:rsidP="007C574B">
      <w:pPr>
        <w:shd w:val="clear" w:color="auto" w:fill="FFFFFF"/>
        <w:autoSpaceDE w:val="0"/>
        <w:autoSpaceDN w:val="0"/>
        <w:adjustRightInd w:val="0"/>
        <w:ind w:firstLine="709"/>
        <w:jc w:val="both"/>
        <w:rPr>
          <w:sz w:val="24"/>
          <w:szCs w:val="24"/>
        </w:rPr>
      </w:pPr>
      <w:r w:rsidRPr="00200E64">
        <w:rPr>
          <w:sz w:val="24"/>
          <w:szCs w:val="24"/>
        </w:rPr>
        <w:t>Согласно СНиП 2.04.03-85 «Канализация. Наружные сети и сооружения», канализацию малых населенных пунктов (до 5000 чел.) предусматривают, как правило, по неполной раздельной схеме; централизованные схемы канализации могут быть для одного или нескольких населенных пунктов, отдельных групп зданий и производственных зон.</w:t>
      </w:r>
    </w:p>
    <w:p w:rsidR="00BC2943" w:rsidRPr="00200E64" w:rsidRDefault="00BC2943" w:rsidP="007C574B">
      <w:pPr>
        <w:shd w:val="clear" w:color="auto" w:fill="FFFFFF"/>
        <w:autoSpaceDE w:val="0"/>
        <w:autoSpaceDN w:val="0"/>
        <w:adjustRightInd w:val="0"/>
        <w:ind w:firstLine="709"/>
        <w:jc w:val="both"/>
        <w:rPr>
          <w:sz w:val="24"/>
          <w:szCs w:val="24"/>
        </w:rPr>
      </w:pPr>
      <w:r w:rsidRPr="00200E64">
        <w:rPr>
          <w:sz w:val="24"/>
          <w:szCs w:val="24"/>
        </w:rPr>
        <w:t xml:space="preserve">Централизованные схемы канализации проектируют объединенными для жилых и производственных зон, исключая навозсодержащие сточные воды. </w:t>
      </w:r>
    </w:p>
    <w:p w:rsidR="00BC2943" w:rsidRPr="00200E64" w:rsidRDefault="00BC2943" w:rsidP="007C574B">
      <w:pPr>
        <w:shd w:val="clear" w:color="auto" w:fill="FFFFFF"/>
        <w:autoSpaceDE w:val="0"/>
        <w:autoSpaceDN w:val="0"/>
        <w:adjustRightInd w:val="0"/>
        <w:ind w:firstLine="709"/>
        <w:jc w:val="both"/>
        <w:rPr>
          <w:b/>
          <w:sz w:val="24"/>
          <w:szCs w:val="24"/>
        </w:rPr>
      </w:pPr>
      <w:r w:rsidRPr="00200E64">
        <w:rPr>
          <w:b/>
          <w:sz w:val="24"/>
          <w:szCs w:val="24"/>
        </w:rPr>
        <w:t>с.</w:t>
      </w:r>
      <w:r>
        <w:rPr>
          <w:b/>
          <w:sz w:val="24"/>
          <w:szCs w:val="24"/>
        </w:rPr>
        <w:t xml:space="preserve"> </w:t>
      </w:r>
      <w:r w:rsidRPr="00200E64">
        <w:rPr>
          <w:b/>
          <w:sz w:val="24"/>
          <w:szCs w:val="24"/>
        </w:rPr>
        <w:t>Троица:</w:t>
      </w:r>
    </w:p>
    <w:p w:rsidR="00BC2943" w:rsidRPr="00200E64" w:rsidRDefault="00BC2943" w:rsidP="007C574B">
      <w:pPr>
        <w:shd w:val="clear" w:color="auto" w:fill="FFFFFF"/>
        <w:autoSpaceDE w:val="0"/>
        <w:autoSpaceDN w:val="0"/>
        <w:adjustRightInd w:val="0"/>
        <w:ind w:firstLine="709"/>
        <w:jc w:val="both"/>
        <w:rPr>
          <w:sz w:val="24"/>
          <w:szCs w:val="24"/>
        </w:rPr>
      </w:pPr>
      <w:r w:rsidRPr="00200E64">
        <w:rPr>
          <w:sz w:val="24"/>
          <w:szCs w:val="24"/>
        </w:rPr>
        <w:t>Проектом предусмотрено оборудование проектной и существующей застройки населенного пункта системой централизованной канализации.</w:t>
      </w:r>
    </w:p>
    <w:p w:rsidR="00BC2943" w:rsidRPr="00200E64" w:rsidRDefault="00BC2943" w:rsidP="007C574B">
      <w:pPr>
        <w:shd w:val="clear" w:color="auto" w:fill="FFFFFF"/>
        <w:autoSpaceDE w:val="0"/>
        <w:autoSpaceDN w:val="0"/>
        <w:adjustRightInd w:val="0"/>
        <w:ind w:firstLine="709"/>
        <w:jc w:val="both"/>
        <w:rPr>
          <w:sz w:val="24"/>
          <w:szCs w:val="24"/>
        </w:rPr>
      </w:pPr>
      <w:r w:rsidRPr="00200E64">
        <w:rPr>
          <w:sz w:val="24"/>
          <w:szCs w:val="24"/>
        </w:rPr>
        <w:t>Основными задачами развития системы канализации являются следующие:</w:t>
      </w:r>
    </w:p>
    <w:p w:rsidR="00BC2943" w:rsidRPr="00200E64" w:rsidRDefault="00BC2943" w:rsidP="007C574B">
      <w:pPr>
        <w:shd w:val="clear" w:color="auto" w:fill="FFFFFF"/>
        <w:autoSpaceDE w:val="0"/>
        <w:autoSpaceDN w:val="0"/>
        <w:adjustRightInd w:val="0"/>
        <w:ind w:firstLine="709"/>
        <w:jc w:val="both"/>
        <w:rPr>
          <w:sz w:val="24"/>
          <w:szCs w:val="24"/>
        </w:rPr>
      </w:pPr>
      <w:r w:rsidRPr="00200E64">
        <w:rPr>
          <w:sz w:val="24"/>
          <w:szCs w:val="24"/>
        </w:rPr>
        <w:t>прекратить сбросы в поверхностные водные объекты неочищенных и недостаточно очищенных сточных вод;</w:t>
      </w:r>
    </w:p>
    <w:p w:rsidR="00BC2943" w:rsidRPr="00200E64" w:rsidRDefault="00BC2943" w:rsidP="007C574B">
      <w:pPr>
        <w:shd w:val="clear" w:color="auto" w:fill="FFFFFF"/>
        <w:autoSpaceDE w:val="0"/>
        <w:autoSpaceDN w:val="0"/>
        <w:adjustRightInd w:val="0"/>
        <w:ind w:firstLine="709"/>
        <w:jc w:val="both"/>
        <w:rPr>
          <w:sz w:val="24"/>
          <w:szCs w:val="24"/>
        </w:rPr>
      </w:pPr>
      <w:r w:rsidRPr="00200E64">
        <w:rPr>
          <w:sz w:val="24"/>
          <w:szCs w:val="24"/>
        </w:rPr>
        <w:t>строительство очистных сооружений;</w:t>
      </w:r>
    </w:p>
    <w:p w:rsidR="00BC2943" w:rsidRPr="00200E64" w:rsidRDefault="00BC2943" w:rsidP="007C574B">
      <w:pPr>
        <w:shd w:val="clear" w:color="auto" w:fill="FFFFFF"/>
        <w:autoSpaceDE w:val="0"/>
        <w:autoSpaceDN w:val="0"/>
        <w:adjustRightInd w:val="0"/>
        <w:ind w:firstLine="709"/>
        <w:jc w:val="both"/>
        <w:rPr>
          <w:sz w:val="24"/>
          <w:szCs w:val="24"/>
        </w:rPr>
      </w:pPr>
      <w:r w:rsidRPr="00200E64">
        <w:rPr>
          <w:sz w:val="24"/>
          <w:szCs w:val="24"/>
        </w:rPr>
        <w:t>увеличение надежности системы отведения сто</w:t>
      </w:r>
      <w:r>
        <w:rPr>
          <w:sz w:val="24"/>
          <w:szCs w:val="24"/>
        </w:rPr>
        <w:t>чных вод на очистные сооружения.</w:t>
      </w:r>
    </w:p>
    <w:p w:rsidR="00BC2943" w:rsidRPr="00200E64" w:rsidRDefault="00BC2943" w:rsidP="007C574B">
      <w:pPr>
        <w:shd w:val="clear" w:color="auto" w:fill="FFFFFF"/>
        <w:autoSpaceDE w:val="0"/>
        <w:autoSpaceDN w:val="0"/>
        <w:adjustRightInd w:val="0"/>
        <w:ind w:firstLine="709"/>
        <w:jc w:val="both"/>
        <w:rPr>
          <w:sz w:val="24"/>
          <w:szCs w:val="24"/>
        </w:rPr>
      </w:pPr>
      <w:r w:rsidRPr="00200E64">
        <w:rPr>
          <w:sz w:val="24"/>
          <w:szCs w:val="24"/>
        </w:rPr>
        <w:t>Согласно СНиП 2.04.03-85 «Канализация. Наружные сети и сооружения», канализацию малых населенных пунктов (до 5000 чел.) предусматривают, как правило, по неполной раздель</w:t>
      </w:r>
      <w:r>
        <w:rPr>
          <w:sz w:val="24"/>
          <w:szCs w:val="24"/>
        </w:rPr>
        <w:t>ной схеме; централизованные схе</w:t>
      </w:r>
      <w:r w:rsidRPr="00200E64">
        <w:rPr>
          <w:sz w:val="24"/>
          <w:szCs w:val="24"/>
        </w:rPr>
        <w:t>мы канализации могут быть</w:t>
      </w:r>
      <w:r>
        <w:rPr>
          <w:sz w:val="24"/>
          <w:szCs w:val="24"/>
        </w:rPr>
        <w:t xml:space="preserve"> для одного или нескольких насе</w:t>
      </w:r>
      <w:r w:rsidRPr="00200E64">
        <w:rPr>
          <w:sz w:val="24"/>
          <w:szCs w:val="24"/>
        </w:rPr>
        <w:t>ленных пунктов, отдельных групп зданий и производственных зон.</w:t>
      </w:r>
    </w:p>
    <w:p w:rsidR="00BC2943" w:rsidRPr="00200E64" w:rsidRDefault="00BC2943" w:rsidP="007C574B">
      <w:pPr>
        <w:shd w:val="clear" w:color="auto" w:fill="FFFFFF"/>
        <w:autoSpaceDE w:val="0"/>
        <w:autoSpaceDN w:val="0"/>
        <w:adjustRightInd w:val="0"/>
        <w:ind w:firstLine="709"/>
        <w:jc w:val="both"/>
        <w:rPr>
          <w:sz w:val="24"/>
          <w:szCs w:val="24"/>
        </w:rPr>
      </w:pPr>
      <w:r w:rsidRPr="00200E64">
        <w:rPr>
          <w:sz w:val="24"/>
          <w:szCs w:val="24"/>
        </w:rPr>
        <w:t xml:space="preserve">Централизованные схемы канализации проектируют объединенными для жилых и производственных зон, исключая навозсодержащие сточные воды. </w:t>
      </w:r>
    </w:p>
    <w:p w:rsidR="00BC2943" w:rsidRPr="00A82D4C" w:rsidRDefault="00BC2943" w:rsidP="007C574B">
      <w:pPr>
        <w:shd w:val="clear" w:color="auto" w:fill="FFFFFF"/>
        <w:autoSpaceDE w:val="0"/>
        <w:autoSpaceDN w:val="0"/>
        <w:adjustRightInd w:val="0"/>
        <w:ind w:firstLine="709"/>
        <w:jc w:val="both"/>
        <w:rPr>
          <w:b/>
          <w:sz w:val="24"/>
          <w:szCs w:val="24"/>
        </w:rPr>
      </w:pPr>
      <w:r w:rsidRPr="00A82D4C">
        <w:rPr>
          <w:b/>
          <w:sz w:val="24"/>
          <w:szCs w:val="24"/>
        </w:rPr>
        <w:t>д.</w:t>
      </w:r>
      <w:r>
        <w:rPr>
          <w:b/>
          <w:sz w:val="24"/>
          <w:szCs w:val="24"/>
        </w:rPr>
        <w:t xml:space="preserve"> </w:t>
      </w:r>
      <w:r w:rsidRPr="00A82D4C">
        <w:rPr>
          <w:b/>
          <w:sz w:val="24"/>
          <w:szCs w:val="24"/>
        </w:rPr>
        <w:t>Белогорье:</w:t>
      </w:r>
    </w:p>
    <w:p w:rsidR="00BC2943" w:rsidRPr="00200E64" w:rsidRDefault="00BC2943" w:rsidP="007C574B">
      <w:pPr>
        <w:shd w:val="clear" w:color="auto" w:fill="FFFFFF"/>
        <w:autoSpaceDE w:val="0"/>
        <w:autoSpaceDN w:val="0"/>
        <w:adjustRightInd w:val="0"/>
        <w:ind w:firstLine="709"/>
        <w:jc w:val="both"/>
        <w:rPr>
          <w:sz w:val="24"/>
          <w:szCs w:val="24"/>
        </w:rPr>
      </w:pPr>
      <w:r>
        <w:rPr>
          <w:sz w:val="24"/>
          <w:szCs w:val="24"/>
        </w:rPr>
        <w:t>с</w:t>
      </w:r>
      <w:r w:rsidRPr="00200E64">
        <w:rPr>
          <w:sz w:val="24"/>
          <w:szCs w:val="24"/>
        </w:rPr>
        <w:t>хемой предусмотрено оборудование проектной и существующей застройки населенного пункта системой централизованной канализации.</w:t>
      </w:r>
    </w:p>
    <w:p w:rsidR="00BC2943" w:rsidRPr="00200E64" w:rsidRDefault="00BC2943" w:rsidP="007C574B">
      <w:pPr>
        <w:shd w:val="clear" w:color="auto" w:fill="FFFFFF"/>
        <w:autoSpaceDE w:val="0"/>
        <w:autoSpaceDN w:val="0"/>
        <w:adjustRightInd w:val="0"/>
        <w:ind w:firstLine="709"/>
        <w:jc w:val="both"/>
        <w:rPr>
          <w:sz w:val="24"/>
          <w:szCs w:val="24"/>
        </w:rPr>
      </w:pPr>
      <w:r w:rsidRPr="00200E64">
        <w:rPr>
          <w:sz w:val="24"/>
          <w:szCs w:val="24"/>
        </w:rPr>
        <w:t>Основными задачами развития системы канализации являются следующие:</w:t>
      </w:r>
    </w:p>
    <w:p w:rsidR="00BC2943" w:rsidRPr="00200E64" w:rsidRDefault="00BC2943" w:rsidP="007C574B">
      <w:pPr>
        <w:shd w:val="clear" w:color="auto" w:fill="FFFFFF"/>
        <w:autoSpaceDE w:val="0"/>
        <w:autoSpaceDN w:val="0"/>
        <w:adjustRightInd w:val="0"/>
        <w:ind w:firstLine="709"/>
        <w:jc w:val="both"/>
        <w:rPr>
          <w:sz w:val="24"/>
          <w:szCs w:val="24"/>
        </w:rPr>
      </w:pPr>
      <w:r w:rsidRPr="00200E64">
        <w:rPr>
          <w:sz w:val="24"/>
          <w:szCs w:val="24"/>
        </w:rPr>
        <w:t>прекратить сбросы в поверхностные водные объекты неочищенных и недостаточно очищенных сточных вод;</w:t>
      </w:r>
    </w:p>
    <w:p w:rsidR="00BC2943" w:rsidRPr="00200E64" w:rsidRDefault="00BC2943" w:rsidP="007C574B">
      <w:pPr>
        <w:shd w:val="clear" w:color="auto" w:fill="FFFFFF"/>
        <w:autoSpaceDE w:val="0"/>
        <w:autoSpaceDN w:val="0"/>
        <w:adjustRightInd w:val="0"/>
        <w:ind w:firstLine="709"/>
        <w:jc w:val="both"/>
        <w:rPr>
          <w:sz w:val="24"/>
          <w:szCs w:val="24"/>
        </w:rPr>
      </w:pPr>
      <w:r w:rsidRPr="00200E64">
        <w:rPr>
          <w:sz w:val="24"/>
          <w:szCs w:val="24"/>
        </w:rPr>
        <w:t>строительство очистных сооружений;</w:t>
      </w:r>
    </w:p>
    <w:p w:rsidR="00BC2943" w:rsidRPr="00200E64" w:rsidRDefault="00BC2943" w:rsidP="007C574B">
      <w:pPr>
        <w:shd w:val="clear" w:color="auto" w:fill="FFFFFF"/>
        <w:autoSpaceDE w:val="0"/>
        <w:autoSpaceDN w:val="0"/>
        <w:adjustRightInd w:val="0"/>
        <w:ind w:firstLine="709"/>
        <w:jc w:val="both"/>
        <w:rPr>
          <w:sz w:val="24"/>
          <w:szCs w:val="24"/>
        </w:rPr>
      </w:pPr>
      <w:r w:rsidRPr="00200E64">
        <w:rPr>
          <w:sz w:val="24"/>
          <w:szCs w:val="24"/>
        </w:rPr>
        <w:t>увеличение надежности системы отведения сточных вод на очистные сооружения;</w:t>
      </w:r>
    </w:p>
    <w:p w:rsidR="00BC2943" w:rsidRPr="00200E64" w:rsidRDefault="00BC2943" w:rsidP="007C574B">
      <w:pPr>
        <w:shd w:val="clear" w:color="auto" w:fill="FFFFFF"/>
        <w:autoSpaceDE w:val="0"/>
        <w:autoSpaceDN w:val="0"/>
        <w:adjustRightInd w:val="0"/>
        <w:ind w:firstLine="709"/>
        <w:jc w:val="both"/>
        <w:rPr>
          <w:sz w:val="24"/>
          <w:szCs w:val="24"/>
        </w:rPr>
      </w:pPr>
      <w:r w:rsidRPr="00200E64">
        <w:rPr>
          <w:sz w:val="24"/>
          <w:szCs w:val="24"/>
        </w:rPr>
        <w:t>Согласно СНиП 2.04.03-85 «Канализация. Наружные сети и сооружения», канализацию малых населенных пунктов (до 5000 чел.) предусматривают, как правило, по неполной раздельной схеме; централизованные схемы канализации могут быть для одного или нескольких населенных пунктов, отдельных групп зданий и производственных зон.</w:t>
      </w:r>
    </w:p>
    <w:p w:rsidR="00BC2943" w:rsidRPr="00200E64" w:rsidRDefault="00BC2943" w:rsidP="007C574B">
      <w:pPr>
        <w:shd w:val="clear" w:color="auto" w:fill="FFFFFF"/>
        <w:autoSpaceDE w:val="0"/>
        <w:autoSpaceDN w:val="0"/>
        <w:adjustRightInd w:val="0"/>
        <w:ind w:firstLine="709"/>
        <w:jc w:val="both"/>
        <w:rPr>
          <w:sz w:val="24"/>
          <w:szCs w:val="24"/>
        </w:rPr>
      </w:pPr>
      <w:r w:rsidRPr="00200E64">
        <w:rPr>
          <w:sz w:val="24"/>
          <w:szCs w:val="24"/>
        </w:rPr>
        <w:lastRenderedPageBreak/>
        <w:t>Централизованные схемы канализации проектируют объединенными для жилых и производственных зон, исключая навозсодержащие сточные воды.</w:t>
      </w:r>
    </w:p>
    <w:p w:rsidR="00BC2943" w:rsidRPr="00A82D4C" w:rsidRDefault="00BC2943" w:rsidP="007C574B">
      <w:pPr>
        <w:shd w:val="clear" w:color="auto" w:fill="FFFFFF"/>
        <w:autoSpaceDE w:val="0"/>
        <w:autoSpaceDN w:val="0"/>
        <w:adjustRightInd w:val="0"/>
        <w:ind w:firstLine="709"/>
        <w:jc w:val="both"/>
        <w:rPr>
          <w:b/>
          <w:sz w:val="24"/>
          <w:szCs w:val="24"/>
        </w:rPr>
      </w:pPr>
      <w:r w:rsidRPr="00A82D4C">
        <w:rPr>
          <w:b/>
          <w:sz w:val="24"/>
          <w:szCs w:val="24"/>
        </w:rPr>
        <w:t>д.</w:t>
      </w:r>
      <w:r>
        <w:rPr>
          <w:b/>
          <w:sz w:val="24"/>
          <w:szCs w:val="24"/>
        </w:rPr>
        <w:t xml:space="preserve"> </w:t>
      </w:r>
      <w:r w:rsidRPr="00A82D4C">
        <w:rPr>
          <w:b/>
          <w:sz w:val="24"/>
          <w:szCs w:val="24"/>
        </w:rPr>
        <w:t>Ягурьях:</w:t>
      </w:r>
    </w:p>
    <w:p w:rsidR="00BC2943" w:rsidRPr="00200E64" w:rsidRDefault="00BC2943" w:rsidP="007C574B">
      <w:pPr>
        <w:shd w:val="clear" w:color="auto" w:fill="FFFFFF"/>
        <w:autoSpaceDE w:val="0"/>
        <w:autoSpaceDN w:val="0"/>
        <w:adjustRightInd w:val="0"/>
        <w:ind w:firstLine="709"/>
        <w:jc w:val="both"/>
        <w:rPr>
          <w:sz w:val="24"/>
          <w:szCs w:val="24"/>
        </w:rPr>
      </w:pPr>
      <w:r w:rsidRPr="00200E64">
        <w:rPr>
          <w:sz w:val="24"/>
          <w:szCs w:val="24"/>
        </w:rPr>
        <w:t>Проектом предусматривается оборудовать всю проектную и существующую застройку поселка централизованной системой канализации. Самотечные сети канализации проложены с учетом существующего рельефа местности, и обеспечивают оптимальный отвод сточных вод от зданий. Установка перекачивающих насосных канализационных станций, для уменьшения заглубления самотечного коллектора. КНС выполнить колодезного типа.</w:t>
      </w:r>
    </w:p>
    <w:p w:rsidR="00BC2943" w:rsidRPr="00200E64" w:rsidRDefault="00BC2943" w:rsidP="007C574B">
      <w:pPr>
        <w:shd w:val="clear" w:color="auto" w:fill="FFFFFF"/>
        <w:autoSpaceDE w:val="0"/>
        <w:autoSpaceDN w:val="0"/>
        <w:adjustRightInd w:val="0"/>
        <w:ind w:firstLine="709"/>
        <w:jc w:val="both"/>
        <w:rPr>
          <w:sz w:val="24"/>
          <w:szCs w:val="24"/>
        </w:rPr>
      </w:pPr>
      <w:r w:rsidRPr="00200E64">
        <w:rPr>
          <w:sz w:val="24"/>
          <w:szCs w:val="24"/>
        </w:rPr>
        <w:t xml:space="preserve">Проектом предложена компактная станция биологической очистки бытовых сточных вод (КОС) марки ККВ.9 (КВN-210.911.Х+Д) производства ООО «Стандарт Экология» мощностью 100куб.м/сут. Установка рассчитана на полное окисление сточных вод. Станция состоит из блока механической очистки, блока емкостей, блока дезинфекции: оборудованы технологической площадкой с лестницей и мостиками для обслуживания. Данный тип станций предусмотрено размещать в отапливаемых помещениях. </w:t>
      </w:r>
    </w:p>
    <w:p w:rsidR="00BC2943" w:rsidRPr="00200E64" w:rsidRDefault="00BC2943" w:rsidP="007C574B">
      <w:pPr>
        <w:shd w:val="clear" w:color="auto" w:fill="FFFFFF"/>
        <w:autoSpaceDE w:val="0"/>
        <w:autoSpaceDN w:val="0"/>
        <w:adjustRightInd w:val="0"/>
        <w:ind w:firstLine="709"/>
        <w:jc w:val="both"/>
        <w:rPr>
          <w:sz w:val="24"/>
          <w:szCs w:val="24"/>
        </w:rPr>
      </w:pPr>
      <w:r w:rsidRPr="00200E64">
        <w:rPr>
          <w:sz w:val="24"/>
          <w:szCs w:val="24"/>
        </w:rPr>
        <w:t>В качестве отопительных приборов использовать инфракрасные панельные обогреватели потолочного типа с автоматическими терморегуляторами.</w:t>
      </w:r>
    </w:p>
    <w:p w:rsidR="00BC2943" w:rsidRPr="00200E64" w:rsidRDefault="00BC2943" w:rsidP="007C574B">
      <w:pPr>
        <w:shd w:val="clear" w:color="auto" w:fill="FFFFFF"/>
        <w:autoSpaceDE w:val="0"/>
        <w:autoSpaceDN w:val="0"/>
        <w:adjustRightInd w:val="0"/>
        <w:ind w:firstLine="709"/>
        <w:jc w:val="both"/>
        <w:rPr>
          <w:sz w:val="24"/>
          <w:szCs w:val="24"/>
        </w:rPr>
      </w:pPr>
      <w:r w:rsidRPr="00200E64">
        <w:rPr>
          <w:sz w:val="24"/>
          <w:szCs w:val="24"/>
        </w:rPr>
        <w:t>Процесс очистки и доочистки происходит в аэрируемых емкостях за счет прикрепленного биоценоза, формирующегося на специальной пластмассовой загрузке. В процессе очистки стоков лишний ил не образуется. Фосфор очищается коагуляцией и осаждением, в результате чего образуется небольшое количество осадка. Лорацию осуществляет компрессор. В диапазоне 30-100% от номинальных и динамике допустимых отклонений, не превышающих скорость адаптации микроорганизмов, процесс очистки обладает высокой устойчивостью, благодаря саморегуляции. При длительных перерывах в подаче стока или электроэне</w:t>
      </w:r>
      <w:r>
        <w:rPr>
          <w:sz w:val="24"/>
          <w:szCs w:val="24"/>
        </w:rPr>
        <w:t>ргии установка быстро (в течение</w:t>
      </w:r>
      <w:r w:rsidRPr="00200E64">
        <w:rPr>
          <w:sz w:val="24"/>
          <w:szCs w:val="24"/>
        </w:rPr>
        <w:t xml:space="preserve"> нескольких суток) входит в оптимальный режим работы. Все оборудование из нержавеющей стали. Очищенные сточные воды могут сбрасываться в ближайший водоем ниже по течению, или повторно использоваться для полива или технических нужд.</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В соответствии с </w:t>
      </w:r>
      <w:r w:rsidRPr="00200E64">
        <w:rPr>
          <w:sz w:val="24"/>
          <w:szCs w:val="24"/>
        </w:rPr>
        <w:t>п.</w:t>
      </w:r>
      <w:r>
        <w:rPr>
          <w:sz w:val="24"/>
          <w:szCs w:val="24"/>
        </w:rPr>
        <w:t xml:space="preserve"> </w:t>
      </w:r>
      <w:r w:rsidRPr="00200E64">
        <w:rPr>
          <w:sz w:val="24"/>
          <w:szCs w:val="24"/>
        </w:rPr>
        <w:t xml:space="preserve">2.1 СНиП 2.04.03-85 для жителей, проживающих в домах, оборудованных канализацией, суточная норма водоотведения принята равной норме водопотребления. Материал канализационных труб </w:t>
      </w:r>
      <w:r>
        <w:rPr>
          <w:sz w:val="24"/>
          <w:szCs w:val="24"/>
        </w:rPr>
        <w:t>–</w:t>
      </w:r>
      <w:r w:rsidRPr="00200E64">
        <w:rPr>
          <w:sz w:val="24"/>
          <w:szCs w:val="24"/>
        </w:rPr>
        <w:t xml:space="preserve"> полиэтилен.</w:t>
      </w:r>
    </w:p>
    <w:p w:rsidR="00BC2943" w:rsidRPr="00200E64" w:rsidRDefault="00BC2943" w:rsidP="007C574B">
      <w:pPr>
        <w:shd w:val="clear" w:color="auto" w:fill="FFFFFF"/>
        <w:autoSpaceDE w:val="0"/>
        <w:autoSpaceDN w:val="0"/>
        <w:adjustRightInd w:val="0"/>
        <w:ind w:firstLine="709"/>
        <w:jc w:val="both"/>
        <w:rPr>
          <w:sz w:val="24"/>
          <w:szCs w:val="24"/>
        </w:rPr>
      </w:pPr>
    </w:p>
    <w:p w:rsidR="00BC2943" w:rsidRPr="00A82D4C"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b/>
          <w:sz w:val="24"/>
          <w:szCs w:val="24"/>
        </w:rPr>
        <w:sectPr w:rsidR="00BC2943" w:rsidSect="007C574B">
          <w:pgSz w:w="11906" w:h="16838"/>
          <w:pgMar w:top="1418" w:right="1247" w:bottom="1134" w:left="1588" w:header="709" w:footer="709" w:gutter="0"/>
          <w:cols w:space="708"/>
          <w:docGrid w:linePitch="360"/>
        </w:sectPr>
      </w:pPr>
    </w:p>
    <w:p w:rsidR="00BC2943" w:rsidRPr="005B62AB" w:rsidRDefault="00BC2943" w:rsidP="007C574B">
      <w:pPr>
        <w:shd w:val="clear" w:color="auto" w:fill="FFFFFF"/>
        <w:autoSpaceDE w:val="0"/>
        <w:autoSpaceDN w:val="0"/>
        <w:adjustRightInd w:val="0"/>
        <w:ind w:firstLine="709"/>
        <w:jc w:val="both"/>
        <w:rPr>
          <w:b/>
          <w:sz w:val="24"/>
          <w:szCs w:val="24"/>
        </w:rPr>
      </w:pPr>
      <w:r w:rsidRPr="00A82D4C">
        <w:rPr>
          <w:b/>
          <w:sz w:val="24"/>
          <w:szCs w:val="24"/>
        </w:rPr>
        <w:lastRenderedPageBreak/>
        <w:t>4.5.2</w:t>
      </w:r>
      <w:r>
        <w:rPr>
          <w:b/>
          <w:sz w:val="24"/>
          <w:szCs w:val="24"/>
        </w:rPr>
        <w:t>. Перечень основных мероприятий по реализации схемы водоотведения.</w:t>
      </w:r>
    </w:p>
    <w:p w:rsidR="00BC2943" w:rsidRPr="007804FF" w:rsidRDefault="00BC2943" w:rsidP="007C574B">
      <w:pPr>
        <w:shd w:val="clear" w:color="auto" w:fill="FFFFFF"/>
        <w:autoSpaceDE w:val="0"/>
        <w:autoSpaceDN w:val="0"/>
        <w:adjustRightInd w:val="0"/>
        <w:ind w:firstLine="709"/>
        <w:jc w:val="both"/>
        <w:rPr>
          <w:b/>
          <w:sz w:val="24"/>
          <w:szCs w:val="24"/>
        </w:rPr>
      </w:pPr>
      <w:r w:rsidRPr="007804FF">
        <w:rPr>
          <w:b/>
          <w:sz w:val="24"/>
          <w:szCs w:val="24"/>
        </w:rPr>
        <w:t>Таблица 29</w:t>
      </w:r>
      <w:r>
        <w:rPr>
          <w:b/>
          <w:sz w:val="24"/>
          <w:szCs w:val="24"/>
        </w:rPr>
        <w:t xml:space="preserve"> – Перечень основных мероприятий по реализации схемы водоотведения</w:t>
      </w:r>
    </w:p>
    <w:tbl>
      <w:tblPr>
        <w:tblStyle w:val="a8"/>
        <w:tblW w:w="15200" w:type="dxa"/>
        <w:tblLook w:val="04A0" w:firstRow="1" w:lastRow="0" w:firstColumn="1" w:lastColumn="0" w:noHBand="0" w:noVBand="1"/>
      </w:tblPr>
      <w:tblGrid>
        <w:gridCol w:w="509"/>
        <w:gridCol w:w="2311"/>
        <w:gridCol w:w="668"/>
        <w:gridCol w:w="624"/>
        <w:gridCol w:w="616"/>
        <w:gridCol w:w="616"/>
        <w:gridCol w:w="616"/>
        <w:gridCol w:w="616"/>
        <w:gridCol w:w="616"/>
        <w:gridCol w:w="616"/>
        <w:gridCol w:w="616"/>
        <w:gridCol w:w="616"/>
        <w:gridCol w:w="616"/>
        <w:gridCol w:w="616"/>
        <w:gridCol w:w="616"/>
        <w:gridCol w:w="616"/>
        <w:gridCol w:w="616"/>
        <w:gridCol w:w="616"/>
        <w:gridCol w:w="616"/>
        <w:gridCol w:w="616"/>
        <w:gridCol w:w="616"/>
        <w:gridCol w:w="616"/>
      </w:tblGrid>
      <w:tr w:rsidR="00BC2943" w:rsidRPr="00CD04AE" w:rsidTr="007C574B">
        <w:trPr>
          <w:trHeight w:val="276"/>
        </w:trPr>
        <w:tc>
          <w:tcPr>
            <w:tcW w:w="520" w:type="dxa"/>
            <w:vMerge w:val="restart"/>
            <w:hideMark/>
          </w:tcPr>
          <w:p w:rsidR="00BC2943" w:rsidRPr="00CD04AE" w:rsidRDefault="00BC2943" w:rsidP="007C574B">
            <w:pPr>
              <w:jc w:val="center"/>
              <w:rPr>
                <w:rFonts w:eastAsia="Times New Roman"/>
                <w:b/>
                <w:bCs/>
                <w:color w:val="000000"/>
              </w:rPr>
            </w:pPr>
            <w:r w:rsidRPr="00CD04AE">
              <w:rPr>
                <w:rFonts w:eastAsia="Times New Roman"/>
                <w:b/>
                <w:bCs/>
                <w:color w:val="000000"/>
              </w:rPr>
              <w:t>№ п/п</w:t>
            </w:r>
          </w:p>
        </w:tc>
        <w:tc>
          <w:tcPr>
            <w:tcW w:w="3640" w:type="dxa"/>
            <w:vMerge w:val="restart"/>
            <w:hideMark/>
          </w:tcPr>
          <w:p w:rsidR="00BC2943" w:rsidRPr="00CD04AE" w:rsidRDefault="00BC2943" w:rsidP="007C574B">
            <w:pPr>
              <w:jc w:val="center"/>
              <w:rPr>
                <w:rFonts w:eastAsia="Times New Roman"/>
                <w:b/>
                <w:bCs/>
                <w:color w:val="000000"/>
              </w:rPr>
            </w:pPr>
            <w:r w:rsidRPr="00CD04AE">
              <w:rPr>
                <w:rFonts w:eastAsia="Times New Roman"/>
                <w:b/>
                <w:bCs/>
                <w:color w:val="000000"/>
              </w:rPr>
              <w:t>Наименование мероприятия</w:t>
            </w:r>
          </w:p>
        </w:tc>
        <w:tc>
          <w:tcPr>
            <w:tcW w:w="800" w:type="dxa"/>
            <w:vMerge w:val="restart"/>
            <w:hideMark/>
          </w:tcPr>
          <w:p w:rsidR="00BC2943" w:rsidRPr="00CD04AE" w:rsidRDefault="00BC2943" w:rsidP="007C574B">
            <w:pPr>
              <w:jc w:val="center"/>
              <w:rPr>
                <w:rFonts w:eastAsia="Times New Roman"/>
                <w:b/>
                <w:bCs/>
                <w:color w:val="000000"/>
              </w:rPr>
            </w:pPr>
            <w:r w:rsidRPr="00CD04AE">
              <w:rPr>
                <w:rFonts w:eastAsia="Times New Roman"/>
                <w:b/>
                <w:bCs/>
                <w:color w:val="000000"/>
              </w:rPr>
              <w:t>Ед. изм</w:t>
            </w:r>
            <w:r>
              <w:rPr>
                <w:rFonts w:eastAsia="Times New Roman"/>
                <w:b/>
                <w:bCs/>
                <w:color w:val="000000"/>
              </w:rPr>
              <w:t>.</w:t>
            </w:r>
          </w:p>
        </w:tc>
        <w:tc>
          <w:tcPr>
            <w:tcW w:w="520" w:type="dxa"/>
            <w:vMerge w:val="restart"/>
            <w:hideMark/>
          </w:tcPr>
          <w:p w:rsidR="00BC2943" w:rsidRPr="00CD04AE" w:rsidRDefault="00BC2943" w:rsidP="007C574B">
            <w:pPr>
              <w:jc w:val="center"/>
              <w:rPr>
                <w:rFonts w:eastAsia="Times New Roman"/>
                <w:b/>
                <w:bCs/>
                <w:color w:val="000000"/>
              </w:rPr>
            </w:pPr>
            <w:r w:rsidRPr="00CD04AE">
              <w:rPr>
                <w:rFonts w:eastAsia="Times New Roman"/>
                <w:b/>
                <w:bCs/>
                <w:color w:val="000000"/>
              </w:rPr>
              <w:t>Кол.</w:t>
            </w:r>
          </w:p>
        </w:tc>
        <w:tc>
          <w:tcPr>
            <w:tcW w:w="9720" w:type="dxa"/>
            <w:gridSpan w:val="18"/>
            <w:hideMark/>
          </w:tcPr>
          <w:p w:rsidR="00BC2943" w:rsidRPr="00CD04AE" w:rsidRDefault="00BC2943" w:rsidP="007C574B">
            <w:pPr>
              <w:jc w:val="center"/>
              <w:rPr>
                <w:rFonts w:eastAsia="Times New Roman"/>
                <w:b/>
                <w:bCs/>
                <w:color w:val="000000"/>
              </w:rPr>
            </w:pPr>
            <w:r w:rsidRPr="00CD04AE">
              <w:rPr>
                <w:rFonts w:eastAsia="Times New Roman"/>
                <w:b/>
                <w:bCs/>
                <w:color w:val="000000"/>
              </w:rPr>
              <w:t>Сроки реализации мероприятий с указанием количественных показателей по годам реализации</w:t>
            </w:r>
          </w:p>
        </w:tc>
      </w:tr>
      <w:tr w:rsidR="00BC2943" w:rsidRPr="00CD04AE" w:rsidTr="007C574B">
        <w:trPr>
          <w:trHeight w:val="264"/>
        </w:trPr>
        <w:tc>
          <w:tcPr>
            <w:tcW w:w="520" w:type="dxa"/>
            <w:vMerge/>
            <w:hideMark/>
          </w:tcPr>
          <w:p w:rsidR="00BC2943" w:rsidRPr="00CD04AE" w:rsidRDefault="00BC2943" w:rsidP="007C574B">
            <w:pPr>
              <w:rPr>
                <w:rFonts w:eastAsia="Times New Roman"/>
                <w:b/>
                <w:bCs/>
                <w:color w:val="000000"/>
              </w:rPr>
            </w:pPr>
          </w:p>
        </w:tc>
        <w:tc>
          <w:tcPr>
            <w:tcW w:w="3640" w:type="dxa"/>
            <w:vMerge/>
            <w:hideMark/>
          </w:tcPr>
          <w:p w:rsidR="00BC2943" w:rsidRPr="00CD04AE" w:rsidRDefault="00BC2943" w:rsidP="007C574B">
            <w:pPr>
              <w:rPr>
                <w:rFonts w:eastAsia="Times New Roman"/>
                <w:b/>
                <w:bCs/>
                <w:color w:val="000000"/>
              </w:rPr>
            </w:pPr>
          </w:p>
        </w:tc>
        <w:tc>
          <w:tcPr>
            <w:tcW w:w="800" w:type="dxa"/>
            <w:vMerge/>
            <w:hideMark/>
          </w:tcPr>
          <w:p w:rsidR="00BC2943" w:rsidRPr="00CD04AE" w:rsidRDefault="00BC2943" w:rsidP="007C574B">
            <w:pPr>
              <w:rPr>
                <w:rFonts w:eastAsia="Times New Roman"/>
                <w:b/>
                <w:bCs/>
                <w:color w:val="000000"/>
              </w:rPr>
            </w:pPr>
          </w:p>
        </w:tc>
        <w:tc>
          <w:tcPr>
            <w:tcW w:w="520" w:type="dxa"/>
            <w:vMerge/>
            <w:hideMark/>
          </w:tcPr>
          <w:p w:rsidR="00BC2943" w:rsidRPr="00CD04AE" w:rsidRDefault="00BC2943" w:rsidP="007C574B">
            <w:pPr>
              <w:rPr>
                <w:rFonts w:eastAsia="Times New Roman"/>
                <w:b/>
                <w:bCs/>
                <w:color w:val="000000"/>
              </w:rPr>
            </w:pPr>
          </w:p>
        </w:tc>
        <w:tc>
          <w:tcPr>
            <w:tcW w:w="540"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2013</w:t>
            </w:r>
          </w:p>
        </w:tc>
        <w:tc>
          <w:tcPr>
            <w:tcW w:w="540"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2014</w:t>
            </w:r>
          </w:p>
        </w:tc>
        <w:tc>
          <w:tcPr>
            <w:tcW w:w="540"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2015</w:t>
            </w:r>
          </w:p>
        </w:tc>
        <w:tc>
          <w:tcPr>
            <w:tcW w:w="540"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2016</w:t>
            </w:r>
          </w:p>
        </w:tc>
        <w:tc>
          <w:tcPr>
            <w:tcW w:w="540"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2017</w:t>
            </w:r>
          </w:p>
        </w:tc>
        <w:tc>
          <w:tcPr>
            <w:tcW w:w="540"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2018</w:t>
            </w:r>
          </w:p>
        </w:tc>
        <w:tc>
          <w:tcPr>
            <w:tcW w:w="540"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2019</w:t>
            </w:r>
          </w:p>
        </w:tc>
        <w:tc>
          <w:tcPr>
            <w:tcW w:w="540"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2020</w:t>
            </w:r>
          </w:p>
        </w:tc>
        <w:tc>
          <w:tcPr>
            <w:tcW w:w="540"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2021</w:t>
            </w:r>
          </w:p>
        </w:tc>
        <w:tc>
          <w:tcPr>
            <w:tcW w:w="540"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2022</w:t>
            </w:r>
          </w:p>
        </w:tc>
        <w:tc>
          <w:tcPr>
            <w:tcW w:w="540"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2023</w:t>
            </w:r>
          </w:p>
        </w:tc>
        <w:tc>
          <w:tcPr>
            <w:tcW w:w="540"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2024</w:t>
            </w:r>
          </w:p>
        </w:tc>
        <w:tc>
          <w:tcPr>
            <w:tcW w:w="540"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2025</w:t>
            </w:r>
          </w:p>
        </w:tc>
        <w:tc>
          <w:tcPr>
            <w:tcW w:w="540"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2026</w:t>
            </w:r>
          </w:p>
        </w:tc>
        <w:tc>
          <w:tcPr>
            <w:tcW w:w="540"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2027</w:t>
            </w:r>
          </w:p>
        </w:tc>
        <w:tc>
          <w:tcPr>
            <w:tcW w:w="540"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2028</w:t>
            </w:r>
          </w:p>
        </w:tc>
        <w:tc>
          <w:tcPr>
            <w:tcW w:w="540"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2029</w:t>
            </w:r>
          </w:p>
        </w:tc>
        <w:tc>
          <w:tcPr>
            <w:tcW w:w="540"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2030</w:t>
            </w:r>
          </w:p>
        </w:tc>
      </w:tr>
      <w:tr w:rsidR="00BC2943" w:rsidRPr="00CD04AE" w:rsidTr="007C574B">
        <w:trPr>
          <w:trHeight w:val="264"/>
        </w:trPr>
        <w:tc>
          <w:tcPr>
            <w:tcW w:w="520"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I</w:t>
            </w:r>
          </w:p>
        </w:tc>
        <w:tc>
          <w:tcPr>
            <w:tcW w:w="14680" w:type="dxa"/>
            <w:gridSpan w:val="21"/>
            <w:hideMark/>
          </w:tcPr>
          <w:p w:rsidR="00BC2943" w:rsidRPr="00CD04AE" w:rsidRDefault="00BC2943" w:rsidP="007C574B">
            <w:pPr>
              <w:jc w:val="center"/>
              <w:rPr>
                <w:rFonts w:eastAsia="Times New Roman"/>
                <w:b/>
                <w:bCs/>
                <w:color w:val="000000"/>
              </w:rPr>
            </w:pPr>
            <w:r w:rsidRPr="00CD04AE">
              <w:rPr>
                <w:rFonts w:eastAsia="Times New Roman"/>
                <w:b/>
                <w:bCs/>
                <w:color w:val="000000"/>
              </w:rPr>
              <w:t>п. Луговской</w:t>
            </w:r>
          </w:p>
        </w:tc>
      </w:tr>
      <w:tr w:rsidR="00BC2943" w:rsidRPr="00CD04AE" w:rsidTr="007C574B">
        <w:trPr>
          <w:trHeight w:val="792"/>
        </w:trPr>
        <w:tc>
          <w:tcPr>
            <w:tcW w:w="520" w:type="dxa"/>
            <w:hideMark/>
          </w:tcPr>
          <w:p w:rsidR="00BC2943" w:rsidRPr="00CD04AE" w:rsidRDefault="00BC2943" w:rsidP="007C574B">
            <w:pPr>
              <w:rPr>
                <w:rFonts w:eastAsia="Times New Roman"/>
                <w:color w:val="000000"/>
              </w:rPr>
            </w:pPr>
            <w:r w:rsidRPr="00CD04AE">
              <w:rPr>
                <w:rFonts w:eastAsia="Times New Roman"/>
                <w:color w:val="000000"/>
              </w:rPr>
              <w:t> </w:t>
            </w:r>
            <w:r>
              <w:rPr>
                <w:rFonts w:eastAsia="Times New Roman"/>
                <w:color w:val="000000"/>
              </w:rPr>
              <w:t>1.</w:t>
            </w:r>
          </w:p>
        </w:tc>
        <w:tc>
          <w:tcPr>
            <w:tcW w:w="3640" w:type="dxa"/>
            <w:hideMark/>
          </w:tcPr>
          <w:p w:rsidR="00BC2943" w:rsidRPr="00CD04AE" w:rsidRDefault="00BC2943" w:rsidP="007C574B">
            <w:pPr>
              <w:rPr>
                <w:rFonts w:eastAsia="Times New Roman"/>
                <w:color w:val="000000"/>
              </w:rPr>
            </w:pPr>
            <w:r w:rsidRPr="00CD04AE">
              <w:rPr>
                <w:rFonts w:eastAsia="Times New Roman"/>
                <w:color w:val="000000"/>
              </w:rPr>
              <w:t xml:space="preserve">Строительство КОС  </w:t>
            </w:r>
            <w:r>
              <w:rPr>
                <w:rFonts w:eastAsia="Times New Roman"/>
                <w:color w:val="000000"/>
              </w:rPr>
              <w:t xml:space="preserve">               </w:t>
            </w:r>
            <w:r w:rsidRPr="00CD04AE">
              <w:rPr>
                <w:rFonts w:eastAsia="Times New Roman"/>
                <w:color w:val="000000"/>
              </w:rPr>
              <w:t>с использованием блочно-модульных систем очистки стоков (ПИР, СМР)</w:t>
            </w:r>
          </w:p>
        </w:tc>
        <w:tc>
          <w:tcPr>
            <w:tcW w:w="800" w:type="dxa"/>
            <w:hideMark/>
          </w:tcPr>
          <w:p w:rsidR="00BC2943" w:rsidRPr="00CD04AE" w:rsidRDefault="00BC2943" w:rsidP="007C574B">
            <w:pPr>
              <w:jc w:val="center"/>
              <w:rPr>
                <w:rFonts w:eastAsia="Times New Roman"/>
                <w:color w:val="000000"/>
              </w:rPr>
            </w:pPr>
            <w:r w:rsidRPr="00CD04AE">
              <w:rPr>
                <w:rFonts w:eastAsia="Times New Roman"/>
                <w:color w:val="000000"/>
              </w:rPr>
              <w:t>ед.</w:t>
            </w:r>
          </w:p>
        </w:tc>
        <w:tc>
          <w:tcPr>
            <w:tcW w:w="520" w:type="dxa"/>
            <w:hideMark/>
          </w:tcPr>
          <w:p w:rsidR="00BC2943" w:rsidRPr="00CD04AE" w:rsidRDefault="00BC2943" w:rsidP="007C574B">
            <w:pPr>
              <w:jc w:val="center"/>
              <w:rPr>
                <w:rFonts w:eastAsia="Times New Roman"/>
                <w:color w:val="000000"/>
              </w:rPr>
            </w:pPr>
            <w:r w:rsidRPr="00CD04AE">
              <w:rPr>
                <w:rFonts w:eastAsia="Times New Roman"/>
                <w:color w:val="000000"/>
              </w:rPr>
              <w:t>1</w:t>
            </w:r>
          </w:p>
        </w:tc>
        <w:tc>
          <w:tcPr>
            <w:tcW w:w="540" w:type="dxa"/>
            <w:hideMark/>
          </w:tcPr>
          <w:p w:rsidR="00BC2943" w:rsidRPr="00CD04AE" w:rsidRDefault="00BC2943" w:rsidP="007C574B">
            <w:pPr>
              <w:rPr>
                <w:rFonts w:eastAsia="Times New Roman"/>
                <w:color w:val="000000"/>
              </w:rPr>
            </w:pPr>
            <w:r w:rsidRPr="00CD04AE">
              <w:rPr>
                <w:rFonts w:eastAsia="Times New Roman"/>
                <w:color w:val="000000"/>
              </w:rPr>
              <w:t> </w:t>
            </w:r>
          </w:p>
        </w:tc>
        <w:tc>
          <w:tcPr>
            <w:tcW w:w="540" w:type="dxa"/>
            <w:hideMark/>
          </w:tcPr>
          <w:p w:rsidR="00BC2943" w:rsidRPr="00CD04AE" w:rsidRDefault="00BC2943" w:rsidP="007C574B">
            <w:pPr>
              <w:rPr>
                <w:rFonts w:eastAsia="Times New Roman"/>
                <w:color w:val="000000"/>
              </w:rPr>
            </w:pPr>
            <w:r w:rsidRPr="00CD04AE">
              <w:rPr>
                <w:rFonts w:eastAsia="Times New Roman"/>
                <w:color w:val="000000"/>
              </w:rPr>
              <w:t> </w:t>
            </w:r>
          </w:p>
        </w:tc>
        <w:tc>
          <w:tcPr>
            <w:tcW w:w="540" w:type="dxa"/>
            <w:hideMark/>
          </w:tcPr>
          <w:p w:rsidR="00BC2943" w:rsidRPr="00CD04AE" w:rsidRDefault="00BC2943" w:rsidP="007C574B">
            <w:pPr>
              <w:jc w:val="center"/>
              <w:rPr>
                <w:rFonts w:eastAsia="Times New Roman"/>
                <w:color w:val="000000"/>
              </w:rPr>
            </w:pPr>
            <w:r w:rsidRPr="00CD04AE">
              <w:rPr>
                <w:rFonts w:eastAsia="Times New Roman"/>
                <w:color w:val="000000"/>
              </w:rPr>
              <w:t>1</w:t>
            </w:r>
          </w:p>
        </w:tc>
        <w:tc>
          <w:tcPr>
            <w:tcW w:w="540" w:type="dxa"/>
            <w:hideMark/>
          </w:tcPr>
          <w:p w:rsidR="00BC2943" w:rsidRPr="00CD04AE" w:rsidRDefault="00BC2943" w:rsidP="007C574B">
            <w:pPr>
              <w:rPr>
                <w:rFonts w:eastAsia="Times New Roman"/>
                <w:color w:val="000000"/>
              </w:rPr>
            </w:pPr>
            <w:r w:rsidRPr="00CD04AE">
              <w:rPr>
                <w:rFonts w:eastAsia="Times New Roman"/>
                <w:color w:val="000000"/>
              </w:rPr>
              <w:t> </w:t>
            </w:r>
          </w:p>
        </w:tc>
        <w:tc>
          <w:tcPr>
            <w:tcW w:w="540" w:type="dxa"/>
            <w:hideMark/>
          </w:tcPr>
          <w:p w:rsidR="00BC2943" w:rsidRPr="00CD04AE" w:rsidRDefault="00BC2943" w:rsidP="007C574B">
            <w:pPr>
              <w:rPr>
                <w:rFonts w:eastAsia="Times New Roman"/>
                <w:color w:val="000000"/>
              </w:rPr>
            </w:pPr>
            <w:r w:rsidRPr="00CD04AE">
              <w:rPr>
                <w:rFonts w:eastAsia="Times New Roman"/>
                <w:color w:val="000000"/>
              </w:rPr>
              <w:t> </w:t>
            </w:r>
          </w:p>
        </w:tc>
        <w:tc>
          <w:tcPr>
            <w:tcW w:w="540" w:type="dxa"/>
            <w:hideMark/>
          </w:tcPr>
          <w:p w:rsidR="00BC2943" w:rsidRPr="00CD04AE" w:rsidRDefault="00BC2943" w:rsidP="007C574B">
            <w:pPr>
              <w:rPr>
                <w:rFonts w:eastAsia="Times New Roman"/>
                <w:color w:val="000000"/>
              </w:rPr>
            </w:pPr>
            <w:r w:rsidRPr="00CD04AE">
              <w:rPr>
                <w:rFonts w:eastAsia="Times New Roman"/>
                <w:color w:val="000000"/>
              </w:rPr>
              <w:t> </w:t>
            </w:r>
          </w:p>
        </w:tc>
        <w:tc>
          <w:tcPr>
            <w:tcW w:w="540" w:type="dxa"/>
            <w:hideMark/>
          </w:tcPr>
          <w:p w:rsidR="00BC2943" w:rsidRPr="00CD04AE" w:rsidRDefault="00BC2943" w:rsidP="007C574B">
            <w:pPr>
              <w:rPr>
                <w:rFonts w:eastAsia="Times New Roman"/>
                <w:color w:val="000000"/>
              </w:rPr>
            </w:pPr>
            <w:r w:rsidRPr="00CD04AE">
              <w:rPr>
                <w:rFonts w:eastAsia="Times New Roman"/>
                <w:color w:val="000000"/>
              </w:rPr>
              <w:t> </w:t>
            </w:r>
          </w:p>
        </w:tc>
        <w:tc>
          <w:tcPr>
            <w:tcW w:w="540" w:type="dxa"/>
            <w:hideMark/>
          </w:tcPr>
          <w:p w:rsidR="00BC2943" w:rsidRPr="00CD04AE" w:rsidRDefault="00BC2943" w:rsidP="007C574B">
            <w:pPr>
              <w:rPr>
                <w:rFonts w:eastAsia="Times New Roman"/>
                <w:color w:val="000000"/>
              </w:rPr>
            </w:pPr>
            <w:r w:rsidRPr="00CD04AE">
              <w:rPr>
                <w:rFonts w:eastAsia="Times New Roman"/>
                <w:color w:val="000000"/>
              </w:rPr>
              <w:t> </w:t>
            </w:r>
          </w:p>
        </w:tc>
        <w:tc>
          <w:tcPr>
            <w:tcW w:w="540" w:type="dxa"/>
            <w:hideMark/>
          </w:tcPr>
          <w:p w:rsidR="00BC2943" w:rsidRPr="00CD04AE" w:rsidRDefault="00BC2943" w:rsidP="007C574B">
            <w:pPr>
              <w:rPr>
                <w:rFonts w:eastAsia="Times New Roman"/>
                <w:color w:val="000000"/>
              </w:rPr>
            </w:pPr>
            <w:r w:rsidRPr="00CD04AE">
              <w:rPr>
                <w:rFonts w:eastAsia="Times New Roman"/>
                <w:color w:val="000000"/>
              </w:rPr>
              <w:t> </w:t>
            </w:r>
          </w:p>
        </w:tc>
        <w:tc>
          <w:tcPr>
            <w:tcW w:w="540" w:type="dxa"/>
            <w:hideMark/>
          </w:tcPr>
          <w:p w:rsidR="00BC2943" w:rsidRPr="00CD04AE" w:rsidRDefault="00BC2943" w:rsidP="007C574B">
            <w:pPr>
              <w:rPr>
                <w:rFonts w:eastAsia="Times New Roman"/>
                <w:color w:val="000000"/>
              </w:rPr>
            </w:pPr>
            <w:r w:rsidRPr="00CD04AE">
              <w:rPr>
                <w:rFonts w:eastAsia="Times New Roman"/>
                <w:color w:val="000000"/>
              </w:rPr>
              <w:t> </w:t>
            </w:r>
          </w:p>
        </w:tc>
        <w:tc>
          <w:tcPr>
            <w:tcW w:w="540" w:type="dxa"/>
            <w:hideMark/>
          </w:tcPr>
          <w:p w:rsidR="00BC2943" w:rsidRPr="00CD04AE" w:rsidRDefault="00BC2943" w:rsidP="007C574B">
            <w:pPr>
              <w:rPr>
                <w:rFonts w:eastAsia="Times New Roman"/>
                <w:color w:val="000000"/>
              </w:rPr>
            </w:pPr>
            <w:r w:rsidRPr="00CD04AE">
              <w:rPr>
                <w:rFonts w:eastAsia="Times New Roman"/>
                <w:color w:val="000000"/>
              </w:rPr>
              <w:t> </w:t>
            </w:r>
          </w:p>
        </w:tc>
        <w:tc>
          <w:tcPr>
            <w:tcW w:w="540" w:type="dxa"/>
            <w:noWrap/>
            <w:hideMark/>
          </w:tcPr>
          <w:p w:rsidR="00BC2943" w:rsidRPr="00CD04AE" w:rsidRDefault="00BC2943" w:rsidP="007C574B">
            <w:pPr>
              <w:rPr>
                <w:rFonts w:eastAsia="Times New Roman"/>
                <w:color w:val="000000"/>
              </w:rPr>
            </w:pPr>
            <w:r w:rsidRPr="00CD04AE">
              <w:rPr>
                <w:rFonts w:eastAsia="Times New Roman"/>
                <w:color w:val="000000"/>
              </w:rPr>
              <w:t> </w:t>
            </w:r>
          </w:p>
        </w:tc>
        <w:tc>
          <w:tcPr>
            <w:tcW w:w="540" w:type="dxa"/>
            <w:noWrap/>
            <w:hideMark/>
          </w:tcPr>
          <w:p w:rsidR="00BC2943" w:rsidRPr="00CD04AE" w:rsidRDefault="00BC2943" w:rsidP="007C574B">
            <w:pPr>
              <w:rPr>
                <w:rFonts w:eastAsia="Times New Roman"/>
                <w:color w:val="000000"/>
              </w:rPr>
            </w:pPr>
            <w:r w:rsidRPr="00CD04AE">
              <w:rPr>
                <w:rFonts w:eastAsia="Times New Roman"/>
                <w:color w:val="000000"/>
              </w:rPr>
              <w:t> </w:t>
            </w:r>
          </w:p>
        </w:tc>
        <w:tc>
          <w:tcPr>
            <w:tcW w:w="540" w:type="dxa"/>
            <w:noWrap/>
            <w:hideMark/>
          </w:tcPr>
          <w:p w:rsidR="00BC2943" w:rsidRPr="00CD04AE" w:rsidRDefault="00BC2943" w:rsidP="007C574B">
            <w:pPr>
              <w:rPr>
                <w:rFonts w:eastAsia="Times New Roman"/>
                <w:color w:val="000000"/>
              </w:rPr>
            </w:pPr>
            <w:r w:rsidRPr="00CD04AE">
              <w:rPr>
                <w:rFonts w:eastAsia="Times New Roman"/>
                <w:color w:val="000000"/>
              </w:rPr>
              <w:t> </w:t>
            </w:r>
          </w:p>
        </w:tc>
        <w:tc>
          <w:tcPr>
            <w:tcW w:w="540" w:type="dxa"/>
            <w:noWrap/>
            <w:hideMark/>
          </w:tcPr>
          <w:p w:rsidR="00BC2943" w:rsidRPr="00CD04AE" w:rsidRDefault="00BC2943" w:rsidP="007C574B">
            <w:pPr>
              <w:rPr>
                <w:rFonts w:eastAsia="Times New Roman"/>
                <w:color w:val="000000"/>
              </w:rPr>
            </w:pPr>
            <w:r w:rsidRPr="00CD04AE">
              <w:rPr>
                <w:rFonts w:eastAsia="Times New Roman"/>
                <w:color w:val="000000"/>
              </w:rPr>
              <w:t> </w:t>
            </w:r>
          </w:p>
        </w:tc>
        <w:tc>
          <w:tcPr>
            <w:tcW w:w="540" w:type="dxa"/>
            <w:noWrap/>
            <w:hideMark/>
          </w:tcPr>
          <w:p w:rsidR="00BC2943" w:rsidRPr="00CD04AE" w:rsidRDefault="00BC2943" w:rsidP="007C574B">
            <w:pPr>
              <w:rPr>
                <w:rFonts w:eastAsia="Times New Roman"/>
                <w:color w:val="000000"/>
              </w:rPr>
            </w:pPr>
            <w:r w:rsidRPr="00CD04AE">
              <w:rPr>
                <w:rFonts w:eastAsia="Times New Roman"/>
                <w:color w:val="000000"/>
              </w:rPr>
              <w:t> </w:t>
            </w:r>
          </w:p>
        </w:tc>
        <w:tc>
          <w:tcPr>
            <w:tcW w:w="540" w:type="dxa"/>
            <w:noWrap/>
            <w:hideMark/>
          </w:tcPr>
          <w:p w:rsidR="00BC2943" w:rsidRPr="00CD04AE" w:rsidRDefault="00BC2943" w:rsidP="007C574B">
            <w:pPr>
              <w:rPr>
                <w:rFonts w:eastAsia="Times New Roman"/>
                <w:color w:val="000000"/>
              </w:rPr>
            </w:pPr>
            <w:r w:rsidRPr="00CD04AE">
              <w:rPr>
                <w:rFonts w:eastAsia="Times New Roman"/>
                <w:color w:val="000000"/>
              </w:rPr>
              <w:t> </w:t>
            </w:r>
          </w:p>
        </w:tc>
        <w:tc>
          <w:tcPr>
            <w:tcW w:w="540" w:type="dxa"/>
            <w:noWrap/>
            <w:hideMark/>
          </w:tcPr>
          <w:p w:rsidR="00BC2943" w:rsidRPr="00CD04AE" w:rsidRDefault="00BC2943" w:rsidP="007C574B">
            <w:pPr>
              <w:rPr>
                <w:rFonts w:eastAsia="Times New Roman"/>
                <w:color w:val="000000"/>
              </w:rPr>
            </w:pPr>
            <w:r w:rsidRPr="00CD04AE">
              <w:rPr>
                <w:rFonts w:eastAsia="Times New Roman"/>
                <w:color w:val="000000"/>
              </w:rPr>
              <w:t> </w:t>
            </w:r>
          </w:p>
        </w:tc>
      </w:tr>
    </w:tbl>
    <w:p w:rsidR="00BC2943" w:rsidRPr="00CD04AE" w:rsidRDefault="00BC2943" w:rsidP="007C574B">
      <w:pPr>
        <w:shd w:val="clear" w:color="auto" w:fill="FFFFFF"/>
        <w:autoSpaceDE w:val="0"/>
        <w:autoSpaceDN w:val="0"/>
        <w:adjustRightInd w:val="0"/>
        <w:ind w:firstLine="709"/>
        <w:jc w:val="both"/>
        <w:rPr>
          <w:sz w:val="24"/>
          <w:szCs w:val="24"/>
          <w:lang w:val="en-US"/>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Pr>
          <w:b/>
          <w:sz w:val="24"/>
          <w:szCs w:val="24"/>
        </w:rPr>
        <w:lastRenderedPageBreak/>
        <w:t>4.5.3</w:t>
      </w:r>
      <w:r w:rsidRPr="005B62AB">
        <w:rPr>
          <w:b/>
          <w:sz w:val="24"/>
          <w:szCs w:val="24"/>
        </w:rPr>
        <w:t>. Сведения о новом строительстве и реконструкции насосных станций</w:t>
      </w:r>
      <w:r>
        <w:rPr>
          <w:b/>
          <w:sz w:val="24"/>
          <w:szCs w:val="24"/>
        </w:rPr>
        <w:t>.</w:t>
      </w:r>
    </w:p>
    <w:p w:rsidR="00BC2943" w:rsidRPr="005B62AB" w:rsidRDefault="00BC2943" w:rsidP="007C574B">
      <w:pPr>
        <w:shd w:val="clear" w:color="auto" w:fill="FFFFFF"/>
        <w:autoSpaceDE w:val="0"/>
        <w:autoSpaceDN w:val="0"/>
        <w:adjustRightInd w:val="0"/>
        <w:ind w:firstLine="709"/>
        <w:jc w:val="both"/>
        <w:rPr>
          <w:sz w:val="24"/>
          <w:szCs w:val="24"/>
        </w:rPr>
      </w:pPr>
      <w:r w:rsidRPr="005B62AB">
        <w:rPr>
          <w:sz w:val="24"/>
          <w:szCs w:val="24"/>
        </w:rPr>
        <w:t xml:space="preserve">Строительство и реконструкция </w:t>
      </w:r>
      <w:r>
        <w:rPr>
          <w:sz w:val="24"/>
          <w:szCs w:val="24"/>
        </w:rPr>
        <w:t>насосных станций</w:t>
      </w:r>
      <w:r w:rsidRPr="005B62AB">
        <w:rPr>
          <w:sz w:val="24"/>
          <w:szCs w:val="24"/>
        </w:rPr>
        <w:t xml:space="preserve"> не запланирован</w:t>
      </w:r>
      <w:r>
        <w:rPr>
          <w:sz w:val="24"/>
          <w:szCs w:val="24"/>
        </w:rPr>
        <w:t>ы</w:t>
      </w:r>
      <w:r w:rsidRPr="005B62AB">
        <w:rPr>
          <w:sz w:val="24"/>
          <w:szCs w:val="24"/>
        </w:rPr>
        <w:t>.</w:t>
      </w:r>
    </w:p>
    <w:p w:rsidR="00BC2943" w:rsidRPr="005B62AB" w:rsidRDefault="00BC2943" w:rsidP="007C574B">
      <w:pPr>
        <w:shd w:val="clear" w:color="auto" w:fill="FFFFFF"/>
        <w:autoSpaceDE w:val="0"/>
        <w:autoSpaceDN w:val="0"/>
        <w:adjustRightInd w:val="0"/>
        <w:ind w:firstLine="709"/>
        <w:jc w:val="both"/>
        <w:rPr>
          <w:b/>
          <w:sz w:val="24"/>
          <w:szCs w:val="24"/>
        </w:rPr>
      </w:pPr>
      <w:r>
        <w:rPr>
          <w:b/>
          <w:sz w:val="24"/>
          <w:szCs w:val="24"/>
        </w:rPr>
        <w:t>4.5.4</w:t>
      </w:r>
      <w:r w:rsidRPr="005B62AB">
        <w:rPr>
          <w:b/>
          <w:sz w:val="24"/>
          <w:szCs w:val="24"/>
        </w:rPr>
        <w:t>. Сведения о новом строительстве и реконструкции регулирующих резервуаров</w:t>
      </w:r>
      <w:r>
        <w:rPr>
          <w:b/>
          <w:sz w:val="24"/>
          <w:szCs w:val="24"/>
        </w:rPr>
        <w:t>.</w:t>
      </w:r>
    </w:p>
    <w:p w:rsidR="00BC2943" w:rsidRPr="005B62AB" w:rsidRDefault="00BC2943" w:rsidP="007C574B">
      <w:pPr>
        <w:shd w:val="clear" w:color="auto" w:fill="FFFFFF"/>
        <w:autoSpaceDE w:val="0"/>
        <w:autoSpaceDN w:val="0"/>
        <w:adjustRightInd w:val="0"/>
        <w:ind w:firstLine="709"/>
        <w:jc w:val="both"/>
        <w:rPr>
          <w:sz w:val="24"/>
          <w:szCs w:val="24"/>
        </w:rPr>
      </w:pPr>
      <w:r w:rsidRPr="005B62AB">
        <w:rPr>
          <w:sz w:val="24"/>
          <w:szCs w:val="24"/>
        </w:rPr>
        <w:t>Строительство и реконструкция регулирующих резервуаров не запланирован</w:t>
      </w:r>
      <w:r>
        <w:rPr>
          <w:sz w:val="24"/>
          <w:szCs w:val="24"/>
        </w:rPr>
        <w:t>ы</w:t>
      </w:r>
      <w:r w:rsidRPr="005B62AB">
        <w:rPr>
          <w:sz w:val="24"/>
          <w:szCs w:val="24"/>
        </w:rPr>
        <w:t>.</w:t>
      </w:r>
    </w:p>
    <w:p w:rsidR="00BC2943" w:rsidRPr="00B63128" w:rsidRDefault="00BC2943" w:rsidP="007C574B">
      <w:pPr>
        <w:shd w:val="clear" w:color="auto" w:fill="FFFFFF"/>
        <w:autoSpaceDE w:val="0"/>
        <w:autoSpaceDN w:val="0"/>
        <w:adjustRightInd w:val="0"/>
        <w:ind w:firstLine="709"/>
        <w:jc w:val="both"/>
        <w:rPr>
          <w:b/>
          <w:sz w:val="24"/>
          <w:szCs w:val="24"/>
        </w:rPr>
      </w:pPr>
      <w:r>
        <w:rPr>
          <w:b/>
          <w:sz w:val="24"/>
          <w:szCs w:val="24"/>
        </w:rPr>
        <w:t>4.5.5</w:t>
      </w:r>
      <w:r w:rsidRPr="00B63128">
        <w:rPr>
          <w:b/>
          <w:sz w:val="24"/>
          <w:szCs w:val="24"/>
        </w:rPr>
        <w:t>. Сведения о развитии систем диспетчеризации, телемеханизации и автоматизированных системах управления режимами водоотведения на объектах водоотведения</w:t>
      </w:r>
      <w:r>
        <w:rPr>
          <w:b/>
          <w:sz w:val="24"/>
          <w:szCs w:val="24"/>
        </w:rPr>
        <w:t>.</w:t>
      </w:r>
    </w:p>
    <w:p w:rsidR="00BC2943" w:rsidRPr="00B63128" w:rsidRDefault="00BC2943" w:rsidP="007C574B">
      <w:pPr>
        <w:shd w:val="clear" w:color="auto" w:fill="FFFFFF"/>
        <w:autoSpaceDE w:val="0"/>
        <w:autoSpaceDN w:val="0"/>
        <w:adjustRightInd w:val="0"/>
        <w:ind w:firstLine="709"/>
        <w:jc w:val="both"/>
        <w:rPr>
          <w:sz w:val="24"/>
          <w:szCs w:val="24"/>
        </w:rPr>
      </w:pPr>
      <w:r w:rsidRPr="00B63128">
        <w:rPr>
          <w:sz w:val="24"/>
          <w:szCs w:val="24"/>
        </w:rPr>
        <w:t>На объектах системы водоотведения сельского поселения</w:t>
      </w:r>
      <w:r>
        <w:rPr>
          <w:sz w:val="24"/>
          <w:szCs w:val="24"/>
        </w:rPr>
        <w:t xml:space="preserve"> Луговской</w:t>
      </w:r>
      <w:r w:rsidRPr="00B63128">
        <w:rPr>
          <w:sz w:val="24"/>
          <w:szCs w:val="24"/>
        </w:rPr>
        <w:t xml:space="preserve"> системы диспетчеризации, телемеханизации и автоматизированные системы управления режимами водоотведения не применяются. Управление осуществляется непосредственно на объектах (отсутствует возможность удаленного управления). Средства телемеханизации отсутствуют.</w:t>
      </w:r>
    </w:p>
    <w:p w:rsidR="00BC2943" w:rsidRDefault="00BC2943" w:rsidP="007C574B">
      <w:pPr>
        <w:shd w:val="clear" w:color="auto" w:fill="FFFFFF"/>
        <w:autoSpaceDE w:val="0"/>
        <w:autoSpaceDN w:val="0"/>
        <w:adjustRightInd w:val="0"/>
        <w:ind w:firstLine="709"/>
        <w:jc w:val="both"/>
        <w:rPr>
          <w:sz w:val="24"/>
          <w:szCs w:val="24"/>
        </w:rPr>
      </w:pPr>
      <w:r w:rsidRPr="00B63128">
        <w:rPr>
          <w:sz w:val="24"/>
          <w:szCs w:val="24"/>
        </w:rPr>
        <w:t>Внедрение современной автоматизированной системы оперативного диспетчерского управления водоснабжением (АСОДУ) сельского поселения</w:t>
      </w:r>
      <w:r>
        <w:rPr>
          <w:sz w:val="24"/>
          <w:szCs w:val="24"/>
        </w:rPr>
        <w:t xml:space="preserve"> Луговской</w:t>
      </w:r>
      <w:r w:rsidRPr="00B63128">
        <w:rPr>
          <w:sz w:val="24"/>
          <w:szCs w:val="24"/>
        </w:rPr>
        <w:t xml:space="preserve"> позволило бы значительно экономить энергетические ресурсы, наладить контроль и управление всей системой водоотведения, повысить надежность ее работы.</w:t>
      </w:r>
    </w:p>
    <w:p w:rsidR="00BC2943" w:rsidRPr="002622D2" w:rsidRDefault="00BC2943" w:rsidP="007C574B">
      <w:pPr>
        <w:shd w:val="clear" w:color="auto" w:fill="FFFFFF"/>
        <w:autoSpaceDE w:val="0"/>
        <w:autoSpaceDN w:val="0"/>
        <w:adjustRightInd w:val="0"/>
        <w:ind w:firstLine="709"/>
        <w:jc w:val="both"/>
        <w:rPr>
          <w:b/>
          <w:sz w:val="24"/>
          <w:szCs w:val="24"/>
        </w:rPr>
      </w:pPr>
      <w:r>
        <w:rPr>
          <w:b/>
          <w:sz w:val="24"/>
          <w:szCs w:val="24"/>
        </w:rPr>
        <w:t>4.5.6</w:t>
      </w:r>
      <w:r w:rsidRPr="002622D2">
        <w:rPr>
          <w:b/>
          <w:sz w:val="24"/>
          <w:szCs w:val="24"/>
        </w:rPr>
        <w:t>. Сведения о развитии системы коммерческого учета водоотведения</w:t>
      </w:r>
      <w:r>
        <w:rPr>
          <w:b/>
          <w:sz w:val="24"/>
          <w:szCs w:val="24"/>
        </w:rPr>
        <w:t>.</w:t>
      </w:r>
    </w:p>
    <w:p w:rsidR="00BC2943" w:rsidRPr="002622D2" w:rsidRDefault="00BC2943" w:rsidP="007C574B">
      <w:pPr>
        <w:shd w:val="clear" w:color="auto" w:fill="FFFFFF"/>
        <w:autoSpaceDE w:val="0"/>
        <w:autoSpaceDN w:val="0"/>
        <w:adjustRightInd w:val="0"/>
        <w:ind w:firstLine="709"/>
        <w:jc w:val="both"/>
        <w:rPr>
          <w:sz w:val="24"/>
          <w:szCs w:val="24"/>
        </w:rPr>
      </w:pPr>
      <w:r w:rsidRPr="002622D2">
        <w:rPr>
          <w:sz w:val="24"/>
          <w:szCs w:val="24"/>
        </w:rPr>
        <w:t>В настоящее время коммерческий учет принимаемых сточных вод от потребителей населенных пунктов сельского поселения</w:t>
      </w:r>
      <w:r>
        <w:rPr>
          <w:sz w:val="24"/>
          <w:szCs w:val="24"/>
        </w:rPr>
        <w:t xml:space="preserve"> Луговской</w:t>
      </w:r>
      <w:r w:rsidRPr="002622D2">
        <w:rPr>
          <w:sz w:val="24"/>
          <w:szCs w:val="24"/>
        </w:rPr>
        <w:t xml:space="preserve"> осуществляется в соответствии с действующим законодательством, количество принятых сточных вод принимается равным количеству потребленной воды.</w:t>
      </w:r>
    </w:p>
    <w:p w:rsidR="00BC2943" w:rsidRPr="002622D2" w:rsidRDefault="00BC2943" w:rsidP="007C574B">
      <w:pPr>
        <w:shd w:val="clear" w:color="auto" w:fill="FFFFFF"/>
        <w:autoSpaceDE w:val="0"/>
        <w:autoSpaceDN w:val="0"/>
        <w:adjustRightInd w:val="0"/>
        <w:ind w:firstLine="709"/>
        <w:jc w:val="both"/>
        <w:rPr>
          <w:sz w:val="24"/>
          <w:szCs w:val="24"/>
        </w:rPr>
      </w:pPr>
      <w:r w:rsidRPr="002622D2">
        <w:rPr>
          <w:sz w:val="24"/>
          <w:szCs w:val="24"/>
        </w:rPr>
        <w:t>Доля объемов сточных вод, рассчитанная данным способом, составляет 100%. Приборы учета фактического объема сточных вод не установлены.</w:t>
      </w:r>
    </w:p>
    <w:p w:rsidR="00BC2943" w:rsidRPr="002622D2" w:rsidRDefault="00BC2943" w:rsidP="007C574B">
      <w:pPr>
        <w:shd w:val="clear" w:color="auto" w:fill="FFFFFF"/>
        <w:autoSpaceDE w:val="0"/>
        <w:autoSpaceDN w:val="0"/>
        <w:adjustRightInd w:val="0"/>
        <w:ind w:firstLine="709"/>
        <w:jc w:val="both"/>
        <w:rPr>
          <w:sz w:val="24"/>
          <w:szCs w:val="24"/>
        </w:rPr>
      </w:pPr>
      <w:r w:rsidRPr="002622D2">
        <w:rPr>
          <w:sz w:val="24"/>
          <w:szCs w:val="24"/>
        </w:rPr>
        <w:t>В современных условиях на российском рынке неплохо зарекомендовали себя приборы учета сточных вод для безнапорных коллекторов типа ЭХО-Р (Сигнур), ВЗЛЕТ РСЛ, среди импортных приборов: ISCO 4250 (США), ADS 3600 (США) и MAINSTREAM III (Франция).</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4.6. Экологические аспекты мероприятий по строительству и реконструкции объектов централизованной системы водоотведения</w:t>
      </w:r>
      <w:r>
        <w:rPr>
          <w:b/>
          <w:sz w:val="24"/>
          <w:szCs w:val="24"/>
        </w:rPr>
        <w:t>.</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4.6.1. Сведения о мерах по предотвращению вредного воздействия на водный бассейн, предлагаемых к новому строительству и реконструкции объектов водоотведения</w:t>
      </w:r>
      <w:r>
        <w:rPr>
          <w:b/>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На территории проектирования протекают река </w:t>
      </w:r>
      <w:r>
        <w:rPr>
          <w:sz w:val="24"/>
          <w:szCs w:val="24"/>
        </w:rPr>
        <w:t>Обь</w:t>
      </w:r>
      <w:r w:rsidRPr="00D03674">
        <w:rPr>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По рыбохозяйственному значению р. </w:t>
      </w:r>
      <w:r>
        <w:rPr>
          <w:sz w:val="24"/>
          <w:szCs w:val="24"/>
        </w:rPr>
        <w:t>Обь</w:t>
      </w:r>
      <w:r w:rsidRPr="00D03674">
        <w:rPr>
          <w:sz w:val="24"/>
          <w:szCs w:val="24"/>
        </w:rPr>
        <w:t xml:space="preserve"> относится к водоемам второй категории, в воде которого химические вещества не должны отмечаться в концентрациях, превышающих рыбохозяйственные нормативы</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В целях предотвращения загрязнения вод реки </w:t>
      </w:r>
      <w:r>
        <w:rPr>
          <w:sz w:val="24"/>
          <w:szCs w:val="24"/>
        </w:rPr>
        <w:t>Обь</w:t>
      </w:r>
      <w:r w:rsidRPr="00D03674">
        <w:rPr>
          <w:sz w:val="24"/>
          <w:szCs w:val="24"/>
        </w:rPr>
        <w:t xml:space="preserve"> в проекте принята раздельная система канализации, при которой хозяйственно-бытовая сеть</w:t>
      </w:r>
      <w:r>
        <w:rPr>
          <w:sz w:val="24"/>
          <w:szCs w:val="24"/>
        </w:rPr>
        <w:t xml:space="preserve"> </w:t>
      </w:r>
      <w:r w:rsidRPr="00D03674">
        <w:rPr>
          <w:sz w:val="24"/>
          <w:szCs w:val="24"/>
        </w:rPr>
        <w:t>прокладывается для отведения стоков от жилой и общественной застройки, поверхностные стоки отводятся по самостоятельной сети дождевой канализации.</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Поверхностные воды и дождевые воды перед сбросом в реку </w:t>
      </w:r>
      <w:r>
        <w:rPr>
          <w:sz w:val="24"/>
          <w:szCs w:val="24"/>
        </w:rPr>
        <w:t>Обь</w:t>
      </w:r>
      <w:r w:rsidRPr="00D03674">
        <w:rPr>
          <w:sz w:val="24"/>
          <w:szCs w:val="24"/>
        </w:rPr>
        <w:t xml:space="preserve"> должны пройти очистку на локальных очистных сооружениях (ЛОС) до состояния, удовлетворяющего требованиям СанПиН 2.1.5.980-00 «Водоотведение населенных мест, санитарная охрана водных объектов. Гигиенические требования к охране поверхностных вод».</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4.6.2. Сведения о мерах по предотвращению вредного воздействия на водный бассейн предлагаемых к новому строительству канализационных сетей</w:t>
      </w:r>
      <w:r>
        <w:rPr>
          <w:b/>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Строительство новых канализационных сетей и перекладка старых обуславливают сокращение сбросов загрязняющих веществ в окружающую среду, соответственно, снижают и вредное воздействие на окружающую среду.</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lastRenderedPageBreak/>
        <w:t>4.6.3. Сведения о мерах по предотвращению вредного воздействия на окружающую среду при реализации мероприятий по утилизации осадка сточных вод</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03674">
        <w:rPr>
          <w:sz w:val="24"/>
          <w:szCs w:val="24"/>
        </w:rPr>
        <w:t>На территории сельского поселения</w:t>
      </w:r>
      <w:r>
        <w:rPr>
          <w:sz w:val="24"/>
          <w:szCs w:val="24"/>
        </w:rPr>
        <w:t xml:space="preserve"> Луговской</w:t>
      </w:r>
      <w:r w:rsidRPr="00D03674">
        <w:rPr>
          <w:sz w:val="24"/>
          <w:szCs w:val="24"/>
        </w:rPr>
        <w:t xml:space="preserve"> </w:t>
      </w:r>
      <w:r>
        <w:rPr>
          <w:sz w:val="24"/>
          <w:szCs w:val="24"/>
        </w:rPr>
        <w:t>утилизация осадка сточных вод не производится</w:t>
      </w:r>
      <w:r w:rsidRPr="00D03674">
        <w:rPr>
          <w:sz w:val="24"/>
          <w:szCs w:val="24"/>
        </w:rPr>
        <w:t>.</w:t>
      </w:r>
    </w:p>
    <w:p w:rsidR="00BC2943" w:rsidRPr="005A1886" w:rsidRDefault="00BC2943" w:rsidP="007C574B">
      <w:pPr>
        <w:shd w:val="clear" w:color="auto" w:fill="FFFFFF"/>
        <w:autoSpaceDE w:val="0"/>
        <w:autoSpaceDN w:val="0"/>
        <w:adjustRightInd w:val="0"/>
        <w:ind w:firstLine="709"/>
        <w:jc w:val="both"/>
        <w:rPr>
          <w:b/>
          <w:sz w:val="24"/>
          <w:szCs w:val="24"/>
        </w:rPr>
      </w:pPr>
      <w:r w:rsidRPr="005A1886">
        <w:rPr>
          <w:b/>
          <w:sz w:val="24"/>
          <w:szCs w:val="24"/>
        </w:rPr>
        <w:t>4.7. Оценка потребности в капитальных вложениях в строительство, реконструкцию и модернизацию объектов централизованной системы водоотведения</w:t>
      </w:r>
      <w:r>
        <w:rPr>
          <w:b/>
          <w:sz w:val="24"/>
          <w:szCs w:val="24"/>
        </w:rPr>
        <w:t>.</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Предварительный расчет стоимости выполнения работ.</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Общие положения.</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BC2943"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w:t>
      </w:r>
      <w:r>
        <w:rPr>
          <w:sz w:val="24"/>
          <w:szCs w:val="24"/>
        </w:rPr>
        <w:t>согласно п</w:t>
      </w:r>
      <w:r w:rsidRPr="005A1886">
        <w:rPr>
          <w:sz w:val="24"/>
          <w:szCs w:val="24"/>
        </w:rPr>
        <w:t xml:space="preserve">исьму Министерства регионального развития Российской Федерации </w:t>
      </w:r>
      <w:r>
        <w:rPr>
          <w:sz w:val="24"/>
          <w:szCs w:val="24"/>
        </w:rPr>
        <w:t>№ 1951-ВТ/10 от 12.02.2013</w:t>
      </w:r>
      <w:r w:rsidRPr="005A1886">
        <w:rPr>
          <w:sz w:val="24"/>
          <w:szCs w:val="24"/>
        </w:rPr>
        <w:t>.</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Ориентировочная стоимость строительства зданий и сооружений определена </w:t>
      </w:r>
      <w:r>
        <w:rPr>
          <w:sz w:val="24"/>
          <w:szCs w:val="24"/>
        </w:rPr>
        <w:t>по проектам объектов-аналогов, к</w:t>
      </w:r>
      <w:r w:rsidRPr="005A1886">
        <w:rPr>
          <w:sz w:val="24"/>
          <w:szCs w:val="24"/>
        </w:rPr>
        <w:t>аталогам проектов повторного применения для строительства объектов социально</w:t>
      </w:r>
      <w:r>
        <w:rPr>
          <w:sz w:val="24"/>
          <w:szCs w:val="24"/>
        </w:rPr>
        <w:t>й и инженерной инфраструктур,  у</w:t>
      </w:r>
      <w:r w:rsidRPr="005A1886">
        <w:rPr>
          <w:sz w:val="24"/>
          <w:szCs w:val="24"/>
        </w:rPr>
        <w:t xml:space="preserve">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w:t>
      </w:r>
      <w:r>
        <w:rPr>
          <w:sz w:val="24"/>
          <w:szCs w:val="24"/>
        </w:rPr>
        <w:t xml:space="preserve">               </w:t>
      </w:r>
      <w:r w:rsidRPr="005A1886">
        <w:rPr>
          <w:sz w:val="24"/>
          <w:szCs w:val="24"/>
        </w:rPr>
        <w:t>2001 года, а также с использованием сборников УПВС в ценах и нормах 1969 года. Стоимость работ пересчитана в цены 2013 г</w:t>
      </w:r>
      <w:r>
        <w:rPr>
          <w:sz w:val="24"/>
          <w:szCs w:val="24"/>
        </w:rPr>
        <w:t>ода с коэффициентами согласно п</w:t>
      </w:r>
      <w:r w:rsidRPr="005A1886">
        <w:rPr>
          <w:sz w:val="24"/>
          <w:szCs w:val="24"/>
        </w:rPr>
        <w:t>о</w:t>
      </w:r>
      <w:r>
        <w:rPr>
          <w:sz w:val="24"/>
          <w:szCs w:val="24"/>
        </w:rPr>
        <w:t xml:space="preserve">становлению </w:t>
      </w:r>
      <w:r w:rsidRPr="005A1886">
        <w:rPr>
          <w:sz w:val="24"/>
          <w:szCs w:val="24"/>
        </w:rPr>
        <w:t>Государственного комитета СССР по делам строительства</w:t>
      </w:r>
      <w:r>
        <w:rPr>
          <w:sz w:val="24"/>
          <w:szCs w:val="24"/>
        </w:rPr>
        <w:t xml:space="preserve">                            от 11.05.1983 № 94, письмам Государственного комитета по делам строительства                              от 06.09.1990 № 14-Д, от 24.09.1990 № 15-149/6, письмам </w:t>
      </w:r>
      <w:r w:rsidRPr="005A1886">
        <w:rPr>
          <w:sz w:val="24"/>
          <w:szCs w:val="24"/>
        </w:rPr>
        <w:t>Министерства регионального развития Российской Федерации</w:t>
      </w:r>
      <w:r w:rsidRPr="00BC684C">
        <w:rPr>
          <w:sz w:val="24"/>
          <w:szCs w:val="24"/>
        </w:rPr>
        <w:t xml:space="preserve"> </w:t>
      </w:r>
      <w:r>
        <w:rPr>
          <w:sz w:val="24"/>
          <w:szCs w:val="24"/>
        </w:rPr>
        <w:t xml:space="preserve">от 03.12.2012 № 2836-ИП/12/ГС, от 05.10.2011 </w:t>
      </w:r>
      <w:r w:rsidRPr="005A1886">
        <w:rPr>
          <w:sz w:val="24"/>
          <w:szCs w:val="24"/>
        </w:rPr>
        <w:t>№ 2</w:t>
      </w:r>
      <w:r>
        <w:rPr>
          <w:sz w:val="24"/>
          <w:szCs w:val="24"/>
        </w:rPr>
        <w:t>1790-АК/Д03.</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2020 и 2030</w:t>
      </w:r>
      <w:r>
        <w:rPr>
          <w:sz w:val="24"/>
          <w:szCs w:val="24"/>
        </w:rPr>
        <w:t xml:space="preserve"> г</w:t>
      </w:r>
      <w:r w:rsidRPr="005A1886">
        <w:rPr>
          <w:sz w:val="24"/>
          <w:szCs w:val="24"/>
        </w:rPr>
        <w:t>г. в соответствии с указаниями Минэкономразвития РФ</w:t>
      </w:r>
      <w:r>
        <w:rPr>
          <w:sz w:val="24"/>
          <w:szCs w:val="24"/>
        </w:rPr>
        <w:t>, п</w:t>
      </w:r>
      <w:r w:rsidRPr="005A1886">
        <w:rPr>
          <w:sz w:val="24"/>
          <w:szCs w:val="24"/>
        </w:rPr>
        <w:t>исьм</w:t>
      </w:r>
      <w:r>
        <w:rPr>
          <w:sz w:val="24"/>
          <w:szCs w:val="24"/>
        </w:rPr>
        <w:t>о № 21790-АК/Д03 от 05.10.2011 «</w:t>
      </w:r>
      <w:r w:rsidRPr="005A1886">
        <w:rPr>
          <w:sz w:val="24"/>
          <w:szCs w:val="24"/>
        </w:rPr>
        <w:t>Об индексах цен и индексах-деф</w:t>
      </w:r>
      <w:r>
        <w:rPr>
          <w:sz w:val="24"/>
          <w:szCs w:val="24"/>
        </w:rPr>
        <w:t>ляторах для прогнозирования цен»</w:t>
      </w:r>
      <w:r w:rsidRPr="005A1886">
        <w:rPr>
          <w:sz w:val="24"/>
          <w:szCs w:val="24"/>
        </w:rPr>
        <w:t>.</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w:t>
      </w:r>
      <w:r w:rsidRPr="005A1886">
        <w:rPr>
          <w:sz w:val="24"/>
          <w:szCs w:val="24"/>
        </w:rPr>
        <w:lastRenderedPageBreak/>
        <w:t>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В расчетах не учитывались:</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резервирования и выкупа земельных участков и недвижимости для государственных и муниципальных нужд;</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проведения топографо-геодезических и геологических изысканий на территориях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мероприятий по сносу и демонтажу зданий и сооружений на территориях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мероприятий по реконструкции существующих объектов;</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оснащение необходимым оборудованием и благоустройство прилегающей территории; </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особенности территории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Результаты расчетов приведены в таблице </w:t>
      </w:r>
      <w:r>
        <w:rPr>
          <w:sz w:val="24"/>
          <w:szCs w:val="24"/>
        </w:rPr>
        <w:t>30</w:t>
      </w:r>
      <w:r w:rsidRPr="005A1886">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A1886">
        <w:rPr>
          <w:sz w:val="24"/>
          <w:szCs w:val="24"/>
        </w:rPr>
        <w:t>Ориентировочная стоимость зданий, сооружений и инженерных коммуникаций.</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418" w:right="1247" w:bottom="1134" w:left="1701" w:header="709" w:footer="709" w:gutter="0"/>
          <w:cols w:space="708"/>
          <w:docGrid w:linePitch="360"/>
        </w:sectPr>
      </w:pPr>
    </w:p>
    <w:p w:rsidR="00BC2943" w:rsidRPr="0077714A" w:rsidRDefault="00BC2943" w:rsidP="007C574B">
      <w:pPr>
        <w:shd w:val="clear" w:color="auto" w:fill="FFFFFF"/>
        <w:autoSpaceDE w:val="0"/>
        <w:autoSpaceDN w:val="0"/>
        <w:adjustRightInd w:val="0"/>
        <w:ind w:firstLine="709"/>
        <w:jc w:val="both"/>
        <w:rPr>
          <w:b/>
          <w:sz w:val="24"/>
          <w:szCs w:val="24"/>
        </w:rPr>
      </w:pPr>
      <w:r w:rsidRPr="0077714A">
        <w:rPr>
          <w:b/>
          <w:sz w:val="24"/>
          <w:szCs w:val="24"/>
        </w:rPr>
        <w:lastRenderedPageBreak/>
        <w:t xml:space="preserve">Таблица </w:t>
      </w:r>
      <w:r>
        <w:rPr>
          <w:b/>
          <w:sz w:val="24"/>
          <w:szCs w:val="24"/>
        </w:rPr>
        <w:t xml:space="preserve">30 – </w:t>
      </w:r>
      <w:r w:rsidRPr="0077714A">
        <w:rPr>
          <w:b/>
          <w:sz w:val="24"/>
          <w:szCs w:val="24"/>
        </w:rPr>
        <w:t>Оценка капитальных вложений в новое строительство, реконструкцию и модернизацию объектов централизованн</w:t>
      </w:r>
      <w:r>
        <w:rPr>
          <w:b/>
          <w:sz w:val="24"/>
          <w:szCs w:val="24"/>
        </w:rPr>
        <w:t>ой</w:t>
      </w:r>
      <w:r w:rsidRPr="0077714A">
        <w:rPr>
          <w:b/>
          <w:sz w:val="24"/>
          <w:szCs w:val="24"/>
        </w:rPr>
        <w:t xml:space="preserve"> систем</w:t>
      </w:r>
      <w:r>
        <w:rPr>
          <w:b/>
          <w:sz w:val="24"/>
          <w:szCs w:val="24"/>
        </w:rPr>
        <w:t>ы</w:t>
      </w:r>
      <w:r w:rsidRPr="0077714A">
        <w:rPr>
          <w:b/>
          <w:sz w:val="24"/>
          <w:szCs w:val="24"/>
        </w:rPr>
        <w:t xml:space="preserve"> </w:t>
      </w:r>
      <w:r>
        <w:rPr>
          <w:b/>
          <w:sz w:val="24"/>
          <w:szCs w:val="24"/>
        </w:rPr>
        <w:t>водоотведения</w:t>
      </w:r>
      <w:r w:rsidRPr="0077714A">
        <w:rPr>
          <w:b/>
          <w:sz w:val="24"/>
          <w:szCs w:val="24"/>
        </w:rPr>
        <w:t>, млн</w:t>
      </w:r>
      <w:r>
        <w:rPr>
          <w:b/>
          <w:sz w:val="24"/>
          <w:szCs w:val="24"/>
        </w:rPr>
        <w:t>.</w:t>
      </w:r>
      <w:r w:rsidRPr="0077714A">
        <w:rPr>
          <w:b/>
          <w:sz w:val="24"/>
          <w:szCs w:val="24"/>
        </w:rPr>
        <w:t xml:space="preserve"> руб</w:t>
      </w:r>
      <w:r>
        <w:rPr>
          <w:b/>
          <w:sz w:val="24"/>
          <w:szCs w:val="24"/>
        </w:rPr>
        <w:t>.</w:t>
      </w:r>
    </w:p>
    <w:tbl>
      <w:tblPr>
        <w:tblStyle w:val="a8"/>
        <w:tblW w:w="15200" w:type="dxa"/>
        <w:tblLook w:val="04A0" w:firstRow="1" w:lastRow="0" w:firstColumn="1" w:lastColumn="0" w:noHBand="0" w:noVBand="1"/>
      </w:tblPr>
      <w:tblGrid>
        <w:gridCol w:w="505"/>
        <w:gridCol w:w="1915"/>
        <w:gridCol w:w="1342"/>
        <w:gridCol w:w="616"/>
        <w:gridCol w:w="616"/>
        <w:gridCol w:w="966"/>
        <w:gridCol w:w="616"/>
        <w:gridCol w:w="616"/>
        <w:gridCol w:w="616"/>
        <w:gridCol w:w="616"/>
        <w:gridCol w:w="616"/>
        <w:gridCol w:w="616"/>
        <w:gridCol w:w="616"/>
        <w:gridCol w:w="616"/>
        <w:gridCol w:w="616"/>
        <w:gridCol w:w="616"/>
        <w:gridCol w:w="616"/>
        <w:gridCol w:w="616"/>
        <w:gridCol w:w="616"/>
        <w:gridCol w:w="616"/>
        <w:gridCol w:w="616"/>
      </w:tblGrid>
      <w:tr w:rsidR="00BC2943" w:rsidRPr="00CD04AE" w:rsidTr="007C574B">
        <w:trPr>
          <w:trHeight w:val="276"/>
        </w:trPr>
        <w:tc>
          <w:tcPr>
            <w:tcW w:w="505" w:type="dxa"/>
            <w:vMerge w:val="restart"/>
            <w:hideMark/>
          </w:tcPr>
          <w:p w:rsidR="00BC2943" w:rsidRPr="00CD04AE" w:rsidRDefault="00BC2943" w:rsidP="007C574B">
            <w:pPr>
              <w:jc w:val="center"/>
              <w:rPr>
                <w:rFonts w:eastAsia="Times New Roman"/>
                <w:b/>
                <w:bCs/>
                <w:color w:val="000000"/>
              </w:rPr>
            </w:pPr>
            <w:r w:rsidRPr="00CD04AE">
              <w:rPr>
                <w:rFonts w:eastAsia="Times New Roman"/>
                <w:b/>
                <w:bCs/>
                <w:color w:val="000000"/>
              </w:rPr>
              <w:t>№ п/п</w:t>
            </w:r>
          </w:p>
        </w:tc>
        <w:tc>
          <w:tcPr>
            <w:tcW w:w="1915" w:type="dxa"/>
            <w:vMerge w:val="restart"/>
            <w:hideMark/>
          </w:tcPr>
          <w:p w:rsidR="00BC2943" w:rsidRPr="00CD04AE" w:rsidRDefault="00BC2943" w:rsidP="007C574B">
            <w:pPr>
              <w:jc w:val="center"/>
              <w:rPr>
                <w:rFonts w:eastAsia="Times New Roman"/>
                <w:b/>
                <w:bCs/>
                <w:color w:val="000000"/>
              </w:rPr>
            </w:pPr>
            <w:r w:rsidRPr="00CD04AE">
              <w:rPr>
                <w:rFonts w:eastAsia="Times New Roman"/>
                <w:b/>
                <w:bCs/>
                <w:color w:val="000000"/>
              </w:rPr>
              <w:t>Наименование мероприятия</w:t>
            </w:r>
          </w:p>
        </w:tc>
        <w:tc>
          <w:tcPr>
            <w:tcW w:w="1342" w:type="dxa"/>
            <w:vMerge w:val="restart"/>
            <w:hideMark/>
          </w:tcPr>
          <w:p w:rsidR="00BC2943" w:rsidRPr="00CD04AE" w:rsidRDefault="00BC2943" w:rsidP="007C574B">
            <w:pPr>
              <w:jc w:val="center"/>
              <w:rPr>
                <w:rFonts w:eastAsia="Times New Roman"/>
                <w:b/>
                <w:bCs/>
                <w:color w:val="000000"/>
              </w:rPr>
            </w:pPr>
            <w:r w:rsidRPr="00CD04AE">
              <w:rPr>
                <w:b/>
                <w:bCs/>
              </w:rPr>
              <w:t>ВСЕГО, тыс. руб.</w:t>
            </w:r>
          </w:p>
        </w:tc>
        <w:tc>
          <w:tcPr>
            <w:tcW w:w="11438" w:type="dxa"/>
            <w:gridSpan w:val="18"/>
            <w:hideMark/>
          </w:tcPr>
          <w:p w:rsidR="00BC2943" w:rsidRPr="00CD04AE" w:rsidRDefault="00BC2943" w:rsidP="007C574B">
            <w:pPr>
              <w:jc w:val="center"/>
              <w:rPr>
                <w:rFonts w:eastAsia="Times New Roman"/>
                <w:b/>
                <w:bCs/>
                <w:color w:val="000000"/>
              </w:rPr>
            </w:pPr>
            <w:r w:rsidRPr="00CD04AE">
              <w:rPr>
                <w:rFonts w:eastAsia="Times New Roman"/>
                <w:b/>
                <w:bCs/>
                <w:color w:val="000000"/>
              </w:rPr>
              <w:t>Сроки реализации мероприятий с указанием количественных показателей по годам реализации</w:t>
            </w:r>
          </w:p>
        </w:tc>
      </w:tr>
      <w:tr w:rsidR="00BC2943" w:rsidRPr="00CD04AE" w:rsidTr="007C574B">
        <w:trPr>
          <w:trHeight w:val="264"/>
        </w:trPr>
        <w:tc>
          <w:tcPr>
            <w:tcW w:w="505" w:type="dxa"/>
            <w:vMerge/>
            <w:hideMark/>
          </w:tcPr>
          <w:p w:rsidR="00BC2943" w:rsidRPr="00CD04AE" w:rsidRDefault="00BC2943" w:rsidP="007C574B">
            <w:pPr>
              <w:rPr>
                <w:rFonts w:eastAsia="Times New Roman"/>
                <w:b/>
                <w:bCs/>
                <w:color w:val="000000"/>
              </w:rPr>
            </w:pPr>
          </w:p>
        </w:tc>
        <w:tc>
          <w:tcPr>
            <w:tcW w:w="1915" w:type="dxa"/>
            <w:vMerge/>
            <w:hideMark/>
          </w:tcPr>
          <w:p w:rsidR="00BC2943" w:rsidRPr="00CD04AE" w:rsidRDefault="00BC2943" w:rsidP="007C574B">
            <w:pPr>
              <w:rPr>
                <w:rFonts w:eastAsia="Times New Roman"/>
                <w:b/>
                <w:bCs/>
                <w:color w:val="000000"/>
              </w:rPr>
            </w:pPr>
          </w:p>
        </w:tc>
        <w:tc>
          <w:tcPr>
            <w:tcW w:w="1342" w:type="dxa"/>
            <w:vMerge/>
            <w:hideMark/>
          </w:tcPr>
          <w:p w:rsidR="00BC2943" w:rsidRPr="00CD04AE" w:rsidRDefault="00BC2943" w:rsidP="007C574B">
            <w:pPr>
              <w:rPr>
                <w:rFonts w:eastAsia="Times New Roman"/>
                <w:b/>
                <w:bCs/>
                <w:color w:val="000000"/>
              </w:rPr>
            </w:pPr>
          </w:p>
        </w:tc>
        <w:tc>
          <w:tcPr>
            <w:tcW w:w="616"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2013</w:t>
            </w:r>
          </w:p>
        </w:tc>
        <w:tc>
          <w:tcPr>
            <w:tcW w:w="616"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2014</w:t>
            </w:r>
          </w:p>
        </w:tc>
        <w:tc>
          <w:tcPr>
            <w:tcW w:w="966"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2015</w:t>
            </w:r>
          </w:p>
        </w:tc>
        <w:tc>
          <w:tcPr>
            <w:tcW w:w="616"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2016</w:t>
            </w:r>
          </w:p>
        </w:tc>
        <w:tc>
          <w:tcPr>
            <w:tcW w:w="616"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2017</w:t>
            </w:r>
          </w:p>
        </w:tc>
        <w:tc>
          <w:tcPr>
            <w:tcW w:w="616"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2018</w:t>
            </w:r>
          </w:p>
        </w:tc>
        <w:tc>
          <w:tcPr>
            <w:tcW w:w="616"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2019</w:t>
            </w:r>
          </w:p>
        </w:tc>
        <w:tc>
          <w:tcPr>
            <w:tcW w:w="616"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2020</w:t>
            </w:r>
          </w:p>
        </w:tc>
        <w:tc>
          <w:tcPr>
            <w:tcW w:w="616"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2021</w:t>
            </w:r>
          </w:p>
        </w:tc>
        <w:tc>
          <w:tcPr>
            <w:tcW w:w="616"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2022</w:t>
            </w:r>
          </w:p>
        </w:tc>
        <w:tc>
          <w:tcPr>
            <w:tcW w:w="616"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2023</w:t>
            </w:r>
          </w:p>
        </w:tc>
        <w:tc>
          <w:tcPr>
            <w:tcW w:w="616"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2024</w:t>
            </w:r>
          </w:p>
        </w:tc>
        <w:tc>
          <w:tcPr>
            <w:tcW w:w="616"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2025</w:t>
            </w:r>
          </w:p>
        </w:tc>
        <w:tc>
          <w:tcPr>
            <w:tcW w:w="616"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2026</w:t>
            </w:r>
          </w:p>
        </w:tc>
        <w:tc>
          <w:tcPr>
            <w:tcW w:w="616"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2027</w:t>
            </w:r>
          </w:p>
        </w:tc>
        <w:tc>
          <w:tcPr>
            <w:tcW w:w="616"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2028</w:t>
            </w:r>
          </w:p>
        </w:tc>
        <w:tc>
          <w:tcPr>
            <w:tcW w:w="616"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2029</w:t>
            </w:r>
          </w:p>
        </w:tc>
        <w:tc>
          <w:tcPr>
            <w:tcW w:w="616"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2030</w:t>
            </w:r>
          </w:p>
        </w:tc>
      </w:tr>
      <w:tr w:rsidR="00BC2943" w:rsidRPr="00CD04AE" w:rsidTr="007C574B">
        <w:trPr>
          <w:trHeight w:val="264"/>
        </w:trPr>
        <w:tc>
          <w:tcPr>
            <w:tcW w:w="505" w:type="dxa"/>
            <w:hideMark/>
          </w:tcPr>
          <w:p w:rsidR="00BC2943" w:rsidRPr="00CD04AE" w:rsidRDefault="00BC2943" w:rsidP="007C574B">
            <w:pPr>
              <w:jc w:val="center"/>
              <w:rPr>
                <w:rFonts w:eastAsia="Times New Roman"/>
                <w:b/>
                <w:bCs/>
                <w:color w:val="000000"/>
              </w:rPr>
            </w:pPr>
            <w:r w:rsidRPr="00CD04AE">
              <w:rPr>
                <w:rFonts w:eastAsia="Times New Roman"/>
                <w:b/>
                <w:bCs/>
                <w:color w:val="000000"/>
              </w:rPr>
              <w:t>I</w:t>
            </w:r>
          </w:p>
        </w:tc>
        <w:tc>
          <w:tcPr>
            <w:tcW w:w="14695" w:type="dxa"/>
            <w:gridSpan w:val="20"/>
            <w:hideMark/>
          </w:tcPr>
          <w:p w:rsidR="00BC2943" w:rsidRPr="00CD04AE" w:rsidRDefault="00BC2943" w:rsidP="007C574B">
            <w:pPr>
              <w:jc w:val="center"/>
              <w:rPr>
                <w:rFonts w:eastAsia="Times New Roman"/>
                <w:b/>
                <w:bCs/>
                <w:color w:val="000000"/>
              </w:rPr>
            </w:pPr>
            <w:r w:rsidRPr="00CD04AE">
              <w:rPr>
                <w:rFonts w:eastAsia="Times New Roman"/>
                <w:b/>
                <w:bCs/>
                <w:color w:val="000000"/>
              </w:rPr>
              <w:t>п. Луговской</w:t>
            </w:r>
          </w:p>
        </w:tc>
      </w:tr>
      <w:tr w:rsidR="00BC2943" w:rsidRPr="00CD04AE" w:rsidTr="007C574B">
        <w:trPr>
          <w:trHeight w:val="792"/>
        </w:trPr>
        <w:tc>
          <w:tcPr>
            <w:tcW w:w="505" w:type="dxa"/>
            <w:hideMark/>
          </w:tcPr>
          <w:p w:rsidR="00BC2943" w:rsidRPr="00CD04AE" w:rsidRDefault="00BC2943" w:rsidP="007C574B">
            <w:pPr>
              <w:rPr>
                <w:rFonts w:eastAsia="Times New Roman"/>
                <w:color w:val="000000"/>
              </w:rPr>
            </w:pPr>
            <w:r w:rsidRPr="00CD04AE">
              <w:rPr>
                <w:rFonts w:eastAsia="Times New Roman"/>
                <w:color w:val="000000"/>
              </w:rPr>
              <w:t> </w:t>
            </w:r>
            <w:r>
              <w:rPr>
                <w:rFonts w:eastAsia="Times New Roman"/>
                <w:color w:val="000000"/>
              </w:rPr>
              <w:t>1.</w:t>
            </w:r>
          </w:p>
        </w:tc>
        <w:tc>
          <w:tcPr>
            <w:tcW w:w="1915" w:type="dxa"/>
            <w:hideMark/>
          </w:tcPr>
          <w:p w:rsidR="00BC2943" w:rsidRPr="00CD04AE" w:rsidRDefault="00BC2943" w:rsidP="007C574B">
            <w:pPr>
              <w:rPr>
                <w:rFonts w:eastAsia="Times New Roman"/>
                <w:color w:val="000000"/>
              </w:rPr>
            </w:pPr>
            <w:r w:rsidRPr="00CD04AE">
              <w:rPr>
                <w:rFonts w:eastAsia="Times New Roman"/>
                <w:color w:val="000000"/>
              </w:rPr>
              <w:t>Строительство КОС  с использованием блочно-модульных систем очистки стоков (ПИР, СМР)</w:t>
            </w:r>
          </w:p>
        </w:tc>
        <w:tc>
          <w:tcPr>
            <w:tcW w:w="1342" w:type="dxa"/>
            <w:hideMark/>
          </w:tcPr>
          <w:p w:rsidR="00BC2943" w:rsidRPr="00CD04AE" w:rsidRDefault="00BC2943" w:rsidP="007C574B">
            <w:pPr>
              <w:jc w:val="center"/>
              <w:rPr>
                <w:rFonts w:eastAsia="Times New Roman"/>
                <w:color w:val="000000"/>
              </w:rPr>
            </w:pPr>
            <w:r w:rsidRPr="00CD04AE">
              <w:t>22574,16</w:t>
            </w:r>
          </w:p>
        </w:tc>
        <w:tc>
          <w:tcPr>
            <w:tcW w:w="616" w:type="dxa"/>
            <w:hideMark/>
          </w:tcPr>
          <w:p w:rsidR="00BC2943" w:rsidRPr="00CD04AE" w:rsidRDefault="00BC2943" w:rsidP="007C574B">
            <w:pPr>
              <w:rPr>
                <w:rFonts w:eastAsia="Times New Roman"/>
                <w:color w:val="000000"/>
              </w:rPr>
            </w:pPr>
            <w:r w:rsidRPr="00CD04AE">
              <w:rPr>
                <w:rFonts w:eastAsia="Times New Roman"/>
                <w:color w:val="000000"/>
              </w:rPr>
              <w:t> </w:t>
            </w:r>
          </w:p>
        </w:tc>
        <w:tc>
          <w:tcPr>
            <w:tcW w:w="616" w:type="dxa"/>
            <w:hideMark/>
          </w:tcPr>
          <w:p w:rsidR="00BC2943" w:rsidRPr="00CD04AE" w:rsidRDefault="00BC2943" w:rsidP="007C574B">
            <w:pPr>
              <w:rPr>
                <w:rFonts w:eastAsia="Times New Roman"/>
                <w:color w:val="000000"/>
              </w:rPr>
            </w:pPr>
            <w:r w:rsidRPr="00CD04AE">
              <w:rPr>
                <w:rFonts w:eastAsia="Times New Roman"/>
                <w:color w:val="000000"/>
              </w:rPr>
              <w:t> </w:t>
            </w:r>
          </w:p>
        </w:tc>
        <w:tc>
          <w:tcPr>
            <w:tcW w:w="966" w:type="dxa"/>
            <w:hideMark/>
          </w:tcPr>
          <w:p w:rsidR="00BC2943" w:rsidRPr="00CD04AE" w:rsidRDefault="00BC2943" w:rsidP="007C574B">
            <w:pPr>
              <w:jc w:val="center"/>
              <w:rPr>
                <w:rFonts w:eastAsia="Times New Roman"/>
                <w:color w:val="000000"/>
              </w:rPr>
            </w:pPr>
            <w:r w:rsidRPr="00CD04AE">
              <w:t>22574,16</w:t>
            </w:r>
          </w:p>
        </w:tc>
        <w:tc>
          <w:tcPr>
            <w:tcW w:w="616" w:type="dxa"/>
            <w:hideMark/>
          </w:tcPr>
          <w:p w:rsidR="00BC2943" w:rsidRPr="00CD04AE" w:rsidRDefault="00BC2943" w:rsidP="007C574B">
            <w:pPr>
              <w:rPr>
                <w:rFonts w:eastAsia="Times New Roman"/>
                <w:color w:val="000000"/>
              </w:rPr>
            </w:pPr>
            <w:r w:rsidRPr="00CD04AE">
              <w:rPr>
                <w:rFonts w:eastAsia="Times New Roman"/>
                <w:color w:val="000000"/>
              </w:rPr>
              <w:t> </w:t>
            </w:r>
          </w:p>
        </w:tc>
        <w:tc>
          <w:tcPr>
            <w:tcW w:w="616" w:type="dxa"/>
            <w:hideMark/>
          </w:tcPr>
          <w:p w:rsidR="00BC2943" w:rsidRPr="00CD04AE" w:rsidRDefault="00BC2943" w:rsidP="007C574B">
            <w:pPr>
              <w:rPr>
                <w:rFonts w:eastAsia="Times New Roman"/>
                <w:color w:val="000000"/>
              </w:rPr>
            </w:pPr>
            <w:r w:rsidRPr="00CD04AE">
              <w:rPr>
                <w:rFonts w:eastAsia="Times New Roman"/>
                <w:color w:val="000000"/>
              </w:rPr>
              <w:t> </w:t>
            </w:r>
          </w:p>
        </w:tc>
        <w:tc>
          <w:tcPr>
            <w:tcW w:w="616" w:type="dxa"/>
            <w:hideMark/>
          </w:tcPr>
          <w:p w:rsidR="00BC2943" w:rsidRPr="00CD04AE" w:rsidRDefault="00BC2943" w:rsidP="007C574B">
            <w:pPr>
              <w:rPr>
                <w:rFonts w:eastAsia="Times New Roman"/>
                <w:color w:val="000000"/>
              </w:rPr>
            </w:pPr>
            <w:r w:rsidRPr="00CD04AE">
              <w:rPr>
                <w:rFonts w:eastAsia="Times New Roman"/>
                <w:color w:val="000000"/>
              </w:rPr>
              <w:t> </w:t>
            </w:r>
          </w:p>
        </w:tc>
        <w:tc>
          <w:tcPr>
            <w:tcW w:w="616" w:type="dxa"/>
            <w:hideMark/>
          </w:tcPr>
          <w:p w:rsidR="00BC2943" w:rsidRPr="00CD04AE" w:rsidRDefault="00BC2943" w:rsidP="007C574B">
            <w:pPr>
              <w:rPr>
                <w:rFonts w:eastAsia="Times New Roman"/>
                <w:color w:val="000000"/>
              </w:rPr>
            </w:pPr>
            <w:r w:rsidRPr="00CD04AE">
              <w:rPr>
                <w:rFonts w:eastAsia="Times New Roman"/>
                <w:color w:val="000000"/>
              </w:rPr>
              <w:t> </w:t>
            </w:r>
          </w:p>
        </w:tc>
        <w:tc>
          <w:tcPr>
            <w:tcW w:w="616" w:type="dxa"/>
            <w:hideMark/>
          </w:tcPr>
          <w:p w:rsidR="00BC2943" w:rsidRPr="00CD04AE" w:rsidRDefault="00BC2943" w:rsidP="007C574B">
            <w:pPr>
              <w:rPr>
                <w:rFonts w:eastAsia="Times New Roman"/>
                <w:color w:val="000000"/>
              </w:rPr>
            </w:pPr>
            <w:r w:rsidRPr="00CD04AE">
              <w:rPr>
                <w:rFonts w:eastAsia="Times New Roman"/>
                <w:color w:val="000000"/>
              </w:rPr>
              <w:t> </w:t>
            </w:r>
          </w:p>
        </w:tc>
        <w:tc>
          <w:tcPr>
            <w:tcW w:w="616" w:type="dxa"/>
            <w:hideMark/>
          </w:tcPr>
          <w:p w:rsidR="00BC2943" w:rsidRPr="00CD04AE" w:rsidRDefault="00BC2943" w:rsidP="007C574B">
            <w:pPr>
              <w:rPr>
                <w:rFonts w:eastAsia="Times New Roman"/>
                <w:color w:val="000000"/>
              </w:rPr>
            </w:pPr>
            <w:r w:rsidRPr="00CD04AE">
              <w:rPr>
                <w:rFonts w:eastAsia="Times New Roman"/>
                <w:color w:val="000000"/>
              </w:rPr>
              <w:t> </w:t>
            </w:r>
          </w:p>
        </w:tc>
        <w:tc>
          <w:tcPr>
            <w:tcW w:w="616" w:type="dxa"/>
            <w:hideMark/>
          </w:tcPr>
          <w:p w:rsidR="00BC2943" w:rsidRPr="00CD04AE" w:rsidRDefault="00BC2943" w:rsidP="007C574B">
            <w:pPr>
              <w:rPr>
                <w:rFonts w:eastAsia="Times New Roman"/>
                <w:color w:val="000000"/>
              </w:rPr>
            </w:pPr>
            <w:r w:rsidRPr="00CD04AE">
              <w:rPr>
                <w:rFonts w:eastAsia="Times New Roman"/>
                <w:color w:val="000000"/>
              </w:rPr>
              <w:t> </w:t>
            </w:r>
          </w:p>
        </w:tc>
        <w:tc>
          <w:tcPr>
            <w:tcW w:w="616" w:type="dxa"/>
            <w:hideMark/>
          </w:tcPr>
          <w:p w:rsidR="00BC2943" w:rsidRPr="00CD04AE" w:rsidRDefault="00BC2943" w:rsidP="007C574B">
            <w:pPr>
              <w:rPr>
                <w:rFonts w:eastAsia="Times New Roman"/>
                <w:color w:val="000000"/>
              </w:rPr>
            </w:pPr>
            <w:r w:rsidRPr="00CD04AE">
              <w:rPr>
                <w:rFonts w:eastAsia="Times New Roman"/>
                <w:color w:val="000000"/>
              </w:rPr>
              <w:t> </w:t>
            </w:r>
          </w:p>
        </w:tc>
        <w:tc>
          <w:tcPr>
            <w:tcW w:w="616" w:type="dxa"/>
            <w:noWrap/>
            <w:hideMark/>
          </w:tcPr>
          <w:p w:rsidR="00BC2943" w:rsidRPr="00CD04AE" w:rsidRDefault="00BC2943" w:rsidP="007C574B">
            <w:pPr>
              <w:rPr>
                <w:rFonts w:eastAsia="Times New Roman"/>
                <w:color w:val="000000"/>
              </w:rPr>
            </w:pPr>
            <w:r w:rsidRPr="00CD04AE">
              <w:rPr>
                <w:rFonts w:eastAsia="Times New Roman"/>
                <w:color w:val="000000"/>
              </w:rPr>
              <w:t> </w:t>
            </w:r>
          </w:p>
        </w:tc>
        <w:tc>
          <w:tcPr>
            <w:tcW w:w="616" w:type="dxa"/>
            <w:noWrap/>
            <w:hideMark/>
          </w:tcPr>
          <w:p w:rsidR="00BC2943" w:rsidRPr="00CD04AE" w:rsidRDefault="00BC2943" w:rsidP="007C574B">
            <w:pPr>
              <w:rPr>
                <w:rFonts w:eastAsia="Times New Roman"/>
                <w:color w:val="000000"/>
              </w:rPr>
            </w:pPr>
            <w:r w:rsidRPr="00CD04AE">
              <w:rPr>
                <w:rFonts w:eastAsia="Times New Roman"/>
                <w:color w:val="000000"/>
              </w:rPr>
              <w:t> </w:t>
            </w:r>
          </w:p>
        </w:tc>
        <w:tc>
          <w:tcPr>
            <w:tcW w:w="616" w:type="dxa"/>
            <w:noWrap/>
            <w:hideMark/>
          </w:tcPr>
          <w:p w:rsidR="00BC2943" w:rsidRPr="00CD04AE" w:rsidRDefault="00BC2943" w:rsidP="007C574B">
            <w:pPr>
              <w:rPr>
                <w:rFonts w:eastAsia="Times New Roman"/>
                <w:color w:val="000000"/>
              </w:rPr>
            </w:pPr>
            <w:r w:rsidRPr="00CD04AE">
              <w:rPr>
                <w:rFonts w:eastAsia="Times New Roman"/>
                <w:color w:val="000000"/>
              </w:rPr>
              <w:t> </w:t>
            </w:r>
          </w:p>
        </w:tc>
        <w:tc>
          <w:tcPr>
            <w:tcW w:w="616" w:type="dxa"/>
            <w:noWrap/>
            <w:hideMark/>
          </w:tcPr>
          <w:p w:rsidR="00BC2943" w:rsidRPr="00CD04AE" w:rsidRDefault="00BC2943" w:rsidP="007C574B">
            <w:pPr>
              <w:rPr>
                <w:rFonts w:eastAsia="Times New Roman"/>
                <w:color w:val="000000"/>
              </w:rPr>
            </w:pPr>
            <w:r w:rsidRPr="00CD04AE">
              <w:rPr>
                <w:rFonts w:eastAsia="Times New Roman"/>
                <w:color w:val="000000"/>
              </w:rPr>
              <w:t> </w:t>
            </w:r>
          </w:p>
        </w:tc>
        <w:tc>
          <w:tcPr>
            <w:tcW w:w="616" w:type="dxa"/>
            <w:noWrap/>
            <w:hideMark/>
          </w:tcPr>
          <w:p w:rsidR="00BC2943" w:rsidRPr="00CD04AE" w:rsidRDefault="00BC2943" w:rsidP="007C574B">
            <w:pPr>
              <w:rPr>
                <w:rFonts w:eastAsia="Times New Roman"/>
                <w:color w:val="000000"/>
              </w:rPr>
            </w:pPr>
            <w:r w:rsidRPr="00CD04AE">
              <w:rPr>
                <w:rFonts w:eastAsia="Times New Roman"/>
                <w:color w:val="000000"/>
              </w:rPr>
              <w:t> </w:t>
            </w:r>
          </w:p>
        </w:tc>
        <w:tc>
          <w:tcPr>
            <w:tcW w:w="616" w:type="dxa"/>
            <w:noWrap/>
            <w:hideMark/>
          </w:tcPr>
          <w:p w:rsidR="00BC2943" w:rsidRPr="00CD04AE" w:rsidRDefault="00BC2943" w:rsidP="007C574B">
            <w:pPr>
              <w:rPr>
                <w:rFonts w:eastAsia="Times New Roman"/>
                <w:color w:val="000000"/>
              </w:rPr>
            </w:pPr>
            <w:r w:rsidRPr="00CD04AE">
              <w:rPr>
                <w:rFonts w:eastAsia="Times New Roman"/>
                <w:color w:val="000000"/>
              </w:rPr>
              <w:t> </w:t>
            </w:r>
          </w:p>
        </w:tc>
        <w:tc>
          <w:tcPr>
            <w:tcW w:w="616" w:type="dxa"/>
            <w:noWrap/>
            <w:hideMark/>
          </w:tcPr>
          <w:p w:rsidR="00BC2943" w:rsidRPr="00CD04AE" w:rsidRDefault="00BC2943" w:rsidP="007C574B">
            <w:pPr>
              <w:rPr>
                <w:rFonts w:eastAsia="Times New Roman"/>
                <w:color w:val="000000"/>
              </w:rPr>
            </w:pPr>
            <w:r w:rsidRPr="00CD04AE">
              <w:rPr>
                <w:rFonts w:eastAsia="Times New Roman"/>
                <w:color w:val="000000"/>
              </w:rPr>
              <w:t> </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lastRenderedPageBreak/>
        <w:t>4.</w:t>
      </w:r>
      <w:r>
        <w:rPr>
          <w:b/>
          <w:sz w:val="24"/>
          <w:szCs w:val="24"/>
        </w:rPr>
        <w:t>8</w:t>
      </w:r>
      <w:r w:rsidRPr="00D03674">
        <w:rPr>
          <w:b/>
          <w:sz w:val="24"/>
          <w:szCs w:val="24"/>
        </w:rPr>
        <w:t xml:space="preserve">. Целевые показатели </w:t>
      </w:r>
      <w:r>
        <w:rPr>
          <w:b/>
          <w:sz w:val="24"/>
          <w:szCs w:val="24"/>
        </w:rPr>
        <w:t>развития централизованной системы водоотведения.</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Основными задачами, решаемыми при разработке перспективных направлений развития системы водоснабжения и водоотведения сельского поселения</w:t>
      </w:r>
      <w:r>
        <w:rPr>
          <w:sz w:val="24"/>
          <w:szCs w:val="24"/>
        </w:rPr>
        <w:t xml:space="preserve"> Луговской,</w:t>
      </w:r>
      <w:r w:rsidRPr="00D03674">
        <w:rPr>
          <w:sz w:val="24"/>
          <w:szCs w:val="24"/>
        </w:rPr>
        <w:t xml:space="preserve"> являются:</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полное прекращение сброса неочищенных сточных вод в водные объекты с целью снижения негативного воздействия на окружающую среду и улучшения экологической обстановки;</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создание системы управления канализацией с целью повышения качества предоставления услуги водоотведения за счет оперативного выявления и устранения технологических на</w:t>
      </w:r>
      <w:r>
        <w:rPr>
          <w:sz w:val="24"/>
          <w:szCs w:val="24"/>
        </w:rPr>
        <w:t>рушений в работе системы, а так</w:t>
      </w:r>
      <w:r w:rsidRPr="00D03674">
        <w:rPr>
          <w:sz w:val="24"/>
          <w:szCs w:val="24"/>
        </w:rPr>
        <w:t>же обеспечения энергоэффективности функционирования системы;</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повышение энергетической эффективности системы водоотведения;</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строительство сетей и сооружений для отведения сто</w:t>
      </w:r>
      <w:r>
        <w:rPr>
          <w:sz w:val="24"/>
          <w:szCs w:val="24"/>
        </w:rPr>
        <w:t>чных вод с отдельных территорий</w:t>
      </w:r>
      <w:r w:rsidRPr="00D03674">
        <w:rPr>
          <w:sz w:val="24"/>
          <w:szCs w:val="24"/>
        </w:rPr>
        <w:t xml:space="preserve"> с целью обеспечения доступности услуг водоотведения для всех жителей сельского поселения</w:t>
      </w:r>
      <w:r>
        <w:rPr>
          <w:sz w:val="24"/>
          <w:szCs w:val="24"/>
        </w:rPr>
        <w:t xml:space="preserve"> Луговской</w:t>
      </w:r>
      <w:r w:rsidRPr="00D03674">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03674">
        <w:rPr>
          <w:sz w:val="24"/>
          <w:szCs w:val="24"/>
        </w:rPr>
        <w:t>обеспечение доступа к услугам водоотведения для новых потребителей, включая осваиваемые и преобразуемые территории</w:t>
      </w:r>
      <w:r>
        <w:rPr>
          <w:sz w:val="24"/>
          <w:szCs w:val="24"/>
        </w:rPr>
        <w:t>,</w:t>
      </w:r>
      <w:r w:rsidRPr="00D03674">
        <w:rPr>
          <w:sz w:val="24"/>
          <w:szCs w:val="24"/>
        </w:rPr>
        <w:t xml:space="preserve"> и обеспечение приема бытовых сточных вод с целью исключения сброса неочищенных сточных вод и загрязнения окружающей среды.</w:t>
      </w:r>
    </w:p>
    <w:tbl>
      <w:tblPr>
        <w:tblStyle w:val="a8"/>
        <w:tblW w:w="0" w:type="auto"/>
        <w:tblLayout w:type="fixed"/>
        <w:tblLook w:val="04A0" w:firstRow="1" w:lastRow="0" w:firstColumn="1" w:lastColumn="0" w:noHBand="0" w:noVBand="1"/>
      </w:tblPr>
      <w:tblGrid>
        <w:gridCol w:w="3888"/>
        <w:gridCol w:w="1440"/>
        <w:gridCol w:w="1440"/>
        <w:gridCol w:w="1260"/>
        <w:gridCol w:w="1146"/>
      </w:tblGrid>
      <w:tr w:rsidR="00BC2943" w:rsidTr="007C574B">
        <w:tc>
          <w:tcPr>
            <w:tcW w:w="3888" w:type="dxa"/>
            <w:vMerge w:val="restart"/>
          </w:tcPr>
          <w:p w:rsidR="00BC2943" w:rsidRDefault="00BC2943" w:rsidP="007C574B">
            <w:pPr>
              <w:autoSpaceDE w:val="0"/>
              <w:autoSpaceDN w:val="0"/>
              <w:adjustRightInd w:val="0"/>
              <w:jc w:val="center"/>
              <w:rPr>
                <w:sz w:val="24"/>
                <w:szCs w:val="24"/>
              </w:rPr>
            </w:pPr>
            <w:r>
              <w:rPr>
                <w:sz w:val="24"/>
                <w:szCs w:val="24"/>
              </w:rPr>
              <w:t>Показатель</w:t>
            </w:r>
          </w:p>
        </w:tc>
        <w:tc>
          <w:tcPr>
            <w:tcW w:w="1440" w:type="dxa"/>
            <w:vMerge w:val="restart"/>
          </w:tcPr>
          <w:p w:rsidR="00BC2943" w:rsidRDefault="00BC2943" w:rsidP="007C574B">
            <w:pPr>
              <w:autoSpaceDE w:val="0"/>
              <w:autoSpaceDN w:val="0"/>
              <w:adjustRightInd w:val="0"/>
              <w:jc w:val="center"/>
              <w:rPr>
                <w:sz w:val="24"/>
                <w:szCs w:val="24"/>
              </w:rPr>
            </w:pPr>
            <w:r>
              <w:rPr>
                <w:sz w:val="24"/>
                <w:szCs w:val="24"/>
              </w:rPr>
              <w:t>Единица измерения</w:t>
            </w:r>
          </w:p>
        </w:tc>
        <w:tc>
          <w:tcPr>
            <w:tcW w:w="1440" w:type="dxa"/>
            <w:vMerge w:val="restart"/>
          </w:tcPr>
          <w:p w:rsidR="00BC2943" w:rsidRDefault="00BC2943" w:rsidP="007C574B">
            <w:pPr>
              <w:autoSpaceDE w:val="0"/>
              <w:autoSpaceDN w:val="0"/>
              <w:adjustRightInd w:val="0"/>
              <w:jc w:val="center"/>
              <w:rPr>
                <w:sz w:val="24"/>
                <w:szCs w:val="24"/>
              </w:rPr>
            </w:pPr>
            <w:r>
              <w:rPr>
                <w:sz w:val="24"/>
                <w:szCs w:val="24"/>
              </w:rPr>
              <w:t>Базовый показатель 2013 года</w:t>
            </w:r>
          </w:p>
        </w:tc>
        <w:tc>
          <w:tcPr>
            <w:tcW w:w="2406" w:type="dxa"/>
            <w:gridSpan w:val="2"/>
          </w:tcPr>
          <w:p w:rsidR="00BC2943" w:rsidRDefault="00BC2943" w:rsidP="007C574B">
            <w:pPr>
              <w:autoSpaceDE w:val="0"/>
              <w:autoSpaceDN w:val="0"/>
              <w:adjustRightInd w:val="0"/>
              <w:jc w:val="center"/>
              <w:rPr>
                <w:sz w:val="24"/>
                <w:szCs w:val="24"/>
              </w:rPr>
            </w:pPr>
            <w:r>
              <w:rPr>
                <w:sz w:val="24"/>
                <w:szCs w:val="24"/>
              </w:rPr>
              <w:t>Целевые показатели</w:t>
            </w:r>
          </w:p>
        </w:tc>
      </w:tr>
      <w:tr w:rsidR="00BC2943" w:rsidTr="007C574B">
        <w:trPr>
          <w:trHeight w:val="541"/>
        </w:trPr>
        <w:tc>
          <w:tcPr>
            <w:tcW w:w="3888" w:type="dxa"/>
            <w:vMerge/>
          </w:tcPr>
          <w:p w:rsidR="00BC2943" w:rsidRDefault="00BC2943" w:rsidP="007C574B">
            <w:pPr>
              <w:autoSpaceDE w:val="0"/>
              <w:autoSpaceDN w:val="0"/>
              <w:adjustRightInd w:val="0"/>
              <w:jc w:val="both"/>
              <w:rPr>
                <w:sz w:val="24"/>
                <w:szCs w:val="24"/>
              </w:rPr>
            </w:pPr>
          </w:p>
        </w:tc>
        <w:tc>
          <w:tcPr>
            <w:tcW w:w="1440" w:type="dxa"/>
            <w:vMerge/>
          </w:tcPr>
          <w:p w:rsidR="00BC2943" w:rsidRDefault="00BC2943" w:rsidP="007C574B">
            <w:pPr>
              <w:autoSpaceDE w:val="0"/>
              <w:autoSpaceDN w:val="0"/>
              <w:adjustRightInd w:val="0"/>
              <w:jc w:val="both"/>
              <w:rPr>
                <w:sz w:val="24"/>
                <w:szCs w:val="24"/>
              </w:rPr>
            </w:pPr>
          </w:p>
        </w:tc>
        <w:tc>
          <w:tcPr>
            <w:tcW w:w="1440" w:type="dxa"/>
            <w:vMerge/>
          </w:tcPr>
          <w:p w:rsidR="00BC2943" w:rsidRDefault="00BC2943" w:rsidP="007C574B">
            <w:pPr>
              <w:autoSpaceDE w:val="0"/>
              <w:autoSpaceDN w:val="0"/>
              <w:adjustRightInd w:val="0"/>
              <w:jc w:val="both"/>
              <w:rPr>
                <w:sz w:val="24"/>
                <w:szCs w:val="24"/>
              </w:rPr>
            </w:pPr>
          </w:p>
        </w:tc>
        <w:tc>
          <w:tcPr>
            <w:tcW w:w="1260" w:type="dxa"/>
          </w:tcPr>
          <w:p w:rsidR="00BC2943" w:rsidRDefault="00BC2943" w:rsidP="007C574B">
            <w:pPr>
              <w:autoSpaceDE w:val="0"/>
              <w:autoSpaceDN w:val="0"/>
              <w:adjustRightInd w:val="0"/>
              <w:jc w:val="center"/>
              <w:rPr>
                <w:sz w:val="24"/>
                <w:szCs w:val="24"/>
              </w:rPr>
            </w:pPr>
            <w:r>
              <w:rPr>
                <w:sz w:val="24"/>
                <w:szCs w:val="24"/>
              </w:rPr>
              <w:t>2020</w:t>
            </w:r>
          </w:p>
        </w:tc>
        <w:tc>
          <w:tcPr>
            <w:tcW w:w="1146" w:type="dxa"/>
          </w:tcPr>
          <w:p w:rsidR="00BC2943" w:rsidRDefault="00BC2943" w:rsidP="007C574B">
            <w:pPr>
              <w:autoSpaceDE w:val="0"/>
              <w:autoSpaceDN w:val="0"/>
              <w:adjustRightInd w:val="0"/>
              <w:jc w:val="center"/>
              <w:rPr>
                <w:sz w:val="24"/>
                <w:szCs w:val="24"/>
              </w:rPr>
            </w:pPr>
            <w:r>
              <w:rPr>
                <w:sz w:val="24"/>
                <w:szCs w:val="24"/>
              </w:rPr>
              <w:t>2030</w:t>
            </w:r>
          </w:p>
        </w:tc>
      </w:tr>
      <w:tr w:rsidR="00BC2943" w:rsidTr="007C574B">
        <w:tc>
          <w:tcPr>
            <w:tcW w:w="9174" w:type="dxa"/>
            <w:gridSpan w:val="5"/>
          </w:tcPr>
          <w:p w:rsidR="00BC2943" w:rsidRPr="003E1656" w:rsidRDefault="00BC2943" w:rsidP="007C574B">
            <w:pPr>
              <w:autoSpaceDE w:val="0"/>
              <w:autoSpaceDN w:val="0"/>
              <w:adjustRightInd w:val="0"/>
              <w:jc w:val="center"/>
              <w:rPr>
                <w:b/>
                <w:sz w:val="24"/>
                <w:szCs w:val="24"/>
              </w:rPr>
            </w:pPr>
            <w:r>
              <w:rPr>
                <w:b/>
                <w:sz w:val="24"/>
                <w:szCs w:val="24"/>
              </w:rPr>
              <w:t>Снижение негативного воздействия на окружающую среду</w:t>
            </w:r>
          </w:p>
        </w:tc>
      </w:tr>
      <w:tr w:rsidR="00BC2943" w:rsidTr="007C574B">
        <w:tc>
          <w:tcPr>
            <w:tcW w:w="3888" w:type="dxa"/>
          </w:tcPr>
          <w:p w:rsidR="00BC2943" w:rsidRDefault="00BC2943" w:rsidP="007C574B">
            <w:pPr>
              <w:autoSpaceDE w:val="0"/>
              <w:autoSpaceDN w:val="0"/>
              <w:adjustRightInd w:val="0"/>
              <w:rPr>
                <w:sz w:val="24"/>
                <w:szCs w:val="24"/>
              </w:rPr>
            </w:pPr>
            <w:r>
              <w:rPr>
                <w:sz w:val="24"/>
                <w:szCs w:val="24"/>
              </w:rPr>
              <w:t>Доля сточных вод, соответствующих установленным нормативам допустимого сброса</w:t>
            </w:r>
          </w:p>
        </w:tc>
        <w:tc>
          <w:tcPr>
            <w:tcW w:w="1440" w:type="dxa"/>
          </w:tcPr>
          <w:p w:rsidR="00BC2943" w:rsidRDefault="00BC2943" w:rsidP="007C574B">
            <w:pPr>
              <w:autoSpaceDE w:val="0"/>
              <w:autoSpaceDN w:val="0"/>
              <w:adjustRightInd w:val="0"/>
              <w:jc w:val="center"/>
              <w:rPr>
                <w:sz w:val="24"/>
                <w:szCs w:val="24"/>
              </w:rPr>
            </w:pPr>
            <w:r>
              <w:rPr>
                <w:sz w:val="24"/>
                <w:szCs w:val="24"/>
              </w:rPr>
              <w:t>%</w:t>
            </w:r>
          </w:p>
        </w:tc>
        <w:tc>
          <w:tcPr>
            <w:tcW w:w="1440" w:type="dxa"/>
          </w:tcPr>
          <w:p w:rsidR="00BC2943" w:rsidRPr="004166A6" w:rsidRDefault="00BC2943" w:rsidP="007C574B">
            <w:pPr>
              <w:autoSpaceDE w:val="0"/>
              <w:autoSpaceDN w:val="0"/>
              <w:adjustRightInd w:val="0"/>
              <w:jc w:val="center"/>
              <w:rPr>
                <w:sz w:val="24"/>
                <w:szCs w:val="24"/>
                <w:lang w:val="en-US"/>
              </w:rPr>
            </w:pPr>
            <w:r>
              <w:rPr>
                <w:sz w:val="24"/>
                <w:szCs w:val="24"/>
                <w:lang w:val="en-US"/>
              </w:rPr>
              <w:t>0</w:t>
            </w:r>
          </w:p>
        </w:tc>
        <w:tc>
          <w:tcPr>
            <w:tcW w:w="1260" w:type="dxa"/>
          </w:tcPr>
          <w:p w:rsidR="00BC2943" w:rsidRPr="004166A6" w:rsidRDefault="00BC2943" w:rsidP="007C574B">
            <w:pPr>
              <w:autoSpaceDE w:val="0"/>
              <w:autoSpaceDN w:val="0"/>
              <w:adjustRightInd w:val="0"/>
              <w:jc w:val="center"/>
              <w:rPr>
                <w:sz w:val="24"/>
                <w:szCs w:val="24"/>
                <w:lang w:val="en-US"/>
              </w:rPr>
            </w:pPr>
            <w:r>
              <w:rPr>
                <w:sz w:val="24"/>
                <w:szCs w:val="24"/>
                <w:lang w:val="en-US"/>
              </w:rPr>
              <w:t>50</w:t>
            </w:r>
          </w:p>
        </w:tc>
        <w:tc>
          <w:tcPr>
            <w:tcW w:w="1146" w:type="dxa"/>
          </w:tcPr>
          <w:p w:rsidR="00BC2943" w:rsidRDefault="00BC2943" w:rsidP="007C574B">
            <w:pPr>
              <w:autoSpaceDE w:val="0"/>
              <w:autoSpaceDN w:val="0"/>
              <w:adjustRightInd w:val="0"/>
              <w:jc w:val="center"/>
              <w:rPr>
                <w:sz w:val="24"/>
                <w:szCs w:val="24"/>
              </w:rPr>
            </w:pPr>
            <w:r>
              <w:rPr>
                <w:sz w:val="24"/>
                <w:szCs w:val="24"/>
              </w:rPr>
              <w:t>100</w:t>
            </w:r>
          </w:p>
        </w:tc>
      </w:tr>
      <w:tr w:rsidR="00BC2943" w:rsidTr="007C574B">
        <w:tc>
          <w:tcPr>
            <w:tcW w:w="3888" w:type="dxa"/>
          </w:tcPr>
          <w:p w:rsidR="00BC2943" w:rsidRDefault="00BC2943" w:rsidP="007C574B">
            <w:pPr>
              <w:autoSpaceDE w:val="0"/>
              <w:autoSpaceDN w:val="0"/>
              <w:adjustRightInd w:val="0"/>
              <w:rPr>
                <w:sz w:val="24"/>
                <w:szCs w:val="24"/>
              </w:rPr>
            </w:pPr>
            <w:r>
              <w:rPr>
                <w:sz w:val="24"/>
                <w:szCs w:val="24"/>
              </w:rPr>
              <w:t xml:space="preserve">Доля поверхностного стока, прошедшего очистку </w:t>
            </w:r>
          </w:p>
        </w:tc>
        <w:tc>
          <w:tcPr>
            <w:tcW w:w="1440" w:type="dxa"/>
          </w:tcPr>
          <w:p w:rsidR="00BC2943" w:rsidRDefault="00BC2943" w:rsidP="007C574B">
            <w:pPr>
              <w:autoSpaceDE w:val="0"/>
              <w:autoSpaceDN w:val="0"/>
              <w:adjustRightInd w:val="0"/>
              <w:jc w:val="center"/>
              <w:rPr>
                <w:sz w:val="24"/>
                <w:szCs w:val="24"/>
              </w:rPr>
            </w:pPr>
            <w:r>
              <w:rPr>
                <w:sz w:val="24"/>
                <w:szCs w:val="24"/>
              </w:rPr>
              <w:t>%</w:t>
            </w:r>
          </w:p>
        </w:tc>
        <w:tc>
          <w:tcPr>
            <w:tcW w:w="1440" w:type="dxa"/>
          </w:tcPr>
          <w:p w:rsidR="00BC2943" w:rsidRDefault="00BC2943" w:rsidP="007C574B">
            <w:pPr>
              <w:autoSpaceDE w:val="0"/>
              <w:autoSpaceDN w:val="0"/>
              <w:adjustRightInd w:val="0"/>
              <w:jc w:val="center"/>
              <w:rPr>
                <w:sz w:val="24"/>
                <w:szCs w:val="24"/>
              </w:rPr>
            </w:pPr>
            <w:r>
              <w:rPr>
                <w:sz w:val="24"/>
                <w:szCs w:val="24"/>
              </w:rPr>
              <w:t>0</w:t>
            </w:r>
          </w:p>
        </w:tc>
        <w:tc>
          <w:tcPr>
            <w:tcW w:w="1260" w:type="dxa"/>
          </w:tcPr>
          <w:p w:rsidR="00BC2943" w:rsidRDefault="00BC2943" w:rsidP="007C574B">
            <w:pPr>
              <w:autoSpaceDE w:val="0"/>
              <w:autoSpaceDN w:val="0"/>
              <w:adjustRightInd w:val="0"/>
              <w:jc w:val="center"/>
              <w:rPr>
                <w:sz w:val="24"/>
                <w:szCs w:val="24"/>
              </w:rPr>
            </w:pPr>
            <w:r>
              <w:rPr>
                <w:sz w:val="24"/>
                <w:szCs w:val="24"/>
              </w:rPr>
              <w:t>50</w:t>
            </w:r>
          </w:p>
        </w:tc>
        <w:tc>
          <w:tcPr>
            <w:tcW w:w="1146" w:type="dxa"/>
          </w:tcPr>
          <w:p w:rsidR="00BC2943" w:rsidRDefault="00BC2943" w:rsidP="007C574B">
            <w:pPr>
              <w:autoSpaceDE w:val="0"/>
              <w:autoSpaceDN w:val="0"/>
              <w:adjustRightInd w:val="0"/>
              <w:jc w:val="center"/>
              <w:rPr>
                <w:sz w:val="24"/>
                <w:szCs w:val="24"/>
              </w:rPr>
            </w:pPr>
            <w:r>
              <w:rPr>
                <w:sz w:val="24"/>
                <w:szCs w:val="24"/>
              </w:rPr>
              <w:t>100</w:t>
            </w:r>
          </w:p>
        </w:tc>
      </w:tr>
      <w:tr w:rsidR="00BC2943" w:rsidTr="007C574B">
        <w:tc>
          <w:tcPr>
            <w:tcW w:w="9174" w:type="dxa"/>
            <w:gridSpan w:val="5"/>
          </w:tcPr>
          <w:p w:rsidR="00BC2943" w:rsidRPr="003E1656" w:rsidRDefault="00BC2943" w:rsidP="007C574B">
            <w:pPr>
              <w:autoSpaceDE w:val="0"/>
              <w:autoSpaceDN w:val="0"/>
              <w:adjustRightInd w:val="0"/>
              <w:jc w:val="center"/>
              <w:rPr>
                <w:b/>
                <w:sz w:val="24"/>
                <w:szCs w:val="24"/>
              </w:rPr>
            </w:pPr>
            <w:r>
              <w:rPr>
                <w:b/>
                <w:sz w:val="24"/>
                <w:szCs w:val="24"/>
              </w:rPr>
              <w:t>Показатели надежности и бесперебойности услуг водоотведения</w:t>
            </w:r>
          </w:p>
        </w:tc>
      </w:tr>
      <w:tr w:rsidR="00BC2943" w:rsidTr="007C574B">
        <w:tc>
          <w:tcPr>
            <w:tcW w:w="3888" w:type="dxa"/>
          </w:tcPr>
          <w:p w:rsidR="00BC2943" w:rsidRDefault="00BC2943" w:rsidP="007C574B">
            <w:pPr>
              <w:autoSpaceDE w:val="0"/>
              <w:autoSpaceDN w:val="0"/>
              <w:adjustRightInd w:val="0"/>
              <w:rPr>
                <w:sz w:val="24"/>
                <w:szCs w:val="24"/>
              </w:rPr>
            </w:pPr>
            <w:r>
              <w:rPr>
                <w:sz w:val="24"/>
                <w:szCs w:val="24"/>
              </w:rPr>
              <w:t>Удельное количество повреждений на сетях канализации</w:t>
            </w:r>
          </w:p>
        </w:tc>
        <w:tc>
          <w:tcPr>
            <w:tcW w:w="1440" w:type="dxa"/>
          </w:tcPr>
          <w:p w:rsidR="00BC2943" w:rsidRDefault="00BC2943" w:rsidP="007C574B">
            <w:pPr>
              <w:autoSpaceDE w:val="0"/>
              <w:autoSpaceDN w:val="0"/>
              <w:adjustRightInd w:val="0"/>
              <w:jc w:val="center"/>
              <w:rPr>
                <w:sz w:val="24"/>
                <w:szCs w:val="24"/>
              </w:rPr>
            </w:pPr>
            <w:r>
              <w:rPr>
                <w:sz w:val="24"/>
                <w:szCs w:val="24"/>
              </w:rPr>
              <w:t>ед./10 км</w:t>
            </w:r>
          </w:p>
        </w:tc>
        <w:tc>
          <w:tcPr>
            <w:tcW w:w="1440" w:type="dxa"/>
          </w:tcPr>
          <w:p w:rsidR="00BC2943" w:rsidRDefault="00BC2943" w:rsidP="007C574B">
            <w:pPr>
              <w:autoSpaceDE w:val="0"/>
              <w:autoSpaceDN w:val="0"/>
              <w:adjustRightInd w:val="0"/>
              <w:jc w:val="center"/>
              <w:rPr>
                <w:sz w:val="24"/>
                <w:szCs w:val="24"/>
              </w:rPr>
            </w:pPr>
            <w:r>
              <w:rPr>
                <w:sz w:val="24"/>
                <w:szCs w:val="24"/>
              </w:rPr>
              <w:t>действую-щих сетей канализа-ции нет</w:t>
            </w:r>
          </w:p>
        </w:tc>
        <w:tc>
          <w:tcPr>
            <w:tcW w:w="1260" w:type="dxa"/>
          </w:tcPr>
          <w:p w:rsidR="00BC2943" w:rsidRDefault="00BC2943" w:rsidP="007C574B">
            <w:pPr>
              <w:autoSpaceDE w:val="0"/>
              <w:autoSpaceDN w:val="0"/>
              <w:adjustRightInd w:val="0"/>
              <w:jc w:val="center"/>
              <w:rPr>
                <w:sz w:val="24"/>
                <w:szCs w:val="24"/>
              </w:rPr>
            </w:pPr>
            <w:r>
              <w:rPr>
                <w:sz w:val="24"/>
                <w:szCs w:val="24"/>
              </w:rPr>
              <w:t>-</w:t>
            </w:r>
          </w:p>
        </w:tc>
        <w:tc>
          <w:tcPr>
            <w:tcW w:w="1146" w:type="dxa"/>
          </w:tcPr>
          <w:p w:rsidR="00BC2943" w:rsidRDefault="00BC2943" w:rsidP="007C574B">
            <w:pPr>
              <w:autoSpaceDE w:val="0"/>
              <w:autoSpaceDN w:val="0"/>
              <w:adjustRightInd w:val="0"/>
              <w:jc w:val="center"/>
              <w:rPr>
                <w:sz w:val="24"/>
                <w:szCs w:val="24"/>
              </w:rPr>
            </w:pPr>
            <w:r>
              <w:rPr>
                <w:sz w:val="24"/>
                <w:szCs w:val="24"/>
              </w:rPr>
              <w:t>-</w:t>
            </w:r>
          </w:p>
        </w:tc>
      </w:tr>
      <w:tr w:rsidR="00BC2943" w:rsidTr="007C574B">
        <w:tc>
          <w:tcPr>
            <w:tcW w:w="3888" w:type="dxa"/>
          </w:tcPr>
          <w:p w:rsidR="00BC2943" w:rsidRDefault="00BC2943" w:rsidP="007C574B">
            <w:pPr>
              <w:autoSpaceDE w:val="0"/>
              <w:autoSpaceDN w:val="0"/>
              <w:adjustRightInd w:val="0"/>
              <w:rPr>
                <w:sz w:val="24"/>
                <w:szCs w:val="24"/>
              </w:rPr>
            </w:pPr>
            <w:r>
              <w:rPr>
                <w:sz w:val="24"/>
                <w:szCs w:val="24"/>
              </w:rPr>
              <w:t>Доля уличной канализационной сети, нуждающейся в замене (реновации)</w:t>
            </w:r>
          </w:p>
        </w:tc>
        <w:tc>
          <w:tcPr>
            <w:tcW w:w="1440" w:type="dxa"/>
          </w:tcPr>
          <w:p w:rsidR="00BC2943" w:rsidRDefault="00BC2943" w:rsidP="007C574B">
            <w:pPr>
              <w:autoSpaceDE w:val="0"/>
              <w:autoSpaceDN w:val="0"/>
              <w:adjustRightInd w:val="0"/>
              <w:jc w:val="center"/>
              <w:rPr>
                <w:sz w:val="24"/>
                <w:szCs w:val="24"/>
              </w:rPr>
            </w:pPr>
            <w:r>
              <w:rPr>
                <w:sz w:val="24"/>
                <w:szCs w:val="24"/>
              </w:rPr>
              <w:t>%</w:t>
            </w:r>
          </w:p>
        </w:tc>
        <w:tc>
          <w:tcPr>
            <w:tcW w:w="1440" w:type="dxa"/>
          </w:tcPr>
          <w:p w:rsidR="00BC2943" w:rsidRDefault="00BC2943" w:rsidP="007C574B">
            <w:pPr>
              <w:autoSpaceDE w:val="0"/>
              <w:autoSpaceDN w:val="0"/>
              <w:adjustRightInd w:val="0"/>
              <w:jc w:val="center"/>
              <w:rPr>
                <w:sz w:val="24"/>
                <w:szCs w:val="24"/>
              </w:rPr>
            </w:pPr>
            <w:r>
              <w:rPr>
                <w:sz w:val="24"/>
                <w:szCs w:val="24"/>
              </w:rPr>
              <w:t>-</w:t>
            </w:r>
          </w:p>
        </w:tc>
        <w:tc>
          <w:tcPr>
            <w:tcW w:w="1260" w:type="dxa"/>
          </w:tcPr>
          <w:p w:rsidR="00BC2943" w:rsidRDefault="00BC2943" w:rsidP="007C574B">
            <w:pPr>
              <w:autoSpaceDE w:val="0"/>
              <w:autoSpaceDN w:val="0"/>
              <w:adjustRightInd w:val="0"/>
              <w:jc w:val="center"/>
              <w:rPr>
                <w:sz w:val="24"/>
                <w:szCs w:val="24"/>
              </w:rPr>
            </w:pPr>
            <w:r>
              <w:rPr>
                <w:sz w:val="24"/>
                <w:szCs w:val="24"/>
              </w:rPr>
              <w:t>-</w:t>
            </w:r>
          </w:p>
        </w:tc>
        <w:tc>
          <w:tcPr>
            <w:tcW w:w="1146" w:type="dxa"/>
          </w:tcPr>
          <w:p w:rsidR="00BC2943" w:rsidRDefault="00BC2943" w:rsidP="007C574B">
            <w:pPr>
              <w:autoSpaceDE w:val="0"/>
              <w:autoSpaceDN w:val="0"/>
              <w:adjustRightInd w:val="0"/>
              <w:jc w:val="center"/>
              <w:rPr>
                <w:sz w:val="24"/>
                <w:szCs w:val="24"/>
              </w:rPr>
            </w:pPr>
            <w:r>
              <w:rPr>
                <w:sz w:val="24"/>
                <w:szCs w:val="24"/>
              </w:rPr>
              <w:t>-</w:t>
            </w:r>
          </w:p>
        </w:tc>
      </w:tr>
      <w:tr w:rsidR="00BC2943" w:rsidRPr="00576BE4" w:rsidTr="007C574B">
        <w:tc>
          <w:tcPr>
            <w:tcW w:w="9174"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t>Показатели энергоэффективности и развития системы учета воды</w:t>
            </w:r>
          </w:p>
        </w:tc>
      </w:tr>
      <w:tr w:rsidR="00BC2943" w:rsidTr="007C574B">
        <w:tc>
          <w:tcPr>
            <w:tcW w:w="3888" w:type="dxa"/>
          </w:tcPr>
          <w:p w:rsidR="00BC2943" w:rsidRDefault="00BC2943" w:rsidP="007C574B">
            <w:pPr>
              <w:autoSpaceDE w:val="0"/>
              <w:autoSpaceDN w:val="0"/>
              <w:adjustRightInd w:val="0"/>
              <w:jc w:val="both"/>
              <w:rPr>
                <w:sz w:val="24"/>
                <w:szCs w:val="24"/>
              </w:rPr>
            </w:pPr>
            <w:r>
              <w:rPr>
                <w:sz w:val="24"/>
                <w:szCs w:val="24"/>
              </w:rPr>
              <w:t>Энергоэффективность водоотведения</w:t>
            </w:r>
          </w:p>
        </w:tc>
        <w:tc>
          <w:tcPr>
            <w:tcW w:w="1440" w:type="dxa"/>
          </w:tcPr>
          <w:p w:rsidR="00BC2943" w:rsidRDefault="00BC2943" w:rsidP="007C574B">
            <w:pPr>
              <w:autoSpaceDE w:val="0"/>
              <w:autoSpaceDN w:val="0"/>
              <w:adjustRightInd w:val="0"/>
              <w:jc w:val="center"/>
              <w:rPr>
                <w:sz w:val="24"/>
                <w:szCs w:val="24"/>
              </w:rPr>
            </w:pPr>
            <w:r>
              <w:rPr>
                <w:sz w:val="24"/>
                <w:szCs w:val="24"/>
              </w:rPr>
              <w:t>кВт/тыс. м3</w:t>
            </w:r>
          </w:p>
        </w:tc>
        <w:tc>
          <w:tcPr>
            <w:tcW w:w="1440" w:type="dxa"/>
          </w:tcPr>
          <w:p w:rsidR="00BC2943" w:rsidRDefault="00BC2943" w:rsidP="007C574B">
            <w:pPr>
              <w:autoSpaceDE w:val="0"/>
              <w:autoSpaceDN w:val="0"/>
              <w:adjustRightInd w:val="0"/>
              <w:jc w:val="center"/>
              <w:rPr>
                <w:sz w:val="24"/>
                <w:szCs w:val="24"/>
              </w:rPr>
            </w:pPr>
            <w:r>
              <w:rPr>
                <w:sz w:val="24"/>
                <w:szCs w:val="24"/>
              </w:rPr>
              <w:t>-</w:t>
            </w:r>
          </w:p>
        </w:tc>
        <w:tc>
          <w:tcPr>
            <w:tcW w:w="1260" w:type="dxa"/>
          </w:tcPr>
          <w:p w:rsidR="00BC2943" w:rsidRDefault="00BC2943" w:rsidP="007C574B">
            <w:pPr>
              <w:autoSpaceDE w:val="0"/>
              <w:autoSpaceDN w:val="0"/>
              <w:adjustRightInd w:val="0"/>
              <w:jc w:val="center"/>
              <w:rPr>
                <w:sz w:val="24"/>
                <w:szCs w:val="24"/>
              </w:rPr>
            </w:pPr>
            <w:r>
              <w:rPr>
                <w:sz w:val="24"/>
                <w:szCs w:val="24"/>
              </w:rPr>
              <w:t>-</w:t>
            </w:r>
          </w:p>
        </w:tc>
        <w:tc>
          <w:tcPr>
            <w:tcW w:w="1146" w:type="dxa"/>
          </w:tcPr>
          <w:p w:rsidR="00BC2943" w:rsidRDefault="00BC2943" w:rsidP="007C574B">
            <w:pPr>
              <w:autoSpaceDE w:val="0"/>
              <w:autoSpaceDN w:val="0"/>
              <w:adjustRightInd w:val="0"/>
              <w:jc w:val="center"/>
              <w:rPr>
                <w:sz w:val="24"/>
                <w:szCs w:val="24"/>
              </w:rPr>
            </w:pPr>
            <w:r>
              <w:rPr>
                <w:sz w:val="24"/>
                <w:szCs w:val="24"/>
              </w:rPr>
              <w:t>-</w:t>
            </w:r>
          </w:p>
        </w:tc>
      </w:tr>
      <w:tr w:rsidR="00BC2943" w:rsidTr="007C574B">
        <w:tc>
          <w:tcPr>
            <w:tcW w:w="3888" w:type="dxa"/>
          </w:tcPr>
          <w:p w:rsidR="00BC2943" w:rsidRDefault="00BC2943" w:rsidP="007C574B">
            <w:pPr>
              <w:autoSpaceDE w:val="0"/>
              <w:autoSpaceDN w:val="0"/>
              <w:adjustRightInd w:val="0"/>
              <w:rPr>
                <w:sz w:val="24"/>
                <w:szCs w:val="24"/>
              </w:rPr>
            </w:pPr>
            <w:r>
              <w:rPr>
                <w:sz w:val="24"/>
                <w:szCs w:val="24"/>
              </w:rPr>
              <w:t>Обеспечение системы водоотведения технологическими приборами учета (расходомеры, уровнемеры), оснащенными системой дистанционной передачи данных в единую информационную систему предприятия</w:t>
            </w:r>
          </w:p>
        </w:tc>
        <w:tc>
          <w:tcPr>
            <w:tcW w:w="1440" w:type="dxa"/>
          </w:tcPr>
          <w:p w:rsidR="00BC2943" w:rsidRDefault="00BC2943" w:rsidP="007C574B">
            <w:pPr>
              <w:autoSpaceDE w:val="0"/>
              <w:autoSpaceDN w:val="0"/>
              <w:adjustRightInd w:val="0"/>
              <w:jc w:val="center"/>
              <w:rPr>
                <w:sz w:val="24"/>
                <w:szCs w:val="24"/>
              </w:rPr>
            </w:pPr>
            <w:r>
              <w:rPr>
                <w:sz w:val="24"/>
                <w:szCs w:val="24"/>
              </w:rPr>
              <w:t>%</w:t>
            </w:r>
          </w:p>
        </w:tc>
        <w:tc>
          <w:tcPr>
            <w:tcW w:w="1440" w:type="dxa"/>
          </w:tcPr>
          <w:p w:rsidR="00BC2943" w:rsidRDefault="00BC2943" w:rsidP="007C574B">
            <w:pPr>
              <w:autoSpaceDE w:val="0"/>
              <w:autoSpaceDN w:val="0"/>
              <w:adjustRightInd w:val="0"/>
              <w:jc w:val="center"/>
              <w:rPr>
                <w:sz w:val="24"/>
                <w:szCs w:val="24"/>
              </w:rPr>
            </w:pPr>
            <w:r>
              <w:rPr>
                <w:sz w:val="24"/>
                <w:szCs w:val="24"/>
              </w:rPr>
              <w:t>-</w:t>
            </w:r>
          </w:p>
        </w:tc>
        <w:tc>
          <w:tcPr>
            <w:tcW w:w="1260" w:type="dxa"/>
          </w:tcPr>
          <w:p w:rsidR="00BC2943" w:rsidRDefault="00BC2943" w:rsidP="007C574B">
            <w:pPr>
              <w:autoSpaceDE w:val="0"/>
              <w:autoSpaceDN w:val="0"/>
              <w:adjustRightInd w:val="0"/>
              <w:jc w:val="center"/>
              <w:rPr>
                <w:sz w:val="24"/>
                <w:szCs w:val="24"/>
              </w:rPr>
            </w:pPr>
            <w:r>
              <w:rPr>
                <w:sz w:val="24"/>
                <w:szCs w:val="24"/>
              </w:rPr>
              <w:t>-</w:t>
            </w:r>
          </w:p>
        </w:tc>
        <w:tc>
          <w:tcPr>
            <w:tcW w:w="1146" w:type="dxa"/>
          </w:tcPr>
          <w:p w:rsidR="00BC2943" w:rsidRDefault="00BC2943" w:rsidP="007C574B">
            <w:pPr>
              <w:autoSpaceDE w:val="0"/>
              <w:autoSpaceDN w:val="0"/>
              <w:adjustRightInd w:val="0"/>
              <w:jc w:val="center"/>
              <w:rPr>
                <w:sz w:val="24"/>
                <w:szCs w:val="24"/>
              </w:rPr>
            </w:pPr>
            <w:r>
              <w:rPr>
                <w:sz w:val="24"/>
                <w:szCs w:val="24"/>
              </w:rPr>
              <w:t>-</w:t>
            </w:r>
          </w:p>
        </w:tc>
      </w:tr>
      <w:tr w:rsidR="00BC2943" w:rsidRPr="00576BE4" w:rsidTr="007C574B">
        <w:tc>
          <w:tcPr>
            <w:tcW w:w="9174"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t xml:space="preserve">Обеспечение доступа населения к </w:t>
            </w:r>
            <w:r>
              <w:rPr>
                <w:b/>
                <w:sz w:val="24"/>
                <w:szCs w:val="24"/>
              </w:rPr>
              <w:t>централизованным услугам водоотведения</w:t>
            </w:r>
          </w:p>
        </w:tc>
      </w:tr>
      <w:tr w:rsidR="00BC2943" w:rsidTr="007C574B">
        <w:tc>
          <w:tcPr>
            <w:tcW w:w="3888" w:type="dxa"/>
          </w:tcPr>
          <w:p w:rsidR="00BC2943" w:rsidRDefault="00BC2943" w:rsidP="007C574B">
            <w:pPr>
              <w:autoSpaceDE w:val="0"/>
              <w:autoSpaceDN w:val="0"/>
              <w:adjustRightInd w:val="0"/>
              <w:rPr>
                <w:sz w:val="24"/>
                <w:szCs w:val="24"/>
              </w:rPr>
            </w:pPr>
            <w:r>
              <w:rPr>
                <w:sz w:val="24"/>
                <w:szCs w:val="24"/>
              </w:rPr>
              <w:t xml:space="preserve">Доля населения, проживающего в индивидуальных жилых домах, </w:t>
            </w:r>
            <w:r>
              <w:rPr>
                <w:sz w:val="24"/>
                <w:szCs w:val="24"/>
              </w:rPr>
              <w:lastRenderedPageBreak/>
              <w:t>подключенных к централизованному водоотведению</w:t>
            </w:r>
          </w:p>
        </w:tc>
        <w:tc>
          <w:tcPr>
            <w:tcW w:w="1440" w:type="dxa"/>
          </w:tcPr>
          <w:p w:rsidR="00BC2943" w:rsidRDefault="00BC2943" w:rsidP="007C574B">
            <w:pPr>
              <w:autoSpaceDE w:val="0"/>
              <w:autoSpaceDN w:val="0"/>
              <w:adjustRightInd w:val="0"/>
              <w:jc w:val="center"/>
              <w:rPr>
                <w:sz w:val="24"/>
                <w:szCs w:val="24"/>
              </w:rPr>
            </w:pPr>
            <w:r>
              <w:rPr>
                <w:sz w:val="24"/>
                <w:szCs w:val="24"/>
              </w:rPr>
              <w:lastRenderedPageBreak/>
              <w:t>%</w:t>
            </w:r>
          </w:p>
        </w:tc>
        <w:tc>
          <w:tcPr>
            <w:tcW w:w="1440" w:type="dxa"/>
          </w:tcPr>
          <w:p w:rsidR="00BC2943" w:rsidRDefault="00BC2943" w:rsidP="007C574B">
            <w:pPr>
              <w:autoSpaceDE w:val="0"/>
              <w:autoSpaceDN w:val="0"/>
              <w:adjustRightInd w:val="0"/>
              <w:jc w:val="center"/>
              <w:rPr>
                <w:sz w:val="24"/>
                <w:szCs w:val="24"/>
              </w:rPr>
            </w:pPr>
            <w:r>
              <w:rPr>
                <w:sz w:val="24"/>
                <w:szCs w:val="24"/>
              </w:rPr>
              <w:t>0</w:t>
            </w:r>
          </w:p>
        </w:tc>
        <w:tc>
          <w:tcPr>
            <w:tcW w:w="1260" w:type="dxa"/>
          </w:tcPr>
          <w:p w:rsidR="00BC2943" w:rsidRDefault="00BC2943" w:rsidP="007C574B">
            <w:pPr>
              <w:autoSpaceDE w:val="0"/>
              <w:autoSpaceDN w:val="0"/>
              <w:adjustRightInd w:val="0"/>
              <w:jc w:val="center"/>
              <w:rPr>
                <w:sz w:val="24"/>
                <w:szCs w:val="24"/>
              </w:rPr>
            </w:pPr>
            <w:r>
              <w:rPr>
                <w:sz w:val="24"/>
                <w:szCs w:val="24"/>
              </w:rPr>
              <w:t>50</w:t>
            </w:r>
          </w:p>
        </w:tc>
        <w:tc>
          <w:tcPr>
            <w:tcW w:w="1146" w:type="dxa"/>
          </w:tcPr>
          <w:p w:rsidR="00BC2943" w:rsidRDefault="00BC2943" w:rsidP="007C574B">
            <w:pPr>
              <w:autoSpaceDE w:val="0"/>
              <w:autoSpaceDN w:val="0"/>
              <w:adjustRightInd w:val="0"/>
              <w:jc w:val="center"/>
              <w:rPr>
                <w:sz w:val="24"/>
                <w:szCs w:val="24"/>
              </w:rPr>
            </w:pPr>
            <w:r>
              <w:rPr>
                <w:sz w:val="24"/>
                <w:szCs w:val="24"/>
              </w:rPr>
              <w:t>100</w:t>
            </w:r>
          </w:p>
        </w:tc>
      </w:tr>
      <w:tr w:rsidR="00BC2943" w:rsidRPr="00576BE4" w:rsidTr="007C574B">
        <w:tc>
          <w:tcPr>
            <w:tcW w:w="9174"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lastRenderedPageBreak/>
              <w:t>Показатели качества обслуживания абонентов</w:t>
            </w:r>
          </w:p>
        </w:tc>
      </w:tr>
      <w:tr w:rsidR="00BC2943" w:rsidTr="007C574B">
        <w:tc>
          <w:tcPr>
            <w:tcW w:w="3888" w:type="dxa"/>
          </w:tcPr>
          <w:p w:rsidR="00BC2943" w:rsidRDefault="00BC2943" w:rsidP="007C574B">
            <w:pPr>
              <w:autoSpaceDE w:val="0"/>
              <w:autoSpaceDN w:val="0"/>
              <w:adjustRightInd w:val="0"/>
              <w:rPr>
                <w:sz w:val="24"/>
                <w:szCs w:val="24"/>
              </w:rPr>
            </w:pPr>
            <w:r>
              <w:rPr>
                <w:sz w:val="24"/>
                <w:szCs w:val="24"/>
              </w:rPr>
              <w:t>Относительное снижение годового количества отключений водоотведения жилых домов</w:t>
            </w:r>
          </w:p>
        </w:tc>
        <w:tc>
          <w:tcPr>
            <w:tcW w:w="1440" w:type="dxa"/>
          </w:tcPr>
          <w:p w:rsidR="00BC2943" w:rsidRDefault="00BC2943" w:rsidP="007C574B">
            <w:pPr>
              <w:autoSpaceDE w:val="0"/>
              <w:autoSpaceDN w:val="0"/>
              <w:adjustRightInd w:val="0"/>
              <w:jc w:val="center"/>
              <w:rPr>
                <w:sz w:val="24"/>
                <w:szCs w:val="24"/>
              </w:rPr>
            </w:pPr>
          </w:p>
        </w:tc>
        <w:tc>
          <w:tcPr>
            <w:tcW w:w="1440" w:type="dxa"/>
          </w:tcPr>
          <w:p w:rsidR="00BC2943" w:rsidRDefault="00BC2943" w:rsidP="007C574B">
            <w:pPr>
              <w:autoSpaceDE w:val="0"/>
              <w:autoSpaceDN w:val="0"/>
              <w:adjustRightInd w:val="0"/>
              <w:jc w:val="center"/>
              <w:rPr>
                <w:sz w:val="24"/>
                <w:szCs w:val="24"/>
              </w:rPr>
            </w:pPr>
            <w:r>
              <w:rPr>
                <w:sz w:val="24"/>
                <w:szCs w:val="24"/>
              </w:rPr>
              <w:t>-</w:t>
            </w:r>
          </w:p>
        </w:tc>
        <w:tc>
          <w:tcPr>
            <w:tcW w:w="1260" w:type="dxa"/>
          </w:tcPr>
          <w:p w:rsidR="00BC2943" w:rsidRDefault="00BC2943" w:rsidP="007C574B">
            <w:pPr>
              <w:autoSpaceDE w:val="0"/>
              <w:autoSpaceDN w:val="0"/>
              <w:adjustRightInd w:val="0"/>
              <w:jc w:val="center"/>
              <w:rPr>
                <w:sz w:val="24"/>
                <w:szCs w:val="24"/>
              </w:rPr>
            </w:pPr>
            <w:r>
              <w:rPr>
                <w:sz w:val="24"/>
                <w:szCs w:val="24"/>
              </w:rPr>
              <w:t>-</w:t>
            </w:r>
          </w:p>
        </w:tc>
        <w:tc>
          <w:tcPr>
            <w:tcW w:w="1146" w:type="dxa"/>
          </w:tcPr>
          <w:p w:rsidR="00BC2943" w:rsidRDefault="00BC2943" w:rsidP="007C574B">
            <w:pPr>
              <w:autoSpaceDE w:val="0"/>
              <w:autoSpaceDN w:val="0"/>
              <w:adjustRightInd w:val="0"/>
              <w:jc w:val="center"/>
              <w:rPr>
                <w:sz w:val="24"/>
                <w:szCs w:val="24"/>
              </w:rPr>
            </w:pPr>
            <w:r>
              <w:rPr>
                <w:sz w:val="24"/>
                <w:szCs w:val="24"/>
              </w:rPr>
              <w:t>-</w:t>
            </w:r>
          </w:p>
        </w:tc>
      </w:tr>
    </w:tbl>
    <w:p w:rsidR="00BC2943" w:rsidRPr="00A86003" w:rsidRDefault="00BC2943" w:rsidP="007C574B">
      <w:pPr>
        <w:shd w:val="clear" w:color="auto" w:fill="FFFFFF"/>
        <w:autoSpaceDE w:val="0"/>
        <w:autoSpaceDN w:val="0"/>
        <w:adjustRightInd w:val="0"/>
        <w:ind w:firstLine="709"/>
        <w:jc w:val="both"/>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BC2943" w:rsidRDefault="00BC2943" w:rsidP="007C574B">
      <w:pPr>
        <w:jc w:val="right"/>
        <w:rPr>
          <w:sz w:val="24"/>
          <w:szCs w:val="24"/>
        </w:rPr>
      </w:pPr>
      <w:r>
        <w:rPr>
          <w:sz w:val="24"/>
          <w:szCs w:val="24"/>
        </w:rPr>
        <w:lastRenderedPageBreak/>
        <w:t>Приложение 5</w:t>
      </w:r>
    </w:p>
    <w:p w:rsidR="00BC2943" w:rsidRDefault="00BC2943" w:rsidP="007C574B">
      <w:pPr>
        <w:jc w:val="right"/>
        <w:rPr>
          <w:sz w:val="24"/>
          <w:szCs w:val="24"/>
        </w:rPr>
      </w:pPr>
      <w:r>
        <w:rPr>
          <w:sz w:val="24"/>
          <w:szCs w:val="24"/>
        </w:rPr>
        <w:t>к постановлению администрации</w:t>
      </w:r>
    </w:p>
    <w:p w:rsidR="00BC2943" w:rsidRDefault="00BC2943" w:rsidP="007C574B">
      <w:pPr>
        <w:jc w:val="right"/>
        <w:rPr>
          <w:sz w:val="24"/>
          <w:szCs w:val="24"/>
        </w:rPr>
      </w:pPr>
      <w:r>
        <w:rPr>
          <w:sz w:val="24"/>
          <w:szCs w:val="24"/>
        </w:rPr>
        <w:t xml:space="preserve">Ханты-Мансийского района </w:t>
      </w:r>
    </w:p>
    <w:p w:rsidR="00BC2943" w:rsidRDefault="00BC2943" w:rsidP="007C574B">
      <w:pPr>
        <w:jc w:val="right"/>
        <w:rPr>
          <w:sz w:val="24"/>
          <w:szCs w:val="24"/>
        </w:rPr>
      </w:pPr>
      <w:r>
        <w:rPr>
          <w:sz w:val="24"/>
          <w:szCs w:val="24"/>
        </w:rPr>
        <w:t xml:space="preserve">от </w:t>
      </w:r>
      <w:r w:rsidR="006A1B7B">
        <w:rPr>
          <w:sz w:val="24"/>
          <w:szCs w:val="24"/>
        </w:rPr>
        <w:t>03.07.2014  № 161</w:t>
      </w:r>
    </w:p>
    <w:p w:rsidR="00BC2943" w:rsidRDefault="00BC2943" w:rsidP="007C574B">
      <w:pPr>
        <w:jc w:val="center"/>
        <w:rPr>
          <w:b/>
          <w:i/>
          <w:sz w:val="24"/>
          <w:szCs w:val="24"/>
        </w:rPr>
      </w:pPr>
    </w:p>
    <w:p w:rsidR="00BC2943" w:rsidRDefault="00BC2943" w:rsidP="007C574B">
      <w:pPr>
        <w:jc w:val="center"/>
        <w:rPr>
          <w:b/>
          <w:i/>
          <w:sz w:val="24"/>
          <w:szCs w:val="24"/>
        </w:rPr>
      </w:pPr>
      <w:r w:rsidRPr="003707D5">
        <w:rPr>
          <w:b/>
          <w:i/>
          <w:sz w:val="24"/>
          <w:szCs w:val="24"/>
        </w:rPr>
        <w:t>СХЕМА ВОДОСНАБЖЕНИЯ</w:t>
      </w:r>
    </w:p>
    <w:p w:rsidR="00BC2943" w:rsidRDefault="00BC2943" w:rsidP="007C574B">
      <w:pPr>
        <w:jc w:val="center"/>
        <w:rPr>
          <w:b/>
          <w:i/>
          <w:sz w:val="24"/>
          <w:szCs w:val="24"/>
        </w:rPr>
      </w:pPr>
    </w:p>
    <w:p w:rsidR="00BC2943" w:rsidRPr="003707D5" w:rsidRDefault="00BC2943" w:rsidP="007C574B">
      <w:pPr>
        <w:ind w:firstLine="709"/>
        <w:jc w:val="both"/>
        <w:rPr>
          <w:b/>
          <w:sz w:val="24"/>
          <w:szCs w:val="24"/>
        </w:rPr>
      </w:pPr>
      <w:r w:rsidRPr="003707D5">
        <w:rPr>
          <w:b/>
          <w:sz w:val="24"/>
          <w:szCs w:val="24"/>
        </w:rPr>
        <w:t>1. Технико-экономическое состояние централизованных систем водоснабжения сельского поселения</w:t>
      </w:r>
      <w:r>
        <w:rPr>
          <w:b/>
          <w:sz w:val="24"/>
          <w:szCs w:val="24"/>
        </w:rPr>
        <w:t xml:space="preserve"> Нялинское.</w:t>
      </w:r>
    </w:p>
    <w:p w:rsidR="00BC2943" w:rsidRPr="003707D5" w:rsidRDefault="00BC2943" w:rsidP="007C574B">
      <w:pPr>
        <w:ind w:firstLine="709"/>
        <w:jc w:val="both"/>
        <w:rPr>
          <w:b/>
          <w:sz w:val="24"/>
          <w:szCs w:val="24"/>
        </w:rPr>
      </w:pPr>
      <w:r w:rsidRPr="003707D5">
        <w:rPr>
          <w:b/>
          <w:sz w:val="24"/>
          <w:szCs w:val="24"/>
        </w:rPr>
        <w:t>1.1</w:t>
      </w:r>
      <w:r>
        <w:rPr>
          <w:b/>
          <w:sz w:val="24"/>
          <w:szCs w:val="24"/>
        </w:rPr>
        <w:t>.</w:t>
      </w:r>
      <w:r w:rsidRPr="003707D5">
        <w:rPr>
          <w:b/>
          <w:sz w:val="24"/>
          <w:szCs w:val="24"/>
        </w:rPr>
        <w:t xml:space="preserve"> Анализ структуры системы водоснабжения</w:t>
      </w:r>
      <w:r>
        <w:rPr>
          <w:b/>
          <w:sz w:val="24"/>
          <w:szCs w:val="24"/>
        </w:rPr>
        <w:t>.</w:t>
      </w:r>
    </w:p>
    <w:p w:rsidR="00BC2943" w:rsidRPr="003707D5" w:rsidRDefault="00BC2943" w:rsidP="007C574B">
      <w:pPr>
        <w:ind w:firstLine="709"/>
        <w:jc w:val="both"/>
        <w:rPr>
          <w:sz w:val="24"/>
          <w:szCs w:val="24"/>
        </w:rPr>
      </w:pPr>
      <w:r w:rsidRPr="003707D5">
        <w:rPr>
          <w:sz w:val="24"/>
          <w:szCs w:val="24"/>
        </w:rPr>
        <w:t xml:space="preserve">Водоснабжение, как отрасль, играет огромную роль в обеспечении жизнедеятельности сельского поселения и требует целенаправленных мероприятий </w:t>
      </w:r>
      <w:r>
        <w:rPr>
          <w:sz w:val="24"/>
          <w:szCs w:val="24"/>
        </w:rPr>
        <w:t xml:space="preserve">          </w:t>
      </w:r>
      <w:r w:rsidRPr="003707D5">
        <w:rPr>
          <w:sz w:val="24"/>
          <w:szCs w:val="24"/>
        </w:rPr>
        <w:t>по развитию надежной системы хозяйственно-питьевого водоснабжения.</w:t>
      </w:r>
    </w:p>
    <w:p w:rsidR="00BC2943" w:rsidRPr="003707D5" w:rsidRDefault="00BC2943" w:rsidP="007C574B">
      <w:pPr>
        <w:ind w:firstLine="709"/>
        <w:jc w:val="both"/>
        <w:rPr>
          <w:sz w:val="24"/>
          <w:szCs w:val="24"/>
        </w:rPr>
      </w:pPr>
      <w:r w:rsidRPr="003707D5">
        <w:rPr>
          <w:sz w:val="24"/>
          <w:szCs w:val="24"/>
        </w:rPr>
        <w:t>В настоящее время на территории сельского поселении</w:t>
      </w:r>
      <w:r>
        <w:rPr>
          <w:sz w:val="24"/>
          <w:szCs w:val="24"/>
        </w:rPr>
        <w:t xml:space="preserve"> Нялинское</w:t>
      </w:r>
      <w:r w:rsidRPr="003707D5">
        <w:rPr>
          <w:sz w:val="24"/>
          <w:szCs w:val="24"/>
        </w:rPr>
        <w:t xml:space="preserve"> имеются слаборазвитые централ</w:t>
      </w:r>
      <w:r>
        <w:rPr>
          <w:sz w:val="24"/>
          <w:szCs w:val="24"/>
        </w:rPr>
        <w:t>изованные системы водоснабжения</w:t>
      </w:r>
      <w:r w:rsidRPr="003707D5">
        <w:rPr>
          <w:sz w:val="24"/>
          <w:szCs w:val="24"/>
        </w:rPr>
        <w:t>.</w:t>
      </w:r>
    </w:p>
    <w:p w:rsidR="00BC2943" w:rsidRPr="003707D5" w:rsidRDefault="00BC2943" w:rsidP="007C574B">
      <w:pPr>
        <w:ind w:firstLine="709"/>
        <w:jc w:val="both"/>
        <w:rPr>
          <w:sz w:val="24"/>
          <w:szCs w:val="24"/>
        </w:rPr>
      </w:pPr>
      <w:r w:rsidRPr="003707D5">
        <w:rPr>
          <w:sz w:val="24"/>
          <w:szCs w:val="24"/>
        </w:rPr>
        <w:t>В сельском поселении</w:t>
      </w:r>
      <w:r>
        <w:rPr>
          <w:sz w:val="24"/>
          <w:szCs w:val="24"/>
        </w:rPr>
        <w:t xml:space="preserve"> Нялинское</w:t>
      </w:r>
      <w:r w:rsidRPr="003707D5">
        <w:rPr>
          <w:sz w:val="24"/>
          <w:szCs w:val="24"/>
        </w:rPr>
        <w:t xml:space="preserve"> предусмотрена централизованная система хозяйственно-питьевого водоснабжения в </w:t>
      </w:r>
      <w:r>
        <w:rPr>
          <w:sz w:val="24"/>
          <w:szCs w:val="24"/>
        </w:rPr>
        <w:t>с. Нялинское, п. Пырьях</w:t>
      </w:r>
      <w:r w:rsidRPr="003707D5">
        <w:rPr>
          <w:sz w:val="24"/>
          <w:szCs w:val="24"/>
        </w:rPr>
        <w:t>.</w:t>
      </w:r>
    </w:p>
    <w:p w:rsidR="00BC2943" w:rsidRDefault="00BC2943" w:rsidP="007C574B">
      <w:pPr>
        <w:ind w:firstLine="709"/>
        <w:jc w:val="both"/>
        <w:rPr>
          <w:sz w:val="24"/>
          <w:szCs w:val="24"/>
        </w:rPr>
      </w:pPr>
      <w:r w:rsidRPr="00FB26A3">
        <w:rPr>
          <w:sz w:val="24"/>
          <w:szCs w:val="24"/>
        </w:rPr>
        <w:t xml:space="preserve">Основным источником водоснабжения в сельском поселении </w:t>
      </w:r>
      <w:r>
        <w:rPr>
          <w:sz w:val="24"/>
          <w:szCs w:val="24"/>
        </w:rPr>
        <w:t>Нялинское</w:t>
      </w:r>
      <w:r w:rsidRPr="00FB26A3">
        <w:rPr>
          <w:sz w:val="24"/>
          <w:szCs w:val="24"/>
        </w:rPr>
        <w:t xml:space="preserve"> является вода, добытая из артезианских скважин. Так во всех населенных пунктах сельского поселения эксплуатируются водозаборы, в состав которых входит артезианская скважина и комплекс очистных сооружений.</w:t>
      </w:r>
    </w:p>
    <w:p w:rsidR="00BC2943" w:rsidRPr="00F502BE" w:rsidRDefault="00BC2943" w:rsidP="007C574B">
      <w:pPr>
        <w:ind w:firstLine="709"/>
        <w:jc w:val="both"/>
        <w:rPr>
          <w:b/>
          <w:sz w:val="24"/>
          <w:szCs w:val="24"/>
        </w:rPr>
      </w:pPr>
      <w:r w:rsidRPr="00F502BE">
        <w:rPr>
          <w:b/>
          <w:sz w:val="24"/>
          <w:szCs w:val="24"/>
        </w:rPr>
        <w:t>1.2</w:t>
      </w:r>
      <w:r>
        <w:rPr>
          <w:b/>
          <w:sz w:val="24"/>
          <w:szCs w:val="24"/>
        </w:rPr>
        <w:t>.</w:t>
      </w:r>
      <w:r w:rsidRPr="00F502BE">
        <w:rPr>
          <w:b/>
          <w:sz w:val="24"/>
          <w:szCs w:val="24"/>
        </w:rPr>
        <w:t xml:space="preserve"> Описание территорий сельского поселения </w:t>
      </w:r>
      <w:r>
        <w:rPr>
          <w:b/>
          <w:sz w:val="24"/>
          <w:szCs w:val="24"/>
        </w:rPr>
        <w:t>Нялинское</w:t>
      </w:r>
      <w:r w:rsidRPr="00F502BE">
        <w:rPr>
          <w:b/>
          <w:sz w:val="24"/>
          <w:szCs w:val="24"/>
        </w:rPr>
        <w:t>, неохваченных централизованной системой водоснабжения</w:t>
      </w:r>
      <w:r>
        <w:rPr>
          <w:b/>
          <w:sz w:val="24"/>
          <w:szCs w:val="24"/>
        </w:rPr>
        <w:t>.</w:t>
      </w:r>
    </w:p>
    <w:p w:rsidR="00BC2943" w:rsidRDefault="00BC2943" w:rsidP="007C574B">
      <w:pPr>
        <w:ind w:firstLine="709"/>
        <w:jc w:val="both"/>
        <w:rPr>
          <w:sz w:val="24"/>
          <w:szCs w:val="24"/>
        </w:rPr>
      </w:pPr>
      <w:r>
        <w:rPr>
          <w:sz w:val="24"/>
          <w:szCs w:val="24"/>
        </w:rPr>
        <w:t>Централизованная система водоснабжения отсутствует в д. Нялина,                           д. Скрипунова. В д. Нялина источником хозяйственно-питьевого водоснабжения являются индивидуальные колодцы или привозная вода из с. Нялинское.                               В д. Скрипунова фактически постоянно проживающее население отсутствует.</w:t>
      </w:r>
    </w:p>
    <w:p w:rsidR="00BC2943" w:rsidRDefault="00BC2943" w:rsidP="007C574B">
      <w:pPr>
        <w:ind w:firstLine="709"/>
        <w:jc w:val="both"/>
        <w:rPr>
          <w:b/>
          <w:sz w:val="24"/>
          <w:szCs w:val="24"/>
        </w:rPr>
      </w:pPr>
      <w:r w:rsidRPr="00EC0298">
        <w:rPr>
          <w:b/>
          <w:sz w:val="24"/>
          <w:szCs w:val="24"/>
        </w:rPr>
        <w:t>1.3. Описание технологических зон водоснабжения.</w:t>
      </w:r>
    </w:p>
    <w:p w:rsidR="00BC2943" w:rsidRDefault="00BC2943" w:rsidP="007C574B">
      <w:pPr>
        <w:ind w:firstLine="709"/>
        <w:jc w:val="both"/>
        <w:rPr>
          <w:sz w:val="24"/>
          <w:szCs w:val="24"/>
        </w:rPr>
      </w:pPr>
      <w:r>
        <w:rPr>
          <w:sz w:val="24"/>
          <w:szCs w:val="24"/>
        </w:rPr>
        <w:t>Систему водоснабжения можно разделить на три зоны:</w:t>
      </w:r>
    </w:p>
    <w:p w:rsidR="00BC2943" w:rsidRPr="00F502BE" w:rsidRDefault="00BC2943" w:rsidP="007C574B">
      <w:pPr>
        <w:ind w:firstLine="709"/>
        <w:jc w:val="both"/>
        <w:rPr>
          <w:b/>
          <w:i/>
          <w:sz w:val="24"/>
          <w:szCs w:val="24"/>
        </w:rPr>
      </w:pPr>
      <w:r>
        <w:rPr>
          <w:b/>
          <w:i/>
          <w:sz w:val="24"/>
          <w:szCs w:val="24"/>
        </w:rPr>
        <w:t>с. Нялинское</w:t>
      </w:r>
      <w:r w:rsidRPr="00F502BE">
        <w:rPr>
          <w:b/>
          <w:i/>
          <w:sz w:val="24"/>
          <w:szCs w:val="24"/>
        </w:rPr>
        <w:t>:</w:t>
      </w:r>
    </w:p>
    <w:p w:rsidR="00BC2943" w:rsidRPr="00F502BE" w:rsidRDefault="00BC2943" w:rsidP="007C574B">
      <w:pPr>
        <w:ind w:firstLine="709"/>
        <w:jc w:val="both"/>
        <w:rPr>
          <w:sz w:val="24"/>
          <w:szCs w:val="24"/>
        </w:rPr>
      </w:pPr>
      <w:r>
        <w:rPr>
          <w:sz w:val="24"/>
          <w:szCs w:val="24"/>
        </w:rPr>
        <w:t>в</w:t>
      </w:r>
      <w:r w:rsidRPr="00F502BE">
        <w:rPr>
          <w:sz w:val="24"/>
          <w:szCs w:val="24"/>
        </w:rPr>
        <w:t>одоснабжение осуществляется от водоочистных сооружений (ВОС)</w:t>
      </w:r>
      <w:r>
        <w:rPr>
          <w:sz w:val="24"/>
          <w:szCs w:val="24"/>
        </w:rPr>
        <w:t>,</w:t>
      </w:r>
      <w:r w:rsidRPr="00F502BE">
        <w:rPr>
          <w:sz w:val="24"/>
          <w:szCs w:val="24"/>
        </w:rPr>
        <w:t xml:space="preserve"> на которые поступает неочищенная вода из артезианской скважины. Водоочистные сооружения введены в эксплуатацию в 200</w:t>
      </w:r>
      <w:r>
        <w:rPr>
          <w:sz w:val="24"/>
          <w:szCs w:val="24"/>
        </w:rPr>
        <w:t>8 году</w:t>
      </w:r>
      <w:r w:rsidRPr="00F502BE">
        <w:rPr>
          <w:sz w:val="24"/>
          <w:szCs w:val="24"/>
        </w:rPr>
        <w:t xml:space="preserve"> и расположены на территории отдельно отведенного земельного участка, установленная мощность</w:t>
      </w:r>
      <w:r>
        <w:rPr>
          <w:sz w:val="24"/>
          <w:szCs w:val="24"/>
        </w:rPr>
        <w:t xml:space="preserve"> –</w:t>
      </w:r>
      <w:r w:rsidRPr="00F502BE">
        <w:rPr>
          <w:sz w:val="24"/>
          <w:szCs w:val="24"/>
        </w:rPr>
        <w:t xml:space="preserve"> 0,</w:t>
      </w:r>
      <w:r>
        <w:rPr>
          <w:sz w:val="24"/>
          <w:szCs w:val="24"/>
        </w:rPr>
        <w:t>240</w:t>
      </w:r>
      <w:r w:rsidRPr="00F502BE">
        <w:rPr>
          <w:sz w:val="24"/>
          <w:szCs w:val="24"/>
        </w:rPr>
        <w:t xml:space="preserve"> тыс. м3/сут. </w:t>
      </w:r>
      <w:r>
        <w:rPr>
          <w:sz w:val="24"/>
          <w:szCs w:val="24"/>
        </w:rPr>
        <w:t xml:space="preserve">                 </w:t>
      </w:r>
      <w:r w:rsidRPr="00F502BE">
        <w:rPr>
          <w:sz w:val="24"/>
          <w:szCs w:val="24"/>
        </w:rPr>
        <w:t>На территории ВОС находится резервуар чистой</w:t>
      </w:r>
      <w:r>
        <w:rPr>
          <w:sz w:val="24"/>
          <w:szCs w:val="24"/>
        </w:rPr>
        <w:t xml:space="preserve"> воды (РЧВ) общим объемом 25 м3</w:t>
      </w:r>
      <w:r w:rsidRPr="00F502BE">
        <w:rPr>
          <w:sz w:val="24"/>
          <w:szCs w:val="24"/>
        </w:rPr>
        <w:t xml:space="preserve">. Установленная производительность станции второго подъема </w:t>
      </w:r>
      <w:r>
        <w:rPr>
          <w:sz w:val="24"/>
          <w:szCs w:val="24"/>
        </w:rPr>
        <w:t xml:space="preserve">– </w:t>
      </w:r>
      <w:r w:rsidRPr="00F502BE">
        <w:rPr>
          <w:sz w:val="24"/>
          <w:szCs w:val="24"/>
        </w:rPr>
        <w:t>0,1</w:t>
      </w:r>
      <w:r>
        <w:rPr>
          <w:sz w:val="24"/>
          <w:szCs w:val="24"/>
        </w:rPr>
        <w:t>2</w:t>
      </w:r>
      <w:r w:rsidRPr="00F502BE">
        <w:rPr>
          <w:sz w:val="24"/>
          <w:szCs w:val="24"/>
        </w:rPr>
        <w:t xml:space="preserve"> тыс.м3/сут. </w:t>
      </w:r>
      <w:r>
        <w:rPr>
          <w:sz w:val="24"/>
          <w:szCs w:val="24"/>
        </w:rPr>
        <w:t xml:space="preserve">                  </w:t>
      </w:r>
      <w:r w:rsidRPr="00F502BE">
        <w:rPr>
          <w:sz w:val="24"/>
          <w:szCs w:val="24"/>
        </w:rPr>
        <w:t>В 2013 году проведен капитальный ремонт ВОС с установкой нового оборудования для аэрации, дегазации, озонирования, фильтрования очищаемой воды.</w:t>
      </w:r>
    </w:p>
    <w:p w:rsidR="00BC2943" w:rsidRDefault="00BC2943" w:rsidP="007C574B">
      <w:pPr>
        <w:ind w:firstLine="709"/>
        <w:jc w:val="both"/>
        <w:rPr>
          <w:sz w:val="24"/>
          <w:szCs w:val="24"/>
        </w:rPr>
      </w:pPr>
      <w:r w:rsidRPr="00F502BE">
        <w:rPr>
          <w:sz w:val="24"/>
          <w:szCs w:val="24"/>
        </w:rPr>
        <w:t>Сети водоснабжения выполнены из комбинированных материалов полиэтилена, стальных оцинкованных труб в ППУ изоляции и без неё, способ прокладки</w:t>
      </w:r>
      <w:r>
        <w:rPr>
          <w:sz w:val="24"/>
          <w:szCs w:val="24"/>
        </w:rPr>
        <w:t xml:space="preserve"> – </w:t>
      </w:r>
      <w:r w:rsidRPr="00F502BE">
        <w:rPr>
          <w:sz w:val="24"/>
          <w:szCs w:val="24"/>
        </w:rPr>
        <w:t xml:space="preserve"> безканальный или в лотках. Сети водоснабжения проложены вдоль улиц, потребителями являются как административные здания и сооружения, так и жилая застройка. </w:t>
      </w:r>
      <w:r>
        <w:rPr>
          <w:sz w:val="24"/>
          <w:szCs w:val="24"/>
        </w:rPr>
        <w:t>По состоянию на 01.01.2014</w:t>
      </w:r>
      <w:r w:rsidRPr="00F502BE">
        <w:rPr>
          <w:sz w:val="24"/>
          <w:szCs w:val="24"/>
        </w:rPr>
        <w:t xml:space="preserve"> протяженность сетей водоснабжения составляет </w:t>
      </w:r>
      <w:r>
        <w:rPr>
          <w:sz w:val="24"/>
          <w:szCs w:val="24"/>
        </w:rPr>
        <w:t>4,21</w:t>
      </w:r>
      <w:r w:rsidRPr="00F502BE">
        <w:rPr>
          <w:sz w:val="24"/>
          <w:szCs w:val="24"/>
        </w:rPr>
        <w:t xml:space="preserve"> км, износ</w:t>
      </w:r>
      <w:r>
        <w:rPr>
          <w:sz w:val="24"/>
          <w:szCs w:val="24"/>
        </w:rPr>
        <w:t xml:space="preserve"> –</w:t>
      </w:r>
      <w:r w:rsidRPr="00F502BE">
        <w:rPr>
          <w:sz w:val="24"/>
          <w:szCs w:val="24"/>
        </w:rPr>
        <w:t xml:space="preserve"> </w:t>
      </w:r>
      <w:r>
        <w:rPr>
          <w:sz w:val="24"/>
          <w:szCs w:val="24"/>
        </w:rPr>
        <w:t>14 %;</w:t>
      </w:r>
    </w:p>
    <w:p w:rsidR="00BC2943" w:rsidRPr="000366E4" w:rsidRDefault="00BC2943" w:rsidP="007C574B">
      <w:pPr>
        <w:ind w:firstLine="709"/>
        <w:jc w:val="both"/>
        <w:rPr>
          <w:sz w:val="24"/>
          <w:szCs w:val="24"/>
        </w:rPr>
      </w:pPr>
      <w:r w:rsidRPr="00F502BE">
        <w:rPr>
          <w:b/>
          <w:i/>
          <w:sz w:val="24"/>
          <w:szCs w:val="24"/>
        </w:rPr>
        <w:t xml:space="preserve"> п. </w:t>
      </w:r>
      <w:r>
        <w:rPr>
          <w:b/>
          <w:i/>
          <w:sz w:val="24"/>
          <w:szCs w:val="24"/>
        </w:rPr>
        <w:t>Пырьях</w:t>
      </w:r>
      <w:r w:rsidRPr="00F502BE">
        <w:rPr>
          <w:b/>
          <w:i/>
          <w:sz w:val="24"/>
          <w:szCs w:val="24"/>
        </w:rPr>
        <w:t>:</w:t>
      </w:r>
    </w:p>
    <w:p w:rsidR="00BC2943" w:rsidRDefault="00BC2943" w:rsidP="007C574B">
      <w:pPr>
        <w:ind w:firstLine="709"/>
        <w:jc w:val="both"/>
        <w:rPr>
          <w:sz w:val="24"/>
          <w:szCs w:val="24"/>
        </w:rPr>
      </w:pPr>
      <w:r>
        <w:rPr>
          <w:sz w:val="24"/>
          <w:szCs w:val="24"/>
        </w:rPr>
        <w:t>в</w:t>
      </w:r>
      <w:r w:rsidRPr="00F502BE">
        <w:rPr>
          <w:sz w:val="24"/>
          <w:szCs w:val="24"/>
        </w:rPr>
        <w:t>одоснабжение осуществляется от водоочистных сооружений (ВОС)</w:t>
      </w:r>
      <w:r>
        <w:rPr>
          <w:sz w:val="24"/>
          <w:szCs w:val="24"/>
        </w:rPr>
        <w:t>,</w:t>
      </w:r>
      <w:r w:rsidRPr="00F502BE">
        <w:rPr>
          <w:sz w:val="24"/>
          <w:szCs w:val="24"/>
        </w:rPr>
        <w:t xml:space="preserve"> на которые поступает неочищенная вода из артезианской скважины. Водоочистные сооружения </w:t>
      </w:r>
      <w:r>
        <w:rPr>
          <w:sz w:val="24"/>
          <w:szCs w:val="24"/>
        </w:rPr>
        <w:t>введены в эксплуатацию в 2004 году</w:t>
      </w:r>
      <w:r w:rsidRPr="00F502BE">
        <w:rPr>
          <w:sz w:val="24"/>
          <w:szCs w:val="24"/>
        </w:rPr>
        <w:t xml:space="preserve"> и расположены на территории отдельно отведенного земельного участка, установленная мощность</w:t>
      </w:r>
      <w:r>
        <w:rPr>
          <w:sz w:val="24"/>
          <w:szCs w:val="24"/>
        </w:rPr>
        <w:t xml:space="preserve"> –</w:t>
      </w:r>
      <w:r w:rsidRPr="00F502BE">
        <w:rPr>
          <w:sz w:val="24"/>
          <w:szCs w:val="24"/>
        </w:rPr>
        <w:t xml:space="preserve"> 0,</w:t>
      </w:r>
      <w:r>
        <w:rPr>
          <w:sz w:val="24"/>
          <w:szCs w:val="24"/>
        </w:rPr>
        <w:t>024 тыс. м3/сут.</w:t>
      </w:r>
      <w:r w:rsidRPr="00F502BE">
        <w:rPr>
          <w:sz w:val="24"/>
          <w:szCs w:val="24"/>
        </w:rPr>
        <w:t xml:space="preserve"> </w:t>
      </w:r>
      <w:r>
        <w:rPr>
          <w:sz w:val="24"/>
          <w:szCs w:val="24"/>
        </w:rPr>
        <w:t xml:space="preserve">                 </w:t>
      </w:r>
      <w:r w:rsidRPr="00F502BE">
        <w:rPr>
          <w:sz w:val="24"/>
          <w:szCs w:val="24"/>
        </w:rPr>
        <w:t>На территории ВОС находится резервуар чистой</w:t>
      </w:r>
      <w:r>
        <w:rPr>
          <w:sz w:val="24"/>
          <w:szCs w:val="24"/>
        </w:rPr>
        <w:t xml:space="preserve"> воды (РЧВ) общим объемом 25 м3</w:t>
      </w:r>
      <w:r w:rsidRPr="00D216F4">
        <w:rPr>
          <w:sz w:val="24"/>
          <w:szCs w:val="24"/>
        </w:rPr>
        <w:t xml:space="preserve">. </w:t>
      </w:r>
      <w:r w:rsidRPr="00F502BE">
        <w:rPr>
          <w:sz w:val="24"/>
          <w:szCs w:val="24"/>
        </w:rPr>
        <w:t>Установленная производительность станции второго подъема</w:t>
      </w:r>
      <w:r>
        <w:rPr>
          <w:sz w:val="24"/>
          <w:szCs w:val="24"/>
        </w:rPr>
        <w:t xml:space="preserve"> – </w:t>
      </w:r>
      <w:r w:rsidRPr="00F502BE">
        <w:rPr>
          <w:sz w:val="24"/>
          <w:szCs w:val="24"/>
        </w:rPr>
        <w:t xml:space="preserve"> 0,</w:t>
      </w:r>
      <w:r>
        <w:rPr>
          <w:sz w:val="24"/>
          <w:szCs w:val="24"/>
        </w:rPr>
        <w:t>12</w:t>
      </w:r>
      <w:r w:rsidRPr="00F502BE">
        <w:rPr>
          <w:sz w:val="24"/>
          <w:szCs w:val="24"/>
        </w:rPr>
        <w:t xml:space="preserve"> тыс.</w:t>
      </w:r>
      <w:r>
        <w:rPr>
          <w:sz w:val="24"/>
          <w:szCs w:val="24"/>
        </w:rPr>
        <w:t xml:space="preserve"> </w:t>
      </w:r>
      <w:r w:rsidRPr="00F502BE">
        <w:rPr>
          <w:sz w:val="24"/>
          <w:szCs w:val="24"/>
        </w:rPr>
        <w:t xml:space="preserve">м3/сут. </w:t>
      </w:r>
      <w:r>
        <w:rPr>
          <w:sz w:val="24"/>
          <w:szCs w:val="24"/>
        </w:rPr>
        <w:t xml:space="preserve">                 </w:t>
      </w:r>
      <w:r w:rsidRPr="00F502BE">
        <w:rPr>
          <w:sz w:val="24"/>
          <w:szCs w:val="24"/>
        </w:rPr>
        <w:lastRenderedPageBreak/>
        <w:t xml:space="preserve">В 2013 году проведен капитальный ремонт ВОС с установкой станции очистки воды </w:t>
      </w:r>
      <w:r>
        <w:rPr>
          <w:sz w:val="24"/>
          <w:szCs w:val="24"/>
        </w:rPr>
        <w:t xml:space="preserve">            </w:t>
      </w:r>
      <w:r w:rsidRPr="00F502BE">
        <w:rPr>
          <w:sz w:val="24"/>
          <w:szCs w:val="24"/>
        </w:rPr>
        <w:t>в блок модуле.</w:t>
      </w:r>
    </w:p>
    <w:p w:rsidR="00BC2943" w:rsidRDefault="00BC2943" w:rsidP="007C574B">
      <w:pPr>
        <w:ind w:firstLine="709"/>
        <w:jc w:val="both"/>
        <w:rPr>
          <w:sz w:val="24"/>
          <w:szCs w:val="24"/>
        </w:rPr>
      </w:pPr>
      <w:r w:rsidRPr="00F502BE">
        <w:rPr>
          <w:sz w:val="24"/>
          <w:szCs w:val="24"/>
        </w:rPr>
        <w:t>Сети водоснабжения выполнены из стальных оцинкованных труб в ППУ изоляции и без неё, способ прокладки</w:t>
      </w:r>
      <w:r>
        <w:rPr>
          <w:sz w:val="24"/>
          <w:szCs w:val="24"/>
        </w:rPr>
        <w:t xml:space="preserve"> –</w:t>
      </w:r>
      <w:r w:rsidRPr="00F502BE">
        <w:rPr>
          <w:sz w:val="24"/>
          <w:szCs w:val="24"/>
        </w:rPr>
        <w:t xml:space="preserve"> безканальный. Сети водоснабжения проложены вдоль улиц, потребителями являются как административные здания и сооружения, так и жилая застройка. </w:t>
      </w:r>
      <w:r>
        <w:rPr>
          <w:sz w:val="24"/>
          <w:szCs w:val="24"/>
        </w:rPr>
        <w:t>По состоянию на 01.01.2014</w:t>
      </w:r>
      <w:r w:rsidRPr="00F502BE">
        <w:rPr>
          <w:sz w:val="24"/>
          <w:szCs w:val="24"/>
        </w:rPr>
        <w:t xml:space="preserve"> протяженность сетей водоснабжения составляет </w:t>
      </w:r>
      <w:r>
        <w:rPr>
          <w:sz w:val="24"/>
          <w:szCs w:val="24"/>
        </w:rPr>
        <w:t>1 км;</w:t>
      </w:r>
    </w:p>
    <w:p w:rsidR="00BC2943" w:rsidRPr="00711151" w:rsidRDefault="00BC2943" w:rsidP="007C574B">
      <w:pPr>
        <w:ind w:firstLine="709"/>
        <w:jc w:val="both"/>
        <w:rPr>
          <w:sz w:val="24"/>
          <w:szCs w:val="24"/>
        </w:rPr>
      </w:pPr>
      <w:r>
        <w:rPr>
          <w:b/>
          <w:i/>
          <w:sz w:val="24"/>
          <w:szCs w:val="24"/>
        </w:rPr>
        <w:t>д. Нялина:</w:t>
      </w:r>
    </w:p>
    <w:p w:rsidR="00BC2943" w:rsidRPr="00F502BE" w:rsidRDefault="00BC2943" w:rsidP="007C574B">
      <w:pPr>
        <w:ind w:firstLine="709"/>
        <w:jc w:val="both"/>
        <w:rPr>
          <w:sz w:val="24"/>
          <w:szCs w:val="24"/>
        </w:rPr>
      </w:pPr>
      <w:r>
        <w:rPr>
          <w:sz w:val="24"/>
          <w:szCs w:val="24"/>
        </w:rPr>
        <w:t>источником водоснабжения являются индивидуальные колодцы и привозная вода.</w:t>
      </w:r>
    </w:p>
    <w:p w:rsidR="00BC2943" w:rsidRPr="00F502BE" w:rsidRDefault="00BC2943" w:rsidP="007C574B">
      <w:pPr>
        <w:ind w:firstLine="709"/>
        <w:jc w:val="both"/>
        <w:rPr>
          <w:sz w:val="24"/>
          <w:szCs w:val="24"/>
        </w:rPr>
      </w:pPr>
      <w:r w:rsidRPr="00F502BE">
        <w:rPr>
          <w:sz w:val="24"/>
          <w:szCs w:val="24"/>
        </w:rPr>
        <w:t xml:space="preserve">Сети водоснабжения </w:t>
      </w:r>
      <w:r>
        <w:rPr>
          <w:sz w:val="24"/>
          <w:szCs w:val="24"/>
        </w:rPr>
        <w:t>отсутствуют</w:t>
      </w:r>
      <w:r w:rsidRPr="00F502BE">
        <w:rPr>
          <w:sz w:val="24"/>
          <w:szCs w:val="24"/>
        </w:rPr>
        <w:t>.</w:t>
      </w:r>
    </w:p>
    <w:p w:rsidR="00BC2943" w:rsidRPr="006A0763" w:rsidRDefault="00BC2943" w:rsidP="007C574B">
      <w:pPr>
        <w:ind w:firstLine="709"/>
        <w:jc w:val="both"/>
        <w:rPr>
          <w:b/>
          <w:sz w:val="24"/>
          <w:szCs w:val="24"/>
        </w:rPr>
      </w:pPr>
      <w:r w:rsidRPr="006A0763">
        <w:rPr>
          <w:b/>
          <w:sz w:val="24"/>
          <w:szCs w:val="24"/>
        </w:rPr>
        <w:t>1.4</w:t>
      </w:r>
      <w:r>
        <w:rPr>
          <w:b/>
          <w:sz w:val="24"/>
          <w:szCs w:val="24"/>
        </w:rPr>
        <w:t>.</w:t>
      </w:r>
      <w:r w:rsidRPr="006A0763">
        <w:rPr>
          <w:b/>
          <w:sz w:val="24"/>
          <w:szCs w:val="24"/>
        </w:rPr>
        <w:t xml:space="preserve"> Описание результатов технического обследования централизованных систем водоснабжения</w:t>
      </w:r>
      <w:r>
        <w:rPr>
          <w:b/>
          <w:sz w:val="24"/>
          <w:szCs w:val="24"/>
        </w:rPr>
        <w:t>.</w:t>
      </w:r>
    </w:p>
    <w:p w:rsidR="00BC2943" w:rsidRDefault="00BC2943" w:rsidP="007C574B">
      <w:pPr>
        <w:ind w:firstLine="709"/>
        <w:jc w:val="both"/>
        <w:rPr>
          <w:b/>
          <w:sz w:val="24"/>
          <w:szCs w:val="24"/>
        </w:rPr>
      </w:pPr>
      <w:r w:rsidRPr="006A0763">
        <w:rPr>
          <w:b/>
          <w:sz w:val="24"/>
          <w:szCs w:val="24"/>
        </w:rPr>
        <w:t>1.4.1. Описание состояния существующих источников водоснабжения и водозаборных сооружений</w:t>
      </w:r>
      <w:r>
        <w:rPr>
          <w:b/>
          <w:sz w:val="24"/>
          <w:szCs w:val="24"/>
        </w:rPr>
        <w:t>.</w:t>
      </w:r>
    </w:p>
    <w:p w:rsidR="00BC2943" w:rsidRDefault="00BC2943" w:rsidP="007C574B">
      <w:pPr>
        <w:ind w:firstLine="709"/>
        <w:jc w:val="both"/>
        <w:rPr>
          <w:sz w:val="24"/>
          <w:szCs w:val="24"/>
        </w:rPr>
      </w:pPr>
      <w:r>
        <w:rPr>
          <w:sz w:val="24"/>
          <w:szCs w:val="24"/>
        </w:rPr>
        <w:t xml:space="preserve">Водоснабжение </w:t>
      </w:r>
      <w:r>
        <w:rPr>
          <w:b/>
          <w:sz w:val="24"/>
          <w:szCs w:val="24"/>
        </w:rPr>
        <w:t>с. Нялинское</w:t>
      </w:r>
      <w:r>
        <w:rPr>
          <w:sz w:val="24"/>
          <w:szCs w:val="24"/>
        </w:rPr>
        <w:t xml:space="preserve"> осуществляется от артезианской скважины глубиной 230 метров производительностью 380,16 м</w:t>
      </w:r>
      <w:r>
        <w:rPr>
          <w:sz w:val="24"/>
          <w:szCs w:val="24"/>
          <w:vertAlign w:val="superscript"/>
        </w:rPr>
        <w:t>3</w:t>
      </w:r>
      <w:r>
        <w:rPr>
          <w:sz w:val="24"/>
          <w:szCs w:val="24"/>
        </w:rPr>
        <w:t>/сутки.</w:t>
      </w:r>
    </w:p>
    <w:p w:rsidR="00BC2943" w:rsidRPr="00F6570A" w:rsidRDefault="00BC2943" w:rsidP="007C574B">
      <w:pPr>
        <w:ind w:firstLine="709"/>
        <w:jc w:val="both"/>
        <w:rPr>
          <w:sz w:val="24"/>
          <w:szCs w:val="24"/>
        </w:rPr>
      </w:pPr>
      <w:r w:rsidRPr="00F6570A">
        <w:rPr>
          <w:sz w:val="24"/>
          <w:szCs w:val="24"/>
        </w:rPr>
        <w:t xml:space="preserve">Скважина в </w:t>
      </w:r>
      <w:r>
        <w:rPr>
          <w:sz w:val="24"/>
          <w:szCs w:val="24"/>
        </w:rPr>
        <w:t>с. Нялинское не</w:t>
      </w:r>
      <w:r w:rsidRPr="00F6570A">
        <w:rPr>
          <w:sz w:val="24"/>
          <w:szCs w:val="24"/>
        </w:rPr>
        <w:t xml:space="preserve"> обеспечена зоной санитарной охраны пе</w:t>
      </w:r>
      <w:r>
        <w:rPr>
          <w:sz w:val="24"/>
          <w:szCs w:val="24"/>
        </w:rPr>
        <w:t>рвого пояса (30 м), что не соответствует</w:t>
      </w:r>
      <w:r w:rsidRPr="00F6570A">
        <w:rPr>
          <w:sz w:val="24"/>
          <w:szCs w:val="24"/>
        </w:rPr>
        <w:t xml:space="preserve"> требования</w:t>
      </w:r>
      <w:r>
        <w:rPr>
          <w:sz w:val="24"/>
          <w:szCs w:val="24"/>
        </w:rPr>
        <w:t>м</w:t>
      </w:r>
      <w:r w:rsidRPr="00F6570A">
        <w:rPr>
          <w:sz w:val="24"/>
          <w:szCs w:val="24"/>
        </w:rPr>
        <w:t xml:space="preserve"> СанПиН 2.1.4.1110-02 «Зоны санитарной охраны источников водоснабжения и водопроводов хозяйственно-питьевого назначения».</w:t>
      </w:r>
    </w:p>
    <w:p w:rsidR="00BC2943" w:rsidRPr="00F6570A" w:rsidRDefault="00BC2943" w:rsidP="007C574B">
      <w:pPr>
        <w:ind w:firstLine="709"/>
        <w:jc w:val="both"/>
        <w:rPr>
          <w:sz w:val="24"/>
          <w:szCs w:val="24"/>
        </w:rPr>
      </w:pPr>
      <w:r w:rsidRPr="00F6570A">
        <w:rPr>
          <w:sz w:val="24"/>
          <w:szCs w:val="24"/>
        </w:rPr>
        <w:t>Проекты зон санитарной охраны в настоящее время отсутствуют.</w:t>
      </w:r>
    </w:p>
    <w:p w:rsidR="00BC2943" w:rsidRPr="00F6570A" w:rsidRDefault="00BC2943" w:rsidP="007C574B">
      <w:pPr>
        <w:ind w:firstLine="709"/>
        <w:jc w:val="both"/>
        <w:rPr>
          <w:sz w:val="24"/>
          <w:szCs w:val="24"/>
        </w:rPr>
      </w:pPr>
      <w:r w:rsidRPr="00F6570A">
        <w:rPr>
          <w:sz w:val="24"/>
          <w:szCs w:val="24"/>
        </w:rPr>
        <w:t xml:space="preserve">Артезианская скважина имеет наземный </w:t>
      </w:r>
      <w:r>
        <w:rPr>
          <w:sz w:val="24"/>
          <w:szCs w:val="24"/>
        </w:rPr>
        <w:t>рубленный</w:t>
      </w:r>
      <w:r w:rsidRPr="00F6570A">
        <w:rPr>
          <w:sz w:val="24"/>
          <w:szCs w:val="24"/>
        </w:rPr>
        <w:t xml:space="preserve"> павильон для отбора проб </w:t>
      </w:r>
      <w:r>
        <w:rPr>
          <w:sz w:val="24"/>
          <w:szCs w:val="24"/>
        </w:rPr>
        <w:t xml:space="preserve">          </w:t>
      </w:r>
      <w:r w:rsidRPr="00F6570A">
        <w:rPr>
          <w:sz w:val="24"/>
          <w:szCs w:val="24"/>
        </w:rPr>
        <w:t>с целью контроля качества воды.</w:t>
      </w:r>
    </w:p>
    <w:p w:rsidR="00BC2943" w:rsidRPr="00F6570A" w:rsidRDefault="00BC2943" w:rsidP="007C574B">
      <w:pPr>
        <w:ind w:firstLine="709"/>
        <w:jc w:val="both"/>
        <w:rPr>
          <w:sz w:val="24"/>
          <w:szCs w:val="24"/>
        </w:rPr>
      </w:pPr>
      <w:r w:rsidRPr="00F6570A">
        <w:rPr>
          <w:sz w:val="24"/>
          <w:szCs w:val="24"/>
        </w:rPr>
        <w:t>На артскважине установлен погружной насос марки ЭЦВ-</w:t>
      </w:r>
      <w:r>
        <w:rPr>
          <w:sz w:val="24"/>
          <w:szCs w:val="24"/>
        </w:rPr>
        <w:t>6</w:t>
      </w:r>
      <w:r w:rsidRPr="00F6570A">
        <w:rPr>
          <w:sz w:val="24"/>
          <w:szCs w:val="24"/>
        </w:rPr>
        <w:t>-</w:t>
      </w:r>
      <w:r>
        <w:rPr>
          <w:sz w:val="24"/>
          <w:szCs w:val="24"/>
        </w:rPr>
        <w:t>10</w:t>
      </w:r>
      <w:r w:rsidRPr="00F6570A">
        <w:rPr>
          <w:sz w:val="24"/>
          <w:szCs w:val="24"/>
        </w:rPr>
        <w:t>-</w:t>
      </w:r>
      <w:r>
        <w:rPr>
          <w:sz w:val="24"/>
          <w:szCs w:val="24"/>
        </w:rPr>
        <w:t>90</w:t>
      </w:r>
      <w:r w:rsidRPr="00F6570A">
        <w:rPr>
          <w:sz w:val="24"/>
          <w:szCs w:val="24"/>
        </w:rPr>
        <w:t xml:space="preserve"> производительностью </w:t>
      </w:r>
      <w:r>
        <w:rPr>
          <w:sz w:val="24"/>
          <w:szCs w:val="24"/>
        </w:rPr>
        <w:t>10 м3/ч</w:t>
      </w:r>
      <w:r w:rsidRPr="00F6570A">
        <w:rPr>
          <w:sz w:val="24"/>
          <w:szCs w:val="24"/>
        </w:rPr>
        <w:t xml:space="preserve"> и напором </w:t>
      </w:r>
      <w:r>
        <w:rPr>
          <w:sz w:val="24"/>
          <w:szCs w:val="24"/>
        </w:rPr>
        <w:t>90</w:t>
      </w:r>
      <w:r w:rsidRPr="00F6570A">
        <w:rPr>
          <w:sz w:val="24"/>
          <w:szCs w:val="24"/>
        </w:rPr>
        <w:t xml:space="preserve"> м. Глубина погружения насоса – </w:t>
      </w:r>
      <w:r>
        <w:rPr>
          <w:sz w:val="24"/>
          <w:szCs w:val="24"/>
        </w:rPr>
        <w:t>70</w:t>
      </w:r>
      <w:r w:rsidRPr="00F6570A">
        <w:rPr>
          <w:sz w:val="24"/>
          <w:szCs w:val="24"/>
        </w:rPr>
        <w:t xml:space="preserve"> м. Номинальная потребляемая мощность насоса – </w:t>
      </w:r>
      <w:r>
        <w:rPr>
          <w:sz w:val="24"/>
          <w:szCs w:val="24"/>
        </w:rPr>
        <w:t xml:space="preserve">5,5 </w:t>
      </w:r>
      <w:r w:rsidRPr="00F6570A">
        <w:rPr>
          <w:sz w:val="24"/>
          <w:szCs w:val="24"/>
        </w:rPr>
        <w:t>кВт. Скважина оборудована автоматикой регулирования и защиты электронасоса от пропадания фаз, также здесь установлено реле времени.</w:t>
      </w:r>
    </w:p>
    <w:p w:rsidR="00BC2943" w:rsidRDefault="00BC2943" w:rsidP="007C574B">
      <w:pPr>
        <w:ind w:firstLine="709"/>
        <w:jc w:val="both"/>
        <w:rPr>
          <w:sz w:val="24"/>
          <w:szCs w:val="24"/>
        </w:rPr>
      </w:pPr>
      <w:r w:rsidRPr="00F6570A">
        <w:rPr>
          <w:sz w:val="24"/>
          <w:szCs w:val="24"/>
        </w:rPr>
        <w:t xml:space="preserve">Вода после забора из скважины </w:t>
      </w:r>
      <w:r>
        <w:rPr>
          <w:sz w:val="24"/>
          <w:szCs w:val="24"/>
        </w:rPr>
        <w:t>проходит очистку</w:t>
      </w:r>
      <w:r w:rsidRPr="00F6570A">
        <w:rPr>
          <w:sz w:val="24"/>
          <w:szCs w:val="24"/>
        </w:rPr>
        <w:t>.</w:t>
      </w:r>
    </w:p>
    <w:p w:rsidR="00BC2943" w:rsidRDefault="00BC2943" w:rsidP="007C574B">
      <w:pPr>
        <w:ind w:firstLine="709"/>
        <w:jc w:val="both"/>
        <w:rPr>
          <w:sz w:val="24"/>
          <w:szCs w:val="24"/>
        </w:rPr>
      </w:pPr>
      <w:r>
        <w:rPr>
          <w:sz w:val="24"/>
          <w:szCs w:val="24"/>
        </w:rPr>
        <w:t xml:space="preserve">Водоснабжение </w:t>
      </w:r>
      <w:r w:rsidRPr="00905C37">
        <w:rPr>
          <w:b/>
          <w:sz w:val="24"/>
          <w:szCs w:val="24"/>
        </w:rPr>
        <w:t>п.</w:t>
      </w:r>
      <w:r>
        <w:rPr>
          <w:b/>
          <w:sz w:val="24"/>
          <w:szCs w:val="24"/>
        </w:rPr>
        <w:t xml:space="preserve"> Пырьях</w:t>
      </w:r>
      <w:r>
        <w:rPr>
          <w:sz w:val="24"/>
          <w:szCs w:val="24"/>
        </w:rPr>
        <w:t xml:space="preserve"> осуществляется от артезианской скважины глубиной 120 метров производительностью 51,84 м</w:t>
      </w:r>
      <w:r>
        <w:rPr>
          <w:sz w:val="24"/>
          <w:szCs w:val="24"/>
          <w:vertAlign w:val="superscript"/>
        </w:rPr>
        <w:t>3</w:t>
      </w:r>
      <w:r>
        <w:rPr>
          <w:sz w:val="24"/>
          <w:szCs w:val="24"/>
        </w:rPr>
        <w:t>/сутки.</w:t>
      </w:r>
    </w:p>
    <w:p w:rsidR="00BC2943" w:rsidRPr="00F6570A" w:rsidRDefault="00BC2943" w:rsidP="007C574B">
      <w:pPr>
        <w:ind w:firstLine="709"/>
        <w:jc w:val="both"/>
        <w:rPr>
          <w:sz w:val="24"/>
          <w:szCs w:val="24"/>
        </w:rPr>
      </w:pPr>
      <w:r w:rsidRPr="00F6570A">
        <w:rPr>
          <w:sz w:val="24"/>
          <w:szCs w:val="24"/>
        </w:rPr>
        <w:t>Скважин</w:t>
      </w:r>
      <w:r>
        <w:rPr>
          <w:sz w:val="24"/>
          <w:szCs w:val="24"/>
        </w:rPr>
        <w:t>ы</w:t>
      </w:r>
      <w:r w:rsidRPr="00F6570A">
        <w:rPr>
          <w:sz w:val="24"/>
          <w:szCs w:val="24"/>
        </w:rPr>
        <w:t xml:space="preserve"> в </w:t>
      </w:r>
      <w:r w:rsidRPr="00905C37">
        <w:rPr>
          <w:sz w:val="24"/>
          <w:szCs w:val="24"/>
        </w:rPr>
        <w:t>п.</w:t>
      </w:r>
      <w:r>
        <w:rPr>
          <w:sz w:val="24"/>
          <w:szCs w:val="24"/>
        </w:rPr>
        <w:t xml:space="preserve"> Пырьях не</w:t>
      </w:r>
      <w:r w:rsidRPr="00F6570A">
        <w:rPr>
          <w:sz w:val="24"/>
          <w:szCs w:val="24"/>
        </w:rPr>
        <w:t xml:space="preserve"> обеспечен</w:t>
      </w:r>
      <w:r>
        <w:rPr>
          <w:sz w:val="24"/>
          <w:szCs w:val="24"/>
        </w:rPr>
        <w:t>ы</w:t>
      </w:r>
      <w:r w:rsidRPr="00F6570A">
        <w:rPr>
          <w:sz w:val="24"/>
          <w:szCs w:val="24"/>
        </w:rPr>
        <w:t xml:space="preserve"> зоной санитарной охраны пе</w:t>
      </w:r>
      <w:r>
        <w:rPr>
          <w:sz w:val="24"/>
          <w:szCs w:val="24"/>
        </w:rPr>
        <w:t>рвого пояса (30 м), что не соответствует</w:t>
      </w:r>
      <w:r w:rsidRPr="00F6570A">
        <w:rPr>
          <w:sz w:val="24"/>
          <w:szCs w:val="24"/>
        </w:rPr>
        <w:t xml:space="preserve"> требования</w:t>
      </w:r>
      <w:r>
        <w:rPr>
          <w:sz w:val="24"/>
          <w:szCs w:val="24"/>
        </w:rPr>
        <w:t>м</w:t>
      </w:r>
      <w:r w:rsidRPr="00F6570A">
        <w:rPr>
          <w:sz w:val="24"/>
          <w:szCs w:val="24"/>
        </w:rPr>
        <w:t xml:space="preserve"> СанПиН 2.1.4.1110-02 «Зоны санитарной охраны источников водоснабжения и водопроводов хозяйственно-питьевого назначения».</w:t>
      </w:r>
    </w:p>
    <w:p w:rsidR="00BC2943" w:rsidRPr="00F6570A" w:rsidRDefault="00BC2943" w:rsidP="007C574B">
      <w:pPr>
        <w:ind w:firstLine="709"/>
        <w:jc w:val="both"/>
        <w:rPr>
          <w:sz w:val="24"/>
          <w:szCs w:val="24"/>
        </w:rPr>
      </w:pPr>
      <w:r w:rsidRPr="00F6570A">
        <w:rPr>
          <w:sz w:val="24"/>
          <w:szCs w:val="24"/>
        </w:rPr>
        <w:t>Проекты зон санитарной охраны в настоящее время отсутствуют.</w:t>
      </w:r>
    </w:p>
    <w:p w:rsidR="00BC2943" w:rsidRPr="00F6570A" w:rsidRDefault="00BC2943" w:rsidP="007C574B">
      <w:pPr>
        <w:ind w:firstLine="709"/>
        <w:jc w:val="both"/>
        <w:rPr>
          <w:sz w:val="24"/>
          <w:szCs w:val="24"/>
        </w:rPr>
      </w:pPr>
      <w:r w:rsidRPr="00F6570A">
        <w:rPr>
          <w:sz w:val="24"/>
          <w:szCs w:val="24"/>
        </w:rPr>
        <w:t xml:space="preserve">Артезианская скважина имеет наземный </w:t>
      </w:r>
      <w:r>
        <w:rPr>
          <w:sz w:val="24"/>
          <w:szCs w:val="24"/>
        </w:rPr>
        <w:t>рубленый</w:t>
      </w:r>
      <w:r w:rsidRPr="00F6570A">
        <w:rPr>
          <w:sz w:val="24"/>
          <w:szCs w:val="24"/>
        </w:rPr>
        <w:t xml:space="preserve"> павильон для отбора проб </w:t>
      </w:r>
      <w:r>
        <w:rPr>
          <w:sz w:val="24"/>
          <w:szCs w:val="24"/>
        </w:rPr>
        <w:t xml:space="preserve">            </w:t>
      </w:r>
      <w:r w:rsidRPr="00F6570A">
        <w:rPr>
          <w:sz w:val="24"/>
          <w:szCs w:val="24"/>
        </w:rPr>
        <w:t>с целью контроля качества воды.</w:t>
      </w:r>
    </w:p>
    <w:p w:rsidR="00BC2943" w:rsidRPr="00F6570A" w:rsidRDefault="00BC2943" w:rsidP="007C574B">
      <w:pPr>
        <w:ind w:firstLine="709"/>
        <w:jc w:val="both"/>
        <w:rPr>
          <w:sz w:val="24"/>
          <w:szCs w:val="24"/>
        </w:rPr>
      </w:pPr>
      <w:r w:rsidRPr="00F6570A">
        <w:rPr>
          <w:sz w:val="24"/>
          <w:szCs w:val="24"/>
        </w:rPr>
        <w:t>На артскважине установлен погружной насос марки ЭЦВ-</w:t>
      </w:r>
      <w:r>
        <w:rPr>
          <w:sz w:val="24"/>
          <w:szCs w:val="24"/>
        </w:rPr>
        <w:t>6</w:t>
      </w:r>
      <w:r w:rsidRPr="00F6570A">
        <w:rPr>
          <w:sz w:val="24"/>
          <w:szCs w:val="24"/>
        </w:rPr>
        <w:t>-</w:t>
      </w:r>
      <w:r>
        <w:rPr>
          <w:sz w:val="24"/>
          <w:szCs w:val="24"/>
        </w:rPr>
        <w:t>6,5</w:t>
      </w:r>
      <w:r w:rsidRPr="00F6570A">
        <w:rPr>
          <w:sz w:val="24"/>
          <w:szCs w:val="24"/>
        </w:rPr>
        <w:t>-</w:t>
      </w:r>
      <w:r>
        <w:rPr>
          <w:sz w:val="24"/>
          <w:szCs w:val="24"/>
        </w:rPr>
        <w:t>140</w:t>
      </w:r>
      <w:r w:rsidRPr="00F6570A">
        <w:rPr>
          <w:sz w:val="24"/>
          <w:szCs w:val="24"/>
        </w:rPr>
        <w:t xml:space="preserve"> производительностью </w:t>
      </w:r>
      <w:r>
        <w:rPr>
          <w:sz w:val="24"/>
          <w:szCs w:val="24"/>
        </w:rPr>
        <w:t>6,5 м3/ч</w:t>
      </w:r>
      <w:r w:rsidRPr="00F6570A">
        <w:rPr>
          <w:sz w:val="24"/>
          <w:szCs w:val="24"/>
        </w:rPr>
        <w:t xml:space="preserve"> и напором </w:t>
      </w:r>
      <w:r>
        <w:rPr>
          <w:sz w:val="24"/>
          <w:szCs w:val="24"/>
        </w:rPr>
        <w:t>140</w:t>
      </w:r>
      <w:r w:rsidRPr="00F6570A">
        <w:rPr>
          <w:sz w:val="24"/>
          <w:szCs w:val="24"/>
        </w:rPr>
        <w:t xml:space="preserve"> м. Глубина погружения насоса – </w:t>
      </w:r>
      <w:r>
        <w:rPr>
          <w:sz w:val="24"/>
          <w:szCs w:val="24"/>
        </w:rPr>
        <w:t>110</w:t>
      </w:r>
      <w:r w:rsidRPr="00F6570A">
        <w:rPr>
          <w:sz w:val="24"/>
          <w:szCs w:val="24"/>
        </w:rPr>
        <w:t xml:space="preserve"> м. Номинальная потребляемая мощность насоса – </w:t>
      </w:r>
      <w:r>
        <w:rPr>
          <w:sz w:val="24"/>
          <w:szCs w:val="24"/>
        </w:rPr>
        <w:t xml:space="preserve">4 </w:t>
      </w:r>
      <w:r w:rsidRPr="00F6570A">
        <w:rPr>
          <w:sz w:val="24"/>
          <w:szCs w:val="24"/>
        </w:rPr>
        <w:t>кВт. Скважина оборудована автоматикой регулирования и защиты электронасоса от пропадания фаз, также здесь установлено реле времени.</w:t>
      </w:r>
    </w:p>
    <w:p w:rsidR="00BC2943" w:rsidRDefault="00BC2943" w:rsidP="007C574B">
      <w:pPr>
        <w:jc w:val="both"/>
        <w:rPr>
          <w:sz w:val="24"/>
          <w:szCs w:val="24"/>
        </w:rPr>
      </w:pPr>
      <w:r>
        <w:rPr>
          <w:sz w:val="24"/>
          <w:szCs w:val="24"/>
        </w:rPr>
        <w:tab/>
      </w:r>
      <w:r w:rsidRPr="00F6570A">
        <w:rPr>
          <w:sz w:val="24"/>
          <w:szCs w:val="24"/>
        </w:rPr>
        <w:t xml:space="preserve">Вода после забора из скважины </w:t>
      </w:r>
      <w:r>
        <w:rPr>
          <w:sz w:val="24"/>
          <w:szCs w:val="24"/>
        </w:rPr>
        <w:t>проходит очистку</w:t>
      </w:r>
      <w:r w:rsidRPr="00F6570A">
        <w:rPr>
          <w:sz w:val="24"/>
          <w:szCs w:val="24"/>
        </w:rPr>
        <w:t>.</w:t>
      </w:r>
    </w:p>
    <w:p w:rsidR="00BC2943" w:rsidRDefault="00BC2943" w:rsidP="007C574B">
      <w:pPr>
        <w:ind w:firstLine="709"/>
        <w:jc w:val="both"/>
        <w:rPr>
          <w:b/>
          <w:sz w:val="24"/>
          <w:szCs w:val="24"/>
        </w:rPr>
      </w:pPr>
      <w:r w:rsidRPr="00B143A9">
        <w:rPr>
          <w:b/>
          <w:sz w:val="24"/>
          <w:szCs w:val="24"/>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Pr>
          <w:b/>
          <w:sz w:val="24"/>
          <w:szCs w:val="24"/>
        </w:rPr>
        <w:t xml:space="preserve">. </w:t>
      </w:r>
    </w:p>
    <w:p w:rsidR="00BC2943" w:rsidRDefault="00BC2943" w:rsidP="007C574B">
      <w:pPr>
        <w:ind w:firstLine="709"/>
        <w:jc w:val="both"/>
        <w:rPr>
          <w:sz w:val="24"/>
          <w:szCs w:val="24"/>
        </w:rPr>
      </w:pPr>
      <w:r>
        <w:rPr>
          <w:sz w:val="24"/>
          <w:szCs w:val="24"/>
        </w:rPr>
        <w:t xml:space="preserve">На водозаборах в населенных пунктах </w:t>
      </w:r>
      <w:r>
        <w:rPr>
          <w:b/>
          <w:sz w:val="24"/>
          <w:szCs w:val="24"/>
        </w:rPr>
        <w:t>с. Нялинское, п. Пырьях</w:t>
      </w:r>
      <w:r>
        <w:rPr>
          <w:sz w:val="24"/>
          <w:szCs w:val="24"/>
        </w:rPr>
        <w:t xml:space="preserve"> установлены к</w:t>
      </w:r>
      <w:r w:rsidRPr="00276D01">
        <w:rPr>
          <w:sz w:val="24"/>
          <w:szCs w:val="24"/>
        </w:rPr>
        <w:t>омплекс</w:t>
      </w:r>
      <w:r>
        <w:rPr>
          <w:sz w:val="24"/>
          <w:szCs w:val="24"/>
        </w:rPr>
        <w:t>ы</w:t>
      </w:r>
      <w:r w:rsidRPr="00276D01">
        <w:rPr>
          <w:sz w:val="24"/>
          <w:szCs w:val="24"/>
        </w:rPr>
        <w:t xml:space="preserve"> водоподготовки </w:t>
      </w:r>
      <w:r>
        <w:rPr>
          <w:sz w:val="24"/>
          <w:szCs w:val="24"/>
        </w:rPr>
        <w:t xml:space="preserve">типа </w:t>
      </w:r>
      <w:r w:rsidRPr="00276D01">
        <w:rPr>
          <w:sz w:val="24"/>
          <w:szCs w:val="24"/>
        </w:rPr>
        <w:t>«Лотос-ТМ-</w:t>
      </w:r>
      <w:r>
        <w:rPr>
          <w:sz w:val="24"/>
          <w:szCs w:val="24"/>
          <w:lang w:val="en-US"/>
        </w:rPr>
        <w:t>XX</w:t>
      </w:r>
      <w:r w:rsidRPr="00276D01">
        <w:rPr>
          <w:sz w:val="24"/>
          <w:szCs w:val="24"/>
        </w:rPr>
        <w:t>»</w:t>
      </w:r>
      <w:r>
        <w:rPr>
          <w:sz w:val="24"/>
          <w:szCs w:val="24"/>
        </w:rPr>
        <w:t>,</w:t>
      </w:r>
      <w:r w:rsidRPr="00276D01">
        <w:rPr>
          <w:sz w:val="24"/>
          <w:szCs w:val="24"/>
        </w:rPr>
        <w:t xml:space="preserve"> предназначен</w:t>
      </w:r>
      <w:r>
        <w:rPr>
          <w:sz w:val="24"/>
          <w:szCs w:val="24"/>
        </w:rPr>
        <w:t>ные</w:t>
      </w:r>
      <w:r w:rsidRPr="00276D01">
        <w:rPr>
          <w:sz w:val="24"/>
          <w:szCs w:val="24"/>
        </w:rPr>
        <w:t xml:space="preserve"> для очистки воды от механических примесей, железа (общего), марганца, фенола, поверхностно активных </w:t>
      </w:r>
      <w:r w:rsidRPr="00276D01">
        <w:rPr>
          <w:sz w:val="24"/>
          <w:szCs w:val="24"/>
        </w:rPr>
        <w:lastRenderedPageBreak/>
        <w:t>веществ (ПАВ), кремникислот, ионов аммония, снижения жесткости, улучшение органолептических показателей (мутность, цветность, запах), снижение окисляемости, обеззараживания воды от различных микроорганизмов</w:t>
      </w:r>
      <w:r>
        <w:rPr>
          <w:sz w:val="24"/>
          <w:szCs w:val="24"/>
        </w:rPr>
        <w:t>. Производительность комплексов по очищаемой воде составляет:</w:t>
      </w:r>
    </w:p>
    <w:p w:rsidR="00BC2943" w:rsidRDefault="00BC2943" w:rsidP="007C574B">
      <w:pPr>
        <w:ind w:firstLine="709"/>
        <w:jc w:val="both"/>
        <w:rPr>
          <w:sz w:val="24"/>
          <w:szCs w:val="24"/>
        </w:rPr>
      </w:pPr>
      <w:r>
        <w:rPr>
          <w:sz w:val="24"/>
          <w:szCs w:val="24"/>
        </w:rPr>
        <w:t>с. Нялинское – 10 м</w:t>
      </w:r>
      <w:r>
        <w:rPr>
          <w:sz w:val="24"/>
          <w:szCs w:val="24"/>
          <w:vertAlign w:val="superscript"/>
        </w:rPr>
        <w:t>3</w:t>
      </w:r>
      <w:r>
        <w:rPr>
          <w:sz w:val="24"/>
          <w:szCs w:val="24"/>
        </w:rPr>
        <w:t>/ч;</w:t>
      </w:r>
    </w:p>
    <w:p w:rsidR="00BC2943" w:rsidRDefault="00BC2943" w:rsidP="007C574B">
      <w:pPr>
        <w:ind w:firstLine="709"/>
        <w:jc w:val="both"/>
        <w:rPr>
          <w:sz w:val="24"/>
          <w:szCs w:val="24"/>
        </w:rPr>
      </w:pPr>
      <w:r>
        <w:rPr>
          <w:sz w:val="24"/>
          <w:szCs w:val="24"/>
        </w:rPr>
        <w:t>п. Пырьях – 1 м</w:t>
      </w:r>
      <w:r>
        <w:rPr>
          <w:sz w:val="24"/>
          <w:szCs w:val="24"/>
          <w:vertAlign w:val="superscript"/>
        </w:rPr>
        <w:t>3</w:t>
      </w:r>
      <w:r>
        <w:rPr>
          <w:sz w:val="24"/>
          <w:szCs w:val="24"/>
        </w:rPr>
        <w:t>/ч.</w:t>
      </w:r>
    </w:p>
    <w:p w:rsidR="00BC2943" w:rsidRDefault="00BC2943" w:rsidP="007C574B">
      <w:pPr>
        <w:ind w:firstLine="709"/>
        <w:jc w:val="both"/>
        <w:rPr>
          <w:sz w:val="24"/>
          <w:szCs w:val="24"/>
        </w:rPr>
      </w:pPr>
      <w:r w:rsidRPr="00652D4B">
        <w:rPr>
          <w:sz w:val="24"/>
          <w:szCs w:val="24"/>
        </w:rPr>
        <w:t>Комплекс «Лотос-ТМ-</w:t>
      </w:r>
      <w:r>
        <w:rPr>
          <w:sz w:val="24"/>
          <w:szCs w:val="24"/>
        </w:rPr>
        <w:t>ХХ</w:t>
      </w:r>
      <w:r w:rsidRPr="00652D4B">
        <w:rPr>
          <w:sz w:val="24"/>
          <w:szCs w:val="24"/>
        </w:rPr>
        <w:t>» обеспечивает очистку воды со следующими</w:t>
      </w:r>
      <w:r>
        <w:rPr>
          <w:sz w:val="24"/>
          <w:szCs w:val="24"/>
        </w:rPr>
        <w:t xml:space="preserve"> исходными показателями (таблица 1).</w:t>
      </w:r>
    </w:p>
    <w:p w:rsidR="00BC2943" w:rsidRPr="00AD597A" w:rsidRDefault="00BC2943" w:rsidP="007C574B">
      <w:pPr>
        <w:ind w:firstLine="709"/>
        <w:jc w:val="right"/>
        <w:rPr>
          <w:b/>
          <w:sz w:val="24"/>
          <w:szCs w:val="24"/>
        </w:rPr>
      </w:pPr>
      <w:r w:rsidRPr="00AD597A">
        <w:rPr>
          <w:b/>
          <w:sz w:val="24"/>
          <w:szCs w:val="24"/>
        </w:rPr>
        <w:t>Таблица 1</w:t>
      </w:r>
    </w:p>
    <w:tbl>
      <w:tblPr>
        <w:tblW w:w="9072" w:type="dxa"/>
        <w:tblInd w:w="40" w:type="dxa"/>
        <w:tblLayout w:type="fixed"/>
        <w:tblCellMar>
          <w:left w:w="40" w:type="dxa"/>
          <w:right w:w="40" w:type="dxa"/>
        </w:tblCellMar>
        <w:tblLook w:val="0000" w:firstRow="0" w:lastRow="0" w:firstColumn="0" w:lastColumn="0" w:noHBand="0" w:noVBand="0"/>
      </w:tblPr>
      <w:tblGrid>
        <w:gridCol w:w="5670"/>
        <w:gridCol w:w="1701"/>
        <w:gridCol w:w="1701"/>
      </w:tblGrid>
      <w:tr w:rsidR="00BC2943" w:rsidRPr="006E6358" w:rsidTr="007C574B">
        <w:tc>
          <w:tcPr>
            <w:tcW w:w="5670"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jc w:val="center"/>
              <w:rPr>
                <w:sz w:val="24"/>
                <w:szCs w:val="24"/>
              </w:rPr>
            </w:pPr>
            <w:r w:rsidRPr="006E6358">
              <w:rPr>
                <w:sz w:val="24"/>
                <w:szCs w:val="24"/>
              </w:rPr>
              <w:t>Показатели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jc w:val="center"/>
              <w:rPr>
                <w:sz w:val="24"/>
                <w:szCs w:val="24"/>
              </w:rPr>
            </w:pPr>
            <w:r w:rsidRPr="006E6358">
              <w:rPr>
                <w:sz w:val="24"/>
                <w:szCs w:val="24"/>
              </w:rPr>
              <w:t>Исходные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jc w:val="center"/>
              <w:rPr>
                <w:sz w:val="24"/>
                <w:szCs w:val="24"/>
              </w:rPr>
            </w:pPr>
            <w:r w:rsidRPr="006E6358">
              <w:rPr>
                <w:sz w:val="24"/>
                <w:szCs w:val="24"/>
              </w:rPr>
              <w:t>После очистки в соответствии с ГОСТ Р 51232-98</w:t>
            </w:r>
          </w:p>
        </w:tc>
      </w:tr>
      <w:tr w:rsidR="00BC2943" w:rsidRPr="006E6358" w:rsidTr="007C574B">
        <w:tc>
          <w:tcPr>
            <w:tcW w:w="9072" w:type="dxa"/>
            <w:gridSpan w:val="3"/>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r>
              <w:rPr>
                <w:b/>
                <w:sz w:val="24"/>
                <w:szCs w:val="24"/>
              </w:rPr>
              <w:t>С</w:t>
            </w:r>
            <w:r w:rsidRPr="006E6358">
              <w:rPr>
                <w:b/>
                <w:sz w:val="24"/>
                <w:szCs w:val="24"/>
              </w:rPr>
              <w:t>одержание примесей</w:t>
            </w:r>
            <w:r w:rsidRPr="006E6358">
              <w:rPr>
                <w:sz w:val="24"/>
                <w:szCs w:val="24"/>
              </w:rPr>
              <w:t>, мг/дм</w:t>
            </w:r>
            <w:r w:rsidRPr="006E6358">
              <w:rPr>
                <w:sz w:val="24"/>
                <w:szCs w:val="24"/>
                <w:vertAlign w:val="superscript"/>
              </w:rPr>
              <w:t>3</w:t>
            </w:r>
          </w:p>
        </w:tc>
      </w:tr>
      <w:tr w:rsidR="00BC2943" w:rsidRPr="006E6358" w:rsidTr="007C574B">
        <w:tc>
          <w:tcPr>
            <w:tcW w:w="5670"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r>
              <w:rPr>
                <w:sz w:val="24"/>
                <w:szCs w:val="24"/>
              </w:rPr>
              <w:t>В</w:t>
            </w:r>
            <w:r w:rsidRPr="006E6358">
              <w:rPr>
                <w:sz w:val="24"/>
                <w:szCs w:val="24"/>
              </w:rPr>
              <w:t>звешенные вещества</w:t>
            </w:r>
          </w:p>
          <w:p w:rsidR="00BC2943" w:rsidRPr="006E6358" w:rsidRDefault="00BC2943" w:rsidP="007C574B">
            <w:pPr>
              <w:shd w:val="clear" w:color="auto" w:fill="FFFFFF"/>
              <w:rPr>
                <w:sz w:val="24"/>
                <w:szCs w:val="24"/>
              </w:rPr>
            </w:pPr>
            <w:r>
              <w:rPr>
                <w:sz w:val="24"/>
                <w:szCs w:val="24"/>
              </w:rPr>
              <w:t>С</w:t>
            </w:r>
            <w:r w:rsidRPr="006E6358">
              <w:rPr>
                <w:sz w:val="24"/>
                <w:szCs w:val="24"/>
              </w:rPr>
              <w:t>ероводород</w:t>
            </w:r>
          </w:p>
          <w:p w:rsidR="00BC2943" w:rsidRPr="006E6358" w:rsidRDefault="00BC2943" w:rsidP="007C574B">
            <w:pPr>
              <w:shd w:val="clear" w:color="auto" w:fill="FFFFFF"/>
              <w:rPr>
                <w:sz w:val="24"/>
                <w:szCs w:val="24"/>
              </w:rPr>
            </w:pPr>
            <w:r>
              <w:rPr>
                <w:sz w:val="24"/>
                <w:szCs w:val="24"/>
              </w:rPr>
              <w:t>С</w:t>
            </w:r>
            <w:r w:rsidRPr="006E6358">
              <w:rPr>
                <w:sz w:val="24"/>
                <w:szCs w:val="24"/>
              </w:rPr>
              <w:t>вободная углекислота</w:t>
            </w:r>
          </w:p>
          <w:p w:rsidR="00BC2943" w:rsidRPr="006E6358" w:rsidRDefault="00BC2943" w:rsidP="007C574B">
            <w:pPr>
              <w:shd w:val="clear" w:color="auto" w:fill="FFFFFF"/>
              <w:rPr>
                <w:sz w:val="24"/>
                <w:szCs w:val="24"/>
              </w:rPr>
            </w:pPr>
            <w:r>
              <w:rPr>
                <w:sz w:val="24"/>
                <w:szCs w:val="24"/>
              </w:rPr>
              <w:t>Ж</w:t>
            </w:r>
            <w:r w:rsidRPr="006E6358">
              <w:rPr>
                <w:sz w:val="24"/>
                <w:szCs w:val="24"/>
              </w:rPr>
              <w:t>елезо общее</w:t>
            </w:r>
          </w:p>
          <w:p w:rsidR="00BC2943" w:rsidRPr="006E6358" w:rsidRDefault="00BC2943" w:rsidP="007C574B">
            <w:pPr>
              <w:shd w:val="clear" w:color="auto" w:fill="FFFFFF"/>
              <w:rPr>
                <w:sz w:val="24"/>
                <w:szCs w:val="24"/>
              </w:rPr>
            </w:pPr>
            <w:r>
              <w:rPr>
                <w:sz w:val="24"/>
                <w:szCs w:val="24"/>
              </w:rPr>
              <w:t>М</w:t>
            </w:r>
            <w:r w:rsidRPr="006E6358">
              <w:rPr>
                <w:sz w:val="24"/>
                <w:szCs w:val="24"/>
              </w:rPr>
              <w:t>арганец</w:t>
            </w:r>
          </w:p>
          <w:p w:rsidR="00BC2943" w:rsidRPr="006E6358" w:rsidRDefault="00BC2943" w:rsidP="007C574B">
            <w:pPr>
              <w:shd w:val="clear" w:color="auto" w:fill="FFFFFF"/>
              <w:rPr>
                <w:sz w:val="24"/>
                <w:szCs w:val="24"/>
              </w:rPr>
            </w:pPr>
            <w:r>
              <w:rPr>
                <w:sz w:val="24"/>
                <w:szCs w:val="24"/>
              </w:rPr>
              <w:t>Н</w:t>
            </w:r>
            <w:r w:rsidRPr="006E6358">
              <w:rPr>
                <w:sz w:val="24"/>
                <w:szCs w:val="24"/>
              </w:rPr>
              <w:t>ефтепродукты</w:t>
            </w:r>
          </w:p>
          <w:p w:rsidR="00BC2943" w:rsidRPr="006E6358" w:rsidRDefault="00BC2943" w:rsidP="007C574B">
            <w:pPr>
              <w:shd w:val="clear" w:color="auto" w:fill="FFFFFF"/>
              <w:rPr>
                <w:sz w:val="24"/>
                <w:szCs w:val="24"/>
              </w:rPr>
            </w:pPr>
            <w:r>
              <w:rPr>
                <w:sz w:val="24"/>
                <w:szCs w:val="24"/>
              </w:rPr>
              <w:t>Ф</w:t>
            </w:r>
            <w:r w:rsidRPr="006E6358">
              <w:rPr>
                <w:sz w:val="24"/>
                <w:szCs w:val="24"/>
              </w:rPr>
              <w:t>енолы</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jc w:val="center"/>
              <w:rPr>
                <w:sz w:val="24"/>
                <w:szCs w:val="24"/>
              </w:rPr>
            </w:pPr>
            <w:r w:rsidRPr="006E6358">
              <w:rPr>
                <w:sz w:val="24"/>
                <w:szCs w:val="24"/>
              </w:rPr>
              <w:t>до 5000</w:t>
            </w:r>
          </w:p>
          <w:p w:rsidR="00BC2943" w:rsidRPr="006E6358" w:rsidRDefault="00BC2943" w:rsidP="007C574B">
            <w:pPr>
              <w:shd w:val="clear" w:color="auto" w:fill="FFFFFF"/>
              <w:jc w:val="center"/>
              <w:rPr>
                <w:sz w:val="24"/>
                <w:szCs w:val="24"/>
              </w:rPr>
            </w:pPr>
            <w:r w:rsidRPr="006E6358">
              <w:rPr>
                <w:sz w:val="24"/>
                <w:szCs w:val="24"/>
              </w:rPr>
              <w:t>2</w:t>
            </w:r>
          </w:p>
          <w:p w:rsidR="00BC2943" w:rsidRPr="006E6358" w:rsidRDefault="00BC2943" w:rsidP="007C574B">
            <w:pPr>
              <w:shd w:val="clear" w:color="auto" w:fill="FFFFFF"/>
              <w:jc w:val="center"/>
              <w:rPr>
                <w:sz w:val="24"/>
                <w:szCs w:val="24"/>
              </w:rPr>
            </w:pPr>
            <w:r w:rsidRPr="006E6358">
              <w:rPr>
                <w:sz w:val="24"/>
                <w:szCs w:val="24"/>
              </w:rPr>
              <w:t>150</w:t>
            </w:r>
          </w:p>
          <w:p w:rsidR="00BC2943" w:rsidRPr="006E6358" w:rsidRDefault="00BC2943" w:rsidP="007C574B">
            <w:pPr>
              <w:shd w:val="clear" w:color="auto" w:fill="FFFFFF"/>
              <w:jc w:val="center"/>
              <w:rPr>
                <w:sz w:val="24"/>
                <w:szCs w:val="24"/>
              </w:rPr>
            </w:pPr>
            <w:r w:rsidRPr="006E6358">
              <w:rPr>
                <w:sz w:val="24"/>
                <w:szCs w:val="24"/>
              </w:rPr>
              <w:t>до 15</w:t>
            </w:r>
          </w:p>
          <w:p w:rsidR="00BC2943" w:rsidRPr="006E6358" w:rsidRDefault="00BC2943" w:rsidP="007C574B">
            <w:pPr>
              <w:shd w:val="clear" w:color="auto" w:fill="FFFFFF"/>
              <w:jc w:val="center"/>
              <w:rPr>
                <w:sz w:val="24"/>
                <w:szCs w:val="24"/>
              </w:rPr>
            </w:pPr>
            <w:r w:rsidRPr="006E6358">
              <w:rPr>
                <w:sz w:val="24"/>
                <w:szCs w:val="24"/>
              </w:rPr>
              <w:t>0,2... 0,8</w:t>
            </w:r>
          </w:p>
          <w:p w:rsidR="00BC2943" w:rsidRDefault="00BC2943" w:rsidP="007C574B">
            <w:pPr>
              <w:shd w:val="clear" w:color="auto" w:fill="FFFFFF"/>
              <w:jc w:val="center"/>
              <w:rPr>
                <w:sz w:val="24"/>
                <w:szCs w:val="24"/>
              </w:rPr>
            </w:pPr>
            <w:r w:rsidRPr="006E6358">
              <w:rPr>
                <w:sz w:val="24"/>
                <w:szCs w:val="24"/>
              </w:rPr>
              <w:t>10</w:t>
            </w:r>
          </w:p>
          <w:p w:rsidR="00BC2943" w:rsidRPr="006E6358" w:rsidRDefault="00BC2943" w:rsidP="007C574B">
            <w:pPr>
              <w:shd w:val="clear" w:color="auto" w:fill="FFFFFF"/>
              <w:jc w:val="center"/>
              <w:rPr>
                <w:sz w:val="24"/>
                <w:szCs w:val="24"/>
              </w:rPr>
            </w:pPr>
            <w:r w:rsidRPr="006E6358">
              <w:rPr>
                <w:sz w:val="24"/>
                <w:szCs w:val="24"/>
              </w:rPr>
              <w:t>0,1...0,2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C2943" w:rsidRDefault="00BC2943" w:rsidP="007C574B">
            <w:pPr>
              <w:shd w:val="clear" w:color="auto" w:fill="FFFFFF"/>
              <w:jc w:val="center"/>
              <w:rPr>
                <w:sz w:val="24"/>
                <w:szCs w:val="24"/>
              </w:rPr>
            </w:pPr>
            <w:r w:rsidRPr="006E6358">
              <w:rPr>
                <w:sz w:val="24"/>
                <w:szCs w:val="24"/>
              </w:rPr>
              <w:t>отсутств</w:t>
            </w:r>
            <w:r>
              <w:rPr>
                <w:sz w:val="24"/>
                <w:szCs w:val="24"/>
              </w:rPr>
              <w:t>уют</w:t>
            </w:r>
          </w:p>
          <w:p w:rsidR="00BC2943" w:rsidRPr="006E6358" w:rsidRDefault="00BC2943" w:rsidP="007C574B">
            <w:pPr>
              <w:shd w:val="clear" w:color="auto" w:fill="FFFFFF"/>
              <w:jc w:val="center"/>
              <w:rPr>
                <w:sz w:val="24"/>
                <w:szCs w:val="24"/>
              </w:rPr>
            </w:pPr>
            <w:r>
              <w:rPr>
                <w:sz w:val="24"/>
                <w:szCs w:val="24"/>
              </w:rPr>
              <w:t>≤</w:t>
            </w:r>
            <w:r w:rsidRPr="006E6358">
              <w:rPr>
                <w:sz w:val="24"/>
                <w:szCs w:val="24"/>
              </w:rPr>
              <w:t>0,003</w:t>
            </w:r>
          </w:p>
          <w:p w:rsidR="00BC2943" w:rsidRDefault="00BC2943" w:rsidP="007C574B">
            <w:pPr>
              <w:shd w:val="clear" w:color="auto" w:fill="FFFFFF"/>
              <w:jc w:val="center"/>
              <w:rPr>
                <w:sz w:val="24"/>
                <w:szCs w:val="24"/>
              </w:rPr>
            </w:pPr>
          </w:p>
          <w:p w:rsidR="00BC2943" w:rsidRPr="006E6358" w:rsidRDefault="00BC2943" w:rsidP="007C574B">
            <w:pPr>
              <w:shd w:val="clear" w:color="auto" w:fill="FFFFFF"/>
              <w:jc w:val="center"/>
              <w:rPr>
                <w:sz w:val="24"/>
                <w:szCs w:val="24"/>
              </w:rPr>
            </w:pPr>
            <w:r>
              <w:rPr>
                <w:sz w:val="24"/>
                <w:szCs w:val="24"/>
              </w:rPr>
              <w:t>≤</w:t>
            </w:r>
            <w:r w:rsidRPr="006E6358">
              <w:rPr>
                <w:sz w:val="24"/>
                <w:szCs w:val="24"/>
              </w:rPr>
              <w:t>0,3</w:t>
            </w:r>
          </w:p>
          <w:p w:rsidR="00BC2943" w:rsidRPr="006E6358" w:rsidRDefault="00BC2943" w:rsidP="007C574B">
            <w:pPr>
              <w:shd w:val="clear" w:color="auto" w:fill="FFFFFF"/>
              <w:jc w:val="center"/>
              <w:rPr>
                <w:sz w:val="24"/>
                <w:szCs w:val="24"/>
              </w:rPr>
            </w:pPr>
            <w:r>
              <w:rPr>
                <w:sz w:val="24"/>
                <w:szCs w:val="24"/>
              </w:rPr>
              <w:t>≤</w:t>
            </w:r>
            <w:r w:rsidRPr="006E6358">
              <w:rPr>
                <w:sz w:val="24"/>
                <w:szCs w:val="24"/>
              </w:rPr>
              <w:t>0</w:t>
            </w:r>
            <w:r>
              <w:rPr>
                <w:sz w:val="24"/>
                <w:szCs w:val="24"/>
              </w:rPr>
              <w:t>,1</w:t>
            </w:r>
          </w:p>
          <w:p w:rsidR="00BC2943" w:rsidRPr="006E6358" w:rsidRDefault="00BC2943" w:rsidP="007C574B">
            <w:pPr>
              <w:shd w:val="clear" w:color="auto" w:fill="FFFFFF"/>
              <w:jc w:val="center"/>
              <w:rPr>
                <w:sz w:val="24"/>
                <w:szCs w:val="24"/>
              </w:rPr>
            </w:pPr>
            <w:r>
              <w:rPr>
                <w:sz w:val="24"/>
                <w:szCs w:val="24"/>
              </w:rPr>
              <w:t>≤</w:t>
            </w:r>
            <w:r w:rsidRPr="006E6358">
              <w:rPr>
                <w:sz w:val="24"/>
                <w:szCs w:val="24"/>
              </w:rPr>
              <w:t>0,1</w:t>
            </w:r>
          </w:p>
          <w:p w:rsidR="00BC2943" w:rsidRPr="006E6358" w:rsidRDefault="00BC2943" w:rsidP="007C574B">
            <w:pPr>
              <w:shd w:val="clear" w:color="auto" w:fill="FFFFFF"/>
              <w:jc w:val="center"/>
              <w:rPr>
                <w:sz w:val="24"/>
                <w:szCs w:val="24"/>
              </w:rPr>
            </w:pPr>
            <w:r>
              <w:rPr>
                <w:sz w:val="24"/>
                <w:szCs w:val="24"/>
              </w:rPr>
              <w:t>≤</w:t>
            </w:r>
            <w:r w:rsidRPr="006E6358">
              <w:rPr>
                <w:sz w:val="24"/>
                <w:szCs w:val="24"/>
              </w:rPr>
              <w:t>0,001</w:t>
            </w:r>
          </w:p>
        </w:tc>
      </w:tr>
      <w:tr w:rsidR="00BC2943" w:rsidRPr="006E6358" w:rsidTr="007C574B">
        <w:tc>
          <w:tcPr>
            <w:tcW w:w="5670"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r>
              <w:rPr>
                <w:sz w:val="24"/>
                <w:szCs w:val="24"/>
              </w:rPr>
              <w:t>В</w:t>
            </w:r>
            <w:r w:rsidRPr="006E6358">
              <w:rPr>
                <w:sz w:val="24"/>
                <w:szCs w:val="24"/>
              </w:rPr>
              <w:t>етность, град.</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r w:rsidRPr="006E6358">
              <w:rPr>
                <w:sz w:val="24"/>
                <w:szCs w:val="24"/>
              </w:rPr>
              <w:t>не ограничено</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jc w:val="center"/>
              <w:rPr>
                <w:sz w:val="24"/>
                <w:szCs w:val="24"/>
                <w:vertAlign w:val="superscript"/>
              </w:rPr>
            </w:pPr>
            <w:r w:rsidRPr="006E6358">
              <w:rPr>
                <w:i/>
                <w:iCs/>
                <w:sz w:val="24"/>
                <w:szCs w:val="24"/>
              </w:rPr>
              <w:t>&lt;</w:t>
            </w:r>
            <w:r>
              <w:rPr>
                <w:iCs/>
                <w:sz w:val="24"/>
                <w:szCs w:val="24"/>
              </w:rPr>
              <w:t>2</w:t>
            </w:r>
            <w:r>
              <w:rPr>
                <w:iCs/>
                <w:sz w:val="24"/>
                <w:szCs w:val="24"/>
                <w:vertAlign w:val="superscript"/>
              </w:rPr>
              <w:t>0</w:t>
            </w:r>
          </w:p>
        </w:tc>
      </w:tr>
      <w:tr w:rsidR="00BC2943" w:rsidRPr="006E6358" w:rsidTr="007C574B">
        <w:tc>
          <w:tcPr>
            <w:tcW w:w="5670"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r>
              <w:rPr>
                <w:sz w:val="24"/>
                <w:szCs w:val="24"/>
              </w:rPr>
              <w:t>М</w:t>
            </w:r>
            <w:r w:rsidRPr="006E6358">
              <w:rPr>
                <w:sz w:val="24"/>
                <w:szCs w:val="24"/>
              </w:rPr>
              <w:t>утность, мг/дм</w:t>
            </w:r>
            <w:r w:rsidRPr="006E6358">
              <w:rPr>
                <w:sz w:val="24"/>
                <w:szCs w:val="24"/>
                <w:vertAlign w:val="superscript"/>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r w:rsidRPr="006E6358">
              <w:rPr>
                <w:sz w:val="24"/>
                <w:szCs w:val="24"/>
              </w:rPr>
              <w:t>не ограничено</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jc w:val="center"/>
              <w:rPr>
                <w:sz w:val="24"/>
                <w:szCs w:val="24"/>
              </w:rPr>
            </w:pPr>
            <w:r w:rsidRPr="006E6358">
              <w:rPr>
                <w:sz w:val="24"/>
                <w:szCs w:val="24"/>
              </w:rPr>
              <w:t>&lt;1,5</w:t>
            </w:r>
          </w:p>
        </w:tc>
      </w:tr>
      <w:tr w:rsidR="00BC2943" w:rsidRPr="006E6358" w:rsidTr="007C574B">
        <w:tc>
          <w:tcPr>
            <w:tcW w:w="9072" w:type="dxa"/>
            <w:gridSpan w:val="3"/>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b/>
                <w:sz w:val="24"/>
                <w:szCs w:val="24"/>
              </w:rPr>
            </w:pPr>
            <w:r>
              <w:rPr>
                <w:b/>
                <w:sz w:val="24"/>
                <w:szCs w:val="24"/>
              </w:rPr>
              <w:t>М</w:t>
            </w:r>
            <w:r w:rsidRPr="006E6358">
              <w:rPr>
                <w:b/>
                <w:sz w:val="24"/>
                <w:szCs w:val="24"/>
              </w:rPr>
              <w:t>икробиологические показатели:</w:t>
            </w:r>
          </w:p>
        </w:tc>
      </w:tr>
      <w:tr w:rsidR="00BC2943" w:rsidRPr="006E6358" w:rsidTr="007C574B">
        <w:tc>
          <w:tcPr>
            <w:tcW w:w="5670"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r>
              <w:rPr>
                <w:sz w:val="24"/>
                <w:szCs w:val="24"/>
              </w:rPr>
              <w:t>О</w:t>
            </w:r>
            <w:r w:rsidRPr="006E6358">
              <w:rPr>
                <w:sz w:val="24"/>
                <w:szCs w:val="24"/>
              </w:rPr>
              <w:t>бщее микробное число (в 1 мл)</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jc w:val="center"/>
              <w:rPr>
                <w:sz w:val="24"/>
                <w:szCs w:val="24"/>
              </w:rPr>
            </w:pPr>
            <w:r w:rsidRPr="006E6358">
              <w:rPr>
                <w:sz w:val="24"/>
                <w:szCs w:val="24"/>
              </w:rPr>
              <w:t>не более 50</w:t>
            </w:r>
          </w:p>
        </w:tc>
      </w:tr>
      <w:tr w:rsidR="00BC2943" w:rsidRPr="006E6358" w:rsidTr="007C574B">
        <w:tc>
          <w:tcPr>
            <w:tcW w:w="5670"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r>
              <w:rPr>
                <w:sz w:val="24"/>
                <w:szCs w:val="24"/>
              </w:rPr>
              <w:t>Т</w:t>
            </w:r>
            <w:r w:rsidRPr="006E6358">
              <w:rPr>
                <w:sz w:val="24"/>
                <w:szCs w:val="24"/>
              </w:rPr>
              <w:t>ермотолерантные колиформные бактерии (в 100 мл)</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jc w:val="center"/>
              <w:rPr>
                <w:sz w:val="24"/>
                <w:szCs w:val="24"/>
              </w:rPr>
            </w:pPr>
            <w:r w:rsidRPr="006E6358">
              <w:rPr>
                <w:sz w:val="24"/>
                <w:szCs w:val="24"/>
              </w:rPr>
              <w:t>отсутствие</w:t>
            </w:r>
          </w:p>
        </w:tc>
      </w:tr>
      <w:tr w:rsidR="00BC2943" w:rsidRPr="006E6358" w:rsidTr="007C574B">
        <w:tc>
          <w:tcPr>
            <w:tcW w:w="5670"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r>
              <w:rPr>
                <w:sz w:val="24"/>
                <w:szCs w:val="24"/>
              </w:rPr>
              <w:t>О</w:t>
            </w:r>
            <w:r w:rsidRPr="006E6358">
              <w:rPr>
                <w:sz w:val="24"/>
                <w:szCs w:val="24"/>
              </w:rPr>
              <w:t>бщие колиформные бактерии (в 100 мл)</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jc w:val="center"/>
              <w:rPr>
                <w:sz w:val="24"/>
                <w:szCs w:val="24"/>
              </w:rPr>
            </w:pPr>
            <w:r w:rsidRPr="006E6358">
              <w:rPr>
                <w:sz w:val="24"/>
                <w:szCs w:val="24"/>
              </w:rPr>
              <w:t>отсутствие</w:t>
            </w:r>
          </w:p>
        </w:tc>
      </w:tr>
    </w:tbl>
    <w:p w:rsidR="00BC2943" w:rsidRDefault="00BC2943" w:rsidP="007C574B">
      <w:pPr>
        <w:ind w:firstLine="709"/>
        <w:jc w:val="both"/>
        <w:rPr>
          <w:sz w:val="24"/>
          <w:szCs w:val="24"/>
        </w:rPr>
      </w:pPr>
      <w:r w:rsidRPr="006E6358">
        <w:rPr>
          <w:sz w:val="24"/>
          <w:szCs w:val="24"/>
        </w:rPr>
        <w:t xml:space="preserve">Очищенная вода соответствует требованиям ГОСТ Р 51232-98 «Вода питьевая. Общие требования к организации и методам контроля качества» и </w:t>
      </w:r>
      <w:r>
        <w:rPr>
          <w:sz w:val="24"/>
          <w:szCs w:val="24"/>
        </w:rPr>
        <w:t xml:space="preserve">                                  </w:t>
      </w:r>
      <w:r w:rsidRPr="006E6358">
        <w:rPr>
          <w:sz w:val="24"/>
          <w:szCs w:val="24"/>
        </w:rPr>
        <w:t>СанПиН 2.1.4.1004-01 «Питьевая вода. Гигиенические требования к качеству воды централизованных систем питьевого водоснабжения. Контроль качества»</w:t>
      </w:r>
      <w:r>
        <w:rPr>
          <w:sz w:val="24"/>
          <w:szCs w:val="24"/>
        </w:rPr>
        <w:t>.</w:t>
      </w:r>
    </w:p>
    <w:p w:rsidR="00BC2943" w:rsidRPr="006E6358" w:rsidRDefault="00BC2943" w:rsidP="007C574B">
      <w:pPr>
        <w:ind w:firstLine="709"/>
        <w:jc w:val="both"/>
        <w:rPr>
          <w:sz w:val="24"/>
          <w:szCs w:val="24"/>
        </w:rPr>
      </w:pPr>
      <w:r w:rsidRPr="006E6358">
        <w:rPr>
          <w:sz w:val="24"/>
          <w:szCs w:val="24"/>
        </w:rPr>
        <w:t xml:space="preserve">Водопроводные очистные сооружения конструктивно выполнены в виде отдельных блоков, что позволяет конфигурировать его в различных модификациях </w:t>
      </w:r>
      <w:r>
        <w:rPr>
          <w:sz w:val="24"/>
          <w:szCs w:val="24"/>
        </w:rPr>
        <w:t xml:space="preserve">               </w:t>
      </w:r>
      <w:r w:rsidRPr="006E6358">
        <w:rPr>
          <w:sz w:val="24"/>
          <w:szCs w:val="24"/>
        </w:rPr>
        <w:t>в зависимости от выбранной технологической схемы.</w:t>
      </w:r>
    </w:p>
    <w:p w:rsidR="00BC2943" w:rsidRPr="006E6358" w:rsidRDefault="00BC2943" w:rsidP="007C574B">
      <w:pPr>
        <w:ind w:firstLine="709"/>
        <w:jc w:val="both"/>
        <w:rPr>
          <w:sz w:val="24"/>
          <w:szCs w:val="24"/>
        </w:rPr>
      </w:pPr>
      <w:r w:rsidRPr="006E6358">
        <w:rPr>
          <w:sz w:val="24"/>
          <w:szCs w:val="24"/>
        </w:rPr>
        <w:t>Процесс очистки воды происходит следующим образом.</w:t>
      </w:r>
    </w:p>
    <w:p w:rsidR="00BC2943" w:rsidRPr="006E6358" w:rsidRDefault="00BC2943" w:rsidP="007C574B">
      <w:pPr>
        <w:ind w:firstLine="709"/>
        <w:jc w:val="both"/>
        <w:rPr>
          <w:sz w:val="24"/>
          <w:szCs w:val="24"/>
        </w:rPr>
      </w:pPr>
      <w:r w:rsidRPr="006E6358">
        <w:rPr>
          <w:sz w:val="24"/>
          <w:szCs w:val="24"/>
        </w:rPr>
        <w:t>Вода поступает с фильтров 1</w:t>
      </w:r>
      <w:r>
        <w:rPr>
          <w:sz w:val="24"/>
          <w:szCs w:val="24"/>
        </w:rPr>
        <w:t xml:space="preserve"> </w:t>
      </w:r>
      <w:r w:rsidRPr="006E6358">
        <w:rPr>
          <w:sz w:val="24"/>
          <w:szCs w:val="24"/>
        </w:rPr>
        <w:t>ступени в камеру хлопьеобразования. Из камеры хлопьеобразования вода перетекает в бак-отсто</w:t>
      </w:r>
      <w:r>
        <w:rPr>
          <w:sz w:val="24"/>
          <w:szCs w:val="24"/>
        </w:rPr>
        <w:t>йник</w:t>
      </w:r>
      <w:r w:rsidRPr="006E6358">
        <w:rPr>
          <w:sz w:val="24"/>
          <w:szCs w:val="24"/>
        </w:rPr>
        <w:t xml:space="preserve">, откуда насосом подается </w:t>
      </w:r>
      <w:r>
        <w:rPr>
          <w:sz w:val="24"/>
          <w:szCs w:val="24"/>
        </w:rPr>
        <w:t xml:space="preserve">                   </w:t>
      </w:r>
      <w:r w:rsidRPr="006E6358">
        <w:rPr>
          <w:sz w:val="24"/>
          <w:szCs w:val="24"/>
        </w:rPr>
        <w:t xml:space="preserve">на фильтр </w:t>
      </w:r>
      <w:r>
        <w:rPr>
          <w:sz w:val="24"/>
          <w:szCs w:val="24"/>
          <w:lang w:val="en-US"/>
        </w:rPr>
        <w:t>II</w:t>
      </w:r>
      <w:r w:rsidRPr="006E6358">
        <w:rPr>
          <w:sz w:val="24"/>
          <w:szCs w:val="24"/>
        </w:rPr>
        <w:t>-</w:t>
      </w:r>
      <w:r>
        <w:rPr>
          <w:sz w:val="24"/>
          <w:szCs w:val="24"/>
        </w:rPr>
        <w:t>ой ступени. Часть воды из бака-</w:t>
      </w:r>
      <w:r w:rsidRPr="006E6358">
        <w:rPr>
          <w:sz w:val="24"/>
          <w:szCs w:val="24"/>
        </w:rPr>
        <w:t xml:space="preserve">отстойника насосом уходит </w:t>
      </w:r>
      <w:r>
        <w:rPr>
          <w:sz w:val="24"/>
          <w:szCs w:val="24"/>
        </w:rPr>
        <w:t xml:space="preserve">                        </w:t>
      </w:r>
      <w:r w:rsidRPr="006E6358">
        <w:rPr>
          <w:sz w:val="24"/>
          <w:szCs w:val="24"/>
        </w:rPr>
        <w:t>на рециркуляцию через вакуумно-эжекционное устройство «ВЭУ-15». «ВЭУ-15» обеспечивает насыщение воды озоновоздушной смесью (генератор озона). Часть непрореагировавшей озоновоздушной смеси из бака-отстойника удаляется через деструктор озона «ДО-60» в атмосферу.</w:t>
      </w:r>
    </w:p>
    <w:p w:rsidR="00BC2943" w:rsidRPr="006E6358" w:rsidRDefault="00BC2943" w:rsidP="007C574B">
      <w:pPr>
        <w:ind w:firstLine="709"/>
        <w:jc w:val="both"/>
        <w:rPr>
          <w:sz w:val="24"/>
          <w:szCs w:val="24"/>
        </w:rPr>
      </w:pPr>
      <w:r w:rsidRPr="006E6358">
        <w:rPr>
          <w:sz w:val="24"/>
          <w:szCs w:val="24"/>
        </w:rPr>
        <w:t>Из камеры хлопьеобраз</w:t>
      </w:r>
      <w:r>
        <w:rPr>
          <w:sz w:val="24"/>
          <w:szCs w:val="24"/>
        </w:rPr>
        <w:t>ования и бака-</w:t>
      </w:r>
      <w:r w:rsidRPr="006E6358">
        <w:rPr>
          <w:sz w:val="24"/>
          <w:szCs w:val="24"/>
        </w:rPr>
        <w:t xml:space="preserve">отстойника предусмотрен сброс обводненного осадка в канализацию, потребность </w:t>
      </w:r>
      <w:r>
        <w:rPr>
          <w:sz w:val="24"/>
          <w:szCs w:val="24"/>
        </w:rPr>
        <w:t>–</w:t>
      </w:r>
      <w:r w:rsidRPr="006E6358">
        <w:rPr>
          <w:sz w:val="24"/>
          <w:szCs w:val="24"/>
        </w:rPr>
        <w:t xml:space="preserve"> по мере накопления.</w:t>
      </w:r>
    </w:p>
    <w:p w:rsidR="00BC2943" w:rsidRPr="006E6358" w:rsidRDefault="00BC2943" w:rsidP="007C574B">
      <w:pPr>
        <w:ind w:firstLine="709"/>
        <w:jc w:val="both"/>
        <w:rPr>
          <w:sz w:val="24"/>
          <w:szCs w:val="24"/>
        </w:rPr>
      </w:pPr>
      <w:r w:rsidRPr="006E6358">
        <w:rPr>
          <w:sz w:val="24"/>
          <w:szCs w:val="24"/>
        </w:rPr>
        <w:t>Количество очищенной воды контролируется водосчетчиком. Для контроля качества воды и самого процесса водоподготовки на трубопроводах исходной и очищенной воды, а также после каждого блока очистки предусмотрены краны для отбора проб.</w:t>
      </w:r>
    </w:p>
    <w:p w:rsidR="00BC2943" w:rsidRPr="006E6358" w:rsidRDefault="00BC2943" w:rsidP="007C574B">
      <w:pPr>
        <w:ind w:firstLine="709"/>
        <w:jc w:val="both"/>
        <w:rPr>
          <w:sz w:val="24"/>
          <w:szCs w:val="24"/>
        </w:rPr>
      </w:pPr>
      <w:r w:rsidRPr="006E6358">
        <w:rPr>
          <w:sz w:val="24"/>
          <w:szCs w:val="24"/>
        </w:rPr>
        <w:t>Промывка фильтров осуществляется оператором. Вода для промывки фильтров по</w:t>
      </w:r>
      <w:r>
        <w:rPr>
          <w:sz w:val="24"/>
          <w:szCs w:val="24"/>
        </w:rPr>
        <w:t>дается из РЧВ промывным насосом</w:t>
      </w:r>
      <w:r w:rsidRPr="006E6358">
        <w:rPr>
          <w:sz w:val="24"/>
          <w:szCs w:val="24"/>
        </w:rPr>
        <w:t xml:space="preserve">. Сброс промывной воды осуществляется </w:t>
      </w:r>
      <w:r>
        <w:rPr>
          <w:sz w:val="24"/>
          <w:szCs w:val="24"/>
        </w:rPr>
        <w:t xml:space="preserve">                     </w:t>
      </w:r>
      <w:r w:rsidRPr="006E6358">
        <w:rPr>
          <w:sz w:val="24"/>
          <w:szCs w:val="24"/>
        </w:rPr>
        <w:t>в канализацию.</w:t>
      </w:r>
    </w:p>
    <w:p w:rsidR="00BC2943" w:rsidRPr="006E6358" w:rsidRDefault="00BC2943" w:rsidP="007C574B">
      <w:pPr>
        <w:ind w:firstLine="709"/>
        <w:jc w:val="both"/>
        <w:rPr>
          <w:sz w:val="24"/>
          <w:szCs w:val="24"/>
        </w:rPr>
      </w:pPr>
      <w:r w:rsidRPr="006E6358">
        <w:rPr>
          <w:sz w:val="24"/>
          <w:szCs w:val="24"/>
        </w:rPr>
        <w:lastRenderedPageBreak/>
        <w:t>Вакуумно-эжекционный аэратор-дегазатор состоит из бака-реактора и камеры хлопьеобразования. На баке-реакторе размещено вакуумно-эжекционное устройство (ВЭУ). На ВЭУ подается вода с фильтров I ступени и вв</w:t>
      </w:r>
      <w:r>
        <w:rPr>
          <w:sz w:val="24"/>
          <w:szCs w:val="24"/>
        </w:rPr>
        <w:t>одится озон от генератора озона</w:t>
      </w:r>
      <w:r w:rsidRPr="006E6358">
        <w:rPr>
          <w:sz w:val="24"/>
          <w:szCs w:val="24"/>
        </w:rPr>
        <w:t xml:space="preserve">. Остаточная озоно-воздушная смесь из резервуара аэратора-дегазатора удаляется через деструктор озона. Из бака-реактора вода попадает в камеру </w:t>
      </w:r>
      <w:r>
        <w:rPr>
          <w:sz w:val="24"/>
          <w:szCs w:val="24"/>
        </w:rPr>
        <w:t xml:space="preserve">                  </w:t>
      </w:r>
      <w:r w:rsidRPr="006E6358">
        <w:rPr>
          <w:sz w:val="24"/>
          <w:szCs w:val="24"/>
        </w:rPr>
        <w:t>хлопьеобразования. Резервуар аэратора-дегазатора оборудован датчиками уровня «</w:t>
      </w:r>
      <w:r>
        <w:rPr>
          <w:sz w:val="24"/>
          <w:szCs w:val="24"/>
          <w:lang w:val="en-US"/>
        </w:rPr>
        <w:t>minimatik</w:t>
      </w:r>
      <w:r w:rsidRPr="006E6358">
        <w:rPr>
          <w:sz w:val="24"/>
          <w:szCs w:val="24"/>
        </w:rPr>
        <w:t>».</w:t>
      </w:r>
    </w:p>
    <w:p w:rsidR="00BC2943" w:rsidRPr="006E6358" w:rsidRDefault="00BC2943" w:rsidP="007C574B">
      <w:pPr>
        <w:ind w:firstLine="709"/>
        <w:jc w:val="both"/>
        <w:rPr>
          <w:sz w:val="24"/>
          <w:szCs w:val="24"/>
        </w:rPr>
      </w:pPr>
      <w:r w:rsidRPr="006E6358">
        <w:rPr>
          <w:sz w:val="24"/>
          <w:szCs w:val="24"/>
        </w:rPr>
        <w:t>Генератор озона «ИНГО» состоит из разрядной камеры</w:t>
      </w:r>
      <w:r>
        <w:rPr>
          <w:sz w:val="24"/>
          <w:szCs w:val="24"/>
        </w:rPr>
        <w:t>,</w:t>
      </w:r>
      <w:r w:rsidRPr="006E6358">
        <w:rPr>
          <w:sz w:val="24"/>
          <w:szCs w:val="24"/>
        </w:rPr>
        <w:t xml:space="preserve"> блока питания и управления. Разрядная камера представляет собой набор трубчатых коаксиальных электродов из нержавеющей стали 12Х18Н10Т по ГОСТ 9941-81, собранных </w:t>
      </w:r>
      <w:r>
        <w:rPr>
          <w:sz w:val="24"/>
          <w:szCs w:val="24"/>
        </w:rPr>
        <w:t xml:space="preserve">                     </w:t>
      </w:r>
      <w:r w:rsidRPr="006E6358">
        <w:rPr>
          <w:sz w:val="24"/>
          <w:szCs w:val="24"/>
        </w:rPr>
        <w:t>в определённой последовательности и расположенных в корпусе из нержавеющей стали с отводами для подключения к блоку питания и управления, а также патрубками подвода и отвода охлаждающей воды. В озонаторе происходит синтез озона из атмосферного воздуха. Для охлаждения электродов озонатора подводится исходная вода, которая затем сбрасывается в резервуар аэратора-дегазатора.</w:t>
      </w:r>
    </w:p>
    <w:p w:rsidR="00BC2943" w:rsidRPr="006E6358" w:rsidRDefault="00BC2943" w:rsidP="007C574B">
      <w:pPr>
        <w:ind w:firstLine="709"/>
        <w:jc w:val="both"/>
        <w:rPr>
          <w:sz w:val="24"/>
          <w:szCs w:val="24"/>
        </w:rPr>
      </w:pPr>
      <w:r w:rsidRPr="006E6358">
        <w:rPr>
          <w:sz w:val="24"/>
          <w:szCs w:val="24"/>
        </w:rPr>
        <w:t>Для обеспечения требуемой скорости фильтрования, с учетом состава загрязнителей и требований СНиП 2.04.02.-84 в качестве загрузки принята горелая порода «Аргелит»</w:t>
      </w:r>
      <w:r>
        <w:rPr>
          <w:sz w:val="24"/>
          <w:szCs w:val="24"/>
        </w:rPr>
        <w:t xml:space="preserve"> месторождения «Д</w:t>
      </w:r>
      <w:r w:rsidRPr="006E6358">
        <w:rPr>
          <w:sz w:val="24"/>
          <w:szCs w:val="24"/>
        </w:rPr>
        <w:t>альние горы</w:t>
      </w:r>
      <w:r>
        <w:rPr>
          <w:sz w:val="24"/>
          <w:szCs w:val="24"/>
        </w:rPr>
        <w:t>»</w:t>
      </w:r>
      <w:r w:rsidRPr="006E6358">
        <w:rPr>
          <w:sz w:val="24"/>
          <w:szCs w:val="24"/>
        </w:rPr>
        <w:t xml:space="preserve"> г.</w:t>
      </w:r>
      <w:r>
        <w:rPr>
          <w:sz w:val="24"/>
          <w:szCs w:val="24"/>
        </w:rPr>
        <w:t xml:space="preserve"> </w:t>
      </w:r>
      <w:r w:rsidRPr="006E6358">
        <w:rPr>
          <w:sz w:val="24"/>
          <w:szCs w:val="24"/>
        </w:rPr>
        <w:t>Киселевск</w:t>
      </w:r>
      <w:r>
        <w:rPr>
          <w:sz w:val="24"/>
          <w:szCs w:val="24"/>
        </w:rPr>
        <w:t>а</w:t>
      </w:r>
      <w:r w:rsidRPr="006E6358">
        <w:rPr>
          <w:sz w:val="24"/>
          <w:szCs w:val="24"/>
        </w:rPr>
        <w:t>,</w:t>
      </w:r>
      <w:r>
        <w:rPr>
          <w:sz w:val="24"/>
          <w:szCs w:val="24"/>
        </w:rPr>
        <w:t xml:space="preserve"> </w:t>
      </w:r>
      <w:r w:rsidRPr="006E6358">
        <w:rPr>
          <w:sz w:val="24"/>
          <w:szCs w:val="24"/>
        </w:rPr>
        <w:t>уголь активированный «БАУ-А»</w:t>
      </w:r>
      <w:r>
        <w:rPr>
          <w:sz w:val="24"/>
          <w:szCs w:val="24"/>
        </w:rPr>
        <w:t>.</w:t>
      </w:r>
    </w:p>
    <w:p w:rsidR="00BC2943" w:rsidRDefault="00BC2943" w:rsidP="007C574B">
      <w:pPr>
        <w:ind w:firstLine="709"/>
        <w:jc w:val="both"/>
        <w:rPr>
          <w:sz w:val="24"/>
          <w:szCs w:val="24"/>
        </w:rPr>
      </w:pPr>
      <w:r w:rsidRPr="006E6358">
        <w:rPr>
          <w:sz w:val="24"/>
          <w:szCs w:val="24"/>
        </w:rPr>
        <w:t>Промывка фильтра</w:t>
      </w:r>
      <w:r>
        <w:rPr>
          <w:sz w:val="24"/>
          <w:szCs w:val="24"/>
        </w:rPr>
        <w:t xml:space="preserve"> осуществляется согласно графику</w:t>
      </w:r>
      <w:r w:rsidRPr="006E6358">
        <w:rPr>
          <w:sz w:val="24"/>
          <w:szCs w:val="24"/>
        </w:rPr>
        <w:t xml:space="preserve"> промывки. Она происходит с помощью промывного насоса. Промывная вода сбрасывается </w:t>
      </w:r>
      <w:r>
        <w:rPr>
          <w:sz w:val="24"/>
          <w:szCs w:val="24"/>
        </w:rPr>
        <w:t xml:space="preserve">                             </w:t>
      </w:r>
      <w:r w:rsidRPr="006E6358">
        <w:rPr>
          <w:sz w:val="24"/>
          <w:szCs w:val="24"/>
        </w:rPr>
        <w:t>в канализацию.</w:t>
      </w:r>
    </w:p>
    <w:p w:rsidR="00BC2943" w:rsidRDefault="00BC2943" w:rsidP="007C574B">
      <w:pPr>
        <w:ind w:firstLine="709"/>
        <w:jc w:val="both"/>
        <w:rPr>
          <w:b/>
          <w:sz w:val="24"/>
          <w:szCs w:val="24"/>
        </w:rPr>
      </w:pPr>
      <w:r w:rsidRPr="00C07BDD">
        <w:rPr>
          <w:b/>
          <w:sz w:val="24"/>
          <w:szCs w:val="24"/>
        </w:rPr>
        <w:t>1.4.3. Описание состояния и функционирования существующих насосных станций</w:t>
      </w:r>
      <w:r>
        <w:rPr>
          <w:b/>
          <w:sz w:val="24"/>
          <w:szCs w:val="24"/>
        </w:rPr>
        <w:t>.</w:t>
      </w:r>
    </w:p>
    <w:p w:rsidR="00BC2943" w:rsidRPr="00C07BDD" w:rsidRDefault="00BC2943" w:rsidP="007C574B">
      <w:pPr>
        <w:pStyle w:val="Default"/>
        <w:ind w:firstLine="709"/>
        <w:jc w:val="both"/>
      </w:pPr>
      <w:r w:rsidRPr="00C07BDD">
        <w:t>Водонасосн</w:t>
      </w:r>
      <w:r>
        <w:t>ые</w:t>
      </w:r>
      <w:r w:rsidRPr="00C07BDD">
        <w:t xml:space="preserve"> станци</w:t>
      </w:r>
      <w:r>
        <w:t>и</w:t>
      </w:r>
      <w:r w:rsidRPr="00C07BDD">
        <w:t xml:space="preserve"> в сельском поселении</w:t>
      </w:r>
      <w:r>
        <w:t xml:space="preserve"> Нялинское</w:t>
      </w:r>
      <w:r w:rsidRPr="00C07BDD">
        <w:t xml:space="preserve"> расположен</w:t>
      </w:r>
      <w:r>
        <w:t>ы</w:t>
      </w:r>
      <w:r w:rsidRPr="00C07BDD">
        <w:t xml:space="preserve"> </w:t>
      </w:r>
      <w:r>
        <w:t xml:space="preserve">                        </w:t>
      </w:r>
      <w:r w:rsidRPr="00C07BDD">
        <w:t xml:space="preserve">в </w:t>
      </w:r>
      <w:r>
        <w:t>с. Нялинское и п. Пырьях</w:t>
      </w:r>
      <w:r w:rsidRPr="00C07BDD">
        <w:t xml:space="preserve">. </w:t>
      </w:r>
    </w:p>
    <w:p w:rsidR="00BC2943" w:rsidRDefault="00BC2943" w:rsidP="007C574B">
      <w:pPr>
        <w:pStyle w:val="Default"/>
        <w:ind w:firstLine="709"/>
        <w:jc w:val="both"/>
      </w:pPr>
      <w:r w:rsidRPr="00C07BDD">
        <w:t>Основные данные по водонасосн</w:t>
      </w:r>
      <w:r>
        <w:t>ым</w:t>
      </w:r>
      <w:r w:rsidRPr="00C07BDD">
        <w:t xml:space="preserve"> </w:t>
      </w:r>
      <w:r>
        <w:t>станциям</w:t>
      </w:r>
      <w:r w:rsidRPr="00C07BDD">
        <w:t xml:space="preserve"> приведены в таблице </w:t>
      </w:r>
      <w:r>
        <w:t>2</w:t>
      </w:r>
      <w:r w:rsidRPr="00C07BDD">
        <w:t xml:space="preserve">. </w:t>
      </w:r>
    </w:p>
    <w:p w:rsidR="00BC2943" w:rsidRPr="00C07BDD" w:rsidRDefault="00BC2943" w:rsidP="007C574B">
      <w:pPr>
        <w:pStyle w:val="Default"/>
        <w:ind w:firstLine="709"/>
      </w:pPr>
      <w:r w:rsidRPr="00C07BDD">
        <w:rPr>
          <w:b/>
          <w:bCs/>
        </w:rPr>
        <w:t>Таблица</w:t>
      </w:r>
      <w:r>
        <w:rPr>
          <w:b/>
          <w:bCs/>
        </w:rPr>
        <w:t xml:space="preserve"> 2</w:t>
      </w:r>
      <w:r w:rsidRPr="00C07BDD">
        <w:rPr>
          <w:b/>
          <w:bCs/>
        </w:rPr>
        <w:t xml:space="preserve"> </w:t>
      </w:r>
      <w:r>
        <w:rPr>
          <w:b/>
          <w:bCs/>
        </w:rPr>
        <w:t>–</w:t>
      </w:r>
      <w:r w:rsidRPr="00C07BDD">
        <w:rPr>
          <w:b/>
          <w:bCs/>
        </w:rPr>
        <w:t xml:space="preserve"> Характеристика оборудования водонасосных станций </w:t>
      </w:r>
    </w:p>
    <w:tbl>
      <w:tblPr>
        <w:tblStyle w:val="a8"/>
        <w:tblW w:w="0" w:type="auto"/>
        <w:tblLayout w:type="fixed"/>
        <w:tblLook w:val="04A0" w:firstRow="1" w:lastRow="0" w:firstColumn="1" w:lastColumn="0" w:noHBand="0" w:noVBand="1"/>
      </w:tblPr>
      <w:tblGrid>
        <w:gridCol w:w="1809"/>
        <w:gridCol w:w="1843"/>
        <w:gridCol w:w="1559"/>
        <w:gridCol w:w="1418"/>
        <w:gridCol w:w="1134"/>
        <w:gridCol w:w="1417"/>
      </w:tblGrid>
      <w:tr w:rsidR="00BC2943" w:rsidTr="007C574B">
        <w:tc>
          <w:tcPr>
            <w:tcW w:w="1809" w:type="dxa"/>
            <w:vMerge w:val="restart"/>
          </w:tcPr>
          <w:p w:rsidR="00BC2943" w:rsidRPr="00111B61" w:rsidRDefault="00BC2943" w:rsidP="007C574B">
            <w:pPr>
              <w:jc w:val="center"/>
              <w:rPr>
                <w:sz w:val="24"/>
                <w:szCs w:val="24"/>
              </w:rPr>
            </w:pPr>
            <w:r w:rsidRPr="00111B61">
              <w:rPr>
                <w:sz w:val="24"/>
                <w:szCs w:val="24"/>
              </w:rPr>
              <w:t>Наименование водонапорной станции и ее расположение</w:t>
            </w:r>
          </w:p>
        </w:tc>
        <w:tc>
          <w:tcPr>
            <w:tcW w:w="1843" w:type="dxa"/>
            <w:vMerge w:val="restart"/>
          </w:tcPr>
          <w:p w:rsidR="00BC2943" w:rsidRPr="00111B61" w:rsidRDefault="00BC2943" w:rsidP="007C574B">
            <w:pPr>
              <w:jc w:val="center"/>
              <w:rPr>
                <w:sz w:val="24"/>
                <w:szCs w:val="24"/>
              </w:rPr>
            </w:pPr>
            <w:r w:rsidRPr="00111B61">
              <w:rPr>
                <w:sz w:val="24"/>
                <w:szCs w:val="24"/>
              </w:rPr>
              <w:t>Количество и объем резервуаров, м3</w:t>
            </w:r>
          </w:p>
        </w:tc>
        <w:tc>
          <w:tcPr>
            <w:tcW w:w="5528" w:type="dxa"/>
            <w:gridSpan w:val="4"/>
          </w:tcPr>
          <w:p w:rsidR="00BC2943" w:rsidRPr="00111B61" w:rsidRDefault="00BC2943" w:rsidP="007C574B">
            <w:pPr>
              <w:jc w:val="center"/>
              <w:rPr>
                <w:sz w:val="24"/>
                <w:szCs w:val="24"/>
              </w:rPr>
            </w:pPr>
            <w:r w:rsidRPr="00111B61">
              <w:rPr>
                <w:sz w:val="24"/>
                <w:szCs w:val="24"/>
              </w:rPr>
              <w:t>Оборудование</w:t>
            </w:r>
          </w:p>
        </w:tc>
      </w:tr>
      <w:tr w:rsidR="00BC2943" w:rsidTr="007C574B">
        <w:tc>
          <w:tcPr>
            <w:tcW w:w="1809" w:type="dxa"/>
            <w:vMerge/>
          </w:tcPr>
          <w:p w:rsidR="00BC2943" w:rsidRPr="00111B61" w:rsidRDefault="00BC2943" w:rsidP="007C574B">
            <w:pPr>
              <w:jc w:val="center"/>
              <w:rPr>
                <w:sz w:val="24"/>
                <w:szCs w:val="24"/>
              </w:rPr>
            </w:pPr>
          </w:p>
        </w:tc>
        <w:tc>
          <w:tcPr>
            <w:tcW w:w="1843" w:type="dxa"/>
            <w:vMerge/>
          </w:tcPr>
          <w:p w:rsidR="00BC2943" w:rsidRPr="00111B61" w:rsidRDefault="00BC2943" w:rsidP="007C574B">
            <w:pPr>
              <w:jc w:val="center"/>
              <w:rPr>
                <w:sz w:val="24"/>
                <w:szCs w:val="24"/>
              </w:rPr>
            </w:pPr>
          </w:p>
        </w:tc>
        <w:tc>
          <w:tcPr>
            <w:tcW w:w="1559" w:type="dxa"/>
          </w:tcPr>
          <w:p w:rsidR="00BC2943" w:rsidRPr="00111B61" w:rsidRDefault="00BC2943" w:rsidP="007C574B">
            <w:pPr>
              <w:jc w:val="center"/>
              <w:rPr>
                <w:sz w:val="24"/>
                <w:szCs w:val="24"/>
              </w:rPr>
            </w:pPr>
            <w:r w:rsidRPr="00111B61">
              <w:rPr>
                <w:sz w:val="24"/>
                <w:szCs w:val="24"/>
              </w:rPr>
              <w:t>Марка насоса</w:t>
            </w:r>
          </w:p>
        </w:tc>
        <w:tc>
          <w:tcPr>
            <w:tcW w:w="1418" w:type="dxa"/>
          </w:tcPr>
          <w:p w:rsidR="00BC2943" w:rsidRPr="00111B61" w:rsidRDefault="00BC2943" w:rsidP="007C574B">
            <w:pPr>
              <w:jc w:val="center"/>
              <w:rPr>
                <w:sz w:val="24"/>
                <w:szCs w:val="24"/>
              </w:rPr>
            </w:pPr>
            <w:r w:rsidRPr="00111B61">
              <w:rPr>
                <w:sz w:val="24"/>
                <w:szCs w:val="24"/>
              </w:rPr>
              <w:t>Производи</w:t>
            </w:r>
            <w:r>
              <w:rPr>
                <w:sz w:val="24"/>
                <w:szCs w:val="24"/>
              </w:rPr>
              <w:t>-</w:t>
            </w:r>
            <w:r w:rsidRPr="00111B61">
              <w:rPr>
                <w:sz w:val="24"/>
                <w:szCs w:val="24"/>
              </w:rPr>
              <w:t>тельность, м3/ч</w:t>
            </w:r>
          </w:p>
        </w:tc>
        <w:tc>
          <w:tcPr>
            <w:tcW w:w="1134" w:type="dxa"/>
          </w:tcPr>
          <w:p w:rsidR="00BC2943" w:rsidRPr="00111B61" w:rsidRDefault="00BC2943" w:rsidP="007C574B">
            <w:pPr>
              <w:jc w:val="center"/>
              <w:rPr>
                <w:sz w:val="24"/>
                <w:szCs w:val="24"/>
              </w:rPr>
            </w:pPr>
            <w:r w:rsidRPr="00111B61">
              <w:rPr>
                <w:sz w:val="24"/>
                <w:szCs w:val="24"/>
              </w:rPr>
              <w:t>Напор, м</w:t>
            </w:r>
          </w:p>
        </w:tc>
        <w:tc>
          <w:tcPr>
            <w:tcW w:w="1417" w:type="dxa"/>
          </w:tcPr>
          <w:p w:rsidR="00BC2943" w:rsidRPr="00111B61" w:rsidRDefault="00BC2943" w:rsidP="007C574B">
            <w:pPr>
              <w:jc w:val="center"/>
              <w:rPr>
                <w:sz w:val="24"/>
                <w:szCs w:val="24"/>
              </w:rPr>
            </w:pPr>
            <w:r w:rsidRPr="00111B61">
              <w:rPr>
                <w:sz w:val="24"/>
                <w:szCs w:val="24"/>
              </w:rPr>
              <w:t>Мощность, кВт</w:t>
            </w:r>
          </w:p>
        </w:tc>
      </w:tr>
      <w:tr w:rsidR="00BC2943" w:rsidRPr="00D74BB0" w:rsidTr="007C574B">
        <w:tc>
          <w:tcPr>
            <w:tcW w:w="1809" w:type="dxa"/>
          </w:tcPr>
          <w:p w:rsidR="00BC2943" w:rsidRDefault="00BC2943" w:rsidP="007C574B">
            <w:pPr>
              <w:jc w:val="center"/>
              <w:rPr>
                <w:sz w:val="24"/>
                <w:szCs w:val="24"/>
              </w:rPr>
            </w:pPr>
            <w:r w:rsidRPr="00D177E0">
              <w:rPr>
                <w:sz w:val="24"/>
                <w:szCs w:val="24"/>
              </w:rPr>
              <w:t>ВНС</w:t>
            </w:r>
          </w:p>
          <w:p w:rsidR="00BC2943" w:rsidRPr="00D177E0" w:rsidRDefault="00BC2943" w:rsidP="007C574B">
            <w:pPr>
              <w:jc w:val="center"/>
              <w:rPr>
                <w:sz w:val="24"/>
                <w:szCs w:val="24"/>
              </w:rPr>
            </w:pPr>
            <w:r>
              <w:rPr>
                <w:sz w:val="24"/>
                <w:szCs w:val="24"/>
              </w:rPr>
              <w:t>с. Нялинское</w:t>
            </w:r>
          </w:p>
        </w:tc>
        <w:tc>
          <w:tcPr>
            <w:tcW w:w="1843" w:type="dxa"/>
          </w:tcPr>
          <w:p w:rsidR="00BC2943" w:rsidRPr="00111B61" w:rsidRDefault="00BC2943" w:rsidP="007C574B">
            <w:pPr>
              <w:jc w:val="center"/>
              <w:rPr>
                <w:sz w:val="24"/>
                <w:szCs w:val="24"/>
              </w:rPr>
            </w:pPr>
            <w:r>
              <w:rPr>
                <w:sz w:val="24"/>
                <w:szCs w:val="24"/>
              </w:rPr>
              <w:t>30 м</w:t>
            </w:r>
            <w:r>
              <w:rPr>
                <w:sz w:val="24"/>
                <w:szCs w:val="24"/>
                <w:vertAlign w:val="superscript"/>
              </w:rPr>
              <w:t>3</w:t>
            </w:r>
          </w:p>
        </w:tc>
        <w:tc>
          <w:tcPr>
            <w:tcW w:w="1559" w:type="dxa"/>
          </w:tcPr>
          <w:p w:rsidR="00BC2943" w:rsidRPr="00F017E7" w:rsidRDefault="00BC2943" w:rsidP="007C574B">
            <w:pPr>
              <w:jc w:val="center"/>
              <w:rPr>
                <w:sz w:val="24"/>
                <w:szCs w:val="24"/>
              </w:rPr>
            </w:pPr>
            <w:r w:rsidRPr="00D74BB0">
              <w:rPr>
                <w:sz w:val="24"/>
                <w:szCs w:val="24"/>
                <w:lang w:val="en-US"/>
              </w:rPr>
              <w:t>Grundfos</w:t>
            </w:r>
            <w:r w:rsidRPr="00F017E7">
              <w:rPr>
                <w:sz w:val="24"/>
                <w:szCs w:val="24"/>
              </w:rPr>
              <w:t xml:space="preserve"> </w:t>
            </w:r>
            <w:r w:rsidRPr="00D74BB0">
              <w:rPr>
                <w:sz w:val="24"/>
                <w:szCs w:val="24"/>
                <w:lang w:val="en-US"/>
              </w:rPr>
              <w:t>CR</w:t>
            </w:r>
            <w:r w:rsidRPr="00F017E7">
              <w:rPr>
                <w:sz w:val="24"/>
                <w:szCs w:val="24"/>
              </w:rPr>
              <w:t xml:space="preserve"> 10-04 </w:t>
            </w:r>
            <w:r w:rsidRPr="00D74BB0">
              <w:rPr>
                <w:sz w:val="24"/>
                <w:szCs w:val="24"/>
                <w:lang w:val="en-US"/>
              </w:rPr>
              <w:t>F</w:t>
            </w:r>
            <w:r w:rsidRPr="00F017E7">
              <w:rPr>
                <w:sz w:val="24"/>
                <w:szCs w:val="24"/>
              </w:rPr>
              <w:t xml:space="preserve"> – 2 </w:t>
            </w:r>
            <w:r>
              <w:rPr>
                <w:sz w:val="24"/>
                <w:szCs w:val="24"/>
              </w:rPr>
              <w:t>ед</w:t>
            </w:r>
            <w:r w:rsidRPr="00F017E7">
              <w:rPr>
                <w:sz w:val="24"/>
                <w:szCs w:val="24"/>
              </w:rPr>
              <w:t xml:space="preserve">. </w:t>
            </w:r>
            <w:r>
              <w:rPr>
                <w:sz w:val="24"/>
                <w:szCs w:val="24"/>
              </w:rPr>
              <w:t>(1 – основной, 1 – резервный)</w:t>
            </w:r>
          </w:p>
        </w:tc>
        <w:tc>
          <w:tcPr>
            <w:tcW w:w="1418" w:type="dxa"/>
          </w:tcPr>
          <w:p w:rsidR="00BC2943" w:rsidRPr="00D74BB0" w:rsidRDefault="00BC2943" w:rsidP="007C574B">
            <w:pPr>
              <w:jc w:val="center"/>
              <w:rPr>
                <w:sz w:val="24"/>
                <w:szCs w:val="24"/>
              </w:rPr>
            </w:pPr>
            <w:r>
              <w:rPr>
                <w:sz w:val="24"/>
                <w:szCs w:val="24"/>
              </w:rPr>
              <w:t>14 – каждого</w:t>
            </w:r>
          </w:p>
        </w:tc>
        <w:tc>
          <w:tcPr>
            <w:tcW w:w="1134" w:type="dxa"/>
          </w:tcPr>
          <w:p w:rsidR="00BC2943" w:rsidRPr="00CF6227" w:rsidRDefault="00BC2943" w:rsidP="007C574B">
            <w:pPr>
              <w:jc w:val="center"/>
              <w:rPr>
                <w:sz w:val="24"/>
                <w:szCs w:val="24"/>
              </w:rPr>
            </w:pPr>
            <w:r>
              <w:rPr>
                <w:sz w:val="24"/>
                <w:szCs w:val="24"/>
              </w:rPr>
              <w:t>40 – каждого</w:t>
            </w:r>
          </w:p>
        </w:tc>
        <w:tc>
          <w:tcPr>
            <w:tcW w:w="1417" w:type="dxa"/>
          </w:tcPr>
          <w:p w:rsidR="00BC2943" w:rsidRPr="00CF6227" w:rsidRDefault="00BC2943" w:rsidP="007C574B">
            <w:pPr>
              <w:jc w:val="center"/>
              <w:rPr>
                <w:sz w:val="24"/>
                <w:szCs w:val="24"/>
              </w:rPr>
            </w:pPr>
            <w:r>
              <w:rPr>
                <w:sz w:val="24"/>
                <w:szCs w:val="24"/>
              </w:rPr>
              <w:t>1,5 – каждого</w:t>
            </w:r>
          </w:p>
        </w:tc>
      </w:tr>
      <w:tr w:rsidR="00BC2943" w:rsidRPr="00D177E0" w:rsidTr="007C574B">
        <w:tc>
          <w:tcPr>
            <w:tcW w:w="1809" w:type="dxa"/>
          </w:tcPr>
          <w:p w:rsidR="00BC2943" w:rsidRDefault="00BC2943" w:rsidP="007C574B">
            <w:pPr>
              <w:jc w:val="center"/>
              <w:rPr>
                <w:sz w:val="24"/>
                <w:szCs w:val="24"/>
              </w:rPr>
            </w:pPr>
            <w:r w:rsidRPr="00D177E0">
              <w:rPr>
                <w:sz w:val="24"/>
                <w:szCs w:val="24"/>
              </w:rPr>
              <w:t>ВНС</w:t>
            </w:r>
          </w:p>
          <w:p w:rsidR="00BC2943" w:rsidRPr="00D177E0" w:rsidRDefault="00BC2943" w:rsidP="007C574B">
            <w:pPr>
              <w:jc w:val="center"/>
              <w:rPr>
                <w:sz w:val="24"/>
                <w:szCs w:val="24"/>
              </w:rPr>
            </w:pPr>
            <w:r>
              <w:rPr>
                <w:sz w:val="24"/>
                <w:szCs w:val="24"/>
              </w:rPr>
              <w:t>п. Пырьях</w:t>
            </w:r>
          </w:p>
        </w:tc>
        <w:tc>
          <w:tcPr>
            <w:tcW w:w="1843" w:type="dxa"/>
          </w:tcPr>
          <w:p w:rsidR="00BC2943" w:rsidRPr="00D177E0" w:rsidRDefault="00BC2943" w:rsidP="007C574B">
            <w:pPr>
              <w:jc w:val="center"/>
              <w:rPr>
                <w:sz w:val="24"/>
                <w:szCs w:val="24"/>
              </w:rPr>
            </w:pPr>
            <w:r>
              <w:rPr>
                <w:sz w:val="24"/>
                <w:szCs w:val="24"/>
              </w:rPr>
              <w:t>-</w:t>
            </w:r>
          </w:p>
        </w:tc>
        <w:tc>
          <w:tcPr>
            <w:tcW w:w="1559" w:type="dxa"/>
          </w:tcPr>
          <w:p w:rsidR="00BC2943" w:rsidRPr="00D216F4" w:rsidRDefault="00BC2943" w:rsidP="007C574B">
            <w:pPr>
              <w:jc w:val="center"/>
              <w:rPr>
                <w:sz w:val="24"/>
                <w:szCs w:val="24"/>
                <w:lang w:val="en-US"/>
              </w:rPr>
            </w:pPr>
            <w:r w:rsidRPr="00D216F4">
              <w:rPr>
                <w:sz w:val="24"/>
                <w:szCs w:val="24"/>
                <w:lang w:val="en-US"/>
              </w:rPr>
              <w:t xml:space="preserve">Grundfos Hydrojet JP 6 </w:t>
            </w:r>
            <w:r>
              <w:rPr>
                <w:sz w:val="24"/>
                <w:szCs w:val="24"/>
                <w:lang w:val="en-US"/>
              </w:rPr>
              <w:t>B-A-CVBP</w:t>
            </w:r>
          </w:p>
        </w:tc>
        <w:tc>
          <w:tcPr>
            <w:tcW w:w="1418" w:type="dxa"/>
          </w:tcPr>
          <w:p w:rsidR="00BC2943" w:rsidRPr="00D177E0" w:rsidRDefault="00BC2943" w:rsidP="007C574B">
            <w:pPr>
              <w:jc w:val="center"/>
              <w:rPr>
                <w:sz w:val="24"/>
                <w:szCs w:val="24"/>
              </w:rPr>
            </w:pPr>
            <w:r>
              <w:rPr>
                <w:sz w:val="24"/>
                <w:szCs w:val="24"/>
              </w:rPr>
              <w:t>4</w:t>
            </w:r>
          </w:p>
        </w:tc>
        <w:tc>
          <w:tcPr>
            <w:tcW w:w="1134" w:type="dxa"/>
          </w:tcPr>
          <w:p w:rsidR="00BC2943" w:rsidRPr="00D177E0" w:rsidRDefault="00BC2943" w:rsidP="007C574B">
            <w:pPr>
              <w:jc w:val="center"/>
              <w:rPr>
                <w:sz w:val="24"/>
                <w:szCs w:val="24"/>
              </w:rPr>
            </w:pPr>
            <w:r>
              <w:rPr>
                <w:sz w:val="24"/>
                <w:szCs w:val="24"/>
              </w:rPr>
              <w:t>48</w:t>
            </w:r>
          </w:p>
        </w:tc>
        <w:tc>
          <w:tcPr>
            <w:tcW w:w="1417" w:type="dxa"/>
          </w:tcPr>
          <w:p w:rsidR="00BC2943" w:rsidRPr="00D177E0" w:rsidRDefault="00BC2943" w:rsidP="007C574B">
            <w:pPr>
              <w:jc w:val="center"/>
              <w:rPr>
                <w:sz w:val="24"/>
                <w:szCs w:val="24"/>
              </w:rPr>
            </w:pPr>
            <w:r>
              <w:rPr>
                <w:sz w:val="24"/>
                <w:szCs w:val="24"/>
              </w:rPr>
              <w:t>1,35</w:t>
            </w:r>
          </w:p>
        </w:tc>
      </w:tr>
    </w:tbl>
    <w:p w:rsidR="00BC2943" w:rsidRPr="00D216F4" w:rsidRDefault="00BC2943" w:rsidP="007C574B">
      <w:pPr>
        <w:ind w:firstLine="709"/>
        <w:jc w:val="both"/>
        <w:rPr>
          <w:sz w:val="24"/>
          <w:szCs w:val="24"/>
        </w:rPr>
      </w:pPr>
      <w:r w:rsidRPr="00D216F4">
        <w:rPr>
          <w:sz w:val="24"/>
          <w:szCs w:val="24"/>
        </w:rPr>
        <w:t xml:space="preserve">Годовое фактическое потребление электроэнергии приводами насосов составляет – 28,492 кВт. </w:t>
      </w:r>
    </w:p>
    <w:p w:rsidR="00BC2943" w:rsidRPr="007C302F" w:rsidRDefault="00BC2943" w:rsidP="007C574B">
      <w:pPr>
        <w:ind w:firstLine="709"/>
        <w:jc w:val="both"/>
        <w:rPr>
          <w:b/>
          <w:sz w:val="24"/>
          <w:szCs w:val="24"/>
        </w:rPr>
      </w:pPr>
      <w:r w:rsidRPr="007C302F">
        <w:rPr>
          <w:b/>
          <w:sz w:val="24"/>
          <w:szCs w:val="24"/>
        </w:rPr>
        <w:t>1.4.4. Описание состояния и функционирования водопроводных сетей систем водоснабжения</w:t>
      </w:r>
      <w:r>
        <w:rPr>
          <w:b/>
          <w:sz w:val="24"/>
          <w:szCs w:val="24"/>
        </w:rPr>
        <w:t>.</w:t>
      </w:r>
    </w:p>
    <w:p w:rsidR="00BC2943" w:rsidRPr="007C302F" w:rsidRDefault="00BC2943" w:rsidP="007C574B">
      <w:pPr>
        <w:ind w:firstLine="709"/>
        <w:jc w:val="both"/>
        <w:rPr>
          <w:sz w:val="24"/>
          <w:szCs w:val="24"/>
        </w:rPr>
      </w:pPr>
      <w:r w:rsidRPr="007C302F">
        <w:rPr>
          <w:sz w:val="24"/>
          <w:szCs w:val="24"/>
        </w:rPr>
        <w:t xml:space="preserve">Снабжение абонентов холодной питьевой водой надлежащего качества осуществляется через централизованные системы сетей водопровода. Общая протяженность водопроводных сетей сельского поселения составляет </w:t>
      </w:r>
      <w:r>
        <w:rPr>
          <w:sz w:val="24"/>
          <w:szCs w:val="24"/>
        </w:rPr>
        <w:t>5,21</w:t>
      </w:r>
      <w:r w:rsidRPr="007C302F">
        <w:rPr>
          <w:sz w:val="24"/>
          <w:szCs w:val="24"/>
        </w:rPr>
        <w:t xml:space="preserve"> км</w:t>
      </w:r>
      <w:r>
        <w:rPr>
          <w:sz w:val="24"/>
          <w:szCs w:val="24"/>
        </w:rPr>
        <w:t xml:space="preserve">                  </w:t>
      </w:r>
      <w:r w:rsidRPr="007C302F">
        <w:rPr>
          <w:sz w:val="24"/>
          <w:szCs w:val="24"/>
        </w:rPr>
        <w:t xml:space="preserve">(таблица </w:t>
      </w:r>
      <w:r>
        <w:rPr>
          <w:sz w:val="24"/>
          <w:szCs w:val="24"/>
        </w:rPr>
        <w:t>3).</w:t>
      </w:r>
    </w:p>
    <w:p w:rsidR="00BC2943" w:rsidRPr="00633A57" w:rsidRDefault="00BC2943" w:rsidP="007C574B">
      <w:pPr>
        <w:ind w:firstLine="709"/>
        <w:jc w:val="both"/>
        <w:rPr>
          <w:b/>
          <w:sz w:val="24"/>
          <w:szCs w:val="24"/>
        </w:rPr>
      </w:pPr>
      <w:r w:rsidRPr="00633A57">
        <w:rPr>
          <w:b/>
          <w:sz w:val="24"/>
          <w:szCs w:val="24"/>
        </w:rPr>
        <w:t>Таблица 3 – Характеристика водопроводов</w:t>
      </w:r>
    </w:p>
    <w:tbl>
      <w:tblPr>
        <w:tblStyle w:val="a8"/>
        <w:tblW w:w="0" w:type="auto"/>
        <w:tblLook w:val="04A0" w:firstRow="1" w:lastRow="0" w:firstColumn="1" w:lastColumn="0" w:noHBand="0" w:noVBand="1"/>
      </w:tblPr>
      <w:tblGrid>
        <w:gridCol w:w="4640"/>
        <w:gridCol w:w="4647"/>
      </w:tblGrid>
      <w:tr w:rsidR="00BC2943" w:rsidTr="007C574B">
        <w:tc>
          <w:tcPr>
            <w:tcW w:w="4785" w:type="dxa"/>
          </w:tcPr>
          <w:p w:rsidR="00BC2943" w:rsidRDefault="00BC2943" w:rsidP="007C574B">
            <w:pPr>
              <w:jc w:val="both"/>
              <w:rPr>
                <w:sz w:val="24"/>
                <w:szCs w:val="24"/>
              </w:rPr>
            </w:pPr>
            <w:r>
              <w:rPr>
                <w:sz w:val="24"/>
                <w:szCs w:val="24"/>
              </w:rPr>
              <w:t>Наименование населенного пункта</w:t>
            </w:r>
          </w:p>
        </w:tc>
        <w:tc>
          <w:tcPr>
            <w:tcW w:w="4786" w:type="dxa"/>
          </w:tcPr>
          <w:p w:rsidR="00BC2943" w:rsidRDefault="00BC2943" w:rsidP="007C574B">
            <w:pPr>
              <w:jc w:val="both"/>
              <w:rPr>
                <w:sz w:val="24"/>
                <w:szCs w:val="24"/>
              </w:rPr>
            </w:pPr>
            <w:r>
              <w:rPr>
                <w:sz w:val="24"/>
                <w:szCs w:val="24"/>
              </w:rPr>
              <w:t>Протяженность водопроводных сетей, км</w:t>
            </w:r>
          </w:p>
        </w:tc>
      </w:tr>
      <w:tr w:rsidR="00BC2943" w:rsidTr="007C574B">
        <w:tc>
          <w:tcPr>
            <w:tcW w:w="4785" w:type="dxa"/>
          </w:tcPr>
          <w:p w:rsidR="00BC2943" w:rsidRDefault="00BC2943" w:rsidP="007C574B">
            <w:pPr>
              <w:jc w:val="both"/>
              <w:rPr>
                <w:sz w:val="24"/>
                <w:szCs w:val="24"/>
              </w:rPr>
            </w:pPr>
            <w:r>
              <w:rPr>
                <w:sz w:val="24"/>
                <w:szCs w:val="24"/>
              </w:rPr>
              <w:t>с. Нялинское</w:t>
            </w:r>
          </w:p>
        </w:tc>
        <w:tc>
          <w:tcPr>
            <w:tcW w:w="4786" w:type="dxa"/>
          </w:tcPr>
          <w:p w:rsidR="00BC2943" w:rsidRDefault="00BC2943" w:rsidP="007C574B">
            <w:pPr>
              <w:jc w:val="center"/>
              <w:rPr>
                <w:sz w:val="24"/>
                <w:szCs w:val="24"/>
              </w:rPr>
            </w:pPr>
            <w:r>
              <w:rPr>
                <w:sz w:val="24"/>
                <w:szCs w:val="24"/>
              </w:rPr>
              <w:t>4,21</w:t>
            </w:r>
          </w:p>
        </w:tc>
      </w:tr>
      <w:tr w:rsidR="00BC2943" w:rsidTr="007C574B">
        <w:tc>
          <w:tcPr>
            <w:tcW w:w="4785" w:type="dxa"/>
          </w:tcPr>
          <w:p w:rsidR="00BC2943" w:rsidRDefault="00BC2943" w:rsidP="007C574B">
            <w:pPr>
              <w:jc w:val="both"/>
              <w:rPr>
                <w:sz w:val="24"/>
                <w:szCs w:val="24"/>
              </w:rPr>
            </w:pPr>
            <w:r>
              <w:rPr>
                <w:sz w:val="24"/>
                <w:szCs w:val="24"/>
              </w:rPr>
              <w:lastRenderedPageBreak/>
              <w:t>п. Пырьях</w:t>
            </w:r>
          </w:p>
        </w:tc>
        <w:tc>
          <w:tcPr>
            <w:tcW w:w="4786" w:type="dxa"/>
          </w:tcPr>
          <w:p w:rsidR="00BC2943" w:rsidRDefault="00BC2943" w:rsidP="007C574B">
            <w:pPr>
              <w:jc w:val="center"/>
              <w:rPr>
                <w:sz w:val="24"/>
                <w:szCs w:val="24"/>
              </w:rPr>
            </w:pPr>
            <w:r>
              <w:rPr>
                <w:sz w:val="24"/>
                <w:szCs w:val="24"/>
              </w:rPr>
              <w:t>1,0</w:t>
            </w:r>
          </w:p>
        </w:tc>
      </w:tr>
      <w:tr w:rsidR="00BC2943" w:rsidTr="007C574B">
        <w:tc>
          <w:tcPr>
            <w:tcW w:w="4785" w:type="dxa"/>
          </w:tcPr>
          <w:p w:rsidR="00BC2943" w:rsidRDefault="00BC2943" w:rsidP="007C574B">
            <w:pPr>
              <w:jc w:val="both"/>
              <w:rPr>
                <w:sz w:val="24"/>
                <w:szCs w:val="24"/>
              </w:rPr>
            </w:pPr>
            <w:r>
              <w:rPr>
                <w:sz w:val="24"/>
                <w:szCs w:val="24"/>
              </w:rPr>
              <w:t>Итог</w:t>
            </w:r>
          </w:p>
        </w:tc>
        <w:tc>
          <w:tcPr>
            <w:tcW w:w="4786" w:type="dxa"/>
          </w:tcPr>
          <w:p w:rsidR="00BC2943" w:rsidRDefault="00BC2943" w:rsidP="007C574B">
            <w:pPr>
              <w:jc w:val="center"/>
              <w:rPr>
                <w:sz w:val="24"/>
                <w:szCs w:val="24"/>
              </w:rPr>
            </w:pPr>
            <w:r>
              <w:rPr>
                <w:sz w:val="24"/>
                <w:szCs w:val="24"/>
              </w:rPr>
              <w:t>5,21</w:t>
            </w:r>
          </w:p>
        </w:tc>
      </w:tr>
    </w:tbl>
    <w:p w:rsidR="00BC2943" w:rsidRPr="00ED2821" w:rsidRDefault="00BC2943" w:rsidP="007C574B">
      <w:pPr>
        <w:ind w:firstLine="709"/>
        <w:jc w:val="both"/>
        <w:rPr>
          <w:sz w:val="24"/>
          <w:szCs w:val="24"/>
        </w:rPr>
      </w:pPr>
      <w:r w:rsidRPr="00ED2821">
        <w:rPr>
          <w:sz w:val="24"/>
          <w:szCs w:val="24"/>
        </w:rPr>
        <w:t>Водопроводные сети в сельском поселении</w:t>
      </w:r>
      <w:r>
        <w:rPr>
          <w:sz w:val="24"/>
          <w:szCs w:val="24"/>
        </w:rPr>
        <w:t xml:space="preserve"> Нялинское</w:t>
      </w:r>
      <w:r w:rsidRPr="00ED2821">
        <w:rPr>
          <w:sz w:val="24"/>
          <w:szCs w:val="24"/>
        </w:rPr>
        <w:t xml:space="preserve"> проложены из стальных</w:t>
      </w:r>
      <w:r>
        <w:rPr>
          <w:sz w:val="24"/>
          <w:szCs w:val="24"/>
        </w:rPr>
        <w:t xml:space="preserve"> оцинкованных</w:t>
      </w:r>
      <w:r w:rsidRPr="00ED2821">
        <w:rPr>
          <w:sz w:val="24"/>
          <w:szCs w:val="24"/>
        </w:rPr>
        <w:t xml:space="preserve"> трубопроводов диаметром от</w:t>
      </w:r>
      <w:r>
        <w:rPr>
          <w:sz w:val="24"/>
          <w:szCs w:val="24"/>
        </w:rPr>
        <w:t xml:space="preserve"> 50 до 100</w:t>
      </w:r>
      <w:r w:rsidRPr="00ED2821">
        <w:rPr>
          <w:sz w:val="24"/>
          <w:szCs w:val="24"/>
        </w:rPr>
        <w:t xml:space="preserve"> мм общей протяженностью </w:t>
      </w:r>
      <w:r>
        <w:rPr>
          <w:sz w:val="24"/>
          <w:szCs w:val="24"/>
        </w:rPr>
        <w:t xml:space="preserve">             5,21</w:t>
      </w:r>
      <w:r w:rsidRPr="00ED2821">
        <w:rPr>
          <w:sz w:val="24"/>
          <w:szCs w:val="24"/>
        </w:rPr>
        <w:t xml:space="preserve"> км. Износ сущес</w:t>
      </w:r>
      <w:r>
        <w:rPr>
          <w:sz w:val="24"/>
          <w:szCs w:val="24"/>
        </w:rPr>
        <w:t xml:space="preserve">твующих водопроводных сетей по </w:t>
      </w:r>
      <w:r w:rsidRPr="00ED2821">
        <w:rPr>
          <w:sz w:val="24"/>
          <w:szCs w:val="24"/>
        </w:rPr>
        <w:t xml:space="preserve">сельскому поселению </w:t>
      </w:r>
      <w:r>
        <w:rPr>
          <w:sz w:val="24"/>
          <w:szCs w:val="24"/>
        </w:rPr>
        <w:t xml:space="preserve">Нялинское </w:t>
      </w:r>
      <w:r w:rsidRPr="00ED2821">
        <w:rPr>
          <w:sz w:val="24"/>
          <w:szCs w:val="24"/>
        </w:rPr>
        <w:t xml:space="preserve">составляет </w:t>
      </w:r>
      <w:r>
        <w:rPr>
          <w:sz w:val="24"/>
          <w:szCs w:val="24"/>
        </w:rPr>
        <w:t>11,5</w:t>
      </w:r>
      <w:r w:rsidRPr="00ED2821">
        <w:rPr>
          <w:sz w:val="24"/>
          <w:szCs w:val="24"/>
        </w:rPr>
        <w:t xml:space="preserve"> %.</w:t>
      </w:r>
    </w:p>
    <w:p w:rsidR="00BC2943" w:rsidRPr="00ED2821" w:rsidRDefault="00BC2943" w:rsidP="007C574B">
      <w:pPr>
        <w:ind w:firstLine="709"/>
        <w:jc w:val="both"/>
        <w:rPr>
          <w:sz w:val="24"/>
          <w:szCs w:val="24"/>
        </w:rPr>
      </w:pPr>
      <w:r w:rsidRPr="00ED2821">
        <w:rPr>
          <w:sz w:val="24"/>
          <w:szCs w:val="24"/>
        </w:rPr>
        <w:t xml:space="preserve">Протяженность сетей нуждающихся в замене составляет </w:t>
      </w:r>
      <w:r>
        <w:rPr>
          <w:sz w:val="24"/>
          <w:szCs w:val="24"/>
        </w:rPr>
        <w:t>0,6</w:t>
      </w:r>
      <w:r w:rsidRPr="00ED2821">
        <w:rPr>
          <w:sz w:val="24"/>
          <w:szCs w:val="24"/>
        </w:rPr>
        <w:t xml:space="preserve"> км (таблица </w:t>
      </w:r>
      <w:r>
        <w:rPr>
          <w:sz w:val="24"/>
          <w:szCs w:val="24"/>
        </w:rPr>
        <w:t>4).</w:t>
      </w:r>
    </w:p>
    <w:p w:rsidR="00BC2943" w:rsidRPr="00633A57" w:rsidRDefault="00BC2943" w:rsidP="007C574B">
      <w:pPr>
        <w:ind w:firstLine="709"/>
        <w:jc w:val="both"/>
        <w:rPr>
          <w:b/>
          <w:sz w:val="24"/>
          <w:szCs w:val="24"/>
        </w:rPr>
      </w:pPr>
      <w:r w:rsidRPr="00633A57">
        <w:rPr>
          <w:b/>
          <w:sz w:val="24"/>
          <w:szCs w:val="24"/>
        </w:rPr>
        <w:t>Таблица 4 – Характеристика водопроводов, нуждающихся в замене</w:t>
      </w:r>
    </w:p>
    <w:tbl>
      <w:tblPr>
        <w:tblStyle w:val="a8"/>
        <w:tblW w:w="0" w:type="auto"/>
        <w:tblLook w:val="04A0" w:firstRow="1" w:lastRow="0" w:firstColumn="1" w:lastColumn="0" w:noHBand="0" w:noVBand="1"/>
      </w:tblPr>
      <w:tblGrid>
        <w:gridCol w:w="4640"/>
        <w:gridCol w:w="4647"/>
      </w:tblGrid>
      <w:tr w:rsidR="00BC2943" w:rsidTr="007C574B">
        <w:tc>
          <w:tcPr>
            <w:tcW w:w="4785" w:type="dxa"/>
          </w:tcPr>
          <w:p w:rsidR="00BC2943" w:rsidRDefault="00BC2943" w:rsidP="007C574B">
            <w:pPr>
              <w:jc w:val="both"/>
              <w:rPr>
                <w:sz w:val="24"/>
                <w:szCs w:val="24"/>
              </w:rPr>
            </w:pPr>
            <w:r>
              <w:rPr>
                <w:sz w:val="24"/>
                <w:szCs w:val="24"/>
              </w:rPr>
              <w:t>Наименование населенного пункта</w:t>
            </w:r>
          </w:p>
        </w:tc>
        <w:tc>
          <w:tcPr>
            <w:tcW w:w="4786" w:type="dxa"/>
          </w:tcPr>
          <w:p w:rsidR="00BC2943" w:rsidRDefault="00BC2943" w:rsidP="007C574B">
            <w:pPr>
              <w:jc w:val="both"/>
              <w:rPr>
                <w:sz w:val="24"/>
                <w:szCs w:val="24"/>
              </w:rPr>
            </w:pPr>
            <w:r>
              <w:rPr>
                <w:sz w:val="24"/>
                <w:szCs w:val="24"/>
              </w:rPr>
              <w:t>Протяженность ветхих водопроводных сетей, км</w:t>
            </w:r>
          </w:p>
        </w:tc>
      </w:tr>
      <w:tr w:rsidR="00BC2943" w:rsidTr="007C574B">
        <w:tc>
          <w:tcPr>
            <w:tcW w:w="4785" w:type="dxa"/>
          </w:tcPr>
          <w:p w:rsidR="00BC2943" w:rsidRDefault="00BC2943" w:rsidP="007C574B">
            <w:pPr>
              <w:jc w:val="both"/>
              <w:rPr>
                <w:sz w:val="24"/>
                <w:szCs w:val="24"/>
              </w:rPr>
            </w:pPr>
            <w:r>
              <w:rPr>
                <w:sz w:val="24"/>
                <w:szCs w:val="24"/>
              </w:rPr>
              <w:t>с. Нялинское</w:t>
            </w:r>
          </w:p>
        </w:tc>
        <w:tc>
          <w:tcPr>
            <w:tcW w:w="4786" w:type="dxa"/>
          </w:tcPr>
          <w:p w:rsidR="00BC2943" w:rsidRDefault="00BC2943" w:rsidP="007C574B">
            <w:pPr>
              <w:jc w:val="center"/>
              <w:rPr>
                <w:sz w:val="24"/>
                <w:szCs w:val="24"/>
              </w:rPr>
            </w:pPr>
            <w:r>
              <w:rPr>
                <w:sz w:val="24"/>
                <w:szCs w:val="24"/>
              </w:rPr>
              <w:t>0,6</w:t>
            </w:r>
          </w:p>
        </w:tc>
      </w:tr>
      <w:tr w:rsidR="00BC2943" w:rsidTr="007C574B">
        <w:tc>
          <w:tcPr>
            <w:tcW w:w="4785" w:type="dxa"/>
          </w:tcPr>
          <w:p w:rsidR="00BC2943" w:rsidRDefault="00BC2943" w:rsidP="007C574B">
            <w:pPr>
              <w:jc w:val="both"/>
              <w:rPr>
                <w:sz w:val="24"/>
                <w:szCs w:val="24"/>
              </w:rPr>
            </w:pPr>
            <w:r>
              <w:rPr>
                <w:sz w:val="24"/>
                <w:szCs w:val="24"/>
              </w:rPr>
              <w:t>п. Пырьях</w:t>
            </w:r>
          </w:p>
        </w:tc>
        <w:tc>
          <w:tcPr>
            <w:tcW w:w="4786" w:type="dxa"/>
          </w:tcPr>
          <w:p w:rsidR="00BC2943" w:rsidRDefault="00BC2943" w:rsidP="007C574B">
            <w:pPr>
              <w:jc w:val="center"/>
              <w:rPr>
                <w:sz w:val="24"/>
                <w:szCs w:val="24"/>
              </w:rPr>
            </w:pPr>
            <w:r>
              <w:rPr>
                <w:sz w:val="24"/>
                <w:szCs w:val="24"/>
              </w:rPr>
              <w:t>0,0</w:t>
            </w:r>
          </w:p>
        </w:tc>
      </w:tr>
      <w:tr w:rsidR="00BC2943" w:rsidTr="007C574B">
        <w:tc>
          <w:tcPr>
            <w:tcW w:w="4785" w:type="dxa"/>
          </w:tcPr>
          <w:p w:rsidR="00BC2943" w:rsidRDefault="00BC2943" w:rsidP="007C574B">
            <w:pPr>
              <w:jc w:val="both"/>
              <w:rPr>
                <w:sz w:val="24"/>
                <w:szCs w:val="24"/>
              </w:rPr>
            </w:pPr>
            <w:r>
              <w:rPr>
                <w:sz w:val="24"/>
                <w:szCs w:val="24"/>
              </w:rPr>
              <w:t>Итог</w:t>
            </w:r>
          </w:p>
        </w:tc>
        <w:tc>
          <w:tcPr>
            <w:tcW w:w="4786" w:type="dxa"/>
          </w:tcPr>
          <w:p w:rsidR="00BC2943" w:rsidRDefault="00BC2943" w:rsidP="007C574B">
            <w:pPr>
              <w:jc w:val="center"/>
              <w:rPr>
                <w:sz w:val="24"/>
                <w:szCs w:val="24"/>
              </w:rPr>
            </w:pPr>
            <w:r>
              <w:rPr>
                <w:sz w:val="24"/>
                <w:szCs w:val="24"/>
              </w:rPr>
              <w:t>0,6</w:t>
            </w:r>
          </w:p>
        </w:tc>
      </w:tr>
    </w:tbl>
    <w:p w:rsidR="00BC2943" w:rsidRPr="00E20CDE" w:rsidRDefault="00BC2943" w:rsidP="007C574B">
      <w:pPr>
        <w:pStyle w:val="Default"/>
        <w:ind w:firstLine="709"/>
        <w:jc w:val="both"/>
      </w:pPr>
      <w:r w:rsidRPr="00E20CDE">
        <w:t xml:space="preserve">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w:t>
      </w:r>
    </w:p>
    <w:p w:rsidR="00BC2943" w:rsidRPr="00E20CDE" w:rsidRDefault="00BC2943" w:rsidP="007C574B">
      <w:pPr>
        <w:pStyle w:val="Default"/>
        <w:ind w:firstLine="709"/>
        <w:jc w:val="both"/>
      </w:pPr>
      <w:r w:rsidRPr="00E20CDE">
        <w:t xml:space="preserve">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 </w:t>
      </w:r>
    </w:p>
    <w:p w:rsidR="00BC2943" w:rsidRPr="00E20CDE" w:rsidRDefault="00BC2943" w:rsidP="007C574B">
      <w:pPr>
        <w:pStyle w:val="Default"/>
        <w:ind w:firstLine="709"/>
        <w:jc w:val="both"/>
      </w:pPr>
      <w:r>
        <w:t>С</w:t>
      </w:r>
      <w:r w:rsidRPr="00E20CDE">
        <w:t xml:space="preserve">тальные трубопроводы заменяются на полиэтиленовые и </w:t>
      </w:r>
      <w:r>
        <w:t>оцинкованные трубы в ППУ-изоляции</w:t>
      </w:r>
      <w:r w:rsidRPr="00E20CDE">
        <w:t xml:space="preserve">.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которые возникают при эксплуатации металлических труб. </w:t>
      </w:r>
    </w:p>
    <w:p w:rsidR="00BC2943" w:rsidRPr="00E20CDE" w:rsidRDefault="00BC2943" w:rsidP="007C574B">
      <w:pPr>
        <w:pStyle w:val="Default"/>
        <w:ind w:firstLine="709"/>
        <w:jc w:val="both"/>
      </w:pPr>
      <w:r w:rsidRPr="00E20CDE">
        <w:t xml:space="preserve">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w:t>
      </w:r>
      <w:r>
        <w:t xml:space="preserve">на </w:t>
      </w:r>
      <w:r w:rsidRPr="00E20CDE">
        <w:t xml:space="preserve">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w:t>
      </w:r>
    </w:p>
    <w:p w:rsidR="00BC2943" w:rsidRPr="00E20CDE" w:rsidRDefault="00BC2943" w:rsidP="007C574B">
      <w:pPr>
        <w:pStyle w:val="Default"/>
        <w:ind w:firstLine="709"/>
        <w:jc w:val="both"/>
      </w:pPr>
      <w:r w:rsidRPr="00E20CDE">
        <w:t xml:space="preserve">Благодаря их малой массе и достаточной гибкости можно проводить замены старых трубопроводов полиэтиленовыми трубами бестраншейными способами. </w:t>
      </w:r>
    </w:p>
    <w:p w:rsidR="00BC2943" w:rsidRDefault="00BC2943" w:rsidP="007C574B">
      <w:pPr>
        <w:ind w:firstLine="709"/>
        <w:jc w:val="both"/>
        <w:rPr>
          <w:sz w:val="24"/>
          <w:szCs w:val="24"/>
        </w:rPr>
      </w:pPr>
      <w:r w:rsidRPr="00E20CDE">
        <w:rPr>
          <w:sz w:val="24"/>
          <w:szCs w:val="24"/>
        </w:rPr>
        <w:t>Функционирование и эксплуатация водопроводных сетей систем централизованного водоснабжен</w:t>
      </w:r>
      <w:r>
        <w:rPr>
          <w:sz w:val="24"/>
          <w:szCs w:val="24"/>
        </w:rPr>
        <w:t xml:space="preserve">ия осуществляется на основании </w:t>
      </w:r>
      <w:r w:rsidRPr="00E20CDE">
        <w:rPr>
          <w:sz w:val="24"/>
          <w:szCs w:val="24"/>
        </w:rPr>
        <w:t>Правил технической эксплуатации систем и сооружений коммунального вод</w:t>
      </w:r>
      <w:r>
        <w:rPr>
          <w:sz w:val="24"/>
          <w:szCs w:val="24"/>
        </w:rPr>
        <w:t>оснабжения и канализации</w:t>
      </w:r>
      <w:r w:rsidRPr="00E20CDE">
        <w:rPr>
          <w:sz w:val="24"/>
          <w:szCs w:val="24"/>
        </w:rPr>
        <w:t>, утвержденных приказом Госстроя РФ от 30.12.1999</w:t>
      </w:r>
      <w:r>
        <w:rPr>
          <w:sz w:val="24"/>
          <w:szCs w:val="24"/>
        </w:rPr>
        <w:t xml:space="preserve"> № 168</w:t>
      </w:r>
      <w:r w:rsidRPr="00E20CDE">
        <w:rPr>
          <w:sz w:val="24"/>
          <w:szCs w:val="24"/>
        </w:rPr>
        <w:t xml:space="preserve">. Для обеспечения качества воды в процессе ее транспортировки производится постоянный мониторинг </w:t>
      </w:r>
      <w:r>
        <w:rPr>
          <w:sz w:val="24"/>
          <w:szCs w:val="24"/>
        </w:rPr>
        <w:t xml:space="preserve">                          </w:t>
      </w:r>
      <w:r w:rsidRPr="00E20CDE">
        <w:rPr>
          <w:sz w:val="24"/>
          <w:szCs w:val="24"/>
        </w:rPr>
        <w:t>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BC2943" w:rsidRDefault="00BC2943" w:rsidP="007C574B">
      <w:pPr>
        <w:ind w:firstLine="709"/>
        <w:jc w:val="both"/>
        <w:rPr>
          <w:b/>
          <w:sz w:val="24"/>
          <w:szCs w:val="24"/>
        </w:rPr>
      </w:pPr>
      <w:r w:rsidRPr="00E20CDE">
        <w:rPr>
          <w:b/>
          <w:sz w:val="24"/>
          <w:szCs w:val="24"/>
        </w:rPr>
        <w:t xml:space="preserve">1.4.5. Описание существующих технических и технологических проблем </w:t>
      </w:r>
      <w:r>
        <w:rPr>
          <w:b/>
          <w:sz w:val="24"/>
          <w:szCs w:val="24"/>
        </w:rPr>
        <w:t xml:space="preserve">                 </w:t>
      </w:r>
      <w:r w:rsidRPr="00E20CDE">
        <w:rPr>
          <w:b/>
          <w:sz w:val="24"/>
          <w:szCs w:val="24"/>
        </w:rPr>
        <w:t>в водоснабжении сельского поселения</w:t>
      </w:r>
      <w:r>
        <w:rPr>
          <w:b/>
          <w:sz w:val="24"/>
          <w:szCs w:val="24"/>
        </w:rPr>
        <w:t xml:space="preserve"> Нялинское.</w:t>
      </w:r>
    </w:p>
    <w:p w:rsidR="00BC2943" w:rsidRPr="003E1815" w:rsidRDefault="00BC2943" w:rsidP="007C574B">
      <w:pPr>
        <w:ind w:firstLine="709"/>
        <w:jc w:val="both"/>
        <w:rPr>
          <w:sz w:val="24"/>
          <w:szCs w:val="24"/>
        </w:rPr>
      </w:pPr>
      <w:r>
        <w:rPr>
          <w:sz w:val="24"/>
          <w:szCs w:val="24"/>
        </w:rPr>
        <w:t>Одной из основных проблем водоснабжения сельского поселения Нялинское является отсутствие проектов зон санитарной охраны и подсчета запасов пресных подземных вод. Фактически зоны санитарной охраны не сформированы, что в свою очередь может приводить к загрязнению пресных подземных вод.</w:t>
      </w:r>
    </w:p>
    <w:p w:rsidR="00BC2943" w:rsidRPr="00E20CDE" w:rsidRDefault="00BC2943" w:rsidP="007C574B">
      <w:pPr>
        <w:ind w:firstLine="709"/>
        <w:jc w:val="both"/>
        <w:rPr>
          <w:sz w:val="24"/>
          <w:szCs w:val="24"/>
        </w:rPr>
      </w:pPr>
      <w:r>
        <w:rPr>
          <w:sz w:val="24"/>
          <w:szCs w:val="24"/>
        </w:rPr>
        <w:t>Сети водоснабжения в сельском поселении Нялинское имеют значительный процент износа, 11,5 % сетей находятся в ветхом состоянии и требуют замены. Наибольший процент износа имеют сети водоснабжения расположенные                                 в с. Нялинское, так из 4,21 км требует замены 0,6 км сетей, что составляет 14 %                  от общей протяженности.</w:t>
      </w:r>
    </w:p>
    <w:p w:rsidR="00BC2943" w:rsidRPr="00E20CDE" w:rsidRDefault="00BC2943" w:rsidP="007C574B">
      <w:pPr>
        <w:ind w:firstLine="709"/>
        <w:jc w:val="both"/>
        <w:rPr>
          <w:sz w:val="24"/>
          <w:szCs w:val="24"/>
        </w:rPr>
      </w:pPr>
      <w:r w:rsidRPr="00E20CDE">
        <w:rPr>
          <w:sz w:val="24"/>
          <w:szCs w:val="24"/>
        </w:rPr>
        <w:lastRenderedPageBreak/>
        <w:t>Централизованным водоснабжением не охвачена большая часть индивидуальной жилой застройки.</w:t>
      </w:r>
      <w:r>
        <w:rPr>
          <w:sz w:val="24"/>
          <w:szCs w:val="24"/>
        </w:rPr>
        <w:t xml:space="preserve"> Так в д. Нялина сети централизованного водоснабжения отсутствуют, реализация очищенной воды производится с очистных сооружений.</w:t>
      </w:r>
    </w:p>
    <w:p w:rsidR="00BC2943" w:rsidRDefault="00BC2943" w:rsidP="007C574B">
      <w:pPr>
        <w:ind w:firstLine="709"/>
        <w:jc w:val="both"/>
        <w:rPr>
          <w:sz w:val="24"/>
          <w:szCs w:val="24"/>
        </w:rPr>
      </w:pPr>
      <w:r w:rsidRPr="00E20CDE">
        <w:rPr>
          <w:sz w:val="24"/>
          <w:szCs w:val="24"/>
        </w:rPr>
        <w:t>На сегодняшний день предписания органов, осуществляющих государственный надзор, муници</w:t>
      </w:r>
      <w:r>
        <w:rPr>
          <w:sz w:val="24"/>
          <w:szCs w:val="24"/>
        </w:rPr>
        <w:t>пальный контроль, за нарушения, влияющие</w:t>
      </w:r>
      <w:r w:rsidRPr="00E20CDE">
        <w:rPr>
          <w:sz w:val="24"/>
          <w:szCs w:val="24"/>
        </w:rPr>
        <w:t xml:space="preserve"> на качество и безопасность воды</w:t>
      </w:r>
      <w:r>
        <w:rPr>
          <w:sz w:val="24"/>
          <w:szCs w:val="24"/>
        </w:rPr>
        <w:t>,</w:t>
      </w:r>
      <w:r w:rsidRPr="00E20CDE">
        <w:rPr>
          <w:sz w:val="24"/>
          <w:szCs w:val="24"/>
        </w:rPr>
        <w:t xml:space="preserve"> отсутствуют.</w:t>
      </w:r>
    </w:p>
    <w:p w:rsidR="00BC2943" w:rsidRDefault="00BC2943" w:rsidP="007C574B">
      <w:pPr>
        <w:ind w:firstLine="709"/>
        <w:jc w:val="both"/>
        <w:rPr>
          <w:b/>
          <w:sz w:val="24"/>
          <w:szCs w:val="24"/>
        </w:rPr>
      </w:pPr>
      <w:r w:rsidRPr="00313E63">
        <w:rPr>
          <w:b/>
          <w:sz w:val="24"/>
          <w:szCs w:val="24"/>
        </w:rPr>
        <w:t xml:space="preserve">1.4.6. Описание централизованной системы горячего водоснабжения </w:t>
      </w:r>
      <w:r>
        <w:rPr>
          <w:b/>
          <w:sz w:val="24"/>
          <w:szCs w:val="24"/>
        </w:rPr>
        <w:t xml:space="preserve">                   </w:t>
      </w:r>
      <w:r w:rsidRPr="00313E63">
        <w:rPr>
          <w:b/>
          <w:sz w:val="24"/>
          <w:szCs w:val="24"/>
        </w:rPr>
        <w:t>с использованием закрытых систем горячего водоснабжения, отражающее технологические особенности указанной системы</w:t>
      </w:r>
      <w:r>
        <w:rPr>
          <w:b/>
          <w:sz w:val="24"/>
          <w:szCs w:val="24"/>
        </w:rPr>
        <w:t>.</w:t>
      </w:r>
    </w:p>
    <w:p w:rsidR="00BC2943" w:rsidRDefault="00BC2943" w:rsidP="007C574B">
      <w:pPr>
        <w:ind w:firstLine="709"/>
        <w:jc w:val="both"/>
        <w:rPr>
          <w:sz w:val="24"/>
          <w:szCs w:val="24"/>
        </w:rPr>
      </w:pPr>
      <w:r>
        <w:rPr>
          <w:sz w:val="24"/>
          <w:szCs w:val="24"/>
        </w:rPr>
        <w:t>На территории сельского поселения Нялинское сети горячего водоснабжения отсутствуют. Горячее водоснабжение жилых и общественных зданий осуществляется от индивидуальных электрических и газовых водонагревателей.</w:t>
      </w:r>
    </w:p>
    <w:p w:rsidR="00BC2943" w:rsidRPr="0061513E" w:rsidRDefault="00BC2943" w:rsidP="007C574B">
      <w:pPr>
        <w:ind w:firstLine="709"/>
        <w:jc w:val="both"/>
        <w:rPr>
          <w:b/>
          <w:sz w:val="24"/>
          <w:szCs w:val="24"/>
        </w:rPr>
      </w:pPr>
      <w:r w:rsidRPr="0061513E">
        <w:rPr>
          <w:b/>
          <w:sz w:val="24"/>
          <w:szCs w:val="24"/>
        </w:rPr>
        <w:t>1.5</w:t>
      </w:r>
      <w:r>
        <w:rPr>
          <w:b/>
          <w:sz w:val="24"/>
          <w:szCs w:val="24"/>
        </w:rPr>
        <w:t>.</w:t>
      </w:r>
      <w:r w:rsidRPr="0061513E">
        <w:rPr>
          <w:b/>
          <w:sz w:val="24"/>
          <w:szCs w:val="24"/>
        </w:rPr>
        <w:t xml:space="preserve"> Перечень лиц, владеющих на праве собственности или другом законном основании объектами централизованной системы водоснабжения</w:t>
      </w:r>
      <w:r>
        <w:rPr>
          <w:b/>
          <w:sz w:val="24"/>
          <w:szCs w:val="24"/>
        </w:rPr>
        <w:t>.</w:t>
      </w:r>
    </w:p>
    <w:p w:rsidR="00BC2943" w:rsidRDefault="00BC2943" w:rsidP="007C574B">
      <w:pPr>
        <w:ind w:firstLine="709"/>
        <w:jc w:val="both"/>
        <w:rPr>
          <w:sz w:val="24"/>
          <w:szCs w:val="24"/>
        </w:rPr>
      </w:pPr>
      <w:r w:rsidRPr="0061513E">
        <w:rPr>
          <w:sz w:val="24"/>
          <w:szCs w:val="24"/>
        </w:rPr>
        <w:t xml:space="preserve">В настоящее время объекты систем водоснабжения и водоотведения эксплуатируются </w:t>
      </w:r>
      <w:r>
        <w:rPr>
          <w:sz w:val="24"/>
          <w:szCs w:val="24"/>
        </w:rPr>
        <w:t>одним предприятие</w:t>
      </w:r>
      <w:r w:rsidRPr="0061513E">
        <w:rPr>
          <w:sz w:val="24"/>
          <w:szCs w:val="24"/>
        </w:rPr>
        <w:t>м</w:t>
      </w:r>
      <w:r>
        <w:rPr>
          <w:sz w:val="24"/>
          <w:szCs w:val="24"/>
        </w:rPr>
        <w:t xml:space="preserve"> – МП «ЖЭК-3»</w:t>
      </w:r>
      <w:r w:rsidRPr="0061513E">
        <w:rPr>
          <w:sz w:val="24"/>
          <w:szCs w:val="24"/>
        </w:rPr>
        <w:t>.</w:t>
      </w:r>
    </w:p>
    <w:p w:rsidR="00BC2943" w:rsidRPr="0061513E" w:rsidRDefault="00BC2943" w:rsidP="007C574B">
      <w:pPr>
        <w:ind w:firstLine="709"/>
        <w:jc w:val="both"/>
        <w:rPr>
          <w:sz w:val="24"/>
          <w:szCs w:val="24"/>
        </w:rPr>
      </w:pPr>
      <w:r>
        <w:rPr>
          <w:sz w:val="24"/>
          <w:szCs w:val="24"/>
        </w:rPr>
        <w:t>Муниципальное предприятие «ЖЭК-3»</w:t>
      </w:r>
      <w:r w:rsidRPr="0061513E">
        <w:rPr>
          <w:sz w:val="24"/>
          <w:szCs w:val="24"/>
        </w:rPr>
        <w:t xml:space="preserve"> является ресурсоснабж</w:t>
      </w:r>
      <w:r>
        <w:rPr>
          <w:sz w:val="24"/>
          <w:szCs w:val="24"/>
        </w:rPr>
        <w:t>ающей организацией</w:t>
      </w:r>
      <w:r w:rsidRPr="0061513E">
        <w:rPr>
          <w:sz w:val="24"/>
          <w:szCs w:val="24"/>
        </w:rPr>
        <w:t>, обеспечивающей коммунальными ресурсами (питьевой водой,</w:t>
      </w:r>
      <w:r>
        <w:rPr>
          <w:sz w:val="24"/>
          <w:szCs w:val="24"/>
        </w:rPr>
        <w:t xml:space="preserve"> тепловой энергией на отопление</w:t>
      </w:r>
      <w:r w:rsidRPr="0061513E">
        <w:rPr>
          <w:sz w:val="24"/>
          <w:szCs w:val="24"/>
        </w:rPr>
        <w:t>, водоотведением) потребителей, среди которых и важнейшие социальные объекты (</w:t>
      </w:r>
      <w:r>
        <w:rPr>
          <w:sz w:val="24"/>
          <w:szCs w:val="24"/>
        </w:rPr>
        <w:t>школы, детские сады, больницы)</w:t>
      </w:r>
      <w:r w:rsidRPr="0061513E">
        <w:rPr>
          <w:sz w:val="24"/>
          <w:szCs w:val="24"/>
        </w:rPr>
        <w:t>.</w:t>
      </w:r>
    </w:p>
    <w:p w:rsidR="00BC2943" w:rsidRPr="0061513E" w:rsidRDefault="00BC2943" w:rsidP="007C574B">
      <w:pPr>
        <w:ind w:firstLine="709"/>
        <w:jc w:val="both"/>
        <w:rPr>
          <w:sz w:val="24"/>
          <w:szCs w:val="24"/>
        </w:rPr>
      </w:pPr>
      <w:r w:rsidRPr="0061513E">
        <w:rPr>
          <w:sz w:val="24"/>
          <w:szCs w:val="24"/>
        </w:rPr>
        <w:t xml:space="preserve">В эксплуатации </w:t>
      </w:r>
      <w:r>
        <w:rPr>
          <w:sz w:val="24"/>
          <w:szCs w:val="24"/>
        </w:rPr>
        <w:t>МП «ЖЭК-3»</w:t>
      </w:r>
      <w:r w:rsidRPr="0061513E">
        <w:rPr>
          <w:sz w:val="24"/>
          <w:szCs w:val="24"/>
        </w:rPr>
        <w:t xml:space="preserve"> находятся объекты коммунальной инфраструктуры, в том числе котельные: </w:t>
      </w:r>
      <w:r>
        <w:rPr>
          <w:sz w:val="24"/>
          <w:szCs w:val="24"/>
        </w:rPr>
        <w:t>11 газовых</w:t>
      </w:r>
      <w:r w:rsidRPr="0061513E">
        <w:rPr>
          <w:sz w:val="24"/>
          <w:szCs w:val="24"/>
        </w:rPr>
        <w:t xml:space="preserve">, </w:t>
      </w:r>
      <w:r>
        <w:rPr>
          <w:sz w:val="24"/>
          <w:szCs w:val="24"/>
        </w:rPr>
        <w:t>1</w:t>
      </w:r>
      <w:r w:rsidRPr="0061513E">
        <w:rPr>
          <w:sz w:val="24"/>
          <w:szCs w:val="24"/>
        </w:rPr>
        <w:t xml:space="preserve">1 </w:t>
      </w:r>
      <w:r>
        <w:rPr>
          <w:sz w:val="24"/>
          <w:szCs w:val="24"/>
        </w:rPr>
        <w:t>угольных,</w:t>
      </w:r>
      <w:r w:rsidRPr="0061513E">
        <w:rPr>
          <w:sz w:val="24"/>
          <w:szCs w:val="24"/>
        </w:rPr>
        <w:t xml:space="preserve"> а также </w:t>
      </w:r>
      <w:r>
        <w:rPr>
          <w:sz w:val="24"/>
          <w:szCs w:val="24"/>
        </w:rPr>
        <w:t>к</w:t>
      </w:r>
      <w:r w:rsidRPr="0061513E">
        <w:rPr>
          <w:sz w:val="24"/>
          <w:szCs w:val="24"/>
        </w:rPr>
        <w:t>анализационные станции, очистные сооружения</w:t>
      </w:r>
      <w:r>
        <w:rPr>
          <w:sz w:val="24"/>
          <w:szCs w:val="24"/>
        </w:rPr>
        <w:t xml:space="preserve"> водоснабжения и водоотведения</w:t>
      </w:r>
      <w:r w:rsidRPr="0061513E">
        <w:rPr>
          <w:sz w:val="24"/>
          <w:szCs w:val="24"/>
        </w:rPr>
        <w:t>, инженерные сети и другие объекты жизнеобеспечения.</w:t>
      </w:r>
    </w:p>
    <w:p w:rsidR="00BC2943" w:rsidRDefault="00BC2943" w:rsidP="007C574B">
      <w:pPr>
        <w:ind w:firstLine="709"/>
        <w:jc w:val="both"/>
        <w:rPr>
          <w:sz w:val="24"/>
          <w:szCs w:val="24"/>
        </w:rPr>
      </w:pPr>
      <w:r>
        <w:rPr>
          <w:sz w:val="24"/>
          <w:szCs w:val="24"/>
        </w:rPr>
        <w:t xml:space="preserve">На территории </w:t>
      </w:r>
      <w:r w:rsidRPr="0061513E">
        <w:rPr>
          <w:sz w:val="24"/>
          <w:szCs w:val="24"/>
        </w:rPr>
        <w:t>сельского поселения</w:t>
      </w:r>
      <w:r>
        <w:rPr>
          <w:sz w:val="24"/>
          <w:szCs w:val="24"/>
        </w:rPr>
        <w:t xml:space="preserve"> Нялинское</w:t>
      </w:r>
      <w:r w:rsidRPr="0061513E">
        <w:rPr>
          <w:sz w:val="24"/>
          <w:szCs w:val="24"/>
        </w:rPr>
        <w:t xml:space="preserve"> </w:t>
      </w:r>
      <w:r>
        <w:rPr>
          <w:sz w:val="24"/>
          <w:szCs w:val="24"/>
        </w:rPr>
        <w:t>МП «ЖЭК-3»</w:t>
      </w:r>
      <w:r w:rsidRPr="0061513E">
        <w:rPr>
          <w:sz w:val="24"/>
          <w:szCs w:val="24"/>
        </w:rPr>
        <w:t xml:space="preserve"> осуществляет централизованное водоснабжение и водоотведение потребителей </w:t>
      </w:r>
      <w:r>
        <w:rPr>
          <w:sz w:val="24"/>
          <w:szCs w:val="24"/>
        </w:rPr>
        <w:t>с. Нялинское,                   п. Пырьях, д. Нялина</w:t>
      </w:r>
      <w:r w:rsidRPr="0061513E">
        <w:rPr>
          <w:sz w:val="24"/>
          <w:szCs w:val="24"/>
        </w:rPr>
        <w:t xml:space="preserve">. На балансе организации находятся водопроводные сети </w:t>
      </w:r>
      <w:r>
        <w:rPr>
          <w:sz w:val="24"/>
          <w:szCs w:val="24"/>
        </w:rPr>
        <w:t>и водоочистные сооружения</w:t>
      </w:r>
      <w:r w:rsidRPr="0061513E">
        <w:rPr>
          <w:sz w:val="24"/>
          <w:szCs w:val="24"/>
        </w:rPr>
        <w:t>.</w:t>
      </w:r>
    </w:p>
    <w:p w:rsidR="00BC2943" w:rsidRPr="00136680" w:rsidRDefault="00BC2943" w:rsidP="007C574B">
      <w:pPr>
        <w:ind w:firstLine="709"/>
        <w:jc w:val="both"/>
        <w:rPr>
          <w:b/>
          <w:sz w:val="24"/>
          <w:szCs w:val="24"/>
        </w:rPr>
      </w:pPr>
      <w:r w:rsidRPr="00136680">
        <w:rPr>
          <w:b/>
          <w:sz w:val="24"/>
          <w:szCs w:val="24"/>
        </w:rPr>
        <w:t>2. Направления развития централизованных систем водоснабжения</w:t>
      </w:r>
      <w:r>
        <w:rPr>
          <w:b/>
          <w:sz w:val="24"/>
          <w:szCs w:val="24"/>
        </w:rPr>
        <w:t>.</w:t>
      </w:r>
    </w:p>
    <w:p w:rsidR="00BC2943" w:rsidRDefault="00BC2943" w:rsidP="007C574B">
      <w:pPr>
        <w:ind w:firstLine="709"/>
        <w:jc w:val="both"/>
        <w:rPr>
          <w:sz w:val="24"/>
          <w:szCs w:val="24"/>
        </w:rPr>
      </w:pPr>
      <w:r w:rsidRPr="00136680">
        <w:rPr>
          <w:sz w:val="24"/>
          <w:szCs w:val="24"/>
        </w:rPr>
        <w:t>Генеральным планом развития сельского поселения</w:t>
      </w:r>
      <w:r>
        <w:rPr>
          <w:sz w:val="24"/>
          <w:szCs w:val="24"/>
        </w:rPr>
        <w:t xml:space="preserve"> Нялинское</w:t>
      </w:r>
      <w:r w:rsidRPr="00136680">
        <w:rPr>
          <w:sz w:val="24"/>
          <w:szCs w:val="24"/>
        </w:rPr>
        <w:t xml:space="preserve"> предусматривается дальнейшее развитие централизованной сист</w:t>
      </w:r>
      <w:r>
        <w:rPr>
          <w:sz w:val="24"/>
          <w:szCs w:val="24"/>
        </w:rPr>
        <w:t>емы водоснабжения, для каждого населенного пункта в целом.</w:t>
      </w:r>
    </w:p>
    <w:p w:rsidR="00BC2943" w:rsidRDefault="00BC2943" w:rsidP="007C574B">
      <w:pPr>
        <w:ind w:firstLine="709"/>
        <w:jc w:val="both"/>
        <w:rPr>
          <w:sz w:val="24"/>
          <w:szCs w:val="24"/>
        </w:rPr>
      </w:pPr>
      <w:r w:rsidRPr="00136680">
        <w:rPr>
          <w:sz w:val="24"/>
          <w:szCs w:val="24"/>
        </w:rPr>
        <w:t xml:space="preserve">Система водоснабжения принимается централизованная, объединенная хозяйственно-питьевая, противопожарная низкого давления с тушением пожаров </w:t>
      </w:r>
      <w:r>
        <w:rPr>
          <w:sz w:val="24"/>
          <w:szCs w:val="24"/>
        </w:rPr>
        <w:t xml:space="preserve">                  </w:t>
      </w:r>
      <w:r w:rsidRPr="00136680">
        <w:rPr>
          <w:sz w:val="24"/>
          <w:szCs w:val="24"/>
        </w:rPr>
        <w:t>с помощью автонасосов из пожарных гидрантов.</w:t>
      </w:r>
    </w:p>
    <w:p w:rsidR="00BC2943" w:rsidRDefault="00BC2943" w:rsidP="007C574B">
      <w:pPr>
        <w:ind w:firstLine="709"/>
        <w:jc w:val="both"/>
        <w:rPr>
          <w:sz w:val="24"/>
          <w:szCs w:val="24"/>
        </w:rPr>
      </w:pPr>
      <w:r w:rsidRPr="00434DDB">
        <w:rPr>
          <w:rFonts w:eastAsia="Calibri"/>
          <w:sz w:val="24"/>
          <w:szCs w:val="24"/>
        </w:rPr>
        <w:t>Для обеспечения комфортной среды проживания насел</w:t>
      </w:r>
      <w:r>
        <w:rPr>
          <w:rFonts w:eastAsia="Calibri"/>
          <w:sz w:val="24"/>
          <w:szCs w:val="24"/>
        </w:rPr>
        <w:t>ения</w:t>
      </w:r>
      <w:r w:rsidRPr="00434DDB">
        <w:rPr>
          <w:rFonts w:eastAsia="Calibri"/>
          <w:sz w:val="24"/>
          <w:szCs w:val="24"/>
        </w:rPr>
        <w:t xml:space="preserve"> </w:t>
      </w:r>
      <w:r>
        <w:rPr>
          <w:rFonts w:eastAsia="Calibri"/>
          <w:sz w:val="24"/>
          <w:szCs w:val="24"/>
        </w:rPr>
        <w:t>схемой</w:t>
      </w:r>
      <w:r w:rsidRPr="00434DDB">
        <w:rPr>
          <w:rFonts w:eastAsia="Calibri"/>
          <w:sz w:val="24"/>
          <w:szCs w:val="24"/>
        </w:rPr>
        <w:t xml:space="preserve"> предусмотрены следующие мероприятия:</w:t>
      </w:r>
    </w:p>
    <w:p w:rsidR="00BC2943" w:rsidRPr="00EF2134" w:rsidRDefault="00BC2943" w:rsidP="007C574B">
      <w:pPr>
        <w:ind w:firstLine="709"/>
        <w:jc w:val="both"/>
        <w:rPr>
          <w:b/>
          <w:i/>
          <w:sz w:val="24"/>
          <w:szCs w:val="24"/>
        </w:rPr>
      </w:pPr>
      <w:r w:rsidRPr="00EF2134">
        <w:rPr>
          <w:b/>
          <w:i/>
          <w:sz w:val="24"/>
          <w:szCs w:val="24"/>
        </w:rPr>
        <w:t>с.</w:t>
      </w:r>
      <w:r>
        <w:rPr>
          <w:b/>
          <w:i/>
          <w:sz w:val="24"/>
          <w:szCs w:val="24"/>
        </w:rPr>
        <w:t xml:space="preserve"> </w:t>
      </w:r>
      <w:r w:rsidRPr="00EF2134">
        <w:rPr>
          <w:b/>
          <w:i/>
          <w:sz w:val="24"/>
          <w:szCs w:val="24"/>
        </w:rPr>
        <w:t>Нялинское</w:t>
      </w:r>
      <w:r>
        <w:rPr>
          <w:b/>
          <w:i/>
          <w:sz w:val="24"/>
          <w:szCs w:val="24"/>
        </w:rPr>
        <w:t>, д. Нялина:</w:t>
      </w:r>
    </w:p>
    <w:p w:rsidR="00BC2943" w:rsidRPr="00EF2134" w:rsidRDefault="00BC2943" w:rsidP="007C574B">
      <w:pPr>
        <w:ind w:firstLine="709"/>
        <w:jc w:val="both"/>
        <w:rPr>
          <w:sz w:val="24"/>
          <w:szCs w:val="24"/>
        </w:rPr>
      </w:pPr>
      <w:r>
        <w:rPr>
          <w:sz w:val="24"/>
          <w:szCs w:val="24"/>
        </w:rPr>
        <w:t>д</w:t>
      </w:r>
      <w:r w:rsidRPr="00EF2134">
        <w:rPr>
          <w:sz w:val="24"/>
          <w:szCs w:val="24"/>
        </w:rPr>
        <w:t>ля обеспечения комфор</w:t>
      </w:r>
      <w:r>
        <w:rPr>
          <w:sz w:val="24"/>
          <w:szCs w:val="24"/>
        </w:rPr>
        <w:t>тной среды проживания населения</w:t>
      </w:r>
      <w:r w:rsidRPr="00EF2134">
        <w:rPr>
          <w:sz w:val="24"/>
          <w:szCs w:val="24"/>
        </w:rPr>
        <w:t xml:space="preserve"> </w:t>
      </w:r>
      <w:r>
        <w:rPr>
          <w:sz w:val="24"/>
          <w:szCs w:val="24"/>
        </w:rPr>
        <w:t>схемой предусмотрено</w:t>
      </w:r>
      <w:r w:rsidRPr="00EF2134">
        <w:rPr>
          <w:sz w:val="24"/>
          <w:szCs w:val="24"/>
        </w:rPr>
        <w:t xml:space="preserve"> обеспечение существующей и проектной застройки централизованной системой холодного водоснабжения. В </w:t>
      </w:r>
      <w:r>
        <w:rPr>
          <w:sz w:val="24"/>
          <w:szCs w:val="24"/>
        </w:rPr>
        <w:t>схеме</w:t>
      </w:r>
      <w:r w:rsidRPr="00EF2134">
        <w:rPr>
          <w:sz w:val="24"/>
          <w:szCs w:val="24"/>
        </w:rPr>
        <w:t xml:space="preserve"> предусмотрено устройство подземного водозабора</w:t>
      </w:r>
      <w:r>
        <w:rPr>
          <w:sz w:val="24"/>
          <w:szCs w:val="24"/>
        </w:rPr>
        <w:t>,</w:t>
      </w:r>
      <w:r w:rsidRPr="00EF2134">
        <w:rPr>
          <w:sz w:val="24"/>
          <w:szCs w:val="24"/>
        </w:rPr>
        <w:t xml:space="preserve"> состоящего из двух скважин</w:t>
      </w:r>
      <w:r>
        <w:rPr>
          <w:sz w:val="24"/>
          <w:szCs w:val="24"/>
        </w:rPr>
        <w:t>,</w:t>
      </w:r>
      <w:r w:rsidRPr="00EF2134">
        <w:rPr>
          <w:sz w:val="24"/>
          <w:szCs w:val="24"/>
        </w:rPr>
        <w:t xml:space="preserve"> расположенных на новой площадке строительства. Предусмотрен ряд мероприятий по повышению качества п</w:t>
      </w:r>
      <w:r>
        <w:rPr>
          <w:sz w:val="24"/>
          <w:szCs w:val="24"/>
        </w:rPr>
        <w:t>риродной воды, а также повышения</w:t>
      </w:r>
      <w:r w:rsidRPr="00EF2134">
        <w:rPr>
          <w:sz w:val="24"/>
          <w:szCs w:val="24"/>
        </w:rPr>
        <w:t xml:space="preserve"> надежности работы системы водоснабжения. Повышение качества природных вод достигается путем применения очистной установки марки «Лотос».</w:t>
      </w:r>
    </w:p>
    <w:p w:rsidR="00BC2943" w:rsidRPr="00EF2134" w:rsidRDefault="00BC2943" w:rsidP="007C574B">
      <w:pPr>
        <w:ind w:firstLine="709"/>
        <w:jc w:val="both"/>
        <w:rPr>
          <w:sz w:val="24"/>
          <w:szCs w:val="24"/>
        </w:rPr>
      </w:pPr>
      <w:r w:rsidRPr="00EF2134">
        <w:rPr>
          <w:sz w:val="24"/>
          <w:szCs w:val="24"/>
        </w:rPr>
        <w:t xml:space="preserve">В </w:t>
      </w:r>
      <w:r>
        <w:rPr>
          <w:sz w:val="24"/>
          <w:szCs w:val="24"/>
        </w:rPr>
        <w:t>схеме</w:t>
      </w:r>
      <w:r w:rsidRPr="00EF2134">
        <w:rPr>
          <w:sz w:val="24"/>
          <w:szCs w:val="24"/>
        </w:rPr>
        <w:t xml:space="preserve"> предусматривается использование средств автоматического регулирования, контроля, сигнализации, защиты и блокировок работы комплекса водоподготовки. Уровень автоматизации позволяет обеспечить надёжное функционирование комплекса при минимальном контроле со стороны обслуживающего персонала.</w:t>
      </w:r>
    </w:p>
    <w:p w:rsidR="00BC2943" w:rsidRPr="00EF2134" w:rsidRDefault="00BC2943" w:rsidP="007C574B">
      <w:pPr>
        <w:ind w:firstLine="709"/>
        <w:jc w:val="both"/>
        <w:rPr>
          <w:sz w:val="24"/>
          <w:szCs w:val="24"/>
        </w:rPr>
      </w:pPr>
      <w:r w:rsidRPr="00EF2134">
        <w:rPr>
          <w:sz w:val="24"/>
          <w:szCs w:val="24"/>
        </w:rPr>
        <w:lastRenderedPageBreak/>
        <w:t xml:space="preserve">Дополнительно предусмотрен ряд датчиков давления, потока, расхода, установленных в наиболее критичных участках цепи прохождения воды по блокам обработки. Информация со всех датчиков собирается в блок управления. </w:t>
      </w:r>
      <w:r>
        <w:rPr>
          <w:sz w:val="24"/>
          <w:szCs w:val="24"/>
        </w:rPr>
        <w:t xml:space="preserve">                             </w:t>
      </w:r>
      <w:r w:rsidRPr="00EF2134">
        <w:rPr>
          <w:sz w:val="24"/>
          <w:szCs w:val="24"/>
        </w:rPr>
        <w:t>По измеренным параметрам корректируются режимы работы исполнительных устройств комплекса и блокируется появление аварийных ситуаций. Общий алгоритм управления предусматривает автоматическое восстановление работоспособности комплекса после устранения причины, вызвавшей сбой в работе станции.</w:t>
      </w:r>
    </w:p>
    <w:p w:rsidR="00BC2943" w:rsidRPr="00EF2134" w:rsidRDefault="00BC2943" w:rsidP="007C574B">
      <w:pPr>
        <w:ind w:firstLine="709"/>
        <w:jc w:val="both"/>
        <w:rPr>
          <w:sz w:val="24"/>
          <w:szCs w:val="24"/>
        </w:rPr>
      </w:pPr>
      <w:r w:rsidRPr="00EF2134">
        <w:rPr>
          <w:sz w:val="24"/>
          <w:szCs w:val="24"/>
        </w:rPr>
        <w:t>Потребность в электроэнергии данного комплекса составит:</w:t>
      </w:r>
    </w:p>
    <w:p w:rsidR="00BC2943" w:rsidRPr="00EF2134" w:rsidRDefault="00BC2943" w:rsidP="007C574B">
      <w:pPr>
        <w:ind w:firstLine="709"/>
        <w:jc w:val="both"/>
        <w:rPr>
          <w:sz w:val="24"/>
          <w:szCs w:val="24"/>
        </w:rPr>
      </w:pPr>
      <w:r w:rsidRPr="00EF2134">
        <w:rPr>
          <w:sz w:val="24"/>
          <w:szCs w:val="24"/>
        </w:rPr>
        <w:t>при режиме очистки 8 кВт.;</w:t>
      </w:r>
    </w:p>
    <w:p w:rsidR="00BC2943" w:rsidRPr="00EF2134" w:rsidRDefault="00BC2943" w:rsidP="007C574B">
      <w:pPr>
        <w:ind w:firstLine="709"/>
        <w:jc w:val="both"/>
        <w:rPr>
          <w:sz w:val="24"/>
          <w:szCs w:val="24"/>
        </w:rPr>
      </w:pPr>
      <w:r w:rsidRPr="00EF2134">
        <w:rPr>
          <w:sz w:val="24"/>
          <w:szCs w:val="24"/>
        </w:rPr>
        <w:t>при форсированном режиме (промывки) – 15 кВт.</w:t>
      </w:r>
    </w:p>
    <w:p w:rsidR="00BC2943" w:rsidRPr="00EF2134" w:rsidRDefault="00BC2943" w:rsidP="007C574B">
      <w:pPr>
        <w:ind w:firstLine="709"/>
        <w:jc w:val="both"/>
        <w:rPr>
          <w:sz w:val="24"/>
          <w:szCs w:val="24"/>
        </w:rPr>
      </w:pPr>
      <w:r w:rsidRPr="00EF2134">
        <w:rPr>
          <w:sz w:val="24"/>
          <w:szCs w:val="24"/>
        </w:rPr>
        <w:t>Потребность в тепловой энергии составит 8 кВт.</w:t>
      </w:r>
    </w:p>
    <w:p w:rsidR="00BC2943" w:rsidRPr="00EF2134" w:rsidRDefault="00BC2943" w:rsidP="007C574B">
      <w:pPr>
        <w:autoSpaceDE w:val="0"/>
        <w:autoSpaceDN w:val="0"/>
        <w:adjustRightInd w:val="0"/>
        <w:ind w:firstLine="709"/>
        <w:jc w:val="both"/>
        <w:rPr>
          <w:sz w:val="24"/>
          <w:szCs w:val="24"/>
        </w:rPr>
      </w:pPr>
      <w:r w:rsidRPr="00EF2134">
        <w:rPr>
          <w:sz w:val="24"/>
          <w:szCs w:val="24"/>
        </w:rPr>
        <w:t>На первую очередь строительства предложено обеспечение населения необходимым количеством воды посредством водоразборных колонок. На расчетный срок – устройство индивидуального ввода водопровода каждому потребителю. Для определения основных характеристик системы водоснабжения необходимо определить объемы водопотребления на расчетный срок.</w:t>
      </w:r>
    </w:p>
    <w:p w:rsidR="00BC2943" w:rsidRPr="00EF2134" w:rsidRDefault="00BC2943" w:rsidP="007C574B">
      <w:pPr>
        <w:tabs>
          <w:tab w:val="num" w:pos="0"/>
        </w:tabs>
        <w:ind w:firstLine="709"/>
        <w:jc w:val="both"/>
        <w:rPr>
          <w:bCs/>
          <w:sz w:val="24"/>
          <w:szCs w:val="24"/>
        </w:rPr>
      </w:pPr>
      <w:r w:rsidRPr="00EF2134">
        <w:rPr>
          <w:bCs/>
          <w:sz w:val="24"/>
          <w:szCs w:val="24"/>
        </w:rPr>
        <w:t>В качестве отопительных приборов на ВОС использовать инфракрасные панельные обогреватели потолочного типа с автоматическими терморегуляторами.</w:t>
      </w:r>
    </w:p>
    <w:p w:rsidR="00BC2943" w:rsidRPr="00EF2134" w:rsidRDefault="00BC2943" w:rsidP="007C574B">
      <w:pPr>
        <w:tabs>
          <w:tab w:val="num" w:pos="0"/>
        </w:tabs>
        <w:ind w:firstLine="709"/>
        <w:jc w:val="both"/>
        <w:rPr>
          <w:bCs/>
          <w:sz w:val="24"/>
          <w:szCs w:val="24"/>
          <w:u w:val="single"/>
        </w:rPr>
      </w:pPr>
      <w:r w:rsidRPr="00EF2134">
        <w:rPr>
          <w:bCs/>
          <w:sz w:val="24"/>
          <w:szCs w:val="24"/>
          <w:u w:val="single"/>
        </w:rPr>
        <w:t>Нормы водопотребления и расчетные  расходы воды.</w:t>
      </w:r>
    </w:p>
    <w:p w:rsidR="00BC2943" w:rsidRDefault="00BC2943" w:rsidP="007C574B">
      <w:pPr>
        <w:tabs>
          <w:tab w:val="num" w:pos="0"/>
        </w:tabs>
        <w:ind w:firstLine="709"/>
        <w:jc w:val="both"/>
        <w:rPr>
          <w:bCs/>
          <w:sz w:val="24"/>
          <w:szCs w:val="24"/>
        </w:rPr>
      </w:pPr>
      <w:r w:rsidRPr="00EF2134">
        <w:rPr>
          <w:bCs/>
          <w:sz w:val="24"/>
          <w:szCs w:val="24"/>
        </w:rPr>
        <w:t>Нормы удельного водопотребления и расходы воды на хозяйственно-питьевые нужды в жилых и общественных зданиях приведены в таблице 5</w:t>
      </w:r>
      <w:r>
        <w:rPr>
          <w:bCs/>
          <w:sz w:val="24"/>
          <w:szCs w:val="24"/>
        </w:rPr>
        <w:t>.</w:t>
      </w:r>
    </w:p>
    <w:p w:rsidR="00BC2943" w:rsidRPr="0092698D" w:rsidRDefault="00BC2943" w:rsidP="007C574B">
      <w:pPr>
        <w:tabs>
          <w:tab w:val="num" w:pos="0"/>
        </w:tabs>
        <w:ind w:firstLine="709"/>
        <w:jc w:val="right"/>
        <w:rPr>
          <w:b/>
          <w:bCs/>
          <w:sz w:val="24"/>
          <w:szCs w:val="24"/>
        </w:rPr>
      </w:pPr>
      <w:r w:rsidRPr="0092698D">
        <w:rPr>
          <w:b/>
          <w:bCs/>
          <w:sz w:val="24"/>
          <w:szCs w:val="24"/>
        </w:rPr>
        <w:t>Таблица 5</w:t>
      </w:r>
    </w:p>
    <w:tbl>
      <w:tblPr>
        <w:tblW w:w="9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694"/>
        <w:gridCol w:w="992"/>
        <w:gridCol w:w="1417"/>
        <w:gridCol w:w="1418"/>
        <w:gridCol w:w="8"/>
        <w:gridCol w:w="984"/>
        <w:gridCol w:w="8"/>
        <w:gridCol w:w="984"/>
        <w:gridCol w:w="8"/>
      </w:tblGrid>
      <w:tr w:rsidR="00BC2943" w:rsidRPr="00EF2134" w:rsidTr="007C574B">
        <w:trPr>
          <w:gridAfter w:val="1"/>
          <w:wAfter w:w="8" w:type="dxa"/>
          <w:cantSplit/>
          <w:trHeight w:val="794"/>
        </w:trPr>
        <w:tc>
          <w:tcPr>
            <w:tcW w:w="567" w:type="dxa"/>
            <w:vMerge w:val="restart"/>
          </w:tcPr>
          <w:p w:rsidR="00BC2943" w:rsidRPr="00EF2134" w:rsidRDefault="00BC2943" w:rsidP="007C574B">
            <w:pPr>
              <w:pStyle w:val="ae"/>
              <w:spacing w:line="240" w:lineRule="auto"/>
              <w:ind w:firstLine="0"/>
              <w:jc w:val="center"/>
              <w:rPr>
                <w:sz w:val="24"/>
                <w:szCs w:val="24"/>
              </w:rPr>
            </w:pPr>
            <w:r w:rsidRPr="00EF2134">
              <w:rPr>
                <w:sz w:val="24"/>
                <w:szCs w:val="24"/>
              </w:rPr>
              <w:t>№ п/п</w:t>
            </w:r>
          </w:p>
        </w:tc>
        <w:tc>
          <w:tcPr>
            <w:tcW w:w="2694" w:type="dxa"/>
            <w:vMerge w:val="restart"/>
          </w:tcPr>
          <w:p w:rsidR="00BC2943" w:rsidRPr="00EF2134" w:rsidRDefault="00BC2943" w:rsidP="007C574B">
            <w:pPr>
              <w:pStyle w:val="ae"/>
              <w:spacing w:line="240" w:lineRule="auto"/>
              <w:ind w:firstLine="0"/>
              <w:jc w:val="center"/>
              <w:rPr>
                <w:sz w:val="24"/>
                <w:szCs w:val="24"/>
              </w:rPr>
            </w:pPr>
            <w:r w:rsidRPr="00EF2134">
              <w:rPr>
                <w:sz w:val="24"/>
                <w:szCs w:val="24"/>
              </w:rPr>
              <w:t>Наименование</w:t>
            </w:r>
          </w:p>
          <w:p w:rsidR="00BC2943" w:rsidRPr="00EF2134" w:rsidRDefault="00BC2943" w:rsidP="007C574B">
            <w:pPr>
              <w:pStyle w:val="ae"/>
              <w:spacing w:line="240" w:lineRule="auto"/>
              <w:ind w:firstLine="0"/>
              <w:jc w:val="center"/>
              <w:rPr>
                <w:sz w:val="24"/>
                <w:szCs w:val="24"/>
              </w:rPr>
            </w:pPr>
            <w:r w:rsidRPr="00EF2134">
              <w:rPr>
                <w:sz w:val="24"/>
                <w:szCs w:val="24"/>
              </w:rPr>
              <w:t>водопотребителей</w:t>
            </w:r>
          </w:p>
        </w:tc>
        <w:tc>
          <w:tcPr>
            <w:tcW w:w="2409" w:type="dxa"/>
            <w:gridSpan w:val="2"/>
          </w:tcPr>
          <w:p w:rsidR="00BC2943" w:rsidRPr="00EF2134" w:rsidRDefault="00BC2943" w:rsidP="007C574B">
            <w:pPr>
              <w:pStyle w:val="ae"/>
              <w:spacing w:line="240" w:lineRule="auto"/>
              <w:ind w:firstLine="0"/>
              <w:jc w:val="center"/>
              <w:rPr>
                <w:sz w:val="24"/>
                <w:szCs w:val="24"/>
              </w:rPr>
            </w:pPr>
            <w:r w:rsidRPr="00EF2134">
              <w:rPr>
                <w:sz w:val="24"/>
                <w:szCs w:val="24"/>
              </w:rPr>
              <w:t>Население,</w:t>
            </w:r>
          </w:p>
          <w:p w:rsidR="00BC2943" w:rsidRPr="00EF2134" w:rsidRDefault="00BC2943" w:rsidP="007C574B">
            <w:pPr>
              <w:pStyle w:val="ae"/>
              <w:spacing w:line="240" w:lineRule="auto"/>
              <w:ind w:firstLine="0"/>
              <w:jc w:val="center"/>
              <w:rPr>
                <w:sz w:val="24"/>
                <w:szCs w:val="24"/>
              </w:rPr>
            </w:pPr>
            <w:r w:rsidRPr="00EF2134">
              <w:rPr>
                <w:sz w:val="24"/>
                <w:szCs w:val="24"/>
              </w:rPr>
              <w:t>тыс. чел</w:t>
            </w:r>
          </w:p>
        </w:tc>
        <w:tc>
          <w:tcPr>
            <w:tcW w:w="1418" w:type="dxa"/>
            <w:vMerge w:val="restart"/>
          </w:tcPr>
          <w:p w:rsidR="00BC2943" w:rsidRPr="00EF2134" w:rsidRDefault="00BC2943" w:rsidP="007C574B">
            <w:pPr>
              <w:pStyle w:val="ae"/>
              <w:spacing w:line="240" w:lineRule="auto"/>
              <w:ind w:firstLine="0"/>
              <w:jc w:val="center"/>
              <w:rPr>
                <w:sz w:val="24"/>
                <w:szCs w:val="24"/>
              </w:rPr>
            </w:pPr>
            <w:r w:rsidRPr="00EF2134">
              <w:rPr>
                <w:sz w:val="24"/>
                <w:szCs w:val="24"/>
              </w:rPr>
              <w:t>Норма</w:t>
            </w:r>
          </w:p>
          <w:p w:rsidR="00BC2943" w:rsidRPr="00EF2134" w:rsidRDefault="00BC2943" w:rsidP="007C574B">
            <w:pPr>
              <w:pStyle w:val="ae"/>
              <w:spacing w:line="240" w:lineRule="auto"/>
              <w:ind w:firstLine="0"/>
              <w:jc w:val="center"/>
              <w:rPr>
                <w:sz w:val="24"/>
                <w:szCs w:val="24"/>
              </w:rPr>
            </w:pPr>
            <w:r w:rsidRPr="00EF2134">
              <w:rPr>
                <w:sz w:val="24"/>
                <w:szCs w:val="24"/>
              </w:rPr>
              <w:t>водопот-ребления, л.сут./чел.</w:t>
            </w:r>
          </w:p>
        </w:tc>
        <w:tc>
          <w:tcPr>
            <w:tcW w:w="1984" w:type="dxa"/>
            <w:gridSpan w:val="4"/>
          </w:tcPr>
          <w:p w:rsidR="00BC2943" w:rsidRPr="00EF2134" w:rsidRDefault="00BC2943" w:rsidP="007C574B">
            <w:pPr>
              <w:pStyle w:val="ae"/>
              <w:spacing w:line="240" w:lineRule="auto"/>
              <w:ind w:firstLine="0"/>
              <w:jc w:val="center"/>
              <w:rPr>
                <w:sz w:val="24"/>
                <w:szCs w:val="24"/>
              </w:rPr>
            </w:pPr>
            <w:r w:rsidRPr="00EF2134">
              <w:rPr>
                <w:sz w:val="24"/>
                <w:szCs w:val="24"/>
              </w:rPr>
              <w:t>Количество потребляемой  воды</w:t>
            </w:r>
            <w:r>
              <w:rPr>
                <w:sz w:val="24"/>
                <w:szCs w:val="24"/>
              </w:rPr>
              <w:t>,</w:t>
            </w:r>
            <w:r w:rsidRPr="00EF2134">
              <w:rPr>
                <w:sz w:val="24"/>
                <w:szCs w:val="24"/>
              </w:rPr>
              <w:t xml:space="preserve"> м3/сут.</w:t>
            </w:r>
          </w:p>
        </w:tc>
      </w:tr>
      <w:tr w:rsidR="00BC2943" w:rsidRPr="00EF2134" w:rsidTr="007C574B">
        <w:trPr>
          <w:gridAfter w:val="1"/>
          <w:wAfter w:w="8" w:type="dxa"/>
          <w:cantSplit/>
          <w:trHeight w:val="673"/>
        </w:trPr>
        <w:tc>
          <w:tcPr>
            <w:tcW w:w="567" w:type="dxa"/>
            <w:vMerge/>
          </w:tcPr>
          <w:p w:rsidR="00BC2943" w:rsidRPr="00EF2134" w:rsidRDefault="00BC2943" w:rsidP="007C574B">
            <w:pPr>
              <w:pStyle w:val="ae"/>
              <w:spacing w:line="240" w:lineRule="auto"/>
              <w:ind w:firstLine="0"/>
              <w:jc w:val="center"/>
              <w:rPr>
                <w:sz w:val="24"/>
                <w:szCs w:val="24"/>
              </w:rPr>
            </w:pPr>
          </w:p>
        </w:tc>
        <w:tc>
          <w:tcPr>
            <w:tcW w:w="2694" w:type="dxa"/>
            <w:vMerge/>
          </w:tcPr>
          <w:p w:rsidR="00BC2943" w:rsidRPr="00EF2134" w:rsidRDefault="00BC2943" w:rsidP="007C574B">
            <w:pPr>
              <w:pStyle w:val="ae"/>
              <w:spacing w:line="240" w:lineRule="auto"/>
              <w:ind w:firstLine="0"/>
              <w:jc w:val="left"/>
              <w:rPr>
                <w:sz w:val="24"/>
                <w:szCs w:val="24"/>
              </w:rPr>
            </w:pPr>
          </w:p>
        </w:tc>
        <w:tc>
          <w:tcPr>
            <w:tcW w:w="992" w:type="dxa"/>
          </w:tcPr>
          <w:p w:rsidR="00BC2943" w:rsidRPr="00EF2134" w:rsidRDefault="00BC2943" w:rsidP="007C574B">
            <w:pPr>
              <w:pStyle w:val="ae"/>
              <w:spacing w:line="240" w:lineRule="auto"/>
              <w:ind w:firstLine="0"/>
              <w:jc w:val="center"/>
              <w:rPr>
                <w:sz w:val="24"/>
                <w:szCs w:val="24"/>
              </w:rPr>
            </w:pPr>
            <w:r>
              <w:rPr>
                <w:sz w:val="24"/>
                <w:szCs w:val="24"/>
              </w:rPr>
              <w:t>с</w:t>
            </w:r>
            <w:r w:rsidRPr="00EF2134">
              <w:rPr>
                <w:sz w:val="24"/>
                <w:szCs w:val="24"/>
              </w:rPr>
              <w:t>ущ.</w:t>
            </w:r>
          </w:p>
        </w:tc>
        <w:tc>
          <w:tcPr>
            <w:tcW w:w="1417" w:type="dxa"/>
          </w:tcPr>
          <w:p w:rsidR="00BC2943" w:rsidRPr="00EF2134" w:rsidRDefault="00BC2943" w:rsidP="007C574B">
            <w:pPr>
              <w:pStyle w:val="ae"/>
              <w:spacing w:line="240" w:lineRule="auto"/>
              <w:ind w:firstLine="0"/>
              <w:jc w:val="center"/>
              <w:rPr>
                <w:sz w:val="24"/>
                <w:szCs w:val="24"/>
              </w:rPr>
            </w:pPr>
            <w:r w:rsidRPr="00EF2134">
              <w:rPr>
                <w:sz w:val="24"/>
                <w:szCs w:val="24"/>
              </w:rPr>
              <w:t>расчетный срок</w:t>
            </w:r>
          </w:p>
        </w:tc>
        <w:tc>
          <w:tcPr>
            <w:tcW w:w="1418" w:type="dxa"/>
            <w:vMerge/>
          </w:tcPr>
          <w:p w:rsidR="00BC2943" w:rsidRPr="00EF2134" w:rsidRDefault="00BC2943" w:rsidP="007C574B">
            <w:pPr>
              <w:pStyle w:val="ae"/>
              <w:spacing w:line="240" w:lineRule="auto"/>
              <w:ind w:firstLine="0"/>
              <w:jc w:val="center"/>
              <w:rPr>
                <w:sz w:val="24"/>
                <w:szCs w:val="24"/>
              </w:rPr>
            </w:pPr>
          </w:p>
        </w:tc>
        <w:tc>
          <w:tcPr>
            <w:tcW w:w="992" w:type="dxa"/>
            <w:gridSpan w:val="2"/>
          </w:tcPr>
          <w:p w:rsidR="00BC2943" w:rsidRDefault="00BC2943" w:rsidP="007C574B">
            <w:pPr>
              <w:pStyle w:val="ae"/>
              <w:spacing w:line="240" w:lineRule="auto"/>
              <w:ind w:firstLine="0"/>
              <w:jc w:val="center"/>
              <w:rPr>
                <w:sz w:val="24"/>
                <w:szCs w:val="24"/>
              </w:rPr>
            </w:pPr>
            <w:r w:rsidRPr="00EF2134">
              <w:rPr>
                <w:sz w:val="24"/>
                <w:szCs w:val="24"/>
              </w:rPr>
              <w:t>Qсут.</w:t>
            </w:r>
          </w:p>
          <w:p w:rsidR="00BC2943" w:rsidRPr="00EF2134" w:rsidRDefault="00BC2943" w:rsidP="007C574B">
            <w:pPr>
              <w:pStyle w:val="ae"/>
              <w:spacing w:line="240" w:lineRule="auto"/>
              <w:ind w:firstLine="0"/>
              <w:jc w:val="center"/>
              <w:rPr>
                <w:sz w:val="24"/>
                <w:szCs w:val="24"/>
              </w:rPr>
            </w:pPr>
            <w:r w:rsidRPr="00EF2134">
              <w:rPr>
                <w:sz w:val="24"/>
                <w:szCs w:val="24"/>
              </w:rPr>
              <w:t>ср</w:t>
            </w:r>
          </w:p>
        </w:tc>
        <w:tc>
          <w:tcPr>
            <w:tcW w:w="992" w:type="dxa"/>
            <w:gridSpan w:val="2"/>
          </w:tcPr>
          <w:p w:rsidR="00BC2943" w:rsidRDefault="00BC2943" w:rsidP="007C574B">
            <w:pPr>
              <w:pStyle w:val="ae"/>
              <w:spacing w:line="240" w:lineRule="auto"/>
              <w:ind w:firstLine="0"/>
              <w:jc w:val="center"/>
              <w:rPr>
                <w:sz w:val="24"/>
                <w:szCs w:val="24"/>
              </w:rPr>
            </w:pPr>
            <w:r w:rsidRPr="00EF2134">
              <w:rPr>
                <w:sz w:val="24"/>
                <w:szCs w:val="24"/>
              </w:rPr>
              <w:t>Qсут.</w:t>
            </w:r>
          </w:p>
          <w:p w:rsidR="00BC2943" w:rsidRPr="00EF2134" w:rsidRDefault="00BC2943" w:rsidP="007C574B">
            <w:pPr>
              <w:pStyle w:val="ae"/>
              <w:spacing w:line="240" w:lineRule="auto"/>
              <w:ind w:firstLine="0"/>
              <w:jc w:val="center"/>
              <w:rPr>
                <w:sz w:val="24"/>
                <w:szCs w:val="24"/>
              </w:rPr>
            </w:pPr>
            <w:r w:rsidRPr="00EF2134">
              <w:rPr>
                <w:sz w:val="24"/>
                <w:szCs w:val="24"/>
              </w:rPr>
              <w:t>max</w:t>
            </w:r>
          </w:p>
          <w:p w:rsidR="00BC2943" w:rsidRPr="00EF2134" w:rsidRDefault="00BC2943" w:rsidP="007C574B">
            <w:pPr>
              <w:pStyle w:val="ae"/>
              <w:spacing w:line="240" w:lineRule="auto"/>
              <w:ind w:firstLine="0"/>
              <w:jc w:val="center"/>
              <w:rPr>
                <w:sz w:val="24"/>
                <w:szCs w:val="24"/>
                <w:lang w:val="en-US"/>
              </w:rPr>
            </w:pPr>
            <w:r w:rsidRPr="00EF2134">
              <w:rPr>
                <w:sz w:val="24"/>
                <w:szCs w:val="24"/>
              </w:rPr>
              <w:t>К=1.</w:t>
            </w:r>
            <w:r w:rsidRPr="00EF2134">
              <w:rPr>
                <w:sz w:val="24"/>
                <w:szCs w:val="24"/>
                <w:lang w:val="en-US"/>
              </w:rPr>
              <w:t>3</w:t>
            </w:r>
          </w:p>
        </w:tc>
      </w:tr>
      <w:tr w:rsidR="00BC2943" w:rsidRPr="00EF2134" w:rsidTr="007C574B">
        <w:trPr>
          <w:gridAfter w:val="1"/>
          <w:wAfter w:w="8" w:type="dxa"/>
        </w:trPr>
        <w:tc>
          <w:tcPr>
            <w:tcW w:w="567" w:type="dxa"/>
          </w:tcPr>
          <w:p w:rsidR="00BC2943" w:rsidRPr="00EF2134" w:rsidRDefault="00BC2943" w:rsidP="007C574B">
            <w:pPr>
              <w:pStyle w:val="ae"/>
              <w:spacing w:line="240" w:lineRule="auto"/>
              <w:ind w:firstLine="0"/>
              <w:jc w:val="center"/>
              <w:rPr>
                <w:sz w:val="24"/>
                <w:szCs w:val="24"/>
              </w:rPr>
            </w:pPr>
            <w:r w:rsidRPr="00EF2134">
              <w:rPr>
                <w:sz w:val="24"/>
                <w:szCs w:val="24"/>
              </w:rPr>
              <w:t>1</w:t>
            </w:r>
            <w:r>
              <w:rPr>
                <w:sz w:val="24"/>
                <w:szCs w:val="24"/>
              </w:rPr>
              <w:t>.</w:t>
            </w:r>
          </w:p>
        </w:tc>
        <w:tc>
          <w:tcPr>
            <w:tcW w:w="2694" w:type="dxa"/>
          </w:tcPr>
          <w:p w:rsidR="00BC2943" w:rsidRDefault="00BC2943" w:rsidP="007C574B">
            <w:pPr>
              <w:pStyle w:val="ae"/>
              <w:spacing w:line="240" w:lineRule="auto"/>
              <w:ind w:firstLine="0"/>
              <w:jc w:val="left"/>
              <w:rPr>
                <w:sz w:val="24"/>
                <w:szCs w:val="24"/>
              </w:rPr>
            </w:pPr>
            <w:r w:rsidRPr="00EF2134">
              <w:rPr>
                <w:sz w:val="24"/>
                <w:szCs w:val="24"/>
              </w:rPr>
              <w:t xml:space="preserve">Жилые дома квартирного типа: </w:t>
            </w:r>
          </w:p>
          <w:p w:rsidR="00BC2943" w:rsidRPr="00EF2134" w:rsidRDefault="00BC2943" w:rsidP="007C574B">
            <w:pPr>
              <w:pStyle w:val="ae"/>
              <w:spacing w:line="240" w:lineRule="auto"/>
              <w:ind w:firstLine="0"/>
              <w:jc w:val="left"/>
              <w:rPr>
                <w:sz w:val="24"/>
                <w:szCs w:val="24"/>
              </w:rPr>
            </w:pPr>
            <w:r w:rsidRPr="00EF2134">
              <w:rPr>
                <w:sz w:val="24"/>
                <w:szCs w:val="24"/>
              </w:rPr>
              <w:t>с водопроводом, канализацией и ваннами с газовыми водонагревателями</w:t>
            </w:r>
          </w:p>
        </w:tc>
        <w:tc>
          <w:tcPr>
            <w:tcW w:w="992" w:type="dxa"/>
          </w:tcPr>
          <w:p w:rsidR="00BC2943" w:rsidRPr="00EF2134" w:rsidRDefault="00BC2943" w:rsidP="007C574B">
            <w:pPr>
              <w:pStyle w:val="ae"/>
              <w:spacing w:line="240" w:lineRule="auto"/>
              <w:ind w:firstLine="0"/>
              <w:jc w:val="center"/>
              <w:rPr>
                <w:sz w:val="24"/>
                <w:szCs w:val="24"/>
              </w:rPr>
            </w:pPr>
            <w:r w:rsidRPr="00EF2134">
              <w:rPr>
                <w:sz w:val="24"/>
                <w:szCs w:val="24"/>
              </w:rPr>
              <w:t>661</w:t>
            </w:r>
          </w:p>
        </w:tc>
        <w:tc>
          <w:tcPr>
            <w:tcW w:w="1417" w:type="dxa"/>
          </w:tcPr>
          <w:p w:rsidR="00BC2943" w:rsidRPr="00EF2134" w:rsidRDefault="00BC2943" w:rsidP="007C574B">
            <w:pPr>
              <w:pStyle w:val="ae"/>
              <w:spacing w:line="240" w:lineRule="auto"/>
              <w:ind w:firstLine="0"/>
              <w:jc w:val="center"/>
              <w:rPr>
                <w:sz w:val="24"/>
                <w:szCs w:val="24"/>
              </w:rPr>
            </w:pPr>
            <w:r w:rsidRPr="00EF2134">
              <w:rPr>
                <w:sz w:val="24"/>
                <w:szCs w:val="24"/>
              </w:rPr>
              <w:t>574</w:t>
            </w:r>
          </w:p>
        </w:tc>
        <w:tc>
          <w:tcPr>
            <w:tcW w:w="1418" w:type="dxa"/>
          </w:tcPr>
          <w:p w:rsidR="00BC2943" w:rsidRPr="00EF2134" w:rsidRDefault="00BC2943" w:rsidP="007C574B">
            <w:pPr>
              <w:pStyle w:val="ae"/>
              <w:spacing w:line="240" w:lineRule="auto"/>
              <w:ind w:firstLine="0"/>
              <w:jc w:val="center"/>
              <w:rPr>
                <w:sz w:val="24"/>
                <w:szCs w:val="24"/>
              </w:rPr>
            </w:pPr>
            <w:r w:rsidRPr="00EF2134">
              <w:rPr>
                <w:sz w:val="24"/>
                <w:szCs w:val="24"/>
              </w:rPr>
              <w:t>225</w:t>
            </w:r>
          </w:p>
        </w:tc>
        <w:tc>
          <w:tcPr>
            <w:tcW w:w="992" w:type="dxa"/>
            <w:gridSpan w:val="2"/>
          </w:tcPr>
          <w:p w:rsidR="00BC2943" w:rsidRPr="00EF2134" w:rsidRDefault="00BC2943" w:rsidP="007C574B">
            <w:pPr>
              <w:pStyle w:val="ae"/>
              <w:spacing w:line="240" w:lineRule="auto"/>
              <w:ind w:firstLine="0"/>
              <w:jc w:val="center"/>
              <w:rPr>
                <w:sz w:val="24"/>
                <w:szCs w:val="24"/>
              </w:rPr>
            </w:pPr>
            <w:r w:rsidRPr="00EF2134">
              <w:rPr>
                <w:sz w:val="24"/>
                <w:szCs w:val="24"/>
              </w:rPr>
              <w:t>130</w:t>
            </w:r>
          </w:p>
        </w:tc>
        <w:tc>
          <w:tcPr>
            <w:tcW w:w="992" w:type="dxa"/>
            <w:gridSpan w:val="2"/>
          </w:tcPr>
          <w:p w:rsidR="00BC2943" w:rsidRPr="00EF2134" w:rsidRDefault="00BC2943" w:rsidP="007C574B">
            <w:pPr>
              <w:pStyle w:val="ae"/>
              <w:spacing w:line="240" w:lineRule="auto"/>
              <w:ind w:firstLine="0"/>
              <w:jc w:val="center"/>
              <w:rPr>
                <w:sz w:val="24"/>
                <w:szCs w:val="24"/>
              </w:rPr>
            </w:pPr>
            <w:r w:rsidRPr="00EF2134">
              <w:rPr>
                <w:sz w:val="24"/>
                <w:szCs w:val="24"/>
              </w:rPr>
              <w:t>169</w:t>
            </w:r>
          </w:p>
        </w:tc>
      </w:tr>
      <w:tr w:rsidR="00BC2943" w:rsidRPr="00EF2134" w:rsidTr="007C574B">
        <w:trPr>
          <w:gridAfter w:val="1"/>
          <w:wAfter w:w="8" w:type="dxa"/>
        </w:trPr>
        <w:tc>
          <w:tcPr>
            <w:tcW w:w="567" w:type="dxa"/>
          </w:tcPr>
          <w:p w:rsidR="00BC2943" w:rsidRPr="00EF2134" w:rsidRDefault="00BC2943" w:rsidP="007C574B">
            <w:pPr>
              <w:pStyle w:val="ae"/>
              <w:spacing w:line="240" w:lineRule="auto"/>
              <w:ind w:firstLine="0"/>
              <w:jc w:val="center"/>
              <w:rPr>
                <w:sz w:val="24"/>
                <w:szCs w:val="24"/>
              </w:rPr>
            </w:pPr>
            <w:r w:rsidRPr="00EF2134">
              <w:rPr>
                <w:sz w:val="24"/>
                <w:szCs w:val="24"/>
              </w:rPr>
              <w:t>2</w:t>
            </w:r>
            <w:r>
              <w:rPr>
                <w:sz w:val="24"/>
                <w:szCs w:val="24"/>
              </w:rPr>
              <w:t>.</w:t>
            </w:r>
          </w:p>
        </w:tc>
        <w:tc>
          <w:tcPr>
            <w:tcW w:w="2694" w:type="dxa"/>
          </w:tcPr>
          <w:p w:rsidR="00BC2943" w:rsidRPr="00EF2134" w:rsidRDefault="00BC2943" w:rsidP="007C574B">
            <w:pPr>
              <w:pStyle w:val="ae"/>
              <w:spacing w:line="240" w:lineRule="auto"/>
              <w:ind w:firstLine="0"/>
              <w:jc w:val="left"/>
              <w:rPr>
                <w:sz w:val="24"/>
                <w:szCs w:val="24"/>
              </w:rPr>
            </w:pPr>
            <w:r w:rsidRPr="00EF2134">
              <w:rPr>
                <w:sz w:val="24"/>
                <w:szCs w:val="24"/>
              </w:rPr>
              <w:t>Расход воды на полив территории</w:t>
            </w:r>
          </w:p>
        </w:tc>
        <w:tc>
          <w:tcPr>
            <w:tcW w:w="992" w:type="dxa"/>
          </w:tcPr>
          <w:p w:rsidR="00BC2943" w:rsidRPr="00EF2134" w:rsidRDefault="00BC2943" w:rsidP="007C574B">
            <w:pPr>
              <w:pStyle w:val="ae"/>
              <w:spacing w:line="240" w:lineRule="auto"/>
              <w:ind w:firstLine="0"/>
              <w:jc w:val="center"/>
              <w:rPr>
                <w:sz w:val="24"/>
                <w:szCs w:val="24"/>
              </w:rPr>
            </w:pPr>
            <w:r w:rsidRPr="00EF2134">
              <w:rPr>
                <w:sz w:val="24"/>
                <w:szCs w:val="24"/>
              </w:rPr>
              <w:t>-</w:t>
            </w:r>
          </w:p>
        </w:tc>
        <w:tc>
          <w:tcPr>
            <w:tcW w:w="1417" w:type="dxa"/>
          </w:tcPr>
          <w:p w:rsidR="00BC2943" w:rsidRPr="00EF2134" w:rsidRDefault="00BC2943" w:rsidP="007C574B">
            <w:pPr>
              <w:pStyle w:val="ae"/>
              <w:spacing w:line="240" w:lineRule="auto"/>
              <w:ind w:firstLine="0"/>
              <w:jc w:val="center"/>
              <w:rPr>
                <w:sz w:val="24"/>
                <w:szCs w:val="24"/>
              </w:rPr>
            </w:pPr>
            <w:r w:rsidRPr="00EF2134">
              <w:rPr>
                <w:sz w:val="24"/>
                <w:szCs w:val="24"/>
              </w:rPr>
              <w:t>574</w:t>
            </w:r>
          </w:p>
        </w:tc>
        <w:tc>
          <w:tcPr>
            <w:tcW w:w="1418" w:type="dxa"/>
          </w:tcPr>
          <w:p w:rsidR="00BC2943" w:rsidRPr="00EF2134" w:rsidRDefault="00BC2943" w:rsidP="007C574B">
            <w:pPr>
              <w:pStyle w:val="ae"/>
              <w:spacing w:line="240" w:lineRule="auto"/>
              <w:ind w:firstLine="0"/>
              <w:jc w:val="center"/>
              <w:rPr>
                <w:sz w:val="24"/>
                <w:szCs w:val="24"/>
                <w:lang w:val="en-US"/>
              </w:rPr>
            </w:pPr>
            <w:r w:rsidRPr="00EF2134">
              <w:rPr>
                <w:sz w:val="24"/>
                <w:szCs w:val="24"/>
                <w:lang w:val="en-US"/>
              </w:rPr>
              <w:t>30</w:t>
            </w:r>
          </w:p>
        </w:tc>
        <w:tc>
          <w:tcPr>
            <w:tcW w:w="992" w:type="dxa"/>
            <w:gridSpan w:val="2"/>
          </w:tcPr>
          <w:p w:rsidR="00BC2943" w:rsidRPr="00EF2134" w:rsidRDefault="00BC2943" w:rsidP="007C574B">
            <w:pPr>
              <w:pStyle w:val="ae"/>
              <w:spacing w:line="240" w:lineRule="auto"/>
              <w:ind w:firstLine="0"/>
              <w:jc w:val="center"/>
              <w:rPr>
                <w:sz w:val="24"/>
                <w:szCs w:val="24"/>
                <w:lang w:val="en-US"/>
              </w:rPr>
            </w:pPr>
            <w:r w:rsidRPr="00EF2134">
              <w:rPr>
                <w:sz w:val="24"/>
                <w:szCs w:val="24"/>
              </w:rPr>
              <w:t>1</w:t>
            </w:r>
            <w:r w:rsidRPr="00EF2134">
              <w:rPr>
                <w:sz w:val="24"/>
                <w:szCs w:val="24"/>
                <w:lang w:val="en-US"/>
              </w:rPr>
              <w:t>7</w:t>
            </w:r>
          </w:p>
        </w:tc>
        <w:tc>
          <w:tcPr>
            <w:tcW w:w="992" w:type="dxa"/>
            <w:gridSpan w:val="2"/>
          </w:tcPr>
          <w:p w:rsidR="00BC2943" w:rsidRPr="00EF2134" w:rsidRDefault="00BC2943" w:rsidP="007C574B">
            <w:pPr>
              <w:pStyle w:val="ae"/>
              <w:spacing w:line="240" w:lineRule="auto"/>
              <w:ind w:firstLine="0"/>
              <w:jc w:val="center"/>
              <w:rPr>
                <w:sz w:val="24"/>
                <w:szCs w:val="24"/>
                <w:lang w:val="en-US"/>
              </w:rPr>
            </w:pPr>
            <w:r w:rsidRPr="00EF2134">
              <w:rPr>
                <w:sz w:val="24"/>
                <w:szCs w:val="24"/>
                <w:lang w:val="en-US"/>
              </w:rPr>
              <w:t>22</w:t>
            </w:r>
          </w:p>
        </w:tc>
      </w:tr>
      <w:tr w:rsidR="00BC2943" w:rsidRPr="00EF2134" w:rsidTr="007C574B">
        <w:trPr>
          <w:gridAfter w:val="1"/>
          <w:wAfter w:w="8" w:type="dxa"/>
          <w:trHeight w:val="447"/>
        </w:trPr>
        <w:tc>
          <w:tcPr>
            <w:tcW w:w="567" w:type="dxa"/>
          </w:tcPr>
          <w:p w:rsidR="00BC2943" w:rsidRPr="00EF2134" w:rsidRDefault="00BC2943" w:rsidP="007C574B">
            <w:pPr>
              <w:pStyle w:val="ae"/>
              <w:spacing w:line="240" w:lineRule="auto"/>
              <w:ind w:firstLine="0"/>
              <w:jc w:val="center"/>
              <w:rPr>
                <w:sz w:val="24"/>
                <w:szCs w:val="24"/>
              </w:rPr>
            </w:pPr>
            <w:r w:rsidRPr="00EF2134">
              <w:rPr>
                <w:sz w:val="24"/>
                <w:szCs w:val="24"/>
              </w:rPr>
              <w:t>3</w:t>
            </w:r>
            <w:r>
              <w:rPr>
                <w:sz w:val="24"/>
                <w:szCs w:val="24"/>
              </w:rPr>
              <w:t>.</w:t>
            </w:r>
          </w:p>
        </w:tc>
        <w:tc>
          <w:tcPr>
            <w:tcW w:w="2694" w:type="dxa"/>
          </w:tcPr>
          <w:p w:rsidR="00BC2943" w:rsidRPr="00EF2134" w:rsidRDefault="00BC2943" w:rsidP="007C574B">
            <w:pPr>
              <w:pStyle w:val="ae"/>
              <w:spacing w:line="240" w:lineRule="auto"/>
              <w:ind w:firstLine="0"/>
              <w:jc w:val="left"/>
              <w:rPr>
                <w:sz w:val="24"/>
                <w:szCs w:val="24"/>
              </w:rPr>
            </w:pPr>
            <w:r w:rsidRPr="00EF2134">
              <w:rPr>
                <w:sz w:val="24"/>
                <w:szCs w:val="24"/>
              </w:rPr>
              <w:t>Неучтенные расходы 10%</w:t>
            </w:r>
          </w:p>
        </w:tc>
        <w:tc>
          <w:tcPr>
            <w:tcW w:w="992" w:type="dxa"/>
          </w:tcPr>
          <w:p w:rsidR="00BC2943" w:rsidRPr="00EF2134" w:rsidRDefault="00BC2943" w:rsidP="007C574B">
            <w:pPr>
              <w:pStyle w:val="ae"/>
              <w:spacing w:line="240" w:lineRule="auto"/>
              <w:ind w:firstLine="0"/>
              <w:jc w:val="center"/>
              <w:rPr>
                <w:sz w:val="24"/>
                <w:szCs w:val="24"/>
              </w:rPr>
            </w:pPr>
            <w:r w:rsidRPr="00EF2134">
              <w:rPr>
                <w:sz w:val="24"/>
                <w:szCs w:val="24"/>
              </w:rPr>
              <w:t>-</w:t>
            </w:r>
          </w:p>
        </w:tc>
        <w:tc>
          <w:tcPr>
            <w:tcW w:w="1417" w:type="dxa"/>
          </w:tcPr>
          <w:p w:rsidR="00BC2943" w:rsidRPr="00EF2134" w:rsidRDefault="00BC2943" w:rsidP="007C574B">
            <w:pPr>
              <w:pStyle w:val="ae"/>
              <w:spacing w:line="240" w:lineRule="auto"/>
              <w:ind w:firstLine="0"/>
              <w:jc w:val="center"/>
              <w:rPr>
                <w:sz w:val="24"/>
                <w:szCs w:val="24"/>
              </w:rPr>
            </w:pPr>
            <w:r w:rsidRPr="00EF2134">
              <w:rPr>
                <w:sz w:val="24"/>
                <w:szCs w:val="24"/>
              </w:rPr>
              <w:t>-</w:t>
            </w:r>
          </w:p>
        </w:tc>
        <w:tc>
          <w:tcPr>
            <w:tcW w:w="1418" w:type="dxa"/>
          </w:tcPr>
          <w:p w:rsidR="00BC2943" w:rsidRPr="00EF2134" w:rsidRDefault="00BC2943" w:rsidP="007C574B">
            <w:pPr>
              <w:pStyle w:val="ae"/>
              <w:spacing w:line="240" w:lineRule="auto"/>
              <w:ind w:firstLine="0"/>
              <w:jc w:val="center"/>
              <w:rPr>
                <w:sz w:val="24"/>
                <w:szCs w:val="24"/>
              </w:rPr>
            </w:pPr>
            <w:r w:rsidRPr="00EF2134">
              <w:rPr>
                <w:sz w:val="24"/>
                <w:szCs w:val="24"/>
              </w:rPr>
              <w:t>-</w:t>
            </w:r>
          </w:p>
        </w:tc>
        <w:tc>
          <w:tcPr>
            <w:tcW w:w="992" w:type="dxa"/>
            <w:gridSpan w:val="2"/>
          </w:tcPr>
          <w:p w:rsidR="00BC2943" w:rsidRPr="00EF2134" w:rsidRDefault="00BC2943" w:rsidP="007C574B">
            <w:pPr>
              <w:pStyle w:val="ae"/>
              <w:spacing w:line="240" w:lineRule="auto"/>
              <w:ind w:firstLine="0"/>
              <w:jc w:val="center"/>
              <w:rPr>
                <w:sz w:val="24"/>
                <w:szCs w:val="24"/>
              </w:rPr>
            </w:pPr>
            <w:r w:rsidRPr="00EF2134">
              <w:rPr>
                <w:sz w:val="24"/>
                <w:szCs w:val="24"/>
              </w:rPr>
              <w:t>13</w:t>
            </w:r>
          </w:p>
        </w:tc>
        <w:tc>
          <w:tcPr>
            <w:tcW w:w="992" w:type="dxa"/>
            <w:gridSpan w:val="2"/>
          </w:tcPr>
          <w:p w:rsidR="00BC2943" w:rsidRPr="00EF2134" w:rsidRDefault="00BC2943" w:rsidP="007C574B">
            <w:pPr>
              <w:pStyle w:val="ae"/>
              <w:spacing w:line="240" w:lineRule="auto"/>
              <w:ind w:firstLine="0"/>
              <w:jc w:val="center"/>
              <w:rPr>
                <w:sz w:val="24"/>
                <w:szCs w:val="24"/>
              </w:rPr>
            </w:pPr>
            <w:r w:rsidRPr="00EF2134">
              <w:rPr>
                <w:sz w:val="24"/>
                <w:szCs w:val="24"/>
              </w:rPr>
              <w:t>17</w:t>
            </w:r>
          </w:p>
        </w:tc>
      </w:tr>
      <w:tr w:rsidR="00BC2943" w:rsidRPr="00EF2134" w:rsidTr="007C574B">
        <w:trPr>
          <w:gridAfter w:val="1"/>
          <w:wAfter w:w="8" w:type="dxa"/>
          <w:trHeight w:val="300"/>
        </w:trPr>
        <w:tc>
          <w:tcPr>
            <w:tcW w:w="7088" w:type="dxa"/>
            <w:gridSpan w:val="5"/>
          </w:tcPr>
          <w:p w:rsidR="00BC2943" w:rsidRPr="00EF2134" w:rsidRDefault="00BC2943" w:rsidP="007C574B">
            <w:pPr>
              <w:pStyle w:val="ae"/>
              <w:spacing w:line="240" w:lineRule="auto"/>
              <w:ind w:firstLine="0"/>
              <w:jc w:val="left"/>
              <w:rPr>
                <w:sz w:val="24"/>
                <w:szCs w:val="24"/>
              </w:rPr>
            </w:pPr>
            <w:r w:rsidRPr="00EF2134">
              <w:rPr>
                <w:sz w:val="24"/>
                <w:szCs w:val="24"/>
              </w:rPr>
              <w:t>Всего</w:t>
            </w:r>
          </w:p>
        </w:tc>
        <w:tc>
          <w:tcPr>
            <w:tcW w:w="992" w:type="dxa"/>
            <w:gridSpan w:val="2"/>
          </w:tcPr>
          <w:p w:rsidR="00BC2943" w:rsidRPr="00EF2134" w:rsidRDefault="00BC2943" w:rsidP="007C574B">
            <w:pPr>
              <w:pStyle w:val="ae"/>
              <w:spacing w:line="240" w:lineRule="auto"/>
              <w:ind w:firstLine="0"/>
              <w:jc w:val="center"/>
              <w:rPr>
                <w:sz w:val="24"/>
                <w:szCs w:val="24"/>
                <w:lang w:val="en-US"/>
              </w:rPr>
            </w:pPr>
            <w:r w:rsidRPr="00EF2134">
              <w:rPr>
                <w:sz w:val="24"/>
                <w:szCs w:val="24"/>
              </w:rPr>
              <w:t>160</w:t>
            </w:r>
          </w:p>
        </w:tc>
        <w:tc>
          <w:tcPr>
            <w:tcW w:w="992" w:type="dxa"/>
            <w:gridSpan w:val="2"/>
          </w:tcPr>
          <w:p w:rsidR="00BC2943" w:rsidRPr="00EF2134" w:rsidRDefault="00BC2943" w:rsidP="007C574B">
            <w:pPr>
              <w:pStyle w:val="ae"/>
              <w:spacing w:line="240" w:lineRule="auto"/>
              <w:ind w:firstLine="0"/>
              <w:jc w:val="center"/>
              <w:rPr>
                <w:sz w:val="24"/>
                <w:szCs w:val="24"/>
                <w:lang w:val="en-US"/>
              </w:rPr>
            </w:pPr>
            <w:r w:rsidRPr="00EF2134">
              <w:rPr>
                <w:sz w:val="24"/>
                <w:szCs w:val="24"/>
              </w:rPr>
              <w:t>20</w:t>
            </w:r>
            <w:r w:rsidRPr="00EF2134">
              <w:rPr>
                <w:sz w:val="24"/>
                <w:szCs w:val="24"/>
                <w:lang w:val="en-US"/>
              </w:rPr>
              <w:t>8</w:t>
            </w:r>
          </w:p>
        </w:tc>
      </w:tr>
      <w:tr w:rsidR="00BC2943" w:rsidRPr="00EF2134" w:rsidTr="007C574B">
        <w:tc>
          <w:tcPr>
            <w:tcW w:w="567" w:type="dxa"/>
          </w:tcPr>
          <w:p w:rsidR="00BC2943" w:rsidRPr="00EF2134" w:rsidRDefault="00BC2943" w:rsidP="007C574B">
            <w:pPr>
              <w:pStyle w:val="ae"/>
              <w:spacing w:line="240" w:lineRule="auto"/>
              <w:ind w:firstLine="0"/>
              <w:jc w:val="center"/>
              <w:rPr>
                <w:sz w:val="24"/>
                <w:szCs w:val="24"/>
              </w:rPr>
            </w:pPr>
            <w:r>
              <w:rPr>
                <w:sz w:val="24"/>
                <w:szCs w:val="24"/>
              </w:rPr>
              <w:t>4.</w:t>
            </w:r>
          </w:p>
        </w:tc>
        <w:tc>
          <w:tcPr>
            <w:tcW w:w="2694" w:type="dxa"/>
          </w:tcPr>
          <w:p w:rsidR="00BC2943" w:rsidRPr="00EF2134" w:rsidRDefault="00BC2943" w:rsidP="007C574B">
            <w:pPr>
              <w:pStyle w:val="ae"/>
              <w:spacing w:line="240" w:lineRule="auto"/>
              <w:ind w:firstLine="0"/>
              <w:jc w:val="left"/>
              <w:rPr>
                <w:sz w:val="24"/>
                <w:szCs w:val="24"/>
              </w:rPr>
            </w:pPr>
            <w:r w:rsidRPr="00EF2134">
              <w:rPr>
                <w:sz w:val="24"/>
                <w:szCs w:val="24"/>
              </w:rPr>
              <w:t xml:space="preserve">Местная промышленность </w:t>
            </w:r>
            <w:r w:rsidRPr="00EF2134">
              <w:rPr>
                <w:sz w:val="24"/>
                <w:szCs w:val="24"/>
                <w:lang w:val="en-US"/>
              </w:rPr>
              <w:t>10</w:t>
            </w:r>
            <w:r w:rsidRPr="00EF2134">
              <w:rPr>
                <w:sz w:val="24"/>
                <w:szCs w:val="24"/>
              </w:rPr>
              <w:t>%</w:t>
            </w:r>
          </w:p>
        </w:tc>
        <w:tc>
          <w:tcPr>
            <w:tcW w:w="992" w:type="dxa"/>
          </w:tcPr>
          <w:p w:rsidR="00BC2943" w:rsidRPr="00EF2134" w:rsidRDefault="00BC2943" w:rsidP="007C574B">
            <w:pPr>
              <w:pStyle w:val="ae"/>
              <w:spacing w:line="240" w:lineRule="auto"/>
              <w:ind w:firstLine="0"/>
              <w:jc w:val="center"/>
              <w:rPr>
                <w:sz w:val="24"/>
                <w:szCs w:val="24"/>
              </w:rPr>
            </w:pPr>
          </w:p>
        </w:tc>
        <w:tc>
          <w:tcPr>
            <w:tcW w:w="1417" w:type="dxa"/>
          </w:tcPr>
          <w:p w:rsidR="00BC2943" w:rsidRPr="00EF2134" w:rsidRDefault="00BC2943" w:rsidP="007C574B">
            <w:pPr>
              <w:pStyle w:val="ae"/>
              <w:spacing w:line="240" w:lineRule="auto"/>
              <w:ind w:firstLine="0"/>
              <w:jc w:val="center"/>
              <w:rPr>
                <w:sz w:val="24"/>
                <w:szCs w:val="24"/>
              </w:rPr>
            </w:pPr>
          </w:p>
        </w:tc>
        <w:tc>
          <w:tcPr>
            <w:tcW w:w="1426" w:type="dxa"/>
            <w:gridSpan w:val="2"/>
          </w:tcPr>
          <w:p w:rsidR="00BC2943" w:rsidRPr="00EF2134" w:rsidRDefault="00BC2943" w:rsidP="007C574B">
            <w:pPr>
              <w:pStyle w:val="ae"/>
              <w:spacing w:line="240" w:lineRule="auto"/>
              <w:ind w:firstLine="0"/>
              <w:jc w:val="center"/>
              <w:rPr>
                <w:sz w:val="24"/>
                <w:szCs w:val="24"/>
              </w:rPr>
            </w:pPr>
            <w:r w:rsidRPr="00EF2134">
              <w:rPr>
                <w:sz w:val="24"/>
                <w:szCs w:val="24"/>
              </w:rPr>
              <w:t>-</w:t>
            </w:r>
          </w:p>
        </w:tc>
        <w:tc>
          <w:tcPr>
            <w:tcW w:w="992" w:type="dxa"/>
            <w:gridSpan w:val="2"/>
          </w:tcPr>
          <w:p w:rsidR="00BC2943" w:rsidRPr="00EF2134" w:rsidRDefault="00BC2943" w:rsidP="007C574B">
            <w:pPr>
              <w:pStyle w:val="ae"/>
              <w:spacing w:line="240" w:lineRule="auto"/>
              <w:ind w:firstLine="0"/>
              <w:jc w:val="center"/>
              <w:rPr>
                <w:sz w:val="24"/>
                <w:szCs w:val="24"/>
                <w:lang w:val="en-US"/>
              </w:rPr>
            </w:pPr>
            <w:r w:rsidRPr="00EF2134">
              <w:rPr>
                <w:sz w:val="24"/>
                <w:szCs w:val="24"/>
                <w:lang w:val="en-US"/>
              </w:rPr>
              <w:t>24</w:t>
            </w:r>
          </w:p>
        </w:tc>
        <w:tc>
          <w:tcPr>
            <w:tcW w:w="992" w:type="dxa"/>
            <w:gridSpan w:val="2"/>
          </w:tcPr>
          <w:p w:rsidR="00BC2943" w:rsidRPr="00EF2134" w:rsidRDefault="00BC2943" w:rsidP="007C574B">
            <w:pPr>
              <w:pStyle w:val="ae"/>
              <w:spacing w:line="240" w:lineRule="auto"/>
              <w:ind w:firstLine="0"/>
              <w:jc w:val="center"/>
              <w:rPr>
                <w:sz w:val="24"/>
                <w:szCs w:val="24"/>
                <w:lang w:val="en-US"/>
              </w:rPr>
            </w:pPr>
            <w:r w:rsidRPr="00EF2134">
              <w:rPr>
                <w:sz w:val="24"/>
                <w:szCs w:val="24"/>
                <w:lang w:val="en-US"/>
              </w:rPr>
              <w:t>32</w:t>
            </w:r>
          </w:p>
        </w:tc>
      </w:tr>
      <w:tr w:rsidR="00BC2943" w:rsidRPr="00EF2134" w:rsidTr="007C574B">
        <w:trPr>
          <w:gridAfter w:val="1"/>
          <w:wAfter w:w="8" w:type="dxa"/>
          <w:trHeight w:val="281"/>
        </w:trPr>
        <w:tc>
          <w:tcPr>
            <w:tcW w:w="7088" w:type="dxa"/>
            <w:gridSpan w:val="5"/>
          </w:tcPr>
          <w:p w:rsidR="00BC2943" w:rsidRPr="00EF2134" w:rsidRDefault="00BC2943" w:rsidP="007C574B">
            <w:pPr>
              <w:pStyle w:val="ae"/>
              <w:spacing w:line="240" w:lineRule="auto"/>
              <w:ind w:firstLine="0"/>
              <w:jc w:val="left"/>
              <w:rPr>
                <w:sz w:val="24"/>
                <w:szCs w:val="24"/>
              </w:rPr>
            </w:pPr>
            <w:r w:rsidRPr="00EF2134">
              <w:rPr>
                <w:sz w:val="24"/>
                <w:szCs w:val="24"/>
              </w:rPr>
              <w:t>Итого по поселку</w:t>
            </w:r>
          </w:p>
        </w:tc>
        <w:tc>
          <w:tcPr>
            <w:tcW w:w="992" w:type="dxa"/>
            <w:gridSpan w:val="2"/>
          </w:tcPr>
          <w:p w:rsidR="00BC2943" w:rsidRPr="00EF2134" w:rsidRDefault="00BC2943" w:rsidP="007C574B">
            <w:pPr>
              <w:pStyle w:val="ae"/>
              <w:spacing w:line="240" w:lineRule="auto"/>
              <w:ind w:firstLine="0"/>
              <w:jc w:val="center"/>
              <w:rPr>
                <w:sz w:val="24"/>
                <w:szCs w:val="24"/>
                <w:lang w:val="en-US"/>
              </w:rPr>
            </w:pPr>
            <w:r w:rsidRPr="00EF2134">
              <w:rPr>
                <w:sz w:val="24"/>
                <w:szCs w:val="24"/>
              </w:rPr>
              <w:t>1</w:t>
            </w:r>
            <w:r w:rsidRPr="00EF2134">
              <w:rPr>
                <w:sz w:val="24"/>
                <w:szCs w:val="24"/>
                <w:lang w:val="en-US"/>
              </w:rPr>
              <w:t>84</w:t>
            </w:r>
          </w:p>
        </w:tc>
        <w:tc>
          <w:tcPr>
            <w:tcW w:w="992" w:type="dxa"/>
            <w:gridSpan w:val="2"/>
          </w:tcPr>
          <w:p w:rsidR="00BC2943" w:rsidRPr="00EF2134" w:rsidRDefault="00BC2943" w:rsidP="007C574B">
            <w:pPr>
              <w:pStyle w:val="ae"/>
              <w:spacing w:line="240" w:lineRule="auto"/>
              <w:ind w:firstLine="0"/>
              <w:jc w:val="center"/>
              <w:rPr>
                <w:sz w:val="24"/>
                <w:szCs w:val="24"/>
              </w:rPr>
            </w:pPr>
            <w:r w:rsidRPr="00EF2134">
              <w:rPr>
                <w:sz w:val="24"/>
                <w:szCs w:val="24"/>
                <w:lang w:val="en-US"/>
              </w:rPr>
              <w:t>240</w:t>
            </w:r>
          </w:p>
        </w:tc>
      </w:tr>
    </w:tbl>
    <w:p w:rsidR="00BC2943" w:rsidRPr="00EF2134" w:rsidRDefault="00BC2943" w:rsidP="007C574B">
      <w:pPr>
        <w:tabs>
          <w:tab w:val="num" w:pos="0"/>
        </w:tabs>
        <w:ind w:firstLine="709"/>
        <w:jc w:val="both"/>
        <w:rPr>
          <w:bCs/>
          <w:sz w:val="24"/>
          <w:szCs w:val="24"/>
        </w:rPr>
      </w:pPr>
      <w:r>
        <w:rPr>
          <w:bCs/>
          <w:sz w:val="24"/>
          <w:szCs w:val="24"/>
        </w:rPr>
        <w:t xml:space="preserve">Проектом </w:t>
      </w:r>
      <w:r w:rsidRPr="00EF2134">
        <w:rPr>
          <w:bCs/>
          <w:sz w:val="24"/>
          <w:szCs w:val="24"/>
        </w:rPr>
        <w:t>предложено применить локальную установку очистки подземных вод типа «Струя-М» производительностью 15 куб.</w:t>
      </w:r>
      <w:r>
        <w:rPr>
          <w:bCs/>
          <w:sz w:val="24"/>
          <w:szCs w:val="24"/>
        </w:rPr>
        <w:t xml:space="preserve"> </w:t>
      </w:r>
      <w:r w:rsidRPr="00EF2134">
        <w:rPr>
          <w:bCs/>
          <w:sz w:val="24"/>
          <w:szCs w:val="24"/>
        </w:rPr>
        <w:t xml:space="preserve">м/сут для удаленного микрорайона. </w:t>
      </w:r>
      <w:r>
        <w:rPr>
          <w:bCs/>
          <w:sz w:val="24"/>
          <w:szCs w:val="24"/>
        </w:rPr>
        <w:t xml:space="preserve">             </w:t>
      </w:r>
      <w:r w:rsidRPr="00EF2134">
        <w:rPr>
          <w:bCs/>
          <w:sz w:val="24"/>
          <w:szCs w:val="24"/>
        </w:rPr>
        <w:t>На территории ВОС необходимо предусмотреть резервуары с аварийным и противопожарным запасом воды емкостью по 130 куб.</w:t>
      </w:r>
      <w:r>
        <w:rPr>
          <w:bCs/>
          <w:sz w:val="24"/>
          <w:szCs w:val="24"/>
        </w:rPr>
        <w:t xml:space="preserve"> </w:t>
      </w:r>
      <w:r w:rsidRPr="00EF2134">
        <w:rPr>
          <w:bCs/>
          <w:sz w:val="24"/>
          <w:szCs w:val="24"/>
        </w:rPr>
        <w:t>м.</w:t>
      </w:r>
    </w:p>
    <w:p w:rsidR="00BC2943" w:rsidRPr="00EF2134" w:rsidRDefault="00BC2943" w:rsidP="007C574B">
      <w:pPr>
        <w:tabs>
          <w:tab w:val="num" w:pos="0"/>
        </w:tabs>
        <w:ind w:firstLine="709"/>
        <w:jc w:val="both"/>
        <w:rPr>
          <w:bCs/>
          <w:sz w:val="24"/>
          <w:szCs w:val="24"/>
        </w:rPr>
      </w:pPr>
      <w:r>
        <w:rPr>
          <w:bCs/>
          <w:sz w:val="24"/>
          <w:szCs w:val="24"/>
        </w:rPr>
        <w:t xml:space="preserve">Схема водоснабжения – </w:t>
      </w:r>
      <w:r w:rsidRPr="00EF2134">
        <w:rPr>
          <w:bCs/>
          <w:sz w:val="24"/>
          <w:szCs w:val="24"/>
        </w:rPr>
        <w:t>кольцевая. Сети водопровода прокладываются самостоятельно, преимущественно вдоль дорог. Проектом предложен современный и технологичный ППУ теплоизолятор, а в качестве основного способа прокладки – подземный способ. Водоводы</w:t>
      </w:r>
      <w:r>
        <w:rPr>
          <w:bCs/>
          <w:sz w:val="24"/>
          <w:szCs w:val="24"/>
        </w:rPr>
        <w:t>,</w:t>
      </w:r>
      <w:r w:rsidRPr="00EF2134">
        <w:rPr>
          <w:bCs/>
          <w:sz w:val="24"/>
          <w:szCs w:val="24"/>
        </w:rPr>
        <w:t xml:space="preserve"> которые идут рядом с сетями водоснабжения прокладываются  в непроходном канале.</w:t>
      </w:r>
    </w:p>
    <w:p w:rsidR="00BC2943" w:rsidRPr="00EF2134" w:rsidRDefault="00BC2943" w:rsidP="007C574B">
      <w:pPr>
        <w:tabs>
          <w:tab w:val="num" w:pos="0"/>
        </w:tabs>
        <w:ind w:firstLine="709"/>
        <w:jc w:val="both"/>
        <w:rPr>
          <w:bCs/>
          <w:sz w:val="24"/>
          <w:szCs w:val="24"/>
          <w:u w:val="single"/>
        </w:rPr>
      </w:pPr>
      <w:r w:rsidRPr="00EF2134">
        <w:rPr>
          <w:bCs/>
          <w:sz w:val="24"/>
          <w:szCs w:val="24"/>
          <w:u w:val="single"/>
        </w:rPr>
        <w:lastRenderedPageBreak/>
        <w:t>Противопожарные мероприятия.</w:t>
      </w:r>
    </w:p>
    <w:p w:rsidR="00BC2943" w:rsidRPr="00EF2134" w:rsidRDefault="00BC2943" w:rsidP="007C574B">
      <w:pPr>
        <w:tabs>
          <w:tab w:val="num" w:pos="0"/>
        </w:tabs>
        <w:ind w:firstLine="709"/>
        <w:jc w:val="both"/>
        <w:rPr>
          <w:bCs/>
          <w:sz w:val="24"/>
          <w:szCs w:val="24"/>
        </w:rPr>
      </w:pPr>
      <w:r w:rsidRPr="00EF2134">
        <w:rPr>
          <w:bCs/>
          <w:sz w:val="24"/>
          <w:szCs w:val="24"/>
        </w:rPr>
        <w:t xml:space="preserve">Проектируемый противопожарный водопровод в поселке объединен </w:t>
      </w:r>
      <w:r>
        <w:rPr>
          <w:bCs/>
          <w:sz w:val="24"/>
          <w:szCs w:val="24"/>
        </w:rPr>
        <w:t xml:space="preserve">                           </w:t>
      </w:r>
      <w:r w:rsidRPr="00EF2134">
        <w:rPr>
          <w:bCs/>
          <w:sz w:val="24"/>
          <w:szCs w:val="24"/>
        </w:rPr>
        <w:t>с хозяйственно-пи</w:t>
      </w:r>
      <w:r>
        <w:rPr>
          <w:bCs/>
          <w:sz w:val="24"/>
          <w:szCs w:val="24"/>
        </w:rPr>
        <w:t xml:space="preserve">тьевым. Согласно СНиП 2.04.02 </w:t>
      </w:r>
      <w:r w:rsidRPr="00EF2134">
        <w:rPr>
          <w:bCs/>
          <w:sz w:val="24"/>
          <w:szCs w:val="24"/>
        </w:rPr>
        <w:t xml:space="preserve">расчетное количество одновременных пожаров принято  равным 1 с расходом воды на один пожар наружного пожаротушения 5 л/с. На кольцевых участках водопровода для пожаротушения устанавливаются пожарные гидранты северного исполнения. </w:t>
      </w:r>
    </w:p>
    <w:p w:rsidR="00BC2943" w:rsidRPr="00EF2134" w:rsidRDefault="00BC2943" w:rsidP="007C574B">
      <w:pPr>
        <w:tabs>
          <w:tab w:val="num" w:pos="0"/>
        </w:tabs>
        <w:ind w:firstLine="709"/>
        <w:jc w:val="both"/>
        <w:rPr>
          <w:bCs/>
          <w:sz w:val="24"/>
          <w:szCs w:val="24"/>
        </w:rPr>
      </w:pPr>
      <w:r w:rsidRPr="00EF2134">
        <w:rPr>
          <w:bCs/>
          <w:sz w:val="24"/>
          <w:szCs w:val="24"/>
        </w:rPr>
        <w:t>Время тушения пожара</w:t>
      </w:r>
      <w:r>
        <w:rPr>
          <w:bCs/>
          <w:sz w:val="24"/>
          <w:szCs w:val="24"/>
        </w:rPr>
        <w:t xml:space="preserve"> –</w:t>
      </w:r>
      <w:r w:rsidRPr="00EF2134">
        <w:rPr>
          <w:bCs/>
          <w:sz w:val="24"/>
          <w:szCs w:val="24"/>
        </w:rPr>
        <w:t xml:space="preserve"> 3 часа.</w:t>
      </w:r>
    </w:p>
    <w:p w:rsidR="00BC2943" w:rsidRPr="00EF2134" w:rsidRDefault="00BC2943" w:rsidP="007C574B">
      <w:pPr>
        <w:tabs>
          <w:tab w:val="num" w:pos="0"/>
        </w:tabs>
        <w:ind w:firstLine="709"/>
        <w:jc w:val="both"/>
        <w:rPr>
          <w:bCs/>
          <w:sz w:val="24"/>
          <w:szCs w:val="24"/>
        </w:rPr>
      </w:pPr>
      <w:r w:rsidRPr="00EF2134">
        <w:rPr>
          <w:bCs/>
          <w:sz w:val="24"/>
          <w:szCs w:val="24"/>
        </w:rPr>
        <w:t>Объем воды для тушения пожаров составляет: 5 х 3 х 3,6= 54,00 м</w:t>
      </w:r>
      <w:r w:rsidRPr="00EF2134">
        <w:rPr>
          <w:bCs/>
          <w:sz w:val="24"/>
          <w:szCs w:val="24"/>
          <w:vertAlign w:val="superscript"/>
        </w:rPr>
        <w:t>3</w:t>
      </w:r>
      <w:r>
        <w:rPr>
          <w:bCs/>
          <w:sz w:val="24"/>
          <w:szCs w:val="24"/>
        </w:rPr>
        <w:t>.</w:t>
      </w:r>
    </w:p>
    <w:p w:rsidR="00BC2943" w:rsidRPr="00EF2134" w:rsidRDefault="00BC2943" w:rsidP="007C574B">
      <w:pPr>
        <w:tabs>
          <w:tab w:val="num" w:pos="0"/>
        </w:tabs>
        <w:ind w:firstLine="709"/>
        <w:jc w:val="both"/>
        <w:rPr>
          <w:bCs/>
          <w:sz w:val="24"/>
          <w:szCs w:val="24"/>
        </w:rPr>
      </w:pPr>
      <w:r w:rsidRPr="00EF2134">
        <w:rPr>
          <w:bCs/>
          <w:sz w:val="24"/>
          <w:szCs w:val="24"/>
        </w:rPr>
        <w:t>Противопожарн</w:t>
      </w:r>
      <w:r>
        <w:rPr>
          <w:bCs/>
          <w:sz w:val="24"/>
          <w:szCs w:val="24"/>
        </w:rPr>
        <w:t>ый запас с учетом хозяйственно-</w:t>
      </w:r>
      <w:r w:rsidRPr="00EF2134">
        <w:rPr>
          <w:bCs/>
          <w:sz w:val="24"/>
          <w:szCs w:val="24"/>
        </w:rPr>
        <w:t>бытовых нужд за три смежных часа минимального водопотребления составляет 130 м</w:t>
      </w:r>
      <w:r w:rsidRPr="00EF2134">
        <w:rPr>
          <w:bCs/>
          <w:sz w:val="24"/>
          <w:szCs w:val="24"/>
          <w:vertAlign w:val="superscript"/>
        </w:rPr>
        <w:t>З</w:t>
      </w:r>
      <w:r w:rsidRPr="00EF2134">
        <w:rPr>
          <w:bCs/>
          <w:sz w:val="24"/>
          <w:szCs w:val="24"/>
        </w:rPr>
        <w:t>.</w:t>
      </w:r>
    </w:p>
    <w:p w:rsidR="00BC2943" w:rsidRPr="00EF2134" w:rsidRDefault="00BC2943" w:rsidP="007C574B">
      <w:pPr>
        <w:ind w:firstLine="709"/>
        <w:jc w:val="both"/>
        <w:rPr>
          <w:sz w:val="24"/>
          <w:szCs w:val="24"/>
        </w:rPr>
      </w:pPr>
      <w:r w:rsidRPr="00EF2134">
        <w:rPr>
          <w:bCs/>
          <w:sz w:val="24"/>
          <w:szCs w:val="24"/>
        </w:rPr>
        <w:t>Неприкосновенный пожарный запас будет хранится в резервуарах,  расположенных на территории центр</w:t>
      </w:r>
      <w:r>
        <w:rPr>
          <w:bCs/>
          <w:sz w:val="24"/>
          <w:szCs w:val="24"/>
        </w:rPr>
        <w:t>альных водопроводных сооружений;</w:t>
      </w:r>
    </w:p>
    <w:p w:rsidR="00BC2943" w:rsidRPr="005262AD" w:rsidRDefault="00BC2943" w:rsidP="007C574B">
      <w:pPr>
        <w:ind w:firstLine="709"/>
        <w:jc w:val="both"/>
        <w:rPr>
          <w:b/>
          <w:i/>
          <w:sz w:val="24"/>
          <w:szCs w:val="24"/>
        </w:rPr>
      </w:pPr>
      <w:r w:rsidRPr="005262AD">
        <w:rPr>
          <w:b/>
          <w:i/>
          <w:sz w:val="24"/>
          <w:szCs w:val="24"/>
        </w:rPr>
        <w:t>п.</w:t>
      </w:r>
      <w:r>
        <w:rPr>
          <w:b/>
          <w:i/>
          <w:sz w:val="24"/>
          <w:szCs w:val="24"/>
        </w:rPr>
        <w:t xml:space="preserve"> </w:t>
      </w:r>
      <w:r w:rsidRPr="005262AD">
        <w:rPr>
          <w:b/>
          <w:i/>
          <w:sz w:val="24"/>
          <w:szCs w:val="24"/>
        </w:rPr>
        <w:t>Пырьях</w:t>
      </w:r>
      <w:r>
        <w:rPr>
          <w:b/>
          <w:i/>
          <w:sz w:val="24"/>
          <w:szCs w:val="24"/>
        </w:rPr>
        <w:t>:</w:t>
      </w:r>
    </w:p>
    <w:p w:rsidR="00BC2943" w:rsidRPr="005262AD" w:rsidRDefault="00BC2943" w:rsidP="007C574B">
      <w:pPr>
        <w:ind w:firstLine="709"/>
        <w:jc w:val="both"/>
        <w:rPr>
          <w:sz w:val="24"/>
          <w:szCs w:val="24"/>
        </w:rPr>
      </w:pPr>
      <w:r>
        <w:rPr>
          <w:sz w:val="24"/>
          <w:szCs w:val="24"/>
        </w:rPr>
        <w:t>н</w:t>
      </w:r>
      <w:r w:rsidRPr="005262AD">
        <w:rPr>
          <w:sz w:val="24"/>
          <w:szCs w:val="24"/>
        </w:rPr>
        <w:t xml:space="preserve">а территории п. Пырьях генеральным планом предусматривается развитие существующей централизованной системы водоснабжения с использованием </w:t>
      </w:r>
      <w:r>
        <w:rPr>
          <w:sz w:val="24"/>
          <w:szCs w:val="24"/>
        </w:rPr>
        <w:t xml:space="preserve">                       </w:t>
      </w:r>
      <w:r w:rsidRPr="005262AD">
        <w:rPr>
          <w:sz w:val="24"/>
          <w:szCs w:val="24"/>
        </w:rPr>
        <w:t>в качестве источника водоснабжения подземных вод. Качество воды, подаваемой потребителю, должно соответствовать требованиям ГОСТ Р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w:t>
      </w:r>
    </w:p>
    <w:p w:rsidR="00BC2943" w:rsidRPr="005262AD" w:rsidRDefault="00BC2943" w:rsidP="007C574B">
      <w:pPr>
        <w:ind w:firstLine="709"/>
        <w:jc w:val="both"/>
        <w:rPr>
          <w:sz w:val="24"/>
          <w:szCs w:val="24"/>
        </w:rPr>
      </w:pPr>
      <w:r w:rsidRPr="005262AD">
        <w:rPr>
          <w:sz w:val="24"/>
          <w:szCs w:val="24"/>
        </w:rPr>
        <w:t xml:space="preserve">По степени обеспеченности подачи воды система водоснабжения относится </w:t>
      </w:r>
      <w:r>
        <w:rPr>
          <w:sz w:val="24"/>
          <w:szCs w:val="24"/>
        </w:rPr>
        <w:t xml:space="preserve">             к III (третьей) категории</w:t>
      </w:r>
      <w:r w:rsidRPr="005262AD">
        <w:rPr>
          <w:sz w:val="24"/>
          <w:szCs w:val="24"/>
        </w:rPr>
        <w:t xml:space="preserve"> в соответствии с п.</w:t>
      </w:r>
      <w:r>
        <w:rPr>
          <w:sz w:val="24"/>
          <w:szCs w:val="24"/>
        </w:rPr>
        <w:t xml:space="preserve"> </w:t>
      </w:r>
      <w:r w:rsidRPr="005262AD">
        <w:rPr>
          <w:sz w:val="24"/>
          <w:szCs w:val="24"/>
        </w:rPr>
        <w:t>4.4 СНиП 2.04.02-84* «Водоснабжение. Наружные сети и сооружения».</w:t>
      </w:r>
    </w:p>
    <w:p w:rsidR="00BC2943" w:rsidRPr="005262AD" w:rsidRDefault="00BC2943" w:rsidP="007C574B">
      <w:pPr>
        <w:ind w:firstLine="709"/>
        <w:jc w:val="both"/>
        <w:rPr>
          <w:sz w:val="24"/>
          <w:szCs w:val="24"/>
        </w:rPr>
      </w:pPr>
      <w:r w:rsidRPr="005262AD">
        <w:rPr>
          <w:sz w:val="24"/>
          <w:szCs w:val="24"/>
        </w:rPr>
        <w:t>Удельное среднесуточное (за год) водопотребление на хозяйственно-питьевые нужды населения принято в соответствии с таблицей 1 п. 2.1 СНиП 2.04.02-84*.</w:t>
      </w:r>
    </w:p>
    <w:p w:rsidR="00BC2943" w:rsidRPr="005262AD" w:rsidRDefault="00BC2943" w:rsidP="007C574B">
      <w:pPr>
        <w:ind w:firstLine="709"/>
        <w:jc w:val="both"/>
        <w:rPr>
          <w:sz w:val="24"/>
          <w:szCs w:val="24"/>
        </w:rPr>
      </w:pPr>
      <w:r w:rsidRPr="005262AD">
        <w:rPr>
          <w:sz w:val="24"/>
          <w:szCs w:val="24"/>
        </w:rPr>
        <w:t xml:space="preserve">При расчете общего водопотребления, в связи с отсутствием данных и стадией проектирования, в соответствии с примечанием к таблице 1 </w:t>
      </w:r>
      <w:r>
        <w:rPr>
          <w:sz w:val="24"/>
          <w:szCs w:val="24"/>
        </w:rPr>
        <w:t xml:space="preserve">п. 4 СНиП 2.04.02-84* </w:t>
      </w:r>
      <w:r w:rsidRPr="005262AD">
        <w:rPr>
          <w:sz w:val="24"/>
          <w:szCs w:val="24"/>
        </w:rPr>
        <w:t>количество воды на неучтенны</w:t>
      </w:r>
      <w:r>
        <w:rPr>
          <w:sz w:val="24"/>
          <w:szCs w:val="24"/>
        </w:rPr>
        <w:t>е расходы принято дополнительно</w:t>
      </w:r>
      <w:r w:rsidRPr="005262AD">
        <w:rPr>
          <w:sz w:val="24"/>
          <w:szCs w:val="24"/>
        </w:rPr>
        <w:t xml:space="preserve"> в процентном отношении от суммарного расхода воды на хозяйственно-питьевые нужды населенного пункта.</w:t>
      </w:r>
    </w:p>
    <w:p w:rsidR="00BC2943" w:rsidRPr="005262AD" w:rsidRDefault="00BC2943" w:rsidP="007C574B">
      <w:pPr>
        <w:ind w:firstLine="709"/>
        <w:jc w:val="both"/>
        <w:rPr>
          <w:sz w:val="24"/>
          <w:szCs w:val="24"/>
        </w:rPr>
      </w:pPr>
      <w:r w:rsidRPr="005262AD">
        <w:rPr>
          <w:sz w:val="24"/>
          <w:szCs w:val="24"/>
        </w:rPr>
        <w:t xml:space="preserve">Удельное среднесуточное за поливочный сезон потребление воды на поливку </w:t>
      </w:r>
      <w:r>
        <w:rPr>
          <w:sz w:val="24"/>
          <w:szCs w:val="24"/>
        </w:rPr>
        <w:t xml:space="preserve">             </w:t>
      </w:r>
      <w:r w:rsidRPr="005262AD">
        <w:rPr>
          <w:sz w:val="24"/>
          <w:szCs w:val="24"/>
        </w:rPr>
        <w:t>в расчете на одного жителя принято в объ</w:t>
      </w:r>
      <w:r w:rsidRPr="005262AD">
        <w:rPr>
          <w:rFonts w:ascii="Cambria Math" w:hAnsi="Cambria Math" w:cs="Cambria Math"/>
          <w:sz w:val="24"/>
          <w:szCs w:val="24"/>
        </w:rPr>
        <w:t>ѐ</w:t>
      </w:r>
      <w:r w:rsidRPr="005262AD">
        <w:rPr>
          <w:sz w:val="24"/>
          <w:szCs w:val="24"/>
        </w:rPr>
        <w:t>ме 50 л/сут</w:t>
      </w:r>
      <w:r>
        <w:rPr>
          <w:sz w:val="24"/>
          <w:szCs w:val="24"/>
        </w:rPr>
        <w:t>.</w:t>
      </w:r>
      <w:r w:rsidRPr="005262AD">
        <w:rPr>
          <w:sz w:val="24"/>
          <w:szCs w:val="24"/>
        </w:rPr>
        <w:t xml:space="preserve"> с учетом климатических условий и степени благоустройства населенного пункта, в соответст</w:t>
      </w:r>
      <w:r>
        <w:rPr>
          <w:sz w:val="24"/>
          <w:szCs w:val="24"/>
        </w:rPr>
        <w:t>вии с примечанием 1 к таблице 3</w:t>
      </w:r>
      <w:r w:rsidRPr="005262AD">
        <w:rPr>
          <w:sz w:val="24"/>
          <w:szCs w:val="24"/>
        </w:rPr>
        <w:t xml:space="preserve"> пункт</w:t>
      </w:r>
      <w:r>
        <w:rPr>
          <w:sz w:val="24"/>
          <w:szCs w:val="24"/>
        </w:rPr>
        <w:t>а</w:t>
      </w:r>
      <w:r w:rsidRPr="005262AD">
        <w:rPr>
          <w:sz w:val="24"/>
          <w:szCs w:val="24"/>
        </w:rPr>
        <w:t xml:space="preserve"> 1 «СНиП 2.04.02-84*. Количество поливок принято 1 (одна) </w:t>
      </w:r>
      <w:r>
        <w:rPr>
          <w:sz w:val="24"/>
          <w:szCs w:val="24"/>
        </w:rPr>
        <w:t xml:space="preserve">                 </w:t>
      </w:r>
      <w:r w:rsidRPr="005262AD">
        <w:rPr>
          <w:sz w:val="24"/>
          <w:szCs w:val="24"/>
        </w:rPr>
        <w:t>в сутки.</w:t>
      </w:r>
    </w:p>
    <w:p w:rsidR="00BC2943" w:rsidRPr="005262AD" w:rsidRDefault="00BC2943" w:rsidP="007C574B">
      <w:pPr>
        <w:ind w:firstLine="709"/>
        <w:jc w:val="both"/>
        <w:rPr>
          <w:sz w:val="24"/>
          <w:szCs w:val="24"/>
        </w:rPr>
      </w:pPr>
      <w:r w:rsidRPr="005262AD">
        <w:rPr>
          <w:sz w:val="24"/>
          <w:szCs w:val="24"/>
        </w:rPr>
        <w:t>Расчетный (средний за год) суточный расход воды на хозяйственно-питьевые нужды в определен в соответствии с п.</w:t>
      </w:r>
      <w:r>
        <w:rPr>
          <w:sz w:val="24"/>
          <w:szCs w:val="24"/>
        </w:rPr>
        <w:t xml:space="preserve"> 2.2</w:t>
      </w:r>
      <w:r w:rsidRPr="005262AD">
        <w:rPr>
          <w:sz w:val="24"/>
          <w:szCs w:val="24"/>
        </w:rPr>
        <w:t xml:space="preserve"> СНиП 2.04.02-84*. Расчетный расход воды </w:t>
      </w:r>
      <w:r>
        <w:rPr>
          <w:sz w:val="24"/>
          <w:szCs w:val="24"/>
        </w:rPr>
        <w:t xml:space="preserve">           </w:t>
      </w:r>
      <w:r w:rsidRPr="005262AD">
        <w:rPr>
          <w:sz w:val="24"/>
          <w:szCs w:val="24"/>
        </w:rPr>
        <w:t>в сутки наибольшего водопотребления определен при коэффициенте суточной неравномерности Ксут.max=1,2.</w:t>
      </w:r>
    </w:p>
    <w:p w:rsidR="00BC2943" w:rsidRPr="005262AD" w:rsidRDefault="00BC2943" w:rsidP="007C574B">
      <w:pPr>
        <w:ind w:firstLine="709"/>
        <w:jc w:val="both"/>
        <w:rPr>
          <w:sz w:val="24"/>
          <w:szCs w:val="24"/>
        </w:rPr>
      </w:pPr>
      <w:r w:rsidRPr="005262AD">
        <w:rPr>
          <w:sz w:val="24"/>
          <w:szCs w:val="24"/>
        </w:rPr>
        <w:t>Генеральным планом принята раздельная система хозяйственно-питьевого и противопожарного водоснабжения п. Пырьях.</w:t>
      </w:r>
    </w:p>
    <w:p w:rsidR="00BC2943" w:rsidRDefault="00BC2943" w:rsidP="007C574B">
      <w:pPr>
        <w:ind w:firstLine="709"/>
        <w:jc w:val="both"/>
        <w:rPr>
          <w:sz w:val="24"/>
          <w:szCs w:val="24"/>
        </w:rPr>
      </w:pPr>
      <w:r w:rsidRPr="005262AD">
        <w:rPr>
          <w:sz w:val="24"/>
          <w:szCs w:val="24"/>
        </w:rPr>
        <w:t xml:space="preserve">По </w:t>
      </w:r>
      <w:r>
        <w:rPr>
          <w:sz w:val="24"/>
          <w:szCs w:val="24"/>
        </w:rPr>
        <w:t xml:space="preserve">   </w:t>
      </w:r>
      <w:r w:rsidRPr="005262AD">
        <w:rPr>
          <w:sz w:val="24"/>
          <w:szCs w:val="24"/>
        </w:rPr>
        <w:t xml:space="preserve">развитию </w:t>
      </w:r>
      <w:r>
        <w:rPr>
          <w:sz w:val="24"/>
          <w:szCs w:val="24"/>
        </w:rPr>
        <w:t xml:space="preserve">   </w:t>
      </w:r>
      <w:r w:rsidRPr="005262AD">
        <w:rPr>
          <w:sz w:val="24"/>
          <w:szCs w:val="24"/>
        </w:rPr>
        <w:t xml:space="preserve">системы </w:t>
      </w:r>
      <w:r>
        <w:rPr>
          <w:sz w:val="24"/>
          <w:szCs w:val="24"/>
        </w:rPr>
        <w:t xml:space="preserve">   </w:t>
      </w:r>
      <w:r w:rsidRPr="005262AD">
        <w:rPr>
          <w:sz w:val="24"/>
          <w:szCs w:val="24"/>
        </w:rPr>
        <w:t xml:space="preserve">водоснабжения </w:t>
      </w:r>
      <w:r>
        <w:rPr>
          <w:sz w:val="24"/>
          <w:szCs w:val="24"/>
        </w:rPr>
        <w:t xml:space="preserve">   </w:t>
      </w:r>
      <w:r w:rsidRPr="005262AD">
        <w:rPr>
          <w:sz w:val="24"/>
          <w:szCs w:val="24"/>
        </w:rPr>
        <w:t xml:space="preserve">п. </w:t>
      </w:r>
      <w:r>
        <w:rPr>
          <w:sz w:val="24"/>
          <w:szCs w:val="24"/>
        </w:rPr>
        <w:t xml:space="preserve">  </w:t>
      </w:r>
      <w:r w:rsidRPr="005262AD">
        <w:rPr>
          <w:sz w:val="24"/>
          <w:szCs w:val="24"/>
        </w:rPr>
        <w:t xml:space="preserve">Пырьях </w:t>
      </w:r>
      <w:r>
        <w:rPr>
          <w:sz w:val="24"/>
          <w:szCs w:val="24"/>
        </w:rPr>
        <w:t xml:space="preserve">   </w:t>
      </w:r>
      <w:r w:rsidRPr="005262AD">
        <w:rPr>
          <w:sz w:val="24"/>
          <w:szCs w:val="24"/>
        </w:rPr>
        <w:t xml:space="preserve">генеральным </w:t>
      </w:r>
      <w:r>
        <w:rPr>
          <w:sz w:val="24"/>
          <w:szCs w:val="24"/>
        </w:rPr>
        <w:t xml:space="preserve">  </w:t>
      </w:r>
      <w:r w:rsidRPr="005262AD">
        <w:rPr>
          <w:sz w:val="24"/>
          <w:szCs w:val="24"/>
        </w:rPr>
        <w:t xml:space="preserve">планом </w:t>
      </w:r>
    </w:p>
    <w:p w:rsidR="00BC2943" w:rsidRPr="005262AD" w:rsidRDefault="00BC2943" w:rsidP="007C574B">
      <w:pPr>
        <w:jc w:val="both"/>
        <w:rPr>
          <w:sz w:val="24"/>
          <w:szCs w:val="24"/>
        </w:rPr>
      </w:pPr>
      <w:r w:rsidRPr="005262AD">
        <w:rPr>
          <w:sz w:val="24"/>
          <w:szCs w:val="24"/>
        </w:rPr>
        <w:t>предусматривается:</w:t>
      </w:r>
    </w:p>
    <w:p w:rsidR="00BC2943" w:rsidRPr="005262AD" w:rsidRDefault="00BC2943" w:rsidP="007C574B">
      <w:pPr>
        <w:ind w:firstLine="709"/>
        <w:jc w:val="both"/>
        <w:rPr>
          <w:sz w:val="24"/>
          <w:szCs w:val="24"/>
        </w:rPr>
      </w:pPr>
      <w:r w:rsidRPr="005262AD">
        <w:rPr>
          <w:sz w:val="24"/>
          <w:szCs w:val="24"/>
        </w:rPr>
        <w:t xml:space="preserve">ликвидация действующей скважины с обязательным ее тампонированием </w:t>
      </w:r>
      <w:r>
        <w:rPr>
          <w:sz w:val="24"/>
          <w:szCs w:val="24"/>
        </w:rPr>
        <w:t xml:space="preserve">                  </w:t>
      </w:r>
      <w:r w:rsidRPr="005262AD">
        <w:rPr>
          <w:sz w:val="24"/>
          <w:szCs w:val="24"/>
        </w:rPr>
        <w:t>в связи с нарушением зоны санитарной охраны подземных источников водоснабжения;</w:t>
      </w:r>
    </w:p>
    <w:p w:rsidR="00BC2943" w:rsidRPr="005262AD" w:rsidRDefault="00BC2943" w:rsidP="007C574B">
      <w:pPr>
        <w:ind w:firstLine="709"/>
        <w:jc w:val="both"/>
        <w:rPr>
          <w:sz w:val="24"/>
          <w:szCs w:val="24"/>
        </w:rPr>
      </w:pPr>
      <w:r w:rsidRPr="005262AD">
        <w:rPr>
          <w:sz w:val="24"/>
          <w:szCs w:val="24"/>
        </w:rPr>
        <w:t>сохранение водонапорной башни в качестве резервуара;</w:t>
      </w:r>
    </w:p>
    <w:p w:rsidR="00BC2943" w:rsidRPr="005262AD" w:rsidRDefault="00BC2943" w:rsidP="007C574B">
      <w:pPr>
        <w:ind w:firstLine="709"/>
        <w:jc w:val="both"/>
        <w:rPr>
          <w:sz w:val="24"/>
          <w:szCs w:val="24"/>
        </w:rPr>
      </w:pPr>
      <w:r w:rsidRPr="005262AD">
        <w:rPr>
          <w:sz w:val="24"/>
          <w:szCs w:val="24"/>
        </w:rPr>
        <w:t>строительство водозаборного узла восточнее п. Пырьях для обеспечения водой питьевого качества жителей населенного пункта. В состав водозаборного узла входят куст</w:t>
      </w:r>
      <w:r>
        <w:rPr>
          <w:sz w:val="24"/>
          <w:szCs w:val="24"/>
        </w:rPr>
        <w:t xml:space="preserve"> </w:t>
      </w:r>
      <w:r w:rsidRPr="005262AD">
        <w:rPr>
          <w:sz w:val="24"/>
          <w:szCs w:val="24"/>
        </w:rPr>
        <w:t>артезианских скважин, станция водоподготовки блочного типа и насосное оборудование второго подъема;</w:t>
      </w:r>
    </w:p>
    <w:p w:rsidR="00BC2943" w:rsidRPr="005262AD" w:rsidRDefault="00BC2943" w:rsidP="007C574B">
      <w:pPr>
        <w:ind w:firstLine="709"/>
        <w:jc w:val="both"/>
        <w:rPr>
          <w:sz w:val="24"/>
          <w:szCs w:val="24"/>
        </w:rPr>
      </w:pPr>
      <w:r w:rsidRPr="005262AD">
        <w:rPr>
          <w:sz w:val="24"/>
          <w:szCs w:val="24"/>
        </w:rPr>
        <w:t>строительство магистральных сетей.</w:t>
      </w:r>
    </w:p>
    <w:p w:rsidR="00BC2943" w:rsidRPr="005262AD" w:rsidRDefault="00BC2943" w:rsidP="007C574B">
      <w:pPr>
        <w:ind w:firstLine="709"/>
        <w:jc w:val="both"/>
        <w:rPr>
          <w:sz w:val="24"/>
          <w:szCs w:val="24"/>
        </w:rPr>
      </w:pPr>
      <w:r w:rsidRPr="005262AD">
        <w:rPr>
          <w:sz w:val="24"/>
          <w:szCs w:val="24"/>
        </w:rPr>
        <w:lastRenderedPageBreak/>
        <w:t>Проектируемая маг</w:t>
      </w:r>
      <w:r>
        <w:rPr>
          <w:sz w:val="24"/>
          <w:szCs w:val="24"/>
        </w:rPr>
        <w:t xml:space="preserve">истральная водопроводная сеть – </w:t>
      </w:r>
      <w:r w:rsidRPr="005262AD">
        <w:rPr>
          <w:sz w:val="24"/>
          <w:szCs w:val="24"/>
        </w:rPr>
        <w:t xml:space="preserve">кольцевая, </w:t>
      </w:r>
      <w:r>
        <w:rPr>
          <w:sz w:val="24"/>
          <w:szCs w:val="24"/>
        </w:rPr>
        <w:t xml:space="preserve">                                  </w:t>
      </w:r>
      <w:r w:rsidRPr="005262AD">
        <w:rPr>
          <w:sz w:val="24"/>
          <w:szCs w:val="24"/>
        </w:rPr>
        <w:t xml:space="preserve">из полиэтиленовых трубопроводов по ГОСТ 18599-2001 «Трубы напорные </w:t>
      </w:r>
      <w:r>
        <w:rPr>
          <w:sz w:val="24"/>
          <w:szCs w:val="24"/>
        </w:rPr>
        <w:t xml:space="preserve">                          </w:t>
      </w:r>
      <w:r w:rsidRPr="005262AD">
        <w:rPr>
          <w:sz w:val="24"/>
          <w:szCs w:val="24"/>
        </w:rPr>
        <w:t>из по</w:t>
      </w:r>
      <w:r>
        <w:rPr>
          <w:sz w:val="24"/>
          <w:szCs w:val="24"/>
        </w:rPr>
        <w:t>лиэтилена. Технические условия»</w:t>
      </w:r>
      <w:r w:rsidRPr="005262AD">
        <w:rPr>
          <w:sz w:val="24"/>
          <w:szCs w:val="24"/>
        </w:rPr>
        <w:t xml:space="preserve"> диаметром 63 мм. Протяженность проектируемых магистральных сетей п. Пырьях состав</w:t>
      </w:r>
      <w:r>
        <w:rPr>
          <w:sz w:val="24"/>
          <w:szCs w:val="24"/>
        </w:rPr>
        <w:t xml:space="preserve">ляет 3,1 км. Способ прокладки – </w:t>
      </w:r>
      <w:r w:rsidRPr="005262AD">
        <w:rPr>
          <w:sz w:val="24"/>
          <w:szCs w:val="24"/>
        </w:rPr>
        <w:t>подземный. Существующие магистральные стальные трубопроводы решено ликвидировать по причине их ветхого состояния.</w:t>
      </w:r>
    </w:p>
    <w:p w:rsidR="00BC2943" w:rsidRPr="005262AD" w:rsidRDefault="00BC2943" w:rsidP="007C574B">
      <w:pPr>
        <w:ind w:firstLine="709"/>
        <w:jc w:val="both"/>
        <w:rPr>
          <w:sz w:val="24"/>
          <w:szCs w:val="24"/>
        </w:rPr>
      </w:pPr>
      <w:r w:rsidRPr="005262AD">
        <w:rPr>
          <w:sz w:val="24"/>
          <w:szCs w:val="24"/>
        </w:rPr>
        <w:t>Диаметры трубопроводов водопроводной сети рассчитаны из условия пропуска расчетного расхода с оптимальной скоростью. При рабочем проектировании выполнить гидравлический расчет водопроводной сети с применением специализированных программных комплексов и уточнить диаметры по участкам.</w:t>
      </w:r>
    </w:p>
    <w:p w:rsidR="00BC2943" w:rsidRPr="005262AD" w:rsidRDefault="00BC2943" w:rsidP="007C574B">
      <w:pPr>
        <w:ind w:firstLine="709"/>
        <w:jc w:val="both"/>
        <w:rPr>
          <w:sz w:val="24"/>
          <w:szCs w:val="24"/>
        </w:rPr>
      </w:pPr>
      <w:r w:rsidRPr="005262AD">
        <w:rPr>
          <w:sz w:val="24"/>
          <w:szCs w:val="24"/>
        </w:rPr>
        <w:t>Пожаротушение в населенном пункте обеспечить посредством сохраняемого пожарного резервуара, водонапорной башни и водоемов.</w:t>
      </w:r>
    </w:p>
    <w:p w:rsidR="00BC2943" w:rsidRPr="005262AD" w:rsidRDefault="00BC2943" w:rsidP="007C574B">
      <w:pPr>
        <w:ind w:firstLine="709"/>
        <w:jc w:val="both"/>
        <w:rPr>
          <w:sz w:val="24"/>
          <w:szCs w:val="24"/>
        </w:rPr>
      </w:pPr>
      <w:r w:rsidRPr="005262AD">
        <w:rPr>
          <w:sz w:val="24"/>
          <w:szCs w:val="24"/>
        </w:rPr>
        <w:t xml:space="preserve">Расход воды на наружное пожаротушение принят </w:t>
      </w:r>
      <w:r>
        <w:rPr>
          <w:sz w:val="24"/>
          <w:szCs w:val="24"/>
        </w:rPr>
        <w:t>10 л/сут.</w:t>
      </w:r>
      <w:r w:rsidRPr="005262AD">
        <w:rPr>
          <w:sz w:val="24"/>
          <w:szCs w:val="24"/>
        </w:rPr>
        <w:t xml:space="preserve"> в соответствии </w:t>
      </w:r>
      <w:r>
        <w:rPr>
          <w:sz w:val="24"/>
          <w:szCs w:val="24"/>
        </w:rPr>
        <w:t xml:space="preserve">                      </w:t>
      </w:r>
      <w:r w:rsidRPr="005262AD">
        <w:rPr>
          <w:sz w:val="24"/>
          <w:szCs w:val="24"/>
        </w:rPr>
        <w:t>с таблицами 5, 6 СНиП 2.04.02-84*</w:t>
      </w:r>
      <w:r>
        <w:rPr>
          <w:sz w:val="24"/>
          <w:szCs w:val="24"/>
        </w:rPr>
        <w:t xml:space="preserve"> и таблицей 1 СНиП 2.04.01-85 – </w:t>
      </w:r>
      <w:r w:rsidRPr="005262AD">
        <w:rPr>
          <w:sz w:val="24"/>
          <w:szCs w:val="24"/>
        </w:rPr>
        <w:t>внутреннее пожаротушение не предусматривается. Расчетное количество одновременных пожаров – один. Продолжительность тушения пожара составляет 3 ч</w:t>
      </w:r>
      <w:r>
        <w:rPr>
          <w:sz w:val="24"/>
          <w:szCs w:val="24"/>
        </w:rPr>
        <w:t>аса</w:t>
      </w:r>
      <w:r w:rsidRPr="005262AD">
        <w:rPr>
          <w:sz w:val="24"/>
          <w:szCs w:val="24"/>
        </w:rPr>
        <w:t>. Пополнение утраченных объемов воды резервуаров выполнять в часы минимального водопотребления.</w:t>
      </w:r>
    </w:p>
    <w:p w:rsidR="00BC2943" w:rsidRDefault="00BC2943" w:rsidP="007C574B">
      <w:pPr>
        <w:ind w:firstLine="709"/>
        <w:jc w:val="both"/>
        <w:rPr>
          <w:sz w:val="24"/>
          <w:szCs w:val="24"/>
        </w:rPr>
      </w:pPr>
      <w:r w:rsidRPr="005262AD">
        <w:rPr>
          <w:sz w:val="24"/>
          <w:szCs w:val="24"/>
        </w:rPr>
        <w:t xml:space="preserve">Расчет водопотребления на хозяйственно-питьевые нужды п. Пырьях </w:t>
      </w:r>
      <w:r>
        <w:rPr>
          <w:sz w:val="24"/>
          <w:szCs w:val="24"/>
        </w:rPr>
        <w:t xml:space="preserve">              </w:t>
      </w:r>
      <w:r w:rsidRPr="005262AD">
        <w:rPr>
          <w:sz w:val="24"/>
          <w:szCs w:val="24"/>
        </w:rPr>
        <w:t>(</w:t>
      </w:r>
      <w:r>
        <w:rPr>
          <w:sz w:val="24"/>
          <w:szCs w:val="24"/>
        </w:rPr>
        <w:t>т</w:t>
      </w:r>
      <w:r w:rsidRPr="005262AD">
        <w:rPr>
          <w:sz w:val="24"/>
          <w:szCs w:val="24"/>
        </w:rPr>
        <w:t>аблица 6).</w:t>
      </w:r>
    </w:p>
    <w:p w:rsidR="00BC2943" w:rsidRPr="009B7921" w:rsidRDefault="00BC2943" w:rsidP="007C574B">
      <w:pPr>
        <w:ind w:firstLine="709"/>
        <w:jc w:val="right"/>
        <w:rPr>
          <w:b/>
          <w:sz w:val="24"/>
          <w:szCs w:val="24"/>
        </w:rPr>
      </w:pPr>
      <w:r>
        <w:rPr>
          <w:b/>
          <w:sz w:val="24"/>
          <w:szCs w:val="24"/>
        </w:rPr>
        <w:t>Таблица 6</w:t>
      </w:r>
    </w:p>
    <w:tbl>
      <w:tblPr>
        <w:tblStyle w:val="a8"/>
        <w:tblW w:w="9180" w:type="dxa"/>
        <w:tblLayout w:type="fixed"/>
        <w:tblLook w:val="04A0" w:firstRow="1" w:lastRow="0" w:firstColumn="1" w:lastColumn="0" w:noHBand="0" w:noVBand="1"/>
      </w:tblPr>
      <w:tblGrid>
        <w:gridCol w:w="675"/>
        <w:gridCol w:w="3119"/>
        <w:gridCol w:w="1559"/>
        <w:gridCol w:w="1843"/>
        <w:gridCol w:w="992"/>
        <w:gridCol w:w="992"/>
      </w:tblGrid>
      <w:tr w:rsidR="00BC2943" w:rsidTr="007C574B">
        <w:trPr>
          <w:trHeight w:val="513"/>
        </w:trPr>
        <w:tc>
          <w:tcPr>
            <w:tcW w:w="675" w:type="dxa"/>
            <w:vMerge w:val="restart"/>
          </w:tcPr>
          <w:p w:rsidR="00BC2943" w:rsidRPr="00D45545" w:rsidRDefault="00BC2943" w:rsidP="007C574B">
            <w:pPr>
              <w:jc w:val="center"/>
              <w:rPr>
                <w:b/>
                <w:sz w:val="24"/>
                <w:szCs w:val="24"/>
              </w:rPr>
            </w:pPr>
            <w:r w:rsidRPr="00D45545">
              <w:rPr>
                <w:b/>
                <w:sz w:val="24"/>
                <w:szCs w:val="24"/>
              </w:rPr>
              <w:t>№ п/п</w:t>
            </w:r>
          </w:p>
        </w:tc>
        <w:tc>
          <w:tcPr>
            <w:tcW w:w="3119" w:type="dxa"/>
            <w:vMerge w:val="restart"/>
          </w:tcPr>
          <w:p w:rsidR="00BC2943" w:rsidRPr="00D45545" w:rsidRDefault="00BC2943" w:rsidP="007C574B">
            <w:pPr>
              <w:jc w:val="center"/>
              <w:rPr>
                <w:b/>
                <w:sz w:val="24"/>
                <w:szCs w:val="24"/>
              </w:rPr>
            </w:pPr>
            <w:r w:rsidRPr="00D45545">
              <w:rPr>
                <w:b/>
                <w:sz w:val="24"/>
                <w:szCs w:val="24"/>
              </w:rPr>
              <w:t>Наименование водопотребителей</w:t>
            </w:r>
          </w:p>
        </w:tc>
        <w:tc>
          <w:tcPr>
            <w:tcW w:w="1559" w:type="dxa"/>
          </w:tcPr>
          <w:p w:rsidR="00BC2943" w:rsidRPr="00D45545" w:rsidRDefault="00BC2943" w:rsidP="007C574B">
            <w:pPr>
              <w:jc w:val="center"/>
              <w:rPr>
                <w:b/>
                <w:sz w:val="24"/>
                <w:szCs w:val="24"/>
              </w:rPr>
            </w:pPr>
            <w:r w:rsidRPr="00D45545">
              <w:rPr>
                <w:b/>
                <w:sz w:val="24"/>
                <w:szCs w:val="24"/>
              </w:rPr>
              <w:t>Население</w:t>
            </w:r>
            <w:r>
              <w:rPr>
                <w:b/>
                <w:sz w:val="24"/>
                <w:szCs w:val="24"/>
              </w:rPr>
              <w:t>,</w:t>
            </w:r>
            <w:r w:rsidRPr="00D45545">
              <w:rPr>
                <w:b/>
                <w:sz w:val="24"/>
                <w:szCs w:val="24"/>
              </w:rPr>
              <w:t xml:space="preserve"> чел.</w:t>
            </w:r>
          </w:p>
        </w:tc>
        <w:tc>
          <w:tcPr>
            <w:tcW w:w="1843" w:type="dxa"/>
            <w:vMerge w:val="restart"/>
          </w:tcPr>
          <w:p w:rsidR="00BC2943" w:rsidRPr="00D45545" w:rsidRDefault="00BC2943" w:rsidP="007C574B">
            <w:pPr>
              <w:jc w:val="center"/>
              <w:rPr>
                <w:b/>
                <w:sz w:val="24"/>
                <w:szCs w:val="24"/>
              </w:rPr>
            </w:pPr>
            <w:r w:rsidRPr="00D45545">
              <w:rPr>
                <w:b/>
                <w:sz w:val="24"/>
                <w:szCs w:val="24"/>
              </w:rPr>
              <w:t>Норма водопотребле</w:t>
            </w:r>
            <w:r>
              <w:rPr>
                <w:b/>
                <w:sz w:val="24"/>
                <w:szCs w:val="24"/>
              </w:rPr>
              <w:t>-</w:t>
            </w:r>
            <w:r w:rsidRPr="00D45545">
              <w:rPr>
                <w:b/>
                <w:sz w:val="24"/>
                <w:szCs w:val="24"/>
              </w:rPr>
              <w:t>ния</w:t>
            </w:r>
            <w:r>
              <w:rPr>
                <w:b/>
                <w:sz w:val="24"/>
                <w:szCs w:val="24"/>
              </w:rPr>
              <w:t xml:space="preserve">, </w:t>
            </w:r>
            <w:r w:rsidRPr="00D45545">
              <w:rPr>
                <w:b/>
                <w:sz w:val="24"/>
                <w:szCs w:val="24"/>
              </w:rPr>
              <w:t>л/сут</w:t>
            </w:r>
            <w:r>
              <w:rPr>
                <w:b/>
                <w:sz w:val="24"/>
                <w:szCs w:val="24"/>
              </w:rPr>
              <w:t>.</w:t>
            </w:r>
            <w:r w:rsidRPr="00D45545">
              <w:rPr>
                <w:b/>
                <w:sz w:val="24"/>
                <w:szCs w:val="24"/>
              </w:rPr>
              <w:t>*чел.</w:t>
            </w:r>
          </w:p>
        </w:tc>
        <w:tc>
          <w:tcPr>
            <w:tcW w:w="1984" w:type="dxa"/>
            <w:gridSpan w:val="2"/>
          </w:tcPr>
          <w:p w:rsidR="00BC2943" w:rsidRPr="00D45545" w:rsidRDefault="00BC2943" w:rsidP="007C574B">
            <w:pPr>
              <w:jc w:val="center"/>
              <w:rPr>
                <w:b/>
                <w:sz w:val="24"/>
                <w:szCs w:val="24"/>
              </w:rPr>
            </w:pPr>
            <w:r w:rsidRPr="00D45545">
              <w:rPr>
                <w:b/>
                <w:sz w:val="24"/>
                <w:szCs w:val="24"/>
              </w:rPr>
              <w:t>Количество потребляемой воды, м</w:t>
            </w:r>
            <w:r w:rsidRPr="00D45545">
              <w:rPr>
                <w:b/>
                <w:sz w:val="24"/>
                <w:szCs w:val="24"/>
                <w:vertAlign w:val="superscript"/>
              </w:rPr>
              <w:t>3</w:t>
            </w:r>
            <w:r w:rsidRPr="00D45545">
              <w:rPr>
                <w:b/>
                <w:sz w:val="24"/>
                <w:szCs w:val="24"/>
              </w:rPr>
              <w:t>/сут.</w:t>
            </w:r>
          </w:p>
        </w:tc>
      </w:tr>
      <w:tr w:rsidR="00BC2943" w:rsidTr="007C574B">
        <w:tc>
          <w:tcPr>
            <w:tcW w:w="675" w:type="dxa"/>
            <w:vMerge/>
            <w:vAlign w:val="center"/>
          </w:tcPr>
          <w:p w:rsidR="00BC2943" w:rsidRPr="00D45545" w:rsidRDefault="00BC2943" w:rsidP="007C574B">
            <w:pPr>
              <w:rPr>
                <w:b/>
                <w:sz w:val="24"/>
                <w:szCs w:val="24"/>
              </w:rPr>
            </w:pPr>
          </w:p>
        </w:tc>
        <w:tc>
          <w:tcPr>
            <w:tcW w:w="3119" w:type="dxa"/>
            <w:vMerge/>
            <w:vAlign w:val="center"/>
          </w:tcPr>
          <w:p w:rsidR="00BC2943" w:rsidRPr="00D45545" w:rsidRDefault="00BC2943" w:rsidP="007C574B">
            <w:pPr>
              <w:rPr>
                <w:b/>
                <w:sz w:val="24"/>
                <w:szCs w:val="24"/>
              </w:rPr>
            </w:pPr>
          </w:p>
        </w:tc>
        <w:tc>
          <w:tcPr>
            <w:tcW w:w="1559" w:type="dxa"/>
            <w:vAlign w:val="center"/>
          </w:tcPr>
          <w:p w:rsidR="00BC2943" w:rsidRPr="00D45545" w:rsidRDefault="00BC2943" w:rsidP="007C574B">
            <w:pPr>
              <w:jc w:val="center"/>
              <w:rPr>
                <w:b/>
                <w:sz w:val="24"/>
                <w:szCs w:val="24"/>
              </w:rPr>
            </w:pPr>
            <w:r>
              <w:rPr>
                <w:b/>
                <w:sz w:val="24"/>
                <w:szCs w:val="24"/>
              </w:rPr>
              <w:t>р</w:t>
            </w:r>
            <w:r w:rsidRPr="00D45545">
              <w:rPr>
                <w:b/>
                <w:sz w:val="24"/>
                <w:szCs w:val="24"/>
              </w:rPr>
              <w:t>асчетный срок</w:t>
            </w:r>
          </w:p>
        </w:tc>
        <w:tc>
          <w:tcPr>
            <w:tcW w:w="1843" w:type="dxa"/>
            <w:vMerge/>
            <w:vAlign w:val="center"/>
          </w:tcPr>
          <w:p w:rsidR="00BC2943" w:rsidRPr="00D45545" w:rsidRDefault="00BC2943" w:rsidP="007C574B">
            <w:pPr>
              <w:jc w:val="center"/>
              <w:rPr>
                <w:b/>
                <w:sz w:val="24"/>
                <w:szCs w:val="24"/>
              </w:rPr>
            </w:pPr>
          </w:p>
        </w:tc>
        <w:tc>
          <w:tcPr>
            <w:tcW w:w="992" w:type="dxa"/>
          </w:tcPr>
          <w:p w:rsidR="00BC2943" w:rsidRPr="00D45545" w:rsidRDefault="00BC2943" w:rsidP="007C574B">
            <w:pPr>
              <w:jc w:val="center"/>
              <w:rPr>
                <w:b/>
                <w:sz w:val="24"/>
                <w:szCs w:val="24"/>
                <w:vertAlign w:val="subscript"/>
              </w:rPr>
            </w:pPr>
            <w:r w:rsidRPr="00D45545">
              <w:rPr>
                <w:b/>
                <w:sz w:val="24"/>
                <w:szCs w:val="24"/>
                <w:lang w:val="en-US"/>
              </w:rPr>
              <w:t>Q</w:t>
            </w:r>
            <w:r w:rsidRPr="00D45545">
              <w:rPr>
                <w:b/>
                <w:sz w:val="24"/>
                <w:szCs w:val="24"/>
                <w:vertAlign w:val="subscript"/>
              </w:rPr>
              <w:t>сут.ср.</w:t>
            </w:r>
          </w:p>
        </w:tc>
        <w:tc>
          <w:tcPr>
            <w:tcW w:w="992" w:type="dxa"/>
            <w:vAlign w:val="center"/>
          </w:tcPr>
          <w:p w:rsidR="00BC2943" w:rsidRPr="00D45545" w:rsidRDefault="00BC2943" w:rsidP="007C574B">
            <w:pPr>
              <w:jc w:val="center"/>
              <w:rPr>
                <w:b/>
                <w:sz w:val="24"/>
                <w:szCs w:val="24"/>
                <w:vertAlign w:val="subscript"/>
              </w:rPr>
            </w:pPr>
            <w:r w:rsidRPr="00D45545">
              <w:rPr>
                <w:b/>
                <w:sz w:val="24"/>
                <w:szCs w:val="24"/>
                <w:lang w:val="en-US"/>
              </w:rPr>
              <w:t>Q</w:t>
            </w:r>
            <w:r w:rsidRPr="00D45545">
              <w:rPr>
                <w:b/>
                <w:sz w:val="24"/>
                <w:szCs w:val="24"/>
                <w:vertAlign w:val="subscript"/>
              </w:rPr>
              <w:t>сут.макс</w:t>
            </w:r>
          </w:p>
        </w:tc>
      </w:tr>
      <w:tr w:rsidR="00BC2943" w:rsidTr="007C574B">
        <w:tc>
          <w:tcPr>
            <w:tcW w:w="675" w:type="dxa"/>
          </w:tcPr>
          <w:p w:rsidR="00BC2943" w:rsidRDefault="00BC2943" w:rsidP="007C574B">
            <w:pPr>
              <w:jc w:val="center"/>
              <w:rPr>
                <w:sz w:val="24"/>
                <w:szCs w:val="24"/>
              </w:rPr>
            </w:pPr>
            <w:r>
              <w:rPr>
                <w:sz w:val="24"/>
                <w:szCs w:val="24"/>
              </w:rPr>
              <w:t>1.</w:t>
            </w:r>
          </w:p>
        </w:tc>
        <w:tc>
          <w:tcPr>
            <w:tcW w:w="3119" w:type="dxa"/>
            <w:vAlign w:val="center"/>
          </w:tcPr>
          <w:p w:rsidR="00BC2943" w:rsidRDefault="00BC2943" w:rsidP="007C574B">
            <w:pPr>
              <w:rPr>
                <w:sz w:val="24"/>
                <w:szCs w:val="24"/>
              </w:rPr>
            </w:pPr>
            <w:r>
              <w:rPr>
                <w:sz w:val="24"/>
                <w:szCs w:val="24"/>
              </w:rPr>
              <w:t>Жилые дома, оборудованные внутренним водопроводом и канализацией, с ванными и местными водонагревателями</w:t>
            </w:r>
          </w:p>
        </w:tc>
        <w:tc>
          <w:tcPr>
            <w:tcW w:w="1559" w:type="dxa"/>
          </w:tcPr>
          <w:p w:rsidR="00BC2943" w:rsidRDefault="00BC2943" w:rsidP="007C574B">
            <w:pPr>
              <w:jc w:val="center"/>
              <w:rPr>
                <w:sz w:val="24"/>
                <w:szCs w:val="24"/>
              </w:rPr>
            </w:pPr>
            <w:r>
              <w:rPr>
                <w:sz w:val="24"/>
                <w:szCs w:val="24"/>
              </w:rPr>
              <w:t>200</w:t>
            </w:r>
          </w:p>
        </w:tc>
        <w:tc>
          <w:tcPr>
            <w:tcW w:w="1843" w:type="dxa"/>
          </w:tcPr>
          <w:p w:rsidR="00BC2943" w:rsidRDefault="00BC2943" w:rsidP="007C574B">
            <w:pPr>
              <w:jc w:val="center"/>
              <w:rPr>
                <w:sz w:val="24"/>
                <w:szCs w:val="24"/>
              </w:rPr>
            </w:pPr>
            <w:r>
              <w:rPr>
                <w:sz w:val="24"/>
                <w:szCs w:val="24"/>
              </w:rPr>
              <w:t>160</w:t>
            </w:r>
          </w:p>
        </w:tc>
        <w:tc>
          <w:tcPr>
            <w:tcW w:w="992" w:type="dxa"/>
          </w:tcPr>
          <w:p w:rsidR="00BC2943" w:rsidRDefault="00BC2943" w:rsidP="007C574B">
            <w:pPr>
              <w:jc w:val="center"/>
              <w:rPr>
                <w:sz w:val="24"/>
                <w:szCs w:val="24"/>
              </w:rPr>
            </w:pPr>
            <w:r>
              <w:rPr>
                <w:sz w:val="24"/>
                <w:szCs w:val="24"/>
              </w:rPr>
              <w:t>32</w:t>
            </w:r>
          </w:p>
        </w:tc>
        <w:tc>
          <w:tcPr>
            <w:tcW w:w="992" w:type="dxa"/>
          </w:tcPr>
          <w:p w:rsidR="00BC2943" w:rsidRDefault="00BC2943" w:rsidP="007C574B">
            <w:pPr>
              <w:jc w:val="center"/>
              <w:rPr>
                <w:sz w:val="24"/>
                <w:szCs w:val="24"/>
              </w:rPr>
            </w:pPr>
            <w:r>
              <w:rPr>
                <w:sz w:val="24"/>
                <w:szCs w:val="24"/>
              </w:rPr>
              <w:t>38,4</w:t>
            </w:r>
          </w:p>
        </w:tc>
      </w:tr>
      <w:tr w:rsidR="00BC2943" w:rsidTr="007C574B">
        <w:tc>
          <w:tcPr>
            <w:tcW w:w="675" w:type="dxa"/>
          </w:tcPr>
          <w:p w:rsidR="00BC2943" w:rsidRDefault="00BC2943" w:rsidP="007C574B">
            <w:pPr>
              <w:jc w:val="center"/>
              <w:rPr>
                <w:sz w:val="24"/>
                <w:szCs w:val="24"/>
              </w:rPr>
            </w:pPr>
            <w:r>
              <w:rPr>
                <w:sz w:val="24"/>
                <w:szCs w:val="24"/>
              </w:rPr>
              <w:t>2.</w:t>
            </w:r>
          </w:p>
        </w:tc>
        <w:tc>
          <w:tcPr>
            <w:tcW w:w="3119" w:type="dxa"/>
            <w:vAlign w:val="center"/>
          </w:tcPr>
          <w:p w:rsidR="00BC2943" w:rsidRDefault="00BC2943" w:rsidP="007C574B">
            <w:pPr>
              <w:rPr>
                <w:sz w:val="24"/>
                <w:szCs w:val="24"/>
              </w:rPr>
            </w:pPr>
            <w:r>
              <w:rPr>
                <w:sz w:val="24"/>
                <w:szCs w:val="24"/>
              </w:rPr>
              <w:t>Расход воды на полив территории</w:t>
            </w:r>
          </w:p>
        </w:tc>
        <w:tc>
          <w:tcPr>
            <w:tcW w:w="1559" w:type="dxa"/>
          </w:tcPr>
          <w:p w:rsidR="00BC2943" w:rsidRDefault="00BC2943" w:rsidP="007C574B">
            <w:pPr>
              <w:jc w:val="center"/>
              <w:rPr>
                <w:sz w:val="24"/>
                <w:szCs w:val="24"/>
              </w:rPr>
            </w:pPr>
            <w:r>
              <w:rPr>
                <w:sz w:val="24"/>
                <w:szCs w:val="24"/>
              </w:rPr>
              <w:t>200</w:t>
            </w:r>
          </w:p>
        </w:tc>
        <w:tc>
          <w:tcPr>
            <w:tcW w:w="1843" w:type="dxa"/>
          </w:tcPr>
          <w:p w:rsidR="00BC2943" w:rsidRDefault="00BC2943" w:rsidP="007C574B">
            <w:pPr>
              <w:jc w:val="center"/>
              <w:rPr>
                <w:sz w:val="24"/>
                <w:szCs w:val="24"/>
              </w:rPr>
            </w:pPr>
            <w:r>
              <w:rPr>
                <w:sz w:val="24"/>
                <w:szCs w:val="24"/>
              </w:rPr>
              <w:t>50</w:t>
            </w:r>
          </w:p>
        </w:tc>
        <w:tc>
          <w:tcPr>
            <w:tcW w:w="992" w:type="dxa"/>
          </w:tcPr>
          <w:p w:rsidR="00BC2943" w:rsidRDefault="00BC2943" w:rsidP="007C574B">
            <w:pPr>
              <w:jc w:val="center"/>
              <w:rPr>
                <w:sz w:val="24"/>
                <w:szCs w:val="24"/>
              </w:rPr>
            </w:pPr>
            <w:r>
              <w:rPr>
                <w:sz w:val="24"/>
                <w:szCs w:val="24"/>
              </w:rPr>
              <w:t>10</w:t>
            </w:r>
          </w:p>
        </w:tc>
        <w:tc>
          <w:tcPr>
            <w:tcW w:w="992" w:type="dxa"/>
          </w:tcPr>
          <w:p w:rsidR="00BC2943" w:rsidRDefault="00BC2943" w:rsidP="007C574B">
            <w:pPr>
              <w:jc w:val="center"/>
              <w:rPr>
                <w:sz w:val="24"/>
                <w:szCs w:val="24"/>
              </w:rPr>
            </w:pPr>
            <w:r>
              <w:rPr>
                <w:sz w:val="24"/>
                <w:szCs w:val="24"/>
              </w:rPr>
              <w:t>12</w:t>
            </w:r>
          </w:p>
        </w:tc>
      </w:tr>
      <w:tr w:rsidR="00BC2943" w:rsidTr="007C574B">
        <w:tc>
          <w:tcPr>
            <w:tcW w:w="675" w:type="dxa"/>
          </w:tcPr>
          <w:p w:rsidR="00BC2943" w:rsidRDefault="00BC2943" w:rsidP="007C574B">
            <w:pPr>
              <w:jc w:val="center"/>
              <w:rPr>
                <w:sz w:val="24"/>
                <w:szCs w:val="24"/>
              </w:rPr>
            </w:pPr>
            <w:r>
              <w:rPr>
                <w:sz w:val="24"/>
                <w:szCs w:val="24"/>
              </w:rPr>
              <w:t>3.</w:t>
            </w:r>
          </w:p>
        </w:tc>
        <w:tc>
          <w:tcPr>
            <w:tcW w:w="3119" w:type="dxa"/>
            <w:vAlign w:val="center"/>
          </w:tcPr>
          <w:p w:rsidR="00BC2943" w:rsidRDefault="00BC2943" w:rsidP="007C574B">
            <w:pPr>
              <w:rPr>
                <w:sz w:val="24"/>
                <w:szCs w:val="24"/>
              </w:rPr>
            </w:pPr>
            <w:r>
              <w:rPr>
                <w:sz w:val="24"/>
                <w:szCs w:val="24"/>
              </w:rPr>
              <w:t>Местное производство и неучтенные расходы 10%</w:t>
            </w:r>
          </w:p>
        </w:tc>
        <w:tc>
          <w:tcPr>
            <w:tcW w:w="1559" w:type="dxa"/>
          </w:tcPr>
          <w:p w:rsidR="00BC2943" w:rsidRDefault="00BC2943" w:rsidP="007C574B">
            <w:pPr>
              <w:jc w:val="center"/>
              <w:rPr>
                <w:sz w:val="24"/>
                <w:szCs w:val="24"/>
              </w:rPr>
            </w:pPr>
            <w:r>
              <w:rPr>
                <w:sz w:val="24"/>
                <w:szCs w:val="24"/>
              </w:rPr>
              <w:t>-</w:t>
            </w:r>
          </w:p>
        </w:tc>
        <w:tc>
          <w:tcPr>
            <w:tcW w:w="1843" w:type="dxa"/>
          </w:tcPr>
          <w:p w:rsidR="00BC2943" w:rsidRDefault="00BC2943" w:rsidP="007C574B">
            <w:pPr>
              <w:jc w:val="center"/>
              <w:rPr>
                <w:sz w:val="24"/>
                <w:szCs w:val="24"/>
              </w:rPr>
            </w:pPr>
          </w:p>
        </w:tc>
        <w:tc>
          <w:tcPr>
            <w:tcW w:w="992" w:type="dxa"/>
          </w:tcPr>
          <w:p w:rsidR="00BC2943" w:rsidRDefault="00BC2943" w:rsidP="007C574B">
            <w:pPr>
              <w:jc w:val="center"/>
              <w:rPr>
                <w:sz w:val="24"/>
                <w:szCs w:val="24"/>
              </w:rPr>
            </w:pPr>
            <w:r>
              <w:rPr>
                <w:sz w:val="24"/>
                <w:szCs w:val="24"/>
              </w:rPr>
              <w:t>3,2</w:t>
            </w:r>
          </w:p>
        </w:tc>
        <w:tc>
          <w:tcPr>
            <w:tcW w:w="992" w:type="dxa"/>
          </w:tcPr>
          <w:p w:rsidR="00BC2943" w:rsidRDefault="00BC2943" w:rsidP="007C574B">
            <w:pPr>
              <w:jc w:val="center"/>
              <w:rPr>
                <w:sz w:val="24"/>
                <w:szCs w:val="24"/>
              </w:rPr>
            </w:pPr>
            <w:r>
              <w:rPr>
                <w:sz w:val="24"/>
                <w:szCs w:val="24"/>
              </w:rPr>
              <w:t>3,84</w:t>
            </w:r>
          </w:p>
        </w:tc>
      </w:tr>
      <w:tr w:rsidR="00BC2943" w:rsidRPr="00D45545" w:rsidTr="007C574B">
        <w:tc>
          <w:tcPr>
            <w:tcW w:w="7196" w:type="dxa"/>
            <w:gridSpan w:val="4"/>
            <w:vAlign w:val="center"/>
          </w:tcPr>
          <w:p w:rsidR="00BC2943" w:rsidRPr="00D45545" w:rsidRDefault="00BC2943" w:rsidP="007C574B">
            <w:pPr>
              <w:rPr>
                <w:b/>
                <w:sz w:val="24"/>
                <w:szCs w:val="24"/>
              </w:rPr>
            </w:pPr>
            <w:r w:rsidRPr="00D45545">
              <w:rPr>
                <w:b/>
                <w:sz w:val="24"/>
                <w:szCs w:val="24"/>
              </w:rPr>
              <w:t>Итого</w:t>
            </w:r>
          </w:p>
        </w:tc>
        <w:tc>
          <w:tcPr>
            <w:tcW w:w="992" w:type="dxa"/>
            <w:vAlign w:val="center"/>
          </w:tcPr>
          <w:p w:rsidR="00BC2943" w:rsidRPr="00D45545" w:rsidRDefault="00BC2943" w:rsidP="007C574B">
            <w:pPr>
              <w:jc w:val="center"/>
              <w:rPr>
                <w:b/>
                <w:sz w:val="24"/>
                <w:szCs w:val="24"/>
              </w:rPr>
            </w:pPr>
            <w:r w:rsidRPr="00D45545">
              <w:rPr>
                <w:b/>
                <w:sz w:val="24"/>
                <w:szCs w:val="24"/>
              </w:rPr>
              <w:t>45,2</w:t>
            </w:r>
          </w:p>
        </w:tc>
        <w:tc>
          <w:tcPr>
            <w:tcW w:w="992" w:type="dxa"/>
            <w:vAlign w:val="center"/>
          </w:tcPr>
          <w:p w:rsidR="00BC2943" w:rsidRPr="00D45545" w:rsidRDefault="00BC2943" w:rsidP="007C574B">
            <w:pPr>
              <w:jc w:val="center"/>
              <w:rPr>
                <w:b/>
                <w:sz w:val="24"/>
                <w:szCs w:val="24"/>
              </w:rPr>
            </w:pPr>
            <w:r w:rsidRPr="00D45545">
              <w:rPr>
                <w:b/>
                <w:sz w:val="24"/>
                <w:szCs w:val="24"/>
              </w:rPr>
              <w:t>54,24</w:t>
            </w:r>
          </w:p>
        </w:tc>
      </w:tr>
    </w:tbl>
    <w:p w:rsidR="00BC2943" w:rsidRDefault="00BC2943" w:rsidP="007C574B">
      <w:pPr>
        <w:ind w:firstLine="709"/>
        <w:jc w:val="both"/>
        <w:rPr>
          <w:sz w:val="24"/>
          <w:szCs w:val="24"/>
        </w:rPr>
      </w:pPr>
      <w:r w:rsidRPr="00D45545">
        <w:rPr>
          <w:sz w:val="24"/>
          <w:szCs w:val="24"/>
        </w:rPr>
        <w:t xml:space="preserve">Общее водопотребление составит 54 м3/сут. Общая производительность водозаборных сооружений принята с учетом собственных нужд водопроводных очистных станций – 4% от объема суммарного водопотребления, при условии без повторного использования промывной воды и составляет 60 м3/сут. Производительность </w:t>
      </w:r>
      <w:r>
        <w:rPr>
          <w:sz w:val="24"/>
          <w:szCs w:val="24"/>
        </w:rPr>
        <w:t xml:space="preserve">  </w:t>
      </w:r>
      <w:r w:rsidRPr="00D45545">
        <w:rPr>
          <w:sz w:val="24"/>
          <w:szCs w:val="24"/>
        </w:rPr>
        <w:t xml:space="preserve">ВОС – 55 м3/сут. </w:t>
      </w:r>
      <w:r>
        <w:rPr>
          <w:sz w:val="24"/>
          <w:szCs w:val="24"/>
        </w:rPr>
        <w:t xml:space="preserve">  </w:t>
      </w:r>
      <w:r w:rsidRPr="00D45545">
        <w:rPr>
          <w:sz w:val="24"/>
          <w:szCs w:val="24"/>
        </w:rPr>
        <w:t xml:space="preserve">Вода </w:t>
      </w:r>
      <w:r>
        <w:rPr>
          <w:sz w:val="24"/>
          <w:szCs w:val="24"/>
        </w:rPr>
        <w:t xml:space="preserve">   </w:t>
      </w:r>
      <w:r w:rsidRPr="00D45545">
        <w:rPr>
          <w:sz w:val="24"/>
          <w:szCs w:val="24"/>
        </w:rPr>
        <w:t xml:space="preserve">после </w:t>
      </w:r>
      <w:r>
        <w:rPr>
          <w:sz w:val="24"/>
          <w:szCs w:val="24"/>
        </w:rPr>
        <w:t xml:space="preserve">  </w:t>
      </w:r>
      <w:r w:rsidRPr="00D45545">
        <w:rPr>
          <w:sz w:val="24"/>
          <w:szCs w:val="24"/>
        </w:rPr>
        <w:t xml:space="preserve">обработки </w:t>
      </w:r>
      <w:r>
        <w:rPr>
          <w:sz w:val="24"/>
          <w:szCs w:val="24"/>
        </w:rPr>
        <w:t xml:space="preserve">  </w:t>
      </w:r>
      <w:r w:rsidRPr="00D45545">
        <w:rPr>
          <w:sz w:val="24"/>
          <w:szCs w:val="24"/>
        </w:rPr>
        <w:t xml:space="preserve">и </w:t>
      </w:r>
      <w:r>
        <w:rPr>
          <w:sz w:val="24"/>
          <w:szCs w:val="24"/>
        </w:rPr>
        <w:t xml:space="preserve">  </w:t>
      </w:r>
      <w:r w:rsidRPr="00D45545">
        <w:rPr>
          <w:sz w:val="24"/>
          <w:szCs w:val="24"/>
        </w:rPr>
        <w:t xml:space="preserve">обеззараживания </w:t>
      </w:r>
      <w:r>
        <w:rPr>
          <w:sz w:val="24"/>
          <w:szCs w:val="24"/>
        </w:rPr>
        <w:t xml:space="preserve">                  </w:t>
      </w:r>
    </w:p>
    <w:p w:rsidR="00BC2943" w:rsidRPr="00D45545" w:rsidRDefault="00BC2943" w:rsidP="007C574B">
      <w:pPr>
        <w:jc w:val="both"/>
        <w:rPr>
          <w:sz w:val="24"/>
          <w:szCs w:val="24"/>
        </w:rPr>
      </w:pPr>
      <w:r>
        <w:rPr>
          <w:sz w:val="24"/>
          <w:szCs w:val="24"/>
        </w:rPr>
        <w:t xml:space="preserve">на станциях водоподготовки подается в водопроводную </w:t>
      </w:r>
      <w:r w:rsidRPr="00D45545">
        <w:rPr>
          <w:sz w:val="24"/>
          <w:szCs w:val="24"/>
        </w:rPr>
        <w:t xml:space="preserve">сеть </w:t>
      </w:r>
      <w:r>
        <w:rPr>
          <w:sz w:val="24"/>
          <w:szCs w:val="24"/>
        </w:rPr>
        <w:t xml:space="preserve"> </w:t>
      </w:r>
      <w:r w:rsidRPr="00D45545">
        <w:rPr>
          <w:sz w:val="24"/>
          <w:szCs w:val="24"/>
        </w:rPr>
        <w:t>для хозяйственно-питьевых нужд потребителей жилых и общественных зданий, предприятий.</w:t>
      </w:r>
    </w:p>
    <w:p w:rsidR="00BC2943" w:rsidRPr="00D45545" w:rsidRDefault="00BC2943" w:rsidP="007C574B">
      <w:pPr>
        <w:ind w:firstLine="709"/>
        <w:jc w:val="both"/>
        <w:rPr>
          <w:sz w:val="24"/>
          <w:szCs w:val="24"/>
        </w:rPr>
      </w:pPr>
      <w:r w:rsidRPr="00D45545">
        <w:rPr>
          <w:sz w:val="24"/>
          <w:szCs w:val="24"/>
        </w:rPr>
        <w:t>Таким образом, для обеспечения п. Пырьях централизованной системой водоснабжения надлежащего качества необходимо выполнить следующие мероприятия</w:t>
      </w:r>
      <w:r>
        <w:rPr>
          <w:sz w:val="24"/>
          <w:szCs w:val="24"/>
        </w:rPr>
        <w:t xml:space="preserve"> </w:t>
      </w:r>
      <w:r w:rsidRPr="00D45545">
        <w:rPr>
          <w:sz w:val="24"/>
          <w:szCs w:val="24"/>
        </w:rPr>
        <w:t>на расчетный срок:</w:t>
      </w:r>
    </w:p>
    <w:p w:rsidR="00BC2943" w:rsidRDefault="00BC2943" w:rsidP="007C574B">
      <w:pPr>
        <w:ind w:firstLine="709"/>
        <w:jc w:val="both"/>
        <w:rPr>
          <w:sz w:val="24"/>
          <w:szCs w:val="24"/>
        </w:rPr>
      </w:pPr>
      <w:r w:rsidRPr="00D45545">
        <w:rPr>
          <w:sz w:val="24"/>
          <w:szCs w:val="24"/>
        </w:rPr>
        <w:t>с</w:t>
      </w:r>
      <w:r>
        <w:rPr>
          <w:sz w:val="24"/>
          <w:szCs w:val="24"/>
        </w:rPr>
        <w:t>троительство водозаборного узла</w:t>
      </w:r>
      <w:r w:rsidRPr="00D45545">
        <w:rPr>
          <w:sz w:val="24"/>
          <w:szCs w:val="24"/>
        </w:rPr>
        <w:t xml:space="preserve"> с размещением на его территории ряда артез</w:t>
      </w:r>
      <w:r>
        <w:rPr>
          <w:sz w:val="24"/>
          <w:szCs w:val="24"/>
        </w:rPr>
        <w:t>ианских скважин (куста скважин)</w:t>
      </w:r>
      <w:r w:rsidRPr="00D45545">
        <w:rPr>
          <w:sz w:val="24"/>
          <w:szCs w:val="24"/>
        </w:rPr>
        <w:t xml:space="preserve"> общей производительностью 60 м3/сут</w:t>
      </w:r>
      <w:r>
        <w:rPr>
          <w:sz w:val="24"/>
          <w:szCs w:val="24"/>
        </w:rPr>
        <w:t>.</w:t>
      </w:r>
      <w:r w:rsidRPr="00D45545">
        <w:rPr>
          <w:sz w:val="24"/>
          <w:szCs w:val="24"/>
        </w:rPr>
        <w:t>;</w:t>
      </w:r>
    </w:p>
    <w:p w:rsidR="00BC2943" w:rsidRPr="00D45545" w:rsidRDefault="00BC2943" w:rsidP="007C574B">
      <w:pPr>
        <w:ind w:firstLine="709"/>
        <w:jc w:val="both"/>
        <w:rPr>
          <w:sz w:val="24"/>
          <w:szCs w:val="24"/>
        </w:rPr>
      </w:pPr>
      <w:r w:rsidRPr="00D45545">
        <w:rPr>
          <w:sz w:val="24"/>
          <w:szCs w:val="24"/>
        </w:rPr>
        <w:t>устройство на территории водозаборного узла станции водоподготовки блочного типа с насосным</w:t>
      </w:r>
      <w:r>
        <w:rPr>
          <w:sz w:val="24"/>
          <w:szCs w:val="24"/>
        </w:rPr>
        <w:t xml:space="preserve"> оборудованием второго подъема </w:t>
      </w:r>
      <w:r w:rsidRPr="00D45545">
        <w:rPr>
          <w:sz w:val="24"/>
          <w:szCs w:val="24"/>
        </w:rPr>
        <w:t>производительностью 55 м3/сут</w:t>
      </w:r>
      <w:r>
        <w:rPr>
          <w:sz w:val="24"/>
          <w:szCs w:val="24"/>
        </w:rPr>
        <w:t>.</w:t>
      </w:r>
      <w:r w:rsidRPr="00D45545">
        <w:rPr>
          <w:sz w:val="24"/>
          <w:szCs w:val="24"/>
        </w:rPr>
        <w:t>;</w:t>
      </w:r>
    </w:p>
    <w:p w:rsidR="00BC2943" w:rsidRPr="00D45545" w:rsidRDefault="00BC2943" w:rsidP="007C574B">
      <w:pPr>
        <w:ind w:firstLine="709"/>
        <w:jc w:val="both"/>
        <w:rPr>
          <w:sz w:val="24"/>
          <w:szCs w:val="24"/>
        </w:rPr>
      </w:pPr>
      <w:r w:rsidRPr="00D45545">
        <w:rPr>
          <w:sz w:val="24"/>
          <w:szCs w:val="24"/>
        </w:rPr>
        <w:lastRenderedPageBreak/>
        <w:t>строительство водопроводной сети из полиэтиленовых трубопроводов диаметром 63 мм, общей протяженностью 3,1 км.</w:t>
      </w:r>
    </w:p>
    <w:p w:rsidR="00BC2943" w:rsidRPr="00D45545" w:rsidRDefault="00BC2943" w:rsidP="007C574B">
      <w:pPr>
        <w:ind w:firstLine="709"/>
        <w:jc w:val="both"/>
        <w:rPr>
          <w:sz w:val="24"/>
          <w:szCs w:val="24"/>
        </w:rPr>
      </w:pPr>
      <w:r w:rsidRPr="00D45545">
        <w:rPr>
          <w:sz w:val="24"/>
          <w:szCs w:val="24"/>
        </w:rPr>
        <w:t>В соответствии с проектными решениями, учитывая объекты, запланированные к строительству, определен следующий перечень объектов местного значения уровня сельского поселения, предусмотренных к размещению:</w:t>
      </w:r>
    </w:p>
    <w:p w:rsidR="00BC2943" w:rsidRPr="00D45545" w:rsidRDefault="00BC2943" w:rsidP="007C574B">
      <w:pPr>
        <w:ind w:firstLine="709"/>
        <w:jc w:val="both"/>
        <w:rPr>
          <w:sz w:val="24"/>
          <w:szCs w:val="24"/>
        </w:rPr>
      </w:pPr>
      <w:r w:rsidRPr="00D45545">
        <w:rPr>
          <w:sz w:val="24"/>
          <w:szCs w:val="24"/>
        </w:rPr>
        <w:t>а) водозаборный узел – 1 объект;</w:t>
      </w:r>
    </w:p>
    <w:p w:rsidR="00BC2943" w:rsidRPr="00D45545" w:rsidRDefault="00BC2943" w:rsidP="007C574B">
      <w:pPr>
        <w:ind w:firstLine="709"/>
        <w:jc w:val="both"/>
        <w:rPr>
          <w:sz w:val="24"/>
          <w:szCs w:val="24"/>
        </w:rPr>
      </w:pPr>
      <w:r w:rsidRPr="00D45545">
        <w:rPr>
          <w:sz w:val="24"/>
          <w:szCs w:val="24"/>
        </w:rPr>
        <w:t>б) станция водоподготовки (ВОС) – 1 объект;</w:t>
      </w:r>
    </w:p>
    <w:p w:rsidR="00BC2943" w:rsidRDefault="00BC2943" w:rsidP="007C574B">
      <w:pPr>
        <w:ind w:firstLine="709"/>
        <w:jc w:val="both"/>
        <w:rPr>
          <w:sz w:val="24"/>
          <w:szCs w:val="24"/>
        </w:rPr>
      </w:pPr>
      <w:r>
        <w:rPr>
          <w:sz w:val="24"/>
          <w:szCs w:val="24"/>
        </w:rPr>
        <w:t xml:space="preserve">в) водопроводная сеть – </w:t>
      </w:r>
      <w:r w:rsidRPr="00D45545">
        <w:rPr>
          <w:sz w:val="24"/>
          <w:szCs w:val="24"/>
        </w:rPr>
        <w:t>3,1 км.</w:t>
      </w:r>
    </w:p>
    <w:p w:rsidR="00BC2943" w:rsidRPr="004467AF" w:rsidRDefault="00BC2943" w:rsidP="007C574B">
      <w:pPr>
        <w:pStyle w:val="Default"/>
        <w:ind w:firstLine="709"/>
        <w:jc w:val="both"/>
      </w:pPr>
      <w:r w:rsidRPr="004467AF">
        <w:rPr>
          <w:b/>
          <w:bCs/>
        </w:rPr>
        <w:t>3. Баланс водоснабжения и потребления горячей, питьевой, технической воды</w:t>
      </w:r>
      <w:r>
        <w:rPr>
          <w:b/>
          <w:bCs/>
        </w:rPr>
        <w:t>.</w:t>
      </w:r>
    </w:p>
    <w:p w:rsidR="00BC2943" w:rsidRPr="004467AF" w:rsidRDefault="00BC2943" w:rsidP="007C574B">
      <w:pPr>
        <w:pStyle w:val="Default"/>
        <w:ind w:firstLine="709"/>
      </w:pPr>
      <w:r w:rsidRPr="004467AF">
        <w:rPr>
          <w:b/>
          <w:bCs/>
        </w:rPr>
        <w:t>3.1. Общий баланс подачи и реализации воды</w:t>
      </w:r>
      <w:r>
        <w:rPr>
          <w:b/>
          <w:bCs/>
        </w:rPr>
        <w:t>.</w:t>
      </w:r>
      <w:r w:rsidRPr="004467AF">
        <w:rPr>
          <w:b/>
          <w:bCs/>
        </w:rPr>
        <w:t xml:space="preserve"> </w:t>
      </w:r>
    </w:p>
    <w:p w:rsidR="00BC2943" w:rsidRDefault="00BC2943" w:rsidP="007C574B">
      <w:pPr>
        <w:pStyle w:val="Default"/>
        <w:ind w:firstLine="709"/>
        <w:jc w:val="both"/>
      </w:pPr>
      <w:r w:rsidRPr="004467AF">
        <w:t>Общий водный баланс подачи и реал</w:t>
      </w:r>
      <w:r>
        <w:t>изации воды представлен в таблице</w:t>
      </w:r>
      <w:r w:rsidRPr="004467AF">
        <w:t xml:space="preserve"> </w:t>
      </w:r>
      <w:r>
        <w:t>7.</w:t>
      </w:r>
    </w:p>
    <w:p w:rsidR="00BC2943" w:rsidRDefault="00BC2943" w:rsidP="007C574B">
      <w:pPr>
        <w:pStyle w:val="Default"/>
        <w:ind w:firstLine="709"/>
        <w:jc w:val="both"/>
        <w:rPr>
          <w:b/>
          <w:bCs/>
          <w:color w:val="auto"/>
        </w:rPr>
      </w:pPr>
      <w:r w:rsidRPr="004467AF">
        <w:rPr>
          <w:b/>
          <w:bCs/>
          <w:color w:val="auto"/>
        </w:rPr>
        <w:t>Таблица</w:t>
      </w:r>
      <w:r>
        <w:rPr>
          <w:b/>
          <w:bCs/>
          <w:color w:val="auto"/>
        </w:rPr>
        <w:t xml:space="preserve"> 7</w:t>
      </w:r>
      <w:r w:rsidRPr="004467AF">
        <w:rPr>
          <w:b/>
          <w:bCs/>
          <w:color w:val="auto"/>
        </w:rPr>
        <w:t xml:space="preserve"> </w:t>
      </w:r>
      <w:r>
        <w:rPr>
          <w:b/>
          <w:bCs/>
          <w:color w:val="auto"/>
        </w:rPr>
        <w:t>–</w:t>
      </w:r>
      <w:r w:rsidRPr="004467AF">
        <w:rPr>
          <w:b/>
          <w:bCs/>
          <w:color w:val="auto"/>
        </w:rPr>
        <w:t xml:space="preserve"> Общий баланс подачи и реализации воды сельского поселения </w:t>
      </w:r>
      <w:r>
        <w:rPr>
          <w:b/>
          <w:bCs/>
          <w:color w:val="auto"/>
        </w:rPr>
        <w:t>Нялинское за 2013 год</w:t>
      </w:r>
    </w:p>
    <w:tbl>
      <w:tblPr>
        <w:tblW w:w="9077" w:type="dxa"/>
        <w:tblInd w:w="103" w:type="dxa"/>
        <w:tblLook w:val="04A0" w:firstRow="1" w:lastRow="0" w:firstColumn="1" w:lastColumn="0" w:noHBand="0" w:noVBand="1"/>
      </w:tblPr>
      <w:tblGrid>
        <w:gridCol w:w="4797"/>
        <w:gridCol w:w="1292"/>
        <w:gridCol w:w="1117"/>
        <w:gridCol w:w="1117"/>
        <w:gridCol w:w="754"/>
      </w:tblGrid>
      <w:tr w:rsidR="00BC2943" w:rsidRPr="00916895" w:rsidTr="007C574B">
        <w:trPr>
          <w:trHeight w:val="1402"/>
        </w:trPr>
        <w:tc>
          <w:tcPr>
            <w:tcW w:w="4797" w:type="dxa"/>
            <w:tcBorders>
              <w:top w:val="single" w:sz="4" w:space="0" w:color="auto"/>
              <w:left w:val="single" w:sz="4" w:space="0" w:color="auto"/>
              <w:bottom w:val="single" w:sz="4" w:space="0" w:color="auto"/>
              <w:right w:val="single" w:sz="4" w:space="0" w:color="auto"/>
            </w:tcBorders>
            <w:shd w:val="clear" w:color="auto" w:fill="auto"/>
            <w:hideMark/>
          </w:tcPr>
          <w:p w:rsidR="00BC2943" w:rsidRPr="00916895" w:rsidRDefault="00BC2943" w:rsidP="007C574B">
            <w:pPr>
              <w:jc w:val="center"/>
              <w:rPr>
                <w:color w:val="000000"/>
                <w:sz w:val="24"/>
                <w:szCs w:val="24"/>
              </w:rPr>
            </w:pPr>
            <w:r w:rsidRPr="00916895">
              <w:rPr>
                <w:color w:val="000000"/>
                <w:sz w:val="24"/>
                <w:szCs w:val="24"/>
              </w:rPr>
              <w:t>Статья расхода</w:t>
            </w:r>
          </w:p>
        </w:tc>
        <w:tc>
          <w:tcPr>
            <w:tcW w:w="1292" w:type="dxa"/>
            <w:tcBorders>
              <w:top w:val="single" w:sz="4" w:space="0" w:color="auto"/>
              <w:left w:val="nil"/>
              <w:bottom w:val="single" w:sz="4" w:space="0" w:color="auto"/>
              <w:right w:val="single" w:sz="4" w:space="0" w:color="auto"/>
            </w:tcBorders>
            <w:shd w:val="clear" w:color="auto" w:fill="auto"/>
            <w:hideMark/>
          </w:tcPr>
          <w:p w:rsidR="00BC2943" w:rsidRDefault="00BC2943" w:rsidP="007C574B">
            <w:pPr>
              <w:jc w:val="center"/>
              <w:rPr>
                <w:color w:val="000000"/>
                <w:sz w:val="24"/>
                <w:szCs w:val="24"/>
              </w:rPr>
            </w:pPr>
            <w:r w:rsidRPr="00916895">
              <w:rPr>
                <w:color w:val="000000"/>
                <w:sz w:val="24"/>
                <w:szCs w:val="24"/>
              </w:rPr>
              <w:t>Единица измерения</w:t>
            </w:r>
          </w:p>
          <w:p w:rsidR="00BC2943" w:rsidRDefault="00BC2943" w:rsidP="007C574B">
            <w:pPr>
              <w:jc w:val="center"/>
              <w:rPr>
                <w:color w:val="000000"/>
                <w:sz w:val="24"/>
                <w:szCs w:val="24"/>
              </w:rPr>
            </w:pPr>
          </w:p>
          <w:p w:rsidR="00BC2943" w:rsidRDefault="00BC2943" w:rsidP="007C574B">
            <w:pPr>
              <w:jc w:val="center"/>
              <w:rPr>
                <w:color w:val="000000"/>
                <w:sz w:val="24"/>
                <w:szCs w:val="24"/>
              </w:rPr>
            </w:pPr>
          </w:p>
          <w:p w:rsidR="00BC2943" w:rsidRDefault="00BC2943" w:rsidP="007C574B">
            <w:pPr>
              <w:jc w:val="center"/>
              <w:rPr>
                <w:color w:val="000000"/>
                <w:sz w:val="24"/>
                <w:szCs w:val="24"/>
              </w:rPr>
            </w:pPr>
          </w:p>
          <w:p w:rsidR="00BC2943" w:rsidRPr="00916895" w:rsidRDefault="00BC2943" w:rsidP="007C574B">
            <w:pPr>
              <w:jc w:val="center"/>
              <w:rPr>
                <w:color w:val="000000"/>
                <w:sz w:val="24"/>
                <w:szCs w:val="24"/>
              </w:rPr>
            </w:pPr>
          </w:p>
        </w:tc>
        <w:tc>
          <w:tcPr>
            <w:tcW w:w="1117" w:type="dxa"/>
            <w:tcBorders>
              <w:top w:val="single" w:sz="4" w:space="0" w:color="auto"/>
              <w:left w:val="nil"/>
              <w:bottom w:val="single" w:sz="4" w:space="0" w:color="auto"/>
              <w:right w:val="single" w:sz="4" w:space="0" w:color="auto"/>
            </w:tcBorders>
            <w:shd w:val="clear" w:color="auto" w:fill="auto"/>
            <w:textDirection w:val="btLr"/>
            <w:vAlign w:val="center"/>
            <w:hideMark/>
          </w:tcPr>
          <w:p w:rsidR="00BC2943" w:rsidRDefault="00BC2943" w:rsidP="007C574B">
            <w:pPr>
              <w:jc w:val="center"/>
              <w:rPr>
                <w:color w:val="000000"/>
                <w:sz w:val="24"/>
                <w:szCs w:val="24"/>
              </w:rPr>
            </w:pPr>
          </w:p>
          <w:p w:rsidR="00BC2943" w:rsidRPr="00916895" w:rsidRDefault="00BC2943" w:rsidP="007C574B">
            <w:pPr>
              <w:jc w:val="center"/>
              <w:rPr>
                <w:color w:val="000000"/>
                <w:sz w:val="24"/>
                <w:szCs w:val="24"/>
              </w:rPr>
            </w:pPr>
            <w:r>
              <w:rPr>
                <w:color w:val="000000"/>
                <w:sz w:val="24"/>
                <w:szCs w:val="24"/>
              </w:rPr>
              <w:t xml:space="preserve">с. </w:t>
            </w:r>
            <w:r w:rsidRPr="00916895">
              <w:rPr>
                <w:color w:val="000000"/>
                <w:sz w:val="24"/>
                <w:szCs w:val="24"/>
              </w:rPr>
              <w:t>Нялинское</w:t>
            </w:r>
          </w:p>
        </w:tc>
        <w:tc>
          <w:tcPr>
            <w:tcW w:w="1117" w:type="dxa"/>
            <w:tcBorders>
              <w:top w:val="single" w:sz="4" w:space="0" w:color="auto"/>
              <w:left w:val="nil"/>
              <w:bottom w:val="single" w:sz="4" w:space="0" w:color="auto"/>
              <w:right w:val="single" w:sz="4" w:space="0" w:color="auto"/>
            </w:tcBorders>
            <w:shd w:val="clear" w:color="auto" w:fill="auto"/>
            <w:textDirection w:val="btLr"/>
            <w:vAlign w:val="center"/>
            <w:hideMark/>
          </w:tcPr>
          <w:p w:rsidR="00BC2943" w:rsidRDefault="00BC2943" w:rsidP="007C574B">
            <w:pPr>
              <w:jc w:val="center"/>
              <w:rPr>
                <w:color w:val="000000"/>
                <w:sz w:val="24"/>
                <w:szCs w:val="24"/>
              </w:rPr>
            </w:pPr>
          </w:p>
          <w:p w:rsidR="00BC2943" w:rsidRPr="00916895" w:rsidRDefault="00BC2943" w:rsidP="007C574B">
            <w:pPr>
              <w:jc w:val="center"/>
              <w:rPr>
                <w:color w:val="000000"/>
                <w:sz w:val="24"/>
                <w:szCs w:val="24"/>
              </w:rPr>
            </w:pPr>
            <w:r>
              <w:rPr>
                <w:color w:val="000000"/>
                <w:sz w:val="24"/>
                <w:szCs w:val="24"/>
              </w:rPr>
              <w:t xml:space="preserve">п. </w:t>
            </w:r>
            <w:r w:rsidRPr="00916895">
              <w:rPr>
                <w:color w:val="000000"/>
                <w:sz w:val="24"/>
                <w:szCs w:val="24"/>
              </w:rPr>
              <w:t>Пырьях</w:t>
            </w:r>
          </w:p>
        </w:tc>
        <w:tc>
          <w:tcPr>
            <w:tcW w:w="754" w:type="dxa"/>
            <w:tcBorders>
              <w:top w:val="single" w:sz="4" w:space="0" w:color="auto"/>
              <w:left w:val="nil"/>
              <w:bottom w:val="single" w:sz="4" w:space="0" w:color="auto"/>
              <w:right w:val="single" w:sz="4" w:space="0" w:color="auto"/>
            </w:tcBorders>
            <w:shd w:val="clear" w:color="auto" w:fill="auto"/>
            <w:textDirection w:val="btLr"/>
            <w:vAlign w:val="center"/>
            <w:hideMark/>
          </w:tcPr>
          <w:p w:rsidR="00BC2943" w:rsidRPr="00916895" w:rsidRDefault="00BC2943" w:rsidP="007C574B">
            <w:pPr>
              <w:jc w:val="center"/>
              <w:rPr>
                <w:color w:val="000000"/>
                <w:sz w:val="24"/>
                <w:szCs w:val="24"/>
              </w:rPr>
            </w:pPr>
            <w:r w:rsidRPr="00916895">
              <w:rPr>
                <w:color w:val="000000"/>
                <w:sz w:val="24"/>
                <w:szCs w:val="24"/>
              </w:rPr>
              <w:t>ИТОГО</w:t>
            </w:r>
          </w:p>
        </w:tc>
      </w:tr>
      <w:tr w:rsidR="00BC2943" w:rsidRPr="00916895" w:rsidTr="007C574B">
        <w:trPr>
          <w:trHeight w:val="540"/>
        </w:trPr>
        <w:tc>
          <w:tcPr>
            <w:tcW w:w="4797" w:type="dxa"/>
            <w:tcBorders>
              <w:top w:val="nil"/>
              <w:left w:val="single" w:sz="4" w:space="0" w:color="auto"/>
              <w:bottom w:val="single" w:sz="4" w:space="0" w:color="auto"/>
              <w:right w:val="single" w:sz="4" w:space="0" w:color="auto"/>
            </w:tcBorders>
            <w:shd w:val="clear" w:color="auto" w:fill="auto"/>
            <w:hideMark/>
          </w:tcPr>
          <w:p w:rsidR="00BC2943" w:rsidRPr="00916895" w:rsidRDefault="00BC2943" w:rsidP="007C574B">
            <w:pPr>
              <w:rPr>
                <w:color w:val="000000"/>
                <w:sz w:val="24"/>
                <w:szCs w:val="24"/>
              </w:rPr>
            </w:pPr>
            <w:r w:rsidRPr="00916895">
              <w:rPr>
                <w:color w:val="000000"/>
                <w:sz w:val="24"/>
                <w:szCs w:val="24"/>
              </w:rPr>
              <w:t>Поднято воды насосными станциями 1 подъема</w:t>
            </w:r>
          </w:p>
        </w:tc>
        <w:tc>
          <w:tcPr>
            <w:tcW w:w="1292" w:type="dxa"/>
            <w:tcBorders>
              <w:top w:val="nil"/>
              <w:left w:val="nil"/>
              <w:bottom w:val="single" w:sz="4" w:space="0" w:color="auto"/>
              <w:right w:val="single" w:sz="4" w:space="0" w:color="auto"/>
            </w:tcBorders>
            <w:shd w:val="clear" w:color="auto" w:fill="auto"/>
            <w:hideMark/>
          </w:tcPr>
          <w:p w:rsidR="00BC2943" w:rsidRPr="00916895" w:rsidRDefault="00BC2943" w:rsidP="007C574B">
            <w:pPr>
              <w:jc w:val="center"/>
              <w:rPr>
                <w:color w:val="000000"/>
                <w:sz w:val="24"/>
                <w:szCs w:val="24"/>
              </w:rPr>
            </w:pPr>
            <w:r>
              <w:rPr>
                <w:color w:val="000000"/>
                <w:sz w:val="24"/>
                <w:szCs w:val="24"/>
              </w:rPr>
              <w:t>т</w:t>
            </w:r>
            <w:r w:rsidRPr="00916895">
              <w:rPr>
                <w:color w:val="000000"/>
                <w:sz w:val="24"/>
                <w:szCs w:val="24"/>
              </w:rPr>
              <w:t>ыс</w:t>
            </w:r>
            <w:r>
              <w:rPr>
                <w:color w:val="000000"/>
                <w:sz w:val="24"/>
                <w:szCs w:val="24"/>
              </w:rPr>
              <w:t>.</w:t>
            </w:r>
            <w:r w:rsidRPr="00916895">
              <w:rPr>
                <w:color w:val="000000"/>
                <w:sz w:val="24"/>
                <w:szCs w:val="24"/>
              </w:rPr>
              <w:t xml:space="preserve"> м</w:t>
            </w:r>
            <w:r w:rsidRPr="00916895">
              <w:rPr>
                <w:color w:val="000000"/>
                <w:sz w:val="24"/>
                <w:szCs w:val="24"/>
                <w:vertAlign w:val="superscript"/>
              </w:rPr>
              <w:t>3</w:t>
            </w:r>
          </w:p>
        </w:tc>
        <w:tc>
          <w:tcPr>
            <w:tcW w:w="1117" w:type="dxa"/>
            <w:tcBorders>
              <w:top w:val="nil"/>
              <w:left w:val="nil"/>
              <w:bottom w:val="single" w:sz="4" w:space="0" w:color="auto"/>
              <w:right w:val="single" w:sz="4" w:space="0" w:color="auto"/>
            </w:tcBorders>
            <w:shd w:val="clear" w:color="auto" w:fill="auto"/>
            <w:hideMark/>
          </w:tcPr>
          <w:p w:rsidR="00BC2943" w:rsidRPr="00916895" w:rsidRDefault="00BC2943" w:rsidP="007C574B">
            <w:pPr>
              <w:jc w:val="center"/>
              <w:rPr>
                <w:color w:val="000000"/>
                <w:sz w:val="24"/>
                <w:szCs w:val="24"/>
              </w:rPr>
            </w:pPr>
            <w:r w:rsidRPr="00916895">
              <w:rPr>
                <w:color w:val="000000"/>
                <w:sz w:val="24"/>
                <w:szCs w:val="24"/>
              </w:rPr>
              <w:t>21,3</w:t>
            </w:r>
          </w:p>
        </w:tc>
        <w:tc>
          <w:tcPr>
            <w:tcW w:w="1117" w:type="dxa"/>
            <w:tcBorders>
              <w:top w:val="nil"/>
              <w:left w:val="nil"/>
              <w:bottom w:val="single" w:sz="4" w:space="0" w:color="auto"/>
              <w:right w:val="single" w:sz="4" w:space="0" w:color="auto"/>
            </w:tcBorders>
            <w:shd w:val="clear" w:color="auto" w:fill="auto"/>
            <w:hideMark/>
          </w:tcPr>
          <w:p w:rsidR="00BC2943" w:rsidRPr="00916895" w:rsidRDefault="00BC2943" w:rsidP="007C574B">
            <w:pPr>
              <w:jc w:val="center"/>
              <w:rPr>
                <w:color w:val="000000"/>
                <w:sz w:val="24"/>
                <w:szCs w:val="24"/>
              </w:rPr>
            </w:pPr>
            <w:r w:rsidRPr="00916895">
              <w:rPr>
                <w:color w:val="000000"/>
                <w:sz w:val="24"/>
                <w:szCs w:val="24"/>
              </w:rPr>
              <w:t>3,1</w:t>
            </w:r>
          </w:p>
        </w:tc>
        <w:tc>
          <w:tcPr>
            <w:tcW w:w="754" w:type="dxa"/>
            <w:tcBorders>
              <w:top w:val="nil"/>
              <w:left w:val="nil"/>
              <w:bottom w:val="single" w:sz="4" w:space="0" w:color="auto"/>
              <w:right w:val="single" w:sz="4" w:space="0" w:color="auto"/>
            </w:tcBorders>
            <w:shd w:val="clear" w:color="auto" w:fill="auto"/>
            <w:hideMark/>
          </w:tcPr>
          <w:p w:rsidR="00BC2943" w:rsidRPr="00916895" w:rsidRDefault="00BC2943" w:rsidP="007C574B">
            <w:pPr>
              <w:jc w:val="center"/>
              <w:rPr>
                <w:color w:val="000000"/>
                <w:sz w:val="24"/>
                <w:szCs w:val="24"/>
              </w:rPr>
            </w:pPr>
            <w:r w:rsidRPr="00916895">
              <w:rPr>
                <w:color w:val="000000"/>
                <w:sz w:val="24"/>
                <w:szCs w:val="24"/>
              </w:rPr>
              <w:t>24,4</w:t>
            </w:r>
          </w:p>
        </w:tc>
      </w:tr>
      <w:tr w:rsidR="00BC2943" w:rsidRPr="00916895" w:rsidTr="007C574B">
        <w:trPr>
          <w:trHeight w:val="322"/>
        </w:trPr>
        <w:tc>
          <w:tcPr>
            <w:tcW w:w="4797" w:type="dxa"/>
            <w:tcBorders>
              <w:top w:val="nil"/>
              <w:left w:val="single" w:sz="4" w:space="0" w:color="auto"/>
              <w:bottom w:val="single" w:sz="4" w:space="0" w:color="auto"/>
              <w:right w:val="single" w:sz="4" w:space="0" w:color="auto"/>
            </w:tcBorders>
            <w:shd w:val="clear" w:color="auto" w:fill="auto"/>
            <w:hideMark/>
          </w:tcPr>
          <w:p w:rsidR="00BC2943" w:rsidRPr="00916895" w:rsidRDefault="00BC2943" w:rsidP="007C574B">
            <w:pPr>
              <w:rPr>
                <w:color w:val="000000"/>
                <w:sz w:val="24"/>
                <w:szCs w:val="24"/>
              </w:rPr>
            </w:pPr>
            <w:r w:rsidRPr="00916895">
              <w:rPr>
                <w:color w:val="000000"/>
                <w:sz w:val="24"/>
                <w:szCs w:val="24"/>
              </w:rPr>
              <w:t>в том числе подземной</w:t>
            </w:r>
          </w:p>
        </w:tc>
        <w:tc>
          <w:tcPr>
            <w:tcW w:w="1292" w:type="dxa"/>
            <w:tcBorders>
              <w:top w:val="nil"/>
              <w:left w:val="nil"/>
              <w:bottom w:val="single" w:sz="4" w:space="0" w:color="auto"/>
              <w:right w:val="single" w:sz="4" w:space="0" w:color="auto"/>
            </w:tcBorders>
            <w:shd w:val="clear" w:color="auto" w:fill="auto"/>
            <w:hideMark/>
          </w:tcPr>
          <w:p w:rsidR="00BC2943" w:rsidRPr="00916895" w:rsidRDefault="00BC2943" w:rsidP="007C574B">
            <w:pPr>
              <w:jc w:val="center"/>
              <w:rPr>
                <w:color w:val="000000"/>
                <w:sz w:val="24"/>
                <w:szCs w:val="24"/>
              </w:rPr>
            </w:pPr>
            <w:r>
              <w:rPr>
                <w:color w:val="000000"/>
                <w:sz w:val="24"/>
                <w:szCs w:val="24"/>
              </w:rPr>
              <w:t>т</w:t>
            </w:r>
            <w:r w:rsidRPr="00916895">
              <w:rPr>
                <w:color w:val="000000"/>
                <w:sz w:val="24"/>
                <w:szCs w:val="24"/>
              </w:rPr>
              <w:t>ыс</w:t>
            </w:r>
            <w:r>
              <w:rPr>
                <w:color w:val="000000"/>
                <w:sz w:val="24"/>
                <w:szCs w:val="24"/>
              </w:rPr>
              <w:t>.</w:t>
            </w:r>
            <w:r w:rsidRPr="00916895">
              <w:rPr>
                <w:color w:val="000000"/>
                <w:sz w:val="24"/>
                <w:szCs w:val="24"/>
              </w:rPr>
              <w:t xml:space="preserve"> м</w:t>
            </w:r>
            <w:r w:rsidRPr="00916895">
              <w:rPr>
                <w:color w:val="000000"/>
                <w:sz w:val="24"/>
                <w:szCs w:val="24"/>
                <w:vertAlign w:val="superscript"/>
              </w:rPr>
              <w:t>3</w:t>
            </w:r>
          </w:p>
        </w:tc>
        <w:tc>
          <w:tcPr>
            <w:tcW w:w="1117" w:type="dxa"/>
            <w:tcBorders>
              <w:top w:val="nil"/>
              <w:left w:val="nil"/>
              <w:bottom w:val="single" w:sz="4" w:space="0" w:color="auto"/>
              <w:right w:val="single" w:sz="4" w:space="0" w:color="auto"/>
            </w:tcBorders>
            <w:shd w:val="clear" w:color="auto" w:fill="auto"/>
            <w:hideMark/>
          </w:tcPr>
          <w:p w:rsidR="00BC2943" w:rsidRPr="00916895" w:rsidRDefault="00BC2943" w:rsidP="007C574B">
            <w:pPr>
              <w:jc w:val="center"/>
              <w:rPr>
                <w:color w:val="000000"/>
                <w:sz w:val="24"/>
                <w:szCs w:val="24"/>
              </w:rPr>
            </w:pPr>
            <w:r w:rsidRPr="00916895">
              <w:rPr>
                <w:color w:val="000000"/>
                <w:sz w:val="24"/>
                <w:szCs w:val="24"/>
              </w:rPr>
              <w:t>21,3</w:t>
            </w:r>
          </w:p>
        </w:tc>
        <w:tc>
          <w:tcPr>
            <w:tcW w:w="1117" w:type="dxa"/>
            <w:tcBorders>
              <w:top w:val="nil"/>
              <w:left w:val="nil"/>
              <w:bottom w:val="single" w:sz="4" w:space="0" w:color="auto"/>
              <w:right w:val="single" w:sz="4" w:space="0" w:color="auto"/>
            </w:tcBorders>
            <w:shd w:val="clear" w:color="auto" w:fill="auto"/>
            <w:hideMark/>
          </w:tcPr>
          <w:p w:rsidR="00BC2943" w:rsidRPr="00916895" w:rsidRDefault="00BC2943" w:rsidP="007C574B">
            <w:pPr>
              <w:jc w:val="center"/>
              <w:rPr>
                <w:color w:val="000000"/>
                <w:sz w:val="24"/>
                <w:szCs w:val="24"/>
              </w:rPr>
            </w:pPr>
            <w:r w:rsidRPr="00916895">
              <w:rPr>
                <w:color w:val="000000"/>
                <w:sz w:val="24"/>
                <w:szCs w:val="24"/>
              </w:rPr>
              <w:t>3,1</w:t>
            </w:r>
          </w:p>
        </w:tc>
        <w:tc>
          <w:tcPr>
            <w:tcW w:w="754" w:type="dxa"/>
            <w:tcBorders>
              <w:top w:val="nil"/>
              <w:left w:val="nil"/>
              <w:bottom w:val="single" w:sz="4" w:space="0" w:color="auto"/>
              <w:right w:val="single" w:sz="4" w:space="0" w:color="auto"/>
            </w:tcBorders>
            <w:shd w:val="clear" w:color="auto" w:fill="auto"/>
            <w:hideMark/>
          </w:tcPr>
          <w:p w:rsidR="00BC2943" w:rsidRPr="00916895" w:rsidRDefault="00BC2943" w:rsidP="007C574B">
            <w:pPr>
              <w:jc w:val="center"/>
              <w:rPr>
                <w:color w:val="000000"/>
                <w:sz w:val="24"/>
                <w:szCs w:val="24"/>
              </w:rPr>
            </w:pPr>
            <w:r w:rsidRPr="00916895">
              <w:rPr>
                <w:color w:val="000000"/>
                <w:sz w:val="24"/>
                <w:szCs w:val="24"/>
              </w:rPr>
              <w:t>24,4</w:t>
            </w:r>
          </w:p>
        </w:tc>
      </w:tr>
      <w:tr w:rsidR="00BC2943" w:rsidRPr="00916895" w:rsidTr="007C574B">
        <w:trPr>
          <w:trHeight w:val="151"/>
        </w:trPr>
        <w:tc>
          <w:tcPr>
            <w:tcW w:w="4797" w:type="dxa"/>
            <w:tcBorders>
              <w:top w:val="nil"/>
              <w:left w:val="single" w:sz="4" w:space="0" w:color="auto"/>
              <w:bottom w:val="single" w:sz="4" w:space="0" w:color="auto"/>
              <w:right w:val="single" w:sz="4" w:space="0" w:color="auto"/>
            </w:tcBorders>
            <w:shd w:val="clear" w:color="auto" w:fill="auto"/>
            <w:hideMark/>
          </w:tcPr>
          <w:p w:rsidR="00BC2943" w:rsidRPr="00916895" w:rsidRDefault="00BC2943" w:rsidP="007C574B">
            <w:pPr>
              <w:rPr>
                <w:color w:val="000000"/>
                <w:sz w:val="24"/>
                <w:szCs w:val="24"/>
              </w:rPr>
            </w:pPr>
            <w:r>
              <w:rPr>
                <w:color w:val="000000"/>
                <w:sz w:val="24"/>
                <w:szCs w:val="24"/>
              </w:rPr>
              <w:t xml:space="preserve">Подано воды в сеть – </w:t>
            </w:r>
            <w:r w:rsidRPr="00916895">
              <w:rPr>
                <w:color w:val="000000"/>
                <w:sz w:val="24"/>
                <w:szCs w:val="24"/>
              </w:rPr>
              <w:t>всего</w:t>
            </w:r>
          </w:p>
        </w:tc>
        <w:tc>
          <w:tcPr>
            <w:tcW w:w="1292" w:type="dxa"/>
            <w:tcBorders>
              <w:top w:val="nil"/>
              <w:left w:val="nil"/>
              <w:bottom w:val="single" w:sz="4" w:space="0" w:color="auto"/>
              <w:right w:val="single" w:sz="4" w:space="0" w:color="auto"/>
            </w:tcBorders>
            <w:shd w:val="clear" w:color="auto" w:fill="auto"/>
            <w:hideMark/>
          </w:tcPr>
          <w:p w:rsidR="00BC2943" w:rsidRPr="00916895" w:rsidRDefault="00BC2943" w:rsidP="007C574B">
            <w:pPr>
              <w:jc w:val="center"/>
              <w:rPr>
                <w:color w:val="000000"/>
                <w:sz w:val="24"/>
                <w:szCs w:val="24"/>
              </w:rPr>
            </w:pPr>
            <w:r>
              <w:rPr>
                <w:color w:val="000000"/>
                <w:sz w:val="24"/>
                <w:szCs w:val="24"/>
              </w:rPr>
              <w:t xml:space="preserve">тыс. </w:t>
            </w:r>
            <w:r w:rsidRPr="00916895">
              <w:rPr>
                <w:color w:val="000000"/>
                <w:sz w:val="24"/>
                <w:szCs w:val="24"/>
              </w:rPr>
              <w:t>м</w:t>
            </w:r>
            <w:r w:rsidRPr="00916895">
              <w:rPr>
                <w:color w:val="000000"/>
                <w:sz w:val="24"/>
                <w:szCs w:val="24"/>
                <w:vertAlign w:val="superscript"/>
              </w:rPr>
              <w:t>3</w:t>
            </w:r>
          </w:p>
        </w:tc>
        <w:tc>
          <w:tcPr>
            <w:tcW w:w="1117" w:type="dxa"/>
            <w:tcBorders>
              <w:top w:val="nil"/>
              <w:left w:val="nil"/>
              <w:bottom w:val="single" w:sz="4" w:space="0" w:color="auto"/>
              <w:right w:val="single" w:sz="4" w:space="0" w:color="auto"/>
            </w:tcBorders>
            <w:shd w:val="clear" w:color="auto" w:fill="auto"/>
            <w:hideMark/>
          </w:tcPr>
          <w:p w:rsidR="00BC2943" w:rsidRPr="00916895" w:rsidRDefault="00BC2943" w:rsidP="007C574B">
            <w:pPr>
              <w:jc w:val="center"/>
              <w:rPr>
                <w:color w:val="000000"/>
                <w:sz w:val="24"/>
                <w:szCs w:val="24"/>
              </w:rPr>
            </w:pPr>
            <w:r w:rsidRPr="00916895">
              <w:rPr>
                <w:color w:val="000000"/>
                <w:sz w:val="24"/>
                <w:szCs w:val="24"/>
              </w:rPr>
              <w:t>11,4</w:t>
            </w:r>
          </w:p>
        </w:tc>
        <w:tc>
          <w:tcPr>
            <w:tcW w:w="1117" w:type="dxa"/>
            <w:tcBorders>
              <w:top w:val="nil"/>
              <w:left w:val="nil"/>
              <w:bottom w:val="single" w:sz="4" w:space="0" w:color="auto"/>
              <w:right w:val="single" w:sz="4" w:space="0" w:color="auto"/>
            </w:tcBorders>
            <w:shd w:val="clear" w:color="auto" w:fill="auto"/>
            <w:hideMark/>
          </w:tcPr>
          <w:p w:rsidR="00BC2943" w:rsidRPr="00916895" w:rsidRDefault="00BC2943" w:rsidP="007C574B">
            <w:pPr>
              <w:jc w:val="center"/>
              <w:rPr>
                <w:color w:val="000000"/>
                <w:sz w:val="24"/>
                <w:szCs w:val="24"/>
              </w:rPr>
            </w:pPr>
            <w:r w:rsidRPr="00916895">
              <w:rPr>
                <w:color w:val="000000"/>
                <w:sz w:val="24"/>
                <w:szCs w:val="24"/>
              </w:rPr>
              <w:t>0,5</w:t>
            </w:r>
          </w:p>
        </w:tc>
        <w:tc>
          <w:tcPr>
            <w:tcW w:w="754" w:type="dxa"/>
            <w:tcBorders>
              <w:top w:val="nil"/>
              <w:left w:val="nil"/>
              <w:bottom w:val="single" w:sz="4" w:space="0" w:color="auto"/>
              <w:right w:val="single" w:sz="4" w:space="0" w:color="auto"/>
            </w:tcBorders>
            <w:shd w:val="clear" w:color="auto" w:fill="auto"/>
            <w:hideMark/>
          </w:tcPr>
          <w:p w:rsidR="00BC2943" w:rsidRPr="00916895" w:rsidRDefault="00BC2943" w:rsidP="007C574B">
            <w:pPr>
              <w:jc w:val="center"/>
              <w:rPr>
                <w:color w:val="000000"/>
                <w:sz w:val="24"/>
                <w:szCs w:val="24"/>
              </w:rPr>
            </w:pPr>
            <w:r w:rsidRPr="00916895">
              <w:rPr>
                <w:color w:val="000000"/>
                <w:sz w:val="24"/>
                <w:szCs w:val="24"/>
              </w:rPr>
              <w:t>11,9</w:t>
            </w:r>
          </w:p>
        </w:tc>
      </w:tr>
      <w:tr w:rsidR="00BC2943" w:rsidRPr="00916895" w:rsidTr="007C574B">
        <w:trPr>
          <w:trHeight w:val="270"/>
        </w:trPr>
        <w:tc>
          <w:tcPr>
            <w:tcW w:w="4797" w:type="dxa"/>
            <w:tcBorders>
              <w:top w:val="nil"/>
              <w:left w:val="single" w:sz="4" w:space="0" w:color="auto"/>
              <w:bottom w:val="single" w:sz="4" w:space="0" w:color="auto"/>
              <w:right w:val="single" w:sz="4" w:space="0" w:color="auto"/>
            </w:tcBorders>
            <w:shd w:val="clear" w:color="auto" w:fill="auto"/>
            <w:hideMark/>
          </w:tcPr>
          <w:p w:rsidR="00BC2943" w:rsidRPr="00916895" w:rsidRDefault="00BC2943" w:rsidP="007C574B">
            <w:pPr>
              <w:rPr>
                <w:color w:val="000000"/>
                <w:sz w:val="24"/>
                <w:szCs w:val="24"/>
              </w:rPr>
            </w:pPr>
            <w:r w:rsidRPr="00916895">
              <w:rPr>
                <w:color w:val="000000"/>
                <w:sz w:val="24"/>
                <w:szCs w:val="24"/>
              </w:rPr>
              <w:t>в том числе:</w:t>
            </w:r>
          </w:p>
        </w:tc>
        <w:tc>
          <w:tcPr>
            <w:tcW w:w="1292" w:type="dxa"/>
            <w:tcBorders>
              <w:top w:val="nil"/>
              <w:left w:val="nil"/>
              <w:bottom w:val="nil"/>
              <w:right w:val="single" w:sz="4" w:space="0" w:color="auto"/>
            </w:tcBorders>
            <w:shd w:val="clear" w:color="auto" w:fill="auto"/>
            <w:hideMark/>
          </w:tcPr>
          <w:p w:rsidR="00BC2943" w:rsidRPr="00916895" w:rsidRDefault="00BC2943" w:rsidP="007C574B">
            <w:pPr>
              <w:jc w:val="center"/>
              <w:rPr>
                <w:color w:val="000000"/>
                <w:sz w:val="24"/>
                <w:szCs w:val="24"/>
              </w:rPr>
            </w:pPr>
          </w:p>
        </w:tc>
        <w:tc>
          <w:tcPr>
            <w:tcW w:w="1117" w:type="dxa"/>
            <w:tcBorders>
              <w:top w:val="nil"/>
              <w:left w:val="nil"/>
              <w:bottom w:val="nil"/>
              <w:right w:val="single" w:sz="4" w:space="0" w:color="auto"/>
            </w:tcBorders>
            <w:shd w:val="clear" w:color="auto" w:fill="auto"/>
            <w:hideMark/>
          </w:tcPr>
          <w:p w:rsidR="00BC2943" w:rsidRPr="00916895" w:rsidRDefault="00BC2943" w:rsidP="007C574B">
            <w:pPr>
              <w:jc w:val="center"/>
              <w:rPr>
                <w:color w:val="000000"/>
                <w:sz w:val="24"/>
                <w:szCs w:val="24"/>
              </w:rPr>
            </w:pPr>
          </w:p>
        </w:tc>
        <w:tc>
          <w:tcPr>
            <w:tcW w:w="1117" w:type="dxa"/>
            <w:tcBorders>
              <w:top w:val="nil"/>
              <w:left w:val="nil"/>
              <w:bottom w:val="nil"/>
              <w:right w:val="single" w:sz="4" w:space="0" w:color="auto"/>
            </w:tcBorders>
            <w:shd w:val="clear" w:color="auto" w:fill="auto"/>
            <w:hideMark/>
          </w:tcPr>
          <w:p w:rsidR="00BC2943" w:rsidRPr="00916895" w:rsidRDefault="00BC2943" w:rsidP="007C574B">
            <w:pPr>
              <w:jc w:val="center"/>
              <w:rPr>
                <w:color w:val="000000"/>
                <w:sz w:val="24"/>
                <w:szCs w:val="24"/>
              </w:rPr>
            </w:pPr>
          </w:p>
        </w:tc>
        <w:tc>
          <w:tcPr>
            <w:tcW w:w="754" w:type="dxa"/>
            <w:tcBorders>
              <w:top w:val="nil"/>
              <w:left w:val="nil"/>
              <w:bottom w:val="single" w:sz="4" w:space="0" w:color="auto"/>
              <w:right w:val="single" w:sz="4" w:space="0" w:color="auto"/>
            </w:tcBorders>
            <w:shd w:val="clear" w:color="auto" w:fill="auto"/>
            <w:hideMark/>
          </w:tcPr>
          <w:p w:rsidR="00BC2943" w:rsidRPr="00916895" w:rsidRDefault="00BC2943" w:rsidP="007C574B">
            <w:pPr>
              <w:jc w:val="center"/>
              <w:rPr>
                <w:color w:val="000000"/>
                <w:sz w:val="24"/>
                <w:szCs w:val="24"/>
              </w:rPr>
            </w:pPr>
          </w:p>
        </w:tc>
      </w:tr>
      <w:tr w:rsidR="00BC2943" w:rsidRPr="00916895" w:rsidTr="007C574B">
        <w:trPr>
          <w:trHeight w:val="145"/>
        </w:trPr>
        <w:tc>
          <w:tcPr>
            <w:tcW w:w="4797" w:type="dxa"/>
            <w:tcBorders>
              <w:top w:val="nil"/>
              <w:left w:val="single" w:sz="4" w:space="0" w:color="auto"/>
              <w:bottom w:val="single" w:sz="4" w:space="0" w:color="auto"/>
              <w:right w:val="single" w:sz="4" w:space="0" w:color="auto"/>
            </w:tcBorders>
            <w:shd w:val="clear" w:color="auto" w:fill="auto"/>
            <w:hideMark/>
          </w:tcPr>
          <w:p w:rsidR="00BC2943" w:rsidRPr="00916895" w:rsidRDefault="00BC2943" w:rsidP="007C574B">
            <w:pPr>
              <w:rPr>
                <w:color w:val="000000"/>
                <w:sz w:val="24"/>
                <w:szCs w:val="24"/>
              </w:rPr>
            </w:pPr>
            <w:r w:rsidRPr="00916895">
              <w:rPr>
                <w:color w:val="000000"/>
                <w:sz w:val="24"/>
                <w:szCs w:val="24"/>
              </w:rPr>
              <w:t>своими насосами</w:t>
            </w:r>
          </w:p>
        </w:tc>
        <w:tc>
          <w:tcPr>
            <w:tcW w:w="1292" w:type="dxa"/>
            <w:tcBorders>
              <w:top w:val="single" w:sz="4" w:space="0" w:color="auto"/>
              <w:left w:val="nil"/>
              <w:bottom w:val="nil"/>
              <w:right w:val="single" w:sz="4" w:space="0" w:color="auto"/>
            </w:tcBorders>
            <w:shd w:val="clear" w:color="auto" w:fill="auto"/>
            <w:hideMark/>
          </w:tcPr>
          <w:p w:rsidR="00BC2943" w:rsidRPr="00916895" w:rsidRDefault="00BC2943" w:rsidP="007C574B">
            <w:pPr>
              <w:jc w:val="center"/>
              <w:rPr>
                <w:color w:val="000000"/>
                <w:sz w:val="24"/>
                <w:szCs w:val="24"/>
              </w:rPr>
            </w:pPr>
            <w:r>
              <w:rPr>
                <w:color w:val="000000"/>
                <w:sz w:val="24"/>
                <w:szCs w:val="24"/>
              </w:rPr>
              <w:t>т</w:t>
            </w:r>
            <w:r w:rsidRPr="00916895">
              <w:rPr>
                <w:color w:val="000000"/>
                <w:sz w:val="24"/>
                <w:szCs w:val="24"/>
              </w:rPr>
              <w:t>ыс</w:t>
            </w:r>
            <w:r>
              <w:rPr>
                <w:color w:val="000000"/>
                <w:sz w:val="24"/>
                <w:szCs w:val="24"/>
              </w:rPr>
              <w:t>.</w:t>
            </w:r>
            <w:r w:rsidRPr="00916895">
              <w:rPr>
                <w:color w:val="000000"/>
                <w:sz w:val="24"/>
                <w:szCs w:val="24"/>
              </w:rPr>
              <w:t xml:space="preserve"> м</w:t>
            </w:r>
            <w:r w:rsidRPr="00916895">
              <w:rPr>
                <w:color w:val="000000"/>
                <w:sz w:val="24"/>
                <w:szCs w:val="24"/>
                <w:vertAlign w:val="superscript"/>
              </w:rPr>
              <w:t>3</w:t>
            </w:r>
          </w:p>
        </w:tc>
        <w:tc>
          <w:tcPr>
            <w:tcW w:w="1117" w:type="dxa"/>
            <w:tcBorders>
              <w:top w:val="single" w:sz="4" w:space="0" w:color="auto"/>
              <w:left w:val="nil"/>
              <w:bottom w:val="single" w:sz="4" w:space="0" w:color="auto"/>
              <w:right w:val="single" w:sz="4" w:space="0" w:color="auto"/>
            </w:tcBorders>
            <w:shd w:val="clear" w:color="auto" w:fill="auto"/>
            <w:hideMark/>
          </w:tcPr>
          <w:p w:rsidR="00BC2943" w:rsidRPr="00916895" w:rsidRDefault="00BC2943" w:rsidP="007C574B">
            <w:pPr>
              <w:jc w:val="center"/>
              <w:rPr>
                <w:color w:val="000000"/>
                <w:sz w:val="24"/>
                <w:szCs w:val="24"/>
              </w:rPr>
            </w:pPr>
            <w:r w:rsidRPr="00916895">
              <w:rPr>
                <w:color w:val="000000"/>
                <w:sz w:val="24"/>
                <w:szCs w:val="24"/>
              </w:rPr>
              <w:t>11,4</w:t>
            </w:r>
          </w:p>
        </w:tc>
        <w:tc>
          <w:tcPr>
            <w:tcW w:w="1117" w:type="dxa"/>
            <w:tcBorders>
              <w:top w:val="single" w:sz="4" w:space="0" w:color="auto"/>
              <w:left w:val="nil"/>
              <w:bottom w:val="single" w:sz="4" w:space="0" w:color="auto"/>
              <w:right w:val="single" w:sz="4" w:space="0" w:color="auto"/>
            </w:tcBorders>
            <w:shd w:val="clear" w:color="auto" w:fill="auto"/>
            <w:hideMark/>
          </w:tcPr>
          <w:p w:rsidR="00BC2943" w:rsidRPr="00916895" w:rsidRDefault="00BC2943" w:rsidP="007C574B">
            <w:pPr>
              <w:jc w:val="center"/>
              <w:rPr>
                <w:color w:val="000000"/>
                <w:sz w:val="24"/>
                <w:szCs w:val="24"/>
              </w:rPr>
            </w:pPr>
            <w:r w:rsidRPr="00916895">
              <w:rPr>
                <w:color w:val="000000"/>
                <w:sz w:val="24"/>
                <w:szCs w:val="24"/>
              </w:rPr>
              <w:t>0,5</w:t>
            </w:r>
          </w:p>
        </w:tc>
        <w:tc>
          <w:tcPr>
            <w:tcW w:w="754" w:type="dxa"/>
            <w:tcBorders>
              <w:top w:val="nil"/>
              <w:left w:val="nil"/>
              <w:bottom w:val="single" w:sz="4" w:space="0" w:color="auto"/>
              <w:right w:val="single" w:sz="4" w:space="0" w:color="auto"/>
            </w:tcBorders>
            <w:shd w:val="clear" w:color="auto" w:fill="auto"/>
            <w:hideMark/>
          </w:tcPr>
          <w:p w:rsidR="00BC2943" w:rsidRPr="00916895" w:rsidRDefault="00BC2943" w:rsidP="007C574B">
            <w:pPr>
              <w:jc w:val="center"/>
              <w:rPr>
                <w:color w:val="000000"/>
                <w:sz w:val="24"/>
                <w:szCs w:val="24"/>
              </w:rPr>
            </w:pPr>
            <w:r w:rsidRPr="00916895">
              <w:rPr>
                <w:color w:val="000000"/>
                <w:sz w:val="24"/>
                <w:szCs w:val="24"/>
              </w:rPr>
              <w:t>11,9</w:t>
            </w:r>
          </w:p>
        </w:tc>
      </w:tr>
      <w:tr w:rsidR="00BC2943" w:rsidRPr="00916895" w:rsidTr="007C574B">
        <w:trPr>
          <w:trHeight w:val="540"/>
        </w:trPr>
        <w:tc>
          <w:tcPr>
            <w:tcW w:w="4797" w:type="dxa"/>
            <w:tcBorders>
              <w:top w:val="nil"/>
              <w:left w:val="single" w:sz="4" w:space="0" w:color="auto"/>
              <w:bottom w:val="single" w:sz="4" w:space="0" w:color="auto"/>
              <w:right w:val="single" w:sz="4" w:space="0" w:color="auto"/>
            </w:tcBorders>
            <w:shd w:val="clear" w:color="auto" w:fill="auto"/>
            <w:hideMark/>
          </w:tcPr>
          <w:p w:rsidR="00BC2943" w:rsidRPr="00916895" w:rsidRDefault="00BC2943" w:rsidP="007C574B">
            <w:pPr>
              <w:rPr>
                <w:color w:val="000000"/>
                <w:sz w:val="24"/>
                <w:szCs w:val="24"/>
              </w:rPr>
            </w:pPr>
            <w:r w:rsidRPr="00916895">
              <w:rPr>
                <w:color w:val="000000"/>
                <w:sz w:val="24"/>
                <w:szCs w:val="24"/>
              </w:rPr>
              <w:t>Пропущено воды через очистные сооружения</w:t>
            </w:r>
          </w:p>
        </w:tc>
        <w:tc>
          <w:tcPr>
            <w:tcW w:w="1292" w:type="dxa"/>
            <w:tcBorders>
              <w:top w:val="single" w:sz="4" w:space="0" w:color="auto"/>
              <w:left w:val="nil"/>
              <w:bottom w:val="single" w:sz="4" w:space="0" w:color="auto"/>
              <w:right w:val="single" w:sz="4" w:space="0" w:color="auto"/>
            </w:tcBorders>
            <w:shd w:val="clear" w:color="auto" w:fill="auto"/>
            <w:hideMark/>
          </w:tcPr>
          <w:p w:rsidR="00BC2943" w:rsidRPr="00916895" w:rsidRDefault="00BC2943" w:rsidP="007C574B">
            <w:pPr>
              <w:jc w:val="center"/>
              <w:rPr>
                <w:color w:val="000000"/>
                <w:sz w:val="24"/>
                <w:szCs w:val="24"/>
              </w:rPr>
            </w:pPr>
            <w:r>
              <w:rPr>
                <w:color w:val="000000"/>
                <w:sz w:val="24"/>
                <w:szCs w:val="24"/>
              </w:rPr>
              <w:t>т</w:t>
            </w:r>
            <w:r w:rsidRPr="00916895">
              <w:rPr>
                <w:color w:val="000000"/>
                <w:sz w:val="24"/>
                <w:szCs w:val="24"/>
              </w:rPr>
              <w:t>ыс</w:t>
            </w:r>
            <w:r>
              <w:rPr>
                <w:color w:val="000000"/>
                <w:sz w:val="24"/>
                <w:szCs w:val="24"/>
              </w:rPr>
              <w:t>.</w:t>
            </w:r>
            <w:r w:rsidRPr="00916895">
              <w:rPr>
                <w:color w:val="000000"/>
                <w:sz w:val="24"/>
                <w:szCs w:val="24"/>
              </w:rPr>
              <w:t xml:space="preserve"> м</w:t>
            </w:r>
            <w:r w:rsidRPr="00916895">
              <w:rPr>
                <w:color w:val="000000"/>
                <w:sz w:val="24"/>
                <w:szCs w:val="24"/>
                <w:vertAlign w:val="superscript"/>
              </w:rPr>
              <w:t>3</w:t>
            </w:r>
          </w:p>
        </w:tc>
        <w:tc>
          <w:tcPr>
            <w:tcW w:w="1117" w:type="dxa"/>
            <w:tcBorders>
              <w:top w:val="nil"/>
              <w:left w:val="nil"/>
              <w:bottom w:val="single" w:sz="4" w:space="0" w:color="auto"/>
              <w:right w:val="single" w:sz="4" w:space="0" w:color="auto"/>
            </w:tcBorders>
            <w:shd w:val="clear" w:color="auto" w:fill="auto"/>
            <w:hideMark/>
          </w:tcPr>
          <w:p w:rsidR="00BC2943" w:rsidRPr="00916895" w:rsidRDefault="00BC2943" w:rsidP="007C574B">
            <w:pPr>
              <w:jc w:val="center"/>
              <w:rPr>
                <w:color w:val="000000"/>
                <w:sz w:val="24"/>
                <w:szCs w:val="24"/>
              </w:rPr>
            </w:pPr>
            <w:r w:rsidRPr="00916895">
              <w:rPr>
                <w:color w:val="000000"/>
                <w:sz w:val="24"/>
                <w:szCs w:val="24"/>
              </w:rPr>
              <w:t>20,5</w:t>
            </w:r>
          </w:p>
        </w:tc>
        <w:tc>
          <w:tcPr>
            <w:tcW w:w="1117" w:type="dxa"/>
            <w:tcBorders>
              <w:top w:val="nil"/>
              <w:left w:val="nil"/>
              <w:bottom w:val="single" w:sz="4" w:space="0" w:color="auto"/>
              <w:right w:val="single" w:sz="4" w:space="0" w:color="auto"/>
            </w:tcBorders>
            <w:shd w:val="clear" w:color="auto" w:fill="auto"/>
            <w:hideMark/>
          </w:tcPr>
          <w:p w:rsidR="00BC2943" w:rsidRPr="00916895" w:rsidRDefault="00BC2943" w:rsidP="007C574B">
            <w:pPr>
              <w:jc w:val="center"/>
              <w:rPr>
                <w:color w:val="000000"/>
                <w:sz w:val="24"/>
                <w:szCs w:val="24"/>
              </w:rPr>
            </w:pPr>
            <w:r w:rsidRPr="00916895">
              <w:rPr>
                <w:color w:val="000000"/>
                <w:sz w:val="24"/>
                <w:szCs w:val="24"/>
              </w:rPr>
              <w:t>0,5</w:t>
            </w:r>
          </w:p>
        </w:tc>
        <w:tc>
          <w:tcPr>
            <w:tcW w:w="754" w:type="dxa"/>
            <w:tcBorders>
              <w:top w:val="nil"/>
              <w:left w:val="nil"/>
              <w:bottom w:val="single" w:sz="4" w:space="0" w:color="auto"/>
              <w:right w:val="single" w:sz="4" w:space="0" w:color="auto"/>
            </w:tcBorders>
            <w:shd w:val="clear" w:color="auto" w:fill="auto"/>
            <w:hideMark/>
          </w:tcPr>
          <w:p w:rsidR="00BC2943" w:rsidRPr="00916895" w:rsidRDefault="00BC2943" w:rsidP="007C574B">
            <w:pPr>
              <w:jc w:val="center"/>
              <w:rPr>
                <w:color w:val="000000"/>
                <w:sz w:val="24"/>
                <w:szCs w:val="24"/>
              </w:rPr>
            </w:pPr>
            <w:r w:rsidRPr="00916895">
              <w:rPr>
                <w:color w:val="000000"/>
                <w:sz w:val="24"/>
                <w:szCs w:val="24"/>
              </w:rPr>
              <w:t>21</w:t>
            </w:r>
          </w:p>
        </w:tc>
      </w:tr>
      <w:tr w:rsidR="00BC2943" w:rsidRPr="00916895" w:rsidTr="007C574B">
        <w:trPr>
          <w:trHeight w:val="229"/>
        </w:trPr>
        <w:tc>
          <w:tcPr>
            <w:tcW w:w="4797" w:type="dxa"/>
            <w:tcBorders>
              <w:top w:val="nil"/>
              <w:left w:val="single" w:sz="4" w:space="0" w:color="auto"/>
              <w:bottom w:val="single" w:sz="4" w:space="0" w:color="auto"/>
              <w:right w:val="single" w:sz="4" w:space="0" w:color="auto"/>
            </w:tcBorders>
            <w:shd w:val="clear" w:color="auto" w:fill="auto"/>
            <w:hideMark/>
          </w:tcPr>
          <w:p w:rsidR="00BC2943" w:rsidRPr="00916895" w:rsidRDefault="00BC2943" w:rsidP="007C574B">
            <w:pPr>
              <w:rPr>
                <w:color w:val="000000"/>
                <w:sz w:val="24"/>
                <w:szCs w:val="24"/>
              </w:rPr>
            </w:pPr>
            <w:r w:rsidRPr="00916895">
              <w:rPr>
                <w:color w:val="000000"/>
                <w:sz w:val="24"/>
                <w:szCs w:val="24"/>
              </w:rPr>
              <w:t>из нее нормативно очищенная</w:t>
            </w:r>
          </w:p>
        </w:tc>
        <w:tc>
          <w:tcPr>
            <w:tcW w:w="1292" w:type="dxa"/>
            <w:tcBorders>
              <w:top w:val="nil"/>
              <w:left w:val="nil"/>
              <w:bottom w:val="single" w:sz="4" w:space="0" w:color="auto"/>
              <w:right w:val="single" w:sz="4" w:space="0" w:color="auto"/>
            </w:tcBorders>
            <w:shd w:val="clear" w:color="auto" w:fill="auto"/>
            <w:hideMark/>
          </w:tcPr>
          <w:p w:rsidR="00BC2943" w:rsidRPr="00916895" w:rsidRDefault="00BC2943" w:rsidP="007C574B">
            <w:pPr>
              <w:jc w:val="center"/>
              <w:rPr>
                <w:color w:val="000000"/>
                <w:sz w:val="24"/>
                <w:szCs w:val="24"/>
              </w:rPr>
            </w:pPr>
            <w:r>
              <w:rPr>
                <w:color w:val="000000"/>
                <w:sz w:val="24"/>
                <w:szCs w:val="24"/>
              </w:rPr>
              <w:t>т</w:t>
            </w:r>
            <w:r w:rsidRPr="00916895">
              <w:rPr>
                <w:color w:val="000000"/>
                <w:sz w:val="24"/>
                <w:szCs w:val="24"/>
              </w:rPr>
              <w:t>ыс</w:t>
            </w:r>
            <w:r>
              <w:rPr>
                <w:color w:val="000000"/>
                <w:sz w:val="24"/>
                <w:szCs w:val="24"/>
              </w:rPr>
              <w:t>.</w:t>
            </w:r>
            <w:r w:rsidRPr="00916895">
              <w:rPr>
                <w:color w:val="000000"/>
                <w:sz w:val="24"/>
                <w:szCs w:val="24"/>
              </w:rPr>
              <w:t xml:space="preserve"> м</w:t>
            </w:r>
            <w:r w:rsidRPr="00916895">
              <w:rPr>
                <w:color w:val="000000"/>
                <w:sz w:val="24"/>
                <w:szCs w:val="24"/>
                <w:vertAlign w:val="superscript"/>
              </w:rPr>
              <w:t>3</w:t>
            </w:r>
          </w:p>
        </w:tc>
        <w:tc>
          <w:tcPr>
            <w:tcW w:w="1117" w:type="dxa"/>
            <w:tcBorders>
              <w:top w:val="nil"/>
              <w:left w:val="nil"/>
              <w:bottom w:val="single" w:sz="4" w:space="0" w:color="auto"/>
              <w:right w:val="single" w:sz="4" w:space="0" w:color="auto"/>
            </w:tcBorders>
            <w:shd w:val="clear" w:color="auto" w:fill="auto"/>
            <w:hideMark/>
          </w:tcPr>
          <w:p w:rsidR="00BC2943" w:rsidRPr="00916895" w:rsidRDefault="00BC2943" w:rsidP="007C574B">
            <w:pPr>
              <w:jc w:val="center"/>
              <w:rPr>
                <w:color w:val="000000"/>
                <w:sz w:val="24"/>
                <w:szCs w:val="24"/>
              </w:rPr>
            </w:pPr>
            <w:r w:rsidRPr="00916895">
              <w:rPr>
                <w:color w:val="000000"/>
                <w:sz w:val="24"/>
                <w:szCs w:val="24"/>
              </w:rPr>
              <w:t>20,5</w:t>
            </w:r>
          </w:p>
        </w:tc>
        <w:tc>
          <w:tcPr>
            <w:tcW w:w="1117" w:type="dxa"/>
            <w:tcBorders>
              <w:top w:val="nil"/>
              <w:left w:val="nil"/>
              <w:bottom w:val="single" w:sz="4" w:space="0" w:color="auto"/>
              <w:right w:val="single" w:sz="4" w:space="0" w:color="auto"/>
            </w:tcBorders>
            <w:shd w:val="clear" w:color="auto" w:fill="auto"/>
            <w:hideMark/>
          </w:tcPr>
          <w:p w:rsidR="00BC2943" w:rsidRPr="00916895" w:rsidRDefault="00BC2943" w:rsidP="007C574B">
            <w:pPr>
              <w:jc w:val="center"/>
              <w:rPr>
                <w:color w:val="000000"/>
                <w:sz w:val="24"/>
                <w:szCs w:val="24"/>
              </w:rPr>
            </w:pPr>
            <w:r w:rsidRPr="00916895">
              <w:rPr>
                <w:color w:val="000000"/>
                <w:sz w:val="24"/>
                <w:szCs w:val="24"/>
              </w:rPr>
              <w:t>0,5</w:t>
            </w:r>
          </w:p>
        </w:tc>
        <w:tc>
          <w:tcPr>
            <w:tcW w:w="754" w:type="dxa"/>
            <w:tcBorders>
              <w:top w:val="nil"/>
              <w:left w:val="nil"/>
              <w:bottom w:val="single" w:sz="4" w:space="0" w:color="auto"/>
              <w:right w:val="single" w:sz="4" w:space="0" w:color="auto"/>
            </w:tcBorders>
            <w:shd w:val="clear" w:color="auto" w:fill="auto"/>
            <w:hideMark/>
          </w:tcPr>
          <w:p w:rsidR="00BC2943" w:rsidRPr="00916895" w:rsidRDefault="00BC2943" w:rsidP="007C574B">
            <w:pPr>
              <w:jc w:val="center"/>
              <w:rPr>
                <w:color w:val="000000"/>
                <w:sz w:val="24"/>
                <w:szCs w:val="24"/>
              </w:rPr>
            </w:pPr>
            <w:r w:rsidRPr="00916895">
              <w:rPr>
                <w:color w:val="000000"/>
                <w:sz w:val="24"/>
                <w:szCs w:val="24"/>
              </w:rPr>
              <w:t>21</w:t>
            </w:r>
          </w:p>
        </w:tc>
      </w:tr>
      <w:tr w:rsidR="00BC2943" w:rsidRPr="00916895" w:rsidTr="007C574B">
        <w:trPr>
          <w:trHeight w:val="234"/>
        </w:trPr>
        <w:tc>
          <w:tcPr>
            <w:tcW w:w="4797" w:type="dxa"/>
            <w:tcBorders>
              <w:top w:val="nil"/>
              <w:left w:val="single" w:sz="4" w:space="0" w:color="auto"/>
              <w:bottom w:val="single" w:sz="4" w:space="0" w:color="auto"/>
              <w:right w:val="single" w:sz="4" w:space="0" w:color="auto"/>
            </w:tcBorders>
            <w:shd w:val="clear" w:color="auto" w:fill="auto"/>
            <w:hideMark/>
          </w:tcPr>
          <w:p w:rsidR="00BC2943" w:rsidRPr="00916895" w:rsidRDefault="00BC2943" w:rsidP="007C574B">
            <w:pPr>
              <w:rPr>
                <w:color w:val="000000"/>
                <w:sz w:val="24"/>
                <w:szCs w:val="24"/>
              </w:rPr>
            </w:pPr>
            <w:r w:rsidRPr="00916895">
              <w:rPr>
                <w:color w:val="000000"/>
                <w:sz w:val="24"/>
                <w:szCs w:val="24"/>
              </w:rPr>
              <w:t>Отпущено воды всем потребителям</w:t>
            </w:r>
          </w:p>
        </w:tc>
        <w:tc>
          <w:tcPr>
            <w:tcW w:w="1292" w:type="dxa"/>
            <w:tcBorders>
              <w:top w:val="nil"/>
              <w:left w:val="nil"/>
              <w:bottom w:val="single" w:sz="4" w:space="0" w:color="auto"/>
              <w:right w:val="single" w:sz="4" w:space="0" w:color="auto"/>
            </w:tcBorders>
            <w:shd w:val="clear" w:color="auto" w:fill="auto"/>
            <w:hideMark/>
          </w:tcPr>
          <w:p w:rsidR="00BC2943" w:rsidRPr="00916895" w:rsidRDefault="00BC2943" w:rsidP="007C574B">
            <w:pPr>
              <w:jc w:val="center"/>
              <w:rPr>
                <w:color w:val="000000"/>
                <w:sz w:val="24"/>
                <w:szCs w:val="24"/>
              </w:rPr>
            </w:pPr>
            <w:r>
              <w:rPr>
                <w:color w:val="000000"/>
                <w:sz w:val="24"/>
                <w:szCs w:val="24"/>
              </w:rPr>
              <w:t>т</w:t>
            </w:r>
            <w:r w:rsidRPr="00916895">
              <w:rPr>
                <w:color w:val="000000"/>
                <w:sz w:val="24"/>
                <w:szCs w:val="24"/>
              </w:rPr>
              <w:t>ыс</w:t>
            </w:r>
            <w:r>
              <w:rPr>
                <w:color w:val="000000"/>
                <w:sz w:val="24"/>
                <w:szCs w:val="24"/>
              </w:rPr>
              <w:t>.</w:t>
            </w:r>
            <w:r w:rsidRPr="00916895">
              <w:rPr>
                <w:color w:val="000000"/>
                <w:sz w:val="24"/>
                <w:szCs w:val="24"/>
              </w:rPr>
              <w:t xml:space="preserve"> м</w:t>
            </w:r>
            <w:r w:rsidRPr="00916895">
              <w:rPr>
                <w:color w:val="000000"/>
                <w:sz w:val="24"/>
                <w:szCs w:val="24"/>
                <w:vertAlign w:val="superscript"/>
              </w:rPr>
              <w:t>3</w:t>
            </w:r>
          </w:p>
        </w:tc>
        <w:tc>
          <w:tcPr>
            <w:tcW w:w="1117" w:type="dxa"/>
            <w:tcBorders>
              <w:top w:val="nil"/>
              <w:left w:val="nil"/>
              <w:bottom w:val="single" w:sz="4" w:space="0" w:color="auto"/>
              <w:right w:val="single" w:sz="4" w:space="0" w:color="auto"/>
            </w:tcBorders>
            <w:shd w:val="clear" w:color="auto" w:fill="auto"/>
            <w:hideMark/>
          </w:tcPr>
          <w:p w:rsidR="00BC2943" w:rsidRPr="00916895" w:rsidRDefault="00BC2943" w:rsidP="007C574B">
            <w:pPr>
              <w:jc w:val="center"/>
              <w:rPr>
                <w:color w:val="000000"/>
                <w:sz w:val="24"/>
                <w:szCs w:val="24"/>
              </w:rPr>
            </w:pPr>
            <w:r w:rsidRPr="00916895">
              <w:rPr>
                <w:color w:val="000000"/>
                <w:sz w:val="24"/>
                <w:szCs w:val="24"/>
              </w:rPr>
              <w:t>11,4</w:t>
            </w:r>
          </w:p>
        </w:tc>
        <w:tc>
          <w:tcPr>
            <w:tcW w:w="1117" w:type="dxa"/>
            <w:tcBorders>
              <w:top w:val="nil"/>
              <w:left w:val="nil"/>
              <w:bottom w:val="single" w:sz="4" w:space="0" w:color="auto"/>
              <w:right w:val="single" w:sz="4" w:space="0" w:color="auto"/>
            </w:tcBorders>
            <w:shd w:val="clear" w:color="auto" w:fill="auto"/>
            <w:hideMark/>
          </w:tcPr>
          <w:p w:rsidR="00BC2943" w:rsidRPr="00916895" w:rsidRDefault="00BC2943" w:rsidP="007C574B">
            <w:pPr>
              <w:jc w:val="center"/>
              <w:rPr>
                <w:color w:val="000000"/>
                <w:sz w:val="24"/>
                <w:szCs w:val="24"/>
              </w:rPr>
            </w:pPr>
            <w:r w:rsidRPr="00916895">
              <w:rPr>
                <w:color w:val="000000"/>
                <w:sz w:val="24"/>
                <w:szCs w:val="24"/>
              </w:rPr>
              <w:t>0,5</w:t>
            </w:r>
          </w:p>
        </w:tc>
        <w:tc>
          <w:tcPr>
            <w:tcW w:w="754" w:type="dxa"/>
            <w:tcBorders>
              <w:top w:val="nil"/>
              <w:left w:val="nil"/>
              <w:bottom w:val="single" w:sz="4" w:space="0" w:color="auto"/>
              <w:right w:val="single" w:sz="4" w:space="0" w:color="auto"/>
            </w:tcBorders>
            <w:shd w:val="clear" w:color="auto" w:fill="auto"/>
            <w:hideMark/>
          </w:tcPr>
          <w:p w:rsidR="00BC2943" w:rsidRPr="00916895" w:rsidRDefault="00BC2943" w:rsidP="007C574B">
            <w:pPr>
              <w:jc w:val="center"/>
              <w:rPr>
                <w:color w:val="000000"/>
                <w:sz w:val="24"/>
                <w:szCs w:val="24"/>
              </w:rPr>
            </w:pPr>
            <w:r w:rsidRPr="00916895">
              <w:rPr>
                <w:color w:val="000000"/>
                <w:sz w:val="24"/>
                <w:szCs w:val="24"/>
              </w:rPr>
              <w:t>11,9</w:t>
            </w:r>
          </w:p>
        </w:tc>
      </w:tr>
    </w:tbl>
    <w:p w:rsidR="00BC2943" w:rsidRDefault="00BC2943" w:rsidP="007C574B">
      <w:pPr>
        <w:shd w:val="clear" w:color="auto" w:fill="FFFFFF"/>
        <w:autoSpaceDE w:val="0"/>
        <w:autoSpaceDN w:val="0"/>
        <w:adjustRightInd w:val="0"/>
        <w:ind w:firstLine="709"/>
        <w:jc w:val="both"/>
        <w:rPr>
          <w:sz w:val="24"/>
          <w:szCs w:val="24"/>
        </w:rPr>
      </w:pP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Объем реализации холодной воды в 201</w:t>
      </w:r>
      <w:r>
        <w:rPr>
          <w:sz w:val="24"/>
          <w:szCs w:val="24"/>
        </w:rPr>
        <w:t>3</w:t>
      </w:r>
      <w:r w:rsidRPr="00E14FF2">
        <w:rPr>
          <w:sz w:val="24"/>
          <w:szCs w:val="24"/>
        </w:rPr>
        <w:t xml:space="preserve"> году составил </w:t>
      </w:r>
      <w:r>
        <w:rPr>
          <w:sz w:val="24"/>
          <w:szCs w:val="24"/>
        </w:rPr>
        <w:t>21</w:t>
      </w:r>
      <w:r w:rsidRPr="00E14FF2">
        <w:rPr>
          <w:sz w:val="24"/>
          <w:szCs w:val="24"/>
        </w:rPr>
        <w:t xml:space="preserve"> тыс.</w:t>
      </w:r>
      <w:r>
        <w:rPr>
          <w:sz w:val="24"/>
          <w:szCs w:val="24"/>
        </w:rPr>
        <w:t xml:space="preserve"> м/</w:t>
      </w:r>
      <w:r w:rsidRPr="00E14FF2">
        <w:rPr>
          <w:sz w:val="24"/>
          <w:szCs w:val="24"/>
        </w:rPr>
        <w:t xml:space="preserve"> куб.</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На протяжении последних лет наблюдается тенденция к рациональному и экономному потреблению холодной воды и, следовательно, снижению объемов реализации всем категориям потребителей холодной воды.</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 xml:space="preserve">Для сокращения и устранения </w:t>
      </w:r>
      <w:r w:rsidRPr="00840D5C">
        <w:rPr>
          <w:sz w:val="24"/>
          <w:szCs w:val="24"/>
        </w:rPr>
        <w:t>непроизводственны</w:t>
      </w:r>
      <w:r>
        <w:rPr>
          <w:sz w:val="24"/>
          <w:szCs w:val="24"/>
        </w:rPr>
        <w:t>х</w:t>
      </w:r>
      <w:r w:rsidRPr="00E14FF2">
        <w:rPr>
          <w:sz w:val="24"/>
          <w:szCs w:val="24"/>
        </w:rPr>
        <w:t xml:space="preserve">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 xml:space="preserve">Важно отметить, что наибольшую сложность при выявлении аварийности представляет определение размера скрытых утечек воды из водопроводной сети. </w:t>
      </w:r>
      <w:r>
        <w:rPr>
          <w:sz w:val="24"/>
          <w:szCs w:val="24"/>
        </w:rPr>
        <w:t xml:space="preserve">              </w:t>
      </w:r>
      <w:r w:rsidRPr="00E14FF2">
        <w:rPr>
          <w:sz w:val="24"/>
          <w:szCs w:val="24"/>
        </w:rPr>
        <w:t>Их объемы зависят от состояния водопроводной сети, возраста, материала труб, грунтовых и климатических условий и ряда других местных условий.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Неучтенные и неустранимые расходы и потери из водопроводных сетей можно разделить:</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1. Полезные расходы:</w:t>
      </w:r>
    </w:p>
    <w:p w:rsidR="00BC2943" w:rsidRPr="00514739" w:rsidRDefault="00BC2943" w:rsidP="007C574B">
      <w:pPr>
        <w:shd w:val="clear" w:color="auto" w:fill="FFFFFF"/>
        <w:autoSpaceDE w:val="0"/>
        <w:autoSpaceDN w:val="0"/>
        <w:adjustRightInd w:val="0"/>
        <w:ind w:firstLine="709"/>
        <w:jc w:val="both"/>
        <w:rPr>
          <w:b/>
          <w:i/>
          <w:sz w:val="24"/>
          <w:szCs w:val="24"/>
        </w:rPr>
      </w:pPr>
      <w:r w:rsidRPr="00514739">
        <w:rPr>
          <w:b/>
          <w:i/>
          <w:sz w:val="24"/>
          <w:szCs w:val="24"/>
        </w:rPr>
        <w:t>расходы на технологические нужды водопроводных сетей, в том числе:</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чистка резервуаров;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промывка тупиковых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на дезинфекцию, промывку после устранения аварий, плановых замен;</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ежегодные профилактические ремонтные работы, промывки;</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lastRenderedPageBreak/>
        <w:t>промывка канализационных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тушение пожаров;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испытание пожарных гидрантов.</w:t>
      </w:r>
    </w:p>
    <w:p w:rsidR="00BC2943" w:rsidRPr="00514739" w:rsidRDefault="00BC2943" w:rsidP="007C574B">
      <w:pPr>
        <w:shd w:val="clear" w:color="auto" w:fill="FFFFFF"/>
        <w:autoSpaceDE w:val="0"/>
        <w:autoSpaceDN w:val="0"/>
        <w:adjustRightInd w:val="0"/>
        <w:ind w:firstLine="709"/>
        <w:jc w:val="both"/>
        <w:rPr>
          <w:b/>
          <w:i/>
          <w:sz w:val="24"/>
          <w:szCs w:val="24"/>
        </w:rPr>
      </w:pPr>
      <w:r w:rsidRPr="00514739">
        <w:rPr>
          <w:b/>
          <w:i/>
          <w:sz w:val="24"/>
          <w:szCs w:val="24"/>
        </w:rPr>
        <w:t>организационно-учетные расходы, в том числе:</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зарегистрированные средствами измерения;</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учтенные из-за погрешности средств измерения у абонентов;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зарегистрированные средствами измерения квартирных водомеров;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учтенные из-за погрешности средств измерения НС II подъема.</w:t>
      </w:r>
    </w:p>
    <w:p w:rsidR="00BC2943" w:rsidRPr="00514739" w:rsidRDefault="00BC2943" w:rsidP="007C574B">
      <w:pPr>
        <w:shd w:val="clear" w:color="auto" w:fill="FFFFFF"/>
        <w:autoSpaceDE w:val="0"/>
        <w:autoSpaceDN w:val="0"/>
        <w:adjustRightInd w:val="0"/>
        <w:ind w:firstLine="709"/>
        <w:jc w:val="both"/>
        <w:rPr>
          <w:b/>
          <w:i/>
          <w:sz w:val="24"/>
          <w:szCs w:val="24"/>
        </w:rPr>
      </w:pPr>
      <w:r w:rsidRPr="00514739">
        <w:rPr>
          <w:b/>
          <w:i/>
          <w:sz w:val="24"/>
          <w:szCs w:val="24"/>
        </w:rPr>
        <w:t>2. Потери из водопроводных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потери из водопроводных сетей в результате аварий;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скрытые утечки из водопроводных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утечки из уплотнения сетевой арматуры;</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утечки через водопроводные колонки;</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расходы на естественную убыль при подаче воды по трубопроводам;</w:t>
      </w:r>
    </w:p>
    <w:p w:rsidR="00BC2943" w:rsidRDefault="00BC2943" w:rsidP="007C574B">
      <w:pPr>
        <w:shd w:val="clear" w:color="auto" w:fill="FFFFFF"/>
        <w:autoSpaceDE w:val="0"/>
        <w:autoSpaceDN w:val="0"/>
        <w:adjustRightInd w:val="0"/>
        <w:ind w:firstLine="709"/>
        <w:jc w:val="both"/>
        <w:rPr>
          <w:sz w:val="24"/>
          <w:szCs w:val="24"/>
        </w:rPr>
      </w:pPr>
      <w:r w:rsidRPr="00E14FF2">
        <w:rPr>
          <w:sz w:val="24"/>
          <w:szCs w:val="24"/>
        </w:rPr>
        <w:t>утечки в результате аварий на водопроводных сетях, которые находятся на балансе абонентов до водомерных узлов.</w:t>
      </w:r>
    </w:p>
    <w:p w:rsidR="00BC2943" w:rsidRPr="00514739" w:rsidRDefault="00BC2943" w:rsidP="007C574B">
      <w:pPr>
        <w:shd w:val="clear" w:color="auto" w:fill="FFFFFF"/>
        <w:autoSpaceDE w:val="0"/>
        <w:autoSpaceDN w:val="0"/>
        <w:adjustRightInd w:val="0"/>
        <w:ind w:firstLine="709"/>
        <w:jc w:val="both"/>
        <w:rPr>
          <w:b/>
          <w:sz w:val="24"/>
          <w:szCs w:val="24"/>
        </w:rPr>
      </w:pPr>
      <w:r w:rsidRPr="00514739">
        <w:rPr>
          <w:b/>
          <w:sz w:val="24"/>
          <w:szCs w:val="24"/>
        </w:rPr>
        <w:t>3.2. Территориальный водный баланс подачи воды</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14739">
        <w:rPr>
          <w:sz w:val="24"/>
          <w:szCs w:val="24"/>
        </w:rPr>
        <w:t>Структура годового потребления воды по отдельным населенным пунктам сельского поселения</w:t>
      </w:r>
      <w:r>
        <w:rPr>
          <w:sz w:val="24"/>
          <w:szCs w:val="24"/>
        </w:rPr>
        <w:t xml:space="preserve"> Нялинское</w:t>
      </w:r>
      <w:r w:rsidRPr="00514739">
        <w:rPr>
          <w:sz w:val="24"/>
          <w:szCs w:val="24"/>
        </w:rPr>
        <w:t xml:space="preserve"> представлена на диаграмме рисунка </w:t>
      </w:r>
      <w:r>
        <w:rPr>
          <w:sz w:val="24"/>
          <w:szCs w:val="24"/>
        </w:rPr>
        <w:t>1</w:t>
      </w:r>
      <w:r w:rsidRPr="00514739">
        <w:rPr>
          <w:sz w:val="24"/>
          <w:szCs w:val="24"/>
        </w:rPr>
        <w:t>.</w:t>
      </w:r>
    </w:p>
    <w:p w:rsidR="00BC2943" w:rsidRDefault="00BC2943" w:rsidP="007C574B">
      <w:pPr>
        <w:shd w:val="clear" w:color="auto" w:fill="FFFFFF"/>
        <w:autoSpaceDE w:val="0"/>
        <w:autoSpaceDN w:val="0"/>
        <w:adjustRightInd w:val="0"/>
        <w:ind w:firstLine="709"/>
        <w:jc w:val="right"/>
        <w:rPr>
          <w:sz w:val="24"/>
          <w:szCs w:val="24"/>
        </w:rPr>
      </w:pPr>
      <w:r w:rsidRPr="00CD49AA">
        <w:rPr>
          <w:b/>
          <w:sz w:val="24"/>
          <w:szCs w:val="24"/>
        </w:rPr>
        <w:t xml:space="preserve">Рисунок </w:t>
      </w:r>
      <w:r>
        <w:rPr>
          <w:b/>
          <w:sz w:val="24"/>
          <w:szCs w:val="24"/>
        </w:rPr>
        <w:t>1</w:t>
      </w:r>
    </w:p>
    <w:p w:rsidR="00BC2943" w:rsidRDefault="00BC2943" w:rsidP="007C574B">
      <w:pPr>
        <w:shd w:val="clear" w:color="auto" w:fill="FFFFFF"/>
        <w:autoSpaceDE w:val="0"/>
        <w:autoSpaceDN w:val="0"/>
        <w:adjustRightInd w:val="0"/>
        <w:ind w:firstLine="709"/>
        <w:jc w:val="center"/>
        <w:rPr>
          <w:b/>
          <w:noProof/>
          <w:sz w:val="24"/>
          <w:szCs w:val="24"/>
        </w:rPr>
      </w:pPr>
      <w:r w:rsidRPr="002347E2">
        <w:rPr>
          <w:b/>
          <w:noProof/>
          <w:sz w:val="24"/>
          <w:szCs w:val="24"/>
        </w:rPr>
        <w:drawing>
          <wp:inline distT="0" distB="0" distL="0" distR="0">
            <wp:extent cx="3705225" cy="323405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C2943" w:rsidRPr="009B1633" w:rsidRDefault="00BC2943" w:rsidP="007C574B">
      <w:pPr>
        <w:shd w:val="clear" w:color="auto" w:fill="FFFFFF"/>
        <w:autoSpaceDE w:val="0"/>
        <w:autoSpaceDN w:val="0"/>
        <w:adjustRightInd w:val="0"/>
        <w:ind w:firstLine="709"/>
        <w:jc w:val="both"/>
        <w:rPr>
          <w:sz w:val="24"/>
          <w:szCs w:val="24"/>
        </w:rPr>
      </w:pPr>
      <w:r>
        <w:rPr>
          <w:sz w:val="24"/>
          <w:szCs w:val="24"/>
        </w:rPr>
        <w:t>Наибольшее потребление воды приходится на долю потребителей с. Нялинское – 96%, на долю п. Пырьях приходится 4% потребления воды. Структура потребления воды не учитывает подвоз воды автомобильным транспортом, так в с. Нялинское через очистные сооружения пропущено 20,5 тыс. м</w:t>
      </w:r>
      <w:r>
        <w:rPr>
          <w:sz w:val="24"/>
          <w:szCs w:val="24"/>
          <w:vertAlign w:val="superscript"/>
        </w:rPr>
        <w:t>3</w:t>
      </w:r>
      <w:r>
        <w:rPr>
          <w:sz w:val="24"/>
          <w:szCs w:val="24"/>
        </w:rPr>
        <w:t xml:space="preserve"> воды, из них подано в сеть 11,4 тыс. м</w:t>
      </w:r>
      <w:r>
        <w:rPr>
          <w:sz w:val="24"/>
          <w:szCs w:val="24"/>
          <w:vertAlign w:val="superscript"/>
        </w:rPr>
        <w:t>3</w:t>
      </w:r>
      <w:r>
        <w:rPr>
          <w:sz w:val="24"/>
          <w:szCs w:val="24"/>
        </w:rPr>
        <w:t>, разница в 9,1 тыс. м</w:t>
      </w:r>
      <w:r>
        <w:rPr>
          <w:sz w:val="24"/>
          <w:szCs w:val="24"/>
          <w:vertAlign w:val="superscript"/>
        </w:rPr>
        <w:t>3</w:t>
      </w:r>
      <w:r>
        <w:rPr>
          <w:sz w:val="24"/>
          <w:szCs w:val="24"/>
        </w:rPr>
        <w:t xml:space="preserve"> реализована потребителям посредством подвоза.</w:t>
      </w:r>
    </w:p>
    <w:p w:rsidR="00BC2943" w:rsidRPr="00A44DD3" w:rsidRDefault="00BC2943" w:rsidP="007C574B">
      <w:pPr>
        <w:shd w:val="clear" w:color="auto" w:fill="FFFFFF"/>
        <w:autoSpaceDE w:val="0"/>
        <w:autoSpaceDN w:val="0"/>
        <w:adjustRightInd w:val="0"/>
        <w:ind w:firstLine="709"/>
        <w:jc w:val="both"/>
        <w:rPr>
          <w:sz w:val="24"/>
          <w:szCs w:val="24"/>
        </w:rPr>
      </w:pPr>
      <w:r w:rsidRPr="00A44DD3">
        <w:rPr>
          <w:sz w:val="24"/>
          <w:szCs w:val="24"/>
        </w:rPr>
        <w:t xml:space="preserve">Структура максимального потребления воды по отдельным населенным пунктам сельского поселения </w:t>
      </w:r>
      <w:r>
        <w:rPr>
          <w:sz w:val="24"/>
          <w:szCs w:val="24"/>
        </w:rPr>
        <w:t xml:space="preserve">Нялинское </w:t>
      </w:r>
      <w:r w:rsidRPr="00A44DD3">
        <w:rPr>
          <w:sz w:val="24"/>
          <w:szCs w:val="24"/>
        </w:rPr>
        <w:t xml:space="preserve">представлена в таблице </w:t>
      </w:r>
      <w:r>
        <w:rPr>
          <w:sz w:val="24"/>
          <w:szCs w:val="24"/>
        </w:rPr>
        <w:t>8.</w:t>
      </w:r>
    </w:p>
    <w:p w:rsidR="00BC2943" w:rsidRPr="008A34FF" w:rsidRDefault="00BC2943" w:rsidP="007C574B">
      <w:pPr>
        <w:shd w:val="clear" w:color="auto" w:fill="FFFFFF"/>
        <w:autoSpaceDE w:val="0"/>
        <w:autoSpaceDN w:val="0"/>
        <w:adjustRightInd w:val="0"/>
        <w:ind w:firstLine="709"/>
        <w:jc w:val="both"/>
        <w:rPr>
          <w:b/>
          <w:sz w:val="24"/>
          <w:szCs w:val="24"/>
        </w:rPr>
      </w:pPr>
      <w:r w:rsidRPr="008A34FF">
        <w:rPr>
          <w:b/>
          <w:sz w:val="24"/>
          <w:szCs w:val="24"/>
        </w:rPr>
        <w:t xml:space="preserve">Таблица </w:t>
      </w:r>
      <w:r>
        <w:rPr>
          <w:b/>
          <w:sz w:val="24"/>
          <w:szCs w:val="24"/>
        </w:rPr>
        <w:t xml:space="preserve">8 – </w:t>
      </w:r>
      <w:r w:rsidRPr="008A34FF">
        <w:rPr>
          <w:b/>
          <w:sz w:val="24"/>
          <w:szCs w:val="24"/>
        </w:rPr>
        <w:t xml:space="preserve">Максимальное значение потребления воды по отдельным населенным пунктам сельского поселения </w:t>
      </w:r>
      <w:r>
        <w:rPr>
          <w:b/>
          <w:sz w:val="24"/>
          <w:szCs w:val="24"/>
        </w:rPr>
        <w:t>Нялинское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417"/>
        <w:gridCol w:w="3969"/>
      </w:tblGrid>
      <w:tr w:rsidR="00BC2943" w:rsidRPr="008A34FF" w:rsidTr="007C574B">
        <w:trPr>
          <w:trHeight w:val="234"/>
        </w:trPr>
        <w:tc>
          <w:tcPr>
            <w:tcW w:w="3794" w:type="dxa"/>
          </w:tcPr>
          <w:p w:rsidR="00BC2943" w:rsidRPr="008A34FF" w:rsidRDefault="00BC2943">
            <w:pPr>
              <w:pStyle w:val="Default"/>
              <w:rPr>
                <w:color w:val="auto"/>
              </w:rPr>
            </w:pPr>
            <w:r w:rsidRPr="008A34FF">
              <w:rPr>
                <w:b/>
                <w:bCs/>
                <w:color w:val="auto"/>
              </w:rPr>
              <w:t xml:space="preserve">Единица административного деления </w:t>
            </w:r>
          </w:p>
        </w:tc>
        <w:tc>
          <w:tcPr>
            <w:tcW w:w="1417" w:type="dxa"/>
          </w:tcPr>
          <w:p w:rsidR="00BC2943" w:rsidRPr="008A34FF" w:rsidRDefault="00BC2943">
            <w:pPr>
              <w:pStyle w:val="Default"/>
              <w:rPr>
                <w:color w:val="auto"/>
              </w:rPr>
            </w:pPr>
            <w:r w:rsidRPr="008A34FF">
              <w:rPr>
                <w:b/>
                <w:bCs/>
                <w:color w:val="auto"/>
              </w:rPr>
              <w:t xml:space="preserve">Единица измерения </w:t>
            </w:r>
          </w:p>
        </w:tc>
        <w:tc>
          <w:tcPr>
            <w:tcW w:w="3969" w:type="dxa"/>
          </w:tcPr>
          <w:p w:rsidR="00BC2943" w:rsidRPr="008A34FF" w:rsidRDefault="00BC2943" w:rsidP="007C574B">
            <w:pPr>
              <w:pStyle w:val="Default"/>
              <w:jc w:val="center"/>
              <w:rPr>
                <w:color w:val="auto"/>
              </w:rPr>
            </w:pPr>
            <w:r w:rsidRPr="008A34FF">
              <w:rPr>
                <w:b/>
                <w:bCs/>
                <w:color w:val="auto"/>
              </w:rPr>
              <w:t>Расчетное значение потребления</w:t>
            </w:r>
          </w:p>
        </w:tc>
      </w:tr>
      <w:tr w:rsidR="00BC2943" w:rsidRPr="008A34FF" w:rsidTr="007C574B">
        <w:trPr>
          <w:trHeight w:val="104"/>
        </w:trPr>
        <w:tc>
          <w:tcPr>
            <w:tcW w:w="3794" w:type="dxa"/>
          </w:tcPr>
          <w:p w:rsidR="00BC2943" w:rsidRPr="008A34FF" w:rsidRDefault="00BC2943">
            <w:pPr>
              <w:pStyle w:val="Default"/>
              <w:rPr>
                <w:color w:val="auto"/>
              </w:rPr>
            </w:pPr>
            <w:r>
              <w:rPr>
                <w:color w:val="auto"/>
              </w:rPr>
              <w:t>с. Нялинское</w:t>
            </w:r>
          </w:p>
        </w:tc>
        <w:tc>
          <w:tcPr>
            <w:tcW w:w="1417" w:type="dxa"/>
          </w:tcPr>
          <w:p w:rsidR="00BC2943" w:rsidRPr="008A34FF" w:rsidRDefault="00BC2943" w:rsidP="007C574B">
            <w:pPr>
              <w:pStyle w:val="Default"/>
              <w:jc w:val="center"/>
              <w:rPr>
                <w:color w:val="auto"/>
              </w:rPr>
            </w:pPr>
            <w:r w:rsidRPr="008A34FF">
              <w:rPr>
                <w:color w:val="auto"/>
              </w:rPr>
              <w:t>м3/сут</w:t>
            </w:r>
            <w:r>
              <w:rPr>
                <w:color w:val="auto"/>
              </w:rPr>
              <w:t>.</w:t>
            </w:r>
          </w:p>
        </w:tc>
        <w:tc>
          <w:tcPr>
            <w:tcW w:w="3969" w:type="dxa"/>
            <w:vAlign w:val="bottom"/>
          </w:tcPr>
          <w:p w:rsidR="00BC2943" w:rsidRPr="008A34FF" w:rsidRDefault="00BC2943" w:rsidP="007C574B">
            <w:pPr>
              <w:jc w:val="center"/>
            </w:pPr>
            <w:r>
              <w:t>182,62</w:t>
            </w:r>
          </w:p>
        </w:tc>
      </w:tr>
      <w:tr w:rsidR="00BC2943" w:rsidRPr="008A34FF" w:rsidTr="007C574B">
        <w:trPr>
          <w:trHeight w:val="104"/>
        </w:trPr>
        <w:tc>
          <w:tcPr>
            <w:tcW w:w="3794" w:type="dxa"/>
          </w:tcPr>
          <w:p w:rsidR="00BC2943" w:rsidRPr="008A34FF" w:rsidRDefault="00BC2943">
            <w:pPr>
              <w:pStyle w:val="Default"/>
              <w:rPr>
                <w:color w:val="auto"/>
              </w:rPr>
            </w:pPr>
            <w:r>
              <w:rPr>
                <w:color w:val="auto"/>
              </w:rPr>
              <w:t>д. Нялина</w:t>
            </w:r>
          </w:p>
        </w:tc>
        <w:tc>
          <w:tcPr>
            <w:tcW w:w="1417" w:type="dxa"/>
          </w:tcPr>
          <w:p w:rsidR="00BC2943" w:rsidRPr="008A34FF" w:rsidRDefault="00BC2943" w:rsidP="007C574B">
            <w:pPr>
              <w:pStyle w:val="Default"/>
              <w:jc w:val="center"/>
              <w:rPr>
                <w:color w:val="auto"/>
              </w:rPr>
            </w:pPr>
            <w:r w:rsidRPr="008A34FF">
              <w:rPr>
                <w:color w:val="auto"/>
              </w:rPr>
              <w:t>м3/сут</w:t>
            </w:r>
            <w:r>
              <w:rPr>
                <w:color w:val="auto"/>
              </w:rPr>
              <w:t>.</w:t>
            </w:r>
          </w:p>
        </w:tc>
        <w:tc>
          <w:tcPr>
            <w:tcW w:w="3969" w:type="dxa"/>
            <w:vAlign w:val="bottom"/>
          </w:tcPr>
          <w:p w:rsidR="00BC2943" w:rsidRPr="008A34FF" w:rsidRDefault="00BC2943" w:rsidP="007C574B">
            <w:pPr>
              <w:jc w:val="center"/>
            </w:pPr>
            <w:r>
              <w:t>56,12</w:t>
            </w:r>
          </w:p>
        </w:tc>
      </w:tr>
      <w:tr w:rsidR="00BC2943" w:rsidRPr="008A34FF" w:rsidTr="007C574B">
        <w:trPr>
          <w:trHeight w:val="104"/>
        </w:trPr>
        <w:tc>
          <w:tcPr>
            <w:tcW w:w="3794" w:type="dxa"/>
          </w:tcPr>
          <w:p w:rsidR="00BC2943" w:rsidRPr="008A34FF" w:rsidRDefault="00BC2943">
            <w:pPr>
              <w:pStyle w:val="Default"/>
              <w:rPr>
                <w:color w:val="auto"/>
              </w:rPr>
            </w:pPr>
            <w:r>
              <w:rPr>
                <w:color w:val="auto"/>
              </w:rPr>
              <w:lastRenderedPageBreak/>
              <w:t>п. Пырьях</w:t>
            </w:r>
          </w:p>
        </w:tc>
        <w:tc>
          <w:tcPr>
            <w:tcW w:w="1417" w:type="dxa"/>
          </w:tcPr>
          <w:p w:rsidR="00BC2943" w:rsidRPr="008A34FF" w:rsidRDefault="00BC2943" w:rsidP="007C574B">
            <w:pPr>
              <w:pStyle w:val="Default"/>
              <w:jc w:val="center"/>
              <w:rPr>
                <w:color w:val="auto"/>
              </w:rPr>
            </w:pPr>
            <w:r w:rsidRPr="008A34FF">
              <w:rPr>
                <w:color w:val="auto"/>
              </w:rPr>
              <w:t>м3/сут</w:t>
            </w:r>
            <w:r>
              <w:rPr>
                <w:color w:val="auto"/>
              </w:rPr>
              <w:t>.</w:t>
            </w:r>
          </w:p>
        </w:tc>
        <w:tc>
          <w:tcPr>
            <w:tcW w:w="3969" w:type="dxa"/>
            <w:vAlign w:val="bottom"/>
          </w:tcPr>
          <w:p w:rsidR="00BC2943" w:rsidRPr="008A34FF" w:rsidRDefault="00BC2943" w:rsidP="007C574B">
            <w:pPr>
              <w:jc w:val="center"/>
            </w:pPr>
            <w:r>
              <w:t>88,55</w:t>
            </w:r>
          </w:p>
        </w:tc>
      </w:tr>
      <w:tr w:rsidR="00BC2943" w:rsidRPr="008A34FF" w:rsidTr="007C574B">
        <w:trPr>
          <w:trHeight w:val="104"/>
        </w:trPr>
        <w:tc>
          <w:tcPr>
            <w:tcW w:w="3794" w:type="dxa"/>
          </w:tcPr>
          <w:p w:rsidR="00BC2943" w:rsidRPr="008A34FF" w:rsidRDefault="00BC2943">
            <w:pPr>
              <w:pStyle w:val="Default"/>
              <w:rPr>
                <w:color w:val="auto"/>
              </w:rPr>
            </w:pPr>
            <w:r w:rsidRPr="008A34FF">
              <w:rPr>
                <w:color w:val="auto"/>
              </w:rPr>
              <w:t>ВСЕГО</w:t>
            </w:r>
          </w:p>
        </w:tc>
        <w:tc>
          <w:tcPr>
            <w:tcW w:w="1417" w:type="dxa"/>
          </w:tcPr>
          <w:p w:rsidR="00BC2943" w:rsidRPr="008A34FF" w:rsidRDefault="00BC2943" w:rsidP="007C574B">
            <w:pPr>
              <w:pStyle w:val="Default"/>
              <w:jc w:val="center"/>
              <w:rPr>
                <w:color w:val="auto"/>
              </w:rPr>
            </w:pPr>
            <w:r>
              <w:rPr>
                <w:color w:val="auto"/>
              </w:rPr>
              <w:t>м3/сут.</w:t>
            </w:r>
          </w:p>
        </w:tc>
        <w:tc>
          <w:tcPr>
            <w:tcW w:w="3969" w:type="dxa"/>
            <w:vAlign w:val="center"/>
          </w:tcPr>
          <w:p w:rsidR="00BC2943" w:rsidRPr="008A34FF" w:rsidRDefault="00BC2943" w:rsidP="007C574B">
            <w:pPr>
              <w:jc w:val="center"/>
            </w:pPr>
            <w:r>
              <w:t>327,29</w:t>
            </w:r>
          </w:p>
        </w:tc>
      </w:tr>
    </w:tbl>
    <w:p w:rsidR="00BC2943" w:rsidRPr="00EB452E" w:rsidRDefault="00BC2943" w:rsidP="007C574B">
      <w:pPr>
        <w:pStyle w:val="Default"/>
        <w:ind w:firstLine="709"/>
        <w:jc w:val="both"/>
      </w:pPr>
      <w:r w:rsidRPr="00EB452E">
        <w:rPr>
          <w:b/>
          <w:bCs/>
        </w:rPr>
        <w:t>3.3. Структурный водный баланс реализации воды по группам потребителей</w:t>
      </w:r>
      <w:r>
        <w:rPr>
          <w:b/>
          <w:bCs/>
        </w:rPr>
        <w:t>.</w:t>
      </w:r>
      <w:r w:rsidRPr="00EB452E">
        <w:rPr>
          <w:b/>
          <w:bCs/>
        </w:rPr>
        <w:t xml:space="preserve"> </w:t>
      </w:r>
    </w:p>
    <w:p w:rsidR="00BC2943" w:rsidRPr="00EB452E" w:rsidRDefault="00BC2943" w:rsidP="007C574B">
      <w:pPr>
        <w:pStyle w:val="Default"/>
        <w:ind w:firstLine="709"/>
        <w:jc w:val="both"/>
      </w:pPr>
      <w:r w:rsidRPr="00EB452E">
        <w:t>Структура потребления воды по отдельным видам потребителей сельского поселения</w:t>
      </w:r>
      <w:r>
        <w:t xml:space="preserve"> Нялинское</w:t>
      </w:r>
      <w:r w:rsidRPr="00EB452E">
        <w:t xml:space="preserve"> представлена в таблице и на диаграмме рисунка </w:t>
      </w:r>
      <w:r>
        <w:t>2</w:t>
      </w:r>
      <w:r w:rsidRPr="00EB452E">
        <w:t xml:space="preserve">. </w:t>
      </w:r>
    </w:p>
    <w:p w:rsidR="00BC2943" w:rsidRDefault="00BC2943" w:rsidP="007C574B">
      <w:pPr>
        <w:pStyle w:val="Default"/>
        <w:ind w:firstLine="709"/>
        <w:jc w:val="both"/>
        <w:rPr>
          <w:b/>
          <w:bCs/>
        </w:rPr>
      </w:pPr>
      <w:r w:rsidRPr="00EB452E">
        <w:rPr>
          <w:b/>
          <w:bCs/>
        </w:rPr>
        <w:t>Таблица</w:t>
      </w:r>
      <w:r>
        <w:rPr>
          <w:b/>
          <w:bCs/>
        </w:rPr>
        <w:t xml:space="preserve"> 9 – </w:t>
      </w:r>
      <w:r w:rsidRPr="00EB452E">
        <w:rPr>
          <w:b/>
          <w:bCs/>
        </w:rPr>
        <w:t xml:space="preserve">Потребление воды по отдельным видам потребителей сельского поселения </w:t>
      </w:r>
      <w:r>
        <w:rPr>
          <w:b/>
          <w:bCs/>
        </w:rPr>
        <w:t>Нялинское</w:t>
      </w:r>
    </w:p>
    <w:tbl>
      <w:tblPr>
        <w:tblW w:w="9180" w:type="dxa"/>
        <w:tblLook w:val="04A0" w:firstRow="1" w:lastRow="0" w:firstColumn="1" w:lastColumn="0" w:noHBand="0" w:noVBand="1"/>
      </w:tblPr>
      <w:tblGrid>
        <w:gridCol w:w="4256"/>
        <w:gridCol w:w="1943"/>
        <w:gridCol w:w="1136"/>
        <w:gridCol w:w="1136"/>
        <w:gridCol w:w="709"/>
      </w:tblGrid>
      <w:tr w:rsidR="00BC2943" w:rsidRPr="00C50FD5" w:rsidTr="007C574B">
        <w:trPr>
          <w:trHeight w:val="1443"/>
        </w:trPr>
        <w:tc>
          <w:tcPr>
            <w:tcW w:w="4256" w:type="dxa"/>
            <w:tcBorders>
              <w:top w:val="single" w:sz="4" w:space="0" w:color="auto"/>
              <w:left w:val="single" w:sz="4" w:space="0" w:color="auto"/>
              <w:bottom w:val="single" w:sz="4" w:space="0" w:color="auto"/>
              <w:right w:val="single" w:sz="4" w:space="0" w:color="auto"/>
            </w:tcBorders>
            <w:shd w:val="clear" w:color="auto" w:fill="auto"/>
            <w:hideMark/>
          </w:tcPr>
          <w:p w:rsidR="00BC2943" w:rsidRPr="00C50FD5" w:rsidRDefault="00BC2943" w:rsidP="007C574B">
            <w:pPr>
              <w:jc w:val="center"/>
              <w:rPr>
                <w:color w:val="000000"/>
                <w:sz w:val="24"/>
                <w:szCs w:val="24"/>
              </w:rPr>
            </w:pPr>
            <w:r w:rsidRPr="00C50FD5">
              <w:rPr>
                <w:color w:val="000000"/>
                <w:sz w:val="24"/>
                <w:szCs w:val="24"/>
              </w:rPr>
              <w:t>Статья расхода</w:t>
            </w:r>
          </w:p>
        </w:tc>
        <w:tc>
          <w:tcPr>
            <w:tcW w:w="1943" w:type="dxa"/>
            <w:tcBorders>
              <w:top w:val="single" w:sz="4" w:space="0" w:color="auto"/>
              <w:left w:val="nil"/>
              <w:bottom w:val="single" w:sz="4" w:space="0" w:color="auto"/>
              <w:right w:val="single" w:sz="4" w:space="0" w:color="auto"/>
            </w:tcBorders>
            <w:shd w:val="clear" w:color="auto" w:fill="auto"/>
            <w:hideMark/>
          </w:tcPr>
          <w:p w:rsidR="00BC2943" w:rsidRDefault="00BC2943" w:rsidP="007C574B">
            <w:pPr>
              <w:jc w:val="center"/>
              <w:rPr>
                <w:color w:val="000000"/>
                <w:sz w:val="24"/>
                <w:szCs w:val="24"/>
              </w:rPr>
            </w:pPr>
            <w:r w:rsidRPr="00C50FD5">
              <w:rPr>
                <w:color w:val="000000"/>
                <w:sz w:val="24"/>
                <w:szCs w:val="24"/>
              </w:rPr>
              <w:t>Единица измерения</w:t>
            </w:r>
          </w:p>
          <w:p w:rsidR="00BC2943" w:rsidRDefault="00BC2943" w:rsidP="007C574B">
            <w:pPr>
              <w:jc w:val="center"/>
              <w:rPr>
                <w:color w:val="000000"/>
                <w:sz w:val="24"/>
                <w:szCs w:val="24"/>
              </w:rPr>
            </w:pPr>
          </w:p>
          <w:p w:rsidR="00BC2943" w:rsidRDefault="00BC2943" w:rsidP="007C574B">
            <w:pPr>
              <w:jc w:val="center"/>
              <w:rPr>
                <w:color w:val="000000"/>
                <w:sz w:val="24"/>
                <w:szCs w:val="24"/>
              </w:rPr>
            </w:pPr>
          </w:p>
          <w:p w:rsidR="00BC2943" w:rsidRDefault="00BC2943" w:rsidP="007C574B">
            <w:pPr>
              <w:jc w:val="center"/>
              <w:rPr>
                <w:color w:val="000000"/>
                <w:sz w:val="24"/>
                <w:szCs w:val="24"/>
              </w:rPr>
            </w:pPr>
          </w:p>
          <w:p w:rsidR="00BC2943" w:rsidRPr="00C50FD5" w:rsidRDefault="00BC2943" w:rsidP="007C574B">
            <w:pPr>
              <w:jc w:val="center"/>
              <w:rPr>
                <w:color w:val="000000"/>
                <w:sz w:val="24"/>
                <w:szCs w:val="24"/>
              </w:rPr>
            </w:pPr>
          </w:p>
        </w:tc>
        <w:tc>
          <w:tcPr>
            <w:tcW w:w="1136" w:type="dxa"/>
            <w:tcBorders>
              <w:top w:val="single" w:sz="4" w:space="0" w:color="auto"/>
              <w:left w:val="nil"/>
              <w:bottom w:val="single" w:sz="4" w:space="0" w:color="auto"/>
              <w:right w:val="single" w:sz="4" w:space="0" w:color="auto"/>
            </w:tcBorders>
            <w:shd w:val="clear" w:color="auto" w:fill="auto"/>
            <w:textDirection w:val="btLr"/>
            <w:vAlign w:val="center"/>
            <w:hideMark/>
          </w:tcPr>
          <w:p w:rsidR="00BC2943" w:rsidRPr="00C50FD5" w:rsidRDefault="00BC2943" w:rsidP="007C574B">
            <w:pPr>
              <w:jc w:val="center"/>
              <w:rPr>
                <w:color w:val="000000"/>
                <w:sz w:val="24"/>
                <w:szCs w:val="24"/>
              </w:rPr>
            </w:pPr>
            <w:r>
              <w:rPr>
                <w:color w:val="000000"/>
                <w:sz w:val="24"/>
                <w:szCs w:val="24"/>
              </w:rPr>
              <w:t xml:space="preserve">с. </w:t>
            </w:r>
            <w:r w:rsidRPr="00C50FD5">
              <w:rPr>
                <w:color w:val="000000"/>
                <w:sz w:val="24"/>
                <w:szCs w:val="24"/>
              </w:rPr>
              <w:t>Нялинское</w:t>
            </w:r>
          </w:p>
        </w:tc>
        <w:tc>
          <w:tcPr>
            <w:tcW w:w="1136" w:type="dxa"/>
            <w:tcBorders>
              <w:top w:val="single" w:sz="4" w:space="0" w:color="auto"/>
              <w:left w:val="nil"/>
              <w:bottom w:val="single" w:sz="4" w:space="0" w:color="auto"/>
              <w:right w:val="single" w:sz="4" w:space="0" w:color="auto"/>
            </w:tcBorders>
            <w:shd w:val="clear" w:color="auto" w:fill="auto"/>
            <w:textDirection w:val="btLr"/>
            <w:vAlign w:val="center"/>
            <w:hideMark/>
          </w:tcPr>
          <w:p w:rsidR="00BC2943" w:rsidRPr="00C50FD5" w:rsidRDefault="00BC2943" w:rsidP="007C574B">
            <w:pPr>
              <w:jc w:val="center"/>
              <w:rPr>
                <w:color w:val="000000"/>
                <w:sz w:val="24"/>
                <w:szCs w:val="24"/>
              </w:rPr>
            </w:pPr>
            <w:r>
              <w:rPr>
                <w:color w:val="000000"/>
                <w:sz w:val="24"/>
                <w:szCs w:val="24"/>
              </w:rPr>
              <w:t xml:space="preserve">п. </w:t>
            </w:r>
            <w:r w:rsidRPr="00C50FD5">
              <w:rPr>
                <w:color w:val="000000"/>
                <w:sz w:val="24"/>
                <w:szCs w:val="24"/>
              </w:rPr>
              <w:t>Пырьях</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BC2943" w:rsidRPr="00C50FD5" w:rsidRDefault="00BC2943" w:rsidP="007C574B">
            <w:pPr>
              <w:jc w:val="center"/>
              <w:rPr>
                <w:color w:val="000000"/>
                <w:sz w:val="24"/>
                <w:szCs w:val="24"/>
              </w:rPr>
            </w:pPr>
            <w:r w:rsidRPr="00C50FD5">
              <w:rPr>
                <w:color w:val="000000"/>
                <w:sz w:val="24"/>
                <w:szCs w:val="24"/>
              </w:rPr>
              <w:t>ИТОГО</w:t>
            </w:r>
          </w:p>
        </w:tc>
      </w:tr>
      <w:tr w:rsidR="00BC2943" w:rsidRPr="00C50FD5" w:rsidTr="007C574B">
        <w:trPr>
          <w:trHeight w:val="144"/>
        </w:trPr>
        <w:tc>
          <w:tcPr>
            <w:tcW w:w="4256" w:type="dxa"/>
            <w:tcBorders>
              <w:top w:val="nil"/>
              <w:left w:val="single" w:sz="4" w:space="0" w:color="auto"/>
              <w:bottom w:val="single" w:sz="4" w:space="0" w:color="auto"/>
              <w:right w:val="single" w:sz="4" w:space="0" w:color="auto"/>
            </w:tcBorders>
            <w:shd w:val="clear" w:color="auto" w:fill="auto"/>
            <w:vAlign w:val="center"/>
            <w:hideMark/>
          </w:tcPr>
          <w:p w:rsidR="00BC2943" w:rsidRPr="00C50FD5" w:rsidRDefault="00BC2943" w:rsidP="007C574B">
            <w:pPr>
              <w:rPr>
                <w:color w:val="000000"/>
                <w:sz w:val="24"/>
                <w:szCs w:val="24"/>
              </w:rPr>
            </w:pPr>
            <w:r w:rsidRPr="00C50FD5">
              <w:rPr>
                <w:color w:val="000000"/>
                <w:sz w:val="24"/>
                <w:szCs w:val="24"/>
              </w:rPr>
              <w:t>Отпущено воды всем потребителям</w:t>
            </w:r>
          </w:p>
        </w:tc>
        <w:tc>
          <w:tcPr>
            <w:tcW w:w="1943" w:type="dxa"/>
            <w:tcBorders>
              <w:top w:val="nil"/>
              <w:left w:val="nil"/>
              <w:bottom w:val="single" w:sz="4" w:space="0" w:color="auto"/>
              <w:right w:val="single" w:sz="4" w:space="0" w:color="auto"/>
            </w:tcBorders>
            <w:shd w:val="clear" w:color="auto" w:fill="auto"/>
            <w:vAlign w:val="center"/>
            <w:hideMark/>
          </w:tcPr>
          <w:p w:rsidR="00BC2943" w:rsidRPr="00C50FD5" w:rsidRDefault="00BC2943" w:rsidP="007C574B">
            <w:pPr>
              <w:jc w:val="center"/>
              <w:rPr>
                <w:color w:val="000000"/>
                <w:sz w:val="24"/>
                <w:szCs w:val="24"/>
              </w:rPr>
            </w:pPr>
            <w:r>
              <w:rPr>
                <w:color w:val="000000"/>
                <w:sz w:val="24"/>
                <w:szCs w:val="24"/>
              </w:rPr>
              <w:t>т</w:t>
            </w:r>
            <w:r w:rsidRPr="00C50FD5">
              <w:rPr>
                <w:color w:val="000000"/>
                <w:sz w:val="24"/>
                <w:szCs w:val="24"/>
              </w:rPr>
              <w:t>ыс</w:t>
            </w:r>
            <w:r>
              <w:rPr>
                <w:color w:val="000000"/>
                <w:sz w:val="24"/>
                <w:szCs w:val="24"/>
              </w:rPr>
              <w:t>.</w:t>
            </w:r>
            <w:r w:rsidRPr="00C50FD5">
              <w:rPr>
                <w:color w:val="000000"/>
                <w:sz w:val="24"/>
                <w:szCs w:val="24"/>
              </w:rPr>
              <w:t xml:space="preserve"> м</w:t>
            </w:r>
            <w:r w:rsidRPr="00C50FD5">
              <w:rPr>
                <w:color w:val="000000"/>
                <w:sz w:val="24"/>
                <w:szCs w:val="24"/>
                <w:vertAlign w:val="superscript"/>
              </w:rPr>
              <w:t>3</w:t>
            </w:r>
          </w:p>
        </w:tc>
        <w:tc>
          <w:tcPr>
            <w:tcW w:w="1136" w:type="dxa"/>
            <w:tcBorders>
              <w:top w:val="nil"/>
              <w:left w:val="nil"/>
              <w:bottom w:val="single" w:sz="4" w:space="0" w:color="auto"/>
              <w:right w:val="single" w:sz="4" w:space="0" w:color="auto"/>
            </w:tcBorders>
            <w:shd w:val="clear" w:color="auto" w:fill="auto"/>
            <w:vAlign w:val="center"/>
            <w:hideMark/>
          </w:tcPr>
          <w:p w:rsidR="00BC2943" w:rsidRPr="00C50FD5" w:rsidRDefault="00BC2943" w:rsidP="007C574B">
            <w:pPr>
              <w:jc w:val="center"/>
              <w:rPr>
                <w:color w:val="000000"/>
                <w:sz w:val="24"/>
                <w:szCs w:val="24"/>
              </w:rPr>
            </w:pPr>
            <w:r w:rsidRPr="00C50FD5">
              <w:rPr>
                <w:color w:val="000000"/>
                <w:sz w:val="24"/>
                <w:szCs w:val="24"/>
              </w:rPr>
              <w:t>11,4</w:t>
            </w:r>
          </w:p>
        </w:tc>
        <w:tc>
          <w:tcPr>
            <w:tcW w:w="1136" w:type="dxa"/>
            <w:tcBorders>
              <w:top w:val="nil"/>
              <w:left w:val="nil"/>
              <w:bottom w:val="single" w:sz="4" w:space="0" w:color="auto"/>
              <w:right w:val="single" w:sz="4" w:space="0" w:color="auto"/>
            </w:tcBorders>
            <w:shd w:val="clear" w:color="auto" w:fill="auto"/>
            <w:vAlign w:val="center"/>
            <w:hideMark/>
          </w:tcPr>
          <w:p w:rsidR="00BC2943" w:rsidRPr="00C50FD5" w:rsidRDefault="00BC2943" w:rsidP="007C574B">
            <w:pPr>
              <w:jc w:val="center"/>
              <w:rPr>
                <w:color w:val="000000"/>
                <w:sz w:val="24"/>
                <w:szCs w:val="24"/>
              </w:rPr>
            </w:pPr>
            <w:r w:rsidRPr="00C50FD5">
              <w:rPr>
                <w:color w:val="000000"/>
                <w:sz w:val="24"/>
                <w:szCs w:val="24"/>
              </w:rPr>
              <w:t>0,5</w:t>
            </w:r>
          </w:p>
        </w:tc>
        <w:tc>
          <w:tcPr>
            <w:tcW w:w="709" w:type="dxa"/>
            <w:tcBorders>
              <w:top w:val="nil"/>
              <w:left w:val="nil"/>
              <w:bottom w:val="single" w:sz="4" w:space="0" w:color="auto"/>
              <w:right w:val="single" w:sz="4" w:space="0" w:color="auto"/>
            </w:tcBorders>
            <w:shd w:val="clear" w:color="auto" w:fill="auto"/>
            <w:vAlign w:val="center"/>
            <w:hideMark/>
          </w:tcPr>
          <w:p w:rsidR="00BC2943" w:rsidRPr="00C50FD5" w:rsidRDefault="00BC2943" w:rsidP="007C574B">
            <w:pPr>
              <w:jc w:val="center"/>
              <w:rPr>
                <w:color w:val="000000"/>
                <w:sz w:val="24"/>
                <w:szCs w:val="24"/>
              </w:rPr>
            </w:pPr>
            <w:r w:rsidRPr="00C50FD5">
              <w:rPr>
                <w:color w:val="000000"/>
                <w:sz w:val="24"/>
                <w:szCs w:val="24"/>
              </w:rPr>
              <w:t>11,9</w:t>
            </w:r>
          </w:p>
        </w:tc>
      </w:tr>
      <w:tr w:rsidR="00BC2943" w:rsidRPr="00C50FD5" w:rsidTr="007C574B">
        <w:trPr>
          <w:trHeight w:val="233"/>
        </w:trPr>
        <w:tc>
          <w:tcPr>
            <w:tcW w:w="4256" w:type="dxa"/>
            <w:tcBorders>
              <w:top w:val="nil"/>
              <w:left w:val="single" w:sz="4" w:space="0" w:color="auto"/>
              <w:bottom w:val="single" w:sz="4" w:space="0" w:color="auto"/>
              <w:right w:val="single" w:sz="4" w:space="0" w:color="auto"/>
            </w:tcBorders>
            <w:shd w:val="clear" w:color="auto" w:fill="auto"/>
            <w:vAlign w:val="center"/>
            <w:hideMark/>
          </w:tcPr>
          <w:p w:rsidR="00BC2943" w:rsidRPr="00C50FD5" w:rsidRDefault="00BC2943" w:rsidP="007C574B">
            <w:pPr>
              <w:rPr>
                <w:color w:val="000000"/>
                <w:sz w:val="24"/>
                <w:szCs w:val="24"/>
              </w:rPr>
            </w:pPr>
            <w:r w:rsidRPr="00C50FD5">
              <w:rPr>
                <w:color w:val="000000"/>
                <w:sz w:val="24"/>
                <w:szCs w:val="24"/>
              </w:rPr>
              <w:t>в том числе:</w:t>
            </w:r>
          </w:p>
        </w:tc>
        <w:tc>
          <w:tcPr>
            <w:tcW w:w="1943" w:type="dxa"/>
            <w:tcBorders>
              <w:top w:val="nil"/>
              <w:left w:val="nil"/>
              <w:bottom w:val="nil"/>
              <w:right w:val="single" w:sz="4" w:space="0" w:color="auto"/>
            </w:tcBorders>
            <w:shd w:val="clear" w:color="auto" w:fill="auto"/>
            <w:vAlign w:val="center"/>
            <w:hideMark/>
          </w:tcPr>
          <w:p w:rsidR="00BC2943" w:rsidRPr="00C50FD5" w:rsidRDefault="00BC2943" w:rsidP="007C574B">
            <w:pPr>
              <w:jc w:val="center"/>
              <w:rPr>
                <w:color w:val="000000"/>
                <w:sz w:val="24"/>
                <w:szCs w:val="24"/>
              </w:rPr>
            </w:pPr>
            <w:r w:rsidRPr="00C50FD5">
              <w:rPr>
                <w:color w:val="000000"/>
                <w:sz w:val="24"/>
                <w:szCs w:val="24"/>
              </w:rPr>
              <w:t>%</w:t>
            </w:r>
          </w:p>
        </w:tc>
        <w:tc>
          <w:tcPr>
            <w:tcW w:w="1136" w:type="dxa"/>
            <w:tcBorders>
              <w:top w:val="nil"/>
              <w:left w:val="nil"/>
              <w:bottom w:val="nil"/>
              <w:right w:val="single" w:sz="4" w:space="0" w:color="auto"/>
            </w:tcBorders>
            <w:shd w:val="clear" w:color="auto" w:fill="auto"/>
            <w:vAlign w:val="center"/>
            <w:hideMark/>
          </w:tcPr>
          <w:p w:rsidR="00BC2943" w:rsidRPr="00C50FD5" w:rsidRDefault="00BC2943" w:rsidP="007C574B">
            <w:pPr>
              <w:jc w:val="center"/>
              <w:rPr>
                <w:color w:val="000000"/>
                <w:sz w:val="24"/>
                <w:szCs w:val="24"/>
              </w:rPr>
            </w:pPr>
            <w:r w:rsidRPr="00C50FD5">
              <w:rPr>
                <w:color w:val="000000"/>
                <w:sz w:val="24"/>
                <w:szCs w:val="24"/>
              </w:rPr>
              <w:t>96%</w:t>
            </w:r>
          </w:p>
        </w:tc>
        <w:tc>
          <w:tcPr>
            <w:tcW w:w="1136" w:type="dxa"/>
            <w:tcBorders>
              <w:top w:val="nil"/>
              <w:left w:val="nil"/>
              <w:bottom w:val="nil"/>
              <w:right w:val="single" w:sz="4" w:space="0" w:color="auto"/>
            </w:tcBorders>
            <w:shd w:val="clear" w:color="auto" w:fill="auto"/>
            <w:vAlign w:val="center"/>
            <w:hideMark/>
          </w:tcPr>
          <w:p w:rsidR="00BC2943" w:rsidRPr="00C50FD5" w:rsidRDefault="00BC2943" w:rsidP="007C574B">
            <w:pPr>
              <w:jc w:val="center"/>
              <w:rPr>
                <w:color w:val="000000"/>
                <w:sz w:val="24"/>
                <w:szCs w:val="24"/>
              </w:rPr>
            </w:pPr>
            <w:r w:rsidRPr="00C50FD5">
              <w:rPr>
                <w:color w:val="000000"/>
                <w:sz w:val="24"/>
                <w:szCs w:val="24"/>
              </w:rPr>
              <w:t>4%</w:t>
            </w:r>
          </w:p>
        </w:tc>
        <w:tc>
          <w:tcPr>
            <w:tcW w:w="709" w:type="dxa"/>
            <w:tcBorders>
              <w:top w:val="nil"/>
              <w:left w:val="nil"/>
              <w:bottom w:val="nil"/>
              <w:right w:val="single" w:sz="4" w:space="0" w:color="auto"/>
            </w:tcBorders>
            <w:shd w:val="clear" w:color="auto" w:fill="auto"/>
            <w:vAlign w:val="center"/>
            <w:hideMark/>
          </w:tcPr>
          <w:p w:rsidR="00BC2943" w:rsidRPr="00C50FD5" w:rsidRDefault="00BC2943" w:rsidP="007C574B">
            <w:pPr>
              <w:jc w:val="center"/>
              <w:rPr>
                <w:color w:val="000000"/>
                <w:sz w:val="24"/>
                <w:szCs w:val="24"/>
              </w:rPr>
            </w:pPr>
          </w:p>
        </w:tc>
      </w:tr>
      <w:tr w:rsidR="00BC2943" w:rsidRPr="00C50FD5" w:rsidTr="007C574B">
        <w:trPr>
          <w:trHeight w:val="79"/>
        </w:trPr>
        <w:tc>
          <w:tcPr>
            <w:tcW w:w="4256" w:type="dxa"/>
            <w:tcBorders>
              <w:top w:val="nil"/>
              <w:left w:val="single" w:sz="4" w:space="0" w:color="auto"/>
              <w:bottom w:val="single" w:sz="4" w:space="0" w:color="auto"/>
              <w:right w:val="single" w:sz="4" w:space="0" w:color="auto"/>
            </w:tcBorders>
            <w:shd w:val="clear" w:color="auto" w:fill="auto"/>
            <w:vAlign w:val="center"/>
            <w:hideMark/>
          </w:tcPr>
          <w:p w:rsidR="00BC2943" w:rsidRPr="00C50FD5" w:rsidRDefault="00BC2943" w:rsidP="007C574B">
            <w:pPr>
              <w:rPr>
                <w:color w:val="000000"/>
                <w:sz w:val="24"/>
                <w:szCs w:val="24"/>
              </w:rPr>
            </w:pPr>
            <w:r w:rsidRPr="00C50FD5">
              <w:rPr>
                <w:color w:val="000000"/>
                <w:sz w:val="24"/>
                <w:szCs w:val="24"/>
              </w:rPr>
              <w:t>своим потребителям (абонентам)</w:t>
            </w:r>
          </w:p>
        </w:tc>
        <w:tc>
          <w:tcPr>
            <w:tcW w:w="1943" w:type="dxa"/>
            <w:tcBorders>
              <w:top w:val="single" w:sz="4" w:space="0" w:color="auto"/>
              <w:left w:val="nil"/>
              <w:bottom w:val="nil"/>
              <w:right w:val="single" w:sz="4" w:space="0" w:color="auto"/>
            </w:tcBorders>
            <w:shd w:val="clear" w:color="auto" w:fill="auto"/>
            <w:vAlign w:val="center"/>
            <w:hideMark/>
          </w:tcPr>
          <w:p w:rsidR="00BC2943" w:rsidRPr="00C50FD5" w:rsidRDefault="00BC2943" w:rsidP="007C574B">
            <w:pPr>
              <w:jc w:val="center"/>
              <w:rPr>
                <w:color w:val="000000"/>
                <w:sz w:val="24"/>
                <w:szCs w:val="24"/>
              </w:rPr>
            </w:pPr>
            <w:r>
              <w:rPr>
                <w:color w:val="000000"/>
                <w:sz w:val="24"/>
                <w:szCs w:val="24"/>
              </w:rPr>
              <w:t>т</w:t>
            </w:r>
            <w:r w:rsidRPr="00C50FD5">
              <w:rPr>
                <w:color w:val="000000"/>
                <w:sz w:val="24"/>
                <w:szCs w:val="24"/>
              </w:rPr>
              <w:t>ыс</w:t>
            </w:r>
            <w:r>
              <w:rPr>
                <w:color w:val="000000"/>
                <w:sz w:val="24"/>
                <w:szCs w:val="24"/>
              </w:rPr>
              <w:t>.</w:t>
            </w:r>
            <w:r w:rsidRPr="00C50FD5">
              <w:rPr>
                <w:color w:val="000000"/>
                <w:sz w:val="24"/>
                <w:szCs w:val="24"/>
              </w:rPr>
              <w:t xml:space="preserve"> м3</w:t>
            </w:r>
          </w:p>
        </w:tc>
        <w:tc>
          <w:tcPr>
            <w:tcW w:w="1136" w:type="dxa"/>
            <w:tcBorders>
              <w:top w:val="single" w:sz="4" w:space="0" w:color="auto"/>
              <w:left w:val="nil"/>
              <w:bottom w:val="nil"/>
              <w:right w:val="single" w:sz="4" w:space="0" w:color="auto"/>
            </w:tcBorders>
            <w:shd w:val="clear" w:color="auto" w:fill="auto"/>
            <w:vAlign w:val="center"/>
            <w:hideMark/>
          </w:tcPr>
          <w:p w:rsidR="00BC2943" w:rsidRPr="00C50FD5" w:rsidRDefault="00BC2943" w:rsidP="007C574B">
            <w:pPr>
              <w:jc w:val="center"/>
              <w:rPr>
                <w:color w:val="000000"/>
                <w:sz w:val="24"/>
                <w:szCs w:val="24"/>
              </w:rPr>
            </w:pPr>
            <w:r w:rsidRPr="00C50FD5">
              <w:rPr>
                <w:color w:val="000000"/>
                <w:sz w:val="24"/>
                <w:szCs w:val="24"/>
              </w:rPr>
              <w:t>11,4</w:t>
            </w:r>
          </w:p>
        </w:tc>
        <w:tc>
          <w:tcPr>
            <w:tcW w:w="1136" w:type="dxa"/>
            <w:tcBorders>
              <w:top w:val="single" w:sz="4" w:space="0" w:color="auto"/>
              <w:left w:val="nil"/>
              <w:bottom w:val="nil"/>
              <w:right w:val="single" w:sz="4" w:space="0" w:color="auto"/>
            </w:tcBorders>
            <w:shd w:val="clear" w:color="auto" w:fill="auto"/>
            <w:vAlign w:val="center"/>
            <w:hideMark/>
          </w:tcPr>
          <w:p w:rsidR="00BC2943" w:rsidRPr="00C50FD5" w:rsidRDefault="00BC2943" w:rsidP="007C574B">
            <w:pPr>
              <w:jc w:val="center"/>
              <w:rPr>
                <w:color w:val="000000"/>
                <w:sz w:val="24"/>
                <w:szCs w:val="24"/>
              </w:rPr>
            </w:pPr>
            <w:r w:rsidRPr="00C50FD5">
              <w:rPr>
                <w:color w:val="000000"/>
                <w:sz w:val="24"/>
                <w:szCs w:val="24"/>
              </w:rPr>
              <w:t>0,5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C2943" w:rsidRPr="00C50FD5" w:rsidRDefault="00BC2943" w:rsidP="007C574B">
            <w:pPr>
              <w:jc w:val="center"/>
              <w:rPr>
                <w:color w:val="000000"/>
                <w:sz w:val="24"/>
                <w:szCs w:val="24"/>
              </w:rPr>
            </w:pPr>
            <w:r w:rsidRPr="00C50FD5">
              <w:rPr>
                <w:color w:val="000000"/>
                <w:sz w:val="24"/>
                <w:szCs w:val="24"/>
              </w:rPr>
              <w:t>11,9</w:t>
            </w:r>
          </w:p>
        </w:tc>
      </w:tr>
      <w:tr w:rsidR="00BC2943" w:rsidRPr="00C50FD5" w:rsidTr="007C574B">
        <w:trPr>
          <w:trHeight w:val="233"/>
        </w:trPr>
        <w:tc>
          <w:tcPr>
            <w:tcW w:w="4256" w:type="dxa"/>
            <w:tcBorders>
              <w:top w:val="nil"/>
              <w:left w:val="single" w:sz="4" w:space="0" w:color="auto"/>
              <w:bottom w:val="single" w:sz="4" w:space="0" w:color="auto"/>
              <w:right w:val="single" w:sz="4" w:space="0" w:color="auto"/>
            </w:tcBorders>
            <w:shd w:val="clear" w:color="auto" w:fill="auto"/>
            <w:vAlign w:val="center"/>
            <w:hideMark/>
          </w:tcPr>
          <w:p w:rsidR="00BC2943" w:rsidRPr="00C50FD5" w:rsidRDefault="00BC2943" w:rsidP="007C574B">
            <w:pPr>
              <w:rPr>
                <w:color w:val="000000"/>
                <w:sz w:val="24"/>
                <w:szCs w:val="24"/>
              </w:rPr>
            </w:pPr>
            <w:r w:rsidRPr="00C50FD5">
              <w:rPr>
                <w:color w:val="000000"/>
                <w:sz w:val="24"/>
                <w:szCs w:val="24"/>
              </w:rPr>
              <w:t>из них:</w:t>
            </w:r>
          </w:p>
        </w:tc>
        <w:tc>
          <w:tcPr>
            <w:tcW w:w="1943" w:type="dxa"/>
            <w:tcBorders>
              <w:top w:val="single" w:sz="4" w:space="0" w:color="auto"/>
              <w:left w:val="nil"/>
              <w:bottom w:val="nil"/>
              <w:right w:val="single" w:sz="4" w:space="0" w:color="auto"/>
            </w:tcBorders>
            <w:shd w:val="clear" w:color="auto" w:fill="auto"/>
            <w:vAlign w:val="center"/>
            <w:hideMark/>
          </w:tcPr>
          <w:p w:rsidR="00BC2943" w:rsidRPr="00C50FD5" w:rsidRDefault="00BC2943" w:rsidP="007C574B">
            <w:pPr>
              <w:jc w:val="center"/>
              <w:rPr>
                <w:color w:val="000000"/>
                <w:sz w:val="24"/>
                <w:szCs w:val="24"/>
              </w:rPr>
            </w:pPr>
          </w:p>
        </w:tc>
        <w:tc>
          <w:tcPr>
            <w:tcW w:w="1136" w:type="dxa"/>
            <w:tcBorders>
              <w:top w:val="single" w:sz="4" w:space="0" w:color="auto"/>
              <w:left w:val="nil"/>
              <w:bottom w:val="nil"/>
              <w:right w:val="single" w:sz="4" w:space="0" w:color="auto"/>
            </w:tcBorders>
            <w:shd w:val="clear" w:color="auto" w:fill="auto"/>
            <w:vAlign w:val="center"/>
            <w:hideMark/>
          </w:tcPr>
          <w:p w:rsidR="00BC2943" w:rsidRPr="00C50FD5" w:rsidRDefault="00BC2943" w:rsidP="007C574B">
            <w:pPr>
              <w:jc w:val="center"/>
              <w:rPr>
                <w:color w:val="000000"/>
                <w:sz w:val="24"/>
                <w:szCs w:val="24"/>
              </w:rPr>
            </w:pPr>
          </w:p>
        </w:tc>
        <w:tc>
          <w:tcPr>
            <w:tcW w:w="1136" w:type="dxa"/>
            <w:tcBorders>
              <w:top w:val="single" w:sz="4" w:space="0" w:color="auto"/>
              <w:left w:val="nil"/>
              <w:bottom w:val="nil"/>
              <w:right w:val="single" w:sz="4" w:space="0" w:color="auto"/>
            </w:tcBorders>
            <w:shd w:val="clear" w:color="auto" w:fill="auto"/>
            <w:vAlign w:val="center"/>
            <w:hideMark/>
          </w:tcPr>
          <w:p w:rsidR="00BC2943" w:rsidRPr="00C50FD5" w:rsidRDefault="00BC2943" w:rsidP="007C574B">
            <w:pPr>
              <w:jc w:val="center"/>
              <w:rPr>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rsidR="00BC2943" w:rsidRPr="00C50FD5" w:rsidRDefault="00BC2943" w:rsidP="007C574B">
            <w:pPr>
              <w:jc w:val="center"/>
              <w:rPr>
                <w:color w:val="000000"/>
                <w:sz w:val="24"/>
                <w:szCs w:val="24"/>
              </w:rPr>
            </w:pPr>
            <w:r w:rsidRPr="00C50FD5">
              <w:rPr>
                <w:color w:val="000000"/>
                <w:sz w:val="24"/>
                <w:szCs w:val="24"/>
              </w:rPr>
              <w:t>0</w:t>
            </w:r>
          </w:p>
        </w:tc>
      </w:tr>
      <w:tr w:rsidR="00BC2943" w:rsidRPr="00C50FD5" w:rsidTr="007C574B">
        <w:trPr>
          <w:trHeight w:val="278"/>
        </w:trPr>
        <w:tc>
          <w:tcPr>
            <w:tcW w:w="4256" w:type="dxa"/>
            <w:tcBorders>
              <w:top w:val="nil"/>
              <w:left w:val="single" w:sz="4" w:space="0" w:color="auto"/>
              <w:bottom w:val="single" w:sz="4" w:space="0" w:color="auto"/>
              <w:right w:val="single" w:sz="4" w:space="0" w:color="auto"/>
            </w:tcBorders>
            <w:shd w:val="clear" w:color="auto" w:fill="auto"/>
            <w:vAlign w:val="center"/>
            <w:hideMark/>
          </w:tcPr>
          <w:p w:rsidR="00BC2943" w:rsidRPr="00C50FD5" w:rsidRDefault="00BC2943" w:rsidP="007C574B">
            <w:pPr>
              <w:rPr>
                <w:color w:val="000000"/>
                <w:sz w:val="24"/>
                <w:szCs w:val="24"/>
              </w:rPr>
            </w:pPr>
            <w:r w:rsidRPr="00C50FD5">
              <w:rPr>
                <w:color w:val="000000"/>
                <w:sz w:val="24"/>
                <w:szCs w:val="24"/>
              </w:rPr>
              <w:t>населению</w:t>
            </w:r>
          </w:p>
        </w:tc>
        <w:tc>
          <w:tcPr>
            <w:tcW w:w="1943" w:type="dxa"/>
            <w:tcBorders>
              <w:top w:val="single" w:sz="4" w:space="0" w:color="auto"/>
              <w:left w:val="nil"/>
              <w:bottom w:val="nil"/>
              <w:right w:val="single" w:sz="4" w:space="0" w:color="auto"/>
            </w:tcBorders>
            <w:shd w:val="clear" w:color="auto" w:fill="auto"/>
            <w:vAlign w:val="center"/>
            <w:hideMark/>
          </w:tcPr>
          <w:p w:rsidR="00BC2943" w:rsidRPr="00C50FD5" w:rsidRDefault="00BC2943" w:rsidP="007C574B">
            <w:pPr>
              <w:jc w:val="center"/>
              <w:rPr>
                <w:color w:val="000000"/>
                <w:sz w:val="24"/>
                <w:szCs w:val="24"/>
              </w:rPr>
            </w:pPr>
            <w:r>
              <w:rPr>
                <w:color w:val="000000"/>
                <w:sz w:val="24"/>
                <w:szCs w:val="24"/>
              </w:rPr>
              <w:t>т</w:t>
            </w:r>
            <w:r w:rsidRPr="00C50FD5">
              <w:rPr>
                <w:color w:val="000000"/>
                <w:sz w:val="24"/>
                <w:szCs w:val="24"/>
              </w:rPr>
              <w:t>ыс</w:t>
            </w:r>
            <w:r>
              <w:rPr>
                <w:color w:val="000000"/>
                <w:sz w:val="24"/>
                <w:szCs w:val="24"/>
              </w:rPr>
              <w:t>.</w:t>
            </w:r>
            <w:r w:rsidRPr="00C50FD5">
              <w:rPr>
                <w:color w:val="000000"/>
                <w:sz w:val="24"/>
                <w:szCs w:val="24"/>
              </w:rPr>
              <w:t xml:space="preserve"> м</w:t>
            </w:r>
            <w:r w:rsidRPr="00C50FD5">
              <w:rPr>
                <w:color w:val="000000"/>
                <w:sz w:val="24"/>
                <w:szCs w:val="24"/>
                <w:vertAlign w:val="superscript"/>
              </w:rPr>
              <w:t>3</w:t>
            </w:r>
          </w:p>
        </w:tc>
        <w:tc>
          <w:tcPr>
            <w:tcW w:w="1136" w:type="dxa"/>
            <w:tcBorders>
              <w:top w:val="single" w:sz="4" w:space="0" w:color="auto"/>
              <w:left w:val="nil"/>
              <w:bottom w:val="nil"/>
              <w:right w:val="single" w:sz="4" w:space="0" w:color="auto"/>
            </w:tcBorders>
            <w:shd w:val="clear" w:color="auto" w:fill="auto"/>
            <w:vAlign w:val="center"/>
            <w:hideMark/>
          </w:tcPr>
          <w:p w:rsidR="00BC2943" w:rsidRPr="00C50FD5" w:rsidRDefault="00BC2943" w:rsidP="007C574B">
            <w:pPr>
              <w:jc w:val="center"/>
              <w:rPr>
                <w:color w:val="000000"/>
                <w:sz w:val="24"/>
                <w:szCs w:val="24"/>
              </w:rPr>
            </w:pPr>
            <w:r w:rsidRPr="00C50FD5">
              <w:rPr>
                <w:color w:val="000000"/>
                <w:sz w:val="24"/>
                <w:szCs w:val="24"/>
              </w:rPr>
              <w:t>2,5</w:t>
            </w:r>
          </w:p>
        </w:tc>
        <w:tc>
          <w:tcPr>
            <w:tcW w:w="1136" w:type="dxa"/>
            <w:tcBorders>
              <w:top w:val="single" w:sz="4" w:space="0" w:color="auto"/>
              <w:left w:val="nil"/>
              <w:bottom w:val="nil"/>
              <w:right w:val="single" w:sz="4" w:space="0" w:color="auto"/>
            </w:tcBorders>
            <w:shd w:val="clear" w:color="auto" w:fill="auto"/>
            <w:vAlign w:val="center"/>
            <w:hideMark/>
          </w:tcPr>
          <w:p w:rsidR="00BC2943" w:rsidRPr="00C50FD5" w:rsidRDefault="00BC2943" w:rsidP="007C574B">
            <w:pPr>
              <w:jc w:val="center"/>
              <w:rPr>
                <w:color w:val="000000"/>
                <w:sz w:val="24"/>
                <w:szCs w:val="24"/>
              </w:rPr>
            </w:pPr>
            <w:r w:rsidRPr="00C50FD5">
              <w:rPr>
                <w:color w:val="000000"/>
                <w:sz w:val="24"/>
                <w:szCs w:val="24"/>
              </w:rPr>
              <w:t>0,0</w:t>
            </w:r>
          </w:p>
        </w:tc>
        <w:tc>
          <w:tcPr>
            <w:tcW w:w="709" w:type="dxa"/>
            <w:tcBorders>
              <w:top w:val="nil"/>
              <w:left w:val="nil"/>
              <w:bottom w:val="single" w:sz="4" w:space="0" w:color="auto"/>
              <w:right w:val="single" w:sz="4" w:space="0" w:color="auto"/>
            </w:tcBorders>
            <w:shd w:val="clear" w:color="auto" w:fill="auto"/>
            <w:vAlign w:val="center"/>
            <w:hideMark/>
          </w:tcPr>
          <w:p w:rsidR="00BC2943" w:rsidRPr="00C50FD5" w:rsidRDefault="00BC2943" w:rsidP="007C574B">
            <w:pPr>
              <w:jc w:val="center"/>
              <w:rPr>
                <w:color w:val="000000"/>
                <w:sz w:val="24"/>
                <w:szCs w:val="24"/>
              </w:rPr>
            </w:pPr>
            <w:r w:rsidRPr="00C50FD5">
              <w:rPr>
                <w:color w:val="000000"/>
                <w:sz w:val="24"/>
                <w:szCs w:val="24"/>
              </w:rPr>
              <w:t>2,5</w:t>
            </w:r>
          </w:p>
        </w:tc>
      </w:tr>
      <w:tr w:rsidR="00BC2943" w:rsidRPr="00C50FD5" w:rsidTr="007C574B">
        <w:trPr>
          <w:trHeight w:val="467"/>
        </w:trPr>
        <w:tc>
          <w:tcPr>
            <w:tcW w:w="4256" w:type="dxa"/>
            <w:tcBorders>
              <w:top w:val="nil"/>
              <w:left w:val="single" w:sz="4" w:space="0" w:color="auto"/>
              <w:bottom w:val="single" w:sz="4" w:space="0" w:color="auto"/>
              <w:right w:val="single" w:sz="4" w:space="0" w:color="auto"/>
            </w:tcBorders>
            <w:shd w:val="clear" w:color="auto" w:fill="auto"/>
            <w:vAlign w:val="center"/>
            <w:hideMark/>
          </w:tcPr>
          <w:p w:rsidR="00BC2943" w:rsidRPr="00C50FD5" w:rsidRDefault="00BC2943" w:rsidP="007C574B">
            <w:pPr>
              <w:rPr>
                <w:color w:val="000000"/>
                <w:sz w:val="24"/>
                <w:szCs w:val="24"/>
              </w:rPr>
            </w:pPr>
            <w:r w:rsidRPr="00C50FD5">
              <w:rPr>
                <w:color w:val="000000"/>
                <w:sz w:val="24"/>
                <w:szCs w:val="24"/>
              </w:rPr>
              <w:t>бюджетофинансируемым организациям</w:t>
            </w:r>
          </w:p>
        </w:tc>
        <w:tc>
          <w:tcPr>
            <w:tcW w:w="1943" w:type="dxa"/>
            <w:tcBorders>
              <w:top w:val="single" w:sz="4" w:space="0" w:color="auto"/>
              <w:left w:val="nil"/>
              <w:bottom w:val="single" w:sz="4" w:space="0" w:color="auto"/>
              <w:right w:val="single" w:sz="4" w:space="0" w:color="auto"/>
            </w:tcBorders>
            <w:shd w:val="clear" w:color="auto" w:fill="auto"/>
            <w:vAlign w:val="center"/>
            <w:hideMark/>
          </w:tcPr>
          <w:p w:rsidR="00BC2943" w:rsidRPr="00C50FD5" w:rsidRDefault="00BC2943" w:rsidP="007C574B">
            <w:pPr>
              <w:jc w:val="center"/>
              <w:rPr>
                <w:color w:val="000000"/>
                <w:sz w:val="24"/>
                <w:szCs w:val="24"/>
              </w:rPr>
            </w:pPr>
            <w:r>
              <w:rPr>
                <w:color w:val="000000"/>
                <w:sz w:val="24"/>
                <w:szCs w:val="24"/>
              </w:rPr>
              <w:t>т</w:t>
            </w:r>
            <w:r w:rsidRPr="00C50FD5">
              <w:rPr>
                <w:color w:val="000000"/>
                <w:sz w:val="24"/>
                <w:szCs w:val="24"/>
              </w:rPr>
              <w:t>ыс</w:t>
            </w:r>
            <w:r>
              <w:rPr>
                <w:color w:val="000000"/>
                <w:sz w:val="24"/>
                <w:szCs w:val="24"/>
              </w:rPr>
              <w:t>.</w:t>
            </w:r>
            <w:r w:rsidRPr="00C50FD5">
              <w:rPr>
                <w:color w:val="000000"/>
                <w:sz w:val="24"/>
                <w:szCs w:val="24"/>
              </w:rPr>
              <w:t xml:space="preserve"> м</w:t>
            </w:r>
            <w:r w:rsidRPr="00C50FD5">
              <w:rPr>
                <w:color w:val="000000"/>
                <w:sz w:val="24"/>
                <w:szCs w:val="24"/>
                <w:vertAlign w:val="superscript"/>
              </w:rPr>
              <w:t>3</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BC2943" w:rsidRPr="00C50FD5" w:rsidRDefault="00BC2943" w:rsidP="007C574B">
            <w:pPr>
              <w:jc w:val="center"/>
              <w:rPr>
                <w:color w:val="000000"/>
                <w:sz w:val="24"/>
                <w:szCs w:val="24"/>
              </w:rPr>
            </w:pPr>
            <w:r w:rsidRPr="00C50FD5">
              <w:rPr>
                <w:color w:val="000000"/>
                <w:sz w:val="24"/>
                <w:szCs w:val="24"/>
              </w:rPr>
              <w:t>6,7</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BC2943" w:rsidRPr="00C50FD5" w:rsidRDefault="00BC2943" w:rsidP="007C574B">
            <w:pPr>
              <w:jc w:val="center"/>
              <w:rPr>
                <w:color w:val="000000"/>
                <w:sz w:val="24"/>
                <w:szCs w:val="24"/>
              </w:rPr>
            </w:pPr>
            <w:r w:rsidRPr="00C50FD5">
              <w:rPr>
                <w:color w:val="000000"/>
                <w:sz w:val="24"/>
                <w:szCs w:val="24"/>
              </w:rPr>
              <w:t>0,5</w:t>
            </w:r>
          </w:p>
        </w:tc>
        <w:tc>
          <w:tcPr>
            <w:tcW w:w="709" w:type="dxa"/>
            <w:tcBorders>
              <w:top w:val="nil"/>
              <w:left w:val="nil"/>
              <w:bottom w:val="single" w:sz="4" w:space="0" w:color="auto"/>
              <w:right w:val="single" w:sz="4" w:space="0" w:color="auto"/>
            </w:tcBorders>
            <w:shd w:val="clear" w:color="auto" w:fill="auto"/>
            <w:vAlign w:val="center"/>
            <w:hideMark/>
          </w:tcPr>
          <w:p w:rsidR="00BC2943" w:rsidRPr="00C50FD5" w:rsidRDefault="00BC2943" w:rsidP="007C574B">
            <w:pPr>
              <w:jc w:val="center"/>
              <w:rPr>
                <w:color w:val="000000"/>
                <w:sz w:val="24"/>
                <w:szCs w:val="24"/>
              </w:rPr>
            </w:pPr>
            <w:r w:rsidRPr="00C50FD5">
              <w:rPr>
                <w:color w:val="000000"/>
                <w:sz w:val="24"/>
                <w:szCs w:val="24"/>
              </w:rPr>
              <w:t>7,3</w:t>
            </w:r>
          </w:p>
        </w:tc>
      </w:tr>
      <w:tr w:rsidR="00BC2943" w:rsidRPr="00C50FD5" w:rsidTr="007C574B">
        <w:trPr>
          <w:trHeight w:val="278"/>
        </w:trPr>
        <w:tc>
          <w:tcPr>
            <w:tcW w:w="4256" w:type="dxa"/>
            <w:tcBorders>
              <w:top w:val="nil"/>
              <w:left w:val="single" w:sz="4" w:space="0" w:color="auto"/>
              <w:bottom w:val="single" w:sz="4" w:space="0" w:color="auto"/>
              <w:right w:val="single" w:sz="4" w:space="0" w:color="auto"/>
            </w:tcBorders>
            <w:shd w:val="clear" w:color="auto" w:fill="auto"/>
            <w:vAlign w:val="center"/>
            <w:hideMark/>
          </w:tcPr>
          <w:p w:rsidR="00BC2943" w:rsidRPr="00C50FD5" w:rsidRDefault="00BC2943" w:rsidP="007C574B">
            <w:pPr>
              <w:rPr>
                <w:color w:val="000000"/>
                <w:sz w:val="24"/>
                <w:szCs w:val="24"/>
              </w:rPr>
            </w:pPr>
            <w:r w:rsidRPr="00C50FD5">
              <w:rPr>
                <w:color w:val="000000"/>
                <w:sz w:val="24"/>
                <w:szCs w:val="24"/>
              </w:rPr>
              <w:t>прочим организациям</w:t>
            </w:r>
          </w:p>
        </w:tc>
        <w:tc>
          <w:tcPr>
            <w:tcW w:w="1943" w:type="dxa"/>
            <w:tcBorders>
              <w:top w:val="nil"/>
              <w:left w:val="nil"/>
              <w:bottom w:val="single" w:sz="4" w:space="0" w:color="auto"/>
              <w:right w:val="single" w:sz="4" w:space="0" w:color="auto"/>
            </w:tcBorders>
            <w:shd w:val="clear" w:color="auto" w:fill="auto"/>
            <w:vAlign w:val="center"/>
            <w:hideMark/>
          </w:tcPr>
          <w:p w:rsidR="00BC2943" w:rsidRPr="00C50FD5" w:rsidRDefault="00BC2943" w:rsidP="007C574B">
            <w:pPr>
              <w:jc w:val="center"/>
              <w:rPr>
                <w:color w:val="000000"/>
                <w:sz w:val="24"/>
                <w:szCs w:val="24"/>
              </w:rPr>
            </w:pPr>
            <w:r>
              <w:rPr>
                <w:color w:val="000000"/>
                <w:sz w:val="24"/>
                <w:szCs w:val="24"/>
              </w:rPr>
              <w:t>т</w:t>
            </w:r>
            <w:r w:rsidRPr="00C50FD5">
              <w:rPr>
                <w:color w:val="000000"/>
                <w:sz w:val="24"/>
                <w:szCs w:val="24"/>
              </w:rPr>
              <w:t>ыс</w:t>
            </w:r>
            <w:r>
              <w:rPr>
                <w:color w:val="000000"/>
                <w:sz w:val="24"/>
                <w:szCs w:val="24"/>
              </w:rPr>
              <w:t>.</w:t>
            </w:r>
            <w:r w:rsidRPr="00C50FD5">
              <w:rPr>
                <w:color w:val="000000"/>
                <w:sz w:val="24"/>
                <w:szCs w:val="24"/>
              </w:rPr>
              <w:t xml:space="preserve"> м</w:t>
            </w:r>
            <w:r w:rsidRPr="00C50FD5">
              <w:rPr>
                <w:color w:val="000000"/>
                <w:sz w:val="24"/>
                <w:szCs w:val="24"/>
                <w:vertAlign w:val="superscript"/>
              </w:rPr>
              <w:t>3</w:t>
            </w:r>
          </w:p>
        </w:tc>
        <w:tc>
          <w:tcPr>
            <w:tcW w:w="1136" w:type="dxa"/>
            <w:tcBorders>
              <w:top w:val="nil"/>
              <w:left w:val="nil"/>
              <w:bottom w:val="single" w:sz="4" w:space="0" w:color="auto"/>
              <w:right w:val="single" w:sz="4" w:space="0" w:color="auto"/>
            </w:tcBorders>
            <w:shd w:val="clear" w:color="auto" w:fill="auto"/>
            <w:vAlign w:val="center"/>
            <w:hideMark/>
          </w:tcPr>
          <w:p w:rsidR="00BC2943" w:rsidRPr="00C50FD5" w:rsidRDefault="00BC2943" w:rsidP="007C574B">
            <w:pPr>
              <w:jc w:val="center"/>
              <w:rPr>
                <w:color w:val="000000"/>
                <w:sz w:val="24"/>
                <w:szCs w:val="24"/>
              </w:rPr>
            </w:pPr>
            <w:r w:rsidRPr="00C50FD5">
              <w:rPr>
                <w:color w:val="000000"/>
                <w:sz w:val="24"/>
                <w:szCs w:val="24"/>
              </w:rPr>
              <w:t>2,2</w:t>
            </w:r>
          </w:p>
        </w:tc>
        <w:tc>
          <w:tcPr>
            <w:tcW w:w="1136" w:type="dxa"/>
            <w:tcBorders>
              <w:top w:val="nil"/>
              <w:left w:val="nil"/>
              <w:bottom w:val="single" w:sz="4" w:space="0" w:color="auto"/>
              <w:right w:val="single" w:sz="4" w:space="0" w:color="auto"/>
            </w:tcBorders>
            <w:shd w:val="clear" w:color="auto" w:fill="auto"/>
            <w:vAlign w:val="center"/>
            <w:hideMark/>
          </w:tcPr>
          <w:p w:rsidR="00BC2943" w:rsidRPr="00C50FD5" w:rsidRDefault="00BC2943" w:rsidP="007C574B">
            <w:pPr>
              <w:jc w:val="center"/>
              <w:rPr>
                <w:color w:val="000000"/>
                <w:sz w:val="24"/>
                <w:szCs w:val="24"/>
              </w:rPr>
            </w:pPr>
            <w:r w:rsidRPr="00C50FD5">
              <w:rPr>
                <w:color w:val="000000"/>
                <w:sz w:val="24"/>
                <w:szCs w:val="24"/>
              </w:rPr>
              <w:t>0,0</w:t>
            </w:r>
          </w:p>
        </w:tc>
        <w:tc>
          <w:tcPr>
            <w:tcW w:w="709" w:type="dxa"/>
            <w:tcBorders>
              <w:top w:val="nil"/>
              <w:left w:val="nil"/>
              <w:bottom w:val="single" w:sz="4" w:space="0" w:color="auto"/>
              <w:right w:val="single" w:sz="4" w:space="0" w:color="auto"/>
            </w:tcBorders>
            <w:shd w:val="clear" w:color="auto" w:fill="auto"/>
            <w:vAlign w:val="center"/>
            <w:hideMark/>
          </w:tcPr>
          <w:p w:rsidR="00BC2943" w:rsidRPr="00C50FD5" w:rsidRDefault="00BC2943" w:rsidP="007C574B">
            <w:pPr>
              <w:jc w:val="center"/>
              <w:rPr>
                <w:color w:val="000000"/>
                <w:sz w:val="24"/>
                <w:szCs w:val="24"/>
              </w:rPr>
            </w:pPr>
            <w:r w:rsidRPr="00C50FD5">
              <w:rPr>
                <w:color w:val="000000"/>
                <w:sz w:val="24"/>
                <w:szCs w:val="24"/>
              </w:rPr>
              <w:t>2,2</w:t>
            </w:r>
          </w:p>
        </w:tc>
      </w:tr>
    </w:tbl>
    <w:p w:rsidR="00BC2943" w:rsidRDefault="00BC2943" w:rsidP="007C574B">
      <w:pPr>
        <w:pStyle w:val="Default"/>
        <w:ind w:firstLine="709"/>
        <w:jc w:val="right"/>
        <w:rPr>
          <w:b/>
          <w:noProof/>
          <w:lang w:eastAsia="ru-RU"/>
        </w:rPr>
      </w:pPr>
    </w:p>
    <w:p w:rsidR="00BC2943" w:rsidRPr="00DE4C84" w:rsidRDefault="00BC2943" w:rsidP="007C574B">
      <w:pPr>
        <w:pStyle w:val="Default"/>
        <w:ind w:firstLine="709"/>
        <w:jc w:val="right"/>
        <w:rPr>
          <w:b/>
          <w:noProof/>
          <w:lang w:eastAsia="ru-RU"/>
        </w:rPr>
      </w:pPr>
      <w:r w:rsidRPr="00DE4C84">
        <w:rPr>
          <w:b/>
          <w:noProof/>
          <w:lang w:eastAsia="ru-RU"/>
        </w:rPr>
        <w:t>Рисунок 2</w:t>
      </w:r>
    </w:p>
    <w:p w:rsidR="00BC2943" w:rsidRPr="00EB452E" w:rsidRDefault="00BC2943" w:rsidP="007C574B">
      <w:pPr>
        <w:pStyle w:val="Default"/>
        <w:ind w:firstLine="709"/>
        <w:jc w:val="center"/>
      </w:pPr>
      <w:r w:rsidRPr="0026078E">
        <w:rPr>
          <w:noProof/>
          <w:lang w:eastAsia="ru-RU"/>
        </w:rPr>
        <w:drawing>
          <wp:inline distT="0" distB="0" distL="0" distR="0">
            <wp:extent cx="5286375" cy="2428875"/>
            <wp:effectExtent l="19050" t="0" r="0" b="0"/>
            <wp:docPr id="2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C2943" w:rsidRPr="005A0922" w:rsidRDefault="00BC2943" w:rsidP="007C574B">
      <w:pPr>
        <w:shd w:val="clear" w:color="auto" w:fill="FFFFFF"/>
        <w:autoSpaceDE w:val="0"/>
        <w:autoSpaceDN w:val="0"/>
        <w:adjustRightInd w:val="0"/>
        <w:ind w:firstLine="709"/>
        <w:jc w:val="both"/>
        <w:rPr>
          <w:sz w:val="24"/>
          <w:szCs w:val="24"/>
        </w:rPr>
      </w:pPr>
      <w:r>
        <w:rPr>
          <w:sz w:val="24"/>
          <w:szCs w:val="24"/>
        </w:rPr>
        <w:t xml:space="preserve">Основными потребителями воды в сельском поселении являются бюджетофинансируемые организации, их доля ровна 61 % от общего объема поданной в сеть воды. На долю населения и прочих потребителей приходится 21 % и 18 % процентов соответственно. Расчет долей расхода воды выполнен без учета подвоза, </w:t>
      </w:r>
      <w:r w:rsidRPr="00E047C0">
        <w:rPr>
          <w:sz w:val="24"/>
          <w:szCs w:val="24"/>
        </w:rPr>
        <w:t xml:space="preserve">                </w:t>
      </w:r>
      <w:r>
        <w:rPr>
          <w:sz w:val="24"/>
          <w:szCs w:val="24"/>
        </w:rPr>
        <w:t xml:space="preserve">в случае включения данной величины в расчеты фактический объем потребления питьевой воды населением составит 55 </w:t>
      </w:r>
      <w:r w:rsidRPr="005A0922">
        <w:rPr>
          <w:sz w:val="24"/>
          <w:szCs w:val="24"/>
        </w:rPr>
        <w:t>%</w:t>
      </w:r>
      <w:r>
        <w:rPr>
          <w:sz w:val="24"/>
          <w:szCs w:val="24"/>
        </w:rPr>
        <w:t>, доля бюджетофинансируемых организаций и прочих потребителей составит 35% и 10% соответственно.</w:t>
      </w:r>
    </w:p>
    <w:p w:rsidR="00BC2943" w:rsidRPr="00E047C0" w:rsidRDefault="00BC2943" w:rsidP="007C574B">
      <w:pPr>
        <w:shd w:val="clear" w:color="auto" w:fill="FFFFFF"/>
        <w:autoSpaceDE w:val="0"/>
        <w:autoSpaceDN w:val="0"/>
        <w:adjustRightInd w:val="0"/>
        <w:ind w:firstLine="709"/>
        <w:jc w:val="both"/>
        <w:rPr>
          <w:b/>
          <w:sz w:val="24"/>
          <w:szCs w:val="24"/>
        </w:rPr>
      </w:pPr>
      <w:r w:rsidRPr="007E0505">
        <w:rPr>
          <w:b/>
          <w:sz w:val="24"/>
          <w:szCs w:val="24"/>
        </w:rPr>
        <w:t>3.4. Сведения о действующих нормах удельного водопотребления населения и о фактическом удельном водопотреблении</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7E0505">
        <w:rPr>
          <w:sz w:val="24"/>
          <w:szCs w:val="24"/>
        </w:rPr>
        <w:t xml:space="preserve">В настоящее время в </w:t>
      </w:r>
      <w:r>
        <w:rPr>
          <w:sz w:val="24"/>
          <w:szCs w:val="24"/>
        </w:rPr>
        <w:t>с</w:t>
      </w:r>
      <w:r w:rsidRPr="007E0505">
        <w:rPr>
          <w:sz w:val="24"/>
          <w:szCs w:val="24"/>
        </w:rPr>
        <w:t>ельском поселении</w:t>
      </w:r>
      <w:r>
        <w:rPr>
          <w:sz w:val="24"/>
          <w:szCs w:val="24"/>
        </w:rPr>
        <w:t xml:space="preserve"> Нялинское</w:t>
      </w:r>
      <w:r w:rsidRPr="007E0505">
        <w:rPr>
          <w:sz w:val="24"/>
          <w:szCs w:val="24"/>
        </w:rPr>
        <w:t xml:space="preserve"> действуют нормы удельного водопотребления, утвержденные </w:t>
      </w:r>
      <w:r>
        <w:rPr>
          <w:sz w:val="24"/>
          <w:szCs w:val="24"/>
        </w:rPr>
        <w:t xml:space="preserve">приказом Департамента жилищно-коммунального комплекса и энергетики Ханты-Мансийского автономного округа – Югры от 11.11.2013 № 22-нп «Об установлении нормативов потребления </w:t>
      </w:r>
      <w:r>
        <w:rPr>
          <w:sz w:val="24"/>
          <w:szCs w:val="24"/>
        </w:rPr>
        <w:lastRenderedPageBreak/>
        <w:t>коммунальных услуг по холодному и горячему водоснабжению и водоотведению              на территории Ханты-Мансийского автономного округа – Югры».</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widowControl w:val="0"/>
        <w:autoSpaceDE w:val="0"/>
        <w:autoSpaceDN w:val="0"/>
        <w:adjustRightInd w:val="0"/>
        <w:jc w:val="center"/>
        <w:rPr>
          <w:b/>
          <w:bCs/>
          <w:sz w:val="24"/>
          <w:szCs w:val="24"/>
        </w:rPr>
      </w:pPr>
      <w:r>
        <w:rPr>
          <w:b/>
          <w:bCs/>
          <w:sz w:val="24"/>
          <w:szCs w:val="24"/>
        </w:rPr>
        <w:t>Нормативы потребления коммунальных услуг по холодному и горячему водоснабжению и водоотведению в жилых помещениях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на территории Ханты-Мансийского района</w:t>
      </w:r>
    </w:p>
    <w:p w:rsidR="00BC2943" w:rsidRPr="005A171E" w:rsidRDefault="00BC2943" w:rsidP="007C574B">
      <w:pPr>
        <w:widowControl w:val="0"/>
        <w:autoSpaceDE w:val="0"/>
        <w:autoSpaceDN w:val="0"/>
        <w:adjustRightInd w:val="0"/>
        <w:ind w:firstLine="540"/>
        <w:jc w:val="both"/>
        <w:outlineLvl w:val="1"/>
        <w:rPr>
          <w:sz w:val="24"/>
          <w:szCs w:val="24"/>
        </w:rPr>
      </w:pPr>
      <w:r w:rsidRPr="005A171E">
        <w:rPr>
          <w:sz w:val="24"/>
          <w:szCs w:val="24"/>
        </w:rPr>
        <w:t>1. Для жилых помещений в многоквартирных домах и жилых домов, подключенных к системам централизованного водоснабжения.</w:t>
      </w:r>
    </w:p>
    <w:p w:rsidR="00BC2943" w:rsidRPr="005A171E" w:rsidRDefault="00BC2943" w:rsidP="007C574B">
      <w:pPr>
        <w:widowControl w:val="0"/>
        <w:autoSpaceDE w:val="0"/>
        <w:autoSpaceDN w:val="0"/>
        <w:adjustRightInd w:val="0"/>
        <w:jc w:val="right"/>
        <w:rPr>
          <w:sz w:val="24"/>
          <w:szCs w:val="24"/>
        </w:rPr>
      </w:pPr>
      <w:r w:rsidRPr="005A171E">
        <w:rPr>
          <w:sz w:val="24"/>
          <w:szCs w:val="24"/>
        </w:rPr>
        <w:t>м3 на 1 человека в месяц</w:t>
      </w:r>
    </w:p>
    <w:tbl>
      <w:tblPr>
        <w:tblW w:w="9356" w:type="dxa"/>
        <w:tblCellSpacing w:w="5" w:type="nil"/>
        <w:tblInd w:w="75" w:type="dxa"/>
        <w:tblLayout w:type="fixed"/>
        <w:tblCellMar>
          <w:left w:w="75" w:type="dxa"/>
          <w:right w:w="75" w:type="dxa"/>
        </w:tblCellMar>
        <w:tblLook w:val="0000" w:firstRow="0" w:lastRow="0" w:firstColumn="0" w:lastColumn="0" w:noHBand="0" w:noVBand="0"/>
      </w:tblPr>
      <w:tblGrid>
        <w:gridCol w:w="5812"/>
        <w:gridCol w:w="1276"/>
        <w:gridCol w:w="1276"/>
        <w:gridCol w:w="992"/>
      </w:tblGrid>
      <w:tr w:rsidR="00BC2943" w:rsidRPr="005A171E" w:rsidTr="007C574B">
        <w:trPr>
          <w:cantSplit/>
          <w:trHeight w:val="1400"/>
          <w:tblCellSpacing w:w="5" w:type="nil"/>
        </w:trPr>
        <w:tc>
          <w:tcPr>
            <w:tcW w:w="5812"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Степень благоустройства жилищного фонда</w:t>
            </w:r>
          </w:p>
        </w:tc>
        <w:tc>
          <w:tcPr>
            <w:tcW w:w="1276" w:type="dxa"/>
            <w:tcBorders>
              <w:top w:val="single" w:sz="8" w:space="0" w:color="auto"/>
              <w:left w:val="single" w:sz="8" w:space="0" w:color="auto"/>
              <w:bottom w:val="single" w:sz="8" w:space="0" w:color="auto"/>
              <w:right w:val="single" w:sz="8" w:space="0" w:color="auto"/>
            </w:tcBorders>
            <w:textDirection w:val="btLr"/>
          </w:tcPr>
          <w:p w:rsidR="00BC2943" w:rsidRPr="005A171E" w:rsidRDefault="00BC2943" w:rsidP="007C574B">
            <w:pPr>
              <w:widowControl w:val="0"/>
              <w:autoSpaceDE w:val="0"/>
              <w:autoSpaceDN w:val="0"/>
              <w:adjustRightInd w:val="0"/>
              <w:ind w:left="113" w:right="113"/>
              <w:rPr>
                <w:sz w:val="24"/>
                <w:szCs w:val="24"/>
              </w:rPr>
            </w:pPr>
            <w:r w:rsidRPr="005A171E">
              <w:rPr>
                <w:sz w:val="24"/>
                <w:szCs w:val="24"/>
              </w:rPr>
              <w:t xml:space="preserve">Норматив холодного </w:t>
            </w:r>
          </w:p>
          <w:p w:rsidR="00BC2943" w:rsidRPr="005A171E" w:rsidRDefault="00BC2943" w:rsidP="007C574B">
            <w:pPr>
              <w:widowControl w:val="0"/>
              <w:autoSpaceDE w:val="0"/>
              <w:autoSpaceDN w:val="0"/>
              <w:adjustRightInd w:val="0"/>
              <w:ind w:left="113" w:right="113"/>
              <w:rPr>
                <w:sz w:val="24"/>
                <w:szCs w:val="24"/>
              </w:rPr>
            </w:pPr>
            <w:r>
              <w:rPr>
                <w:sz w:val="24"/>
                <w:szCs w:val="24"/>
              </w:rPr>
              <w:t>в</w:t>
            </w:r>
            <w:r w:rsidRPr="005A171E">
              <w:rPr>
                <w:sz w:val="24"/>
                <w:szCs w:val="24"/>
              </w:rPr>
              <w:t>одоснаб</w:t>
            </w:r>
            <w:r>
              <w:rPr>
                <w:sz w:val="24"/>
                <w:szCs w:val="24"/>
              </w:rPr>
              <w:t>-</w:t>
            </w:r>
            <w:r w:rsidRPr="005A171E">
              <w:rPr>
                <w:sz w:val="24"/>
                <w:szCs w:val="24"/>
              </w:rPr>
              <w:t xml:space="preserve">жения </w:t>
            </w:r>
          </w:p>
        </w:tc>
        <w:tc>
          <w:tcPr>
            <w:tcW w:w="1276" w:type="dxa"/>
            <w:tcBorders>
              <w:top w:val="single" w:sz="8" w:space="0" w:color="auto"/>
              <w:left w:val="single" w:sz="8" w:space="0" w:color="auto"/>
              <w:bottom w:val="single" w:sz="8" w:space="0" w:color="auto"/>
              <w:right w:val="single" w:sz="8" w:space="0" w:color="auto"/>
            </w:tcBorders>
            <w:textDirection w:val="btLr"/>
          </w:tcPr>
          <w:p w:rsidR="00BC2943" w:rsidRPr="005A171E" w:rsidRDefault="00BC2943" w:rsidP="007C574B">
            <w:pPr>
              <w:widowControl w:val="0"/>
              <w:autoSpaceDE w:val="0"/>
              <w:autoSpaceDN w:val="0"/>
              <w:adjustRightInd w:val="0"/>
              <w:ind w:left="113" w:right="113"/>
              <w:rPr>
                <w:sz w:val="24"/>
                <w:szCs w:val="24"/>
              </w:rPr>
            </w:pPr>
            <w:r w:rsidRPr="005A171E">
              <w:rPr>
                <w:sz w:val="24"/>
                <w:szCs w:val="24"/>
              </w:rPr>
              <w:t>Норматив горя чего водоснаб</w:t>
            </w:r>
            <w:r>
              <w:rPr>
                <w:sz w:val="24"/>
                <w:szCs w:val="24"/>
              </w:rPr>
              <w:t>-</w:t>
            </w:r>
            <w:r w:rsidRPr="005A171E">
              <w:rPr>
                <w:sz w:val="24"/>
                <w:szCs w:val="24"/>
              </w:rPr>
              <w:t xml:space="preserve">жения </w:t>
            </w:r>
          </w:p>
        </w:tc>
        <w:tc>
          <w:tcPr>
            <w:tcW w:w="992" w:type="dxa"/>
            <w:tcBorders>
              <w:top w:val="single" w:sz="8" w:space="0" w:color="auto"/>
              <w:left w:val="single" w:sz="8" w:space="0" w:color="auto"/>
              <w:bottom w:val="single" w:sz="8" w:space="0" w:color="auto"/>
              <w:right w:val="single" w:sz="8" w:space="0" w:color="auto"/>
            </w:tcBorders>
            <w:textDirection w:val="btLr"/>
          </w:tcPr>
          <w:p w:rsidR="00BC2943" w:rsidRPr="005A171E" w:rsidRDefault="00BC2943" w:rsidP="007C574B">
            <w:pPr>
              <w:widowControl w:val="0"/>
              <w:autoSpaceDE w:val="0"/>
              <w:autoSpaceDN w:val="0"/>
              <w:adjustRightInd w:val="0"/>
              <w:ind w:left="113" w:right="113"/>
              <w:rPr>
                <w:sz w:val="24"/>
                <w:szCs w:val="24"/>
              </w:rPr>
            </w:pPr>
            <w:r w:rsidRPr="005A171E">
              <w:rPr>
                <w:sz w:val="24"/>
                <w:szCs w:val="24"/>
              </w:rPr>
              <w:t>Норматив водоотве</w:t>
            </w:r>
            <w:r>
              <w:rPr>
                <w:sz w:val="24"/>
                <w:szCs w:val="24"/>
              </w:rPr>
              <w:t>-</w:t>
            </w:r>
            <w:r w:rsidRPr="005A171E">
              <w:rPr>
                <w:sz w:val="24"/>
                <w:szCs w:val="24"/>
              </w:rPr>
              <w:t xml:space="preserve">дения </w:t>
            </w:r>
          </w:p>
        </w:tc>
      </w:tr>
      <w:tr w:rsidR="00BC2943" w:rsidRPr="005A171E" w:rsidTr="007C574B">
        <w:trPr>
          <w:trHeight w:val="400"/>
          <w:tblCellSpacing w:w="5" w:type="nil"/>
        </w:trPr>
        <w:tc>
          <w:tcPr>
            <w:tcW w:w="9356" w:type="dxa"/>
            <w:gridSpan w:val="4"/>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outlineLvl w:val="2"/>
              <w:rPr>
                <w:b/>
                <w:sz w:val="24"/>
                <w:szCs w:val="24"/>
              </w:rPr>
            </w:pPr>
            <w:r w:rsidRPr="005A171E">
              <w:rPr>
                <w:b/>
                <w:sz w:val="24"/>
                <w:szCs w:val="24"/>
              </w:rPr>
              <w:t>Жилые дома с централизованным горячим водоснабжением</w:t>
            </w:r>
          </w:p>
          <w:p w:rsidR="00BC2943" w:rsidRPr="005A171E" w:rsidRDefault="00BC2943" w:rsidP="007C574B">
            <w:pPr>
              <w:widowControl w:val="0"/>
              <w:autoSpaceDE w:val="0"/>
              <w:autoSpaceDN w:val="0"/>
              <w:adjustRightInd w:val="0"/>
              <w:jc w:val="center"/>
              <w:rPr>
                <w:b/>
                <w:sz w:val="24"/>
                <w:szCs w:val="24"/>
              </w:rPr>
            </w:pPr>
            <w:r w:rsidRPr="005A171E">
              <w:rPr>
                <w:b/>
                <w:sz w:val="24"/>
                <w:szCs w:val="24"/>
              </w:rPr>
              <w:t>при закрытых системах отопления</w:t>
            </w:r>
          </w:p>
        </w:tc>
      </w:tr>
      <w:tr w:rsidR="00BC2943" w:rsidRPr="005A171E" w:rsidTr="007C574B">
        <w:trPr>
          <w:tblCellSpacing w:w="5" w:type="nil"/>
        </w:trPr>
        <w:tc>
          <w:tcPr>
            <w:tcW w:w="581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полным благоустройством</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3,901</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3,418</w:t>
            </w: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7,319</w:t>
            </w:r>
          </w:p>
        </w:tc>
      </w:tr>
      <w:tr w:rsidR="00BC2943" w:rsidRPr="005A171E" w:rsidTr="007C574B">
        <w:trPr>
          <w:trHeight w:val="400"/>
          <w:tblCellSpacing w:w="5" w:type="nil"/>
        </w:trPr>
        <w:tc>
          <w:tcPr>
            <w:tcW w:w="581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высотой 11 этажей и выше с полным благоустройством </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4,763</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3,885</w:t>
            </w: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8,648</w:t>
            </w:r>
          </w:p>
        </w:tc>
      </w:tr>
      <w:tr w:rsidR="00BC2943" w:rsidRPr="005A171E" w:rsidTr="007C574B">
        <w:trPr>
          <w:tblCellSpacing w:w="5" w:type="nil"/>
        </w:trPr>
        <w:tc>
          <w:tcPr>
            <w:tcW w:w="581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квартирного типа с душами без ванн </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3,707</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3,127</w:t>
            </w: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6,834</w:t>
            </w:r>
          </w:p>
        </w:tc>
      </w:tr>
      <w:tr w:rsidR="00BC2943" w:rsidRPr="005A171E" w:rsidTr="007C574B">
        <w:trPr>
          <w:tblCellSpacing w:w="5" w:type="nil"/>
        </w:trPr>
        <w:tc>
          <w:tcPr>
            <w:tcW w:w="581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квартирного типа без душа и без ванн   </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2,491</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1,303</w:t>
            </w: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3,794</w:t>
            </w:r>
          </w:p>
        </w:tc>
      </w:tr>
      <w:tr w:rsidR="00BC2943" w:rsidRPr="005A171E" w:rsidTr="007C574B">
        <w:trPr>
          <w:trHeight w:val="400"/>
          <w:tblCellSpacing w:w="5" w:type="nil"/>
        </w:trPr>
        <w:tc>
          <w:tcPr>
            <w:tcW w:w="5812" w:type="dxa"/>
            <w:tcBorders>
              <w:left w:val="single" w:sz="8" w:space="0" w:color="auto"/>
              <w:bottom w:val="single" w:sz="8" w:space="0" w:color="auto"/>
              <w:right w:val="single" w:sz="8" w:space="0" w:color="auto"/>
            </w:tcBorders>
          </w:tcPr>
          <w:p w:rsidR="00BC2943"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квартирного типа </w:t>
            </w:r>
          </w:p>
          <w:p w:rsidR="00BC2943" w:rsidRPr="005A171E" w:rsidRDefault="00BC2943" w:rsidP="007C574B">
            <w:pPr>
              <w:widowControl w:val="0"/>
              <w:autoSpaceDE w:val="0"/>
              <w:autoSpaceDN w:val="0"/>
              <w:adjustRightInd w:val="0"/>
              <w:rPr>
                <w:sz w:val="24"/>
                <w:szCs w:val="24"/>
              </w:rPr>
            </w:pPr>
            <w:r w:rsidRPr="005A171E">
              <w:rPr>
                <w:sz w:val="24"/>
                <w:szCs w:val="24"/>
              </w:rPr>
              <w:t>с ваннами и душевыми</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3,901</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3,418</w:t>
            </w: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7,319</w:t>
            </w:r>
          </w:p>
        </w:tc>
      </w:tr>
      <w:tr w:rsidR="00BC2943" w:rsidRPr="005A171E" w:rsidTr="007C574B">
        <w:trPr>
          <w:trHeight w:val="400"/>
          <w:tblCellSpacing w:w="5" w:type="nil"/>
        </w:trPr>
        <w:tc>
          <w:tcPr>
            <w:tcW w:w="5812" w:type="dxa"/>
            <w:tcBorders>
              <w:left w:val="single" w:sz="8" w:space="0" w:color="auto"/>
              <w:bottom w:val="single" w:sz="8" w:space="0" w:color="auto"/>
              <w:right w:val="single" w:sz="8" w:space="0" w:color="auto"/>
            </w:tcBorders>
          </w:tcPr>
          <w:p w:rsidR="00BC2943"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w:t>
            </w:r>
          </w:p>
          <w:p w:rsidR="00BC2943" w:rsidRPr="005A171E" w:rsidRDefault="00BC2943" w:rsidP="007C574B">
            <w:pPr>
              <w:widowControl w:val="0"/>
              <w:autoSpaceDE w:val="0"/>
              <w:autoSpaceDN w:val="0"/>
              <w:adjustRightInd w:val="0"/>
              <w:rPr>
                <w:sz w:val="24"/>
                <w:szCs w:val="24"/>
              </w:rPr>
            </w:pPr>
            <w:r w:rsidRPr="005A171E">
              <w:rPr>
                <w:sz w:val="24"/>
                <w:szCs w:val="24"/>
              </w:rPr>
              <w:t>с общими ванными и душевыми на этажах и в секциях</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2,782</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2,375</w:t>
            </w: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5,157</w:t>
            </w:r>
          </w:p>
        </w:tc>
      </w:tr>
      <w:tr w:rsidR="00BC2943" w:rsidRPr="005A171E" w:rsidTr="007C574B">
        <w:trPr>
          <w:trHeight w:val="400"/>
          <w:tblCellSpacing w:w="5" w:type="nil"/>
        </w:trPr>
        <w:tc>
          <w:tcPr>
            <w:tcW w:w="5812" w:type="dxa"/>
            <w:tcBorders>
              <w:left w:val="single" w:sz="8" w:space="0" w:color="auto"/>
              <w:bottom w:val="single" w:sz="8" w:space="0" w:color="auto"/>
              <w:right w:val="single" w:sz="8" w:space="0" w:color="auto"/>
            </w:tcBorders>
          </w:tcPr>
          <w:p w:rsidR="00BC2943"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w:t>
            </w:r>
          </w:p>
          <w:p w:rsidR="00BC2943" w:rsidRPr="005A171E" w:rsidRDefault="00BC2943" w:rsidP="007C574B">
            <w:pPr>
              <w:widowControl w:val="0"/>
              <w:autoSpaceDE w:val="0"/>
              <w:autoSpaceDN w:val="0"/>
              <w:adjustRightInd w:val="0"/>
              <w:rPr>
                <w:sz w:val="24"/>
                <w:szCs w:val="24"/>
              </w:rPr>
            </w:pPr>
            <w:r w:rsidRPr="005A171E">
              <w:rPr>
                <w:sz w:val="24"/>
                <w:szCs w:val="24"/>
              </w:rPr>
              <w:t>с блоками душевых на этажах и в секциях</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2,290</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1,637</w:t>
            </w: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3,927</w:t>
            </w:r>
          </w:p>
        </w:tc>
      </w:tr>
      <w:tr w:rsidR="00BC2943" w:rsidRPr="005A171E" w:rsidTr="007C574B">
        <w:trPr>
          <w:trHeight w:val="400"/>
          <w:tblCellSpacing w:w="5" w:type="nil"/>
        </w:trPr>
        <w:tc>
          <w:tcPr>
            <w:tcW w:w="5812" w:type="dxa"/>
            <w:tcBorders>
              <w:left w:val="single" w:sz="8" w:space="0" w:color="auto"/>
              <w:bottom w:val="single" w:sz="8" w:space="0" w:color="auto"/>
              <w:right w:val="single" w:sz="8" w:space="0" w:color="auto"/>
            </w:tcBorders>
          </w:tcPr>
          <w:p w:rsidR="00BC2943"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w:t>
            </w:r>
          </w:p>
          <w:p w:rsidR="00BC2943" w:rsidRPr="005A171E" w:rsidRDefault="00BC2943" w:rsidP="007C574B">
            <w:pPr>
              <w:widowControl w:val="0"/>
              <w:autoSpaceDE w:val="0"/>
              <w:autoSpaceDN w:val="0"/>
              <w:adjustRightInd w:val="0"/>
              <w:rPr>
                <w:sz w:val="24"/>
                <w:szCs w:val="24"/>
              </w:rPr>
            </w:pPr>
            <w:r w:rsidRPr="005A171E">
              <w:rPr>
                <w:sz w:val="24"/>
                <w:szCs w:val="24"/>
              </w:rPr>
              <w:t xml:space="preserve">без душевых </w:t>
            </w:r>
            <w:r>
              <w:rPr>
                <w:sz w:val="24"/>
                <w:szCs w:val="24"/>
              </w:rPr>
              <w:t>и ванн</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1,678</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0,719</w:t>
            </w: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2,397</w:t>
            </w:r>
          </w:p>
        </w:tc>
      </w:tr>
      <w:tr w:rsidR="00BC2943" w:rsidRPr="005A171E" w:rsidTr="007C574B">
        <w:trPr>
          <w:trHeight w:val="400"/>
          <w:tblCellSpacing w:w="5" w:type="nil"/>
        </w:trPr>
        <w:tc>
          <w:tcPr>
            <w:tcW w:w="9356" w:type="dxa"/>
            <w:gridSpan w:val="4"/>
            <w:tcBorders>
              <w:left w:val="single" w:sz="8" w:space="0" w:color="auto"/>
              <w:bottom w:val="single" w:sz="4" w:space="0" w:color="auto"/>
              <w:right w:val="single" w:sz="8" w:space="0" w:color="auto"/>
            </w:tcBorders>
          </w:tcPr>
          <w:p w:rsidR="00BC2943" w:rsidRPr="005A171E" w:rsidRDefault="00BC2943" w:rsidP="007C574B">
            <w:pPr>
              <w:widowControl w:val="0"/>
              <w:autoSpaceDE w:val="0"/>
              <w:autoSpaceDN w:val="0"/>
              <w:adjustRightInd w:val="0"/>
              <w:jc w:val="center"/>
              <w:outlineLvl w:val="2"/>
              <w:rPr>
                <w:b/>
                <w:sz w:val="24"/>
                <w:szCs w:val="24"/>
              </w:rPr>
            </w:pPr>
            <w:r w:rsidRPr="005A171E">
              <w:rPr>
                <w:b/>
                <w:sz w:val="24"/>
                <w:szCs w:val="24"/>
              </w:rPr>
              <w:t>Жилые дома с централизованным горячим водоснабжением при открытых системах отопления</w:t>
            </w:r>
          </w:p>
        </w:tc>
      </w:tr>
      <w:tr w:rsidR="00BC2943" w:rsidRPr="005A171E" w:rsidTr="007C574B">
        <w:trPr>
          <w:trHeight w:val="400"/>
          <w:tblCellSpacing w:w="5" w:type="nil"/>
        </w:trPr>
        <w:tc>
          <w:tcPr>
            <w:tcW w:w="5812" w:type="dxa"/>
            <w:tcBorders>
              <w:top w:val="single" w:sz="4" w:space="0" w:color="auto"/>
              <w:left w:val="single" w:sz="4" w:space="0" w:color="auto"/>
              <w:bottom w:val="single" w:sz="4" w:space="0" w:color="auto"/>
              <w:right w:val="single" w:sz="4" w:space="0" w:color="auto"/>
            </w:tcBorders>
          </w:tcPr>
          <w:p w:rsidR="00BC2943" w:rsidRDefault="00BC2943" w:rsidP="007C574B">
            <w:pPr>
              <w:widowControl w:val="0"/>
              <w:autoSpaceDE w:val="0"/>
              <w:autoSpaceDN w:val="0"/>
              <w:adjustRightInd w:val="0"/>
              <w:rPr>
                <w:sz w:val="24"/>
                <w:szCs w:val="24"/>
              </w:rPr>
            </w:pPr>
            <w:r w:rsidRPr="005A171E">
              <w:rPr>
                <w:sz w:val="24"/>
                <w:szCs w:val="24"/>
              </w:rPr>
              <w:t xml:space="preserve">Жилые дома с полным благоустройством высотой </w:t>
            </w:r>
          </w:p>
          <w:p w:rsidR="00BC2943" w:rsidRPr="005A171E" w:rsidRDefault="00BC2943" w:rsidP="007C574B">
            <w:pPr>
              <w:widowControl w:val="0"/>
              <w:autoSpaceDE w:val="0"/>
              <w:autoSpaceDN w:val="0"/>
              <w:adjustRightInd w:val="0"/>
              <w:rPr>
                <w:sz w:val="24"/>
                <w:szCs w:val="24"/>
              </w:rPr>
            </w:pPr>
            <w:r w:rsidRPr="005A171E">
              <w:rPr>
                <w:sz w:val="24"/>
                <w:szCs w:val="24"/>
              </w:rPr>
              <w:t>не выше</w:t>
            </w:r>
            <w:r>
              <w:rPr>
                <w:sz w:val="24"/>
                <w:szCs w:val="24"/>
              </w:rPr>
              <w:t xml:space="preserve"> </w:t>
            </w:r>
            <w:r w:rsidRPr="005A171E">
              <w:rPr>
                <w:sz w:val="24"/>
                <w:szCs w:val="24"/>
              </w:rPr>
              <w:t>10 этажей</w:t>
            </w:r>
          </w:p>
        </w:tc>
        <w:tc>
          <w:tcPr>
            <w:tcW w:w="1276"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4,446</w:t>
            </w:r>
          </w:p>
        </w:tc>
        <w:tc>
          <w:tcPr>
            <w:tcW w:w="1276"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2,873</w:t>
            </w:r>
          </w:p>
        </w:tc>
        <w:tc>
          <w:tcPr>
            <w:tcW w:w="992"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7,319</w:t>
            </w:r>
          </w:p>
        </w:tc>
      </w:tr>
      <w:tr w:rsidR="00BC2943" w:rsidRPr="005A171E" w:rsidTr="007C574B">
        <w:trPr>
          <w:trHeight w:val="400"/>
          <w:tblCellSpacing w:w="5" w:type="nil"/>
        </w:trPr>
        <w:tc>
          <w:tcPr>
            <w:tcW w:w="5812"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высотой 11 этажей и выше с полным благоустройством</w:t>
            </w:r>
          </w:p>
        </w:tc>
        <w:tc>
          <w:tcPr>
            <w:tcW w:w="1276"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5,382</w:t>
            </w:r>
          </w:p>
        </w:tc>
        <w:tc>
          <w:tcPr>
            <w:tcW w:w="1276"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3,266</w:t>
            </w:r>
          </w:p>
        </w:tc>
        <w:tc>
          <w:tcPr>
            <w:tcW w:w="992"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8,648</w:t>
            </w:r>
          </w:p>
        </w:tc>
      </w:tr>
      <w:tr w:rsidR="00BC2943" w:rsidRPr="005A171E" w:rsidTr="007C574B">
        <w:trPr>
          <w:tblCellSpacing w:w="5" w:type="nil"/>
        </w:trPr>
        <w:tc>
          <w:tcPr>
            <w:tcW w:w="5812"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квартирного типа с душами без ванн</w:t>
            </w:r>
          </w:p>
        </w:tc>
        <w:tc>
          <w:tcPr>
            <w:tcW w:w="1276"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4,208</w:t>
            </w:r>
          </w:p>
        </w:tc>
        <w:tc>
          <w:tcPr>
            <w:tcW w:w="1276"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2,626</w:t>
            </w:r>
          </w:p>
        </w:tc>
        <w:tc>
          <w:tcPr>
            <w:tcW w:w="992"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6,834</w:t>
            </w:r>
          </w:p>
        </w:tc>
      </w:tr>
      <w:tr w:rsidR="00BC2943" w:rsidRPr="005A171E" w:rsidTr="007C574B">
        <w:trPr>
          <w:tblCellSpacing w:w="5" w:type="nil"/>
        </w:trPr>
        <w:tc>
          <w:tcPr>
            <w:tcW w:w="5812"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квартирного типа без душа и без ванн</w:t>
            </w:r>
          </w:p>
        </w:tc>
        <w:tc>
          <w:tcPr>
            <w:tcW w:w="1276"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2,718</w:t>
            </w:r>
          </w:p>
        </w:tc>
        <w:tc>
          <w:tcPr>
            <w:tcW w:w="1276"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1,076</w:t>
            </w:r>
          </w:p>
        </w:tc>
        <w:tc>
          <w:tcPr>
            <w:tcW w:w="992"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3,794</w:t>
            </w:r>
          </w:p>
        </w:tc>
      </w:tr>
      <w:tr w:rsidR="00BC2943" w:rsidRPr="005A171E" w:rsidTr="007C574B">
        <w:trPr>
          <w:trHeight w:val="400"/>
          <w:tblCellSpacing w:w="5" w:type="nil"/>
        </w:trPr>
        <w:tc>
          <w:tcPr>
            <w:tcW w:w="5812" w:type="dxa"/>
            <w:tcBorders>
              <w:top w:val="single" w:sz="4" w:space="0" w:color="auto"/>
              <w:left w:val="single" w:sz="4" w:space="0" w:color="auto"/>
              <w:bottom w:val="single" w:sz="4" w:space="0" w:color="auto"/>
              <w:right w:val="single" w:sz="4" w:space="0" w:color="auto"/>
            </w:tcBorders>
          </w:tcPr>
          <w:p w:rsidR="00BC2943"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квартирного типа </w:t>
            </w:r>
          </w:p>
          <w:p w:rsidR="00BC2943" w:rsidRPr="005A171E" w:rsidRDefault="00BC2943" w:rsidP="007C574B">
            <w:pPr>
              <w:widowControl w:val="0"/>
              <w:autoSpaceDE w:val="0"/>
              <w:autoSpaceDN w:val="0"/>
              <w:adjustRightInd w:val="0"/>
              <w:rPr>
                <w:sz w:val="24"/>
                <w:szCs w:val="24"/>
              </w:rPr>
            </w:pPr>
            <w:r w:rsidRPr="005A171E">
              <w:rPr>
                <w:sz w:val="24"/>
                <w:szCs w:val="24"/>
              </w:rPr>
              <w:t>с ваннами и душевыми</w:t>
            </w:r>
          </w:p>
        </w:tc>
        <w:tc>
          <w:tcPr>
            <w:tcW w:w="1276"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4,446</w:t>
            </w:r>
          </w:p>
        </w:tc>
        <w:tc>
          <w:tcPr>
            <w:tcW w:w="1276"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2,873</w:t>
            </w:r>
          </w:p>
        </w:tc>
        <w:tc>
          <w:tcPr>
            <w:tcW w:w="992"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7,319</w:t>
            </w:r>
          </w:p>
        </w:tc>
      </w:tr>
      <w:tr w:rsidR="00BC2943" w:rsidRPr="005A171E" w:rsidTr="007C574B">
        <w:trPr>
          <w:trHeight w:val="400"/>
          <w:tblCellSpacing w:w="5" w:type="nil"/>
        </w:trPr>
        <w:tc>
          <w:tcPr>
            <w:tcW w:w="5812" w:type="dxa"/>
            <w:tcBorders>
              <w:top w:val="single" w:sz="4" w:space="0" w:color="auto"/>
              <w:left w:val="single" w:sz="4" w:space="0" w:color="auto"/>
              <w:bottom w:val="single" w:sz="4" w:space="0" w:color="auto"/>
              <w:right w:val="single" w:sz="4" w:space="0" w:color="auto"/>
            </w:tcBorders>
          </w:tcPr>
          <w:p w:rsidR="00BC2943"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w:t>
            </w:r>
          </w:p>
          <w:p w:rsidR="00BC2943" w:rsidRDefault="00BC2943" w:rsidP="007C574B">
            <w:pPr>
              <w:widowControl w:val="0"/>
              <w:autoSpaceDE w:val="0"/>
              <w:autoSpaceDN w:val="0"/>
              <w:adjustRightInd w:val="0"/>
              <w:rPr>
                <w:sz w:val="24"/>
                <w:szCs w:val="24"/>
              </w:rPr>
            </w:pPr>
            <w:r w:rsidRPr="005A171E">
              <w:rPr>
                <w:sz w:val="24"/>
                <w:szCs w:val="24"/>
              </w:rPr>
              <w:t xml:space="preserve">с общими ваннами и блоками душевых на этажах и </w:t>
            </w:r>
          </w:p>
          <w:p w:rsidR="00BC2943" w:rsidRPr="005A171E" w:rsidRDefault="00BC2943" w:rsidP="007C574B">
            <w:pPr>
              <w:widowControl w:val="0"/>
              <w:autoSpaceDE w:val="0"/>
              <w:autoSpaceDN w:val="0"/>
              <w:adjustRightInd w:val="0"/>
              <w:rPr>
                <w:sz w:val="24"/>
                <w:szCs w:val="24"/>
              </w:rPr>
            </w:pPr>
            <w:r w:rsidRPr="005A171E">
              <w:rPr>
                <w:sz w:val="24"/>
                <w:szCs w:val="24"/>
              </w:rPr>
              <w:t>в секциях</w:t>
            </w:r>
          </w:p>
        </w:tc>
        <w:tc>
          <w:tcPr>
            <w:tcW w:w="1276"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3,155</w:t>
            </w:r>
          </w:p>
        </w:tc>
        <w:tc>
          <w:tcPr>
            <w:tcW w:w="1276"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2,002</w:t>
            </w:r>
          </w:p>
        </w:tc>
        <w:tc>
          <w:tcPr>
            <w:tcW w:w="992"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5,157</w:t>
            </w:r>
          </w:p>
        </w:tc>
      </w:tr>
      <w:tr w:rsidR="00BC2943" w:rsidRPr="005A171E" w:rsidTr="007C574B">
        <w:trPr>
          <w:trHeight w:val="400"/>
          <w:tblCellSpacing w:w="5" w:type="nil"/>
        </w:trPr>
        <w:tc>
          <w:tcPr>
            <w:tcW w:w="5812" w:type="dxa"/>
            <w:tcBorders>
              <w:top w:val="single" w:sz="4" w:space="0" w:color="auto"/>
              <w:left w:val="single" w:sz="4" w:space="0" w:color="auto"/>
              <w:bottom w:val="single" w:sz="4" w:space="0" w:color="auto"/>
              <w:right w:val="single" w:sz="4" w:space="0" w:color="auto"/>
            </w:tcBorders>
          </w:tcPr>
          <w:p w:rsidR="00BC2943"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w:t>
            </w:r>
          </w:p>
          <w:p w:rsidR="00BC2943" w:rsidRPr="005A171E" w:rsidRDefault="00BC2943" w:rsidP="007C574B">
            <w:pPr>
              <w:widowControl w:val="0"/>
              <w:autoSpaceDE w:val="0"/>
              <w:autoSpaceDN w:val="0"/>
              <w:adjustRightInd w:val="0"/>
              <w:rPr>
                <w:sz w:val="24"/>
                <w:szCs w:val="24"/>
              </w:rPr>
            </w:pPr>
            <w:r w:rsidRPr="005A171E">
              <w:rPr>
                <w:sz w:val="24"/>
                <w:szCs w:val="24"/>
              </w:rPr>
              <w:t>с блоками душевых на этажах и в секциях</w:t>
            </w:r>
          </w:p>
        </w:tc>
        <w:tc>
          <w:tcPr>
            <w:tcW w:w="1276"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2,552</w:t>
            </w:r>
          </w:p>
        </w:tc>
        <w:tc>
          <w:tcPr>
            <w:tcW w:w="1276"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1,375</w:t>
            </w:r>
          </w:p>
        </w:tc>
        <w:tc>
          <w:tcPr>
            <w:tcW w:w="992"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3,927</w:t>
            </w:r>
          </w:p>
        </w:tc>
      </w:tr>
      <w:tr w:rsidR="00BC2943" w:rsidRPr="005A171E" w:rsidTr="007C574B">
        <w:trPr>
          <w:trHeight w:val="400"/>
          <w:tblCellSpacing w:w="5" w:type="nil"/>
        </w:trPr>
        <w:tc>
          <w:tcPr>
            <w:tcW w:w="5812" w:type="dxa"/>
            <w:tcBorders>
              <w:top w:val="single" w:sz="4" w:space="0" w:color="auto"/>
              <w:left w:val="single" w:sz="4" w:space="0" w:color="auto"/>
              <w:bottom w:val="single" w:sz="4" w:space="0" w:color="auto"/>
              <w:right w:val="single" w:sz="4" w:space="0" w:color="auto"/>
            </w:tcBorders>
          </w:tcPr>
          <w:p w:rsidR="00BC2943"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w:t>
            </w:r>
          </w:p>
          <w:p w:rsidR="00BC2943" w:rsidRPr="005A171E" w:rsidRDefault="00BC2943" w:rsidP="007C574B">
            <w:pPr>
              <w:widowControl w:val="0"/>
              <w:autoSpaceDE w:val="0"/>
              <w:autoSpaceDN w:val="0"/>
              <w:adjustRightInd w:val="0"/>
              <w:rPr>
                <w:sz w:val="24"/>
                <w:szCs w:val="24"/>
              </w:rPr>
            </w:pPr>
            <w:r w:rsidRPr="005A171E">
              <w:rPr>
                <w:sz w:val="24"/>
                <w:szCs w:val="24"/>
              </w:rPr>
              <w:t>без душевых и ванн</w:t>
            </w:r>
          </w:p>
        </w:tc>
        <w:tc>
          <w:tcPr>
            <w:tcW w:w="1276"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1,802</w:t>
            </w:r>
          </w:p>
        </w:tc>
        <w:tc>
          <w:tcPr>
            <w:tcW w:w="1276"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0,595</w:t>
            </w:r>
          </w:p>
        </w:tc>
        <w:tc>
          <w:tcPr>
            <w:tcW w:w="992"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2,397</w:t>
            </w:r>
          </w:p>
        </w:tc>
      </w:tr>
      <w:tr w:rsidR="00BC2943" w:rsidRPr="005A171E" w:rsidTr="007C574B">
        <w:trPr>
          <w:tblCellSpacing w:w="5" w:type="nil"/>
        </w:trPr>
        <w:tc>
          <w:tcPr>
            <w:tcW w:w="9356" w:type="dxa"/>
            <w:gridSpan w:val="4"/>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outlineLvl w:val="2"/>
              <w:rPr>
                <w:b/>
                <w:sz w:val="24"/>
                <w:szCs w:val="24"/>
              </w:rPr>
            </w:pPr>
            <w:r w:rsidRPr="005A171E">
              <w:rPr>
                <w:b/>
                <w:sz w:val="24"/>
                <w:szCs w:val="24"/>
              </w:rPr>
              <w:t>Жилые дома без централизованного горячего водоснабжения</w:t>
            </w:r>
          </w:p>
        </w:tc>
      </w:tr>
      <w:tr w:rsidR="00BC2943" w:rsidRPr="005A171E" w:rsidTr="007C574B">
        <w:trPr>
          <w:trHeight w:val="600"/>
          <w:tblCellSpacing w:w="5" w:type="nil"/>
        </w:trPr>
        <w:tc>
          <w:tcPr>
            <w:tcW w:w="5812" w:type="dxa"/>
            <w:tcBorders>
              <w:top w:val="single" w:sz="4" w:space="0" w:color="auto"/>
              <w:left w:val="single" w:sz="4" w:space="0" w:color="auto"/>
              <w:bottom w:val="single" w:sz="4" w:space="0" w:color="auto"/>
              <w:right w:val="single" w:sz="4" w:space="0" w:color="auto"/>
            </w:tcBorders>
          </w:tcPr>
          <w:p w:rsidR="00BC2943" w:rsidRDefault="00BC2943" w:rsidP="007C574B">
            <w:pPr>
              <w:widowControl w:val="0"/>
              <w:autoSpaceDE w:val="0"/>
              <w:autoSpaceDN w:val="0"/>
              <w:adjustRightInd w:val="0"/>
              <w:rPr>
                <w:sz w:val="24"/>
                <w:szCs w:val="24"/>
              </w:rPr>
            </w:pPr>
            <w:r w:rsidRPr="005A171E">
              <w:rPr>
                <w:sz w:val="24"/>
                <w:szCs w:val="24"/>
              </w:rPr>
              <w:lastRenderedPageBreak/>
              <w:t xml:space="preserve">Жилые дома и общежития квартирного типа, </w:t>
            </w:r>
          </w:p>
          <w:p w:rsidR="00BC2943" w:rsidRPr="005A171E" w:rsidRDefault="00BC2943" w:rsidP="007C574B">
            <w:pPr>
              <w:widowControl w:val="0"/>
              <w:autoSpaceDE w:val="0"/>
              <w:autoSpaceDN w:val="0"/>
              <w:adjustRightInd w:val="0"/>
              <w:rPr>
                <w:sz w:val="24"/>
                <w:szCs w:val="24"/>
              </w:rPr>
            </w:pPr>
            <w:r w:rsidRPr="005A171E">
              <w:rPr>
                <w:sz w:val="24"/>
                <w:szCs w:val="24"/>
              </w:rPr>
              <w:t>с септиками, с ваннами и душевыми, оборудованные различными водонагревательными устройствами</w:t>
            </w:r>
          </w:p>
        </w:tc>
        <w:tc>
          <w:tcPr>
            <w:tcW w:w="1276"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6,704</w:t>
            </w:r>
          </w:p>
        </w:tc>
        <w:tc>
          <w:tcPr>
            <w:tcW w:w="1276"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6,704</w:t>
            </w:r>
          </w:p>
        </w:tc>
      </w:tr>
      <w:tr w:rsidR="00BC2943" w:rsidRPr="005A171E" w:rsidTr="007C574B">
        <w:trPr>
          <w:trHeight w:val="600"/>
          <w:tblCellSpacing w:w="5" w:type="nil"/>
        </w:trPr>
        <w:tc>
          <w:tcPr>
            <w:tcW w:w="5812" w:type="dxa"/>
            <w:tcBorders>
              <w:top w:val="single" w:sz="4"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централизованной канализацией/септиками, без ванн, оборудованные различными водонагревательными устройствами</w:t>
            </w:r>
          </w:p>
        </w:tc>
        <w:tc>
          <w:tcPr>
            <w:tcW w:w="1276" w:type="dxa"/>
            <w:tcBorders>
              <w:top w:val="single" w:sz="4"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6,089</w:t>
            </w:r>
          </w:p>
        </w:tc>
        <w:tc>
          <w:tcPr>
            <w:tcW w:w="1276" w:type="dxa"/>
            <w:tcBorders>
              <w:top w:val="single" w:sz="4"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992" w:type="dxa"/>
            <w:tcBorders>
              <w:top w:val="single" w:sz="4"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6,089</w:t>
            </w:r>
          </w:p>
        </w:tc>
      </w:tr>
      <w:tr w:rsidR="00BC2943" w:rsidRPr="005A171E" w:rsidTr="007C574B">
        <w:trPr>
          <w:trHeight w:val="400"/>
          <w:tblCellSpacing w:w="5" w:type="nil"/>
        </w:trPr>
        <w:tc>
          <w:tcPr>
            <w:tcW w:w="581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ХВС, не оборудованные различными водонагревательными устройствами</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4,227</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4,227</w:t>
            </w:r>
          </w:p>
        </w:tc>
      </w:tr>
      <w:tr w:rsidR="00BC2943" w:rsidRPr="005A171E" w:rsidTr="007C574B">
        <w:trPr>
          <w:trHeight w:val="69"/>
          <w:tblCellSpacing w:w="5" w:type="nil"/>
        </w:trPr>
        <w:tc>
          <w:tcPr>
            <w:tcW w:w="5812" w:type="dxa"/>
            <w:tcBorders>
              <w:left w:val="single" w:sz="8" w:space="0" w:color="auto"/>
              <w:bottom w:val="single" w:sz="8" w:space="0" w:color="auto"/>
              <w:right w:val="single" w:sz="8" w:space="0" w:color="auto"/>
            </w:tcBorders>
          </w:tcPr>
          <w:p w:rsidR="00BC2943" w:rsidRDefault="00BC2943" w:rsidP="007C574B">
            <w:pPr>
              <w:widowControl w:val="0"/>
              <w:autoSpaceDE w:val="0"/>
              <w:autoSpaceDN w:val="0"/>
              <w:adjustRightInd w:val="0"/>
              <w:rPr>
                <w:sz w:val="24"/>
                <w:szCs w:val="24"/>
              </w:rPr>
            </w:pPr>
            <w:r w:rsidRPr="005A171E">
              <w:rPr>
                <w:sz w:val="24"/>
                <w:szCs w:val="24"/>
              </w:rPr>
              <w:t xml:space="preserve">Жилые дома с централизованной канализацией, </w:t>
            </w:r>
          </w:p>
          <w:p w:rsidR="00BC2943" w:rsidRPr="005A171E" w:rsidRDefault="00BC2943" w:rsidP="007C574B">
            <w:pPr>
              <w:widowControl w:val="0"/>
              <w:autoSpaceDE w:val="0"/>
              <w:autoSpaceDN w:val="0"/>
              <w:adjustRightInd w:val="0"/>
              <w:rPr>
                <w:sz w:val="24"/>
                <w:szCs w:val="24"/>
              </w:rPr>
            </w:pPr>
            <w:r w:rsidRPr="005A171E">
              <w:rPr>
                <w:sz w:val="24"/>
                <w:szCs w:val="24"/>
              </w:rPr>
              <w:t>без ванн, не оборудованные различными водонагревательными устройствами</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3,612</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3,612</w:t>
            </w:r>
          </w:p>
        </w:tc>
      </w:tr>
      <w:tr w:rsidR="00BC2943" w:rsidRPr="005A171E" w:rsidTr="007C574B">
        <w:trPr>
          <w:tblCellSpacing w:w="5" w:type="nil"/>
        </w:trPr>
        <w:tc>
          <w:tcPr>
            <w:tcW w:w="581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с ХВС, септиками, с ваннами, с душем   </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5,323</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5,323</w:t>
            </w:r>
          </w:p>
        </w:tc>
      </w:tr>
      <w:tr w:rsidR="00BC2943" w:rsidRPr="005A171E" w:rsidTr="007C574B">
        <w:trPr>
          <w:tblCellSpacing w:w="5" w:type="nil"/>
        </w:trPr>
        <w:tc>
          <w:tcPr>
            <w:tcW w:w="581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с ХВС, септиками, с ваннами, без душа  </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3,793</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3,793</w:t>
            </w:r>
          </w:p>
        </w:tc>
      </w:tr>
      <w:tr w:rsidR="00BC2943" w:rsidRPr="005A171E" w:rsidTr="007C574B">
        <w:trPr>
          <w:tblCellSpacing w:w="5" w:type="nil"/>
        </w:trPr>
        <w:tc>
          <w:tcPr>
            <w:tcW w:w="581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 xml:space="preserve"> </w:t>
            </w:r>
            <w:r w:rsidRPr="005A171E">
              <w:rPr>
                <w:sz w:val="24"/>
                <w:szCs w:val="24"/>
              </w:rPr>
              <w:t xml:space="preserve">Жилые дома с ХВС, септиками, без ванн, с душем   </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4,708</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4,708</w:t>
            </w:r>
          </w:p>
        </w:tc>
      </w:tr>
      <w:tr w:rsidR="00BC2943" w:rsidRPr="005A171E" w:rsidTr="007C574B">
        <w:trPr>
          <w:tblCellSpacing w:w="5" w:type="nil"/>
        </w:trPr>
        <w:tc>
          <w:tcPr>
            <w:tcW w:w="581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с ХВС, септиками, без ванн, без душа   </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3,178</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3,178</w:t>
            </w:r>
          </w:p>
        </w:tc>
      </w:tr>
      <w:tr w:rsidR="00BC2943" w:rsidRPr="005A171E" w:rsidTr="007C574B">
        <w:trPr>
          <w:trHeight w:val="600"/>
          <w:tblCellSpacing w:w="5" w:type="nil"/>
        </w:trPr>
        <w:tc>
          <w:tcPr>
            <w:tcW w:w="581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ХВС, септиками, без ванн, без душа, оборудованные различными водонагревательными устройствами</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3,474</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3,474</w:t>
            </w:r>
          </w:p>
        </w:tc>
      </w:tr>
      <w:tr w:rsidR="00BC2943" w:rsidRPr="005A171E" w:rsidTr="007C574B">
        <w:trPr>
          <w:tblCellSpacing w:w="5" w:type="nil"/>
        </w:trPr>
        <w:tc>
          <w:tcPr>
            <w:tcW w:w="581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только с ХВС, без канализации</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1,641</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r>
      <w:tr w:rsidR="00BC2943" w:rsidRPr="005A171E" w:rsidTr="007C574B">
        <w:trPr>
          <w:trHeight w:val="600"/>
          <w:tblCellSpacing w:w="5" w:type="nil"/>
        </w:trPr>
        <w:tc>
          <w:tcPr>
            <w:tcW w:w="581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квартирного типа с блоками душевых на этажах и в секциях, оборудованные различными водонагревательными устройствами</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6,704</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6,704</w:t>
            </w:r>
          </w:p>
        </w:tc>
      </w:tr>
      <w:tr w:rsidR="00BC2943" w:rsidRPr="005A171E" w:rsidTr="007C574B">
        <w:trPr>
          <w:trHeight w:val="600"/>
          <w:tblCellSpacing w:w="5" w:type="nil"/>
        </w:trPr>
        <w:tc>
          <w:tcPr>
            <w:tcW w:w="5812" w:type="dxa"/>
            <w:tcBorders>
              <w:left w:val="single" w:sz="8" w:space="0" w:color="auto"/>
              <w:bottom w:val="single" w:sz="8" w:space="0" w:color="auto"/>
              <w:right w:val="single" w:sz="8" w:space="0" w:color="auto"/>
            </w:tcBorders>
          </w:tcPr>
          <w:p w:rsidR="00BC2943"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w:t>
            </w:r>
          </w:p>
          <w:p w:rsidR="00BC2943" w:rsidRPr="005A171E" w:rsidRDefault="00BC2943" w:rsidP="007C574B">
            <w:pPr>
              <w:widowControl w:val="0"/>
              <w:autoSpaceDE w:val="0"/>
              <w:autoSpaceDN w:val="0"/>
              <w:adjustRightInd w:val="0"/>
              <w:rPr>
                <w:sz w:val="24"/>
                <w:szCs w:val="24"/>
              </w:rPr>
            </w:pPr>
            <w:r w:rsidRPr="005A171E">
              <w:rPr>
                <w:sz w:val="24"/>
                <w:szCs w:val="24"/>
              </w:rPr>
              <w:t>с блоками душевых на этажах и в секциях, оборудованные  различными водонагревательными устройствами</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3,927</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3,927</w:t>
            </w:r>
          </w:p>
        </w:tc>
      </w:tr>
      <w:tr w:rsidR="00BC2943" w:rsidRPr="005A171E" w:rsidTr="007C574B">
        <w:trPr>
          <w:trHeight w:val="400"/>
          <w:tblCellSpacing w:w="5" w:type="nil"/>
        </w:trPr>
        <w:tc>
          <w:tcPr>
            <w:tcW w:w="5812" w:type="dxa"/>
            <w:tcBorders>
              <w:left w:val="single" w:sz="8" w:space="0" w:color="auto"/>
              <w:bottom w:val="single" w:sz="8" w:space="0" w:color="auto"/>
              <w:right w:val="single" w:sz="8" w:space="0" w:color="auto"/>
            </w:tcBorders>
          </w:tcPr>
          <w:p w:rsidR="00BC2943"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w:t>
            </w:r>
          </w:p>
          <w:p w:rsidR="00BC2943" w:rsidRPr="005A171E" w:rsidRDefault="00BC2943" w:rsidP="007C574B">
            <w:pPr>
              <w:widowControl w:val="0"/>
              <w:autoSpaceDE w:val="0"/>
              <w:autoSpaceDN w:val="0"/>
              <w:adjustRightInd w:val="0"/>
              <w:rPr>
                <w:sz w:val="24"/>
                <w:szCs w:val="24"/>
              </w:rPr>
            </w:pPr>
            <w:r w:rsidRPr="005A171E">
              <w:rPr>
                <w:sz w:val="24"/>
                <w:szCs w:val="24"/>
              </w:rPr>
              <w:t>без душевых и ванн</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2,397</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2,397</w:t>
            </w:r>
          </w:p>
        </w:tc>
      </w:tr>
    </w:tbl>
    <w:p w:rsidR="00BC2943" w:rsidRPr="005A171E" w:rsidRDefault="00BC2943" w:rsidP="007C574B">
      <w:pPr>
        <w:widowControl w:val="0"/>
        <w:autoSpaceDE w:val="0"/>
        <w:autoSpaceDN w:val="0"/>
        <w:adjustRightInd w:val="0"/>
        <w:ind w:firstLine="540"/>
        <w:jc w:val="both"/>
        <w:outlineLvl w:val="1"/>
        <w:rPr>
          <w:sz w:val="24"/>
          <w:szCs w:val="24"/>
        </w:rPr>
      </w:pPr>
      <w:r w:rsidRPr="005A171E">
        <w:rPr>
          <w:sz w:val="24"/>
          <w:szCs w:val="24"/>
        </w:rPr>
        <w:t>2. Для жилых помещений в многоквартирных домах и жилых домов, использующих воду из водоразборных колонок</w:t>
      </w:r>
    </w:p>
    <w:p w:rsidR="00BC2943" w:rsidRPr="005A171E" w:rsidRDefault="00BC2943" w:rsidP="007C574B">
      <w:pPr>
        <w:widowControl w:val="0"/>
        <w:autoSpaceDE w:val="0"/>
        <w:autoSpaceDN w:val="0"/>
        <w:adjustRightInd w:val="0"/>
        <w:jc w:val="right"/>
        <w:rPr>
          <w:sz w:val="24"/>
          <w:szCs w:val="24"/>
        </w:rPr>
      </w:pPr>
      <w:r w:rsidRPr="005A171E">
        <w:rPr>
          <w:sz w:val="24"/>
          <w:szCs w:val="24"/>
        </w:rPr>
        <w:t>м3 на 1 человека в месяц</w:t>
      </w:r>
    </w:p>
    <w:tbl>
      <w:tblPr>
        <w:tblW w:w="9356" w:type="dxa"/>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812"/>
        <w:gridCol w:w="1276"/>
        <w:gridCol w:w="1276"/>
        <w:gridCol w:w="992"/>
      </w:tblGrid>
      <w:tr w:rsidR="00BC2943" w:rsidRPr="005A171E" w:rsidTr="007C574B">
        <w:trPr>
          <w:cantSplit/>
          <w:trHeight w:val="1400"/>
          <w:tblCellSpacing w:w="5" w:type="nil"/>
        </w:trPr>
        <w:tc>
          <w:tcPr>
            <w:tcW w:w="5812" w:type="dxa"/>
          </w:tcPr>
          <w:p w:rsidR="00BC2943" w:rsidRPr="005A171E" w:rsidRDefault="00BC2943" w:rsidP="007C574B">
            <w:pPr>
              <w:widowControl w:val="0"/>
              <w:autoSpaceDE w:val="0"/>
              <w:autoSpaceDN w:val="0"/>
              <w:adjustRightInd w:val="0"/>
              <w:rPr>
                <w:sz w:val="24"/>
                <w:szCs w:val="24"/>
              </w:rPr>
            </w:pPr>
            <w:r w:rsidRPr="005A171E">
              <w:rPr>
                <w:sz w:val="24"/>
                <w:szCs w:val="24"/>
              </w:rPr>
              <w:t>Степень благоустройства жилищного фонда</w:t>
            </w:r>
          </w:p>
        </w:tc>
        <w:tc>
          <w:tcPr>
            <w:tcW w:w="1276" w:type="dxa"/>
            <w:textDirection w:val="btLr"/>
          </w:tcPr>
          <w:p w:rsidR="00BC2943" w:rsidRPr="005A171E" w:rsidRDefault="00BC2943" w:rsidP="007C574B">
            <w:pPr>
              <w:widowControl w:val="0"/>
              <w:autoSpaceDE w:val="0"/>
              <w:autoSpaceDN w:val="0"/>
              <w:adjustRightInd w:val="0"/>
              <w:ind w:left="113" w:right="113"/>
              <w:rPr>
                <w:sz w:val="24"/>
                <w:szCs w:val="24"/>
              </w:rPr>
            </w:pPr>
            <w:r w:rsidRPr="005A171E">
              <w:rPr>
                <w:sz w:val="24"/>
                <w:szCs w:val="24"/>
              </w:rPr>
              <w:t>Норматив холодного водоснаб</w:t>
            </w:r>
            <w:r>
              <w:rPr>
                <w:sz w:val="24"/>
                <w:szCs w:val="24"/>
              </w:rPr>
              <w:t>-</w:t>
            </w:r>
            <w:r w:rsidRPr="005A171E">
              <w:rPr>
                <w:sz w:val="24"/>
                <w:szCs w:val="24"/>
              </w:rPr>
              <w:t xml:space="preserve">жения </w:t>
            </w:r>
          </w:p>
        </w:tc>
        <w:tc>
          <w:tcPr>
            <w:tcW w:w="1276" w:type="dxa"/>
            <w:textDirection w:val="btLr"/>
          </w:tcPr>
          <w:p w:rsidR="00BC2943" w:rsidRPr="005A171E" w:rsidRDefault="00BC2943" w:rsidP="007C574B">
            <w:pPr>
              <w:widowControl w:val="0"/>
              <w:autoSpaceDE w:val="0"/>
              <w:autoSpaceDN w:val="0"/>
              <w:adjustRightInd w:val="0"/>
              <w:ind w:left="113" w:right="113"/>
              <w:rPr>
                <w:sz w:val="24"/>
                <w:szCs w:val="24"/>
              </w:rPr>
            </w:pPr>
            <w:r w:rsidRPr="005A171E">
              <w:rPr>
                <w:sz w:val="24"/>
                <w:szCs w:val="24"/>
              </w:rPr>
              <w:t>Норматив горя чего водо</w:t>
            </w:r>
            <w:r>
              <w:rPr>
                <w:sz w:val="24"/>
                <w:szCs w:val="24"/>
              </w:rPr>
              <w:t>снаб-</w:t>
            </w:r>
            <w:r w:rsidRPr="005A171E">
              <w:rPr>
                <w:sz w:val="24"/>
                <w:szCs w:val="24"/>
              </w:rPr>
              <w:t xml:space="preserve">жения </w:t>
            </w:r>
          </w:p>
        </w:tc>
        <w:tc>
          <w:tcPr>
            <w:tcW w:w="992" w:type="dxa"/>
            <w:textDirection w:val="btLr"/>
          </w:tcPr>
          <w:p w:rsidR="00BC2943" w:rsidRPr="005A171E" w:rsidRDefault="00BC2943" w:rsidP="007C574B">
            <w:pPr>
              <w:widowControl w:val="0"/>
              <w:autoSpaceDE w:val="0"/>
              <w:autoSpaceDN w:val="0"/>
              <w:adjustRightInd w:val="0"/>
              <w:ind w:left="113" w:right="113"/>
              <w:rPr>
                <w:sz w:val="24"/>
                <w:szCs w:val="24"/>
              </w:rPr>
            </w:pPr>
            <w:r w:rsidRPr="005A171E">
              <w:rPr>
                <w:sz w:val="24"/>
                <w:szCs w:val="24"/>
              </w:rPr>
              <w:t>Норматив водоотве</w:t>
            </w:r>
            <w:r>
              <w:rPr>
                <w:sz w:val="24"/>
                <w:szCs w:val="24"/>
              </w:rPr>
              <w:t>-</w:t>
            </w:r>
            <w:r w:rsidRPr="005A171E">
              <w:rPr>
                <w:sz w:val="24"/>
                <w:szCs w:val="24"/>
              </w:rPr>
              <w:t xml:space="preserve">дения </w:t>
            </w:r>
          </w:p>
        </w:tc>
      </w:tr>
      <w:tr w:rsidR="00BC2943" w:rsidRPr="005A171E" w:rsidTr="007C574B">
        <w:trPr>
          <w:trHeight w:val="400"/>
          <w:tblCellSpacing w:w="5" w:type="nil"/>
        </w:trPr>
        <w:tc>
          <w:tcPr>
            <w:tcW w:w="5812" w:type="dxa"/>
          </w:tcPr>
          <w:p w:rsidR="00BC2943" w:rsidRDefault="00BC2943" w:rsidP="007C574B">
            <w:pPr>
              <w:widowControl w:val="0"/>
              <w:autoSpaceDE w:val="0"/>
              <w:autoSpaceDN w:val="0"/>
              <w:adjustRightInd w:val="0"/>
              <w:rPr>
                <w:sz w:val="24"/>
                <w:szCs w:val="24"/>
              </w:rPr>
            </w:pPr>
            <w:r w:rsidRPr="005A171E">
              <w:rPr>
                <w:sz w:val="24"/>
                <w:szCs w:val="24"/>
              </w:rPr>
              <w:t xml:space="preserve">Водоразборные колонки, расположенные </w:t>
            </w:r>
          </w:p>
          <w:p w:rsidR="00BC2943" w:rsidRPr="005A171E" w:rsidRDefault="00BC2943" w:rsidP="007C574B">
            <w:pPr>
              <w:widowControl w:val="0"/>
              <w:autoSpaceDE w:val="0"/>
              <w:autoSpaceDN w:val="0"/>
              <w:adjustRightInd w:val="0"/>
              <w:rPr>
                <w:sz w:val="24"/>
                <w:szCs w:val="24"/>
              </w:rPr>
            </w:pPr>
            <w:r w:rsidRPr="005A171E">
              <w:rPr>
                <w:sz w:val="24"/>
                <w:szCs w:val="24"/>
              </w:rPr>
              <w:t>за пределами домовладения (на улице)</w:t>
            </w:r>
          </w:p>
        </w:tc>
        <w:tc>
          <w:tcPr>
            <w:tcW w:w="1276"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1,216</w:t>
            </w:r>
          </w:p>
        </w:tc>
        <w:tc>
          <w:tcPr>
            <w:tcW w:w="1276" w:type="dxa"/>
          </w:tcPr>
          <w:p w:rsidR="00BC2943" w:rsidRPr="005A171E" w:rsidRDefault="00BC2943" w:rsidP="007C574B">
            <w:pPr>
              <w:widowControl w:val="0"/>
              <w:autoSpaceDE w:val="0"/>
              <w:autoSpaceDN w:val="0"/>
              <w:adjustRightInd w:val="0"/>
              <w:rPr>
                <w:sz w:val="24"/>
                <w:szCs w:val="24"/>
              </w:rPr>
            </w:pPr>
          </w:p>
        </w:tc>
        <w:tc>
          <w:tcPr>
            <w:tcW w:w="992" w:type="dxa"/>
          </w:tcPr>
          <w:p w:rsidR="00BC2943" w:rsidRPr="005A171E" w:rsidRDefault="00BC2943" w:rsidP="007C574B">
            <w:pPr>
              <w:widowControl w:val="0"/>
              <w:autoSpaceDE w:val="0"/>
              <w:autoSpaceDN w:val="0"/>
              <w:adjustRightInd w:val="0"/>
              <w:rPr>
                <w:sz w:val="24"/>
                <w:szCs w:val="24"/>
              </w:rPr>
            </w:pPr>
          </w:p>
        </w:tc>
      </w:tr>
      <w:tr w:rsidR="00BC2943" w:rsidRPr="005A171E" w:rsidTr="007C574B">
        <w:trPr>
          <w:trHeight w:val="400"/>
          <w:tblCellSpacing w:w="5" w:type="nil"/>
        </w:trPr>
        <w:tc>
          <w:tcPr>
            <w:tcW w:w="5812" w:type="dxa"/>
          </w:tcPr>
          <w:p w:rsidR="00BC2943" w:rsidRDefault="00BC2943" w:rsidP="007C574B">
            <w:pPr>
              <w:widowControl w:val="0"/>
              <w:autoSpaceDE w:val="0"/>
              <w:autoSpaceDN w:val="0"/>
              <w:adjustRightInd w:val="0"/>
              <w:rPr>
                <w:sz w:val="24"/>
                <w:szCs w:val="24"/>
              </w:rPr>
            </w:pPr>
            <w:r w:rsidRPr="005A171E">
              <w:rPr>
                <w:sz w:val="24"/>
                <w:szCs w:val="24"/>
              </w:rPr>
              <w:t xml:space="preserve">Водоразборные колонки, краны, расположенные </w:t>
            </w:r>
          </w:p>
          <w:p w:rsidR="00BC2943" w:rsidRPr="005A171E" w:rsidRDefault="00BC2943" w:rsidP="007C574B">
            <w:pPr>
              <w:widowControl w:val="0"/>
              <w:autoSpaceDE w:val="0"/>
              <w:autoSpaceDN w:val="0"/>
              <w:adjustRightInd w:val="0"/>
              <w:rPr>
                <w:sz w:val="24"/>
                <w:szCs w:val="24"/>
              </w:rPr>
            </w:pPr>
            <w:r w:rsidRPr="005A171E">
              <w:rPr>
                <w:sz w:val="24"/>
                <w:szCs w:val="24"/>
              </w:rPr>
              <w:t xml:space="preserve">на территории участка домовладения (без ввода в дом) </w:t>
            </w:r>
          </w:p>
        </w:tc>
        <w:tc>
          <w:tcPr>
            <w:tcW w:w="1276"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1,824</w:t>
            </w:r>
          </w:p>
        </w:tc>
        <w:tc>
          <w:tcPr>
            <w:tcW w:w="1276" w:type="dxa"/>
          </w:tcPr>
          <w:p w:rsidR="00BC2943" w:rsidRPr="005A171E" w:rsidRDefault="00BC2943" w:rsidP="007C574B">
            <w:pPr>
              <w:widowControl w:val="0"/>
              <w:autoSpaceDE w:val="0"/>
              <w:autoSpaceDN w:val="0"/>
              <w:adjustRightInd w:val="0"/>
              <w:rPr>
                <w:sz w:val="24"/>
                <w:szCs w:val="24"/>
              </w:rPr>
            </w:pPr>
          </w:p>
        </w:tc>
        <w:tc>
          <w:tcPr>
            <w:tcW w:w="992" w:type="dxa"/>
          </w:tcPr>
          <w:p w:rsidR="00BC2943" w:rsidRPr="005A171E" w:rsidRDefault="00BC2943" w:rsidP="007C574B">
            <w:pPr>
              <w:widowControl w:val="0"/>
              <w:autoSpaceDE w:val="0"/>
              <w:autoSpaceDN w:val="0"/>
              <w:adjustRightInd w:val="0"/>
              <w:rPr>
                <w:sz w:val="24"/>
                <w:szCs w:val="24"/>
              </w:rPr>
            </w:pPr>
          </w:p>
        </w:tc>
      </w:tr>
    </w:tbl>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Примечание:</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1. Нормативы потребления коммунальных услуг по холодному и горячему водоснабжению и водоотведению в жилых помещениях устанавливаются </w:t>
      </w:r>
      <w:r>
        <w:rPr>
          <w:sz w:val="24"/>
          <w:szCs w:val="24"/>
        </w:rPr>
        <w:t xml:space="preserve">                              </w:t>
      </w:r>
      <w:r w:rsidRPr="005A171E">
        <w:rPr>
          <w:sz w:val="24"/>
          <w:szCs w:val="24"/>
        </w:rPr>
        <w:t>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2. Установленные нормативы разработаны с применением расчетного метода установления нормативов потребления коммунальных услуг.</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3. Установленные нормативы потребления коммунальных услуг по холодному и горячему водоснабжению и водоотведению применяются отдельно для закрытых и для </w:t>
      </w:r>
      <w:r w:rsidRPr="005A171E">
        <w:rPr>
          <w:sz w:val="24"/>
          <w:szCs w:val="24"/>
        </w:rPr>
        <w:lastRenderedPageBreak/>
        <w:t>открытых систем отопления. При отсутствии горячей воды из открытых систем отопления в неотопительный период применяется только норматив потребления коммунальной услуги по холодному водоснабжению. Норматив потребления коммунальной услуги по водоотведению в этом случае принимается равным нормативу потребления коммунальной услуги по холодному водоснабжению.</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4. Установленные нормативы потребления коммунальных услуг по холодному и горячему водоснабжению и водоотведению применяются для расчета размера платы </w:t>
      </w:r>
      <w:r>
        <w:rPr>
          <w:sz w:val="24"/>
          <w:szCs w:val="24"/>
        </w:rPr>
        <w:t xml:space="preserve">        </w:t>
      </w:r>
      <w:r w:rsidRPr="005A171E">
        <w:rPr>
          <w:sz w:val="24"/>
          <w:szCs w:val="24"/>
        </w:rPr>
        <w:t xml:space="preserve">за потребленную коммунальную услугу только при отсутствии приборов учета или </w:t>
      </w:r>
      <w:r>
        <w:rPr>
          <w:sz w:val="24"/>
          <w:szCs w:val="24"/>
        </w:rPr>
        <w:t xml:space="preserve">               </w:t>
      </w:r>
      <w:r w:rsidRPr="005A171E">
        <w:rPr>
          <w:sz w:val="24"/>
          <w:szCs w:val="24"/>
        </w:rPr>
        <w:t xml:space="preserve">в других случаях, предусмотренных законодательством, в </w:t>
      </w:r>
      <w:r w:rsidRPr="0060791D">
        <w:rPr>
          <w:sz w:val="24"/>
          <w:szCs w:val="24"/>
        </w:rPr>
        <w:t>соответствии с правилами</w:t>
      </w:r>
      <w:r w:rsidRPr="005A171E">
        <w:rPr>
          <w:sz w:val="24"/>
          <w:szCs w:val="24"/>
        </w:rPr>
        <w:t xml:space="preserve"> предоставления коммунальных услуг.</w:t>
      </w:r>
    </w:p>
    <w:p w:rsidR="00BC2943" w:rsidRDefault="00BC2943" w:rsidP="007C574B">
      <w:pPr>
        <w:widowControl w:val="0"/>
        <w:autoSpaceDE w:val="0"/>
        <w:autoSpaceDN w:val="0"/>
        <w:adjustRightInd w:val="0"/>
        <w:jc w:val="center"/>
        <w:rPr>
          <w:b/>
          <w:sz w:val="24"/>
          <w:szCs w:val="24"/>
        </w:rPr>
      </w:pPr>
      <w:r>
        <w:rPr>
          <w:b/>
          <w:sz w:val="24"/>
          <w:szCs w:val="24"/>
        </w:rPr>
        <w:t xml:space="preserve">Нормативы потребления коммунальной услуги по холодному водоснабжению </w:t>
      </w:r>
    </w:p>
    <w:p w:rsidR="00BC2943" w:rsidRPr="00313E03" w:rsidRDefault="00BC2943" w:rsidP="007C574B">
      <w:pPr>
        <w:widowControl w:val="0"/>
        <w:autoSpaceDE w:val="0"/>
        <w:autoSpaceDN w:val="0"/>
        <w:adjustRightInd w:val="0"/>
        <w:jc w:val="center"/>
        <w:rPr>
          <w:b/>
          <w:sz w:val="24"/>
          <w:szCs w:val="24"/>
        </w:rPr>
      </w:pPr>
      <w:r>
        <w:rPr>
          <w:b/>
          <w:sz w:val="24"/>
          <w:szCs w:val="24"/>
        </w:rPr>
        <w:t>при использовании земельного участка и надворных построек, применяемые для расчета размера платы за потребляемую коммунальную услугу при отсутствии приборов учета на территории Ханты-Мансийского района</w:t>
      </w:r>
    </w:p>
    <w:tbl>
      <w:tblPr>
        <w:tblW w:w="9356" w:type="dxa"/>
        <w:tblCellSpacing w:w="5" w:type="nil"/>
        <w:tblInd w:w="75" w:type="dxa"/>
        <w:tblLayout w:type="fixed"/>
        <w:tblCellMar>
          <w:left w:w="75" w:type="dxa"/>
          <w:right w:w="75" w:type="dxa"/>
        </w:tblCellMar>
        <w:tblLook w:val="0000" w:firstRow="0" w:lastRow="0" w:firstColumn="0" w:lastColumn="0" w:noHBand="0" w:noVBand="0"/>
      </w:tblPr>
      <w:tblGrid>
        <w:gridCol w:w="4678"/>
        <w:gridCol w:w="3402"/>
        <w:gridCol w:w="1276"/>
      </w:tblGrid>
      <w:tr w:rsidR="00BC2943" w:rsidRPr="005A171E" w:rsidTr="007C574B">
        <w:trPr>
          <w:trHeight w:val="800"/>
          <w:tblCellSpacing w:w="5" w:type="nil"/>
        </w:trPr>
        <w:tc>
          <w:tcPr>
            <w:tcW w:w="4678"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Направления использования</w:t>
            </w:r>
          </w:p>
        </w:tc>
        <w:tc>
          <w:tcPr>
            <w:tcW w:w="3402"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Единицы измерения</w:t>
            </w:r>
          </w:p>
        </w:tc>
        <w:tc>
          <w:tcPr>
            <w:tcW w:w="1276"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Числовые значения</w:t>
            </w:r>
          </w:p>
        </w:tc>
      </w:tr>
      <w:tr w:rsidR="00BC2943" w:rsidRPr="005A171E" w:rsidTr="007C574B">
        <w:trPr>
          <w:trHeight w:val="600"/>
          <w:tblCellSpacing w:w="5" w:type="nil"/>
        </w:trPr>
        <w:tc>
          <w:tcPr>
            <w:tcW w:w="467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Полив земельного участка</w:t>
            </w:r>
          </w:p>
        </w:tc>
        <w:tc>
          <w:tcPr>
            <w:tcW w:w="340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м3 на 1 м2 земельного</w:t>
            </w:r>
            <w:r>
              <w:rPr>
                <w:sz w:val="24"/>
                <w:szCs w:val="24"/>
              </w:rPr>
              <w:t xml:space="preserve"> </w:t>
            </w:r>
            <w:r w:rsidRPr="005A171E">
              <w:rPr>
                <w:sz w:val="24"/>
                <w:szCs w:val="24"/>
              </w:rPr>
              <w:t xml:space="preserve">участка в месяц в течение </w:t>
            </w:r>
            <w:r>
              <w:rPr>
                <w:sz w:val="24"/>
                <w:szCs w:val="24"/>
              </w:rPr>
              <w:t>поливочного сезона</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0,03</w:t>
            </w:r>
          </w:p>
        </w:tc>
      </w:tr>
      <w:tr w:rsidR="00BC2943" w:rsidRPr="005A171E" w:rsidTr="007C574B">
        <w:trPr>
          <w:trHeight w:val="600"/>
          <w:tblCellSpacing w:w="5" w:type="nil"/>
        </w:trPr>
        <w:tc>
          <w:tcPr>
            <w:tcW w:w="467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Водоснабжение и приготовление пищи для</w:t>
            </w:r>
            <w:r>
              <w:rPr>
                <w:sz w:val="24"/>
                <w:szCs w:val="24"/>
              </w:rPr>
              <w:t xml:space="preserve"> </w:t>
            </w:r>
            <w:r w:rsidRPr="005A171E">
              <w:rPr>
                <w:sz w:val="24"/>
                <w:szCs w:val="24"/>
              </w:rPr>
              <w:t>соответствующего сельскохозяйственного</w:t>
            </w:r>
            <w:r>
              <w:rPr>
                <w:sz w:val="24"/>
                <w:szCs w:val="24"/>
              </w:rPr>
              <w:t xml:space="preserve"> </w:t>
            </w:r>
            <w:r w:rsidRPr="005A171E">
              <w:rPr>
                <w:sz w:val="24"/>
                <w:szCs w:val="24"/>
              </w:rPr>
              <w:t xml:space="preserve"> животного:</w:t>
            </w:r>
          </w:p>
        </w:tc>
        <w:tc>
          <w:tcPr>
            <w:tcW w:w="340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r>
      <w:tr w:rsidR="00BC2943" w:rsidRPr="005A171E" w:rsidTr="007C574B">
        <w:trPr>
          <w:trHeight w:val="400"/>
          <w:tblCellSpacing w:w="5" w:type="nil"/>
        </w:trPr>
        <w:tc>
          <w:tcPr>
            <w:tcW w:w="467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к</w:t>
            </w:r>
            <w:r w:rsidRPr="005A171E">
              <w:rPr>
                <w:sz w:val="24"/>
                <w:szCs w:val="24"/>
              </w:rPr>
              <w:t>оровы, лошади</w:t>
            </w:r>
          </w:p>
        </w:tc>
        <w:tc>
          <w:tcPr>
            <w:tcW w:w="3402" w:type="dxa"/>
            <w:tcBorders>
              <w:left w:val="single" w:sz="8" w:space="0" w:color="auto"/>
              <w:bottom w:val="single" w:sz="8" w:space="0" w:color="auto"/>
              <w:right w:val="single" w:sz="8" w:space="0" w:color="auto"/>
            </w:tcBorders>
          </w:tcPr>
          <w:p w:rsidR="00BC2943" w:rsidRDefault="00BC2943" w:rsidP="007C574B">
            <w:pPr>
              <w:widowControl w:val="0"/>
              <w:autoSpaceDE w:val="0"/>
              <w:autoSpaceDN w:val="0"/>
              <w:adjustRightInd w:val="0"/>
              <w:rPr>
                <w:sz w:val="24"/>
                <w:szCs w:val="24"/>
              </w:rPr>
            </w:pPr>
            <w:r w:rsidRPr="005A171E">
              <w:rPr>
                <w:sz w:val="24"/>
                <w:szCs w:val="24"/>
              </w:rPr>
              <w:t xml:space="preserve">м3 на 1 голову животного </w:t>
            </w:r>
          </w:p>
          <w:p w:rsidR="00BC2943" w:rsidRPr="005A171E" w:rsidRDefault="00BC2943" w:rsidP="007C574B">
            <w:pPr>
              <w:widowControl w:val="0"/>
              <w:autoSpaceDE w:val="0"/>
              <w:autoSpaceDN w:val="0"/>
              <w:adjustRightInd w:val="0"/>
              <w:rPr>
                <w:sz w:val="24"/>
                <w:szCs w:val="24"/>
              </w:rPr>
            </w:pPr>
            <w:r w:rsidRPr="005A171E">
              <w:rPr>
                <w:sz w:val="24"/>
                <w:szCs w:val="24"/>
              </w:rPr>
              <w:t>в  месяц</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1,8</w:t>
            </w:r>
          </w:p>
        </w:tc>
      </w:tr>
      <w:tr w:rsidR="00BC2943" w:rsidRPr="005A171E" w:rsidTr="007C574B">
        <w:trPr>
          <w:trHeight w:val="400"/>
          <w:tblCellSpacing w:w="5" w:type="nil"/>
        </w:trPr>
        <w:tc>
          <w:tcPr>
            <w:tcW w:w="467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с</w:t>
            </w:r>
            <w:r w:rsidRPr="005A171E">
              <w:rPr>
                <w:sz w:val="24"/>
                <w:szCs w:val="24"/>
              </w:rPr>
              <w:t>виньи</w:t>
            </w:r>
          </w:p>
        </w:tc>
        <w:tc>
          <w:tcPr>
            <w:tcW w:w="3402" w:type="dxa"/>
            <w:tcBorders>
              <w:left w:val="single" w:sz="8" w:space="0" w:color="auto"/>
              <w:bottom w:val="single" w:sz="8" w:space="0" w:color="auto"/>
              <w:right w:val="single" w:sz="8" w:space="0" w:color="auto"/>
            </w:tcBorders>
          </w:tcPr>
          <w:p w:rsidR="00BC2943" w:rsidRDefault="00BC2943" w:rsidP="007C574B">
            <w:pPr>
              <w:widowControl w:val="0"/>
              <w:autoSpaceDE w:val="0"/>
              <w:autoSpaceDN w:val="0"/>
              <w:adjustRightInd w:val="0"/>
              <w:rPr>
                <w:sz w:val="24"/>
                <w:szCs w:val="24"/>
              </w:rPr>
            </w:pPr>
            <w:r w:rsidRPr="005A171E">
              <w:rPr>
                <w:sz w:val="24"/>
                <w:szCs w:val="24"/>
              </w:rPr>
              <w:t xml:space="preserve">м3 на 1 голову животного </w:t>
            </w:r>
          </w:p>
          <w:p w:rsidR="00BC2943" w:rsidRPr="005A171E" w:rsidRDefault="00BC2943" w:rsidP="007C574B">
            <w:pPr>
              <w:widowControl w:val="0"/>
              <w:autoSpaceDE w:val="0"/>
              <w:autoSpaceDN w:val="0"/>
              <w:adjustRightInd w:val="0"/>
              <w:rPr>
                <w:sz w:val="24"/>
                <w:szCs w:val="24"/>
              </w:rPr>
            </w:pPr>
            <w:r w:rsidRPr="005A171E">
              <w:rPr>
                <w:sz w:val="24"/>
                <w:szCs w:val="24"/>
              </w:rPr>
              <w:t>в месяц</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0,6</w:t>
            </w:r>
          </w:p>
        </w:tc>
      </w:tr>
      <w:tr w:rsidR="00BC2943" w:rsidRPr="005A171E" w:rsidTr="007C574B">
        <w:trPr>
          <w:trHeight w:val="400"/>
          <w:tblCellSpacing w:w="5" w:type="nil"/>
        </w:trPr>
        <w:tc>
          <w:tcPr>
            <w:tcW w:w="467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о</w:t>
            </w:r>
            <w:r w:rsidRPr="005A171E">
              <w:rPr>
                <w:sz w:val="24"/>
                <w:szCs w:val="24"/>
              </w:rPr>
              <w:t>вцы, козы</w:t>
            </w:r>
          </w:p>
        </w:tc>
        <w:tc>
          <w:tcPr>
            <w:tcW w:w="3402" w:type="dxa"/>
            <w:tcBorders>
              <w:left w:val="single" w:sz="8" w:space="0" w:color="auto"/>
              <w:bottom w:val="single" w:sz="8" w:space="0" w:color="auto"/>
              <w:right w:val="single" w:sz="8" w:space="0" w:color="auto"/>
            </w:tcBorders>
          </w:tcPr>
          <w:p w:rsidR="00BC2943" w:rsidRDefault="00BC2943" w:rsidP="007C574B">
            <w:pPr>
              <w:widowControl w:val="0"/>
              <w:autoSpaceDE w:val="0"/>
              <w:autoSpaceDN w:val="0"/>
              <w:adjustRightInd w:val="0"/>
              <w:rPr>
                <w:sz w:val="24"/>
                <w:szCs w:val="24"/>
              </w:rPr>
            </w:pPr>
            <w:r w:rsidRPr="005A171E">
              <w:rPr>
                <w:sz w:val="24"/>
                <w:szCs w:val="24"/>
              </w:rPr>
              <w:t xml:space="preserve">м3 на 1 голову животного </w:t>
            </w:r>
          </w:p>
          <w:p w:rsidR="00BC2943" w:rsidRPr="005A171E" w:rsidRDefault="00BC2943" w:rsidP="007C574B">
            <w:pPr>
              <w:widowControl w:val="0"/>
              <w:autoSpaceDE w:val="0"/>
              <w:autoSpaceDN w:val="0"/>
              <w:adjustRightInd w:val="0"/>
              <w:rPr>
                <w:sz w:val="24"/>
                <w:szCs w:val="24"/>
              </w:rPr>
            </w:pPr>
            <w:r w:rsidRPr="005A171E">
              <w:rPr>
                <w:sz w:val="24"/>
                <w:szCs w:val="24"/>
              </w:rPr>
              <w:t>в месяц</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0,1</w:t>
            </w:r>
          </w:p>
        </w:tc>
      </w:tr>
      <w:tr w:rsidR="00BC2943" w:rsidRPr="005A171E" w:rsidTr="007C574B">
        <w:trPr>
          <w:trHeight w:val="400"/>
          <w:tblCellSpacing w:w="5" w:type="nil"/>
        </w:trPr>
        <w:tc>
          <w:tcPr>
            <w:tcW w:w="467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п</w:t>
            </w:r>
            <w:r w:rsidRPr="005A171E">
              <w:rPr>
                <w:sz w:val="24"/>
                <w:szCs w:val="24"/>
              </w:rPr>
              <w:t xml:space="preserve">тица и другие мелкие животные </w:t>
            </w:r>
          </w:p>
        </w:tc>
        <w:tc>
          <w:tcPr>
            <w:tcW w:w="3402" w:type="dxa"/>
            <w:tcBorders>
              <w:left w:val="single" w:sz="8" w:space="0" w:color="auto"/>
              <w:bottom w:val="single" w:sz="8" w:space="0" w:color="auto"/>
              <w:right w:val="single" w:sz="8" w:space="0" w:color="auto"/>
            </w:tcBorders>
          </w:tcPr>
          <w:p w:rsidR="00BC2943" w:rsidRDefault="00BC2943" w:rsidP="007C574B">
            <w:pPr>
              <w:widowControl w:val="0"/>
              <w:autoSpaceDE w:val="0"/>
              <w:autoSpaceDN w:val="0"/>
              <w:adjustRightInd w:val="0"/>
              <w:rPr>
                <w:sz w:val="24"/>
                <w:szCs w:val="24"/>
              </w:rPr>
            </w:pPr>
            <w:r w:rsidRPr="005A171E">
              <w:rPr>
                <w:sz w:val="24"/>
                <w:szCs w:val="24"/>
              </w:rPr>
              <w:t xml:space="preserve">м3 на 1 голову животного </w:t>
            </w:r>
          </w:p>
          <w:p w:rsidR="00BC2943" w:rsidRPr="005A171E" w:rsidRDefault="00BC2943" w:rsidP="007C574B">
            <w:pPr>
              <w:widowControl w:val="0"/>
              <w:autoSpaceDE w:val="0"/>
              <w:autoSpaceDN w:val="0"/>
              <w:adjustRightInd w:val="0"/>
              <w:rPr>
                <w:sz w:val="24"/>
                <w:szCs w:val="24"/>
              </w:rPr>
            </w:pPr>
            <w:r w:rsidRPr="005A171E">
              <w:rPr>
                <w:sz w:val="24"/>
                <w:szCs w:val="24"/>
              </w:rPr>
              <w:t>в  месяц</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0,03</w:t>
            </w:r>
          </w:p>
        </w:tc>
      </w:tr>
      <w:tr w:rsidR="00BC2943" w:rsidRPr="005A171E" w:rsidTr="007C574B">
        <w:trPr>
          <w:trHeight w:val="400"/>
          <w:tblCellSpacing w:w="5" w:type="nil"/>
        </w:trPr>
        <w:tc>
          <w:tcPr>
            <w:tcW w:w="467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Бани частного сектора из расчета одной</w:t>
            </w:r>
            <w:r>
              <w:rPr>
                <w:sz w:val="24"/>
                <w:szCs w:val="24"/>
              </w:rPr>
              <w:t xml:space="preserve"> </w:t>
            </w:r>
            <w:r w:rsidRPr="005A171E">
              <w:rPr>
                <w:sz w:val="24"/>
                <w:szCs w:val="24"/>
              </w:rPr>
              <w:t>помывки в неделю</w:t>
            </w:r>
          </w:p>
        </w:tc>
        <w:tc>
          <w:tcPr>
            <w:tcW w:w="340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м3 на 1 человека в месяц  </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0,5</w:t>
            </w:r>
          </w:p>
        </w:tc>
      </w:tr>
    </w:tbl>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Примечание:</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1. Норматив водоотведения для полива земельных участков и приготовления пищи домашним животным не устанавливается. В банях норматив водоотведения может применяться равным нормативу водоснабжения только в том случае, если имеются присоединенные сети канализации.</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2. Установленные нормативы потребления коммунальных услуг по холодному водоснабжению при использовании земельно</w:t>
      </w:r>
      <w:r>
        <w:rPr>
          <w:sz w:val="24"/>
          <w:szCs w:val="24"/>
        </w:rPr>
        <w:t>го участка и надворных построек</w:t>
      </w:r>
      <w:r w:rsidRPr="005A171E">
        <w:rPr>
          <w:sz w:val="24"/>
          <w:szCs w:val="24"/>
        </w:rPr>
        <w:t xml:space="preserve"> применяются для расчета размера платы за потребленную коммунальную услугу только при отсутствии приборов учета или в других случаях, предусмотренных законодательством, в </w:t>
      </w:r>
      <w:r w:rsidRPr="0060791D">
        <w:rPr>
          <w:sz w:val="24"/>
          <w:szCs w:val="24"/>
        </w:rPr>
        <w:t>соответствии с правилами предоставления</w:t>
      </w:r>
      <w:r w:rsidRPr="005A171E">
        <w:rPr>
          <w:sz w:val="24"/>
          <w:szCs w:val="24"/>
        </w:rPr>
        <w:t xml:space="preserve"> коммунальных услуг.</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3. Норматив холодного водоснабжения для полива земельного участка установлен с учетом продолжительности сельскохозяйственного поливочного периода </w:t>
      </w:r>
      <w:r>
        <w:rPr>
          <w:sz w:val="24"/>
          <w:szCs w:val="24"/>
        </w:rPr>
        <w:t xml:space="preserve">                         </w:t>
      </w:r>
      <w:r w:rsidRPr="005A171E">
        <w:rPr>
          <w:sz w:val="24"/>
          <w:szCs w:val="24"/>
        </w:rPr>
        <w:t>на территории Ханты-М</w:t>
      </w:r>
      <w:r>
        <w:rPr>
          <w:sz w:val="24"/>
          <w:szCs w:val="24"/>
        </w:rPr>
        <w:t xml:space="preserve">ансийского автономного округа – </w:t>
      </w:r>
      <w:r w:rsidRPr="005A171E">
        <w:rPr>
          <w:sz w:val="24"/>
          <w:szCs w:val="24"/>
        </w:rPr>
        <w:t>Югры с июня по август.</w:t>
      </w:r>
    </w:p>
    <w:p w:rsidR="00BC2943" w:rsidRPr="00A667B6" w:rsidRDefault="00BC2943" w:rsidP="007C574B">
      <w:pPr>
        <w:shd w:val="clear" w:color="auto" w:fill="FFFFFF"/>
        <w:autoSpaceDE w:val="0"/>
        <w:autoSpaceDN w:val="0"/>
        <w:adjustRightInd w:val="0"/>
        <w:ind w:firstLine="709"/>
        <w:jc w:val="both"/>
        <w:rPr>
          <w:sz w:val="24"/>
          <w:szCs w:val="24"/>
        </w:rPr>
      </w:pPr>
      <w:r w:rsidRPr="00A667B6">
        <w:rPr>
          <w:sz w:val="24"/>
          <w:szCs w:val="24"/>
        </w:rPr>
        <w:t xml:space="preserve">Жилой фонд населенных пунктов сельского поселения Нялинское состоит </w:t>
      </w:r>
      <w:r>
        <w:rPr>
          <w:sz w:val="24"/>
          <w:szCs w:val="24"/>
        </w:rPr>
        <w:t xml:space="preserve">             </w:t>
      </w:r>
      <w:r w:rsidRPr="00A667B6">
        <w:rPr>
          <w:sz w:val="24"/>
          <w:szCs w:val="24"/>
        </w:rPr>
        <w:t>из 123 многоквартирных домов и 146 частных домов. Обеспеченность общедомовыми приборами учета в 2013 году находится на уровне 75 %.</w:t>
      </w:r>
    </w:p>
    <w:p w:rsidR="00BC2943" w:rsidRPr="00B06A77" w:rsidRDefault="00BC2943" w:rsidP="007C574B">
      <w:pPr>
        <w:shd w:val="clear" w:color="auto" w:fill="FFFFFF"/>
        <w:autoSpaceDE w:val="0"/>
        <w:autoSpaceDN w:val="0"/>
        <w:adjustRightInd w:val="0"/>
        <w:ind w:firstLine="709"/>
        <w:jc w:val="both"/>
        <w:rPr>
          <w:sz w:val="24"/>
          <w:szCs w:val="24"/>
        </w:rPr>
      </w:pPr>
      <w:r w:rsidRPr="00A667B6">
        <w:rPr>
          <w:sz w:val="24"/>
          <w:szCs w:val="24"/>
        </w:rPr>
        <w:t>По этой причине достоверный приборный мониторинг</w:t>
      </w:r>
      <w:r w:rsidRPr="00B06A77">
        <w:rPr>
          <w:sz w:val="24"/>
          <w:szCs w:val="24"/>
        </w:rPr>
        <w:t xml:space="preserve"> фактического водопотр</w:t>
      </w:r>
      <w:r>
        <w:rPr>
          <w:sz w:val="24"/>
          <w:szCs w:val="24"/>
        </w:rPr>
        <w:t>ебления населения произвести не</w:t>
      </w:r>
      <w:r w:rsidRPr="00B06A77">
        <w:rPr>
          <w:sz w:val="24"/>
          <w:szCs w:val="24"/>
        </w:rPr>
        <w:t>возможно.</w:t>
      </w:r>
    </w:p>
    <w:p w:rsidR="00BC2943" w:rsidRDefault="00BC2943" w:rsidP="007C574B">
      <w:pPr>
        <w:shd w:val="clear" w:color="auto" w:fill="FFFFFF"/>
        <w:autoSpaceDE w:val="0"/>
        <w:autoSpaceDN w:val="0"/>
        <w:adjustRightInd w:val="0"/>
        <w:ind w:firstLine="709"/>
        <w:jc w:val="both"/>
        <w:rPr>
          <w:sz w:val="24"/>
          <w:szCs w:val="24"/>
        </w:rPr>
      </w:pPr>
      <w:r w:rsidRPr="00B06A77">
        <w:rPr>
          <w:sz w:val="24"/>
          <w:szCs w:val="24"/>
        </w:rPr>
        <w:lastRenderedPageBreak/>
        <w:t>В 2013 году общее количество проживающих в сельском поселении</w:t>
      </w:r>
      <w:r>
        <w:rPr>
          <w:sz w:val="24"/>
          <w:szCs w:val="24"/>
        </w:rPr>
        <w:t xml:space="preserve"> Нялинское</w:t>
      </w:r>
      <w:r w:rsidRPr="00B06A77">
        <w:rPr>
          <w:sz w:val="24"/>
          <w:szCs w:val="24"/>
        </w:rPr>
        <w:t xml:space="preserve"> и имеющих водоснабжение составляло </w:t>
      </w:r>
      <w:r>
        <w:rPr>
          <w:sz w:val="24"/>
          <w:szCs w:val="24"/>
        </w:rPr>
        <w:t>950</w:t>
      </w:r>
      <w:r w:rsidRPr="00B06A77">
        <w:rPr>
          <w:sz w:val="24"/>
          <w:szCs w:val="24"/>
        </w:rPr>
        <w:t xml:space="preserve"> человек. Исходя из общего количества реализованной воды населению </w:t>
      </w:r>
      <w:r>
        <w:rPr>
          <w:sz w:val="24"/>
          <w:szCs w:val="24"/>
        </w:rPr>
        <w:t>21</w:t>
      </w:r>
      <w:r w:rsidRPr="00B06A77">
        <w:rPr>
          <w:sz w:val="24"/>
          <w:szCs w:val="24"/>
        </w:rPr>
        <w:t xml:space="preserve"> тыс.</w:t>
      </w:r>
      <w:r>
        <w:rPr>
          <w:sz w:val="24"/>
          <w:szCs w:val="24"/>
        </w:rPr>
        <w:t xml:space="preserve"> </w:t>
      </w:r>
      <w:r w:rsidRPr="00B06A77">
        <w:rPr>
          <w:sz w:val="24"/>
          <w:szCs w:val="24"/>
        </w:rPr>
        <w:t>м</w:t>
      </w:r>
      <w:r w:rsidRPr="00B06A77">
        <w:rPr>
          <w:sz w:val="24"/>
          <w:szCs w:val="24"/>
          <w:vertAlign w:val="superscript"/>
        </w:rPr>
        <w:t>3</w:t>
      </w:r>
      <w:r w:rsidRPr="00B06A77">
        <w:rPr>
          <w:sz w:val="24"/>
          <w:szCs w:val="24"/>
        </w:rPr>
        <w:t xml:space="preserve">, удельное потребление холодной воды равно значению </w:t>
      </w:r>
      <w:r>
        <w:rPr>
          <w:sz w:val="24"/>
          <w:szCs w:val="24"/>
        </w:rPr>
        <w:t>22,10</w:t>
      </w:r>
      <w:r w:rsidRPr="00B06A77">
        <w:rPr>
          <w:sz w:val="24"/>
          <w:szCs w:val="24"/>
        </w:rPr>
        <w:t xml:space="preserve"> м3/</w:t>
      </w:r>
      <w:r>
        <w:rPr>
          <w:sz w:val="24"/>
          <w:szCs w:val="24"/>
        </w:rPr>
        <w:t>год</w:t>
      </w:r>
      <w:r w:rsidRPr="00B06A77">
        <w:rPr>
          <w:sz w:val="24"/>
          <w:szCs w:val="24"/>
        </w:rPr>
        <w:t xml:space="preserve"> на одного человека. Данные показатели не превышают установленных норм.</w:t>
      </w:r>
    </w:p>
    <w:p w:rsidR="00BC2943" w:rsidRPr="00A17D46" w:rsidRDefault="00BC2943" w:rsidP="007C574B">
      <w:pPr>
        <w:shd w:val="clear" w:color="auto" w:fill="FFFFFF"/>
        <w:autoSpaceDE w:val="0"/>
        <w:autoSpaceDN w:val="0"/>
        <w:adjustRightInd w:val="0"/>
        <w:ind w:firstLine="709"/>
        <w:jc w:val="both"/>
        <w:rPr>
          <w:b/>
          <w:sz w:val="24"/>
          <w:szCs w:val="24"/>
        </w:rPr>
      </w:pPr>
      <w:r w:rsidRPr="00A17D46">
        <w:rPr>
          <w:b/>
          <w:sz w:val="24"/>
          <w:szCs w:val="24"/>
        </w:rPr>
        <w:t>3.5. Описание системы коммерческого приборного учета воды, отпущенной из сетей абонентам и анализ планов по установке приборов учета</w:t>
      </w:r>
      <w:r>
        <w:rPr>
          <w:b/>
          <w:sz w:val="24"/>
          <w:szCs w:val="24"/>
        </w:rPr>
        <w:t>.</w:t>
      </w:r>
    </w:p>
    <w:p w:rsidR="00BC2943" w:rsidRPr="00A17D46" w:rsidRDefault="00BC2943" w:rsidP="007C574B">
      <w:pPr>
        <w:shd w:val="clear" w:color="auto" w:fill="FFFFFF"/>
        <w:autoSpaceDE w:val="0"/>
        <w:autoSpaceDN w:val="0"/>
        <w:adjustRightInd w:val="0"/>
        <w:ind w:firstLine="709"/>
        <w:jc w:val="both"/>
        <w:rPr>
          <w:sz w:val="24"/>
          <w:szCs w:val="24"/>
        </w:rPr>
      </w:pPr>
      <w:r w:rsidRPr="00A17D46">
        <w:rPr>
          <w:sz w:val="24"/>
          <w:szCs w:val="24"/>
        </w:rPr>
        <w:t xml:space="preserve">Согласно </w:t>
      </w:r>
      <w:r>
        <w:rPr>
          <w:sz w:val="24"/>
          <w:szCs w:val="24"/>
        </w:rPr>
        <w:t>части</w:t>
      </w:r>
      <w:r w:rsidRPr="00A17D46">
        <w:rPr>
          <w:sz w:val="24"/>
          <w:szCs w:val="24"/>
        </w:rPr>
        <w:t xml:space="preserve"> 1</w:t>
      </w:r>
      <w:r>
        <w:rPr>
          <w:sz w:val="24"/>
          <w:szCs w:val="24"/>
        </w:rPr>
        <w:t xml:space="preserve"> статьи 13 </w:t>
      </w:r>
      <w:r w:rsidRPr="00A17D46">
        <w:rPr>
          <w:sz w:val="24"/>
          <w:szCs w:val="24"/>
        </w:rPr>
        <w:t>Ф</w:t>
      </w:r>
      <w:r>
        <w:rPr>
          <w:sz w:val="24"/>
          <w:szCs w:val="24"/>
        </w:rPr>
        <w:t>едерального закона</w:t>
      </w:r>
      <w:r w:rsidRPr="00A17D46">
        <w:rPr>
          <w:sz w:val="24"/>
          <w:szCs w:val="24"/>
        </w:rPr>
        <w:t xml:space="preserve"> №</w:t>
      </w:r>
      <w:r>
        <w:rPr>
          <w:sz w:val="24"/>
          <w:szCs w:val="24"/>
        </w:rPr>
        <w:t xml:space="preserve"> </w:t>
      </w:r>
      <w:r w:rsidRPr="00A17D46">
        <w:rPr>
          <w:sz w:val="24"/>
          <w:szCs w:val="24"/>
        </w:rPr>
        <w:t>261</w:t>
      </w:r>
      <w:r>
        <w:rPr>
          <w:sz w:val="24"/>
          <w:szCs w:val="24"/>
        </w:rPr>
        <w:t>-ФЗ</w:t>
      </w:r>
      <w:r w:rsidRPr="00A17D46">
        <w:rPr>
          <w:sz w:val="24"/>
          <w:szCs w:val="24"/>
        </w:rPr>
        <w:t xml:space="preserve"> </w:t>
      </w:r>
      <w:r>
        <w:rPr>
          <w:sz w:val="24"/>
          <w:szCs w:val="24"/>
        </w:rPr>
        <w:t xml:space="preserve">                                   </w:t>
      </w:r>
      <w:r w:rsidRPr="00A17D46">
        <w:rPr>
          <w:sz w:val="24"/>
          <w:szCs w:val="24"/>
        </w:rPr>
        <w:t xml:space="preserve">«Об энергосбережении и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учету </w:t>
      </w:r>
      <w:r>
        <w:rPr>
          <w:sz w:val="24"/>
          <w:szCs w:val="24"/>
        </w:rPr>
        <w:t xml:space="preserve">       </w:t>
      </w:r>
      <w:r w:rsidRPr="00A17D46">
        <w:rPr>
          <w:sz w:val="24"/>
          <w:szCs w:val="24"/>
        </w:rPr>
        <w:t>с применением приборов учета используемых энергетических ресурсов.</w:t>
      </w:r>
    </w:p>
    <w:p w:rsidR="00BC2943" w:rsidRPr="00A667B6" w:rsidRDefault="00BC2943" w:rsidP="007C574B">
      <w:pPr>
        <w:shd w:val="clear" w:color="auto" w:fill="FFFFFF"/>
        <w:autoSpaceDE w:val="0"/>
        <w:autoSpaceDN w:val="0"/>
        <w:adjustRightInd w:val="0"/>
        <w:ind w:firstLine="709"/>
        <w:jc w:val="both"/>
        <w:rPr>
          <w:sz w:val="24"/>
          <w:szCs w:val="24"/>
        </w:rPr>
      </w:pPr>
      <w:r w:rsidRPr="00A667B6">
        <w:rPr>
          <w:sz w:val="24"/>
          <w:szCs w:val="24"/>
        </w:rPr>
        <w:t xml:space="preserve">Обеспеченность общедомовыми приборами учета в сельском поселении </w:t>
      </w:r>
      <w:r>
        <w:rPr>
          <w:sz w:val="24"/>
          <w:szCs w:val="24"/>
        </w:rPr>
        <w:t xml:space="preserve">                  </w:t>
      </w:r>
      <w:r w:rsidRPr="00A667B6">
        <w:rPr>
          <w:sz w:val="24"/>
          <w:szCs w:val="24"/>
        </w:rPr>
        <w:t>в 2013 году составляет 75 %.</w:t>
      </w:r>
    </w:p>
    <w:p w:rsidR="00BC2943" w:rsidRPr="00A17D46" w:rsidRDefault="00BC2943" w:rsidP="007C574B">
      <w:pPr>
        <w:shd w:val="clear" w:color="auto" w:fill="FFFFFF"/>
        <w:autoSpaceDE w:val="0"/>
        <w:autoSpaceDN w:val="0"/>
        <w:adjustRightInd w:val="0"/>
        <w:ind w:firstLine="709"/>
        <w:jc w:val="both"/>
        <w:rPr>
          <w:sz w:val="24"/>
          <w:szCs w:val="24"/>
        </w:rPr>
      </w:pPr>
      <w:r w:rsidRPr="00A17D46">
        <w:rPr>
          <w:sz w:val="24"/>
          <w:szCs w:val="24"/>
        </w:rPr>
        <w:t>Приоритетными группами потребителей, для которых требуется решение задачи по обеспечению коммерческого учета, являются: бюджетная сфера и жилищный фонд.</w:t>
      </w:r>
    </w:p>
    <w:p w:rsidR="00BC2943" w:rsidRDefault="00BC2943" w:rsidP="007C574B">
      <w:pPr>
        <w:shd w:val="clear" w:color="auto" w:fill="FFFFFF"/>
        <w:autoSpaceDE w:val="0"/>
        <w:autoSpaceDN w:val="0"/>
        <w:adjustRightInd w:val="0"/>
        <w:ind w:firstLine="709"/>
        <w:jc w:val="both"/>
        <w:rPr>
          <w:sz w:val="24"/>
          <w:szCs w:val="24"/>
        </w:rPr>
      </w:pPr>
      <w:r w:rsidRPr="00A17D46">
        <w:rPr>
          <w:sz w:val="24"/>
          <w:szCs w:val="24"/>
        </w:rPr>
        <w:t xml:space="preserve">Для обеспечения 100 % оснащенности необходимо выполнять мероприятия </w:t>
      </w:r>
      <w:r>
        <w:rPr>
          <w:sz w:val="24"/>
          <w:szCs w:val="24"/>
        </w:rPr>
        <w:t xml:space="preserve">                </w:t>
      </w:r>
      <w:r w:rsidRPr="00A17D46">
        <w:rPr>
          <w:sz w:val="24"/>
          <w:szCs w:val="24"/>
        </w:rPr>
        <w:t xml:space="preserve">в соответствии с </w:t>
      </w:r>
      <w:r>
        <w:rPr>
          <w:sz w:val="24"/>
          <w:szCs w:val="24"/>
        </w:rPr>
        <w:t xml:space="preserve">Федеральным законом № </w:t>
      </w:r>
      <w:r w:rsidRPr="00A17D46">
        <w:rPr>
          <w:sz w:val="24"/>
          <w:szCs w:val="24"/>
        </w:rPr>
        <w:t xml:space="preserve">261-ФЗ «Об энергосбережении </w:t>
      </w:r>
      <w:r>
        <w:rPr>
          <w:sz w:val="24"/>
          <w:szCs w:val="24"/>
        </w:rPr>
        <w:t xml:space="preserve">                                  </w:t>
      </w:r>
      <w:r w:rsidRPr="00A17D46">
        <w:rPr>
          <w:sz w:val="24"/>
          <w:szCs w:val="24"/>
        </w:rPr>
        <w:t>и о повышении энергетической эффективности и о внесении изменений в отдельные законодательные акты Российской Федерации».</w:t>
      </w:r>
    </w:p>
    <w:p w:rsidR="00BC2943" w:rsidRPr="00F7716F" w:rsidRDefault="00BC2943" w:rsidP="007C574B">
      <w:pPr>
        <w:shd w:val="clear" w:color="auto" w:fill="FFFFFF"/>
        <w:autoSpaceDE w:val="0"/>
        <w:autoSpaceDN w:val="0"/>
        <w:adjustRightInd w:val="0"/>
        <w:ind w:firstLine="709"/>
        <w:jc w:val="both"/>
        <w:rPr>
          <w:b/>
          <w:sz w:val="24"/>
          <w:szCs w:val="24"/>
        </w:rPr>
      </w:pPr>
      <w:r w:rsidRPr="00F7716F">
        <w:rPr>
          <w:b/>
          <w:sz w:val="24"/>
          <w:szCs w:val="24"/>
        </w:rPr>
        <w:t>3.6. Анализ резервов и дефицитов производственных мощностей системы водоснабжения поселения</w:t>
      </w:r>
      <w:r>
        <w:rPr>
          <w:b/>
          <w:sz w:val="24"/>
          <w:szCs w:val="24"/>
        </w:rPr>
        <w:t>.</w:t>
      </w:r>
    </w:p>
    <w:p w:rsidR="00BC2943" w:rsidRPr="00F7716F" w:rsidRDefault="00BC2943" w:rsidP="007C574B">
      <w:pPr>
        <w:shd w:val="clear" w:color="auto" w:fill="FFFFFF"/>
        <w:autoSpaceDE w:val="0"/>
        <w:autoSpaceDN w:val="0"/>
        <w:adjustRightInd w:val="0"/>
        <w:ind w:firstLine="709"/>
        <w:jc w:val="both"/>
        <w:rPr>
          <w:sz w:val="24"/>
          <w:szCs w:val="24"/>
        </w:rPr>
      </w:pPr>
      <w:r w:rsidRPr="00F7716F">
        <w:rPr>
          <w:sz w:val="24"/>
          <w:szCs w:val="24"/>
        </w:rPr>
        <w:t>Генеральный план развития сельского поселения</w:t>
      </w:r>
      <w:r>
        <w:rPr>
          <w:sz w:val="24"/>
          <w:szCs w:val="24"/>
        </w:rPr>
        <w:t xml:space="preserve"> Нялинское</w:t>
      </w:r>
      <w:r w:rsidRPr="00F7716F">
        <w:rPr>
          <w:sz w:val="24"/>
          <w:szCs w:val="24"/>
        </w:rPr>
        <w:t xml:space="preserve"> до 20</w:t>
      </w:r>
      <w:r>
        <w:rPr>
          <w:sz w:val="24"/>
          <w:szCs w:val="24"/>
        </w:rPr>
        <w:t>30</w:t>
      </w:r>
      <w:r w:rsidRPr="00F7716F">
        <w:rPr>
          <w:sz w:val="24"/>
          <w:szCs w:val="24"/>
        </w:rPr>
        <w:t xml:space="preserve"> года предусматривает увеличение </w:t>
      </w:r>
      <w:r>
        <w:rPr>
          <w:sz w:val="24"/>
          <w:szCs w:val="24"/>
        </w:rPr>
        <w:t>площади</w:t>
      </w:r>
      <w:r w:rsidRPr="00F7716F">
        <w:rPr>
          <w:sz w:val="24"/>
          <w:szCs w:val="24"/>
        </w:rPr>
        <w:t xml:space="preserve"> жилого фонда </w:t>
      </w:r>
      <w:r>
        <w:rPr>
          <w:sz w:val="24"/>
          <w:szCs w:val="24"/>
        </w:rPr>
        <w:t>до 25258 м</w:t>
      </w:r>
      <w:r>
        <w:rPr>
          <w:sz w:val="24"/>
          <w:szCs w:val="24"/>
          <w:vertAlign w:val="superscript"/>
        </w:rPr>
        <w:t>2</w:t>
      </w:r>
      <w:r w:rsidRPr="00F7716F">
        <w:rPr>
          <w:sz w:val="24"/>
          <w:szCs w:val="24"/>
        </w:rPr>
        <w:t>.</w:t>
      </w:r>
    </w:p>
    <w:p w:rsidR="00BC2943" w:rsidRPr="00F7716F" w:rsidRDefault="00BC2943" w:rsidP="007C574B">
      <w:pPr>
        <w:shd w:val="clear" w:color="auto" w:fill="FFFFFF"/>
        <w:autoSpaceDE w:val="0"/>
        <w:autoSpaceDN w:val="0"/>
        <w:adjustRightInd w:val="0"/>
        <w:ind w:firstLine="709"/>
        <w:jc w:val="both"/>
        <w:rPr>
          <w:sz w:val="24"/>
          <w:szCs w:val="24"/>
        </w:rPr>
      </w:pPr>
      <w:r w:rsidRPr="00F7716F">
        <w:rPr>
          <w:sz w:val="24"/>
          <w:szCs w:val="24"/>
        </w:rPr>
        <w:t>Прогнозные приросты строительных фондов по отдельным населенным пунктам, входящим в состав сельского поселения</w:t>
      </w:r>
      <w:r>
        <w:rPr>
          <w:sz w:val="24"/>
          <w:szCs w:val="24"/>
        </w:rPr>
        <w:t xml:space="preserve"> Нялинское представлены                           в таблице 10.</w:t>
      </w:r>
    </w:p>
    <w:p w:rsidR="00BC2943" w:rsidRDefault="00BC2943">
      <w:pPr>
        <w:rPr>
          <w:sz w:val="24"/>
          <w:szCs w:val="24"/>
        </w:rPr>
      </w:pPr>
      <w:r>
        <w:rPr>
          <w:sz w:val="24"/>
          <w:szCs w:val="24"/>
        </w:rPr>
        <w:br w:type="page"/>
      </w:r>
    </w:p>
    <w:p w:rsidR="00BC2943" w:rsidRDefault="00BC2943" w:rsidP="007C574B">
      <w:pPr>
        <w:shd w:val="clear" w:color="auto" w:fill="FFFFFF"/>
        <w:autoSpaceDE w:val="0"/>
        <w:autoSpaceDN w:val="0"/>
        <w:adjustRightInd w:val="0"/>
        <w:ind w:firstLine="709"/>
        <w:jc w:val="both"/>
        <w:rPr>
          <w:sz w:val="24"/>
          <w:szCs w:val="24"/>
        </w:rPr>
        <w:sectPr w:rsidR="00BC2943" w:rsidSect="006A1B7B">
          <w:headerReference w:type="default" r:id="rId37"/>
          <w:footerReference w:type="default" r:id="rId38"/>
          <w:pgSz w:w="11906" w:h="16838"/>
          <w:pgMar w:top="1418" w:right="1247" w:bottom="1134" w:left="1588" w:header="709" w:footer="709" w:gutter="0"/>
          <w:cols w:space="708"/>
          <w:docGrid w:linePitch="381"/>
        </w:sectPr>
      </w:pPr>
    </w:p>
    <w:p w:rsidR="00BC2943" w:rsidRDefault="00BC2943" w:rsidP="007C574B">
      <w:pPr>
        <w:shd w:val="clear" w:color="auto" w:fill="FFFFFF"/>
        <w:autoSpaceDE w:val="0"/>
        <w:autoSpaceDN w:val="0"/>
        <w:adjustRightInd w:val="0"/>
        <w:ind w:firstLine="709"/>
        <w:jc w:val="both"/>
        <w:rPr>
          <w:b/>
          <w:sz w:val="24"/>
          <w:szCs w:val="24"/>
        </w:rPr>
      </w:pPr>
      <w:r w:rsidRPr="00071CCA">
        <w:rPr>
          <w:b/>
          <w:sz w:val="24"/>
          <w:szCs w:val="24"/>
        </w:rPr>
        <w:lastRenderedPageBreak/>
        <w:t xml:space="preserve">Таблица </w:t>
      </w:r>
      <w:r>
        <w:rPr>
          <w:b/>
          <w:sz w:val="24"/>
          <w:szCs w:val="24"/>
        </w:rPr>
        <w:t>10</w:t>
      </w:r>
      <w:r w:rsidRPr="00071CCA">
        <w:rPr>
          <w:b/>
          <w:sz w:val="24"/>
          <w:szCs w:val="24"/>
        </w:rPr>
        <w:t xml:space="preserve"> </w:t>
      </w:r>
      <w:r>
        <w:rPr>
          <w:b/>
          <w:sz w:val="24"/>
          <w:szCs w:val="24"/>
        </w:rPr>
        <w:t>–</w:t>
      </w:r>
      <w:r w:rsidRPr="00071CCA">
        <w:rPr>
          <w:b/>
          <w:sz w:val="24"/>
          <w:szCs w:val="24"/>
        </w:rPr>
        <w:t xml:space="preserve"> Приросты</w:t>
      </w:r>
      <w:r>
        <w:rPr>
          <w:b/>
          <w:sz w:val="24"/>
          <w:szCs w:val="24"/>
        </w:rPr>
        <w:t xml:space="preserve"> </w:t>
      </w:r>
      <w:r w:rsidRPr="00071CCA">
        <w:rPr>
          <w:b/>
          <w:sz w:val="24"/>
          <w:szCs w:val="24"/>
        </w:rPr>
        <w:t>строительных фондов относительно 2013 г</w:t>
      </w:r>
      <w:r>
        <w:rPr>
          <w:b/>
          <w:sz w:val="24"/>
          <w:szCs w:val="24"/>
        </w:rPr>
        <w:t>ода</w:t>
      </w:r>
      <w:r w:rsidRPr="00071CCA">
        <w:rPr>
          <w:b/>
          <w:sz w:val="24"/>
          <w:szCs w:val="24"/>
        </w:rPr>
        <w:t xml:space="preserve"> по </w:t>
      </w:r>
      <w:r>
        <w:rPr>
          <w:b/>
          <w:sz w:val="24"/>
          <w:szCs w:val="24"/>
        </w:rPr>
        <w:t>населенным пунктам</w:t>
      </w:r>
      <w:r w:rsidRPr="00071CCA">
        <w:rPr>
          <w:b/>
          <w:sz w:val="24"/>
          <w:szCs w:val="24"/>
        </w:rPr>
        <w:t xml:space="preserve"> сельского поселения </w:t>
      </w:r>
      <w:r>
        <w:rPr>
          <w:b/>
          <w:sz w:val="24"/>
          <w:szCs w:val="24"/>
        </w:rPr>
        <w:t>Нялинское</w:t>
      </w:r>
      <w:r w:rsidRPr="00071CCA">
        <w:rPr>
          <w:b/>
          <w:sz w:val="24"/>
          <w:szCs w:val="24"/>
        </w:rPr>
        <w:t xml:space="preserve">, </w:t>
      </w:r>
      <w:r>
        <w:rPr>
          <w:b/>
          <w:sz w:val="24"/>
          <w:szCs w:val="24"/>
        </w:rPr>
        <w:t xml:space="preserve">  </w:t>
      </w:r>
      <w:r w:rsidRPr="00071CCA">
        <w:rPr>
          <w:b/>
          <w:sz w:val="24"/>
          <w:szCs w:val="24"/>
        </w:rPr>
        <w:t>тыс</w:t>
      </w:r>
      <w:r>
        <w:rPr>
          <w:b/>
          <w:sz w:val="24"/>
          <w:szCs w:val="24"/>
        </w:rPr>
        <w:t>.</w:t>
      </w:r>
      <w:r w:rsidRPr="00071CCA">
        <w:rPr>
          <w:b/>
          <w:sz w:val="24"/>
          <w:szCs w:val="24"/>
        </w:rPr>
        <w:t xml:space="preserve"> м2</w:t>
      </w:r>
    </w:p>
    <w:tbl>
      <w:tblPr>
        <w:tblW w:w="15354" w:type="dxa"/>
        <w:tblInd w:w="91" w:type="dxa"/>
        <w:tblLayout w:type="fixed"/>
        <w:tblLook w:val="04A0" w:firstRow="1" w:lastRow="0" w:firstColumn="1" w:lastColumn="0" w:noHBand="0" w:noVBand="1"/>
      </w:tblPr>
      <w:tblGrid>
        <w:gridCol w:w="1435"/>
        <w:gridCol w:w="863"/>
        <w:gridCol w:w="816"/>
        <w:gridCol w:w="816"/>
        <w:gridCol w:w="816"/>
        <w:gridCol w:w="816"/>
        <w:gridCol w:w="816"/>
        <w:gridCol w:w="816"/>
        <w:gridCol w:w="816"/>
        <w:gridCol w:w="816"/>
        <w:gridCol w:w="816"/>
        <w:gridCol w:w="816"/>
        <w:gridCol w:w="816"/>
        <w:gridCol w:w="816"/>
        <w:gridCol w:w="816"/>
        <w:gridCol w:w="816"/>
        <w:gridCol w:w="816"/>
        <w:gridCol w:w="816"/>
      </w:tblGrid>
      <w:tr w:rsidR="00BC2943" w:rsidRPr="002A1773" w:rsidTr="007C574B">
        <w:trPr>
          <w:trHeight w:val="312"/>
        </w:trPr>
        <w:tc>
          <w:tcPr>
            <w:tcW w:w="14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Населен</w:t>
            </w:r>
            <w:r>
              <w:rPr>
                <w:color w:val="000000"/>
              </w:rPr>
              <w:t>ные</w:t>
            </w:r>
            <w:r w:rsidRPr="002A1773">
              <w:rPr>
                <w:color w:val="000000"/>
              </w:rPr>
              <w:t xml:space="preserve"> пункт</w:t>
            </w:r>
            <w:r>
              <w:rPr>
                <w:color w:val="000000"/>
              </w:rPr>
              <w:t>ы</w:t>
            </w:r>
          </w:p>
        </w:tc>
        <w:tc>
          <w:tcPr>
            <w:tcW w:w="13919" w:type="dxa"/>
            <w:gridSpan w:val="17"/>
            <w:tcBorders>
              <w:top w:val="single" w:sz="4" w:space="0" w:color="auto"/>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Годы</w:t>
            </w:r>
          </w:p>
        </w:tc>
      </w:tr>
      <w:tr w:rsidR="00BC2943" w:rsidRPr="002A1773" w:rsidTr="007C574B">
        <w:trPr>
          <w:trHeight w:val="312"/>
        </w:trPr>
        <w:tc>
          <w:tcPr>
            <w:tcW w:w="1435" w:type="dxa"/>
            <w:vMerge/>
            <w:tcBorders>
              <w:top w:val="single" w:sz="4" w:space="0" w:color="auto"/>
              <w:left w:val="single" w:sz="4" w:space="0" w:color="auto"/>
              <w:bottom w:val="single" w:sz="4" w:space="0" w:color="auto"/>
              <w:right w:val="single" w:sz="4" w:space="0" w:color="auto"/>
            </w:tcBorders>
            <w:vAlign w:val="center"/>
            <w:hideMark/>
          </w:tcPr>
          <w:p w:rsidR="00BC2943" w:rsidRPr="002A1773" w:rsidRDefault="00BC2943" w:rsidP="007C574B">
            <w:pPr>
              <w:rPr>
                <w:color w:val="000000"/>
              </w:rPr>
            </w:pPr>
          </w:p>
        </w:tc>
        <w:tc>
          <w:tcPr>
            <w:tcW w:w="863"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2014</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2015</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2016</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2017</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2018</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2019</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2020</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2021</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2022</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2023</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2024</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2025</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2026</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2027</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2028</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2029</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2030</w:t>
            </w:r>
          </w:p>
        </w:tc>
      </w:tr>
      <w:tr w:rsidR="00BC2943" w:rsidRPr="002A1773" w:rsidTr="007C574B">
        <w:trPr>
          <w:trHeight w:val="312"/>
        </w:trPr>
        <w:tc>
          <w:tcPr>
            <w:tcW w:w="1435" w:type="dxa"/>
            <w:tcBorders>
              <w:top w:val="nil"/>
              <w:left w:val="single" w:sz="4" w:space="0" w:color="auto"/>
              <w:bottom w:val="single" w:sz="4" w:space="0" w:color="auto"/>
              <w:right w:val="single" w:sz="4" w:space="0" w:color="auto"/>
            </w:tcBorders>
            <w:shd w:val="clear" w:color="auto" w:fill="auto"/>
            <w:hideMark/>
          </w:tcPr>
          <w:p w:rsidR="00BC2943" w:rsidRPr="002A1773" w:rsidRDefault="00BC2943" w:rsidP="007C574B">
            <w:pPr>
              <w:jc w:val="both"/>
              <w:rPr>
                <w:color w:val="000000"/>
              </w:rPr>
            </w:pPr>
            <w:r w:rsidRPr="002A1773">
              <w:rPr>
                <w:color w:val="000000"/>
              </w:rPr>
              <w:t>с. Нялинское</w:t>
            </w:r>
          </w:p>
        </w:tc>
        <w:tc>
          <w:tcPr>
            <w:tcW w:w="863"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15680</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15771</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15862</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15953</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16044</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16135</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16225</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16316</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16407</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16498</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16589</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16680</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16771</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16862</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16953</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17044</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17135</w:t>
            </w:r>
          </w:p>
        </w:tc>
      </w:tr>
      <w:tr w:rsidR="00BC2943" w:rsidRPr="002A1773" w:rsidTr="007C574B">
        <w:trPr>
          <w:trHeight w:val="312"/>
        </w:trPr>
        <w:tc>
          <w:tcPr>
            <w:tcW w:w="1435" w:type="dxa"/>
            <w:tcBorders>
              <w:top w:val="nil"/>
              <w:left w:val="single" w:sz="4" w:space="0" w:color="auto"/>
              <w:bottom w:val="single" w:sz="4" w:space="0" w:color="auto"/>
              <w:right w:val="single" w:sz="4" w:space="0" w:color="auto"/>
            </w:tcBorders>
            <w:shd w:val="clear" w:color="auto" w:fill="auto"/>
            <w:hideMark/>
          </w:tcPr>
          <w:p w:rsidR="00BC2943" w:rsidRPr="002A1773" w:rsidRDefault="00BC2943" w:rsidP="007C574B">
            <w:pPr>
              <w:jc w:val="both"/>
              <w:rPr>
                <w:color w:val="000000"/>
              </w:rPr>
            </w:pPr>
            <w:r w:rsidRPr="002A1773">
              <w:rPr>
                <w:color w:val="000000"/>
              </w:rPr>
              <w:t>д. Нялина</w:t>
            </w:r>
          </w:p>
        </w:tc>
        <w:tc>
          <w:tcPr>
            <w:tcW w:w="863"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1920</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1943</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1966</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1989</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2012</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2035</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2058</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2081</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2104</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2127</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2150</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2173</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2196</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2219</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2242</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2265</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2288</w:t>
            </w:r>
          </w:p>
        </w:tc>
      </w:tr>
      <w:tr w:rsidR="00BC2943" w:rsidRPr="002A1773" w:rsidTr="007C574B">
        <w:trPr>
          <w:trHeight w:val="312"/>
        </w:trPr>
        <w:tc>
          <w:tcPr>
            <w:tcW w:w="1435" w:type="dxa"/>
            <w:tcBorders>
              <w:top w:val="nil"/>
              <w:left w:val="single" w:sz="4" w:space="0" w:color="auto"/>
              <w:bottom w:val="single" w:sz="4" w:space="0" w:color="auto"/>
              <w:right w:val="single" w:sz="4" w:space="0" w:color="auto"/>
            </w:tcBorders>
            <w:shd w:val="clear" w:color="auto" w:fill="auto"/>
            <w:hideMark/>
          </w:tcPr>
          <w:p w:rsidR="00BC2943" w:rsidRPr="002A1773" w:rsidRDefault="00BC2943" w:rsidP="007C574B">
            <w:pPr>
              <w:jc w:val="both"/>
              <w:rPr>
                <w:color w:val="000000"/>
              </w:rPr>
            </w:pPr>
            <w:r w:rsidRPr="002A1773">
              <w:rPr>
                <w:color w:val="000000"/>
              </w:rPr>
              <w:t>п. Пырьях</w:t>
            </w:r>
          </w:p>
        </w:tc>
        <w:tc>
          <w:tcPr>
            <w:tcW w:w="863"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5081</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5128</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5175</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5223</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5270</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5317</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5364</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5411</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5458</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5506</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5553</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5600</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5647</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5694</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5742</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5789</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5836</w:t>
            </w:r>
          </w:p>
        </w:tc>
      </w:tr>
      <w:tr w:rsidR="00BC2943" w:rsidRPr="002A1773" w:rsidTr="007C574B">
        <w:trPr>
          <w:trHeight w:val="624"/>
        </w:trPr>
        <w:tc>
          <w:tcPr>
            <w:tcW w:w="1435" w:type="dxa"/>
            <w:tcBorders>
              <w:top w:val="nil"/>
              <w:left w:val="single" w:sz="4" w:space="0" w:color="auto"/>
              <w:bottom w:val="single" w:sz="4" w:space="0" w:color="auto"/>
              <w:right w:val="single" w:sz="4" w:space="0" w:color="auto"/>
            </w:tcBorders>
            <w:shd w:val="clear" w:color="auto" w:fill="auto"/>
            <w:hideMark/>
          </w:tcPr>
          <w:p w:rsidR="00BC2943" w:rsidRPr="002A1773" w:rsidRDefault="00BC2943" w:rsidP="007C574B">
            <w:pPr>
              <w:rPr>
                <w:color w:val="000000"/>
              </w:rPr>
            </w:pPr>
            <w:r w:rsidRPr="002A1773">
              <w:rPr>
                <w:color w:val="000000"/>
              </w:rPr>
              <w:t>Всего по сельскому поселению Нялинское</w:t>
            </w:r>
          </w:p>
        </w:tc>
        <w:tc>
          <w:tcPr>
            <w:tcW w:w="863"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22681</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22842</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23003</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23164</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23325</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23486</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23648</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23809</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23970</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24131</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24292</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24453</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24614</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24775</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24936</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25097</w:t>
            </w:r>
          </w:p>
        </w:tc>
        <w:tc>
          <w:tcPr>
            <w:tcW w:w="816" w:type="dxa"/>
            <w:tcBorders>
              <w:top w:val="nil"/>
              <w:left w:val="nil"/>
              <w:bottom w:val="single" w:sz="4" w:space="0" w:color="auto"/>
              <w:right w:val="single" w:sz="4" w:space="0" w:color="auto"/>
            </w:tcBorders>
            <w:shd w:val="clear" w:color="auto" w:fill="auto"/>
            <w:hideMark/>
          </w:tcPr>
          <w:p w:rsidR="00BC2943" w:rsidRPr="002A1773" w:rsidRDefault="00BC2943" w:rsidP="007C574B">
            <w:pPr>
              <w:jc w:val="center"/>
              <w:rPr>
                <w:color w:val="000000"/>
              </w:rPr>
            </w:pPr>
            <w:r w:rsidRPr="002A1773">
              <w:rPr>
                <w:color w:val="000000"/>
              </w:rPr>
              <w:t>25258</w:t>
            </w:r>
          </w:p>
        </w:tc>
      </w:tr>
    </w:tbl>
    <w:p w:rsidR="00BC2943" w:rsidRPr="005B2905" w:rsidRDefault="00BC2943" w:rsidP="007C574B">
      <w:pPr>
        <w:shd w:val="clear" w:color="auto" w:fill="FFFFFF"/>
        <w:autoSpaceDE w:val="0"/>
        <w:autoSpaceDN w:val="0"/>
        <w:adjustRightInd w:val="0"/>
        <w:ind w:firstLine="709"/>
        <w:jc w:val="both"/>
        <w:rPr>
          <w:sz w:val="24"/>
          <w:szCs w:val="24"/>
        </w:rPr>
      </w:pPr>
      <w:r w:rsidRPr="005B2905">
        <w:rPr>
          <w:sz w:val="24"/>
          <w:szCs w:val="24"/>
        </w:rPr>
        <w:t xml:space="preserve">В период с 2014 </w:t>
      </w:r>
      <w:r>
        <w:rPr>
          <w:sz w:val="24"/>
          <w:szCs w:val="24"/>
        </w:rPr>
        <w:t xml:space="preserve">года </w:t>
      </w:r>
      <w:r w:rsidRPr="005B2905">
        <w:rPr>
          <w:sz w:val="24"/>
          <w:szCs w:val="24"/>
        </w:rPr>
        <w:t>по 20</w:t>
      </w:r>
      <w:r>
        <w:rPr>
          <w:sz w:val="24"/>
          <w:szCs w:val="24"/>
        </w:rPr>
        <w:t>30</w:t>
      </w:r>
      <w:r w:rsidRPr="005B2905">
        <w:rPr>
          <w:sz w:val="24"/>
          <w:szCs w:val="24"/>
        </w:rPr>
        <w:t xml:space="preserve"> год ожидается сохранение тенденции к уменьшению удельного водопотребления жителями и предприятиями поселения. При этом суммарное потребление холодной воды будет расти по мере присоединения к сетям водоснабжения новых жилых домов планируемых к застройке в существующих или вновь образуемых кварталах сельского поселения</w:t>
      </w:r>
      <w:r>
        <w:rPr>
          <w:sz w:val="24"/>
          <w:szCs w:val="24"/>
        </w:rPr>
        <w:t xml:space="preserve"> Нялинское</w:t>
      </w:r>
      <w:r w:rsidRPr="005B2905">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B2905">
        <w:rPr>
          <w:sz w:val="24"/>
          <w:szCs w:val="24"/>
        </w:rPr>
        <w:t>Запас производственной мощности насосных станций представлен в таблице 1</w:t>
      </w:r>
      <w:r>
        <w:rPr>
          <w:sz w:val="24"/>
          <w:szCs w:val="24"/>
        </w:rPr>
        <w:t>1.</w:t>
      </w:r>
    </w:p>
    <w:p w:rsidR="00BC2943" w:rsidRDefault="00BC2943" w:rsidP="007C574B">
      <w:pPr>
        <w:shd w:val="clear" w:color="auto" w:fill="FFFFFF"/>
        <w:autoSpaceDE w:val="0"/>
        <w:autoSpaceDN w:val="0"/>
        <w:adjustRightInd w:val="0"/>
        <w:ind w:firstLine="709"/>
        <w:jc w:val="both"/>
        <w:rPr>
          <w:sz w:val="24"/>
          <w:szCs w:val="24"/>
        </w:rPr>
      </w:pPr>
      <w:r w:rsidRPr="00D35081">
        <w:rPr>
          <w:b/>
          <w:sz w:val="24"/>
          <w:szCs w:val="24"/>
        </w:rPr>
        <w:t>Таблица</w:t>
      </w:r>
      <w:r>
        <w:rPr>
          <w:b/>
          <w:sz w:val="24"/>
          <w:szCs w:val="24"/>
        </w:rPr>
        <w:t xml:space="preserve"> </w:t>
      </w:r>
      <w:r w:rsidRPr="00D35081">
        <w:rPr>
          <w:b/>
          <w:sz w:val="24"/>
          <w:szCs w:val="24"/>
        </w:rPr>
        <w:t>1</w:t>
      </w:r>
      <w:r>
        <w:rPr>
          <w:b/>
          <w:sz w:val="24"/>
          <w:szCs w:val="24"/>
        </w:rPr>
        <w:t>1</w:t>
      </w:r>
      <w:r w:rsidRPr="00D35081">
        <w:rPr>
          <w:b/>
          <w:sz w:val="24"/>
          <w:szCs w:val="24"/>
        </w:rPr>
        <w:t xml:space="preserve"> </w:t>
      </w:r>
      <w:r>
        <w:rPr>
          <w:b/>
          <w:sz w:val="24"/>
          <w:szCs w:val="24"/>
        </w:rPr>
        <w:t>–</w:t>
      </w:r>
      <w:r w:rsidRPr="00D35081">
        <w:rPr>
          <w:b/>
          <w:sz w:val="24"/>
          <w:szCs w:val="24"/>
        </w:rPr>
        <w:t xml:space="preserve"> Запас</w:t>
      </w:r>
      <w:r>
        <w:rPr>
          <w:b/>
          <w:sz w:val="24"/>
          <w:szCs w:val="24"/>
        </w:rPr>
        <w:t xml:space="preserve"> </w:t>
      </w:r>
      <w:r w:rsidRPr="00D35081">
        <w:rPr>
          <w:b/>
          <w:sz w:val="24"/>
          <w:szCs w:val="24"/>
        </w:rPr>
        <w:t>производственных мощностей водонасосной станции и водозаборной станции</w:t>
      </w:r>
    </w:p>
    <w:tbl>
      <w:tblPr>
        <w:tblW w:w="14555" w:type="dxa"/>
        <w:tblInd w:w="91" w:type="dxa"/>
        <w:tblLook w:val="04A0" w:firstRow="1" w:lastRow="0" w:firstColumn="1" w:lastColumn="0" w:noHBand="0" w:noVBand="1"/>
      </w:tblPr>
      <w:tblGrid>
        <w:gridCol w:w="1936"/>
        <w:gridCol w:w="2149"/>
        <w:gridCol w:w="1745"/>
        <w:gridCol w:w="1745"/>
        <w:gridCol w:w="1745"/>
        <w:gridCol w:w="1745"/>
        <w:gridCol w:w="1745"/>
        <w:gridCol w:w="1745"/>
      </w:tblGrid>
      <w:tr w:rsidR="00BC2943" w:rsidRPr="002E10B5" w:rsidTr="007C574B">
        <w:trPr>
          <w:trHeight w:val="719"/>
        </w:trPr>
        <w:tc>
          <w:tcPr>
            <w:tcW w:w="1936" w:type="dxa"/>
            <w:tcBorders>
              <w:top w:val="single" w:sz="4" w:space="0" w:color="auto"/>
              <w:left w:val="single" w:sz="4" w:space="0" w:color="auto"/>
              <w:bottom w:val="single" w:sz="4" w:space="0" w:color="auto"/>
              <w:right w:val="single" w:sz="4" w:space="0" w:color="auto"/>
            </w:tcBorders>
            <w:shd w:val="clear" w:color="auto" w:fill="auto"/>
            <w:hideMark/>
          </w:tcPr>
          <w:p w:rsidR="00BC2943" w:rsidRPr="002E10B5" w:rsidRDefault="00BC2943" w:rsidP="007C574B">
            <w:pPr>
              <w:jc w:val="center"/>
              <w:rPr>
                <w:color w:val="000000"/>
              </w:rPr>
            </w:pPr>
            <w:r w:rsidRPr="002E10B5">
              <w:rPr>
                <w:bCs/>
                <w:color w:val="000000"/>
              </w:rPr>
              <w:t>Насосная станция, водозабор</w:t>
            </w:r>
          </w:p>
        </w:tc>
        <w:tc>
          <w:tcPr>
            <w:tcW w:w="2149" w:type="dxa"/>
            <w:tcBorders>
              <w:top w:val="single" w:sz="4" w:space="0" w:color="auto"/>
              <w:left w:val="nil"/>
              <w:bottom w:val="single" w:sz="4" w:space="0" w:color="auto"/>
              <w:right w:val="single" w:sz="4" w:space="0" w:color="auto"/>
            </w:tcBorders>
            <w:shd w:val="clear" w:color="auto" w:fill="auto"/>
            <w:hideMark/>
          </w:tcPr>
          <w:p w:rsidR="00BC2943" w:rsidRPr="002E10B5" w:rsidRDefault="00BC2943" w:rsidP="007C574B">
            <w:pPr>
              <w:jc w:val="center"/>
              <w:rPr>
                <w:color w:val="000000"/>
              </w:rPr>
            </w:pPr>
            <w:r w:rsidRPr="002E10B5">
              <w:rPr>
                <w:bCs/>
                <w:color w:val="000000"/>
              </w:rPr>
              <w:t>Установленные насосы</w:t>
            </w:r>
          </w:p>
        </w:tc>
        <w:tc>
          <w:tcPr>
            <w:tcW w:w="1745" w:type="dxa"/>
            <w:tcBorders>
              <w:top w:val="single" w:sz="4" w:space="0" w:color="auto"/>
              <w:left w:val="nil"/>
              <w:bottom w:val="single" w:sz="4" w:space="0" w:color="auto"/>
              <w:right w:val="single" w:sz="4" w:space="0" w:color="auto"/>
            </w:tcBorders>
            <w:shd w:val="clear" w:color="auto" w:fill="auto"/>
            <w:hideMark/>
          </w:tcPr>
          <w:p w:rsidR="00BC2943" w:rsidRPr="002E10B5" w:rsidRDefault="00BC2943" w:rsidP="007C574B">
            <w:pPr>
              <w:jc w:val="center"/>
              <w:rPr>
                <w:color w:val="000000"/>
              </w:rPr>
            </w:pPr>
            <w:r>
              <w:rPr>
                <w:bCs/>
                <w:color w:val="000000"/>
              </w:rPr>
              <w:t>Располагаемая производитель-нос</w:t>
            </w:r>
            <w:r w:rsidRPr="002E10B5">
              <w:rPr>
                <w:bCs/>
                <w:color w:val="000000"/>
              </w:rPr>
              <w:t>ть, м3/ч</w:t>
            </w:r>
          </w:p>
        </w:tc>
        <w:tc>
          <w:tcPr>
            <w:tcW w:w="1745" w:type="dxa"/>
            <w:tcBorders>
              <w:top w:val="single" w:sz="4" w:space="0" w:color="auto"/>
              <w:left w:val="nil"/>
              <w:bottom w:val="single" w:sz="4" w:space="0" w:color="auto"/>
              <w:right w:val="single" w:sz="4" w:space="0" w:color="auto"/>
            </w:tcBorders>
            <w:shd w:val="clear" w:color="auto" w:fill="auto"/>
            <w:hideMark/>
          </w:tcPr>
          <w:p w:rsidR="00BC2943" w:rsidRPr="002E10B5" w:rsidRDefault="00BC2943" w:rsidP="007C574B">
            <w:pPr>
              <w:jc w:val="center"/>
              <w:rPr>
                <w:color w:val="000000"/>
              </w:rPr>
            </w:pPr>
            <w:r>
              <w:rPr>
                <w:bCs/>
                <w:color w:val="000000"/>
              </w:rPr>
              <w:t>Располагаемая производитель-нос</w:t>
            </w:r>
            <w:r w:rsidRPr="002E10B5">
              <w:rPr>
                <w:bCs/>
                <w:color w:val="000000"/>
              </w:rPr>
              <w:t>ть без резерва, м3/ч</w:t>
            </w:r>
          </w:p>
        </w:tc>
        <w:tc>
          <w:tcPr>
            <w:tcW w:w="1745" w:type="dxa"/>
            <w:tcBorders>
              <w:top w:val="single" w:sz="4" w:space="0" w:color="auto"/>
              <w:left w:val="nil"/>
              <w:bottom w:val="single" w:sz="4" w:space="0" w:color="auto"/>
              <w:right w:val="single" w:sz="4" w:space="0" w:color="auto"/>
            </w:tcBorders>
            <w:shd w:val="clear" w:color="auto" w:fill="auto"/>
            <w:hideMark/>
          </w:tcPr>
          <w:p w:rsidR="00BC2943" w:rsidRPr="002E10B5" w:rsidRDefault="00BC2943" w:rsidP="007C574B">
            <w:pPr>
              <w:jc w:val="center"/>
              <w:rPr>
                <w:color w:val="000000"/>
              </w:rPr>
            </w:pPr>
            <w:r>
              <w:rPr>
                <w:bCs/>
                <w:color w:val="000000"/>
              </w:rPr>
              <w:t>Фактическая производитель-нос</w:t>
            </w:r>
            <w:r w:rsidRPr="002E10B5">
              <w:rPr>
                <w:bCs/>
                <w:color w:val="000000"/>
              </w:rPr>
              <w:t>ть насосов в работе, м3/ч</w:t>
            </w:r>
          </w:p>
        </w:tc>
        <w:tc>
          <w:tcPr>
            <w:tcW w:w="1745" w:type="dxa"/>
            <w:tcBorders>
              <w:top w:val="single" w:sz="4" w:space="0" w:color="auto"/>
              <w:left w:val="nil"/>
              <w:bottom w:val="single" w:sz="4" w:space="0" w:color="auto"/>
              <w:right w:val="single" w:sz="4" w:space="0" w:color="auto"/>
            </w:tcBorders>
            <w:shd w:val="clear" w:color="auto" w:fill="auto"/>
            <w:hideMark/>
          </w:tcPr>
          <w:p w:rsidR="00BC2943" w:rsidRPr="002E10B5" w:rsidRDefault="00BC2943" w:rsidP="007C574B">
            <w:pPr>
              <w:jc w:val="center"/>
              <w:rPr>
                <w:color w:val="000000"/>
              </w:rPr>
            </w:pPr>
            <w:r>
              <w:rPr>
                <w:bCs/>
                <w:color w:val="000000"/>
              </w:rPr>
              <w:t>Резерв производитель-нос</w:t>
            </w:r>
            <w:r w:rsidRPr="002E10B5">
              <w:rPr>
                <w:bCs/>
                <w:color w:val="000000"/>
              </w:rPr>
              <w:t>ти, %</w:t>
            </w:r>
          </w:p>
        </w:tc>
        <w:tc>
          <w:tcPr>
            <w:tcW w:w="1745" w:type="dxa"/>
            <w:tcBorders>
              <w:top w:val="single" w:sz="4" w:space="0" w:color="auto"/>
              <w:left w:val="nil"/>
              <w:bottom w:val="single" w:sz="4" w:space="0" w:color="auto"/>
              <w:right w:val="single" w:sz="4" w:space="0" w:color="auto"/>
            </w:tcBorders>
            <w:shd w:val="clear" w:color="auto" w:fill="auto"/>
            <w:hideMark/>
          </w:tcPr>
          <w:p w:rsidR="00BC2943" w:rsidRPr="002E10B5" w:rsidRDefault="00BC2943" w:rsidP="007C574B">
            <w:pPr>
              <w:jc w:val="center"/>
              <w:rPr>
                <w:color w:val="000000"/>
              </w:rPr>
            </w:pPr>
            <w:r>
              <w:rPr>
                <w:bCs/>
                <w:color w:val="000000"/>
              </w:rPr>
              <w:t>Производитель-нос</w:t>
            </w:r>
            <w:r w:rsidRPr="002E10B5">
              <w:rPr>
                <w:bCs/>
                <w:color w:val="000000"/>
              </w:rPr>
              <w:t>ть в перспективе, м3/ч</w:t>
            </w:r>
          </w:p>
        </w:tc>
        <w:tc>
          <w:tcPr>
            <w:tcW w:w="1745" w:type="dxa"/>
            <w:tcBorders>
              <w:top w:val="single" w:sz="4" w:space="0" w:color="auto"/>
              <w:left w:val="nil"/>
              <w:bottom w:val="single" w:sz="4" w:space="0" w:color="auto"/>
              <w:right w:val="single" w:sz="4" w:space="0" w:color="auto"/>
            </w:tcBorders>
            <w:shd w:val="clear" w:color="auto" w:fill="auto"/>
            <w:hideMark/>
          </w:tcPr>
          <w:p w:rsidR="00BC2943" w:rsidRPr="002E10B5" w:rsidRDefault="00BC2943" w:rsidP="007C574B">
            <w:pPr>
              <w:jc w:val="center"/>
              <w:rPr>
                <w:color w:val="000000"/>
              </w:rPr>
            </w:pPr>
            <w:r>
              <w:rPr>
                <w:bCs/>
                <w:color w:val="000000"/>
              </w:rPr>
              <w:t>Резерв (дефицит) производитель-нос</w:t>
            </w:r>
            <w:r w:rsidRPr="002E10B5">
              <w:rPr>
                <w:bCs/>
                <w:color w:val="000000"/>
              </w:rPr>
              <w:t>ти, м3/ч</w:t>
            </w:r>
          </w:p>
        </w:tc>
      </w:tr>
      <w:tr w:rsidR="00BC2943" w:rsidRPr="002E10B5" w:rsidTr="007C574B">
        <w:trPr>
          <w:trHeight w:val="969"/>
        </w:trPr>
        <w:tc>
          <w:tcPr>
            <w:tcW w:w="1936" w:type="dxa"/>
            <w:tcBorders>
              <w:top w:val="nil"/>
              <w:left w:val="single" w:sz="4" w:space="0" w:color="auto"/>
              <w:bottom w:val="single" w:sz="4" w:space="0" w:color="auto"/>
              <w:right w:val="single" w:sz="4" w:space="0" w:color="auto"/>
            </w:tcBorders>
            <w:shd w:val="clear" w:color="auto" w:fill="auto"/>
            <w:hideMark/>
          </w:tcPr>
          <w:p w:rsidR="00BC2943" w:rsidRPr="002E10B5" w:rsidRDefault="00BC2943" w:rsidP="007C574B">
            <w:pPr>
              <w:rPr>
                <w:color w:val="000000"/>
              </w:rPr>
            </w:pPr>
            <w:r w:rsidRPr="002E10B5">
              <w:rPr>
                <w:color w:val="000000"/>
              </w:rPr>
              <w:t>с.</w:t>
            </w:r>
            <w:r>
              <w:rPr>
                <w:color w:val="000000"/>
              </w:rPr>
              <w:t xml:space="preserve"> </w:t>
            </w:r>
            <w:r w:rsidRPr="002E10B5">
              <w:rPr>
                <w:color w:val="000000"/>
              </w:rPr>
              <w:t>Нялинское</w:t>
            </w:r>
          </w:p>
        </w:tc>
        <w:tc>
          <w:tcPr>
            <w:tcW w:w="2149"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rPr>
            </w:pPr>
            <w:r w:rsidRPr="002E10B5">
              <w:rPr>
                <w:color w:val="000000"/>
                <w:lang w:val="en-US"/>
              </w:rPr>
              <w:t>Grundfos</w:t>
            </w:r>
            <w:r w:rsidRPr="002E10B5">
              <w:rPr>
                <w:color w:val="000000"/>
              </w:rPr>
              <w:t xml:space="preserve"> </w:t>
            </w:r>
            <w:r w:rsidRPr="002E10B5">
              <w:rPr>
                <w:color w:val="000000"/>
                <w:lang w:val="en-US"/>
              </w:rPr>
              <w:t>CR</w:t>
            </w:r>
            <w:r w:rsidRPr="002E10B5">
              <w:rPr>
                <w:color w:val="000000"/>
              </w:rPr>
              <w:t xml:space="preserve"> 10-04 </w:t>
            </w:r>
            <w:r w:rsidRPr="002E10B5">
              <w:rPr>
                <w:color w:val="000000"/>
                <w:lang w:val="en-US"/>
              </w:rPr>
              <w:t>F</w:t>
            </w:r>
            <w:r w:rsidRPr="002E10B5">
              <w:rPr>
                <w:color w:val="000000"/>
              </w:rPr>
              <w:t xml:space="preserve"> – 2 ед. (1 – основной, 1 – резервный)</w:t>
            </w:r>
          </w:p>
        </w:tc>
        <w:tc>
          <w:tcPr>
            <w:tcW w:w="1745"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rPr>
            </w:pPr>
            <w:r w:rsidRPr="002E10B5">
              <w:rPr>
                <w:color w:val="000000"/>
              </w:rPr>
              <w:t>20</w:t>
            </w:r>
          </w:p>
        </w:tc>
        <w:tc>
          <w:tcPr>
            <w:tcW w:w="1745"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rPr>
            </w:pPr>
            <w:r w:rsidRPr="002E10B5">
              <w:rPr>
                <w:color w:val="000000"/>
              </w:rPr>
              <w:t>10</w:t>
            </w:r>
          </w:p>
        </w:tc>
        <w:tc>
          <w:tcPr>
            <w:tcW w:w="1745"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rPr>
            </w:pPr>
            <w:r w:rsidRPr="002E10B5">
              <w:rPr>
                <w:color w:val="000000"/>
              </w:rPr>
              <w:t>1,3</w:t>
            </w:r>
          </w:p>
        </w:tc>
        <w:tc>
          <w:tcPr>
            <w:tcW w:w="1745"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rPr>
            </w:pPr>
            <w:r w:rsidRPr="002E10B5">
              <w:rPr>
                <w:color w:val="000000"/>
              </w:rPr>
              <w:t>87%</w:t>
            </w:r>
          </w:p>
        </w:tc>
        <w:tc>
          <w:tcPr>
            <w:tcW w:w="1745"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rPr>
            </w:pPr>
            <w:r w:rsidRPr="002E10B5">
              <w:rPr>
                <w:color w:val="000000"/>
              </w:rPr>
              <w:t>7,61</w:t>
            </w:r>
          </w:p>
        </w:tc>
        <w:tc>
          <w:tcPr>
            <w:tcW w:w="1745"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rPr>
            </w:pPr>
            <w:r w:rsidRPr="002E10B5">
              <w:rPr>
                <w:color w:val="000000"/>
              </w:rPr>
              <w:t>24%</w:t>
            </w:r>
          </w:p>
        </w:tc>
      </w:tr>
      <w:tr w:rsidR="00BC2943" w:rsidRPr="002E10B5" w:rsidTr="007C574B">
        <w:trPr>
          <w:trHeight w:val="250"/>
        </w:trPr>
        <w:tc>
          <w:tcPr>
            <w:tcW w:w="1936" w:type="dxa"/>
            <w:tcBorders>
              <w:top w:val="nil"/>
              <w:left w:val="single" w:sz="4" w:space="0" w:color="auto"/>
              <w:bottom w:val="single" w:sz="4" w:space="0" w:color="auto"/>
              <w:right w:val="single" w:sz="4" w:space="0" w:color="auto"/>
            </w:tcBorders>
            <w:shd w:val="clear" w:color="auto" w:fill="auto"/>
            <w:hideMark/>
          </w:tcPr>
          <w:p w:rsidR="00BC2943" w:rsidRPr="002E10B5" w:rsidRDefault="00BC2943" w:rsidP="007C574B">
            <w:pPr>
              <w:rPr>
                <w:color w:val="000000"/>
              </w:rPr>
            </w:pPr>
            <w:r w:rsidRPr="002E10B5">
              <w:rPr>
                <w:color w:val="000000"/>
              </w:rPr>
              <w:t>д.</w:t>
            </w:r>
            <w:r>
              <w:rPr>
                <w:color w:val="000000"/>
              </w:rPr>
              <w:t xml:space="preserve"> </w:t>
            </w:r>
            <w:r w:rsidRPr="002E10B5">
              <w:rPr>
                <w:color w:val="000000"/>
              </w:rPr>
              <w:t>Нялина</w:t>
            </w:r>
          </w:p>
        </w:tc>
        <w:tc>
          <w:tcPr>
            <w:tcW w:w="2149"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rPr>
            </w:pPr>
            <w:r w:rsidRPr="002E10B5">
              <w:rPr>
                <w:color w:val="000000"/>
              </w:rPr>
              <w:t>-</w:t>
            </w:r>
          </w:p>
        </w:tc>
        <w:tc>
          <w:tcPr>
            <w:tcW w:w="1745"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rPr>
            </w:pPr>
            <w:r w:rsidRPr="002E10B5">
              <w:rPr>
                <w:color w:val="000000"/>
              </w:rPr>
              <w:t>-</w:t>
            </w:r>
          </w:p>
        </w:tc>
        <w:tc>
          <w:tcPr>
            <w:tcW w:w="1745"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rPr>
            </w:pPr>
            <w:r w:rsidRPr="002E10B5">
              <w:rPr>
                <w:color w:val="000000"/>
              </w:rPr>
              <w:t>-</w:t>
            </w:r>
          </w:p>
        </w:tc>
        <w:tc>
          <w:tcPr>
            <w:tcW w:w="1745"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rPr>
            </w:pPr>
            <w:r w:rsidRPr="002E10B5">
              <w:rPr>
                <w:color w:val="000000"/>
              </w:rPr>
              <w:t>-</w:t>
            </w:r>
          </w:p>
        </w:tc>
        <w:tc>
          <w:tcPr>
            <w:tcW w:w="1745"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rPr>
            </w:pPr>
            <w:r w:rsidRPr="002E10B5">
              <w:rPr>
                <w:color w:val="000000"/>
              </w:rPr>
              <w:t>-</w:t>
            </w:r>
          </w:p>
        </w:tc>
        <w:tc>
          <w:tcPr>
            <w:tcW w:w="1745"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rPr>
            </w:pPr>
            <w:r w:rsidRPr="002E10B5">
              <w:rPr>
                <w:color w:val="000000"/>
              </w:rPr>
              <w:t>-</w:t>
            </w:r>
          </w:p>
        </w:tc>
        <w:tc>
          <w:tcPr>
            <w:tcW w:w="1745"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rPr>
            </w:pPr>
            <w:r w:rsidRPr="002E10B5">
              <w:rPr>
                <w:color w:val="000000"/>
              </w:rPr>
              <w:t>-</w:t>
            </w:r>
          </w:p>
        </w:tc>
      </w:tr>
      <w:tr w:rsidR="00BC2943" w:rsidRPr="002E10B5" w:rsidTr="007C574B">
        <w:trPr>
          <w:trHeight w:val="490"/>
        </w:trPr>
        <w:tc>
          <w:tcPr>
            <w:tcW w:w="1936" w:type="dxa"/>
            <w:tcBorders>
              <w:top w:val="nil"/>
              <w:left w:val="single" w:sz="4" w:space="0" w:color="auto"/>
              <w:bottom w:val="single" w:sz="4" w:space="0" w:color="auto"/>
              <w:right w:val="single" w:sz="4" w:space="0" w:color="auto"/>
            </w:tcBorders>
            <w:shd w:val="clear" w:color="auto" w:fill="auto"/>
            <w:hideMark/>
          </w:tcPr>
          <w:p w:rsidR="00BC2943" w:rsidRPr="002E10B5" w:rsidRDefault="00BC2943" w:rsidP="007C574B">
            <w:pPr>
              <w:rPr>
                <w:color w:val="000000"/>
              </w:rPr>
            </w:pPr>
            <w:r w:rsidRPr="002E10B5">
              <w:rPr>
                <w:color w:val="000000"/>
              </w:rPr>
              <w:t>п.</w:t>
            </w:r>
            <w:r>
              <w:rPr>
                <w:color w:val="000000"/>
              </w:rPr>
              <w:t xml:space="preserve"> </w:t>
            </w:r>
            <w:r w:rsidRPr="002E10B5">
              <w:rPr>
                <w:color w:val="000000"/>
              </w:rPr>
              <w:t>Пырьях</w:t>
            </w:r>
          </w:p>
        </w:tc>
        <w:tc>
          <w:tcPr>
            <w:tcW w:w="2149"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lang w:val="en-US"/>
              </w:rPr>
            </w:pPr>
            <w:r w:rsidRPr="002E10B5">
              <w:rPr>
                <w:color w:val="000000"/>
                <w:lang w:val="en-US"/>
              </w:rPr>
              <w:t>Grundfos Hydrojet JP 6 B-A-CVBP</w:t>
            </w:r>
          </w:p>
        </w:tc>
        <w:tc>
          <w:tcPr>
            <w:tcW w:w="1745"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rPr>
            </w:pPr>
            <w:r w:rsidRPr="002E10B5">
              <w:rPr>
                <w:color w:val="000000"/>
              </w:rPr>
              <w:t>4</w:t>
            </w:r>
          </w:p>
        </w:tc>
        <w:tc>
          <w:tcPr>
            <w:tcW w:w="1745"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rPr>
            </w:pPr>
            <w:r w:rsidRPr="002E10B5">
              <w:rPr>
                <w:color w:val="000000"/>
              </w:rPr>
              <w:t>4</w:t>
            </w:r>
          </w:p>
        </w:tc>
        <w:tc>
          <w:tcPr>
            <w:tcW w:w="1745"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rPr>
            </w:pPr>
            <w:r w:rsidRPr="002E10B5">
              <w:rPr>
                <w:color w:val="000000"/>
              </w:rPr>
              <w:t>0,12</w:t>
            </w:r>
          </w:p>
        </w:tc>
        <w:tc>
          <w:tcPr>
            <w:tcW w:w="1745"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rPr>
            </w:pPr>
            <w:r w:rsidRPr="002E10B5">
              <w:rPr>
                <w:color w:val="000000"/>
              </w:rPr>
              <w:t>97%</w:t>
            </w:r>
          </w:p>
        </w:tc>
        <w:tc>
          <w:tcPr>
            <w:tcW w:w="1745"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rPr>
            </w:pPr>
            <w:r w:rsidRPr="002E10B5">
              <w:rPr>
                <w:color w:val="000000"/>
              </w:rPr>
              <w:t>3,69</w:t>
            </w:r>
          </w:p>
        </w:tc>
        <w:tc>
          <w:tcPr>
            <w:tcW w:w="1745"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rPr>
            </w:pPr>
            <w:r w:rsidRPr="002E10B5">
              <w:rPr>
                <w:color w:val="000000"/>
              </w:rPr>
              <w:t>8%</w:t>
            </w:r>
          </w:p>
        </w:tc>
      </w:tr>
    </w:tbl>
    <w:p w:rsidR="00BC2943" w:rsidRPr="005B2905" w:rsidRDefault="00BC2943" w:rsidP="007C574B">
      <w:pPr>
        <w:shd w:val="clear" w:color="auto" w:fill="FFFFFF"/>
        <w:autoSpaceDE w:val="0"/>
        <w:autoSpaceDN w:val="0"/>
        <w:adjustRightInd w:val="0"/>
        <w:ind w:firstLine="709"/>
        <w:jc w:val="both"/>
        <w:rPr>
          <w:b/>
          <w:sz w:val="24"/>
          <w:szCs w:val="24"/>
        </w:rPr>
      </w:pPr>
      <w:r w:rsidRPr="005B2905">
        <w:rPr>
          <w:b/>
          <w:sz w:val="24"/>
          <w:szCs w:val="24"/>
        </w:rPr>
        <w:t>3.7. Прогнозные балансы потребления воды</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B2905">
        <w:rPr>
          <w:sz w:val="24"/>
          <w:szCs w:val="24"/>
        </w:rPr>
        <w:t>В таблицах 1</w:t>
      </w:r>
      <w:r>
        <w:rPr>
          <w:sz w:val="24"/>
          <w:szCs w:val="24"/>
        </w:rPr>
        <w:t>2</w:t>
      </w:r>
      <w:r w:rsidRPr="005B2905">
        <w:rPr>
          <w:sz w:val="24"/>
          <w:szCs w:val="24"/>
        </w:rPr>
        <w:t xml:space="preserve"> и 1</w:t>
      </w:r>
      <w:r>
        <w:rPr>
          <w:sz w:val="24"/>
          <w:szCs w:val="24"/>
        </w:rPr>
        <w:t>3</w:t>
      </w:r>
      <w:r w:rsidRPr="005B2905">
        <w:rPr>
          <w:sz w:val="24"/>
          <w:szCs w:val="24"/>
        </w:rPr>
        <w:t xml:space="preserve"> приведены прогнозируемые объемы воды (среднесуточные и максимальные), планируемые к потреблению </w:t>
      </w:r>
      <w:r>
        <w:rPr>
          <w:sz w:val="24"/>
          <w:szCs w:val="24"/>
        </w:rPr>
        <w:t xml:space="preserve">                  </w:t>
      </w:r>
      <w:r w:rsidRPr="005B2905">
        <w:rPr>
          <w:sz w:val="24"/>
          <w:szCs w:val="24"/>
        </w:rPr>
        <w:t>по годам рассчитанные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BC2943" w:rsidRDefault="00BC2943" w:rsidP="007C574B">
      <w:pPr>
        <w:shd w:val="clear" w:color="auto" w:fill="FFFFFF"/>
        <w:autoSpaceDE w:val="0"/>
        <w:autoSpaceDN w:val="0"/>
        <w:adjustRightInd w:val="0"/>
        <w:ind w:firstLine="709"/>
        <w:jc w:val="both"/>
        <w:rPr>
          <w:b/>
          <w:sz w:val="24"/>
          <w:szCs w:val="24"/>
        </w:rPr>
      </w:pPr>
      <w:r w:rsidRPr="005B2905">
        <w:rPr>
          <w:b/>
          <w:sz w:val="24"/>
          <w:szCs w:val="24"/>
        </w:rPr>
        <w:t>Таблица</w:t>
      </w:r>
      <w:r>
        <w:rPr>
          <w:b/>
          <w:sz w:val="24"/>
          <w:szCs w:val="24"/>
        </w:rPr>
        <w:t xml:space="preserve"> </w:t>
      </w:r>
      <w:r w:rsidRPr="005B2905">
        <w:rPr>
          <w:b/>
          <w:sz w:val="24"/>
          <w:szCs w:val="24"/>
        </w:rPr>
        <w:t>1</w:t>
      </w:r>
      <w:r>
        <w:rPr>
          <w:b/>
          <w:sz w:val="24"/>
          <w:szCs w:val="24"/>
        </w:rPr>
        <w:t>2</w:t>
      </w:r>
      <w:r w:rsidRPr="005B2905">
        <w:rPr>
          <w:b/>
          <w:sz w:val="24"/>
          <w:szCs w:val="24"/>
        </w:rPr>
        <w:t xml:space="preserve"> </w:t>
      </w:r>
      <w:r>
        <w:rPr>
          <w:b/>
          <w:sz w:val="24"/>
          <w:szCs w:val="24"/>
        </w:rPr>
        <w:t>–</w:t>
      </w:r>
      <w:r w:rsidRPr="005B2905">
        <w:rPr>
          <w:b/>
          <w:sz w:val="24"/>
          <w:szCs w:val="24"/>
        </w:rPr>
        <w:t xml:space="preserve"> Значения</w:t>
      </w:r>
      <w:r>
        <w:rPr>
          <w:b/>
          <w:sz w:val="24"/>
          <w:szCs w:val="24"/>
        </w:rPr>
        <w:t xml:space="preserve"> </w:t>
      </w:r>
      <w:r w:rsidRPr="005B2905">
        <w:rPr>
          <w:b/>
          <w:sz w:val="24"/>
          <w:szCs w:val="24"/>
        </w:rPr>
        <w:t xml:space="preserve">расчетного потребления воды (среднесуточное) по </w:t>
      </w:r>
      <w:r>
        <w:rPr>
          <w:b/>
          <w:sz w:val="24"/>
          <w:szCs w:val="24"/>
        </w:rPr>
        <w:t>населенным пунктам</w:t>
      </w:r>
      <w:r w:rsidRPr="005B2905">
        <w:rPr>
          <w:b/>
          <w:sz w:val="24"/>
          <w:szCs w:val="24"/>
        </w:rPr>
        <w:t xml:space="preserve"> сельского поселения</w:t>
      </w:r>
      <w:r>
        <w:rPr>
          <w:b/>
          <w:sz w:val="24"/>
          <w:szCs w:val="24"/>
        </w:rPr>
        <w:t xml:space="preserve"> Нялинское</w:t>
      </w:r>
      <w:r w:rsidRPr="005B2905">
        <w:rPr>
          <w:b/>
          <w:sz w:val="24"/>
          <w:szCs w:val="24"/>
        </w:rPr>
        <w:t>, м3/сут</w:t>
      </w:r>
    </w:p>
    <w:p w:rsidR="00BC2943" w:rsidRPr="005B2905" w:rsidRDefault="00BC2943" w:rsidP="007C574B">
      <w:pPr>
        <w:shd w:val="clear" w:color="auto" w:fill="FFFFFF"/>
        <w:autoSpaceDE w:val="0"/>
        <w:autoSpaceDN w:val="0"/>
        <w:adjustRightInd w:val="0"/>
        <w:ind w:firstLine="709"/>
        <w:jc w:val="both"/>
        <w:rPr>
          <w:b/>
          <w:sz w:val="24"/>
          <w:szCs w:val="24"/>
        </w:rPr>
      </w:pPr>
    </w:p>
    <w:tbl>
      <w:tblPr>
        <w:tblW w:w="14600" w:type="dxa"/>
        <w:tblInd w:w="91" w:type="dxa"/>
        <w:tblLook w:val="04A0" w:firstRow="1" w:lastRow="0" w:firstColumn="1" w:lastColumn="0" w:noHBand="0" w:noVBand="1"/>
      </w:tblPr>
      <w:tblGrid>
        <w:gridCol w:w="1578"/>
        <w:gridCol w:w="766"/>
        <w:gridCol w:w="766"/>
        <w:gridCol w:w="766"/>
        <w:gridCol w:w="766"/>
        <w:gridCol w:w="766"/>
        <w:gridCol w:w="766"/>
        <w:gridCol w:w="766"/>
        <w:gridCol w:w="766"/>
        <w:gridCol w:w="766"/>
        <w:gridCol w:w="766"/>
        <w:gridCol w:w="766"/>
        <w:gridCol w:w="766"/>
        <w:gridCol w:w="766"/>
        <w:gridCol w:w="766"/>
        <w:gridCol w:w="766"/>
        <w:gridCol w:w="766"/>
        <w:gridCol w:w="766"/>
      </w:tblGrid>
      <w:tr w:rsidR="00BC2943" w:rsidRPr="008D6829" w:rsidTr="007C574B">
        <w:trPr>
          <w:trHeight w:val="276"/>
        </w:trPr>
        <w:tc>
          <w:tcPr>
            <w:tcW w:w="2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8D6829" w:rsidRDefault="00BC2943" w:rsidP="007C574B">
            <w:pPr>
              <w:jc w:val="center"/>
              <w:rPr>
                <w:color w:val="000000"/>
              </w:rPr>
            </w:pPr>
            <w:r>
              <w:rPr>
                <w:color w:val="000000"/>
              </w:rPr>
              <w:lastRenderedPageBreak/>
              <w:t>Населенные пункты</w:t>
            </w:r>
          </w:p>
        </w:tc>
        <w:tc>
          <w:tcPr>
            <w:tcW w:w="12580" w:type="dxa"/>
            <w:gridSpan w:val="17"/>
            <w:tcBorders>
              <w:top w:val="single" w:sz="4" w:space="0" w:color="auto"/>
              <w:left w:val="nil"/>
              <w:bottom w:val="single" w:sz="4" w:space="0" w:color="auto"/>
              <w:right w:val="single" w:sz="4" w:space="0" w:color="auto"/>
            </w:tcBorders>
            <w:shd w:val="clear" w:color="auto" w:fill="auto"/>
            <w:vAlign w:val="bottom"/>
            <w:hideMark/>
          </w:tcPr>
          <w:p w:rsidR="00BC2943" w:rsidRPr="008D6829" w:rsidRDefault="00BC2943" w:rsidP="007C574B">
            <w:pPr>
              <w:jc w:val="center"/>
              <w:rPr>
                <w:color w:val="000000"/>
              </w:rPr>
            </w:pPr>
            <w:r w:rsidRPr="008D6829">
              <w:rPr>
                <w:color w:val="000000"/>
              </w:rPr>
              <w:t>Годы</w:t>
            </w:r>
          </w:p>
        </w:tc>
      </w:tr>
      <w:tr w:rsidR="00BC2943" w:rsidRPr="008D6829" w:rsidTr="007C574B">
        <w:trPr>
          <w:trHeight w:val="276"/>
        </w:trPr>
        <w:tc>
          <w:tcPr>
            <w:tcW w:w="2020" w:type="dxa"/>
            <w:vMerge/>
            <w:tcBorders>
              <w:top w:val="single" w:sz="4" w:space="0" w:color="auto"/>
              <w:left w:val="single" w:sz="4" w:space="0" w:color="auto"/>
              <w:bottom w:val="single" w:sz="4" w:space="0" w:color="auto"/>
              <w:right w:val="single" w:sz="4" w:space="0" w:color="auto"/>
            </w:tcBorders>
            <w:vAlign w:val="center"/>
            <w:hideMark/>
          </w:tcPr>
          <w:p w:rsidR="00BC2943" w:rsidRPr="008D6829" w:rsidRDefault="00BC2943" w:rsidP="007C574B">
            <w:pPr>
              <w:rPr>
                <w:color w:val="000000"/>
              </w:rPr>
            </w:pP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2014</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2015</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2016</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2017</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2018</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2019</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2020</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2021</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2022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2023</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2024</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2025</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2026</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2027</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2028</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2029</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2030</w:t>
            </w:r>
          </w:p>
        </w:tc>
      </w:tr>
      <w:tr w:rsidR="00BC2943" w:rsidRPr="008D6829" w:rsidTr="007C574B">
        <w:trPr>
          <w:trHeight w:val="312"/>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BC2943" w:rsidRPr="008D6829" w:rsidRDefault="00BC2943" w:rsidP="007C574B">
            <w:pPr>
              <w:rPr>
                <w:color w:val="000000"/>
              </w:rPr>
            </w:pPr>
            <w:r w:rsidRPr="008D6829">
              <w:rPr>
                <w:color w:val="000000"/>
              </w:rPr>
              <w:t>с.</w:t>
            </w:r>
            <w:r>
              <w:rPr>
                <w:color w:val="000000"/>
              </w:rPr>
              <w:t xml:space="preserve"> </w:t>
            </w:r>
            <w:r w:rsidRPr="008D6829">
              <w:rPr>
                <w:color w:val="000000"/>
              </w:rPr>
              <w:t>Нялинское</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145,82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148,12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150,42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152,72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155,02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157,32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159,62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161,92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164,22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166,52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168,82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171,12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173,42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175,72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178,02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180,32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182,62</w:t>
            </w:r>
          </w:p>
        </w:tc>
      </w:tr>
      <w:tr w:rsidR="00BC2943" w:rsidRPr="008D6829" w:rsidTr="007C574B">
        <w:trPr>
          <w:trHeight w:val="312"/>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BC2943" w:rsidRPr="008D6829" w:rsidRDefault="00BC2943" w:rsidP="007C574B">
            <w:pPr>
              <w:rPr>
                <w:color w:val="000000"/>
              </w:rPr>
            </w:pPr>
            <w:r w:rsidRPr="008D6829">
              <w:rPr>
                <w:color w:val="000000"/>
              </w:rPr>
              <w:t>д.</w:t>
            </w:r>
            <w:r>
              <w:rPr>
                <w:color w:val="000000"/>
              </w:rPr>
              <w:t xml:space="preserve"> </w:t>
            </w:r>
            <w:r w:rsidRPr="008D6829">
              <w:rPr>
                <w:color w:val="000000"/>
              </w:rPr>
              <w:t>Нялина</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19,32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21,62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23,92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26,22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28,52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30,82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33,12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35,42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37,72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40,02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42,32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44,62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46,92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49,22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51,52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53,82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56,12</w:t>
            </w:r>
          </w:p>
        </w:tc>
      </w:tr>
      <w:tr w:rsidR="00BC2943" w:rsidRPr="008D6829" w:rsidTr="007C574B">
        <w:trPr>
          <w:trHeight w:val="312"/>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BC2943" w:rsidRPr="008D6829" w:rsidRDefault="00BC2943" w:rsidP="007C574B">
            <w:pPr>
              <w:rPr>
                <w:color w:val="000000"/>
              </w:rPr>
            </w:pPr>
            <w:r w:rsidRPr="008D6829">
              <w:rPr>
                <w:color w:val="000000"/>
              </w:rPr>
              <w:t>п.</w:t>
            </w:r>
            <w:r>
              <w:rPr>
                <w:color w:val="000000"/>
              </w:rPr>
              <w:t xml:space="preserve"> </w:t>
            </w:r>
            <w:r w:rsidRPr="008D6829">
              <w:rPr>
                <w:color w:val="000000"/>
              </w:rPr>
              <w:t>Пырьях</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51,75</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54,05</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56,35</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58,65</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60,95</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63,25</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65,55</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67,85</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70,15</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72,45</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74,75</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77,05</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79,35</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81,65</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83,95</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86,25</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88,55</w:t>
            </w:r>
          </w:p>
        </w:tc>
      </w:tr>
      <w:tr w:rsidR="00BC2943" w:rsidRPr="008D6829" w:rsidTr="007C574B">
        <w:trPr>
          <w:trHeight w:val="552"/>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BC2943" w:rsidRPr="008D6829" w:rsidRDefault="00BC2943" w:rsidP="007C574B">
            <w:pPr>
              <w:rPr>
                <w:color w:val="000000"/>
              </w:rPr>
            </w:pPr>
            <w:r w:rsidRPr="008D6829">
              <w:rPr>
                <w:color w:val="000000"/>
              </w:rPr>
              <w:t>Итог по сельскому поселению</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216,89</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223,79</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230,69</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237,59</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244,49</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251,39</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258,29</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265,19</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272,09</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278,99</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285,89</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292,79</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299,69</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306,59</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313,49</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320,39</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327,29</w:t>
            </w:r>
          </w:p>
        </w:tc>
      </w:tr>
    </w:tbl>
    <w:p w:rsidR="00BC2943" w:rsidRDefault="00BC2943" w:rsidP="007C574B">
      <w:pPr>
        <w:shd w:val="clear" w:color="auto" w:fill="FFFFFF"/>
        <w:autoSpaceDE w:val="0"/>
        <w:autoSpaceDN w:val="0"/>
        <w:adjustRightInd w:val="0"/>
        <w:ind w:firstLine="709"/>
        <w:jc w:val="both"/>
        <w:rPr>
          <w:b/>
          <w:sz w:val="24"/>
          <w:szCs w:val="24"/>
        </w:rPr>
      </w:pPr>
      <w:r w:rsidRPr="004F5DEA">
        <w:rPr>
          <w:b/>
          <w:sz w:val="24"/>
          <w:szCs w:val="24"/>
        </w:rPr>
        <w:t>Таблица</w:t>
      </w:r>
      <w:r>
        <w:rPr>
          <w:b/>
          <w:sz w:val="24"/>
          <w:szCs w:val="24"/>
        </w:rPr>
        <w:t xml:space="preserve"> </w:t>
      </w:r>
      <w:r w:rsidRPr="004F5DEA">
        <w:rPr>
          <w:b/>
          <w:sz w:val="24"/>
          <w:szCs w:val="24"/>
        </w:rPr>
        <w:t>1</w:t>
      </w:r>
      <w:r>
        <w:rPr>
          <w:b/>
          <w:sz w:val="24"/>
          <w:szCs w:val="24"/>
        </w:rPr>
        <w:t>3</w:t>
      </w:r>
      <w:r w:rsidRPr="004F5DEA">
        <w:rPr>
          <w:b/>
          <w:sz w:val="24"/>
          <w:szCs w:val="24"/>
        </w:rPr>
        <w:t xml:space="preserve"> </w:t>
      </w:r>
      <w:r>
        <w:rPr>
          <w:b/>
          <w:sz w:val="24"/>
          <w:szCs w:val="24"/>
        </w:rPr>
        <w:t>–</w:t>
      </w:r>
      <w:r w:rsidRPr="004F5DEA">
        <w:rPr>
          <w:b/>
          <w:sz w:val="24"/>
          <w:szCs w:val="24"/>
        </w:rPr>
        <w:t xml:space="preserve"> Значения</w:t>
      </w:r>
      <w:r>
        <w:rPr>
          <w:b/>
          <w:sz w:val="24"/>
          <w:szCs w:val="24"/>
        </w:rPr>
        <w:t xml:space="preserve"> </w:t>
      </w:r>
      <w:r w:rsidRPr="004F5DEA">
        <w:rPr>
          <w:b/>
          <w:sz w:val="24"/>
          <w:szCs w:val="24"/>
        </w:rPr>
        <w:t xml:space="preserve">расчетного потребления воды (в часы максимума) </w:t>
      </w:r>
      <w:r w:rsidRPr="005B2905">
        <w:rPr>
          <w:b/>
          <w:sz w:val="24"/>
          <w:szCs w:val="24"/>
        </w:rPr>
        <w:t xml:space="preserve">по </w:t>
      </w:r>
      <w:r>
        <w:rPr>
          <w:b/>
          <w:sz w:val="24"/>
          <w:szCs w:val="24"/>
        </w:rPr>
        <w:t>населенным пунктам</w:t>
      </w:r>
      <w:r w:rsidRPr="005B2905">
        <w:rPr>
          <w:b/>
          <w:sz w:val="24"/>
          <w:szCs w:val="24"/>
        </w:rPr>
        <w:t xml:space="preserve"> сельского поселения</w:t>
      </w:r>
      <w:r>
        <w:rPr>
          <w:b/>
          <w:sz w:val="24"/>
          <w:szCs w:val="24"/>
        </w:rPr>
        <w:t xml:space="preserve"> Нялинское</w:t>
      </w:r>
      <w:r w:rsidRPr="004F5DEA">
        <w:rPr>
          <w:b/>
          <w:sz w:val="24"/>
          <w:szCs w:val="24"/>
        </w:rPr>
        <w:t>, м3/сут</w:t>
      </w:r>
    </w:p>
    <w:tbl>
      <w:tblPr>
        <w:tblW w:w="14600" w:type="dxa"/>
        <w:tblInd w:w="91" w:type="dxa"/>
        <w:tblLook w:val="04A0" w:firstRow="1" w:lastRow="0" w:firstColumn="1" w:lastColumn="0" w:noHBand="0" w:noVBand="1"/>
      </w:tblPr>
      <w:tblGrid>
        <w:gridCol w:w="1578"/>
        <w:gridCol w:w="766"/>
        <w:gridCol w:w="766"/>
        <w:gridCol w:w="766"/>
        <w:gridCol w:w="766"/>
        <w:gridCol w:w="766"/>
        <w:gridCol w:w="766"/>
        <w:gridCol w:w="766"/>
        <w:gridCol w:w="766"/>
        <w:gridCol w:w="766"/>
        <w:gridCol w:w="766"/>
        <w:gridCol w:w="766"/>
        <w:gridCol w:w="766"/>
        <w:gridCol w:w="766"/>
        <w:gridCol w:w="766"/>
        <w:gridCol w:w="766"/>
        <w:gridCol w:w="766"/>
        <w:gridCol w:w="766"/>
      </w:tblGrid>
      <w:tr w:rsidR="00BC2943" w:rsidRPr="008D6829" w:rsidTr="007C574B">
        <w:trPr>
          <w:trHeight w:val="276"/>
        </w:trPr>
        <w:tc>
          <w:tcPr>
            <w:tcW w:w="2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8D6829" w:rsidRDefault="00BC2943" w:rsidP="007C574B">
            <w:pPr>
              <w:jc w:val="center"/>
              <w:rPr>
                <w:color w:val="000000"/>
              </w:rPr>
            </w:pPr>
            <w:r>
              <w:rPr>
                <w:color w:val="000000"/>
              </w:rPr>
              <w:t>Населенные пункты</w:t>
            </w:r>
          </w:p>
        </w:tc>
        <w:tc>
          <w:tcPr>
            <w:tcW w:w="12580" w:type="dxa"/>
            <w:gridSpan w:val="17"/>
            <w:tcBorders>
              <w:top w:val="single" w:sz="4" w:space="0" w:color="auto"/>
              <w:left w:val="nil"/>
              <w:bottom w:val="single" w:sz="4" w:space="0" w:color="auto"/>
              <w:right w:val="single" w:sz="4" w:space="0" w:color="auto"/>
            </w:tcBorders>
            <w:shd w:val="clear" w:color="auto" w:fill="auto"/>
            <w:vAlign w:val="center"/>
            <w:hideMark/>
          </w:tcPr>
          <w:p w:rsidR="00BC2943" w:rsidRPr="008D6829" w:rsidRDefault="00BC2943" w:rsidP="007C574B">
            <w:pPr>
              <w:jc w:val="center"/>
              <w:rPr>
                <w:color w:val="000000"/>
              </w:rPr>
            </w:pPr>
            <w:r w:rsidRPr="008D6829">
              <w:rPr>
                <w:color w:val="000000"/>
              </w:rPr>
              <w:t>Годы</w:t>
            </w:r>
          </w:p>
        </w:tc>
      </w:tr>
      <w:tr w:rsidR="00BC2943" w:rsidRPr="008D6829" w:rsidTr="007C574B">
        <w:trPr>
          <w:trHeight w:val="276"/>
        </w:trPr>
        <w:tc>
          <w:tcPr>
            <w:tcW w:w="2020" w:type="dxa"/>
            <w:vMerge/>
            <w:tcBorders>
              <w:top w:val="single" w:sz="4" w:space="0" w:color="auto"/>
              <w:left w:val="single" w:sz="4" w:space="0" w:color="auto"/>
              <w:bottom w:val="single" w:sz="4" w:space="0" w:color="auto"/>
              <w:right w:val="single" w:sz="4" w:space="0" w:color="auto"/>
            </w:tcBorders>
            <w:vAlign w:val="center"/>
            <w:hideMark/>
          </w:tcPr>
          <w:p w:rsidR="00BC2943" w:rsidRPr="008D6829" w:rsidRDefault="00BC2943" w:rsidP="007C574B">
            <w:pPr>
              <w:rPr>
                <w:color w:val="000000"/>
              </w:rPr>
            </w:pP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2014</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2015</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2016</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2017</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2018</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2019</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2020</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2021</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2022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2023</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2024</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2025</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2026</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2027</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2028</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2029</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2030</w:t>
            </w:r>
          </w:p>
        </w:tc>
      </w:tr>
      <w:tr w:rsidR="00BC2943" w:rsidRPr="008D6829" w:rsidTr="007C574B">
        <w:trPr>
          <w:trHeight w:val="312"/>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BC2943" w:rsidRPr="008D6829" w:rsidRDefault="00BC2943" w:rsidP="007C574B">
            <w:pPr>
              <w:rPr>
                <w:color w:val="000000"/>
              </w:rPr>
            </w:pPr>
            <w:r w:rsidRPr="008D6829">
              <w:rPr>
                <w:color w:val="000000"/>
              </w:rPr>
              <w:t>с.</w:t>
            </w:r>
            <w:r>
              <w:rPr>
                <w:color w:val="000000"/>
              </w:rPr>
              <w:t xml:space="preserve"> </w:t>
            </w:r>
            <w:r w:rsidRPr="008D6829">
              <w:rPr>
                <w:color w:val="000000"/>
              </w:rPr>
              <w:t>Нялинское</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189,57</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192,56</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195,55</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198,54</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201,53</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204,52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207,51</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210,50</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213,49</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216,48</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219,47</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222,46</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225,45</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228,44</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231,43</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234,42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237,41</w:t>
            </w:r>
          </w:p>
        </w:tc>
      </w:tr>
      <w:tr w:rsidR="00BC2943" w:rsidRPr="008D6829" w:rsidTr="007C574B">
        <w:trPr>
          <w:trHeight w:val="312"/>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BC2943" w:rsidRPr="008D6829" w:rsidRDefault="00BC2943" w:rsidP="007C574B">
            <w:pPr>
              <w:rPr>
                <w:color w:val="000000"/>
              </w:rPr>
            </w:pPr>
            <w:r w:rsidRPr="008D6829">
              <w:rPr>
                <w:color w:val="000000"/>
              </w:rPr>
              <w:t>д.</w:t>
            </w:r>
            <w:r>
              <w:rPr>
                <w:color w:val="000000"/>
              </w:rPr>
              <w:t xml:space="preserve"> </w:t>
            </w:r>
            <w:r w:rsidRPr="008D6829">
              <w:rPr>
                <w:color w:val="000000"/>
              </w:rPr>
              <w:t>Нялина</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25,12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28,11</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31,10</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34,09</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37,08</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40,07</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43,06</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46,05</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49,04</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52,03</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55,02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58,01</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61,00</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63,99</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66,98</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69,97</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72,96</w:t>
            </w:r>
          </w:p>
        </w:tc>
      </w:tr>
      <w:tr w:rsidR="00BC2943" w:rsidRPr="008D6829" w:rsidTr="007C574B">
        <w:trPr>
          <w:trHeight w:val="312"/>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BC2943" w:rsidRPr="008D6829" w:rsidRDefault="00BC2943" w:rsidP="007C574B">
            <w:pPr>
              <w:rPr>
                <w:color w:val="000000"/>
              </w:rPr>
            </w:pPr>
            <w:r w:rsidRPr="008D6829">
              <w:rPr>
                <w:color w:val="000000"/>
              </w:rPr>
              <w:t>п.</w:t>
            </w:r>
            <w:r>
              <w:rPr>
                <w:color w:val="000000"/>
              </w:rPr>
              <w:t xml:space="preserve"> </w:t>
            </w:r>
            <w:r w:rsidRPr="008D6829">
              <w:rPr>
                <w:color w:val="000000"/>
              </w:rPr>
              <w:t>Пырьях</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67,28</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70,27</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73,26</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76,25</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79,24</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82,23</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85,22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88,21</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91,20</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94,19</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97,18</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100,17</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103,16</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106,15</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109,14</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112,13</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115,12</w:t>
            </w:r>
          </w:p>
        </w:tc>
      </w:tr>
      <w:tr w:rsidR="00BC2943" w:rsidRPr="008D6829" w:rsidTr="007C574B">
        <w:trPr>
          <w:trHeight w:val="552"/>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BC2943" w:rsidRPr="008D6829" w:rsidRDefault="00BC2943" w:rsidP="007C574B">
            <w:pPr>
              <w:rPr>
                <w:color w:val="000000"/>
              </w:rPr>
            </w:pPr>
            <w:r w:rsidRPr="008D6829">
              <w:rPr>
                <w:color w:val="000000"/>
              </w:rPr>
              <w:t>Итог по сельскому поселению</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281,96</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290,93</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299,9</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308,87</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317,84</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326,81</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335,78</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344,75</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353,72</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362,69</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371,66</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380,63</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389,6</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398,57</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407,54</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416,51</w:t>
            </w:r>
          </w:p>
        </w:tc>
        <w:tc>
          <w:tcPr>
            <w:tcW w:w="740" w:type="dxa"/>
            <w:tcBorders>
              <w:top w:val="nil"/>
              <w:left w:val="nil"/>
              <w:bottom w:val="single" w:sz="4" w:space="0" w:color="auto"/>
              <w:right w:val="single" w:sz="4" w:space="0" w:color="auto"/>
            </w:tcBorders>
            <w:shd w:val="clear" w:color="auto" w:fill="auto"/>
            <w:hideMark/>
          </w:tcPr>
          <w:p w:rsidR="00BC2943" w:rsidRPr="008D6829" w:rsidRDefault="00BC2943" w:rsidP="007C574B">
            <w:pPr>
              <w:jc w:val="center"/>
              <w:rPr>
                <w:color w:val="000000"/>
              </w:rPr>
            </w:pPr>
            <w:r w:rsidRPr="008D6829">
              <w:rPr>
                <w:color w:val="000000"/>
              </w:rPr>
              <w:t>425,48</w:t>
            </w:r>
          </w:p>
        </w:tc>
      </w:tr>
    </w:tbl>
    <w:p w:rsidR="00BC2943" w:rsidRPr="00EE77EA" w:rsidRDefault="00BC2943" w:rsidP="007C574B">
      <w:pPr>
        <w:shd w:val="clear" w:color="auto" w:fill="FFFFFF"/>
        <w:autoSpaceDE w:val="0"/>
        <w:autoSpaceDN w:val="0"/>
        <w:adjustRightInd w:val="0"/>
        <w:ind w:firstLine="709"/>
        <w:jc w:val="both"/>
        <w:rPr>
          <w:b/>
          <w:sz w:val="24"/>
          <w:szCs w:val="24"/>
        </w:rPr>
      </w:pPr>
      <w:r w:rsidRPr="00EE77EA">
        <w:rPr>
          <w:b/>
          <w:sz w:val="24"/>
          <w:szCs w:val="24"/>
        </w:rPr>
        <w:t>3.8. Перспективное потребление коммунальных ресурсов в сфере водоснабжения</w:t>
      </w:r>
      <w:r>
        <w:rPr>
          <w:b/>
          <w:sz w:val="24"/>
          <w:szCs w:val="24"/>
        </w:rPr>
        <w:t>.</w:t>
      </w:r>
    </w:p>
    <w:p w:rsidR="00BC2943" w:rsidRPr="00EE77EA" w:rsidRDefault="00BC2943" w:rsidP="007C574B">
      <w:pPr>
        <w:shd w:val="clear" w:color="auto" w:fill="FFFFFF"/>
        <w:autoSpaceDE w:val="0"/>
        <w:autoSpaceDN w:val="0"/>
        <w:adjustRightInd w:val="0"/>
        <w:ind w:firstLine="709"/>
        <w:jc w:val="both"/>
        <w:rPr>
          <w:b/>
          <w:sz w:val="24"/>
          <w:szCs w:val="24"/>
        </w:rPr>
      </w:pPr>
      <w:r w:rsidRPr="00EE77EA">
        <w:rPr>
          <w:b/>
          <w:sz w:val="24"/>
          <w:szCs w:val="24"/>
        </w:rPr>
        <w:t>3.8.1. Сведения о фактическом и ожидаемом потреблении воды</w:t>
      </w:r>
      <w:r w:rsidR="006A1B7B">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EE77EA">
        <w:rPr>
          <w:sz w:val="24"/>
          <w:szCs w:val="24"/>
        </w:rPr>
        <w:t>Фактическое потребление воды за 201</w:t>
      </w:r>
      <w:r>
        <w:rPr>
          <w:sz w:val="24"/>
          <w:szCs w:val="24"/>
        </w:rPr>
        <w:t>3</w:t>
      </w:r>
      <w:r w:rsidRPr="00EE77EA">
        <w:rPr>
          <w:sz w:val="24"/>
          <w:szCs w:val="24"/>
        </w:rPr>
        <w:t xml:space="preserve"> года составило </w:t>
      </w:r>
      <w:r>
        <w:rPr>
          <w:sz w:val="24"/>
          <w:szCs w:val="24"/>
        </w:rPr>
        <w:t>21</w:t>
      </w:r>
      <w:r w:rsidRPr="00EE77EA">
        <w:rPr>
          <w:sz w:val="24"/>
          <w:szCs w:val="24"/>
        </w:rPr>
        <w:t xml:space="preserve"> тыс.</w:t>
      </w:r>
      <w:r>
        <w:rPr>
          <w:sz w:val="24"/>
          <w:szCs w:val="24"/>
        </w:rPr>
        <w:t xml:space="preserve"> м3/год, в среднем в</w:t>
      </w:r>
      <w:r w:rsidRPr="00EE77EA">
        <w:rPr>
          <w:sz w:val="24"/>
          <w:szCs w:val="24"/>
        </w:rPr>
        <w:t xml:space="preserve"> сутки</w:t>
      </w:r>
      <w:r>
        <w:rPr>
          <w:sz w:val="24"/>
          <w:szCs w:val="24"/>
        </w:rPr>
        <w:t xml:space="preserve"> –</w:t>
      </w:r>
      <w:r w:rsidRPr="00EE77EA">
        <w:rPr>
          <w:sz w:val="24"/>
          <w:szCs w:val="24"/>
        </w:rPr>
        <w:t xml:space="preserve"> </w:t>
      </w:r>
      <w:r>
        <w:rPr>
          <w:sz w:val="24"/>
          <w:szCs w:val="24"/>
        </w:rPr>
        <w:t>0,0575</w:t>
      </w:r>
      <w:r w:rsidRPr="00EE77EA">
        <w:rPr>
          <w:sz w:val="24"/>
          <w:szCs w:val="24"/>
        </w:rPr>
        <w:t xml:space="preserve"> тыс.</w:t>
      </w:r>
      <w:r>
        <w:rPr>
          <w:sz w:val="24"/>
          <w:szCs w:val="24"/>
        </w:rPr>
        <w:t xml:space="preserve"> м3/сут., в сутки максимальный водоразбор –</w:t>
      </w:r>
      <w:r w:rsidRPr="00EE77EA">
        <w:rPr>
          <w:sz w:val="24"/>
          <w:szCs w:val="24"/>
        </w:rPr>
        <w:t xml:space="preserve"> </w:t>
      </w:r>
      <w:r w:rsidRPr="008D6829">
        <w:rPr>
          <w:sz w:val="24"/>
          <w:szCs w:val="24"/>
        </w:rPr>
        <w:t>0,07475</w:t>
      </w:r>
      <w:r w:rsidRPr="00EE77EA">
        <w:rPr>
          <w:sz w:val="24"/>
          <w:szCs w:val="24"/>
        </w:rPr>
        <w:t xml:space="preserve"> тыс.</w:t>
      </w:r>
      <w:r>
        <w:rPr>
          <w:sz w:val="24"/>
          <w:szCs w:val="24"/>
        </w:rPr>
        <w:t xml:space="preserve"> </w:t>
      </w:r>
      <w:r w:rsidRPr="00EE77EA">
        <w:rPr>
          <w:sz w:val="24"/>
          <w:szCs w:val="24"/>
        </w:rPr>
        <w:t>м3/сут. К 20</w:t>
      </w:r>
      <w:r>
        <w:rPr>
          <w:sz w:val="24"/>
          <w:szCs w:val="24"/>
        </w:rPr>
        <w:t>30</w:t>
      </w:r>
      <w:r w:rsidRPr="00EE77EA">
        <w:rPr>
          <w:sz w:val="24"/>
          <w:szCs w:val="24"/>
        </w:rPr>
        <w:t xml:space="preserve"> году ожидаемое потребление составит </w:t>
      </w:r>
      <w:r>
        <w:rPr>
          <w:sz w:val="24"/>
          <w:szCs w:val="24"/>
        </w:rPr>
        <w:t>119,46</w:t>
      </w:r>
      <w:r w:rsidRPr="00EE77EA">
        <w:rPr>
          <w:sz w:val="24"/>
          <w:szCs w:val="24"/>
        </w:rPr>
        <w:t xml:space="preserve"> тыс.</w:t>
      </w:r>
      <w:r>
        <w:rPr>
          <w:sz w:val="24"/>
          <w:szCs w:val="24"/>
        </w:rPr>
        <w:t xml:space="preserve"> м3/год, в среднем в</w:t>
      </w:r>
      <w:r w:rsidRPr="00EE77EA">
        <w:rPr>
          <w:sz w:val="24"/>
          <w:szCs w:val="24"/>
        </w:rPr>
        <w:t xml:space="preserve"> сутки </w:t>
      </w:r>
      <w:r>
        <w:rPr>
          <w:sz w:val="24"/>
          <w:szCs w:val="24"/>
        </w:rPr>
        <w:t>– 0,327</w:t>
      </w:r>
      <w:r w:rsidRPr="00EE77EA">
        <w:rPr>
          <w:sz w:val="24"/>
          <w:szCs w:val="24"/>
        </w:rPr>
        <w:t xml:space="preserve"> тыс.</w:t>
      </w:r>
      <w:r>
        <w:rPr>
          <w:sz w:val="24"/>
          <w:szCs w:val="24"/>
        </w:rPr>
        <w:t xml:space="preserve"> </w:t>
      </w:r>
      <w:r w:rsidRPr="00EE77EA">
        <w:rPr>
          <w:sz w:val="24"/>
          <w:szCs w:val="24"/>
        </w:rPr>
        <w:t xml:space="preserve">м3/сут, </w:t>
      </w:r>
      <w:r>
        <w:rPr>
          <w:sz w:val="24"/>
          <w:szCs w:val="24"/>
        </w:rPr>
        <w:t xml:space="preserve">                  </w:t>
      </w:r>
      <w:r w:rsidRPr="00EE77EA">
        <w:rPr>
          <w:sz w:val="24"/>
          <w:szCs w:val="24"/>
        </w:rPr>
        <w:t xml:space="preserve">в сутки </w:t>
      </w:r>
      <w:r>
        <w:rPr>
          <w:sz w:val="24"/>
          <w:szCs w:val="24"/>
        </w:rPr>
        <w:t>максимальный</w:t>
      </w:r>
      <w:r w:rsidRPr="00EE77EA">
        <w:rPr>
          <w:sz w:val="24"/>
          <w:szCs w:val="24"/>
        </w:rPr>
        <w:t xml:space="preserve"> </w:t>
      </w:r>
      <w:r>
        <w:rPr>
          <w:sz w:val="24"/>
          <w:szCs w:val="24"/>
        </w:rPr>
        <w:t>расход составит</w:t>
      </w:r>
      <w:r w:rsidRPr="00EE77EA">
        <w:rPr>
          <w:sz w:val="24"/>
          <w:szCs w:val="24"/>
        </w:rPr>
        <w:t xml:space="preserve"> </w:t>
      </w:r>
      <w:r>
        <w:rPr>
          <w:sz w:val="24"/>
          <w:szCs w:val="24"/>
        </w:rPr>
        <w:t>0,425</w:t>
      </w:r>
      <w:r w:rsidRPr="004B047E">
        <w:rPr>
          <w:sz w:val="24"/>
          <w:szCs w:val="24"/>
        </w:rPr>
        <w:t xml:space="preserve"> </w:t>
      </w:r>
      <w:r w:rsidRPr="00EE77EA">
        <w:rPr>
          <w:sz w:val="24"/>
          <w:szCs w:val="24"/>
        </w:rPr>
        <w:t>тыс.</w:t>
      </w:r>
      <w:r>
        <w:rPr>
          <w:sz w:val="24"/>
          <w:szCs w:val="24"/>
        </w:rPr>
        <w:t xml:space="preserve"> </w:t>
      </w:r>
      <w:r w:rsidRPr="00EE77EA">
        <w:rPr>
          <w:sz w:val="24"/>
          <w:szCs w:val="24"/>
        </w:rPr>
        <w:t>м3/сут.</w:t>
      </w:r>
    </w:p>
    <w:p w:rsidR="00BC2943" w:rsidRPr="0076485C" w:rsidRDefault="00BC2943" w:rsidP="007C574B">
      <w:pPr>
        <w:shd w:val="clear" w:color="auto" w:fill="FFFFFF"/>
        <w:autoSpaceDE w:val="0"/>
        <w:autoSpaceDN w:val="0"/>
        <w:adjustRightInd w:val="0"/>
        <w:ind w:firstLine="709"/>
        <w:jc w:val="both"/>
        <w:rPr>
          <w:b/>
          <w:sz w:val="24"/>
          <w:szCs w:val="24"/>
        </w:rPr>
      </w:pPr>
      <w:r w:rsidRPr="0076485C">
        <w:rPr>
          <w:b/>
          <w:sz w:val="24"/>
          <w:szCs w:val="24"/>
        </w:rPr>
        <w:t>3.8.2. Описание территориальной структуры потребления воды</w:t>
      </w:r>
      <w:r>
        <w:rPr>
          <w:b/>
          <w:sz w:val="24"/>
          <w:szCs w:val="24"/>
        </w:rPr>
        <w:t>.</w:t>
      </w:r>
    </w:p>
    <w:p w:rsidR="00BC2943" w:rsidRPr="0076485C" w:rsidRDefault="00BC2943" w:rsidP="007C574B">
      <w:pPr>
        <w:shd w:val="clear" w:color="auto" w:fill="FFFFFF"/>
        <w:autoSpaceDE w:val="0"/>
        <w:autoSpaceDN w:val="0"/>
        <w:adjustRightInd w:val="0"/>
        <w:ind w:firstLine="709"/>
        <w:jc w:val="both"/>
        <w:rPr>
          <w:sz w:val="24"/>
          <w:szCs w:val="24"/>
        </w:rPr>
      </w:pPr>
      <w:r w:rsidRPr="0076485C">
        <w:rPr>
          <w:sz w:val="24"/>
          <w:szCs w:val="24"/>
        </w:rPr>
        <w:t>Структура перспективного территориального баланса представлена в таблице 1</w:t>
      </w:r>
      <w:r>
        <w:rPr>
          <w:sz w:val="24"/>
          <w:szCs w:val="24"/>
        </w:rPr>
        <w:t>4</w:t>
      </w:r>
      <w:r w:rsidRPr="0076485C">
        <w:rPr>
          <w:sz w:val="24"/>
          <w:szCs w:val="24"/>
        </w:rPr>
        <w:t xml:space="preserve"> и на диаграмме рисунка </w:t>
      </w:r>
      <w:r>
        <w:rPr>
          <w:sz w:val="24"/>
          <w:szCs w:val="24"/>
        </w:rPr>
        <w:t>3</w:t>
      </w:r>
      <w:r w:rsidRPr="0076485C">
        <w:rPr>
          <w:sz w:val="24"/>
          <w:szCs w:val="24"/>
        </w:rPr>
        <w:t>.</w:t>
      </w:r>
    </w:p>
    <w:p w:rsidR="00BC2943" w:rsidRPr="0060791D" w:rsidRDefault="00BC2943" w:rsidP="007C574B">
      <w:pPr>
        <w:shd w:val="clear" w:color="auto" w:fill="FFFFFF"/>
        <w:autoSpaceDE w:val="0"/>
        <w:autoSpaceDN w:val="0"/>
        <w:adjustRightInd w:val="0"/>
        <w:ind w:firstLine="709"/>
        <w:jc w:val="both"/>
        <w:rPr>
          <w:b/>
          <w:sz w:val="24"/>
          <w:szCs w:val="24"/>
        </w:rPr>
      </w:pPr>
      <w:r w:rsidRPr="0060791D">
        <w:rPr>
          <w:b/>
          <w:sz w:val="24"/>
          <w:szCs w:val="24"/>
        </w:rPr>
        <w:t>Таблица</w:t>
      </w:r>
      <w:r>
        <w:rPr>
          <w:b/>
          <w:sz w:val="24"/>
          <w:szCs w:val="24"/>
        </w:rPr>
        <w:t xml:space="preserve"> </w:t>
      </w:r>
      <w:r w:rsidRPr="0060791D">
        <w:rPr>
          <w:b/>
          <w:sz w:val="24"/>
          <w:szCs w:val="24"/>
        </w:rPr>
        <w:t>1</w:t>
      </w:r>
      <w:r>
        <w:rPr>
          <w:b/>
          <w:sz w:val="24"/>
          <w:szCs w:val="24"/>
        </w:rPr>
        <w:t>4</w:t>
      </w:r>
      <w:r w:rsidRPr="0060791D">
        <w:rPr>
          <w:b/>
          <w:sz w:val="24"/>
          <w:szCs w:val="24"/>
        </w:rPr>
        <w:t xml:space="preserve"> </w:t>
      </w:r>
      <w:r>
        <w:rPr>
          <w:b/>
          <w:sz w:val="24"/>
          <w:szCs w:val="24"/>
        </w:rPr>
        <w:t>–</w:t>
      </w:r>
      <w:r w:rsidRPr="0060791D">
        <w:rPr>
          <w:b/>
          <w:sz w:val="24"/>
          <w:szCs w:val="24"/>
        </w:rPr>
        <w:t xml:space="preserve"> Перспективное</w:t>
      </w:r>
      <w:r>
        <w:rPr>
          <w:b/>
          <w:sz w:val="24"/>
          <w:szCs w:val="24"/>
        </w:rPr>
        <w:t xml:space="preserve"> </w:t>
      </w:r>
      <w:r w:rsidRPr="0060791D">
        <w:rPr>
          <w:b/>
          <w:sz w:val="24"/>
          <w:szCs w:val="24"/>
        </w:rPr>
        <w:t xml:space="preserve">потребление воды по отдельным населенным пунктам сельского поселения </w:t>
      </w:r>
      <w:r w:rsidR="006A1B7B">
        <w:rPr>
          <w:b/>
          <w:sz w:val="24"/>
          <w:szCs w:val="24"/>
        </w:rPr>
        <w:t xml:space="preserve">                         </w:t>
      </w:r>
      <w:r>
        <w:rPr>
          <w:b/>
          <w:sz w:val="24"/>
          <w:szCs w:val="24"/>
        </w:rPr>
        <w:t>Нялинское</w:t>
      </w:r>
    </w:p>
    <w:tbl>
      <w:tblPr>
        <w:tblW w:w="1530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851"/>
        <w:gridCol w:w="1048"/>
        <w:gridCol w:w="666"/>
        <w:gridCol w:w="666"/>
        <w:gridCol w:w="666"/>
        <w:gridCol w:w="666"/>
        <w:gridCol w:w="666"/>
        <w:gridCol w:w="666"/>
        <w:gridCol w:w="666"/>
        <w:gridCol w:w="666"/>
        <w:gridCol w:w="666"/>
        <w:gridCol w:w="766"/>
        <w:gridCol w:w="766"/>
        <w:gridCol w:w="766"/>
        <w:gridCol w:w="766"/>
        <w:gridCol w:w="766"/>
        <w:gridCol w:w="766"/>
        <w:gridCol w:w="766"/>
        <w:gridCol w:w="766"/>
      </w:tblGrid>
      <w:tr w:rsidR="00BC2943" w:rsidRPr="00DA4731" w:rsidTr="007C574B">
        <w:trPr>
          <w:trHeight w:val="299"/>
        </w:trPr>
        <w:tc>
          <w:tcPr>
            <w:tcW w:w="1281" w:type="dxa"/>
            <w:vMerge w:val="restart"/>
            <w:shd w:val="clear" w:color="auto" w:fill="auto"/>
            <w:vAlign w:val="center"/>
            <w:hideMark/>
          </w:tcPr>
          <w:p w:rsidR="00BC2943" w:rsidRPr="00DA4731" w:rsidRDefault="00BC2943" w:rsidP="007C574B">
            <w:pPr>
              <w:jc w:val="center"/>
              <w:rPr>
                <w:color w:val="000000"/>
              </w:rPr>
            </w:pPr>
            <w:r>
              <w:rPr>
                <w:color w:val="000000"/>
              </w:rPr>
              <w:t>Населенные пункты</w:t>
            </w:r>
          </w:p>
        </w:tc>
        <w:tc>
          <w:tcPr>
            <w:tcW w:w="851" w:type="dxa"/>
            <w:vMerge w:val="restart"/>
            <w:shd w:val="clear" w:color="auto" w:fill="auto"/>
            <w:vAlign w:val="center"/>
            <w:hideMark/>
          </w:tcPr>
          <w:p w:rsidR="00BC2943" w:rsidRPr="00DA4731" w:rsidRDefault="00BC2943" w:rsidP="007C574B">
            <w:pPr>
              <w:jc w:val="both"/>
              <w:rPr>
                <w:color w:val="000000"/>
              </w:rPr>
            </w:pPr>
            <w:r w:rsidRPr="00DA4731">
              <w:rPr>
                <w:color w:val="000000"/>
              </w:rPr>
              <w:t>Ед</w:t>
            </w:r>
            <w:r>
              <w:rPr>
                <w:color w:val="000000"/>
              </w:rPr>
              <w:t>.</w:t>
            </w:r>
            <w:r w:rsidRPr="00DA4731">
              <w:rPr>
                <w:color w:val="000000"/>
              </w:rPr>
              <w:t xml:space="preserve"> изм</w:t>
            </w:r>
            <w:r>
              <w:rPr>
                <w:color w:val="000000"/>
              </w:rPr>
              <w:t>ерения</w:t>
            </w:r>
          </w:p>
        </w:tc>
        <w:tc>
          <w:tcPr>
            <w:tcW w:w="1048" w:type="dxa"/>
            <w:vMerge w:val="restart"/>
            <w:shd w:val="clear" w:color="auto" w:fill="auto"/>
            <w:vAlign w:val="center"/>
            <w:hideMark/>
          </w:tcPr>
          <w:p w:rsidR="00BC2943" w:rsidRPr="00DA4731" w:rsidRDefault="00BC2943" w:rsidP="007C574B">
            <w:pPr>
              <w:jc w:val="both"/>
              <w:rPr>
                <w:color w:val="000000"/>
              </w:rPr>
            </w:pPr>
            <w:r w:rsidRPr="00DA4731">
              <w:rPr>
                <w:color w:val="000000"/>
              </w:rPr>
              <w:t>Сущ. положе</w:t>
            </w:r>
            <w:r>
              <w:rPr>
                <w:color w:val="000000"/>
              </w:rPr>
              <w:t>-</w:t>
            </w:r>
            <w:r w:rsidRPr="00DA4731">
              <w:rPr>
                <w:color w:val="000000"/>
              </w:rPr>
              <w:t>ние</w:t>
            </w:r>
          </w:p>
        </w:tc>
        <w:tc>
          <w:tcPr>
            <w:tcW w:w="12122" w:type="dxa"/>
            <w:gridSpan w:val="17"/>
            <w:shd w:val="clear" w:color="auto" w:fill="auto"/>
            <w:vAlign w:val="center"/>
            <w:hideMark/>
          </w:tcPr>
          <w:p w:rsidR="00BC2943" w:rsidRPr="00DA4731" w:rsidRDefault="00BC2943" w:rsidP="007C574B">
            <w:pPr>
              <w:jc w:val="center"/>
              <w:rPr>
                <w:color w:val="000000"/>
              </w:rPr>
            </w:pPr>
            <w:r w:rsidRPr="00DA4731">
              <w:rPr>
                <w:color w:val="000000"/>
              </w:rPr>
              <w:t>Годы</w:t>
            </w:r>
          </w:p>
        </w:tc>
      </w:tr>
      <w:tr w:rsidR="00BC2943" w:rsidRPr="00DA4731" w:rsidTr="007C574B">
        <w:trPr>
          <w:trHeight w:val="299"/>
        </w:trPr>
        <w:tc>
          <w:tcPr>
            <w:tcW w:w="1281" w:type="dxa"/>
            <w:vMerge/>
            <w:vAlign w:val="center"/>
            <w:hideMark/>
          </w:tcPr>
          <w:p w:rsidR="00BC2943" w:rsidRPr="00DA4731" w:rsidRDefault="00BC2943" w:rsidP="007C574B">
            <w:pPr>
              <w:rPr>
                <w:color w:val="000000"/>
              </w:rPr>
            </w:pPr>
          </w:p>
        </w:tc>
        <w:tc>
          <w:tcPr>
            <w:tcW w:w="851" w:type="dxa"/>
            <w:vMerge/>
            <w:vAlign w:val="center"/>
            <w:hideMark/>
          </w:tcPr>
          <w:p w:rsidR="00BC2943" w:rsidRPr="00DA4731" w:rsidRDefault="00BC2943" w:rsidP="007C574B">
            <w:pPr>
              <w:rPr>
                <w:color w:val="000000"/>
              </w:rPr>
            </w:pPr>
          </w:p>
        </w:tc>
        <w:tc>
          <w:tcPr>
            <w:tcW w:w="1048" w:type="dxa"/>
            <w:vMerge/>
            <w:vAlign w:val="center"/>
            <w:hideMark/>
          </w:tcPr>
          <w:p w:rsidR="00BC2943" w:rsidRPr="00DA4731" w:rsidRDefault="00BC2943" w:rsidP="007C574B">
            <w:pPr>
              <w:rPr>
                <w:color w:val="000000"/>
              </w:rPr>
            </w:pP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2014</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2015</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2016</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2017</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2018</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2019</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2020</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2021</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2022</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2023</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2024</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2025</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2026</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2027</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2028</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2029</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2030</w:t>
            </w:r>
          </w:p>
        </w:tc>
      </w:tr>
      <w:tr w:rsidR="00BC2943" w:rsidRPr="00DA4731" w:rsidTr="007C574B">
        <w:trPr>
          <w:trHeight w:val="155"/>
        </w:trPr>
        <w:tc>
          <w:tcPr>
            <w:tcW w:w="1281" w:type="dxa"/>
            <w:shd w:val="clear" w:color="auto" w:fill="auto"/>
            <w:vAlign w:val="center"/>
            <w:hideMark/>
          </w:tcPr>
          <w:p w:rsidR="00BC2943" w:rsidRPr="00DA4731" w:rsidRDefault="00BC2943" w:rsidP="007C574B">
            <w:pPr>
              <w:rPr>
                <w:color w:val="000000"/>
              </w:rPr>
            </w:pPr>
            <w:r w:rsidRPr="00DA4731">
              <w:rPr>
                <w:color w:val="000000"/>
              </w:rPr>
              <w:t>с.</w:t>
            </w:r>
            <w:r>
              <w:rPr>
                <w:color w:val="000000"/>
              </w:rPr>
              <w:t xml:space="preserve"> </w:t>
            </w:r>
            <w:r w:rsidRPr="00DA4731">
              <w:rPr>
                <w:color w:val="000000"/>
              </w:rPr>
              <w:t>Нялинское</w:t>
            </w:r>
          </w:p>
        </w:tc>
        <w:tc>
          <w:tcPr>
            <w:tcW w:w="851" w:type="dxa"/>
            <w:shd w:val="clear" w:color="auto" w:fill="auto"/>
            <w:hideMark/>
          </w:tcPr>
          <w:p w:rsidR="00BC2943" w:rsidRPr="00DA4731" w:rsidRDefault="00BC2943" w:rsidP="007C574B">
            <w:pPr>
              <w:jc w:val="both"/>
              <w:rPr>
                <w:color w:val="000000"/>
              </w:rPr>
            </w:pPr>
            <w:r w:rsidRPr="00DA4731">
              <w:rPr>
                <w:color w:val="000000"/>
              </w:rPr>
              <w:t>тыс. м</w:t>
            </w:r>
            <w:r w:rsidRPr="00DA4731">
              <w:rPr>
                <w:color w:val="000000"/>
                <w:vertAlign w:val="superscript"/>
              </w:rPr>
              <w:t>3</w:t>
            </w:r>
            <w:r w:rsidRPr="00DA4731">
              <w:rPr>
                <w:color w:val="000000"/>
              </w:rPr>
              <w:t>/год</w:t>
            </w:r>
          </w:p>
        </w:tc>
        <w:tc>
          <w:tcPr>
            <w:tcW w:w="1048" w:type="dxa"/>
            <w:shd w:val="clear" w:color="auto" w:fill="auto"/>
            <w:vAlign w:val="center"/>
            <w:hideMark/>
          </w:tcPr>
          <w:p w:rsidR="00BC2943" w:rsidRPr="00DA4731" w:rsidRDefault="00BC2943" w:rsidP="007C574B">
            <w:pPr>
              <w:jc w:val="center"/>
              <w:rPr>
                <w:color w:val="000000"/>
              </w:rPr>
            </w:pPr>
            <w:r w:rsidRPr="00DA4731">
              <w:rPr>
                <w:color w:val="000000"/>
              </w:rPr>
              <w:t>12,3</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53,22</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54,06</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54,90</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55,74</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56,58</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57,42</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58,26</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59,10</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59,94</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60,78</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61,62</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62,46</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63,30</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64,14</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64,98</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65,82</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66,66</w:t>
            </w:r>
          </w:p>
        </w:tc>
      </w:tr>
      <w:tr w:rsidR="00BC2943" w:rsidRPr="00DA4731" w:rsidTr="007C574B">
        <w:trPr>
          <w:trHeight w:val="79"/>
        </w:trPr>
        <w:tc>
          <w:tcPr>
            <w:tcW w:w="1281" w:type="dxa"/>
            <w:shd w:val="clear" w:color="auto" w:fill="auto"/>
            <w:vAlign w:val="center"/>
            <w:hideMark/>
          </w:tcPr>
          <w:p w:rsidR="00BC2943" w:rsidRPr="00DA4731" w:rsidRDefault="00BC2943" w:rsidP="007C574B">
            <w:pPr>
              <w:rPr>
                <w:color w:val="000000"/>
              </w:rPr>
            </w:pPr>
            <w:r w:rsidRPr="00DA4731">
              <w:rPr>
                <w:color w:val="000000"/>
              </w:rPr>
              <w:t>д.</w:t>
            </w:r>
            <w:r>
              <w:rPr>
                <w:color w:val="000000"/>
              </w:rPr>
              <w:t xml:space="preserve"> </w:t>
            </w:r>
            <w:r w:rsidRPr="00DA4731">
              <w:rPr>
                <w:color w:val="000000"/>
              </w:rPr>
              <w:t>Нялина</w:t>
            </w:r>
          </w:p>
        </w:tc>
        <w:tc>
          <w:tcPr>
            <w:tcW w:w="851" w:type="dxa"/>
            <w:shd w:val="clear" w:color="auto" w:fill="auto"/>
            <w:hideMark/>
          </w:tcPr>
          <w:p w:rsidR="00BC2943" w:rsidRPr="00DA4731" w:rsidRDefault="00BC2943" w:rsidP="007C574B">
            <w:pPr>
              <w:jc w:val="both"/>
              <w:rPr>
                <w:color w:val="000000"/>
              </w:rPr>
            </w:pPr>
            <w:r w:rsidRPr="00DA4731">
              <w:rPr>
                <w:color w:val="000000"/>
              </w:rPr>
              <w:t>тыс. м</w:t>
            </w:r>
            <w:r w:rsidRPr="00DA4731">
              <w:rPr>
                <w:color w:val="000000"/>
                <w:vertAlign w:val="superscript"/>
              </w:rPr>
              <w:t>3</w:t>
            </w:r>
            <w:r w:rsidRPr="00DA4731">
              <w:rPr>
                <w:color w:val="000000"/>
              </w:rPr>
              <w:t>/год</w:t>
            </w:r>
          </w:p>
        </w:tc>
        <w:tc>
          <w:tcPr>
            <w:tcW w:w="1048" w:type="dxa"/>
            <w:shd w:val="clear" w:color="auto" w:fill="auto"/>
            <w:vAlign w:val="center"/>
            <w:hideMark/>
          </w:tcPr>
          <w:p w:rsidR="00BC2943" w:rsidRPr="00DA4731" w:rsidRDefault="00BC2943" w:rsidP="007C574B">
            <w:pPr>
              <w:jc w:val="center"/>
              <w:rPr>
                <w:color w:val="000000"/>
              </w:rPr>
            </w:pPr>
            <w:r w:rsidRPr="00DA4731">
              <w:rPr>
                <w:color w:val="000000"/>
              </w:rPr>
              <w:t>8,8</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7,05</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7,89</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8,73</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9,57</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10,41</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11,25</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12,09</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12,93</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13,77</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14,61</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15,45</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16,29</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17,13</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17,97</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18,80</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19,64</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20,48</w:t>
            </w:r>
          </w:p>
        </w:tc>
      </w:tr>
      <w:tr w:rsidR="00BC2943" w:rsidRPr="00DA4731" w:rsidTr="007C574B">
        <w:trPr>
          <w:trHeight w:val="79"/>
        </w:trPr>
        <w:tc>
          <w:tcPr>
            <w:tcW w:w="1281" w:type="dxa"/>
            <w:shd w:val="clear" w:color="auto" w:fill="auto"/>
            <w:vAlign w:val="center"/>
            <w:hideMark/>
          </w:tcPr>
          <w:p w:rsidR="00BC2943" w:rsidRPr="00DA4731" w:rsidRDefault="00BC2943" w:rsidP="007C574B">
            <w:pPr>
              <w:rPr>
                <w:color w:val="000000"/>
              </w:rPr>
            </w:pPr>
            <w:r w:rsidRPr="00DA4731">
              <w:rPr>
                <w:color w:val="000000"/>
              </w:rPr>
              <w:lastRenderedPageBreak/>
              <w:t>п.</w:t>
            </w:r>
            <w:r>
              <w:rPr>
                <w:color w:val="000000"/>
              </w:rPr>
              <w:t xml:space="preserve"> </w:t>
            </w:r>
            <w:r w:rsidRPr="00DA4731">
              <w:rPr>
                <w:color w:val="000000"/>
              </w:rPr>
              <w:t>Пырьях</w:t>
            </w:r>
          </w:p>
        </w:tc>
        <w:tc>
          <w:tcPr>
            <w:tcW w:w="851" w:type="dxa"/>
            <w:shd w:val="clear" w:color="auto" w:fill="auto"/>
            <w:hideMark/>
          </w:tcPr>
          <w:p w:rsidR="00BC2943" w:rsidRPr="00DA4731" w:rsidRDefault="00BC2943" w:rsidP="007C574B">
            <w:pPr>
              <w:jc w:val="both"/>
              <w:rPr>
                <w:color w:val="000000"/>
              </w:rPr>
            </w:pPr>
            <w:r w:rsidRPr="00DA4731">
              <w:rPr>
                <w:color w:val="000000"/>
              </w:rPr>
              <w:t>тыс. м</w:t>
            </w:r>
            <w:r w:rsidRPr="00DA4731">
              <w:rPr>
                <w:color w:val="000000"/>
                <w:vertAlign w:val="superscript"/>
              </w:rPr>
              <w:t>3</w:t>
            </w:r>
            <w:r w:rsidRPr="00DA4731">
              <w:rPr>
                <w:color w:val="000000"/>
              </w:rPr>
              <w:t>/год</w:t>
            </w:r>
          </w:p>
        </w:tc>
        <w:tc>
          <w:tcPr>
            <w:tcW w:w="1048" w:type="dxa"/>
            <w:shd w:val="clear" w:color="auto" w:fill="auto"/>
            <w:vAlign w:val="center"/>
            <w:hideMark/>
          </w:tcPr>
          <w:p w:rsidR="00BC2943" w:rsidRPr="00DA4731" w:rsidRDefault="00BC2943" w:rsidP="007C574B">
            <w:pPr>
              <w:jc w:val="center"/>
              <w:rPr>
                <w:color w:val="000000"/>
              </w:rPr>
            </w:pPr>
            <w:r w:rsidRPr="00DA4731">
              <w:rPr>
                <w:color w:val="000000"/>
              </w:rPr>
              <w:t>1,3</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18,89</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19,73</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20,57</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21,41</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22,25</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23,09</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23,93</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24,77</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25,60</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26,44</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27,28</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28,12</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28,96</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29,80</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30,64</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31,48</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32,32</w:t>
            </w:r>
          </w:p>
        </w:tc>
      </w:tr>
      <w:tr w:rsidR="00BC2943" w:rsidRPr="00DA4731" w:rsidTr="007C574B">
        <w:trPr>
          <w:trHeight w:val="174"/>
        </w:trPr>
        <w:tc>
          <w:tcPr>
            <w:tcW w:w="1281" w:type="dxa"/>
            <w:shd w:val="clear" w:color="auto" w:fill="auto"/>
            <w:hideMark/>
          </w:tcPr>
          <w:p w:rsidR="00BC2943" w:rsidRPr="00DA4731" w:rsidRDefault="00BC2943" w:rsidP="007C574B">
            <w:pPr>
              <w:rPr>
                <w:color w:val="000000"/>
              </w:rPr>
            </w:pPr>
            <w:r w:rsidRPr="00DA4731">
              <w:rPr>
                <w:color w:val="000000"/>
              </w:rPr>
              <w:t>Итого по сельскому поселению</w:t>
            </w:r>
          </w:p>
        </w:tc>
        <w:tc>
          <w:tcPr>
            <w:tcW w:w="851" w:type="dxa"/>
            <w:shd w:val="clear" w:color="auto" w:fill="auto"/>
            <w:hideMark/>
          </w:tcPr>
          <w:p w:rsidR="00BC2943" w:rsidRPr="00DA4731" w:rsidRDefault="00BC2943" w:rsidP="007C574B">
            <w:pPr>
              <w:jc w:val="both"/>
              <w:rPr>
                <w:color w:val="000000"/>
              </w:rPr>
            </w:pPr>
            <w:r w:rsidRPr="00DA4731">
              <w:rPr>
                <w:color w:val="000000"/>
              </w:rPr>
              <w:t>тыс. м</w:t>
            </w:r>
            <w:r w:rsidRPr="00DA4731">
              <w:rPr>
                <w:color w:val="000000"/>
                <w:vertAlign w:val="superscript"/>
              </w:rPr>
              <w:t>3</w:t>
            </w:r>
            <w:r w:rsidRPr="00DA4731">
              <w:rPr>
                <w:color w:val="000000"/>
              </w:rPr>
              <w:t>/год</w:t>
            </w:r>
          </w:p>
        </w:tc>
        <w:tc>
          <w:tcPr>
            <w:tcW w:w="1048" w:type="dxa"/>
            <w:shd w:val="clear" w:color="auto" w:fill="auto"/>
            <w:vAlign w:val="center"/>
            <w:hideMark/>
          </w:tcPr>
          <w:p w:rsidR="00BC2943" w:rsidRPr="00DA4731" w:rsidRDefault="00BC2943" w:rsidP="007C574B">
            <w:pPr>
              <w:jc w:val="center"/>
              <w:rPr>
                <w:color w:val="000000"/>
              </w:rPr>
            </w:pPr>
            <w:r w:rsidRPr="00DA4731">
              <w:rPr>
                <w:color w:val="000000"/>
              </w:rPr>
              <w:t>22,40</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79,16</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81,68</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84,20</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86,72</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89,24</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91,76</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94,28</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96,79</w:t>
            </w:r>
          </w:p>
        </w:tc>
        <w:tc>
          <w:tcPr>
            <w:tcW w:w="666" w:type="dxa"/>
            <w:shd w:val="clear" w:color="auto" w:fill="auto"/>
            <w:vAlign w:val="center"/>
            <w:hideMark/>
          </w:tcPr>
          <w:p w:rsidR="00BC2943" w:rsidRPr="00DA4731" w:rsidRDefault="00BC2943" w:rsidP="007C574B">
            <w:pPr>
              <w:jc w:val="center"/>
              <w:rPr>
                <w:color w:val="000000"/>
              </w:rPr>
            </w:pPr>
            <w:r w:rsidRPr="00DA4731">
              <w:rPr>
                <w:color w:val="000000"/>
              </w:rPr>
              <w:t>99,31</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101,83</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104,35</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106,87</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109,39</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111,91</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114,42</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116,94</w:t>
            </w:r>
          </w:p>
        </w:tc>
        <w:tc>
          <w:tcPr>
            <w:tcW w:w="766" w:type="dxa"/>
            <w:shd w:val="clear" w:color="auto" w:fill="auto"/>
            <w:vAlign w:val="center"/>
            <w:hideMark/>
          </w:tcPr>
          <w:p w:rsidR="00BC2943" w:rsidRPr="00DA4731" w:rsidRDefault="00BC2943" w:rsidP="007C574B">
            <w:pPr>
              <w:jc w:val="center"/>
              <w:rPr>
                <w:color w:val="000000"/>
              </w:rPr>
            </w:pPr>
            <w:r w:rsidRPr="00DA4731">
              <w:rPr>
                <w:color w:val="000000"/>
              </w:rPr>
              <w:t>119,46</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right"/>
        <w:rPr>
          <w:b/>
          <w:sz w:val="24"/>
          <w:szCs w:val="24"/>
        </w:rPr>
      </w:pPr>
      <w:r w:rsidRPr="00CD49AA">
        <w:rPr>
          <w:b/>
          <w:sz w:val="24"/>
          <w:szCs w:val="24"/>
        </w:rPr>
        <w:t xml:space="preserve">Рисунок </w:t>
      </w:r>
      <w:r>
        <w:rPr>
          <w:b/>
          <w:sz w:val="24"/>
          <w:szCs w:val="24"/>
        </w:rPr>
        <w:t>3</w:t>
      </w:r>
    </w:p>
    <w:p w:rsidR="00BC2943" w:rsidRDefault="00BC2943" w:rsidP="007C574B">
      <w:pPr>
        <w:shd w:val="clear" w:color="auto" w:fill="FFFFFF"/>
        <w:autoSpaceDE w:val="0"/>
        <w:autoSpaceDN w:val="0"/>
        <w:adjustRightInd w:val="0"/>
        <w:ind w:firstLine="709"/>
        <w:jc w:val="both"/>
        <w:rPr>
          <w:sz w:val="24"/>
          <w:szCs w:val="24"/>
        </w:rPr>
      </w:pPr>
      <w:r>
        <w:rPr>
          <w:sz w:val="24"/>
          <w:szCs w:val="24"/>
        </w:rPr>
        <w:t>Д</w:t>
      </w:r>
      <w:r w:rsidRPr="00D33A0D">
        <w:rPr>
          <w:sz w:val="24"/>
          <w:szCs w:val="24"/>
        </w:rPr>
        <w:t xml:space="preserve">оля перспективного водопотребления </w:t>
      </w:r>
      <w:r>
        <w:rPr>
          <w:sz w:val="24"/>
          <w:szCs w:val="24"/>
        </w:rPr>
        <w:t>распределена следующим образом:</w:t>
      </w:r>
      <w:r w:rsidRPr="00D33A0D">
        <w:rPr>
          <w:sz w:val="24"/>
          <w:szCs w:val="24"/>
        </w:rPr>
        <w:t xml:space="preserve"> </w:t>
      </w:r>
      <w:r>
        <w:rPr>
          <w:sz w:val="24"/>
          <w:szCs w:val="24"/>
        </w:rPr>
        <w:t>с. Нялинское – 56 %, д. Нялина – 17 %, п. Пырьях – 27%</w:t>
      </w:r>
      <w:r w:rsidRPr="00D33A0D">
        <w:rPr>
          <w:sz w:val="24"/>
          <w:szCs w:val="24"/>
        </w:rPr>
        <w:t>.</w:t>
      </w:r>
    </w:p>
    <w:p w:rsidR="00BC2943" w:rsidRDefault="00BC2943" w:rsidP="007C574B">
      <w:pPr>
        <w:shd w:val="clear" w:color="auto" w:fill="FFFFFF"/>
        <w:autoSpaceDE w:val="0"/>
        <w:autoSpaceDN w:val="0"/>
        <w:adjustRightInd w:val="0"/>
        <w:ind w:firstLine="709"/>
        <w:jc w:val="both"/>
        <w:rPr>
          <w:sz w:val="24"/>
          <w:szCs w:val="24"/>
        </w:rPr>
        <w:sectPr w:rsidR="00BC2943" w:rsidSect="006A1B7B">
          <w:pgSz w:w="16838" w:h="11906" w:orient="landscape"/>
          <w:pgMar w:top="1418" w:right="1134" w:bottom="1134" w:left="1134" w:header="709" w:footer="709" w:gutter="0"/>
          <w:cols w:space="708"/>
          <w:docGrid w:linePitch="360"/>
        </w:sectPr>
      </w:pPr>
      <w:r w:rsidRPr="005525C3">
        <w:rPr>
          <w:noProof/>
          <w:sz w:val="24"/>
          <w:szCs w:val="24"/>
        </w:rPr>
        <w:drawing>
          <wp:inline distT="0" distB="0" distL="0" distR="0">
            <wp:extent cx="8610600" cy="4000500"/>
            <wp:effectExtent l="19050" t="0" r="0" b="0"/>
            <wp:docPr id="22"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C2943" w:rsidRPr="008F7D22" w:rsidRDefault="00BC2943" w:rsidP="007C574B">
      <w:pPr>
        <w:shd w:val="clear" w:color="auto" w:fill="FFFFFF"/>
        <w:autoSpaceDE w:val="0"/>
        <w:autoSpaceDN w:val="0"/>
        <w:adjustRightInd w:val="0"/>
        <w:ind w:firstLine="709"/>
        <w:jc w:val="both"/>
        <w:rPr>
          <w:b/>
          <w:sz w:val="24"/>
          <w:szCs w:val="24"/>
        </w:rPr>
      </w:pPr>
      <w:r w:rsidRPr="008F7D22">
        <w:rPr>
          <w:b/>
          <w:sz w:val="24"/>
          <w:szCs w:val="24"/>
        </w:rPr>
        <w:lastRenderedPageBreak/>
        <w:t>3.8.3. Прогноз расходов воды на водоснабжение по типам абонентов</w:t>
      </w:r>
    </w:p>
    <w:p w:rsidR="00BC2943" w:rsidRPr="008F7D22" w:rsidRDefault="00BC2943" w:rsidP="007C574B">
      <w:pPr>
        <w:shd w:val="clear" w:color="auto" w:fill="FFFFFF"/>
        <w:autoSpaceDE w:val="0"/>
        <w:autoSpaceDN w:val="0"/>
        <w:adjustRightInd w:val="0"/>
        <w:ind w:firstLine="709"/>
        <w:jc w:val="both"/>
        <w:rPr>
          <w:sz w:val="24"/>
          <w:szCs w:val="24"/>
        </w:rPr>
      </w:pPr>
      <w:r w:rsidRPr="008F7D22">
        <w:rPr>
          <w:sz w:val="24"/>
          <w:szCs w:val="24"/>
        </w:rPr>
        <w:t>Перспективное потребление воды по отдельным категориям потребителей сельского поселения</w:t>
      </w:r>
      <w:r>
        <w:rPr>
          <w:sz w:val="24"/>
          <w:szCs w:val="24"/>
        </w:rPr>
        <w:t xml:space="preserve"> Нялинское</w:t>
      </w:r>
      <w:r w:rsidRPr="008F7D22">
        <w:rPr>
          <w:sz w:val="24"/>
          <w:szCs w:val="24"/>
        </w:rPr>
        <w:t xml:space="preserve"> приведено в таблице 1</w:t>
      </w:r>
      <w:r>
        <w:rPr>
          <w:sz w:val="24"/>
          <w:szCs w:val="24"/>
        </w:rPr>
        <w:t>5</w:t>
      </w:r>
      <w:r w:rsidRPr="008F7D22">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К 2030 году </w:t>
      </w:r>
      <w:r w:rsidRPr="008F7D22">
        <w:rPr>
          <w:sz w:val="24"/>
          <w:szCs w:val="24"/>
        </w:rPr>
        <w:t>процентное соотношение по потреблению воды между отдел</w:t>
      </w:r>
      <w:r>
        <w:rPr>
          <w:sz w:val="24"/>
          <w:szCs w:val="24"/>
        </w:rPr>
        <w:t>ьными категориями потребителей будет следующим, на</w:t>
      </w:r>
      <w:r w:rsidRPr="008F7D22">
        <w:rPr>
          <w:sz w:val="24"/>
          <w:szCs w:val="24"/>
        </w:rPr>
        <w:t xml:space="preserve"> долю населения будет приходиться 75 % потребления воды, 2</w:t>
      </w:r>
      <w:r>
        <w:rPr>
          <w:sz w:val="24"/>
          <w:szCs w:val="24"/>
        </w:rPr>
        <w:t>0</w:t>
      </w:r>
      <w:r w:rsidRPr="008F7D22">
        <w:rPr>
          <w:sz w:val="24"/>
          <w:szCs w:val="24"/>
        </w:rPr>
        <w:t xml:space="preserve"> % потребления составят бюджетны</w:t>
      </w:r>
      <w:r>
        <w:rPr>
          <w:sz w:val="24"/>
          <w:szCs w:val="24"/>
        </w:rPr>
        <w:t>е учреждения,</w:t>
      </w:r>
      <w:r w:rsidRPr="008F7D22">
        <w:rPr>
          <w:sz w:val="24"/>
          <w:szCs w:val="24"/>
        </w:rPr>
        <w:t xml:space="preserve"> доля прочи</w:t>
      </w:r>
      <w:r>
        <w:rPr>
          <w:sz w:val="24"/>
          <w:szCs w:val="24"/>
        </w:rPr>
        <w:t>х</w:t>
      </w:r>
      <w:r w:rsidRPr="008F7D22">
        <w:rPr>
          <w:sz w:val="24"/>
          <w:szCs w:val="24"/>
        </w:rPr>
        <w:t xml:space="preserve"> потребителей </w:t>
      </w:r>
      <w:r>
        <w:rPr>
          <w:sz w:val="24"/>
          <w:szCs w:val="24"/>
        </w:rPr>
        <w:t>незначительно увеличится на 5%.</w:t>
      </w:r>
    </w:p>
    <w:p w:rsidR="00BC2943" w:rsidRDefault="00BC2943" w:rsidP="007C574B">
      <w:pPr>
        <w:shd w:val="clear" w:color="auto" w:fill="FFFFFF"/>
        <w:autoSpaceDE w:val="0"/>
        <w:autoSpaceDN w:val="0"/>
        <w:adjustRightInd w:val="0"/>
        <w:ind w:firstLine="709"/>
        <w:jc w:val="both"/>
        <w:rPr>
          <w:b/>
          <w:sz w:val="24"/>
          <w:szCs w:val="24"/>
        </w:rPr>
      </w:pPr>
      <w:r w:rsidRPr="00F5107E">
        <w:rPr>
          <w:b/>
          <w:sz w:val="24"/>
          <w:szCs w:val="24"/>
        </w:rPr>
        <w:t>Таблица</w:t>
      </w:r>
      <w:r>
        <w:rPr>
          <w:b/>
          <w:sz w:val="24"/>
          <w:szCs w:val="24"/>
        </w:rPr>
        <w:t xml:space="preserve"> </w:t>
      </w:r>
      <w:r w:rsidRPr="00F5107E">
        <w:rPr>
          <w:b/>
          <w:sz w:val="24"/>
          <w:szCs w:val="24"/>
        </w:rPr>
        <w:t>1</w:t>
      </w:r>
      <w:r>
        <w:rPr>
          <w:b/>
          <w:sz w:val="24"/>
          <w:szCs w:val="24"/>
        </w:rPr>
        <w:t>5</w:t>
      </w:r>
      <w:r w:rsidRPr="00F5107E">
        <w:rPr>
          <w:b/>
          <w:sz w:val="24"/>
          <w:szCs w:val="24"/>
        </w:rPr>
        <w:t xml:space="preserve"> </w:t>
      </w:r>
      <w:r>
        <w:rPr>
          <w:b/>
          <w:sz w:val="24"/>
          <w:szCs w:val="24"/>
        </w:rPr>
        <w:t>–</w:t>
      </w:r>
      <w:r w:rsidRPr="00F5107E">
        <w:rPr>
          <w:b/>
          <w:sz w:val="24"/>
          <w:szCs w:val="24"/>
        </w:rPr>
        <w:t xml:space="preserve"> Значения</w:t>
      </w:r>
      <w:r>
        <w:rPr>
          <w:b/>
          <w:sz w:val="24"/>
          <w:szCs w:val="24"/>
        </w:rPr>
        <w:t xml:space="preserve"> </w:t>
      </w:r>
      <w:r w:rsidRPr="00F5107E">
        <w:rPr>
          <w:b/>
          <w:sz w:val="24"/>
          <w:szCs w:val="24"/>
        </w:rPr>
        <w:t>расчетного потребления воды (среднесуточное) по отдельным категориям потребителей, м3/сут</w:t>
      </w:r>
    </w:p>
    <w:tbl>
      <w:tblPr>
        <w:tblW w:w="15380" w:type="dxa"/>
        <w:tblLayout w:type="fixed"/>
        <w:tblLook w:val="04A0" w:firstRow="1" w:lastRow="0" w:firstColumn="1" w:lastColumn="0" w:noHBand="0" w:noVBand="1"/>
      </w:tblPr>
      <w:tblGrid>
        <w:gridCol w:w="1809"/>
        <w:gridCol w:w="851"/>
        <w:gridCol w:w="850"/>
        <w:gridCol w:w="851"/>
        <w:gridCol w:w="850"/>
        <w:gridCol w:w="851"/>
        <w:gridCol w:w="850"/>
        <w:gridCol w:w="808"/>
        <w:gridCol w:w="766"/>
        <w:gridCol w:w="766"/>
        <w:gridCol w:w="766"/>
        <w:gridCol w:w="766"/>
        <w:gridCol w:w="766"/>
        <w:gridCol w:w="766"/>
        <w:gridCol w:w="766"/>
        <w:gridCol w:w="766"/>
        <w:gridCol w:w="766"/>
        <w:gridCol w:w="766"/>
      </w:tblGrid>
      <w:tr w:rsidR="00BC2943" w:rsidRPr="00476A42" w:rsidTr="007C574B">
        <w:trPr>
          <w:trHeight w:val="258"/>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C2943" w:rsidRPr="00476A42" w:rsidRDefault="00BC2943" w:rsidP="007C574B">
            <w:pPr>
              <w:jc w:val="center"/>
              <w:rPr>
                <w:color w:val="000000"/>
              </w:rPr>
            </w:pPr>
            <w:r>
              <w:rPr>
                <w:color w:val="000000"/>
              </w:rPr>
              <w:t>Потребители</w:t>
            </w:r>
          </w:p>
        </w:tc>
        <w:tc>
          <w:tcPr>
            <w:tcW w:w="13571" w:type="dxa"/>
            <w:gridSpan w:val="17"/>
            <w:tcBorders>
              <w:top w:val="single" w:sz="4" w:space="0" w:color="auto"/>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Годы</w:t>
            </w:r>
          </w:p>
        </w:tc>
      </w:tr>
      <w:tr w:rsidR="00BC2943" w:rsidRPr="00476A42" w:rsidTr="007C574B">
        <w:trPr>
          <w:trHeight w:val="258"/>
        </w:trPr>
        <w:tc>
          <w:tcPr>
            <w:tcW w:w="1809" w:type="dxa"/>
            <w:vMerge/>
            <w:tcBorders>
              <w:top w:val="single" w:sz="4" w:space="0" w:color="auto"/>
              <w:left w:val="single" w:sz="4" w:space="0" w:color="auto"/>
              <w:bottom w:val="single" w:sz="4" w:space="0" w:color="auto"/>
              <w:right w:val="single" w:sz="4" w:space="0" w:color="auto"/>
            </w:tcBorders>
            <w:hideMark/>
          </w:tcPr>
          <w:p w:rsidR="00BC2943" w:rsidRPr="00476A42" w:rsidRDefault="00BC2943" w:rsidP="007C574B">
            <w:pPr>
              <w:rPr>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2014</w:t>
            </w:r>
          </w:p>
        </w:tc>
        <w:tc>
          <w:tcPr>
            <w:tcW w:w="850"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2015</w:t>
            </w:r>
          </w:p>
        </w:tc>
        <w:tc>
          <w:tcPr>
            <w:tcW w:w="851"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2016</w:t>
            </w:r>
          </w:p>
        </w:tc>
        <w:tc>
          <w:tcPr>
            <w:tcW w:w="850"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2017</w:t>
            </w:r>
          </w:p>
        </w:tc>
        <w:tc>
          <w:tcPr>
            <w:tcW w:w="851"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2018</w:t>
            </w:r>
          </w:p>
        </w:tc>
        <w:tc>
          <w:tcPr>
            <w:tcW w:w="850"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2019</w:t>
            </w:r>
          </w:p>
        </w:tc>
        <w:tc>
          <w:tcPr>
            <w:tcW w:w="808"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2020</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2021</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2022</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2023</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2024</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2025</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2026</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2027</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2028</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2029</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2030</w:t>
            </w:r>
          </w:p>
        </w:tc>
      </w:tr>
      <w:tr w:rsidR="00BC2943" w:rsidRPr="00476A42" w:rsidTr="007C574B">
        <w:trPr>
          <w:trHeight w:val="292"/>
        </w:trPr>
        <w:tc>
          <w:tcPr>
            <w:tcW w:w="1809" w:type="dxa"/>
            <w:tcBorders>
              <w:top w:val="nil"/>
              <w:left w:val="single" w:sz="4" w:space="0" w:color="auto"/>
              <w:bottom w:val="single" w:sz="4" w:space="0" w:color="auto"/>
              <w:right w:val="single" w:sz="4" w:space="0" w:color="auto"/>
            </w:tcBorders>
            <w:shd w:val="clear" w:color="auto" w:fill="auto"/>
            <w:hideMark/>
          </w:tcPr>
          <w:p w:rsidR="00BC2943" w:rsidRPr="00476A42" w:rsidRDefault="00BC2943" w:rsidP="007C574B">
            <w:pPr>
              <w:rPr>
                <w:color w:val="000000"/>
              </w:rPr>
            </w:pPr>
            <w:r>
              <w:rPr>
                <w:color w:val="000000"/>
              </w:rPr>
              <w:t>Н</w:t>
            </w:r>
            <w:r w:rsidRPr="00476A42">
              <w:rPr>
                <w:color w:val="000000"/>
              </w:rPr>
              <w:t>аселени</w:t>
            </w:r>
            <w:r>
              <w:rPr>
                <w:color w:val="000000"/>
              </w:rPr>
              <w:t>е</w:t>
            </w:r>
          </w:p>
        </w:tc>
        <w:tc>
          <w:tcPr>
            <w:tcW w:w="851"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162,67</w:t>
            </w:r>
          </w:p>
        </w:tc>
        <w:tc>
          <w:tcPr>
            <w:tcW w:w="850"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167,84</w:t>
            </w:r>
          </w:p>
        </w:tc>
        <w:tc>
          <w:tcPr>
            <w:tcW w:w="851"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173,02</w:t>
            </w:r>
          </w:p>
        </w:tc>
        <w:tc>
          <w:tcPr>
            <w:tcW w:w="850"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178,19</w:t>
            </w:r>
          </w:p>
        </w:tc>
        <w:tc>
          <w:tcPr>
            <w:tcW w:w="851"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183,37</w:t>
            </w:r>
          </w:p>
        </w:tc>
        <w:tc>
          <w:tcPr>
            <w:tcW w:w="850"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188,54</w:t>
            </w:r>
          </w:p>
        </w:tc>
        <w:tc>
          <w:tcPr>
            <w:tcW w:w="808"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193,72</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198,89</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204,07</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209,24</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214,42</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219,59</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224,77</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229,94</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235,12</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240,29</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245,47</w:t>
            </w:r>
          </w:p>
        </w:tc>
      </w:tr>
      <w:tr w:rsidR="00BC2943" w:rsidRPr="00476A42" w:rsidTr="007C574B">
        <w:trPr>
          <w:trHeight w:val="294"/>
        </w:trPr>
        <w:tc>
          <w:tcPr>
            <w:tcW w:w="1809" w:type="dxa"/>
            <w:tcBorders>
              <w:top w:val="nil"/>
              <w:left w:val="single" w:sz="4" w:space="0" w:color="auto"/>
              <w:bottom w:val="single" w:sz="4" w:space="0" w:color="auto"/>
              <w:right w:val="single" w:sz="4" w:space="0" w:color="auto"/>
            </w:tcBorders>
            <w:shd w:val="clear" w:color="auto" w:fill="auto"/>
            <w:hideMark/>
          </w:tcPr>
          <w:p w:rsidR="00BC2943" w:rsidRPr="00476A42" w:rsidRDefault="00BC2943" w:rsidP="007C574B">
            <w:pPr>
              <w:rPr>
                <w:color w:val="000000"/>
              </w:rPr>
            </w:pPr>
            <w:r w:rsidRPr="00476A42">
              <w:rPr>
                <w:color w:val="000000"/>
              </w:rPr>
              <w:t>Бюджетофинан</w:t>
            </w:r>
            <w:r>
              <w:rPr>
                <w:color w:val="000000"/>
              </w:rPr>
              <w:t>-</w:t>
            </w:r>
            <w:r w:rsidRPr="00476A42">
              <w:rPr>
                <w:color w:val="000000"/>
              </w:rPr>
              <w:t>сируемы</w:t>
            </w:r>
            <w:r>
              <w:rPr>
                <w:color w:val="000000"/>
              </w:rPr>
              <w:t>е</w:t>
            </w:r>
            <w:r w:rsidRPr="00476A42">
              <w:rPr>
                <w:color w:val="000000"/>
              </w:rPr>
              <w:t xml:space="preserve"> организаци</w:t>
            </w:r>
            <w:r>
              <w:rPr>
                <w:color w:val="000000"/>
              </w:rPr>
              <w:t>и</w:t>
            </w:r>
          </w:p>
        </w:tc>
        <w:tc>
          <w:tcPr>
            <w:tcW w:w="851"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43,38</w:t>
            </w:r>
          </w:p>
        </w:tc>
        <w:tc>
          <w:tcPr>
            <w:tcW w:w="850"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44,76</w:t>
            </w:r>
          </w:p>
        </w:tc>
        <w:tc>
          <w:tcPr>
            <w:tcW w:w="851"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46,14</w:t>
            </w:r>
          </w:p>
        </w:tc>
        <w:tc>
          <w:tcPr>
            <w:tcW w:w="850"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47,52</w:t>
            </w:r>
          </w:p>
        </w:tc>
        <w:tc>
          <w:tcPr>
            <w:tcW w:w="851"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48,90</w:t>
            </w:r>
          </w:p>
        </w:tc>
        <w:tc>
          <w:tcPr>
            <w:tcW w:w="850"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50,28</w:t>
            </w:r>
          </w:p>
        </w:tc>
        <w:tc>
          <w:tcPr>
            <w:tcW w:w="808"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51,66</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53,04</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54,42</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55,80</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57,18</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58,56</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59,94</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61,32</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62,70</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64,08</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65,46</w:t>
            </w:r>
          </w:p>
        </w:tc>
      </w:tr>
      <w:tr w:rsidR="00BC2943" w:rsidRPr="00476A42" w:rsidTr="007C574B">
        <w:trPr>
          <w:trHeight w:val="102"/>
        </w:trPr>
        <w:tc>
          <w:tcPr>
            <w:tcW w:w="1809" w:type="dxa"/>
            <w:tcBorders>
              <w:top w:val="nil"/>
              <w:left w:val="single" w:sz="4" w:space="0" w:color="auto"/>
              <w:bottom w:val="single" w:sz="4" w:space="0" w:color="auto"/>
              <w:right w:val="single" w:sz="4" w:space="0" w:color="auto"/>
            </w:tcBorders>
            <w:shd w:val="clear" w:color="auto" w:fill="auto"/>
            <w:hideMark/>
          </w:tcPr>
          <w:p w:rsidR="00BC2943" w:rsidRPr="00476A42" w:rsidRDefault="00BC2943" w:rsidP="007C574B">
            <w:pPr>
              <w:rPr>
                <w:color w:val="000000"/>
              </w:rPr>
            </w:pPr>
            <w:r>
              <w:rPr>
                <w:color w:val="000000"/>
              </w:rPr>
              <w:t>Прочие</w:t>
            </w:r>
            <w:r w:rsidRPr="00476A42">
              <w:rPr>
                <w:color w:val="000000"/>
              </w:rPr>
              <w:t xml:space="preserve"> организаци</w:t>
            </w:r>
            <w:r>
              <w:rPr>
                <w:color w:val="000000"/>
              </w:rPr>
              <w:t>и</w:t>
            </w:r>
          </w:p>
        </w:tc>
        <w:tc>
          <w:tcPr>
            <w:tcW w:w="851"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10,84</w:t>
            </w:r>
          </w:p>
        </w:tc>
        <w:tc>
          <w:tcPr>
            <w:tcW w:w="850"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11,19</w:t>
            </w:r>
          </w:p>
        </w:tc>
        <w:tc>
          <w:tcPr>
            <w:tcW w:w="851"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11,53</w:t>
            </w:r>
          </w:p>
        </w:tc>
        <w:tc>
          <w:tcPr>
            <w:tcW w:w="850"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11,88</w:t>
            </w:r>
          </w:p>
        </w:tc>
        <w:tc>
          <w:tcPr>
            <w:tcW w:w="851"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12,22</w:t>
            </w:r>
          </w:p>
        </w:tc>
        <w:tc>
          <w:tcPr>
            <w:tcW w:w="850"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12,57</w:t>
            </w:r>
          </w:p>
        </w:tc>
        <w:tc>
          <w:tcPr>
            <w:tcW w:w="808"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12,91</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13,26</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13,60</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13,95</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14,29</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14,64</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14,98</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15,33</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15,67</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16,02</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16,36</w:t>
            </w:r>
          </w:p>
        </w:tc>
      </w:tr>
      <w:tr w:rsidR="00BC2943" w:rsidRPr="00476A42" w:rsidTr="007C574B">
        <w:trPr>
          <w:trHeight w:val="79"/>
        </w:trPr>
        <w:tc>
          <w:tcPr>
            <w:tcW w:w="1809" w:type="dxa"/>
            <w:tcBorders>
              <w:top w:val="nil"/>
              <w:left w:val="single" w:sz="4" w:space="0" w:color="auto"/>
              <w:bottom w:val="single" w:sz="4" w:space="0" w:color="auto"/>
              <w:right w:val="single" w:sz="4" w:space="0" w:color="auto"/>
            </w:tcBorders>
            <w:shd w:val="clear" w:color="auto" w:fill="auto"/>
            <w:hideMark/>
          </w:tcPr>
          <w:p w:rsidR="00BC2943" w:rsidRPr="00476A42" w:rsidRDefault="00BC2943" w:rsidP="007C574B">
            <w:pPr>
              <w:rPr>
                <w:color w:val="000000"/>
              </w:rPr>
            </w:pPr>
            <w:r w:rsidRPr="00476A42">
              <w:rPr>
                <w:color w:val="000000"/>
              </w:rPr>
              <w:t>Итог по сельскому поселению</w:t>
            </w:r>
          </w:p>
        </w:tc>
        <w:tc>
          <w:tcPr>
            <w:tcW w:w="851"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216,89</w:t>
            </w:r>
          </w:p>
        </w:tc>
        <w:tc>
          <w:tcPr>
            <w:tcW w:w="850"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223,79</w:t>
            </w:r>
          </w:p>
        </w:tc>
        <w:tc>
          <w:tcPr>
            <w:tcW w:w="851"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230,69</w:t>
            </w:r>
          </w:p>
        </w:tc>
        <w:tc>
          <w:tcPr>
            <w:tcW w:w="850"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237,59</w:t>
            </w:r>
          </w:p>
        </w:tc>
        <w:tc>
          <w:tcPr>
            <w:tcW w:w="851"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244,49</w:t>
            </w:r>
          </w:p>
        </w:tc>
        <w:tc>
          <w:tcPr>
            <w:tcW w:w="850"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251,39</w:t>
            </w:r>
          </w:p>
        </w:tc>
        <w:tc>
          <w:tcPr>
            <w:tcW w:w="808"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258,29</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265,19</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272,09</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278,99</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285,89</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292,79</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299,69</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306,59</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313,49</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320,39</w:t>
            </w:r>
          </w:p>
        </w:tc>
        <w:tc>
          <w:tcPr>
            <w:tcW w:w="766" w:type="dxa"/>
            <w:tcBorders>
              <w:top w:val="nil"/>
              <w:left w:val="nil"/>
              <w:bottom w:val="single" w:sz="4" w:space="0" w:color="auto"/>
              <w:right w:val="single" w:sz="4" w:space="0" w:color="auto"/>
            </w:tcBorders>
            <w:shd w:val="clear" w:color="auto" w:fill="auto"/>
            <w:vAlign w:val="center"/>
            <w:hideMark/>
          </w:tcPr>
          <w:p w:rsidR="00BC2943" w:rsidRPr="00476A42" w:rsidRDefault="00BC2943" w:rsidP="007C574B">
            <w:pPr>
              <w:jc w:val="center"/>
              <w:rPr>
                <w:color w:val="000000"/>
              </w:rPr>
            </w:pPr>
            <w:r w:rsidRPr="00476A42">
              <w:rPr>
                <w:color w:val="000000"/>
              </w:rPr>
              <w:t>327,29</w:t>
            </w:r>
          </w:p>
        </w:tc>
      </w:tr>
    </w:tbl>
    <w:p w:rsidR="00BC2943" w:rsidRPr="002E0BCB" w:rsidRDefault="00BC2943" w:rsidP="007C574B">
      <w:pPr>
        <w:shd w:val="clear" w:color="auto" w:fill="FFFFFF"/>
        <w:autoSpaceDE w:val="0"/>
        <w:autoSpaceDN w:val="0"/>
        <w:adjustRightInd w:val="0"/>
        <w:ind w:firstLine="709"/>
        <w:jc w:val="both"/>
        <w:rPr>
          <w:b/>
          <w:sz w:val="24"/>
          <w:szCs w:val="24"/>
        </w:rPr>
      </w:pPr>
      <w:r w:rsidRPr="002E0BCB">
        <w:rPr>
          <w:b/>
          <w:sz w:val="24"/>
          <w:szCs w:val="24"/>
        </w:rPr>
        <w:t>3.8.4. Сведения о фактических и планируемых потерях воды при ее транспортировке</w:t>
      </w:r>
      <w:r>
        <w:rPr>
          <w:b/>
          <w:sz w:val="24"/>
          <w:szCs w:val="24"/>
        </w:rPr>
        <w:t>.</w:t>
      </w:r>
    </w:p>
    <w:p w:rsidR="00BC2943" w:rsidRPr="002E0BCB" w:rsidRDefault="00BC2943" w:rsidP="007C574B">
      <w:pPr>
        <w:shd w:val="clear" w:color="auto" w:fill="FFFFFF"/>
        <w:autoSpaceDE w:val="0"/>
        <w:autoSpaceDN w:val="0"/>
        <w:adjustRightInd w:val="0"/>
        <w:ind w:firstLine="709"/>
        <w:jc w:val="both"/>
        <w:rPr>
          <w:sz w:val="24"/>
          <w:szCs w:val="24"/>
        </w:rPr>
      </w:pPr>
      <w:r w:rsidRPr="002E0BCB">
        <w:rPr>
          <w:sz w:val="24"/>
          <w:szCs w:val="24"/>
        </w:rPr>
        <w:t>В 201</w:t>
      </w:r>
      <w:r>
        <w:rPr>
          <w:sz w:val="24"/>
          <w:szCs w:val="24"/>
        </w:rPr>
        <w:t>3</w:t>
      </w:r>
      <w:r w:rsidRPr="002E0BCB">
        <w:rPr>
          <w:sz w:val="24"/>
          <w:szCs w:val="24"/>
        </w:rPr>
        <w:t xml:space="preserve"> году потери воды в сетях </w:t>
      </w:r>
      <w:r>
        <w:rPr>
          <w:sz w:val="24"/>
          <w:szCs w:val="24"/>
        </w:rPr>
        <w:t>ХВС</w:t>
      </w:r>
      <w:r w:rsidRPr="002E0BCB">
        <w:rPr>
          <w:sz w:val="24"/>
          <w:szCs w:val="24"/>
        </w:rPr>
        <w:t xml:space="preserve"> составили </w:t>
      </w:r>
      <w:r>
        <w:rPr>
          <w:sz w:val="24"/>
          <w:szCs w:val="24"/>
        </w:rPr>
        <w:t>0,017</w:t>
      </w:r>
      <w:r w:rsidRPr="002E0BCB">
        <w:rPr>
          <w:sz w:val="24"/>
          <w:szCs w:val="24"/>
        </w:rPr>
        <w:t xml:space="preserve"> тыс.</w:t>
      </w:r>
      <w:r>
        <w:rPr>
          <w:sz w:val="24"/>
          <w:szCs w:val="24"/>
        </w:rPr>
        <w:t xml:space="preserve"> </w:t>
      </w:r>
      <w:r w:rsidRPr="002E0BCB">
        <w:rPr>
          <w:sz w:val="24"/>
          <w:szCs w:val="24"/>
        </w:rPr>
        <w:t xml:space="preserve">м3 или </w:t>
      </w:r>
      <w:r>
        <w:rPr>
          <w:sz w:val="24"/>
          <w:szCs w:val="24"/>
        </w:rPr>
        <w:t>0,08</w:t>
      </w:r>
      <w:r w:rsidRPr="002E0BCB">
        <w:rPr>
          <w:sz w:val="24"/>
          <w:szCs w:val="24"/>
        </w:rPr>
        <w:t xml:space="preserve"> % от суммарного отпуска воды по сельскому поселению</w:t>
      </w:r>
      <w:r>
        <w:rPr>
          <w:sz w:val="24"/>
          <w:szCs w:val="24"/>
        </w:rPr>
        <w:t xml:space="preserve"> Нялинское</w:t>
      </w:r>
      <w:r w:rsidRPr="002E0BCB">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2E0BCB">
        <w:rPr>
          <w:sz w:val="24"/>
          <w:szCs w:val="24"/>
        </w:rPr>
        <w:t>Внедрение мероприятий по энергосбережению и водосбережению позволило снизить потери воды, сократить объемы водопотребления, снизить нагрузку на водопроводные станции, повысив качество их работы, и расширить зону обслуживания при жилищном строительстве.</w:t>
      </w:r>
    </w:p>
    <w:p w:rsidR="00BC2943" w:rsidRDefault="00BC2943" w:rsidP="007C574B">
      <w:pPr>
        <w:shd w:val="clear" w:color="auto" w:fill="FFFFFF"/>
        <w:autoSpaceDE w:val="0"/>
        <w:autoSpaceDN w:val="0"/>
        <w:adjustRightInd w:val="0"/>
        <w:ind w:firstLine="709"/>
        <w:jc w:val="both"/>
        <w:rPr>
          <w:sz w:val="24"/>
          <w:szCs w:val="24"/>
        </w:rPr>
      </w:pPr>
      <w:r>
        <w:rPr>
          <w:sz w:val="24"/>
          <w:szCs w:val="24"/>
        </w:rPr>
        <w:t>Также низкий уровень потерь в водопроводных сетях обусловлен низким фактическим спросом на услугу водоснабжения, реальное водопотребление в населенных пунктах сельского поселения Нялинское в десять раз ниже расчетного уровня.</w:t>
      </w:r>
    </w:p>
    <w:p w:rsidR="00BC2943" w:rsidRDefault="00BC2943" w:rsidP="007C574B">
      <w:pPr>
        <w:shd w:val="clear" w:color="auto" w:fill="FFFFFF"/>
        <w:autoSpaceDE w:val="0"/>
        <w:autoSpaceDN w:val="0"/>
        <w:adjustRightInd w:val="0"/>
        <w:ind w:firstLine="709"/>
        <w:jc w:val="both"/>
        <w:rPr>
          <w:sz w:val="24"/>
          <w:szCs w:val="24"/>
        </w:rPr>
      </w:pPr>
      <w:r>
        <w:rPr>
          <w:sz w:val="24"/>
          <w:szCs w:val="24"/>
        </w:rPr>
        <w:t>При приближении показателя баланса водопотребления к расчетному планируется сохранить уровень потерь на уровне,                             не превышающем 3% от общего объема водопотребления.</w:t>
      </w: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Pr="00922F01" w:rsidRDefault="00BC2943" w:rsidP="007C574B">
      <w:pPr>
        <w:pStyle w:val="Default"/>
        <w:ind w:firstLine="709"/>
      </w:pPr>
      <w:r w:rsidRPr="00922F01">
        <w:rPr>
          <w:b/>
          <w:bCs/>
        </w:rPr>
        <w:lastRenderedPageBreak/>
        <w:t>3.8.5. Перспективные водные балансы</w:t>
      </w:r>
      <w:r>
        <w:rPr>
          <w:b/>
          <w:bCs/>
        </w:rPr>
        <w:t>.</w:t>
      </w:r>
      <w:r w:rsidRPr="00922F01">
        <w:rPr>
          <w:b/>
          <w:bCs/>
        </w:rPr>
        <w:t xml:space="preserve"> </w:t>
      </w:r>
    </w:p>
    <w:p w:rsidR="00BC2943" w:rsidRDefault="00BC2943" w:rsidP="007C574B">
      <w:pPr>
        <w:shd w:val="clear" w:color="auto" w:fill="FFFFFF"/>
        <w:autoSpaceDE w:val="0"/>
        <w:autoSpaceDN w:val="0"/>
        <w:adjustRightInd w:val="0"/>
        <w:ind w:firstLine="709"/>
        <w:jc w:val="both"/>
        <w:rPr>
          <w:sz w:val="24"/>
          <w:szCs w:val="24"/>
        </w:rPr>
      </w:pPr>
      <w:r w:rsidRPr="00922F01">
        <w:rPr>
          <w:sz w:val="24"/>
          <w:szCs w:val="24"/>
        </w:rPr>
        <w:t>Общий водный баланс подачи и реализации воды в 20</w:t>
      </w:r>
      <w:r>
        <w:rPr>
          <w:sz w:val="24"/>
          <w:szCs w:val="24"/>
        </w:rPr>
        <w:t>30</w:t>
      </w:r>
      <w:r w:rsidRPr="00922F01">
        <w:rPr>
          <w:sz w:val="24"/>
          <w:szCs w:val="24"/>
        </w:rPr>
        <w:t xml:space="preserve"> году имеет следующий вид (таблица 1</w:t>
      </w:r>
      <w:r>
        <w:rPr>
          <w:sz w:val="24"/>
          <w:szCs w:val="24"/>
        </w:rPr>
        <w:t>6</w:t>
      </w:r>
      <w:r w:rsidRPr="00922F01">
        <w:rPr>
          <w:sz w:val="24"/>
          <w:szCs w:val="24"/>
        </w:rPr>
        <w:t>)</w:t>
      </w:r>
      <w:r>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295E5A">
        <w:rPr>
          <w:b/>
          <w:sz w:val="24"/>
          <w:szCs w:val="24"/>
        </w:rPr>
        <w:t>Таблица</w:t>
      </w:r>
      <w:r>
        <w:rPr>
          <w:b/>
          <w:sz w:val="24"/>
          <w:szCs w:val="24"/>
        </w:rPr>
        <w:t xml:space="preserve"> </w:t>
      </w:r>
      <w:r w:rsidRPr="00295E5A">
        <w:rPr>
          <w:b/>
          <w:sz w:val="24"/>
          <w:szCs w:val="24"/>
        </w:rPr>
        <w:t>1</w:t>
      </w:r>
      <w:r>
        <w:rPr>
          <w:b/>
          <w:sz w:val="24"/>
          <w:szCs w:val="24"/>
        </w:rPr>
        <w:t>6</w:t>
      </w:r>
      <w:r w:rsidRPr="00295E5A">
        <w:rPr>
          <w:b/>
          <w:sz w:val="24"/>
          <w:szCs w:val="24"/>
        </w:rPr>
        <w:t xml:space="preserve"> </w:t>
      </w:r>
      <w:r>
        <w:rPr>
          <w:b/>
          <w:sz w:val="24"/>
          <w:szCs w:val="24"/>
        </w:rPr>
        <w:t>–</w:t>
      </w:r>
      <w:r w:rsidRPr="00295E5A">
        <w:rPr>
          <w:b/>
          <w:sz w:val="24"/>
          <w:szCs w:val="24"/>
        </w:rPr>
        <w:t xml:space="preserve"> Общий</w:t>
      </w:r>
      <w:r>
        <w:rPr>
          <w:b/>
          <w:sz w:val="24"/>
          <w:szCs w:val="24"/>
        </w:rPr>
        <w:t xml:space="preserve"> </w:t>
      </w:r>
      <w:r w:rsidRPr="00295E5A">
        <w:rPr>
          <w:b/>
          <w:sz w:val="24"/>
          <w:szCs w:val="24"/>
        </w:rPr>
        <w:t>баланс подачи и реализации воды сельского поселения</w:t>
      </w:r>
      <w:r>
        <w:rPr>
          <w:b/>
          <w:sz w:val="24"/>
          <w:szCs w:val="24"/>
        </w:rPr>
        <w:t xml:space="preserve"> Нялинское</w:t>
      </w:r>
      <w:r w:rsidRPr="00295E5A">
        <w:rPr>
          <w:b/>
          <w:sz w:val="24"/>
          <w:szCs w:val="24"/>
        </w:rPr>
        <w:t xml:space="preserve"> на 01.01.20</w:t>
      </w:r>
      <w:r>
        <w:rPr>
          <w:b/>
          <w:sz w:val="24"/>
          <w:szCs w:val="24"/>
        </w:rPr>
        <w:t>31</w:t>
      </w:r>
    </w:p>
    <w:tbl>
      <w:tblPr>
        <w:tblW w:w="9180" w:type="dxa"/>
        <w:tblLook w:val="04A0" w:firstRow="1" w:lastRow="0" w:firstColumn="1" w:lastColumn="0" w:noHBand="0" w:noVBand="1"/>
      </w:tblPr>
      <w:tblGrid>
        <w:gridCol w:w="4766"/>
        <w:gridCol w:w="2383"/>
        <w:gridCol w:w="2031"/>
      </w:tblGrid>
      <w:tr w:rsidR="00BC2943" w:rsidRPr="0079492A" w:rsidTr="007C574B">
        <w:trPr>
          <w:trHeight w:val="301"/>
        </w:trPr>
        <w:tc>
          <w:tcPr>
            <w:tcW w:w="4766" w:type="dxa"/>
            <w:tcBorders>
              <w:top w:val="single" w:sz="4" w:space="0" w:color="auto"/>
              <w:left w:val="single" w:sz="4" w:space="0" w:color="auto"/>
              <w:bottom w:val="single" w:sz="4" w:space="0" w:color="auto"/>
              <w:right w:val="single" w:sz="4" w:space="0" w:color="auto"/>
            </w:tcBorders>
            <w:shd w:val="clear" w:color="auto" w:fill="auto"/>
            <w:hideMark/>
          </w:tcPr>
          <w:p w:rsidR="00BC2943" w:rsidRPr="0079492A" w:rsidRDefault="00BC2943" w:rsidP="007C574B">
            <w:pPr>
              <w:jc w:val="center"/>
              <w:rPr>
                <w:color w:val="000000"/>
                <w:sz w:val="24"/>
                <w:szCs w:val="24"/>
              </w:rPr>
            </w:pPr>
            <w:r w:rsidRPr="0079492A">
              <w:rPr>
                <w:color w:val="000000"/>
                <w:sz w:val="24"/>
                <w:szCs w:val="24"/>
              </w:rPr>
              <w:t>Статья расхода</w:t>
            </w:r>
          </w:p>
        </w:tc>
        <w:tc>
          <w:tcPr>
            <w:tcW w:w="2383" w:type="dxa"/>
            <w:tcBorders>
              <w:top w:val="single" w:sz="4" w:space="0" w:color="auto"/>
              <w:left w:val="nil"/>
              <w:bottom w:val="single" w:sz="4" w:space="0" w:color="auto"/>
              <w:right w:val="single" w:sz="4" w:space="0" w:color="auto"/>
            </w:tcBorders>
            <w:shd w:val="clear" w:color="auto" w:fill="auto"/>
            <w:hideMark/>
          </w:tcPr>
          <w:p w:rsidR="00BC2943" w:rsidRPr="0079492A" w:rsidRDefault="00BC2943" w:rsidP="007C574B">
            <w:pPr>
              <w:jc w:val="center"/>
              <w:rPr>
                <w:color w:val="000000"/>
                <w:sz w:val="24"/>
                <w:szCs w:val="24"/>
              </w:rPr>
            </w:pPr>
            <w:r w:rsidRPr="0079492A">
              <w:rPr>
                <w:color w:val="000000"/>
                <w:sz w:val="24"/>
                <w:szCs w:val="24"/>
              </w:rPr>
              <w:t>Единица измерения</w:t>
            </w:r>
          </w:p>
        </w:tc>
        <w:tc>
          <w:tcPr>
            <w:tcW w:w="2031" w:type="dxa"/>
            <w:tcBorders>
              <w:top w:val="single" w:sz="4" w:space="0" w:color="auto"/>
              <w:left w:val="nil"/>
              <w:bottom w:val="single" w:sz="4" w:space="0" w:color="auto"/>
              <w:right w:val="single" w:sz="4" w:space="0" w:color="auto"/>
            </w:tcBorders>
            <w:shd w:val="clear" w:color="auto" w:fill="auto"/>
            <w:hideMark/>
          </w:tcPr>
          <w:p w:rsidR="00BC2943" w:rsidRPr="0079492A" w:rsidRDefault="00BC2943" w:rsidP="007C574B">
            <w:pPr>
              <w:jc w:val="center"/>
              <w:rPr>
                <w:color w:val="000000"/>
                <w:sz w:val="24"/>
                <w:szCs w:val="24"/>
              </w:rPr>
            </w:pPr>
            <w:r w:rsidRPr="0079492A">
              <w:rPr>
                <w:color w:val="000000"/>
                <w:sz w:val="24"/>
                <w:szCs w:val="24"/>
              </w:rPr>
              <w:t>Значение</w:t>
            </w:r>
          </w:p>
        </w:tc>
      </w:tr>
      <w:tr w:rsidR="00BC2943" w:rsidRPr="0079492A" w:rsidTr="007C574B">
        <w:trPr>
          <w:trHeight w:val="301"/>
        </w:trPr>
        <w:tc>
          <w:tcPr>
            <w:tcW w:w="4766" w:type="dxa"/>
            <w:tcBorders>
              <w:top w:val="nil"/>
              <w:left w:val="single" w:sz="4" w:space="0" w:color="auto"/>
              <w:bottom w:val="single" w:sz="4" w:space="0" w:color="auto"/>
              <w:right w:val="single" w:sz="4" w:space="0" w:color="auto"/>
            </w:tcBorders>
            <w:shd w:val="clear" w:color="auto" w:fill="auto"/>
            <w:vAlign w:val="center"/>
            <w:hideMark/>
          </w:tcPr>
          <w:p w:rsidR="00BC2943" w:rsidRPr="0079492A" w:rsidRDefault="00BC2943" w:rsidP="007C574B">
            <w:pPr>
              <w:rPr>
                <w:color w:val="000000"/>
                <w:sz w:val="24"/>
                <w:szCs w:val="24"/>
              </w:rPr>
            </w:pPr>
            <w:r w:rsidRPr="0079492A">
              <w:rPr>
                <w:color w:val="000000"/>
                <w:sz w:val="24"/>
                <w:szCs w:val="24"/>
              </w:rPr>
              <w:t>Объем поднятой воды</w:t>
            </w:r>
          </w:p>
        </w:tc>
        <w:tc>
          <w:tcPr>
            <w:tcW w:w="2383" w:type="dxa"/>
            <w:tcBorders>
              <w:top w:val="nil"/>
              <w:left w:val="nil"/>
              <w:bottom w:val="single" w:sz="4" w:space="0" w:color="auto"/>
              <w:right w:val="single" w:sz="4" w:space="0" w:color="auto"/>
            </w:tcBorders>
            <w:shd w:val="clear" w:color="auto" w:fill="auto"/>
            <w:vAlign w:val="center"/>
            <w:hideMark/>
          </w:tcPr>
          <w:p w:rsidR="00BC2943" w:rsidRPr="0079492A" w:rsidRDefault="00BC2943" w:rsidP="007C574B">
            <w:pPr>
              <w:jc w:val="center"/>
              <w:rPr>
                <w:color w:val="000000"/>
                <w:sz w:val="24"/>
                <w:szCs w:val="24"/>
              </w:rPr>
            </w:pPr>
            <w:r w:rsidRPr="0079492A">
              <w:rPr>
                <w:color w:val="000000"/>
                <w:sz w:val="24"/>
                <w:szCs w:val="24"/>
              </w:rPr>
              <w:t>тыс.</w:t>
            </w:r>
            <w:r>
              <w:rPr>
                <w:color w:val="000000"/>
                <w:sz w:val="24"/>
                <w:szCs w:val="24"/>
              </w:rPr>
              <w:t xml:space="preserve"> </w:t>
            </w:r>
            <w:r w:rsidRPr="0079492A">
              <w:rPr>
                <w:color w:val="000000"/>
                <w:sz w:val="24"/>
                <w:szCs w:val="24"/>
              </w:rPr>
              <w:t>м</w:t>
            </w:r>
            <w:r w:rsidRPr="0079492A">
              <w:rPr>
                <w:color w:val="000000"/>
                <w:sz w:val="24"/>
                <w:szCs w:val="24"/>
                <w:vertAlign w:val="superscript"/>
              </w:rPr>
              <w:t>3</w:t>
            </w:r>
          </w:p>
        </w:tc>
        <w:tc>
          <w:tcPr>
            <w:tcW w:w="2031" w:type="dxa"/>
            <w:tcBorders>
              <w:top w:val="nil"/>
              <w:left w:val="nil"/>
              <w:bottom w:val="single" w:sz="4" w:space="0" w:color="auto"/>
              <w:right w:val="single" w:sz="4" w:space="0" w:color="auto"/>
            </w:tcBorders>
            <w:shd w:val="clear" w:color="auto" w:fill="auto"/>
            <w:vAlign w:val="center"/>
            <w:hideMark/>
          </w:tcPr>
          <w:p w:rsidR="00BC2943" w:rsidRPr="0079492A" w:rsidRDefault="00BC2943" w:rsidP="007C574B">
            <w:pPr>
              <w:jc w:val="center"/>
              <w:rPr>
                <w:color w:val="000000"/>
                <w:sz w:val="24"/>
                <w:szCs w:val="24"/>
              </w:rPr>
            </w:pPr>
            <w:r w:rsidRPr="0079492A">
              <w:rPr>
                <w:color w:val="000000"/>
                <w:sz w:val="24"/>
                <w:szCs w:val="24"/>
              </w:rPr>
              <w:t>153,81</w:t>
            </w:r>
          </w:p>
        </w:tc>
      </w:tr>
      <w:tr w:rsidR="00BC2943" w:rsidRPr="0079492A" w:rsidTr="007C574B">
        <w:trPr>
          <w:trHeight w:val="167"/>
        </w:trPr>
        <w:tc>
          <w:tcPr>
            <w:tcW w:w="4766" w:type="dxa"/>
            <w:tcBorders>
              <w:top w:val="nil"/>
              <w:left w:val="single" w:sz="4" w:space="0" w:color="auto"/>
              <w:bottom w:val="single" w:sz="4" w:space="0" w:color="auto"/>
              <w:right w:val="single" w:sz="4" w:space="0" w:color="auto"/>
            </w:tcBorders>
            <w:shd w:val="clear" w:color="auto" w:fill="auto"/>
            <w:vAlign w:val="center"/>
            <w:hideMark/>
          </w:tcPr>
          <w:p w:rsidR="00BC2943" w:rsidRPr="0079492A" w:rsidRDefault="00BC2943" w:rsidP="007C574B">
            <w:pPr>
              <w:rPr>
                <w:color w:val="000000"/>
                <w:sz w:val="24"/>
                <w:szCs w:val="24"/>
              </w:rPr>
            </w:pPr>
            <w:r w:rsidRPr="0079492A">
              <w:rPr>
                <w:color w:val="000000"/>
                <w:sz w:val="24"/>
                <w:szCs w:val="24"/>
              </w:rPr>
              <w:t>Объем отпуска поднятой воды в сеть</w:t>
            </w:r>
          </w:p>
        </w:tc>
        <w:tc>
          <w:tcPr>
            <w:tcW w:w="2383" w:type="dxa"/>
            <w:tcBorders>
              <w:top w:val="nil"/>
              <w:left w:val="nil"/>
              <w:bottom w:val="single" w:sz="4" w:space="0" w:color="auto"/>
              <w:right w:val="single" w:sz="4" w:space="0" w:color="auto"/>
            </w:tcBorders>
            <w:shd w:val="clear" w:color="auto" w:fill="auto"/>
            <w:vAlign w:val="center"/>
            <w:hideMark/>
          </w:tcPr>
          <w:p w:rsidR="00BC2943" w:rsidRPr="0079492A" w:rsidRDefault="00BC2943" w:rsidP="007C574B">
            <w:pPr>
              <w:jc w:val="center"/>
              <w:rPr>
                <w:color w:val="000000"/>
                <w:sz w:val="24"/>
                <w:szCs w:val="24"/>
              </w:rPr>
            </w:pPr>
            <w:r w:rsidRPr="0079492A">
              <w:rPr>
                <w:color w:val="000000"/>
                <w:sz w:val="24"/>
                <w:szCs w:val="24"/>
              </w:rPr>
              <w:t>тыс.</w:t>
            </w:r>
            <w:r>
              <w:rPr>
                <w:color w:val="000000"/>
                <w:sz w:val="24"/>
                <w:szCs w:val="24"/>
              </w:rPr>
              <w:t xml:space="preserve"> </w:t>
            </w:r>
            <w:r w:rsidRPr="0079492A">
              <w:rPr>
                <w:color w:val="000000"/>
                <w:sz w:val="24"/>
                <w:szCs w:val="24"/>
              </w:rPr>
              <w:t>м</w:t>
            </w:r>
            <w:r w:rsidRPr="0079492A">
              <w:rPr>
                <w:color w:val="000000"/>
                <w:sz w:val="24"/>
                <w:szCs w:val="24"/>
                <w:vertAlign w:val="superscript"/>
              </w:rPr>
              <w:t>3</w:t>
            </w:r>
          </w:p>
        </w:tc>
        <w:tc>
          <w:tcPr>
            <w:tcW w:w="2031" w:type="dxa"/>
            <w:tcBorders>
              <w:top w:val="nil"/>
              <w:left w:val="nil"/>
              <w:bottom w:val="single" w:sz="4" w:space="0" w:color="auto"/>
              <w:right w:val="single" w:sz="4" w:space="0" w:color="auto"/>
            </w:tcBorders>
            <w:shd w:val="clear" w:color="auto" w:fill="auto"/>
            <w:vAlign w:val="center"/>
            <w:hideMark/>
          </w:tcPr>
          <w:p w:rsidR="00BC2943" w:rsidRPr="0079492A" w:rsidRDefault="00BC2943" w:rsidP="007C574B">
            <w:pPr>
              <w:jc w:val="center"/>
              <w:rPr>
                <w:color w:val="000000"/>
                <w:sz w:val="24"/>
                <w:szCs w:val="24"/>
              </w:rPr>
            </w:pPr>
            <w:r w:rsidRPr="0079492A">
              <w:rPr>
                <w:color w:val="000000"/>
                <w:sz w:val="24"/>
                <w:szCs w:val="24"/>
              </w:rPr>
              <w:t>123,04</w:t>
            </w:r>
          </w:p>
        </w:tc>
      </w:tr>
      <w:tr w:rsidR="00BC2943" w:rsidRPr="0079492A" w:rsidTr="007C574B">
        <w:trPr>
          <w:trHeight w:val="301"/>
        </w:trPr>
        <w:tc>
          <w:tcPr>
            <w:tcW w:w="4766" w:type="dxa"/>
            <w:tcBorders>
              <w:top w:val="nil"/>
              <w:left w:val="single" w:sz="4" w:space="0" w:color="auto"/>
              <w:bottom w:val="single" w:sz="4" w:space="0" w:color="auto"/>
              <w:right w:val="single" w:sz="4" w:space="0" w:color="auto"/>
            </w:tcBorders>
            <w:shd w:val="clear" w:color="auto" w:fill="auto"/>
            <w:vAlign w:val="center"/>
            <w:hideMark/>
          </w:tcPr>
          <w:p w:rsidR="00BC2943" w:rsidRPr="0079492A" w:rsidRDefault="00BC2943" w:rsidP="007C574B">
            <w:pPr>
              <w:rPr>
                <w:color w:val="000000"/>
                <w:sz w:val="24"/>
                <w:szCs w:val="24"/>
              </w:rPr>
            </w:pPr>
            <w:r w:rsidRPr="0079492A">
              <w:rPr>
                <w:color w:val="000000"/>
                <w:sz w:val="24"/>
                <w:szCs w:val="24"/>
              </w:rPr>
              <w:t>Потери</w:t>
            </w:r>
          </w:p>
        </w:tc>
        <w:tc>
          <w:tcPr>
            <w:tcW w:w="2383" w:type="dxa"/>
            <w:tcBorders>
              <w:top w:val="nil"/>
              <w:left w:val="nil"/>
              <w:bottom w:val="single" w:sz="4" w:space="0" w:color="auto"/>
              <w:right w:val="single" w:sz="4" w:space="0" w:color="auto"/>
            </w:tcBorders>
            <w:shd w:val="clear" w:color="auto" w:fill="auto"/>
            <w:vAlign w:val="center"/>
            <w:hideMark/>
          </w:tcPr>
          <w:p w:rsidR="00BC2943" w:rsidRPr="0079492A" w:rsidRDefault="00BC2943" w:rsidP="007C574B">
            <w:pPr>
              <w:jc w:val="center"/>
              <w:rPr>
                <w:color w:val="000000"/>
                <w:sz w:val="24"/>
                <w:szCs w:val="24"/>
              </w:rPr>
            </w:pPr>
            <w:r w:rsidRPr="0079492A">
              <w:rPr>
                <w:color w:val="000000"/>
                <w:sz w:val="24"/>
                <w:szCs w:val="24"/>
              </w:rPr>
              <w:t>тыс.</w:t>
            </w:r>
            <w:r>
              <w:rPr>
                <w:color w:val="000000"/>
                <w:sz w:val="24"/>
                <w:szCs w:val="24"/>
              </w:rPr>
              <w:t xml:space="preserve"> </w:t>
            </w:r>
            <w:r w:rsidRPr="0079492A">
              <w:rPr>
                <w:color w:val="000000"/>
                <w:sz w:val="24"/>
                <w:szCs w:val="24"/>
              </w:rPr>
              <w:t>м</w:t>
            </w:r>
            <w:r w:rsidRPr="0079492A">
              <w:rPr>
                <w:color w:val="000000"/>
                <w:sz w:val="24"/>
                <w:szCs w:val="24"/>
                <w:vertAlign w:val="superscript"/>
              </w:rPr>
              <w:t>3</w:t>
            </w:r>
          </w:p>
        </w:tc>
        <w:tc>
          <w:tcPr>
            <w:tcW w:w="2031" w:type="dxa"/>
            <w:tcBorders>
              <w:top w:val="nil"/>
              <w:left w:val="nil"/>
              <w:bottom w:val="single" w:sz="4" w:space="0" w:color="auto"/>
              <w:right w:val="single" w:sz="4" w:space="0" w:color="auto"/>
            </w:tcBorders>
            <w:shd w:val="clear" w:color="auto" w:fill="auto"/>
            <w:vAlign w:val="center"/>
            <w:hideMark/>
          </w:tcPr>
          <w:p w:rsidR="00BC2943" w:rsidRPr="0079492A" w:rsidRDefault="00BC2943" w:rsidP="007C574B">
            <w:pPr>
              <w:jc w:val="center"/>
              <w:rPr>
                <w:color w:val="000000"/>
                <w:sz w:val="24"/>
                <w:szCs w:val="24"/>
              </w:rPr>
            </w:pPr>
            <w:r w:rsidRPr="0079492A">
              <w:rPr>
                <w:color w:val="000000"/>
                <w:sz w:val="24"/>
                <w:szCs w:val="24"/>
              </w:rPr>
              <w:t>3,58</w:t>
            </w:r>
          </w:p>
        </w:tc>
      </w:tr>
      <w:tr w:rsidR="00BC2943" w:rsidRPr="0079492A" w:rsidTr="007C574B">
        <w:trPr>
          <w:trHeight w:val="255"/>
        </w:trPr>
        <w:tc>
          <w:tcPr>
            <w:tcW w:w="4766" w:type="dxa"/>
            <w:tcBorders>
              <w:top w:val="nil"/>
              <w:left w:val="single" w:sz="4" w:space="0" w:color="auto"/>
              <w:bottom w:val="single" w:sz="4" w:space="0" w:color="auto"/>
              <w:right w:val="single" w:sz="4" w:space="0" w:color="auto"/>
            </w:tcBorders>
            <w:shd w:val="clear" w:color="auto" w:fill="auto"/>
            <w:vAlign w:val="center"/>
            <w:hideMark/>
          </w:tcPr>
          <w:p w:rsidR="00BC2943" w:rsidRPr="0079492A" w:rsidRDefault="00BC2943" w:rsidP="007C574B">
            <w:pPr>
              <w:rPr>
                <w:color w:val="000000"/>
                <w:sz w:val="24"/>
                <w:szCs w:val="24"/>
              </w:rPr>
            </w:pPr>
            <w:r w:rsidRPr="0079492A">
              <w:rPr>
                <w:color w:val="000000"/>
                <w:sz w:val="24"/>
                <w:szCs w:val="24"/>
              </w:rPr>
              <w:t>Потери</w:t>
            </w:r>
          </w:p>
        </w:tc>
        <w:tc>
          <w:tcPr>
            <w:tcW w:w="2383" w:type="dxa"/>
            <w:tcBorders>
              <w:top w:val="nil"/>
              <w:left w:val="nil"/>
              <w:bottom w:val="single" w:sz="4" w:space="0" w:color="auto"/>
              <w:right w:val="single" w:sz="4" w:space="0" w:color="auto"/>
            </w:tcBorders>
            <w:shd w:val="clear" w:color="auto" w:fill="auto"/>
            <w:vAlign w:val="center"/>
            <w:hideMark/>
          </w:tcPr>
          <w:p w:rsidR="00BC2943" w:rsidRPr="0079492A" w:rsidRDefault="00BC2943" w:rsidP="007C574B">
            <w:pPr>
              <w:jc w:val="center"/>
              <w:rPr>
                <w:color w:val="000000"/>
                <w:sz w:val="24"/>
                <w:szCs w:val="24"/>
              </w:rPr>
            </w:pPr>
            <w:r w:rsidRPr="0079492A">
              <w:rPr>
                <w:color w:val="000000"/>
                <w:sz w:val="24"/>
                <w:szCs w:val="24"/>
              </w:rPr>
              <w:t>%</w:t>
            </w:r>
          </w:p>
        </w:tc>
        <w:tc>
          <w:tcPr>
            <w:tcW w:w="2031" w:type="dxa"/>
            <w:tcBorders>
              <w:top w:val="nil"/>
              <w:left w:val="nil"/>
              <w:bottom w:val="single" w:sz="4" w:space="0" w:color="auto"/>
              <w:right w:val="single" w:sz="4" w:space="0" w:color="auto"/>
            </w:tcBorders>
            <w:shd w:val="clear" w:color="auto" w:fill="auto"/>
            <w:vAlign w:val="center"/>
            <w:hideMark/>
          </w:tcPr>
          <w:p w:rsidR="00BC2943" w:rsidRPr="0079492A" w:rsidRDefault="00BC2943" w:rsidP="007C574B">
            <w:pPr>
              <w:jc w:val="center"/>
              <w:rPr>
                <w:color w:val="000000"/>
                <w:sz w:val="24"/>
                <w:szCs w:val="24"/>
              </w:rPr>
            </w:pPr>
            <w:r w:rsidRPr="0079492A">
              <w:rPr>
                <w:color w:val="000000"/>
                <w:sz w:val="24"/>
                <w:szCs w:val="24"/>
              </w:rPr>
              <w:t>3%</w:t>
            </w:r>
          </w:p>
        </w:tc>
      </w:tr>
      <w:tr w:rsidR="00BC2943" w:rsidRPr="0079492A" w:rsidTr="007C574B">
        <w:trPr>
          <w:trHeight w:val="138"/>
        </w:trPr>
        <w:tc>
          <w:tcPr>
            <w:tcW w:w="4766" w:type="dxa"/>
            <w:tcBorders>
              <w:top w:val="nil"/>
              <w:left w:val="single" w:sz="4" w:space="0" w:color="auto"/>
              <w:bottom w:val="single" w:sz="4" w:space="0" w:color="auto"/>
              <w:right w:val="single" w:sz="4" w:space="0" w:color="auto"/>
            </w:tcBorders>
            <w:shd w:val="clear" w:color="auto" w:fill="auto"/>
            <w:vAlign w:val="center"/>
            <w:hideMark/>
          </w:tcPr>
          <w:p w:rsidR="00BC2943" w:rsidRPr="0079492A" w:rsidRDefault="00BC2943" w:rsidP="007C574B">
            <w:pPr>
              <w:rPr>
                <w:color w:val="000000"/>
                <w:sz w:val="24"/>
                <w:szCs w:val="24"/>
              </w:rPr>
            </w:pPr>
            <w:r w:rsidRPr="0079492A">
              <w:rPr>
                <w:color w:val="000000"/>
                <w:sz w:val="24"/>
                <w:szCs w:val="24"/>
              </w:rPr>
              <w:t>Объем полезного отпуска потребителям</w:t>
            </w:r>
          </w:p>
        </w:tc>
        <w:tc>
          <w:tcPr>
            <w:tcW w:w="2383" w:type="dxa"/>
            <w:tcBorders>
              <w:top w:val="nil"/>
              <w:left w:val="nil"/>
              <w:bottom w:val="single" w:sz="4" w:space="0" w:color="auto"/>
              <w:right w:val="single" w:sz="4" w:space="0" w:color="auto"/>
            </w:tcBorders>
            <w:shd w:val="clear" w:color="auto" w:fill="auto"/>
            <w:vAlign w:val="center"/>
            <w:hideMark/>
          </w:tcPr>
          <w:p w:rsidR="00BC2943" w:rsidRPr="0079492A" w:rsidRDefault="00BC2943" w:rsidP="007C574B">
            <w:pPr>
              <w:jc w:val="center"/>
              <w:rPr>
                <w:color w:val="000000"/>
                <w:sz w:val="24"/>
                <w:szCs w:val="24"/>
              </w:rPr>
            </w:pPr>
            <w:r w:rsidRPr="0079492A">
              <w:rPr>
                <w:color w:val="000000"/>
                <w:sz w:val="24"/>
                <w:szCs w:val="24"/>
              </w:rPr>
              <w:t>тыс.</w:t>
            </w:r>
            <w:r>
              <w:rPr>
                <w:color w:val="000000"/>
                <w:sz w:val="24"/>
                <w:szCs w:val="24"/>
              </w:rPr>
              <w:t xml:space="preserve"> </w:t>
            </w:r>
            <w:r w:rsidRPr="0079492A">
              <w:rPr>
                <w:color w:val="000000"/>
                <w:sz w:val="24"/>
                <w:szCs w:val="24"/>
              </w:rPr>
              <w:t>м</w:t>
            </w:r>
            <w:r w:rsidRPr="0079492A">
              <w:rPr>
                <w:color w:val="000000"/>
                <w:sz w:val="24"/>
                <w:szCs w:val="24"/>
                <w:vertAlign w:val="superscript"/>
              </w:rPr>
              <w:t>3</w:t>
            </w:r>
          </w:p>
        </w:tc>
        <w:tc>
          <w:tcPr>
            <w:tcW w:w="2031" w:type="dxa"/>
            <w:tcBorders>
              <w:top w:val="nil"/>
              <w:left w:val="nil"/>
              <w:bottom w:val="single" w:sz="4" w:space="0" w:color="auto"/>
              <w:right w:val="single" w:sz="4" w:space="0" w:color="auto"/>
            </w:tcBorders>
            <w:shd w:val="clear" w:color="auto" w:fill="auto"/>
            <w:vAlign w:val="center"/>
            <w:hideMark/>
          </w:tcPr>
          <w:p w:rsidR="00BC2943" w:rsidRPr="0079492A" w:rsidRDefault="00BC2943" w:rsidP="007C574B">
            <w:pPr>
              <w:jc w:val="center"/>
              <w:rPr>
                <w:color w:val="000000"/>
                <w:sz w:val="24"/>
                <w:szCs w:val="24"/>
              </w:rPr>
            </w:pPr>
            <w:r w:rsidRPr="0079492A">
              <w:rPr>
                <w:color w:val="000000"/>
                <w:sz w:val="24"/>
                <w:szCs w:val="24"/>
              </w:rPr>
              <w:t>119,46</w:t>
            </w:r>
          </w:p>
        </w:tc>
      </w:tr>
    </w:tbl>
    <w:p w:rsidR="00BC2943" w:rsidRDefault="00BC2943" w:rsidP="007C574B">
      <w:pPr>
        <w:pStyle w:val="Default"/>
        <w:ind w:firstLine="709"/>
        <w:jc w:val="both"/>
        <w:rPr>
          <w:sz w:val="26"/>
          <w:szCs w:val="26"/>
        </w:rPr>
      </w:pPr>
      <w:r>
        <w:rPr>
          <w:sz w:val="26"/>
          <w:szCs w:val="26"/>
        </w:rPr>
        <w:t xml:space="preserve">Годовое потребление воды по отдельным населенным пунктам сельского поселения Нялинское представлено в таблице 17 и рисунке 4. </w:t>
      </w:r>
    </w:p>
    <w:p w:rsidR="00BC2943" w:rsidRDefault="00BC2943" w:rsidP="007C574B">
      <w:pPr>
        <w:pStyle w:val="Default"/>
        <w:ind w:firstLine="709"/>
        <w:jc w:val="both"/>
        <w:rPr>
          <w:b/>
          <w:bCs/>
          <w:sz w:val="26"/>
          <w:szCs w:val="26"/>
        </w:rPr>
      </w:pPr>
      <w:r>
        <w:rPr>
          <w:b/>
          <w:bCs/>
          <w:sz w:val="26"/>
          <w:szCs w:val="26"/>
        </w:rPr>
        <w:t xml:space="preserve">Таблица 17 – Планируемое потребление воды по отдельным населенным пунктам сельского поселения Нялинское на 01.01.2031 </w:t>
      </w:r>
    </w:p>
    <w:tbl>
      <w:tblPr>
        <w:tblW w:w="9077" w:type="dxa"/>
        <w:tblInd w:w="103" w:type="dxa"/>
        <w:tblLook w:val="04A0" w:firstRow="1" w:lastRow="0" w:firstColumn="1" w:lastColumn="0" w:noHBand="0" w:noVBand="1"/>
      </w:tblPr>
      <w:tblGrid>
        <w:gridCol w:w="4697"/>
        <w:gridCol w:w="2379"/>
        <w:gridCol w:w="2001"/>
      </w:tblGrid>
      <w:tr w:rsidR="00BC2943" w:rsidRPr="00300299" w:rsidTr="007C574B">
        <w:trPr>
          <w:trHeight w:val="424"/>
        </w:trPr>
        <w:tc>
          <w:tcPr>
            <w:tcW w:w="4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300299" w:rsidRDefault="00BC2943" w:rsidP="007C574B">
            <w:pPr>
              <w:jc w:val="center"/>
              <w:rPr>
                <w:color w:val="000000"/>
                <w:sz w:val="24"/>
                <w:szCs w:val="24"/>
              </w:rPr>
            </w:pPr>
            <w:r>
              <w:rPr>
                <w:color w:val="000000"/>
                <w:sz w:val="24"/>
                <w:szCs w:val="24"/>
              </w:rPr>
              <w:t>Населенные пункты</w:t>
            </w:r>
          </w:p>
        </w:tc>
        <w:tc>
          <w:tcPr>
            <w:tcW w:w="2379" w:type="dxa"/>
            <w:tcBorders>
              <w:top w:val="single" w:sz="4" w:space="0" w:color="auto"/>
              <w:left w:val="nil"/>
              <w:bottom w:val="single" w:sz="4" w:space="0" w:color="auto"/>
              <w:right w:val="single" w:sz="4" w:space="0" w:color="auto"/>
            </w:tcBorders>
            <w:shd w:val="clear" w:color="auto" w:fill="auto"/>
            <w:vAlign w:val="center"/>
            <w:hideMark/>
          </w:tcPr>
          <w:p w:rsidR="00BC2943" w:rsidRPr="00300299" w:rsidRDefault="00BC2943" w:rsidP="007C574B">
            <w:pPr>
              <w:jc w:val="center"/>
              <w:rPr>
                <w:color w:val="000000"/>
                <w:sz w:val="24"/>
                <w:szCs w:val="24"/>
              </w:rPr>
            </w:pPr>
            <w:r w:rsidRPr="00300299">
              <w:rPr>
                <w:color w:val="000000"/>
                <w:sz w:val="24"/>
                <w:szCs w:val="24"/>
              </w:rPr>
              <w:t>Единица измерения</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BC2943" w:rsidRPr="00300299" w:rsidRDefault="00BC2943" w:rsidP="007C574B">
            <w:pPr>
              <w:jc w:val="center"/>
              <w:rPr>
                <w:color w:val="000000"/>
                <w:sz w:val="24"/>
                <w:szCs w:val="24"/>
              </w:rPr>
            </w:pPr>
            <w:r w:rsidRPr="0079492A">
              <w:rPr>
                <w:color w:val="000000"/>
                <w:sz w:val="24"/>
                <w:szCs w:val="24"/>
              </w:rPr>
              <w:t>Значение</w:t>
            </w:r>
          </w:p>
        </w:tc>
      </w:tr>
      <w:tr w:rsidR="00BC2943" w:rsidRPr="00300299" w:rsidTr="007C574B">
        <w:trPr>
          <w:trHeight w:val="251"/>
        </w:trPr>
        <w:tc>
          <w:tcPr>
            <w:tcW w:w="4697" w:type="dxa"/>
            <w:tcBorders>
              <w:top w:val="nil"/>
              <w:left w:val="single" w:sz="4" w:space="0" w:color="auto"/>
              <w:bottom w:val="single" w:sz="4" w:space="0" w:color="auto"/>
              <w:right w:val="single" w:sz="4" w:space="0" w:color="auto"/>
            </w:tcBorders>
            <w:shd w:val="clear" w:color="auto" w:fill="auto"/>
            <w:vAlign w:val="center"/>
            <w:hideMark/>
          </w:tcPr>
          <w:p w:rsidR="00BC2943" w:rsidRPr="00300299" w:rsidRDefault="00BC2943" w:rsidP="007C574B">
            <w:pPr>
              <w:rPr>
                <w:color w:val="000000"/>
                <w:sz w:val="24"/>
                <w:szCs w:val="24"/>
              </w:rPr>
            </w:pPr>
            <w:r w:rsidRPr="00300299">
              <w:rPr>
                <w:color w:val="000000"/>
                <w:sz w:val="24"/>
                <w:szCs w:val="24"/>
              </w:rPr>
              <w:t>с.</w:t>
            </w:r>
            <w:r>
              <w:rPr>
                <w:color w:val="000000"/>
                <w:sz w:val="24"/>
                <w:szCs w:val="24"/>
              </w:rPr>
              <w:t xml:space="preserve"> </w:t>
            </w:r>
            <w:r w:rsidRPr="00300299">
              <w:rPr>
                <w:color w:val="000000"/>
                <w:sz w:val="24"/>
                <w:szCs w:val="24"/>
              </w:rPr>
              <w:t>Нялинское</w:t>
            </w:r>
          </w:p>
        </w:tc>
        <w:tc>
          <w:tcPr>
            <w:tcW w:w="2379" w:type="dxa"/>
            <w:tcBorders>
              <w:top w:val="nil"/>
              <w:left w:val="nil"/>
              <w:bottom w:val="single" w:sz="4" w:space="0" w:color="auto"/>
              <w:right w:val="single" w:sz="4" w:space="0" w:color="auto"/>
            </w:tcBorders>
            <w:shd w:val="clear" w:color="auto" w:fill="auto"/>
            <w:vAlign w:val="center"/>
            <w:hideMark/>
          </w:tcPr>
          <w:p w:rsidR="00BC2943" w:rsidRPr="00300299" w:rsidRDefault="00BC2943" w:rsidP="007C574B">
            <w:pPr>
              <w:jc w:val="center"/>
              <w:rPr>
                <w:color w:val="000000"/>
                <w:sz w:val="24"/>
                <w:szCs w:val="24"/>
              </w:rPr>
            </w:pPr>
            <w:r w:rsidRPr="00300299">
              <w:rPr>
                <w:color w:val="000000"/>
                <w:sz w:val="24"/>
                <w:szCs w:val="24"/>
              </w:rPr>
              <w:t>тыс.</w:t>
            </w:r>
            <w:r>
              <w:rPr>
                <w:color w:val="000000"/>
                <w:sz w:val="24"/>
                <w:szCs w:val="24"/>
              </w:rPr>
              <w:t xml:space="preserve"> </w:t>
            </w:r>
            <w:r w:rsidRPr="00300299">
              <w:rPr>
                <w:color w:val="000000"/>
                <w:sz w:val="24"/>
                <w:szCs w:val="24"/>
              </w:rPr>
              <w:t>м</w:t>
            </w:r>
            <w:r w:rsidRPr="00300299">
              <w:rPr>
                <w:color w:val="000000"/>
                <w:sz w:val="24"/>
                <w:szCs w:val="24"/>
                <w:vertAlign w:val="superscript"/>
              </w:rPr>
              <w:t>3</w:t>
            </w:r>
            <w:r w:rsidRPr="00300299">
              <w:rPr>
                <w:color w:val="000000"/>
                <w:sz w:val="24"/>
                <w:szCs w:val="24"/>
              </w:rPr>
              <w:t>/год</w:t>
            </w:r>
          </w:p>
        </w:tc>
        <w:tc>
          <w:tcPr>
            <w:tcW w:w="2001" w:type="dxa"/>
            <w:tcBorders>
              <w:top w:val="nil"/>
              <w:left w:val="nil"/>
              <w:bottom w:val="single" w:sz="4" w:space="0" w:color="auto"/>
              <w:right w:val="single" w:sz="4" w:space="0" w:color="auto"/>
            </w:tcBorders>
            <w:shd w:val="clear" w:color="auto" w:fill="auto"/>
            <w:vAlign w:val="center"/>
            <w:hideMark/>
          </w:tcPr>
          <w:p w:rsidR="00BC2943" w:rsidRPr="00300299" w:rsidRDefault="00BC2943" w:rsidP="007C574B">
            <w:pPr>
              <w:jc w:val="center"/>
              <w:rPr>
                <w:color w:val="000000"/>
                <w:sz w:val="24"/>
                <w:szCs w:val="24"/>
              </w:rPr>
            </w:pPr>
            <w:r w:rsidRPr="00300299">
              <w:rPr>
                <w:color w:val="000000"/>
                <w:sz w:val="24"/>
                <w:szCs w:val="24"/>
              </w:rPr>
              <w:t>66,66</w:t>
            </w:r>
          </w:p>
        </w:tc>
      </w:tr>
      <w:tr w:rsidR="00BC2943" w:rsidRPr="00300299" w:rsidTr="007C574B">
        <w:trPr>
          <w:trHeight w:val="251"/>
        </w:trPr>
        <w:tc>
          <w:tcPr>
            <w:tcW w:w="4697" w:type="dxa"/>
            <w:tcBorders>
              <w:top w:val="nil"/>
              <w:left w:val="single" w:sz="4" w:space="0" w:color="auto"/>
              <w:bottom w:val="single" w:sz="4" w:space="0" w:color="auto"/>
              <w:right w:val="single" w:sz="4" w:space="0" w:color="auto"/>
            </w:tcBorders>
            <w:shd w:val="clear" w:color="auto" w:fill="auto"/>
            <w:vAlign w:val="center"/>
            <w:hideMark/>
          </w:tcPr>
          <w:p w:rsidR="00BC2943" w:rsidRPr="00300299" w:rsidRDefault="00BC2943" w:rsidP="007C574B">
            <w:pPr>
              <w:rPr>
                <w:color w:val="000000"/>
                <w:sz w:val="24"/>
                <w:szCs w:val="24"/>
              </w:rPr>
            </w:pPr>
            <w:r w:rsidRPr="00300299">
              <w:rPr>
                <w:color w:val="000000"/>
                <w:sz w:val="24"/>
                <w:szCs w:val="24"/>
              </w:rPr>
              <w:t>д.</w:t>
            </w:r>
            <w:r>
              <w:rPr>
                <w:color w:val="000000"/>
                <w:sz w:val="24"/>
                <w:szCs w:val="24"/>
              </w:rPr>
              <w:t xml:space="preserve"> </w:t>
            </w:r>
            <w:r w:rsidRPr="00300299">
              <w:rPr>
                <w:color w:val="000000"/>
                <w:sz w:val="24"/>
                <w:szCs w:val="24"/>
              </w:rPr>
              <w:t>Нялина</w:t>
            </w:r>
          </w:p>
        </w:tc>
        <w:tc>
          <w:tcPr>
            <w:tcW w:w="2379" w:type="dxa"/>
            <w:tcBorders>
              <w:top w:val="nil"/>
              <w:left w:val="nil"/>
              <w:bottom w:val="single" w:sz="4" w:space="0" w:color="auto"/>
              <w:right w:val="single" w:sz="4" w:space="0" w:color="auto"/>
            </w:tcBorders>
            <w:shd w:val="clear" w:color="auto" w:fill="auto"/>
            <w:vAlign w:val="center"/>
            <w:hideMark/>
          </w:tcPr>
          <w:p w:rsidR="00BC2943" w:rsidRPr="00300299" w:rsidRDefault="00BC2943" w:rsidP="007C574B">
            <w:pPr>
              <w:jc w:val="center"/>
              <w:rPr>
                <w:color w:val="000000"/>
                <w:sz w:val="24"/>
                <w:szCs w:val="24"/>
              </w:rPr>
            </w:pPr>
            <w:r w:rsidRPr="00300299">
              <w:rPr>
                <w:color w:val="000000"/>
                <w:sz w:val="24"/>
                <w:szCs w:val="24"/>
              </w:rPr>
              <w:t>тыс.</w:t>
            </w:r>
            <w:r>
              <w:rPr>
                <w:color w:val="000000"/>
                <w:sz w:val="24"/>
                <w:szCs w:val="24"/>
              </w:rPr>
              <w:t xml:space="preserve"> </w:t>
            </w:r>
            <w:r w:rsidRPr="00300299">
              <w:rPr>
                <w:color w:val="000000"/>
                <w:sz w:val="24"/>
                <w:szCs w:val="24"/>
              </w:rPr>
              <w:t>м</w:t>
            </w:r>
            <w:r w:rsidRPr="00300299">
              <w:rPr>
                <w:color w:val="000000"/>
                <w:sz w:val="24"/>
                <w:szCs w:val="24"/>
                <w:vertAlign w:val="superscript"/>
              </w:rPr>
              <w:t>3</w:t>
            </w:r>
            <w:r w:rsidRPr="00300299">
              <w:rPr>
                <w:color w:val="000000"/>
                <w:sz w:val="24"/>
                <w:szCs w:val="24"/>
              </w:rPr>
              <w:t>/год</w:t>
            </w:r>
          </w:p>
        </w:tc>
        <w:tc>
          <w:tcPr>
            <w:tcW w:w="2001" w:type="dxa"/>
            <w:tcBorders>
              <w:top w:val="nil"/>
              <w:left w:val="nil"/>
              <w:bottom w:val="single" w:sz="4" w:space="0" w:color="auto"/>
              <w:right w:val="single" w:sz="4" w:space="0" w:color="auto"/>
            </w:tcBorders>
            <w:shd w:val="clear" w:color="auto" w:fill="auto"/>
            <w:vAlign w:val="center"/>
            <w:hideMark/>
          </w:tcPr>
          <w:p w:rsidR="00BC2943" w:rsidRPr="00300299" w:rsidRDefault="00BC2943" w:rsidP="007C574B">
            <w:pPr>
              <w:jc w:val="center"/>
              <w:rPr>
                <w:color w:val="000000"/>
                <w:sz w:val="24"/>
                <w:szCs w:val="24"/>
              </w:rPr>
            </w:pPr>
            <w:r w:rsidRPr="00300299">
              <w:rPr>
                <w:color w:val="000000"/>
                <w:sz w:val="24"/>
                <w:szCs w:val="24"/>
              </w:rPr>
              <w:t>20,48</w:t>
            </w:r>
          </w:p>
        </w:tc>
      </w:tr>
      <w:tr w:rsidR="00BC2943" w:rsidRPr="00300299" w:rsidTr="007C574B">
        <w:trPr>
          <w:trHeight w:val="251"/>
        </w:trPr>
        <w:tc>
          <w:tcPr>
            <w:tcW w:w="4697" w:type="dxa"/>
            <w:tcBorders>
              <w:top w:val="nil"/>
              <w:left w:val="single" w:sz="4" w:space="0" w:color="auto"/>
              <w:bottom w:val="single" w:sz="4" w:space="0" w:color="auto"/>
              <w:right w:val="single" w:sz="4" w:space="0" w:color="auto"/>
            </w:tcBorders>
            <w:shd w:val="clear" w:color="auto" w:fill="auto"/>
            <w:vAlign w:val="center"/>
            <w:hideMark/>
          </w:tcPr>
          <w:p w:rsidR="00BC2943" w:rsidRPr="00300299" w:rsidRDefault="00BC2943" w:rsidP="007C574B">
            <w:pPr>
              <w:rPr>
                <w:color w:val="000000"/>
                <w:sz w:val="24"/>
                <w:szCs w:val="24"/>
              </w:rPr>
            </w:pPr>
            <w:r w:rsidRPr="00300299">
              <w:rPr>
                <w:color w:val="000000"/>
                <w:sz w:val="24"/>
                <w:szCs w:val="24"/>
              </w:rPr>
              <w:t>п.</w:t>
            </w:r>
            <w:r>
              <w:rPr>
                <w:color w:val="000000"/>
                <w:sz w:val="24"/>
                <w:szCs w:val="24"/>
              </w:rPr>
              <w:t xml:space="preserve"> </w:t>
            </w:r>
            <w:r w:rsidRPr="00300299">
              <w:rPr>
                <w:color w:val="000000"/>
                <w:sz w:val="24"/>
                <w:szCs w:val="24"/>
              </w:rPr>
              <w:t>Пырьях</w:t>
            </w:r>
          </w:p>
        </w:tc>
        <w:tc>
          <w:tcPr>
            <w:tcW w:w="2379" w:type="dxa"/>
            <w:tcBorders>
              <w:top w:val="nil"/>
              <w:left w:val="nil"/>
              <w:bottom w:val="single" w:sz="4" w:space="0" w:color="auto"/>
              <w:right w:val="single" w:sz="4" w:space="0" w:color="auto"/>
            </w:tcBorders>
            <w:shd w:val="clear" w:color="auto" w:fill="auto"/>
            <w:vAlign w:val="center"/>
            <w:hideMark/>
          </w:tcPr>
          <w:p w:rsidR="00BC2943" w:rsidRPr="00300299" w:rsidRDefault="00BC2943" w:rsidP="007C574B">
            <w:pPr>
              <w:jc w:val="center"/>
              <w:rPr>
                <w:color w:val="000000"/>
                <w:sz w:val="24"/>
                <w:szCs w:val="24"/>
              </w:rPr>
            </w:pPr>
            <w:r w:rsidRPr="00300299">
              <w:rPr>
                <w:color w:val="000000"/>
                <w:sz w:val="24"/>
                <w:szCs w:val="24"/>
              </w:rPr>
              <w:t>тыс.</w:t>
            </w:r>
            <w:r>
              <w:rPr>
                <w:color w:val="000000"/>
                <w:sz w:val="24"/>
                <w:szCs w:val="24"/>
              </w:rPr>
              <w:t xml:space="preserve"> </w:t>
            </w:r>
            <w:r w:rsidRPr="00300299">
              <w:rPr>
                <w:color w:val="000000"/>
                <w:sz w:val="24"/>
                <w:szCs w:val="24"/>
              </w:rPr>
              <w:t>м</w:t>
            </w:r>
            <w:r w:rsidRPr="00300299">
              <w:rPr>
                <w:color w:val="000000"/>
                <w:sz w:val="24"/>
                <w:szCs w:val="24"/>
                <w:vertAlign w:val="superscript"/>
              </w:rPr>
              <w:t>3</w:t>
            </w:r>
            <w:r w:rsidRPr="00300299">
              <w:rPr>
                <w:color w:val="000000"/>
                <w:sz w:val="24"/>
                <w:szCs w:val="24"/>
              </w:rPr>
              <w:t>/год</w:t>
            </w:r>
          </w:p>
        </w:tc>
        <w:tc>
          <w:tcPr>
            <w:tcW w:w="2001" w:type="dxa"/>
            <w:tcBorders>
              <w:top w:val="nil"/>
              <w:left w:val="nil"/>
              <w:bottom w:val="single" w:sz="4" w:space="0" w:color="auto"/>
              <w:right w:val="single" w:sz="4" w:space="0" w:color="auto"/>
            </w:tcBorders>
            <w:shd w:val="clear" w:color="auto" w:fill="auto"/>
            <w:vAlign w:val="center"/>
            <w:hideMark/>
          </w:tcPr>
          <w:p w:rsidR="00BC2943" w:rsidRPr="00300299" w:rsidRDefault="00BC2943" w:rsidP="007C574B">
            <w:pPr>
              <w:jc w:val="center"/>
              <w:rPr>
                <w:color w:val="000000"/>
                <w:sz w:val="24"/>
                <w:szCs w:val="24"/>
              </w:rPr>
            </w:pPr>
            <w:r w:rsidRPr="00300299">
              <w:rPr>
                <w:color w:val="000000"/>
                <w:sz w:val="24"/>
                <w:szCs w:val="24"/>
              </w:rPr>
              <w:t>32,32</w:t>
            </w:r>
          </w:p>
        </w:tc>
      </w:tr>
      <w:tr w:rsidR="00BC2943" w:rsidRPr="00300299" w:rsidTr="007C574B">
        <w:trPr>
          <w:trHeight w:val="79"/>
        </w:trPr>
        <w:tc>
          <w:tcPr>
            <w:tcW w:w="4697" w:type="dxa"/>
            <w:tcBorders>
              <w:top w:val="nil"/>
              <w:left w:val="single" w:sz="4" w:space="0" w:color="auto"/>
              <w:bottom w:val="single" w:sz="4" w:space="0" w:color="auto"/>
              <w:right w:val="single" w:sz="4" w:space="0" w:color="auto"/>
            </w:tcBorders>
            <w:shd w:val="clear" w:color="auto" w:fill="auto"/>
            <w:vAlign w:val="center"/>
            <w:hideMark/>
          </w:tcPr>
          <w:p w:rsidR="00BC2943" w:rsidRPr="00300299" w:rsidRDefault="00BC2943" w:rsidP="007C574B">
            <w:pPr>
              <w:jc w:val="both"/>
              <w:rPr>
                <w:color w:val="000000"/>
                <w:sz w:val="24"/>
                <w:szCs w:val="24"/>
              </w:rPr>
            </w:pPr>
            <w:r w:rsidRPr="00300299">
              <w:rPr>
                <w:color w:val="000000"/>
                <w:sz w:val="24"/>
                <w:szCs w:val="24"/>
              </w:rPr>
              <w:t>Итог по сельскому поселению</w:t>
            </w:r>
          </w:p>
        </w:tc>
        <w:tc>
          <w:tcPr>
            <w:tcW w:w="2379" w:type="dxa"/>
            <w:tcBorders>
              <w:top w:val="nil"/>
              <w:left w:val="nil"/>
              <w:bottom w:val="single" w:sz="4" w:space="0" w:color="auto"/>
              <w:right w:val="single" w:sz="4" w:space="0" w:color="auto"/>
            </w:tcBorders>
            <w:shd w:val="clear" w:color="auto" w:fill="auto"/>
            <w:vAlign w:val="center"/>
            <w:hideMark/>
          </w:tcPr>
          <w:p w:rsidR="00BC2943" w:rsidRPr="00300299" w:rsidRDefault="00BC2943" w:rsidP="007C574B">
            <w:pPr>
              <w:jc w:val="center"/>
              <w:rPr>
                <w:color w:val="000000"/>
                <w:sz w:val="24"/>
                <w:szCs w:val="24"/>
              </w:rPr>
            </w:pPr>
            <w:r w:rsidRPr="00300299">
              <w:rPr>
                <w:color w:val="000000"/>
                <w:sz w:val="24"/>
                <w:szCs w:val="24"/>
              </w:rPr>
              <w:t>тыс.</w:t>
            </w:r>
            <w:r>
              <w:rPr>
                <w:color w:val="000000"/>
                <w:sz w:val="24"/>
                <w:szCs w:val="24"/>
              </w:rPr>
              <w:t xml:space="preserve"> </w:t>
            </w:r>
            <w:r w:rsidRPr="00300299">
              <w:rPr>
                <w:color w:val="000000"/>
                <w:sz w:val="24"/>
                <w:szCs w:val="24"/>
              </w:rPr>
              <w:t>м</w:t>
            </w:r>
            <w:r w:rsidRPr="00300299">
              <w:rPr>
                <w:color w:val="000000"/>
                <w:sz w:val="24"/>
                <w:szCs w:val="24"/>
                <w:vertAlign w:val="superscript"/>
              </w:rPr>
              <w:t>3</w:t>
            </w:r>
            <w:r w:rsidRPr="00300299">
              <w:rPr>
                <w:color w:val="000000"/>
                <w:sz w:val="24"/>
                <w:szCs w:val="24"/>
              </w:rPr>
              <w:t>/год</w:t>
            </w:r>
          </w:p>
        </w:tc>
        <w:tc>
          <w:tcPr>
            <w:tcW w:w="2001" w:type="dxa"/>
            <w:tcBorders>
              <w:top w:val="nil"/>
              <w:left w:val="nil"/>
              <w:bottom w:val="single" w:sz="4" w:space="0" w:color="auto"/>
              <w:right w:val="single" w:sz="4" w:space="0" w:color="auto"/>
            </w:tcBorders>
            <w:shd w:val="clear" w:color="auto" w:fill="auto"/>
            <w:vAlign w:val="center"/>
            <w:hideMark/>
          </w:tcPr>
          <w:p w:rsidR="00BC2943" w:rsidRPr="00300299" w:rsidRDefault="00BC2943" w:rsidP="007C574B">
            <w:pPr>
              <w:jc w:val="center"/>
              <w:rPr>
                <w:color w:val="000000"/>
                <w:sz w:val="24"/>
                <w:szCs w:val="24"/>
              </w:rPr>
            </w:pPr>
            <w:r w:rsidRPr="00300299">
              <w:rPr>
                <w:color w:val="000000"/>
                <w:sz w:val="24"/>
                <w:szCs w:val="24"/>
              </w:rPr>
              <w:t>119,46</w:t>
            </w:r>
          </w:p>
        </w:tc>
      </w:tr>
    </w:tbl>
    <w:p w:rsidR="00BC2943" w:rsidRDefault="00BC2943" w:rsidP="007C574B">
      <w:pPr>
        <w:shd w:val="clear" w:color="auto" w:fill="FFFFFF"/>
        <w:autoSpaceDE w:val="0"/>
        <w:autoSpaceDN w:val="0"/>
        <w:adjustRightInd w:val="0"/>
        <w:ind w:firstLine="709"/>
        <w:jc w:val="right"/>
        <w:rPr>
          <w:b/>
          <w:sz w:val="24"/>
          <w:szCs w:val="24"/>
        </w:rPr>
      </w:pPr>
    </w:p>
    <w:p w:rsidR="00BC2943" w:rsidRDefault="00BC2943" w:rsidP="007C574B">
      <w:pPr>
        <w:shd w:val="clear" w:color="auto" w:fill="FFFFFF"/>
        <w:autoSpaceDE w:val="0"/>
        <w:autoSpaceDN w:val="0"/>
        <w:adjustRightInd w:val="0"/>
        <w:ind w:firstLine="709"/>
        <w:jc w:val="right"/>
        <w:rPr>
          <w:b/>
          <w:sz w:val="24"/>
          <w:szCs w:val="24"/>
        </w:rPr>
      </w:pPr>
      <w:r>
        <w:rPr>
          <w:b/>
          <w:sz w:val="24"/>
          <w:szCs w:val="24"/>
        </w:rPr>
        <w:t>Рисунок 4</w:t>
      </w:r>
    </w:p>
    <w:p w:rsidR="00BC2943" w:rsidRDefault="00BC2943" w:rsidP="007C574B">
      <w:pPr>
        <w:shd w:val="clear" w:color="auto" w:fill="FFFFFF"/>
        <w:autoSpaceDE w:val="0"/>
        <w:autoSpaceDN w:val="0"/>
        <w:adjustRightInd w:val="0"/>
        <w:ind w:firstLine="709"/>
        <w:jc w:val="center"/>
        <w:rPr>
          <w:b/>
          <w:sz w:val="24"/>
          <w:szCs w:val="24"/>
        </w:rPr>
      </w:pPr>
      <w:r w:rsidRPr="00954F69">
        <w:rPr>
          <w:b/>
          <w:noProof/>
          <w:sz w:val="24"/>
          <w:szCs w:val="24"/>
        </w:rPr>
        <w:drawing>
          <wp:inline distT="0" distB="0" distL="0" distR="0">
            <wp:extent cx="4419600" cy="2743200"/>
            <wp:effectExtent l="19050" t="0" r="0" b="0"/>
            <wp:docPr id="23"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C2943" w:rsidRPr="00B344E6" w:rsidRDefault="00BC2943" w:rsidP="007C574B">
      <w:pPr>
        <w:shd w:val="clear" w:color="auto" w:fill="FFFFFF"/>
        <w:autoSpaceDE w:val="0"/>
        <w:autoSpaceDN w:val="0"/>
        <w:adjustRightInd w:val="0"/>
        <w:ind w:firstLine="709"/>
        <w:jc w:val="both"/>
        <w:rPr>
          <w:sz w:val="24"/>
          <w:szCs w:val="24"/>
        </w:rPr>
      </w:pPr>
      <w:r w:rsidRPr="00B344E6">
        <w:rPr>
          <w:sz w:val="24"/>
          <w:szCs w:val="24"/>
        </w:rPr>
        <w:t>Структурное годовое потребление воды по сельскому поселению</w:t>
      </w:r>
      <w:r>
        <w:rPr>
          <w:sz w:val="24"/>
          <w:szCs w:val="24"/>
        </w:rPr>
        <w:t xml:space="preserve"> Нялинское</w:t>
      </w:r>
      <w:r w:rsidRPr="00B344E6">
        <w:rPr>
          <w:sz w:val="24"/>
          <w:szCs w:val="24"/>
        </w:rPr>
        <w:t xml:space="preserve"> представлено в таблице </w:t>
      </w:r>
      <w:r>
        <w:rPr>
          <w:sz w:val="24"/>
          <w:szCs w:val="24"/>
        </w:rPr>
        <w:t>18</w:t>
      </w:r>
      <w:r w:rsidRPr="00B344E6">
        <w:rPr>
          <w:sz w:val="24"/>
          <w:szCs w:val="24"/>
        </w:rPr>
        <w:t xml:space="preserve"> и рисунке </w:t>
      </w:r>
      <w:r>
        <w:rPr>
          <w:sz w:val="24"/>
          <w:szCs w:val="24"/>
        </w:rPr>
        <w:t>5</w:t>
      </w:r>
      <w:r w:rsidRPr="00B344E6">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B344E6">
        <w:rPr>
          <w:b/>
          <w:sz w:val="24"/>
          <w:szCs w:val="24"/>
        </w:rPr>
        <w:t>Таблица</w:t>
      </w:r>
      <w:r>
        <w:rPr>
          <w:b/>
          <w:sz w:val="24"/>
          <w:szCs w:val="24"/>
        </w:rPr>
        <w:t xml:space="preserve"> 18</w:t>
      </w:r>
      <w:r w:rsidRPr="00B344E6">
        <w:rPr>
          <w:b/>
          <w:sz w:val="24"/>
          <w:szCs w:val="24"/>
        </w:rPr>
        <w:t xml:space="preserve"> </w:t>
      </w:r>
      <w:r>
        <w:rPr>
          <w:b/>
          <w:sz w:val="24"/>
          <w:szCs w:val="24"/>
        </w:rPr>
        <w:t>–</w:t>
      </w:r>
      <w:r w:rsidRPr="00B344E6">
        <w:rPr>
          <w:b/>
          <w:sz w:val="24"/>
          <w:szCs w:val="24"/>
        </w:rPr>
        <w:t xml:space="preserve"> Планируемое годовое потребление воды по отдельным видам потребителей сельского поселения</w:t>
      </w:r>
      <w:r>
        <w:rPr>
          <w:b/>
          <w:sz w:val="24"/>
          <w:szCs w:val="24"/>
        </w:rPr>
        <w:t xml:space="preserve"> Нялинское</w:t>
      </w:r>
      <w:r w:rsidRPr="00B344E6">
        <w:rPr>
          <w:b/>
          <w:sz w:val="24"/>
          <w:szCs w:val="24"/>
        </w:rPr>
        <w:t xml:space="preserve"> на 01.01.20</w:t>
      </w:r>
      <w:r>
        <w:rPr>
          <w:b/>
          <w:sz w:val="24"/>
          <w:szCs w:val="24"/>
        </w:rPr>
        <w:t>31</w:t>
      </w:r>
    </w:p>
    <w:tbl>
      <w:tblPr>
        <w:tblW w:w="9077" w:type="dxa"/>
        <w:tblInd w:w="103" w:type="dxa"/>
        <w:tblLook w:val="04A0" w:firstRow="1" w:lastRow="0" w:firstColumn="1" w:lastColumn="0" w:noHBand="0" w:noVBand="1"/>
      </w:tblPr>
      <w:tblGrid>
        <w:gridCol w:w="4671"/>
        <w:gridCol w:w="2336"/>
        <w:gridCol w:w="2070"/>
      </w:tblGrid>
      <w:tr w:rsidR="00BC2943" w:rsidRPr="00300299" w:rsidTr="007C574B">
        <w:trPr>
          <w:trHeight w:val="380"/>
        </w:trPr>
        <w:tc>
          <w:tcPr>
            <w:tcW w:w="4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300299" w:rsidRDefault="00BC2943" w:rsidP="007C574B">
            <w:pPr>
              <w:jc w:val="center"/>
              <w:rPr>
                <w:color w:val="000000"/>
                <w:sz w:val="24"/>
                <w:szCs w:val="24"/>
              </w:rPr>
            </w:pPr>
            <w:r>
              <w:rPr>
                <w:color w:val="000000"/>
                <w:sz w:val="24"/>
                <w:szCs w:val="24"/>
              </w:rPr>
              <w:t xml:space="preserve">Потребители </w:t>
            </w:r>
          </w:p>
        </w:tc>
        <w:tc>
          <w:tcPr>
            <w:tcW w:w="2336" w:type="dxa"/>
            <w:tcBorders>
              <w:top w:val="single" w:sz="4" w:space="0" w:color="auto"/>
              <w:left w:val="nil"/>
              <w:bottom w:val="single" w:sz="4" w:space="0" w:color="auto"/>
              <w:right w:val="single" w:sz="4" w:space="0" w:color="auto"/>
            </w:tcBorders>
            <w:shd w:val="clear" w:color="auto" w:fill="auto"/>
            <w:vAlign w:val="center"/>
            <w:hideMark/>
          </w:tcPr>
          <w:p w:rsidR="00BC2943" w:rsidRPr="00300299" w:rsidRDefault="00BC2943" w:rsidP="007C574B">
            <w:pPr>
              <w:jc w:val="center"/>
              <w:rPr>
                <w:color w:val="000000"/>
                <w:sz w:val="24"/>
                <w:szCs w:val="24"/>
              </w:rPr>
            </w:pPr>
            <w:r w:rsidRPr="00300299">
              <w:rPr>
                <w:color w:val="000000"/>
                <w:sz w:val="24"/>
                <w:szCs w:val="24"/>
              </w:rPr>
              <w:t>Единица измерения</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BC2943" w:rsidRPr="00300299" w:rsidRDefault="00BC2943" w:rsidP="007C574B">
            <w:pPr>
              <w:jc w:val="center"/>
              <w:rPr>
                <w:color w:val="000000"/>
                <w:sz w:val="24"/>
                <w:szCs w:val="24"/>
              </w:rPr>
            </w:pPr>
            <w:r w:rsidRPr="00300299">
              <w:rPr>
                <w:color w:val="000000"/>
                <w:sz w:val="24"/>
                <w:szCs w:val="24"/>
              </w:rPr>
              <w:t>Значение</w:t>
            </w:r>
          </w:p>
        </w:tc>
      </w:tr>
      <w:tr w:rsidR="00BC2943" w:rsidRPr="00300299" w:rsidTr="007C574B">
        <w:trPr>
          <w:trHeight w:val="225"/>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BC2943" w:rsidRPr="00300299" w:rsidRDefault="00BC2943" w:rsidP="007C574B">
            <w:pPr>
              <w:rPr>
                <w:color w:val="000000"/>
                <w:sz w:val="24"/>
                <w:szCs w:val="24"/>
              </w:rPr>
            </w:pPr>
            <w:r>
              <w:rPr>
                <w:color w:val="000000"/>
                <w:sz w:val="24"/>
                <w:szCs w:val="24"/>
              </w:rPr>
              <w:t>Население</w:t>
            </w:r>
          </w:p>
        </w:tc>
        <w:tc>
          <w:tcPr>
            <w:tcW w:w="2336" w:type="dxa"/>
            <w:tcBorders>
              <w:top w:val="nil"/>
              <w:left w:val="nil"/>
              <w:bottom w:val="single" w:sz="4" w:space="0" w:color="auto"/>
              <w:right w:val="single" w:sz="4" w:space="0" w:color="auto"/>
            </w:tcBorders>
            <w:shd w:val="clear" w:color="auto" w:fill="auto"/>
            <w:vAlign w:val="center"/>
            <w:hideMark/>
          </w:tcPr>
          <w:p w:rsidR="00BC2943" w:rsidRPr="00300299" w:rsidRDefault="00BC2943" w:rsidP="007C574B">
            <w:pPr>
              <w:jc w:val="center"/>
              <w:rPr>
                <w:color w:val="000000"/>
                <w:sz w:val="24"/>
                <w:szCs w:val="24"/>
              </w:rPr>
            </w:pPr>
            <w:r w:rsidRPr="00300299">
              <w:rPr>
                <w:color w:val="000000"/>
                <w:sz w:val="24"/>
                <w:szCs w:val="24"/>
              </w:rPr>
              <w:t>тыс.</w:t>
            </w:r>
            <w:r>
              <w:rPr>
                <w:color w:val="000000"/>
                <w:sz w:val="24"/>
                <w:szCs w:val="24"/>
              </w:rPr>
              <w:t xml:space="preserve"> </w:t>
            </w:r>
            <w:r w:rsidRPr="00300299">
              <w:rPr>
                <w:color w:val="000000"/>
                <w:sz w:val="24"/>
                <w:szCs w:val="24"/>
              </w:rPr>
              <w:t>м</w:t>
            </w:r>
            <w:r w:rsidRPr="00300299">
              <w:rPr>
                <w:color w:val="000000"/>
                <w:sz w:val="24"/>
                <w:szCs w:val="24"/>
                <w:vertAlign w:val="superscript"/>
              </w:rPr>
              <w:t>3</w:t>
            </w:r>
            <w:r w:rsidRPr="00300299">
              <w:rPr>
                <w:color w:val="000000"/>
                <w:sz w:val="24"/>
                <w:szCs w:val="24"/>
              </w:rPr>
              <w:t>/год</w:t>
            </w:r>
          </w:p>
        </w:tc>
        <w:tc>
          <w:tcPr>
            <w:tcW w:w="2070" w:type="dxa"/>
            <w:tcBorders>
              <w:top w:val="nil"/>
              <w:left w:val="nil"/>
              <w:bottom w:val="single" w:sz="4" w:space="0" w:color="auto"/>
              <w:right w:val="single" w:sz="4" w:space="0" w:color="auto"/>
            </w:tcBorders>
            <w:shd w:val="clear" w:color="auto" w:fill="auto"/>
            <w:vAlign w:val="center"/>
            <w:hideMark/>
          </w:tcPr>
          <w:p w:rsidR="00BC2943" w:rsidRPr="00300299" w:rsidRDefault="00BC2943" w:rsidP="007C574B">
            <w:pPr>
              <w:jc w:val="center"/>
              <w:rPr>
                <w:color w:val="000000"/>
                <w:sz w:val="24"/>
                <w:szCs w:val="24"/>
              </w:rPr>
            </w:pPr>
            <w:r w:rsidRPr="00300299">
              <w:rPr>
                <w:color w:val="000000"/>
                <w:sz w:val="24"/>
                <w:szCs w:val="24"/>
              </w:rPr>
              <w:t>89,596</w:t>
            </w:r>
          </w:p>
        </w:tc>
      </w:tr>
      <w:tr w:rsidR="00BC2943" w:rsidRPr="00300299" w:rsidTr="007C574B">
        <w:trPr>
          <w:trHeight w:val="380"/>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BC2943" w:rsidRPr="00300299" w:rsidRDefault="00BC2943" w:rsidP="007C574B">
            <w:pPr>
              <w:rPr>
                <w:color w:val="000000"/>
                <w:sz w:val="24"/>
                <w:szCs w:val="24"/>
              </w:rPr>
            </w:pPr>
            <w:r>
              <w:rPr>
                <w:color w:val="000000"/>
                <w:sz w:val="24"/>
                <w:szCs w:val="24"/>
              </w:rPr>
              <w:t>Бюджетофинансируемые организации</w:t>
            </w:r>
          </w:p>
        </w:tc>
        <w:tc>
          <w:tcPr>
            <w:tcW w:w="2336" w:type="dxa"/>
            <w:tcBorders>
              <w:top w:val="nil"/>
              <w:left w:val="nil"/>
              <w:bottom w:val="single" w:sz="4" w:space="0" w:color="auto"/>
              <w:right w:val="single" w:sz="4" w:space="0" w:color="auto"/>
            </w:tcBorders>
            <w:shd w:val="clear" w:color="auto" w:fill="auto"/>
            <w:vAlign w:val="center"/>
            <w:hideMark/>
          </w:tcPr>
          <w:p w:rsidR="00BC2943" w:rsidRPr="00300299" w:rsidRDefault="00BC2943" w:rsidP="007C574B">
            <w:pPr>
              <w:jc w:val="center"/>
              <w:rPr>
                <w:color w:val="000000"/>
                <w:sz w:val="24"/>
                <w:szCs w:val="24"/>
              </w:rPr>
            </w:pPr>
            <w:r w:rsidRPr="00300299">
              <w:rPr>
                <w:color w:val="000000"/>
                <w:sz w:val="24"/>
                <w:szCs w:val="24"/>
              </w:rPr>
              <w:t>тыс.</w:t>
            </w:r>
            <w:r>
              <w:rPr>
                <w:color w:val="000000"/>
                <w:sz w:val="24"/>
                <w:szCs w:val="24"/>
              </w:rPr>
              <w:t xml:space="preserve"> </w:t>
            </w:r>
            <w:r w:rsidRPr="00300299">
              <w:rPr>
                <w:color w:val="000000"/>
                <w:sz w:val="24"/>
                <w:szCs w:val="24"/>
              </w:rPr>
              <w:t>м</w:t>
            </w:r>
            <w:r w:rsidRPr="00300299">
              <w:rPr>
                <w:color w:val="000000"/>
                <w:sz w:val="24"/>
                <w:szCs w:val="24"/>
                <w:vertAlign w:val="superscript"/>
              </w:rPr>
              <w:t>3</w:t>
            </w:r>
            <w:r w:rsidRPr="00300299">
              <w:rPr>
                <w:color w:val="000000"/>
                <w:sz w:val="24"/>
                <w:szCs w:val="24"/>
              </w:rPr>
              <w:t>/год</w:t>
            </w:r>
          </w:p>
        </w:tc>
        <w:tc>
          <w:tcPr>
            <w:tcW w:w="2070" w:type="dxa"/>
            <w:tcBorders>
              <w:top w:val="nil"/>
              <w:left w:val="nil"/>
              <w:bottom w:val="single" w:sz="4" w:space="0" w:color="auto"/>
              <w:right w:val="single" w:sz="4" w:space="0" w:color="auto"/>
            </w:tcBorders>
            <w:shd w:val="clear" w:color="auto" w:fill="auto"/>
            <w:vAlign w:val="center"/>
            <w:hideMark/>
          </w:tcPr>
          <w:p w:rsidR="00BC2943" w:rsidRPr="00300299" w:rsidRDefault="00BC2943" w:rsidP="007C574B">
            <w:pPr>
              <w:jc w:val="center"/>
              <w:rPr>
                <w:color w:val="000000"/>
                <w:sz w:val="24"/>
                <w:szCs w:val="24"/>
              </w:rPr>
            </w:pPr>
            <w:r w:rsidRPr="00300299">
              <w:rPr>
                <w:color w:val="000000"/>
                <w:sz w:val="24"/>
                <w:szCs w:val="24"/>
              </w:rPr>
              <w:t>23,892</w:t>
            </w:r>
          </w:p>
        </w:tc>
      </w:tr>
      <w:tr w:rsidR="00BC2943" w:rsidRPr="00300299" w:rsidTr="007C574B">
        <w:trPr>
          <w:trHeight w:val="225"/>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BC2943" w:rsidRPr="00300299" w:rsidRDefault="00BC2943" w:rsidP="007C574B">
            <w:pPr>
              <w:rPr>
                <w:color w:val="000000"/>
                <w:sz w:val="24"/>
                <w:szCs w:val="24"/>
              </w:rPr>
            </w:pPr>
            <w:r>
              <w:rPr>
                <w:color w:val="000000"/>
                <w:sz w:val="24"/>
                <w:szCs w:val="24"/>
              </w:rPr>
              <w:t>Прочие организации</w:t>
            </w:r>
          </w:p>
        </w:tc>
        <w:tc>
          <w:tcPr>
            <w:tcW w:w="2336" w:type="dxa"/>
            <w:tcBorders>
              <w:top w:val="nil"/>
              <w:left w:val="nil"/>
              <w:bottom w:val="single" w:sz="4" w:space="0" w:color="auto"/>
              <w:right w:val="single" w:sz="4" w:space="0" w:color="auto"/>
            </w:tcBorders>
            <w:shd w:val="clear" w:color="auto" w:fill="auto"/>
            <w:vAlign w:val="center"/>
            <w:hideMark/>
          </w:tcPr>
          <w:p w:rsidR="00BC2943" w:rsidRPr="00300299" w:rsidRDefault="00BC2943" w:rsidP="007C574B">
            <w:pPr>
              <w:jc w:val="center"/>
              <w:rPr>
                <w:color w:val="000000"/>
                <w:sz w:val="24"/>
                <w:szCs w:val="24"/>
              </w:rPr>
            </w:pPr>
            <w:r w:rsidRPr="00300299">
              <w:rPr>
                <w:color w:val="000000"/>
                <w:sz w:val="24"/>
                <w:szCs w:val="24"/>
              </w:rPr>
              <w:t>тыс.</w:t>
            </w:r>
            <w:r>
              <w:rPr>
                <w:color w:val="000000"/>
                <w:sz w:val="24"/>
                <w:szCs w:val="24"/>
              </w:rPr>
              <w:t xml:space="preserve"> </w:t>
            </w:r>
            <w:r w:rsidRPr="00300299">
              <w:rPr>
                <w:color w:val="000000"/>
                <w:sz w:val="24"/>
                <w:szCs w:val="24"/>
              </w:rPr>
              <w:t>м</w:t>
            </w:r>
            <w:r w:rsidRPr="00300299">
              <w:rPr>
                <w:color w:val="000000"/>
                <w:sz w:val="24"/>
                <w:szCs w:val="24"/>
                <w:vertAlign w:val="superscript"/>
              </w:rPr>
              <w:t>3</w:t>
            </w:r>
            <w:r w:rsidRPr="00300299">
              <w:rPr>
                <w:color w:val="000000"/>
                <w:sz w:val="24"/>
                <w:szCs w:val="24"/>
              </w:rPr>
              <w:t>/год</w:t>
            </w:r>
          </w:p>
        </w:tc>
        <w:tc>
          <w:tcPr>
            <w:tcW w:w="2070" w:type="dxa"/>
            <w:tcBorders>
              <w:top w:val="nil"/>
              <w:left w:val="nil"/>
              <w:bottom w:val="single" w:sz="4" w:space="0" w:color="auto"/>
              <w:right w:val="single" w:sz="4" w:space="0" w:color="auto"/>
            </w:tcBorders>
            <w:shd w:val="clear" w:color="auto" w:fill="auto"/>
            <w:vAlign w:val="center"/>
            <w:hideMark/>
          </w:tcPr>
          <w:p w:rsidR="00BC2943" w:rsidRPr="00300299" w:rsidRDefault="00BC2943" w:rsidP="007C574B">
            <w:pPr>
              <w:jc w:val="center"/>
              <w:rPr>
                <w:color w:val="000000"/>
                <w:sz w:val="24"/>
                <w:szCs w:val="24"/>
              </w:rPr>
            </w:pPr>
            <w:r w:rsidRPr="00300299">
              <w:rPr>
                <w:color w:val="000000"/>
                <w:sz w:val="24"/>
                <w:szCs w:val="24"/>
              </w:rPr>
              <w:t>5,973</w:t>
            </w:r>
          </w:p>
        </w:tc>
      </w:tr>
      <w:tr w:rsidR="00BC2943" w:rsidRPr="00300299" w:rsidTr="007C574B">
        <w:trPr>
          <w:trHeight w:val="380"/>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BC2943" w:rsidRPr="00300299" w:rsidRDefault="00BC2943" w:rsidP="007C574B">
            <w:pPr>
              <w:jc w:val="both"/>
              <w:rPr>
                <w:color w:val="000000"/>
                <w:sz w:val="24"/>
                <w:szCs w:val="24"/>
              </w:rPr>
            </w:pPr>
            <w:r w:rsidRPr="00300299">
              <w:rPr>
                <w:color w:val="000000"/>
                <w:sz w:val="24"/>
                <w:szCs w:val="24"/>
              </w:rPr>
              <w:t>Итог по сельскому поселению</w:t>
            </w:r>
          </w:p>
        </w:tc>
        <w:tc>
          <w:tcPr>
            <w:tcW w:w="2336" w:type="dxa"/>
            <w:tcBorders>
              <w:top w:val="nil"/>
              <w:left w:val="nil"/>
              <w:bottom w:val="single" w:sz="4" w:space="0" w:color="auto"/>
              <w:right w:val="single" w:sz="4" w:space="0" w:color="auto"/>
            </w:tcBorders>
            <w:shd w:val="clear" w:color="auto" w:fill="auto"/>
            <w:vAlign w:val="center"/>
            <w:hideMark/>
          </w:tcPr>
          <w:p w:rsidR="00BC2943" w:rsidRPr="00300299" w:rsidRDefault="00BC2943" w:rsidP="007C574B">
            <w:pPr>
              <w:jc w:val="center"/>
              <w:rPr>
                <w:color w:val="000000"/>
                <w:sz w:val="24"/>
                <w:szCs w:val="24"/>
              </w:rPr>
            </w:pPr>
            <w:r w:rsidRPr="00300299">
              <w:rPr>
                <w:color w:val="000000"/>
                <w:sz w:val="24"/>
                <w:szCs w:val="24"/>
              </w:rPr>
              <w:t>тыс.</w:t>
            </w:r>
            <w:r>
              <w:rPr>
                <w:color w:val="000000"/>
                <w:sz w:val="24"/>
                <w:szCs w:val="24"/>
              </w:rPr>
              <w:t xml:space="preserve"> </w:t>
            </w:r>
            <w:r w:rsidRPr="00300299">
              <w:rPr>
                <w:color w:val="000000"/>
                <w:sz w:val="24"/>
                <w:szCs w:val="24"/>
              </w:rPr>
              <w:t>м</w:t>
            </w:r>
            <w:r w:rsidRPr="00300299">
              <w:rPr>
                <w:color w:val="000000"/>
                <w:sz w:val="24"/>
                <w:szCs w:val="24"/>
                <w:vertAlign w:val="superscript"/>
              </w:rPr>
              <w:t>3</w:t>
            </w:r>
            <w:r w:rsidRPr="00300299">
              <w:rPr>
                <w:color w:val="000000"/>
                <w:sz w:val="24"/>
                <w:szCs w:val="24"/>
              </w:rPr>
              <w:t>/год</w:t>
            </w:r>
          </w:p>
        </w:tc>
        <w:tc>
          <w:tcPr>
            <w:tcW w:w="2070" w:type="dxa"/>
            <w:tcBorders>
              <w:top w:val="nil"/>
              <w:left w:val="nil"/>
              <w:bottom w:val="single" w:sz="4" w:space="0" w:color="auto"/>
              <w:right w:val="single" w:sz="4" w:space="0" w:color="auto"/>
            </w:tcBorders>
            <w:shd w:val="clear" w:color="auto" w:fill="auto"/>
            <w:vAlign w:val="center"/>
            <w:hideMark/>
          </w:tcPr>
          <w:p w:rsidR="00BC2943" w:rsidRPr="00300299" w:rsidRDefault="00BC2943" w:rsidP="007C574B">
            <w:pPr>
              <w:jc w:val="center"/>
              <w:rPr>
                <w:color w:val="000000"/>
                <w:sz w:val="24"/>
                <w:szCs w:val="24"/>
              </w:rPr>
            </w:pPr>
            <w:r w:rsidRPr="00300299">
              <w:rPr>
                <w:color w:val="000000"/>
                <w:sz w:val="24"/>
                <w:szCs w:val="24"/>
              </w:rPr>
              <w:t>119,46</w:t>
            </w:r>
          </w:p>
        </w:tc>
      </w:tr>
    </w:tbl>
    <w:p w:rsidR="00BC2943" w:rsidRDefault="00BC2943" w:rsidP="007C574B">
      <w:pPr>
        <w:shd w:val="clear" w:color="auto" w:fill="FFFFFF"/>
        <w:autoSpaceDE w:val="0"/>
        <w:autoSpaceDN w:val="0"/>
        <w:adjustRightInd w:val="0"/>
        <w:ind w:firstLine="709"/>
        <w:jc w:val="right"/>
        <w:rPr>
          <w:b/>
          <w:sz w:val="24"/>
          <w:szCs w:val="24"/>
        </w:rPr>
      </w:pPr>
    </w:p>
    <w:p w:rsidR="00BC2943" w:rsidRDefault="00BC2943" w:rsidP="007C574B">
      <w:pPr>
        <w:shd w:val="clear" w:color="auto" w:fill="FFFFFF"/>
        <w:autoSpaceDE w:val="0"/>
        <w:autoSpaceDN w:val="0"/>
        <w:adjustRightInd w:val="0"/>
        <w:ind w:firstLine="709"/>
        <w:jc w:val="right"/>
        <w:rPr>
          <w:b/>
          <w:sz w:val="24"/>
          <w:szCs w:val="24"/>
        </w:rPr>
      </w:pPr>
    </w:p>
    <w:p w:rsidR="00BC2943" w:rsidRDefault="00BC2943" w:rsidP="007C574B">
      <w:pPr>
        <w:shd w:val="clear" w:color="auto" w:fill="FFFFFF"/>
        <w:autoSpaceDE w:val="0"/>
        <w:autoSpaceDN w:val="0"/>
        <w:adjustRightInd w:val="0"/>
        <w:ind w:firstLine="709"/>
        <w:jc w:val="right"/>
        <w:rPr>
          <w:b/>
          <w:sz w:val="24"/>
          <w:szCs w:val="24"/>
        </w:rPr>
      </w:pPr>
      <w:r w:rsidRPr="00942D63">
        <w:rPr>
          <w:b/>
          <w:sz w:val="24"/>
          <w:szCs w:val="24"/>
        </w:rPr>
        <w:lastRenderedPageBreak/>
        <w:t xml:space="preserve">Рисунок </w:t>
      </w:r>
      <w:r>
        <w:rPr>
          <w:b/>
          <w:sz w:val="24"/>
          <w:szCs w:val="24"/>
        </w:rPr>
        <w:t>5</w:t>
      </w:r>
    </w:p>
    <w:p w:rsidR="00BC2943" w:rsidRPr="00CD49AA" w:rsidRDefault="00BC2943" w:rsidP="007C574B">
      <w:pPr>
        <w:shd w:val="clear" w:color="auto" w:fill="FFFFFF"/>
        <w:autoSpaceDE w:val="0"/>
        <w:autoSpaceDN w:val="0"/>
        <w:adjustRightInd w:val="0"/>
        <w:ind w:firstLine="709"/>
        <w:jc w:val="center"/>
        <w:rPr>
          <w:sz w:val="24"/>
          <w:szCs w:val="24"/>
        </w:rPr>
      </w:pPr>
      <w:r w:rsidRPr="00300299">
        <w:rPr>
          <w:noProof/>
          <w:sz w:val="24"/>
          <w:szCs w:val="24"/>
        </w:rPr>
        <w:drawing>
          <wp:inline distT="0" distB="0" distL="0" distR="0">
            <wp:extent cx="4433207" cy="3570514"/>
            <wp:effectExtent l="19050" t="0" r="5443"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C2943" w:rsidRPr="00942D63" w:rsidRDefault="00BC2943" w:rsidP="007C574B">
      <w:pPr>
        <w:shd w:val="clear" w:color="auto" w:fill="FFFFFF"/>
        <w:autoSpaceDE w:val="0"/>
        <w:autoSpaceDN w:val="0"/>
        <w:adjustRightInd w:val="0"/>
        <w:ind w:firstLine="709"/>
        <w:jc w:val="both"/>
        <w:rPr>
          <w:b/>
          <w:sz w:val="24"/>
          <w:szCs w:val="24"/>
        </w:rPr>
      </w:pPr>
      <w:r w:rsidRPr="00942D63">
        <w:rPr>
          <w:b/>
          <w:sz w:val="24"/>
          <w:szCs w:val="24"/>
        </w:rPr>
        <w:t>3.8.6. Расчет требуемой мощности водозаборных и очистных сооружений исходя из данных о перспективном потреблении и величины неучтенных расходов и пот</w:t>
      </w:r>
      <w:r>
        <w:rPr>
          <w:b/>
          <w:sz w:val="24"/>
          <w:szCs w:val="24"/>
        </w:rPr>
        <w:t>ерь воды при ее транспортировке</w:t>
      </w:r>
      <w:r w:rsidRPr="00942D63">
        <w:rPr>
          <w:b/>
          <w:sz w:val="24"/>
          <w:szCs w:val="24"/>
        </w:rPr>
        <w:t xml:space="preserve"> с указанием требуемых объемов подачи и потребления воды, дефицита (резерва) мощностей по зонам действия сооружений по годам на расчетный срок</w:t>
      </w:r>
      <w:r>
        <w:rPr>
          <w:b/>
          <w:sz w:val="24"/>
          <w:szCs w:val="24"/>
        </w:rPr>
        <w:t>.</w:t>
      </w:r>
    </w:p>
    <w:p w:rsidR="00BC2943" w:rsidRPr="00942D63" w:rsidRDefault="00BC2943" w:rsidP="007C574B">
      <w:pPr>
        <w:shd w:val="clear" w:color="auto" w:fill="FFFFFF"/>
        <w:autoSpaceDE w:val="0"/>
        <w:autoSpaceDN w:val="0"/>
        <w:adjustRightInd w:val="0"/>
        <w:ind w:firstLine="709"/>
        <w:jc w:val="both"/>
        <w:rPr>
          <w:sz w:val="24"/>
          <w:szCs w:val="24"/>
        </w:rPr>
      </w:pPr>
      <w:r w:rsidRPr="00942D63">
        <w:rPr>
          <w:sz w:val="24"/>
          <w:szCs w:val="24"/>
        </w:rPr>
        <w:t>Исходя из анализа перспективных нагрузок потребителей системы во</w:t>
      </w:r>
      <w:r>
        <w:rPr>
          <w:sz w:val="24"/>
          <w:szCs w:val="24"/>
        </w:rPr>
        <w:t>доснабжения сельского поселения</w:t>
      </w:r>
      <w:r w:rsidRPr="00942D63">
        <w:rPr>
          <w:sz w:val="24"/>
          <w:szCs w:val="24"/>
        </w:rPr>
        <w:t xml:space="preserve"> следует, что максимальное потребление воды будет в </w:t>
      </w:r>
      <w:r>
        <w:rPr>
          <w:sz w:val="24"/>
          <w:szCs w:val="24"/>
        </w:rPr>
        <w:t>2030</w:t>
      </w:r>
      <w:r w:rsidRPr="00942D63">
        <w:rPr>
          <w:sz w:val="24"/>
          <w:szCs w:val="24"/>
        </w:rPr>
        <w:t xml:space="preserve"> году. С учетом этого максимального потребления в схеме водоснабжения были определены дефициты (резервы) мощностей существующих насосных станций </w:t>
      </w:r>
      <w:r>
        <w:rPr>
          <w:sz w:val="24"/>
          <w:szCs w:val="24"/>
        </w:rPr>
        <w:t xml:space="preserve">           </w:t>
      </w:r>
      <w:r w:rsidRPr="00942D63">
        <w:rPr>
          <w:sz w:val="24"/>
          <w:szCs w:val="24"/>
        </w:rPr>
        <w:t xml:space="preserve">в </w:t>
      </w:r>
      <w:r>
        <w:rPr>
          <w:sz w:val="24"/>
          <w:szCs w:val="24"/>
        </w:rPr>
        <w:t>с. Нялинское, п. Пырьях</w:t>
      </w:r>
      <w:r w:rsidRPr="00942D63">
        <w:rPr>
          <w:sz w:val="24"/>
          <w:szCs w:val="24"/>
        </w:rPr>
        <w:t xml:space="preserve"> (таблица </w:t>
      </w:r>
      <w:r>
        <w:rPr>
          <w:sz w:val="24"/>
          <w:szCs w:val="24"/>
        </w:rPr>
        <w:t>19</w:t>
      </w:r>
      <w:r w:rsidRPr="00942D63">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0F0AF3">
        <w:rPr>
          <w:b/>
          <w:sz w:val="24"/>
          <w:szCs w:val="24"/>
        </w:rPr>
        <w:t xml:space="preserve">Таблица </w:t>
      </w:r>
      <w:r>
        <w:rPr>
          <w:b/>
          <w:sz w:val="24"/>
          <w:szCs w:val="24"/>
        </w:rPr>
        <w:t>19</w:t>
      </w:r>
      <w:r w:rsidRPr="000F0AF3">
        <w:rPr>
          <w:b/>
          <w:sz w:val="24"/>
          <w:szCs w:val="24"/>
        </w:rPr>
        <w:t xml:space="preserve"> </w:t>
      </w:r>
      <w:r>
        <w:rPr>
          <w:b/>
          <w:sz w:val="24"/>
          <w:szCs w:val="24"/>
        </w:rPr>
        <w:t>–</w:t>
      </w:r>
      <w:r w:rsidRPr="000F0AF3">
        <w:rPr>
          <w:b/>
          <w:sz w:val="24"/>
          <w:szCs w:val="24"/>
        </w:rPr>
        <w:t xml:space="preserve"> Резерв</w:t>
      </w:r>
      <w:r>
        <w:rPr>
          <w:b/>
          <w:sz w:val="24"/>
          <w:szCs w:val="24"/>
        </w:rPr>
        <w:t xml:space="preserve"> </w:t>
      </w:r>
      <w:r w:rsidRPr="000F0AF3">
        <w:rPr>
          <w:b/>
          <w:sz w:val="24"/>
          <w:szCs w:val="24"/>
        </w:rPr>
        <w:t xml:space="preserve">(дефицит) производственных мощностей </w:t>
      </w:r>
      <w:r>
        <w:rPr>
          <w:b/>
          <w:sz w:val="24"/>
          <w:szCs w:val="24"/>
        </w:rPr>
        <w:t>водозаборов</w:t>
      </w:r>
      <w:r w:rsidRPr="000F0AF3">
        <w:rPr>
          <w:b/>
          <w:sz w:val="24"/>
          <w:szCs w:val="24"/>
        </w:rPr>
        <w:t xml:space="preserve"> для покрытия перспективных нагрузок потребителей сельского поселения</w:t>
      </w:r>
      <w:r>
        <w:rPr>
          <w:b/>
          <w:sz w:val="24"/>
          <w:szCs w:val="24"/>
        </w:rPr>
        <w:t xml:space="preserve"> Нялинское</w:t>
      </w:r>
    </w:p>
    <w:tbl>
      <w:tblPr>
        <w:tblW w:w="9378" w:type="dxa"/>
        <w:tblInd w:w="91" w:type="dxa"/>
        <w:tblLook w:val="04A0" w:firstRow="1" w:lastRow="0" w:firstColumn="1" w:lastColumn="0" w:noHBand="0" w:noVBand="1"/>
      </w:tblPr>
      <w:tblGrid>
        <w:gridCol w:w="5262"/>
        <w:gridCol w:w="1393"/>
        <w:gridCol w:w="900"/>
        <w:gridCol w:w="923"/>
        <w:gridCol w:w="900"/>
      </w:tblGrid>
      <w:tr w:rsidR="00BC2943" w:rsidRPr="00931302" w:rsidTr="007C574B">
        <w:trPr>
          <w:trHeight w:val="1651"/>
        </w:trPr>
        <w:tc>
          <w:tcPr>
            <w:tcW w:w="5262" w:type="dxa"/>
            <w:tcBorders>
              <w:top w:val="single" w:sz="4" w:space="0" w:color="auto"/>
              <w:left w:val="single" w:sz="4" w:space="0" w:color="auto"/>
              <w:bottom w:val="single" w:sz="4" w:space="0" w:color="auto"/>
              <w:right w:val="single" w:sz="4" w:space="0" w:color="auto"/>
            </w:tcBorders>
            <w:shd w:val="clear" w:color="auto" w:fill="auto"/>
            <w:hideMark/>
          </w:tcPr>
          <w:p w:rsidR="00BC2943" w:rsidRPr="00931302" w:rsidRDefault="00BC2943" w:rsidP="007C574B">
            <w:pPr>
              <w:jc w:val="center"/>
              <w:rPr>
                <w:color w:val="000000"/>
                <w:sz w:val="24"/>
                <w:szCs w:val="24"/>
              </w:rPr>
            </w:pPr>
            <w:r w:rsidRPr="00931302">
              <w:rPr>
                <w:color w:val="000000"/>
                <w:sz w:val="24"/>
                <w:szCs w:val="24"/>
              </w:rPr>
              <w:t>Показатели</w:t>
            </w:r>
          </w:p>
        </w:tc>
        <w:tc>
          <w:tcPr>
            <w:tcW w:w="1393" w:type="dxa"/>
            <w:tcBorders>
              <w:top w:val="single" w:sz="4" w:space="0" w:color="auto"/>
              <w:left w:val="nil"/>
              <w:bottom w:val="single" w:sz="4" w:space="0" w:color="auto"/>
              <w:right w:val="single" w:sz="4" w:space="0" w:color="auto"/>
            </w:tcBorders>
            <w:shd w:val="clear" w:color="auto" w:fill="auto"/>
            <w:hideMark/>
          </w:tcPr>
          <w:p w:rsidR="00BC2943" w:rsidRPr="00931302" w:rsidRDefault="00BC2943" w:rsidP="007C574B">
            <w:pPr>
              <w:jc w:val="center"/>
              <w:rPr>
                <w:color w:val="000000"/>
                <w:sz w:val="24"/>
                <w:szCs w:val="24"/>
              </w:rPr>
            </w:pPr>
            <w:r w:rsidRPr="00931302">
              <w:rPr>
                <w:color w:val="000000"/>
                <w:sz w:val="24"/>
                <w:szCs w:val="24"/>
              </w:rPr>
              <w:t>Единица измерения</w:t>
            </w:r>
          </w:p>
        </w:tc>
        <w:tc>
          <w:tcPr>
            <w:tcW w:w="900" w:type="dxa"/>
            <w:tcBorders>
              <w:top w:val="single" w:sz="4" w:space="0" w:color="auto"/>
              <w:left w:val="nil"/>
              <w:bottom w:val="single" w:sz="4" w:space="0" w:color="auto"/>
              <w:right w:val="single" w:sz="4" w:space="0" w:color="auto"/>
            </w:tcBorders>
            <w:shd w:val="clear" w:color="auto" w:fill="auto"/>
            <w:textDirection w:val="btLr"/>
            <w:vAlign w:val="center"/>
            <w:hideMark/>
          </w:tcPr>
          <w:p w:rsidR="00BC2943" w:rsidRPr="00931302" w:rsidRDefault="00BC2943" w:rsidP="007C574B">
            <w:pPr>
              <w:jc w:val="center"/>
              <w:rPr>
                <w:color w:val="000000"/>
                <w:sz w:val="24"/>
                <w:szCs w:val="24"/>
              </w:rPr>
            </w:pPr>
            <w:r w:rsidRPr="00931302">
              <w:rPr>
                <w:color w:val="000000"/>
                <w:sz w:val="24"/>
                <w:szCs w:val="24"/>
              </w:rPr>
              <w:t>с.</w:t>
            </w:r>
            <w:r>
              <w:rPr>
                <w:color w:val="000000"/>
                <w:sz w:val="24"/>
                <w:szCs w:val="24"/>
              </w:rPr>
              <w:t xml:space="preserve"> </w:t>
            </w:r>
            <w:r w:rsidRPr="00931302">
              <w:rPr>
                <w:color w:val="000000"/>
                <w:sz w:val="24"/>
                <w:szCs w:val="24"/>
              </w:rPr>
              <w:t>Нялинское</w:t>
            </w:r>
          </w:p>
        </w:tc>
        <w:tc>
          <w:tcPr>
            <w:tcW w:w="923" w:type="dxa"/>
            <w:tcBorders>
              <w:top w:val="single" w:sz="4" w:space="0" w:color="auto"/>
              <w:left w:val="nil"/>
              <w:bottom w:val="single" w:sz="4" w:space="0" w:color="auto"/>
              <w:right w:val="single" w:sz="4" w:space="0" w:color="auto"/>
            </w:tcBorders>
            <w:shd w:val="clear" w:color="auto" w:fill="auto"/>
            <w:textDirection w:val="btLr"/>
            <w:vAlign w:val="center"/>
            <w:hideMark/>
          </w:tcPr>
          <w:p w:rsidR="00BC2943" w:rsidRPr="00931302" w:rsidRDefault="00BC2943" w:rsidP="007C574B">
            <w:pPr>
              <w:jc w:val="center"/>
              <w:rPr>
                <w:color w:val="000000"/>
                <w:sz w:val="24"/>
                <w:szCs w:val="24"/>
              </w:rPr>
            </w:pPr>
            <w:r w:rsidRPr="00931302">
              <w:rPr>
                <w:color w:val="000000"/>
                <w:sz w:val="24"/>
                <w:szCs w:val="24"/>
              </w:rPr>
              <w:t>д.</w:t>
            </w:r>
            <w:r>
              <w:rPr>
                <w:color w:val="000000"/>
                <w:sz w:val="24"/>
                <w:szCs w:val="24"/>
              </w:rPr>
              <w:t xml:space="preserve"> </w:t>
            </w:r>
            <w:r w:rsidRPr="00931302">
              <w:rPr>
                <w:color w:val="000000"/>
                <w:sz w:val="24"/>
                <w:szCs w:val="24"/>
              </w:rPr>
              <w:t>Нялина</w:t>
            </w:r>
          </w:p>
        </w:tc>
        <w:tc>
          <w:tcPr>
            <w:tcW w:w="900" w:type="dxa"/>
            <w:tcBorders>
              <w:top w:val="single" w:sz="4" w:space="0" w:color="auto"/>
              <w:left w:val="nil"/>
              <w:bottom w:val="single" w:sz="4" w:space="0" w:color="auto"/>
              <w:right w:val="single" w:sz="4" w:space="0" w:color="auto"/>
            </w:tcBorders>
            <w:shd w:val="clear" w:color="auto" w:fill="auto"/>
            <w:textDirection w:val="btLr"/>
            <w:vAlign w:val="center"/>
            <w:hideMark/>
          </w:tcPr>
          <w:p w:rsidR="00BC2943" w:rsidRPr="00931302" w:rsidRDefault="00BC2943" w:rsidP="007C574B">
            <w:pPr>
              <w:jc w:val="center"/>
              <w:rPr>
                <w:color w:val="000000"/>
                <w:sz w:val="24"/>
                <w:szCs w:val="24"/>
              </w:rPr>
            </w:pPr>
            <w:r w:rsidRPr="00931302">
              <w:rPr>
                <w:color w:val="000000"/>
                <w:sz w:val="24"/>
                <w:szCs w:val="24"/>
              </w:rPr>
              <w:t>п.</w:t>
            </w:r>
            <w:r>
              <w:rPr>
                <w:color w:val="000000"/>
                <w:sz w:val="24"/>
                <w:szCs w:val="24"/>
              </w:rPr>
              <w:t xml:space="preserve"> </w:t>
            </w:r>
            <w:r w:rsidRPr="00931302">
              <w:rPr>
                <w:color w:val="000000"/>
                <w:sz w:val="24"/>
                <w:szCs w:val="24"/>
              </w:rPr>
              <w:t>Пырьях</w:t>
            </w:r>
          </w:p>
        </w:tc>
      </w:tr>
      <w:tr w:rsidR="00BC2943" w:rsidRPr="00931302" w:rsidTr="007C574B">
        <w:trPr>
          <w:trHeight w:val="491"/>
        </w:trPr>
        <w:tc>
          <w:tcPr>
            <w:tcW w:w="5262" w:type="dxa"/>
            <w:tcBorders>
              <w:top w:val="nil"/>
              <w:left w:val="single" w:sz="4" w:space="0" w:color="auto"/>
              <w:bottom w:val="single" w:sz="4" w:space="0" w:color="auto"/>
              <w:right w:val="single" w:sz="4" w:space="0" w:color="auto"/>
            </w:tcBorders>
            <w:shd w:val="clear" w:color="auto" w:fill="auto"/>
            <w:vAlign w:val="center"/>
            <w:hideMark/>
          </w:tcPr>
          <w:p w:rsidR="00BC2943" w:rsidRPr="00931302" w:rsidRDefault="00BC2943" w:rsidP="007C574B">
            <w:pPr>
              <w:rPr>
                <w:color w:val="000000"/>
                <w:sz w:val="24"/>
                <w:szCs w:val="24"/>
              </w:rPr>
            </w:pPr>
            <w:r w:rsidRPr="00931302">
              <w:rPr>
                <w:color w:val="000000"/>
                <w:sz w:val="24"/>
                <w:szCs w:val="24"/>
              </w:rPr>
              <w:t>Объем перспективного отпуска воды в сеть потребителей</w:t>
            </w:r>
          </w:p>
        </w:tc>
        <w:tc>
          <w:tcPr>
            <w:tcW w:w="1393" w:type="dxa"/>
            <w:tcBorders>
              <w:top w:val="nil"/>
              <w:left w:val="nil"/>
              <w:bottom w:val="single" w:sz="4" w:space="0" w:color="auto"/>
              <w:right w:val="single" w:sz="4" w:space="0" w:color="auto"/>
            </w:tcBorders>
            <w:shd w:val="clear" w:color="auto" w:fill="auto"/>
            <w:vAlign w:val="center"/>
            <w:hideMark/>
          </w:tcPr>
          <w:p w:rsidR="00BC2943" w:rsidRPr="00931302" w:rsidRDefault="00BC2943" w:rsidP="007C574B">
            <w:pPr>
              <w:jc w:val="center"/>
              <w:rPr>
                <w:color w:val="000000"/>
                <w:sz w:val="24"/>
                <w:szCs w:val="24"/>
              </w:rPr>
            </w:pPr>
            <w:r w:rsidRPr="00931302">
              <w:rPr>
                <w:color w:val="000000"/>
                <w:sz w:val="24"/>
                <w:szCs w:val="24"/>
              </w:rPr>
              <w:t>тыс. м</w:t>
            </w:r>
            <w:r w:rsidRPr="00931302">
              <w:rPr>
                <w:color w:val="000000"/>
                <w:sz w:val="24"/>
                <w:szCs w:val="24"/>
                <w:vertAlign w:val="superscript"/>
              </w:rPr>
              <w:t>3</w:t>
            </w:r>
            <w:r w:rsidRPr="00931302">
              <w:rPr>
                <w:color w:val="000000"/>
                <w:sz w:val="24"/>
                <w:szCs w:val="24"/>
              </w:rPr>
              <w:t>/год</w:t>
            </w:r>
          </w:p>
        </w:tc>
        <w:tc>
          <w:tcPr>
            <w:tcW w:w="900" w:type="dxa"/>
            <w:tcBorders>
              <w:top w:val="nil"/>
              <w:left w:val="nil"/>
              <w:bottom w:val="single" w:sz="4" w:space="0" w:color="auto"/>
              <w:right w:val="single" w:sz="4" w:space="0" w:color="auto"/>
            </w:tcBorders>
            <w:shd w:val="clear" w:color="auto" w:fill="auto"/>
            <w:vAlign w:val="center"/>
            <w:hideMark/>
          </w:tcPr>
          <w:p w:rsidR="00BC2943" w:rsidRPr="00931302" w:rsidRDefault="00BC2943" w:rsidP="007C574B">
            <w:pPr>
              <w:jc w:val="center"/>
              <w:rPr>
                <w:color w:val="000000"/>
                <w:sz w:val="24"/>
                <w:szCs w:val="24"/>
              </w:rPr>
            </w:pPr>
            <w:r w:rsidRPr="00931302">
              <w:rPr>
                <w:color w:val="000000"/>
                <w:sz w:val="24"/>
                <w:szCs w:val="24"/>
              </w:rPr>
              <w:t>66,66</w:t>
            </w:r>
          </w:p>
        </w:tc>
        <w:tc>
          <w:tcPr>
            <w:tcW w:w="923" w:type="dxa"/>
            <w:tcBorders>
              <w:top w:val="nil"/>
              <w:left w:val="nil"/>
              <w:bottom w:val="single" w:sz="4" w:space="0" w:color="auto"/>
              <w:right w:val="single" w:sz="4" w:space="0" w:color="auto"/>
            </w:tcBorders>
            <w:shd w:val="clear" w:color="auto" w:fill="auto"/>
            <w:vAlign w:val="center"/>
            <w:hideMark/>
          </w:tcPr>
          <w:p w:rsidR="00BC2943" w:rsidRPr="00931302" w:rsidRDefault="00BC2943" w:rsidP="007C574B">
            <w:pPr>
              <w:jc w:val="center"/>
              <w:rPr>
                <w:color w:val="000000"/>
                <w:sz w:val="24"/>
                <w:szCs w:val="24"/>
              </w:rPr>
            </w:pPr>
            <w:r w:rsidRPr="00931302">
              <w:rPr>
                <w:color w:val="000000"/>
                <w:sz w:val="24"/>
                <w:szCs w:val="24"/>
              </w:rPr>
              <w:t>20,48</w:t>
            </w:r>
          </w:p>
        </w:tc>
        <w:tc>
          <w:tcPr>
            <w:tcW w:w="900" w:type="dxa"/>
            <w:tcBorders>
              <w:top w:val="nil"/>
              <w:left w:val="nil"/>
              <w:bottom w:val="single" w:sz="4" w:space="0" w:color="auto"/>
              <w:right w:val="single" w:sz="4" w:space="0" w:color="auto"/>
            </w:tcBorders>
            <w:shd w:val="clear" w:color="auto" w:fill="auto"/>
            <w:vAlign w:val="center"/>
            <w:hideMark/>
          </w:tcPr>
          <w:p w:rsidR="00BC2943" w:rsidRPr="00931302" w:rsidRDefault="00BC2943" w:rsidP="007C574B">
            <w:pPr>
              <w:jc w:val="center"/>
              <w:rPr>
                <w:color w:val="000000"/>
                <w:sz w:val="24"/>
                <w:szCs w:val="24"/>
              </w:rPr>
            </w:pPr>
            <w:r w:rsidRPr="00931302">
              <w:rPr>
                <w:color w:val="000000"/>
                <w:sz w:val="24"/>
                <w:szCs w:val="24"/>
              </w:rPr>
              <w:t>32,32</w:t>
            </w:r>
          </w:p>
        </w:tc>
      </w:tr>
      <w:tr w:rsidR="00BC2943" w:rsidRPr="00931302" w:rsidTr="007C574B">
        <w:trPr>
          <w:trHeight w:val="491"/>
        </w:trPr>
        <w:tc>
          <w:tcPr>
            <w:tcW w:w="5262" w:type="dxa"/>
            <w:tcBorders>
              <w:top w:val="nil"/>
              <w:left w:val="single" w:sz="4" w:space="0" w:color="auto"/>
              <w:bottom w:val="single" w:sz="4" w:space="0" w:color="auto"/>
              <w:right w:val="single" w:sz="4" w:space="0" w:color="auto"/>
            </w:tcBorders>
            <w:shd w:val="clear" w:color="auto" w:fill="auto"/>
            <w:vAlign w:val="center"/>
            <w:hideMark/>
          </w:tcPr>
          <w:p w:rsidR="00BC2943" w:rsidRPr="00931302" w:rsidRDefault="00BC2943" w:rsidP="007C574B">
            <w:pPr>
              <w:rPr>
                <w:color w:val="000000"/>
                <w:sz w:val="24"/>
                <w:szCs w:val="24"/>
              </w:rPr>
            </w:pPr>
            <w:r w:rsidRPr="00931302">
              <w:rPr>
                <w:color w:val="000000"/>
                <w:sz w:val="24"/>
                <w:szCs w:val="24"/>
              </w:rPr>
              <w:t>Расчетная производительность насосной станции на перспективу</w:t>
            </w:r>
          </w:p>
        </w:tc>
        <w:tc>
          <w:tcPr>
            <w:tcW w:w="1393" w:type="dxa"/>
            <w:tcBorders>
              <w:top w:val="nil"/>
              <w:left w:val="nil"/>
              <w:bottom w:val="single" w:sz="4" w:space="0" w:color="auto"/>
              <w:right w:val="single" w:sz="4" w:space="0" w:color="auto"/>
            </w:tcBorders>
            <w:shd w:val="clear" w:color="auto" w:fill="auto"/>
            <w:vAlign w:val="center"/>
            <w:hideMark/>
          </w:tcPr>
          <w:p w:rsidR="00BC2943" w:rsidRPr="00931302" w:rsidRDefault="00BC2943" w:rsidP="007C574B">
            <w:pPr>
              <w:jc w:val="center"/>
              <w:rPr>
                <w:color w:val="000000"/>
                <w:sz w:val="24"/>
                <w:szCs w:val="24"/>
              </w:rPr>
            </w:pPr>
            <w:r w:rsidRPr="00931302">
              <w:rPr>
                <w:color w:val="000000"/>
                <w:sz w:val="24"/>
                <w:szCs w:val="24"/>
              </w:rPr>
              <w:t>м3/ч</w:t>
            </w:r>
          </w:p>
        </w:tc>
        <w:tc>
          <w:tcPr>
            <w:tcW w:w="900" w:type="dxa"/>
            <w:tcBorders>
              <w:top w:val="nil"/>
              <w:left w:val="nil"/>
              <w:bottom w:val="single" w:sz="4" w:space="0" w:color="auto"/>
              <w:right w:val="single" w:sz="4" w:space="0" w:color="auto"/>
            </w:tcBorders>
            <w:shd w:val="clear" w:color="auto" w:fill="auto"/>
            <w:vAlign w:val="center"/>
            <w:hideMark/>
          </w:tcPr>
          <w:p w:rsidR="00BC2943" w:rsidRPr="00931302" w:rsidRDefault="00BC2943" w:rsidP="007C574B">
            <w:pPr>
              <w:jc w:val="center"/>
              <w:rPr>
                <w:color w:val="000000"/>
                <w:sz w:val="24"/>
                <w:szCs w:val="24"/>
              </w:rPr>
            </w:pPr>
            <w:r w:rsidRPr="00931302">
              <w:rPr>
                <w:color w:val="000000"/>
                <w:sz w:val="24"/>
                <w:szCs w:val="24"/>
              </w:rPr>
              <w:t>7,609</w:t>
            </w:r>
          </w:p>
        </w:tc>
        <w:tc>
          <w:tcPr>
            <w:tcW w:w="923" w:type="dxa"/>
            <w:tcBorders>
              <w:top w:val="nil"/>
              <w:left w:val="nil"/>
              <w:bottom w:val="single" w:sz="4" w:space="0" w:color="auto"/>
              <w:right w:val="single" w:sz="4" w:space="0" w:color="auto"/>
            </w:tcBorders>
            <w:shd w:val="clear" w:color="auto" w:fill="auto"/>
            <w:vAlign w:val="center"/>
            <w:hideMark/>
          </w:tcPr>
          <w:p w:rsidR="00BC2943" w:rsidRPr="00931302" w:rsidRDefault="00BC2943" w:rsidP="007C574B">
            <w:pPr>
              <w:jc w:val="center"/>
              <w:rPr>
                <w:color w:val="000000"/>
                <w:sz w:val="24"/>
                <w:szCs w:val="24"/>
              </w:rPr>
            </w:pPr>
            <w:r w:rsidRPr="00931302">
              <w:rPr>
                <w:color w:val="000000"/>
                <w:sz w:val="24"/>
                <w:szCs w:val="24"/>
              </w:rPr>
              <w:t>2,338</w:t>
            </w:r>
          </w:p>
        </w:tc>
        <w:tc>
          <w:tcPr>
            <w:tcW w:w="900" w:type="dxa"/>
            <w:tcBorders>
              <w:top w:val="nil"/>
              <w:left w:val="nil"/>
              <w:bottom w:val="single" w:sz="4" w:space="0" w:color="auto"/>
              <w:right w:val="single" w:sz="4" w:space="0" w:color="auto"/>
            </w:tcBorders>
            <w:shd w:val="clear" w:color="auto" w:fill="auto"/>
            <w:vAlign w:val="center"/>
            <w:hideMark/>
          </w:tcPr>
          <w:p w:rsidR="00BC2943" w:rsidRPr="00931302" w:rsidRDefault="00BC2943" w:rsidP="007C574B">
            <w:pPr>
              <w:jc w:val="center"/>
              <w:rPr>
                <w:color w:val="000000"/>
                <w:sz w:val="24"/>
                <w:szCs w:val="24"/>
              </w:rPr>
            </w:pPr>
            <w:r w:rsidRPr="00931302">
              <w:rPr>
                <w:color w:val="000000"/>
                <w:sz w:val="24"/>
                <w:szCs w:val="24"/>
              </w:rPr>
              <w:t>3,69</w:t>
            </w:r>
          </w:p>
        </w:tc>
      </w:tr>
      <w:tr w:rsidR="00BC2943" w:rsidRPr="00931302" w:rsidTr="007C574B">
        <w:trPr>
          <w:trHeight w:val="491"/>
        </w:trPr>
        <w:tc>
          <w:tcPr>
            <w:tcW w:w="5262" w:type="dxa"/>
            <w:tcBorders>
              <w:top w:val="nil"/>
              <w:left w:val="single" w:sz="4" w:space="0" w:color="auto"/>
              <w:bottom w:val="single" w:sz="4" w:space="0" w:color="auto"/>
              <w:right w:val="single" w:sz="4" w:space="0" w:color="auto"/>
            </w:tcBorders>
            <w:shd w:val="clear" w:color="auto" w:fill="auto"/>
            <w:vAlign w:val="center"/>
            <w:hideMark/>
          </w:tcPr>
          <w:p w:rsidR="00BC2943" w:rsidRPr="00931302" w:rsidRDefault="00BC2943" w:rsidP="007C574B">
            <w:pPr>
              <w:rPr>
                <w:color w:val="000000"/>
                <w:sz w:val="24"/>
                <w:szCs w:val="24"/>
              </w:rPr>
            </w:pPr>
            <w:r w:rsidRPr="00931302">
              <w:rPr>
                <w:color w:val="000000"/>
                <w:sz w:val="24"/>
                <w:szCs w:val="24"/>
              </w:rPr>
              <w:t xml:space="preserve">Существующая производительность </w:t>
            </w:r>
            <w:r>
              <w:rPr>
                <w:color w:val="000000"/>
                <w:sz w:val="24"/>
                <w:szCs w:val="24"/>
              </w:rPr>
              <w:t>водоочистных</w:t>
            </w:r>
            <w:r w:rsidRPr="00931302">
              <w:rPr>
                <w:color w:val="000000"/>
                <w:sz w:val="24"/>
                <w:szCs w:val="24"/>
              </w:rPr>
              <w:t xml:space="preserve"> станции</w:t>
            </w:r>
          </w:p>
        </w:tc>
        <w:tc>
          <w:tcPr>
            <w:tcW w:w="1393" w:type="dxa"/>
            <w:tcBorders>
              <w:top w:val="nil"/>
              <w:left w:val="nil"/>
              <w:bottom w:val="single" w:sz="4" w:space="0" w:color="auto"/>
              <w:right w:val="single" w:sz="4" w:space="0" w:color="auto"/>
            </w:tcBorders>
            <w:shd w:val="clear" w:color="auto" w:fill="auto"/>
            <w:vAlign w:val="center"/>
            <w:hideMark/>
          </w:tcPr>
          <w:p w:rsidR="00BC2943" w:rsidRPr="00931302" w:rsidRDefault="00BC2943" w:rsidP="007C574B">
            <w:pPr>
              <w:jc w:val="center"/>
              <w:rPr>
                <w:color w:val="000000"/>
                <w:sz w:val="24"/>
                <w:szCs w:val="24"/>
              </w:rPr>
            </w:pPr>
            <w:r w:rsidRPr="00931302">
              <w:rPr>
                <w:color w:val="000000"/>
                <w:sz w:val="24"/>
                <w:szCs w:val="24"/>
              </w:rPr>
              <w:t>м3/ч</w:t>
            </w:r>
          </w:p>
        </w:tc>
        <w:tc>
          <w:tcPr>
            <w:tcW w:w="900" w:type="dxa"/>
            <w:tcBorders>
              <w:top w:val="nil"/>
              <w:left w:val="nil"/>
              <w:bottom w:val="single" w:sz="4" w:space="0" w:color="auto"/>
              <w:right w:val="single" w:sz="4" w:space="0" w:color="auto"/>
            </w:tcBorders>
            <w:shd w:val="clear" w:color="auto" w:fill="auto"/>
            <w:vAlign w:val="center"/>
            <w:hideMark/>
          </w:tcPr>
          <w:p w:rsidR="00BC2943" w:rsidRPr="00931302" w:rsidRDefault="00BC2943" w:rsidP="007C574B">
            <w:pPr>
              <w:jc w:val="center"/>
              <w:rPr>
                <w:color w:val="000000"/>
                <w:sz w:val="24"/>
                <w:szCs w:val="24"/>
              </w:rPr>
            </w:pPr>
            <w:r w:rsidRPr="00931302">
              <w:rPr>
                <w:color w:val="000000"/>
                <w:sz w:val="24"/>
                <w:szCs w:val="24"/>
              </w:rPr>
              <w:t>10</w:t>
            </w:r>
          </w:p>
        </w:tc>
        <w:tc>
          <w:tcPr>
            <w:tcW w:w="923" w:type="dxa"/>
            <w:tcBorders>
              <w:top w:val="nil"/>
              <w:left w:val="nil"/>
              <w:bottom w:val="single" w:sz="4" w:space="0" w:color="auto"/>
              <w:right w:val="single" w:sz="4" w:space="0" w:color="auto"/>
            </w:tcBorders>
            <w:shd w:val="clear" w:color="auto" w:fill="auto"/>
            <w:vAlign w:val="center"/>
            <w:hideMark/>
          </w:tcPr>
          <w:p w:rsidR="00BC2943" w:rsidRPr="00931302" w:rsidRDefault="00BC2943" w:rsidP="007C574B">
            <w:pPr>
              <w:jc w:val="center"/>
              <w:rPr>
                <w:color w:val="000000"/>
                <w:sz w:val="24"/>
                <w:szCs w:val="24"/>
              </w:rPr>
            </w:pPr>
            <w:r w:rsidRPr="00931302">
              <w:rPr>
                <w:color w:val="000000"/>
                <w:sz w:val="24"/>
                <w:szCs w:val="24"/>
              </w:rPr>
              <w:t>0</w:t>
            </w:r>
          </w:p>
        </w:tc>
        <w:tc>
          <w:tcPr>
            <w:tcW w:w="900" w:type="dxa"/>
            <w:tcBorders>
              <w:top w:val="nil"/>
              <w:left w:val="nil"/>
              <w:bottom w:val="single" w:sz="4" w:space="0" w:color="auto"/>
              <w:right w:val="single" w:sz="4" w:space="0" w:color="auto"/>
            </w:tcBorders>
            <w:shd w:val="clear" w:color="auto" w:fill="auto"/>
            <w:vAlign w:val="center"/>
            <w:hideMark/>
          </w:tcPr>
          <w:p w:rsidR="00BC2943" w:rsidRPr="00931302" w:rsidRDefault="00BC2943" w:rsidP="007C574B">
            <w:pPr>
              <w:jc w:val="center"/>
              <w:rPr>
                <w:color w:val="000000"/>
                <w:sz w:val="24"/>
                <w:szCs w:val="24"/>
              </w:rPr>
            </w:pPr>
            <w:r w:rsidRPr="00931302">
              <w:rPr>
                <w:color w:val="000000"/>
                <w:sz w:val="24"/>
                <w:szCs w:val="24"/>
              </w:rPr>
              <w:t>1</w:t>
            </w:r>
          </w:p>
        </w:tc>
      </w:tr>
      <w:tr w:rsidR="00BC2943" w:rsidRPr="00931302" w:rsidTr="007C574B">
        <w:trPr>
          <w:trHeight w:val="491"/>
        </w:trPr>
        <w:tc>
          <w:tcPr>
            <w:tcW w:w="5262" w:type="dxa"/>
            <w:tcBorders>
              <w:top w:val="nil"/>
              <w:left w:val="single" w:sz="4" w:space="0" w:color="auto"/>
              <w:bottom w:val="single" w:sz="4" w:space="0" w:color="auto"/>
              <w:right w:val="single" w:sz="4" w:space="0" w:color="auto"/>
            </w:tcBorders>
            <w:shd w:val="clear" w:color="auto" w:fill="auto"/>
            <w:vAlign w:val="center"/>
            <w:hideMark/>
          </w:tcPr>
          <w:p w:rsidR="00BC2943" w:rsidRPr="00931302" w:rsidRDefault="00BC2943" w:rsidP="007C574B">
            <w:pPr>
              <w:rPr>
                <w:color w:val="000000"/>
                <w:sz w:val="24"/>
                <w:szCs w:val="24"/>
              </w:rPr>
            </w:pPr>
            <w:r w:rsidRPr="00931302">
              <w:rPr>
                <w:color w:val="000000"/>
                <w:sz w:val="24"/>
                <w:szCs w:val="24"/>
              </w:rPr>
              <w:t>Резерв (+) / дефицит (-) производительности насосной станции</w:t>
            </w:r>
          </w:p>
        </w:tc>
        <w:tc>
          <w:tcPr>
            <w:tcW w:w="1393" w:type="dxa"/>
            <w:tcBorders>
              <w:top w:val="nil"/>
              <w:left w:val="nil"/>
              <w:bottom w:val="single" w:sz="4" w:space="0" w:color="auto"/>
              <w:right w:val="single" w:sz="4" w:space="0" w:color="auto"/>
            </w:tcBorders>
            <w:shd w:val="clear" w:color="auto" w:fill="auto"/>
            <w:vAlign w:val="center"/>
            <w:hideMark/>
          </w:tcPr>
          <w:p w:rsidR="00BC2943" w:rsidRPr="00931302" w:rsidRDefault="00BC2943" w:rsidP="007C574B">
            <w:pPr>
              <w:jc w:val="center"/>
              <w:rPr>
                <w:color w:val="000000"/>
                <w:sz w:val="24"/>
                <w:szCs w:val="24"/>
              </w:rPr>
            </w:pPr>
            <w:r w:rsidRPr="00931302">
              <w:rPr>
                <w:color w:val="000000"/>
                <w:sz w:val="24"/>
                <w:szCs w:val="24"/>
              </w:rPr>
              <w:t>м3/ч</w:t>
            </w:r>
          </w:p>
        </w:tc>
        <w:tc>
          <w:tcPr>
            <w:tcW w:w="900" w:type="dxa"/>
            <w:tcBorders>
              <w:top w:val="nil"/>
              <w:left w:val="nil"/>
              <w:bottom w:val="single" w:sz="4" w:space="0" w:color="auto"/>
              <w:right w:val="single" w:sz="4" w:space="0" w:color="auto"/>
            </w:tcBorders>
            <w:shd w:val="clear" w:color="auto" w:fill="auto"/>
            <w:vAlign w:val="center"/>
            <w:hideMark/>
          </w:tcPr>
          <w:p w:rsidR="00BC2943" w:rsidRPr="00931302" w:rsidRDefault="00BC2943" w:rsidP="007C574B">
            <w:pPr>
              <w:jc w:val="center"/>
              <w:rPr>
                <w:color w:val="000000"/>
                <w:sz w:val="24"/>
                <w:szCs w:val="24"/>
              </w:rPr>
            </w:pPr>
            <w:r w:rsidRPr="00931302">
              <w:rPr>
                <w:color w:val="000000"/>
                <w:sz w:val="24"/>
                <w:szCs w:val="24"/>
              </w:rPr>
              <w:t>2,391</w:t>
            </w:r>
          </w:p>
        </w:tc>
        <w:tc>
          <w:tcPr>
            <w:tcW w:w="923" w:type="dxa"/>
            <w:tcBorders>
              <w:top w:val="nil"/>
              <w:left w:val="nil"/>
              <w:bottom w:val="single" w:sz="4" w:space="0" w:color="auto"/>
              <w:right w:val="single" w:sz="4" w:space="0" w:color="auto"/>
            </w:tcBorders>
            <w:shd w:val="clear" w:color="auto" w:fill="auto"/>
            <w:vAlign w:val="center"/>
            <w:hideMark/>
          </w:tcPr>
          <w:p w:rsidR="00BC2943" w:rsidRPr="00931302" w:rsidRDefault="00BC2943" w:rsidP="007C574B">
            <w:pPr>
              <w:jc w:val="center"/>
              <w:rPr>
                <w:color w:val="000000"/>
                <w:sz w:val="24"/>
                <w:szCs w:val="24"/>
              </w:rPr>
            </w:pPr>
            <w:r w:rsidRPr="00931302">
              <w:rPr>
                <w:color w:val="000000"/>
                <w:sz w:val="24"/>
                <w:szCs w:val="24"/>
              </w:rPr>
              <w:t>-2,34</w:t>
            </w:r>
          </w:p>
        </w:tc>
        <w:tc>
          <w:tcPr>
            <w:tcW w:w="900" w:type="dxa"/>
            <w:tcBorders>
              <w:top w:val="nil"/>
              <w:left w:val="nil"/>
              <w:bottom w:val="single" w:sz="4" w:space="0" w:color="auto"/>
              <w:right w:val="single" w:sz="4" w:space="0" w:color="auto"/>
            </w:tcBorders>
            <w:shd w:val="clear" w:color="auto" w:fill="auto"/>
            <w:vAlign w:val="center"/>
            <w:hideMark/>
          </w:tcPr>
          <w:p w:rsidR="00BC2943" w:rsidRPr="00931302" w:rsidRDefault="00BC2943" w:rsidP="007C574B">
            <w:pPr>
              <w:jc w:val="center"/>
              <w:rPr>
                <w:color w:val="000000"/>
                <w:sz w:val="24"/>
                <w:szCs w:val="24"/>
              </w:rPr>
            </w:pPr>
            <w:r w:rsidRPr="00931302">
              <w:rPr>
                <w:color w:val="000000"/>
                <w:sz w:val="24"/>
                <w:szCs w:val="24"/>
              </w:rPr>
              <w:t>-2,69</w:t>
            </w:r>
          </w:p>
        </w:tc>
      </w:tr>
      <w:tr w:rsidR="00BC2943" w:rsidRPr="00931302" w:rsidTr="007C574B">
        <w:trPr>
          <w:trHeight w:val="491"/>
        </w:trPr>
        <w:tc>
          <w:tcPr>
            <w:tcW w:w="5262" w:type="dxa"/>
            <w:tcBorders>
              <w:top w:val="nil"/>
              <w:left w:val="single" w:sz="4" w:space="0" w:color="auto"/>
              <w:bottom w:val="single" w:sz="4" w:space="0" w:color="auto"/>
              <w:right w:val="single" w:sz="4" w:space="0" w:color="auto"/>
            </w:tcBorders>
            <w:shd w:val="clear" w:color="auto" w:fill="auto"/>
            <w:vAlign w:val="center"/>
            <w:hideMark/>
          </w:tcPr>
          <w:p w:rsidR="00BC2943" w:rsidRPr="00931302" w:rsidRDefault="00BC2943" w:rsidP="007C574B">
            <w:pPr>
              <w:rPr>
                <w:color w:val="000000"/>
                <w:sz w:val="24"/>
                <w:szCs w:val="24"/>
              </w:rPr>
            </w:pPr>
            <w:r w:rsidRPr="00931302">
              <w:rPr>
                <w:color w:val="000000"/>
                <w:sz w:val="24"/>
                <w:szCs w:val="24"/>
              </w:rPr>
              <w:t>Резерв (+) / дефицит (-) производительности насосной станции</w:t>
            </w:r>
          </w:p>
        </w:tc>
        <w:tc>
          <w:tcPr>
            <w:tcW w:w="1393" w:type="dxa"/>
            <w:tcBorders>
              <w:top w:val="nil"/>
              <w:left w:val="nil"/>
              <w:bottom w:val="single" w:sz="4" w:space="0" w:color="auto"/>
              <w:right w:val="single" w:sz="4" w:space="0" w:color="auto"/>
            </w:tcBorders>
            <w:shd w:val="clear" w:color="auto" w:fill="auto"/>
            <w:vAlign w:val="center"/>
            <w:hideMark/>
          </w:tcPr>
          <w:p w:rsidR="00BC2943" w:rsidRPr="00931302" w:rsidRDefault="00BC2943" w:rsidP="007C574B">
            <w:pPr>
              <w:jc w:val="center"/>
              <w:rPr>
                <w:color w:val="000000"/>
                <w:sz w:val="24"/>
                <w:szCs w:val="24"/>
              </w:rPr>
            </w:pPr>
            <w:r w:rsidRPr="00931302">
              <w:rPr>
                <w:color w:val="000000"/>
                <w:sz w:val="24"/>
                <w:szCs w:val="24"/>
              </w:rPr>
              <w:t>%</w:t>
            </w:r>
          </w:p>
        </w:tc>
        <w:tc>
          <w:tcPr>
            <w:tcW w:w="900" w:type="dxa"/>
            <w:tcBorders>
              <w:top w:val="nil"/>
              <w:left w:val="nil"/>
              <w:bottom w:val="single" w:sz="4" w:space="0" w:color="auto"/>
              <w:right w:val="single" w:sz="4" w:space="0" w:color="auto"/>
            </w:tcBorders>
            <w:shd w:val="clear" w:color="auto" w:fill="auto"/>
            <w:vAlign w:val="center"/>
            <w:hideMark/>
          </w:tcPr>
          <w:p w:rsidR="00BC2943" w:rsidRPr="00931302" w:rsidRDefault="00BC2943" w:rsidP="007C574B">
            <w:pPr>
              <w:jc w:val="center"/>
              <w:rPr>
                <w:color w:val="000000"/>
                <w:sz w:val="24"/>
                <w:szCs w:val="24"/>
              </w:rPr>
            </w:pPr>
            <w:r w:rsidRPr="00931302">
              <w:rPr>
                <w:color w:val="000000"/>
                <w:sz w:val="24"/>
                <w:szCs w:val="24"/>
              </w:rPr>
              <w:t>31%</w:t>
            </w:r>
          </w:p>
        </w:tc>
        <w:tc>
          <w:tcPr>
            <w:tcW w:w="923" w:type="dxa"/>
            <w:tcBorders>
              <w:top w:val="nil"/>
              <w:left w:val="nil"/>
              <w:bottom w:val="single" w:sz="4" w:space="0" w:color="auto"/>
              <w:right w:val="single" w:sz="4" w:space="0" w:color="auto"/>
            </w:tcBorders>
            <w:shd w:val="clear" w:color="auto" w:fill="auto"/>
            <w:vAlign w:val="center"/>
            <w:hideMark/>
          </w:tcPr>
          <w:p w:rsidR="00BC2943" w:rsidRPr="00931302" w:rsidRDefault="00BC2943" w:rsidP="007C574B">
            <w:pPr>
              <w:jc w:val="center"/>
              <w:rPr>
                <w:color w:val="000000"/>
                <w:sz w:val="24"/>
                <w:szCs w:val="24"/>
              </w:rPr>
            </w:pPr>
            <w:r w:rsidRPr="00931302">
              <w:rPr>
                <w:color w:val="000000"/>
                <w:sz w:val="24"/>
                <w:szCs w:val="24"/>
              </w:rPr>
              <w:t>-100%</w:t>
            </w:r>
          </w:p>
        </w:tc>
        <w:tc>
          <w:tcPr>
            <w:tcW w:w="900" w:type="dxa"/>
            <w:tcBorders>
              <w:top w:val="nil"/>
              <w:left w:val="nil"/>
              <w:bottom w:val="single" w:sz="4" w:space="0" w:color="auto"/>
              <w:right w:val="single" w:sz="4" w:space="0" w:color="auto"/>
            </w:tcBorders>
            <w:shd w:val="clear" w:color="auto" w:fill="auto"/>
            <w:vAlign w:val="center"/>
            <w:hideMark/>
          </w:tcPr>
          <w:p w:rsidR="00BC2943" w:rsidRPr="00931302" w:rsidRDefault="00BC2943" w:rsidP="007C574B">
            <w:pPr>
              <w:jc w:val="center"/>
              <w:rPr>
                <w:color w:val="000000"/>
                <w:sz w:val="24"/>
                <w:szCs w:val="24"/>
              </w:rPr>
            </w:pPr>
            <w:r w:rsidRPr="00931302">
              <w:rPr>
                <w:color w:val="000000"/>
                <w:sz w:val="24"/>
                <w:szCs w:val="24"/>
              </w:rPr>
              <w:t>-73%</w:t>
            </w:r>
          </w:p>
        </w:tc>
      </w:tr>
    </w:tbl>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sz w:val="24"/>
          <w:szCs w:val="24"/>
        </w:rPr>
      </w:pPr>
      <w:r w:rsidRPr="00E25E12">
        <w:rPr>
          <w:sz w:val="24"/>
          <w:szCs w:val="24"/>
        </w:rPr>
        <w:lastRenderedPageBreak/>
        <w:t>Из расчетов видно, что при прогнозируемой тенденции к подключению новых потребителей, а также при уменьшении потерь и неучтенных ра</w:t>
      </w:r>
      <w:r>
        <w:rPr>
          <w:sz w:val="24"/>
          <w:szCs w:val="24"/>
        </w:rPr>
        <w:t>сходов при транспортировке воды</w:t>
      </w:r>
      <w:r w:rsidRPr="00E25E12">
        <w:rPr>
          <w:sz w:val="24"/>
          <w:szCs w:val="24"/>
        </w:rPr>
        <w:t xml:space="preserve"> при су</w:t>
      </w:r>
      <w:r>
        <w:rPr>
          <w:sz w:val="24"/>
          <w:szCs w:val="24"/>
        </w:rPr>
        <w:t>ществующих мощностях водозабор:</w:t>
      </w:r>
    </w:p>
    <w:p w:rsidR="00BC2943" w:rsidRDefault="00BC2943" w:rsidP="007C574B">
      <w:pPr>
        <w:shd w:val="clear" w:color="auto" w:fill="FFFFFF"/>
        <w:autoSpaceDE w:val="0"/>
        <w:autoSpaceDN w:val="0"/>
        <w:adjustRightInd w:val="0"/>
        <w:ind w:firstLine="709"/>
        <w:jc w:val="both"/>
        <w:rPr>
          <w:sz w:val="24"/>
          <w:szCs w:val="24"/>
        </w:rPr>
      </w:pPr>
      <w:r>
        <w:rPr>
          <w:sz w:val="24"/>
          <w:szCs w:val="24"/>
        </w:rPr>
        <w:t>в с. Нялинское способен обеспечить требуемую подачу воды в населенном пункте;</w:t>
      </w:r>
    </w:p>
    <w:p w:rsidR="00BC2943" w:rsidRDefault="00BC2943" w:rsidP="007C574B">
      <w:pPr>
        <w:shd w:val="clear" w:color="auto" w:fill="FFFFFF"/>
        <w:autoSpaceDE w:val="0"/>
        <w:autoSpaceDN w:val="0"/>
        <w:adjustRightInd w:val="0"/>
        <w:ind w:firstLine="709"/>
        <w:jc w:val="both"/>
        <w:rPr>
          <w:sz w:val="24"/>
          <w:szCs w:val="24"/>
        </w:rPr>
      </w:pPr>
      <w:r>
        <w:rPr>
          <w:sz w:val="24"/>
          <w:szCs w:val="24"/>
        </w:rPr>
        <w:t>в п. Пырьях не способен обеспечить требуемую подачу воды в населенном пункте;</w:t>
      </w:r>
    </w:p>
    <w:p w:rsidR="00BC2943" w:rsidRDefault="00BC2943" w:rsidP="007C574B">
      <w:pPr>
        <w:shd w:val="clear" w:color="auto" w:fill="FFFFFF"/>
        <w:autoSpaceDE w:val="0"/>
        <w:autoSpaceDN w:val="0"/>
        <w:adjustRightInd w:val="0"/>
        <w:ind w:firstLine="709"/>
        <w:jc w:val="both"/>
        <w:rPr>
          <w:sz w:val="24"/>
          <w:szCs w:val="24"/>
        </w:rPr>
      </w:pPr>
      <w:r>
        <w:rPr>
          <w:sz w:val="24"/>
          <w:szCs w:val="24"/>
        </w:rPr>
        <w:t>в д. Нялина водозабор отсутствует, водоснабжение планируется осуществлять  от водоочистных сооружений, расположенных в с. Нялинское.</w:t>
      </w:r>
    </w:p>
    <w:p w:rsidR="00BC2943" w:rsidRDefault="00BC2943" w:rsidP="007C574B">
      <w:pPr>
        <w:shd w:val="clear" w:color="auto" w:fill="FFFFFF"/>
        <w:autoSpaceDE w:val="0"/>
        <w:autoSpaceDN w:val="0"/>
        <w:adjustRightInd w:val="0"/>
        <w:ind w:firstLine="709"/>
        <w:jc w:val="both"/>
        <w:rPr>
          <w:b/>
          <w:sz w:val="24"/>
          <w:szCs w:val="24"/>
        </w:rPr>
      </w:pPr>
      <w:r w:rsidRPr="00E25E12">
        <w:rPr>
          <w:b/>
          <w:sz w:val="24"/>
          <w:szCs w:val="24"/>
        </w:rPr>
        <w:t xml:space="preserve">3.8.7. </w:t>
      </w:r>
      <w:r>
        <w:rPr>
          <w:b/>
          <w:sz w:val="24"/>
          <w:szCs w:val="24"/>
        </w:rPr>
        <w:t>Наименование организации, которая наделена статусом гарантирующей организации.</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В соответствии со статьей 8 Фед</w:t>
      </w:r>
      <w:r>
        <w:rPr>
          <w:sz w:val="24"/>
          <w:szCs w:val="24"/>
        </w:rPr>
        <w:t>ерального закона от 07.12.2011 №</w:t>
      </w:r>
      <w:r w:rsidRPr="009E73B7">
        <w:rPr>
          <w:sz w:val="24"/>
          <w:szCs w:val="24"/>
        </w:rPr>
        <w:t xml:space="preserve"> 416-Ф3 </w:t>
      </w:r>
      <w:r>
        <w:rPr>
          <w:sz w:val="24"/>
          <w:szCs w:val="24"/>
        </w:rPr>
        <w:t xml:space="preserve">                 </w:t>
      </w:r>
      <w:r w:rsidRPr="009E73B7">
        <w:rPr>
          <w:sz w:val="24"/>
          <w:szCs w:val="24"/>
        </w:rPr>
        <w:t>«О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единых гарантирующих организаций (ЕГО).</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w:t>
      </w:r>
    </w:p>
    <w:p w:rsidR="00BC2943" w:rsidRDefault="00BC2943" w:rsidP="007C574B">
      <w:pPr>
        <w:shd w:val="clear" w:color="auto" w:fill="FFFFFF"/>
        <w:autoSpaceDE w:val="0"/>
        <w:autoSpaceDN w:val="0"/>
        <w:adjustRightInd w:val="0"/>
        <w:ind w:firstLine="709"/>
        <w:jc w:val="both"/>
        <w:rPr>
          <w:sz w:val="24"/>
          <w:szCs w:val="24"/>
        </w:rPr>
      </w:pPr>
      <w:r w:rsidRPr="009E73B7">
        <w:rPr>
          <w:sz w:val="24"/>
          <w:szCs w:val="24"/>
        </w:rPr>
        <w:t>На основании выше</w:t>
      </w:r>
      <w:r>
        <w:rPr>
          <w:sz w:val="24"/>
          <w:szCs w:val="24"/>
        </w:rPr>
        <w:t>изложенного постановлением администрации Ханты-Мансийского района от 16.10.2013 № 282 «</w:t>
      </w:r>
      <w:r w:rsidRPr="009E73B7">
        <w:rPr>
          <w:sz w:val="24"/>
          <w:szCs w:val="24"/>
        </w:rPr>
        <w:t>О гарантирующей организации</w:t>
      </w:r>
      <w:r>
        <w:rPr>
          <w:sz w:val="24"/>
          <w:szCs w:val="24"/>
        </w:rPr>
        <w:t xml:space="preserve"> </w:t>
      </w:r>
      <w:r w:rsidRPr="009E73B7">
        <w:rPr>
          <w:sz w:val="24"/>
          <w:szCs w:val="24"/>
        </w:rPr>
        <w:t>для централизованных систем холодного водоснабжения и водоотведения сельских поселений Ханты-Мансийского района, за исключением сельского поселения Горноправдинск</w:t>
      </w:r>
      <w:r>
        <w:rPr>
          <w:sz w:val="24"/>
          <w:szCs w:val="24"/>
        </w:rPr>
        <w:t>» статус ЕГО</w:t>
      </w:r>
      <w:r w:rsidRPr="009E73B7">
        <w:rPr>
          <w:sz w:val="24"/>
          <w:szCs w:val="24"/>
        </w:rPr>
        <w:t xml:space="preserve"> присвоен</w:t>
      </w:r>
      <w:r>
        <w:rPr>
          <w:sz w:val="24"/>
          <w:szCs w:val="24"/>
        </w:rPr>
        <w:t xml:space="preserve"> МП «ЖЭК».</w:t>
      </w:r>
    </w:p>
    <w:p w:rsidR="00BC2943" w:rsidRPr="009E73B7" w:rsidRDefault="00BC2943" w:rsidP="007C574B">
      <w:pPr>
        <w:shd w:val="clear" w:color="auto" w:fill="FFFFFF"/>
        <w:autoSpaceDE w:val="0"/>
        <w:autoSpaceDN w:val="0"/>
        <w:adjustRightInd w:val="0"/>
        <w:ind w:firstLine="709"/>
        <w:jc w:val="both"/>
        <w:rPr>
          <w:b/>
          <w:sz w:val="24"/>
          <w:szCs w:val="24"/>
        </w:rPr>
      </w:pPr>
      <w:r w:rsidRPr="009E73B7">
        <w:rPr>
          <w:b/>
          <w:sz w:val="24"/>
          <w:szCs w:val="24"/>
        </w:rPr>
        <w:t>3.9. Предложения по строительству, реконструкции и модернизации объектов централизованных систем водоснабжения</w:t>
      </w:r>
    </w:p>
    <w:p w:rsidR="00BC2943" w:rsidRPr="009E73B7" w:rsidRDefault="00BC2943" w:rsidP="007C574B">
      <w:pPr>
        <w:shd w:val="clear" w:color="auto" w:fill="FFFFFF"/>
        <w:autoSpaceDE w:val="0"/>
        <w:autoSpaceDN w:val="0"/>
        <w:adjustRightInd w:val="0"/>
        <w:ind w:firstLine="709"/>
        <w:jc w:val="both"/>
        <w:rPr>
          <w:b/>
          <w:sz w:val="24"/>
          <w:szCs w:val="24"/>
        </w:rPr>
      </w:pPr>
      <w:r w:rsidRPr="009E73B7">
        <w:rPr>
          <w:b/>
          <w:sz w:val="24"/>
          <w:szCs w:val="24"/>
        </w:rPr>
        <w:t>3.9.1. Сведения об объектах, предлагаемых к новому строительству</w:t>
      </w:r>
      <w:r>
        <w:rPr>
          <w:b/>
          <w:sz w:val="24"/>
          <w:szCs w:val="24"/>
        </w:rPr>
        <w:t>.</w:t>
      </w:r>
    </w:p>
    <w:p w:rsidR="00BC2943" w:rsidRPr="009E73B7" w:rsidRDefault="00BC2943" w:rsidP="007C574B">
      <w:pPr>
        <w:shd w:val="clear" w:color="auto" w:fill="FFFFFF"/>
        <w:autoSpaceDE w:val="0"/>
        <w:autoSpaceDN w:val="0"/>
        <w:adjustRightInd w:val="0"/>
        <w:ind w:firstLine="709"/>
        <w:jc w:val="both"/>
        <w:rPr>
          <w:sz w:val="24"/>
          <w:szCs w:val="24"/>
        </w:rPr>
      </w:pPr>
      <w:r>
        <w:rPr>
          <w:sz w:val="24"/>
          <w:szCs w:val="24"/>
        </w:rPr>
        <w:t xml:space="preserve">В перспективе развития </w:t>
      </w:r>
      <w:r w:rsidRPr="009E73B7">
        <w:rPr>
          <w:sz w:val="24"/>
          <w:szCs w:val="24"/>
        </w:rPr>
        <w:t>сельского поселения</w:t>
      </w:r>
      <w:r>
        <w:rPr>
          <w:sz w:val="24"/>
          <w:szCs w:val="24"/>
        </w:rPr>
        <w:t xml:space="preserve"> Нялинское</w:t>
      </w:r>
      <w:r w:rsidRPr="009E73B7">
        <w:rPr>
          <w:sz w:val="24"/>
          <w:szCs w:val="24"/>
        </w:rPr>
        <w:t xml:space="preserve"> предусматривается </w:t>
      </w:r>
      <w:r>
        <w:rPr>
          <w:sz w:val="24"/>
          <w:szCs w:val="24"/>
        </w:rPr>
        <w:t xml:space="preserve">          100 %</w:t>
      </w:r>
      <w:r w:rsidRPr="009E73B7">
        <w:rPr>
          <w:sz w:val="24"/>
          <w:szCs w:val="24"/>
        </w:rPr>
        <w:t xml:space="preserve"> обеспечение централизованным водоснабжением существующих и планируемых объектов капитального строительства.</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Водопроводные сети необх</w:t>
      </w:r>
      <w:r>
        <w:rPr>
          <w:sz w:val="24"/>
          <w:szCs w:val="24"/>
        </w:rPr>
        <w:t>одимо предусмотреть для 100 %</w:t>
      </w:r>
      <w:r w:rsidRPr="009E73B7">
        <w:rPr>
          <w:sz w:val="24"/>
          <w:szCs w:val="24"/>
        </w:rPr>
        <w:t xml:space="preserve"> охвата всей территории сельского поселения. Прокладку новых сетей рекомендуется осуществлять с одновременной заменой старых сетей.</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Увеличение водопотребления планируется для комфортного и безопасного проживания населения.</w:t>
      </w:r>
    </w:p>
    <w:p w:rsidR="00BC2943" w:rsidRDefault="00BC2943" w:rsidP="007C574B">
      <w:pPr>
        <w:shd w:val="clear" w:color="auto" w:fill="FFFFFF"/>
        <w:autoSpaceDE w:val="0"/>
        <w:autoSpaceDN w:val="0"/>
        <w:adjustRightInd w:val="0"/>
        <w:ind w:firstLine="709"/>
        <w:jc w:val="both"/>
        <w:rPr>
          <w:sz w:val="24"/>
          <w:szCs w:val="24"/>
        </w:rPr>
      </w:pPr>
      <w:r w:rsidRPr="009E73B7">
        <w:rPr>
          <w:sz w:val="24"/>
          <w:szCs w:val="24"/>
        </w:rPr>
        <w:t xml:space="preserve">Система водоснабжения принимается централизованная, объединенная хозяйственно-питьевая, противопожарная низкого давления с тушением пожаров </w:t>
      </w:r>
      <w:r>
        <w:rPr>
          <w:sz w:val="24"/>
          <w:szCs w:val="24"/>
        </w:rPr>
        <w:t xml:space="preserve">                </w:t>
      </w:r>
      <w:r w:rsidRPr="009E73B7">
        <w:rPr>
          <w:sz w:val="24"/>
          <w:szCs w:val="24"/>
        </w:rPr>
        <w:t>с помощью автонасосов из пожарных гидрантов.</w:t>
      </w:r>
    </w:p>
    <w:p w:rsidR="00BC2943" w:rsidRPr="00E97200" w:rsidRDefault="00BC2943" w:rsidP="007C574B">
      <w:pPr>
        <w:shd w:val="clear" w:color="auto" w:fill="FFFFFF"/>
        <w:autoSpaceDE w:val="0"/>
        <w:autoSpaceDN w:val="0"/>
        <w:adjustRightInd w:val="0"/>
        <w:ind w:firstLine="709"/>
        <w:jc w:val="both"/>
        <w:rPr>
          <w:sz w:val="24"/>
          <w:szCs w:val="24"/>
        </w:rPr>
      </w:pPr>
      <w:r w:rsidRPr="00E97200">
        <w:rPr>
          <w:sz w:val="24"/>
          <w:szCs w:val="24"/>
        </w:rPr>
        <w:t xml:space="preserve">Горячее водоснабжение и отопление предусматривается от индивидуальных газовых нагревателей. </w:t>
      </w:r>
    </w:p>
    <w:p w:rsidR="00BC2943" w:rsidRPr="00DB20CF" w:rsidRDefault="00BC2943" w:rsidP="007C574B">
      <w:pPr>
        <w:shd w:val="clear" w:color="auto" w:fill="FFFFFF"/>
        <w:autoSpaceDE w:val="0"/>
        <w:autoSpaceDN w:val="0"/>
        <w:adjustRightInd w:val="0"/>
        <w:ind w:firstLine="709"/>
        <w:jc w:val="both"/>
        <w:rPr>
          <w:sz w:val="24"/>
          <w:szCs w:val="24"/>
        </w:rPr>
      </w:pPr>
      <w:r w:rsidRPr="00E97200">
        <w:rPr>
          <w:sz w:val="24"/>
          <w:szCs w:val="24"/>
        </w:rPr>
        <w:t>Проектную разводящую водопроводную сеть предлагается выполни</w:t>
      </w:r>
      <w:r>
        <w:rPr>
          <w:sz w:val="24"/>
          <w:szCs w:val="24"/>
        </w:rPr>
        <w:t>ть кольцевой диаметром 100 мм.</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Для водоснабжения </w:t>
      </w:r>
      <w:r>
        <w:rPr>
          <w:b/>
          <w:sz w:val="24"/>
          <w:szCs w:val="24"/>
        </w:rPr>
        <w:t>с. Нялинское, д. Нялина</w:t>
      </w:r>
      <w:r w:rsidRPr="00E97200">
        <w:rPr>
          <w:sz w:val="24"/>
          <w:szCs w:val="24"/>
        </w:rPr>
        <w:t xml:space="preserve"> </w:t>
      </w:r>
      <w:r>
        <w:rPr>
          <w:sz w:val="24"/>
          <w:szCs w:val="24"/>
        </w:rPr>
        <w:t>планируется выполнить:</w:t>
      </w:r>
    </w:p>
    <w:p w:rsidR="00BC2943" w:rsidRPr="00204072" w:rsidRDefault="00BC2943" w:rsidP="007C574B">
      <w:pPr>
        <w:shd w:val="clear" w:color="auto" w:fill="FFFFFF"/>
        <w:autoSpaceDE w:val="0"/>
        <w:autoSpaceDN w:val="0"/>
        <w:adjustRightInd w:val="0"/>
        <w:ind w:firstLine="709"/>
        <w:jc w:val="both"/>
        <w:rPr>
          <w:sz w:val="24"/>
          <w:szCs w:val="24"/>
        </w:rPr>
      </w:pPr>
      <w:r>
        <w:rPr>
          <w:sz w:val="24"/>
          <w:szCs w:val="24"/>
        </w:rPr>
        <w:t>с</w:t>
      </w:r>
      <w:r w:rsidRPr="00204072">
        <w:rPr>
          <w:sz w:val="24"/>
          <w:szCs w:val="24"/>
        </w:rPr>
        <w:t>троительство нового подземного водозабора;</w:t>
      </w:r>
    </w:p>
    <w:p w:rsidR="00BC2943" w:rsidRPr="00204072" w:rsidRDefault="00BC2943" w:rsidP="007C574B">
      <w:pPr>
        <w:shd w:val="clear" w:color="auto" w:fill="FFFFFF"/>
        <w:autoSpaceDE w:val="0"/>
        <w:autoSpaceDN w:val="0"/>
        <w:adjustRightInd w:val="0"/>
        <w:ind w:firstLine="709"/>
        <w:jc w:val="both"/>
        <w:rPr>
          <w:sz w:val="24"/>
          <w:szCs w:val="24"/>
        </w:rPr>
      </w:pPr>
      <w:r w:rsidRPr="00204072">
        <w:rPr>
          <w:sz w:val="24"/>
          <w:szCs w:val="24"/>
        </w:rPr>
        <w:t>строительство новых водоочистных сооружений с применением водоочистной установки марки «Лотос» производительностью 240 куб.</w:t>
      </w:r>
      <w:r>
        <w:rPr>
          <w:sz w:val="24"/>
          <w:szCs w:val="24"/>
        </w:rPr>
        <w:t xml:space="preserve"> </w:t>
      </w:r>
      <w:r w:rsidRPr="00204072">
        <w:rPr>
          <w:sz w:val="24"/>
          <w:szCs w:val="24"/>
        </w:rPr>
        <w:t>м;</w:t>
      </w:r>
    </w:p>
    <w:p w:rsidR="00BC2943" w:rsidRPr="00204072" w:rsidRDefault="00BC2943" w:rsidP="007C574B">
      <w:pPr>
        <w:shd w:val="clear" w:color="auto" w:fill="FFFFFF"/>
        <w:autoSpaceDE w:val="0"/>
        <w:autoSpaceDN w:val="0"/>
        <w:adjustRightInd w:val="0"/>
        <w:ind w:firstLine="709"/>
        <w:jc w:val="both"/>
        <w:rPr>
          <w:sz w:val="24"/>
          <w:szCs w:val="24"/>
        </w:rPr>
      </w:pPr>
      <w:r w:rsidRPr="00204072">
        <w:rPr>
          <w:sz w:val="24"/>
          <w:szCs w:val="24"/>
        </w:rPr>
        <w:lastRenderedPageBreak/>
        <w:t xml:space="preserve">монтаж локальной очистной установки «Струя-М» производительностью </w:t>
      </w:r>
      <w:r>
        <w:rPr>
          <w:sz w:val="24"/>
          <w:szCs w:val="24"/>
        </w:rPr>
        <w:t xml:space="preserve">                 </w:t>
      </w:r>
      <w:r w:rsidRPr="00204072">
        <w:rPr>
          <w:sz w:val="24"/>
          <w:szCs w:val="24"/>
        </w:rPr>
        <w:t>15 куб.</w:t>
      </w:r>
      <w:r>
        <w:rPr>
          <w:sz w:val="24"/>
          <w:szCs w:val="24"/>
        </w:rPr>
        <w:t xml:space="preserve"> </w:t>
      </w:r>
      <w:r w:rsidRPr="00204072">
        <w:rPr>
          <w:sz w:val="24"/>
          <w:szCs w:val="24"/>
        </w:rPr>
        <w:t>м/сут</w:t>
      </w:r>
      <w:r>
        <w:rPr>
          <w:sz w:val="24"/>
          <w:szCs w:val="24"/>
        </w:rPr>
        <w:t>;</w:t>
      </w:r>
    </w:p>
    <w:p w:rsidR="00BC2943" w:rsidRPr="00204072" w:rsidRDefault="00BC2943" w:rsidP="007C574B">
      <w:pPr>
        <w:shd w:val="clear" w:color="auto" w:fill="FFFFFF"/>
        <w:autoSpaceDE w:val="0"/>
        <w:autoSpaceDN w:val="0"/>
        <w:adjustRightInd w:val="0"/>
        <w:ind w:firstLine="709"/>
        <w:jc w:val="both"/>
        <w:rPr>
          <w:sz w:val="24"/>
          <w:szCs w:val="24"/>
        </w:rPr>
      </w:pPr>
      <w:r w:rsidRPr="00204072">
        <w:rPr>
          <w:sz w:val="24"/>
          <w:szCs w:val="24"/>
        </w:rPr>
        <w:t>строительство новых магистральных водоводов;</w:t>
      </w:r>
    </w:p>
    <w:p w:rsidR="00BC2943" w:rsidRDefault="00BC2943" w:rsidP="007C574B">
      <w:pPr>
        <w:shd w:val="clear" w:color="auto" w:fill="FFFFFF"/>
        <w:autoSpaceDE w:val="0"/>
        <w:autoSpaceDN w:val="0"/>
        <w:adjustRightInd w:val="0"/>
        <w:ind w:firstLine="709"/>
        <w:jc w:val="both"/>
        <w:rPr>
          <w:sz w:val="24"/>
          <w:szCs w:val="24"/>
        </w:rPr>
      </w:pPr>
      <w:r w:rsidRPr="00204072">
        <w:rPr>
          <w:sz w:val="24"/>
          <w:szCs w:val="24"/>
        </w:rPr>
        <w:t>установка пожарных гидрантов в северном исполнении на новых магистральных сетях водопровода.</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Для водоснабжения </w:t>
      </w:r>
      <w:r w:rsidRPr="0096620E">
        <w:rPr>
          <w:b/>
          <w:sz w:val="24"/>
          <w:szCs w:val="24"/>
        </w:rPr>
        <w:t>п.</w:t>
      </w:r>
      <w:r>
        <w:rPr>
          <w:b/>
          <w:sz w:val="24"/>
          <w:szCs w:val="24"/>
        </w:rPr>
        <w:t xml:space="preserve"> Пырьях</w:t>
      </w:r>
      <w:r>
        <w:rPr>
          <w:sz w:val="24"/>
          <w:szCs w:val="24"/>
        </w:rPr>
        <w:t xml:space="preserve"> планируется выполнить:</w:t>
      </w:r>
    </w:p>
    <w:p w:rsidR="00BC2943" w:rsidRPr="00204072" w:rsidRDefault="00BC2943" w:rsidP="007C574B">
      <w:pPr>
        <w:pStyle w:val="ad"/>
        <w:spacing w:after="0" w:line="240" w:lineRule="auto"/>
        <w:ind w:left="0" w:firstLine="709"/>
        <w:jc w:val="both"/>
        <w:rPr>
          <w:szCs w:val="24"/>
        </w:rPr>
      </w:pPr>
      <w:r>
        <w:rPr>
          <w:szCs w:val="24"/>
        </w:rPr>
        <w:t>ликвидацию</w:t>
      </w:r>
      <w:r w:rsidRPr="00204072">
        <w:rPr>
          <w:szCs w:val="24"/>
        </w:rPr>
        <w:t xml:space="preserve"> действующей скважины с обязательным ее тампонированием </w:t>
      </w:r>
      <w:r>
        <w:rPr>
          <w:szCs w:val="24"/>
        </w:rPr>
        <w:t xml:space="preserve">                 </w:t>
      </w:r>
      <w:r w:rsidRPr="00204072">
        <w:rPr>
          <w:szCs w:val="24"/>
        </w:rPr>
        <w:t>в связи с нарушением зоны санитарной охраны подземных источников водоснабжения;</w:t>
      </w:r>
    </w:p>
    <w:p w:rsidR="00BC2943" w:rsidRPr="00204072" w:rsidRDefault="00BC2943" w:rsidP="007C574B">
      <w:pPr>
        <w:pStyle w:val="ad"/>
        <w:spacing w:after="0" w:line="240" w:lineRule="auto"/>
        <w:ind w:left="0" w:firstLine="709"/>
        <w:jc w:val="both"/>
        <w:rPr>
          <w:szCs w:val="24"/>
        </w:rPr>
      </w:pPr>
      <w:r w:rsidRPr="00204072">
        <w:rPr>
          <w:szCs w:val="24"/>
        </w:rPr>
        <w:t>сохранение водонапорной башни в качестве резервуара;</w:t>
      </w:r>
    </w:p>
    <w:p w:rsidR="00BC2943" w:rsidRPr="00475C24" w:rsidRDefault="00BC2943" w:rsidP="007C574B">
      <w:pPr>
        <w:pStyle w:val="ad"/>
        <w:spacing w:after="0" w:line="240" w:lineRule="auto"/>
        <w:ind w:left="0" w:firstLine="709"/>
        <w:jc w:val="both"/>
        <w:rPr>
          <w:szCs w:val="24"/>
        </w:rPr>
      </w:pPr>
      <w:r w:rsidRPr="00204072">
        <w:rPr>
          <w:szCs w:val="24"/>
        </w:rPr>
        <w:t>строительство водозаборного узла восточнее п. Пырьях для обеспечения водой питьевого качества жителей населенного пункта. В состав водозаборного узла входят куст</w:t>
      </w:r>
      <w:r>
        <w:rPr>
          <w:szCs w:val="24"/>
        </w:rPr>
        <w:t>.</w:t>
      </w:r>
    </w:p>
    <w:p w:rsidR="00BC2943" w:rsidRPr="00915F24"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418" w:right="1247" w:bottom="1134" w:left="1588" w:header="709" w:footer="709" w:gutter="0"/>
          <w:cols w:space="708"/>
          <w:docGrid w:linePitch="360"/>
        </w:sectPr>
      </w:pPr>
    </w:p>
    <w:p w:rsidR="00BC2943" w:rsidRDefault="00BC2943" w:rsidP="007C574B">
      <w:pPr>
        <w:ind w:firstLine="709"/>
        <w:jc w:val="both"/>
        <w:rPr>
          <w:b/>
          <w:sz w:val="24"/>
          <w:szCs w:val="24"/>
        </w:rPr>
      </w:pPr>
      <w:r>
        <w:rPr>
          <w:b/>
          <w:sz w:val="24"/>
          <w:szCs w:val="24"/>
        </w:rPr>
        <w:lastRenderedPageBreak/>
        <w:t xml:space="preserve">3.10. </w:t>
      </w:r>
      <w:r w:rsidRPr="0077714A">
        <w:rPr>
          <w:b/>
          <w:sz w:val="24"/>
          <w:szCs w:val="24"/>
        </w:rPr>
        <w:t>Перечень основных мероприятий по реализации схем водоснабжения с разбивкой по годам</w:t>
      </w:r>
      <w:r>
        <w:rPr>
          <w:b/>
          <w:sz w:val="24"/>
          <w:szCs w:val="24"/>
        </w:rPr>
        <w:t xml:space="preserve"> (таблица 20).</w:t>
      </w:r>
    </w:p>
    <w:p w:rsidR="00BC2943" w:rsidRPr="0077714A" w:rsidRDefault="00BC2943" w:rsidP="007C574B">
      <w:pPr>
        <w:ind w:firstLine="709"/>
        <w:rPr>
          <w:b/>
          <w:sz w:val="24"/>
          <w:szCs w:val="24"/>
        </w:rPr>
      </w:pPr>
      <w:r w:rsidRPr="0077714A">
        <w:rPr>
          <w:b/>
          <w:sz w:val="24"/>
          <w:szCs w:val="24"/>
        </w:rPr>
        <w:t xml:space="preserve">Таблица </w:t>
      </w:r>
      <w:r>
        <w:rPr>
          <w:b/>
          <w:sz w:val="24"/>
          <w:szCs w:val="24"/>
        </w:rPr>
        <w:t>20</w:t>
      </w:r>
      <w:r w:rsidRPr="0077714A">
        <w:rPr>
          <w:b/>
          <w:sz w:val="24"/>
          <w:szCs w:val="24"/>
        </w:rPr>
        <w:t xml:space="preserve"> – Перечень основных мероприятий по реализации схем водоснабжения с разбивкой по годам</w:t>
      </w:r>
    </w:p>
    <w:tbl>
      <w:tblPr>
        <w:tblW w:w="14962" w:type="dxa"/>
        <w:tblInd w:w="91" w:type="dxa"/>
        <w:tblLook w:val="04A0" w:firstRow="1" w:lastRow="0" w:firstColumn="1" w:lastColumn="0" w:noHBand="0" w:noVBand="1"/>
      </w:tblPr>
      <w:tblGrid>
        <w:gridCol w:w="538"/>
        <w:gridCol w:w="2637"/>
        <w:gridCol w:w="649"/>
        <w:gridCol w:w="666"/>
        <w:gridCol w:w="616"/>
        <w:gridCol w:w="616"/>
        <w:gridCol w:w="616"/>
        <w:gridCol w:w="616"/>
        <w:gridCol w:w="616"/>
        <w:gridCol w:w="616"/>
        <w:gridCol w:w="616"/>
        <w:gridCol w:w="616"/>
        <w:gridCol w:w="616"/>
        <w:gridCol w:w="616"/>
        <w:gridCol w:w="616"/>
        <w:gridCol w:w="616"/>
        <w:gridCol w:w="616"/>
        <w:gridCol w:w="616"/>
        <w:gridCol w:w="616"/>
        <w:gridCol w:w="616"/>
        <w:gridCol w:w="616"/>
      </w:tblGrid>
      <w:tr w:rsidR="00BC2943" w:rsidRPr="006C2692" w:rsidTr="007C574B">
        <w:trPr>
          <w:trHeight w:val="266"/>
        </w:trPr>
        <w:tc>
          <w:tcPr>
            <w:tcW w:w="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6C2692" w:rsidRDefault="00BC2943" w:rsidP="007C574B">
            <w:pPr>
              <w:jc w:val="center"/>
              <w:rPr>
                <w:b/>
                <w:bCs/>
                <w:color w:val="000000"/>
              </w:rPr>
            </w:pPr>
            <w:r w:rsidRPr="006C2692">
              <w:rPr>
                <w:b/>
                <w:bCs/>
                <w:color w:val="000000"/>
              </w:rPr>
              <w:t>№ п/п</w:t>
            </w:r>
          </w:p>
        </w:tc>
        <w:tc>
          <w:tcPr>
            <w:tcW w:w="32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6C2692" w:rsidRDefault="00BC2943" w:rsidP="007C574B">
            <w:pPr>
              <w:jc w:val="center"/>
              <w:rPr>
                <w:b/>
                <w:bCs/>
                <w:color w:val="000000"/>
              </w:rPr>
            </w:pPr>
            <w:r w:rsidRPr="006C2692">
              <w:rPr>
                <w:b/>
                <w:bCs/>
                <w:color w:val="000000"/>
              </w:rPr>
              <w:t>Наименование мероприятия</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6C2692" w:rsidRDefault="00BC2943" w:rsidP="007C574B">
            <w:pPr>
              <w:jc w:val="center"/>
              <w:rPr>
                <w:b/>
                <w:bCs/>
                <w:color w:val="000000"/>
              </w:rPr>
            </w:pPr>
            <w:r w:rsidRPr="006C2692">
              <w:rPr>
                <w:b/>
                <w:bCs/>
                <w:color w:val="000000"/>
              </w:rPr>
              <w:t>Ед. изм</w:t>
            </w:r>
            <w:r>
              <w:rPr>
                <w:b/>
                <w:bCs/>
                <w:color w:val="000000"/>
              </w:rPr>
              <w:t>.</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6C2692" w:rsidRDefault="00BC2943" w:rsidP="007C574B">
            <w:pPr>
              <w:jc w:val="center"/>
              <w:rPr>
                <w:b/>
                <w:bCs/>
                <w:color w:val="000000"/>
              </w:rPr>
            </w:pPr>
            <w:r w:rsidRPr="006C2692">
              <w:rPr>
                <w:b/>
                <w:bCs/>
                <w:color w:val="000000"/>
              </w:rPr>
              <w:t>Кол-во</w:t>
            </w:r>
          </w:p>
        </w:tc>
        <w:tc>
          <w:tcPr>
            <w:tcW w:w="9806" w:type="dxa"/>
            <w:gridSpan w:val="17"/>
            <w:tcBorders>
              <w:top w:val="single" w:sz="4" w:space="0" w:color="auto"/>
              <w:left w:val="nil"/>
              <w:bottom w:val="single" w:sz="4" w:space="0" w:color="auto"/>
              <w:right w:val="single" w:sz="4" w:space="0" w:color="auto"/>
            </w:tcBorders>
            <w:shd w:val="clear" w:color="auto" w:fill="auto"/>
            <w:vAlign w:val="center"/>
            <w:hideMark/>
          </w:tcPr>
          <w:p w:rsidR="00BC2943" w:rsidRPr="006C2692" w:rsidRDefault="00BC2943" w:rsidP="007C574B">
            <w:pPr>
              <w:jc w:val="center"/>
              <w:rPr>
                <w:b/>
                <w:bCs/>
                <w:color w:val="000000"/>
              </w:rPr>
            </w:pPr>
            <w:r w:rsidRPr="006C2692">
              <w:rPr>
                <w:b/>
                <w:bCs/>
                <w:color w:val="000000"/>
              </w:rPr>
              <w:t>Сроки реализации мероприятий с указанием количественных показателей по годам реализации</w:t>
            </w:r>
          </w:p>
        </w:tc>
      </w:tr>
      <w:tr w:rsidR="00BC2943" w:rsidRPr="006C2692" w:rsidTr="007C574B">
        <w:trPr>
          <w:trHeight w:val="266"/>
        </w:trPr>
        <w:tc>
          <w:tcPr>
            <w:tcW w:w="551" w:type="dxa"/>
            <w:vMerge/>
            <w:tcBorders>
              <w:top w:val="single" w:sz="4" w:space="0" w:color="auto"/>
              <w:left w:val="single" w:sz="4" w:space="0" w:color="auto"/>
              <w:bottom w:val="single" w:sz="4" w:space="0" w:color="auto"/>
              <w:right w:val="single" w:sz="4" w:space="0" w:color="auto"/>
            </w:tcBorders>
            <w:vAlign w:val="center"/>
            <w:hideMark/>
          </w:tcPr>
          <w:p w:rsidR="00BC2943" w:rsidRPr="006C2692" w:rsidRDefault="00BC2943" w:rsidP="007C574B">
            <w:pPr>
              <w:rPr>
                <w:b/>
                <w:bCs/>
                <w:color w:val="000000"/>
              </w:rPr>
            </w:pPr>
          </w:p>
        </w:tc>
        <w:tc>
          <w:tcPr>
            <w:tcW w:w="3246" w:type="dxa"/>
            <w:vMerge/>
            <w:tcBorders>
              <w:top w:val="single" w:sz="4" w:space="0" w:color="auto"/>
              <w:left w:val="single" w:sz="4" w:space="0" w:color="auto"/>
              <w:bottom w:val="single" w:sz="4" w:space="0" w:color="auto"/>
              <w:right w:val="single" w:sz="4" w:space="0" w:color="auto"/>
            </w:tcBorders>
            <w:vAlign w:val="center"/>
            <w:hideMark/>
          </w:tcPr>
          <w:p w:rsidR="00BC2943" w:rsidRPr="006C2692" w:rsidRDefault="00BC2943" w:rsidP="007C574B">
            <w:pPr>
              <w:rPr>
                <w:b/>
                <w:bCs/>
                <w:color w:val="000000"/>
              </w:rPr>
            </w:pPr>
          </w:p>
        </w:tc>
        <w:tc>
          <w:tcPr>
            <w:tcW w:w="678" w:type="dxa"/>
            <w:vMerge/>
            <w:tcBorders>
              <w:top w:val="single" w:sz="4" w:space="0" w:color="auto"/>
              <w:left w:val="single" w:sz="4" w:space="0" w:color="auto"/>
              <w:bottom w:val="single" w:sz="4" w:space="0" w:color="auto"/>
              <w:right w:val="single" w:sz="4" w:space="0" w:color="auto"/>
            </w:tcBorders>
            <w:vAlign w:val="center"/>
            <w:hideMark/>
          </w:tcPr>
          <w:p w:rsidR="00BC2943" w:rsidRPr="006C2692" w:rsidRDefault="00BC2943" w:rsidP="007C574B">
            <w:pPr>
              <w:rPr>
                <w:b/>
                <w:bCs/>
                <w:color w:val="000000"/>
              </w:rPr>
            </w:pPr>
          </w:p>
        </w:tc>
        <w:tc>
          <w:tcPr>
            <w:tcW w:w="681" w:type="dxa"/>
            <w:vMerge/>
            <w:tcBorders>
              <w:top w:val="single" w:sz="4" w:space="0" w:color="auto"/>
              <w:left w:val="single" w:sz="4" w:space="0" w:color="auto"/>
              <w:bottom w:val="single" w:sz="4" w:space="0" w:color="auto"/>
              <w:right w:val="single" w:sz="4" w:space="0" w:color="auto"/>
            </w:tcBorders>
            <w:vAlign w:val="center"/>
            <w:hideMark/>
          </w:tcPr>
          <w:p w:rsidR="00BC2943" w:rsidRPr="006C2692" w:rsidRDefault="00BC2943" w:rsidP="007C574B">
            <w:pPr>
              <w:rPr>
                <w:b/>
                <w:bCs/>
                <w:color w:val="000000"/>
              </w:rPr>
            </w:pPr>
          </w:p>
        </w:tc>
        <w:tc>
          <w:tcPr>
            <w:tcW w:w="577" w:type="dxa"/>
            <w:tcBorders>
              <w:top w:val="nil"/>
              <w:left w:val="nil"/>
              <w:bottom w:val="single" w:sz="4" w:space="0" w:color="auto"/>
              <w:right w:val="single" w:sz="4" w:space="0" w:color="auto"/>
            </w:tcBorders>
            <w:shd w:val="clear" w:color="auto" w:fill="auto"/>
            <w:vAlign w:val="center"/>
            <w:hideMark/>
          </w:tcPr>
          <w:p w:rsidR="00BC2943" w:rsidRPr="006C2692" w:rsidRDefault="00BC2943" w:rsidP="007C574B">
            <w:pPr>
              <w:jc w:val="center"/>
              <w:rPr>
                <w:b/>
                <w:bCs/>
                <w:color w:val="000000"/>
              </w:rPr>
            </w:pPr>
            <w:r w:rsidRPr="006C2692">
              <w:rPr>
                <w:b/>
                <w:bCs/>
                <w:color w:val="000000"/>
              </w:rPr>
              <w:t>2014</w:t>
            </w:r>
          </w:p>
        </w:tc>
        <w:tc>
          <w:tcPr>
            <w:tcW w:w="577" w:type="dxa"/>
            <w:tcBorders>
              <w:top w:val="nil"/>
              <w:left w:val="nil"/>
              <w:bottom w:val="single" w:sz="4" w:space="0" w:color="auto"/>
              <w:right w:val="single" w:sz="4" w:space="0" w:color="auto"/>
            </w:tcBorders>
            <w:shd w:val="clear" w:color="auto" w:fill="auto"/>
            <w:vAlign w:val="center"/>
            <w:hideMark/>
          </w:tcPr>
          <w:p w:rsidR="00BC2943" w:rsidRPr="006C2692" w:rsidRDefault="00BC2943" w:rsidP="007C574B">
            <w:pPr>
              <w:jc w:val="center"/>
              <w:rPr>
                <w:b/>
                <w:bCs/>
                <w:color w:val="000000"/>
              </w:rPr>
            </w:pPr>
            <w:r w:rsidRPr="006C2692">
              <w:rPr>
                <w:b/>
                <w:bCs/>
                <w:color w:val="000000"/>
              </w:rPr>
              <w:t>2015</w:t>
            </w:r>
          </w:p>
        </w:tc>
        <w:tc>
          <w:tcPr>
            <w:tcW w:w="577" w:type="dxa"/>
            <w:tcBorders>
              <w:top w:val="nil"/>
              <w:left w:val="nil"/>
              <w:bottom w:val="single" w:sz="4" w:space="0" w:color="auto"/>
              <w:right w:val="single" w:sz="4" w:space="0" w:color="auto"/>
            </w:tcBorders>
            <w:shd w:val="clear" w:color="auto" w:fill="auto"/>
            <w:vAlign w:val="center"/>
            <w:hideMark/>
          </w:tcPr>
          <w:p w:rsidR="00BC2943" w:rsidRPr="006C2692" w:rsidRDefault="00BC2943" w:rsidP="007C574B">
            <w:pPr>
              <w:jc w:val="center"/>
              <w:rPr>
                <w:b/>
                <w:bCs/>
                <w:color w:val="000000"/>
              </w:rPr>
            </w:pPr>
            <w:r w:rsidRPr="006C2692">
              <w:rPr>
                <w:b/>
                <w:bCs/>
                <w:color w:val="000000"/>
              </w:rPr>
              <w:t>2016</w:t>
            </w:r>
          </w:p>
        </w:tc>
        <w:tc>
          <w:tcPr>
            <w:tcW w:w="577" w:type="dxa"/>
            <w:tcBorders>
              <w:top w:val="nil"/>
              <w:left w:val="nil"/>
              <w:bottom w:val="single" w:sz="4" w:space="0" w:color="auto"/>
              <w:right w:val="single" w:sz="4" w:space="0" w:color="auto"/>
            </w:tcBorders>
            <w:shd w:val="clear" w:color="auto" w:fill="auto"/>
            <w:vAlign w:val="center"/>
            <w:hideMark/>
          </w:tcPr>
          <w:p w:rsidR="00BC2943" w:rsidRPr="006C2692" w:rsidRDefault="00BC2943" w:rsidP="007C574B">
            <w:pPr>
              <w:jc w:val="center"/>
              <w:rPr>
                <w:b/>
                <w:bCs/>
                <w:color w:val="000000"/>
              </w:rPr>
            </w:pPr>
            <w:r w:rsidRPr="006C2692">
              <w:rPr>
                <w:b/>
                <w:bCs/>
                <w:color w:val="000000"/>
              </w:rPr>
              <w:t>2017</w:t>
            </w:r>
          </w:p>
        </w:tc>
        <w:tc>
          <w:tcPr>
            <w:tcW w:w="577" w:type="dxa"/>
            <w:tcBorders>
              <w:top w:val="nil"/>
              <w:left w:val="nil"/>
              <w:bottom w:val="single" w:sz="4" w:space="0" w:color="auto"/>
              <w:right w:val="single" w:sz="4" w:space="0" w:color="auto"/>
            </w:tcBorders>
            <w:shd w:val="clear" w:color="auto" w:fill="auto"/>
            <w:vAlign w:val="center"/>
            <w:hideMark/>
          </w:tcPr>
          <w:p w:rsidR="00BC2943" w:rsidRPr="006C2692" w:rsidRDefault="00BC2943" w:rsidP="007C574B">
            <w:pPr>
              <w:jc w:val="center"/>
              <w:rPr>
                <w:b/>
                <w:bCs/>
                <w:color w:val="000000"/>
              </w:rPr>
            </w:pPr>
            <w:r w:rsidRPr="006C2692">
              <w:rPr>
                <w:b/>
                <w:bCs/>
                <w:color w:val="000000"/>
              </w:rPr>
              <w:t>2018</w:t>
            </w:r>
          </w:p>
        </w:tc>
        <w:tc>
          <w:tcPr>
            <w:tcW w:w="577" w:type="dxa"/>
            <w:tcBorders>
              <w:top w:val="nil"/>
              <w:left w:val="nil"/>
              <w:bottom w:val="single" w:sz="4" w:space="0" w:color="auto"/>
              <w:right w:val="single" w:sz="4" w:space="0" w:color="auto"/>
            </w:tcBorders>
            <w:shd w:val="clear" w:color="auto" w:fill="auto"/>
            <w:vAlign w:val="center"/>
            <w:hideMark/>
          </w:tcPr>
          <w:p w:rsidR="00BC2943" w:rsidRPr="006C2692" w:rsidRDefault="00BC2943" w:rsidP="007C574B">
            <w:pPr>
              <w:jc w:val="center"/>
              <w:rPr>
                <w:b/>
                <w:bCs/>
                <w:color w:val="000000"/>
              </w:rPr>
            </w:pPr>
            <w:r w:rsidRPr="006C2692">
              <w:rPr>
                <w:b/>
                <w:bCs/>
                <w:color w:val="000000"/>
              </w:rPr>
              <w:t>2019</w:t>
            </w:r>
          </w:p>
        </w:tc>
        <w:tc>
          <w:tcPr>
            <w:tcW w:w="577" w:type="dxa"/>
            <w:tcBorders>
              <w:top w:val="nil"/>
              <w:left w:val="nil"/>
              <w:bottom w:val="single" w:sz="4" w:space="0" w:color="auto"/>
              <w:right w:val="single" w:sz="4" w:space="0" w:color="auto"/>
            </w:tcBorders>
            <w:shd w:val="clear" w:color="auto" w:fill="auto"/>
            <w:vAlign w:val="center"/>
            <w:hideMark/>
          </w:tcPr>
          <w:p w:rsidR="00BC2943" w:rsidRPr="006C2692" w:rsidRDefault="00BC2943" w:rsidP="007C574B">
            <w:pPr>
              <w:jc w:val="center"/>
              <w:rPr>
                <w:b/>
                <w:bCs/>
                <w:color w:val="000000"/>
              </w:rPr>
            </w:pPr>
            <w:r w:rsidRPr="006C2692">
              <w:rPr>
                <w:b/>
                <w:bCs/>
                <w:color w:val="000000"/>
              </w:rPr>
              <w:t>2020</w:t>
            </w:r>
          </w:p>
        </w:tc>
        <w:tc>
          <w:tcPr>
            <w:tcW w:w="577" w:type="dxa"/>
            <w:tcBorders>
              <w:top w:val="nil"/>
              <w:left w:val="nil"/>
              <w:bottom w:val="single" w:sz="4" w:space="0" w:color="auto"/>
              <w:right w:val="single" w:sz="4" w:space="0" w:color="auto"/>
            </w:tcBorders>
            <w:shd w:val="clear" w:color="auto" w:fill="auto"/>
            <w:vAlign w:val="center"/>
            <w:hideMark/>
          </w:tcPr>
          <w:p w:rsidR="00BC2943" w:rsidRPr="006C2692" w:rsidRDefault="00BC2943" w:rsidP="007C574B">
            <w:pPr>
              <w:jc w:val="center"/>
              <w:rPr>
                <w:b/>
                <w:bCs/>
                <w:color w:val="000000"/>
              </w:rPr>
            </w:pPr>
            <w:r w:rsidRPr="006C2692">
              <w:rPr>
                <w:b/>
                <w:bCs/>
                <w:color w:val="000000"/>
              </w:rPr>
              <w:t>2021</w:t>
            </w:r>
          </w:p>
        </w:tc>
        <w:tc>
          <w:tcPr>
            <w:tcW w:w="577" w:type="dxa"/>
            <w:tcBorders>
              <w:top w:val="nil"/>
              <w:left w:val="nil"/>
              <w:bottom w:val="single" w:sz="4" w:space="0" w:color="auto"/>
              <w:right w:val="single" w:sz="4" w:space="0" w:color="auto"/>
            </w:tcBorders>
            <w:shd w:val="clear" w:color="auto" w:fill="auto"/>
            <w:vAlign w:val="center"/>
            <w:hideMark/>
          </w:tcPr>
          <w:p w:rsidR="00BC2943" w:rsidRPr="006C2692" w:rsidRDefault="00BC2943" w:rsidP="007C574B">
            <w:pPr>
              <w:jc w:val="center"/>
              <w:rPr>
                <w:b/>
                <w:bCs/>
                <w:color w:val="000000"/>
              </w:rPr>
            </w:pPr>
            <w:r w:rsidRPr="006C2692">
              <w:rPr>
                <w:b/>
                <w:bCs/>
                <w:color w:val="000000"/>
              </w:rPr>
              <w:t>2022</w:t>
            </w:r>
          </w:p>
        </w:tc>
        <w:tc>
          <w:tcPr>
            <w:tcW w:w="577" w:type="dxa"/>
            <w:tcBorders>
              <w:top w:val="nil"/>
              <w:left w:val="nil"/>
              <w:bottom w:val="single" w:sz="4" w:space="0" w:color="auto"/>
              <w:right w:val="single" w:sz="4" w:space="0" w:color="auto"/>
            </w:tcBorders>
            <w:shd w:val="clear" w:color="auto" w:fill="auto"/>
            <w:vAlign w:val="center"/>
            <w:hideMark/>
          </w:tcPr>
          <w:p w:rsidR="00BC2943" w:rsidRPr="006C2692" w:rsidRDefault="00BC2943" w:rsidP="007C574B">
            <w:pPr>
              <w:jc w:val="center"/>
              <w:rPr>
                <w:b/>
                <w:bCs/>
                <w:color w:val="000000"/>
              </w:rPr>
            </w:pPr>
            <w:r w:rsidRPr="006C2692">
              <w:rPr>
                <w:b/>
                <w:bCs/>
                <w:color w:val="000000"/>
              </w:rPr>
              <w:t>2023</w:t>
            </w:r>
          </w:p>
        </w:tc>
        <w:tc>
          <w:tcPr>
            <w:tcW w:w="577" w:type="dxa"/>
            <w:tcBorders>
              <w:top w:val="nil"/>
              <w:left w:val="nil"/>
              <w:bottom w:val="single" w:sz="4" w:space="0" w:color="auto"/>
              <w:right w:val="single" w:sz="4" w:space="0" w:color="auto"/>
            </w:tcBorders>
            <w:shd w:val="clear" w:color="auto" w:fill="auto"/>
            <w:vAlign w:val="center"/>
            <w:hideMark/>
          </w:tcPr>
          <w:p w:rsidR="00BC2943" w:rsidRPr="006C2692" w:rsidRDefault="00BC2943" w:rsidP="007C574B">
            <w:pPr>
              <w:jc w:val="center"/>
              <w:rPr>
                <w:b/>
                <w:bCs/>
                <w:color w:val="000000"/>
              </w:rPr>
            </w:pPr>
            <w:r w:rsidRPr="006C2692">
              <w:rPr>
                <w:b/>
                <w:bCs/>
                <w:color w:val="000000"/>
              </w:rPr>
              <w:t>2024</w:t>
            </w:r>
          </w:p>
        </w:tc>
        <w:tc>
          <w:tcPr>
            <w:tcW w:w="577" w:type="dxa"/>
            <w:tcBorders>
              <w:top w:val="nil"/>
              <w:left w:val="nil"/>
              <w:bottom w:val="single" w:sz="4" w:space="0" w:color="auto"/>
              <w:right w:val="single" w:sz="4" w:space="0" w:color="auto"/>
            </w:tcBorders>
            <w:shd w:val="clear" w:color="auto" w:fill="auto"/>
            <w:vAlign w:val="center"/>
            <w:hideMark/>
          </w:tcPr>
          <w:p w:rsidR="00BC2943" w:rsidRPr="006C2692" w:rsidRDefault="00BC2943" w:rsidP="007C574B">
            <w:pPr>
              <w:jc w:val="center"/>
              <w:rPr>
                <w:b/>
                <w:bCs/>
                <w:color w:val="000000"/>
              </w:rPr>
            </w:pPr>
            <w:r w:rsidRPr="006C2692">
              <w:rPr>
                <w:b/>
                <w:bCs/>
                <w:color w:val="000000"/>
              </w:rPr>
              <w:t>2025</w:t>
            </w:r>
          </w:p>
        </w:tc>
        <w:tc>
          <w:tcPr>
            <w:tcW w:w="577" w:type="dxa"/>
            <w:tcBorders>
              <w:top w:val="nil"/>
              <w:left w:val="nil"/>
              <w:bottom w:val="single" w:sz="4" w:space="0" w:color="auto"/>
              <w:right w:val="single" w:sz="4" w:space="0" w:color="auto"/>
            </w:tcBorders>
            <w:shd w:val="clear" w:color="auto" w:fill="auto"/>
            <w:vAlign w:val="center"/>
            <w:hideMark/>
          </w:tcPr>
          <w:p w:rsidR="00BC2943" w:rsidRPr="006C2692" w:rsidRDefault="00BC2943" w:rsidP="007C574B">
            <w:pPr>
              <w:jc w:val="center"/>
              <w:rPr>
                <w:b/>
                <w:bCs/>
                <w:color w:val="000000"/>
              </w:rPr>
            </w:pPr>
            <w:r w:rsidRPr="006C2692">
              <w:rPr>
                <w:b/>
                <w:bCs/>
                <w:color w:val="000000"/>
              </w:rPr>
              <w:t>2026</w:t>
            </w:r>
          </w:p>
        </w:tc>
        <w:tc>
          <w:tcPr>
            <w:tcW w:w="577" w:type="dxa"/>
            <w:tcBorders>
              <w:top w:val="nil"/>
              <w:left w:val="nil"/>
              <w:bottom w:val="single" w:sz="4" w:space="0" w:color="auto"/>
              <w:right w:val="single" w:sz="4" w:space="0" w:color="auto"/>
            </w:tcBorders>
            <w:shd w:val="clear" w:color="auto" w:fill="auto"/>
            <w:vAlign w:val="center"/>
            <w:hideMark/>
          </w:tcPr>
          <w:p w:rsidR="00BC2943" w:rsidRPr="006C2692" w:rsidRDefault="00BC2943" w:rsidP="007C574B">
            <w:pPr>
              <w:jc w:val="center"/>
              <w:rPr>
                <w:b/>
                <w:bCs/>
                <w:color w:val="000000"/>
              </w:rPr>
            </w:pPr>
            <w:r w:rsidRPr="006C2692">
              <w:rPr>
                <w:b/>
                <w:bCs/>
                <w:color w:val="000000"/>
              </w:rPr>
              <w:t>2027</w:t>
            </w:r>
          </w:p>
        </w:tc>
        <w:tc>
          <w:tcPr>
            <w:tcW w:w="577" w:type="dxa"/>
            <w:tcBorders>
              <w:top w:val="nil"/>
              <w:left w:val="nil"/>
              <w:bottom w:val="single" w:sz="4" w:space="0" w:color="auto"/>
              <w:right w:val="single" w:sz="4" w:space="0" w:color="auto"/>
            </w:tcBorders>
            <w:shd w:val="clear" w:color="auto" w:fill="auto"/>
            <w:vAlign w:val="center"/>
            <w:hideMark/>
          </w:tcPr>
          <w:p w:rsidR="00BC2943" w:rsidRPr="006C2692" w:rsidRDefault="00BC2943" w:rsidP="007C574B">
            <w:pPr>
              <w:jc w:val="center"/>
              <w:rPr>
                <w:b/>
                <w:bCs/>
                <w:color w:val="000000"/>
              </w:rPr>
            </w:pPr>
            <w:r w:rsidRPr="006C2692">
              <w:rPr>
                <w:b/>
                <w:bCs/>
                <w:color w:val="000000"/>
              </w:rPr>
              <w:t>2028</w:t>
            </w:r>
          </w:p>
        </w:tc>
        <w:tc>
          <w:tcPr>
            <w:tcW w:w="577" w:type="dxa"/>
            <w:tcBorders>
              <w:top w:val="nil"/>
              <w:left w:val="nil"/>
              <w:bottom w:val="single" w:sz="4" w:space="0" w:color="auto"/>
              <w:right w:val="single" w:sz="4" w:space="0" w:color="auto"/>
            </w:tcBorders>
            <w:shd w:val="clear" w:color="auto" w:fill="auto"/>
            <w:vAlign w:val="center"/>
            <w:hideMark/>
          </w:tcPr>
          <w:p w:rsidR="00BC2943" w:rsidRPr="006C2692" w:rsidRDefault="00BC2943" w:rsidP="007C574B">
            <w:pPr>
              <w:jc w:val="center"/>
              <w:rPr>
                <w:b/>
                <w:bCs/>
                <w:color w:val="000000"/>
              </w:rPr>
            </w:pPr>
            <w:r w:rsidRPr="006C2692">
              <w:rPr>
                <w:b/>
                <w:bCs/>
                <w:color w:val="000000"/>
              </w:rPr>
              <w:t>2029</w:t>
            </w:r>
          </w:p>
        </w:tc>
        <w:tc>
          <w:tcPr>
            <w:tcW w:w="573" w:type="dxa"/>
            <w:tcBorders>
              <w:top w:val="nil"/>
              <w:left w:val="nil"/>
              <w:bottom w:val="single" w:sz="4" w:space="0" w:color="auto"/>
              <w:right w:val="single" w:sz="4" w:space="0" w:color="auto"/>
            </w:tcBorders>
            <w:shd w:val="clear" w:color="auto" w:fill="auto"/>
            <w:vAlign w:val="center"/>
            <w:hideMark/>
          </w:tcPr>
          <w:p w:rsidR="00BC2943" w:rsidRPr="006C2692" w:rsidRDefault="00BC2943" w:rsidP="007C574B">
            <w:pPr>
              <w:jc w:val="center"/>
              <w:rPr>
                <w:b/>
                <w:bCs/>
                <w:color w:val="000000"/>
              </w:rPr>
            </w:pPr>
            <w:r w:rsidRPr="006C2692">
              <w:rPr>
                <w:b/>
                <w:bCs/>
                <w:color w:val="000000"/>
              </w:rPr>
              <w:t>2030</w:t>
            </w:r>
          </w:p>
        </w:tc>
      </w:tr>
      <w:tr w:rsidR="00BC2943" w:rsidRPr="006C2692" w:rsidTr="007C574B">
        <w:trPr>
          <w:trHeight w:val="266"/>
        </w:trPr>
        <w:tc>
          <w:tcPr>
            <w:tcW w:w="551" w:type="dxa"/>
            <w:tcBorders>
              <w:top w:val="nil"/>
              <w:left w:val="single" w:sz="4" w:space="0" w:color="auto"/>
              <w:bottom w:val="single" w:sz="4" w:space="0" w:color="auto"/>
              <w:right w:val="single" w:sz="4" w:space="0" w:color="auto"/>
            </w:tcBorders>
            <w:shd w:val="clear" w:color="auto" w:fill="auto"/>
            <w:hideMark/>
          </w:tcPr>
          <w:p w:rsidR="00BC2943" w:rsidRPr="006C2692" w:rsidRDefault="00BC2943" w:rsidP="007C574B">
            <w:pPr>
              <w:jc w:val="center"/>
              <w:rPr>
                <w:b/>
                <w:bCs/>
                <w:color w:val="000000"/>
              </w:rPr>
            </w:pPr>
            <w:r>
              <w:rPr>
                <w:b/>
                <w:bCs/>
                <w:color w:val="000000"/>
              </w:rPr>
              <w:t>1.</w:t>
            </w:r>
          </w:p>
        </w:tc>
        <w:tc>
          <w:tcPr>
            <w:tcW w:w="14410" w:type="dxa"/>
            <w:gridSpan w:val="20"/>
            <w:tcBorders>
              <w:top w:val="single" w:sz="4" w:space="0" w:color="auto"/>
              <w:left w:val="nil"/>
              <w:bottom w:val="single" w:sz="4" w:space="0" w:color="auto"/>
              <w:right w:val="single" w:sz="4" w:space="0" w:color="000000"/>
            </w:tcBorders>
            <w:shd w:val="clear" w:color="auto" w:fill="auto"/>
            <w:hideMark/>
          </w:tcPr>
          <w:p w:rsidR="00BC2943" w:rsidRPr="006C2692" w:rsidRDefault="00BC2943" w:rsidP="007C574B">
            <w:pPr>
              <w:jc w:val="center"/>
              <w:rPr>
                <w:b/>
                <w:bCs/>
                <w:color w:val="000000"/>
              </w:rPr>
            </w:pPr>
            <w:r w:rsidRPr="006C2692">
              <w:rPr>
                <w:b/>
                <w:bCs/>
                <w:color w:val="000000"/>
              </w:rPr>
              <w:t>с. Нялинское</w:t>
            </w:r>
          </w:p>
        </w:tc>
      </w:tr>
      <w:tr w:rsidR="00BC2943" w:rsidRPr="006C2692" w:rsidTr="007C574B">
        <w:trPr>
          <w:trHeight w:val="424"/>
        </w:trPr>
        <w:tc>
          <w:tcPr>
            <w:tcW w:w="551" w:type="dxa"/>
            <w:tcBorders>
              <w:top w:val="nil"/>
              <w:left w:val="single" w:sz="4" w:space="0" w:color="auto"/>
              <w:bottom w:val="single" w:sz="4" w:space="0" w:color="auto"/>
              <w:right w:val="single" w:sz="4" w:space="0" w:color="auto"/>
            </w:tcBorders>
            <w:shd w:val="clear" w:color="auto" w:fill="auto"/>
            <w:hideMark/>
          </w:tcPr>
          <w:p w:rsidR="00BC2943" w:rsidRPr="006C2692" w:rsidRDefault="00BC2943" w:rsidP="007C574B">
            <w:pPr>
              <w:jc w:val="center"/>
              <w:rPr>
                <w:color w:val="000000"/>
              </w:rPr>
            </w:pPr>
            <w:r w:rsidRPr="006C2692">
              <w:rPr>
                <w:color w:val="000000"/>
              </w:rPr>
              <w:t>1</w:t>
            </w:r>
            <w:r>
              <w:rPr>
                <w:color w:val="000000"/>
              </w:rPr>
              <w:t>.1.</w:t>
            </w:r>
          </w:p>
        </w:tc>
        <w:tc>
          <w:tcPr>
            <w:tcW w:w="3246"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rPr>
                <w:color w:val="000000"/>
              </w:rPr>
            </w:pPr>
            <w:r w:rsidRPr="006C2692">
              <w:rPr>
                <w:color w:val="000000"/>
              </w:rPr>
              <w:t>Замена трубопроводов системы водоснабжения Ду.ср 80</w:t>
            </w:r>
          </w:p>
        </w:tc>
        <w:tc>
          <w:tcPr>
            <w:tcW w:w="678"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r w:rsidRPr="006C2692">
              <w:rPr>
                <w:color w:val="000000"/>
              </w:rPr>
              <w:t>км</w:t>
            </w:r>
          </w:p>
        </w:tc>
        <w:tc>
          <w:tcPr>
            <w:tcW w:w="681"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r w:rsidRPr="006C2692">
              <w:rPr>
                <w:color w:val="000000"/>
              </w:rPr>
              <w:t>4,21</w:t>
            </w: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r w:rsidRPr="006C2692">
              <w:rPr>
                <w:color w:val="000000"/>
              </w:rPr>
              <w:t>1,5</w:t>
            </w: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r w:rsidRPr="006C2692">
              <w:rPr>
                <w:color w:val="000000"/>
              </w:rPr>
              <w:t>2,71</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rPr>
                <w:color w:val="000000"/>
              </w:rPr>
            </w:pPr>
            <w:r w:rsidRPr="006C2692">
              <w:rPr>
                <w:color w:val="000000"/>
              </w:rPr>
              <w:t> </w:t>
            </w:r>
          </w:p>
        </w:tc>
        <w:tc>
          <w:tcPr>
            <w:tcW w:w="573"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rPr>
                <w:color w:val="000000"/>
              </w:rPr>
            </w:pPr>
            <w:r w:rsidRPr="006C2692">
              <w:rPr>
                <w:color w:val="000000"/>
              </w:rPr>
              <w:t> </w:t>
            </w:r>
          </w:p>
        </w:tc>
      </w:tr>
      <w:tr w:rsidR="00BC2943" w:rsidRPr="006C2692" w:rsidTr="007C574B">
        <w:trPr>
          <w:trHeight w:val="630"/>
        </w:trPr>
        <w:tc>
          <w:tcPr>
            <w:tcW w:w="551" w:type="dxa"/>
            <w:tcBorders>
              <w:top w:val="nil"/>
              <w:left w:val="single" w:sz="4" w:space="0" w:color="auto"/>
              <w:bottom w:val="single" w:sz="4" w:space="0" w:color="auto"/>
              <w:right w:val="single" w:sz="4" w:space="0" w:color="auto"/>
            </w:tcBorders>
            <w:shd w:val="clear" w:color="auto" w:fill="auto"/>
            <w:hideMark/>
          </w:tcPr>
          <w:p w:rsidR="00BC2943" w:rsidRPr="006C2692" w:rsidRDefault="00BC2943" w:rsidP="007C574B">
            <w:pPr>
              <w:jc w:val="center"/>
              <w:rPr>
                <w:color w:val="000000"/>
              </w:rPr>
            </w:pPr>
            <w:r>
              <w:rPr>
                <w:color w:val="000000"/>
              </w:rPr>
              <w:t>1.</w:t>
            </w:r>
            <w:r w:rsidRPr="006C2692">
              <w:rPr>
                <w:color w:val="000000"/>
              </w:rPr>
              <w:t>2</w:t>
            </w:r>
            <w:r>
              <w:rPr>
                <w:color w:val="000000"/>
              </w:rPr>
              <w:t>.</w:t>
            </w:r>
          </w:p>
        </w:tc>
        <w:tc>
          <w:tcPr>
            <w:tcW w:w="3246"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rPr>
                <w:color w:val="000000"/>
              </w:rPr>
            </w:pPr>
            <w:r>
              <w:rPr>
                <w:color w:val="000000"/>
              </w:rPr>
              <w:t>Устройство</w:t>
            </w:r>
            <w:r w:rsidRPr="006C2692">
              <w:rPr>
                <w:color w:val="000000"/>
              </w:rPr>
              <w:t xml:space="preserve"> станции II подъема (СМР) и водопровода по ул. Труда</w:t>
            </w:r>
            <w:r>
              <w:rPr>
                <w:color w:val="000000"/>
              </w:rPr>
              <w:t>,</w:t>
            </w:r>
            <w:r w:rsidRPr="006C2692">
              <w:rPr>
                <w:color w:val="000000"/>
              </w:rPr>
              <w:t xml:space="preserve"> 200 п.</w:t>
            </w:r>
            <w:r>
              <w:rPr>
                <w:color w:val="000000"/>
              </w:rPr>
              <w:t xml:space="preserve"> м</w:t>
            </w:r>
            <w:r w:rsidRPr="006C2692">
              <w:rPr>
                <w:color w:val="000000"/>
              </w:rPr>
              <w:t>, Ду =</w:t>
            </w:r>
            <w:r>
              <w:rPr>
                <w:color w:val="000000"/>
              </w:rPr>
              <w:t xml:space="preserve"> 100 мм</w:t>
            </w:r>
          </w:p>
        </w:tc>
        <w:tc>
          <w:tcPr>
            <w:tcW w:w="678"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r w:rsidRPr="006C2692">
              <w:rPr>
                <w:color w:val="000000"/>
              </w:rPr>
              <w:t>ед.</w:t>
            </w:r>
          </w:p>
        </w:tc>
        <w:tc>
          <w:tcPr>
            <w:tcW w:w="681"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r w:rsidRPr="006C2692">
              <w:rPr>
                <w:color w:val="000000"/>
              </w:rPr>
              <w:t>0,2</w:t>
            </w: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r w:rsidRPr="006C2692">
              <w:rPr>
                <w:color w:val="000000"/>
              </w:rPr>
              <w:t>0,2</w:t>
            </w: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rPr>
                <w:color w:val="000000"/>
              </w:rPr>
            </w:pPr>
            <w:r w:rsidRPr="006C2692">
              <w:rPr>
                <w:color w:val="000000"/>
              </w:rPr>
              <w:t> </w:t>
            </w:r>
          </w:p>
        </w:tc>
        <w:tc>
          <w:tcPr>
            <w:tcW w:w="573"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rPr>
                <w:color w:val="000000"/>
              </w:rPr>
            </w:pPr>
            <w:r w:rsidRPr="006C2692">
              <w:rPr>
                <w:color w:val="000000"/>
              </w:rPr>
              <w:t> </w:t>
            </w:r>
          </w:p>
        </w:tc>
      </w:tr>
      <w:tr w:rsidR="00BC2943" w:rsidRPr="006C2692" w:rsidTr="007C574B">
        <w:trPr>
          <w:trHeight w:val="266"/>
        </w:trPr>
        <w:tc>
          <w:tcPr>
            <w:tcW w:w="551" w:type="dxa"/>
            <w:tcBorders>
              <w:top w:val="nil"/>
              <w:left w:val="single" w:sz="4" w:space="0" w:color="auto"/>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3246"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rPr>
                <w:color w:val="000000"/>
              </w:rPr>
            </w:pPr>
            <w:r w:rsidRPr="006C2692">
              <w:rPr>
                <w:color w:val="000000"/>
              </w:rPr>
              <w:t>Строительство водозабора</w:t>
            </w:r>
          </w:p>
        </w:tc>
        <w:tc>
          <w:tcPr>
            <w:tcW w:w="678"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r w:rsidRPr="006C2692">
              <w:rPr>
                <w:color w:val="000000"/>
              </w:rPr>
              <w:t>ед.</w:t>
            </w:r>
          </w:p>
        </w:tc>
        <w:tc>
          <w:tcPr>
            <w:tcW w:w="681"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r w:rsidRPr="006C2692">
              <w:rPr>
                <w:color w:val="000000"/>
              </w:rPr>
              <w:t>1</w:t>
            </w: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r w:rsidRPr="006C2692">
              <w:rPr>
                <w:color w:val="000000"/>
              </w:rPr>
              <w:t>1</w:t>
            </w: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rPr>
                <w:color w:val="000000"/>
              </w:rPr>
            </w:pPr>
            <w:r w:rsidRPr="006C2692">
              <w:rPr>
                <w:color w:val="000000"/>
              </w:rPr>
              <w:t> </w:t>
            </w:r>
          </w:p>
        </w:tc>
        <w:tc>
          <w:tcPr>
            <w:tcW w:w="573"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rPr>
                <w:color w:val="000000"/>
              </w:rPr>
            </w:pPr>
            <w:r w:rsidRPr="006C2692">
              <w:rPr>
                <w:color w:val="000000"/>
              </w:rPr>
              <w:t> </w:t>
            </w:r>
          </w:p>
        </w:tc>
      </w:tr>
      <w:tr w:rsidR="00BC2943" w:rsidRPr="006C2692" w:rsidTr="007C574B">
        <w:trPr>
          <w:trHeight w:val="266"/>
        </w:trPr>
        <w:tc>
          <w:tcPr>
            <w:tcW w:w="551" w:type="dxa"/>
            <w:tcBorders>
              <w:top w:val="nil"/>
              <w:left w:val="single" w:sz="4" w:space="0" w:color="auto"/>
              <w:bottom w:val="single" w:sz="4" w:space="0" w:color="auto"/>
              <w:right w:val="single" w:sz="4" w:space="0" w:color="auto"/>
            </w:tcBorders>
            <w:shd w:val="clear" w:color="auto" w:fill="auto"/>
            <w:hideMark/>
          </w:tcPr>
          <w:p w:rsidR="00BC2943" w:rsidRPr="006C2692" w:rsidRDefault="00BC2943" w:rsidP="007C574B">
            <w:pPr>
              <w:jc w:val="center"/>
              <w:rPr>
                <w:b/>
                <w:bCs/>
                <w:color w:val="000000"/>
              </w:rPr>
            </w:pPr>
            <w:r>
              <w:rPr>
                <w:b/>
                <w:bCs/>
                <w:color w:val="000000"/>
              </w:rPr>
              <w:t>2.</w:t>
            </w:r>
          </w:p>
        </w:tc>
        <w:tc>
          <w:tcPr>
            <w:tcW w:w="14410" w:type="dxa"/>
            <w:gridSpan w:val="20"/>
            <w:tcBorders>
              <w:top w:val="single" w:sz="4" w:space="0" w:color="auto"/>
              <w:left w:val="nil"/>
              <w:bottom w:val="single" w:sz="4" w:space="0" w:color="auto"/>
              <w:right w:val="single" w:sz="4" w:space="0" w:color="000000"/>
            </w:tcBorders>
            <w:shd w:val="clear" w:color="auto" w:fill="auto"/>
            <w:hideMark/>
          </w:tcPr>
          <w:p w:rsidR="00BC2943" w:rsidRPr="006C2692" w:rsidRDefault="00BC2943" w:rsidP="007C574B">
            <w:pPr>
              <w:jc w:val="center"/>
              <w:rPr>
                <w:b/>
                <w:bCs/>
                <w:color w:val="000000"/>
              </w:rPr>
            </w:pPr>
            <w:r w:rsidRPr="006C2692">
              <w:rPr>
                <w:b/>
                <w:bCs/>
                <w:color w:val="000000"/>
              </w:rPr>
              <w:t>п. Пырьях</w:t>
            </w:r>
          </w:p>
        </w:tc>
      </w:tr>
      <w:tr w:rsidR="00BC2943" w:rsidRPr="006C2692" w:rsidTr="007C574B">
        <w:trPr>
          <w:trHeight w:val="424"/>
        </w:trPr>
        <w:tc>
          <w:tcPr>
            <w:tcW w:w="551" w:type="dxa"/>
            <w:tcBorders>
              <w:top w:val="nil"/>
              <w:left w:val="single" w:sz="4" w:space="0" w:color="auto"/>
              <w:bottom w:val="single" w:sz="4" w:space="0" w:color="auto"/>
              <w:right w:val="single" w:sz="4" w:space="0" w:color="auto"/>
            </w:tcBorders>
            <w:shd w:val="clear" w:color="auto" w:fill="auto"/>
            <w:hideMark/>
          </w:tcPr>
          <w:p w:rsidR="00BC2943" w:rsidRPr="006C2692" w:rsidRDefault="00BC2943" w:rsidP="007C574B">
            <w:pPr>
              <w:jc w:val="center"/>
              <w:rPr>
                <w:color w:val="000000"/>
              </w:rPr>
            </w:pPr>
            <w:r>
              <w:rPr>
                <w:color w:val="000000"/>
              </w:rPr>
              <w:t>2.</w:t>
            </w:r>
            <w:r w:rsidRPr="006C2692">
              <w:rPr>
                <w:color w:val="000000"/>
              </w:rPr>
              <w:t>1</w:t>
            </w:r>
            <w:r>
              <w:rPr>
                <w:color w:val="000000"/>
              </w:rPr>
              <w:t>.</w:t>
            </w:r>
          </w:p>
        </w:tc>
        <w:tc>
          <w:tcPr>
            <w:tcW w:w="3246"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rPr>
                <w:color w:val="000000"/>
              </w:rPr>
            </w:pPr>
            <w:r w:rsidRPr="006C2692">
              <w:rPr>
                <w:color w:val="000000"/>
              </w:rPr>
              <w:t>Строительство нового водозабора (ПИР, СМР)</w:t>
            </w:r>
          </w:p>
        </w:tc>
        <w:tc>
          <w:tcPr>
            <w:tcW w:w="678"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r w:rsidRPr="006C2692">
              <w:rPr>
                <w:color w:val="000000"/>
              </w:rPr>
              <w:t>ед.</w:t>
            </w:r>
          </w:p>
        </w:tc>
        <w:tc>
          <w:tcPr>
            <w:tcW w:w="681"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r w:rsidRPr="006C2692">
              <w:rPr>
                <w:color w:val="000000"/>
              </w:rPr>
              <w:t>1</w:t>
            </w: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r w:rsidRPr="006C2692">
              <w:rPr>
                <w:color w:val="000000"/>
              </w:rPr>
              <w:t>1</w:t>
            </w: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rPr>
                <w:color w:val="000000"/>
              </w:rPr>
            </w:pPr>
            <w:r w:rsidRPr="006C2692">
              <w:rPr>
                <w:color w:val="000000"/>
              </w:rPr>
              <w:t> </w:t>
            </w:r>
          </w:p>
        </w:tc>
        <w:tc>
          <w:tcPr>
            <w:tcW w:w="573"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rPr>
                <w:color w:val="000000"/>
              </w:rPr>
            </w:pPr>
            <w:r w:rsidRPr="006C2692">
              <w:rPr>
                <w:color w:val="000000"/>
              </w:rPr>
              <w:t> </w:t>
            </w:r>
          </w:p>
        </w:tc>
      </w:tr>
      <w:tr w:rsidR="00BC2943" w:rsidRPr="006C2692" w:rsidTr="007C574B">
        <w:trPr>
          <w:trHeight w:val="424"/>
        </w:trPr>
        <w:tc>
          <w:tcPr>
            <w:tcW w:w="551" w:type="dxa"/>
            <w:tcBorders>
              <w:top w:val="nil"/>
              <w:left w:val="single" w:sz="4" w:space="0" w:color="auto"/>
              <w:bottom w:val="single" w:sz="4" w:space="0" w:color="auto"/>
              <w:right w:val="single" w:sz="4" w:space="0" w:color="auto"/>
            </w:tcBorders>
            <w:shd w:val="clear" w:color="auto" w:fill="auto"/>
            <w:hideMark/>
          </w:tcPr>
          <w:p w:rsidR="00BC2943" w:rsidRPr="006C2692" w:rsidRDefault="00BC2943" w:rsidP="007C574B">
            <w:pPr>
              <w:jc w:val="center"/>
              <w:rPr>
                <w:color w:val="000000"/>
              </w:rPr>
            </w:pPr>
            <w:r w:rsidRPr="006C2692">
              <w:rPr>
                <w:color w:val="000000"/>
              </w:rPr>
              <w:t>2</w:t>
            </w:r>
            <w:r>
              <w:rPr>
                <w:color w:val="000000"/>
              </w:rPr>
              <w:t>.2.</w:t>
            </w:r>
          </w:p>
        </w:tc>
        <w:tc>
          <w:tcPr>
            <w:tcW w:w="3246"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rPr>
                <w:color w:val="000000"/>
              </w:rPr>
            </w:pPr>
            <w:r w:rsidRPr="006C2692">
              <w:rPr>
                <w:color w:val="000000"/>
              </w:rPr>
              <w:t>Замена трубопроводов системы водоснабжения</w:t>
            </w:r>
            <w:r>
              <w:rPr>
                <w:color w:val="000000"/>
              </w:rPr>
              <w:t>,</w:t>
            </w:r>
            <w:r w:rsidRPr="006C2692">
              <w:rPr>
                <w:color w:val="000000"/>
              </w:rPr>
              <w:t xml:space="preserve"> Ду.ср 80</w:t>
            </w:r>
          </w:p>
        </w:tc>
        <w:tc>
          <w:tcPr>
            <w:tcW w:w="678"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r w:rsidRPr="006C2692">
              <w:rPr>
                <w:color w:val="000000"/>
              </w:rPr>
              <w:t>км</w:t>
            </w:r>
          </w:p>
        </w:tc>
        <w:tc>
          <w:tcPr>
            <w:tcW w:w="681"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r w:rsidRPr="006C2692">
              <w:rPr>
                <w:color w:val="000000"/>
              </w:rPr>
              <w:t>0,98</w:t>
            </w: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r w:rsidRPr="006C2692">
              <w:rPr>
                <w:color w:val="000000"/>
              </w:rPr>
              <w:t>0,98</w:t>
            </w: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rPr>
                <w:color w:val="000000"/>
              </w:rPr>
            </w:pPr>
            <w:r w:rsidRPr="006C2692">
              <w:rPr>
                <w:color w:val="000000"/>
              </w:rPr>
              <w:t> </w:t>
            </w:r>
          </w:p>
        </w:tc>
        <w:tc>
          <w:tcPr>
            <w:tcW w:w="573"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rPr>
                <w:color w:val="000000"/>
              </w:rPr>
            </w:pPr>
            <w:r w:rsidRPr="006C2692">
              <w:rPr>
                <w:color w:val="000000"/>
              </w:rPr>
              <w:t> </w:t>
            </w:r>
          </w:p>
        </w:tc>
      </w:tr>
      <w:tr w:rsidR="00BC2943" w:rsidRPr="006C2692" w:rsidTr="007C574B">
        <w:trPr>
          <w:trHeight w:val="424"/>
        </w:trPr>
        <w:tc>
          <w:tcPr>
            <w:tcW w:w="551" w:type="dxa"/>
            <w:tcBorders>
              <w:top w:val="nil"/>
              <w:left w:val="single" w:sz="4" w:space="0" w:color="auto"/>
              <w:bottom w:val="single" w:sz="4" w:space="0" w:color="auto"/>
              <w:right w:val="single" w:sz="4" w:space="0" w:color="auto"/>
            </w:tcBorders>
            <w:shd w:val="clear" w:color="auto" w:fill="auto"/>
            <w:hideMark/>
          </w:tcPr>
          <w:p w:rsidR="00BC2943" w:rsidRPr="006C2692" w:rsidRDefault="00BC2943" w:rsidP="007C574B">
            <w:pPr>
              <w:jc w:val="center"/>
              <w:rPr>
                <w:color w:val="000000"/>
              </w:rPr>
            </w:pPr>
            <w:r>
              <w:rPr>
                <w:color w:val="000000"/>
              </w:rPr>
              <w:t>2.</w:t>
            </w:r>
            <w:r w:rsidRPr="006C2692">
              <w:rPr>
                <w:color w:val="000000"/>
              </w:rPr>
              <w:t>3</w:t>
            </w:r>
            <w:r>
              <w:rPr>
                <w:color w:val="000000"/>
              </w:rPr>
              <w:t>.</w:t>
            </w:r>
          </w:p>
        </w:tc>
        <w:tc>
          <w:tcPr>
            <w:tcW w:w="3246"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rPr>
                <w:color w:val="000000"/>
              </w:rPr>
            </w:pPr>
            <w:r w:rsidRPr="006C2692">
              <w:rPr>
                <w:color w:val="000000"/>
              </w:rPr>
              <w:t>Строительство разводящих сетей системы водоснабжения, Ду.ср 65</w:t>
            </w:r>
          </w:p>
        </w:tc>
        <w:tc>
          <w:tcPr>
            <w:tcW w:w="678"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r w:rsidRPr="006C2692">
              <w:rPr>
                <w:color w:val="000000"/>
              </w:rPr>
              <w:t>км</w:t>
            </w:r>
          </w:p>
        </w:tc>
        <w:tc>
          <w:tcPr>
            <w:tcW w:w="681"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r w:rsidRPr="006C2692">
              <w:rPr>
                <w:color w:val="000000"/>
              </w:rPr>
              <w:t>3,1</w:t>
            </w: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p>
        </w:tc>
        <w:tc>
          <w:tcPr>
            <w:tcW w:w="577" w:type="dxa"/>
            <w:tcBorders>
              <w:top w:val="nil"/>
              <w:left w:val="nil"/>
              <w:bottom w:val="single" w:sz="4" w:space="0" w:color="auto"/>
              <w:right w:val="single" w:sz="4" w:space="0" w:color="auto"/>
            </w:tcBorders>
            <w:shd w:val="clear" w:color="auto" w:fill="auto"/>
            <w:hideMark/>
          </w:tcPr>
          <w:p w:rsidR="00BC2943" w:rsidRPr="006C2692" w:rsidRDefault="00BC2943" w:rsidP="007C574B">
            <w:pPr>
              <w:jc w:val="center"/>
              <w:rPr>
                <w:color w:val="000000"/>
              </w:rPr>
            </w:pPr>
            <w:r w:rsidRPr="006C2692">
              <w:rPr>
                <w:color w:val="000000"/>
              </w:rPr>
              <w:t>3,1</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jc w:val="cente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rPr>
                <w:color w:val="000000"/>
              </w:rPr>
            </w:pPr>
            <w:r w:rsidRPr="006C2692">
              <w:rPr>
                <w:color w:val="000000"/>
              </w:rPr>
              <w:t> </w:t>
            </w:r>
          </w:p>
        </w:tc>
        <w:tc>
          <w:tcPr>
            <w:tcW w:w="577"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rPr>
                <w:color w:val="000000"/>
              </w:rPr>
            </w:pPr>
            <w:r w:rsidRPr="006C2692">
              <w:rPr>
                <w:color w:val="000000"/>
              </w:rPr>
              <w:t> </w:t>
            </w:r>
          </w:p>
        </w:tc>
        <w:tc>
          <w:tcPr>
            <w:tcW w:w="573" w:type="dxa"/>
            <w:tcBorders>
              <w:top w:val="nil"/>
              <w:left w:val="nil"/>
              <w:bottom w:val="single" w:sz="4" w:space="0" w:color="auto"/>
              <w:right w:val="single" w:sz="4" w:space="0" w:color="auto"/>
            </w:tcBorders>
            <w:shd w:val="clear" w:color="auto" w:fill="auto"/>
            <w:vAlign w:val="bottom"/>
            <w:hideMark/>
          </w:tcPr>
          <w:p w:rsidR="00BC2943" w:rsidRPr="006C2692" w:rsidRDefault="00BC2943" w:rsidP="007C574B">
            <w:pPr>
              <w:rPr>
                <w:color w:val="000000"/>
              </w:rPr>
            </w:pPr>
            <w:r w:rsidRPr="006C2692">
              <w:rPr>
                <w:color w:val="000000"/>
              </w:rPr>
              <w:t> </w:t>
            </w:r>
          </w:p>
        </w:tc>
      </w:tr>
    </w:tbl>
    <w:p w:rsidR="00BC2943" w:rsidRPr="00E7536D" w:rsidRDefault="00BC2943" w:rsidP="007C574B">
      <w:pPr>
        <w:jc w:val="right"/>
        <w:rPr>
          <w:sz w:val="24"/>
          <w:szCs w:val="24"/>
        </w:rPr>
      </w:pPr>
    </w:p>
    <w:p w:rsidR="00BC2943" w:rsidRPr="00E7536D" w:rsidRDefault="00BC2943" w:rsidP="007C574B"/>
    <w:p w:rsidR="00BC2943" w:rsidRPr="00E7536D" w:rsidRDefault="00BC2943" w:rsidP="007C574B">
      <w:pPr>
        <w:rPr>
          <w:lang w:val="en-US"/>
        </w:rPr>
      </w:pPr>
    </w:p>
    <w:p w:rsidR="00BC2943" w:rsidRDefault="00BC2943" w:rsidP="007C574B">
      <w:pPr>
        <w:shd w:val="clear" w:color="auto" w:fill="FFFFFF"/>
        <w:autoSpaceDE w:val="0"/>
        <w:autoSpaceDN w:val="0"/>
        <w:adjustRightInd w:val="0"/>
        <w:ind w:firstLine="709"/>
        <w:jc w:val="both"/>
        <w:sectPr w:rsidR="00BC2943" w:rsidSect="007C574B">
          <w:pgSz w:w="16838" w:h="11906" w:orient="landscape"/>
          <w:pgMar w:top="1418" w:right="1134" w:bottom="1134" w:left="1134" w:header="709" w:footer="709" w:gutter="0"/>
          <w:cols w:space="708"/>
          <w:docGrid w:linePitch="360"/>
        </w:sectPr>
      </w:pPr>
    </w:p>
    <w:p w:rsidR="00BC2943" w:rsidRPr="00EA1D06" w:rsidRDefault="00BC2943" w:rsidP="007C574B">
      <w:pPr>
        <w:shd w:val="clear" w:color="auto" w:fill="FFFFFF"/>
        <w:autoSpaceDE w:val="0"/>
        <w:autoSpaceDN w:val="0"/>
        <w:adjustRightInd w:val="0"/>
        <w:ind w:firstLine="709"/>
        <w:jc w:val="both"/>
        <w:rPr>
          <w:b/>
          <w:sz w:val="24"/>
          <w:szCs w:val="24"/>
        </w:rPr>
      </w:pPr>
      <w:r w:rsidRPr="00EA1D06">
        <w:rPr>
          <w:b/>
          <w:sz w:val="24"/>
          <w:szCs w:val="24"/>
        </w:rPr>
        <w:lastRenderedPageBreak/>
        <w:t>3.11. Экологические аспекты мероприятий по строительству и реконструкции объектов централизованной системы водоснабжения</w:t>
      </w:r>
      <w:r>
        <w:rPr>
          <w:b/>
          <w:sz w:val="24"/>
          <w:szCs w:val="24"/>
        </w:rPr>
        <w:t>.</w:t>
      </w:r>
    </w:p>
    <w:p w:rsidR="00BC2943" w:rsidRPr="00EA1D06" w:rsidRDefault="00BC2943" w:rsidP="007C574B">
      <w:pPr>
        <w:shd w:val="clear" w:color="auto" w:fill="FFFFFF"/>
        <w:autoSpaceDE w:val="0"/>
        <w:autoSpaceDN w:val="0"/>
        <w:adjustRightInd w:val="0"/>
        <w:ind w:firstLine="709"/>
        <w:jc w:val="both"/>
        <w:rPr>
          <w:sz w:val="24"/>
          <w:szCs w:val="24"/>
        </w:rPr>
      </w:pPr>
      <w:r w:rsidRPr="00EA1D06">
        <w:rPr>
          <w:sz w:val="24"/>
          <w:szCs w:val="24"/>
        </w:rPr>
        <w:t>Все мероприятия, направленные на у</w:t>
      </w:r>
      <w:r>
        <w:rPr>
          <w:sz w:val="24"/>
          <w:szCs w:val="24"/>
        </w:rPr>
        <w:t>лучшение качества питьевой воды,</w:t>
      </w:r>
      <w:r w:rsidRPr="00EA1D06">
        <w:rPr>
          <w:sz w:val="24"/>
          <w:szCs w:val="24"/>
        </w:rPr>
        <w:t xml:space="preserve"> могут быть отнесены к мероприятиям по охране окружающей среды и здоровья населения сельского поселения. Эффект от внедрени</w:t>
      </w:r>
      <w:r>
        <w:rPr>
          <w:sz w:val="24"/>
          <w:szCs w:val="24"/>
        </w:rPr>
        <w:t>я данных мероприятий – улучшение</w:t>
      </w:r>
      <w:r w:rsidRPr="00EA1D06">
        <w:rPr>
          <w:sz w:val="24"/>
          <w:szCs w:val="24"/>
        </w:rPr>
        <w:t xml:space="preserve"> здоровья и качества жизни граждан.</w:t>
      </w:r>
    </w:p>
    <w:p w:rsidR="00BC2943" w:rsidRPr="008E1601" w:rsidRDefault="00BC2943" w:rsidP="007C574B">
      <w:pPr>
        <w:shd w:val="clear" w:color="auto" w:fill="FFFFFF"/>
        <w:autoSpaceDE w:val="0"/>
        <w:autoSpaceDN w:val="0"/>
        <w:adjustRightInd w:val="0"/>
        <w:ind w:firstLine="709"/>
        <w:jc w:val="both"/>
        <w:rPr>
          <w:b/>
          <w:sz w:val="24"/>
          <w:szCs w:val="24"/>
        </w:rPr>
      </w:pPr>
      <w:r w:rsidRPr="008E1601">
        <w:rPr>
          <w:b/>
          <w:sz w:val="24"/>
          <w:szCs w:val="24"/>
        </w:rPr>
        <w:t>3.11.1. Сведения о мерах по пред</w:t>
      </w:r>
      <w:r>
        <w:rPr>
          <w:b/>
          <w:sz w:val="24"/>
          <w:szCs w:val="24"/>
        </w:rPr>
        <w:t xml:space="preserve">отвращению вредного воздействия </w:t>
      </w:r>
      <w:r w:rsidRPr="008E1601">
        <w:rPr>
          <w:b/>
          <w:sz w:val="24"/>
          <w:szCs w:val="24"/>
        </w:rPr>
        <w:t>на водный бассейн предлагаемых к новому строительству и реконструкции объектов централизованной системы водоснабжения при утилизации промывных вод</w:t>
      </w:r>
      <w:r>
        <w:rPr>
          <w:b/>
          <w:sz w:val="24"/>
          <w:szCs w:val="24"/>
        </w:rPr>
        <w:t>.</w:t>
      </w:r>
    </w:p>
    <w:p w:rsidR="00BC2943" w:rsidRPr="00EA1D06" w:rsidRDefault="00BC2943" w:rsidP="007C574B">
      <w:pPr>
        <w:shd w:val="clear" w:color="auto" w:fill="FFFFFF"/>
        <w:autoSpaceDE w:val="0"/>
        <w:autoSpaceDN w:val="0"/>
        <w:adjustRightInd w:val="0"/>
        <w:ind w:firstLine="709"/>
        <w:jc w:val="both"/>
        <w:rPr>
          <w:sz w:val="24"/>
          <w:szCs w:val="24"/>
        </w:rPr>
      </w:pPr>
      <w:r w:rsidRPr="00EA1D06">
        <w:rPr>
          <w:sz w:val="24"/>
          <w:szCs w:val="24"/>
        </w:rPr>
        <w:t>Известно, что 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действующих станциях водоочистки для сброса воды образовавшейся                     в результате промывки фильтровальных сооружений установлены специальные емкости (септик), вода с которых вывозится за пределы поясов зоны санитарной охраны.</w:t>
      </w:r>
    </w:p>
    <w:p w:rsidR="00BC2943" w:rsidRPr="00EA1D06" w:rsidRDefault="00BC2943" w:rsidP="007C574B">
      <w:pPr>
        <w:shd w:val="clear" w:color="auto" w:fill="FFFFFF"/>
        <w:autoSpaceDE w:val="0"/>
        <w:autoSpaceDN w:val="0"/>
        <w:adjustRightInd w:val="0"/>
        <w:ind w:firstLine="709"/>
        <w:jc w:val="both"/>
        <w:rPr>
          <w:sz w:val="24"/>
          <w:szCs w:val="24"/>
        </w:rPr>
      </w:pPr>
      <w:r>
        <w:rPr>
          <w:sz w:val="24"/>
          <w:szCs w:val="24"/>
        </w:rPr>
        <w:t>Химические реагенты, используемые в водоподготовке, хранятся в специально отведенном складе и доставляются на очистные сооружения непосредственно при выполнении работ по замене фильтрующих материалов.</w:t>
      </w:r>
    </w:p>
    <w:p w:rsidR="00BC2943" w:rsidRPr="001F4EFB" w:rsidRDefault="00BC2943" w:rsidP="007C574B">
      <w:pPr>
        <w:shd w:val="clear" w:color="auto" w:fill="FFFFFF"/>
        <w:autoSpaceDE w:val="0"/>
        <w:autoSpaceDN w:val="0"/>
        <w:adjustRightInd w:val="0"/>
        <w:ind w:firstLine="709"/>
        <w:jc w:val="both"/>
        <w:rPr>
          <w:b/>
          <w:sz w:val="24"/>
          <w:szCs w:val="24"/>
        </w:rPr>
      </w:pPr>
      <w:r w:rsidRPr="001F4EFB">
        <w:rPr>
          <w:b/>
          <w:sz w:val="24"/>
          <w:szCs w:val="24"/>
        </w:rPr>
        <w:t>3.12. Оценка объемов капитальных вложений в строительство, реконструкцию и модернизацию объектов централизованных систем водоснабжения</w:t>
      </w:r>
      <w:r>
        <w:rPr>
          <w:b/>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разработки проектной документации объектов капитального строител</w:t>
      </w:r>
      <w:r>
        <w:rPr>
          <w:sz w:val="24"/>
          <w:szCs w:val="24"/>
        </w:rPr>
        <w:t>ьства определена на основании с</w:t>
      </w:r>
      <w:r w:rsidRPr="0077714A">
        <w:rPr>
          <w:sz w:val="24"/>
          <w:szCs w:val="24"/>
        </w:rPr>
        <w:t>правочников базовых цен на про</w:t>
      </w:r>
      <w:r>
        <w:rPr>
          <w:sz w:val="24"/>
          <w:szCs w:val="24"/>
        </w:rPr>
        <w:t>ектные работы для строительства (к</w:t>
      </w:r>
      <w:r w:rsidRPr="0077714A">
        <w:rPr>
          <w:sz w:val="24"/>
          <w:szCs w:val="24"/>
        </w:rPr>
        <w:t>оммунальные и</w:t>
      </w:r>
      <w:r>
        <w:rPr>
          <w:sz w:val="24"/>
          <w:szCs w:val="24"/>
        </w:rPr>
        <w:t>нженерные здания и сооружения, о</w:t>
      </w:r>
      <w:r w:rsidRPr="0077714A">
        <w:rPr>
          <w:sz w:val="24"/>
          <w:szCs w:val="24"/>
        </w:rPr>
        <w:t>бъекты водоснабжения и канализации). Базовая цена проектных работ (на 1 января 2001 года) устанавливается в зависимости от основных натуральных показателей</w:t>
      </w:r>
      <w:r>
        <w:rPr>
          <w:sz w:val="24"/>
          <w:szCs w:val="24"/>
        </w:rPr>
        <w:t>,</w:t>
      </w:r>
      <w:r w:rsidRPr="0077714A">
        <w:rPr>
          <w:sz w:val="24"/>
          <w:szCs w:val="24"/>
        </w:rPr>
        <w:t xml:space="preserve"> проектируемых объектов</w:t>
      </w:r>
      <w:r>
        <w:rPr>
          <w:sz w:val="24"/>
          <w:szCs w:val="24"/>
        </w:rPr>
        <w:t>,</w:t>
      </w:r>
      <w:r w:rsidRPr="0077714A">
        <w:rPr>
          <w:sz w:val="24"/>
          <w:szCs w:val="24"/>
        </w:rPr>
        <w:t xml:space="preserve"> и приводится к текущему уровню цен умножением на коэффициент, отражающий инфляционные процессы на момент определения цены проектных ра</w:t>
      </w:r>
      <w:r>
        <w:rPr>
          <w:sz w:val="24"/>
          <w:szCs w:val="24"/>
        </w:rPr>
        <w:t>бот для строительства согласно п</w:t>
      </w:r>
      <w:r w:rsidRPr="0077714A">
        <w:rPr>
          <w:sz w:val="24"/>
          <w:szCs w:val="24"/>
        </w:rPr>
        <w:t>исьму Министерства регионального развития Российской Федерации от 12.02.2013</w:t>
      </w:r>
      <w:r>
        <w:rPr>
          <w:sz w:val="24"/>
          <w:szCs w:val="24"/>
        </w:rPr>
        <w:t xml:space="preserve"> № 1951-ВТ/10.</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Ориентировочная стоимость строительства зданий и сооружений определена </w:t>
      </w:r>
      <w:r>
        <w:rPr>
          <w:sz w:val="24"/>
          <w:szCs w:val="24"/>
        </w:rPr>
        <w:t xml:space="preserve">            по проектам объектов-аналогов, к</w:t>
      </w:r>
      <w:r w:rsidRPr="0077714A">
        <w:rPr>
          <w:sz w:val="24"/>
          <w:szCs w:val="24"/>
        </w:rPr>
        <w:t>аталогам проектов повторного применения для строительства объектов социально</w:t>
      </w:r>
      <w:r>
        <w:rPr>
          <w:sz w:val="24"/>
          <w:szCs w:val="24"/>
        </w:rPr>
        <w:t>й и инженерной инфраструктур, у</w:t>
      </w:r>
      <w:r w:rsidRPr="0077714A">
        <w:rPr>
          <w:sz w:val="24"/>
          <w:szCs w:val="24"/>
        </w:rPr>
        <w:t>крупненным нормативам цены строительства для применения в 2012</w:t>
      </w:r>
      <w:r>
        <w:rPr>
          <w:sz w:val="24"/>
          <w:szCs w:val="24"/>
        </w:rPr>
        <w:t xml:space="preserve"> году</w:t>
      </w:r>
      <w:r w:rsidRPr="0077714A">
        <w:rPr>
          <w:sz w:val="24"/>
          <w:szCs w:val="24"/>
        </w:rPr>
        <w:t xml:space="preserve">, изданным Министерством регионального развития РФ, по существующим сборникам ФЕР </w:t>
      </w:r>
      <w:r>
        <w:rPr>
          <w:sz w:val="24"/>
          <w:szCs w:val="24"/>
        </w:rPr>
        <w:t xml:space="preserve">                    в ценах и нормах </w:t>
      </w:r>
      <w:r w:rsidRPr="0077714A">
        <w:rPr>
          <w:sz w:val="24"/>
          <w:szCs w:val="24"/>
        </w:rPr>
        <w:t xml:space="preserve">2001 года, а также с использованием сборников УПВС в ценах и </w:t>
      </w:r>
      <w:r w:rsidRPr="0077714A">
        <w:rPr>
          <w:sz w:val="24"/>
          <w:szCs w:val="24"/>
        </w:rPr>
        <w:lastRenderedPageBreak/>
        <w:t>нормах 1969 года. Стоимость работ пересчитана в цены 2013 года с</w:t>
      </w:r>
      <w:r>
        <w:rPr>
          <w:sz w:val="24"/>
          <w:szCs w:val="24"/>
        </w:rPr>
        <w:t xml:space="preserve"> коэффициентами согласно п</w:t>
      </w:r>
      <w:r w:rsidRPr="0077714A">
        <w:rPr>
          <w:sz w:val="24"/>
          <w:szCs w:val="24"/>
        </w:rPr>
        <w:t>остановлению Государственного комитета СССР по делам строительства</w:t>
      </w:r>
      <w:r>
        <w:rPr>
          <w:sz w:val="24"/>
          <w:szCs w:val="24"/>
        </w:rPr>
        <w:t xml:space="preserve">           от 11.05.1983 </w:t>
      </w:r>
      <w:r w:rsidRPr="0077714A">
        <w:rPr>
          <w:sz w:val="24"/>
          <w:szCs w:val="24"/>
        </w:rPr>
        <w:t>№ 94</w:t>
      </w:r>
      <w:r>
        <w:rPr>
          <w:sz w:val="24"/>
          <w:szCs w:val="24"/>
        </w:rPr>
        <w:t xml:space="preserve">, письмам </w:t>
      </w:r>
      <w:r w:rsidRPr="0077714A">
        <w:rPr>
          <w:sz w:val="24"/>
          <w:szCs w:val="24"/>
        </w:rPr>
        <w:t>Государственного комитета СССР по делам строительства</w:t>
      </w:r>
      <w:r>
        <w:rPr>
          <w:sz w:val="24"/>
          <w:szCs w:val="24"/>
        </w:rPr>
        <w:t xml:space="preserve"> от 06.09.1990 </w:t>
      </w:r>
      <w:r w:rsidRPr="0077714A">
        <w:rPr>
          <w:sz w:val="24"/>
          <w:szCs w:val="24"/>
        </w:rPr>
        <w:t>№ 14-Д</w:t>
      </w:r>
      <w:r>
        <w:rPr>
          <w:sz w:val="24"/>
          <w:szCs w:val="24"/>
        </w:rPr>
        <w:t>,</w:t>
      </w:r>
      <w:r w:rsidRPr="0077714A">
        <w:rPr>
          <w:sz w:val="24"/>
          <w:szCs w:val="24"/>
        </w:rPr>
        <w:t xml:space="preserve"> </w:t>
      </w:r>
      <w:r>
        <w:rPr>
          <w:sz w:val="24"/>
          <w:szCs w:val="24"/>
        </w:rPr>
        <w:t xml:space="preserve">от 24.09.1990 </w:t>
      </w:r>
      <w:r w:rsidRPr="0077714A">
        <w:rPr>
          <w:sz w:val="24"/>
          <w:szCs w:val="24"/>
        </w:rPr>
        <w:t>№ 15-149/6</w:t>
      </w:r>
      <w:r>
        <w:rPr>
          <w:sz w:val="24"/>
          <w:szCs w:val="24"/>
        </w:rPr>
        <w:t>,</w:t>
      </w:r>
      <w:r w:rsidRPr="0077714A">
        <w:rPr>
          <w:sz w:val="24"/>
          <w:szCs w:val="24"/>
        </w:rPr>
        <w:t xml:space="preserve"> </w:t>
      </w:r>
      <w:r>
        <w:rPr>
          <w:sz w:val="24"/>
          <w:szCs w:val="24"/>
        </w:rPr>
        <w:t>письмам</w:t>
      </w:r>
      <w:r w:rsidRPr="0077714A">
        <w:rPr>
          <w:sz w:val="24"/>
          <w:szCs w:val="24"/>
        </w:rPr>
        <w:t xml:space="preserve"> Министерства регионального развития Российской Федерации </w:t>
      </w:r>
      <w:r>
        <w:rPr>
          <w:sz w:val="24"/>
          <w:szCs w:val="24"/>
        </w:rPr>
        <w:t xml:space="preserve">от 05.10.2011 </w:t>
      </w:r>
      <w:r w:rsidRPr="0077714A">
        <w:rPr>
          <w:sz w:val="24"/>
          <w:szCs w:val="24"/>
        </w:rPr>
        <w:t>№ 21790-АК/Д03</w:t>
      </w:r>
      <w:r>
        <w:rPr>
          <w:sz w:val="24"/>
          <w:szCs w:val="24"/>
        </w:rPr>
        <w:t xml:space="preserve">, </w:t>
      </w:r>
      <w:r w:rsidRPr="0077714A">
        <w:rPr>
          <w:sz w:val="24"/>
          <w:szCs w:val="24"/>
        </w:rPr>
        <w:t>от 03.12.2012</w:t>
      </w:r>
      <w:r>
        <w:rPr>
          <w:sz w:val="24"/>
          <w:szCs w:val="24"/>
        </w:rPr>
        <w:t xml:space="preserve">                      № 2836-ИП/12/ГС</w:t>
      </w:r>
      <w:r w:rsidRPr="0077714A">
        <w:rPr>
          <w:sz w:val="24"/>
          <w:szCs w:val="24"/>
        </w:rPr>
        <w:t xml:space="preserve">. </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Расчетная стоимость мероприятий приводится по эт</w:t>
      </w:r>
      <w:r>
        <w:rPr>
          <w:sz w:val="24"/>
          <w:szCs w:val="24"/>
        </w:rPr>
        <w:t>апам реализации, приведенным в С</w:t>
      </w:r>
      <w:r w:rsidRPr="0077714A">
        <w:rPr>
          <w:sz w:val="24"/>
          <w:szCs w:val="24"/>
        </w:rPr>
        <w:t>хем</w:t>
      </w:r>
      <w:r>
        <w:rPr>
          <w:sz w:val="24"/>
          <w:szCs w:val="24"/>
        </w:rPr>
        <w:t>е водоснабжения и водоотведения</w:t>
      </w:r>
      <w:r w:rsidRPr="0077714A">
        <w:rPr>
          <w:sz w:val="24"/>
          <w:szCs w:val="24"/>
        </w:rPr>
        <w:t xml:space="preserve"> с учетом инд</w:t>
      </w:r>
      <w:r>
        <w:rPr>
          <w:sz w:val="24"/>
          <w:szCs w:val="24"/>
        </w:rPr>
        <w:t>ексов-дефляторов до 2020 и 2030 годов</w:t>
      </w:r>
      <w:r w:rsidRPr="0077714A">
        <w:rPr>
          <w:sz w:val="24"/>
          <w:szCs w:val="24"/>
        </w:rPr>
        <w:t xml:space="preserve"> в соответствии с указаниями </w:t>
      </w:r>
      <w:r>
        <w:rPr>
          <w:sz w:val="24"/>
          <w:szCs w:val="24"/>
        </w:rPr>
        <w:t>Минэкономразвития РФ                         (письмо от 05.10.2011</w:t>
      </w:r>
      <w:r w:rsidRPr="0077714A">
        <w:rPr>
          <w:sz w:val="24"/>
          <w:szCs w:val="24"/>
        </w:rPr>
        <w:t xml:space="preserve"> </w:t>
      </w:r>
      <w:r>
        <w:rPr>
          <w:sz w:val="24"/>
          <w:szCs w:val="24"/>
        </w:rPr>
        <w:t>№ 21790-АК/Д03) «</w:t>
      </w:r>
      <w:r w:rsidRPr="0077714A">
        <w:rPr>
          <w:sz w:val="24"/>
          <w:szCs w:val="24"/>
        </w:rPr>
        <w:t>Об индексах цен и индексах-деф</w:t>
      </w:r>
      <w:r>
        <w:rPr>
          <w:sz w:val="24"/>
          <w:szCs w:val="24"/>
        </w:rPr>
        <w:t>ляторах для прогнозирования цен»</w:t>
      </w:r>
      <w:r w:rsidRPr="0077714A">
        <w:rPr>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w:t>
      </w:r>
      <w:r>
        <w:rPr>
          <w:sz w:val="24"/>
          <w:szCs w:val="24"/>
        </w:rPr>
        <w:t xml:space="preserve">                      </w:t>
      </w:r>
      <w:r w:rsidRPr="0077714A">
        <w:rPr>
          <w:sz w:val="24"/>
          <w:szCs w:val="24"/>
        </w:rPr>
        <w:t xml:space="preserve">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w:t>
      </w:r>
      <w:r>
        <w:rPr>
          <w:sz w:val="24"/>
          <w:szCs w:val="24"/>
        </w:rPr>
        <w:t xml:space="preserve">стадии проектирования, в связи </w:t>
      </w:r>
      <w:r w:rsidRPr="0077714A">
        <w:rPr>
          <w:sz w:val="24"/>
          <w:szCs w:val="24"/>
        </w:rPr>
        <w:t>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В расчетах не учитывались:</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резервирования и выкупа земельных участков и недвижимости для государственных и муниципальных нужд;</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проведения топографо-геодезических и геологических изысканий на территориях строительства;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мероприятий по сносу и демонтажу зданий и сооружений на территориях строительства;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мероприятий по реконструкции существующих объектов;</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оснащение необходимым оборудованием и благоустройство прилегающей территории; </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особенности территории строительства.</w:t>
      </w:r>
    </w:p>
    <w:p w:rsidR="00BC2943" w:rsidRDefault="00BC2943" w:rsidP="007C574B">
      <w:pPr>
        <w:shd w:val="clear" w:color="auto" w:fill="FFFFFF"/>
        <w:autoSpaceDE w:val="0"/>
        <w:autoSpaceDN w:val="0"/>
        <w:adjustRightInd w:val="0"/>
        <w:ind w:firstLine="709"/>
        <w:jc w:val="both"/>
        <w:rPr>
          <w:sz w:val="24"/>
          <w:szCs w:val="24"/>
        </w:rPr>
      </w:pPr>
      <w:r w:rsidRPr="0077714A">
        <w:rPr>
          <w:sz w:val="24"/>
          <w:szCs w:val="24"/>
        </w:rPr>
        <w:t>Результаты расчетов приведены в таблице</w:t>
      </w:r>
      <w:r>
        <w:rPr>
          <w:sz w:val="24"/>
          <w:szCs w:val="24"/>
        </w:rPr>
        <w:t xml:space="preserve"> 21</w:t>
      </w:r>
      <w:r w:rsidRPr="0077714A">
        <w:rPr>
          <w:sz w:val="24"/>
          <w:szCs w:val="24"/>
        </w:rPr>
        <w:t>.</w:t>
      </w:r>
    </w:p>
    <w:p w:rsidR="00BC2943" w:rsidRDefault="00BC2943" w:rsidP="007C574B">
      <w:pPr>
        <w:shd w:val="clear" w:color="auto" w:fill="FFFFFF"/>
        <w:autoSpaceDE w:val="0"/>
        <w:autoSpaceDN w:val="0"/>
        <w:adjustRightInd w:val="0"/>
        <w:jc w:val="both"/>
        <w:rPr>
          <w:sz w:val="24"/>
          <w:szCs w:val="24"/>
        </w:rPr>
      </w:pPr>
    </w:p>
    <w:p w:rsidR="00BC2943" w:rsidRDefault="00BC2943" w:rsidP="007C574B">
      <w:pPr>
        <w:shd w:val="clear" w:color="auto" w:fill="FFFFFF"/>
        <w:autoSpaceDE w:val="0"/>
        <w:autoSpaceDN w:val="0"/>
        <w:adjustRightInd w:val="0"/>
        <w:jc w:val="both"/>
        <w:rPr>
          <w:sz w:val="24"/>
          <w:szCs w:val="24"/>
        </w:rPr>
        <w:sectPr w:rsidR="00BC2943" w:rsidSect="007C574B">
          <w:pgSz w:w="11906" w:h="16838"/>
          <w:pgMar w:top="1418" w:right="1247" w:bottom="1134" w:left="1588" w:header="709" w:footer="709" w:gutter="0"/>
          <w:cols w:space="708"/>
          <w:docGrid w:linePitch="360"/>
        </w:sectPr>
      </w:pPr>
    </w:p>
    <w:p w:rsidR="00BC2943" w:rsidRPr="0077714A" w:rsidRDefault="00BC2943" w:rsidP="007C574B">
      <w:pPr>
        <w:shd w:val="clear" w:color="auto" w:fill="FFFFFF"/>
        <w:autoSpaceDE w:val="0"/>
        <w:autoSpaceDN w:val="0"/>
        <w:adjustRightInd w:val="0"/>
        <w:ind w:firstLine="709"/>
        <w:jc w:val="both"/>
        <w:rPr>
          <w:b/>
          <w:sz w:val="24"/>
          <w:szCs w:val="24"/>
        </w:rPr>
      </w:pPr>
      <w:r w:rsidRPr="0077714A">
        <w:rPr>
          <w:b/>
          <w:sz w:val="24"/>
          <w:szCs w:val="24"/>
        </w:rPr>
        <w:lastRenderedPageBreak/>
        <w:t>Таблица</w:t>
      </w:r>
      <w:r>
        <w:rPr>
          <w:b/>
          <w:sz w:val="24"/>
          <w:szCs w:val="24"/>
        </w:rPr>
        <w:t xml:space="preserve"> 21</w:t>
      </w:r>
      <w:r w:rsidRPr="0077714A">
        <w:rPr>
          <w:b/>
          <w:sz w:val="24"/>
          <w:szCs w:val="24"/>
        </w:rPr>
        <w:t xml:space="preserve"> </w:t>
      </w:r>
      <w:r>
        <w:rPr>
          <w:b/>
          <w:sz w:val="24"/>
          <w:szCs w:val="24"/>
        </w:rPr>
        <w:t>–</w:t>
      </w:r>
      <w:r w:rsidRPr="0077714A">
        <w:rPr>
          <w:b/>
          <w:sz w:val="24"/>
          <w:szCs w:val="24"/>
        </w:rPr>
        <w:t xml:space="preserve"> Оценка капитальных вложений в новое строительство, реконструкцию и модернизацию объектов централизованных систем водоснабжения, </w:t>
      </w:r>
      <w:r>
        <w:rPr>
          <w:b/>
          <w:sz w:val="24"/>
          <w:szCs w:val="24"/>
        </w:rPr>
        <w:t>тыс.</w:t>
      </w:r>
      <w:r w:rsidRPr="0077714A">
        <w:rPr>
          <w:b/>
          <w:sz w:val="24"/>
          <w:szCs w:val="24"/>
        </w:rPr>
        <w:t xml:space="preserve"> руб</w:t>
      </w:r>
      <w:r>
        <w:rPr>
          <w:b/>
          <w:sz w:val="24"/>
          <w:szCs w:val="24"/>
        </w:rPr>
        <w:t>лей</w:t>
      </w:r>
    </w:p>
    <w:tbl>
      <w:tblPr>
        <w:tblW w:w="14618" w:type="dxa"/>
        <w:tblInd w:w="91" w:type="dxa"/>
        <w:tblLayout w:type="fixed"/>
        <w:tblLook w:val="04A0" w:firstRow="1" w:lastRow="0" w:firstColumn="1" w:lastColumn="0" w:noHBand="0" w:noVBand="1"/>
      </w:tblPr>
      <w:tblGrid>
        <w:gridCol w:w="584"/>
        <w:gridCol w:w="1701"/>
        <w:gridCol w:w="993"/>
        <w:gridCol w:w="708"/>
        <w:gridCol w:w="142"/>
        <w:gridCol w:w="567"/>
        <w:gridCol w:w="709"/>
        <w:gridCol w:w="709"/>
        <w:gridCol w:w="141"/>
        <w:gridCol w:w="567"/>
        <w:gridCol w:w="709"/>
        <w:gridCol w:w="142"/>
        <w:gridCol w:w="567"/>
        <w:gridCol w:w="709"/>
        <w:gridCol w:w="708"/>
        <w:gridCol w:w="142"/>
        <w:gridCol w:w="567"/>
        <w:gridCol w:w="709"/>
        <w:gridCol w:w="664"/>
        <w:gridCol w:w="576"/>
        <w:gridCol w:w="576"/>
        <w:gridCol w:w="576"/>
        <w:gridCol w:w="576"/>
        <w:gridCol w:w="576"/>
      </w:tblGrid>
      <w:tr w:rsidR="00BC2943" w:rsidRPr="002E10B5" w:rsidTr="007C574B">
        <w:trPr>
          <w:trHeight w:val="264"/>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2E10B5" w:rsidRDefault="00BC2943" w:rsidP="007C574B">
            <w:pPr>
              <w:jc w:val="center"/>
              <w:rPr>
                <w:bCs/>
                <w:color w:val="000000"/>
                <w:sz w:val="18"/>
                <w:szCs w:val="18"/>
              </w:rPr>
            </w:pPr>
            <w:r w:rsidRPr="002E10B5">
              <w:rPr>
                <w:bCs/>
                <w:color w:val="000000"/>
                <w:sz w:val="18"/>
                <w:szCs w:val="18"/>
              </w:rPr>
              <w:t>№ п/п</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2E10B5" w:rsidRDefault="00BC2943" w:rsidP="007C574B">
            <w:pPr>
              <w:jc w:val="center"/>
              <w:rPr>
                <w:bCs/>
                <w:color w:val="000000"/>
                <w:sz w:val="18"/>
                <w:szCs w:val="18"/>
              </w:rPr>
            </w:pPr>
            <w:r w:rsidRPr="002E10B5">
              <w:rPr>
                <w:bCs/>
                <w:color w:val="000000"/>
                <w:sz w:val="18"/>
                <w:szCs w:val="18"/>
              </w:rPr>
              <w:t>Наименование мероприятия</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2E10B5" w:rsidRDefault="00BC2943" w:rsidP="007C574B">
            <w:pPr>
              <w:jc w:val="center"/>
              <w:rPr>
                <w:bCs/>
                <w:color w:val="000000"/>
                <w:sz w:val="18"/>
                <w:szCs w:val="18"/>
              </w:rPr>
            </w:pPr>
            <w:r w:rsidRPr="002E10B5">
              <w:rPr>
                <w:bCs/>
                <w:color w:val="000000"/>
                <w:sz w:val="18"/>
                <w:szCs w:val="18"/>
              </w:rPr>
              <w:t>ВСЕГО</w:t>
            </w:r>
          </w:p>
        </w:tc>
        <w:tc>
          <w:tcPr>
            <w:tcW w:w="11340" w:type="dxa"/>
            <w:gridSpan w:val="21"/>
            <w:tcBorders>
              <w:top w:val="single" w:sz="4" w:space="0" w:color="auto"/>
              <w:left w:val="nil"/>
              <w:bottom w:val="single" w:sz="4" w:space="0" w:color="auto"/>
              <w:right w:val="single" w:sz="4" w:space="0" w:color="auto"/>
            </w:tcBorders>
            <w:shd w:val="clear" w:color="auto" w:fill="auto"/>
            <w:vAlign w:val="center"/>
            <w:hideMark/>
          </w:tcPr>
          <w:p w:rsidR="00BC2943" w:rsidRPr="002E10B5" w:rsidRDefault="00BC2943" w:rsidP="007C574B">
            <w:pPr>
              <w:jc w:val="center"/>
              <w:rPr>
                <w:bCs/>
                <w:color w:val="000000"/>
                <w:sz w:val="18"/>
                <w:szCs w:val="18"/>
              </w:rPr>
            </w:pPr>
            <w:r w:rsidRPr="002E10B5">
              <w:rPr>
                <w:bCs/>
                <w:color w:val="000000"/>
                <w:sz w:val="18"/>
                <w:szCs w:val="18"/>
              </w:rPr>
              <w:t>Объем инвестиций в ценах, соответствующих периоду инвестирования, тыс. руб.</w:t>
            </w:r>
          </w:p>
        </w:tc>
      </w:tr>
      <w:tr w:rsidR="00BC2943" w:rsidRPr="002E10B5" w:rsidTr="007C574B">
        <w:trPr>
          <w:trHeight w:val="79"/>
        </w:trPr>
        <w:tc>
          <w:tcPr>
            <w:tcW w:w="584" w:type="dxa"/>
            <w:vMerge/>
            <w:tcBorders>
              <w:top w:val="single" w:sz="4" w:space="0" w:color="auto"/>
              <w:left w:val="single" w:sz="4" w:space="0" w:color="auto"/>
              <w:bottom w:val="single" w:sz="4" w:space="0" w:color="auto"/>
              <w:right w:val="single" w:sz="4" w:space="0" w:color="auto"/>
            </w:tcBorders>
            <w:vAlign w:val="center"/>
            <w:hideMark/>
          </w:tcPr>
          <w:p w:rsidR="00BC2943" w:rsidRPr="002E10B5" w:rsidRDefault="00BC2943" w:rsidP="007C574B">
            <w:pPr>
              <w:rPr>
                <w:bCs/>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C2943" w:rsidRPr="002E10B5" w:rsidRDefault="00BC2943" w:rsidP="007C574B">
            <w:pPr>
              <w:rPr>
                <w:bCs/>
                <w:color w:val="000000"/>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C2943" w:rsidRPr="002E10B5" w:rsidRDefault="00BC2943" w:rsidP="007C574B">
            <w:pPr>
              <w:rPr>
                <w:bCs/>
                <w:color w:val="000000"/>
                <w:sz w:val="18"/>
                <w:szCs w:val="18"/>
              </w:rPr>
            </w:pPr>
          </w:p>
        </w:tc>
        <w:tc>
          <w:tcPr>
            <w:tcW w:w="708" w:type="dxa"/>
            <w:tcBorders>
              <w:top w:val="nil"/>
              <w:left w:val="nil"/>
              <w:bottom w:val="single" w:sz="4" w:space="0" w:color="auto"/>
              <w:right w:val="single" w:sz="4" w:space="0" w:color="auto"/>
            </w:tcBorders>
            <w:shd w:val="clear" w:color="auto" w:fill="auto"/>
            <w:vAlign w:val="center"/>
            <w:hideMark/>
          </w:tcPr>
          <w:p w:rsidR="00BC2943" w:rsidRPr="002E10B5" w:rsidRDefault="00BC2943" w:rsidP="007C574B">
            <w:pPr>
              <w:jc w:val="center"/>
              <w:rPr>
                <w:bCs/>
                <w:color w:val="000000"/>
                <w:sz w:val="18"/>
                <w:szCs w:val="18"/>
              </w:rPr>
            </w:pPr>
            <w:r w:rsidRPr="002E10B5">
              <w:rPr>
                <w:bCs/>
                <w:color w:val="000000"/>
                <w:sz w:val="18"/>
                <w:szCs w:val="18"/>
              </w:rPr>
              <w:t>2014</w:t>
            </w:r>
          </w:p>
        </w:tc>
        <w:tc>
          <w:tcPr>
            <w:tcW w:w="709" w:type="dxa"/>
            <w:gridSpan w:val="2"/>
            <w:tcBorders>
              <w:top w:val="nil"/>
              <w:left w:val="nil"/>
              <w:bottom w:val="single" w:sz="4" w:space="0" w:color="auto"/>
              <w:right w:val="single" w:sz="4" w:space="0" w:color="auto"/>
            </w:tcBorders>
            <w:shd w:val="clear" w:color="auto" w:fill="auto"/>
            <w:vAlign w:val="center"/>
            <w:hideMark/>
          </w:tcPr>
          <w:p w:rsidR="00BC2943" w:rsidRPr="002E10B5" w:rsidRDefault="00BC2943" w:rsidP="007C574B">
            <w:pPr>
              <w:jc w:val="center"/>
              <w:rPr>
                <w:bCs/>
                <w:color w:val="000000"/>
                <w:sz w:val="18"/>
                <w:szCs w:val="18"/>
              </w:rPr>
            </w:pPr>
            <w:r w:rsidRPr="002E10B5">
              <w:rPr>
                <w:bCs/>
                <w:color w:val="000000"/>
                <w:sz w:val="18"/>
                <w:szCs w:val="18"/>
              </w:rPr>
              <w:t>2015</w:t>
            </w:r>
          </w:p>
        </w:tc>
        <w:tc>
          <w:tcPr>
            <w:tcW w:w="709" w:type="dxa"/>
            <w:tcBorders>
              <w:top w:val="nil"/>
              <w:left w:val="nil"/>
              <w:bottom w:val="single" w:sz="4" w:space="0" w:color="auto"/>
              <w:right w:val="single" w:sz="4" w:space="0" w:color="auto"/>
            </w:tcBorders>
            <w:shd w:val="clear" w:color="auto" w:fill="auto"/>
            <w:vAlign w:val="center"/>
            <w:hideMark/>
          </w:tcPr>
          <w:p w:rsidR="00BC2943" w:rsidRPr="002E10B5" w:rsidRDefault="00BC2943" w:rsidP="007C574B">
            <w:pPr>
              <w:jc w:val="center"/>
              <w:rPr>
                <w:bCs/>
                <w:color w:val="000000"/>
                <w:sz w:val="18"/>
                <w:szCs w:val="18"/>
              </w:rPr>
            </w:pPr>
            <w:r w:rsidRPr="002E10B5">
              <w:rPr>
                <w:bCs/>
                <w:color w:val="000000"/>
                <w:sz w:val="18"/>
                <w:szCs w:val="18"/>
              </w:rPr>
              <w:t>2016</w:t>
            </w:r>
          </w:p>
        </w:tc>
        <w:tc>
          <w:tcPr>
            <w:tcW w:w="709" w:type="dxa"/>
            <w:tcBorders>
              <w:top w:val="nil"/>
              <w:left w:val="nil"/>
              <w:bottom w:val="single" w:sz="4" w:space="0" w:color="auto"/>
              <w:right w:val="single" w:sz="4" w:space="0" w:color="auto"/>
            </w:tcBorders>
            <w:shd w:val="clear" w:color="auto" w:fill="auto"/>
            <w:vAlign w:val="center"/>
            <w:hideMark/>
          </w:tcPr>
          <w:p w:rsidR="00BC2943" w:rsidRPr="002E10B5" w:rsidRDefault="00BC2943" w:rsidP="007C574B">
            <w:pPr>
              <w:jc w:val="center"/>
              <w:rPr>
                <w:bCs/>
                <w:color w:val="000000"/>
                <w:sz w:val="18"/>
                <w:szCs w:val="18"/>
              </w:rPr>
            </w:pPr>
            <w:r w:rsidRPr="002E10B5">
              <w:rPr>
                <w:bCs/>
                <w:color w:val="000000"/>
                <w:sz w:val="18"/>
                <w:szCs w:val="18"/>
              </w:rPr>
              <w:t>2017</w:t>
            </w:r>
          </w:p>
        </w:tc>
        <w:tc>
          <w:tcPr>
            <w:tcW w:w="708" w:type="dxa"/>
            <w:gridSpan w:val="2"/>
            <w:tcBorders>
              <w:top w:val="nil"/>
              <w:left w:val="nil"/>
              <w:bottom w:val="single" w:sz="4" w:space="0" w:color="auto"/>
              <w:right w:val="single" w:sz="4" w:space="0" w:color="auto"/>
            </w:tcBorders>
            <w:shd w:val="clear" w:color="auto" w:fill="auto"/>
            <w:vAlign w:val="center"/>
            <w:hideMark/>
          </w:tcPr>
          <w:p w:rsidR="00BC2943" w:rsidRPr="002E10B5" w:rsidRDefault="00BC2943" w:rsidP="007C574B">
            <w:pPr>
              <w:jc w:val="center"/>
              <w:rPr>
                <w:bCs/>
                <w:color w:val="000000"/>
                <w:sz w:val="18"/>
                <w:szCs w:val="18"/>
              </w:rPr>
            </w:pPr>
            <w:r w:rsidRPr="002E10B5">
              <w:rPr>
                <w:bCs/>
                <w:color w:val="000000"/>
                <w:sz w:val="18"/>
                <w:szCs w:val="18"/>
              </w:rPr>
              <w:t>2018</w:t>
            </w:r>
          </w:p>
        </w:tc>
        <w:tc>
          <w:tcPr>
            <w:tcW w:w="709" w:type="dxa"/>
            <w:tcBorders>
              <w:top w:val="nil"/>
              <w:left w:val="nil"/>
              <w:bottom w:val="single" w:sz="4" w:space="0" w:color="auto"/>
              <w:right w:val="single" w:sz="4" w:space="0" w:color="auto"/>
            </w:tcBorders>
            <w:shd w:val="clear" w:color="auto" w:fill="auto"/>
            <w:vAlign w:val="center"/>
            <w:hideMark/>
          </w:tcPr>
          <w:p w:rsidR="00BC2943" w:rsidRPr="002E10B5" w:rsidRDefault="00BC2943" w:rsidP="007C574B">
            <w:pPr>
              <w:jc w:val="center"/>
              <w:rPr>
                <w:bCs/>
                <w:color w:val="000000"/>
                <w:sz w:val="18"/>
                <w:szCs w:val="18"/>
              </w:rPr>
            </w:pPr>
            <w:r w:rsidRPr="002E10B5">
              <w:rPr>
                <w:bCs/>
                <w:color w:val="000000"/>
                <w:sz w:val="18"/>
                <w:szCs w:val="18"/>
              </w:rPr>
              <w:t>2019</w:t>
            </w:r>
          </w:p>
        </w:tc>
        <w:tc>
          <w:tcPr>
            <w:tcW w:w="709" w:type="dxa"/>
            <w:gridSpan w:val="2"/>
            <w:tcBorders>
              <w:top w:val="nil"/>
              <w:left w:val="nil"/>
              <w:bottom w:val="single" w:sz="4" w:space="0" w:color="auto"/>
              <w:right w:val="single" w:sz="4" w:space="0" w:color="auto"/>
            </w:tcBorders>
            <w:shd w:val="clear" w:color="auto" w:fill="auto"/>
            <w:vAlign w:val="center"/>
            <w:hideMark/>
          </w:tcPr>
          <w:p w:rsidR="00BC2943" w:rsidRPr="002E10B5" w:rsidRDefault="00BC2943" w:rsidP="007C574B">
            <w:pPr>
              <w:jc w:val="center"/>
              <w:rPr>
                <w:bCs/>
                <w:color w:val="000000"/>
                <w:sz w:val="18"/>
                <w:szCs w:val="18"/>
              </w:rPr>
            </w:pPr>
            <w:r w:rsidRPr="002E10B5">
              <w:rPr>
                <w:bCs/>
                <w:color w:val="000000"/>
                <w:sz w:val="18"/>
                <w:szCs w:val="18"/>
              </w:rPr>
              <w:t>2020</w:t>
            </w:r>
          </w:p>
        </w:tc>
        <w:tc>
          <w:tcPr>
            <w:tcW w:w="709" w:type="dxa"/>
            <w:tcBorders>
              <w:top w:val="nil"/>
              <w:left w:val="nil"/>
              <w:bottom w:val="single" w:sz="4" w:space="0" w:color="auto"/>
              <w:right w:val="single" w:sz="4" w:space="0" w:color="auto"/>
            </w:tcBorders>
            <w:shd w:val="clear" w:color="auto" w:fill="auto"/>
            <w:vAlign w:val="center"/>
            <w:hideMark/>
          </w:tcPr>
          <w:p w:rsidR="00BC2943" w:rsidRPr="002E10B5" w:rsidRDefault="00BC2943" w:rsidP="007C574B">
            <w:pPr>
              <w:jc w:val="center"/>
              <w:rPr>
                <w:bCs/>
                <w:color w:val="000000"/>
                <w:sz w:val="18"/>
                <w:szCs w:val="18"/>
              </w:rPr>
            </w:pPr>
            <w:r w:rsidRPr="002E10B5">
              <w:rPr>
                <w:bCs/>
                <w:color w:val="000000"/>
                <w:sz w:val="18"/>
                <w:szCs w:val="18"/>
              </w:rPr>
              <w:t>2021</w:t>
            </w:r>
          </w:p>
        </w:tc>
        <w:tc>
          <w:tcPr>
            <w:tcW w:w="708" w:type="dxa"/>
            <w:tcBorders>
              <w:top w:val="nil"/>
              <w:left w:val="nil"/>
              <w:bottom w:val="single" w:sz="4" w:space="0" w:color="auto"/>
              <w:right w:val="single" w:sz="4" w:space="0" w:color="auto"/>
            </w:tcBorders>
            <w:shd w:val="clear" w:color="auto" w:fill="auto"/>
            <w:vAlign w:val="center"/>
            <w:hideMark/>
          </w:tcPr>
          <w:p w:rsidR="00BC2943" w:rsidRPr="002E10B5" w:rsidRDefault="00BC2943" w:rsidP="007C574B">
            <w:pPr>
              <w:jc w:val="center"/>
              <w:rPr>
                <w:bCs/>
                <w:color w:val="000000"/>
                <w:sz w:val="18"/>
                <w:szCs w:val="18"/>
              </w:rPr>
            </w:pPr>
            <w:r w:rsidRPr="002E10B5">
              <w:rPr>
                <w:bCs/>
                <w:color w:val="000000"/>
                <w:sz w:val="18"/>
                <w:szCs w:val="18"/>
              </w:rPr>
              <w:t>2022</w:t>
            </w:r>
          </w:p>
        </w:tc>
        <w:tc>
          <w:tcPr>
            <w:tcW w:w="709" w:type="dxa"/>
            <w:gridSpan w:val="2"/>
            <w:tcBorders>
              <w:top w:val="nil"/>
              <w:left w:val="nil"/>
              <w:bottom w:val="single" w:sz="4" w:space="0" w:color="auto"/>
              <w:right w:val="single" w:sz="4" w:space="0" w:color="auto"/>
            </w:tcBorders>
            <w:shd w:val="clear" w:color="auto" w:fill="auto"/>
            <w:vAlign w:val="center"/>
            <w:hideMark/>
          </w:tcPr>
          <w:p w:rsidR="00BC2943" w:rsidRPr="002E10B5" w:rsidRDefault="00BC2943" w:rsidP="007C574B">
            <w:pPr>
              <w:jc w:val="center"/>
              <w:rPr>
                <w:bCs/>
                <w:color w:val="000000"/>
                <w:sz w:val="18"/>
                <w:szCs w:val="18"/>
              </w:rPr>
            </w:pPr>
            <w:r w:rsidRPr="002E10B5">
              <w:rPr>
                <w:bCs/>
                <w:color w:val="000000"/>
                <w:sz w:val="18"/>
                <w:szCs w:val="18"/>
              </w:rPr>
              <w:t>2023</w:t>
            </w:r>
          </w:p>
        </w:tc>
        <w:tc>
          <w:tcPr>
            <w:tcW w:w="709" w:type="dxa"/>
            <w:tcBorders>
              <w:top w:val="nil"/>
              <w:left w:val="nil"/>
              <w:bottom w:val="single" w:sz="4" w:space="0" w:color="auto"/>
              <w:right w:val="single" w:sz="4" w:space="0" w:color="auto"/>
            </w:tcBorders>
            <w:shd w:val="clear" w:color="auto" w:fill="auto"/>
            <w:vAlign w:val="center"/>
            <w:hideMark/>
          </w:tcPr>
          <w:p w:rsidR="00BC2943" w:rsidRPr="002E10B5" w:rsidRDefault="00BC2943" w:rsidP="007C574B">
            <w:pPr>
              <w:jc w:val="center"/>
              <w:rPr>
                <w:bCs/>
                <w:color w:val="000000"/>
                <w:sz w:val="18"/>
                <w:szCs w:val="18"/>
              </w:rPr>
            </w:pPr>
            <w:r w:rsidRPr="002E10B5">
              <w:rPr>
                <w:bCs/>
                <w:color w:val="000000"/>
                <w:sz w:val="18"/>
                <w:szCs w:val="18"/>
              </w:rPr>
              <w:t>2024</w:t>
            </w:r>
          </w:p>
        </w:tc>
        <w:tc>
          <w:tcPr>
            <w:tcW w:w="664" w:type="dxa"/>
            <w:tcBorders>
              <w:top w:val="nil"/>
              <w:left w:val="nil"/>
              <w:bottom w:val="single" w:sz="4" w:space="0" w:color="auto"/>
              <w:right w:val="single" w:sz="4" w:space="0" w:color="auto"/>
            </w:tcBorders>
            <w:shd w:val="clear" w:color="auto" w:fill="auto"/>
            <w:vAlign w:val="center"/>
            <w:hideMark/>
          </w:tcPr>
          <w:p w:rsidR="00BC2943" w:rsidRPr="002E10B5" w:rsidRDefault="00BC2943" w:rsidP="007C574B">
            <w:pPr>
              <w:jc w:val="center"/>
              <w:rPr>
                <w:bCs/>
                <w:color w:val="000000"/>
                <w:sz w:val="18"/>
                <w:szCs w:val="18"/>
              </w:rPr>
            </w:pPr>
            <w:r w:rsidRPr="002E10B5">
              <w:rPr>
                <w:bCs/>
                <w:color w:val="000000"/>
                <w:sz w:val="18"/>
                <w:szCs w:val="18"/>
              </w:rPr>
              <w:t>2025</w:t>
            </w:r>
          </w:p>
        </w:tc>
        <w:tc>
          <w:tcPr>
            <w:tcW w:w="576" w:type="dxa"/>
            <w:tcBorders>
              <w:top w:val="nil"/>
              <w:left w:val="nil"/>
              <w:bottom w:val="single" w:sz="4" w:space="0" w:color="auto"/>
              <w:right w:val="single" w:sz="4" w:space="0" w:color="auto"/>
            </w:tcBorders>
            <w:shd w:val="clear" w:color="auto" w:fill="auto"/>
            <w:vAlign w:val="center"/>
            <w:hideMark/>
          </w:tcPr>
          <w:p w:rsidR="00BC2943" w:rsidRPr="002E10B5" w:rsidRDefault="00BC2943" w:rsidP="007C574B">
            <w:pPr>
              <w:jc w:val="center"/>
              <w:rPr>
                <w:bCs/>
                <w:color w:val="000000"/>
                <w:sz w:val="18"/>
                <w:szCs w:val="18"/>
              </w:rPr>
            </w:pPr>
            <w:r w:rsidRPr="002E10B5">
              <w:rPr>
                <w:bCs/>
                <w:color w:val="000000"/>
                <w:sz w:val="18"/>
                <w:szCs w:val="18"/>
              </w:rPr>
              <w:t>2026</w:t>
            </w:r>
          </w:p>
        </w:tc>
        <w:tc>
          <w:tcPr>
            <w:tcW w:w="576" w:type="dxa"/>
            <w:tcBorders>
              <w:top w:val="nil"/>
              <w:left w:val="nil"/>
              <w:bottom w:val="single" w:sz="4" w:space="0" w:color="auto"/>
              <w:right w:val="single" w:sz="4" w:space="0" w:color="auto"/>
            </w:tcBorders>
            <w:shd w:val="clear" w:color="auto" w:fill="auto"/>
            <w:vAlign w:val="center"/>
            <w:hideMark/>
          </w:tcPr>
          <w:p w:rsidR="00BC2943" w:rsidRPr="002E10B5" w:rsidRDefault="00BC2943" w:rsidP="007C574B">
            <w:pPr>
              <w:jc w:val="center"/>
              <w:rPr>
                <w:bCs/>
                <w:color w:val="000000"/>
                <w:sz w:val="18"/>
                <w:szCs w:val="18"/>
              </w:rPr>
            </w:pPr>
            <w:r w:rsidRPr="002E10B5">
              <w:rPr>
                <w:bCs/>
                <w:color w:val="000000"/>
                <w:sz w:val="18"/>
                <w:szCs w:val="18"/>
              </w:rPr>
              <w:t>2027</w:t>
            </w:r>
          </w:p>
        </w:tc>
        <w:tc>
          <w:tcPr>
            <w:tcW w:w="576" w:type="dxa"/>
            <w:tcBorders>
              <w:top w:val="nil"/>
              <w:left w:val="nil"/>
              <w:bottom w:val="single" w:sz="4" w:space="0" w:color="auto"/>
              <w:right w:val="single" w:sz="4" w:space="0" w:color="auto"/>
            </w:tcBorders>
            <w:shd w:val="clear" w:color="auto" w:fill="auto"/>
            <w:vAlign w:val="center"/>
            <w:hideMark/>
          </w:tcPr>
          <w:p w:rsidR="00BC2943" w:rsidRPr="002E10B5" w:rsidRDefault="00BC2943" w:rsidP="007C574B">
            <w:pPr>
              <w:jc w:val="center"/>
              <w:rPr>
                <w:bCs/>
                <w:color w:val="000000"/>
                <w:sz w:val="18"/>
                <w:szCs w:val="18"/>
              </w:rPr>
            </w:pPr>
            <w:r w:rsidRPr="002E10B5">
              <w:rPr>
                <w:bCs/>
                <w:color w:val="000000"/>
                <w:sz w:val="18"/>
                <w:szCs w:val="18"/>
              </w:rPr>
              <w:t>2028</w:t>
            </w:r>
          </w:p>
        </w:tc>
        <w:tc>
          <w:tcPr>
            <w:tcW w:w="576" w:type="dxa"/>
            <w:tcBorders>
              <w:top w:val="nil"/>
              <w:left w:val="nil"/>
              <w:bottom w:val="single" w:sz="4" w:space="0" w:color="auto"/>
              <w:right w:val="single" w:sz="4" w:space="0" w:color="auto"/>
            </w:tcBorders>
            <w:shd w:val="clear" w:color="auto" w:fill="auto"/>
            <w:vAlign w:val="center"/>
            <w:hideMark/>
          </w:tcPr>
          <w:p w:rsidR="00BC2943" w:rsidRPr="002E10B5" w:rsidRDefault="00BC2943" w:rsidP="007C574B">
            <w:pPr>
              <w:jc w:val="center"/>
              <w:rPr>
                <w:bCs/>
                <w:color w:val="000000"/>
                <w:sz w:val="18"/>
                <w:szCs w:val="18"/>
              </w:rPr>
            </w:pPr>
            <w:r w:rsidRPr="002E10B5">
              <w:rPr>
                <w:bCs/>
                <w:color w:val="000000"/>
                <w:sz w:val="18"/>
                <w:szCs w:val="18"/>
              </w:rPr>
              <w:t>2029</w:t>
            </w:r>
          </w:p>
        </w:tc>
        <w:tc>
          <w:tcPr>
            <w:tcW w:w="576" w:type="dxa"/>
            <w:tcBorders>
              <w:top w:val="nil"/>
              <w:left w:val="nil"/>
              <w:bottom w:val="single" w:sz="4" w:space="0" w:color="auto"/>
              <w:right w:val="single" w:sz="4" w:space="0" w:color="auto"/>
            </w:tcBorders>
            <w:shd w:val="clear" w:color="auto" w:fill="auto"/>
            <w:vAlign w:val="center"/>
            <w:hideMark/>
          </w:tcPr>
          <w:p w:rsidR="00BC2943" w:rsidRPr="002E10B5" w:rsidRDefault="00BC2943" w:rsidP="007C574B">
            <w:pPr>
              <w:jc w:val="center"/>
              <w:rPr>
                <w:bCs/>
                <w:color w:val="000000"/>
                <w:sz w:val="18"/>
                <w:szCs w:val="18"/>
              </w:rPr>
            </w:pPr>
            <w:r w:rsidRPr="002E10B5">
              <w:rPr>
                <w:bCs/>
                <w:color w:val="000000"/>
                <w:sz w:val="18"/>
                <w:szCs w:val="18"/>
              </w:rPr>
              <w:t>2030</w:t>
            </w:r>
          </w:p>
        </w:tc>
      </w:tr>
      <w:tr w:rsidR="00BC2943" w:rsidRPr="002E10B5" w:rsidTr="007C574B">
        <w:trPr>
          <w:trHeight w:val="264"/>
        </w:trPr>
        <w:tc>
          <w:tcPr>
            <w:tcW w:w="584" w:type="dxa"/>
            <w:tcBorders>
              <w:top w:val="nil"/>
              <w:left w:val="single" w:sz="4" w:space="0" w:color="auto"/>
              <w:bottom w:val="single" w:sz="4" w:space="0" w:color="auto"/>
              <w:right w:val="single" w:sz="4" w:space="0" w:color="auto"/>
            </w:tcBorders>
            <w:shd w:val="clear" w:color="auto" w:fill="auto"/>
            <w:vAlign w:val="bottom"/>
            <w:hideMark/>
          </w:tcPr>
          <w:p w:rsidR="00BC2943" w:rsidRPr="002E10B5" w:rsidRDefault="00BC2943" w:rsidP="007C574B">
            <w:pPr>
              <w:jc w:val="center"/>
              <w:rPr>
                <w:bCs/>
                <w:color w:val="000000"/>
                <w:sz w:val="18"/>
                <w:szCs w:val="18"/>
              </w:rPr>
            </w:pPr>
            <w:r>
              <w:rPr>
                <w:bCs/>
                <w:color w:val="000000"/>
                <w:sz w:val="18"/>
                <w:szCs w:val="18"/>
              </w:rPr>
              <w:t>1.</w:t>
            </w:r>
          </w:p>
        </w:tc>
        <w:tc>
          <w:tcPr>
            <w:tcW w:w="14034" w:type="dxa"/>
            <w:gridSpan w:val="23"/>
            <w:tcBorders>
              <w:top w:val="single" w:sz="4" w:space="0" w:color="auto"/>
              <w:left w:val="nil"/>
              <w:bottom w:val="single" w:sz="4" w:space="0" w:color="auto"/>
              <w:right w:val="single" w:sz="4" w:space="0" w:color="auto"/>
            </w:tcBorders>
            <w:shd w:val="clear" w:color="auto" w:fill="auto"/>
            <w:vAlign w:val="center"/>
            <w:hideMark/>
          </w:tcPr>
          <w:p w:rsidR="00BC2943" w:rsidRPr="002E10B5" w:rsidRDefault="00BC2943" w:rsidP="007C574B">
            <w:pPr>
              <w:jc w:val="center"/>
              <w:rPr>
                <w:color w:val="000000"/>
                <w:sz w:val="18"/>
                <w:szCs w:val="18"/>
              </w:rPr>
            </w:pPr>
            <w:r w:rsidRPr="002E10B5">
              <w:rPr>
                <w:bCs/>
                <w:color w:val="000000"/>
                <w:sz w:val="18"/>
                <w:szCs w:val="18"/>
              </w:rPr>
              <w:t>с. Нялинское</w:t>
            </w:r>
            <w:r w:rsidRPr="002E10B5">
              <w:rPr>
                <w:color w:val="000000"/>
                <w:sz w:val="18"/>
                <w:szCs w:val="18"/>
              </w:rPr>
              <w:t> </w:t>
            </w:r>
          </w:p>
        </w:tc>
      </w:tr>
      <w:tr w:rsidR="00BC2943" w:rsidRPr="002E10B5" w:rsidTr="007C574B">
        <w:trPr>
          <w:trHeight w:val="420"/>
        </w:trPr>
        <w:tc>
          <w:tcPr>
            <w:tcW w:w="584" w:type="dxa"/>
            <w:tcBorders>
              <w:top w:val="nil"/>
              <w:left w:val="single" w:sz="4" w:space="0" w:color="auto"/>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1</w:t>
            </w:r>
            <w:r>
              <w:rPr>
                <w:color w:val="000000"/>
                <w:sz w:val="18"/>
                <w:szCs w:val="18"/>
              </w:rPr>
              <w:t>.1.</w:t>
            </w:r>
          </w:p>
        </w:tc>
        <w:tc>
          <w:tcPr>
            <w:tcW w:w="1701" w:type="dxa"/>
            <w:tcBorders>
              <w:top w:val="nil"/>
              <w:left w:val="nil"/>
              <w:bottom w:val="single" w:sz="4" w:space="0" w:color="auto"/>
              <w:right w:val="single" w:sz="4" w:space="0" w:color="auto"/>
            </w:tcBorders>
            <w:shd w:val="clear" w:color="auto" w:fill="auto"/>
            <w:vAlign w:val="bottom"/>
            <w:hideMark/>
          </w:tcPr>
          <w:p w:rsidR="00BC2943" w:rsidRPr="002E10B5" w:rsidRDefault="00BC2943" w:rsidP="007C574B">
            <w:pPr>
              <w:rPr>
                <w:color w:val="000000"/>
                <w:sz w:val="18"/>
                <w:szCs w:val="18"/>
              </w:rPr>
            </w:pPr>
            <w:r w:rsidRPr="002E10B5">
              <w:rPr>
                <w:color w:val="000000"/>
                <w:sz w:val="18"/>
                <w:szCs w:val="18"/>
              </w:rPr>
              <w:t>Замена трубопроводов системы водоснабжения Ду.ср 80</w:t>
            </w:r>
          </w:p>
        </w:tc>
        <w:tc>
          <w:tcPr>
            <w:tcW w:w="993"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31108,06</w:t>
            </w:r>
          </w:p>
        </w:tc>
        <w:tc>
          <w:tcPr>
            <w:tcW w:w="850"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6915,34</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709"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850"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8101,62</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851"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16091,1</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709"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850"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709"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664"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r>
      <w:tr w:rsidR="00BC2943" w:rsidRPr="002E10B5" w:rsidTr="007C574B">
        <w:trPr>
          <w:trHeight w:val="420"/>
        </w:trPr>
        <w:tc>
          <w:tcPr>
            <w:tcW w:w="584" w:type="dxa"/>
            <w:tcBorders>
              <w:top w:val="nil"/>
              <w:left w:val="single" w:sz="4" w:space="0" w:color="auto"/>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Pr>
                <w:color w:val="000000"/>
                <w:sz w:val="18"/>
                <w:szCs w:val="18"/>
              </w:rPr>
              <w:t>1.2.</w:t>
            </w:r>
          </w:p>
        </w:tc>
        <w:tc>
          <w:tcPr>
            <w:tcW w:w="1701" w:type="dxa"/>
            <w:tcBorders>
              <w:top w:val="nil"/>
              <w:left w:val="nil"/>
              <w:bottom w:val="single" w:sz="4" w:space="0" w:color="auto"/>
              <w:right w:val="single" w:sz="4" w:space="0" w:color="auto"/>
            </w:tcBorders>
            <w:shd w:val="clear" w:color="auto" w:fill="auto"/>
            <w:vAlign w:val="bottom"/>
            <w:hideMark/>
          </w:tcPr>
          <w:p w:rsidR="00BC2943" w:rsidRDefault="00BC2943" w:rsidP="007C574B">
            <w:pPr>
              <w:rPr>
                <w:color w:val="000000"/>
                <w:sz w:val="18"/>
                <w:szCs w:val="18"/>
              </w:rPr>
            </w:pPr>
            <w:r w:rsidRPr="002E10B5">
              <w:rPr>
                <w:color w:val="000000"/>
                <w:sz w:val="18"/>
                <w:szCs w:val="18"/>
              </w:rPr>
              <w:t xml:space="preserve">Устройства станции II подъема (СМР) и водопровода по </w:t>
            </w:r>
          </w:p>
          <w:p w:rsidR="00BC2943" w:rsidRDefault="00BC2943" w:rsidP="007C574B">
            <w:pPr>
              <w:rPr>
                <w:color w:val="000000"/>
                <w:sz w:val="18"/>
                <w:szCs w:val="18"/>
              </w:rPr>
            </w:pPr>
            <w:r>
              <w:rPr>
                <w:color w:val="000000"/>
                <w:sz w:val="18"/>
                <w:szCs w:val="18"/>
              </w:rPr>
              <w:t>ул. Труда 200 п. м</w:t>
            </w:r>
            <w:r w:rsidRPr="002E10B5">
              <w:rPr>
                <w:color w:val="000000"/>
                <w:sz w:val="18"/>
                <w:szCs w:val="18"/>
              </w:rPr>
              <w:t xml:space="preserve">, </w:t>
            </w:r>
          </w:p>
          <w:p w:rsidR="00BC2943" w:rsidRPr="002E10B5" w:rsidRDefault="00BC2943" w:rsidP="007C574B">
            <w:pPr>
              <w:rPr>
                <w:color w:val="000000"/>
                <w:sz w:val="18"/>
                <w:szCs w:val="18"/>
              </w:rPr>
            </w:pPr>
            <w:r>
              <w:rPr>
                <w:color w:val="000000"/>
                <w:sz w:val="18"/>
                <w:szCs w:val="18"/>
              </w:rPr>
              <w:t>Ду = 100 мм</w:t>
            </w:r>
          </w:p>
        </w:tc>
        <w:tc>
          <w:tcPr>
            <w:tcW w:w="993"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3691,62</w:t>
            </w:r>
          </w:p>
        </w:tc>
        <w:tc>
          <w:tcPr>
            <w:tcW w:w="850"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1700</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709"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850"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1991,62</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851"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709"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850"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709"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664"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r>
      <w:tr w:rsidR="00BC2943" w:rsidRPr="002E10B5" w:rsidTr="007C574B">
        <w:trPr>
          <w:trHeight w:val="264"/>
        </w:trPr>
        <w:tc>
          <w:tcPr>
            <w:tcW w:w="584" w:type="dxa"/>
            <w:tcBorders>
              <w:top w:val="nil"/>
              <w:left w:val="single" w:sz="4" w:space="0" w:color="auto"/>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Pr>
                <w:color w:val="000000"/>
                <w:sz w:val="18"/>
                <w:szCs w:val="18"/>
              </w:rPr>
              <w:t>1.</w:t>
            </w:r>
            <w:r w:rsidRPr="002E10B5">
              <w:rPr>
                <w:color w:val="000000"/>
                <w:sz w:val="18"/>
                <w:szCs w:val="18"/>
              </w:rPr>
              <w:t>3</w:t>
            </w:r>
            <w:r>
              <w:rPr>
                <w:color w:val="000000"/>
                <w:sz w:val="18"/>
                <w:szCs w:val="18"/>
              </w:rPr>
              <w:t>.</w:t>
            </w:r>
          </w:p>
        </w:tc>
        <w:tc>
          <w:tcPr>
            <w:tcW w:w="1701" w:type="dxa"/>
            <w:tcBorders>
              <w:top w:val="nil"/>
              <w:left w:val="nil"/>
              <w:bottom w:val="single" w:sz="4" w:space="0" w:color="auto"/>
              <w:right w:val="single" w:sz="4" w:space="0" w:color="auto"/>
            </w:tcBorders>
            <w:shd w:val="clear" w:color="auto" w:fill="auto"/>
            <w:vAlign w:val="bottom"/>
            <w:hideMark/>
          </w:tcPr>
          <w:p w:rsidR="00BC2943" w:rsidRPr="002E10B5" w:rsidRDefault="00BC2943" w:rsidP="007C574B">
            <w:pPr>
              <w:rPr>
                <w:color w:val="000000"/>
                <w:sz w:val="18"/>
                <w:szCs w:val="18"/>
              </w:rPr>
            </w:pPr>
            <w:r w:rsidRPr="002E10B5">
              <w:rPr>
                <w:color w:val="000000"/>
                <w:sz w:val="18"/>
                <w:szCs w:val="18"/>
              </w:rPr>
              <w:t>Строительство водозабора</w:t>
            </w:r>
          </w:p>
        </w:tc>
        <w:tc>
          <w:tcPr>
            <w:tcW w:w="993"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12000</w:t>
            </w:r>
          </w:p>
        </w:tc>
        <w:tc>
          <w:tcPr>
            <w:tcW w:w="850"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709"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12000</w:t>
            </w:r>
          </w:p>
        </w:tc>
        <w:tc>
          <w:tcPr>
            <w:tcW w:w="850"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851"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709"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850"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709"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664"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r>
      <w:tr w:rsidR="00BC2943" w:rsidRPr="002E10B5" w:rsidTr="007C574B">
        <w:trPr>
          <w:trHeight w:val="264"/>
        </w:trPr>
        <w:tc>
          <w:tcPr>
            <w:tcW w:w="584" w:type="dxa"/>
            <w:tcBorders>
              <w:top w:val="nil"/>
              <w:left w:val="single" w:sz="4" w:space="0" w:color="auto"/>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p>
        </w:tc>
        <w:tc>
          <w:tcPr>
            <w:tcW w:w="1701" w:type="dxa"/>
            <w:tcBorders>
              <w:top w:val="nil"/>
              <w:left w:val="nil"/>
              <w:bottom w:val="single" w:sz="4" w:space="0" w:color="auto"/>
              <w:right w:val="single" w:sz="4" w:space="0" w:color="auto"/>
            </w:tcBorders>
            <w:shd w:val="clear" w:color="auto" w:fill="auto"/>
            <w:vAlign w:val="bottom"/>
            <w:hideMark/>
          </w:tcPr>
          <w:p w:rsidR="00BC2943" w:rsidRDefault="00BC2943" w:rsidP="007C574B">
            <w:pPr>
              <w:rPr>
                <w:color w:val="000000"/>
                <w:sz w:val="18"/>
                <w:szCs w:val="18"/>
              </w:rPr>
            </w:pPr>
            <w:r w:rsidRPr="002E10B5">
              <w:rPr>
                <w:color w:val="000000"/>
                <w:sz w:val="18"/>
                <w:szCs w:val="18"/>
              </w:rPr>
              <w:t xml:space="preserve">Итого по </w:t>
            </w:r>
          </w:p>
          <w:p w:rsidR="00BC2943" w:rsidRPr="002E10B5" w:rsidRDefault="00BC2943" w:rsidP="007C574B">
            <w:pPr>
              <w:rPr>
                <w:color w:val="000000"/>
                <w:sz w:val="18"/>
                <w:szCs w:val="18"/>
              </w:rPr>
            </w:pPr>
            <w:r w:rsidRPr="002E10B5">
              <w:rPr>
                <w:color w:val="000000"/>
                <w:sz w:val="18"/>
                <w:szCs w:val="18"/>
              </w:rPr>
              <w:t>с. Нялинское</w:t>
            </w:r>
          </w:p>
        </w:tc>
        <w:tc>
          <w:tcPr>
            <w:tcW w:w="993"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46799,68</w:t>
            </w:r>
          </w:p>
        </w:tc>
        <w:tc>
          <w:tcPr>
            <w:tcW w:w="850"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8615,34</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709"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12000</w:t>
            </w:r>
          </w:p>
        </w:tc>
        <w:tc>
          <w:tcPr>
            <w:tcW w:w="850" w:type="dxa"/>
            <w:gridSpan w:val="2"/>
            <w:tcBorders>
              <w:top w:val="nil"/>
              <w:left w:val="nil"/>
              <w:bottom w:val="single" w:sz="4" w:space="0" w:color="auto"/>
              <w:right w:val="single" w:sz="4" w:space="0" w:color="auto"/>
            </w:tcBorders>
            <w:shd w:val="clear" w:color="auto" w:fill="auto"/>
            <w:hideMark/>
          </w:tcPr>
          <w:p w:rsidR="00BC2943" w:rsidRDefault="00BC2943" w:rsidP="007C574B">
            <w:pPr>
              <w:jc w:val="center"/>
              <w:rPr>
                <w:color w:val="000000"/>
                <w:sz w:val="18"/>
                <w:szCs w:val="18"/>
              </w:rPr>
            </w:pPr>
            <w:r w:rsidRPr="002E10B5">
              <w:rPr>
                <w:color w:val="000000"/>
                <w:sz w:val="18"/>
                <w:szCs w:val="18"/>
              </w:rPr>
              <w:t>10093,</w:t>
            </w:r>
          </w:p>
          <w:p w:rsidR="00BC2943" w:rsidRPr="002E10B5" w:rsidRDefault="00BC2943" w:rsidP="007C574B">
            <w:pPr>
              <w:jc w:val="center"/>
              <w:rPr>
                <w:color w:val="000000"/>
                <w:sz w:val="18"/>
                <w:szCs w:val="18"/>
              </w:rPr>
            </w:pPr>
            <w:r w:rsidRPr="002E10B5">
              <w:rPr>
                <w:color w:val="000000"/>
                <w:sz w:val="18"/>
                <w:szCs w:val="18"/>
              </w:rPr>
              <w:t>24</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851"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16091,1</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709"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850"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709"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664"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r>
      <w:tr w:rsidR="00BC2943" w:rsidRPr="002E10B5" w:rsidTr="007C574B">
        <w:trPr>
          <w:trHeight w:val="264"/>
        </w:trPr>
        <w:tc>
          <w:tcPr>
            <w:tcW w:w="584" w:type="dxa"/>
            <w:tcBorders>
              <w:top w:val="nil"/>
              <w:left w:val="single" w:sz="4" w:space="0" w:color="auto"/>
              <w:bottom w:val="single" w:sz="4" w:space="0" w:color="auto"/>
              <w:right w:val="single" w:sz="4" w:space="0" w:color="auto"/>
            </w:tcBorders>
            <w:shd w:val="clear" w:color="auto" w:fill="auto"/>
            <w:hideMark/>
          </w:tcPr>
          <w:p w:rsidR="00BC2943" w:rsidRPr="002E10B5" w:rsidRDefault="00BC2943" w:rsidP="007C574B">
            <w:pPr>
              <w:jc w:val="center"/>
              <w:rPr>
                <w:bCs/>
                <w:color w:val="000000"/>
                <w:sz w:val="18"/>
                <w:szCs w:val="18"/>
              </w:rPr>
            </w:pPr>
            <w:r>
              <w:rPr>
                <w:bCs/>
                <w:color w:val="000000"/>
                <w:sz w:val="18"/>
                <w:szCs w:val="18"/>
              </w:rPr>
              <w:t>2.</w:t>
            </w:r>
          </w:p>
        </w:tc>
        <w:tc>
          <w:tcPr>
            <w:tcW w:w="14034" w:type="dxa"/>
            <w:gridSpan w:val="23"/>
            <w:tcBorders>
              <w:top w:val="single" w:sz="4" w:space="0" w:color="auto"/>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bCs/>
                <w:color w:val="000000"/>
                <w:sz w:val="18"/>
                <w:szCs w:val="18"/>
              </w:rPr>
              <w:t>п. Пырьях</w:t>
            </w:r>
          </w:p>
        </w:tc>
      </w:tr>
      <w:tr w:rsidR="00BC2943" w:rsidRPr="002E10B5" w:rsidTr="007C574B">
        <w:trPr>
          <w:trHeight w:val="480"/>
        </w:trPr>
        <w:tc>
          <w:tcPr>
            <w:tcW w:w="584" w:type="dxa"/>
            <w:tcBorders>
              <w:top w:val="nil"/>
              <w:left w:val="single" w:sz="4" w:space="0" w:color="auto"/>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Pr>
                <w:color w:val="000000"/>
                <w:sz w:val="18"/>
                <w:szCs w:val="18"/>
              </w:rPr>
              <w:t>2.</w:t>
            </w:r>
            <w:r w:rsidRPr="002E10B5">
              <w:rPr>
                <w:color w:val="000000"/>
                <w:sz w:val="18"/>
                <w:szCs w:val="18"/>
              </w:rPr>
              <w:t>1</w:t>
            </w:r>
            <w:r>
              <w:rPr>
                <w:color w:val="000000"/>
                <w:sz w:val="18"/>
                <w:szCs w:val="18"/>
              </w:rPr>
              <w:t>.</w:t>
            </w:r>
          </w:p>
        </w:tc>
        <w:tc>
          <w:tcPr>
            <w:tcW w:w="1701" w:type="dxa"/>
            <w:tcBorders>
              <w:top w:val="nil"/>
              <w:left w:val="nil"/>
              <w:bottom w:val="single" w:sz="4" w:space="0" w:color="auto"/>
              <w:right w:val="single" w:sz="4" w:space="0" w:color="auto"/>
            </w:tcBorders>
            <w:shd w:val="clear" w:color="auto" w:fill="auto"/>
            <w:vAlign w:val="bottom"/>
            <w:hideMark/>
          </w:tcPr>
          <w:p w:rsidR="00BC2943" w:rsidRPr="002E10B5" w:rsidRDefault="00BC2943" w:rsidP="007C574B">
            <w:pPr>
              <w:rPr>
                <w:color w:val="000000"/>
                <w:sz w:val="18"/>
                <w:szCs w:val="18"/>
              </w:rPr>
            </w:pPr>
            <w:r w:rsidRPr="002E10B5">
              <w:rPr>
                <w:color w:val="000000"/>
                <w:sz w:val="18"/>
                <w:szCs w:val="18"/>
              </w:rPr>
              <w:t>Строительство нового водозабора (ПИР, СМР)</w:t>
            </w:r>
          </w:p>
        </w:tc>
        <w:tc>
          <w:tcPr>
            <w:tcW w:w="993"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10000</w:t>
            </w:r>
          </w:p>
        </w:tc>
        <w:tc>
          <w:tcPr>
            <w:tcW w:w="850"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10000</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709"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850"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851"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709"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850"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709"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664"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r>
      <w:tr w:rsidR="00BC2943" w:rsidRPr="002E10B5" w:rsidTr="007C574B">
        <w:trPr>
          <w:trHeight w:val="264"/>
        </w:trPr>
        <w:tc>
          <w:tcPr>
            <w:tcW w:w="584" w:type="dxa"/>
            <w:tcBorders>
              <w:top w:val="nil"/>
              <w:left w:val="single" w:sz="4" w:space="0" w:color="auto"/>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2</w:t>
            </w:r>
            <w:r>
              <w:rPr>
                <w:color w:val="000000"/>
                <w:sz w:val="18"/>
                <w:szCs w:val="18"/>
              </w:rPr>
              <w:t>.2.</w:t>
            </w:r>
          </w:p>
        </w:tc>
        <w:tc>
          <w:tcPr>
            <w:tcW w:w="1701" w:type="dxa"/>
            <w:tcBorders>
              <w:top w:val="nil"/>
              <w:left w:val="nil"/>
              <w:bottom w:val="single" w:sz="4" w:space="0" w:color="auto"/>
              <w:right w:val="single" w:sz="4" w:space="0" w:color="auto"/>
            </w:tcBorders>
            <w:shd w:val="clear" w:color="auto" w:fill="auto"/>
            <w:vAlign w:val="bottom"/>
            <w:hideMark/>
          </w:tcPr>
          <w:p w:rsidR="00BC2943" w:rsidRPr="002E10B5" w:rsidRDefault="00BC2943" w:rsidP="007C574B">
            <w:pPr>
              <w:rPr>
                <w:color w:val="000000"/>
                <w:sz w:val="18"/>
                <w:szCs w:val="18"/>
              </w:rPr>
            </w:pPr>
            <w:r w:rsidRPr="002E10B5">
              <w:rPr>
                <w:color w:val="000000"/>
                <w:sz w:val="18"/>
                <w:szCs w:val="18"/>
              </w:rPr>
              <w:t>Капитальный ремонт ВОС</w:t>
            </w:r>
          </w:p>
        </w:tc>
        <w:tc>
          <w:tcPr>
            <w:tcW w:w="993"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850"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709"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850"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851"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709"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850"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709"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664"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r>
      <w:tr w:rsidR="00BC2943" w:rsidRPr="002E10B5" w:rsidTr="007C574B">
        <w:trPr>
          <w:trHeight w:val="420"/>
        </w:trPr>
        <w:tc>
          <w:tcPr>
            <w:tcW w:w="584" w:type="dxa"/>
            <w:tcBorders>
              <w:top w:val="nil"/>
              <w:left w:val="single" w:sz="4" w:space="0" w:color="auto"/>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Pr>
                <w:color w:val="000000"/>
                <w:sz w:val="18"/>
                <w:szCs w:val="18"/>
              </w:rPr>
              <w:t>2.</w:t>
            </w:r>
            <w:r w:rsidRPr="002E10B5">
              <w:rPr>
                <w:color w:val="000000"/>
                <w:sz w:val="18"/>
                <w:szCs w:val="18"/>
              </w:rPr>
              <w:t>3</w:t>
            </w:r>
            <w:r>
              <w:rPr>
                <w:color w:val="000000"/>
                <w:sz w:val="18"/>
                <w:szCs w:val="18"/>
              </w:rPr>
              <w:t>.</w:t>
            </w:r>
          </w:p>
        </w:tc>
        <w:tc>
          <w:tcPr>
            <w:tcW w:w="1701" w:type="dxa"/>
            <w:tcBorders>
              <w:top w:val="nil"/>
              <w:left w:val="nil"/>
              <w:bottom w:val="single" w:sz="4" w:space="0" w:color="auto"/>
              <w:right w:val="single" w:sz="4" w:space="0" w:color="auto"/>
            </w:tcBorders>
            <w:shd w:val="clear" w:color="auto" w:fill="auto"/>
            <w:vAlign w:val="bottom"/>
            <w:hideMark/>
          </w:tcPr>
          <w:p w:rsidR="00BC2943" w:rsidRPr="002E10B5" w:rsidRDefault="00BC2943" w:rsidP="007C574B">
            <w:pPr>
              <w:rPr>
                <w:color w:val="000000"/>
                <w:sz w:val="18"/>
                <w:szCs w:val="18"/>
              </w:rPr>
            </w:pPr>
            <w:r w:rsidRPr="002E10B5">
              <w:rPr>
                <w:color w:val="000000"/>
                <w:sz w:val="18"/>
                <w:szCs w:val="18"/>
              </w:rPr>
              <w:t>Замена трубопроводов системы водоснабжения</w:t>
            </w:r>
            <w:r>
              <w:rPr>
                <w:color w:val="000000"/>
                <w:sz w:val="18"/>
                <w:szCs w:val="18"/>
              </w:rPr>
              <w:t>,</w:t>
            </w:r>
            <w:r w:rsidRPr="002E10B5">
              <w:rPr>
                <w:color w:val="000000"/>
                <w:sz w:val="18"/>
                <w:szCs w:val="18"/>
              </w:rPr>
              <w:t xml:space="preserve"> Ду.ср 80</w:t>
            </w:r>
          </w:p>
        </w:tc>
        <w:tc>
          <w:tcPr>
            <w:tcW w:w="993"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4234,45</w:t>
            </w:r>
          </w:p>
        </w:tc>
        <w:tc>
          <w:tcPr>
            <w:tcW w:w="850"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709"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850"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4234,45</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851"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709"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850"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709"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664"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r>
      <w:tr w:rsidR="00BC2943" w:rsidRPr="002E10B5" w:rsidTr="007C574B">
        <w:trPr>
          <w:trHeight w:val="420"/>
        </w:trPr>
        <w:tc>
          <w:tcPr>
            <w:tcW w:w="584" w:type="dxa"/>
            <w:tcBorders>
              <w:top w:val="nil"/>
              <w:left w:val="single" w:sz="4" w:space="0" w:color="auto"/>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Pr>
                <w:color w:val="000000"/>
                <w:sz w:val="18"/>
                <w:szCs w:val="18"/>
              </w:rPr>
              <w:t>2.</w:t>
            </w:r>
            <w:r w:rsidRPr="002E10B5">
              <w:rPr>
                <w:color w:val="000000"/>
                <w:sz w:val="18"/>
                <w:szCs w:val="18"/>
              </w:rPr>
              <w:t>4</w:t>
            </w:r>
            <w:r>
              <w:rPr>
                <w:color w:val="000000"/>
                <w:sz w:val="18"/>
                <w:szCs w:val="18"/>
              </w:rPr>
              <w:t>.</w:t>
            </w:r>
          </w:p>
        </w:tc>
        <w:tc>
          <w:tcPr>
            <w:tcW w:w="1701" w:type="dxa"/>
            <w:tcBorders>
              <w:top w:val="nil"/>
              <w:left w:val="nil"/>
              <w:bottom w:val="single" w:sz="4" w:space="0" w:color="auto"/>
              <w:right w:val="single" w:sz="4" w:space="0" w:color="auto"/>
            </w:tcBorders>
            <w:shd w:val="clear" w:color="auto" w:fill="auto"/>
            <w:vAlign w:val="bottom"/>
            <w:hideMark/>
          </w:tcPr>
          <w:p w:rsidR="00BC2943" w:rsidRPr="002E10B5" w:rsidRDefault="00BC2943" w:rsidP="007C574B">
            <w:pPr>
              <w:rPr>
                <w:color w:val="000000"/>
                <w:sz w:val="18"/>
                <w:szCs w:val="18"/>
              </w:rPr>
            </w:pPr>
            <w:r w:rsidRPr="002E10B5">
              <w:rPr>
                <w:color w:val="000000"/>
                <w:sz w:val="18"/>
                <w:szCs w:val="18"/>
              </w:rPr>
              <w:t>Строительство разводящих сетей системы водоснабжения, Ду.ср 65</w:t>
            </w:r>
          </w:p>
        </w:tc>
        <w:tc>
          <w:tcPr>
            <w:tcW w:w="993"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13353,71</w:t>
            </w:r>
          </w:p>
        </w:tc>
        <w:tc>
          <w:tcPr>
            <w:tcW w:w="850"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709"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850"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851"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709"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850" w:type="dxa"/>
            <w:gridSpan w:val="2"/>
            <w:tcBorders>
              <w:top w:val="nil"/>
              <w:left w:val="nil"/>
              <w:bottom w:val="single" w:sz="4" w:space="0" w:color="auto"/>
              <w:right w:val="single" w:sz="4" w:space="0" w:color="auto"/>
            </w:tcBorders>
            <w:shd w:val="clear" w:color="auto" w:fill="auto"/>
            <w:hideMark/>
          </w:tcPr>
          <w:p w:rsidR="00BC2943" w:rsidRDefault="00BC2943" w:rsidP="007C574B">
            <w:pPr>
              <w:jc w:val="center"/>
              <w:rPr>
                <w:color w:val="000000"/>
                <w:sz w:val="18"/>
                <w:szCs w:val="18"/>
              </w:rPr>
            </w:pPr>
            <w:r w:rsidRPr="002E10B5">
              <w:rPr>
                <w:color w:val="000000"/>
                <w:sz w:val="18"/>
                <w:szCs w:val="18"/>
              </w:rPr>
              <w:t>13353,</w:t>
            </w:r>
          </w:p>
          <w:p w:rsidR="00BC2943" w:rsidRPr="002E10B5" w:rsidRDefault="00BC2943" w:rsidP="007C574B">
            <w:pPr>
              <w:jc w:val="center"/>
              <w:rPr>
                <w:color w:val="000000"/>
                <w:sz w:val="18"/>
                <w:szCs w:val="18"/>
              </w:rPr>
            </w:pPr>
            <w:r w:rsidRPr="002E10B5">
              <w:rPr>
                <w:color w:val="000000"/>
                <w:sz w:val="18"/>
                <w:szCs w:val="18"/>
              </w:rPr>
              <w:t>71</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709"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664"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r>
      <w:tr w:rsidR="00BC2943" w:rsidRPr="002E10B5" w:rsidTr="007C574B">
        <w:trPr>
          <w:trHeight w:val="264"/>
        </w:trPr>
        <w:tc>
          <w:tcPr>
            <w:tcW w:w="584" w:type="dxa"/>
            <w:tcBorders>
              <w:top w:val="nil"/>
              <w:left w:val="single" w:sz="4" w:space="0" w:color="auto"/>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rsidR="00BC2943" w:rsidRDefault="00BC2943" w:rsidP="007C574B">
            <w:pPr>
              <w:rPr>
                <w:color w:val="000000"/>
                <w:sz w:val="18"/>
                <w:szCs w:val="18"/>
              </w:rPr>
            </w:pPr>
            <w:r w:rsidRPr="002E10B5">
              <w:rPr>
                <w:color w:val="000000"/>
                <w:sz w:val="18"/>
                <w:szCs w:val="18"/>
              </w:rPr>
              <w:t xml:space="preserve">Итого по </w:t>
            </w:r>
          </w:p>
          <w:p w:rsidR="00BC2943" w:rsidRPr="002E10B5" w:rsidRDefault="00BC2943" w:rsidP="007C574B">
            <w:pPr>
              <w:rPr>
                <w:color w:val="000000"/>
                <w:sz w:val="18"/>
                <w:szCs w:val="18"/>
              </w:rPr>
            </w:pPr>
            <w:r w:rsidRPr="002E10B5">
              <w:rPr>
                <w:color w:val="000000"/>
                <w:sz w:val="18"/>
                <w:szCs w:val="18"/>
              </w:rPr>
              <w:t>п. Пырьях</w:t>
            </w:r>
          </w:p>
        </w:tc>
        <w:tc>
          <w:tcPr>
            <w:tcW w:w="993"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27588,16</w:t>
            </w:r>
          </w:p>
        </w:tc>
        <w:tc>
          <w:tcPr>
            <w:tcW w:w="850"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10000</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709"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850"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4234,45</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851"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709"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850" w:type="dxa"/>
            <w:gridSpan w:val="2"/>
            <w:tcBorders>
              <w:top w:val="nil"/>
              <w:left w:val="nil"/>
              <w:bottom w:val="single" w:sz="4" w:space="0" w:color="auto"/>
              <w:right w:val="single" w:sz="4" w:space="0" w:color="auto"/>
            </w:tcBorders>
            <w:shd w:val="clear" w:color="auto" w:fill="auto"/>
            <w:hideMark/>
          </w:tcPr>
          <w:p w:rsidR="00BC2943" w:rsidRDefault="00BC2943" w:rsidP="007C574B">
            <w:pPr>
              <w:jc w:val="center"/>
              <w:rPr>
                <w:color w:val="000000"/>
                <w:sz w:val="18"/>
                <w:szCs w:val="18"/>
              </w:rPr>
            </w:pPr>
            <w:r w:rsidRPr="002E10B5">
              <w:rPr>
                <w:color w:val="000000"/>
                <w:sz w:val="18"/>
                <w:szCs w:val="18"/>
              </w:rPr>
              <w:t>13353,</w:t>
            </w:r>
          </w:p>
          <w:p w:rsidR="00BC2943" w:rsidRPr="002E10B5" w:rsidRDefault="00BC2943" w:rsidP="007C574B">
            <w:pPr>
              <w:jc w:val="center"/>
              <w:rPr>
                <w:color w:val="000000"/>
                <w:sz w:val="18"/>
                <w:szCs w:val="18"/>
              </w:rPr>
            </w:pPr>
            <w:r w:rsidRPr="002E10B5">
              <w:rPr>
                <w:color w:val="000000"/>
                <w:sz w:val="18"/>
                <w:szCs w:val="18"/>
              </w:rPr>
              <w:t>71</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709"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664"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color w:val="000000"/>
                <w:sz w:val="18"/>
                <w:szCs w:val="18"/>
              </w:rPr>
            </w:pPr>
            <w:r w:rsidRPr="002E10B5">
              <w:rPr>
                <w:color w:val="000000"/>
                <w:sz w:val="18"/>
                <w:szCs w:val="18"/>
              </w:rPr>
              <w:t>0</w:t>
            </w:r>
          </w:p>
        </w:tc>
      </w:tr>
      <w:tr w:rsidR="00BC2943" w:rsidRPr="002E10B5" w:rsidTr="007C574B">
        <w:trPr>
          <w:trHeight w:val="264"/>
        </w:trPr>
        <w:tc>
          <w:tcPr>
            <w:tcW w:w="584" w:type="dxa"/>
            <w:tcBorders>
              <w:top w:val="nil"/>
              <w:left w:val="single" w:sz="4" w:space="0" w:color="auto"/>
              <w:bottom w:val="single" w:sz="4" w:space="0" w:color="auto"/>
              <w:right w:val="single" w:sz="4" w:space="0" w:color="auto"/>
            </w:tcBorders>
            <w:shd w:val="clear" w:color="auto" w:fill="auto"/>
            <w:hideMark/>
          </w:tcPr>
          <w:p w:rsidR="00BC2943" w:rsidRPr="002E10B5" w:rsidRDefault="00BC2943" w:rsidP="007C574B">
            <w:pPr>
              <w:jc w:val="center"/>
              <w:rPr>
                <w:bCs/>
                <w:color w:val="000000"/>
                <w:sz w:val="18"/>
                <w:szCs w:val="18"/>
              </w:rPr>
            </w:pPr>
          </w:p>
        </w:tc>
        <w:tc>
          <w:tcPr>
            <w:tcW w:w="1701" w:type="dxa"/>
            <w:tcBorders>
              <w:top w:val="nil"/>
              <w:left w:val="nil"/>
              <w:bottom w:val="single" w:sz="4" w:space="0" w:color="auto"/>
              <w:right w:val="single" w:sz="4" w:space="0" w:color="auto"/>
            </w:tcBorders>
            <w:shd w:val="clear" w:color="auto" w:fill="auto"/>
            <w:vAlign w:val="bottom"/>
            <w:hideMark/>
          </w:tcPr>
          <w:p w:rsidR="00BC2943" w:rsidRPr="002E10B5" w:rsidRDefault="00BC2943" w:rsidP="007C574B">
            <w:pPr>
              <w:rPr>
                <w:bCs/>
                <w:color w:val="000000"/>
                <w:sz w:val="18"/>
                <w:szCs w:val="18"/>
              </w:rPr>
            </w:pPr>
            <w:r>
              <w:rPr>
                <w:bCs/>
                <w:color w:val="000000"/>
                <w:sz w:val="18"/>
                <w:szCs w:val="18"/>
              </w:rPr>
              <w:t>ИТОГО по с</w:t>
            </w:r>
            <w:r w:rsidRPr="002E10B5">
              <w:rPr>
                <w:bCs/>
                <w:color w:val="000000"/>
                <w:sz w:val="18"/>
                <w:szCs w:val="18"/>
              </w:rPr>
              <w:t>ельскому поселению Нялинское</w:t>
            </w:r>
          </w:p>
        </w:tc>
        <w:tc>
          <w:tcPr>
            <w:tcW w:w="993"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bCs/>
                <w:color w:val="000000"/>
                <w:sz w:val="18"/>
                <w:szCs w:val="18"/>
              </w:rPr>
            </w:pPr>
            <w:r w:rsidRPr="002E10B5">
              <w:rPr>
                <w:bCs/>
                <w:color w:val="000000"/>
                <w:sz w:val="18"/>
                <w:szCs w:val="18"/>
              </w:rPr>
              <w:t>74387,84</w:t>
            </w:r>
          </w:p>
        </w:tc>
        <w:tc>
          <w:tcPr>
            <w:tcW w:w="850" w:type="dxa"/>
            <w:gridSpan w:val="2"/>
            <w:tcBorders>
              <w:top w:val="nil"/>
              <w:left w:val="nil"/>
              <w:bottom w:val="single" w:sz="4" w:space="0" w:color="auto"/>
              <w:right w:val="single" w:sz="4" w:space="0" w:color="auto"/>
            </w:tcBorders>
            <w:shd w:val="clear" w:color="auto" w:fill="auto"/>
            <w:hideMark/>
          </w:tcPr>
          <w:p w:rsidR="00BC2943" w:rsidRDefault="00BC2943" w:rsidP="007C574B">
            <w:pPr>
              <w:jc w:val="center"/>
              <w:rPr>
                <w:bCs/>
                <w:color w:val="000000"/>
                <w:sz w:val="18"/>
                <w:szCs w:val="18"/>
              </w:rPr>
            </w:pPr>
            <w:r w:rsidRPr="002E10B5">
              <w:rPr>
                <w:bCs/>
                <w:color w:val="000000"/>
                <w:sz w:val="18"/>
                <w:szCs w:val="18"/>
              </w:rPr>
              <w:t>18615,</w:t>
            </w:r>
          </w:p>
          <w:p w:rsidR="00BC2943" w:rsidRPr="002E10B5" w:rsidRDefault="00BC2943" w:rsidP="007C574B">
            <w:pPr>
              <w:jc w:val="center"/>
              <w:rPr>
                <w:bCs/>
                <w:color w:val="000000"/>
                <w:sz w:val="18"/>
                <w:szCs w:val="18"/>
              </w:rPr>
            </w:pPr>
            <w:r w:rsidRPr="002E10B5">
              <w:rPr>
                <w:bCs/>
                <w:color w:val="000000"/>
                <w:sz w:val="18"/>
                <w:szCs w:val="18"/>
              </w:rPr>
              <w:t>34</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bCs/>
                <w:color w:val="000000"/>
                <w:sz w:val="18"/>
                <w:szCs w:val="18"/>
              </w:rPr>
            </w:pPr>
            <w:r w:rsidRPr="002E10B5">
              <w:rPr>
                <w:bCs/>
                <w:color w:val="000000"/>
                <w:sz w:val="18"/>
                <w:szCs w:val="18"/>
              </w:rPr>
              <w:t>0</w:t>
            </w:r>
          </w:p>
        </w:tc>
        <w:tc>
          <w:tcPr>
            <w:tcW w:w="709"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bCs/>
                <w:color w:val="000000"/>
                <w:sz w:val="18"/>
                <w:szCs w:val="18"/>
              </w:rPr>
            </w:pPr>
            <w:r w:rsidRPr="002E10B5">
              <w:rPr>
                <w:bCs/>
                <w:color w:val="000000"/>
                <w:sz w:val="18"/>
                <w:szCs w:val="18"/>
              </w:rPr>
              <w:t>12000</w:t>
            </w:r>
          </w:p>
        </w:tc>
        <w:tc>
          <w:tcPr>
            <w:tcW w:w="850" w:type="dxa"/>
            <w:gridSpan w:val="2"/>
            <w:tcBorders>
              <w:top w:val="nil"/>
              <w:left w:val="nil"/>
              <w:bottom w:val="single" w:sz="4" w:space="0" w:color="auto"/>
              <w:right w:val="single" w:sz="4" w:space="0" w:color="auto"/>
            </w:tcBorders>
            <w:shd w:val="clear" w:color="auto" w:fill="auto"/>
            <w:hideMark/>
          </w:tcPr>
          <w:p w:rsidR="00BC2943" w:rsidRDefault="00BC2943" w:rsidP="007C574B">
            <w:pPr>
              <w:jc w:val="center"/>
              <w:rPr>
                <w:bCs/>
                <w:color w:val="000000"/>
                <w:sz w:val="18"/>
                <w:szCs w:val="18"/>
              </w:rPr>
            </w:pPr>
            <w:r w:rsidRPr="002E10B5">
              <w:rPr>
                <w:bCs/>
                <w:color w:val="000000"/>
                <w:sz w:val="18"/>
                <w:szCs w:val="18"/>
              </w:rPr>
              <w:t>14327,</w:t>
            </w:r>
          </w:p>
          <w:p w:rsidR="00BC2943" w:rsidRPr="002E10B5" w:rsidRDefault="00BC2943" w:rsidP="007C574B">
            <w:pPr>
              <w:jc w:val="center"/>
              <w:rPr>
                <w:bCs/>
                <w:color w:val="000000"/>
                <w:sz w:val="18"/>
                <w:szCs w:val="18"/>
              </w:rPr>
            </w:pPr>
            <w:r w:rsidRPr="002E10B5">
              <w:rPr>
                <w:bCs/>
                <w:color w:val="000000"/>
                <w:sz w:val="18"/>
                <w:szCs w:val="18"/>
              </w:rPr>
              <w:t>69</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bCs/>
                <w:color w:val="000000"/>
                <w:sz w:val="18"/>
                <w:szCs w:val="18"/>
              </w:rPr>
            </w:pPr>
            <w:r w:rsidRPr="002E10B5">
              <w:rPr>
                <w:bCs/>
                <w:color w:val="000000"/>
                <w:sz w:val="18"/>
                <w:szCs w:val="18"/>
              </w:rPr>
              <w:t>0</w:t>
            </w:r>
          </w:p>
        </w:tc>
        <w:tc>
          <w:tcPr>
            <w:tcW w:w="851" w:type="dxa"/>
            <w:gridSpan w:val="2"/>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bCs/>
                <w:color w:val="000000"/>
                <w:sz w:val="18"/>
                <w:szCs w:val="18"/>
              </w:rPr>
            </w:pPr>
            <w:r w:rsidRPr="002E10B5">
              <w:rPr>
                <w:bCs/>
                <w:color w:val="000000"/>
                <w:sz w:val="18"/>
                <w:szCs w:val="18"/>
              </w:rPr>
              <w:t>16091,1</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bCs/>
                <w:color w:val="000000"/>
                <w:sz w:val="18"/>
                <w:szCs w:val="18"/>
              </w:rPr>
            </w:pPr>
            <w:r w:rsidRPr="002E10B5">
              <w:rPr>
                <w:bCs/>
                <w:color w:val="000000"/>
                <w:sz w:val="18"/>
                <w:szCs w:val="18"/>
              </w:rPr>
              <w:t>0</w:t>
            </w:r>
          </w:p>
        </w:tc>
        <w:tc>
          <w:tcPr>
            <w:tcW w:w="709"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bCs/>
                <w:color w:val="000000"/>
                <w:sz w:val="18"/>
                <w:szCs w:val="18"/>
              </w:rPr>
            </w:pPr>
            <w:r w:rsidRPr="002E10B5">
              <w:rPr>
                <w:bCs/>
                <w:color w:val="000000"/>
                <w:sz w:val="18"/>
                <w:szCs w:val="18"/>
              </w:rPr>
              <w:t>0</w:t>
            </w:r>
          </w:p>
        </w:tc>
        <w:tc>
          <w:tcPr>
            <w:tcW w:w="850" w:type="dxa"/>
            <w:gridSpan w:val="2"/>
            <w:tcBorders>
              <w:top w:val="nil"/>
              <w:left w:val="nil"/>
              <w:bottom w:val="single" w:sz="4" w:space="0" w:color="auto"/>
              <w:right w:val="single" w:sz="4" w:space="0" w:color="auto"/>
            </w:tcBorders>
            <w:shd w:val="clear" w:color="auto" w:fill="auto"/>
            <w:hideMark/>
          </w:tcPr>
          <w:p w:rsidR="00BC2943" w:rsidRDefault="00BC2943" w:rsidP="007C574B">
            <w:pPr>
              <w:jc w:val="center"/>
              <w:rPr>
                <w:bCs/>
                <w:color w:val="000000"/>
                <w:sz w:val="18"/>
                <w:szCs w:val="18"/>
              </w:rPr>
            </w:pPr>
            <w:r w:rsidRPr="002E10B5">
              <w:rPr>
                <w:bCs/>
                <w:color w:val="000000"/>
                <w:sz w:val="18"/>
                <w:szCs w:val="18"/>
              </w:rPr>
              <w:t>13353,</w:t>
            </w:r>
          </w:p>
          <w:p w:rsidR="00BC2943" w:rsidRPr="002E10B5" w:rsidRDefault="00BC2943" w:rsidP="007C574B">
            <w:pPr>
              <w:jc w:val="center"/>
              <w:rPr>
                <w:bCs/>
                <w:color w:val="000000"/>
                <w:sz w:val="18"/>
                <w:szCs w:val="18"/>
              </w:rPr>
            </w:pPr>
            <w:r w:rsidRPr="002E10B5">
              <w:rPr>
                <w:bCs/>
                <w:color w:val="000000"/>
                <w:sz w:val="18"/>
                <w:szCs w:val="18"/>
              </w:rPr>
              <w:t>71</w:t>
            </w:r>
          </w:p>
        </w:tc>
        <w:tc>
          <w:tcPr>
            <w:tcW w:w="567"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bCs/>
                <w:color w:val="000000"/>
                <w:sz w:val="18"/>
                <w:szCs w:val="18"/>
              </w:rPr>
            </w:pPr>
            <w:r w:rsidRPr="002E10B5">
              <w:rPr>
                <w:bCs/>
                <w:color w:val="000000"/>
                <w:sz w:val="18"/>
                <w:szCs w:val="18"/>
              </w:rPr>
              <w:t>0</w:t>
            </w:r>
          </w:p>
        </w:tc>
        <w:tc>
          <w:tcPr>
            <w:tcW w:w="709"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bCs/>
                <w:color w:val="000000"/>
                <w:sz w:val="18"/>
                <w:szCs w:val="18"/>
              </w:rPr>
            </w:pPr>
            <w:r w:rsidRPr="002E10B5">
              <w:rPr>
                <w:bCs/>
                <w:color w:val="000000"/>
                <w:sz w:val="18"/>
                <w:szCs w:val="18"/>
              </w:rPr>
              <w:t>0</w:t>
            </w:r>
          </w:p>
        </w:tc>
        <w:tc>
          <w:tcPr>
            <w:tcW w:w="664"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bCs/>
                <w:color w:val="000000"/>
                <w:sz w:val="18"/>
                <w:szCs w:val="18"/>
              </w:rPr>
            </w:pPr>
            <w:r w:rsidRPr="002E10B5">
              <w:rPr>
                <w:bCs/>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bCs/>
                <w:color w:val="000000"/>
                <w:sz w:val="18"/>
                <w:szCs w:val="18"/>
              </w:rPr>
            </w:pPr>
            <w:r w:rsidRPr="002E10B5">
              <w:rPr>
                <w:bCs/>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bCs/>
                <w:color w:val="000000"/>
                <w:sz w:val="18"/>
                <w:szCs w:val="18"/>
              </w:rPr>
            </w:pPr>
            <w:r w:rsidRPr="002E10B5">
              <w:rPr>
                <w:bCs/>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bCs/>
                <w:color w:val="000000"/>
                <w:sz w:val="18"/>
                <w:szCs w:val="18"/>
              </w:rPr>
            </w:pPr>
            <w:r w:rsidRPr="002E10B5">
              <w:rPr>
                <w:bCs/>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bCs/>
                <w:color w:val="000000"/>
                <w:sz w:val="18"/>
                <w:szCs w:val="18"/>
              </w:rPr>
            </w:pPr>
            <w:r w:rsidRPr="002E10B5">
              <w:rPr>
                <w:bCs/>
                <w:color w:val="000000"/>
                <w:sz w:val="18"/>
                <w:szCs w:val="18"/>
              </w:rPr>
              <w:t>0</w:t>
            </w:r>
          </w:p>
        </w:tc>
        <w:tc>
          <w:tcPr>
            <w:tcW w:w="576" w:type="dxa"/>
            <w:tcBorders>
              <w:top w:val="nil"/>
              <w:left w:val="nil"/>
              <w:bottom w:val="single" w:sz="4" w:space="0" w:color="auto"/>
              <w:right w:val="single" w:sz="4" w:space="0" w:color="auto"/>
            </w:tcBorders>
            <w:shd w:val="clear" w:color="auto" w:fill="auto"/>
            <w:hideMark/>
          </w:tcPr>
          <w:p w:rsidR="00BC2943" w:rsidRPr="002E10B5" w:rsidRDefault="00BC2943" w:rsidP="007C574B">
            <w:pPr>
              <w:jc w:val="center"/>
              <w:rPr>
                <w:bCs/>
                <w:color w:val="000000"/>
                <w:sz w:val="18"/>
                <w:szCs w:val="18"/>
              </w:rPr>
            </w:pPr>
            <w:r w:rsidRPr="002E10B5">
              <w:rPr>
                <w:bCs/>
                <w:color w:val="000000"/>
                <w:sz w:val="18"/>
                <w:szCs w:val="18"/>
              </w:rPr>
              <w:t>0</w:t>
            </w:r>
          </w:p>
        </w:tc>
      </w:tr>
    </w:tbl>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Pr="00F606CC" w:rsidRDefault="00BC2943" w:rsidP="007C574B">
      <w:pPr>
        <w:shd w:val="clear" w:color="auto" w:fill="FFFFFF"/>
        <w:autoSpaceDE w:val="0"/>
        <w:autoSpaceDN w:val="0"/>
        <w:adjustRightInd w:val="0"/>
        <w:ind w:firstLine="709"/>
        <w:jc w:val="both"/>
        <w:rPr>
          <w:b/>
          <w:sz w:val="24"/>
          <w:szCs w:val="24"/>
        </w:rPr>
      </w:pPr>
      <w:r w:rsidRPr="00F606CC">
        <w:rPr>
          <w:b/>
          <w:sz w:val="24"/>
          <w:szCs w:val="24"/>
        </w:rPr>
        <w:lastRenderedPageBreak/>
        <w:t>3.13. Целевые показатели развития централизованных систем водоснабжения</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 xml:space="preserve">Принципами развития централизованной системы водоснабжения сельского поселения </w:t>
      </w:r>
      <w:r>
        <w:rPr>
          <w:sz w:val="24"/>
          <w:szCs w:val="24"/>
        </w:rPr>
        <w:t xml:space="preserve">Нялинское </w:t>
      </w:r>
      <w:r w:rsidRPr="00F606CC">
        <w:rPr>
          <w:sz w:val="24"/>
          <w:szCs w:val="24"/>
        </w:rPr>
        <w:t>являются:</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постоянное улучшение качества предоставления услуг водоснабжения потребителям (абонентам);</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удовлетворение потребности в обеспечении услугой водоснабжения новых объектов капитального строительства;</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r>
        <w:rPr>
          <w:sz w:val="24"/>
          <w:szCs w:val="24"/>
        </w:rPr>
        <w:t>.</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Основными задачами, решаемыми при разработке схемы развития системы водоснабжения сельского поселения</w:t>
      </w:r>
      <w:r>
        <w:rPr>
          <w:sz w:val="24"/>
          <w:szCs w:val="24"/>
        </w:rPr>
        <w:t xml:space="preserve"> Нялинское</w:t>
      </w:r>
      <w:r w:rsidRPr="00F606CC">
        <w:rPr>
          <w:sz w:val="24"/>
          <w:szCs w:val="24"/>
        </w:rPr>
        <w:t>, являются:</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реконструкция и модернизация водопроводной сети, в том числе замена железобетонных водоводов с целью обеспечения качества воды, поставляемой потребителям, повышения надежности водоснабжения и снижения аварийности;</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замена запорной арматуры на водопроводной сети, в том числе пож</w:t>
      </w:r>
      <w:r>
        <w:rPr>
          <w:sz w:val="24"/>
          <w:szCs w:val="24"/>
        </w:rPr>
        <w:t>арных гидрантов</w:t>
      </w:r>
      <w:r w:rsidRPr="00F606CC">
        <w:rPr>
          <w:sz w:val="24"/>
          <w:szCs w:val="24"/>
        </w:rPr>
        <w:t xml:space="preserve"> с целью обеспечения исправного технического состояния сети, бесперебойной подачи воды потребителям, в том числе на нужды пожаротушения</w:t>
      </w:r>
      <w:r>
        <w:rPr>
          <w:sz w:val="24"/>
          <w:szCs w:val="24"/>
        </w:rPr>
        <w:t>;</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реконструкция водопроводных сетей с устройством отдельных водопроводных вводов (ликвидация «сцепок») с целью обеспечения требований по установке приборов учета воды на каждом объекте;</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 xml:space="preserve">создания системы управления водоснабжением, внедрение системы измерений </w:t>
      </w:r>
      <w:r>
        <w:rPr>
          <w:sz w:val="24"/>
          <w:szCs w:val="24"/>
        </w:rPr>
        <w:t xml:space="preserve">           </w:t>
      </w:r>
      <w:r w:rsidRPr="00F606CC">
        <w:rPr>
          <w:sz w:val="24"/>
          <w:szCs w:val="24"/>
        </w:rPr>
        <w:t>с целью повышения качества предоставления услуги водоснабжения за счет оперативного выявления и устранения технологических нарушений в рабо</w:t>
      </w:r>
      <w:r>
        <w:rPr>
          <w:sz w:val="24"/>
          <w:szCs w:val="24"/>
        </w:rPr>
        <w:t>те системы водоснабжения, а так</w:t>
      </w:r>
      <w:r w:rsidRPr="00F606CC">
        <w:rPr>
          <w:sz w:val="24"/>
          <w:szCs w:val="24"/>
        </w:rPr>
        <w:t>же обеспечения энергоэффективности функционирования системы;</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строительство сетей и сооружений для водоснабжения на осваиваемых и преобразуемых территорий, а также отдельных территориях, не имеющих централизованного водоснабжения с целью обеспечения доступности услуг водоснабжения для всех жителей.</w:t>
      </w:r>
    </w:p>
    <w:p w:rsidR="00BC2943" w:rsidRDefault="00BC2943" w:rsidP="007C574B">
      <w:pPr>
        <w:shd w:val="clear" w:color="auto" w:fill="FFFFFF"/>
        <w:autoSpaceDE w:val="0"/>
        <w:autoSpaceDN w:val="0"/>
        <w:adjustRightInd w:val="0"/>
        <w:ind w:firstLine="709"/>
        <w:jc w:val="both"/>
        <w:rPr>
          <w:sz w:val="24"/>
          <w:szCs w:val="24"/>
        </w:rPr>
      </w:pPr>
      <w:r w:rsidRPr="00F606CC">
        <w:rPr>
          <w:sz w:val="24"/>
          <w:szCs w:val="24"/>
        </w:rPr>
        <w:t>Целевые показатели, используемые для оценки развития централизованных систем водоснабжения сельского поселения</w:t>
      </w:r>
      <w:r>
        <w:rPr>
          <w:sz w:val="24"/>
          <w:szCs w:val="24"/>
        </w:rPr>
        <w:t xml:space="preserve"> Нялинское,</w:t>
      </w:r>
      <w:r w:rsidRPr="00F606CC">
        <w:rPr>
          <w:sz w:val="24"/>
          <w:szCs w:val="24"/>
        </w:rPr>
        <w:t xml:space="preserve"> и их фактические и перспективные значения представлены в таблице 2</w:t>
      </w:r>
      <w:r>
        <w:rPr>
          <w:sz w:val="24"/>
          <w:szCs w:val="24"/>
        </w:rPr>
        <w:t>2</w:t>
      </w:r>
      <w:r w:rsidRPr="00F606CC">
        <w:rPr>
          <w:sz w:val="24"/>
          <w:szCs w:val="24"/>
        </w:rPr>
        <w:t>.</w:t>
      </w:r>
    </w:p>
    <w:p w:rsidR="00BC2943" w:rsidRPr="0060791D" w:rsidRDefault="00BC2943" w:rsidP="007C574B">
      <w:pPr>
        <w:shd w:val="clear" w:color="auto" w:fill="FFFFFF"/>
        <w:autoSpaceDE w:val="0"/>
        <w:autoSpaceDN w:val="0"/>
        <w:adjustRightInd w:val="0"/>
        <w:ind w:firstLine="709"/>
        <w:jc w:val="both"/>
        <w:rPr>
          <w:b/>
          <w:sz w:val="24"/>
          <w:szCs w:val="24"/>
        </w:rPr>
      </w:pPr>
      <w:r w:rsidRPr="0060791D">
        <w:rPr>
          <w:b/>
          <w:sz w:val="24"/>
          <w:szCs w:val="24"/>
        </w:rPr>
        <w:t>Таблица 2</w:t>
      </w:r>
      <w:r>
        <w:rPr>
          <w:b/>
          <w:sz w:val="24"/>
          <w:szCs w:val="24"/>
        </w:rPr>
        <w:t>2</w:t>
      </w:r>
      <w:r w:rsidRPr="0060791D">
        <w:rPr>
          <w:b/>
          <w:sz w:val="24"/>
          <w:szCs w:val="24"/>
        </w:rPr>
        <w:t xml:space="preserve"> – Целевые показатели развития централизованной системы</w:t>
      </w:r>
      <w:r>
        <w:rPr>
          <w:b/>
          <w:sz w:val="24"/>
          <w:szCs w:val="24"/>
        </w:rPr>
        <w:t xml:space="preserve"> водоснабжения</w:t>
      </w:r>
    </w:p>
    <w:tbl>
      <w:tblPr>
        <w:tblStyle w:val="a8"/>
        <w:tblW w:w="0" w:type="auto"/>
        <w:tblLook w:val="04A0" w:firstRow="1" w:lastRow="0" w:firstColumn="1" w:lastColumn="0" w:noHBand="0" w:noVBand="1"/>
      </w:tblPr>
      <w:tblGrid>
        <w:gridCol w:w="3785"/>
        <w:gridCol w:w="1292"/>
        <w:gridCol w:w="1415"/>
        <w:gridCol w:w="1349"/>
        <w:gridCol w:w="1446"/>
      </w:tblGrid>
      <w:tr w:rsidR="00BC2943" w:rsidTr="007C574B">
        <w:tc>
          <w:tcPr>
            <w:tcW w:w="3919" w:type="dxa"/>
            <w:vMerge w:val="restart"/>
          </w:tcPr>
          <w:p w:rsidR="00BC2943" w:rsidRDefault="00BC2943" w:rsidP="007C574B">
            <w:pPr>
              <w:autoSpaceDE w:val="0"/>
              <w:autoSpaceDN w:val="0"/>
              <w:adjustRightInd w:val="0"/>
              <w:jc w:val="center"/>
              <w:rPr>
                <w:sz w:val="24"/>
                <w:szCs w:val="24"/>
              </w:rPr>
            </w:pPr>
            <w:r>
              <w:rPr>
                <w:sz w:val="24"/>
                <w:szCs w:val="24"/>
              </w:rPr>
              <w:t>Показатель</w:t>
            </w:r>
          </w:p>
        </w:tc>
        <w:tc>
          <w:tcPr>
            <w:tcW w:w="1292" w:type="dxa"/>
            <w:vMerge w:val="restart"/>
          </w:tcPr>
          <w:p w:rsidR="00BC2943" w:rsidRDefault="00BC2943" w:rsidP="007C574B">
            <w:pPr>
              <w:autoSpaceDE w:val="0"/>
              <w:autoSpaceDN w:val="0"/>
              <w:adjustRightInd w:val="0"/>
              <w:jc w:val="center"/>
              <w:rPr>
                <w:sz w:val="24"/>
                <w:szCs w:val="24"/>
              </w:rPr>
            </w:pPr>
            <w:r>
              <w:rPr>
                <w:sz w:val="24"/>
                <w:szCs w:val="24"/>
              </w:rPr>
              <w:t>Единица измерения</w:t>
            </w:r>
          </w:p>
        </w:tc>
        <w:tc>
          <w:tcPr>
            <w:tcW w:w="1418" w:type="dxa"/>
            <w:vMerge w:val="restart"/>
          </w:tcPr>
          <w:p w:rsidR="00BC2943" w:rsidRDefault="00BC2943" w:rsidP="007C574B">
            <w:pPr>
              <w:autoSpaceDE w:val="0"/>
              <w:autoSpaceDN w:val="0"/>
              <w:adjustRightInd w:val="0"/>
              <w:jc w:val="center"/>
              <w:rPr>
                <w:sz w:val="24"/>
                <w:szCs w:val="24"/>
              </w:rPr>
            </w:pPr>
            <w:r>
              <w:rPr>
                <w:sz w:val="24"/>
                <w:szCs w:val="24"/>
              </w:rPr>
              <w:t>Базовый показатель, 2013 год</w:t>
            </w:r>
          </w:p>
        </w:tc>
        <w:tc>
          <w:tcPr>
            <w:tcW w:w="2941" w:type="dxa"/>
            <w:gridSpan w:val="2"/>
          </w:tcPr>
          <w:p w:rsidR="00BC2943" w:rsidRDefault="00BC2943" w:rsidP="007C574B">
            <w:pPr>
              <w:autoSpaceDE w:val="0"/>
              <w:autoSpaceDN w:val="0"/>
              <w:adjustRightInd w:val="0"/>
              <w:jc w:val="center"/>
              <w:rPr>
                <w:sz w:val="24"/>
                <w:szCs w:val="24"/>
              </w:rPr>
            </w:pPr>
            <w:r>
              <w:rPr>
                <w:sz w:val="24"/>
                <w:szCs w:val="24"/>
              </w:rPr>
              <w:t>Целевые показатели</w:t>
            </w:r>
          </w:p>
        </w:tc>
      </w:tr>
      <w:tr w:rsidR="00BC2943" w:rsidTr="007C574B">
        <w:trPr>
          <w:trHeight w:val="541"/>
        </w:trPr>
        <w:tc>
          <w:tcPr>
            <w:tcW w:w="3919" w:type="dxa"/>
            <w:vMerge/>
          </w:tcPr>
          <w:p w:rsidR="00BC2943" w:rsidRDefault="00BC2943" w:rsidP="007C574B">
            <w:pPr>
              <w:autoSpaceDE w:val="0"/>
              <w:autoSpaceDN w:val="0"/>
              <w:adjustRightInd w:val="0"/>
              <w:jc w:val="center"/>
              <w:rPr>
                <w:sz w:val="24"/>
                <w:szCs w:val="24"/>
              </w:rPr>
            </w:pPr>
          </w:p>
        </w:tc>
        <w:tc>
          <w:tcPr>
            <w:tcW w:w="1292" w:type="dxa"/>
            <w:vMerge/>
          </w:tcPr>
          <w:p w:rsidR="00BC2943" w:rsidRDefault="00BC2943" w:rsidP="007C574B">
            <w:pPr>
              <w:autoSpaceDE w:val="0"/>
              <w:autoSpaceDN w:val="0"/>
              <w:adjustRightInd w:val="0"/>
              <w:jc w:val="center"/>
              <w:rPr>
                <w:sz w:val="24"/>
                <w:szCs w:val="24"/>
              </w:rPr>
            </w:pPr>
          </w:p>
        </w:tc>
        <w:tc>
          <w:tcPr>
            <w:tcW w:w="1418" w:type="dxa"/>
            <w:vMerge/>
          </w:tcPr>
          <w:p w:rsidR="00BC2943" w:rsidRDefault="00BC2943" w:rsidP="007C574B">
            <w:pPr>
              <w:autoSpaceDE w:val="0"/>
              <w:autoSpaceDN w:val="0"/>
              <w:adjustRightInd w:val="0"/>
              <w:jc w:val="center"/>
              <w:rPr>
                <w:sz w:val="24"/>
                <w:szCs w:val="24"/>
              </w:rPr>
            </w:pPr>
          </w:p>
        </w:tc>
        <w:tc>
          <w:tcPr>
            <w:tcW w:w="1417" w:type="dxa"/>
          </w:tcPr>
          <w:p w:rsidR="00BC2943" w:rsidRDefault="00BC2943" w:rsidP="007C574B">
            <w:pPr>
              <w:autoSpaceDE w:val="0"/>
              <w:autoSpaceDN w:val="0"/>
              <w:adjustRightInd w:val="0"/>
              <w:jc w:val="center"/>
              <w:rPr>
                <w:sz w:val="24"/>
                <w:szCs w:val="24"/>
              </w:rPr>
            </w:pPr>
            <w:r>
              <w:rPr>
                <w:sz w:val="24"/>
                <w:szCs w:val="24"/>
              </w:rPr>
              <w:t>2020 года</w:t>
            </w:r>
          </w:p>
        </w:tc>
        <w:tc>
          <w:tcPr>
            <w:tcW w:w="1524" w:type="dxa"/>
          </w:tcPr>
          <w:p w:rsidR="00BC2943" w:rsidRDefault="00BC2943" w:rsidP="007C574B">
            <w:pPr>
              <w:autoSpaceDE w:val="0"/>
              <w:autoSpaceDN w:val="0"/>
              <w:adjustRightInd w:val="0"/>
              <w:jc w:val="center"/>
              <w:rPr>
                <w:sz w:val="24"/>
                <w:szCs w:val="24"/>
              </w:rPr>
            </w:pPr>
            <w:r>
              <w:rPr>
                <w:sz w:val="24"/>
                <w:szCs w:val="24"/>
              </w:rPr>
              <w:t>2030 года</w:t>
            </w:r>
          </w:p>
        </w:tc>
      </w:tr>
      <w:tr w:rsidR="00BC2943" w:rsidTr="007C574B">
        <w:tc>
          <w:tcPr>
            <w:tcW w:w="9570" w:type="dxa"/>
            <w:gridSpan w:val="5"/>
          </w:tcPr>
          <w:p w:rsidR="00BC2943" w:rsidRPr="003E1656" w:rsidRDefault="00BC2943" w:rsidP="007C574B">
            <w:pPr>
              <w:autoSpaceDE w:val="0"/>
              <w:autoSpaceDN w:val="0"/>
              <w:adjustRightInd w:val="0"/>
              <w:jc w:val="center"/>
              <w:rPr>
                <w:b/>
                <w:sz w:val="24"/>
                <w:szCs w:val="24"/>
              </w:rPr>
            </w:pPr>
            <w:r w:rsidRPr="003E1656">
              <w:rPr>
                <w:b/>
                <w:sz w:val="24"/>
                <w:szCs w:val="24"/>
              </w:rPr>
              <w:t>Показатель качества воды</w:t>
            </w:r>
          </w:p>
        </w:tc>
      </w:tr>
      <w:tr w:rsidR="00BC2943" w:rsidTr="007C574B">
        <w:tc>
          <w:tcPr>
            <w:tcW w:w="3919" w:type="dxa"/>
          </w:tcPr>
          <w:p w:rsidR="00BC2943" w:rsidRDefault="00BC2943" w:rsidP="007C574B">
            <w:pPr>
              <w:autoSpaceDE w:val="0"/>
              <w:autoSpaceDN w:val="0"/>
              <w:adjustRightInd w:val="0"/>
              <w:rPr>
                <w:sz w:val="24"/>
                <w:szCs w:val="24"/>
              </w:rPr>
            </w:pPr>
            <w:r>
              <w:rPr>
                <w:sz w:val="24"/>
                <w:szCs w:val="24"/>
              </w:rPr>
              <w:t xml:space="preserve">Доля проб питьевой воды, соответствующей нормативным требованиям, подаваемой водопроводными станциями </w:t>
            </w:r>
          </w:p>
          <w:p w:rsidR="00BC2943" w:rsidRDefault="00BC2943" w:rsidP="007C574B">
            <w:pPr>
              <w:autoSpaceDE w:val="0"/>
              <w:autoSpaceDN w:val="0"/>
              <w:adjustRightInd w:val="0"/>
              <w:rPr>
                <w:sz w:val="24"/>
                <w:szCs w:val="24"/>
              </w:rPr>
            </w:pPr>
            <w:r>
              <w:rPr>
                <w:sz w:val="24"/>
                <w:szCs w:val="24"/>
              </w:rPr>
              <w:t>в распределительную водопроводную сеть</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418" w:type="dxa"/>
          </w:tcPr>
          <w:p w:rsidR="00BC2943" w:rsidRDefault="00BC2943" w:rsidP="007C574B">
            <w:pPr>
              <w:autoSpaceDE w:val="0"/>
              <w:autoSpaceDN w:val="0"/>
              <w:adjustRightInd w:val="0"/>
              <w:jc w:val="center"/>
              <w:rPr>
                <w:sz w:val="24"/>
                <w:szCs w:val="24"/>
              </w:rPr>
            </w:pPr>
            <w:r>
              <w:rPr>
                <w:sz w:val="24"/>
                <w:szCs w:val="24"/>
              </w:rPr>
              <w:t>75</w:t>
            </w:r>
          </w:p>
        </w:tc>
        <w:tc>
          <w:tcPr>
            <w:tcW w:w="1417" w:type="dxa"/>
          </w:tcPr>
          <w:p w:rsidR="00BC2943" w:rsidRDefault="00BC2943" w:rsidP="007C574B">
            <w:pPr>
              <w:autoSpaceDE w:val="0"/>
              <w:autoSpaceDN w:val="0"/>
              <w:adjustRightInd w:val="0"/>
              <w:jc w:val="center"/>
              <w:rPr>
                <w:sz w:val="24"/>
                <w:szCs w:val="24"/>
              </w:rPr>
            </w:pPr>
            <w:r>
              <w:rPr>
                <w:sz w:val="24"/>
                <w:szCs w:val="24"/>
              </w:rPr>
              <w:t>85</w:t>
            </w:r>
          </w:p>
        </w:tc>
        <w:tc>
          <w:tcPr>
            <w:tcW w:w="1524" w:type="dxa"/>
          </w:tcPr>
          <w:p w:rsidR="00BC2943" w:rsidRDefault="00BC2943" w:rsidP="007C574B">
            <w:pPr>
              <w:autoSpaceDE w:val="0"/>
              <w:autoSpaceDN w:val="0"/>
              <w:adjustRightInd w:val="0"/>
              <w:jc w:val="center"/>
              <w:rPr>
                <w:sz w:val="24"/>
                <w:szCs w:val="24"/>
              </w:rPr>
            </w:pPr>
            <w:r>
              <w:rPr>
                <w:sz w:val="24"/>
                <w:szCs w:val="24"/>
              </w:rPr>
              <w:t>100</w:t>
            </w:r>
          </w:p>
        </w:tc>
      </w:tr>
      <w:tr w:rsidR="00BC2943" w:rsidTr="007C574B">
        <w:tc>
          <w:tcPr>
            <w:tcW w:w="3919" w:type="dxa"/>
          </w:tcPr>
          <w:p w:rsidR="00BC2943" w:rsidRDefault="00BC2943" w:rsidP="007C574B">
            <w:pPr>
              <w:autoSpaceDE w:val="0"/>
              <w:autoSpaceDN w:val="0"/>
              <w:adjustRightInd w:val="0"/>
              <w:rPr>
                <w:sz w:val="24"/>
                <w:szCs w:val="24"/>
              </w:rPr>
            </w:pPr>
            <w:r>
              <w:rPr>
                <w:sz w:val="24"/>
                <w:szCs w:val="24"/>
              </w:rPr>
              <w:t xml:space="preserve">Доля проб питьевой воды </w:t>
            </w:r>
          </w:p>
          <w:p w:rsidR="00BC2943" w:rsidRDefault="00BC2943" w:rsidP="007C574B">
            <w:pPr>
              <w:autoSpaceDE w:val="0"/>
              <w:autoSpaceDN w:val="0"/>
              <w:adjustRightInd w:val="0"/>
              <w:rPr>
                <w:sz w:val="24"/>
                <w:szCs w:val="24"/>
              </w:rPr>
            </w:pPr>
            <w:r>
              <w:rPr>
                <w:sz w:val="24"/>
                <w:szCs w:val="24"/>
              </w:rPr>
              <w:t xml:space="preserve">в водопроводной распределительной сети, соответствующих нормативным </w:t>
            </w:r>
            <w:r>
              <w:rPr>
                <w:sz w:val="24"/>
                <w:szCs w:val="24"/>
              </w:rPr>
              <w:lastRenderedPageBreak/>
              <w:t>требованиям</w:t>
            </w:r>
          </w:p>
        </w:tc>
        <w:tc>
          <w:tcPr>
            <w:tcW w:w="1292" w:type="dxa"/>
          </w:tcPr>
          <w:p w:rsidR="00BC2943" w:rsidRDefault="00BC2943" w:rsidP="007C574B">
            <w:pPr>
              <w:autoSpaceDE w:val="0"/>
              <w:autoSpaceDN w:val="0"/>
              <w:adjustRightInd w:val="0"/>
              <w:jc w:val="center"/>
              <w:rPr>
                <w:sz w:val="24"/>
                <w:szCs w:val="24"/>
              </w:rPr>
            </w:pPr>
            <w:r>
              <w:rPr>
                <w:sz w:val="24"/>
                <w:szCs w:val="24"/>
              </w:rPr>
              <w:lastRenderedPageBreak/>
              <w:t>%</w:t>
            </w:r>
          </w:p>
        </w:tc>
        <w:tc>
          <w:tcPr>
            <w:tcW w:w="1418" w:type="dxa"/>
          </w:tcPr>
          <w:p w:rsidR="00BC2943" w:rsidRDefault="00BC2943" w:rsidP="007C574B">
            <w:pPr>
              <w:autoSpaceDE w:val="0"/>
              <w:autoSpaceDN w:val="0"/>
              <w:adjustRightInd w:val="0"/>
              <w:jc w:val="center"/>
              <w:rPr>
                <w:sz w:val="24"/>
                <w:szCs w:val="24"/>
              </w:rPr>
            </w:pPr>
            <w:r>
              <w:rPr>
                <w:sz w:val="24"/>
                <w:szCs w:val="24"/>
              </w:rPr>
              <w:t>75</w:t>
            </w:r>
          </w:p>
        </w:tc>
        <w:tc>
          <w:tcPr>
            <w:tcW w:w="1417" w:type="dxa"/>
          </w:tcPr>
          <w:p w:rsidR="00BC2943" w:rsidRDefault="00BC2943" w:rsidP="007C574B">
            <w:pPr>
              <w:autoSpaceDE w:val="0"/>
              <w:autoSpaceDN w:val="0"/>
              <w:adjustRightInd w:val="0"/>
              <w:jc w:val="center"/>
              <w:rPr>
                <w:sz w:val="24"/>
                <w:szCs w:val="24"/>
              </w:rPr>
            </w:pPr>
            <w:r>
              <w:rPr>
                <w:sz w:val="24"/>
                <w:szCs w:val="24"/>
              </w:rPr>
              <w:t>85</w:t>
            </w:r>
          </w:p>
        </w:tc>
        <w:tc>
          <w:tcPr>
            <w:tcW w:w="1524" w:type="dxa"/>
          </w:tcPr>
          <w:p w:rsidR="00BC2943" w:rsidRDefault="00BC2943" w:rsidP="007C574B">
            <w:pPr>
              <w:autoSpaceDE w:val="0"/>
              <w:autoSpaceDN w:val="0"/>
              <w:adjustRightInd w:val="0"/>
              <w:jc w:val="center"/>
              <w:rPr>
                <w:sz w:val="24"/>
                <w:szCs w:val="24"/>
              </w:rPr>
            </w:pPr>
            <w:r>
              <w:rPr>
                <w:sz w:val="24"/>
                <w:szCs w:val="24"/>
              </w:rPr>
              <w:t>100</w:t>
            </w:r>
          </w:p>
        </w:tc>
      </w:tr>
      <w:tr w:rsidR="00BC2943" w:rsidTr="007C574B">
        <w:tc>
          <w:tcPr>
            <w:tcW w:w="9570" w:type="dxa"/>
            <w:gridSpan w:val="5"/>
          </w:tcPr>
          <w:p w:rsidR="00BC2943" w:rsidRPr="003E1656" w:rsidRDefault="00BC2943" w:rsidP="007C574B">
            <w:pPr>
              <w:autoSpaceDE w:val="0"/>
              <w:autoSpaceDN w:val="0"/>
              <w:adjustRightInd w:val="0"/>
              <w:jc w:val="center"/>
              <w:rPr>
                <w:b/>
                <w:sz w:val="24"/>
                <w:szCs w:val="24"/>
              </w:rPr>
            </w:pPr>
            <w:r>
              <w:rPr>
                <w:b/>
                <w:sz w:val="24"/>
                <w:szCs w:val="24"/>
              </w:rPr>
              <w:lastRenderedPageBreak/>
              <w:t>Показатели надежности и бесперебойности услуг</w:t>
            </w:r>
          </w:p>
        </w:tc>
      </w:tr>
      <w:tr w:rsidR="00BC2943" w:rsidTr="007C574B">
        <w:tc>
          <w:tcPr>
            <w:tcW w:w="3919" w:type="dxa"/>
          </w:tcPr>
          <w:p w:rsidR="00BC2943" w:rsidRDefault="00BC2943" w:rsidP="007C574B">
            <w:pPr>
              <w:autoSpaceDE w:val="0"/>
              <w:autoSpaceDN w:val="0"/>
              <w:adjustRightInd w:val="0"/>
              <w:rPr>
                <w:sz w:val="24"/>
                <w:szCs w:val="24"/>
              </w:rPr>
            </w:pPr>
            <w:r>
              <w:rPr>
                <w:sz w:val="24"/>
                <w:szCs w:val="24"/>
              </w:rPr>
              <w:t>Удельное количество повреждений на водопроводной сети</w:t>
            </w:r>
          </w:p>
        </w:tc>
        <w:tc>
          <w:tcPr>
            <w:tcW w:w="1292" w:type="dxa"/>
          </w:tcPr>
          <w:p w:rsidR="00BC2943" w:rsidRDefault="00BC2943" w:rsidP="007C574B">
            <w:pPr>
              <w:autoSpaceDE w:val="0"/>
              <w:autoSpaceDN w:val="0"/>
              <w:adjustRightInd w:val="0"/>
              <w:jc w:val="center"/>
              <w:rPr>
                <w:sz w:val="24"/>
                <w:szCs w:val="24"/>
              </w:rPr>
            </w:pPr>
            <w:r>
              <w:rPr>
                <w:sz w:val="24"/>
                <w:szCs w:val="24"/>
              </w:rPr>
              <w:t>ед./10 км</w:t>
            </w:r>
          </w:p>
        </w:tc>
        <w:tc>
          <w:tcPr>
            <w:tcW w:w="1418" w:type="dxa"/>
          </w:tcPr>
          <w:p w:rsidR="00BC2943" w:rsidRDefault="00BC2943" w:rsidP="007C574B">
            <w:pPr>
              <w:autoSpaceDE w:val="0"/>
              <w:autoSpaceDN w:val="0"/>
              <w:adjustRightInd w:val="0"/>
              <w:jc w:val="center"/>
              <w:rPr>
                <w:sz w:val="24"/>
                <w:szCs w:val="24"/>
              </w:rPr>
            </w:pPr>
            <w:r>
              <w:rPr>
                <w:sz w:val="24"/>
                <w:szCs w:val="24"/>
              </w:rPr>
              <w:t>0</w:t>
            </w:r>
          </w:p>
        </w:tc>
        <w:tc>
          <w:tcPr>
            <w:tcW w:w="1417" w:type="dxa"/>
          </w:tcPr>
          <w:p w:rsidR="00BC2943" w:rsidRDefault="00BC2943" w:rsidP="007C574B">
            <w:pPr>
              <w:autoSpaceDE w:val="0"/>
              <w:autoSpaceDN w:val="0"/>
              <w:adjustRightInd w:val="0"/>
              <w:jc w:val="center"/>
              <w:rPr>
                <w:sz w:val="24"/>
                <w:szCs w:val="24"/>
              </w:rPr>
            </w:pPr>
            <w:r>
              <w:rPr>
                <w:sz w:val="24"/>
                <w:szCs w:val="24"/>
              </w:rPr>
              <w:t>0</w:t>
            </w:r>
          </w:p>
        </w:tc>
        <w:tc>
          <w:tcPr>
            <w:tcW w:w="1524" w:type="dxa"/>
          </w:tcPr>
          <w:p w:rsidR="00BC2943" w:rsidRDefault="00BC2943" w:rsidP="007C574B">
            <w:pPr>
              <w:autoSpaceDE w:val="0"/>
              <w:autoSpaceDN w:val="0"/>
              <w:adjustRightInd w:val="0"/>
              <w:jc w:val="center"/>
              <w:rPr>
                <w:sz w:val="24"/>
                <w:szCs w:val="24"/>
              </w:rPr>
            </w:pPr>
            <w:r>
              <w:rPr>
                <w:sz w:val="24"/>
                <w:szCs w:val="24"/>
              </w:rPr>
              <w:t>0</w:t>
            </w:r>
          </w:p>
        </w:tc>
      </w:tr>
      <w:tr w:rsidR="00BC2943" w:rsidTr="007C574B">
        <w:tc>
          <w:tcPr>
            <w:tcW w:w="3919" w:type="dxa"/>
          </w:tcPr>
          <w:p w:rsidR="00BC2943" w:rsidRDefault="00BC2943" w:rsidP="007C574B">
            <w:pPr>
              <w:autoSpaceDE w:val="0"/>
              <w:autoSpaceDN w:val="0"/>
              <w:adjustRightInd w:val="0"/>
              <w:rPr>
                <w:sz w:val="24"/>
                <w:szCs w:val="24"/>
              </w:rPr>
            </w:pPr>
            <w:r>
              <w:rPr>
                <w:sz w:val="24"/>
                <w:szCs w:val="24"/>
              </w:rPr>
              <w:t>Доля уличной водопроводной сети, нуждающейся в замене (реновации)</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418" w:type="dxa"/>
          </w:tcPr>
          <w:p w:rsidR="00BC2943" w:rsidRDefault="00BC2943" w:rsidP="007C574B">
            <w:pPr>
              <w:autoSpaceDE w:val="0"/>
              <w:autoSpaceDN w:val="0"/>
              <w:adjustRightInd w:val="0"/>
              <w:jc w:val="center"/>
              <w:rPr>
                <w:sz w:val="24"/>
                <w:szCs w:val="24"/>
              </w:rPr>
            </w:pPr>
            <w:r>
              <w:rPr>
                <w:sz w:val="24"/>
                <w:szCs w:val="24"/>
              </w:rPr>
              <w:t>11,5</w:t>
            </w:r>
          </w:p>
        </w:tc>
        <w:tc>
          <w:tcPr>
            <w:tcW w:w="1417" w:type="dxa"/>
          </w:tcPr>
          <w:p w:rsidR="00BC2943" w:rsidRDefault="00BC2943" w:rsidP="007C574B">
            <w:pPr>
              <w:autoSpaceDE w:val="0"/>
              <w:autoSpaceDN w:val="0"/>
              <w:adjustRightInd w:val="0"/>
              <w:jc w:val="center"/>
              <w:rPr>
                <w:sz w:val="24"/>
                <w:szCs w:val="24"/>
              </w:rPr>
            </w:pPr>
            <w:r>
              <w:rPr>
                <w:sz w:val="24"/>
                <w:szCs w:val="24"/>
              </w:rPr>
              <w:t>6</w:t>
            </w:r>
          </w:p>
        </w:tc>
        <w:tc>
          <w:tcPr>
            <w:tcW w:w="1524" w:type="dxa"/>
          </w:tcPr>
          <w:p w:rsidR="00BC2943" w:rsidRDefault="00BC2943" w:rsidP="007C574B">
            <w:pPr>
              <w:autoSpaceDE w:val="0"/>
              <w:autoSpaceDN w:val="0"/>
              <w:adjustRightInd w:val="0"/>
              <w:jc w:val="center"/>
              <w:rPr>
                <w:sz w:val="24"/>
                <w:szCs w:val="24"/>
              </w:rPr>
            </w:pPr>
            <w:r>
              <w:rPr>
                <w:sz w:val="24"/>
                <w:szCs w:val="24"/>
              </w:rPr>
              <w:t>3</w:t>
            </w:r>
          </w:p>
        </w:tc>
      </w:tr>
      <w:tr w:rsidR="00BC2943" w:rsidRPr="00576BE4" w:rsidTr="007C574B">
        <w:tc>
          <w:tcPr>
            <w:tcW w:w="9570"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t>Показатели энергоэффективности и развития системы учета воды</w:t>
            </w:r>
          </w:p>
        </w:tc>
      </w:tr>
      <w:tr w:rsidR="00BC2943" w:rsidTr="007C574B">
        <w:tc>
          <w:tcPr>
            <w:tcW w:w="3919" w:type="dxa"/>
          </w:tcPr>
          <w:p w:rsidR="00BC2943" w:rsidRDefault="00BC2943" w:rsidP="007C574B">
            <w:pPr>
              <w:autoSpaceDE w:val="0"/>
              <w:autoSpaceDN w:val="0"/>
              <w:adjustRightInd w:val="0"/>
              <w:rPr>
                <w:sz w:val="24"/>
                <w:szCs w:val="24"/>
              </w:rPr>
            </w:pPr>
            <w:r>
              <w:rPr>
                <w:sz w:val="24"/>
                <w:szCs w:val="24"/>
              </w:rPr>
              <w:t>Энергоэффективность водоснабжения</w:t>
            </w:r>
          </w:p>
        </w:tc>
        <w:tc>
          <w:tcPr>
            <w:tcW w:w="1292" w:type="dxa"/>
          </w:tcPr>
          <w:p w:rsidR="00BC2943" w:rsidRDefault="00BC2943" w:rsidP="007C574B">
            <w:pPr>
              <w:autoSpaceDE w:val="0"/>
              <w:autoSpaceDN w:val="0"/>
              <w:adjustRightInd w:val="0"/>
              <w:jc w:val="center"/>
              <w:rPr>
                <w:sz w:val="24"/>
                <w:szCs w:val="24"/>
              </w:rPr>
            </w:pPr>
            <w:r>
              <w:rPr>
                <w:sz w:val="24"/>
                <w:szCs w:val="24"/>
              </w:rPr>
              <w:t>кВт/тыс. м3</w:t>
            </w:r>
          </w:p>
        </w:tc>
        <w:tc>
          <w:tcPr>
            <w:tcW w:w="1418" w:type="dxa"/>
          </w:tcPr>
          <w:p w:rsidR="00BC2943" w:rsidRPr="00B60A70" w:rsidRDefault="00BC2943" w:rsidP="007C574B">
            <w:pPr>
              <w:autoSpaceDE w:val="0"/>
              <w:autoSpaceDN w:val="0"/>
              <w:adjustRightInd w:val="0"/>
              <w:jc w:val="center"/>
              <w:rPr>
                <w:sz w:val="24"/>
                <w:szCs w:val="24"/>
                <w:lang w:val="en-US"/>
              </w:rPr>
            </w:pPr>
            <w:r>
              <w:rPr>
                <w:sz w:val="24"/>
                <w:szCs w:val="24"/>
                <w:lang w:val="en-US"/>
              </w:rPr>
              <w:t>2374</w:t>
            </w:r>
          </w:p>
        </w:tc>
        <w:tc>
          <w:tcPr>
            <w:tcW w:w="1417" w:type="dxa"/>
          </w:tcPr>
          <w:p w:rsidR="00BC2943" w:rsidRPr="00B60A70" w:rsidRDefault="00BC2943" w:rsidP="007C574B">
            <w:pPr>
              <w:autoSpaceDE w:val="0"/>
              <w:autoSpaceDN w:val="0"/>
              <w:adjustRightInd w:val="0"/>
              <w:jc w:val="center"/>
              <w:rPr>
                <w:sz w:val="24"/>
                <w:szCs w:val="24"/>
                <w:lang w:val="en-US"/>
              </w:rPr>
            </w:pPr>
            <w:r>
              <w:rPr>
                <w:sz w:val="24"/>
                <w:szCs w:val="24"/>
                <w:lang w:val="en-US"/>
              </w:rPr>
              <w:t>2200</w:t>
            </w:r>
          </w:p>
        </w:tc>
        <w:tc>
          <w:tcPr>
            <w:tcW w:w="1524" w:type="dxa"/>
          </w:tcPr>
          <w:p w:rsidR="00BC2943" w:rsidRPr="00B60A70" w:rsidRDefault="00BC2943" w:rsidP="007C574B">
            <w:pPr>
              <w:autoSpaceDE w:val="0"/>
              <w:autoSpaceDN w:val="0"/>
              <w:adjustRightInd w:val="0"/>
              <w:jc w:val="center"/>
              <w:rPr>
                <w:sz w:val="24"/>
                <w:szCs w:val="24"/>
                <w:lang w:val="en-US"/>
              </w:rPr>
            </w:pPr>
            <w:r>
              <w:rPr>
                <w:sz w:val="24"/>
                <w:szCs w:val="24"/>
                <w:lang w:val="en-US"/>
              </w:rPr>
              <w:t>2100</w:t>
            </w:r>
          </w:p>
        </w:tc>
      </w:tr>
      <w:tr w:rsidR="00BC2943" w:rsidTr="007C574B">
        <w:tc>
          <w:tcPr>
            <w:tcW w:w="3919" w:type="dxa"/>
          </w:tcPr>
          <w:p w:rsidR="00BC2943" w:rsidRDefault="00BC2943" w:rsidP="007C574B">
            <w:pPr>
              <w:autoSpaceDE w:val="0"/>
              <w:autoSpaceDN w:val="0"/>
              <w:adjustRightInd w:val="0"/>
              <w:rPr>
                <w:sz w:val="24"/>
                <w:szCs w:val="24"/>
              </w:rPr>
            </w:pPr>
            <w:r>
              <w:rPr>
                <w:sz w:val="24"/>
                <w:szCs w:val="24"/>
              </w:rPr>
              <w:t>Обеспечение системы водоснабжения коммерческими и технологическими расходомерами, оснащенными системой дистанционной передачи данных в единую информационную систему предприятия</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418" w:type="dxa"/>
          </w:tcPr>
          <w:p w:rsidR="00BC2943" w:rsidRDefault="00BC2943" w:rsidP="007C574B">
            <w:pPr>
              <w:autoSpaceDE w:val="0"/>
              <w:autoSpaceDN w:val="0"/>
              <w:adjustRightInd w:val="0"/>
              <w:jc w:val="center"/>
              <w:rPr>
                <w:sz w:val="24"/>
                <w:szCs w:val="24"/>
              </w:rPr>
            </w:pPr>
            <w:r>
              <w:rPr>
                <w:sz w:val="24"/>
                <w:szCs w:val="24"/>
              </w:rPr>
              <w:t>0</w:t>
            </w:r>
          </w:p>
        </w:tc>
        <w:tc>
          <w:tcPr>
            <w:tcW w:w="1417" w:type="dxa"/>
          </w:tcPr>
          <w:p w:rsidR="00BC2943" w:rsidRPr="00B60A70" w:rsidRDefault="00BC2943" w:rsidP="007C574B">
            <w:pPr>
              <w:autoSpaceDE w:val="0"/>
              <w:autoSpaceDN w:val="0"/>
              <w:adjustRightInd w:val="0"/>
              <w:jc w:val="center"/>
              <w:rPr>
                <w:sz w:val="24"/>
                <w:szCs w:val="24"/>
                <w:lang w:val="en-US"/>
              </w:rPr>
            </w:pPr>
            <w:r>
              <w:rPr>
                <w:sz w:val="24"/>
                <w:szCs w:val="24"/>
                <w:lang w:val="en-US"/>
              </w:rPr>
              <w:t>50</w:t>
            </w:r>
          </w:p>
        </w:tc>
        <w:tc>
          <w:tcPr>
            <w:tcW w:w="1524" w:type="dxa"/>
          </w:tcPr>
          <w:p w:rsidR="00BC2943" w:rsidRPr="00B60A70" w:rsidRDefault="00BC2943" w:rsidP="007C574B">
            <w:pPr>
              <w:autoSpaceDE w:val="0"/>
              <w:autoSpaceDN w:val="0"/>
              <w:adjustRightInd w:val="0"/>
              <w:jc w:val="center"/>
              <w:rPr>
                <w:sz w:val="24"/>
                <w:szCs w:val="24"/>
                <w:lang w:val="en-US"/>
              </w:rPr>
            </w:pPr>
            <w:r>
              <w:rPr>
                <w:sz w:val="24"/>
                <w:szCs w:val="24"/>
                <w:lang w:val="en-US"/>
              </w:rPr>
              <w:t>100</w:t>
            </w:r>
          </w:p>
        </w:tc>
      </w:tr>
      <w:tr w:rsidR="00BC2943" w:rsidTr="007C574B">
        <w:tc>
          <w:tcPr>
            <w:tcW w:w="3919" w:type="dxa"/>
          </w:tcPr>
          <w:p w:rsidR="00BC2943" w:rsidRDefault="00BC2943" w:rsidP="007C574B">
            <w:pPr>
              <w:autoSpaceDE w:val="0"/>
              <w:autoSpaceDN w:val="0"/>
              <w:adjustRightInd w:val="0"/>
              <w:rPr>
                <w:sz w:val="24"/>
                <w:szCs w:val="24"/>
              </w:rPr>
            </w:pPr>
            <w:r>
              <w:rPr>
                <w:sz w:val="24"/>
                <w:szCs w:val="24"/>
              </w:rPr>
              <w:t xml:space="preserve">Уровень потерь питьевой воды </w:t>
            </w:r>
          </w:p>
          <w:p w:rsidR="00BC2943" w:rsidRDefault="00BC2943" w:rsidP="007C574B">
            <w:pPr>
              <w:autoSpaceDE w:val="0"/>
              <w:autoSpaceDN w:val="0"/>
              <w:adjustRightInd w:val="0"/>
              <w:rPr>
                <w:sz w:val="24"/>
                <w:szCs w:val="24"/>
              </w:rPr>
            </w:pPr>
            <w:r>
              <w:rPr>
                <w:sz w:val="24"/>
                <w:szCs w:val="24"/>
              </w:rPr>
              <w:t>на водопроводных сетях</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418" w:type="dxa"/>
          </w:tcPr>
          <w:p w:rsidR="00BC2943" w:rsidRPr="00B60A70" w:rsidRDefault="00BC2943" w:rsidP="007C574B">
            <w:pPr>
              <w:autoSpaceDE w:val="0"/>
              <w:autoSpaceDN w:val="0"/>
              <w:adjustRightInd w:val="0"/>
              <w:jc w:val="center"/>
              <w:rPr>
                <w:sz w:val="24"/>
                <w:szCs w:val="24"/>
                <w:lang w:val="en-US"/>
              </w:rPr>
            </w:pPr>
            <w:r>
              <w:rPr>
                <w:sz w:val="24"/>
                <w:szCs w:val="24"/>
                <w:lang w:val="en-US"/>
              </w:rPr>
              <w:t>0,08</w:t>
            </w:r>
          </w:p>
        </w:tc>
        <w:tc>
          <w:tcPr>
            <w:tcW w:w="1417" w:type="dxa"/>
          </w:tcPr>
          <w:p w:rsidR="00BC2943" w:rsidRPr="00B60A70" w:rsidRDefault="00BC2943" w:rsidP="007C574B">
            <w:pPr>
              <w:autoSpaceDE w:val="0"/>
              <w:autoSpaceDN w:val="0"/>
              <w:adjustRightInd w:val="0"/>
              <w:jc w:val="center"/>
              <w:rPr>
                <w:sz w:val="24"/>
                <w:szCs w:val="24"/>
                <w:lang w:val="en-US"/>
              </w:rPr>
            </w:pPr>
            <w:r>
              <w:rPr>
                <w:sz w:val="24"/>
                <w:szCs w:val="24"/>
                <w:lang w:val="en-US"/>
              </w:rPr>
              <w:t>&gt;3</w:t>
            </w:r>
          </w:p>
        </w:tc>
        <w:tc>
          <w:tcPr>
            <w:tcW w:w="1524" w:type="dxa"/>
          </w:tcPr>
          <w:p w:rsidR="00BC2943" w:rsidRPr="00B60A70" w:rsidRDefault="00BC2943" w:rsidP="007C574B">
            <w:pPr>
              <w:autoSpaceDE w:val="0"/>
              <w:autoSpaceDN w:val="0"/>
              <w:adjustRightInd w:val="0"/>
              <w:jc w:val="center"/>
              <w:rPr>
                <w:sz w:val="24"/>
                <w:szCs w:val="24"/>
                <w:lang w:val="en-US"/>
              </w:rPr>
            </w:pPr>
            <w:r>
              <w:rPr>
                <w:sz w:val="24"/>
                <w:szCs w:val="24"/>
                <w:lang w:val="en-US"/>
              </w:rPr>
              <w:t>&gt;3</w:t>
            </w:r>
          </w:p>
        </w:tc>
      </w:tr>
      <w:tr w:rsidR="00BC2943" w:rsidRPr="00576BE4" w:rsidTr="007C574B">
        <w:tc>
          <w:tcPr>
            <w:tcW w:w="9570"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t>Обеспечение доступа населения к услугам централизованного водоснабжения</w:t>
            </w:r>
          </w:p>
        </w:tc>
      </w:tr>
      <w:tr w:rsidR="00BC2943" w:rsidTr="007C574B">
        <w:tc>
          <w:tcPr>
            <w:tcW w:w="3919" w:type="dxa"/>
          </w:tcPr>
          <w:p w:rsidR="00BC2943" w:rsidRDefault="00BC2943" w:rsidP="007C574B">
            <w:pPr>
              <w:autoSpaceDE w:val="0"/>
              <w:autoSpaceDN w:val="0"/>
              <w:adjustRightInd w:val="0"/>
              <w:rPr>
                <w:sz w:val="24"/>
                <w:szCs w:val="24"/>
              </w:rPr>
            </w:pPr>
            <w:r>
              <w:rPr>
                <w:sz w:val="24"/>
                <w:szCs w:val="24"/>
              </w:rPr>
              <w:t xml:space="preserve">Доля населения, проживающего </w:t>
            </w:r>
          </w:p>
          <w:p w:rsidR="00BC2943" w:rsidRDefault="00BC2943" w:rsidP="007C574B">
            <w:pPr>
              <w:autoSpaceDE w:val="0"/>
              <w:autoSpaceDN w:val="0"/>
              <w:adjustRightInd w:val="0"/>
              <w:rPr>
                <w:sz w:val="24"/>
                <w:szCs w:val="24"/>
              </w:rPr>
            </w:pPr>
            <w:r>
              <w:rPr>
                <w:sz w:val="24"/>
                <w:szCs w:val="24"/>
              </w:rPr>
              <w:t xml:space="preserve">в индивидуальных жилых домах, подключенных </w:t>
            </w:r>
          </w:p>
          <w:p w:rsidR="00BC2943" w:rsidRDefault="00BC2943" w:rsidP="007C574B">
            <w:pPr>
              <w:autoSpaceDE w:val="0"/>
              <w:autoSpaceDN w:val="0"/>
              <w:adjustRightInd w:val="0"/>
              <w:rPr>
                <w:sz w:val="24"/>
                <w:szCs w:val="24"/>
              </w:rPr>
            </w:pPr>
            <w:r>
              <w:rPr>
                <w:sz w:val="24"/>
                <w:szCs w:val="24"/>
              </w:rPr>
              <w:t>к централизованному водоснабжению</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418" w:type="dxa"/>
          </w:tcPr>
          <w:p w:rsidR="00BC2943" w:rsidRPr="00B60A70" w:rsidRDefault="00BC2943" w:rsidP="007C574B">
            <w:pPr>
              <w:autoSpaceDE w:val="0"/>
              <w:autoSpaceDN w:val="0"/>
              <w:adjustRightInd w:val="0"/>
              <w:jc w:val="center"/>
              <w:rPr>
                <w:sz w:val="24"/>
                <w:szCs w:val="24"/>
                <w:lang w:val="en-US"/>
              </w:rPr>
            </w:pPr>
            <w:r>
              <w:rPr>
                <w:sz w:val="24"/>
                <w:szCs w:val="24"/>
                <w:lang w:val="en-US"/>
              </w:rPr>
              <w:t>28,6</w:t>
            </w:r>
          </w:p>
        </w:tc>
        <w:tc>
          <w:tcPr>
            <w:tcW w:w="1417" w:type="dxa"/>
          </w:tcPr>
          <w:p w:rsidR="00BC2943" w:rsidRDefault="00BC2943" w:rsidP="007C574B">
            <w:pPr>
              <w:autoSpaceDE w:val="0"/>
              <w:autoSpaceDN w:val="0"/>
              <w:adjustRightInd w:val="0"/>
              <w:jc w:val="center"/>
              <w:rPr>
                <w:sz w:val="24"/>
                <w:szCs w:val="24"/>
              </w:rPr>
            </w:pPr>
            <w:r>
              <w:rPr>
                <w:sz w:val="24"/>
                <w:szCs w:val="24"/>
              </w:rPr>
              <w:t>75</w:t>
            </w:r>
          </w:p>
        </w:tc>
        <w:tc>
          <w:tcPr>
            <w:tcW w:w="1524" w:type="dxa"/>
          </w:tcPr>
          <w:p w:rsidR="00BC2943" w:rsidRDefault="00BC2943" w:rsidP="007C574B">
            <w:pPr>
              <w:autoSpaceDE w:val="0"/>
              <w:autoSpaceDN w:val="0"/>
              <w:adjustRightInd w:val="0"/>
              <w:jc w:val="center"/>
              <w:rPr>
                <w:sz w:val="24"/>
                <w:szCs w:val="24"/>
              </w:rPr>
            </w:pPr>
            <w:r>
              <w:rPr>
                <w:sz w:val="24"/>
                <w:szCs w:val="24"/>
              </w:rPr>
              <w:t>100</w:t>
            </w:r>
          </w:p>
        </w:tc>
      </w:tr>
      <w:tr w:rsidR="00BC2943" w:rsidRPr="00576BE4" w:rsidTr="007C574B">
        <w:tc>
          <w:tcPr>
            <w:tcW w:w="9570"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t>Показатели качества обслуживания абонентов</w:t>
            </w:r>
          </w:p>
        </w:tc>
      </w:tr>
      <w:tr w:rsidR="00BC2943" w:rsidTr="007C574B">
        <w:tc>
          <w:tcPr>
            <w:tcW w:w="3919" w:type="dxa"/>
          </w:tcPr>
          <w:p w:rsidR="00BC2943" w:rsidRDefault="00BC2943" w:rsidP="007C574B">
            <w:pPr>
              <w:autoSpaceDE w:val="0"/>
              <w:autoSpaceDN w:val="0"/>
              <w:adjustRightInd w:val="0"/>
              <w:rPr>
                <w:sz w:val="24"/>
                <w:szCs w:val="24"/>
              </w:rPr>
            </w:pPr>
            <w:r>
              <w:rPr>
                <w:sz w:val="24"/>
                <w:szCs w:val="24"/>
              </w:rPr>
              <w:t>Относительное снижение годового количества отключений водоснабжения жилых домов</w:t>
            </w:r>
          </w:p>
        </w:tc>
        <w:tc>
          <w:tcPr>
            <w:tcW w:w="1292" w:type="dxa"/>
          </w:tcPr>
          <w:p w:rsidR="00BC2943" w:rsidRDefault="00BC2943" w:rsidP="007C574B">
            <w:pPr>
              <w:autoSpaceDE w:val="0"/>
              <w:autoSpaceDN w:val="0"/>
              <w:adjustRightInd w:val="0"/>
              <w:jc w:val="center"/>
              <w:rPr>
                <w:sz w:val="24"/>
                <w:szCs w:val="24"/>
              </w:rPr>
            </w:pPr>
          </w:p>
        </w:tc>
        <w:tc>
          <w:tcPr>
            <w:tcW w:w="1418" w:type="dxa"/>
          </w:tcPr>
          <w:p w:rsidR="00BC2943" w:rsidRDefault="00BC2943" w:rsidP="007C574B">
            <w:pPr>
              <w:autoSpaceDE w:val="0"/>
              <w:autoSpaceDN w:val="0"/>
              <w:adjustRightInd w:val="0"/>
              <w:jc w:val="center"/>
              <w:rPr>
                <w:sz w:val="24"/>
                <w:szCs w:val="24"/>
              </w:rPr>
            </w:pPr>
            <w:r>
              <w:rPr>
                <w:sz w:val="24"/>
                <w:szCs w:val="24"/>
              </w:rPr>
              <w:t>3</w:t>
            </w:r>
          </w:p>
        </w:tc>
        <w:tc>
          <w:tcPr>
            <w:tcW w:w="1417" w:type="dxa"/>
          </w:tcPr>
          <w:p w:rsidR="00BC2943" w:rsidRDefault="00BC2943" w:rsidP="007C574B">
            <w:pPr>
              <w:autoSpaceDE w:val="0"/>
              <w:autoSpaceDN w:val="0"/>
              <w:adjustRightInd w:val="0"/>
              <w:jc w:val="center"/>
              <w:rPr>
                <w:sz w:val="24"/>
                <w:szCs w:val="24"/>
              </w:rPr>
            </w:pPr>
            <w:r>
              <w:rPr>
                <w:sz w:val="24"/>
                <w:szCs w:val="24"/>
              </w:rPr>
              <w:t>2</w:t>
            </w:r>
          </w:p>
        </w:tc>
        <w:tc>
          <w:tcPr>
            <w:tcW w:w="1524" w:type="dxa"/>
          </w:tcPr>
          <w:p w:rsidR="00BC2943" w:rsidRDefault="00BC2943" w:rsidP="007C574B">
            <w:pPr>
              <w:autoSpaceDE w:val="0"/>
              <w:autoSpaceDN w:val="0"/>
              <w:adjustRightInd w:val="0"/>
              <w:jc w:val="center"/>
              <w:rPr>
                <w:sz w:val="24"/>
                <w:szCs w:val="24"/>
              </w:rPr>
            </w:pPr>
            <w:r>
              <w:rPr>
                <w:sz w:val="24"/>
                <w:szCs w:val="24"/>
              </w:rPr>
              <w:t>1</w:t>
            </w:r>
          </w:p>
        </w:tc>
      </w:tr>
    </w:tbl>
    <w:p w:rsidR="00BC2943" w:rsidRDefault="00BC2943" w:rsidP="007C574B">
      <w:pPr>
        <w:jc w:val="both"/>
        <w:rPr>
          <w:sz w:val="24"/>
          <w:szCs w:val="24"/>
        </w:rPr>
      </w:pPr>
      <w:r>
        <w:rPr>
          <w:sz w:val="24"/>
          <w:szCs w:val="24"/>
        </w:rPr>
        <w:br w:type="page"/>
      </w:r>
    </w:p>
    <w:p w:rsidR="00BC2943" w:rsidRPr="00417665" w:rsidRDefault="00BC2943" w:rsidP="007C574B">
      <w:pPr>
        <w:shd w:val="clear" w:color="auto" w:fill="FFFFFF"/>
        <w:autoSpaceDE w:val="0"/>
        <w:autoSpaceDN w:val="0"/>
        <w:adjustRightInd w:val="0"/>
        <w:ind w:firstLine="709"/>
        <w:jc w:val="center"/>
        <w:rPr>
          <w:b/>
          <w:sz w:val="24"/>
          <w:szCs w:val="24"/>
        </w:rPr>
      </w:pPr>
      <w:r w:rsidRPr="00417665">
        <w:rPr>
          <w:b/>
          <w:sz w:val="24"/>
          <w:szCs w:val="24"/>
        </w:rPr>
        <w:lastRenderedPageBreak/>
        <w:t>СХЕМА ВОДООТВЕДЕНИЯ</w:t>
      </w:r>
    </w:p>
    <w:p w:rsidR="00BC2943" w:rsidRPr="00417665" w:rsidRDefault="00BC2943" w:rsidP="007C574B">
      <w:pPr>
        <w:shd w:val="clear" w:color="auto" w:fill="FFFFFF"/>
        <w:autoSpaceDE w:val="0"/>
        <w:autoSpaceDN w:val="0"/>
        <w:adjustRightInd w:val="0"/>
        <w:ind w:firstLine="709"/>
        <w:jc w:val="both"/>
        <w:rPr>
          <w:b/>
          <w:sz w:val="24"/>
          <w:szCs w:val="24"/>
        </w:rPr>
      </w:pPr>
      <w:r w:rsidRPr="00417665">
        <w:rPr>
          <w:b/>
          <w:sz w:val="24"/>
          <w:szCs w:val="24"/>
        </w:rPr>
        <w:t>4. Существующее положение в сфере водоотведения сельского поселения</w:t>
      </w:r>
      <w:r>
        <w:rPr>
          <w:b/>
          <w:sz w:val="24"/>
          <w:szCs w:val="24"/>
        </w:rPr>
        <w:t xml:space="preserve"> Нялинское.</w:t>
      </w:r>
    </w:p>
    <w:p w:rsidR="00BC2943" w:rsidRPr="00171357" w:rsidRDefault="00BC2943" w:rsidP="007C574B">
      <w:pPr>
        <w:shd w:val="clear" w:color="auto" w:fill="FFFFFF"/>
        <w:autoSpaceDE w:val="0"/>
        <w:autoSpaceDN w:val="0"/>
        <w:adjustRightInd w:val="0"/>
        <w:ind w:firstLine="709"/>
        <w:jc w:val="both"/>
        <w:rPr>
          <w:b/>
          <w:sz w:val="24"/>
          <w:szCs w:val="24"/>
        </w:rPr>
      </w:pPr>
      <w:r w:rsidRPr="00171357">
        <w:rPr>
          <w:b/>
          <w:sz w:val="24"/>
          <w:szCs w:val="24"/>
        </w:rPr>
        <w:t>4.1. Анализ структуры системы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МП «ЖЭК-3» - организация, которая осуществляе</w:t>
      </w:r>
      <w:r w:rsidRPr="00417665">
        <w:rPr>
          <w:sz w:val="24"/>
          <w:szCs w:val="24"/>
        </w:rPr>
        <w:t>т водоотведение от жилых домов, а также в полном объеме от объектов социального назначения, части объектов малого и среднего бизнеса и промышленных предприятий в сельском поселении</w:t>
      </w:r>
      <w:r>
        <w:rPr>
          <w:sz w:val="24"/>
          <w:szCs w:val="24"/>
        </w:rPr>
        <w:t xml:space="preserve"> Нялинское</w:t>
      </w:r>
      <w:r w:rsidRPr="00417665">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F31CAE">
        <w:rPr>
          <w:sz w:val="24"/>
          <w:szCs w:val="24"/>
        </w:rPr>
        <w:t xml:space="preserve">В настоящее время централизованным водоотведением обеспечен один населенный пункт сельского поселения </w:t>
      </w:r>
      <w:r>
        <w:rPr>
          <w:sz w:val="24"/>
          <w:szCs w:val="24"/>
        </w:rPr>
        <w:t>Нялинское</w:t>
      </w:r>
      <w:r w:rsidRPr="00F31CAE">
        <w:rPr>
          <w:sz w:val="24"/>
          <w:szCs w:val="24"/>
        </w:rPr>
        <w:t xml:space="preserve">, </w:t>
      </w:r>
      <w:r>
        <w:rPr>
          <w:sz w:val="24"/>
          <w:szCs w:val="24"/>
        </w:rPr>
        <w:t>канализационные очистные сооружения имеются только в с</w:t>
      </w:r>
      <w:r w:rsidRPr="00F31CAE">
        <w:rPr>
          <w:sz w:val="24"/>
          <w:szCs w:val="24"/>
        </w:rPr>
        <w:t>.</w:t>
      </w:r>
      <w:r>
        <w:rPr>
          <w:sz w:val="24"/>
          <w:szCs w:val="24"/>
        </w:rPr>
        <w:t xml:space="preserve"> Нялинское</w:t>
      </w:r>
      <w:r w:rsidRPr="00F31CAE">
        <w:rPr>
          <w:sz w:val="24"/>
          <w:szCs w:val="24"/>
        </w:rPr>
        <w:t xml:space="preserve">. Жилая застройка, общественные здания и здания коммунального назначения населенных пунктов оборудованы надворными уборными или накопительными ёмкостями с последующим вывозом сточных вод </w:t>
      </w:r>
      <w:r>
        <w:rPr>
          <w:sz w:val="24"/>
          <w:szCs w:val="24"/>
        </w:rPr>
        <w:t xml:space="preserve">               </w:t>
      </w:r>
      <w:r w:rsidRPr="00F31CAE">
        <w:rPr>
          <w:sz w:val="24"/>
          <w:szCs w:val="24"/>
        </w:rPr>
        <w:t xml:space="preserve">в места, определенные постановлением администрации Ханты-Мансийского района </w:t>
      </w:r>
      <w:r>
        <w:rPr>
          <w:sz w:val="24"/>
          <w:szCs w:val="24"/>
        </w:rPr>
        <w:t xml:space="preserve">          от 10 января 2012 года </w:t>
      </w:r>
      <w:r w:rsidRPr="00F31CAE">
        <w:rPr>
          <w:sz w:val="24"/>
          <w:szCs w:val="24"/>
        </w:rPr>
        <w:t xml:space="preserve">№ 1 «Об отдельных вопросах обращения с отходами </w:t>
      </w:r>
      <w:r>
        <w:rPr>
          <w:sz w:val="24"/>
          <w:szCs w:val="24"/>
        </w:rPr>
        <w:t xml:space="preserve">                        </w:t>
      </w:r>
      <w:r w:rsidRPr="00F31CAE">
        <w:rPr>
          <w:sz w:val="24"/>
          <w:szCs w:val="24"/>
        </w:rPr>
        <w:t>на территории муниципального образования Ханты-Мансийский район».</w:t>
      </w:r>
    </w:p>
    <w:p w:rsidR="00BC2943" w:rsidRDefault="00BC2943" w:rsidP="007C574B">
      <w:pPr>
        <w:shd w:val="clear" w:color="auto" w:fill="FFFFFF"/>
        <w:autoSpaceDE w:val="0"/>
        <w:autoSpaceDN w:val="0"/>
        <w:adjustRightInd w:val="0"/>
        <w:ind w:firstLine="709"/>
        <w:jc w:val="both"/>
        <w:rPr>
          <w:b/>
          <w:sz w:val="24"/>
          <w:szCs w:val="24"/>
        </w:rPr>
      </w:pPr>
      <w:r w:rsidRPr="00E25CAC">
        <w:rPr>
          <w:b/>
          <w:sz w:val="24"/>
          <w:szCs w:val="24"/>
        </w:rPr>
        <w:t>4.1.1. Описание существующих канализационных очистных сооружений, включая оценку соответствия применяемой технологической схемы требованиям обеспечения нормативов качества сточных вод и определение существующего дефицита (резерва) мощностей</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На территории сельского поселения Нялинское расположены одни очистные сооружения в с. Нялинское, </w:t>
      </w:r>
      <w:r w:rsidRPr="00E25CAC">
        <w:rPr>
          <w:sz w:val="24"/>
          <w:szCs w:val="24"/>
        </w:rPr>
        <w:t xml:space="preserve">очистка сточных вод осуществляется с помощью </w:t>
      </w:r>
      <w:r w:rsidRPr="003F492A">
        <w:rPr>
          <w:sz w:val="24"/>
          <w:szCs w:val="24"/>
        </w:rPr>
        <w:t>станции полной биологической очистки типа «ЕРШ</w:t>
      </w:r>
      <w:r>
        <w:rPr>
          <w:sz w:val="24"/>
          <w:szCs w:val="24"/>
        </w:rPr>
        <w:t>-35</w:t>
      </w:r>
      <w:r w:rsidRPr="003F492A">
        <w:rPr>
          <w:sz w:val="24"/>
          <w:szCs w:val="24"/>
        </w:rPr>
        <w:t>»</w:t>
      </w:r>
      <w:r>
        <w:rPr>
          <w:sz w:val="24"/>
          <w:szCs w:val="24"/>
        </w:rPr>
        <w:t>, станция очистки имеет российские сертификаты соответствия и санитарно-гигиеническое заключение</w:t>
      </w:r>
      <w:r w:rsidRPr="00E25CAC">
        <w:rPr>
          <w:sz w:val="24"/>
          <w:szCs w:val="24"/>
        </w:rPr>
        <w:t>. Обезвреживание ЖБО осуществляется с помощью биохимического разложения органических загрязнений простейшими одноклеточными.</w:t>
      </w:r>
      <w:r>
        <w:rPr>
          <w:sz w:val="24"/>
          <w:szCs w:val="24"/>
        </w:rPr>
        <w:t xml:space="preserve"> На территории остальных населенных пунктов очистных сооружений нет.</w:t>
      </w:r>
    </w:p>
    <w:p w:rsidR="00BC2943" w:rsidRDefault="00BC2943" w:rsidP="007C574B">
      <w:pPr>
        <w:shd w:val="clear" w:color="auto" w:fill="FFFFFF"/>
        <w:autoSpaceDE w:val="0"/>
        <w:autoSpaceDN w:val="0"/>
        <w:adjustRightInd w:val="0"/>
        <w:ind w:firstLine="709"/>
        <w:jc w:val="both"/>
        <w:rPr>
          <w:sz w:val="24"/>
          <w:szCs w:val="24"/>
        </w:rPr>
      </w:pPr>
      <w:r>
        <w:rPr>
          <w:sz w:val="24"/>
          <w:szCs w:val="24"/>
        </w:rPr>
        <w:t>При принятии объема сточных вод равным объему воды, поданному                             в водопроводную сеть, мощности существующих канализационных очистных сооружений недостаточно для очистки перспективного объема жидких бытовых отходов. Так на 01.01.2031 объем подачи воды в водопроводную сеть с. Нялинское составляет 7,906 м</w:t>
      </w:r>
      <w:r>
        <w:rPr>
          <w:sz w:val="24"/>
          <w:szCs w:val="24"/>
          <w:vertAlign w:val="superscript"/>
        </w:rPr>
        <w:t>3</w:t>
      </w:r>
      <w:r>
        <w:rPr>
          <w:sz w:val="24"/>
          <w:szCs w:val="24"/>
        </w:rPr>
        <w:t>/час, мощность действующих канализационных очистных сооружений 20 м</w:t>
      </w:r>
      <w:r>
        <w:rPr>
          <w:sz w:val="24"/>
          <w:szCs w:val="24"/>
          <w:vertAlign w:val="superscript"/>
        </w:rPr>
        <w:t>3</w:t>
      </w:r>
      <w:r>
        <w:rPr>
          <w:sz w:val="24"/>
          <w:szCs w:val="24"/>
        </w:rPr>
        <w:t>/сутки.</w:t>
      </w:r>
    </w:p>
    <w:p w:rsidR="00BC2943" w:rsidRDefault="00BC2943" w:rsidP="007C574B">
      <w:pPr>
        <w:shd w:val="clear" w:color="auto" w:fill="FFFFFF"/>
        <w:autoSpaceDE w:val="0"/>
        <w:autoSpaceDN w:val="0"/>
        <w:adjustRightInd w:val="0"/>
        <w:ind w:firstLine="709"/>
        <w:jc w:val="both"/>
        <w:rPr>
          <w:b/>
          <w:sz w:val="24"/>
          <w:szCs w:val="24"/>
        </w:rPr>
      </w:pPr>
      <w:r w:rsidRPr="00171357">
        <w:rPr>
          <w:b/>
          <w:sz w:val="24"/>
          <w:szCs w:val="24"/>
        </w:rPr>
        <w:t>4.1.2. Описание технологических зон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Нялинское водоотведение осуществляется                              с использованием нецентрализованных систем водоотведения.</w:t>
      </w:r>
    </w:p>
    <w:p w:rsidR="00BC2943" w:rsidRPr="00D1407C" w:rsidRDefault="00BC2943" w:rsidP="007C574B">
      <w:pPr>
        <w:shd w:val="clear" w:color="auto" w:fill="FFFFFF"/>
        <w:autoSpaceDE w:val="0"/>
        <w:autoSpaceDN w:val="0"/>
        <w:adjustRightInd w:val="0"/>
        <w:ind w:firstLine="709"/>
        <w:jc w:val="both"/>
        <w:rPr>
          <w:b/>
          <w:sz w:val="24"/>
          <w:szCs w:val="24"/>
        </w:rPr>
      </w:pPr>
      <w:r w:rsidRPr="00D1407C">
        <w:rPr>
          <w:b/>
          <w:sz w:val="24"/>
          <w:szCs w:val="24"/>
        </w:rPr>
        <w:t>4.1.3. Описание состояния и функционирования системы утилизации осадка сточных вод</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1407C">
        <w:rPr>
          <w:sz w:val="24"/>
          <w:szCs w:val="24"/>
        </w:rPr>
        <w:t>На территории сельского поселения</w:t>
      </w:r>
      <w:r>
        <w:rPr>
          <w:sz w:val="24"/>
          <w:szCs w:val="24"/>
        </w:rPr>
        <w:t xml:space="preserve"> Нялинское</w:t>
      </w:r>
      <w:r w:rsidRPr="00D1407C">
        <w:rPr>
          <w:sz w:val="24"/>
          <w:szCs w:val="24"/>
        </w:rPr>
        <w:t xml:space="preserve"> утилизация осадка сточных вод не осуществляется.</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4.1.4. Описание состояния и функционирования канализационных коллекторов и сетей и сооружений на них</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023BAD">
        <w:rPr>
          <w:sz w:val="24"/>
          <w:szCs w:val="24"/>
        </w:rPr>
        <w:t>На те</w:t>
      </w:r>
      <w:r>
        <w:rPr>
          <w:sz w:val="24"/>
          <w:szCs w:val="24"/>
        </w:rPr>
        <w:t>рритории сельского поселения Нялинское канализационные коллекторы, сети и сооружения на них отсутствуют.</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4.1.5. Оценка безопасности и надежности централизованных систем водоотведения и их управляемости</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Нялинское централизованные системы водоотведения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4.1.6. Оценка воздействия централизованных систем водоотведения на окружающую среду</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Оценка  воздействия  централизованных  систем водоотведения на окружающую </w:t>
      </w:r>
    </w:p>
    <w:p w:rsidR="00BC2943" w:rsidRDefault="00BC2943" w:rsidP="007C574B">
      <w:pPr>
        <w:shd w:val="clear" w:color="auto" w:fill="FFFFFF"/>
        <w:autoSpaceDE w:val="0"/>
        <w:autoSpaceDN w:val="0"/>
        <w:adjustRightInd w:val="0"/>
        <w:jc w:val="both"/>
        <w:rPr>
          <w:sz w:val="24"/>
          <w:szCs w:val="24"/>
        </w:rPr>
      </w:pPr>
      <w:r>
        <w:rPr>
          <w:sz w:val="24"/>
          <w:szCs w:val="24"/>
        </w:rPr>
        <w:lastRenderedPageBreak/>
        <w:t>среду не проводилась, по причине их отсутствия.</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4.1.7. Описание территорий сельского поселения</w:t>
      </w:r>
      <w:r>
        <w:rPr>
          <w:b/>
          <w:sz w:val="24"/>
          <w:szCs w:val="24"/>
        </w:rPr>
        <w:t xml:space="preserve"> </w:t>
      </w:r>
      <w:r w:rsidRPr="003F492A">
        <w:rPr>
          <w:b/>
          <w:sz w:val="24"/>
          <w:szCs w:val="24"/>
        </w:rPr>
        <w:t>Нялинское</w:t>
      </w:r>
      <w:r w:rsidRPr="00023BAD">
        <w:rPr>
          <w:b/>
          <w:sz w:val="24"/>
          <w:szCs w:val="24"/>
        </w:rPr>
        <w:t>, неохваченных централизованной системой водоотведения</w:t>
      </w:r>
      <w:r>
        <w:rPr>
          <w:b/>
          <w:sz w:val="24"/>
          <w:szCs w:val="24"/>
        </w:rPr>
        <w:t>.</w:t>
      </w:r>
    </w:p>
    <w:p w:rsidR="00BC2943" w:rsidRPr="00023BAD" w:rsidRDefault="00BC2943" w:rsidP="007C574B">
      <w:pPr>
        <w:shd w:val="clear" w:color="auto" w:fill="FFFFFF"/>
        <w:autoSpaceDE w:val="0"/>
        <w:autoSpaceDN w:val="0"/>
        <w:adjustRightInd w:val="0"/>
        <w:ind w:firstLine="709"/>
        <w:jc w:val="both"/>
        <w:rPr>
          <w:sz w:val="24"/>
          <w:szCs w:val="24"/>
        </w:rPr>
      </w:pPr>
      <w:r w:rsidRPr="00085C67">
        <w:rPr>
          <w:sz w:val="24"/>
          <w:szCs w:val="24"/>
        </w:rPr>
        <w:t xml:space="preserve">На </w:t>
      </w:r>
      <w:r>
        <w:rPr>
          <w:sz w:val="24"/>
          <w:szCs w:val="24"/>
        </w:rPr>
        <w:t xml:space="preserve">сегодняшний день во всех населенных пунктах сельского поселения Нялинское отсутствует система централизованного водоотведения, в </w:t>
      </w:r>
      <w:r w:rsidRPr="00023BAD">
        <w:rPr>
          <w:sz w:val="24"/>
          <w:szCs w:val="24"/>
        </w:rPr>
        <w:t xml:space="preserve">населенных пунктах в качестве канализационных устройств используются </w:t>
      </w:r>
      <w:r w:rsidRPr="00F31CAE">
        <w:rPr>
          <w:sz w:val="24"/>
          <w:szCs w:val="24"/>
        </w:rPr>
        <w:t>накопительными ёмкостями с последующим вывозом сточных вод в места, определенные постановлением администрации Ханты-Мансийск</w:t>
      </w:r>
      <w:r>
        <w:rPr>
          <w:sz w:val="24"/>
          <w:szCs w:val="24"/>
        </w:rPr>
        <w:t xml:space="preserve">ого района от 10 января 2012 года            </w:t>
      </w:r>
      <w:r w:rsidRPr="00F31CAE">
        <w:rPr>
          <w:sz w:val="24"/>
          <w:szCs w:val="24"/>
        </w:rPr>
        <w:t>№ 1 «Об отдельных вопросах обращения с отходами на территории муниципального образования Ханты-Мансийский район»</w:t>
      </w:r>
      <w:r w:rsidRPr="00023BAD">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Исключением является с. Нялинское, на его территории расположены канализационные очистные, доставка жидких бытовых отходов до очистных сооружений производится автомобильным транспортом.</w:t>
      </w:r>
    </w:p>
    <w:p w:rsidR="00BC2943" w:rsidRDefault="00BC2943" w:rsidP="007C574B">
      <w:pPr>
        <w:shd w:val="clear" w:color="auto" w:fill="FFFFFF"/>
        <w:autoSpaceDE w:val="0"/>
        <w:autoSpaceDN w:val="0"/>
        <w:adjustRightInd w:val="0"/>
        <w:ind w:firstLine="709"/>
        <w:jc w:val="both"/>
        <w:rPr>
          <w:b/>
          <w:sz w:val="24"/>
          <w:szCs w:val="24"/>
        </w:rPr>
      </w:pPr>
      <w:r w:rsidRPr="003D2F05">
        <w:rPr>
          <w:b/>
          <w:sz w:val="24"/>
          <w:szCs w:val="24"/>
        </w:rPr>
        <w:t xml:space="preserve">4.1.8. Описание существующих технических и технологических проблем </w:t>
      </w:r>
      <w:r>
        <w:rPr>
          <w:b/>
          <w:sz w:val="24"/>
          <w:szCs w:val="24"/>
        </w:rPr>
        <w:t xml:space="preserve">              </w:t>
      </w:r>
      <w:r w:rsidRPr="003D2F05">
        <w:rPr>
          <w:b/>
          <w:sz w:val="24"/>
          <w:szCs w:val="24"/>
        </w:rPr>
        <w:t>в водоотведении сельского поселения</w:t>
      </w:r>
      <w:r>
        <w:rPr>
          <w:b/>
          <w:sz w:val="24"/>
          <w:szCs w:val="24"/>
        </w:rPr>
        <w:t>.</w:t>
      </w:r>
    </w:p>
    <w:p w:rsidR="00BC2943" w:rsidRPr="001129F4" w:rsidRDefault="00BC2943" w:rsidP="007C574B">
      <w:pPr>
        <w:shd w:val="clear" w:color="auto" w:fill="FFFFFF"/>
        <w:autoSpaceDE w:val="0"/>
        <w:autoSpaceDN w:val="0"/>
        <w:adjustRightInd w:val="0"/>
        <w:ind w:firstLine="709"/>
        <w:jc w:val="both"/>
        <w:rPr>
          <w:sz w:val="24"/>
          <w:szCs w:val="24"/>
        </w:rPr>
      </w:pPr>
      <w:r>
        <w:rPr>
          <w:sz w:val="24"/>
          <w:szCs w:val="24"/>
        </w:rPr>
        <w:t xml:space="preserve">В настоящее время в населенных пунктах сельского поселения Нялинское отсутствует централизованная система водоотведения. </w:t>
      </w:r>
      <w:r w:rsidRPr="001129F4">
        <w:rPr>
          <w:sz w:val="24"/>
          <w:szCs w:val="24"/>
        </w:rPr>
        <w:t>Отсутствие перспективной схемы водоотведения замедляет развитие сельского поселения в целом. Требуется строительство новых канализационных сетей, устройство водонепроницаемых выгребов в частной застройке при отсутствии канализации, развитие системы бытовой канализации.</w:t>
      </w:r>
    </w:p>
    <w:p w:rsidR="00BC2943" w:rsidRDefault="00BC2943" w:rsidP="007C574B">
      <w:pPr>
        <w:shd w:val="clear" w:color="auto" w:fill="FFFFFF"/>
        <w:autoSpaceDE w:val="0"/>
        <w:autoSpaceDN w:val="0"/>
        <w:adjustRightInd w:val="0"/>
        <w:ind w:firstLine="709"/>
        <w:jc w:val="both"/>
        <w:rPr>
          <w:sz w:val="24"/>
          <w:szCs w:val="24"/>
        </w:rPr>
      </w:pPr>
      <w:r w:rsidRPr="001129F4">
        <w:rPr>
          <w:sz w:val="24"/>
          <w:szCs w:val="24"/>
        </w:rPr>
        <w:t xml:space="preserve">Отсутствие систем сбора и очистки поверхностного стока в жилых и промышленных зонах сельского поселения способствует загрязнению существующих водных объектов, грунтовых вод и грунтов, а также подтоплению территории. </w:t>
      </w:r>
    </w:p>
    <w:p w:rsidR="00BC2943" w:rsidRPr="001129F4" w:rsidRDefault="00BC2943" w:rsidP="007C574B">
      <w:pPr>
        <w:shd w:val="clear" w:color="auto" w:fill="FFFFFF"/>
        <w:autoSpaceDE w:val="0"/>
        <w:autoSpaceDN w:val="0"/>
        <w:adjustRightInd w:val="0"/>
        <w:ind w:firstLine="709"/>
        <w:jc w:val="both"/>
        <w:rPr>
          <w:b/>
          <w:sz w:val="24"/>
          <w:szCs w:val="24"/>
        </w:rPr>
      </w:pPr>
      <w:r w:rsidRPr="001129F4">
        <w:rPr>
          <w:b/>
          <w:sz w:val="24"/>
          <w:szCs w:val="24"/>
        </w:rPr>
        <w:t>4.2. Существующие балансы производительности сооружений системы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1129F4">
        <w:rPr>
          <w:b/>
          <w:sz w:val="24"/>
          <w:szCs w:val="24"/>
        </w:rPr>
        <w:t xml:space="preserve">4.2.1. Баланс поступления сточных вод в централизованную систему водоотведения, с выделением видов централизованных систем водоотведения </w:t>
      </w:r>
      <w:r>
        <w:rPr>
          <w:b/>
          <w:sz w:val="24"/>
          <w:szCs w:val="24"/>
        </w:rPr>
        <w:t xml:space="preserve">             </w:t>
      </w:r>
      <w:r w:rsidRPr="001129F4">
        <w:rPr>
          <w:b/>
          <w:sz w:val="24"/>
          <w:szCs w:val="24"/>
        </w:rPr>
        <w:t>по бассейнам канализования очистных сооружений и прямых выпусков</w:t>
      </w:r>
      <w:r>
        <w:rPr>
          <w:b/>
          <w:sz w:val="24"/>
          <w:szCs w:val="24"/>
        </w:rPr>
        <w:t>.</w:t>
      </w:r>
    </w:p>
    <w:p w:rsidR="00BC2943" w:rsidRPr="00D8503C"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Нялинское централизованные системы водоотведения отсутствуют.</w:t>
      </w:r>
    </w:p>
    <w:p w:rsidR="00BC2943" w:rsidRPr="00D8503C" w:rsidRDefault="00BC2943" w:rsidP="007C574B">
      <w:pPr>
        <w:shd w:val="clear" w:color="auto" w:fill="FFFFFF"/>
        <w:autoSpaceDE w:val="0"/>
        <w:autoSpaceDN w:val="0"/>
        <w:adjustRightInd w:val="0"/>
        <w:ind w:firstLine="709"/>
        <w:jc w:val="both"/>
        <w:rPr>
          <w:b/>
          <w:sz w:val="24"/>
          <w:szCs w:val="24"/>
        </w:rPr>
      </w:pPr>
      <w:r w:rsidRPr="00D8503C">
        <w:rPr>
          <w:b/>
          <w:sz w:val="24"/>
          <w:szCs w:val="24"/>
        </w:rPr>
        <w:t>4.2.2. Оценка фактического притока неорганизованного стока по бассейнам канализования очистных сооружений и прямых выпусков</w:t>
      </w:r>
      <w:r>
        <w:rPr>
          <w:b/>
          <w:sz w:val="24"/>
          <w:szCs w:val="24"/>
        </w:rPr>
        <w:t>.</w:t>
      </w:r>
    </w:p>
    <w:p w:rsidR="00BC2943" w:rsidRPr="00D8503C" w:rsidRDefault="00BC2943" w:rsidP="007C574B">
      <w:pPr>
        <w:shd w:val="clear" w:color="auto" w:fill="FFFFFF"/>
        <w:autoSpaceDE w:val="0"/>
        <w:autoSpaceDN w:val="0"/>
        <w:adjustRightInd w:val="0"/>
        <w:ind w:firstLine="709"/>
        <w:jc w:val="both"/>
        <w:rPr>
          <w:sz w:val="24"/>
          <w:szCs w:val="24"/>
        </w:rPr>
      </w:pPr>
      <w:r w:rsidRPr="00D8503C">
        <w:rPr>
          <w:sz w:val="24"/>
          <w:szCs w:val="24"/>
        </w:rPr>
        <w:t xml:space="preserve">Все сточные воды, образующиеся в результате деятельности населения, бюджетных организаций и промышленных предприятий сельского поселения </w:t>
      </w:r>
      <w:r>
        <w:rPr>
          <w:sz w:val="24"/>
          <w:szCs w:val="24"/>
        </w:rPr>
        <w:t xml:space="preserve">Нялинское, принимаются </w:t>
      </w:r>
      <w:r w:rsidRPr="00D8503C">
        <w:rPr>
          <w:sz w:val="24"/>
          <w:szCs w:val="24"/>
        </w:rPr>
        <w:t>организовано</w:t>
      </w:r>
      <w:r>
        <w:rPr>
          <w:sz w:val="24"/>
          <w:szCs w:val="24"/>
        </w:rPr>
        <w:t xml:space="preserve"> посредством сбора специализированным автомобильным транспортом из накопительных емкостей, установленных                              у потребителей</w:t>
      </w:r>
      <w:r w:rsidRPr="00D8503C">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AB2D85">
        <w:rPr>
          <w:b/>
          <w:sz w:val="24"/>
          <w:szCs w:val="24"/>
        </w:rPr>
        <w:t>4.2.3. Описание системы коммерческого учета принимаемых сточных вод и анализ планов по установке приборов учета</w:t>
      </w:r>
      <w:r>
        <w:rPr>
          <w:b/>
          <w:sz w:val="24"/>
          <w:szCs w:val="24"/>
        </w:rPr>
        <w:t>.</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 xml:space="preserve">В настоящее время коммерческий учет принимаемых сточных вод </w:t>
      </w:r>
      <w:r>
        <w:rPr>
          <w:sz w:val="24"/>
          <w:szCs w:val="24"/>
        </w:rPr>
        <w:t xml:space="preserve">                                  </w:t>
      </w:r>
      <w:r w:rsidRPr="00745207">
        <w:rPr>
          <w:sz w:val="24"/>
          <w:szCs w:val="24"/>
        </w:rPr>
        <w:t>от потребителей населенных пунктов сельского поселения</w:t>
      </w:r>
      <w:r>
        <w:rPr>
          <w:sz w:val="24"/>
          <w:szCs w:val="24"/>
        </w:rPr>
        <w:t xml:space="preserve"> Нялинское</w:t>
      </w:r>
      <w:r w:rsidRPr="00745207">
        <w:rPr>
          <w:sz w:val="24"/>
          <w:szCs w:val="24"/>
        </w:rPr>
        <w:t xml:space="preserve"> осуществляется </w:t>
      </w:r>
      <w:r>
        <w:rPr>
          <w:sz w:val="24"/>
          <w:szCs w:val="24"/>
        </w:rPr>
        <w:t xml:space="preserve">             </w:t>
      </w:r>
      <w:r w:rsidRPr="00745207">
        <w:rPr>
          <w:sz w:val="24"/>
          <w:szCs w:val="24"/>
        </w:rPr>
        <w:t>в соответствии с действующим законодательством, количество принятых сточных вод принимается равным количеству потребленной воды.</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Доля объемов сточных вод, рассчитанная данным способом, составляет 100%. Приборы учета фактического объема сточных вод не установлены.</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 xml:space="preserve">Учет поверхностного стока </w:t>
      </w:r>
      <w:r>
        <w:rPr>
          <w:sz w:val="24"/>
          <w:szCs w:val="24"/>
        </w:rPr>
        <w:t xml:space="preserve">не </w:t>
      </w:r>
      <w:r w:rsidRPr="00745207">
        <w:rPr>
          <w:sz w:val="24"/>
          <w:szCs w:val="24"/>
        </w:rPr>
        <w:t>ведется.</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 xml:space="preserve">Развитие коммерческого учета сточных вод должно осуществляться </w:t>
      </w:r>
      <w:r>
        <w:rPr>
          <w:sz w:val="24"/>
          <w:szCs w:val="24"/>
        </w:rPr>
        <w:t xml:space="preserve">                             в соответствии с Ф</w:t>
      </w:r>
      <w:r w:rsidRPr="00745207">
        <w:rPr>
          <w:sz w:val="24"/>
          <w:szCs w:val="24"/>
        </w:rPr>
        <w:t>едеральным законом от 07.12.2011</w:t>
      </w:r>
      <w:r>
        <w:rPr>
          <w:sz w:val="24"/>
          <w:szCs w:val="24"/>
        </w:rPr>
        <w:t xml:space="preserve"> № 416-ФЗ</w:t>
      </w:r>
      <w:r w:rsidRPr="00745207">
        <w:rPr>
          <w:sz w:val="24"/>
          <w:szCs w:val="24"/>
        </w:rPr>
        <w:t xml:space="preserve"> «О водоснабжении и водоотведении».</w:t>
      </w:r>
    </w:p>
    <w:p w:rsidR="00BC2943" w:rsidRDefault="00BC2943" w:rsidP="007C574B">
      <w:pPr>
        <w:shd w:val="clear" w:color="auto" w:fill="FFFFFF"/>
        <w:autoSpaceDE w:val="0"/>
        <w:autoSpaceDN w:val="0"/>
        <w:adjustRightInd w:val="0"/>
        <w:ind w:firstLine="709"/>
        <w:jc w:val="both"/>
        <w:rPr>
          <w:sz w:val="24"/>
          <w:szCs w:val="24"/>
        </w:rPr>
      </w:pPr>
      <w:r w:rsidRPr="00745207">
        <w:rPr>
          <w:sz w:val="24"/>
          <w:szCs w:val="24"/>
        </w:rPr>
        <w:t xml:space="preserve">В </w:t>
      </w:r>
      <w:r>
        <w:rPr>
          <w:sz w:val="24"/>
          <w:szCs w:val="24"/>
        </w:rPr>
        <w:t xml:space="preserve"> </w:t>
      </w:r>
      <w:r w:rsidRPr="00745207">
        <w:rPr>
          <w:sz w:val="24"/>
          <w:szCs w:val="24"/>
        </w:rPr>
        <w:t xml:space="preserve">настоящее </w:t>
      </w:r>
      <w:r>
        <w:rPr>
          <w:sz w:val="24"/>
          <w:szCs w:val="24"/>
        </w:rPr>
        <w:t xml:space="preserve"> </w:t>
      </w:r>
      <w:r w:rsidRPr="00745207">
        <w:rPr>
          <w:sz w:val="24"/>
          <w:szCs w:val="24"/>
        </w:rPr>
        <w:t xml:space="preserve">время </w:t>
      </w:r>
      <w:r>
        <w:rPr>
          <w:sz w:val="24"/>
          <w:szCs w:val="24"/>
        </w:rPr>
        <w:t xml:space="preserve"> </w:t>
      </w:r>
      <w:r w:rsidRPr="00745207">
        <w:rPr>
          <w:sz w:val="24"/>
          <w:szCs w:val="24"/>
        </w:rPr>
        <w:t xml:space="preserve">на </w:t>
      </w:r>
      <w:r>
        <w:rPr>
          <w:sz w:val="24"/>
          <w:szCs w:val="24"/>
        </w:rPr>
        <w:t xml:space="preserve"> </w:t>
      </w:r>
      <w:r w:rsidRPr="00745207">
        <w:rPr>
          <w:sz w:val="24"/>
          <w:szCs w:val="24"/>
        </w:rPr>
        <w:t xml:space="preserve">российском рынке представлен широкий спектр выбора </w:t>
      </w:r>
    </w:p>
    <w:p w:rsidR="00BC2943" w:rsidRPr="00745207" w:rsidRDefault="00BC2943" w:rsidP="007C574B">
      <w:pPr>
        <w:shd w:val="clear" w:color="auto" w:fill="FFFFFF"/>
        <w:autoSpaceDE w:val="0"/>
        <w:autoSpaceDN w:val="0"/>
        <w:adjustRightInd w:val="0"/>
        <w:jc w:val="both"/>
        <w:rPr>
          <w:sz w:val="24"/>
          <w:szCs w:val="24"/>
        </w:rPr>
      </w:pPr>
      <w:r w:rsidRPr="00745207">
        <w:rPr>
          <w:sz w:val="24"/>
          <w:szCs w:val="24"/>
        </w:rPr>
        <w:lastRenderedPageBreak/>
        <w:t>различных приборов учета сточных вод как российского, так и импортного производства.</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Современные приборы учета – это высокотехнологичные изделия, выполненные с использованием электронных компонентов. Такие приборы способны обеспечить высокую надежность и точность производимых измерений.</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Для напорных трубопроводов применяются ультразвуковые или электромагнитные расходомеры, которые необходимо подбирать, учитывая расчетный расход сточных вод. Рекомендуется использовать и ультразвуковые приборы учета расхода жидкости, снабженные датчиками доплеровского типа.</w:t>
      </w:r>
    </w:p>
    <w:p w:rsidR="00BC2943" w:rsidRDefault="00BC2943" w:rsidP="007C574B">
      <w:pPr>
        <w:shd w:val="clear" w:color="auto" w:fill="FFFFFF"/>
        <w:autoSpaceDE w:val="0"/>
        <w:autoSpaceDN w:val="0"/>
        <w:adjustRightInd w:val="0"/>
        <w:ind w:firstLine="709"/>
        <w:jc w:val="both"/>
        <w:rPr>
          <w:sz w:val="24"/>
          <w:szCs w:val="24"/>
        </w:rPr>
      </w:pPr>
      <w:r w:rsidRPr="00745207">
        <w:rPr>
          <w:sz w:val="24"/>
          <w:szCs w:val="24"/>
        </w:rPr>
        <w:t>Намного сложнее наладить учет количества стоков в трубопроводах, в которых вода движется самотеком. В этом случае, необходимо измерить количество жидкости, находящейся в открытом канале или в незаполненной трубе. Стоки движутся под воздействием силы тяжести, причем скорость движения небольшая.</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Измерение реального уровня жидкости в трубопроводе осуществляется при помощи наружного эхолокационного датчика или при помощи погружного устройства, фиксирующего перепады давления. Учет и сопоставление этих двух измерений позволяет с высокой степенью точности вычислять объемы сточных вод.</w:t>
      </w:r>
    </w:p>
    <w:p w:rsidR="00BC2943" w:rsidRPr="00745207" w:rsidRDefault="00BC2943" w:rsidP="007C574B">
      <w:pPr>
        <w:shd w:val="clear" w:color="auto" w:fill="FFFFFF"/>
        <w:autoSpaceDE w:val="0"/>
        <w:autoSpaceDN w:val="0"/>
        <w:adjustRightInd w:val="0"/>
        <w:ind w:firstLine="709"/>
        <w:jc w:val="both"/>
        <w:rPr>
          <w:sz w:val="24"/>
          <w:szCs w:val="24"/>
        </w:rPr>
      </w:pPr>
      <w:r>
        <w:rPr>
          <w:sz w:val="24"/>
          <w:szCs w:val="24"/>
        </w:rPr>
        <w:t>На р</w:t>
      </w:r>
      <w:r w:rsidRPr="00745207">
        <w:rPr>
          <w:sz w:val="24"/>
          <w:szCs w:val="24"/>
        </w:rPr>
        <w:t>оссийском рынке неплохо зарекомендовали себя приборы учета сточных вод для безнапорных коллекторов типа ЭХО-Р (Сигнур), ВЗЛЕТ РСЛ, среди импортных приборов: ISCO 4250 (США), ADS 3600 (США) и MAINSTREAM III (Франция).</w:t>
      </w:r>
    </w:p>
    <w:p w:rsidR="00BC2943" w:rsidRDefault="00BC2943" w:rsidP="007C574B">
      <w:pPr>
        <w:shd w:val="clear" w:color="auto" w:fill="FFFFFF"/>
        <w:autoSpaceDE w:val="0"/>
        <w:autoSpaceDN w:val="0"/>
        <w:adjustRightInd w:val="0"/>
        <w:ind w:firstLine="709"/>
        <w:jc w:val="both"/>
        <w:rPr>
          <w:sz w:val="24"/>
          <w:szCs w:val="24"/>
        </w:rPr>
      </w:pPr>
      <w:r w:rsidRPr="00745207">
        <w:rPr>
          <w:sz w:val="24"/>
          <w:szCs w:val="24"/>
        </w:rPr>
        <w:t>Как правило, прибор учета сточных вод устанавливается на сетях в специально оборудованных измерительных колодцах.</w:t>
      </w:r>
    </w:p>
    <w:p w:rsidR="00BC2943" w:rsidRPr="00745207" w:rsidRDefault="00BC2943" w:rsidP="007C574B">
      <w:pPr>
        <w:shd w:val="clear" w:color="auto" w:fill="FFFFFF"/>
        <w:autoSpaceDE w:val="0"/>
        <w:autoSpaceDN w:val="0"/>
        <w:adjustRightInd w:val="0"/>
        <w:ind w:firstLine="709"/>
        <w:jc w:val="both"/>
        <w:rPr>
          <w:b/>
          <w:sz w:val="24"/>
          <w:szCs w:val="24"/>
        </w:rPr>
      </w:pPr>
      <w:r w:rsidRPr="00745207">
        <w:rPr>
          <w:b/>
          <w:sz w:val="24"/>
          <w:szCs w:val="24"/>
        </w:rPr>
        <w:t>4.2.4. Результаты анализа ретроспективных балансов поступления сточных вод в централизованную систему водоотведения по бассейнам канализования очистных сооружений и прямых выпусков и расчетным эле</w:t>
      </w:r>
      <w:r>
        <w:rPr>
          <w:b/>
          <w:sz w:val="24"/>
          <w:szCs w:val="24"/>
        </w:rPr>
        <w:t>ментам территориального деления</w:t>
      </w:r>
      <w:r w:rsidRPr="00745207">
        <w:rPr>
          <w:b/>
          <w:sz w:val="24"/>
          <w:szCs w:val="24"/>
        </w:rPr>
        <w:t xml:space="preserve"> с выделением зон дефицитов и резервов в каждой из рассматриваемых территориальных зон</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Нялинское централизованные системы водоотведения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14003C">
        <w:rPr>
          <w:b/>
          <w:sz w:val="24"/>
          <w:szCs w:val="24"/>
        </w:rPr>
        <w:t>4.2.5. Результаты анализа гидравлических режимов и режимов работы элементов централизованной системы водоотведения (насосных станций, канализационных сетей)</w:t>
      </w:r>
      <w:r>
        <w:rPr>
          <w:b/>
          <w:sz w:val="24"/>
          <w:szCs w:val="24"/>
        </w:rPr>
        <w:t>,</w:t>
      </w:r>
      <w:r w:rsidRPr="0014003C">
        <w:rPr>
          <w:b/>
          <w:sz w:val="24"/>
          <w:szCs w:val="24"/>
        </w:rPr>
        <w:t xml:space="preserve"> обеспечивающих транспортировку сточных вод </w:t>
      </w:r>
      <w:r>
        <w:rPr>
          <w:b/>
          <w:sz w:val="24"/>
          <w:szCs w:val="24"/>
        </w:rPr>
        <w:t xml:space="preserve">                 </w:t>
      </w:r>
      <w:r w:rsidRPr="0014003C">
        <w:rPr>
          <w:b/>
          <w:sz w:val="24"/>
          <w:szCs w:val="24"/>
        </w:rPr>
        <w:t>от самого удаленного абонента до очистных сооружений и характеризующих существующие возможности передачи сточных вод на очистку</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Нялинское централизованные системы водоотведения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D3603F">
        <w:rPr>
          <w:b/>
          <w:sz w:val="24"/>
          <w:szCs w:val="24"/>
        </w:rPr>
        <w:t>4.2.6. Анализ резервов производственных мощностей и возможности расширения зоны действия очистных сооружений с наличием резерва в зонах дефицита</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3603F">
        <w:rPr>
          <w:sz w:val="24"/>
          <w:szCs w:val="24"/>
        </w:rPr>
        <w:t xml:space="preserve">Так </w:t>
      </w:r>
      <w:r>
        <w:rPr>
          <w:sz w:val="24"/>
          <w:szCs w:val="24"/>
        </w:rPr>
        <w:t>как очистных сооружений на территории населенных пунктов: п. Пырьях,           д. Нялина нет, все образующиеся в результате деятельность стоки очищаются                      на очистных сооружениях с. Нялинское.</w:t>
      </w:r>
    </w:p>
    <w:p w:rsidR="00BC2943" w:rsidRDefault="00BC2943" w:rsidP="007C574B">
      <w:pPr>
        <w:shd w:val="clear" w:color="auto" w:fill="FFFFFF"/>
        <w:autoSpaceDE w:val="0"/>
        <w:autoSpaceDN w:val="0"/>
        <w:adjustRightInd w:val="0"/>
        <w:ind w:firstLine="709"/>
        <w:jc w:val="both"/>
        <w:rPr>
          <w:sz w:val="24"/>
          <w:szCs w:val="24"/>
        </w:rPr>
      </w:pPr>
      <w:r>
        <w:rPr>
          <w:sz w:val="24"/>
          <w:szCs w:val="24"/>
        </w:rPr>
        <w:t>В части с. Нялинское мощности существующих канализационных очистных сооружений недостаточно для очистки перспективного объема жидких бытовых отходов. Так на 01.01.2031 объем подачи воды в водопроводную сеть с. Нялинское составляет 7,609 м</w:t>
      </w:r>
      <w:r>
        <w:rPr>
          <w:sz w:val="24"/>
          <w:szCs w:val="24"/>
          <w:vertAlign w:val="superscript"/>
        </w:rPr>
        <w:t>3</w:t>
      </w:r>
      <w:r>
        <w:rPr>
          <w:sz w:val="24"/>
          <w:szCs w:val="24"/>
        </w:rPr>
        <w:t>/час, мощность действующих канализационных очистных сооружений 35 м</w:t>
      </w:r>
      <w:r>
        <w:rPr>
          <w:sz w:val="24"/>
          <w:szCs w:val="24"/>
          <w:vertAlign w:val="superscript"/>
        </w:rPr>
        <w:t>3</w:t>
      </w:r>
      <w:r>
        <w:rPr>
          <w:sz w:val="24"/>
          <w:szCs w:val="24"/>
        </w:rPr>
        <w:t>/сутки.</w:t>
      </w:r>
    </w:p>
    <w:p w:rsidR="00BC2943" w:rsidRPr="006A059B" w:rsidRDefault="00BC2943" w:rsidP="007C574B">
      <w:pPr>
        <w:shd w:val="clear" w:color="auto" w:fill="FFFFFF"/>
        <w:autoSpaceDE w:val="0"/>
        <w:autoSpaceDN w:val="0"/>
        <w:adjustRightInd w:val="0"/>
        <w:ind w:firstLine="709"/>
        <w:jc w:val="both"/>
        <w:rPr>
          <w:b/>
          <w:sz w:val="24"/>
          <w:szCs w:val="24"/>
        </w:rPr>
      </w:pPr>
      <w:r w:rsidRPr="006A059B">
        <w:rPr>
          <w:b/>
          <w:sz w:val="24"/>
          <w:szCs w:val="24"/>
        </w:rPr>
        <w:t xml:space="preserve">4.3. </w:t>
      </w:r>
      <w:r>
        <w:rPr>
          <w:b/>
          <w:sz w:val="24"/>
          <w:szCs w:val="24"/>
        </w:rPr>
        <w:t>Балансы сточных вод в системе водоотведения.</w:t>
      </w:r>
    </w:p>
    <w:p w:rsidR="00BC2943" w:rsidRDefault="00BC2943" w:rsidP="007C574B">
      <w:pPr>
        <w:shd w:val="clear" w:color="auto" w:fill="FFFFFF"/>
        <w:autoSpaceDE w:val="0"/>
        <w:autoSpaceDN w:val="0"/>
        <w:adjustRightInd w:val="0"/>
        <w:ind w:firstLine="709"/>
        <w:jc w:val="both"/>
        <w:rPr>
          <w:b/>
          <w:sz w:val="24"/>
          <w:szCs w:val="24"/>
        </w:rPr>
      </w:pPr>
      <w:r w:rsidRPr="006A059B">
        <w:rPr>
          <w:b/>
          <w:sz w:val="24"/>
          <w:szCs w:val="24"/>
        </w:rPr>
        <w:t>4.3.1. Сведения о годовом ожидаемом поступлении в централизованную систему водоотведения сточных вод</w:t>
      </w:r>
      <w:r>
        <w:rPr>
          <w:b/>
          <w:sz w:val="24"/>
          <w:szCs w:val="24"/>
        </w:rPr>
        <w:t>.</w:t>
      </w:r>
    </w:p>
    <w:p w:rsidR="00BC2943" w:rsidRPr="006A059B" w:rsidRDefault="00BC2943" w:rsidP="007C574B">
      <w:pPr>
        <w:shd w:val="clear" w:color="auto" w:fill="FFFFFF"/>
        <w:autoSpaceDE w:val="0"/>
        <w:autoSpaceDN w:val="0"/>
        <w:adjustRightInd w:val="0"/>
        <w:ind w:firstLine="709"/>
        <w:jc w:val="both"/>
        <w:rPr>
          <w:sz w:val="24"/>
          <w:szCs w:val="24"/>
        </w:rPr>
      </w:pPr>
      <w:r w:rsidRPr="006A059B">
        <w:rPr>
          <w:sz w:val="24"/>
          <w:szCs w:val="24"/>
        </w:rPr>
        <w:lastRenderedPageBreak/>
        <w:t xml:space="preserve">В сельском поселении </w:t>
      </w:r>
      <w:r>
        <w:rPr>
          <w:sz w:val="24"/>
          <w:szCs w:val="24"/>
        </w:rPr>
        <w:t xml:space="preserve">Нялинское </w:t>
      </w:r>
      <w:r w:rsidRPr="006A059B">
        <w:rPr>
          <w:sz w:val="24"/>
          <w:szCs w:val="24"/>
        </w:rPr>
        <w:t xml:space="preserve">предусматривается развитие централизованной системы водоотведения. Сброс расчетного объема очищенных хозяйственно-бытовых сточных вод в протекающие на территории поселения реки </w:t>
      </w:r>
      <w:r>
        <w:rPr>
          <w:sz w:val="24"/>
          <w:szCs w:val="24"/>
        </w:rPr>
        <w:t xml:space="preserve">                </w:t>
      </w:r>
      <w:r w:rsidRPr="006A059B">
        <w:rPr>
          <w:sz w:val="24"/>
          <w:szCs w:val="24"/>
        </w:rPr>
        <w:t xml:space="preserve">в проектных решениях не рассматривается. Сброс сточных вод в водоемы такого типа жестко ограничен положениями СанПиН 2.1.5.980-00 «Гигиенические требования </w:t>
      </w:r>
      <w:r>
        <w:rPr>
          <w:sz w:val="24"/>
          <w:szCs w:val="24"/>
        </w:rPr>
        <w:t xml:space="preserve">               </w:t>
      </w:r>
      <w:r w:rsidRPr="006A059B">
        <w:rPr>
          <w:sz w:val="24"/>
          <w:szCs w:val="24"/>
        </w:rPr>
        <w:t>к охране поверхностных вод».</w:t>
      </w:r>
    </w:p>
    <w:p w:rsidR="00BC2943" w:rsidRPr="006A059B" w:rsidRDefault="00BC2943" w:rsidP="007C574B">
      <w:pPr>
        <w:shd w:val="clear" w:color="auto" w:fill="FFFFFF"/>
        <w:autoSpaceDE w:val="0"/>
        <w:autoSpaceDN w:val="0"/>
        <w:adjustRightInd w:val="0"/>
        <w:ind w:firstLine="709"/>
        <w:jc w:val="both"/>
        <w:rPr>
          <w:sz w:val="24"/>
          <w:szCs w:val="24"/>
        </w:rPr>
      </w:pPr>
      <w:r w:rsidRPr="006A059B">
        <w:rPr>
          <w:sz w:val="24"/>
          <w:szCs w:val="24"/>
        </w:rPr>
        <w:t xml:space="preserve">В </w:t>
      </w:r>
      <w:r>
        <w:rPr>
          <w:sz w:val="24"/>
          <w:szCs w:val="24"/>
        </w:rPr>
        <w:t>схеме</w:t>
      </w:r>
      <w:r w:rsidRPr="006A059B">
        <w:rPr>
          <w:sz w:val="24"/>
          <w:szCs w:val="24"/>
        </w:rPr>
        <w:t xml:space="preserve"> принята полная раздельная система водоотведения, при которой хозяйственно-бытовая сеть прокладывается для отведения стоков от жилой и общественной</w:t>
      </w:r>
      <w:r>
        <w:rPr>
          <w:sz w:val="24"/>
          <w:szCs w:val="24"/>
        </w:rPr>
        <w:t xml:space="preserve"> </w:t>
      </w:r>
      <w:r w:rsidRPr="006A059B">
        <w:rPr>
          <w:sz w:val="24"/>
          <w:szCs w:val="24"/>
        </w:rPr>
        <w:t>застройки и промышленности. Поверхностные стоки отводятся по самостоятельной сети дождевой канализации.</w:t>
      </w:r>
    </w:p>
    <w:p w:rsidR="00BC2943" w:rsidRPr="00E40870" w:rsidRDefault="00BC2943" w:rsidP="007C574B">
      <w:pPr>
        <w:shd w:val="clear" w:color="auto" w:fill="FFFFFF"/>
        <w:autoSpaceDE w:val="0"/>
        <w:autoSpaceDN w:val="0"/>
        <w:adjustRightInd w:val="0"/>
        <w:ind w:firstLine="709"/>
        <w:jc w:val="both"/>
        <w:rPr>
          <w:sz w:val="24"/>
          <w:szCs w:val="24"/>
        </w:rPr>
      </w:pPr>
      <w:r w:rsidRPr="006A059B">
        <w:rPr>
          <w:sz w:val="24"/>
          <w:szCs w:val="24"/>
        </w:rPr>
        <w:t>Сведения о годовом ожидаемом поступлении сточных вод в централизованную систему водоотведения сельского поселения</w:t>
      </w:r>
      <w:r>
        <w:rPr>
          <w:sz w:val="24"/>
          <w:szCs w:val="24"/>
        </w:rPr>
        <w:t xml:space="preserve"> Нялинское</w:t>
      </w:r>
      <w:r w:rsidRPr="006A059B">
        <w:rPr>
          <w:sz w:val="24"/>
          <w:szCs w:val="24"/>
        </w:rPr>
        <w:t xml:space="preserve"> </w:t>
      </w:r>
      <w:r>
        <w:rPr>
          <w:sz w:val="24"/>
          <w:szCs w:val="24"/>
        </w:rPr>
        <w:t>(таблица</w:t>
      </w:r>
      <w:r w:rsidRPr="006A059B">
        <w:rPr>
          <w:sz w:val="24"/>
          <w:szCs w:val="24"/>
        </w:rPr>
        <w:t xml:space="preserve"> </w:t>
      </w:r>
      <w:r>
        <w:rPr>
          <w:sz w:val="24"/>
          <w:szCs w:val="24"/>
        </w:rPr>
        <w:t>23)</w:t>
      </w:r>
      <w:r w:rsidRPr="006A059B">
        <w:rPr>
          <w:sz w:val="24"/>
          <w:szCs w:val="24"/>
        </w:rPr>
        <w:t>, среднесуточное потребление к 20</w:t>
      </w:r>
      <w:r>
        <w:rPr>
          <w:sz w:val="24"/>
          <w:szCs w:val="24"/>
        </w:rPr>
        <w:t>31</w:t>
      </w:r>
      <w:r w:rsidRPr="006A059B">
        <w:rPr>
          <w:sz w:val="24"/>
          <w:szCs w:val="24"/>
        </w:rPr>
        <w:t xml:space="preserve"> году </w:t>
      </w:r>
      <w:r w:rsidRPr="00E40870">
        <w:rPr>
          <w:sz w:val="24"/>
          <w:szCs w:val="24"/>
        </w:rPr>
        <w:t>составит 0,</w:t>
      </w:r>
      <w:r>
        <w:rPr>
          <w:sz w:val="24"/>
          <w:szCs w:val="24"/>
        </w:rPr>
        <w:t>327</w:t>
      </w:r>
      <w:r w:rsidRPr="00E40870">
        <w:rPr>
          <w:sz w:val="24"/>
          <w:szCs w:val="24"/>
        </w:rPr>
        <w:t xml:space="preserve"> тыс.м3/сут. или </w:t>
      </w:r>
      <w:r>
        <w:rPr>
          <w:sz w:val="24"/>
          <w:szCs w:val="24"/>
        </w:rPr>
        <w:t>119,46</w:t>
      </w:r>
      <w:r w:rsidRPr="00E40870">
        <w:rPr>
          <w:sz w:val="24"/>
          <w:szCs w:val="24"/>
        </w:rPr>
        <w:t xml:space="preserve"> тыс.м3/год.</w:t>
      </w:r>
    </w:p>
    <w:p w:rsidR="00BC2943" w:rsidRDefault="00BC2943" w:rsidP="007C574B">
      <w:pPr>
        <w:shd w:val="clear" w:color="auto" w:fill="FFFFFF"/>
        <w:autoSpaceDE w:val="0"/>
        <w:autoSpaceDN w:val="0"/>
        <w:adjustRightInd w:val="0"/>
        <w:ind w:firstLine="709"/>
        <w:jc w:val="both"/>
        <w:rPr>
          <w:sz w:val="24"/>
          <w:szCs w:val="24"/>
        </w:rPr>
      </w:pPr>
      <w:r w:rsidRPr="006A059B">
        <w:rPr>
          <w:sz w:val="24"/>
          <w:szCs w:val="24"/>
        </w:rPr>
        <w:t>Данное увеличение связано со ст</w:t>
      </w:r>
      <w:r>
        <w:rPr>
          <w:sz w:val="24"/>
          <w:szCs w:val="24"/>
        </w:rPr>
        <w:t>роительством новых жилых домов.</w:t>
      </w:r>
    </w:p>
    <w:p w:rsidR="00BC2943" w:rsidRDefault="00BC2943" w:rsidP="007C574B">
      <w:pPr>
        <w:shd w:val="clear" w:color="auto" w:fill="FFFFFF"/>
        <w:autoSpaceDE w:val="0"/>
        <w:autoSpaceDN w:val="0"/>
        <w:adjustRightInd w:val="0"/>
        <w:ind w:firstLine="709"/>
        <w:jc w:val="both"/>
        <w:rPr>
          <w:b/>
          <w:sz w:val="24"/>
          <w:szCs w:val="24"/>
        </w:rPr>
      </w:pPr>
      <w:r w:rsidRPr="008D53D1">
        <w:rPr>
          <w:b/>
          <w:sz w:val="24"/>
          <w:szCs w:val="24"/>
        </w:rPr>
        <w:t>Таблица</w:t>
      </w:r>
      <w:r>
        <w:rPr>
          <w:b/>
          <w:sz w:val="24"/>
          <w:szCs w:val="24"/>
        </w:rPr>
        <w:t xml:space="preserve"> 23 – </w:t>
      </w:r>
      <w:r w:rsidRPr="008D53D1">
        <w:rPr>
          <w:b/>
          <w:sz w:val="24"/>
          <w:szCs w:val="24"/>
        </w:rPr>
        <w:t>Существующее и планируемое отведение воды по отдельным населенным пунктам сельского поселения</w:t>
      </w:r>
      <w:r>
        <w:rPr>
          <w:b/>
          <w:sz w:val="24"/>
          <w:szCs w:val="24"/>
        </w:rPr>
        <w:t xml:space="preserve"> Нялинское</w:t>
      </w:r>
    </w:p>
    <w:tbl>
      <w:tblPr>
        <w:tblStyle w:val="a8"/>
        <w:tblW w:w="0" w:type="auto"/>
        <w:tblInd w:w="108" w:type="dxa"/>
        <w:tblLook w:val="04A0" w:firstRow="1" w:lastRow="0" w:firstColumn="1" w:lastColumn="0" w:noHBand="0" w:noVBand="1"/>
      </w:tblPr>
      <w:tblGrid>
        <w:gridCol w:w="4631"/>
        <w:gridCol w:w="1679"/>
        <w:gridCol w:w="1515"/>
        <w:gridCol w:w="1247"/>
      </w:tblGrid>
      <w:tr w:rsidR="00BC2943" w:rsidTr="007C574B">
        <w:tc>
          <w:tcPr>
            <w:tcW w:w="4631" w:type="dxa"/>
          </w:tcPr>
          <w:p w:rsidR="00BC2943" w:rsidRDefault="00BC2943" w:rsidP="007C574B">
            <w:pPr>
              <w:autoSpaceDE w:val="0"/>
              <w:autoSpaceDN w:val="0"/>
              <w:adjustRightInd w:val="0"/>
              <w:jc w:val="center"/>
              <w:rPr>
                <w:sz w:val="24"/>
                <w:szCs w:val="24"/>
              </w:rPr>
            </w:pPr>
            <w:r>
              <w:rPr>
                <w:sz w:val="24"/>
                <w:szCs w:val="24"/>
              </w:rPr>
              <w:t>Населенные пункты</w:t>
            </w:r>
          </w:p>
        </w:tc>
        <w:tc>
          <w:tcPr>
            <w:tcW w:w="1679" w:type="dxa"/>
          </w:tcPr>
          <w:p w:rsidR="00BC2943" w:rsidRDefault="00BC2943" w:rsidP="007C574B">
            <w:pPr>
              <w:autoSpaceDE w:val="0"/>
              <w:autoSpaceDN w:val="0"/>
              <w:adjustRightInd w:val="0"/>
              <w:jc w:val="center"/>
              <w:rPr>
                <w:sz w:val="24"/>
                <w:szCs w:val="24"/>
              </w:rPr>
            </w:pPr>
            <w:r>
              <w:rPr>
                <w:sz w:val="24"/>
                <w:szCs w:val="24"/>
              </w:rPr>
              <w:t>Единица измерения</w:t>
            </w:r>
          </w:p>
        </w:tc>
        <w:tc>
          <w:tcPr>
            <w:tcW w:w="1515" w:type="dxa"/>
          </w:tcPr>
          <w:p w:rsidR="00BC2943" w:rsidRDefault="00BC2943" w:rsidP="007C574B">
            <w:pPr>
              <w:autoSpaceDE w:val="0"/>
              <w:autoSpaceDN w:val="0"/>
              <w:adjustRightInd w:val="0"/>
              <w:jc w:val="center"/>
              <w:rPr>
                <w:sz w:val="24"/>
                <w:szCs w:val="24"/>
              </w:rPr>
            </w:pPr>
            <w:r>
              <w:rPr>
                <w:sz w:val="24"/>
                <w:szCs w:val="24"/>
              </w:rPr>
              <w:t>2013</w:t>
            </w:r>
          </w:p>
        </w:tc>
        <w:tc>
          <w:tcPr>
            <w:tcW w:w="1247" w:type="dxa"/>
          </w:tcPr>
          <w:p w:rsidR="00BC2943" w:rsidRDefault="00BC2943" w:rsidP="007C574B">
            <w:pPr>
              <w:autoSpaceDE w:val="0"/>
              <w:autoSpaceDN w:val="0"/>
              <w:adjustRightInd w:val="0"/>
              <w:jc w:val="center"/>
              <w:rPr>
                <w:sz w:val="24"/>
                <w:szCs w:val="24"/>
              </w:rPr>
            </w:pPr>
            <w:r>
              <w:rPr>
                <w:sz w:val="24"/>
                <w:szCs w:val="24"/>
              </w:rPr>
              <w:t>2031</w:t>
            </w:r>
          </w:p>
        </w:tc>
      </w:tr>
      <w:tr w:rsidR="00BC2943" w:rsidTr="007C574B">
        <w:tc>
          <w:tcPr>
            <w:tcW w:w="4631" w:type="dxa"/>
          </w:tcPr>
          <w:p w:rsidR="00BC2943" w:rsidRPr="0076485C" w:rsidRDefault="00BC2943" w:rsidP="007C574B">
            <w:pPr>
              <w:rPr>
                <w:rFonts w:eastAsia="Times New Roman"/>
                <w:color w:val="000000"/>
              </w:rPr>
            </w:pPr>
            <w:r>
              <w:rPr>
                <w:rFonts w:eastAsia="Times New Roman"/>
                <w:color w:val="000000"/>
              </w:rPr>
              <w:t>с. Нялинское</w:t>
            </w:r>
          </w:p>
        </w:tc>
        <w:tc>
          <w:tcPr>
            <w:tcW w:w="1679" w:type="dxa"/>
            <w:vAlign w:val="center"/>
          </w:tcPr>
          <w:p w:rsidR="00BC2943" w:rsidRPr="00A01B44" w:rsidRDefault="00BC2943" w:rsidP="007C574B">
            <w:pPr>
              <w:autoSpaceDE w:val="0"/>
              <w:autoSpaceDN w:val="0"/>
              <w:adjustRightInd w:val="0"/>
              <w:jc w:val="center"/>
              <w:rPr>
                <w:sz w:val="24"/>
                <w:szCs w:val="24"/>
              </w:rPr>
            </w:pPr>
            <w:r>
              <w:rPr>
                <w:sz w:val="24"/>
                <w:szCs w:val="24"/>
              </w:rPr>
              <w:t>тыс. м</w:t>
            </w:r>
            <w:r>
              <w:rPr>
                <w:sz w:val="24"/>
                <w:szCs w:val="24"/>
                <w:vertAlign w:val="superscript"/>
              </w:rPr>
              <w:t>3</w:t>
            </w:r>
            <w:r>
              <w:rPr>
                <w:sz w:val="24"/>
                <w:szCs w:val="24"/>
              </w:rPr>
              <w:t>/год</w:t>
            </w:r>
          </w:p>
        </w:tc>
        <w:tc>
          <w:tcPr>
            <w:tcW w:w="1515" w:type="dxa"/>
            <w:vAlign w:val="center"/>
          </w:tcPr>
          <w:p w:rsidR="00BC2943" w:rsidRDefault="00BC2943" w:rsidP="007C574B">
            <w:pPr>
              <w:autoSpaceDE w:val="0"/>
              <w:autoSpaceDN w:val="0"/>
              <w:adjustRightInd w:val="0"/>
              <w:jc w:val="center"/>
              <w:rPr>
                <w:sz w:val="24"/>
                <w:szCs w:val="24"/>
              </w:rPr>
            </w:pPr>
            <w:r>
              <w:rPr>
                <w:sz w:val="24"/>
                <w:szCs w:val="24"/>
              </w:rPr>
              <w:t>12,74</w:t>
            </w:r>
          </w:p>
        </w:tc>
        <w:tc>
          <w:tcPr>
            <w:tcW w:w="1247" w:type="dxa"/>
            <w:vAlign w:val="center"/>
          </w:tcPr>
          <w:p w:rsidR="00BC2943" w:rsidRPr="00CB6787" w:rsidRDefault="00BC2943">
            <w:pPr>
              <w:jc w:val="center"/>
              <w:rPr>
                <w:color w:val="000000"/>
                <w:sz w:val="24"/>
                <w:szCs w:val="24"/>
              </w:rPr>
            </w:pPr>
            <w:r w:rsidRPr="00CB6787">
              <w:rPr>
                <w:color w:val="000000"/>
                <w:sz w:val="24"/>
                <w:szCs w:val="24"/>
              </w:rPr>
              <w:t>66,66</w:t>
            </w:r>
          </w:p>
        </w:tc>
      </w:tr>
      <w:tr w:rsidR="00BC2943" w:rsidTr="007C574B">
        <w:tc>
          <w:tcPr>
            <w:tcW w:w="4631" w:type="dxa"/>
          </w:tcPr>
          <w:p w:rsidR="00BC2943" w:rsidRPr="0076485C" w:rsidRDefault="00BC2943" w:rsidP="007C574B">
            <w:pPr>
              <w:rPr>
                <w:rFonts w:eastAsia="Times New Roman"/>
                <w:color w:val="000000"/>
              </w:rPr>
            </w:pPr>
            <w:r>
              <w:rPr>
                <w:rFonts w:eastAsia="Times New Roman"/>
                <w:color w:val="000000"/>
              </w:rPr>
              <w:t>д. Нялина</w:t>
            </w:r>
          </w:p>
        </w:tc>
        <w:tc>
          <w:tcPr>
            <w:tcW w:w="1679" w:type="dxa"/>
            <w:vAlign w:val="center"/>
          </w:tcPr>
          <w:p w:rsidR="00BC2943" w:rsidRDefault="00BC2943" w:rsidP="007C574B">
            <w:pPr>
              <w:autoSpaceDE w:val="0"/>
              <w:autoSpaceDN w:val="0"/>
              <w:adjustRightInd w:val="0"/>
              <w:jc w:val="center"/>
              <w:rPr>
                <w:sz w:val="24"/>
                <w:szCs w:val="24"/>
              </w:rPr>
            </w:pPr>
            <w:r>
              <w:rPr>
                <w:sz w:val="24"/>
                <w:szCs w:val="24"/>
              </w:rPr>
              <w:t>тыс. м</w:t>
            </w:r>
            <w:r>
              <w:rPr>
                <w:sz w:val="24"/>
                <w:szCs w:val="24"/>
                <w:vertAlign w:val="superscript"/>
              </w:rPr>
              <w:t>3</w:t>
            </w:r>
            <w:r>
              <w:rPr>
                <w:sz w:val="24"/>
                <w:szCs w:val="24"/>
              </w:rPr>
              <w:t>/год</w:t>
            </w:r>
          </w:p>
        </w:tc>
        <w:tc>
          <w:tcPr>
            <w:tcW w:w="1515" w:type="dxa"/>
            <w:vAlign w:val="center"/>
          </w:tcPr>
          <w:p w:rsidR="00BC2943" w:rsidRDefault="00BC2943" w:rsidP="007C574B">
            <w:pPr>
              <w:autoSpaceDE w:val="0"/>
              <w:autoSpaceDN w:val="0"/>
              <w:adjustRightInd w:val="0"/>
              <w:jc w:val="center"/>
              <w:rPr>
                <w:sz w:val="24"/>
                <w:szCs w:val="24"/>
              </w:rPr>
            </w:pPr>
          </w:p>
        </w:tc>
        <w:tc>
          <w:tcPr>
            <w:tcW w:w="1247" w:type="dxa"/>
            <w:vAlign w:val="center"/>
          </w:tcPr>
          <w:p w:rsidR="00BC2943" w:rsidRPr="00CB6787" w:rsidRDefault="00BC2943">
            <w:pPr>
              <w:jc w:val="center"/>
              <w:rPr>
                <w:color w:val="000000"/>
                <w:sz w:val="24"/>
                <w:szCs w:val="24"/>
              </w:rPr>
            </w:pPr>
            <w:r w:rsidRPr="00CB6787">
              <w:rPr>
                <w:color w:val="000000"/>
                <w:sz w:val="24"/>
                <w:szCs w:val="24"/>
              </w:rPr>
              <w:t>20,48</w:t>
            </w:r>
          </w:p>
        </w:tc>
      </w:tr>
      <w:tr w:rsidR="00BC2943" w:rsidTr="007C574B">
        <w:tc>
          <w:tcPr>
            <w:tcW w:w="4631" w:type="dxa"/>
          </w:tcPr>
          <w:p w:rsidR="00BC2943" w:rsidRPr="0076485C" w:rsidRDefault="00BC2943" w:rsidP="007C574B">
            <w:pPr>
              <w:rPr>
                <w:rFonts w:eastAsia="Times New Roman"/>
                <w:color w:val="000000"/>
              </w:rPr>
            </w:pPr>
            <w:r>
              <w:rPr>
                <w:rFonts w:eastAsia="Times New Roman"/>
                <w:color w:val="000000"/>
              </w:rPr>
              <w:t>п. Пырьях</w:t>
            </w:r>
          </w:p>
        </w:tc>
        <w:tc>
          <w:tcPr>
            <w:tcW w:w="1679" w:type="dxa"/>
            <w:vAlign w:val="center"/>
          </w:tcPr>
          <w:p w:rsidR="00BC2943" w:rsidRDefault="00BC2943" w:rsidP="007C574B">
            <w:pPr>
              <w:autoSpaceDE w:val="0"/>
              <w:autoSpaceDN w:val="0"/>
              <w:adjustRightInd w:val="0"/>
              <w:jc w:val="center"/>
              <w:rPr>
                <w:sz w:val="24"/>
                <w:szCs w:val="24"/>
              </w:rPr>
            </w:pPr>
            <w:r>
              <w:rPr>
                <w:sz w:val="24"/>
                <w:szCs w:val="24"/>
              </w:rPr>
              <w:t>тыс. м</w:t>
            </w:r>
            <w:r>
              <w:rPr>
                <w:sz w:val="24"/>
                <w:szCs w:val="24"/>
                <w:vertAlign w:val="superscript"/>
              </w:rPr>
              <w:t>3</w:t>
            </w:r>
            <w:r>
              <w:rPr>
                <w:sz w:val="24"/>
                <w:szCs w:val="24"/>
              </w:rPr>
              <w:t>/год</w:t>
            </w:r>
          </w:p>
        </w:tc>
        <w:tc>
          <w:tcPr>
            <w:tcW w:w="1515" w:type="dxa"/>
            <w:vAlign w:val="center"/>
          </w:tcPr>
          <w:p w:rsidR="00BC2943" w:rsidRDefault="00BC2943" w:rsidP="007C574B">
            <w:pPr>
              <w:autoSpaceDE w:val="0"/>
              <w:autoSpaceDN w:val="0"/>
              <w:adjustRightInd w:val="0"/>
              <w:jc w:val="center"/>
              <w:rPr>
                <w:sz w:val="24"/>
                <w:szCs w:val="24"/>
              </w:rPr>
            </w:pPr>
          </w:p>
        </w:tc>
        <w:tc>
          <w:tcPr>
            <w:tcW w:w="1247" w:type="dxa"/>
            <w:vAlign w:val="center"/>
          </w:tcPr>
          <w:p w:rsidR="00BC2943" w:rsidRPr="00CB6787" w:rsidRDefault="00BC2943">
            <w:pPr>
              <w:jc w:val="center"/>
              <w:rPr>
                <w:color w:val="000000"/>
                <w:sz w:val="24"/>
                <w:szCs w:val="24"/>
              </w:rPr>
            </w:pPr>
            <w:r w:rsidRPr="00CB6787">
              <w:rPr>
                <w:color w:val="000000"/>
                <w:sz w:val="24"/>
                <w:szCs w:val="24"/>
              </w:rPr>
              <w:t>32,32</w:t>
            </w:r>
          </w:p>
        </w:tc>
      </w:tr>
      <w:tr w:rsidR="00BC2943" w:rsidTr="007C574B">
        <w:tc>
          <w:tcPr>
            <w:tcW w:w="4631" w:type="dxa"/>
          </w:tcPr>
          <w:p w:rsidR="00BC2943" w:rsidRPr="0076485C" w:rsidRDefault="00BC2943" w:rsidP="007C574B">
            <w:pPr>
              <w:rPr>
                <w:rFonts w:eastAsia="Times New Roman"/>
                <w:color w:val="000000"/>
              </w:rPr>
            </w:pPr>
            <w:r w:rsidRPr="0076485C">
              <w:rPr>
                <w:rFonts w:eastAsia="Times New Roman"/>
                <w:color w:val="000000"/>
              </w:rPr>
              <w:t>Итог по сельскому поселению</w:t>
            </w:r>
          </w:p>
        </w:tc>
        <w:tc>
          <w:tcPr>
            <w:tcW w:w="1679" w:type="dxa"/>
            <w:vAlign w:val="center"/>
          </w:tcPr>
          <w:p w:rsidR="00BC2943" w:rsidRDefault="00BC2943" w:rsidP="007C574B">
            <w:pPr>
              <w:autoSpaceDE w:val="0"/>
              <w:autoSpaceDN w:val="0"/>
              <w:adjustRightInd w:val="0"/>
              <w:jc w:val="center"/>
              <w:rPr>
                <w:sz w:val="24"/>
                <w:szCs w:val="24"/>
              </w:rPr>
            </w:pPr>
            <w:r>
              <w:rPr>
                <w:sz w:val="24"/>
                <w:szCs w:val="24"/>
              </w:rPr>
              <w:t>тыс. м</w:t>
            </w:r>
            <w:r>
              <w:rPr>
                <w:sz w:val="24"/>
                <w:szCs w:val="24"/>
                <w:vertAlign w:val="superscript"/>
              </w:rPr>
              <w:t>3</w:t>
            </w:r>
            <w:r>
              <w:rPr>
                <w:sz w:val="24"/>
                <w:szCs w:val="24"/>
              </w:rPr>
              <w:t>/год</w:t>
            </w:r>
          </w:p>
        </w:tc>
        <w:tc>
          <w:tcPr>
            <w:tcW w:w="1515" w:type="dxa"/>
            <w:vAlign w:val="center"/>
          </w:tcPr>
          <w:p w:rsidR="00BC2943" w:rsidRDefault="00BC2943" w:rsidP="007C574B">
            <w:pPr>
              <w:autoSpaceDE w:val="0"/>
              <w:autoSpaceDN w:val="0"/>
              <w:adjustRightInd w:val="0"/>
              <w:jc w:val="center"/>
              <w:rPr>
                <w:sz w:val="24"/>
                <w:szCs w:val="24"/>
              </w:rPr>
            </w:pPr>
          </w:p>
        </w:tc>
        <w:tc>
          <w:tcPr>
            <w:tcW w:w="1247" w:type="dxa"/>
            <w:vAlign w:val="center"/>
          </w:tcPr>
          <w:p w:rsidR="00BC2943" w:rsidRDefault="00BC2943" w:rsidP="007C574B">
            <w:pPr>
              <w:autoSpaceDE w:val="0"/>
              <w:autoSpaceDN w:val="0"/>
              <w:adjustRightInd w:val="0"/>
              <w:jc w:val="center"/>
              <w:rPr>
                <w:sz w:val="24"/>
                <w:szCs w:val="24"/>
              </w:rPr>
            </w:pPr>
            <w:r>
              <w:rPr>
                <w:sz w:val="24"/>
                <w:szCs w:val="24"/>
              </w:rPr>
              <w:t>119,46</w:t>
            </w:r>
          </w:p>
        </w:tc>
      </w:tr>
    </w:tbl>
    <w:p w:rsidR="00BC2943" w:rsidRPr="006A059B" w:rsidRDefault="00BC2943" w:rsidP="007C574B">
      <w:pPr>
        <w:shd w:val="clear" w:color="auto" w:fill="FFFFFF"/>
        <w:autoSpaceDE w:val="0"/>
        <w:autoSpaceDN w:val="0"/>
        <w:adjustRightInd w:val="0"/>
        <w:ind w:firstLine="709"/>
        <w:jc w:val="both"/>
        <w:rPr>
          <w:b/>
          <w:sz w:val="24"/>
          <w:szCs w:val="24"/>
        </w:rPr>
      </w:pPr>
      <w:r w:rsidRPr="006A059B">
        <w:rPr>
          <w:b/>
          <w:sz w:val="24"/>
          <w:szCs w:val="24"/>
        </w:rPr>
        <w:t>4.3.2. Структура водоотведения сельского поселения</w:t>
      </w:r>
      <w:r>
        <w:rPr>
          <w:b/>
          <w:sz w:val="24"/>
          <w:szCs w:val="24"/>
        </w:rPr>
        <w:t xml:space="preserve"> Нялинское.</w:t>
      </w:r>
    </w:p>
    <w:p w:rsidR="00BC2943" w:rsidRDefault="00BC2943" w:rsidP="007C574B">
      <w:pPr>
        <w:shd w:val="clear" w:color="auto" w:fill="FFFFFF"/>
        <w:autoSpaceDE w:val="0"/>
        <w:autoSpaceDN w:val="0"/>
        <w:adjustRightInd w:val="0"/>
        <w:ind w:firstLine="709"/>
        <w:jc w:val="both"/>
        <w:rPr>
          <w:sz w:val="24"/>
          <w:szCs w:val="24"/>
        </w:rPr>
      </w:pPr>
      <w:r w:rsidRPr="006A059B">
        <w:rPr>
          <w:sz w:val="24"/>
          <w:szCs w:val="24"/>
        </w:rPr>
        <w:t>Структура существующего и перспективного территориального баланса системы водоотведения сельского поселения</w:t>
      </w:r>
      <w:r>
        <w:rPr>
          <w:sz w:val="24"/>
          <w:szCs w:val="24"/>
        </w:rPr>
        <w:t xml:space="preserve"> Нялинское</w:t>
      </w:r>
      <w:r w:rsidRPr="006A059B">
        <w:rPr>
          <w:sz w:val="24"/>
          <w:szCs w:val="24"/>
        </w:rPr>
        <w:t xml:space="preserve"> </w:t>
      </w:r>
      <w:r>
        <w:rPr>
          <w:sz w:val="24"/>
          <w:szCs w:val="24"/>
        </w:rPr>
        <w:t>(таблица</w:t>
      </w:r>
      <w:r w:rsidRPr="006A059B">
        <w:rPr>
          <w:sz w:val="24"/>
          <w:szCs w:val="24"/>
        </w:rPr>
        <w:t xml:space="preserve"> </w:t>
      </w:r>
      <w:r>
        <w:rPr>
          <w:sz w:val="24"/>
          <w:szCs w:val="24"/>
        </w:rPr>
        <w:t>24).</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418" w:right="1134" w:bottom="1134" w:left="1701"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sidRPr="00E40870">
        <w:rPr>
          <w:b/>
          <w:sz w:val="24"/>
          <w:szCs w:val="24"/>
        </w:rPr>
        <w:lastRenderedPageBreak/>
        <w:t>Таблица</w:t>
      </w:r>
      <w:r>
        <w:rPr>
          <w:b/>
          <w:sz w:val="24"/>
          <w:szCs w:val="24"/>
        </w:rPr>
        <w:t xml:space="preserve"> 24</w:t>
      </w:r>
      <w:r w:rsidRPr="00E40870">
        <w:rPr>
          <w:b/>
          <w:sz w:val="24"/>
          <w:szCs w:val="24"/>
        </w:rPr>
        <w:t xml:space="preserve"> </w:t>
      </w:r>
      <w:r>
        <w:rPr>
          <w:b/>
          <w:sz w:val="24"/>
          <w:szCs w:val="24"/>
        </w:rPr>
        <w:t>–</w:t>
      </w:r>
      <w:r w:rsidRPr="00E40870">
        <w:rPr>
          <w:b/>
          <w:sz w:val="24"/>
          <w:szCs w:val="24"/>
        </w:rPr>
        <w:t xml:space="preserve"> Значения</w:t>
      </w:r>
      <w:r>
        <w:rPr>
          <w:b/>
          <w:sz w:val="24"/>
          <w:szCs w:val="24"/>
        </w:rPr>
        <w:t xml:space="preserve"> </w:t>
      </w:r>
      <w:r w:rsidRPr="00E40870">
        <w:rPr>
          <w:b/>
          <w:sz w:val="24"/>
          <w:szCs w:val="24"/>
        </w:rPr>
        <w:t>расчетного потребления воды (среднесуточное) по отдельным категориям потребителей с учетом перевода на закрытую схему теплоснабжения, м3/сут</w:t>
      </w:r>
      <w:r>
        <w:rPr>
          <w:b/>
          <w:sz w:val="24"/>
          <w:szCs w:val="24"/>
        </w:rPr>
        <w:t>.</w:t>
      </w:r>
    </w:p>
    <w:tbl>
      <w:tblPr>
        <w:tblW w:w="15547" w:type="dxa"/>
        <w:tblLook w:val="04A0" w:firstRow="1" w:lastRow="0" w:firstColumn="1" w:lastColumn="0" w:noHBand="0" w:noVBand="1"/>
      </w:tblPr>
      <w:tblGrid>
        <w:gridCol w:w="1590"/>
        <w:gridCol w:w="821"/>
        <w:gridCol w:w="821"/>
        <w:gridCol w:w="821"/>
        <w:gridCol w:w="821"/>
        <w:gridCol w:w="821"/>
        <w:gridCol w:w="821"/>
        <w:gridCol w:w="821"/>
        <w:gridCol w:w="821"/>
        <w:gridCol w:w="821"/>
        <w:gridCol w:w="821"/>
        <w:gridCol w:w="821"/>
        <w:gridCol w:w="821"/>
        <w:gridCol w:w="821"/>
        <w:gridCol w:w="821"/>
        <w:gridCol w:w="821"/>
        <w:gridCol w:w="821"/>
        <w:gridCol w:w="821"/>
      </w:tblGrid>
      <w:tr w:rsidR="00BC2943" w:rsidRPr="00CB6787" w:rsidTr="007C574B">
        <w:trPr>
          <w:trHeight w:val="247"/>
        </w:trPr>
        <w:tc>
          <w:tcPr>
            <w:tcW w:w="159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C2943" w:rsidRPr="00CB6787" w:rsidRDefault="00BC2943" w:rsidP="007C574B">
            <w:pPr>
              <w:rPr>
                <w:color w:val="000000"/>
              </w:rPr>
            </w:pPr>
            <w:r>
              <w:rPr>
                <w:color w:val="000000"/>
              </w:rPr>
              <w:t>Населенные пункты</w:t>
            </w:r>
            <w:r w:rsidRPr="00CB6787">
              <w:rPr>
                <w:color w:val="000000"/>
              </w:rPr>
              <w:t xml:space="preserve"> </w:t>
            </w:r>
          </w:p>
        </w:tc>
        <w:tc>
          <w:tcPr>
            <w:tcW w:w="13957" w:type="dxa"/>
            <w:gridSpan w:val="17"/>
            <w:tcBorders>
              <w:top w:val="single" w:sz="4" w:space="0" w:color="auto"/>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Годы</w:t>
            </w:r>
          </w:p>
        </w:tc>
      </w:tr>
      <w:tr w:rsidR="00BC2943" w:rsidRPr="00CB6787" w:rsidTr="007C574B">
        <w:trPr>
          <w:trHeight w:val="247"/>
        </w:trPr>
        <w:tc>
          <w:tcPr>
            <w:tcW w:w="1590" w:type="dxa"/>
            <w:vMerge/>
            <w:tcBorders>
              <w:top w:val="single" w:sz="4" w:space="0" w:color="auto"/>
              <w:left w:val="single" w:sz="4" w:space="0" w:color="auto"/>
              <w:bottom w:val="single" w:sz="4" w:space="0" w:color="auto"/>
              <w:right w:val="single" w:sz="4" w:space="0" w:color="auto"/>
            </w:tcBorders>
            <w:vAlign w:val="center"/>
            <w:hideMark/>
          </w:tcPr>
          <w:p w:rsidR="00BC2943" w:rsidRPr="00CB6787" w:rsidRDefault="00BC2943" w:rsidP="007C574B">
            <w:pPr>
              <w:rPr>
                <w:color w:val="000000"/>
              </w:rPr>
            </w:pP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2014</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2015</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2016</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2017</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2018</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2019</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2020</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2021</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2022</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2023</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2024</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2025</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2026</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2027</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2028</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2029</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2030</w:t>
            </w:r>
          </w:p>
        </w:tc>
      </w:tr>
      <w:tr w:rsidR="00BC2943" w:rsidRPr="00CB6787" w:rsidTr="007C574B">
        <w:trPr>
          <w:trHeight w:val="279"/>
        </w:trPr>
        <w:tc>
          <w:tcPr>
            <w:tcW w:w="1590" w:type="dxa"/>
            <w:tcBorders>
              <w:top w:val="nil"/>
              <w:left w:val="single" w:sz="4" w:space="0" w:color="auto"/>
              <w:bottom w:val="single" w:sz="4" w:space="0" w:color="auto"/>
              <w:right w:val="single" w:sz="4" w:space="0" w:color="auto"/>
            </w:tcBorders>
            <w:shd w:val="clear" w:color="auto" w:fill="auto"/>
            <w:hideMark/>
          </w:tcPr>
          <w:p w:rsidR="00BC2943" w:rsidRPr="00CB6787" w:rsidRDefault="00BC2943" w:rsidP="007C574B">
            <w:pPr>
              <w:jc w:val="both"/>
              <w:rPr>
                <w:color w:val="000000"/>
              </w:rPr>
            </w:pPr>
            <w:r w:rsidRPr="00CB6787">
              <w:rPr>
                <w:color w:val="000000"/>
              </w:rPr>
              <w:t>с.</w:t>
            </w:r>
            <w:r>
              <w:rPr>
                <w:color w:val="000000"/>
              </w:rPr>
              <w:t xml:space="preserve"> </w:t>
            </w:r>
            <w:r w:rsidRPr="00CB6787">
              <w:rPr>
                <w:color w:val="000000"/>
              </w:rPr>
              <w:t>Нялинское</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145,82</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148,12</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150,42</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152,72</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155,02</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157,32</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159,62</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161,92</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164,22</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166,52</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168,82</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171,12</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173,42</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175,72</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178,02</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180,32</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182,62</w:t>
            </w:r>
          </w:p>
        </w:tc>
      </w:tr>
      <w:tr w:rsidR="00BC2943" w:rsidRPr="00CB6787" w:rsidTr="007C574B">
        <w:trPr>
          <w:trHeight w:val="279"/>
        </w:trPr>
        <w:tc>
          <w:tcPr>
            <w:tcW w:w="1590" w:type="dxa"/>
            <w:tcBorders>
              <w:top w:val="nil"/>
              <w:left w:val="single" w:sz="4" w:space="0" w:color="auto"/>
              <w:bottom w:val="single" w:sz="4" w:space="0" w:color="auto"/>
              <w:right w:val="single" w:sz="4" w:space="0" w:color="auto"/>
            </w:tcBorders>
            <w:shd w:val="clear" w:color="auto" w:fill="auto"/>
            <w:hideMark/>
          </w:tcPr>
          <w:p w:rsidR="00BC2943" w:rsidRPr="00CB6787" w:rsidRDefault="00BC2943" w:rsidP="007C574B">
            <w:pPr>
              <w:jc w:val="both"/>
              <w:rPr>
                <w:color w:val="000000"/>
              </w:rPr>
            </w:pPr>
            <w:r w:rsidRPr="00CB6787">
              <w:rPr>
                <w:color w:val="000000"/>
              </w:rPr>
              <w:t>д.</w:t>
            </w:r>
            <w:r>
              <w:rPr>
                <w:color w:val="000000"/>
              </w:rPr>
              <w:t xml:space="preserve"> </w:t>
            </w:r>
            <w:r w:rsidRPr="00CB6787">
              <w:rPr>
                <w:color w:val="000000"/>
              </w:rPr>
              <w:t>Нялина</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19,32</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21,62</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23,92</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26,22</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28,52</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30,82</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33,12</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35,42</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37,72</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40,02</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42,32</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44,62</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46,92</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49,22</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51,52</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53,82</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56,12</w:t>
            </w:r>
          </w:p>
        </w:tc>
      </w:tr>
      <w:tr w:rsidR="00BC2943" w:rsidRPr="00CB6787" w:rsidTr="007C574B">
        <w:trPr>
          <w:trHeight w:val="279"/>
        </w:trPr>
        <w:tc>
          <w:tcPr>
            <w:tcW w:w="1590" w:type="dxa"/>
            <w:tcBorders>
              <w:top w:val="nil"/>
              <w:left w:val="single" w:sz="4" w:space="0" w:color="auto"/>
              <w:bottom w:val="single" w:sz="4" w:space="0" w:color="auto"/>
              <w:right w:val="single" w:sz="4" w:space="0" w:color="auto"/>
            </w:tcBorders>
            <w:shd w:val="clear" w:color="auto" w:fill="auto"/>
            <w:hideMark/>
          </w:tcPr>
          <w:p w:rsidR="00BC2943" w:rsidRPr="00CB6787" w:rsidRDefault="00BC2943" w:rsidP="007C574B">
            <w:pPr>
              <w:jc w:val="both"/>
              <w:rPr>
                <w:color w:val="000000"/>
              </w:rPr>
            </w:pPr>
            <w:r w:rsidRPr="00CB6787">
              <w:rPr>
                <w:color w:val="000000"/>
              </w:rPr>
              <w:t>п.</w:t>
            </w:r>
            <w:r>
              <w:rPr>
                <w:color w:val="000000"/>
              </w:rPr>
              <w:t xml:space="preserve"> </w:t>
            </w:r>
            <w:r w:rsidRPr="00CB6787">
              <w:rPr>
                <w:color w:val="000000"/>
              </w:rPr>
              <w:t>Пырьях</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51,75</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54,05</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56,35</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58,65</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60,95</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63,25</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65,55</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67,85</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70,15</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72,45</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74,75</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77,05</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79,35</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81,65</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83,95</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86,25</w:t>
            </w:r>
          </w:p>
        </w:tc>
        <w:tc>
          <w:tcPr>
            <w:tcW w:w="821" w:type="dxa"/>
            <w:tcBorders>
              <w:top w:val="nil"/>
              <w:left w:val="nil"/>
              <w:bottom w:val="single" w:sz="4" w:space="0" w:color="auto"/>
              <w:right w:val="single" w:sz="4" w:space="0" w:color="auto"/>
            </w:tcBorders>
            <w:shd w:val="clear" w:color="auto" w:fill="auto"/>
            <w:vAlign w:val="bottom"/>
            <w:hideMark/>
          </w:tcPr>
          <w:p w:rsidR="00BC2943" w:rsidRPr="00CB6787" w:rsidRDefault="00BC2943" w:rsidP="007C574B">
            <w:pPr>
              <w:jc w:val="center"/>
              <w:rPr>
                <w:color w:val="000000"/>
              </w:rPr>
            </w:pPr>
            <w:r w:rsidRPr="00CB6787">
              <w:rPr>
                <w:color w:val="000000"/>
              </w:rPr>
              <w:t>88,55</w:t>
            </w:r>
          </w:p>
        </w:tc>
      </w:tr>
      <w:tr w:rsidR="00BC2943" w:rsidRPr="00CB6787" w:rsidTr="007C574B">
        <w:trPr>
          <w:trHeight w:val="494"/>
        </w:trPr>
        <w:tc>
          <w:tcPr>
            <w:tcW w:w="1590" w:type="dxa"/>
            <w:tcBorders>
              <w:top w:val="nil"/>
              <w:left w:val="single" w:sz="4" w:space="0" w:color="auto"/>
              <w:bottom w:val="single" w:sz="4" w:space="0" w:color="auto"/>
              <w:right w:val="single" w:sz="4" w:space="0" w:color="auto"/>
            </w:tcBorders>
            <w:shd w:val="clear" w:color="auto" w:fill="auto"/>
            <w:hideMark/>
          </w:tcPr>
          <w:p w:rsidR="00BC2943" w:rsidRPr="00CB6787" w:rsidRDefault="00BC2943" w:rsidP="007C574B">
            <w:pPr>
              <w:rPr>
                <w:color w:val="000000"/>
              </w:rPr>
            </w:pPr>
            <w:r w:rsidRPr="00CB6787">
              <w:rPr>
                <w:color w:val="000000"/>
              </w:rPr>
              <w:t>Итог по сельскому поселению</w:t>
            </w:r>
          </w:p>
        </w:tc>
        <w:tc>
          <w:tcPr>
            <w:tcW w:w="821" w:type="dxa"/>
            <w:tcBorders>
              <w:top w:val="nil"/>
              <w:left w:val="nil"/>
              <w:bottom w:val="single" w:sz="4" w:space="0" w:color="auto"/>
              <w:right w:val="single" w:sz="4" w:space="0" w:color="auto"/>
            </w:tcBorders>
            <w:shd w:val="clear" w:color="auto" w:fill="auto"/>
            <w:vAlign w:val="center"/>
            <w:hideMark/>
          </w:tcPr>
          <w:p w:rsidR="00BC2943" w:rsidRPr="00CB6787" w:rsidRDefault="00BC2943" w:rsidP="007C574B">
            <w:pPr>
              <w:jc w:val="center"/>
              <w:rPr>
                <w:color w:val="000000"/>
              </w:rPr>
            </w:pPr>
            <w:r w:rsidRPr="00CB6787">
              <w:rPr>
                <w:color w:val="000000"/>
              </w:rPr>
              <w:t>216,89</w:t>
            </w:r>
          </w:p>
        </w:tc>
        <w:tc>
          <w:tcPr>
            <w:tcW w:w="821" w:type="dxa"/>
            <w:tcBorders>
              <w:top w:val="nil"/>
              <w:left w:val="nil"/>
              <w:bottom w:val="single" w:sz="4" w:space="0" w:color="auto"/>
              <w:right w:val="single" w:sz="4" w:space="0" w:color="auto"/>
            </w:tcBorders>
            <w:shd w:val="clear" w:color="auto" w:fill="auto"/>
            <w:vAlign w:val="center"/>
            <w:hideMark/>
          </w:tcPr>
          <w:p w:rsidR="00BC2943" w:rsidRPr="00CB6787" w:rsidRDefault="00BC2943" w:rsidP="007C574B">
            <w:pPr>
              <w:jc w:val="center"/>
              <w:rPr>
                <w:color w:val="000000"/>
              </w:rPr>
            </w:pPr>
            <w:r w:rsidRPr="00CB6787">
              <w:rPr>
                <w:color w:val="000000"/>
              </w:rPr>
              <w:t>223,79</w:t>
            </w:r>
          </w:p>
        </w:tc>
        <w:tc>
          <w:tcPr>
            <w:tcW w:w="821" w:type="dxa"/>
            <w:tcBorders>
              <w:top w:val="nil"/>
              <w:left w:val="nil"/>
              <w:bottom w:val="single" w:sz="4" w:space="0" w:color="auto"/>
              <w:right w:val="single" w:sz="4" w:space="0" w:color="auto"/>
            </w:tcBorders>
            <w:shd w:val="clear" w:color="auto" w:fill="auto"/>
            <w:vAlign w:val="center"/>
            <w:hideMark/>
          </w:tcPr>
          <w:p w:rsidR="00BC2943" w:rsidRPr="00CB6787" w:rsidRDefault="00BC2943" w:rsidP="007C574B">
            <w:pPr>
              <w:jc w:val="center"/>
              <w:rPr>
                <w:color w:val="000000"/>
              </w:rPr>
            </w:pPr>
            <w:r w:rsidRPr="00CB6787">
              <w:rPr>
                <w:color w:val="000000"/>
              </w:rPr>
              <w:t>230,69</w:t>
            </w:r>
          </w:p>
        </w:tc>
        <w:tc>
          <w:tcPr>
            <w:tcW w:w="821" w:type="dxa"/>
            <w:tcBorders>
              <w:top w:val="nil"/>
              <w:left w:val="nil"/>
              <w:bottom w:val="single" w:sz="4" w:space="0" w:color="auto"/>
              <w:right w:val="single" w:sz="4" w:space="0" w:color="auto"/>
            </w:tcBorders>
            <w:shd w:val="clear" w:color="auto" w:fill="auto"/>
            <w:vAlign w:val="center"/>
            <w:hideMark/>
          </w:tcPr>
          <w:p w:rsidR="00BC2943" w:rsidRPr="00CB6787" w:rsidRDefault="00BC2943" w:rsidP="007C574B">
            <w:pPr>
              <w:jc w:val="center"/>
              <w:rPr>
                <w:color w:val="000000"/>
              </w:rPr>
            </w:pPr>
            <w:r w:rsidRPr="00CB6787">
              <w:rPr>
                <w:color w:val="000000"/>
              </w:rPr>
              <w:t>237,59</w:t>
            </w:r>
          </w:p>
        </w:tc>
        <w:tc>
          <w:tcPr>
            <w:tcW w:w="821" w:type="dxa"/>
            <w:tcBorders>
              <w:top w:val="nil"/>
              <w:left w:val="nil"/>
              <w:bottom w:val="single" w:sz="4" w:space="0" w:color="auto"/>
              <w:right w:val="single" w:sz="4" w:space="0" w:color="auto"/>
            </w:tcBorders>
            <w:shd w:val="clear" w:color="auto" w:fill="auto"/>
            <w:vAlign w:val="center"/>
            <w:hideMark/>
          </w:tcPr>
          <w:p w:rsidR="00BC2943" w:rsidRPr="00CB6787" w:rsidRDefault="00BC2943" w:rsidP="007C574B">
            <w:pPr>
              <w:jc w:val="center"/>
              <w:rPr>
                <w:color w:val="000000"/>
              </w:rPr>
            </w:pPr>
            <w:r w:rsidRPr="00CB6787">
              <w:rPr>
                <w:color w:val="000000"/>
              </w:rPr>
              <w:t>244,49</w:t>
            </w:r>
          </w:p>
        </w:tc>
        <w:tc>
          <w:tcPr>
            <w:tcW w:w="821" w:type="dxa"/>
            <w:tcBorders>
              <w:top w:val="nil"/>
              <w:left w:val="nil"/>
              <w:bottom w:val="single" w:sz="4" w:space="0" w:color="auto"/>
              <w:right w:val="single" w:sz="4" w:space="0" w:color="auto"/>
            </w:tcBorders>
            <w:shd w:val="clear" w:color="auto" w:fill="auto"/>
            <w:vAlign w:val="center"/>
            <w:hideMark/>
          </w:tcPr>
          <w:p w:rsidR="00BC2943" w:rsidRPr="00CB6787" w:rsidRDefault="00BC2943" w:rsidP="007C574B">
            <w:pPr>
              <w:jc w:val="center"/>
              <w:rPr>
                <w:color w:val="000000"/>
              </w:rPr>
            </w:pPr>
            <w:r w:rsidRPr="00CB6787">
              <w:rPr>
                <w:color w:val="000000"/>
              </w:rPr>
              <w:t>251,39</w:t>
            </w:r>
          </w:p>
        </w:tc>
        <w:tc>
          <w:tcPr>
            <w:tcW w:w="821" w:type="dxa"/>
            <w:tcBorders>
              <w:top w:val="nil"/>
              <w:left w:val="nil"/>
              <w:bottom w:val="single" w:sz="4" w:space="0" w:color="auto"/>
              <w:right w:val="single" w:sz="4" w:space="0" w:color="auto"/>
            </w:tcBorders>
            <w:shd w:val="clear" w:color="auto" w:fill="auto"/>
            <w:vAlign w:val="center"/>
            <w:hideMark/>
          </w:tcPr>
          <w:p w:rsidR="00BC2943" w:rsidRPr="00CB6787" w:rsidRDefault="00BC2943" w:rsidP="007C574B">
            <w:pPr>
              <w:jc w:val="center"/>
              <w:rPr>
                <w:color w:val="000000"/>
              </w:rPr>
            </w:pPr>
            <w:r w:rsidRPr="00CB6787">
              <w:rPr>
                <w:color w:val="000000"/>
              </w:rPr>
              <w:t>258,29</w:t>
            </w:r>
          </w:p>
        </w:tc>
        <w:tc>
          <w:tcPr>
            <w:tcW w:w="821" w:type="dxa"/>
            <w:tcBorders>
              <w:top w:val="nil"/>
              <w:left w:val="nil"/>
              <w:bottom w:val="single" w:sz="4" w:space="0" w:color="auto"/>
              <w:right w:val="single" w:sz="4" w:space="0" w:color="auto"/>
            </w:tcBorders>
            <w:shd w:val="clear" w:color="auto" w:fill="auto"/>
            <w:vAlign w:val="center"/>
            <w:hideMark/>
          </w:tcPr>
          <w:p w:rsidR="00BC2943" w:rsidRPr="00CB6787" w:rsidRDefault="00BC2943" w:rsidP="007C574B">
            <w:pPr>
              <w:jc w:val="center"/>
              <w:rPr>
                <w:color w:val="000000"/>
              </w:rPr>
            </w:pPr>
            <w:r w:rsidRPr="00CB6787">
              <w:rPr>
                <w:color w:val="000000"/>
              </w:rPr>
              <w:t>265,19</w:t>
            </w:r>
          </w:p>
        </w:tc>
        <w:tc>
          <w:tcPr>
            <w:tcW w:w="821" w:type="dxa"/>
            <w:tcBorders>
              <w:top w:val="nil"/>
              <w:left w:val="nil"/>
              <w:bottom w:val="single" w:sz="4" w:space="0" w:color="auto"/>
              <w:right w:val="single" w:sz="4" w:space="0" w:color="auto"/>
            </w:tcBorders>
            <w:shd w:val="clear" w:color="auto" w:fill="auto"/>
            <w:vAlign w:val="center"/>
            <w:hideMark/>
          </w:tcPr>
          <w:p w:rsidR="00BC2943" w:rsidRPr="00CB6787" w:rsidRDefault="00BC2943" w:rsidP="007C574B">
            <w:pPr>
              <w:jc w:val="center"/>
              <w:rPr>
                <w:color w:val="000000"/>
              </w:rPr>
            </w:pPr>
            <w:r w:rsidRPr="00CB6787">
              <w:rPr>
                <w:color w:val="000000"/>
              </w:rPr>
              <w:t>272,09</w:t>
            </w:r>
          </w:p>
        </w:tc>
        <w:tc>
          <w:tcPr>
            <w:tcW w:w="821" w:type="dxa"/>
            <w:tcBorders>
              <w:top w:val="nil"/>
              <w:left w:val="nil"/>
              <w:bottom w:val="single" w:sz="4" w:space="0" w:color="auto"/>
              <w:right w:val="single" w:sz="4" w:space="0" w:color="auto"/>
            </w:tcBorders>
            <w:shd w:val="clear" w:color="auto" w:fill="auto"/>
            <w:vAlign w:val="center"/>
            <w:hideMark/>
          </w:tcPr>
          <w:p w:rsidR="00BC2943" w:rsidRPr="00CB6787" w:rsidRDefault="00BC2943" w:rsidP="007C574B">
            <w:pPr>
              <w:jc w:val="center"/>
              <w:rPr>
                <w:color w:val="000000"/>
              </w:rPr>
            </w:pPr>
            <w:r w:rsidRPr="00CB6787">
              <w:rPr>
                <w:color w:val="000000"/>
              </w:rPr>
              <w:t>278,99</w:t>
            </w:r>
          </w:p>
        </w:tc>
        <w:tc>
          <w:tcPr>
            <w:tcW w:w="821" w:type="dxa"/>
            <w:tcBorders>
              <w:top w:val="nil"/>
              <w:left w:val="nil"/>
              <w:bottom w:val="single" w:sz="4" w:space="0" w:color="auto"/>
              <w:right w:val="single" w:sz="4" w:space="0" w:color="auto"/>
            </w:tcBorders>
            <w:shd w:val="clear" w:color="auto" w:fill="auto"/>
            <w:vAlign w:val="center"/>
            <w:hideMark/>
          </w:tcPr>
          <w:p w:rsidR="00BC2943" w:rsidRPr="00CB6787" w:rsidRDefault="00BC2943" w:rsidP="007C574B">
            <w:pPr>
              <w:jc w:val="center"/>
              <w:rPr>
                <w:color w:val="000000"/>
              </w:rPr>
            </w:pPr>
            <w:r w:rsidRPr="00CB6787">
              <w:rPr>
                <w:color w:val="000000"/>
              </w:rPr>
              <w:t>285,89</w:t>
            </w:r>
          </w:p>
        </w:tc>
        <w:tc>
          <w:tcPr>
            <w:tcW w:w="821" w:type="dxa"/>
            <w:tcBorders>
              <w:top w:val="nil"/>
              <w:left w:val="nil"/>
              <w:bottom w:val="single" w:sz="4" w:space="0" w:color="auto"/>
              <w:right w:val="single" w:sz="4" w:space="0" w:color="auto"/>
            </w:tcBorders>
            <w:shd w:val="clear" w:color="auto" w:fill="auto"/>
            <w:vAlign w:val="center"/>
            <w:hideMark/>
          </w:tcPr>
          <w:p w:rsidR="00BC2943" w:rsidRPr="00CB6787" w:rsidRDefault="00BC2943" w:rsidP="007C574B">
            <w:pPr>
              <w:jc w:val="center"/>
              <w:rPr>
                <w:color w:val="000000"/>
              </w:rPr>
            </w:pPr>
            <w:r w:rsidRPr="00CB6787">
              <w:rPr>
                <w:color w:val="000000"/>
              </w:rPr>
              <w:t>292,79</w:t>
            </w:r>
          </w:p>
        </w:tc>
        <w:tc>
          <w:tcPr>
            <w:tcW w:w="821" w:type="dxa"/>
            <w:tcBorders>
              <w:top w:val="nil"/>
              <w:left w:val="nil"/>
              <w:bottom w:val="single" w:sz="4" w:space="0" w:color="auto"/>
              <w:right w:val="single" w:sz="4" w:space="0" w:color="auto"/>
            </w:tcBorders>
            <w:shd w:val="clear" w:color="auto" w:fill="auto"/>
            <w:vAlign w:val="center"/>
            <w:hideMark/>
          </w:tcPr>
          <w:p w:rsidR="00BC2943" w:rsidRPr="00CB6787" w:rsidRDefault="00BC2943" w:rsidP="007C574B">
            <w:pPr>
              <w:jc w:val="center"/>
              <w:rPr>
                <w:color w:val="000000"/>
              </w:rPr>
            </w:pPr>
            <w:r w:rsidRPr="00CB6787">
              <w:rPr>
                <w:color w:val="000000"/>
              </w:rPr>
              <w:t>299,69</w:t>
            </w:r>
          </w:p>
        </w:tc>
        <w:tc>
          <w:tcPr>
            <w:tcW w:w="821" w:type="dxa"/>
            <w:tcBorders>
              <w:top w:val="nil"/>
              <w:left w:val="nil"/>
              <w:bottom w:val="single" w:sz="4" w:space="0" w:color="auto"/>
              <w:right w:val="single" w:sz="4" w:space="0" w:color="auto"/>
            </w:tcBorders>
            <w:shd w:val="clear" w:color="auto" w:fill="auto"/>
            <w:vAlign w:val="center"/>
            <w:hideMark/>
          </w:tcPr>
          <w:p w:rsidR="00BC2943" w:rsidRPr="00CB6787" w:rsidRDefault="00BC2943" w:rsidP="007C574B">
            <w:pPr>
              <w:jc w:val="center"/>
              <w:rPr>
                <w:color w:val="000000"/>
              </w:rPr>
            </w:pPr>
            <w:r w:rsidRPr="00CB6787">
              <w:rPr>
                <w:color w:val="000000"/>
              </w:rPr>
              <w:t>306,59</w:t>
            </w:r>
          </w:p>
        </w:tc>
        <w:tc>
          <w:tcPr>
            <w:tcW w:w="821" w:type="dxa"/>
            <w:tcBorders>
              <w:top w:val="nil"/>
              <w:left w:val="nil"/>
              <w:bottom w:val="single" w:sz="4" w:space="0" w:color="auto"/>
              <w:right w:val="single" w:sz="4" w:space="0" w:color="auto"/>
            </w:tcBorders>
            <w:shd w:val="clear" w:color="auto" w:fill="auto"/>
            <w:vAlign w:val="center"/>
            <w:hideMark/>
          </w:tcPr>
          <w:p w:rsidR="00BC2943" w:rsidRPr="00CB6787" w:rsidRDefault="00BC2943" w:rsidP="007C574B">
            <w:pPr>
              <w:jc w:val="center"/>
              <w:rPr>
                <w:color w:val="000000"/>
              </w:rPr>
            </w:pPr>
            <w:r w:rsidRPr="00CB6787">
              <w:rPr>
                <w:color w:val="000000"/>
              </w:rPr>
              <w:t>313,49</w:t>
            </w:r>
          </w:p>
        </w:tc>
        <w:tc>
          <w:tcPr>
            <w:tcW w:w="821" w:type="dxa"/>
            <w:tcBorders>
              <w:top w:val="nil"/>
              <w:left w:val="nil"/>
              <w:bottom w:val="single" w:sz="4" w:space="0" w:color="auto"/>
              <w:right w:val="single" w:sz="4" w:space="0" w:color="auto"/>
            </w:tcBorders>
            <w:shd w:val="clear" w:color="auto" w:fill="auto"/>
            <w:vAlign w:val="center"/>
            <w:hideMark/>
          </w:tcPr>
          <w:p w:rsidR="00BC2943" w:rsidRPr="00CB6787" w:rsidRDefault="00BC2943" w:rsidP="007C574B">
            <w:pPr>
              <w:jc w:val="center"/>
              <w:rPr>
                <w:color w:val="000000"/>
              </w:rPr>
            </w:pPr>
            <w:r w:rsidRPr="00CB6787">
              <w:rPr>
                <w:color w:val="000000"/>
              </w:rPr>
              <w:t>320,39</w:t>
            </w:r>
          </w:p>
        </w:tc>
        <w:tc>
          <w:tcPr>
            <w:tcW w:w="821" w:type="dxa"/>
            <w:tcBorders>
              <w:top w:val="nil"/>
              <w:left w:val="nil"/>
              <w:bottom w:val="single" w:sz="4" w:space="0" w:color="auto"/>
              <w:right w:val="single" w:sz="4" w:space="0" w:color="auto"/>
            </w:tcBorders>
            <w:shd w:val="clear" w:color="auto" w:fill="auto"/>
            <w:vAlign w:val="center"/>
            <w:hideMark/>
          </w:tcPr>
          <w:p w:rsidR="00BC2943" w:rsidRPr="00CB6787" w:rsidRDefault="00BC2943" w:rsidP="007C574B">
            <w:pPr>
              <w:jc w:val="center"/>
              <w:rPr>
                <w:color w:val="000000"/>
              </w:rPr>
            </w:pPr>
            <w:r w:rsidRPr="00CB6787">
              <w:rPr>
                <w:color w:val="000000"/>
              </w:rPr>
              <w:t>327,29</w:t>
            </w:r>
          </w:p>
        </w:tc>
      </w:tr>
    </w:tbl>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b/>
          <w:sz w:val="24"/>
          <w:szCs w:val="24"/>
        </w:rPr>
        <w:sectPr w:rsidR="00BC2943" w:rsidSect="007C574B">
          <w:pgSz w:w="16838" w:h="11906" w:orient="landscape"/>
          <w:pgMar w:top="1418" w:right="1134" w:bottom="1134" w:left="1134"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sidRPr="00E40870">
        <w:rPr>
          <w:b/>
          <w:sz w:val="24"/>
          <w:szCs w:val="24"/>
        </w:rPr>
        <w:lastRenderedPageBreak/>
        <w:t xml:space="preserve">4.3.3. Расчет требуемой мощности очистных сооружений исходя из данных </w:t>
      </w:r>
      <w:r>
        <w:rPr>
          <w:b/>
          <w:sz w:val="24"/>
          <w:szCs w:val="24"/>
        </w:rPr>
        <w:t xml:space="preserve">       </w:t>
      </w:r>
      <w:r w:rsidRPr="00E40870">
        <w:rPr>
          <w:b/>
          <w:sz w:val="24"/>
          <w:szCs w:val="24"/>
        </w:rPr>
        <w:t>о перспективном расходе сточных вод с указанием требуемых объемов приема и очистки сточных вод, дефицита (резерва) мощностей по зонам действия сооружений по годам на расчетный срок</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23CF9">
        <w:rPr>
          <w:sz w:val="24"/>
          <w:szCs w:val="24"/>
        </w:rPr>
        <w:t>В соответствии со СНиП 2.04.03-85 «Канализация. Наружные сети и сооружения», п.2.1 для жителей, проживающих в домах, оборудованных канализацией, суточная норма водоотведения принята равной норме водопотребления</w:t>
      </w:r>
      <w:r>
        <w:rPr>
          <w:sz w:val="24"/>
          <w:szCs w:val="24"/>
        </w:rPr>
        <w:t>.</w:t>
      </w:r>
    </w:p>
    <w:p w:rsidR="00BC2943" w:rsidRPr="007721C2" w:rsidRDefault="00BC2943" w:rsidP="007C574B">
      <w:pPr>
        <w:shd w:val="clear" w:color="auto" w:fill="FFFFFF"/>
        <w:autoSpaceDE w:val="0"/>
        <w:autoSpaceDN w:val="0"/>
        <w:adjustRightInd w:val="0"/>
        <w:ind w:firstLine="709"/>
        <w:jc w:val="both"/>
        <w:rPr>
          <w:sz w:val="24"/>
          <w:szCs w:val="24"/>
        </w:rPr>
      </w:pPr>
      <w:r>
        <w:rPr>
          <w:sz w:val="24"/>
          <w:szCs w:val="24"/>
        </w:rPr>
        <w:t xml:space="preserve">Расчет </w:t>
      </w:r>
      <w:r w:rsidRPr="007721C2">
        <w:rPr>
          <w:sz w:val="24"/>
          <w:szCs w:val="24"/>
        </w:rPr>
        <w:t>перспективных мощностей канализационных очистных сооружений для покрытия нагрузок потребителей сельского поселения Нялинское</w:t>
      </w:r>
      <w:r>
        <w:rPr>
          <w:sz w:val="24"/>
          <w:szCs w:val="24"/>
        </w:rPr>
        <w:t xml:space="preserve"> (таблица 25).</w:t>
      </w:r>
    </w:p>
    <w:p w:rsidR="00BC2943" w:rsidRDefault="00BC2943" w:rsidP="007C574B">
      <w:pPr>
        <w:shd w:val="clear" w:color="auto" w:fill="FFFFFF"/>
        <w:autoSpaceDE w:val="0"/>
        <w:autoSpaceDN w:val="0"/>
        <w:adjustRightInd w:val="0"/>
        <w:ind w:firstLine="709"/>
        <w:jc w:val="both"/>
        <w:rPr>
          <w:b/>
          <w:sz w:val="24"/>
          <w:szCs w:val="24"/>
        </w:rPr>
      </w:pPr>
      <w:r w:rsidRPr="000F0AF3">
        <w:rPr>
          <w:b/>
          <w:sz w:val="24"/>
          <w:szCs w:val="24"/>
        </w:rPr>
        <w:t xml:space="preserve">Таблица </w:t>
      </w:r>
      <w:r>
        <w:rPr>
          <w:b/>
          <w:sz w:val="24"/>
          <w:szCs w:val="24"/>
        </w:rPr>
        <w:t xml:space="preserve">25 – </w:t>
      </w:r>
      <w:r w:rsidRPr="000F0AF3">
        <w:rPr>
          <w:b/>
          <w:sz w:val="24"/>
          <w:szCs w:val="24"/>
        </w:rPr>
        <w:t xml:space="preserve">Резерв (дефицит) производственных мощностей </w:t>
      </w:r>
      <w:r>
        <w:rPr>
          <w:b/>
          <w:sz w:val="24"/>
          <w:szCs w:val="24"/>
        </w:rPr>
        <w:t>канализационных очистных сооружений</w:t>
      </w:r>
      <w:r w:rsidRPr="000F0AF3">
        <w:rPr>
          <w:b/>
          <w:sz w:val="24"/>
          <w:szCs w:val="24"/>
        </w:rPr>
        <w:t xml:space="preserve"> для покрытия перспективных нагрузок потребителей сельского поселения</w:t>
      </w:r>
      <w:r>
        <w:rPr>
          <w:b/>
          <w:sz w:val="24"/>
          <w:szCs w:val="24"/>
        </w:rPr>
        <w:t xml:space="preserve"> Нялинское</w:t>
      </w:r>
    </w:p>
    <w:tbl>
      <w:tblPr>
        <w:tblW w:w="9590" w:type="dxa"/>
        <w:tblInd w:w="91" w:type="dxa"/>
        <w:tblLook w:val="04A0" w:firstRow="1" w:lastRow="0" w:firstColumn="1" w:lastColumn="0" w:noHBand="0" w:noVBand="1"/>
      </w:tblPr>
      <w:tblGrid>
        <w:gridCol w:w="4270"/>
        <w:gridCol w:w="1531"/>
        <w:gridCol w:w="1263"/>
        <w:gridCol w:w="1263"/>
        <w:gridCol w:w="1263"/>
      </w:tblGrid>
      <w:tr w:rsidR="00BC2943" w:rsidRPr="00CB6787" w:rsidTr="007C574B">
        <w:trPr>
          <w:trHeight w:val="1775"/>
        </w:trPr>
        <w:tc>
          <w:tcPr>
            <w:tcW w:w="4270" w:type="dxa"/>
            <w:tcBorders>
              <w:top w:val="single" w:sz="4" w:space="0" w:color="auto"/>
              <w:left w:val="single" w:sz="4" w:space="0" w:color="auto"/>
              <w:bottom w:val="single" w:sz="4" w:space="0" w:color="auto"/>
              <w:right w:val="single" w:sz="4" w:space="0" w:color="auto"/>
            </w:tcBorders>
            <w:shd w:val="clear" w:color="auto" w:fill="auto"/>
            <w:hideMark/>
          </w:tcPr>
          <w:p w:rsidR="00BC2943" w:rsidRPr="00CB6787" w:rsidRDefault="00BC2943" w:rsidP="007C574B">
            <w:pPr>
              <w:jc w:val="center"/>
              <w:rPr>
                <w:color w:val="000000"/>
                <w:sz w:val="24"/>
                <w:szCs w:val="24"/>
              </w:rPr>
            </w:pPr>
            <w:r w:rsidRPr="00CB6787">
              <w:rPr>
                <w:color w:val="000000"/>
                <w:sz w:val="24"/>
                <w:szCs w:val="24"/>
              </w:rPr>
              <w:t>Показатели</w:t>
            </w:r>
          </w:p>
        </w:tc>
        <w:tc>
          <w:tcPr>
            <w:tcW w:w="1531" w:type="dxa"/>
            <w:tcBorders>
              <w:top w:val="single" w:sz="4" w:space="0" w:color="auto"/>
              <w:left w:val="nil"/>
              <w:bottom w:val="single" w:sz="4" w:space="0" w:color="auto"/>
              <w:right w:val="single" w:sz="4" w:space="0" w:color="auto"/>
            </w:tcBorders>
            <w:shd w:val="clear" w:color="auto" w:fill="auto"/>
            <w:hideMark/>
          </w:tcPr>
          <w:p w:rsidR="00BC2943" w:rsidRPr="00CB6787" w:rsidRDefault="00BC2943" w:rsidP="007C574B">
            <w:pPr>
              <w:jc w:val="center"/>
              <w:rPr>
                <w:color w:val="000000"/>
                <w:sz w:val="24"/>
                <w:szCs w:val="24"/>
              </w:rPr>
            </w:pPr>
            <w:r w:rsidRPr="00CB6787">
              <w:rPr>
                <w:color w:val="000000"/>
                <w:sz w:val="24"/>
                <w:szCs w:val="24"/>
              </w:rPr>
              <w:t>Единица измерения</w:t>
            </w:r>
          </w:p>
        </w:tc>
        <w:tc>
          <w:tcPr>
            <w:tcW w:w="1263" w:type="dxa"/>
            <w:tcBorders>
              <w:top w:val="single" w:sz="4" w:space="0" w:color="auto"/>
              <w:left w:val="nil"/>
              <w:bottom w:val="single" w:sz="4" w:space="0" w:color="auto"/>
              <w:right w:val="single" w:sz="4" w:space="0" w:color="auto"/>
            </w:tcBorders>
            <w:shd w:val="clear" w:color="auto" w:fill="auto"/>
            <w:textDirection w:val="btLr"/>
            <w:vAlign w:val="center"/>
            <w:hideMark/>
          </w:tcPr>
          <w:p w:rsidR="00BC2943" w:rsidRPr="00CB6787" w:rsidRDefault="00BC2943" w:rsidP="007C574B">
            <w:pPr>
              <w:jc w:val="center"/>
              <w:rPr>
                <w:color w:val="000000"/>
                <w:sz w:val="24"/>
                <w:szCs w:val="24"/>
              </w:rPr>
            </w:pPr>
            <w:r w:rsidRPr="00CB6787">
              <w:rPr>
                <w:color w:val="000000"/>
                <w:sz w:val="24"/>
                <w:szCs w:val="24"/>
              </w:rPr>
              <w:t>с.Нялинское</w:t>
            </w:r>
          </w:p>
        </w:tc>
        <w:tc>
          <w:tcPr>
            <w:tcW w:w="1263" w:type="dxa"/>
            <w:tcBorders>
              <w:top w:val="single" w:sz="4" w:space="0" w:color="auto"/>
              <w:left w:val="nil"/>
              <w:bottom w:val="single" w:sz="4" w:space="0" w:color="auto"/>
              <w:right w:val="single" w:sz="4" w:space="0" w:color="auto"/>
            </w:tcBorders>
            <w:shd w:val="clear" w:color="auto" w:fill="auto"/>
            <w:textDirection w:val="btLr"/>
            <w:vAlign w:val="center"/>
            <w:hideMark/>
          </w:tcPr>
          <w:p w:rsidR="00BC2943" w:rsidRPr="00CB6787" w:rsidRDefault="00BC2943" w:rsidP="007C574B">
            <w:pPr>
              <w:jc w:val="center"/>
              <w:rPr>
                <w:color w:val="000000"/>
                <w:sz w:val="24"/>
                <w:szCs w:val="24"/>
              </w:rPr>
            </w:pPr>
            <w:r w:rsidRPr="00CB6787">
              <w:rPr>
                <w:color w:val="000000"/>
                <w:sz w:val="24"/>
                <w:szCs w:val="24"/>
              </w:rPr>
              <w:t>д.Нялина</w:t>
            </w:r>
          </w:p>
        </w:tc>
        <w:tc>
          <w:tcPr>
            <w:tcW w:w="1263" w:type="dxa"/>
            <w:tcBorders>
              <w:top w:val="single" w:sz="4" w:space="0" w:color="auto"/>
              <w:left w:val="nil"/>
              <w:bottom w:val="single" w:sz="4" w:space="0" w:color="auto"/>
              <w:right w:val="single" w:sz="4" w:space="0" w:color="auto"/>
            </w:tcBorders>
            <w:shd w:val="clear" w:color="auto" w:fill="auto"/>
            <w:textDirection w:val="btLr"/>
            <w:vAlign w:val="center"/>
            <w:hideMark/>
          </w:tcPr>
          <w:p w:rsidR="00BC2943" w:rsidRPr="00CB6787" w:rsidRDefault="00BC2943" w:rsidP="007C574B">
            <w:pPr>
              <w:jc w:val="center"/>
              <w:rPr>
                <w:color w:val="000000"/>
                <w:sz w:val="24"/>
                <w:szCs w:val="24"/>
              </w:rPr>
            </w:pPr>
            <w:r w:rsidRPr="00CB6787">
              <w:rPr>
                <w:color w:val="000000"/>
                <w:sz w:val="24"/>
                <w:szCs w:val="24"/>
              </w:rPr>
              <w:t>п.Пырьях</w:t>
            </w:r>
          </w:p>
        </w:tc>
      </w:tr>
      <w:tr w:rsidR="00BC2943" w:rsidRPr="00CB6787" w:rsidTr="007C574B">
        <w:trPr>
          <w:trHeight w:val="567"/>
        </w:trPr>
        <w:tc>
          <w:tcPr>
            <w:tcW w:w="4270" w:type="dxa"/>
            <w:tcBorders>
              <w:top w:val="nil"/>
              <w:left w:val="single" w:sz="4" w:space="0" w:color="auto"/>
              <w:bottom w:val="single" w:sz="4" w:space="0" w:color="auto"/>
              <w:right w:val="single" w:sz="4" w:space="0" w:color="auto"/>
            </w:tcBorders>
            <w:shd w:val="clear" w:color="auto" w:fill="auto"/>
            <w:hideMark/>
          </w:tcPr>
          <w:p w:rsidR="00BC2943" w:rsidRDefault="00BC2943" w:rsidP="007C574B">
            <w:pPr>
              <w:rPr>
                <w:color w:val="000000"/>
                <w:sz w:val="24"/>
                <w:szCs w:val="24"/>
              </w:rPr>
            </w:pPr>
            <w:r w:rsidRPr="00CB6787">
              <w:rPr>
                <w:color w:val="000000"/>
                <w:sz w:val="24"/>
                <w:szCs w:val="24"/>
              </w:rPr>
              <w:t xml:space="preserve">Объем перспективного отпуска воды </w:t>
            </w:r>
          </w:p>
          <w:p w:rsidR="00BC2943" w:rsidRPr="00CB6787" w:rsidRDefault="00BC2943" w:rsidP="007C574B">
            <w:pPr>
              <w:rPr>
                <w:color w:val="000000"/>
                <w:sz w:val="24"/>
                <w:szCs w:val="24"/>
              </w:rPr>
            </w:pPr>
            <w:r w:rsidRPr="00CB6787">
              <w:rPr>
                <w:color w:val="000000"/>
                <w:sz w:val="24"/>
                <w:szCs w:val="24"/>
              </w:rPr>
              <w:t>в сеть потребителей</w:t>
            </w:r>
          </w:p>
        </w:tc>
        <w:tc>
          <w:tcPr>
            <w:tcW w:w="1531" w:type="dxa"/>
            <w:tcBorders>
              <w:top w:val="nil"/>
              <w:left w:val="nil"/>
              <w:bottom w:val="single" w:sz="4" w:space="0" w:color="auto"/>
              <w:right w:val="single" w:sz="4" w:space="0" w:color="auto"/>
            </w:tcBorders>
            <w:shd w:val="clear" w:color="auto" w:fill="auto"/>
            <w:hideMark/>
          </w:tcPr>
          <w:p w:rsidR="00BC2943" w:rsidRPr="00CB6787" w:rsidRDefault="00BC2943" w:rsidP="007C574B">
            <w:pPr>
              <w:jc w:val="center"/>
              <w:rPr>
                <w:color w:val="000000"/>
                <w:sz w:val="24"/>
                <w:szCs w:val="24"/>
              </w:rPr>
            </w:pPr>
            <w:r w:rsidRPr="00CB6787">
              <w:rPr>
                <w:color w:val="000000"/>
                <w:sz w:val="24"/>
                <w:szCs w:val="24"/>
              </w:rPr>
              <w:t>тыс. м</w:t>
            </w:r>
            <w:r w:rsidRPr="00CB6787">
              <w:rPr>
                <w:color w:val="000000"/>
                <w:sz w:val="24"/>
                <w:szCs w:val="24"/>
                <w:vertAlign w:val="superscript"/>
              </w:rPr>
              <w:t>3</w:t>
            </w:r>
            <w:r w:rsidRPr="00CB6787">
              <w:rPr>
                <w:color w:val="000000"/>
                <w:sz w:val="24"/>
                <w:szCs w:val="24"/>
              </w:rPr>
              <w:t>/год</w:t>
            </w:r>
          </w:p>
        </w:tc>
        <w:tc>
          <w:tcPr>
            <w:tcW w:w="1263" w:type="dxa"/>
            <w:tcBorders>
              <w:top w:val="nil"/>
              <w:left w:val="nil"/>
              <w:bottom w:val="single" w:sz="4" w:space="0" w:color="auto"/>
              <w:right w:val="single" w:sz="4" w:space="0" w:color="auto"/>
            </w:tcBorders>
            <w:shd w:val="clear" w:color="auto" w:fill="auto"/>
            <w:hideMark/>
          </w:tcPr>
          <w:p w:rsidR="00BC2943" w:rsidRPr="00CB6787" w:rsidRDefault="00BC2943" w:rsidP="007C574B">
            <w:pPr>
              <w:jc w:val="center"/>
              <w:rPr>
                <w:color w:val="000000"/>
                <w:sz w:val="24"/>
                <w:szCs w:val="24"/>
              </w:rPr>
            </w:pPr>
            <w:r w:rsidRPr="00CB6787">
              <w:rPr>
                <w:color w:val="000000"/>
                <w:sz w:val="24"/>
                <w:szCs w:val="24"/>
              </w:rPr>
              <w:t>66,66</w:t>
            </w:r>
          </w:p>
        </w:tc>
        <w:tc>
          <w:tcPr>
            <w:tcW w:w="1263" w:type="dxa"/>
            <w:tcBorders>
              <w:top w:val="nil"/>
              <w:left w:val="nil"/>
              <w:bottom w:val="single" w:sz="4" w:space="0" w:color="auto"/>
              <w:right w:val="single" w:sz="4" w:space="0" w:color="auto"/>
            </w:tcBorders>
            <w:shd w:val="clear" w:color="auto" w:fill="auto"/>
            <w:hideMark/>
          </w:tcPr>
          <w:p w:rsidR="00BC2943" w:rsidRPr="00CB6787" w:rsidRDefault="00BC2943" w:rsidP="007C574B">
            <w:pPr>
              <w:jc w:val="center"/>
              <w:rPr>
                <w:color w:val="000000"/>
                <w:sz w:val="24"/>
                <w:szCs w:val="24"/>
              </w:rPr>
            </w:pPr>
            <w:r w:rsidRPr="00CB6787">
              <w:rPr>
                <w:color w:val="000000"/>
                <w:sz w:val="24"/>
                <w:szCs w:val="24"/>
              </w:rPr>
              <w:t>20,48</w:t>
            </w:r>
          </w:p>
        </w:tc>
        <w:tc>
          <w:tcPr>
            <w:tcW w:w="1263" w:type="dxa"/>
            <w:tcBorders>
              <w:top w:val="nil"/>
              <w:left w:val="nil"/>
              <w:bottom w:val="single" w:sz="4" w:space="0" w:color="auto"/>
              <w:right w:val="single" w:sz="4" w:space="0" w:color="auto"/>
            </w:tcBorders>
            <w:shd w:val="clear" w:color="auto" w:fill="auto"/>
            <w:hideMark/>
          </w:tcPr>
          <w:p w:rsidR="00BC2943" w:rsidRPr="00CB6787" w:rsidRDefault="00BC2943" w:rsidP="007C574B">
            <w:pPr>
              <w:jc w:val="center"/>
              <w:rPr>
                <w:color w:val="000000"/>
                <w:sz w:val="24"/>
                <w:szCs w:val="24"/>
              </w:rPr>
            </w:pPr>
            <w:r w:rsidRPr="00CB6787">
              <w:rPr>
                <w:color w:val="000000"/>
                <w:sz w:val="24"/>
                <w:szCs w:val="24"/>
              </w:rPr>
              <w:t>32,32</w:t>
            </w:r>
          </w:p>
        </w:tc>
      </w:tr>
      <w:tr w:rsidR="00BC2943" w:rsidRPr="00CB6787" w:rsidTr="007C574B">
        <w:trPr>
          <w:trHeight w:val="263"/>
        </w:trPr>
        <w:tc>
          <w:tcPr>
            <w:tcW w:w="4270" w:type="dxa"/>
            <w:tcBorders>
              <w:top w:val="nil"/>
              <w:left w:val="single" w:sz="4" w:space="0" w:color="auto"/>
              <w:bottom w:val="single" w:sz="4" w:space="0" w:color="auto"/>
              <w:right w:val="single" w:sz="4" w:space="0" w:color="auto"/>
            </w:tcBorders>
            <w:shd w:val="clear" w:color="auto" w:fill="auto"/>
            <w:hideMark/>
          </w:tcPr>
          <w:p w:rsidR="00BC2943" w:rsidRPr="00CB6787" w:rsidRDefault="00BC2943" w:rsidP="007C574B">
            <w:pPr>
              <w:rPr>
                <w:color w:val="000000"/>
                <w:sz w:val="24"/>
                <w:szCs w:val="24"/>
              </w:rPr>
            </w:pPr>
            <w:r w:rsidRPr="00CB6787">
              <w:rPr>
                <w:color w:val="000000"/>
                <w:sz w:val="24"/>
                <w:szCs w:val="24"/>
              </w:rPr>
              <w:t>Перспективный расход сточных вод</w:t>
            </w:r>
          </w:p>
        </w:tc>
        <w:tc>
          <w:tcPr>
            <w:tcW w:w="1531" w:type="dxa"/>
            <w:tcBorders>
              <w:top w:val="nil"/>
              <w:left w:val="nil"/>
              <w:bottom w:val="single" w:sz="4" w:space="0" w:color="auto"/>
              <w:right w:val="single" w:sz="4" w:space="0" w:color="auto"/>
            </w:tcBorders>
            <w:shd w:val="clear" w:color="auto" w:fill="auto"/>
            <w:hideMark/>
          </w:tcPr>
          <w:p w:rsidR="00BC2943" w:rsidRPr="00CB6787" w:rsidRDefault="00BC2943" w:rsidP="007C574B">
            <w:pPr>
              <w:jc w:val="center"/>
              <w:rPr>
                <w:color w:val="000000"/>
                <w:sz w:val="24"/>
                <w:szCs w:val="24"/>
              </w:rPr>
            </w:pPr>
            <w:r w:rsidRPr="00CB6787">
              <w:rPr>
                <w:color w:val="000000"/>
                <w:sz w:val="24"/>
                <w:szCs w:val="24"/>
              </w:rPr>
              <w:t>м3/ч</w:t>
            </w:r>
          </w:p>
        </w:tc>
        <w:tc>
          <w:tcPr>
            <w:tcW w:w="1263" w:type="dxa"/>
            <w:tcBorders>
              <w:top w:val="nil"/>
              <w:left w:val="nil"/>
              <w:bottom w:val="single" w:sz="4" w:space="0" w:color="auto"/>
              <w:right w:val="single" w:sz="4" w:space="0" w:color="auto"/>
            </w:tcBorders>
            <w:shd w:val="clear" w:color="auto" w:fill="auto"/>
            <w:hideMark/>
          </w:tcPr>
          <w:p w:rsidR="00BC2943" w:rsidRPr="00CB6787" w:rsidRDefault="00BC2943" w:rsidP="007C574B">
            <w:pPr>
              <w:jc w:val="center"/>
              <w:rPr>
                <w:color w:val="000000"/>
                <w:sz w:val="24"/>
                <w:szCs w:val="24"/>
              </w:rPr>
            </w:pPr>
            <w:r w:rsidRPr="00CB6787">
              <w:rPr>
                <w:color w:val="000000"/>
                <w:sz w:val="24"/>
                <w:szCs w:val="24"/>
              </w:rPr>
              <w:t>7,61</w:t>
            </w:r>
          </w:p>
        </w:tc>
        <w:tc>
          <w:tcPr>
            <w:tcW w:w="1263" w:type="dxa"/>
            <w:tcBorders>
              <w:top w:val="nil"/>
              <w:left w:val="nil"/>
              <w:bottom w:val="single" w:sz="4" w:space="0" w:color="auto"/>
              <w:right w:val="single" w:sz="4" w:space="0" w:color="auto"/>
            </w:tcBorders>
            <w:shd w:val="clear" w:color="auto" w:fill="auto"/>
            <w:hideMark/>
          </w:tcPr>
          <w:p w:rsidR="00BC2943" w:rsidRPr="00CB6787" w:rsidRDefault="00BC2943" w:rsidP="007C574B">
            <w:pPr>
              <w:jc w:val="center"/>
              <w:rPr>
                <w:color w:val="000000"/>
                <w:sz w:val="24"/>
                <w:szCs w:val="24"/>
              </w:rPr>
            </w:pPr>
            <w:r w:rsidRPr="00CB6787">
              <w:rPr>
                <w:color w:val="000000"/>
                <w:sz w:val="24"/>
                <w:szCs w:val="24"/>
              </w:rPr>
              <w:t>2,34</w:t>
            </w:r>
          </w:p>
        </w:tc>
        <w:tc>
          <w:tcPr>
            <w:tcW w:w="1263" w:type="dxa"/>
            <w:tcBorders>
              <w:top w:val="nil"/>
              <w:left w:val="nil"/>
              <w:bottom w:val="single" w:sz="4" w:space="0" w:color="auto"/>
              <w:right w:val="single" w:sz="4" w:space="0" w:color="auto"/>
            </w:tcBorders>
            <w:shd w:val="clear" w:color="auto" w:fill="auto"/>
            <w:hideMark/>
          </w:tcPr>
          <w:p w:rsidR="00BC2943" w:rsidRPr="00CB6787" w:rsidRDefault="00BC2943" w:rsidP="007C574B">
            <w:pPr>
              <w:jc w:val="center"/>
              <w:rPr>
                <w:color w:val="000000"/>
                <w:sz w:val="24"/>
                <w:szCs w:val="24"/>
              </w:rPr>
            </w:pPr>
            <w:r w:rsidRPr="00CB6787">
              <w:rPr>
                <w:color w:val="000000"/>
                <w:sz w:val="24"/>
                <w:szCs w:val="24"/>
              </w:rPr>
              <w:t>3,69</w:t>
            </w:r>
          </w:p>
        </w:tc>
      </w:tr>
      <w:tr w:rsidR="00BC2943" w:rsidRPr="00CB6787" w:rsidTr="007C574B">
        <w:trPr>
          <w:trHeight w:val="551"/>
        </w:trPr>
        <w:tc>
          <w:tcPr>
            <w:tcW w:w="4270" w:type="dxa"/>
            <w:tcBorders>
              <w:top w:val="nil"/>
              <w:left w:val="single" w:sz="4" w:space="0" w:color="auto"/>
              <w:bottom w:val="single" w:sz="4" w:space="0" w:color="auto"/>
              <w:right w:val="single" w:sz="4" w:space="0" w:color="auto"/>
            </w:tcBorders>
            <w:shd w:val="clear" w:color="auto" w:fill="auto"/>
            <w:hideMark/>
          </w:tcPr>
          <w:p w:rsidR="00BC2943" w:rsidRPr="00CB6787" w:rsidRDefault="00BC2943" w:rsidP="007C574B">
            <w:pPr>
              <w:rPr>
                <w:color w:val="000000"/>
                <w:sz w:val="24"/>
                <w:szCs w:val="24"/>
              </w:rPr>
            </w:pPr>
            <w:r w:rsidRPr="00CB6787">
              <w:rPr>
                <w:color w:val="000000"/>
                <w:sz w:val="24"/>
                <w:szCs w:val="24"/>
              </w:rPr>
              <w:t>Существующая мощность очистных сооружений</w:t>
            </w:r>
          </w:p>
        </w:tc>
        <w:tc>
          <w:tcPr>
            <w:tcW w:w="1531" w:type="dxa"/>
            <w:tcBorders>
              <w:top w:val="nil"/>
              <w:left w:val="nil"/>
              <w:bottom w:val="single" w:sz="4" w:space="0" w:color="auto"/>
              <w:right w:val="single" w:sz="4" w:space="0" w:color="auto"/>
            </w:tcBorders>
            <w:shd w:val="clear" w:color="auto" w:fill="auto"/>
            <w:hideMark/>
          </w:tcPr>
          <w:p w:rsidR="00BC2943" w:rsidRPr="00CB6787" w:rsidRDefault="00BC2943" w:rsidP="007C574B">
            <w:pPr>
              <w:jc w:val="center"/>
              <w:rPr>
                <w:color w:val="000000"/>
                <w:sz w:val="24"/>
                <w:szCs w:val="24"/>
              </w:rPr>
            </w:pPr>
            <w:r w:rsidRPr="00CB6787">
              <w:rPr>
                <w:color w:val="000000"/>
                <w:sz w:val="24"/>
                <w:szCs w:val="24"/>
              </w:rPr>
              <w:t>м3/ч</w:t>
            </w:r>
          </w:p>
        </w:tc>
        <w:tc>
          <w:tcPr>
            <w:tcW w:w="1263" w:type="dxa"/>
            <w:tcBorders>
              <w:top w:val="nil"/>
              <w:left w:val="nil"/>
              <w:bottom w:val="single" w:sz="4" w:space="0" w:color="auto"/>
              <w:right w:val="single" w:sz="4" w:space="0" w:color="auto"/>
            </w:tcBorders>
            <w:shd w:val="clear" w:color="auto" w:fill="auto"/>
            <w:hideMark/>
          </w:tcPr>
          <w:p w:rsidR="00BC2943" w:rsidRPr="00CB6787" w:rsidRDefault="00BC2943" w:rsidP="007C574B">
            <w:pPr>
              <w:jc w:val="center"/>
              <w:rPr>
                <w:color w:val="000000"/>
                <w:sz w:val="24"/>
                <w:szCs w:val="24"/>
              </w:rPr>
            </w:pPr>
            <w:r w:rsidRPr="00CB6787">
              <w:rPr>
                <w:color w:val="000000"/>
                <w:sz w:val="24"/>
                <w:szCs w:val="24"/>
              </w:rPr>
              <w:t>1,46</w:t>
            </w:r>
          </w:p>
        </w:tc>
        <w:tc>
          <w:tcPr>
            <w:tcW w:w="1263" w:type="dxa"/>
            <w:tcBorders>
              <w:top w:val="nil"/>
              <w:left w:val="nil"/>
              <w:bottom w:val="single" w:sz="4" w:space="0" w:color="auto"/>
              <w:right w:val="single" w:sz="4" w:space="0" w:color="auto"/>
            </w:tcBorders>
            <w:shd w:val="clear" w:color="auto" w:fill="auto"/>
            <w:hideMark/>
          </w:tcPr>
          <w:p w:rsidR="00BC2943" w:rsidRPr="00CB6787" w:rsidRDefault="00BC2943" w:rsidP="007C574B">
            <w:pPr>
              <w:jc w:val="center"/>
              <w:rPr>
                <w:color w:val="000000"/>
                <w:sz w:val="24"/>
                <w:szCs w:val="24"/>
              </w:rPr>
            </w:pPr>
            <w:r w:rsidRPr="00CB6787">
              <w:rPr>
                <w:color w:val="000000"/>
                <w:sz w:val="24"/>
                <w:szCs w:val="24"/>
              </w:rPr>
              <w:t>0</w:t>
            </w:r>
          </w:p>
        </w:tc>
        <w:tc>
          <w:tcPr>
            <w:tcW w:w="1263" w:type="dxa"/>
            <w:tcBorders>
              <w:top w:val="nil"/>
              <w:left w:val="nil"/>
              <w:bottom w:val="single" w:sz="4" w:space="0" w:color="auto"/>
              <w:right w:val="single" w:sz="4" w:space="0" w:color="auto"/>
            </w:tcBorders>
            <w:shd w:val="clear" w:color="auto" w:fill="auto"/>
            <w:hideMark/>
          </w:tcPr>
          <w:p w:rsidR="00BC2943" w:rsidRPr="00CB6787" w:rsidRDefault="00BC2943" w:rsidP="007C574B">
            <w:pPr>
              <w:jc w:val="center"/>
              <w:rPr>
                <w:color w:val="000000"/>
                <w:sz w:val="24"/>
                <w:szCs w:val="24"/>
              </w:rPr>
            </w:pPr>
            <w:r w:rsidRPr="00CB6787">
              <w:rPr>
                <w:color w:val="000000"/>
                <w:sz w:val="24"/>
                <w:szCs w:val="24"/>
              </w:rPr>
              <w:t>0</w:t>
            </w:r>
          </w:p>
        </w:tc>
      </w:tr>
      <w:tr w:rsidR="00BC2943" w:rsidRPr="00CB6787" w:rsidTr="007C574B">
        <w:trPr>
          <w:trHeight w:val="558"/>
        </w:trPr>
        <w:tc>
          <w:tcPr>
            <w:tcW w:w="4270" w:type="dxa"/>
            <w:tcBorders>
              <w:top w:val="nil"/>
              <w:left w:val="single" w:sz="4" w:space="0" w:color="auto"/>
              <w:bottom w:val="single" w:sz="4" w:space="0" w:color="auto"/>
              <w:right w:val="single" w:sz="4" w:space="0" w:color="auto"/>
            </w:tcBorders>
            <w:shd w:val="clear" w:color="auto" w:fill="auto"/>
            <w:hideMark/>
          </w:tcPr>
          <w:p w:rsidR="00BC2943" w:rsidRPr="00CB6787" w:rsidRDefault="00BC2943" w:rsidP="007C574B">
            <w:pPr>
              <w:rPr>
                <w:color w:val="000000"/>
                <w:sz w:val="24"/>
                <w:szCs w:val="24"/>
              </w:rPr>
            </w:pPr>
            <w:r w:rsidRPr="00CB6787">
              <w:rPr>
                <w:color w:val="000000"/>
                <w:sz w:val="24"/>
                <w:szCs w:val="24"/>
              </w:rPr>
              <w:t>Резерв (+) / дефицит (-) производительности насосной станции</w:t>
            </w:r>
          </w:p>
        </w:tc>
        <w:tc>
          <w:tcPr>
            <w:tcW w:w="1531" w:type="dxa"/>
            <w:tcBorders>
              <w:top w:val="nil"/>
              <w:left w:val="nil"/>
              <w:bottom w:val="single" w:sz="4" w:space="0" w:color="auto"/>
              <w:right w:val="single" w:sz="4" w:space="0" w:color="auto"/>
            </w:tcBorders>
            <w:shd w:val="clear" w:color="auto" w:fill="auto"/>
            <w:hideMark/>
          </w:tcPr>
          <w:p w:rsidR="00BC2943" w:rsidRPr="00CB6787" w:rsidRDefault="00BC2943" w:rsidP="007C574B">
            <w:pPr>
              <w:jc w:val="center"/>
              <w:rPr>
                <w:color w:val="000000"/>
                <w:sz w:val="24"/>
                <w:szCs w:val="24"/>
              </w:rPr>
            </w:pPr>
            <w:r w:rsidRPr="00CB6787">
              <w:rPr>
                <w:color w:val="000000"/>
                <w:sz w:val="24"/>
                <w:szCs w:val="24"/>
              </w:rPr>
              <w:t>м3/ч</w:t>
            </w:r>
          </w:p>
        </w:tc>
        <w:tc>
          <w:tcPr>
            <w:tcW w:w="1263" w:type="dxa"/>
            <w:tcBorders>
              <w:top w:val="nil"/>
              <w:left w:val="nil"/>
              <w:bottom w:val="single" w:sz="4" w:space="0" w:color="auto"/>
              <w:right w:val="single" w:sz="4" w:space="0" w:color="auto"/>
            </w:tcBorders>
            <w:shd w:val="clear" w:color="auto" w:fill="auto"/>
            <w:hideMark/>
          </w:tcPr>
          <w:p w:rsidR="00BC2943" w:rsidRPr="00CB6787" w:rsidRDefault="00BC2943" w:rsidP="007C574B">
            <w:pPr>
              <w:jc w:val="center"/>
              <w:rPr>
                <w:color w:val="000000"/>
                <w:sz w:val="24"/>
                <w:szCs w:val="24"/>
              </w:rPr>
            </w:pPr>
            <w:r w:rsidRPr="00CB6787">
              <w:rPr>
                <w:color w:val="000000"/>
                <w:sz w:val="24"/>
                <w:szCs w:val="24"/>
              </w:rPr>
              <w:t>-6,15</w:t>
            </w:r>
          </w:p>
        </w:tc>
        <w:tc>
          <w:tcPr>
            <w:tcW w:w="1263" w:type="dxa"/>
            <w:tcBorders>
              <w:top w:val="nil"/>
              <w:left w:val="nil"/>
              <w:bottom w:val="single" w:sz="4" w:space="0" w:color="auto"/>
              <w:right w:val="single" w:sz="4" w:space="0" w:color="auto"/>
            </w:tcBorders>
            <w:shd w:val="clear" w:color="auto" w:fill="auto"/>
            <w:hideMark/>
          </w:tcPr>
          <w:p w:rsidR="00BC2943" w:rsidRPr="00CB6787" w:rsidRDefault="00BC2943" w:rsidP="007C574B">
            <w:pPr>
              <w:jc w:val="center"/>
              <w:rPr>
                <w:color w:val="000000"/>
                <w:sz w:val="24"/>
                <w:szCs w:val="24"/>
              </w:rPr>
            </w:pPr>
            <w:r w:rsidRPr="00CB6787">
              <w:rPr>
                <w:color w:val="000000"/>
                <w:sz w:val="24"/>
                <w:szCs w:val="24"/>
              </w:rPr>
              <w:t>-2,34</w:t>
            </w:r>
          </w:p>
        </w:tc>
        <w:tc>
          <w:tcPr>
            <w:tcW w:w="1263" w:type="dxa"/>
            <w:tcBorders>
              <w:top w:val="nil"/>
              <w:left w:val="nil"/>
              <w:bottom w:val="single" w:sz="4" w:space="0" w:color="auto"/>
              <w:right w:val="single" w:sz="4" w:space="0" w:color="auto"/>
            </w:tcBorders>
            <w:shd w:val="clear" w:color="auto" w:fill="auto"/>
            <w:hideMark/>
          </w:tcPr>
          <w:p w:rsidR="00BC2943" w:rsidRPr="00CB6787" w:rsidRDefault="00BC2943" w:rsidP="007C574B">
            <w:pPr>
              <w:jc w:val="center"/>
              <w:rPr>
                <w:color w:val="000000"/>
                <w:sz w:val="24"/>
                <w:szCs w:val="24"/>
              </w:rPr>
            </w:pPr>
            <w:r w:rsidRPr="00CB6787">
              <w:rPr>
                <w:color w:val="000000"/>
                <w:sz w:val="24"/>
                <w:szCs w:val="24"/>
              </w:rPr>
              <w:t>-3,69</w:t>
            </w:r>
          </w:p>
        </w:tc>
      </w:tr>
      <w:tr w:rsidR="00BC2943" w:rsidRPr="00CB6787" w:rsidTr="007C574B">
        <w:trPr>
          <w:trHeight w:val="410"/>
        </w:trPr>
        <w:tc>
          <w:tcPr>
            <w:tcW w:w="4270" w:type="dxa"/>
            <w:tcBorders>
              <w:top w:val="nil"/>
              <w:left w:val="single" w:sz="4" w:space="0" w:color="auto"/>
              <w:bottom w:val="single" w:sz="4" w:space="0" w:color="auto"/>
              <w:right w:val="single" w:sz="4" w:space="0" w:color="auto"/>
            </w:tcBorders>
            <w:shd w:val="clear" w:color="auto" w:fill="auto"/>
            <w:hideMark/>
          </w:tcPr>
          <w:p w:rsidR="00BC2943" w:rsidRPr="00CB6787" w:rsidRDefault="00BC2943" w:rsidP="007C574B">
            <w:pPr>
              <w:rPr>
                <w:color w:val="000000"/>
                <w:sz w:val="24"/>
                <w:szCs w:val="24"/>
              </w:rPr>
            </w:pPr>
            <w:r w:rsidRPr="00CB6787">
              <w:rPr>
                <w:color w:val="000000"/>
                <w:sz w:val="24"/>
                <w:szCs w:val="24"/>
              </w:rPr>
              <w:t>Резерв (+) / дефицит (-) производительности насосной станции</w:t>
            </w:r>
          </w:p>
        </w:tc>
        <w:tc>
          <w:tcPr>
            <w:tcW w:w="1531" w:type="dxa"/>
            <w:tcBorders>
              <w:top w:val="nil"/>
              <w:left w:val="nil"/>
              <w:bottom w:val="single" w:sz="4" w:space="0" w:color="auto"/>
              <w:right w:val="single" w:sz="4" w:space="0" w:color="auto"/>
            </w:tcBorders>
            <w:shd w:val="clear" w:color="auto" w:fill="auto"/>
            <w:hideMark/>
          </w:tcPr>
          <w:p w:rsidR="00BC2943" w:rsidRPr="00CB6787" w:rsidRDefault="00BC2943" w:rsidP="007C574B">
            <w:pPr>
              <w:jc w:val="center"/>
              <w:rPr>
                <w:color w:val="000000"/>
                <w:sz w:val="24"/>
                <w:szCs w:val="24"/>
              </w:rPr>
            </w:pPr>
            <w:r w:rsidRPr="00CB6787">
              <w:rPr>
                <w:color w:val="000000"/>
                <w:sz w:val="24"/>
                <w:szCs w:val="24"/>
              </w:rPr>
              <w:t>%</w:t>
            </w:r>
          </w:p>
        </w:tc>
        <w:tc>
          <w:tcPr>
            <w:tcW w:w="1263" w:type="dxa"/>
            <w:tcBorders>
              <w:top w:val="nil"/>
              <w:left w:val="nil"/>
              <w:bottom w:val="single" w:sz="4" w:space="0" w:color="auto"/>
              <w:right w:val="single" w:sz="4" w:space="0" w:color="auto"/>
            </w:tcBorders>
            <w:shd w:val="clear" w:color="auto" w:fill="auto"/>
            <w:hideMark/>
          </w:tcPr>
          <w:p w:rsidR="00BC2943" w:rsidRPr="00CB6787" w:rsidRDefault="00BC2943" w:rsidP="007C574B">
            <w:pPr>
              <w:jc w:val="center"/>
              <w:rPr>
                <w:color w:val="000000"/>
                <w:sz w:val="24"/>
                <w:szCs w:val="24"/>
              </w:rPr>
            </w:pPr>
            <w:r w:rsidRPr="00CB6787">
              <w:rPr>
                <w:color w:val="000000"/>
                <w:sz w:val="24"/>
                <w:szCs w:val="24"/>
              </w:rPr>
              <w:t>-81%</w:t>
            </w:r>
          </w:p>
        </w:tc>
        <w:tc>
          <w:tcPr>
            <w:tcW w:w="1263" w:type="dxa"/>
            <w:tcBorders>
              <w:top w:val="nil"/>
              <w:left w:val="nil"/>
              <w:bottom w:val="single" w:sz="4" w:space="0" w:color="auto"/>
              <w:right w:val="single" w:sz="4" w:space="0" w:color="auto"/>
            </w:tcBorders>
            <w:shd w:val="clear" w:color="auto" w:fill="auto"/>
            <w:hideMark/>
          </w:tcPr>
          <w:p w:rsidR="00BC2943" w:rsidRPr="00CB6787" w:rsidRDefault="00BC2943" w:rsidP="007C574B">
            <w:pPr>
              <w:jc w:val="center"/>
              <w:rPr>
                <w:color w:val="000000"/>
                <w:sz w:val="24"/>
                <w:szCs w:val="24"/>
              </w:rPr>
            </w:pPr>
            <w:r w:rsidRPr="00CB6787">
              <w:rPr>
                <w:color w:val="000000"/>
                <w:sz w:val="24"/>
                <w:szCs w:val="24"/>
              </w:rPr>
              <w:t>-100%</w:t>
            </w:r>
          </w:p>
        </w:tc>
        <w:tc>
          <w:tcPr>
            <w:tcW w:w="1263" w:type="dxa"/>
            <w:tcBorders>
              <w:top w:val="nil"/>
              <w:left w:val="nil"/>
              <w:bottom w:val="single" w:sz="4" w:space="0" w:color="auto"/>
              <w:right w:val="single" w:sz="4" w:space="0" w:color="auto"/>
            </w:tcBorders>
            <w:shd w:val="clear" w:color="auto" w:fill="auto"/>
            <w:hideMark/>
          </w:tcPr>
          <w:p w:rsidR="00BC2943" w:rsidRPr="00CB6787" w:rsidRDefault="00BC2943" w:rsidP="007C574B">
            <w:pPr>
              <w:jc w:val="center"/>
              <w:rPr>
                <w:color w:val="000000"/>
                <w:sz w:val="24"/>
                <w:szCs w:val="24"/>
              </w:rPr>
            </w:pPr>
            <w:r w:rsidRPr="00CB6787">
              <w:rPr>
                <w:color w:val="000000"/>
                <w:sz w:val="24"/>
                <w:szCs w:val="24"/>
              </w:rPr>
              <w:t>-100%</w:t>
            </w:r>
          </w:p>
        </w:tc>
      </w:tr>
    </w:tbl>
    <w:p w:rsidR="00BC2943" w:rsidRDefault="00BC2943" w:rsidP="007C574B">
      <w:pPr>
        <w:shd w:val="clear" w:color="auto" w:fill="FFFFFF"/>
        <w:autoSpaceDE w:val="0"/>
        <w:autoSpaceDN w:val="0"/>
        <w:adjustRightInd w:val="0"/>
        <w:ind w:firstLine="709"/>
        <w:jc w:val="both"/>
        <w:rPr>
          <w:sz w:val="24"/>
          <w:szCs w:val="24"/>
        </w:rPr>
      </w:pPr>
      <w:r>
        <w:rPr>
          <w:sz w:val="24"/>
          <w:szCs w:val="24"/>
        </w:rPr>
        <w:t>Мощность очистных сооружений следует принимать исходя из перспективного отпуска воды в сеть потребителям.</w:t>
      </w:r>
    </w:p>
    <w:p w:rsidR="00BC2943" w:rsidRPr="00D4741C" w:rsidRDefault="00BC2943" w:rsidP="007C574B">
      <w:pPr>
        <w:shd w:val="clear" w:color="auto" w:fill="FFFFFF"/>
        <w:autoSpaceDE w:val="0"/>
        <w:autoSpaceDN w:val="0"/>
        <w:adjustRightInd w:val="0"/>
        <w:ind w:firstLine="709"/>
        <w:jc w:val="both"/>
        <w:rPr>
          <w:b/>
          <w:sz w:val="24"/>
          <w:szCs w:val="24"/>
        </w:rPr>
      </w:pPr>
      <w:r w:rsidRPr="00D4741C">
        <w:rPr>
          <w:b/>
          <w:sz w:val="24"/>
          <w:szCs w:val="24"/>
        </w:rPr>
        <w:t>4.4. Предложения по строительству, реконструкции и модернизации объектов централизованных систем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D4741C">
        <w:rPr>
          <w:b/>
          <w:sz w:val="24"/>
          <w:szCs w:val="24"/>
        </w:rPr>
        <w:t>4.4.1. Сведения об объектах, планируемых к новому строительству для обеспечения транспортировки и очистки перспективного увеличения объема сточных вод</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сегодняшний день строительство канализационных очистных сооружений запланировано в п. Пырьях Ханты-Мансийского района в рамках инвестиционной программы МП «ЖЭК-3».</w:t>
      </w:r>
    </w:p>
    <w:p w:rsidR="00BC2943" w:rsidRPr="00A86003" w:rsidRDefault="00BC2943" w:rsidP="007C574B">
      <w:pPr>
        <w:shd w:val="clear" w:color="auto" w:fill="FFFFFF"/>
        <w:autoSpaceDE w:val="0"/>
        <w:autoSpaceDN w:val="0"/>
        <w:adjustRightInd w:val="0"/>
        <w:ind w:firstLine="709"/>
        <w:jc w:val="both"/>
        <w:rPr>
          <w:b/>
          <w:sz w:val="24"/>
          <w:szCs w:val="24"/>
        </w:rPr>
      </w:pPr>
      <w:r w:rsidRPr="00A86003">
        <w:rPr>
          <w:b/>
          <w:sz w:val="24"/>
          <w:szCs w:val="24"/>
        </w:rPr>
        <w:t>4.4.2. Сведения о действующих объектах, планируемых к реконструкции для обеспечения транспортировки и очистки перспективного увеличения объема сточных вод</w:t>
      </w:r>
      <w:r>
        <w:rPr>
          <w:b/>
          <w:sz w:val="24"/>
          <w:szCs w:val="24"/>
        </w:rPr>
        <w:t>.</w:t>
      </w:r>
    </w:p>
    <w:p w:rsidR="00BC2943" w:rsidRPr="00A86003" w:rsidRDefault="00BC2943" w:rsidP="007C574B">
      <w:pPr>
        <w:shd w:val="clear" w:color="auto" w:fill="FFFFFF"/>
        <w:autoSpaceDE w:val="0"/>
        <w:autoSpaceDN w:val="0"/>
        <w:adjustRightInd w:val="0"/>
        <w:ind w:firstLine="709"/>
        <w:jc w:val="both"/>
        <w:rPr>
          <w:sz w:val="24"/>
          <w:szCs w:val="24"/>
        </w:rPr>
      </w:pPr>
      <w:r>
        <w:rPr>
          <w:sz w:val="24"/>
          <w:szCs w:val="24"/>
        </w:rPr>
        <w:t>В 2018 году планируется выполнить реконструкцию существующих канализационных очистных сооружений в с. Нялинское</w:t>
      </w:r>
      <w:r w:rsidRPr="00A86003">
        <w:rPr>
          <w:sz w:val="24"/>
          <w:szCs w:val="24"/>
        </w:rPr>
        <w:t>.</w:t>
      </w:r>
    </w:p>
    <w:p w:rsidR="00BC2943" w:rsidRPr="00A86003" w:rsidRDefault="00BC2943" w:rsidP="007C574B">
      <w:pPr>
        <w:shd w:val="clear" w:color="auto" w:fill="FFFFFF"/>
        <w:autoSpaceDE w:val="0"/>
        <w:autoSpaceDN w:val="0"/>
        <w:adjustRightInd w:val="0"/>
        <w:ind w:firstLine="709"/>
        <w:jc w:val="both"/>
        <w:rPr>
          <w:b/>
          <w:sz w:val="24"/>
          <w:szCs w:val="24"/>
        </w:rPr>
      </w:pPr>
      <w:r w:rsidRPr="00A86003">
        <w:rPr>
          <w:b/>
          <w:sz w:val="24"/>
          <w:szCs w:val="24"/>
        </w:rPr>
        <w:t>4.4.3. Сведения о действующих объектах, планируемых к выводу из эксплуатации</w:t>
      </w:r>
      <w:r>
        <w:rPr>
          <w:b/>
          <w:sz w:val="24"/>
          <w:szCs w:val="24"/>
        </w:rPr>
        <w:t>.</w:t>
      </w:r>
    </w:p>
    <w:p w:rsidR="00BC2943" w:rsidRPr="00A86003" w:rsidRDefault="00BC2943" w:rsidP="007C574B">
      <w:pPr>
        <w:shd w:val="clear" w:color="auto" w:fill="FFFFFF"/>
        <w:autoSpaceDE w:val="0"/>
        <w:autoSpaceDN w:val="0"/>
        <w:adjustRightInd w:val="0"/>
        <w:ind w:firstLine="709"/>
        <w:jc w:val="both"/>
        <w:rPr>
          <w:sz w:val="24"/>
          <w:szCs w:val="24"/>
        </w:rPr>
      </w:pPr>
      <w:r w:rsidRPr="00A86003">
        <w:rPr>
          <w:sz w:val="24"/>
          <w:szCs w:val="24"/>
        </w:rPr>
        <w:t>Выведение из эксплуатации объектов не планируется.</w:t>
      </w:r>
    </w:p>
    <w:p w:rsidR="00BC2943" w:rsidRDefault="00BC2943" w:rsidP="007C574B">
      <w:pPr>
        <w:shd w:val="clear" w:color="auto" w:fill="FFFFFF"/>
        <w:autoSpaceDE w:val="0"/>
        <w:autoSpaceDN w:val="0"/>
        <w:adjustRightInd w:val="0"/>
        <w:ind w:firstLine="709"/>
        <w:jc w:val="both"/>
        <w:rPr>
          <w:b/>
          <w:sz w:val="24"/>
          <w:szCs w:val="24"/>
        </w:rPr>
      </w:pPr>
      <w:r w:rsidRPr="00A86003">
        <w:rPr>
          <w:b/>
          <w:sz w:val="24"/>
          <w:szCs w:val="24"/>
        </w:rPr>
        <w:t xml:space="preserve">4.5. </w:t>
      </w:r>
      <w:r>
        <w:rPr>
          <w:b/>
          <w:sz w:val="24"/>
          <w:szCs w:val="24"/>
        </w:rPr>
        <w:t>Предложения по строительству, реконструкции и модернизации (техническому перевооружению) объектов централизованной системы водоотведения.</w:t>
      </w:r>
    </w:p>
    <w:p w:rsidR="00BC2943" w:rsidRDefault="00BC2943" w:rsidP="007C574B">
      <w:pPr>
        <w:shd w:val="clear" w:color="auto" w:fill="FFFFFF"/>
        <w:autoSpaceDE w:val="0"/>
        <w:autoSpaceDN w:val="0"/>
        <w:adjustRightInd w:val="0"/>
        <w:ind w:firstLine="709"/>
        <w:jc w:val="both"/>
        <w:rPr>
          <w:b/>
          <w:sz w:val="24"/>
          <w:szCs w:val="24"/>
        </w:rPr>
      </w:pPr>
      <w:r>
        <w:rPr>
          <w:b/>
          <w:sz w:val="24"/>
          <w:szCs w:val="24"/>
        </w:rPr>
        <w:t>4.5.1. Основные направления, принципы, задачи и целевые показатели развития централизованной системы водоотведения.</w:t>
      </w:r>
    </w:p>
    <w:p w:rsidR="00BC2943" w:rsidRDefault="00BC2943" w:rsidP="007C574B">
      <w:pPr>
        <w:shd w:val="clear" w:color="auto" w:fill="FFFFFF"/>
        <w:autoSpaceDE w:val="0"/>
        <w:autoSpaceDN w:val="0"/>
        <w:adjustRightInd w:val="0"/>
        <w:ind w:firstLine="709"/>
        <w:jc w:val="both"/>
        <w:rPr>
          <w:sz w:val="24"/>
          <w:szCs w:val="24"/>
        </w:rPr>
      </w:pPr>
      <w:r w:rsidRPr="00200E64">
        <w:rPr>
          <w:sz w:val="24"/>
          <w:szCs w:val="24"/>
        </w:rPr>
        <w:t xml:space="preserve">В </w:t>
      </w:r>
      <w:r>
        <w:rPr>
          <w:sz w:val="24"/>
          <w:szCs w:val="24"/>
        </w:rPr>
        <w:t xml:space="preserve"> </w:t>
      </w:r>
      <w:r w:rsidRPr="00200E64">
        <w:rPr>
          <w:sz w:val="24"/>
          <w:szCs w:val="24"/>
        </w:rPr>
        <w:t>настоящее</w:t>
      </w:r>
      <w:r>
        <w:rPr>
          <w:sz w:val="24"/>
          <w:szCs w:val="24"/>
        </w:rPr>
        <w:t xml:space="preserve"> </w:t>
      </w:r>
      <w:r w:rsidRPr="00200E64">
        <w:rPr>
          <w:sz w:val="24"/>
          <w:szCs w:val="24"/>
        </w:rPr>
        <w:t xml:space="preserve"> время </w:t>
      </w:r>
      <w:r>
        <w:rPr>
          <w:sz w:val="24"/>
          <w:szCs w:val="24"/>
        </w:rPr>
        <w:t xml:space="preserve"> </w:t>
      </w:r>
      <w:r w:rsidRPr="00200E64">
        <w:rPr>
          <w:sz w:val="24"/>
          <w:szCs w:val="24"/>
        </w:rPr>
        <w:t xml:space="preserve">генеральный </w:t>
      </w:r>
      <w:r>
        <w:rPr>
          <w:sz w:val="24"/>
          <w:szCs w:val="24"/>
        </w:rPr>
        <w:t xml:space="preserve"> </w:t>
      </w:r>
      <w:r w:rsidRPr="00200E64">
        <w:rPr>
          <w:sz w:val="24"/>
          <w:szCs w:val="24"/>
        </w:rPr>
        <w:t xml:space="preserve">план </w:t>
      </w:r>
      <w:r>
        <w:rPr>
          <w:sz w:val="24"/>
          <w:szCs w:val="24"/>
        </w:rPr>
        <w:t xml:space="preserve">  </w:t>
      </w:r>
      <w:r w:rsidRPr="00200E64">
        <w:rPr>
          <w:sz w:val="24"/>
          <w:szCs w:val="24"/>
        </w:rPr>
        <w:t xml:space="preserve">развития </w:t>
      </w:r>
      <w:r>
        <w:rPr>
          <w:sz w:val="24"/>
          <w:szCs w:val="24"/>
        </w:rPr>
        <w:t xml:space="preserve">  </w:t>
      </w:r>
      <w:r w:rsidRPr="00200E64">
        <w:rPr>
          <w:sz w:val="24"/>
          <w:szCs w:val="24"/>
        </w:rPr>
        <w:t xml:space="preserve">поселения </w:t>
      </w:r>
      <w:r>
        <w:rPr>
          <w:sz w:val="24"/>
          <w:szCs w:val="24"/>
        </w:rPr>
        <w:t xml:space="preserve"> </w:t>
      </w:r>
      <w:r w:rsidRPr="00200E64">
        <w:rPr>
          <w:sz w:val="24"/>
          <w:szCs w:val="24"/>
        </w:rPr>
        <w:t xml:space="preserve">предусматривает </w:t>
      </w:r>
    </w:p>
    <w:p w:rsidR="00BC2943" w:rsidRDefault="00BC2943" w:rsidP="007C574B">
      <w:pPr>
        <w:shd w:val="clear" w:color="auto" w:fill="FFFFFF"/>
        <w:autoSpaceDE w:val="0"/>
        <w:autoSpaceDN w:val="0"/>
        <w:adjustRightInd w:val="0"/>
        <w:jc w:val="both"/>
        <w:rPr>
          <w:sz w:val="24"/>
          <w:szCs w:val="24"/>
        </w:rPr>
      </w:pPr>
      <w:r>
        <w:rPr>
          <w:sz w:val="24"/>
          <w:szCs w:val="24"/>
        </w:rPr>
        <w:lastRenderedPageBreak/>
        <w:t>следующие варианты развития системы водоотведения:</w:t>
      </w:r>
    </w:p>
    <w:p w:rsidR="00BC2943" w:rsidRDefault="00BC2943" w:rsidP="007C574B">
      <w:pPr>
        <w:shd w:val="clear" w:color="auto" w:fill="FFFFFF"/>
        <w:autoSpaceDE w:val="0"/>
        <w:autoSpaceDN w:val="0"/>
        <w:adjustRightInd w:val="0"/>
        <w:ind w:firstLine="709"/>
        <w:jc w:val="both"/>
        <w:rPr>
          <w:b/>
          <w:sz w:val="24"/>
          <w:szCs w:val="24"/>
        </w:rPr>
      </w:pPr>
      <w:r w:rsidRPr="001861A7">
        <w:rPr>
          <w:b/>
          <w:sz w:val="24"/>
          <w:szCs w:val="24"/>
        </w:rPr>
        <w:t>с.</w:t>
      </w:r>
      <w:r>
        <w:rPr>
          <w:b/>
          <w:sz w:val="24"/>
          <w:szCs w:val="24"/>
        </w:rPr>
        <w:t xml:space="preserve"> </w:t>
      </w:r>
      <w:r w:rsidRPr="001861A7">
        <w:rPr>
          <w:b/>
          <w:sz w:val="24"/>
          <w:szCs w:val="24"/>
        </w:rPr>
        <w:t>Нялинское</w:t>
      </w:r>
      <w:r>
        <w:rPr>
          <w:b/>
          <w:sz w:val="24"/>
          <w:szCs w:val="24"/>
        </w:rPr>
        <w:t>, д. Нялина:</w:t>
      </w:r>
    </w:p>
    <w:p w:rsidR="00BC2943" w:rsidRPr="001861A7" w:rsidRDefault="00BC2943" w:rsidP="007C574B">
      <w:pPr>
        <w:shd w:val="clear" w:color="auto" w:fill="FFFFFF"/>
        <w:autoSpaceDE w:val="0"/>
        <w:autoSpaceDN w:val="0"/>
        <w:adjustRightInd w:val="0"/>
        <w:ind w:firstLine="709"/>
        <w:jc w:val="both"/>
        <w:rPr>
          <w:sz w:val="24"/>
          <w:szCs w:val="24"/>
        </w:rPr>
      </w:pPr>
      <w:r>
        <w:rPr>
          <w:sz w:val="24"/>
          <w:szCs w:val="24"/>
        </w:rPr>
        <w:t>п</w:t>
      </w:r>
      <w:r w:rsidRPr="001861A7">
        <w:rPr>
          <w:sz w:val="24"/>
          <w:szCs w:val="24"/>
        </w:rPr>
        <w:t xml:space="preserve">роектом предусмотрено оборудование проектной и существующей застройки поселка централизованной системой канализации. Самотечные сети канализации проложены с учетом </w:t>
      </w:r>
      <w:r>
        <w:rPr>
          <w:sz w:val="24"/>
          <w:szCs w:val="24"/>
        </w:rPr>
        <w:t>существующего рельефа местности</w:t>
      </w:r>
      <w:r w:rsidRPr="001861A7">
        <w:rPr>
          <w:sz w:val="24"/>
          <w:szCs w:val="24"/>
        </w:rPr>
        <w:t xml:space="preserve"> и обеспечивают оптимальный отвод сточных вод от зданий. В проекте предусматривается установка перекачивающих н</w:t>
      </w:r>
      <w:r>
        <w:rPr>
          <w:sz w:val="24"/>
          <w:szCs w:val="24"/>
        </w:rPr>
        <w:t>асосных канализационных станций</w:t>
      </w:r>
      <w:r w:rsidRPr="001861A7">
        <w:rPr>
          <w:sz w:val="24"/>
          <w:szCs w:val="24"/>
        </w:rPr>
        <w:t xml:space="preserve"> для уменьшения заглубления самотечного коллектора. КНС предлагается выполнить колодезного типа.</w:t>
      </w:r>
    </w:p>
    <w:p w:rsidR="00BC2943" w:rsidRPr="001861A7" w:rsidRDefault="00BC2943" w:rsidP="007C574B">
      <w:pPr>
        <w:shd w:val="clear" w:color="auto" w:fill="FFFFFF"/>
        <w:autoSpaceDE w:val="0"/>
        <w:autoSpaceDN w:val="0"/>
        <w:adjustRightInd w:val="0"/>
        <w:ind w:firstLine="709"/>
        <w:jc w:val="both"/>
        <w:rPr>
          <w:sz w:val="24"/>
          <w:szCs w:val="24"/>
        </w:rPr>
      </w:pPr>
      <w:r w:rsidRPr="001861A7">
        <w:rPr>
          <w:sz w:val="24"/>
          <w:szCs w:val="24"/>
        </w:rPr>
        <w:t>Проектом применена компактную станцию биологической очистки бытовых сточных вод (КОС) марки ККВ.9 (КВN-210.911.Х+Д) производства ООО «Стандарт Экология» мощностью 240</w:t>
      </w:r>
      <w:r>
        <w:rPr>
          <w:sz w:val="24"/>
          <w:szCs w:val="24"/>
        </w:rPr>
        <w:t xml:space="preserve"> </w:t>
      </w:r>
      <w:r w:rsidRPr="001861A7">
        <w:rPr>
          <w:sz w:val="24"/>
          <w:szCs w:val="24"/>
        </w:rPr>
        <w:t>куб.</w:t>
      </w:r>
      <w:r>
        <w:rPr>
          <w:sz w:val="24"/>
          <w:szCs w:val="24"/>
        </w:rPr>
        <w:t xml:space="preserve"> </w:t>
      </w:r>
      <w:r w:rsidRPr="001861A7">
        <w:rPr>
          <w:sz w:val="24"/>
          <w:szCs w:val="24"/>
        </w:rPr>
        <w:t>м/сут. Установка рассчитана на полное окисление сточных вод. Станция состоит из блока механической очистки, блока емкостей, блока дезинфекции: оборудованы технологической площадкой с лестницей и мостиками для обслуживания. Данный тип станций предусмотрено разме</w:t>
      </w:r>
      <w:r>
        <w:rPr>
          <w:sz w:val="24"/>
          <w:szCs w:val="24"/>
        </w:rPr>
        <w:t>щать в отапливаемых помещениях.</w:t>
      </w:r>
    </w:p>
    <w:p w:rsidR="00BC2943" w:rsidRPr="001861A7" w:rsidRDefault="00BC2943" w:rsidP="007C574B">
      <w:pPr>
        <w:shd w:val="clear" w:color="auto" w:fill="FFFFFF"/>
        <w:autoSpaceDE w:val="0"/>
        <w:autoSpaceDN w:val="0"/>
        <w:adjustRightInd w:val="0"/>
        <w:ind w:firstLine="709"/>
        <w:jc w:val="both"/>
        <w:rPr>
          <w:sz w:val="24"/>
          <w:szCs w:val="24"/>
        </w:rPr>
      </w:pPr>
      <w:r w:rsidRPr="001861A7">
        <w:rPr>
          <w:sz w:val="24"/>
          <w:szCs w:val="24"/>
        </w:rPr>
        <w:t>В качестве отопительных приборов использовать инфракрасные панельные обогреватели потолочного типа с автоматическими терморегуляторами.</w:t>
      </w:r>
    </w:p>
    <w:p w:rsidR="00BC2943" w:rsidRPr="001861A7" w:rsidRDefault="00BC2943" w:rsidP="007C574B">
      <w:pPr>
        <w:shd w:val="clear" w:color="auto" w:fill="FFFFFF"/>
        <w:autoSpaceDE w:val="0"/>
        <w:autoSpaceDN w:val="0"/>
        <w:adjustRightInd w:val="0"/>
        <w:ind w:firstLine="709"/>
        <w:jc w:val="both"/>
        <w:rPr>
          <w:sz w:val="24"/>
          <w:szCs w:val="24"/>
        </w:rPr>
      </w:pPr>
      <w:r w:rsidRPr="001861A7">
        <w:rPr>
          <w:sz w:val="24"/>
          <w:szCs w:val="24"/>
        </w:rPr>
        <w:t>Процесс очистки и доочистки происходит в аэрируемых емкостях за счет прикрепленного биоценоза, формирующегося на специальной пластмассовой загрузке. В процессе очистки стоков лишний ил не образуется. Фосфор очищается коагуляцией и осаждением, в результате чего образуется небольшое количество осадка. Лорацию осуществ</w:t>
      </w:r>
      <w:r>
        <w:rPr>
          <w:sz w:val="24"/>
          <w:szCs w:val="24"/>
        </w:rPr>
        <w:t xml:space="preserve">ляет компрессор. В диапазоне 30 – </w:t>
      </w:r>
      <w:r w:rsidRPr="001861A7">
        <w:rPr>
          <w:sz w:val="24"/>
          <w:szCs w:val="24"/>
        </w:rPr>
        <w:t>100% от номинальных и динамике допустимых отклонений, не превышающих скорость адаптации микроорганизмов, процесс очистки обладает высокой устойчивостью, благодаря саморегуляции. При длительных перерывах в подаче стока или электроэнергии установка быстро (в течении нескольких суток) входит в оптимальный режим работы. Все оборудование из нержавеющей стали. Очищенные сточные воды могут сбрасываться в ближайший водоем ниже по течению, или повторно использоваться для полива или технических нужд.</w:t>
      </w:r>
    </w:p>
    <w:p w:rsidR="00BC2943" w:rsidRPr="001861A7" w:rsidRDefault="00BC2943" w:rsidP="007C574B">
      <w:pPr>
        <w:shd w:val="clear" w:color="auto" w:fill="FFFFFF"/>
        <w:autoSpaceDE w:val="0"/>
        <w:autoSpaceDN w:val="0"/>
        <w:adjustRightInd w:val="0"/>
        <w:ind w:firstLine="709"/>
        <w:jc w:val="both"/>
        <w:rPr>
          <w:sz w:val="24"/>
          <w:szCs w:val="24"/>
        </w:rPr>
      </w:pPr>
      <w:r w:rsidRPr="001861A7">
        <w:rPr>
          <w:sz w:val="24"/>
          <w:szCs w:val="24"/>
        </w:rPr>
        <w:t>В соответствии со СНиП 2.04.03-85 п.2.1 для жителей, проживающих в домах, оборудованных канализацией, суточная норма водоотведения принята равной норме водопотребления. Материал ка</w:t>
      </w:r>
      <w:r>
        <w:rPr>
          <w:sz w:val="24"/>
          <w:szCs w:val="24"/>
        </w:rPr>
        <w:t>нализационных труб – полиэтилен;</w:t>
      </w:r>
    </w:p>
    <w:p w:rsidR="00BC2943" w:rsidRDefault="00BC2943" w:rsidP="007C574B">
      <w:pPr>
        <w:shd w:val="clear" w:color="auto" w:fill="FFFFFF"/>
        <w:autoSpaceDE w:val="0"/>
        <w:autoSpaceDN w:val="0"/>
        <w:adjustRightInd w:val="0"/>
        <w:ind w:firstLine="709"/>
        <w:jc w:val="both"/>
        <w:rPr>
          <w:b/>
          <w:sz w:val="24"/>
          <w:szCs w:val="24"/>
        </w:rPr>
      </w:pPr>
      <w:r w:rsidRPr="001861A7">
        <w:rPr>
          <w:b/>
          <w:sz w:val="24"/>
          <w:szCs w:val="24"/>
        </w:rPr>
        <w:t>п.</w:t>
      </w:r>
      <w:r>
        <w:rPr>
          <w:b/>
          <w:sz w:val="24"/>
          <w:szCs w:val="24"/>
        </w:rPr>
        <w:t xml:space="preserve"> </w:t>
      </w:r>
      <w:r w:rsidRPr="001861A7">
        <w:rPr>
          <w:b/>
          <w:sz w:val="24"/>
          <w:szCs w:val="24"/>
        </w:rPr>
        <w:t>Пырьях</w:t>
      </w:r>
      <w:r>
        <w:rPr>
          <w:b/>
          <w:sz w:val="24"/>
          <w:szCs w:val="24"/>
        </w:rPr>
        <w:t>:</w:t>
      </w:r>
    </w:p>
    <w:p w:rsidR="00BC2943" w:rsidRPr="001861A7" w:rsidRDefault="00BC2943" w:rsidP="007C574B">
      <w:pPr>
        <w:shd w:val="clear" w:color="auto" w:fill="FFFFFF"/>
        <w:autoSpaceDE w:val="0"/>
        <w:autoSpaceDN w:val="0"/>
        <w:adjustRightInd w:val="0"/>
        <w:ind w:firstLine="709"/>
        <w:jc w:val="both"/>
        <w:rPr>
          <w:sz w:val="24"/>
          <w:szCs w:val="24"/>
        </w:rPr>
      </w:pPr>
      <w:r>
        <w:rPr>
          <w:sz w:val="24"/>
          <w:szCs w:val="24"/>
        </w:rPr>
        <w:t>н</w:t>
      </w:r>
      <w:r w:rsidRPr="001861A7">
        <w:rPr>
          <w:sz w:val="24"/>
          <w:szCs w:val="24"/>
        </w:rPr>
        <w:t>а территории п. Пырьях генеральным планом предусматривается сохранение децентрализованной системы водоотведения.</w:t>
      </w:r>
    </w:p>
    <w:p w:rsidR="00BC2943" w:rsidRPr="001861A7" w:rsidRDefault="00BC2943" w:rsidP="007C574B">
      <w:pPr>
        <w:shd w:val="clear" w:color="auto" w:fill="FFFFFF"/>
        <w:autoSpaceDE w:val="0"/>
        <w:autoSpaceDN w:val="0"/>
        <w:adjustRightInd w:val="0"/>
        <w:ind w:firstLine="709"/>
        <w:jc w:val="both"/>
        <w:rPr>
          <w:sz w:val="24"/>
          <w:szCs w:val="24"/>
        </w:rPr>
      </w:pPr>
      <w:r w:rsidRPr="001861A7">
        <w:rPr>
          <w:sz w:val="24"/>
          <w:szCs w:val="24"/>
        </w:rPr>
        <w:t xml:space="preserve">Генеральным планом предусматривается строительство септика </w:t>
      </w:r>
      <w:r>
        <w:rPr>
          <w:sz w:val="24"/>
          <w:szCs w:val="24"/>
        </w:rPr>
        <w:t xml:space="preserve">                                     </w:t>
      </w:r>
      <w:r w:rsidRPr="001861A7">
        <w:rPr>
          <w:sz w:val="24"/>
          <w:szCs w:val="24"/>
        </w:rPr>
        <w:t>с гарантированной 95% очисткой (механическая и биологическая).</w:t>
      </w:r>
    </w:p>
    <w:p w:rsidR="00BC2943" w:rsidRPr="001861A7" w:rsidRDefault="00BC2943" w:rsidP="007C574B">
      <w:pPr>
        <w:shd w:val="clear" w:color="auto" w:fill="FFFFFF"/>
        <w:autoSpaceDE w:val="0"/>
        <w:autoSpaceDN w:val="0"/>
        <w:adjustRightInd w:val="0"/>
        <w:ind w:firstLine="709"/>
        <w:jc w:val="both"/>
        <w:rPr>
          <w:sz w:val="24"/>
          <w:szCs w:val="24"/>
        </w:rPr>
      </w:pPr>
      <w:r w:rsidRPr="001861A7">
        <w:rPr>
          <w:sz w:val="24"/>
          <w:szCs w:val="24"/>
        </w:rPr>
        <w:t xml:space="preserve">Отвод хозяйственно-фекальных сточных вод с территории осуществить </w:t>
      </w:r>
      <w:r>
        <w:rPr>
          <w:sz w:val="24"/>
          <w:szCs w:val="24"/>
        </w:rPr>
        <w:t xml:space="preserve">                       </w:t>
      </w:r>
      <w:r w:rsidRPr="001861A7">
        <w:rPr>
          <w:sz w:val="24"/>
          <w:szCs w:val="24"/>
        </w:rPr>
        <w:t xml:space="preserve">в септики и выгребы заводского изготовления. На основании п. 6.79 СНиП 2.04.03-85, емкости септических камер должны обеспечивать хранение 3-х кратного суточного притока. Очистку камер выполнять не менее одного раза в год. Вывоз стоков </w:t>
      </w:r>
      <w:r>
        <w:rPr>
          <w:sz w:val="24"/>
          <w:szCs w:val="24"/>
        </w:rPr>
        <w:t xml:space="preserve">                        </w:t>
      </w:r>
      <w:r w:rsidRPr="001861A7">
        <w:rPr>
          <w:sz w:val="24"/>
          <w:szCs w:val="24"/>
        </w:rPr>
        <w:t xml:space="preserve">от септиков выполнить специализированными машинами со сливом на площадку очистных сооружений канализации. Отвод очищенных сточных вод с очистных сооружений выполнить в р. Пырьях посредством напорного коллектора диаметром </w:t>
      </w:r>
      <w:r>
        <w:rPr>
          <w:sz w:val="24"/>
          <w:szCs w:val="24"/>
        </w:rPr>
        <w:t xml:space="preserve">          63 мм</w:t>
      </w:r>
      <w:r w:rsidRPr="001861A7">
        <w:rPr>
          <w:sz w:val="24"/>
          <w:szCs w:val="24"/>
        </w:rPr>
        <w:t xml:space="preserve"> протяженностью 0,1 км.</w:t>
      </w:r>
    </w:p>
    <w:p w:rsidR="00BC2943" w:rsidRPr="001F6C4A" w:rsidRDefault="00BC2943" w:rsidP="007C574B">
      <w:pPr>
        <w:shd w:val="clear" w:color="auto" w:fill="FFFFFF"/>
        <w:autoSpaceDE w:val="0"/>
        <w:autoSpaceDN w:val="0"/>
        <w:adjustRightInd w:val="0"/>
        <w:ind w:firstLine="709"/>
        <w:jc w:val="both"/>
        <w:rPr>
          <w:sz w:val="24"/>
          <w:szCs w:val="24"/>
        </w:rPr>
      </w:pPr>
      <w:r>
        <w:rPr>
          <w:sz w:val="24"/>
          <w:szCs w:val="24"/>
        </w:rPr>
        <w:t>Д</w:t>
      </w:r>
      <w:r w:rsidRPr="001F6C4A">
        <w:rPr>
          <w:sz w:val="24"/>
          <w:szCs w:val="24"/>
        </w:rPr>
        <w:t>ля обеспечения п. Пырьях децентрализованной системой водоотведения и улу</w:t>
      </w:r>
      <w:r>
        <w:rPr>
          <w:sz w:val="24"/>
          <w:szCs w:val="24"/>
        </w:rPr>
        <w:t>чшения экологической обстановки</w:t>
      </w:r>
      <w:r w:rsidRPr="001F6C4A">
        <w:rPr>
          <w:sz w:val="24"/>
          <w:szCs w:val="24"/>
        </w:rPr>
        <w:t xml:space="preserve"> на расчетный срок необходимо выполнить следующие мероприятия:</w:t>
      </w:r>
    </w:p>
    <w:p w:rsidR="00BC2943" w:rsidRPr="001F6C4A" w:rsidRDefault="00BC2943" w:rsidP="007C574B">
      <w:pPr>
        <w:shd w:val="clear" w:color="auto" w:fill="FFFFFF"/>
        <w:autoSpaceDE w:val="0"/>
        <w:autoSpaceDN w:val="0"/>
        <w:adjustRightInd w:val="0"/>
        <w:ind w:firstLine="709"/>
        <w:jc w:val="both"/>
        <w:rPr>
          <w:sz w:val="24"/>
          <w:szCs w:val="24"/>
        </w:rPr>
      </w:pPr>
      <w:r w:rsidRPr="001F6C4A">
        <w:rPr>
          <w:sz w:val="24"/>
          <w:szCs w:val="24"/>
        </w:rPr>
        <w:t>строительство септика производительностью 45 м3/сут;</w:t>
      </w:r>
    </w:p>
    <w:p w:rsidR="00BC2943" w:rsidRPr="001F6C4A" w:rsidRDefault="00BC2943" w:rsidP="007C574B">
      <w:pPr>
        <w:shd w:val="clear" w:color="auto" w:fill="FFFFFF"/>
        <w:autoSpaceDE w:val="0"/>
        <w:autoSpaceDN w:val="0"/>
        <w:adjustRightInd w:val="0"/>
        <w:ind w:firstLine="709"/>
        <w:jc w:val="both"/>
        <w:rPr>
          <w:sz w:val="24"/>
          <w:szCs w:val="24"/>
        </w:rPr>
      </w:pPr>
      <w:r w:rsidRPr="001F6C4A">
        <w:rPr>
          <w:sz w:val="24"/>
          <w:szCs w:val="24"/>
        </w:rPr>
        <w:t>строительство напорн</w:t>
      </w:r>
      <w:r>
        <w:rPr>
          <w:sz w:val="24"/>
          <w:szCs w:val="24"/>
        </w:rPr>
        <w:t xml:space="preserve">ого коллектора диаметром 63 мм </w:t>
      </w:r>
      <w:r w:rsidRPr="001F6C4A">
        <w:rPr>
          <w:sz w:val="24"/>
          <w:szCs w:val="24"/>
        </w:rPr>
        <w:t>общей протяженностью 0,1 км;</w:t>
      </w:r>
    </w:p>
    <w:p w:rsidR="00BC2943" w:rsidRPr="001F6C4A" w:rsidRDefault="00BC2943" w:rsidP="007C574B">
      <w:pPr>
        <w:shd w:val="clear" w:color="auto" w:fill="FFFFFF"/>
        <w:autoSpaceDE w:val="0"/>
        <w:autoSpaceDN w:val="0"/>
        <w:adjustRightInd w:val="0"/>
        <w:ind w:firstLine="709"/>
        <w:jc w:val="both"/>
        <w:rPr>
          <w:sz w:val="24"/>
          <w:szCs w:val="24"/>
        </w:rPr>
      </w:pPr>
      <w:r w:rsidRPr="001F6C4A">
        <w:rPr>
          <w:sz w:val="24"/>
          <w:szCs w:val="24"/>
        </w:rPr>
        <w:lastRenderedPageBreak/>
        <w:t>установку септиков заводского изготовления.</w:t>
      </w:r>
    </w:p>
    <w:p w:rsidR="00BC2943" w:rsidRPr="001F6C4A" w:rsidRDefault="00BC2943" w:rsidP="007C574B">
      <w:pPr>
        <w:shd w:val="clear" w:color="auto" w:fill="FFFFFF"/>
        <w:autoSpaceDE w:val="0"/>
        <w:autoSpaceDN w:val="0"/>
        <w:adjustRightInd w:val="0"/>
        <w:ind w:firstLine="709"/>
        <w:jc w:val="both"/>
        <w:rPr>
          <w:sz w:val="24"/>
          <w:szCs w:val="24"/>
        </w:rPr>
      </w:pPr>
      <w:r w:rsidRPr="001F6C4A">
        <w:rPr>
          <w:sz w:val="24"/>
          <w:szCs w:val="24"/>
        </w:rPr>
        <w:t>В соответствии с проектными решениями, учитывая объекты, запланированные к строительству, определен следующий перечень объектов местного значения уровня сельского поселения, предусмотренных к размещению:</w:t>
      </w:r>
    </w:p>
    <w:p w:rsidR="00BC2943" w:rsidRDefault="00BC2943" w:rsidP="007C574B">
      <w:pPr>
        <w:shd w:val="clear" w:color="auto" w:fill="FFFFFF"/>
        <w:autoSpaceDE w:val="0"/>
        <w:autoSpaceDN w:val="0"/>
        <w:adjustRightInd w:val="0"/>
        <w:ind w:firstLine="709"/>
        <w:jc w:val="both"/>
        <w:rPr>
          <w:sz w:val="24"/>
          <w:szCs w:val="24"/>
        </w:rPr>
      </w:pPr>
      <w:r>
        <w:rPr>
          <w:sz w:val="24"/>
          <w:szCs w:val="24"/>
        </w:rPr>
        <w:t>1</w:t>
      </w:r>
      <w:r w:rsidRPr="001F6C4A">
        <w:rPr>
          <w:sz w:val="24"/>
          <w:szCs w:val="24"/>
        </w:rPr>
        <w:t>) септик – 1 объект;</w:t>
      </w:r>
    </w:p>
    <w:p w:rsidR="00BC2943" w:rsidRDefault="00BC2943" w:rsidP="007C574B">
      <w:pPr>
        <w:shd w:val="clear" w:color="auto" w:fill="FFFFFF"/>
        <w:autoSpaceDE w:val="0"/>
        <w:autoSpaceDN w:val="0"/>
        <w:adjustRightInd w:val="0"/>
        <w:ind w:firstLine="709"/>
        <w:jc w:val="both"/>
        <w:rPr>
          <w:sz w:val="24"/>
          <w:szCs w:val="24"/>
        </w:rPr>
      </w:pPr>
      <w:r>
        <w:rPr>
          <w:sz w:val="24"/>
          <w:szCs w:val="24"/>
        </w:rPr>
        <w:t>2</w:t>
      </w:r>
      <w:r w:rsidRPr="001F6C4A">
        <w:rPr>
          <w:sz w:val="24"/>
          <w:szCs w:val="24"/>
        </w:rPr>
        <w:t>) магистральные канализационные сети - 0,1 км.</w:t>
      </w:r>
    </w:p>
    <w:p w:rsidR="00BC2943" w:rsidRPr="00A82D4C"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b/>
          <w:sz w:val="24"/>
          <w:szCs w:val="24"/>
        </w:rPr>
        <w:sectPr w:rsidR="00BC2943" w:rsidSect="007C574B">
          <w:pgSz w:w="11906" w:h="16838"/>
          <w:pgMar w:top="1418" w:right="1247" w:bottom="1134" w:left="1588" w:header="709" w:footer="709" w:gutter="0"/>
          <w:cols w:space="708"/>
          <w:docGrid w:linePitch="360"/>
        </w:sectPr>
      </w:pPr>
    </w:p>
    <w:p w:rsidR="00BC2943" w:rsidRPr="005B62AB" w:rsidRDefault="00BC2943" w:rsidP="007C574B">
      <w:pPr>
        <w:shd w:val="clear" w:color="auto" w:fill="FFFFFF"/>
        <w:autoSpaceDE w:val="0"/>
        <w:autoSpaceDN w:val="0"/>
        <w:adjustRightInd w:val="0"/>
        <w:ind w:firstLine="709"/>
        <w:jc w:val="both"/>
        <w:rPr>
          <w:b/>
          <w:sz w:val="24"/>
          <w:szCs w:val="24"/>
        </w:rPr>
      </w:pPr>
      <w:r w:rsidRPr="00A82D4C">
        <w:rPr>
          <w:b/>
          <w:sz w:val="24"/>
          <w:szCs w:val="24"/>
        </w:rPr>
        <w:lastRenderedPageBreak/>
        <w:t>4.5.2</w:t>
      </w:r>
      <w:r>
        <w:rPr>
          <w:b/>
          <w:sz w:val="24"/>
          <w:szCs w:val="24"/>
        </w:rPr>
        <w:t>. Перечень основных мероприятий по реализации схемы водоотведения (таблица 26).</w:t>
      </w:r>
    </w:p>
    <w:p w:rsidR="00BC2943" w:rsidRPr="007804FF" w:rsidRDefault="00BC2943" w:rsidP="007C574B">
      <w:pPr>
        <w:shd w:val="clear" w:color="auto" w:fill="FFFFFF"/>
        <w:autoSpaceDE w:val="0"/>
        <w:autoSpaceDN w:val="0"/>
        <w:adjustRightInd w:val="0"/>
        <w:ind w:firstLine="709"/>
        <w:jc w:val="both"/>
        <w:rPr>
          <w:b/>
          <w:sz w:val="24"/>
          <w:szCs w:val="24"/>
        </w:rPr>
      </w:pPr>
      <w:r w:rsidRPr="007804FF">
        <w:rPr>
          <w:b/>
          <w:sz w:val="24"/>
          <w:szCs w:val="24"/>
        </w:rPr>
        <w:t>Таблица 2</w:t>
      </w:r>
      <w:r>
        <w:rPr>
          <w:b/>
          <w:sz w:val="24"/>
          <w:szCs w:val="24"/>
        </w:rPr>
        <w:t>6 – Перечень основных мероприятий по реализации схемы водоотведения</w:t>
      </w:r>
    </w:p>
    <w:tbl>
      <w:tblPr>
        <w:tblW w:w="15040" w:type="dxa"/>
        <w:tblInd w:w="91" w:type="dxa"/>
        <w:tblLook w:val="04A0" w:firstRow="1" w:lastRow="0" w:firstColumn="1" w:lastColumn="0" w:noHBand="0" w:noVBand="1"/>
      </w:tblPr>
      <w:tblGrid>
        <w:gridCol w:w="508"/>
        <w:gridCol w:w="2217"/>
        <w:gridCol w:w="611"/>
        <w:gridCol w:w="1232"/>
        <w:gridCol w:w="616"/>
        <w:gridCol w:w="616"/>
        <w:gridCol w:w="616"/>
        <w:gridCol w:w="616"/>
        <w:gridCol w:w="616"/>
        <w:gridCol w:w="616"/>
        <w:gridCol w:w="616"/>
        <w:gridCol w:w="616"/>
        <w:gridCol w:w="616"/>
        <w:gridCol w:w="616"/>
        <w:gridCol w:w="616"/>
        <w:gridCol w:w="616"/>
        <w:gridCol w:w="616"/>
        <w:gridCol w:w="616"/>
        <w:gridCol w:w="616"/>
        <w:gridCol w:w="616"/>
        <w:gridCol w:w="616"/>
      </w:tblGrid>
      <w:tr w:rsidR="00BC2943" w:rsidRPr="0012213B" w:rsidTr="007C574B">
        <w:trPr>
          <w:trHeight w:val="264"/>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 п/п</w:t>
            </w:r>
          </w:p>
        </w:tc>
        <w:tc>
          <w:tcPr>
            <w:tcW w:w="3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Наименование мероприятия</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Ед. изм</w:t>
            </w:r>
            <w:r>
              <w:rPr>
                <w:b/>
                <w:bCs/>
                <w:color w:val="000000"/>
              </w:rPr>
              <w:t>.</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 xml:space="preserve">Кол. показатель </w:t>
            </w:r>
          </w:p>
        </w:tc>
        <w:tc>
          <w:tcPr>
            <w:tcW w:w="9180" w:type="dxa"/>
            <w:gridSpan w:val="17"/>
            <w:tcBorders>
              <w:top w:val="single" w:sz="4" w:space="0" w:color="auto"/>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Сроки реализации мероприятий с указанием количественных показателей по годам реализации</w:t>
            </w:r>
          </w:p>
        </w:tc>
      </w:tr>
      <w:tr w:rsidR="00BC2943" w:rsidRPr="0012213B" w:rsidTr="007C574B">
        <w:trPr>
          <w:trHeight w:val="264"/>
        </w:trPr>
        <w:tc>
          <w:tcPr>
            <w:tcW w:w="520" w:type="dxa"/>
            <w:vMerge/>
            <w:tcBorders>
              <w:top w:val="single" w:sz="4" w:space="0" w:color="auto"/>
              <w:left w:val="single" w:sz="4" w:space="0" w:color="auto"/>
              <w:bottom w:val="single" w:sz="4" w:space="0" w:color="auto"/>
              <w:right w:val="single" w:sz="4" w:space="0" w:color="auto"/>
            </w:tcBorders>
            <w:vAlign w:val="center"/>
            <w:hideMark/>
          </w:tcPr>
          <w:p w:rsidR="00BC2943" w:rsidRPr="0012213B" w:rsidRDefault="00BC2943" w:rsidP="007C574B">
            <w:pPr>
              <w:rPr>
                <w:b/>
                <w:bCs/>
                <w:color w:val="000000"/>
              </w:rPr>
            </w:pPr>
          </w:p>
        </w:tc>
        <w:tc>
          <w:tcPr>
            <w:tcW w:w="3640" w:type="dxa"/>
            <w:vMerge/>
            <w:tcBorders>
              <w:top w:val="single" w:sz="4" w:space="0" w:color="auto"/>
              <w:left w:val="single" w:sz="4" w:space="0" w:color="auto"/>
              <w:bottom w:val="single" w:sz="4" w:space="0" w:color="auto"/>
              <w:right w:val="single" w:sz="4" w:space="0" w:color="auto"/>
            </w:tcBorders>
            <w:vAlign w:val="center"/>
            <w:hideMark/>
          </w:tcPr>
          <w:p w:rsidR="00BC2943" w:rsidRPr="0012213B" w:rsidRDefault="00BC2943" w:rsidP="007C574B">
            <w:pPr>
              <w:rPr>
                <w:b/>
                <w:bCs/>
                <w:color w:val="00000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BC2943" w:rsidRPr="0012213B" w:rsidRDefault="00BC2943" w:rsidP="007C574B">
            <w:pPr>
              <w:rPr>
                <w:b/>
                <w:bCs/>
                <w:color w:val="000000"/>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BC2943" w:rsidRPr="0012213B" w:rsidRDefault="00BC2943" w:rsidP="007C574B">
            <w:pPr>
              <w:rPr>
                <w:b/>
                <w:bCs/>
                <w:color w:val="000000"/>
              </w:rPr>
            </w:pPr>
          </w:p>
        </w:tc>
        <w:tc>
          <w:tcPr>
            <w:tcW w:w="540"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2014</w:t>
            </w:r>
          </w:p>
        </w:tc>
        <w:tc>
          <w:tcPr>
            <w:tcW w:w="540"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2015</w:t>
            </w:r>
          </w:p>
        </w:tc>
        <w:tc>
          <w:tcPr>
            <w:tcW w:w="540"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2016</w:t>
            </w:r>
          </w:p>
        </w:tc>
        <w:tc>
          <w:tcPr>
            <w:tcW w:w="540"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2017</w:t>
            </w:r>
          </w:p>
        </w:tc>
        <w:tc>
          <w:tcPr>
            <w:tcW w:w="540"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2018</w:t>
            </w:r>
          </w:p>
        </w:tc>
        <w:tc>
          <w:tcPr>
            <w:tcW w:w="540"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2019</w:t>
            </w:r>
          </w:p>
        </w:tc>
        <w:tc>
          <w:tcPr>
            <w:tcW w:w="540"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2020</w:t>
            </w:r>
          </w:p>
        </w:tc>
        <w:tc>
          <w:tcPr>
            <w:tcW w:w="540"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2021</w:t>
            </w:r>
          </w:p>
        </w:tc>
        <w:tc>
          <w:tcPr>
            <w:tcW w:w="540"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2022</w:t>
            </w:r>
          </w:p>
        </w:tc>
        <w:tc>
          <w:tcPr>
            <w:tcW w:w="540"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2023</w:t>
            </w:r>
          </w:p>
        </w:tc>
        <w:tc>
          <w:tcPr>
            <w:tcW w:w="540"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2024</w:t>
            </w:r>
          </w:p>
        </w:tc>
        <w:tc>
          <w:tcPr>
            <w:tcW w:w="540"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2025</w:t>
            </w:r>
          </w:p>
        </w:tc>
        <w:tc>
          <w:tcPr>
            <w:tcW w:w="540"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2026</w:t>
            </w:r>
          </w:p>
        </w:tc>
        <w:tc>
          <w:tcPr>
            <w:tcW w:w="540"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2027</w:t>
            </w:r>
          </w:p>
        </w:tc>
        <w:tc>
          <w:tcPr>
            <w:tcW w:w="540"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2028</w:t>
            </w:r>
          </w:p>
        </w:tc>
        <w:tc>
          <w:tcPr>
            <w:tcW w:w="540"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2029</w:t>
            </w:r>
          </w:p>
        </w:tc>
        <w:tc>
          <w:tcPr>
            <w:tcW w:w="540"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b/>
                <w:bCs/>
                <w:color w:val="000000"/>
              </w:rPr>
            </w:pPr>
            <w:r w:rsidRPr="0012213B">
              <w:rPr>
                <w:b/>
                <w:bCs/>
                <w:color w:val="000000"/>
              </w:rPr>
              <w:t>2030</w:t>
            </w:r>
          </w:p>
        </w:tc>
      </w:tr>
      <w:tr w:rsidR="00BC2943" w:rsidRPr="0012213B" w:rsidTr="007C574B">
        <w:trPr>
          <w:trHeight w:val="264"/>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BC2943" w:rsidRPr="0012213B" w:rsidRDefault="00BC2943" w:rsidP="007C574B">
            <w:pPr>
              <w:jc w:val="center"/>
              <w:rPr>
                <w:b/>
                <w:bCs/>
                <w:color w:val="000000"/>
              </w:rPr>
            </w:pPr>
            <w:r>
              <w:rPr>
                <w:b/>
                <w:bCs/>
                <w:color w:val="000000"/>
              </w:rPr>
              <w:t>1.</w:t>
            </w:r>
          </w:p>
        </w:tc>
        <w:tc>
          <w:tcPr>
            <w:tcW w:w="14520" w:type="dxa"/>
            <w:gridSpan w:val="20"/>
            <w:tcBorders>
              <w:top w:val="single" w:sz="4" w:space="0" w:color="auto"/>
              <w:left w:val="nil"/>
              <w:bottom w:val="single" w:sz="4" w:space="0" w:color="auto"/>
              <w:right w:val="single" w:sz="4" w:space="0" w:color="000000"/>
            </w:tcBorders>
            <w:shd w:val="clear" w:color="auto" w:fill="auto"/>
            <w:hideMark/>
          </w:tcPr>
          <w:p w:rsidR="00BC2943" w:rsidRPr="0012213B" w:rsidRDefault="00BC2943" w:rsidP="007C574B">
            <w:pPr>
              <w:jc w:val="center"/>
              <w:rPr>
                <w:b/>
                <w:bCs/>
                <w:color w:val="000000"/>
              </w:rPr>
            </w:pPr>
            <w:r w:rsidRPr="0012213B">
              <w:rPr>
                <w:b/>
                <w:bCs/>
                <w:color w:val="000000"/>
              </w:rPr>
              <w:t>с. Нялинское</w:t>
            </w:r>
          </w:p>
        </w:tc>
      </w:tr>
      <w:tr w:rsidR="00BC2943" w:rsidRPr="0012213B" w:rsidTr="007C574B">
        <w:trPr>
          <w:trHeight w:val="624"/>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BC2943" w:rsidRPr="0012213B" w:rsidRDefault="00BC2943" w:rsidP="007C574B">
            <w:pPr>
              <w:jc w:val="center"/>
              <w:rPr>
                <w:color w:val="000000"/>
              </w:rPr>
            </w:pPr>
            <w:r w:rsidRPr="0012213B">
              <w:rPr>
                <w:color w:val="000000"/>
              </w:rPr>
              <w:t> </w:t>
            </w:r>
          </w:p>
        </w:tc>
        <w:tc>
          <w:tcPr>
            <w:tcW w:w="3640" w:type="dxa"/>
            <w:tcBorders>
              <w:top w:val="nil"/>
              <w:left w:val="nil"/>
              <w:bottom w:val="single" w:sz="4" w:space="0" w:color="auto"/>
              <w:right w:val="single" w:sz="4" w:space="0" w:color="auto"/>
            </w:tcBorders>
            <w:shd w:val="clear" w:color="auto" w:fill="auto"/>
            <w:vAlign w:val="bottom"/>
            <w:hideMark/>
          </w:tcPr>
          <w:p w:rsidR="00BC2943" w:rsidRDefault="00BC2943" w:rsidP="007C574B">
            <w:pPr>
              <w:rPr>
                <w:color w:val="000000"/>
              </w:rPr>
            </w:pPr>
            <w:r w:rsidRPr="0012213B">
              <w:rPr>
                <w:color w:val="000000"/>
              </w:rPr>
              <w:t xml:space="preserve">Реконструкция существующих КОС  </w:t>
            </w:r>
          </w:p>
          <w:p w:rsidR="00BC2943" w:rsidRPr="0012213B" w:rsidRDefault="00BC2943" w:rsidP="007C574B">
            <w:pPr>
              <w:rPr>
                <w:color w:val="000000"/>
              </w:rPr>
            </w:pPr>
            <w:r w:rsidRPr="0012213B">
              <w:rPr>
                <w:color w:val="000000"/>
              </w:rPr>
              <w:t>с использованием блочно-модульных систем очистки стоков (ПИР, СМР)</w:t>
            </w:r>
          </w:p>
        </w:tc>
        <w:tc>
          <w:tcPr>
            <w:tcW w:w="640" w:type="dxa"/>
            <w:tcBorders>
              <w:top w:val="nil"/>
              <w:left w:val="nil"/>
              <w:bottom w:val="single" w:sz="4" w:space="0" w:color="auto"/>
              <w:right w:val="single" w:sz="4" w:space="0" w:color="auto"/>
            </w:tcBorders>
            <w:shd w:val="clear" w:color="auto" w:fill="auto"/>
            <w:hideMark/>
          </w:tcPr>
          <w:p w:rsidR="00BC2943" w:rsidRPr="0012213B" w:rsidRDefault="00BC2943" w:rsidP="007C574B">
            <w:pPr>
              <w:jc w:val="center"/>
              <w:rPr>
                <w:color w:val="000000"/>
              </w:rPr>
            </w:pPr>
            <w:r w:rsidRPr="0012213B">
              <w:rPr>
                <w:color w:val="000000"/>
              </w:rPr>
              <w:t>ед.</w:t>
            </w:r>
          </w:p>
        </w:tc>
        <w:tc>
          <w:tcPr>
            <w:tcW w:w="1060" w:type="dxa"/>
            <w:tcBorders>
              <w:top w:val="nil"/>
              <w:left w:val="nil"/>
              <w:bottom w:val="single" w:sz="4" w:space="0" w:color="auto"/>
              <w:right w:val="single" w:sz="4" w:space="0" w:color="auto"/>
            </w:tcBorders>
            <w:shd w:val="clear" w:color="auto" w:fill="auto"/>
            <w:hideMark/>
          </w:tcPr>
          <w:p w:rsidR="00BC2943" w:rsidRPr="0012213B" w:rsidRDefault="00BC2943" w:rsidP="007C574B">
            <w:pPr>
              <w:jc w:val="center"/>
              <w:rPr>
                <w:color w:val="000000"/>
              </w:rPr>
            </w:pPr>
            <w:r w:rsidRPr="0012213B">
              <w:rPr>
                <w:color w:val="000000"/>
              </w:rPr>
              <w:t>1</w:t>
            </w:r>
          </w:p>
        </w:tc>
        <w:tc>
          <w:tcPr>
            <w:tcW w:w="540"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color w:val="000000"/>
              </w:rPr>
            </w:pPr>
            <w:r w:rsidRPr="0012213B">
              <w:rPr>
                <w:color w:val="000000"/>
              </w:rPr>
              <w:t> </w:t>
            </w:r>
          </w:p>
        </w:tc>
        <w:tc>
          <w:tcPr>
            <w:tcW w:w="540"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color w:val="000000"/>
              </w:rPr>
            </w:pPr>
            <w:r w:rsidRPr="0012213B">
              <w:rPr>
                <w:color w:val="000000"/>
              </w:rPr>
              <w:t> </w:t>
            </w:r>
          </w:p>
        </w:tc>
        <w:tc>
          <w:tcPr>
            <w:tcW w:w="540" w:type="dxa"/>
            <w:tcBorders>
              <w:top w:val="nil"/>
              <w:left w:val="nil"/>
              <w:bottom w:val="single" w:sz="4" w:space="0" w:color="auto"/>
              <w:right w:val="single" w:sz="4" w:space="0" w:color="auto"/>
            </w:tcBorders>
            <w:shd w:val="clear" w:color="auto" w:fill="auto"/>
            <w:hideMark/>
          </w:tcPr>
          <w:p w:rsidR="00BC2943" w:rsidRPr="0012213B" w:rsidRDefault="00BC2943" w:rsidP="007C574B">
            <w:pPr>
              <w:jc w:val="center"/>
              <w:rPr>
                <w:color w:val="000000"/>
              </w:rPr>
            </w:pPr>
          </w:p>
        </w:tc>
        <w:tc>
          <w:tcPr>
            <w:tcW w:w="540" w:type="dxa"/>
            <w:tcBorders>
              <w:top w:val="nil"/>
              <w:left w:val="nil"/>
              <w:bottom w:val="single" w:sz="4" w:space="0" w:color="auto"/>
              <w:right w:val="single" w:sz="4" w:space="0" w:color="auto"/>
            </w:tcBorders>
            <w:shd w:val="clear" w:color="auto" w:fill="auto"/>
            <w:hideMark/>
          </w:tcPr>
          <w:p w:rsidR="00BC2943" w:rsidRPr="0012213B" w:rsidRDefault="00BC2943" w:rsidP="007C574B">
            <w:pPr>
              <w:jc w:val="center"/>
              <w:rPr>
                <w:color w:val="000000"/>
              </w:rPr>
            </w:pPr>
          </w:p>
        </w:tc>
        <w:tc>
          <w:tcPr>
            <w:tcW w:w="540" w:type="dxa"/>
            <w:tcBorders>
              <w:top w:val="nil"/>
              <w:left w:val="nil"/>
              <w:bottom w:val="single" w:sz="4" w:space="0" w:color="auto"/>
              <w:right w:val="single" w:sz="4" w:space="0" w:color="auto"/>
            </w:tcBorders>
            <w:shd w:val="clear" w:color="auto" w:fill="auto"/>
            <w:hideMark/>
          </w:tcPr>
          <w:p w:rsidR="00BC2943" w:rsidRPr="0012213B" w:rsidRDefault="00BC2943" w:rsidP="007C574B">
            <w:pPr>
              <w:jc w:val="center"/>
              <w:rPr>
                <w:color w:val="000000"/>
              </w:rPr>
            </w:pPr>
            <w:r w:rsidRPr="0012213B">
              <w:rPr>
                <w:color w:val="000000"/>
              </w:rPr>
              <w:t>1</w:t>
            </w:r>
          </w:p>
        </w:tc>
        <w:tc>
          <w:tcPr>
            <w:tcW w:w="540" w:type="dxa"/>
            <w:tcBorders>
              <w:top w:val="nil"/>
              <w:left w:val="nil"/>
              <w:bottom w:val="single" w:sz="4" w:space="0" w:color="auto"/>
              <w:right w:val="single" w:sz="4" w:space="0" w:color="auto"/>
            </w:tcBorders>
            <w:shd w:val="clear" w:color="auto" w:fill="auto"/>
            <w:hideMark/>
          </w:tcPr>
          <w:p w:rsidR="00BC2943" w:rsidRPr="0012213B" w:rsidRDefault="00BC2943" w:rsidP="007C574B">
            <w:pPr>
              <w:jc w:val="center"/>
              <w:rPr>
                <w:color w:val="000000"/>
              </w:rPr>
            </w:pPr>
          </w:p>
        </w:tc>
        <w:tc>
          <w:tcPr>
            <w:tcW w:w="540" w:type="dxa"/>
            <w:tcBorders>
              <w:top w:val="nil"/>
              <w:left w:val="nil"/>
              <w:bottom w:val="single" w:sz="4" w:space="0" w:color="auto"/>
              <w:right w:val="single" w:sz="4" w:space="0" w:color="auto"/>
            </w:tcBorders>
            <w:shd w:val="clear" w:color="auto" w:fill="auto"/>
            <w:hideMark/>
          </w:tcPr>
          <w:p w:rsidR="00BC2943" w:rsidRPr="0012213B" w:rsidRDefault="00BC2943" w:rsidP="007C574B">
            <w:pPr>
              <w:jc w:val="center"/>
              <w:rPr>
                <w:color w:val="000000"/>
              </w:rPr>
            </w:pPr>
          </w:p>
        </w:tc>
        <w:tc>
          <w:tcPr>
            <w:tcW w:w="540" w:type="dxa"/>
            <w:tcBorders>
              <w:top w:val="nil"/>
              <w:left w:val="nil"/>
              <w:bottom w:val="single" w:sz="4" w:space="0" w:color="auto"/>
              <w:right w:val="single" w:sz="4" w:space="0" w:color="auto"/>
            </w:tcBorders>
            <w:shd w:val="clear" w:color="auto" w:fill="auto"/>
            <w:hideMark/>
          </w:tcPr>
          <w:p w:rsidR="00BC2943" w:rsidRPr="0012213B" w:rsidRDefault="00BC2943" w:rsidP="007C574B">
            <w:pPr>
              <w:jc w:val="center"/>
              <w:rPr>
                <w:color w:val="000000"/>
              </w:rPr>
            </w:pPr>
          </w:p>
        </w:tc>
        <w:tc>
          <w:tcPr>
            <w:tcW w:w="540"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color w:val="000000"/>
              </w:rPr>
            </w:pPr>
            <w:r w:rsidRPr="0012213B">
              <w:rPr>
                <w:color w:val="000000"/>
              </w:rPr>
              <w:t> </w:t>
            </w:r>
          </w:p>
        </w:tc>
        <w:tc>
          <w:tcPr>
            <w:tcW w:w="540"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color w:val="000000"/>
              </w:rPr>
            </w:pPr>
            <w:r w:rsidRPr="0012213B">
              <w:rPr>
                <w:color w:val="000000"/>
              </w:rPr>
              <w:t> </w:t>
            </w:r>
          </w:p>
        </w:tc>
        <w:tc>
          <w:tcPr>
            <w:tcW w:w="540" w:type="dxa"/>
            <w:tcBorders>
              <w:top w:val="nil"/>
              <w:left w:val="nil"/>
              <w:bottom w:val="single" w:sz="4" w:space="0" w:color="auto"/>
              <w:right w:val="single" w:sz="4" w:space="0" w:color="auto"/>
            </w:tcBorders>
            <w:shd w:val="clear" w:color="auto" w:fill="auto"/>
            <w:noWrap/>
            <w:vAlign w:val="center"/>
            <w:hideMark/>
          </w:tcPr>
          <w:p w:rsidR="00BC2943" w:rsidRPr="0012213B" w:rsidRDefault="00BC2943" w:rsidP="007C574B">
            <w:pPr>
              <w:rPr>
                <w:color w:val="000000"/>
              </w:rPr>
            </w:pPr>
            <w:r w:rsidRPr="0012213B">
              <w:rPr>
                <w:color w:val="000000"/>
              </w:rPr>
              <w:t> </w:t>
            </w:r>
          </w:p>
        </w:tc>
        <w:tc>
          <w:tcPr>
            <w:tcW w:w="540" w:type="dxa"/>
            <w:tcBorders>
              <w:top w:val="nil"/>
              <w:left w:val="nil"/>
              <w:bottom w:val="single" w:sz="4" w:space="0" w:color="auto"/>
              <w:right w:val="single" w:sz="4" w:space="0" w:color="auto"/>
            </w:tcBorders>
            <w:shd w:val="clear" w:color="auto" w:fill="auto"/>
            <w:noWrap/>
            <w:vAlign w:val="center"/>
            <w:hideMark/>
          </w:tcPr>
          <w:p w:rsidR="00BC2943" w:rsidRPr="0012213B" w:rsidRDefault="00BC2943" w:rsidP="007C574B">
            <w:pPr>
              <w:rPr>
                <w:color w:val="000000"/>
              </w:rPr>
            </w:pPr>
            <w:r w:rsidRPr="0012213B">
              <w:rPr>
                <w:color w:val="000000"/>
              </w:rPr>
              <w:t> </w:t>
            </w:r>
          </w:p>
        </w:tc>
        <w:tc>
          <w:tcPr>
            <w:tcW w:w="540" w:type="dxa"/>
            <w:tcBorders>
              <w:top w:val="nil"/>
              <w:left w:val="nil"/>
              <w:bottom w:val="single" w:sz="4" w:space="0" w:color="auto"/>
              <w:right w:val="single" w:sz="4" w:space="0" w:color="auto"/>
            </w:tcBorders>
            <w:shd w:val="clear" w:color="auto" w:fill="auto"/>
            <w:noWrap/>
            <w:vAlign w:val="center"/>
            <w:hideMark/>
          </w:tcPr>
          <w:p w:rsidR="00BC2943" w:rsidRPr="0012213B" w:rsidRDefault="00BC2943" w:rsidP="007C574B">
            <w:pPr>
              <w:rPr>
                <w:color w:val="000000"/>
              </w:rPr>
            </w:pPr>
            <w:r w:rsidRPr="0012213B">
              <w:rPr>
                <w:color w:val="000000"/>
              </w:rPr>
              <w:t> </w:t>
            </w:r>
          </w:p>
        </w:tc>
        <w:tc>
          <w:tcPr>
            <w:tcW w:w="540" w:type="dxa"/>
            <w:tcBorders>
              <w:top w:val="nil"/>
              <w:left w:val="nil"/>
              <w:bottom w:val="single" w:sz="4" w:space="0" w:color="auto"/>
              <w:right w:val="single" w:sz="4" w:space="0" w:color="auto"/>
            </w:tcBorders>
            <w:shd w:val="clear" w:color="auto" w:fill="auto"/>
            <w:noWrap/>
            <w:vAlign w:val="center"/>
            <w:hideMark/>
          </w:tcPr>
          <w:p w:rsidR="00BC2943" w:rsidRPr="0012213B" w:rsidRDefault="00BC2943" w:rsidP="007C574B">
            <w:pPr>
              <w:rPr>
                <w:color w:val="000000"/>
              </w:rPr>
            </w:pPr>
            <w:r w:rsidRPr="0012213B">
              <w:rPr>
                <w:color w:val="000000"/>
              </w:rPr>
              <w:t> </w:t>
            </w:r>
          </w:p>
        </w:tc>
        <w:tc>
          <w:tcPr>
            <w:tcW w:w="540" w:type="dxa"/>
            <w:tcBorders>
              <w:top w:val="nil"/>
              <w:left w:val="nil"/>
              <w:bottom w:val="single" w:sz="4" w:space="0" w:color="auto"/>
              <w:right w:val="single" w:sz="4" w:space="0" w:color="auto"/>
            </w:tcBorders>
            <w:shd w:val="clear" w:color="auto" w:fill="auto"/>
            <w:noWrap/>
            <w:vAlign w:val="center"/>
            <w:hideMark/>
          </w:tcPr>
          <w:p w:rsidR="00BC2943" w:rsidRPr="0012213B" w:rsidRDefault="00BC2943" w:rsidP="007C574B">
            <w:pPr>
              <w:rPr>
                <w:color w:val="000000"/>
              </w:rPr>
            </w:pPr>
            <w:r w:rsidRPr="0012213B">
              <w:rPr>
                <w:color w:val="000000"/>
              </w:rPr>
              <w:t> </w:t>
            </w:r>
          </w:p>
        </w:tc>
        <w:tc>
          <w:tcPr>
            <w:tcW w:w="540" w:type="dxa"/>
            <w:tcBorders>
              <w:top w:val="nil"/>
              <w:left w:val="nil"/>
              <w:bottom w:val="single" w:sz="4" w:space="0" w:color="auto"/>
              <w:right w:val="single" w:sz="4" w:space="0" w:color="auto"/>
            </w:tcBorders>
            <w:shd w:val="clear" w:color="auto" w:fill="auto"/>
            <w:noWrap/>
            <w:vAlign w:val="center"/>
            <w:hideMark/>
          </w:tcPr>
          <w:p w:rsidR="00BC2943" w:rsidRPr="0012213B" w:rsidRDefault="00BC2943" w:rsidP="007C574B">
            <w:pPr>
              <w:rPr>
                <w:color w:val="000000"/>
              </w:rPr>
            </w:pPr>
            <w:r w:rsidRPr="0012213B">
              <w:rPr>
                <w:color w:val="000000"/>
              </w:rPr>
              <w:t> </w:t>
            </w:r>
          </w:p>
        </w:tc>
        <w:tc>
          <w:tcPr>
            <w:tcW w:w="540" w:type="dxa"/>
            <w:tcBorders>
              <w:top w:val="nil"/>
              <w:left w:val="nil"/>
              <w:bottom w:val="single" w:sz="4" w:space="0" w:color="auto"/>
              <w:right w:val="single" w:sz="4" w:space="0" w:color="auto"/>
            </w:tcBorders>
            <w:shd w:val="clear" w:color="auto" w:fill="auto"/>
            <w:noWrap/>
            <w:vAlign w:val="center"/>
            <w:hideMark/>
          </w:tcPr>
          <w:p w:rsidR="00BC2943" w:rsidRPr="0012213B" w:rsidRDefault="00BC2943" w:rsidP="007C574B">
            <w:pPr>
              <w:rPr>
                <w:color w:val="000000"/>
              </w:rPr>
            </w:pPr>
            <w:r w:rsidRPr="0012213B">
              <w:rPr>
                <w:color w:val="000000"/>
              </w:rPr>
              <w:t> </w:t>
            </w:r>
          </w:p>
        </w:tc>
      </w:tr>
      <w:tr w:rsidR="00BC2943" w:rsidRPr="0012213B" w:rsidTr="007C574B">
        <w:trPr>
          <w:trHeight w:val="193"/>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BC2943" w:rsidRPr="0012213B" w:rsidRDefault="00BC2943" w:rsidP="007C574B">
            <w:pPr>
              <w:jc w:val="center"/>
              <w:rPr>
                <w:b/>
                <w:bCs/>
                <w:color w:val="000000"/>
              </w:rPr>
            </w:pPr>
            <w:r>
              <w:rPr>
                <w:b/>
                <w:bCs/>
                <w:color w:val="000000"/>
              </w:rPr>
              <w:t>2.</w:t>
            </w:r>
          </w:p>
        </w:tc>
        <w:tc>
          <w:tcPr>
            <w:tcW w:w="14520" w:type="dxa"/>
            <w:gridSpan w:val="20"/>
            <w:tcBorders>
              <w:top w:val="single" w:sz="4" w:space="0" w:color="auto"/>
              <w:left w:val="nil"/>
              <w:bottom w:val="single" w:sz="4" w:space="0" w:color="auto"/>
              <w:right w:val="single" w:sz="4" w:space="0" w:color="000000"/>
            </w:tcBorders>
            <w:shd w:val="clear" w:color="auto" w:fill="auto"/>
            <w:hideMark/>
          </w:tcPr>
          <w:p w:rsidR="00BC2943" w:rsidRPr="0012213B" w:rsidRDefault="00BC2943" w:rsidP="007C574B">
            <w:pPr>
              <w:jc w:val="center"/>
              <w:rPr>
                <w:b/>
                <w:bCs/>
                <w:color w:val="000000"/>
              </w:rPr>
            </w:pPr>
            <w:r w:rsidRPr="0012213B">
              <w:rPr>
                <w:b/>
                <w:bCs/>
                <w:color w:val="000000"/>
              </w:rPr>
              <w:t>п. Пырьях</w:t>
            </w:r>
          </w:p>
        </w:tc>
      </w:tr>
      <w:tr w:rsidR="00BC2943" w:rsidRPr="0012213B" w:rsidTr="007C574B">
        <w:trPr>
          <w:trHeight w:val="42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BC2943" w:rsidRPr="0012213B" w:rsidRDefault="00BC2943" w:rsidP="007C574B">
            <w:pPr>
              <w:jc w:val="center"/>
              <w:rPr>
                <w:color w:val="000000"/>
              </w:rPr>
            </w:pPr>
            <w:r w:rsidRPr="0012213B">
              <w:rPr>
                <w:color w:val="000000"/>
              </w:rPr>
              <w:t> </w:t>
            </w:r>
          </w:p>
        </w:tc>
        <w:tc>
          <w:tcPr>
            <w:tcW w:w="3640" w:type="dxa"/>
            <w:tcBorders>
              <w:top w:val="nil"/>
              <w:left w:val="nil"/>
              <w:bottom w:val="single" w:sz="4" w:space="0" w:color="auto"/>
              <w:right w:val="single" w:sz="4" w:space="0" w:color="auto"/>
            </w:tcBorders>
            <w:shd w:val="clear" w:color="auto" w:fill="auto"/>
            <w:vAlign w:val="bottom"/>
            <w:hideMark/>
          </w:tcPr>
          <w:p w:rsidR="00BC2943" w:rsidRDefault="00BC2943" w:rsidP="007C574B">
            <w:pPr>
              <w:rPr>
                <w:color w:val="000000"/>
              </w:rPr>
            </w:pPr>
            <w:r w:rsidRPr="0012213B">
              <w:rPr>
                <w:color w:val="000000"/>
              </w:rPr>
              <w:t xml:space="preserve">Строительство КОС  </w:t>
            </w:r>
          </w:p>
          <w:p w:rsidR="00BC2943" w:rsidRPr="0012213B" w:rsidRDefault="00BC2943" w:rsidP="007C574B">
            <w:pPr>
              <w:rPr>
                <w:color w:val="000000"/>
              </w:rPr>
            </w:pPr>
            <w:r w:rsidRPr="0012213B">
              <w:rPr>
                <w:color w:val="000000"/>
              </w:rPr>
              <w:t>с использованием блочно-модульных систем очистки стоков (ПИР, СМР)</w:t>
            </w:r>
          </w:p>
        </w:tc>
        <w:tc>
          <w:tcPr>
            <w:tcW w:w="640" w:type="dxa"/>
            <w:tcBorders>
              <w:top w:val="nil"/>
              <w:left w:val="nil"/>
              <w:bottom w:val="single" w:sz="4" w:space="0" w:color="auto"/>
              <w:right w:val="single" w:sz="4" w:space="0" w:color="auto"/>
            </w:tcBorders>
            <w:shd w:val="clear" w:color="auto" w:fill="auto"/>
            <w:hideMark/>
          </w:tcPr>
          <w:p w:rsidR="00BC2943" w:rsidRPr="0012213B" w:rsidRDefault="00BC2943" w:rsidP="007C574B">
            <w:pPr>
              <w:jc w:val="center"/>
              <w:rPr>
                <w:color w:val="000000"/>
              </w:rPr>
            </w:pPr>
            <w:r>
              <w:rPr>
                <w:color w:val="000000"/>
              </w:rPr>
              <w:t>ед.</w:t>
            </w:r>
          </w:p>
        </w:tc>
        <w:tc>
          <w:tcPr>
            <w:tcW w:w="1060" w:type="dxa"/>
            <w:tcBorders>
              <w:top w:val="nil"/>
              <w:left w:val="nil"/>
              <w:bottom w:val="single" w:sz="4" w:space="0" w:color="auto"/>
              <w:right w:val="single" w:sz="4" w:space="0" w:color="auto"/>
            </w:tcBorders>
            <w:shd w:val="clear" w:color="auto" w:fill="auto"/>
            <w:hideMark/>
          </w:tcPr>
          <w:p w:rsidR="00BC2943" w:rsidRPr="0012213B" w:rsidRDefault="00BC2943" w:rsidP="007C574B">
            <w:pPr>
              <w:jc w:val="center"/>
              <w:rPr>
                <w:color w:val="000000"/>
              </w:rPr>
            </w:pPr>
            <w:r w:rsidRPr="0012213B">
              <w:rPr>
                <w:color w:val="000000"/>
              </w:rPr>
              <w:t>1</w:t>
            </w:r>
          </w:p>
        </w:tc>
        <w:tc>
          <w:tcPr>
            <w:tcW w:w="540"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rPr>
                <w:color w:val="000000"/>
              </w:rPr>
            </w:pPr>
            <w:r w:rsidRPr="0012213B">
              <w:rPr>
                <w:rFonts w:cs="Arial CYR"/>
                <w:color w:val="000000"/>
              </w:rPr>
              <w:t> </w:t>
            </w:r>
          </w:p>
        </w:tc>
        <w:tc>
          <w:tcPr>
            <w:tcW w:w="540"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color w:val="000000"/>
              </w:rPr>
            </w:pPr>
            <w:r w:rsidRPr="0012213B">
              <w:rPr>
                <w:color w:val="000000"/>
              </w:rPr>
              <w:t> </w:t>
            </w:r>
          </w:p>
        </w:tc>
        <w:tc>
          <w:tcPr>
            <w:tcW w:w="540" w:type="dxa"/>
            <w:tcBorders>
              <w:top w:val="nil"/>
              <w:left w:val="nil"/>
              <w:bottom w:val="single" w:sz="4" w:space="0" w:color="auto"/>
              <w:right w:val="single" w:sz="4" w:space="0" w:color="auto"/>
            </w:tcBorders>
            <w:shd w:val="clear" w:color="auto" w:fill="auto"/>
            <w:hideMark/>
          </w:tcPr>
          <w:p w:rsidR="00BC2943" w:rsidRPr="0012213B" w:rsidRDefault="00BC2943" w:rsidP="007C574B">
            <w:pPr>
              <w:jc w:val="center"/>
              <w:rPr>
                <w:color w:val="000000"/>
              </w:rPr>
            </w:pPr>
          </w:p>
        </w:tc>
        <w:tc>
          <w:tcPr>
            <w:tcW w:w="540" w:type="dxa"/>
            <w:tcBorders>
              <w:top w:val="nil"/>
              <w:left w:val="nil"/>
              <w:bottom w:val="single" w:sz="4" w:space="0" w:color="auto"/>
              <w:right w:val="single" w:sz="4" w:space="0" w:color="auto"/>
            </w:tcBorders>
            <w:shd w:val="clear" w:color="auto" w:fill="auto"/>
            <w:hideMark/>
          </w:tcPr>
          <w:p w:rsidR="00BC2943" w:rsidRPr="0012213B" w:rsidRDefault="00BC2943" w:rsidP="007C574B">
            <w:pPr>
              <w:jc w:val="center"/>
              <w:rPr>
                <w:color w:val="000000"/>
              </w:rPr>
            </w:pPr>
          </w:p>
        </w:tc>
        <w:tc>
          <w:tcPr>
            <w:tcW w:w="540" w:type="dxa"/>
            <w:tcBorders>
              <w:top w:val="nil"/>
              <w:left w:val="nil"/>
              <w:bottom w:val="single" w:sz="4" w:space="0" w:color="auto"/>
              <w:right w:val="single" w:sz="4" w:space="0" w:color="auto"/>
            </w:tcBorders>
            <w:shd w:val="clear" w:color="auto" w:fill="auto"/>
            <w:hideMark/>
          </w:tcPr>
          <w:p w:rsidR="00BC2943" w:rsidRPr="0012213B" w:rsidRDefault="00BC2943" w:rsidP="007C574B">
            <w:pPr>
              <w:jc w:val="center"/>
              <w:rPr>
                <w:color w:val="000000"/>
              </w:rPr>
            </w:pPr>
          </w:p>
        </w:tc>
        <w:tc>
          <w:tcPr>
            <w:tcW w:w="540" w:type="dxa"/>
            <w:tcBorders>
              <w:top w:val="nil"/>
              <w:left w:val="nil"/>
              <w:bottom w:val="single" w:sz="4" w:space="0" w:color="auto"/>
              <w:right w:val="single" w:sz="4" w:space="0" w:color="auto"/>
            </w:tcBorders>
            <w:shd w:val="clear" w:color="auto" w:fill="auto"/>
            <w:hideMark/>
          </w:tcPr>
          <w:p w:rsidR="00BC2943" w:rsidRPr="0012213B" w:rsidRDefault="00BC2943" w:rsidP="007C574B">
            <w:pPr>
              <w:jc w:val="center"/>
              <w:rPr>
                <w:color w:val="000000"/>
              </w:rPr>
            </w:pPr>
            <w:r w:rsidRPr="0012213B">
              <w:rPr>
                <w:color w:val="000000"/>
              </w:rPr>
              <w:t>1</w:t>
            </w:r>
          </w:p>
        </w:tc>
        <w:tc>
          <w:tcPr>
            <w:tcW w:w="540" w:type="dxa"/>
            <w:tcBorders>
              <w:top w:val="nil"/>
              <w:left w:val="nil"/>
              <w:bottom w:val="single" w:sz="4" w:space="0" w:color="auto"/>
              <w:right w:val="single" w:sz="4" w:space="0" w:color="auto"/>
            </w:tcBorders>
            <w:shd w:val="clear" w:color="auto" w:fill="auto"/>
            <w:hideMark/>
          </w:tcPr>
          <w:p w:rsidR="00BC2943" w:rsidRPr="0012213B" w:rsidRDefault="00BC2943" w:rsidP="007C574B">
            <w:pPr>
              <w:jc w:val="center"/>
              <w:rPr>
                <w:color w:val="000000"/>
              </w:rPr>
            </w:pPr>
          </w:p>
        </w:tc>
        <w:tc>
          <w:tcPr>
            <w:tcW w:w="540" w:type="dxa"/>
            <w:tcBorders>
              <w:top w:val="nil"/>
              <w:left w:val="nil"/>
              <w:bottom w:val="single" w:sz="4" w:space="0" w:color="auto"/>
              <w:right w:val="single" w:sz="4" w:space="0" w:color="auto"/>
            </w:tcBorders>
            <w:shd w:val="clear" w:color="auto" w:fill="auto"/>
            <w:hideMark/>
          </w:tcPr>
          <w:p w:rsidR="00BC2943" w:rsidRPr="0012213B" w:rsidRDefault="00BC2943" w:rsidP="007C574B">
            <w:pPr>
              <w:jc w:val="center"/>
              <w:rPr>
                <w:color w:val="000000"/>
              </w:rPr>
            </w:pPr>
          </w:p>
        </w:tc>
        <w:tc>
          <w:tcPr>
            <w:tcW w:w="540"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color w:val="000000"/>
              </w:rPr>
            </w:pPr>
            <w:r w:rsidRPr="0012213B">
              <w:rPr>
                <w:color w:val="000000"/>
              </w:rPr>
              <w:t> </w:t>
            </w:r>
          </w:p>
        </w:tc>
        <w:tc>
          <w:tcPr>
            <w:tcW w:w="540" w:type="dxa"/>
            <w:tcBorders>
              <w:top w:val="nil"/>
              <w:left w:val="nil"/>
              <w:bottom w:val="single" w:sz="4" w:space="0" w:color="auto"/>
              <w:right w:val="single" w:sz="4" w:space="0" w:color="auto"/>
            </w:tcBorders>
            <w:shd w:val="clear" w:color="auto" w:fill="auto"/>
            <w:vAlign w:val="center"/>
            <w:hideMark/>
          </w:tcPr>
          <w:p w:rsidR="00BC2943" w:rsidRPr="0012213B" w:rsidRDefault="00BC2943" w:rsidP="007C574B">
            <w:pPr>
              <w:jc w:val="center"/>
              <w:rPr>
                <w:color w:val="000000"/>
              </w:rPr>
            </w:pPr>
            <w:r w:rsidRPr="0012213B">
              <w:rPr>
                <w:color w:val="000000"/>
              </w:rPr>
              <w:t> </w:t>
            </w:r>
          </w:p>
        </w:tc>
        <w:tc>
          <w:tcPr>
            <w:tcW w:w="540" w:type="dxa"/>
            <w:tcBorders>
              <w:top w:val="nil"/>
              <w:left w:val="nil"/>
              <w:bottom w:val="single" w:sz="4" w:space="0" w:color="auto"/>
              <w:right w:val="single" w:sz="4" w:space="0" w:color="auto"/>
            </w:tcBorders>
            <w:shd w:val="clear" w:color="auto" w:fill="auto"/>
            <w:noWrap/>
            <w:vAlign w:val="center"/>
            <w:hideMark/>
          </w:tcPr>
          <w:p w:rsidR="00BC2943" w:rsidRPr="0012213B" w:rsidRDefault="00BC2943" w:rsidP="007C574B">
            <w:pPr>
              <w:rPr>
                <w:color w:val="000000"/>
              </w:rPr>
            </w:pPr>
            <w:r w:rsidRPr="0012213B">
              <w:rPr>
                <w:color w:val="000000"/>
              </w:rPr>
              <w:t> </w:t>
            </w:r>
          </w:p>
        </w:tc>
        <w:tc>
          <w:tcPr>
            <w:tcW w:w="540" w:type="dxa"/>
            <w:tcBorders>
              <w:top w:val="nil"/>
              <w:left w:val="nil"/>
              <w:bottom w:val="single" w:sz="4" w:space="0" w:color="auto"/>
              <w:right w:val="single" w:sz="4" w:space="0" w:color="auto"/>
            </w:tcBorders>
            <w:shd w:val="clear" w:color="auto" w:fill="auto"/>
            <w:noWrap/>
            <w:vAlign w:val="center"/>
            <w:hideMark/>
          </w:tcPr>
          <w:p w:rsidR="00BC2943" w:rsidRPr="0012213B" w:rsidRDefault="00BC2943" w:rsidP="007C574B">
            <w:pPr>
              <w:rPr>
                <w:color w:val="000000"/>
              </w:rPr>
            </w:pPr>
            <w:r w:rsidRPr="0012213B">
              <w:rPr>
                <w:color w:val="000000"/>
              </w:rPr>
              <w:t> </w:t>
            </w:r>
          </w:p>
        </w:tc>
        <w:tc>
          <w:tcPr>
            <w:tcW w:w="540" w:type="dxa"/>
            <w:tcBorders>
              <w:top w:val="nil"/>
              <w:left w:val="nil"/>
              <w:bottom w:val="single" w:sz="4" w:space="0" w:color="auto"/>
              <w:right w:val="single" w:sz="4" w:space="0" w:color="auto"/>
            </w:tcBorders>
            <w:shd w:val="clear" w:color="auto" w:fill="auto"/>
            <w:noWrap/>
            <w:vAlign w:val="center"/>
            <w:hideMark/>
          </w:tcPr>
          <w:p w:rsidR="00BC2943" w:rsidRPr="0012213B" w:rsidRDefault="00BC2943" w:rsidP="007C574B">
            <w:pPr>
              <w:rPr>
                <w:color w:val="000000"/>
              </w:rPr>
            </w:pPr>
            <w:r w:rsidRPr="0012213B">
              <w:rPr>
                <w:color w:val="000000"/>
              </w:rPr>
              <w:t> </w:t>
            </w:r>
          </w:p>
        </w:tc>
        <w:tc>
          <w:tcPr>
            <w:tcW w:w="540" w:type="dxa"/>
            <w:tcBorders>
              <w:top w:val="nil"/>
              <w:left w:val="nil"/>
              <w:bottom w:val="single" w:sz="4" w:space="0" w:color="auto"/>
              <w:right w:val="single" w:sz="4" w:space="0" w:color="auto"/>
            </w:tcBorders>
            <w:shd w:val="clear" w:color="auto" w:fill="auto"/>
            <w:noWrap/>
            <w:vAlign w:val="center"/>
            <w:hideMark/>
          </w:tcPr>
          <w:p w:rsidR="00BC2943" w:rsidRPr="0012213B" w:rsidRDefault="00BC2943" w:rsidP="007C574B">
            <w:pPr>
              <w:rPr>
                <w:color w:val="000000"/>
              </w:rPr>
            </w:pPr>
            <w:r w:rsidRPr="0012213B">
              <w:rPr>
                <w:color w:val="000000"/>
              </w:rPr>
              <w:t> </w:t>
            </w:r>
          </w:p>
        </w:tc>
        <w:tc>
          <w:tcPr>
            <w:tcW w:w="540" w:type="dxa"/>
            <w:tcBorders>
              <w:top w:val="nil"/>
              <w:left w:val="nil"/>
              <w:bottom w:val="single" w:sz="4" w:space="0" w:color="auto"/>
              <w:right w:val="single" w:sz="4" w:space="0" w:color="auto"/>
            </w:tcBorders>
            <w:shd w:val="clear" w:color="auto" w:fill="auto"/>
            <w:noWrap/>
            <w:vAlign w:val="center"/>
            <w:hideMark/>
          </w:tcPr>
          <w:p w:rsidR="00BC2943" w:rsidRPr="0012213B" w:rsidRDefault="00BC2943" w:rsidP="007C574B">
            <w:pPr>
              <w:rPr>
                <w:color w:val="000000"/>
              </w:rPr>
            </w:pPr>
            <w:r w:rsidRPr="0012213B">
              <w:rPr>
                <w:color w:val="000000"/>
              </w:rPr>
              <w:t> </w:t>
            </w:r>
          </w:p>
        </w:tc>
        <w:tc>
          <w:tcPr>
            <w:tcW w:w="540" w:type="dxa"/>
            <w:tcBorders>
              <w:top w:val="nil"/>
              <w:left w:val="nil"/>
              <w:bottom w:val="single" w:sz="4" w:space="0" w:color="auto"/>
              <w:right w:val="single" w:sz="4" w:space="0" w:color="auto"/>
            </w:tcBorders>
            <w:shd w:val="clear" w:color="auto" w:fill="auto"/>
            <w:noWrap/>
            <w:vAlign w:val="center"/>
            <w:hideMark/>
          </w:tcPr>
          <w:p w:rsidR="00BC2943" w:rsidRPr="0012213B" w:rsidRDefault="00BC2943" w:rsidP="007C574B">
            <w:pPr>
              <w:rPr>
                <w:color w:val="000000"/>
              </w:rPr>
            </w:pPr>
            <w:r w:rsidRPr="0012213B">
              <w:rPr>
                <w:color w:val="000000"/>
              </w:rPr>
              <w:t> </w:t>
            </w:r>
          </w:p>
        </w:tc>
        <w:tc>
          <w:tcPr>
            <w:tcW w:w="540" w:type="dxa"/>
            <w:tcBorders>
              <w:top w:val="nil"/>
              <w:left w:val="nil"/>
              <w:bottom w:val="single" w:sz="4" w:space="0" w:color="auto"/>
              <w:right w:val="single" w:sz="4" w:space="0" w:color="auto"/>
            </w:tcBorders>
            <w:shd w:val="clear" w:color="auto" w:fill="auto"/>
            <w:noWrap/>
            <w:vAlign w:val="center"/>
            <w:hideMark/>
          </w:tcPr>
          <w:p w:rsidR="00BC2943" w:rsidRPr="0012213B" w:rsidRDefault="00BC2943" w:rsidP="007C574B">
            <w:pPr>
              <w:rPr>
                <w:color w:val="000000"/>
              </w:rPr>
            </w:pPr>
            <w:r w:rsidRPr="0012213B">
              <w:rPr>
                <w:color w:val="000000"/>
              </w:rPr>
              <w:t> </w:t>
            </w:r>
          </w:p>
        </w:tc>
      </w:tr>
    </w:tbl>
    <w:p w:rsidR="00BC2943" w:rsidRDefault="00BC2943" w:rsidP="007C574B">
      <w:pPr>
        <w:shd w:val="clear" w:color="auto" w:fill="FFFFFF"/>
        <w:autoSpaceDE w:val="0"/>
        <w:autoSpaceDN w:val="0"/>
        <w:adjustRightInd w:val="0"/>
        <w:ind w:firstLine="709"/>
        <w:jc w:val="both"/>
        <w:rPr>
          <w:sz w:val="24"/>
          <w:szCs w:val="24"/>
        </w:rPr>
      </w:pPr>
    </w:p>
    <w:p w:rsidR="00BC2943" w:rsidRPr="001F6C4A"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Pr>
          <w:b/>
          <w:sz w:val="24"/>
          <w:szCs w:val="24"/>
        </w:rPr>
        <w:lastRenderedPageBreak/>
        <w:t>4.5.3</w:t>
      </w:r>
      <w:r w:rsidRPr="005B62AB">
        <w:rPr>
          <w:b/>
          <w:sz w:val="24"/>
          <w:szCs w:val="24"/>
        </w:rPr>
        <w:t>. Сведения о новом строительстве и реконструкции насосных станций</w:t>
      </w:r>
      <w:r>
        <w:rPr>
          <w:b/>
          <w:sz w:val="24"/>
          <w:szCs w:val="24"/>
        </w:rPr>
        <w:t>.</w:t>
      </w:r>
    </w:p>
    <w:p w:rsidR="00BC2943" w:rsidRPr="005B62AB" w:rsidRDefault="00BC2943" w:rsidP="007C574B">
      <w:pPr>
        <w:shd w:val="clear" w:color="auto" w:fill="FFFFFF"/>
        <w:autoSpaceDE w:val="0"/>
        <w:autoSpaceDN w:val="0"/>
        <w:adjustRightInd w:val="0"/>
        <w:ind w:firstLine="709"/>
        <w:jc w:val="both"/>
        <w:rPr>
          <w:sz w:val="24"/>
          <w:szCs w:val="24"/>
        </w:rPr>
      </w:pPr>
      <w:r w:rsidRPr="005B62AB">
        <w:rPr>
          <w:sz w:val="24"/>
          <w:szCs w:val="24"/>
        </w:rPr>
        <w:t xml:space="preserve">Строительство и реконструкция </w:t>
      </w:r>
      <w:r>
        <w:rPr>
          <w:sz w:val="24"/>
          <w:szCs w:val="24"/>
        </w:rPr>
        <w:t xml:space="preserve">насосных станций не </w:t>
      </w:r>
      <w:r w:rsidRPr="005B62AB">
        <w:rPr>
          <w:sz w:val="24"/>
          <w:szCs w:val="24"/>
        </w:rPr>
        <w:t>запланирован</w:t>
      </w:r>
      <w:r>
        <w:rPr>
          <w:sz w:val="24"/>
          <w:szCs w:val="24"/>
        </w:rPr>
        <w:t>о</w:t>
      </w:r>
      <w:r w:rsidRPr="005B62AB">
        <w:rPr>
          <w:sz w:val="24"/>
          <w:szCs w:val="24"/>
        </w:rPr>
        <w:t>.</w:t>
      </w:r>
    </w:p>
    <w:p w:rsidR="00BC2943" w:rsidRPr="005B62AB" w:rsidRDefault="00BC2943" w:rsidP="007C574B">
      <w:pPr>
        <w:shd w:val="clear" w:color="auto" w:fill="FFFFFF"/>
        <w:autoSpaceDE w:val="0"/>
        <w:autoSpaceDN w:val="0"/>
        <w:adjustRightInd w:val="0"/>
        <w:ind w:firstLine="709"/>
        <w:jc w:val="both"/>
        <w:rPr>
          <w:b/>
          <w:sz w:val="24"/>
          <w:szCs w:val="24"/>
        </w:rPr>
      </w:pPr>
      <w:r>
        <w:rPr>
          <w:b/>
          <w:sz w:val="24"/>
          <w:szCs w:val="24"/>
        </w:rPr>
        <w:t>4.5.4</w:t>
      </w:r>
      <w:r w:rsidRPr="005B62AB">
        <w:rPr>
          <w:b/>
          <w:sz w:val="24"/>
          <w:szCs w:val="24"/>
        </w:rPr>
        <w:t>. Сведения о новом строительстве и реконструкции регулирующих резервуаров</w:t>
      </w:r>
      <w:r>
        <w:rPr>
          <w:b/>
          <w:sz w:val="24"/>
          <w:szCs w:val="24"/>
        </w:rPr>
        <w:t>.</w:t>
      </w:r>
    </w:p>
    <w:p w:rsidR="00BC2943" w:rsidRPr="005B62AB" w:rsidRDefault="00BC2943" w:rsidP="007C574B">
      <w:pPr>
        <w:shd w:val="clear" w:color="auto" w:fill="FFFFFF"/>
        <w:autoSpaceDE w:val="0"/>
        <w:autoSpaceDN w:val="0"/>
        <w:adjustRightInd w:val="0"/>
        <w:ind w:firstLine="709"/>
        <w:jc w:val="both"/>
        <w:rPr>
          <w:sz w:val="24"/>
          <w:szCs w:val="24"/>
        </w:rPr>
      </w:pPr>
      <w:r w:rsidRPr="005B62AB">
        <w:rPr>
          <w:sz w:val="24"/>
          <w:szCs w:val="24"/>
        </w:rPr>
        <w:t>Строительство и реконструкция регулирующих резервуаров не запланирован</w:t>
      </w:r>
      <w:r>
        <w:rPr>
          <w:sz w:val="24"/>
          <w:szCs w:val="24"/>
        </w:rPr>
        <w:t>о</w:t>
      </w:r>
      <w:r w:rsidRPr="005B62AB">
        <w:rPr>
          <w:sz w:val="24"/>
          <w:szCs w:val="24"/>
        </w:rPr>
        <w:t>.</w:t>
      </w:r>
    </w:p>
    <w:p w:rsidR="00BC2943" w:rsidRPr="00B63128" w:rsidRDefault="00BC2943" w:rsidP="007C574B">
      <w:pPr>
        <w:shd w:val="clear" w:color="auto" w:fill="FFFFFF"/>
        <w:autoSpaceDE w:val="0"/>
        <w:autoSpaceDN w:val="0"/>
        <w:adjustRightInd w:val="0"/>
        <w:ind w:firstLine="709"/>
        <w:jc w:val="both"/>
        <w:rPr>
          <w:b/>
          <w:sz w:val="24"/>
          <w:szCs w:val="24"/>
        </w:rPr>
      </w:pPr>
      <w:r>
        <w:rPr>
          <w:b/>
          <w:sz w:val="24"/>
          <w:szCs w:val="24"/>
        </w:rPr>
        <w:t>4.5.5</w:t>
      </w:r>
      <w:r w:rsidRPr="00B63128">
        <w:rPr>
          <w:b/>
          <w:sz w:val="24"/>
          <w:szCs w:val="24"/>
        </w:rPr>
        <w:t>. Сведения о развитии систем диспетчеризации, телемеханизации и автоматизированных системах управления режимами водоотведения на объектах водоотведения</w:t>
      </w:r>
      <w:r>
        <w:rPr>
          <w:b/>
          <w:sz w:val="24"/>
          <w:szCs w:val="24"/>
        </w:rPr>
        <w:t>.</w:t>
      </w:r>
    </w:p>
    <w:p w:rsidR="00BC2943" w:rsidRPr="00B63128" w:rsidRDefault="00BC2943" w:rsidP="007C574B">
      <w:pPr>
        <w:shd w:val="clear" w:color="auto" w:fill="FFFFFF"/>
        <w:autoSpaceDE w:val="0"/>
        <w:autoSpaceDN w:val="0"/>
        <w:adjustRightInd w:val="0"/>
        <w:ind w:firstLine="709"/>
        <w:jc w:val="both"/>
        <w:rPr>
          <w:sz w:val="24"/>
          <w:szCs w:val="24"/>
        </w:rPr>
      </w:pPr>
      <w:r w:rsidRPr="00B63128">
        <w:rPr>
          <w:sz w:val="24"/>
          <w:szCs w:val="24"/>
        </w:rPr>
        <w:t>На объектах системы водоотведения сельского поселения</w:t>
      </w:r>
      <w:r>
        <w:rPr>
          <w:sz w:val="24"/>
          <w:szCs w:val="24"/>
        </w:rPr>
        <w:t xml:space="preserve"> Нялинское</w:t>
      </w:r>
      <w:r w:rsidRPr="00B63128">
        <w:rPr>
          <w:sz w:val="24"/>
          <w:szCs w:val="24"/>
        </w:rPr>
        <w:t xml:space="preserve"> системы диспетчеризации, телемеханизации и автоматизированные системы управления режимами водоотведения не применяются. Управление осуществляется непосредственно на объектах (отсутствует возможность удаленного управления). Средства телемеханизации отсутствуют.</w:t>
      </w:r>
    </w:p>
    <w:p w:rsidR="00BC2943" w:rsidRDefault="00BC2943" w:rsidP="007C574B">
      <w:pPr>
        <w:shd w:val="clear" w:color="auto" w:fill="FFFFFF"/>
        <w:autoSpaceDE w:val="0"/>
        <w:autoSpaceDN w:val="0"/>
        <w:adjustRightInd w:val="0"/>
        <w:ind w:firstLine="709"/>
        <w:jc w:val="both"/>
        <w:rPr>
          <w:sz w:val="24"/>
          <w:szCs w:val="24"/>
        </w:rPr>
      </w:pPr>
      <w:r w:rsidRPr="00B63128">
        <w:rPr>
          <w:sz w:val="24"/>
          <w:szCs w:val="24"/>
        </w:rPr>
        <w:t>Внедрение современной автоматизированной системы оперативного диспетчерского управления водоснабжением (АСОДУ) сельского поселения</w:t>
      </w:r>
      <w:r>
        <w:rPr>
          <w:sz w:val="24"/>
          <w:szCs w:val="24"/>
        </w:rPr>
        <w:t xml:space="preserve"> Нялинское</w:t>
      </w:r>
      <w:r w:rsidRPr="00B63128">
        <w:rPr>
          <w:sz w:val="24"/>
          <w:szCs w:val="24"/>
        </w:rPr>
        <w:t xml:space="preserve"> позволило бы значительно экономить энергетические ресурсы, наладить контроль и управление всей системой водоотведения, повысить надежность ее работы.</w:t>
      </w:r>
    </w:p>
    <w:p w:rsidR="00BC2943" w:rsidRPr="002622D2" w:rsidRDefault="00BC2943" w:rsidP="007C574B">
      <w:pPr>
        <w:shd w:val="clear" w:color="auto" w:fill="FFFFFF"/>
        <w:autoSpaceDE w:val="0"/>
        <w:autoSpaceDN w:val="0"/>
        <w:adjustRightInd w:val="0"/>
        <w:ind w:firstLine="709"/>
        <w:jc w:val="both"/>
        <w:rPr>
          <w:b/>
          <w:sz w:val="24"/>
          <w:szCs w:val="24"/>
        </w:rPr>
      </w:pPr>
      <w:r>
        <w:rPr>
          <w:b/>
          <w:sz w:val="24"/>
          <w:szCs w:val="24"/>
        </w:rPr>
        <w:t>4.5.6</w:t>
      </w:r>
      <w:r w:rsidRPr="002622D2">
        <w:rPr>
          <w:b/>
          <w:sz w:val="24"/>
          <w:szCs w:val="24"/>
        </w:rPr>
        <w:t>. Сведения о развитии системы коммерческого учета водоотведения</w:t>
      </w:r>
      <w:r>
        <w:rPr>
          <w:b/>
          <w:sz w:val="24"/>
          <w:szCs w:val="24"/>
        </w:rPr>
        <w:t>.</w:t>
      </w:r>
    </w:p>
    <w:p w:rsidR="00BC2943" w:rsidRPr="002622D2" w:rsidRDefault="00BC2943" w:rsidP="007C574B">
      <w:pPr>
        <w:shd w:val="clear" w:color="auto" w:fill="FFFFFF"/>
        <w:autoSpaceDE w:val="0"/>
        <w:autoSpaceDN w:val="0"/>
        <w:adjustRightInd w:val="0"/>
        <w:ind w:firstLine="709"/>
        <w:jc w:val="both"/>
        <w:rPr>
          <w:sz w:val="24"/>
          <w:szCs w:val="24"/>
        </w:rPr>
      </w:pPr>
      <w:r w:rsidRPr="002622D2">
        <w:rPr>
          <w:sz w:val="24"/>
          <w:szCs w:val="24"/>
        </w:rPr>
        <w:t xml:space="preserve">В настоящее время коммерческий учет принимаемых сточных вод </w:t>
      </w:r>
      <w:r>
        <w:rPr>
          <w:sz w:val="24"/>
          <w:szCs w:val="24"/>
        </w:rPr>
        <w:t xml:space="preserve">                             </w:t>
      </w:r>
      <w:r w:rsidRPr="002622D2">
        <w:rPr>
          <w:sz w:val="24"/>
          <w:szCs w:val="24"/>
        </w:rPr>
        <w:t>от потребителей населенных пунктов сельского поселения</w:t>
      </w:r>
      <w:r>
        <w:rPr>
          <w:sz w:val="24"/>
          <w:szCs w:val="24"/>
        </w:rPr>
        <w:t xml:space="preserve"> Нялинское</w:t>
      </w:r>
      <w:r w:rsidRPr="002622D2">
        <w:rPr>
          <w:sz w:val="24"/>
          <w:szCs w:val="24"/>
        </w:rPr>
        <w:t xml:space="preserve"> осуществляется в соответствии с действующим законодательством, количество принятых сточных вод принимается равным количеству потребленной воды.</w:t>
      </w:r>
    </w:p>
    <w:p w:rsidR="00BC2943" w:rsidRPr="002622D2" w:rsidRDefault="00BC2943" w:rsidP="007C574B">
      <w:pPr>
        <w:shd w:val="clear" w:color="auto" w:fill="FFFFFF"/>
        <w:autoSpaceDE w:val="0"/>
        <w:autoSpaceDN w:val="0"/>
        <w:adjustRightInd w:val="0"/>
        <w:ind w:firstLine="709"/>
        <w:jc w:val="both"/>
        <w:rPr>
          <w:sz w:val="24"/>
          <w:szCs w:val="24"/>
        </w:rPr>
      </w:pPr>
      <w:r w:rsidRPr="002622D2">
        <w:rPr>
          <w:sz w:val="24"/>
          <w:szCs w:val="24"/>
        </w:rPr>
        <w:t>Доля объемов сточных вод, рассчитанная данным способом, составляет 100%. Приборы учета фактического объема сточных вод не установлены.</w:t>
      </w:r>
    </w:p>
    <w:p w:rsidR="00BC2943" w:rsidRPr="002622D2" w:rsidRDefault="00BC2943" w:rsidP="007C574B">
      <w:pPr>
        <w:shd w:val="clear" w:color="auto" w:fill="FFFFFF"/>
        <w:autoSpaceDE w:val="0"/>
        <w:autoSpaceDN w:val="0"/>
        <w:adjustRightInd w:val="0"/>
        <w:ind w:firstLine="709"/>
        <w:jc w:val="both"/>
        <w:rPr>
          <w:sz w:val="24"/>
          <w:szCs w:val="24"/>
        </w:rPr>
      </w:pPr>
      <w:r w:rsidRPr="002622D2">
        <w:rPr>
          <w:sz w:val="24"/>
          <w:szCs w:val="24"/>
        </w:rPr>
        <w:t>В современных условиях на российском рынке неплохо зарекомендовали себя приборы учета сточных вод для безнапорных коллекторов типа ЭХО-Р (Сигнур), ВЗЛЕТ РСЛ, среди импортных приборов: ISCO 4250 (США), ADS 3600 (США) и MAINSTREAM III (Франция).</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4.6. Экологические аспекты мероприятий по строительству и реконструкции объектов централизованной системы водоотведения</w:t>
      </w:r>
      <w:r>
        <w:rPr>
          <w:b/>
          <w:sz w:val="24"/>
          <w:szCs w:val="24"/>
        </w:rPr>
        <w:t>.</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4.6.1. Сведения о мерах по предотвращению вредного воздействия на водный бассейн, предлагаемых к новому строительству и реконструкции объектов водоотведения</w:t>
      </w:r>
      <w:r>
        <w:rPr>
          <w:b/>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На территории проектирования протекают река </w:t>
      </w:r>
      <w:r>
        <w:rPr>
          <w:sz w:val="24"/>
          <w:szCs w:val="24"/>
        </w:rPr>
        <w:t>Обь</w:t>
      </w:r>
      <w:r w:rsidRPr="00D03674">
        <w:rPr>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По рыбохозяйственному значению р. </w:t>
      </w:r>
      <w:r>
        <w:rPr>
          <w:sz w:val="24"/>
          <w:szCs w:val="24"/>
        </w:rPr>
        <w:t>Обь</w:t>
      </w:r>
      <w:r w:rsidRPr="00D03674">
        <w:rPr>
          <w:sz w:val="24"/>
          <w:szCs w:val="24"/>
        </w:rPr>
        <w:t xml:space="preserve"> относится к водоемам второй категории, в воде которого химические вещества не должны отмечаться </w:t>
      </w:r>
      <w:r>
        <w:rPr>
          <w:sz w:val="24"/>
          <w:szCs w:val="24"/>
        </w:rPr>
        <w:t xml:space="preserve">                                   </w:t>
      </w:r>
      <w:r w:rsidRPr="00D03674">
        <w:rPr>
          <w:sz w:val="24"/>
          <w:szCs w:val="24"/>
        </w:rPr>
        <w:t>в концентрациях, превышающих рыбохозяйственные нормативы</w:t>
      </w:r>
      <w:r>
        <w:rPr>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В целях предотвращения загрязнения вод реки </w:t>
      </w:r>
      <w:r>
        <w:rPr>
          <w:sz w:val="24"/>
          <w:szCs w:val="24"/>
        </w:rPr>
        <w:t>Обь</w:t>
      </w:r>
      <w:r w:rsidRPr="00D03674">
        <w:rPr>
          <w:sz w:val="24"/>
          <w:szCs w:val="24"/>
        </w:rPr>
        <w:t xml:space="preserve"> в проекте принята раздельная система канализации, при которой хозяйственно-бытовая сеть</w:t>
      </w:r>
      <w:r>
        <w:rPr>
          <w:sz w:val="24"/>
          <w:szCs w:val="24"/>
        </w:rPr>
        <w:t xml:space="preserve"> </w:t>
      </w:r>
      <w:r w:rsidRPr="00D03674">
        <w:rPr>
          <w:sz w:val="24"/>
          <w:szCs w:val="24"/>
        </w:rPr>
        <w:t>прокладывается для отведения стоков от жилой и общественной застройки, поверхностные стоки отводятся по самостоятельной сети дождевой канализации.</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Поверхностные воды и дождевые воды перед сбросом в реку </w:t>
      </w:r>
      <w:r>
        <w:rPr>
          <w:sz w:val="24"/>
          <w:szCs w:val="24"/>
        </w:rPr>
        <w:t>Обь</w:t>
      </w:r>
      <w:r w:rsidRPr="00D03674">
        <w:rPr>
          <w:sz w:val="24"/>
          <w:szCs w:val="24"/>
        </w:rPr>
        <w:t xml:space="preserve"> должны пройти очистку на локальных очистных сооружениях (ЛОС) до состояния, удовлетворяющего требованиям СанПиН 2.1.5.980-00 «Водоотведение населенных мест, санитарная охрана водных объектов. Гигиенические требования к охране поверхностных вод».</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4.6.2. Сведения о мерах по предотвращению вредного воздействия на водный бассейн предлагаемых к новому строительству канализационных сетей</w:t>
      </w:r>
      <w:r>
        <w:rPr>
          <w:b/>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Строительство новых канализационных сетей и перекладка старых обуславливают сокращение сбросов загрязняющих веществ в окружающую среду, соответственно, снижают и вредное воздействие на окружающую среду.</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lastRenderedPageBreak/>
        <w:t>4.6.3. Сведения о мерах по предотвращению вредного воздействия на окружающую среду при реализации мероприятий по утилизации осадка сточных вод</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03674">
        <w:rPr>
          <w:sz w:val="24"/>
          <w:szCs w:val="24"/>
        </w:rPr>
        <w:t>На территории сельского поселения</w:t>
      </w:r>
      <w:r>
        <w:rPr>
          <w:sz w:val="24"/>
          <w:szCs w:val="24"/>
        </w:rPr>
        <w:t xml:space="preserve"> Нялинское</w:t>
      </w:r>
      <w:r w:rsidRPr="00D03674">
        <w:rPr>
          <w:sz w:val="24"/>
          <w:szCs w:val="24"/>
        </w:rPr>
        <w:t xml:space="preserve"> </w:t>
      </w:r>
      <w:r>
        <w:rPr>
          <w:sz w:val="24"/>
          <w:szCs w:val="24"/>
        </w:rPr>
        <w:t>утилизация осадка сточных вод не производится</w:t>
      </w:r>
      <w:r w:rsidRPr="00D03674">
        <w:rPr>
          <w:sz w:val="24"/>
          <w:szCs w:val="24"/>
        </w:rPr>
        <w:t>.</w:t>
      </w:r>
    </w:p>
    <w:p w:rsidR="00BC2943" w:rsidRPr="005A1886" w:rsidRDefault="00BC2943" w:rsidP="007C574B">
      <w:pPr>
        <w:shd w:val="clear" w:color="auto" w:fill="FFFFFF"/>
        <w:autoSpaceDE w:val="0"/>
        <w:autoSpaceDN w:val="0"/>
        <w:adjustRightInd w:val="0"/>
        <w:ind w:firstLine="709"/>
        <w:jc w:val="both"/>
        <w:rPr>
          <w:b/>
          <w:sz w:val="24"/>
          <w:szCs w:val="24"/>
        </w:rPr>
      </w:pPr>
      <w:r w:rsidRPr="005A1886">
        <w:rPr>
          <w:b/>
          <w:sz w:val="24"/>
          <w:szCs w:val="24"/>
        </w:rPr>
        <w:t>4.7. Оценка потребности в капитальных вложениях в строительство, реконструкцию и модернизацию объектов централизованной системы водоотведения</w:t>
      </w:r>
      <w:r>
        <w:rPr>
          <w:b/>
          <w:sz w:val="24"/>
          <w:szCs w:val="24"/>
        </w:rPr>
        <w:t>.</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Предварительный расчет стоимости выполнения работ.</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Общие положения.</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разработки проектной документации объектов капитального строител</w:t>
      </w:r>
      <w:r>
        <w:rPr>
          <w:sz w:val="24"/>
          <w:szCs w:val="24"/>
        </w:rPr>
        <w:t>ьства определена на основании с</w:t>
      </w:r>
      <w:r w:rsidRPr="005A1886">
        <w:rPr>
          <w:sz w:val="24"/>
          <w:szCs w:val="24"/>
        </w:rPr>
        <w:t>правочников базовых цен на проект</w:t>
      </w:r>
      <w:r>
        <w:rPr>
          <w:sz w:val="24"/>
          <w:szCs w:val="24"/>
        </w:rPr>
        <w:t>ные работы для строительства» (к</w:t>
      </w:r>
      <w:r w:rsidRPr="005A1886">
        <w:rPr>
          <w:sz w:val="24"/>
          <w:szCs w:val="24"/>
        </w:rPr>
        <w:t>оммунальные и</w:t>
      </w:r>
      <w:r>
        <w:rPr>
          <w:sz w:val="24"/>
          <w:szCs w:val="24"/>
        </w:rPr>
        <w:t>нженерные здания и сооружения, о</w:t>
      </w:r>
      <w:r w:rsidRPr="005A1886">
        <w:rPr>
          <w:sz w:val="24"/>
          <w:szCs w:val="24"/>
        </w:rPr>
        <w:t>бъекты водоснабжения и канализации). Базовая цена проектных работ (на 1 января 2001 года) устанавливается в зависимости от основных натуральных показателей</w:t>
      </w:r>
      <w:r>
        <w:rPr>
          <w:sz w:val="24"/>
          <w:szCs w:val="24"/>
        </w:rPr>
        <w:t>,</w:t>
      </w:r>
      <w:r w:rsidRPr="005A1886">
        <w:rPr>
          <w:sz w:val="24"/>
          <w:szCs w:val="24"/>
        </w:rPr>
        <w:t xml:space="preserve"> проектируемых объектов</w:t>
      </w:r>
      <w:r>
        <w:rPr>
          <w:sz w:val="24"/>
          <w:szCs w:val="24"/>
        </w:rPr>
        <w:t>,</w:t>
      </w:r>
      <w:r w:rsidRPr="005A1886">
        <w:rPr>
          <w:sz w:val="24"/>
          <w:szCs w:val="24"/>
        </w:rPr>
        <w:t xml:space="preserve"> и приводится к текущему уровню цен умножением на коэффициент, отражающий инфляционные процессы на момент определения цены проектных ра</w:t>
      </w:r>
      <w:r>
        <w:rPr>
          <w:sz w:val="24"/>
          <w:szCs w:val="24"/>
        </w:rPr>
        <w:t>бот для строительства согласно п</w:t>
      </w:r>
      <w:r w:rsidRPr="005A1886">
        <w:rPr>
          <w:sz w:val="24"/>
          <w:szCs w:val="24"/>
        </w:rPr>
        <w:t>исьму Министерства регионального развития Российской Федерации</w:t>
      </w:r>
      <w:r>
        <w:rPr>
          <w:sz w:val="24"/>
          <w:szCs w:val="24"/>
        </w:rPr>
        <w:t xml:space="preserve"> от 12.02.2013 </w:t>
      </w:r>
      <w:r w:rsidRPr="005A1886">
        <w:rPr>
          <w:sz w:val="24"/>
          <w:szCs w:val="24"/>
        </w:rPr>
        <w:t>№ 1951-ВТ/10.</w:t>
      </w:r>
    </w:p>
    <w:p w:rsidR="00BC2943"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Ориентировочная стоимость строительства зданий и сооружений определена </w:t>
      </w:r>
      <w:r>
        <w:rPr>
          <w:sz w:val="24"/>
          <w:szCs w:val="24"/>
        </w:rPr>
        <w:t xml:space="preserve">          по проектам объектов-аналогов, к</w:t>
      </w:r>
      <w:r w:rsidRPr="005A1886">
        <w:rPr>
          <w:sz w:val="24"/>
          <w:szCs w:val="24"/>
        </w:rPr>
        <w:t>аталогам проектов повторного применения для строительства объектов социально</w:t>
      </w:r>
      <w:r>
        <w:rPr>
          <w:sz w:val="24"/>
          <w:szCs w:val="24"/>
        </w:rPr>
        <w:t>й и инженерной инфраструктур, у</w:t>
      </w:r>
      <w:r w:rsidRPr="005A1886">
        <w:rPr>
          <w:sz w:val="24"/>
          <w:szCs w:val="24"/>
        </w:rPr>
        <w:t xml:space="preserve">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w:t>
      </w:r>
      <w:r>
        <w:rPr>
          <w:sz w:val="24"/>
          <w:szCs w:val="24"/>
        </w:rPr>
        <w:t xml:space="preserve">           </w:t>
      </w:r>
      <w:r w:rsidRPr="005A1886">
        <w:rPr>
          <w:sz w:val="24"/>
          <w:szCs w:val="24"/>
        </w:rPr>
        <w:t>2001 года, а также с использованием сборников УПВС в ценах и нормах 1969 года. Стоимость работ пересчитана в цены 2013</w:t>
      </w:r>
      <w:r>
        <w:rPr>
          <w:sz w:val="24"/>
          <w:szCs w:val="24"/>
        </w:rPr>
        <w:t xml:space="preserve"> года с коэффициентами согласно п</w:t>
      </w:r>
      <w:r w:rsidRPr="005A1886">
        <w:rPr>
          <w:sz w:val="24"/>
          <w:szCs w:val="24"/>
        </w:rPr>
        <w:t xml:space="preserve">остановлению Государственного комитета СССР по делам строительства </w:t>
      </w:r>
      <w:r>
        <w:rPr>
          <w:sz w:val="24"/>
          <w:szCs w:val="24"/>
        </w:rPr>
        <w:t xml:space="preserve">                          </w:t>
      </w:r>
      <w:r w:rsidRPr="005A1886">
        <w:rPr>
          <w:sz w:val="24"/>
          <w:szCs w:val="24"/>
        </w:rPr>
        <w:t>от 11.0</w:t>
      </w:r>
      <w:r>
        <w:rPr>
          <w:sz w:val="24"/>
          <w:szCs w:val="24"/>
        </w:rPr>
        <w:t xml:space="preserve">5.1983 </w:t>
      </w:r>
      <w:r w:rsidRPr="005A1886">
        <w:rPr>
          <w:sz w:val="24"/>
          <w:szCs w:val="24"/>
        </w:rPr>
        <w:t>№ 94</w:t>
      </w:r>
      <w:r>
        <w:rPr>
          <w:sz w:val="24"/>
          <w:szCs w:val="24"/>
        </w:rPr>
        <w:t>,</w:t>
      </w:r>
      <w:r w:rsidRPr="005A1886">
        <w:rPr>
          <w:sz w:val="24"/>
          <w:szCs w:val="24"/>
        </w:rPr>
        <w:t xml:space="preserve"> </w:t>
      </w:r>
      <w:r>
        <w:rPr>
          <w:sz w:val="24"/>
          <w:szCs w:val="24"/>
        </w:rPr>
        <w:t>письмам</w:t>
      </w:r>
      <w:r w:rsidRPr="005A1886">
        <w:rPr>
          <w:sz w:val="24"/>
          <w:szCs w:val="24"/>
        </w:rPr>
        <w:t xml:space="preserve"> Государственного комитета СССР по делам строительства </w:t>
      </w:r>
      <w:r>
        <w:rPr>
          <w:sz w:val="24"/>
          <w:szCs w:val="24"/>
        </w:rPr>
        <w:t xml:space="preserve">от 06.09.1990 </w:t>
      </w:r>
      <w:r w:rsidRPr="005A1886">
        <w:rPr>
          <w:sz w:val="24"/>
          <w:szCs w:val="24"/>
        </w:rPr>
        <w:t>№ 14-Д</w:t>
      </w:r>
      <w:r>
        <w:rPr>
          <w:sz w:val="24"/>
          <w:szCs w:val="24"/>
        </w:rPr>
        <w:t>,</w:t>
      </w:r>
      <w:r w:rsidRPr="005A1886">
        <w:rPr>
          <w:sz w:val="24"/>
          <w:szCs w:val="24"/>
        </w:rPr>
        <w:t xml:space="preserve"> </w:t>
      </w:r>
      <w:r>
        <w:rPr>
          <w:sz w:val="24"/>
          <w:szCs w:val="24"/>
        </w:rPr>
        <w:t xml:space="preserve">от 24.09.1990 </w:t>
      </w:r>
      <w:r w:rsidRPr="005A1886">
        <w:rPr>
          <w:sz w:val="24"/>
          <w:szCs w:val="24"/>
        </w:rPr>
        <w:t>№ 15-149/6</w:t>
      </w:r>
      <w:r>
        <w:rPr>
          <w:sz w:val="24"/>
          <w:szCs w:val="24"/>
        </w:rPr>
        <w:t>,</w:t>
      </w:r>
      <w:r w:rsidRPr="005A1886">
        <w:rPr>
          <w:sz w:val="24"/>
          <w:szCs w:val="24"/>
        </w:rPr>
        <w:t xml:space="preserve">  </w:t>
      </w:r>
      <w:r>
        <w:rPr>
          <w:sz w:val="24"/>
          <w:szCs w:val="24"/>
        </w:rPr>
        <w:t>письмам</w:t>
      </w:r>
      <w:r w:rsidRPr="005A1886">
        <w:rPr>
          <w:sz w:val="24"/>
          <w:szCs w:val="24"/>
        </w:rPr>
        <w:t xml:space="preserve"> Министерства регионального развития Российской Федерации </w:t>
      </w:r>
      <w:r>
        <w:rPr>
          <w:sz w:val="24"/>
          <w:szCs w:val="24"/>
        </w:rPr>
        <w:t>от 05.10.2011</w:t>
      </w:r>
      <w:r w:rsidRPr="005A1886">
        <w:rPr>
          <w:sz w:val="24"/>
          <w:szCs w:val="24"/>
        </w:rPr>
        <w:t xml:space="preserve"> № 21790-АК/Д03</w:t>
      </w:r>
      <w:r>
        <w:rPr>
          <w:sz w:val="24"/>
          <w:szCs w:val="24"/>
        </w:rPr>
        <w:t xml:space="preserve">, </w:t>
      </w:r>
      <w:r w:rsidRPr="005A1886">
        <w:rPr>
          <w:sz w:val="24"/>
          <w:szCs w:val="24"/>
        </w:rPr>
        <w:t>от 03.12.2012</w:t>
      </w:r>
      <w:r>
        <w:rPr>
          <w:sz w:val="24"/>
          <w:szCs w:val="24"/>
        </w:rPr>
        <w:t xml:space="preserve">                   </w:t>
      </w:r>
      <w:r w:rsidRPr="005A1886">
        <w:rPr>
          <w:sz w:val="24"/>
          <w:szCs w:val="24"/>
        </w:rPr>
        <w:t>№ 28</w:t>
      </w:r>
      <w:r>
        <w:rPr>
          <w:sz w:val="24"/>
          <w:szCs w:val="24"/>
        </w:rPr>
        <w:t>36-ИП/12/ГС</w:t>
      </w:r>
      <w:r w:rsidRPr="005A1886">
        <w:rPr>
          <w:sz w:val="24"/>
          <w:szCs w:val="24"/>
        </w:rPr>
        <w:t xml:space="preserve">. </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Расчетная стоимость мероприятий приводится по этапам реализации, приведенным в Схеме водоснабжения и водоотведения, с учетом индекс</w:t>
      </w:r>
      <w:r>
        <w:rPr>
          <w:sz w:val="24"/>
          <w:szCs w:val="24"/>
        </w:rPr>
        <w:t>ов-дефляторов до 2020 и 2030 годов</w:t>
      </w:r>
      <w:r w:rsidRPr="005A1886">
        <w:rPr>
          <w:sz w:val="24"/>
          <w:szCs w:val="24"/>
        </w:rPr>
        <w:t xml:space="preserve"> в соответствии с указаниями Минэкономразвития РФ </w:t>
      </w:r>
      <w:r>
        <w:rPr>
          <w:sz w:val="24"/>
          <w:szCs w:val="24"/>
        </w:rPr>
        <w:t>(п</w:t>
      </w:r>
      <w:r w:rsidRPr="005A1886">
        <w:rPr>
          <w:sz w:val="24"/>
          <w:szCs w:val="24"/>
        </w:rPr>
        <w:t xml:space="preserve">исьмо </w:t>
      </w:r>
      <w:r>
        <w:rPr>
          <w:sz w:val="24"/>
          <w:szCs w:val="24"/>
        </w:rPr>
        <w:t xml:space="preserve">         </w:t>
      </w:r>
      <w:r w:rsidRPr="005A1886">
        <w:rPr>
          <w:sz w:val="24"/>
          <w:szCs w:val="24"/>
        </w:rPr>
        <w:t>от 05.10.2011</w:t>
      </w:r>
      <w:r>
        <w:rPr>
          <w:sz w:val="24"/>
          <w:szCs w:val="24"/>
        </w:rPr>
        <w:t xml:space="preserve"> № 21790-АК/Д03) «</w:t>
      </w:r>
      <w:r w:rsidRPr="005A1886">
        <w:rPr>
          <w:sz w:val="24"/>
          <w:szCs w:val="24"/>
        </w:rPr>
        <w:t>Об индексах цен и индексах-деф</w:t>
      </w:r>
      <w:r>
        <w:rPr>
          <w:sz w:val="24"/>
          <w:szCs w:val="24"/>
        </w:rPr>
        <w:t>ляторах для прогнозирования цен»</w:t>
      </w:r>
      <w:r w:rsidRPr="005A1886">
        <w:rPr>
          <w:sz w:val="24"/>
          <w:szCs w:val="24"/>
        </w:rPr>
        <w:t>.</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w:t>
      </w:r>
      <w:r w:rsidRPr="005A1886">
        <w:rPr>
          <w:sz w:val="24"/>
          <w:szCs w:val="24"/>
        </w:rPr>
        <w:lastRenderedPageBreak/>
        <w:t>проектно-сметной документации. Стоимость устанавливается на каждой</w:t>
      </w:r>
      <w:r>
        <w:rPr>
          <w:sz w:val="24"/>
          <w:szCs w:val="24"/>
        </w:rPr>
        <w:t xml:space="preserve"> стадии проектирования, в связи</w:t>
      </w:r>
      <w:r w:rsidRPr="005A1886">
        <w:rPr>
          <w:sz w:val="24"/>
          <w:szCs w:val="24"/>
        </w:rPr>
        <w:t xml:space="preserve">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В расчетах не учитывались:</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резервирования и выкупа земельных участков и недвижимости для государственных и муниципальных нужд;</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проведения топографо-геодезических и геологических изысканий на территориях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мероприятий по сносу и демонтажу зданий и сооружений на территориях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мероприятий по реконструкции существующих объектов;</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оснащение необходимым оборудованием и благоустройство прилегающей территории; </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особенности территории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Результаты расчетов приведены в таблице </w:t>
      </w:r>
      <w:r>
        <w:rPr>
          <w:sz w:val="24"/>
          <w:szCs w:val="24"/>
        </w:rPr>
        <w:t>27</w:t>
      </w:r>
      <w:r w:rsidRPr="005A1886">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A1886">
        <w:rPr>
          <w:sz w:val="24"/>
          <w:szCs w:val="24"/>
        </w:rPr>
        <w:t>Ориентировочная стоимость зданий, сооружений и инженерных коммуникаций.</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304" w:right="1247" w:bottom="1134" w:left="1588" w:header="709" w:footer="709" w:gutter="0"/>
          <w:cols w:space="708"/>
          <w:docGrid w:linePitch="360"/>
        </w:sectPr>
      </w:pPr>
    </w:p>
    <w:p w:rsidR="00BC2943" w:rsidRPr="0077714A" w:rsidRDefault="00BC2943" w:rsidP="007C574B">
      <w:pPr>
        <w:shd w:val="clear" w:color="auto" w:fill="FFFFFF"/>
        <w:autoSpaceDE w:val="0"/>
        <w:autoSpaceDN w:val="0"/>
        <w:adjustRightInd w:val="0"/>
        <w:ind w:firstLine="709"/>
        <w:jc w:val="both"/>
        <w:rPr>
          <w:b/>
          <w:sz w:val="24"/>
          <w:szCs w:val="24"/>
        </w:rPr>
      </w:pPr>
      <w:r w:rsidRPr="0077714A">
        <w:rPr>
          <w:b/>
          <w:sz w:val="24"/>
          <w:szCs w:val="24"/>
        </w:rPr>
        <w:lastRenderedPageBreak/>
        <w:t xml:space="preserve">Таблица </w:t>
      </w:r>
      <w:r>
        <w:rPr>
          <w:b/>
          <w:sz w:val="24"/>
          <w:szCs w:val="24"/>
        </w:rPr>
        <w:t xml:space="preserve">27 – </w:t>
      </w:r>
      <w:r w:rsidRPr="0077714A">
        <w:rPr>
          <w:b/>
          <w:sz w:val="24"/>
          <w:szCs w:val="24"/>
        </w:rPr>
        <w:t>Оценка капитальных вложений в новое строительство, реконструкцию и модернизацию объектов централизованн</w:t>
      </w:r>
      <w:r>
        <w:rPr>
          <w:b/>
          <w:sz w:val="24"/>
          <w:szCs w:val="24"/>
        </w:rPr>
        <w:t>ой</w:t>
      </w:r>
      <w:r w:rsidRPr="0077714A">
        <w:rPr>
          <w:b/>
          <w:sz w:val="24"/>
          <w:szCs w:val="24"/>
        </w:rPr>
        <w:t xml:space="preserve"> систем</w:t>
      </w:r>
      <w:r>
        <w:rPr>
          <w:b/>
          <w:sz w:val="24"/>
          <w:szCs w:val="24"/>
        </w:rPr>
        <w:t>ы</w:t>
      </w:r>
      <w:r w:rsidRPr="0077714A">
        <w:rPr>
          <w:b/>
          <w:sz w:val="24"/>
          <w:szCs w:val="24"/>
        </w:rPr>
        <w:t xml:space="preserve"> </w:t>
      </w:r>
      <w:r>
        <w:rPr>
          <w:b/>
          <w:sz w:val="24"/>
          <w:szCs w:val="24"/>
        </w:rPr>
        <w:t>водоотведения</w:t>
      </w:r>
      <w:r w:rsidRPr="0077714A">
        <w:rPr>
          <w:b/>
          <w:sz w:val="24"/>
          <w:szCs w:val="24"/>
        </w:rPr>
        <w:t xml:space="preserve">, </w:t>
      </w:r>
      <w:r>
        <w:rPr>
          <w:b/>
          <w:sz w:val="24"/>
          <w:szCs w:val="24"/>
        </w:rPr>
        <w:t>тыс.</w:t>
      </w:r>
      <w:r w:rsidRPr="0077714A">
        <w:rPr>
          <w:b/>
          <w:sz w:val="24"/>
          <w:szCs w:val="24"/>
        </w:rPr>
        <w:t xml:space="preserve"> руб</w:t>
      </w:r>
      <w:r>
        <w:rPr>
          <w:b/>
          <w:sz w:val="24"/>
          <w:szCs w:val="24"/>
        </w:rPr>
        <w:t>лей</w:t>
      </w:r>
    </w:p>
    <w:tbl>
      <w:tblPr>
        <w:tblW w:w="14812" w:type="dxa"/>
        <w:tblInd w:w="91" w:type="dxa"/>
        <w:tblLook w:val="04A0" w:firstRow="1" w:lastRow="0" w:firstColumn="1" w:lastColumn="0" w:noHBand="0" w:noVBand="1"/>
      </w:tblPr>
      <w:tblGrid>
        <w:gridCol w:w="526"/>
        <w:gridCol w:w="1678"/>
        <w:gridCol w:w="1012"/>
        <w:gridCol w:w="645"/>
        <w:gridCol w:w="645"/>
        <w:gridCol w:w="645"/>
        <w:gridCol w:w="645"/>
        <w:gridCol w:w="1012"/>
        <w:gridCol w:w="907"/>
        <w:gridCol w:w="645"/>
        <w:gridCol w:w="645"/>
        <w:gridCol w:w="645"/>
        <w:gridCol w:w="646"/>
        <w:gridCol w:w="645"/>
        <w:gridCol w:w="645"/>
        <w:gridCol w:w="645"/>
        <w:gridCol w:w="645"/>
        <w:gridCol w:w="645"/>
        <w:gridCol w:w="645"/>
        <w:gridCol w:w="646"/>
      </w:tblGrid>
      <w:tr w:rsidR="00BC2943" w:rsidRPr="005E5EEA" w:rsidTr="007C574B">
        <w:trPr>
          <w:trHeight w:val="231"/>
        </w:trPr>
        <w:tc>
          <w:tcPr>
            <w:tcW w:w="5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 п/п</w:t>
            </w:r>
          </w:p>
        </w:tc>
        <w:tc>
          <w:tcPr>
            <w:tcW w:w="167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Наименование мероприятия</w:t>
            </w:r>
          </w:p>
        </w:tc>
        <w:tc>
          <w:tcPr>
            <w:tcW w:w="101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ВСЕГО, тыс. руб.</w:t>
            </w:r>
          </w:p>
        </w:tc>
        <w:tc>
          <w:tcPr>
            <w:tcW w:w="11596" w:type="dxa"/>
            <w:gridSpan w:val="17"/>
            <w:tcBorders>
              <w:top w:val="single" w:sz="4" w:space="0" w:color="auto"/>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Объем необходимых инвестиций в ценах периода инвестирования, тыс. руб.</w:t>
            </w:r>
          </w:p>
        </w:tc>
      </w:tr>
      <w:tr w:rsidR="00BC2943" w:rsidRPr="005E5EEA" w:rsidTr="007C574B">
        <w:trPr>
          <w:trHeight w:val="231"/>
        </w:trPr>
        <w:tc>
          <w:tcPr>
            <w:tcW w:w="526" w:type="dxa"/>
            <w:vMerge/>
            <w:tcBorders>
              <w:top w:val="single" w:sz="4" w:space="0" w:color="auto"/>
              <w:left w:val="single" w:sz="4" w:space="0" w:color="auto"/>
              <w:bottom w:val="single" w:sz="4" w:space="0" w:color="auto"/>
              <w:right w:val="single" w:sz="4" w:space="0" w:color="auto"/>
            </w:tcBorders>
            <w:hideMark/>
          </w:tcPr>
          <w:p w:rsidR="00BC2943" w:rsidRPr="005E5EEA" w:rsidRDefault="00BC2943" w:rsidP="007C574B">
            <w:pPr>
              <w:jc w:val="center"/>
              <w:rPr>
                <w:b/>
                <w:bCs/>
                <w:color w:val="000000"/>
              </w:rPr>
            </w:pPr>
          </w:p>
        </w:tc>
        <w:tc>
          <w:tcPr>
            <w:tcW w:w="1678" w:type="dxa"/>
            <w:vMerge/>
            <w:tcBorders>
              <w:top w:val="single" w:sz="4" w:space="0" w:color="auto"/>
              <w:left w:val="single" w:sz="4" w:space="0" w:color="auto"/>
              <w:bottom w:val="single" w:sz="4" w:space="0" w:color="auto"/>
              <w:right w:val="single" w:sz="4" w:space="0" w:color="auto"/>
            </w:tcBorders>
            <w:hideMark/>
          </w:tcPr>
          <w:p w:rsidR="00BC2943" w:rsidRPr="005E5EEA" w:rsidRDefault="00BC2943" w:rsidP="007C574B">
            <w:pPr>
              <w:jc w:val="center"/>
              <w:rPr>
                <w:b/>
                <w:bCs/>
                <w:color w:val="000000"/>
              </w:rPr>
            </w:pPr>
          </w:p>
        </w:tc>
        <w:tc>
          <w:tcPr>
            <w:tcW w:w="1012" w:type="dxa"/>
            <w:vMerge/>
            <w:tcBorders>
              <w:top w:val="single" w:sz="4" w:space="0" w:color="auto"/>
              <w:left w:val="single" w:sz="4" w:space="0" w:color="auto"/>
              <w:bottom w:val="single" w:sz="4" w:space="0" w:color="auto"/>
              <w:right w:val="single" w:sz="4" w:space="0" w:color="auto"/>
            </w:tcBorders>
            <w:hideMark/>
          </w:tcPr>
          <w:p w:rsidR="00BC2943" w:rsidRPr="005E5EEA" w:rsidRDefault="00BC2943" w:rsidP="007C574B">
            <w:pPr>
              <w:jc w:val="center"/>
              <w:rPr>
                <w:b/>
                <w:bCs/>
                <w:color w:val="000000"/>
              </w:rPr>
            </w:pP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2014</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2015</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2016</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2017</w:t>
            </w:r>
          </w:p>
        </w:tc>
        <w:tc>
          <w:tcPr>
            <w:tcW w:w="1012"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2018</w:t>
            </w:r>
          </w:p>
        </w:tc>
        <w:tc>
          <w:tcPr>
            <w:tcW w:w="907"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2019</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2020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2021</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2022</w:t>
            </w:r>
          </w:p>
        </w:tc>
        <w:tc>
          <w:tcPr>
            <w:tcW w:w="646"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2023</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2024</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2025</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2026</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2027</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2028</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2029</w:t>
            </w:r>
          </w:p>
        </w:tc>
        <w:tc>
          <w:tcPr>
            <w:tcW w:w="646"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2030</w:t>
            </w:r>
          </w:p>
        </w:tc>
      </w:tr>
      <w:tr w:rsidR="00BC2943" w:rsidRPr="005E5EEA" w:rsidTr="007C574B">
        <w:trPr>
          <w:trHeight w:val="231"/>
        </w:trPr>
        <w:tc>
          <w:tcPr>
            <w:tcW w:w="526" w:type="dxa"/>
            <w:tcBorders>
              <w:top w:val="nil"/>
              <w:left w:val="single" w:sz="4" w:space="0" w:color="auto"/>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Pr>
                <w:b/>
                <w:bCs/>
                <w:color w:val="000000"/>
              </w:rPr>
              <w:t>1.</w:t>
            </w:r>
          </w:p>
        </w:tc>
        <w:tc>
          <w:tcPr>
            <w:tcW w:w="14286" w:type="dxa"/>
            <w:gridSpan w:val="19"/>
            <w:tcBorders>
              <w:top w:val="single" w:sz="4" w:space="0" w:color="auto"/>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b/>
                <w:bCs/>
                <w:color w:val="000000"/>
              </w:rPr>
              <w:t>с. Нялинское</w:t>
            </w:r>
          </w:p>
        </w:tc>
      </w:tr>
      <w:tr w:rsidR="00BC2943" w:rsidRPr="005E5EEA" w:rsidTr="007C574B">
        <w:trPr>
          <w:trHeight w:val="693"/>
        </w:trPr>
        <w:tc>
          <w:tcPr>
            <w:tcW w:w="526" w:type="dxa"/>
            <w:tcBorders>
              <w:top w:val="nil"/>
              <w:left w:val="single" w:sz="4" w:space="0" w:color="auto"/>
              <w:bottom w:val="single" w:sz="4" w:space="0" w:color="auto"/>
              <w:right w:val="single" w:sz="4" w:space="0" w:color="auto"/>
            </w:tcBorders>
            <w:shd w:val="clear" w:color="auto" w:fill="auto"/>
            <w:hideMark/>
          </w:tcPr>
          <w:p w:rsidR="00BC2943" w:rsidRPr="005E5EEA" w:rsidRDefault="00BC2943" w:rsidP="007C574B">
            <w:pPr>
              <w:jc w:val="center"/>
              <w:rPr>
                <w:color w:val="000000"/>
              </w:rPr>
            </w:pPr>
          </w:p>
        </w:tc>
        <w:tc>
          <w:tcPr>
            <w:tcW w:w="1678" w:type="dxa"/>
            <w:tcBorders>
              <w:top w:val="nil"/>
              <w:left w:val="nil"/>
              <w:bottom w:val="single" w:sz="4" w:space="0" w:color="auto"/>
              <w:right w:val="single" w:sz="4" w:space="0" w:color="auto"/>
            </w:tcBorders>
            <w:shd w:val="clear" w:color="auto" w:fill="auto"/>
            <w:hideMark/>
          </w:tcPr>
          <w:p w:rsidR="00BC2943" w:rsidRPr="005E5EEA" w:rsidRDefault="00BC2943" w:rsidP="007C574B">
            <w:pPr>
              <w:rPr>
                <w:color w:val="000000"/>
              </w:rPr>
            </w:pPr>
            <w:r w:rsidRPr="005E5EEA">
              <w:rPr>
                <w:color w:val="000000"/>
              </w:rPr>
              <w:t>Реконструкция существующих КОС  с использованием блочно-модульных систем очистки стоков (ПИР, СМР)</w:t>
            </w:r>
          </w:p>
        </w:tc>
        <w:tc>
          <w:tcPr>
            <w:tcW w:w="1012"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11710,53</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0</w:t>
            </w:r>
          </w:p>
        </w:tc>
        <w:tc>
          <w:tcPr>
            <w:tcW w:w="1012"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11710,53</w:t>
            </w:r>
          </w:p>
        </w:tc>
        <w:tc>
          <w:tcPr>
            <w:tcW w:w="907"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0</w:t>
            </w:r>
          </w:p>
        </w:tc>
        <w:tc>
          <w:tcPr>
            <w:tcW w:w="646"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0</w:t>
            </w:r>
          </w:p>
        </w:tc>
        <w:tc>
          <w:tcPr>
            <w:tcW w:w="646"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0</w:t>
            </w:r>
          </w:p>
        </w:tc>
      </w:tr>
      <w:tr w:rsidR="00BC2943" w:rsidRPr="005E5EEA" w:rsidTr="007C574B">
        <w:trPr>
          <w:trHeight w:val="231"/>
        </w:trPr>
        <w:tc>
          <w:tcPr>
            <w:tcW w:w="526" w:type="dxa"/>
            <w:tcBorders>
              <w:top w:val="nil"/>
              <w:left w:val="single" w:sz="4" w:space="0" w:color="auto"/>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Pr>
                <w:b/>
                <w:bCs/>
                <w:color w:val="000000"/>
              </w:rPr>
              <w:t>2.</w:t>
            </w:r>
          </w:p>
        </w:tc>
        <w:tc>
          <w:tcPr>
            <w:tcW w:w="14286" w:type="dxa"/>
            <w:gridSpan w:val="19"/>
            <w:tcBorders>
              <w:top w:val="single" w:sz="4" w:space="0" w:color="auto"/>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b/>
                <w:bCs/>
                <w:color w:val="000000"/>
              </w:rPr>
              <w:t>п. Пырьях</w:t>
            </w:r>
          </w:p>
        </w:tc>
      </w:tr>
      <w:tr w:rsidR="00BC2943" w:rsidRPr="005E5EEA" w:rsidTr="007C574B">
        <w:trPr>
          <w:trHeight w:val="693"/>
        </w:trPr>
        <w:tc>
          <w:tcPr>
            <w:tcW w:w="526" w:type="dxa"/>
            <w:tcBorders>
              <w:top w:val="nil"/>
              <w:left w:val="single" w:sz="4" w:space="0" w:color="auto"/>
              <w:bottom w:val="single" w:sz="4" w:space="0" w:color="auto"/>
              <w:right w:val="single" w:sz="4" w:space="0" w:color="auto"/>
            </w:tcBorders>
            <w:shd w:val="clear" w:color="auto" w:fill="auto"/>
            <w:hideMark/>
          </w:tcPr>
          <w:p w:rsidR="00BC2943" w:rsidRPr="005E5EEA" w:rsidRDefault="00BC2943" w:rsidP="007C574B">
            <w:pPr>
              <w:jc w:val="center"/>
              <w:rPr>
                <w:color w:val="000000"/>
              </w:rPr>
            </w:pPr>
          </w:p>
        </w:tc>
        <w:tc>
          <w:tcPr>
            <w:tcW w:w="1678" w:type="dxa"/>
            <w:tcBorders>
              <w:top w:val="nil"/>
              <w:left w:val="nil"/>
              <w:bottom w:val="single" w:sz="4" w:space="0" w:color="auto"/>
              <w:right w:val="single" w:sz="4" w:space="0" w:color="auto"/>
            </w:tcBorders>
            <w:shd w:val="clear" w:color="auto" w:fill="auto"/>
            <w:hideMark/>
          </w:tcPr>
          <w:p w:rsidR="00BC2943" w:rsidRPr="005E5EEA" w:rsidRDefault="00BC2943" w:rsidP="007C574B">
            <w:pPr>
              <w:rPr>
                <w:color w:val="000000"/>
              </w:rPr>
            </w:pPr>
            <w:r w:rsidRPr="005E5EEA">
              <w:rPr>
                <w:color w:val="000000"/>
              </w:rPr>
              <w:t>Строительство КОС  с использованием блочно-модульных систем очистки стоков (ПИР, СМР)</w:t>
            </w:r>
          </w:p>
        </w:tc>
        <w:tc>
          <w:tcPr>
            <w:tcW w:w="1012"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3502,92</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0</w:t>
            </w:r>
          </w:p>
        </w:tc>
        <w:tc>
          <w:tcPr>
            <w:tcW w:w="1012"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0</w:t>
            </w:r>
          </w:p>
        </w:tc>
        <w:tc>
          <w:tcPr>
            <w:tcW w:w="907"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3502,92</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0</w:t>
            </w:r>
          </w:p>
        </w:tc>
        <w:tc>
          <w:tcPr>
            <w:tcW w:w="646"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0</w:t>
            </w:r>
          </w:p>
        </w:tc>
        <w:tc>
          <w:tcPr>
            <w:tcW w:w="646"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color w:val="000000"/>
              </w:rPr>
            </w:pPr>
            <w:r w:rsidRPr="005E5EEA">
              <w:rPr>
                <w:color w:val="000000"/>
              </w:rPr>
              <w:t>0</w:t>
            </w:r>
          </w:p>
        </w:tc>
      </w:tr>
      <w:tr w:rsidR="00BC2943" w:rsidRPr="005E5EEA" w:rsidTr="007C574B">
        <w:trPr>
          <w:trHeight w:val="231"/>
        </w:trPr>
        <w:tc>
          <w:tcPr>
            <w:tcW w:w="526" w:type="dxa"/>
            <w:tcBorders>
              <w:top w:val="nil"/>
              <w:left w:val="single" w:sz="4" w:space="0" w:color="auto"/>
              <w:bottom w:val="single" w:sz="4" w:space="0" w:color="auto"/>
              <w:right w:val="single" w:sz="4" w:space="0" w:color="auto"/>
            </w:tcBorders>
            <w:shd w:val="clear" w:color="auto" w:fill="auto"/>
            <w:hideMark/>
          </w:tcPr>
          <w:p w:rsidR="00BC2943" w:rsidRPr="005E5EEA" w:rsidRDefault="00BC2943" w:rsidP="007C574B">
            <w:pPr>
              <w:jc w:val="center"/>
              <w:rPr>
                <w:color w:val="000000"/>
              </w:rPr>
            </w:pPr>
          </w:p>
        </w:tc>
        <w:tc>
          <w:tcPr>
            <w:tcW w:w="1678" w:type="dxa"/>
            <w:tcBorders>
              <w:top w:val="nil"/>
              <w:left w:val="nil"/>
              <w:bottom w:val="single" w:sz="4" w:space="0" w:color="auto"/>
              <w:right w:val="single" w:sz="4" w:space="0" w:color="auto"/>
            </w:tcBorders>
            <w:shd w:val="clear" w:color="auto" w:fill="auto"/>
            <w:hideMark/>
          </w:tcPr>
          <w:p w:rsidR="00BC2943" w:rsidRPr="005E5EEA" w:rsidRDefault="00BC2943" w:rsidP="007C574B">
            <w:pPr>
              <w:rPr>
                <w:b/>
                <w:bCs/>
                <w:color w:val="000000"/>
              </w:rPr>
            </w:pPr>
            <w:r w:rsidRPr="005E5EEA">
              <w:rPr>
                <w:b/>
                <w:bCs/>
                <w:color w:val="000000"/>
              </w:rPr>
              <w:t>ИТОГО по сельскому поселению</w:t>
            </w:r>
          </w:p>
        </w:tc>
        <w:tc>
          <w:tcPr>
            <w:tcW w:w="1012"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15213,45</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0</w:t>
            </w:r>
          </w:p>
        </w:tc>
        <w:tc>
          <w:tcPr>
            <w:tcW w:w="1012"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11710,5</w:t>
            </w:r>
          </w:p>
        </w:tc>
        <w:tc>
          <w:tcPr>
            <w:tcW w:w="907"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3502,9</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0</w:t>
            </w:r>
          </w:p>
        </w:tc>
        <w:tc>
          <w:tcPr>
            <w:tcW w:w="646"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0</w:t>
            </w:r>
          </w:p>
        </w:tc>
        <w:tc>
          <w:tcPr>
            <w:tcW w:w="645"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0</w:t>
            </w:r>
          </w:p>
        </w:tc>
        <w:tc>
          <w:tcPr>
            <w:tcW w:w="646" w:type="dxa"/>
            <w:tcBorders>
              <w:top w:val="nil"/>
              <w:left w:val="nil"/>
              <w:bottom w:val="single" w:sz="4" w:space="0" w:color="auto"/>
              <w:right w:val="single" w:sz="4" w:space="0" w:color="auto"/>
            </w:tcBorders>
            <w:shd w:val="clear" w:color="auto" w:fill="auto"/>
            <w:hideMark/>
          </w:tcPr>
          <w:p w:rsidR="00BC2943" w:rsidRPr="005E5EEA" w:rsidRDefault="00BC2943" w:rsidP="007C574B">
            <w:pPr>
              <w:jc w:val="center"/>
              <w:rPr>
                <w:b/>
                <w:bCs/>
                <w:color w:val="000000"/>
              </w:rPr>
            </w:pPr>
            <w:r w:rsidRPr="005E5EEA">
              <w:rPr>
                <w:b/>
                <w:bCs/>
                <w:color w:val="000000"/>
              </w:rPr>
              <w:t>0</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lastRenderedPageBreak/>
        <w:t>4.</w:t>
      </w:r>
      <w:r>
        <w:rPr>
          <w:b/>
          <w:sz w:val="24"/>
          <w:szCs w:val="24"/>
        </w:rPr>
        <w:t>8</w:t>
      </w:r>
      <w:r w:rsidRPr="00D03674">
        <w:rPr>
          <w:b/>
          <w:sz w:val="24"/>
          <w:szCs w:val="24"/>
        </w:rPr>
        <w:t xml:space="preserve">. Целевые показатели </w:t>
      </w:r>
      <w:r>
        <w:rPr>
          <w:b/>
          <w:sz w:val="24"/>
          <w:szCs w:val="24"/>
        </w:rPr>
        <w:t>развития централизованной системы водоотведения (таблица 28).</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Основными задачами, решаемыми при разработке перспективных направлений развития системы водоснабжения и водоотведения сельского поселения</w:t>
      </w:r>
      <w:r>
        <w:rPr>
          <w:sz w:val="24"/>
          <w:szCs w:val="24"/>
        </w:rPr>
        <w:t xml:space="preserve"> Нялинское,</w:t>
      </w:r>
      <w:r w:rsidRPr="00D03674">
        <w:rPr>
          <w:sz w:val="24"/>
          <w:szCs w:val="24"/>
        </w:rPr>
        <w:t xml:space="preserve"> являются:</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полное прекращение сброса неочищенных сточных вод в водные объекты </w:t>
      </w:r>
      <w:r>
        <w:rPr>
          <w:sz w:val="24"/>
          <w:szCs w:val="24"/>
        </w:rPr>
        <w:t xml:space="preserve">                  </w:t>
      </w:r>
      <w:r w:rsidRPr="00D03674">
        <w:rPr>
          <w:sz w:val="24"/>
          <w:szCs w:val="24"/>
        </w:rPr>
        <w:t>с целью снижения негативного воздействия на окружающую среду и улучшения экологической обстановки;</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создание системы управления канализацией с целью повышения качества предоставления услуги водоотведения за счет оперативного выявления и устранения технологических нарушений в работе сис</w:t>
      </w:r>
      <w:r>
        <w:rPr>
          <w:sz w:val="24"/>
          <w:szCs w:val="24"/>
        </w:rPr>
        <w:t>темы, а так</w:t>
      </w:r>
      <w:r w:rsidRPr="00D03674">
        <w:rPr>
          <w:sz w:val="24"/>
          <w:szCs w:val="24"/>
        </w:rPr>
        <w:t>же обеспечения энергоэффективности функционирования системы;</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повышение энергетической эффективности системы водоотведения;</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строительство сетей и сооружений для отведения сто</w:t>
      </w:r>
      <w:r>
        <w:rPr>
          <w:sz w:val="24"/>
          <w:szCs w:val="24"/>
        </w:rPr>
        <w:t>чных вод с отдельных территорий</w:t>
      </w:r>
      <w:r w:rsidRPr="00D03674">
        <w:rPr>
          <w:sz w:val="24"/>
          <w:szCs w:val="24"/>
        </w:rPr>
        <w:t xml:space="preserve"> с целью обеспечения доступности услуг водоотведения для всех жителей сельского поселения</w:t>
      </w:r>
      <w:r>
        <w:rPr>
          <w:sz w:val="24"/>
          <w:szCs w:val="24"/>
        </w:rPr>
        <w:t xml:space="preserve"> Нялинское</w:t>
      </w:r>
      <w:r w:rsidRPr="00D03674">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03674">
        <w:rPr>
          <w:sz w:val="24"/>
          <w:szCs w:val="24"/>
        </w:rPr>
        <w:t>обеспечение доступа к услугам водоотведения для новых потребителей, включая осваиваемые и преобразуемые территории</w:t>
      </w:r>
      <w:r>
        <w:rPr>
          <w:sz w:val="24"/>
          <w:szCs w:val="24"/>
        </w:rPr>
        <w:t>,</w:t>
      </w:r>
      <w:r w:rsidRPr="00D03674">
        <w:rPr>
          <w:sz w:val="24"/>
          <w:szCs w:val="24"/>
        </w:rPr>
        <w:t xml:space="preserve"> и обеспечение приема бытовых сточных вод с целью исключения сброса неочищенных сточных вод и загрязнения окружающей среды.</w:t>
      </w:r>
    </w:p>
    <w:p w:rsidR="00BC2943" w:rsidRDefault="00BC2943" w:rsidP="007C574B">
      <w:pPr>
        <w:shd w:val="clear" w:color="auto" w:fill="FFFFFF"/>
        <w:autoSpaceDE w:val="0"/>
        <w:autoSpaceDN w:val="0"/>
        <w:adjustRightInd w:val="0"/>
        <w:ind w:firstLine="709"/>
        <w:jc w:val="both"/>
        <w:rPr>
          <w:sz w:val="24"/>
          <w:szCs w:val="24"/>
        </w:rPr>
      </w:pPr>
      <w:r w:rsidRPr="0060791D">
        <w:rPr>
          <w:b/>
          <w:sz w:val="24"/>
          <w:szCs w:val="24"/>
        </w:rPr>
        <w:t>Таблица 2</w:t>
      </w:r>
      <w:r>
        <w:rPr>
          <w:b/>
          <w:sz w:val="24"/>
          <w:szCs w:val="24"/>
        </w:rPr>
        <w:t>8</w:t>
      </w:r>
      <w:r w:rsidRPr="0060791D">
        <w:rPr>
          <w:b/>
          <w:sz w:val="24"/>
          <w:szCs w:val="24"/>
        </w:rPr>
        <w:t xml:space="preserve"> – Целевые показатели развития централизованной системы</w:t>
      </w:r>
      <w:r>
        <w:rPr>
          <w:b/>
          <w:sz w:val="24"/>
          <w:szCs w:val="24"/>
        </w:rPr>
        <w:t xml:space="preserve"> водоотведения</w:t>
      </w:r>
    </w:p>
    <w:tbl>
      <w:tblPr>
        <w:tblStyle w:val="a8"/>
        <w:tblW w:w="0" w:type="auto"/>
        <w:tblLook w:val="04A0" w:firstRow="1" w:lastRow="0" w:firstColumn="1" w:lastColumn="0" w:noHBand="0" w:noVBand="1"/>
      </w:tblPr>
      <w:tblGrid>
        <w:gridCol w:w="3667"/>
        <w:gridCol w:w="1284"/>
        <w:gridCol w:w="1925"/>
        <w:gridCol w:w="1222"/>
        <w:gridCol w:w="1189"/>
      </w:tblGrid>
      <w:tr w:rsidR="00BC2943" w:rsidRPr="008530E4" w:rsidTr="007C574B">
        <w:tc>
          <w:tcPr>
            <w:tcW w:w="3798" w:type="dxa"/>
            <w:vMerge w:val="restart"/>
          </w:tcPr>
          <w:p w:rsidR="00BC2943" w:rsidRPr="006A1B7B" w:rsidRDefault="00BC2943" w:rsidP="007C574B">
            <w:pPr>
              <w:autoSpaceDE w:val="0"/>
              <w:autoSpaceDN w:val="0"/>
              <w:adjustRightInd w:val="0"/>
              <w:jc w:val="center"/>
              <w:rPr>
                <w:sz w:val="22"/>
                <w:szCs w:val="22"/>
              </w:rPr>
            </w:pPr>
            <w:r w:rsidRPr="006A1B7B">
              <w:rPr>
                <w:sz w:val="22"/>
                <w:szCs w:val="22"/>
              </w:rPr>
              <w:t>Показатель</w:t>
            </w:r>
          </w:p>
        </w:tc>
        <w:tc>
          <w:tcPr>
            <w:tcW w:w="1292" w:type="dxa"/>
            <w:vMerge w:val="restart"/>
          </w:tcPr>
          <w:p w:rsidR="00BC2943" w:rsidRPr="006A1B7B" w:rsidRDefault="00BC2943" w:rsidP="007C574B">
            <w:pPr>
              <w:autoSpaceDE w:val="0"/>
              <w:autoSpaceDN w:val="0"/>
              <w:adjustRightInd w:val="0"/>
              <w:jc w:val="center"/>
              <w:rPr>
                <w:sz w:val="22"/>
                <w:szCs w:val="22"/>
              </w:rPr>
            </w:pPr>
            <w:r w:rsidRPr="006A1B7B">
              <w:rPr>
                <w:sz w:val="22"/>
                <w:szCs w:val="22"/>
              </w:rPr>
              <w:t>Единица измерения</w:t>
            </w:r>
          </w:p>
        </w:tc>
        <w:tc>
          <w:tcPr>
            <w:tcW w:w="1964" w:type="dxa"/>
            <w:vMerge w:val="restart"/>
          </w:tcPr>
          <w:p w:rsidR="00BC2943" w:rsidRPr="006A1B7B" w:rsidRDefault="00BC2943" w:rsidP="007C574B">
            <w:pPr>
              <w:autoSpaceDE w:val="0"/>
              <w:autoSpaceDN w:val="0"/>
              <w:adjustRightInd w:val="0"/>
              <w:jc w:val="center"/>
              <w:rPr>
                <w:sz w:val="22"/>
                <w:szCs w:val="22"/>
              </w:rPr>
            </w:pPr>
            <w:r w:rsidRPr="006A1B7B">
              <w:rPr>
                <w:sz w:val="22"/>
                <w:szCs w:val="22"/>
              </w:rPr>
              <w:t>Базовый показатель,</w:t>
            </w:r>
          </w:p>
          <w:p w:rsidR="00BC2943" w:rsidRPr="006A1B7B" w:rsidRDefault="00BC2943" w:rsidP="007C574B">
            <w:pPr>
              <w:autoSpaceDE w:val="0"/>
              <w:autoSpaceDN w:val="0"/>
              <w:adjustRightInd w:val="0"/>
              <w:jc w:val="center"/>
              <w:rPr>
                <w:sz w:val="22"/>
                <w:szCs w:val="22"/>
              </w:rPr>
            </w:pPr>
            <w:r w:rsidRPr="006A1B7B">
              <w:rPr>
                <w:sz w:val="22"/>
                <w:szCs w:val="22"/>
              </w:rPr>
              <w:t xml:space="preserve"> 2013 год</w:t>
            </w:r>
          </w:p>
        </w:tc>
        <w:tc>
          <w:tcPr>
            <w:tcW w:w="2516" w:type="dxa"/>
            <w:gridSpan w:val="2"/>
          </w:tcPr>
          <w:p w:rsidR="00BC2943" w:rsidRPr="006A1B7B" w:rsidRDefault="00BC2943" w:rsidP="007C574B">
            <w:pPr>
              <w:autoSpaceDE w:val="0"/>
              <w:autoSpaceDN w:val="0"/>
              <w:adjustRightInd w:val="0"/>
              <w:jc w:val="center"/>
              <w:rPr>
                <w:sz w:val="22"/>
                <w:szCs w:val="22"/>
              </w:rPr>
            </w:pPr>
            <w:r w:rsidRPr="006A1B7B">
              <w:rPr>
                <w:sz w:val="22"/>
                <w:szCs w:val="22"/>
              </w:rPr>
              <w:t>Целевые показатели</w:t>
            </w:r>
          </w:p>
        </w:tc>
      </w:tr>
      <w:tr w:rsidR="00BC2943" w:rsidRPr="008530E4" w:rsidTr="007C574B">
        <w:trPr>
          <w:trHeight w:val="312"/>
        </w:trPr>
        <w:tc>
          <w:tcPr>
            <w:tcW w:w="3798" w:type="dxa"/>
            <w:vMerge/>
          </w:tcPr>
          <w:p w:rsidR="00BC2943" w:rsidRPr="006A1B7B" w:rsidRDefault="00BC2943" w:rsidP="007C574B">
            <w:pPr>
              <w:autoSpaceDE w:val="0"/>
              <w:autoSpaceDN w:val="0"/>
              <w:adjustRightInd w:val="0"/>
              <w:jc w:val="both"/>
              <w:rPr>
                <w:sz w:val="22"/>
                <w:szCs w:val="22"/>
              </w:rPr>
            </w:pPr>
          </w:p>
        </w:tc>
        <w:tc>
          <w:tcPr>
            <w:tcW w:w="1292" w:type="dxa"/>
            <w:vMerge/>
          </w:tcPr>
          <w:p w:rsidR="00BC2943" w:rsidRPr="006A1B7B" w:rsidRDefault="00BC2943" w:rsidP="007C574B">
            <w:pPr>
              <w:autoSpaceDE w:val="0"/>
              <w:autoSpaceDN w:val="0"/>
              <w:adjustRightInd w:val="0"/>
              <w:jc w:val="both"/>
              <w:rPr>
                <w:sz w:val="22"/>
                <w:szCs w:val="22"/>
              </w:rPr>
            </w:pPr>
          </w:p>
        </w:tc>
        <w:tc>
          <w:tcPr>
            <w:tcW w:w="1964" w:type="dxa"/>
            <w:vMerge/>
          </w:tcPr>
          <w:p w:rsidR="00BC2943" w:rsidRPr="006A1B7B" w:rsidRDefault="00BC2943" w:rsidP="007C574B">
            <w:pPr>
              <w:autoSpaceDE w:val="0"/>
              <w:autoSpaceDN w:val="0"/>
              <w:adjustRightInd w:val="0"/>
              <w:jc w:val="both"/>
              <w:rPr>
                <w:sz w:val="22"/>
                <w:szCs w:val="22"/>
              </w:rPr>
            </w:pPr>
          </w:p>
        </w:tc>
        <w:tc>
          <w:tcPr>
            <w:tcW w:w="1276" w:type="dxa"/>
            <w:vAlign w:val="center"/>
          </w:tcPr>
          <w:p w:rsidR="00BC2943" w:rsidRPr="006A1B7B" w:rsidRDefault="00BC2943" w:rsidP="007C574B">
            <w:pPr>
              <w:autoSpaceDE w:val="0"/>
              <w:autoSpaceDN w:val="0"/>
              <w:adjustRightInd w:val="0"/>
              <w:jc w:val="center"/>
              <w:rPr>
                <w:sz w:val="22"/>
                <w:szCs w:val="22"/>
              </w:rPr>
            </w:pPr>
            <w:r w:rsidRPr="006A1B7B">
              <w:rPr>
                <w:sz w:val="22"/>
                <w:szCs w:val="22"/>
              </w:rPr>
              <w:t>2020 года</w:t>
            </w:r>
          </w:p>
        </w:tc>
        <w:tc>
          <w:tcPr>
            <w:tcW w:w="1240" w:type="dxa"/>
            <w:vAlign w:val="center"/>
          </w:tcPr>
          <w:p w:rsidR="00BC2943" w:rsidRPr="006A1B7B" w:rsidRDefault="00BC2943" w:rsidP="007C574B">
            <w:pPr>
              <w:autoSpaceDE w:val="0"/>
              <w:autoSpaceDN w:val="0"/>
              <w:adjustRightInd w:val="0"/>
              <w:jc w:val="center"/>
              <w:rPr>
                <w:sz w:val="22"/>
                <w:szCs w:val="22"/>
              </w:rPr>
            </w:pPr>
            <w:r w:rsidRPr="006A1B7B">
              <w:rPr>
                <w:sz w:val="22"/>
                <w:szCs w:val="22"/>
              </w:rPr>
              <w:t>2030 года</w:t>
            </w:r>
          </w:p>
        </w:tc>
      </w:tr>
      <w:tr w:rsidR="00BC2943" w:rsidRPr="008530E4" w:rsidTr="007C574B">
        <w:tc>
          <w:tcPr>
            <w:tcW w:w="9570" w:type="dxa"/>
            <w:gridSpan w:val="5"/>
          </w:tcPr>
          <w:p w:rsidR="00BC2943" w:rsidRPr="006A1B7B" w:rsidRDefault="00BC2943" w:rsidP="007C574B">
            <w:pPr>
              <w:autoSpaceDE w:val="0"/>
              <w:autoSpaceDN w:val="0"/>
              <w:adjustRightInd w:val="0"/>
              <w:jc w:val="center"/>
              <w:rPr>
                <w:b/>
                <w:sz w:val="22"/>
                <w:szCs w:val="22"/>
              </w:rPr>
            </w:pPr>
            <w:r w:rsidRPr="006A1B7B">
              <w:rPr>
                <w:b/>
                <w:sz w:val="22"/>
                <w:szCs w:val="22"/>
              </w:rPr>
              <w:t>Снижение негативного воздействия на окружающую среду</w:t>
            </w:r>
          </w:p>
        </w:tc>
      </w:tr>
      <w:tr w:rsidR="00BC2943" w:rsidRPr="008530E4" w:rsidTr="007C574B">
        <w:tc>
          <w:tcPr>
            <w:tcW w:w="3798" w:type="dxa"/>
          </w:tcPr>
          <w:p w:rsidR="00BC2943" w:rsidRPr="006A1B7B" w:rsidRDefault="00BC2943" w:rsidP="007C574B">
            <w:pPr>
              <w:autoSpaceDE w:val="0"/>
              <w:autoSpaceDN w:val="0"/>
              <w:adjustRightInd w:val="0"/>
              <w:rPr>
                <w:sz w:val="22"/>
                <w:szCs w:val="22"/>
              </w:rPr>
            </w:pPr>
            <w:r w:rsidRPr="006A1B7B">
              <w:rPr>
                <w:sz w:val="22"/>
                <w:szCs w:val="22"/>
              </w:rPr>
              <w:t>Доля сточных вод, соответствующих установленным нормативам допустимого сброса</w:t>
            </w:r>
          </w:p>
        </w:tc>
        <w:tc>
          <w:tcPr>
            <w:tcW w:w="1292" w:type="dxa"/>
          </w:tcPr>
          <w:p w:rsidR="00BC2943" w:rsidRPr="006A1B7B" w:rsidRDefault="00BC2943" w:rsidP="007C574B">
            <w:pPr>
              <w:autoSpaceDE w:val="0"/>
              <w:autoSpaceDN w:val="0"/>
              <w:adjustRightInd w:val="0"/>
              <w:jc w:val="center"/>
              <w:rPr>
                <w:sz w:val="22"/>
                <w:szCs w:val="22"/>
              </w:rPr>
            </w:pPr>
            <w:r w:rsidRPr="006A1B7B">
              <w:rPr>
                <w:sz w:val="22"/>
                <w:szCs w:val="22"/>
              </w:rPr>
              <w:t>%</w:t>
            </w:r>
          </w:p>
        </w:tc>
        <w:tc>
          <w:tcPr>
            <w:tcW w:w="1964" w:type="dxa"/>
          </w:tcPr>
          <w:p w:rsidR="00BC2943" w:rsidRPr="006A1B7B" w:rsidRDefault="00BC2943" w:rsidP="007C574B">
            <w:pPr>
              <w:autoSpaceDE w:val="0"/>
              <w:autoSpaceDN w:val="0"/>
              <w:adjustRightInd w:val="0"/>
              <w:jc w:val="center"/>
              <w:rPr>
                <w:sz w:val="22"/>
                <w:szCs w:val="22"/>
              </w:rPr>
            </w:pPr>
            <w:r w:rsidRPr="006A1B7B">
              <w:rPr>
                <w:sz w:val="22"/>
                <w:szCs w:val="22"/>
              </w:rPr>
              <w:t>50</w:t>
            </w:r>
          </w:p>
        </w:tc>
        <w:tc>
          <w:tcPr>
            <w:tcW w:w="1276" w:type="dxa"/>
          </w:tcPr>
          <w:p w:rsidR="00BC2943" w:rsidRPr="006A1B7B" w:rsidRDefault="00BC2943" w:rsidP="007C574B">
            <w:pPr>
              <w:autoSpaceDE w:val="0"/>
              <w:autoSpaceDN w:val="0"/>
              <w:adjustRightInd w:val="0"/>
              <w:jc w:val="center"/>
              <w:rPr>
                <w:sz w:val="22"/>
                <w:szCs w:val="22"/>
              </w:rPr>
            </w:pPr>
            <w:r w:rsidRPr="006A1B7B">
              <w:rPr>
                <w:sz w:val="22"/>
                <w:szCs w:val="22"/>
              </w:rPr>
              <w:t>75</w:t>
            </w:r>
          </w:p>
        </w:tc>
        <w:tc>
          <w:tcPr>
            <w:tcW w:w="1240" w:type="dxa"/>
          </w:tcPr>
          <w:p w:rsidR="00BC2943" w:rsidRPr="006A1B7B" w:rsidRDefault="00BC2943" w:rsidP="007C574B">
            <w:pPr>
              <w:autoSpaceDE w:val="0"/>
              <w:autoSpaceDN w:val="0"/>
              <w:adjustRightInd w:val="0"/>
              <w:jc w:val="center"/>
              <w:rPr>
                <w:sz w:val="22"/>
                <w:szCs w:val="22"/>
              </w:rPr>
            </w:pPr>
            <w:r w:rsidRPr="006A1B7B">
              <w:rPr>
                <w:sz w:val="22"/>
                <w:szCs w:val="22"/>
              </w:rPr>
              <w:t>100</w:t>
            </w:r>
          </w:p>
        </w:tc>
      </w:tr>
      <w:tr w:rsidR="00BC2943" w:rsidRPr="008530E4" w:rsidTr="007C574B">
        <w:tc>
          <w:tcPr>
            <w:tcW w:w="3798" w:type="dxa"/>
          </w:tcPr>
          <w:p w:rsidR="00BC2943" w:rsidRPr="006A1B7B" w:rsidRDefault="00BC2943" w:rsidP="007C574B">
            <w:pPr>
              <w:autoSpaceDE w:val="0"/>
              <w:autoSpaceDN w:val="0"/>
              <w:adjustRightInd w:val="0"/>
              <w:rPr>
                <w:sz w:val="22"/>
                <w:szCs w:val="22"/>
              </w:rPr>
            </w:pPr>
            <w:r w:rsidRPr="006A1B7B">
              <w:rPr>
                <w:sz w:val="22"/>
                <w:szCs w:val="22"/>
              </w:rPr>
              <w:t xml:space="preserve">Доля поверхностного стока, прошедшего очистку </w:t>
            </w:r>
          </w:p>
        </w:tc>
        <w:tc>
          <w:tcPr>
            <w:tcW w:w="1292" w:type="dxa"/>
          </w:tcPr>
          <w:p w:rsidR="00BC2943" w:rsidRPr="006A1B7B" w:rsidRDefault="00BC2943" w:rsidP="007C574B">
            <w:pPr>
              <w:autoSpaceDE w:val="0"/>
              <w:autoSpaceDN w:val="0"/>
              <w:adjustRightInd w:val="0"/>
              <w:jc w:val="center"/>
              <w:rPr>
                <w:sz w:val="22"/>
                <w:szCs w:val="22"/>
              </w:rPr>
            </w:pPr>
            <w:r w:rsidRPr="006A1B7B">
              <w:rPr>
                <w:sz w:val="22"/>
                <w:szCs w:val="22"/>
              </w:rPr>
              <w:t>%</w:t>
            </w:r>
          </w:p>
        </w:tc>
        <w:tc>
          <w:tcPr>
            <w:tcW w:w="1964" w:type="dxa"/>
          </w:tcPr>
          <w:p w:rsidR="00BC2943" w:rsidRPr="006A1B7B" w:rsidRDefault="00BC2943" w:rsidP="007C574B">
            <w:pPr>
              <w:autoSpaceDE w:val="0"/>
              <w:autoSpaceDN w:val="0"/>
              <w:adjustRightInd w:val="0"/>
              <w:jc w:val="center"/>
              <w:rPr>
                <w:sz w:val="22"/>
                <w:szCs w:val="22"/>
              </w:rPr>
            </w:pPr>
            <w:r w:rsidRPr="006A1B7B">
              <w:rPr>
                <w:sz w:val="22"/>
                <w:szCs w:val="22"/>
              </w:rPr>
              <w:t>0</w:t>
            </w:r>
          </w:p>
        </w:tc>
        <w:tc>
          <w:tcPr>
            <w:tcW w:w="1276" w:type="dxa"/>
          </w:tcPr>
          <w:p w:rsidR="00BC2943" w:rsidRPr="006A1B7B" w:rsidRDefault="00BC2943" w:rsidP="007C574B">
            <w:pPr>
              <w:autoSpaceDE w:val="0"/>
              <w:autoSpaceDN w:val="0"/>
              <w:adjustRightInd w:val="0"/>
              <w:jc w:val="center"/>
              <w:rPr>
                <w:sz w:val="22"/>
                <w:szCs w:val="22"/>
              </w:rPr>
            </w:pPr>
            <w:r w:rsidRPr="006A1B7B">
              <w:rPr>
                <w:sz w:val="22"/>
                <w:szCs w:val="22"/>
              </w:rPr>
              <w:t>50</w:t>
            </w:r>
          </w:p>
        </w:tc>
        <w:tc>
          <w:tcPr>
            <w:tcW w:w="1240" w:type="dxa"/>
          </w:tcPr>
          <w:p w:rsidR="00BC2943" w:rsidRPr="006A1B7B" w:rsidRDefault="00BC2943" w:rsidP="007C574B">
            <w:pPr>
              <w:autoSpaceDE w:val="0"/>
              <w:autoSpaceDN w:val="0"/>
              <w:adjustRightInd w:val="0"/>
              <w:jc w:val="center"/>
              <w:rPr>
                <w:sz w:val="22"/>
                <w:szCs w:val="22"/>
              </w:rPr>
            </w:pPr>
            <w:r w:rsidRPr="006A1B7B">
              <w:rPr>
                <w:sz w:val="22"/>
                <w:szCs w:val="22"/>
              </w:rPr>
              <w:t>100</w:t>
            </w:r>
          </w:p>
        </w:tc>
      </w:tr>
      <w:tr w:rsidR="00BC2943" w:rsidRPr="008530E4" w:rsidTr="007C574B">
        <w:tc>
          <w:tcPr>
            <w:tcW w:w="9570" w:type="dxa"/>
            <w:gridSpan w:val="5"/>
          </w:tcPr>
          <w:p w:rsidR="00BC2943" w:rsidRPr="006A1B7B" w:rsidRDefault="00BC2943" w:rsidP="007C574B">
            <w:pPr>
              <w:autoSpaceDE w:val="0"/>
              <w:autoSpaceDN w:val="0"/>
              <w:adjustRightInd w:val="0"/>
              <w:jc w:val="center"/>
              <w:rPr>
                <w:b/>
                <w:sz w:val="22"/>
                <w:szCs w:val="22"/>
              </w:rPr>
            </w:pPr>
            <w:r w:rsidRPr="006A1B7B">
              <w:rPr>
                <w:b/>
                <w:sz w:val="22"/>
                <w:szCs w:val="22"/>
              </w:rPr>
              <w:t>Показатели надежности и бесперебойности услуг водоотведения</w:t>
            </w:r>
          </w:p>
        </w:tc>
      </w:tr>
      <w:tr w:rsidR="00BC2943" w:rsidRPr="008530E4" w:rsidTr="007C574B">
        <w:tc>
          <w:tcPr>
            <w:tcW w:w="3798" w:type="dxa"/>
          </w:tcPr>
          <w:p w:rsidR="00BC2943" w:rsidRPr="006A1B7B" w:rsidRDefault="00BC2943" w:rsidP="007C574B">
            <w:pPr>
              <w:autoSpaceDE w:val="0"/>
              <w:autoSpaceDN w:val="0"/>
              <w:adjustRightInd w:val="0"/>
              <w:rPr>
                <w:sz w:val="22"/>
                <w:szCs w:val="22"/>
              </w:rPr>
            </w:pPr>
            <w:r w:rsidRPr="006A1B7B">
              <w:rPr>
                <w:sz w:val="22"/>
                <w:szCs w:val="22"/>
              </w:rPr>
              <w:t>Удельное количество повреждений на сетях канализации</w:t>
            </w:r>
          </w:p>
        </w:tc>
        <w:tc>
          <w:tcPr>
            <w:tcW w:w="1292" w:type="dxa"/>
          </w:tcPr>
          <w:p w:rsidR="00BC2943" w:rsidRPr="006A1B7B" w:rsidRDefault="00BC2943" w:rsidP="007C574B">
            <w:pPr>
              <w:autoSpaceDE w:val="0"/>
              <w:autoSpaceDN w:val="0"/>
              <w:adjustRightInd w:val="0"/>
              <w:jc w:val="center"/>
              <w:rPr>
                <w:sz w:val="22"/>
                <w:szCs w:val="22"/>
              </w:rPr>
            </w:pPr>
            <w:r w:rsidRPr="006A1B7B">
              <w:rPr>
                <w:sz w:val="22"/>
                <w:szCs w:val="22"/>
              </w:rPr>
              <w:t>ед./10 км</w:t>
            </w:r>
          </w:p>
        </w:tc>
        <w:tc>
          <w:tcPr>
            <w:tcW w:w="1964" w:type="dxa"/>
          </w:tcPr>
          <w:p w:rsidR="00BC2943" w:rsidRPr="006A1B7B" w:rsidRDefault="00BC2943" w:rsidP="007C574B">
            <w:pPr>
              <w:autoSpaceDE w:val="0"/>
              <w:autoSpaceDN w:val="0"/>
              <w:adjustRightInd w:val="0"/>
              <w:jc w:val="center"/>
              <w:rPr>
                <w:sz w:val="22"/>
                <w:szCs w:val="22"/>
              </w:rPr>
            </w:pPr>
            <w:r w:rsidRPr="006A1B7B">
              <w:rPr>
                <w:sz w:val="22"/>
                <w:szCs w:val="22"/>
              </w:rPr>
              <w:t>действующих сетей канализации нет</w:t>
            </w:r>
          </w:p>
        </w:tc>
        <w:tc>
          <w:tcPr>
            <w:tcW w:w="1276" w:type="dxa"/>
          </w:tcPr>
          <w:p w:rsidR="00BC2943" w:rsidRPr="006A1B7B" w:rsidRDefault="00BC2943" w:rsidP="007C574B">
            <w:pPr>
              <w:autoSpaceDE w:val="0"/>
              <w:autoSpaceDN w:val="0"/>
              <w:adjustRightInd w:val="0"/>
              <w:jc w:val="center"/>
              <w:rPr>
                <w:sz w:val="22"/>
                <w:szCs w:val="22"/>
              </w:rPr>
            </w:pPr>
            <w:r w:rsidRPr="006A1B7B">
              <w:rPr>
                <w:sz w:val="22"/>
                <w:szCs w:val="22"/>
              </w:rPr>
              <w:t>-</w:t>
            </w:r>
          </w:p>
        </w:tc>
        <w:tc>
          <w:tcPr>
            <w:tcW w:w="1240" w:type="dxa"/>
          </w:tcPr>
          <w:p w:rsidR="00BC2943" w:rsidRPr="006A1B7B" w:rsidRDefault="00BC2943" w:rsidP="007C574B">
            <w:pPr>
              <w:autoSpaceDE w:val="0"/>
              <w:autoSpaceDN w:val="0"/>
              <w:adjustRightInd w:val="0"/>
              <w:jc w:val="center"/>
              <w:rPr>
                <w:sz w:val="22"/>
                <w:szCs w:val="22"/>
              </w:rPr>
            </w:pPr>
            <w:r w:rsidRPr="006A1B7B">
              <w:rPr>
                <w:sz w:val="22"/>
                <w:szCs w:val="22"/>
              </w:rPr>
              <w:t>-</w:t>
            </w:r>
          </w:p>
        </w:tc>
      </w:tr>
      <w:tr w:rsidR="00BC2943" w:rsidRPr="008530E4" w:rsidTr="007C574B">
        <w:tc>
          <w:tcPr>
            <w:tcW w:w="3798" w:type="dxa"/>
          </w:tcPr>
          <w:p w:rsidR="00BC2943" w:rsidRPr="006A1B7B" w:rsidRDefault="00BC2943" w:rsidP="007C574B">
            <w:pPr>
              <w:autoSpaceDE w:val="0"/>
              <w:autoSpaceDN w:val="0"/>
              <w:adjustRightInd w:val="0"/>
              <w:rPr>
                <w:sz w:val="22"/>
                <w:szCs w:val="22"/>
              </w:rPr>
            </w:pPr>
            <w:r w:rsidRPr="006A1B7B">
              <w:rPr>
                <w:sz w:val="22"/>
                <w:szCs w:val="22"/>
              </w:rPr>
              <w:t>Доля уличной канализационной сети, нуждающейся в замене (реновации)</w:t>
            </w:r>
          </w:p>
        </w:tc>
        <w:tc>
          <w:tcPr>
            <w:tcW w:w="1292" w:type="dxa"/>
          </w:tcPr>
          <w:p w:rsidR="00BC2943" w:rsidRPr="006A1B7B" w:rsidRDefault="00BC2943" w:rsidP="007C574B">
            <w:pPr>
              <w:autoSpaceDE w:val="0"/>
              <w:autoSpaceDN w:val="0"/>
              <w:adjustRightInd w:val="0"/>
              <w:jc w:val="center"/>
              <w:rPr>
                <w:sz w:val="22"/>
                <w:szCs w:val="22"/>
              </w:rPr>
            </w:pPr>
            <w:r w:rsidRPr="006A1B7B">
              <w:rPr>
                <w:sz w:val="22"/>
                <w:szCs w:val="22"/>
              </w:rPr>
              <w:t>%</w:t>
            </w:r>
          </w:p>
        </w:tc>
        <w:tc>
          <w:tcPr>
            <w:tcW w:w="1964" w:type="dxa"/>
          </w:tcPr>
          <w:p w:rsidR="00BC2943" w:rsidRPr="006A1B7B" w:rsidRDefault="00BC2943" w:rsidP="007C574B">
            <w:pPr>
              <w:autoSpaceDE w:val="0"/>
              <w:autoSpaceDN w:val="0"/>
              <w:adjustRightInd w:val="0"/>
              <w:jc w:val="center"/>
              <w:rPr>
                <w:sz w:val="22"/>
                <w:szCs w:val="22"/>
              </w:rPr>
            </w:pPr>
            <w:r w:rsidRPr="006A1B7B">
              <w:rPr>
                <w:sz w:val="22"/>
                <w:szCs w:val="22"/>
              </w:rPr>
              <w:t>-</w:t>
            </w:r>
          </w:p>
        </w:tc>
        <w:tc>
          <w:tcPr>
            <w:tcW w:w="1276" w:type="dxa"/>
          </w:tcPr>
          <w:p w:rsidR="00BC2943" w:rsidRPr="006A1B7B" w:rsidRDefault="00BC2943" w:rsidP="007C574B">
            <w:pPr>
              <w:autoSpaceDE w:val="0"/>
              <w:autoSpaceDN w:val="0"/>
              <w:adjustRightInd w:val="0"/>
              <w:jc w:val="center"/>
              <w:rPr>
                <w:sz w:val="22"/>
                <w:szCs w:val="22"/>
              </w:rPr>
            </w:pPr>
            <w:r w:rsidRPr="006A1B7B">
              <w:rPr>
                <w:sz w:val="22"/>
                <w:szCs w:val="22"/>
              </w:rPr>
              <w:t>-</w:t>
            </w:r>
          </w:p>
        </w:tc>
        <w:tc>
          <w:tcPr>
            <w:tcW w:w="1240" w:type="dxa"/>
          </w:tcPr>
          <w:p w:rsidR="00BC2943" w:rsidRPr="006A1B7B" w:rsidRDefault="00BC2943" w:rsidP="007C574B">
            <w:pPr>
              <w:autoSpaceDE w:val="0"/>
              <w:autoSpaceDN w:val="0"/>
              <w:adjustRightInd w:val="0"/>
              <w:jc w:val="center"/>
              <w:rPr>
                <w:sz w:val="22"/>
                <w:szCs w:val="22"/>
              </w:rPr>
            </w:pPr>
            <w:r w:rsidRPr="006A1B7B">
              <w:rPr>
                <w:sz w:val="22"/>
                <w:szCs w:val="22"/>
              </w:rPr>
              <w:t>-</w:t>
            </w:r>
          </w:p>
        </w:tc>
      </w:tr>
      <w:tr w:rsidR="00BC2943" w:rsidRPr="008530E4" w:rsidTr="007C574B">
        <w:tc>
          <w:tcPr>
            <w:tcW w:w="9570" w:type="dxa"/>
            <w:gridSpan w:val="5"/>
          </w:tcPr>
          <w:p w:rsidR="00BC2943" w:rsidRPr="006A1B7B" w:rsidRDefault="00BC2943" w:rsidP="007C574B">
            <w:pPr>
              <w:autoSpaceDE w:val="0"/>
              <w:autoSpaceDN w:val="0"/>
              <w:adjustRightInd w:val="0"/>
              <w:jc w:val="center"/>
              <w:rPr>
                <w:b/>
                <w:sz w:val="22"/>
                <w:szCs w:val="22"/>
              </w:rPr>
            </w:pPr>
            <w:r w:rsidRPr="006A1B7B">
              <w:rPr>
                <w:b/>
                <w:sz w:val="22"/>
                <w:szCs w:val="22"/>
              </w:rPr>
              <w:t>Показатели энергоэффективности и развития системы учета воды</w:t>
            </w:r>
          </w:p>
        </w:tc>
      </w:tr>
      <w:tr w:rsidR="00BC2943" w:rsidRPr="008530E4" w:rsidTr="007C574B">
        <w:tc>
          <w:tcPr>
            <w:tcW w:w="3798" w:type="dxa"/>
          </w:tcPr>
          <w:p w:rsidR="00BC2943" w:rsidRPr="006A1B7B" w:rsidRDefault="00BC2943" w:rsidP="007C574B">
            <w:pPr>
              <w:autoSpaceDE w:val="0"/>
              <w:autoSpaceDN w:val="0"/>
              <w:adjustRightInd w:val="0"/>
              <w:rPr>
                <w:sz w:val="22"/>
                <w:szCs w:val="22"/>
              </w:rPr>
            </w:pPr>
            <w:r w:rsidRPr="006A1B7B">
              <w:rPr>
                <w:sz w:val="22"/>
                <w:szCs w:val="22"/>
              </w:rPr>
              <w:t>Энергоэффективность водоотведения</w:t>
            </w:r>
          </w:p>
        </w:tc>
        <w:tc>
          <w:tcPr>
            <w:tcW w:w="1292" w:type="dxa"/>
          </w:tcPr>
          <w:p w:rsidR="00BC2943" w:rsidRPr="006A1B7B" w:rsidRDefault="00BC2943" w:rsidP="007C574B">
            <w:pPr>
              <w:autoSpaceDE w:val="0"/>
              <w:autoSpaceDN w:val="0"/>
              <w:adjustRightInd w:val="0"/>
              <w:jc w:val="center"/>
              <w:rPr>
                <w:sz w:val="22"/>
                <w:szCs w:val="22"/>
              </w:rPr>
            </w:pPr>
            <w:r w:rsidRPr="006A1B7B">
              <w:rPr>
                <w:sz w:val="22"/>
                <w:szCs w:val="22"/>
              </w:rPr>
              <w:t>кВт/тыс. м3</w:t>
            </w:r>
          </w:p>
        </w:tc>
        <w:tc>
          <w:tcPr>
            <w:tcW w:w="1964" w:type="dxa"/>
          </w:tcPr>
          <w:p w:rsidR="00BC2943" w:rsidRPr="006A1B7B" w:rsidRDefault="00BC2943" w:rsidP="007C574B">
            <w:pPr>
              <w:autoSpaceDE w:val="0"/>
              <w:autoSpaceDN w:val="0"/>
              <w:adjustRightInd w:val="0"/>
              <w:jc w:val="center"/>
              <w:rPr>
                <w:sz w:val="22"/>
                <w:szCs w:val="22"/>
              </w:rPr>
            </w:pPr>
            <w:r w:rsidRPr="006A1B7B">
              <w:rPr>
                <w:sz w:val="22"/>
                <w:szCs w:val="22"/>
              </w:rPr>
              <w:t>1800</w:t>
            </w:r>
          </w:p>
        </w:tc>
        <w:tc>
          <w:tcPr>
            <w:tcW w:w="1276" w:type="dxa"/>
          </w:tcPr>
          <w:p w:rsidR="00BC2943" w:rsidRPr="006A1B7B" w:rsidRDefault="00BC2943" w:rsidP="007C574B">
            <w:pPr>
              <w:autoSpaceDE w:val="0"/>
              <w:autoSpaceDN w:val="0"/>
              <w:adjustRightInd w:val="0"/>
              <w:jc w:val="center"/>
              <w:rPr>
                <w:sz w:val="22"/>
                <w:szCs w:val="22"/>
              </w:rPr>
            </w:pPr>
            <w:r w:rsidRPr="006A1B7B">
              <w:rPr>
                <w:sz w:val="22"/>
                <w:szCs w:val="22"/>
              </w:rPr>
              <w:t>1700</w:t>
            </w:r>
          </w:p>
        </w:tc>
        <w:tc>
          <w:tcPr>
            <w:tcW w:w="1240" w:type="dxa"/>
          </w:tcPr>
          <w:p w:rsidR="00BC2943" w:rsidRPr="006A1B7B" w:rsidRDefault="00BC2943" w:rsidP="007C574B">
            <w:pPr>
              <w:autoSpaceDE w:val="0"/>
              <w:autoSpaceDN w:val="0"/>
              <w:adjustRightInd w:val="0"/>
              <w:jc w:val="center"/>
              <w:rPr>
                <w:sz w:val="22"/>
                <w:szCs w:val="22"/>
              </w:rPr>
            </w:pPr>
            <w:r w:rsidRPr="006A1B7B">
              <w:rPr>
                <w:sz w:val="22"/>
                <w:szCs w:val="22"/>
              </w:rPr>
              <w:t>1600</w:t>
            </w:r>
          </w:p>
        </w:tc>
      </w:tr>
      <w:tr w:rsidR="00BC2943" w:rsidRPr="008530E4" w:rsidTr="007C574B">
        <w:tc>
          <w:tcPr>
            <w:tcW w:w="3798" w:type="dxa"/>
          </w:tcPr>
          <w:p w:rsidR="00BC2943" w:rsidRPr="006A1B7B" w:rsidRDefault="00BC2943" w:rsidP="007C574B">
            <w:pPr>
              <w:autoSpaceDE w:val="0"/>
              <w:autoSpaceDN w:val="0"/>
              <w:adjustRightInd w:val="0"/>
              <w:rPr>
                <w:sz w:val="22"/>
                <w:szCs w:val="22"/>
              </w:rPr>
            </w:pPr>
            <w:r w:rsidRPr="006A1B7B">
              <w:rPr>
                <w:sz w:val="22"/>
                <w:szCs w:val="22"/>
              </w:rPr>
              <w:t>Обеспечение системы водоотведения технологическими приборами учета (расходомеры, уровнемеры), оснащенными системой дистанционной передачи данных в единую информационную систему предприятия</w:t>
            </w:r>
          </w:p>
        </w:tc>
        <w:tc>
          <w:tcPr>
            <w:tcW w:w="1292" w:type="dxa"/>
          </w:tcPr>
          <w:p w:rsidR="00BC2943" w:rsidRPr="006A1B7B" w:rsidRDefault="00BC2943" w:rsidP="007C574B">
            <w:pPr>
              <w:autoSpaceDE w:val="0"/>
              <w:autoSpaceDN w:val="0"/>
              <w:adjustRightInd w:val="0"/>
              <w:jc w:val="center"/>
              <w:rPr>
                <w:sz w:val="22"/>
                <w:szCs w:val="22"/>
              </w:rPr>
            </w:pPr>
            <w:r w:rsidRPr="006A1B7B">
              <w:rPr>
                <w:sz w:val="22"/>
                <w:szCs w:val="22"/>
              </w:rPr>
              <w:t>%</w:t>
            </w:r>
          </w:p>
        </w:tc>
        <w:tc>
          <w:tcPr>
            <w:tcW w:w="1964" w:type="dxa"/>
          </w:tcPr>
          <w:p w:rsidR="00BC2943" w:rsidRPr="006A1B7B" w:rsidRDefault="00BC2943" w:rsidP="007C574B">
            <w:pPr>
              <w:autoSpaceDE w:val="0"/>
              <w:autoSpaceDN w:val="0"/>
              <w:adjustRightInd w:val="0"/>
              <w:jc w:val="center"/>
              <w:rPr>
                <w:sz w:val="22"/>
                <w:szCs w:val="22"/>
              </w:rPr>
            </w:pPr>
            <w:r w:rsidRPr="006A1B7B">
              <w:rPr>
                <w:sz w:val="22"/>
                <w:szCs w:val="22"/>
              </w:rPr>
              <w:t>0</w:t>
            </w:r>
          </w:p>
        </w:tc>
        <w:tc>
          <w:tcPr>
            <w:tcW w:w="1276" w:type="dxa"/>
          </w:tcPr>
          <w:p w:rsidR="00BC2943" w:rsidRPr="006A1B7B" w:rsidRDefault="00BC2943" w:rsidP="007C574B">
            <w:pPr>
              <w:autoSpaceDE w:val="0"/>
              <w:autoSpaceDN w:val="0"/>
              <w:adjustRightInd w:val="0"/>
              <w:jc w:val="center"/>
              <w:rPr>
                <w:sz w:val="22"/>
                <w:szCs w:val="22"/>
              </w:rPr>
            </w:pPr>
            <w:r w:rsidRPr="006A1B7B">
              <w:rPr>
                <w:sz w:val="22"/>
                <w:szCs w:val="22"/>
              </w:rPr>
              <w:t>50</w:t>
            </w:r>
          </w:p>
        </w:tc>
        <w:tc>
          <w:tcPr>
            <w:tcW w:w="1240" w:type="dxa"/>
          </w:tcPr>
          <w:p w:rsidR="00BC2943" w:rsidRPr="006A1B7B" w:rsidRDefault="00BC2943" w:rsidP="007C574B">
            <w:pPr>
              <w:autoSpaceDE w:val="0"/>
              <w:autoSpaceDN w:val="0"/>
              <w:adjustRightInd w:val="0"/>
              <w:jc w:val="center"/>
              <w:rPr>
                <w:sz w:val="22"/>
                <w:szCs w:val="22"/>
              </w:rPr>
            </w:pPr>
            <w:r w:rsidRPr="006A1B7B">
              <w:rPr>
                <w:sz w:val="22"/>
                <w:szCs w:val="22"/>
              </w:rPr>
              <w:t>100</w:t>
            </w:r>
          </w:p>
        </w:tc>
      </w:tr>
      <w:tr w:rsidR="00BC2943" w:rsidRPr="008530E4" w:rsidTr="007C574B">
        <w:tc>
          <w:tcPr>
            <w:tcW w:w="9570" w:type="dxa"/>
            <w:gridSpan w:val="5"/>
          </w:tcPr>
          <w:p w:rsidR="00BC2943" w:rsidRPr="006A1B7B" w:rsidRDefault="00BC2943" w:rsidP="007C574B">
            <w:pPr>
              <w:autoSpaceDE w:val="0"/>
              <w:autoSpaceDN w:val="0"/>
              <w:adjustRightInd w:val="0"/>
              <w:jc w:val="center"/>
              <w:rPr>
                <w:b/>
                <w:sz w:val="22"/>
                <w:szCs w:val="22"/>
              </w:rPr>
            </w:pPr>
            <w:r w:rsidRPr="006A1B7B">
              <w:rPr>
                <w:b/>
                <w:sz w:val="22"/>
                <w:szCs w:val="22"/>
              </w:rPr>
              <w:t>Обеспечение доступа населения к централизованным услугам водоотведения</w:t>
            </w:r>
          </w:p>
        </w:tc>
      </w:tr>
      <w:tr w:rsidR="00BC2943" w:rsidRPr="008530E4" w:rsidTr="007C574B">
        <w:tc>
          <w:tcPr>
            <w:tcW w:w="3798" w:type="dxa"/>
          </w:tcPr>
          <w:p w:rsidR="00BC2943" w:rsidRPr="006A1B7B" w:rsidRDefault="00BC2943" w:rsidP="007C574B">
            <w:pPr>
              <w:autoSpaceDE w:val="0"/>
              <w:autoSpaceDN w:val="0"/>
              <w:adjustRightInd w:val="0"/>
              <w:rPr>
                <w:sz w:val="22"/>
                <w:szCs w:val="22"/>
              </w:rPr>
            </w:pPr>
            <w:r w:rsidRPr="006A1B7B">
              <w:rPr>
                <w:sz w:val="22"/>
                <w:szCs w:val="22"/>
              </w:rPr>
              <w:t xml:space="preserve">Доля населения, проживающего </w:t>
            </w:r>
          </w:p>
          <w:p w:rsidR="00BC2943" w:rsidRDefault="00BC2943" w:rsidP="007C574B">
            <w:pPr>
              <w:autoSpaceDE w:val="0"/>
              <w:autoSpaceDN w:val="0"/>
              <w:adjustRightInd w:val="0"/>
              <w:rPr>
                <w:sz w:val="22"/>
                <w:szCs w:val="22"/>
              </w:rPr>
            </w:pPr>
            <w:r w:rsidRPr="006A1B7B">
              <w:rPr>
                <w:sz w:val="22"/>
                <w:szCs w:val="22"/>
              </w:rPr>
              <w:t>в индивидуальных жилых домах, подключенных к централизованному водоотведению</w:t>
            </w:r>
          </w:p>
          <w:p w:rsidR="006A1B7B" w:rsidRPr="006A1B7B" w:rsidRDefault="006A1B7B" w:rsidP="007C574B">
            <w:pPr>
              <w:autoSpaceDE w:val="0"/>
              <w:autoSpaceDN w:val="0"/>
              <w:adjustRightInd w:val="0"/>
              <w:rPr>
                <w:sz w:val="22"/>
                <w:szCs w:val="22"/>
              </w:rPr>
            </w:pPr>
          </w:p>
        </w:tc>
        <w:tc>
          <w:tcPr>
            <w:tcW w:w="1292" w:type="dxa"/>
          </w:tcPr>
          <w:p w:rsidR="00BC2943" w:rsidRPr="006A1B7B" w:rsidRDefault="00BC2943" w:rsidP="007C574B">
            <w:pPr>
              <w:autoSpaceDE w:val="0"/>
              <w:autoSpaceDN w:val="0"/>
              <w:adjustRightInd w:val="0"/>
              <w:jc w:val="center"/>
              <w:rPr>
                <w:sz w:val="22"/>
                <w:szCs w:val="22"/>
              </w:rPr>
            </w:pPr>
            <w:r w:rsidRPr="006A1B7B">
              <w:rPr>
                <w:sz w:val="22"/>
                <w:szCs w:val="22"/>
              </w:rPr>
              <w:lastRenderedPageBreak/>
              <w:t>%</w:t>
            </w:r>
          </w:p>
        </w:tc>
        <w:tc>
          <w:tcPr>
            <w:tcW w:w="1964" w:type="dxa"/>
          </w:tcPr>
          <w:p w:rsidR="00BC2943" w:rsidRPr="006A1B7B" w:rsidRDefault="00BC2943" w:rsidP="007C574B">
            <w:pPr>
              <w:autoSpaceDE w:val="0"/>
              <w:autoSpaceDN w:val="0"/>
              <w:adjustRightInd w:val="0"/>
              <w:jc w:val="center"/>
              <w:rPr>
                <w:sz w:val="22"/>
                <w:szCs w:val="22"/>
              </w:rPr>
            </w:pPr>
            <w:r w:rsidRPr="006A1B7B">
              <w:rPr>
                <w:sz w:val="22"/>
                <w:szCs w:val="22"/>
              </w:rPr>
              <w:t>0</w:t>
            </w:r>
          </w:p>
        </w:tc>
        <w:tc>
          <w:tcPr>
            <w:tcW w:w="1276" w:type="dxa"/>
          </w:tcPr>
          <w:p w:rsidR="00BC2943" w:rsidRPr="006A1B7B" w:rsidRDefault="00BC2943" w:rsidP="007C574B">
            <w:pPr>
              <w:autoSpaceDE w:val="0"/>
              <w:autoSpaceDN w:val="0"/>
              <w:adjustRightInd w:val="0"/>
              <w:jc w:val="center"/>
              <w:rPr>
                <w:sz w:val="22"/>
                <w:szCs w:val="22"/>
              </w:rPr>
            </w:pPr>
            <w:r w:rsidRPr="006A1B7B">
              <w:rPr>
                <w:sz w:val="22"/>
                <w:szCs w:val="22"/>
              </w:rPr>
              <w:t>50</w:t>
            </w:r>
          </w:p>
        </w:tc>
        <w:tc>
          <w:tcPr>
            <w:tcW w:w="1240" w:type="dxa"/>
          </w:tcPr>
          <w:p w:rsidR="00BC2943" w:rsidRPr="006A1B7B" w:rsidRDefault="00BC2943" w:rsidP="007C574B">
            <w:pPr>
              <w:autoSpaceDE w:val="0"/>
              <w:autoSpaceDN w:val="0"/>
              <w:adjustRightInd w:val="0"/>
              <w:jc w:val="center"/>
              <w:rPr>
                <w:sz w:val="22"/>
                <w:szCs w:val="22"/>
              </w:rPr>
            </w:pPr>
            <w:r w:rsidRPr="006A1B7B">
              <w:rPr>
                <w:sz w:val="22"/>
                <w:szCs w:val="22"/>
              </w:rPr>
              <w:t>100</w:t>
            </w:r>
          </w:p>
        </w:tc>
      </w:tr>
      <w:tr w:rsidR="00BC2943" w:rsidRPr="008530E4" w:rsidTr="007C574B">
        <w:tc>
          <w:tcPr>
            <w:tcW w:w="9570" w:type="dxa"/>
            <w:gridSpan w:val="5"/>
          </w:tcPr>
          <w:p w:rsidR="00BC2943" w:rsidRPr="006A1B7B" w:rsidRDefault="00BC2943" w:rsidP="007C574B">
            <w:pPr>
              <w:autoSpaceDE w:val="0"/>
              <w:autoSpaceDN w:val="0"/>
              <w:adjustRightInd w:val="0"/>
              <w:jc w:val="center"/>
              <w:rPr>
                <w:b/>
                <w:sz w:val="22"/>
                <w:szCs w:val="22"/>
              </w:rPr>
            </w:pPr>
            <w:r w:rsidRPr="006A1B7B">
              <w:rPr>
                <w:b/>
                <w:sz w:val="22"/>
                <w:szCs w:val="22"/>
              </w:rPr>
              <w:lastRenderedPageBreak/>
              <w:t>Показатели качества обслуживания абонентов</w:t>
            </w:r>
          </w:p>
        </w:tc>
      </w:tr>
      <w:tr w:rsidR="00BC2943" w:rsidRPr="008530E4" w:rsidTr="007C574B">
        <w:tc>
          <w:tcPr>
            <w:tcW w:w="3798" w:type="dxa"/>
          </w:tcPr>
          <w:p w:rsidR="00BC2943" w:rsidRPr="006A1B7B" w:rsidRDefault="00BC2943" w:rsidP="007C574B">
            <w:pPr>
              <w:autoSpaceDE w:val="0"/>
              <w:autoSpaceDN w:val="0"/>
              <w:adjustRightInd w:val="0"/>
              <w:rPr>
                <w:sz w:val="22"/>
                <w:szCs w:val="22"/>
              </w:rPr>
            </w:pPr>
            <w:r w:rsidRPr="006A1B7B">
              <w:rPr>
                <w:sz w:val="22"/>
                <w:szCs w:val="22"/>
              </w:rPr>
              <w:t>Относительное снижение годового количества отключений водоотведения жилых домов</w:t>
            </w:r>
          </w:p>
        </w:tc>
        <w:tc>
          <w:tcPr>
            <w:tcW w:w="1292" w:type="dxa"/>
          </w:tcPr>
          <w:p w:rsidR="00BC2943" w:rsidRPr="006A1B7B" w:rsidRDefault="00BC2943" w:rsidP="007C574B">
            <w:pPr>
              <w:autoSpaceDE w:val="0"/>
              <w:autoSpaceDN w:val="0"/>
              <w:adjustRightInd w:val="0"/>
              <w:jc w:val="center"/>
              <w:rPr>
                <w:sz w:val="22"/>
                <w:szCs w:val="22"/>
              </w:rPr>
            </w:pPr>
          </w:p>
        </w:tc>
        <w:tc>
          <w:tcPr>
            <w:tcW w:w="1964" w:type="dxa"/>
          </w:tcPr>
          <w:p w:rsidR="00BC2943" w:rsidRPr="006A1B7B" w:rsidRDefault="00BC2943" w:rsidP="007C574B">
            <w:pPr>
              <w:autoSpaceDE w:val="0"/>
              <w:autoSpaceDN w:val="0"/>
              <w:adjustRightInd w:val="0"/>
              <w:jc w:val="center"/>
              <w:rPr>
                <w:sz w:val="22"/>
                <w:szCs w:val="22"/>
              </w:rPr>
            </w:pPr>
            <w:r w:rsidRPr="006A1B7B">
              <w:rPr>
                <w:sz w:val="22"/>
                <w:szCs w:val="22"/>
              </w:rPr>
              <w:t>-</w:t>
            </w:r>
          </w:p>
        </w:tc>
        <w:tc>
          <w:tcPr>
            <w:tcW w:w="1276" w:type="dxa"/>
          </w:tcPr>
          <w:p w:rsidR="00BC2943" w:rsidRPr="006A1B7B" w:rsidRDefault="00BC2943" w:rsidP="007C574B">
            <w:pPr>
              <w:autoSpaceDE w:val="0"/>
              <w:autoSpaceDN w:val="0"/>
              <w:adjustRightInd w:val="0"/>
              <w:jc w:val="center"/>
              <w:rPr>
                <w:sz w:val="22"/>
                <w:szCs w:val="22"/>
              </w:rPr>
            </w:pPr>
            <w:r w:rsidRPr="006A1B7B">
              <w:rPr>
                <w:sz w:val="22"/>
                <w:szCs w:val="22"/>
              </w:rPr>
              <w:t>-</w:t>
            </w:r>
          </w:p>
        </w:tc>
        <w:tc>
          <w:tcPr>
            <w:tcW w:w="1240" w:type="dxa"/>
          </w:tcPr>
          <w:p w:rsidR="00BC2943" w:rsidRPr="006A1B7B" w:rsidRDefault="00BC2943" w:rsidP="007C574B">
            <w:pPr>
              <w:autoSpaceDE w:val="0"/>
              <w:autoSpaceDN w:val="0"/>
              <w:adjustRightInd w:val="0"/>
              <w:jc w:val="center"/>
              <w:rPr>
                <w:sz w:val="22"/>
                <w:szCs w:val="22"/>
              </w:rPr>
            </w:pPr>
            <w:r w:rsidRPr="006A1B7B">
              <w:rPr>
                <w:sz w:val="22"/>
                <w:szCs w:val="22"/>
              </w:rPr>
              <w:t>-</w:t>
            </w:r>
          </w:p>
        </w:tc>
      </w:tr>
    </w:tbl>
    <w:p w:rsidR="00BC2943" w:rsidRPr="00A86003" w:rsidRDefault="00BC2943" w:rsidP="007C574B">
      <w:pPr>
        <w:shd w:val="clear" w:color="auto" w:fill="FFFFFF"/>
        <w:autoSpaceDE w:val="0"/>
        <w:autoSpaceDN w:val="0"/>
        <w:adjustRightInd w:val="0"/>
        <w:ind w:firstLine="709"/>
        <w:jc w:val="both"/>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6A1B7B" w:rsidRDefault="006A1B7B" w:rsidP="007C574B">
      <w:pPr>
        <w:jc w:val="right"/>
        <w:rPr>
          <w:sz w:val="24"/>
          <w:szCs w:val="24"/>
        </w:rPr>
      </w:pPr>
    </w:p>
    <w:p w:rsidR="00BC2943" w:rsidRDefault="00BC2943" w:rsidP="007C574B">
      <w:pPr>
        <w:jc w:val="right"/>
        <w:rPr>
          <w:sz w:val="24"/>
          <w:szCs w:val="24"/>
        </w:rPr>
      </w:pPr>
      <w:r>
        <w:rPr>
          <w:sz w:val="24"/>
          <w:szCs w:val="24"/>
        </w:rPr>
        <w:lastRenderedPageBreak/>
        <w:t>Приложение 6</w:t>
      </w:r>
    </w:p>
    <w:p w:rsidR="00BC2943" w:rsidRDefault="00BC2943" w:rsidP="007C574B">
      <w:pPr>
        <w:jc w:val="right"/>
        <w:rPr>
          <w:sz w:val="24"/>
          <w:szCs w:val="24"/>
        </w:rPr>
      </w:pPr>
      <w:r>
        <w:rPr>
          <w:sz w:val="24"/>
          <w:szCs w:val="24"/>
        </w:rPr>
        <w:t>к постановлению администрации</w:t>
      </w:r>
    </w:p>
    <w:p w:rsidR="00BC2943" w:rsidRDefault="00BC2943" w:rsidP="007C574B">
      <w:pPr>
        <w:jc w:val="right"/>
        <w:rPr>
          <w:sz w:val="24"/>
          <w:szCs w:val="24"/>
        </w:rPr>
      </w:pPr>
      <w:r>
        <w:rPr>
          <w:sz w:val="24"/>
          <w:szCs w:val="24"/>
        </w:rPr>
        <w:t xml:space="preserve">Ханты-Мансийского района </w:t>
      </w:r>
    </w:p>
    <w:p w:rsidR="00BC2943" w:rsidRDefault="0057433D" w:rsidP="007C574B">
      <w:pPr>
        <w:jc w:val="right"/>
        <w:rPr>
          <w:sz w:val="24"/>
          <w:szCs w:val="24"/>
        </w:rPr>
      </w:pPr>
      <w:r>
        <w:rPr>
          <w:sz w:val="24"/>
          <w:szCs w:val="24"/>
        </w:rPr>
        <w:t>от 03.07.2014  № 161</w:t>
      </w:r>
    </w:p>
    <w:p w:rsidR="00BC2943" w:rsidRDefault="00BC2943" w:rsidP="007C574B">
      <w:pPr>
        <w:jc w:val="center"/>
        <w:rPr>
          <w:b/>
          <w:i/>
          <w:sz w:val="24"/>
          <w:szCs w:val="24"/>
        </w:rPr>
      </w:pPr>
    </w:p>
    <w:p w:rsidR="00BC2943" w:rsidRDefault="00BC2943" w:rsidP="007C574B">
      <w:pPr>
        <w:jc w:val="center"/>
        <w:rPr>
          <w:b/>
          <w:i/>
          <w:sz w:val="24"/>
          <w:szCs w:val="24"/>
        </w:rPr>
      </w:pPr>
      <w:r w:rsidRPr="003707D5">
        <w:rPr>
          <w:b/>
          <w:i/>
          <w:sz w:val="24"/>
          <w:szCs w:val="24"/>
        </w:rPr>
        <w:t>СХЕМА ВОДОСНАБЖЕНИЯ</w:t>
      </w:r>
    </w:p>
    <w:p w:rsidR="00BC2943" w:rsidRDefault="00BC2943" w:rsidP="007C574B">
      <w:pPr>
        <w:jc w:val="center"/>
        <w:rPr>
          <w:b/>
          <w:i/>
          <w:sz w:val="24"/>
          <w:szCs w:val="24"/>
        </w:rPr>
      </w:pPr>
    </w:p>
    <w:p w:rsidR="00BC2943" w:rsidRPr="003707D5" w:rsidRDefault="00BC2943" w:rsidP="007C574B">
      <w:pPr>
        <w:ind w:firstLine="709"/>
        <w:jc w:val="both"/>
        <w:rPr>
          <w:b/>
          <w:sz w:val="24"/>
          <w:szCs w:val="24"/>
        </w:rPr>
      </w:pPr>
      <w:r w:rsidRPr="003707D5">
        <w:rPr>
          <w:b/>
          <w:sz w:val="24"/>
          <w:szCs w:val="24"/>
        </w:rPr>
        <w:t>1. Технико-экономическое состояние централизованных систем водоснабжения сельского поселения</w:t>
      </w:r>
      <w:r>
        <w:rPr>
          <w:b/>
          <w:sz w:val="24"/>
          <w:szCs w:val="24"/>
        </w:rPr>
        <w:t xml:space="preserve"> Кышик.</w:t>
      </w:r>
    </w:p>
    <w:p w:rsidR="00BC2943" w:rsidRPr="003707D5" w:rsidRDefault="00BC2943" w:rsidP="007C574B">
      <w:pPr>
        <w:ind w:firstLine="709"/>
        <w:jc w:val="both"/>
        <w:rPr>
          <w:b/>
          <w:sz w:val="24"/>
          <w:szCs w:val="24"/>
        </w:rPr>
      </w:pPr>
      <w:r w:rsidRPr="003707D5">
        <w:rPr>
          <w:b/>
          <w:sz w:val="24"/>
          <w:szCs w:val="24"/>
        </w:rPr>
        <w:t>1.1</w:t>
      </w:r>
      <w:r>
        <w:rPr>
          <w:b/>
          <w:sz w:val="24"/>
          <w:szCs w:val="24"/>
        </w:rPr>
        <w:t>.</w:t>
      </w:r>
      <w:r w:rsidRPr="003707D5">
        <w:rPr>
          <w:b/>
          <w:sz w:val="24"/>
          <w:szCs w:val="24"/>
        </w:rPr>
        <w:t xml:space="preserve"> Анализ структуры системы водоснабжения</w:t>
      </w:r>
      <w:r>
        <w:rPr>
          <w:b/>
          <w:sz w:val="24"/>
          <w:szCs w:val="24"/>
        </w:rPr>
        <w:t>.</w:t>
      </w:r>
    </w:p>
    <w:p w:rsidR="00BC2943" w:rsidRPr="003707D5" w:rsidRDefault="00BC2943" w:rsidP="007C574B">
      <w:pPr>
        <w:ind w:firstLine="709"/>
        <w:jc w:val="both"/>
        <w:rPr>
          <w:sz w:val="24"/>
          <w:szCs w:val="24"/>
        </w:rPr>
      </w:pPr>
      <w:r w:rsidRPr="003707D5">
        <w:rPr>
          <w:sz w:val="24"/>
          <w:szCs w:val="24"/>
        </w:rPr>
        <w:t>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водоснабжения.</w:t>
      </w:r>
    </w:p>
    <w:p w:rsidR="00BC2943" w:rsidRPr="003707D5" w:rsidRDefault="00BC2943" w:rsidP="007C574B">
      <w:pPr>
        <w:ind w:firstLine="709"/>
        <w:jc w:val="both"/>
        <w:rPr>
          <w:sz w:val="24"/>
          <w:szCs w:val="24"/>
        </w:rPr>
      </w:pPr>
      <w:r w:rsidRPr="003707D5">
        <w:rPr>
          <w:sz w:val="24"/>
          <w:szCs w:val="24"/>
        </w:rPr>
        <w:t>В настоящее время на территории сельского поселении</w:t>
      </w:r>
      <w:r>
        <w:rPr>
          <w:sz w:val="24"/>
          <w:szCs w:val="24"/>
        </w:rPr>
        <w:t xml:space="preserve"> Кышик</w:t>
      </w:r>
      <w:r w:rsidRPr="003707D5">
        <w:rPr>
          <w:sz w:val="24"/>
          <w:szCs w:val="24"/>
        </w:rPr>
        <w:t xml:space="preserve"> имеются слаборазвитые централ</w:t>
      </w:r>
      <w:r>
        <w:rPr>
          <w:sz w:val="24"/>
          <w:szCs w:val="24"/>
        </w:rPr>
        <w:t>изованные системы водоснабжения</w:t>
      </w:r>
      <w:r w:rsidRPr="003707D5">
        <w:rPr>
          <w:sz w:val="24"/>
          <w:szCs w:val="24"/>
        </w:rPr>
        <w:t>.</w:t>
      </w:r>
    </w:p>
    <w:p w:rsidR="00BC2943" w:rsidRPr="003707D5" w:rsidRDefault="00BC2943" w:rsidP="007C574B">
      <w:pPr>
        <w:ind w:firstLine="709"/>
        <w:jc w:val="both"/>
        <w:rPr>
          <w:sz w:val="24"/>
          <w:szCs w:val="24"/>
        </w:rPr>
      </w:pPr>
      <w:r w:rsidRPr="003707D5">
        <w:rPr>
          <w:sz w:val="24"/>
          <w:szCs w:val="24"/>
        </w:rPr>
        <w:t>В сельском поселении</w:t>
      </w:r>
      <w:r>
        <w:rPr>
          <w:sz w:val="24"/>
          <w:szCs w:val="24"/>
        </w:rPr>
        <w:t xml:space="preserve"> Кышик</w:t>
      </w:r>
      <w:r w:rsidRPr="003707D5">
        <w:rPr>
          <w:sz w:val="24"/>
          <w:szCs w:val="24"/>
        </w:rPr>
        <w:t xml:space="preserve"> предусмотрена централизованная система хозяйственно-питьевого водоснабжения в </w:t>
      </w:r>
      <w:r>
        <w:rPr>
          <w:sz w:val="24"/>
          <w:szCs w:val="24"/>
        </w:rPr>
        <w:t>с. Кышик</w:t>
      </w:r>
      <w:r w:rsidRPr="003707D5">
        <w:rPr>
          <w:sz w:val="24"/>
          <w:szCs w:val="24"/>
        </w:rPr>
        <w:t>.</w:t>
      </w:r>
    </w:p>
    <w:p w:rsidR="00BC2943" w:rsidRDefault="00BC2943" w:rsidP="007C574B">
      <w:pPr>
        <w:ind w:firstLine="709"/>
        <w:jc w:val="both"/>
        <w:rPr>
          <w:sz w:val="24"/>
          <w:szCs w:val="24"/>
        </w:rPr>
      </w:pPr>
      <w:r w:rsidRPr="00FB26A3">
        <w:rPr>
          <w:sz w:val="24"/>
          <w:szCs w:val="24"/>
        </w:rPr>
        <w:t xml:space="preserve">Основным источником водоснабжения в сельском поселении </w:t>
      </w:r>
      <w:r>
        <w:rPr>
          <w:sz w:val="24"/>
          <w:szCs w:val="24"/>
        </w:rPr>
        <w:t>Кышик</w:t>
      </w:r>
      <w:r w:rsidRPr="00FB26A3">
        <w:rPr>
          <w:sz w:val="24"/>
          <w:szCs w:val="24"/>
        </w:rPr>
        <w:t xml:space="preserve"> является вода, добытая из артезианских скважин. Так во всех населенных пунктах сельского поселения эксплуатируются водозаборы, в состав которых входит артезианская скважина и комплекс очистных сооружений.</w:t>
      </w:r>
    </w:p>
    <w:p w:rsidR="00BC2943" w:rsidRPr="00F502BE" w:rsidRDefault="00BC2943" w:rsidP="007C574B">
      <w:pPr>
        <w:ind w:firstLine="709"/>
        <w:jc w:val="both"/>
        <w:rPr>
          <w:b/>
          <w:sz w:val="24"/>
          <w:szCs w:val="24"/>
        </w:rPr>
      </w:pPr>
      <w:r w:rsidRPr="00F502BE">
        <w:rPr>
          <w:b/>
          <w:sz w:val="24"/>
          <w:szCs w:val="24"/>
        </w:rPr>
        <w:t>1.2</w:t>
      </w:r>
      <w:r>
        <w:rPr>
          <w:b/>
          <w:sz w:val="24"/>
          <w:szCs w:val="24"/>
        </w:rPr>
        <w:t>.</w:t>
      </w:r>
      <w:r w:rsidRPr="00F502BE">
        <w:rPr>
          <w:b/>
          <w:sz w:val="24"/>
          <w:szCs w:val="24"/>
        </w:rPr>
        <w:t xml:space="preserve"> Описание территорий сельского поселения </w:t>
      </w:r>
      <w:r>
        <w:rPr>
          <w:b/>
          <w:sz w:val="24"/>
          <w:szCs w:val="24"/>
        </w:rPr>
        <w:t>Кышик</w:t>
      </w:r>
      <w:r w:rsidRPr="00F502BE">
        <w:rPr>
          <w:b/>
          <w:sz w:val="24"/>
          <w:szCs w:val="24"/>
        </w:rPr>
        <w:t>, неохваченных централизованной системой водоснабжения</w:t>
      </w:r>
      <w:r>
        <w:rPr>
          <w:b/>
          <w:sz w:val="24"/>
          <w:szCs w:val="24"/>
        </w:rPr>
        <w:t>.</w:t>
      </w:r>
    </w:p>
    <w:p w:rsidR="00BC2943" w:rsidRDefault="00BC2943" w:rsidP="007C574B">
      <w:pPr>
        <w:ind w:firstLine="709"/>
        <w:jc w:val="both"/>
        <w:rPr>
          <w:sz w:val="24"/>
          <w:szCs w:val="24"/>
        </w:rPr>
      </w:pPr>
      <w:r>
        <w:rPr>
          <w:sz w:val="24"/>
          <w:szCs w:val="24"/>
        </w:rPr>
        <w:t>Населенные пункты, неохваченные централизованной системой водоснабжения, отсутствуют.</w:t>
      </w:r>
    </w:p>
    <w:p w:rsidR="00BC2943" w:rsidRDefault="00BC2943" w:rsidP="007C574B">
      <w:pPr>
        <w:ind w:firstLine="709"/>
        <w:jc w:val="both"/>
        <w:rPr>
          <w:b/>
          <w:sz w:val="24"/>
          <w:szCs w:val="24"/>
        </w:rPr>
      </w:pPr>
      <w:r w:rsidRPr="00EC0298">
        <w:rPr>
          <w:b/>
          <w:sz w:val="24"/>
          <w:szCs w:val="24"/>
        </w:rPr>
        <w:t>1.3. Описание технологических зон водоснабжения.</w:t>
      </w:r>
    </w:p>
    <w:p w:rsidR="00BC2943" w:rsidRDefault="00BC2943" w:rsidP="007C574B">
      <w:pPr>
        <w:ind w:firstLine="709"/>
        <w:jc w:val="both"/>
        <w:rPr>
          <w:sz w:val="24"/>
          <w:szCs w:val="24"/>
        </w:rPr>
      </w:pPr>
      <w:r>
        <w:rPr>
          <w:sz w:val="24"/>
          <w:szCs w:val="24"/>
        </w:rPr>
        <w:t>Систему водоснабжения можно разделить на одну зону по числу населенных пунктов сельского поселения Кышик:</w:t>
      </w:r>
    </w:p>
    <w:p w:rsidR="00BC2943" w:rsidRPr="00F502BE" w:rsidRDefault="00BC2943" w:rsidP="007C574B">
      <w:pPr>
        <w:ind w:firstLine="709"/>
        <w:jc w:val="both"/>
        <w:rPr>
          <w:b/>
          <w:i/>
          <w:sz w:val="24"/>
          <w:szCs w:val="24"/>
        </w:rPr>
      </w:pPr>
      <w:r>
        <w:rPr>
          <w:b/>
          <w:i/>
          <w:sz w:val="24"/>
          <w:szCs w:val="24"/>
        </w:rPr>
        <w:t>с</w:t>
      </w:r>
      <w:r w:rsidRPr="00F502BE">
        <w:rPr>
          <w:b/>
          <w:i/>
          <w:sz w:val="24"/>
          <w:szCs w:val="24"/>
        </w:rPr>
        <w:t xml:space="preserve">. </w:t>
      </w:r>
      <w:r>
        <w:rPr>
          <w:b/>
          <w:i/>
          <w:sz w:val="24"/>
          <w:szCs w:val="24"/>
        </w:rPr>
        <w:t>Кышик</w:t>
      </w:r>
      <w:r w:rsidRPr="00F502BE">
        <w:rPr>
          <w:b/>
          <w:i/>
          <w:sz w:val="24"/>
          <w:szCs w:val="24"/>
        </w:rPr>
        <w:t>:</w:t>
      </w:r>
    </w:p>
    <w:p w:rsidR="00BC2943" w:rsidRPr="00F502BE" w:rsidRDefault="00BC2943" w:rsidP="007C574B">
      <w:pPr>
        <w:ind w:firstLine="709"/>
        <w:jc w:val="both"/>
        <w:rPr>
          <w:sz w:val="24"/>
          <w:szCs w:val="24"/>
        </w:rPr>
      </w:pPr>
      <w:r>
        <w:rPr>
          <w:sz w:val="24"/>
          <w:szCs w:val="24"/>
        </w:rPr>
        <w:t>в</w:t>
      </w:r>
      <w:r w:rsidRPr="00F502BE">
        <w:rPr>
          <w:sz w:val="24"/>
          <w:szCs w:val="24"/>
        </w:rPr>
        <w:t>одоснабжение осуществляется от водоочистных сооружений (ВОС)</w:t>
      </w:r>
      <w:r>
        <w:rPr>
          <w:sz w:val="24"/>
          <w:szCs w:val="24"/>
        </w:rPr>
        <w:t>,</w:t>
      </w:r>
      <w:r w:rsidRPr="00F502BE">
        <w:rPr>
          <w:sz w:val="24"/>
          <w:szCs w:val="24"/>
        </w:rPr>
        <w:t xml:space="preserve"> на которые поступает неочищенная вода из артезианской скважины. Водоочистные сооружения введены в эксплуатацию в 200</w:t>
      </w:r>
      <w:r>
        <w:rPr>
          <w:sz w:val="24"/>
          <w:szCs w:val="24"/>
        </w:rPr>
        <w:t>8 году</w:t>
      </w:r>
      <w:r w:rsidRPr="00F502BE">
        <w:rPr>
          <w:sz w:val="24"/>
          <w:szCs w:val="24"/>
        </w:rPr>
        <w:t xml:space="preserve"> и расположены на территории отдельно отведенного земельного участка, установленная мощность </w:t>
      </w:r>
      <w:r>
        <w:rPr>
          <w:sz w:val="24"/>
          <w:szCs w:val="24"/>
        </w:rPr>
        <w:t xml:space="preserve">– </w:t>
      </w:r>
      <w:r w:rsidRPr="00F502BE">
        <w:rPr>
          <w:sz w:val="24"/>
          <w:szCs w:val="24"/>
        </w:rPr>
        <w:t>0,</w:t>
      </w:r>
      <w:r>
        <w:rPr>
          <w:sz w:val="24"/>
          <w:szCs w:val="24"/>
        </w:rPr>
        <w:t>12</w:t>
      </w:r>
      <w:r w:rsidRPr="00F502BE">
        <w:rPr>
          <w:sz w:val="24"/>
          <w:szCs w:val="24"/>
        </w:rPr>
        <w:t xml:space="preserve"> тыс. м3/сут. </w:t>
      </w:r>
      <w:r>
        <w:rPr>
          <w:sz w:val="24"/>
          <w:szCs w:val="24"/>
        </w:rPr>
        <w:t xml:space="preserve">                       </w:t>
      </w:r>
      <w:r w:rsidRPr="00F502BE">
        <w:rPr>
          <w:sz w:val="24"/>
          <w:szCs w:val="24"/>
        </w:rPr>
        <w:t xml:space="preserve">На территории ВОС находится </w:t>
      </w:r>
      <w:r>
        <w:rPr>
          <w:sz w:val="24"/>
          <w:szCs w:val="24"/>
        </w:rPr>
        <w:t>один</w:t>
      </w:r>
      <w:r w:rsidRPr="00F502BE">
        <w:rPr>
          <w:sz w:val="24"/>
          <w:szCs w:val="24"/>
        </w:rPr>
        <w:t xml:space="preserve"> резервуар ч</w:t>
      </w:r>
      <w:r>
        <w:rPr>
          <w:sz w:val="24"/>
          <w:szCs w:val="24"/>
        </w:rPr>
        <w:t>истой воды (РЧВ) общим объемом                  10 м3</w:t>
      </w:r>
      <w:r w:rsidRPr="00F502BE">
        <w:rPr>
          <w:sz w:val="24"/>
          <w:szCs w:val="24"/>
        </w:rPr>
        <w:t xml:space="preserve">. Установленная производительность станции второго подъема </w:t>
      </w:r>
      <w:r>
        <w:rPr>
          <w:sz w:val="24"/>
          <w:szCs w:val="24"/>
        </w:rPr>
        <w:t xml:space="preserve">– </w:t>
      </w:r>
      <w:r w:rsidRPr="00F502BE">
        <w:rPr>
          <w:sz w:val="24"/>
          <w:szCs w:val="24"/>
        </w:rPr>
        <w:t>0,</w:t>
      </w:r>
      <w:r>
        <w:rPr>
          <w:sz w:val="24"/>
          <w:szCs w:val="24"/>
        </w:rPr>
        <w:t>12</w:t>
      </w:r>
      <w:r w:rsidRPr="00F502BE">
        <w:rPr>
          <w:sz w:val="24"/>
          <w:szCs w:val="24"/>
        </w:rPr>
        <w:t xml:space="preserve"> тыс.</w:t>
      </w:r>
      <w:r>
        <w:rPr>
          <w:sz w:val="24"/>
          <w:szCs w:val="24"/>
        </w:rPr>
        <w:t xml:space="preserve"> </w:t>
      </w:r>
      <w:r w:rsidRPr="00F502BE">
        <w:rPr>
          <w:sz w:val="24"/>
          <w:szCs w:val="24"/>
        </w:rPr>
        <w:t xml:space="preserve">м3/сут. </w:t>
      </w:r>
      <w:r>
        <w:rPr>
          <w:sz w:val="24"/>
          <w:szCs w:val="24"/>
        </w:rPr>
        <w:t xml:space="preserve">     </w:t>
      </w:r>
      <w:r w:rsidRPr="00F502BE">
        <w:rPr>
          <w:sz w:val="24"/>
          <w:szCs w:val="24"/>
        </w:rPr>
        <w:t>В 201</w:t>
      </w:r>
      <w:r>
        <w:rPr>
          <w:sz w:val="24"/>
          <w:szCs w:val="24"/>
        </w:rPr>
        <w:t>4</w:t>
      </w:r>
      <w:r w:rsidRPr="00F502BE">
        <w:rPr>
          <w:sz w:val="24"/>
          <w:szCs w:val="24"/>
        </w:rPr>
        <w:t xml:space="preserve"> году проведен капитальный ремонт ВОС с установкой нового оборудования для аэрации, дегазации, озонирования, фильтрования очищаемой воды.</w:t>
      </w:r>
    </w:p>
    <w:p w:rsidR="00BC2943" w:rsidRPr="00F502BE" w:rsidRDefault="00BC2943" w:rsidP="007C574B">
      <w:pPr>
        <w:ind w:firstLine="709"/>
        <w:jc w:val="both"/>
        <w:rPr>
          <w:sz w:val="24"/>
          <w:szCs w:val="24"/>
        </w:rPr>
      </w:pPr>
      <w:r w:rsidRPr="00F502BE">
        <w:rPr>
          <w:sz w:val="24"/>
          <w:szCs w:val="24"/>
        </w:rPr>
        <w:t>Сети водоснабжения выполнены из комбинированных материалов полиэтилена, стальных оцинкованных труб в ППУ изоляции и без неё, способ прокладки</w:t>
      </w:r>
      <w:r>
        <w:rPr>
          <w:sz w:val="24"/>
          <w:szCs w:val="24"/>
        </w:rPr>
        <w:t xml:space="preserve"> – </w:t>
      </w:r>
      <w:r w:rsidRPr="00F502BE">
        <w:rPr>
          <w:sz w:val="24"/>
          <w:szCs w:val="24"/>
        </w:rPr>
        <w:t xml:space="preserve"> безканальный или в лотках. Сети водоснабжения проложены вдоль улиц, потребителями являются как административные здания и сооружения, так и жилая застройка. </w:t>
      </w:r>
      <w:r>
        <w:rPr>
          <w:sz w:val="24"/>
          <w:szCs w:val="24"/>
        </w:rPr>
        <w:t>По состоянию на 01.01.2014</w:t>
      </w:r>
      <w:r w:rsidRPr="00F502BE">
        <w:rPr>
          <w:sz w:val="24"/>
          <w:szCs w:val="24"/>
        </w:rPr>
        <w:t xml:space="preserve"> протяженность сетей водоснабжения составляет </w:t>
      </w:r>
      <w:r>
        <w:rPr>
          <w:sz w:val="24"/>
          <w:szCs w:val="24"/>
        </w:rPr>
        <w:t>2,3</w:t>
      </w:r>
      <w:r w:rsidRPr="00F502BE">
        <w:rPr>
          <w:sz w:val="24"/>
          <w:szCs w:val="24"/>
        </w:rPr>
        <w:t xml:space="preserve"> км, износ </w:t>
      </w:r>
      <w:r>
        <w:rPr>
          <w:sz w:val="24"/>
          <w:szCs w:val="24"/>
        </w:rPr>
        <w:t xml:space="preserve">– </w:t>
      </w:r>
      <w:r w:rsidRPr="00F502BE">
        <w:rPr>
          <w:sz w:val="24"/>
          <w:szCs w:val="24"/>
        </w:rPr>
        <w:t>1</w:t>
      </w:r>
      <w:r>
        <w:rPr>
          <w:sz w:val="24"/>
          <w:szCs w:val="24"/>
        </w:rPr>
        <w:t>7</w:t>
      </w:r>
      <w:r w:rsidRPr="00F502BE">
        <w:rPr>
          <w:sz w:val="24"/>
          <w:szCs w:val="24"/>
        </w:rPr>
        <w:t xml:space="preserve"> %. Дополнительно на сетях водоснабжения ус</w:t>
      </w:r>
      <w:r>
        <w:rPr>
          <w:sz w:val="24"/>
          <w:szCs w:val="24"/>
        </w:rPr>
        <w:t>тановлены водоразборные колонки</w:t>
      </w:r>
      <w:r w:rsidRPr="00F502BE">
        <w:rPr>
          <w:sz w:val="24"/>
          <w:szCs w:val="24"/>
        </w:rPr>
        <w:t xml:space="preserve"> для водоснабжения населения, не подключенного </w:t>
      </w:r>
      <w:r>
        <w:rPr>
          <w:sz w:val="24"/>
          <w:szCs w:val="24"/>
        </w:rPr>
        <w:t>к централизованному водопроводу.</w:t>
      </w:r>
    </w:p>
    <w:p w:rsidR="00BC2943" w:rsidRPr="006A0763" w:rsidRDefault="00BC2943" w:rsidP="007C574B">
      <w:pPr>
        <w:ind w:firstLine="709"/>
        <w:jc w:val="both"/>
        <w:rPr>
          <w:b/>
          <w:sz w:val="24"/>
          <w:szCs w:val="24"/>
        </w:rPr>
      </w:pPr>
      <w:r w:rsidRPr="006A0763">
        <w:rPr>
          <w:b/>
          <w:sz w:val="24"/>
          <w:szCs w:val="24"/>
        </w:rPr>
        <w:t>1.4</w:t>
      </w:r>
      <w:r>
        <w:rPr>
          <w:b/>
          <w:sz w:val="24"/>
          <w:szCs w:val="24"/>
        </w:rPr>
        <w:t>.</w:t>
      </w:r>
      <w:r w:rsidRPr="006A0763">
        <w:rPr>
          <w:b/>
          <w:sz w:val="24"/>
          <w:szCs w:val="24"/>
        </w:rPr>
        <w:t xml:space="preserve"> Описание результатов технического обследования централизованных систем водоснабжения</w:t>
      </w:r>
      <w:r>
        <w:rPr>
          <w:b/>
          <w:sz w:val="24"/>
          <w:szCs w:val="24"/>
        </w:rPr>
        <w:t>.</w:t>
      </w:r>
    </w:p>
    <w:p w:rsidR="00BC2943" w:rsidRDefault="00BC2943" w:rsidP="007C574B">
      <w:pPr>
        <w:ind w:firstLine="709"/>
        <w:jc w:val="both"/>
        <w:rPr>
          <w:b/>
          <w:sz w:val="24"/>
          <w:szCs w:val="24"/>
        </w:rPr>
      </w:pPr>
      <w:r w:rsidRPr="006A0763">
        <w:rPr>
          <w:b/>
          <w:sz w:val="24"/>
          <w:szCs w:val="24"/>
        </w:rPr>
        <w:t xml:space="preserve">1.4.1. Описание состояния существующих источников водоснабжения </w:t>
      </w:r>
      <w:r>
        <w:rPr>
          <w:b/>
          <w:sz w:val="24"/>
          <w:szCs w:val="24"/>
        </w:rPr>
        <w:t xml:space="preserve">                      </w:t>
      </w:r>
      <w:r w:rsidRPr="006A0763">
        <w:rPr>
          <w:b/>
          <w:sz w:val="24"/>
          <w:szCs w:val="24"/>
        </w:rPr>
        <w:t>и водозаборных сооружений</w:t>
      </w:r>
      <w:r>
        <w:rPr>
          <w:b/>
          <w:sz w:val="24"/>
          <w:szCs w:val="24"/>
        </w:rPr>
        <w:t>.</w:t>
      </w:r>
    </w:p>
    <w:p w:rsidR="00BC2943" w:rsidRDefault="00BC2943" w:rsidP="007C574B">
      <w:pPr>
        <w:ind w:firstLine="709"/>
        <w:jc w:val="both"/>
        <w:rPr>
          <w:sz w:val="24"/>
          <w:szCs w:val="24"/>
        </w:rPr>
      </w:pPr>
      <w:r>
        <w:rPr>
          <w:sz w:val="24"/>
          <w:szCs w:val="24"/>
        </w:rPr>
        <w:t xml:space="preserve">Водоснабжение </w:t>
      </w:r>
      <w:r>
        <w:rPr>
          <w:b/>
          <w:sz w:val="24"/>
          <w:szCs w:val="24"/>
        </w:rPr>
        <w:t>с. Кышик</w:t>
      </w:r>
      <w:r>
        <w:rPr>
          <w:sz w:val="24"/>
          <w:szCs w:val="24"/>
        </w:rPr>
        <w:t xml:space="preserve"> осуществляется от двух артезианских скважин глубиной 104 метров, производительностью 380,16 м</w:t>
      </w:r>
      <w:r>
        <w:rPr>
          <w:sz w:val="24"/>
          <w:szCs w:val="24"/>
          <w:vertAlign w:val="superscript"/>
        </w:rPr>
        <w:t>3</w:t>
      </w:r>
      <w:r>
        <w:rPr>
          <w:sz w:val="24"/>
          <w:szCs w:val="24"/>
        </w:rPr>
        <w:t>/сутки.</w:t>
      </w:r>
    </w:p>
    <w:p w:rsidR="00BC2943" w:rsidRPr="00F6570A" w:rsidRDefault="00BC2943" w:rsidP="007C574B">
      <w:pPr>
        <w:ind w:firstLine="709"/>
        <w:jc w:val="both"/>
        <w:rPr>
          <w:sz w:val="24"/>
          <w:szCs w:val="24"/>
        </w:rPr>
      </w:pPr>
      <w:r w:rsidRPr="00F6570A">
        <w:rPr>
          <w:sz w:val="24"/>
          <w:szCs w:val="24"/>
        </w:rPr>
        <w:lastRenderedPageBreak/>
        <w:t xml:space="preserve">Скважина в </w:t>
      </w:r>
      <w:r>
        <w:rPr>
          <w:sz w:val="24"/>
          <w:szCs w:val="24"/>
        </w:rPr>
        <w:t>с. Кышик не</w:t>
      </w:r>
      <w:r w:rsidRPr="00F6570A">
        <w:rPr>
          <w:sz w:val="24"/>
          <w:szCs w:val="24"/>
        </w:rPr>
        <w:t xml:space="preserve"> обеспечена зоной санитарной охраны пе</w:t>
      </w:r>
      <w:r>
        <w:rPr>
          <w:sz w:val="24"/>
          <w:szCs w:val="24"/>
        </w:rPr>
        <w:t>рвого пояса  (30 м), что не соответствует</w:t>
      </w:r>
      <w:r w:rsidRPr="00F6570A">
        <w:rPr>
          <w:sz w:val="24"/>
          <w:szCs w:val="24"/>
        </w:rPr>
        <w:t xml:space="preserve"> требования</w:t>
      </w:r>
      <w:r>
        <w:rPr>
          <w:sz w:val="24"/>
          <w:szCs w:val="24"/>
        </w:rPr>
        <w:t>м</w:t>
      </w:r>
      <w:r w:rsidRPr="00F6570A">
        <w:rPr>
          <w:sz w:val="24"/>
          <w:szCs w:val="24"/>
        </w:rPr>
        <w:t xml:space="preserve"> СанПиН 2.1.4.1110-02 «Зоны санитарной охраны источников водоснабжения и водопроводов хозяйственно-питьевого назначения».</w:t>
      </w:r>
    </w:p>
    <w:p w:rsidR="00BC2943" w:rsidRPr="00F6570A" w:rsidRDefault="00BC2943" w:rsidP="007C574B">
      <w:pPr>
        <w:ind w:firstLine="709"/>
        <w:jc w:val="both"/>
        <w:rPr>
          <w:sz w:val="24"/>
          <w:szCs w:val="24"/>
        </w:rPr>
      </w:pPr>
      <w:r w:rsidRPr="00F6570A">
        <w:rPr>
          <w:sz w:val="24"/>
          <w:szCs w:val="24"/>
        </w:rPr>
        <w:t>Проекты зон санитарной охраны в настоящее время отсутствуют.</w:t>
      </w:r>
    </w:p>
    <w:p w:rsidR="00BC2943" w:rsidRPr="00F6570A" w:rsidRDefault="00BC2943" w:rsidP="007C574B">
      <w:pPr>
        <w:ind w:firstLine="709"/>
        <w:jc w:val="both"/>
        <w:rPr>
          <w:sz w:val="24"/>
          <w:szCs w:val="24"/>
        </w:rPr>
      </w:pPr>
      <w:r w:rsidRPr="00F6570A">
        <w:rPr>
          <w:sz w:val="24"/>
          <w:szCs w:val="24"/>
        </w:rPr>
        <w:t>Артезианская скважина имеет наземный кирпичный павильон для отбора проб с целью контроля качества воды.</w:t>
      </w:r>
    </w:p>
    <w:p w:rsidR="00BC2943" w:rsidRPr="00F6570A" w:rsidRDefault="00BC2943" w:rsidP="007C574B">
      <w:pPr>
        <w:ind w:firstLine="709"/>
        <w:jc w:val="both"/>
        <w:rPr>
          <w:sz w:val="24"/>
          <w:szCs w:val="24"/>
        </w:rPr>
      </w:pPr>
      <w:r w:rsidRPr="00F6570A">
        <w:rPr>
          <w:sz w:val="24"/>
          <w:szCs w:val="24"/>
        </w:rPr>
        <w:t>На артскважине установлен погружной насос марки ЭЦВ-</w:t>
      </w:r>
      <w:r>
        <w:rPr>
          <w:sz w:val="24"/>
          <w:szCs w:val="24"/>
        </w:rPr>
        <w:t>6</w:t>
      </w:r>
      <w:r w:rsidRPr="00F6570A">
        <w:rPr>
          <w:sz w:val="24"/>
          <w:szCs w:val="24"/>
        </w:rPr>
        <w:t>-</w:t>
      </w:r>
      <w:r>
        <w:rPr>
          <w:sz w:val="24"/>
          <w:szCs w:val="24"/>
        </w:rPr>
        <w:t>16</w:t>
      </w:r>
      <w:r w:rsidRPr="00F6570A">
        <w:rPr>
          <w:sz w:val="24"/>
          <w:szCs w:val="24"/>
        </w:rPr>
        <w:t>-</w:t>
      </w:r>
      <w:r>
        <w:rPr>
          <w:sz w:val="24"/>
          <w:szCs w:val="24"/>
        </w:rPr>
        <w:t>100</w:t>
      </w:r>
      <w:r w:rsidRPr="00F6570A">
        <w:rPr>
          <w:sz w:val="24"/>
          <w:szCs w:val="24"/>
        </w:rPr>
        <w:t xml:space="preserve"> производительностью </w:t>
      </w:r>
      <w:r>
        <w:rPr>
          <w:sz w:val="24"/>
          <w:szCs w:val="24"/>
        </w:rPr>
        <w:t>16 м3/ч</w:t>
      </w:r>
      <w:r w:rsidRPr="00F6570A">
        <w:rPr>
          <w:sz w:val="24"/>
          <w:szCs w:val="24"/>
        </w:rPr>
        <w:t xml:space="preserve"> и напором </w:t>
      </w:r>
      <w:r>
        <w:rPr>
          <w:sz w:val="24"/>
          <w:szCs w:val="24"/>
        </w:rPr>
        <w:t>100</w:t>
      </w:r>
      <w:r w:rsidRPr="00F6570A">
        <w:rPr>
          <w:sz w:val="24"/>
          <w:szCs w:val="24"/>
        </w:rPr>
        <w:t xml:space="preserve"> м. Глубина погружения насоса – </w:t>
      </w:r>
      <w:r>
        <w:rPr>
          <w:sz w:val="24"/>
          <w:szCs w:val="24"/>
        </w:rPr>
        <w:t>95</w:t>
      </w:r>
      <w:r w:rsidRPr="00F6570A">
        <w:rPr>
          <w:sz w:val="24"/>
          <w:szCs w:val="24"/>
        </w:rPr>
        <w:t xml:space="preserve"> м. Номинальная потребляемая мощность насоса – </w:t>
      </w:r>
      <w:r>
        <w:rPr>
          <w:sz w:val="24"/>
          <w:szCs w:val="24"/>
        </w:rPr>
        <w:t xml:space="preserve">6,3 </w:t>
      </w:r>
      <w:r w:rsidRPr="00F6570A">
        <w:rPr>
          <w:sz w:val="24"/>
          <w:szCs w:val="24"/>
        </w:rPr>
        <w:t>кВт. Скважина оборудована автоматикой регулирования и защиты электронасоса от пропадания фаз, также здесь установлено реле времени.</w:t>
      </w:r>
    </w:p>
    <w:p w:rsidR="00BC2943" w:rsidRDefault="00BC2943" w:rsidP="007C574B">
      <w:pPr>
        <w:ind w:firstLine="709"/>
        <w:jc w:val="both"/>
        <w:rPr>
          <w:sz w:val="24"/>
          <w:szCs w:val="24"/>
        </w:rPr>
      </w:pPr>
      <w:r w:rsidRPr="00F6570A">
        <w:rPr>
          <w:sz w:val="24"/>
          <w:szCs w:val="24"/>
        </w:rPr>
        <w:t xml:space="preserve">Вода после забора из скважины </w:t>
      </w:r>
      <w:r>
        <w:rPr>
          <w:sz w:val="24"/>
          <w:szCs w:val="24"/>
        </w:rPr>
        <w:t>проходит очистку</w:t>
      </w:r>
      <w:r w:rsidRPr="00F6570A">
        <w:rPr>
          <w:sz w:val="24"/>
          <w:szCs w:val="24"/>
        </w:rPr>
        <w:t>.</w:t>
      </w:r>
    </w:p>
    <w:p w:rsidR="00BC2943" w:rsidRDefault="00BC2943" w:rsidP="007C574B">
      <w:pPr>
        <w:ind w:firstLine="709"/>
        <w:jc w:val="both"/>
        <w:rPr>
          <w:b/>
          <w:sz w:val="24"/>
          <w:szCs w:val="24"/>
        </w:rPr>
      </w:pPr>
      <w:r w:rsidRPr="00B143A9">
        <w:rPr>
          <w:b/>
          <w:sz w:val="24"/>
          <w:szCs w:val="24"/>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Pr>
          <w:b/>
          <w:sz w:val="24"/>
          <w:szCs w:val="24"/>
        </w:rPr>
        <w:t>.</w:t>
      </w:r>
    </w:p>
    <w:p w:rsidR="00BC2943" w:rsidRDefault="00BC2943" w:rsidP="007C574B">
      <w:pPr>
        <w:ind w:firstLine="709"/>
        <w:jc w:val="both"/>
        <w:rPr>
          <w:sz w:val="24"/>
          <w:szCs w:val="24"/>
        </w:rPr>
      </w:pPr>
      <w:r>
        <w:rPr>
          <w:sz w:val="24"/>
          <w:szCs w:val="24"/>
        </w:rPr>
        <w:t>На водозаборе в с. Кышик установлен к</w:t>
      </w:r>
      <w:r w:rsidRPr="00276D01">
        <w:rPr>
          <w:sz w:val="24"/>
          <w:szCs w:val="24"/>
        </w:rPr>
        <w:t xml:space="preserve">омплекс водоподготовки </w:t>
      </w:r>
      <w:r>
        <w:rPr>
          <w:sz w:val="24"/>
          <w:szCs w:val="24"/>
        </w:rPr>
        <w:t xml:space="preserve">типа </w:t>
      </w:r>
      <w:r w:rsidRPr="00276D01">
        <w:rPr>
          <w:sz w:val="24"/>
          <w:szCs w:val="24"/>
        </w:rPr>
        <w:t>«Лотос-ТМ-</w:t>
      </w:r>
      <w:r>
        <w:rPr>
          <w:sz w:val="24"/>
          <w:szCs w:val="24"/>
        </w:rPr>
        <w:t>5,0</w:t>
      </w:r>
      <w:r w:rsidRPr="00276D01">
        <w:rPr>
          <w:sz w:val="24"/>
          <w:szCs w:val="24"/>
        </w:rPr>
        <w:t>»</w:t>
      </w:r>
      <w:r>
        <w:rPr>
          <w:sz w:val="24"/>
          <w:szCs w:val="24"/>
        </w:rPr>
        <w:t>,</w:t>
      </w:r>
      <w:r w:rsidRPr="00276D01">
        <w:rPr>
          <w:sz w:val="24"/>
          <w:szCs w:val="24"/>
        </w:rPr>
        <w:t xml:space="preserve"> предназначен</w:t>
      </w:r>
      <w:r>
        <w:rPr>
          <w:sz w:val="24"/>
          <w:szCs w:val="24"/>
        </w:rPr>
        <w:t>ный</w:t>
      </w:r>
      <w:r w:rsidRPr="00276D01">
        <w:rPr>
          <w:sz w:val="24"/>
          <w:szCs w:val="24"/>
        </w:rPr>
        <w:t xml:space="preserve"> для очистки воды от механических примесей, железа (общего), марганца, фенола, поверхностно активных веществ (ПАВ), кремникислот, ионов аммони</w:t>
      </w:r>
      <w:r>
        <w:rPr>
          <w:sz w:val="24"/>
          <w:szCs w:val="24"/>
        </w:rPr>
        <w:t>я, снижения жесткости, улучшения</w:t>
      </w:r>
      <w:r w:rsidRPr="00276D01">
        <w:rPr>
          <w:sz w:val="24"/>
          <w:szCs w:val="24"/>
        </w:rPr>
        <w:t xml:space="preserve"> органолептических показателей (мутно</w:t>
      </w:r>
      <w:r>
        <w:rPr>
          <w:sz w:val="24"/>
          <w:szCs w:val="24"/>
        </w:rPr>
        <w:t>сть, цветность, запах), снижения</w:t>
      </w:r>
      <w:r w:rsidRPr="00276D01">
        <w:rPr>
          <w:sz w:val="24"/>
          <w:szCs w:val="24"/>
        </w:rPr>
        <w:t xml:space="preserve"> окисляемости, обеззараживания воды </w:t>
      </w:r>
      <w:r>
        <w:rPr>
          <w:sz w:val="24"/>
          <w:szCs w:val="24"/>
        </w:rPr>
        <w:t xml:space="preserve">                          </w:t>
      </w:r>
      <w:r w:rsidRPr="00276D01">
        <w:rPr>
          <w:sz w:val="24"/>
          <w:szCs w:val="24"/>
        </w:rPr>
        <w:t>от различных микроорганизмов</w:t>
      </w:r>
      <w:r>
        <w:rPr>
          <w:sz w:val="24"/>
          <w:szCs w:val="24"/>
        </w:rPr>
        <w:t>. Производительность комплекса по очищаемой воде составляет – 5 м</w:t>
      </w:r>
      <w:r>
        <w:rPr>
          <w:sz w:val="24"/>
          <w:szCs w:val="24"/>
          <w:vertAlign w:val="superscript"/>
        </w:rPr>
        <w:t>3</w:t>
      </w:r>
      <w:r>
        <w:rPr>
          <w:sz w:val="24"/>
          <w:szCs w:val="24"/>
        </w:rPr>
        <w:t>/ч.</w:t>
      </w:r>
    </w:p>
    <w:p w:rsidR="00BC2943" w:rsidRDefault="00BC2943" w:rsidP="007C574B">
      <w:pPr>
        <w:ind w:firstLine="709"/>
        <w:jc w:val="both"/>
        <w:rPr>
          <w:sz w:val="24"/>
          <w:szCs w:val="24"/>
        </w:rPr>
      </w:pPr>
      <w:r w:rsidRPr="00652D4B">
        <w:rPr>
          <w:sz w:val="24"/>
          <w:szCs w:val="24"/>
        </w:rPr>
        <w:t>Комплекс «Лотос-ТМ-</w:t>
      </w:r>
      <w:r>
        <w:rPr>
          <w:sz w:val="24"/>
          <w:szCs w:val="24"/>
        </w:rPr>
        <w:t>5,0</w:t>
      </w:r>
      <w:r w:rsidRPr="00652D4B">
        <w:rPr>
          <w:sz w:val="24"/>
          <w:szCs w:val="24"/>
        </w:rPr>
        <w:t>» обеспечивает очистку воды со следующими</w:t>
      </w:r>
      <w:r>
        <w:rPr>
          <w:sz w:val="24"/>
          <w:szCs w:val="24"/>
        </w:rPr>
        <w:t xml:space="preserve"> исходными показателями:</w:t>
      </w:r>
    </w:p>
    <w:p w:rsidR="00BC2943" w:rsidRPr="002F553E" w:rsidRDefault="00BC2943" w:rsidP="007C574B">
      <w:pPr>
        <w:ind w:firstLine="709"/>
        <w:jc w:val="both"/>
        <w:rPr>
          <w:b/>
          <w:sz w:val="24"/>
          <w:szCs w:val="24"/>
        </w:rPr>
      </w:pPr>
      <w:r w:rsidRPr="002F553E">
        <w:rPr>
          <w:b/>
          <w:sz w:val="24"/>
          <w:szCs w:val="24"/>
        </w:rPr>
        <w:t>Таблица 1</w:t>
      </w:r>
    </w:p>
    <w:tbl>
      <w:tblPr>
        <w:tblStyle w:val="a8"/>
        <w:tblW w:w="9180" w:type="dxa"/>
        <w:tblLayout w:type="fixed"/>
        <w:tblLook w:val="0000" w:firstRow="0" w:lastRow="0" w:firstColumn="0" w:lastColumn="0" w:noHBand="0" w:noVBand="0"/>
      </w:tblPr>
      <w:tblGrid>
        <w:gridCol w:w="5670"/>
        <w:gridCol w:w="1701"/>
        <w:gridCol w:w="1809"/>
      </w:tblGrid>
      <w:tr w:rsidR="00BC2943" w:rsidRPr="006E6358" w:rsidTr="007C574B">
        <w:tc>
          <w:tcPr>
            <w:tcW w:w="5670" w:type="dxa"/>
          </w:tcPr>
          <w:p w:rsidR="00BC2943" w:rsidRPr="006E6358" w:rsidRDefault="00BC2943" w:rsidP="007C574B">
            <w:pPr>
              <w:shd w:val="clear" w:color="auto" w:fill="FFFFFF"/>
              <w:jc w:val="center"/>
              <w:rPr>
                <w:sz w:val="24"/>
                <w:szCs w:val="24"/>
              </w:rPr>
            </w:pPr>
            <w:r w:rsidRPr="006E6358">
              <w:rPr>
                <w:rFonts w:eastAsia="Times New Roman"/>
                <w:sz w:val="24"/>
                <w:szCs w:val="24"/>
              </w:rPr>
              <w:t>Показатели</w:t>
            </w:r>
          </w:p>
        </w:tc>
        <w:tc>
          <w:tcPr>
            <w:tcW w:w="1701" w:type="dxa"/>
          </w:tcPr>
          <w:p w:rsidR="00BC2943" w:rsidRPr="006E6358" w:rsidRDefault="00BC2943" w:rsidP="007C574B">
            <w:pPr>
              <w:shd w:val="clear" w:color="auto" w:fill="FFFFFF"/>
              <w:jc w:val="center"/>
              <w:rPr>
                <w:sz w:val="24"/>
                <w:szCs w:val="24"/>
              </w:rPr>
            </w:pPr>
            <w:r w:rsidRPr="006E6358">
              <w:rPr>
                <w:rFonts w:eastAsia="Times New Roman"/>
                <w:sz w:val="24"/>
                <w:szCs w:val="24"/>
              </w:rPr>
              <w:t>Исходные</w:t>
            </w:r>
          </w:p>
        </w:tc>
        <w:tc>
          <w:tcPr>
            <w:tcW w:w="1809" w:type="dxa"/>
          </w:tcPr>
          <w:p w:rsidR="00BC2943" w:rsidRPr="006E6358" w:rsidRDefault="00BC2943" w:rsidP="007C574B">
            <w:pPr>
              <w:shd w:val="clear" w:color="auto" w:fill="FFFFFF"/>
              <w:jc w:val="center"/>
              <w:rPr>
                <w:sz w:val="24"/>
                <w:szCs w:val="24"/>
              </w:rPr>
            </w:pPr>
            <w:r w:rsidRPr="006E6358">
              <w:rPr>
                <w:rFonts w:eastAsia="Times New Roman"/>
                <w:sz w:val="24"/>
                <w:szCs w:val="24"/>
              </w:rPr>
              <w:t>После очистки в соответст</w:t>
            </w:r>
            <w:r>
              <w:rPr>
                <w:rFonts w:eastAsia="Times New Roman"/>
                <w:sz w:val="24"/>
                <w:szCs w:val="24"/>
              </w:rPr>
              <w:t>-</w:t>
            </w:r>
            <w:r w:rsidRPr="006E6358">
              <w:rPr>
                <w:rFonts w:eastAsia="Times New Roman"/>
                <w:sz w:val="24"/>
                <w:szCs w:val="24"/>
              </w:rPr>
              <w:t xml:space="preserve">вии с ГОСТ </w:t>
            </w:r>
            <w:r>
              <w:rPr>
                <w:rFonts w:eastAsia="Times New Roman"/>
                <w:sz w:val="24"/>
                <w:szCs w:val="24"/>
              </w:rPr>
              <w:t xml:space="preserve">                 </w:t>
            </w:r>
            <w:r w:rsidRPr="006E6358">
              <w:rPr>
                <w:rFonts w:eastAsia="Times New Roman"/>
                <w:sz w:val="24"/>
                <w:szCs w:val="24"/>
              </w:rPr>
              <w:t>Р 51232-98</w:t>
            </w:r>
          </w:p>
        </w:tc>
      </w:tr>
      <w:tr w:rsidR="00BC2943" w:rsidRPr="006E6358" w:rsidTr="007C574B">
        <w:tc>
          <w:tcPr>
            <w:tcW w:w="9180" w:type="dxa"/>
            <w:gridSpan w:val="3"/>
          </w:tcPr>
          <w:p w:rsidR="00BC2943" w:rsidRPr="006E6358" w:rsidRDefault="00BC2943" w:rsidP="007C574B">
            <w:pPr>
              <w:shd w:val="clear" w:color="auto" w:fill="FFFFFF"/>
              <w:rPr>
                <w:sz w:val="24"/>
                <w:szCs w:val="24"/>
              </w:rPr>
            </w:pPr>
            <w:r>
              <w:rPr>
                <w:sz w:val="24"/>
                <w:szCs w:val="24"/>
              </w:rPr>
              <w:t>С</w:t>
            </w:r>
            <w:r w:rsidRPr="006E6358">
              <w:rPr>
                <w:rFonts w:eastAsia="Times New Roman"/>
                <w:b/>
                <w:sz w:val="24"/>
                <w:szCs w:val="24"/>
              </w:rPr>
              <w:t>одержание примесей</w:t>
            </w:r>
            <w:r w:rsidRPr="006E6358">
              <w:rPr>
                <w:rFonts w:eastAsia="Times New Roman"/>
                <w:sz w:val="24"/>
                <w:szCs w:val="24"/>
              </w:rPr>
              <w:t>, мг/дм</w:t>
            </w:r>
            <w:r w:rsidRPr="006E6358">
              <w:rPr>
                <w:rFonts w:eastAsia="Times New Roman"/>
                <w:sz w:val="24"/>
                <w:szCs w:val="24"/>
                <w:vertAlign w:val="superscript"/>
              </w:rPr>
              <w:t>3</w:t>
            </w:r>
          </w:p>
        </w:tc>
      </w:tr>
      <w:tr w:rsidR="00BC2943" w:rsidRPr="006E6358" w:rsidTr="007C574B">
        <w:tc>
          <w:tcPr>
            <w:tcW w:w="5670" w:type="dxa"/>
          </w:tcPr>
          <w:p w:rsidR="00BC2943" w:rsidRPr="006E6358" w:rsidRDefault="00BC2943" w:rsidP="007C574B">
            <w:pPr>
              <w:shd w:val="clear" w:color="auto" w:fill="FFFFFF"/>
              <w:rPr>
                <w:sz w:val="24"/>
                <w:szCs w:val="24"/>
              </w:rPr>
            </w:pPr>
            <w:r>
              <w:rPr>
                <w:rFonts w:eastAsia="Times New Roman"/>
                <w:sz w:val="24"/>
                <w:szCs w:val="24"/>
              </w:rPr>
              <w:t>В</w:t>
            </w:r>
            <w:r w:rsidRPr="006E6358">
              <w:rPr>
                <w:rFonts w:eastAsia="Times New Roman"/>
                <w:sz w:val="24"/>
                <w:szCs w:val="24"/>
              </w:rPr>
              <w:t>звешенные вещества</w:t>
            </w:r>
          </w:p>
          <w:p w:rsidR="00BC2943" w:rsidRPr="006E6358" w:rsidRDefault="00BC2943" w:rsidP="007C574B">
            <w:pPr>
              <w:shd w:val="clear" w:color="auto" w:fill="FFFFFF"/>
              <w:rPr>
                <w:sz w:val="24"/>
                <w:szCs w:val="24"/>
              </w:rPr>
            </w:pPr>
            <w:r>
              <w:rPr>
                <w:rFonts w:eastAsia="Times New Roman"/>
                <w:sz w:val="24"/>
                <w:szCs w:val="24"/>
              </w:rPr>
              <w:t>С</w:t>
            </w:r>
            <w:r w:rsidRPr="006E6358">
              <w:rPr>
                <w:rFonts w:eastAsia="Times New Roman"/>
                <w:sz w:val="24"/>
                <w:szCs w:val="24"/>
              </w:rPr>
              <w:t>ероводород</w:t>
            </w:r>
          </w:p>
          <w:p w:rsidR="00BC2943" w:rsidRPr="006E6358" w:rsidRDefault="00BC2943" w:rsidP="007C574B">
            <w:pPr>
              <w:shd w:val="clear" w:color="auto" w:fill="FFFFFF"/>
              <w:rPr>
                <w:sz w:val="24"/>
                <w:szCs w:val="24"/>
              </w:rPr>
            </w:pPr>
            <w:r>
              <w:rPr>
                <w:rFonts w:eastAsia="Times New Roman"/>
                <w:sz w:val="24"/>
                <w:szCs w:val="24"/>
              </w:rPr>
              <w:t>С</w:t>
            </w:r>
            <w:r w:rsidRPr="006E6358">
              <w:rPr>
                <w:rFonts w:eastAsia="Times New Roman"/>
                <w:sz w:val="24"/>
                <w:szCs w:val="24"/>
              </w:rPr>
              <w:t>вободная углекислота</w:t>
            </w:r>
          </w:p>
          <w:p w:rsidR="00BC2943" w:rsidRPr="006E6358" w:rsidRDefault="00BC2943" w:rsidP="007C574B">
            <w:pPr>
              <w:shd w:val="clear" w:color="auto" w:fill="FFFFFF"/>
              <w:rPr>
                <w:sz w:val="24"/>
                <w:szCs w:val="24"/>
              </w:rPr>
            </w:pPr>
            <w:r>
              <w:rPr>
                <w:rFonts w:eastAsia="Times New Roman"/>
                <w:sz w:val="24"/>
                <w:szCs w:val="24"/>
              </w:rPr>
              <w:t>Ж</w:t>
            </w:r>
            <w:r w:rsidRPr="006E6358">
              <w:rPr>
                <w:rFonts w:eastAsia="Times New Roman"/>
                <w:sz w:val="24"/>
                <w:szCs w:val="24"/>
              </w:rPr>
              <w:t>елезо общее</w:t>
            </w:r>
          </w:p>
          <w:p w:rsidR="00BC2943" w:rsidRPr="006E6358" w:rsidRDefault="00BC2943" w:rsidP="007C574B">
            <w:pPr>
              <w:shd w:val="clear" w:color="auto" w:fill="FFFFFF"/>
              <w:rPr>
                <w:sz w:val="24"/>
                <w:szCs w:val="24"/>
              </w:rPr>
            </w:pPr>
            <w:r>
              <w:rPr>
                <w:rFonts w:eastAsia="Times New Roman"/>
                <w:sz w:val="24"/>
                <w:szCs w:val="24"/>
              </w:rPr>
              <w:t>М</w:t>
            </w:r>
            <w:r w:rsidRPr="006E6358">
              <w:rPr>
                <w:rFonts w:eastAsia="Times New Roman"/>
                <w:sz w:val="24"/>
                <w:szCs w:val="24"/>
              </w:rPr>
              <w:t>арганец</w:t>
            </w:r>
          </w:p>
          <w:p w:rsidR="00BC2943" w:rsidRPr="006E6358" w:rsidRDefault="00BC2943" w:rsidP="007C574B">
            <w:pPr>
              <w:shd w:val="clear" w:color="auto" w:fill="FFFFFF"/>
              <w:rPr>
                <w:sz w:val="24"/>
                <w:szCs w:val="24"/>
              </w:rPr>
            </w:pPr>
            <w:r>
              <w:rPr>
                <w:rFonts w:eastAsia="Times New Roman"/>
                <w:sz w:val="24"/>
                <w:szCs w:val="24"/>
              </w:rPr>
              <w:t>Н</w:t>
            </w:r>
            <w:r w:rsidRPr="006E6358">
              <w:rPr>
                <w:rFonts w:eastAsia="Times New Roman"/>
                <w:sz w:val="24"/>
                <w:szCs w:val="24"/>
              </w:rPr>
              <w:t>ефтепродукты</w:t>
            </w:r>
          </w:p>
          <w:p w:rsidR="00BC2943" w:rsidRPr="006E6358" w:rsidRDefault="00BC2943" w:rsidP="007C574B">
            <w:pPr>
              <w:shd w:val="clear" w:color="auto" w:fill="FFFFFF"/>
              <w:rPr>
                <w:sz w:val="24"/>
                <w:szCs w:val="24"/>
              </w:rPr>
            </w:pPr>
            <w:r>
              <w:rPr>
                <w:rFonts w:eastAsia="Times New Roman"/>
                <w:sz w:val="24"/>
                <w:szCs w:val="24"/>
              </w:rPr>
              <w:t>Ф</w:t>
            </w:r>
            <w:r w:rsidRPr="006E6358">
              <w:rPr>
                <w:rFonts w:eastAsia="Times New Roman"/>
                <w:sz w:val="24"/>
                <w:szCs w:val="24"/>
              </w:rPr>
              <w:t>енолы</w:t>
            </w:r>
          </w:p>
        </w:tc>
        <w:tc>
          <w:tcPr>
            <w:tcW w:w="1701" w:type="dxa"/>
          </w:tcPr>
          <w:p w:rsidR="00BC2943" w:rsidRPr="006E6358" w:rsidRDefault="00BC2943" w:rsidP="007C574B">
            <w:pPr>
              <w:shd w:val="clear" w:color="auto" w:fill="FFFFFF"/>
              <w:jc w:val="center"/>
              <w:rPr>
                <w:sz w:val="24"/>
                <w:szCs w:val="24"/>
              </w:rPr>
            </w:pPr>
            <w:r w:rsidRPr="006E6358">
              <w:rPr>
                <w:rFonts w:eastAsia="Times New Roman"/>
                <w:sz w:val="24"/>
                <w:szCs w:val="24"/>
              </w:rPr>
              <w:t>до 5000</w:t>
            </w:r>
          </w:p>
          <w:p w:rsidR="00BC2943" w:rsidRPr="006E6358" w:rsidRDefault="00BC2943" w:rsidP="007C574B">
            <w:pPr>
              <w:shd w:val="clear" w:color="auto" w:fill="FFFFFF"/>
              <w:jc w:val="center"/>
              <w:rPr>
                <w:sz w:val="24"/>
                <w:szCs w:val="24"/>
              </w:rPr>
            </w:pPr>
            <w:r w:rsidRPr="006E6358">
              <w:rPr>
                <w:rFonts w:eastAsia="Times New Roman"/>
                <w:sz w:val="24"/>
                <w:szCs w:val="24"/>
              </w:rPr>
              <w:t>2</w:t>
            </w:r>
          </w:p>
          <w:p w:rsidR="00BC2943" w:rsidRPr="006E6358" w:rsidRDefault="00BC2943" w:rsidP="007C574B">
            <w:pPr>
              <w:shd w:val="clear" w:color="auto" w:fill="FFFFFF"/>
              <w:jc w:val="center"/>
              <w:rPr>
                <w:sz w:val="24"/>
                <w:szCs w:val="24"/>
              </w:rPr>
            </w:pPr>
            <w:r w:rsidRPr="006E6358">
              <w:rPr>
                <w:sz w:val="24"/>
                <w:szCs w:val="24"/>
              </w:rPr>
              <w:t>150</w:t>
            </w:r>
          </w:p>
          <w:p w:rsidR="00BC2943" w:rsidRPr="006E6358" w:rsidRDefault="00BC2943" w:rsidP="007C574B">
            <w:pPr>
              <w:shd w:val="clear" w:color="auto" w:fill="FFFFFF"/>
              <w:jc w:val="center"/>
              <w:rPr>
                <w:sz w:val="24"/>
                <w:szCs w:val="24"/>
              </w:rPr>
            </w:pPr>
            <w:r w:rsidRPr="006E6358">
              <w:rPr>
                <w:rFonts w:eastAsia="Times New Roman"/>
                <w:sz w:val="24"/>
                <w:szCs w:val="24"/>
              </w:rPr>
              <w:t>до 15</w:t>
            </w:r>
          </w:p>
          <w:p w:rsidR="00BC2943" w:rsidRPr="006E6358" w:rsidRDefault="00BC2943" w:rsidP="007C574B">
            <w:pPr>
              <w:shd w:val="clear" w:color="auto" w:fill="FFFFFF"/>
              <w:jc w:val="center"/>
              <w:rPr>
                <w:sz w:val="24"/>
                <w:szCs w:val="24"/>
              </w:rPr>
            </w:pPr>
            <w:r w:rsidRPr="006E6358">
              <w:rPr>
                <w:sz w:val="24"/>
                <w:szCs w:val="24"/>
              </w:rPr>
              <w:t>0,2... 0,8</w:t>
            </w:r>
          </w:p>
          <w:p w:rsidR="00BC2943" w:rsidRDefault="00BC2943" w:rsidP="007C574B">
            <w:pPr>
              <w:shd w:val="clear" w:color="auto" w:fill="FFFFFF"/>
              <w:jc w:val="center"/>
              <w:rPr>
                <w:sz w:val="24"/>
                <w:szCs w:val="24"/>
              </w:rPr>
            </w:pPr>
            <w:r w:rsidRPr="006E6358">
              <w:rPr>
                <w:sz w:val="24"/>
                <w:szCs w:val="24"/>
              </w:rPr>
              <w:t>10</w:t>
            </w:r>
          </w:p>
          <w:p w:rsidR="00BC2943" w:rsidRPr="006E6358" w:rsidRDefault="00BC2943" w:rsidP="007C574B">
            <w:pPr>
              <w:shd w:val="clear" w:color="auto" w:fill="FFFFFF"/>
              <w:jc w:val="center"/>
              <w:rPr>
                <w:sz w:val="24"/>
                <w:szCs w:val="24"/>
              </w:rPr>
            </w:pPr>
            <w:r w:rsidRPr="006E6358">
              <w:rPr>
                <w:sz w:val="24"/>
                <w:szCs w:val="24"/>
              </w:rPr>
              <w:t>0,1...0,2</w:t>
            </w:r>
          </w:p>
        </w:tc>
        <w:tc>
          <w:tcPr>
            <w:tcW w:w="1809" w:type="dxa"/>
          </w:tcPr>
          <w:p w:rsidR="00BC2943" w:rsidRDefault="00BC2943" w:rsidP="007C574B">
            <w:pPr>
              <w:shd w:val="clear" w:color="auto" w:fill="FFFFFF"/>
              <w:jc w:val="center"/>
              <w:rPr>
                <w:rFonts w:eastAsia="Times New Roman"/>
                <w:sz w:val="24"/>
                <w:szCs w:val="24"/>
              </w:rPr>
            </w:pPr>
            <w:r w:rsidRPr="006E6358">
              <w:rPr>
                <w:rFonts w:eastAsia="Times New Roman"/>
                <w:sz w:val="24"/>
                <w:szCs w:val="24"/>
              </w:rPr>
              <w:t>отсутств</w:t>
            </w:r>
            <w:r>
              <w:rPr>
                <w:rFonts w:eastAsia="Times New Roman"/>
                <w:sz w:val="24"/>
                <w:szCs w:val="24"/>
              </w:rPr>
              <w:t>уют</w:t>
            </w:r>
          </w:p>
          <w:p w:rsidR="00BC2943" w:rsidRPr="006E6358" w:rsidRDefault="00BC2943" w:rsidP="007C574B">
            <w:pPr>
              <w:shd w:val="clear" w:color="auto" w:fill="FFFFFF"/>
              <w:jc w:val="center"/>
              <w:rPr>
                <w:sz w:val="24"/>
                <w:szCs w:val="24"/>
              </w:rPr>
            </w:pPr>
            <w:r>
              <w:rPr>
                <w:sz w:val="24"/>
                <w:szCs w:val="24"/>
              </w:rPr>
              <w:t>≤</w:t>
            </w:r>
            <w:r w:rsidRPr="006E6358">
              <w:rPr>
                <w:rFonts w:eastAsia="Times New Roman"/>
                <w:sz w:val="24"/>
                <w:szCs w:val="24"/>
              </w:rPr>
              <w:t>0,003</w:t>
            </w:r>
          </w:p>
          <w:p w:rsidR="00BC2943" w:rsidRDefault="00BC2943" w:rsidP="007C574B">
            <w:pPr>
              <w:shd w:val="clear" w:color="auto" w:fill="FFFFFF"/>
              <w:jc w:val="center"/>
              <w:rPr>
                <w:sz w:val="24"/>
                <w:szCs w:val="24"/>
              </w:rPr>
            </w:pPr>
          </w:p>
          <w:p w:rsidR="00BC2943" w:rsidRPr="006E6358" w:rsidRDefault="00BC2943" w:rsidP="007C574B">
            <w:pPr>
              <w:shd w:val="clear" w:color="auto" w:fill="FFFFFF"/>
              <w:jc w:val="center"/>
              <w:rPr>
                <w:sz w:val="24"/>
                <w:szCs w:val="24"/>
              </w:rPr>
            </w:pPr>
            <w:r>
              <w:rPr>
                <w:sz w:val="24"/>
                <w:szCs w:val="24"/>
              </w:rPr>
              <w:t>≤</w:t>
            </w:r>
            <w:r w:rsidRPr="006E6358">
              <w:rPr>
                <w:sz w:val="24"/>
                <w:szCs w:val="24"/>
              </w:rPr>
              <w:t>0,3</w:t>
            </w:r>
          </w:p>
          <w:p w:rsidR="00BC2943" w:rsidRPr="006E6358" w:rsidRDefault="00BC2943" w:rsidP="007C574B">
            <w:pPr>
              <w:shd w:val="clear" w:color="auto" w:fill="FFFFFF"/>
              <w:jc w:val="center"/>
              <w:rPr>
                <w:sz w:val="24"/>
                <w:szCs w:val="24"/>
              </w:rPr>
            </w:pPr>
            <w:r>
              <w:rPr>
                <w:sz w:val="24"/>
                <w:szCs w:val="24"/>
              </w:rPr>
              <w:t>≤</w:t>
            </w:r>
            <w:r w:rsidRPr="006E6358">
              <w:rPr>
                <w:sz w:val="24"/>
                <w:szCs w:val="24"/>
              </w:rPr>
              <w:t>0</w:t>
            </w:r>
            <w:r>
              <w:rPr>
                <w:sz w:val="24"/>
                <w:szCs w:val="24"/>
              </w:rPr>
              <w:t>,1</w:t>
            </w:r>
          </w:p>
          <w:p w:rsidR="00BC2943" w:rsidRPr="006E6358" w:rsidRDefault="00BC2943" w:rsidP="007C574B">
            <w:pPr>
              <w:shd w:val="clear" w:color="auto" w:fill="FFFFFF"/>
              <w:jc w:val="center"/>
              <w:rPr>
                <w:sz w:val="24"/>
                <w:szCs w:val="24"/>
              </w:rPr>
            </w:pPr>
            <w:r>
              <w:rPr>
                <w:sz w:val="24"/>
                <w:szCs w:val="24"/>
              </w:rPr>
              <w:t>≤</w:t>
            </w:r>
            <w:r w:rsidRPr="006E6358">
              <w:rPr>
                <w:sz w:val="24"/>
                <w:szCs w:val="24"/>
              </w:rPr>
              <w:t>0,1</w:t>
            </w:r>
          </w:p>
          <w:p w:rsidR="00BC2943" w:rsidRPr="006E6358" w:rsidRDefault="00BC2943" w:rsidP="007C574B">
            <w:pPr>
              <w:shd w:val="clear" w:color="auto" w:fill="FFFFFF"/>
              <w:jc w:val="center"/>
              <w:rPr>
                <w:sz w:val="24"/>
                <w:szCs w:val="24"/>
              </w:rPr>
            </w:pPr>
            <w:r>
              <w:rPr>
                <w:sz w:val="24"/>
                <w:szCs w:val="24"/>
              </w:rPr>
              <w:t>≤</w:t>
            </w:r>
            <w:r w:rsidRPr="006E6358">
              <w:rPr>
                <w:sz w:val="24"/>
                <w:szCs w:val="24"/>
              </w:rPr>
              <w:t>0,001</w:t>
            </w:r>
          </w:p>
        </w:tc>
      </w:tr>
      <w:tr w:rsidR="00BC2943" w:rsidRPr="006E6358" w:rsidTr="007C574B">
        <w:tc>
          <w:tcPr>
            <w:tcW w:w="5670" w:type="dxa"/>
          </w:tcPr>
          <w:p w:rsidR="00BC2943" w:rsidRPr="006E6358" w:rsidRDefault="00BC2943" w:rsidP="007C574B">
            <w:pPr>
              <w:shd w:val="clear" w:color="auto" w:fill="FFFFFF"/>
              <w:rPr>
                <w:sz w:val="24"/>
                <w:szCs w:val="24"/>
              </w:rPr>
            </w:pPr>
            <w:r>
              <w:rPr>
                <w:sz w:val="24"/>
                <w:szCs w:val="24"/>
              </w:rPr>
              <w:t>Ц</w:t>
            </w:r>
            <w:r w:rsidRPr="006E6358">
              <w:rPr>
                <w:rFonts w:eastAsia="Times New Roman"/>
                <w:sz w:val="24"/>
                <w:szCs w:val="24"/>
              </w:rPr>
              <w:t>ветность, град.</w:t>
            </w:r>
          </w:p>
        </w:tc>
        <w:tc>
          <w:tcPr>
            <w:tcW w:w="1701" w:type="dxa"/>
          </w:tcPr>
          <w:p w:rsidR="00BC2943" w:rsidRPr="006E6358" w:rsidRDefault="00BC2943" w:rsidP="007C574B">
            <w:pPr>
              <w:shd w:val="clear" w:color="auto" w:fill="FFFFFF"/>
              <w:rPr>
                <w:sz w:val="24"/>
                <w:szCs w:val="24"/>
              </w:rPr>
            </w:pPr>
            <w:r w:rsidRPr="006E6358">
              <w:rPr>
                <w:rFonts w:eastAsia="Times New Roman"/>
                <w:sz w:val="24"/>
                <w:szCs w:val="24"/>
              </w:rPr>
              <w:t>не ограничено</w:t>
            </w:r>
          </w:p>
        </w:tc>
        <w:tc>
          <w:tcPr>
            <w:tcW w:w="1809" w:type="dxa"/>
          </w:tcPr>
          <w:p w:rsidR="00BC2943" w:rsidRPr="006E6358" w:rsidRDefault="00BC2943" w:rsidP="007C574B">
            <w:pPr>
              <w:shd w:val="clear" w:color="auto" w:fill="FFFFFF"/>
              <w:jc w:val="center"/>
              <w:rPr>
                <w:sz w:val="24"/>
                <w:szCs w:val="24"/>
                <w:vertAlign w:val="superscript"/>
              </w:rPr>
            </w:pPr>
            <w:r w:rsidRPr="006E6358">
              <w:rPr>
                <w:i/>
                <w:iCs/>
                <w:sz w:val="24"/>
                <w:szCs w:val="24"/>
              </w:rPr>
              <w:t>&lt;</w:t>
            </w:r>
            <w:r>
              <w:rPr>
                <w:iCs/>
                <w:sz w:val="24"/>
                <w:szCs w:val="24"/>
              </w:rPr>
              <w:t>2</w:t>
            </w:r>
            <w:r>
              <w:rPr>
                <w:iCs/>
                <w:sz w:val="24"/>
                <w:szCs w:val="24"/>
                <w:vertAlign w:val="superscript"/>
              </w:rPr>
              <w:t>0</w:t>
            </w:r>
          </w:p>
        </w:tc>
      </w:tr>
      <w:tr w:rsidR="00BC2943" w:rsidRPr="006E6358" w:rsidTr="007C574B">
        <w:tc>
          <w:tcPr>
            <w:tcW w:w="5670" w:type="dxa"/>
          </w:tcPr>
          <w:p w:rsidR="00BC2943" w:rsidRPr="006E6358" w:rsidRDefault="00BC2943" w:rsidP="007C574B">
            <w:pPr>
              <w:shd w:val="clear" w:color="auto" w:fill="FFFFFF"/>
              <w:rPr>
                <w:sz w:val="24"/>
                <w:szCs w:val="24"/>
              </w:rPr>
            </w:pPr>
            <w:r>
              <w:rPr>
                <w:sz w:val="24"/>
                <w:szCs w:val="24"/>
              </w:rPr>
              <w:t>М</w:t>
            </w:r>
            <w:r w:rsidRPr="006E6358">
              <w:rPr>
                <w:rFonts w:eastAsia="Times New Roman"/>
                <w:sz w:val="24"/>
                <w:szCs w:val="24"/>
              </w:rPr>
              <w:t>утность, мг/дм</w:t>
            </w:r>
            <w:r w:rsidRPr="006E6358">
              <w:rPr>
                <w:rFonts w:eastAsia="Times New Roman"/>
                <w:sz w:val="24"/>
                <w:szCs w:val="24"/>
                <w:vertAlign w:val="superscript"/>
              </w:rPr>
              <w:t>3</w:t>
            </w:r>
          </w:p>
        </w:tc>
        <w:tc>
          <w:tcPr>
            <w:tcW w:w="1701" w:type="dxa"/>
          </w:tcPr>
          <w:p w:rsidR="00BC2943" w:rsidRPr="006E6358" w:rsidRDefault="00BC2943" w:rsidP="007C574B">
            <w:pPr>
              <w:shd w:val="clear" w:color="auto" w:fill="FFFFFF"/>
              <w:rPr>
                <w:sz w:val="24"/>
                <w:szCs w:val="24"/>
              </w:rPr>
            </w:pPr>
            <w:r w:rsidRPr="006E6358">
              <w:rPr>
                <w:rFonts w:eastAsia="Times New Roman"/>
                <w:sz w:val="24"/>
                <w:szCs w:val="24"/>
              </w:rPr>
              <w:t>не ограничено</w:t>
            </w:r>
          </w:p>
        </w:tc>
        <w:tc>
          <w:tcPr>
            <w:tcW w:w="1809" w:type="dxa"/>
          </w:tcPr>
          <w:p w:rsidR="00BC2943" w:rsidRPr="006E6358" w:rsidRDefault="00BC2943" w:rsidP="007C574B">
            <w:pPr>
              <w:shd w:val="clear" w:color="auto" w:fill="FFFFFF"/>
              <w:jc w:val="center"/>
              <w:rPr>
                <w:sz w:val="24"/>
                <w:szCs w:val="24"/>
              </w:rPr>
            </w:pPr>
            <w:r w:rsidRPr="006E6358">
              <w:rPr>
                <w:sz w:val="24"/>
                <w:szCs w:val="24"/>
              </w:rPr>
              <w:t>&lt;1,5</w:t>
            </w:r>
          </w:p>
        </w:tc>
      </w:tr>
      <w:tr w:rsidR="00BC2943" w:rsidRPr="006E6358" w:rsidTr="007C574B">
        <w:tc>
          <w:tcPr>
            <w:tcW w:w="9180" w:type="dxa"/>
            <w:gridSpan w:val="3"/>
          </w:tcPr>
          <w:p w:rsidR="00BC2943" w:rsidRPr="006E6358" w:rsidRDefault="00BC2943" w:rsidP="007C574B">
            <w:pPr>
              <w:shd w:val="clear" w:color="auto" w:fill="FFFFFF"/>
              <w:rPr>
                <w:b/>
                <w:sz w:val="24"/>
                <w:szCs w:val="24"/>
              </w:rPr>
            </w:pPr>
            <w:r>
              <w:rPr>
                <w:b/>
                <w:sz w:val="24"/>
                <w:szCs w:val="24"/>
              </w:rPr>
              <w:t>М</w:t>
            </w:r>
            <w:r w:rsidRPr="006E6358">
              <w:rPr>
                <w:rFonts w:eastAsia="Times New Roman"/>
                <w:b/>
                <w:sz w:val="24"/>
                <w:szCs w:val="24"/>
              </w:rPr>
              <w:t>икробиологические показатели:</w:t>
            </w:r>
          </w:p>
        </w:tc>
      </w:tr>
      <w:tr w:rsidR="00BC2943" w:rsidRPr="006E6358" w:rsidTr="007C574B">
        <w:tc>
          <w:tcPr>
            <w:tcW w:w="5670" w:type="dxa"/>
          </w:tcPr>
          <w:p w:rsidR="00BC2943" w:rsidRPr="006E6358" w:rsidRDefault="00BC2943" w:rsidP="007C574B">
            <w:pPr>
              <w:shd w:val="clear" w:color="auto" w:fill="FFFFFF"/>
              <w:rPr>
                <w:sz w:val="24"/>
                <w:szCs w:val="24"/>
              </w:rPr>
            </w:pPr>
            <w:r>
              <w:rPr>
                <w:rFonts w:eastAsia="Times New Roman"/>
                <w:sz w:val="24"/>
                <w:szCs w:val="24"/>
              </w:rPr>
              <w:t>О</w:t>
            </w:r>
            <w:r w:rsidRPr="006E6358">
              <w:rPr>
                <w:rFonts w:eastAsia="Times New Roman"/>
                <w:sz w:val="24"/>
                <w:szCs w:val="24"/>
              </w:rPr>
              <w:t>бщее микробное число (в 1 мл)</w:t>
            </w:r>
          </w:p>
        </w:tc>
        <w:tc>
          <w:tcPr>
            <w:tcW w:w="1701" w:type="dxa"/>
          </w:tcPr>
          <w:p w:rsidR="00BC2943" w:rsidRPr="006E6358" w:rsidRDefault="00BC2943" w:rsidP="007C574B">
            <w:pPr>
              <w:shd w:val="clear" w:color="auto" w:fill="FFFFFF"/>
              <w:rPr>
                <w:sz w:val="24"/>
                <w:szCs w:val="24"/>
              </w:rPr>
            </w:pPr>
          </w:p>
        </w:tc>
        <w:tc>
          <w:tcPr>
            <w:tcW w:w="1809" w:type="dxa"/>
          </w:tcPr>
          <w:p w:rsidR="00BC2943" w:rsidRPr="006E6358" w:rsidRDefault="00BC2943" w:rsidP="007C574B">
            <w:pPr>
              <w:shd w:val="clear" w:color="auto" w:fill="FFFFFF"/>
              <w:jc w:val="center"/>
              <w:rPr>
                <w:sz w:val="24"/>
                <w:szCs w:val="24"/>
              </w:rPr>
            </w:pPr>
            <w:r w:rsidRPr="006E6358">
              <w:rPr>
                <w:rFonts w:eastAsia="Times New Roman"/>
                <w:sz w:val="24"/>
                <w:szCs w:val="24"/>
              </w:rPr>
              <w:t>не более 50</w:t>
            </w:r>
          </w:p>
        </w:tc>
      </w:tr>
      <w:tr w:rsidR="00BC2943" w:rsidRPr="006E6358" w:rsidTr="007C574B">
        <w:tc>
          <w:tcPr>
            <w:tcW w:w="5670" w:type="dxa"/>
          </w:tcPr>
          <w:p w:rsidR="00BC2943" w:rsidRPr="006E6358" w:rsidRDefault="00BC2943" w:rsidP="007C574B">
            <w:pPr>
              <w:shd w:val="clear" w:color="auto" w:fill="FFFFFF"/>
              <w:rPr>
                <w:sz w:val="24"/>
                <w:szCs w:val="24"/>
              </w:rPr>
            </w:pPr>
            <w:r>
              <w:rPr>
                <w:rFonts w:eastAsia="Times New Roman"/>
                <w:sz w:val="24"/>
                <w:szCs w:val="24"/>
              </w:rPr>
              <w:t>Т</w:t>
            </w:r>
            <w:r w:rsidRPr="006E6358">
              <w:rPr>
                <w:rFonts w:eastAsia="Times New Roman"/>
                <w:sz w:val="24"/>
                <w:szCs w:val="24"/>
              </w:rPr>
              <w:t xml:space="preserve">ермотолерантные колиформные бактерии </w:t>
            </w:r>
            <w:r>
              <w:rPr>
                <w:rFonts w:eastAsia="Times New Roman"/>
                <w:sz w:val="24"/>
                <w:szCs w:val="24"/>
              </w:rPr>
              <w:t xml:space="preserve">                   </w:t>
            </w:r>
            <w:r w:rsidRPr="006E6358">
              <w:rPr>
                <w:rFonts w:eastAsia="Times New Roman"/>
                <w:sz w:val="24"/>
                <w:szCs w:val="24"/>
              </w:rPr>
              <w:t>(в 100 мл)</w:t>
            </w:r>
          </w:p>
        </w:tc>
        <w:tc>
          <w:tcPr>
            <w:tcW w:w="1701" w:type="dxa"/>
          </w:tcPr>
          <w:p w:rsidR="00BC2943" w:rsidRPr="006E6358" w:rsidRDefault="00BC2943" w:rsidP="007C574B">
            <w:pPr>
              <w:shd w:val="clear" w:color="auto" w:fill="FFFFFF"/>
              <w:rPr>
                <w:sz w:val="24"/>
                <w:szCs w:val="24"/>
              </w:rPr>
            </w:pPr>
          </w:p>
        </w:tc>
        <w:tc>
          <w:tcPr>
            <w:tcW w:w="1809" w:type="dxa"/>
          </w:tcPr>
          <w:p w:rsidR="00BC2943" w:rsidRPr="006E6358" w:rsidRDefault="00BC2943" w:rsidP="007C574B">
            <w:pPr>
              <w:shd w:val="clear" w:color="auto" w:fill="FFFFFF"/>
              <w:jc w:val="center"/>
              <w:rPr>
                <w:sz w:val="24"/>
                <w:szCs w:val="24"/>
              </w:rPr>
            </w:pPr>
            <w:r w:rsidRPr="006E6358">
              <w:rPr>
                <w:rFonts w:eastAsia="Times New Roman"/>
                <w:sz w:val="24"/>
                <w:szCs w:val="24"/>
              </w:rPr>
              <w:t>отсутствие</w:t>
            </w:r>
          </w:p>
        </w:tc>
      </w:tr>
      <w:tr w:rsidR="00BC2943" w:rsidRPr="006E6358" w:rsidTr="007C574B">
        <w:tc>
          <w:tcPr>
            <w:tcW w:w="5670" w:type="dxa"/>
          </w:tcPr>
          <w:p w:rsidR="00BC2943" w:rsidRPr="006E6358" w:rsidRDefault="00BC2943" w:rsidP="007C574B">
            <w:pPr>
              <w:shd w:val="clear" w:color="auto" w:fill="FFFFFF"/>
              <w:rPr>
                <w:sz w:val="24"/>
                <w:szCs w:val="24"/>
              </w:rPr>
            </w:pPr>
            <w:r>
              <w:rPr>
                <w:rFonts w:eastAsia="Times New Roman"/>
                <w:sz w:val="24"/>
                <w:szCs w:val="24"/>
              </w:rPr>
              <w:t>О</w:t>
            </w:r>
            <w:r w:rsidRPr="006E6358">
              <w:rPr>
                <w:rFonts w:eastAsia="Times New Roman"/>
                <w:sz w:val="24"/>
                <w:szCs w:val="24"/>
              </w:rPr>
              <w:t>бщие колиформные бактерии (в 100 мл)</w:t>
            </w:r>
          </w:p>
        </w:tc>
        <w:tc>
          <w:tcPr>
            <w:tcW w:w="1701" w:type="dxa"/>
          </w:tcPr>
          <w:p w:rsidR="00BC2943" w:rsidRPr="006E6358" w:rsidRDefault="00BC2943" w:rsidP="007C574B">
            <w:pPr>
              <w:shd w:val="clear" w:color="auto" w:fill="FFFFFF"/>
              <w:rPr>
                <w:sz w:val="24"/>
                <w:szCs w:val="24"/>
              </w:rPr>
            </w:pPr>
          </w:p>
        </w:tc>
        <w:tc>
          <w:tcPr>
            <w:tcW w:w="1809" w:type="dxa"/>
          </w:tcPr>
          <w:p w:rsidR="00BC2943" w:rsidRPr="006E6358" w:rsidRDefault="00BC2943" w:rsidP="007C574B">
            <w:pPr>
              <w:shd w:val="clear" w:color="auto" w:fill="FFFFFF"/>
              <w:jc w:val="center"/>
              <w:rPr>
                <w:sz w:val="24"/>
                <w:szCs w:val="24"/>
              </w:rPr>
            </w:pPr>
            <w:r w:rsidRPr="006E6358">
              <w:rPr>
                <w:rFonts w:eastAsia="Times New Roman"/>
                <w:sz w:val="24"/>
                <w:szCs w:val="24"/>
              </w:rPr>
              <w:t>отсутствие</w:t>
            </w:r>
          </w:p>
        </w:tc>
      </w:tr>
    </w:tbl>
    <w:p w:rsidR="00BC2943" w:rsidRDefault="00BC2943" w:rsidP="007C574B">
      <w:pPr>
        <w:ind w:firstLine="709"/>
        <w:jc w:val="both"/>
        <w:rPr>
          <w:sz w:val="24"/>
          <w:szCs w:val="24"/>
        </w:rPr>
      </w:pPr>
      <w:r w:rsidRPr="006E6358">
        <w:rPr>
          <w:sz w:val="24"/>
          <w:szCs w:val="24"/>
        </w:rPr>
        <w:t xml:space="preserve">Очищенная вода соответствует требованиям ГОСТ Р 51232-98 «Вода питьевая. Общие требования к организации и методам контроля качества» и СанПиН </w:t>
      </w:r>
      <w:r>
        <w:rPr>
          <w:sz w:val="24"/>
          <w:szCs w:val="24"/>
        </w:rPr>
        <w:t xml:space="preserve">                        </w:t>
      </w:r>
      <w:r w:rsidRPr="006E6358">
        <w:rPr>
          <w:sz w:val="24"/>
          <w:szCs w:val="24"/>
        </w:rPr>
        <w:t>2.1.4.1004-01 «Питьевая вода. Гигиенические требования к качеству воды централизованных систем питьевого водоснабжения. Контроль качества»</w:t>
      </w:r>
      <w:r>
        <w:rPr>
          <w:sz w:val="24"/>
          <w:szCs w:val="24"/>
        </w:rPr>
        <w:t>.</w:t>
      </w:r>
    </w:p>
    <w:p w:rsidR="00BC2943" w:rsidRDefault="00BC2943" w:rsidP="007C574B">
      <w:pPr>
        <w:ind w:firstLine="709"/>
        <w:jc w:val="both"/>
        <w:rPr>
          <w:sz w:val="24"/>
          <w:szCs w:val="24"/>
        </w:rPr>
      </w:pPr>
      <w:r w:rsidRPr="006E6358">
        <w:rPr>
          <w:sz w:val="24"/>
          <w:szCs w:val="24"/>
        </w:rPr>
        <w:t>Водопроводные очистные сооружения конструктивно выполнены в виде отдельных</w:t>
      </w:r>
      <w:r>
        <w:rPr>
          <w:sz w:val="24"/>
          <w:szCs w:val="24"/>
        </w:rPr>
        <w:t xml:space="preserve"> </w:t>
      </w:r>
      <w:r w:rsidRPr="006E6358">
        <w:rPr>
          <w:sz w:val="24"/>
          <w:szCs w:val="24"/>
        </w:rPr>
        <w:t xml:space="preserve"> блоков,</w:t>
      </w:r>
      <w:r>
        <w:rPr>
          <w:sz w:val="24"/>
          <w:szCs w:val="24"/>
        </w:rPr>
        <w:t xml:space="preserve"> </w:t>
      </w:r>
      <w:r w:rsidRPr="006E6358">
        <w:rPr>
          <w:sz w:val="24"/>
          <w:szCs w:val="24"/>
        </w:rPr>
        <w:t xml:space="preserve"> что</w:t>
      </w:r>
      <w:r>
        <w:rPr>
          <w:sz w:val="24"/>
          <w:szCs w:val="24"/>
        </w:rPr>
        <w:t xml:space="preserve"> </w:t>
      </w:r>
      <w:r w:rsidRPr="006E6358">
        <w:rPr>
          <w:sz w:val="24"/>
          <w:szCs w:val="24"/>
        </w:rPr>
        <w:t xml:space="preserve"> позволяет </w:t>
      </w:r>
      <w:r>
        <w:rPr>
          <w:sz w:val="24"/>
          <w:szCs w:val="24"/>
        </w:rPr>
        <w:t xml:space="preserve"> </w:t>
      </w:r>
      <w:r w:rsidRPr="006E6358">
        <w:rPr>
          <w:sz w:val="24"/>
          <w:szCs w:val="24"/>
        </w:rPr>
        <w:t>конфигурировать</w:t>
      </w:r>
      <w:r>
        <w:rPr>
          <w:sz w:val="24"/>
          <w:szCs w:val="24"/>
        </w:rPr>
        <w:t xml:space="preserve"> </w:t>
      </w:r>
      <w:r w:rsidRPr="006E6358">
        <w:rPr>
          <w:sz w:val="24"/>
          <w:szCs w:val="24"/>
        </w:rPr>
        <w:t xml:space="preserve"> его в различных модификациях в </w:t>
      </w:r>
    </w:p>
    <w:p w:rsidR="00BC2943" w:rsidRPr="006E6358" w:rsidRDefault="00BC2943" w:rsidP="007C574B">
      <w:pPr>
        <w:jc w:val="both"/>
        <w:rPr>
          <w:sz w:val="24"/>
          <w:szCs w:val="24"/>
        </w:rPr>
      </w:pPr>
      <w:r w:rsidRPr="006E6358">
        <w:rPr>
          <w:sz w:val="24"/>
          <w:szCs w:val="24"/>
        </w:rPr>
        <w:lastRenderedPageBreak/>
        <w:t>зависимости от выбранной технологической схемы.</w:t>
      </w:r>
    </w:p>
    <w:p w:rsidR="00BC2943" w:rsidRPr="006E6358" w:rsidRDefault="00BC2943" w:rsidP="007C574B">
      <w:pPr>
        <w:ind w:firstLine="709"/>
        <w:jc w:val="both"/>
        <w:rPr>
          <w:sz w:val="24"/>
          <w:szCs w:val="24"/>
        </w:rPr>
      </w:pPr>
      <w:r w:rsidRPr="006E6358">
        <w:rPr>
          <w:sz w:val="24"/>
          <w:szCs w:val="24"/>
        </w:rPr>
        <w:t>Процесс очистки воды происходит следующим образом.</w:t>
      </w:r>
    </w:p>
    <w:p w:rsidR="00BC2943" w:rsidRPr="006E6358" w:rsidRDefault="00BC2943" w:rsidP="007C574B">
      <w:pPr>
        <w:ind w:firstLine="709"/>
        <w:jc w:val="both"/>
        <w:rPr>
          <w:sz w:val="24"/>
          <w:szCs w:val="24"/>
        </w:rPr>
      </w:pPr>
      <w:r w:rsidRPr="006E6358">
        <w:rPr>
          <w:sz w:val="24"/>
          <w:szCs w:val="24"/>
        </w:rPr>
        <w:t>Вода поступает с фильтров 1</w:t>
      </w:r>
      <w:r>
        <w:rPr>
          <w:sz w:val="24"/>
          <w:szCs w:val="24"/>
        </w:rPr>
        <w:t xml:space="preserve"> </w:t>
      </w:r>
      <w:r w:rsidRPr="006E6358">
        <w:rPr>
          <w:sz w:val="24"/>
          <w:szCs w:val="24"/>
        </w:rPr>
        <w:t>ступени в камеру хлопьеобразования. Из камеры хлопьеобразования вода перетекает в бак-отсто</w:t>
      </w:r>
      <w:r>
        <w:rPr>
          <w:sz w:val="24"/>
          <w:szCs w:val="24"/>
        </w:rPr>
        <w:t>йник</w:t>
      </w:r>
      <w:r w:rsidRPr="006E6358">
        <w:rPr>
          <w:sz w:val="24"/>
          <w:szCs w:val="24"/>
        </w:rPr>
        <w:t xml:space="preserve">, откуда насосом подается на фильтр </w:t>
      </w:r>
      <w:r>
        <w:rPr>
          <w:sz w:val="24"/>
          <w:szCs w:val="24"/>
          <w:lang w:val="en-US"/>
        </w:rPr>
        <w:t>II</w:t>
      </w:r>
      <w:r w:rsidRPr="006E6358">
        <w:rPr>
          <w:sz w:val="24"/>
          <w:szCs w:val="24"/>
        </w:rPr>
        <w:t>-</w:t>
      </w:r>
      <w:r>
        <w:rPr>
          <w:sz w:val="24"/>
          <w:szCs w:val="24"/>
        </w:rPr>
        <w:t>ой ступени. Часть воды из бака-</w:t>
      </w:r>
      <w:r w:rsidRPr="006E6358">
        <w:rPr>
          <w:sz w:val="24"/>
          <w:szCs w:val="24"/>
        </w:rPr>
        <w:t>отстойника насосом уходит на рециркуляцию через вакуумно-эжекционное устройство «ВЭУ-15». «ВЭУ-15» обеспечивает насыщение воды озоновоздушной смесью (генератор озона). Часть непрореагировавшей озоновоздушной смеси из бака-отстойника удаляется через деструктор озона «ДО-60» в атмосферу.</w:t>
      </w:r>
    </w:p>
    <w:p w:rsidR="00BC2943" w:rsidRPr="006E6358" w:rsidRDefault="00BC2943" w:rsidP="007C574B">
      <w:pPr>
        <w:ind w:firstLine="709"/>
        <w:jc w:val="both"/>
        <w:rPr>
          <w:sz w:val="24"/>
          <w:szCs w:val="24"/>
        </w:rPr>
      </w:pPr>
      <w:r w:rsidRPr="006E6358">
        <w:rPr>
          <w:sz w:val="24"/>
          <w:szCs w:val="24"/>
        </w:rPr>
        <w:t xml:space="preserve">Из </w:t>
      </w:r>
      <w:r>
        <w:rPr>
          <w:sz w:val="24"/>
          <w:szCs w:val="24"/>
        </w:rPr>
        <w:t>камеры хлопьеобразования и бака-</w:t>
      </w:r>
      <w:r w:rsidRPr="006E6358">
        <w:rPr>
          <w:sz w:val="24"/>
          <w:szCs w:val="24"/>
        </w:rPr>
        <w:t xml:space="preserve">отстойника предусмотрен сброс обводненного осадка в канализацию, потребность </w:t>
      </w:r>
      <w:r>
        <w:rPr>
          <w:sz w:val="24"/>
          <w:szCs w:val="24"/>
        </w:rPr>
        <w:t>–</w:t>
      </w:r>
      <w:r w:rsidRPr="006E6358">
        <w:rPr>
          <w:sz w:val="24"/>
          <w:szCs w:val="24"/>
        </w:rPr>
        <w:t xml:space="preserve"> по мере накопления.</w:t>
      </w:r>
    </w:p>
    <w:p w:rsidR="00BC2943" w:rsidRPr="006E6358" w:rsidRDefault="00BC2943" w:rsidP="007C574B">
      <w:pPr>
        <w:ind w:firstLine="709"/>
        <w:jc w:val="both"/>
        <w:rPr>
          <w:sz w:val="24"/>
          <w:szCs w:val="24"/>
        </w:rPr>
      </w:pPr>
      <w:r w:rsidRPr="006E6358">
        <w:rPr>
          <w:sz w:val="24"/>
          <w:szCs w:val="24"/>
        </w:rPr>
        <w:t>Количество очищенной воды контролируется водосчетчиком. Для контроля качества воды и самого процесса водоподготовки на трубопроводах исходной и очищенной воды, а также после каждого блока очистки предусмотрены краны для отбора проб.</w:t>
      </w:r>
    </w:p>
    <w:p w:rsidR="00BC2943" w:rsidRPr="006E6358" w:rsidRDefault="00BC2943" w:rsidP="007C574B">
      <w:pPr>
        <w:ind w:firstLine="709"/>
        <w:jc w:val="both"/>
        <w:rPr>
          <w:sz w:val="24"/>
          <w:szCs w:val="24"/>
        </w:rPr>
      </w:pPr>
      <w:r w:rsidRPr="006E6358">
        <w:rPr>
          <w:sz w:val="24"/>
          <w:szCs w:val="24"/>
        </w:rPr>
        <w:t>Промывка фильтров осуществляется оператором. Вода для промывки фильтров по</w:t>
      </w:r>
      <w:r>
        <w:rPr>
          <w:sz w:val="24"/>
          <w:szCs w:val="24"/>
        </w:rPr>
        <w:t>дается из РЧВ промывным насосом</w:t>
      </w:r>
      <w:r w:rsidRPr="006E6358">
        <w:rPr>
          <w:sz w:val="24"/>
          <w:szCs w:val="24"/>
        </w:rPr>
        <w:t>. Сброс промывной воды осуществляется в канализацию.</w:t>
      </w:r>
    </w:p>
    <w:p w:rsidR="00BC2943" w:rsidRPr="006E6358" w:rsidRDefault="00BC2943" w:rsidP="007C574B">
      <w:pPr>
        <w:ind w:firstLine="709"/>
        <w:jc w:val="both"/>
        <w:rPr>
          <w:sz w:val="24"/>
          <w:szCs w:val="24"/>
        </w:rPr>
      </w:pPr>
      <w:r w:rsidRPr="006E6358">
        <w:rPr>
          <w:sz w:val="24"/>
          <w:szCs w:val="24"/>
        </w:rPr>
        <w:t>Вакуумно-эжекционный аэратор-дегазатор состоит из бака-реактора и камеры хлопьеобразования. На баке-реакторе размещено вакуумно-эжекционное устройство (ВЭУ). На ВЭУ подается вода с фильтров I ступени и вв</w:t>
      </w:r>
      <w:r>
        <w:rPr>
          <w:sz w:val="24"/>
          <w:szCs w:val="24"/>
        </w:rPr>
        <w:t>одится озон от генератора озона</w:t>
      </w:r>
      <w:r w:rsidRPr="006E6358">
        <w:rPr>
          <w:sz w:val="24"/>
          <w:szCs w:val="24"/>
        </w:rPr>
        <w:t>. Остаточная озоно-воздушная смесь из резервуара аэратора-дегазатора удаляется через деструктор озона. Из бака-реактора вода попадает в камеру хлопьеобразования. Резервуар аэратора-дегазатора оборудован датчиками уровня «</w:t>
      </w:r>
      <w:r>
        <w:rPr>
          <w:sz w:val="24"/>
          <w:szCs w:val="24"/>
          <w:lang w:val="en-US"/>
        </w:rPr>
        <w:t>minimatik</w:t>
      </w:r>
      <w:r w:rsidRPr="006E6358">
        <w:rPr>
          <w:sz w:val="24"/>
          <w:szCs w:val="24"/>
        </w:rPr>
        <w:t>».</w:t>
      </w:r>
    </w:p>
    <w:p w:rsidR="00BC2943" w:rsidRPr="006E6358" w:rsidRDefault="00BC2943" w:rsidP="007C574B">
      <w:pPr>
        <w:ind w:firstLine="709"/>
        <w:jc w:val="both"/>
        <w:rPr>
          <w:sz w:val="24"/>
          <w:szCs w:val="24"/>
        </w:rPr>
      </w:pPr>
      <w:r w:rsidRPr="006E6358">
        <w:rPr>
          <w:sz w:val="24"/>
          <w:szCs w:val="24"/>
        </w:rPr>
        <w:t>Генератор озона «ИНГО» состоит из разрядной камеры и блока питания и управления. Разрядная камера представляет собой набор трубчатых коаксиальных электродов из нержавеющей стали 12Х18Н10Т по ГОСТ 9941-81, собранных в определённой последовательности и расположенных в корпусе из нержавеющей стали с отводами для подключения к блоку питания и управления, а также патрубками подвода и отвода охлаждающей воды. В озонаторе происходит синтез озона из атмосферного воздуха. Для охлаждения электродов озонатора подводится исходная вода, которая затем сбрасывается в резервуар аэратора-дегазатора.</w:t>
      </w:r>
    </w:p>
    <w:p w:rsidR="00BC2943" w:rsidRPr="006E6358" w:rsidRDefault="00BC2943" w:rsidP="007C574B">
      <w:pPr>
        <w:ind w:firstLine="709"/>
        <w:jc w:val="both"/>
        <w:rPr>
          <w:sz w:val="24"/>
          <w:szCs w:val="24"/>
        </w:rPr>
      </w:pPr>
      <w:r w:rsidRPr="006E6358">
        <w:rPr>
          <w:sz w:val="24"/>
          <w:szCs w:val="24"/>
        </w:rPr>
        <w:t xml:space="preserve">Для обеспечения требуемой скорости фильтрования, с учетом состава загрязнителей и требований СНиП 2.04.02.-84 в качестве загрузки принята горелая </w:t>
      </w:r>
      <w:r>
        <w:rPr>
          <w:sz w:val="24"/>
          <w:szCs w:val="24"/>
        </w:rPr>
        <w:t>порода «Аргелит» месторождения «Д</w:t>
      </w:r>
      <w:r w:rsidRPr="006E6358">
        <w:rPr>
          <w:sz w:val="24"/>
          <w:szCs w:val="24"/>
        </w:rPr>
        <w:t>альние горы</w:t>
      </w:r>
      <w:r>
        <w:rPr>
          <w:sz w:val="24"/>
          <w:szCs w:val="24"/>
        </w:rPr>
        <w:t>»</w:t>
      </w:r>
      <w:r w:rsidRPr="006E6358">
        <w:rPr>
          <w:sz w:val="24"/>
          <w:szCs w:val="24"/>
        </w:rPr>
        <w:t xml:space="preserve"> г.</w:t>
      </w:r>
      <w:r>
        <w:rPr>
          <w:sz w:val="24"/>
          <w:szCs w:val="24"/>
        </w:rPr>
        <w:t xml:space="preserve"> Киселевска, </w:t>
      </w:r>
      <w:r w:rsidRPr="006E6358">
        <w:rPr>
          <w:sz w:val="24"/>
          <w:szCs w:val="24"/>
        </w:rPr>
        <w:t>уголь активированный «БАУ-А»</w:t>
      </w:r>
    </w:p>
    <w:p w:rsidR="00BC2943" w:rsidRDefault="00BC2943" w:rsidP="007C574B">
      <w:pPr>
        <w:ind w:firstLine="709"/>
        <w:jc w:val="both"/>
        <w:rPr>
          <w:sz w:val="24"/>
          <w:szCs w:val="24"/>
        </w:rPr>
      </w:pPr>
      <w:r w:rsidRPr="006E6358">
        <w:rPr>
          <w:sz w:val="24"/>
          <w:szCs w:val="24"/>
        </w:rPr>
        <w:t>Промывка фильтра</w:t>
      </w:r>
      <w:r>
        <w:rPr>
          <w:sz w:val="24"/>
          <w:szCs w:val="24"/>
        </w:rPr>
        <w:t xml:space="preserve"> осуществляется согласно графику</w:t>
      </w:r>
      <w:r w:rsidRPr="006E6358">
        <w:rPr>
          <w:sz w:val="24"/>
          <w:szCs w:val="24"/>
        </w:rPr>
        <w:t xml:space="preserve"> промывки. Она происходит с помощью промывного насоса. Промывная вода сбрасывается в канализацию.</w:t>
      </w:r>
    </w:p>
    <w:p w:rsidR="00BC2943" w:rsidRDefault="00BC2943" w:rsidP="007C574B">
      <w:pPr>
        <w:ind w:firstLine="709"/>
        <w:jc w:val="both"/>
        <w:rPr>
          <w:b/>
          <w:sz w:val="24"/>
          <w:szCs w:val="24"/>
        </w:rPr>
      </w:pPr>
      <w:r w:rsidRPr="00C07BDD">
        <w:rPr>
          <w:b/>
          <w:sz w:val="24"/>
          <w:szCs w:val="24"/>
        </w:rPr>
        <w:t>1.4.3. Описание состояния и функционирования существующих насосных станций</w:t>
      </w:r>
      <w:r>
        <w:rPr>
          <w:b/>
          <w:sz w:val="24"/>
          <w:szCs w:val="24"/>
        </w:rPr>
        <w:t>.</w:t>
      </w:r>
    </w:p>
    <w:p w:rsidR="00BC2943" w:rsidRPr="00C07BDD" w:rsidRDefault="00BC2943" w:rsidP="007C574B">
      <w:pPr>
        <w:pStyle w:val="Default"/>
        <w:ind w:firstLine="709"/>
        <w:jc w:val="both"/>
      </w:pPr>
      <w:r w:rsidRPr="00C07BDD">
        <w:t>Водонасосн</w:t>
      </w:r>
      <w:r>
        <w:t>ые</w:t>
      </w:r>
      <w:r w:rsidRPr="00C07BDD">
        <w:t xml:space="preserve"> станци</w:t>
      </w:r>
      <w:r>
        <w:t>и</w:t>
      </w:r>
      <w:r w:rsidRPr="00C07BDD">
        <w:t xml:space="preserve"> в сельском поселении</w:t>
      </w:r>
      <w:r>
        <w:t xml:space="preserve"> Кышик</w:t>
      </w:r>
      <w:r w:rsidRPr="00C07BDD">
        <w:t xml:space="preserve"> расположен</w:t>
      </w:r>
      <w:r>
        <w:t>ы</w:t>
      </w:r>
      <w:r w:rsidRPr="00C07BDD">
        <w:t xml:space="preserve"> в </w:t>
      </w:r>
      <w:r>
        <w:t>с. Кышик</w:t>
      </w:r>
      <w:r w:rsidRPr="00C07BDD">
        <w:t xml:space="preserve">. </w:t>
      </w:r>
    </w:p>
    <w:p w:rsidR="00BC2943" w:rsidRDefault="00BC2943" w:rsidP="007C574B">
      <w:pPr>
        <w:pStyle w:val="Default"/>
        <w:ind w:firstLine="709"/>
        <w:jc w:val="both"/>
      </w:pPr>
      <w:r w:rsidRPr="00C07BDD">
        <w:t>Основные данные по водонасосн</w:t>
      </w:r>
      <w:r>
        <w:t>ым</w:t>
      </w:r>
      <w:r w:rsidRPr="00C07BDD">
        <w:t xml:space="preserve"> </w:t>
      </w:r>
      <w:r>
        <w:t>станциям</w:t>
      </w:r>
      <w:r w:rsidRPr="00C07BDD">
        <w:t xml:space="preserve"> приведены в таблице </w:t>
      </w:r>
      <w:r>
        <w:t>2</w:t>
      </w:r>
      <w:r w:rsidRPr="00C07BDD">
        <w:t xml:space="preserve">. </w:t>
      </w:r>
    </w:p>
    <w:p w:rsidR="00BC2943" w:rsidRDefault="00BC2943" w:rsidP="007C574B">
      <w:pPr>
        <w:pStyle w:val="Default"/>
        <w:ind w:firstLine="709"/>
        <w:rPr>
          <w:b/>
          <w:bCs/>
        </w:rPr>
      </w:pPr>
      <w:r w:rsidRPr="00C07BDD">
        <w:rPr>
          <w:b/>
          <w:bCs/>
        </w:rPr>
        <w:t>Таблица</w:t>
      </w:r>
      <w:r>
        <w:rPr>
          <w:b/>
          <w:bCs/>
        </w:rPr>
        <w:t xml:space="preserve"> 2</w:t>
      </w:r>
      <w:r w:rsidRPr="00C07BDD">
        <w:rPr>
          <w:b/>
          <w:bCs/>
        </w:rPr>
        <w:t xml:space="preserve"> </w:t>
      </w:r>
      <w:r>
        <w:rPr>
          <w:b/>
          <w:bCs/>
        </w:rPr>
        <w:t>–</w:t>
      </w:r>
      <w:r w:rsidRPr="00C07BDD">
        <w:rPr>
          <w:b/>
          <w:bCs/>
        </w:rPr>
        <w:t xml:space="preserve"> Характеристика оборудования водонасосных станций </w:t>
      </w:r>
    </w:p>
    <w:tbl>
      <w:tblPr>
        <w:tblStyle w:val="a8"/>
        <w:tblW w:w="9463" w:type="dxa"/>
        <w:tblInd w:w="108" w:type="dxa"/>
        <w:tblLayout w:type="fixed"/>
        <w:tblLook w:val="04A0" w:firstRow="1" w:lastRow="0" w:firstColumn="1" w:lastColumn="0" w:noHBand="0" w:noVBand="1"/>
      </w:tblPr>
      <w:tblGrid>
        <w:gridCol w:w="1843"/>
        <w:gridCol w:w="1577"/>
        <w:gridCol w:w="1825"/>
        <w:gridCol w:w="1418"/>
        <w:gridCol w:w="1417"/>
        <w:gridCol w:w="1383"/>
      </w:tblGrid>
      <w:tr w:rsidR="00BC2943" w:rsidTr="007C574B">
        <w:tc>
          <w:tcPr>
            <w:tcW w:w="1843" w:type="dxa"/>
            <w:vMerge w:val="restart"/>
          </w:tcPr>
          <w:p w:rsidR="00BC2943" w:rsidRPr="002F6450" w:rsidRDefault="00BC2943" w:rsidP="007C574B">
            <w:pPr>
              <w:jc w:val="center"/>
            </w:pPr>
            <w:r w:rsidRPr="002F6450">
              <w:t>Наименование водонапорной станции и ее расположение</w:t>
            </w:r>
          </w:p>
        </w:tc>
        <w:tc>
          <w:tcPr>
            <w:tcW w:w="1577" w:type="dxa"/>
            <w:vMerge w:val="restart"/>
          </w:tcPr>
          <w:p w:rsidR="00BC2943" w:rsidRPr="002F6450" w:rsidRDefault="00BC2943" w:rsidP="007C574B">
            <w:pPr>
              <w:jc w:val="center"/>
            </w:pPr>
            <w:r w:rsidRPr="002F6450">
              <w:t>Количество и объем резервуаров, м3</w:t>
            </w:r>
          </w:p>
        </w:tc>
        <w:tc>
          <w:tcPr>
            <w:tcW w:w="6043" w:type="dxa"/>
            <w:gridSpan w:val="4"/>
          </w:tcPr>
          <w:p w:rsidR="00BC2943" w:rsidRPr="002F6450" w:rsidRDefault="00BC2943" w:rsidP="007C574B">
            <w:pPr>
              <w:jc w:val="center"/>
            </w:pPr>
            <w:r w:rsidRPr="002F6450">
              <w:t>Оборудование</w:t>
            </w:r>
          </w:p>
        </w:tc>
      </w:tr>
      <w:tr w:rsidR="00BC2943" w:rsidTr="007C574B">
        <w:tc>
          <w:tcPr>
            <w:tcW w:w="1843" w:type="dxa"/>
            <w:vMerge/>
          </w:tcPr>
          <w:p w:rsidR="00BC2943" w:rsidRPr="002F6450" w:rsidRDefault="00BC2943" w:rsidP="007C574B">
            <w:pPr>
              <w:jc w:val="both"/>
            </w:pPr>
          </w:p>
        </w:tc>
        <w:tc>
          <w:tcPr>
            <w:tcW w:w="1577" w:type="dxa"/>
            <w:vMerge/>
          </w:tcPr>
          <w:p w:rsidR="00BC2943" w:rsidRPr="002F6450" w:rsidRDefault="00BC2943" w:rsidP="007C574B">
            <w:pPr>
              <w:jc w:val="both"/>
            </w:pPr>
          </w:p>
        </w:tc>
        <w:tc>
          <w:tcPr>
            <w:tcW w:w="1825" w:type="dxa"/>
          </w:tcPr>
          <w:p w:rsidR="00BC2943" w:rsidRPr="002F6450" w:rsidRDefault="00BC2943" w:rsidP="007C574B">
            <w:pPr>
              <w:jc w:val="center"/>
            </w:pPr>
            <w:r w:rsidRPr="002F6450">
              <w:t>Марка насоса</w:t>
            </w:r>
          </w:p>
        </w:tc>
        <w:tc>
          <w:tcPr>
            <w:tcW w:w="1418" w:type="dxa"/>
          </w:tcPr>
          <w:p w:rsidR="00BC2943" w:rsidRPr="002F6450" w:rsidRDefault="00BC2943" w:rsidP="007C574B">
            <w:pPr>
              <w:jc w:val="center"/>
            </w:pPr>
            <w:r w:rsidRPr="002F6450">
              <w:t>Производи</w:t>
            </w:r>
            <w:r>
              <w:t>-</w:t>
            </w:r>
            <w:r w:rsidRPr="002F6450">
              <w:t>тельность, м3/ч</w:t>
            </w:r>
          </w:p>
        </w:tc>
        <w:tc>
          <w:tcPr>
            <w:tcW w:w="1417" w:type="dxa"/>
          </w:tcPr>
          <w:p w:rsidR="00BC2943" w:rsidRPr="002F6450" w:rsidRDefault="00BC2943" w:rsidP="007C574B">
            <w:pPr>
              <w:jc w:val="center"/>
            </w:pPr>
            <w:r w:rsidRPr="002F6450">
              <w:t>Напор, м</w:t>
            </w:r>
          </w:p>
        </w:tc>
        <w:tc>
          <w:tcPr>
            <w:tcW w:w="1383" w:type="dxa"/>
          </w:tcPr>
          <w:p w:rsidR="00BC2943" w:rsidRPr="002F6450" w:rsidRDefault="00BC2943" w:rsidP="007C574B">
            <w:pPr>
              <w:jc w:val="center"/>
            </w:pPr>
            <w:r w:rsidRPr="002F6450">
              <w:t>Мощность, кВт</w:t>
            </w:r>
          </w:p>
        </w:tc>
      </w:tr>
      <w:tr w:rsidR="00BC2943" w:rsidRPr="00D177E0" w:rsidTr="007C574B">
        <w:tc>
          <w:tcPr>
            <w:tcW w:w="1843" w:type="dxa"/>
          </w:tcPr>
          <w:p w:rsidR="00BC2943" w:rsidRPr="002F6450" w:rsidRDefault="00BC2943" w:rsidP="007C574B">
            <w:pPr>
              <w:jc w:val="both"/>
            </w:pPr>
            <w:r w:rsidRPr="002F6450">
              <w:t>ВНС с.</w:t>
            </w:r>
            <w:r>
              <w:t xml:space="preserve"> </w:t>
            </w:r>
            <w:r w:rsidRPr="002F6450">
              <w:t>Кышик</w:t>
            </w:r>
          </w:p>
        </w:tc>
        <w:tc>
          <w:tcPr>
            <w:tcW w:w="1577" w:type="dxa"/>
          </w:tcPr>
          <w:p w:rsidR="00BC2943" w:rsidRPr="002F6450" w:rsidRDefault="00BC2943" w:rsidP="007C574B">
            <w:pPr>
              <w:jc w:val="center"/>
            </w:pPr>
            <w:r w:rsidRPr="002F6450">
              <w:t>1 – 10 м</w:t>
            </w:r>
            <w:r w:rsidRPr="002F6450">
              <w:rPr>
                <w:vertAlign w:val="superscript"/>
              </w:rPr>
              <w:t>3</w:t>
            </w:r>
          </w:p>
        </w:tc>
        <w:tc>
          <w:tcPr>
            <w:tcW w:w="1825" w:type="dxa"/>
          </w:tcPr>
          <w:p w:rsidR="00BC2943" w:rsidRDefault="00BC2943" w:rsidP="007C574B">
            <w:pPr>
              <w:jc w:val="center"/>
            </w:pPr>
            <w:r w:rsidRPr="002F6450">
              <w:t xml:space="preserve">Grundfos </w:t>
            </w:r>
            <w:r>
              <w:t xml:space="preserve">             </w:t>
            </w:r>
            <w:r w:rsidRPr="002F6450">
              <w:t>C</w:t>
            </w:r>
            <w:r w:rsidRPr="002F6450">
              <w:rPr>
                <w:lang w:val="en-US"/>
              </w:rPr>
              <w:t>M</w:t>
            </w:r>
            <w:r w:rsidRPr="002F6450">
              <w:t xml:space="preserve"> 5-5 –</w:t>
            </w:r>
            <w:r>
              <w:t xml:space="preserve"> </w:t>
            </w:r>
            <w:r w:rsidRPr="002F6450">
              <w:t xml:space="preserve">2 ед. </w:t>
            </w:r>
            <w:r>
              <w:t xml:space="preserve">                 </w:t>
            </w:r>
            <w:r w:rsidRPr="002F6450">
              <w:t xml:space="preserve">(1 – основной, </w:t>
            </w:r>
          </w:p>
          <w:p w:rsidR="00BC2943" w:rsidRPr="002F6450" w:rsidRDefault="00BC2943" w:rsidP="007C574B">
            <w:pPr>
              <w:jc w:val="center"/>
            </w:pPr>
            <w:r w:rsidRPr="002F6450">
              <w:t>1 – резервный)</w:t>
            </w:r>
          </w:p>
        </w:tc>
        <w:tc>
          <w:tcPr>
            <w:tcW w:w="1418" w:type="dxa"/>
          </w:tcPr>
          <w:p w:rsidR="00BC2943" w:rsidRPr="002F6450" w:rsidRDefault="00BC2943" w:rsidP="007C574B">
            <w:pPr>
              <w:jc w:val="center"/>
            </w:pPr>
            <w:r w:rsidRPr="002F6450">
              <w:rPr>
                <w:lang w:val="en-US"/>
              </w:rPr>
              <w:t>4</w:t>
            </w:r>
            <w:r w:rsidRPr="002F6450">
              <w:t>,</w:t>
            </w:r>
            <w:r w:rsidRPr="002F6450">
              <w:rPr>
                <w:lang w:val="en-US"/>
              </w:rPr>
              <w:t>7</w:t>
            </w:r>
            <w:r w:rsidRPr="002F6450">
              <w:t xml:space="preserve"> – каждого</w:t>
            </w:r>
          </w:p>
        </w:tc>
        <w:tc>
          <w:tcPr>
            <w:tcW w:w="1417" w:type="dxa"/>
          </w:tcPr>
          <w:p w:rsidR="00BC2943" w:rsidRPr="002F6450" w:rsidRDefault="00BC2943" w:rsidP="007C574B">
            <w:pPr>
              <w:jc w:val="center"/>
            </w:pPr>
            <w:r w:rsidRPr="002F6450">
              <w:rPr>
                <w:lang w:val="en-US"/>
              </w:rPr>
              <w:t>38,6</w:t>
            </w:r>
            <w:r w:rsidRPr="002F6450">
              <w:t xml:space="preserve"> – каждого</w:t>
            </w:r>
          </w:p>
        </w:tc>
        <w:tc>
          <w:tcPr>
            <w:tcW w:w="1383" w:type="dxa"/>
          </w:tcPr>
          <w:p w:rsidR="00BC2943" w:rsidRPr="002F6450" w:rsidRDefault="00BC2943" w:rsidP="007C574B">
            <w:pPr>
              <w:jc w:val="center"/>
            </w:pPr>
            <w:r w:rsidRPr="002F6450">
              <w:rPr>
                <w:lang w:val="en-US"/>
              </w:rPr>
              <w:t>1,8</w:t>
            </w:r>
            <w:r w:rsidRPr="002F6450">
              <w:t xml:space="preserve"> – общая</w:t>
            </w:r>
          </w:p>
        </w:tc>
      </w:tr>
    </w:tbl>
    <w:p w:rsidR="00BC2943" w:rsidRPr="00764CA4" w:rsidRDefault="00BC2943" w:rsidP="007C574B">
      <w:pPr>
        <w:ind w:firstLine="709"/>
        <w:jc w:val="both"/>
        <w:rPr>
          <w:sz w:val="24"/>
          <w:szCs w:val="24"/>
        </w:rPr>
      </w:pPr>
      <w:r w:rsidRPr="00764CA4">
        <w:rPr>
          <w:sz w:val="24"/>
          <w:szCs w:val="24"/>
        </w:rPr>
        <w:lastRenderedPageBreak/>
        <w:t>Годовое фактическое потребление электроэнергии</w:t>
      </w:r>
      <w:r>
        <w:rPr>
          <w:sz w:val="24"/>
          <w:szCs w:val="24"/>
        </w:rPr>
        <w:t xml:space="preserve"> приводами насосов составляет 79,891</w:t>
      </w:r>
      <w:r w:rsidRPr="00764CA4">
        <w:rPr>
          <w:sz w:val="24"/>
          <w:szCs w:val="24"/>
        </w:rPr>
        <w:t xml:space="preserve"> тыс. кВт/ч. </w:t>
      </w:r>
    </w:p>
    <w:p w:rsidR="00BC2943" w:rsidRPr="00764CA4" w:rsidRDefault="00BC2943" w:rsidP="007C574B">
      <w:pPr>
        <w:ind w:firstLine="709"/>
        <w:jc w:val="both"/>
        <w:rPr>
          <w:sz w:val="24"/>
          <w:szCs w:val="24"/>
        </w:rPr>
      </w:pPr>
      <w:r w:rsidRPr="00764CA4">
        <w:rPr>
          <w:sz w:val="24"/>
          <w:szCs w:val="24"/>
        </w:rPr>
        <w:t>Перерасход потребления электроэнергии связан с низкой эффективностью работы насосного оборудования из-за отсутствия современных систем регулирования, базирующихся на использовании частотных преобразователей на электрических двигателях насосов.</w:t>
      </w:r>
    </w:p>
    <w:p w:rsidR="00BC2943" w:rsidRPr="00764CA4" w:rsidRDefault="00BC2943" w:rsidP="007C574B">
      <w:pPr>
        <w:ind w:firstLine="709"/>
        <w:jc w:val="both"/>
        <w:rPr>
          <w:sz w:val="24"/>
          <w:szCs w:val="24"/>
        </w:rPr>
      </w:pPr>
      <w:r w:rsidRPr="00764CA4">
        <w:rPr>
          <w:sz w:val="24"/>
          <w:szCs w:val="24"/>
        </w:rPr>
        <w:t xml:space="preserve">Оборудование ВНС находится в удовлетворительном состоянии. В настоящее время износ зданий, сооружений и оборудования ВНС составляет </w:t>
      </w:r>
      <w:r>
        <w:rPr>
          <w:sz w:val="24"/>
          <w:szCs w:val="24"/>
        </w:rPr>
        <w:t>30</w:t>
      </w:r>
      <w:r w:rsidRPr="00764CA4">
        <w:rPr>
          <w:sz w:val="24"/>
          <w:szCs w:val="24"/>
        </w:rPr>
        <w:t xml:space="preserve"> %.</w:t>
      </w:r>
    </w:p>
    <w:p w:rsidR="00BC2943" w:rsidRPr="007C302F" w:rsidRDefault="00BC2943" w:rsidP="007C574B">
      <w:pPr>
        <w:ind w:firstLine="709"/>
        <w:jc w:val="both"/>
        <w:rPr>
          <w:b/>
          <w:sz w:val="24"/>
          <w:szCs w:val="24"/>
        </w:rPr>
      </w:pPr>
      <w:r w:rsidRPr="007C302F">
        <w:rPr>
          <w:b/>
          <w:sz w:val="24"/>
          <w:szCs w:val="24"/>
        </w:rPr>
        <w:t>1.4.4. Описание состояния и функционирования водопроводных сетей систем водоснабжения</w:t>
      </w:r>
      <w:r>
        <w:rPr>
          <w:b/>
          <w:sz w:val="24"/>
          <w:szCs w:val="24"/>
        </w:rPr>
        <w:t>.</w:t>
      </w:r>
    </w:p>
    <w:p w:rsidR="00BC2943" w:rsidRPr="007C302F" w:rsidRDefault="00BC2943" w:rsidP="007C574B">
      <w:pPr>
        <w:ind w:firstLine="709"/>
        <w:jc w:val="both"/>
        <w:rPr>
          <w:sz w:val="24"/>
          <w:szCs w:val="24"/>
        </w:rPr>
      </w:pPr>
      <w:r w:rsidRPr="007C302F">
        <w:rPr>
          <w:sz w:val="24"/>
          <w:szCs w:val="24"/>
        </w:rPr>
        <w:t xml:space="preserve">Снабжение абонентов холодной питьевой водой надлежащего качества осуществляется через централизованные системы сетей водопровода. Общая протяженность водопроводных сетей сельского поселения составляет </w:t>
      </w:r>
      <w:r>
        <w:rPr>
          <w:sz w:val="24"/>
          <w:szCs w:val="24"/>
        </w:rPr>
        <w:t>2,3</w:t>
      </w:r>
      <w:r w:rsidRPr="007C302F">
        <w:rPr>
          <w:sz w:val="24"/>
          <w:szCs w:val="24"/>
        </w:rPr>
        <w:t xml:space="preserve"> км</w:t>
      </w:r>
      <w:r>
        <w:rPr>
          <w:sz w:val="24"/>
          <w:szCs w:val="24"/>
        </w:rPr>
        <w:t xml:space="preserve">           </w:t>
      </w:r>
      <w:r w:rsidRPr="007C302F">
        <w:rPr>
          <w:sz w:val="24"/>
          <w:szCs w:val="24"/>
        </w:rPr>
        <w:t xml:space="preserve"> (таблица </w:t>
      </w:r>
      <w:r>
        <w:rPr>
          <w:sz w:val="24"/>
          <w:szCs w:val="24"/>
        </w:rPr>
        <w:t>3).</w:t>
      </w:r>
    </w:p>
    <w:p w:rsidR="00BC2943" w:rsidRPr="00633A57" w:rsidRDefault="00BC2943" w:rsidP="007C574B">
      <w:pPr>
        <w:ind w:firstLine="709"/>
        <w:jc w:val="both"/>
        <w:rPr>
          <w:b/>
          <w:sz w:val="24"/>
          <w:szCs w:val="24"/>
        </w:rPr>
      </w:pPr>
      <w:r w:rsidRPr="00633A57">
        <w:rPr>
          <w:b/>
          <w:sz w:val="24"/>
          <w:szCs w:val="24"/>
        </w:rPr>
        <w:t>Таблица 3 – Характеристика водопроводов</w:t>
      </w:r>
    </w:p>
    <w:tbl>
      <w:tblPr>
        <w:tblStyle w:val="a8"/>
        <w:tblW w:w="0" w:type="auto"/>
        <w:tblLook w:val="04A0" w:firstRow="1" w:lastRow="0" w:firstColumn="1" w:lastColumn="0" w:noHBand="0" w:noVBand="1"/>
      </w:tblPr>
      <w:tblGrid>
        <w:gridCol w:w="4640"/>
        <w:gridCol w:w="4647"/>
      </w:tblGrid>
      <w:tr w:rsidR="00BC2943" w:rsidTr="007C574B">
        <w:tc>
          <w:tcPr>
            <w:tcW w:w="4640" w:type="dxa"/>
          </w:tcPr>
          <w:p w:rsidR="00BC2943" w:rsidRDefault="00BC2943" w:rsidP="007C574B">
            <w:pPr>
              <w:jc w:val="both"/>
              <w:rPr>
                <w:sz w:val="24"/>
                <w:szCs w:val="24"/>
              </w:rPr>
            </w:pPr>
            <w:r>
              <w:rPr>
                <w:sz w:val="24"/>
                <w:szCs w:val="24"/>
              </w:rPr>
              <w:t>Наименование населенного пункта</w:t>
            </w:r>
          </w:p>
        </w:tc>
        <w:tc>
          <w:tcPr>
            <w:tcW w:w="4647" w:type="dxa"/>
          </w:tcPr>
          <w:p w:rsidR="00BC2943" w:rsidRDefault="00BC2943" w:rsidP="007C574B">
            <w:pPr>
              <w:jc w:val="both"/>
              <w:rPr>
                <w:sz w:val="24"/>
                <w:szCs w:val="24"/>
              </w:rPr>
            </w:pPr>
            <w:r>
              <w:rPr>
                <w:sz w:val="24"/>
                <w:szCs w:val="24"/>
              </w:rPr>
              <w:t>Протяженность водопроводных сетей, км</w:t>
            </w:r>
          </w:p>
        </w:tc>
      </w:tr>
      <w:tr w:rsidR="00BC2943" w:rsidTr="007C574B">
        <w:tc>
          <w:tcPr>
            <w:tcW w:w="4640" w:type="dxa"/>
          </w:tcPr>
          <w:p w:rsidR="00BC2943" w:rsidRDefault="00BC2943" w:rsidP="007C574B">
            <w:pPr>
              <w:jc w:val="both"/>
              <w:rPr>
                <w:sz w:val="24"/>
                <w:szCs w:val="24"/>
              </w:rPr>
            </w:pPr>
            <w:r>
              <w:rPr>
                <w:sz w:val="24"/>
                <w:szCs w:val="24"/>
              </w:rPr>
              <w:t>с. Кышик</w:t>
            </w:r>
          </w:p>
        </w:tc>
        <w:tc>
          <w:tcPr>
            <w:tcW w:w="4647" w:type="dxa"/>
          </w:tcPr>
          <w:p w:rsidR="00BC2943" w:rsidRDefault="00BC2943" w:rsidP="007C574B">
            <w:pPr>
              <w:jc w:val="center"/>
              <w:rPr>
                <w:sz w:val="24"/>
                <w:szCs w:val="24"/>
              </w:rPr>
            </w:pPr>
            <w:r>
              <w:rPr>
                <w:sz w:val="24"/>
                <w:szCs w:val="24"/>
              </w:rPr>
              <w:t>2,3</w:t>
            </w:r>
          </w:p>
        </w:tc>
      </w:tr>
      <w:tr w:rsidR="00BC2943" w:rsidTr="007C574B">
        <w:tc>
          <w:tcPr>
            <w:tcW w:w="4640" w:type="dxa"/>
          </w:tcPr>
          <w:p w:rsidR="00BC2943" w:rsidRDefault="00BC2943" w:rsidP="007C574B">
            <w:pPr>
              <w:jc w:val="both"/>
              <w:rPr>
                <w:sz w:val="24"/>
                <w:szCs w:val="24"/>
              </w:rPr>
            </w:pPr>
            <w:r>
              <w:rPr>
                <w:sz w:val="24"/>
                <w:szCs w:val="24"/>
              </w:rPr>
              <w:t>Итог</w:t>
            </w:r>
          </w:p>
        </w:tc>
        <w:tc>
          <w:tcPr>
            <w:tcW w:w="4647" w:type="dxa"/>
          </w:tcPr>
          <w:p w:rsidR="00BC2943" w:rsidRDefault="00BC2943" w:rsidP="007C574B">
            <w:pPr>
              <w:jc w:val="center"/>
              <w:rPr>
                <w:sz w:val="24"/>
                <w:szCs w:val="24"/>
              </w:rPr>
            </w:pPr>
            <w:r>
              <w:rPr>
                <w:sz w:val="24"/>
                <w:szCs w:val="24"/>
              </w:rPr>
              <w:t>2,3</w:t>
            </w:r>
          </w:p>
        </w:tc>
      </w:tr>
    </w:tbl>
    <w:p w:rsidR="00BC2943" w:rsidRPr="00ED2821" w:rsidRDefault="00BC2943" w:rsidP="007C574B">
      <w:pPr>
        <w:ind w:firstLine="709"/>
        <w:jc w:val="both"/>
        <w:rPr>
          <w:sz w:val="24"/>
          <w:szCs w:val="24"/>
        </w:rPr>
      </w:pPr>
      <w:r w:rsidRPr="00ED2821">
        <w:rPr>
          <w:sz w:val="24"/>
          <w:szCs w:val="24"/>
        </w:rPr>
        <w:t>Водопроводные сети в сельском поселении</w:t>
      </w:r>
      <w:r>
        <w:rPr>
          <w:sz w:val="24"/>
          <w:szCs w:val="24"/>
        </w:rPr>
        <w:t xml:space="preserve"> Кышик проложены из стальных</w:t>
      </w:r>
      <w:r w:rsidRPr="00ED2821">
        <w:rPr>
          <w:sz w:val="24"/>
          <w:szCs w:val="24"/>
        </w:rPr>
        <w:t xml:space="preserve"> </w:t>
      </w:r>
      <w:r>
        <w:rPr>
          <w:sz w:val="24"/>
          <w:szCs w:val="24"/>
        </w:rPr>
        <w:t xml:space="preserve">полиэтиленовых </w:t>
      </w:r>
      <w:r w:rsidRPr="00ED2821">
        <w:rPr>
          <w:sz w:val="24"/>
          <w:szCs w:val="24"/>
        </w:rPr>
        <w:t>трубопроводов диаметром от</w:t>
      </w:r>
      <w:r>
        <w:rPr>
          <w:sz w:val="24"/>
          <w:szCs w:val="24"/>
        </w:rPr>
        <w:t xml:space="preserve"> 50 до 100</w:t>
      </w:r>
      <w:r w:rsidRPr="00ED2821">
        <w:rPr>
          <w:sz w:val="24"/>
          <w:szCs w:val="24"/>
        </w:rPr>
        <w:t xml:space="preserve"> мм общей протяженностью </w:t>
      </w:r>
      <w:r>
        <w:rPr>
          <w:sz w:val="24"/>
          <w:szCs w:val="24"/>
        </w:rPr>
        <w:t xml:space="preserve">    2,3</w:t>
      </w:r>
      <w:r w:rsidRPr="00ED2821">
        <w:rPr>
          <w:sz w:val="24"/>
          <w:szCs w:val="24"/>
        </w:rPr>
        <w:t xml:space="preserve"> км. Износ сущес</w:t>
      </w:r>
      <w:r>
        <w:rPr>
          <w:sz w:val="24"/>
          <w:szCs w:val="24"/>
        </w:rPr>
        <w:t xml:space="preserve">твующих водопроводных сетей по </w:t>
      </w:r>
      <w:r w:rsidRPr="00ED2821">
        <w:rPr>
          <w:sz w:val="24"/>
          <w:szCs w:val="24"/>
        </w:rPr>
        <w:t xml:space="preserve">сельскому поселению </w:t>
      </w:r>
      <w:r>
        <w:rPr>
          <w:sz w:val="24"/>
          <w:szCs w:val="24"/>
        </w:rPr>
        <w:t xml:space="preserve">Кышик </w:t>
      </w:r>
      <w:r w:rsidRPr="00ED2821">
        <w:rPr>
          <w:sz w:val="24"/>
          <w:szCs w:val="24"/>
        </w:rPr>
        <w:t xml:space="preserve">составляет более </w:t>
      </w:r>
      <w:r>
        <w:rPr>
          <w:sz w:val="24"/>
          <w:szCs w:val="24"/>
        </w:rPr>
        <w:t>17</w:t>
      </w:r>
      <w:r w:rsidRPr="00ED2821">
        <w:rPr>
          <w:sz w:val="24"/>
          <w:szCs w:val="24"/>
        </w:rPr>
        <w:t xml:space="preserve"> %.</w:t>
      </w:r>
    </w:p>
    <w:p w:rsidR="00BC2943" w:rsidRPr="00ED2821" w:rsidRDefault="00BC2943" w:rsidP="007C574B">
      <w:pPr>
        <w:ind w:firstLine="709"/>
        <w:jc w:val="both"/>
        <w:rPr>
          <w:sz w:val="24"/>
          <w:szCs w:val="24"/>
        </w:rPr>
      </w:pPr>
      <w:r w:rsidRPr="00ED2821">
        <w:rPr>
          <w:sz w:val="24"/>
          <w:szCs w:val="24"/>
        </w:rPr>
        <w:t>Протяженность сетей</w:t>
      </w:r>
      <w:r>
        <w:rPr>
          <w:sz w:val="24"/>
          <w:szCs w:val="24"/>
        </w:rPr>
        <w:t>,</w:t>
      </w:r>
      <w:r w:rsidRPr="00ED2821">
        <w:rPr>
          <w:sz w:val="24"/>
          <w:szCs w:val="24"/>
        </w:rPr>
        <w:t xml:space="preserve"> нуждающихся в замене</w:t>
      </w:r>
      <w:r>
        <w:rPr>
          <w:sz w:val="24"/>
          <w:szCs w:val="24"/>
        </w:rPr>
        <w:t>,</w:t>
      </w:r>
      <w:r w:rsidRPr="00ED2821">
        <w:rPr>
          <w:sz w:val="24"/>
          <w:szCs w:val="24"/>
        </w:rPr>
        <w:t xml:space="preserve"> составляет </w:t>
      </w:r>
      <w:r>
        <w:rPr>
          <w:sz w:val="24"/>
          <w:szCs w:val="24"/>
        </w:rPr>
        <w:t>0,4</w:t>
      </w:r>
      <w:r w:rsidRPr="00ED2821">
        <w:rPr>
          <w:sz w:val="24"/>
          <w:szCs w:val="24"/>
        </w:rPr>
        <w:t xml:space="preserve"> км (таблица </w:t>
      </w:r>
      <w:r>
        <w:rPr>
          <w:sz w:val="24"/>
          <w:szCs w:val="24"/>
        </w:rPr>
        <w:t>4</w:t>
      </w:r>
      <w:r w:rsidRPr="00ED2821">
        <w:rPr>
          <w:sz w:val="24"/>
          <w:szCs w:val="24"/>
        </w:rPr>
        <w:t>):</w:t>
      </w:r>
    </w:p>
    <w:p w:rsidR="00BC2943" w:rsidRPr="00633A57" w:rsidRDefault="00BC2943" w:rsidP="007C574B">
      <w:pPr>
        <w:ind w:firstLine="709"/>
        <w:jc w:val="both"/>
        <w:rPr>
          <w:b/>
          <w:sz w:val="24"/>
          <w:szCs w:val="24"/>
        </w:rPr>
      </w:pPr>
      <w:r w:rsidRPr="00633A57">
        <w:rPr>
          <w:b/>
          <w:sz w:val="24"/>
          <w:szCs w:val="24"/>
        </w:rPr>
        <w:t>Таблица 4 – Характеристика водопроводов, нуждающихся в замене</w:t>
      </w:r>
    </w:p>
    <w:tbl>
      <w:tblPr>
        <w:tblStyle w:val="a8"/>
        <w:tblW w:w="0" w:type="auto"/>
        <w:tblLook w:val="04A0" w:firstRow="1" w:lastRow="0" w:firstColumn="1" w:lastColumn="0" w:noHBand="0" w:noVBand="1"/>
      </w:tblPr>
      <w:tblGrid>
        <w:gridCol w:w="4640"/>
        <w:gridCol w:w="4647"/>
      </w:tblGrid>
      <w:tr w:rsidR="00BC2943" w:rsidTr="007C574B">
        <w:tc>
          <w:tcPr>
            <w:tcW w:w="4785" w:type="dxa"/>
          </w:tcPr>
          <w:p w:rsidR="00BC2943" w:rsidRDefault="00BC2943" w:rsidP="007C574B">
            <w:pPr>
              <w:jc w:val="center"/>
              <w:rPr>
                <w:sz w:val="24"/>
                <w:szCs w:val="24"/>
              </w:rPr>
            </w:pPr>
            <w:r>
              <w:rPr>
                <w:sz w:val="24"/>
                <w:szCs w:val="24"/>
              </w:rPr>
              <w:t>Наименование населенного пункта</w:t>
            </w:r>
          </w:p>
        </w:tc>
        <w:tc>
          <w:tcPr>
            <w:tcW w:w="4786" w:type="dxa"/>
          </w:tcPr>
          <w:p w:rsidR="00BC2943" w:rsidRDefault="00BC2943" w:rsidP="007C574B">
            <w:pPr>
              <w:jc w:val="center"/>
              <w:rPr>
                <w:sz w:val="24"/>
                <w:szCs w:val="24"/>
              </w:rPr>
            </w:pPr>
            <w:r>
              <w:rPr>
                <w:sz w:val="24"/>
                <w:szCs w:val="24"/>
              </w:rPr>
              <w:t>Протяженность ветхих водопроводных сетей, км</w:t>
            </w:r>
          </w:p>
        </w:tc>
      </w:tr>
      <w:tr w:rsidR="00BC2943" w:rsidTr="007C574B">
        <w:tc>
          <w:tcPr>
            <w:tcW w:w="4785" w:type="dxa"/>
          </w:tcPr>
          <w:p w:rsidR="00BC2943" w:rsidRDefault="00BC2943" w:rsidP="007C574B">
            <w:pPr>
              <w:jc w:val="both"/>
              <w:rPr>
                <w:sz w:val="24"/>
                <w:szCs w:val="24"/>
              </w:rPr>
            </w:pPr>
            <w:r>
              <w:rPr>
                <w:sz w:val="24"/>
                <w:szCs w:val="24"/>
              </w:rPr>
              <w:t>с. Кышик</w:t>
            </w:r>
          </w:p>
        </w:tc>
        <w:tc>
          <w:tcPr>
            <w:tcW w:w="4786" w:type="dxa"/>
          </w:tcPr>
          <w:p w:rsidR="00BC2943" w:rsidRDefault="00BC2943" w:rsidP="007C574B">
            <w:pPr>
              <w:jc w:val="center"/>
              <w:rPr>
                <w:sz w:val="24"/>
                <w:szCs w:val="24"/>
              </w:rPr>
            </w:pPr>
            <w:r>
              <w:rPr>
                <w:sz w:val="24"/>
                <w:szCs w:val="24"/>
              </w:rPr>
              <w:t>0,4</w:t>
            </w:r>
          </w:p>
        </w:tc>
      </w:tr>
      <w:tr w:rsidR="00BC2943" w:rsidTr="007C574B">
        <w:tc>
          <w:tcPr>
            <w:tcW w:w="4785" w:type="dxa"/>
          </w:tcPr>
          <w:p w:rsidR="00BC2943" w:rsidRDefault="00BC2943" w:rsidP="007C574B">
            <w:pPr>
              <w:jc w:val="both"/>
              <w:rPr>
                <w:sz w:val="24"/>
                <w:szCs w:val="24"/>
              </w:rPr>
            </w:pPr>
            <w:r>
              <w:rPr>
                <w:sz w:val="24"/>
                <w:szCs w:val="24"/>
              </w:rPr>
              <w:t>Итог</w:t>
            </w:r>
          </w:p>
        </w:tc>
        <w:tc>
          <w:tcPr>
            <w:tcW w:w="4786" w:type="dxa"/>
          </w:tcPr>
          <w:p w:rsidR="00BC2943" w:rsidRDefault="00BC2943" w:rsidP="007C574B">
            <w:pPr>
              <w:jc w:val="center"/>
              <w:rPr>
                <w:sz w:val="24"/>
                <w:szCs w:val="24"/>
              </w:rPr>
            </w:pPr>
            <w:r>
              <w:rPr>
                <w:sz w:val="24"/>
                <w:szCs w:val="24"/>
              </w:rPr>
              <w:t>0,4</w:t>
            </w:r>
          </w:p>
        </w:tc>
      </w:tr>
    </w:tbl>
    <w:p w:rsidR="00BC2943" w:rsidRPr="00E20CDE" w:rsidRDefault="00BC2943" w:rsidP="007C574B">
      <w:pPr>
        <w:pStyle w:val="Default"/>
        <w:ind w:firstLine="709"/>
        <w:jc w:val="both"/>
      </w:pPr>
      <w:r w:rsidRPr="00E20CDE">
        <w:t xml:space="preserve">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w:t>
      </w:r>
    </w:p>
    <w:p w:rsidR="00BC2943" w:rsidRPr="00E20CDE" w:rsidRDefault="00BC2943" w:rsidP="007C574B">
      <w:pPr>
        <w:pStyle w:val="Default"/>
        <w:ind w:firstLine="709"/>
        <w:jc w:val="both"/>
      </w:pPr>
      <w:r w:rsidRPr="00E20CDE">
        <w:t xml:space="preserve">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 </w:t>
      </w:r>
    </w:p>
    <w:p w:rsidR="00BC2943" w:rsidRPr="00E20CDE" w:rsidRDefault="00BC2943" w:rsidP="007C574B">
      <w:pPr>
        <w:pStyle w:val="Default"/>
        <w:ind w:firstLine="709"/>
        <w:jc w:val="both"/>
      </w:pPr>
      <w:r>
        <w:t>С</w:t>
      </w:r>
      <w:r w:rsidRPr="00E20CDE">
        <w:t xml:space="preserve">тальные трубопроводы заменяются на полиэтиленовые и </w:t>
      </w:r>
      <w:r>
        <w:t>оцинкованные трубы в ППУ-изоляции</w:t>
      </w:r>
      <w:r w:rsidRPr="00E20CDE">
        <w:t xml:space="preserve">.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которые возникают при эксплуатации металлических труб. </w:t>
      </w:r>
    </w:p>
    <w:p w:rsidR="00BC2943" w:rsidRPr="00E20CDE" w:rsidRDefault="00BC2943" w:rsidP="007C574B">
      <w:pPr>
        <w:pStyle w:val="Default"/>
        <w:ind w:firstLine="709"/>
        <w:jc w:val="both"/>
      </w:pPr>
      <w:r w:rsidRPr="00E20CDE">
        <w:t xml:space="preserve">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w:t>
      </w:r>
      <w:r>
        <w:t xml:space="preserve">на </w:t>
      </w:r>
      <w:r w:rsidRPr="00E20CDE">
        <w:t xml:space="preserve">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w:t>
      </w:r>
    </w:p>
    <w:p w:rsidR="00BC2943" w:rsidRPr="00E20CDE" w:rsidRDefault="00BC2943" w:rsidP="007C574B">
      <w:pPr>
        <w:pStyle w:val="Default"/>
        <w:ind w:firstLine="709"/>
        <w:jc w:val="both"/>
      </w:pPr>
      <w:r w:rsidRPr="00E20CDE">
        <w:t xml:space="preserve">Благодаря их малой массе и достаточной гибкости можно проводить замены старых трубопроводов полиэтиленовыми трубами бестраншейными способами. </w:t>
      </w:r>
    </w:p>
    <w:p w:rsidR="00BC2943" w:rsidRDefault="00BC2943" w:rsidP="007C574B">
      <w:pPr>
        <w:ind w:firstLine="709"/>
        <w:jc w:val="both"/>
        <w:rPr>
          <w:sz w:val="24"/>
          <w:szCs w:val="24"/>
        </w:rPr>
      </w:pPr>
      <w:r w:rsidRPr="00E20CDE">
        <w:rPr>
          <w:sz w:val="24"/>
          <w:szCs w:val="24"/>
        </w:rPr>
        <w:t>Функционирование и эксплуатация водопроводных сетей систем централизованного водоснабжен</w:t>
      </w:r>
      <w:r>
        <w:rPr>
          <w:sz w:val="24"/>
          <w:szCs w:val="24"/>
        </w:rPr>
        <w:t xml:space="preserve">ия осуществляется на основании </w:t>
      </w:r>
      <w:r w:rsidRPr="00E20CDE">
        <w:rPr>
          <w:sz w:val="24"/>
          <w:szCs w:val="24"/>
        </w:rPr>
        <w:t>Правил технической эксплуатации систем и сооружений коммунальног</w:t>
      </w:r>
      <w:r>
        <w:rPr>
          <w:sz w:val="24"/>
          <w:szCs w:val="24"/>
        </w:rPr>
        <w:t>о водоснабжения и канализации</w:t>
      </w:r>
      <w:r w:rsidRPr="00E20CDE">
        <w:rPr>
          <w:sz w:val="24"/>
          <w:szCs w:val="24"/>
        </w:rPr>
        <w:t xml:space="preserve">, утвержденных приказом Госстроя РФ от 30.12.1999 </w:t>
      </w:r>
      <w:r>
        <w:rPr>
          <w:sz w:val="24"/>
          <w:szCs w:val="24"/>
        </w:rPr>
        <w:t>№ 168</w:t>
      </w:r>
      <w:r w:rsidRPr="00E20CDE">
        <w:rPr>
          <w:sz w:val="24"/>
          <w:szCs w:val="24"/>
        </w:rPr>
        <w:t xml:space="preserve">. Для обеспечения качества </w:t>
      </w:r>
      <w:r w:rsidRPr="00E20CDE">
        <w:rPr>
          <w:sz w:val="24"/>
          <w:szCs w:val="24"/>
        </w:rPr>
        <w:lastRenderedPageBreak/>
        <w:t>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BC2943" w:rsidRDefault="00BC2943" w:rsidP="007C574B">
      <w:pPr>
        <w:ind w:firstLine="709"/>
        <w:jc w:val="both"/>
        <w:rPr>
          <w:b/>
          <w:sz w:val="24"/>
          <w:szCs w:val="24"/>
        </w:rPr>
      </w:pPr>
      <w:r w:rsidRPr="00E20CDE">
        <w:rPr>
          <w:b/>
          <w:sz w:val="24"/>
          <w:szCs w:val="24"/>
        </w:rPr>
        <w:t>1.4.5. Описание существующих технических и технологических проблем в водоснабжении сельского поселения</w:t>
      </w:r>
      <w:r>
        <w:rPr>
          <w:b/>
          <w:sz w:val="24"/>
          <w:szCs w:val="24"/>
        </w:rPr>
        <w:t xml:space="preserve"> Кышик.</w:t>
      </w:r>
    </w:p>
    <w:p w:rsidR="00BC2943" w:rsidRPr="003E1815" w:rsidRDefault="00BC2943" w:rsidP="007C574B">
      <w:pPr>
        <w:ind w:firstLine="709"/>
        <w:jc w:val="both"/>
        <w:rPr>
          <w:sz w:val="24"/>
          <w:szCs w:val="24"/>
        </w:rPr>
      </w:pPr>
      <w:r>
        <w:rPr>
          <w:sz w:val="24"/>
          <w:szCs w:val="24"/>
        </w:rPr>
        <w:t>Одной из основных проблем водоснабжения сельского поселения Кышик является отсутствие проектов зон санитарной охраны и подсчета запасов пресных подземных вод. Фактически зоны санитарной охраны не сформированы, что в свою очередь может приводить к загрязнению пресных подземных вод.</w:t>
      </w:r>
    </w:p>
    <w:p w:rsidR="00BC2943" w:rsidRPr="00E20CDE" w:rsidRDefault="00BC2943" w:rsidP="007C574B">
      <w:pPr>
        <w:ind w:firstLine="709"/>
        <w:jc w:val="both"/>
        <w:rPr>
          <w:sz w:val="24"/>
          <w:szCs w:val="24"/>
        </w:rPr>
      </w:pPr>
      <w:r>
        <w:rPr>
          <w:sz w:val="24"/>
          <w:szCs w:val="24"/>
        </w:rPr>
        <w:t>Сети водоснабжения в сельском поселении Кышик имеют значительный процент износа, 17 % сетей находятся в ветхом состоянии и требуют замены.</w:t>
      </w:r>
    </w:p>
    <w:p w:rsidR="00BC2943" w:rsidRPr="00E20CDE" w:rsidRDefault="00BC2943" w:rsidP="007C574B">
      <w:pPr>
        <w:ind w:firstLine="709"/>
        <w:jc w:val="both"/>
        <w:rPr>
          <w:sz w:val="24"/>
          <w:szCs w:val="24"/>
        </w:rPr>
      </w:pPr>
      <w:r w:rsidRPr="00E20CDE">
        <w:rPr>
          <w:sz w:val="24"/>
          <w:szCs w:val="24"/>
        </w:rPr>
        <w:t>Централизованным водоснабжением не охвачена большая часть</w:t>
      </w:r>
      <w:r>
        <w:rPr>
          <w:sz w:val="24"/>
          <w:szCs w:val="24"/>
        </w:rPr>
        <w:t xml:space="preserve"> индивидуальной жилой застройки.</w:t>
      </w:r>
    </w:p>
    <w:p w:rsidR="00BC2943" w:rsidRDefault="00BC2943" w:rsidP="007C574B">
      <w:pPr>
        <w:ind w:firstLine="709"/>
        <w:jc w:val="both"/>
        <w:rPr>
          <w:sz w:val="24"/>
          <w:szCs w:val="24"/>
        </w:rPr>
      </w:pPr>
      <w:r w:rsidRPr="00E20CDE">
        <w:rPr>
          <w:sz w:val="24"/>
          <w:szCs w:val="24"/>
        </w:rPr>
        <w:t>На сегодняшний день предписания органов, осуществляющих государственный надзор, муници</w:t>
      </w:r>
      <w:r>
        <w:rPr>
          <w:sz w:val="24"/>
          <w:szCs w:val="24"/>
        </w:rPr>
        <w:t>пальный контроль, за нарушения, влияющие</w:t>
      </w:r>
      <w:r w:rsidRPr="00E20CDE">
        <w:rPr>
          <w:sz w:val="24"/>
          <w:szCs w:val="24"/>
        </w:rPr>
        <w:t xml:space="preserve"> на качество и безопасность воды отсутствуют.</w:t>
      </w:r>
    </w:p>
    <w:p w:rsidR="00BC2943" w:rsidRDefault="00BC2943" w:rsidP="007C574B">
      <w:pPr>
        <w:ind w:firstLine="709"/>
        <w:jc w:val="both"/>
        <w:rPr>
          <w:b/>
          <w:sz w:val="24"/>
          <w:szCs w:val="24"/>
        </w:rPr>
      </w:pPr>
      <w:r w:rsidRPr="00313E63">
        <w:rPr>
          <w:b/>
          <w:sz w:val="24"/>
          <w:szCs w:val="24"/>
        </w:rPr>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Pr>
          <w:b/>
          <w:sz w:val="24"/>
          <w:szCs w:val="24"/>
        </w:rPr>
        <w:t>.</w:t>
      </w:r>
    </w:p>
    <w:p w:rsidR="00BC2943" w:rsidRDefault="00BC2943" w:rsidP="007C574B">
      <w:pPr>
        <w:ind w:firstLine="709"/>
        <w:jc w:val="both"/>
        <w:rPr>
          <w:sz w:val="24"/>
          <w:szCs w:val="24"/>
        </w:rPr>
      </w:pPr>
      <w:r>
        <w:rPr>
          <w:sz w:val="24"/>
          <w:szCs w:val="24"/>
        </w:rPr>
        <w:t>На территории сельского поселения Кышик сети горячего водоснабжения отсутствуют. Горячее водоснабжение жилых и общественных зданий осуществляется от индивидуальных электрических и газовых водонагревателей.</w:t>
      </w:r>
    </w:p>
    <w:p w:rsidR="00BC2943" w:rsidRPr="0061513E" w:rsidRDefault="00BC2943" w:rsidP="007C574B">
      <w:pPr>
        <w:ind w:firstLine="709"/>
        <w:jc w:val="both"/>
        <w:rPr>
          <w:b/>
          <w:sz w:val="24"/>
          <w:szCs w:val="24"/>
        </w:rPr>
      </w:pPr>
      <w:r>
        <w:rPr>
          <w:b/>
          <w:sz w:val="24"/>
          <w:szCs w:val="24"/>
        </w:rPr>
        <w:t xml:space="preserve">1.5. </w:t>
      </w:r>
      <w:r w:rsidRPr="0061513E">
        <w:rPr>
          <w:b/>
          <w:sz w:val="24"/>
          <w:szCs w:val="24"/>
        </w:rPr>
        <w:t>Перечень лиц, владеющих на праве собственности или другом законном основании объектами централизованной системы водоснабжения</w:t>
      </w:r>
      <w:r>
        <w:rPr>
          <w:b/>
          <w:sz w:val="24"/>
          <w:szCs w:val="24"/>
        </w:rPr>
        <w:t>.</w:t>
      </w:r>
    </w:p>
    <w:p w:rsidR="00BC2943" w:rsidRDefault="00BC2943" w:rsidP="007C574B">
      <w:pPr>
        <w:ind w:firstLine="709"/>
        <w:jc w:val="both"/>
        <w:rPr>
          <w:sz w:val="24"/>
          <w:szCs w:val="24"/>
        </w:rPr>
      </w:pPr>
      <w:r w:rsidRPr="0061513E">
        <w:rPr>
          <w:sz w:val="24"/>
          <w:szCs w:val="24"/>
        </w:rPr>
        <w:t xml:space="preserve">В настоящее время объекты систем водоснабжения и водоотведения эксплуатируются </w:t>
      </w:r>
      <w:r>
        <w:rPr>
          <w:sz w:val="24"/>
          <w:szCs w:val="24"/>
        </w:rPr>
        <w:t>одним предприятие</w:t>
      </w:r>
      <w:r w:rsidRPr="0061513E">
        <w:rPr>
          <w:sz w:val="24"/>
          <w:szCs w:val="24"/>
        </w:rPr>
        <w:t>м</w:t>
      </w:r>
      <w:r>
        <w:rPr>
          <w:sz w:val="24"/>
          <w:szCs w:val="24"/>
        </w:rPr>
        <w:t xml:space="preserve"> – МП «ЖЭК-3»</w:t>
      </w:r>
      <w:r w:rsidRPr="0061513E">
        <w:rPr>
          <w:sz w:val="24"/>
          <w:szCs w:val="24"/>
        </w:rPr>
        <w:t>.</w:t>
      </w:r>
    </w:p>
    <w:p w:rsidR="00BC2943" w:rsidRPr="0061513E" w:rsidRDefault="00BC2943" w:rsidP="007C574B">
      <w:pPr>
        <w:ind w:firstLine="709"/>
        <w:jc w:val="both"/>
        <w:rPr>
          <w:sz w:val="24"/>
          <w:szCs w:val="24"/>
        </w:rPr>
      </w:pPr>
      <w:r>
        <w:rPr>
          <w:sz w:val="24"/>
          <w:szCs w:val="24"/>
        </w:rPr>
        <w:t>Муниципальное предприятие «ЖЭК-3»</w:t>
      </w:r>
      <w:r w:rsidRPr="0061513E">
        <w:rPr>
          <w:sz w:val="24"/>
          <w:szCs w:val="24"/>
        </w:rPr>
        <w:t xml:space="preserve"> является ресурсоснабж</w:t>
      </w:r>
      <w:r>
        <w:rPr>
          <w:sz w:val="24"/>
          <w:szCs w:val="24"/>
        </w:rPr>
        <w:t>ающей организацией</w:t>
      </w:r>
      <w:r w:rsidRPr="0061513E">
        <w:rPr>
          <w:sz w:val="24"/>
          <w:szCs w:val="24"/>
        </w:rPr>
        <w:t>, обеспечивающей коммунальными ресурсами (питьевой водой,</w:t>
      </w:r>
      <w:r>
        <w:rPr>
          <w:sz w:val="24"/>
          <w:szCs w:val="24"/>
        </w:rPr>
        <w:t xml:space="preserve"> тепловой энергией на отопление</w:t>
      </w:r>
      <w:r w:rsidRPr="0061513E">
        <w:rPr>
          <w:sz w:val="24"/>
          <w:szCs w:val="24"/>
        </w:rPr>
        <w:t>, водоотведением) потребителей, среди которых и важнейшие социальные объекты (</w:t>
      </w:r>
      <w:r>
        <w:rPr>
          <w:sz w:val="24"/>
          <w:szCs w:val="24"/>
        </w:rPr>
        <w:t>школы, детские сады, больницы)</w:t>
      </w:r>
      <w:r w:rsidRPr="0061513E">
        <w:rPr>
          <w:sz w:val="24"/>
          <w:szCs w:val="24"/>
        </w:rPr>
        <w:t>.</w:t>
      </w:r>
    </w:p>
    <w:p w:rsidR="00BC2943" w:rsidRPr="0061513E" w:rsidRDefault="00BC2943" w:rsidP="007C574B">
      <w:pPr>
        <w:ind w:firstLine="709"/>
        <w:jc w:val="both"/>
        <w:rPr>
          <w:sz w:val="24"/>
          <w:szCs w:val="24"/>
        </w:rPr>
      </w:pPr>
      <w:r w:rsidRPr="0061513E">
        <w:rPr>
          <w:sz w:val="24"/>
          <w:szCs w:val="24"/>
        </w:rPr>
        <w:t xml:space="preserve">В эксплуатации </w:t>
      </w:r>
      <w:r>
        <w:rPr>
          <w:sz w:val="24"/>
          <w:szCs w:val="24"/>
        </w:rPr>
        <w:t>МП «ЖЭК-3»</w:t>
      </w:r>
      <w:r w:rsidRPr="0061513E">
        <w:rPr>
          <w:sz w:val="24"/>
          <w:szCs w:val="24"/>
        </w:rPr>
        <w:t xml:space="preserve"> находятся объекты коммунальной инфраструктуры, в том числе котельные: </w:t>
      </w:r>
      <w:r>
        <w:rPr>
          <w:sz w:val="24"/>
          <w:szCs w:val="24"/>
        </w:rPr>
        <w:t>11 газовых</w:t>
      </w:r>
      <w:r w:rsidRPr="0061513E">
        <w:rPr>
          <w:sz w:val="24"/>
          <w:szCs w:val="24"/>
        </w:rPr>
        <w:t xml:space="preserve">, </w:t>
      </w:r>
      <w:r>
        <w:rPr>
          <w:sz w:val="24"/>
          <w:szCs w:val="24"/>
        </w:rPr>
        <w:t>1</w:t>
      </w:r>
      <w:r w:rsidRPr="0061513E">
        <w:rPr>
          <w:sz w:val="24"/>
          <w:szCs w:val="24"/>
        </w:rPr>
        <w:t xml:space="preserve">1 </w:t>
      </w:r>
      <w:r>
        <w:rPr>
          <w:sz w:val="24"/>
          <w:szCs w:val="24"/>
        </w:rPr>
        <w:t>угольных,</w:t>
      </w:r>
      <w:r w:rsidRPr="0061513E">
        <w:rPr>
          <w:sz w:val="24"/>
          <w:szCs w:val="24"/>
        </w:rPr>
        <w:t xml:space="preserve"> а также </w:t>
      </w:r>
      <w:r>
        <w:rPr>
          <w:sz w:val="24"/>
          <w:szCs w:val="24"/>
        </w:rPr>
        <w:t>к</w:t>
      </w:r>
      <w:r w:rsidRPr="0061513E">
        <w:rPr>
          <w:sz w:val="24"/>
          <w:szCs w:val="24"/>
        </w:rPr>
        <w:t>анализационные станции, очистные сооружения</w:t>
      </w:r>
      <w:r>
        <w:rPr>
          <w:sz w:val="24"/>
          <w:szCs w:val="24"/>
        </w:rPr>
        <w:t xml:space="preserve"> водоснабжения и водоотведения</w:t>
      </w:r>
      <w:r w:rsidRPr="0061513E">
        <w:rPr>
          <w:sz w:val="24"/>
          <w:szCs w:val="24"/>
        </w:rPr>
        <w:t>, инженерные сети и другие объекты жизнеобеспечения.</w:t>
      </w:r>
    </w:p>
    <w:p w:rsidR="00BC2943" w:rsidRPr="0061513E" w:rsidRDefault="00BC2943" w:rsidP="007C574B">
      <w:pPr>
        <w:ind w:firstLine="709"/>
        <w:jc w:val="both"/>
        <w:rPr>
          <w:sz w:val="24"/>
          <w:szCs w:val="24"/>
        </w:rPr>
      </w:pPr>
      <w:r>
        <w:rPr>
          <w:sz w:val="24"/>
          <w:szCs w:val="24"/>
        </w:rPr>
        <w:t xml:space="preserve">На территории </w:t>
      </w:r>
      <w:r w:rsidRPr="0061513E">
        <w:rPr>
          <w:sz w:val="24"/>
          <w:szCs w:val="24"/>
        </w:rPr>
        <w:t>сельского поселения</w:t>
      </w:r>
      <w:r>
        <w:rPr>
          <w:sz w:val="24"/>
          <w:szCs w:val="24"/>
        </w:rPr>
        <w:t xml:space="preserve"> Кышик</w:t>
      </w:r>
      <w:r w:rsidRPr="0061513E">
        <w:rPr>
          <w:sz w:val="24"/>
          <w:szCs w:val="24"/>
        </w:rPr>
        <w:t xml:space="preserve"> </w:t>
      </w:r>
      <w:r>
        <w:rPr>
          <w:sz w:val="24"/>
          <w:szCs w:val="24"/>
        </w:rPr>
        <w:t>МП «ЖЭК-3»</w:t>
      </w:r>
      <w:r w:rsidRPr="0061513E">
        <w:rPr>
          <w:sz w:val="24"/>
          <w:szCs w:val="24"/>
        </w:rPr>
        <w:t xml:space="preserve"> осуществляет централизованное водоснабжение и водоотведение потребителей </w:t>
      </w:r>
      <w:r>
        <w:rPr>
          <w:sz w:val="24"/>
          <w:szCs w:val="24"/>
        </w:rPr>
        <w:t>с. Кышик</w:t>
      </w:r>
      <w:r w:rsidRPr="0061513E">
        <w:rPr>
          <w:sz w:val="24"/>
          <w:szCs w:val="24"/>
        </w:rPr>
        <w:t xml:space="preserve">. На балансе организации находятся водопроводные сети, канализационные </w:t>
      </w:r>
      <w:r>
        <w:rPr>
          <w:sz w:val="24"/>
          <w:szCs w:val="24"/>
        </w:rPr>
        <w:t>и водоочистные сооружения</w:t>
      </w:r>
      <w:r w:rsidRPr="0061513E">
        <w:rPr>
          <w:sz w:val="24"/>
          <w:szCs w:val="24"/>
        </w:rPr>
        <w:t>.</w:t>
      </w:r>
    </w:p>
    <w:p w:rsidR="00BC2943" w:rsidRPr="00136680" w:rsidRDefault="00BC2943" w:rsidP="007C574B">
      <w:pPr>
        <w:ind w:firstLine="709"/>
        <w:jc w:val="both"/>
        <w:rPr>
          <w:b/>
          <w:sz w:val="24"/>
          <w:szCs w:val="24"/>
        </w:rPr>
      </w:pPr>
      <w:r w:rsidRPr="00136680">
        <w:rPr>
          <w:b/>
          <w:sz w:val="24"/>
          <w:szCs w:val="24"/>
        </w:rPr>
        <w:t>2. Направления развития централизованных систем водоснабжения</w:t>
      </w:r>
      <w:r>
        <w:rPr>
          <w:b/>
          <w:sz w:val="24"/>
          <w:szCs w:val="24"/>
        </w:rPr>
        <w:t>.</w:t>
      </w:r>
    </w:p>
    <w:p w:rsidR="00BC2943" w:rsidRDefault="00BC2943" w:rsidP="007C574B">
      <w:pPr>
        <w:ind w:firstLine="709"/>
        <w:jc w:val="both"/>
        <w:rPr>
          <w:sz w:val="24"/>
          <w:szCs w:val="24"/>
        </w:rPr>
      </w:pPr>
      <w:r w:rsidRPr="00136680">
        <w:rPr>
          <w:sz w:val="24"/>
          <w:szCs w:val="24"/>
        </w:rPr>
        <w:t>Генеральным планом развития сельского поселения</w:t>
      </w:r>
      <w:r>
        <w:rPr>
          <w:sz w:val="24"/>
          <w:szCs w:val="24"/>
        </w:rPr>
        <w:t xml:space="preserve"> Кышик</w:t>
      </w:r>
      <w:r w:rsidRPr="00136680">
        <w:rPr>
          <w:sz w:val="24"/>
          <w:szCs w:val="24"/>
        </w:rPr>
        <w:t xml:space="preserve"> предусматривается дальнейшее развитие централизованной сист</w:t>
      </w:r>
      <w:r>
        <w:rPr>
          <w:sz w:val="24"/>
          <w:szCs w:val="24"/>
        </w:rPr>
        <w:t>емы водоснабжения, для каждого населенного пункта в целом.</w:t>
      </w:r>
    </w:p>
    <w:p w:rsidR="00BC2943" w:rsidRDefault="00BC2943" w:rsidP="007C574B">
      <w:pPr>
        <w:ind w:firstLine="709"/>
        <w:jc w:val="both"/>
        <w:rPr>
          <w:sz w:val="24"/>
          <w:szCs w:val="24"/>
        </w:rPr>
      </w:pPr>
      <w:r w:rsidRPr="00136680">
        <w:rPr>
          <w:sz w:val="24"/>
          <w:szCs w:val="24"/>
        </w:rPr>
        <w:t>Система водоснабжения принимается централизованная, объединенная хозяйственно-питьевая, противопожарная низкого давления с тушением пожаров с помощью автонасосов из пожарных гидрантов.</w:t>
      </w:r>
    </w:p>
    <w:p w:rsidR="00BC2943" w:rsidRDefault="00BC2943" w:rsidP="007C574B">
      <w:pPr>
        <w:ind w:firstLine="709"/>
        <w:jc w:val="both"/>
        <w:rPr>
          <w:sz w:val="24"/>
          <w:szCs w:val="24"/>
        </w:rPr>
      </w:pPr>
      <w:r w:rsidRPr="00434DDB">
        <w:rPr>
          <w:rFonts w:eastAsia="Calibri"/>
          <w:sz w:val="24"/>
          <w:szCs w:val="24"/>
        </w:rPr>
        <w:t xml:space="preserve">Для обеспечения комфортной среды проживания населения, </w:t>
      </w:r>
      <w:r>
        <w:rPr>
          <w:rFonts w:eastAsia="Calibri"/>
          <w:sz w:val="24"/>
          <w:szCs w:val="24"/>
        </w:rPr>
        <w:t>схемой</w:t>
      </w:r>
      <w:r w:rsidRPr="00434DDB">
        <w:rPr>
          <w:rFonts w:eastAsia="Calibri"/>
          <w:sz w:val="24"/>
          <w:szCs w:val="24"/>
        </w:rPr>
        <w:t xml:space="preserve"> пред</w:t>
      </w:r>
      <w:r>
        <w:rPr>
          <w:rFonts w:eastAsia="Calibri"/>
          <w:sz w:val="24"/>
          <w:szCs w:val="24"/>
        </w:rPr>
        <w:t>усмотрены следующие мероприятия.</w:t>
      </w:r>
    </w:p>
    <w:p w:rsidR="00BC2943" w:rsidRDefault="00BC2943" w:rsidP="007C574B">
      <w:pPr>
        <w:ind w:firstLine="709"/>
        <w:jc w:val="both"/>
        <w:rPr>
          <w:b/>
          <w:i/>
          <w:sz w:val="24"/>
          <w:szCs w:val="24"/>
        </w:rPr>
      </w:pPr>
      <w:r>
        <w:rPr>
          <w:b/>
          <w:i/>
          <w:sz w:val="24"/>
          <w:szCs w:val="24"/>
        </w:rPr>
        <w:t>с. Кышик</w:t>
      </w:r>
      <w:r w:rsidRPr="00434DDB">
        <w:rPr>
          <w:b/>
          <w:i/>
          <w:sz w:val="24"/>
          <w:szCs w:val="24"/>
        </w:rPr>
        <w:t>:</w:t>
      </w:r>
    </w:p>
    <w:p w:rsidR="00BC2943" w:rsidRPr="009D2ADB" w:rsidRDefault="00BC2943" w:rsidP="007C574B">
      <w:pPr>
        <w:ind w:firstLine="709"/>
        <w:jc w:val="both"/>
        <w:rPr>
          <w:sz w:val="24"/>
          <w:szCs w:val="24"/>
        </w:rPr>
      </w:pPr>
      <w:r>
        <w:rPr>
          <w:sz w:val="24"/>
          <w:szCs w:val="24"/>
        </w:rPr>
        <w:t>п</w:t>
      </w:r>
      <w:r w:rsidRPr="009D2ADB">
        <w:rPr>
          <w:sz w:val="24"/>
          <w:szCs w:val="24"/>
        </w:rPr>
        <w:t>роектируемая система водоснабжения обеспечивает водой:</w:t>
      </w:r>
    </w:p>
    <w:p w:rsidR="00BC2943" w:rsidRPr="0057433D" w:rsidRDefault="00BC2943" w:rsidP="007C574B">
      <w:pPr>
        <w:pStyle w:val="af0"/>
        <w:spacing w:line="240" w:lineRule="auto"/>
        <w:ind w:left="0" w:firstLine="709"/>
        <w:rPr>
          <w:rFonts w:ascii="Times New Roman" w:hAnsi="Times New Roman" w:cs="Times New Roman"/>
        </w:rPr>
      </w:pPr>
      <w:r w:rsidRPr="0057433D">
        <w:rPr>
          <w:rFonts w:ascii="Times New Roman" w:hAnsi="Times New Roman" w:cs="Times New Roman"/>
        </w:rPr>
        <w:t>хозяйственно-питьевые нужды населения;</w:t>
      </w:r>
    </w:p>
    <w:p w:rsidR="00BC2943" w:rsidRPr="0057433D" w:rsidRDefault="00BC2943" w:rsidP="0057433D">
      <w:pPr>
        <w:pStyle w:val="a3"/>
        <w:jc w:val="both"/>
        <w:rPr>
          <w:rFonts w:ascii="Times New Roman" w:hAnsi="Times New Roman"/>
        </w:rPr>
      </w:pPr>
      <w:r w:rsidRPr="0057433D">
        <w:rPr>
          <w:rFonts w:ascii="Times New Roman" w:hAnsi="Times New Roman"/>
        </w:rPr>
        <w:lastRenderedPageBreak/>
        <w:t>противопожарные нужды.</w:t>
      </w:r>
    </w:p>
    <w:p w:rsidR="00BC2943" w:rsidRPr="0057433D" w:rsidRDefault="0057433D" w:rsidP="0057433D">
      <w:pPr>
        <w:pStyle w:val="a3"/>
        <w:jc w:val="both"/>
        <w:rPr>
          <w:rFonts w:ascii="Times New Roman" w:hAnsi="Times New Roman"/>
          <w:sz w:val="24"/>
          <w:szCs w:val="24"/>
        </w:rPr>
      </w:pPr>
      <w:r>
        <w:rPr>
          <w:rFonts w:ascii="Times New Roman" w:hAnsi="Times New Roman"/>
          <w:sz w:val="24"/>
          <w:szCs w:val="24"/>
        </w:rPr>
        <w:tab/>
      </w:r>
      <w:r w:rsidR="00BC2943" w:rsidRPr="0057433D">
        <w:rPr>
          <w:rFonts w:ascii="Times New Roman" w:hAnsi="Times New Roman"/>
          <w:sz w:val="24"/>
          <w:szCs w:val="24"/>
        </w:rPr>
        <w:t xml:space="preserve">В жилых и общественных зданиях предусматривается полное санитарно-техническое </w:t>
      </w:r>
      <w:r w:rsidR="00BC2943" w:rsidRPr="0057433D">
        <w:rPr>
          <w:rFonts w:ascii="Times New Roman" w:hAnsi="Times New Roman"/>
          <w:spacing w:val="-1"/>
          <w:sz w:val="24"/>
          <w:szCs w:val="24"/>
        </w:rPr>
        <w:t xml:space="preserve">благоустройство. Здания оборудуются водопроводом, канализацией и горячим </w:t>
      </w:r>
      <w:r w:rsidR="00BC2943" w:rsidRPr="0057433D">
        <w:rPr>
          <w:rFonts w:ascii="Times New Roman" w:hAnsi="Times New Roman"/>
          <w:sz w:val="24"/>
          <w:szCs w:val="24"/>
        </w:rPr>
        <w:t>водоснабжением, нормы водопотребления на хозяйственно-питьевые нужды населения приняты в соответствии со СНиП 2.04.02-84*, в зависимости от степени благоустройства зданий и составляют:</w:t>
      </w:r>
    </w:p>
    <w:p w:rsidR="00BC2943" w:rsidRPr="0057433D" w:rsidRDefault="00BC2943" w:rsidP="007C574B">
      <w:pPr>
        <w:pStyle w:val="af0"/>
        <w:spacing w:line="240" w:lineRule="auto"/>
        <w:ind w:left="0" w:firstLine="709"/>
        <w:rPr>
          <w:rFonts w:ascii="Times New Roman" w:hAnsi="Times New Roman" w:cs="Times New Roman"/>
        </w:rPr>
      </w:pPr>
      <w:r w:rsidRPr="0057433D">
        <w:rPr>
          <w:rFonts w:ascii="Times New Roman" w:hAnsi="Times New Roman" w:cs="Times New Roman"/>
        </w:rPr>
        <w:t xml:space="preserve">250 л/сут. </w:t>
      </w:r>
      <w:r w:rsidRPr="0057433D">
        <w:rPr>
          <w:rFonts w:ascii="Times New Roman" w:hAnsi="Times New Roman" w:cs="Times New Roman"/>
          <w:bCs/>
        </w:rPr>
        <w:t>на</w:t>
      </w:r>
      <w:r w:rsidRPr="0057433D">
        <w:rPr>
          <w:rFonts w:ascii="Times New Roman" w:hAnsi="Times New Roman" w:cs="Times New Roman"/>
          <w:b/>
          <w:bCs/>
        </w:rPr>
        <w:t xml:space="preserve"> </w:t>
      </w:r>
      <w:r w:rsidRPr="0057433D">
        <w:rPr>
          <w:rFonts w:ascii="Times New Roman" w:hAnsi="Times New Roman" w:cs="Times New Roman"/>
        </w:rPr>
        <w:t>1 чел. – для зданий, обеспеченных всеми видами инженерного оборудования.</w:t>
      </w:r>
    </w:p>
    <w:p w:rsidR="00BC2943" w:rsidRPr="009D2ADB" w:rsidRDefault="00BC2943" w:rsidP="007C574B">
      <w:pPr>
        <w:ind w:firstLine="709"/>
        <w:jc w:val="both"/>
        <w:rPr>
          <w:b/>
          <w:sz w:val="24"/>
          <w:szCs w:val="24"/>
        </w:rPr>
      </w:pPr>
      <w:r w:rsidRPr="009D2ADB">
        <w:rPr>
          <w:b/>
          <w:sz w:val="24"/>
          <w:szCs w:val="24"/>
        </w:rPr>
        <w:t xml:space="preserve">Таблица </w:t>
      </w:r>
      <w:r>
        <w:rPr>
          <w:b/>
          <w:sz w:val="24"/>
          <w:szCs w:val="24"/>
        </w:rPr>
        <w:t>5</w:t>
      </w:r>
      <w:r w:rsidRPr="009D2ADB">
        <w:rPr>
          <w:b/>
          <w:sz w:val="24"/>
          <w:szCs w:val="24"/>
        </w:rPr>
        <w:t>. Расходы воды</w:t>
      </w:r>
      <w:r>
        <w:rPr>
          <w:b/>
          <w:sz w:val="24"/>
          <w:szCs w:val="24"/>
        </w:rPr>
        <w:t xml:space="preserve"> на хозяйственно-питьевые нужды</w:t>
      </w:r>
    </w:p>
    <w:tbl>
      <w:tblPr>
        <w:tblStyle w:val="a8"/>
        <w:tblW w:w="9738" w:type="dxa"/>
        <w:tblLayout w:type="fixed"/>
        <w:tblLook w:val="04A0" w:firstRow="1" w:lastRow="0" w:firstColumn="1" w:lastColumn="0" w:noHBand="0" w:noVBand="1"/>
      </w:tblPr>
      <w:tblGrid>
        <w:gridCol w:w="1728"/>
        <w:gridCol w:w="1080"/>
        <w:gridCol w:w="909"/>
        <w:gridCol w:w="1227"/>
        <w:gridCol w:w="856"/>
        <w:gridCol w:w="1662"/>
        <w:gridCol w:w="856"/>
        <w:gridCol w:w="1420"/>
      </w:tblGrid>
      <w:tr w:rsidR="00BC2943" w:rsidRPr="009D2ADB" w:rsidTr="007C574B">
        <w:tc>
          <w:tcPr>
            <w:tcW w:w="1728" w:type="dxa"/>
            <w:vMerge w:val="restart"/>
          </w:tcPr>
          <w:p w:rsidR="00BC2943" w:rsidRPr="005D303B" w:rsidRDefault="00BC2943" w:rsidP="007C574B">
            <w:pPr>
              <w:jc w:val="both"/>
            </w:pPr>
            <w:r w:rsidRPr="005D303B">
              <w:t>Наименование</w:t>
            </w:r>
          </w:p>
        </w:tc>
        <w:tc>
          <w:tcPr>
            <w:tcW w:w="1989" w:type="dxa"/>
            <w:gridSpan w:val="2"/>
          </w:tcPr>
          <w:p w:rsidR="00BC2943" w:rsidRPr="005D303B" w:rsidRDefault="00BC2943" w:rsidP="007C574B">
            <w:pPr>
              <w:jc w:val="center"/>
            </w:pPr>
            <w:r w:rsidRPr="005D303B">
              <w:t>Население,</w:t>
            </w:r>
            <w:r>
              <w:t xml:space="preserve"> </w:t>
            </w:r>
            <w:r w:rsidRPr="005D303B">
              <w:t>чел.</w:t>
            </w:r>
          </w:p>
        </w:tc>
        <w:tc>
          <w:tcPr>
            <w:tcW w:w="1227" w:type="dxa"/>
            <w:vMerge w:val="restart"/>
          </w:tcPr>
          <w:p w:rsidR="00BC2943" w:rsidRPr="005D303B" w:rsidRDefault="00BC2943" w:rsidP="007C574B">
            <w:pPr>
              <w:jc w:val="center"/>
            </w:pPr>
            <w:r w:rsidRPr="005D303B">
              <w:t>Норма водопот</w:t>
            </w:r>
            <w:r>
              <w:t>-</w:t>
            </w:r>
            <w:r w:rsidRPr="005D303B">
              <w:t>р</w:t>
            </w:r>
            <w:r>
              <w:t xml:space="preserve">ебления </w:t>
            </w:r>
            <w:r w:rsidRPr="005D303B">
              <w:t xml:space="preserve"> л/сут</w:t>
            </w:r>
            <w:r>
              <w:t>.</w:t>
            </w:r>
            <w:r w:rsidRPr="005D303B">
              <w:t xml:space="preserve"> </w:t>
            </w:r>
            <w:r>
              <w:t xml:space="preserve">              </w:t>
            </w:r>
            <w:r w:rsidRPr="005D303B">
              <w:t>на чел.</w:t>
            </w:r>
          </w:p>
        </w:tc>
        <w:tc>
          <w:tcPr>
            <w:tcW w:w="4794" w:type="dxa"/>
            <w:gridSpan w:val="4"/>
          </w:tcPr>
          <w:p w:rsidR="00BC2943" w:rsidRPr="005D303B" w:rsidRDefault="00BC2943" w:rsidP="007C574B">
            <w:pPr>
              <w:jc w:val="center"/>
            </w:pPr>
            <w:r w:rsidRPr="005D303B">
              <w:t>Количество потребность воды</w:t>
            </w:r>
          </w:p>
        </w:tc>
      </w:tr>
      <w:tr w:rsidR="00BC2943" w:rsidRPr="009D2ADB" w:rsidTr="007C574B">
        <w:tc>
          <w:tcPr>
            <w:tcW w:w="1728" w:type="dxa"/>
            <w:vMerge/>
          </w:tcPr>
          <w:p w:rsidR="00BC2943" w:rsidRPr="005D303B" w:rsidRDefault="00BC2943" w:rsidP="007C574B">
            <w:pPr>
              <w:jc w:val="both"/>
            </w:pPr>
          </w:p>
        </w:tc>
        <w:tc>
          <w:tcPr>
            <w:tcW w:w="1080" w:type="dxa"/>
            <w:vMerge w:val="restart"/>
          </w:tcPr>
          <w:p w:rsidR="00BC2943" w:rsidRPr="005D303B" w:rsidRDefault="00BC2943" w:rsidP="007C574B">
            <w:pPr>
              <w:jc w:val="center"/>
            </w:pPr>
            <w:r>
              <w:t>1 очередь строи-тельст</w:t>
            </w:r>
            <w:r w:rsidRPr="005D303B">
              <w:t>ва</w:t>
            </w:r>
          </w:p>
        </w:tc>
        <w:tc>
          <w:tcPr>
            <w:tcW w:w="909" w:type="dxa"/>
            <w:vMerge w:val="restart"/>
          </w:tcPr>
          <w:p w:rsidR="00BC2943" w:rsidRPr="005D303B" w:rsidRDefault="00BC2943" w:rsidP="007C574B">
            <w:pPr>
              <w:jc w:val="center"/>
            </w:pPr>
            <w:r>
              <w:t>Расчет-ный</w:t>
            </w:r>
            <w:r w:rsidRPr="005D303B">
              <w:t xml:space="preserve"> срок</w:t>
            </w:r>
          </w:p>
        </w:tc>
        <w:tc>
          <w:tcPr>
            <w:tcW w:w="1227" w:type="dxa"/>
            <w:vMerge/>
          </w:tcPr>
          <w:p w:rsidR="00BC2943" w:rsidRPr="005D303B" w:rsidRDefault="00BC2943" w:rsidP="007C574B">
            <w:pPr>
              <w:jc w:val="center"/>
            </w:pPr>
          </w:p>
        </w:tc>
        <w:tc>
          <w:tcPr>
            <w:tcW w:w="2518" w:type="dxa"/>
            <w:gridSpan w:val="2"/>
          </w:tcPr>
          <w:p w:rsidR="00BC2943" w:rsidRPr="005D303B" w:rsidRDefault="00BC2943" w:rsidP="007C574B">
            <w:pPr>
              <w:jc w:val="center"/>
            </w:pPr>
            <w:r>
              <w:t>1 очередь строительст</w:t>
            </w:r>
            <w:r w:rsidRPr="005D303B">
              <w:t>ва</w:t>
            </w:r>
          </w:p>
        </w:tc>
        <w:tc>
          <w:tcPr>
            <w:tcW w:w="2276" w:type="dxa"/>
            <w:gridSpan w:val="2"/>
          </w:tcPr>
          <w:p w:rsidR="00BC2943" w:rsidRPr="005D303B" w:rsidRDefault="00BC2943" w:rsidP="007C574B">
            <w:pPr>
              <w:jc w:val="center"/>
            </w:pPr>
            <w:r w:rsidRPr="005D303B">
              <w:t>Расчетный срок</w:t>
            </w:r>
          </w:p>
        </w:tc>
      </w:tr>
      <w:tr w:rsidR="00BC2943" w:rsidRPr="009D2ADB" w:rsidTr="007C574B">
        <w:tc>
          <w:tcPr>
            <w:tcW w:w="1728" w:type="dxa"/>
            <w:vMerge/>
          </w:tcPr>
          <w:p w:rsidR="00BC2943" w:rsidRPr="005D303B" w:rsidRDefault="00BC2943" w:rsidP="007C574B">
            <w:pPr>
              <w:jc w:val="both"/>
            </w:pPr>
          </w:p>
        </w:tc>
        <w:tc>
          <w:tcPr>
            <w:tcW w:w="1080" w:type="dxa"/>
            <w:vMerge/>
          </w:tcPr>
          <w:p w:rsidR="00BC2943" w:rsidRPr="005D303B" w:rsidRDefault="00BC2943" w:rsidP="007C574B">
            <w:pPr>
              <w:jc w:val="both"/>
            </w:pPr>
          </w:p>
        </w:tc>
        <w:tc>
          <w:tcPr>
            <w:tcW w:w="909" w:type="dxa"/>
            <w:vMerge/>
          </w:tcPr>
          <w:p w:rsidR="00BC2943" w:rsidRPr="005D303B" w:rsidRDefault="00BC2943" w:rsidP="007C574B">
            <w:pPr>
              <w:jc w:val="both"/>
            </w:pPr>
          </w:p>
        </w:tc>
        <w:tc>
          <w:tcPr>
            <w:tcW w:w="1227" w:type="dxa"/>
            <w:vMerge/>
          </w:tcPr>
          <w:p w:rsidR="00BC2943" w:rsidRPr="005D303B" w:rsidRDefault="00BC2943" w:rsidP="007C574B">
            <w:pPr>
              <w:jc w:val="both"/>
            </w:pPr>
          </w:p>
        </w:tc>
        <w:tc>
          <w:tcPr>
            <w:tcW w:w="856" w:type="dxa"/>
          </w:tcPr>
          <w:p w:rsidR="00BC2943" w:rsidRPr="005D303B" w:rsidRDefault="00BC2943" w:rsidP="007C574B">
            <w:pPr>
              <w:jc w:val="center"/>
            </w:pPr>
            <w:r w:rsidRPr="005D303B">
              <w:rPr>
                <w:lang w:val="en-US"/>
              </w:rPr>
              <w:t>Q</w:t>
            </w:r>
            <w:r w:rsidRPr="005D303B">
              <w:t xml:space="preserve"> сут.ср. м</w:t>
            </w:r>
            <w:r w:rsidRPr="005D303B">
              <w:rPr>
                <w:vertAlign w:val="superscript"/>
              </w:rPr>
              <w:t>3</w:t>
            </w:r>
            <w:r w:rsidRPr="005D303B">
              <w:t>/сут</w:t>
            </w:r>
          </w:p>
        </w:tc>
        <w:tc>
          <w:tcPr>
            <w:tcW w:w="1662" w:type="dxa"/>
          </w:tcPr>
          <w:p w:rsidR="00BC2943" w:rsidRPr="005D303B" w:rsidRDefault="00BC2943" w:rsidP="007C574B">
            <w:pPr>
              <w:jc w:val="center"/>
            </w:pPr>
            <w:r w:rsidRPr="005D303B">
              <w:rPr>
                <w:lang w:val="en-US"/>
              </w:rPr>
              <w:t>Q</w:t>
            </w:r>
            <w:r w:rsidRPr="005D303B">
              <w:t xml:space="preserve"> сут.</w:t>
            </w:r>
            <w:r w:rsidRPr="005D303B">
              <w:rPr>
                <w:lang w:val="en-US"/>
              </w:rPr>
              <w:t>max</w:t>
            </w:r>
            <w:r w:rsidRPr="005D303B">
              <w:t>. м</w:t>
            </w:r>
            <w:r w:rsidRPr="005D303B">
              <w:rPr>
                <w:vertAlign w:val="superscript"/>
              </w:rPr>
              <w:t>3</w:t>
            </w:r>
            <w:r w:rsidRPr="005D303B">
              <w:t>/сут</w:t>
            </w:r>
          </w:p>
          <w:p w:rsidR="00BC2943" w:rsidRPr="005D303B" w:rsidRDefault="00BC2943" w:rsidP="007C574B">
            <w:pPr>
              <w:jc w:val="center"/>
            </w:pPr>
            <w:r w:rsidRPr="005D303B">
              <w:t>(Ксут=1.3)</w:t>
            </w:r>
          </w:p>
        </w:tc>
        <w:tc>
          <w:tcPr>
            <w:tcW w:w="856" w:type="dxa"/>
          </w:tcPr>
          <w:p w:rsidR="00BC2943" w:rsidRPr="005D303B" w:rsidRDefault="00BC2943" w:rsidP="007C574B">
            <w:pPr>
              <w:jc w:val="center"/>
            </w:pPr>
            <w:r w:rsidRPr="005D303B">
              <w:rPr>
                <w:lang w:val="en-US"/>
              </w:rPr>
              <w:t>Q</w:t>
            </w:r>
            <w:r w:rsidRPr="005D303B">
              <w:t xml:space="preserve"> сут.ср. м</w:t>
            </w:r>
            <w:r w:rsidRPr="005D303B">
              <w:rPr>
                <w:vertAlign w:val="superscript"/>
              </w:rPr>
              <w:t>3</w:t>
            </w:r>
            <w:r w:rsidRPr="005D303B">
              <w:t>/сут</w:t>
            </w:r>
          </w:p>
        </w:tc>
        <w:tc>
          <w:tcPr>
            <w:tcW w:w="1420" w:type="dxa"/>
          </w:tcPr>
          <w:p w:rsidR="00BC2943" w:rsidRPr="005D303B" w:rsidRDefault="00BC2943" w:rsidP="007C574B">
            <w:pPr>
              <w:jc w:val="center"/>
            </w:pPr>
            <w:r w:rsidRPr="005D303B">
              <w:rPr>
                <w:lang w:val="en-US"/>
              </w:rPr>
              <w:t>Q</w:t>
            </w:r>
            <w:r w:rsidRPr="005D303B">
              <w:t xml:space="preserve"> сут.</w:t>
            </w:r>
            <w:r w:rsidRPr="005D303B">
              <w:rPr>
                <w:lang w:val="en-US"/>
              </w:rPr>
              <w:t>max</w:t>
            </w:r>
            <w:r w:rsidRPr="005D303B">
              <w:t>. м</w:t>
            </w:r>
            <w:r w:rsidRPr="005D303B">
              <w:rPr>
                <w:vertAlign w:val="superscript"/>
              </w:rPr>
              <w:t>3</w:t>
            </w:r>
            <w:r w:rsidRPr="005D303B">
              <w:t>/сут</w:t>
            </w:r>
          </w:p>
          <w:p w:rsidR="00BC2943" w:rsidRPr="005D303B" w:rsidRDefault="00BC2943" w:rsidP="007C574B">
            <w:pPr>
              <w:jc w:val="center"/>
            </w:pPr>
            <w:r w:rsidRPr="005D303B">
              <w:t>(Ксут=1.3)</w:t>
            </w:r>
          </w:p>
        </w:tc>
      </w:tr>
      <w:tr w:rsidR="00BC2943" w:rsidRPr="009D2ADB" w:rsidTr="007C574B">
        <w:tc>
          <w:tcPr>
            <w:tcW w:w="1728" w:type="dxa"/>
          </w:tcPr>
          <w:p w:rsidR="00BC2943" w:rsidRPr="005D303B" w:rsidRDefault="00BC2943" w:rsidP="007C574B">
            <w:r w:rsidRPr="005D303B">
              <w:t>1</w:t>
            </w:r>
            <w:r>
              <w:t>. .Хозяйст-венно-</w:t>
            </w:r>
            <w:r w:rsidRPr="005D303B">
              <w:t>питьевые нужды населения</w:t>
            </w:r>
          </w:p>
        </w:tc>
        <w:tc>
          <w:tcPr>
            <w:tcW w:w="1080" w:type="dxa"/>
          </w:tcPr>
          <w:p w:rsidR="00BC2943" w:rsidRPr="005D303B" w:rsidRDefault="00BC2943" w:rsidP="007C574B">
            <w:pPr>
              <w:jc w:val="center"/>
            </w:pPr>
            <w:r w:rsidRPr="005D303B">
              <w:t>635</w:t>
            </w:r>
          </w:p>
        </w:tc>
        <w:tc>
          <w:tcPr>
            <w:tcW w:w="909" w:type="dxa"/>
          </w:tcPr>
          <w:p w:rsidR="00BC2943" w:rsidRPr="005D303B" w:rsidRDefault="00BC2943" w:rsidP="007C574B">
            <w:pPr>
              <w:jc w:val="center"/>
            </w:pPr>
            <w:r w:rsidRPr="005D303B">
              <w:t>615</w:t>
            </w:r>
          </w:p>
        </w:tc>
        <w:tc>
          <w:tcPr>
            <w:tcW w:w="1227" w:type="dxa"/>
          </w:tcPr>
          <w:p w:rsidR="00BC2943" w:rsidRPr="005D303B" w:rsidRDefault="00BC2943" w:rsidP="007C574B">
            <w:pPr>
              <w:jc w:val="center"/>
            </w:pPr>
            <w:r w:rsidRPr="005D303B">
              <w:t>250</w:t>
            </w:r>
          </w:p>
        </w:tc>
        <w:tc>
          <w:tcPr>
            <w:tcW w:w="856" w:type="dxa"/>
          </w:tcPr>
          <w:p w:rsidR="00BC2943" w:rsidRPr="005D303B" w:rsidRDefault="00BC2943" w:rsidP="007C574B">
            <w:pPr>
              <w:jc w:val="center"/>
            </w:pPr>
            <w:r w:rsidRPr="005D303B">
              <w:t>159.0</w:t>
            </w:r>
          </w:p>
        </w:tc>
        <w:tc>
          <w:tcPr>
            <w:tcW w:w="1662" w:type="dxa"/>
          </w:tcPr>
          <w:p w:rsidR="00BC2943" w:rsidRPr="005D303B" w:rsidRDefault="00BC2943" w:rsidP="007C574B">
            <w:pPr>
              <w:jc w:val="center"/>
            </w:pPr>
            <w:r w:rsidRPr="005D303B">
              <w:t>207.0</w:t>
            </w:r>
          </w:p>
        </w:tc>
        <w:tc>
          <w:tcPr>
            <w:tcW w:w="856" w:type="dxa"/>
          </w:tcPr>
          <w:p w:rsidR="00BC2943" w:rsidRPr="005D303B" w:rsidRDefault="00BC2943" w:rsidP="007C574B">
            <w:pPr>
              <w:jc w:val="center"/>
            </w:pPr>
            <w:r w:rsidRPr="005D303B">
              <w:t>154.0</w:t>
            </w:r>
          </w:p>
        </w:tc>
        <w:tc>
          <w:tcPr>
            <w:tcW w:w="1420" w:type="dxa"/>
          </w:tcPr>
          <w:p w:rsidR="00BC2943" w:rsidRPr="005D303B" w:rsidRDefault="00BC2943" w:rsidP="007C574B">
            <w:pPr>
              <w:jc w:val="center"/>
            </w:pPr>
            <w:r w:rsidRPr="005D303B">
              <w:t>200.0</w:t>
            </w:r>
          </w:p>
        </w:tc>
      </w:tr>
      <w:tr w:rsidR="00BC2943" w:rsidRPr="009D2ADB" w:rsidTr="007C574B">
        <w:tc>
          <w:tcPr>
            <w:tcW w:w="1728" w:type="dxa"/>
          </w:tcPr>
          <w:p w:rsidR="00BC2943" w:rsidRPr="005D303B" w:rsidRDefault="00BC2943" w:rsidP="007C574B">
            <w:r w:rsidRPr="005D303B">
              <w:t>2. Неучтенные расходы, 10%</w:t>
            </w:r>
          </w:p>
        </w:tc>
        <w:tc>
          <w:tcPr>
            <w:tcW w:w="1080" w:type="dxa"/>
          </w:tcPr>
          <w:p w:rsidR="00BC2943" w:rsidRPr="005D303B" w:rsidRDefault="00BC2943" w:rsidP="007C574B">
            <w:pPr>
              <w:jc w:val="center"/>
            </w:pPr>
          </w:p>
        </w:tc>
        <w:tc>
          <w:tcPr>
            <w:tcW w:w="909" w:type="dxa"/>
          </w:tcPr>
          <w:p w:rsidR="00BC2943" w:rsidRPr="005D303B" w:rsidRDefault="00BC2943" w:rsidP="007C574B">
            <w:pPr>
              <w:jc w:val="center"/>
            </w:pPr>
          </w:p>
        </w:tc>
        <w:tc>
          <w:tcPr>
            <w:tcW w:w="1227" w:type="dxa"/>
          </w:tcPr>
          <w:p w:rsidR="00BC2943" w:rsidRPr="005D303B" w:rsidRDefault="00BC2943" w:rsidP="007C574B">
            <w:pPr>
              <w:jc w:val="center"/>
            </w:pPr>
          </w:p>
        </w:tc>
        <w:tc>
          <w:tcPr>
            <w:tcW w:w="856" w:type="dxa"/>
          </w:tcPr>
          <w:p w:rsidR="00BC2943" w:rsidRPr="005D303B" w:rsidRDefault="00BC2943" w:rsidP="007C574B">
            <w:pPr>
              <w:jc w:val="center"/>
            </w:pPr>
            <w:r w:rsidRPr="005D303B">
              <w:t>16.0</w:t>
            </w:r>
          </w:p>
        </w:tc>
        <w:tc>
          <w:tcPr>
            <w:tcW w:w="1662" w:type="dxa"/>
          </w:tcPr>
          <w:p w:rsidR="00BC2943" w:rsidRPr="005D303B" w:rsidRDefault="00BC2943" w:rsidP="007C574B">
            <w:pPr>
              <w:jc w:val="center"/>
            </w:pPr>
            <w:r w:rsidRPr="005D303B">
              <w:t>21.0</w:t>
            </w:r>
          </w:p>
        </w:tc>
        <w:tc>
          <w:tcPr>
            <w:tcW w:w="856" w:type="dxa"/>
          </w:tcPr>
          <w:p w:rsidR="00BC2943" w:rsidRPr="005D303B" w:rsidRDefault="00BC2943" w:rsidP="007C574B">
            <w:pPr>
              <w:jc w:val="center"/>
            </w:pPr>
            <w:r w:rsidRPr="005D303B">
              <w:t>15.0</w:t>
            </w:r>
          </w:p>
        </w:tc>
        <w:tc>
          <w:tcPr>
            <w:tcW w:w="1420" w:type="dxa"/>
          </w:tcPr>
          <w:p w:rsidR="00BC2943" w:rsidRPr="005D303B" w:rsidRDefault="00BC2943" w:rsidP="007C574B">
            <w:pPr>
              <w:jc w:val="center"/>
            </w:pPr>
            <w:r w:rsidRPr="005D303B">
              <w:t>20.0</w:t>
            </w:r>
          </w:p>
        </w:tc>
      </w:tr>
      <w:tr w:rsidR="00BC2943" w:rsidRPr="009D2ADB" w:rsidTr="007C574B">
        <w:tc>
          <w:tcPr>
            <w:tcW w:w="1728" w:type="dxa"/>
          </w:tcPr>
          <w:p w:rsidR="00BC2943" w:rsidRPr="005D303B" w:rsidRDefault="00BC2943" w:rsidP="007C574B">
            <w:pPr>
              <w:jc w:val="both"/>
            </w:pPr>
            <w:r>
              <w:t>Итого</w:t>
            </w:r>
          </w:p>
        </w:tc>
        <w:tc>
          <w:tcPr>
            <w:tcW w:w="1080" w:type="dxa"/>
          </w:tcPr>
          <w:p w:rsidR="00BC2943" w:rsidRPr="005D303B" w:rsidRDefault="00BC2943" w:rsidP="007C574B">
            <w:pPr>
              <w:jc w:val="center"/>
            </w:pPr>
          </w:p>
        </w:tc>
        <w:tc>
          <w:tcPr>
            <w:tcW w:w="909" w:type="dxa"/>
          </w:tcPr>
          <w:p w:rsidR="00BC2943" w:rsidRPr="005D303B" w:rsidRDefault="00BC2943" w:rsidP="007C574B">
            <w:pPr>
              <w:jc w:val="center"/>
            </w:pPr>
          </w:p>
        </w:tc>
        <w:tc>
          <w:tcPr>
            <w:tcW w:w="1227" w:type="dxa"/>
          </w:tcPr>
          <w:p w:rsidR="00BC2943" w:rsidRPr="005D303B" w:rsidRDefault="00BC2943" w:rsidP="007C574B">
            <w:pPr>
              <w:jc w:val="center"/>
            </w:pPr>
          </w:p>
        </w:tc>
        <w:tc>
          <w:tcPr>
            <w:tcW w:w="856" w:type="dxa"/>
          </w:tcPr>
          <w:p w:rsidR="00BC2943" w:rsidRPr="005D303B" w:rsidRDefault="00BC2943" w:rsidP="007C574B">
            <w:pPr>
              <w:jc w:val="center"/>
            </w:pPr>
            <w:r w:rsidRPr="005D303B">
              <w:t>175.0</w:t>
            </w:r>
          </w:p>
        </w:tc>
        <w:tc>
          <w:tcPr>
            <w:tcW w:w="1662" w:type="dxa"/>
          </w:tcPr>
          <w:p w:rsidR="00BC2943" w:rsidRPr="005D303B" w:rsidRDefault="00BC2943" w:rsidP="007C574B">
            <w:pPr>
              <w:jc w:val="center"/>
            </w:pPr>
            <w:r w:rsidRPr="005D303B">
              <w:t>228.0</w:t>
            </w:r>
          </w:p>
        </w:tc>
        <w:tc>
          <w:tcPr>
            <w:tcW w:w="856" w:type="dxa"/>
          </w:tcPr>
          <w:p w:rsidR="00BC2943" w:rsidRPr="005D303B" w:rsidRDefault="00BC2943" w:rsidP="007C574B">
            <w:pPr>
              <w:jc w:val="center"/>
            </w:pPr>
            <w:r w:rsidRPr="005D303B">
              <w:t>169.0</w:t>
            </w:r>
          </w:p>
        </w:tc>
        <w:tc>
          <w:tcPr>
            <w:tcW w:w="1420" w:type="dxa"/>
          </w:tcPr>
          <w:p w:rsidR="00BC2943" w:rsidRPr="005D303B" w:rsidRDefault="00BC2943" w:rsidP="007C574B">
            <w:pPr>
              <w:jc w:val="center"/>
            </w:pPr>
            <w:r w:rsidRPr="005D303B">
              <w:t>220.0</w:t>
            </w:r>
          </w:p>
        </w:tc>
      </w:tr>
    </w:tbl>
    <w:p w:rsidR="00BC2943" w:rsidRPr="009D2ADB" w:rsidRDefault="00BC2943" w:rsidP="007C574B">
      <w:pPr>
        <w:ind w:firstLine="709"/>
        <w:jc w:val="both"/>
        <w:rPr>
          <w:sz w:val="24"/>
          <w:szCs w:val="24"/>
        </w:rPr>
      </w:pPr>
      <w:r w:rsidRPr="009D2ADB">
        <w:rPr>
          <w:sz w:val="24"/>
          <w:szCs w:val="24"/>
        </w:rPr>
        <w:t>Нормы расхода воды на пожаротушение и расчетное количество пожаров принято согласно СНиП 2.04.02-84* (табл. 5 и 6) и РСН 68-87. Расход воды на наружное пожаротушение составит 20 л/с</w:t>
      </w:r>
      <w:r>
        <w:rPr>
          <w:sz w:val="24"/>
          <w:szCs w:val="24"/>
        </w:rPr>
        <w:t>,</w:t>
      </w:r>
      <w:r w:rsidRPr="009D2ADB">
        <w:rPr>
          <w:sz w:val="24"/>
          <w:szCs w:val="24"/>
        </w:rPr>
        <w:t xml:space="preserve"> при одном расчетном пожаре. На внутреннее пожаротушение дополнительно принят расход </w:t>
      </w:r>
      <w:r>
        <w:rPr>
          <w:sz w:val="24"/>
          <w:szCs w:val="24"/>
        </w:rPr>
        <w:t>–</w:t>
      </w:r>
      <w:r w:rsidRPr="009D2ADB">
        <w:rPr>
          <w:sz w:val="24"/>
          <w:szCs w:val="24"/>
        </w:rPr>
        <w:t xml:space="preserve"> 5 л/с (2 струи по 2,5 л/с). Объем противопожарного запаса равен </w:t>
      </w:r>
      <w:smartTag w:uri="urn:schemas-microsoft-com:office:smarttags" w:element="metricconverter">
        <w:smartTagPr>
          <w:attr w:name="ProductID" w:val="270 м3"/>
        </w:smartTagPr>
        <w:r w:rsidRPr="009D2ADB">
          <w:rPr>
            <w:sz w:val="24"/>
            <w:szCs w:val="24"/>
          </w:rPr>
          <w:t>270 м</w:t>
        </w:r>
        <w:r w:rsidRPr="009D2ADB">
          <w:rPr>
            <w:sz w:val="24"/>
            <w:szCs w:val="24"/>
            <w:vertAlign w:val="superscript"/>
          </w:rPr>
          <w:t>3</w:t>
        </w:r>
      </w:smartTag>
      <w:r w:rsidRPr="009D2ADB">
        <w:rPr>
          <w:sz w:val="24"/>
          <w:szCs w:val="24"/>
        </w:rPr>
        <w:t xml:space="preserve"> при продолжительности тушения пожара </w:t>
      </w:r>
      <w:r>
        <w:rPr>
          <w:sz w:val="24"/>
          <w:szCs w:val="24"/>
        </w:rPr>
        <w:t>–</w:t>
      </w:r>
      <w:r w:rsidRPr="009D2ADB">
        <w:rPr>
          <w:sz w:val="24"/>
          <w:szCs w:val="24"/>
        </w:rPr>
        <w:t xml:space="preserve"> </w:t>
      </w:r>
      <w:r>
        <w:rPr>
          <w:sz w:val="24"/>
          <w:szCs w:val="24"/>
        </w:rPr>
        <w:t xml:space="preserve">               </w:t>
      </w:r>
      <w:r w:rsidRPr="009D2ADB">
        <w:rPr>
          <w:sz w:val="24"/>
          <w:szCs w:val="24"/>
        </w:rPr>
        <w:t>3 часа.</w:t>
      </w:r>
    </w:p>
    <w:p w:rsidR="00BC2943" w:rsidRPr="009D2ADB" w:rsidRDefault="00BC2943" w:rsidP="007C574B">
      <w:pPr>
        <w:ind w:firstLine="709"/>
        <w:jc w:val="both"/>
        <w:rPr>
          <w:sz w:val="24"/>
          <w:szCs w:val="24"/>
        </w:rPr>
      </w:pPr>
      <w:r w:rsidRPr="009D2ADB">
        <w:rPr>
          <w:i/>
          <w:sz w:val="24"/>
          <w:szCs w:val="24"/>
        </w:rPr>
        <w:t>Источник водоснабжения.</w:t>
      </w:r>
      <w:r w:rsidRPr="009D2ADB">
        <w:rPr>
          <w:sz w:val="24"/>
          <w:szCs w:val="24"/>
        </w:rPr>
        <w:t xml:space="preserve"> В качестве источников водоснабжения в селе используется подземный водоисточник </w:t>
      </w:r>
      <w:r>
        <w:rPr>
          <w:sz w:val="24"/>
          <w:szCs w:val="24"/>
        </w:rPr>
        <w:t>–</w:t>
      </w:r>
      <w:r w:rsidRPr="009D2ADB">
        <w:rPr>
          <w:sz w:val="24"/>
          <w:szCs w:val="24"/>
        </w:rPr>
        <w:t xml:space="preserve"> 3 артезианские скважины. На 1 мая 2008 года состояние артезианских скважин не соответствует эпидемиологическим нормам. Проектом сохраняется существующая система водоснабжения.</w:t>
      </w:r>
    </w:p>
    <w:p w:rsidR="00BC2943" w:rsidRPr="009D2ADB" w:rsidRDefault="00BC2943" w:rsidP="007C574B">
      <w:pPr>
        <w:ind w:firstLine="709"/>
        <w:jc w:val="both"/>
        <w:rPr>
          <w:sz w:val="24"/>
          <w:szCs w:val="24"/>
        </w:rPr>
      </w:pPr>
      <w:r w:rsidRPr="009D2ADB">
        <w:rPr>
          <w:sz w:val="24"/>
          <w:szCs w:val="24"/>
        </w:rPr>
        <w:t xml:space="preserve">Генпланом предусматривается строительство водоочистных сооружений (ВОС), призванных обеспечить необходимое качество воды. Строительство водоочистки общей площадью </w:t>
      </w:r>
      <w:smartTag w:uri="urn:schemas-microsoft-com:office:smarttags" w:element="metricconverter">
        <w:smartTagPr>
          <w:attr w:name="ProductID" w:val="24 м²"/>
        </w:smartTagPr>
        <w:r w:rsidRPr="009D2ADB">
          <w:rPr>
            <w:sz w:val="24"/>
            <w:szCs w:val="24"/>
          </w:rPr>
          <w:t>24 м²</w:t>
        </w:r>
      </w:smartTag>
      <w:r w:rsidRPr="009D2ADB">
        <w:rPr>
          <w:sz w:val="24"/>
          <w:szCs w:val="24"/>
        </w:rPr>
        <w:t xml:space="preserve"> предусмотрено в районе больницы. При проектировании водоочистных сооружений особое внимание следует уделять соответствию разрабатываемых сооружений существующим природным условиям (суровый климат, тяжелая гидрогеологическая ситуация и т.д.).</w:t>
      </w:r>
    </w:p>
    <w:p w:rsidR="00BC2943" w:rsidRPr="009D2ADB" w:rsidRDefault="00BC2943" w:rsidP="007C574B">
      <w:pPr>
        <w:ind w:firstLine="709"/>
        <w:jc w:val="both"/>
        <w:rPr>
          <w:sz w:val="24"/>
          <w:szCs w:val="24"/>
        </w:rPr>
      </w:pPr>
      <w:r w:rsidRPr="009D2ADB">
        <w:rPr>
          <w:sz w:val="24"/>
          <w:szCs w:val="24"/>
        </w:rPr>
        <w:t>Схема водоснабжения принята следующая:</w:t>
      </w:r>
    </w:p>
    <w:p w:rsidR="00BC2943" w:rsidRPr="009D2ADB" w:rsidRDefault="00BC2943" w:rsidP="007C574B">
      <w:pPr>
        <w:pStyle w:val="af0"/>
        <w:spacing w:line="240" w:lineRule="auto"/>
        <w:ind w:left="0" w:firstLine="709"/>
      </w:pPr>
      <w:r w:rsidRPr="009D2ADB">
        <w:t xml:space="preserve">от водозаборных сооружений вода подается на водоочистные сооружения; </w:t>
      </w:r>
      <w:r>
        <w:tab/>
      </w:r>
      <w:r w:rsidRPr="009D2ADB">
        <w:t>очищенная вода поступает в резервуары, где также хранится противопожарный запас;</w:t>
      </w:r>
    </w:p>
    <w:p w:rsidR="00BC2943" w:rsidRPr="009D2ADB" w:rsidRDefault="00BC2943" w:rsidP="007C574B">
      <w:pPr>
        <w:pStyle w:val="af0"/>
        <w:spacing w:line="240" w:lineRule="auto"/>
        <w:ind w:left="0" w:firstLine="709"/>
      </w:pPr>
      <w:r w:rsidRPr="009D2ADB">
        <w:t>насосами II подъема вода подается по двум водоводам в разводящие сети села.</w:t>
      </w:r>
    </w:p>
    <w:p w:rsidR="00BC2943" w:rsidRPr="009D2ADB" w:rsidRDefault="00BC2943" w:rsidP="007C574B">
      <w:pPr>
        <w:ind w:firstLine="709"/>
        <w:jc w:val="both"/>
        <w:rPr>
          <w:sz w:val="24"/>
          <w:szCs w:val="24"/>
        </w:rPr>
      </w:pPr>
      <w:r w:rsidRPr="009D2ADB">
        <w:rPr>
          <w:sz w:val="24"/>
          <w:szCs w:val="24"/>
        </w:rPr>
        <w:t>Водопроводная сеть проектируется из стальных труб и прокладывается на эстакаде в изоляции совместно с тепловыми сетями; на участках, не совпадающих с теплосетями, прокладка предусматривается совместно с теплоспутником.</w:t>
      </w:r>
    </w:p>
    <w:p w:rsidR="00BC2943" w:rsidRPr="009D2ADB" w:rsidRDefault="00BC2943" w:rsidP="007C574B">
      <w:pPr>
        <w:ind w:firstLine="709"/>
        <w:jc w:val="both"/>
        <w:rPr>
          <w:b/>
          <w:sz w:val="24"/>
          <w:szCs w:val="24"/>
        </w:rPr>
      </w:pPr>
      <w:r w:rsidRPr="009D2ADB">
        <w:rPr>
          <w:b/>
          <w:sz w:val="24"/>
          <w:szCs w:val="24"/>
        </w:rPr>
        <w:t>Зоны санитарной охраны (ЗСО).</w:t>
      </w:r>
    </w:p>
    <w:p w:rsidR="00BC2943" w:rsidRPr="009D2ADB" w:rsidRDefault="00BC2943" w:rsidP="007C574B">
      <w:pPr>
        <w:ind w:firstLine="709"/>
        <w:jc w:val="both"/>
        <w:rPr>
          <w:sz w:val="24"/>
          <w:szCs w:val="24"/>
        </w:rPr>
      </w:pPr>
      <w:r w:rsidRPr="009D2ADB">
        <w:rPr>
          <w:sz w:val="24"/>
          <w:szCs w:val="24"/>
        </w:rPr>
        <w:t>Основной целью создания и обеспечения режима в ЗСО является санитарная охрана от загрязнения источников водосн</w:t>
      </w:r>
      <w:r>
        <w:rPr>
          <w:sz w:val="24"/>
          <w:szCs w:val="24"/>
        </w:rPr>
        <w:t>абжения и водопроводных сетей, а</w:t>
      </w:r>
      <w:r w:rsidRPr="009D2ADB">
        <w:rPr>
          <w:sz w:val="24"/>
          <w:szCs w:val="24"/>
        </w:rPr>
        <w:t xml:space="preserve"> также территорий, на которых они расположены.</w:t>
      </w:r>
    </w:p>
    <w:p w:rsidR="00BC2943" w:rsidRPr="009D2ADB" w:rsidRDefault="00BC2943" w:rsidP="007C574B">
      <w:pPr>
        <w:ind w:firstLine="709"/>
        <w:jc w:val="both"/>
        <w:rPr>
          <w:sz w:val="24"/>
          <w:szCs w:val="24"/>
        </w:rPr>
      </w:pPr>
      <w:r w:rsidRPr="009D2ADB">
        <w:rPr>
          <w:sz w:val="24"/>
          <w:szCs w:val="24"/>
        </w:rPr>
        <w:t>Согласно СанПиН 2.1.4.1110-02 «Зоны санитарной охраны источников водоснабжения и водопроводов питьевого назначения», ЗСО образуются в составе трех поясов:</w:t>
      </w:r>
    </w:p>
    <w:p w:rsidR="00BC2943" w:rsidRPr="009D2ADB" w:rsidRDefault="00BC2943" w:rsidP="007C574B">
      <w:pPr>
        <w:ind w:firstLine="709"/>
        <w:jc w:val="both"/>
        <w:rPr>
          <w:sz w:val="24"/>
          <w:szCs w:val="24"/>
        </w:rPr>
      </w:pPr>
      <w:r w:rsidRPr="009D2ADB">
        <w:rPr>
          <w:sz w:val="24"/>
          <w:szCs w:val="24"/>
        </w:rPr>
        <w:t xml:space="preserve">первый пояс (пояс строгого режима) включает территорию расположения водозаборов, площадок всех водопроводных сооружений и водопроводящего канала. </w:t>
      </w:r>
      <w:r w:rsidRPr="009D2ADB">
        <w:rPr>
          <w:sz w:val="24"/>
          <w:szCs w:val="24"/>
        </w:rPr>
        <w:lastRenderedPageBreak/>
        <w:t>Его назначение – защита места водозабора и водозаборных сооружений от случайного или умышленного  загрязнения и повреждения;</w:t>
      </w:r>
    </w:p>
    <w:p w:rsidR="00BC2943" w:rsidRPr="009D2ADB" w:rsidRDefault="00BC2943" w:rsidP="007C574B">
      <w:pPr>
        <w:ind w:firstLine="709"/>
        <w:jc w:val="both"/>
        <w:rPr>
          <w:sz w:val="24"/>
          <w:szCs w:val="24"/>
        </w:rPr>
      </w:pPr>
      <w:r w:rsidRPr="009D2ADB">
        <w:rPr>
          <w:sz w:val="24"/>
          <w:szCs w:val="24"/>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BC2943" w:rsidRPr="009D2ADB" w:rsidRDefault="00BC2943" w:rsidP="007C574B">
      <w:pPr>
        <w:ind w:firstLine="709"/>
        <w:jc w:val="both"/>
        <w:rPr>
          <w:sz w:val="24"/>
          <w:szCs w:val="24"/>
        </w:rPr>
      </w:pPr>
      <w:r w:rsidRPr="009D2ADB">
        <w:rPr>
          <w:sz w:val="24"/>
          <w:szCs w:val="24"/>
        </w:rPr>
        <w:t xml:space="preserve">Санитарная защита водоводов обеспечивается санитарно-защитной полосой. </w:t>
      </w:r>
    </w:p>
    <w:p w:rsidR="00BC2943" w:rsidRPr="009D2ADB" w:rsidRDefault="00BC2943" w:rsidP="007C574B">
      <w:pPr>
        <w:ind w:firstLine="709"/>
        <w:jc w:val="both"/>
        <w:rPr>
          <w:sz w:val="24"/>
          <w:szCs w:val="24"/>
        </w:rPr>
      </w:pPr>
      <w:r w:rsidRPr="009D2ADB">
        <w:rPr>
          <w:sz w:val="24"/>
          <w:szCs w:val="24"/>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BC2943" w:rsidRPr="009D2ADB" w:rsidRDefault="00BC2943" w:rsidP="007C574B">
      <w:pPr>
        <w:ind w:firstLine="709"/>
        <w:jc w:val="both"/>
        <w:rPr>
          <w:sz w:val="24"/>
          <w:szCs w:val="24"/>
        </w:rPr>
      </w:pPr>
      <w:r w:rsidRPr="009D2ADB">
        <w:rPr>
          <w:sz w:val="24"/>
          <w:szCs w:val="24"/>
        </w:rPr>
        <w:t xml:space="preserve">Водозаборы подземных вод должны располагаться вне территории жилой застройки. Расположение на территории жилой застройки возможно при надлежащем обосновании. </w:t>
      </w:r>
    </w:p>
    <w:p w:rsidR="00BC2943" w:rsidRPr="009D2ADB" w:rsidRDefault="00BC2943" w:rsidP="007C574B">
      <w:pPr>
        <w:ind w:firstLine="709"/>
        <w:jc w:val="both"/>
        <w:rPr>
          <w:sz w:val="24"/>
          <w:szCs w:val="24"/>
        </w:rPr>
      </w:pPr>
      <w:r w:rsidRPr="009D2ADB">
        <w:rPr>
          <w:sz w:val="24"/>
          <w:szCs w:val="24"/>
        </w:rPr>
        <w:t xml:space="preserve">Граница первого пояса устанавливается на расстоянии не менее </w:t>
      </w:r>
      <w:smartTag w:uri="urn:schemas-microsoft-com:office:smarttags" w:element="metricconverter">
        <w:smartTagPr>
          <w:attr w:name="ProductID" w:val="30 м"/>
        </w:smartTagPr>
        <w:r w:rsidRPr="009D2ADB">
          <w:rPr>
            <w:sz w:val="24"/>
            <w:szCs w:val="24"/>
          </w:rPr>
          <w:t>30 м</w:t>
        </w:r>
      </w:smartTag>
      <w:r w:rsidRPr="009D2ADB">
        <w:rPr>
          <w:sz w:val="24"/>
          <w:szCs w:val="24"/>
        </w:rPr>
        <w:t xml:space="preserve"> от водозабора (при использовании защищенных подземных вод).</w:t>
      </w:r>
    </w:p>
    <w:p w:rsidR="00BC2943" w:rsidRPr="009D2ADB" w:rsidRDefault="00BC2943" w:rsidP="007C574B">
      <w:pPr>
        <w:ind w:firstLine="709"/>
        <w:jc w:val="both"/>
        <w:rPr>
          <w:sz w:val="24"/>
          <w:szCs w:val="24"/>
        </w:rPr>
      </w:pPr>
      <w:r w:rsidRPr="009D2ADB">
        <w:rPr>
          <w:sz w:val="24"/>
          <w:szCs w:val="24"/>
        </w:rPr>
        <w:t>Границы второго и третьего поясов зоны санитарной охраны водотока устанавливаются расчетным путем, с учетом санитарных и гидрологических условий.</w:t>
      </w:r>
    </w:p>
    <w:p w:rsidR="00BC2943" w:rsidRPr="009D2ADB" w:rsidRDefault="00BC2943" w:rsidP="007C574B">
      <w:pPr>
        <w:ind w:firstLine="709"/>
        <w:jc w:val="both"/>
        <w:rPr>
          <w:sz w:val="24"/>
          <w:szCs w:val="24"/>
        </w:rPr>
      </w:pPr>
      <w:r w:rsidRPr="009D2ADB">
        <w:rPr>
          <w:sz w:val="24"/>
          <w:szCs w:val="24"/>
        </w:rPr>
        <w:t xml:space="preserve">По водопроводным очистным сооружениям граница первого пояса совпадает с ограждением площадки и предусматривается на расстоянии </w:t>
      </w:r>
      <w:smartTag w:uri="urn:schemas-microsoft-com:office:smarttags" w:element="metricconverter">
        <w:smartTagPr>
          <w:attr w:name="ProductID" w:val="30 м"/>
        </w:smartTagPr>
        <w:r w:rsidRPr="009D2ADB">
          <w:rPr>
            <w:sz w:val="24"/>
            <w:szCs w:val="24"/>
          </w:rPr>
          <w:t>30 м</w:t>
        </w:r>
      </w:smartTag>
      <w:r w:rsidRPr="009D2ADB">
        <w:rPr>
          <w:sz w:val="24"/>
          <w:szCs w:val="24"/>
        </w:rPr>
        <w:t xml:space="preserve"> от здания ВОС, Санитарно-защитная полоса шириной </w:t>
      </w:r>
      <w:smartTag w:uri="urn:schemas-microsoft-com:office:smarttags" w:element="metricconverter">
        <w:smartTagPr>
          <w:attr w:name="ProductID" w:val="100 м"/>
        </w:smartTagPr>
        <w:r w:rsidRPr="009D2ADB">
          <w:rPr>
            <w:sz w:val="24"/>
            <w:szCs w:val="24"/>
          </w:rPr>
          <w:t>100 м</w:t>
        </w:r>
      </w:smartTag>
      <w:r w:rsidRPr="009D2ADB">
        <w:rPr>
          <w:sz w:val="24"/>
          <w:szCs w:val="24"/>
        </w:rPr>
        <w:t xml:space="preserve"> вокруг ограждения.</w:t>
      </w:r>
    </w:p>
    <w:p w:rsidR="00BC2943" w:rsidRPr="009D2ADB" w:rsidRDefault="00BC2943" w:rsidP="007C574B">
      <w:pPr>
        <w:ind w:firstLine="709"/>
        <w:jc w:val="both"/>
        <w:rPr>
          <w:sz w:val="24"/>
          <w:szCs w:val="24"/>
        </w:rPr>
      </w:pPr>
      <w:r w:rsidRPr="009D2ADB">
        <w:rPr>
          <w:sz w:val="24"/>
          <w:szCs w:val="24"/>
        </w:rPr>
        <w:t xml:space="preserve">Качество воды, поступающей потребителям, должно соответствовать СанПиН 2.1.4.559-96 «Питьевая вода». </w:t>
      </w:r>
    </w:p>
    <w:p w:rsidR="00BC2943" w:rsidRPr="004467AF" w:rsidRDefault="00BC2943" w:rsidP="007C574B">
      <w:pPr>
        <w:pStyle w:val="Default"/>
        <w:ind w:firstLine="709"/>
        <w:jc w:val="both"/>
      </w:pPr>
      <w:r w:rsidRPr="004467AF">
        <w:rPr>
          <w:b/>
          <w:bCs/>
        </w:rPr>
        <w:t>3. Баланс водоснабжения и потребления горячей, питьевой, технической воды</w:t>
      </w:r>
      <w:r>
        <w:rPr>
          <w:b/>
          <w:bCs/>
        </w:rPr>
        <w:t>.</w:t>
      </w:r>
      <w:r w:rsidRPr="004467AF">
        <w:rPr>
          <w:b/>
          <w:bCs/>
        </w:rPr>
        <w:t xml:space="preserve"> </w:t>
      </w:r>
    </w:p>
    <w:p w:rsidR="00BC2943" w:rsidRPr="004467AF" w:rsidRDefault="00BC2943" w:rsidP="007C574B">
      <w:pPr>
        <w:pStyle w:val="Default"/>
        <w:ind w:firstLine="709"/>
      </w:pPr>
      <w:r w:rsidRPr="004467AF">
        <w:rPr>
          <w:b/>
          <w:bCs/>
        </w:rPr>
        <w:t>3.1. Общий баланс подачи и реализации воды</w:t>
      </w:r>
      <w:r>
        <w:rPr>
          <w:b/>
          <w:bCs/>
        </w:rPr>
        <w:t>.</w:t>
      </w:r>
      <w:r w:rsidRPr="004467AF">
        <w:rPr>
          <w:b/>
          <w:bCs/>
        </w:rPr>
        <w:t xml:space="preserve"> </w:t>
      </w:r>
    </w:p>
    <w:p w:rsidR="00BC2943" w:rsidRDefault="00BC2943" w:rsidP="007C574B">
      <w:pPr>
        <w:pStyle w:val="Default"/>
        <w:ind w:firstLine="709"/>
        <w:jc w:val="both"/>
      </w:pPr>
      <w:r w:rsidRPr="004467AF">
        <w:t xml:space="preserve">Общий водный баланс подачи и реализации воды имеет следующий вид (таблица </w:t>
      </w:r>
      <w:r>
        <w:t>9):</w:t>
      </w:r>
    </w:p>
    <w:p w:rsidR="00BC2943" w:rsidRDefault="00BC2943" w:rsidP="007C574B">
      <w:pPr>
        <w:pStyle w:val="Default"/>
        <w:ind w:firstLine="709"/>
        <w:jc w:val="both"/>
        <w:rPr>
          <w:b/>
          <w:bCs/>
          <w:color w:val="auto"/>
        </w:rPr>
      </w:pPr>
      <w:r w:rsidRPr="004467AF">
        <w:rPr>
          <w:b/>
          <w:bCs/>
          <w:color w:val="auto"/>
        </w:rPr>
        <w:t>Таблица</w:t>
      </w:r>
      <w:r>
        <w:rPr>
          <w:b/>
          <w:bCs/>
          <w:color w:val="auto"/>
        </w:rPr>
        <w:t xml:space="preserve"> 6</w:t>
      </w:r>
      <w:r w:rsidRPr="004467AF">
        <w:rPr>
          <w:b/>
          <w:bCs/>
          <w:color w:val="auto"/>
        </w:rPr>
        <w:t xml:space="preserve"> </w:t>
      </w:r>
      <w:r>
        <w:rPr>
          <w:b/>
          <w:bCs/>
          <w:color w:val="auto"/>
        </w:rPr>
        <w:t>–</w:t>
      </w:r>
      <w:r w:rsidRPr="004467AF">
        <w:rPr>
          <w:b/>
          <w:bCs/>
          <w:color w:val="auto"/>
        </w:rPr>
        <w:t xml:space="preserve"> Общий баланс подачи и реализации воды сельского поселения </w:t>
      </w:r>
      <w:r>
        <w:rPr>
          <w:b/>
          <w:bCs/>
          <w:color w:val="auto"/>
        </w:rPr>
        <w:t>Кышик за 2013 год</w:t>
      </w:r>
    </w:p>
    <w:tbl>
      <w:tblPr>
        <w:tblStyle w:val="a8"/>
        <w:tblW w:w="9042" w:type="dxa"/>
        <w:tblInd w:w="108" w:type="dxa"/>
        <w:tblLook w:val="04A0" w:firstRow="1" w:lastRow="0" w:firstColumn="1" w:lastColumn="0" w:noHBand="0" w:noVBand="1"/>
      </w:tblPr>
      <w:tblGrid>
        <w:gridCol w:w="5046"/>
        <w:gridCol w:w="1824"/>
        <w:gridCol w:w="1096"/>
        <w:gridCol w:w="1076"/>
      </w:tblGrid>
      <w:tr w:rsidR="00BC2943" w:rsidRPr="002949E8" w:rsidTr="007C574B">
        <w:trPr>
          <w:trHeight w:val="1173"/>
        </w:trPr>
        <w:tc>
          <w:tcPr>
            <w:tcW w:w="5046" w:type="dxa"/>
            <w:hideMark/>
          </w:tcPr>
          <w:p w:rsidR="00BC2943" w:rsidRPr="005D303B" w:rsidRDefault="00BC2943" w:rsidP="007C574B">
            <w:pPr>
              <w:jc w:val="center"/>
              <w:rPr>
                <w:rFonts w:eastAsia="Times New Roman"/>
                <w:color w:val="000000"/>
              </w:rPr>
            </w:pPr>
            <w:r w:rsidRPr="005D303B">
              <w:rPr>
                <w:rFonts w:eastAsia="Times New Roman"/>
                <w:color w:val="000000"/>
              </w:rPr>
              <w:t>Статья расхода</w:t>
            </w:r>
          </w:p>
        </w:tc>
        <w:tc>
          <w:tcPr>
            <w:tcW w:w="1824" w:type="dxa"/>
            <w:hideMark/>
          </w:tcPr>
          <w:p w:rsidR="00BC2943" w:rsidRPr="005D303B" w:rsidRDefault="00BC2943" w:rsidP="007C574B">
            <w:pPr>
              <w:jc w:val="center"/>
              <w:rPr>
                <w:rFonts w:eastAsia="Times New Roman"/>
                <w:color w:val="000000"/>
              </w:rPr>
            </w:pPr>
            <w:r w:rsidRPr="005D303B">
              <w:rPr>
                <w:rFonts w:eastAsia="Times New Roman"/>
                <w:color w:val="000000"/>
              </w:rPr>
              <w:t>Единица измерения</w:t>
            </w:r>
          </w:p>
        </w:tc>
        <w:tc>
          <w:tcPr>
            <w:tcW w:w="1096" w:type="dxa"/>
            <w:textDirection w:val="btLr"/>
            <w:hideMark/>
          </w:tcPr>
          <w:p w:rsidR="00BC2943" w:rsidRPr="005D303B" w:rsidRDefault="00BC2943" w:rsidP="007C574B">
            <w:pPr>
              <w:jc w:val="center"/>
              <w:rPr>
                <w:rFonts w:eastAsia="Times New Roman"/>
                <w:color w:val="000000"/>
              </w:rPr>
            </w:pPr>
            <w:r w:rsidRPr="005D303B">
              <w:rPr>
                <w:rFonts w:eastAsia="Times New Roman"/>
                <w:color w:val="000000"/>
              </w:rPr>
              <w:t>с. Кышик</w:t>
            </w:r>
          </w:p>
        </w:tc>
        <w:tc>
          <w:tcPr>
            <w:tcW w:w="1076" w:type="dxa"/>
            <w:textDirection w:val="btLr"/>
            <w:hideMark/>
          </w:tcPr>
          <w:p w:rsidR="00BC2943" w:rsidRPr="005D303B" w:rsidRDefault="00BC2943" w:rsidP="007C574B">
            <w:pPr>
              <w:jc w:val="center"/>
              <w:rPr>
                <w:rFonts w:eastAsia="Times New Roman"/>
                <w:color w:val="000000"/>
              </w:rPr>
            </w:pPr>
            <w:r w:rsidRPr="005D303B">
              <w:rPr>
                <w:rFonts w:eastAsia="Times New Roman"/>
                <w:color w:val="000000"/>
              </w:rPr>
              <w:t>ИТОГО</w:t>
            </w:r>
          </w:p>
        </w:tc>
      </w:tr>
      <w:tr w:rsidR="00BC2943" w:rsidRPr="002949E8" w:rsidTr="007C574B">
        <w:trPr>
          <w:trHeight w:val="286"/>
        </w:trPr>
        <w:tc>
          <w:tcPr>
            <w:tcW w:w="5046" w:type="dxa"/>
            <w:hideMark/>
          </w:tcPr>
          <w:p w:rsidR="00BC2943" w:rsidRPr="005D303B" w:rsidRDefault="00BC2943" w:rsidP="007C574B">
            <w:pPr>
              <w:rPr>
                <w:rFonts w:eastAsia="Times New Roman"/>
                <w:color w:val="000000"/>
              </w:rPr>
            </w:pPr>
            <w:r w:rsidRPr="005D303B">
              <w:rPr>
                <w:rFonts w:eastAsia="Times New Roman"/>
                <w:color w:val="000000"/>
              </w:rPr>
              <w:t xml:space="preserve">Утечка и неучтенный расход воды </w:t>
            </w:r>
          </w:p>
        </w:tc>
        <w:tc>
          <w:tcPr>
            <w:tcW w:w="1824" w:type="dxa"/>
            <w:hideMark/>
          </w:tcPr>
          <w:p w:rsidR="00BC2943" w:rsidRPr="005D303B" w:rsidRDefault="00BC2943" w:rsidP="007C574B">
            <w:pPr>
              <w:jc w:val="center"/>
              <w:rPr>
                <w:rFonts w:eastAsia="Times New Roman"/>
                <w:color w:val="000000"/>
              </w:rPr>
            </w:pPr>
            <w:r w:rsidRPr="005D303B">
              <w:rPr>
                <w:rFonts w:eastAsia="Times New Roman"/>
                <w:color w:val="000000"/>
              </w:rPr>
              <w:t>тыс</w:t>
            </w:r>
            <w:r>
              <w:rPr>
                <w:rFonts w:eastAsia="Times New Roman"/>
                <w:color w:val="000000"/>
              </w:rPr>
              <w:t>.</w:t>
            </w:r>
            <w:r w:rsidRPr="005D303B">
              <w:rPr>
                <w:rFonts w:eastAsia="Times New Roman"/>
                <w:color w:val="000000"/>
              </w:rPr>
              <w:t xml:space="preserve"> м</w:t>
            </w:r>
            <w:r w:rsidRPr="005D303B">
              <w:rPr>
                <w:rFonts w:eastAsia="Times New Roman"/>
                <w:color w:val="000000"/>
                <w:vertAlign w:val="superscript"/>
              </w:rPr>
              <w:t>2</w:t>
            </w:r>
          </w:p>
        </w:tc>
        <w:tc>
          <w:tcPr>
            <w:tcW w:w="1096" w:type="dxa"/>
            <w:hideMark/>
          </w:tcPr>
          <w:p w:rsidR="00BC2943" w:rsidRPr="005D303B" w:rsidRDefault="00BC2943" w:rsidP="007C574B">
            <w:pPr>
              <w:jc w:val="center"/>
              <w:rPr>
                <w:rFonts w:eastAsia="Times New Roman"/>
                <w:color w:val="000000"/>
              </w:rPr>
            </w:pPr>
            <w:r w:rsidRPr="005D303B">
              <w:rPr>
                <w:rFonts w:eastAsia="Times New Roman"/>
                <w:color w:val="000000"/>
              </w:rPr>
              <w:t>1,349</w:t>
            </w:r>
          </w:p>
        </w:tc>
        <w:tc>
          <w:tcPr>
            <w:tcW w:w="1076" w:type="dxa"/>
            <w:hideMark/>
          </w:tcPr>
          <w:p w:rsidR="00BC2943" w:rsidRPr="005D303B" w:rsidRDefault="00BC2943" w:rsidP="007C574B">
            <w:pPr>
              <w:jc w:val="center"/>
              <w:rPr>
                <w:rFonts w:eastAsia="Times New Roman"/>
                <w:color w:val="000000"/>
              </w:rPr>
            </w:pPr>
            <w:r w:rsidRPr="005D303B">
              <w:rPr>
                <w:rFonts w:eastAsia="Times New Roman"/>
                <w:color w:val="000000"/>
              </w:rPr>
              <w:t>1,349</w:t>
            </w:r>
          </w:p>
        </w:tc>
      </w:tr>
      <w:tr w:rsidR="00BC2943" w:rsidRPr="002949E8" w:rsidTr="007C574B">
        <w:trPr>
          <w:trHeight w:val="79"/>
        </w:trPr>
        <w:tc>
          <w:tcPr>
            <w:tcW w:w="5046" w:type="dxa"/>
            <w:hideMark/>
          </w:tcPr>
          <w:p w:rsidR="00BC2943" w:rsidRPr="005D303B" w:rsidRDefault="00BC2943" w:rsidP="007C574B">
            <w:pPr>
              <w:rPr>
                <w:rFonts w:eastAsia="Times New Roman"/>
                <w:color w:val="000000"/>
              </w:rPr>
            </w:pPr>
            <w:r w:rsidRPr="005D303B">
              <w:rPr>
                <w:rFonts w:eastAsia="Times New Roman"/>
                <w:color w:val="000000"/>
              </w:rPr>
              <w:t>Поднято воды насосными станциями 1 подъема</w:t>
            </w:r>
          </w:p>
        </w:tc>
        <w:tc>
          <w:tcPr>
            <w:tcW w:w="1824" w:type="dxa"/>
            <w:hideMark/>
          </w:tcPr>
          <w:p w:rsidR="00BC2943" w:rsidRPr="005D303B" w:rsidRDefault="00BC2943" w:rsidP="007C574B">
            <w:pPr>
              <w:jc w:val="center"/>
              <w:rPr>
                <w:rFonts w:eastAsia="Times New Roman"/>
                <w:color w:val="000000"/>
              </w:rPr>
            </w:pPr>
            <w:r w:rsidRPr="005D303B">
              <w:rPr>
                <w:rFonts w:eastAsia="Times New Roman"/>
                <w:color w:val="000000"/>
              </w:rPr>
              <w:t>тыс</w:t>
            </w:r>
            <w:r>
              <w:rPr>
                <w:rFonts w:eastAsia="Times New Roman"/>
                <w:color w:val="000000"/>
              </w:rPr>
              <w:t>.</w:t>
            </w:r>
            <w:r w:rsidRPr="005D303B">
              <w:rPr>
                <w:rFonts w:eastAsia="Times New Roman"/>
                <w:color w:val="000000"/>
              </w:rPr>
              <w:t xml:space="preserve"> м</w:t>
            </w:r>
            <w:r w:rsidRPr="005D303B">
              <w:rPr>
                <w:rFonts w:eastAsia="Times New Roman"/>
                <w:color w:val="000000"/>
                <w:vertAlign w:val="superscript"/>
              </w:rPr>
              <w:t>3</w:t>
            </w:r>
          </w:p>
        </w:tc>
        <w:tc>
          <w:tcPr>
            <w:tcW w:w="1096" w:type="dxa"/>
            <w:hideMark/>
          </w:tcPr>
          <w:p w:rsidR="00BC2943" w:rsidRPr="005D303B" w:rsidRDefault="00BC2943" w:rsidP="007C574B">
            <w:pPr>
              <w:jc w:val="center"/>
              <w:rPr>
                <w:rFonts w:eastAsia="Times New Roman"/>
                <w:color w:val="000000"/>
              </w:rPr>
            </w:pPr>
            <w:r w:rsidRPr="005D303B">
              <w:rPr>
                <w:rFonts w:eastAsia="Times New Roman"/>
                <w:color w:val="000000"/>
              </w:rPr>
              <w:t>11,2</w:t>
            </w:r>
          </w:p>
        </w:tc>
        <w:tc>
          <w:tcPr>
            <w:tcW w:w="1076" w:type="dxa"/>
            <w:hideMark/>
          </w:tcPr>
          <w:p w:rsidR="00BC2943" w:rsidRPr="005D303B" w:rsidRDefault="00BC2943" w:rsidP="007C574B">
            <w:pPr>
              <w:jc w:val="center"/>
              <w:rPr>
                <w:rFonts w:eastAsia="Times New Roman"/>
                <w:color w:val="000000"/>
              </w:rPr>
            </w:pPr>
            <w:r w:rsidRPr="005D303B">
              <w:rPr>
                <w:rFonts w:eastAsia="Times New Roman"/>
                <w:color w:val="000000"/>
              </w:rPr>
              <w:t>11,2</w:t>
            </w:r>
          </w:p>
        </w:tc>
      </w:tr>
      <w:tr w:rsidR="00BC2943" w:rsidRPr="002949E8" w:rsidTr="007C574B">
        <w:trPr>
          <w:trHeight w:val="286"/>
        </w:trPr>
        <w:tc>
          <w:tcPr>
            <w:tcW w:w="5046" w:type="dxa"/>
            <w:hideMark/>
          </w:tcPr>
          <w:p w:rsidR="00BC2943" w:rsidRPr="005D303B" w:rsidRDefault="00BC2943" w:rsidP="007C574B">
            <w:pPr>
              <w:rPr>
                <w:rFonts w:eastAsia="Times New Roman"/>
                <w:color w:val="000000"/>
              </w:rPr>
            </w:pPr>
            <w:r w:rsidRPr="005D303B">
              <w:rPr>
                <w:rFonts w:eastAsia="Times New Roman"/>
                <w:color w:val="000000"/>
              </w:rPr>
              <w:t>в том числе подземной</w:t>
            </w:r>
          </w:p>
        </w:tc>
        <w:tc>
          <w:tcPr>
            <w:tcW w:w="1824" w:type="dxa"/>
            <w:hideMark/>
          </w:tcPr>
          <w:p w:rsidR="00BC2943" w:rsidRPr="005D303B" w:rsidRDefault="00BC2943" w:rsidP="007C574B">
            <w:pPr>
              <w:jc w:val="center"/>
              <w:rPr>
                <w:rFonts w:eastAsia="Times New Roman"/>
                <w:color w:val="000000"/>
              </w:rPr>
            </w:pPr>
            <w:r w:rsidRPr="005D303B">
              <w:rPr>
                <w:rFonts w:eastAsia="Times New Roman"/>
                <w:color w:val="000000"/>
              </w:rPr>
              <w:t>тыс</w:t>
            </w:r>
            <w:r>
              <w:rPr>
                <w:rFonts w:eastAsia="Times New Roman"/>
                <w:color w:val="000000"/>
              </w:rPr>
              <w:t>.</w:t>
            </w:r>
            <w:r w:rsidRPr="005D303B">
              <w:rPr>
                <w:rFonts w:eastAsia="Times New Roman"/>
                <w:color w:val="000000"/>
              </w:rPr>
              <w:t xml:space="preserve"> м</w:t>
            </w:r>
            <w:r w:rsidRPr="005D303B">
              <w:rPr>
                <w:rFonts w:eastAsia="Times New Roman"/>
                <w:color w:val="000000"/>
                <w:vertAlign w:val="superscript"/>
              </w:rPr>
              <w:t>3</w:t>
            </w:r>
          </w:p>
        </w:tc>
        <w:tc>
          <w:tcPr>
            <w:tcW w:w="1096" w:type="dxa"/>
            <w:hideMark/>
          </w:tcPr>
          <w:p w:rsidR="00BC2943" w:rsidRPr="005D303B" w:rsidRDefault="00BC2943" w:rsidP="007C574B">
            <w:pPr>
              <w:jc w:val="center"/>
              <w:rPr>
                <w:rFonts w:eastAsia="Times New Roman"/>
                <w:color w:val="000000"/>
              </w:rPr>
            </w:pPr>
            <w:r w:rsidRPr="005D303B">
              <w:rPr>
                <w:rFonts w:eastAsia="Times New Roman"/>
                <w:color w:val="000000"/>
              </w:rPr>
              <w:t>11,2</w:t>
            </w:r>
          </w:p>
        </w:tc>
        <w:tc>
          <w:tcPr>
            <w:tcW w:w="1076" w:type="dxa"/>
            <w:hideMark/>
          </w:tcPr>
          <w:p w:rsidR="00BC2943" w:rsidRPr="005D303B" w:rsidRDefault="00BC2943" w:rsidP="007C574B">
            <w:pPr>
              <w:jc w:val="center"/>
              <w:rPr>
                <w:rFonts w:eastAsia="Times New Roman"/>
                <w:color w:val="000000"/>
              </w:rPr>
            </w:pPr>
            <w:r w:rsidRPr="005D303B">
              <w:rPr>
                <w:rFonts w:eastAsia="Times New Roman"/>
                <w:color w:val="000000"/>
              </w:rPr>
              <w:t>11,2</w:t>
            </w:r>
          </w:p>
        </w:tc>
      </w:tr>
      <w:tr w:rsidR="00BC2943" w:rsidRPr="002949E8" w:rsidTr="007C574B">
        <w:trPr>
          <w:trHeight w:val="286"/>
        </w:trPr>
        <w:tc>
          <w:tcPr>
            <w:tcW w:w="5046" w:type="dxa"/>
            <w:hideMark/>
          </w:tcPr>
          <w:p w:rsidR="00BC2943" w:rsidRPr="005D303B" w:rsidRDefault="00BC2943" w:rsidP="007C574B">
            <w:pPr>
              <w:rPr>
                <w:rFonts w:eastAsia="Times New Roman"/>
                <w:color w:val="000000"/>
              </w:rPr>
            </w:pPr>
            <w:r w:rsidRPr="005D303B">
              <w:rPr>
                <w:rFonts w:eastAsia="Times New Roman"/>
                <w:color w:val="000000"/>
              </w:rPr>
              <w:t xml:space="preserve">Подано воды в сеть </w:t>
            </w:r>
            <w:r>
              <w:rPr>
                <w:rFonts w:eastAsia="Times New Roman"/>
                <w:color w:val="000000"/>
              </w:rPr>
              <w:t>–</w:t>
            </w:r>
            <w:r w:rsidRPr="005D303B">
              <w:rPr>
                <w:rFonts w:eastAsia="Times New Roman"/>
                <w:color w:val="000000"/>
              </w:rPr>
              <w:t xml:space="preserve"> всего</w:t>
            </w:r>
          </w:p>
        </w:tc>
        <w:tc>
          <w:tcPr>
            <w:tcW w:w="1824" w:type="dxa"/>
            <w:hideMark/>
          </w:tcPr>
          <w:p w:rsidR="00BC2943" w:rsidRPr="005D303B" w:rsidRDefault="00BC2943" w:rsidP="007C574B">
            <w:pPr>
              <w:jc w:val="center"/>
              <w:rPr>
                <w:rFonts w:eastAsia="Times New Roman"/>
                <w:color w:val="000000"/>
              </w:rPr>
            </w:pPr>
            <w:r w:rsidRPr="005D303B">
              <w:rPr>
                <w:rFonts w:eastAsia="Times New Roman"/>
                <w:color w:val="000000"/>
              </w:rPr>
              <w:t>тыс</w:t>
            </w:r>
            <w:r>
              <w:rPr>
                <w:rFonts w:eastAsia="Times New Roman"/>
                <w:color w:val="000000"/>
              </w:rPr>
              <w:t>.</w:t>
            </w:r>
            <w:r w:rsidRPr="005D303B">
              <w:rPr>
                <w:rFonts w:eastAsia="Times New Roman"/>
                <w:color w:val="000000"/>
              </w:rPr>
              <w:t xml:space="preserve"> м</w:t>
            </w:r>
            <w:r w:rsidRPr="005D303B">
              <w:rPr>
                <w:rFonts w:eastAsia="Times New Roman"/>
                <w:color w:val="000000"/>
                <w:vertAlign w:val="superscript"/>
              </w:rPr>
              <w:t>3</w:t>
            </w:r>
          </w:p>
        </w:tc>
        <w:tc>
          <w:tcPr>
            <w:tcW w:w="1096" w:type="dxa"/>
            <w:hideMark/>
          </w:tcPr>
          <w:p w:rsidR="00BC2943" w:rsidRPr="005D303B" w:rsidRDefault="00BC2943" w:rsidP="007C574B">
            <w:pPr>
              <w:jc w:val="center"/>
              <w:rPr>
                <w:rFonts w:eastAsia="Times New Roman"/>
                <w:color w:val="000000"/>
              </w:rPr>
            </w:pPr>
            <w:r w:rsidRPr="005D303B">
              <w:rPr>
                <w:rFonts w:eastAsia="Times New Roman"/>
                <w:color w:val="000000"/>
              </w:rPr>
              <w:t>7,9</w:t>
            </w:r>
          </w:p>
        </w:tc>
        <w:tc>
          <w:tcPr>
            <w:tcW w:w="1076" w:type="dxa"/>
            <w:hideMark/>
          </w:tcPr>
          <w:p w:rsidR="00BC2943" w:rsidRPr="005D303B" w:rsidRDefault="00BC2943" w:rsidP="007C574B">
            <w:pPr>
              <w:jc w:val="center"/>
              <w:rPr>
                <w:rFonts w:eastAsia="Times New Roman"/>
                <w:color w:val="000000"/>
              </w:rPr>
            </w:pPr>
            <w:r w:rsidRPr="005D303B">
              <w:rPr>
                <w:rFonts w:eastAsia="Times New Roman"/>
                <w:color w:val="000000"/>
              </w:rPr>
              <w:t>7,9</w:t>
            </w:r>
          </w:p>
        </w:tc>
      </w:tr>
      <w:tr w:rsidR="00BC2943" w:rsidRPr="002949E8" w:rsidTr="007C574B">
        <w:trPr>
          <w:trHeight w:val="240"/>
        </w:trPr>
        <w:tc>
          <w:tcPr>
            <w:tcW w:w="5046" w:type="dxa"/>
            <w:hideMark/>
          </w:tcPr>
          <w:p w:rsidR="00BC2943" w:rsidRPr="005D303B" w:rsidRDefault="00BC2943" w:rsidP="007C574B">
            <w:pPr>
              <w:rPr>
                <w:rFonts w:eastAsia="Times New Roman"/>
                <w:color w:val="000000"/>
              </w:rPr>
            </w:pPr>
            <w:r w:rsidRPr="005D303B">
              <w:rPr>
                <w:rFonts w:eastAsia="Times New Roman"/>
                <w:color w:val="000000"/>
              </w:rPr>
              <w:t>в том числе:</w:t>
            </w:r>
          </w:p>
        </w:tc>
        <w:tc>
          <w:tcPr>
            <w:tcW w:w="1824" w:type="dxa"/>
            <w:hideMark/>
          </w:tcPr>
          <w:p w:rsidR="00BC2943" w:rsidRPr="005D303B" w:rsidRDefault="00BC2943" w:rsidP="007C574B">
            <w:pPr>
              <w:jc w:val="center"/>
              <w:rPr>
                <w:rFonts w:eastAsia="Times New Roman"/>
                <w:color w:val="000000"/>
              </w:rPr>
            </w:pPr>
            <w:r w:rsidRPr="005D303B">
              <w:rPr>
                <w:rFonts w:eastAsia="Times New Roman"/>
                <w:color w:val="000000"/>
              </w:rPr>
              <w:t> </w:t>
            </w:r>
          </w:p>
        </w:tc>
        <w:tc>
          <w:tcPr>
            <w:tcW w:w="1096" w:type="dxa"/>
            <w:hideMark/>
          </w:tcPr>
          <w:p w:rsidR="00BC2943" w:rsidRPr="005D303B" w:rsidRDefault="00BC2943" w:rsidP="007C574B">
            <w:pPr>
              <w:rPr>
                <w:rFonts w:eastAsia="Times New Roman"/>
                <w:color w:val="000000"/>
              </w:rPr>
            </w:pPr>
            <w:r w:rsidRPr="005D303B">
              <w:rPr>
                <w:rFonts w:eastAsia="Times New Roman"/>
                <w:color w:val="000000"/>
              </w:rPr>
              <w:t> </w:t>
            </w:r>
          </w:p>
        </w:tc>
        <w:tc>
          <w:tcPr>
            <w:tcW w:w="1076" w:type="dxa"/>
            <w:hideMark/>
          </w:tcPr>
          <w:p w:rsidR="00BC2943" w:rsidRPr="005D303B" w:rsidRDefault="00BC2943" w:rsidP="007C574B">
            <w:pPr>
              <w:jc w:val="center"/>
              <w:rPr>
                <w:rFonts w:eastAsia="Times New Roman"/>
                <w:color w:val="000000"/>
              </w:rPr>
            </w:pPr>
            <w:r w:rsidRPr="005D303B">
              <w:rPr>
                <w:rFonts w:eastAsia="Times New Roman"/>
                <w:color w:val="000000"/>
              </w:rPr>
              <w:t> </w:t>
            </w:r>
          </w:p>
        </w:tc>
      </w:tr>
      <w:tr w:rsidR="00BC2943" w:rsidRPr="002949E8" w:rsidTr="007C574B">
        <w:trPr>
          <w:trHeight w:val="286"/>
        </w:trPr>
        <w:tc>
          <w:tcPr>
            <w:tcW w:w="5046" w:type="dxa"/>
            <w:hideMark/>
          </w:tcPr>
          <w:p w:rsidR="00BC2943" w:rsidRPr="005D303B" w:rsidRDefault="00BC2943" w:rsidP="007C574B">
            <w:pPr>
              <w:rPr>
                <w:rFonts w:eastAsia="Times New Roman"/>
                <w:color w:val="000000"/>
              </w:rPr>
            </w:pPr>
            <w:r w:rsidRPr="005D303B">
              <w:rPr>
                <w:rFonts w:eastAsia="Times New Roman"/>
                <w:color w:val="000000"/>
              </w:rPr>
              <w:t>своими насосами</w:t>
            </w:r>
          </w:p>
        </w:tc>
        <w:tc>
          <w:tcPr>
            <w:tcW w:w="1824" w:type="dxa"/>
            <w:hideMark/>
          </w:tcPr>
          <w:p w:rsidR="00BC2943" w:rsidRPr="005D303B" w:rsidRDefault="00BC2943" w:rsidP="007C574B">
            <w:pPr>
              <w:jc w:val="center"/>
              <w:rPr>
                <w:rFonts w:eastAsia="Times New Roman"/>
                <w:color w:val="000000"/>
              </w:rPr>
            </w:pPr>
            <w:r w:rsidRPr="005D303B">
              <w:rPr>
                <w:rFonts w:eastAsia="Times New Roman"/>
                <w:color w:val="000000"/>
              </w:rPr>
              <w:t>тыс</w:t>
            </w:r>
            <w:r>
              <w:rPr>
                <w:rFonts w:eastAsia="Times New Roman"/>
                <w:color w:val="000000"/>
              </w:rPr>
              <w:t>.</w:t>
            </w:r>
            <w:r w:rsidRPr="005D303B">
              <w:rPr>
                <w:rFonts w:eastAsia="Times New Roman"/>
                <w:color w:val="000000"/>
              </w:rPr>
              <w:t xml:space="preserve"> м</w:t>
            </w:r>
            <w:r w:rsidRPr="005D303B">
              <w:rPr>
                <w:rFonts w:eastAsia="Times New Roman"/>
                <w:color w:val="000000"/>
                <w:vertAlign w:val="superscript"/>
              </w:rPr>
              <w:t>3</w:t>
            </w:r>
          </w:p>
        </w:tc>
        <w:tc>
          <w:tcPr>
            <w:tcW w:w="1096" w:type="dxa"/>
            <w:hideMark/>
          </w:tcPr>
          <w:p w:rsidR="00BC2943" w:rsidRPr="005D303B" w:rsidRDefault="00BC2943" w:rsidP="007C574B">
            <w:pPr>
              <w:jc w:val="center"/>
              <w:rPr>
                <w:rFonts w:eastAsia="Times New Roman"/>
                <w:color w:val="000000"/>
              </w:rPr>
            </w:pPr>
            <w:r w:rsidRPr="005D303B">
              <w:rPr>
                <w:rFonts w:eastAsia="Times New Roman"/>
                <w:color w:val="000000"/>
              </w:rPr>
              <w:t>7,9</w:t>
            </w:r>
          </w:p>
        </w:tc>
        <w:tc>
          <w:tcPr>
            <w:tcW w:w="1076" w:type="dxa"/>
            <w:hideMark/>
          </w:tcPr>
          <w:p w:rsidR="00BC2943" w:rsidRPr="005D303B" w:rsidRDefault="00BC2943" w:rsidP="007C574B">
            <w:pPr>
              <w:jc w:val="center"/>
              <w:rPr>
                <w:rFonts w:eastAsia="Times New Roman"/>
                <w:color w:val="000000"/>
              </w:rPr>
            </w:pPr>
            <w:r w:rsidRPr="005D303B">
              <w:rPr>
                <w:rFonts w:eastAsia="Times New Roman"/>
                <w:color w:val="000000"/>
              </w:rPr>
              <w:t>7,9</w:t>
            </w:r>
          </w:p>
        </w:tc>
      </w:tr>
      <w:tr w:rsidR="00BC2943" w:rsidRPr="002949E8" w:rsidTr="007C574B">
        <w:trPr>
          <w:trHeight w:val="79"/>
        </w:trPr>
        <w:tc>
          <w:tcPr>
            <w:tcW w:w="5046" w:type="dxa"/>
            <w:hideMark/>
          </w:tcPr>
          <w:p w:rsidR="00BC2943" w:rsidRPr="005D303B" w:rsidRDefault="00BC2943" w:rsidP="007C574B">
            <w:pPr>
              <w:rPr>
                <w:rFonts w:eastAsia="Times New Roman"/>
                <w:color w:val="000000"/>
              </w:rPr>
            </w:pPr>
            <w:r w:rsidRPr="005D303B">
              <w:rPr>
                <w:rFonts w:eastAsia="Times New Roman"/>
                <w:color w:val="000000"/>
              </w:rPr>
              <w:t>Пропущено воды через очистные сооружения</w:t>
            </w:r>
          </w:p>
        </w:tc>
        <w:tc>
          <w:tcPr>
            <w:tcW w:w="1824" w:type="dxa"/>
            <w:hideMark/>
          </w:tcPr>
          <w:p w:rsidR="00BC2943" w:rsidRPr="005D303B" w:rsidRDefault="00BC2943" w:rsidP="007C574B">
            <w:pPr>
              <w:jc w:val="center"/>
              <w:rPr>
                <w:rFonts w:eastAsia="Times New Roman"/>
                <w:color w:val="000000"/>
              </w:rPr>
            </w:pPr>
            <w:r w:rsidRPr="005D303B">
              <w:rPr>
                <w:rFonts w:eastAsia="Times New Roman"/>
                <w:color w:val="000000"/>
              </w:rPr>
              <w:t>тыс</w:t>
            </w:r>
            <w:r>
              <w:rPr>
                <w:rFonts w:eastAsia="Times New Roman"/>
                <w:color w:val="000000"/>
              </w:rPr>
              <w:t>.</w:t>
            </w:r>
            <w:r w:rsidRPr="005D303B">
              <w:rPr>
                <w:rFonts w:eastAsia="Times New Roman"/>
                <w:color w:val="000000"/>
              </w:rPr>
              <w:t xml:space="preserve"> м</w:t>
            </w:r>
            <w:r w:rsidRPr="005D303B">
              <w:rPr>
                <w:rFonts w:eastAsia="Times New Roman"/>
                <w:color w:val="000000"/>
                <w:vertAlign w:val="superscript"/>
              </w:rPr>
              <w:t>3</w:t>
            </w:r>
          </w:p>
        </w:tc>
        <w:tc>
          <w:tcPr>
            <w:tcW w:w="1096" w:type="dxa"/>
            <w:hideMark/>
          </w:tcPr>
          <w:p w:rsidR="00BC2943" w:rsidRPr="005D303B" w:rsidRDefault="00BC2943" w:rsidP="007C574B">
            <w:pPr>
              <w:jc w:val="center"/>
              <w:rPr>
                <w:rFonts w:eastAsia="Times New Roman"/>
                <w:color w:val="000000"/>
              </w:rPr>
            </w:pPr>
            <w:r w:rsidRPr="005D303B">
              <w:rPr>
                <w:rFonts w:eastAsia="Times New Roman"/>
                <w:color w:val="000000"/>
              </w:rPr>
              <w:t>10,6</w:t>
            </w:r>
          </w:p>
        </w:tc>
        <w:tc>
          <w:tcPr>
            <w:tcW w:w="1076" w:type="dxa"/>
            <w:hideMark/>
          </w:tcPr>
          <w:p w:rsidR="00BC2943" w:rsidRPr="005D303B" w:rsidRDefault="00BC2943" w:rsidP="007C574B">
            <w:pPr>
              <w:jc w:val="center"/>
              <w:rPr>
                <w:rFonts w:eastAsia="Times New Roman"/>
                <w:color w:val="000000"/>
              </w:rPr>
            </w:pPr>
            <w:r w:rsidRPr="005D303B">
              <w:rPr>
                <w:rFonts w:eastAsia="Times New Roman"/>
                <w:color w:val="000000"/>
              </w:rPr>
              <w:t>10,6</w:t>
            </w:r>
          </w:p>
        </w:tc>
      </w:tr>
      <w:tr w:rsidR="00BC2943" w:rsidRPr="002949E8" w:rsidTr="007C574B">
        <w:trPr>
          <w:trHeight w:val="286"/>
        </w:trPr>
        <w:tc>
          <w:tcPr>
            <w:tcW w:w="5046" w:type="dxa"/>
            <w:hideMark/>
          </w:tcPr>
          <w:p w:rsidR="00BC2943" w:rsidRPr="005D303B" w:rsidRDefault="00BC2943" w:rsidP="007C574B">
            <w:pPr>
              <w:rPr>
                <w:rFonts w:eastAsia="Times New Roman"/>
                <w:color w:val="000000"/>
              </w:rPr>
            </w:pPr>
            <w:r w:rsidRPr="005D303B">
              <w:rPr>
                <w:rFonts w:eastAsia="Times New Roman"/>
                <w:color w:val="000000"/>
              </w:rPr>
              <w:t>из нее нормативно очищенная</w:t>
            </w:r>
          </w:p>
        </w:tc>
        <w:tc>
          <w:tcPr>
            <w:tcW w:w="1824" w:type="dxa"/>
            <w:hideMark/>
          </w:tcPr>
          <w:p w:rsidR="00BC2943" w:rsidRPr="005D303B" w:rsidRDefault="00BC2943" w:rsidP="007C574B">
            <w:pPr>
              <w:jc w:val="center"/>
              <w:rPr>
                <w:rFonts w:eastAsia="Times New Roman"/>
                <w:color w:val="000000"/>
              </w:rPr>
            </w:pPr>
            <w:r w:rsidRPr="005D303B">
              <w:rPr>
                <w:rFonts w:eastAsia="Times New Roman"/>
                <w:color w:val="000000"/>
              </w:rPr>
              <w:t>тыс</w:t>
            </w:r>
            <w:r>
              <w:rPr>
                <w:rFonts w:eastAsia="Times New Roman"/>
                <w:color w:val="000000"/>
              </w:rPr>
              <w:t>.</w:t>
            </w:r>
            <w:r w:rsidRPr="005D303B">
              <w:rPr>
                <w:rFonts w:eastAsia="Times New Roman"/>
                <w:color w:val="000000"/>
              </w:rPr>
              <w:t xml:space="preserve"> м</w:t>
            </w:r>
            <w:r w:rsidRPr="005D303B">
              <w:rPr>
                <w:rFonts w:eastAsia="Times New Roman"/>
                <w:color w:val="000000"/>
                <w:vertAlign w:val="superscript"/>
              </w:rPr>
              <w:t>3</w:t>
            </w:r>
          </w:p>
        </w:tc>
        <w:tc>
          <w:tcPr>
            <w:tcW w:w="1096" w:type="dxa"/>
            <w:hideMark/>
          </w:tcPr>
          <w:p w:rsidR="00BC2943" w:rsidRPr="005D303B" w:rsidRDefault="00BC2943" w:rsidP="007C574B">
            <w:pPr>
              <w:jc w:val="center"/>
              <w:rPr>
                <w:rFonts w:eastAsia="Times New Roman"/>
                <w:color w:val="000000"/>
              </w:rPr>
            </w:pPr>
            <w:r w:rsidRPr="005D303B">
              <w:rPr>
                <w:rFonts w:eastAsia="Times New Roman"/>
                <w:color w:val="000000"/>
              </w:rPr>
              <w:t>10,6</w:t>
            </w:r>
          </w:p>
        </w:tc>
        <w:tc>
          <w:tcPr>
            <w:tcW w:w="1076" w:type="dxa"/>
            <w:hideMark/>
          </w:tcPr>
          <w:p w:rsidR="00BC2943" w:rsidRPr="005D303B" w:rsidRDefault="00BC2943" w:rsidP="007C574B">
            <w:pPr>
              <w:jc w:val="center"/>
              <w:rPr>
                <w:rFonts w:eastAsia="Times New Roman"/>
                <w:color w:val="000000"/>
              </w:rPr>
            </w:pPr>
            <w:r w:rsidRPr="005D303B">
              <w:rPr>
                <w:rFonts w:eastAsia="Times New Roman"/>
                <w:color w:val="000000"/>
              </w:rPr>
              <w:t>10,6</w:t>
            </w:r>
          </w:p>
        </w:tc>
      </w:tr>
      <w:tr w:rsidR="00BC2943" w:rsidRPr="002949E8" w:rsidTr="007C574B">
        <w:trPr>
          <w:trHeight w:val="286"/>
        </w:trPr>
        <w:tc>
          <w:tcPr>
            <w:tcW w:w="5046" w:type="dxa"/>
            <w:hideMark/>
          </w:tcPr>
          <w:p w:rsidR="00BC2943" w:rsidRPr="005D303B" w:rsidRDefault="00BC2943" w:rsidP="007C574B">
            <w:pPr>
              <w:rPr>
                <w:rFonts w:eastAsia="Times New Roman"/>
                <w:color w:val="000000"/>
              </w:rPr>
            </w:pPr>
            <w:r w:rsidRPr="005D303B">
              <w:rPr>
                <w:rFonts w:eastAsia="Times New Roman"/>
                <w:color w:val="000000"/>
              </w:rPr>
              <w:t xml:space="preserve">Отпущено воды всем потребителям </w:t>
            </w:r>
          </w:p>
        </w:tc>
        <w:tc>
          <w:tcPr>
            <w:tcW w:w="1824" w:type="dxa"/>
            <w:hideMark/>
          </w:tcPr>
          <w:p w:rsidR="00BC2943" w:rsidRPr="005D303B" w:rsidRDefault="00BC2943" w:rsidP="007C574B">
            <w:pPr>
              <w:jc w:val="center"/>
              <w:rPr>
                <w:rFonts w:eastAsia="Times New Roman"/>
                <w:color w:val="000000"/>
              </w:rPr>
            </w:pPr>
            <w:r w:rsidRPr="005D303B">
              <w:rPr>
                <w:rFonts w:eastAsia="Times New Roman"/>
                <w:color w:val="000000"/>
              </w:rPr>
              <w:t>тыс</w:t>
            </w:r>
            <w:r>
              <w:rPr>
                <w:rFonts w:eastAsia="Times New Roman"/>
                <w:color w:val="000000"/>
              </w:rPr>
              <w:t>.</w:t>
            </w:r>
            <w:r w:rsidRPr="005D303B">
              <w:rPr>
                <w:rFonts w:eastAsia="Times New Roman"/>
                <w:color w:val="000000"/>
              </w:rPr>
              <w:t xml:space="preserve"> м</w:t>
            </w:r>
            <w:r w:rsidRPr="005D303B">
              <w:rPr>
                <w:rFonts w:eastAsia="Times New Roman"/>
                <w:color w:val="000000"/>
                <w:vertAlign w:val="superscript"/>
              </w:rPr>
              <w:t>3</w:t>
            </w:r>
          </w:p>
        </w:tc>
        <w:tc>
          <w:tcPr>
            <w:tcW w:w="1096" w:type="dxa"/>
            <w:hideMark/>
          </w:tcPr>
          <w:p w:rsidR="00BC2943" w:rsidRPr="005D303B" w:rsidRDefault="00BC2943" w:rsidP="007C574B">
            <w:pPr>
              <w:jc w:val="center"/>
              <w:rPr>
                <w:rFonts w:eastAsia="Times New Roman"/>
                <w:color w:val="000000"/>
              </w:rPr>
            </w:pPr>
            <w:r w:rsidRPr="005D303B">
              <w:rPr>
                <w:rFonts w:eastAsia="Times New Roman"/>
                <w:color w:val="000000"/>
              </w:rPr>
              <w:t>6,54</w:t>
            </w:r>
          </w:p>
        </w:tc>
        <w:tc>
          <w:tcPr>
            <w:tcW w:w="1076" w:type="dxa"/>
            <w:hideMark/>
          </w:tcPr>
          <w:p w:rsidR="00BC2943" w:rsidRPr="005D303B" w:rsidRDefault="00BC2943" w:rsidP="007C574B">
            <w:pPr>
              <w:jc w:val="center"/>
              <w:rPr>
                <w:rFonts w:eastAsia="Times New Roman"/>
                <w:color w:val="000000"/>
              </w:rPr>
            </w:pPr>
            <w:r w:rsidRPr="005D303B">
              <w:rPr>
                <w:rFonts w:eastAsia="Times New Roman"/>
                <w:color w:val="000000"/>
              </w:rPr>
              <w:t>6,54</w:t>
            </w:r>
          </w:p>
        </w:tc>
      </w:tr>
    </w:tbl>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Объем реализации холодной воды в 201</w:t>
      </w:r>
      <w:r>
        <w:rPr>
          <w:sz w:val="24"/>
          <w:szCs w:val="24"/>
        </w:rPr>
        <w:t>3</w:t>
      </w:r>
      <w:r w:rsidRPr="00E14FF2">
        <w:rPr>
          <w:sz w:val="24"/>
          <w:szCs w:val="24"/>
        </w:rPr>
        <w:t xml:space="preserve"> году составил </w:t>
      </w:r>
      <w:r>
        <w:rPr>
          <w:sz w:val="24"/>
          <w:szCs w:val="24"/>
        </w:rPr>
        <w:t>10,6</w:t>
      </w:r>
      <w:r w:rsidRPr="00E14FF2">
        <w:rPr>
          <w:sz w:val="24"/>
          <w:szCs w:val="24"/>
        </w:rPr>
        <w:t xml:space="preserve"> тыс.</w:t>
      </w:r>
      <w:r>
        <w:rPr>
          <w:sz w:val="24"/>
          <w:szCs w:val="24"/>
        </w:rPr>
        <w:t xml:space="preserve"> </w:t>
      </w:r>
      <w:r w:rsidRPr="00E14FF2">
        <w:rPr>
          <w:sz w:val="24"/>
          <w:szCs w:val="24"/>
        </w:rPr>
        <w:t>м. куб.</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На протяжении последних лет наблюдается тенденция к рациональному и экономному потреблению холодной воды и, следовательно, снижению объемов реализации всем категориям потребителей холодной воды.</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 xml:space="preserve">Для сокращения и устранения </w:t>
      </w:r>
      <w:r w:rsidRPr="00840D5C">
        <w:rPr>
          <w:sz w:val="24"/>
          <w:szCs w:val="24"/>
        </w:rPr>
        <w:t>непроизводственны</w:t>
      </w:r>
      <w:r>
        <w:rPr>
          <w:sz w:val="24"/>
          <w:szCs w:val="24"/>
        </w:rPr>
        <w:t>х</w:t>
      </w:r>
      <w:r w:rsidRPr="00E14FF2">
        <w:rPr>
          <w:sz w:val="24"/>
          <w:szCs w:val="24"/>
        </w:rPr>
        <w:t xml:space="preserve">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 xml:space="preserve">Важно отметить, что наибольшую сложность при выявлении аварийности представляет определение размера скрытых утечек воды из водопроводной сети. Их </w:t>
      </w:r>
      <w:r w:rsidRPr="00E14FF2">
        <w:rPr>
          <w:sz w:val="24"/>
          <w:szCs w:val="24"/>
        </w:rPr>
        <w:lastRenderedPageBreak/>
        <w:t>объемы зависят от состояния водопроводной сети, возраста, материала труб, грунтовых и климатических условий и ряда других местных условий.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Неучтенные и неустранимые расходы и потери из водопроводных сетей можно разделить:</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1. Полезные расходы:</w:t>
      </w:r>
    </w:p>
    <w:p w:rsidR="00BC2943" w:rsidRPr="00514739" w:rsidRDefault="00BC2943" w:rsidP="007C574B">
      <w:pPr>
        <w:shd w:val="clear" w:color="auto" w:fill="FFFFFF"/>
        <w:autoSpaceDE w:val="0"/>
        <w:autoSpaceDN w:val="0"/>
        <w:adjustRightInd w:val="0"/>
        <w:ind w:firstLine="709"/>
        <w:jc w:val="both"/>
        <w:rPr>
          <w:b/>
          <w:i/>
          <w:sz w:val="24"/>
          <w:szCs w:val="24"/>
        </w:rPr>
      </w:pPr>
      <w:r w:rsidRPr="00514739">
        <w:rPr>
          <w:b/>
          <w:i/>
          <w:sz w:val="24"/>
          <w:szCs w:val="24"/>
        </w:rPr>
        <w:t>расходы на технологические нужды водопроводных сетей, в том числе:</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чистка резервуаров;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промывка тупиковых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на дезинфекцию, промывку после устранения аварий, плановых замен;</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расходы на ежегодные профилактические ремонтные работы, промывки;</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промывка канализационных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тушение пожаров;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испытание пожарных гидрантов.</w:t>
      </w:r>
    </w:p>
    <w:p w:rsidR="00BC2943" w:rsidRPr="00514739" w:rsidRDefault="00BC2943" w:rsidP="007C574B">
      <w:pPr>
        <w:shd w:val="clear" w:color="auto" w:fill="FFFFFF"/>
        <w:autoSpaceDE w:val="0"/>
        <w:autoSpaceDN w:val="0"/>
        <w:adjustRightInd w:val="0"/>
        <w:ind w:firstLine="709"/>
        <w:jc w:val="both"/>
        <w:rPr>
          <w:b/>
          <w:i/>
          <w:sz w:val="24"/>
          <w:szCs w:val="24"/>
        </w:rPr>
      </w:pPr>
      <w:r w:rsidRPr="00514739">
        <w:rPr>
          <w:b/>
          <w:i/>
          <w:sz w:val="24"/>
          <w:szCs w:val="24"/>
        </w:rPr>
        <w:t>организационно-учетные расходы, в том числе:</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зарегистрированные средствами измерения;</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учтенные из-за погрешности средств измерения у абонентов;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зарегистрированные средствами измерения квартирных водомеров;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учтенные из-за погрешности средств измерения НС II подъема.</w:t>
      </w:r>
    </w:p>
    <w:p w:rsidR="00BC2943" w:rsidRPr="00514739" w:rsidRDefault="00BC2943" w:rsidP="007C574B">
      <w:pPr>
        <w:shd w:val="clear" w:color="auto" w:fill="FFFFFF"/>
        <w:autoSpaceDE w:val="0"/>
        <w:autoSpaceDN w:val="0"/>
        <w:adjustRightInd w:val="0"/>
        <w:ind w:firstLine="709"/>
        <w:jc w:val="both"/>
        <w:rPr>
          <w:b/>
          <w:i/>
          <w:sz w:val="24"/>
          <w:szCs w:val="24"/>
        </w:rPr>
      </w:pPr>
      <w:r w:rsidRPr="00514739">
        <w:rPr>
          <w:b/>
          <w:i/>
          <w:sz w:val="24"/>
          <w:szCs w:val="24"/>
        </w:rPr>
        <w:t>2. Потери из водопроводных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потери из водопроводных сетей в результате аварий;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скрытые утечки из водопроводных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утечки из уплотнения сетевой арматуры;</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утечки через водопроводные колонки;</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расходы на естественную убыль при подаче воды по трубопроводам;</w:t>
      </w:r>
    </w:p>
    <w:p w:rsidR="00BC2943" w:rsidRDefault="00BC2943" w:rsidP="007C574B">
      <w:pPr>
        <w:shd w:val="clear" w:color="auto" w:fill="FFFFFF"/>
        <w:autoSpaceDE w:val="0"/>
        <w:autoSpaceDN w:val="0"/>
        <w:adjustRightInd w:val="0"/>
        <w:ind w:firstLine="709"/>
        <w:jc w:val="both"/>
        <w:rPr>
          <w:sz w:val="24"/>
          <w:szCs w:val="24"/>
        </w:rPr>
      </w:pPr>
      <w:r w:rsidRPr="00E14FF2">
        <w:rPr>
          <w:sz w:val="24"/>
          <w:szCs w:val="24"/>
        </w:rPr>
        <w:t>утечки в результате аварий на водопроводных сетях, которые находятся на балансе абонентов до водомерных узлов.</w:t>
      </w:r>
    </w:p>
    <w:p w:rsidR="00BC2943" w:rsidRPr="00514739" w:rsidRDefault="00BC2943" w:rsidP="007C574B">
      <w:pPr>
        <w:shd w:val="clear" w:color="auto" w:fill="FFFFFF"/>
        <w:autoSpaceDE w:val="0"/>
        <w:autoSpaceDN w:val="0"/>
        <w:adjustRightInd w:val="0"/>
        <w:ind w:firstLine="709"/>
        <w:jc w:val="both"/>
        <w:rPr>
          <w:b/>
          <w:sz w:val="24"/>
          <w:szCs w:val="24"/>
        </w:rPr>
      </w:pPr>
      <w:r w:rsidRPr="00514739">
        <w:rPr>
          <w:b/>
          <w:sz w:val="24"/>
          <w:szCs w:val="24"/>
        </w:rPr>
        <w:t>3.2. Территориальный водный баланс подачи воды</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14739">
        <w:rPr>
          <w:sz w:val="24"/>
          <w:szCs w:val="24"/>
        </w:rPr>
        <w:t>Структура годового потребления воды по отдельным населенным пунктам сельского поселения</w:t>
      </w:r>
      <w:r>
        <w:rPr>
          <w:sz w:val="24"/>
          <w:szCs w:val="24"/>
        </w:rPr>
        <w:t xml:space="preserve"> Кышик</w:t>
      </w:r>
      <w:r w:rsidRPr="00514739">
        <w:rPr>
          <w:sz w:val="24"/>
          <w:szCs w:val="24"/>
        </w:rPr>
        <w:t xml:space="preserve"> представлена на диаграмме рисунка </w:t>
      </w:r>
      <w:r>
        <w:rPr>
          <w:sz w:val="24"/>
          <w:szCs w:val="24"/>
        </w:rPr>
        <w:t>1</w:t>
      </w:r>
      <w:r w:rsidRPr="00514739">
        <w:rPr>
          <w:sz w:val="24"/>
          <w:szCs w:val="24"/>
        </w:rPr>
        <w:t>.</w:t>
      </w:r>
    </w:p>
    <w:p w:rsidR="00BC2943" w:rsidRDefault="00BC2943" w:rsidP="007C574B">
      <w:pPr>
        <w:shd w:val="clear" w:color="auto" w:fill="FFFFFF"/>
        <w:autoSpaceDE w:val="0"/>
        <w:autoSpaceDN w:val="0"/>
        <w:adjustRightInd w:val="0"/>
        <w:ind w:firstLine="709"/>
        <w:jc w:val="center"/>
        <w:rPr>
          <w:sz w:val="24"/>
          <w:szCs w:val="24"/>
        </w:rPr>
      </w:pPr>
      <w:r w:rsidRPr="002949E8">
        <w:rPr>
          <w:noProof/>
          <w:sz w:val="24"/>
          <w:szCs w:val="24"/>
        </w:rPr>
        <w:drawing>
          <wp:inline distT="0" distB="0" distL="0" distR="0">
            <wp:extent cx="4124777" cy="387713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CD49AA">
        <w:rPr>
          <w:b/>
          <w:sz w:val="24"/>
          <w:szCs w:val="24"/>
        </w:rPr>
        <w:t xml:space="preserve">Рисунок </w:t>
      </w:r>
      <w:r>
        <w:rPr>
          <w:b/>
          <w:sz w:val="24"/>
          <w:szCs w:val="24"/>
        </w:rPr>
        <w:t>1</w:t>
      </w:r>
      <w:r w:rsidRPr="00CD49AA">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lastRenderedPageBreak/>
        <w:t>Так как на территории сельского поселения Кышик расположен один населенный пункт, весь обьем потребления воды приходится на его долю.</w:t>
      </w:r>
    </w:p>
    <w:p w:rsidR="00BC2943" w:rsidRPr="00A44DD3" w:rsidRDefault="00BC2943" w:rsidP="007C574B">
      <w:pPr>
        <w:shd w:val="clear" w:color="auto" w:fill="FFFFFF"/>
        <w:autoSpaceDE w:val="0"/>
        <w:autoSpaceDN w:val="0"/>
        <w:adjustRightInd w:val="0"/>
        <w:ind w:firstLine="709"/>
        <w:jc w:val="both"/>
        <w:rPr>
          <w:sz w:val="24"/>
          <w:szCs w:val="24"/>
        </w:rPr>
      </w:pPr>
      <w:r>
        <w:rPr>
          <w:sz w:val="24"/>
          <w:szCs w:val="24"/>
        </w:rPr>
        <w:t>Структура м</w:t>
      </w:r>
      <w:r w:rsidRPr="00A44DD3">
        <w:rPr>
          <w:sz w:val="24"/>
          <w:szCs w:val="24"/>
        </w:rPr>
        <w:t xml:space="preserve">аксимального потребления воды сельского поселения </w:t>
      </w:r>
      <w:r>
        <w:rPr>
          <w:sz w:val="24"/>
          <w:szCs w:val="24"/>
        </w:rPr>
        <w:t xml:space="preserve">Кышик </w:t>
      </w:r>
      <w:r w:rsidRPr="00A44DD3">
        <w:rPr>
          <w:sz w:val="24"/>
          <w:szCs w:val="24"/>
        </w:rPr>
        <w:t xml:space="preserve">представлена в таблице </w:t>
      </w:r>
      <w:r>
        <w:rPr>
          <w:sz w:val="24"/>
          <w:szCs w:val="24"/>
        </w:rPr>
        <w:t>7.</w:t>
      </w:r>
    </w:p>
    <w:p w:rsidR="00BC2943" w:rsidRPr="008A34FF" w:rsidRDefault="00BC2943" w:rsidP="007C574B">
      <w:pPr>
        <w:shd w:val="clear" w:color="auto" w:fill="FFFFFF"/>
        <w:autoSpaceDE w:val="0"/>
        <w:autoSpaceDN w:val="0"/>
        <w:adjustRightInd w:val="0"/>
        <w:ind w:firstLine="709"/>
        <w:jc w:val="both"/>
        <w:rPr>
          <w:b/>
          <w:sz w:val="24"/>
          <w:szCs w:val="24"/>
        </w:rPr>
      </w:pPr>
      <w:r w:rsidRPr="008A34FF">
        <w:rPr>
          <w:b/>
          <w:sz w:val="24"/>
          <w:szCs w:val="24"/>
        </w:rPr>
        <w:t xml:space="preserve">Таблица </w:t>
      </w:r>
      <w:r>
        <w:rPr>
          <w:b/>
          <w:sz w:val="24"/>
          <w:szCs w:val="24"/>
        </w:rPr>
        <w:t>7</w:t>
      </w:r>
      <w:r w:rsidRPr="008A34FF">
        <w:rPr>
          <w:b/>
          <w:sz w:val="24"/>
          <w:szCs w:val="24"/>
        </w:rPr>
        <w:t xml:space="preserve"> </w:t>
      </w:r>
      <w:r>
        <w:rPr>
          <w:b/>
          <w:sz w:val="24"/>
          <w:szCs w:val="24"/>
        </w:rPr>
        <w:t>–</w:t>
      </w:r>
      <w:r w:rsidRPr="008A34FF">
        <w:rPr>
          <w:b/>
          <w:sz w:val="24"/>
          <w:szCs w:val="24"/>
        </w:rPr>
        <w:t xml:space="preserve"> Максимальное значение потребления воды по сельско</w:t>
      </w:r>
      <w:r>
        <w:rPr>
          <w:b/>
          <w:sz w:val="24"/>
          <w:szCs w:val="24"/>
        </w:rPr>
        <w:t>му поселению</w:t>
      </w:r>
      <w:r w:rsidRPr="008A34FF">
        <w:rPr>
          <w:b/>
          <w:sz w:val="24"/>
          <w:szCs w:val="24"/>
        </w:rPr>
        <w:t xml:space="preserve"> </w:t>
      </w:r>
      <w:r>
        <w:rPr>
          <w:b/>
          <w:sz w:val="24"/>
          <w:szCs w:val="24"/>
        </w:rPr>
        <w:t>Кышик</w:t>
      </w:r>
    </w:p>
    <w:tbl>
      <w:tblPr>
        <w:tblStyle w:val="a8"/>
        <w:tblW w:w="9249" w:type="dxa"/>
        <w:tblInd w:w="108" w:type="dxa"/>
        <w:tblLayout w:type="fixed"/>
        <w:tblLook w:val="0000" w:firstRow="0" w:lastRow="0" w:firstColumn="0" w:lastColumn="0" w:noHBand="0" w:noVBand="0"/>
      </w:tblPr>
      <w:tblGrid>
        <w:gridCol w:w="3578"/>
        <w:gridCol w:w="1417"/>
        <w:gridCol w:w="4254"/>
      </w:tblGrid>
      <w:tr w:rsidR="00BC2943" w:rsidRPr="008A34FF" w:rsidTr="007C574B">
        <w:trPr>
          <w:trHeight w:val="234"/>
        </w:trPr>
        <w:tc>
          <w:tcPr>
            <w:tcW w:w="3578" w:type="dxa"/>
          </w:tcPr>
          <w:p w:rsidR="00BC2943" w:rsidRPr="008A34FF" w:rsidRDefault="00BC2943" w:rsidP="007C574B">
            <w:pPr>
              <w:pStyle w:val="Default"/>
              <w:jc w:val="center"/>
              <w:rPr>
                <w:color w:val="auto"/>
              </w:rPr>
            </w:pPr>
            <w:r w:rsidRPr="008A34FF">
              <w:rPr>
                <w:b/>
                <w:bCs/>
                <w:color w:val="auto"/>
              </w:rPr>
              <w:t>Единица административного деления</w:t>
            </w:r>
          </w:p>
        </w:tc>
        <w:tc>
          <w:tcPr>
            <w:tcW w:w="1417" w:type="dxa"/>
          </w:tcPr>
          <w:p w:rsidR="00BC2943" w:rsidRPr="008A34FF" w:rsidRDefault="00BC2943" w:rsidP="007C574B">
            <w:pPr>
              <w:pStyle w:val="Default"/>
              <w:jc w:val="center"/>
              <w:rPr>
                <w:color w:val="auto"/>
              </w:rPr>
            </w:pPr>
            <w:r w:rsidRPr="008A34FF">
              <w:rPr>
                <w:b/>
                <w:bCs/>
                <w:color w:val="auto"/>
              </w:rPr>
              <w:t>Единица измерения</w:t>
            </w:r>
          </w:p>
        </w:tc>
        <w:tc>
          <w:tcPr>
            <w:tcW w:w="4254" w:type="dxa"/>
          </w:tcPr>
          <w:p w:rsidR="00BC2943" w:rsidRPr="008A34FF" w:rsidRDefault="00BC2943" w:rsidP="007C574B">
            <w:pPr>
              <w:pStyle w:val="Default"/>
              <w:jc w:val="center"/>
              <w:rPr>
                <w:color w:val="auto"/>
              </w:rPr>
            </w:pPr>
            <w:r w:rsidRPr="008A34FF">
              <w:rPr>
                <w:b/>
                <w:bCs/>
                <w:color w:val="auto"/>
              </w:rPr>
              <w:t>Расчетное значение потребления</w:t>
            </w:r>
          </w:p>
        </w:tc>
      </w:tr>
      <w:tr w:rsidR="00BC2943" w:rsidRPr="008A34FF" w:rsidTr="007C574B">
        <w:trPr>
          <w:trHeight w:val="104"/>
        </w:trPr>
        <w:tc>
          <w:tcPr>
            <w:tcW w:w="3578" w:type="dxa"/>
          </w:tcPr>
          <w:p w:rsidR="00BC2943" w:rsidRPr="008A34FF" w:rsidRDefault="00BC2943">
            <w:pPr>
              <w:pStyle w:val="Default"/>
              <w:rPr>
                <w:color w:val="auto"/>
              </w:rPr>
            </w:pPr>
            <w:r>
              <w:rPr>
                <w:color w:val="auto"/>
              </w:rPr>
              <w:t>с. Кышик</w:t>
            </w:r>
          </w:p>
        </w:tc>
        <w:tc>
          <w:tcPr>
            <w:tcW w:w="1417" w:type="dxa"/>
          </w:tcPr>
          <w:p w:rsidR="00BC2943" w:rsidRPr="008A34FF" w:rsidRDefault="00BC2943">
            <w:pPr>
              <w:pStyle w:val="Default"/>
              <w:rPr>
                <w:color w:val="auto"/>
              </w:rPr>
            </w:pPr>
            <w:r>
              <w:rPr>
                <w:color w:val="auto"/>
              </w:rPr>
              <w:t>м3/сут.</w:t>
            </w:r>
          </w:p>
        </w:tc>
        <w:tc>
          <w:tcPr>
            <w:tcW w:w="4254" w:type="dxa"/>
          </w:tcPr>
          <w:p w:rsidR="00BC2943" w:rsidRPr="008A34FF" w:rsidRDefault="00BC2943" w:rsidP="007C574B">
            <w:pPr>
              <w:jc w:val="center"/>
              <w:rPr>
                <w:rFonts w:eastAsia="Times New Roman"/>
              </w:rPr>
            </w:pPr>
            <w:r>
              <w:rPr>
                <w:rFonts w:eastAsia="Times New Roman"/>
              </w:rPr>
              <w:t>291,82</w:t>
            </w:r>
          </w:p>
        </w:tc>
      </w:tr>
      <w:tr w:rsidR="00BC2943" w:rsidRPr="008A34FF" w:rsidTr="007C574B">
        <w:trPr>
          <w:trHeight w:val="104"/>
        </w:trPr>
        <w:tc>
          <w:tcPr>
            <w:tcW w:w="3578" w:type="dxa"/>
          </w:tcPr>
          <w:p w:rsidR="00BC2943" w:rsidRPr="008A34FF" w:rsidRDefault="00BC2943">
            <w:pPr>
              <w:pStyle w:val="Default"/>
              <w:rPr>
                <w:color w:val="auto"/>
              </w:rPr>
            </w:pPr>
            <w:r w:rsidRPr="008A34FF">
              <w:rPr>
                <w:color w:val="auto"/>
              </w:rPr>
              <w:t>ВСЕГО</w:t>
            </w:r>
          </w:p>
        </w:tc>
        <w:tc>
          <w:tcPr>
            <w:tcW w:w="1417" w:type="dxa"/>
          </w:tcPr>
          <w:p w:rsidR="00BC2943" w:rsidRPr="008A34FF" w:rsidRDefault="00BC2943" w:rsidP="007C574B">
            <w:pPr>
              <w:pStyle w:val="Default"/>
              <w:rPr>
                <w:color w:val="auto"/>
              </w:rPr>
            </w:pPr>
            <w:r w:rsidRPr="008A34FF">
              <w:rPr>
                <w:color w:val="auto"/>
              </w:rPr>
              <w:t>м3/сут</w:t>
            </w:r>
            <w:r>
              <w:rPr>
                <w:color w:val="auto"/>
              </w:rPr>
              <w:t>.</w:t>
            </w:r>
            <w:r w:rsidRPr="008A34FF">
              <w:rPr>
                <w:color w:val="auto"/>
              </w:rPr>
              <w:t xml:space="preserve"> </w:t>
            </w:r>
          </w:p>
        </w:tc>
        <w:tc>
          <w:tcPr>
            <w:tcW w:w="4254" w:type="dxa"/>
          </w:tcPr>
          <w:p w:rsidR="00BC2943" w:rsidRPr="008A34FF" w:rsidRDefault="00BC2943" w:rsidP="007C574B">
            <w:pPr>
              <w:jc w:val="center"/>
              <w:rPr>
                <w:rFonts w:eastAsia="Times New Roman"/>
              </w:rPr>
            </w:pPr>
            <w:r>
              <w:rPr>
                <w:rFonts w:eastAsia="Times New Roman"/>
              </w:rPr>
              <w:t>291,82</w:t>
            </w:r>
          </w:p>
        </w:tc>
      </w:tr>
    </w:tbl>
    <w:p w:rsidR="00BC2943" w:rsidRPr="00EB452E" w:rsidRDefault="00BC2943" w:rsidP="007C574B">
      <w:pPr>
        <w:pStyle w:val="Default"/>
        <w:ind w:firstLine="709"/>
        <w:jc w:val="both"/>
      </w:pPr>
      <w:r w:rsidRPr="00EB452E">
        <w:rPr>
          <w:b/>
          <w:bCs/>
        </w:rPr>
        <w:t>3.3. Структурный водный баланс реализации воды по группам потребителей</w:t>
      </w:r>
      <w:r>
        <w:rPr>
          <w:b/>
          <w:bCs/>
        </w:rPr>
        <w:t>.</w:t>
      </w:r>
      <w:r w:rsidRPr="00EB452E">
        <w:rPr>
          <w:b/>
          <w:bCs/>
        </w:rPr>
        <w:t xml:space="preserve"> </w:t>
      </w:r>
    </w:p>
    <w:p w:rsidR="00BC2943" w:rsidRDefault="00BC2943" w:rsidP="007C574B">
      <w:pPr>
        <w:pStyle w:val="Default"/>
        <w:ind w:firstLine="709"/>
        <w:jc w:val="both"/>
        <w:rPr>
          <w:b/>
          <w:bCs/>
        </w:rPr>
      </w:pPr>
      <w:r w:rsidRPr="00EB452E">
        <w:t>Структура потребления воды по отдельным видам потребителей сельского поселения</w:t>
      </w:r>
      <w:r>
        <w:t xml:space="preserve"> Кышик</w:t>
      </w:r>
      <w:r w:rsidRPr="00EB452E">
        <w:t xml:space="preserve"> представлена в таблице и на диаграмме рисунка </w:t>
      </w:r>
      <w:r>
        <w:t>2</w:t>
      </w:r>
      <w:r w:rsidRPr="00EB452E">
        <w:t xml:space="preserve">. </w:t>
      </w:r>
    </w:p>
    <w:p w:rsidR="00BC2943" w:rsidRDefault="00BC2943" w:rsidP="007C574B">
      <w:pPr>
        <w:pStyle w:val="Default"/>
        <w:ind w:firstLine="709"/>
        <w:jc w:val="both"/>
        <w:rPr>
          <w:b/>
          <w:bCs/>
        </w:rPr>
      </w:pPr>
      <w:r w:rsidRPr="00EB452E">
        <w:rPr>
          <w:b/>
          <w:bCs/>
        </w:rPr>
        <w:t>Таблица</w:t>
      </w:r>
      <w:r>
        <w:rPr>
          <w:b/>
          <w:bCs/>
        </w:rPr>
        <w:t xml:space="preserve"> 8</w:t>
      </w:r>
      <w:r w:rsidRPr="00EB452E">
        <w:rPr>
          <w:b/>
          <w:bCs/>
        </w:rPr>
        <w:t xml:space="preserve"> </w:t>
      </w:r>
      <w:r>
        <w:rPr>
          <w:b/>
          <w:bCs/>
        </w:rPr>
        <w:t>–</w:t>
      </w:r>
      <w:r w:rsidRPr="00EB452E">
        <w:rPr>
          <w:b/>
          <w:bCs/>
        </w:rPr>
        <w:t xml:space="preserve"> Потребление воды по отдельным видам потребителей сельского поселения </w:t>
      </w:r>
      <w:r>
        <w:rPr>
          <w:b/>
          <w:bCs/>
        </w:rPr>
        <w:t>Кышик</w:t>
      </w:r>
    </w:p>
    <w:tbl>
      <w:tblPr>
        <w:tblStyle w:val="a8"/>
        <w:tblW w:w="9180" w:type="dxa"/>
        <w:tblInd w:w="108" w:type="dxa"/>
        <w:tblLook w:val="04A0" w:firstRow="1" w:lastRow="0" w:firstColumn="1" w:lastColumn="0" w:noHBand="0" w:noVBand="1"/>
      </w:tblPr>
      <w:tblGrid>
        <w:gridCol w:w="5231"/>
        <w:gridCol w:w="1890"/>
        <w:gridCol w:w="1135"/>
        <w:gridCol w:w="924"/>
      </w:tblGrid>
      <w:tr w:rsidR="00BC2943" w:rsidRPr="006D0E10" w:rsidTr="007C574B">
        <w:trPr>
          <w:trHeight w:val="1096"/>
        </w:trPr>
        <w:tc>
          <w:tcPr>
            <w:tcW w:w="5231" w:type="dxa"/>
            <w:hideMark/>
          </w:tcPr>
          <w:p w:rsidR="00BC2943" w:rsidRPr="006D0E10" w:rsidRDefault="00BC2943" w:rsidP="007C574B">
            <w:pPr>
              <w:jc w:val="center"/>
              <w:rPr>
                <w:rFonts w:eastAsia="Times New Roman"/>
                <w:color w:val="000000"/>
                <w:sz w:val="24"/>
                <w:szCs w:val="24"/>
              </w:rPr>
            </w:pPr>
            <w:r w:rsidRPr="006D0E10">
              <w:rPr>
                <w:rFonts w:eastAsia="Times New Roman"/>
                <w:color w:val="000000"/>
                <w:sz w:val="24"/>
                <w:szCs w:val="24"/>
              </w:rPr>
              <w:t>Статья расхода</w:t>
            </w:r>
          </w:p>
        </w:tc>
        <w:tc>
          <w:tcPr>
            <w:tcW w:w="1890" w:type="dxa"/>
            <w:hideMark/>
          </w:tcPr>
          <w:p w:rsidR="00BC2943" w:rsidRPr="006D0E10" w:rsidRDefault="00BC2943" w:rsidP="007C574B">
            <w:pPr>
              <w:jc w:val="center"/>
              <w:rPr>
                <w:rFonts w:eastAsia="Times New Roman"/>
                <w:color w:val="000000"/>
                <w:sz w:val="24"/>
                <w:szCs w:val="24"/>
              </w:rPr>
            </w:pPr>
            <w:r w:rsidRPr="006D0E10">
              <w:rPr>
                <w:rFonts w:eastAsia="Times New Roman"/>
                <w:color w:val="000000"/>
                <w:sz w:val="24"/>
                <w:szCs w:val="24"/>
              </w:rPr>
              <w:t>Единица измерения</w:t>
            </w:r>
          </w:p>
        </w:tc>
        <w:tc>
          <w:tcPr>
            <w:tcW w:w="1135" w:type="dxa"/>
            <w:textDirection w:val="btLr"/>
            <w:hideMark/>
          </w:tcPr>
          <w:p w:rsidR="00BC2943" w:rsidRPr="006D0E10" w:rsidRDefault="00BC2943" w:rsidP="007C574B">
            <w:pPr>
              <w:jc w:val="center"/>
              <w:rPr>
                <w:rFonts w:eastAsia="Times New Roman"/>
                <w:color w:val="000000"/>
                <w:sz w:val="24"/>
                <w:szCs w:val="24"/>
              </w:rPr>
            </w:pPr>
            <w:r w:rsidRPr="006D0E10">
              <w:rPr>
                <w:rFonts w:eastAsia="Times New Roman"/>
                <w:color w:val="000000"/>
                <w:sz w:val="24"/>
                <w:szCs w:val="24"/>
              </w:rPr>
              <w:t>с.</w:t>
            </w:r>
            <w:r>
              <w:rPr>
                <w:rFonts w:eastAsia="Times New Roman"/>
                <w:color w:val="000000"/>
                <w:sz w:val="24"/>
                <w:szCs w:val="24"/>
              </w:rPr>
              <w:t xml:space="preserve"> </w:t>
            </w:r>
            <w:r w:rsidRPr="006D0E10">
              <w:rPr>
                <w:rFonts w:eastAsia="Times New Roman"/>
                <w:color w:val="000000"/>
                <w:sz w:val="24"/>
                <w:szCs w:val="24"/>
              </w:rPr>
              <w:t>Кышик</w:t>
            </w:r>
          </w:p>
        </w:tc>
        <w:tc>
          <w:tcPr>
            <w:tcW w:w="924" w:type="dxa"/>
            <w:textDirection w:val="btLr"/>
            <w:hideMark/>
          </w:tcPr>
          <w:p w:rsidR="00BC2943" w:rsidRPr="006D0E10" w:rsidRDefault="00BC2943" w:rsidP="007C574B">
            <w:pPr>
              <w:jc w:val="center"/>
              <w:rPr>
                <w:rFonts w:eastAsia="Times New Roman"/>
                <w:color w:val="000000"/>
                <w:sz w:val="24"/>
                <w:szCs w:val="24"/>
              </w:rPr>
            </w:pPr>
            <w:r w:rsidRPr="006D0E10">
              <w:rPr>
                <w:rFonts w:eastAsia="Times New Roman"/>
                <w:color w:val="000000"/>
                <w:sz w:val="24"/>
                <w:szCs w:val="24"/>
              </w:rPr>
              <w:t>ИТОГО</w:t>
            </w:r>
          </w:p>
        </w:tc>
      </w:tr>
      <w:tr w:rsidR="00BC2943" w:rsidRPr="006D0E10" w:rsidTr="007C574B">
        <w:trPr>
          <w:trHeight w:val="273"/>
        </w:trPr>
        <w:tc>
          <w:tcPr>
            <w:tcW w:w="5231" w:type="dxa"/>
            <w:hideMark/>
          </w:tcPr>
          <w:p w:rsidR="00BC2943" w:rsidRPr="006D0E10" w:rsidRDefault="00BC2943" w:rsidP="007C574B">
            <w:pPr>
              <w:rPr>
                <w:rFonts w:eastAsia="Times New Roman"/>
                <w:color w:val="000000"/>
                <w:sz w:val="24"/>
                <w:szCs w:val="24"/>
              </w:rPr>
            </w:pPr>
            <w:r w:rsidRPr="006D0E10">
              <w:rPr>
                <w:rFonts w:eastAsia="Times New Roman"/>
                <w:color w:val="000000"/>
                <w:sz w:val="24"/>
                <w:szCs w:val="24"/>
              </w:rPr>
              <w:t xml:space="preserve">Отпущено воды всем потребителям </w:t>
            </w:r>
          </w:p>
        </w:tc>
        <w:tc>
          <w:tcPr>
            <w:tcW w:w="1890" w:type="dxa"/>
            <w:hideMark/>
          </w:tcPr>
          <w:p w:rsidR="00BC2943" w:rsidRPr="006D0E10" w:rsidRDefault="00BC2943" w:rsidP="007C574B">
            <w:pPr>
              <w:jc w:val="center"/>
              <w:rPr>
                <w:rFonts w:eastAsia="Times New Roman"/>
                <w:color w:val="000000"/>
                <w:sz w:val="24"/>
                <w:szCs w:val="24"/>
              </w:rPr>
            </w:pPr>
            <w:r w:rsidRPr="006D0E10">
              <w:rPr>
                <w:rFonts w:eastAsia="Times New Roman"/>
                <w:color w:val="000000"/>
                <w:sz w:val="24"/>
                <w:szCs w:val="24"/>
              </w:rPr>
              <w:t>тыс</w:t>
            </w:r>
            <w:r>
              <w:rPr>
                <w:rFonts w:eastAsia="Times New Roman"/>
                <w:color w:val="000000"/>
                <w:sz w:val="24"/>
                <w:szCs w:val="24"/>
              </w:rPr>
              <w:t>.</w:t>
            </w:r>
            <w:r w:rsidRPr="006D0E10">
              <w:rPr>
                <w:rFonts w:eastAsia="Times New Roman"/>
                <w:color w:val="000000"/>
                <w:sz w:val="24"/>
                <w:szCs w:val="24"/>
              </w:rPr>
              <w:t xml:space="preserve"> м</w:t>
            </w:r>
            <w:r w:rsidRPr="006D0E10">
              <w:rPr>
                <w:rFonts w:eastAsia="Times New Roman"/>
                <w:color w:val="000000"/>
                <w:sz w:val="24"/>
                <w:szCs w:val="24"/>
                <w:vertAlign w:val="superscript"/>
              </w:rPr>
              <w:t>3</w:t>
            </w:r>
          </w:p>
        </w:tc>
        <w:tc>
          <w:tcPr>
            <w:tcW w:w="1135" w:type="dxa"/>
            <w:hideMark/>
          </w:tcPr>
          <w:p w:rsidR="00BC2943" w:rsidRPr="006D0E10" w:rsidRDefault="00BC2943" w:rsidP="007C574B">
            <w:pPr>
              <w:jc w:val="center"/>
              <w:rPr>
                <w:rFonts w:eastAsia="Times New Roman"/>
                <w:color w:val="000000"/>
                <w:sz w:val="24"/>
                <w:szCs w:val="24"/>
              </w:rPr>
            </w:pPr>
            <w:r w:rsidRPr="006D0E10">
              <w:rPr>
                <w:rFonts w:eastAsia="Times New Roman"/>
                <w:color w:val="000000"/>
                <w:sz w:val="24"/>
                <w:szCs w:val="24"/>
              </w:rPr>
              <w:t>6,54</w:t>
            </w:r>
          </w:p>
        </w:tc>
        <w:tc>
          <w:tcPr>
            <w:tcW w:w="924" w:type="dxa"/>
            <w:hideMark/>
          </w:tcPr>
          <w:p w:rsidR="00BC2943" w:rsidRPr="006D0E10" w:rsidRDefault="00BC2943" w:rsidP="007C574B">
            <w:pPr>
              <w:jc w:val="center"/>
              <w:rPr>
                <w:rFonts w:eastAsia="Times New Roman"/>
                <w:color w:val="000000"/>
                <w:sz w:val="24"/>
                <w:szCs w:val="24"/>
              </w:rPr>
            </w:pPr>
            <w:r w:rsidRPr="006D0E10">
              <w:rPr>
                <w:rFonts w:eastAsia="Times New Roman"/>
                <w:color w:val="000000"/>
                <w:sz w:val="24"/>
                <w:szCs w:val="24"/>
              </w:rPr>
              <w:t>6,54</w:t>
            </w:r>
          </w:p>
        </w:tc>
      </w:tr>
      <w:tr w:rsidR="00BC2943" w:rsidRPr="006D0E10" w:rsidTr="007C574B">
        <w:trPr>
          <w:trHeight w:val="229"/>
        </w:trPr>
        <w:tc>
          <w:tcPr>
            <w:tcW w:w="5231" w:type="dxa"/>
            <w:hideMark/>
          </w:tcPr>
          <w:p w:rsidR="00BC2943" w:rsidRPr="006D0E10" w:rsidRDefault="00BC2943" w:rsidP="007C574B">
            <w:pPr>
              <w:rPr>
                <w:rFonts w:eastAsia="Times New Roman"/>
                <w:color w:val="000000"/>
                <w:sz w:val="24"/>
                <w:szCs w:val="24"/>
              </w:rPr>
            </w:pPr>
            <w:r w:rsidRPr="006D0E10">
              <w:rPr>
                <w:rFonts w:eastAsia="Times New Roman"/>
                <w:color w:val="000000"/>
                <w:sz w:val="24"/>
                <w:szCs w:val="24"/>
              </w:rPr>
              <w:t>в том числе:</w:t>
            </w:r>
          </w:p>
        </w:tc>
        <w:tc>
          <w:tcPr>
            <w:tcW w:w="1890" w:type="dxa"/>
            <w:hideMark/>
          </w:tcPr>
          <w:p w:rsidR="00BC2943" w:rsidRPr="006D0E10" w:rsidRDefault="00BC2943" w:rsidP="007C574B">
            <w:pPr>
              <w:jc w:val="center"/>
              <w:rPr>
                <w:rFonts w:eastAsia="Times New Roman"/>
                <w:color w:val="000000"/>
                <w:sz w:val="24"/>
                <w:szCs w:val="24"/>
              </w:rPr>
            </w:pPr>
            <w:r w:rsidRPr="006D0E10">
              <w:rPr>
                <w:rFonts w:eastAsia="Times New Roman"/>
                <w:color w:val="000000"/>
                <w:sz w:val="24"/>
                <w:szCs w:val="24"/>
              </w:rPr>
              <w:t>%</w:t>
            </w:r>
          </w:p>
        </w:tc>
        <w:tc>
          <w:tcPr>
            <w:tcW w:w="1135" w:type="dxa"/>
            <w:hideMark/>
          </w:tcPr>
          <w:p w:rsidR="00BC2943" w:rsidRPr="006D0E10" w:rsidRDefault="00BC2943" w:rsidP="007C574B">
            <w:pPr>
              <w:jc w:val="center"/>
              <w:rPr>
                <w:rFonts w:eastAsia="Times New Roman"/>
                <w:color w:val="000000"/>
                <w:sz w:val="24"/>
                <w:szCs w:val="24"/>
              </w:rPr>
            </w:pPr>
            <w:r w:rsidRPr="006D0E10">
              <w:rPr>
                <w:rFonts w:eastAsia="Times New Roman"/>
                <w:color w:val="000000"/>
                <w:sz w:val="24"/>
                <w:szCs w:val="24"/>
              </w:rPr>
              <w:t>100%</w:t>
            </w:r>
          </w:p>
        </w:tc>
        <w:tc>
          <w:tcPr>
            <w:tcW w:w="924" w:type="dxa"/>
            <w:hideMark/>
          </w:tcPr>
          <w:p w:rsidR="00BC2943" w:rsidRPr="006D0E10" w:rsidRDefault="00BC2943" w:rsidP="007C574B">
            <w:pPr>
              <w:jc w:val="center"/>
              <w:rPr>
                <w:rFonts w:eastAsia="Times New Roman"/>
                <w:color w:val="000000"/>
                <w:sz w:val="24"/>
                <w:szCs w:val="24"/>
              </w:rPr>
            </w:pPr>
            <w:r w:rsidRPr="006D0E10">
              <w:rPr>
                <w:rFonts w:eastAsia="Times New Roman"/>
                <w:color w:val="000000"/>
                <w:sz w:val="24"/>
                <w:szCs w:val="24"/>
              </w:rPr>
              <w:t> </w:t>
            </w:r>
          </w:p>
        </w:tc>
      </w:tr>
      <w:tr w:rsidR="00BC2943" w:rsidRPr="006D0E10" w:rsidTr="007C574B">
        <w:trPr>
          <w:trHeight w:val="229"/>
        </w:trPr>
        <w:tc>
          <w:tcPr>
            <w:tcW w:w="5231" w:type="dxa"/>
            <w:hideMark/>
          </w:tcPr>
          <w:p w:rsidR="00BC2943" w:rsidRPr="006D0E10" w:rsidRDefault="00BC2943" w:rsidP="007C574B">
            <w:pPr>
              <w:rPr>
                <w:rFonts w:eastAsia="Times New Roman"/>
                <w:color w:val="000000"/>
                <w:sz w:val="24"/>
                <w:szCs w:val="24"/>
              </w:rPr>
            </w:pPr>
            <w:r w:rsidRPr="006D0E10">
              <w:rPr>
                <w:rFonts w:eastAsia="Times New Roman"/>
                <w:color w:val="000000"/>
                <w:sz w:val="24"/>
                <w:szCs w:val="24"/>
              </w:rPr>
              <w:t>своим потребителям (абонентам)</w:t>
            </w:r>
          </w:p>
        </w:tc>
        <w:tc>
          <w:tcPr>
            <w:tcW w:w="1890" w:type="dxa"/>
            <w:hideMark/>
          </w:tcPr>
          <w:p w:rsidR="00BC2943" w:rsidRPr="006D0E10" w:rsidRDefault="00BC2943" w:rsidP="007C574B">
            <w:pPr>
              <w:jc w:val="center"/>
              <w:rPr>
                <w:rFonts w:eastAsia="Times New Roman"/>
                <w:color w:val="000000"/>
                <w:sz w:val="24"/>
                <w:szCs w:val="24"/>
              </w:rPr>
            </w:pPr>
            <w:r w:rsidRPr="006D0E10">
              <w:rPr>
                <w:rFonts w:eastAsia="Times New Roman"/>
                <w:color w:val="000000"/>
                <w:sz w:val="24"/>
                <w:szCs w:val="24"/>
              </w:rPr>
              <w:t>тыс</w:t>
            </w:r>
            <w:r>
              <w:rPr>
                <w:rFonts w:eastAsia="Times New Roman"/>
                <w:color w:val="000000"/>
                <w:sz w:val="24"/>
                <w:szCs w:val="24"/>
              </w:rPr>
              <w:t>.</w:t>
            </w:r>
            <w:r w:rsidRPr="006D0E10">
              <w:rPr>
                <w:rFonts w:eastAsia="Times New Roman"/>
                <w:color w:val="000000"/>
                <w:sz w:val="24"/>
                <w:szCs w:val="24"/>
              </w:rPr>
              <w:t xml:space="preserve"> м3</w:t>
            </w:r>
          </w:p>
        </w:tc>
        <w:tc>
          <w:tcPr>
            <w:tcW w:w="1135" w:type="dxa"/>
            <w:hideMark/>
          </w:tcPr>
          <w:p w:rsidR="00BC2943" w:rsidRPr="006D0E10" w:rsidRDefault="00BC2943" w:rsidP="007C574B">
            <w:pPr>
              <w:jc w:val="center"/>
              <w:rPr>
                <w:rFonts w:eastAsia="Times New Roman"/>
                <w:color w:val="000000"/>
                <w:sz w:val="24"/>
                <w:szCs w:val="24"/>
              </w:rPr>
            </w:pPr>
            <w:r w:rsidRPr="006D0E10">
              <w:rPr>
                <w:rFonts w:eastAsia="Times New Roman"/>
                <w:color w:val="000000"/>
                <w:sz w:val="24"/>
                <w:szCs w:val="24"/>
              </w:rPr>
              <w:t>6,54</w:t>
            </w:r>
          </w:p>
        </w:tc>
        <w:tc>
          <w:tcPr>
            <w:tcW w:w="924" w:type="dxa"/>
            <w:hideMark/>
          </w:tcPr>
          <w:p w:rsidR="00BC2943" w:rsidRPr="006D0E10" w:rsidRDefault="00BC2943" w:rsidP="007C574B">
            <w:pPr>
              <w:jc w:val="center"/>
              <w:rPr>
                <w:rFonts w:eastAsia="Times New Roman"/>
                <w:color w:val="000000"/>
                <w:sz w:val="24"/>
                <w:szCs w:val="24"/>
              </w:rPr>
            </w:pPr>
            <w:r w:rsidRPr="006D0E10">
              <w:rPr>
                <w:rFonts w:eastAsia="Times New Roman"/>
                <w:color w:val="000000"/>
                <w:sz w:val="24"/>
                <w:szCs w:val="24"/>
              </w:rPr>
              <w:t>6,54</w:t>
            </w:r>
          </w:p>
        </w:tc>
      </w:tr>
      <w:tr w:rsidR="00BC2943" w:rsidRPr="006D0E10" w:rsidTr="007C574B">
        <w:trPr>
          <w:trHeight w:val="229"/>
        </w:trPr>
        <w:tc>
          <w:tcPr>
            <w:tcW w:w="5231" w:type="dxa"/>
            <w:hideMark/>
          </w:tcPr>
          <w:p w:rsidR="00BC2943" w:rsidRPr="006D0E10" w:rsidRDefault="00BC2943" w:rsidP="007C574B">
            <w:pPr>
              <w:rPr>
                <w:rFonts w:eastAsia="Times New Roman"/>
                <w:color w:val="000000"/>
                <w:sz w:val="24"/>
                <w:szCs w:val="24"/>
              </w:rPr>
            </w:pPr>
            <w:r w:rsidRPr="006D0E10">
              <w:rPr>
                <w:rFonts w:eastAsia="Times New Roman"/>
                <w:color w:val="000000"/>
                <w:sz w:val="24"/>
                <w:szCs w:val="24"/>
              </w:rPr>
              <w:t>из них:</w:t>
            </w:r>
          </w:p>
        </w:tc>
        <w:tc>
          <w:tcPr>
            <w:tcW w:w="1890" w:type="dxa"/>
            <w:hideMark/>
          </w:tcPr>
          <w:p w:rsidR="00BC2943" w:rsidRPr="006D0E10" w:rsidRDefault="00BC2943" w:rsidP="007C574B">
            <w:pPr>
              <w:jc w:val="center"/>
              <w:rPr>
                <w:rFonts w:eastAsia="Times New Roman"/>
                <w:color w:val="000000"/>
                <w:sz w:val="24"/>
                <w:szCs w:val="24"/>
              </w:rPr>
            </w:pPr>
            <w:r w:rsidRPr="006D0E10">
              <w:rPr>
                <w:rFonts w:eastAsia="Times New Roman"/>
                <w:color w:val="000000"/>
                <w:sz w:val="24"/>
                <w:szCs w:val="24"/>
              </w:rPr>
              <w:t> </w:t>
            </w:r>
          </w:p>
        </w:tc>
        <w:tc>
          <w:tcPr>
            <w:tcW w:w="1135" w:type="dxa"/>
            <w:hideMark/>
          </w:tcPr>
          <w:p w:rsidR="00BC2943" w:rsidRPr="006D0E10" w:rsidRDefault="00BC2943" w:rsidP="007C574B">
            <w:pPr>
              <w:jc w:val="center"/>
              <w:rPr>
                <w:rFonts w:eastAsia="Times New Roman"/>
                <w:color w:val="000000"/>
                <w:sz w:val="24"/>
                <w:szCs w:val="24"/>
              </w:rPr>
            </w:pPr>
            <w:r w:rsidRPr="006D0E10">
              <w:rPr>
                <w:rFonts w:eastAsia="Times New Roman"/>
                <w:color w:val="000000"/>
                <w:sz w:val="24"/>
                <w:szCs w:val="24"/>
              </w:rPr>
              <w:t> </w:t>
            </w:r>
          </w:p>
        </w:tc>
        <w:tc>
          <w:tcPr>
            <w:tcW w:w="924" w:type="dxa"/>
            <w:hideMark/>
          </w:tcPr>
          <w:p w:rsidR="00BC2943" w:rsidRPr="006D0E10" w:rsidRDefault="00BC2943" w:rsidP="007C574B">
            <w:pPr>
              <w:jc w:val="center"/>
              <w:rPr>
                <w:rFonts w:eastAsia="Times New Roman"/>
                <w:color w:val="000000"/>
                <w:sz w:val="24"/>
                <w:szCs w:val="24"/>
              </w:rPr>
            </w:pPr>
            <w:r w:rsidRPr="006D0E10">
              <w:rPr>
                <w:rFonts w:eastAsia="Times New Roman"/>
                <w:color w:val="000000"/>
                <w:sz w:val="24"/>
                <w:szCs w:val="24"/>
              </w:rPr>
              <w:t>0</w:t>
            </w:r>
          </w:p>
        </w:tc>
      </w:tr>
      <w:tr w:rsidR="00BC2943" w:rsidRPr="006D0E10" w:rsidTr="007C574B">
        <w:trPr>
          <w:trHeight w:val="273"/>
        </w:trPr>
        <w:tc>
          <w:tcPr>
            <w:tcW w:w="5231" w:type="dxa"/>
            <w:hideMark/>
          </w:tcPr>
          <w:p w:rsidR="00BC2943" w:rsidRPr="006D0E10" w:rsidRDefault="00BC2943" w:rsidP="007C574B">
            <w:pPr>
              <w:rPr>
                <w:rFonts w:eastAsia="Times New Roman"/>
                <w:color w:val="000000"/>
                <w:sz w:val="24"/>
                <w:szCs w:val="24"/>
              </w:rPr>
            </w:pPr>
            <w:r>
              <w:rPr>
                <w:rFonts w:eastAsia="Times New Roman"/>
                <w:color w:val="000000"/>
                <w:sz w:val="24"/>
                <w:szCs w:val="24"/>
              </w:rPr>
              <w:t>население</w:t>
            </w:r>
          </w:p>
        </w:tc>
        <w:tc>
          <w:tcPr>
            <w:tcW w:w="1890" w:type="dxa"/>
            <w:hideMark/>
          </w:tcPr>
          <w:p w:rsidR="00BC2943" w:rsidRPr="006D0E10" w:rsidRDefault="00BC2943" w:rsidP="007C574B">
            <w:pPr>
              <w:jc w:val="center"/>
              <w:rPr>
                <w:rFonts w:eastAsia="Times New Roman"/>
                <w:color w:val="000000"/>
                <w:sz w:val="24"/>
                <w:szCs w:val="24"/>
              </w:rPr>
            </w:pPr>
            <w:r w:rsidRPr="006D0E10">
              <w:rPr>
                <w:rFonts w:eastAsia="Times New Roman"/>
                <w:color w:val="000000"/>
                <w:sz w:val="24"/>
                <w:szCs w:val="24"/>
              </w:rPr>
              <w:t>тыс</w:t>
            </w:r>
            <w:r>
              <w:rPr>
                <w:rFonts w:eastAsia="Times New Roman"/>
                <w:color w:val="000000"/>
                <w:sz w:val="24"/>
                <w:szCs w:val="24"/>
              </w:rPr>
              <w:t>.</w:t>
            </w:r>
            <w:r w:rsidRPr="006D0E10">
              <w:rPr>
                <w:rFonts w:eastAsia="Times New Roman"/>
                <w:color w:val="000000"/>
                <w:sz w:val="24"/>
                <w:szCs w:val="24"/>
              </w:rPr>
              <w:t xml:space="preserve"> м</w:t>
            </w:r>
            <w:r w:rsidRPr="006D0E10">
              <w:rPr>
                <w:rFonts w:eastAsia="Times New Roman"/>
                <w:color w:val="000000"/>
                <w:sz w:val="24"/>
                <w:szCs w:val="24"/>
                <w:vertAlign w:val="superscript"/>
              </w:rPr>
              <w:t>3</w:t>
            </w:r>
          </w:p>
        </w:tc>
        <w:tc>
          <w:tcPr>
            <w:tcW w:w="1135" w:type="dxa"/>
            <w:hideMark/>
          </w:tcPr>
          <w:p w:rsidR="00BC2943" w:rsidRPr="006D0E10" w:rsidRDefault="00BC2943" w:rsidP="007C574B">
            <w:pPr>
              <w:jc w:val="center"/>
              <w:rPr>
                <w:rFonts w:eastAsia="Times New Roman"/>
                <w:color w:val="000000"/>
                <w:sz w:val="24"/>
                <w:szCs w:val="24"/>
              </w:rPr>
            </w:pPr>
            <w:r w:rsidRPr="006D0E10">
              <w:rPr>
                <w:rFonts w:eastAsia="Times New Roman"/>
                <w:color w:val="000000"/>
                <w:sz w:val="24"/>
                <w:szCs w:val="24"/>
              </w:rPr>
              <w:t>0,23</w:t>
            </w:r>
          </w:p>
        </w:tc>
        <w:tc>
          <w:tcPr>
            <w:tcW w:w="924" w:type="dxa"/>
            <w:hideMark/>
          </w:tcPr>
          <w:p w:rsidR="00BC2943" w:rsidRPr="006D0E10" w:rsidRDefault="00BC2943" w:rsidP="007C574B">
            <w:pPr>
              <w:jc w:val="center"/>
              <w:rPr>
                <w:rFonts w:eastAsia="Times New Roman"/>
                <w:color w:val="000000"/>
                <w:sz w:val="24"/>
                <w:szCs w:val="24"/>
              </w:rPr>
            </w:pPr>
            <w:r w:rsidRPr="006D0E10">
              <w:rPr>
                <w:rFonts w:eastAsia="Times New Roman"/>
                <w:color w:val="000000"/>
                <w:sz w:val="24"/>
                <w:szCs w:val="24"/>
              </w:rPr>
              <w:t>0,23</w:t>
            </w:r>
          </w:p>
        </w:tc>
      </w:tr>
      <w:tr w:rsidR="00BC2943" w:rsidRPr="006D0E10" w:rsidTr="007C574B">
        <w:trPr>
          <w:trHeight w:val="183"/>
        </w:trPr>
        <w:tc>
          <w:tcPr>
            <w:tcW w:w="5231" w:type="dxa"/>
            <w:hideMark/>
          </w:tcPr>
          <w:p w:rsidR="00BC2943" w:rsidRPr="006D0E10" w:rsidRDefault="00BC2943" w:rsidP="007C574B">
            <w:pPr>
              <w:rPr>
                <w:rFonts w:eastAsia="Times New Roman"/>
                <w:color w:val="000000"/>
                <w:sz w:val="24"/>
                <w:szCs w:val="24"/>
              </w:rPr>
            </w:pPr>
            <w:r>
              <w:rPr>
                <w:rFonts w:eastAsia="Times New Roman"/>
                <w:color w:val="000000"/>
                <w:sz w:val="24"/>
                <w:szCs w:val="24"/>
              </w:rPr>
              <w:t>бюджетофинансируемые организации</w:t>
            </w:r>
          </w:p>
        </w:tc>
        <w:tc>
          <w:tcPr>
            <w:tcW w:w="1890" w:type="dxa"/>
            <w:hideMark/>
          </w:tcPr>
          <w:p w:rsidR="00BC2943" w:rsidRPr="006D0E10" w:rsidRDefault="00BC2943" w:rsidP="007C574B">
            <w:pPr>
              <w:jc w:val="center"/>
              <w:rPr>
                <w:rFonts w:eastAsia="Times New Roman"/>
                <w:color w:val="000000"/>
                <w:sz w:val="24"/>
                <w:szCs w:val="24"/>
              </w:rPr>
            </w:pPr>
            <w:r w:rsidRPr="006D0E10">
              <w:rPr>
                <w:rFonts w:eastAsia="Times New Roman"/>
                <w:color w:val="000000"/>
                <w:sz w:val="24"/>
                <w:szCs w:val="24"/>
              </w:rPr>
              <w:t>тыс</w:t>
            </w:r>
            <w:r>
              <w:rPr>
                <w:rFonts w:eastAsia="Times New Roman"/>
                <w:color w:val="000000"/>
                <w:sz w:val="24"/>
                <w:szCs w:val="24"/>
              </w:rPr>
              <w:t>.</w:t>
            </w:r>
            <w:r w:rsidRPr="006D0E10">
              <w:rPr>
                <w:rFonts w:eastAsia="Times New Roman"/>
                <w:color w:val="000000"/>
                <w:sz w:val="24"/>
                <w:szCs w:val="24"/>
              </w:rPr>
              <w:t xml:space="preserve"> м</w:t>
            </w:r>
            <w:r w:rsidRPr="006D0E10">
              <w:rPr>
                <w:rFonts w:eastAsia="Times New Roman"/>
                <w:color w:val="000000"/>
                <w:sz w:val="24"/>
                <w:szCs w:val="24"/>
                <w:vertAlign w:val="superscript"/>
              </w:rPr>
              <w:t>3</w:t>
            </w:r>
          </w:p>
        </w:tc>
        <w:tc>
          <w:tcPr>
            <w:tcW w:w="1135" w:type="dxa"/>
            <w:hideMark/>
          </w:tcPr>
          <w:p w:rsidR="00BC2943" w:rsidRPr="006D0E10" w:rsidRDefault="00BC2943" w:rsidP="007C574B">
            <w:pPr>
              <w:jc w:val="center"/>
              <w:rPr>
                <w:rFonts w:eastAsia="Times New Roman"/>
                <w:color w:val="000000"/>
                <w:sz w:val="24"/>
                <w:szCs w:val="24"/>
              </w:rPr>
            </w:pPr>
            <w:r w:rsidRPr="006D0E10">
              <w:rPr>
                <w:rFonts w:eastAsia="Times New Roman"/>
                <w:color w:val="000000"/>
                <w:sz w:val="24"/>
                <w:szCs w:val="24"/>
              </w:rPr>
              <w:t>6,31</w:t>
            </w:r>
          </w:p>
        </w:tc>
        <w:tc>
          <w:tcPr>
            <w:tcW w:w="924" w:type="dxa"/>
            <w:hideMark/>
          </w:tcPr>
          <w:p w:rsidR="00BC2943" w:rsidRPr="006D0E10" w:rsidRDefault="00BC2943" w:rsidP="007C574B">
            <w:pPr>
              <w:jc w:val="center"/>
              <w:rPr>
                <w:rFonts w:eastAsia="Times New Roman"/>
                <w:color w:val="000000"/>
                <w:sz w:val="24"/>
                <w:szCs w:val="24"/>
              </w:rPr>
            </w:pPr>
            <w:r w:rsidRPr="006D0E10">
              <w:rPr>
                <w:rFonts w:eastAsia="Times New Roman"/>
                <w:color w:val="000000"/>
                <w:sz w:val="24"/>
                <w:szCs w:val="24"/>
              </w:rPr>
              <w:t>6,31</w:t>
            </w:r>
          </w:p>
        </w:tc>
      </w:tr>
      <w:tr w:rsidR="00BC2943" w:rsidRPr="006D0E10" w:rsidTr="007C574B">
        <w:trPr>
          <w:trHeight w:val="273"/>
        </w:trPr>
        <w:tc>
          <w:tcPr>
            <w:tcW w:w="5231" w:type="dxa"/>
            <w:hideMark/>
          </w:tcPr>
          <w:p w:rsidR="00BC2943" w:rsidRPr="006D0E10" w:rsidRDefault="00BC2943" w:rsidP="007C574B">
            <w:pPr>
              <w:rPr>
                <w:rFonts w:eastAsia="Times New Roman"/>
                <w:color w:val="000000"/>
                <w:sz w:val="24"/>
                <w:szCs w:val="24"/>
              </w:rPr>
            </w:pPr>
            <w:r>
              <w:rPr>
                <w:rFonts w:eastAsia="Times New Roman"/>
                <w:color w:val="000000"/>
                <w:sz w:val="24"/>
                <w:szCs w:val="24"/>
              </w:rPr>
              <w:t>прочие организации</w:t>
            </w:r>
          </w:p>
        </w:tc>
        <w:tc>
          <w:tcPr>
            <w:tcW w:w="1890" w:type="dxa"/>
            <w:hideMark/>
          </w:tcPr>
          <w:p w:rsidR="00BC2943" w:rsidRPr="006D0E10" w:rsidRDefault="00BC2943" w:rsidP="007C574B">
            <w:pPr>
              <w:jc w:val="center"/>
              <w:rPr>
                <w:rFonts w:eastAsia="Times New Roman"/>
                <w:color w:val="000000"/>
                <w:sz w:val="24"/>
                <w:szCs w:val="24"/>
              </w:rPr>
            </w:pPr>
            <w:r w:rsidRPr="006D0E10">
              <w:rPr>
                <w:rFonts w:eastAsia="Times New Roman"/>
                <w:color w:val="000000"/>
                <w:sz w:val="24"/>
                <w:szCs w:val="24"/>
              </w:rPr>
              <w:t>тыс</w:t>
            </w:r>
            <w:r>
              <w:rPr>
                <w:rFonts w:eastAsia="Times New Roman"/>
                <w:color w:val="000000"/>
                <w:sz w:val="24"/>
                <w:szCs w:val="24"/>
              </w:rPr>
              <w:t>.</w:t>
            </w:r>
            <w:r w:rsidRPr="006D0E10">
              <w:rPr>
                <w:rFonts w:eastAsia="Times New Roman"/>
                <w:color w:val="000000"/>
                <w:sz w:val="24"/>
                <w:szCs w:val="24"/>
              </w:rPr>
              <w:t xml:space="preserve"> м</w:t>
            </w:r>
            <w:r w:rsidRPr="006D0E10">
              <w:rPr>
                <w:rFonts w:eastAsia="Times New Roman"/>
                <w:color w:val="000000"/>
                <w:sz w:val="24"/>
                <w:szCs w:val="24"/>
                <w:vertAlign w:val="superscript"/>
              </w:rPr>
              <w:t>3</w:t>
            </w:r>
          </w:p>
        </w:tc>
        <w:tc>
          <w:tcPr>
            <w:tcW w:w="1135" w:type="dxa"/>
            <w:hideMark/>
          </w:tcPr>
          <w:p w:rsidR="00BC2943" w:rsidRPr="006D0E10" w:rsidRDefault="00BC2943" w:rsidP="007C574B">
            <w:pPr>
              <w:jc w:val="center"/>
              <w:rPr>
                <w:rFonts w:eastAsia="Times New Roman"/>
                <w:color w:val="000000"/>
                <w:sz w:val="24"/>
                <w:szCs w:val="24"/>
              </w:rPr>
            </w:pPr>
            <w:r w:rsidRPr="006D0E10">
              <w:rPr>
                <w:rFonts w:eastAsia="Times New Roman"/>
                <w:color w:val="000000"/>
                <w:sz w:val="24"/>
                <w:szCs w:val="24"/>
              </w:rPr>
              <w:t>0</w:t>
            </w:r>
          </w:p>
        </w:tc>
        <w:tc>
          <w:tcPr>
            <w:tcW w:w="924" w:type="dxa"/>
            <w:hideMark/>
          </w:tcPr>
          <w:p w:rsidR="00BC2943" w:rsidRPr="006D0E10" w:rsidRDefault="00BC2943" w:rsidP="007C574B">
            <w:pPr>
              <w:jc w:val="center"/>
              <w:rPr>
                <w:rFonts w:eastAsia="Times New Roman"/>
                <w:color w:val="000000"/>
                <w:sz w:val="24"/>
                <w:szCs w:val="24"/>
              </w:rPr>
            </w:pPr>
            <w:r w:rsidRPr="006D0E10">
              <w:rPr>
                <w:rFonts w:eastAsia="Times New Roman"/>
                <w:color w:val="000000"/>
                <w:sz w:val="24"/>
                <w:szCs w:val="24"/>
              </w:rPr>
              <w:t>0</w:t>
            </w:r>
          </w:p>
        </w:tc>
      </w:tr>
    </w:tbl>
    <w:p w:rsidR="00BC2943" w:rsidRDefault="00BC2943" w:rsidP="007C574B">
      <w:pPr>
        <w:pStyle w:val="Default"/>
        <w:ind w:firstLine="709"/>
        <w:jc w:val="both"/>
        <w:rPr>
          <w:bCs/>
        </w:rPr>
      </w:pPr>
    </w:p>
    <w:p w:rsidR="00BC2943" w:rsidRPr="00CD49AA" w:rsidRDefault="00BC2943" w:rsidP="007C574B">
      <w:pPr>
        <w:pStyle w:val="Default"/>
        <w:ind w:firstLine="709"/>
        <w:jc w:val="center"/>
        <w:rPr>
          <w:b/>
        </w:rPr>
      </w:pPr>
      <w:r w:rsidRPr="006D0E10">
        <w:rPr>
          <w:bCs/>
          <w:noProof/>
          <w:lang w:eastAsia="ru-RU"/>
        </w:rPr>
        <w:drawing>
          <wp:inline distT="0" distB="0" distL="0" distR="0">
            <wp:extent cx="4265387" cy="3869871"/>
            <wp:effectExtent l="19050" t="0" r="1813"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CD49AA">
        <w:rPr>
          <w:b/>
        </w:rPr>
        <w:t xml:space="preserve">Рисунок </w:t>
      </w:r>
      <w:r>
        <w:rPr>
          <w:b/>
        </w:rPr>
        <w:t>2</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r w:rsidRPr="00EB452E">
        <w:rPr>
          <w:sz w:val="24"/>
          <w:szCs w:val="24"/>
        </w:rPr>
        <w:lastRenderedPageBreak/>
        <w:t>Основными потребителями воды в сельском поселении явля</w:t>
      </w:r>
      <w:r>
        <w:rPr>
          <w:sz w:val="24"/>
          <w:szCs w:val="24"/>
        </w:rPr>
        <w:t>ю</w:t>
      </w:r>
      <w:r w:rsidRPr="00EB452E">
        <w:rPr>
          <w:sz w:val="24"/>
          <w:szCs w:val="24"/>
        </w:rPr>
        <w:t xml:space="preserve">тся </w:t>
      </w:r>
      <w:r>
        <w:rPr>
          <w:sz w:val="24"/>
          <w:szCs w:val="24"/>
        </w:rPr>
        <w:t>бюджетофинансируемые организации</w:t>
      </w:r>
      <w:r w:rsidRPr="00EB452E">
        <w:rPr>
          <w:sz w:val="24"/>
          <w:szCs w:val="24"/>
        </w:rPr>
        <w:t xml:space="preserve"> (</w:t>
      </w:r>
      <w:r>
        <w:rPr>
          <w:sz w:val="24"/>
          <w:szCs w:val="24"/>
        </w:rPr>
        <w:t>96,5</w:t>
      </w:r>
      <w:r w:rsidRPr="00EB452E">
        <w:rPr>
          <w:sz w:val="24"/>
          <w:szCs w:val="24"/>
        </w:rPr>
        <w:t xml:space="preserve"> %). На </w:t>
      </w:r>
      <w:r>
        <w:rPr>
          <w:sz w:val="24"/>
          <w:szCs w:val="24"/>
        </w:rPr>
        <w:t>долю населения</w:t>
      </w:r>
      <w:r w:rsidRPr="00EB452E">
        <w:rPr>
          <w:sz w:val="24"/>
          <w:szCs w:val="24"/>
        </w:rPr>
        <w:t xml:space="preserve"> приходится </w:t>
      </w:r>
      <w:r>
        <w:rPr>
          <w:sz w:val="24"/>
          <w:szCs w:val="24"/>
        </w:rPr>
        <w:t>3,5</w:t>
      </w:r>
      <w:r w:rsidRPr="00EB452E">
        <w:rPr>
          <w:sz w:val="24"/>
          <w:szCs w:val="24"/>
        </w:rPr>
        <w:t xml:space="preserve"> % потребления воды.</w:t>
      </w:r>
      <w:r>
        <w:rPr>
          <w:sz w:val="24"/>
          <w:szCs w:val="24"/>
        </w:rPr>
        <w:t xml:space="preserve"> Прочие потребители отсутствуют.</w:t>
      </w:r>
    </w:p>
    <w:p w:rsidR="00BC2943" w:rsidRPr="007E0505" w:rsidRDefault="00BC2943" w:rsidP="007C574B">
      <w:pPr>
        <w:shd w:val="clear" w:color="auto" w:fill="FFFFFF"/>
        <w:autoSpaceDE w:val="0"/>
        <w:autoSpaceDN w:val="0"/>
        <w:adjustRightInd w:val="0"/>
        <w:ind w:firstLine="709"/>
        <w:jc w:val="both"/>
        <w:rPr>
          <w:b/>
          <w:sz w:val="24"/>
          <w:szCs w:val="24"/>
        </w:rPr>
      </w:pPr>
      <w:r w:rsidRPr="007E0505">
        <w:rPr>
          <w:b/>
          <w:sz w:val="24"/>
          <w:szCs w:val="24"/>
        </w:rPr>
        <w:t>3.4. Сведения о действующих нормах удельного водопотребления населения и о фактическом удельном водопотреблении</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7E0505">
        <w:rPr>
          <w:sz w:val="24"/>
          <w:szCs w:val="24"/>
        </w:rPr>
        <w:t xml:space="preserve">В настоящее время в </w:t>
      </w:r>
      <w:r>
        <w:rPr>
          <w:sz w:val="24"/>
          <w:szCs w:val="24"/>
        </w:rPr>
        <w:t>с</w:t>
      </w:r>
      <w:r w:rsidRPr="007E0505">
        <w:rPr>
          <w:sz w:val="24"/>
          <w:szCs w:val="24"/>
        </w:rPr>
        <w:t>ельском поселении</w:t>
      </w:r>
      <w:r>
        <w:rPr>
          <w:sz w:val="24"/>
          <w:szCs w:val="24"/>
        </w:rPr>
        <w:t xml:space="preserve"> Кышик</w:t>
      </w:r>
      <w:r w:rsidRPr="007E0505">
        <w:rPr>
          <w:sz w:val="24"/>
          <w:szCs w:val="24"/>
        </w:rPr>
        <w:t xml:space="preserve"> действуют нормы удельного водопотребления, утвержденные </w:t>
      </w:r>
      <w:r>
        <w:rPr>
          <w:sz w:val="24"/>
          <w:szCs w:val="24"/>
        </w:rPr>
        <w:t>приказом Департамента жилищно-коммунального комплекса и энергетики Ханты-Мансийского автономного округа – Югры от 11.11.2013 № 22-нп «Об установлении нормативов потребления коммунальных услуг по холодному и горячему водоснабжению и водоотведению на территории Ханты-Мансийского автономного округа – Югры».</w:t>
      </w:r>
    </w:p>
    <w:p w:rsidR="00BC2943" w:rsidRDefault="00BC2943" w:rsidP="007C574B">
      <w:pPr>
        <w:widowControl w:val="0"/>
        <w:autoSpaceDE w:val="0"/>
        <w:autoSpaceDN w:val="0"/>
        <w:adjustRightInd w:val="0"/>
        <w:jc w:val="center"/>
        <w:rPr>
          <w:b/>
          <w:bCs/>
          <w:sz w:val="24"/>
          <w:szCs w:val="24"/>
        </w:rPr>
      </w:pPr>
      <w:r>
        <w:rPr>
          <w:b/>
          <w:bCs/>
          <w:sz w:val="24"/>
          <w:szCs w:val="24"/>
        </w:rPr>
        <w:t>Нормативы потребления коммунальных услуг по холодному и горячему водоснабжению и водоотведению в жилых помещениях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на территории Ханты-Мансийского района</w:t>
      </w:r>
    </w:p>
    <w:p w:rsidR="00BC2943" w:rsidRPr="005A171E" w:rsidRDefault="00BC2943" w:rsidP="007C574B">
      <w:pPr>
        <w:widowControl w:val="0"/>
        <w:autoSpaceDE w:val="0"/>
        <w:autoSpaceDN w:val="0"/>
        <w:adjustRightInd w:val="0"/>
        <w:rPr>
          <w:sz w:val="24"/>
          <w:szCs w:val="24"/>
        </w:rPr>
      </w:pPr>
    </w:p>
    <w:p w:rsidR="00BC2943" w:rsidRPr="005A171E" w:rsidRDefault="00BC2943" w:rsidP="007C574B">
      <w:pPr>
        <w:widowControl w:val="0"/>
        <w:autoSpaceDE w:val="0"/>
        <w:autoSpaceDN w:val="0"/>
        <w:adjustRightInd w:val="0"/>
        <w:ind w:firstLine="540"/>
        <w:jc w:val="both"/>
        <w:outlineLvl w:val="1"/>
        <w:rPr>
          <w:sz w:val="24"/>
          <w:szCs w:val="24"/>
        </w:rPr>
      </w:pPr>
      <w:r w:rsidRPr="005A171E">
        <w:rPr>
          <w:sz w:val="24"/>
          <w:szCs w:val="24"/>
        </w:rPr>
        <w:t>1. Для жилых помещений в многоквартирных домах и жилых домов, подключенных к системам централизованного водоснабжения.</w:t>
      </w:r>
    </w:p>
    <w:p w:rsidR="00BC2943" w:rsidRPr="005A171E" w:rsidRDefault="00BC2943" w:rsidP="007C574B">
      <w:pPr>
        <w:widowControl w:val="0"/>
        <w:autoSpaceDE w:val="0"/>
        <w:autoSpaceDN w:val="0"/>
        <w:adjustRightInd w:val="0"/>
        <w:jc w:val="right"/>
        <w:rPr>
          <w:sz w:val="24"/>
          <w:szCs w:val="24"/>
        </w:rPr>
      </w:pPr>
      <w:r w:rsidRPr="005A171E">
        <w:rPr>
          <w:sz w:val="24"/>
          <w:szCs w:val="24"/>
        </w:rPr>
        <w:t>м3 на 1 человека в месяц</w:t>
      </w:r>
    </w:p>
    <w:tbl>
      <w:tblPr>
        <w:tblW w:w="9180" w:type="dxa"/>
        <w:tblCellSpacing w:w="5" w:type="nil"/>
        <w:tblInd w:w="75" w:type="dxa"/>
        <w:tblLayout w:type="fixed"/>
        <w:tblCellMar>
          <w:left w:w="75" w:type="dxa"/>
          <w:right w:w="75" w:type="dxa"/>
        </w:tblCellMar>
        <w:tblLook w:val="0000" w:firstRow="0" w:lastRow="0" w:firstColumn="0" w:lastColumn="0" w:noHBand="0" w:noVBand="0"/>
      </w:tblPr>
      <w:tblGrid>
        <w:gridCol w:w="5760"/>
        <w:gridCol w:w="1260"/>
        <w:gridCol w:w="1260"/>
        <w:gridCol w:w="900"/>
      </w:tblGrid>
      <w:tr w:rsidR="00BC2943" w:rsidRPr="005A171E" w:rsidTr="007C574B">
        <w:trPr>
          <w:cantSplit/>
          <w:trHeight w:val="1400"/>
          <w:tblCellSpacing w:w="5" w:type="nil"/>
        </w:trPr>
        <w:tc>
          <w:tcPr>
            <w:tcW w:w="5760" w:type="dxa"/>
            <w:tcBorders>
              <w:top w:val="single" w:sz="8" w:space="0" w:color="auto"/>
              <w:left w:val="single" w:sz="8" w:space="0" w:color="auto"/>
              <w:bottom w:val="single" w:sz="8" w:space="0" w:color="auto"/>
              <w:right w:val="single" w:sz="8" w:space="0" w:color="auto"/>
            </w:tcBorders>
          </w:tcPr>
          <w:p w:rsidR="00BC2943" w:rsidRPr="00AA0B8B" w:rsidRDefault="00BC2943" w:rsidP="007C574B">
            <w:pPr>
              <w:widowControl w:val="0"/>
              <w:autoSpaceDE w:val="0"/>
              <w:autoSpaceDN w:val="0"/>
              <w:adjustRightInd w:val="0"/>
              <w:jc w:val="center"/>
            </w:pPr>
            <w:r w:rsidRPr="00AA0B8B">
              <w:t>Степень благоустройства жилищного фонда</w:t>
            </w:r>
          </w:p>
        </w:tc>
        <w:tc>
          <w:tcPr>
            <w:tcW w:w="1260" w:type="dxa"/>
            <w:tcBorders>
              <w:top w:val="single" w:sz="8" w:space="0" w:color="auto"/>
              <w:left w:val="single" w:sz="8" w:space="0" w:color="auto"/>
              <w:bottom w:val="single" w:sz="8" w:space="0" w:color="auto"/>
              <w:right w:val="single" w:sz="8" w:space="0" w:color="auto"/>
            </w:tcBorders>
            <w:textDirection w:val="btLr"/>
          </w:tcPr>
          <w:p w:rsidR="00BC2943" w:rsidRPr="00AA0B8B" w:rsidRDefault="00BC2943" w:rsidP="007C574B">
            <w:pPr>
              <w:widowControl w:val="0"/>
              <w:autoSpaceDE w:val="0"/>
              <w:autoSpaceDN w:val="0"/>
              <w:adjustRightInd w:val="0"/>
              <w:ind w:left="113" w:right="113"/>
              <w:jc w:val="center"/>
            </w:pPr>
            <w:r w:rsidRPr="00AA0B8B">
              <w:t>Норматив холодного</w:t>
            </w:r>
          </w:p>
          <w:p w:rsidR="00BC2943" w:rsidRPr="00AA0B8B" w:rsidRDefault="00BC2943" w:rsidP="007C574B">
            <w:pPr>
              <w:widowControl w:val="0"/>
              <w:autoSpaceDE w:val="0"/>
              <w:autoSpaceDN w:val="0"/>
              <w:adjustRightInd w:val="0"/>
              <w:ind w:left="113" w:right="113"/>
              <w:jc w:val="center"/>
            </w:pPr>
            <w:r w:rsidRPr="00AA0B8B">
              <w:t>водоснаб</w:t>
            </w:r>
            <w:r>
              <w:t>-</w:t>
            </w:r>
            <w:r w:rsidRPr="00AA0B8B">
              <w:t>жения</w:t>
            </w:r>
          </w:p>
        </w:tc>
        <w:tc>
          <w:tcPr>
            <w:tcW w:w="1260" w:type="dxa"/>
            <w:tcBorders>
              <w:top w:val="single" w:sz="8" w:space="0" w:color="auto"/>
              <w:left w:val="single" w:sz="8" w:space="0" w:color="auto"/>
              <w:bottom w:val="single" w:sz="8" w:space="0" w:color="auto"/>
              <w:right w:val="single" w:sz="8" w:space="0" w:color="auto"/>
            </w:tcBorders>
            <w:textDirection w:val="btLr"/>
          </w:tcPr>
          <w:p w:rsidR="00BC2943" w:rsidRPr="00AA0B8B" w:rsidRDefault="00BC2943" w:rsidP="007C574B">
            <w:pPr>
              <w:widowControl w:val="0"/>
              <w:autoSpaceDE w:val="0"/>
              <w:autoSpaceDN w:val="0"/>
              <w:adjustRightInd w:val="0"/>
              <w:ind w:left="113" w:right="113"/>
              <w:jc w:val="center"/>
            </w:pPr>
            <w:r w:rsidRPr="00AA0B8B">
              <w:t>Норматив горя чего водоснаб</w:t>
            </w:r>
            <w:r>
              <w:t>-</w:t>
            </w:r>
            <w:r w:rsidRPr="00AA0B8B">
              <w:t>жения</w:t>
            </w:r>
          </w:p>
        </w:tc>
        <w:tc>
          <w:tcPr>
            <w:tcW w:w="900" w:type="dxa"/>
            <w:tcBorders>
              <w:top w:val="single" w:sz="8" w:space="0" w:color="auto"/>
              <w:left w:val="single" w:sz="8" w:space="0" w:color="auto"/>
              <w:bottom w:val="single" w:sz="8" w:space="0" w:color="auto"/>
              <w:right w:val="single" w:sz="8" w:space="0" w:color="auto"/>
            </w:tcBorders>
            <w:textDirection w:val="btLr"/>
          </w:tcPr>
          <w:p w:rsidR="00BC2943" w:rsidRPr="00AA0B8B" w:rsidRDefault="00BC2943" w:rsidP="007C574B">
            <w:pPr>
              <w:widowControl w:val="0"/>
              <w:autoSpaceDE w:val="0"/>
              <w:autoSpaceDN w:val="0"/>
              <w:adjustRightInd w:val="0"/>
              <w:ind w:left="113" w:right="113"/>
              <w:jc w:val="center"/>
            </w:pPr>
            <w:r w:rsidRPr="00AA0B8B">
              <w:t>Норматив водоотведе</w:t>
            </w:r>
            <w:r>
              <w:t>-</w:t>
            </w:r>
            <w:r w:rsidRPr="00AA0B8B">
              <w:t>ния</w:t>
            </w:r>
          </w:p>
        </w:tc>
      </w:tr>
      <w:tr w:rsidR="00BC2943" w:rsidRPr="005A171E" w:rsidTr="007C574B">
        <w:trPr>
          <w:trHeight w:val="400"/>
          <w:tblCellSpacing w:w="5" w:type="nil"/>
        </w:trPr>
        <w:tc>
          <w:tcPr>
            <w:tcW w:w="9180" w:type="dxa"/>
            <w:gridSpan w:val="4"/>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jc w:val="center"/>
              <w:outlineLvl w:val="2"/>
              <w:rPr>
                <w:b/>
                <w:sz w:val="22"/>
                <w:szCs w:val="22"/>
              </w:rPr>
            </w:pPr>
            <w:r w:rsidRPr="0057433D">
              <w:rPr>
                <w:b/>
                <w:sz w:val="22"/>
                <w:szCs w:val="22"/>
              </w:rPr>
              <w:t>Жилые дома с централизованным горячим водоснабжением</w:t>
            </w:r>
          </w:p>
          <w:p w:rsidR="00BC2943" w:rsidRPr="0057433D" w:rsidRDefault="00BC2943" w:rsidP="007C574B">
            <w:pPr>
              <w:widowControl w:val="0"/>
              <w:autoSpaceDE w:val="0"/>
              <w:autoSpaceDN w:val="0"/>
              <w:adjustRightInd w:val="0"/>
              <w:jc w:val="center"/>
              <w:rPr>
                <w:b/>
                <w:sz w:val="22"/>
                <w:szCs w:val="22"/>
              </w:rPr>
            </w:pPr>
            <w:r w:rsidRPr="0057433D">
              <w:rPr>
                <w:b/>
                <w:sz w:val="22"/>
                <w:szCs w:val="22"/>
              </w:rPr>
              <w:t>при закрытых системах отопления</w:t>
            </w:r>
          </w:p>
        </w:tc>
      </w:tr>
      <w:tr w:rsidR="00BC2943" w:rsidRPr="005A171E" w:rsidTr="007C574B">
        <w:trPr>
          <w:tblCellSpacing w:w="5" w:type="nil"/>
        </w:trPr>
        <w:tc>
          <w:tcPr>
            <w:tcW w:w="57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Жилые дома с полным благоустройством</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3,901 </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3,418 </w:t>
            </w:r>
          </w:p>
        </w:tc>
        <w:tc>
          <w:tcPr>
            <w:tcW w:w="90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7,319 </w:t>
            </w:r>
          </w:p>
        </w:tc>
      </w:tr>
      <w:tr w:rsidR="00BC2943" w:rsidRPr="005A171E" w:rsidTr="007C574B">
        <w:trPr>
          <w:trHeight w:val="400"/>
          <w:tblCellSpacing w:w="5" w:type="nil"/>
        </w:trPr>
        <w:tc>
          <w:tcPr>
            <w:tcW w:w="57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Жилые дома высотой 11 этажей и выше с полным благоустройством </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4,763 </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3,885 </w:t>
            </w:r>
          </w:p>
        </w:tc>
        <w:tc>
          <w:tcPr>
            <w:tcW w:w="90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8,648 </w:t>
            </w:r>
          </w:p>
        </w:tc>
      </w:tr>
      <w:tr w:rsidR="00BC2943" w:rsidRPr="005A171E" w:rsidTr="007C574B">
        <w:trPr>
          <w:tblCellSpacing w:w="5" w:type="nil"/>
        </w:trPr>
        <w:tc>
          <w:tcPr>
            <w:tcW w:w="57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Жилые дома квартирного типа с душами без ванн </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3,707 </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3,127 </w:t>
            </w:r>
          </w:p>
        </w:tc>
        <w:tc>
          <w:tcPr>
            <w:tcW w:w="90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6,834 </w:t>
            </w:r>
          </w:p>
        </w:tc>
      </w:tr>
      <w:tr w:rsidR="00BC2943" w:rsidRPr="005A171E" w:rsidTr="007C574B">
        <w:trPr>
          <w:tblCellSpacing w:w="5" w:type="nil"/>
        </w:trPr>
        <w:tc>
          <w:tcPr>
            <w:tcW w:w="57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Жилые дома квартирного типа без душа и без ванн   </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2,491 </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1,303 </w:t>
            </w:r>
          </w:p>
        </w:tc>
        <w:tc>
          <w:tcPr>
            <w:tcW w:w="90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3,794 </w:t>
            </w:r>
          </w:p>
        </w:tc>
      </w:tr>
      <w:tr w:rsidR="00BC2943" w:rsidRPr="005A171E" w:rsidTr="007C574B">
        <w:trPr>
          <w:trHeight w:val="400"/>
          <w:tblCellSpacing w:w="5" w:type="nil"/>
        </w:trPr>
        <w:tc>
          <w:tcPr>
            <w:tcW w:w="57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Жилые дома и общежития квартирного типа с ваннами и душевыми</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3,901 </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3,418 </w:t>
            </w:r>
          </w:p>
        </w:tc>
        <w:tc>
          <w:tcPr>
            <w:tcW w:w="90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7,319 </w:t>
            </w:r>
          </w:p>
        </w:tc>
      </w:tr>
      <w:tr w:rsidR="00BC2943" w:rsidRPr="005A171E" w:rsidTr="007C574B">
        <w:trPr>
          <w:trHeight w:val="400"/>
          <w:tblCellSpacing w:w="5" w:type="nil"/>
        </w:trPr>
        <w:tc>
          <w:tcPr>
            <w:tcW w:w="57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Жилые дома и общежития коридорного типа с общими ванными и душевыми на этажах и в секциях</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2,782 </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2,375 </w:t>
            </w:r>
          </w:p>
        </w:tc>
        <w:tc>
          <w:tcPr>
            <w:tcW w:w="90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5,157 </w:t>
            </w:r>
          </w:p>
        </w:tc>
      </w:tr>
      <w:tr w:rsidR="00BC2943" w:rsidRPr="005A171E" w:rsidTr="007C574B">
        <w:trPr>
          <w:trHeight w:val="400"/>
          <w:tblCellSpacing w:w="5" w:type="nil"/>
        </w:trPr>
        <w:tc>
          <w:tcPr>
            <w:tcW w:w="57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Жилые дома и общежития коридорного типа с блоками душевых на этажах и в секциях</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2,290 </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1,637 </w:t>
            </w:r>
          </w:p>
        </w:tc>
        <w:tc>
          <w:tcPr>
            <w:tcW w:w="90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3,927 </w:t>
            </w:r>
          </w:p>
        </w:tc>
      </w:tr>
      <w:tr w:rsidR="00BC2943" w:rsidRPr="005A171E" w:rsidTr="007C574B">
        <w:trPr>
          <w:trHeight w:val="400"/>
          <w:tblCellSpacing w:w="5" w:type="nil"/>
        </w:trPr>
        <w:tc>
          <w:tcPr>
            <w:tcW w:w="57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Жилые дома и общежития коридорного типа без душевых и ванн</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1,678 </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0,719 </w:t>
            </w:r>
          </w:p>
        </w:tc>
        <w:tc>
          <w:tcPr>
            <w:tcW w:w="90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2,397 </w:t>
            </w:r>
          </w:p>
        </w:tc>
      </w:tr>
      <w:tr w:rsidR="00BC2943" w:rsidRPr="005A171E" w:rsidTr="007C574B">
        <w:trPr>
          <w:trHeight w:val="400"/>
          <w:tblCellSpacing w:w="5" w:type="nil"/>
        </w:trPr>
        <w:tc>
          <w:tcPr>
            <w:tcW w:w="9180" w:type="dxa"/>
            <w:gridSpan w:val="4"/>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jc w:val="center"/>
              <w:outlineLvl w:val="2"/>
              <w:rPr>
                <w:b/>
                <w:sz w:val="22"/>
                <w:szCs w:val="22"/>
              </w:rPr>
            </w:pPr>
            <w:r w:rsidRPr="0057433D">
              <w:rPr>
                <w:b/>
                <w:sz w:val="22"/>
                <w:szCs w:val="22"/>
              </w:rPr>
              <w:t>Жилые дома с централизованным горячим водоснабжением при открытых системах отопления</w:t>
            </w:r>
          </w:p>
        </w:tc>
      </w:tr>
      <w:tr w:rsidR="00BC2943" w:rsidRPr="005A171E" w:rsidTr="007C574B">
        <w:trPr>
          <w:trHeight w:val="400"/>
          <w:tblCellSpacing w:w="5" w:type="nil"/>
        </w:trPr>
        <w:tc>
          <w:tcPr>
            <w:tcW w:w="57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Жилые дома с полным благоустройством высотой не выше 10 этажей</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4,446 </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2,873 </w:t>
            </w:r>
          </w:p>
        </w:tc>
        <w:tc>
          <w:tcPr>
            <w:tcW w:w="90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7,319 </w:t>
            </w:r>
          </w:p>
        </w:tc>
      </w:tr>
      <w:tr w:rsidR="00BC2943" w:rsidRPr="005A171E" w:rsidTr="007C574B">
        <w:trPr>
          <w:trHeight w:val="400"/>
          <w:tblCellSpacing w:w="5" w:type="nil"/>
        </w:trPr>
        <w:tc>
          <w:tcPr>
            <w:tcW w:w="57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Жилые дома высотой 11 этажей и выше с полным благоустройством</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5,382 </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3,266 </w:t>
            </w:r>
          </w:p>
        </w:tc>
        <w:tc>
          <w:tcPr>
            <w:tcW w:w="90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8,648 </w:t>
            </w:r>
          </w:p>
        </w:tc>
      </w:tr>
      <w:tr w:rsidR="00BC2943" w:rsidRPr="005A171E" w:rsidTr="007C574B">
        <w:trPr>
          <w:tblCellSpacing w:w="5" w:type="nil"/>
        </w:trPr>
        <w:tc>
          <w:tcPr>
            <w:tcW w:w="57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Жилые дома квартирного типа с душами без ванн</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4,208 </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2,626 </w:t>
            </w:r>
          </w:p>
        </w:tc>
        <w:tc>
          <w:tcPr>
            <w:tcW w:w="90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6,834 </w:t>
            </w:r>
          </w:p>
        </w:tc>
      </w:tr>
      <w:tr w:rsidR="00BC2943" w:rsidRPr="005A171E" w:rsidTr="007C574B">
        <w:trPr>
          <w:tblCellSpacing w:w="5" w:type="nil"/>
        </w:trPr>
        <w:tc>
          <w:tcPr>
            <w:tcW w:w="57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Жилые дома квартирного типа без душа и без ванн</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2,718 </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1,076 </w:t>
            </w:r>
          </w:p>
        </w:tc>
        <w:tc>
          <w:tcPr>
            <w:tcW w:w="90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3,794 </w:t>
            </w:r>
          </w:p>
        </w:tc>
      </w:tr>
      <w:tr w:rsidR="00BC2943" w:rsidRPr="005A171E" w:rsidTr="007C574B">
        <w:trPr>
          <w:trHeight w:val="400"/>
          <w:tblCellSpacing w:w="5" w:type="nil"/>
        </w:trPr>
        <w:tc>
          <w:tcPr>
            <w:tcW w:w="5760" w:type="dxa"/>
            <w:tcBorders>
              <w:left w:val="single" w:sz="8" w:space="0" w:color="auto"/>
              <w:bottom w:val="single" w:sz="4"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Жилые дома и общежития квартирного типа с ваннами и душевыми</w:t>
            </w:r>
          </w:p>
        </w:tc>
        <w:tc>
          <w:tcPr>
            <w:tcW w:w="1260" w:type="dxa"/>
            <w:tcBorders>
              <w:left w:val="single" w:sz="8" w:space="0" w:color="auto"/>
              <w:bottom w:val="single" w:sz="4"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4,446 </w:t>
            </w:r>
          </w:p>
        </w:tc>
        <w:tc>
          <w:tcPr>
            <w:tcW w:w="1260" w:type="dxa"/>
            <w:tcBorders>
              <w:left w:val="single" w:sz="8" w:space="0" w:color="auto"/>
              <w:bottom w:val="single" w:sz="4"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2,873 </w:t>
            </w:r>
          </w:p>
        </w:tc>
        <w:tc>
          <w:tcPr>
            <w:tcW w:w="900" w:type="dxa"/>
            <w:tcBorders>
              <w:left w:val="single" w:sz="8" w:space="0" w:color="auto"/>
              <w:bottom w:val="single" w:sz="4"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7,319 </w:t>
            </w:r>
          </w:p>
        </w:tc>
      </w:tr>
      <w:tr w:rsidR="00BC2943" w:rsidRPr="005A171E" w:rsidTr="007C574B">
        <w:trPr>
          <w:trHeight w:val="400"/>
          <w:tblCellSpacing w:w="5" w:type="nil"/>
        </w:trPr>
        <w:tc>
          <w:tcPr>
            <w:tcW w:w="5760" w:type="dxa"/>
            <w:tcBorders>
              <w:top w:val="single" w:sz="4" w:space="0" w:color="auto"/>
              <w:left w:val="single" w:sz="4" w:space="0" w:color="auto"/>
              <w:bottom w:val="single" w:sz="4" w:space="0" w:color="auto"/>
              <w:right w:val="single" w:sz="4"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Жилые дома и общежития коридорного типа с общими ваннами и блоками душевых на этажах и в секциях</w:t>
            </w:r>
          </w:p>
        </w:tc>
        <w:tc>
          <w:tcPr>
            <w:tcW w:w="1260" w:type="dxa"/>
            <w:tcBorders>
              <w:top w:val="single" w:sz="4" w:space="0" w:color="auto"/>
              <w:left w:val="single" w:sz="4" w:space="0" w:color="auto"/>
              <w:bottom w:val="single" w:sz="4" w:space="0" w:color="auto"/>
              <w:right w:val="single" w:sz="4"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3,155 </w:t>
            </w:r>
          </w:p>
        </w:tc>
        <w:tc>
          <w:tcPr>
            <w:tcW w:w="1260" w:type="dxa"/>
            <w:tcBorders>
              <w:top w:val="single" w:sz="4" w:space="0" w:color="auto"/>
              <w:left w:val="single" w:sz="4" w:space="0" w:color="auto"/>
              <w:bottom w:val="single" w:sz="4" w:space="0" w:color="auto"/>
              <w:right w:val="single" w:sz="4"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2,002 </w:t>
            </w:r>
          </w:p>
        </w:tc>
        <w:tc>
          <w:tcPr>
            <w:tcW w:w="900" w:type="dxa"/>
            <w:tcBorders>
              <w:top w:val="single" w:sz="4" w:space="0" w:color="auto"/>
              <w:left w:val="single" w:sz="4" w:space="0" w:color="auto"/>
              <w:bottom w:val="single" w:sz="4" w:space="0" w:color="auto"/>
              <w:right w:val="single" w:sz="4"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5,157 </w:t>
            </w:r>
          </w:p>
        </w:tc>
      </w:tr>
      <w:tr w:rsidR="00BC2943" w:rsidRPr="005A171E" w:rsidTr="007C574B">
        <w:trPr>
          <w:trHeight w:val="400"/>
          <w:tblCellSpacing w:w="5" w:type="nil"/>
        </w:trPr>
        <w:tc>
          <w:tcPr>
            <w:tcW w:w="5760" w:type="dxa"/>
            <w:tcBorders>
              <w:top w:val="single" w:sz="4" w:space="0" w:color="auto"/>
              <w:left w:val="single" w:sz="4" w:space="0" w:color="auto"/>
              <w:bottom w:val="single" w:sz="4" w:space="0" w:color="auto"/>
              <w:right w:val="single" w:sz="4"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lastRenderedPageBreak/>
              <w:t xml:space="preserve"> Жилые дома и общежития коридорного типа с блоками душевых на этажах и в секциях</w:t>
            </w:r>
          </w:p>
        </w:tc>
        <w:tc>
          <w:tcPr>
            <w:tcW w:w="1260" w:type="dxa"/>
            <w:tcBorders>
              <w:top w:val="single" w:sz="4" w:space="0" w:color="auto"/>
              <w:left w:val="single" w:sz="4" w:space="0" w:color="auto"/>
              <w:bottom w:val="single" w:sz="4" w:space="0" w:color="auto"/>
              <w:right w:val="single" w:sz="4"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2,552 </w:t>
            </w:r>
          </w:p>
        </w:tc>
        <w:tc>
          <w:tcPr>
            <w:tcW w:w="1260" w:type="dxa"/>
            <w:tcBorders>
              <w:top w:val="single" w:sz="4" w:space="0" w:color="auto"/>
              <w:left w:val="single" w:sz="4" w:space="0" w:color="auto"/>
              <w:bottom w:val="single" w:sz="4" w:space="0" w:color="auto"/>
              <w:right w:val="single" w:sz="4"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1,375 </w:t>
            </w:r>
          </w:p>
        </w:tc>
        <w:tc>
          <w:tcPr>
            <w:tcW w:w="900" w:type="dxa"/>
            <w:tcBorders>
              <w:top w:val="single" w:sz="4" w:space="0" w:color="auto"/>
              <w:left w:val="single" w:sz="4" w:space="0" w:color="auto"/>
              <w:bottom w:val="single" w:sz="4" w:space="0" w:color="auto"/>
              <w:right w:val="single" w:sz="4"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3,927 </w:t>
            </w:r>
          </w:p>
        </w:tc>
      </w:tr>
      <w:tr w:rsidR="00BC2943" w:rsidRPr="005A171E" w:rsidTr="007C574B">
        <w:trPr>
          <w:trHeight w:val="400"/>
          <w:tblCellSpacing w:w="5" w:type="nil"/>
        </w:trPr>
        <w:tc>
          <w:tcPr>
            <w:tcW w:w="5760" w:type="dxa"/>
            <w:tcBorders>
              <w:top w:val="single" w:sz="4" w:space="0" w:color="auto"/>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Жилые дома и общежития коридорного типа без душевых и ванн</w:t>
            </w:r>
          </w:p>
        </w:tc>
        <w:tc>
          <w:tcPr>
            <w:tcW w:w="1260" w:type="dxa"/>
            <w:tcBorders>
              <w:top w:val="single" w:sz="4" w:space="0" w:color="auto"/>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1,802 </w:t>
            </w:r>
          </w:p>
        </w:tc>
        <w:tc>
          <w:tcPr>
            <w:tcW w:w="1260" w:type="dxa"/>
            <w:tcBorders>
              <w:top w:val="single" w:sz="4" w:space="0" w:color="auto"/>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0,595 </w:t>
            </w:r>
          </w:p>
        </w:tc>
        <w:tc>
          <w:tcPr>
            <w:tcW w:w="900" w:type="dxa"/>
            <w:tcBorders>
              <w:top w:val="single" w:sz="4" w:space="0" w:color="auto"/>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2,397 </w:t>
            </w:r>
          </w:p>
        </w:tc>
      </w:tr>
      <w:tr w:rsidR="00BC2943" w:rsidRPr="005A171E" w:rsidTr="007C574B">
        <w:trPr>
          <w:tblCellSpacing w:w="5" w:type="nil"/>
        </w:trPr>
        <w:tc>
          <w:tcPr>
            <w:tcW w:w="9180" w:type="dxa"/>
            <w:gridSpan w:val="4"/>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jc w:val="center"/>
              <w:outlineLvl w:val="2"/>
              <w:rPr>
                <w:b/>
                <w:sz w:val="22"/>
                <w:szCs w:val="22"/>
              </w:rPr>
            </w:pPr>
            <w:r w:rsidRPr="0057433D">
              <w:rPr>
                <w:b/>
                <w:sz w:val="22"/>
                <w:szCs w:val="22"/>
              </w:rPr>
              <w:t>Жилые дома без централизованного горячего водоснабжения</w:t>
            </w:r>
          </w:p>
        </w:tc>
      </w:tr>
      <w:tr w:rsidR="00BC2943" w:rsidRPr="005A171E" w:rsidTr="007C574B">
        <w:trPr>
          <w:trHeight w:val="600"/>
          <w:tblCellSpacing w:w="5" w:type="nil"/>
        </w:trPr>
        <w:tc>
          <w:tcPr>
            <w:tcW w:w="57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Жилые дома и общежития квартирного типа, с септиками, с ваннами и душевыми, оборудованные различными водонагревательными устройствами</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6,704 </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p>
        </w:tc>
        <w:tc>
          <w:tcPr>
            <w:tcW w:w="90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6,704 </w:t>
            </w:r>
          </w:p>
        </w:tc>
      </w:tr>
      <w:tr w:rsidR="00BC2943" w:rsidRPr="005A171E" w:rsidTr="007C574B">
        <w:trPr>
          <w:trHeight w:val="600"/>
          <w:tblCellSpacing w:w="5" w:type="nil"/>
        </w:trPr>
        <w:tc>
          <w:tcPr>
            <w:tcW w:w="57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Жилые дома с централизованной канализацией/септиками, без ванн, оборудованные различными водонагревательными устройствами</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6,089 </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p>
        </w:tc>
        <w:tc>
          <w:tcPr>
            <w:tcW w:w="90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6,089 </w:t>
            </w:r>
          </w:p>
        </w:tc>
      </w:tr>
      <w:tr w:rsidR="00BC2943" w:rsidRPr="005A171E" w:rsidTr="007C574B">
        <w:trPr>
          <w:trHeight w:val="400"/>
          <w:tblCellSpacing w:w="5" w:type="nil"/>
        </w:trPr>
        <w:tc>
          <w:tcPr>
            <w:tcW w:w="57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Жилые дома с ХВС, не оборудованные различными водонагревательными устройствами</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4,227 </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p>
        </w:tc>
        <w:tc>
          <w:tcPr>
            <w:tcW w:w="90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4,227 </w:t>
            </w:r>
          </w:p>
        </w:tc>
      </w:tr>
      <w:tr w:rsidR="00BC2943" w:rsidRPr="005A171E" w:rsidTr="007C574B">
        <w:trPr>
          <w:trHeight w:val="69"/>
          <w:tblCellSpacing w:w="5" w:type="nil"/>
        </w:trPr>
        <w:tc>
          <w:tcPr>
            <w:tcW w:w="57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Жилые дома с централизованной канализацией, без ванн, не оборудованные различными водонагревательными устройствами</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3,612 </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p>
        </w:tc>
        <w:tc>
          <w:tcPr>
            <w:tcW w:w="90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3,612 </w:t>
            </w:r>
          </w:p>
        </w:tc>
      </w:tr>
      <w:tr w:rsidR="00BC2943" w:rsidRPr="005A171E" w:rsidTr="007C574B">
        <w:trPr>
          <w:tblCellSpacing w:w="5" w:type="nil"/>
        </w:trPr>
        <w:tc>
          <w:tcPr>
            <w:tcW w:w="57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Жилые дома с ХВС, септиками, с ваннами, с душем   </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5,323 </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p>
        </w:tc>
        <w:tc>
          <w:tcPr>
            <w:tcW w:w="90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5,323 </w:t>
            </w:r>
          </w:p>
        </w:tc>
      </w:tr>
      <w:tr w:rsidR="00BC2943" w:rsidRPr="005A171E" w:rsidTr="007C574B">
        <w:trPr>
          <w:tblCellSpacing w:w="5" w:type="nil"/>
        </w:trPr>
        <w:tc>
          <w:tcPr>
            <w:tcW w:w="57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Жилые дома с ХВС, септиками, с ваннами, без душа  </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3,793 </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p>
        </w:tc>
        <w:tc>
          <w:tcPr>
            <w:tcW w:w="90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3,793 </w:t>
            </w:r>
          </w:p>
        </w:tc>
      </w:tr>
      <w:tr w:rsidR="00BC2943" w:rsidRPr="005A171E" w:rsidTr="007C574B">
        <w:trPr>
          <w:tblCellSpacing w:w="5" w:type="nil"/>
        </w:trPr>
        <w:tc>
          <w:tcPr>
            <w:tcW w:w="57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Жилые дома с ХВС, септиками, без ванн, с душем   </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4,708 </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p>
        </w:tc>
        <w:tc>
          <w:tcPr>
            <w:tcW w:w="90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4,708 </w:t>
            </w:r>
          </w:p>
        </w:tc>
      </w:tr>
      <w:tr w:rsidR="00BC2943" w:rsidRPr="005A171E" w:rsidTr="007C574B">
        <w:trPr>
          <w:tblCellSpacing w:w="5" w:type="nil"/>
        </w:trPr>
        <w:tc>
          <w:tcPr>
            <w:tcW w:w="57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Жилые дома с ХВС, септиками, без ванн, без душа   </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3,178 </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p>
        </w:tc>
        <w:tc>
          <w:tcPr>
            <w:tcW w:w="90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3,178 </w:t>
            </w:r>
          </w:p>
        </w:tc>
      </w:tr>
      <w:tr w:rsidR="00BC2943" w:rsidRPr="005A171E" w:rsidTr="007C574B">
        <w:trPr>
          <w:trHeight w:val="600"/>
          <w:tblCellSpacing w:w="5" w:type="nil"/>
        </w:trPr>
        <w:tc>
          <w:tcPr>
            <w:tcW w:w="57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Жилые дома с ХВС, септиками, без ванн, без душа, оборудованные различными водонагревательными устройствами</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3,474 </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p>
        </w:tc>
        <w:tc>
          <w:tcPr>
            <w:tcW w:w="90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3,474 </w:t>
            </w:r>
          </w:p>
        </w:tc>
      </w:tr>
      <w:tr w:rsidR="00BC2943" w:rsidRPr="005A171E" w:rsidTr="007C574B">
        <w:trPr>
          <w:tblCellSpacing w:w="5" w:type="nil"/>
        </w:trPr>
        <w:tc>
          <w:tcPr>
            <w:tcW w:w="57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Жилые дома только с ХВС, без канализации</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1,641 </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p>
        </w:tc>
        <w:tc>
          <w:tcPr>
            <w:tcW w:w="90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p>
        </w:tc>
      </w:tr>
      <w:tr w:rsidR="00BC2943" w:rsidRPr="005A171E" w:rsidTr="007C574B">
        <w:trPr>
          <w:trHeight w:val="600"/>
          <w:tblCellSpacing w:w="5" w:type="nil"/>
        </w:trPr>
        <w:tc>
          <w:tcPr>
            <w:tcW w:w="57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Жилые дома и общежития квартирного типа с блоками душевых на этажах и в секциях, оборудованные различными водонагревательными устройствами</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6,704 </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p>
        </w:tc>
        <w:tc>
          <w:tcPr>
            <w:tcW w:w="90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6,704 </w:t>
            </w:r>
          </w:p>
        </w:tc>
      </w:tr>
      <w:tr w:rsidR="00BC2943" w:rsidRPr="005A171E" w:rsidTr="007C574B">
        <w:trPr>
          <w:trHeight w:val="600"/>
          <w:tblCellSpacing w:w="5" w:type="nil"/>
        </w:trPr>
        <w:tc>
          <w:tcPr>
            <w:tcW w:w="57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Жилые дома и общежития коридорного типа с блоками душевых на этажах и в секциях, оборудованные  различными водонагревательными устройствами</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3,927 </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p>
        </w:tc>
        <w:tc>
          <w:tcPr>
            <w:tcW w:w="90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3,927 </w:t>
            </w:r>
          </w:p>
        </w:tc>
      </w:tr>
      <w:tr w:rsidR="00BC2943" w:rsidRPr="005A171E" w:rsidTr="007C574B">
        <w:trPr>
          <w:trHeight w:val="400"/>
          <w:tblCellSpacing w:w="5" w:type="nil"/>
        </w:trPr>
        <w:tc>
          <w:tcPr>
            <w:tcW w:w="57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Жилые дома и общежития коридорного типа без душевых и ванн</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2,397 </w:t>
            </w:r>
          </w:p>
        </w:tc>
        <w:tc>
          <w:tcPr>
            <w:tcW w:w="126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p>
        </w:tc>
        <w:tc>
          <w:tcPr>
            <w:tcW w:w="900" w:type="dxa"/>
            <w:tcBorders>
              <w:left w:val="single" w:sz="8" w:space="0" w:color="auto"/>
              <w:bottom w:val="single" w:sz="8" w:space="0" w:color="auto"/>
              <w:right w:val="single" w:sz="8" w:space="0" w:color="auto"/>
            </w:tcBorders>
          </w:tcPr>
          <w:p w:rsidR="00BC2943" w:rsidRPr="0057433D" w:rsidRDefault="00BC2943" w:rsidP="007C574B">
            <w:pPr>
              <w:widowControl w:val="0"/>
              <w:autoSpaceDE w:val="0"/>
              <w:autoSpaceDN w:val="0"/>
              <w:adjustRightInd w:val="0"/>
              <w:rPr>
                <w:sz w:val="22"/>
                <w:szCs w:val="22"/>
              </w:rPr>
            </w:pPr>
            <w:r w:rsidRPr="0057433D">
              <w:rPr>
                <w:sz w:val="22"/>
                <w:szCs w:val="22"/>
              </w:rPr>
              <w:t xml:space="preserve">2,397 </w:t>
            </w:r>
          </w:p>
        </w:tc>
      </w:tr>
    </w:tbl>
    <w:p w:rsidR="00BC2943" w:rsidRPr="005A171E" w:rsidRDefault="00BC2943" w:rsidP="007C574B">
      <w:pPr>
        <w:widowControl w:val="0"/>
        <w:autoSpaceDE w:val="0"/>
        <w:autoSpaceDN w:val="0"/>
        <w:adjustRightInd w:val="0"/>
        <w:ind w:firstLine="540"/>
        <w:jc w:val="both"/>
        <w:outlineLvl w:val="1"/>
        <w:rPr>
          <w:sz w:val="24"/>
          <w:szCs w:val="24"/>
        </w:rPr>
      </w:pPr>
      <w:r w:rsidRPr="005A171E">
        <w:rPr>
          <w:sz w:val="24"/>
          <w:szCs w:val="24"/>
        </w:rPr>
        <w:t>2. Для жилых помещений в многоквартирных домах и жилых домов, использующих воду из водоразборных колонок</w:t>
      </w:r>
      <w:r>
        <w:rPr>
          <w:sz w:val="24"/>
          <w:szCs w:val="24"/>
        </w:rPr>
        <w:t>:</w:t>
      </w:r>
    </w:p>
    <w:p w:rsidR="00BC2943" w:rsidRPr="005A171E" w:rsidRDefault="00BC2943" w:rsidP="007C574B">
      <w:pPr>
        <w:widowControl w:val="0"/>
        <w:autoSpaceDE w:val="0"/>
        <w:autoSpaceDN w:val="0"/>
        <w:adjustRightInd w:val="0"/>
        <w:jc w:val="right"/>
        <w:rPr>
          <w:sz w:val="24"/>
          <w:szCs w:val="24"/>
        </w:rPr>
      </w:pPr>
      <w:r w:rsidRPr="005A171E">
        <w:rPr>
          <w:sz w:val="24"/>
          <w:szCs w:val="24"/>
        </w:rPr>
        <w:t>м3 на 1 человека в месяц</w:t>
      </w:r>
    </w:p>
    <w:tbl>
      <w:tblPr>
        <w:tblW w:w="9180" w:type="dxa"/>
        <w:tblCellSpacing w:w="5" w:type="nil"/>
        <w:tblInd w:w="75" w:type="dxa"/>
        <w:tblLayout w:type="fixed"/>
        <w:tblCellMar>
          <w:left w:w="75" w:type="dxa"/>
          <w:right w:w="75" w:type="dxa"/>
        </w:tblCellMar>
        <w:tblLook w:val="0000" w:firstRow="0" w:lastRow="0" w:firstColumn="0" w:lastColumn="0" w:noHBand="0" w:noVBand="0"/>
      </w:tblPr>
      <w:tblGrid>
        <w:gridCol w:w="5760"/>
        <w:gridCol w:w="1260"/>
        <w:gridCol w:w="1260"/>
        <w:gridCol w:w="900"/>
      </w:tblGrid>
      <w:tr w:rsidR="00BC2943" w:rsidRPr="005A171E" w:rsidTr="007C574B">
        <w:trPr>
          <w:cantSplit/>
          <w:trHeight w:val="1400"/>
          <w:tblCellSpacing w:w="5" w:type="nil"/>
        </w:trPr>
        <w:tc>
          <w:tcPr>
            <w:tcW w:w="5760" w:type="dxa"/>
            <w:tcBorders>
              <w:top w:val="single" w:sz="8" w:space="0" w:color="auto"/>
              <w:left w:val="single" w:sz="8" w:space="0" w:color="auto"/>
              <w:bottom w:val="single" w:sz="8" w:space="0" w:color="auto"/>
              <w:right w:val="single" w:sz="8" w:space="0" w:color="auto"/>
            </w:tcBorders>
          </w:tcPr>
          <w:p w:rsidR="00BC2943" w:rsidRPr="00AA0B8B" w:rsidRDefault="00BC2943" w:rsidP="007C574B">
            <w:pPr>
              <w:widowControl w:val="0"/>
              <w:autoSpaceDE w:val="0"/>
              <w:autoSpaceDN w:val="0"/>
              <w:adjustRightInd w:val="0"/>
            </w:pPr>
            <w:r w:rsidRPr="00AA0B8B">
              <w:t>Степень благоустройства жилищного фонда</w:t>
            </w:r>
          </w:p>
        </w:tc>
        <w:tc>
          <w:tcPr>
            <w:tcW w:w="1260" w:type="dxa"/>
            <w:tcBorders>
              <w:top w:val="single" w:sz="8" w:space="0" w:color="auto"/>
              <w:left w:val="single" w:sz="8" w:space="0" w:color="auto"/>
              <w:bottom w:val="single" w:sz="8" w:space="0" w:color="auto"/>
              <w:right w:val="single" w:sz="8" w:space="0" w:color="auto"/>
            </w:tcBorders>
            <w:textDirection w:val="btLr"/>
          </w:tcPr>
          <w:p w:rsidR="00BC2943" w:rsidRPr="00AA0B8B" w:rsidRDefault="00BC2943" w:rsidP="007C574B">
            <w:pPr>
              <w:widowControl w:val="0"/>
              <w:autoSpaceDE w:val="0"/>
              <w:autoSpaceDN w:val="0"/>
              <w:adjustRightInd w:val="0"/>
              <w:ind w:left="113" w:right="113"/>
              <w:jc w:val="center"/>
            </w:pPr>
            <w:r w:rsidRPr="00AA0B8B">
              <w:t>Норматив холодного водоснаб</w:t>
            </w:r>
            <w:r>
              <w:t>-</w:t>
            </w:r>
            <w:r w:rsidRPr="00AA0B8B">
              <w:t>жения</w:t>
            </w:r>
          </w:p>
        </w:tc>
        <w:tc>
          <w:tcPr>
            <w:tcW w:w="1260" w:type="dxa"/>
            <w:tcBorders>
              <w:top w:val="single" w:sz="8" w:space="0" w:color="auto"/>
              <w:left w:val="single" w:sz="8" w:space="0" w:color="auto"/>
              <w:bottom w:val="single" w:sz="8" w:space="0" w:color="auto"/>
              <w:right w:val="single" w:sz="8" w:space="0" w:color="auto"/>
            </w:tcBorders>
            <w:textDirection w:val="btLr"/>
          </w:tcPr>
          <w:p w:rsidR="00BC2943" w:rsidRPr="00AA0B8B" w:rsidRDefault="00BC2943" w:rsidP="007C574B">
            <w:pPr>
              <w:widowControl w:val="0"/>
              <w:autoSpaceDE w:val="0"/>
              <w:autoSpaceDN w:val="0"/>
              <w:adjustRightInd w:val="0"/>
              <w:ind w:left="113" w:right="113"/>
              <w:jc w:val="center"/>
            </w:pPr>
            <w:r w:rsidRPr="00AA0B8B">
              <w:t>Норматив горя чего водоснаб</w:t>
            </w:r>
            <w:r>
              <w:t>-</w:t>
            </w:r>
            <w:r w:rsidRPr="00AA0B8B">
              <w:t>жения</w:t>
            </w:r>
          </w:p>
        </w:tc>
        <w:tc>
          <w:tcPr>
            <w:tcW w:w="900" w:type="dxa"/>
            <w:tcBorders>
              <w:top w:val="single" w:sz="8" w:space="0" w:color="auto"/>
              <w:left w:val="single" w:sz="8" w:space="0" w:color="auto"/>
              <w:bottom w:val="single" w:sz="8" w:space="0" w:color="auto"/>
              <w:right w:val="single" w:sz="8" w:space="0" w:color="auto"/>
            </w:tcBorders>
            <w:textDirection w:val="btLr"/>
          </w:tcPr>
          <w:p w:rsidR="00BC2943" w:rsidRPr="00AA0B8B" w:rsidRDefault="00BC2943" w:rsidP="007C574B">
            <w:pPr>
              <w:widowControl w:val="0"/>
              <w:autoSpaceDE w:val="0"/>
              <w:autoSpaceDN w:val="0"/>
              <w:adjustRightInd w:val="0"/>
              <w:ind w:left="113" w:right="113"/>
              <w:jc w:val="center"/>
            </w:pPr>
            <w:r w:rsidRPr="00AA0B8B">
              <w:t>Норматив водоотведе</w:t>
            </w:r>
            <w:r>
              <w:t>-</w:t>
            </w:r>
            <w:r w:rsidRPr="00AA0B8B">
              <w:t>ния</w:t>
            </w:r>
          </w:p>
        </w:tc>
      </w:tr>
      <w:tr w:rsidR="00BC2943" w:rsidRPr="005A171E" w:rsidTr="007C574B">
        <w:trPr>
          <w:trHeight w:val="400"/>
          <w:tblCellSpacing w:w="5" w:type="nil"/>
        </w:trPr>
        <w:tc>
          <w:tcPr>
            <w:tcW w:w="5760" w:type="dxa"/>
            <w:tcBorders>
              <w:left w:val="single" w:sz="8" w:space="0" w:color="auto"/>
              <w:bottom w:val="single" w:sz="8" w:space="0" w:color="auto"/>
              <w:right w:val="single" w:sz="8" w:space="0" w:color="auto"/>
            </w:tcBorders>
          </w:tcPr>
          <w:p w:rsidR="00BC2943" w:rsidRPr="00AA0B8B" w:rsidRDefault="00BC2943" w:rsidP="007C574B">
            <w:pPr>
              <w:widowControl w:val="0"/>
              <w:autoSpaceDE w:val="0"/>
              <w:autoSpaceDN w:val="0"/>
              <w:adjustRightInd w:val="0"/>
            </w:pPr>
            <w:r w:rsidRPr="00AA0B8B">
              <w:t xml:space="preserve"> Водоразборные колонки, расположенные за пределами домовладения (на улице)</w:t>
            </w:r>
          </w:p>
        </w:tc>
        <w:tc>
          <w:tcPr>
            <w:tcW w:w="1260" w:type="dxa"/>
            <w:tcBorders>
              <w:left w:val="single" w:sz="8" w:space="0" w:color="auto"/>
              <w:bottom w:val="single" w:sz="8" w:space="0" w:color="auto"/>
              <w:right w:val="single" w:sz="8" w:space="0" w:color="auto"/>
            </w:tcBorders>
          </w:tcPr>
          <w:p w:rsidR="00BC2943" w:rsidRPr="00AA0B8B" w:rsidRDefault="00BC2943" w:rsidP="007C574B">
            <w:pPr>
              <w:widowControl w:val="0"/>
              <w:autoSpaceDE w:val="0"/>
              <w:autoSpaceDN w:val="0"/>
              <w:adjustRightInd w:val="0"/>
            </w:pPr>
            <w:r w:rsidRPr="00AA0B8B">
              <w:t xml:space="preserve">1,216 </w:t>
            </w:r>
          </w:p>
        </w:tc>
        <w:tc>
          <w:tcPr>
            <w:tcW w:w="1260" w:type="dxa"/>
            <w:tcBorders>
              <w:left w:val="single" w:sz="8" w:space="0" w:color="auto"/>
              <w:bottom w:val="single" w:sz="8" w:space="0" w:color="auto"/>
              <w:right w:val="single" w:sz="8" w:space="0" w:color="auto"/>
            </w:tcBorders>
          </w:tcPr>
          <w:p w:rsidR="00BC2943" w:rsidRPr="00AA0B8B" w:rsidRDefault="00BC2943" w:rsidP="007C574B">
            <w:pPr>
              <w:widowControl w:val="0"/>
              <w:autoSpaceDE w:val="0"/>
              <w:autoSpaceDN w:val="0"/>
              <w:adjustRightInd w:val="0"/>
            </w:pPr>
          </w:p>
        </w:tc>
        <w:tc>
          <w:tcPr>
            <w:tcW w:w="900" w:type="dxa"/>
            <w:tcBorders>
              <w:left w:val="single" w:sz="8" w:space="0" w:color="auto"/>
              <w:bottom w:val="single" w:sz="8" w:space="0" w:color="auto"/>
              <w:right w:val="single" w:sz="8" w:space="0" w:color="auto"/>
            </w:tcBorders>
          </w:tcPr>
          <w:p w:rsidR="00BC2943" w:rsidRPr="00AA0B8B" w:rsidRDefault="00BC2943" w:rsidP="007C574B">
            <w:pPr>
              <w:widowControl w:val="0"/>
              <w:autoSpaceDE w:val="0"/>
              <w:autoSpaceDN w:val="0"/>
              <w:adjustRightInd w:val="0"/>
            </w:pPr>
          </w:p>
        </w:tc>
      </w:tr>
      <w:tr w:rsidR="00BC2943" w:rsidRPr="005A171E" w:rsidTr="007C574B">
        <w:trPr>
          <w:trHeight w:val="400"/>
          <w:tblCellSpacing w:w="5" w:type="nil"/>
        </w:trPr>
        <w:tc>
          <w:tcPr>
            <w:tcW w:w="5760" w:type="dxa"/>
            <w:tcBorders>
              <w:left w:val="single" w:sz="8" w:space="0" w:color="auto"/>
              <w:bottom w:val="single" w:sz="8" w:space="0" w:color="auto"/>
              <w:right w:val="single" w:sz="8" w:space="0" w:color="auto"/>
            </w:tcBorders>
          </w:tcPr>
          <w:p w:rsidR="00BC2943" w:rsidRPr="00AA0B8B" w:rsidRDefault="00BC2943" w:rsidP="007C574B">
            <w:pPr>
              <w:widowControl w:val="0"/>
              <w:autoSpaceDE w:val="0"/>
              <w:autoSpaceDN w:val="0"/>
              <w:adjustRightInd w:val="0"/>
            </w:pPr>
            <w:r w:rsidRPr="00AA0B8B">
              <w:t xml:space="preserve"> Водоразборные колонки, краны, расположенные на территории участка домовладения (без ввода в дом) </w:t>
            </w:r>
          </w:p>
        </w:tc>
        <w:tc>
          <w:tcPr>
            <w:tcW w:w="1260" w:type="dxa"/>
            <w:tcBorders>
              <w:left w:val="single" w:sz="8" w:space="0" w:color="auto"/>
              <w:bottom w:val="single" w:sz="8" w:space="0" w:color="auto"/>
              <w:right w:val="single" w:sz="8" w:space="0" w:color="auto"/>
            </w:tcBorders>
          </w:tcPr>
          <w:p w:rsidR="00BC2943" w:rsidRPr="00AA0B8B" w:rsidRDefault="00BC2943" w:rsidP="007C574B">
            <w:pPr>
              <w:widowControl w:val="0"/>
              <w:autoSpaceDE w:val="0"/>
              <w:autoSpaceDN w:val="0"/>
              <w:adjustRightInd w:val="0"/>
            </w:pPr>
            <w:r w:rsidRPr="00AA0B8B">
              <w:t xml:space="preserve">1,824 </w:t>
            </w:r>
          </w:p>
        </w:tc>
        <w:tc>
          <w:tcPr>
            <w:tcW w:w="1260" w:type="dxa"/>
            <w:tcBorders>
              <w:left w:val="single" w:sz="8" w:space="0" w:color="auto"/>
              <w:bottom w:val="single" w:sz="8" w:space="0" w:color="auto"/>
              <w:right w:val="single" w:sz="8" w:space="0" w:color="auto"/>
            </w:tcBorders>
          </w:tcPr>
          <w:p w:rsidR="00BC2943" w:rsidRPr="00AA0B8B" w:rsidRDefault="00BC2943" w:rsidP="007C574B">
            <w:pPr>
              <w:widowControl w:val="0"/>
              <w:autoSpaceDE w:val="0"/>
              <w:autoSpaceDN w:val="0"/>
              <w:adjustRightInd w:val="0"/>
            </w:pPr>
          </w:p>
        </w:tc>
        <w:tc>
          <w:tcPr>
            <w:tcW w:w="900" w:type="dxa"/>
            <w:tcBorders>
              <w:left w:val="single" w:sz="8" w:space="0" w:color="auto"/>
              <w:bottom w:val="single" w:sz="8" w:space="0" w:color="auto"/>
              <w:right w:val="single" w:sz="8" w:space="0" w:color="auto"/>
            </w:tcBorders>
          </w:tcPr>
          <w:p w:rsidR="00BC2943" w:rsidRPr="00AA0B8B" w:rsidRDefault="00BC2943" w:rsidP="007C574B">
            <w:pPr>
              <w:widowControl w:val="0"/>
              <w:autoSpaceDE w:val="0"/>
              <w:autoSpaceDN w:val="0"/>
              <w:adjustRightInd w:val="0"/>
            </w:pPr>
          </w:p>
        </w:tc>
      </w:tr>
    </w:tbl>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Примечание:</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1. Нормативы потребления коммунальных услуг по холодному и горячему водоснабжению и водоотведению в жилых помещениях устанавливаются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2. Установленные нормативы разработаны с применением расчетного метода установления нормативов потребления коммунальных услуг.</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3. Установленные нормативы потребления коммунальных услуг по холодному и горячему водоснабжению и водоотведению применяются отдельно для закрытых и для </w:t>
      </w:r>
      <w:r w:rsidRPr="005A171E">
        <w:rPr>
          <w:sz w:val="24"/>
          <w:szCs w:val="24"/>
        </w:rPr>
        <w:lastRenderedPageBreak/>
        <w:t>открытых систем отопления. При отсутствии горячей воды из открытых систем отопления в неотопительный период применяется только норматив потребления коммунальной услуги по холодному водо</w:t>
      </w:r>
      <w:r>
        <w:rPr>
          <w:sz w:val="24"/>
          <w:szCs w:val="24"/>
        </w:rPr>
        <w:t xml:space="preserve">снабжению. </w:t>
      </w:r>
      <w:r w:rsidRPr="005A171E">
        <w:rPr>
          <w:sz w:val="24"/>
          <w:szCs w:val="24"/>
        </w:rPr>
        <w:t>Норматив потребления коммунальной услуги по водоотведению в этом случае принимается равным нормативу потребления коммунальной услуги по холодному водоснабжению.</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4. Установленные нормативы потребления коммунальных услуг по холодному и горячему водоснабжению и водоотведению применяются для расчета размера платы за потребленную коммунальную услугу только при отсутствии приборов учета или в других случаях, предусмотренных законодательством, в </w:t>
      </w:r>
      <w:r w:rsidRPr="0060791D">
        <w:rPr>
          <w:sz w:val="24"/>
          <w:szCs w:val="24"/>
        </w:rPr>
        <w:t>соответствии с правилами</w:t>
      </w:r>
      <w:r w:rsidRPr="005A171E">
        <w:rPr>
          <w:sz w:val="24"/>
          <w:szCs w:val="24"/>
        </w:rPr>
        <w:t xml:space="preserve"> предоставления коммунальных услуг.</w:t>
      </w:r>
    </w:p>
    <w:p w:rsidR="00BC2943" w:rsidRDefault="00BC2943" w:rsidP="007C574B">
      <w:pPr>
        <w:widowControl w:val="0"/>
        <w:autoSpaceDE w:val="0"/>
        <w:autoSpaceDN w:val="0"/>
        <w:adjustRightInd w:val="0"/>
        <w:jc w:val="center"/>
        <w:rPr>
          <w:b/>
          <w:sz w:val="24"/>
          <w:szCs w:val="24"/>
        </w:rPr>
      </w:pPr>
    </w:p>
    <w:p w:rsidR="00BC2943" w:rsidRPr="00313E03" w:rsidRDefault="00BC2943" w:rsidP="007C574B">
      <w:pPr>
        <w:widowControl w:val="0"/>
        <w:autoSpaceDE w:val="0"/>
        <w:autoSpaceDN w:val="0"/>
        <w:adjustRightInd w:val="0"/>
        <w:jc w:val="center"/>
        <w:rPr>
          <w:b/>
          <w:sz w:val="24"/>
          <w:szCs w:val="24"/>
        </w:rPr>
      </w:pPr>
      <w:r>
        <w:rPr>
          <w:b/>
          <w:sz w:val="24"/>
          <w:szCs w:val="24"/>
        </w:rPr>
        <w:t>Нормативы потребления коммунальной услуги по холодному водоснабжению при использовании земельного участка и надворных построек, применяемые для расчета размера платы за потребляемую коммунальную услугу при отсутствии приборов учета на территории Ханты-Мансийского района</w:t>
      </w:r>
    </w:p>
    <w:p w:rsidR="00BC2943" w:rsidRPr="005A171E" w:rsidRDefault="00BC2943" w:rsidP="007C574B">
      <w:pPr>
        <w:widowControl w:val="0"/>
        <w:autoSpaceDE w:val="0"/>
        <w:autoSpaceDN w:val="0"/>
        <w:adjustRightInd w:val="0"/>
        <w:rPr>
          <w:sz w:val="24"/>
          <w:szCs w:val="24"/>
        </w:rPr>
      </w:pPr>
    </w:p>
    <w:tbl>
      <w:tblPr>
        <w:tblW w:w="9180" w:type="dxa"/>
        <w:tblCellSpacing w:w="5" w:type="nil"/>
        <w:tblInd w:w="75" w:type="dxa"/>
        <w:tblLayout w:type="fixed"/>
        <w:tblCellMar>
          <w:left w:w="75" w:type="dxa"/>
          <w:right w:w="75" w:type="dxa"/>
        </w:tblCellMar>
        <w:tblLook w:val="0000" w:firstRow="0" w:lastRow="0" w:firstColumn="0" w:lastColumn="0" w:noHBand="0" w:noVBand="0"/>
      </w:tblPr>
      <w:tblGrid>
        <w:gridCol w:w="4320"/>
        <w:gridCol w:w="3420"/>
        <w:gridCol w:w="1440"/>
      </w:tblGrid>
      <w:tr w:rsidR="00BC2943" w:rsidRPr="005A171E" w:rsidTr="007C574B">
        <w:trPr>
          <w:trHeight w:val="403"/>
          <w:tblCellSpacing w:w="5" w:type="nil"/>
        </w:trPr>
        <w:tc>
          <w:tcPr>
            <w:tcW w:w="4320"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Направления использования</w:t>
            </w:r>
          </w:p>
        </w:tc>
        <w:tc>
          <w:tcPr>
            <w:tcW w:w="3420"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Единицы измерения</w:t>
            </w:r>
          </w:p>
        </w:tc>
        <w:tc>
          <w:tcPr>
            <w:tcW w:w="1440"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Числовые значения</w:t>
            </w:r>
          </w:p>
        </w:tc>
      </w:tr>
      <w:tr w:rsidR="00BC2943" w:rsidRPr="005A171E" w:rsidTr="007C574B">
        <w:trPr>
          <w:trHeight w:val="122"/>
          <w:tblCellSpacing w:w="5" w:type="nil"/>
        </w:trPr>
        <w:tc>
          <w:tcPr>
            <w:tcW w:w="432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Полив земельного участка</w:t>
            </w:r>
          </w:p>
        </w:tc>
        <w:tc>
          <w:tcPr>
            <w:tcW w:w="342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м3 на 1 м2 земельного</w:t>
            </w:r>
            <w:r>
              <w:rPr>
                <w:sz w:val="24"/>
                <w:szCs w:val="24"/>
              </w:rPr>
              <w:t xml:space="preserve"> </w:t>
            </w:r>
            <w:r w:rsidRPr="005A171E">
              <w:rPr>
                <w:sz w:val="24"/>
                <w:szCs w:val="24"/>
              </w:rPr>
              <w:t xml:space="preserve">участка в месяц в течение </w:t>
            </w:r>
            <w:r>
              <w:rPr>
                <w:sz w:val="24"/>
                <w:szCs w:val="24"/>
              </w:rPr>
              <w:t>поливочного сезона</w:t>
            </w:r>
          </w:p>
        </w:tc>
        <w:tc>
          <w:tcPr>
            <w:tcW w:w="144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0,03</w:t>
            </w:r>
          </w:p>
        </w:tc>
      </w:tr>
      <w:tr w:rsidR="00BC2943" w:rsidRPr="005A171E" w:rsidTr="007C574B">
        <w:trPr>
          <w:trHeight w:val="600"/>
          <w:tblCellSpacing w:w="5" w:type="nil"/>
        </w:trPr>
        <w:tc>
          <w:tcPr>
            <w:tcW w:w="432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Водоснабжение и приготовление пищи для</w:t>
            </w:r>
            <w:r>
              <w:rPr>
                <w:sz w:val="24"/>
                <w:szCs w:val="24"/>
              </w:rPr>
              <w:t xml:space="preserve"> </w:t>
            </w:r>
            <w:r w:rsidRPr="005A171E">
              <w:rPr>
                <w:sz w:val="24"/>
                <w:szCs w:val="24"/>
              </w:rPr>
              <w:t>соответствующего сельскохозяйственного</w:t>
            </w:r>
            <w:r>
              <w:rPr>
                <w:sz w:val="24"/>
                <w:szCs w:val="24"/>
              </w:rPr>
              <w:t xml:space="preserve"> </w:t>
            </w:r>
            <w:r w:rsidRPr="005A171E">
              <w:rPr>
                <w:sz w:val="24"/>
                <w:szCs w:val="24"/>
              </w:rPr>
              <w:t xml:space="preserve"> животного:</w:t>
            </w:r>
          </w:p>
        </w:tc>
        <w:tc>
          <w:tcPr>
            <w:tcW w:w="342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144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r>
      <w:tr w:rsidR="00BC2943" w:rsidRPr="005A171E" w:rsidTr="007C574B">
        <w:trPr>
          <w:trHeight w:val="400"/>
          <w:tblCellSpacing w:w="5" w:type="nil"/>
        </w:trPr>
        <w:tc>
          <w:tcPr>
            <w:tcW w:w="432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к</w:t>
            </w:r>
            <w:r w:rsidRPr="005A171E">
              <w:rPr>
                <w:sz w:val="24"/>
                <w:szCs w:val="24"/>
              </w:rPr>
              <w:t>оровы, лошади</w:t>
            </w:r>
          </w:p>
        </w:tc>
        <w:tc>
          <w:tcPr>
            <w:tcW w:w="342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м3 на 1 голову животного </w:t>
            </w:r>
            <w:r>
              <w:rPr>
                <w:sz w:val="24"/>
                <w:szCs w:val="24"/>
              </w:rPr>
              <w:t xml:space="preserve">                 </w:t>
            </w:r>
            <w:r w:rsidRPr="005A171E">
              <w:rPr>
                <w:sz w:val="24"/>
                <w:szCs w:val="24"/>
              </w:rPr>
              <w:t>в  месяц</w:t>
            </w:r>
          </w:p>
        </w:tc>
        <w:tc>
          <w:tcPr>
            <w:tcW w:w="144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1,8</w:t>
            </w:r>
          </w:p>
        </w:tc>
      </w:tr>
      <w:tr w:rsidR="00BC2943" w:rsidRPr="005A171E" w:rsidTr="007C574B">
        <w:trPr>
          <w:trHeight w:val="400"/>
          <w:tblCellSpacing w:w="5" w:type="nil"/>
        </w:trPr>
        <w:tc>
          <w:tcPr>
            <w:tcW w:w="432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с</w:t>
            </w:r>
            <w:r w:rsidRPr="005A171E">
              <w:rPr>
                <w:sz w:val="24"/>
                <w:szCs w:val="24"/>
              </w:rPr>
              <w:t>виньи</w:t>
            </w:r>
          </w:p>
        </w:tc>
        <w:tc>
          <w:tcPr>
            <w:tcW w:w="342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м3 на 1 голову животного </w:t>
            </w:r>
            <w:r>
              <w:rPr>
                <w:sz w:val="24"/>
                <w:szCs w:val="24"/>
              </w:rPr>
              <w:t xml:space="preserve">               </w:t>
            </w:r>
            <w:r w:rsidRPr="005A171E">
              <w:rPr>
                <w:sz w:val="24"/>
                <w:szCs w:val="24"/>
              </w:rPr>
              <w:t>в месяц</w:t>
            </w:r>
          </w:p>
        </w:tc>
        <w:tc>
          <w:tcPr>
            <w:tcW w:w="144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0,6</w:t>
            </w:r>
          </w:p>
        </w:tc>
      </w:tr>
      <w:tr w:rsidR="00BC2943" w:rsidRPr="005A171E" w:rsidTr="007C574B">
        <w:trPr>
          <w:trHeight w:val="400"/>
          <w:tblCellSpacing w:w="5" w:type="nil"/>
        </w:trPr>
        <w:tc>
          <w:tcPr>
            <w:tcW w:w="432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о</w:t>
            </w:r>
            <w:r w:rsidRPr="005A171E">
              <w:rPr>
                <w:sz w:val="24"/>
                <w:szCs w:val="24"/>
              </w:rPr>
              <w:t>вцы, козы</w:t>
            </w:r>
          </w:p>
        </w:tc>
        <w:tc>
          <w:tcPr>
            <w:tcW w:w="342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м3 на 1 голову животного </w:t>
            </w:r>
            <w:r>
              <w:rPr>
                <w:sz w:val="24"/>
                <w:szCs w:val="24"/>
              </w:rPr>
              <w:t xml:space="preserve">                 </w:t>
            </w:r>
            <w:r w:rsidRPr="005A171E">
              <w:rPr>
                <w:sz w:val="24"/>
                <w:szCs w:val="24"/>
              </w:rPr>
              <w:t>в месяц</w:t>
            </w:r>
          </w:p>
        </w:tc>
        <w:tc>
          <w:tcPr>
            <w:tcW w:w="144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0,1</w:t>
            </w:r>
          </w:p>
        </w:tc>
      </w:tr>
      <w:tr w:rsidR="00BC2943" w:rsidRPr="005A171E" w:rsidTr="007C574B">
        <w:trPr>
          <w:trHeight w:val="400"/>
          <w:tblCellSpacing w:w="5" w:type="nil"/>
        </w:trPr>
        <w:tc>
          <w:tcPr>
            <w:tcW w:w="432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п</w:t>
            </w:r>
            <w:r w:rsidRPr="005A171E">
              <w:rPr>
                <w:sz w:val="24"/>
                <w:szCs w:val="24"/>
              </w:rPr>
              <w:t xml:space="preserve">тица и другие мелкие животные </w:t>
            </w:r>
          </w:p>
        </w:tc>
        <w:tc>
          <w:tcPr>
            <w:tcW w:w="342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м3 на 1 голову животного </w:t>
            </w:r>
            <w:r>
              <w:rPr>
                <w:sz w:val="24"/>
                <w:szCs w:val="24"/>
              </w:rPr>
              <w:t xml:space="preserve">               </w:t>
            </w:r>
            <w:r w:rsidRPr="005A171E">
              <w:rPr>
                <w:sz w:val="24"/>
                <w:szCs w:val="24"/>
              </w:rPr>
              <w:t>в  месяц</w:t>
            </w:r>
          </w:p>
        </w:tc>
        <w:tc>
          <w:tcPr>
            <w:tcW w:w="144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0,03</w:t>
            </w:r>
          </w:p>
        </w:tc>
      </w:tr>
      <w:tr w:rsidR="00BC2943" w:rsidRPr="005A171E" w:rsidTr="007C574B">
        <w:trPr>
          <w:trHeight w:val="400"/>
          <w:tblCellSpacing w:w="5" w:type="nil"/>
        </w:trPr>
        <w:tc>
          <w:tcPr>
            <w:tcW w:w="432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б</w:t>
            </w:r>
            <w:r w:rsidRPr="005A171E">
              <w:rPr>
                <w:sz w:val="24"/>
                <w:szCs w:val="24"/>
              </w:rPr>
              <w:t>ани частного сектора из расчета одной</w:t>
            </w:r>
            <w:r>
              <w:rPr>
                <w:sz w:val="24"/>
                <w:szCs w:val="24"/>
              </w:rPr>
              <w:t xml:space="preserve"> </w:t>
            </w:r>
            <w:r w:rsidRPr="005A171E">
              <w:rPr>
                <w:sz w:val="24"/>
                <w:szCs w:val="24"/>
              </w:rPr>
              <w:t>помывки в неделю</w:t>
            </w:r>
          </w:p>
        </w:tc>
        <w:tc>
          <w:tcPr>
            <w:tcW w:w="342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м3 на 1 человека в месяц  </w:t>
            </w:r>
          </w:p>
        </w:tc>
        <w:tc>
          <w:tcPr>
            <w:tcW w:w="144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0,5</w:t>
            </w:r>
          </w:p>
        </w:tc>
      </w:tr>
    </w:tbl>
    <w:p w:rsidR="00BC2943" w:rsidRPr="005A171E" w:rsidRDefault="00BC2943" w:rsidP="007C574B">
      <w:pPr>
        <w:widowControl w:val="0"/>
        <w:autoSpaceDE w:val="0"/>
        <w:autoSpaceDN w:val="0"/>
        <w:adjustRightInd w:val="0"/>
        <w:ind w:firstLine="540"/>
        <w:jc w:val="both"/>
        <w:rPr>
          <w:sz w:val="24"/>
          <w:szCs w:val="24"/>
        </w:rPr>
      </w:pP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Примечание:</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1. Норматив водоотведения для полива земельных участков и приготовления пищи домашним животным не устанавливается. В банях норматив водоотведения может применяться равным нормативу водоснабжения только в том случае, если имеются присоединенные сети канализации.</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2. Установленные нормативы потребления коммунальных услуг по холодному водоснабжению при использовании земельного участка и надворных построек, применяются для расчета размера платы за потребленную коммунальную услугу только при отсутствии приборов учета или в других случаях, предусмотренных законодательством, в </w:t>
      </w:r>
      <w:r w:rsidRPr="0060791D">
        <w:rPr>
          <w:sz w:val="24"/>
          <w:szCs w:val="24"/>
        </w:rPr>
        <w:t>соответствии с правилами предоставления</w:t>
      </w:r>
      <w:r w:rsidRPr="005A171E">
        <w:rPr>
          <w:sz w:val="24"/>
          <w:szCs w:val="24"/>
        </w:rPr>
        <w:t xml:space="preserve"> коммунальных услуг.</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3. Норматив холодного водоснабжения для полива земельного участка установлен с учетом продолжительности сельскохозяйственного поливочного периода на территории Ханты-Мансийского автономного округа </w:t>
      </w:r>
      <w:r>
        <w:rPr>
          <w:sz w:val="24"/>
          <w:szCs w:val="24"/>
        </w:rPr>
        <w:t>–</w:t>
      </w:r>
      <w:r w:rsidRPr="005A171E">
        <w:rPr>
          <w:sz w:val="24"/>
          <w:szCs w:val="24"/>
        </w:rPr>
        <w:t xml:space="preserve"> Югры с июня по август.</w:t>
      </w:r>
    </w:p>
    <w:p w:rsidR="00BC2943" w:rsidRPr="00764CA4" w:rsidRDefault="00BC2943" w:rsidP="007C574B">
      <w:pPr>
        <w:shd w:val="clear" w:color="auto" w:fill="FFFFFF"/>
        <w:autoSpaceDE w:val="0"/>
        <w:autoSpaceDN w:val="0"/>
        <w:adjustRightInd w:val="0"/>
        <w:ind w:firstLine="709"/>
        <w:jc w:val="both"/>
        <w:rPr>
          <w:sz w:val="24"/>
          <w:szCs w:val="24"/>
        </w:rPr>
      </w:pPr>
      <w:r w:rsidRPr="00764CA4">
        <w:rPr>
          <w:sz w:val="24"/>
          <w:szCs w:val="24"/>
        </w:rPr>
        <w:t xml:space="preserve">Жилой фонд населенных пунктов сельского поселения Кышик состоит из </w:t>
      </w:r>
      <w:r>
        <w:rPr>
          <w:sz w:val="24"/>
          <w:szCs w:val="24"/>
        </w:rPr>
        <w:t xml:space="preserve">                  </w:t>
      </w:r>
      <w:r w:rsidRPr="00764CA4">
        <w:rPr>
          <w:sz w:val="24"/>
          <w:szCs w:val="24"/>
        </w:rPr>
        <w:t>53 многоквартирных домов и 100 частных домов. Обеспеченность общедомовыми приборами учета в 2013 году находится на уровне 75 %.</w:t>
      </w:r>
    </w:p>
    <w:p w:rsidR="00BC2943" w:rsidRPr="00B06A77" w:rsidRDefault="00BC2943" w:rsidP="007C574B">
      <w:pPr>
        <w:shd w:val="clear" w:color="auto" w:fill="FFFFFF"/>
        <w:autoSpaceDE w:val="0"/>
        <w:autoSpaceDN w:val="0"/>
        <w:adjustRightInd w:val="0"/>
        <w:ind w:firstLine="709"/>
        <w:jc w:val="both"/>
        <w:rPr>
          <w:sz w:val="24"/>
          <w:szCs w:val="24"/>
        </w:rPr>
      </w:pPr>
      <w:r w:rsidRPr="00B06A77">
        <w:rPr>
          <w:sz w:val="24"/>
          <w:szCs w:val="24"/>
        </w:rPr>
        <w:lastRenderedPageBreak/>
        <w:t>По этой причине достоверный приборный мониторинг фактического водопотребления населения произвести не возможно.</w:t>
      </w:r>
    </w:p>
    <w:p w:rsidR="00BC2943" w:rsidRDefault="00BC2943" w:rsidP="007C574B">
      <w:pPr>
        <w:shd w:val="clear" w:color="auto" w:fill="FFFFFF"/>
        <w:autoSpaceDE w:val="0"/>
        <w:autoSpaceDN w:val="0"/>
        <w:adjustRightInd w:val="0"/>
        <w:ind w:firstLine="709"/>
        <w:jc w:val="both"/>
        <w:rPr>
          <w:sz w:val="24"/>
          <w:szCs w:val="24"/>
        </w:rPr>
      </w:pPr>
      <w:r w:rsidRPr="00B06A77">
        <w:rPr>
          <w:sz w:val="24"/>
          <w:szCs w:val="24"/>
        </w:rPr>
        <w:t>В 2013 году общее количество проживающих в сельском поселении</w:t>
      </w:r>
      <w:r>
        <w:rPr>
          <w:sz w:val="24"/>
          <w:szCs w:val="24"/>
        </w:rPr>
        <w:t xml:space="preserve"> Кышик</w:t>
      </w:r>
      <w:r w:rsidRPr="00B06A77">
        <w:rPr>
          <w:sz w:val="24"/>
          <w:szCs w:val="24"/>
        </w:rPr>
        <w:t xml:space="preserve"> и имеющих водоснабжение составляло </w:t>
      </w:r>
      <w:r>
        <w:rPr>
          <w:sz w:val="24"/>
          <w:szCs w:val="24"/>
        </w:rPr>
        <w:t>816</w:t>
      </w:r>
      <w:r w:rsidRPr="00B06A77">
        <w:rPr>
          <w:sz w:val="24"/>
          <w:szCs w:val="24"/>
        </w:rPr>
        <w:t xml:space="preserve"> человек. Исходя из общего количества реализованной воды населению </w:t>
      </w:r>
      <w:r>
        <w:rPr>
          <w:sz w:val="24"/>
          <w:szCs w:val="24"/>
        </w:rPr>
        <w:t>– 10,6</w:t>
      </w:r>
      <w:r w:rsidRPr="00B06A77">
        <w:rPr>
          <w:sz w:val="24"/>
          <w:szCs w:val="24"/>
        </w:rPr>
        <w:t xml:space="preserve"> тыс.м</w:t>
      </w:r>
      <w:r w:rsidRPr="00B06A77">
        <w:rPr>
          <w:sz w:val="24"/>
          <w:szCs w:val="24"/>
          <w:vertAlign w:val="superscript"/>
        </w:rPr>
        <w:t>3</w:t>
      </w:r>
      <w:r w:rsidRPr="00B06A77">
        <w:rPr>
          <w:sz w:val="24"/>
          <w:szCs w:val="24"/>
        </w:rPr>
        <w:t xml:space="preserve">, удельное потребление холодной воды равно значению </w:t>
      </w:r>
      <w:r>
        <w:rPr>
          <w:sz w:val="24"/>
          <w:szCs w:val="24"/>
        </w:rPr>
        <w:t>12,99</w:t>
      </w:r>
      <w:r w:rsidRPr="00B06A77">
        <w:rPr>
          <w:sz w:val="24"/>
          <w:szCs w:val="24"/>
        </w:rPr>
        <w:t xml:space="preserve"> м3/</w:t>
      </w:r>
      <w:r>
        <w:rPr>
          <w:sz w:val="24"/>
          <w:szCs w:val="24"/>
        </w:rPr>
        <w:t>год</w:t>
      </w:r>
      <w:r w:rsidRPr="00B06A77">
        <w:rPr>
          <w:sz w:val="24"/>
          <w:szCs w:val="24"/>
        </w:rPr>
        <w:t xml:space="preserve"> на одного человека. Данные показатели не превышают установленных норм.</w:t>
      </w:r>
    </w:p>
    <w:p w:rsidR="00BC2943" w:rsidRPr="00A17D46" w:rsidRDefault="00BC2943" w:rsidP="007C574B">
      <w:pPr>
        <w:shd w:val="clear" w:color="auto" w:fill="FFFFFF"/>
        <w:autoSpaceDE w:val="0"/>
        <w:autoSpaceDN w:val="0"/>
        <w:adjustRightInd w:val="0"/>
        <w:ind w:firstLine="709"/>
        <w:jc w:val="both"/>
        <w:rPr>
          <w:b/>
          <w:sz w:val="24"/>
          <w:szCs w:val="24"/>
        </w:rPr>
      </w:pPr>
      <w:r w:rsidRPr="00A17D46">
        <w:rPr>
          <w:b/>
          <w:sz w:val="24"/>
          <w:szCs w:val="24"/>
        </w:rPr>
        <w:t>3.5. Описание системы коммерческого приборного учета воды, отпущенной из сетей абонентам и анализ планов по установке приборов учета</w:t>
      </w:r>
      <w:r>
        <w:rPr>
          <w:b/>
          <w:sz w:val="24"/>
          <w:szCs w:val="24"/>
        </w:rPr>
        <w:t>.</w:t>
      </w:r>
    </w:p>
    <w:p w:rsidR="00BC2943" w:rsidRPr="00A17D46" w:rsidRDefault="00BC2943" w:rsidP="007C574B">
      <w:pPr>
        <w:shd w:val="clear" w:color="auto" w:fill="FFFFFF"/>
        <w:autoSpaceDE w:val="0"/>
        <w:autoSpaceDN w:val="0"/>
        <w:adjustRightInd w:val="0"/>
        <w:ind w:firstLine="709"/>
        <w:jc w:val="both"/>
        <w:rPr>
          <w:sz w:val="24"/>
          <w:szCs w:val="24"/>
        </w:rPr>
      </w:pPr>
      <w:r w:rsidRPr="00A17D46">
        <w:rPr>
          <w:sz w:val="24"/>
          <w:szCs w:val="24"/>
        </w:rPr>
        <w:t xml:space="preserve">Согласно </w:t>
      </w:r>
      <w:r>
        <w:rPr>
          <w:sz w:val="24"/>
          <w:szCs w:val="24"/>
        </w:rPr>
        <w:t>части</w:t>
      </w:r>
      <w:r w:rsidRPr="00A17D46">
        <w:rPr>
          <w:sz w:val="24"/>
          <w:szCs w:val="24"/>
        </w:rPr>
        <w:t xml:space="preserve"> 1</w:t>
      </w:r>
      <w:r>
        <w:rPr>
          <w:sz w:val="24"/>
          <w:szCs w:val="24"/>
        </w:rPr>
        <w:t xml:space="preserve"> статьи</w:t>
      </w:r>
      <w:r w:rsidRPr="00A17D46">
        <w:rPr>
          <w:sz w:val="24"/>
          <w:szCs w:val="24"/>
        </w:rPr>
        <w:t xml:space="preserve"> 13 </w:t>
      </w:r>
      <w:r>
        <w:rPr>
          <w:sz w:val="24"/>
          <w:szCs w:val="24"/>
        </w:rPr>
        <w:t xml:space="preserve">Федерального закона </w:t>
      </w:r>
      <w:r w:rsidRPr="00A17D46">
        <w:rPr>
          <w:sz w:val="24"/>
          <w:szCs w:val="24"/>
        </w:rPr>
        <w:t xml:space="preserve"> №</w:t>
      </w:r>
      <w:r>
        <w:rPr>
          <w:sz w:val="24"/>
          <w:szCs w:val="24"/>
        </w:rPr>
        <w:t xml:space="preserve"> </w:t>
      </w:r>
      <w:r w:rsidRPr="00A17D46">
        <w:rPr>
          <w:sz w:val="24"/>
          <w:szCs w:val="24"/>
        </w:rPr>
        <w:t>261</w:t>
      </w:r>
      <w:r>
        <w:rPr>
          <w:sz w:val="24"/>
          <w:szCs w:val="24"/>
        </w:rPr>
        <w:t>-ФЗ</w:t>
      </w:r>
      <w:r w:rsidRPr="00A17D46">
        <w:rPr>
          <w:sz w:val="24"/>
          <w:szCs w:val="24"/>
        </w:rPr>
        <w:t xml:space="preserve"> «Об энергосбережении и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rsidR="00BC2943" w:rsidRPr="00764CA4" w:rsidRDefault="00BC2943" w:rsidP="007C574B">
      <w:pPr>
        <w:shd w:val="clear" w:color="auto" w:fill="FFFFFF"/>
        <w:autoSpaceDE w:val="0"/>
        <w:autoSpaceDN w:val="0"/>
        <w:adjustRightInd w:val="0"/>
        <w:ind w:firstLine="709"/>
        <w:jc w:val="both"/>
        <w:rPr>
          <w:sz w:val="24"/>
          <w:szCs w:val="24"/>
        </w:rPr>
      </w:pPr>
      <w:r w:rsidRPr="00764CA4">
        <w:rPr>
          <w:sz w:val="24"/>
          <w:szCs w:val="24"/>
        </w:rPr>
        <w:t xml:space="preserve">Обеспеченность общедомовыми приборами учета в сельском поселении </w:t>
      </w:r>
      <w:r>
        <w:rPr>
          <w:sz w:val="24"/>
          <w:szCs w:val="24"/>
        </w:rPr>
        <w:t xml:space="preserve">                 </w:t>
      </w:r>
      <w:r w:rsidRPr="00764CA4">
        <w:rPr>
          <w:sz w:val="24"/>
          <w:szCs w:val="24"/>
        </w:rPr>
        <w:t xml:space="preserve">в 2013 году составляет </w:t>
      </w:r>
      <w:r>
        <w:rPr>
          <w:sz w:val="24"/>
          <w:szCs w:val="24"/>
        </w:rPr>
        <w:t>75</w:t>
      </w:r>
      <w:r w:rsidRPr="00764CA4">
        <w:rPr>
          <w:sz w:val="24"/>
          <w:szCs w:val="24"/>
        </w:rPr>
        <w:t xml:space="preserve"> %.</w:t>
      </w:r>
    </w:p>
    <w:p w:rsidR="00BC2943" w:rsidRPr="00A17D46" w:rsidRDefault="00BC2943" w:rsidP="007C574B">
      <w:pPr>
        <w:shd w:val="clear" w:color="auto" w:fill="FFFFFF"/>
        <w:autoSpaceDE w:val="0"/>
        <w:autoSpaceDN w:val="0"/>
        <w:adjustRightInd w:val="0"/>
        <w:ind w:firstLine="709"/>
        <w:jc w:val="both"/>
        <w:rPr>
          <w:sz w:val="24"/>
          <w:szCs w:val="24"/>
        </w:rPr>
      </w:pPr>
      <w:r w:rsidRPr="00764CA4">
        <w:rPr>
          <w:sz w:val="24"/>
          <w:szCs w:val="24"/>
        </w:rPr>
        <w:t>Приоритетными группами</w:t>
      </w:r>
      <w:r w:rsidRPr="00A17D46">
        <w:rPr>
          <w:sz w:val="24"/>
          <w:szCs w:val="24"/>
        </w:rPr>
        <w:t xml:space="preserve"> потребителей, для которых требуется решение задачи по обеспечени</w:t>
      </w:r>
      <w:r>
        <w:rPr>
          <w:sz w:val="24"/>
          <w:szCs w:val="24"/>
        </w:rPr>
        <w:t>ю коммерческого учета, являются</w:t>
      </w:r>
      <w:r w:rsidRPr="00A17D46">
        <w:rPr>
          <w:sz w:val="24"/>
          <w:szCs w:val="24"/>
        </w:rPr>
        <w:t xml:space="preserve"> бюджетная сфера и жилищный фонд.</w:t>
      </w:r>
    </w:p>
    <w:p w:rsidR="00BC2943" w:rsidRDefault="00BC2943" w:rsidP="007C574B">
      <w:pPr>
        <w:shd w:val="clear" w:color="auto" w:fill="FFFFFF"/>
        <w:autoSpaceDE w:val="0"/>
        <w:autoSpaceDN w:val="0"/>
        <w:adjustRightInd w:val="0"/>
        <w:ind w:firstLine="709"/>
        <w:jc w:val="both"/>
        <w:rPr>
          <w:sz w:val="24"/>
          <w:szCs w:val="24"/>
        </w:rPr>
      </w:pPr>
      <w:r w:rsidRPr="00A17D46">
        <w:rPr>
          <w:sz w:val="24"/>
          <w:szCs w:val="24"/>
        </w:rPr>
        <w:t xml:space="preserve">Для обеспечения 100 % оснащенности необходимо выполнять мероприятия в соответствии с </w:t>
      </w:r>
      <w:r>
        <w:rPr>
          <w:sz w:val="24"/>
          <w:szCs w:val="24"/>
        </w:rPr>
        <w:t xml:space="preserve">Федеральным законом № </w:t>
      </w:r>
      <w:r w:rsidRPr="00A17D46">
        <w:rPr>
          <w:sz w:val="24"/>
          <w:szCs w:val="24"/>
        </w:rPr>
        <w:t>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C2943" w:rsidRPr="00F7716F" w:rsidRDefault="00BC2943" w:rsidP="007C574B">
      <w:pPr>
        <w:shd w:val="clear" w:color="auto" w:fill="FFFFFF"/>
        <w:autoSpaceDE w:val="0"/>
        <w:autoSpaceDN w:val="0"/>
        <w:adjustRightInd w:val="0"/>
        <w:ind w:firstLine="709"/>
        <w:jc w:val="both"/>
        <w:rPr>
          <w:b/>
          <w:sz w:val="24"/>
          <w:szCs w:val="24"/>
        </w:rPr>
      </w:pPr>
      <w:r w:rsidRPr="00F7716F">
        <w:rPr>
          <w:b/>
          <w:sz w:val="24"/>
          <w:szCs w:val="24"/>
        </w:rPr>
        <w:t>3.6. Анализ резервов и дефицитов производственных мощностей системы водоснабжения поселения</w:t>
      </w:r>
      <w:r>
        <w:rPr>
          <w:b/>
          <w:sz w:val="24"/>
          <w:szCs w:val="24"/>
        </w:rPr>
        <w:t>.</w:t>
      </w:r>
    </w:p>
    <w:p w:rsidR="00BC2943" w:rsidRPr="00F7716F" w:rsidRDefault="00BC2943" w:rsidP="007C574B">
      <w:pPr>
        <w:shd w:val="clear" w:color="auto" w:fill="FFFFFF"/>
        <w:autoSpaceDE w:val="0"/>
        <w:autoSpaceDN w:val="0"/>
        <w:adjustRightInd w:val="0"/>
        <w:ind w:firstLine="709"/>
        <w:jc w:val="both"/>
        <w:rPr>
          <w:sz w:val="24"/>
          <w:szCs w:val="24"/>
        </w:rPr>
      </w:pPr>
      <w:r>
        <w:rPr>
          <w:sz w:val="24"/>
          <w:szCs w:val="24"/>
        </w:rPr>
        <w:t xml:space="preserve">Схемой водоснабжения и водоотведения сельского </w:t>
      </w:r>
      <w:r w:rsidRPr="00F7716F">
        <w:rPr>
          <w:sz w:val="24"/>
          <w:szCs w:val="24"/>
        </w:rPr>
        <w:t>поселения</w:t>
      </w:r>
      <w:r>
        <w:rPr>
          <w:sz w:val="24"/>
          <w:szCs w:val="24"/>
        </w:rPr>
        <w:t xml:space="preserve"> Кышик</w:t>
      </w:r>
      <w:r w:rsidRPr="00F7716F">
        <w:rPr>
          <w:sz w:val="24"/>
          <w:szCs w:val="24"/>
        </w:rPr>
        <w:t xml:space="preserve"> </w:t>
      </w:r>
      <w:r>
        <w:rPr>
          <w:sz w:val="24"/>
          <w:szCs w:val="24"/>
        </w:rPr>
        <w:t xml:space="preserve">                          </w:t>
      </w:r>
      <w:r w:rsidRPr="00F7716F">
        <w:rPr>
          <w:sz w:val="24"/>
          <w:szCs w:val="24"/>
        </w:rPr>
        <w:t>до 20</w:t>
      </w:r>
      <w:r>
        <w:rPr>
          <w:sz w:val="24"/>
          <w:szCs w:val="24"/>
        </w:rPr>
        <w:t>30</w:t>
      </w:r>
      <w:r w:rsidRPr="00F7716F">
        <w:rPr>
          <w:sz w:val="24"/>
          <w:szCs w:val="24"/>
        </w:rPr>
        <w:t xml:space="preserve"> года предусматривает увеличение </w:t>
      </w:r>
      <w:r>
        <w:rPr>
          <w:sz w:val="24"/>
          <w:szCs w:val="24"/>
        </w:rPr>
        <w:t>площади</w:t>
      </w:r>
      <w:r w:rsidRPr="00F7716F">
        <w:rPr>
          <w:sz w:val="24"/>
          <w:szCs w:val="24"/>
        </w:rPr>
        <w:t xml:space="preserve"> жилого фонда </w:t>
      </w:r>
      <w:r>
        <w:rPr>
          <w:sz w:val="24"/>
          <w:szCs w:val="24"/>
        </w:rPr>
        <w:t>до 21127 м</w:t>
      </w:r>
      <w:r>
        <w:rPr>
          <w:sz w:val="24"/>
          <w:szCs w:val="24"/>
          <w:vertAlign w:val="superscript"/>
        </w:rPr>
        <w:t>2</w:t>
      </w:r>
      <w:r w:rsidRPr="00F7716F">
        <w:rPr>
          <w:sz w:val="24"/>
          <w:szCs w:val="24"/>
        </w:rPr>
        <w:t>.</w:t>
      </w:r>
    </w:p>
    <w:p w:rsidR="00BC2943" w:rsidRPr="00F7716F" w:rsidRDefault="00BC2943" w:rsidP="007C574B">
      <w:pPr>
        <w:shd w:val="clear" w:color="auto" w:fill="FFFFFF"/>
        <w:autoSpaceDE w:val="0"/>
        <w:autoSpaceDN w:val="0"/>
        <w:adjustRightInd w:val="0"/>
        <w:ind w:firstLine="709"/>
        <w:jc w:val="both"/>
        <w:rPr>
          <w:sz w:val="24"/>
          <w:szCs w:val="24"/>
        </w:rPr>
      </w:pPr>
      <w:r w:rsidRPr="00F7716F">
        <w:rPr>
          <w:sz w:val="24"/>
          <w:szCs w:val="24"/>
        </w:rPr>
        <w:t>Прогнозные приросты строительных фондов по отдельным населенным пунктам, входящим в состав сельского поселения</w:t>
      </w:r>
      <w:r>
        <w:rPr>
          <w:sz w:val="24"/>
          <w:szCs w:val="24"/>
        </w:rPr>
        <w:t xml:space="preserve"> Кышик, представлены в таблице 9.</w:t>
      </w:r>
    </w:p>
    <w:p w:rsidR="00BC2943" w:rsidRDefault="00BC2943">
      <w:pPr>
        <w:rPr>
          <w:sz w:val="24"/>
          <w:szCs w:val="24"/>
        </w:rPr>
      </w:pPr>
      <w:r>
        <w:rPr>
          <w:sz w:val="24"/>
          <w:szCs w:val="24"/>
        </w:rPr>
        <w:br w:type="page"/>
      </w:r>
    </w:p>
    <w:p w:rsidR="00BC2943" w:rsidRDefault="00BC2943" w:rsidP="007C574B">
      <w:pPr>
        <w:shd w:val="clear" w:color="auto" w:fill="FFFFFF"/>
        <w:autoSpaceDE w:val="0"/>
        <w:autoSpaceDN w:val="0"/>
        <w:adjustRightInd w:val="0"/>
        <w:ind w:firstLine="709"/>
        <w:jc w:val="both"/>
        <w:rPr>
          <w:sz w:val="24"/>
          <w:szCs w:val="24"/>
        </w:rPr>
        <w:sectPr w:rsidR="00BC2943" w:rsidSect="0057433D">
          <w:headerReference w:type="default" r:id="rId44"/>
          <w:footerReference w:type="default" r:id="rId45"/>
          <w:pgSz w:w="11906" w:h="16838"/>
          <w:pgMar w:top="1418" w:right="1247" w:bottom="1134" w:left="1588" w:header="709" w:footer="709" w:gutter="0"/>
          <w:cols w:space="708"/>
          <w:docGrid w:linePitch="381"/>
        </w:sectPr>
      </w:pPr>
    </w:p>
    <w:p w:rsidR="00BC2943" w:rsidRDefault="00BC2943" w:rsidP="007C574B">
      <w:pPr>
        <w:shd w:val="clear" w:color="auto" w:fill="FFFFFF"/>
        <w:autoSpaceDE w:val="0"/>
        <w:autoSpaceDN w:val="0"/>
        <w:adjustRightInd w:val="0"/>
        <w:jc w:val="both"/>
        <w:rPr>
          <w:b/>
          <w:sz w:val="24"/>
          <w:szCs w:val="24"/>
        </w:rPr>
      </w:pPr>
      <w:r>
        <w:rPr>
          <w:b/>
          <w:sz w:val="24"/>
          <w:szCs w:val="24"/>
        </w:rPr>
        <w:lastRenderedPageBreak/>
        <w:tab/>
      </w:r>
      <w:r w:rsidRPr="00071CCA">
        <w:rPr>
          <w:b/>
          <w:sz w:val="24"/>
          <w:szCs w:val="24"/>
        </w:rPr>
        <w:t xml:space="preserve">Таблица </w:t>
      </w:r>
      <w:r>
        <w:rPr>
          <w:b/>
          <w:sz w:val="24"/>
          <w:szCs w:val="24"/>
        </w:rPr>
        <w:t>9</w:t>
      </w:r>
      <w:r w:rsidRPr="00071CCA">
        <w:rPr>
          <w:b/>
          <w:sz w:val="24"/>
          <w:szCs w:val="24"/>
        </w:rPr>
        <w:t xml:space="preserve"> </w:t>
      </w:r>
      <w:r>
        <w:rPr>
          <w:b/>
          <w:sz w:val="24"/>
          <w:szCs w:val="24"/>
        </w:rPr>
        <w:t>–</w:t>
      </w:r>
      <w:r w:rsidRPr="00071CCA">
        <w:rPr>
          <w:b/>
          <w:sz w:val="24"/>
          <w:szCs w:val="24"/>
        </w:rPr>
        <w:t xml:space="preserve"> Приросты</w:t>
      </w:r>
      <w:r>
        <w:rPr>
          <w:b/>
          <w:sz w:val="24"/>
          <w:szCs w:val="24"/>
        </w:rPr>
        <w:t xml:space="preserve"> </w:t>
      </w:r>
      <w:r w:rsidRPr="00071CCA">
        <w:rPr>
          <w:b/>
          <w:sz w:val="24"/>
          <w:szCs w:val="24"/>
        </w:rPr>
        <w:t xml:space="preserve">строительных фондов относительно 2013 г по </w:t>
      </w:r>
      <w:r>
        <w:rPr>
          <w:b/>
          <w:sz w:val="24"/>
          <w:szCs w:val="24"/>
        </w:rPr>
        <w:t>населенным пунктам</w:t>
      </w:r>
      <w:r w:rsidRPr="00071CCA">
        <w:rPr>
          <w:b/>
          <w:sz w:val="24"/>
          <w:szCs w:val="24"/>
        </w:rPr>
        <w:t xml:space="preserve"> сельского поселения </w:t>
      </w:r>
      <w:r>
        <w:rPr>
          <w:b/>
          <w:sz w:val="24"/>
          <w:szCs w:val="24"/>
        </w:rPr>
        <w:t>Кышик</w:t>
      </w:r>
      <w:r w:rsidRPr="00071CCA">
        <w:rPr>
          <w:b/>
          <w:sz w:val="24"/>
          <w:szCs w:val="24"/>
        </w:rPr>
        <w:t xml:space="preserve">, </w:t>
      </w:r>
      <w:r>
        <w:rPr>
          <w:b/>
          <w:sz w:val="24"/>
          <w:szCs w:val="24"/>
        </w:rPr>
        <w:t xml:space="preserve">          </w:t>
      </w:r>
      <w:r w:rsidRPr="00071CCA">
        <w:rPr>
          <w:b/>
          <w:sz w:val="24"/>
          <w:szCs w:val="24"/>
        </w:rPr>
        <w:t>тыс</w:t>
      </w:r>
      <w:r>
        <w:rPr>
          <w:b/>
          <w:sz w:val="24"/>
          <w:szCs w:val="24"/>
        </w:rPr>
        <w:t>.</w:t>
      </w:r>
      <w:r w:rsidRPr="00071CCA">
        <w:rPr>
          <w:b/>
          <w:sz w:val="24"/>
          <w:szCs w:val="24"/>
        </w:rPr>
        <w:t xml:space="preserve"> м2</w:t>
      </w:r>
    </w:p>
    <w:tbl>
      <w:tblPr>
        <w:tblStyle w:val="a8"/>
        <w:tblW w:w="15140" w:type="dxa"/>
        <w:tblLook w:val="04A0" w:firstRow="1" w:lastRow="0" w:firstColumn="1" w:lastColumn="0" w:noHBand="0" w:noVBand="1"/>
      </w:tblPr>
      <w:tblGrid>
        <w:gridCol w:w="2560"/>
        <w:gridCol w:w="740"/>
        <w:gridCol w:w="740"/>
        <w:gridCol w:w="740"/>
        <w:gridCol w:w="740"/>
        <w:gridCol w:w="740"/>
        <w:gridCol w:w="740"/>
        <w:gridCol w:w="740"/>
        <w:gridCol w:w="740"/>
        <w:gridCol w:w="740"/>
        <w:gridCol w:w="740"/>
        <w:gridCol w:w="740"/>
        <w:gridCol w:w="740"/>
        <w:gridCol w:w="740"/>
        <w:gridCol w:w="740"/>
        <w:gridCol w:w="740"/>
        <w:gridCol w:w="740"/>
        <w:gridCol w:w="740"/>
      </w:tblGrid>
      <w:tr w:rsidR="00BC2943" w:rsidRPr="007E4461" w:rsidTr="007C574B">
        <w:trPr>
          <w:trHeight w:val="276"/>
        </w:trPr>
        <w:tc>
          <w:tcPr>
            <w:tcW w:w="2560" w:type="dxa"/>
            <w:vMerge w:val="restart"/>
            <w:hideMark/>
          </w:tcPr>
          <w:p w:rsidR="00BC2943" w:rsidRPr="001E0F80" w:rsidRDefault="00BC2943" w:rsidP="007C574B">
            <w:pPr>
              <w:jc w:val="both"/>
              <w:rPr>
                <w:rFonts w:eastAsia="Times New Roman"/>
                <w:color w:val="000000"/>
              </w:rPr>
            </w:pPr>
            <w:r w:rsidRPr="001E0F80">
              <w:rPr>
                <w:rFonts w:eastAsia="Times New Roman"/>
                <w:color w:val="000000"/>
              </w:rPr>
              <w:t>Населенный пункт</w:t>
            </w:r>
          </w:p>
        </w:tc>
        <w:tc>
          <w:tcPr>
            <w:tcW w:w="12580" w:type="dxa"/>
            <w:gridSpan w:val="17"/>
            <w:hideMark/>
          </w:tcPr>
          <w:p w:rsidR="00BC2943" w:rsidRPr="001E0F80" w:rsidRDefault="00BC2943" w:rsidP="007C574B">
            <w:pPr>
              <w:jc w:val="center"/>
              <w:rPr>
                <w:rFonts w:eastAsia="Times New Roman"/>
                <w:color w:val="000000"/>
              </w:rPr>
            </w:pPr>
            <w:r w:rsidRPr="001E0F80">
              <w:rPr>
                <w:rFonts w:eastAsia="Times New Roman"/>
                <w:color w:val="000000"/>
              </w:rPr>
              <w:t>Годы</w:t>
            </w:r>
          </w:p>
        </w:tc>
      </w:tr>
      <w:tr w:rsidR="00BC2943" w:rsidRPr="007E4461" w:rsidTr="007C574B">
        <w:trPr>
          <w:trHeight w:val="276"/>
        </w:trPr>
        <w:tc>
          <w:tcPr>
            <w:tcW w:w="2560" w:type="dxa"/>
            <w:vMerge/>
            <w:hideMark/>
          </w:tcPr>
          <w:p w:rsidR="00BC2943" w:rsidRPr="001E0F80" w:rsidRDefault="00BC2943" w:rsidP="007C574B">
            <w:pPr>
              <w:rPr>
                <w:rFonts w:eastAsia="Times New Roman"/>
                <w:color w:val="000000"/>
              </w:rPr>
            </w:pP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2014</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2015</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2016</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2017</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2018</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2019</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2020</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2021</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2022</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2023</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2024</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2025</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2026</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2027</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2028</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2029</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2030</w:t>
            </w:r>
          </w:p>
        </w:tc>
      </w:tr>
      <w:tr w:rsidR="00BC2943" w:rsidRPr="007E4461" w:rsidTr="007C574B">
        <w:trPr>
          <w:trHeight w:val="276"/>
        </w:trPr>
        <w:tc>
          <w:tcPr>
            <w:tcW w:w="2560" w:type="dxa"/>
            <w:hideMark/>
          </w:tcPr>
          <w:p w:rsidR="00BC2943" w:rsidRPr="001E0F80" w:rsidRDefault="00BC2943" w:rsidP="007C574B">
            <w:pPr>
              <w:jc w:val="both"/>
              <w:rPr>
                <w:rFonts w:eastAsia="Times New Roman"/>
                <w:color w:val="000000"/>
              </w:rPr>
            </w:pPr>
            <w:r w:rsidRPr="001E0F80">
              <w:rPr>
                <w:rFonts w:eastAsia="Times New Roman"/>
                <w:color w:val="000000"/>
              </w:rPr>
              <w:t>с. Кышик</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14000</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14445</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14891</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15336</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15782</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16227</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16673</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17118</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17564</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18009</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18455</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18900</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19345</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19791</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20236</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20682</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21127</w:t>
            </w:r>
          </w:p>
        </w:tc>
      </w:tr>
      <w:tr w:rsidR="00BC2943" w:rsidRPr="007E4461" w:rsidTr="007C574B">
        <w:trPr>
          <w:trHeight w:val="552"/>
        </w:trPr>
        <w:tc>
          <w:tcPr>
            <w:tcW w:w="2560" w:type="dxa"/>
            <w:hideMark/>
          </w:tcPr>
          <w:p w:rsidR="00BC2943" w:rsidRPr="001E0F80" w:rsidRDefault="00BC2943" w:rsidP="007C574B">
            <w:pPr>
              <w:rPr>
                <w:rFonts w:eastAsia="Times New Roman"/>
                <w:color w:val="000000"/>
              </w:rPr>
            </w:pPr>
            <w:r w:rsidRPr="001E0F80">
              <w:rPr>
                <w:rFonts w:eastAsia="Times New Roman"/>
                <w:color w:val="000000"/>
              </w:rPr>
              <w:t>Всего по сельскому поселению Кышик</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14000</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14445</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14891</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15336</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15782</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16227</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16673</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17118</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17564</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18009</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18455</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18900</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19345</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19791</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20236</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20682</w:t>
            </w:r>
          </w:p>
        </w:tc>
        <w:tc>
          <w:tcPr>
            <w:tcW w:w="740" w:type="dxa"/>
            <w:hideMark/>
          </w:tcPr>
          <w:p w:rsidR="00BC2943" w:rsidRPr="001E0F80" w:rsidRDefault="00BC2943" w:rsidP="007C574B">
            <w:pPr>
              <w:jc w:val="center"/>
              <w:rPr>
                <w:rFonts w:eastAsia="Times New Roman"/>
                <w:color w:val="000000"/>
              </w:rPr>
            </w:pPr>
            <w:r w:rsidRPr="001E0F80">
              <w:rPr>
                <w:rFonts w:eastAsia="Times New Roman"/>
                <w:color w:val="000000"/>
              </w:rPr>
              <w:t>21127</w:t>
            </w:r>
          </w:p>
        </w:tc>
      </w:tr>
    </w:tbl>
    <w:p w:rsidR="00BC2943" w:rsidRPr="005B2905" w:rsidRDefault="00BC2943" w:rsidP="007C574B">
      <w:pPr>
        <w:shd w:val="clear" w:color="auto" w:fill="FFFFFF"/>
        <w:autoSpaceDE w:val="0"/>
        <w:autoSpaceDN w:val="0"/>
        <w:adjustRightInd w:val="0"/>
        <w:ind w:firstLine="709"/>
        <w:jc w:val="both"/>
        <w:rPr>
          <w:sz w:val="24"/>
          <w:szCs w:val="24"/>
        </w:rPr>
      </w:pPr>
      <w:r w:rsidRPr="005B2905">
        <w:rPr>
          <w:sz w:val="24"/>
          <w:szCs w:val="24"/>
        </w:rPr>
        <w:t>В период с 2014 по 20</w:t>
      </w:r>
      <w:r>
        <w:rPr>
          <w:sz w:val="24"/>
          <w:szCs w:val="24"/>
        </w:rPr>
        <w:t>30</w:t>
      </w:r>
      <w:r w:rsidRPr="005B2905">
        <w:rPr>
          <w:sz w:val="24"/>
          <w:szCs w:val="24"/>
        </w:rPr>
        <w:t xml:space="preserve"> год ожидается сохранение тенденции к уменьшению удельного водопотребления жителями и предприятиями поселения. При этом суммарное потребление холодной воды будет расти по мере присоединения к сетям водоснабжения новых жилых домов</w:t>
      </w:r>
      <w:r>
        <w:rPr>
          <w:sz w:val="24"/>
          <w:szCs w:val="24"/>
        </w:rPr>
        <w:t>,</w:t>
      </w:r>
      <w:r w:rsidRPr="005B2905">
        <w:rPr>
          <w:sz w:val="24"/>
          <w:szCs w:val="24"/>
        </w:rPr>
        <w:t xml:space="preserve"> планируемых к застройке в существующих или вновь образуемых кварталах сельского поселения</w:t>
      </w:r>
      <w:r>
        <w:rPr>
          <w:sz w:val="24"/>
          <w:szCs w:val="24"/>
        </w:rPr>
        <w:t xml:space="preserve"> Кышик</w:t>
      </w:r>
      <w:r w:rsidRPr="005B2905">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B2905">
        <w:rPr>
          <w:sz w:val="24"/>
          <w:szCs w:val="24"/>
        </w:rPr>
        <w:t>Запас производственной мощности насосных станций представлен в таблице 1</w:t>
      </w:r>
      <w:r>
        <w:rPr>
          <w:sz w:val="24"/>
          <w:szCs w:val="24"/>
        </w:rPr>
        <w:t>0.</w:t>
      </w:r>
    </w:p>
    <w:p w:rsidR="00BC2943" w:rsidRDefault="00BC2943" w:rsidP="007C574B">
      <w:pPr>
        <w:shd w:val="clear" w:color="auto" w:fill="FFFFFF"/>
        <w:autoSpaceDE w:val="0"/>
        <w:autoSpaceDN w:val="0"/>
        <w:adjustRightInd w:val="0"/>
        <w:ind w:firstLine="709"/>
        <w:jc w:val="both"/>
        <w:rPr>
          <w:b/>
          <w:sz w:val="24"/>
          <w:szCs w:val="24"/>
        </w:rPr>
      </w:pPr>
      <w:r w:rsidRPr="00D35081">
        <w:rPr>
          <w:b/>
          <w:sz w:val="24"/>
          <w:szCs w:val="24"/>
        </w:rPr>
        <w:t>Таблица</w:t>
      </w:r>
      <w:r>
        <w:rPr>
          <w:b/>
          <w:sz w:val="24"/>
          <w:szCs w:val="24"/>
        </w:rPr>
        <w:t xml:space="preserve"> </w:t>
      </w:r>
      <w:r w:rsidRPr="00D35081">
        <w:rPr>
          <w:b/>
          <w:sz w:val="24"/>
          <w:szCs w:val="24"/>
        </w:rPr>
        <w:t>1</w:t>
      </w:r>
      <w:r>
        <w:rPr>
          <w:b/>
          <w:sz w:val="24"/>
          <w:szCs w:val="24"/>
        </w:rPr>
        <w:t>0</w:t>
      </w:r>
      <w:r w:rsidRPr="00D35081">
        <w:rPr>
          <w:b/>
          <w:sz w:val="24"/>
          <w:szCs w:val="24"/>
        </w:rPr>
        <w:t xml:space="preserve"> </w:t>
      </w:r>
      <w:r>
        <w:rPr>
          <w:b/>
          <w:sz w:val="24"/>
          <w:szCs w:val="24"/>
        </w:rPr>
        <w:t>–</w:t>
      </w:r>
      <w:r w:rsidRPr="00D35081">
        <w:rPr>
          <w:b/>
          <w:sz w:val="24"/>
          <w:szCs w:val="24"/>
        </w:rPr>
        <w:t xml:space="preserve"> Запас</w:t>
      </w:r>
      <w:r>
        <w:rPr>
          <w:b/>
          <w:sz w:val="24"/>
          <w:szCs w:val="24"/>
        </w:rPr>
        <w:t xml:space="preserve"> </w:t>
      </w:r>
      <w:r w:rsidRPr="00D35081">
        <w:rPr>
          <w:b/>
          <w:sz w:val="24"/>
          <w:szCs w:val="24"/>
        </w:rPr>
        <w:t>производственных мощностей водонасосной станции и водозаборной станции</w:t>
      </w:r>
    </w:p>
    <w:tbl>
      <w:tblPr>
        <w:tblStyle w:val="a8"/>
        <w:tblW w:w="14508" w:type="dxa"/>
        <w:tblLook w:val="04A0" w:firstRow="1" w:lastRow="0" w:firstColumn="1" w:lastColumn="0" w:noHBand="0" w:noVBand="1"/>
      </w:tblPr>
      <w:tblGrid>
        <w:gridCol w:w="1368"/>
        <w:gridCol w:w="1800"/>
        <w:gridCol w:w="1800"/>
        <w:gridCol w:w="1980"/>
        <w:gridCol w:w="1980"/>
        <w:gridCol w:w="1980"/>
        <w:gridCol w:w="1800"/>
        <w:gridCol w:w="1800"/>
      </w:tblGrid>
      <w:tr w:rsidR="00BC2943" w:rsidRPr="00134DF3" w:rsidTr="007C574B">
        <w:trPr>
          <w:trHeight w:val="703"/>
        </w:trPr>
        <w:tc>
          <w:tcPr>
            <w:tcW w:w="1368" w:type="dxa"/>
            <w:hideMark/>
          </w:tcPr>
          <w:p w:rsidR="00BC2943" w:rsidRPr="001E0F80" w:rsidRDefault="00BC2943" w:rsidP="007C574B">
            <w:pPr>
              <w:jc w:val="center"/>
              <w:rPr>
                <w:rFonts w:eastAsia="Times New Roman"/>
                <w:color w:val="000000"/>
              </w:rPr>
            </w:pPr>
            <w:r w:rsidRPr="001E0F80">
              <w:rPr>
                <w:rFonts w:eastAsia="Times New Roman"/>
                <w:bCs/>
                <w:color w:val="000000"/>
              </w:rPr>
              <w:t>Насосная станция, водозабор</w:t>
            </w:r>
          </w:p>
        </w:tc>
        <w:tc>
          <w:tcPr>
            <w:tcW w:w="1800" w:type="dxa"/>
            <w:hideMark/>
          </w:tcPr>
          <w:p w:rsidR="00BC2943" w:rsidRPr="001E0F80" w:rsidRDefault="00BC2943" w:rsidP="007C574B">
            <w:pPr>
              <w:jc w:val="center"/>
              <w:rPr>
                <w:rFonts w:eastAsia="Times New Roman"/>
                <w:color w:val="000000"/>
              </w:rPr>
            </w:pPr>
            <w:r w:rsidRPr="001E0F80">
              <w:rPr>
                <w:rFonts w:eastAsia="Times New Roman"/>
                <w:bCs/>
                <w:color w:val="000000"/>
              </w:rPr>
              <w:t>Установлен</w:t>
            </w:r>
            <w:r>
              <w:rPr>
                <w:rFonts w:eastAsia="Times New Roman"/>
                <w:bCs/>
                <w:color w:val="000000"/>
              </w:rPr>
              <w:t>ные насосы</w:t>
            </w:r>
          </w:p>
        </w:tc>
        <w:tc>
          <w:tcPr>
            <w:tcW w:w="1800" w:type="dxa"/>
            <w:hideMark/>
          </w:tcPr>
          <w:p w:rsidR="00BC2943" w:rsidRPr="001E0F80" w:rsidRDefault="00BC2943" w:rsidP="007C574B">
            <w:pPr>
              <w:jc w:val="center"/>
              <w:rPr>
                <w:rFonts w:eastAsia="Times New Roman"/>
                <w:color w:val="000000"/>
              </w:rPr>
            </w:pPr>
            <w:r w:rsidRPr="001E0F80">
              <w:rPr>
                <w:rFonts w:eastAsia="Times New Roman"/>
                <w:bCs/>
                <w:color w:val="000000"/>
              </w:rPr>
              <w:t>Расп</w:t>
            </w:r>
            <w:r>
              <w:rPr>
                <w:rFonts w:eastAsia="Times New Roman"/>
                <w:bCs/>
                <w:color w:val="000000"/>
              </w:rPr>
              <w:t>олагаемая производитель-нос</w:t>
            </w:r>
            <w:r w:rsidRPr="001E0F80">
              <w:rPr>
                <w:rFonts w:eastAsia="Times New Roman"/>
                <w:bCs/>
                <w:color w:val="000000"/>
              </w:rPr>
              <w:t>ть, м3/ч</w:t>
            </w:r>
          </w:p>
        </w:tc>
        <w:tc>
          <w:tcPr>
            <w:tcW w:w="1980" w:type="dxa"/>
            <w:hideMark/>
          </w:tcPr>
          <w:p w:rsidR="00BC2943" w:rsidRPr="001E0F80" w:rsidRDefault="00BC2943" w:rsidP="007C574B">
            <w:pPr>
              <w:jc w:val="center"/>
              <w:rPr>
                <w:rFonts w:eastAsia="Times New Roman"/>
                <w:color w:val="000000"/>
              </w:rPr>
            </w:pPr>
            <w:r>
              <w:rPr>
                <w:rFonts w:eastAsia="Times New Roman"/>
                <w:bCs/>
                <w:color w:val="000000"/>
              </w:rPr>
              <w:t>Располагаемая производитель-нос</w:t>
            </w:r>
            <w:r w:rsidRPr="001E0F80">
              <w:rPr>
                <w:rFonts w:eastAsia="Times New Roman"/>
                <w:bCs/>
                <w:color w:val="000000"/>
              </w:rPr>
              <w:t>ть без резерва, м3/ч</w:t>
            </w:r>
          </w:p>
        </w:tc>
        <w:tc>
          <w:tcPr>
            <w:tcW w:w="1980" w:type="dxa"/>
            <w:hideMark/>
          </w:tcPr>
          <w:p w:rsidR="00BC2943" w:rsidRPr="001E0F80" w:rsidRDefault="00BC2943" w:rsidP="007C574B">
            <w:pPr>
              <w:jc w:val="center"/>
              <w:rPr>
                <w:rFonts w:eastAsia="Times New Roman"/>
                <w:color w:val="000000"/>
              </w:rPr>
            </w:pPr>
            <w:r>
              <w:rPr>
                <w:rFonts w:eastAsia="Times New Roman"/>
                <w:bCs/>
                <w:color w:val="000000"/>
              </w:rPr>
              <w:t>Фактическая производитель-нос</w:t>
            </w:r>
            <w:r w:rsidRPr="001E0F80">
              <w:rPr>
                <w:rFonts w:eastAsia="Times New Roman"/>
                <w:bCs/>
                <w:color w:val="000000"/>
              </w:rPr>
              <w:t>ть насосов в работе, м3/ч</w:t>
            </w:r>
          </w:p>
        </w:tc>
        <w:tc>
          <w:tcPr>
            <w:tcW w:w="1980" w:type="dxa"/>
            <w:hideMark/>
          </w:tcPr>
          <w:p w:rsidR="00BC2943" w:rsidRPr="001E0F80" w:rsidRDefault="00BC2943" w:rsidP="007C574B">
            <w:pPr>
              <w:jc w:val="center"/>
              <w:rPr>
                <w:rFonts w:eastAsia="Times New Roman"/>
                <w:color w:val="000000"/>
              </w:rPr>
            </w:pPr>
            <w:r>
              <w:rPr>
                <w:rFonts w:eastAsia="Times New Roman"/>
                <w:bCs/>
                <w:color w:val="000000"/>
              </w:rPr>
              <w:t>Резерв производитель-нос</w:t>
            </w:r>
            <w:r w:rsidRPr="001E0F80">
              <w:rPr>
                <w:rFonts w:eastAsia="Times New Roman"/>
                <w:bCs/>
                <w:color w:val="000000"/>
              </w:rPr>
              <w:t>ти, %</w:t>
            </w:r>
          </w:p>
        </w:tc>
        <w:tc>
          <w:tcPr>
            <w:tcW w:w="1800" w:type="dxa"/>
            <w:hideMark/>
          </w:tcPr>
          <w:p w:rsidR="00BC2943" w:rsidRPr="001E0F80" w:rsidRDefault="00BC2943" w:rsidP="007C574B">
            <w:pPr>
              <w:jc w:val="center"/>
              <w:rPr>
                <w:rFonts w:eastAsia="Times New Roman"/>
                <w:color w:val="000000"/>
              </w:rPr>
            </w:pPr>
            <w:r>
              <w:rPr>
                <w:rFonts w:eastAsia="Times New Roman"/>
                <w:bCs/>
                <w:color w:val="000000"/>
              </w:rPr>
              <w:t>Производитель-нос</w:t>
            </w:r>
            <w:r w:rsidRPr="001E0F80">
              <w:rPr>
                <w:rFonts w:eastAsia="Times New Roman"/>
                <w:bCs/>
                <w:color w:val="000000"/>
              </w:rPr>
              <w:t>ть в перспективе, м3/ч</w:t>
            </w:r>
          </w:p>
        </w:tc>
        <w:tc>
          <w:tcPr>
            <w:tcW w:w="1800" w:type="dxa"/>
            <w:hideMark/>
          </w:tcPr>
          <w:p w:rsidR="00BC2943" w:rsidRPr="001E0F80" w:rsidRDefault="00BC2943" w:rsidP="007C574B">
            <w:pPr>
              <w:jc w:val="center"/>
              <w:rPr>
                <w:rFonts w:eastAsia="Times New Roman"/>
                <w:color w:val="000000"/>
              </w:rPr>
            </w:pPr>
            <w:r>
              <w:rPr>
                <w:rFonts w:eastAsia="Times New Roman"/>
                <w:bCs/>
                <w:color w:val="000000"/>
              </w:rPr>
              <w:t>Резерв (дефицит) производитель-нос</w:t>
            </w:r>
            <w:r w:rsidRPr="001E0F80">
              <w:rPr>
                <w:rFonts w:eastAsia="Times New Roman"/>
                <w:bCs/>
                <w:color w:val="000000"/>
              </w:rPr>
              <w:t>ти, м3/ч</w:t>
            </w:r>
          </w:p>
        </w:tc>
      </w:tr>
      <w:tr w:rsidR="00BC2943" w:rsidRPr="00134DF3" w:rsidTr="007C574B">
        <w:trPr>
          <w:trHeight w:val="436"/>
        </w:trPr>
        <w:tc>
          <w:tcPr>
            <w:tcW w:w="1368" w:type="dxa"/>
            <w:hideMark/>
          </w:tcPr>
          <w:p w:rsidR="00BC2943" w:rsidRPr="0057433D" w:rsidRDefault="00BC2943" w:rsidP="007C574B">
            <w:pPr>
              <w:rPr>
                <w:rFonts w:eastAsia="Times New Roman"/>
                <w:color w:val="000000"/>
                <w:sz w:val="22"/>
                <w:szCs w:val="22"/>
              </w:rPr>
            </w:pPr>
            <w:r w:rsidRPr="0057433D">
              <w:rPr>
                <w:rFonts w:eastAsia="Times New Roman"/>
                <w:color w:val="000000"/>
                <w:sz w:val="22"/>
                <w:szCs w:val="22"/>
              </w:rPr>
              <w:t>с. Кышик</w:t>
            </w:r>
          </w:p>
        </w:tc>
        <w:tc>
          <w:tcPr>
            <w:tcW w:w="1800"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Grundfos               CR 5-5 – 2 ед.  (1 – основной,             1 – резервный)</w:t>
            </w:r>
          </w:p>
        </w:tc>
        <w:tc>
          <w:tcPr>
            <w:tcW w:w="1800"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9,4</w:t>
            </w:r>
          </w:p>
        </w:tc>
        <w:tc>
          <w:tcPr>
            <w:tcW w:w="1980"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4,7</w:t>
            </w:r>
          </w:p>
        </w:tc>
        <w:tc>
          <w:tcPr>
            <w:tcW w:w="1980"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0,85</w:t>
            </w:r>
          </w:p>
        </w:tc>
        <w:tc>
          <w:tcPr>
            <w:tcW w:w="1980"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90%</w:t>
            </w:r>
          </w:p>
        </w:tc>
        <w:tc>
          <w:tcPr>
            <w:tcW w:w="1800"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69,26</w:t>
            </w:r>
          </w:p>
        </w:tc>
        <w:tc>
          <w:tcPr>
            <w:tcW w:w="1800"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-75%</w:t>
            </w:r>
          </w:p>
        </w:tc>
      </w:tr>
    </w:tbl>
    <w:p w:rsidR="00BC2943" w:rsidRPr="005B2905" w:rsidRDefault="00BC2943" w:rsidP="007C574B">
      <w:pPr>
        <w:shd w:val="clear" w:color="auto" w:fill="FFFFFF"/>
        <w:autoSpaceDE w:val="0"/>
        <w:autoSpaceDN w:val="0"/>
        <w:adjustRightInd w:val="0"/>
        <w:ind w:firstLine="709"/>
        <w:jc w:val="both"/>
        <w:rPr>
          <w:b/>
          <w:sz w:val="24"/>
          <w:szCs w:val="24"/>
        </w:rPr>
      </w:pPr>
      <w:r w:rsidRPr="005B2905">
        <w:rPr>
          <w:b/>
          <w:sz w:val="24"/>
          <w:szCs w:val="24"/>
        </w:rPr>
        <w:t>3.7. Прогнозные балансы потребления воды</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B2905">
        <w:rPr>
          <w:sz w:val="24"/>
          <w:szCs w:val="24"/>
        </w:rPr>
        <w:t>В таблицах 1</w:t>
      </w:r>
      <w:r>
        <w:rPr>
          <w:sz w:val="24"/>
          <w:szCs w:val="24"/>
        </w:rPr>
        <w:t>1</w:t>
      </w:r>
      <w:r w:rsidRPr="005B2905">
        <w:rPr>
          <w:sz w:val="24"/>
          <w:szCs w:val="24"/>
        </w:rPr>
        <w:t xml:space="preserve"> и 1</w:t>
      </w:r>
      <w:r>
        <w:rPr>
          <w:sz w:val="24"/>
          <w:szCs w:val="24"/>
        </w:rPr>
        <w:t>2</w:t>
      </w:r>
      <w:r w:rsidRPr="005B2905">
        <w:rPr>
          <w:sz w:val="24"/>
          <w:szCs w:val="24"/>
        </w:rPr>
        <w:t xml:space="preserve"> приведены прогнозируемые объемы воды (среднесуточные и максимальные), планируемые к потреблению по годам рассчитанные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BC2943" w:rsidRPr="005B2905" w:rsidRDefault="00BC2943" w:rsidP="007C574B">
      <w:pPr>
        <w:shd w:val="clear" w:color="auto" w:fill="FFFFFF"/>
        <w:autoSpaceDE w:val="0"/>
        <w:autoSpaceDN w:val="0"/>
        <w:adjustRightInd w:val="0"/>
        <w:ind w:firstLine="709"/>
        <w:jc w:val="both"/>
        <w:rPr>
          <w:b/>
          <w:sz w:val="24"/>
          <w:szCs w:val="24"/>
        </w:rPr>
      </w:pPr>
      <w:r w:rsidRPr="005B2905">
        <w:rPr>
          <w:b/>
          <w:sz w:val="24"/>
          <w:szCs w:val="24"/>
        </w:rPr>
        <w:t>Таблица</w:t>
      </w:r>
      <w:r>
        <w:rPr>
          <w:b/>
          <w:sz w:val="24"/>
          <w:szCs w:val="24"/>
        </w:rPr>
        <w:t xml:space="preserve"> 11</w:t>
      </w:r>
      <w:r w:rsidRPr="005B2905">
        <w:rPr>
          <w:b/>
          <w:sz w:val="24"/>
          <w:szCs w:val="24"/>
        </w:rPr>
        <w:t xml:space="preserve"> </w:t>
      </w:r>
      <w:r>
        <w:rPr>
          <w:b/>
          <w:sz w:val="24"/>
          <w:szCs w:val="24"/>
        </w:rPr>
        <w:t>–</w:t>
      </w:r>
      <w:r w:rsidRPr="005B2905">
        <w:rPr>
          <w:b/>
          <w:sz w:val="24"/>
          <w:szCs w:val="24"/>
        </w:rPr>
        <w:t xml:space="preserve"> Значения</w:t>
      </w:r>
      <w:r>
        <w:rPr>
          <w:b/>
          <w:sz w:val="24"/>
          <w:szCs w:val="24"/>
        </w:rPr>
        <w:t xml:space="preserve"> </w:t>
      </w:r>
      <w:r w:rsidRPr="005B2905">
        <w:rPr>
          <w:b/>
          <w:sz w:val="24"/>
          <w:szCs w:val="24"/>
        </w:rPr>
        <w:t xml:space="preserve">расчетного потребления воды (среднесуточное) по </w:t>
      </w:r>
      <w:r>
        <w:rPr>
          <w:b/>
          <w:sz w:val="24"/>
          <w:szCs w:val="24"/>
        </w:rPr>
        <w:t>населенным пунктам</w:t>
      </w:r>
      <w:r w:rsidRPr="005B2905">
        <w:rPr>
          <w:b/>
          <w:sz w:val="24"/>
          <w:szCs w:val="24"/>
        </w:rPr>
        <w:t xml:space="preserve"> сельского поселения</w:t>
      </w:r>
      <w:r>
        <w:rPr>
          <w:b/>
          <w:sz w:val="24"/>
          <w:szCs w:val="24"/>
        </w:rPr>
        <w:t xml:space="preserve"> Кышик</w:t>
      </w:r>
      <w:r w:rsidRPr="005B2905">
        <w:rPr>
          <w:b/>
          <w:sz w:val="24"/>
          <w:szCs w:val="24"/>
        </w:rPr>
        <w:t>, м3/сут</w:t>
      </w:r>
      <w:r>
        <w:rPr>
          <w:b/>
          <w:sz w:val="24"/>
          <w:szCs w:val="24"/>
        </w:rPr>
        <w:t>.</w:t>
      </w:r>
    </w:p>
    <w:tbl>
      <w:tblPr>
        <w:tblStyle w:val="a8"/>
        <w:tblW w:w="14815" w:type="dxa"/>
        <w:tblLook w:val="04A0" w:firstRow="1" w:lastRow="0" w:firstColumn="1" w:lastColumn="0" w:noHBand="0" w:noVBand="1"/>
      </w:tblPr>
      <w:tblGrid>
        <w:gridCol w:w="1590"/>
        <w:gridCol w:w="821"/>
        <w:gridCol w:w="821"/>
        <w:gridCol w:w="821"/>
        <w:gridCol w:w="821"/>
        <w:gridCol w:w="821"/>
        <w:gridCol w:w="821"/>
        <w:gridCol w:w="821"/>
        <w:gridCol w:w="821"/>
        <w:gridCol w:w="821"/>
        <w:gridCol w:w="821"/>
        <w:gridCol w:w="821"/>
        <w:gridCol w:w="821"/>
        <w:gridCol w:w="821"/>
        <w:gridCol w:w="821"/>
        <w:gridCol w:w="821"/>
        <w:gridCol w:w="821"/>
        <w:gridCol w:w="821"/>
      </w:tblGrid>
      <w:tr w:rsidR="00BC2943" w:rsidRPr="006C0DC4" w:rsidTr="007C574B">
        <w:trPr>
          <w:trHeight w:val="268"/>
        </w:trPr>
        <w:tc>
          <w:tcPr>
            <w:tcW w:w="1501" w:type="dxa"/>
            <w:vMerge w:val="restart"/>
            <w:hideMark/>
          </w:tcPr>
          <w:p w:rsidR="00BC2943" w:rsidRPr="0057433D" w:rsidRDefault="00BC2943" w:rsidP="007C574B">
            <w:pPr>
              <w:rPr>
                <w:rFonts w:eastAsia="Times New Roman"/>
                <w:color w:val="000000"/>
                <w:sz w:val="22"/>
                <w:szCs w:val="22"/>
              </w:rPr>
            </w:pPr>
            <w:r w:rsidRPr="0057433D">
              <w:rPr>
                <w:rFonts w:eastAsia="Times New Roman"/>
                <w:color w:val="000000"/>
                <w:sz w:val="22"/>
                <w:szCs w:val="22"/>
              </w:rPr>
              <w:t xml:space="preserve">Наименование населенного пункта </w:t>
            </w:r>
          </w:p>
        </w:tc>
        <w:tc>
          <w:tcPr>
            <w:tcW w:w="13314" w:type="dxa"/>
            <w:gridSpan w:val="17"/>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Годы</w:t>
            </w:r>
          </w:p>
        </w:tc>
      </w:tr>
      <w:tr w:rsidR="00BC2943" w:rsidRPr="006C0DC4" w:rsidTr="007C574B">
        <w:trPr>
          <w:trHeight w:val="268"/>
        </w:trPr>
        <w:tc>
          <w:tcPr>
            <w:tcW w:w="1501" w:type="dxa"/>
            <w:vMerge/>
            <w:hideMark/>
          </w:tcPr>
          <w:p w:rsidR="00BC2943" w:rsidRPr="0057433D" w:rsidRDefault="00BC2943" w:rsidP="007C574B">
            <w:pPr>
              <w:rPr>
                <w:rFonts w:eastAsia="Times New Roman"/>
                <w:color w:val="000000"/>
                <w:sz w:val="22"/>
                <w:szCs w:val="22"/>
              </w:rPr>
            </w:pPr>
          </w:p>
        </w:tc>
        <w:tc>
          <w:tcPr>
            <w:tcW w:w="782"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2014</w:t>
            </w:r>
          </w:p>
        </w:tc>
        <w:tc>
          <w:tcPr>
            <w:tcW w:w="782"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2015</w:t>
            </w:r>
          </w:p>
        </w:tc>
        <w:tc>
          <w:tcPr>
            <w:tcW w:w="782"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2016</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2017</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2018</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2019</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2020</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2021</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2022</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2023</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2024</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2025</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2026</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2027</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2028</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2029</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2030</w:t>
            </w:r>
          </w:p>
        </w:tc>
      </w:tr>
      <w:tr w:rsidR="00BC2943" w:rsidRPr="006C0DC4" w:rsidTr="007C574B">
        <w:trPr>
          <w:trHeight w:val="268"/>
        </w:trPr>
        <w:tc>
          <w:tcPr>
            <w:tcW w:w="1501" w:type="dxa"/>
            <w:hideMark/>
          </w:tcPr>
          <w:p w:rsidR="00BC2943" w:rsidRPr="0057433D" w:rsidRDefault="00BC2943" w:rsidP="007C574B">
            <w:pPr>
              <w:rPr>
                <w:rFonts w:eastAsia="Times New Roman"/>
                <w:color w:val="000000"/>
                <w:sz w:val="22"/>
                <w:szCs w:val="22"/>
              </w:rPr>
            </w:pPr>
            <w:r w:rsidRPr="0057433D">
              <w:rPr>
                <w:rFonts w:eastAsia="Times New Roman"/>
                <w:color w:val="000000"/>
                <w:sz w:val="22"/>
                <w:szCs w:val="22"/>
              </w:rPr>
              <w:t>с. Кышик</w:t>
            </w:r>
          </w:p>
        </w:tc>
        <w:tc>
          <w:tcPr>
            <w:tcW w:w="782"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187,68</w:t>
            </w:r>
          </w:p>
        </w:tc>
        <w:tc>
          <w:tcPr>
            <w:tcW w:w="782"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189,98</w:t>
            </w:r>
          </w:p>
        </w:tc>
        <w:tc>
          <w:tcPr>
            <w:tcW w:w="782"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192,28</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194,58</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196,88</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199,18</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201,48</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203,78</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206,08</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208,38</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210,68</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212,98</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215,28</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217,58</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219,88</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222,18</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224,48</w:t>
            </w:r>
          </w:p>
        </w:tc>
      </w:tr>
      <w:tr w:rsidR="00BC2943" w:rsidRPr="006C0DC4" w:rsidTr="007C574B">
        <w:trPr>
          <w:trHeight w:val="537"/>
        </w:trPr>
        <w:tc>
          <w:tcPr>
            <w:tcW w:w="1501" w:type="dxa"/>
            <w:hideMark/>
          </w:tcPr>
          <w:p w:rsidR="00BC2943" w:rsidRPr="0057433D" w:rsidRDefault="00BC2943" w:rsidP="007C574B">
            <w:pPr>
              <w:rPr>
                <w:rFonts w:eastAsia="Times New Roman"/>
                <w:color w:val="000000"/>
                <w:sz w:val="22"/>
                <w:szCs w:val="22"/>
              </w:rPr>
            </w:pPr>
            <w:r w:rsidRPr="0057433D">
              <w:rPr>
                <w:rFonts w:eastAsia="Times New Roman"/>
                <w:color w:val="000000"/>
                <w:sz w:val="22"/>
                <w:szCs w:val="22"/>
              </w:rPr>
              <w:t>Итог по сельскому поселению</w:t>
            </w:r>
          </w:p>
        </w:tc>
        <w:tc>
          <w:tcPr>
            <w:tcW w:w="782"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187,68</w:t>
            </w:r>
          </w:p>
        </w:tc>
        <w:tc>
          <w:tcPr>
            <w:tcW w:w="782"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189,98</w:t>
            </w:r>
          </w:p>
        </w:tc>
        <w:tc>
          <w:tcPr>
            <w:tcW w:w="782"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192,28</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194,58</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196,88</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199,18</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201,48</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203,78</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206,08</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208,38</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210,68</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212,98</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215,28</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217,58</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219,88</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222,18</w:t>
            </w:r>
          </w:p>
        </w:tc>
        <w:tc>
          <w:tcPr>
            <w:tcW w:w="783" w:type="dxa"/>
            <w:hideMark/>
          </w:tcPr>
          <w:p w:rsidR="00BC2943" w:rsidRPr="0057433D" w:rsidRDefault="00BC2943" w:rsidP="007C574B">
            <w:pPr>
              <w:jc w:val="center"/>
              <w:rPr>
                <w:rFonts w:eastAsia="Times New Roman"/>
                <w:color w:val="000000"/>
                <w:sz w:val="22"/>
                <w:szCs w:val="22"/>
              </w:rPr>
            </w:pPr>
            <w:r w:rsidRPr="0057433D">
              <w:rPr>
                <w:rFonts w:eastAsia="Times New Roman"/>
                <w:color w:val="000000"/>
                <w:sz w:val="22"/>
                <w:szCs w:val="22"/>
              </w:rPr>
              <w:t>224,48</w:t>
            </w:r>
          </w:p>
        </w:tc>
      </w:tr>
    </w:tbl>
    <w:p w:rsidR="00BC2943" w:rsidRDefault="00BC2943" w:rsidP="007C574B">
      <w:pPr>
        <w:shd w:val="clear" w:color="auto" w:fill="FFFFFF"/>
        <w:autoSpaceDE w:val="0"/>
        <w:autoSpaceDN w:val="0"/>
        <w:adjustRightInd w:val="0"/>
        <w:ind w:firstLine="709"/>
        <w:jc w:val="both"/>
        <w:rPr>
          <w:b/>
          <w:sz w:val="24"/>
          <w:szCs w:val="24"/>
        </w:rPr>
      </w:pPr>
      <w:r w:rsidRPr="004F5DEA">
        <w:rPr>
          <w:b/>
          <w:sz w:val="24"/>
          <w:szCs w:val="24"/>
        </w:rPr>
        <w:lastRenderedPageBreak/>
        <w:t>Таблица</w:t>
      </w:r>
      <w:r>
        <w:rPr>
          <w:b/>
          <w:sz w:val="24"/>
          <w:szCs w:val="24"/>
        </w:rPr>
        <w:t xml:space="preserve"> </w:t>
      </w:r>
      <w:r w:rsidRPr="004F5DEA">
        <w:rPr>
          <w:b/>
          <w:sz w:val="24"/>
          <w:szCs w:val="24"/>
        </w:rPr>
        <w:t>1</w:t>
      </w:r>
      <w:r>
        <w:rPr>
          <w:b/>
          <w:sz w:val="24"/>
          <w:szCs w:val="24"/>
        </w:rPr>
        <w:t>2</w:t>
      </w:r>
      <w:r w:rsidRPr="004F5DEA">
        <w:rPr>
          <w:b/>
          <w:sz w:val="24"/>
          <w:szCs w:val="24"/>
        </w:rPr>
        <w:t xml:space="preserve"> </w:t>
      </w:r>
      <w:r>
        <w:rPr>
          <w:b/>
          <w:sz w:val="24"/>
          <w:szCs w:val="24"/>
        </w:rPr>
        <w:t>–</w:t>
      </w:r>
      <w:r w:rsidRPr="004F5DEA">
        <w:rPr>
          <w:b/>
          <w:sz w:val="24"/>
          <w:szCs w:val="24"/>
        </w:rPr>
        <w:t xml:space="preserve"> Значения</w:t>
      </w:r>
      <w:r>
        <w:rPr>
          <w:b/>
          <w:sz w:val="24"/>
          <w:szCs w:val="24"/>
        </w:rPr>
        <w:t xml:space="preserve"> </w:t>
      </w:r>
      <w:r w:rsidRPr="004F5DEA">
        <w:rPr>
          <w:b/>
          <w:sz w:val="24"/>
          <w:szCs w:val="24"/>
        </w:rPr>
        <w:t xml:space="preserve">расчетного потребления воды (в часы максимума) </w:t>
      </w:r>
      <w:r w:rsidRPr="005B2905">
        <w:rPr>
          <w:b/>
          <w:sz w:val="24"/>
          <w:szCs w:val="24"/>
        </w:rPr>
        <w:t xml:space="preserve">по </w:t>
      </w:r>
      <w:r>
        <w:rPr>
          <w:b/>
          <w:sz w:val="24"/>
          <w:szCs w:val="24"/>
        </w:rPr>
        <w:t>населенным пунктам</w:t>
      </w:r>
      <w:r w:rsidRPr="005B2905">
        <w:rPr>
          <w:b/>
          <w:sz w:val="24"/>
          <w:szCs w:val="24"/>
        </w:rPr>
        <w:t xml:space="preserve"> сельского поселения</w:t>
      </w:r>
      <w:r>
        <w:rPr>
          <w:b/>
          <w:sz w:val="24"/>
          <w:szCs w:val="24"/>
        </w:rPr>
        <w:t xml:space="preserve"> Кышик</w:t>
      </w:r>
      <w:r w:rsidRPr="004F5DEA">
        <w:rPr>
          <w:b/>
          <w:sz w:val="24"/>
          <w:szCs w:val="24"/>
        </w:rPr>
        <w:t>, м3/сут</w:t>
      </w:r>
    </w:p>
    <w:tbl>
      <w:tblPr>
        <w:tblStyle w:val="a8"/>
        <w:tblW w:w="14940" w:type="dxa"/>
        <w:tblLook w:val="04A0" w:firstRow="1" w:lastRow="0" w:firstColumn="1" w:lastColumn="0" w:noHBand="0" w:noVBand="1"/>
      </w:tblPr>
      <w:tblGrid>
        <w:gridCol w:w="1513"/>
        <w:gridCol w:w="789"/>
        <w:gridCol w:w="789"/>
        <w:gridCol w:w="789"/>
        <w:gridCol w:w="790"/>
        <w:gridCol w:w="790"/>
        <w:gridCol w:w="790"/>
        <w:gridCol w:w="790"/>
        <w:gridCol w:w="790"/>
        <w:gridCol w:w="790"/>
        <w:gridCol w:w="790"/>
        <w:gridCol w:w="790"/>
        <w:gridCol w:w="790"/>
        <w:gridCol w:w="790"/>
        <w:gridCol w:w="790"/>
        <w:gridCol w:w="790"/>
        <w:gridCol w:w="790"/>
        <w:gridCol w:w="790"/>
      </w:tblGrid>
      <w:tr w:rsidR="00BC2943" w:rsidRPr="006C0DC4" w:rsidTr="007C574B">
        <w:trPr>
          <w:trHeight w:val="273"/>
        </w:trPr>
        <w:tc>
          <w:tcPr>
            <w:tcW w:w="1513" w:type="dxa"/>
            <w:vMerge w:val="restart"/>
            <w:hideMark/>
          </w:tcPr>
          <w:p w:rsidR="00BC2943" w:rsidRPr="001E0F80" w:rsidRDefault="00BC2943" w:rsidP="007C574B">
            <w:pPr>
              <w:rPr>
                <w:rFonts w:eastAsia="Times New Roman"/>
                <w:color w:val="000000"/>
              </w:rPr>
            </w:pPr>
            <w:r w:rsidRPr="001E0F80">
              <w:rPr>
                <w:rFonts w:eastAsia="Times New Roman"/>
                <w:color w:val="000000"/>
              </w:rPr>
              <w:t>Наименование населенного пункта</w:t>
            </w:r>
          </w:p>
        </w:tc>
        <w:tc>
          <w:tcPr>
            <w:tcW w:w="13422" w:type="dxa"/>
            <w:gridSpan w:val="17"/>
            <w:hideMark/>
          </w:tcPr>
          <w:p w:rsidR="00BC2943" w:rsidRPr="001E0F80" w:rsidRDefault="00BC2943" w:rsidP="007C574B">
            <w:pPr>
              <w:jc w:val="center"/>
              <w:rPr>
                <w:rFonts w:eastAsia="Times New Roman"/>
                <w:color w:val="000000"/>
              </w:rPr>
            </w:pPr>
            <w:r w:rsidRPr="001E0F80">
              <w:rPr>
                <w:rFonts w:eastAsia="Times New Roman"/>
                <w:color w:val="000000"/>
              </w:rPr>
              <w:t>Годы</w:t>
            </w:r>
          </w:p>
        </w:tc>
      </w:tr>
      <w:tr w:rsidR="00BC2943" w:rsidRPr="006C0DC4" w:rsidTr="007C574B">
        <w:trPr>
          <w:trHeight w:val="273"/>
        </w:trPr>
        <w:tc>
          <w:tcPr>
            <w:tcW w:w="1513" w:type="dxa"/>
            <w:vMerge/>
            <w:hideMark/>
          </w:tcPr>
          <w:p w:rsidR="00BC2943" w:rsidRPr="001E0F80" w:rsidRDefault="00BC2943" w:rsidP="007C574B">
            <w:pPr>
              <w:rPr>
                <w:rFonts w:eastAsia="Times New Roman"/>
                <w:color w:val="000000"/>
              </w:rPr>
            </w:pPr>
          </w:p>
        </w:tc>
        <w:tc>
          <w:tcPr>
            <w:tcW w:w="789" w:type="dxa"/>
            <w:hideMark/>
          </w:tcPr>
          <w:p w:rsidR="00BC2943" w:rsidRPr="001E0F80" w:rsidRDefault="00BC2943" w:rsidP="007C574B">
            <w:pPr>
              <w:jc w:val="center"/>
              <w:rPr>
                <w:rFonts w:eastAsia="Times New Roman"/>
                <w:color w:val="000000"/>
              </w:rPr>
            </w:pPr>
            <w:r w:rsidRPr="001E0F80">
              <w:rPr>
                <w:rFonts w:eastAsia="Times New Roman"/>
                <w:color w:val="000000"/>
              </w:rPr>
              <w:t>2014</w:t>
            </w:r>
          </w:p>
        </w:tc>
        <w:tc>
          <w:tcPr>
            <w:tcW w:w="789" w:type="dxa"/>
            <w:hideMark/>
          </w:tcPr>
          <w:p w:rsidR="00BC2943" w:rsidRPr="001E0F80" w:rsidRDefault="00BC2943" w:rsidP="007C574B">
            <w:pPr>
              <w:jc w:val="center"/>
              <w:rPr>
                <w:rFonts w:eastAsia="Times New Roman"/>
                <w:color w:val="000000"/>
              </w:rPr>
            </w:pPr>
            <w:r w:rsidRPr="001E0F80">
              <w:rPr>
                <w:rFonts w:eastAsia="Times New Roman"/>
                <w:color w:val="000000"/>
              </w:rPr>
              <w:t>2015</w:t>
            </w:r>
          </w:p>
        </w:tc>
        <w:tc>
          <w:tcPr>
            <w:tcW w:w="789" w:type="dxa"/>
            <w:hideMark/>
          </w:tcPr>
          <w:p w:rsidR="00BC2943" w:rsidRPr="001E0F80" w:rsidRDefault="00BC2943" w:rsidP="007C574B">
            <w:pPr>
              <w:jc w:val="center"/>
              <w:rPr>
                <w:rFonts w:eastAsia="Times New Roman"/>
                <w:color w:val="000000"/>
              </w:rPr>
            </w:pPr>
            <w:r w:rsidRPr="001E0F80">
              <w:rPr>
                <w:rFonts w:eastAsia="Times New Roman"/>
                <w:color w:val="000000"/>
              </w:rPr>
              <w:t>2016</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2017</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2018</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2019</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2020</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2021</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2022</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2023</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2024</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2025</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2026</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2027</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2028</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2029</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2030</w:t>
            </w:r>
          </w:p>
        </w:tc>
      </w:tr>
      <w:tr w:rsidR="00BC2943" w:rsidRPr="006C0DC4" w:rsidTr="007C574B">
        <w:trPr>
          <w:trHeight w:val="273"/>
        </w:trPr>
        <w:tc>
          <w:tcPr>
            <w:tcW w:w="1513" w:type="dxa"/>
            <w:hideMark/>
          </w:tcPr>
          <w:p w:rsidR="00BC2943" w:rsidRPr="001E0F80" w:rsidRDefault="00BC2943" w:rsidP="007C574B">
            <w:pPr>
              <w:rPr>
                <w:rFonts w:eastAsia="Times New Roman"/>
                <w:color w:val="000000"/>
              </w:rPr>
            </w:pPr>
            <w:r w:rsidRPr="001E0F80">
              <w:rPr>
                <w:rFonts w:eastAsia="Times New Roman"/>
                <w:color w:val="000000"/>
              </w:rPr>
              <w:t>с. Кышик</w:t>
            </w:r>
          </w:p>
        </w:tc>
        <w:tc>
          <w:tcPr>
            <w:tcW w:w="789" w:type="dxa"/>
            <w:hideMark/>
          </w:tcPr>
          <w:p w:rsidR="00BC2943" w:rsidRPr="001E0F80" w:rsidRDefault="00BC2943" w:rsidP="007C574B">
            <w:pPr>
              <w:jc w:val="center"/>
              <w:rPr>
                <w:rFonts w:eastAsia="Times New Roman"/>
                <w:color w:val="000000"/>
              </w:rPr>
            </w:pPr>
            <w:r w:rsidRPr="001E0F80">
              <w:rPr>
                <w:rFonts w:eastAsia="Times New Roman"/>
                <w:color w:val="000000"/>
              </w:rPr>
              <w:t>243,98</w:t>
            </w:r>
          </w:p>
        </w:tc>
        <w:tc>
          <w:tcPr>
            <w:tcW w:w="789" w:type="dxa"/>
            <w:hideMark/>
          </w:tcPr>
          <w:p w:rsidR="00BC2943" w:rsidRPr="001E0F80" w:rsidRDefault="00BC2943" w:rsidP="007C574B">
            <w:pPr>
              <w:jc w:val="center"/>
              <w:rPr>
                <w:rFonts w:eastAsia="Times New Roman"/>
                <w:color w:val="000000"/>
              </w:rPr>
            </w:pPr>
            <w:r w:rsidRPr="001E0F80">
              <w:rPr>
                <w:rFonts w:eastAsia="Times New Roman"/>
                <w:color w:val="000000"/>
              </w:rPr>
              <w:t>246,97</w:t>
            </w:r>
          </w:p>
        </w:tc>
        <w:tc>
          <w:tcPr>
            <w:tcW w:w="789" w:type="dxa"/>
            <w:hideMark/>
          </w:tcPr>
          <w:p w:rsidR="00BC2943" w:rsidRPr="001E0F80" w:rsidRDefault="00BC2943" w:rsidP="007C574B">
            <w:pPr>
              <w:jc w:val="center"/>
              <w:rPr>
                <w:rFonts w:eastAsia="Times New Roman"/>
                <w:color w:val="000000"/>
              </w:rPr>
            </w:pPr>
            <w:r w:rsidRPr="001E0F80">
              <w:rPr>
                <w:rFonts w:eastAsia="Times New Roman"/>
                <w:color w:val="000000"/>
              </w:rPr>
              <w:t>249,96</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252,95</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255,94</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258,93</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261,92</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264,91</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267,90</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270,89</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273,88</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276,87</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279,86</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282,85</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285,84</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288,83</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291,82</w:t>
            </w:r>
          </w:p>
        </w:tc>
      </w:tr>
      <w:tr w:rsidR="00BC2943" w:rsidRPr="006C0DC4" w:rsidTr="007C574B">
        <w:trPr>
          <w:trHeight w:val="547"/>
        </w:trPr>
        <w:tc>
          <w:tcPr>
            <w:tcW w:w="1513" w:type="dxa"/>
            <w:hideMark/>
          </w:tcPr>
          <w:p w:rsidR="00BC2943" w:rsidRPr="001E0F80" w:rsidRDefault="00BC2943" w:rsidP="007C574B">
            <w:pPr>
              <w:rPr>
                <w:rFonts w:eastAsia="Times New Roman"/>
                <w:color w:val="000000"/>
              </w:rPr>
            </w:pPr>
            <w:r w:rsidRPr="001E0F80">
              <w:rPr>
                <w:rFonts w:eastAsia="Times New Roman"/>
                <w:color w:val="000000"/>
              </w:rPr>
              <w:t>Итог по сельскому поселению</w:t>
            </w:r>
          </w:p>
        </w:tc>
        <w:tc>
          <w:tcPr>
            <w:tcW w:w="789" w:type="dxa"/>
            <w:hideMark/>
          </w:tcPr>
          <w:p w:rsidR="00BC2943" w:rsidRPr="001E0F80" w:rsidRDefault="00BC2943" w:rsidP="007C574B">
            <w:pPr>
              <w:jc w:val="center"/>
              <w:rPr>
                <w:rFonts w:eastAsia="Times New Roman"/>
                <w:color w:val="000000"/>
              </w:rPr>
            </w:pPr>
            <w:r w:rsidRPr="001E0F80">
              <w:rPr>
                <w:rFonts w:eastAsia="Times New Roman"/>
                <w:color w:val="000000"/>
              </w:rPr>
              <w:t>243,98</w:t>
            </w:r>
          </w:p>
        </w:tc>
        <w:tc>
          <w:tcPr>
            <w:tcW w:w="789" w:type="dxa"/>
            <w:hideMark/>
          </w:tcPr>
          <w:p w:rsidR="00BC2943" w:rsidRPr="001E0F80" w:rsidRDefault="00BC2943" w:rsidP="007C574B">
            <w:pPr>
              <w:jc w:val="center"/>
              <w:rPr>
                <w:rFonts w:eastAsia="Times New Roman"/>
                <w:color w:val="000000"/>
              </w:rPr>
            </w:pPr>
            <w:r w:rsidRPr="001E0F80">
              <w:rPr>
                <w:rFonts w:eastAsia="Times New Roman"/>
                <w:color w:val="000000"/>
              </w:rPr>
              <w:t>246,97</w:t>
            </w:r>
          </w:p>
        </w:tc>
        <w:tc>
          <w:tcPr>
            <w:tcW w:w="789" w:type="dxa"/>
            <w:hideMark/>
          </w:tcPr>
          <w:p w:rsidR="00BC2943" w:rsidRPr="001E0F80" w:rsidRDefault="00BC2943" w:rsidP="007C574B">
            <w:pPr>
              <w:jc w:val="center"/>
              <w:rPr>
                <w:rFonts w:eastAsia="Times New Roman"/>
                <w:color w:val="000000"/>
              </w:rPr>
            </w:pPr>
            <w:r w:rsidRPr="001E0F80">
              <w:rPr>
                <w:rFonts w:eastAsia="Times New Roman"/>
                <w:color w:val="000000"/>
              </w:rPr>
              <w:t>249,96</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252,95</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255,94</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258,93</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261,92</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264,91</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267,9</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270,89</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273,88</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276,87</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279,86</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282,85</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285,84</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288,83</w:t>
            </w:r>
          </w:p>
        </w:tc>
        <w:tc>
          <w:tcPr>
            <w:tcW w:w="790" w:type="dxa"/>
            <w:hideMark/>
          </w:tcPr>
          <w:p w:rsidR="00BC2943" w:rsidRPr="001E0F80" w:rsidRDefault="00BC2943" w:rsidP="007C574B">
            <w:pPr>
              <w:jc w:val="center"/>
              <w:rPr>
                <w:rFonts w:eastAsia="Times New Roman"/>
                <w:color w:val="000000"/>
              </w:rPr>
            </w:pPr>
            <w:r w:rsidRPr="001E0F80">
              <w:rPr>
                <w:rFonts w:eastAsia="Times New Roman"/>
                <w:color w:val="000000"/>
              </w:rPr>
              <w:t>291,82</w:t>
            </w:r>
          </w:p>
        </w:tc>
      </w:tr>
    </w:tbl>
    <w:p w:rsidR="00BC2943" w:rsidRPr="00EE77EA" w:rsidRDefault="00BC2943" w:rsidP="007C574B">
      <w:pPr>
        <w:shd w:val="clear" w:color="auto" w:fill="FFFFFF"/>
        <w:autoSpaceDE w:val="0"/>
        <w:autoSpaceDN w:val="0"/>
        <w:adjustRightInd w:val="0"/>
        <w:ind w:firstLine="709"/>
        <w:jc w:val="both"/>
        <w:rPr>
          <w:b/>
          <w:sz w:val="24"/>
          <w:szCs w:val="24"/>
        </w:rPr>
      </w:pPr>
      <w:r w:rsidRPr="00EE77EA">
        <w:rPr>
          <w:b/>
          <w:sz w:val="24"/>
          <w:szCs w:val="24"/>
        </w:rPr>
        <w:t>3.8. Перспективное потребление коммунальных ресурсов в сфере водоснабжения</w:t>
      </w:r>
      <w:r>
        <w:rPr>
          <w:b/>
          <w:sz w:val="24"/>
          <w:szCs w:val="24"/>
        </w:rPr>
        <w:t>.</w:t>
      </w:r>
    </w:p>
    <w:p w:rsidR="00BC2943" w:rsidRPr="00EE77EA" w:rsidRDefault="00BC2943" w:rsidP="007C574B">
      <w:pPr>
        <w:shd w:val="clear" w:color="auto" w:fill="FFFFFF"/>
        <w:autoSpaceDE w:val="0"/>
        <w:autoSpaceDN w:val="0"/>
        <w:adjustRightInd w:val="0"/>
        <w:ind w:firstLine="709"/>
        <w:jc w:val="both"/>
        <w:rPr>
          <w:b/>
          <w:sz w:val="24"/>
          <w:szCs w:val="24"/>
        </w:rPr>
      </w:pPr>
      <w:r w:rsidRPr="00EE77EA">
        <w:rPr>
          <w:b/>
          <w:sz w:val="24"/>
          <w:szCs w:val="24"/>
        </w:rPr>
        <w:t>3.8.1. Сведения о фактическом и ожидаемом потреблении воды</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EE77EA">
        <w:rPr>
          <w:sz w:val="24"/>
          <w:szCs w:val="24"/>
        </w:rPr>
        <w:t>Фактическое потребление воды за 201</w:t>
      </w:r>
      <w:r>
        <w:rPr>
          <w:sz w:val="24"/>
          <w:szCs w:val="24"/>
        </w:rPr>
        <w:t>3</w:t>
      </w:r>
      <w:r w:rsidRPr="00EE77EA">
        <w:rPr>
          <w:sz w:val="24"/>
          <w:szCs w:val="24"/>
        </w:rPr>
        <w:t xml:space="preserve"> года составило </w:t>
      </w:r>
      <w:r>
        <w:rPr>
          <w:sz w:val="24"/>
          <w:szCs w:val="24"/>
        </w:rPr>
        <w:t>10,6</w:t>
      </w:r>
      <w:r w:rsidRPr="00EE77EA">
        <w:rPr>
          <w:sz w:val="24"/>
          <w:szCs w:val="24"/>
        </w:rPr>
        <w:t xml:space="preserve"> тыс.</w:t>
      </w:r>
      <w:r>
        <w:rPr>
          <w:sz w:val="24"/>
          <w:szCs w:val="24"/>
        </w:rPr>
        <w:t xml:space="preserve"> </w:t>
      </w:r>
      <w:r w:rsidRPr="00EE77EA">
        <w:rPr>
          <w:sz w:val="24"/>
          <w:szCs w:val="24"/>
        </w:rPr>
        <w:t xml:space="preserve">м3/год, </w:t>
      </w:r>
      <w:r>
        <w:rPr>
          <w:sz w:val="24"/>
          <w:szCs w:val="24"/>
        </w:rPr>
        <w:t>в средн</w:t>
      </w:r>
      <w:r w:rsidRPr="00EE77EA">
        <w:rPr>
          <w:sz w:val="24"/>
          <w:szCs w:val="24"/>
        </w:rPr>
        <w:t>е</w:t>
      </w:r>
      <w:r>
        <w:rPr>
          <w:sz w:val="24"/>
          <w:szCs w:val="24"/>
        </w:rPr>
        <w:t>м в</w:t>
      </w:r>
      <w:r w:rsidRPr="00EE77EA">
        <w:rPr>
          <w:sz w:val="24"/>
          <w:szCs w:val="24"/>
        </w:rPr>
        <w:t xml:space="preserve"> сутки </w:t>
      </w:r>
      <w:r>
        <w:rPr>
          <w:sz w:val="24"/>
          <w:szCs w:val="24"/>
        </w:rPr>
        <w:t>0,029</w:t>
      </w:r>
      <w:r w:rsidRPr="00EE77EA">
        <w:rPr>
          <w:sz w:val="24"/>
          <w:szCs w:val="24"/>
        </w:rPr>
        <w:t xml:space="preserve"> тыс.</w:t>
      </w:r>
      <w:r>
        <w:rPr>
          <w:sz w:val="24"/>
          <w:szCs w:val="24"/>
        </w:rPr>
        <w:t xml:space="preserve"> м3/сут., максимальный водоразбор в сутки –</w:t>
      </w:r>
      <w:r w:rsidRPr="00EE77EA">
        <w:rPr>
          <w:sz w:val="24"/>
          <w:szCs w:val="24"/>
        </w:rPr>
        <w:t xml:space="preserve"> </w:t>
      </w:r>
      <w:r w:rsidRPr="00E05994">
        <w:rPr>
          <w:sz w:val="24"/>
          <w:szCs w:val="24"/>
        </w:rPr>
        <w:t>0,0377</w:t>
      </w:r>
      <w:r w:rsidRPr="00EE77EA">
        <w:rPr>
          <w:sz w:val="24"/>
          <w:szCs w:val="24"/>
        </w:rPr>
        <w:t xml:space="preserve"> тыс.</w:t>
      </w:r>
      <w:r>
        <w:rPr>
          <w:sz w:val="24"/>
          <w:szCs w:val="24"/>
        </w:rPr>
        <w:t xml:space="preserve"> </w:t>
      </w:r>
      <w:r w:rsidRPr="00EE77EA">
        <w:rPr>
          <w:sz w:val="24"/>
          <w:szCs w:val="24"/>
        </w:rPr>
        <w:t>м3/сут. К 20</w:t>
      </w:r>
      <w:r>
        <w:rPr>
          <w:sz w:val="24"/>
          <w:szCs w:val="24"/>
        </w:rPr>
        <w:t>30</w:t>
      </w:r>
      <w:r w:rsidRPr="00EE77EA">
        <w:rPr>
          <w:sz w:val="24"/>
          <w:szCs w:val="24"/>
        </w:rPr>
        <w:t xml:space="preserve"> году ожидаемое потребление составит 8</w:t>
      </w:r>
      <w:r>
        <w:rPr>
          <w:sz w:val="24"/>
          <w:szCs w:val="24"/>
        </w:rPr>
        <w:t>1,94</w:t>
      </w:r>
      <w:r w:rsidRPr="00EE77EA">
        <w:rPr>
          <w:sz w:val="24"/>
          <w:szCs w:val="24"/>
        </w:rPr>
        <w:t xml:space="preserve"> тыс.</w:t>
      </w:r>
      <w:r>
        <w:rPr>
          <w:sz w:val="24"/>
          <w:szCs w:val="24"/>
        </w:rPr>
        <w:t xml:space="preserve"> м3/год, в средн</w:t>
      </w:r>
      <w:r w:rsidRPr="00EE77EA">
        <w:rPr>
          <w:sz w:val="24"/>
          <w:szCs w:val="24"/>
        </w:rPr>
        <w:t>е</w:t>
      </w:r>
      <w:r>
        <w:rPr>
          <w:sz w:val="24"/>
          <w:szCs w:val="24"/>
        </w:rPr>
        <w:t>м в</w:t>
      </w:r>
      <w:r w:rsidRPr="00EE77EA">
        <w:rPr>
          <w:sz w:val="24"/>
          <w:szCs w:val="24"/>
        </w:rPr>
        <w:t xml:space="preserve"> сутки </w:t>
      </w:r>
      <w:r>
        <w:rPr>
          <w:sz w:val="24"/>
          <w:szCs w:val="24"/>
        </w:rPr>
        <w:t>–                           0,224</w:t>
      </w:r>
      <w:r w:rsidRPr="00EE77EA">
        <w:rPr>
          <w:sz w:val="24"/>
          <w:szCs w:val="24"/>
        </w:rPr>
        <w:t xml:space="preserve"> тыс.</w:t>
      </w:r>
      <w:r>
        <w:rPr>
          <w:sz w:val="24"/>
          <w:szCs w:val="24"/>
        </w:rPr>
        <w:t xml:space="preserve"> м3/сут, максимальный расход в сутки составит</w:t>
      </w:r>
      <w:r w:rsidRPr="00EE77EA">
        <w:rPr>
          <w:sz w:val="24"/>
          <w:szCs w:val="24"/>
        </w:rPr>
        <w:t xml:space="preserve"> </w:t>
      </w:r>
      <w:r>
        <w:rPr>
          <w:sz w:val="24"/>
          <w:szCs w:val="24"/>
        </w:rPr>
        <w:t>0,291</w:t>
      </w:r>
      <w:r w:rsidRPr="004B047E">
        <w:rPr>
          <w:sz w:val="24"/>
          <w:szCs w:val="24"/>
        </w:rPr>
        <w:t xml:space="preserve"> </w:t>
      </w:r>
      <w:r w:rsidRPr="00EE77EA">
        <w:rPr>
          <w:sz w:val="24"/>
          <w:szCs w:val="24"/>
        </w:rPr>
        <w:t>тыс.</w:t>
      </w:r>
      <w:r>
        <w:rPr>
          <w:sz w:val="24"/>
          <w:szCs w:val="24"/>
        </w:rPr>
        <w:t xml:space="preserve"> </w:t>
      </w:r>
      <w:r w:rsidRPr="00EE77EA">
        <w:rPr>
          <w:sz w:val="24"/>
          <w:szCs w:val="24"/>
        </w:rPr>
        <w:t>м3/сут.</w:t>
      </w:r>
    </w:p>
    <w:p w:rsidR="00BC2943" w:rsidRPr="0076485C" w:rsidRDefault="00BC2943" w:rsidP="007C574B">
      <w:pPr>
        <w:shd w:val="clear" w:color="auto" w:fill="FFFFFF"/>
        <w:autoSpaceDE w:val="0"/>
        <w:autoSpaceDN w:val="0"/>
        <w:adjustRightInd w:val="0"/>
        <w:ind w:firstLine="709"/>
        <w:jc w:val="both"/>
        <w:rPr>
          <w:b/>
          <w:sz w:val="24"/>
          <w:szCs w:val="24"/>
        </w:rPr>
      </w:pPr>
      <w:r w:rsidRPr="0076485C">
        <w:rPr>
          <w:b/>
          <w:sz w:val="24"/>
          <w:szCs w:val="24"/>
        </w:rPr>
        <w:t>3.8.2. Описание территориальной структуры потребления воды</w:t>
      </w:r>
      <w:r>
        <w:rPr>
          <w:b/>
          <w:sz w:val="24"/>
          <w:szCs w:val="24"/>
        </w:rPr>
        <w:t>.</w:t>
      </w:r>
    </w:p>
    <w:p w:rsidR="00BC2943" w:rsidRPr="0076485C" w:rsidRDefault="00BC2943" w:rsidP="007C574B">
      <w:pPr>
        <w:shd w:val="clear" w:color="auto" w:fill="FFFFFF"/>
        <w:autoSpaceDE w:val="0"/>
        <w:autoSpaceDN w:val="0"/>
        <w:adjustRightInd w:val="0"/>
        <w:ind w:firstLine="709"/>
        <w:jc w:val="both"/>
        <w:rPr>
          <w:sz w:val="24"/>
          <w:szCs w:val="24"/>
        </w:rPr>
      </w:pPr>
      <w:r w:rsidRPr="0076485C">
        <w:rPr>
          <w:sz w:val="24"/>
          <w:szCs w:val="24"/>
        </w:rPr>
        <w:t>Структура перспективного территориального баланса представлена в таблице 1</w:t>
      </w:r>
      <w:r>
        <w:rPr>
          <w:sz w:val="24"/>
          <w:szCs w:val="24"/>
        </w:rPr>
        <w:t>3</w:t>
      </w:r>
      <w:r w:rsidRPr="0076485C">
        <w:rPr>
          <w:sz w:val="24"/>
          <w:szCs w:val="24"/>
        </w:rPr>
        <w:t xml:space="preserve"> и на диаграмме рисунка </w:t>
      </w:r>
      <w:r>
        <w:rPr>
          <w:sz w:val="24"/>
          <w:szCs w:val="24"/>
        </w:rPr>
        <w:t>3</w:t>
      </w:r>
      <w:r w:rsidRPr="0076485C">
        <w:rPr>
          <w:sz w:val="24"/>
          <w:szCs w:val="24"/>
        </w:rPr>
        <w:t>.</w:t>
      </w:r>
    </w:p>
    <w:p w:rsidR="00BC2943" w:rsidRPr="0060791D" w:rsidRDefault="00BC2943" w:rsidP="007C574B">
      <w:pPr>
        <w:shd w:val="clear" w:color="auto" w:fill="FFFFFF"/>
        <w:autoSpaceDE w:val="0"/>
        <w:autoSpaceDN w:val="0"/>
        <w:adjustRightInd w:val="0"/>
        <w:ind w:firstLine="709"/>
        <w:jc w:val="both"/>
        <w:rPr>
          <w:b/>
          <w:sz w:val="24"/>
          <w:szCs w:val="24"/>
        </w:rPr>
      </w:pPr>
      <w:r w:rsidRPr="0060791D">
        <w:rPr>
          <w:b/>
          <w:sz w:val="24"/>
          <w:szCs w:val="24"/>
        </w:rPr>
        <w:t>Таблица</w:t>
      </w:r>
      <w:r>
        <w:rPr>
          <w:b/>
          <w:sz w:val="24"/>
          <w:szCs w:val="24"/>
        </w:rPr>
        <w:t xml:space="preserve"> </w:t>
      </w:r>
      <w:r w:rsidRPr="0060791D">
        <w:rPr>
          <w:b/>
          <w:sz w:val="24"/>
          <w:szCs w:val="24"/>
        </w:rPr>
        <w:t>1</w:t>
      </w:r>
      <w:r>
        <w:rPr>
          <w:b/>
          <w:sz w:val="24"/>
          <w:szCs w:val="24"/>
        </w:rPr>
        <w:t>3</w:t>
      </w:r>
      <w:r w:rsidRPr="0060791D">
        <w:rPr>
          <w:b/>
          <w:sz w:val="24"/>
          <w:szCs w:val="24"/>
        </w:rPr>
        <w:t xml:space="preserve"> </w:t>
      </w:r>
      <w:r>
        <w:rPr>
          <w:b/>
          <w:sz w:val="24"/>
          <w:szCs w:val="24"/>
        </w:rPr>
        <w:t>–</w:t>
      </w:r>
      <w:r w:rsidRPr="0060791D">
        <w:rPr>
          <w:b/>
          <w:sz w:val="24"/>
          <w:szCs w:val="24"/>
        </w:rPr>
        <w:t xml:space="preserve"> Перспективное</w:t>
      </w:r>
      <w:r>
        <w:rPr>
          <w:b/>
          <w:sz w:val="24"/>
          <w:szCs w:val="24"/>
        </w:rPr>
        <w:t xml:space="preserve"> </w:t>
      </w:r>
      <w:r w:rsidRPr="0060791D">
        <w:rPr>
          <w:b/>
          <w:sz w:val="24"/>
          <w:szCs w:val="24"/>
        </w:rPr>
        <w:t xml:space="preserve">потребление воды по отдельным населенным пунктам сельского поселения </w:t>
      </w:r>
      <w:r>
        <w:rPr>
          <w:b/>
          <w:sz w:val="24"/>
          <w:szCs w:val="24"/>
        </w:rPr>
        <w:t>Кышик</w:t>
      </w:r>
    </w:p>
    <w:tbl>
      <w:tblPr>
        <w:tblStyle w:val="a8"/>
        <w:tblW w:w="15510" w:type="dxa"/>
        <w:tblLook w:val="04A0" w:firstRow="1" w:lastRow="0" w:firstColumn="1" w:lastColumn="0" w:noHBand="0" w:noVBand="1"/>
      </w:tblPr>
      <w:tblGrid>
        <w:gridCol w:w="1377"/>
        <w:gridCol w:w="799"/>
        <w:gridCol w:w="1247"/>
        <w:gridCol w:w="711"/>
        <w:gridCol w:w="711"/>
        <w:gridCol w:w="711"/>
        <w:gridCol w:w="711"/>
        <w:gridCol w:w="711"/>
        <w:gridCol w:w="711"/>
        <w:gridCol w:w="711"/>
        <w:gridCol w:w="711"/>
        <w:gridCol w:w="711"/>
        <w:gridCol w:w="711"/>
        <w:gridCol w:w="711"/>
        <w:gridCol w:w="711"/>
        <w:gridCol w:w="711"/>
        <w:gridCol w:w="711"/>
        <w:gridCol w:w="711"/>
        <w:gridCol w:w="711"/>
        <w:gridCol w:w="711"/>
      </w:tblGrid>
      <w:tr w:rsidR="00BC2943" w:rsidRPr="00D95440" w:rsidTr="007C574B">
        <w:trPr>
          <w:trHeight w:val="276"/>
        </w:trPr>
        <w:tc>
          <w:tcPr>
            <w:tcW w:w="1377" w:type="dxa"/>
            <w:vMerge w:val="restart"/>
            <w:hideMark/>
          </w:tcPr>
          <w:p w:rsidR="00BC2943" w:rsidRPr="00D95440" w:rsidRDefault="00BC2943" w:rsidP="007C574B">
            <w:pPr>
              <w:jc w:val="center"/>
              <w:rPr>
                <w:rFonts w:eastAsia="Times New Roman"/>
                <w:color w:val="000000"/>
              </w:rPr>
            </w:pPr>
            <w:r>
              <w:rPr>
                <w:rFonts w:eastAsia="Times New Roman"/>
                <w:color w:val="000000"/>
              </w:rPr>
              <w:t>Населенный пункт</w:t>
            </w:r>
          </w:p>
        </w:tc>
        <w:tc>
          <w:tcPr>
            <w:tcW w:w="799" w:type="dxa"/>
            <w:vMerge w:val="restart"/>
            <w:hideMark/>
          </w:tcPr>
          <w:p w:rsidR="00BC2943" w:rsidRPr="00D95440" w:rsidRDefault="00BC2943" w:rsidP="007C574B">
            <w:pPr>
              <w:jc w:val="center"/>
              <w:rPr>
                <w:rFonts w:eastAsia="Times New Roman"/>
                <w:color w:val="000000"/>
              </w:rPr>
            </w:pPr>
            <w:r w:rsidRPr="00D95440">
              <w:rPr>
                <w:rFonts w:eastAsia="Times New Roman"/>
                <w:color w:val="000000"/>
              </w:rPr>
              <w:t>Ед. изм.</w:t>
            </w:r>
          </w:p>
        </w:tc>
        <w:tc>
          <w:tcPr>
            <w:tcW w:w="1247" w:type="dxa"/>
            <w:vMerge w:val="restart"/>
            <w:hideMark/>
          </w:tcPr>
          <w:p w:rsidR="00BC2943" w:rsidRPr="00D95440" w:rsidRDefault="00BC2943" w:rsidP="007C574B">
            <w:pPr>
              <w:jc w:val="center"/>
              <w:rPr>
                <w:rFonts w:eastAsia="Times New Roman"/>
                <w:color w:val="000000"/>
              </w:rPr>
            </w:pPr>
            <w:r w:rsidRPr="00D95440">
              <w:rPr>
                <w:rFonts w:eastAsia="Times New Roman"/>
                <w:color w:val="000000"/>
              </w:rPr>
              <w:t>Сущ. положение</w:t>
            </w:r>
          </w:p>
        </w:tc>
        <w:tc>
          <w:tcPr>
            <w:tcW w:w="12087" w:type="dxa"/>
            <w:gridSpan w:val="17"/>
            <w:hideMark/>
          </w:tcPr>
          <w:p w:rsidR="00BC2943" w:rsidRPr="00D95440" w:rsidRDefault="00BC2943" w:rsidP="007C574B">
            <w:pPr>
              <w:jc w:val="center"/>
              <w:rPr>
                <w:rFonts w:eastAsia="Times New Roman"/>
                <w:color w:val="000000"/>
              </w:rPr>
            </w:pPr>
            <w:r w:rsidRPr="00D95440">
              <w:rPr>
                <w:rFonts w:eastAsia="Times New Roman"/>
                <w:color w:val="000000"/>
              </w:rPr>
              <w:t>Годы</w:t>
            </w:r>
          </w:p>
        </w:tc>
      </w:tr>
      <w:tr w:rsidR="00BC2943" w:rsidRPr="00D95440" w:rsidTr="007C574B">
        <w:trPr>
          <w:trHeight w:val="276"/>
        </w:trPr>
        <w:tc>
          <w:tcPr>
            <w:tcW w:w="1377" w:type="dxa"/>
            <w:vMerge/>
            <w:hideMark/>
          </w:tcPr>
          <w:p w:rsidR="00BC2943" w:rsidRPr="00D95440" w:rsidRDefault="00BC2943" w:rsidP="007C574B">
            <w:pPr>
              <w:rPr>
                <w:rFonts w:eastAsia="Times New Roman"/>
                <w:color w:val="000000"/>
              </w:rPr>
            </w:pPr>
          </w:p>
        </w:tc>
        <w:tc>
          <w:tcPr>
            <w:tcW w:w="799" w:type="dxa"/>
            <w:vMerge/>
            <w:hideMark/>
          </w:tcPr>
          <w:p w:rsidR="00BC2943" w:rsidRPr="00D95440" w:rsidRDefault="00BC2943" w:rsidP="007C574B">
            <w:pPr>
              <w:rPr>
                <w:rFonts w:eastAsia="Times New Roman"/>
                <w:color w:val="000000"/>
              </w:rPr>
            </w:pPr>
          </w:p>
        </w:tc>
        <w:tc>
          <w:tcPr>
            <w:tcW w:w="1247" w:type="dxa"/>
            <w:vMerge/>
            <w:hideMark/>
          </w:tcPr>
          <w:p w:rsidR="00BC2943" w:rsidRPr="00D95440" w:rsidRDefault="00BC2943" w:rsidP="007C574B">
            <w:pPr>
              <w:rPr>
                <w:rFonts w:eastAsia="Times New Roman"/>
                <w:color w:val="000000"/>
              </w:rPr>
            </w:pPr>
          </w:p>
        </w:tc>
        <w:tc>
          <w:tcPr>
            <w:tcW w:w="711" w:type="dxa"/>
            <w:hideMark/>
          </w:tcPr>
          <w:p w:rsidR="00BC2943" w:rsidRPr="00D95440" w:rsidRDefault="00BC2943" w:rsidP="007C574B">
            <w:pPr>
              <w:jc w:val="center"/>
              <w:rPr>
                <w:rFonts w:eastAsia="Times New Roman"/>
                <w:color w:val="000000"/>
              </w:rPr>
            </w:pPr>
            <w:r w:rsidRPr="00D95440">
              <w:rPr>
                <w:rFonts w:eastAsia="Times New Roman"/>
                <w:color w:val="000000"/>
              </w:rPr>
              <w:t>2014</w:t>
            </w:r>
          </w:p>
        </w:tc>
        <w:tc>
          <w:tcPr>
            <w:tcW w:w="711" w:type="dxa"/>
            <w:hideMark/>
          </w:tcPr>
          <w:p w:rsidR="00BC2943" w:rsidRPr="00D95440" w:rsidRDefault="00BC2943" w:rsidP="007C574B">
            <w:pPr>
              <w:jc w:val="center"/>
              <w:rPr>
                <w:rFonts w:eastAsia="Times New Roman"/>
                <w:color w:val="000000"/>
              </w:rPr>
            </w:pPr>
            <w:r w:rsidRPr="00D95440">
              <w:rPr>
                <w:rFonts w:eastAsia="Times New Roman"/>
                <w:color w:val="000000"/>
              </w:rPr>
              <w:t>2015</w:t>
            </w:r>
          </w:p>
        </w:tc>
        <w:tc>
          <w:tcPr>
            <w:tcW w:w="711" w:type="dxa"/>
            <w:hideMark/>
          </w:tcPr>
          <w:p w:rsidR="00BC2943" w:rsidRPr="00D95440" w:rsidRDefault="00BC2943" w:rsidP="007C574B">
            <w:pPr>
              <w:jc w:val="center"/>
              <w:rPr>
                <w:rFonts w:eastAsia="Times New Roman"/>
                <w:color w:val="000000"/>
              </w:rPr>
            </w:pPr>
            <w:r w:rsidRPr="00D95440">
              <w:rPr>
                <w:rFonts w:eastAsia="Times New Roman"/>
                <w:color w:val="000000"/>
              </w:rPr>
              <w:t>2016</w:t>
            </w:r>
          </w:p>
        </w:tc>
        <w:tc>
          <w:tcPr>
            <w:tcW w:w="711" w:type="dxa"/>
            <w:hideMark/>
          </w:tcPr>
          <w:p w:rsidR="00BC2943" w:rsidRPr="00D95440" w:rsidRDefault="00BC2943" w:rsidP="007C574B">
            <w:pPr>
              <w:jc w:val="center"/>
              <w:rPr>
                <w:rFonts w:eastAsia="Times New Roman"/>
                <w:color w:val="000000"/>
              </w:rPr>
            </w:pPr>
            <w:r w:rsidRPr="00D95440">
              <w:rPr>
                <w:rFonts w:eastAsia="Times New Roman"/>
                <w:color w:val="000000"/>
              </w:rPr>
              <w:t>2017</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2018</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2019</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2020</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2021</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2022</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2023</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2024</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2025</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2026</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2027</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2028</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2029</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2030</w:t>
            </w:r>
          </w:p>
        </w:tc>
      </w:tr>
      <w:tr w:rsidR="00BC2943" w:rsidRPr="00D95440" w:rsidTr="007C574B">
        <w:trPr>
          <w:trHeight w:val="612"/>
        </w:trPr>
        <w:tc>
          <w:tcPr>
            <w:tcW w:w="1377" w:type="dxa"/>
            <w:hideMark/>
          </w:tcPr>
          <w:p w:rsidR="00BC2943" w:rsidRPr="00D95440" w:rsidRDefault="00BC2943" w:rsidP="007C574B">
            <w:pPr>
              <w:rPr>
                <w:rFonts w:eastAsia="Times New Roman"/>
                <w:color w:val="000000"/>
              </w:rPr>
            </w:pPr>
            <w:r w:rsidRPr="00D95440">
              <w:rPr>
                <w:rFonts w:eastAsia="Times New Roman"/>
                <w:color w:val="000000"/>
              </w:rPr>
              <w:t>с.</w:t>
            </w:r>
            <w:r>
              <w:rPr>
                <w:rFonts w:eastAsia="Times New Roman"/>
                <w:color w:val="000000"/>
              </w:rPr>
              <w:t xml:space="preserve"> </w:t>
            </w:r>
            <w:r w:rsidRPr="00D95440">
              <w:rPr>
                <w:rFonts w:eastAsia="Times New Roman"/>
                <w:color w:val="000000"/>
              </w:rPr>
              <w:t>Кышик</w:t>
            </w:r>
          </w:p>
        </w:tc>
        <w:tc>
          <w:tcPr>
            <w:tcW w:w="799" w:type="dxa"/>
            <w:hideMark/>
          </w:tcPr>
          <w:p w:rsidR="00BC2943" w:rsidRPr="00D95440" w:rsidRDefault="00BC2943" w:rsidP="007C574B">
            <w:pPr>
              <w:rPr>
                <w:rFonts w:eastAsia="Times New Roman"/>
                <w:color w:val="000000"/>
              </w:rPr>
            </w:pPr>
            <w:r w:rsidRPr="00D95440">
              <w:rPr>
                <w:rFonts w:eastAsia="Times New Roman"/>
                <w:color w:val="000000"/>
              </w:rPr>
              <w:t>тыс. м</w:t>
            </w:r>
            <w:r w:rsidRPr="00D95440">
              <w:rPr>
                <w:rFonts w:eastAsia="Times New Roman"/>
                <w:color w:val="000000"/>
                <w:vertAlign w:val="superscript"/>
              </w:rPr>
              <w:t>3</w:t>
            </w:r>
            <w:r w:rsidRPr="00D95440">
              <w:rPr>
                <w:rFonts w:eastAsia="Times New Roman"/>
                <w:color w:val="000000"/>
              </w:rPr>
              <w:t>/год</w:t>
            </w:r>
          </w:p>
        </w:tc>
        <w:tc>
          <w:tcPr>
            <w:tcW w:w="1247" w:type="dxa"/>
            <w:hideMark/>
          </w:tcPr>
          <w:p w:rsidR="00BC2943" w:rsidRPr="00D95440" w:rsidRDefault="00BC2943" w:rsidP="007C574B">
            <w:pPr>
              <w:jc w:val="center"/>
              <w:rPr>
                <w:rFonts w:eastAsia="Times New Roman"/>
                <w:color w:val="000000"/>
              </w:rPr>
            </w:pPr>
            <w:r w:rsidRPr="00D95440">
              <w:rPr>
                <w:rFonts w:eastAsia="Times New Roman"/>
                <w:color w:val="000000"/>
              </w:rPr>
              <w:t>10,6</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68,50</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69,34</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70,18</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71,02</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71,86</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72,70</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73,54</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74,38</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75,22</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76,06</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76,90</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77,74</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78,58</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79,42</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80,26</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81,10</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81,94</w:t>
            </w:r>
          </w:p>
        </w:tc>
      </w:tr>
      <w:tr w:rsidR="00BC2943" w:rsidRPr="00D95440" w:rsidTr="007C574B">
        <w:trPr>
          <w:trHeight w:val="828"/>
        </w:trPr>
        <w:tc>
          <w:tcPr>
            <w:tcW w:w="1377" w:type="dxa"/>
            <w:hideMark/>
          </w:tcPr>
          <w:p w:rsidR="00BC2943" w:rsidRPr="00D95440" w:rsidRDefault="00BC2943" w:rsidP="007C574B">
            <w:pPr>
              <w:rPr>
                <w:rFonts w:eastAsia="Times New Roman"/>
                <w:color w:val="000000"/>
              </w:rPr>
            </w:pPr>
            <w:r w:rsidRPr="00D95440">
              <w:rPr>
                <w:rFonts w:eastAsia="Times New Roman"/>
                <w:color w:val="000000"/>
              </w:rPr>
              <w:t>Итого по сельскому поселению</w:t>
            </w:r>
          </w:p>
        </w:tc>
        <w:tc>
          <w:tcPr>
            <w:tcW w:w="799" w:type="dxa"/>
            <w:hideMark/>
          </w:tcPr>
          <w:p w:rsidR="00BC2943" w:rsidRPr="00D95440" w:rsidRDefault="00BC2943" w:rsidP="007C574B">
            <w:pPr>
              <w:jc w:val="both"/>
              <w:rPr>
                <w:rFonts w:eastAsia="Times New Roman"/>
                <w:color w:val="000000"/>
              </w:rPr>
            </w:pPr>
            <w:r w:rsidRPr="00D95440">
              <w:rPr>
                <w:rFonts w:eastAsia="Times New Roman"/>
                <w:color w:val="000000"/>
              </w:rPr>
              <w:t>тыс. м</w:t>
            </w:r>
            <w:r w:rsidRPr="00D95440">
              <w:rPr>
                <w:rFonts w:eastAsia="Times New Roman"/>
                <w:color w:val="000000"/>
                <w:vertAlign w:val="superscript"/>
              </w:rPr>
              <w:t>3</w:t>
            </w:r>
            <w:r w:rsidRPr="00D95440">
              <w:rPr>
                <w:rFonts w:eastAsia="Times New Roman"/>
                <w:color w:val="000000"/>
              </w:rPr>
              <w:t>/год</w:t>
            </w:r>
          </w:p>
        </w:tc>
        <w:tc>
          <w:tcPr>
            <w:tcW w:w="1247" w:type="dxa"/>
            <w:hideMark/>
          </w:tcPr>
          <w:p w:rsidR="00BC2943" w:rsidRPr="00D95440" w:rsidRDefault="00BC2943" w:rsidP="007C574B">
            <w:pPr>
              <w:jc w:val="center"/>
              <w:rPr>
                <w:rFonts w:eastAsia="Times New Roman"/>
                <w:color w:val="000000"/>
              </w:rPr>
            </w:pPr>
            <w:r w:rsidRPr="00D95440">
              <w:rPr>
                <w:rFonts w:eastAsia="Times New Roman"/>
                <w:color w:val="000000"/>
              </w:rPr>
              <w:t>10,60</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68,50</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69,34</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70,18</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71,02</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71,86</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72,70</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73,54</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74,38</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75,22</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76,06</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76,90</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77,74</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78,58</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79,42</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80,26</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81,10</w:t>
            </w:r>
          </w:p>
        </w:tc>
        <w:tc>
          <w:tcPr>
            <w:tcW w:w="711" w:type="dxa"/>
            <w:hideMark/>
          </w:tcPr>
          <w:p w:rsidR="00BC2943" w:rsidRPr="00D95440" w:rsidRDefault="00BC2943" w:rsidP="007C574B">
            <w:pPr>
              <w:jc w:val="both"/>
              <w:rPr>
                <w:rFonts w:eastAsia="Times New Roman"/>
                <w:color w:val="000000"/>
              </w:rPr>
            </w:pPr>
            <w:r w:rsidRPr="00D95440">
              <w:rPr>
                <w:rFonts w:eastAsia="Times New Roman"/>
                <w:color w:val="000000"/>
              </w:rPr>
              <w:t>81,94</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701" w:right="1134" w:bottom="851" w:left="1134"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sz w:val="24"/>
          <w:szCs w:val="24"/>
        </w:rPr>
      </w:pPr>
      <w:r>
        <w:rPr>
          <w:sz w:val="24"/>
          <w:szCs w:val="24"/>
        </w:rPr>
        <w:lastRenderedPageBreak/>
        <w:t>Так как на территории сельского поселения Кышик находится один населенный пункт, весь объем перспективного водопотребления приходится на него.</w:t>
      </w:r>
    </w:p>
    <w:p w:rsidR="00BC2943" w:rsidRDefault="00BC2943" w:rsidP="007C574B">
      <w:pPr>
        <w:shd w:val="clear" w:color="auto" w:fill="FFFFFF"/>
        <w:autoSpaceDE w:val="0"/>
        <w:autoSpaceDN w:val="0"/>
        <w:adjustRightInd w:val="0"/>
        <w:ind w:firstLine="709"/>
        <w:jc w:val="center"/>
        <w:rPr>
          <w:b/>
          <w:sz w:val="24"/>
          <w:szCs w:val="24"/>
        </w:rPr>
      </w:pPr>
      <w:r w:rsidRPr="006F30AF">
        <w:rPr>
          <w:b/>
          <w:noProof/>
          <w:sz w:val="24"/>
          <w:szCs w:val="24"/>
        </w:rPr>
        <w:drawing>
          <wp:inline distT="0" distB="0" distL="0" distR="0">
            <wp:extent cx="4367258" cy="3646714"/>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C2943" w:rsidRPr="00CD49AA" w:rsidRDefault="00BC2943" w:rsidP="007C574B">
      <w:pPr>
        <w:shd w:val="clear" w:color="auto" w:fill="FFFFFF"/>
        <w:autoSpaceDE w:val="0"/>
        <w:autoSpaceDN w:val="0"/>
        <w:adjustRightInd w:val="0"/>
        <w:ind w:firstLine="709"/>
        <w:jc w:val="right"/>
        <w:rPr>
          <w:b/>
          <w:sz w:val="24"/>
          <w:szCs w:val="24"/>
        </w:rPr>
      </w:pPr>
      <w:r w:rsidRPr="00CD49AA">
        <w:rPr>
          <w:b/>
          <w:sz w:val="24"/>
          <w:szCs w:val="24"/>
        </w:rPr>
        <w:t xml:space="preserve">Рисунок </w:t>
      </w:r>
      <w:r>
        <w:rPr>
          <w:b/>
          <w:sz w:val="24"/>
          <w:szCs w:val="24"/>
        </w:rPr>
        <w:t>3</w:t>
      </w:r>
    </w:p>
    <w:p w:rsidR="00BC2943" w:rsidRDefault="00BC2943" w:rsidP="007C574B">
      <w:pPr>
        <w:shd w:val="clear" w:color="auto" w:fill="FFFFFF"/>
        <w:autoSpaceDE w:val="0"/>
        <w:autoSpaceDN w:val="0"/>
        <w:adjustRightInd w:val="0"/>
        <w:ind w:firstLine="709"/>
        <w:jc w:val="both"/>
        <w:rPr>
          <w:sz w:val="24"/>
          <w:szCs w:val="24"/>
        </w:rPr>
      </w:pPr>
    </w:p>
    <w:p w:rsidR="00BC2943" w:rsidRPr="008F7D22" w:rsidRDefault="00BC2943" w:rsidP="007C574B">
      <w:pPr>
        <w:shd w:val="clear" w:color="auto" w:fill="FFFFFF"/>
        <w:autoSpaceDE w:val="0"/>
        <w:autoSpaceDN w:val="0"/>
        <w:adjustRightInd w:val="0"/>
        <w:ind w:firstLine="709"/>
        <w:jc w:val="both"/>
        <w:rPr>
          <w:b/>
          <w:sz w:val="24"/>
          <w:szCs w:val="24"/>
        </w:rPr>
      </w:pPr>
      <w:r w:rsidRPr="008F7D22">
        <w:rPr>
          <w:b/>
          <w:sz w:val="24"/>
          <w:szCs w:val="24"/>
        </w:rPr>
        <w:t>3.8.3. Прогноз расходов воды на водоснабжение по типам абонентов</w:t>
      </w:r>
      <w:r>
        <w:rPr>
          <w:b/>
          <w:sz w:val="24"/>
          <w:szCs w:val="24"/>
        </w:rPr>
        <w:t>.</w:t>
      </w:r>
    </w:p>
    <w:p w:rsidR="00BC2943" w:rsidRPr="008F7D22" w:rsidRDefault="00BC2943" w:rsidP="007C574B">
      <w:pPr>
        <w:shd w:val="clear" w:color="auto" w:fill="FFFFFF"/>
        <w:autoSpaceDE w:val="0"/>
        <w:autoSpaceDN w:val="0"/>
        <w:adjustRightInd w:val="0"/>
        <w:ind w:firstLine="709"/>
        <w:jc w:val="both"/>
        <w:rPr>
          <w:sz w:val="24"/>
          <w:szCs w:val="24"/>
        </w:rPr>
      </w:pPr>
      <w:r w:rsidRPr="008F7D22">
        <w:rPr>
          <w:sz w:val="24"/>
          <w:szCs w:val="24"/>
        </w:rPr>
        <w:t>Перспективное потребление воды по отдельным категориям потребителей сельского поселения</w:t>
      </w:r>
      <w:r>
        <w:rPr>
          <w:sz w:val="24"/>
          <w:szCs w:val="24"/>
        </w:rPr>
        <w:t xml:space="preserve"> Кышик</w:t>
      </w:r>
      <w:r w:rsidRPr="008F7D22">
        <w:rPr>
          <w:sz w:val="24"/>
          <w:szCs w:val="24"/>
        </w:rPr>
        <w:t xml:space="preserve"> приведено в таблице 1</w:t>
      </w:r>
      <w:r>
        <w:rPr>
          <w:sz w:val="24"/>
          <w:szCs w:val="24"/>
        </w:rPr>
        <w:t>4</w:t>
      </w:r>
      <w:r w:rsidRPr="008F7D22">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К 2030 году </w:t>
      </w:r>
      <w:r w:rsidRPr="008F7D22">
        <w:rPr>
          <w:sz w:val="24"/>
          <w:szCs w:val="24"/>
        </w:rPr>
        <w:t>процентное соотношение по потреблению воды между отдел</w:t>
      </w:r>
      <w:r>
        <w:rPr>
          <w:sz w:val="24"/>
          <w:szCs w:val="24"/>
        </w:rPr>
        <w:t>ьными категориями потребителей будет следующим: на</w:t>
      </w:r>
      <w:r w:rsidRPr="008F7D22">
        <w:rPr>
          <w:sz w:val="24"/>
          <w:szCs w:val="24"/>
        </w:rPr>
        <w:t xml:space="preserve"> долю населения будет приходиться </w:t>
      </w:r>
      <w:r>
        <w:rPr>
          <w:sz w:val="24"/>
          <w:szCs w:val="24"/>
        </w:rPr>
        <w:t xml:space="preserve"> </w:t>
      </w:r>
      <w:r w:rsidRPr="008F7D22">
        <w:rPr>
          <w:sz w:val="24"/>
          <w:szCs w:val="24"/>
        </w:rPr>
        <w:t>75 % потребления воды, 2</w:t>
      </w:r>
      <w:r>
        <w:rPr>
          <w:sz w:val="24"/>
          <w:szCs w:val="24"/>
        </w:rPr>
        <w:t>0</w:t>
      </w:r>
      <w:r w:rsidRPr="008F7D22">
        <w:rPr>
          <w:sz w:val="24"/>
          <w:szCs w:val="24"/>
        </w:rPr>
        <w:t xml:space="preserve"> % потребления составят бюджетны</w:t>
      </w:r>
      <w:r>
        <w:rPr>
          <w:sz w:val="24"/>
          <w:szCs w:val="24"/>
        </w:rPr>
        <w:t>е учреждения,</w:t>
      </w:r>
      <w:r w:rsidRPr="008F7D22">
        <w:rPr>
          <w:sz w:val="24"/>
          <w:szCs w:val="24"/>
        </w:rPr>
        <w:t xml:space="preserve"> доля прочи</w:t>
      </w:r>
      <w:r>
        <w:rPr>
          <w:sz w:val="24"/>
          <w:szCs w:val="24"/>
        </w:rPr>
        <w:t>х</w:t>
      </w:r>
      <w:r w:rsidRPr="008F7D22">
        <w:rPr>
          <w:sz w:val="24"/>
          <w:szCs w:val="24"/>
        </w:rPr>
        <w:t xml:space="preserve"> потребителей </w:t>
      </w:r>
      <w:r>
        <w:rPr>
          <w:sz w:val="24"/>
          <w:szCs w:val="24"/>
        </w:rPr>
        <w:t>незначительно увеличится – 5%.</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418" w:right="1247" w:bottom="1134" w:left="1588" w:header="709" w:footer="709" w:gutter="0"/>
          <w:cols w:space="708"/>
          <w:docGrid w:linePitch="360"/>
        </w:sectPr>
      </w:pPr>
    </w:p>
    <w:p w:rsidR="00BC2943" w:rsidRPr="00F5107E" w:rsidRDefault="00BC2943" w:rsidP="007C574B">
      <w:pPr>
        <w:shd w:val="clear" w:color="auto" w:fill="FFFFFF"/>
        <w:autoSpaceDE w:val="0"/>
        <w:autoSpaceDN w:val="0"/>
        <w:adjustRightInd w:val="0"/>
        <w:ind w:firstLine="709"/>
        <w:jc w:val="both"/>
        <w:rPr>
          <w:b/>
          <w:sz w:val="24"/>
          <w:szCs w:val="24"/>
        </w:rPr>
      </w:pPr>
      <w:r w:rsidRPr="00F5107E">
        <w:rPr>
          <w:b/>
          <w:sz w:val="24"/>
          <w:szCs w:val="24"/>
        </w:rPr>
        <w:lastRenderedPageBreak/>
        <w:t>Таблица</w:t>
      </w:r>
      <w:r>
        <w:rPr>
          <w:b/>
          <w:sz w:val="24"/>
          <w:szCs w:val="24"/>
        </w:rPr>
        <w:t xml:space="preserve"> </w:t>
      </w:r>
      <w:r w:rsidRPr="00F5107E">
        <w:rPr>
          <w:b/>
          <w:sz w:val="24"/>
          <w:szCs w:val="24"/>
        </w:rPr>
        <w:t>1</w:t>
      </w:r>
      <w:r>
        <w:rPr>
          <w:b/>
          <w:sz w:val="24"/>
          <w:szCs w:val="24"/>
        </w:rPr>
        <w:t>4</w:t>
      </w:r>
      <w:r w:rsidRPr="00F5107E">
        <w:rPr>
          <w:b/>
          <w:sz w:val="24"/>
          <w:szCs w:val="24"/>
        </w:rPr>
        <w:t xml:space="preserve"> </w:t>
      </w:r>
      <w:r>
        <w:rPr>
          <w:b/>
          <w:sz w:val="24"/>
          <w:szCs w:val="24"/>
        </w:rPr>
        <w:t>–</w:t>
      </w:r>
      <w:r w:rsidRPr="00F5107E">
        <w:rPr>
          <w:b/>
          <w:sz w:val="24"/>
          <w:szCs w:val="24"/>
        </w:rPr>
        <w:t xml:space="preserve"> Значения</w:t>
      </w:r>
      <w:r>
        <w:rPr>
          <w:b/>
          <w:sz w:val="24"/>
          <w:szCs w:val="24"/>
        </w:rPr>
        <w:t xml:space="preserve"> </w:t>
      </w:r>
      <w:r w:rsidRPr="00F5107E">
        <w:rPr>
          <w:b/>
          <w:sz w:val="24"/>
          <w:szCs w:val="24"/>
        </w:rPr>
        <w:t>расчетного потребления воды (среднесуточное) по отдельным категориям потребителей, м3/сут</w:t>
      </w:r>
    </w:p>
    <w:tbl>
      <w:tblPr>
        <w:tblStyle w:val="a8"/>
        <w:tblW w:w="14695" w:type="dxa"/>
        <w:tblLook w:val="04A0" w:firstRow="1" w:lastRow="0" w:firstColumn="1" w:lastColumn="0" w:noHBand="0" w:noVBand="1"/>
      </w:tblPr>
      <w:tblGrid>
        <w:gridCol w:w="2406"/>
        <w:gridCol w:w="722"/>
        <w:gridCol w:w="722"/>
        <w:gridCol w:w="723"/>
        <w:gridCol w:w="723"/>
        <w:gridCol w:w="723"/>
        <w:gridCol w:w="723"/>
        <w:gridCol w:w="723"/>
        <w:gridCol w:w="723"/>
        <w:gridCol w:w="723"/>
        <w:gridCol w:w="723"/>
        <w:gridCol w:w="723"/>
        <w:gridCol w:w="723"/>
        <w:gridCol w:w="723"/>
        <w:gridCol w:w="723"/>
        <w:gridCol w:w="723"/>
        <w:gridCol w:w="723"/>
        <w:gridCol w:w="723"/>
      </w:tblGrid>
      <w:tr w:rsidR="00BC2943" w:rsidRPr="006F30AF" w:rsidTr="007C574B">
        <w:trPr>
          <w:trHeight w:val="276"/>
        </w:trPr>
        <w:tc>
          <w:tcPr>
            <w:tcW w:w="2406" w:type="dxa"/>
            <w:vMerge w:val="restart"/>
            <w:hideMark/>
          </w:tcPr>
          <w:p w:rsidR="00BC2943" w:rsidRPr="008C1D3F" w:rsidRDefault="00BC2943" w:rsidP="007C574B">
            <w:pPr>
              <w:rPr>
                <w:rFonts w:eastAsia="Times New Roman"/>
                <w:color w:val="000000"/>
              </w:rPr>
            </w:pPr>
            <w:r w:rsidRPr="008C1D3F">
              <w:rPr>
                <w:rFonts w:eastAsia="Times New Roman"/>
                <w:color w:val="000000"/>
              </w:rPr>
              <w:t>Наименование потребителя</w:t>
            </w:r>
          </w:p>
        </w:tc>
        <w:tc>
          <w:tcPr>
            <w:tcW w:w="12289" w:type="dxa"/>
            <w:gridSpan w:val="17"/>
            <w:hideMark/>
          </w:tcPr>
          <w:p w:rsidR="00BC2943" w:rsidRPr="008C1D3F" w:rsidRDefault="00BC2943" w:rsidP="007C574B">
            <w:pPr>
              <w:jc w:val="center"/>
              <w:rPr>
                <w:rFonts w:eastAsia="Times New Roman"/>
                <w:color w:val="000000"/>
              </w:rPr>
            </w:pPr>
            <w:r w:rsidRPr="008C1D3F">
              <w:rPr>
                <w:rFonts w:eastAsia="Times New Roman"/>
                <w:color w:val="000000"/>
              </w:rPr>
              <w:t>Годы</w:t>
            </w:r>
          </w:p>
        </w:tc>
      </w:tr>
      <w:tr w:rsidR="00BC2943" w:rsidRPr="006F30AF" w:rsidTr="007C574B">
        <w:trPr>
          <w:trHeight w:val="276"/>
        </w:trPr>
        <w:tc>
          <w:tcPr>
            <w:tcW w:w="2406" w:type="dxa"/>
            <w:vMerge/>
            <w:hideMark/>
          </w:tcPr>
          <w:p w:rsidR="00BC2943" w:rsidRPr="008C1D3F" w:rsidRDefault="00BC2943" w:rsidP="007C574B">
            <w:pPr>
              <w:rPr>
                <w:rFonts w:eastAsia="Times New Roman"/>
                <w:color w:val="000000"/>
              </w:rPr>
            </w:pPr>
          </w:p>
        </w:tc>
        <w:tc>
          <w:tcPr>
            <w:tcW w:w="722" w:type="dxa"/>
            <w:hideMark/>
          </w:tcPr>
          <w:p w:rsidR="00BC2943" w:rsidRPr="008C1D3F" w:rsidRDefault="00BC2943" w:rsidP="007C574B">
            <w:pPr>
              <w:jc w:val="center"/>
              <w:rPr>
                <w:rFonts w:eastAsia="Times New Roman"/>
                <w:color w:val="000000"/>
              </w:rPr>
            </w:pPr>
            <w:r w:rsidRPr="008C1D3F">
              <w:rPr>
                <w:rFonts w:eastAsia="Times New Roman"/>
                <w:color w:val="000000"/>
              </w:rPr>
              <w:t>2014</w:t>
            </w:r>
          </w:p>
        </w:tc>
        <w:tc>
          <w:tcPr>
            <w:tcW w:w="722" w:type="dxa"/>
            <w:hideMark/>
          </w:tcPr>
          <w:p w:rsidR="00BC2943" w:rsidRPr="008C1D3F" w:rsidRDefault="00BC2943" w:rsidP="007C574B">
            <w:pPr>
              <w:jc w:val="center"/>
              <w:rPr>
                <w:rFonts w:eastAsia="Times New Roman"/>
                <w:color w:val="000000"/>
              </w:rPr>
            </w:pPr>
            <w:r w:rsidRPr="008C1D3F">
              <w:rPr>
                <w:rFonts w:eastAsia="Times New Roman"/>
                <w:color w:val="000000"/>
              </w:rPr>
              <w:t>2015</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2016</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2017</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2018</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2019</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2020</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2021</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2022</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2023</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2024</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2025</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2026</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2027</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2028</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2029</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2030</w:t>
            </w:r>
          </w:p>
        </w:tc>
      </w:tr>
      <w:tr w:rsidR="00BC2943" w:rsidRPr="006F30AF" w:rsidTr="007C574B">
        <w:trPr>
          <w:trHeight w:val="224"/>
        </w:trPr>
        <w:tc>
          <w:tcPr>
            <w:tcW w:w="2406" w:type="dxa"/>
            <w:hideMark/>
          </w:tcPr>
          <w:p w:rsidR="00BC2943" w:rsidRPr="008C1D3F" w:rsidRDefault="00BC2943" w:rsidP="007C574B">
            <w:pPr>
              <w:rPr>
                <w:rFonts w:eastAsia="Times New Roman"/>
                <w:color w:val="000000"/>
              </w:rPr>
            </w:pPr>
            <w:r w:rsidRPr="008C1D3F">
              <w:rPr>
                <w:rFonts w:eastAsia="Times New Roman"/>
                <w:color w:val="000000"/>
              </w:rPr>
              <w:t>Населению</w:t>
            </w:r>
          </w:p>
        </w:tc>
        <w:tc>
          <w:tcPr>
            <w:tcW w:w="722" w:type="dxa"/>
            <w:hideMark/>
          </w:tcPr>
          <w:p w:rsidR="00BC2943" w:rsidRPr="008C1D3F" w:rsidRDefault="00BC2943" w:rsidP="007C574B">
            <w:pPr>
              <w:jc w:val="center"/>
              <w:rPr>
                <w:rFonts w:eastAsia="Times New Roman"/>
                <w:color w:val="000000"/>
              </w:rPr>
            </w:pPr>
            <w:r w:rsidRPr="008C1D3F">
              <w:rPr>
                <w:rFonts w:eastAsia="Times New Roman"/>
                <w:color w:val="000000"/>
              </w:rPr>
              <w:t>140,</w:t>
            </w:r>
            <w:r>
              <w:rPr>
                <w:rFonts w:eastAsia="Times New Roman"/>
                <w:color w:val="000000"/>
              </w:rPr>
              <w:t xml:space="preserve"> </w:t>
            </w:r>
            <w:r w:rsidRPr="008C1D3F">
              <w:rPr>
                <w:rFonts w:eastAsia="Times New Roman"/>
                <w:color w:val="000000"/>
              </w:rPr>
              <w:t>76</w:t>
            </w:r>
          </w:p>
        </w:tc>
        <w:tc>
          <w:tcPr>
            <w:tcW w:w="722" w:type="dxa"/>
            <w:hideMark/>
          </w:tcPr>
          <w:p w:rsidR="00BC2943" w:rsidRPr="008C1D3F" w:rsidRDefault="00BC2943" w:rsidP="007C574B">
            <w:pPr>
              <w:jc w:val="center"/>
              <w:rPr>
                <w:rFonts w:eastAsia="Times New Roman"/>
                <w:color w:val="000000"/>
              </w:rPr>
            </w:pPr>
            <w:r w:rsidRPr="008C1D3F">
              <w:rPr>
                <w:rFonts w:eastAsia="Times New Roman"/>
                <w:color w:val="000000"/>
              </w:rPr>
              <w:t>142,</w:t>
            </w:r>
            <w:r>
              <w:rPr>
                <w:rFonts w:eastAsia="Times New Roman"/>
                <w:color w:val="000000"/>
              </w:rPr>
              <w:t xml:space="preserve"> </w:t>
            </w:r>
            <w:r w:rsidRPr="008C1D3F">
              <w:rPr>
                <w:rFonts w:eastAsia="Times New Roman"/>
                <w:color w:val="000000"/>
              </w:rPr>
              <w:t>49</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144,</w:t>
            </w:r>
            <w:r>
              <w:rPr>
                <w:rFonts w:eastAsia="Times New Roman"/>
                <w:color w:val="000000"/>
              </w:rPr>
              <w:t xml:space="preserve"> </w:t>
            </w:r>
            <w:r w:rsidRPr="008C1D3F">
              <w:rPr>
                <w:rFonts w:eastAsia="Times New Roman"/>
                <w:color w:val="000000"/>
              </w:rPr>
              <w:t>21</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145,</w:t>
            </w:r>
            <w:r>
              <w:rPr>
                <w:rFonts w:eastAsia="Times New Roman"/>
                <w:color w:val="000000"/>
              </w:rPr>
              <w:t xml:space="preserve"> </w:t>
            </w:r>
            <w:r w:rsidRPr="008C1D3F">
              <w:rPr>
                <w:rFonts w:eastAsia="Times New Roman"/>
                <w:color w:val="000000"/>
              </w:rPr>
              <w:t>94</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147,</w:t>
            </w:r>
            <w:r>
              <w:rPr>
                <w:rFonts w:eastAsia="Times New Roman"/>
                <w:color w:val="000000"/>
              </w:rPr>
              <w:t xml:space="preserve"> </w:t>
            </w:r>
            <w:r w:rsidRPr="008C1D3F">
              <w:rPr>
                <w:rFonts w:eastAsia="Times New Roman"/>
                <w:color w:val="000000"/>
              </w:rPr>
              <w:t>66</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149,</w:t>
            </w:r>
            <w:r>
              <w:rPr>
                <w:rFonts w:eastAsia="Times New Roman"/>
                <w:color w:val="000000"/>
              </w:rPr>
              <w:t xml:space="preserve"> </w:t>
            </w:r>
            <w:r w:rsidRPr="008C1D3F">
              <w:rPr>
                <w:rFonts w:eastAsia="Times New Roman"/>
                <w:color w:val="000000"/>
              </w:rPr>
              <w:t>39</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151,</w:t>
            </w:r>
            <w:r>
              <w:rPr>
                <w:rFonts w:eastAsia="Times New Roman"/>
                <w:color w:val="000000"/>
              </w:rPr>
              <w:t xml:space="preserve"> </w:t>
            </w:r>
            <w:r w:rsidRPr="008C1D3F">
              <w:rPr>
                <w:rFonts w:eastAsia="Times New Roman"/>
                <w:color w:val="000000"/>
              </w:rPr>
              <w:t>11</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152,</w:t>
            </w:r>
            <w:r>
              <w:rPr>
                <w:rFonts w:eastAsia="Times New Roman"/>
                <w:color w:val="000000"/>
              </w:rPr>
              <w:t xml:space="preserve"> </w:t>
            </w:r>
            <w:r w:rsidRPr="008C1D3F">
              <w:rPr>
                <w:rFonts w:eastAsia="Times New Roman"/>
                <w:color w:val="000000"/>
              </w:rPr>
              <w:t>84</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154,</w:t>
            </w:r>
            <w:r>
              <w:rPr>
                <w:rFonts w:eastAsia="Times New Roman"/>
                <w:color w:val="000000"/>
              </w:rPr>
              <w:t xml:space="preserve"> </w:t>
            </w:r>
            <w:r w:rsidRPr="008C1D3F">
              <w:rPr>
                <w:rFonts w:eastAsia="Times New Roman"/>
                <w:color w:val="000000"/>
              </w:rPr>
              <w:t>56</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156,</w:t>
            </w:r>
            <w:r>
              <w:rPr>
                <w:rFonts w:eastAsia="Times New Roman"/>
                <w:color w:val="000000"/>
              </w:rPr>
              <w:t xml:space="preserve"> </w:t>
            </w:r>
            <w:r w:rsidRPr="008C1D3F">
              <w:rPr>
                <w:rFonts w:eastAsia="Times New Roman"/>
                <w:color w:val="000000"/>
              </w:rPr>
              <w:t>29</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158,</w:t>
            </w:r>
            <w:r>
              <w:rPr>
                <w:rFonts w:eastAsia="Times New Roman"/>
                <w:color w:val="000000"/>
              </w:rPr>
              <w:t xml:space="preserve"> </w:t>
            </w:r>
            <w:r w:rsidRPr="008C1D3F">
              <w:rPr>
                <w:rFonts w:eastAsia="Times New Roman"/>
                <w:color w:val="000000"/>
              </w:rPr>
              <w:t>01</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159,</w:t>
            </w:r>
            <w:r>
              <w:rPr>
                <w:rFonts w:eastAsia="Times New Roman"/>
                <w:color w:val="000000"/>
              </w:rPr>
              <w:t xml:space="preserve"> </w:t>
            </w:r>
            <w:r w:rsidRPr="008C1D3F">
              <w:rPr>
                <w:rFonts w:eastAsia="Times New Roman"/>
                <w:color w:val="000000"/>
              </w:rPr>
              <w:t>74</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161,</w:t>
            </w:r>
            <w:r>
              <w:rPr>
                <w:rFonts w:eastAsia="Times New Roman"/>
                <w:color w:val="000000"/>
              </w:rPr>
              <w:t xml:space="preserve"> </w:t>
            </w:r>
            <w:r w:rsidRPr="008C1D3F">
              <w:rPr>
                <w:rFonts w:eastAsia="Times New Roman"/>
                <w:color w:val="000000"/>
              </w:rPr>
              <w:t>46</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163,</w:t>
            </w:r>
            <w:r>
              <w:rPr>
                <w:rFonts w:eastAsia="Times New Roman"/>
                <w:color w:val="000000"/>
              </w:rPr>
              <w:t xml:space="preserve"> </w:t>
            </w:r>
            <w:r w:rsidRPr="008C1D3F">
              <w:rPr>
                <w:rFonts w:eastAsia="Times New Roman"/>
                <w:color w:val="000000"/>
              </w:rPr>
              <w:t>19</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164,</w:t>
            </w:r>
            <w:r>
              <w:rPr>
                <w:rFonts w:eastAsia="Times New Roman"/>
                <w:color w:val="000000"/>
              </w:rPr>
              <w:t xml:space="preserve"> </w:t>
            </w:r>
            <w:r w:rsidRPr="008C1D3F">
              <w:rPr>
                <w:rFonts w:eastAsia="Times New Roman"/>
                <w:color w:val="000000"/>
              </w:rPr>
              <w:t>91</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166,</w:t>
            </w:r>
            <w:r>
              <w:rPr>
                <w:rFonts w:eastAsia="Times New Roman"/>
                <w:color w:val="000000"/>
              </w:rPr>
              <w:t xml:space="preserve"> </w:t>
            </w:r>
            <w:r w:rsidRPr="008C1D3F">
              <w:rPr>
                <w:rFonts w:eastAsia="Times New Roman"/>
                <w:color w:val="000000"/>
              </w:rPr>
              <w:t>64</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168,</w:t>
            </w:r>
            <w:r>
              <w:rPr>
                <w:rFonts w:eastAsia="Times New Roman"/>
                <w:color w:val="000000"/>
              </w:rPr>
              <w:t xml:space="preserve"> </w:t>
            </w:r>
            <w:r w:rsidRPr="008C1D3F">
              <w:rPr>
                <w:rFonts w:eastAsia="Times New Roman"/>
                <w:color w:val="000000"/>
              </w:rPr>
              <w:t>36</w:t>
            </w:r>
          </w:p>
        </w:tc>
      </w:tr>
      <w:tr w:rsidR="00BC2943" w:rsidRPr="006F30AF" w:rsidTr="007C574B">
        <w:trPr>
          <w:trHeight w:val="346"/>
        </w:trPr>
        <w:tc>
          <w:tcPr>
            <w:tcW w:w="2406" w:type="dxa"/>
            <w:hideMark/>
          </w:tcPr>
          <w:p w:rsidR="00BC2943" w:rsidRPr="008C1D3F" w:rsidRDefault="00BC2943" w:rsidP="007C574B">
            <w:pPr>
              <w:rPr>
                <w:rFonts w:eastAsia="Times New Roman"/>
                <w:color w:val="000000"/>
              </w:rPr>
            </w:pPr>
            <w:r w:rsidRPr="008C1D3F">
              <w:rPr>
                <w:rFonts w:eastAsia="Times New Roman"/>
                <w:color w:val="000000"/>
              </w:rPr>
              <w:t>Бюджето</w:t>
            </w:r>
            <w:r>
              <w:rPr>
                <w:rFonts w:eastAsia="Times New Roman"/>
                <w:color w:val="000000"/>
              </w:rPr>
              <w:t>-</w:t>
            </w:r>
            <w:r w:rsidRPr="008C1D3F">
              <w:rPr>
                <w:rFonts w:eastAsia="Times New Roman"/>
                <w:color w:val="000000"/>
              </w:rPr>
              <w:t>финанси</w:t>
            </w:r>
            <w:r>
              <w:rPr>
                <w:rFonts w:eastAsia="Times New Roman"/>
                <w:color w:val="000000"/>
              </w:rPr>
              <w:t>-</w:t>
            </w:r>
            <w:r w:rsidRPr="008C1D3F">
              <w:rPr>
                <w:rFonts w:eastAsia="Times New Roman"/>
                <w:color w:val="000000"/>
              </w:rPr>
              <w:t>руемые организации</w:t>
            </w:r>
          </w:p>
        </w:tc>
        <w:tc>
          <w:tcPr>
            <w:tcW w:w="722" w:type="dxa"/>
            <w:hideMark/>
          </w:tcPr>
          <w:p w:rsidR="00BC2943" w:rsidRPr="008C1D3F" w:rsidRDefault="00BC2943" w:rsidP="007C574B">
            <w:pPr>
              <w:jc w:val="center"/>
              <w:rPr>
                <w:rFonts w:eastAsia="Times New Roman"/>
                <w:color w:val="000000"/>
              </w:rPr>
            </w:pPr>
            <w:r w:rsidRPr="008C1D3F">
              <w:rPr>
                <w:rFonts w:eastAsia="Times New Roman"/>
                <w:color w:val="000000"/>
              </w:rPr>
              <w:t>37,54</w:t>
            </w:r>
          </w:p>
        </w:tc>
        <w:tc>
          <w:tcPr>
            <w:tcW w:w="722" w:type="dxa"/>
            <w:hideMark/>
          </w:tcPr>
          <w:p w:rsidR="00BC2943" w:rsidRPr="008C1D3F" w:rsidRDefault="00BC2943" w:rsidP="007C574B">
            <w:pPr>
              <w:jc w:val="center"/>
              <w:rPr>
                <w:rFonts w:eastAsia="Times New Roman"/>
                <w:color w:val="000000"/>
              </w:rPr>
            </w:pPr>
            <w:r w:rsidRPr="008C1D3F">
              <w:rPr>
                <w:rFonts w:eastAsia="Times New Roman"/>
                <w:color w:val="000000"/>
              </w:rPr>
              <w:t>38,00</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38,46</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38,92</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39,38</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39,84</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40,30</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40,76</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41,22</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41,68</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42,14</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42,60</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43,06</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43,52</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43,98</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44,44</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44,90</w:t>
            </w:r>
          </w:p>
        </w:tc>
      </w:tr>
      <w:tr w:rsidR="00BC2943" w:rsidRPr="006F30AF" w:rsidTr="007C574B">
        <w:trPr>
          <w:trHeight w:val="285"/>
        </w:trPr>
        <w:tc>
          <w:tcPr>
            <w:tcW w:w="2406" w:type="dxa"/>
            <w:hideMark/>
          </w:tcPr>
          <w:p w:rsidR="00BC2943" w:rsidRPr="008C1D3F" w:rsidRDefault="00BC2943" w:rsidP="007C574B">
            <w:pPr>
              <w:rPr>
                <w:rFonts w:eastAsia="Times New Roman"/>
                <w:color w:val="000000"/>
              </w:rPr>
            </w:pPr>
            <w:r w:rsidRPr="008C1D3F">
              <w:rPr>
                <w:rFonts w:eastAsia="Times New Roman"/>
                <w:color w:val="000000"/>
              </w:rPr>
              <w:t>Прочие организации</w:t>
            </w:r>
          </w:p>
        </w:tc>
        <w:tc>
          <w:tcPr>
            <w:tcW w:w="722" w:type="dxa"/>
            <w:hideMark/>
          </w:tcPr>
          <w:p w:rsidR="00BC2943" w:rsidRPr="008C1D3F" w:rsidRDefault="00BC2943" w:rsidP="007C574B">
            <w:pPr>
              <w:jc w:val="center"/>
              <w:rPr>
                <w:rFonts w:eastAsia="Times New Roman"/>
                <w:color w:val="000000"/>
              </w:rPr>
            </w:pPr>
            <w:r w:rsidRPr="008C1D3F">
              <w:rPr>
                <w:rFonts w:eastAsia="Times New Roman"/>
                <w:color w:val="000000"/>
              </w:rPr>
              <w:t>9,38</w:t>
            </w:r>
          </w:p>
        </w:tc>
        <w:tc>
          <w:tcPr>
            <w:tcW w:w="722" w:type="dxa"/>
            <w:hideMark/>
          </w:tcPr>
          <w:p w:rsidR="00BC2943" w:rsidRPr="008C1D3F" w:rsidRDefault="00BC2943" w:rsidP="007C574B">
            <w:pPr>
              <w:jc w:val="center"/>
              <w:rPr>
                <w:rFonts w:eastAsia="Times New Roman"/>
                <w:color w:val="000000"/>
              </w:rPr>
            </w:pPr>
            <w:r w:rsidRPr="008C1D3F">
              <w:rPr>
                <w:rFonts w:eastAsia="Times New Roman"/>
                <w:color w:val="000000"/>
              </w:rPr>
              <w:t>9,50</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9,61</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9,73</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9,84</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9,96</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10,07</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10,19</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10,30</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10,42</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10,53</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10,65</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10,76</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10,88</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10,99</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11,11</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11,22</w:t>
            </w:r>
          </w:p>
        </w:tc>
      </w:tr>
      <w:tr w:rsidR="00BC2943" w:rsidRPr="006F30AF" w:rsidTr="007C574B">
        <w:trPr>
          <w:trHeight w:val="552"/>
        </w:trPr>
        <w:tc>
          <w:tcPr>
            <w:tcW w:w="2406" w:type="dxa"/>
            <w:hideMark/>
          </w:tcPr>
          <w:p w:rsidR="00BC2943" w:rsidRPr="008C1D3F" w:rsidRDefault="00BC2943" w:rsidP="007C574B">
            <w:pPr>
              <w:rPr>
                <w:rFonts w:eastAsia="Times New Roman"/>
                <w:color w:val="000000"/>
              </w:rPr>
            </w:pPr>
            <w:r w:rsidRPr="008C1D3F">
              <w:rPr>
                <w:rFonts w:eastAsia="Times New Roman"/>
                <w:color w:val="000000"/>
              </w:rPr>
              <w:t>Итог по сельскому поселению</w:t>
            </w:r>
          </w:p>
        </w:tc>
        <w:tc>
          <w:tcPr>
            <w:tcW w:w="722" w:type="dxa"/>
            <w:hideMark/>
          </w:tcPr>
          <w:p w:rsidR="00BC2943" w:rsidRPr="008C1D3F" w:rsidRDefault="00BC2943" w:rsidP="007C574B">
            <w:pPr>
              <w:jc w:val="center"/>
              <w:rPr>
                <w:rFonts w:eastAsia="Times New Roman"/>
                <w:color w:val="000000"/>
              </w:rPr>
            </w:pPr>
            <w:r w:rsidRPr="008C1D3F">
              <w:rPr>
                <w:rFonts w:eastAsia="Times New Roman"/>
                <w:color w:val="000000"/>
              </w:rPr>
              <w:t>187,</w:t>
            </w:r>
            <w:r>
              <w:rPr>
                <w:rFonts w:eastAsia="Times New Roman"/>
                <w:color w:val="000000"/>
              </w:rPr>
              <w:t xml:space="preserve"> </w:t>
            </w:r>
            <w:r w:rsidRPr="008C1D3F">
              <w:rPr>
                <w:rFonts w:eastAsia="Times New Roman"/>
                <w:color w:val="000000"/>
              </w:rPr>
              <w:t>68</w:t>
            </w:r>
          </w:p>
        </w:tc>
        <w:tc>
          <w:tcPr>
            <w:tcW w:w="722" w:type="dxa"/>
            <w:hideMark/>
          </w:tcPr>
          <w:p w:rsidR="00BC2943" w:rsidRPr="008C1D3F" w:rsidRDefault="00BC2943" w:rsidP="007C574B">
            <w:pPr>
              <w:jc w:val="center"/>
              <w:rPr>
                <w:rFonts w:eastAsia="Times New Roman"/>
                <w:color w:val="000000"/>
              </w:rPr>
            </w:pPr>
            <w:r w:rsidRPr="008C1D3F">
              <w:rPr>
                <w:rFonts w:eastAsia="Times New Roman"/>
                <w:color w:val="000000"/>
              </w:rPr>
              <w:t>189,</w:t>
            </w:r>
            <w:r>
              <w:rPr>
                <w:rFonts w:eastAsia="Times New Roman"/>
                <w:color w:val="000000"/>
              </w:rPr>
              <w:t xml:space="preserve"> </w:t>
            </w:r>
            <w:r w:rsidRPr="008C1D3F">
              <w:rPr>
                <w:rFonts w:eastAsia="Times New Roman"/>
                <w:color w:val="000000"/>
              </w:rPr>
              <w:t>98</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192,</w:t>
            </w:r>
            <w:r>
              <w:rPr>
                <w:rFonts w:eastAsia="Times New Roman"/>
                <w:color w:val="000000"/>
              </w:rPr>
              <w:t xml:space="preserve"> </w:t>
            </w:r>
            <w:r w:rsidRPr="008C1D3F">
              <w:rPr>
                <w:rFonts w:eastAsia="Times New Roman"/>
                <w:color w:val="000000"/>
              </w:rPr>
              <w:t>28</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194,</w:t>
            </w:r>
            <w:r>
              <w:rPr>
                <w:rFonts w:eastAsia="Times New Roman"/>
                <w:color w:val="000000"/>
              </w:rPr>
              <w:t xml:space="preserve"> </w:t>
            </w:r>
            <w:r w:rsidRPr="008C1D3F">
              <w:rPr>
                <w:rFonts w:eastAsia="Times New Roman"/>
                <w:color w:val="000000"/>
              </w:rPr>
              <w:t>58</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196,</w:t>
            </w:r>
            <w:r>
              <w:rPr>
                <w:rFonts w:eastAsia="Times New Roman"/>
                <w:color w:val="000000"/>
              </w:rPr>
              <w:t xml:space="preserve"> </w:t>
            </w:r>
            <w:r w:rsidRPr="008C1D3F">
              <w:rPr>
                <w:rFonts w:eastAsia="Times New Roman"/>
                <w:color w:val="000000"/>
              </w:rPr>
              <w:t>88</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199,</w:t>
            </w:r>
            <w:r>
              <w:rPr>
                <w:rFonts w:eastAsia="Times New Roman"/>
                <w:color w:val="000000"/>
              </w:rPr>
              <w:t xml:space="preserve"> </w:t>
            </w:r>
            <w:r w:rsidRPr="008C1D3F">
              <w:rPr>
                <w:rFonts w:eastAsia="Times New Roman"/>
                <w:color w:val="000000"/>
              </w:rPr>
              <w:t>18</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201,</w:t>
            </w:r>
            <w:r>
              <w:rPr>
                <w:rFonts w:eastAsia="Times New Roman"/>
                <w:color w:val="000000"/>
              </w:rPr>
              <w:t xml:space="preserve"> </w:t>
            </w:r>
            <w:r w:rsidRPr="008C1D3F">
              <w:rPr>
                <w:rFonts w:eastAsia="Times New Roman"/>
                <w:color w:val="000000"/>
              </w:rPr>
              <w:t>48</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203,</w:t>
            </w:r>
            <w:r>
              <w:rPr>
                <w:rFonts w:eastAsia="Times New Roman"/>
                <w:color w:val="000000"/>
              </w:rPr>
              <w:t xml:space="preserve"> </w:t>
            </w:r>
            <w:r w:rsidRPr="008C1D3F">
              <w:rPr>
                <w:rFonts w:eastAsia="Times New Roman"/>
                <w:color w:val="000000"/>
              </w:rPr>
              <w:t>78</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206,</w:t>
            </w:r>
            <w:r>
              <w:rPr>
                <w:rFonts w:eastAsia="Times New Roman"/>
                <w:color w:val="000000"/>
              </w:rPr>
              <w:t xml:space="preserve"> </w:t>
            </w:r>
            <w:r w:rsidRPr="008C1D3F">
              <w:rPr>
                <w:rFonts w:eastAsia="Times New Roman"/>
                <w:color w:val="000000"/>
              </w:rPr>
              <w:t>08</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208,</w:t>
            </w:r>
            <w:r>
              <w:rPr>
                <w:rFonts w:eastAsia="Times New Roman"/>
                <w:color w:val="000000"/>
              </w:rPr>
              <w:t xml:space="preserve"> </w:t>
            </w:r>
            <w:r w:rsidRPr="008C1D3F">
              <w:rPr>
                <w:rFonts w:eastAsia="Times New Roman"/>
                <w:color w:val="000000"/>
              </w:rPr>
              <w:t>38</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210,</w:t>
            </w:r>
            <w:r>
              <w:rPr>
                <w:rFonts w:eastAsia="Times New Roman"/>
                <w:color w:val="000000"/>
              </w:rPr>
              <w:t xml:space="preserve"> </w:t>
            </w:r>
            <w:r w:rsidRPr="008C1D3F">
              <w:rPr>
                <w:rFonts w:eastAsia="Times New Roman"/>
                <w:color w:val="000000"/>
              </w:rPr>
              <w:t>68</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212,</w:t>
            </w:r>
            <w:r>
              <w:rPr>
                <w:rFonts w:eastAsia="Times New Roman"/>
                <w:color w:val="000000"/>
              </w:rPr>
              <w:t xml:space="preserve"> </w:t>
            </w:r>
            <w:r w:rsidRPr="008C1D3F">
              <w:rPr>
                <w:rFonts w:eastAsia="Times New Roman"/>
                <w:color w:val="000000"/>
              </w:rPr>
              <w:t>98</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215,</w:t>
            </w:r>
            <w:r>
              <w:rPr>
                <w:rFonts w:eastAsia="Times New Roman"/>
                <w:color w:val="000000"/>
              </w:rPr>
              <w:t xml:space="preserve"> </w:t>
            </w:r>
            <w:r w:rsidRPr="008C1D3F">
              <w:rPr>
                <w:rFonts w:eastAsia="Times New Roman"/>
                <w:color w:val="000000"/>
              </w:rPr>
              <w:t>28</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217,</w:t>
            </w:r>
            <w:r>
              <w:rPr>
                <w:rFonts w:eastAsia="Times New Roman"/>
                <w:color w:val="000000"/>
              </w:rPr>
              <w:t xml:space="preserve"> </w:t>
            </w:r>
            <w:r w:rsidRPr="008C1D3F">
              <w:rPr>
                <w:rFonts w:eastAsia="Times New Roman"/>
                <w:color w:val="000000"/>
              </w:rPr>
              <w:t>58</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219,</w:t>
            </w:r>
            <w:r>
              <w:rPr>
                <w:rFonts w:eastAsia="Times New Roman"/>
                <w:color w:val="000000"/>
              </w:rPr>
              <w:t xml:space="preserve"> </w:t>
            </w:r>
            <w:r w:rsidRPr="008C1D3F">
              <w:rPr>
                <w:rFonts w:eastAsia="Times New Roman"/>
                <w:color w:val="000000"/>
              </w:rPr>
              <w:t>88</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222,</w:t>
            </w:r>
            <w:r>
              <w:rPr>
                <w:rFonts w:eastAsia="Times New Roman"/>
                <w:color w:val="000000"/>
              </w:rPr>
              <w:t xml:space="preserve"> </w:t>
            </w:r>
            <w:r w:rsidRPr="008C1D3F">
              <w:rPr>
                <w:rFonts w:eastAsia="Times New Roman"/>
                <w:color w:val="000000"/>
              </w:rPr>
              <w:t>18</w:t>
            </w:r>
          </w:p>
        </w:tc>
        <w:tc>
          <w:tcPr>
            <w:tcW w:w="723" w:type="dxa"/>
            <w:hideMark/>
          </w:tcPr>
          <w:p w:rsidR="00BC2943" w:rsidRPr="008C1D3F" w:rsidRDefault="00BC2943" w:rsidP="007C574B">
            <w:pPr>
              <w:jc w:val="center"/>
              <w:rPr>
                <w:rFonts w:eastAsia="Times New Roman"/>
                <w:color w:val="000000"/>
              </w:rPr>
            </w:pPr>
            <w:r w:rsidRPr="008C1D3F">
              <w:rPr>
                <w:rFonts w:eastAsia="Times New Roman"/>
                <w:color w:val="000000"/>
              </w:rPr>
              <w:t>224,</w:t>
            </w:r>
            <w:r>
              <w:rPr>
                <w:rFonts w:eastAsia="Times New Roman"/>
                <w:color w:val="000000"/>
              </w:rPr>
              <w:t xml:space="preserve"> </w:t>
            </w:r>
            <w:r w:rsidRPr="008C1D3F">
              <w:rPr>
                <w:rFonts w:eastAsia="Times New Roman"/>
                <w:color w:val="000000"/>
              </w:rPr>
              <w:t>48</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Pr="002E0BCB" w:rsidRDefault="00BC2943" w:rsidP="007C574B">
      <w:pPr>
        <w:shd w:val="clear" w:color="auto" w:fill="FFFFFF"/>
        <w:autoSpaceDE w:val="0"/>
        <w:autoSpaceDN w:val="0"/>
        <w:adjustRightInd w:val="0"/>
        <w:ind w:firstLine="709"/>
        <w:jc w:val="both"/>
        <w:rPr>
          <w:b/>
          <w:sz w:val="24"/>
          <w:szCs w:val="24"/>
        </w:rPr>
      </w:pPr>
      <w:r w:rsidRPr="002E0BCB">
        <w:rPr>
          <w:b/>
          <w:sz w:val="24"/>
          <w:szCs w:val="24"/>
        </w:rPr>
        <w:lastRenderedPageBreak/>
        <w:t>3.8.4. Сведения о фактических и планируемых потерях воды при ее транспортировке</w:t>
      </w:r>
      <w:r>
        <w:rPr>
          <w:b/>
          <w:sz w:val="24"/>
          <w:szCs w:val="24"/>
        </w:rPr>
        <w:t>.</w:t>
      </w:r>
    </w:p>
    <w:p w:rsidR="00BC2943" w:rsidRPr="002E0BCB" w:rsidRDefault="00BC2943" w:rsidP="007C574B">
      <w:pPr>
        <w:shd w:val="clear" w:color="auto" w:fill="FFFFFF"/>
        <w:autoSpaceDE w:val="0"/>
        <w:autoSpaceDN w:val="0"/>
        <w:adjustRightInd w:val="0"/>
        <w:ind w:firstLine="709"/>
        <w:jc w:val="both"/>
        <w:rPr>
          <w:sz w:val="24"/>
          <w:szCs w:val="24"/>
        </w:rPr>
      </w:pPr>
      <w:r w:rsidRPr="002E0BCB">
        <w:rPr>
          <w:sz w:val="24"/>
          <w:szCs w:val="24"/>
        </w:rPr>
        <w:t>В 201</w:t>
      </w:r>
      <w:r>
        <w:rPr>
          <w:sz w:val="24"/>
          <w:szCs w:val="24"/>
        </w:rPr>
        <w:t>3</w:t>
      </w:r>
      <w:r w:rsidRPr="002E0BCB">
        <w:rPr>
          <w:sz w:val="24"/>
          <w:szCs w:val="24"/>
        </w:rPr>
        <w:t xml:space="preserve"> году потери воды в сетях </w:t>
      </w:r>
      <w:r>
        <w:rPr>
          <w:sz w:val="24"/>
          <w:szCs w:val="24"/>
        </w:rPr>
        <w:t>ХВС</w:t>
      </w:r>
      <w:r w:rsidRPr="002E0BCB">
        <w:rPr>
          <w:sz w:val="24"/>
          <w:szCs w:val="24"/>
        </w:rPr>
        <w:t xml:space="preserve"> составили </w:t>
      </w:r>
      <w:r>
        <w:rPr>
          <w:sz w:val="24"/>
          <w:szCs w:val="24"/>
        </w:rPr>
        <w:t>1,349</w:t>
      </w:r>
      <w:r w:rsidRPr="002E0BCB">
        <w:rPr>
          <w:sz w:val="24"/>
          <w:szCs w:val="24"/>
        </w:rPr>
        <w:t xml:space="preserve"> тыс.</w:t>
      </w:r>
      <w:r>
        <w:rPr>
          <w:sz w:val="24"/>
          <w:szCs w:val="24"/>
        </w:rPr>
        <w:t xml:space="preserve"> </w:t>
      </w:r>
      <w:r w:rsidRPr="002E0BCB">
        <w:rPr>
          <w:sz w:val="24"/>
          <w:szCs w:val="24"/>
        </w:rPr>
        <w:t xml:space="preserve">м3 или </w:t>
      </w:r>
      <w:r>
        <w:rPr>
          <w:sz w:val="24"/>
          <w:szCs w:val="24"/>
        </w:rPr>
        <w:t>12</w:t>
      </w:r>
      <w:r w:rsidRPr="002E0BCB">
        <w:rPr>
          <w:sz w:val="24"/>
          <w:szCs w:val="24"/>
        </w:rPr>
        <w:t xml:space="preserve"> % от суммарного отпуска воды по сельскому поселению</w:t>
      </w:r>
      <w:r>
        <w:rPr>
          <w:sz w:val="24"/>
          <w:szCs w:val="24"/>
        </w:rPr>
        <w:t xml:space="preserve"> Кышик</w:t>
      </w:r>
      <w:r w:rsidRPr="002E0BCB">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2E0BCB">
        <w:rPr>
          <w:sz w:val="24"/>
          <w:szCs w:val="24"/>
        </w:rPr>
        <w:t>Внедрение мероприятий по энергосбережению и водосбережению позволило снизить потери воды, сократить объемы водопотребления, снизить нагрузку на водопроводные станции, повысив качество их работы, и расширить зону обслуживания при жилищном строительстве.</w:t>
      </w:r>
    </w:p>
    <w:p w:rsidR="00BC2943" w:rsidRPr="008953A1" w:rsidRDefault="00BC2943" w:rsidP="007C574B">
      <w:pPr>
        <w:shd w:val="clear" w:color="auto" w:fill="FFFFFF"/>
        <w:autoSpaceDE w:val="0"/>
        <w:autoSpaceDN w:val="0"/>
        <w:adjustRightInd w:val="0"/>
        <w:ind w:firstLine="709"/>
        <w:jc w:val="both"/>
        <w:rPr>
          <w:sz w:val="24"/>
          <w:szCs w:val="24"/>
        </w:rPr>
      </w:pPr>
      <w:r w:rsidRPr="008953A1">
        <w:rPr>
          <w:sz w:val="24"/>
          <w:szCs w:val="24"/>
        </w:rPr>
        <w:t>При приближении показателя баланса водопотребления к расчетному, планируется снизить уровень потерь до уровня, не превышающего 3% от общего объема водопотребления.</w:t>
      </w:r>
    </w:p>
    <w:p w:rsidR="00BC2943" w:rsidRPr="00922F01" w:rsidRDefault="00BC2943" w:rsidP="007C574B">
      <w:pPr>
        <w:pStyle w:val="Default"/>
        <w:ind w:firstLine="709"/>
      </w:pPr>
      <w:r w:rsidRPr="00922F01">
        <w:rPr>
          <w:b/>
          <w:bCs/>
        </w:rPr>
        <w:t>3.8.</w:t>
      </w:r>
      <w:r>
        <w:rPr>
          <w:b/>
          <w:bCs/>
        </w:rPr>
        <w:t>5. Перспективные водные балансы.</w:t>
      </w:r>
    </w:p>
    <w:p w:rsidR="00BC2943" w:rsidRDefault="00BC2943" w:rsidP="007C574B">
      <w:pPr>
        <w:shd w:val="clear" w:color="auto" w:fill="FFFFFF"/>
        <w:autoSpaceDE w:val="0"/>
        <w:autoSpaceDN w:val="0"/>
        <w:adjustRightInd w:val="0"/>
        <w:ind w:firstLine="709"/>
        <w:jc w:val="both"/>
        <w:rPr>
          <w:sz w:val="24"/>
          <w:szCs w:val="24"/>
        </w:rPr>
      </w:pPr>
      <w:r w:rsidRPr="00922F01">
        <w:rPr>
          <w:sz w:val="24"/>
          <w:szCs w:val="24"/>
        </w:rPr>
        <w:t>Общий водный баланс подачи и реализации воды в 20</w:t>
      </w:r>
      <w:r>
        <w:rPr>
          <w:sz w:val="24"/>
          <w:szCs w:val="24"/>
        </w:rPr>
        <w:t>30</w:t>
      </w:r>
      <w:r w:rsidRPr="00922F01">
        <w:rPr>
          <w:sz w:val="24"/>
          <w:szCs w:val="24"/>
        </w:rPr>
        <w:t xml:space="preserve"> году имеет следующий вид (таблица 1</w:t>
      </w:r>
      <w:r>
        <w:rPr>
          <w:sz w:val="24"/>
          <w:szCs w:val="24"/>
        </w:rPr>
        <w:t>5</w:t>
      </w:r>
      <w:r w:rsidRPr="00922F01">
        <w:rPr>
          <w:sz w:val="24"/>
          <w:szCs w:val="24"/>
        </w:rPr>
        <w:t>)</w:t>
      </w:r>
      <w:r>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295E5A">
        <w:rPr>
          <w:b/>
          <w:sz w:val="24"/>
          <w:szCs w:val="24"/>
        </w:rPr>
        <w:t>Таблица</w:t>
      </w:r>
      <w:r>
        <w:rPr>
          <w:b/>
          <w:sz w:val="24"/>
          <w:szCs w:val="24"/>
        </w:rPr>
        <w:t xml:space="preserve"> </w:t>
      </w:r>
      <w:r w:rsidRPr="00295E5A">
        <w:rPr>
          <w:b/>
          <w:sz w:val="24"/>
          <w:szCs w:val="24"/>
        </w:rPr>
        <w:t>1</w:t>
      </w:r>
      <w:r>
        <w:rPr>
          <w:b/>
          <w:sz w:val="24"/>
          <w:szCs w:val="24"/>
        </w:rPr>
        <w:t>5</w:t>
      </w:r>
      <w:r w:rsidRPr="00295E5A">
        <w:rPr>
          <w:b/>
          <w:sz w:val="24"/>
          <w:szCs w:val="24"/>
        </w:rPr>
        <w:t xml:space="preserve"> </w:t>
      </w:r>
      <w:r>
        <w:rPr>
          <w:b/>
          <w:sz w:val="24"/>
          <w:szCs w:val="24"/>
        </w:rPr>
        <w:t>–</w:t>
      </w:r>
      <w:r w:rsidRPr="00295E5A">
        <w:rPr>
          <w:b/>
          <w:sz w:val="24"/>
          <w:szCs w:val="24"/>
        </w:rPr>
        <w:t xml:space="preserve"> Общий</w:t>
      </w:r>
      <w:r>
        <w:rPr>
          <w:b/>
          <w:sz w:val="24"/>
          <w:szCs w:val="24"/>
        </w:rPr>
        <w:t xml:space="preserve"> </w:t>
      </w:r>
      <w:r w:rsidRPr="00295E5A">
        <w:rPr>
          <w:b/>
          <w:sz w:val="24"/>
          <w:szCs w:val="24"/>
        </w:rPr>
        <w:t>баланс подачи и реализации воды сельского поселения</w:t>
      </w:r>
      <w:r>
        <w:rPr>
          <w:b/>
          <w:sz w:val="24"/>
          <w:szCs w:val="24"/>
        </w:rPr>
        <w:t xml:space="preserve"> Кышик</w:t>
      </w:r>
      <w:r w:rsidRPr="00295E5A">
        <w:rPr>
          <w:b/>
          <w:sz w:val="24"/>
          <w:szCs w:val="24"/>
        </w:rPr>
        <w:t xml:space="preserve"> на 01.01.20</w:t>
      </w:r>
      <w:r>
        <w:rPr>
          <w:b/>
          <w:sz w:val="24"/>
          <w:szCs w:val="24"/>
        </w:rPr>
        <w:t>31</w:t>
      </w:r>
    </w:p>
    <w:tbl>
      <w:tblPr>
        <w:tblW w:w="9532" w:type="dxa"/>
        <w:tblInd w:w="103" w:type="dxa"/>
        <w:tblLook w:val="04A0" w:firstRow="1" w:lastRow="0" w:firstColumn="1" w:lastColumn="0" w:noHBand="0" w:noVBand="1"/>
      </w:tblPr>
      <w:tblGrid>
        <w:gridCol w:w="4766"/>
        <w:gridCol w:w="2383"/>
        <w:gridCol w:w="2383"/>
      </w:tblGrid>
      <w:tr w:rsidR="00BC2943" w:rsidRPr="006574F3" w:rsidTr="007C574B">
        <w:trPr>
          <w:trHeight w:val="496"/>
        </w:trPr>
        <w:tc>
          <w:tcPr>
            <w:tcW w:w="4766" w:type="dxa"/>
            <w:tcBorders>
              <w:top w:val="single" w:sz="4" w:space="0" w:color="auto"/>
              <w:left w:val="single" w:sz="4" w:space="0" w:color="auto"/>
              <w:bottom w:val="single" w:sz="4" w:space="0" w:color="auto"/>
              <w:right w:val="single" w:sz="4" w:space="0" w:color="auto"/>
            </w:tcBorders>
            <w:shd w:val="clear" w:color="auto" w:fill="auto"/>
            <w:hideMark/>
          </w:tcPr>
          <w:p w:rsidR="00BC2943" w:rsidRPr="006574F3" w:rsidRDefault="00BC2943" w:rsidP="007C574B">
            <w:pPr>
              <w:jc w:val="center"/>
              <w:rPr>
                <w:color w:val="000000"/>
                <w:sz w:val="24"/>
              </w:rPr>
            </w:pPr>
            <w:r w:rsidRPr="006574F3">
              <w:rPr>
                <w:color w:val="000000"/>
                <w:sz w:val="24"/>
              </w:rPr>
              <w:t>Статья расхода</w:t>
            </w:r>
          </w:p>
        </w:tc>
        <w:tc>
          <w:tcPr>
            <w:tcW w:w="2383" w:type="dxa"/>
            <w:tcBorders>
              <w:top w:val="single" w:sz="4" w:space="0" w:color="auto"/>
              <w:left w:val="nil"/>
              <w:bottom w:val="single" w:sz="4" w:space="0" w:color="auto"/>
              <w:right w:val="single" w:sz="4" w:space="0" w:color="auto"/>
            </w:tcBorders>
            <w:shd w:val="clear" w:color="auto" w:fill="auto"/>
            <w:hideMark/>
          </w:tcPr>
          <w:p w:rsidR="00BC2943" w:rsidRPr="006574F3" w:rsidRDefault="00BC2943" w:rsidP="007C574B">
            <w:pPr>
              <w:jc w:val="center"/>
              <w:rPr>
                <w:color w:val="000000"/>
                <w:sz w:val="24"/>
              </w:rPr>
            </w:pPr>
            <w:r w:rsidRPr="006574F3">
              <w:rPr>
                <w:color w:val="000000"/>
                <w:sz w:val="24"/>
              </w:rPr>
              <w:t>Единица измерения</w:t>
            </w:r>
          </w:p>
        </w:tc>
        <w:tc>
          <w:tcPr>
            <w:tcW w:w="2383" w:type="dxa"/>
            <w:tcBorders>
              <w:top w:val="single" w:sz="4" w:space="0" w:color="auto"/>
              <w:left w:val="nil"/>
              <w:bottom w:val="single" w:sz="4" w:space="0" w:color="auto"/>
              <w:right w:val="single" w:sz="4" w:space="0" w:color="auto"/>
            </w:tcBorders>
            <w:shd w:val="clear" w:color="auto" w:fill="auto"/>
            <w:vAlign w:val="center"/>
            <w:hideMark/>
          </w:tcPr>
          <w:p w:rsidR="00BC2943" w:rsidRPr="006574F3" w:rsidRDefault="00BC2943" w:rsidP="007C574B">
            <w:pPr>
              <w:jc w:val="center"/>
              <w:rPr>
                <w:color w:val="000000"/>
                <w:sz w:val="24"/>
              </w:rPr>
            </w:pPr>
            <w:r w:rsidRPr="006574F3">
              <w:rPr>
                <w:color w:val="000000"/>
                <w:sz w:val="24"/>
              </w:rPr>
              <w:t>Значение</w:t>
            </w:r>
          </w:p>
        </w:tc>
      </w:tr>
      <w:tr w:rsidR="00BC2943" w:rsidRPr="006574F3" w:rsidTr="007C574B">
        <w:trPr>
          <w:trHeight w:val="293"/>
        </w:trPr>
        <w:tc>
          <w:tcPr>
            <w:tcW w:w="4766" w:type="dxa"/>
            <w:tcBorders>
              <w:top w:val="nil"/>
              <w:left w:val="single" w:sz="4" w:space="0" w:color="auto"/>
              <w:bottom w:val="single" w:sz="4" w:space="0" w:color="auto"/>
              <w:right w:val="single" w:sz="4" w:space="0" w:color="auto"/>
            </w:tcBorders>
            <w:shd w:val="clear" w:color="auto" w:fill="auto"/>
            <w:vAlign w:val="center"/>
            <w:hideMark/>
          </w:tcPr>
          <w:p w:rsidR="00BC2943" w:rsidRPr="006574F3" w:rsidRDefault="00BC2943" w:rsidP="007C574B">
            <w:pPr>
              <w:jc w:val="both"/>
              <w:rPr>
                <w:color w:val="000000"/>
                <w:sz w:val="24"/>
              </w:rPr>
            </w:pPr>
            <w:r w:rsidRPr="006574F3">
              <w:rPr>
                <w:color w:val="000000"/>
                <w:sz w:val="24"/>
              </w:rPr>
              <w:t>Объем поднятой воды</w:t>
            </w:r>
          </w:p>
        </w:tc>
        <w:tc>
          <w:tcPr>
            <w:tcW w:w="2383" w:type="dxa"/>
            <w:tcBorders>
              <w:top w:val="nil"/>
              <w:left w:val="nil"/>
              <w:bottom w:val="single" w:sz="4" w:space="0" w:color="auto"/>
              <w:right w:val="single" w:sz="4" w:space="0" w:color="auto"/>
            </w:tcBorders>
            <w:shd w:val="clear" w:color="auto" w:fill="auto"/>
            <w:vAlign w:val="center"/>
            <w:hideMark/>
          </w:tcPr>
          <w:p w:rsidR="00BC2943" w:rsidRPr="006574F3" w:rsidRDefault="00BC2943" w:rsidP="007C574B">
            <w:pPr>
              <w:jc w:val="center"/>
              <w:rPr>
                <w:color w:val="000000"/>
                <w:sz w:val="24"/>
              </w:rPr>
            </w:pPr>
            <w:r w:rsidRPr="006574F3">
              <w:rPr>
                <w:color w:val="000000"/>
                <w:sz w:val="24"/>
              </w:rPr>
              <w:t>тыс.</w:t>
            </w:r>
            <w:r>
              <w:rPr>
                <w:color w:val="000000"/>
                <w:sz w:val="24"/>
              </w:rPr>
              <w:t xml:space="preserve"> </w:t>
            </w:r>
            <w:r w:rsidRPr="006574F3">
              <w:rPr>
                <w:color w:val="000000"/>
                <w:sz w:val="24"/>
              </w:rPr>
              <w:t>м</w:t>
            </w:r>
            <w:r w:rsidRPr="006574F3">
              <w:rPr>
                <w:color w:val="000000"/>
                <w:sz w:val="24"/>
                <w:vertAlign w:val="superscript"/>
              </w:rPr>
              <w:t>3</w:t>
            </w:r>
          </w:p>
        </w:tc>
        <w:tc>
          <w:tcPr>
            <w:tcW w:w="2383" w:type="dxa"/>
            <w:tcBorders>
              <w:top w:val="nil"/>
              <w:left w:val="nil"/>
              <w:bottom w:val="single" w:sz="4" w:space="0" w:color="auto"/>
              <w:right w:val="single" w:sz="4" w:space="0" w:color="auto"/>
            </w:tcBorders>
            <w:shd w:val="clear" w:color="auto" w:fill="auto"/>
            <w:vAlign w:val="center"/>
            <w:hideMark/>
          </w:tcPr>
          <w:p w:rsidR="00BC2943" w:rsidRPr="006574F3" w:rsidRDefault="00BC2943" w:rsidP="007C574B">
            <w:pPr>
              <w:jc w:val="center"/>
              <w:rPr>
                <w:color w:val="000000"/>
                <w:sz w:val="24"/>
              </w:rPr>
            </w:pPr>
            <w:r w:rsidRPr="006574F3">
              <w:rPr>
                <w:color w:val="000000"/>
                <w:sz w:val="24"/>
              </w:rPr>
              <w:t>105,49</w:t>
            </w:r>
          </w:p>
        </w:tc>
      </w:tr>
      <w:tr w:rsidR="00BC2943" w:rsidRPr="006574F3" w:rsidTr="007C574B">
        <w:trPr>
          <w:trHeight w:val="174"/>
        </w:trPr>
        <w:tc>
          <w:tcPr>
            <w:tcW w:w="4766" w:type="dxa"/>
            <w:tcBorders>
              <w:top w:val="nil"/>
              <w:left w:val="single" w:sz="4" w:space="0" w:color="auto"/>
              <w:bottom w:val="single" w:sz="4" w:space="0" w:color="auto"/>
              <w:right w:val="single" w:sz="4" w:space="0" w:color="auto"/>
            </w:tcBorders>
            <w:shd w:val="clear" w:color="auto" w:fill="auto"/>
            <w:vAlign w:val="center"/>
            <w:hideMark/>
          </w:tcPr>
          <w:p w:rsidR="00BC2943" w:rsidRPr="006574F3" w:rsidRDefault="00BC2943" w:rsidP="007C574B">
            <w:pPr>
              <w:jc w:val="both"/>
              <w:rPr>
                <w:color w:val="000000"/>
                <w:sz w:val="24"/>
              </w:rPr>
            </w:pPr>
            <w:r w:rsidRPr="006574F3">
              <w:rPr>
                <w:color w:val="000000"/>
                <w:sz w:val="24"/>
              </w:rPr>
              <w:t>Объем отпуска поднятой воды в сеть</w:t>
            </w:r>
          </w:p>
        </w:tc>
        <w:tc>
          <w:tcPr>
            <w:tcW w:w="2383" w:type="dxa"/>
            <w:tcBorders>
              <w:top w:val="nil"/>
              <w:left w:val="nil"/>
              <w:bottom w:val="single" w:sz="4" w:space="0" w:color="auto"/>
              <w:right w:val="single" w:sz="4" w:space="0" w:color="auto"/>
            </w:tcBorders>
            <w:shd w:val="clear" w:color="auto" w:fill="auto"/>
            <w:vAlign w:val="center"/>
            <w:hideMark/>
          </w:tcPr>
          <w:p w:rsidR="00BC2943" w:rsidRPr="006574F3" w:rsidRDefault="00BC2943" w:rsidP="007C574B">
            <w:pPr>
              <w:jc w:val="center"/>
              <w:rPr>
                <w:color w:val="000000"/>
                <w:sz w:val="24"/>
              </w:rPr>
            </w:pPr>
            <w:r w:rsidRPr="006574F3">
              <w:rPr>
                <w:color w:val="000000"/>
                <w:sz w:val="24"/>
              </w:rPr>
              <w:t>тыс.</w:t>
            </w:r>
            <w:r>
              <w:rPr>
                <w:color w:val="000000"/>
                <w:sz w:val="24"/>
              </w:rPr>
              <w:t xml:space="preserve"> </w:t>
            </w:r>
            <w:r w:rsidRPr="006574F3">
              <w:rPr>
                <w:color w:val="000000"/>
                <w:sz w:val="24"/>
              </w:rPr>
              <w:t>м</w:t>
            </w:r>
            <w:r w:rsidRPr="006574F3">
              <w:rPr>
                <w:color w:val="000000"/>
                <w:sz w:val="24"/>
                <w:vertAlign w:val="superscript"/>
              </w:rPr>
              <w:t>3</w:t>
            </w:r>
          </w:p>
        </w:tc>
        <w:tc>
          <w:tcPr>
            <w:tcW w:w="2383" w:type="dxa"/>
            <w:tcBorders>
              <w:top w:val="nil"/>
              <w:left w:val="nil"/>
              <w:bottom w:val="single" w:sz="4" w:space="0" w:color="auto"/>
              <w:right w:val="single" w:sz="4" w:space="0" w:color="auto"/>
            </w:tcBorders>
            <w:shd w:val="clear" w:color="auto" w:fill="auto"/>
            <w:vAlign w:val="center"/>
            <w:hideMark/>
          </w:tcPr>
          <w:p w:rsidR="00BC2943" w:rsidRPr="006574F3" w:rsidRDefault="00BC2943" w:rsidP="007C574B">
            <w:pPr>
              <w:jc w:val="center"/>
              <w:rPr>
                <w:color w:val="000000"/>
                <w:sz w:val="24"/>
              </w:rPr>
            </w:pPr>
            <w:r w:rsidRPr="006574F3">
              <w:rPr>
                <w:color w:val="000000"/>
                <w:sz w:val="24"/>
              </w:rPr>
              <w:t>84,39</w:t>
            </w:r>
          </w:p>
        </w:tc>
      </w:tr>
      <w:tr w:rsidR="00BC2943" w:rsidRPr="006574F3" w:rsidTr="007C574B">
        <w:trPr>
          <w:trHeight w:val="293"/>
        </w:trPr>
        <w:tc>
          <w:tcPr>
            <w:tcW w:w="4766" w:type="dxa"/>
            <w:tcBorders>
              <w:top w:val="nil"/>
              <w:left w:val="single" w:sz="4" w:space="0" w:color="auto"/>
              <w:bottom w:val="single" w:sz="4" w:space="0" w:color="auto"/>
              <w:right w:val="single" w:sz="4" w:space="0" w:color="auto"/>
            </w:tcBorders>
            <w:shd w:val="clear" w:color="auto" w:fill="auto"/>
            <w:vAlign w:val="center"/>
            <w:hideMark/>
          </w:tcPr>
          <w:p w:rsidR="00BC2943" w:rsidRPr="006574F3" w:rsidRDefault="00BC2943" w:rsidP="007C574B">
            <w:pPr>
              <w:jc w:val="both"/>
              <w:rPr>
                <w:color w:val="000000"/>
                <w:sz w:val="24"/>
              </w:rPr>
            </w:pPr>
            <w:r w:rsidRPr="006574F3">
              <w:rPr>
                <w:color w:val="000000"/>
                <w:sz w:val="24"/>
              </w:rPr>
              <w:t>Потери</w:t>
            </w:r>
          </w:p>
        </w:tc>
        <w:tc>
          <w:tcPr>
            <w:tcW w:w="2383" w:type="dxa"/>
            <w:tcBorders>
              <w:top w:val="nil"/>
              <w:left w:val="nil"/>
              <w:bottom w:val="single" w:sz="4" w:space="0" w:color="auto"/>
              <w:right w:val="single" w:sz="4" w:space="0" w:color="auto"/>
            </w:tcBorders>
            <w:shd w:val="clear" w:color="auto" w:fill="auto"/>
            <w:vAlign w:val="center"/>
            <w:hideMark/>
          </w:tcPr>
          <w:p w:rsidR="00BC2943" w:rsidRPr="006574F3" w:rsidRDefault="00BC2943" w:rsidP="007C574B">
            <w:pPr>
              <w:jc w:val="center"/>
              <w:rPr>
                <w:color w:val="000000"/>
                <w:sz w:val="24"/>
              </w:rPr>
            </w:pPr>
            <w:r w:rsidRPr="006574F3">
              <w:rPr>
                <w:color w:val="000000"/>
                <w:sz w:val="24"/>
              </w:rPr>
              <w:t>тыс.</w:t>
            </w:r>
            <w:r>
              <w:rPr>
                <w:color w:val="000000"/>
                <w:sz w:val="24"/>
              </w:rPr>
              <w:t xml:space="preserve"> </w:t>
            </w:r>
            <w:r w:rsidRPr="006574F3">
              <w:rPr>
                <w:color w:val="000000"/>
                <w:sz w:val="24"/>
              </w:rPr>
              <w:t>м</w:t>
            </w:r>
            <w:r w:rsidRPr="006574F3">
              <w:rPr>
                <w:color w:val="000000"/>
                <w:sz w:val="24"/>
                <w:vertAlign w:val="superscript"/>
              </w:rPr>
              <w:t>3</w:t>
            </w:r>
          </w:p>
        </w:tc>
        <w:tc>
          <w:tcPr>
            <w:tcW w:w="2383" w:type="dxa"/>
            <w:tcBorders>
              <w:top w:val="nil"/>
              <w:left w:val="nil"/>
              <w:bottom w:val="single" w:sz="4" w:space="0" w:color="auto"/>
              <w:right w:val="single" w:sz="4" w:space="0" w:color="auto"/>
            </w:tcBorders>
            <w:shd w:val="clear" w:color="auto" w:fill="auto"/>
            <w:vAlign w:val="center"/>
            <w:hideMark/>
          </w:tcPr>
          <w:p w:rsidR="00BC2943" w:rsidRPr="006574F3" w:rsidRDefault="00BC2943" w:rsidP="007C574B">
            <w:pPr>
              <w:jc w:val="center"/>
              <w:rPr>
                <w:color w:val="000000"/>
                <w:sz w:val="24"/>
              </w:rPr>
            </w:pPr>
            <w:r w:rsidRPr="006574F3">
              <w:rPr>
                <w:color w:val="000000"/>
                <w:sz w:val="24"/>
              </w:rPr>
              <w:t>2,46</w:t>
            </w:r>
          </w:p>
        </w:tc>
      </w:tr>
      <w:tr w:rsidR="00BC2943" w:rsidRPr="006574F3" w:rsidTr="007C574B">
        <w:trPr>
          <w:trHeight w:val="248"/>
        </w:trPr>
        <w:tc>
          <w:tcPr>
            <w:tcW w:w="4766" w:type="dxa"/>
            <w:tcBorders>
              <w:top w:val="nil"/>
              <w:left w:val="single" w:sz="4" w:space="0" w:color="auto"/>
              <w:bottom w:val="single" w:sz="4" w:space="0" w:color="auto"/>
              <w:right w:val="single" w:sz="4" w:space="0" w:color="auto"/>
            </w:tcBorders>
            <w:shd w:val="clear" w:color="auto" w:fill="auto"/>
            <w:vAlign w:val="center"/>
            <w:hideMark/>
          </w:tcPr>
          <w:p w:rsidR="00BC2943" w:rsidRPr="006574F3" w:rsidRDefault="00BC2943" w:rsidP="007C574B">
            <w:pPr>
              <w:jc w:val="both"/>
              <w:rPr>
                <w:color w:val="000000"/>
                <w:sz w:val="24"/>
              </w:rPr>
            </w:pPr>
            <w:r w:rsidRPr="006574F3">
              <w:rPr>
                <w:color w:val="000000"/>
                <w:sz w:val="24"/>
              </w:rPr>
              <w:t>Потери</w:t>
            </w:r>
          </w:p>
        </w:tc>
        <w:tc>
          <w:tcPr>
            <w:tcW w:w="2383" w:type="dxa"/>
            <w:tcBorders>
              <w:top w:val="nil"/>
              <w:left w:val="nil"/>
              <w:bottom w:val="single" w:sz="4" w:space="0" w:color="auto"/>
              <w:right w:val="single" w:sz="4" w:space="0" w:color="auto"/>
            </w:tcBorders>
            <w:shd w:val="clear" w:color="auto" w:fill="auto"/>
            <w:vAlign w:val="center"/>
            <w:hideMark/>
          </w:tcPr>
          <w:p w:rsidR="00BC2943" w:rsidRPr="006574F3" w:rsidRDefault="00BC2943" w:rsidP="007C574B">
            <w:pPr>
              <w:jc w:val="center"/>
              <w:rPr>
                <w:color w:val="000000"/>
                <w:sz w:val="24"/>
              </w:rPr>
            </w:pPr>
            <w:r w:rsidRPr="006574F3">
              <w:rPr>
                <w:color w:val="000000"/>
                <w:sz w:val="24"/>
              </w:rPr>
              <w:t>%</w:t>
            </w:r>
          </w:p>
        </w:tc>
        <w:tc>
          <w:tcPr>
            <w:tcW w:w="2383" w:type="dxa"/>
            <w:tcBorders>
              <w:top w:val="nil"/>
              <w:left w:val="nil"/>
              <w:bottom w:val="single" w:sz="4" w:space="0" w:color="auto"/>
              <w:right w:val="single" w:sz="4" w:space="0" w:color="auto"/>
            </w:tcBorders>
            <w:shd w:val="clear" w:color="auto" w:fill="auto"/>
            <w:vAlign w:val="center"/>
            <w:hideMark/>
          </w:tcPr>
          <w:p w:rsidR="00BC2943" w:rsidRPr="006574F3" w:rsidRDefault="00BC2943" w:rsidP="007C574B">
            <w:pPr>
              <w:jc w:val="center"/>
              <w:rPr>
                <w:color w:val="000000"/>
                <w:sz w:val="24"/>
              </w:rPr>
            </w:pPr>
            <w:r w:rsidRPr="006574F3">
              <w:rPr>
                <w:color w:val="000000"/>
                <w:sz w:val="24"/>
              </w:rPr>
              <w:t>3%</w:t>
            </w:r>
          </w:p>
        </w:tc>
      </w:tr>
      <w:tr w:rsidR="00BC2943" w:rsidRPr="006574F3" w:rsidTr="007C574B">
        <w:trPr>
          <w:trHeight w:val="79"/>
        </w:trPr>
        <w:tc>
          <w:tcPr>
            <w:tcW w:w="4766" w:type="dxa"/>
            <w:tcBorders>
              <w:top w:val="nil"/>
              <w:left w:val="single" w:sz="4" w:space="0" w:color="auto"/>
              <w:bottom w:val="single" w:sz="4" w:space="0" w:color="auto"/>
              <w:right w:val="single" w:sz="4" w:space="0" w:color="auto"/>
            </w:tcBorders>
            <w:shd w:val="clear" w:color="auto" w:fill="auto"/>
            <w:vAlign w:val="center"/>
            <w:hideMark/>
          </w:tcPr>
          <w:p w:rsidR="00BC2943" w:rsidRPr="006574F3" w:rsidRDefault="00BC2943" w:rsidP="007C574B">
            <w:pPr>
              <w:jc w:val="both"/>
              <w:rPr>
                <w:color w:val="000000"/>
                <w:sz w:val="24"/>
              </w:rPr>
            </w:pPr>
            <w:r w:rsidRPr="006574F3">
              <w:rPr>
                <w:color w:val="000000"/>
                <w:sz w:val="24"/>
              </w:rPr>
              <w:t>Объем полезного отпуска потребителям</w:t>
            </w:r>
          </w:p>
        </w:tc>
        <w:tc>
          <w:tcPr>
            <w:tcW w:w="2383" w:type="dxa"/>
            <w:tcBorders>
              <w:top w:val="nil"/>
              <w:left w:val="nil"/>
              <w:bottom w:val="single" w:sz="4" w:space="0" w:color="auto"/>
              <w:right w:val="single" w:sz="4" w:space="0" w:color="auto"/>
            </w:tcBorders>
            <w:shd w:val="clear" w:color="auto" w:fill="auto"/>
            <w:vAlign w:val="center"/>
            <w:hideMark/>
          </w:tcPr>
          <w:p w:rsidR="00BC2943" w:rsidRPr="006574F3" w:rsidRDefault="00BC2943" w:rsidP="007C574B">
            <w:pPr>
              <w:jc w:val="center"/>
              <w:rPr>
                <w:color w:val="000000"/>
                <w:sz w:val="24"/>
              </w:rPr>
            </w:pPr>
            <w:r w:rsidRPr="006574F3">
              <w:rPr>
                <w:color w:val="000000"/>
                <w:sz w:val="24"/>
              </w:rPr>
              <w:t>тыс.</w:t>
            </w:r>
            <w:r>
              <w:rPr>
                <w:color w:val="000000"/>
                <w:sz w:val="24"/>
              </w:rPr>
              <w:t xml:space="preserve"> </w:t>
            </w:r>
            <w:r w:rsidRPr="006574F3">
              <w:rPr>
                <w:color w:val="000000"/>
                <w:sz w:val="24"/>
              </w:rPr>
              <w:t>м</w:t>
            </w:r>
            <w:r w:rsidRPr="006574F3">
              <w:rPr>
                <w:color w:val="000000"/>
                <w:sz w:val="24"/>
                <w:vertAlign w:val="superscript"/>
              </w:rPr>
              <w:t>3</w:t>
            </w:r>
          </w:p>
        </w:tc>
        <w:tc>
          <w:tcPr>
            <w:tcW w:w="2383" w:type="dxa"/>
            <w:tcBorders>
              <w:top w:val="nil"/>
              <w:left w:val="nil"/>
              <w:bottom w:val="single" w:sz="4" w:space="0" w:color="auto"/>
              <w:right w:val="single" w:sz="4" w:space="0" w:color="auto"/>
            </w:tcBorders>
            <w:shd w:val="clear" w:color="auto" w:fill="auto"/>
            <w:vAlign w:val="center"/>
            <w:hideMark/>
          </w:tcPr>
          <w:p w:rsidR="00BC2943" w:rsidRPr="006574F3" w:rsidRDefault="00BC2943" w:rsidP="007C574B">
            <w:pPr>
              <w:jc w:val="center"/>
              <w:rPr>
                <w:color w:val="000000"/>
                <w:sz w:val="24"/>
              </w:rPr>
            </w:pPr>
            <w:r w:rsidRPr="006574F3">
              <w:rPr>
                <w:color w:val="000000"/>
                <w:sz w:val="24"/>
              </w:rPr>
              <w:t>81,94</w:t>
            </w:r>
          </w:p>
        </w:tc>
      </w:tr>
    </w:tbl>
    <w:p w:rsidR="00BC2943" w:rsidRDefault="00BC2943" w:rsidP="007C574B">
      <w:pPr>
        <w:pStyle w:val="Default"/>
        <w:ind w:firstLine="709"/>
        <w:jc w:val="both"/>
        <w:rPr>
          <w:sz w:val="26"/>
          <w:szCs w:val="26"/>
        </w:rPr>
      </w:pPr>
      <w:r>
        <w:rPr>
          <w:sz w:val="26"/>
          <w:szCs w:val="26"/>
        </w:rPr>
        <w:t xml:space="preserve">Годовое потребление воды по отдельным населенным пунктам сельского поселения Кышик представлено в таблице 16 и рисунке 4. </w:t>
      </w:r>
    </w:p>
    <w:p w:rsidR="00BC2943" w:rsidRDefault="00BC2943" w:rsidP="007C574B">
      <w:pPr>
        <w:pStyle w:val="Default"/>
        <w:ind w:firstLine="709"/>
        <w:jc w:val="both"/>
        <w:rPr>
          <w:b/>
          <w:bCs/>
          <w:sz w:val="26"/>
          <w:szCs w:val="26"/>
        </w:rPr>
      </w:pPr>
      <w:r>
        <w:rPr>
          <w:b/>
          <w:bCs/>
          <w:sz w:val="26"/>
          <w:szCs w:val="26"/>
        </w:rPr>
        <w:t xml:space="preserve">Таблица 16 – Планируемое потребление воды по отдельным населенным пунктам сельского поселения Кышик на 01.01.2031 </w:t>
      </w:r>
    </w:p>
    <w:tbl>
      <w:tblPr>
        <w:tblW w:w="9497" w:type="dxa"/>
        <w:tblInd w:w="103" w:type="dxa"/>
        <w:tblLook w:val="04A0" w:firstRow="1" w:lastRow="0" w:firstColumn="1" w:lastColumn="0" w:noHBand="0" w:noVBand="1"/>
      </w:tblPr>
      <w:tblGrid>
        <w:gridCol w:w="4749"/>
        <w:gridCol w:w="2374"/>
        <w:gridCol w:w="2374"/>
      </w:tblGrid>
      <w:tr w:rsidR="00BC2943" w:rsidRPr="006574F3" w:rsidTr="007C574B">
        <w:trPr>
          <w:trHeight w:val="430"/>
        </w:trPr>
        <w:tc>
          <w:tcPr>
            <w:tcW w:w="4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6574F3" w:rsidRDefault="00BC2943" w:rsidP="007C574B">
            <w:pPr>
              <w:jc w:val="center"/>
              <w:rPr>
                <w:color w:val="000000"/>
                <w:sz w:val="24"/>
              </w:rPr>
            </w:pPr>
            <w:r w:rsidRPr="006574F3">
              <w:rPr>
                <w:color w:val="000000"/>
                <w:sz w:val="24"/>
              </w:rPr>
              <w:t>Район</w:t>
            </w:r>
          </w:p>
        </w:tc>
        <w:tc>
          <w:tcPr>
            <w:tcW w:w="2374" w:type="dxa"/>
            <w:tcBorders>
              <w:top w:val="single" w:sz="4" w:space="0" w:color="auto"/>
              <w:left w:val="nil"/>
              <w:bottom w:val="single" w:sz="4" w:space="0" w:color="auto"/>
              <w:right w:val="single" w:sz="4" w:space="0" w:color="auto"/>
            </w:tcBorders>
            <w:shd w:val="clear" w:color="auto" w:fill="auto"/>
            <w:vAlign w:val="center"/>
            <w:hideMark/>
          </w:tcPr>
          <w:p w:rsidR="00BC2943" w:rsidRPr="006574F3" w:rsidRDefault="00BC2943" w:rsidP="007C574B">
            <w:pPr>
              <w:jc w:val="center"/>
              <w:rPr>
                <w:color w:val="000000"/>
                <w:sz w:val="24"/>
              </w:rPr>
            </w:pPr>
            <w:r w:rsidRPr="006574F3">
              <w:rPr>
                <w:color w:val="000000"/>
                <w:sz w:val="24"/>
              </w:rPr>
              <w:t>Единица измерения</w:t>
            </w:r>
          </w:p>
        </w:tc>
        <w:tc>
          <w:tcPr>
            <w:tcW w:w="2374" w:type="dxa"/>
            <w:tcBorders>
              <w:top w:val="single" w:sz="4" w:space="0" w:color="auto"/>
              <w:left w:val="nil"/>
              <w:bottom w:val="single" w:sz="4" w:space="0" w:color="auto"/>
              <w:right w:val="single" w:sz="4" w:space="0" w:color="auto"/>
            </w:tcBorders>
            <w:shd w:val="clear" w:color="auto" w:fill="auto"/>
            <w:vAlign w:val="center"/>
            <w:hideMark/>
          </w:tcPr>
          <w:p w:rsidR="00BC2943" w:rsidRPr="006574F3" w:rsidRDefault="00BC2943" w:rsidP="007C574B">
            <w:pPr>
              <w:jc w:val="center"/>
              <w:rPr>
                <w:color w:val="000000"/>
                <w:sz w:val="24"/>
              </w:rPr>
            </w:pPr>
            <w:r w:rsidRPr="006574F3">
              <w:rPr>
                <w:color w:val="000000"/>
                <w:sz w:val="24"/>
              </w:rPr>
              <w:t>Значение</w:t>
            </w:r>
          </w:p>
        </w:tc>
      </w:tr>
      <w:tr w:rsidR="00BC2943" w:rsidRPr="006574F3" w:rsidTr="007C574B">
        <w:trPr>
          <w:trHeight w:val="254"/>
        </w:trPr>
        <w:tc>
          <w:tcPr>
            <w:tcW w:w="4749" w:type="dxa"/>
            <w:tcBorders>
              <w:top w:val="nil"/>
              <w:left w:val="single" w:sz="4" w:space="0" w:color="auto"/>
              <w:bottom w:val="single" w:sz="4" w:space="0" w:color="auto"/>
              <w:right w:val="single" w:sz="4" w:space="0" w:color="auto"/>
            </w:tcBorders>
            <w:shd w:val="clear" w:color="auto" w:fill="auto"/>
            <w:vAlign w:val="center"/>
            <w:hideMark/>
          </w:tcPr>
          <w:p w:rsidR="00BC2943" w:rsidRPr="006574F3" w:rsidRDefault="00BC2943" w:rsidP="007C574B">
            <w:pPr>
              <w:rPr>
                <w:color w:val="000000"/>
                <w:sz w:val="24"/>
              </w:rPr>
            </w:pPr>
            <w:r w:rsidRPr="006574F3">
              <w:rPr>
                <w:color w:val="000000"/>
                <w:sz w:val="24"/>
              </w:rPr>
              <w:t>с.</w:t>
            </w:r>
            <w:r>
              <w:rPr>
                <w:color w:val="000000"/>
                <w:sz w:val="24"/>
              </w:rPr>
              <w:t xml:space="preserve"> </w:t>
            </w:r>
            <w:r w:rsidRPr="006574F3">
              <w:rPr>
                <w:color w:val="000000"/>
                <w:sz w:val="24"/>
              </w:rPr>
              <w:t>Кышик</w:t>
            </w:r>
          </w:p>
        </w:tc>
        <w:tc>
          <w:tcPr>
            <w:tcW w:w="2374" w:type="dxa"/>
            <w:tcBorders>
              <w:top w:val="nil"/>
              <w:left w:val="nil"/>
              <w:bottom w:val="single" w:sz="4" w:space="0" w:color="auto"/>
              <w:right w:val="single" w:sz="4" w:space="0" w:color="auto"/>
            </w:tcBorders>
            <w:shd w:val="clear" w:color="auto" w:fill="auto"/>
            <w:vAlign w:val="center"/>
            <w:hideMark/>
          </w:tcPr>
          <w:p w:rsidR="00BC2943" w:rsidRPr="006574F3" w:rsidRDefault="00BC2943" w:rsidP="007C574B">
            <w:pPr>
              <w:jc w:val="center"/>
              <w:rPr>
                <w:color w:val="000000"/>
                <w:sz w:val="24"/>
              </w:rPr>
            </w:pPr>
            <w:r w:rsidRPr="006574F3">
              <w:rPr>
                <w:color w:val="000000"/>
                <w:sz w:val="24"/>
              </w:rPr>
              <w:t>тыс.</w:t>
            </w:r>
            <w:r>
              <w:rPr>
                <w:color w:val="000000"/>
                <w:sz w:val="24"/>
              </w:rPr>
              <w:t xml:space="preserve"> </w:t>
            </w:r>
            <w:r w:rsidRPr="006574F3">
              <w:rPr>
                <w:color w:val="000000"/>
                <w:sz w:val="24"/>
              </w:rPr>
              <w:t>м</w:t>
            </w:r>
            <w:r w:rsidRPr="006574F3">
              <w:rPr>
                <w:color w:val="000000"/>
                <w:sz w:val="24"/>
                <w:vertAlign w:val="superscript"/>
              </w:rPr>
              <w:t>3</w:t>
            </w:r>
            <w:r w:rsidRPr="006574F3">
              <w:rPr>
                <w:color w:val="000000"/>
                <w:sz w:val="24"/>
              </w:rPr>
              <w:t>/год</w:t>
            </w:r>
          </w:p>
        </w:tc>
        <w:tc>
          <w:tcPr>
            <w:tcW w:w="2374" w:type="dxa"/>
            <w:tcBorders>
              <w:top w:val="nil"/>
              <w:left w:val="nil"/>
              <w:bottom w:val="single" w:sz="4" w:space="0" w:color="auto"/>
              <w:right w:val="single" w:sz="4" w:space="0" w:color="auto"/>
            </w:tcBorders>
            <w:shd w:val="clear" w:color="auto" w:fill="auto"/>
            <w:vAlign w:val="center"/>
            <w:hideMark/>
          </w:tcPr>
          <w:p w:rsidR="00BC2943" w:rsidRPr="006574F3" w:rsidRDefault="00BC2943" w:rsidP="007C574B">
            <w:pPr>
              <w:jc w:val="center"/>
              <w:rPr>
                <w:color w:val="000000"/>
                <w:sz w:val="24"/>
              </w:rPr>
            </w:pPr>
            <w:r w:rsidRPr="006574F3">
              <w:rPr>
                <w:color w:val="000000"/>
                <w:sz w:val="24"/>
              </w:rPr>
              <w:t>81,94</w:t>
            </w:r>
          </w:p>
        </w:tc>
      </w:tr>
      <w:tr w:rsidR="00BC2943" w:rsidRPr="006574F3" w:rsidTr="007C574B">
        <w:trPr>
          <w:trHeight w:val="79"/>
        </w:trPr>
        <w:tc>
          <w:tcPr>
            <w:tcW w:w="4749" w:type="dxa"/>
            <w:tcBorders>
              <w:top w:val="nil"/>
              <w:left w:val="single" w:sz="4" w:space="0" w:color="auto"/>
              <w:bottom w:val="single" w:sz="4" w:space="0" w:color="auto"/>
              <w:right w:val="single" w:sz="4" w:space="0" w:color="auto"/>
            </w:tcBorders>
            <w:shd w:val="clear" w:color="auto" w:fill="auto"/>
            <w:vAlign w:val="center"/>
            <w:hideMark/>
          </w:tcPr>
          <w:p w:rsidR="00BC2943" w:rsidRPr="006574F3" w:rsidRDefault="00BC2943" w:rsidP="007C574B">
            <w:pPr>
              <w:jc w:val="both"/>
              <w:rPr>
                <w:color w:val="000000"/>
                <w:sz w:val="24"/>
              </w:rPr>
            </w:pPr>
            <w:r w:rsidRPr="006574F3">
              <w:rPr>
                <w:color w:val="000000"/>
                <w:sz w:val="24"/>
              </w:rPr>
              <w:t>Итог по сельскому поселению</w:t>
            </w:r>
          </w:p>
        </w:tc>
        <w:tc>
          <w:tcPr>
            <w:tcW w:w="2374" w:type="dxa"/>
            <w:tcBorders>
              <w:top w:val="nil"/>
              <w:left w:val="nil"/>
              <w:bottom w:val="single" w:sz="4" w:space="0" w:color="auto"/>
              <w:right w:val="single" w:sz="4" w:space="0" w:color="auto"/>
            </w:tcBorders>
            <w:shd w:val="clear" w:color="auto" w:fill="auto"/>
            <w:vAlign w:val="center"/>
            <w:hideMark/>
          </w:tcPr>
          <w:p w:rsidR="00BC2943" w:rsidRPr="006574F3" w:rsidRDefault="00BC2943" w:rsidP="007C574B">
            <w:pPr>
              <w:jc w:val="center"/>
              <w:rPr>
                <w:color w:val="000000"/>
                <w:sz w:val="24"/>
              </w:rPr>
            </w:pPr>
            <w:r w:rsidRPr="006574F3">
              <w:rPr>
                <w:color w:val="000000"/>
                <w:sz w:val="24"/>
              </w:rPr>
              <w:t>тыс.</w:t>
            </w:r>
            <w:r>
              <w:rPr>
                <w:color w:val="000000"/>
                <w:sz w:val="24"/>
              </w:rPr>
              <w:t xml:space="preserve"> </w:t>
            </w:r>
            <w:r w:rsidRPr="006574F3">
              <w:rPr>
                <w:color w:val="000000"/>
                <w:sz w:val="24"/>
              </w:rPr>
              <w:t>м</w:t>
            </w:r>
            <w:r w:rsidRPr="006574F3">
              <w:rPr>
                <w:color w:val="000000"/>
                <w:sz w:val="24"/>
                <w:vertAlign w:val="superscript"/>
              </w:rPr>
              <w:t>3</w:t>
            </w:r>
            <w:r w:rsidRPr="006574F3">
              <w:rPr>
                <w:color w:val="000000"/>
                <w:sz w:val="24"/>
              </w:rPr>
              <w:t>/год</w:t>
            </w:r>
          </w:p>
        </w:tc>
        <w:tc>
          <w:tcPr>
            <w:tcW w:w="2374" w:type="dxa"/>
            <w:tcBorders>
              <w:top w:val="nil"/>
              <w:left w:val="nil"/>
              <w:bottom w:val="single" w:sz="4" w:space="0" w:color="auto"/>
              <w:right w:val="single" w:sz="4" w:space="0" w:color="auto"/>
            </w:tcBorders>
            <w:shd w:val="clear" w:color="auto" w:fill="auto"/>
            <w:vAlign w:val="center"/>
            <w:hideMark/>
          </w:tcPr>
          <w:p w:rsidR="00BC2943" w:rsidRPr="006574F3" w:rsidRDefault="00BC2943" w:rsidP="007C574B">
            <w:pPr>
              <w:jc w:val="center"/>
              <w:rPr>
                <w:color w:val="000000"/>
                <w:sz w:val="24"/>
              </w:rPr>
            </w:pPr>
            <w:r w:rsidRPr="006574F3">
              <w:rPr>
                <w:color w:val="000000"/>
                <w:sz w:val="24"/>
              </w:rPr>
              <w:t>81,94</w:t>
            </w:r>
          </w:p>
        </w:tc>
      </w:tr>
    </w:tbl>
    <w:p w:rsidR="00BC2943" w:rsidRPr="00B344E6" w:rsidRDefault="00BC2943" w:rsidP="007C574B">
      <w:pPr>
        <w:shd w:val="clear" w:color="auto" w:fill="FFFFFF"/>
        <w:autoSpaceDE w:val="0"/>
        <w:autoSpaceDN w:val="0"/>
        <w:adjustRightInd w:val="0"/>
        <w:ind w:firstLine="709"/>
        <w:jc w:val="both"/>
        <w:rPr>
          <w:sz w:val="24"/>
          <w:szCs w:val="24"/>
        </w:rPr>
      </w:pPr>
      <w:r w:rsidRPr="00B344E6">
        <w:rPr>
          <w:sz w:val="24"/>
          <w:szCs w:val="24"/>
        </w:rPr>
        <w:t>Структурное годовое потребление воды по сельскому поселению</w:t>
      </w:r>
      <w:r>
        <w:rPr>
          <w:sz w:val="24"/>
          <w:szCs w:val="24"/>
        </w:rPr>
        <w:t xml:space="preserve"> Кышик</w:t>
      </w:r>
      <w:r w:rsidRPr="00B344E6">
        <w:rPr>
          <w:sz w:val="24"/>
          <w:szCs w:val="24"/>
        </w:rPr>
        <w:t xml:space="preserve"> представлено в таблице </w:t>
      </w:r>
      <w:r>
        <w:rPr>
          <w:sz w:val="24"/>
          <w:szCs w:val="24"/>
        </w:rPr>
        <w:t>17</w:t>
      </w:r>
      <w:r w:rsidRPr="00B344E6">
        <w:rPr>
          <w:sz w:val="24"/>
          <w:szCs w:val="24"/>
        </w:rPr>
        <w:t xml:space="preserve"> и рисунке </w:t>
      </w:r>
      <w:r>
        <w:rPr>
          <w:sz w:val="24"/>
          <w:szCs w:val="24"/>
        </w:rPr>
        <w:t>5</w:t>
      </w:r>
      <w:r w:rsidRPr="00B344E6">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B344E6">
        <w:rPr>
          <w:b/>
          <w:sz w:val="24"/>
          <w:szCs w:val="24"/>
        </w:rPr>
        <w:t>Таблица</w:t>
      </w:r>
      <w:r>
        <w:rPr>
          <w:b/>
          <w:sz w:val="24"/>
          <w:szCs w:val="24"/>
        </w:rPr>
        <w:t xml:space="preserve"> 17</w:t>
      </w:r>
      <w:r w:rsidRPr="00B344E6">
        <w:rPr>
          <w:b/>
          <w:sz w:val="24"/>
          <w:szCs w:val="24"/>
        </w:rPr>
        <w:t xml:space="preserve"> </w:t>
      </w:r>
      <w:r>
        <w:rPr>
          <w:b/>
          <w:sz w:val="24"/>
          <w:szCs w:val="24"/>
        </w:rPr>
        <w:t>–</w:t>
      </w:r>
      <w:r w:rsidRPr="00B344E6">
        <w:rPr>
          <w:b/>
          <w:sz w:val="24"/>
          <w:szCs w:val="24"/>
        </w:rPr>
        <w:t xml:space="preserve"> Планируемое годовое потребление воды по отдельным видам потребителей сельского поселения</w:t>
      </w:r>
      <w:r>
        <w:rPr>
          <w:b/>
          <w:sz w:val="24"/>
          <w:szCs w:val="24"/>
        </w:rPr>
        <w:t xml:space="preserve"> Кышик</w:t>
      </w:r>
      <w:r w:rsidRPr="00B344E6">
        <w:rPr>
          <w:b/>
          <w:sz w:val="24"/>
          <w:szCs w:val="24"/>
        </w:rPr>
        <w:t xml:space="preserve"> на 01.01.20</w:t>
      </w:r>
      <w:r>
        <w:rPr>
          <w:b/>
          <w:sz w:val="24"/>
          <w:szCs w:val="24"/>
        </w:rPr>
        <w:t>31</w:t>
      </w:r>
    </w:p>
    <w:tbl>
      <w:tblPr>
        <w:tblW w:w="9428" w:type="dxa"/>
        <w:tblInd w:w="103" w:type="dxa"/>
        <w:tblLook w:val="04A0" w:firstRow="1" w:lastRow="0" w:firstColumn="1" w:lastColumn="0" w:noHBand="0" w:noVBand="1"/>
      </w:tblPr>
      <w:tblGrid>
        <w:gridCol w:w="4714"/>
        <w:gridCol w:w="2357"/>
        <w:gridCol w:w="2357"/>
      </w:tblGrid>
      <w:tr w:rsidR="00BC2943" w:rsidRPr="006574F3" w:rsidTr="007C574B">
        <w:trPr>
          <w:trHeight w:val="317"/>
        </w:trPr>
        <w:tc>
          <w:tcPr>
            <w:tcW w:w="4714" w:type="dxa"/>
            <w:tcBorders>
              <w:top w:val="single" w:sz="4" w:space="0" w:color="auto"/>
              <w:left w:val="single" w:sz="4" w:space="0" w:color="auto"/>
              <w:bottom w:val="single" w:sz="4" w:space="0" w:color="auto"/>
              <w:right w:val="single" w:sz="4" w:space="0" w:color="auto"/>
            </w:tcBorders>
            <w:shd w:val="clear" w:color="auto" w:fill="auto"/>
            <w:hideMark/>
          </w:tcPr>
          <w:p w:rsidR="00BC2943" w:rsidRPr="006574F3" w:rsidRDefault="00BC2943" w:rsidP="007C574B">
            <w:pPr>
              <w:jc w:val="both"/>
              <w:rPr>
                <w:color w:val="000000"/>
                <w:sz w:val="24"/>
              </w:rPr>
            </w:pPr>
            <w:r>
              <w:rPr>
                <w:color w:val="000000"/>
                <w:sz w:val="24"/>
              </w:rPr>
              <w:t>Потребители</w:t>
            </w:r>
          </w:p>
        </w:tc>
        <w:tc>
          <w:tcPr>
            <w:tcW w:w="2357" w:type="dxa"/>
            <w:tcBorders>
              <w:top w:val="single" w:sz="4" w:space="0" w:color="auto"/>
              <w:left w:val="nil"/>
              <w:bottom w:val="single" w:sz="4" w:space="0" w:color="auto"/>
              <w:right w:val="single" w:sz="4" w:space="0" w:color="auto"/>
            </w:tcBorders>
            <w:shd w:val="clear" w:color="auto" w:fill="auto"/>
            <w:hideMark/>
          </w:tcPr>
          <w:p w:rsidR="00BC2943" w:rsidRPr="006574F3" w:rsidRDefault="00BC2943" w:rsidP="007C574B">
            <w:pPr>
              <w:jc w:val="both"/>
              <w:rPr>
                <w:color w:val="000000"/>
                <w:sz w:val="24"/>
              </w:rPr>
            </w:pPr>
            <w:r w:rsidRPr="006574F3">
              <w:rPr>
                <w:color w:val="000000"/>
                <w:sz w:val="24"/>
              </w:rPr>
              <w:t>Единица измерения</w:t>
            </w:r>
          </w:p>
        </w:tc>
        <w:tc>
          <w:tcPr>
            <w:tcW w:w="2357" w:type="dxa"/>
            <w:tcBorders>
              <w:top w:val="single" w:sz="4" w:space="0" w:color="auto"/>
              <w:left w:val="nil"/>
              <w:bottom w:val="single" w:sz="4" w:space="0" w:color="auto"/>
              <w:right w:val="single" w:sz="4" w:space="0" w:color="auto"/>
            </w:tcBorders>
            <w:shd w:val="clear" w:color="auto" w:fill="auto"/>
            <w:vAlign w:val="center"/>
            <w:hideMark/>
          </w:tcPr>
          <w:p w:rsidR="00BC2943" w:rsidRPr="006574F3" w:rsidRDefault="00BC2943" w:rsidP="007C574B">
            <w:pPr>
              <w:jc w:val="center"/>
              <w:rPr>
                <w:color w:val="000000"/>
                <w:sz w:val="24"/>
              </w:rPr>
            </w:pPr>
            <w:r w:rsidRPr="006574F3">
              <w:rPr>
                <w:color w:val="000000"/>
                <w:sz w:val="24"/>
              </w:rPr>
              <w:t>Значение</w:t>
            </w:r>
          </w:p>
        </w:tc>
      </w:tr>
      <w:tr w:rsidR="00BC2943" w:rsidRPr="006574F3" w:rsidTr="007C574B">
        <w:trPr>
          <w:trHeight w:val="187"/>
        </w:trPr>
        <w:tc>
          <w:tcPr>
            <w:tcW w:w="4714" w:type="dxa"/>
            <w:tcBorders>
              <w:top w:val="nil"/>
              <w:left w:val="single" w:sz="4" w:space="0" w:color="auto"/>
              <w:bottom w:val="single" w:sz="4" w:space="0" w:color="auto"/>
              <w:right w:val="single" w:sz="4" w:space="0" w:color="auto"/>
            </w:tcBorders>
            <w:shd w:val="clear" w:color="auto" w:fill="auto"/>
            <w:vAlign w:val="center"/>
            <w:hideMark/>
          </w:tcPr>
          <w:p w:rsidR="00BC2943" w:rsidRPr="006574F3" w:rsidRDefault="00BC2943" w:rsidP="007C574B">
            <w:pPr>
              <w:rPr>
                <w:color w:val="000000"/>
                <w:sz w:val="24"/>
              </w:rPr>
            </w:pPr>
            <w:r>
              <w:rPr>
                <w:color w:val="000000"/>
                <w:sz w:val="24"/>
              </w:rPr>
              <w:t>Население</w:t>
            </w:r>
          </w:p>
        </w:tc>
        <w:tc>
          <w:tcPr>
            <w:tcW w:w="2357" w:type="dxa"/>
            <w:tcBorders>
              <w:top w:val="nil"/>
              <w:left w:val="nil"/>
              <w:bottom w:val="single" w:sz="4" w:space="0" w:color="auto"/>
              <w:right w:val="single" w:sz="4" w:space="0" w:color="auto"/>
            </w:tcBorders>
            <w:shd w:val="clear" w:color="auto" w:fill="auto"/>
            <w:vAlign w:val="center"/>
            <w:hideMark/>
          </w:tcPr>
          <w:p w:rsidR="00BC2943" w:rsidRPr="006574F3" w:rsidRDefault="00BC2943" w:rsidP="007C574B">
            <w:pPr>
              <w:jc w:val="center"/>
              <w:rPr>
                <w:color w:val="000000"/>
                <w:sz w:val="24"/>
              </w:rPr>
            </w:pPr>
            <w:r w:rsidRPr="006574F3">
              <w:rPr>
                <w:color w:val="000000"/>
                <w:sz w:val="24"/>
              </w:rPr>
              <w:t>тыс.</w:t>
            </w:r>
            <w:r>
              <w:rPr>
                <w:color w:val="000000"/>
                <w:sz w:val="24"/>
              </w:rPr>
              <w:t xml:space="preserve"> </w:t>
            </w:r>
            <w:r w:rsidRPr="006574F3">
              <w:rPr>
                <w:color w:val="000000"/>
                <w:sz w:val="24"/>
              </w:rPr>
              <w:t>м</w:t>
            </w:r>
            <w:r w:rsidRPr="006574F3">
              <w:rPr>
                <w:color w:val="000000"/>
                <w:sz w:val="24"/>
                <w:vertAlign w:val="superscript"/>
              </w:rPr>
              <w:t>3</w:t>
            </w:r>
            <w:r w:rsidRPr="006574F3">
              <w:rPr>
                <w:color w:val="000000"/>
                <w:sz w:val="24"/>
              </w:rPr>
              <w:t>/год</w:t>
            </w:r>
          </w:p>
        </w:tc>
        <w:tc>
          <w:tcPr>
            <w:tcW w:w="2357" w:type="dxa"/>
            <w:tcBorders>
              <w:top w:val="nil"/>
              <w:left w:val="nil"/>
              <w:bottom w:val="single" w:sz="4" w:space="0" w:color="auto"/>
              <w:right w:val="single" w:sz="4" w:space="0" w:color="auto"/>
            </w:tcBorders>
            <w:shd w:val="clear" w:color="auto" w:fill="auto"/>
            <w:vAlign w:val="center"/>
            <w:hideMark/>
          </w:tcPr>
          <w:p w:rsidR="00BC2943" w:rsidRPr="006574F3" w:rsidRDefault="00BC2943" w:rsidP="007C574B">
            <w:pPr>
              <w:jc w:val="center"/>
              <w:rPr>
                <w:color w:val="000000"/>
                <w:sz w:val="24"/>
              </w:rPr>
            </w:pPr>
            <w:r w:rsidRPr="006574F3">
              <w:rPr>
                <w:color w:val="000000"/>
                <w:sz w:val="24"/>
              </w:rPr>
              <w:t>61,45</w:t>
            </w:r>
          </w:p>
        </w:tc>
      </w:tr>
      <w:tr w:rsidR="00BC2943" w:rsidRPr="006574F3" w:rsidTr="007C574B">
        <w:trPr>
          <w:trHeight w:val="317"/>
        </w:trPr>
        <w:tc>
          <w:tcPr>
            <w:tcW w:w="4714" w:type="dxa"/>
            <w:tcBorders>
              <w:top w:val="nil"/>
              <w:left w:val="single" w:sz="4" w:space="0" w:color="auto"/>
              <w:bottom w:val="single" w:sz="4" w:space="0" w:color="auto"/>
              <w:right w:val="single" w:sz="4" w:space="0" w:color="auto"/>
            </w:tcBorders>
            <w:shd w:val="clear" w:color="auto" w:fill="auto"/>
            <w:vAlign w:val="center"/>
            <w:hideMark/>
          </w:tcPr>
          <w:p w:rsidR="00BC2943" w:rsidRPr="006574F3" w:rsidRDefault="00BC2943" w:rsidP="007C574B">
            <w:pPr>
              <w:rPr>
                <w:color w:val="000000"/>
                <w:sz w:val="24"/>
              </w:rPr>
            </w:pPr>
            <w:r>
              <w:rPr>
                <w:color w:val="000000"/>
                <w:sz w:val="24"/>
              </w:rPr>
              <w:t>Бюджетофинансируемые организации</w:t>
            </w:r>
          </w:p>
        </w:tc>
        <w:tc>
          <w:tcPr>
            <w:tcW w:w="2357" w:type="dxa"/>
            <w:tcBorders>
              <w:top w:val="nil"/>
              <w:left w:val="nil"/>
              <w:bottom w:val="single" w:sz="4" w:space="0" w:color="auto"/>
              <w:right w:val="single" w:sz="4" w:space="0" w:color="auto"/>
            </w:tcBorders>
            <w:shd w:val="clear" w:color="auto" w:fill="auto"/>
            <w:vAlign w:val="center"/>
            <w:hideMark/>
          </w:tcPr>
          <w:p w:rsidR="00BC2943" w:rsidRPr="006574F3" w:rsidRDefault="00BC2943" w:rsidP="007C574B">
            <w:pPr>
              <w:jc w:val="center"/>
              <w:rPr>
                <w:color w:val="000000"/>
                <w:sz w:val="24"/>
              </w:rPr>
            </w:pPr>
            <w:r w:rsidRPr="006574F3">
              <w:rPr>
                <w:color w:val="000000"/>
                <w:sz w:val="24"/>
              </w:rPr>
              <w:t>тыс.</w:t>
            </w:r>
            <w:r>
              <w:rPr>
                <w:color w:val="000000"/>
                <w:sz w:val="24"/>
              </w:rPr>
              <w:t xml:space="preserve"> </w:t>
            </w:r>
            <w:r w:rsidRPr="006574F3">
              <w:rPr>
                <w:color w:val="000000"/>
                <w:sz w:val="24"/>
              </w:rPr>
              <w:t>м</w:t>
            </w:r>
            <w:r w:rsidRPr="006574F3">
              <w:rPr>
                <w:color w:val="000000"/>
                <w:sz w:val="24"/>
                <w:vertAlign w:val="superscript"/>
              </w:rPr>
              <w:t>3</w:t>
            </w:r>
            <w:r w:rsidRPr="006574F3">
              <w:rPr>
                <w:color w:val="000000"/>
                <w:sz w:val="24"/>
              </w:rPr>
              <w:t>/год</w:t>
            </w:r>
          </w:p>
        </w:tc>
        <w:tc>
          <w:tcPr>
            <w:tcW w:w="2357" w:type="dxa"/>
            <w:tcBorders>
              <w:top w:val="nil"/>
              <w:left w:val="nil"/>
              <w:bottom w:val="single" w:sz="4" w:space="0" w:color="auto"/>
              <w:right w:val="single" w:sz="4" w:space="0" w:color="auto"/>
            </w:tcBorders>
            <w:shd w:val="clear" w:color="auto" w:fill="auto"/>
            <w:vAlign w:val="center"/>
            <w:hideMark/>
          </w:tcPr>
          <w:p w:rsidR="00BC2943" w:rsidRPr="006574F3" w:rsidRDefault="00BC2943" w:rsidP="007C574B">
            <w:pPr>
              <w:jc w:val="center"/>
              <w:rPr>
                <w:color w:val="000000"/>
                <w:sz w:val="24"/>
              </w:rPr>
            </w:pPr>
            <w:r w:rsidRPr="006574F3">
              <w:rPr>
                <w:color w:val="000000"/>
                <w:sz w:val="24"/>
              </w:rPr>
              <w:t>16,39</w:t>
            </w:r>
          </w:p>
        </w:tc>
      </w:tr>
      <w:tr w:rsidR="00BC2943" w:rsidRPr="006574F3" w:rsidTr="007C574B">
        <w:trPr>
          <w:trHeight w:val="187"/>
        </w:trPr>
        <w:tc>
          <w:tcPr>
            <w:tcW w:w="4714" w:type="dxa"/>
            <w:tcBorders>
              <w:top w:val="nil"/>
              <w:left w:val="single" w:sz="4" w:space="0" w:color="auto"/>
              <w:bottom w:val="single" w:sz="4" w:space="0" w:color="auto"/>
              <w:right w:val="single" w:sz="4" w:space="0" w:color="auto"/>
            </w:tcBorders>
            <w:shd w:val="clear" w:color="auto" w:fill="auto"/>
            <w:vAlign w:val="center"/>
            <w:hideMark/>
          </w:tcPr>
          <w:p w:rsidR="00BC2943" w:rsidRPr="006574F3" w:rsidRDefault="00BC2943" w:rsidP="007C574B">
            <w:pPr>
              <w:rPr>
                <w:color w:val="000000"/>
                <w:sz w:val="24"/>
              </w:rPr>
            </w:pPr>
            <w:r>
              <w:rPr>
                <w:color w:val="000000"/>
                <w:sz w:val="24"/>
              </w:rPr>
              <w:t>Прочие организации</w:t>
            </w:r>
          </w:p>
        </w:tc>
        <w:tc>
          <w:tcPr>
            <w:tcW w:w="2357" w:type="dxa"/>
            <w:tcBorders>
              <w:top w:val="nil"/>
              <w:left w:val="nil"/>
              <w:bottom w:val="single" w:sz="4" w:space="0" w:color="auto"/>
              <w:right w:val="single" w:sz="4" w:space="0" w:color="auto"/>
            </w:tcBorders>
            <w:shd w:val="clear" w:color="auto" w:fill="auto"/>
            <w:vAlign w:val="center"/>
            <w:hideMark/>
          </w:tcPr>
          <w:p w:rsidR="00BC2943" w:rsidRPr="006574F3" w:rsidRDefault="00BC2943" w:rsidP="007C574B">
            <w:pPr>
              <w:jc w:val="center"/>
              <w:rPr>
                <w:color w:val="000000"/>
                <w:sz w:val="24"/>
              </w:rPr>
            </w:pPr>
            <w:r w:rsidRPr="006574F3">
              <w:rPr>
                <w:color w:val="000000"/>
                <w:sz w:val="24"/>
              </w:rPr>
              <w:t>тыс.</w:t>
            </w:r>
            <w:r>
              <w:rPr>
                <w:color w:val="000000"/>
                <w:sz w:val="24"/>
              </w:rPr>
              <w:t xml:space="preserve"> </w:t>
            </w:r>
            <w:r w:rsidRPr="006574F3">
              <w:rPr>
                <w:color w:val="000000"/>
                <w:sz w:val="24"/>
              </w:rPr>
              <w:t>м</w:t>
            </w:r>
            <w:r w:rsidRPr="006574F3">
              <w:rPr>
                <w:color w:val="000000"/>
                <w:sz w:val="24"/>
                <w:vertAlign w:val="superscript"/>
              </w:rPr>
              <w:t>3</w:t>
            </w:r>
            <w:r w:rsidRPr="006574F3">
              <w:rPr>
                <w:color w:val="000000"/>
                <w:sz w:val="24"/>
              </w:rPr>
              <w:t>/год</w:t>
            </w:r>
          </w:p>
        </w:tc>
        <w:tc>
          <w:tcPr>
            <w:tcW w:w="2357" w:type="dxa"/>
            <w:tcBorders>
              <w:top w:val="nil"/>
              <w:left w:val="nil"/>
              <w:bottom w:val="single" w:sz="4" w:space="0" w:color="auto"/>
              <w:right w:val="single" w:sz="4" w:space="0" w:color="auto"/>
            </w:tcBorders>
            <w:shd w:val="clear" w:color="auto" w:fill="auto"/>
            <w:vAlign w:val="center"/>
            <w:hideMark/>
          </w:tcPr>
          <w:p w:rsidR="00BC2943" w:rsidRPr="006574F3" w:rsidRDefault="00BC2943" w:rsidP="007C574B">
            <w:pPr>
              <w:jc w:val="center"/>
              <w:rPr>
                <w:color w:val="000000"/>
                <w:sz w:val="24"/>
              </w:rPr>
            </w:pPr>
            <w:r w:rsidRPr="006574F3">
              <w:rPr>
                <w:color w:val="000000"/>
                <w:sz w:val="24"/>
              </w:rPr>
              <w:t>4,10</w:t>
            </w:r>
          </w:p>
        </w:tc>
      </w:tr>
      <w:tr w:rsidR="00BC2943" w:rsidRPr="006574F3" w:rsidTr="007C574B">
        <w:trPr>
          <w:trHeight w:val="317"/>
        </w:trPr>
        <w:tc>
          <w:tcPr>
            <w:tcW w:w="4714" w:type="dxa"/>
            <w:tcBorders>
              <w:top w:val="nil"/>
              <w:left w:val="single" w:sz="4" w:space="0" w:color="auto"/>
              <w:bottom w:val="single" w:sz="4" w:space="0" w:color="auto"/>
              <w:right w:val="single" w:sz="4" w:space="0" w:color="auto"/>
            </w:tcBorders>
            <w:shd w:val="clear" w:color="auto" w:fill="auto"/>
            <w:vAlign w:val="center"/>
            <w:hideMark/>
          </w:tcPr>
          <w:p w:rsidR="00BC2943" w:rsidRPr="006574F3" w:rsidRDefault="00BC2943" w:rsidP="007C574B">
            <w:pPr>
              <w:jc w:val="both"/>
              <w:rPr>
                <w:color w:val="000000"/>
                <w:sz w:val="24"/>
              </w:rPr>
            </w:pPr>
            <w:r w:rsidRPr="006574F3">
              <w:rPr>
                <w:color w:val="000000"/>
                <w:sz w:val="24"/>
              </w:rPr>
              <w:t>Итог по сельскому поселению</w:t>
            </w:r>
          </w:p>
        </w:tc>
        <w:tc>
          <w:tcPr>
            <w:tcW w:w="2357" w:type="dxa"/>
            <w:tcBorders>
              <w:top w:val="nil"/>
              <w:left w:val="nil"/>
              <w:bottom w:val="single" w:sz="4" w:space="0" w:color="auto"/>
              <w:right w:val="single" w:sz="4" w:space="0" w:color="auto"/>
            </w:tcBorders>
            <w:shd w:val="clear" w:color="auto" w:fill="auto"/>
            <w:vAlign w:val="center"/>
            <w:hideMark/>
          </w:tcPr>
          <w:p w:rsidR="00BC2943" w:rsidRPr="006574F3" w:rsidRDefault="00BC2943" w:rsidP="007C574B">
            <w:pPr>
              <w:jc w:val="center"/>
              <w:rPr>
                <w:color w:val="000000"/>
                <w:sz w:val="24"/>
              </w:rPr>
            </w:pPr>
            <w:r w:rsidRPr="006574F3">
              <w:rPr>
                <w:color w:val="000000"/>
                <w:sz w:val="24"/>
              </w:rPr>
              <w:t>тыс.</w:t>
            </w:r>
            <w:r>
              <w:rPr>
                <w:color w:val="000000"/>
                <w:sz w:val="24"/>
              </w:rPr>
              <w:t xml:space="preserve"> </w:t>
            </w:r>
            <w:r w:rsidRPr="006574F3">
              <w:rPr>
                <w:color w:val="000000"/>
                <w:sz w:val="24"/>
              </w:rPr>
              <w:t>м</w:t>
            </w:r>
            <w:r w:rsidRPr="006574F3">
              <w:rPr>
                <w:color w:val="000000"/>
                <w:sz w:val="24"/>
                <w:vertAlign w:val="superscript"/>
              </w:rPr>
              <w:t>3</w:t>
            </w:r>
            <w:r w:rsidRPr="006574F3">
              <w:rPr>
                <w:color w:val="000000"/>
                <w:sz w:val="24"/>
              </w:rPr>
              <w:t>/год</w:t>
            </w:r>
          </w:p>
        </w:tc>
        <w:tc>
          <w:tcPr>
            <w:tcW w:w="2357" w:type="dxa"/>
            <w:tcBorders>
              <w:top w:val="nil"/>
              <w:left w:val="nil"/>
              <w:bottom w:val="single" w:sz="4" w:space="0" w:color="auto"/>
              <w:right w:val="single" w:sz="4" w:space="0" w:color="auto"/>
            </w:tcBorders>
            <w:shd w:val="clear" w:color="auto" w:fill="auto"/>
            <w:vAlign w:val="center"/>
            <w:hideMark/>
          </w:tcPr>
          <w:p w:rsidR="00BC2943" w:rsidRPr="006574F3" w:rsidRDefault="00BC2943" w:rsidP="007C574B">
            <w:pPr>
              <w:jc w:val="center"/>
              <w:rPr>
                <w:color w:val="000000"/>
                <w:sz w:val="24"/>
              </w:rPr>
            </w:pPr>
            <w:r w:rsidRPr="006574F3">
              <w:rPr>
                <w:color w:val="000000"/>
                <w:sz w:val="24"/>
              </w:rPr>
              <w:t>81,94</w:t>
            </w:r>
          </w:p>
        </w:tc>
      </w:tr>
    </w:tbl>
    <w:p w:rsidR="00BC2943" w:rsidRPr="006574F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center"/>
        <w:rPr>
          <w:sz w:val="24"/>
          <w:szCs w:val="24"/>
        </w:rPr>
      </w:pPr>
      <w:r w:rsidRPr="006574F3">
        <w:rPr>
          <w:noProof/>
          <w:sz w:val="24"/>
          <w:szCs w:val="24"/>
        </w:rPr>
        <w:lastRenderedPageBreak/>
        <w:drawing>
          <wp:inline distT="0" distB="0" distL="0" distR="0">
            <wp:extent cx="4552950" cy="3102429"/>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C2943" w:rsidRDefault="00BC2943" w:rsidP="007C574B">
      <w:pPr>
        <w:shd w:val="clear" w:color="auto" w:fill="FFFFFF"/>
        <w:autoSpaceDE w:val="0"/>
        <w:autoSpaceDN w:val="0"/>
        <w:adjustRightInd w:val="0"/>
        <w:ind w:firstLine="709"/>
        <w:jc w:val="center"/>
        <w:rPr>
          <w:b/>
          <w:sz w:val="24"/>
          <w:szCs w:val="24"/>
        </w:rPr>
      </w:pPr>
    </w:p>
    <w:p w:rsidR="00BC2943" w:rsidRDefault="00BC2943" w:rsidP="007C574B">
      <w:pPr>
        <w:shd w:val="clear" w:color="auto" w:fill="FFFFFF"/>
        <w:autoSpaceDE w:val="0"/>
        <w:autoSpaceDN w:val="0"/>
        <w:adjustRightInd w:val="0"/>
        <w:ind w:firstLine="709"/>
        <w:jc w:val="right"/>
        <w:rPr>
          <w:b/>
          <w:sz w:val="24"/>
          <w:szCs w:val="24"/>
        </w:rPr>
      </w:pPr>
      <w:r>
        <w:rPr>
          <w:b/>
          <w:sz w:val="24"/>
          <w:szCs w:val="24"/>
        </w:rPr>
        <w:t>Рисунок 4</w:t>
      </w:r>
    </w:p>
    <w:p w:rsidR="00BC2943" w:rsidRDefault="00BC2943" w:rsidP="007C574B">
      <w:pPr>
        <w:shd w:val="clear" w:color="auto" w:fill="FFFFFF"/>
        <w:autoSpaceDE w:val="0"/>
        <w:autoSpaceDN w:val="0"/>
        <w:adjustRightInd w:val="0"/>
        <w:ind w:firstLine="709"/>
        <w:rPr>
          <w:sz w:val="24"/>
          <w:szCs w:val="24"/>
        </w:rPr>
      </w:pPr>
    </w:p>
    <w:p w:rsidR="00BC2943" w:rsidRDefault="00BC2943" w:rsidP="007C574B">
      <w:pPr>
        <w:shd w:val="clear" w:color="auto" w:fill="FFFFFF"/>
        <w:autoSpaceDE w:val="0"/>
        <w:autoSpaceDN w:val="0"/>
        <w:adjustRightInd w:val="0"/>
        <w:ind w:firstLine="709"/>
        <w:jc w:val="center"/>
        <w:rPr>
          <w:sz w:val="24"/>
          <w:szCs w:val="24"/>
        </w:rPr>
      </w:pPr>
      <w:r w:rsidRPr="006574F3">
        <w:rPr>
          <w:noProof/>
          <w:sz w:val="24"/>
          <w:szCs w:val="24"/>
        </w:rPr>
        <w:drawing>
          <wp:inline distT="0" distB="0" distL="0" distR="0">
            <wp:extent cx="4552950" cy="3691255"/>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C2943" w:rsidRDefault="00BC2943" w:rsidP="007C574B">
      <w:pPr>
        <w:shd w:val="clear" w:color="auto" w:fill="FFFFFF"/>
        <w:autoSpaceDE w:val="0"/>
        <w:autoSpaceDN w:val="0"/>
        <w:adjustRightInd w:val="0"/>
        <w:ind w:firstLine="709"/>
        <w:jc w:val="center"/>
        <w:rPr>
          <w:b/>
          <w:sz w:val="24"/>
          <w:szCs w:val="24"/>
        </w:rPr>
      </w:pPr>
    </w:p>
    <w:p w:rsidR="00BC2943" w:rsidRDefault="00BC2943" w:rsidP="007C574B">
      <w:pPr>
        <w:shd w:val="clear" w:color="auto" w:fill="FFFFFF"/>
        <w:autoSpaceDE w:val="0"/>
        <w:autoSpaceDN w:val="0"/>
        <w:adjustRightInd w:val="0"/>
        <w:ind w:firstLine="709"/>
        <w:jc w:val="right"/>
        <w:rPr>
          <w:b/>
          <w:sz w:val="24"/>
          <w:szCs w:val="24"/>
        </w:rPr>
      </w:pPr>
      <w:r w:rsidRPr="00942D63">
        <w:rPr>
          <w:b/>
          <w:sz w:val="24"/>
          <w:szCs w:val="24"/>
        </w:rPr>
        <w:t xml:space="preserve">Рисунок </w:t>
      </w:r>
      <w:r>
        <w:rPr>
          <w:b/>
          <w:sz w:val="24"/>
          <w:szCs w:val="24"/>
        </w:rPr>
        <w:t>5</w:t>
      </w:r>
    </w:p>
    <w:p w:rsidR="00BC2943" w:rsidRDefault="00BC2943" w:rsidP="007C574B">
      <w:pPr>
        <w:shd w:val="clear" w:color="auto" w:fill="FFFFFF"/>
        <w:autoSpaceDE w:val="0"/>
        <w:autoSpaceDN w:val="0"/>
        <w:adjustRightInd w:val="0"/>
        <w:ind w:firstLine="709"/>
        <w:rPr>
          <w:b/>
          <w:sz w:val="24"/>
          <w:szCs w:val="24"/>
        </w:rPr>
      </w:pPr>
    </w:p>
    <w:p w:rsidR="00BC2943" w:rsidRPr="00942D63" w:rsidRDefault="00BC2943" w:rsidP="007C574B">
      <w:pPr>
        <w:shd w:val="clear" w:color="auto" w:fill="FFFFFF"/>
        <w:autoSpaceDE w:val="0"/>
        <w:autoSpaceDN w:val="0"/>
        <w:adjustRightInd w:val="0"/>
        <w:ind w:firstLine="709"/>
        <w:jc w:val="both"/>
        <w:rPr>
          <w:b/>
          <w:sz w:val="24"/>
          <w:szCs w:val="24"/>
        </w:rPr>
      </w:pPr>
      <w:r w:rsidRPr="00942D63">
        <w:rPr>
          <w:b/>
          <w:sz w:val="24"/>
          <w:szCs w:val="24"/>
        </w:rPr>
        <w:t>3.8.6. Расчет требуемой мощности водозаборных и очистных сооружений</w:t>
      </w:r>
      <w:r>
        <w:rPr>
          <w:b/>
          <w:sz w:val="24"/>
          <w:szCs w:val="24"/>
        </w:rPr>
        <w:t>,</w:t>
      </w:r>
      <w:r w:rsidRPr="00942D63">
        <w:rPr>
          <w:b/>
          <w:sz w:val="24"/>
          <w:szCs w:val="24"/>
        </w:rPr>
        <w:t xml:space="preserve"> исходя из данных о перспективном потреблении и величины неучтенных расходов и потерь воды при ее транспортировке, с указанием требуемых объемов подачи и потребления воды, дефицита (резерва) мощностей по зонам действия сооружений по годам на расчетный срок</w:t>
      </w:r>
      <w:r>
        <w:rPr>
          <w:b/>
          <w:sz w:val="24"/>
          <w:szCs w:val="24"/>
        </w:rPr>
        <w:t>.</w:t>
      </w:r>
    </w:p>
    <w:p w:rsidR="00BC2943" w:rsidRPr="00942D63" w:rsidRDefault="00BC2943" w:rsidP="007C574B">
      <w:pPr>
        <w:shd w:val="clear" w:color="auto" w:fill="FFFFFF"/>
        <w:autoSpaceDE w:val="0"/>
        <w:autoSpaceDN w:val="0"/>
        <w:adjustRightInd w:val="0"/>
        <w:ind w:firstLine="709"/>
        <w:jc w:val="both"/>
        <w:rPr>
          <w:sz w:val="24"/>
          <w:szCs w:val="24"/>
        </w:rPr>
      </w:pPr>
      <w:r w:rsidRPr="00942D63">
        <w:rPr>
          <w:sz w:val="24"/>
          <w:szCs w:val="24"/>
        </w:rPr>
        <w:t xml:space="preserve">Исходя из анализа перспективных нагрузок потребителей системы водоснабжения сельского поселения, следует, что максимальное потребление воды </w:t>
      </w:r>
      <w:r w:rsidRPr="00942D63">
        <w:rPr>
          <w:sz w:val="24"/>
          <w:szCs w:val="24"/>
        </w:rPr>
        <w:lastRenderedPageBreak/>
        <w:t xml:space="preserve">будет в </w:t>
      </w:r>
      <w:r>
        <w:rPr>
          <w:sz w:val="24"/>
          <w:szCs w:val="24"/>
        </w:rPr>
        <w:t>2030</w:t>
      </w:r>
      <w:r w:rsidRPr="00942D63">
        <w:rPr>
          <w:sz w:val="24"/>
          <w:szCs w:val="24"/>
        </w:rPr>
        <w:t xml:space="preserve"> году. С учетом этого максимального потребления в схеме водоснабжения были определены дефициты (резервы) мощностей существующих насосных станций в </w:t>
      </w:r>
      <w:r>
        <w:rPr>
          <w:sz w:val="24"/>
          <w:szCs w:val="24"/>
        </w:rPr>
        <w:t>с. Кышик</w:t>
      </w:r>
      <w:r w:rsidRPr="00942D63">
        <w:rPr>
          <w:sz w:val="24"/>
          <w:szCs w:val="24"/>
        </w:rPr>
        <w:t xml:space="preserve"> (таблица </w:t>
      </w:r>
      <w:r>
        <w:rPr>
          <w:sz w:val="24"/>
          <w:szCs w:val="24"/>
        </w:rPr>
        <w:t>18</w:t>
      </w:r>
      <w:r w:rsidRPr="00942D63">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0F0AF3">
        <w:rPr>
          <w:b/>
          <w:sz w:val="24"/>
          <w:szCs w:val="24"/>
        </w:rPr>
        <w:t xml:space="preserve">Таблица </w:t>
      </w:r>
      <w:r>
        <w:rPr>
          <w:b/>
          <w:sz w:val="24"/>
          <w:szCs w:val="24"/>
        </w:rPr>
        <w:t>18</w:t>
      </w:r>
      <w:r w:rsidRPr="000F0AF3">
        <w:rPr>
          <w:b/>
          <w:sz w:val="24"/>
          <w:szCs w:val="24"/>
        </w:rPr>
        <w:t xml:space="preserve"> </w:t>
      </w:r>
      <w:r>
        <w:rPr>
          <w:b/>
          <w:sz w:val="24"/>
          <w:szCs w:val="24"/>
        </w:rPr>
        <w:t>–</w:t>
      </w:r>
      <w:r w:rsidRPr="000F0AF3">
        <w:rPr>
          <w:b/>
          <w:sz w:val="24"/>
          <w:szCs w:val="24"/>
        </w:rPr>
        <w:t xml:space="preserve"> Резерв</w:t>
      </w:r>
      <w:r>
        <w:rPr>
          <w:b/>
          <w:sz w:val="24"/>
          <w:szCs w:val="24"/>
        </w:rPr>
        <w:t xml:space="preserve"> </w:t>
      </w:r>
      <w:r w:rsidRPr="000F0AF3">
        <w:rPr>
          <w:b/>
          <w:sz w:val="24"/>
          <w:szCs w:val="24"/>
        </w:rPr>
        <w:t xml:space="preserve">(дефицит) производственных мощностей </w:t>
      </w:r>
      <w:r>
        <w:rPr>
          <w:b/>
          <w:sz w:val="24"/>
          <w:szCs w:val="24"/>
        </w:rPr>
        <w:t>водозаборов</w:t>
      </w:r>
      <w:r w:rsidRPr="000F0AF3">
        <w:rPr>
          <w:b/>
          <w:sz w:val="24"/>
          <w:szCs w:val="24"/>
        </w:rPr>
        <w:t xml:space="preserve"> для покрытия перспективных нагрузок потребителей сельского поселения</w:t>
      </w:r>
      <w:r>
        <w:rPr>
          <w:b/>
          <w:sz w:val="24"/>
          <w:szCs w:val="24"/>
        </w:rPr>
        <w:t xml:space="preserve"> Кышик</w:t>
      </w:r>
    </w:p>
    <w:tbl>
      <w:tblPr>
        <w:tblStyle w:val="a8"/>
        <w:tblW w:w="9137" w:type="dxa"/>
        <w:tblLook w:val="04A0" w:firstRow="1" w:lastRow="0" w:firstColumn="1" w:lastColumn="0" w:noHBand="0" w:noVBand="1"/>
      </w:tblPr>
      <w:tblGrid>
        <w:gridCol w:w="6963"/>
        <w:gridCol w:w="1418"/>
        <w:gridCol w:w="756"/>
      </w:tblGrid>
      <w:tr w:rsidR="00BC2943" w:rsidRPr="006574F3" w:rsidTr="007C574B">
        <w:trPr>
          <w:trHeight w:val="1116"/>
        </w:trPr>
        <w:tc>
          <w:tcPr>
            <w:tcW w:w="6963" w:type="dxa"/>
            <w:hideMark/>
          </w:tcPr>
          <w:p w:rsidR="00BC2943" w:rsidRPr="006574F3" w:rsidRDefault="00BC2943" w:rsidP="007C574B">
            <w:pPr>
              <w:jc w:val="center"/>
              <w:rPr>
                <w:rFonts w:eastAsia="Times New Roman"/>
                <w:color w:val="000000"/>
                <w:sz w:val="24"/>
              </w:rPr>
            </w:pPr>
            <w:r w:rsidRPr="006574F3">
              <w:rPr>
                <w:rFonts w:eastAsia="Times New Roman"/>
                <w:color w:val="000000"/>
                <w:sz w:val="24"/>
              </w:rPr>
              <w:t>Показатели</w:t>
            </w:r>
          </w:p>
        </w:tc>
        <w:tc>
          <w:tcPr>
            <w:tcW w:w="1418" w:type="dxa"/>
            <w:hideMark/>
          </w:tcPr>
          <w:p w:rsidR="00BC2943" w:rsidRPr="006574F3" w:rsidRDefault="00BC2943" w:rsidP="007C574B">
            <w:pPr>
              <w:jc w:val="center"/>
              <w:rPr>
                <w:rFonts w:eastAsia="Times New Roman"/>
                <w:color w:val="000000"/>
                <w:sz w:val="24"/>
              </w:rPr>
            </w:pPr>
            <w:r w:rsidRPr="006574F3">
              <w:rPr>
                <w:rFonts w:eastAsia="Times New Roman"/>
                <w:color w:val="000000"/>
                <w:sz w:val="24"/>
              </w:rPr>
              <w:t>Единица измерения</w:t>
            </w:r>
          </w:p>
        </w:tc>
        <w:tc>
          <w:tcPr>
            <w:tcW w:w="756" w:type="dxa"/>
            <w:textDirection w:val="btLr"/>
            <w:hideMark/>
          </w:tcPr>
          <w:p w:rsidR="00BC2943" w:rsidRPr="006574F3" w:rsidRDefault="00BC2943" w:rsidP="007C574B">
            <w:pPr>
              <w:jc w:val="center"/>
              <w:rPr>
                <w:rFonts w:eastAsia="Times New Roman"/>
                <w:color w:val="000000"/>
                <w:sz w:val="24"/>
              </w:rPr>
            </w:pPr>
            <w:r w:rsidRPr="006574F3">
              <w:rPr>
                <w:rFonts w:eastAsia="Times New Roman"/>
                <w:color w:val="000000"/>
                <w:sz w:val="24"/>
              </w:rPr>
              <w:t>с.</w:t>
            </w:r>
            <w:r>
              <w:rPr>
                <w:rFonts w:eastAsia="Times New Roman"/>
                <w:color w:val="000000"/>
                <w:sz w:val="24"/>
              </w:rPr>
              <w:t xml:space="preserve"> </w:t>
            </w:r>
            <w:r w:rsidRPr="006574F3">
              <w:rPr>
                <w:rFonts w:eastAsia="Times New Roman"/>
                <w:color w:val="000000"/>
                <w:sz w:val="24"/>
              </w:rPr>
              <w:t>Кышик</w:t>
            </w:r>
          </w:p>
        </w:tc>
      </w:tr>
      <w:tr w:rsidR="00BC2943" w:rsidRPr="006574F3" w:rsidTr="007C574B">
        <w:trPr>
          <w:trHeight w:val="79"/>
        </w:trPr>
        <w:tc>
          <w:tcPr>
            <w:tcW w:w="6963" w:type="dxa"/>
            <w:hideMark/>
          </w:tcPr>
          <w:p w:rsidR="00BC2943" w:rsidRPr="006574F3" w:rsidRDefault="00BC2943" w:rsidP="007C574B">
            <w:pPr>
              <w:jc w:val="both"/>
              <w:rPr>
                <w:rFonts w:eastAsia="Times New Roman"/>
                <w:color w:val="000000"/>
                <w:sz w:val="24"/>
              </w:rPr>
            </w:pPr>
            <w:r w:rsidRPr="006574F3">
              <w:rPr>
                <w:rFonts w:eastAsia="Times New Roman"/>
                <w:color w:val="000000"/>
                <w:sz w:val="24"/>
              </w:rPr>
              <w:t>Объем перспективного отпуска воды в сеть потребителей</w:t>
            </w:r>
          </w:p>
        </w:tc>
        <w:tc>
          <w:tcPr>
            <w:tcW w:w="1418" w:type="dxa"/>
            <w:hideMark/>
          </w:tcPr>
          <w:p w:rsidR="00BC2943" w:rsidRPr="006574F3" w:rsidRDefault="00BC2943" w:rsidP="007C574B">
            <w:pPr>
              <w:jc w:val="center"/>
              <w:rPr>
                <w:rFonts w:eastAsia="Times New Roman"/>
                <w:color w:val="000000"/>
                <w:sz w:val="24"/>
              </w:rPr>
            </w:pPr>
            <w:r w:rsidRPr="006574F3">
              <w:rPr>
                <w:rFonts w:eastAsia="Times New Roman"/>
                <w:color w:val="000000"/>
                <w:sz w:val="24"/>
              </w:rPr>
              <w:t>тыс. м</w:t>
            </w:r>
            <w:r w:rsidRPr="006574F3">
              <w:rPr>
                <w:rFonts w:eastAsia="Times New Roman"/>
                <w:color w:val="000000"/>
                <w:sz w:val="24"/>
                <w:vertAlign w:val="superscript"/>
              </w:rPr>
              <w:t>3</w:t>
            </w:r>
            <w:r w:rsidRPr="006574F3">
              <w:rPr>
                <w:rFonts w:eastAsia="Times New Roman"/>
                <w:color w:val="000000"/>
                <w:sz w:val="24"/>
              </w:rPr>
              <w:t>/год</w:t>
            </w:r>
          </w:p>
        </w:tc>
        <w:tc>
          <w:tcPr>
            <w:tcW w:w="756" w:type="dxa"/>
            <w:hideMark/>
          </w:tcPr>
          <w:p w:rsidR="00BC2943" w:rsidRPr="006574F3" w:rsidRDefault="00BC2943" w:rsidP="007C574B">
            <w:pPr>
              <w:jc w:val="center"/>
              <w:rPr>
                <w:rFonts w:eastAsia="Times New Roman"/>
                <w:color w:val="000000"/>
                <w:sz w:val="24"/>
              </w:rPr>
            </w:pPr>
            <w:r w:rsidRPr="006574F3">
              <w:rPr>
                <w:rFonts w:eastAsia="Times New Roman"/>
                <w:color w:val="000000"/>
                <w:sz w:val="24"/>
              </w:rPr>
              <w:t>81,94</w:t>
            </w:r>
          </w:p>
        </w:tc>
      </w:tr>
      <w:tr w:rsidR="00BC2943" w:rsidRPr="006574F3" w:rsidTr="007C574B">
        <w:trPr>
          <w:trHeight w:val="132"/>
        </w:trPr>
        <w:tc>
          <w:tcPr>
            <w:tcW w:w="6963" w:type="dxa"/>
            <w:hideMark/>
          </w:tcPr>
          <w:p w:rsidR="00BC2943" w:rsidRPr="006574F3" w:rsidRDefault="00BC2943" w:rsidP="007C574B">
            <w:pPr>
              <w:jc w:val="both"/>
              <w:rPr>
                <w:rFonts w:eastAsia="Times New Roman"/>
                <w:color w:val="000000"/>
                <w:sz w:val="24"/>
              </w:rPr>
            </w:pPr>
            <w:r w:rsidRPr="006574F3">
              <w:rPr>
                <w:rFonts w:eastAsia="Times New Roman"/>
                <w:color w:val="000000"/>
                <w:sz w:val="24"/>
              </w:rPr>
              <w:t>Расчетная производительность насосной станции на перспективу</w:t>
            </w:r>
          </w:p>
        </w:tc>
        <w:tc>
          <w:tcPr>
            <w:tcW w:w="1418" w:type="dxa"/>
            <w:hideMark/>
          </w:tcPr>
          <w:p w:rsidR="00BC2943" w:rsidRPr="006574F3" w:rsidRDefault="00BC2943" w:rsidP="007C574B">
            <w:pPr>
              <w:jc w:val="center"/>
              <w:rPr>
                <w:rFonts w:eastAsia="Times New Roman"/>
                <w:color w:val="000000"/>
                <w:sz w:val="24"/>
              </w:rPr>
            </w:pPr>
            <w:r w:rsidRPr="006574F3">
              <w:rPr>
                <w:rFonts w:eastAsia="Times New Roman"/>
                <w:color w:val="000000"/>
                <w:sz w:val="24"/>
              </w:rPr>
              <w:t>м3/ч</w:t>
            </w:r>
          </w:p>
        </w:tc>
        <w:tc>
          <w:tcPr>
            <w:tcW w:w="756" w:type="dxa"/>
            <w:hideMark/>
          </w:tcPr>
          <w:p w:rsidR="00BC2943" w:rsidRPr="006574F3" w:rsidRDefault="00BC2943" w:rsidP="007C574B">
            <w:pPr>
              <w:jc w:val="center"/>
              <w:rPr>
                <w:rFonts w:eastAsia="Times New Roman"/>
                <w:color w:val="000000"/>
                <w:sz w:val="24"/>
              </w:rPr>
            </w:pPr>
            <w:r w:rsidRPr="006574F3">
              <w:rPr>
                <w:rFonts w:eastAsia="Times New Roman"/>
                <w:color w:val="000000"/>
                <w:sz w:val="24"/>
              </w:rPr>
              <w:t>9,353</w:t>
            </w:r>
          </w:p>
        </w:tc>
      </w:tr>
      <w:tr w:rsidR="00BC2943" w:rsidRPr="006574F3" w:rsidTr="007C574B">
        <w:trPr>
          <w:trHeight w:val="135"/>
        </w:trPr>
        <w:tc>
          <w:tcPr>
            <w:tcW w:w="6963" w:type="dxa"/>
            <w:hideMark/>
          </w:tcPr>
          <w:p w:rsidR="00BC2943" w:rsidRPr="006574F3" w:rsidRDefault="00BC2943" w:rsidP="007C574B">
            <w:pPr>
              <w:jc w:val="both"/>
              <w:rPr>
                <w:rFonts w:eastAsia="Times New Roman"/>
                <w:color w:val="000000"/>
                <w:sz w:val="24"/>
              </w:rPr>
            </w:pPr>
            <w:r w:rsidRPr="006574F3">
              <w:rPr>
                <w:rFonts w:eastAsia="Times New Roman"/>
                <w:color w:val="000000"/>
                <w:sz w:val="24"/>
              </w:rPr>
              <w:t>Существующая производительность насосной станции</w:t>
            </w:r>
          </w:p>
        </w:tc>
        <w:tc>
          <w:tcPr>
            <w:tcW w:w="1418" w:type="dxa"/>
            <w:hideMark/>
          </w:tcPr>
          <w:p w:rsidR="00BC2943" w:rsidRPr="006574F3" w:rsidRDefault="00BC2943" w:rsidP="007C574B">
            <w:pPr>
              <w:jc w:val="center"/>
              <w:rPr>
                <w:rFonts w:eastAsia="Times New Roman"/>
                <w:color w:val="000000"/>
                <w:sz w:val="24"/>
              </w:rPr>
            </w:pPr>
            <w:r w:rsidRPr="006574F3">
              <w:rPr>
                <w:rFonts w:eastAsia="Times New Roman"/>
                <w:color w:val="000000"/>
                <w:sz w:val="24"/>
              </w:rPr>
              <w:t>м3/ч</w:t>
            </w:r>
          </w:p>
        </w:tc>
        <w:tc>
          <w:tcPr>
            <w:tcW w:w="756" w:type="dxa"/>
            <w:hideMark/>
          </w:tcPr>
          <w:p w:rsidR="00BC2943" w:rsidRPr="006574F3" w:rsidRDefault="00BC2943" w:rsidP="007C574B">
            <w:pPr>
              <w:jc w:val="center"/>
              <w:rPr>
                <w:rFonts w:eastAsia="Times New Roman"/>
                <w:color w:val="000000"/>
                <w:sz w:val="24"/>
              </w:rPr>
            </w:pPr>
            <w:r w:rsidRPr="006574F3">
              <w:rPr>
                <w:rFonts w:eastAsia="Times New Roman"/>
                <w:color w:val="000000"/>
                <w:sz w:val="24"/>
              </w:rPr>
              <w:t>5</w:t>
            </w:r>
          </w:p>
        </w:tc>
      </w:tr>
      <w:tr w:rsidR="00BC2943" w:rsidRPr="006574F3" w:rsidTr="007C574B">
        <w:trPr>
          <w:trHeight w:val="79"/>
        </w:trPr>
        <w:tc>
          <w:tcPr>
            <w:tcW w:w="6963" w:type="dxa"/>
            <w:hideMark/>
          </w:tcPr>
          <w:p w:rsidR="00BC2943" w:rsidRPr="006574F3" w:rsidRDefault="00BC2943" w:rsidP="007C574B">
            <w:pPr>
              <w:jc w:val="both"/>
              <w:rPr>
                <w:rFonts w:eastAsia="Times New Roman"/>
                <w:color w:val="000000"/>
                <w:sz w:val="24"/>
              </w:rPr>
            </w:pPr>
            <w:r w:rsidRPr="006574F3">
              <w:rPr>
                <w:rFonts w:eastAsia="Times New Roman"/>
                <w:color w:val="000000"/>
                <w:sz w:val="24"/>
              </w:rPr>
              <w:t>Резерв (+) / дефицит (-) производительности насосной станции</w:t>
            </w:r>
          </w:p>
        </w:tc>
        <w:tc>
          <w:tcPr>
            <w:tcW w:w="1418" w:type="dxa"/>
            <w:hideMark/>
          </w:tcPr>
          <w:p w:rsidR="00BC2943" w:rsidRPr="006574F3" w:rsidRDefault="00BC2943" w:rsidP="007C574B">
            <w:pPr>
              <w:jc w:val="center"/>
              <w:rPr>
                <w:rFonts w:eastAsia="Times New Roman"/>
                <w:color w:val="000000"/>
                <w:sz w:val="24"/>
              </w:rPr>
            </w:pPr>
            <w:r w:rsidRPr="006574F3">
              <w:rPr>
                <w:rFonts w:eastAsia="Times New Roman"/>
                <w:color w:val="000000"/>
                <w:sz w:val="24"/>
              </w:rPr>
              <w:t>м3/ч</w:t>
            </w:r>
          </w:p>
        </w:tc>
        <w:tc>
          <w:tcPr>
            <w:tcW w:w="756" w:type="dxa"/>
            <w:hideMark/>
          </w:tcPr>
          <w:p w:rsidR="00BC2943" w:rsidRPr="006574F3" w:rsidRDefault="00BC2943" w:rsidP="007C574B">
            <w:pPr>
              <w:jc w:val="center"/>
              <w:rPr>
                <w:rFonts w:eastAsia="Times New Roman"/>
                <w:color w:val="000000"/>
                <w:sz w:val="24"/>
              </w:rPr>
            </w:pPr>
            <w:r w:rsidRPr="006574F3">
              <w:rPr>
                <w:rFonts w:eastAsia="Times New Roman"/>
                <w:color w:val="000000"/>
                <w:sz w:val="24"/>
              </w:rPr>
              <w:t>-4,35</w:t>
            </w:r>
          </w:p>
        </w:tc>
      </w:tr>
      <w:tr w:rsidR="00BC2943" w:rsidRPr="006574F3" w:rsidTr="007C574B">
        <w:trPr>
          <w:trHeight w:val="79"/>
        </w:trPr>
        <w:tc>
          <w:tcPr>
            <w:tcW w:w="6963" w:type="dxa"/>
            <w:hideMark/>
          </w:tcPr>
          <w:p w:rsidR="00BC2943" w:rsidRPr="006574F3" w:rsidRDefault="00BC2943" w:rsidP="007C574B">
            <w:pPr>
              <w:jc w:val="both"/>
              <w:rPr>
                <w:rFonts w:eastAsia="Times New Roman"/>
                <w:color w:val="000000"/>
                <w:sz w:val="24"/>
              </w:rPr>
            </w:pPr>
            <w:r w:rsidRPr="006574F3">
              <w:rPr>
                <w:rFonts w:eastAsia="Times New Roman"/>
                <w:color w:val="000000"/>
                <w:sz w:val="24"/>
              </w:rPr>
              <w:t>Резерв (+) / дефицит (-) производительности насосной станции</w:t>
            </w:r>
          </w:p>
        </w:tc>
        <w:tc>
          <w:tcPr>
            <w:tcW w:w="1418" w:type="dxa"/>
            <w:hideMark/>
          </w:tcPr>
          <w:p w:rsidR="00BC2943" w:rsidRPr="006574F3" w:rsidRDefault="00BC2943" w:rsidP="007C574B">
            <w:pPr>
              <w:jc w:val="center"/>
              <w:rPr>
                <w:rFonts w:eastAsia="Times New Roman"/>
                <w:color w:val="000000"/>
                <w:sz w:val="24"/>
              </w:rPr>
            </w:pPr>
            <w:r w:rsidRPr="006574F3">
              <w:rPr>
                <w:rFonts w:eastAsia="Times New Roman"/>
                <w:color w:val="000000"/>
                <w:sz w:val="24"/>
              </w:rPr>
              <w:t>%</w:t>
            </w:r>
          </w:p>
        </w:tc>
        <w:tc>
          <w:tcPr>
            <w:tcW w:w="756" w:type="dxa"/>
            <w:hideMark/>
          </w:tcPr>
          <w:p w:rsidR="00BC2943" w:rsidRPr="006574F3" w:rsidRDefault="00BC2943" w:rsidP="007C574B">
            <w:pPr>
              <w:jc w:val="center"/>
              <w:rPr>
                <w:rFonts w:eastAsia="Times New Roman"/>
                <w:color w:val="000000"/>
                <w:sz w:val="24"/>
              </w:rPr>
            </w:pPr>
            <w:r w:rsidRPr="006574F3">
              <w:rPr>
                <w:rFonts w:eastAsia="Times New Roman"/>
                <w:color w:val="000000"/>
                <w:sz w:val="24"/>
              </w:rPr>
              <w:t>-47%</w:t>
            </w:r>
          </w:p>
        </w:tc>
      </w:tr>
    </w:tbl>
    <w:p w:rsidR="00BC2943" w:rsidRDefault="00BC2943" w:rsidP="007C574B">
      <w:pPr>
        <w:shd w:val="clear" w:color="auto" w:fill="FFFFFF"/>
        <w:autoSpaceDE w:val="0"/>
        <w:autoSpaceDN w:val="0"/>
        <w:adjustRightInd w:val="0"/>
        <w:ind w:firstLine="709"/>
        <w:jc w:val="both"/>
        <w:rPr>
          <w:sz w:val="24"/>
          <w:szCs w:val="24"/>
        </w:rPr>
      </w:pPr>
      <w:r w:rsidRPr="00E25E12">
        <w:rPr>
          <w:sz w:val="24"/>
          <w:szCs w:val="24"/>
        </w:rPr>
        <w:t>Из расчетов видно, что при прогнозируемой тенденции к подключению новых потребителей, а также при уменьшении потерь и неучтенных расходов при транспортировке воды, при су</w:t>
      </w:r>
      <w:r>
        <w:rPr>
          <w:sz w:val="24"/>
          <w:szCs w:val="24"/>
        </w:rPr>
        <w:t>ществующих мощностях водозаборы не способны обеспечить требуемую подачу воды в населенных пунктах, производительность водозаборов для покрытия перспективных нагрузок должна быть увеличена.</w:t>
      </w:r>
    </w:p>
    <w:p w:rsidR="00BC2943" w:rsidRDefault="00BC2943" w:rsidP="007C574B">
      <w:pPr>
        <w:shd w:val="clear" w:color="auto" w:fill="FFFFFF"/>
        <w:autoSpaceDE w:val="0"/>
        <w:autoSpaceDN w:val="0"/>
        <w:adjustRightInd w:val="0"/>
        <w:ind w:firstLine="709"/>
        <w:jc w:val="both"/>
        <w:rPr>
          <w:b/>
          <w:sz w:val="24"/>
          <w:szCs w:val="24"/>
        </w:rPr>
      </w:pPr>
      <w:r w:rsidRPr="00E25E12">
        <w:rPr>
          <w:b/>
          <w:sz w:val="24"/>
          <w:szCs w:val="24"/>
        </w:rPr>
        <w:t xml:space="preserve">3.8.7. </w:t>
      </w:r>
      <w:r>
        <w:rPr>
          <w:b/>
          <w:sz w:val="24"/>
          <w:szCs w:val="24"/>
        </w:rPr>
        <w:t>Наименование организации, которая наделена статусом гарантирующей организации.</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В соответствии со статьей 8 Фед</w:t>
      </w:r>
      <w:r>
        <w:rPr>
          <w:sz w:val="24"/>
          <w:szCs w:val="24"/>
        </w:rPr>
        <w:t>ерального закона от 07.12.2011 №</w:t>
      </w:r>
      <w:r w:rsidRPr="009E73B7">
        <w:rPr>
          <w:sz w:val="24"/>
          <w:szCs w:val="24"/>
        </w:rPr>
        <w:t xml:space="preserve"> 416-Ф3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единых гарантирующих организаций (ЕГО).</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Органы местного самоуправлен</w:t>
      </w:r>
      <w:r>
        <w:rPr>
          <w:sz w:val="24"/>
          <w:szCs w:val="24"/>
        </w:rPr>
        <w:t xml:space="preserve">ия поселений </w:t>
      </w:r>
      <w:r w:rsidRPr="009E73B7">
        <w:rPr>
          <w:sz w:val="24"/>
          <w:szCs w:val="24"/>
        </w:rPr>
        <w:t>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w:t>
      </w:r>
    </w:p>
    <w:p w:rsidR="00BC2943" w:rsidRDefault="00BC2943" w:rsidP="007C574B">
      <w:pPr>
        <w:shd w:val="clear" w:color="auto" w:fill="FFFFFF"/>
        <w:autoSpaceDE w:val="0"/>
        <w:autoSpaceDN w:val="0"/>
        <w:adjustRightInd w:val="0"/>
        <w:ind w:firstLine="709"/>
        <w:jc w:val="both"/>
        <w:rPr>
          <w:sz w:val="24"/>
          <w:szCs w:val="24"/>
        </w:rPr>
      </w:pPr>
      <w:r w:rsidRPr="009E73B7">
        <w:rPr>
          <w:sz w:val="24"/>
          <w:szCs w:val="24"/>
        </w:rPr>
        <w:t>На основании выше</w:t>
      </w:r>
      <w:r>
        <w:rPr>
          <w:sz w:val="24"/>
          <w:szCs w:val="24"/>
        </w:rPr>
        <w:t>изложенного постановлением администрации Ханты-Мансийского района от 16.10.2013 № 282 «</w:t>
      </w:r>
      <w:r w:rsidRPr="009E73B7">
        <w:rPr>
          <w:sz w:val="24"/>
          <w:szCs w:val="24"/>
        </w:rPr>
        <w:t>О гарантирующей организации</w:t>
      </w:r>
      <w:r>
        <w:rPr>
          <w:sz w:val="24"/>
          <w:szCs w:val="24"/>
        </w:rPr>
        <w:t xml:space="preserve"> </w:t>
      </w:r>
      <w:r w:rsidRPr="009E73B7">
        <w:rPr>
          <w:sz w:val="24"/>
          <w:szCs w:val="24"/>
        </w:rPr>
        <w:t>для централизованных систем холодного водоснабжения и водоотведения сельских поселений Ханты-Мансийского района, за исключением сельского поселения Горноправдинск</w:t>
      </w:r>
      <w:r>
        <w:rPr>
          <w:sz w:val="24"/>
          <w:szCs w:val="24"/>
        </w:rPr>
        <w:t>» статус ЕГО</w:t>
      </w:r>
      <w:r w:rsidRPr="009E73B7">
        <w:rPr>
          <w:sz w:val="24"/>
          <w:szCs w:val="24"/>
        </w:rPr>
        <w:t xml:space="preserve"> присвоен</w:t>
      </w:r>
      <w:r>
        <w:rPr>
          <w:sz w:val="24"/>
          <w:szCs w:val="24"/>
        </w:rPr>
        <w:t xml:space="preserve"> МП «ЖЭК».</w:t>
      </w:r>
    </w:p>
    <w:p w:rsidR="00BC2943" w:rsidRPr="009E73B7" w:rsidRDefault="00BC2943" w:rsidP="007C574B">
      <w:pPr>
        <w:shd w:val="clear" w:color="auto" w:fill="FFFFFF"/>
        <w:autoSpaceDE w:val="0"/>
        <w:autoSpaceDN w:val="0"/>
        <w:adjustRightInd w:val="0"/>
        <w:ind w:firstLine="709"/>
        <w:jc w:val="both"/>
        <w:rPr>
          <w:b/>
          <w:sz w:val="24"/>
          <w:szCs w:val="24"/>
        </w:rPr>
      </w:pPr>
      <w:r w:rsidRPr="009E73B7">
        <w:rPr>
          <w:b/>
          <w:sz w:val="24"/>
          <w:szCs w:val="24"/>
        </w:rPr>
        <w:t>3.9. Предложения по строительству, реконструкции и модернизации объектов централизованных систем водоснабжения</w:t>
      </w:r>
      <w:r>
        <w:rPr>
          <w:b/>
          <w:sz w:val="24"/>
          <w:szCs w:val="24"/>
        </w:rPr>
        <w:t>.</w:t>
      </w:r>
    </w:p>
    <w:p w:rsidR="00BC2943" w:rsidRPr="009E73B7" w:rsidRDefault="00BC2943" w:rsidP="007C574B">
      <w:pPr>
        <w:shd w:val="clear" w:color="auto" w:fill="FFFFFF"/>
        <w:autoSpaceDE w:val="0"/>
        <w:autoSpaceDN w:val="0"/>
        <w:adjustRightInd w:val="0"/>
        <w:ind w:firstLine="709"/>
        <w:jc w:val="both"/>
        <w:rPr>
          <w:b/>
          <w:sz w:val="24"/>
          <w:szCs w:val="24"/>
        </w:rPr>
      </w:pPr>
      <w:r w:rsidRPr="009E73B7">
        <w:rPr>
          <w:b/>
          <w:sz w:val="24"/>
          <w:szCs w:val="24"/>
        </w:rPr>
        <w:t>3.9.1. Сведения об объектах, предлагаемых к новому строительству</w:t>
      </w:r>
      <w:r>
        <w:rPr>
          <w:b/>
          <w:sz w:val="24"/>
          <w:szCs w:val="24"/>
        </w:rPr>
        <w:t>.</w:t>
      </w:r>
    </w:p>
    <w:p w:rsidR="00BC2943" w:rsidRPr="009E73B7" w:rsidRDefault="00BC2943" w:rsidP="007C574B">
      <w:pPr>
        <w:shd w:val="clear" w:color="auto" w:fill="FFFFFF"/>
        <w:autoSpaceDE w:val="0"/>
        <w:autoSpaceDN w:val="0"/>
        <w:adjustRightInd w:val="0"/>
        <w:ind w:firstLine="709"/>
        <w:jc w:val="both"/>
        <w:rPr>
          <w:sz w:val="24"/>
          <w:szCs w:val="24"/>
        </w:rPr>
      </w:pPr>
      <w:r>
        <w:rPr>
          <w:sz w:val="24"/>
          <w:szCs w:val="24"/>
        </w:rPr>
        <w:t xml:space="preserve">В перспективе развития </w:t>
      </w:r>
      <w:r w:rsidRPr="009E73B7">
        <w:rPr>
          <w:sz w:val="24"/>
          <w:szCs w:val="24"/>
        </w:rPr>
        <w:t>сельского поселения</w:t>
      </w:r>
      <w:r>
        <w:rPr>
          <w:sz w:val="24"/>
          <w:szCs w:val="24"/>
        </w:rPr>
        <w:t xml:space="preserve"> Кышик предусматривается 100% </w:t>
      </w:r>
      <w:r w:rsidRPr="009E73B7">
        <w:rPr>
          <w:sz w:val="24"/>
          <w:szCs w:val="24"/>
        </w:rPr>
        <w:t>обеспечение централизованным водоснабжением существующих и планируемых объектов капитального строительства.</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Водопроводные сети необхо</w:t>
      </w:r>
      <w:r>
        <w:rPr>
          <w:sz w:val="24"/>
          <w:szCs w:val="24"/>
        </w:rPr>
        <w:t xml:space="preserve">димо предусмотреть для 100% </w:t>
      </w:r>
      <w:r w:rsidRPr="009E73B7">
        <w:rPr>
          <w:sz w:val="24"/>
          <w:szCs w:val="24"/>
        </w:rPr>
        <w:t>охвата всей территории сельского поселения. Прокладку новых сетей рекомендуется осуществлять с одновременной заменой старых сетей.</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Увеличение водопотребления планируется для комфортного и безопасного проживания населения.</w:t>
      </w:r>
    </w:p>
    <w:p w:rsidR="00BC2943" w:rsidRDefault="00BC2943" w:rsidP="007C574B">
      <w:pPr>
        <w:shd w:val="clear" w:color="auto" w:fill="FFFFFF"/>
        <w:autoSpaceDE w:val="0"/>
        <w:autoSpaceDN w:val="0"/>
        <w:adjustRightInd w:val="0"/>
        <w:ind w:firstLine="709"/>
        <w:jc w:val="both"/>
        <w:rPr>
          <w:sz w:val="24"/>
          <w:szCs w:val="24"/>
        </w:rPr>
      </w:pPr>
      <w:r w:rsidRPr="009E73B7">
        <w:rPr>
          <w:sz w:val="24"/>
          <w:szCs w:val="24"/>
        </w:rPr>
        <w:lastRenderedPageBreak/>
        <w:t>Система водоснабжения принимается централизованная, объединенная хозяйственно-питьевая, противопожарная низкого давления с тушением пожаров с помощью автонасосов из пожарных гидрантов.</w:t>
      </w:r>
    </w:p>
    <w:p w:rsidR="00BC2943" w:rsidRPr="00E97200" w:rsidRDefault="00BC2943" w:rsidP="007C574B">
      <w:pPr>
        <w:shd w:val="clear" w:color="auto" w:fill="FFFFFF"/>
        <w:autoSpaceDE w:val="0"/>
        <w:autoSpaceDN w:val="0"/>
        <w:adjustRightInd w:val="0"/>
        <w:ind w:firstLine="709"/>
        <w:jc w:val="both"/>
        <w:rPr>
          <w:sz w:val="24"/>
          <w:szCs w:val="24"/>
        </w:rPr>
      </w:pPr>
      <w:r w:rsidRPr="00E97200">
        <w:rPr>
          <w:sz w:val="24"/>
          <w:szCs w:val="24"/>
        </w:rPr>
        <w:t xml:space="preserve">Горячее водоснабжение и отопление предусматривается от индивидуальных газовых нагревателей. </w:t>
      </w:r>
    </w:p>
    <w:p w:rsidR="00BC2943" w:rsidRDefault="00BC2943" w:rsidP="007C574B">
      <w:pPr>
        <w:shd w:val="clear" w:color="auto" w:fill="FFFFFF"/>
        <w:autoSpaceDE w:val="0"/>
        <w:autoSpaceDN w:val="0"/>
        <w:adjustRightInd w:val="0"/>
        <w:ind w:firstLine="709"/>
        <w:jc w:val="both"/>
        <w:rPr>
          <w:sz w:val="24"/>
          <w:szCs w:val="24"/>
        </w:rPr>
      </w:pPr>
      <w:r w:rsidRPr="00E97200">
        <w:rPr>
          <w:sz w:val="24"/>
          <w:szCs w:val="24"/>
        </w:rPr>
        <w:t>Проектную разводящую водопроводную сеть предлагается выполни</w:t>
      </w:r>
      <w:r>
        <w:rPr>
          <w:sz w:val="24"/>
          <w:szCs w:val="24"/>
        </w:rPr>
        <w:t>ть кольцевой диаметром 100 мм.</w:t>
      </w:r>
    </w:p>
    <w:p w:rsidR="00BC2943" w:rsidRPr="00DB20CF" w:rsidRDefault="00BC2943" w:rsidP="007C574B">
      <w:pPr>
        <w:shd w:val="clear" w:color="auto" w:fill="FFFFFF"/>
        <w:autoSpaceDE w:val="0"/>
        <w:autoSpaceDN w:val="0"/>
        <w:adjustRightInd w:val="0"/>
        <w:ind w:firstLine="709"/>
        <w:jc w:val="both"/>
        <w:rPr>
          <w:sz w:val="24"/>
          <w:szCs w:val="24"/>
        </w:rPr>
      </w:pPr>
      <w:r w:rsidRPr="000B13AE">
        <w:rPr>
          <w:sz w:val="24"/>
          <w:szCs w:val="24"/>
        </w:rPr>
        <w:t xml:space="preserve">Для водоснабжения </w:t>
      </w:r>
      <w:r>
        <w:rPr>
          <w:b/>
          <w:sz w:val="24"/>
          <w:szCs w:val="24"/>
        </w:rPr>
        <w:t>с. Кышик</w:t>
      </w:r>
      <w:r w:rsidRPr="000B13AE">
        <w:rPr>
          <w:sz w:val="24"/>
          <w:szCs w:val="24"/>
        </w:rPr>
        <w:t xml:space="preserve"> предусмотрено строительство нового водозабора как основного источника хозяйственно-бытового и противопожарного водоснабжения. Для поквартального обеспечения потребителей новой жилой застройки необходимо строительство новых разводящих водопроводных сетей.</w:t>
      </w:r>
    </w:p>
    <w:p w:rsidR="00BC2943" w:rsidRPr="00E97200" w:rsidRDefault="00BC2943" w:rsidP="007C574B">
      <w:pPr>
        <w:shd w:val="clear" w:color="auto" w:fill="FFFFFF"/>
        <w:autoSpaceDE w:val="0"/>
        <w:autoSpaceDN w:val="0"/>
        <w:adjustRightInd w:val="0"/>
        <w:ind w:firstLine="709"/>
        <w:jc w:val="both"/>
        <w:rPr>
          <w:sz w:val="24"/>
          <w:szCs w:val="24"/>
        </w:rPr>
      </w:pPr>
      <w:r w:rsidRPr="00E97200">
        <w:rPr>
          <w:sz w:val="24"/>
          <w:szCs w:val="24"/>
        </w:rPr>
        <w:t>На первую очередь строительства</w:t>
      </w:r>
      <w:r>
        <w:rPr>
          <w:sz w:val="24"/>
          <w:szCs w:val="24"/>
        </w:rPr>
        <w:t xml:space="preserve"> –</w:t>
      </w:r>
      <w:r w:rsidRPr="00E97200">
        <w:rPr>
          <w:sz w:val="24"/>
          <w:szCs w:val="24"/>
        </w:rPr>
        <w:t xml:space="preserve"> обеспечение населения необходимым количеством воды посредством водоразборных колонок. На расчетный срок – устройство индивидуального ввода водопровода каждому потребителю. </w:t>
      </w:r>
    </w:p>
    <w:p w:rsidR="00BC2943" w:rsidRPr="00E97200" w:rsidRDefault="00BC2943" w:rsidP="007C574B">
      <w:pPr>
        <w:shd w:val="clear" w:color="auto" w:fill="FFFFFF"/>
        <w:autoSpaceDE w:val="0"/>
        <w:autoSpaceDN w:val="0"/>
        <w:adjustRightInd w:val="0"/>
        <w:ind w:firstLine="709"/>
        <w:jc w:val="both"/>
        <w:rPr>
          <w:sz w:val="24"/>
          <w:szCs w:val="24"/>
        </w:rPr>
      </w:pPr>
      <w:r w:rsidRPr="00E97200">
        <w:rPr>
          <w:sz w:val="24"/>
          <w:szCs w:val="24"/>
        </w:rPr>
        <w:t xml:space="preserve">Схема водоснабжения </w:t>
      </w:r>
      <w:r>
        <w:rPr>
          <w:sz w:val="24"/>
          <w:szCs w:val="24"/>
        </w:rPr>
        <w:t>–</w:t>
      </w:r>
      <w:r w:rsidRPr="00E97200">
        <w:rPr>
          <w:sz w:val="24"/>
          <w:szCs w:val="24"/>
        </w:rPr>
        <w:t xml:space="preserve"> кольцевая. Сети водопровода прокладываются самостоятельно, преимущественно возле дорог. </w:t>
      </w:r>
      <w:r>
        <w:rPr>
          <w:sz w:val="24"/>
          <w:szCs w:val="24"/>
        </w:rPr>
        <w:t>Схемой</w:t>
      </w:r>
      <w:r w:rsidRPr="00E97200">
        <w:rPr>
          <w:sz w:val="24"/>
          <w:szCs w:val="24"/>
        </w:rPr>
        <w:t xml:space="preserve"> предлагается современный и технологичный ППУ теплоизолятор, а в качестве основного способа прокладки – подземный</w:t>
      </w:r>
      <w:r>
        <w:rPr>
          <w:sz w:val="24"/>
          <w:szCs w:val="24"/>
        </w:rPr>
        <w:t xml:space="preserve"> способ.</w:t>
      </w:r>
      <w:r w:rsidRPr="00E97200">
        <w:rPr>
          <w:sz w:val="24"/>
          <w:szCs w:val="24"/>
        </w:rPr>
        <w:t xml:space="preserve"> Водоводы с сетями водоснабжения прокладываются  в непроходном канале.</w:t>
      </w:r>
    </w:p>
    <w:p w:rsidR="00BC2943" w:rsidRPr="00E7536D" w:rsidRDefault="00BC2943" w:rsidP="007C574B">
      <w:pPr>
        <w:shd w:val="clear" w:color="auto" w:fill="FFFFFF"/>
        <w:autoSpaceDE w:val="0"/>
        <w:autoSpaceDN w:val="0"/>
        <w:adjustRightInd w:val="0"/>
        <w:ind w:firstLine="709"/>
        <w:jc w:val="both"/>
        <w:rPr>
          <w:sz w:val="24"/>
          <w:szCs w:val="24"/>
        </w:rPr>
      </w:pPr>
      <w:r w:rsidRPr="00E97200">
        <w:rPr>
          <w:sz w:val="24"/>
          <w:szCs w:val="24"/>
        </w:rPr>
        <w:t>Проектируемый противопожарный водопровод в поселке объединен с хозяйственно-пи</w:t>
      </w:r>
      <w:r>
        <w:rPr>
          <w:sz w:val="24"/>
          <w:szCs w:val="24"/>
        </w:rPr>
        <w:t xml:space="preserve">тьевым. Согласно СНиП 2.04.02 </w:t>
      </w:r>
      <w:r w:rsidRPr="00E97200">
        <w:rPr>
          <w:sz w:val="24"/>
          <w:szCs w:val="24"/>
        </w:rPr>
        <w:t xml:space="preserve">расчетное количество одновременных пожаров принято  равным 1 с расходом воды на один пожар наружного пожаротушения 5 л/с. Расход воды на внутреннее пожаротушение принят 2,5л/с. На кольцевых участках водопровода для пожаротушения устанавливаются пожарные гидранты северного исполнения. Время тушения пожара </w:t>
      </w:r>
      <w:r>
        <w:rPr>
          <w:sz w:val="24"/>
          <w:szCs w:val="24"/>
        </w:rPr>
        <w:t xml:space="preserve">– </w:t>
      </w:r>
      <w:r w:rsidRPr="00E97200">
        <w:rPr>
          <w:sz w:val="24"/>
          <w:szCs w:val="24"/>
        </w:rPr>
        <w:t>3 часа.</w:t>
      </w:r>
    </w:p>
    <w:p w:rsidR="00BC2943" w:rsidRPr="00915F24"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418" w:right="1247" w:bottom="1134" w:left="1588" w:header="709" w:footer="709" w:gutter="0"/>
          <w:cols w:space="708"/>
          <w:docGrid w:linePitch="360"/>
        </w:sectPr>
      </w:pPr>
    </w:p>
    <w:p w:rsidR="00BC2943" w:rsidRDefault="00BC2943" w:rsidP="007C574B">
      <w:pPr>
        <w:rPr>
          <w:b/>
          <w:sz w:val="24"/>
          <w:szCs w:val="24"/>
        </w:rPr>
      </w:pPr>
      <w:r>
        <w:rPr>
          <w:b/>
          <w:sz w:val="24"/>
          <w:szCs w:val="24"/>
        </w:rPr>
        <w:lastRenderedPageBreak/>
        <w:tab/>
      </w:r>
      <w:r w:rsidRPr="0077714A">
        <w:rPr>
          <w:b/>
          <w:sz w:val="24"/>
          <w:szCs w:val="24"/>
        </w:rPr>
        <w:t xml:space="preserve">Таблица </w:t>
      </w:r>
      <w:r>
        <w:rPr>
          <w:b/>
          <w:sz w:val="24"/>
          <w:szCs w:val="24"/>
        </w:rPr>
        <w:t>19</w:t>
      </w:r>
      <w:r w:rsidRPr="0077714A">
        <w:rPr>
          <w:b/>
          <w:sz w:val="24"/>
          <w:szCs w:val="24"/>
        </w:rPr>
        <w:t xml:space="preserve"> – Перечень основных мероприятий по реализации схем водоснабжения с разбивкой по годам</w:t>
      </w:r>
    </w:p>
    <w:tbl>
      <w:tblPr>
        <w:tblStyle w:val="a8"/>
        <w:tblW w:w="14640" w:type="dxa"/>
        <w:tblLayout w:type="fixed"/>
        <w:tblLook w:val="04A0" w:firstRow="1" w:lastRow="0" w:firstColumn="1" w:lastColumn="0" w:noHBand="0" w:noVBand="1"/>
      </w:tblPr>
      <w:tblGrid>
        <w:gridCol w:w="567"/>
        <w:gridCol w:w="2241"/>
        <w:gridCol w:w="672"/>
        <w:gridCol w:w="688"/>
        <w:gridCol w:w="616"/>
        <w:gridCol w:w="616"/>
        <w:gridCol w:w="616"/>
        <w:gridCol w:w="616"/>
        <w:gridCol w:w="616"/>
        <w:gridCol w:w="616"/>
        <w:gridCol w:w="616"/>
        <w:gridCol w:w="616"/>
        <w:gridCol w:w="616"/>
        <w:gridCol w:w="616"/>
        <w:gridCol w:w="616"/>
        <w:gridCol w:w="616"/>
        <w:gridCol w:w="616"/>
        <w:gridCol w:w="616"/>
        <w:gridCol w:w="616"/>
        <w:gridCol w:w="616"/>
        <w:gridCol w:w="616"/>
      </w:tblGrid>
      <w:tr w:rsidR="00BC2943" w:rsidRPr="00AC3DF3" w:rsidTr="007C574B">
        <w:trPr>
          <w:trHeight w:val="276"/>
        </w:trPr>
        <w:tc>
          <w:tcPr>
            <w:tcW w:w="567" w:type="dxa"/>
            <w:vMerge w:val="restart"/>
            <w:hideMark/>
          </w:tcPr>
          <w:p w:rsidR="00BC2943" w:rsidRPr="00AC3DF3" w:rsidRDefault="00BC2943" w:rsidP="007C574B">
            <w:pPr>
              <w:jc w:val="center"/>
              <w:rPr>
                <w:rFonts w:eastAsia="Times New Roman"/>
                <w:b/>
                <w:bCs/>
                <w:color w:val="000000"/>
                <w:szCs w:val="16"/>
              </w:rPr>
            </w:pPr>
            <w:r w:rsidRPr="00AC3DF3">
              <w:rPr>
                <w:rFonts w:eastAsia="Times New Roman"/>
                <w:b/>
                <w:bCs/>
                <w:color w:val="000000"/>
                <w:szCs w:val="16"/>
              </w:rPr>
              <w:t>№ п/п</w:t>
            </w:r>
          </w:p>
        </w:tc>
        <w:tc>
          <w:tcPr>
            <w:tcW w:w="2241" w:type="dxa"/>
            <w:vMerge w:val="restart"/>
            <w:hideMark/>
          </w:tcPr>
          <w:p w:rsidR="00BC2943" w:rsidRPr="00AC3DF3" w:rsidRDefault="00BC2943" w:rsidP="007C574B">
            <w:pPr>
              <w:jc w:val="center"/>
              <w:rPr>
                <w:rFonts w:eastAsia="Times New Roman"/>
                <w:b/>
                <w:bCs/>
                <w:color w:val="000000"/>
                <w:szCs w:val="16"/>
              </w:rPr>
            </w:pPr>
            <w:r w:rsidRPr="00AC3DF3">
              <w:rPr>
                <w:rFonts w:eastAsia="Times New Roman"/>
                <w:b/>
                <w:bCs/>
                <w:color w:val="000000"/>
                <w:szCs w:val="16"/>
              </w:rPr>
              <w:t>Наименование мероприятия</w:t>
            </w:r>
          </w:p>
        </w:tc>
        <w:tc>
          <w:tcPr>
            <w:tcW w:w="672" w:type="dxa"/>
            <w:vMerge w:val="restart"/>
            <w:hideMark/>
          </w:tcPr>
          <w:p w:rsidR="00BC2943" w:rsidRPr="00AC3DF3" w:rsidRDefault="00BC2943" w:rsidP="007C574B">
            <w:pPr>
              <w:jc w:val="center"/>
              <w:rPr>
                <w:rFonts w:eastAsia="Times New Roman"/>
                <w:b/>
                <w:bCs/>
                <w:color w:val="000000"/>
                <w:szCs w:val="16"/>
              </w:rPr>
            </w:pPr>
            <w:r w:rsidRPr="00AC3DF3">
              <w:rPr>
                <w:rFonts w:eastAsia="Times New Roman"/>
                <w:b/>
                <w:bCs/>
                <w:color w:val="000000"/>
                <w:szCs w:val="16"/>
              </w:rPr>
              <w:t>Ед. изм</w:t>
            </w:r>
            <w:r>
              <w:rPr>
                <w:rFonts w:eastAsia="Times New Roman"/>
                <w:b/>
                <w:bCs/>
                <w:color w:val="000000"/>
                <w:szCs w:val="16"/>
              </w:rPr>
              <w:t>.</w:t>
            </w:r>
          </w:p>
        </w:tc>
        <w:tc>
          <w:tcPr>
            <w:tcW w:w="688" w:type="dxa"/>
            <w:vMerge w:val="restart"/>
            <w:hideMark/>
          </w:tcPr>
          <w:p w:rsidR="00BC2943" w:rsidRPr="00AC3DF3" w:rsidRDefault="00BC2943" w:rsidP="007C574B">
            <w:pPr>
              <w:jc w:val="center"/>
              <w:rPr>
                <w:rFonts w:eastAsia="Times New Roman"/>
                <w:b/>
                <w:bCs/>
                <w:color w:val="000000"/>
                <w:szCs w:val="16"/>
              </w:rPr>
            </w:pPr>
            <w:r w:rsidRPr="00AC3DF3">
              <w:rPr>
                <w:rFonts w:eastAsia="Times New Roman"/>
                <w:b/>
                <w:bCs/>
                <w:color w:val="000000"/>
                <w:szCs w:val="16"/>
              </w:rPr>
              <w:t>Кол-во</w:t>
            </w:r>
          </w:p>
        </w:tc>
        <w:tc>
          <w:tcPr>
            <w:tcW w:w="10472" w:type="dxa"/>
            <w:gridSpan w:val="17"/>
            <w:hideMark/>
          </w:tcPr>
          <w:p w:rsidR="00BC2943" w:rsidRPr="00AC3DF3" w:rsidRDefault="00BC2943" w:rsidP="007C574B">
            <w:pPr>
              <w:jc w:val="center"/>
              <w:rPr>
                <w:rFonts w:eastAsia="Times New Roman"/>
                <w:b/>
                <w:bCs/>
                <w:color w:val="000000"/>
                <w:szCs w:val="16"/>
              </w:rPr>
            </w:pPr>
            <w:r w:rsidRPr="00AC3DF3">
              <w:rPr>
                <w:rFonts w:eastAsia="Times New Roman"/>
                <w:b/>
                <w:bCs/>
                <w:color w:val="000000"/>
                <w:szCs w:val="16"/>
              </w:rPr>
              <w:t>Сроки реализации мероприятий с указанием количественных показателей по годам реализации</w:t>
            </w:r>
          </w:p>
        </w:tc>
      </w:tr>
      <w:tr w:rsidR="00BC2943" w:rsidRPr="00AC3DF3" w:rsidTr="007C574B">
        <w:trPr>
          <w:trHeight w:val="264"/>
        </w:trPr>
        <w:tc>
          <w:tcPr>
            <w:tcW w:w="567" w:type="dxa"/>
            <w:vMerge/>
            <w:hideMark/>
          </w:tcPr>
          <w:p w:rsidR="00BC2943" w:rsidRPr="00AC3DF3" w:rsidRDefault="00BC2943" w:rsidP="007C574B">
            <w:pPr>
              <w:rPr>
                <w:rFonts w:eastAsia="Times New Roman"/>
                <w:b/>
                <w:bCs/>
                <w:color w:val="000000"/>
                <w:szCs w:val="16"/>
              </w:rPr>
            </w:pPr>
          </w:p>
        </w:tc>
        <w:tc>
          <w:tcPr>
            <w:tcW w:w="2241" w:type="dxa"/>
            <w:vMerge/>
            <w:hideMark/>
          </w:tcPr>
          <w:p w:rsidR="00BC2943" w:rsidRPr="00AC3DF3" w:rsidRDefault="00BC2943" w:rsidP="007C574B">
            <w:pPr>
              <w:rPr>
                <w:rFonts w:eastAsia="Times New Roman"/>
                <w:b/>
                <w:bCs/>
                <w:color w:val="000000"/>
                <w:szCs w:val="16"/>
              </w:rPr>
            </w:pPr>
          </w:p>
        </w:tc>
        <w:tc>
          <w:tcPr>
            <w:tcW w:w="672" w:type="dxa"/>
            <w:vMerge/>
            <w:hideMark/>
          </w:tcPr>
          <w:p w:rsidR="00BC2943" w:rsidRPr="00AC3DF3" w:rsidRDefault="00BC2943" w:rsidP="007C574B">
            <w:pPr>
              <w:rPr>
                <w:rFonts w:eastAsia="Times New Roman"/>
                <w:b/>
                <w:bCs/>
                <w:color w:val="000000"/>
                <w:szCs w:val="16"/>
              </w:rPr>
            </w:pPr>
          </w:p>
        </w:tc>
        <w:tc>
          <w:tcPr>
            <w:tcW w:w="688" w:type="dxa"/>
            <w:vMerge/>
            <w:hideMark/>
          </w:tcPr>
          <w:p w:rsidR="00BC2943" w:rsidRPr="00AC3DF3" w:rsidRDefault="00BC2943" w:rsidP="007C574B">
            <w:pPr>
              <w:rPr>
                <w:rFonts w:eastAsia="Times New Roman"/>
                <w:b/>
                <w:bCs/>
                <w:color w:val="000000"/>
                <w:szCs w:val="16"/>
              </w:rPr>
            </w:pPr>
          </w:p>
        </w:tc>
        <w:tc>
          <w:tcPr>
            <w:tcW w:w="616" w:type="dxa"/>
            <w:hideMark/>
          </w:tcPr>
          <w:p w:rsidR="00BC2943" w:rsidRPr="00AC3DF3" w:rsidRDefault="00BC2943" w:rsidP="007C574B">
            <w:pPr>
              <w:jc w:val="center"/>
              <w:rPr>
                <w:rFonts w:eastAsia="Times New Roman"/>
                <w:b/>
                <w:bCs/>
                <w:color w:val="000000"/>
                <w:szCs w:val="16"/>
              </w:rPr>
            </w:pPr>
            <w:r w:rsidRPr="00AC3DF3">
              <w:rPr>
                <w:rFonts w:eastAsia="Times New Roman"/>
                <w:b/>
                <w:bCs/>
                <w:color w:val="000000"/>
                <w:szCs w:val="16"/>
              </w:rPr>
              <w:t>2014</w:t>
            </w:r>
          </w:p>
        </w:tc>
        <w:tc>
          <w:tcPr>
            <w:tcW w:w="616" w:type="dxa"/>
            <w:hideMark/>
          </w:tcPr>
          <w:p w:rsidR="00BC2943" w:rsidRPr="00AC3DF3" w:rsidRDefault="00BC2943" w:rsidP="007C574B">
            <w:pPr>
              <w:jc w:val="center"/>
              <w:rPr>
                <w:rFonts w:eastAsia="Times New Roman"/>
                <w:b/>
                <w:bCs/>
                <w:color w:val="000000"/>
                <w:szCs w:val="16"/>
              </w:rPr>
            </w:pPr>
            <w:r w:rsidRPr="00AC3DF3">
              <w:rPr>
                <w:rFonts w:eastAsia="Times New Roman"/>
                <w:b/>
                <w:bCs/>
                <w:color w:val="000000"/>
                <w:szCs w:val="16"/>
              </w:rPr>
              <w:t>2015</w:t>
            </w:r>
          </w:p>
        </w:tc>
        <w:tc>
          <w:tcPr>
            <w:tcW w:w="616" w:type="dxa"/>
            <w:hideMark/>
          </w:tcPr>
          <w:p w:rsidR="00BC2943" w:rsidRPr="00AC3DF3" w:rsidRDefault="00BC2943" w:rsidP="007C574B">
            <w:pPr>
              <w:jc w:val="center"/>
              <w:rPr>
                <w:rFonts w:eastAsia="Times New Roman"/>
                <w:b/>
                <w:bCs/>
                <w:color w:val="000000"/>
                <w:szCs w:val="16"/>
              </w:rPr>
            </w:pPr>
            <w:r w:rsidRPr="00AC3DF3">
              <w:rPr>
                <w:rFonts w:eastAsia="Times New Roman"/>
                <w:b/>
                <w:bCs/>
                <w:color w:val="000000"/>
                <w:szCs w:val="16"/>
              </w:rPr>
              <w:t>2016</w:t>
            </w:r>
          </w:p>
        </w:tc>
        <w:tc>
          <w:tcPr>
            <w:tcW w:w="616" w:type="dxa"/>
            <w:hideMark/>
          </w:tcPr>
          <w:p w:rsidR="00BC2943" w:rsidRPr="00AC3DF3" w:rsidRDefault="00BC2943" w:rsidP="007C574B">
            <w:pPr>
              <w:jc w:val="center"/>
              <w:rPr>
                <w:rFonts w:eastAsia="Times New Roman"/>
                <w:b/>
                <w:bCs/>
                <w:color w:val="000000"/>
                <w:szCs w:val="16"/>
              </w:rPr>
            </w:pPr>
            <w:r w:rsidRPr="00AC3DF3">
              <w:rPr>
                <w:rFonts w:eastAsia="Times New Roman"/>
                <w:b/>
                <w:bCs/>
                <w:color w:val="000000"/>
                <w:szCs w:val="16"/>
              </w:rPr>
              <w:t>2017</w:t>
            </w:r>
          </w:p>
        </w:tc>
        <w:tc>
          <w:tcPr>
            <w:tcW w:w="616" w:type="dxa"/>
            <w:hideMark/>
          </w:tcPr>
          <w:p w:rsidR="00BC2943" w:rsidRPr="00AC3DF3" w:rsidRDefault="00BC2943" w:rsidP="007C574B">
            <w:pPr>
              <w:jc w:val="center"/>
              <w:rPr>
                <w:rFonts w:eastAsia="Times New Roman"/>
                <w:b/>
                <w:bCs/>
                <w:color w:val="000000"/>
                <w:szCs w:val="16"/>
              </w:rPr>
            </w:pPr>
            <w:r w:rsidRPr="00AC3DF3">
              <w:rPr>
                <w:rFonts w:eastAsia="Times New Roman"/>
                <w:b/>
                <w:bCs/>
                <w:color w:val="000000"/>
                <w:szCs w:val="16"/>
              </w:rPr>
              <w:t>2018</w:t>
            </w:r>
          </w:p>
        </w:tc>
        <w:tc>
          <w:tcPr>
            <w:tcW w:w="616" w:type="dxa"/>
            <w:hideMark/>
          </w:tcPr>
          <w:p w:rsidR="00BC2943" w:rsidRPr="00AC3DF3" w:rsidRDefault="00BC2943" w:rsidP="007C574B">
            <w:pPr>
              <w:jc w:val="center"/>
              <w:rPr>
                <w:rFonts w:eastAsia="Times New Roman"/>
                <w:b/>
                <w:bCs/>
                <w:color w:val="000000"/>
                <w:szCs w:val="16"/>
              </w:rPr>
            </w:pPr>
            <w:r w:rsidRPr="00AC3DF3">
              <w:rPr>
                <w:rFonts w:eastAsia="Times New Roman"/>
                <w:b/>
                <w:bCs/>
                <w:color w:val="000000"/>
                <w:szCs w:val="16"/>
              </w:rPr>
              <w:t>2019</w:t>
            </w:r>
          </w:p>
        </w:tc>
        <w:tc>
          <w:tcPr>
            <w:tcW w:w="616" w:type="dxa"/>
            <w:hideMark/>
          </w:tcPr>
          <w:p w:rsidR="00BC2943" w:rsidRPr="00AC3DF3" w:rsidRDefault="00BC2943" w:rsidP="007C574B">
            <w:pPr>
              <w:jc w:val="center"/>
              <w:rPr>
                <w:rFonts w:eastAsia="Times New Roman"/>
                <w:b/>
                <w:bCs/>
                <w:color w:val="000000"/>
                <w:szCs w:val="16"/>
              </w:rPr>
            </w:pPr>
            <w:r w:rsidRPr="00AC3DF3">
              <w:rPr>
                <w:rFonts w:eastAsia="Times New Roman"/>
                <w:b/>
                <w:bCs/>
                <w:color w:val="000000"/>
                <w:szCs w:val="16"/>
              </w:rPr>
              <w:t>2020</w:t>
            </w:r>
          </w:p>
        </w:tc>
        <w:tc>
          <w:tcPr>
            <w:tcW w:w="616" w:type="dxa"/>
            <w:hideMark/>
          </w:tcPr>
          <w:p w:rsidR="00BC2943" w:rsidRPr="00AC3DF3" w:rsidRDefault="00BC2943" w:rsidP="007C574B">
            <w:pPr>
              <w:jc w:val="center"/>
              <w:rPr>
                <w:rFonts w:eastAsia="Times New Roman"/>
                <w:b/>
                <w:bCs/>
                <w:color w:val="000000"/>
                <w:szCs w:val="16"/>
              </w:rPr>
            </w:pPr>
            <w:r w:rsidRPr="00AC3DF3">
              <w:rPr>
                <w:rFonts w:eastAsia="Times New Roman"/>
                <w:b/>
                <w:bCs/>
                <w:color w:val="000000"/>
                <w:szCs w:val="16"/>
              </w:rPr>
              <w:t>2021</w:t>
            </w:r>
          </w:p>
        </w:tc>
        <w:tc>
          <w:tcPr>
            <w:tcW w:w="616" w:type="dxa"/>
            <w:hideMark/>
          </w:tcPr>
          <w:p w:rsidR="00BC2943" w:rsidRPr="00AC3DF3" w:rsidRDefault="00BC2943" w:rsidP="007C574B">
            <w:pPr>
              <w:jc w:val="center"/>
              <w:rPr>
                <w:rFonts w:eastAsia="Times New Roman"/>
                <w:b/>
                <w:bCs/>
                <w:color w:val="000000"/>
                <w:szCs w:val="16"/>
              </w:rPr>
            </w:pPr>
            <w:r w:rsidRPr="00AC3DF3">
              <w:rPr>
                <w:rFonts w:eastAsia="Times New Roman"/>
                <w:b/>
                <w:bCs/>
                <w:color w:val="000000"/>
                <w:szCs w:val="16"/>
              </w:rPr>
              <w:t>2022</w:t>
            </w:r>
          </w:p>
        </w:tc>
        <w:tc>
          <w:tcPr>
            <w:tcW w:w="616" w:type="dxa"/>
            <w:hideMark/>
          </w:tcPr>
          <w:p w:rsidR="00BC2943" w:rsidRPr="00AC3DF3" w:rsidRDefault="00BC2943" w:rsidP="007C574B">
            <w:pPr>
              <w:jc w:val="center"/>
              <w:rPr>
                <w:rFonts w:eastAsia="Times New Roman"/>
                <w:b/>
                <w:bCs/>
                <w:color w:val="000000"/>
                <w:szCs w:val="16"/>
              </w:rPr>
            </w:pPr>
            <w:r w:rsidRPr="00AC3DF3">
              <w:rPr>
                <w:rFonts w:eastAsia="Times New Roman"/>
                <w:b/>
                <w:bCs/>
                <w:color w:val="000000"/>
                <w:szCs w:val="16"/>
              </w:rPr>
              <w:t>2023</w:t>
            </w:r>
          </w:p>
        </w:tc>
        <w:tc>
          <w:tcPr>
            <w:tcW w:w="616" w:type="dxa"/>
            <w:hideMark/>
          </w:tcPr>
          <w:p w:rsidR="00BC2943" w:rsidRPr="00AC3DF3" w:rsidRDefault="00BC2943" w:rsidP="007C574B">
            <w:pPr>
              <w:jc w:val="center"/>
              <w:rPr>
                <w:rFonts w:eastAsia="Times New Roman"/>
                <w:b/>
                <w:bCs/>
                <w:color w:val="000000"/>
                <w:szCs w:val="16"/>
              </w:rPr>
            </w:pPr>
            <w:r w:rsidRPr="00AC3DF3">
              <w:rPr>
                <w:rFonts w:eastAsia="Times New Roman"/>
                <w:b/>
                <w:bCs/>
                <w:color w:val="000000"/>
                <w:szCs w:val="16"/>
              </w:rPr>
              <w:t>2024</w:t>
            </w:r>
          </w:p>
        </w:tc>
        <w:tc>
          <w:tcPr>
            <w:tcW w:w="616" w:type="dxa"/>
            <w:hideMark/>
          </w:tcPr>
          <w:p w:rsidR="00BC2943" w:rsidRPr="00AC3DF3" w:rsidRDefault="00BC2943" w:rsidP="007C574B">
            <w:pPr>
              <w:jc w:val="center"/>
              <w:rPr>
                <w:rFonts w:eastAsia="Times New Roman"/>
                <w:b/>
                <w:bCs/>
                <w:color w:val="000000"/>
                <w:szCs w:val="16"/>
              </w:rPr>
            </w:pPr>
            <w:r w:rsidRPr="00AC3DF3">
              <w:rPr>
                <w:rFonts w:eastAsia="Times New Roman"/>
                <w:b/>
                <w:bCs/>
                <w:color w:val="000000"/>
                <w:szCs w:val="16"/>
              </w:rPr>
              <w:t>2025</w:t>
            </w:r>
          </w:p>
        </w:tc>
        <w:tc>
          <w:tcPr>
            <w:tcW w:w="616" w:type="dxa"/>
            <w:hideMark/>
          </w:tcPr>
          <w:p w:rsidR="00BC2943" w:rsidRPr="00AC3DF3" w:rsidRDefault="00BC2943" w:rsidP="007C574B">
            <w:pPr>
              <w:jc w:val="center"/>
              <w:rPr>
                <w:rFonts w:eastAsia="Times New Roman"/>
                <w:b/>
                <w:bCs/>
                <w:color w:val="000000"/>
                <w:szCs w:val="16"/>
              </w:rPr>
            </w:pPr>
            <w:r w:rsidRPr="00AC3DF3">
              <w:rPr>
                <w:rFonts w:eastAsia="Times New Roman"/>
                <w:b/>
                <w:bCs/>
                <w:color w:val="000000"/>
                <w:szCs w:val="16"/>
              </w:rPr>
              <w:t>2026</w:t>
            </w:r>
          </w:p>
        </w:tc>
        <w:tc>
          <w:tcPr>
            <w:tcW w:w="616" w:type="dxa"/>
            <w:hideMark/>
          </w:tcPr>
          <w:p w:rsidR="00BC2943" w:rsidRPr="00AC3DF3" w:rsidRDefault="00BC2943" w:rsidP="007C574B">
            <w:pPr>
              <w:jc w:val="center"/>
              <w:rPr>
                <w:rFonts w:eastAsia="Times New Roman"/>
                <w:b/>
                <w:bCs/>
                <w:color w:val="000000"/>
                <w:szCs w:val="16"/>
              </w:rPr>
            </w:pPr>
            <w:r w:rsidRPr="00AC3DF3">
              <w:rPr>
                <w:rFonts w:eastAsia="Times New Roman"/>
                <w:b/>
                <w:bCs/>
                <w:color w:val="000000"/>
                <w:szCs w:val="16"/>
              </w:rPr>
              <w:t>2027</w:t>
            </w:r>
          </w:p>
        </w:tc>
        <w:tc>
          <w:tcPr>
            <w:tcW w:w="616" w:type="dxa"/>
            <w:hideMark/>
          </w:tcPr>
          <w:p w:rsidR="00BC2943" w:rsidRPr="00AC3DF3" w:rsidRDefault="00BC2943" w:rsidP="007C574B">
            <w:pPr>
              <w:jc w:val="center"/>
              <w:rPr>
                <w:rFonts w:eastAsia="Times New Roman"/>
                <w:b/>
                <w:bCs/>
                <w:color w:val="000000"/>
                <w:szCs w:val="16"/>
              </w:rPr>
            </w:pPr>
            <w:r w:rsidRPr="00AC3DF3">
              <w:rPr>
                <w:rFonts w:eastAsia="Times New Roman"/>
                <w:b/>
                <w:bCs/>
                <w:color w:val="000000"/>
                <w:szCs w:val="16"/>
              </w:rPr>
              <w:t>2028</w:t>
            </w:r>
          </w:p>
        </w:tc>
        <w:tc>
          <w:tcPr>
            <w:tcW w:w="616" w:type="dxa"/>
            <w:hideMark/>
          </w:tcPr>
          <w:p w:rsidR="00BC2943" w:rsidRPr="00AC3DF3" w:rsidRDefault="00BC2943" w:rsidP="007C574B">
            <w:pPr>
              <w:jc w:val="center"/>
              <w:rPr>
                <w:rFonts w:eastAsia="Times New Roman"/>
                <w:b/>
                <w:bCs/>
                <w:color w:val="000000"/>
                <w:szCs w:val="16"/>
              </w:rPr>
            </w:pPr>
            <w:r w:rsidRPr="00AC3DF3">
              <w:rPr>
                <w:rFonts w:eastAsia="Times New Roman"/>
                <w:b/>
                <w:bCs/>
                <w:color w:val="000000"/>
                <w:szCs w:val="16"/>
              </w:rPr>
              <w:t>2029</w:t>
            </w:r>
          </w:p>
        </w:tc>
        <w:tc>
          <w:tcPr>
            <w:tcW w:w="616" w:type="dxa"/>
            <w:hideMark/>
          </w:tcPr>
          <w:p w:rsidR="00BC2943" w:rsidRPr="00AC3DF3" w:rsidRDefault="00BC2943" w:rsidP="007C574B">
            <w:pPr>
              <w:jc w:val="center"/>
              <w:rPr>
                <w:rFonts w:eastAsia="Times New Roman"/>
                <w:b/>
                <w:bCs/>
                <w:color w:val="000000"/>
                <w:szCs w:val="16"/>
              </w:rPr>
            </w:pPr>
            <w:r w:rsidRPr="00AC3DF3">
              <w:rPr>
                <w:rFonts w:eastAsia="Times New Roman"/>
                <w:b/>
                <w:bCs/>
                <w:color w:val="000000"/>
                <w:szCs w:val="16"/>
              </w:rPr>
              <w:t>2030</w:t>
            </w:r>
          </w:p>
        </w:tc>
      </w:tr>
      <w:tr w:rsidR="00BC2943" w:rsidRPr="00AC3DF3" w:rsidTr="007C574B">
        <w:trPr>
          <w:trHeight w:val="264"/>
        </w:trPr>
        <w:tc>
          <w:tcPr>
            <w:tcW w:w="567" w:type="dxa"/>
            <w:hideMark/>
          </w:tcPr>
          <w:p w:rsidR="00BC2943" w:rsidRPr="00AC3DF3" w:rsidRDefault="00BC2943" w:rsidP="007C574B">
            <w:pPr>
              <w:jc w:val="center"/>
              <w:rPr>
                <w:rFonts w:eastAsia="Times New Roman"/>
                <w:b/>
                <w:bCs/>
                <w:color w:val="000000"/>
                <w:szCs w:val="16"/>
              </w:rPr>
            </w:pPr>
            <w:r w:rsidRPr="00AC3DF3">
              <w:rPr>
                <w:rFonts w:eastAsia="Times New Roman"/>
                <w:b/>
                <w:bCs/>
                <w:color w:val="000000"/>
                <w:szCs w:val="16"/>
              </w:rPr>
              <w:t>I</w:t>
            </w:r>
          </w:p>
        </w:tc>
        <w:tc>
          <w:tcPr>
            <w:tcW w:w="12225" w:type="dxa"/>
            <w:gridSpan w:val="17"/>
            <w:hideMark/>
          </w:tcPr>
          <w:p w:rsidR="00BC2943" w:rsidRPr="00AC3DF3" w:rsidRDefault="00BC2943" w:rsidP="007C574B">
            <w:pPr>
              <w:jc w:val="center"/>
              <w:rPr>
                <w:rFonts w:eastAsia="Times New Roman"/>
                <w:b/>
                <w:bCs/>
                <w:color w:val="000000"/>
                <w:szCs w:val="16"/>
              </w:rPr>
            </w:pPr>
            <w:r w:rsidRPr="00AC3DF3">
              <w:rPr>
                <w:rFonts w:eastAsia="Times New Roman"/>
                <w:b/>
                <w:bCs/>
                <w:color w:val="000000"/>
                <w:szCs w:val="16"/>
              </w:rPr>
              <w:t>с. Кышик</w:t>
            </w:r>
          </w:p>
        </w:tc>
        <w:tc>
          <w:tcPr>
            <w:tcW w:w="616" w:type="dxa"/>
            <w:hideMark/>
          </w:tcPr>
          <w:p w:rsidR="00BC2943" w:rsidRPr="00AC3DF3" w:rsidRDefault="00BC2943" w:rsidP="007C574B">
            <w:pPr>
              <w:rPr>
                <w:rFonts w:eastAsia="Times New Roman"/>
                <w:color w:val="000000"/>
              </w:rPr>
            </w:pPr>
            <w:r w:rsidRPr="00AC3DF3">
              <w:rPr>
                <w:rFonts w:eastAsia="Times New Roman"/>
                <w:color w:val="000000"/>
              </w:rPr>
              <w:t> </w:t>
            </w:r>
          </w:p>
        </w:tc>
        <w:tc>
          <w:tcPr>
            <w:tcW w:w="616" w:type="dxa"/>
            <w:hideMark/>
          </w:tcPr>
          <w:p w:rsidR="00BC2943" w:rsidRPr="00AC3DF3" w:rsidRDefault="00BC2943" w:rsidP="007C574B">
            <w:pPr>
              <w:rPr>
                <w:rFonts w:eastAsia="Times New Roman"/>
                <w:color w:val="000000"/>
              </w:rPr>
            </w:pPr>
            <w:r w:rsidRPr="00AC3DF3">
              <w:rPr>
                <w:rFonts w:eastAsia="Times New Roman"/>
                <w:color w:val="000000"/>
              </w:rPr>
              <w:t> </w:t>
            </w:r>
          </w:p>
        </w:tc>
        <w:tc>
          <w:tcPr>
            <w:tcW w:w="616" w:type="dxa"/>
            <w:hideMark/>
          </w:tcPr>
          <w:p w:rsidR="00BC2943" w:rsidRPr="00AC3DF3" w:rsidRDefault="00BC2943" w:rsidP="007C574B">
            <w:pPr>
              <w:rPr>
                <w:rFonts w:eastAsia="Times New Roman"/>
                <w:color w:val="000000"/>
              </w:rPr>
            </w:pPr>
            <w:r w:rsidRPr="00AC3DF3">
              <w:rPr>
                <w:rFonts w:eastAsia="Times New Roman"/>
                <w:color w:val="000000"/>
              </w:rPr>
              <w:t> </w:t>
            </w:r>
          </w:p>
        </w:tc>
      </w:tr>
      <w:tr w:rsidR="00BC2943" w:rsidRPr="00AC3DF3" w:rsidTr="007C574B">
        <w:trPr>
          <w:trHeight w:val="264"/>
        </w:trPr>
        <w:tc>
          <w:tcPr>
            <w:tcW w:w="567" w:type="dxa"/>
            <w:hideMark/>
          </w:tcPr>
          <w:p w:rsidR="00BC2943" w:rsidRPr="00AC3DF3" w:rsidRDefault="00BC2943" w:rsidP="007C574B">
            <w:pPr>
              <w:jc w:val="center"/>
              <w:rPr>
                <w:rFonts w:eastAsia="Times New Roman"/>
                <w:color w:val="000000"/>
                <w:szCs w:val="16"/>
              </w:rPr>
            </w:pPr>
            <w:r w:rsidRPr="00AC3DF3">
              <w:rPr>
                <w:rFonts w:eastAsia="Times New Roman"/>
                <w:color w:val="000000"/>
                <w:szCs w:val="16"/>
              </w:rPr>
              <w:t>1</w:t>
            </w:r>
            <w:r>
              <w:rPr>
                <w:rFonts w:eastAsia="Times New Roman"/>
                <w:color w:val="000000"/>
                <w:szCs w:val="16"/>
              </w:rPr>
              <w:t>.</w:t>
            </w:r>
          </w:p>
        </w:tc>
        <w:tc>
          <w:tcPr>
            <w:tcW w:w="2241" w:type="dxa"/>
            <w:hideMark/>
          </w:tcPr>
          <w:p w:rsidR="00BC2943" w:rsidRPr="00AC3DF3" w:rsidRDefault="00BC2943" w:rsidP="007C574B">
            <w:pPr>
              <w:rPr>
                <w:rFonts w:eastAsia="Times New Roman"/>
                <w:color w:val="000000"/>
                <w:szCs w:val="16"/>
              </w:rPr>
            </w:pPr>
            <w:r w:rsidRPr="00AC3DF3">
              <w:rPr>
                <w:rFonts w:eastAsia="Times New Roman"/>
                <w:color w:val="000000"/>
                <w:szCs w:val="16"/>
              </w:rPr>
              <w:t xml:space="preserve">Замена трубопроводов системы водоснабжения </w:t>
            </w:r>
            <w:r>
              <w:rPr>
                <w:rFonts w:eastAsia="Times New Roman"/>
                <w:color w:val="000000"/>
                <w:szCs w:val="16"/>
              </w:rPr>
              <w:t xml:space="preserve">                 </w:t>
            </w:r>
            <w:r w:rsidRPr="00AC3DF3">
              <w:rPr>
                <w:rFonts w:eastAsia="Times New Roman"/>
                <w:color w:val="000000"/>
                <w:szCs w:val="16"/>
              </w:rPr>
              <w:t>Ду.ср 80</w:t>
            </w:r>
          </w:p>
        </w:tc>
        <w:tc>
          <w:tcPr>
            <w:tcW w:w="672" w:type="dxa"/>
            <w:hideMark/>
          </w:tcPr>
          <w:p w:rsidR="00BC2943" w:rsidRPr="00AC3DF3" w:rsidRDefault="00BC2943" w:rsidP="007C574B">
            <w:pPr>
              <w:jc w:val="center"/>
              <w:rPr>
                <w:rFonts w:eastAsia="Times New Roman"/>
                <w:color w:val="000000"/>
                <w:szCs w:val="16"/>
              </w:rPr>
            </w:pPr>
            <w:r w:rsidRPr="00AC3DF3">
              <w:rPr>
                <w:rFonts w:eastAsia="Times New Roman"/>
                <w:color w:val="000000"/>
                <w:szCs w:val="16"/>
              </w:rPr>
              <w:t>км</w:t>
            </w:r>
          </w:p>
        </w:tc>
        <w:tc>
          <w:tcPr>
            <w:tcW w:w="688" w:type="dxa"/>
            <w:hideMark/>
          </w:tcPr>
          <w:p w:rsidR="00BC2943" w:rsidRPr="00AC3DF3" w:rsidRDefault="00BC2943" w:rsidP="007C574B">
            <w:pPr>
              <w:jc w:val="center"/>
              <w:rPr>
                <w:rFonts w:eastAsia="Times New Roman"/>
                <w:color w:val="000000"/>
                <w:szCs w:val="16"/>
              </w:rPr>
            </w:pPr>
            <w:r w:rsidRPr="00AC3DF3">
              <w:rPr>
                <w:rFonts w:eastAsia="Times New Roman"/>
                <w:color w:val="000000"/>
                <w:szCs w:val="16"/>
              </w:rPr>
              <w:t>2,33</w:t>
            </w:r>
          </w:p>
        </w:tc>
        <w:tc>
          <w:tcPr>
            <w:tcW w:w="616" w:type="dxa"/>
            <w:hideMark/>
          </w:tcPr>
          <w:p w:rsidR="00BC2943" w:rsidRPr="00AC3DF3" w:rsidRDefault="00BC2943" w:rsidP="007C574B">
            <w:pPr>
              <w:jc w:val="center"/>
              <w:rPr>
                <w:rFonts w:eastAsia="Times New Roman"/>
                <w:color w:val="000000"/>
                <w:szCs w:val="16"/>
              </w:rPr>
            </w:pPr>
            <w:r w:rsidRPr="00AC3DF3">
              <w:rPr>
                <w:rFonts w:eastAsia="Times New Roman"/>
                <w:color w:val="000000"/>
                <w:szCs w:val="16"/>
              </w:rPr>
              <w:t>0,5</w:t>
            </w: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r w:rsidRPr="00AC3DF3">
              <w:rPr>
                <w:rFonts w:eastAsia="Times New Roman"/>
                <w:color w:val="000000"/>
                <w:szCs w:val="16"/>
              </w:rPr>
              <w:t>1,83</w:t>
            </w: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rPr>
            </w:pPr>
          </w:p>
        </w:tc>
        <w:tc>
          <w:tcPr>
            <w:tcW w:w="616" w:type="dxa"/>
            <w:hideMark/>
          </w:tcPr>
          <w:p w:rsidR="00BC2943" w:rsidRPr="00AC3DF3" w:rsidRDefault="00BC2943" w:rsidP="007C574B">
            <w:pPr>
              <w:jc w:val="center"/>
              <w:rPr>
                <w:rFonts w:eastAsia="Times New Roman"/>
                <w:color w:val="000000"/>
              </w:rPr>
            </w:pPr>
          </w:p>
        </w:tc>
        <w:tc>
          <w:tcPr>
            <w:tcW w:w="616" w:type="dxa"/>
            <w:hideMark/>
          </w:tcPr>
          <w:p w:rsidR="00BC2943" w:rsidRPr="00AC3DF3" w:rsidRDefault="00BC2943" w:rsidP="007C574B">
            <w:pPr>
              <w:jc w:val="center"/>
              <w:rPr>
                <w:rFonts w:eastAsia="Times New Roman"/>
                <w:color w:val="000000"/>
              </w:rPr>
            </w:pPr>
          </w:p>
        </w:tc>
      </w:tr>
      <w:tr w:rsidR="00BC2943" w:rsidRPr="00AC3DF3" w:rsidTr="007C574B">
        <w:trPr>
          <w:trHeight w:val="408"/>
        </w:trPr>
        <w:tc>
          <w:tcPr>
            <w:tcW w:w="567" w:type="dxa"/>
            <w:hideMark/>
          </w:tcPr>
          <w:p w:rsidR="00BC2943" w:rsidRPr="00AC3DF3" w:rsidRDefault="00BC2943" w:rsidP="007C574B">
            <w:pPr>
              <w:jc w:val="center"/>
              <w:rPr>
                <w:rFonts w:eastAsia="Times New Roman"/>
                <w:color w:val="000000"/>
                <w:szCs w:val="16"/>
              </w:rPr>
            </w:pPr>
            <w:r w:rsidRPr="00AC3DF3">
              <w:rPr>
                <w:rFonts w:eastAsia="Times New Roman"/>
                <w:color w:val="000000"/>
                <w:szCs w:val="16"/>
              </w:rPr>
              <w:t>2</w:t>
            </w:r>
            <w:r>
              <w:rPr>
                <w:rFonts w:eastAsia="Times New Roman"/>
                <w:color w:val="000000"/>
                <w:szCs w:val="16"/>
              </w:rPr>
              <w:t>.</w:t>
            </w:r>
          </w:p>
        </w:tc>
        <w:tc>
          <w:tcPr>
            <w:tcW w:w="2241" w:type="dxa"/>
            <w:hideMark/>
          </w:tcPr>
          <w:p w:rsidR="00BC2943" w:rsidRPr="00AC3DF3" w:rsidRDefault="00BC2943" w:rsidP="007C574B">
            <w:pPr>
              <w:rPr>
                <w:rFonts w:eastAsia="Times New Roman"/>
                <w:color w:val="000000"/>
                <w:szCs w:val="16"/>
              </w:rPr>
            </w:pPr>
            <w:r w:rsidRPr="00AC3DF3">
              <w:rPr>
                <w:rFonts w:eastAsia="Times New Roman"/>
                <w:color w:val="000000"/>
                <w:szCs w:val="16"/>
              </w:rPr>
              <w:t>Разработка проектов зон санитарной охраны и подсчет запасов воды</w:t>
            </w:r>
          </w:p>
        </w:tc>
        <w:tc>
          <w:tcPr>
            <w:tcW w:w="672" w:type="dxa"/>
            <w:hideMark/>
          </w:tcPr>
          <w:p w:rsidR="00BC2943" w:rsidRPr="00AC3DF3" w:rsidRDefault="00BC2943" w:rsidP="007C574B">
            <w:pPr>
              <w:jc w:val="center"/>
              <w:rPr>
                <w:rFonts w:eastAsia="Times New Roman"/>
                <w:color w:val="000000"/>
                <w:szCs w:val="16"/>
              </w:rPr>
            </w:pPr>
            <w:r w:rsidRPr="00AC3DF3">
              <w:rPr>
                <w:rFonts w:eastAsia="Times New Roman"/>
                <w:color w:val="000000"/>
                <w:szCs w:val="16"/>
              </w:rPr>
              <w:t>ед.</w:t>
            </w:r>
          </w:p>
        </w:tc>
        <w:tc>
          <w:tcPr>
            <w:tcW w:w="688" w:type="dxa"/>
            <w:hideMark/>
          </w:tcPr>
          <w:p w:rsidR="00BC2943" w:rsidRPr="00AC3DF3" w:rsidRDefault="00BC2943" w:rsidP="007C574B">
            <w:pPr>
              <w:jc w:val="center"/>
              <w:rPr>
                <w:rFonts w:eastAsia="Times New Roman"/>
                <w:color w:val="000000"/>
                <w:szCs w:val="16"/>
              </w:rPr>
            </w:pPr>
            <w:r w:rsidRPr="00AC3DF3">
              <w:rPr>
                <w:rFonts w:eastAsia="Times New Roman"/>
                <w:color w:val="000000"/>
                <w:szCs w:val="16"/>
              </w:rPr>
              <w:t>1</w:t>
            </w:r>
          </w:p>
        </w:tc>
        <w:tc>
          <w:tcPr>
            <w:tcW w:w="616" w:type="dxa"/>
            <w:hideMark/>
          </w:tcPr>
          <w:p w:rsidR="00BC2943" w:rsidRPr="00AC3DF3" w:rsidRDefault="00BC2943" w:rsidP="007C574B">
            <w:pPr>
              <w:jc w:val="center"/>
              <w:rPr>
                <w:rFonts w:eastAsia="Times New Roman"/>
                <w:color w:val="000000"/>
                <w:szCs w:val="16"/>
              </w:rPr>
            </w:pPr>
            <w:r w:rsidRPr="00AC3DF3">
              <w:rPr>
                <w:rFonts w:eastAsia="Times New Roman"/>
                <w:color w:val="000000"/>
                <w:szCs w:val="16"/>
              </w:rPr>
              <w:t>1</w:t>
            </w: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rPr>
            </w:pPr>
          </w:p>
        </w:tc>
        <w:tc>
          <w:tcPr>
            <w:tcW w:w="616" w:type="dxa"/>
            <w:hideMark/>
          </w:tcPr>
          <w:p w:rsidR="00BC2943" w:rsidRPr="00AC3DF3" w:rsidRDefault="00BC2943" w:rsidP="007C574B">
            <w:pPr>
              <w:jc w:val="center"/>
              <w:rPr>
                <w:rFonts w:eastAsia="Times New Roman"/>
                <w:color w:val="000000"/>
              </w:rPr>
            </w:pPr>
          </w:p>
        </w:tc>
        <w:tc>
          <w:tcPr>
            <w:tcW w:w="616" w:type="dxa"/>
            <w:hideMark/>
          </w:tcPr>
          <w:p w:rsidR="00BC2943" w:rsidRPr="00AC3DF3" w:rsidRDefault="00BC2943" w:rsidP="007C574B">
            <w:pPr>
              <w:jc w:val="center"/>
              <w:rPr>
                <w:rFonts w:eastAsia="Times New Roman"/>
                <w:color w:val="000000"/>
              </w:rPr>
            </w:pPr>
          </w:p>
        </w:tc>
      </w:tr>
      <w:tr w:rsidR="00BC2943" w:rsidRPr="00AC3DF3" w:rsidTr="007C574B">
        <w:trPr>
          <w:trHeight w:val="264"/>
        </w:trPr>
        <w:tc>
          <w:tcPr>
            <w:tcW w:w="567" w:type="dxa"/>
            <w:hideMark/>
          </w:tcPr>
          <w:p w:rsidR="00BC2943" w:rsidRPr="00AC3DF3" w:rsidRDefault="00BC2943" w:rsidP="007C574B">
            <w:pPr>
              <w:jc w:val="center"/>
              <w:rPr>
                <w:rFonts w:eastAsia="Times New Roman"/>
                <w:color w:val="000000"/>
                <w:szCs w:val="16"/>
              </w:rPr>
            </w:pPr>
            <w:r w:rsidRPr="00AC3DF3">
              <w:rPr>
                <w:rFonts w:eastAsia="Times New Roman"/>
                <w:color w:val="000000"/>
                <w:szCs w:val="16"/>
              </w:rPr>
              <w:t>3</w:t>
            </w:r>
            <w:r>
              <w:rPr>
                <w:rFonts w:eastAsia="Times New Roman"/>
                <w:color w:val="000000"/>
                <w:szCs w:val="16"/>
              </w:rPr>
              <w:t>.</w:t>
            </w:r>
          </w:p>
        </w:tc>
        <w:tc>
          <w:tcPr>
            <w:tcW w:w="2241" w:type="dxa"/>
            <w:hideMark/>
          </w:tcPr>
          <w:p w:rsidR="00BC2943" w:rsidRPr="00AC3DF3" w:rsidRDefault="00BC2943" w:rsidP="007C574B">
            <w:pPr>
              <w:rPr>
                <w:rFonts w:eastAsia="Times New Roman"/>
                <w:color w:val="000000"/>
                <w:szCs w:val="16"/>
              </w:rPr>
            </w:pPr>
            <w:r w:rsidRPr="00AC3DF3">
              <w:rPr>
                <w:rFonts w:eastAsia="Times New Roman"/>
                <w:color w:val="000000"/>
                <w:szCs w:val="16"/>
              </w:rPr>
              <w:t>Строительство нового водозабора</w:t>
            </w:r>
            <w:r>
              <w:rPr>
                <w:rFonts w:eastAsia="Times New Roman"/>
                <w:color w:val="000000"/>
                <w:szCs w:val="16"/>
              </w:rPr>
              <w:t xml:space="preserve">                      </w:t>
            </w:r>
            <w:r w:rsidRPr="00AC3DF3">
              <w:rPr>
                <w:rFonts w:eastAsia="Times New Roman"/>
                <w:color w:val="000000"/>
                <w:szCs w:val="16"/>
              </w:rPr>
              <w:t xml:space="preserve"> (ПИР, СМР)</w:t>
            </w:r>
          </w:p>
        </w:tc>
        <w:tc>
          <w:tcPr>
            <w:tcW w:w="672" w:type="dxa"/>
            <w:hideMark/>
          </w:tcPr>
          <w:p w:rsidR="00BC2943" w:rsidRPr="00AC3DF3" w:rsidRDefault="00BC2943" w:rsidP="007C574B">
            <w:pPr>
              <w:jc w:val="center"/>
              <w:rPr>
                <w:rFonts w:eastAsia="Times New Roman"/>
                <w:color w:val="000000"/>
                <w:szCs w:val="16"/>
              </w:rPr>
            </w:pPr>
            <w:r w:rsidRPr="00AC3DF3">
              <w:rPr>
                <w:rFonts w:eastAsia="Times New Roman"/>
                <w:color w:val="000000"/>
                <w:szCs w:val="16"/>
              </w:rPr>
              <w:t>ед</w:t>
            </w:r>
            <w:r>
              <w:rPr>
                <w:rFonts w:eastAsia="Times New Roman"/>
                <w:color w:val="000000"/>
                <w:szCs w:val="16"/>
              </w:rPr>
              <w:t>.</w:t>
            </w:r>
          </w:p>
        </w:tc>
        <w:tc>
          <w:tcPr>
            <w:tcW w:w="688" w:type="dxa"/>
            <w:hideMark/>
          </w:tcPr>
          <w:p w:rsidR="00BC2943" w:rsidRPr="00AC3DF3" w:rsidRDefault="00BC2943" w:rsidP="007C574B">
            <w:pPr>
              <w:jc w:val="center"/>
              <w:rPr>
                <w:rFonts w:eastAsia="Times New Roman"/>
                <w:color w:val="000000"/>
                <w:szCs w:val="16"/>
              </w:rPr>
            </w:pPr>
            <w:r w:rsidRPr="00AC3DF3">
              <w:rPr>
                <w:rFonts w:eastAsia="Times New Roman"/>
                <w:color w:val="000000"/>
                <w:szCs w:val="16"/>
              </w:rPr>
              <w:t>1</w:t>
            </w: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r w:rsidRPr="00AC3DF3">
              <w:rPr>
                <w:rFonts w:eastAsia="Times New Roman"/>
                <w:color w:val="000000"/>
                <w:szCs w:val="16"/>
              </w:rPr>
              <w:t>1</w:t>
            </w: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szCs w:val="16"/>
              </w:rPr>
            </w:pPr>
          </w:p>
        </w:tc>
        <w:tc>
          <w:tcPr>
            <w:tcW w:w="616" w:type="dxa"/>
            <w:hideMark/>
          </w:tcPr>
          <w:p w:rsidR="00BC2943" w:rsidRPr="00AC3DF3" w:rsidRDefault="00BC2943" w:rsidP="007C574B">
            <w:pPr>
              <w:jc w:val="center"/>
              <w:rPr>
                <w:rFonts w:eastAsia="Times New Roman"/>
                <w:color w:val="000000"/>
              </w:rPr>
            </w:pPr>
          </w:p>
        </w:tc>
        <w:tc>
          <w:tcPr>
            <w:tcW w:w="616" w:type="dxa"/>
            <w:hideMark/>
          </w:tcPr>
          <w:p w:rsidR="00BC2943" w:rsidRPr="00AC3DF3" w:rsidRDefault="00BC2943" w:rsidP="007C574B">
            <w:pPr>
              <w:jc w:val="center"/>
              <w:rPr>
                <w:rFonts w:eastAsia="Times New Roman"/>
                <w:color w:val="000000"/>
              </w:rPr>
            </w:pPr>
          </w:p>
        </w:tc>
        <w:tc>
          <w:tcPr>
            <w:tcW w:w="616" w:type="dxa"/>
            <w:hideMark/>
          </w:tcPr>
          <w:p w:rsidR="00BC2943" w:rsidRPr="00AC3DF3" w:rsidRDefault="00BC2943" w:rsidP="007C574B">
            <w:pPr>
              <w:jc w:val="center"/>
              <w:rPr>
                <w:rFonts w:eastAsia="Times New Roman"/>
                <w:color w:val="000000"/>
              </w:rPr>
            </w:pPr>
          </w:p>
        </w:tc>
      </w:tr>
    </w:tbl>
    <w:p w:rsidR="00BC2943" w:rsidRPr="00E7536D" w:rsidRDefault="00BC2943" w:rsidP="007C574B">
      <w:pPr>
        <w:rPr>
          <w:lang w:val="en-US"/>
        </w:rPr>
      </w:pPr>
    </w:p>
    <w:p w:rsidR="00BC2943" w:rsidRDefault="00BC2943" w:rsidP="007C574B">
      <w:pPr>
        <w:shd w:val="clear" w:color="auto" w:fill="FFFFFF"/>
        <w:autoSpaceDE w:val="0"/>
        <w:autoSpaceDN w:val="0"/>
        <w:adjustRightInd w:val="0"/>
        <w:ind w:firstLine="709"/>
        <w:jc w:val="both"/>
        <w:sectPr w:rsidR="00BC2943" w:rsidSect="007C574B">
          <w:pgSz w:w="16838" w:h="11906" w:orient="landscape"/>
          <w:pgMar w:top="1418" w:right="1134" w:bottom="1134" w:left="1134" w:header="709" w:footer="709" w:gutter="0"/>
          <w:cols w:space="708"/>
          <w:docGrid w:linePitch="360"/>
        </w:sectPr>
      </w:pPr>
    </w:p>
    <w:p w:rsidR="00BC2943" w:rsidRPr="00EA1D06" w:rsidRDefault="00BC2943" w:rsidP="007C574B">
      <w:pPr>
        <w:shd w:val="clear" w:color="auto" w:fill="FFFFFF"/>
        <w:autoSpaceDE w:val="0"/>
        <w:autoSpaceDN w:val="0"/>
        <w:adjustRightInd w:val="0"/>
        <w:ind w:firstLine="709"/>
        <w:jc w:val="both"/>
        <w:rPr>
          <w:b/>
          <w:sz w:val="24"/>
          <w:szCs w:val="24"/>
        </w:rPr>
      </w:pPr>
      <w:r>
        <w:rPr>
          <w:b/>
          <w:sz w:val="24"/>
          <w:szCs w:val="24"/>
        </w:rPr>
        <w:lastRenderedPageBreak/>
        <w:t>3.10</w:t>
      </w:r>
      <w:r w:rsidRPr="00EA1D06">
        <w:rPr>
          <w:b/>
          <w:sz w:val="24"/>
          <w:szCs w:val="24"/>
        </w:rPr>
        <w:t>. Экологические аспекты мероприятий по строительству и реконструкции объектов централизованной системы водоснабжения</w:t>
      </w:r>
      <w:r>
        <w:rPr>
          <w:b/>
          <w:sz w:val="24"/>
          <w:szCs w:val="24"/>
        </w:rPr>
        <w:t>.</w:t>
      </w:r>
    </w:p>
    <w:p w:rsidR="00BC2943" w:rsidRPr="00EA1D06" w:rsidRDefault="00BC2943" w:rsidP="007C574B">
      <w:pPr>
        <w:shd w:val="clear" w:color="auto" w:fill="FFFFFF"/>
        <w:autoSpaceDE w:val="0"/>
        <w:autoSpaceDN w:val="0"/>
        <w:adjustRightInd w:val="0"/>
        <w:ind w:firstLine="709"/>
        <w:jc w:val="both"/>
        <w:rPr>
          <w:sz w:val="24"/>
          <w:szCs w:val="24"/>
        </w:rPr>
      </w:pPr>
      <w:r w:rsidRPr="00EA1D06">
        <w:rPr>
          <w:sz w:val="24"/>
          <w:szCs w:val="24"/>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 сельского поселения. Эффект от внедрени</w:t>
      </w:r>
      <w:r>
        <w:rPr>
          <w:sz w:val="24"/>
          <w:szCs w:val="24"/>
        </w:rPr>
        <w:t>я данных мероприятий – улучшение</w:t>
      </w:r>
      <w:r w:rsidRPr="00EA1D06">
        <w:rPr>
          <w:sz w:val="24"/>
          <w:szCs w:val="24"/>
        </w:rPr>
        <w:t xml:space="preserve"> здоровья и качества жизни граждан.</w:t>
      </w:r>
    </w:p>
    <w:p w:rsidR="00BC2943" w:rsidRPr="008E1601" w:rsidRDefault="00BC2943" w:rsidP="007C574B">
      <w:pPr>
        <w:shd w:val="clear" w:color="auto" w:fill="FFFFFF"/>
        <w:autoSpaceDE w:val="0"/>
        <w:autoSpaceDN w:val="0"/>
        <w:adjustRightInd w:val="0"/>
        <w:ind w:firstLine="709"/>
        <w:jc w:val="both"/>
        <w:rPr>
          <w:b/>
          <w:sz w:val="24"/>
          <w:szCs w:val="24"/>
        </w:rPr>
      </w:pPr>
      <w:r>
        <w:rPr>
          <w:b/>
          <w:sz w:val="24"/>
          <w:szCs w:val="24"/>
        </w:rPr>
        <w:t>3.10</w:t>
      </w:r>
      <w:r w:rsidRPr="008E1601">
        <w:rPr>
          <w:b/>
          <w:sz w:val="24"/>
          <w:szCs w:val="24"/>
        </w:rPr>
        <w:t>.1.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утилизации промывных вод</w:t>
      </w:r>
      <w:r>
        <w:rPr>
          <w:b/>
          <w:sz w:val="24"/>
          <w:szCs w:val="24"/>
        </w:rPr>
        <w:t>.</w:t>
      </w:r>
    </w:p>
    <w:p w:rsidR="00BC2943" w:rsidRPr="00EA1D06" w:rsidRDefault="00BC2943" w:rsidP="007C574B">
      <w:pPr>
        <w:shd w:val="clear" w:color="auto" w:fill="FFFFFF"/>
        <w:autoSpaceDE w:val="0"/>
        <w:autoSpaceDN w:val="0"/>
        <w:adjustRightInd w:val="0"/>
        <w:ind w:firstLine="709"/>
        <w:jc w:val="both"/>
        <w:rPr>
          <w:sz w:val="24"/>
          <w:szCs w:val="24"/>
        </w:rPr>
      </w:pPr>
      <w:r w:rsidRPr="00EA1D06">
        <w:rPr>
          <w:sz w:val="24"/>
          <w:szCs w:val="24"/>
        </w:rPr>
        <w:t>Известно, что 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действующих станциях водоочистки для сброса воды, образовавшейся в результате промывки фильтровальных сооружений, установлены специальные емкости (септик), вода с которых вывозится за пределы поясов зоны санитарной охраны.</w:t>
      </w:r>
    </w:p>
    <w:p w:rsidR="00BC2943" w:rsidRPr="00EA1D06" w:rsidRDefault="00BC2943" w:rsidP="007C574B">
      <w:pPr>
        <w:shd w:val="clear" w:color="auto" w:fill="FFFFFF"/>
        <w:autoSpaceDE w:val="0"/>
        <w:autoSpaceDN w:val="0"/>
        <w:adjustRightInd w:val="0"/>
        <w:ind w:firstLine="709"/>
        <w:jc w:val="both"/>
        <w:rPr>
          <w:sz w:val="24"/>
          <w:szCs w:val="24"/>
        </w:rPr>
      </w:pPr>
      <w:r>
        <w:rPr>
          <w:sz w:val="24"/>
          <w:szCs w:val="24"/>
        </w:rPr>
        <w:t>Химические реагенты, используемые в водоподготовке, хранятся в специально отведенном складе и доставляются на очистные сооружения непосредственно при выполнении работ по замене фильтрующих материалов.</w:t>
      </w:r>
    </w:p>
    <w:p w:rsidR="00BC2943" w:rsidRPr="001F4EFB" w:rsidRDefault="00BC2943" w:rsidP="007C574B">
      <w:pPr>
        <w:shd w:val="clear" w:color="auto" w:fill="FFFFFF"/>
        <w:autoSpaceDE w:val="0"/>
        <w:autoSpaceDN w:val="0"/>
        <w:adjustRightInd w:val="0"/>
        <w:ind w:firstLine="709"/>
        <w:jc w:val="both"/>
        <w:rPr>
          <w:b/>
          <w:sz w:val="24"/>
          <w:szCs w:val="24"/>
        </w:rPr>
      </w:pPr>
      <w:r>
        <w:rPr>
          <w:b/>
          <w:sz w:val="24"/>
          <w:szCs w:val="24"/>
        </w:rPr>
        <w:t>3.11</w:t>
      </w:r>
      <w:r w:rsidRPr="001F4EFB">
        <w:rPr>
          <w:b/>
          <w:sz w:val="24"/>
          <w:szCs w:val="24"/>
        </w:rPr>
        <w:t>. Оценка объемов капитальных вложений в строительство, реконструкцию и модернизацию объектов централизованных систем водоснабжения</w:t>
      </w:r>
      <w:r>
        <w:rPr>
          <w:b/>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BC2943" w:rsidRPr="0077714A" w:rsidRDefault="00BC2943" w:rsidP="007C574B">
      <w:pPr>
        <w:shd w:val="clear" w:color="auto" w:fill="FFFFFF"/>
        <w:autoSpaceDE w:val="0"/>
        <w:autoSpaceDN w:val="0"/>
        <w:adjustRightInd w:val="0"/>
        <w:ind w:firstLine="709"/>
        <w:jc w:val="both"/>
        <w:rPr>
          <w:sz w:val="24"/>
          <w:szCs w:val="24"/>
        </w:rPr>
      </w:pPr>
      <w:r>
        <w:rPr>
          <w:sz w:val="24"/>
          <w:szCs w:val="24"/>
        </w:rPr>
        <w:t>В связи с этим</w:t>
      </w:r>
      <w:r w:rsidRPr="0077714A">
        <w:rPr>
          <w:sz w:val="24"/>
          <w:szCs w:val="24"/>
        </w:rPr>
        <w:t xml:space="preserve">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разработки проектной документации объектов капитального строител</w:t>
      </w:r>
      <w:r>
        <w:rPr>
          <w:sz w:val="24"/>
          <w:szCs w:val="24"/>
        </w:rPr>
        <w:t>ьства определена на основании с</w:t>
      </w:r>
      <w:r w:rsidRPr="0077714A">
        <w:rPr>
          <w:sz w:val="24"/>
          <w:szCs w:val="24"/>
        </w:rPr>
        <w:t>правочников базовых цен на про</w:t>
      </w:r>
      <w:r>
        <w:rPr>
          <w:sz w:val="24"/>
          <w:szCs w:val="24"/>
        </w:rPr>
        <w:t>ектные работы для строительства</w:t>
      </w:r>
      <w:r w:rsidRPr="0077714A">
        <w:rPr>
          <w:sz w:val="24"/>
          <w:szCs w:val="24"/>
        </w:rPr>
        <w:t xml:space="preserve">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w:t>
      </w:r>
      <w:r>
        <w:rPr>
          <w:sz w:val="24"/>
          <w:szCs w:val="24"/>
        </w:rPr>
        <w:t>бот для строительства согласно п</w:t>
      </w:r>
      <w:r w:rsidRPr="0077714A">
        <w:rPr>
          <w:sz w:val="24"/>
          <w:szCs w:val="24"/>
        </w:rPr>
        <w:t xml:space="preserve">исьму Министерства регионального развития Российской Федерации </w:t>
      </w:r>
      <w:r>
        <w:rPr>
          <w:sz w:val="24"/>
          <w:szCs w:val="24"/>
        </w:rPr>
        <w:t>№ 1951-ВТ/10 от 12.02.2013</w:t>
      </w:r>
      <w:r w:rsidRPr="0077714A">
        <w:rPr>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Ориентировочная стоимость строительства зданий и сооружений определена </w:t>
      </w:r>
      <w:r>
        <w:rPr>
          <w:sz w:val="24"/>
          <w:szCs w:val="24"/>
        </w:rPr>
        <w:t>по проектам объектов-аналогов, к</w:t>
      </w:r>
      <w:r w:rsidRPr="0077714A">
        <w:rPr>
          <w:sz w:val="24"/>
          <w:szCs w:val="24"/>
        </w:rPr>
        <w:t>аталогам проектов повторного применения для строительства объектов социальной и инженерной ин</w:t>
      </w:r>
      <w:r>
        <w:rPr>
          <w:sz w:val="24"/>
          <w:szCs w:val="24"/>
        </w:rPr>
        <w:t>фраструктур,  у</w:t>
      </w:r>
      <w:r w:rsidRPr="0077714A">
        <w:rPr>
          <w:sz w:val="24"/>
          <w:szCs w:val="24"/>
        </w:rPr>
        <w:t xml:space="preserve">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w:t>
      </w:r>
      <w:r>
        <w:rPr>
          <w:sz w:val="24"/>
          <w:szCs w:val="24"/>
        </w:rPr>
        <w:t xml:space="preserve">                     </w:t>
      </w:r>
      <w:r w:rsidRPr="0077714A">
        <w:rPr>
          <w:sz w:val="24"/>
          <w:szCs w:val="24"/>
        </w:rPr>
        <w:t xml:space="preserve">2001 года, а также с использованием сборников УПВС в ценах и нормах 1969 года. Стоимость работ пересчитана в цены 2013 года с коэффициентами </w:t>
      </w:r>
      <w:r>
        <w:rPr>
          <w:sz w:val="24"/>
          <w:szCs w:val="24"/>
        </w:rPr>
        <w:t>согласно п</w:t>
      </w:r>
      <w:r w:rsidRPr="0077714A">
        <w:rPr>
          <w:sz w:val="24"/>
          <w:szCs w:val="24"/>
        </w:rPr>
        <w:t xml:space="preserve">остановлению Государственного комитета СССР по делам строительства от </w:t>
      </w:r>
      <w:r w:rsidRPr="0077714A">
        <w:rPr>
          <w:sz w:val="24"/>
          <w:szCs w:val="24"/>
        </w:rPr>
        <w:lastRenderedPageBreak/>
        <w:t>11.05.1983</w:t>
      </w:r>
      <w:r>
        <w:rPr>
          <w:sz w:val="24"/>
          <w:szCs w:val="24"/>
        </w:rPr>
        <w:t xml:space="preserve"> № 94, письмам</w:t>
      </w:r>
      <w:r w:rsidRPr="0077714A">
        <w:rPr>
          <w:sz w:val="24"/>
          <w:szCs w:val="24"/>
        </w:rPr>
        <w:t xml:space="preserve"> Государственного комитета СССР по делам строительства </w:t>
      </w:r>
      <w:r>
        <w:rPr>
          <w:sz w:val="24"/>
          <w:szCs w:val="24"/>
        </w:rPr>
        <w:t xml:space="preserve"> № 14-Д от 06.09.1990,  № 15-149/6 от 24.09.1990, письмам</w:t>
      </w:r>
      <w:r w:rsidRPr="0077714A">
        <w:rPr>
          <w:sz w:val="24"/>
          <w:szCs w:val="24"/>
        </w:rPr>
        <w:t xml:space="preserve"> Министерства регионального развития Российской Федерации № 2836-ИП/12/ГС </w:t>
      </w:r>
      <w:r>
        <w:rPr>
          <w:sz w:val="24"/>
          <w:szCs w:val="24"/>
        </w:rPr>
        <w:t>от 03.12.2012,</w:t>
      </w:r>
      <w:r w:rsidRPr="0077714A">
        <w:rPr>
          <w:sz w:val="24"/>
          <w:szCs w:val="24"/>
        </w:rPr>
        <w:t xml:space="preserve"> 21790-АК/Д03 </w:t>
      </w:r>
      <w:r>
        <w:rPr>
          <w:sz w:val="24"/>
          <w:szCs w:val="24"/>
        </w:rPr>
        <w:t xml:space="preserve">                   </w:t>
      </w:r>
      <w:r w:rsidRPr="0077714A">
        <w:rPr>
          <w:sz w:val="24"/>
          <w:szCs w:val="24"/>
        </w:rPr>
        <w:t>от 05.10</w:t>
      </w:r>
      <w:r>
        <w:rPr>
          <w:sz w:val="24"/>
          <w:szCs w:val="24"/>
        </w:rPr>
        <w:t>.2011</w:t>
      </w:r>
      <w:r w:rsidRPr="0077714A">
        <w:rPr>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2020 и 2030</w:t>
      </w:r>
      <w:r>
        <w:rPr>
          <w:sz w:val="24"/>
          <w:szCs w:val="24"/>
        </w:rPr>
        <w:t xml:space="preserve"> г</w:t>
      </w:r>
      <w:r w:rsidRPr="0077714A">
        <w:rPr>
          <w:sz w:val="24"/>
          <w:szCs w:val="24"/>
        </w:rPr>
        <w:t>г. в соответствии с указаниями Минэкономразвития РФ</w:t>
      </w:r>
      <w:r>
        <w:rPr>
          <w:sz w:val="24"/>
          <w:szCs w:val="24"/>
        </w:rPr>
        <w:t>, п</w:t>
      </w:r>
      <w:r w:rsidRPr="0077714A">
        <w:rPr>
          <w:sz w:val="24"/>
          <w:szCs w:val="24"/>
        </w:rPr>
        <w:t xml:space="preserve">исьмо </w:t>
      </w:r>
      <w:r>
        <w:rPr>
          <w:sz w:val="24"/>
          <w:szCs w:val="24"/>
        </w:rPr>
        <w:t xml:space="preserve">             № 21790-АК/Д03 от 05.10.2011 «</w:t>
      </w:r>
      <w:r w:rsidRPr="0077714A">
        <w:rPr>
          <w:sz w:val="24"/>
          <w:szCs w:val="24"/>
        </w:rPr>
        <w:t>Об индексах цен и индексах-деф</w:t>
      </w:r>
      <w:r>
        <w:rPr>
          <w:sz w:val="24"/>
          <w:szCs w:val="24"/>
        </w:rPr>
        <w:t>ляторах для прогнозирования цен»</w:t>
      </w:r>
      <w:r w:rsidRPr="0077714A">
        <w:rPr>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В расчетах не учитывались:</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резервирования и выкупа земельных участков и недвижимости для государственных и муниципальных нужд;</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проведения топографо-геодезических и геологических изысканий на территориях строительства;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мероприятий по сносу и демонтажу зданий и сооружений на территориях строительства;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мероприятий по реконструкции существующих объектов;</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оснащение необходимым оборудованием и благоустройство прилегающей территории; </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особенности территории строительства.</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Оценка капитальных вложений приведена </w:t>
      </w:r>
      <w:r w:rsidRPr="0077714A">
        <w:rPr>
          <w:sz w:val="24"/>
          <w:szCs w:val="24"/>
        </w:rPr>
        <w:t>в таблице</w:t>
      </w:r>
      <w:r>
        <w:rPr>
          <w:sz w:val="24"/>
          <w:szCs w:val="24"/>
        </w:rPr>
        <w:t xml:space="preserve"> 20</w:t>
      </w:r>
      <w:r w:rsidRPr="0077714A">
        <w:rPr>
          <w:sz w:val="24"/>
          <w:szCs w:val="24"/>
        </w:rPr>
        <w:t>.</w:t>
      </w:r>
    </w:p>
    <w:p w:rsidR="00BC2943" w:rsidRDefault="00BC2943" w:rsidP="007C574B">
      <w:pPr>
        <w:shd w:val="clear" w:color="auto" w:fill="FFFFFF"/>
        <w:autoSpaceDE w:val="0"/>
        <w:autoSpaceDN w:val="0"/>
        <w:adjustRightInd w:val="0"/>
        <w:jc w:val="both"/>
        <w:rPr>
          <w:sz w:val="24"/>
          <w:szCs w:val="24"/>
        </w:rPr>
      </w:pPr>
    </w:p>
    <w:p w:rsidR="00BC2943" w:rsidRDefault="00BC2943" w:rsidP="007C574B">
      <w:pPr>
        <w:shd w:val="clear" w:color="auto" w:fill="FFFFFF"/>
        <w:autoSpaceDE w:val="0"/>
        <w:autoSpaceDN w:val="0"/>
        <w:adjustRightInd w:val="0"/>
        <w:jc w:val="both"/>
        <w:rPr>
          <w:sz w:val="24"/>
          <w:szCs w:val="24"/>
        </w:rPr>
        <w:sectPr w:rsidR="00BC2943" w:rsidSect="007C574B">
          <w:pgSz w:w="11906" w:h="16838"/>
          <w:pgMar w:top="1304" w:right="1247" w:bottom="1134" w:left="1588" w:header="709" w:footer="709" w:gutter="0"/>
          <w:cols w:space="708"/>
          <w:docGrid w:linePitch="360"/>
        </w:sectPr>
      </w:pPr>
    </w:p>
    <w:p w:rsidR="00BC2943" w:rsidRPr="0077714A" w:rsidRDefault="00BC2943" w:rsidP="007C574B">
      <w:pPr>
        <w:shd w:val="clear" w:color="auto" w:fill="FFFFFF"/>
        <w:autoSpaceDE w:val="0"/>
        <w:autoSpaceDN w:val="0"/>
        <w:adjustRightInd w:val="0"/>
        <w:ind w:firstLine="709"/>
        <w:jc w:val="both"/>
        <w:rPr>
          <w:b/>
          <w:sz w:val="24"/>
          <w:szCs w:val="24"/>
        </w:rPr>
      </w:pPr>
      <w:r w:rsidRPr="0077714A">
        <w:rPr>
          <w:b/>
          <w:sz w:val="24"/>
          <w:szCs w:val="24"/>
        </w:rPr>
        <w:lastRenderedPageBreak/>
        <w:t>Таблица</w:t>
      </w:r>
      <w:r>
        <w:rPr>
          <w:b/>
          <w:sz w:val="24"/>
          <w:szCs w:val="24"/>
        </w:rPr>
        <w:t xml:space="preserve"> 20</w:t>
      </w:r>
      <w:r w:rsidRPr="0077714A">
        <w:rPr>
          <w:b/>
          <w:sz w:val="24"/>
          <w:szCs w:val="24"/>
        </w:rPr>
        <w:t xml:space="preserve"> </w:t>
      </w:r>
      <w:r>
        <w:rPr>
          <w:b/>
          <w:sz w:val="24"/>
          <w:szCs w:val="24"/>
        </w:rPr>
        <w:t>–</w:t>
      </w:r>
      <w:r w:rsidRPr="0077714A">
        <w:rPr>
          <w:b/>
          <w:sz w:val="24"/>
          <w:szCs w:val="24"/>
        </w:rPr>
        <w:t xml:space="preserve"> Оценка капитальных вложений в новое строительство, реконструкцию и модернизацию объектов централизованных систем водоснабжения, </w:t>
      </w:r>
      <w:r>
        <w:rPr>
          <w:b/>
          <w:sz w:val="24"/>
          <w:szCs w:val="24"/>
        </w:rPr>
        <w:t>тыс.</w:t>
      </w:r>
      <w:r w:rsidRPr="0077714A">
        <w:rPr>
          <w:b/>
          <w:sz w:val="24"/>
          <w:szCs w:val="24"/>
        </w:rPr>
        <w:t xml:space="preserve"> руб</w:t>
      </w:r>
      <w:r>
        <w:rPr>
          <w:b/>
          <w:sz w:val="24"/>
          <w:szCs w:val="24"/>
        </w:rPr>
        <w:t>.</w:t>
      </w:r>
    </w:p>
    <w:tbl>
      <w:tblPr>
        <w:tblStyle w:val="a8"/>
        <w:tblW w:w="15055" w:type="dxa"/>
        <w:tblLook w:val="04A0" w:firstRow="1" w:lastRow="0" w:firstColumn="1" w:lastColumn="0" w:noHBand="0" w:noVBand="1"/>
      </w:tblPr>
      <w:tblGrid>
        <w:gridCol w:w="541"/>
        <w:gridCol w:w="1968"/>
        <w:gridCol w:w="991"/>
        <w:gridCol w:w="894"/>
        <w:gridCol w:w="651"/>
        <w:gridCol w:w="651"/>
        <w:gridCol w:w="651"/>
        <w:gridCol w:w="894"/>
        <w:gridCol w:w="651"/>
        <w:gridCol w:w="651"/>
        <w:gridCol w:w="651"/>
        <w:gridCol w:w="651"/>
        <w:gridCol w:w="651"/>
        <w:gridCol w:w="651"/>
        <w:gridCol w:w="651"/>
        <w:gridCol w:w="651"/>
        <w:gridCol w:w="652"/>
        <w:gridCol w:w="651"/>
        <w:gridCol w:w="651"/>
        <w:gridCol w:w="652"/>
      </w:tblGrid>
      <w:tr w:rsidR="00BC2943" w:rsidRPr="005C23DD" w:rsidTr="007C574B">
        <w:trPr>
          <w:trHeight w:val="198"/>
        </w:trPr>
        <w:tc>
          <w:tcPr>
            <w:tcW w:w="541" w:type="dxa"/>
            <w:vMerge w:val="restart"/>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 п/п</w:t>
            </w:r>
          </w:p>
        </w:tc>
        <w:tc>
          <w:tcPr>
            <w:tcW w:w="1968" w:type="dxa"/>
            <w:vMerge w:val="restart"/>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Наименование мероприятия</w:t>
            </w:r>
          </w:p>
        </w:tc>
        <w:tc>
          <w:tcPr>
            <w:tcW w:w="991" w:type="dxa"/>
            <w:vMerge w:val="restart"/>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ВСЕГО</w:t>
            </w:r>
          </w:p>
        </w:tc>
        <w:tc>
          <w:tcPr>
            <w:tcW w:w="11555" w:type="dxa"/>
            <w:gridSpan w:val="17"/>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Объем инвестиций в ценах, соответствующих периоду инвестирования, тыс. руб.</w:t>
            </w:r>
          </w:p>
        </w:tc>
      </w:tr>
      <w:tr w:rsidR="00BC2943" w:rsidRPr="005C23DD" w:rsidTr="007C574B">
        <w:trPr>
          <w:trHeight w:val="188"/>
        </w:trPr>
        <w:tc>
          <w:tcPr>
            <w:tcW w:w="541" w:type="dxa"/>
            <w:vMerge/>
            <w:hideMark/>
          </w:tcPr>
          <w:p w:rsidR="00BC2943" w:rsidRPr="005C23DD" w:rsidRDefault="00BC2943" w:rsidP="007C574B">
            <w:pPr>
              <w:rPr>
                <w:rFonts w:eastAsia="Times New Roman"/>
                <w:b/>
                <w:bCs/>
                <w:color w:val="000000"/>
                <w:szCs w:val="16"/>
              </w:rPr>
            </w:pPr>
          </w:p>
        </w:tc>
        <w:tc>
          <w:tcPr>
            <w:tcW w:w="1968" w:type="dxa"/>
            <w:vMerge/>
            <w:hideMark/>
          </w:tcPr>
          <w:p w:rsidR="00BC2943" w:rsidRPr="005C23DD" w:rsidRDefault="00BC2943" w:rsidP="007C574B">
            <w:pPr>
              <w:rPr>
                <w:rFonts w:eastAsia="Times New Roman"/>
                <w:b/>
                <w:bCs/>
                <w:color w:val="000000"/>
                <w:szCs w:val="16"/>
              </w:rPr>
            </w:pPr>
          </w:p>
        </w:tc>
        <w:tc>
          <w:tcPr>
            <w:tcW w:w="991" w:type="dxa"/>
            <w:vMerge/>
            <w:hideMark/>
          </w:tcPr>
          <w:p w:rsidR="00BC2943" w:rsidRPr="005C23DD" w:rsidRDefault="00BC2943" w:rsidP="007C574B">
            <w:pPr>
              <w:rPr>
                <w:rFonts w:eastAsia="Times New Roman"/>
                <w:b/>
                <w:bCs/>
                <w:color w:val="000000"/>
                <w:szCs w:val="16"/>
              </w:rPr>
            </w:pPr>
          </w:p>
        </w:tc>
        <w:tc>
          <w:tcPr>
            <w:tcW w:w="894"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2014</w:t>
            </w:r>
          </w:p>
        </w:tc>
        <w:tc>
          <w:tcPr>
            <w:tcW w:w="651"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2015</w:t>
            </w:r>
          </w:p>
        </w:tc>
        <w:tc>
          <w:tcPr>
            <w:tcW w:w="651"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2016</w:t>
            </w:r>
          </w:p>
        </w:tc>
        <w:tc>
          <w:tcPr>
            <w:tcW w:w="651"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2017</w:t>
            </w:r>
          </w:p>
        </w:tc>
        <w:tc>
          <w:tcPr>
            <w:tcW w:w="894"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2018</w:t>
            </w:r>
          </w:p>
        </w:tc>
        <w:tc>
          <w:tcPr>
            <w:tcW w:w="651"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2019</w:t>
            </w:r>
          </w:p>
        </w:tc>
        <w:tc>
          <w:tcPr>
            <w:tcW w:w="651"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2020</w:t>
            </w:r>
          </w:p>
        </w:tc>
        <w:tc>
          <w:tcPr>
            <w:tcW w:w="651"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2021</w:t>
            </w:r>
          </w:p>
        </w:tc>
        <w:tc>
          <w:tcPr>
            <w:tcW w:w="651"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2022</w:t>
            </w:r>
          </w:p>
        </w:tc>
        <w:tc>
          <w:tcPr>
            <w:tcW w:w="651"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2023</w:t>
            </w:r>
          </w:p>
        </w:tc>
        <w:tc>
          <w:tcPr>
            <w:tcW w:w="651"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2024</w:t>
            </w:r>
          </w:p>
        </w:tc>
        <w:tc>
          <w:tcPr>
            <w:tcW w:w="651"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2025</w:t>
            </w:r>
          </w:p>
        </w:tc>
        <w:tc>
          <w:tcPr>
            <w:tcW w:w="651"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2026</w:t>
            </w:r>
          </w:p>
        </w:tc>
        <w:tc>
          <w:tcPr>
            <w:tcW w:w="651"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2027</w:t>
            </w:r>
          </w:p>
        </w:tc>
        <w:tc>
          <w:tcPr>
            <w:tcW w:w="651"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2028</w:t>
            </w:r>
          </w:p>
        </w:tc>
        <w:tc>
          <w:tcPr>
            <w:tcW w:w="651"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2029</w:t>
            </w:r>
          </w:p>
        </w:tc>
        <w:tc>
          <w:tcPr>
            <w:tcW w:w="651"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2030</w:t>
            </w:r>
          </w:p>
        </w:tc>
      </w:tr>
      <w:tr w:rsidR="00BC2943" w:rsidRPr="005C23DD" w:rsidTr="007C574B">
        <w:trPr>
          <w:trHeight w:val="188"/>
        </w:trPr>
        <w:tc>
          <w:tcPr>
            <w:tcW w:w="541"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I</w:t>
            </w:r>
          </w:p>
        </w:tc>
        <w:tc>
          <w:tcPr>
            <w:tcW w:w="12560" w:type="dxa"/>
            <w:gridSpan w:val="16"/>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с. Кышик</w:t>
            </w:r>
          </w:p>
        </w:tc>
        <w:tc>
          <w:tcPr>
            <w:tcW w:w="651" w:type="dxa"/>
            <w:hideMark/>
          </w:tcPr>
          <w:p w:rsidR="00BC2943" w:rsidRPr="005C23DD" w:rsidRDefault="00BC2943" w:rsidP="007C574B">
            <w:pPr>
              <w:rPr>
                <w:rFonts w:eastAsia="Times New Roman"/>
                <w:color w:val="000000"/>
                <w:szCs w:val="18"/>
              </w:rPr>
            </w:pPr>
            <w:r w:rsidRPr="005C23DD">
              <w:rPr>
                <w:rFonts w:eastAsia="Times New Roman"/>
                <w:color w:val="000000"/>
                <w:szCs w:val="18"/>
              </w:rPr>
              <w:t> </w:t>
            </w:r>
          </w:p>
        </w:tc>
        <w:tc>
          <w:tcPr>
            <w:tcW w:w="651" w:type="dxa"/>
            <w:hideMark/>
          </w:tcPr>
          <w:p w:rsidR="00BC2943" w:rsidRPr="005C23DD" w:rsidRDefault="00BC2943" w:rsidP="007C574B">
            <w:pPr>
              <w:rPr>
                <w:rFonts w:eastAsia="Times New Roman"/>
                <w:color w:val="000000"/>
                <w:szCs w:val="18"/>
              </w:rPr>
            </w:pPr>
            <w:r w:rsidRPr="005C23DD">
              <w:rPr>
                <w:rFonts w:eastAsia="Times New Roman"/>
                <w:color w:val="000000"/>
                <w:szCs w:val="18"/>
              </w:rPr>
              <w:t> </w:t>
            </w:r>
          </w:p>
        </w:tc>
        <w:tc>
          <w:tcPr>
            <w:tcW w:w="651" w:type="dxa"/>
            <w:hideMark/>
          </w:tcPr>
          <w:p w:rsidR="00BC2943" w:rsidRPr="005C23DD" w:rsidRDefault="00BC2943" w:rsidP="007C574B">
            <w:pPr>
              <w:rPr>
                <w:rFonts w:eastAsia="Times New Roman"/>
                <w:color w:val="000000"/>
                <w:szCs w:val="18"/>
              </w:rPr>
            </w:pPr>
            <w:r w:rsidRPr="005C23DD">
              <w:rPr>
                <w:rFonts w:eastAsia="Times New Roman"/>
                <w:color w:val="000000"/>
                <w:szCs w:val="18"/>
              </w:rPr>
              <w:t> </w:t>
            </w:r>
          </w:p>
        </w:tc>
      </w:tr>
      <w:tr w:rsidR="00BC2943" w:rsidRPr="005C23DD" w:rsidTr="007C574B">
        <w:trPr>
          <w:trHeight w:val="320"/>
        </w:trPr>
        <w:tc>
          <w:tcPr>
            <w:tcW w:w="541" w:type="dxa"/>
            <w:hideMark/>
          </w:tcPr>
          <w:p w:rsidR="00BC2943" w:rsidRPr="005C23DD" w:rsidRDefault="00BC2943" w:rsidP="007C574B">
            <w:pPr>
              <w:jc w:val="center"/>
              <w:rPr>
                <w:rFonts w:eastAsia="Times New Roman"/>
                <w:color w:val="000000"/>
                <w:szCs w:val="16"/>
              </w:rPr>
            </w:pPr>
            <w:r>
              <w:rPr>
                <w:rFonts w:eastAsia="Times New Roman"/>
                <w:color w:val="000000"/>
                <w:szCs w:val="16"/>
              </w:rPr>
              <w:t>1.</w:t>
            </w:r>
          </w:p>
        </w:tc>
        <w:tc>
          <w:tcPr>
            <w:tcW w:w="1968" w:type="dxa"/>
            <w:hideMark/>
          </w:tcPr>
          <w:p w:rsidR="00BC2943" w:rsidRPr="005C23DD" w:rsidRDefault="00BC2943" w:rsidP="007C574B">
            <w:pPr>
              <w:rPr>
                <w:rFonts w:eastAsia="Times New Roman"/>
                <w:color w:val="000000"/>
                <w:szCs w:val="16"/>
              </w:rPr>
            </w:pPr>
            <w:r w:rsidRPr="005C23DD">
              <w:rPr>
                <w:rFonts w:eastAsia="Times New Roman"/>
                <w:color w:val="000000"/>
                <w:szCs w:val="16"/>
              </w:rPr>
              <w:t>Замена трубопроводов системы водоснабжения Ду.ср 80</w:t>
            </w:r>
          </w:p>
        </w:tc>
        <w:tc>
          <w:tcPr>
            <w:tcW w:w="99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10509,14</w:t>
            </w:r>
          </w:p>
        </w:tc>
        <w:tc>
          <w:tcPr>
            <w:tcW w:w="894"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1854,37</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894"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8654,77</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r>
      <w:tr w:rsidR="00BC2943" w:rsidRPr="005C23DD" w:rsidTr="007C574B">
        <w:trPr>
          <w:trHeight w:val="320"/>
        </w:trPr>
        <w:tc>
          <w:tcPr>
            <w:tcW w:w="541" w:type="dxa"/>
            <w:hideMark/>
          </w:tcPr>
          <w:p w:rsidR="00BC2943" w:rsidRPr="005C23DD" w:rsidRDefault="00BC2943" w:rsidP="007C574B">
            <w:pPr>
              <w:jc w:val="center"/>
              <w:rPr>
                <w:rFonts w:eastAsia="Times New Roman"/>
                <w:color w:val="000000"/>
                <w:szCs w:val="16"/>
              </w:rPr>
            </w:pPr>
            <w:r>
              <w:rPr>
                <w:rFonts w:eastAsia="Times New Roman"/>
                <w:color w:val="000000"/>
                <w:szCs w:val="16"/>
              </w:rPr>
              <w:t>2.</w:t>
            </w:r>
          </w:p>
        </w:tc>
        <w:tc>
          <w:tcPr>
            <w:tcW w:w="1968" w:type="dxa"/>
            <w:hideMark/>
          </w:tcPr>
          <w:p w:rsidR="00BC2943" w:rsidRPr="005C23DD" w:rsidRDefault="00BC2943" w:rsidP="007C574B">
            <w:pPr>
              <w:rPr>
                <w:rFonts w:eastAsia="Times New Roman"/>
                <w:color w:val="000000"/>
                <w:szCs w:val="16"/>
              </w:rPr>
            </w:pPr>
            <w:r w:rsidRPr="005C23DD">
              <w:rPr>
                <w:rFonts w:eastAsia="Times New Roman"/>
                <w:color w:val="000000"/>
                <w:szCs w:val="16"/>
              </w:rPr>
              <w:t>Разработка проектов зон санитарной охраны и подсчет запасов воды</w:t>
            </w:r>
          </w:p>
        </w:tc>
        <w:tc>
          <w:tcPr>
            <w:tcW w:w="99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171,42</w:t>
            </w:r>
          </w:p>
        </w:tc>
        <w:tc>
          <w:tcPr>
            <w:tcW w:w="894"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171,42</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894"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r>
      <w:tr w:rsidR="00BC2943" w:rsidRPr="005C23DD" w:rsidTr="007C574B">
        <w:trPr>
          <w:trHeight w:val="320"/>
        </w:trPr>
        <w:tc>
          <w:tcPr>
            <w:tcW w:w="541" w:type="dxa"/>
            <w:hideMark/>
          </w:tcPr>
          <w:p w:rsidR="00BC2943" w:rsidRPr="005C23DD" w:rsidRDefault="00BC2943" w:rsidP="007C574B">
            <w:pPr>
              <w:jc w:val="center"/>
              <w:rPr>
                <w:rFonts w:eastAsia="Times New Roman"/>
                <w:color w:val="000000"/>
                <w:szCs w:val="16"/>
              </w:rPr>
            </w:pPr>
            <w:r>
              <w:rPr>
                <w:rFonts w:eastAsia="Times New Roman"/>
                <w:color w:val="000000"/>
                <w:szCs w:val="16"/>
              </w:rPr>
              <w:t>3.</w:t>
            </w:r>
          </w:p>
        </w:tc>
        <w:tc>
          <w:tcPr>
            <w:tcW w:w="1968" w:type="dxa"/>
            <w:hideMark/>
          </w:tcPr>
          <w:p w:rsidR="00BC2943" w:rsidRPr="005C23DD" w:rsidRDefault="00BC2943" w:rsidP="007C574B">
            <w:pPr>
              <w:rPr>
                <w:rFonts w:eastAsia="Times New Roman"/>
                <w:color w:val="000000"/>
                <w:szCs w:val="16"/>
              </w:rPr>
            </w:pPr>
            <w:r w:rsidRPr="005C23DD">
              <w:rPr>
                <w:rFonts w:eastAsia="Times New Roman"/>
                <w:color w:val="000000"/>
                <w:szCs w:val="16"/>
              </w:rPr>
              <w:t>Строительство нового водозабора (ПИР, СМР)</w:t>
            </w:r>
          </w:p>
        </w:tc>
        <w:tc>
          <w:tcPr>
            <w:tcW w:w="99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5000</w:t>
            </w:r>
          </w:p>
        </w:tc>
        <w:tc>
          <w:tcPr>
            <w:tcW w:w="894"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5000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894"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r>
      <w:tr w:rsidR="00BC2943" w:rsidRPr="005C23DD" w:rsidTr="007C574B">
        <w:trPr>
          <w:trHeight w:val="188"/>
        </w:trPr>
        <w:tc>
          <w:tcPr>
            <w:tcW w:w="54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 </w:t>
            </w:r>
          </w:p>
        </w:tc>
        <w:tc>
          <w:tcPr>
            <w:tcW w:w="1968" w:type="dxa"/>
            <w:hideMark/>
          </w:tcPr>
          <w:p w:rsidR="00BC2943" w:rsidRPr="005C23DD" w:rsidRDefault="00BC2943" w:rsidP="007C574B">
            <w:pPr>
              <w:rPr>
                <w:rFonts w:eastAsia="Times New Roman"/>
                <w:color w:val="000000"/>
                <w:szCs w:val="16"/>
              </w:rPr>
            </w:pPr>
            <w:r w:rsidRPr="005C23DD">
              <w:rPr>
                <w:rFonts w:eastAsia="Times New Roman"/>
                <w:color w:val="000000"/>
                <w:szCs w:val="16"/>
              </w:rPr>
              <w:t>Итого по с. Кышик</w:t>
            </w:r>
          </w:p>
        </w:tc>
        <w:tc>
          <w:tcPr>
            <w:tcW w:w="99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15680,56</w:t>
            </w:r>
          </w:p>
        </w:tc>
        <w:tc>
          <w:tcPr>
            <w:tcW w:w="894"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2025,79</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5000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894"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8654,77</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c>
          <w:tcPr>
            <w:tcW w:w="651" w:type="dxa"/>
            <w:hideMark/>
          </w:tcPr>
          <w:p w:rsidR="00BC2943" w:rsidRPr="005C23DD" w:rsidRDefault="00BC2943" w:rsidP="007C574B">
            <w:pPr>
              <w:jc w:val="center"/>
              <w:rPr>
                <w:rFonts w:eastAsia="Times New Roman"/>
                <w:color w:val="000000"/>
                <w:szCs w:val="16"/>
              </w:rPr>
            </w:pPr>
            <w:r w:rsidRPr="005C23DD">
              <w:rPr>
                <w:rFonts w:eastAsia="Times New Roman"/>
                <w:color w:val="000000"/>
                <w:szCs w:val="16"/>
              </w:rPr>
              <w:t>0</w:t>
            </w:r>
          </w:p>
        </w:tc>
      </w:tr>
      <w:tr w:rsidR="00BC2943" w:rsidRPr="005C23DD" w:rsidTr="007C574B">
        <w:trPr>
          <w:trHeight w:val="489"/>
        </w:trPr>
        <w:tc>
          <w:tcPr>
            <w:tcW w:w="541"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 </w:t>
            </w:r>
          </w:p>
        </w:tc>
        <w:tc>
          <w:tcPr>
            <w:tcW w:w="1968" w:type="dxa"/>
            <w:hideMark/>
          </w:tcPr>
          <w:p w:rsidR="00BC2943" w:rsidRPr="005C23DD" w:rsidRDefault="00BC2943" w:rsidP="007C574B">
            <w:pPr>
              <w:rPr>
                <w:rFonts w:eastAsia="Times New Roman"/>
                <w:b/>
                <w:bCs/>
                <w:color w:val="000000"/>
                <w:szCs w:val="16"/>
              </w:rPr>
            </w:pPr>
            <w:r w:rsidRPr="005C23DD">
              <w:rPr>
                <w:rFonts w:eastAsia="Times New Roman"/>
                <w:b/>
                <w:bCs/>
                <w:color w:val="000000"/>
                <w:szCs w:val="16"/>
              </w:rPr>
              <w:t xml:space="preserve">ИТОГО по </w:t>
            </w:r>
            <w:r>
              <w:rPr>
                <w:rFonts w:eastAsia="Times New Roman"/>
                <w:b/>
                <w:bCs/>
                <w:color w:val="000000"/>
                <w:szCs w:val="16"/>
              </w:rPr>
              <w:t>сельскому поселению Кышик</w:t>
            </w:r>
          </w:p>
        </w:tc>
        <w:tc>
          <w:tcPr>
            <w:tcW w:w="991"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15680,56</w:t>
            </w:r>
          </w:p>
        </w:tc>
        <w:tc>
          <w:tcPr>
            <w:tcW w:w="894"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2025,79</w:t>
            </w:r>
          </w:p>
        </w:tc>
        <w:tc>
          <w:tcPr>
            <w:tcW w:w="651"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0</w:t>
            </w:r>
          </w:p>
        </w:tc>
        <w:tc>
          <w:tcPr>
            <w:tcW w:w="651"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5000</w:t>
            </w:r>
          </w:p>
        </w:tc>
        <w:tc>
          <w:tcPr>
            <w:tcW w:w="651"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0</w:t>
            </w:r>
          </w:p>
        </w:tc>
        <w:tc>
          <w:tcPr>
            <w:tcW w:w="894"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8654,77</w:t>
            </w:r>
          </w:p>
        </w:tc>
        <w:tc>
          <w:tcPr>
            <w:tcW w:w="651"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0</w:t>
            </w:r>
          </w:p>
        </w:tc>
        <w:tc>
          <w:tcPr>
            <w:tcW w:w="651"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0</w:t>
            </w:r>
          </w:p>
        </w:tc>
        <w:tc>
          <w:tcPr>
            <w:tcW w:w="651"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0</w:t>
            </w:r>
          </w:p>
        </w:tc>
        <w:tc>
          <w:tcPr>
            <w:tcW w:w="651"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0</w:t>
            </w:r>
          </w:p>
        </w:tc>
        <w:tc>
          <w:tcPr>
            <w:tcW w:w="651"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0</w:t>
            </w:r>
          </w:p>
        </w:tc>
        <w:tc>
          <w:tcPr>
            <w:tcW w:w="651"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0</w:t>
            </w:r>
          </w:p>
        </w:tc>
        <w:tc>
          <w:tcPr>
            <w:tcW w:w="651"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0</w:t>
            </w:r>
          </w:p>
        </w:tc>
        <w:tc>
          <w:tcPr>
            <w:tcW w:w="651"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0</w:t>
            </w:r>
          </w:p>
        </w:tc>
        <w:tc>
          <w:tcPr>
            <w:tcW w:w="651"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0</w:t>
            </w:r>
          </w:p>
        </w:tc>
        <w:tc>
          <w:tcPr>
            <w:tcW w:w="651"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0</w:t>
            </w:r>
          </w:p>
        </w:tc>
        <w:tc>
          <w:tcPr>
            <w:tcW w:w="651"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0</w:t>
            </w:r>
          </w:p>
        </w:tc>
        <w:tc>
          <w:tcPr>
            <w:tcW w:w="651" w:type="dxa"/>
            <w:hideMark/>
          </w:tcPr>
          <w:p w:rsidR="00BC2943" w:rsidRPr="005C23DD" w:rsidRDefault="00BC2943" w:rsidP="007C574B">
            <w:pPr>
              <w:jc w:val="center"/>
              <w:rPr>
                <w:rFonts w:eastAsia="Times New Roman"/>
                <w:b/>
                <w:bCs/>
                <w:color w:val="000000"/>
                <w:szCs w:val="16"/>
              </w:rPr>
            </w:pPr>
            <w:r w:rsidRPr="005C23DD">
              <w:rPr>
                <w:rFonts w:eastAsia="Times New Roman"/>
                <w:b/>
                <w:bCs/>
                <w:color w:val="000000"/>
                <w:szCs w:val="16"/>
              </w:rPr>
              <w:t>0</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Pr="00F606CC" w:rsidRDefault="00BC2943" w:rsidP="007C574B">
      <w:pPr>
        <w:shd w:val="clear" w:color="auto" w:fill="FFFFFF"/>
        <w:autoSpaceDE w:val="0"/>
        <w:autoSpaceDN w:val="0"/>
        <w:adjustRightInd w:val="0"/>
        <w:ind w:firstLine="709"/>
        <w:jc w:val="both"/>
        <w:rPr>
          <w:b/>
          <w:sz w:val="24"/>
          <w:szCs w:val="24"/>
        </w:rPr>
      </w:pPr>
      <w:r>
        <w:rPr>
          <w:b/>
          <w:sz w:val="24"/>
          <w:szCs w:val="24"/>
        </w:rPr>
        <w:lastRenderedPageBreak/>
        <w:t>3.12</w:t>
      </w:r>
      <w:r w:rsidRPr="00F606CC">
        <w:rPr>
          <w:b/>
          <w:sz w:val="24"/>
          <w:szCs w:val="24"/>
        </w:rPr>
        <w:t>. Целевые показатели развития централизованных систем водоснабжения</w:t>
      </w:r>
      <w:r>
        <w:rPr>
          <w:b/>
          <w:sz w:val="24"/>
          <w:szCs w:val="24"/>
        </w:rPr>
        <w:t>.</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 xml:space="preserve">Принципами развития централизованной системы водоснабжения сельского поселения </w:t>
      </w:r>
      <w:r>
        <w:rPr>
          <w:sz w:val="24"/>
          <w:szCs w:val="24"/>
        </w:rPr>
        <w:t>Кышик</w:t>
      </w:r>
      <w:r w:rsidRPr="00F606CC">
        <w:rPr>
          <w:sz w:val="24"/>
          <w:szCs w:val="24"/>
        </w:rPr>
        <w:t xml:space="preserve"> являются:</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постоянное улучшение качества предоставления услуг водоснабжения потребителям (абонентам);</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удовлетворение потребности в обеспечении услугой водоснабжения новых объектов капитального строительства;</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r>
        <w:rPr>
          <w:sz w:val="24"/>
          <w:szCs w:val="24"/>
        </w:rPr>
        <w:t>.</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Основными задачами, решаемыми при разработке схемы развития системы водоснабжения сельского поселения</w:t>
      </w:r>
      <w:r>
        <w:rPr>
          <w:sz w:val="24"/>
          <w:szCs w:val="24"/>
        </w:rPr>
        <w:t xml:space="preserve"> Кышик</w:t>
      </w:r>
      <w:r w:rsidRPr="00F606CC">
        <w:rPr>
          <w:sz w:val="24"/>
          <w:szCs w:val="24"/>
        </w:rPr>
        <w:t>, являются:</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реконструкция и модернизация водопроводной сети, в том числе замена железобетонных водоводов с целью обеспечения качества воды, поставляемой потребителям, повышения надежности водоснабжения и снижения аварийности;</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w:t>
      </w:r>
      <w:r>
        <w:rPr>
          <w:sz w:val="24"/>
          <w:szCs w:val="24"/>
        </w:rPr>
        <w:t>;</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реконструкция водопроводных сетей с устройством отдельных водопроводных вводов (ликвидация «сцепок») с целью обеспечения требований по установке приборов учета воды на каждом объекте;</w:t>
      </w:r>
    </w:p>
    <w:p w:rsidR="00BC2943" w:rsidRDefault="00BC2943" w:rsidP="007C574B">
      <w:pPr>
        <w:shd w:val="clear" w:color="auto" w:fill="FFFFFF"/>
        <w:autoSpaceDE w:val="0"/>
        <w:autoSpaceDN w:val="0"/>
        <w:adjustRightInd w:val="0"/>
        <w:ind w:firstLine="709"/>
        <w:jc w:val="both"/>
        <w:rPr>
          <w:sz w:val="24"/>
          <w:szCs w:val="24"/>
        </w:rPr>
      </w:pPr>
      <w:r w:rsidRPr="00F606CC">
        <w:rPr>
          <w:sz w:val="24"/>
          <w:szCs w:val="24"/>
        </w:rPr>
        <w:t>создания системы управления водоснабжением, внедрение системы измерений с целью повышения качества предоставления услуги водоснабжения за счет оперативного выявления и устранения технологических нарушений в рабо</w:t>
      </w:r>
      <w:r>
        <w:rPr>
          <w:sz w:val="24"/>
          <w:szCs w:val="24"/>
        </w:rPr>
        <w:t>те системы водоснабжения, а так</w:t>
      </w:r>
      <w:r w:rsidRPr="00F606CC">
        <w:rPr>
          <w:sz w:val="24"/>
          <w:szCs w:val="24"/>
        </w:rPr>
        <w:t>же обеспечения энергоэффектив</w:t>
      </w:r>
      <w:r>
        <w:rPr>
          <w:sz w:val="24"/>
          <w:szCs w:val="24"/>
        </w:rPr>
        <w:t>ности функционирования системы;</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строительство сетей и сооружений для водоснабжения на осваиваемых и преобразуемых территорий, а также отдельных территориях, не имеющих централизованного водоснабжения</w:t>
      </w:r>
      <w:r>
        <w:rPr>
          <w:sz w:val="24"/>
          <w:szCs w:val="24"/>
        </w:rPr>
        <w:t>,</w:t>
      </w:r>
      <w:r w:rsidRPr="00F606CC">
        <w:rPr>
          <w:sz w:val="24"/>
          <w:szCs w:val="24"/>
        </w:rPr>
        <w:t xml:space="preserve"> с целью обеспечения доступности услуг водоснабжения для всех жителей.</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Целевые показатели, используемые для оценки развития централизованных систем водоснабжения сельского поселения</w:t>
      </w:r>
      <w:r>
        <w:rPr>
          <w:sz w:val="24"/>
          <w:szCs w:val="24"/>
        </w:rPr>
        <w:t xml:space="preserve"> Кышик</w:t>
      </w:r>
      <w:r w:rsidRPr="00F606CC">
        <w:rPr>
          <w:sz w:val="24"/>
          <w:szCs w:val="24"/>
        </w:rPr>
        <w:t xml:space="preserve"> и их фактические и перспективные значения представлены в таблице 2</w:t>
      </w:r>
      <w:r>
        <w:rPr>
          <w:sz w:val="24"/>
          <w:szCs w:val="24"/>
        </w:rPr>
        <w:t>1</w:t>
      </w:r>
      <w:r w:rsidRPr="00F606CC">
        <w:rPr>
          <w:sz w:val="24"/>
          <w:szCs w:val="24"/>
        </w:rPr>
        <w:t>.</w:t>
      </w:r>
    </w:p>
    <w:p w:rsidR="00BC2943" w:rsidRPr="0060791D" w:rsidRDefault="00BC2943" w:rsidP="007C574B">
      <w:pPr>
        <w:shd w:val="clear" w:color="auto" w:fill="FFFFFF"/>
        <w:autoSpaceDE w:val="0"/>
        <w:autoSpaceDN w:val="0"/>
        <w:adjustRightInd w:val="0"/>
        <w:ind w:firstLine="709"/>
        <w:jc w:val="both"/>
        <w:rPr>
          <w:b/>
          <w:sz w:val="24"/>
          <w:szCs w:val="24"/>
        </w:rPr>
      </w:pPr>
      <w:r w:rsidRPr="0060791D">
        <w:rPr>
          <w:b/>
          <w:sz w:val="24"/>
          <w:szCs w:val="24"/>
        </w:rPr>
        <w:t>Таблица 2</w:t>
      </w:r>
      <w:r>
        <w:rPr>
          <w:b/>
          <w:sz w:val="24"/>
          <w:szCs w:val="24"/>
        </w:rPr>
        <w:t>1</w:t>
      </w:r>
      <w:r w:rsidRPr="0060791D">
        <w:rPr>
          <w:b/>
          <w:sz w:val="24"/>
          <w:szCs w:val="24"/>
        </w:rPr>
        <w:t xml:space="preserve"> – Целевые показатели развития централизованной системы</w:t>
      </w:r>
    </w:p>
    <w:tbl>
      <w:tblPr>
        <w:tblStyle w:val="a8"/>
        <w:tblW w:w="0" w:type="auto"/>
        <w:tblLayout w:type="fixed"/>
        <w:tblLook w:val="04A0" w:firstRow="1" w:lastRow="0" w:firstColumn="1" w:lastColumn="0" w:noHBand="0" w:noVBand="1"/>
      </w:tblPr>
      <w:tblGrid>
        <w:gridCol w:w="3788"/>
        <w:gridCol w:w="460"/>
        <w:gridCol w:w="832"/>
        <w:gridCol w:w="608"/>
        <w:gridCol w:w="802"/>
        <w:gridCol w:w="638"/>
        <w:gridCol w:w="712"/>
        <w:gridCol w:w="368"/>
        <w:gridCol w:w="1079"/>
      </w:tblGrid>
      <w:tr w:rsidR="00BC2943" w:rsidTr="007C574B">
        <w:tc>
          <w:tcPr>
            <w:tcW w:w="4248" w:type="dxa"/>
            <w:gridSpan w:val="2"/>
            <w:vMerge w:val="restart"/>
          </w:tcPr>
          <w:p w:rsidR="00BC2943" w:rsidRDefault="00BC2943" w:rsidP="007C574B">
            <w:pPr>
              <w:autoSpaceDE w:val="0"/>
              <w:autoSpaceDN w:val="0"/>
              <w:adjustRightInd w:val="0"/>
              <w:jc w:val="center"/>
              <w:rPr>
                <w:sz w:val="24"/>
                <w:szCs w:val="24"/>
              </w:rPr>
            </w:pPr>
            <w:r>
              <w:rPr>
                <w:sz w:val="24"/>
                <w:szCs w:val="24"/>
              </w:rPr>
              <w:t>Показатель</w:t>
            </w:r>
          </w:p>
        </w:tc>
        <w:tc>
          <w:tcPr>
            <w:tcW w:w="1440" w:type="dxa"/>
            <w:gridSpan w:val="2"/>
            <w:vMerge w:val="restart"/>
          </w:tcPr>
          <w:p w:rsidR="00BC2943" w:rsidRDefault="00BC2943" w:rsidP="007C574B">
            <w:pPr>
              <w:autoSpaceDE w:val="0"/>
              <w:autoSpaceDN w:val="0"/>
              <w:adjustRightInd w:val="0"/>
              <w:jc w:val="center"/>
              <w:rPr>
                <w:sz w:val="24"/>
                <w:szCs w:val="24"/>
              </w:rPr>
            </w:pPr>
            <w:r>
              <w:rPr>
                <w:sz w:val="24"/>
                <w:szCs w:val="24"/>
              </w:rPr>
              <w:t>Единица измерения</w:t>
            </w:r>
          </w:p>
        </w:tc>
        <w:tc>
          <w:tcPr>
            <w:tcW w:w="1440" w:type="dxa"/>
            <w:gridSpan w:val="2"/>
            <w:vMerge w:val="restart"/>
          </w:tcPr>
          <w:p w:rsidR="00BC2943" w:rsidRDefault="00BC2943" w:rsidP="007C574B">
            <w:pPr>
              <w:autoSpaceDE w:val="0"/>
              <w:autoSpaceDN w:val="0"/>
              <w:adjustRightInd w:val="0"/>
              <w:jc w:val="center"/>
              <w:rPr>
                <w:sz w:val="24"/>
                <w:szCs w:val="24"/>
              </w:rPr>
            </w:pPr>
            <w:r>
              <w:rPr>
                <w:sz w:val="24"/>
                <w:szCs w:val="24"/>
              </w:rPr>
              <w:t>Базовый показатель 2013 года</w:t>
            </w:r>
          </w:p>
        </w:tc>
        <w:tc>
          <w:tcPr>
            <w:tcW w:w="2159" w:type="dxa"/>
            <w:gridSpan w:val="3"/>
          </w:tcPr>
          <w:p w:rsidR="00BC2943" w:rsidRDefault="00BC2943" w:rsidP="007C574B">
            <w:pPr>
              <w:autoSpaceDE w:val="0"/>
              <w:autoSpaceDN w:val="0"/>
              <w:adjustRightInd w:val="0"/>
              <w:jc w:val="center"/>
              <w:rPr>
                <w:sz w:val="24"/>
                <w:szCs w:val="24"/>
              </w:rPr>
            </w:pPr>
            <w:r>
              <w:rPr>
                <w:sz w:val="24"/>
                <w:szCs w:val="24"/>
              </w:rPr>
              <w:t>Целевые показатели</w:t>
            </w:r>
          </w:p>
        </w:tc>
      </w:tr>
      <w:tr w:rsidR="00BC2943" w:rsidTr="007C574B">
        <w:trPr>
          <w:trHeight w:val="541"/>
        </w:trPr>
        <w:tc>
          <w:tcPr>
            <w:tcW w:w="4248" w:type="dxa"/>
            <w:gridSpan w:val="2"/>
            <w:vMerge/>
          </w:tcPr>
          <w:p w:rsidR="00BC2943" w:rsidRDefault="00BC2943" w:rsidP="007C574B">
            <w:pPr>
              <w:autoSpaceDE w:val="0"/>
              <w:autoSpaceDN w:val="0"/>
              <w:adjustRightInd w:val="0"/>
              <w:jc w:val="both"/>
              <w:rPr>
                <w:sz w:val="24"/>
                <w:szCs w:val="24"/>
              </w:rPr>
            </w:pPr>
          </w:p>
        </w:tc>
        <w:tc>
          <w:tcPr>
            <w:tcW w:w="1440" w:type="dxa"/>
            <w:gridSpan w:val="2"/>
            <w:vMerge/>
          </w:tcPr>
          <w:p w:rsidR="00BC2943" w:rsidRDefault="00BC2943" w:rsidP="007C574B">
            <w:pPr>
              <w:autoSpaceDE w:val="0"/>
              <w:autoSpaceDN w:val="0"/>
              <w:adjustRightInd w:val="0"/>
              <w:jc w:val="both"/>
              <w:rPr>
                <w:sz w:val="24"/>
                <w:szCs w:val="24"/>
              </w:rPr>
            </w:pPr>
          </w:p>
        </w:tc>
        <w:tc>
          <w:tcPr>
            <w:tcW w:w="1440" w:type="dxa"/>
            <w:gridSpan w:val="2"/>
            <w:vMerge/>
          </w:tcPr>
          <w:p w:rsidR="00BC2943" w:rsidRDefault="00BC2943" w:rsidP="007C574B">
            <w:pPr>
              <w:autoSpaceDE w:val="0"/>
              <w:autoSpaceDN w:val="0"/>
              <w:adjustRightInd w:val="0"/>
              <w:jc w:val="both"/>
              <w:rPr>
                <w:sz w:val="24"/>
                <w:szCs w:val="24"/>
              </w:rPr>
            </w:pPr>
          </w:p>
        </w:tc>
        <w:tc>
          <w:tcPr>
            <w:tcW w:w="1080" w:type="dxa"/>
            <w:gridSpan w:val="2"/>
          </w:tcPr>
          <w:p w:rsidR="00BC2943" w:rsidRDefault="00BC2943" w:rsidP="007C574B">
            <w:pPr>
              <w:autoSpaceDE w:val="0"/>
              <w:autoSpaceDN w:val="0"/>
              <w:adjustRightInd w:val="0"/>
              <w:jc w:val="center"/>
              <w:rPr>
                <w:sz w:val="24"/>
                <w:szCs w:val="24"/>
              </w:rPr>
            </w:pPr>
            <w:r>
              <w:rPr>
                <w:sz w:val="24"/>
                <w:szCs w:val="24"/>
              </w:rPr>
              <w:t>2020</w:t>
            </w:r>
          </w:p>
        </w:tc>
        <w:tc>
          <w:tcPr>
            <w:tcW w:w="1079" w:type="dxa"/>
          </w:tcPr>
          <w:p w:rsidR="00BC2943" w:rsidRDefault="00BC2943" w:rsidP="007C574B">
            <w:pPr>
              <w:autoSpaceDE w:val="0"/>
              <w:autoSpaceDN w:val="0"/>
              <w:adjustRightInd w:val="0"/>
              <w:jc w:val="center"/>
              <w:rPr>
                <w:sz w:val="24"/>
                <w:szCs w:val="24"/>
              </w:rPr>
            </w:pPr>
            <w:r>
              <w:rPr>
                <w:sz w:val="24"/>
                <w:szCs w:val="24"/>
              </w:rPr>
              <w:t>2030</w:t>
            </w:r>
          </w:p>
        </w:tc>
      </w:tr>
      <w:tr w:rsidR="00BC2943" w:rsidTr="007C574B">
        <w:tc>
          <w:tcPr>
            <w:tcW w:w="9287" w:type="dxa"/>
            <w:gridSpan w:val="9"/>
          </w:tcPr>
          <w:p w:rsidR="00BC2943" w:rsidRPr="003E1656" w:rsidRDefault="00BC2943" w:rsidP="007C574B">
            <w:pPr>
              <w:autoSpaceDE w:val="0"/>
              <w:autoSpaceDN w:val="0"/>
              <w:adjustRightInd w:val="0"/>
              <w:jc w:val="center"/>
              <w:rPr>
                <w:b/>
                <w:sz w:val="24"/>
                <w:szCs w:val="24"/>
              </w:rPr>
            </w:pPr>
            <w:r w:rsidRPr="003E1656">
              <w:rPr>
                <w:b/>
                <w:sz w:val="24"/>
                <w:szCs w:val="24"/>
              </w:rPr>
              <w:t>Показатель качества воды</w:t>
            </w:r>
          </w:p>
        </w:tc>
      </w:tr>
      <w:tr w:rsidR="00BC2943" w:rsidTr="007C574B">
        <w:tc>
          <w:tcPr>
            <w:tcW w:w="4248" w:type="dxa"/>
            <w:gridSpan w:val="2"/>
          </w:tcPr>
          <w:p w:rsidR="00BC2943" w:rsidRDefault="00BC2943" w:rsidP="007C574B">
            <w:pPr>
              <w:autoSpaceDE w:val="0"/>
              <w:autoSpaceDN w:val="0"/>
              <w:adjustRightInd w:val="0"/>
              <w:rPr>
                <w:sz w:val="24"/>
                <w:szCs w:val="24"/>
              </w:rPr>
            </w:pPr>
            <w:r>
              <w:rPr>
                <w:sz w:val="24"/>
                <w:szCs w:val="24"/>
              </w:rPr>
              <w:t>Доля проб питьевой воды, соответствующей нормативным требованиям, подаваемой водопроводными станциями                         в распределительную водопроводную сеть</w:t>
            </w:r>
          </w:p>
        </w:tc>
        <w:tc>
          <w:tcPr>
            <w:tcW w:w="1440" w:type="dxa"/>
            <w:gridSpan w:val="2"/>
          </w:tcPr>
          <w:p w:rsidR="00BC2943" w:rsidRDefault="00BC2943" w:rsidP="007C574B">
            <w:pPr>
              <w:autoSpaceDE w:val="0"/>
              <w:autoSpaceDN w:val="0"/>
              <w:adjustRightInd w:val="0"/>
              <w:jc w:val="center"/>
              <w:rPr>
                <w:sz w:val="24"/>
                <w:szCs w:val="24"/>
              </w:rPr>
            </w:pPr>
            <w:r>
              <w:rPr>
                <w:sz w:val="24"/>
                <w:szCs w:val="24"/>
              </w:rPr>
              <w:t>%</w:t>
            </w:r>
          </w:p>
        </w:tc>
        <w:tc>
          <w:tcPr>
            <w:tcW w:w="1440" w:type="dxa"/>
            <w:gridSpan w:val="2"/>
          </w:tcPr>
          <w:p w:rsidR="00BC2943" w:rsidRDefault="00BC2943" w:rsidP="007C574B">
            <w:pPr>
              <w:autoSpaceDE w:val="0"/>
              <w:autoSpaceDN w:val="0"/>
              <w:adjustRightInd w:val="0"/>
              <w:jc w:val="center"/>
              <w:rPr>
                <w:sz w:val="24"/>
                <w:szCs w:val="24"/>
              </w:rPr>
            </w:pPr>
            <w:r>
              <w:rPr>
                <w:sz w:val="24"/>
                <w:szCs w:val="24"/>
              </w:rPr>
              <w:t>75</w:t>
            </w:r>
          </w:p>
        </w:tc>
        <w:tc>
          <w:tcPr>
            <w:tcW w:w="1080" w:type="dxa"/>
            <w:gridSpan w:val="2"/>
          </w:tcPr>
          <w:p w:rsidR="00BC2943" w:rsidRDefault="00BC2943" w:rsidP="007C574B">
            <w:pPr>
              <w:autoSpaceDE w:val="0"/>
              <w:autoSpaceDN w:val="0"/>
              <w:adjustRightInd w:val="0"/>
              <w:jc w:val="center"/>
              <w:rPr>
                <w:sz w:val="24"/>
                <w:szCs w:val="24"/>
              </w:rPr>
            </w:pPr>
            <w:r>
              <w:rPr>
                <w:sz w:val="24"/>
                <w:szCs w:val="24"/>
              </w:rPr>
              <w:t>85</w:t>
            </w:r>
          </w:p>
        </w:tc>
        <w:tc>
          <w:tcPr>
            <w:tcW w:w="1079" w:type="dxa"/>
          </w:tcPr>
          <w:p w:rsidR="00BC2943" w:rsidRDefault="00BC2943" w:rsidP="007C574B">
            <w:pPr>
              <w:autoSpaceDE w:val="0"/>
              <w:autoSpaceDN w:val="0"/>
              <w:adjustRightInd w:val="0"/>
              <w:jc w:val="center"/>
              <w:rPr>
                <w:sz w:val="24"/>
                <w:szCs w:val="24"/>
              </w:rPr>
            </w:pPr>
            <w:r>
              <w:rPr>
                <w:sz w:val="24"/>
                <w:szCs w:val="24"/>
              </w:rPr>
              <w:t>100</w:t>
            </w:r>
          </w:p>
        </w:tc>
      </w:tr>
      <w:tr w:rsidR="00BC2943" w:rsidTr="007C574B">
        <w:tc>
          <w:tcPr>
            <w:tcW w:w="4248" w:type="dxa"/>
            <w:gridSpan w:val="2"/>
          </w:tcPr>
          <w:p w:rsidR="00BC2943" w:rsidRDefault="00BC2943" w:rsidP="007C574B">
            <w:pPr>
              <w:autoSpaceDE w:val="0"/>
              <w:autoSpaceDN w:val="0"/>
              <w:adjustRightInd w:val="0"/>
              <w:rPr>
                <w:sz w:val="24"/>
                <w:szCs w:val="24"/>
              </w:rPr>
            </w:pPr>
            <w:r>
              <w:rPr>
                <w:sz w:val="24"/>
                <w:szCs w:val="24"/>
              </w:rPr>
              <w:t>Доля проб питьевой воды,                              в водопроводной распределительной сети, соответствующих нормативным требованиям</w:t>
            </w:r>
          </w:p>
        </w:tc>
        <w:tc>
          <w:tcPr>
            <w:tcW w:w="1440" w:type="dxa"/>
            <w:gridSpan w:val="2"/>
          </w:tcPr>
          <w:p w:rsidR="00BC2943" w:rsidRDefault="00BC2943" w:rsidP="007C574B">
            <w:pPr>
              <w:autoSpaceDE w:val="0"/>
              <w:autoSpaceDN w:val="0"/>
              <w:adjustRightInd w:val="0"/>
              <w:jc w:val="center"/>
              <w:rPr>
                <w:sz w:val="24"/>
                <w:szCs w:val="24"/>
              </w:rPr>
            </w:pPr>
            <w:r>
              <w:rPr>
                <w:sz w:val="24"/>
                <w:szCs w:val="24"/>
              </w:rPr>
              <w:t>%</w:t>
            </w:r>
          </w:p>
        </w:tc>
        <w:tc>
          <w:tcPr>
            <w:tcW w:w="1440" w:type="dxa"/>
            <w:gridSpan w:val="2"/>
          </w:tcPr>
          <w:p w:rsidR="00BC2943" w:rsidRDefault="00BC2943" w:rsidP="007C574B">
            <w:pPr>
              <w:autoSpaceDE w:val="0"/>
              <w:autoSpaceDN w:val="0"/>
              <w:adjustRightInd w:val="0"/>
              <w:jc w:val="center"/>
              <w:rPr>
                <w:sz w:val="24"/>
                <w:szCs w:val="24"/>
              </w:rPr>
            </w:pPr>
            <w:r>
              <w:rPr>
                <w:sz w:val="24"/>
                <w:szCs w:val="24"/>
              </w:rPr>
              <w:t>75</w:t>
            </w:r>
          </w:p>
        </w:tc>
        <w:tc>
          <w:tcPr>
            <w:tcW w:w="1080" w:type="dxa"/>
            <w:gridSpan w:val="2"/>
          </w:tcPr>
          <w:p w:rsidR="00BC2943" w:rsidRDefault="00BC2943" w:rsidP="007C574B">
            <w:pPr>
              <w:autoSpaceDE w:val="0"/>
              <w:autoSpaceDN w:val="0"/>
              <w:adjustRightInd w:val="0"/>
              <w:jc w:val="center"/>
              <w:rPr>
                <w:sz w:val="24"/>
                <w:szCs w:val="24"/>
              </w:rPr>
            </w:pPr>
            <w:r>
              <w:rPr>
                <w:sz w:val="24"/>
                <w:szCs w:val="24"/>
              </w:rPr>
              <w:t>85</w:t>
            </w:r>
          </w:p>
        </w:tc>
        <w:tc>
          <w:tcPr>
            <w:tcW w:w="1079" w:type="dxa"/>
          </w:tcPr>
          <w:p w:rsidR="00BC2943" w:rsidRDefault="00BC2943" w:rsidP="007C574B">
            <w:pPr>
              <w:autoSpaceDE w:val="0"/>
              <w:autoSpaceDN w:val="0"/>
              <w:adjustRightInd w:val="0"/>
              <w:jc w:val="center"/>
              <w:rPr>
                <w:sz w:val="24"/>
                <w:szCs w:val="24"/>
              </w:rPr>
            </w:pPr>
            <w:r>
              <w:rPr>
                <w:sz w:val="24"/>
                <w:szCs w:val="24"/>
              </w:rPr>
              <w:t>100</w:t>
            </w:r>
          </w:p>
        </w:tc>
      </w:tr>
      <w:tr w:rsidR="00BC2943" w:rsidTr="007C574B">
        <w:tc>
          <w:tcPr>
            <w:tcW w:w="9287" w:type="dxa"/>
            <w:gridSpan w:val="9"/>
          </w:tcPr>
          <w:p w:rsidR="00BC2943" w:rsidRPr="003E1656" w:rsidRDefault="00BC2943" w:rsidP="007C574B">
            <w:pPr>
              <w:autoSpaceDE w:val="0"/>
              <w:autoSpaceDN w:val="0"/>
              <w:adjustRightInd w:val="0"/>
              <w:jc w:val="center"/>
              <w:rPr>
                <w:b/>
                <w:sz w:val="24"/>
                <w:szCs w:val="24"/>
              </w:rPr>
            </w:pPr>
            <w:r>
              <w:rPr>
                <w:b/>
                <w:sz w:val="24"/>
                <w:szCs w:val="24"/>
              </w:rPr>
              <w:lastRenderedPageBreak/>
              <w:t>Показатели надежности и бесперебойности услуг</w:t>
            </w:r>
          </w:p>
        </w:tc>
      </w:tr>
      <w:tr w:rsidR="00BC2943" w:rsidTr="007C574B">
        <w:tc>
          <w:tcPr>
            <w:tcW w:w="3788" w:type="dxa"/>
          </w:tcPr>
          <w:p w:rsidR="00BC2943" w:rsidRDefault="00BC2943" w:rsidP="007C574B">
            <w:pPr>
              <w:autoSpaceDE w:val="0"/>
              <w:autoSpaceDN w:val="0"/>
              <w:adjustRightInd w:val="0"/>
              <w:rPr>
                <w:sz w:val="24"/>
                <w:szCs w:val="24"/>
              </w:rPr>
            </w:pPr>
            <w:r>
              <w:rPr>
                <w:sz w:val="24"/>
                <w:szCs w:val="24"/>
              </w:rPr>
              <w:t>Удельное количество повреждений на водопроводной сети</w:t>
            </w:r>
          </w:p>
        </w:tc>
        <w:tc>
          <w:tcPr>
            <w:tcW w:w="1292" w:type="dxa"/>
            <w:gridSpan w:val="2"/>
          </w:tcPr>
          <w:p w:rsidR="00BC2943" w:rsidRDefault="00BC2943" w:rsidP="007C574B">
            <w:pPr>
              <w:autoSpaceDE w:val="0"/>
              <w:autoSpaceDN w:val="0"/>
              <w:adjustRightInd w:val="0"/>
              <w:jc w:val="center"/>
              <w:rPr>
                <w:sz w:val="24"/>
                <w:szCs w:val="24"/>
              </w:rPr>
            </w:pPr>
            <w:r>
              <w:rPr>
                <w:sz w:val="24"/>
                <w:szCs w:val="24"/>
              </w:rPr>
              <w:t>ед./10 км</w:t>
            </w:r>
          </w:p>
        </w:tc>
        <w:tc>
          <w:tcPr>
            <w:tcW w:w="1410" w:type="dxa"/>
            <w:gridSpan w:val="2"/>
          </w:tcPr>
          <w:p w:rsidR="00BC2943" w:rsidRDefault="00BC2943" w:rsidP="007C574B">
            <w:pPr>
              <w:autoSpaceDE w:val="0"/>
              <w:autoSpaceDN w:val="0"/>
              <w:adjustRightInd w:val="0"/>
              <w:jc w:val="center"/>
              <w:rPr>
                <w:sz w:val="24"/>
                <w:szCs w:val="24"/>
              </w:rPr>
            </w:pPr>
            <w:r>
              <w:rPr>
                <w:sz w:val="24"/>
                <w:szCs w:val="24"/>
              </w:rPr>
              <w:t>0</w:t>
            </w:r>
          </w:p>
        </w:tc>
        <w:tc>
          <w:tcPr>
            <w:tcW w:w="1350" w:type="dxa"/>
            <w:gridSpan w:val="2"/>
          </w:tcPr>
          <w:p w:rsidR="00BC2943" w:rsidRDefault="00BC2943" w:rsidP="007C574B">
            <w:pPr>
              <w:autoSpaceDE w:val="0"/>
              <w:autoSpaceDN w:val="0"/>
              <w:adjustRightInd w:val="0"/>
              <w:jc w:val="center"/>
              <w:rPr>
                <w:sz w:val="24"/>
                <w:szCs w:val="24"/>
              </w:rPr>
            </w:pPr>
            <w:r>
              <w:rPr>
                <w:sz w:val="24"/>
                <w:szCs w:val="24"/>
              </w:rPr>
              <w:t>0</w:t>
            </w:r>
          </w:p>
        </w:tc>
        <w:tc>
          <w:tcPr>
            <w:tcW w:w="1447" w:type="dxa"/>
            <w:gridSpan w:val="2"/>
          </w:tcPr>
          <w:p w:rsidR="00BC2943" w:rsidRDefault="00BC2943" w:rsidP="007C574B">
            <w:pPr>
              <w:autoSpaceDE w:val="0"/>
              <w:autoSpaceDN w:val="0"/>
              <w:adjustRightInd w:val="0"/>
              <w:jc w:val="center"/>
              <w:rPr>
                <w:sz w:val="24"/>
                <w:szCs w:val="24"/>
              </w:rPr>
            </w:pPr>
            <w:r>
              <w:rPr>
                <w:sz w:val="24"/>
                <w:szCs w:val="24"/>
              </w:rPr>
              <w:t>0</w:t>
            </w:r>
          </w:p>
        </w:tc>
      </w:tr>
      <w:tr w:rsidR="00BC2943" w:rsidTr="007C574B">
        <w:tc>
          <w:tcPr>
            <w:tcW w:w="3788" w:type="dxa"/>
          </w:tcPr>
          <w:p w:rsidR="00BC2943" w:rsidRDefault="00BC2943" w:rsidP="007C574B">
            <w:pPr>
              <w:autoSpaceDE w:val="0"/>
              <w:autoSpaceDN w:val="0"/>
              <w:adjustRightInd w:val="0"/>
              <w:rPr>
                <w:sz w:val="24"/>
                <w:szCs w:val="24"/>
              </w:rPr>
            </w:pPr>
            <w:r>
              <w:rPr>
                <w:sz w:val="24"/>
                <w:szCs w:val="24"/>
              </w:rPr>
              <w:t>Доля уличной водопроводной сети, нуждающейся в замене (реновации)</w:t>
            </w:r>
          </w:p>
        </w:tc>
        <w:tc>
          <w:tcPr>
            <w:tcW w:w="1292" w:type="dxa"/>
            <w:gridSpan w:val="2"/>
          </w:tcPr>
          <w:p w:rsidR="00BC2943" w:rsidRDefault="00BC2943" w:rsidP="007C574B">
            <w:pPr>
              <w:autoSpaceDE w:val="0"/>
              <w:autoSpaceDN w:val="0"/>
              <w:adjustRightInd w:val="0"/>
              <w:jc w:val="center"/>
              <w:rPr>
                <w:sz w:val="24"/>
                <w:szCs w:val="24"/>
              </w:rPr>
            </w:pPr>
            <w:r>
              <w:rPr>
                <w:sz w:val="24"/>
                <w:szCs w:val="24"/>
              </w:rPr>
              <w:t>%</w:t>
            </w:r>
          </w:p>
        </w:tc>
        <w:tc>
          <w:tcPr>
            <w:tcW w:w="1410" w:type="dxa"/>
            <w:gridSpan w:val="2"/>
          </w:tcPr>
          <w:p w:rsidR="00BC2943" w:rsidRDefault="00BC2943" w:rsidP="007C574B">
            <w:pPr>
              <w:autoSpaceDE w:val="0"/>
              <w:autoSpaceDN w:val="0"/>
              <w:adjustRightInd w:val="0"/>
              <w:jc w:val="center"/>
              <w:rPr>
                <w:sz w:val="24"/>
                <w:szCs w:val="24"/>
              </w:rPr>
            </w:pPr>
            <w:r>
              <w:rPr>
                <w:sz w:val="24"/>
                <w:szCs w:val="24"/>
              </w:rPr>
              <w:t>17</w:t>
            </w:r>
          </w:p>
        </w:tc>
        <w:tc>
          <w:tcPr>
            <w:tcW w:w="1350" w:type="dxa"/>
            <w:gridSpan w:val="2"/>
          </w:tcPr>
          <w:p w:rsidR="00BC2943" w:rsidRDefault="00BC2943" w:rsidP="007C574B">
            <w:pPr>
              <w:autoSpaceDE w:val="0"/>
              <w:autoSpaceDN w:val="0"/>
              <w:adjustRightInd w:val="0"/>
              <w:jc w:val="center"/>
              <w:rPr>
                <w:sz w:val="24"/>
                <w:szCs w:val="24"/>
              </w:rPr>
            </w:pPr>
            <w:r>
              <w:rPr>
                <w:sz w:val="24"/>
                <w:szCs w:val="24"/>
              </w:rPr>
              <w:t>7</w:t>
            </w:r>
          </w:p>
        </w:tc>
        <w:tc>
          <w:tcPr>
            <w:tcW w:w="1447" w:type="dxa"/>
            <w:gridSpan w:val="2"/>
          </w:tcPr>
          <w:p w:rsidR="00BC2943" w:rsidRPr="00AC3DF3" w:rsidRDefault="00BC2943" w:rsidP="007C574B">
            <w:pPr>
              <w:autoSpaceDE w:val="0"/>
              <w:autoSpaceDN w:val="0"/>
              <w:adjustRightInd w:val="0"/>
              <w:jc w:val="center"/>
              <w:rPr>
                <w:sz w:val="24"/>
                <w:szCs w:val="24"/>
                <w:lang w:val="en-US"/>
              </w:rPr>
            </w:pPr>
            <w:r>
              <w:rPr>
                <w:sz w:val="24"/>
                <w:szCs w:val="24"/>
                <w:lang w:val="en-US"/>
              </w:rPr>
              <w:t>&gt;3</w:t>
            </w:r>
          </w:p>
        </w:tc>
      </w:tr>
      <w:tr w:rsidR="00BC2943" w:rsidRPr="00576BE4" w:rsidTr="007C574B">
        <w:tc>
          <w:tcPr>
            <w:tcW w:w="9287" w:type="dxa"/>
            <w:gridSpan w:val="9"/>
          </w:tcPr>
          <w:p w:rsidR="00BC2943" w:rsidRPr="00576BE4" w:rsidRDefault="00BC2943" w:rsidP="007C574B">
            <w:pPr>
              <w:autoSpaceDE w:val="0"/>
              <w:autoSpaceDN w:val="0"/>
              <w:adjustRightInd w:val="0"/>
              <w:jc w:val="center"/>
              <w:rPr>
                <w:b/>
                <w:sz w:val="24"/>
                <w:szCs w:val="24"/>
              </w:rPr>
            </w:pPr>
            <w:r w:rsidRPr="00576BE4">
              <w:rPr>
                <w:b/>
                <w:sz w:val="24"/>
                <w:szCs w:val="24"/>
              </w:rPr>
              <w:t>Показатели энергоэффективности и развития системы учета воды</w:t>
            </w:r>
          </w:p>
        </w:tc>
      </w:tr>
      <w:tr w:rsidR="00BC2943" w:rsidTr="007C574B">
        <w:tc>
          <w:tcPr>
            <w:tcW w:w="3788" w:type="dxa"/>
          </w:tcPr>
          <w:p w:rsidR="00BC2943" w:rsidRDefault="00BC2943" w:rsidP="007C574B">
            <w:pPr>
              <w:autoSpaceDE w:val="0"/>
              <w:autoSpaceDN w:val="0"/>
              <w:adjustRightInd w:val="0"/>
              <w:rPr>
                <w:sz w:val="24"/>
                <w:szCs w:val="24"/>
              </w:rPr>
            </w:pPr>
            <w:r>
              <w:rPr>
                <w:sz w:val="24"/>
                <w:szCs w:val="24"/>
              </w:rPr>
              <w:t>Энергоэффективность водоснабжения</w:t>
            </w:r>
          </w:p>
        </w:tc>
        <w:tc>
          <w:tcPr>
            <w:tcW w:w="1292" w:type="dxa"/>
            <w:gridSpan w:val="2"/>
          </w:tcPr>
          <w:p w:rsidR="00BC2943" w:rsidRDefault="00BC2943" w:rsidP="007C574B">
            <w:pPr>
              <w:autoSpaceDE w:val="0"/>
              <w:autoSpaceDN w:val="0"/>
              <w:adjustRightInd w:val="0"/>
              <w:jc w:val="center"/>
              <w:rPr>
                <w:sz w:val="24"/>
                <w:szCs w:val="24"/>
              </w:rPr>
            </w:pPr>
            <w:r>
              <w:rPr>
                <w:sz w:val="24"/>
                <w:szCs w:val="24"/>
              </w:rPr>
              <w:t>кВт/тыс. м3</w:t>
            </w:r>
          </w:p>
        </w:tc>
        <w:tc>
          <w:tcPr>
            <w:tcW w:w="1410" w:type="dxa"/>
            <w:gridSpan w:val="2"/>
          </w:tcPr>
          <w:p w:rsidR="00BC2943" w:rsidRPr="00AC3DF3" w:rsidRDefault="00BC2943" w:rsidP="007C574B">
            <w:pPr>
              <w:autoSpaceDE w:val="0"/>
              <w:autoSpaceDN w:val="0"/>
              <w:adjustRightInd w:val="0"/>
              <w:jc w:val="center"/>
              <w:rPr>
                <w:sz w:val="24"/>
                <w:szCs w:val="24"/>
                <w:lang w:val="en-US"/>
              </w:rPr>
            </w:pPr>
            <w:r>
              <w:rPr>
                <w:sz w:val="24"/>
                <w:szCs w:val="24"/>
                <w:lang w:val="en-US"/>
              </w:rPr>
              <w:t>1692</w:t>
            </w:r>
          </w:p>
        </w:tc>
        <w:tc>
          <w:tcPr>
            <w:tcW w:w="1350" w:type="dxa"/>
            <w:gridSpan w:val="2"/>
          </w:tcPr>
          <w:p w:rsidR="00BC2943" w:rsidRPr="00AC3DF3" w:rsidRDefault="00BC2943" w:rsidP="007C574B">
            <w:pPr>
              <w:autoSpaceDE w:val="0"/>
              <w:autoSpaceDN w:val="0"/>
              <w:adjustRightInd w:val="0"/>
              <w:jc w:val="center"/>
              <w:rPr>
                <w:sz w:val="24"/>
                <w:szCs w:val="24"/>
                <w:lang w:val="en-US"/>
              </w:rPr>
            </w:pPr>
            <w:r>
              <w:rPr>
                <w:sz w:val="24"/>
                <w:szCs w:val="24"/>
                <w:lang w:val="en-US"/>
              </w:rPr>
              <w:t>1500</w:t>
            </w:r>
          </w:p>
        </w:tc>
        <w:tc>
          <w:tcPr>
            <w:tcW w:w="1447" w:type="dxa"/>
            <w:gridSpan w:val="2"/>
          </w:tcPr>
          <w:p w:rsidR="00BC2943" w:rsidRPr="00AC3DF3" w:rsidRDefault="00BC2943" w:rsidP="007C574B">
            <w:pPr>
              <w:autoSpaceDE w:val="0"/>
              <w:autoSpaceDN w:val="0"/>
              <w:adjustRightInd w:val="0"/>
              <w:jc w:val="center"/>
              <w:rPr>
                <w:sz w:val="24"/>
                <w:szCs w:val="24"/>
                <w:lang w:val="en-US"/>
              </w:rPr>
            </w:pPr>
            <w:r>
              <w:rPr>
                <w:sz w:val="24"/>
                <w:szCs w:val="24"/>
                <w:lang w:val="en-US"/>
              </w:rPr>
              <w:t>1400</w:t>
            </w:r>
          </w:p>
        </w:tc>
      </w:tr>
      <w:tr w:rsidR="00BC2943" w:rsidTr="007C574B">
        <w:tc>
          <w:tcPr>
            <w:tcW w:w="3788" w:type="dxa"/>
          </w:tcPr>
          <w:p w:rsidR="00BC2943" w:rsidRDefault="00BC2943" w:rsidP="007C574B">
            <w:pPr>
              <w:autoSpaceDE w:val="0"/>
              <w:autoSpaceDN w:val="0"/>
              <w:adjustRightInd w:val="0"/>
              <w:rPr>
                <w:sz w:val="24"/>
                <w:szCs w:val="24"/>
              </w:rPr>
            </w:pPr>
            <w:r>
              <w:rPr>
                <w:sz w:val="24"/>
                <w:szCs w:val="24"/>
              </w:rPr>
              <w:t>Обеспечение системы водоснабжения коммерческими                 и технологическими расходомерами, оснащенными системой дистанционной передачи данных в единую информационную систему предприятия</w:t>
            </w:r>
          </w:p>
        </w:tc>
        <w:tc>
          <w:tcPr>
            <w:tcW w:w="1292" w:type="dxa"/>
            <w:gridSpan w:val="2"/>
          </w:tcPr>
          <w:p w:rsidR="00BC2943" w:rsidRDefault="00BC2943" w:rsidP="007C574B">
            <w:pPr>
              <w:autoSpaceDE w:val="0"/>
              <w:autoSpaceDN w:val="0"/>
              <w:adjustRightInd w:val="0"/>
              <w:jc w:val="center"/>
              <w:rPr>
                <w:sz w:val="24"/>
                <w:szCs w:val="24"/>
              </w:rPr>
            </w:pPr>
            <w:r>
              <w:rPr>
                <w:sz w:val="24"/>
                <w:szCs w:val="24"/>
              </w:rPr>
              <w:t>%</w:t>
            </w:r>
          </w:p>
        </w:tc>
        <w:tc>
          <w:tcPr>
            <w:tcW w:w="1410" w:type="dxa"/>
            <w:gridSpan w:val="2"/>
          </w:tcPr>
          <w:p w:rsidR="00BC2943" w:rsidRDefault="00BC2943" w:rsidP="007C574B">
            <w:pPr>
              <w:autoSpaceDE w:val="0"/>
              <w:autoSpaceDN w:val="0"/>
              <w:adjustRightInd w:val="0"/>
              <w:jc w:val="center"/>
              <w:rPr>
                <w:sz w:val="24"/>
                <w:szCs w:val="24"/>
              </w:rPr>
            </w:pPr>
            <w:r>
              <w:rPr>
                <w:sz w:val="24"/>
                <w:szCs w:val="24"/>
              </w:rPr>
              <w:t>0</w:t>
            </w:r>
          </w:p>
        </w:tc>
        <w:tc>
          <w:tcPr>
            <w:tcW w:w="1350" w:type="dxa"/>
            <w:gridSpan w:val="2"/>
          </w:tcPr>
          <w:p w:rsidR="00BC2943" w:rsidRDefault="00BC2943" w:rsidP="007C574B">
            <w:pPr>
              <w:autoSpaceDE w:val="0"/>
              <w:autoSpaceDN w:val="0"/>
              <w:adjustRightInd w:val="0"/>
              <w:jc w:val="center"/>
              <w:rPr>
                <w:sz w:val="24"/>
                <w:szCs w:val="24"/>
              </w:rPr>
            </w:pPr>
            <w:r>
              <w:rPr>
                <w:sz w:val="24"/>
                <w:szCs w:val="24"/>
              </w:rPr>
              <w:t>50</w:t>
            </w:r>
          </w:p>
        </w:tc>
        <w:tc>
          <w:tcPr>
            <w:tcW w:w="1447" w:type="dxa"/>
            <w:gridSpan w:val="2"/>
          </w:tcPr>
          <w:p w:rsidR="00BC2943" w:rsidRDefault="00BC2943" w:rsidP="007C574B">
            <w:pPr>
              <w:autoSpaceDE w:val="0"/>
              <w:autoSpaceDN w:val="0"/>
              <w:adjustRightInd w:val="0"/>
              <w:jc w:val="center"/>
              <w:rPr>
                <w:sz w:val="24"/>
                <w:szCs w:val="24"/>
              </w:rPr>
            </w:pPr>
            <w:r>
              <w:rPr>
                <w:sz w:val="24"/>
                <w:szCs w:val="24"/>
              </w:rPr>
              <w:t>100</w:t>
            </w:r>
          </w:p>
        </w:tc>
      </w:tr>
      <w:tr w:rsidR="00BC2943" w:rsidTr="007C574B">
        <w:tc>
          <w:tcPr>
            <w:tcW w:w="3788" w:type="dxa"/>
          </w:tcPr>
          <w:p w:rsidR="00BC2943" w:rsidRDefault="00BC2943" w:rsidP="007C574B">
            <w:pPr>
              <w:autoSpaceDE w:val="0"/>
              <w:autoSpaceDN w:val="0"/>
              <w:adjustRightInd w:val="0"/>
              <w:rPr>
                <w:sz w:val="24"/>
                <w:szCs w:val="24"/>
              </w:rPr>
            </w:pPr>
            <w:r>
              <w:rPr>
                <w:sz w:val="24"/>
                <w:szCs w:val="24"/>
              </w:rPr>
              <w:t>Уровень потерь питьевой воды           на водопроводных сетях</w:t>
            </w:r>
          </w:p>
        </w:tc>
        <w:tc>
          <w:tcPr>
            <w:tcW w:w="1292" w:type="dxa"/>
            <w:gridSpan w:val="2"/>
          </w:tcPr>
          <w:p w:rsidR="00BC2943" w:rsidRDefault="00BC2943" w:rsidP="007C574B">
            <w:pPr>
              <w:autoSpaceDE w:val="0"/>
              <w:autoSpaceDN w:val="0"/>
              <w:adjustRightInd w:val="0"/>
              <w:jc w:val="center"/>
              <w:rPr>
                <w:sz w:val="24"/>
                <w:szCs w:val="24"/>
              </w:rPr>
            </w:pPr>
            <w:r>
              <w:rPr>
                <w:sz w:val="24"/>
                <w:szCs w:val="24"/>
              </w:rPr>
              <w:t>%</w:t>
            </w:r>
          </w:p>
        </w:tc>
        <w:tc>
          <w:tcPr>
            <w:tcW w:w="1410" w:type="dxa"/>
            <w:gridSpan w:val="2"/>
          </w:tcPr>
          <w:p w:rsidR="00BC2943" w:rsidRPr="00AC3DF3" w:rsidRDefault="00BC2943" w:rsidP="007C574B">
            <w:pPr>
              <w:autoSpaceDE w:val="0"/>
              <w:autoSpaceDN w:val="0"/>
              <w:adjustRightInd w:val="0"/>
              <w:jc w:val="center"/>
              <w:rPr>
                <w:sz w:val="24"/>
                <w:szCs w:val="24"/>
                <w:lang w:val="en-US"/>
              </w:rPr>
            </w:pPr>
            <w:r>
              <w:rPr>
                <w:sz w:val="24"/>
                <w:szCs w:val="24"/>
                <w:lang w:val="en-US"/>
              </w:rPr>
              <w:t>12</w:t>
            </w:r>
          </w:p>
        </w:tc>
        <w:tc>
          <w:tcPr>
            <w:tcW w:w="1350" w:type="dxa"/>
            <w:gridSpan w:val="2"/>
          </w:tcPr>
          <w:p w:rsidR="00BC2943" w:rsidRDefault="00BC2943" w:rsidP="007C574B">
            <w:pPr>
              <w:autoSpaceDE w:val="0"/>
              <w:autoSpaceDN w:val="0"/>
              <w:adjustRightInd w:val="0"/>
              <w:jc w:val="center"/>
              <w:rPr>
                <w:sz w:val="24"/>
                <w:szCs w:val="24"/>
              </w:rPr>
            </w:pPr>
            <w:r>
              <w:rPr>
                <w:sz w:val="24"/>
                <w:szCs w:val="24"/>
                <w:lang w:val="en-US"/>
              </w:rPr>
              <w:t>&gt;</w:t>
            </w:r>
            <w:r>
              <w:rPr>
                <w:sz w:val="24"/>
                <w:szCs w:val="24"/>
              </w:rPr>
              <w:t>3</w:t>
            </w:r>
          </w:p>
        </w:tc>
        <w:tc>
          <w:tcPr>
            <w:tcW w:w="1447" w:type="dxa"/>
            <w:gridSpan w:val="2"/>
          </w:tcPr>
          <w:p w:rsidR="00BC2943" w:rsidRDefault="00BC2943" w:rsidP="007C574B">
            <w:pPr>
              <w:autoSpaceDE w:val="0"/>
              <w:autoSpaceDN w:val="0"/>
              <w:adjustRightInd w:val="0"/>
              <w:jc w:val="center"/>
              <w:rPr>
                <w:sz w:val="24"/>
                <w:szCs w:val="24"/>
              </w:rPr>
            </w:pPr>
            <w:r>
              <w:rPr>
                <w:sz w:val="24"/>
                <w:szCs w:val="24"/>
                <w:lang w:val="en-US"/>
              </w:rPr>
              <w:t>&gt;</w:t>
            </w:r>
            <w:r>
              <w:rPr>
                <w:sz w:val="24"/>
                <w:szCs w:val="24"/>
              </w:rPr>
              <w:t>3</w:t>
            </w:r>
          </w:p>
        </w:tc>
      </w:tr>
      <w:tr w:rsidR="00BC2943" w:rsidRPr="00576BE4" w:rsidTr="007C574B">
        <w:tc>
          <w:tcPr>
            <w:tcW w:w="9287" w:type="dxa"/>
            <w:gridSpan w:val="9"/>
          </w:tcPr>
          <w:p w:rsidR="00BC2943" w:rsidRPr="00576BE4" w:rsidRDefault="00BC2943" w:rsidP="007C574B">
            <w:pPr>
              <w:autoSpaceDE w:val="0"/>
              <w:autoSpaceDN w:val="0"/>
              <w:adjustRightInd w:val="0"/>
              <w:jc w:val="center"/>
              <w:rPr>
                <w:b/>
                <w:sz w:val="24"/>
                <w:szCs w:val="24"/>
              </w:rPr>
            </w:pPr>
            <w:r w:rsidRPr="00576BE4">
              <w:rPr>
                <w:b/>
                <w:sz w:val="24"/>
                <w:szCs w:val="24"/>
              </w:rPr>
              <w:t>Обеспечение доступа населения к услугам централизованного водоснабжения</w:t>
            </w:r>
          </w:p>
        </w:tc>
      </w:tr>
      <w:tr w:rsidR="00BC2943" w:rsidTr="007C574B">
        <w:tc>
          <w:tcPr>
            <w:tcW w:w="3788" w:type="dxa"/>
          </w:tcPr>
          <w:p w:rsidR="00BC2943" w:rsidRDefault="00BC2943" w:rsidP="007C574B">
            <w:pPr>
              <w:autoSpaceDE w:val="0"/>
              <w:autoSpaceDN w:val="0"/>
              <w:adjustRightInd w:val="0"/>
              <w:rPr>
                <w:sz w:val="24"/>
                <w:szCs w:val="24"/>
              </w:rPr>
            </w:pPr>
            <w:r>
              <w:rPr>
                <w:sz w:val="24"/>
                <w:szCs w:val="24"/>
              </w:rPr>
              <w:t>Доля населения, проживающего          в индивидуальных жилых домах, подключенных                                     к централизованному водоснабжению</w:t>
            </w:r>
          </w:p>
        </w:tc>
        <w:tc>
          <w:tcPr>
            <w:tcW w:w="1292" w:type="dxa"/>
            <w:gridSpan w:val="2"/>
          </w:tcPr>
          <w:p w:rsidR="00BC2943" w:rsidRDefault="00BC2943" w:rsidP="007C574B">
            <w:pPr>
              <w:autoSpaceDE w:val="0"/>
              <w:autoSpaceDN w:val="0"/>
              <w:adjustRightInd w:val="0"/>
              <w:jc w:val="center"/>
              <w:rPr>
                <w:sz w:val="24"/>
                <w:szCs w:val="24"/>
              </w:rPr>
            </w:pPr>
            <w:r>
              <w:rPr>
                <w:sz w:val="24"/>
                <w:szCs w:val="24"/>
              </w:rPr>
              <w:t>%</w:t>
            </w:r>
          </w:p>
        </w:tc>
        <w:tc>
          <w:tcPr>
            <w:tcW w:w="1410" w:type="dxa"/>
            <w:gridSpan w:val="2"/>
          </w:tcPr>
          <w:p w:rsidR="00BC2943" w:rsidRPr="00AC3DF3" w:rsidRDefault="00BC2943" w:rsidP="007C574B">
            <w:pPr>
              <w:autoSpaceDE w:val="0"/>
              <w:autoSpaceDN w:val="0"/>
              <w:adjustRightInd w:val="0"/>
              <w:jc w:val="center"/>
              <w:rPr>
                <w:sz w:val="24"/>
                <w:szCs w:val="24"/>
                <w:lang w:val="en-US"/>
              </w:rPr>
            </w:pPr>
            <w:r>
              <w:rPr>
                <w:sz w:val="24"/>
                <w:szCs w:val="24"/>
                <w:lang w:val="en-US"/>
              </w:rPr>
              <w:t>2</w:t>
            </w:r>
          </w:p>
        </w:tc>
        <w:tc>
          <w:tcPr>
            <w:tcW w:w="1350" w:type="dxa"/>
            <w:gridSpan w:val="2"/>
          </w:tcPr>
          <w:p w:rsidR="00BC2943" w:rsidRDefault="00BC2943" w:rsidP="007C574B">
            <w:pPr>
              <w:autoSpaceDE w:val="0"/>
              <w:autoSpaceDN w:val="0"/>
              <w:adjustRightInd w:val="0"/>
              <w:jc w:val="center"/>
              <w:rPr>
                <w:sz w:val="24"/>
                <w:szCs w:val="24"/>
              </w:rPr>
            </w:pPr>
            <w:r>
              <w:rPr>
                <w:sz w:val="24"/>
                <w:szCs w:val="24"/>
              </w:rPr>
              <w:t>75</w:t>
            </w:r>
          </w:p>
        </w:tc>
        <w:tc>
          <w:tcPr>
            <w:tcW w:w="1447" w:type="dxa"/>
            <w:gridSpan w:val="2"/>
          </w:tcPr>
          <w:p w:rsidR="00BC2943" w:rsidRDefault="00BC2943" w:rsidP="007C574B">
            <w:pPr>
              <w:autoSpaceDE w:val="0"/>
              <w:autoSpaceDN w:val="0"/>
              <w:adjustRightInd w:val="0"/>
              <w:jc w:val="center"/>
              <w:rPr>
                <w:sz w:val="24"/>
                <w:szCs w:val="24"/>
              </w:rPr>
            </w:pPr>
            <w:r>
              <w:rPr>
                <w:sz w:val="24"/>
                <w:szCs w:val="24"/>
              </w:rPr>
              <w:t>100</w:t>
            </w:r>
          </w:p>
        </w:tc>
      </w:tr>
      <w:tr w:rsidR="00BC2943" w:rsidRPr="00576BE4" w:rsidTr="007C574B">
        <w:tc>
          <w:tcPr>
            <w:tcW w:w="9287" w:type="dxa"/>
            <w:gridSpan w:val="9"/>
          </w:tcPr>
          <w:p w:rsidR="00BC2943" w:rsidRPr="00576BE4" w:rsidRDefault="00BC2943" w:rsidP="007C574B">
            <w:pPr>
              <w:autoSpaceDE w:val="0"/>
              <w:autoSpaceDN w:val="0"/>
              <w:adjustRightInd w:val="0"/>
              <w:jc w:val="center"/>
              <w:rPr>
                <w:b/>
                <w:sz w:val="24"/>
                <w:szCs w:val="24"/>
              </w:rPr>
            </w:pPr>
            <w:r w:rsidRPr="00576BE4">
              <w:rPr>
                <w:b/>
                <w:sz w:val="24"/>
                <w:szCs w:val="24"/>
              </w:rPr>
              <w:t>Показатели качества обслуживания абонентов</w:t>
            </w:r>
          </w:p>
        </w:tc>
      </w:tr>
      <w:tr w:rsidR="00BC2943" w:rsidTr="007C574B">
        <w:tc>
          <w:tcPr>
            <w:tcW w:w="3788" w:type="dxa"/>
          </w:tcPr>
          <w:p w:rsidR="00BC2943" w:rsidRDefault="00BC2943" w:rsidP="007C574B">
            <w:pPr>
              <w:autoSpaceDE w:val="0"/>
              <w:autoSpaceDN w:val="0"/>
              <w:adjustRightInd w:val="0"/>
              <w:rPr>
                <w:sz w:val="24"/>
                <w:szCs w:val="24"/>
              </w:rPr>
            </w:pPr>
            <w:r>
              <w:rPr>
                <w:sz w:val="24"/>
                <w:szCs w:val="24"/>
              </w:rPr>
              <w:t>Относительное снижение годового количества отключений водоснабжения жилых домов</w:t>
            </w:r>
          </w:p>
        </w:tc>
        <w:tc>
          <w:tcPr>
            <w:tcW w:w="1292" w:type="dxa"/>
            <w:gridSpan w:val="2"/>
          </w:tcPr>
          <w:p w:rsidR="00BC2943" w:rsidRDefault="00BC2943" w:rsidP="007C574B">
            <w:pPr>
              <w:autoSpaceDE w:val="0"/>
              <w:autoSpaceDN w:val="0"/>
              <w:adjustRightInd w:val="0"/>
              <w:jc w:val="center"/>
              <w:rPr>
                <w:sz w:val="24"/>
                <w:szCs w:val="24"/>
              </w:rPr>
            </w:pPr>
          </w:p>
        </w:tc>
        <w:tc>
          <w:tcPr>
            <w:tcW w:w="1410" w:type="dxa"/>
            <w:gridSpan w:val="2"/>
          </w:tcPr>
          <w:p w:rsidR="00BC2943" w:rsidRPr="00DE1A53" w:rsidRDefault="00BC2943" w:rsidP="007C574B">
            <w:pPr>
              <w:autoSpaceDE w:val="0"/>
              <w:autoSpaceDN w:val="0"/>
              <w:adjustRightInd w:val="0"/>
              <w:jc w:val="center"/>
              <w:rPr>
                <w:sz w:val="24"/>
                <w:szCs w:val="24"/>
                <w:lang w:val="en-US"/>
              </w:rPr>
            </w:pPr>
            <w:r>
              <w:rPr>
                <w:sz w:val="24"/>
                <w:szCs w:val="24"/>
                <w:lang w:val="en-US"/>
              </w:rPr>
              <w:t>3</w:t>
            </w:r>
          </w:p>
        </w:tc>
        <w:tc>
          <w:tcPr>
            <w:tcW w:w="1350" w:type="dxa"/>
            <w:gridSpan w:val="2"/>
          </w:tcPr>
          <w:p w:rsidR="00BC2943" w:rsidRPr="00DE1A53" w:rsidRDefault="00BC2943" w:rsidP="007C574B">
            <w:pPr>
              <w:autoSpaceDE w:val="0"/>
              <w:autoSpaceDN w:val="0"/>
              <w:adjustRightInd w:val="0"/>
              <w:jc w:val="center"/>
              <w:rPr>
                <w:sz w:val="24"/>
                <w:szCs w:val="24"/>
                <w:lang w:val="en-US"/>
              </w:rPr>
            </w:pPr>
            <w:r>
              <w:rPr>
                <w:sz w:val="24"/>
                <w:szCs w:val="24"/>
                <w:lang w:val="en-US"/>
              </w:rPr>
              <w:t>2</w:t>
            </w:r>
          </w:p>
        </w:tc>
        <w:tc>
          <w:tcPr>
            <w:tcW w:w="1447" w:type="dxa"/>
            <w:gridSpan w:val="2"/>
          </w:tcPr>
          <w:p w:rsidR="00BC2943" w:rsidRPr="00DE1A53" w:rsidRDefault="00BC2943" w:rsidP="007C574B">
            <w:pPr>
              <w:autoSpaceDE w:val="0"/>
              <w:autoSpaceDN w:val="0"/>
              <w:adjustRightInd w:val="0"/>
              <w:jc w:val="center"/>
              <w:rPr>
                <w:sz w:val="24"/>
                <w:szCs w:val="24"/>
                <w:lang w:val="en-US"/>
              </w:rPr>
            </w:pPr>
            <w:r>
              <w:rPr>
                <w:sz w:val="24"/>
                <w:szCs w:val="24"/>
                <w:lang w:val="en-US"/>
              </w:rPr>
              <w:t>1</w:t>
            </w:r>
          </w:p>
        </w:tc>
      </w:tr>
    </w:tbl>
    <w:p w:rsidR="00BC2943" w:rsidRDefault="00BC2943" w:rsidP="007C574B">
      <w:pPr>
        <w:jc w:val="both"/>
        <w:rPr>
          <w:sz w:val="24"/>
          <w:szCs w:val="24"/>
        </w:rPr>
      </w:pPr>
      <w:r>
        <w:rPr>
          <w:sz w:val="24"/>
          <w:szCs w:val="24"/>
        </w:rPr>
        <w:br w:type="page"/>
      </w:r>
    </w:p>
    <w:p w:rsidR="00BC2943" w:rsidRDefault="00BC2943" w:rsidP="007C574B">
      <w:pPr>
        <w:shd w:val="clear" w:color="auto" w:fill="FFFFFF"/>
        <w:autoSpaceDE w:val="0"/>
        <w:autoSpaceDN w:val="0"/>
        <w:adjustRightInd w:val="0"/>
        <w:jc w:val="center"/>
        <w:rPr>
          <w:b/>
          <w:sz w:val="24"/>
          <w:szCs w:val="24"/>
        </w:rPr>
      </w:pPr>
      <w:r w:rsidRPr="00417665">
        <w:rPr>
          <w:b/>
          <w:sz w:val="24"/>
          <w:szCs w:val="24"/>
        </w:rPr>
        <w:lastRenderedPageBreak/>
        <w:t>СХЕМА ВОДООТВЕДЕНИЯ</w:t>
      </w:r>
    </w:p>
    <w:p w:rsidR="00BC2943" w:rsidRPr="00417665" w:rsidRDefault="00BC2943" w:rsidP="007C574B">
      <w:pPr>
        <w:shd w:val="clear" w:color="auto" w:fill="FFFFFF"/>
        <w:autoSpaceDE w:val="0"/>
        <w:autoSpaceDN w:val="0"/>
        <w:adjustRightInd w:val="0"/>
        <w:jc w:val="center"/>
        <w:rPr>
          <w:b/>
          <w:sz w:val="24"/>
          <w:szCs w:val="24"/>
        </w:rPr>
      </w:pPr>
    </w:p>
    <w:p w:rsidR="00BC2943" w:rsidRPr="00417665" w:rsidRDefault="00BC2943" w:rsidP="007C574B">
      <w:pPr>
        <w:shd w:val="clear" w:color="auto" w:fill="FFFFFF"/>
        <w:autoSpaceDE w:val="0"/>
        <w:autoSpaceDN w:val="0"/>
        <w:adjustRightInd w:val="0"/>
        <w:ind w:firstLine="709"/>
        <w:jc w:val="both"/>
        <w:rPr>
          <w:b/>
          <w:sz w:val="24"/>
          <w:szCs w:val="24"/>
        </w:rPr>
      </w:pPr>
      <w:r w:rsidRPr="00417665">
        <w:rPr>
          <w:b/>
          <w:sz w:val="24"/>
          <w:szCs w:val="24"/>
        </w:rPr>
        <w:t>4. Существующее положение в сфере водоотведения сельского поселения</w:t>
      </w:r>
      <w:r>
        <w:rPr>
          <w:b/>
          <w:sz w:val="24"/>
          <w:szCs w:val="24"/>
        </w:rPr>
        <w:t xml:space="preserve"> Кышик.</w:t>
      </w:r>
    </w:p>
    <w:p w:rsidR="00BC2943" w:rsidRPr="00171357" w:rsidRDefault="00BC2943" w:rsidP="007C574B">
      <w:pPr>
        <w:shd w:val="clear" w:color="auto" w:fill="FFFFFF"/>
        <w:autoSpaceDE w:val="0"/>
        <w:autoSpaceDN w:val="0"/>
        <w:adjustRightInd w:val="0"/>
        <w:ind w:firstLine="709"/>
        <w:jc w:val="both"/>
        <w:rPr>
          <w:b/>
          <w:sz w:val="24"/>
          <w:szCs w:val="24"/>
        </w:rPr>
      </w:pPr>
      <w:r w:rsidRPr="00171357">
        <w:rPr>
          <w:b/>
          <w:sz w:val="24"/>
          <w:szCs w:val="24"/>
        </w:rPr>
        <w:t>4.1. Анализ структуры системы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МП «ЖЭК-3»</w:t>
      </w:r>
      <w:r w:rsidRPr="00417665">
        <w:rPr>
          <w:sz w:val="24"/>
          <w:szCs w:val="24"/>
        </w:rPr>
        <w:t xml:space="preserve"> </w:t>
      </w:r>
      <w:r>
        <w:rPr>
          <w:sz w:val="24"/>
          <w:szCs w:val="24"/>
        </w:rPr>
        <w:t>–</w:t>
      </w:r>
      <w:r w:rsidRPr="00417665">
        <w:rPr>
          <w:sz w:val="24"/>
          <w:szCs w:val="24"/>
        </w:rPr>
        <w:t xml:space="preserve"> организаци</w:t>
      </w:r>
      <w:r>
        <w:rPr>
          <w:sz w:val="24"/>
          <w:szCs w:val="24"/>
        </w:rPr>
        <w:t>я, которая</w:t>
      </w:r>
      <w:r w:rsidRPr="00417665">
        <w:rPr>
          <w:sz w:val="24"/>
          <w:szCs w:val="24"/>
        </w:rPr>
        <w:t xml:space="preserve"> осуществля</w:t>
      </w:r>
      <w:r>
        <w:rPr>
          <w:sz w:val="24"/>
          <w:szCs w:val="24"/>
        </w:rPr>
        <w:t>е</w:t>
      </w:r>
      <w:r w:rsidRPr="00417665">
        <w:rPr>
          <w:sz w:val="24"/>
          <w:szCs w:val="24"/>
        </w:rPr>
        <w:t>т водоотведение от жилых домов, а также в полном объеме от объектов социального назначения, части объектов малого и среднего бизнеса и промышленных предприятий в сельском поселении</w:t>
      </w:r>
      <w:r>
        <w:rPr>
          <w:sz w:val="24"/>
          <w:szCs w:val="24"/>
        </w:rPr>
        <w:t xml:space="preserve"> Кышик</w:t>
      </w:r>
      <w:r w:rsidRPr="00417665">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F31CAE">
        <w:rPr>
          <w:sz w:val="24"/>
          <w:szCs w:val="24"/>
        </w:rPr>
        <w:t>В настоящее время централизованным водоотведением</w:t>
      </w:r>
      <w:r>
        <w:rPr>
          <w:sz w:val="24"/>
          <w:szCs w:val="24"/>
        </w:rPr>
        <w:t xml:space="preserve"> и канализационными очистными сооружениями </w:t>
      </w:r>
      <w:r w:rsidRPr="00F31CAE">
        <w:rPr>
          <w:sz w:val="24"/>
          <w:szCs w:val="24"/>
        </w:rPr>
        <w:t xml:space="preserve">населенный пункт сельского поселения </w:t>
      </w:r>
      <w:r>
        <w:rPr>
          <w:sz w:val="24"/>
          <w:szCs w:val="24"/>
        </w:rPr>
        <w:t>Кышик</w:t>
      </w:r>
      <w:r w:rsidRPr="0026455E">
        <w:rPr>
          <w:sz w:val="24"/>
          <w:szCs w:val="24"/>
        </w:rPr>
        <w:t xml:space="preserve"> </w:t>
      </w:r>
      <w:r>
        <w:rPr>
          <w:sz w:val="24"/>
          <w:szCs w:val="24"/>
        </w:rPr>
        <w:t>не</w:t>
      </w:r>
      <w:r w:rsidRPr="00F31CAE">
        <w:rPr>
          <w:sz w:val="24"/>
          <w:szCs w:val="24"/>
        </w:rPr>
        <w:t xml:space="preserve"> обеспечен</w:t>
      </w:r>
      <w:r>
        <w:rPr>
          <w:sz w:val="24"/>
          <w:szCs w:val="24"/>
        </w:rPr>
        <w:t>.</w:t>
      </w:r>
      <w:r w:rsidRPr="00F31CAE">
        <w:rPr>
          <w:sz w:val="24"/>
          <w:szCs w:val="24"/>
        </w:rPr>
        <w:t xml:space="preserve"> Жилая застройка, общественные здания и здания коммунального назначения населенных пунктов оборудованы надворными уборными или накопительными ёмкостями с последующим вывозом сточных вод в места, определенные постановлением администрации Ханты-Мансийского района</w:t>
      </w:r>
      <w:r>
        <w:rPr>
          <w:sz w:val="24"/>
          <w:szCs w:val="24"/>
        </w:rPr>
        <w:t xml:space="preserve"> от 10.01.2012</w:t>
      </w:r>
      <w:r w:rsidRPr="00F31CAE">
        <w:rPr>
          <w:sz w:val="24"/>
          <w:szCs w:val="24"/>
        </w:rPr>
        <w:t xml:space="preserve"> № 1 «Об отдельных вопросах обращения с отходами на территории муниципального образования Ханты-Мансийский район».</w:t>
      </w:r>
    </w:p>
    <w:p w:rsidR="00BC2943" w:rsidRDefault="00BC2943" w:rsidP="007C574B">
      <w:pPr>
        <w:shd w:val="clear" w:color="auto" w:fill="FFFFFF"/>
        <w:autoSpaceDE w:val="0"/>
        <w:autoSpaceDN w:val="0"/>
        <w:adjustRightInd w:val="0"/>
        <w:ind w:firstLine="709"/>
        <w:jc w:val="both"/>
        <w:rPr>
          <w:b/>
          <w:sz w:val="24"/>
          <w:szCs w:val="24"/>
        </w:rPr>
      </w:pPr>
      <w:r w:rsidRPr="00E25CAC">
        <w:rPr>
          <w:b/>
          <w:sz w:val="24"/>
          <w:szCs w:val="24"/>
        </w:rPr>
        <w:t>4.1.1. Описание существующих канализационных очистных сооружений, включая оценку соответствия применяемой технологической схемы требованиям обеспечения нормативов качества сточных вод</w:t>
      </w:r>
      <w:r>
        <w:rPr>
          <w:b/>
          <w:sz w:val="24"/>
          <w:szCs w:val="24"/>
        </w:rPr>
        <w:t>,</w:t>
      </w:r>
      <w:r w:rsidRPr="00E25CAC">
        <w:rPr>
          <w:b/>
          <w:sz w:val="24"/>
          <w:szCs w:val="24"/>
        </w:rPr>
        <w:t xml:space="preserve"> и определение существующего дефицита (резерва) мощностей</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Кышик канализационные очистные сооружения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171357">
        <w:rPr>
          <w:b/>
          <w:sz w:val="24"/>
          <w:szCs w:val="24"/>
        </w:rPr>
        <w:t>4.1.2. Описание технологических зон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Кышик водоотведение осуществляется с использованием нецентрализованных систем водоотведения.</w:t>
      </w:r>
    </w:p>
    <w:p w:rsidR="00BC2943" w:rsidRPr="00D1407C" w:rsidRDefault="00BC2943" w:rsidP="007C574B">
      <w:pPr>
        <w:shd w:val="clear" w:color="auto" w:fill="FFFFFF"/>
        <w:autoSpaceDE w:val="0"/>
        <w:autoSpaceDN w:val="0"/>
        <w:adjustRightInd w:val="0"/>
        <w:ind w:firstLine="709"/>
        <w:jc w:val="both"/>
        <w:rPr>
          <w:b/>
          <w:sz w:val="24"/>
          <w:szCs w:val="24"/>
        </w:rPr>
      </w:pPr>
      <w:r w:rsidRPr="00D1407C">
        <w:rPr>
          <w:b/>
          <w:sz w:val="24"/>
          <w:szCs w:val="24"/>
        </w:rPr>
        <w:t>4.1.3. Описание состояния и функционирования системы утилизации осадка сточных вод</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1407C">
        <w:rPr>
          <w:sz w:val="24"/>
          <w:szCs w:val="24"/>
        </w:rPr>
        <w:t>На территории сельского поселения</w:t>
      </w:r>
      <w:r>
        <w:rPr>
          <w:sz w:val="24"/>
          <w:szCs w:val="24"/>
        </w:rPr>
        <w:t xml:space="preserve"> Кышик</w:t>
      </w:r>
      <w:r w:rsidRPr="00D1407C">
        <w:rPr>
          <w:sz w:val="24"/>
          <w:szCs w:val="24"/>
        </w:rPr>
        <w:t xml:space="preserve"> утилизация осадка сточных вод не осуществляется.</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4.1.4. Описание состояния и функционирования канализационных коллекторов и сетей и сооружений на них</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023BAD">
        <w:rPr>
          <w:sz w:val="24"/>
          <w:szCs w:val="24"/>
        </w:rPr>
        <w:t>На те</w:t>
      </w:r>
      <w:r>
        <w:rPr>
          <w:sz w:val="24"/>
          <w:szCs w:val="24"/>
        </w:rPr>
        <w:t>рритории сельского поселения Кышик канализационные коллекторы, сети и сооружения на них отсутствуют.</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4.1.5. Оценка безопасности и надежности централизованных систем водоотведения и их управляемости</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Кышик централизованные системы водоотведения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4.1.6. Оценка воздействия централизованных систем водоотведения на окружающую среду</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Оценка воздействия централизованных систем водоотведения на окружающую среду не проводилась, по причине их отсутствия.</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4.1.7. Описание территорий сельского поселения</w:t>
      </w:r>
      <w:r>
        <w:rPr>
          <w:b/>
          <w:sz w:val="24"/>
          <w:szCs w:val="24"/>
        </w:rPr>
        <w:t xml:space="preserve"> </w:t>
      </w:r>
      <w:r w:rsidRPr="00765E9E">
        <w:rPr>
          <w:b/>
          <w:sz w:val="24"/>
          <w:szCs w:val="24"/>
        </w:rPr>
        <w:t>Кышик</w:t>
      </w:r>
      <w:r w:rsidRPr="00023BAD">
        <w:rPr>
          <w:b/>
          <w:sz w:val="24"/>
          <w:szCs w:val="24"/>
        </w:rPr>
        <w:t>, неохваченных централизованной системой водоотведения</w:t>
      </w:r>
      <w:r>
        <w:rPr>
          <w:b/>
          <w:sz w:val="24"/>
          <w:szCs w:val="24"/>
        </w:rPr>
        <w:t>.</w:t>
      </w:r>
    </w:p>
    <w:p w:rsidR="00BC2943" w:rsidRPr="00023BAD" w:rsidRDefault="00BC2943" w:rsidP="007C574B">
      <w:pPr>
        <w:shd w:val="clear" w:color="auto" w:fill="FFFFFF"/>
        <w:autoSpaceDE w:val="0"/>
        <w:autoSpaceDN w:val="0"/>
        <w:adjustRightInd w:val="0"/>
        <w:ind w:firstLine="709"/>
        <w:jc w:val="both"/>
        <w:rPr>
          <w:sz w:val="24"/>
          <w:szCs w:val="24"/>
        </w:rPr>
      </w:pPr>
      <w:r w:rsidRPr="00085C67">
        <w:rPr>
          <w:sz w:val="24"/>
          <w:szCs w:val="24"/>
        </w:rPr>
        <w:t xml:space="preserve">На </w:t>
      </w:r>
      <w:r>
        <w:rPr>
          <w:sz w:val="24"/>
          <w:szCs w:val="24"/>
        </w:rPr>
        <w:t xml:space="preserve">сегодняшний день во всех населенных пунктах сельского поселения Кышик отсутствует система централизованного водоотведения, </w:t>
      </w:r>
      <w:r w:rsidRPr="00023BAD">
        <w:rPr>
          <w:sz w:val="24"/>
          <w:szCs w:val="24"/>
        </w:rPr>
        <w:t xml:space="preserve">в качестве канализационных устройств используются </w:t>
      </w:r>
      <w:r>
        <w:rPr>
          <w:sz w:val="24"/>
          <w:szCs w:val="24"/>
        </w:rPr>
        <w:t>накопительные емкости</w:t>
      </w:r>
      <w:r w:rsidRPr="00F31CAE">
        <w:rPr>
          <w:sz w:val="24"/>
          <w:szCs w:val="24"/>
        </w:rPr>
        <w:t xml:space="preserve"> с последующим вывозом сточных вод в места, определенные постановлением администрации Ханты-Мансийс</w:t>
      </w:r>
      <w:r>
        <w:rPr>
          <w:sz w:val="24"/>
          <w:szCs w:val="24"/>
        </w:rPr>
        <w:t>кого района от 10 января 2012 года</w:t>
      </w:r>
      <w:r w:rsidRPr="00F31CAE">
        <w:rPr>
          <w:sz w:val="24"/>
          <w:szCs w:val="24"/>
        </w:rPr>
        <w:t xml:space="preserve"> № 1 «Об отдельных вопросах обращения с отходами на территории муниципального образования Ханты-Мансийский район»</w:t>
      </w:r>
      <w:r w:rsidRPr="00023BAD">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3D2F05">
        <w:rPr>
          <w:b/>
          <w:sz w:val="24"/>
          <w:szCs w:val="24"/>
        </w:rPr>
        <w:lastRenderedPageBreak/>
        <w:t>4.1.8. Описание существующих технических и технологических проблем в водоотведении сельского поселения</w:t>
      </w:r>
      <w:r>
        <w:rPr>
          <w:b/>
          <w:sz w:val="24"/>
          <w:szCs w:val="24"/>
        </w:rPr>
        <w:t>.</w:t>
      </w:r>
    </w:p>
    <w:p w:rsidR="00BC2943" w:rsidRPr="001129F4" w:rsidRDefault="00BC2943" w:rsidP="007C574B">
      <w:pPr>
        <w:shd w:val="clear" w:color="auto" w:fill="FFFFFF"/>
        <w:autoSpaceDE w:val="0"/>
        <w:autoSpaceDN w:val="0"/>
        <w:adjustRightInd w:val="0"/>
        <w:ind w:firstLine="709"/>
        <w:jc w:val="both"/>
        <w:rPr>
          <w:sz w:val="24"/>
          <w:szCs w:val="24"/>
        </w:rPr>
      </w:pPr>
      <w:r>
        <w:rPr>
          <w:sz w:val="24"/>
          <w:szCs w:val="24"/>
        </w:rPr>
        <w:t xml:space="preserve">В настоящее время в населенных пунктах сельского поселения Кышик отсутствует централизованная система водоотведения. </w:t>
      </w:r>
      <w:r w:rsidRPr="001129F4">
        <w:rPr>
          <w:sz w:val="24"/>
          <w:szCs w:val="24"/>
        </w:rPr>
        <w:t>Отсутствие перспективной схемы водоотведения замедляет развитие сельского поселения в целом. Требуется строительство новых канализационных сетей, устройство водонепроницаемых выгребов в частной застройке при отсутствии канализации, развитие системы бытовой канализации.</w:t>
      </w:r>
    </w:p>
    <w:p w:rsidR="00BC2943" w:rsidRDefault="00BC2943" w:rsidP="007C574B">
      <w:pPr>
        <w:shd w:val="clear" w:color="auto" w:fill="FFFFFF"/>
        <w:autoSpaceDE w:val="0"/>
        <w:autoSpaceDN w:val="0"/>
        <w:adjustRightInd w:val="0"/>
        <w:ind w:firstLine="709"/>
        <w:jc w:val="both"/>
        <w:rPr>
          <w:sz w:val="24"/>
          <w:szCs w:val="24"/>
        </w:rPr>
      </w:pPr>
      <w:r w:rsidRPr="001129F4">
        <w:rPr>
          <w:sz w:val="24"/>
          <w:szCs w:val="24"/>
        </w:rPr>
        <w:t xml:space="preserve">Отсутствие систем сбора и очистки поверхностного стока в жилых и промышленных зонах сельского поселения способствует загрязнению существующих водных объектов, грунтовых вод и грунтов, а также подтоплению территории. </w:t>
      </w:r>
    </w:p>
    <w:p w:rsidR="00BC2943" w:rsidRPr="001129F4" w:rsidRDefault="00BC2943" w:rsidP="007C574B">
      <w:pPr>
        <w:shd w:val="clear" w:color="auto" w:fill="FFFFFF"/>
        <w:autoSpaceDE w:val="0"/>
        <w:autoSpaceDN w:val="0"/>
        <w:adjustRightInd w:val="0"/>
        <w:ind w:firstLine="709"/>
        <w:jc w:val="both"/>
        <w:rPr>
          <w:b/>
          <w:sz w:val="24"/>
          <w:szCs w:val="24"/>
        </w:rPr>
      </w:pPr>
      <w:r w:rsidRPr="001129F4">
        <w:rPr>
          <w:b/>
          <w:sz w:val="24"/>
          <w:szCs w:val="24"/>
        </w:rPr>
        <w:t>4.2. Существующие балансы производительности сооружений системы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1129F4">
        <w:rPr>
          <w:b/>
          <w:sz w:val="24"/>
          <w:szCs w:val="24"/>
        </w:rPr>
        <w:t>4.2.1. Баланс поступления сточных вод в централизованную систему водоотведения, с выделением видов централизованных систем водоотведения по бассейнам канализования очистных сооружений и прямых выпусков</w:t>
      </w:r>
      <w:r>
        <w:rPr>
          <w:b/>
          <w:sz w:val="24"/>
          <w:szCs w:val="24"/>
        </w:rPr>
        <w:t>.</w:t>
      </w:r>
    </w:p>
    <w:p w:rsidR="00BC2943" w:rsidRPr="00D8503C"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Кышик централизованные системы водоотведения отсутствуют.</w:t>
      </w:r>
    </w:p>
    <w:p w:rsidR="00BC2943" w:rsidRPr="00D8503C" w:rsidRDefault="00BC2943" w:rsidP="007C574B">
      <w:pPr>
        <w:shd w:val="clear" w:color="auto" w:fill="FFFFFF"/>
        <w:autoSpaceDE w:val="0"/>
        <w:autoSpaceDN w:val="0"/>
        <w:adjustRightInd w:val="0"/>
        <w:ind w:firstLine="709"/>
        <w:jc w:val="both"/>
        <w:rPr>
          <w:b/>
          <w:sz w:val="24"/>
          <w:szCs w:val="24"/>
        </w:rPr>
      </w:pPr>
      <w:r w:rsidRPr="00D8503C">
        <w:rPr>
          <w:b/>
          <w:sz w:val="24"/>
          <w:szCs w:val="24"/>
        </w:rPr>
        <w:t>4.2.2. Оценка фактического притока неорганизованного стока по бассейнам канализования очистных сооружений и прямых выпусков</w:t>
      </w:r>
      <w:r>
        <w:rPr>
          <w:b/>
          <w:sz w:val="24"/>
          <w:szCs w:val="24"/>
        </w:rPr>
        <w:t>.</w:t>
      </w:r>
    </w:p>
    <w:p w:rsidR="00BC2943" w:rsidRPr="00D8503C" w:rsidRDefault="00BC2943" w:rsidP="007C574B">
      <w:pPr>
        <w:shd w:val="clear" w:color="auto" w:fill="FFFFFF"/>
        <w:autoSpaceDE w:val="0"/>
        <w:autoSpaceDN w:val="0"/>
        <w:adjustRightInd w:val="0"/>
        <w:ind w:firstLine="709"/>
        <w:jc w:val="both"/>
        <w:rPr>
          <w:sz w:val="24"/>
          <w:szCs w:val="24"/>
        </w:rPr>
      </w:pPr>
      <w:r w:rsidRPr="00D8503C">
        <w:rPr>
          <w:sz w:val="24"/>
          <w:szCs w:val="24"/>
        </w:rPr>
        <w:t xml:space="preserve">Все сточные воды, образующиеся в результате деятельности населения, бюджетных организаций и промышленных предприятий сельского поселения </w:t>
      </w:r>
      <w:r>
        <w:rPr>
          <w:sz w:val="24"/>
          <w:szCs w:val="24"/>
        </w:rPr>
        <w:t xml:space="preserve">Кышик принимаются </w:t>
      </w:r>
      <w:r w:rsidRPr="00D8503C">
        <w:rPr>
          <w:sz w:val="24"/>
          <w:szCs w:val="24"/>
        </w:rPr>
        <w:t>организовано</w:t>
      </w:r>
      <w:r>
        <w:rPr>
          <w:sz w:val="24"/>
          <w:szCs w:val="24"/>
        </w:rPr>
        <w:t xml:space="preserve"> посредством сбора специализированным автомобильным транспортом, из накопительных емкостей, установленных у потребителей</w:t>
      </w:r>
      <w:r w:rsidRPr="00D8503C">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AB2D85">
        <w:rPr>
          <w:b/>
          <w:sz w:val="24"/>
          <w:szCs w:val="24"/>
        </w:rPr>
        <w:t>4.2.3. Описание системы коммерческого учета принимаемых сточных вод и анализ планов по установке приборов учета</w:t>
      </w:r>
      <w:r>
        <w:rPr>
          <w:b/>
          <w:sz w:val="24"/>
          <w:szCs w:val="24"/>
        </w:rPr>
        <w:t>.</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В настоящее время коммерческий учет принимаемых сточных вод от потребителей населенных пунктов сельского поселения</w:t>
      </w:r>
      <w:r>
        <w:rPr>
          <w:sz w:val="24"/>
          <w:szCs w:val="24"/>
        </w:rPr>
        <w:t xml:space="preserve"> Кышик</w:t>
      </w:r>
      <w:r w:rsidRPr="00745207">
        <w:rPr>
          <w:sz w:val="24"/>
          <w:szCs w:val="24"/>
        </w:rPr>
        <w:t xml:space="preserve"> осуществляется в соответствии с действующим законодательством, количество принятых сточных вод принимается равным количеству потребленной воды.</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Доля объемов сточных вод, рассчитанная данным способом, составляет 100%. Приборы учета фактического объема сточных вод не установлены.</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 xml:space="preserve">Учет поверхностного стока </w:t>
      </w:r>
      <w:r>
        <w:rPr>
          <w:sz w:val="24"/>
          <w:szCs w:val="24"/>
        </w:rPr>
        <w:t xml:space="preserve">не </w:t>
      </w:r>
      <w:r w:rsidRPr="00745207">
        <w:rPr>
          <w:sz w:val="24"/>
          <w:szCs w:val="24"/>
        </w:rPr>
        <w:t>ведется.</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Развитие коммерческого учета сточных вод должно о</w:t>
      </w:r>
      <w:r>
        <w:rPr>
          <w:sz w:val="24"/>
          <w:szCs w:val="24"/>
        </w:rPr>
        <w:t>существляться в соответствии с Ф</w:t>
      </w:r>
      <w:r w:rsidRPr="00745207">
        <w:rPr>
          <w:sz w:val="24"/>
          <w:szCs w:val="24"/>
        </w:rPr>
        <w:t>едеральным законом от</w:t>
      </w:r>
      <w:r>
        <w:rPr>
          <w:sz w:val="24"/>
          <w:szCs w:val="24"/>
        </w:rPr>
        <w:t xml:space="preserve"> 07.12.2011 </w:t>
      </w:r>
      <w:r w:rsidRPr="00745207">
        <w:rPr>
          <w:sz w:val="24"/>
          <w:szCs w:val="24"/>
        </w:rPr>
        <w:t>№ 416</w:t>
      </w:r>
      <w:r>
        <w:rPr>
          <w:sz w:val="24"/>
          <w:szCs w:val="24"/>
        </w:rPr>
        <w:t xml:space="preserve">-ФЗ </w:t>
      </w:r>
      <w:r w:rsidRPr="00745207">
        <w:rPr>
          <w:sz w:val="24"/>
          <w:szCs w:val="24"/>
        </w:rPr>
        <w:t>«О водоснабжении и водоотведении».</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В настоящее время на российском рынке представлен широкий спектр выбора различных приборов учета сточных вод как российского, так и импортного производства.</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Современные приборы учета – это высокотехнологичные изделия, выполненные с использованием электронных компонентов. Такие приборы способны обеспечить высокую надежность и точность производимых измерений.</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Для напорных трубопроводов применяются ультразвуковые или электромагнитные расходомеры, которые необходимо подбирать, учитывая расчетный расход сточных вод. Рекомендуется использовать и ультразвуковые приборы учета расхода жидкости, снабженные датчиками доплеровского типа.</w:t>
      </w:r>
    </w:p>
    <w:p w:rsidR="00BC2943" w:rsidRDefault="00BC2943" w:rsidP="007C574B">
      <w:pPr>
        <w:shd w:val="clear" w:color="auto" w:fill="FFFFFF"/>
        <w:autoSpaceDE w:val="0"/>
        <w:autoSpaceDN w:val="0"/>
        <w:adjustRightInd w:val="0"/>
        <w:ind w:firstLine="709"/>
        <w:jc w:val="both"/>
        <w:rPr>
          <w:sz w:val="24"/>
          <w:szCs w:val="24"/>
        </w:rPr>
      </w:pPr>
      <w:r w:rsidRPr="00745207">
        <w:rPr>
          <w:sz w:val="24"/>
          <w:szCs w:val="24"/>
        </w:rPr>
        <w:t>Намного сложнее наладить учет количества стоков в трубопроводах, в которых вода движется самотеком. В этом случае, необходимо измерить количество жидкости, находящейся в открытом канале или в незаполненной трубе. Стоки движутся под воздействием силы тяжести, причем скорость движения небольшая.</w:t>
      </w:r>
    </w:p>
    <w:p w:rsidR="00BC2943" w:rsidRDefault="00BC2943" w:rsidP="007C574B">
      <w:pPr>
        <w:shd w:val="clear" w:color="auto" w:fill="FFFFFF"/>
        <w:autoSpaceDE w:val="0"/>
        <w:autoSpaceDN w:val="0"/>
        <w:adjustRightInd w:val="0"/>
        <w:ind w:firstLine="709"/>
        <w:jc w:val="both"/>
        <w:rPr>
          <w:sz w:val="24"/>
          <w:szCs w:val="24"/>
        </w:rPr>
      </w:pPr>
      <w:r w:rsidRPr="00745207">
        <w:rPr>
          <w:sz w:val="24"/>
          <w:szCs w:val="24"/>
        </w:rPr>
        <w:t xml:space="preserve">Измерение </w:t>
      </w:r>
      <w:r>
        <w:rPr>
          <w:sz w:val="24"/>
          <w:szCs w:val="24"/>
        </w:rPr>
        <w:t xml:space="preserve">  </w:t>
      </w:r>
      <w:r w:rsidRPr="00745207">
        <w:rPr>
          <w:sz w:val="24"/>
          <w:szCs w:val="24"/>
        </w:rPr>
        <w:t xml:space="preserve">реального </w:t>
      </w:r>
      <w:r>
        <w:rPr>
          <w:sz w:val="24"/>
          <w:szCs w:val="24"/>
        </w:rPr>
        <w:t xml:space="preserve">  </w:t>
      </w:r>
      <w:r w:rsidRPr="00745207">
        <w:rPr>
          <w:sz w:val="24"/>
          <w:szCs w:val="24"/>
        </w:rPr>
        <w:t>уровня</w:t>
      </w:r>
      <w:r>
        <w:rPr>
          <w:sz w:val="24"/>
          <w:szCs w:val="24"/>
        </w:rPr>
        <w:t xml:space="preserve">  </w:t>
      </w:r>
      <w:r w:rsidRPr="00745207">
        <w:rPr>
          <w:sz w:val="24"/>
          <w:szCs w:val="24"/>
        </w:rPr>
        <w:t xml:space="preserve"> жидкости </w:t>
      </w:r>
      <w:r>
        <w:rPr>
          <w:sz w:val="24"/>
          <w:szCs w:val="24"/>
        </w:rPr>
        <w:t xml:space="preserve"> </w:t>
      </w:r>
      <w:r w:rsidRPr="00745207">
        <w:rPr>
          <w:sz w:val="24"/>
          <w:szCs w:val="24"/>
        </w:rPr>
        <w:t>в</w:t>
      </w:r>
      <w:r>
        <w:rPr>
          <w:sz w:val="24"/>
          <w:szCs w:val="24"/>
        </w:rPr>
        <w:t xml:space="preserve"> </w:t>
      </w:r>
      <w:r w:rsidRPr="00745207">
        <w:rPr>
          <w:sz w:val="24"/>
          <w:szCs w:val="24"/>
        </w:rPr>
        <w:t xml:space="preserve"> трубопроводе </w:t>
      </w:r>
      <w:r>
        <w:rPr>
          <w:sz w:val="24"/>
          <w:szCs w:val="24"/>
        </w:rPr>
        <w:t xml:space="preserve"> </w:t>
      </w:r>
      <w:r w:rsidRPr="00745207">
        <w:rPr>
          <w:sz w:val="24"/>
          <w:szCs w:val="24"/>
        </w:rPr>
        <w:t xml:space="preserve">осуществляется при </w:t>
      </w:r>
    </w:p>
    <w:p w:rsidR="00BC2943" w:rsidRPr="00745207" w:rsidRDefault="00BC2943" w:rsidP="007C574B">
      <w:pPr>
        <w:shd w:val="clear" w:color="auto" w:fill="FFFFFF"/>
        <w:autoSpaceDE w:val="0"/>
        <w:autoSpaceDN w:val="0"/>
        <w:adjustRightInd w:val="0"/>
        <w:jc w:val="both"/>
        <w:rPr>
          <w:sz w:val="24"/>
          <w:szCs w:val="24"/>
        </w:rPr>
      </w:pPr>
      <w:r w:rsidRPr="00745207">
        <w:rPr>
          <w:sz w:val="24"/>
          <w:szCs w:val="24"/>
        </w:rPr>
        <w:lastRenderedPageBreak/>
        <w:t>помощи наружного эхолокационного датчика или при помощи погружного устройства, фиксирующего перепады давления. Учет и сопоставление этих двух измерений позволяет с высокой степенью точности вычислять объемы сточных вод.</w:t>
      </w:r>
    </w:p>
    <w:p w:rsidR="00BC2943" w:rsidRPr="00745207" w:rsidRDefault="00BC2943" w:rsidP="007C574B">
      <w:pPr>
        <w:shd w:val="clear" w:color="auto" w:fill="FFFFFF"/>
        <w:autoSpaceDE w:val="0"/>
        <w:autoSpaceDN w:val="0"/>
        <w:adjustRightInd w:val="0"/>
        <w:ind w:firstLine="709"/>
        <w:jc w:val="both"/>
        <w:rPr>
          <w:sz w:val="24"/>
          <w:szCs w:val="24"/>
        </w:rPr>
      </w:pPr>
      <w:r>
        <w:rPr>
          <w:sz w:val="24"/>
          <w:szCs w:val="24"/>
        </w:rPr>
        <w:t>На р</w:t>
      </w:r>
      <w:r w:rsidRPr="00745207">
        <w:rPr>
          <w:sz w:val="24"/>
          <w:szCs w:val="24"/>
        </w:rPr>
        <w:t>оссийском рынке неплохо зарекомендовали себя приборы учета сточных вод для безнапорных коллекторов типа ЭХО-Р (Сигнур), ВЗЛЕТ РСЛ, среди импортных приборов: ISCO 4250 (США), ADS 3600 (США) и MAINSTREAM III (Франция).</w:t>
      </w:r>
    </w:p>
    <w:p w:rsidR="00BC2943" w:rsidRDefault="00BC2943" w:rsidP="007C574B">
      <w:pPr>
        <w:shd w:val="clear" w:color="auto" w:fill="FFFFFF"/>
        <w:autoSpaceDE w:val="0"/>
        <w:autoSpaceDN w:val="0"/>
        <w:adjustRightInd w:val="0"/>
        <w:ind w:firstLine="709"/>
        <w:jc w:val="both"/>
        <w:rPr>
          <w:sz w:val="24"/>
          <w:szCs w:val="24"/>
        </w:rPr>
      </w:pPr>
      <w:r w:rsidRPr="00745207">
        <w:rPr>
          <w:sz w:val="24"/>
          <w:szCs w:val="24"/>
        </w:rPr>
        <w:t>Как правило, прибор учета сточных вод устанавливается на сетях в специально оборудованных измерительных колодцах.</w:t>
      </w:r>
    </w:p>
    <w:p w:rsidR="00BC2943" w:rsidRPr="00745207" w:rsidRDefault="00BC2943" w:rsidP="007C574B">
      <w:pPr>
        <w:shd w:val="clear" w:color="auto" w:fill="FFFFFF"/>
        <w:autoSpaceDE w:val="0"/>
        <w:autoSpaceDN w:val="0"/>
        <w:adjustRightInd w:val="0"/>
        <w:ind w:firstLine="709"/>
        <w:jc w:val="both"/>
        <w:rPr>
          <w:b/>
          <w:sz w:val="24"/>
          <w:szCs w:val="24"/>
        </w:rPr>
      </w:pPr>
      <w:r w:rsidRPr="00745207">
        <w:rPr>
          <w:b/>
          <w:sz w:val="24"/>
          <w:szCs w:val="24"/>
        </w:rPr>
        <w:t>4.2.4. Результаты анализа ретроспективных балансов поступления сточных вод в централизованную систему водоотведения по бассейнам канализования очистных сооружений и прямых выпусков и расчетным элементам территориального деления, с выделением зон дефицитов и резервов в каждой из рассматриваемых территориальных зон</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Кышик централизованные системы водоотведения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14003C">
        <w:rPr>
          <w:b/>
          <w:sz w:val="24"/>
          <w:szCs w:val="24"/>
        </w:rPr>
        <w:t>4.2.5. Результаты анализа гидравлических режимов и режимов работы элементов централизованной системы водоотведения (насосных станций, канализационных сетей)</w:t>
      </w:r>
      <w:r>
        <w:rPr>
          <w:b/>
          <w:sz w:val="24"/>
          <w:szCs w:val="24"/>
        </w:rPr>
        <w:t>,</w:t>
      </w:r>
      <w:r w:rsidRPr="0014003C">
        <w:rPr>
          <w:b/>
          <w:sz w:val="24"/>
          <w:szCs w:val="24"/>
        </w:rPr>
        <w:t xml:space="preserve"> обеспечивающих транспортировку сточных вод от самого удаленного абонента до очистных сооружений и характеризующих существующие возможности передачи сточных вод на очистку</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Кышик централизованные системы водоотведения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D3603F">
        <w:rPr>
          <w:b/>
          <w:sz w:val="24"/>
          <w:szCs w:val="24"/>
        </w:rPr>
        <w:t>4.2.6. Анализ резервов производственных мощностей и возможности расширения зоны действия очистных сооружений с наличием резерва в зонах дефицита</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3603F">
        <w:rPr>
          <w:sz w:val="24"/>
          <w:szCs w:val="24"/>
        </w:rPr>
        <w:t xml:space="preserve">Так </w:t>
      </w:r>
      <w:r>
        <w:rPr>
          <w:sz w:val="24"/>
          <w:szCs w:val="24"/>
        </w:rPr>
        <w:t>как очистных сооружений на территории с. Кышик нет, все образующиеся в результате деятельности стоки очищаются на очистных сооружениях г. Ханты-Мансийска.</w:t>
      </w:r>
    </w:p>
    <w:p w:rsidR="00BC2943" w:rsidRPr="006A059B" w:rsidRDefault="00BC2943" w:rsidP="007C574B">
      <w:pPr>
        <w:shd w:val="clear" w:color="auto" w:fill="FFFFFF"/>
        <w:autoSpaceDE w:val="0"/>
        <w:autoSpaceDN w:val="0"/>
        <w:adjustRightInd w:val="0"/>
        <w:ind w:firstLine="709"/>
        <w:jc w:val="both"/>
        <w:rPr>
          <w:b/>
          <w:sz w:val="24"/>
          <w:szCs w:val="24"/>
        </w:rPr>
      </w:pPr>
      <w:r w:rsidRPr="006A059B">
        <w:rPr>
          <w:b/>
          <w:sz w:val="24"/>
          <w:szCs w:val="24"/>
        </w:rPr>
        <w:t xml:space="preserve">4.3. </w:t>
      </w:r>
      <w:r>
        <w:rPr>
          <w:b/>
          <w:sz w:val="24"/>
          <w:szCs w:val="24"/>
        </w:rPr>
        <w:t>Балансы сточных вод в системе водоотведения.</w:t>
      </w:r>
    </w:p>
    <w:p w:rsidR="00BC2943" w:rsidRDefault="00BC2943" w:rsidP="007C574B">
      <w:pPr>
        <w:shd w:val="clear" w:color="auto" w:fill="FFFFFF"/>
        <w:autoSpaceDE w:val="0"/>
        <w:autoSpaceDN w:val="0"/>
        <w:adjustRightInd w:val="0"/>
        <w:ind w:firstLine="709"/>
        <w:jc w:val="both"/>
        <w:rPr>
          <w:b/>
          <w:sz w:val="24"/>
          <w:szCs w:val="24"/>
        </w:rPr>
      </w:pPr>
      <w:r w:rsidRPr="005531BA">
        <w:rPr>
          <w:b/>
          <w:sz w:val="24"/>
          <w:szCs w:val="24"/>
        </w:rPr>
        <w:t>4.3.1. Сведения о годовом ожидаемом поступлении в централизованную систему водоотведения сточных вод</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CC6752">
        <w:rPr>
          <w:sz w:val="24"/>
          <w:szCs w:val="24"/>
        </w:rPr>
        <w:t xml:space="preserve">В </w:t>
      </w:r>
      <w:r>
        <w:rPr>
          <w:sz w:val="24"/>
          <w:szCs w:val="24"/>
        </w:rPr>
        <w:t>перспективе строительство уличных и дворовых коллекторов запланировано в с. Кышик, расчет ожидаемого поступления в централизованную систему водоотведения сточных вод выполнен для с. Кышик.</w:t>
      </w:r>
    </w:p>
    <w:p w:rsidR="00BC2943" w:rsidRPr="00E40870" w:rsidRDefault="00BC2943" w:rsidP="007C574B">
      <w:pPr>
        <w:shd w:val="clear" w:color="auto" w:fill="FFFFFF"/>
        <w:autoSpaceDE w:val="0"/>
        <w:autoSpaceDN w:val="0"/>
        <w:adjustRightInd w:val="0"/>
        <w:ind w:firstLine="709"/>
        <w:jc w:val="both"/>
        <w:rPr>
          <w:sz w:val="24"/>
          <w:szCs w:val="24"/>
        </w:rPr>
      </w:pPr>
      <w:r w:rsidRPr="006A059B">
        <w:rPr>
          <w:sz w:val="24"/>
          <w:szCs w:val="24"/>
        </w:rPr>
        <w:t>Сведения о годовом ожидаемом поступлении сточных вод в централизованную систему водоотведения сельского поселения</w:t>
      </w:r>
      <w:r>
        <w:rPr>
          <w:sz w:val="24"/>
          <w:szCs w:val="24"/>
        </w:rPr>
        <w:t xml:space="preserve"> Кышик</w:t>
      </w:r>
      <w:r w:rsidRPr="006A059B">
        <w:rPr>
          <w:sz w:val="24"/>
          <w:szCs w:val="24"/>
        </w:rPr>
        <w:t xml:space="preserve"> представлен</w:t>
      </w:r>
      <w:r>
        <w:rPr>
          <w:sz w:val="24"/>
          <w:szCs w:val="24"/>
        </w:rPr>
        <w:t>ы</w:t>
      </w:r>
      <w:r w:rsidRPr="006A059B">
        <w:rPr>
          <w:sz w:val="24"/>
          <w:szCs w:val="24"/>
        </w:rPr>
        <w:t xml:space="preserve"> в таблице </w:t>
      </w:r>
      <w:r>
        <w:rPr>
          <w:sz w:val="24"/>
          <w:szCs w:val="24"/>
        </w:rPr>
        <w:t>22</w:t>
      </w:r>
      <w:r w:rsidRPr="006A059B">
        <w:rPr>
          <w:sz w:val="24"/>
          <w:szCs w:val="24"/>
        </w:rPr>
        <w:t>, среднесуточное потребление к 20</w:t>
      </w:r>
      <w:r>
        <w:rPr>
          <w:sz w:val="24"/>
          <w:szCs w:val="24"/>
        </w:rPr>
        <w:t>31</w:t>
      </w:r>
      <w:r w:rsidRPr="006A059B">
        <w:rPr>
          <w:sz w:val="24"/>
          <w:szCs w:val="24"/>
        </w:rPr>
        <w:t xml:space="preserve"> году </w:t>
      </w:r>
      <w:r w:rsidRPr="00E40870">
        <w:rPr>
          <w:sz w:val="24"/>
          <w:szCs w:val="24"/>
        </w:rPr>
        <w:t xml:space="preserve">составит </w:t>
      </w:r>
      <w:r>
        <w:rPr>
          <w:sz w:val="24"/>
          <w:szCs w:val="24"/>
        </w:rPr>
        <w:t>224,48</w:t>
      </w:r>
      <w:r w:rsidRPr="00E40870">
        <w:rPr>
          <w:sz w:val="24"/>
          <w:szCs w:val="24"/>
        </w:rPr>
        <w:t xml:space="preserve"> м3/сут. или </w:t>
      </w:r>
      <w:r>
        <w:rPr>
          <w:sz w:val="24"/>
          <w:szCs w:val="24"/>
        </w:rPr>
        <w:t>81,94</w:t>
      </w:r>
      <w:r w:rsidRPr="00E40870">
        <w:rPr>
          <w:sz w:val="24"/>
          <w:szCs w:val="24"/>
        </w:rPr>
        <w:t xml:space="preserve"> тыс.</w:t>
      </w:r>
      <w:r>
        <w:rPr>
          <w:sz w:val="24"/>
          <w:szCs w:val="24"/>
        </w:rPr>
        <w:t xml:space="preserve"> </w:t>
      </w:r>
      <w:r w:rsidRPr="00E40870">
        <w:rPr>
          <w:sz w:val="24"/>
          <w:szCs w:val="24"/>
        </w:rPr>
        <w:t>м3/год.</w:t>
      </w:r>
    </w:p>
    <w:p w:rsidR="00BC2943" w:rsidRDefault="00BC2943" w:rsidP="007C574B">
      <w:pPr>
        <w:shd w:val="clear" w:color="auto" w:fill="FFFFFF"/>
        <w:autoSpaceDE w:val="0"/>
        <w:autoSpaceDN w:val="0"/>
        <w:adjustRightInd w:val="0"/>
        <w:ind w:firstLine="709"/>
        <w:jc w:val="both"/>
        <w:rPr>
          <w:sz w:val="24"/>
          <w:szCs w:val="24"/>
        </w:rPr>
      </w:pPr>
      <w:r w:rsidRPr="006A059B">
        <w:rPr>
          <w:sz w:val="24"/>
          <w:szCs w:val="24"/>
        </w:rPr>
        <w:t>Данное увеличение связано со ст</w:t>
      </w:r>
      <w:r>
        <w:rPr>
          <w:sz w:val="24"/>
          <w:szCs w:val="24"/>
        </w:rPr>
        <w:t>роительством новых жилых домов.</w:t>
      </w:r>
    </w:p>
    <w:p w:rsidR="00BC2943" w:rsidRDefault="00BC2943" w:rsidP="007C574B">
      <w:pPr>
        <w:shd w:val="clear" w:color="auto" w:fill="FFFFFF"/>
        <w:autoSpaceDE w:val="0"/>
        <w:autoSpaceDN w:val="0"/>
        <w:adjustRightInd w:val="0"/>
        <w:ind w:firstLine="709"/>
        <w:jc w:val="both"/>
        <w:rPr>
          <w:b/>
          <w:sz w:val="24"/>
          <w:szCs w:val="24"/>
        </w:rPr>
      </w:pPr>
      <w:r w:rsidRPr="008D53D1">
        <w:rPr>
          <w:b/>
          <w:sz w:val="24"/>
          <w:szCs w:val="24"/>
        </w:rPr>
        <w:t>Таблица</w:t>
      </w:r>
      <w:r>
        <w:rPr>
          <w:b/>
          <w:sz w:val="24"/>
          <w:szCs w:val="24"/>
        </w:rPr>
        <w:t xml:space="preserve"> 22</w:t>
      </w:r>
      <w:r w:rsidRPr="008D53D1">
        <w:rPr>
          <w:b/>
          <w:sz w:val="24"/>
          <w:szCs w:val="24"/>
        </w:rPr>
        <w:t xml:space="preserve"> </w:t>
      </w:r>
      <w:r>
        <w:rPr>
          <w:b/>
          <w:sz w:val="24"/>
          <w:szCs w:val="24"/>
        </w:rPr>
        <w:t>–</w:t>
      </w:r>
      <w:r w:rsidRPr="008D53D1">
        <w:rPr>
          <w:b/>
          <w:sz w:val="24"/>
          <w:szCs w:val="24"/>
        </w:rPr>
        <w:t xml:space="preserve"> Существующее и планируемое отведение воды по отдельным населенным пунктам сельского поселения</w:t>
      </w:r>
      <w:r>
        <w:rPr>
          <w:b/>
          <w:sz w:val="24"/>
          <w:szCs w:val="24"/>
        </w:rPr>
        <w:t xml:space="preserve"> Кышик</w:t>
      </w:r>
    </w:p>
    <w:tbl>
      <w:tblPr>
        <w:tblStyle w:val="a8"/>
        <w:tblW w:w="0" w:type="auto"/>
        <w:tblInd w:w="108" w:type="dxa"/>
        <w:tblLook w:val="04A0" w:firstRow="1" w:lastRow="0" w:firstColumn="1" w:lastColumn="0" w:noHBand="0" w:noVBand="1"/>
      </w:tblPr>
      <w:tblGrid>
        <w:gridCol w:w="4638"/>
        <w:gridCol w:w="1679"/>
        <w:gridCol w:w="1513"/>
        <w:gridCol w:w="1349"/>
      </w:tblGrid>
      <w:tr w:rsidR="00BC2943" w:rsidTr="007C574B">
        <w:tc>
          <w:tcPr>
            <w:tcW w:w="4638" w:type="dxa"/>
          </w:tcPr>
          <w:p w:rsidR="00BC2943" w:rsidRDefault="00BC2943" w:rsidP="007C574B">
            <w:pPr>
              <w:autoSpaceDE w:val="0"/>
              <w:autoSpaceDN w:val="0"/>
              <w:adjustRightInd w:val="0"/>
              <w:rPr>
                <w:sz w:val="24"/>
                <w:szCs w:val="24"/>
              </w:rPr>
            </w:pPr>
            <w:r>
              <w:rPr>
                <w:sz w:val="24"/>
                <w:szCs w:val="24"/>
              </w:rPr>
              <w:t>Наименование населенного пункта</w:t>
            </w:r>
          </w:p>
        </w:tc>
        <w:tc>
          <w:tcPr>
            <w:tcW w:w="1679" w:type="dxa"/>
          </w:tcPr>
          <w:p w:rsidR="00BC2943" w:rsidRDefault="00BC2943" w:rsidP="007C574B">
            <w:pPr>
              <w:autoSpaceDE w:val="0"/>
              <w:autoSpaceDN w:val="0"/>
              <w:adjustRightInd w:val="0"/>
              <w:jc w:val="center"/>
              <w:rPr>
                <w:sz w:val="24"/>
                <w:szCs w:val="24"/>
              </w:rPr>
            </w:pPr>
            <w:r>
              <w:rPr>
                <w:sz w:val="24"/>
                <w:szCs w:val="24"/>
              </w:rPr>
              <w:t>Единица измерения</w:t>
            </w:r>
          </w:p>
        </w:tc>
        <w:tc>
          <w:tcPr>
            <w:tcW w:w="1513" w:type="dxa"/>
          </w:tcPr>
          <w:p w:rsidR="00BC2943" w:rsidRDefault="00BC2943" w:rsidP="007C574B">
            <w:pPr>
              <w:autoSpaceDE w:val="0"/>
              <w:autoSpaceDN w:val="0"/>
              <w:adjustRightInd w:val="0"/>
              <w:jc w:val="center"/>
              <w:rPr>
                <w:sz w:val="24"/>
                <w:szCs w:val="24"/>
              </w:rPr>
            </w:pPr>
            <w:r>
              <w:rPr>
                <w:sz w:val="24"/>
                <w:szCs w:val="24"/>
              </w:rPr>
              <w:t>2013</w:t>
            </w:r>
          </w:p>
        </w:tc>
        <w:tc>
          <w:tcPr>
            <w:tcW w:w="1349" w:type="dxa"/>
          </w:tcPr>
          <w:p w:rsidR="00BC2943" w:rsidRDefault="00BC2943" w:rsidP="007C574B">
            <w:pPr>
              <w:autoSpaceDE w:val="0"/>
              <w:autoSpaceDN w:val="0"/>
              <w:adjustRightInd w:val="0"/>
              <w:jc w:val="center"/>
              <w:rPr>
                <w:sz w:val="24"/>
                <w:szCs w:val="24"/>
              </w:rPr>
            </w:pPr>
            <w:r>
              <w:rPr>
                <w:sz w:val="24"/>
                <w:szCs w:val="24"/>
              </w:rPr>
              <w:t>2031</w:t>
            </w:r>
          </w:p>
        </w:tc>
      </w:tr>
      <w:tr w:rsidR="00BC2943" w:rsidTr="007C574B">
        <w:tc>
          <w:tcPr>
            <w:tcW w:w="4638" w:type="dxa"/>
          </w:tcPr>
          <w:p w:rsidR="00BC2943" w:rsidRPr="0076485C" w:rsidRDefault="00BC2943" w:rsidP="007C574B">
            <w:pPr>
              <w:rPr>
                <w:rFonts w:eastAsia="Times New Roman"/>
                <w:color w:val="000000"/>
              </w:rPr>
            </w:pPr>
            <w:r>
              <w:rPr>
                <w:sz w:val="24"/>
                <w:szCs w:val="24"/>
              </w:rPr>
              <w:t>с. Кышик</w:t>
            </w:r>
          </w:p>
        </w:tc>
        <w:tc>
          <w:tcPr>
            <w:tcW w:w="1679" w:type="dxa"/>
          </w:tcPr>
          <w:p w:rsidR="00BC2943" w:rsidRPr="00A01B44" w:rsidRDefault="00BC2943" w:rsidP="007C574B">
            <w:pPr>
              <w:autoSpaceDE w:val="0"/>
              <w:autoSpaceDN w:val="0"/>
              <w:adjustRightInd w:val="0"/>
              <w:jc w:val="center"/>
              <w:rPr>
                <w:sz w:val="24"/>
                <w:szCs w:val="24"/>
              </w:rPr>
            </w:pPr>
            <w:r>
              <w:rPr>
                <w:sz w:val="24"/>
                <w:szCs w:val="24"/>
              </w:rPr>
              <w:t>тыс. м</w:t>
            </w:r>
            <w:r>
              <w:rPr>
                <w:sz w:val="24"/>
                <w:szCs w:val="24"/>
                <w:vertAlign w:val="superscript"/>
              </w:rPr>
              <w:t>3</w:t>
            </w:r>
            <w:r>
              <w:rPr>
                <w:sz w:val="24"/>
                <w:szCs w:val="24"/>
              </w:rPr>
              <w:t>/год</w:t>
            </w:r>
          </w:p>
        </w:tc>
        <w:tc>
          <w:tcPr>
            <w:tcW w:w="1513" w:type="dxa"/>
          </w:tcPr>
          <w:p w:rsidR="00BC2943" w:rsidRDefault="00BC2943" w:rsidP="007C574B">
            <w:pPr>
              <w:autoSpaceDE w:val="0"/>
              <w:autoSpaceDN w:val="0"/>
              <w:adjustRightInd w:val="0"/>
              <w:jc w:val="center"/>
              <w:rPr>
                <w:sz w:val="24"/>
                <w:szCs w:val="24"/>
              </w:rPr>
            </w:pPr>
            <w:r>
              <w:rPr>
                <w:sz w:val="24"/>
                <w:szCs w:val="24"/>
              </w:rPr>
              <w:t>-</w:t>
            </w:r>
          </w:p>
        </w:tc>
        <w:tc>
          <w:tcPr>
            <w:tcW w:w="1349" w:type="dxa"/>
          </w:tcPr>
          <w:p w:rsidR="00BC2943" w:rsidRDefault="00BC2943" w:rsidP="007C574B">
            <w:pPr>
              <w:autoSpaceDE w:val="0"/>
              <w:autoSpaceDN w:val="0"/>
              <w:adjustRightInd w:val="0"/>
              <w:jc w:val="center"/>
              <w:rPr>
                <w:sz w:val="24"/>
                <w:szCs w:val="24"/>
              </w:rPr>
            </w:pPr>
            <w:r>
              <w:rPr>
                <w:rFonts w:eastAsia="Times New Roman"/>
                <w:color w:val="000000"/>
                <w:sz w:val="24"/>
                <w:szCs w:val="24"/>
              </w:rPr>
              <w:t>81,94</w:t>
            </w:r>
          </w:p>
        </w:tc>
      </w:tr>
      <w:tr w:rsidR="00BC2943" w:rsidTr="007C574B">
        <w:tc>
          <w:tcPr>
            <w:tcW w:w="4638" w:type="dxa"/>
          </w:tcPr>
          <w:p w:rsidR="00BC2943" w:rsidRPr="0076485C" w:rsidRDefault="00BC2943" w:rsidP="007C574B">
            <w:pPr>
              <w:rPr>
                <w:rFonts w:eastAsia="Times New Roman"/>
                <w:color w:val="000000"/>
              </w:rPr>
            </w:pPr>
            <w:r w:rsidRPr="0076485C">
              <w:rPr>
                <w:rFonts w:eastAsia="Times New Roman"/>
                <w:color w:val="000000"/>
              </w:rPr>
              <w:t>Итог по сельскому поселению</w:t>
            </w:r>
          </w:p>
        </w:tc>
        <w:tc>
          <w:tcPr>
            <w:tcW w:w="1679" w:type="dxa"/>
          </w:tcPr>
          <w:p w:rsidR="00BC2943" w:rsidRDefault="00BC2943" w:rsidP="007C574B">
            <w:pPr>
              <w:autoSpaceDE w:val="0"/>
              <w:autoSpaceDN w:val="0"/>
              <w:adjustRightInd w:val="0"/>
              <w:jc w:val="center"/>
              <w:rPr>
                <w:sz w:val="24"/>
                <w:szCs w:val="24"/>
              </w:rPr>
            </w:pPr>
            <w:r>
              <w:rPr>
                <w:sz w:val="24"/>
                <w:szCs w:val="24"/>
              </w:rPr>
              <w:t>тыс. м</w:t>
            </w:r>
            <w:r>
              <w:rPr>
                <w:sz w:val="24"/>
                <w:szCs w:val="24"/>
                <w:vertAlign w:val="superscript"/>
              </w:rPr>
              <w:t>3</w:t>
            </w:r>
            <w:r>
              <w:rPr>
                <w:sz w:val="24"/>
                <w:szCs w:val="24"/>
              </w:rPr>
              <w:t>/год</w:t>
            </w:r>
          </w:p>
        </w:tc>
        <w:tc>
          <w:tcPr>
            <w:tcW w:w="1513" w:type="dxa"/>
          </w:tcPr>
          <w:p w:rsidR="00BC2943" w:rsidRDefault="00BC2943" w:rsidP="007C574B">
            <w:pPr>
              <w:autoSpaceDE w:val="0"/>
              <w:autoSpaceDN w:val="0"/>
              <w:adjustRightInd w:val="0"/>
              <w:jc w:val="center"/>
              <w:rPr>
                <w:sz w:val="24"/>
                <w:szCs w:val="24"/>
              </w:rPr>
            </w:pPr>
            <w:r>
              <w:rPr>
                <w:sz w:val="24"/>
                <w:szCs w:val="24"/>
              </w:rPr>
              <w:t>-</w:t>
            </w:r>
          </w:p>
        </w:tc>
        <w:tc>
          <w:tcPr>
            <w:tcW w:w="1349" w:type="dxa"/>
          </w:tcPr>
          <w:p w:rsidR="00BC2943" w:rsidRDefault="00BC2943" w:rsidP="007C574B">
            <w:pPr>
              <w:autoSpaceDE w:val="0"/>
              <w:autoSpaceDN w:val="0"/>
              <w:adjustRightInd w:val="0"/>
              <w:jc w:val="center"/>
              <w:rPr>
                <w:sz w:val="24"/>
                <w:szCs w:val="24"/>
              </w:rPr>
            </w:pPr>
            <w:r>
              <w:rPr>
                <w:sz w:val="24"/>
                <w:szCs w:val="24"/>
              </w:rPr>
              <w:t>81,94</w:t>
            </w:r>
          </w:p>
        </w:tc>
      </w:tr>
    </w:tbl>
    <w:p w:rsidR="00BC2943" w:rsidRPr="006A059B" w:rsidRDefault="00BC2943" w:rsidP="007C574B">
      <w:pPr>
        <w:shd w:val="clear" w:color="auto" w:fill="FFFFFF"/>
        <w:autoSpaceDE w:val="0"/>
        <w:autoSpaceDN w:val="0"/>
        <w:adjustRightInd w:val="0"/>
        <w:ind w:firstLine="709"/>
        <w:jc w:val="both"/>
        <w:rPr>
          <w:b/>
          <w:sz w:val="24"/>
          <w:szCs w:val="24"/>
        </w:rPr>
      </w:pPr>
      <w:r w:rsidRPr="006A059B">
        <w:rPr>
          <w:b/>
          <w:sz w:val="24"/>
          <w:szCs w:val="24"/>
        </w:rPr>
        <w:t>4.3.2. Структура водоотведения сельского поселения</w:t>
      </w:r>
      <w:r>
        <w:rPr>
          <w:b/>
          <w:sz w:val="24"/>
          <w:szCs w:val="24"/>
        </w:rPr>
        <w:t xml:space="preserve"> Кышик.</w:t>
      </w:r>
    </w:p>
    <w:p w:rsidR="00BC2943" w:rsidRDefault="00BC2943" w:rsidP="007C574B">
      <w:pPr>
        <w:shd w:val="clear" w:color="auto" w:fill="FFFFFF"/>
        <w:autoSpaceDE w:val="0"/>
        <w:autoSpaceDN w:val="0"/>
        <w:adjustRightInd w:val="0"/>
        <w:ind w:firstLine="709"/>
        <w:jc w:val="both"/>
        <w:rPr>
          <w:sz w:val="24"/>
          <w:szCs w:val="24"/>
        </w:rPr>
      </w:pPr>
      <w:r w:rsidRPr="006A059B">
        <w:rPr>
          <w:sz w:val="24"/>
          <w:szCs w:val="24"/>
        </w:rPr>
        <w:t>Структура существующего и перспективного территориального баланса системы водоотведения сельского поселения</w:t>
      </w:r>
      <w:r>
        <w:rPr>
          <w:sz w:val="24"/>
          <w:szCs w:val="24"/>
        </w:rPr>
        <w:t xml:space="preserve"> Кышик</w:t>
      </w:r>
      <w:r w:rsidRPr="006A059B">
        <w:rPr>
          <w:sz w:val="24"/>
          <w:szCs w:val="24"/>
        </w:rPr>
        <w:t xml:space="preserve"> представлена в таблице </w:t>
      </w:r>
      <w:r>
        <w:rPr>
          <w:sz w:val="24"/>
          <w:szCs w:val="24"/>
        </w:rPr>
        <w:t>23.</w:t>
      </w:r>
    </w:p>
    <w:p w:rsidR="00BC2943" w:rsidRDefault="00BC2943" w:rsidP="007C574B">
      <w:pPr>
        <w:shd w:val="clear" w:color="auto" w:fill="FFFFFF"/>
        <w:autoSpaceDE w:val="0"/>
        <w:autoSpaceDN w:val="0"/>
        <w:adjustRightInd w:val="0"/>
        <w:jc w:val="both"/>
        <w:rPr>
          <w:sz w:val="24"/>
          <w:szCs w:val="24"/>
        </w:rPr>
      </w:pPr>
    </w:p>
    <w:p w:rsidR="00BC2943" w:rsidRDefault="00BC2943" w:rsidP="007C574B">
      <w:pPr>
        <w:shd w:val="clear" w:color="auto" w:fill="FFFFFF"/>
        <w:autoSpaceDE w:val="0"/>
        <w:autoSpaceDN w:val="0"/>
        <w:adjustRightInd w:val="0"/>
        <w:jc w:val="both"/>
        <w:rPr>
          <w:sz w:val="24"/>
          <w:szCs w:val="24"/>
        </w:rPr>
        <w:sectPr w:rsidR="00BC2943" w:rsidSect="007C574B">
          <w:pgSz w:w="11906" w:h="16838"/>
          <w:pgMar w:top="1418" w:right="1247" w:bottom="1134" w:left="1588"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sidRPr="00E40870">
        <w:rPr>
          <w:b/>
          <w:sz w:val="24"/>
          <w:szCs w:val="24"/>
        </w:rPr>
        <w:lastRenderedPageBreak/>
        <w:t>Таблица</w:t>
      </w:r>
      <w:r>
        <w:rPr>
          <w:b/>
          <w:sz w:val="24"/>
          <w:szCs w:val="24"/>
        </w:rPr>
        <w:t xml:space="preserve"> 23</w:t>
      </w:r>
      <w:r w:rsidRPr="00E40870">
        <w:rPr>
          <w:b/>
          <w:sz w:val="24"/>
          <w:szCs w:val="24"/>
        </w:rPr>
        <w:t xml:space="preserve"> </w:t>
      </w:r>
      <w:r>
        <w:rPr>
          <w:b/>
          <w:sz w:val="24"/>
          <w:szCs w:val="24"/>
        </w:rPr>
        <w:t>–</w:t>
      </w:r>
      <w:r w:rsidRPr="00E40870">
        <w:rPr>
          <w:b/>
          <w:sz w:val="24"/>
          <w:szCs w:val="24"/>
        </w:rPr>
        <w:t xml:space="preserve"> Значения</w:t>
      </w:r>
      <w:r>
        <w:rPr>
          <w:b/>
          <w:sz w:val="24"/>
          <w:szCs w:val="24"/>
        </w:rPr>
        <w:t xml:space="preserve"> </w:t>
      </w:r>
      <w:r w:rsidRPr="00E40870">
        <w:rPr>
          <w:b/>
          <w:sz w:val="24"/>
          <w:szCs w:val="24"/>
        </w:rPr>
        <w:t>расчетного потребления воды (среднесуточное) по отдельным категориям потребителей с учетом перевода на закрытую схему теплоснабжения, м3/сут</w:t>
      </w:r>
      <w:r>
        <w:rPr>
          <w:b/>
          <w:sz w:val="24"/>
          <w:szCs w:val="24"/>
        </w:rPr>
        <w:t>.</w:t>
      </w:r>
    </w:p>
    <w:tbl>
      <w:tblPr>
        <w:tblStyle w:val="a8"/>
        <w:tblW w:w="14600" w:type="dxa"/>
        <w:tblLook w:val="04A0" w:firstRow="1" w:lastRow="0" w:firstColumn="1" w:lastColumn="0" w:noHBand="0" w:noVBand="1"/>
      </w:tblPr>
      <w:tblGrid>
        <w:gridCol w:w="1578"/>
        <w:gridCol w:w="766"/>
        <w:gridCol w:w="766"/>
        <w:gridCol w:w="766"/>
        <w:gridCol w:w="766"/>
        <w:gridCol w:w="766"/>
        <w:gridCol w:w="766"/>
        <w:gridCol w:w="766"/>
        <w:gridCol w:w="766"/>
        <w:gridCol w:w="766"/>
        <w:gridCol w:w="766"/>
        <w:gridCol w:w="766"/>
        <w:gridCol w:w="766"/>
        <w:gridCol w:w="766"/>
        <w:gridCol w:w="766"/>
        <w:gridCol w:w="766"/>
        <w:gridCol w:w="766"/>
        <w:gridCol w:w="766"/>
      </w:tblGrid>
      <w:tr w:rsidR="00BC2943" w:rsidRPr="00AA671A" w:rsidTr="007C574B">
        <w:trPr>
          <w:trHeight w:val="276"/>
        </w:trPr>
        <w:tc>
          <w:tcPr>
            <w:tcW w:w="2020" w:type="dxa"/>
            <w:vMerge w:val="restart"/>
            <w:hideMark/>
          </w:tcPr>
          <w:p w:rsidR="00BC2943" w:rsidRPr="008E2485" w:rsidRDefault="00BC2943" w:rsidP="007C574B">
            <w:pPr>
              <w:rPr>
                <w:rFonts w:eastAsia="Times New Roman"/>
                <w:color w:val="000000"/>
              </w:rPr>
            </w:pPr>
            <w:r>
              <w:rPr>
                <w:rFonts w:eastAsia="Times New Roman"/>
                <w:color w:val="000000"/>
              </w:rPr>
              <w:t>Наименование населенного пункта</w:t>
            </w:r>
          </w:p>
        </w:tc>
        <w:tc>
          <w:tcPr>
            <w:tcW w:w="12580" w:type="dxa"/>
            <w:gridSpan w:val="17"/>
            <w:hideMark/>
          </w:tcPr>
          <w:p w:rsidR="00BC2943" w:rsidRPr="008E2485" w:rsidRDefault="00BC2943" w:rsidP="007C574B">
            <w:pPr>
              <w:jc w:val="center"/>
              <w:rPr>
                <w:rFonts w:eastAsia="Times New Roman"/>
                <w:color w:val="000000"/>
              </w:rPr>
            </w:pPr>
            <w:r w:rsidRPr="008E2485">
              <w:rPr>
                <w:rFonts w:eastAsia="Times New Roman"/>
                <w:color w:val="000000"/>
              </w:rPr>
              <w:t>Годы</w:t>
            </w:r>
          </w:p>
        </w:tc>
      </w:tr>
      <w:tr w:rsidR="00BC2943" w:rsidRPr="00AA671A" w:rsidTr="007C574B">
        <w:trPr>
          <w:trHeight w:val="276"/>
        </w:trPr>
        <w:tc>
          <w:tcPr>
            <w:tcW w:w="2020" w:type="dxa"/>
            <w:vMerge/>
            <w:hideMark/>
          </w:tcPr>
          <w:p w:rsidR="00BC2943" w:rsidRPr="008E2485" w:rsidRDefault="00BC2943" w:rsidP="007C574B">
            <w:pPr>
              <w:rPr>
                <w:rFonts w:eastAsia="Times New Roman"/>
                <w:color w:val="000000"/>
              </w:rPr>
            </w:pP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2014</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2015</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2016</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2017</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2018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2019</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2020</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2021</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2022</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2023</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2024</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2025</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2026</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2027</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2028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2029</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2030</w:t>
            </w:r>
          </w:p>
        </w:tc>
      </w:tr>
      <w:tr w:rsidR="00BC2943" w:rsidRPr="00AA671A" w:rsidTr="007C574B">
        <w:trPr>
          <w:trHeight w:val="276"/>
        </w:trPr>
        <w:tc>
          <w:tcPr>
            <w:tcW w:w="2020" w:type="dxa"/>
            <w:hideMark/>
          </w:tcPr>
          <w:p w:rsidR="00BC2943" w:rsidRPr="008E2485" w:rsidRDefault="00BC2943" w:rsidP="007C574B">
            <w:pPr>
              <w:rPr>
                <w:rFonts w:eastAsia="Times New Roman"/>
                <w:color w:val="000000"/>
              </w:rPr>
            </w:pPr>
            <w:r w:rsidRPr="008E2485">
              <w:rPr>
                <w:rFonts w:eastAsia="Times New Roman"/>
                <w:color w:val="000000"/>
              </w:rPr>
              <w:t>с.</w:t>
            </w:r>
            <w:r>
              <w:rPr>
                <w:rFonts w:eastAsia="Times New Roman"/>
                <w:color w:val="000000"/>
              </w:rPr>
              <w:t xml:space="preserve"> </w:t>
            </w:r>
            <w:r w:rsidRPr="008E2485">
              <w:rPr>
                <w:rFonts w:eastAsia="Times New Roman"/>
                <w:color w:val="000000"/>
              </w:rPr>
              <w:t>Кышик</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187,68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189,98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192,28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194,58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196,88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199,18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201,48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203,78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206,08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208,38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210,68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212,98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215,28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217,58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219,88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222,18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224,48</w:t>
            </w:r>
          </w:p>
        </w:tc>
      </w:tr>
      <w:tr w:rsidR="00BC2943" w:rsidRPr="00AA671A" w:rsidTr="007C574B">
        <w:trPr>
          <w:trHeight w:val="552"/>
        </w:trPr>
        <w:tc>
          <w:tcPr>
            <w:tcW w:w="2020" w:type="dxa"/>
            <w:hideMark/>
          </w:tcPr>
          <w:p w:rsidR="00BC2943" w:rsidRPr="008E2485" w:rsidRDefault="00BC2943" w:rsidP="007C574B">
            <w:pPr>
              <w:rPr>
                <w:rFonts w:eastAsia="Times New Roman"/>
                <w:color w:val="000000"/>
              </w:rPr>
            </w:pPr>
            <w:r w:rsidRPr="008E2485">
              <w:rPr>
                <w:rFonts w:eastAsia="Times New Roman"/>
                <w:color w:val="000000"/>
              </w:rPr>
              <w:t>Итог по сельскому поселению</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187,68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189,98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192,28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194,58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196,88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199,18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201,48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203,78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206,08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208,38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210,68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212,98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215,28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217,58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219,88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222,18</w:t>
            </w:r>
          </w:p>
        </w:tc>
        <w:tc>
          <w:tcPr>
            <w:tcW w:w="740" w:type="dxa"/>
            <w:hideMark/>
          </w:tcPr>
          <w:p w:rsidR="00BC2943" w:rsidRPr="008E2485" w:rsidRDefault="00BC2943" w:rsidP="007C574B">
            <w:pPr>
              <w:jc w:val="center"/>
              <w:rPr>
                <w:rFonts w:eastAsia="Times New Roman"/>
                <w:color w:val="000000"/>
              </w:rPr>
            </w:pPr>
            <w:r w:rsidRPr="008E2485">
              <w:rPr>
                <w:rFonts w:eastAsia="Times New Roman"/>
                <w:color w:val="000000"/>
              </w:rPr>
              <w:t>224,48</w:t>
            </w:r>
          </w:p>
        </w:tc>
      </w:tr>
    </w:tbl>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b/>
          <w:sz w:val="24"/>
          <w:szCs w:val="24"/>
        </w:rPr>
        <w:sectPr w:rsidR="00BC2943" w:rsidSect="007C574B">
          <w:pgSz w:w="16838" w:h="11906" w:orient="landscape"/>
          <w:pgMar w:top="1418" w:right="1134" w:bottom="1134" w:left="1134"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sidRPr="00E40870">
        <w:rPr>
          <w:b/>
          <w:sz w:val="24"/>
          <w:szCs w:val="24"/>
        </w:rPr>
        <w:lastRenderedPageBreak/>
        <w:t>4.3.3. Расчет требуемой мощности очистных сооружений</w:t>
      </w:r>
      <w:r>
        <w:rPr>
          <w:b/>
          <w:sz w:val="24"/>
          <w:szCs w:val="24"/>
        </w:rPr>
        <w:t>,</w:t>
      </w:r>
      <w:r w:rsidRPr="00E40870">
        <w:rPr>
          <w:b/>
          <w:sz w:val="24"/>
          <w:szCs w:val="24"/>
        </w:rPr>
        <w:t xml:space="preserve"> исходя из данных о перспективном расходе сточных вод с указанием требуемых объемов приема и очистки сточных вод, дефицита (резерва) мощностей по зонам действия сооружений по годам на расчетный срок</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В соответствии с</w:t>
      </w:r>
      <w:r w:rsidRPr="00D23CF9">
        <w:rPr>
          <w:sz w:val="24"/>
          <w:szCs w:val="24"/>
        </w:rPr>
        <w:t xml:space="preserve"> п.</w:t>
      </w:r>
      <w:r>
        <w:rPr>
          <w:sz w:val="24"/>
          <w:szCs w:val="24"/>
        </w:rPr>
        <w:t xml:space="preserve"> </w:t>
      </w:r>
      <w:r w:rsidRPr="00D23CF9">
        <w:rPr>
          <w:sz w:val="24"/>
          <w:szCs w:val="24"/>
        </w:rPr>
        <w:t>2.1 СНиП 2.04.03-85 «Канализация. Наружные сети и сооружения», для жителей, проживающих в домах, оборудованных канализацией, суточная норма водоотведения принята равной норме водопотребления</w:t>
      </w:r>
      <w:r>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0F0AF3">
        <w:rPr>
          <w:b/>
          <w:sz w:val="24"/>
          <w:szCs w:val="24"/>
        </w:rPr>
        <w:t xml:space="preserve">Таблица </w:t>
      </w:r>
      <w:r>
        <w:rPr>
          <w:b/>
          <w:sz w:val="24"/>
          <w:szCs w:val="24"/>
        </w:rPr>
        <w:t>24</w:t>
      </w:r>
      <w:r w:rsidRPr="000F0AF3">
        <w:rPr>
          <w:b/>
          <w:sz w:val="24"/>
          <w:szCs w:val="24"/>
        </w:rPr>
        <w:t xml:space="preserve"> </w:t>
      </w:r>
      <w:r>
        <w:rPr>
          <w:b/>
          <w:sz w:val="24"/>
          <w:szCs w:val="24"/>
        </w:rPr>
        <w:t>–</w:t>
      </w:r>
      <w:r w:rsidRPr="000F0AF3">
        <w:rPr>
          <w:b/>
          <w:sz w:val="24"/>
          <w:szCs w:val="24"/>
        </w:rPr>
        <w:t xml:space="preserve"> Резерв (дефицит) производственных мощностей </w:t>
      </w:r>
      <w:r>
        <w:rPr>
          <w:b/>
          <w:sz w:val="24"/>
          <w:szCs w:val="24"/>
        </w:rPr>
        <w:t>канализационных очистных сооружений</w:t>
      </w:r>
      <w:r w:rsidRPr="000F0AF3">
        <w:rPr>
          <w:b/>
          <w:sz w:val="24"/>
          <w:szCs w:val="24"/>
        </w:rPr>
        <w:t xml:space="preserve"> для покрытия перспективных нагрузок потребителей сельского поселения</w:t>
      </w:r>
      <w:r>
        <w:rPr>
          <w:b/>
          <w:sz w:val="24"/>
          <w:szCs w:val="24"/>
        </w:rPr>
        <w:t xml:space="preserve"> Кышик</w:t>
      </w:r>
    </w:p>
    <w:tbl>
      <w:tblPr>
        <w:tblStyle w:val="a8"/>
        <w:tblW w:w="9089" w:type="dxa"/>
        <w:tblInd w:w="108" w:type="dxa"/>
        <w:tblLook w:val="04A0" w:firstRow="1" w:lastRow="0" w:firstColumn="1" w:lastColumn="0" w:noHBand="0" w:noVBand="1"/>
      </w:tblPr>
      <w:tblGrid>
        <w:gridCol w:w="6300"/>
        <w:gridCol w:w="1620"/>
        <w:gridCol w:w="1169"/>
      </w:tblGrid>
      <w:tr w:rsidR="00BC2943" w:rsidRPr="00DF3595" w:rsidTr="007C574B">
        <w:trPr>
          <w:trHeight w:val="932"/>
        </w:trPr>
        <w:tc>
          <w:tcPr>
            <w:tcW w:w="6300" w:type="dxa"/>
            <w:hideMark/>
          </w:tcPr>
          <w:p w:rsidR="00BC2943" w:rsidRPr="00DF3595" w:rsidRDefault="00BC2943" w:rsidP="007C574B">
            <w:pPr>
              <w:jc w:val="center"/>
              <w:rPr>
                <w:rFonts w:eastAsia="Times New Roman"/>
                <w:color w:val="000000"/>
                <w:sz w:val="24"/>
              </w:rPr>
            </w:pPr>
            <w:r w:rsidRPr="00DF3595">
              <w:rPr>
                <w:rFonts w:eastAsia="Times New Roman"/>
                <w:color w:val="000000"/>
                <w:sz w:val="24"/>
              </w:rPr>
              <w:t>Показатели</w:t>
            </w:r>
          </w:p>
        </w:tc>
        <w:tc>
          <w:tcPr>
            <w:tcW w:w="1620" w:type="dxa"/>
            <w:hideMark/>
          </w:tcPr>
          <w:p w:rsidR="00BC2943" w:rsidRPr="00DF3595" w:rsidRDefault="00BC2943" w:rsidP="007C574B">
            <w:pPr>
              <w:jc w:val="center"/>
              <w:rPr>
                <w:rFonts w:eastAsia="Times New Roman"/>
                <w:color w:val="000000"/>
                <w:sz w:val="24"/>
              </w:rPr>
            </w:pPr>
            <w:r w:rsidRPr="00DF3595">
              <w:rPr>
                <w:rFonts w:eastAsia="Times New Roman"/>
                <w:color w:val="000000"/>
                <w:sz w:val="24"/>
              </w:rPr>
              <w:t>Единица измерения</w:t>
            </w:r>
          </w:p>
        </w:tc>
        <w:tc>
          <w:tcPr>
            <w:tcW w:w="1169" w:type="dxa"/>
            <w:textDirection w:val="btLr"/>
            <w:hideMark/>
          </w:tcPr>
          <w:p w:rsidR="00BC2943" w:rsidRPr="00DF3595" w:rsidRDefault="00BC2943" w:rsidP="007C574B">
            <w:pPr>
              <w:jc w:val="center"/>
              <w:rPr>
                <w:rFonts w:eastAsia="Times New Roman"/>
                <w:color w:val="000000"/>
                <w:sz w:val="24"/>
              </w:rPr>
            </w:pPr>
            <w:r w:rsidRPr="00DF3595">
              <w:rPr>
                <w:rFonts w:eastAsia="Times New Roman"/>
                <w:color w:val="000000"/>
                <w:sz w:val="24"/>
              </w:rPr>
              <w:t>с.Кышик</w:t>
            </w:r>
          </w:p>
        </w:tc>
      </w:tr>
      <w:tr w:rsidR="00BC2943" w:rsidRPr="00DF3595" w:rsidTr="007C574B">
        <w:trPr>
          <w:trHeight w:val="79"/>
        </w:trPr>
        <w:tc>
          <w:tcPr>
            <w:tcW w:w="6300" w:type="dxa"/>
            <w:hideMark/>
          </w:tcPr>
          <w:p w:rsidR="00BC2943" w:rsidRPr="00DF3595" w:rsidRDefault="00BC2943" w:rsidP="007C574B">
            <w:pPr>
              <w:rPr>
                <w:rFonts w:eastAsia="Times New Roman"/>
                <w:color w:val="000000"/>
                <w:sz w:val="24"/>
              </w:rPr>
            </w:pPr>
            <w:r w:rsidRPr="00DF3595">
              <w:rPr>
                <w:rFonts w:eastAsia="Times New Roman"/>
                <w:color w:val="000000"/>
                <w:sz w:val="24"/>
              </w:rPr>
              <w:t>Объем перспективного отпуска воды в сеть потребителей</w:t>
            </w:r>
          </w:p>
        </w:tc>
        <w:tc>
          <w:tcPr>
            <w:tcW w:w="1620" w:type="dxa"/>
            <w:hideMark/>
          </w:tcPr>
          <w:p w:rsidR="00BC2943" w:rsidRPr="00DF3595" w:rsidRDefault="00BC2943" w:rsidP="007C574B">
            <w:pPr>
              <w:jc w:val="center"/>
              <w:rPr>
                <w:rFonts w:eastAsia="Times New Roman"/>
                <w:color w:val="000000"/>
                <w:sz w:val="24"/>
              </w:rPr>
            </w:pPr>
            <w:r w:rsidRPr="00DF3595">
              <w:rPr>
                <w:rFonts w:eastAsia="Times New Roman"/>
                <w:color w:val="000000"/>
                <w:sz w:val="24"/>
              </w:rPr>
              <w:t>тыс. м</w:t>
            </w:r>
            <w:r w:rsidRPr="00DF3595">
              <w:rPr>
                <w:rFonts w:eastAsia="Times New Roman"/>
                <w:color w:val="000000"/>
                <w:sz w:val="24"/>
                <w:vertAlign w:val="superscript"/>
              </w:rPr>
              <w:t>3</w:t>
            </w:r>
            <w:r w:rsidRPr="00DF3595">
              <w:rPr>
                <w:rFonts w:eastAsia="Times New Roman"/>
                <w:color w:val="000000"/>
                <w:sz w:val="24"/>
              </w:rPr>
              <w:t>/год</w:t>
            </w:r>
          </w:p>
        </w:tc>
        <w:tc>
          <w:tcPr>
            <w:tcW w:w="1169" w:type="dxa"/>
            <w:hideMark/>
          </w:tcPr>
          <w:p w:rsidR="00BC2943" w:rsidRPr="00DF3595" w:rsidRDefault="00BC2943" w:rsidP="007C574B">
            <w:pPr>
              <w:jc w:val="center"/>
              <w:rPr>
                <w:rFonts w:eastAsia="Times New Roman"/>
                <w:color w:val="000000"/>
                <w:sz w:val="24"/>
              </w:rPr>
            </w:pPr>
            <w:r w:rsidRPr="00DF3595">
              <w:rPr>
                <w:rFonts w:eastAsia="Times New Roman"/>
                <w:color w:val="000000"/>
                <w:sz w:val="24"/>
              </w:rPr>
              <w:t>81,94</w:t>
            </w:r>
          </w:p>
        </w:tc>
      </w:tr>
      <w:tr w:rsidR="00BC2943" w:rsidRPr="00DF3595" w:rsidTr="007C574B">
        <w:trPr>
          <w:trHeight w:val="120"/>
        </w:trPr>
        <w:tc>
          <w:tcPr>
            <w:tcW w:w="6300" w:type="dxa"/>
            <w:hideMark/>
          </w:tcPr>
          <w:p w:rsidR="00BC2943" w:rsidRPr="00DF3595" w:rsidRDefault="00BC2943" w:rsidP="007C574B">
            <w:pPr>
              <w:rPr>
                <w:rFonts w:eastAsia="Times New Roman"/>
                <w:color w:val="000000"/>
                <w:sz w:val="24"/>
              </w:rPr>
            </w:pPr>
            <w:r w:rsidRPr="00DF3595">
              <w:rPr>
                <w:rFonts w:eastAsia="Times New Roman"/>
                <w:color w:val="000000"/>
                <w:sz w:val="24"/>
              </w:rPr>
              <w:t>Перспективный расход сточных вод</w:t>
            </w:r>
          </w:p>
        </w:tc>
        <w:tc>
          <w:tcPr>
            <w:tcW w:w="1620" w:type="dxa"/>
            <w:hideMark/>
          </w:tcPr>
          <w:p w:rsidR="00BC2943" w:rsidRPr="00DF3595" w:rsidRDefault="00BC2943" w:rsidP="007C574B">
            <w:pPr>
              <w:jc w:val="center"/>
              <w:rPr>
                <w:rFonts w:eastAsia="Times New Roman"/>
                <w:color w:val="000000"/>
                <w:sz w:val="24"/>
              </w:rPr>
            </w:pPr>
            <w:r w:rsidRPr="00DF3595">
              <w:rPr>
                <w:rFonts w:eastAsia="Times New Roman"/>
                <w:color w:val="000000"/>
                <w:sz w:val="24"/>
              </w:rPr>
              <w:t>м3/ч</w:t>
            </w:r>
          </w:p>
        </w:tc>
        <w:tc>
          <w:tcPr>
            <w:tcW w:w="1169" w:type="dxa"/>
            <w:hideMark/>
          </w:tcPr>
          <w:p w:rsidR="00BC2943" w:rsidRPr="00DF3595" w:rsidRDefault="00BC2943" w:rsidP="007C574B">
            <w:pPr>
              <w:jc w:val="center"/>
              <w:rPr>
                <w:rFonts w:eastAsia="Times New Roman"/>
                <w:color w:val="000000"/>
                <w:sz w:val="24"/>
              </w:rPr>
            </w:pPr>
            <w:r w:rsidRPr="00DF3595">
              <w:rPr>
                <w:rFonts w:eastAsia="Times New Roman"/>
                <w:color w:val="000000"/>
                <w:sz w:val="24"/>
              </w:rPr>
              <w:t>7,906</w:t>
            </w:r>
          </w:p>
        </w:tc>
      </w:tr>
      <w:tr w:rsidR="00BC2943" w:rsidRPr="00DF3595" w:rsidTr="007C574B">
        <w:trPr>
          <w:trHeight w:val="79"/>
        </w:trPr>
        <w:tc>
          <w:tcPr>
            <w:tcW w:w="6300" w:type="dxa"/>
            <w:hideMark/>
          </w:tcPr>
          <w:p w:rsidR="00BC2943" w:rsidRPr="00DF3595" w:rsidRDefault="00BC2943" w:rsidP="007C574B">
            <w:pPr>
              <w:rPr>
                <w:rFonts w:eastAsia="Times New Roman"/>
                <w:color w:val="000000"/>
                <w:sz w:val="24"/>
              </w:rPr>
            </w:pPr>
            <w:r w:rsidRPr="00DF3595">
              <w:rPr>
                <w:rFonts w:eastAsia="Times New Roman"/>
                <w:color w:val="000000"/>
                <w:sz w:val="24"/>
              </w:rPr>
              <w:t>Существующая мощность очистных сооружений</w:t>
            </w:r>
          </w:p>
        </w:tc>
        <w:tc>
          <w:tcPr>
            <w:tcW w:w="1620" w:type="dxa"/>
            <w:hideMark/>
          </w:tcPr>
          <w:p w:rsidR="00BC2943" w:rsidRPr="00DF3595" w:rsidRDefault="00BC2943" w:rsidP="007C574B">
            <w:pPr>
              <w:jc w:val="center"/>
              <w:rPr>
                <w:rFonts w:eastAsia="Times New Roman"/>
                <w:color w:val="000000"/>
                <w:sz w:val="24"/>
              </w:rPr>
            </w:pPr>
            <w:r w:rsidRPr="00DF3595">
              <w:rPr>
                <w:rFonts w:eastAsia="Times New Roman"/>
                <w:color w:val="000000"/>
                <w:sz w:val="24"/>
              </w:rPr>
              <w:t>м3/ч</w:t>
            </w:r>
          </w:p>
        </w:tc>
        <w:tc>
          <w:tcPr>
            <w:tcW w:w="1169" w:type="dxa"/>
            <w:hideMark/>
          </w:tcPr>
          <w:p w:rsidR="00BC2943" w:rsidRPr="00DF3595" w:rsidRDefault="00BC2943" w:rsidP="007C574B">
            <w:pPr>
              <w:jc w:val="center"/>
              <w:rPr>
                <w:rFonts w:eastAsia="Times New Roman"/>
                <w:color w:val="000000"/>
                <w:sz w:val="24"/>
              </w:rPr>
            </w:pPr>
            <w:r w:rsidRPr="00DF3595">
              <w:rPr>
                <w:rFonts w:eastAsia="Times New Roman"/>
                <w:color w:val="000000"/>
                <w:sz w:val="24"/>
              </w:rPr>
              <w:t>0,8</w:t>
            </w:r>
          </w:p>
        </w:tc>
      </w:tr>
      <w:tr w:rsidR="00BC2943" w:rsidRPr="00DF3595" w:rsidTr="007C574B">
        <w:trPr>
          <w:trHeight w:val="256"/>
        </w:trPr>
        <w:tc>
          <w:tcPr>
            <w:tcW w:w="6300" w:type="dxa"/>
            <w:hideMark/>
          </w:tcPr>
          <w:p w:rsidR="00BC2943" w:rsidRPr="00DF3595" w:rsidRDefault="00BC2943" w:rsidP="007C574B">
            <w:pPr>
              <w:rPr>
                <w:rFonts w:eastAsia="Times New Roman"/>
                <w:color w:val="000000"/>
                <w:sz w:val="24"/>
              </w:rPr>
            </w:pPr>
            <w:r w:rsidRPr="00DF3595">
              <w:rPr>
                <w:rFonts w:eastAsia="Times New Roman"/>
                <w:color w:val="000000"/>
                <w:sz w:val="24"/>
              </w:rPr>
              <w:t>Резерв (+) / дефицит (-) производительности насосной станции</w:t>
            </w:r>
          </w:p>
        </w:tc>
        <w:tc>
          <w:tcPr>
            <w:tcW w:w="1620" w:type="dxa"/>
            <w:hideMark/>
          </w:tcPr>
          <w:p w:rsidR="00BC2943" w:rsidRPr="00DF3595" w:rsidRDefault="00BC2943" w:rsidP="007C574B">
            <w:pPr>
              <w:jc w:val="center"/>
              <w:rPr>
                <w:rFonts w:eastAsia="Times New Roman"/>
                <w:color w:val="000000"/>
                <w:sz w:val="24"/>
              </w:rPr>
            </w:pPr>
            <w:r w:rsidRPr="00DF3595">
              <w:rPr>
                <w:rFonts w:eastAsia="Times New Roman"/>
                <w:color w:val="000000"/>
                <w:sz w:val="24"/>
              </w:rPr>
              <w:t>м3/ч</w:t>
            </w:r>
          </w:p>
        </w:tc>
        <w:tc>
          <w:tcPr>
            <w:tcW w:w="1169" w:type="dxa"/>
            <w:hideMark/>
          </w:tcPr>
          <w:p w:rsidR="00BC2943" w:rsidRPr="00DF3595" w:rsidRDefault="00BC2943" w:rsidP="007C574B">
            <w:pPr>
              <w:jc w:val="center"/>
              <w:rPr>
                <w:rFonts w:eastAsia="Times New Roman"/>
                <w:color w:val="000000"/>
                <w:sz w:val="24"/>
              </w:rPr>
            </w:pPr>
            <w:r w:rsidRPr="00DF3595">
              <w:rPr>
                <w:rFonts w:eastAsia="Times New Roman"/>
                <w:color w:val="000000"/>
                <w:sz w:val="24"/>
              </w:rPr>
              <w:t>-7,11</w:t>
            </w:r>
          </w:p>
        </w:tc>
      </w:tr>
      <w:tr w:rsidR="00BC2943" w:rsidRPr="00DF3595" w:rsidTr="007C574B">
        <w:trPr>
          <w:trHeight w:val="260"/>
        </w:trPr>
        <w:tc>
          <w:tcPr>
            <w:tcW w:w="6300" w:type="dxa"/>
            <w:hideMark/>
          </w:tcPr>
          <w:p w:rsidR="00BC2943" w:rsidRPr="00DF3595" w:rsidRDefault="00BC2943" w:rsidP="007C574B">
            <w:pPr>
              <w:rPr>
                <w:rFonts w:eastAsia="Times New Roman"/>
                <w:color w:val="000000"/>
                <w:sz w:val="24"/>
              </w:rPr>
            </w:pPr>
            <w:r w:rsidRPr="00DF3595">
              <w:rPr>
                <w:rFonts w:eastAsia="Times New Roman"/>
                <w:color w:val="000000"/>
                <w:sz w:val="24"/>
              </w:rPr>
              <w:t>Резерв (+) / дефицит (-) производительности насосной станции</w:t>
            </w:r>
          </w:p>
        </w:tc>
        <w:tc>
          <w:tcPr>
            <w:tcW w:w="1620" w:type="dxa"/>
            <w:hideMark/>
          </w:tcPr>
          <w:p w:rsidR="00BC2943" w:rsidRPr="00DF3595" w:rsidRDefault="00BC2943" w:rsidP="007C574B">
            <w:pPr>
              <w:jc w:val="center"/>
              <w:rPr>
                <w:rFonts w:eastAsia="Times New Roman"/>
                <w:color w:val="000000"/>
                <w:sz w:val="24"/>
              </w:rPr>
            </w:pPr>
            <w:r w:rsidRPr="00DF3595">
              <w:rPr>
                <w:rFonts w:eastAsia="Times New Roman"/>
                <w:color w:val="000000"/>
                <w:sz w:val="24"/>
              </w:rPr>
              <w:t>%</w:t>
            </w:r>
          </w:p>
        </w:tc>
        <w:tc>
          <w:tcPr>
            <w:tcW w:w="1169" w:type="dxa"/>
            <w:hideMark/>
          </w:tcPr>
          <w:p w:rsidR="00BC2943" w:rsidRPr="00DF3595" w:rsidRDefault="00BC2943" w:rsidP="007C574B">
            <w:pPr>
              <w:jc w:val="center"/>
              <w:rPr>
                <w:rFonts w:eastAsia="Times New Roman"/>
                <w:color w:val="000000"/>
                <w:sz w:val="24"/>
              </w:rPr>
            </w:pPr>
            <w:r w:rsidRPr="00DF3595">
              <w:rPr>
                <w:rFonts w:eastAsia="Times New Roman"/>
                <w:color w:val="000000"/>
                <w:sz w:val="24"/>
              </w:rPr>
              <w:t>-90%</w:t>
            </w:r>
          </w:p>
        </w:tc>
      </w:tr>
    </w:tbl>
    <w:p w:rsidR="00BC2943" w:rsidRDefault="00BC2943" w:rsidP="007C574B">
      <w:pPr>
        <w:shd w:val="clear" w:color="auto" w:fill="FFFFFF"/>
        <w:autoSpaceDE w:val="0"/>
        <w:autoSpaceDN w:val="0"/>
        <w:adjustRightInd w:val="0"/>
        <w:ind w:firstLine="709"/>
        <w:jc w:val="both"/>
        <w:rPr>
          <w:sz w:val="24"/>
          <w:szCs w:val="24"/>
        </w:rPr>
      </w:pPr>
      <w:r>
        <w:rPr>
          <w:sz w:val="24"/>
          <w:szCs w:val="24"/>
        </w:rPr>
        <w:t>Мощность очистных сооружений следует принимать, исходя из перспективного отпуска воды в сеть потребителям.</w:t>
      </w:r>
    </w:p>
    <w:p w:rsidR="00BC2943" w:rsidRPr="00D4741C" w:rsidRDefault="00BC2943" w:rsidP="007C574B">
      <w:pPr>
        <w:shd w:val="clear" w:color="auto" w:fill="FFFFFF"/>
        <w:autoSpaceDE w:val="0"/>
        <w:autoSpaceDN w:val="0"/>
        <w:adjustRightInd w:val="0"/>
        <w:ind w:firstLine="709"/>
        <w:jc w:val="both"/>
        <w:rPr>
          <w:b/>
          <w:sz w:val="24"/>
          <w:szCs w:val="24"/>
        </w:rPr>
      </w:pPr>
      <w:r w:rsidRPr="00D4741C">
        <w:rPr>
          <w:b/>
          <w:sz w:val="24"/>
          <w:szCs w:val="24"/>
        </w:rPr>
        <w:t>4.4. Предложения по строительству, реконструкции и модернизации объектов централизованных систем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D4741C">
        <w:rPr>
          <w:b/>
          <w:sz w:val="24"/>
          <w:szCs w:val="24"/>
        </w:rPr>
        <w:t>4.4.1. Сведения об объектах, планируемых к новому строительству</w:t>
      </w:r>
      <w:r>
        <w:rPr>
          <w:b/>
          <w:sz w:val="24"/>
          <w:szCs w:val="24"/>
        </w:rPr>
        <w:t>,</w:t>
      </w:r>
      <w:r w:rsidRPr="00D4741C">
        <w:rPr>
          <w:b/>
          <w:sz w:val="24"/>
          <w:szCs w:val="24"/>
        </w:rPr>
        <w:t xml:space="preserve"> для обеспечения транспортировки и очистки перспективного увеличения объема сточных вод</w:t>
      </w:r>
      <w:r>
        <w:rPr>
          <w:b/>
          <w:sz w:val="24"/>
          <w:szCs w:val="24"/>
        </w:rPr>
        <w:t>.</w:t>
      </w:r>
    </w:p>
    <w:p w:rsidR="00BC2943" w:rsidRPr="00256048" w:rsidRDefault="00BC2943" w:rsidP="007C574B">
      <w:pPr>
        <w:shd w:val="clear" w:color="auto" w:fill="FFFFFF"/>
        <w:autoSpaceDE w:val="0"/>
        <w:autoSpaceDN w:val="0"/>
        <w:adjustRightInd w:val="0"/>
        <w:ind w:firstLine="709"/>
        <w:jc w:val="both"/>
        <w:rPr>
          <w:sz w:val="24"/>
          <w:szCs w:val="24"/>
        </w:rPr>
      </w:pPr>
      <w:r w:rsidRPr="00256048">
        <w:rPr>
          <w:sz w:val="24"/>
          <w:szCs w:val="24"/>
        </w:rPr>
        <w:t xml:space="preserve">На сегодняшний день строительство канализационных очистных сооружений запланировано в </w:t>
      </w:r>
      <w:r>
        <w:rPr>
          <w:sz w:val="24"/>
          <w:szCs w:val="24"/>
        </w:rPr>
        <w:t xml:space="preserve">с. Кышик Ханты-Мансийского района </w:t>
      </w:r>
      <w:r w:rsidRPr="00256048">
        <w:rPr>
          <w:sz w:val="24"/>
          <w:szCs w:val="24"/>
        </w:rPr>
        <w:t xml:space="preserve">в рамках </w:t>
      </w:r>
      <w:r>
        <w:rPr>
          <w:sz w:val="24"/>
          <w:szCs w:val="24"/>
        </w:rPr>
        <w:t>реализации инвестиционной программы МП «ЖЭК-3»</w:t>
      </w:r>
      <w:r w:rsidRPr="00256048">
        <w:rPr>
          <w:sz w:val="24"/>
          <w:szCs w:val="24"/>
        </w:rPr>
        <w:t>.</w:t>
      </w:r>
    </w:p>
    <w:p w:rsidR="00BC2943" w:rsidRPr="00A86003" w:rsidRDefault="00BC2943" w:rsidP="007C574B">
      <w:pPr>
        <w:shd w:val="clear" w:color="auto" w:fill="FFFFFF"/>
        <w:autoSpaceDE w:val="0"/>
        <w:autoSpaceDN w:val="0"/>
        <w:adjustRightInd w:val="0"/>
        <w:ind w:firstLine="709"/>
        <w:jc w:val="both"/>
        <w:rPr>
          <w:b/>
          <w:sz w:val="24"/>
          <w:szCs w:val="24"/>
        </w:rPr>
      </w:pPr>
      <w:r w:rsidRPr="00A86003">
        <w:rPr>
          <w:b/>
          <w:sz w:val="24"/>
          <w:szCs w:val="24"/>
        </w:rPr>
        <w:t>4.4.2. Сведения о действующих объектах, планируемых к реконструкции</w:t>
      </w:r>
      <w:r>
        <w:rPr>
          <w:b/>
          <w:sz w:val="24"/>
          <w:szCs w:val="24"/>
        </w:rPr>
        <w:t>,</w:t>
      </w:r>
      <w:r w:rsidRPr="00A86003">
        <w:rPr>
          <w:b/>
          <w:sz w:val="24"/>
          <w:szCs w:val="24"/>
        </w:rPr>
        <w:t xml:space="preserve"> для обеспечения транспортировки и очистки перспективного увеличения объема сточных вод</w:t>
      </w:r>
      <w:r>
        <w:rPr>
          <w:b/>
          <w:sz w:val="24"/>
          <w:szCs w:val="24"/>
        </w:rPr>
        <w:t>.</w:t>
      </w:r>
    </w:p>
    <w:p w:rsidR="00BC2943" w:rsidRPr="00A86003" w:rsidRDefault="00BC2943" w:rsidP="007C574B">
      <w:pPr>
        <w:shd w:val="clear" w:color="auto" w:fill="FFFFFF"/>
        <w:autoSpaceDE w:val="0"/>
        <w:autoSpaceDN w:val="0"/>
        <w:adjustRightInd w:val="0"/>
        <w:ind w:firstLine="709"/>
        <w:jc w:val="both"/>
        <w:rPr>
          <w:sz w:val="24"/>
          <w:szCs w:val="24"/>
        </w:rPr>
      </w:pPr>
      <w:r w:rsidRPr="00A86003">
        <w:rPr>
          <w:sz w:val="24"/>
          <w:szCs w:val="24"/>
        </w:rPr>
        <w:t>Действующих очистных сооружений на территории сельского поселения</w:t>
      </w:r>
      <w:r>
        <w:rPr>
          <w:sz w:val="24"/>
          <w:szCs w:val="24"/>
        </w:rPr>
        <w:t xml:space="preserve"> Кышик, запланированных к реконструкции,</w:t>
      </w:r>
      <w:r w:rsidRPr="00A86003">
        <w:rPr>
          <w:sz w:val="24"/>
          <w:szCs w:val="24"/>
        </w:rPr>
        <w:t xml:space="preserve"> нет.</w:t>
      </w:r>
    </w:p>
    <w:p w:rsidR="00BC2943" w:rsidRPr="00A86003" w:rsidRDefault="00BC2943" w:rsidP="007C574B">
      <w:pPr>
        <w:shd w:val="clear" w:color="auto" w:fill="FFFFFF"/>
        <w:autoSpaceDE w:val="0"/>
        <w:autoSpaceDN w:val="0"/>
        <w:adjustRightInd w:val="0"/>
        <w:ind w:firstLine="709"/>
        <w:jc w:val="both"/>
        <w:rPr>
          <w:b/>
          <w:sz w:val="24"/>
          <w:szCs w:val="24"/>
        </w:rPr>
      </w:pPr>
      <w:r w:rsidRPr="00A86003">
        <w:rPr>
          <w:b/>
          <w:sz w:val="24"/>
          <w:szCs w:val="24"/>
        </w:rPr>
        <w:t>4.4.3. Сведения о действующих объектах, планируемых к выводу из эксплуатации</w:t>
      </w:r>
      <w:r>
        <w:rPr>
          <w:b/>
          <w:sz w:val="24"/>
          <w:szCs w:val="24"/>
        </w:rPr>
        <w:t>.</w:t>
      </w:r>
    </w:p>
    <w:p w:rsidR="00BC2943" w:rsidRPr="00A86003" w:rsidRDefault="00BC2943" w:rsidP="007C574B">
      <w:pPr>
        <w:shd w:val="clear" w:color="auto" w:fill="FFFFFF"/>
        <w:autoSpaceDE w:val="0"/>
        <w:autoSpaceDN w:val="0"/>
        <w:adjustRightInd w:val="0"/>
        <w:ind w:firstLine="709"/>
        <w:jc w:val="both"/>
        <w:rPr>
          <w:sz w:val="24"/>
          <w:szCs w:val="24"/>
        </w:rPr>
      </w:pPr>
      <w:r w:rsidRPr="00A86003">
        <w:rPr>
          <w:sz w:val="24"/>
          <w:szCs w:val="24"/>
        </w:rPr>
        <w:t>Выведение из эксплуатации объектов не планируется.</w:t>
      </w:r>
    </w:p>
    <w:p w:rsidR="00BC2943" w:rsidRDefault="00BC2943" w:rsidP="007C574B">
      <w:pPr>
        <w:shd w:val="clear" w:color="auto" w:fill="FFFFFF"/>
        <w:autoSpaceDE w:val="0"/>
        <w:autoSpaceDN w:val="0"/>
        <w:adjustRightInd w:val="0"/>
        <w:ind w:firstLine="709"/>
        <w:jc w:val="both"/>
        <w:rPr>
          <w:b/>
          <w:sz w:val="24"/>
          <w:szCs w:val="24"/>
        </w:rPr>
      </w:pPr>
      <w:r w:rsidRPr="00A86003">
        <w:rPr>
          <w:b/>
          <w:sz w:val="24"/>
          <w:szCs w:val="24"/>
        </w:rPr>
        <w:t xml:space="preserve">4.5. </w:t>
      </w:r>
      <w:r>
        <w:rPr>
          <w:b/>
          <w:sz w:val="24"/>
          <w:szCs w:val="24"/>
        </w:rPr>
        <w:t>Предложения по строительству, реконструкции и модернизации (техническому перевооружению) объектов централизованной системы водоотведения.</w:t>
      </w:r>
    </w:p>
    <w:p w:rsidR="00BC2943" w:rsidRDefault="00BC2943" w:rsidP="007C574B">
      <w:pPr>
        <w:shd w:val="clear" w:color="auto" w:fill="FFFFFF"/>
        <w:autoSpaceDE w:val="0"/>
        <w:autoSpaceDN w:val="0"/>
        <w:adjustRightInd w:val="0"/>
        <w:ind w:firstLine="709"/>
        <w:jc w:val="both"/>
        <w:rPr>
          <w:b/>
          <w:sz w:val="24"/>
          <w:szCs w:val="24"/>
        </w:rPr>
      </w:pPr>
      <w:r>
        <w:rPr>
          <w:b/>
          <w:sz w:val="24"/>
          <w:szCs w:val="24"/>
        </w:rPr>
        <w:t>4.5.1. Основные направления, принципы, задачи и целевые показатели развития централизованной системы водоотведения.</w:t>
      </w:r>
    </w:p>
    <w:p w:rsidR="00BC2943" w:rsidRPr="00DF3595" w:rsidRDefault="00BC2943" w:rsidP="007C574B">
      <w:pPr>
        <w:shd w:val="clear" w:color="auto" w:fill="FFFFFF"/>
        <w:autoSpaceDE w:val="0"/>
        <w:autoSpaceDN w:val="0"/>
        <w:adjustRightInd w:val="0"/>
        <w:ind w:firstLine="709"/>
        <w:jc w:val="both"/>
        <w:rPr>
          <w:sz w:val="24"/>
          <w:szCs w:val="24"/>
        </w:rPr>
      </w:pPr>
      <w:r w:rsidRPr="00DF3595">
        <w:rPr>
          <w:sz w:val="24"/>
          <w:szCs w:val="24"/>
        </w:rPr>
        <w:t>В настоящее время специализированной проектной организацией ведется разработка проекта канализования в с. Кышик. При разработке проекта</w:t>
      </w:r>
      <w:r>
        <w:rPr>
          <w:sz w:val="24"/>
          <w:szCs w:val="24"/>
        </w:rPr>
        <w:t xml:space="preserve"> </w:t>
      </w:r>
      <w:r w:rsidRPr="00DF3595">
        <w:rPr>
          <w:sz w:val="24"/>
          <w:szCs w:val="24"/>
        </w:rPr>
        <w:t>канализования</w:t>
      </w:r>
      <w:r>
        <w:rPr>
          <w:sz w:val="24"/>
          <w:szCs w:val="24"/>
        </w:rPr>
        <w:t xml:space="preserve"> с. Кышик</w:t>
      </w:r>
      <w:r w:rsidRPr="00DF3595">
        <w:rPr>
          <w:sz w:val="24"/>
          <w:szCs w:val="24"/>
        </w:rPr>
        <w:t xml:space="preserve"> учитываются имеющиеся климатические условиями, геолого-гидрологическая ситуация, инженерно-геологические условия, требования законодательства, предъявляемые к разработке такого вида сооружений. В юго-восточной части населенного пункта планируется строительство канализационных очистных сооружений проектной мощностью 150</w:t>
      </w:r>
      <w:r>
        <w:rPr>
          <w:sz w:val="24"/>
          <w:szCs w:val="24"/>
        </w:rPr>
        <w:t xml:space="preserve"> </w:t>
      </w:r>
      <w:r w:rsidRPr="00DF3595">
        <w:rPr>
          <w:sz w:val="24"/>
          <w:szCs w:val="24"/>
        </w:rPr>
        <w:t>куб.</w:t>
      </w:r>
      <w:r>
        <w:rPr>
          <w:sz w:val="24"/>
          <w:szCs w:val="24"/>
        </w:rPr>
        <w:t xml:space="preserve"> </w:t>
      </w:r>
      <w:r w:rsidRPr="00DF3595">
        <w:rPr>
          <w:sz w:val="24"/>
          <w:szCs w:val="24"/>
        </w:rPr>
        <w:t>м/сутки.</w:t>
      </w:r>
    </w:p>
    <w:p w:rsidR="00BC2943" w:rsidRPr="00DF3595" w:rsidRDefault="00BC2943" w:rsidP="007C574B">
      <w:pPr>
        <w:shd w:val="clear" w:color="auto" w:fill="FFFFFF"/>
        <w:autoSpaceDE w:val="0"/>
        <w:autoSpaceDN w:val="0"/>
        <w:adjustRightInd w:val="0"/>
        <w:ind w:firstLine="709"/>
        <w:jc w:val="both"/>
        <w:rPr>
          <w:sz w:val="24"/>
          <w:szCs w:val="24"/>
        </w:rPr>
      </w:pPr>
      <w:r w:rsidRPr="00DF3595">
        <w:rPr>
          <w:sz w:val="24"/>
          <w:szCs w:val="24"/>
        </w:rPr>
        <w:lastRenderedPageBreak/>
        <w:t>Для размещения очистных сооружений необходима территория с санитарно-защитной зоной 100 м, которая может быть уменьшена по согласованию с органами Госсанэпиднадзора.</w:t>
      </w:r>
    </w:p>
    <w:p w:rsidR="00BC2943" w:rsidRPr="00A82D4C"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b/>
          <w:sz w:val="24"/>
          <w:szCs w:val="24"/>
        </w:rPr>
        <w:sectPr w:rsidR="00BC2943" w:rsidSect="007C574B">
          <w:pgSz w:w="11906" w:h="16838"/>
          <w:pgMar w:top="1418" w:right="1247" w:bottom="1134" w:left="1588" w:header="709" w:footer="709" w:gutter="0"/>
          <w:cols w:space="708"/>
          <w:docGrid w:linePitch="360"/>
        </w:sectPr>
      </w:pPr>
    </w:p>
    <w:p w:rsidR="00BC2943" w:rsidRPr="005B62AB" w:rsidRDefault="00BC2943" w:rsidP="007C574B">
      <w:pPr>
        <w:shd w:val="clear" w:color="auto" w:fill="FFFFFF"/>
        <w:autoSpaceDE w:val="0"/>
        <w:autoSpaceDN w:val="0"/>
        <w:adjustRightInd w:val="0"/>
        <w:ind w:firstLine="709"/>
        <w:jc w:val="both"/>
        <w:rPr>
          <w:b/>
          <w:sz w:val="24"/>
          <w:szCs w:val="24"/>
        </w:rPr>
      </w:pPr>
      <w:r w:rsidRPr="00A82D4C">
        <w:rPr>
          <w:b/>
          <w:sz w:val="24"/>
          <w:szCs w:val="24"/>
        </w:rPr>
        <w:lastRenderedPageBreak/>
        <w:t>4.5.2</w:t>
      </w:r>
      <w:r>
        <w:rPr>
          <w:b/>
          <w:sz w:val="24"/>
          <w:szCs w:val="24"/>
        </w:rPr>
        <w:t>. Перечень основных мероприятий по реализации схемы водоотведения.</w:t>
      </w:r>
    </w:p>
    <w:p w:rsidR="00BC2943" w:rsidRDefault="00BC2943" w:rsidP="007C574B">
      <w:pPr>
        <w:shd w:val="clear" w:color="auto" w:fill="FFFFFF"/>
        <w:autoSpaceDE w:val="0"/>
        <w:autoSpaceDN w:val="0"/>
        <w:adjustRightInd w:val="0"/>
        <w:ind w:firstLine="709"/>
        <w:jc w:val="both"/>
        <w:rPr>
          <w:b/>
          <w:sz w:val="24"/>
          <w:szCs w:val="24"/>
        </w:rPr>
      </w:pPr>
      <w:r w:rsidRPr="007804FF">
        <w:rPr>
          <w:b/>
          <w:sz w:val="24"/>
          <w:szCs w:val="24"/>
        </w:rPr>
        <w:t>Таблица 2</w:t>
      </w:r>
      <w:r>
        <w:rPr>
          <w:b/>
          <w:sz w:val="24"/>
          <w:szCs w:val="24"/>
        </w:rPr>
        <w:t>5 – Перечень основных мероприятий по реализации схемы водоотведения</w:t>
      </w:r>
    </w:p>
    <w:tbl>
      <w:tblPr>
        <w:tblStyle w:val="a8"/>
        <w:tblW w:w="14852" w:type="dxa"/>
        <w:tblLook w:val="04A0" w:firstRow="1" w:lastRow="0" w:firstColumn="1" w:lastColumn="0" w:noHBand="0" w:noVBand="1"/>
      </w:tblPr>
      <w:tblGrid>
        <w:gridCol w:w="515"/>
        <w:gridCol w:w="2060"/>
        <w:gridCol w:w="573"/>
        <w:gridCol w:w="1232"/>
        <w:gridCol w:w="616"/>
        <w:gridCol w:w="616"/>
        <w:gridCol w:w="616"/>
        <w:gridCol w:w="616"/>
        <w:gridCol w:w="616"/>
        <w:gridCol w:w="616"/>
        <w:gridCol w:w="616"/>
        <w:gridCol w:w="616"/>
        <w:gridCol w:w="616"/>
        <w:gridCol w:w="616"/>
        <w:gridCol w:w="616"/>
        <w:gridCol w:w="616"/>
        <w:gridCol w:w="616"/>
        <w:gridCol w:w="616"/>
        <w:gridCol w:w="616"/>
        <w:gridCol w:w="616"/>
        <w:gridCol w:w="616"/>
      </w:tblGrid>
      <w:tr w:rsidR="00BC2943" w:rsidRPr="00AB4E07" w:rsidTr="007C574B">
        <w:trPr>
          <w:trHeight w:val="261"/>
        </w:trPr>
        <w:tc>
          <w:tcPr>
            <w:tcW w:w="531" w:type="dxa"/>
            <w:vMerge w:val="restart"/>
            <w:hideMark/>
          </w:tcPr>
          <w:p w:rsidR="00BC2943" w:rsidRPr="00AB4E07" w:rsidRDefault="00BC2943" w:rsidP="007C574B">
            <w:pPr>
              <w:jc w:val="center"/>
              <w:rPr>
                <w:rFonts w:eastAsia="Times New Roman"/>
                <w:b/>
                <w:bCs/>
                <w:color w:val="000000"/>
                <w:szCs w:val="16"/>
              </w:rPr>
            </w:pPr>
            <w:r w:rsidRPr="00AB4E07">
              <w:rPr>
                <w:rFonts w:eastAsia="Times New Roman"/>
                <w:b/>
                <w:bCs/>
                <w:color w:val="000000"/>
                <w:szCs w:val="16"/>
              </w:rPr>
              <w:t>№ п/п</w:t>
            </w:r>
          </w:p>
        </w:tc>
        <w:tc>
          <w:tcPr>
            <w:tcW w:w="2686" w:type="dxa"/>
            <w:vMerge w:val="restart"/>
            <w:hideMark/>
          </w:tcPr>
          <w:p w:rsidR="00BC2943" w:rsidRPr="00AB4E07" w:rsidRDefault="00BC2943" w:rsidP="007C574B">
            <w:pPr>
              <w:jc w:val="center"/>
              <w:rPr>
                <w:rFonts w:eastAsia="Times New Roman"/>
                <w:b/>
                <w:bCs/>
                <w:color w:val="000000"/>
                <w:szCs w:val="16"/>
              </w:rPr>
            </w:pPr>
            <w:r w:rsidRPr="00AB4E07">
              <w:rPr>
                <w:rFonts w:eastAsia="Times New Roman"/>
                <w:b/>
                <w:bCs/>
                <w:color w:val="000000"/>
                <w:szCs w:val="16"/>
              </w:rPr>
              <w:t>Наименование мероприятия</w:t>
            </w:r>
          </w:p>
        </w:tc>
        <w:tc>
          <w:tcPr>
            <w:tcW w:w="608" w:type="dxa"/>
            <w:vMerge w:val="restart"/>
            <w:hideMark/>
          </w:tcPr>
          <w:p w:rsidR="00BC2943" w:rsidRPr="00AB4E07" w:rsidRDefault="00BC2943" w:rsidP="007C574B">
            <w:pPr>
              <w:jc w:val="center"/>
              <w:rPr>
                <w:rFonts w:eastAsia="Times New Roman"/>
                <w:b/>
                <w:bCs/>
                <w:color w:val="000000"/>
                <w:szCs w:val="16"/>
              </w:rPr>
            </w:pPr>
            <w:r w:rsidRPr="00AB4E07">
              <w:rPr>
                <w:rFonts w:eastAsia="Times New Roman"/>
                <w:b/>
                <w:bCs/>
                <w:color w:val="000000"/>
                <w:szCs w:val="16"/>
              </w:rPr>
              <w:t>Ед. изм</w:t>
            </w:r>
          </w:p>
        </w:tc>
        <w:tc>
          <w:tcPr>
            <w:tcW w:w="1133" w:type="dxa"/>
            <w:vMerge w:val="restart"/>
            <w:hideMark/>
          </w:tcPr>
          <w:p w:rsidR="00BC2943" w:rsidRPr="00AB4E07" w:rsidRDefault="00BC2943" w:rsidP="007C574B">
            <w:pPr>
              <w:jc w:val="center"/>
              <w:rPr>
                <w:rFonts w:eastAsia="Times New Roman"/>
                <w:b/>
                <w:bCs/>
                <w:color w:val="000000"/>
                <w:szCs w:val="16"/>
              </w:rPr>
            </w:pPr>
            <w:r w:rsidRPr="00AB4E07">
              <w:rPr>
                <w:rFonts w:eastAsia="Times New Roman"/>
                <w:b/>
                <w:bCs/>
                <w:color w:val="000000"/>
                <w:szCs w:val="16"/>
              </w:rPr>
              <w:t xml:space="preserve">Кол. показатель </w:t>
            </w:r>
          </w:p>
        </w:tc>
        <w:tc>
          <w:tcPr>
            <w:tcW w:w="9890" w:type="dxa"/>
            <w:gridSpan w:val="17"/>
            <w:hideMark/>
          </w:tcPr>
          <w:p w:rsidR="00BC2943" w:rsidRPr="00AB4E07" w:rsidRDefault="00BC2943" w:rsidP="007C574B">
            <w:pPr>
              <w:jc w:val="center"/>
              <w:rPr>
                <w:rFonts w:eastAsia="Times New Roman"/>
                <w:b/>
                <w:bCs/>
                <w:color w:val="000000"/>
                <w:szCs w:val="16"/>
              </w:rPr>
            </w:pPr>
            <w:r w:rsidRPr="00AB4E07">
              <w:rPr>
                <w:rFonts w:eastAsia="Times New Roman"/>
                <w:b/>
                <w:bCs/>
                <w:color w:val="000000"/>
                <w:szCs w:val="16"/>
              </w:rPr>
              <w:t>Сроки реализации мероприятий с указанием количественных показателей по годам реализации</w:t>
            </w:r>
          </w:p>
        </w:tc>
      </w:tr>
      <w:tr w:rsidR="00BC2943" w:rsidRPr="00AB4E07" w:rsidTr="007C574B">
        <w:trPr>
          <w:trHeight w:val="261"/>
        </w:trPr>
        <w:tc>
          <w:tcPr>
            <w:tcW w:w="531" w:type="dxa"/>
            <w:vMerge/>
            <w:hideMark/>
          </w:tcPr>
          <w:p w:rsidR="00BC2943" w:rsidRPr="00AB4E07" w:rsidRDefault="00BC2943" w:rsidP="007C574B">
            <w:pPr>
              <w:rPr>
                <w:rFonts w:eastAsia="Times New Roman"/>
                <w:b/>
                <w:bCs/>
                <w:color w:val="000000"/>
                <w:szCs w:val="16"/>
              </w:rPr>
            </w:pPr>
          </w:p>
        </w:tc>
        <w:tc>
          <w:tcPr>
            <w:tcW w:w="2686" w:type="dxa"/>
            <w:vMerge/>
            <w:hideMark/>
          </w:tcPr>
          <w:p w:rsidR="00BC2943" w:rsidRPr="00AB4E07" w:rsidRDefault="00BC2943" w:rsidP="007C574B">
            <w:pPr>
              <w:rPr>
                <w:rFonts w:eastAsia="Times New Roman"/>
                <w:b/>
                <w:bCs/>
                <w:color w:val="000000"/>
                <w:szCs w:val="16"/>
              </w:rPr>
            </w:pPr>
          </w:p>
        </w:tc>
        <w:tc>
          <w:tcPr>
            <w:tcW w:w="608" w:type="dxa"/>
            <w:vMerge/>
            <w:hideMark/>
          </w:tcPr>
          <w:p w:rsidR="00BC2943" w:rsidRPr="00AB4E07" w:rsidRDefault="00BC2943" w:rsidP="007C574B">
            <w:pPr>
              <w:rPr>
                <w:rFonts w:eastAsia="Times New Roman"/>
                <w:b/>
                <w:bCs/>
                <w:color w:val="000000"/>
                <w:szCs w:val="16"/>
              </w:rPr>
            </w:pPr>
          </w:p>
        </w:tc>
        <w:tc>
          <w:tcPr>
            <w:tcW w:w="1133" w:type="dxa"/>
            <w:vMerge/>
            <w:hideMark/>
          </w:tcPr>
          <w:p w:rsidR="00BC2943" w:rsidRPr="00AB4E07" w:rsidRDefault="00BC2943" w:rsidP="007C574B">
            <w:pPr>
              <w:rPr>
                <w:rFonts w:eastAsia="Times New Roman"/>
                <w:b/>
                <w:bCs/>
                <w:color w:val="000000"/>
                <w:szCs w:val="16"/>
              </w:rPr>
            </w:pPr>
          </w:p>
        </w:tc>
        <w:tc>
          <w:tcPr>
            <w:tcW w:w="582" w:type="dxa"/>
            <w:hideMark/>
          </w:tcPr>
          <w:p w:rsidR="00BC2943" w:rsidRPr="00AB4E07" w:rsidRDefault="00BC2943" w:rsidP="007C574B">
            <w:pPr>
              <w:jc w:val="center"/>
              <w:rPr>
                <w:rFonts w:eastAsia="Times New Roman"/>
                <w:b/>
                <w:bCs/>
                <w:color w:val="000000"/>
                <w:szCs w:val="16"/>
              </w:rPr>
            </w:pPr>
            <w:r w:rsidRPr="00AB4E07">
              <w:rPr>
                <w:rFonts w:eastAsia="Times New Roman"/>
                <w:b/>
                <w:bCs/>
                <w:color w:val="000000"/>
                <w:szCs w:val="16"/>
              </w:rPr>
              <w:t>2014</w:t>
            </w:r>
          </w:p>
        </w:tc>
        <w:tc>
          <w:tcPr>
            <w:tcW w:w="582" w:type="dxa"/>
            <w:hideMark/>
          </w:tcPr>
          <w:p w:rsidR="00BC2943" w:rsidRPr="00AB4E07" w:rsidRDefault="00BC2943" w:rsidP="007C574B">
            <w:pPr>
              <w:jc w:val="center"/>
              <w:rPr>
                <w:rFonts w:eastAsia="Times New Roman"/>
                <w:b/>
                <w:bCs/>
                <w:color w:val="000000"/>
                <w:szCs w:val="16"/>
              </w:rPr>
            </w:pPr>
            <w:r w:rsidRPr="00AB4E07">
              <w:rPr>
                <w:rFonts w:eastAsia="Times New Roman"/>
                <w:b/>
                <w:bCs/>
                <w:color w:val="000000"/>
                <w:szCs w:val="16"/>
              </w:rPr>
              <w:t>2015</w:t>
            </w:r>
          </w:p>
        </w:tc>
        <w:tc>
          <w:tcPr>
            <w:tcW w:w="582" w:type="dxa"/>
            <w:hideMark/>
          </w:tcPr>
          <w:p w:rsidR="00BC2943" w:rsidRPr="00AB4E07" w:rsidRDefault="00BC2943" w:rsidP="007C574B">
            <w:pPr>
              <w:jc w:val="center"/>
              <w:rPr>
                <w:rFonts w:eastAsia="Times New Roman"/>
                <w:b/>
                <w:bCs/>
                <w:color w:val="000000"/>
                <w:szCs w:val="16"/>
              </w:rPr>
            </w:pPr>
            <w:r w:rsidRPr="00AB4E07">
              <w:rPr>
                <w:rFonts w:eastAsia="Times New Roman"/>
                <w:b/>
                <w:bCs/>
                <w:color w:val="000000"/>
                <w:szCs w:val="16"/>
              </w:rPr>
              <w:t>2016</w:t>
            </w:r>
          </w:p>
        </w:tc>
        <w:tc>
          <w:tcPr>
            <w:tcW w:w="582" w:type="dxa"/>
            <w:hideMark/>
          </w:tcPr>
          <w:p w:rsidR="00BC2943" w:rsidRPr="00AB4E07" w:rsidRDefault="00BC2943" w:rsidP="007C574B">
            <w:pPr>
              <w:jc w:val="center"/>
              <w:rPr>
                <w:rFonts w:eastAsia="Times New Roman"/>
                <w:b/>
                <w:bCs/>
                <w:color w:val="000000"/>
                <w:szCs w:val="16"/>
              </w:rPr>
            </w:pPr>
            <w:r w:rsidRPr="00AB4E07">
              <w:rPr>
                <w:rFonts w:eastAsia="Times New Roman"/>
                <w:b/>
                <w:bCs/>
                <w:color w:val="000000"/>
                <w:szCs w:val="16"/>
              </w:rPr>
              <w:t>2017</w:t>
            </w:r>
          </w:p>
        </w:tc>
        <w:tc>
          <w:tcPr>
            <w:tcW w:w="582" w:type="dxa"/>
            <w:hideMark/>
          </w:tcPr>
          <w:p w:rsidR="00BC2943" w:rsidRPr="00AB4E07" w:rsidRDefault="00BC2943" w:rsidP="007C574B">
            <w:pPr>
              <w:jc w:val="center"/>
              <w:rPr>
                <w:rFonts w:eastAsia="Times New Roman"/>
                <w:b/>
                <w:bCs/>
                <w:color w:val="000000"/>
                <w:szCs w:val="16"/>
              </w:rPr>
            </w:pPr>
            <w:r w:rsidRPr="00AB4E07">
              <w:rPr>
                <w:rFonts w:eastAsia="Times New Roman"/>
                <w:b/>
                <w:bCs/>
                <w:color w:val="000000"/>
                <w:szCs w:val="16"/>
              </w:rPr>
              <w:t>2018</w:t>
            </w:r>
          </w:p>
        </w:tc>
        <w:tc>
          <w:tcPr>
            <w:tcW w:w="582" w:type="dxa"/>
            <w:hideMark/>
          </w:tcPr>
          <w:p w:rsidR="00BC2943" w:rsidRPr="00AB4E07" w:rsidRDefault="00BC2943" w:rsidP="007C574B">
            <w:pPr>
              <w:jc w:val="center"/>
              <w:rPr>
                <w:rFonts w:eastAsia="Times New Roman"/>
                <w:b/>
                <w:bCs/>
                <w:color w:val="000000"/>
                <w:szCs w:val="16"/>
              </w:rPr>
            </w:pPr>
            <w:r w:rsidRPr="00AB4E07">
              <w:rPr>
                <w:rFonts w:eastAsia="Times New Roman"/>
                <w:b/>
                <w:bCs/>
                <w:color w:val="000000"/>
                <w:szCs w:val="16"/>
              </w:rPr>
              <w:t>2019</w:t>
            </w:r>
          </w:p>
        </w:tc>
        <w:tc>
          <w:tcPr>
            <w:tcW w:w="582" w:type="dxa"/>
            <w:hideMark/>
          </w:tcPr>
          <w:p w:rsidR="00BC2943" w:rsidRPr="00AB4E07" w:rsidRDefault="00BC2943" w:rsidP="007C574B">
            <w:pPr>
              <w:jc w:val="center"/>
              <w:rPr>
                <w:rFonts w:eastAsia="Times New Roman"/>
                <w:b/>
                <w:bCs/>
                <w:color w:val="000000"/>
                <w:szCs w:val="16"/>
              </w:rPr>
            </w:pPr>
            <w:r w:rsidRPr="00AB4E07">
              <w:rPr>
                <w:rFonts w:eastAsia="Times New Roman"/>
                <w:b/>
                <w:bCs/>
                <w:color w:val="000000"/>
                <w:szCs w:val="16"/>
              </w:rPr>
              <w:t>2020</w:t>
            </w:r>
          </w:p>
        </w:tc>
        <w:tc>
          <w:tcPr>
            <w:tcW w:w="582" w:type="dxa"/>
            <w:hideMark/>
          </w:tcPr>
          <w:p w:rsidR="00BC2943" w:rsidRPr="00AB4E07" w:rsidRDefault="00BC2943" w:rsidP="007C574B">
            <w:pPr>
              <w:jc w:val="center"/>
              <w:rPr>
                <w:rFonts w:eastAsia="Times New Roman"/>
                <w:b/>
                <w:bCs/>
                <w:color w:val="000000"/>
                <w:szCs w:val="16"/>
              </w:rPr>
            </w:pPr>
            <w:r w:rsidRPr="00AB4E07">
              <w:rPr>
                <w:rFonts w:eastAsia="Times New Roman"/>
                <w:b/>
                <w:bCs/>
                <w:color w:val="000000"/>
                <w:szCs w:val="16"/>
              </w:rPr>
              <w:t>2021</w:t>
            </w:r>
          </w:p>
        </w:tc>
        <w:tc>
          <w:tcPr>
            <w:tcW w:w="582" w:type="dxa"/>
            <w:hideMark/>
          </w:tcPr>
          <w:p w:rsidR="00BC2943" w:rsidRPr="00AB4E07" w:rsidRDefault="00BC2943" w:rsidP="007C574B">
            <w:pPr>
              <w:jc w:val="center"/>
              <w:rPr>
                <w:rFonts w:eastAsia="Times New Roman"/>
                <w:b/>
                <w:bCs/>
                <w:color w:val="000000"/>
                <w:szCs w:val="16"/>
              </w:rPr>
            </w:pPr>
            <w:r w:rsidRPr="00AB4E07">
              <w:rPr>
                <w:rFonts w:eastAsia="Times New Roman"/>
                <w:b/>
                <w:bCs/>
                <w:color w:val="000000"/>
                <w:szCs w:val="16"/>
              </w:rPr>
              <w:t>2022</w:t>
            </w:r>
          </w:p>
        </w:tc>
        <w:tc>
          <w:tcPr>
            <w:tcW w:w="582" w:type="dxa"/>
            <w:hideMark/>
          </w:tcPr>
          <w:p w:rsidR="00BC2943" w:rsidRPr="00AB4E07" w:rsidRDefault="00BC2943" w:rsidP="007C574B">
            <w:pPr>
              <w:jc w:val="center"/>
              <w:rPr>
                <w:rFonts w:eastAsia="Times New Roman"/>
                <w:b/>
                <w:bCs/>
                <w:color w:val="000000"/>
                <w:szCs w:val="16"/>
              </w:rPr>
            </w:pPr>
            <w:r w:rsidRPr="00AB4E07">
              <w:rPr>
                <w:rFonts w:eastAsia="Times New Roman"/>
                <w:b/>
                <w:bCs/>
                <w:color w:val="000000"/>
                <w:szCs w:val="16"/>
              </w:rPr>
              <w:t>2023</w:t>
            </w:r>
          </w:p>
        </w:tc>
        <w:tc>
          <w:tcPr>
            <w:tcW w:w="582" w:type="dxa"/>
            <w:hideMark/>
          </w:tcPr>
          <w:p w:rsidR="00BC2943" w:rsidRPr="00AB4E07" w:rsidRDefault="00BC2943" w:rsidP="007C574B">
            <w:pPr>
              <w:jc w:val="center"/>
              <w:rPr>
                <w:rFonts w:eastAsia="Times New Roman"/>
                <w:b/>
                <w:bCs/>
                <w:color w:val="000000"/>
                <w:szCs w:val="16"/>
              </w:rPr>
            </w:pPr>
            <w:r w:rsidRPr="00AB4E07">
              <w:rPr>
                <w:rFonts w:eastAsia="Times New Roman"/>
                <w:b/>
                <w:bCs/>
                <w:color w:val="000000"/>
                <w:szCs w:val="16"/>
              </w:rPr>
              <w:t>2024</w:t>
            </w:r>
          </w:p>
        </w:tc>
        <w:tc>
          <w:tcPr>
            <w:tcW w:w="582" w:type="dxa"/>
            <w:hideMark/>
          </w:tcPr>
          <w:p w:rsidR="00BC2943" w:rsidRPr="00AB4E07" w:rsidRDefault="00BC2943" w:rsidP="007C574B">
            <w:pPr>
              <w:jc w:val="center"/>
              <w:rPr>
                <w:rFonts w:eastAsia="Times New Roman"/>
                <w:b/>
                <w:bCs/>
                <w:color w:val="000000"/>
                <w:szCs w:val="16"/>
              </w:rPr>
            </w:pPr>
            <w:r w:rsidRPr="00AB4E07">
              <w:rPr>
                <w:rFonts w:eastAsia="Times New Roman"/>
                <w:b/>
                <w:bCs/>
                <w:color w:val="000000"/>
                <w:szCs w:val="16"/>
              </w:rPr>
              <w:t>2025</w:t>
            </w:r>
          </w:p>
        </w:tc>
        <w:tc>
          <w:tcPr>
            <w:tcW w:w="582" w:type="dxa"/>
            <w:hideMark/>
          </w:tcPr>
          <w:p w:rsidR="00BC2943" w:rsidRPr="00AB4E07" w:rsidRDefault="00BC2943" w:rsidP="007C574B">
            <w:pPr>
              <w:jc w:val="center"/>
              <w:rPr>
                <w:rFonts w:eastAsia="Times New Roman"/>
                <w:b/>
                <w:bCs/>
                <w:color w:val="000000"/>
                <w:szCs w:val="16"/>
              </w:rPr>
            </w:pPr>
            <w:r w:rsidRPr="00AB4E07">
              <w:rPr>
                <w:rFonts w:eastAsia="Times New Roman"/>
                <w:b/>
                <w:bCs/>
                <w:color w:val="000000"/>
                <w:szCs w:val="16"/>
              </w:rPr>
              <w:t>2026</w:t>
            </w:r>
          </w:p>
        </w:tc>
        <w:tc>
          <w:tcPr>
            <w:tcW w:w="582" w:type="dxa"/>
            <w:hideMark/>
          </w:tcPr>
          <w:p w:rsidR="00BC2943" w:rsidRPr="00AB4E07" w:rsidRDefault="00BC2943" w:rsidP="007C574B">
            <w:pPr>
              <w:jc w:val="center"/>
              <w:rPr>
                <w:rFonts w:eastAsia="Times New Roman"/>
                <w:b/>
                <w:bCs/>
                <w:color w:val="000000"/>
                <w:szCs w:val="16"/>
              </w:rPr>
            </w:pPr>
            <w:r w:rsidRPr="00AB4E07">
              <w:rPr>
                <w:rFonts w:eastAsia="Times New Roman"/>
                <w:b/>
                <w:bCs/>
                <w:color w:val="000000"/>
                <w:szCs w:val="16"/>
              </w:rPr>
              <w:t>2027</w:t>
            </w:r>
          </w:p>
        </w:tc>
        <w:tc>
          <w:tcPr>
            <w:tcW w:w="582" w:type="dxa"/>
            <w:hideMark/>
          </w:tcPr>
          <w:p w:rsidR="00BC2943" w:rsidRPr="00AB4E07" w:rsidRDefault="00BC2943" w:rsidP="007C574B">
            <w:pPr>
              <w:jc w:val="center"/>
              <w:rPr>
                <w:rFonts w:eastAsia="Times New Roman"/>
                <w:b/>
                <w:bCs/>
                <w:color w:val="000000"/>
                <w:szCs w:val="16"/>
              </w:rPr>
            </w:pPr>
            <w:r w:rsidRPr="00AB4E07">
              <w:rPr>
                <w:rFonts w:eastAsia="Times New Roman"/>
                <w:b/>
                <w:bCs/>
                <w:color w:val="000000"/>
                <w:szCs w:val="16"/>
              </w:rPr>
              <w:t>2028</w:t>
            </w:r>
          </w:p>
        </w:tc>
        <w:tc>
          <w:tcPr>
            <w:tcW w:w="582" w:type="dxa"/>
            <w:hideMark/>
          </w:tcPr>
          <w:p w:rsidR="00BC2943" w:rsidRPr="00AB4E07" w:rsidRDefault="00BC2943" w:rsidP="007C574B">
            <w:pPr>
              <w:jc w:val="center"/>
              <w:rPr>
                <w:rFonts w:eastAsia="Times New Roman"/>
                <w:b/>
                <w:bCs/>
                <w:color w:val="000000"/>
                <w:szCs w:val="16"/>
              </w:rPr>
            </w:pPr>
            <w:r w:rsidRPr="00AB4E07">
              <w:rPr>
                <w:rFonts w:eastAsia="Times New Roman"/>
                <w:b/>
                <w:bCs/>
                <w:color w:val="000000"/>
                <w:szCs w:val="16"/>
              </w:rPr>
              <w:t>2029</w:t>
            </w:r>
          </w:p>
        </w:tc>
        <w:tc>
          <w:tcPr>
            <w:tcW w:w="582" w:type="dxa"/>
            <w:hideMark/>
          </w:tcPr>
          <w:p w:rsidR="00BC2943" w:rsidRPr="00AB4E07" w:rsidRDefault="00BC2943" w:rsidP="007C574B">
            <w:pPr>
              <w:jc w:val="center"/>
              <w:rPr>
                <w:rFonts w:eastAsia="Times New Roman"/>
                <w:b/>
                <w:bCs/>
                <w:color w:val="000000"/>
                <w:szCs w:val="16"/>
              </w:rPr>
            </w:pPr>
            <w:r w:rsidRPr="00AB4E07">
              <w:rPr>
                <w:rFonts w:eastAsia="Times New Roman"/>
                <w:b/>
                <w:bCs/>
                <w:color w:val="000000"/>
                <w:szCs w:val="16"/>
              </w:rPr>
              <w:t>2030</w:t>
            </w:r>
          </w:p>
        </w:tc>
      </w:tr>
      <w:tr w:rsidR="00BC2943" w:rsidRPr="00AB4E07" w:rsidTr="007C574B">
        <w:trPr>
          <w:trHeight w:val="261"/>
        </w:trPr>
        <w:tc>
          <w:tcPr>
            <w:tcW w:w="531" w:type="dxa"/>
            <w:hideMark/>
          </w:tcPr>
          <w:p w:rsidR="00BC2943" w:rsidRPr="00AB4E07" w:rsidRDefault="00BC2943" w:rsidP="007C574B">
            <w:pPr>
              <w:jc w:val="center"/>
              <w:rPr>
                <w:rFonts w:eastAsia="Times New Roman"/>
                <w:b/>
                <w:bCs/>
                <w:color w:val="000000"/>
                <w:szCs w:val="16"/>
              </w:rPr>
            </w:pPr>
            <w:r w:rsidRPr="00AB4E07">
              <w:rPr>
                <w:rFonts w:eastAsia="Times New Roman"/>
                <w:b/>
                <w:bCs/>
                <w:color w:val="000000"/>
                <w:szCs w:val="16"/>
              </w:rPr>
              <w:t>I</w:t>
            </w:r>
          </w:p>
        </w:tc>
        <w:tc>
          <w:tcPr>
            <w:tcW w:w="14317" w:type="dxa"/>
            <w:gridSpan w:val="20"/>
            <w:hideMark/>
          </w:tcPr>
          <w:p w:rsidR="00BC2943" w:rsidRPr="00AB4E07" w:rsidRDefault="00BC2943" w:rsidP="007C574B">
            <w:pPr>
              <w:jc w:val="center"/>
              <w:rPr>
                <w:rFonts w:eastAsia="Times New Roman"/>
                <w:b/>
                <w:bCs/>
                <w:color w:val="000000"/>
                <w:szCs w:val="16"/>
              </w:rPr>
            </w:pPr>
            <w:r w:rsidRPr="00AB4E07">
              <w:rPr>
                <w:rFonts w:eastAsia="Times New Roman"/>
                <w:b/>
                <w:bCs/>
                <w:color w:val="000000"/>
                <w:szCs w:val="16"/>
              </w:rPr>
              <w:t>с. Кышик</w:t>
            </w:r>
          </w:p>
        </w:tc>
      </w:tr>
      <w:tr w:rsidR="00BC2943" w:rsidRPr="0011715D" w:rsidTr="007C574B">
        <w:trPr>
          <w:trHeight w:val="404"/>
        </w:trPr>
        <w:tc>
          <w:tcPr>
            <w:tcW w:w="531" w:type="dxa"/>
            <w:hideMark/>
          </w:tcPr>
          <w:p w:rsidR="00BC2943" w:rsidRPr="00AB4E07" w:rsidRDefault="00BC2943" w:rsidP="007C574B">
            <w:pPr>
              <w:jc w:val="center"/>
              <w:rPr>
                <w:rFonts w:eastAsia="Times New Roman"/>
                <w:color w:val="000000"/>
                <w:szCs w:val="16"/>
              </w:rPr>
            </w:pPr>
            <w:r w:rsidRPr="00AB4E07">
              <w:rPr>
                <w:rFonts w:eastAsia="Times New Roman"/>
                <w:color w:val="000000"/>
                <w:szCs w:val="16"/>
              </w:rPr>
              <w:t> </w:t>
            </w:r>
            <w:r>
              <w:rPr>
                <w:rFonts w:eastAsia="Times New Roman"/>
                <w:color w:val="000000"/>
                <w:szCs w:val="16"/>
              </w:rPr>
              <w:t>1.</w:t>
            </w:r>
          </w:p>
        </w:tc>
        <w:tc>
          <w:tcPr>
            <w:tcW w:w="2686" w:type="dxa"/>
            <w:hideMark/>
          </w:tcPr>
          <w:p w:rsidR="00BC2943" w:rsidRPr="00AB4E07" w:rsidRDefault="00BC2943" w:rsidP="007C574B">
            <w:pPr>
              <w:rPr>
                <w:rFonts w:eastAsia="Times New Roman"/>
                <w:color w:val="000000"/>
                <w:szCs w:val="16"/>
              </w:rPr>
            </w:pPr>
            <w:r w:rsidRPr="00AB4E07">
              <w:rPr>
                <w:rFonts w:eastAsia="Times New Roman"/>
                <w:color w:val="000000"/>
                <w:szCs w:val="16"/>
              </w:rPr>
              <w:t>Строительство КОС  с использованием блочно-модульных систем очистки стоков (ПИР, СМР)</w:t>
            </w:r>
          </w:p>
        </w:tc>
        <w:tc>
          <w:tcPr>
            <w:tcW w:w="608" w:type="dxa"/>
            <w:hideMark/>
          </w:tcPr>
          <w:p w:rsidR="00BC2943" w:rsidRPr="00AB4E07" w:rsidRDefault="00BC2943" w:rsidP="007C574B">
            <w:pPr>
              <w:jc w:val="center"/>
              <w:rPr>
                <w:rFonts w:eastAsia="Times New Roman"/>
                <w:color w:val="000000"/>
                <w:szCs w:val="16"/>
              </w:rPr>
            </w:pPr>
            <w:r w:rsidRPr="00AB4E07">
              <w:rPr>
                <w:rFonts w:eastAsia="Times New Roman"/>
                <w:color w:val="000000"/>
                <w:szCs w:val="16"/>
              </w:rPr>
              <w:t xml:space="preserve">ед.   </w:t>
            </w:r>
          </w:p>
        </w:tc>
        <w:tc>
          <w:tcPr>
            <w:tcW w:w="1133" w:type="dxa"/>
            <w:hideMark/>
          </w:tcPr>
          <w:p w:rsidR="00BC2943" w:rsidRPr="00AB4E07" w:rsidRDefault="00BC2943" w:rsidP="007C574B">
            <w:pPr>
              <w:jc w:val="center"/>
              <w:rPr>
                <w:rFonts w:eastAsia="Times New Roman"/>
                <w:color w:val="000000"/>
                <w:szCs w:val="16"/>
              </w:rPr>
            </w:pPr>
            <w:r w:rsidRPr="00AB4E07">
              <w:rPr>
                <w:rFonts w:eastAsia="Times New Roman"/>
                <w:color w:val="000000"/>
                <w:szCs w:val="16"/>
              </w:rPr>
              <w:t>1</w:t>
            </w:r>
          </w:p>
        </w:tc>
        <w:tc>
          <w:tcPr>
            <w:tcW w:w="582" w:type="dxa"/>
            <w:hideMark/>
          </w:tcPr>
          <w:p w:rsidR="00BC2943" w:rsidRPr="00AB4E07" w:rsidRDefault="00BC2943" w:rsidP="007C574B">
            <w:pPr>
              <w:jc w:val="center"/>
              <w:rPr>
                <w:rFonts w:eastAsia="Times New Roman"/>
                <w:b/>
                <w:bCs/>
                <w:color w:val="000000"/>
                <w:szCs w:val="16"/>
              </w:rPr>
            </w:pPr>
            <w:r w:rsidRPr="00AB4E07">
              <w:rPr>
                <w:rFonts w:eastAsia="Times New Roman"/>
                <w:b/>
                <w:bCs/>
                <w:color w:val="000000"/>
                <w:szCs w:val="16"/>
              </w:rPr>
              <w:t> </w:t>
            </w:r>
          </w:p>
        </w:tc>
        <w:tc>
          <w:tcPr>
            <w:tcW w:w="582" w:type="dxa"/>
            <w:hideMark/>
          </w:tcPr>
          <w:p w:rsidR="00BC2943" w:rsidRPr="00AB4E07" w:rsidRDefault="00BC2943" w:rsidP="007C574B">
            <w:pPr>
              <w:jc w:val="center"/>
              <w:rPr>
                <w:rFonts w:eastAsia="Times New Roman"/>
                <w:b/>
                <w:bCs/>
                <w:color w:val="000000"/>
                <w:szCs w:val="16"/>
              </w:rPr>
            </w:pPr>
            <w:r w:rsidRPr="00AB4E07">
              <w:rPr>
                <w:rFonts w:eastAsia="Times New Roman"/>
                <w:b/>
                <w:bCs/>
                <w:color w:val="000000"/>
                <w:szCs w:val="16"/>
              </w:rPr>
              <w:t> </w:t>
            </w:r>
          </w:p>
        </w:tc>
        <w:tc>
          <w:tcPr>
            <w:tcW w:w="582" w:type="dxa"/>
            <w:hideMark/>
          </w:tcPr>
          <w:p w:rsidR="00BC2943" w:rsidRPr="00AB4E07" w:rsidRDefault="00BC2943" w:rsidP="007C574B">
            <w:pPr>
              <w:jc w:val="center"/>
              <w:rPr>
                <w:rFonts w:eastAsia="Times New Roman"/>
                <w:b/>
                <w:bCs/>
                <w:color w:val="000000"/>
                <w:szCs w:val="16"/>
              </w:rPr>
            </w:pPr>
            <w:r w:rsidRPr="00AB4E07">
              <w:rPr>
                <w:rFonts w:eastAsia="Times New Roman"/>
                <w:b/>
                <w:bCs/>
                <w:color w:val="000000"/>
                <w:szCs w:val="16"/>
              </w:rPr>
              <w:t> </w:t>
            </w:r>
          </w:p>
        </w:tc>
        <w:tc>
          <w:tcPr>
            <w:tcW w:w="582" w:type="dxa"/>
            <w:hideMark/>
          </w:tcPr>
          <w:p w:rsidR="00BC2943" w:rsidRPr="00AB4E07" w:rsidRDefault="00BC2943" w:rsidP="007C574B">
            <w:pPr>
              <w:jc w:val="center"/>
              <w:rPr>
                <w:rFonts w:eastAsia="Times New Roman"/>
                <w:b/>
                <w:bCs/>
                <w:color w:val="000000"/>
                <w:szCs w:val="16"/>
              </w:rPr>
            </w:pPr>
            <w:r w:rsidRPr="00AB4E07">
              <w:rPr>
                <w:rFonts w:eastAsia="Times New Roman"/>
                <w:b/>
                <w:bCs/>
                <w:color w:val="000000"/>
                <w:szCs w:val="16"/>
              </w:rPr>
              <w:t> </w:t>
            </w:r>
          </w:p>
        </w:tc>
        <w:tc>
          <w:tcPr>
            <w:tcW w:w="582" w:type="dxa"/>
            <w:hideMark/>
          </w:tcPr>
          <w:p w:rsidR="00BC2943" w:rsidRPr="00AB4E07" w:rsidRDefault="00BC2943" w:rsidP="007C574B">
            <w:pPr>
              <w:jc w:val="center"/>
              <w:rPr>
                <w:rFonts w:eastAsia="Times New Roman"/>
                <w:b/>
                <w:bCs/>
                <w:color w:val="000000"/>
                <w:szCs w:val="16"/>
              </w:rPr>
            </w:pPr>
            <w:r w:rsidRPr="00AB4E07">
              <w:rPr>
                <w:rFonts w:eastAsia="Times New Roman"/>
                <w:b/>
                <w:bCs/>
                <w:color w:val="000000"/>
                <w:szCs w:val="16"/>
              </w:rPr>
              <w:t> </w:t>
            </w:r>
          </w:p>
        </w:tc>
        <w:tc>
          <w:tcPr>
            <w:tcW w:w="582" w:type="dxa"/>
            <w:hideMark/>
          </w:tcPr>
          <w:p w:rsidR="00BC2943" w:rsidRPr="00AB4E07" w:rsidRDefault="00BC2943" w:rsidP="007C574B">
            <w:pPr>
              <w:jc w:val="center"/>
              <w:rPr>
                <w:rFonts w:eastAsia="Times New Roman"/>
                <w:b/>
                <w:bCs/>
                <w:color w:val="000000"/>
                <w:szCs w:val="16"/>
              </w:rPr>
            </w:pPr>
            <w:r w:rsidRPr="00AB4E07">
              <w:rPr>
                <w:rFonts w:eastAsia="Times New Roman"/>
                <w:b/>
                <w:bCs/>
                <w:color w:val="000000"/>
                <w:szCs w:val="16"/>
              </w:rPr>
              <w:t> </w:t>
            </w:r>
          </w:p>
        </w:tc>
        <w:tc>
          <w:tcPr>
            <w:tcW w:w="582" w:type="dxa"/>
            <w:hideMark/>
          </w:tcPr>
          <w:p w:rsidR="00BC2943" w:rsidRPr="00AB4E07" w:rsidRDefault="00BC2943" w:rsidP="007C574B">
            <w:pPr>
              <w:jc w:val="center"/>
              <w:rPr>
                <w:rFonts w:eastAsia="Times New Roman"/>
                <w:b/>
                <w:bCs/>
                <w:color w:val="000000"/>
                <w:szCs w:val="16"/>
              </w:rPr>
            </w:pPr>
            <w:r w:rsidRPr="00AB4E07">
              <w:rPr>
                <w:rFonts w:eastAsia="Times New Roman"/>
                <w:b/>
                <w:bCs/>
                <w:color w:val="000000"/>
                <w:szCs w:val="16"/>
              </w:rPr>
              <w:t> </w:t>
            </w:r>
          </w:p>
        </w:tc>
        <w:tc>
          <w:tcPr>
            <w:tcW w:w="582" w:type="dxa"/>
            <w:hideMark/>
          </w:tcPr>
          <w:p w:rsidR="00BC2943" w:rsidRPr="00AB4E07" w:rsidRDefault="00BC2943" w:rsidP="007C574B">
            <w:pPr>
              <w:jc w:val="center"/>
              <w:rPr>
                <w:rFonts w:eastAsia="Times New Roman"/>
                <w:b/>
                <w:bCs/>
                <w:color w:val="000000"/>
                <w:szCs w:val="16"/>
              </w:rPr>
            </w:pPr>
            <w:r w:rsidRPr="00AB4E07">
              <w:rPr>
                <w:rFonts w:eastAsia="Times New Roman"/>
                <w:b/>
                <w:bCs/>
                <w:color w:val="000000"/>
                <w:szCs w:val="16"/>
              </w:rPr>
              <w:t> </w:t>
            </w:r>
          </w:p>
        </w:tc>
        <w:tc>
          <w:tcPr>
            <w:tcW w:w="582" w:type="dxa"/>
            <w:hideMark/>
          </w:tcPr>
          <w:p w:rsidR="00BC2943" w:rsidRPr="00AB4E07" w:rsidRDefault="00BC2943" w:rsidP="007C574B">
            <w:pPr>
              <w:jc w:val="center"/>
              <w:rPr>
                <w:rFonts w:eastAsia="Times New Roman"/>
                <w:b/>
                <w:bCs/>
                <w:color w:val="000000"/>
                <w:szCs w:val="16"/>
              </w:rPr>
            </w:pPr>
            <w:r w:rsidRPr="00AB4E07">
              <w:rPr>
                <w:rFonts w:eastAsia="Times New Roman"/>
                <w:b/>
                <w:bCs/>
                <w:color w:val="000000"/>
                <w:szCs w:val="16"/>
              </w:rPr>
              <w:t> </w:t>
            </w:r>
          </w:p>
        </w:tc>
        <w:tc>
          <w:tcPr>
            <w:tcW w:w="582" w:type="dxa"/>
            <w:hideMark/>
          </w:tcPr>
          <w:p w:rsidR="00BC2943" w:rsidRPr="00AB4E07" w:rsidRDefault="00BC2943" w:rsidP="007C574B">
            <w:pPr>
              <w:jc w:val="center"/>
              <w:rPr>
                <w:rFonts w:eastAsia="Times New Roman"/>
                <w:color w:val="000000"/>
                <w:szCs w:val="16"/>
              </w:rPr>
            </w:pPr>
            <w:r w:rsidRPr="00AB4E07">
              <w:rPr>
                <w:rFonts w:eastAsia="Times New Roman"/>
                <w:color w:val="000000"/>
                <w:szCs w:val="16"/>
              </w:rPr>
              <w:t>1</w:t>
            </w:r>
          </w:p>
        </w:tc>
        <w:tc>
          <w:tcPr>
            <w:tcW w:w="582" w:type="dxa"/>
            <w:noWrap/>
            <w:hideMark/>
          </w:tcPr>
          <w:p w:rsidR="00BC2943" w:rsidRPr="00AB4E07" w:rsidRDefault="00BC2943" w:rsidP="007C574B">
            <w:pPr>
              <w:rPr>
                <w:rFonts w:eastAsia="Times New Roman"/>
                <w:color w:val="000000"/>
              </w:rPr>
            </w:pPr>
            <w:r w:rsidRPr="00AB4E07">
              <w:rPr>
                <w:rFonts w:eastAsia="Times New Roman"/>
                <w:color w:val="000000"/>
              </w:rPr>
              <w:t> </w:t>
            </w:r>
          </w:p>
        </w:tc>
        <w:tc>
          <w:tcPr>
            <w:tcW w:w="582" w:type="dxa"/>
            <w:noWrap/>
            <w:hideMark/>
          </w:tcPr>
          <w:p w:rsidR="00BC2943" w:rsidRPr="00AB4E07" w:rsidRDefault="00BC2943" w:rsidP="007C574B">
            <w:pPr>
              <w:rPr>
                <w:rFonts w:eastAsia="Times New Roman"/>
                <w:color w:val="000000"/>
              </w:rPr>
            </w:pPr>
            <w:r w:rsidRPr="00AB4E07">
              <w:rPr>
                <w:rFonts w:eastAsia="Times New Roman"/>
                <w:color w:val="000000"/>
              </w:rPr>
              <w:t> </w:t>
            </w:r>
          </w:p>
        </w:tc>
        <w:tc>
          <w:tcPr>
            <w:tcW w:w="582" w:type="dxa"/>
            <w:noWrap/>
            <w:hideMark/>
          </w:tcPr>
          <w:p w:rsidR="00BC2943" w:rsidRPr="00AB4E07" w:rsidRDefault="00BC2943" w:rsidP="007C574B">
            <w:pPr>
              <w:rPr>
                <w:rFonts w:eastAsia="Times New Roman"/>
                <w:color w:val="000000"/>
              </w:rPr>
            </w:pPr>
            <w:r w:rsidRPr="00AB4E07">
              <w:rPr>
                <w:rFonts w:eastAsia="Times New Roman"/>
                <w:color w:val="000000"/>
              </w:rPr>
              <w:t> </w:t>
            </w:r>
          </w:p>
        </w:tc>
        <w:tc>
          <w:tcPr>
            <w:tcW w:w="582" w:type="dxa"/>
            <w:noWrap/>
            <w:hideMark/>
          </w:tcPr>
          <w:p w:rsidR="00BC2943" w:rsidRPr="00AB4E07" w:rsidRDefault="00BC2943" w:rsidP="007C574B">
            <w:pPr>
              <w:rPr>
                <w:rFonts w:eastAsia="Times New Roman"/>
                <w:color w:val="000000"/>
              </w:rPr>
            </w:pPr>
            <w:r w:rsidRPr="00AB4E07">
              <w:rPr>
                <w:rFonts w:eastAsia="Times New Roman"/>
                <w:color w:val="000000"/>
              </w:rPr>
              <w:t> </w:t>
            </w:r>
          </w:p>
        </w:tc>
        <w:tc>
          <w:tcPr>
            <w:tcW w:w="582" w:type="dxa"/>
            <w:noWrap/>
            <w:hideMark/>
          </w:tcPr>
          <w:p w:rsidR="00BC2943" w:rsidRPr="00AB4E07" w:rsidRDefault="00BC2943" w:rsidP="007C574B">
            <w:pPr>
              <w:rPr>
                <w:rFonts w:eastAsia="Times New Roman"/>
                <w:color w:val="000000"/>
              </w:rPr>
            </w:pPr>
            <w:r w:rsidRPr="00AB4E07">
              <w:rPr>
                <w:rFonts w:eastAsia="Times New Roman"/>
                <w:color w:val="000000"/>
              </w:rPr>
              <w:t> </w:t>
            </w:r>
          </w:p>
        </w:tc>
        <w:tc>
          <w:tcPr>
            <w:tcW w:w="582" w:type="dxa"/>
            <w:noWrap/>
            <w:hideMark/>
          </w:tcPr>
          <w:p w:rsidR="00BC2943" w:rsidRPr="00AB4E07" w:rsidRDefault="00BC2943" w:rsidP="007C574B">
            <w:pPr>
              <w:rPr>
                <w:rFonts w:eastAsia="Times New Roman"/>
                <w:color w:val="000000"/>
              </w:rPr>
            </w:pPr>
            <w:r w:rsidRPr="00AB4E07">
              <w:rPr>
                <w:rFonts w:eastAsia="Times New Roman"/>
                <w:color w:val="000000"/>
              </w:rPr>
              <w:t> </w:t>
            </w:r>
          </w:p>
        </w:tc>
        <w:tc>
          <w:tcPr>
            <w:tcW w:w="582" w:type="dxa"/>
            <w:noWrap/>
            <w:hideMark/>
          </w:tcPr>
          <w:p w:rsidR="00BC2943" w:rsidRPr="00AB4E07" w:rsidRDefault="00BC2943" w:rsidP="007C574B">
            <w:pPr>
              <w:rPr>
                <w:rFonts w:eastAsia="Times New Roman"/>
                <w:color w:val="000000"/>
              </w:rPr>
            </w:pPr>
            <w:r w:rsidRPr="00AB4E07">
              <w:rPr>
                <w:rFonts w:eastAsia="Times New Roman"/>
                <w:color w:val="000000"/>
              </w:rPr>
              <w:t> </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Pr>
          <w:b/>
          <w:sz w:val="24"/>
          <w:szCs w:val="24"/>
        </w:rPr>
        <w:lastRenderedPageBreak/>
        <w:t>4.5.3</w:t>
      </w:r>
      <w:r w:rsidRPr="005B62AB">
        <w:rPr>
          <w:b/>
          <w:sz w:val="24"/>
          <w:szCs w:val="24"/>
        </w:rPr>
        <w:t>. Сведения о новом строительстве и реконструкции насосных станций</w:t>
      </w:r>
      <w:r>
        <w:rPr>
          <w:b/>
          <w:sz w:val="24"/>
          <w:szCs w:val="24"/>
        </w:rPr>
        <w:t>.</w:t>
      </w:r>
    </w:p>
    <w:p w:rsidR="00BC2943" w:rsidRPr="005B62AB" w:rsidRDefault="00BC2943" w:rsidP="007C574B">
      <w:pPr>
        <w:shd w:val="clear" w:color="auto" w:fill="FFFFFF"/>
        <w:autoSpaceDE w:val="0"/>
        <w:autoSpaceDN w:val="0"/>
        <w:adjustRightInd w:val="0"/>
        <w:ind w:firstLine="709"/>
        <w:jc w:val="both"/>
        <w:rPr>
          <w:sz w:val="24"/>
          <w:szCs w:val="24"/>
        </w:rPr>
      </w:pPr>
      <w:r w:rsidRPr="005B62AB">
        <w:rPr>
          <w:sz w:val="24"/>
          <w:szCs w:val="24"/>
        </w:rPr>
        <w:t xml:space="preserve">Строительство и реконструкция </w:t>
      </w:r>
      <w:r>
        <w:rPr>
          <w:sz w:val="24"/>
          <w:szCs w:val="24"/>
        </w:rPr>
        <w:t>насосных станций</w:t>
      </w:r>
      <w:r w:rsidRPr="005B62AB">
        <w:rPr>
          <w:sz w:val="24"/>
          <w:szCs w:val="24"/>
        </w:rPr>
        <w:t xml:space="preserve"> не запланирован</w:t>
      </w:r>
      <w:r>
        <w:rPr>
          <w:sz w:val="24"/>
          <w:szCs w:val="24"/>
        </w:rPr>
        <w:t>ы</w:t>
      </w:r>
      <w:r w:rsidRPr="005B62AB">
        <w:rPr>
          <w:sz w:val="24"/>
          <w:szCs w:val="24"/>
        </w:rPr>
        <w:t>.</w:t>
      </w:r>
    </w:p>
    <w:p w:rsidR="00BC2943" w:rsidRPr="005B62AB" w:rsidRDefault="00BC2943" w:rsidP="007C574B">
      <w:pPr>
        <w:shd w:val="clear" w:color="auto" w:fill="FFFFFF"/>
        <w:autoSpaceDE w:val="0"/>
        <w:autoSpaceDN w:val="0"/>
        <w:adjustRightInd w:val="0"/>
        <w:ind w:firstLine="709"/>
        <w:jc w:val="both"/>
        <w:rPr>
          <w:b/>
          <w:sz w:val="24"/>
          <w:szCs w:val="24"/>
        </w:rPr>
      </w:pPr>
      <w:r>
        <w:rPr>
          <w:b/>
          <w:sz w:val="24"/>
          <w:szCs w:val="24"/>
        </w:rPr>
        <w:t>4.5.4</w:t>
      </w:r>
      <w:r w:rsidRPr="005B62AB">
        <w:rPr>
          <w:b/>
          <w:sz w:val="24"/>
          <w:szCs w:val="24"/>
        </w:rPr>
        <w:t>. Сведения о новом строительстве и реконструкции регулирующих резервуаров</w:t>
      </w:r>
      <w:r>
        <w:rPr>
          <w:b/>
          <w:sz w:val="24"/>
          <w:szCs w:val="24"/>
        </w:rPr>
        <w:t>.</w:t>
      </w:r>
    </w:p>
    <w:p w:rsidR="00BC2943" w:rsidRPr="005B62AB" w:rsidRDefault="00BC2943" w:rsidP="007C574B">
      <w:pPr>
        <w:shd w:val="clear" w:color="auto" w:fill="FFFFFF"/>
        <w:autoSpaceDE w:val="0"/>
        <w:autoSpaceDN w:val="0"/>
        <w:adjustRightInd w:val="0"/>
        <w:ind w:firstLine="709"/>
        <w:jc w:val="both"/>
        <w:rPr>
          <w:sz w:val="24"/>
          <w:szCs w:val="24"/>
        </w:rPr>
      </w:pPr>
      <w:r w:rsidRPr="005B62AB">
        <w:rPr>
          <w:sz w:val="24"/>
          <w:szCs w:val="24"/>
        </w:rPr>
        <w:t>Строительство и реконструкция регулирующих резервуаров не запланирован</w:t>
      </w:r>
      <w:r>
        <w:rPr>
          <w:sz w:val="24"/>
          <w:szCs w:val="24"/>
        </w:rPr>
        <w:t>ы</w:t>
      </w:r>
      <w:r w:rsidRPr="005B62AB">
        <w:rPr>
          <w:sz w:val="24"/>
          <w:szCs w:val="24"/>
        </w:rPr>
        <w:t>.</w:t>
      </w:r>
    </w:p>
    <w:p w:rsidR="00BC2943" w:rsidRPr="00B63128" w:rsidRDefault="00BC2943" w:rsidP="007C574B">
      <w:pPr>
        <w:shd w:val="clear" w:color="auto" w:fill="FFFFFF"/>
        <w:autoSpaceDE w:val="0"/>
        <w:autoSpaceDN w:val="0"/>
        <w:adjustRightInd w:val="0"/>
        <w:ind w:firstLine="709"/>
        <w:jc w:val="both"/>
        <w:rPr>
          <w:b/>
          <w:sz w:val="24"/>
          <w:szCs w:val="24"/>
        </w:rPr>
      </w:pPr>
      <w:r>
        <w:rPr>
          <w:b/>
          <w:sz w:val="24"/>
          <w:szCs w:val="24"/>
        </w:rPr>
        <w:t>4.5.5</w:t>
      </w:r>
      <w:r w:rsidRPr="00B63128">
        <w:rPr>
          <w:b/>
          <w:sz w:val="24"/>
          <w:szCs w:val="24"/>
        </w:rPr>
        <w:t>. Сведения о развитии систем диспетчеризации, телемеханизации и автоматизированных системах управления режимами водоотведения на объектах водоотведения</w:t>
      </w:r>
      <w:r>
        <w:rPr>
          <w:b/>
          <w:sz w:val="24"/>
          <w:szCs w:val="24"/>
        </w:rPr>
        <w:t>.</w:t>
      </w:r>
    </w:p>
    <w:p w:rsidR="00BC2943" w:rsidRPr="00B63128" w:rsidRDefault="00BC2943" w:rsidP="007C574B">
      <w:pPr>
        <w:shd w:val="clear" w:color="auto" w:fill="FFFFFF"/>
        <w:autoSpaceDE w:val="0"/>
        <w:autoSpaceDN w:val="0"/>
        <w:adjustRightInd w:val="0"/>
        <w:ind w:firstLine="709"/>
        <w:jc w:val="both"/>
        <w:rPr>
          <w:sz w:val="24"/>
          <w:szCs w:val="24"/>
        </w:rPr>
      </w:pPr>
      <w:r w:rsidRPr="00B63128">
        <w:rPr>
          <w:sz w:val="24"/>
          <w:szCs w:val="24"/>
        </w:rPr>
        <w:t>На объектах системы водоотведения сельского поселения</w:t>
      </w:r>
      <w:r>
        <w:rPr>
          <w:sz w:val="24"/>
          <w:szCs w:val="24"/>
        </w:rPr>
        <w:t xml:space="preserve"> Кышик</w:t>
      </w:r>
      <w:r w:rsidRPr="00B63128">
        <w:rPr>
          <w:sz w:val="24"/>
          <w:szCs w:val="24"/>
        </w:rPr>
        <w:t xml:space="preserve"> системы диспетчеризации, телемеханизации и автоматизированные системы управления режимами водоотведения не применяются. Управление осуществляется непосредственно на объектах (отсутствует возможность удаленного управления). Средства телемеханизации отсутствуют.</w:t>
      </w:r>
    </w:p>
    <w:p w:rsidR="00BC2943" w:rsidRDefault="00BC2943" w:rsidP="007C574B">
      <w:pPr>
        <w:shd w:val="clear" w:color="auto" w:fill="FFFFFF"/>
        <w:autoSpaceDE w:val="0"/>
        <w:autoSpaceDN w:val="0"/>
        <w:adjustRightInd w:val="0"/>
        <w:ind w:firstLine="709"/>
        <w:jc w:val="both"/>
        <w:rPr>
          <w:sz w:val="24"/>
          <w:szCs w:val="24"/>
        </w:rPr>
      </w:pPr>
      <w:r w:rsidRPr="00B63128">
        <w:rPr>
          <w:sz w:val="24"/>
          <w:szCs w:val="24"/>
        </w:rPr>
        <w:t>Внедрение современной автоматизированной системы оперативного диспетчерского управления водоснабжением (АСОДУ) сельского поселения</w:t>
      </w:r>
      <w:r>
        <w:rPr>
          <w:sz w:val="24"/>
          <w:szCs w:val="24"/>
        </w:rPr>
        <w:t xml:space="preserve"> Кышик</w:t>
      </w:r>
      <w:r w:rsidRPr="00B63128">
        <w:rPr>
          <w:sz w:val="24"/>
          <w:szCs w:val="24"/>
        </w:rPr>
        <w:t xml:space="preserve"> позволило бы значительно экономить энергетические ресурсы, наладить контроль и управление всей системой водоотведения, повысить надежность ее работы.</w:t>
      </w:r>
    </w:p>
    <w:p w:rsidR="00BC2943" w:rsidRPr="002622D2" w:rsidRDefault="00BC2943" w:rsidP="007C574B">
      <w:pPr>
        <w:shd w:val="clear" w:color="auto" w:fill="FFFFFF"/>
        <w:autoSpaceDE w:val="0"/>
        <w:autoSpaceDN w:val="0"/>
        <w:adjustRightInd w:val="0"/>
        <w:ind w:firstLine="709"/>
        <w:jc w:val="both"/>
        <w:rPr>
          <w:b/>
          <w:sz w:val="24"/>
          <w:szCs w:val="24"/>
        </w:rPr>
      </w:pPr>
      <w:r>
        <w:rPr>
          <w:b/>
          <w:sz w:val="24"/>
          <w:szCs w:val="24"/>
        </w:rPr>
        <w:t>4.5.6</w:t>
      </w:r>
      <w:r w:rsidRPr="002622D2">
        <w:rPr>
          <w:b/>
          <w:sz w:val="24"/>
          <w:szCs w:val="24"/>
        </w:rPr>
        <w:t>. Сведения о развитии системы коммерческого учета водоотведения</w:t>
      </w:r>
      <w:r>
        <w:rPr>
          <w:b/>
          <w:sz w:val="24"/>
          <w:szCs w:val="24"/>
        </w:rPr>
        <w:t>.</w:t>
      </w:r>
    </w:p>
    <w:p w:rsidR="00BC2943" w:rsidRPr="002622D2" w:rsidRDefault="00BC2943" w:rsidP="007C574B">
      <w:pPr>
        <w:shd w:val="clear" w:color="auto" w:fill="FFFFFF"/>
        <w:autoSpaceDE w:val="0"/>
        <w:autoSpaceDN w:val="0"/>
        <w:adjustRightInd w:val="0"/>
        <w:ind w:firstLine="709"/>
        <w:jc w:val="both"/>
        <w:rPr>
          <w:sz w:val="24"/>
          <w:szCs w:val="24"/>
        </w:rPr>
      </w:pPr>
      <w:r w:rsidRPr="002622D2">
        <w:rPr>
          <w:sz w:val="24"/>
          <w:szCs w:val="24"/>
        </w:rPr>
        <w:t>В настоящее время коммерческий учет принимаемых сточных вод от потребителей населенных пунктов сельского поселения</w:t>
      </w:r>
      <w:r>
        <w:rPr>
          <w:sz w:val="24"/>
          <w:szCs w:val="24"/>
        </w:rPr>
        <w:t xml:space="preserve"> Кышик</w:t>
      </w:r>
      <w:r w:rsidRPr="002622D2">
        <w:rPr>
          <w:sz w:val="24"/>
          <w:szCs w:val="24"/>
        </w:rPr>
        <w:t xml:space="preserve"> осуществляется в соответствии с действующим законодательством, количество принятых сточных вод принимается равным количеству потребленной воды.</w:t>
      </w:r>
    </w:p>
    <w:p w:rsidR="00BC2943" w:rsidRPr="002622D2" w:rsidRDefault="00BC2943" w:rsidP="007C574B">
      <w:pPr>
        <w:shd w:val="clear" w:color="auto" w:fill="FFFFFF"/>
        <w:autoSpaceDE w:val="0"/>
        <w:autoSpaceDN w:val="0"/>
        <w:adjustRightInd w:val="0"/>
        <w:ind w:firstLine="709"/>
        <w:jc w:val="both"/>
        <w:rPr>
          <w:sz w:val="24"/>
          <w:szCs w:val="24"/>
        </w:rPr>
      </w:pPr>
      <w:r w:rsidRPr="002622D2">
        <w:rPr>
          <w:sz w:val="24"/>
          <w:szCs w:val="24"/>
        </w:rPr>
        <w:t>Доля объемов сточных вод, рассчитанная данным способом, составляет 100%. Приборы учета фактического объема сточных вод не установлены.</w:t>
      </w:r>
    </w:p>
    <w:p w:rsidR="00BC2943" w:rsidRPr="002622D2" w:rsidRDefault="00BC2943" w:rsidP="007C574B">
      <w:pPr>
        <w:shd w:val="clear" w:color="auto" w:fill="FFFFFF"/>
        <w:autoSpaceDE w:val="0"/>
        <w:autoSpaceDN w:val="0"/>
        <w:adjustRightInd w:val="0"/>
        <w:ind w:firstLine="709"/>
        <w:jc w:val="both"/>
        <w:rPr>
          <w:sz w:val="24"/>
          <w:szCs w:val="24"/>
        </w:rPr>
      </w:pPr>
      <w:r w:rsidRPr="002622D2">
        <w:rPr>
          <w:sz w:val="24"/>
          <w:szCs w:val="24"/>
        </w:rPr>
        <w:t>В современных условиях на российском рынке неплохо зарекомендовали себя приборы учета сточных вод для безнапорных коллекторов типа ЭХО-Р (Сигнур), ВЗЛЕТ РСЛ, среди импортных приборов: ISCO 4250 (США), ADS 3600 (США) и MAINSTREAM III (Франция).</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4.6. Экологические аспекты мероприятий по строительству и реконструкции объектов централизованной системы водоотведения</w:t>
      </w:r>
      <w:r>
        <w:rPr>
          <w:b/>
          <w:sz w:val="24"/>
          <w:szCs w:val="24"/>
        </w:rPr>
        <w:t>.</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4.6.1. Сведения о мерах по предотвращению вредного воздействия на водный бассейн, предлагаемых к новому строительству и реконструкции объектов водоотведения</w:t>
      </w:r>
      <w:r>
        <w:rPr>
          <w:b/>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На территории проектирования протека</w:t>
      </w:r>
      <w:r>
        <w:rPr>
          <w:sz w:val="24"/>
          <w:szCs w:val="24"/>
        </w:rPr>
        <w:t>е</w:t>
      </w:r>
      <w:r w:rsidRPr="00D03674">
        <w:rPr>
          <w:sz w:val="24"/>
          <w:szCs w:val="24"/>
        </w:rPr>
        <w:t xml:space="preserve">т река </w:t>
      </w:r>
      <w:r>
        <w:rPr>
          <w:sz w:val="24"/>
          <w:szCs w:val="24"/>
        </w:rPr>
        <w:t>Назым</w:t>
      </w:r>
      <w:r w:rsidRPr="00D03674">
        <w:rPr>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По рыбохозяйственному значению р. </w:t>
      </w:r>
      <w:r>
        <w:rPr>
          <w:sz w:val="24"/>
          <w:szCs w:val="24"/>
        </w:rPr>
        <w:t>Назым</w:t>
      </w:r>
      <w:r w:rsidRPr="00D03674">
        <w:rPr>
          <w:sz w:val="24"/>
          <w:szCs w:val="24"/>
        </w:rPr>
        <w:t xml:space="preserve"> относится к водоемам второй категории, в воде которого химические вещества не должны отмечаться в концентрациях, превышающих рыбохозяйственные нормативы</w:t>
      </w:r>
      <w:r>
        <w:rPr>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В целях предотвращения загрязнения вод реки </w:t>
      </w:r>
      <w:r>
        <w:rPr>
          <w:sz w:val="24"/>
          <w:szCs w:val="24"/>
        </w:rPr>
        <w:t>Назым</w:t>
      </w:r>
      <w:r w:rsidRPr="00D03674">
        <w:rPr>
          <w:sz w:val="24"/>
          <w:szCs w:val="24"/>
        </w:rPr>
        <w:t xml:space="preserve"> в проекте принята раздельная система канализации, при которой хозяйственно-бытовая сеть</w:t>
      </w:r>
      <w:r>
        <w:rPr>
          <w:sz w:val="24"/>
          <w:szCs w:val="24"/>
        </w:rPr>
        <w:t xml:space="preserve"> </w:t>
      </w:r>
      <w:r w:rsidRPr="00D03674">
        <w:rPr>
          <w:sz w:val="24"/>
          <w:szCs w:val="24"/>
        </w:rPr>
        <w:t>прокладывается для отведения стоков от жилой и общественной застройки, поверхностные стоки отводятся по самостоятельной сети дождевой канализации.</w:t>
      </w:r>
    </w:p>
    <w:p w:rsidR="00BC2943" w:rsidRPr="00D03674" w:rsidRDefault="00BC2943" w:rsidP="007C574B">
      <w:pPr>
        <w:shd w:val="clear" w:color="auto" w:fill="FFFFFF"/>
        <w:autoSpaceDE w:val="0"/>
        <w:autoSpaceDN w:val="0"/>
        <w:adjustRightInd w:val="0"/>
        <w:ind w:firstLine="709"/>
        <w:jc w:val="both"/>
        <w:rPr>
          <w:sz w:val="24"/>
          <w:szCs w:val="24"/>
        </w:rPr>
      </w:pPr>
      <w:r>
        <w:rPr>
          <w:sz w:val="24"/>
          <w:szCs w:val="24"/>
        </w:rPr>
        <w:t xml:space="preserve">Поверхностные </w:t>
      </w:r>
      <w:r w:rsidRPr="00D03674">
        <w:rPr>
          <w:sz w:val="24"/>
          <w:szCs w:val="24"/>
        </w:rPr>
        <w:t xml:space="preserve">и дождевые воды перед сбросом в реку </w:t>
      </w:r>
      <w:r>
        <w:rPr>
          <w:sz w:val="24"/>
          <w:szCs w:val="24"/>
        </w:rPr>
        <w:t>Назым</w:t>
      </w:r>
      <w:r w:rsidRPr="00D03674">
        <w:rPr>
          <w:sz w:val="24"/>
          <w:szCs w:val="24"/>
        </w:rPr>
        <w:t xml:space="preserve"> должны пройти очистку на локальных очистных сооружениях (ЛОС) до состояния, удовлетворяющего требованиям СанПиН 2.1.5.980-00 «Водоотведение населенных мест, санитарная охрана водных объектов. Гигиенические требования к охране поверхностных вод».</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4.6.2. Сведения о мерах по предотвращению вредного воздействия на водный бассейн предлагаемых к новому строительству канализационных сетей</w:t>
      </w:r>
      <w:r>
        <w:rPr>
          <w:b/>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Строительство новых канализационных сетей и перекладка старых обуславливают сокращение сбросов загрязняющих веществ в окружающую среду, соответственно, снижают и вредное воздействие на окружающую среду.</w:t>
      </w:r>
    </w:p>
    <w:p w:rsidR="00BC2943" w:rsidRDefault="00BC2943" w:rsidP="007C574B">
      <w:pPr>
        <w:shd w:val="clear" w:color="auto" w:fill="FFFFFF"/>
        <w:autoSpaceDE w:val="0"/>
        <w:autoSpaceDN w:val="0"/>
        <w:adjustRightInd w:val="0"/>
        <w:ind w:firstLine="709"/>
        <w:jc w:val="both"/>
        <w:rPr>
          <w:b/>
          <w:sz w:val="24"/>
          <w:szCs w:val="24"/>
        </w:rPr>
      </w:pPr>
      <w:r w:rsidRPr="00D03674">
        <w:rPr>
          <w:b/>
          <w:sz w:val="24"/>
          <w:szCs w:val="24"/>
        </w:rPr>
        <w:t>4.6.3. Сведения</w:t>
      </w:r>
      <w:r>
        <w:rPr>
          <w:b/>
          <w:sz w:val="24"/>
          <w:szCs w:val="24"/>
        </w:rPr>
        <w:t xml:space="preserve">  </w:t>
      </w:r>
      <w:r w:rsidRPr="00D03674">
        <w:rPr>
          <w:b/>
          <w:sz w:val="24"/>
          <w:szCs w:val="24"/>
        </w:rPr>
        <w:t xml:space="preserve"> о</w:t>
      </w:r>
      <w:r>
        <w:rPr>
          <w:b/>
          <w:sz w:val="24"/>
          <w:szCs w:val="24"/>
        </w:rPr>
        <w:t xml:space="preserve">  </w:t>
      </w:r>
      <w:r w:rsidRPr="00D03674">
        <w:rPr>
          <w:b/>
          <w:sz w:val="24"/>
          <w:szCs w:val="24"/>
        </w:rPr>
        <w:t xml:space="preserve"> мерах </w:t>
      </w:r>
      <w:r>
        <w:rPr>
          <w:b/>
          <w:sz w:val="24"/>
          <w:szCs w:val="24"/>
        </w:rPr>
        <w:t xml:space="preserve">  </w:t>
      </w:r>
      <w:r w:rsidRPr="00D03674">
        <w:rPr>
          <w:b/>
          <w:sz w:val="24"/>
          <w:szCs w:val="24"/>
        </w:rPr>
        <w:t xml:space="preserve">по </w:t>
      </w:r>
      <w:r>
        <w:rPr>
          <w:b/>
          <w:sz w:val="24"/>
          <w:szCs w:val="24"/>
        </w:rPr>
        <w:t xml:space="preserve">  </w:t>
      </w:r>
      <w:r w:rsidRPr="00D03674">
        <w:rPr>
          <w:b/>
          <w:sz w:val="24"/>
          <w:szCs w:val="24"/>
        </w:rPr>
        <w:t xml:space="preserve">предотвращению </w:t>
      </w:r>
      <w:r>
        <w:rPr>
          <w:b/>
          <w:sz w:val="24"/>
          <w:szCs w:val="24"/>
        </w:rPr>
        <w:t xml:space="preserve">  </w:t>
      </w:r>
      <w:r w:rsidRPr="00D03674">
        <w:rPr>
          <w:b/>
          <w:sz w:val="24"/>
          <w:szCs w:val="24"/>
        </w:rPr>
        <w:t xml:space="preserve">вредного </w:t>
      </w:r>
      <w:r>
        <w:rPr>
          <w:b/>
          <w:sz w:val="24"/>
          <w:szCs w:val="24"/>
        </w:rPr>
        <w:t xml:space="preserve">  </w:t>
      </w:r>
      <w:r w:rsidRPr="00D03674">
        <w:rPr>
          <w:b/>
          <w:sz w:val="24"/>
          <w:szCs w:val="24"/>
        </w:rPr>
        <w:t xml:space="preserve">воздействия </w:t>
      </w:r>
      <w:r>
        <w:rPr>
          <w:b/>
          <w:sz w:val="24"/>
          <w:szCs w:val="24"/>
        </w:rPr>
        <w:t xml:space="preserve"> </w:t>
      </w:r>
      <w:r w:rsidRPr="00D03674">
        <w:rPr>
          <w:b/>
          <w:sz w:val="24"/>
          <w:szCs w:val="24"/>
        </w:rPr>
        <w:t xml:space="preserve">на </w:t>
      </w:r>
    </w:p>
    <w:p w:rsidR="00BC2943" w:rsidRPr="00D03674" w:rsidRDefault="00BC2943" w:rsidP="007C574B">
      <w:pPr>
        <w:shd w:val="clear" w:color="auto" w:fill="FFFFFF"/>
        <w:autoSpaceDE w:val="0"/>
        <w:autoSpaceDN w:val="0"/>
        <w:adjustRightInd w:val="0"/>
        <w:jc w:val="both"/>
        <w:rPr>
          <w:b/>
          <w:sz w:val="24"/>
          <w:szCs w:val="24"/>
        </w:rPr>
      </w:pPr>
      <w:r w:rsidRPr="00D03674">
        <w:rPr>
          <w:b/>
          <w:sz w:val="24"/>
          <w:szCs w:val="24"/>
        </w:rPr>
        <w:lastRenderedPageBreak/>
        <w:t>окружающую среду при реализации мероприятий по утилизации осадка сточных вод</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03674">
        <w:rPr>
          <w:sz w:val="24"/>
          <w:szCs w:val="24"/>
        </w:rPr>
        <w:t>На территории сельского поселения</w:t>
      </w:r>
      <w:r>
        <w:rPr>
          <w:sz w:val="24"/>
          <w:szCs w:val="24"/>
        </w:rPr>
        <w:t xml:space="preserve"> Кышик</w:t>
      </w:r>
      <w:r w:rsidRPr="00D03674">
        <w:rPr>
          <w:sz w:val="24"/>
          <w:szCs w:val="24"/>
        </w:rPr>
        <w:t xml:space="preserve"> </w:t>
      </w:r>
      <w:r>
        <w:rPr>
          <w:sz w:val="24"/>
          <w:szCs w:val="24"/>
        </w:rPr>
        <w:t>утилизация осадка сточных вод не производится</w:t>
      </w:r>
      <w:r w:rsidRPr="00D03674">
        <w:rPr>
          <w:sz w:val="24"/>
          <w:szCs w:val="24"/>
        </w:rPr>
        <w:t>.</w:t>
      </w:r>
    </w:p>
    <w:p w:rsidR="00BC2943" w:rsidRPr="005A1886" w:rsidRDefault="00BC2943" w:rsidP="007C574B">
      <w:pPr>
        <w:shd w:val="clear" w:color="auto" w:fill="FFFFFF"/>
        <w:autoSpaceDE w:val="0"/>
        <w:autoSpaceDN w:val="0"/>
        <w:adjustRightInd w:val="0"/>
        <w:ind w:firstLine="709"/>
        <w:jc w:val="both"/>
        <w:rPr>
          <w:b/>
          <w:sz w:val="24"/>
          <w:szCs w:val="24"/>
        </w:rPr>
      </w:pPr>
      <w:r w:rsidRPr="005A1886">
        <w:rPr>
          <w:b/>
          <w:sz w:val="24"/>
          <w:szCs w:val="24"/>
        </w:rPr>
        <w:t>4.7. Оценка потребности в капитальных вложениях в строительство, реконструкцию и модернизацию объектов централизованной системы водоотведения</w:t>
      </w:r>
      <w:r>
        <w:rPr>
          <w:b/>
          <w:sz w:val="24"/>
          <w:szCs w:val="24"/>
        </w:rPr>
        <w:t>.</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Предварительный расчет стоимости выполнения работ.</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Общие положения.</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BC2943"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разработки проектной документации объектов капитального строитель</w:t>
      </w:r>
      <w:r>
        <w:rPr>
          <w:sz w:val="24"/>
          <w:szCs w:val="24"/>
        </w:rPr>
        <w:t>ства определена на основании с</w:t>
      </w:r>
      <w:r w:rsidRPr="005A1886">
        <w:rPr>
          <w:sz w:val="24"/>
          <w:szCs w:val="24"/>
        </w:rPr>
        <w:t>правочников базовых цен на про</w:t>
      </w:r>
      <w:r>
        <w:rPr>
          <w:sz w:val="24"/>
          <w:szCs w:val="24"/>
        </w:rPr>
        <w:t>ектные работы для строительства</w:t>
      </w:r>
      <w:r w:rsidRPr="005A1886">
        <w:rPr>
          <w:sz w:val="24"/>
          <w:szCs w:val="24"/>
        </w:rPr>
        <w:t xml:space="preserve">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w:t>
      </w:r>
      <w:r>
        <w:rPr>
          <w:sz w:val="24"/>
          <w:szCs w:val="24"/>
        </w:rPr>
        <w:t>бот для строительства согласно п</w:t>
      </w:r>
      <w:r w:rsidRPr="005A1886">
        <w:rPr>
          <w:sz w:val="24"/>
          <w:szCs w:val="24"/>
        </w:rPr>
        <w:t xml:space="preserve">исьму Министерства регионального развития Российской Федерации </w:t>
      </w:r>
      <w:r>
        <w:rPr>
          <w:sz w:val="24"/>
          <w:szCs w:val="24"/>
        </w:rPr>
        <w:t>№ 1951-ВТ/10 от 12.02.2013</w:t>
      </w:r>
      <w:r w:rsidRPr="005A1886">
        <w:rPr>
          <w:sz w:val="24"/>
          <w:szCs w:val="24"/>
        </w:rPr>
        <w:t>.</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Ориентировочная стоимость строительства зданий и сооружений определена </w:t>
      </w:r>
      <w:r>
        <w:rPr>
          <w:sz w:val="24"/>
          <w:szCs w:val="24"/>
        </w:rPr>
        <w:t>по проектам объектов-аналогов, ка</w:t>
      </w:r>
      <w:r w:rsidRPr="005A1886">
        <w:rPr>
          <w:sz w:val="24"/>
          <w:szCs w:val="24"/>
        </w:rPr>
        <w:t>талогам проектов повторного применения для строительства объектов социально</w:t>
      </w:r>
      <w:r>
        <w:rPr>
          <w:sz w:val="24"/>
          <w:szCs w:val="24"/>
        </w:rPr>
        <w:t>й и инженерной инфраструктур,  у</w:t>
      </w:r>
      <w:r w:rsidRPr="005A1886">
        <w:rPr>
          <w:sz w:val="24"/>
          <w:szCs w:val="24"/>
        </w:rPr>
        <w:t xml:space="preserve">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w:t>
      </w:r>
      <w:r>
        <w:rPr>
          <w:sz w:val="24"/>
          <w:szCs w:val="24"/>
        </w:rPr>
        <w:t xml:space="preserve">   </w:t>
      </w:r>
      <w:r w:rsidRPr="005A1886">
        <w:rPr>
          <w:sz w:val="24"/>
          <w:szCs w:val="24"/>
        </w:rPr>
        <w:t>2001 года, а также с использованием сборников УПВС в ценах и нормах 1969 года. Стоимость работ пересчитана в цены 2013 год</w:t>
      </w:r>
      <w:r>
        <w:rPr>
          <w:sz w:val="24"/>
          <w:szCs w:val="24"/>
        </w:rPr>
        <w:t>а с коэффициентами согласно                    п</w:t>
      </w:r>
      <w:r w:rsidRPr="005A1886">
        <w:rPr>
          <w:sz w:val="24"/>
          <w:szCs w:val="24"/>
        </w:rPr>
        <w:t>остановлению Государственного комитета СССР по делам строительства</w:t>
      </w:r>
      <w:r>
        <w:rPr>
          <w:sz w:val="24"/>
          <w:szCs w:val="24"/>
        </w:rPr>
        <w:t xml:space="preserve">                     от 11.05.1983</w:t>
      </w:r>
      <w:r w:rsidRPr="00084387">
        <w:rPr>
          <w:sz w:val="24"/>
          <w:szCs w:val="24"/>
        </w:rPr>
        <w:t xml:space="preserve"> </w:t>
      </w:r>
      <w:r w:rsidRPr="005A1886">
        <w:rPr>
          <w:sz w:val="24"/>
          <w:szCs w:val="24"/>
        </w:rPr>
        <w:t>№ 94</w:t>
      </w:r>
      <w:r>
        <w:rPr>
          <w:sz w:val="24"/>
          <w:szCs w:val="24"/>
        </w:rPr>
        <w:t>, письмам</w:t>
      </w:r>
      <w:r w:rsidRPr="005A1886">
        <w:rPr>
          <w:sz w:val="24"/>
          <w:szCs w:val="24"/>
        </w:rPr>
        <w:t xml:space="preserve"> Государственного комитета СССР по делам строительства</w:t>
      </w:r>
      <w:r>
        <w:rPr>
          <w:sz w:val="24"/>
          <w:szCs w:val="24"/>
        </w:rPr>
        <w:t xml:space="preserve"> № 14-Д от 06.09.1990,</w:t>
      </w:r>
      <w:r w:rsidRPr="005A1886">
        <w:rPr>
          <w:sz w:val="24"/>
          <w:szCs w:val="24"/>
        </w:rPr>
        <w:t xml:space="preserve"> № 15-149/6 от 24.09.19</w:t>
      </w:r>
      <w:r>
        <w:rPr>
          <w:sz w:val="24"/>
          <w:szCs w:val="24"/>
        </w:rPr>
        <w:t>90, письмам</w:t>
      </w:r>
      <w:r w:rsidRPr="005A1886">
        <w:rPr>
          <w:sz w:val="24"/>
          <w:szCs w:val="24"/>
        </w:rPr>
        <w:t xml:space="preserve"> Министерства регионального развития Российской Федерации</w:t>
      </w:r>
      <w:r>
        <w:rPr>
          <w:sz w:val="24"/>
          <w:szCs w:val="24"/>
        </w:rPr>
        <w:t xml:space="preserve"> </w:t>
      </w:r>
      <w:r w:rsidRPr="005A1886">
        <w:rPr>
          <w:sz w:val="24"/>
          <w:szCs w:val="24"/>
        </w:rPr>
        <w:t>№ 2836</w:t>
      </w:r>
      <w:r w:rsidRPr="00084387">
        <w:rPr>
          <w:sz w:val="24"/>
          <w:szCs w:val="24"/>
        </w:rPr>
        <w:t xml:space="preserve"> </w:t>
      </w:r>
      <w:r w:rsidRPr="005A1886">
        <w:rPr>
          <w:sz w:val="24"/>
          <w:szCs w:val="24"/>
        </w:rPr>
        <w:t xml:space="preserve">ИП/12/ГС от </w:t>
      </w:r>
      <w:r>
        <w:rPr>
          <w:sz w:val="24"/>
          <w:szCs w:val="24"/>
        </w:rPr>
        <w:t xml:space="preserve">03.12.2012, </w:t>
      </w:r>
      <w:r w:rsidRPr="005A1886">
        <w:rPr>
          <w:sz w:val="24"/>
          <w:szCs w:val="24"/>
        </w:rPr>
        <w:t>№ 21</w:t>
      </w:r>
      <w:r>
        <w:rPr>
          <w:sz w:val="24"/>
          <w:szCs w:val="24"/>
        </w:rPr>
        <w:t>790-АК/Д03 от 05.10.2011</w:t>
      </w:r>
      <w:r w:rsidRPr="005A1886">
        <w:rPr>
          <w:sz w:val="24"/>
          <w:szCs w:val="24"/>
        </w:rPr>
        <w:t>.</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2020 и 2030</w:t>
      </w:r>
      <w:r>
        <w:rPr>
          <w:sz w:val="24"/>
          <w:szCs w:val="24"/>
        </w:rPr>
        <w:t xml:space="preserve"> г</w:t>
      </w:r>
      <w:r w:rsidRPr="005A1886">
        <w:rPr>
          <w:sz w:val="24"/>
          <w:szCs w:val="24"/>
        </w:rPr>
        <w:t>г. в соответствии с у</w:t>
      </w:r>
      <w:r>
        <w:rPr>
          <w:sz w:val="24"/>
          <w:szCs w:val="24"/>
        </w:rPr>
        <w:t>казаниями Минэкономразвития РФ, п</w:t>
      </w:r>
      <w:r w:rsidRPr="005A1886">
        <w:rPr>
          <w:sz w:val="24"/>
          <w:szCs w:val="24"/>
        </w:rPr>
        <w:t>исьм</w:t>
      </w:r>
      <w:r>
        <w:rPr>
          <w:sz w:val="24"/>
          <w:szCs w:val="24"/>
        </w:rPr>
        <w:t>о                       № 21790-АК/Д03 от 05.10.2011 «</w:t>
      </w:r>
      <w:r w:rsidRPr="005A1886">
        <w:rPr>
          <w:sz w:val="24"/>
          <w:szCs w:val="24"/>
        </w:rPr>
        <w:t>Об индексах цен и индексах-деф</w:t>
      </w:r>
      <w:r>
        <w:rPr>
          <w:sz w:val="24"/>
          <w:szCs w:val="24"/>
        </w:rPr>
        <w:t>ляторах для прогнозирования цен»</w:t>
      </w:r>
      <w:r w:rsidRPr="005A1886">
        <w:rPr>
          <w:sz w:val="24"/>
          <w:szCs w:val="24"/>
        </w:rPr>
        <w:t>.</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w:t>
      </w:r>
      <w:r w:rsidRPr="005A1886">
        <w:rPr>
          <w:sz w:val="24"/>
          <w:szCs w:val="24"/>
        </w:rPr>
        <w:lastRenderedPageBreak/>
        <w:t>проектно-сметной документации. Стоимость устанавливается на каждой</w:t>
      </w:r>
      <w:r>
        <w:rPr>
          <w:sz w:val="24"/>
          <w:szCs w:val="24"/>
        </w:rPr>
        <w:t xml:space="preserve"> стадии проектирования, в связи</w:t>
      </w:r>
      <w:r w:rsidRPr="005A1886">
        <w:rPr>
          <w:sz w:val="24"/>
          <w:szCs w:val="24"/>
        </w:rPr>
        <w:t xml:space="preserve">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В расчетах не учитывались:</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резервирования и выкупа земельных участков и недвижимости для государственных и муниципальных нужд;</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проведения топографо-геодезических и геологических изысканий на территориях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мероприятий по сносу и демонтажу зданий и сооружений на территориях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мероприятий по реконструкции существующих объектов;</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оснащение необходимым оборудованием и благоустройство прилегающей территории; </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особенности территории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Результаты расчетов приведены в таблице </w:t>
      </w:r>
      <w:r>
        <w:rPr>
          <w:sz w:val="24"/>
          <w:szCs w:val="24"/>
        </w:rPr>
        <w:t>2</w:t>
      </w:r>
      <w:r w:rsidRPr="00DE1A53">
        <w:rPr>
          <w:sz w:val="24"/>
          <w:szCs w:val="24"/>
        </w:rPr>
        <w:t>6</w:t>
      </w:r>
      <w:r w:rsidRPr="005A1886">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A1886">
        <w:rPr>
          <w:sz w:val="24"/>
          <w:szCs w:val="24"/>
        </w:rPr>
        <w:t>Ориентировочная стоимость зданий, сооружений и инженерных коммуникаций.</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418" w:right="1247" w:bottom="1134" w:left="1588" w:header="709" w:footer="709" w:gutter="0"/>
          <w:cols w:space="708"/>
          <w:docGrid w:linePitch="360"/>
        </w:sectPr>
      </w:pPr>
    </w:p>
    <w:p w:rsidR="00BC2943" w:rsidRPr="0077714A" w:rsidRDefault="00BC2943" w:rsidP="007C574B">
      <w:pPr>
        <w:shd w:val="clear" w:color="auto" w:fill="FFFFFF"/>
        <w:autoSpaceDE w:val="0"/>
        <w:autoSpaceDN w:val="0"/>
        <w:adjustRightInd w:val="0"/>
        <w:ind w:firstLine="709"/>
        <w:jc w:val="both"/>
        <w:rPr>
          <w:b/>
          <w:sz w:val="24"/>
          <w:szCs w:val="24"/>
        </w:rPr>
      </w:pPr>
      <w:r w:rsidRPr="0077714A">
        <w:rPr>
          <w:b/>
          <w:sz w:val="24"/>
          <w:szCs w:val="24"/>
        </w:rPr>
        <w:lastRenderedPageBreak/>
        <w:t xml:space="preserve">Таблица </w:t>
      </w:r>
      <w:r>
        <w:rPr>
          <w:b/>
          <w:sz w:val="24"/>
          <w:szCs w:val="24"/>
        </w:rPr>
        <w:t xml:space="preserve">26 – </w:t>
      </w:r>
      <w:r w:rsidRPr="0077714A">
        <w:rPr>
          <w:b/>
          <w:sz w:val="24"/>
          <w:szCs w:val="24"/>
        </w:rPr>
        <w:t>Оценка капитальных вложений в новое строительство, реконструкцию и модернизацию объектов централизованн</w:t>
      </w:r>
      <w:r>
        <w:rPr>
          <w:b/>
          <w:sz w:val="24"/>
          <w:szCs w:val="24"/>
        </w:rPr>
        <w:t>ой</w:t>
      </w:r>
      <w:r w:rsidRPr="0077714A">
        <w:rPr>
          <w:b/>
          <w:sz w:val="24"/>
          <w:szCs w:val="24"/>
        </w:rPr>
        <w:t xml:space="preserve"> систем</w:t>
      </w:r>
      <w:r>
        <w:rPr>
          <w:b/>
          <w:sz w:val="24"/>
          <w:szCs w:val="24"/>
        </w:rPr>
        <w:t>ы</w:t>
      </w:r>
      <w:r w:rsidRPr="0077714A">
        <w:rPr>
          <w:b/>
          <w:sz w:val="24"/>
          <w:szCs w:val="24"/>
        </w:rPr>
        <w:t xml:space="preserve"> </w:t>
      </w:r>
      <w:r>
        <w:rPr>
          <w:b/>
          <w:sz w:val="24"/>
          <w:szCs w:val="24"/>
        </w:rPr>
        <w:t>водоотведения</w:t>
      </w:r>
      <w:r w:rsidRPr="0077714A">
        <w:rPr>
          <w:b/>
          <w:sz w:val="24"/>
          <w:szCs w:val="24"/>
        </w:rPr>
        <w:t xml:space="preserve">, </w:t>
      </w:r>
      <w:r>
        <w:rPr>
          <w:b/>
          <w:sz w:val="24"/>
          <w:szCs w:val="24"/>
        </w:rPr>
        <w:t>тыс.</w:t>
      </w:r>
      <w:r w:rsidRPr="0077714A">
        <w:rPr>
          <w:b/>
          <w:sz w:val="24"/>
          <w:szCs w:val="24"/>
        </w:rPr>
        <w:t xml:space="preserve"> руб</w:t>
      </w:r>
      <w:r>
        <w:rPr>
          <w:b/>
          <w:sz w:val="24"/>
          <w:szCs w:val="24"/>
        </w:rPr>
        <w:t>.</w:t>
      </w:r>
    </w:p>
    <w:p w:rsidR="00BC2943" w:rsidRPr="0011715D" w:rsidRDefault="00BC2943" w:rsidP="007C574B">
      <w:pPr>
        <w:rPr>
          <w:rFonts w:eastAsia="Calibri"/>
        </w:rPr>
      </w:pPr>
    </w:p>
    <w:tbl>
      <w:tblPr>
        <w:tblStyle w:val="a8"/>
        <w:tblW w:w="14857" w:type="dxa"/>
        <w:tblLook w:val="04A0" w:firstRow="1" w:lastRow="0" w:firstColumn="1" w:lastColumn="0" w:noHBand="0" w:noVBand="1"/>
      </w:tblPr>
      <w:tblGrid>
        <w:gridCol w:w="537"/>
        <w:gridCol w:w="2532"/>
        <w:gridCol w:w="966"/>
        <w:gridCol w:w="616"/>
        <w:gridCol w:w="616"/>
        <w:gridCol w:w="616"/>
        <w:gridCol w:w="616"/>
        <w:gridCol w:w="616"/>
        <w:gridCol w:w="616"/>
        <w:gridCol w:w="616"/>
        <w:gridCol w:w="616"/>
        <w:gridCol w:w="616"/>
        <w:gridCol w:w="966"/>
        <w:gridCol w:w="616"/>
        <w:gridCol w:w="616"/>
        <w:gridCol w:w="616"/>
        <w:gridCol w:w="616"/>
        <w:gridCol w:w="616"/>
        <w:gridCol w:w="616"/>
        <w:gridCol w:w="616"/>
      </w:tblGrid>
      <w:tr w:rsidR="00BC2943" w:rsidRPr="00DC2159" w:rsidTr="007C574B">
        <w:trPr>
          <w:trHeight w:val="228"/>
        </w:trPr>
        <w:tc>
          <w:tcPr>
            <w:tcW w:w="545" w:type="dxa"/>
            <w:vMerge w:val="restart"/>
            <w:hideMark/>
          </w:tcPr>
          <w:p w:rsidR="00BC2943" w:rsidRPr="00DC2159" w:rsidRDefault="00BC2943" w:rsidP="007C574B">
            <w:pPr>
              <w:jc w:val="center"/>
              <w:rPr>
                <w:rFonts w:eastAsia="Times New Roman"/>
                <w:b/>
                <w:bCs/>
                <w:color w:val="000000"/>
                <w:szCs w:val="16"/>
              </w:rPr>
            </w:pPr>
            <w:r w:rsidRPr="00DC2159">
              <w:rPr>
                <w:rFonts w:eastAsia="Times New Roman"/>
                <w:b/>
                <w:bCs/>
                <w:color w:val="000000"/>
                <w:szCs w:val="16"/>
              </w:rPr>
              <w:t>№ п/п</w:t>
            </w:r>
          </w:p>
        </w:tc>
        <w:tc>
          <w:tcPr>
            <w:tcW w:w="2750" w:type="dxa"/>
            <w:vMerge w:val="restart"/>
            <w:hideMark/>
          </w:tcPr>
          <w:p w:rsidR="00BC2943" w:rsidRPr="00DC2159" w:rsidRDefault="00BC2943" w:rsidP="007C574B">
            <w:pPr>
              <w:jc w:val="center"/>
              <w:rPr>
                <w:rFonts w:eastAsia="Times New Roman"/>
                <w:b/>
                <w:bCs/>
                <w:color w:val="000000"/>
                <w:szCs w:val="16"/>
              </w:rPr>
            </w:pPr>
            <w:r w:rsidRPr="00DC2159">
              <w:rPr>
                <w:rFonts w:eastAsia="Times New Roman"/>
                <w:b/>
                <w:bCs/>
                <w:color w:val="000000"/>
                <w:szCs w:val="16"/>
              </w:rPr>
              <w:t>Наименование мероприятия</w:t>
            </w:r>
          </w:p>
        </w:tc>
        <w:tc>
          <w:tcPr>
            <w:tcW w:w="926" w:type="dxa"/>
            <w:vMerge w:val="restart"/>
            <w:hideMark/>
          </w:tcPr>
          <w:p w:rsidR="00BC2943" w:rsidRPr="00DC2159" w:rsidRDefault="00BC2943" w:rsidP="007C574B">
            <w:pPr>
              <w:jc w:val="center"/>
              <w:rPr>
                <w:rFonts w:eastAsia="Times New Roman"/>
                <w:b/>
                <w:bCs/>
                <w:color w:val="000000"/>
                <w:szCs w:val="16"/>
              </w:rPr>
            </w:pPr>
            <w:r w:rsidRPr="00DC2159">
              <w:rPr>
                <w:rFonts w:eastAsia="Times New Roman"/>
                <w:b/>
                <w:bCs/>
                <w:color w:val="000000"/>
                <w:szCs w:val="16"/>
              </w:rPr>
              <w:t>ВСЕГО, тыс. руб.</w:t>
            </w:r>
          </w:p>
        </w:tc>
        <w:tc>
          <w:tcPr>
            <w:tcW w:w="10634" w:type="dxa"/>
            <w:gridSpan w:val="17"/>
            <w:hideMark/>
          </w:tcPr>
          <w:p w:rsidR="00BC2943" w:rsidRPr="00DC2159" w:rsidRDefault="00BC2943" w:rsidP="007C574B">
            <w:pPr>
              <w:jc w:val="center"/>
              <w:rPr>
                <w:rFonts w:eastAsia="Times New Roman"/>
                <w:b/>
                <w:bCs/>
                <w:color w:val="000000"/>
                <w:szCs w:val="16"/>
              </w:rPr>
            </w:pPr>
            <w:r w:rsidRPr="00DC2159">
              <w:rPr>
                <w:rFonts w:eastAsia="Times New Roman"/>
                <w:b/>
                <w:bCs/>
                <w:color w:val="000000"/>
                <w:szCs w:val="16"/>
              </w:rPr>
              <w:t>Объем необходимых инвестиций в ценах периода инвестирования, тыс. руб.</w:t>
            </w:r>
          </w:p>
        </w:tc>
      </w:tr>
      <w:tr w:rsidR="00BC2943" w:rsidRPr="00DC2159" w:rsidTr="007C574B">
        <w:trPr>
          <w:trHeight w:val="218"/>
        </w:trPr>
        <w:tc>
          <w:tcPr>
            <w:tcW w:w="545" w:type="dxa"/>
            <w:vMerge/>
            <w:hideMark/>
          </w:tcPr>
          <w:p w:rsidR="00BC2943" w:rsidRPr="00DC2159" w:rsidRDefault="00BC2943" w:rsidP="007C574B">
            <w:pPr>
              <w:rPr>
                <w:rFonts w:eastAsia="Times New Roman"/>
                <w:b/>
                <w:bCs/>
                <w:color w:val="000000"/>
                <w:szCs w:val="16"/>
              </w:rPr>
            </w:pPr>
          </w:p>
        </w:tc>
        <w:tc>
          <w:tcPr>
            <w:tcW w:w="2750" w:type="dxa"/>
            <w:vMerge/>
            <w:hideMark/>
          </w:tcPr>
          <w:p w:rsidR="00BC2943" w:rsidRPr="00DC2159" w:rsidRDefault="00BC2943" w:rsidP="007C574B">
            <w:pPr>
              <w:rPr>
                <w:rFonts w:eastAsia="Times New Roman"/>
                <w:b/>
                <w:bCs/>
                <w:color w:val="000000"/>
                <w:szCs w:val="16"/>
              </w:rPr>
            </w:pPr>
          </w:p>
        </w:tc>
        <w:tc>
          <w:tcPr>
            <w:tcW w:w="926" w:type="dxa"/>
            <w:vMerge/>
            <w:hideMark/>
          </w:tcPr>
          <w:p w:rsidR="00BC2943" w:rsidRPr="00DC2159" w:rsidRDefault="00BC2943" w:rsidP="007C574B">
            <w:pPr>
              <w:rPr>
                <w:rFonts w:eastAsia="Times New Roman"/>
                <w:b/>
                <w:bCs/>
                <w:color w:val="000000"/>
                <w:szCs w:val="16"/>
              </w:rPr>
            </w:pPr>
          </w:p>
        </w:tc>
        <w:tc>
          <w:tcPr>
            <w:tcW w:w="607" w:type="dxa"/>
            <w:hideMark/>
          </w:tcPr>
          <w:p w:rsidR="00BC2943" w:rsidRPr="00DC2159" w:rsidRDefault="00BC2943" w:rsidP="007C574B">
            <w:pPr>
              <w:jc w:val="center"/>
              <w:rPr>
                <w:rFonts w:eastAsia="Times New Roman"/>
                <w:b/>
                <w:bCs/>
                <w:color w:val="000000"/>
                <w:szCs w:val="16"/>
              </w:rPr>
            </w:pPr>
            <w:r w:rsidRPr="00DC2159">
              <w:rPr>
                <w:rFonts w:eastAsia="Times New Roman"/>
                <w:b/>
                <w:bCs/>
                <w:color w:val="000000"/>
                <w:szCs w:val="16"/>
              </w:rPr>
              <w:t>2014</w:t>
            </w:r>
          </w:p>
        </w:tc>
        <w:tc>
          <w:tcPr>
            <w:tcW w:w="607" w:type="dxa"/>
            <w:hideMark/>
          </w:tcPr>
          <w:p w:rsidR="00BC2943" w:rsidRPr="00DC2159" w:rsidRDefault="00BC2943" w:rsidP="007C574B">
            <w:pPr>
              <w:jc w:val="center"/>
              <w:rPr>
                <w:rFonts w:eastAsia="Times New Roman"/>
                <w:b/>
                <w:bCs/>
                <w:color w:val="000000"/>
                <w:szCs w:val="16"/>
              </w:rPr>
            </w:pPr>
            <w:r w:rsidRPr="00DC2159">
              <w:rPr>
                <w:rFonts w:eastAsia="Times New Roman"/>
                <w:b/>
                <w:bCs/>
                <w:color w:val="000000"/>
                <w:szCs w:val="16"/>
              </w:rPr>
              <w:t>2015</w:t>
            </w:r>
          </w:p>
        </w:tc>
        <w:tc>
          <w:tcPr>
            <w:tcW w:w="607" w:type="dxa"/>
            <w:hideMark/>
          </w:tcPr>
          <w:p w:rsidR="00BC2943" w:rsidRPr="00DC2159" w:rsidRDefault="00BC2943" w:rsidP="007C574B">
            <w:pPr>
              <w:jc w:val="center"/>
              <w:rPr>
                <w:rFonts w:eastAsia="Times New Roman"/>
                <w:b/>
                <w:bCs/>
                <w:color w:val="000000"/>
                <w:szCs w:val="16"/>
              </w:rPr>
            </w:pPr>
            <w:r w:rsidRPr="00DC2159">
              <w:rPr>
                <w:rFonts w:eastAsia="Times New Roman"/>
                <w:b/>
                <w:bCs/>
                <w:color w:val="000000"/>
                <w:szCs w:val="16"/>
              </w:rPr>
              <w:t>2016</w:t>
            </w:r>
          </w:p>
        </w:tc>
        <w:tc>
          <w:tcPr>
            <w:tcW w:w="607" w:type="dxa"/>
            <w:hideMark/>
          </w:tcPr>
          <w:p w:rsidR="00BC2943" w:rsidRPr="00DC2159" w:rsidRDefault="00BC2943" w:rsidP="007C574B">
            <w:pPr>
              <w:jc w:val="center"/>
              <w:rPr>
                <w:rFonts w:eastAsia="Times New Roman"/>
                <w:b/>
                <w:bCs/>
                <w:color w:val="000000"/>
                <w:szCs w:val="16"/>
              </w:rPr>
            </w:pPr>
            <w:r w:rsidRPr="00DC2159">
              <w:rPr>
                <w:rFonts w:eastAsia="Times New Roman"/>
                <w:b/>
                <w:bCs/>
                <w:color w:val="000000"/>
                <w:szCs w:val="16"/>
              </w:rPr>
              <w:t>2017</w:t>
            </w:r>
          </w:p>
        </w:tc>
        <w:tc>
          <w:tcPr>
            <w:tcW w:w="607" w:type="dxa"/>
            <w:hideMark/>
          </w:tcPr>
          <w:p w:rsidR="00BC2943" w:rsidRPr="00DC2159" w:rsidRDefault="00BC2943" w:rsidP="007C574B">
            <w:pPr>
              <w:jc w:val="center"/>
              <w:rPr>
                <w:rFonts w:eastAsia="Times New Roman"/>
                <w:b/>
                <w:bCs/>
                <w:color w:val="000000"/>
                <w:szCs w:val="16"/>
              </w:rPr>
            </w:pPr>
            <w:r w:rsidRPr="00DC2159">
              <w:rPr>
                <w:rFonts w:eastAsia="Times New Roman"/>
                <w:b/>
                <w:bCs/>
                <w:color w:val="000000"/>
                <w:szCs w:val="16"/>
              </w:rPr>
              <w:t>2018</w:t>
            </w:r>
          </w:p>
        </w:tc>
        <w:tc>
          <w:tcPr>
            <w:tcW w:w="607" w:type="dxa"/>
            <w:hideMark/>
          </w:tcPr>
          <w:p w:rsidR="00BC2943" w:rsidRPr="00DC2159" w:rsidRDefault="00BC2943" w:rsidP="007C574B">
            <w:pPr>
              <w:jc w:val="center"/>
              <w:rPr>
                <w:rFonts w:eastAsia="Times New Roman"/>
                <w:b/>
                <w:bCs/>
                <w:color w:val="000000"/>
                <w:szCs w:val="16"/>
              </w:rPr>
            </w:pPr>
            <w:r w:rsidRPr="00DC2159">
              <w:rPr>
                <w:rFonts w:eastAsia="Times New Roman"/>
                <w:b/>
                <w:bCs/>
                <w:color w:val="000000"/>
                <w:szCs w:val="16"/>
              </w:rPr>
              <w:t>2019</w:t>
            </w:r>
          </w:p>
        </w:tc>
        <w:tc>
          <w:tcPr>
            <w:tcW w:w="607" w:type="dxa"/>
            <w:hideMark/>
          </w:tcPr>
          <w:p w:rsidR="00BC2943" w:rsidRPr="00DC2159" w:rsidRDefault="00BC2943" w:rsidP="007C574B">
            <w:pPr>
              <w:jc w:val="center"/>
              <w:rPr>
                <w:rFonts w:eastAsia="Times New Roman"/>
                <w:b/>
                <w:bCs/>
                <w:color w:val="000000"/>
                <w:szCs w:val="16"/>
              </w:rPr>
            </w:pPr>
            <w:r w:rsidRPr="00DC2159">
              <w:rPr>
                <w:rFonts w:eastAsia="Times New Roman"/>
                <w:b/>
                <w:bCs/>
                <w:color w:val="000000"/>
                <w:szCs w:val="16"/>
              </w:rPr>
              <w:t>2020</w:t>
            </w:r>
          </w:p>
        </w:tc>
        <w:tc>
          <w:tcPr>
            <w:tcW w:w="607" w:type="dxa"/>
            <w:hideMark/>
          </w:tcPr>
          <w:p w:rsidR="00BC2943" w:rsidRPr="00DC2159" w:rsidRDefault="00BC2943" w:rsidP="007C574B">
            <w:pPr>
              <w:jc w:val="center"/>
              <w:rPr>
                <w:rFonts w:eastAsia="Times New Roman"/>
                <w:b/>
                <w:bCs/>
                <w:color w:val="000000"/>
                <w:szCs w:val="16"/>
              </w:rPr>
            </w:pPr>
            <w:r w:rsidRPr="00DC2159">
              <w:rPr>
                <w:rFonts w:eastAsia="Times New Roman"/>
                <w:b/>
                <w:bCs/>
                <w:color w:val="000000"/>
                <w:szCs w:val="16"/>
              </w:rPr>
              <w:t>2021</w:t>
            </w:r>
          </w:p>
        </w:tc>
        <w:tc>
          <w:tcPr>
            <w:tcW w:w="607" w:type="dxa"/>
            <w:hideMark/>
          </w:tcPr>
          <w:p w:rsidR="00BC2943" w:rsidRPr="00DC2159" w:rsidRDefault="00BC2943" w:rsidP="007C574B">
            <w:pPr>
              <w:jc w:val="center"/>
              <w:rPr>
                <w:rFonts w:eastAsia="Times New Roman"/>
                <w:b/>
                <w:bCs/>
                <w:color w:val="000000"/>
                <w:szCs w:val="16"/>
              </w:rPr>
            </w:pPr>
            <w:r w:rsidRPr="00DC2159">
              <w:rPr>
                <w:rFonts w:eastAsia="Times New Roman"/>
                <w:b/>
                <w:bCs/>
                <w:color w:val="000000"/>
                <w:szCs w:val="16"/>
              </w:rPr>
              <w:t>2022</w:t>
            </w:r>
          </w:p>
        </w:tc>
        <w:tc>
          <w:tcPr>
            <w:tcW w:w="924" w:type="dxa"/>
            <w:hideMark/>
          </w:tcPr>
          <w:p w:rsidR="00BC2943" w:rsidRPr="00DC2159" w:rsidRDefault="00BC2943" w:rsidP="007C574B">
            <w:pPr>
              <w:jc w:val="center"/>
              <w:rPr>
                <w:rFonts w:eastAsia="Times New Roman"/>
                <w:b/>
                <w:bCs/>
                <w:color w:val="000000"/>
                <w:szCs w:val="16"/>
              </w:rPr>
            </w:pPr>
            <w:r w:rsidRPr="00DC2159">
              <w:rPr>
                <w:rFonts w:eastAsia="Times New Roman"/>
                <w:b/>
                <w:bCs/>
                <w:color w:val="000000"/>
                <w:szCs w:val="16"/>
              </w:rPr>
              <w:t>2023</w:t>
            </w:r>
          </w:p>
        </w:tc>
        <w:tc>
          <w:tcPr>
            <w:tcW w:w="607" w:type="dxa"/>
            <w:hideMark/>
          </w:tcPr>
          <w:p w:rsidR="00BC2943" w:rsidRPr="00DC2159" w:rsidRDefault="00BC2943" w:rsidP="007C574B">
            <w:pPr>
              <w:jc w:val="center"/>
              <w:rPr>
                <w:rFonts w:eastAsia="Times New Roman"/>
                <w:b/>
                <w:bCs/>
                <w:color w:val="000000"/>
                <w:szCs w:val="16"/>
              </w:rPr>
            </w:pPr>
            <w:r w:rsidRPr="00DC2159">
              <w:rPr>
                <w:rFonts w:eastAsia="Times New Roman"/>
                <w:b/>
                <w:bCs/>
                <w:color w:val="000000"/>
                <w:szCs w:val="16"/>
              </w:rPr>
              <w:t>2024</w:t>
            </w:r>
          </w:p>
        </w:tc>
        <w:tc>
          <w:tcPr>
            <w:tcW w:w="607" w:type="dxa"/>
            <w:hideMark/>
          </w:tcPr>
          <w:p w:rsidR="00BC2943" w:rsidRPr="00DC2159" w:rsidRDefault="00BC2943" w:rsidP="007C574B">
            <w:pPr>
              <w:jc w:val="center"/>
              <w:rPr>
                <w:rFonts w:eastAsia="Times New Roman"/>
                <w:b/>
                <w:bCs/>
                <w:color w:val="000000"/>
                <w:szCs w:val="16"/>
              </w:rPr>
            </w:pPr>
            <w:r w:rsidRPr="00DC2159">
              <w:rPr>
                <w:rFonts w:eastAsia="Times New Roman"/>
                <w:b/>
                <w:bCs/>
                <w:color w:val="000000"/>
                <w:szCs w:val="16"/>
              </w:rPr>
              <w:t>2025</w:t>
            </w:r>
          </w:p>
        </w:tc>
        <w:tc>
          <w:tcPr>
            <w:tcW w:w="607" w:type="dxa"/>
            <w:hideMark/>
          </w:tcPr>
          <w:p w:rsidR="00BC2943" w:rsidRPr="00DC2159" w:rsidRDefault="00BC2943" w:rsidP="007C574B">
            <w:pPr>
              <w:jc w:val="center"/>
              <w:rPr>
                <w:rFonts w:eastAsia="Times New Roman"/>
                <w:b/>
                <w:bCs/>
                <w:color w:val="000000"/>
                <w:szCs w:val="16"/>
              </w:rPr>
            </w:pPr>
            <w:r w:rsidRPr="00DC2159">
              <w:rPr>
                <w:rFonts w:eastAsia="Times New Roman"/>
                <w:b/>
                <w:bCs/>
                <w:color w:val="000000"/>
                <w:szCs w:val="16"/>
              </w:rPr>
              <w:t>2026</w:t>
            </w:r>
          </w:p>
        </w:tc>
        <w:tc>
          <w:tcPr>
            <w:tcW w:w="607" w:type="dxa"/>
            <w:hideMark/>
          </w:tcPr>
          <w:p w:rsidR="00BC2943" w:rsidRPr="00DC2159" w:rsidRDefault="00BC2943" w:rsidP="007C574B">
            <w:pPr>
              <w:jc w:val="center"/>
              <w:rPr>
                <w:rFonts w:eastAsia="Times New Roman"/>
                <w:b/>
                <w:bCs/>
                <w:color w:val="000000"/>
                <w:szCs w:val="16"/>
              </w:rPr>
            </w:pPr>
            <w:r w:rsidRPr="00DC2159">
              <w:rPr>
                <w:rFonts w:eastAsia="Times New Roman"/>
                <w:b/>
                <w:bCs/>
                <w:color w:val="000000"/>
                <w:szCs w:val="16"/>
              </w:rPr>
              <w:t>2027</w:t>
            </w:r>
          </w:p>
        </w:tc>
        <w:tc>
          <w:tcPr>
            <w:tcW w:w="607" w:type="dxa"/>
            <w:hideMark/>
          </w:tcPr>
          <w:p w:rsidR="00BC2943" w:rsidRPr="00DC2159" w:rsidRDefault="00BC2943" w:rsidP="007C574B">
            <w:pPr>
              <w:jc w:val="center"/>
              <w:rPr>
                <w:rFonts w:eastAsia="Times New Roman"/>
                <w:b/>
                <w:bCs/>
                <w:color w:val="000000"/>
                <w:szCs w:val="16"/>
              </w:rPr>
            </w:pPr>
            <w:r w:rsidRPr="00DC2159">
              <w:rPr>
                <w:rFonts w:eastAsia="Times New Roman"/>
                <w:b/>
                <w:bCs/>
                <w:color w:val="000000"/>
                <w:szCs w:val="16"/>
              </w:rPr>
              <w:t>2028</w:t>
            </w:r>
          </w:p>
        </w:tc>
        <w:tc>
          <w:tcPr>
            <w:tcW w:w="607" w:type="dxa"/>
            <w:hideMark/>
          </w:tcPr>
          <w:p w:rsidR="00BC2943" w:rsidRPr="00DC2159" w:rsidRDefault="00BC2943" w:rsidP="007C574B">
            <w:pPr>
              <w:jc w:val="center"/>
              <w:rPr>
                <w:rFonts w:eastAsia="Times New Roman"/>
                <w:b/>
                <w:bCs/>
                <w:color w:val="000000"/>
                <w:szCs w:val="16"/>
              </w:rPr>
            </w:pPr>
            <w:r w:rsidRPr="00DC2159">
              <w:rPr>
                <w:rFonts w:eastAsia="Times New Roman"/>
                <w:b/>
                <w:bCs/>
                <w:color w:val="000000"/>
                <w:szCs w:val="16"/>
              </w:rPr>
              <w:t>2029</w:t>
            </w:r>
          </w:p>
        </w:tc>
        <w:tc>
          <w:tcPr>
            <w:tcW w:w="607" w:type="dxa"/>
            <w:hideMark/>
          </w:tcPr>
          <w:p w:rsidR="00BC2943" w:rsidRPr="00DC2159" w:rsidRDefault="00BC2943" w:rsidP="007C574B">
            <w:pPr>
              <w:jc w:val="center"/>
              <w:rPr>
                <w:rFonts w:eastAsia="Times New Roman"/>
                <w:b/>
                <w:bCs/>
                <w:color w:val="000000"/>
                <w:szCs w:val="16"/>
              </w:rPr>
            </w:pPr>
            <w:r w:rsidRPr="00DC2159">
              <w:rPr>
                <w:rFonts w:eastAsia="Times New Roman"/>
                <w:b/>
                <w:bCs/>
                <w:color w:val="000000"/>
                <w:szCs w:val="16"/>
              </w:rPr>
              <w:t>2030</w:t>
            </w:r>
          </w:p>
        </w:tc>
      </w:tr>
      <w:tr w:rsidR="00BC2943" w:rsidRPr="00DC2159" w:rsidTr="007C574B">
        <w:trPr>
          <w:trHeight w:val="218"/>
        </w:trPr>
        <w:tc>
          <w:tcPr>
            <w:tcW w:w="545" w:type="dxa"/>
            <w:hideMark/>
          </w:tcPr>
          <w:p w:rsidR="00BC2943" w:rsidRPr="00DC2159" w:rsidRDefault="00BC2943" w:rsidP="007C574B">
            <w:pPr>
              <w:jc w:val="center"/>
              <w:rPr>
                <w:rFonts w:eastAsia="Times New Roman"/>
                <w:b/>
                <w:bCs/>
                <w:color w:val="000000"/>
                <w:szCs w:val="16"/>
              </w:rPr>
            </w:pPr>
            <w:r w:rsidRPr="00DC2159">
              <w:rPr>
                <w:rFonts w:eastAsia="Times New Roman"/>
                <w:b/>
                <w:bCs/>
                <w:color w:val="000000"/>
                <w:szCs w:val="16"/>
              </w:rPr>
              <w:t>I</w:t>
            </w:r>
          </w:p>
        </w:tc>
        <w:tc>
          <w:tcPr>
            <w:tcW w:w="10062" w:type="dxa"/>
            <w:gridSpan w:val="12"/>
            <w:hideMark/>
          </w:tcPr>
          <w:p w:rsidR="00BC2943" w:rsidRPr="00DC2159" w:rsidRDefault="00BC2943" w:rsidP="007C574B">
            <w:pPr>
              <w:jc w:val="center"/>
              <w:rPr>
                <w:rFonts w:eastAsia="Times New Roman"/>
                <w:b/>
                <w:bCs/>
                <w:color w:val="000000"/>
                <w:szCs w:val="16"/>
              </w:rPr>
            </w:pPr>
            <w:r>
              <w:rPr>
                <w:rFonts w:eastAsia="Times New Roman"/>
                <w:b/>
                <w:bCs/>
                <w:color w:val="000000"/>
                <w:szCs w:val="16"/>
              </w:rPr>
              <w:t xml:space="preserve">                                                                                               </w:t>
            </w:r>
            <w:r w:rsidRPr="00DC2159">
              <w:rPr>
                <w:rFonts w:eastAsia="Times New Roman"/>
                <w:b/>
                <w:bCs/>
                <w:color w:val="000000"/>
                <w:szCs w:val="16"/>
              </w:rPr>
              <w:t>с. Кышик</w:t>
            </w:r>
          </w:p>
        </w:tc>
        <w:tc>
          <w:tcPr>
            <w:tcW w:w="607" w:type="dxa"/>
            <w:noWrap/>
            <w:hideMark/>
          </w:tcPr>
          <w:p w:rsidR="00BC2943" w:rsidRPr="00DC2159" w:rsidRDefault="00BC2943" w:rsidP="007C574B">
            <w:pPr>
              <w:rPr>
                <w:rFonts w:eastAsia="Times New Roman"/>
                <w:color w:val="000000"/>
              </w:rPr>
            </w:pPr>
            <w:r w:rsidRPr="00DC2159">
              <w:rPr>
                <w:rFonts w:eastAsia="Times New Roman"/>
                <w:color w:val="000000"/>
              </w:rPr>
              <w:t> </w:t>
            </w:r>
          </w:p>
        </w:tc>
        <w:tc>
          <w:tcPr>
            <w:tcW w:w="607" w:type="dxa"/>
            <w:noWrap/>
            <w:hideMark/>
          </w:tcPr>
          <w:p w:rsidR="00BC2943" w:rsidRPr="00DC2159" w:rsidRDefault="00BC2943" w:rsidP="007C574B">
            <w:pPr>
              <w:rPr>
                <w:rFonts w:eastAsia="Times New Roman"/>
                <w:color w:val="000000"/>
              </w:rPr>
            </w:pPr>
            <w:r w:rsidRPr="00DC2159">
              <w:rPr>
                <w:rFonts w:eastAsia="Times New Roman"/>
                <w:color w:val="000000"/>
              </w:rPr>
              <w:t> </w:t>
            </w:r>
          </w:p>
        </w:tc>
        <w:tc>
          <w:tcPr>
            <w:tcW w:w="607" w:type="dxa"/>
            <w:noWrap/>
            <w:hideMark/>
          </w:tcPr>
          <w:p w:rsidR="00BC2943" w:rsidRPr="00DC2159" w:rsidRDefault="00BC2943" w:rsidP="007C574B">
            <w:pPr>
              <w:rPr>
                <w:rFonts w:eastAsia="Times New Roman"/>
                <w:color w:val="000000"/>
              </w:rPr>
            </w:pPr>
            <w:r w:rsidRPr="00DC2159">
              <w:rPr>
                <w:rFonts w:eastAsia="Times New Roman"/>
                <w:color w:val="000000"/>
              </w:rPr>
              <w:t> </w:t>
            </w:r>
          </w:p>
        </w:tc>
        <w:tc>
          <w:tcPr>
            <w:tcW w:w="607" w:type="dxa"/>
            <w:noWrap/>
            <w:hideMark/>
          </w:tcPr>
          <w:p w:rsidR="00BC2943" w:rsidRPr="00DC2159" w:rsidRDefault="00BC2943" w:rsidP="007C574B">
            <w:pPr>
              <w:rPr>
                <w:rFonts w:eastAsia="Times New Roman"/>
                <w:color w:val="000000"/>
              </w:rPr>
            </w:pPr>
            <w:r w:rsidRPr="00DC2159">
              <w:rPr>
                <w:rFonts w:eastAsia="Times New Roman"/>
                <w:color w:val="000000"/>
              </w:rPr>
              <w:t> </w:t>
            </w:r>
          </w:p>
        </w:tc>
        <w:tc>
          <w:tcPr>
            <w:tcW w:w="607" w:type="dxa"/>
            <w:noWrap/>
            <w:hideMark/>
          </w:tcPr>
          <w:p w:rsidR="00BC2943" w:rsidRPr="00DC2159" w:rsidRDefault="00BC2943" w:rsidP="007C574B">
            <w:pPr>
              <w:rPr>
                <w:rFonts w:eastAsia="Times New Roman"/>
                <w:color w:val="000000"/>
              </w:rPr>
            </w:pPr>
            <w:r w:rsidRPr="00DC2159">
              <w:rPr>
                <w:rFonts w:eastAsia="Times New Roman"/>
                <w:color w:val="000000"/>
              </w:rPr>
              <w:t> </w:t>
            </w:r>
          </w:p>
        </w:tc>
        <w:tc>
          <w:tcPr>
            <w:tcW w:w="607" w:type="dxa"/>
            <w:noWrap/>
            <w:hideMark/>
          </w:tcPr>
          <w:p w:rsidR="00BC2943" w:rsidRPr="00DC2159" w:rsidRDefault="00BC2943" w:rsidP="007C574B">
            <w:pPr>
              <w:rPr>
                <w:rFonts w:eastAsia="Times New Roman"/>
                <w:color w:val="000000"/>
              </w:rPr>
            </w:pPr>
            <w:r w:rsidRPr="00DC2159">
              <w:rPr>
                <w:rFonts w:eastAsia="Times New Roman"/>
                <w:color w:val="000000"/>
              </w:rPr>
              <w:t> </w:t>
            </w:r>
          </w:p>
        </w:tc>
        <w:tc>
          <w:tcPr>
            <w:tcW w:w="607" w:type="dxa"/>
            <w:noWrap/>
            <w:hideMark/>
          </w:tcPr>
          <w:p w:rsidR="00BC2943" w:rsidRPr="00DC2159" w:rsidRDefault="00BC2943" w:rsidP="007C574B">
            <w:pPr>
              <w:rPr>
                <w:rFonts w:eastAsia="Times New Roman"/>
                <w:color w:val="000000"/>
              </w:rPr>
            </w:pPr>
            <w:r w:rsidRPr="00DC2159">
              <w:rPr>
                <w:rFonts w:eastAsia="Times New Roman"/>
                <w:color w:val="000000"/>
              </w:rPr>
              <w:t> </w:t>
            </w:r>
          </w:p>
        </w:tc>
      </w:tr>
      <w:tr w:rsidR="00BC2943" w:rsidRPr="00DC2159" w:rsidTr="007C574B">
        <w:trPr>
          <w:trHeight w:val="347"/>
        </w:trPr>
        <w:tc>
          <w:tcPr>
            <w:tcW w:w="545" w:type="dxa"/>
            <w:hideMark/>
          </w:tcPr>
          <w:p w:rsidR="00BC2943" w:rsidRPr="00DC2159" w:rsidRDefault="00BC2943" w:rsidP="007C574B">
            <w:pPr>
              <w:jc w:val="center"/>
              <w:rPr>
                <w:rFonts w:eastAsia="Times New Roman"/>
                <w:color w:val="000000"/>
                <w:szCs w:val="16"/>
              </w:rPr>
            </w:pPr>
            <w:r w:rsidRPr="00DC2159">
              <w:rPr>
                <w:rFonts w:eastAsia="Times New Roman"/>
                <w:color w:val="000000"/>
                <w:szCs w:val="16"/>
              </w:rPr>
              <w:t> </w:t>
            </w:r>
            <w:r>
              <w:rPr>
                <w:rFonts w:eastAsia="Times New Roman"/>
                <w:color w:val="000000"/>
                <w:szCs w:val="16"/>
              </w:rPr>
              <w:t>1.</w:t>
            </w:r>
          </w:p>
        </w:tc>
        <w:tc>
          <w:tcPr>
            <w:tcW w:w="2750" w:type="dxa"/>
            <w:hideMark/>
          </w:tcPr>
          <w:p w:rsidR="00BC2943" w:rsidRPr="00DC2159" w:rsidRDefault="00BC2943" w:rsidP="007C574B">
            <w:pPr>
              <w:rPr>
                <w:rFonts w:eastAsia="Times New Roman"/>
                <w:color w:val="000000"/>
                <w:szCs w:val="16"/>
              </w:rPr>
            </w:pPr>
            <w:r w:rsidRPr="00DC2159">
              <w:rPr>
                <w:rFonts w:eastAsia="Times New Roman"/>
                <w:color w:val="000000"/>
                <w:szCs w:val="16"/>
              </w:rPr>
              <w:t xml:space="preserve">Строительство КОС  </w:t>
            </w:r>
            <w:r>
              <w:rPr>
                <w:rFonts w:eastAsia="Times New Roman"/>
                <w:color w:val="000000"/>
                <w:szCs w:val="16"/>
              </w:rPr>
              <w:t xml:space="preserve">                         </w:t>
            </w:r>
            <w:r w:rsidRPr="00DC2159">
              <w:rPr>
                <w:rFonts w:eastAsia="Times New Roman"/>
                <w:color w:val="000000"/>
                <w:szCs w:val="16"/>
              </w:rPr>
              <w:t>с использованием блочно-модульных систем очистки стоков (ПИР, СМР)</w:t>
            </w:r>
          </w:p>
        </w:tc>
        <w:tc>
          <w:tcPr>
            <w:tcW w:w="926" w:type="dxa"/>
            <w:hideMark/>
          </w:tcPr>
          <w:p w:rsidR="00BC2943" w:rsidRPr="00DC2159" w:rsidRDefault="00BC2943" w:rsidP="007C574B">
            <w:pPr>
              <w:jc w:val="center"/>
              <w:rPr>
                <w:rFonts w:eastAsia="Times New Roman"/>
                <w:color w:val="000000"/>
                <w:szCs w:val="16"/>
              </w:rPr>
            </w:pPr>
            <w:r w:rsidRPr="00DC2159">
              <w:rPr>
                <w:rFonts w:eastAsia="Times New Roman"/>
                <w:color w:val="000000"/>
                <w:szCs w:val="16"/>
              </w:rPr>
              <w:t>14376,36</w:t>
            </w:r>
          </w:p>
        </w:tc>
        <w:tc>
          <w:tcPr>
            <w:tcW w:w="607" w:type="dxa"/>
            <w:hideMark/>
          </w:tcPr>
          <w:p w:rsidR="00BC2943" w:rsidRPr="00DC2159" w:rsidRDefault="00BC2943" w:rsidP="007C574B">
            <w:pPr>
              <w:jc w:val="center"/>
              <w:rPr>
                <w:rFonts w:eastAsia="Times New Roman"/>
                <w:color w:val="000000"/>
                <w:szCs w:val="16"/>
              </w:rPr>
            </w:pPr>
            <w:r w:rsidRPr="00DC2159">
              <w:rPr>
                <w:rFonts w:eastAsia="Times New Roman"/>
                <w:color w:val="000000"/>
                <w:szCs w:val="16"/>
              </w:rPr>
              <w:t>0</w:t>
            </w:r>
          </w:p>
        </w:tc>
        <w:tc>
          <w:tcPr>
            <w:tcW w:w="607" w:type="dxa"/>
            <w:hideMark/>
          </w:tcPr>
          <w:p w:rsidR="00BC2943" w:rsidRPr="00DC2159" w:rsidRDefault="00BC2943" w:rsidP="007C574B">
            <w:pPr>
              <w:jc w:val="center"/>
              <w:rPr>
                <w:rFonts w:eastAsia="Times New Roman"/>
                <w:color w:val="000000"/>
                <w:szCs w:val="16"/>
              </w:rPr>
            </w:pPr>
            <w:r w:rsidRPr="00DC2159">
              <w:rPr>
                <w:rFonts w:eastAsia="Times New Roman"/>
                <w:color w:val="000000"/>
                <w:szCs w:val="16"/>
              </w:rPr>
              <w:t>0</w:t>
            </w:r>
          </w:p>
        </w:tc>
        <w:tc>
          <w:tcPr>
            <w:tcW w:w="607" w:type="dxa"/>
            <w:hideMark/>
          </w:tcPr>
          <w:p w:rsidR="00BC2943" w:rsidRPr="00DC2159" w:rsidRDefault="00BC2943" w:rsidP="007C574B">
            <w:pPr>
              <w:jc w:val="center"/>
              <w:rPr>
                <w:rFonts w:eastAsia="Times New Roman"/>
                <w:color w:val="000000"/>
                <w:szCs w:val="16"/>
              </w:rPr>
            </w:pPr>
            <w:r w:rsidRPr="00DC2159">
              <w:rPr>
                <w:rFonts w:eastAsia="Times New Roman"/>
                <w:color w:val="000000"/>
                <w:szCs w:val="16"/>
              </w:rPr>
              <w:t>0</w:t>
            </w:r>
          </w:p>
        </w:tc>
        <w:tc>
          <w:tcPr>
            <w:tcW w:w="607" w:type="dxa"/>
            <w:hideMark/>
          </w:tcPr>
          <w:p w:rsidR="00BC2943" w:rsidRPr="00DC2159" w:rsidRDefault="00BC2943" w:rsidP="007C574B">
            <w:pPr>
              <w:jc w:val="center"/>
              <w:rPr>
                <w:rFonts w:eastAsia="Times New Roman"/>
                <w:color w:val="000000"/>
                <w:szCs w:val="16"/>
              </w:rPr>
            </w:pPr>
            <w:r w:rsidRPr="00DC2159">
              <w:rPr>
                <w:rFonts w:eastAsia="Times New Roman"/>
                <w:color w:val="000000"/>
                <w:szCs w:val="16"/>
              </w:rPr>
              <w:t>0</w:t>
            </w:r>
          </w:p>
        </w:tc>
        <w:tc>
          <w:tcPr>
            <w:tcW w:w="607" w:type="dxa"/>
            <w:hideMark/>
          </w:tcPr>
          <w:p w:rsidR="00BC2943" w:rsidRPr="00DC2159" w:rsidRDefault="00BC2943" w:rsidP="007C574B">
            <w:pPr>
              <w:jc w:val="center"/>
              <w:rPr>
                <w:rFonts w:eastAsia="Times New Roman"/>
                <w:color w:val="000000"/>
                <w:szCs w:val="16"/>
              </w:rPr>
            </w:pPr>
            <w:r w:rsidRPr="00DC2159">
              <w:rPr>
                <w:rFonts w:eastAsia="Times New Roman"/>
                <w:color w:val="000000"/>
                <w:szCs w:val="16"/>
              </w:rPr>
              <w:t>0</w:t>
            </w:r>
          </w:p>
        </w:tc>
        <w:tc>
          <w:tcPr>
            <w:tcW w:w="607" w:type="dxa"/>
            <w:hideMark/>
          </w:tcPr>
          <w:p w:rsidR="00BC2943" w:rsidRPr="00DC2159" w:rsidRDefault="00BC2943" w:rsidP="007C574B">
            <w:pPr>
              <w:jc w:val="center"/>
              <w:rPr>
                <w:rFonts w:eastAsia="Times New Roman"/>
                <w:color w:val="000000"/>
                <w:szCs w:val="16"/>
              </w:rPr>
            </w:pPr>
            <w:r w:rsidRPr="00DC2159">
              <w:rPr>
                <w:rFonts w:eastAsia="Times New Roman"/>
                <w:color w:val="000000"/>
                <w:szCs w:val="16"/>
              </w:rPr>
              <w:t>0</w:t>
            </w:r>
          </w:p>
        </w:tc>
        <w:tc>
          <w:tcPr>
            <w:tcW w:w="607" w:type="dxa"/>
            <w:hideMark/>
          </w:tcPr>
          <w:p w:rsidR="00BC2943" w:rsidRPr="00DC2159" w:rsidRDefault="00BC2943" w:rsidP="007C574B">
            <w:pPr>
              <w:jc w:val="center"/>
              <w:rPr>
                <w:rFonts w:eastAsia="Times New Roman"/>
                <w:color w:val="000000"/>
                <w:szCs w:val="16"/>
              </w:rPr>
            </w:pPr>
            <w:r w:rsidRPr="00DC2159">
              <w:rPr>
                <w:rFonts w:eastAsia="Times New Roman"/>
                <w:color w:val="000000"/>
                <w:szCs w:val="16"/>
              </w:rPr>
              <w:t>0</w:t>
            </w:r>
          </w:p>
        </w:tc>
        <w:tc>
          <w:tcPr>
            <w:tcW w:w="607" w:type="dxa"/>
            <w:hideMark/>
          </w:tcPr>
          <w:p w:rsidR="00BC2943" w:rsidRPr="00DC2159" w:rsidRDefault="00BC2943" w:rsidP="007C574B">
            <w:pPr>
              <w:jc w:val="center"/>
              <w:rPr>
                <w:rFonts w:eastAsia="Times New Roman"/>
                <w:color w:val="000000"/>
                <w:szCs w:val="16"/>
              </w:rPr>
            </w:pPr>
            <w:r w:rsidRPr="00DC2159">
              <w:rPr>
                <w:rFonts w:eastAsia="Times New Roman"/>
                <w:color w:val="000000"/>
                <w:szCs w:val="16"/>
              </w:rPr>
              <w:t>0</w:t>
            </w:r>
          </w:p>
        </w:tc>
        <w:tc>
          <w:tcPr>
            <w:tcW w:w="607" w:type="dxa"/>
            <w:hideMark/>
          </w:tcPr>
          <w:p w:rsidR="00BC2943" w:rsidRPr="00DC2159" w:rsidRDefault="00BC2943" w:rsidP="007C574B">
            <w:pPr>
              <w:jc w:val="center"/>
              <w:rPr>
                <w:rFonts w:eastAsia="Times New Roman"/>
                <w:color w:val="000000"/>
                <w:szCs w:val="16"/>
              </w:rPr>
            </w:pPr>
            <w:r w:rsidRPr="00DC2159">
              <w:rPr>
                <w:rFonts w:eastAsia="Times New Roman"/>
                <w:color w:val="000000"/>
                <w:szCs w:val="16"/>
              </w:rPr>
              <w:t>0</w:t>
            </w:r>
          </w:p>
        </w:tc>
        <w:tc>
          <w:tcPr>
            <w:tcW w:w="924" w:type="dxa"/>
            <w:hideMark/>
          </w:tcPr>
          <w:p w:rsidR="00BC2943" w:rsidRPr="00DC2159" w:rsidRDefault="00BC2943" w:rsidP="007C574B">
            <w:pPr>
              <w:jc w:val="center"/>
              <w:rPr>
                <w:rFonts w:eastAsia="Times New Roman"/>
                <w:color w:val="000000"/>
                <w:szCs w:val="16"/>
              </w:rPr>
            </w:pPr>
            <w:r w:rsidRPr="00DC2159">
              <w:rPr>
                <w:rFonts w:eastAsia="Times New Roman"/>
                <w:color w:val="000000"/>
                <w:szCs w:val="16"/>
              </w:rPr>
              <w:t>14376,36</w:t>
            </w:r>
          </w:p>
        </w:tc>
        <w:tc>
          <w:tcPr>
            <w:tcW w:w="607" w:type="dxa"/>
            <w:noWrap/>
            <w:hideMark/>
          </w:tcPr>
          <w:p w:rsidR="00BC2943" w:rsidRPr="00DC2159" w:rsidRDefault="00BC2943" w:rsidP="007C574B">
            <w:pPr>
              <w:jc w:val="center"/>
              <w:rPr>
                <w:rFonts w:eastAsia="Times New Roman"/>
                <w:color w:val="000000"/>
              </w:rPr>
            </w:pPr>
            <w:r w:rsidRPr="00DC2159">
              <w:rPr>
                <w:rFonts w:eastAsia="Times New Roman"/>
                <w:color w:val="000000"/>
              </w:rPr>
              <w:t>0</w:t>
            </w:r>
          </w:p>
        </w:tc>
        <w:tc>
          <w:tcPr>
            <w:tcW w:w="607" w:type="dxa"/>
            <w:noWrap/>
            <w:hideMark/>
          </w:tcPr>
          <w:p w:rsidR="00BC2943" w:rsidRPr="00DC2159" w:rsidRDefault="00BC2943" w:rsidP="007C574B">
            <w:pPr>
              <w:jc w:val="center"/>
              <w:rPr>
                <w:rFonts w:eastAsia="Times New Roman"/>
                <w:color w:val="000000"/>
              </w:rPr>
            </w:pPr>
            <w:r w:rsidRPr="00DC2159">
              <w:rPr>
                <w:rFonts w:eastAsia="Times New Roman"/>
                <w:color w:val="000000"/>
              </w:rPr>
              <w:t>0</w:t>
            </w:r>
          </w:p>
        </w:tc>
        <w:tc>
          <w:tcPr>
            <w:tcW w:w="607" w:type="dxa"/>
            <w:noWrap/>
            <w:hideMark/>
          </w:tcPr>
          <w:p w:rsidR="00BC2943" w:rsidRPr="00DC2159" w:rsidRDefault="00BC2943" w:rsidP="007C574B">
            <w:pPr>
              <w:jc w:val="center"/>
              <w:rPr>
                <w:rFonts w:eastAsia="Times New Roman"/>
                <w:color w:val="000000"/>
              </w:rPr>
            </w:pPr>
            <w:r w:rsidRPr="00DC2159">
              <w:rPr>
                <w:rFonts w:eastAsia="Times New Roman"/>
                <w:color w:val="000000"/>
              </w:rPr>
              <w:t>0</w:t>
            </w:r>
          </w:p>
        </w:tc>
        <w:tc>
          <w:tcPr>
            <w:tcW w:w="607" w:type="dxa"/>
            <w:noWrap/>
            <w:hideMark/>
          </w:tcPr>
          <w:p w:rsidR="00BC2943" w:rsidRPr="00DC2159" w:rsidRDefault="00BC2943" w:rsidP="007C574B">
            <w:pPr>
              <w:jc w:val="center"/>
              <w:rPr>
                <w:rFonts w:eastAsia="Times New Roman"/>
                <w:color w:val="000000"/>
              </w:rPr>
            </w:pPr>
            <w:r w:rsidRPr="00DC2159">
              <w:rPr>
                <w:rFonts w:eastAsia="Times New Roman"/>
                <w:color w:val="000000"/>
              </w:rPr>
              <w:t>0</w:t>
            </w:r>
          </w:p>
        </w:tc>
        <w:tc>
          <w:tcPr>
            <w:tcW w:w="607" w:type="dxa"/>
            <w:noWrap/>
            <w:hideMark/>
          </w:tcPr>
          <w:p w:rsidR="00BC2943" w:rsidRPr="00DC2159" w:rsidRDefault="00BC2943" w:rsidP="007C574B">
            <w:pPr>
              <w:jc w:val="center"/>
              <w:rPr>
                <w:rFonts w:eastAsia="Times New Roman"/>
                <w:color w:val="000000"/>
              </w:rPr>
            </w:pPr>
            <w:r w:rsidRPr="00DC2159">
              <w:rPr>
                <w:rFonts w:eastAsia="Times New Roman"/>
                <w:color w:val="000000"/>
              </w:rPr>
              <w:t>0</w:t>
            </w:r>
          </w:p>
        </w:tc>
        <w:tc>
          <w:tcPr>
            <w:tcW w:w="607" w:type="dxa"/>
            <w:noWrap/>
            <w:hideMark/>
          </w:tcPr>
          <w:p w:rsidR="00BC2943" w:rsidRPr="00DC2159" w:rsidRDefault="00BC2943" w:rsidP="007C574B">
            <w:pPr>
              <w:jc w:val="center"/>
              <w:rPr>
                <w:rFonts w:eastAsia="Times New Roman"/>
                <w:color w:val="000000"/>
              </w:rPr>
            </w:pPr>
            <w:r w:rsidRPr="00DC2159">
              <w:rPr>
                <w:rFonts w:eastAsia="Times New Roman"/>
                <w:color w:val="000000"/>
              </w:rPr>
              <w:t>0</w:t>
            </w:r>
          </w:p>
        </w:tc>
        <w:tc>
          <w:tcPr>
            <w:tcW w:w="607" w:type="dxa"/>
            <w:noWrap/>
            <w:hideMark/>
          </w:tcPr>
          <w:p w:rsidR="00BC2943" w:rsidRPr="00DC2159" w:rsidRDefault="00BC2943" w:rsidP="007C574B">
            <w:pPr>
              <w:jc w:val="center"/>
              <w:rPr>
                <w:rFonts w:eastAsia="Times New Roman"/>
                <w:color w:val="000000"/>
              </w:rPr>
            </w:pPr>
            <w:r w:rsidRPr="00DC2159">
              <w:rPr>
                <w:rFonts w:eastAsia="Times New Roman"/>
                <w:color w:val="000000"/>
              </w:rPr>
              <w:t>0</w:t>
            </w:r>
          </w:p>
        </w:tc>
      </w:tr>
    </w:tbl>
    <w:p w:rsidR="00BC2943" w:rsidRPr="0011715D" w:rsidRDefault="00BC2943" w:rsidP="007C574B">
      <w:pPr>
        <w:rPr>
          <w:rFonts w:eastAsia="Calibri"/>
        </w:rPr>
      </w:pPr>
    </w:p>
    <w:p w:rsidR="00BC2943" w:rsidRPr="0011715D"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lastRenderedPageBreak/>
        <w:t>4.</w:t>
      </w:r>
      <w:r>
        <w:rPr>
          <w:b/>
          <w:sz w:val="24"/>
          <w:szCs w:val="24"/>
        </w:rPr>
        <w:t>8</w:t>
      </w:r>
      <w:r w:rsidRPr="00D03674">
        <w:rPr>
          <w:b/>
          <w:sz w:val="24"/>
          <w:szCs w:val="24"/>
        </w:rPr>
        <w:t xml:space="preserve">. Целевые показатели </w:t>
      </w:r>
      <w:r>
        <w:rPr>
          <w:b/>
          <w:sz w:val="24"/>
          <w:szCs w:val="24"/>
        </w:rPr>
        <w:t>развития централизованной системы водоотведения.</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Основными задачами, решаемыми при разработке перспективных направлений развития системы водоснабжения и водоотведения сельского поселения</w:t>
      </w:r>
      <w:r>
        <w:rPr>
          <w:sz w:val="24"/>
          <w:szCs w:val="24"/>
        </w:rPr>
        <w:t xml:space="preserve"> Кышик</w:t>
      </w:r>
      <w:r w:rsidRPr="00D03674">
        <w:rPr>
          <w:sz w:val="24"/>
          <w:szCs w:val="24"/>
        </w:rPr>
        <w:t xml:space="preserve"> являются:</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полное прекращение сброса неочищенных сточных вод в водные объекты с целью снижения негативного воздействия на окружающую среду и улучшения экологической обстановки;</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создание системы управления канализацией с целью повышения качества предоставления услуги водоотведения за счет оперативного выявления и устранения технологических на</w:t>
      </w:r>
      <w:r>
        <w:rPr>
          <w:sz w:val="24"/>
          <w:szCs w:val="24"/>
        </w:rPr>
        <w:t>рушений в работе системы, а так</w:t>
      </w:r>
      <w:r w:rsidRPr="00D03674">
        <w:rPr>
          <w:sz w:val="24"/>
          <w:szCs w:val="24"/>
        </w:rPr>
        <w:t>же обеспечения энергоэффективности функционирования системы;</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повышение энергетической эффективности системы водоотведения;</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строительство сетей и сооружений для отведения сточных вод с отдельных территорий, с целью обеспечения доступности услуг водоотведения для всех жителей сельского поселения</w:t>
      </w:r>
      <w:r>
        <w:rPr>
          <w:sz w:val="24"/>
          <w:szCs w:val="24"/>
        </w:rPr>
        <w:t xml:space="preserve"> Кышик</w:t>
      </w:r>
      <w:r w:rsidRPr="00D03674">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03674">
        <w:rPr>
          <w:sz w:val="24"/>
          <w:szCs w:val="24"/>
        </w:rPr>
        <w:t>обеспечение доступа к услугам водоотведения для новых потребителей, включая осваиваемые и преобразуемые территории</w:t>
      </w:r>
      <w:r>
        <w:rPr>
          <w:sz w:val="24"/>
          <w:szCs w:val="24"/>
        </w:rPr>
        <w:t>,</w:t>
      </w:r>
      <w:r w:rsidRPr="00D03674">
        <w:rPr>
          <w:sz w:val="24"/>
          <w:szCs w:val="24"/>
        </w:rPr>
        <w:t xml:space="preserve"> и обеспечение приема бытовых сточных вод с целью исключения сброса неочищенных сточных вод и загрязнения окружающей среды.</w:t>
      </w:r>
    </w:p>
    <w:tbl>
      <w:tblPr>
        <w:tblStyle w:val="a8"/>
        <w:tblW w:w="0" w:type="auto"/>
        <w:tblLayout w:type="fixed"/>
        <w:tblLook w:val="04A0" w:firstRow="1" w:lastRow="0" w:firstColumn="1" w:lastColumn="0" w:noHBand="0" w:noVBand="1"/>
      </w:tblPr>
      <w:tblGrid>
        <w:gridCol w:w="3719"/>
        <w:gridCol w:w="1249"/>
        <w:gridCol w:w="31"/>
        <w:gridCol w:w="1551"/>
        <w:gridCol w:w="1322"/>
        <w:gridCol w:w="1415"/>
      </w:tblGrid>
      <w:tr w:rsidR="00BC2943" w:rsidRPr="003C32A5" w:rsidTr="007C574B">
        <w:tc>
          <w:tcPr>
            <w:tcW w:w="3719" w:type="dxa"/>
            <w:vMerge w:val="restart"/>
          </w:tcPr>
          <w:p w:rsidR="00BC2943" w:rsidRPr="0057433D" w:rsidRDefault="00BC2943" w:rsidP="007C574B">
            <w:pPr>
              <w:autoSpaceDE w:val="0"/>
              <w:autoSpaceDN w:val="0"/>
              <w:adjustRightInd w:val="0"/>
              <w:jc w:val="center"/>
              <w:rPr>
                <w:sz w:val="22"/>
                <w:szCs w:val="22"/>
              </w:rPr>
            </w:pPr>
            <w:r w:rsidRPr="0057433D">
              <w:rPr>
                <w:sz w:val="22"/>
                <w:szCs w:val="22"/>
              </w:rPr>
              <w:t>Показатель</w:t>
            </w:r>
          </w:p>
        </w:tc>
        <w:tc>
          <w:tcPr>
            <w:tcW w:w="1249" w:type="dxa"/>
            <w:vMerge w:val="restart"/>
          </w:tcPr>
          <w:p w:rsidR="00BC2943" w:rsidRPr="0057433D" w:rsidRDefault="00BC2943" w:rsidP="007C574B">
            <w:pPr>
              <w:autoSpaceDE w:val="0"/>
              <w:autoSpaceDN w:val="0"/>
              <w:adjustRightInd w:val="0"/>
              <w:jc w:val="center"/>
              <w:rPr>
                <w:sz w:val="22"/>
                <w:szCs w:val="22"/>
              </w:rPr>
            </w:pPr>
            <w:r w:rsidRPr="0057433D">
              <w:rPr>
                <w:sz w:val="22"/>
                <w:szCs w:val="22"/>
              </w:rPr>
              <w:t>Единица измерения</w:t>
            </w:r>
          </w:p>
        </w:tc>
        <w:tc>
          <w:tcPr>
            <w:tcW w:w="1582" w:type="dxa"/>
            <w:gridSpan w:val="2"/>
            <w:vMerge w:val="restart"/>
          </w:tcPr>
          <w:p w:rsidR="00BC2943" w:rsidRPr="0057433D" w:rsidRDefault="00BC2943" w:rsidP="007C574B">
            <w:pPr>
              <w:autoSpaceDE w:val="0"/>
              <w:autoSpaceDN w:val="0"/>
              <w:adjustRightInd w:val="0"/>
              <w:jc w:val="center"/>
              <w:rPr>
                <w:sz w:val="22"/>
                <w:szCs w:val="22"/>
              </w:rPr>
            </w:pPr>
            <w:r w:rsidRPr="0057433D">
              <w:rPr>
                <w:sz w:val="22"/>
                <w:szCs w:val="22"/>
              </w:rPr>
              <w:t>Базовый показатель 2013 года</w:t>
            </w:r>
          </w:p>
        </w:tc>
        <w:tc>
          <w:tcPr>
            <w:tcW w:w="2737" w:type="dxa"/>
            <w:gridSpan w:val="2"/>
          </w:tcPr>
          <w:p w:rsidR="00BC2943" w:rsidRPr="0057433D" w:rsidRDefault="00BC2943" w:rsidP="007C574B">
            <w:pPr>
              <w:autoSpaceDE w:val="0"/>
              <w:autoSpaceDN w:val="0"/>
              <w:adjustRightInd w:val="0"/>
              <w:jc w:val="center"/>
              <w:rPr>
                <w:sz w:val="22"/>
                <w:szCs w:val="22"/>
              </w:rPr>
            </w:pPr>
            <w:r w:rsidRPr="0057433D">
              <w:rPr>
                <w:sz w:val="22"/>
                <w:szCs w:val="22"/>
              </w:rPr>
              <w:t>Целевые показатели</w:t>
            </w:r>
          </w:p>
        </w:tc>
      </w:tr>
      <w:tr w:rsidR="00BC2943" w:rsidRPr="003C32A5" w:rsidTr="007C574B">
        <w:trPr>
          <w:trHeight w:val="541"/>
        </w:trPr>
        <w:tc>
          <w:tcPr>
            <w:tcW w:w="3719" w:type="dxa"/>
            <w:vMerge/>
          </w:tcPr>
          <w:p w:rsidR="00BC2943" w:rsidRPr="0057433D" w:rsidRDefault="00BC2943" w:rsidP="007C574B">
            <w:pPr>
              <w:autoSpaceDE w:val="0"/>
              <w:autoSpaceDN w:val="0"/>
              <w:adjustRightInd w:val="0"/>
              <w:jc w:val="both"/>
              <w:rPr>
                <w:sz w:val="22"/>
                <w:szCs w:val="22"/>
              </w:rPr>
            </w:pPr>
          </w:p>
        </w:tc>
        <w:tc>
          <w:tcPr>
            <w:tcW w:w="1249" w:type="dxa"/>
            <w:vMerge/>
          </w:tcPr>
          <w:p w:rsidR="00BC2943" w:rsidRPr="0057433D" w:rsidRDefault="00BC2943" w:rsidP="007C574B">
            <w:pPr>
              <w:autoSpaceDE w:val="0"/>
              <w:autoSpaceDN w:val="0"/>
              <w:adjustRightInd w:val="0"/>
              <w:jc w:val="both"/>
              <w:rPr>
                <w:sz w:val="22"/>
                <w:szCs w:val="22"/>
              </w:rPr>
            </w:pPr>
          </w:p>
        </w:tc>
        <w:tc>
          <w:tcPr>
            <w:tcW w:w="1582" w:type="dxa"/>
            <w:gridSpan w:val="2"/>
            <w:vMerge/>
          </w:tcPr>
          <w:p w:rsidR="00BC2943" w:rsidRPr="0057433D" w:rsidRDefault="00BC2943" w:rsidP="007C574B">
            <w:pPr>
              <w:autoSpaceDE w:val="0"/>
              <w:autoSpaceDN w:val="0"/>
              <w:adjustRightInd w:val="0"/>
              <w:jc w:val="both"/>
              <w:rPr>
                <w:sz w:val="22"/>
                <w:szCs w:val="22"/>
              </w:rPr>
            </w:pPr>
          </w:p>
        </w:tc>
        <w:tc>
          <w:tcPr>
            <w:tcW w:w="1322" w:type="dxa"/>
          </w:tcPr>
          <w:p w:rsidR="00BC2943" w:rsidRPr="0057433D" w:rsidRDefault="00BC2943" w:rsidP="007C574B">
            <w:pPr>
              <w:autoSpaceDE w:val="0"/>
              <w:autoSpaceDN w:val="0"/>
              <w:adjustRightInd w:val="0"/>
              <w:jc w:val="center"/>
              <w:rPr>
                <w:sz w:val="22"/>
                <w:szCs w:val="22"/>
              </w:rPr>
            </w:pPr>
            <w:r w:rsidRPr="0057433D">
              <w:rPr>
                <w:sz w:val="22"/>
                <w:szCs w:val="22"/>
              </w:rPr>
              <w:t>2020</w:t>
            </w:r>
          </w:p>
        </w:tc>
        <w:tc>
          <w:tcPr>
            <w:tcW w:w="1415" w:type="dxa"/>
          </w:tcPr>
          <w:p w:rsidR="00BC2943" w:rsidRPr="0057433D" w:rsidRDefault="00BC2943" w:rsidP="007C574B">
            <w:pPr>
              <w:autoSpaceDE w:val="0"/>
              <w:autoSpaceDN w:val="0"/>
              <w:adjustRightInd w:val="0"/>
              <w:jc w:val="center"/>
              <w:rPr>
                <w:sz w:val="22"/>
                <w:szCs w:val="22"/>
              </w:rPr>
            </w:pPr>
            <w:r w:rsidRPr="0057433D">
              <w:rPr>
                <w:sz w:val="22"/>
                <w:szCs w:val="22"/>
              </w:rPr>
              <w:t>2030</w:t>
            </w:r>
          </w:p>
        </w:tc>
      </w:tr>
      <w:tr w:rsidR="00BC2943" w:rsidRPr="003C32A5" w:rsidTr="007C574B">
        <w:tc>
          <w:tcPr>
            <w:tcW w:w="9287" w:type="dxa"/>
            <w:gridSpan w:val="6"/>
          </w:tcPr>
          <w:p w:rsidR="00BC2943" w:rsidRPr="0057433D" w:rsidRDefault="00BC2943" w:rsidP="007C574B">
            <w:pPr>
              <w:autoSpaceDE w:val="0"/>
              <w:autoSpaceDN w:val="0"/>
              <w:adjustRightInd w:val="0"/>
              <w:jc w:val="center"/>
              <w:rPr>
                <w:b/>
                <w:sz w:val="22"/>
                <w:szCs w:val="22"/>
              </w:rPr>
            </w:pPr>
            <w:r w:rsidRPr="0057433D">
              <w:rPr>
                <w:b/>
                <w:sz w:val="22"/>
                <w:szCs w:val="22"/>
              </w:rPr>
              <w:t>Снижение негативного воздействия на окружающую среду</w:t>
            </w:r>
          </w:p>
        </w:tc>
      </w:tr>
      <w:tr w:rsidR="00BC2943" w:rsidRPr="003C32A5" w:rsidTr="007C574B">
        <w:tc>
          <w:tcPr>
            <w:tcW w:w="3719" w:type="dxa"/>
          </w:tcPr>
          <w:p w:rsidR="00BC2943" w:rsidRPr="0057433D" w:rsidRDefault="00BC2943" w:rsidP="007C574B">
            <w:pPr>
              <w:autoSpaceDE w:val="0"/>
              <w:autoSpaceDN w:val="0"/>
              <w:adjustRightInd w:val="0"/>
              <w:rPr>
                <w:sz w:val="22"/>
                <w:szCs w:val="22"/>
              </w:rPr>
            </w:pPr>
            <w:r w:rsidRPr="0057433D">
              <w:rPr>
                <w:sz w:val="22"/>
                <w:szCs w:val="22"/>
              </w:rPr>
              <w:t>Доля сточных вод, соответствующих установленным нормативам допустимого сброса</w:t>
            </w:r>
          </w:p>
        </w:tc>
        <w:tc>
          <w:tcPr>
            <w:tcW w:w="1249" w:type="dxa"/>
          </w:tcPr>
          <w:p w:rsidR="00BC2943" w:rsidRPr="0057433D" w:rsidRDefault="00BC2943" w:rsidP="007C574B">
            <w:pPr>
              <w:autoSpaceDE w:val="0"/>
              <w:autoSpaceDN w:val="0"/>
              <w:adjustRightInd w:val="0"/>
              <w:jc w:val="center"/>
              <w:rPr>
                <w:sz w:val="22"/>
                <w:szCs w:val="22"/>
              </w:rPr>
            </w:pPr>
            <w:r w:rsidRPr="0057433D">
              <w:rPr>
                <w:sz w:val="22"/>
                <w:szCs w:val="22"/>
              </w:rPr>
              <w:t>%</w:t>
            </w:r>
          </w:p>
        </w:tc>
        <w:tc>
          <w:tcPr>
            <w:tcW w:w="1582" w:type="dxa"/>
            <w:gridSpan w:val="2"/>
          </w:tcPr>
          <w:p w:rsidR="00BC2943" w:rsidRPr="0057433D" w:rsidRDefault="00BC2943" w:rsidP="007C574B">
            <w:pPr>
              <w:autoSpaceDE w:val="0"/>
              <w:autoSpaceDN w:val="0"/>
              <w:adjustRightInd w:val="0"/>
              <w:jc w:val="center"/>
              <w:rPr>
                <w:sz w:val="22"/>
                <w:szCs w:val="22"/>
                <w:lang w:val="en-US"/>
              </w:rPr>
            </w:pPr>
            <w:r w:rsidRPr="0057433D">
              <w:rPr>
                <w:sz w:val="22"/>
                <w:szCs w:val="22"/>
                <w:lang w:val="en-US"/>
              </w:rPr>
              <w:t>-</w:t>
            </w:r>
          </w:p>
        </w:tc>
        <w:tc>
          <w:tcPr>
            <w:tcW w:w="1322" w:type="dxa"/>
          </w:tcPr>
          <w:p w:rsidR="00BC2943" w:rsidRPr="0057433D" w:rsidRDefault="00BC2943" w:rsidP="007C574B">
            <w:pPr>
              <w:autoSpaceDE w:val="0"/>
              <w:autoSpaceDN w:val="0"/>
              <w:adjustRightInd w:val="0"/>
              <w:jc w:val="center"/>
              <w:rPr>
                <w:sz w:val="22"/>
                <w:szCs w:val="22"/>
                <w:lang w:val="en-US"/>
              </w:rPr>
            </w:pPr>
            <w:r w:rsidRPr="0057433D">
              <w:rPr>
                <w:sz w:val="22"/>
                <w:szCs w:val="22"/>
                <w:lang w:val="en-US"/>
              </w:rPr>
              <w:t>50</w:t>
            </w:r>
          </w:p>
        </w:tc>
        <w:tc>
          <w:tcPr>
            <w:tcW w:w="1415" w:type="dxa"/>
          </w:tcPr>
          <w:p w:rsidR="00BC2943" w:rsidRPr="0057433D" w:rsidRDefault="00BC2943" w:rsidP="007C574B">
            <w:pPr>
              <w:autoSpaceDE w:val="0"/>
              <w:autoSpaceDN w:val="0"/>
              <w:adjustRightInd w:val="0"/>
              <w:jc w:val="center"/>
              <w:rPr>
                <w:sz w:val="22"/>
                <w:szCs w:val="22"/>
                <w:lang w:val="en-US"/>
              </w:rPr>
            </w:pPr>
            <w:r w:rsidRPr="0057433D">
              <w:rPr>
                <w:sz w:val="22"/>
                <w:szCs w:val="22"/>
                <w:lang w:val="en-US"/>
              </w:rPr>
              <w:t>100</w:t>
            </w:r>
          </w:p>
        </w:tc>
      </w:tr>
      <w:tr w:rsidR="00BC2943" w:rsidRPr="003C32A5" w:rsidTr="007C574B">
        <w:tc>
          <w:tcPr>
            <w:tcW w:w="3719" w:type="dxa"/>
          </w:tcPr>
          <w:p w:rsidR="00BC2943" w:rsidRPr="0057433D" w:rsidRDefault="00BC2943" w:rsidP="007C574B">
            <w:pPr>
              <w:autoSpaceDE w:val="0"/>
              <w:autoSpaceDN w:val="0"/>
              <w:adjustRightInd w:val="0"/>
              <w:rPr>
                <w:sz w:val="22"/>
                <w:szCs w:val="22"/>
              </w:rPr>
            </w:pPr>
            <w:r w:rsidRPr="0057433D">
              <w:rPr>
                <w:sz w:val="22"/>
                <w:szCs w:val="22"/>
              </w:rPr>
              <w:t xml:space="preserve">Доля поверхностного стока, прошедшего очистку </w:t>
            </w:r>
          </w:p>
        </w:tc>
        <w:tc>
          <w:tcPr>
            <w:tcW w:w="1249" w:type="dxa"/>
          </w:tcPr>
          <w:p w:rsidR="00BC2943" w:rsidRPr="0057433D" w:rsidRDefault="00BC2943" w:rsidP="007C574B">
            <w:pPr>
              <w:autoSpaceDE w:val="0"/>
              <w:autoSpaceDN w:val="0"/>
              <w:adjustRightInd w:val="0"/>
              <w:jc w:val="center"/>
              <w:rPr>
                <w:sz w:val="22"/>
                <w:szCs w:val="22"/>
              </w:rPr>
            </w:pPr>
            <w:r w:rsidRPr="0057433D">
              <w:rPr>
                <w:sz w:val="22"/>
                <w:szCs w:val="22"/>
              </w:rPr>
              <w:t>%</w:t>
            </w:r>
          </w:p>
        </w:tc>
        <w:tc>
          <w:tcPr>
            <w:tcW w:w="1582" w:type="dxa"/>
            <w:gridSpan w:val="2"/>
          </w:tcPr>
          <w:p w:rsidR="00BC2943" w:rsidRPr="0057433D" w:rsidRDefault="00BC2943" w:rsidP="007C574B">
            <w:pPr>
              <w:autoSpaceDE w:val="0"/>
              <w:autoSpaceDN w:val="0"/>
              <w:adjustRightInd w:val="0"/>
              <w:jc w:val="center"/>
              <w:rPr>
                <w:sz w:val="22"/>
                <w:szCs w:val="22"/>
                <w:lang w:val="en-US"/>
              </w:rPr>
            </w:pPr>
            <w:r w:rsidRPr="0057433D">
              <w:rPr>
                <w:sz w:val="22"/>
                <w:szCs w:val="22"/>
                <w:lang w:val="en-US"/>
              </w:rPr>
              <w:t>-</w:t>
            </w:r>
          </w:p>
        </w:tc>
        <w:tc>
          <w:tcPr>
            <w:tcW w:w="1322" w:type="dxa"/>
          </w:tcPr>
          <w:p w:rsidR="00BC2943" w:rsidRPr="0057433D" w:rsidRDefault="00BC2943" w:rsidP="007C574B">
            <w:pPr>
              <w:autoSpaceDE w:val="0"/>
              <w:autoSpaceDN w:val="0"/>
              <w:adjustRightInd w:val="0"/>
              <w:jc w:val="center"/>
              <w:rPr>
                <w:sz w:val="22"/>
                <w:szCs w:val="22"/>
                <w:lang w:val="en-US"/>
              </w:rPr>
            </w:pPr>
            <w:r w:rsidRPr="0057433D">
              <w:rPr>
                <w:sz w:val="22"/>
                <w:szCs w:val="22"/>
                <w:lang w:val="en-US"/>
              </w:rPr>
              <w:t>50</w:t>
            </w:r>
          </w:p>
        </w:tc>
        <w:tc>
          <w:tcPr>
            <w:tcW w:w="1415" w:type="dxa"/>
          </w:tcPr>
          <w:p w:rsidR="00BC2943" w:rsidRPr="0057433D" w:rsidRDefault="00BC2943" w:rsidP="007C574B">
            <w:pPr>
              <w:autoSpaceDE w:val="0"/>
              <w:autoSpaceDN w:val="0"/>
              <w:adjustRightInd w:val="0"/>
              <w:jc w:val="center"/>
              <w:rPr>
                <w:sz w:val="22"/>
                <w:szCs w:val="22"/>
                <w:lang w:val="en-US"/>
              </w:rPr>
            </w:pPr>
            <w:r w:rsidRPr="0057433D">
              <w:rPr>
                <w:sz w:val="22"/>
                <w:szCs w:val="22"/>
                <w:lang w:val="en-US"/>
              </w:rPr>
              <w:t>100</w:t>
            </w:r>
          </w:p>
        </w:tc>
      </w:tr>
      <w:tr w:rsidR="00BC2943" w:rsidRPr="003C32A5" w:rsidTr="007C574B">
        <w:tc>
          <w:tcPr>
            <w:tcW w:w="9287" w:type="dxa"/>
            <w:gridSpan w:val="6"/>
          </w:tcPr>
          <w:p w:rsidR="00BC2943" w:rsidRPr="0057433D" w:rsidRDefault="00BC2943" w:rsidP="007C574B">
            <w:pPr>
              <w:autoSpaceDE w:val="0"/>
              <w:autoSpaceDN w:val="0"/>
              <w:adjustRightInd w:val="0"/>
              <w:jc w:val="center"/>
              <w:rPr>
                <w:b/>
                <w:sz w:val="22"/>
                <w:szCs w:val="22"/>
              </w:rPr>
            </w:pPr>
            <w:r w:rsidRPr="0057433D">
              <w:rPr>
                <w:b/>
                <w:sz w:val="22"/>
                <w:szCs w:val="22"/>
              </w:rPr>
              <w:t>Показатели надежности и бесперебойности услуг водоотведения</w:t>
            </w:r>
          </w:p>
        </w:tc>
      </w:tr>
      <w:tr w:rsidR="00BC2943" w:rsidRPr="003C32A5" w:rsidTr="007C574B">
        <w:tc>
          <w:tcPr>
            <w:tcW w:w="3719" w:type="dxa"/>
          </w:tcPr>
          <w:p w:rsidR="00BC2943" w:rsidRPr="0057433D" w:rsidRDefault="00BC2943" w:rsidP="007C574B">
            <w:pPr>
              <w:autoSpaceDE w:val="0"/>
              <w:autoSpaceDN w:val="0"/>
              <w:adjustRightInd w:val="0"/>
              <w:jc w:val="both"/>
              <w:rPr>
                <w:sz w:val="22"/>
                <w:szCs w:val="22"/>
              </w:rPr>
            </w:pPr>
            <w:r w:rsidRPr="0057433D">
              <w:rPr>
                <w:sz w:val="22"/>
                <w:szCs w:val="22"/>
              </w:rPr>
              <w:t>Удельное количество повреждений на сетях канализации</w:t>
            </w:r>
          </w:p>
        </w:tc>
        <w:tc>
          <w:tcPr>
            <w:tcW w:w="1249" w:type="dxa"/>
          </w:tcPr>
          <w:p w:rsidR="00BC2943" w:rsidRPr="0057433D" w:rsidRDefault="00BC2943" w:rsidP="007C574B">
            <w:pPr>
              <w:autoSpaceDE w:val="0"/>
              <w:autoSpaceDN w:val="0"/>
              <w:adjustRightInd w:val="0"/>
              <w:jc w:val="center"/>
              <w:rPr>
                <w:sz w:val="22"/>
                <w:szCs w:val="22"/>
              </w:rPr>
            </w:pPr>
            <w:r w:rsidRPr="0057433D">
              <w:rPr>
                <w:sz w:val="22"/>
                <w:szCs w:val="22"/>
              </w:rPr>
              <w:t>ед./10 км</w:t>
            </w:r>
          </w:p>
        </w:tc>
        <w:tc>
          <w:tcPr>
            <w:tcW w:w="1582" w:type="dxa"/>
            <w:gridSpan w:val="2"/>
          </w:tcPr>
          <w:p w:rsidR="00BC2943" w:rsidRPr="0057433D" w:rsidRDefault="00BC2943" w:rsidP="007C574B">
            <w:pPr>
              <w:autoSpaceDE w:val="0"/>
              <w:autoSpaceDN w:val="0"/>
              <w:adjustRightInd w:val="0"/>
              <w:jc w:val="center"/>
              <w:rPr>
                <w:sz w:val="22"/>
                <w:szCs w:val="22"/>
              </w:rPr>
            </w:pPr>
            <w:r w:rsidRPr="0057433D">
              <w:rPr>
                <w:sz w:val="22"/>
                <w:szCs w:val="22"/>
              </w:rPr>
              <w:t>Действующих сетей канализации нет</w:t>
            </w:r>
          </w:p>
        </w:tc>
        <w:tc>
          <w:tcPr>
            <w:tcW w:w="1322" w:type="dxa"/>
          </w:tcPr>
          <w:p w:rsidR="00BC2943" w:rsidRPr="0057433D" w:rsidRDefault="00BC2943" w:rsidP="007C574B">
            <w:pPr>
              <w:autoSpaceDE w:val="0"/>
              <w:autoSpaceDN w:val="0"/>
              <w:adjustRightInd w:val="0"/>
              <w:jc w:val="center"/>
              <w:rPr>
                <w:sz w:val="22"/>
                <w:szCs w:val="22"/>
                <w:lang w:val="en-US"/>
              </w:rPr>
            </w:pPr>
            <w:r w:rsidRPr="0057433D">
              <w:rPr>
                <w:sz w:val="22"/>
                <w:szCs w:val="22"/>
                <w:lang w:val="en-US"/>
              </w:rPr>
              <w:t>-</w:t>
            </w:r>
          </w:p>
        </w:tc>
        <w:tc>
          <w:tcPr>
            <w:tcW w:w="1415" w:type="dxa"/>
          </w:tcPr>
          <w:p w:rsidR="00BC2943" w:rsidRPr="0057433D" w:rsidRDefault="00BC2943" w:rsidP="007C574B">
            <w:pPr>
              <w:autoSpaceDE w:val="0"/>
              <w:autoSpaceDN w:val="0"/>
              <w:adjustRightInd w:val="0"/>
              <w:jc w:val="center"/>
              <w:rPr>
                <w:sz w:val="22"/>
                <w:szCs w:val="22"/>
                <w:lang w:val="en-US"/>
              </w:rPr>
            </w:pPr>
            <w:r w:rsidRPr="0057433D">
              <w:rPr>
                <w:sz w:val="22"/>
                <w:szCs w:val="22"/>
                <w:lang w:val="en-US"/>
              </w:rPr>
              <w:t>-</w:t>
            </w:r>
          </w:p>
        </w:tc>
      </w:tr>
      <w:tr w:rsidR="00BC2943" w:rsidRPr="003C32A5" w:rsidTr="007C574B">
        <w:tc>
          <w:tcPr>
            <w:tcW w:w="3719" w:type="dxa"/>
          </w:tcPr>
          <w:p w:rsidR="00BC2943" w:rsidRPr="0057433D" w:rsidRDefault="00BC2943" w:rsidP="007C574B">
            <w:pPr>
              <w:autoSpaceDE w:val="0"/>
              <w:autoSpaceDN w:val="0"/>
              <w:adjustRightInd w:val="0"/>
              <w:jc w:val="both"/>
              <w:rPr>
                <w:sz w:val="22"/>
                <w:szCs w:val="22"/>
              </w:rPr>
            </w:pPr>
            <w:r w:rsidRPr="0057433D">
              <w:rPr>
                <w:sz w:val="22"/>
                <w:szCs w:val="22"/>
              </w:rPr>
              <w:t>Доля уличной канализационной сети, нуждающейся в замене (реновации)</w:t>
            </w:r>
          </w:p>
        </w:tc>
        <w:tc>
          <w:tcPr>
            <w:tcW w:w="1249" w:type="dxa"/>
          </w:tcPr>
          <w:p w:rsidR="00BC2943" w:rsidRPr="0057433D" w:rsidRDefault="00BC2943" w:rsidP="007C574B">
            <w:pPr>
              <w:autoSpaceDE w:val="0"/>
              <w:autoSpaceDN w:val="0"/>
              <w:adjustRightInd w:val="0"/>
              <w:jc w:val="center"/>
              <w:rPr>
                <w:sz w:val="22"/>
                <w:szCs w:val="22"/>
              </w:rPr>
            </w:pPr>
            <w:r w:rsidRPr="0057433D">
              <w:rPr>
                <w:sz w:val="22"/>
                <w:szCs w:val="22"/>
              </w:rPr>
              <w:t>%</w:t>
            </w:r>
          </w:p>
        </w:tc>
        <w:tc>
          <w:tcPr>
            <w:tcW w:w="1582" w:type="dxa"/>
            <w:gridSpan w:val="2"/>
          </w:tcPr>
          <w:p w:rsidR="00BC2943" w:rsidRPr="0057433D" w:rsidRDefault="00BC2943" w:rsidP="007C574B">
            <w:pPr>
              <w:autoSpaceDE w:val="0"/>
              <w:autoSpaceDN w:val="0"/>
              <w:adjustRightInd w:val="0"/>
              <w:jc w:val="center"/>
              <w:rPr>
                <w:sz w:val="22"/>
                <w:szCs w:val="22"/>
                <w:lang w:val="en-US"/>
              </w:rPr>
            </w:pPr>
            <w:r w:rsidRPr="0057433D">
              <w:rPr>
                <w:sz w:val="22"/>
                <w:szCs w:val="22"/>
                <w:lang w:val="en-US"/>
              </w:rPr>
              <w:t>-</w:t>
            </w:r>
          </w:p>
        </w:tc>
        <w:tc>
          <w:tcPr>
            <w:tcW w:w="1322" w:type="dxa"/>
          </w:tcPr>
          <w:p w:rsidR="00BC2943" w:rsidRPr="0057433D" w:rsidRDefault="00BC2943" w:rsidP="007C574B">
            <w:pPr>
              <w:autoSpaceDE w:val="0"/>
              <w:autoSpaceDN w:val="0"/>
              <w:adjustRightInd w:val="0"/>
              <w:jc w:val="center"/>
              <w:rPr>
                <w:sz w:val="22"/>
                <w:szCs w:val="22"/>
                <w:lang w:val="en-US"/>
              </w:rPr>
            </w:pPr>
            <w:r w:rsidRPr="0057433D">
              <w:rPr>
                <w:sz w:val="22"/>
                <w:szCs w:val="22"/>
                <w:lang w:val="en-US"/>
              </w:rPr>
              <w:t>-</w:t>
            </w:r>
          </w:p>
        </w:tc>
        <w:tc>
          <w:tcPr>
            <w:tcW w:w="1415" w:type="dxa"/>
          </w:tcPr>
          <w:p w:rsidR="00BC2943" w:rsidRPr="0057433D" w:rsidRDefault="00BC2943" w:rsidP="007C574B">
            <w:pPr>
              <w:autoSpaceDE w:val="0"/>
              <w:autoSpaceDN w:val="0"/>
              <w:adjustRightInd w:val="0"/>
              <w:jc w:val="center"/>
              <w:rPr>
                <w:sz w:val="22"/>
                <w:szCs w:val="22"/>
                <w:lang w:val="en-US"/>
              </w:rPr>
            </w:pPr>
            <w:r w:rsidRPr="0057433D">
              <w:rPr>
                <w:sz w:val="22"/>
                <w:szCs w:val="22"/>
                <w:lang w:val="en-US"/>
              </w:rPr>
              <w:t>-</w:t>
            </w:r>
          </w:p>
        </w:tc>
      </w:tr>
      <w:tr w:rsidR="00BC2943" w:rsidRPr="003C32A5" w:rsidTr="007C574B">
        <w:tc>
          <w:tcPr>
            <w:tcW w:w="9287" w:type="dxa"/>
            <w:gridSpan w:val="6"/>
          </w:tcPr>
          <w:p w:rsidR="00BC2943" w:rsidRPr="0057433D" w:rsidRDefault="00BC2943" w:rsidP="007C574B">
            <w:pPr>
              <w:autoSpaceDE w:val="0"/>
              <w:autoSpaceDN w:val="0"/>
              <w:adjustRightInd w:val="0"/>
              <w:jc w:val="center"/>
              <w:rPr>
                <w:b/>
                <w:sz w:val="22"/>
                <w:szCs w:val="22"/>
              </w:rPr>
            </w:pPr>
            <w:r w:rsidRPr="0057433D">
              <w:rPr>
                <w:b/>
                <w:sz w:val="22"/>
                <w:szCs w:val="22"/>
              </w:rPr>
              <w:t>Показатели энергоэффективности и развития системы учета воды</w:t>
            </w:r>
          </w:p>
        </w:tc>
      </w:tr>
      <w:tr w:rsidR="00BC2943" w:rsidRPr="003C32A5" w:rsidTr="007C574B">
        <w:tc>
          <w:tcPr>
            <w:tcW w:w="3719" w:type="dxa"/>
          </w:tcPr>
          <w:p w:rsidR="00BC2943" w:rsidRPr="0057433D" w:rsidRDefault="00BC2943" w:rsidP="007C574B">
            <w:pPr>
              <w:autoSpaceDE w:val="0"/>
              <w:autoSpaceDN w:val="0"/>
              <w:adjustRightInd w:val="0"/>
              <w:rPr>
                <w:sz w:val="22"/>
                <w:szCs w:val="22"/>
              </w:rPr>
            </w:pPr>
            <w:r w:rsidRPr="0057433D">
              <w:rPr>
                <w:sz w:val="22"/>
                <w:szCs w:val="22"/>
              </w:rPr>
              <w:t>Энергоэффективность водоотведения</w:t>
            </w:r>
          </w:p>
        </w:tc>
        <w:tc>
          <w:tcPr>
            <w:tcW w:w="1249" w:type="dxa"/>
          </w:tcPr>
          <w:p w:rsidR="00BC2943" w:rsidRPr="0057433D" w:rsidRDefault="00BC2943" w:rsidP="007C574B">
            <w:pPr>
              <w:autoSpaceDE w:val="0"/>
              <w:autoSpaceDN w:val="0"/>
              <w:adjustRightInd w:val="0"/>
              <w:jc w:val="center"/>
              <w:rPr>
                <w:sz w:val="22"/>
                <w:szCs w:val="22"/>
              </w:rPr>
            </w:pPr>
            <w:r w:rsidRPr="0057433D">
              <w:rPr>
                <w:sz w:val="22"/>
                <w:szCs w:val="22"/>
              </w:rPr>
              <w:t>кВт/тыс. м3</w:t>
            </w:r>
          </w:p>
        </w:tc>
        <w:tc>
          <w:tcPr>
            <w:tcW w:w="1582" w:type="dxa"/>
            <w:gridSpan w:val="2"/>
          </w:tcPr>
          <w:p w:rsidR="00BC2943" w:rsidRPr="0057433D" w:rsidRDefault="00BC2943" w:rsidP="007C574B">
            <w:pPr>
              <w:autoSpaceDE w:val="0"/>
              <w:autoSpaceDN w:val="0"/>
              <w:adjustRightInd w:val="0"/>
              <w:jc w:val="center"/>
              <w:rPr>
                <w:sz w:val="22"/>
                <w:szCs w:val="22"/>
                <w:lang w:val="en-US"/>
              </w:rPr>
            </w:pPr>
            <w:r w:rsidRPr="0057433D">
              <w:rPr>
                <w:sz w:val="22"/>
                <w:szCs w:val="22"/>
                <w:lang w:val="en-US"/>
              </w:rPr>
              <w:t>-</w:t>
            </w:r>
          </w:p>
        </w:tc>
        <w:tc>
          <w:tcPr>
            <w:tcW w:w="1322" w:type="dxa"/>
          </w:tcPr>
          <w:p w:rsidR="00BC2943" w:rsidRPr="0057433D" w:rsidRDefault="00BC2943" w:rsidP="007C574B">
            <w:pPr>
              <w:autoSpaceDE w:val="0"/>
              <w:autoSpaceDN w:val="0"/>
              <w:adjustRightInd w:val="0"/>
              <w:jc w:val="center"/>
              <w:rPr>
                <w:sz w:val="22"/>
                <w:szCs w:val="22"/>
                <w:lang w:val="en-US"/>
              </w:rPr>
            </w:pPr>
            <w:r w:rsidRPr="0057433D">
              <w:rPr>
                <w:sz w:val="22"/>
                <w:szCs w:val="22"/>
                <w:lang w:val="en-US"/>
              </w:rPr>
              <w:t>-</w:t>
            </w:r>
          </w:p>
        </w:tc>
        <w:tc>
          <w:tcPr>
            <w:tcW w:w="1415" w:type="dxa"/>
          </w:tcPr>
          <w:p w:rsidR="00BC2943" w:rsidRPr="0057433D" w:rsidRDefault="00BC2943" w:rsidP="007C574B">
            <w:pPr>
              <w:autoSpaceDE w:val="0"/>
              <w:autoSpaceDN w:val="0"/>
              <w:adjustRightInd w:val="0"/>
              <w:jc w:val="center"/>
              <w:rPr>
                <w:sz w:val="22"/>
                <w:szCs w:val="22"/>
                <w:lang w:val="en-US"/>
              </w:rPr>
            </w:pPr>
            <w:r w:rsidRPr="0057433D">
              <w:rPr>
                <w:sz w:val="22"/>
                <w:szCs w:val="22"/>
                <w:lang w:val="en-US"/>
              </w:rPr>
              <w:t>-</w:t>
            </w:r>
          </w:p>
        </w:tc>
      </w:tr>
      <w:tr w:rsidR="00BC2943" w:rsidRPr="003C32A5" w:rsidTr="007C574B">
        <w:tc>
          <w:tcPr>
            <w:tcW w:w="3719" w:type="dxa"/>
          </w:tcPr>
          <w:p w:rsidR="00BC2943" w:rsidRPr="0057433D" w:rsidRDefault="00BC2943" w:rsidP="007C574B">
            <w:pPr>
              <w:autoSpaceDE w:val="0"/>
              <w:autoSpaceDN w:val="0"/>
              <w:adjustRightInd w:val="0"/>
              <w:rPr>
                <w:sz w:val="22"/>
                <w:szCs w:val="22"/>
              </w:rPr>
            </w:pPr>
            <w:r w:rsidRPr="0057433D">
              <w:rPr>
                <w:sz w:val="22"/>
                <w:szCs w:val="22"/>
              </w:rPr>
              <w:t>Обеспечение системы водоотведения технологическими приборами учета (расходомеры, уровнемеры), оснащенными системой дистанционной передачи данных в единую информационную систему предприятия</w:t>
            </w:r>
          </w:p>
        </w:tc>
        <w:tc>
          <w:tcPr>
            <w:tcW w:w="1249" w:type="dxa"/>
          </w:tcPr>
          <w:p w:rsidR="00BC2943" w:rsidRPr="0057433D" w:rsidRDefault="00BC2943" w:rsidP="007C574B">
            <w:pPr>
              <w:autoSpaceDE w:val="0"/>
              <w:autoSpaceDN w:val="0"/>
              <w:adjustRightInd w:val="0"/>
              <w:jc w:val="center"/>
              <w:rPr>
                <w:sz w:val="22"/>
                <w:szCs w:val="22"/>
              </w:rPr>
            </w:pPr>
            <w:r w:rsidRPr="0057433D">
              <w:rPr>
                <w:sz w:val="22"/>
                <w:szCs w:val="22"/>
              </w:rPr>
              <w:t>%</w:t>
            </w:r>
          </w:p>
        </w:tc>
        <w:tc>
          <w:tcPr>
            <w:tcW w:w="1582" w:type="dxa"/>
            <w:gridSpan w:val="2"/>
          </w:tcPr>
          <w:p w:rsidR="00BC2943" w:rsidRPr="0057433D" w:rsidRDefault="00BC2943" w:rsidP="007C574B">
            <w:pPr>
              <w:autoSpaceDE w:val="0"/>
              <w:autoSpaceDN w:val="0"/>
              <w:adjustRightInd w:val="0"/>
              <w:jc w:val="center"/>
              <w:rPr>
                <w:sz w:val="22"/>
                <w:szCs w:val="22"/>
                <w:lang w:val="en-US"/>
              </w:rPr>
            </w:pPr>
            <w:r w:rsidRPr="0057433D">
              <w:rPr>
                <w:sz w:val="22"/>
                <w:szCs w:val="22"/>
                <w:lang w:val="en-US"/>
              </w:rPr>
              <w:t>-</w:t>
            </w:r>
          </w:p>
        </w:tc>
        <w:tc>
          <w:tcPr>
            <w:tcW w:w="1322" w:type="dxa"/>
          </w:tcPr>
          <w:p w:rsidR="00BC2943" w:rsidRPr="0057433D" w:rsidRDefault="00BC2943" w:rsidP="007C574B">
            <w:pPr>
              <w:autoSpaceDE w:val="0"/>
              <w:autoSpaceDN w:val="0"/>
              <w:adjustRightInd w:val="0"/>
              <w:jc w:val="center"/>
              <w:rPr>
                <w:sz w:val="22"/>
                <w:szCs w:val="22"/>
                <w:lang w:val="en-US"/>
              </w:rPr>
            </w:pPr>
            <w:r w:rsidRPr="0057433D">
              <w:rPr>
                <w:sz w:val="22"/>
                <w:szCs w:val="22"/>
                <w:lang w:val="en-US"/>
              </w:rPr>
              <w:t>-</w:t>
            </w:r>
          </w:p>
        </w:tc>
        <w:tc>
          <w:tcPr>
            <w:tcW w:w="1415" w:type="dxa"/>
          </w:tcPr>
          <w:p w:rsidR="00BC2943" w:rsidRPr="0057433D" w:rsidRDefault="00BC2943" w:rsidP="007C574B">
            <w:pPr>
              <w:autoSpaceDE w:val="0"/>
              <w:autoSpaceDN w:val="0"/>
              <w:adjustRightInd w:val="0"/>
              <w:jc w:val="center"/>
              <w:rPr>
                <w:sz w:val="22"/>
                <w:szCs w:val="22"/>
                <w:lang w:val="en-US"/>
              </w:rPr>
            </w:pPr>
            <w:r w:rsidRPr="0057433D">
              <w:rPr>
                <w:sz w:val="22"/>
                <w:szCs w:val="22"/>
                <w:lang w:val="en-US"/>
              </w:rPr>
              <w:t>-</w:t>
            </w:r>
          </w:p>
        </w:tc>
      </w:tr>
      <w:tr w:rsidR="00BC2943" w:rsidRPr="003C32A5" w:rsidTr="007C574B">
        <w:tc>
          <w:tcPr>
            <w:tcW w:w="9287" w:type="dxa"/>
            <w:gridSpan w:val="6"/>
          </w:tcPr>
          <w:p w:rsidR="00BC2943" w:rsidRPr="0057433D" w:rsidRDefault="00BC2943" w:rsidP="007C574B">
            <w:pPr>
              <w:autoSpaceDE w:val="0"/>
              <w:autoSpaceDN w:val="0"/>
              <w:adjustRightInd w:val="0"/>
              <w:jc w:val="center"/>
              <w:rPr>
                <w:b/>
                <w:sz w:val="22"/>
                <w:szCs w:val="22"/>
              </w:rPr>
            </w:pPr>
            <w:r w:rsidRPr="0057433D">
              <w:rPr>
                <w:b/>
                <w:sz w:val="22"/>
                <w:szCs w:val="22"/>
              </w:rPr>
              <w:t>Обеспечение доступа населения к централизованным услугам водоотведения</w:t>
            </w:r>
          </w:p>
        </w:tc>
      </w:tr>
      <w:tr w:rsidR="00BC2943" w:rsidRPr="003C32A5" w:rsidTr="007C574B">
        <w:tc>
          <w:tcPr>
            <w:tcW w:w="3719" w:type="dxa"/>
          </w:tcPr>
          <w:p w:rsidR="00BC2943" w:rsidRDefault="00BC2943" w:rsidP="007C574B">
            <w:pPr>
              <w:autoSpaceDE w:val="0"/>
              <w:autoSpaceDN w:val="0"/>
              <w:adjustRightInd w:val="0"/>
              <w:rPr>
                <w:sz w:val="22"/>
                <w:szCs w:val="22"/>
              </w:rPr>
            </w:pPr>
            <w:r w:rsidRPr="0057433D">
              <w:rPr>
                <w:sz w:val="22"/>
                <w:szCs w:val="22"/>
              </w:rPr>
              <w:t>Доля населения, проживающего в индивидуальных жилых домах, подключенных к централизованному водоотведению</w:t>
            </w:r>
          </w:p>
          <w:p w:rsidR="0057433D" w:rsidRDefault="0057433D" w:rsidP="007C574B">
            <w:pPr>
              <w:autoSpaceDE w:val="0"/>
              <w:autoSpaceDN w:val="0"/>
              <w:adjustRightInd w:val="0"/>
              <w:rPr>
                <w:sz w:val="22"/>
                <w:szCs w:val="22"/>
              </w:rPr>
            </w:pPr>
          </w:p>
          <w:p w:rsidR="0057433D" w:rsidRPr="0057433D" w:rsidRDefault="0057433D" w:rsidP="007C574B">
            <w:pPr>
              <w:autoSpaceDE w:val="0"/>
              <w:autoSpaceDN w:val="0"/>
              <w:adjustRightInd w:val="0"/>
              <w:rPr>
                <w:sz w:val="22"/>
                <w:szCs w:val="22"/>
              </w:rPr>
            </w:pPr>
          </w:p>
        </w:tc>
        <w:tc>
          <w:tcPr>
            <w:tcW w:w="1280" w:type="dxa"/>
            <w:gridSpan w:val="2"/>
          </w:tcPr>
          <w:p w:rsidR="00BC2943" w:rsidRPr="0057433D" w:rsidRDefault="00BC2943" w:rsidP="007C574B">
            <w:pPr>
              <w:autoSpaceDE w:val="0"/>
              <w:autoSpaceDN w:val="0"/>
              <w:adjustRightInd w:val="0"/>
              <w:jc w:val="center"/>
              <w:rPr>
                <w:sz w:val="22"/>
                <w:szCs w:val="22"/>
              </w:rPr>
            </w:pPr>
            <w:r w:rsidRPr="0057433D">
              <w:rPr>
                <w:sz w:val="22"/>
                <w:szCs w:val="22"/>
              </w:rPr>
              <w:lastRenderedPageBreak/>
              <w:t>%</w:t>
            </w:r>
          </w:p>
        </w:tc>
        <w:tc>
          <w:tcPr>
            <w:tcW w:w="1551" w:type="dxa"/>
          </w:tcPr>
          <w:p w:rsidR="00BC2943" w:rsidRPr="0057433D" w:rsidRDefault="00BC2943" w:rsidP="007C574B">
            <w:pPr>
              <w:autoSpaceDE w:val="0"/>
              <w:autoSpaceDN w:val="0"/>
              <w:adjustRightInd w:val="0"/>
              <w:jc w:val="center"/>
              <w:rPr>
                <w:sz w:val="22"/>
                <w:szCs w:val="22"/>
                <w:lang w:val="en-US"/>
              </w:rPr>
            </w:pPr>
            <w:r w:rsidRPr="0057433D">
              <w:rPr>
                <w:sz w:val="22"/>
                <w:szCs w:val="22"/>
                <w:lang w:val="en-US"/>
              </w:rPr>
              <w:t>-</w:t>
            </w:r>
          </w:p>
        </w:tc>
        <w:tc>
          <w:tcPr>
            <w:tcW w:w="1322" w:type="dxa"/>
          </w:tcPr>
          <w:p w:rsidR="00BC2943" w:rsidRPr="0057433D" w:rsidRDefault="00BC2943" w:rsidP="007C574B">
            <w:pPr>
              <w:autoSpaceDE w:val="0"/>
              <w:autoSpaceDN w:val="0"/>
              <w:adjustRightInd w:val="0"/>
              <w:jc w:val="center"/>
              <w:rPr>
                <w:sz w:val="22"/>
                <w:szCs w:val="22"/>
                <w:lang w:val="en-US"/>
              </w:rPr>
            </w:pPr>
            <w:r w:rsidRPr="0057433D">
              <w:rPr>
                <w:sz w:val="22"/>
                <w:szCs w:val="22"/>
                <w:lang w:val="en-US"/>
              </w:rPr>
              <w:t>50</w:t>
            </w:r>
          </w:p>
        </w:tc>
        <w:tc>
          <w:tcPr>
            <w:tcW w:w="1415" w:type="dxa"/>
          </w:tcPr>
          <w:p w:rsidR="00BC2943" w:rsidRPr="0057433D" w:rsidRDefault="00BC2943" w:rsidP="007C574B">
            <w:pPr>
              <w:autoSpaceDE w:val="0"/>
              <w:autoSpaceDN w:val="0"/>
              <w:adjustRightInd w:val="0"/>
              <w:jc w:val="center"/>
              <w:rPr>
                <w:sz w:val="22"/>
                <w:szCs w:val="22"/>
                <w:lang w:val="en-US"/>
              </w:rPr>
            </w:pPr>
            <w:r w:rsidRPr="0057433D">
              <w:rPr>
                <w:sz w:val="22"/>
                <w:szCs w:val="22"/>
                <w:lang w:val="en-US"/>
              </w:rPr>
              <w:t>100</w:t>
            </w:r>
          </w:p>
        </w:tc>
      </w:tr>
      <w:tr w:rsidR="00BC2943" w:rsidRPr="003C32A5" w:rsidTr="007C574B">
        <w:tc>
          <w:tcPr>
            <w:tcW w:w="9287" w:type="dxa"/>
            <w:gridSpan w:val="6"/>
          </w:tcPr>
          <w:p w:rsidR="00BC2943" w:rsidRPr="0057433D" w:rsidRDefault="00BC2943" w:rsidP="007C574B">
            <w:pPr>
              <w:autoSpaceDE w:val="0"/>
              <w:autoSpaceDN w:val="0"/>
              <w:adjustRightInd w:val="0"/>
              <w:jc w:val="center"/>
              <w:rPr>
                <w:b/>
                <w:sz w:val="22"/>
                <w:szCs w:val="22"/>
              </w:rPr>
            </w:pPr>
            <w:r w:rsidRPr="0057433D">
              <w:rPr>
                <w:b/>
                <w:sz w:val="22"/>
                <w:szCs w:val="22"/>
              </w:rPr>
              <w:lastRenderedPageBreak/>
              <w:t>Показатели качества обслуживания абонентов</w:t>
            </w:r>
          </w:p>
        </w:tc>
      </w:tr>
      <w:tr w:rsidR="00BC2943" w:rsidRPr="003C32A5" w:rsidTr="007C574B">
        <w:tc>
          <w:tcPr>
            <w:tcW w:w="3719" w:type="dxa"/>
          </w:tcPr>
          <w:p w:rsidR="00BC2943" w:rsidRPr="0057433D" w:rsidRDefault="00BC2943" w:rsidP="007C574B">
            <w:pPr>
              <w:autoSpaceDE w:val="0"/>
              <w:autoSpaceDN w:val="0"/>
              <w:adjustRightInd w:val="0"/>
              <w:rPr>
                <w:sz w:val="22"/>
                <w:szCs w:val="22"/>
              </w:rPr>
            </w:pPr>
            <w:r w:rsidRPr="0057433D">
              <w:rPr>
                <w:sz w:val="22"/>
                <w:szCs w:val="22"/>
              </w:rPr>
              <w:t>Относительное снижение годового количества отключений водоотведения жилых домов</w:t>
            </w:r>
          </w:p>
        </w:tc>
        <w:tc>
          <w:tcPr>
            <w:tcW w:w="1280" w:type="dxa"/>
            <w:gridSpan w:val="2"/>
          </w:tcPr>
          <w:p w:rsidR="00BC2943" w:rsidRPr="0057433D" w:rsidRDefault="00BC2943" w:rsidP="007C574B">
            <w:pPr>
              <w:autoSpaceDE w:val="0"/>
              <w:autoSpaceDN w:val="0"/>
              <w:adjustRightInd w:val="0"/>
              <w:jc w:val="center"/>
              <w:rPr>
                <w:sz w:val="22"/>
                <w:szCs w:val="22"/>
              </w:rPr>
            </w:pPr>
          </w:p>
        </w:tc>
        <w:tc>
          <w:tcPr>
            <w:tcW w:w="1551" w:type="dxa"/>
          </w:tcPr>
          <w:p w:rsidR="00BC2943" w:rsidRPr="0057433D" w:rsidRDefault="00BC2943" w:rsidP="007C574B">
            <w:pPr>
              <w:autoSpaceDE w:val="0"/>
              <w:autoSpaceDN w:val="0"/>
              <w:adjustRightInd w:val="0"/>
              <w:jc w:val="center"/>
              <w:rPr>
                <w:sz w:val="22"/>
                <w:szCs w:val="22"/>
                <w:lang w:val="en-US"/>
              </w:rPr>
            </w:pPr>
            <w:r w:rsidRPr="0057433D">
              <w:rPr>
                <w:sz w:val="22"/>
                <w:szCs w:val="22"/>
                <w:lang w:val="en-US"/>
              </w:rPr>
              <w:t>-</w:t>
            </w:r>
          </w:p>
        </w:tc>
        <w:tc>
          <w:tcPr>
            <w:tcW w:w="1322" w:type="dxa"/>
          </w:tcPr>
          <w:p w:rsidR="00BC2943" w:rsidRPr="0057433D" w:rsidRDefault="00BC2943" w:rsidP="007C574B">
            <w:pPr>
              <w:autoSpaceDE w:val="0"/>
              <w:autoSpaceDN w:val="0"/>
              <w:adjustRightInd w:val="0"/>
              <w:jc w:val="center"/>
              <w:rPr>
                <w:sz w:val="22"/>
                <w:szCs w:val="22"/>
                <w:lang w:val="en-US"/>
              </w:rPr>
            </w:pPr>
            <w:r w:rsidRPr="0057433D">
              <w:rPr>
                <w:sz w:val="22"/>
                <w:szCs w:val="22"/>
                <w:lang w:val="en-US"/>
              </w:rPr>
              <w:t>-</w:t>
            </w:r>
          </w:p>
        </w:tc>
        <w:tc>
          <w:tcPr>
            <w:tcW w:w="1415" w:type="dxa"/>
          </w:tcPr>
          <w:p w:rsidR="00BC2943" w:rsidRPr="0057433D" w:rsidRDefault="00BC2943" w:rsidP="007C574B">
            <w:pPr>
              <w:autoSpaceDE w:val="0"/>
              <w:autoSpaceDN w:val="0"/>
              <w:adjustRightInd w:val="0"/>
              <w:jc w:val="center"/>
              <w:rPr>
                <w:sz w:val="22"/>
                <w:szCs w:val="22"/>
                <w:lang w:val="en-US"/>
              </w:rPr>
            </w:pPr>
            <w:r w:rsidRPr="0057433D">
              <w:rPr>
                <w:sz w:val="22"/>
                <w:szCs w:val="22"/>
                <w:lang w:val="en-US"/>
              </w:rPr>
              <w:t>-</w:t>
            </w:r>
          </w:p>
        </w:tc>
      </w:tr>
    </w:tbl>
    <w:p w:rsidR="00BC2943" w:rsidRPr="00A86003" w:rsidRDefault="00BC2943" w:rsidP="007C574B">
      <w:pPr>
        <w:shd w:val="clear" w:color="auto" w:fill="FFFFFF"/>
        <w:autoSpaceDE w:val="0"/>
        <w:autoSpaceDN w:val="0"/>
        <w:adjustRightInd w:val="0"/>
        <w:ind w:firstLine="709"/>
        <w:jc w:val="center"/>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57433D" w:rsidRDefault="0057433D" w:rsidP="007C574B">
      <w:pPr>
        <w:jc w:val="right"/>
        <w:rPr>
          <w:sz w:val="24"/>
          <w:szCs w:val="24"/>
        </w:rPr>
      </w:pPr>
    </w:p>
    <w:p w:rsidR="00BC2943" w:rsidRDefault="00BC2943" w:rsidP="007C574B">
      <w:pPr>
        <w:jc w:val="right"/>
        <w:rPr>
          <w:sz w:val="24"/>
          <w:szCs w:val="24"/>
        </w:rPr>
      </w:pPr>
      <w:r>
        <w:rPr>
          <w:sz w:val="24"/>
          <w:szCs w:val="24"/>
        </w:rPr>
        <w:t>Приложение 7</w:t>
      </w:r>
    </w:p>
    <w:p w:rsidR="00BC2943" w:rsidRDefault="00BC2943" w:rsidP="007C574B">
      <w:pPr>
        <w:jc w:val="right"/>
        <w:rPr>
          <w:sz w:val="24"/>
          <w:szCs w:val="24"/>
        </w:rPr>
      </w:pPr>
      <w:r>
        <w:rPr>
          <w:sz w:val="24"/>
          <w:szCs w:val="24"/>
        </w:rPr>
        <w:t>к постановлению администрации</w:t>
      </w:r>
    </w:p>
    <w:p w:rsidR="00BC2943" w:rsidRDefault="00BC2943" w:rsidP="007C574B">
      <w:pPr>
        <w:jc w:val="right"/>
        <w:rPr>
          <w:sz w:val="24"/>
          <w:szCs w:val="24"/>
        </w:rPr>
      </w:pPr>
      <w:r>
        <w:rPr>
          <w:sz w:val="24"/>
          <w:szCs w:val="24"/>
        </w:rPr>
        <w:t xml:space="preserve">Ханты-Мансийского района </w:t>
      </w:r>
    </w:p>
    <w:p w:rsidR="00BC2943" w:rsidRDefault="0057433D" w:rsidP="007C574B">
      <w:pPr>
        <w:jc w:val="right"/>
        <w:rPr>
          <w:sz w:val="24"/>
          <w:szCs w:val="24"/>
        </w:rPr>
      </w:pPr>
      <w:r>
        <w:rPr>
          <w:sz w:val="24"/>
          <w:szCs w:val="24"/>
        </w:rPr>
        <w:t>от 03.07.2014  № 161</w:t>
      </w:r>
    </w:p>
    <w:p w:rsidR="00BC2943" w:rsidRDefault="00BC2943" w:rsidP="007C574B">
      <w:pPr>
        <w:jc w:val="center"/>
        <w:rPr>
          <w:b/>
          <w:i/>
          <w:sz w:val="24"/>
          <w:szCs w:val="24"/>
        </w:rPr>
      </w:pPr>
    </w:p>
    <w:p w:rsidR="00BC2943" w:rsidRDefault="00BC2943" w:rsidP="007C574B">
      <w:pPr>
        <w:jc w:val="center"/>
        <w:rPr>
          <w:b/>
          <w:i/>
          <w:sz w:val="24"/>
          <w:szCs w:val="24"/>
        </w:rPr>
      </w:pPr>
      <w:r w:rsidRPr="003707D5">
        <w:rPr>
          <w:b/>
          <w:i/>
          <w:sz w:val="24"/>
          <w:szCs w:val="24"/>
        </w:rPr>
        <w:t>СХЕМА ВОДОСНАБЖЕНИЯ</w:t>
      </w:r>
    </w:p>
    <w:p w:rsidR="00BC2943" w:rsidRPr="003707D5" w:rsidRDefault="00BC2943" w:rsidP="007C574B">
      <w:pPr>
        <w:ind w:firstLine="709"/>
        <w:jc w:val="both"/>
        <w:rPr>
          <w:b/>
          <w:sz w:val="24"/>
          <w:szCs w:val="24"/>
        </w:rPr>
      </w:pPr>
      <w:r w:rsidRPr="003707D5">
        <w:rPr>
          <w:b/>
          <w:sz w:val="24"/>
          <w:szCs w:val="24"/>
        </w:rPr>
        <w:t>1. Технико-экономическое состояние централизованных систем водоснабжения сельского поселения</w:t>
      </w:r>
      <w:r>
        <w:rPr>
          <w:b/>
          <w:sz w:val="24"/>
          <w:szCs w:val="24"/>
        </w:rPr>
        <w:t xml:space="preserve"> Сибирский.</w:t>
      </w:r>
    </w:p>
    <w:p w:rsidR="00BC2943" w:rsidRPr="003707D5" w:rsidRDefault="00BC2943" w:rsidP="007C574B">
      <w:pPr>
        <w:ind w:firstLine="709"/>
        <w:jc w:val="both"/>
        <w:rPr>
          <w:b/>
          <w:sz w:val="24"/>
          <w:szCs w:val="24"/>
        </w:rPr>
      </w:pPr>
      <w:r w:rsidRPr="003707D5">
        <w:rPr>
          <w:b/>
          <w:sz w:val="24"/>
          <w:szCs w:val="24"/>
        </w:rPr>
        <w:t>1.1</w:t>
      </w:r>
      <w:r>
        <w:rPr>
          <w:b/>
          <w:sz w:val="24"/>
          <w:szCs w:val="24"/>
        </w:rPr>
        <w:t>.</w:t>
      </w:r>
      <w:r w:rsidRPr="003707D5">
        <w:rPr>
          <w:b/>
          <w:sz w:val="24"/>
          <w:szCs w:val="24"/>
        </w:rPr>
        <w:t xml:space="preserve"> Анализ структуры системы водоснабжения</w:t>
      </w:r>
      <w:r>
        <w:rPr>
          <w:b/>
          <w:sz w:val="24"/>
          <w:szCs w:val="24"/>
        </w:rPr>
        <w:t>.</w:t>
      </w:r>
    </w:p>
    <w:p w:rsidR="00BC2943" w:rsidRPr="003707D5" w:rsidRDefault="00BC2943" w:rsidP="007C574B">
      <w:pPr>
        <w:ind w:firstLine="709"/>
        <w:jc w:val="both"/>
        <w:rPr>
          <w:sz w:val="24"/>
          <w:szCs w:val="24"/>
        </w:rPr>
      </w:pPr>
      <w:r w:rsidRPr="003707D5">
        <w:rPr>
          <w:sz w:val="24"/>
          <w:szCs w:val="24"/>
        </w:rPr>
        <w:t>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водоснабжения.</w:t>
      </w:r>
    </w:p>
    <w:p w:rsidR="00BC2943" w:rsidRPr="003707D5" w:rsidRDefault="00BC2943" w:rsidP="007C574B">
      <w:pPr>
        <w:ind w:firstLine="709"/>
        <w:jc w:val="both"/>
        <w:rPr>
          <w:sz w:val="24"/>
          <w:szCs w:val="24"/>
        </w:rPr>
      </w:pPr>
      <w:r w:rsidRPr="003707D5">
        <w:rPr>
          <w:sz w:val="24"/>
          <w:szCs w:val="24"/>
        </w:rPr>
        <w:t>В настоящее время на территории сельского поселении</w:t>
      </w:r>
      <w:r>
        <w:rPr>
          <w:sz w:val="24"/>
          <w:szCs w:val="24"/>
        </w:rPr>
        <w:t xml:space="preserve"> Сибирский</w:t>
      </w:r>
      <w:r w:rsidRPr="003707D5">
        <w:rPr>
          <w:sz w:val="24"/>
          <w:szCs w:val="24"/>
        </w:rPr>
        <w:t xml:space="preserve"> имеются слаборазвитые централ</w:t>
      </w:r>
      <w:r>
        <w:rPr>
          <w:sz w:val="24"/>
          <w:szCs w:val="24"/>
        </w:rPr>
        <w:t>изованные системы водоснабжения</w:t>
      </w:r>
      <w:r w:rsidRPr="003707D5">
        <w:rPr>
          <w:sz w:val="24"/>
          <w:szCs w:val="24"/>
        </w:rPr>
        <w:t>.</w:t>
      </w:r>
    </w:p>
    <w:p w:rsidR="00BC2943" w:rsidRPr="003707D5" w:rsidRDefault="00BC2943" w:rsidP="007C574B">
      <w:pPr>
        <w:ind w:firstLine="709"/>
        <w:jc w:val="both"/>
        <w:rPr>
          <w:sz w:val="24"/>
          <w:szCs w:val="24"/>
        </w:rPr>
      </w:pPr>
      <w:r w:rsidRPr="003707D5">
        <w:rPr>
          <w:sz w:val="24"/>
          <w:szCs w:val="24"/>
        </w:rPr>
        <w:t>В сельском поселении</w:t>
      </w:r>
      <w:r>
        <w:rPr>
          <w:sz w:val="24"/>
          <w:szCs w:val="24"/>
        </w:rPr>
        <w:t xml:space="preserve"> Сибирский</w:t>
      </w:r>
      <w:r w:rsidRPr="003707D5">
        <w:rPr>
          <w:sz w:val="24"/>
          <w:szCs w:val="24"/>
        </w:rPr>
        <w:t xml:space="preserve"> предусмотрена централизованная система хозяйственно-питьевого водоснабжения в </w:t>
      </w:r>
      <w:r>
        <w:rPr>
          <w:sz w:val="24"/>
          <w:szCs w:val="24"/>
        </w:rPr>
        <w:t>п. Сибирский, с. Батово, с. Реполово</w:t>
      </w:r>
      <w:r w:rsidRPr="003707D5">
        <w:rPr>
          <w:sz w:val="24"/>
          <w:szCs w:val="24"/>
        </w:rPr>
        <w:t>.</w:t>
      </w:r>
    </w:p>
    <w:p w:rsidR="00BC2943" w:rsidRDefault="00BC2943" w:rsidP="007C574B">
      <w:pPr>
        <w:ind w:firstLine="709"/>
        <w:jc w:val="both"/>
        <w:rPr>
          <w:sz w:val="24"/>
          <w:szCs w:val="24"/>
        </w:rPr>
      </w:pPr>
      <w:r w:rsidRPr="00FB26A3">
        <w:rPr>
          <w:sz w:val="24"/>
          <w:szCs w:val="24"/>
        </w:rPr>
        <w:t xml:space="preserve">Основным источником водоснабжения в сельском поселении </w:t>
      </w:r>
      <w:r>
        <w:rPr>
          <w:sz w:val="24"/>
          <w:szCs w:val="24"/>
        </w:rPr>
        <w:t>Сибирский</w:t>
      </w:r>
      <w:r w:rsidRPr="00FB26A3">
        <w:rPr>
          <w:sz w:val="24"/>
          <w:szCs w:val="24"/>
        </w:rPr>
        <w:t xml:space="preserve"> является вода, добытая из артезианских скважин. Так во всех населенных пунктах сельского поселения эксплуатируются водозаборы, в состав которых входит артезианская скважина и комплекс очистных сооружений.</w:t>
      </w:r>
    </w:p>
    <w:p w:rsidR="00BC2943" w:rsidRPr="00F502BE" w:rsidRDefault="00BC2943" w:rsidP="007C574B">
      <w:pPr>
        <w:ind w:firstLine="709"/>
        <w:jc w:val="both"/>
        <w:rPr>
          <w:b/>
          <w:sz w:val="24"/>
          <w:szCs w:val="24"/>
        </w:rPr>
      </w:pPr>
      <w:r w:rsidRPr="00F502BE">
        <w:rPr>
          <w:b/>
          <w:sz w:val="24"/>
          <w:szCs w:val="24"/>
        </w:rPr>
        <w:t>1.2</w:t>
      </w:r>
      <w:r>
        <w:rPr>
          <w:b/>
          <w:sz w:val="24"/>
          <w:szCs w:val="24"/>
        </w:rPr>
        <w:t>.</w:t>
      </w:r>
      <w:r w:rsidRPr="00F502BE">
        <w:rPr>
          <w:b/>
          <w:sz w:val="24"/>
          <w:szCs w:val="24"/>
        </w:rPr>
        <w:t xml:space="preserve"> Описание территорий сельского поселения </w:t>
      </w:r>
      <w:r>
        <w:rPr>
          <w:b/>
          <w:sz w:val="24"/>
          <w:szCs w:val="24"/>
        </w:rPr>
        <w:t>Сибирский</w:t>
      </w:r>
      <w:r w:rsidRPr="00F502BE">
        <w:rPr>
          <w:b/>
          <w:sz w:val="24"/>
          <w:szCs w:val="24"/>
        </w:rPr>
        <w:t>, неохваченных централизованной системой водоснабжения</w:t>
      </w:r>
      <w:r>
        <w:rPr>
          <w:b/>
          <w:sz w:val="24"/>
          <w:szCs w:val="24"/>
        </w:rPr>
        <w:t>.</w:t>
      </w:r>
    </w:p>
    <w:p w:rsidR="00BC2943" w:rsidRDefault="00BC2943" w:rsidP="007C574B">
      <w:pPr>
        <w:ind w:firstLine="709"/>
        <w:jc w:val="both"/>
        <w:rPr>
          <w:sz w:val="24"/>
          <w:szCs w:val="24"/>
        </w:rPr>
      </w:pPr>
      <w:r>
        <w:rPr>
          <w:sz w:val="24"/>
          <w:szCs w:val="24"/>
        </w:rPr>
        <w:t>Централизованная система водоснабжения отсутствует в с. Реполово. В               с. Реполово источником хозяйственно-питьевого водоснабжения являются индивидуальные колодцы или привозная вода из п. Сибирский.</w:t>
      </w:r>
    </w:p>
    <w:p w:rsidR="00BC2943" w:rsidRDefault="00BC2943" w:rsidP="007C574B">
      <w:pPr>
        <w:ind w:firstLine="709"/>
        <w:jc w:val="both"/>
        <w:rPr>
          <w:b/>
          <w:sz w:val="24"/>
          <w:szCs w:val="24"/>
        </w:rPr>
      </w:pPr>
      <w:r w:rsidRPr="00EC0298">
        <w:rPr>
          <w:b/>
          <w:sz w:val="24"/>
          <w:szCs w:val="24"/>
        </w:rPr>
        <w:t>1.3. Описание технологических зон водоснабжения.</w:t>
      </w:r>
    </w:p>
    <w:p w:rsidR="00BC2943" w:rsidRDefault="00BC2943" w:rsidP="007C574B">
      <w:pPr>
        <w:ind w:firstLine="709"/>
        <w:jc w:val="both"/>
        <w:rPr>
          <w:sz w:val="24"/>
          <w:szCs w:val="24"/>
        </w:rPr>
      </w:pPr>
      <w:r>
        <w:rPr>
          <w:sz w:val="24"/>
          <w:szCs w:val="24"/>
        </w:rPr>
        <w:t>Систему водоснабжения можно разделить на три зоны по числу населенных пунктов сельского поселения Сибирский:</w:t>
      </w:r>
    </w:p>
    <w:p w:rsidR="00BC2943" w:rsidRPr="00F502BE" w:rsidRDefault="00BC2943" w:rsidP="007C574B">
      <w:pPr>
        <w:ind w:firstLine="709"/>
        <w:jc w:val="both"/>
        <w:rPr>
          <w:b/>
          <w:i/>
          <w:sz w:val="24"/>
          <w:szCs w:val="24"/>
        </w:rPr>
      </w:pPr>
      <w:r w:rsidRPr="00F502BE">
        <w:rPr>
          <w:b/>
          <w:i/>
          <w:sz w:val="24"/>
          <w:szCs w:val="24"/>
        </w:rPr>
        <w:t xml:space="preserve">п. </w:t>
      </w:r>
      <w:r>
        <w:rPr>
          <w:b/>
          <w:i/>
          <w:sz w:val="24"/>
          <w:szCs w:val="24"/>
        </w:rPr>
        <w:t>Сибирски</w:t>
      </w:r>
      <w:r w:rsidRPr="00F502BE">
        <w:rPr>
          <w:b/>
          <w:i/>
          <w:sz w:val="24"/>
          <w:szCs w:val="24"/>
        </w:rPr>
        <w:t>й:</w:t>
      </w:r>
    </w:p>
    <w:p w:rsidR="00BC2943" w:rsidRPr="00F502BE" w:rsidRDefault="00BC2943" w:rsidP="007C574B">
      <w:pPr>
        <w:ind w:firstLine="709"/>
        <w:jc w:val="both"/>
        <w:rPr>
          <w:sz w:val="24"/>
          <w:szCs w:val="24"/>
        </w:rPr>
      </w:pPr>
      <w:r>
        <w:rPr>
          <w:sz w:val="24"/>
          <w:szCs w:val="24"/>
        </w:rPr>
        <w:t>в</w:t>
      </w:r>
      <w:r w:rsidRPr="00F502BE">
        <w:rPr>
          <w:sz w:val="24"/>
          <w:szCs w:val="24"/>
        </w:rPr>
        <w:t>одоснабжение осуществляется от водоочистных сооружений (ВОС)</w:t>
      </w:r>
      <w:r>
        <w:rPr>
          <w:sz w:val="24"/>
          <w:szCs w:val="24"/>
        </w:rPr>
        <w:t>,</w:t>
      </w:r>
      <w:r w:rsidRPr="00F502BE">
        <w:rPr>
          <w:sz w:val="24"/>
          <w:szCs w:val="24"/>
        </w:rPr>
        <w:t xml:space="preserve"> на которые поступает неочищенная вода из артезианской скважины. Водоочистные сооружения </w:t>
      </w:r>
      <w:r>
        <w:rPr>
          <w:sz w:val="24"/>
          <w:szCs w:val="24"/>
        </w:rPr>
        <w:t>введены в эксплуатацию в 2006 году</w:t>
      </w:r>
      <w:r w:rsidRPr="00F502BE">
        <w:rPr>
          <w:sz w:val="24"/>
          <w:szCs w:val="24"/>
        </w:rPr>
        <w:t xml:space="preserve"> и расположены на территории отдельно отведенного земельного участка, установленная мощность</w:t>
      </w:r>
      <w:r>
        <w:rPr>
          <w:sz w:val="24"/>
          <w:szCs w:val="24"/>
        </w:rPr>
        <w:t xml:space="preserve"> – </w:t>
      </w:r>
      <w:r w:rsidRPr="00F502BE">
        <w:rPr>
          <w:sz w:val="24"/>
          <w:szCs w:val="24"/>
        </w:rPr>
        <w:t xml:space="preserve"> 0,</w:t>
      </w:r>
      <w:r>
        <w:rPr>
          <w:sz w:val="24"/>
          <w:szCs w:val="24"/>
        </w:rPr>
        <w:t>024</w:t>
      </w:r>
      <w:r w:rsidRPr="00F502BE">
        <w:rPr>
          <w:sz w:val="24"/>
          <w:szCs w:val="24"/>
        </w:rPr>
        <w:t xml:space="preserve"> тыс. м3/сут. Установленная производительность станции второго подъема </w:t>
      </w:r>
      <w:r>
        <w:rPr>
          <w:sz w:val="24"/>
          <w:szCs w:val="24"/>
        </w:rPr>
        <w:t xml:space="preserve">– </w:t>
      </w:r>
      <w:r w:rsidRPr="00F502BE">
        <w:rPr>
          <w:sz w:val="24"/>
          <w:szCs w:val="24"/>
        </w:rPr>
        <w:t>0,</w:t>
      </w:r>
      <w:r>
        <w:rPr>
          <w:sz w:val="24"/>
          <w:szCs w:val="24"/>
        </w:rPr>
        <w:t>024 тыс.м3/сут.</w:t>
      </w:r>
    </w:p>
    <w:p w:rsidR="00BC2943" w:rsidRPr="00F502BE" w:rsidRDefault="00BC2943" w:rsidP="007C574B">
      <w:pPr>
        <w:ind w:firstLine="709"/>
        <w:jc w:val="both"/>
        <w:rPr>
          <w:sz w:val="24"/>
          <w:szCs w:val="24"/>
        </w:rPr>
      </w:pPr>
      <w:r w:rsidRPr="00F502BE">
        <w:rPr>
          <w:sz w:val="24"/>
          <w:szCs w:val="24"/>
        </w:rPr>
        <w:t>Сети водоснабжения выполнены из комбинированных материалов полиэтилена, стальных оцинкованных труб в ППУ изоляции и без неё, способ прокладки</w:t>
      </w:r>
      <w:r>
        <w:rPr>
          <w:sz w:val="24"/>
          <w:szCs w:val="24"/>
        </w:rPr>
        <w:t xml:space="preserve"> – э</w:t>
      </w:r>
      <w:r w:rsidRPr="00F502BE">
        <w:rPr>
          <w:sz w:val="24"/>
          <w:szCs w:val="24"/>
        </w:rPr>
        <w:t xml:space="preserve">безканальный или в лотках. Сети водоснабжения проложены вдоль улиц, потребителями являются как административные здания и сооружения, так и жилая застройка. </w:t>
      </w:r>
      <w:r>
        <w:rPr>
          <w:sz w:val="24"/>
          <w:szCs w:val="24"/>
        </w:rPr>
        <w:t xml:space="preserve">По состоянию на 01.01.2014 </w:t>
      </w:r>
      <w:r w:rsidRPr="00F502BE">
        <w:rPr>
          <w:sz w:val="24"/>
          <w:szCs w:val="24"/>
        </w:rPr>
        <w:t xml:space="preserve"> протяженность сетей водоснабжения составляет </w:t>
      </w:r>
      <w:r>
        <w:rPr>
          <w:sz w:val="24"/>
          <w:szCs w:val="24"/>
        </w:rPr>
        <w:t>1,88</w:t>
      </w:r>
      <w:r w:rsidRPr="00F502BE">
        <w:rPr>
          <w:sz w:val="24"/>
          <w:szCs w:val="24"/>
        </w:rPr>
        <w:t xml:space="preserve"> км, износ</w:t>
      </w:r>
      <w:r>
        <w:rPr>
          <w:sz w:val="24"/>
          <w:szCs w:val="24"/>
        </w:rPr>
        <w:t xml:space="preserve"> – </w:t>
      </w:r>
      <w:r w:rsidRPr="00F502BE">
        <w:rPr>
          <w:sz w:val="24"/>
          <w:szCs w:val="24"/>
        </w:rPr>
        <w:t xml:space="preserve"> </w:t>
      </w:r>
      <w:r>
        <w:rPr>
          <w:sz w:val="24"/>
          <w:szCs w:val="24"/>
        </w:rPr>
        <w:t>37 %;</w:t>
      </w:r>
    </w:p>
    <w:p w:rsidR="00BC2943" w:rsidRPr="00F502BE" w:rsidRDefault="00BC2943" w:rsidP="007C574B">
      <w:pPr>
        <w:ind w:firstLine="709"/>
        <w:jc w:val="both"/>
        <w:rPr>
          <w:b/>
          <w:i/>
          <w:sz w:val="24"/>
          <w:szCs w:val="24"/>
        </w:rPr>
      </w:pPr>
      <w:r w:rsidRPr="00F502BE">
        <w:rPr>
          <w:b/>
          <w:i/>
          <w:sz w:val="24"/>
          <w:szCs w:val="24"/>
        </w:rPr>
        <w:t xml:space="preserve"> </w:t>
      </w:r>
      <w:r>
        <w:rPr>
          <w:b/>
          <w:i/>
          <w:sz w:val="24"/>
          <w:szCs w:val="24"/>
        </w:rPr>
        <w:t>с. Батово</w:t>
      </w:r>
      <w:r w:rsidRPr="00F502BE">
        <w:rPr>
          <w:b/>
          <w:i/>
          <w:sz w:val="24"/>
          <w:szCs w:val="24"/>
        </w:rPr>
        <w:t>:</w:t>
      </w:r>
    </w:p>
    <w:p w:rsidR="00BC2943" w:rsidRPr="00F502BE" w:rsidRDefault="00BC2943" w:rsidP="007C574B">
      <w:pPr>
        <w:ind w:firstLine="709"/>
        <w:jc w:val="both"/>
        <w:rPr>
          <w:sz w:val="24"/>
          <w:szCs w:val="24"/>
        </w:rPr>
      </w:pPr>
      <w:r>
        <w:rPr>
          <w:sz w:val="24"/>
          <w:szCs w:val="24"/>
        </w:rPr>
        <w:t>в</w:t>
      </w:r>
      <w:r w:rsidRPr="00F502BE">
        <w:rPr>
          <w:sz w:val="24"/>
          <w:szCs w:val="24"/>
        </w:rPr>
        <w:t>одоснабжение осуществляется от водоочистных сооружений (ВОС)</w:t>
      </w:r>
      <w:r>
        <w:rPr>
          <w:sz w:val="24"/>
          <w:szCs w:val="24"/>
        </w:rPr>
        <w:t>,</w:t>
      </w:r>
      <w:r w:rsidRPr="00F502BE">
        <w:rPr>
          <w:sz w:val="24"/>
          <w:szCs w:val="24"/>
        </w:rPr>
        <w:t xml:space="preserve"> на которые поступает неочищенная вода из артезианской скважины. Водоочистные сооружения введены в эксплуатацию в 200</w:t>
      </w:r>
      <w:r>
        <w:rPr>
          <w:sz w:val="24"/>
          <w:szCs w:val="24"/>
        </w:rPr>
        <w:t>6 году</w:t>
      </w:r>
      <w:r w:rsidRPr="00F502BE">
        <w:rPr>
          <w:sz w:val="24"/>
          <w:szCs w:val="24"/>
        </w:rPr>
        <w:t xml:space="preserve"> и расположены на территории отдельно отведенного земельного участка, установленная мощность</w:t>
      </w:r>
      <w:r>
        <w:rPr>
          <w:sz w:val="24"/>
          <w:szCs w:val="24"/>
        </w:rPr>
        <w:t xml:space="preserve"> – </w:t>
      </w:r>
      <w:r w:rsidRPr="00F502BE">
        <w:rPr>
          <w:sz w:val="24"/>
          <w:szCs w:val="24"/>
        </w:rPr>
        <w:t xml:space="preserve"> 0,</w:t>
      </w:r>
      <w:r>
        <w:rPr>
          <w:sz w:val="24"/>
          <w:szCs w:val="24"/>
        </w:rPr>
        <w:t>024</w:t>
      </w:r>
      <w:r w:rsidRPr="00F502BE">
        <w:rPr>
          <w:sz w:val="24"/>
          <w:szCs w:val="24"/>
        </w:rPr>
        <w:t xml:space="preserve"> тыс. м3/сут. Установленная производительность станции второго подъема</w:t>
      </w:r>
      <w:r>
        <w:rPr>
          <w:sz w:val="24"/>
          <w:szCs w:val="24"/>
        </w:rPr>
        <w:t xml:space="preserve"> – </w:t>
      </w:r>
      <w:r w:rsidRPr="00F502BE">
        <w:rPr>
          <w:sz w:val="24"/>
          <w:szCs w:val="24"/>
        </w:rPr>
        <w:t xml:space="preserve"> 0,</w:t>
      </w:r>
      <w:r>
        <w:rPr>
          <w:sz w:val="24"/>
          <w:szCs w:val="24"/>
        </w:rPr>
        <w:t>024</w:t>
      </w:r>
      <w:r w:rsidRPr="00F502BE">
        <w:rPr>
          <w:sz w:val="24"/>
          <w:szCs w:val="24"/>
        </w:rPr>
        <w:t xml:space="preserve"> тыс.м3/сут.</w:t>
      </w:r>
      <w:r>
        <w:rPr>
          <w:sz w:val="24"/>
          <w:szCs w:val="24"/>
        </w:rPr>
        <w:t xml:space="preserve"> </w:t>
      </w:r>
      <w:r w:rsidRPr="00F502BE">
        <w:rPr>
          <w:sz w:val="24"/>
          <w:szCs w:val="24"/>
        </w:rPr>
        <w:t xml:space="preserve">Сети водоснабжения </w:t>
      </w:r>
      <w:r>
        <w:rPr>
          <w:sz w:val="24"/>
          <w:szCs w:val="24"/>
        </w:rPr>
        <w:t>до потребителей отсутствуют;</w:t>
      </w:r>
    </w:p>
    <w:p w:rsidR="00BC2943" w:rsidRDefault="00BC2943" w:rsidP="007C574B">
      <w:pPr>
        <w:ind w:firstLine="709"/>
        <w:jc w:val="both"/>
        <w:rPr>
          <w:b/>
          <w:i/>
          <w:sz w:val="24"/>
          <w:szCs w:val="24"/>
        </w:rPr>
      </w:pPr>
      <w:r w:rsidRPr="00F502BE">
        <w:rPr>
          <w:b/>
          <w:i/>
          <w:sz w:val="24"/>
          <w:szCs w:val="24"/>
        </w:rPr>
        <w:t>с.</w:t>
      </w:r>
      <w:r>
        <w:rPr>
          <w:b/>
          <w:i/>
          <w:sz w:val="24"/>
          <w:szCs w:val="24"/>
        </w:rPr>
        <w:t xml:space="preserve"> Реполово:</w:t>
      </w:r>
    </w:p>
    <w:p w:rsidR="00BC2943" w:rsidRPr="00FA7FF1" w:rsidRDefault="00BC2943" w:rsidP="007C574B">
      <w:pPr>
        <w:ind w:firstLine="709"/>
        <w:jc w:val="both"/>
        <w:rPr>
          <w:sz w:val="24"/>
          <w:szCs w:val="24"/>
        </w:rPr>
      </w:pPr>
      <w:r>
        <w:rPr>
          <w:sz w:val="24"/>
          <w:szCs w:val="24"/>
        </w:rPr>
        <w:t xml:space="preserve">источником водоснабжения являются индивидуальные колодцы и привозная вода. </w:t>
      </w:r>
      <w:r w:rsidRPr="00F502BE">
        <w:rPr>
          <w:sz w:val="24"/>
          <w:szCs w:val="24"/>
        </w:rPr>
        <w:t xml:space="preserve">Сети водоснабжения </w:t>
      </w:r>
      <w:r>
        <w:rPr>
          <w:sz w:val="24"/>
          <w:szCs w:val="24"/>
        </w:rPr>
        <w:t>отсутствуют</w:t>
      </w:r>
      <w:r w:rsidRPr="00F502BE">
        <w:rPr>
          <w:sz w:val="24"/>
          <w:szCs w:val="24"/>
        </w:rPr>
        <w:t>.</w:t>
      </w:r>
    </w:p>
    <w:p w:rsidR="00BC2943" w:rsidRPr="006A0763" w:rsidRDefault="00BC2943" w:rsidP="007C574B">
      <w:pPr>
        <w:ind w:firstLine="709"/>
        <w:jc w:val="both"/>
        <w:rPr>
          <w:b/>
          <w:sz w:val="24"/>
          <w:szCs w:val="24"/>
        </w:rPr>
      </w:pPr>
      <w:r w:rsidRPr="006A0763">
        <w:rPr>
          <w:b/>
          <w:sz w:val="24"/>
          <w:szCs w:val="24"/>
        </w:rPr>
        <w:lastRenderedPageBreak/>
        <w:t>1.4 Описание результатов технического обследования централизованных систем водоснабжения</w:t>
      </w:r>
      <w:r>
        <w:rPr>
          <w:b/>
          <w:sz w:val="24"/>
          <w:szCs w:val="24"/>
        </w:rPr>
        <w:t>.</w:t>
      </w:r>
    </w:p>
    <w:p w:rsidR="00BC2943" w:rsidRDefault="00BC2943" w:rsidP="007C574B">
      <w:pPr>
        <w:ind w:firstLine="709"/>
        <w:jc w:val="both"/>
        <w:rPr>
          <w:b/>
          <w:sz w:val="24"/>
          <w:szCs w:val="24"/>
        </w:rPr>
      </w:pPr>
      <w:r w:rsidRPr="006A0763">
        <w:rPr>
          <w:b/>
          <w:sz w:val="24"/>
          <w:szCs w:val="24"/>
        </w:rPr>
        <w:t>1.4.1. Описание состояния существующих источников водоснабжения и водозаборных сооружений</w:t>
      </w:r>
      <w:r>
        <w:rPr>
          <w:b/>
          <w:sz w:val="24"/>
          <w:szCs w:val="24"/>
        </w:rPr>
        <w:t>.</w:t>
      </w:r>
    </w:p>
    <w:p w:rsidR="00BC2943" w:rsidRDefault="00BC2943" w:rsidP="007C574B">
      <w:pPr>
        <w:ind w:firstLine="709"/>
        <w:jc w:val="both"/>
        <w:rPr>
          <w:sz w:val="24"/>
          <w:szCs w:val="24"/>
        </w:rPr>
      </w:pPr>
      <w:r>
        <w:rPr>
          <w:sz w:val="24"/>
          <w:szCs w:val="24"/>
        </w:rPr>
        <w:t xml:space="preserve">Водоснабжение </w:t>
      </w:r>
      <w:r w:rsidRPr="00905C37">
        <w:rPr>
          <w:b/>
          <w:sz w:val="24"/>
          <w:szCs w:val="24"/>
        </w:rPr>
        <w:t>п.</w:t>
      </w:r>
      <w:r>
        <w:rPr>
          <w:b/>
          <w:sz w:val="24"/>
          <w:szCs w:val="24"/>
        </w:rPr>
        <w:t xml:space="preserve"> Сибирский</w:t>
      </w:r>
      <w:r>
        <w:rPr>
          <w:sz w:val="24"/>
          <w:szCs w:val="24"/>
        </w:rPr>
        <w:t xml:space="preserve"> осуществляется от артезианской скважины глубиной 167 метров, производительностью 717,12 м</w:t>
      </w:r>
      <w:r>
        <w:rPr>
          <w:sz w:val="24"/>
          <w:szCs w:val="24"/>
          <w:vertAlign w:val="superscript"/>
        </w:rPr>
        <w:t>3</w:t>
      </w:r>
      <w:r>
        <w:rPr>
          <w:sz w:val="24"/>
          <w:szCs w:val="24"/>
        </w:rPr>
        <w:t>/сутки.</w:t>
      </w:r>
    </w:p>
    <w:p w:rsidR="00BC2943" w:rsidRPr="00F6570A" w:rsidRDefault="00BC2943" w:rsidP="007C574B">
      <w:pPr>
        <w:ind w:firstLine="709"/>
        <w:jc w:val="both"/>
        <w:rPr>
          <w:sz w:val="24"/>
          <w:szCs w:val="24"/>
        </w:rPr>
      </w:pPr>
      <w:r w:rsidRPr="00F6570A">
        <w:rPr>
          <w:sz w:val="24"/>
          <w:szCs w:val="24"/>
        </w:rPr>
        <w:t xml:space="preserve">Скважина в </w:t>
      </w:r>
      <w:r>
        <w:rPr>
          <w:sz w:val="24"/>
          <w:szCs w:val="24"/>
        </w:rPr>
        <w:t>п. Сибирский не</w:t>
      </w:r>
      <w:r w:rsidRPr="00F6570A">
        <w:rPr>
          <w:sz w:val="24"/>
          <w:szCs w:val="24"/>
        </w:rPr>
        <w:t xml:space="preserve"> обеспечена зоной санитарной охраны пе</w:t>
      </w:r>
      <w:r>
        <w:rPr>
          <w:sz w:val="24"/>
          <w:szCs w:val="24"/>
        </w:rPr>
        <w:t>рвого пояса (30 м), что не соответствует</w:t>
      </w:r>
      <w:r w:rsidRPr="00F6570A">
        <w:rPr>
          <w:sz w:val="24"/>
          <w:szCs w:val="24"/>
        </w:rPr>
        <w:t xml:space="preserve"> требования</w:t>
      </w:r>
      <w:r>
        <w:rPr>
          <w:sz w:val="24"/>
          <w:szCs w:val="24"/>
        </w:rPr>
        <w:t>м</w:t>
      </w:r>
      <w:r w:rsidRPr="00F6570A">
        <w:rPr>
          <w:sz w:val="24"/>
          <w:szCs w:val="24"/>
        </w:rPr>
        <w:t xml:space="preserve"> СанПиН 2.1.4.1110-02 «Зоны санитарной охраны источников водоснабжения и водопроводов хозяйственно-питьевого назначения».</w:t>
      </w:r>
    </w:p>
    <w:p w:rsidR="00BC2943" w:rsidRPr="00F6570A" w:rsidRDefault="00BC2943" w:rsidP="007C574B">
      <w:pPr>
        <w:ind w:firstLine="709"/>
        <w:jc w:val="both"/>
        <w:rPr>
          <w:sz w:val="24"/>
          <w:szCs w:val="24"/>
        </w:rPr>
      </w:pPr>
      <w:r w:rsidRPr="00F6570A">
        <w:rPr>
          <w:sz w:val="24"/>
          <w:szCs w:val="24"/>
        </w:rPr>
        <w:t>Проекты зон санитарной охраны в настоящее время отсутствуют.</w:t>
      </w:r>
    </w:p>
    <w:p w:rsidR="00BC2943" w:rsidRPr="00F6570A" w:rsidRDefault="00BC2943" w:rsidP="007C574B">
      <w:pPr>
        <w:ind w:firstLine="709"/>
        <w:jc w:val="both"/>
        <w:rPr>
          <w:sz w:val="24"/>
          <w:szCs w:val="24"/>
        </w:rPr>
      </w:pPr>
      <w:r w:rsidRPr="00F6570A">
        <w:rPr>
          <w:sz w:val="24"/>
          <w:szCs w:val="24"/>
        </w:rPr>
        <w:t>Артезианская скважина имеет наземный кирпичный павильон для отбора проб с целью контроля качества воды.</w:t>
      </w:r>
    </w:p>
    <w:p w:rsidR="00BC2943" w:rsidRPr="00F6570A" w:rsidRDefault="00BC2943" w:rsidP="007C574B">
      <w:pPr>
        <w:ind w:firstLine="709"/>
        <w:jc w:val="both"/>
        <w:rPr>
          <w:sz w:val="24"/>
          <w:szCs w:val="24"/>
        </w:rPr>
      </w:pPr>
      <w:r w:rsidRPr="00F6570A">
        <w:rPr>
          <w:sz w:val="24"/>
          <w:szCs w:val="24"/>
        </w:rPr>
        <w:t>На артскважине установлен погружной насос марки ЭЦВ-</w:t>
      </w:r>
      <w:r>
        <w:rPr>
          <w:sz w:val="24"/>
          <w:szCs w:val="24"/>
        </w:rPr>
        <w:t>6</w:t>
      </w:r>
      <w:r w:rsidRPr="00F6570A">
        <w:rPr>
          <w:sz w:val="24"/>
          <w:szCs w:val="24"/>
        </w:rPr>
        <w:t>-</w:t>
      </w:r>
      <w:r>
        <w:rPr>
          <w:sz w:val="24"/>
          <w:szCs w:val="24"/>
        </w:rPr>
        <w:t>6,5</w:t>
      </w:r>
      <w:r w:rsidRPr="00F6570A">
        <w:rPr>
          <w:sz w:val="24"/>
          <w:szCs w:val="24"/>
        </w:rPr>
        <w:t>-</w:t>
      </w:r>
      <w:r>
        <w:rPr>
          <w:sz w:val="24"/>
          <w:szCs w:val="24"/>
        </w:rPr>
        <w:t>120</w:t>
      </w:r>
      <w:r w:rsidRPr="00F6570A">
        <w:rPr>
          <w:sz w:val="24"/>
          <w:szCs w:val="24"/>
        </w:rPr>
        <w:t xml:space="preserve"> производительностью </w:t>
      </w:r>
      <w:r>
        <w:rPr>
          <w:sz w:val="24"/>
          <w:szCs w:val="24"/>
        </w:rPr>
        <w:t>6,5 м3/ч</w:t>
      </w:r>
      <w:r w:rsidRPr="00F6570A">
        <w:rPr>
          <w:sz w:val="24"/>
          <w:szCs w:val="24"/>
        </w:rPr>
        <w:t xml:space="preserve"> и напором </w:t>
      </w:r>
      <w:r>
        <w:rPr>
          <w:sz w:val="24"/>
          <w:szCs w:val="24"/>
        </w:rPr>
        <w:t>120</w:t>
      </w:r>
      <w:r w:rsidRPr="00F6570A">
        <w:rPr>
          <w:sz w:val="24"/>
          <w:szCs w:val="24"/>
        </w:rPr>
        <w:t xml:space="preserve"> м. Глубина погружения насоса – </w:t>
      </w:r>
      <w:r>
        <w:rPr>
          <w:sz w:val="24"/>
          <w:szCs w:val="24"/>
        </w:rPr>
        <w:t>115</w:t>
      </w:r>
      <w:r w:rsidRPr="00F6570A">
        <w:rPr>
          <w:sz w:val="24"/>
          <w:szCs w:val="24"/>
        </w:rPr>
        <w:t xml:space="preserve"> м. Номинальная потребляемая мощность насоса – </w:t>
      </w:r>
      <w:r>
        <w:rPr>
          <w:sz w:val="24"/>
          <w:szCs w:val="24"/>
        </w:rPr>
        <w:t xml:space="preserve">4 </w:t>
      </w:r>
      <w:r w:rsidRPr="00F6570A">
        <w:rPr>
          <w:sz w:val="24"/>
          <w:szCs w:val="24"/>
        </w:rPr>
        <w:t>кВт. Скважина оборудована автоматикой регулирования и защиты электронасоса от пропадания фаз, также здесь установлено реле времени.</w:t>
      </w:r>
    </w:p>
    <w:p w:rsidR="00BC2943" w:rsidRDefault="00BC2943" w:rsidP="007C574B">
      <w:pPr>
        <w:ind w:firstLine="709"/>
        <w:jc w:val="both"/>
        <w:rPr>
          <w:sz w:val="24"/>
          <w:szCs w:val="24"/>
        </w:rPr>
      </w:pPr>
      <w:r w:rsidRPr="00F6570A">
        <w:rPr>
          <w:sz w:val="24"/>
          <w:szCs w:val="24"/>
        </w:rPr>
        <w:t xml:space="preserve">Вода после забора из скважины </w:t>
      </w:r>
      <w:r>
        <w:rPr>
          <w:sz w:val="24"/>
          <w:szCs w:val="24"/>
        </w:rPr>
        <w:t>проходит очистку</w:t>
      </w:r>
      <w:r w:rsidRPr="00F6570A">
        <w:rPr>
          <w:sz w:val="24"/>
          <w:szCs w:val="24"/>
        </w:rPr>
        <w:t>.</w:t>
      </w:r>
    </w:p>
    <w:p w:rsidR="00BC2943" w:rsidRDefault="00BC2943" w:rsidP="007C574B">
      <w:pPr>
        <w:ind w:firstLine="709"/>
        <w:jc w:val="both"/>
        <w:rPr>
          <w:sz w:val="24"/>
          <w:szCs w:val="24"/>
        </w:rPr>
      </w:pPr>
      <w:r>
        <w:rPr>
          <w:sz w:val="24"/>
          <w:szCs w:val="24"/>
        </w:rPr>
        <w:t xml:space="preserve">Водоснабжение </w:t>
      </w:r>
      <w:r>
        <w:rPr>
          <w:b/>
          <w:sz w:val="24"/>
          <w:szCs w:val="24"/>
        </w:rPr>
        <w:t>с</w:t>
      </w:r>
      <w:r w:rsidRPr="00905C37">
        <w:rPr>
          <w:b/>
          <w:sz w:val="24"/>
          <w:szCs w:val="24"/>
        </w:rPr>
        <w:t>.</w:t>
      </w:r>
      <w:r>
        <w:rPr>
          <w:b/>
          <w:sz w:val="24"/>
          <w:szCs w:val="24"/>
        </w:rPr>
        <w:t xml:space="preserve"> Батово</w:t>
      </w:r>
      <w:r>
        <w:rPr>
          <w:sz w:val="24"/>
          <w:szCs w:val="24"/>
        </w:rPr>
        <w:t xml:space="preserve"> осуществляется от артезианской скважины глубиной 129 метров, производительностью 717,12 м</w:t>
      </w:r>
      <w:r>
        <w:rPr>
          <w:sz w:val="24"/>
          <w:szCs w:val="24"/>
          <w:vertAlign w:val="superscript"/>
        </w:rPr>
        <w:t>3</w:t>
      </w:r>
      <w:r>
        <w:rPr>
          <w:sz w:val="24"/>
          <w:szCs w:val="24"/>
        </w:rPr>
        <w:t>/сутки.</w:t>
      </w:r>
    </w:p>
    <w:p w:rsidR="00BC2943" w:rsidRPr="00F6570A" w:rsidRDefault="00BC2943" w:rsidP="007C574B">
      <w:pPr>
        <w:ind w:firstLine="709"/>
        <w:jc w:val="both"/>
        <w:rPr>
          <w:sz w:val="24"/>
          <w:szCs w:val="24"/>
        </w:rPr>
      </w:pPr>
      <w:r w:rsidRPr="00F6570A">
        <w:rPr>
          <w:sz w:val="24"/>
          <w:szCs w:val="24"/>
        </w:rPr>
        <w:t>Скважин</w:t>
      </w:r>
      <w:r>
        <w:rPr>
          <w:sz w:val="24"/>
          <w:szCs w:val="24"/>
        </w:rPr>
        <w:t>а</w:t>
      </w:r>
      <w:r w:rsidRPr="00F6570A">
        <w:rPr>
          <w:sz w:val="24"/>
          <w:szCs w:val="24"/>
        </w:rPr>
        <w:t xml:space="preserve"> в </w:t>
      </w:r>
      <w:r>
        <w:rPr>
          <w:sz w:val="24"/>
          <w:szCs w:val="24"/>
        </w:rPr>
        <w:t>с</w:t>
      </w:r>
      <w:r w:rsidRPr="00905C37">
        <w:rPr>
          <w:sz w:val="24"/>
          <w:szCs w:val="24"/>
        </w:rPr>
        <w:t>.</w:t>
      </w:r>
      <w:r>
        <w:rPr>
          <w:sz w:val="24"/>
          <w:szCs w:val="24"/>
        </w:rPr>
        <w:t xml:space="preserve"> Батово</w:t>
      </w:r>
      <w:r w:rsidRPr="00F6570A">
        <w:rPr>
          <w:sz w:val="24"/>
          <w:szCs w:val="24"/>
        </w:rPr>
        <w:t xml:space="preserve"> </w:t>
      </w:r>
      <w:r>
        <w:rPr>
          <w:sz w:val="24"/>
          <w:szCs w:val="24"/>
        </w:rPr>
        <w:t xml:space="preserve">не </w:t>
      </w:r>
      <w:r w:rsidRPr="00F6570A">
        <w:rPr>
          <w:sz w:val="24"/>
          <w:szCs w:val="24"/>
        </w:rPr>
        <w:t>обеспечен</w:t>
      </w:r>
      <w:r>
        <w:rPr>
          <w:sz w:val="24"/>
          <w:szCs w:val="24"/>
        </w:rPr>
        <w:t>а</w:t>
      </w:r>
      <w:r w:rsidRPr="00F6570A">
        <w:rPr>
          <w:sz w:val="24"/>
          <w:szCs w:val="24"/>
        </w:rPr>
        <w:t xml:space="preserve"> зоной санитарной охраны пе</w:t>
      </w:r>
      <w:r>
        <w:rPr>
          <w:sz w:val="24"/>
          <w:szCs w:val="24"/>
        </w:rPr>
        <w:t>рвого пояса    (30 м), что не соответствует</w:t>
      </w:r>
      <w:r w:rsidRPr="00F6570A">
        <w:rPr>
          <w:sz w:val="24"/>
          <w:szCs w:val="24"/>
        </w:rPr>
        <w:t xml:space="preserve"> требования</w:t>
      </w:r>
      <w:r>
        <w:rPr>
          <w:sz w:val="24"/>
          <w:szCs w:val="24"/>
        </w:rPr>
        <w:t>м</w:t>
      </w:r>
      <w:r w:rsidRPr="00F6570A">
        <w:rPr>
          <w:sz w:val="24"/>
          <w:szCs w:val="24"/>
        </w:rPr>
        <w:t xml:space="preserve"> СанПиН 2.1.4.1110-02 «Зоны санитарной охраны источников водоснабжения и водопроводов хозяйственно-питьевого назначения».</w:t>
      </w:r>
    </w:p>
    <w:p w:rsidR="00BC2943" w:rsidRPr="00F6570A" w:rsidRDefault="00BC2943" w:rsidP="007C574B">
      <w:pPr>
        <w:ind w:firstLine="709"/>
        <w:jc w:val="both"/>
        <w:rPr>
          <w:sz w:val="24"/>
          <w:szCs w:val="24"/>
        </w:rPr>
      </w:pPr>
      <w:r w:rsidRPr="00F6570A">
        <w:rPr>
          <w:sz w:val="24"/>
          <w:szCs w:val="24"/>
        </w:rPr>
        <w:t>Проекты зон санитарной охраны в настоящее время отсутствуют.</w:t>
      </w:r>
    </w:p>
    <w:p w:rsidR="00BC2943" w:rsidRPr="00F6570A" w:rsidRDefault="00BC2943" w:rsidP="007C574B">
      <w:pPr>
        <w:ind w:firstLine="709"/>
        <w:jc w:val="both"/>
        <w:rPr>
          <w:sz w:val="24"/>
          <w:szCs w:val="24"/>
        </w:rPr>
      </w:pPr>
      <w:r w:rsidRPr="00F6570A">
        <w:rPr>
          <w:sz w:val="24"/>
          <w:szCs w:val="24"/>
        </w:rPr>
        <w:t>Артезианская скважина</w:t>
      </w:r>
      <w:r>
        <w:rPr>
          <w:sz w:val="24"/>
          <w:szCs w:val="24"/>
        </w:rPr>
        <w:t xml:space="preserve"> не</w:t>
      </w:r>
      <w:r w:rsidRPr="00F6570A">
        <w:rPr>
          <w:sz w:val="24"/>
          <w:szCs w:val="24"/>
        </w:rPr>
        <w:t xml:space="preserve"> </w:t>
      </w:r>
      <w:r>
        <w:rPr>
          <w:sz w:val="24"/>
          <w:szCs w:val="24"/>
        </w:rPr>
        <w:t>оборудована</w:t>
      </w:r>
      <w:r w:rsidRPr="00F6570A">
        <w:rPr>
          <w:sz w:val="24"/>
          <w:szCs w:val="24"/>
        </w:rPr>
        <w:t xml:space="preserve"> павильон</w:t>
      </w:r>
      <w:r>
        <w:rPr>
          <w:sz w:val="24"/>
          <w:szCs w:val="24"/>
        </w:rPr>
        <w:t>ом</w:t>
      </w:r>
      <w:r w:rsidRPr="00F6570A">
        <w:rPr>
          <w:sz w:val="24"/>
          <w:szCs w:val="24"/>
        </w:rPr>
        <w:t xml:space="preserve"> для отбора проб с целью контроля качества воды.</w:t>
      </w:r>
    </w:p>
    <w:p w:rsidR="00BC2943" w:rsidRPr="00F6570A" w:rsidRDefault="00BC2943" w:rsidP="007C574B">
      <w:pPr>
        <w:ind w:firstLine="709"/>
        <w:jc w:val="both"/>
        <w:rPr>
          <w:sz w:val="24"/>
          <w:szCs w:val="24"/>
        </w:rPr>
      </w:pPr>
      <w:r w:rsidRPr="00F6570A">
        <w:rPr>
          <w:sz w:val="24"/>
          <w:szCs w:val="24"/>
        </w:rPr>
        <w:t>На артскважине установлен погружной насос марки ЭЦВ-</w:t>
      </w:r>
      <w:r>
        <w:rPr>
          <w:sz w:val="24"/>
          <w:szCs w:val="24"/>
        </w:rPr>
        <w:t>6</w:t>
      </w:r>
      <w:r w:rsidRPr="00F6570A">
        <w:rPr>
          <w:sz w:val="24"/>
          <w:szCs w:val="24"/>
        </w:rPr>
        <w:t>-</w:t>
      </w:r>
      <w:r>
        <w:rPr>
          <w:sz w:val="24"/>
          <w:szCs w:val="24"/>
        </w:rPr>
        <w:t>6,5</w:t>
      </w:r>
      <w:r w:rsidRPr="00F6570A">
        <w:rPr>
          <w:sz w:val="24"/>
          <w:szCs w:val="24"/>
        </w:rPr>
        <w:t>-</w:t>
      </w:r>
      <w:r>
        <w:rPr>
          <w:sz w:val="24"/>
          <w:szCs w:val="24"/>
        </w:rPr>
        <w:t>105</w:t>
      </w:r>
      <w:r w:rsidRPr="00F6570A">
        <w:rPr>
          <w:sz w:val="24"/>
          <w:szCs w:val="24"/>
        </w:rPr>
        <w:t xml:space="preserve"> производительностью </w:t>
      </w:r>
      <w:r>
        <w:rPr>
          <w:sz w:val="24"/>
          <w:szCs w:val="24"/>
        </w:rPr>
        <w:t xml:space="preserve">6,5 м3/ч </w:t>
      </w:r>
      <w:r w:rsidRPr="00F6570A">
        <w:rPr>
          <w:sz w:val="24"/>
          <w:szCs w:val="24"/>
        </w:rPr>
        <w:t xml:space="preserve"> и напором </w:t>
      </w:r>
      <w:r>
        <w:rPr>
          <w:sz w:val="24"/>
          <w:szCs w:val="24"/>
        </w:rPr>
        <w:t>105</w:t>
      </w:r>
      <w:r w:rsidRPr="00F6570A">
        <w:rPr>
          <w:sz w:val="24"/>
          <w:szCs w:val="24"/>
        </w:rPr>
        <w:t xml:space="preserve"> м. Глубина погружения насоса – </w:t>
      </w:r>
      <w:r>
        <w:rPr>
          <w:sz w:val="24"/>
          <w:szCs w:val="24"/>
        </w:rPr>
        <w:t>100</w:t>
      </w:r>
      <w:r w:rsidRPr="00F6570A">
        <w:rPr>
          <w:sz w:val="24"/>
          <w:szCs w:val="24"/>
        </w:rPr>
        <w:t xml:space="preserve"> м. Номинальная потребляемая мощность насоса – </w:t>
      </w:r>
      <w:r>
        <w:rPr>
          <w:sz w:val="24"/>
          <w:szCs w:val="24"/>
        </w:rPr>
        <w:t xml:space="preserve">3 </w:t>
      </w:r>
      <w:r w:rsidRPr="00F6570A">
        <w:rPr>
          <w:sz w:val="24"/>
          <w:szCs w:val="24"/>
        </w:rPr>
        <w:t>кВт. Скважина оборудована автоматикой регулирования и защиты электронасоса от пропадания фаз, также здесь установлено реле времени.</w:t>
      </w:r>
    </w:p>
    <w:p w:rsidR="00BC2943" w:rsidRDefault="00BC2943" w:rsidP="007C574B">
      <w:pPr>
        <w:jc w:val="both"/>
        <w:rPr>
          <w:sz w:val="24"/>
          <w:szCs w:val="24"/>
        </w:rPr>
      </w:pPr>
      <w:r>
        <w:rPr>
          <w:sz w:val="24"/>
          <w:szCs w:val="24"/>
        </w:rPr>
        <w:tab/>
      </w:r>
      <w:r w:rsidRPr="00F6570A">
        <w:rPr>
          <w:sz w:val="24"/>
          <w:szCs w:val="24"/>
        </w:rPr>
        <w:t xml:space="preserve">Вода после забора из скважины </w:t>
      </w:r>
      <w:r>
        <w:rPr>
          <w:sz w:val="24"/>
          <w:szCs w:val="24"/>
        </w:rPr>
        <w:t>проходит очистку</w:t>
      </w:r>
      <w:r w:rsidRPr="00F6570A">
        <w:rPr>
          <w:sz w:val="24"/>
          <w:szCs w:val="24"/>
        </w:rPr>
        <w:t>.</w:t>
      </w:r>
    </w:p>
    <w:p w:rsidR="00BC2943" w:rsidRDefault="00BC2943" w:rsidP="007C574B">
      <w:pPr>
        <w:ind w:firstLine="709"/>
        <w:jc w:val="both"/>
        <w:rPr>
          <w:sz w:val="24"/>
          <w:szCs w:val="24"/>
        </w:rPr>
      </w:pPr>
      <w:r>
        <w:rPr>
          <w:sz w:val="24"/>
          <w:szCs w:val="24"/>
        </w:rPr>
        <w:t xml:space="preserve">Водоснабжение </w:t>
      </w:r>
      <w:r>
        <w:rPr>
          <w:b/>
          <w:sz w:val="24"/>
          <w:szCs w:val="24"/>
        </w:rPr>
        <w:t>с</w:t>
      </w:r>
      <w:r w:rsidRPr="00905C37">
        <w:rPr>
          <w:b/>
          <w:sz w:val="24"/>
          <w:szCs w:val="24"/>
        </w:rPr>
        <w:t>.</w:t>
      </w:r>
      <w:r>
        <w:rPr>
          <w:b/>
          <w:sz w:val="24"/>
          <w:szCs w:val="24"/>
        </w:rPr>
        <w:t xml:space="preserve"> Реполово</w:t>
      </w:r>
      <w:r>
        <w:rPr>
          <w:sz w:val="24"/>
          <w:szCs w:val="24"/>
        </w:rPr>
        <w:t xml:space="preserve"> осуществляется от двух артезианских скважин глубиной 70 метров, производительностью 432 м</w:t>
      </w:r>
      <w:r>
        <w:rPr>
          <w:sz w:val="24"/>
          <w:szCs w:val="24"/>
          <w:vertAlign w:val="superscript"/>
        </w:rPr>
        <w:t>3</w:t>
      </w:r>
      <w:r>
        <w:rPr>
          <w:sz w:val="24"/>
          <w:szCs w:val="24"/>
        </w:rPr>
        <w:t>/сутки.</w:t>
      </w:r>
    </w:p>
    <w:p w:rsidR="00BC2943" w:rsidRPr="00F6570A" w:rsidRDefault="00BC2943" w:rsidP="007C574B">
      <w:pPr>
        <w:ind w:firstLine="709"/>
        <w:jc w:val="both"/>
        <w:rPr>
          <w:sz w:val="24"/>
          <w:szCs w:val="24"/>
        </w:rPr>
      </w:pPr>
      <w:r w:rsidRPr="00F6570A">
        <w:rPr>
          <w:sz w:val="24"/>
          <w:szCs w:val="24"/>
        </w:rPr>
        <w:t>Скважин</w:t>
      </w:r>
      <w:r>
        <w:rPr>
          <w:sz w:val="24"/>
          <w:szCs w:val="24"/>
        </w:rPr>
        <w:t>а</w:t>
      </w:r>
      <w:r w:rsidRPr="00F6570A">
        <w:rPr>
          <w:sz w:val="24"/>
          <w:szCs w:val="24"/>
        </w:rPr>
        <w:t xml:space="preserve"> в </w:t>
      </w:r>
      <w:r>
        <w:rPr>
          <w:sz w:val="24"/>
          <w:szCs w:val="24"/>
        </w:rPr>
        <w:t>с. Реполово не</w:t>
      </w:r>
      <w:r w:rsidRPr="00F6570A">
        <w:rPr>
          <w:sz w:val="24"/>
          <w:szCs w:val="24"/>
        </w:rPr>
        <w:t xml:space="preserve"> обеспечен</w:t>
      </w:r>
      <w:r>
        <w:rPr>
          <w:sz w:val="24"/>
          <w:szCs w:val="24"/>
        </w:rPr>
        <w:t>а</w:t>
      </w:r>
      <w:r w:rsidRPr="00F6570A">
        <w:rPr>
          <w:sz w:val="24"/>
          <w:szCs w:val="24"/>
        </w:rPr>
        <w:t xml:space="preserve"> зоной санитарной охраны пе</w:t>
      </w:r>
      <w:r>
        <w:rPr>
          <w:sz w:val="24"/>
          <w:szCs w:val="24"/>
        </w:rPr>
        <w:t>рвого пояса (30 м), что не соответствует</w:t>
      </w:r>
      <w:r w:rsidRPr="00F6570A">
        <w:rPr>
          <w:sz w:val="24"/>
          <w:szCs w:val="24"/>
        </w:rPr>
        <w:t xml:space="preserve"> требования</w:t>
      </w:r>
      <w:r>
        <w:rPr>
          <w:sz w:val="24"/>
          <w:szCs w:val="24"/>
        </w:rPr>
        <w:t>м</w:t>
      </w:r>
      <w:r w:rsidRPr="00F6570A">
        <w:rPr>
          <w:sz w:val="24"/>
          <w:szCs w:val="24"/>
        </w:rPr>
        <w:t xml:space="preserve"> СанПиН 2.1.4.1110-02 «Зоны санитарной охраны источников водоснабжения и водопроводов хозяйственно-питьевого назначения».</w:t>
      </w:r>
    </w:p>
    <w:p w:rsidR="00BC2943" w:rsidRPr="00F6570A" w:rsidRDefault="00BC2943" w:rsidP="007C574B">
      <w:pPr>
        <w:ind w:firstLine="709"/>
        <w:jc w:val="both"/>
        <w:rPr>
          <w:sz w:val="24"/>
          <w:szCs w:val="24"/>
        </w:rPr>
      </w:pPr>
      <w:r w:rsidRPr="00F6570A">
        <w:rPr>
          <w:sz w:val="24"/>
          <w:szCs w:val="24"/>
        </w:rPr>
        <w:t>Проекты зон санитарной охраны в настоящее время отсутствуют.</w:t>
      </w:r>
    </w:p>
    <w:p w:rsidR="00BC2943" w:rsidRPr="00F6570A" w:rsidRDefault="00BC2943" w:rsidP="007C574B">
      <w:pPr>
        <w:ind w:firstLine="709"/>
        <w:jc w:val="both"/>
        <w:rPr>
          <w:sz w:val="24"/>
          <w:szCs w:val="24"/>
        </w:rPr>
      </w:pPr>
      <w:r w:rsidRPr="00F6570A">
        <w:rPr>
          <w:sz w:val="24"/>
          <w:szCs w:val="24"/>
        </w:rPr>
        <w:t xml:space="preserve">Артезианская скважина имеет наземный </w:t>
      </w:r>
      <w:r>
        <w:rPr>
          <w:sz w:val="24"/>
          <w:szCs w:val="24"/>
        </w:rPr>
        <w:t>рубленый</w:t>
      </w:r>
      <w:r w:rsidRPr="00F6570A">
        <w:rPr>
          <w:sz w:val="24"/>
          <w:szCs w:val="24"/>
        </w:rPr>
        <w:t xml:space="preserve"> павильон для отбора проб с целью контроля качества воды.</w:t>
      </w:r>
    </w:p>
    <w:p w:rsidR="00BC2943" w:rsidRPr="00F6570A" w:rsidRDefault="00BC2943" w:rsidP="007C574B">
      <w:pPr>
        <w:ind w:firstLine="709"/>
        <w:jc w:val="both"/>
        <w:rPr>
          <w:sz w:val="24"/>
          <w:szCs w:val="24"/>
        </w:rPr>
      </w:pPr>
      <w:r w:rsidRPr="00F6570A">
        <w:rPr>
          <w:sz w:val="24"/>
          <w:szCs w:val="24"/>
        </w:rPr>
        <w:t>На артскважине установлен погружной насос марки ЭЦВ-</w:t>
      </w:r>
      <w:r>
        <w:rPr>
          <w:sz w:val="24"/>
          <w:szCs w:val="24"/>
        </w:rPr>
        <w:t>6</w:t>
      </w:r>
      <w:r w:rsidRPr="00F6570A">
        <w:rPr>
          <w:sz w:val="24"/>
          <w:szCs w:val="24"/>
        </w:rPr>
        <w:t>-</w:t>
      </w:r>
      <w:r>
        <w:rPr>
          <w:sz w:val="24"/>
          <w:szCs w:val="24"/>
        </w:rPr>
        <w:t>6,5</w:t>
      </w:r>
      <w:r w:rsidRPr="00F6570A">
        <w:rPr>
          <w:sz w:val="24"/>
          <w:szCs w:val="24"/>
        </w:rPr>
        <w:t>-</w:t>
      </w:r>
      <w:r>
        <w:rPr>
          <w:sz w:val="24"/>
          <w:szCs w:val="24"/>
        </w:rPr>
        <w:t xml:space="preserve">105 </w:t>
      </w:r>
      <w:r w:rsidRPr="00F6570A">
        <w:rPr>
          <w:sz w:val="24"/>
          <w:szCs w:val="24"/>
        </w:rPr>
        <w:t xml:space="preserve">производительностью </w:t>
      </w:r>
      <w:r>
        <w:rPr>
          <w:sz w:val="24"/>
          <w:szCs w:val="24"/>
        </w:rPr>
        <w:t xml:space="preserve">3 м3/ч </w:t>
      </w:r>
      <w:r w:rsidRPr="00F6570A">
        <w:rPr>
          <w:sz w:val="24"/>
          <w:szCs w:val="24"/>
        </w:rPr>
        <w:t xml:space="preserve"> и напором </w:t>
      </w:r>
      <w:r>
        <w:rPr>
          <w:sz w:val="24"/>
          <w:szCs w:val="24"/>
        </w:rPr>
        <w:t>105</w:t>
      </w:r>
      <w:r w:rsidRPr="00F6570A">
        <w:rPr>
          <w:sz w:val="24"/>
          <w:szCs w:val="24"/>
        </w:rPr>
        <w:t xml:space="preserve"> м. Глубина погружения насоса – </w:t>
      </w:r>
      <w:r>
        <w:rPr>
          <w:sz w:val="24"/>
          <w:szCs w:val="24"/>
        </w:rPr>
        <w:t>___95_</w:t>
      </w:r>
      <w:r w:rsidRPr="00F6570A">
        <w:rPr>
          <w:sz w:val="24"/>
          <w:szCs w:val="24"/>
        </w:rPr>
        <w:t xml:space="preserve"> м. Номинальная потребляемая мощность насоса – </w:t>
      </w:r>
      <w:r>
        <w:rPr>
          <w:sz w:val="24"/>
          <w:szCs w:val="24"/>
        </w:rPr>
        <w:t xml:space="preserve">3 </w:t>
      </w:r>
      <w:r w:rsidRPr="00F6570A">
        <w:rPr>
          <w:sz w:val="24"/>
          <w:szCs w:val="24"/>
        </w:rPr>
        <w:t>кВт. Скважина оборудована автоматикой регулирования и защиты электронасоса от пропадания фаз, также здесь установлено реле времени.</w:t>
      </w:r>
    </w:p>
    <w:p w:rsidR="00BC2943" w:rsidRDefault="00BC2943" w:rsidP="007C574B">
      <w:pPr>
        <w:jc w:val="both"/>
        <w:rPr>
          <w:sz w:val="24"/>
          <w:szCs w:val="24"/>
        </w:rPr>
      </w:pPr>
      <w:r>
        <w:rPr>
          <w:sz w:val="24"/>
          <w:szCs w:val="24"/>
        </w:rPr>
        <w:tab/>
      </w:r>
      <w:r w:rsidRPr="00F6570A">
        <w:rPr>
          <w:sz w:val="24"/>
          <w:szCs w:val="24"/>
        </w:rPr>
        <w:t>Вода после забора из скважины</w:t>
      </w:r>
      <w:r>
        <w:rPr>
          <w:sz w:val="24"/>
          <w:szCs w:val="24"/>
        </w:rPr>
        <w:t xml:space="preserve"> не</w:t>
      </w:r>
      <w:r w:rsidRPr="00F6570A">
        <w:rPr>
          <w:sz w:val="24"/>
          <w:szCs w:val="24"/>
        </w:rPr>
        <w:t xml:space="preserve"> </w:t>
      </w:r>
      <w:r>
        <w:rPr>
          <w:sz w:val="24"/>
          <w:szCs w:val="24"/>
        </w:rPr>
        <w:t>проходит очистку</w:t>
      </w:r>
      <w:r w:rsidRPr="00F6570A">
        <w:rPr>
          <w:sz w:val="24"/>
          <w:szCs w:val="24"/>
        </w:rPr>
        <w:t>.</w:t>
      </w:r>
    </w:p>
    <w:p w:rsidR="00BC2943" w:rsidRDefault="00BC2943" w:rsidP="007C574B">
      <w:pPr>
        <w:jc w:val="both"/>
        <w:rPr>
          <w:sz w:val="24"/>
          <w:szCs w:val="24"/>
        </w:rPr>
      </w:pPr>
    </w:p>
    <w:p w:rsidR="00BC2943" w:rsidRDefault="00BC2943" w:rsidP="007C574B">
      <w:pPr>
        <w:ind w:firstLine="709"/>
        <w:jc w:val="both"/>
        <w:rPr>
          <w:b/>
          <w:sz w:val="24"/>
          <w:szCs w:val="24"/>
        </w:rPr>
      </w:pPr>
      <w:r w:rsidRPr="00B143A9">
        <w:rPr>
          <w:b/>
          <w:sz w:val="24"/>
          <w:szCs w:val="24"/>
        </w:rPr>
        <w:lastRenderedPageBreak/>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Pr>
          <w:b/>
          <w:sz w:val="24"/>
          <w:szCs w:val="24"/>
        </w:rPr>
        <w:t>.</w:t>
      </w:r>
    </w:p>
    <w:p w:rsidR="00BC2943" w:rsidRDefault="00BC2943" w:rsidP="007C574B">
      <w:pPr>
        <w:ind w:firstLine="709"/>
        <w:jc w:val="both"/>
        <w:rPr>
          <w:sz w:val="24"/>
          <w:szCs w:val="24"/>
        </w:rPr>
      </w:pPr>
      <w:r>
        <w:rPr>
          <w:sz w:val="24"/>
          <w:szCs w:val="24"/>
        </w:rPr>
        <w:t>На водозаборе в п. Сибирский и с. Батово принцип работы водоочистных</w:t>
      </w:r>
      <w:r w:rsidRPr="00C07BDD">
        <w:rPr>
          <w:sz w:val="24"/>
          <w:szCs w:val="24"/>
        </w:rPr>
        <w:t xml:space="preserve"> станций основан на ступенчатой схеме очистки артезианской воды. На первом этапе происходит тонкая очистка от механических примесей, в качестве фильтрующей загрузки применяется кварцевый песок. На </w:t>
      </w:r>
      <w:r>
        <w:rPr>
          <w:sz w:val="24"/>
          <w:szCs w:val="24"/>
        </w:rPr>
        <w:t>втором</w:t>
      </w:r>
      <w:r w:rsidRPr="00C07BDD">
        <w:rPr>
          <w:sz w:val="24"/>
          <w:szCs w:val="24"/>
        </w:rPr>
        <w:t xml:space="preserve"> этапе происходит обезжелезивание и снижение содержания марганца, в качестве катализатора применяется </w:t>
      </w:r>
      <w:r w:rsidRPr="00C07BDD">
        <w:rPr>
          <w:sz w:val="24"/>
          <w:szCs w:val="24"/>
          <w:lang w:val="en-US"/>
        </w:rPr>
        <w:t>Greensand</w:t>
      </w:r>
      <w:r w:rsidRPr="00C07BDD">
        <w:rPr>
          <w:sz w:val="24"/>
          <w:szCs w:val="24"/>
        </w:rPr>
        <w:t xml:space="preserve">, регенерация производится посредством впрыска перманганата калия. На </w:t>
      </w:r>
      <w:r>
        <w:rPr>
          <w:sz w:val="24"/>
          <w:szCs w:val="24"/>
        </w:rPr>
        <w:t>третьем</w:t>
      </w:r>
      <w:r w:rsidRPr="00C07BDD">
        <w:rPr>
          <w:sz w:val="24"/>
          <w:szCs w:val="24"/>
        </w:rPr>
        <w:t xml:space="preserve"> этапе производится удаление свободного хлора, улучшение органолептических показателей (цвет, вкус, запах), в качестве фильтрующего материала используется активированный уголь. Заключительная ступень очистки воды – ультрафиолетовый стерилизатор непрерывного действия.</w:t>
      </w:r>
    </w:p>
    <w:p w:rsidR="00BC2943" w:rsidRDefault="00BC2943" w:rsidP="007C574B">
      <w:pPr>
        <w:ind w:firstLine="709"/>
        <w:jc w:val="both"/>
        <w:rPr>
          <w:b/>
          <w:sz w:val="24"/>
          <w:szCs w:val="24"/>
        </w:rPr>
      </w:pPr>
      <w:r w:rsidRPr="00C07BDD">
        <w:rPr>
          <w:b/>
          <w:sz w:val="24"/>
          <w:szCs w:val="24"/>
        </w:rPr>
        <w:t>1.4.3. Описание состояния и функционирования существующих насосных станций</w:t>
      </w:r>
      <w:r>
        <w:rPr>
          <w:b/>
          <w:sz w:val="24"/>
          <w:szCs w:val="24"/>
        </w:rPr>
        <w:t>.</w:t>
      </w:r>
    </w:p>
    <w:p w:rsidR="00BC2943" w:rsidRPr="00C07BDD" w:rsidRDefault="00BC2943" w:rsidP="007C574B">
      <w:pPr>
        <w:pStyle w:val="Default"/>
        <w:ind w:firstLine="709"/>
        <w:jc w:val="both"/>
      </w:pPr>
      <w:r w:rsidRPr="00C07BDD">
        <w:t>Водонасосн</w:t>
      </w:r>
      <w:r>
        <w:t>ые</w:t>
      </w:r>
      <w:r w:rsidRPr="00C07BDD">
        <w:t xml:space="preserve"> станци</w:t>
      </w:r>
      <w:r>
        <w:t>и</w:t>
      </w:r>
      <w:r w:rsidRPr="00C07BDD">
        <w:t xml:space="preserve"> в сельском поселении</w:t>
      </w:r>
      <w:r>
        <w:t xml:space="preserve"> Сибирский</w:t>
      </w:r>
      <w:r w:rsidRPr="00C07BDD">
        <w:t xml:space="preserve"> </w:t>
      </w:r>
      <w:r>
        <w:t>имеется только в          п. Сибирский</w:t>
      </w:r>
      <w:r w:rsidRPr="00C07BDD">
        <w:t xml:space="preserve">. </w:t>
      </w:r>
    </w:p>
    <w:p w:rsidR="00BC2943" w:rsidRDefault="00BC2943" w:rsidP="007C574B">
      <w:pPr>
        <w:pStyle w:val="Default"/>
        <w:ind w:firstLine="709"/>
        <w:jc w:val="both"/>
        <w:rPr>
          <w:b/>
          <w:bCs/>
        </w:rPr>
      </w:pPr>
      <w:r w:rsidRPr="00C07BDD">
        <w:t>Основные данные водонасосн</w:t>
      </w:r>
      <w:r>
        <w:t>ой</w:t>
      </w:r>
      <w:r w:rsidRPr="00C07BDD">
        <w:t xml:space="preserve"> </w:t>
      </w:r>
      <w:r>
        <w:t>станции</w:t>
      </w:r>
      <w:r w:rsidRPr="00C07BDD">
        <w:t xml:space="preserve"> приведены в таблице </w:t>
      </w:r>
      <w:r>
        <w:t>1</w:t>
      </w:r>
      <w:r w:rsidRPr="00C07BDD">
        <w:t xml:space="preserve">. </w:t>
      </w:r>
    </w:p>
    <w:p w:rsidR="00BC2943" w:rsidRPr="00C07BDD" w:rsidRDefault="00BC2943" w:rsidP="007C574B">
      <w:pPr>
        <w:pStyle w:val="Default"/>
        <w:ind w:firstLine="709"/>
      </w:pPr>
      <w:r w:rsidRPr="00C07BDD">
        <w:rPr>
          <w:b/>
          <w:bCs/>
        </w:rPr>
        <w:t>Таблица</w:t>
      </w:r>
      <w:r>
        <w:rPr>
          <w:b/>
          <w:bCs/>
        </w:rPr>
        <w:t xml:space="preserve"> 1</w:t>
      </w:r>
      <w:r w:rsidRPr="00C07BDD">
        <w:rPr>
          <w:b/>
          <w:bCs/>
        </w:rPr>
        <w:t xml:space="preserve"> </w:t>
      </w:r>
      <w:r>
        <w:rPr>
          <w:b/>
          <w:bCs/>
        </w:rPr>
        <w:t>–</w:t>
      </w:r>
      <w:r w:rsidRPr="00C07BDD">
        <w:rPr>
          <w:b/>
          <w:bCs/>
        </w:rPr>
        <w:t xml:space="preserve"> Характеристика оборудования водонасосных станций </w:t>
      </w:r>
    </w:p>
    <w:tbl>
      <w:tblPr>
        <w:tblStyle w:val="a8"/>
        <w:tblW w:w="0" w:type="auto"/>
        <w:tblLayout w:type="fixed"/>
        <w:tblLook w:val="04A0" w:firstRow="1" w:lastRow="0" w:firstColumn="1" w:lastColumn="0" w:noHBand="0" w:noVBand="1"/>
      </w:tblPr>
      <w:tblGrid>
        <w:gridCol w:w="1951"/>
        <w:gridCol w:w="1985"/>
        <w:gridCol w:w="1417"/>
        <w:gridCol w:w="1418"/>
        <w:gridCol w:w="1417"/>
        <w:gridCol w:w="1383"/>
      </w:tblGrid>
      <w:tr w:rsidR="00BC2943" w:rsidTr="007C574B">
        <w:tc>
          <w:tcPr>
            <w:tcW w:w="1951" w:type="dxa"/>
            <w:vMerge w:val="restart"/>
            <w:vAlign w:val="center"/>
          </w:tcPr>
          <w:p w:rsidR="00BC2943" w:rsidRPr="00111B61" w:rsidRDefault="00BC2943" w:rsidP="007C574B">
            <w:pPr>
              <w:jc w:val="center"/>
              <w:rPr>
                <w:sz w:val="24"/>
                <w:szCs w:val="24"/>
              </w:rPr>
            </w:pPr>
            <w:r w:rsidRPr="00111B61">
              <w:rPr>
                <w:sz w:val="24"/>
                <w:szCs w:val="24"/>
              </w:rPr>
              <w:t>Наименование водонапорной станции и ее расположение</w:t>
            </w:r>
          </w:p>
        </w:tc>
        <w:tc>
          <w:tcPr>
            <w:tcW w:w="1985" w:type="dxa"/>
            <w:vMerge w:val="restart"/>
            <w:vAlign w:val="center"/>
          </w:tcPr>
          <w:p w:rsidR="00BC2943" w:rsidRDefault="00BC2943" w:rsidP="007C574B">
            <w:pPr>
              <w:jc w:val="center"/>
              <w:rPr>
                <w:sz w:val="24"/>
                <w:szCs w:val="24"/>
              </w:rPr>
            </w:pPr>
            <w:r w:rsidRPr="00111B61">
              <w:rPr>
                <w:sz w:val="24"/>
                <w:szCs w:val="24"/>
              </w:rPr>
              <w:t>Количество и объем резервуаров, м3</w:t>
            </w:r>
          </w:p>
          <w:p w:rsidR="00BC2943" w:rsidRPr="00111B61" w:rsidRDefault="00BC2943" w:rsidP="007C574B">
            <w:pPr>
              <w:jc w:val="center"/>
              <w:rPr>
                <w:sz w:val="24"/>
                <w:szCs w:val="24"/>
              </w:rPr>
            </w:pPr>
          </w:p>
        </w:tc>
        <w:tc>
          <w:tcPr>
            <w:tcW w:w="5635" w:type="dxa"/>
            <w:gridSpan w:val="4"/>
          </w:tcPr>
          <w:p w:rsidR="00BC2943" w:rsidRPr="00111B61" w:rsidRDefault="00BC2943" w:rsidP="007C574B">
            <w:pPr>
              <w:jc w:val="center"/>
              <w:rPr>
                <w:sz w:val="24"/>
                <w:szCs w:val="24"/>
              </w:rPr>
            </w:pPr>
            <w:r w:rsidRPr="00111B61">
              <w:rPr>
                <w:sz w:val="24"/>
                <w:szCs w:val="24"/>
              </w:rPr>
              <w:t>Оборудование</w:t>
            </w:r>
          </w:p>
        </w:tc>
      </w:tr>
      <w:tr w:rsidR="00BC2943" w:rsidTr="007C574B">
        <w:tc>
          <w:tcPr>
            <w:tcW w:w="1951" w:type="dxa"/>
            <w:vMerge/>
          </w:tcPr>
          <w:p w:rsidR="00BC2943" w:rsidRPr="00111B61" w:rsidRDefault="00BC2943" w:rsidP="007C574B">
            <w:pPr>
              <w:jc w:val="both"/>
              <w:rPr>
                <w:sz w:val="24"/>
                <w:szCs w:val="24"/>
              </w:rPr>
            </w:pPr>
          </w:p>
        </w:tc>
        <w:tc>
          <w:tcPr>
            <w:tcW w:w="1985" w:type="dxa"/>
            <w:vMerge/>
          </w:tcPr>
          <w:p w:rsidR="00BC2943" w:rsidRPr="00111B61" w:rsidRDefault="00BC2943" w:rsidP="007C574B">
            <w:pPr>
              <w:jc w:val="both"/>
              <w:rPr>
                <w:sz w:val="24"/>
                <w:szCs w:val="24"/>
              </w:rPr>
            </w:pPr>
          </w:p>
        </w:tc>
        <w:tc>
          <w:tcPr>
            <w:tcW w:w="1417" w:type="dxa"/>
            <w:vAlign w:val="center"/>
          </w:tcPr>
          <w:p w:rsidR="00BC2943" w:rsidRDefault="00BC2943" w:rsidP="007C574B">
            <w:pPr>
              <w:jc w:val="center"/>
              <w:rPr>
                <w:sz w:val="24"/>
                <w:szCs w:val="24"/>
              </w:rPr>
            </w:pPr>
            <w:r w:rsidRPr="00111B61">
              <w:rPr>
                <w:sz w:val="24"/>
                <w:szCs w:val="24"/>
              </w:rPr>
              <w:t>Марка насоса</w:t>
            </w:r>
          </w:p>
          <w:p w:rsidR="00BC2943" w:rsidRPr="00111B61" w:rsidRDefault="00BC2943" w:rsidP="007C574B">
            <w:pPr>
              <w:jc w:val="center"/>
              <w:rPr>
                <w:sz w:val="24"/>
                <w:szCs w:val="24"/>
              </w:rPr>
            </w:pPr>
          </w:p>
        </w:tc>
        <w:tc>
          <w:tcPr>
            <w:tcW w:w="1418" w:type="dxa"/>
            <w:vAlign w:val="center"/>
          </w:tcPr>
          <w:p w:rsidR="00BC2943" w:rsidRPr="00111B61" w:rsidRDefault="00BC2943" w:rsidP="007C574B">
            <w:pPr>
              <w:jc w:val="center"/>
              <w:rPr>
                <w:sz w:val="24"/>
                <w:szCs w:val="24"/>
              </w:rPr>
            </w:pPr>
            <w:r w:rsidRPr="00111B61">
              <w:rPr>
                <w:sz w:val="24"/>
                <w:szCs w:val="24"/>
              </w:rPr>
              <w:t>Производительность, м3/ч</w:t>
            </w:r>
          </w:p>
        </w:tc>
        <w:tc>
          <w:tcPr>
            <w:tcW w:w="1417" w:type="dxa"/>
            <w:vAlign w:val="center"/>
          </w:tcPr>
          <w:p w:rsidR="00BC2943" w:rsidRDefault="00BC2943" w:rsidP="007C574B">
            <w:pPr>
              <w:jc w:val="center"/>
              <w:rPr>
                <w:sz w:val="24"/>
                <w:szCs w:val="24"/>
              </w:rPr>
            </w:pPr>
            <w:r w:rsidRPr="00111B61">
              <w:rPr>
                <w:sz w:val="24"/>
                <w:szCs w:val="24"/>
              </w:rPr>
              <w:t>Напор, м</w:t>
            </w:r>
          </w:p>
          <w:p w:rsidR="00BC2943" w:rsidRDefault="00BC2943" w:rsidP="007C574B">
            <w:pPr>
              <w:jc w:val="center"/>
              <w:rPr>
                <w:sz w:val="24"/>
                <w:szCs w:val="24"/>
              </w:rPr>
            </w:pPr>
          </w:p>
          <w:p w:rsidR="00BC2943" w:rsidRPr="00111B61" w:rsidRDefault="00BC2943" w:rsidP="007C574B">
            <w:pPr>
              <w:jc w:val="center"/>
              <w:rPr>
                <w:sz w:val="24"/>
                <w:szCs w:val="24"/>
              </w:rPr>
            </w:pPr>
          </w:p>
        </w:tc>
        <w:tc>
          <w:tcPr>
            <w:tcW w:w="1383" w:type="dxa"/>
            <w:vAlign w:val="center"/>
          </w:tcPr>
          <w:p w:rsidR="00BC2943" w:rsidRDefault="00BC2943" w:rsidP="007C574B">
            <w:pPr>
              <w:jc w:val="center"/>
              <w:rPr>
                <w:sz w:val="24"/>
                <w:szCs w:val="24"/>
              </w:rPr>
            </w:pPr>
            <w:r w:rsidRPr="00111B61">
              <w:rPr>
                <w:sz w:val="24"/>
                <w:szCs w:val="24"/>
              </w:rPr>
              <w:t>Мощность, кВт</w:t>
            </w:r>
          </w:p>
          <w:p w:rsidR="00BC2943" w:rsidRPr="00111B61" w:rsidRDefault="00BC2943" w:rsidP="007C574B">
            <w:pPr>
              <w:jc w:val="center"/>
              <w:rPr>
                <w:sz w:val="24"/>
                <w:szCs w:val="24"/>
              </w:rPr>
            </w:pPr>
          </w:p>
        </w:tc>
      </w:tr>
      <w:tr w:rsidR="00BC2943" w:rsidRPr="00D177E0" w:rsidTr="007C574B">
        <w:tc>
          <w:tcPr>
            <w:tcW w:w="1951" w:type="dxa"/>
          </w:tcPr>
          <w:p w:rsidR="00BC2943" w:rsidRPr="00D177E0" w:rsidRDefault="00BC2943" w:rsidP="007C574B">
            <w:pPr>
              <w:jc w:val="both"/>
              <w:rPr>
                <w:sz w:val="24"/>
                <w:szCs w:val="24"/>
              </w:rPr>
            </w:pPr>
            <w:r w:rsidRPr="00D177E0">
              <w:rPr>
                <w:sz w:val="24"/>
                <w:szCs w:val="24"/>
              </w:rPr>
              <w:t xml:space="preserve">ВНС </w:t>
            </w:r>
            <w:r>
              <w:rPr>
                <w:sz w:val="24"/>
                <w:szCs w:val="24"/>
              </w:rPr>
              <w:t>п.Сибирский</w:t>
            </w:r>
          </w:p>
        </w:tc>
        <w:tc>
          <w:tcPr>
            <w:tcW w:w="1985" w:type="dxa"/>
            <w:vAlign w:val="center"/>
          </w:tcPr>
          <w:p w:rsidR="00BC2943" w:rsidRPr="00111B61" w:rsidRDefault="00BC2943" w:rsidP="007C574B">
            <w:pPr>
              <w:jc w:val="center"/>
              <w:rPr>
                <w:sz w:val="24"/>
                <w:szCs w:val="24"/>
              </w:rPr>
            </w:pPr>
            <w:r>
              <w:rPr>
                <w:sz w:val="24"/>
                <w:szCs w:val="24"/>
              </w:rPr>
              <w:t>-</w:t>
            </w:r>
          </w:p>
        </w:tc>
        <w:tc>
          <w:tcPr>
            <w:tcW w:w="1417" w:type="dxa"/>
            <w:vAlign w:val="center"/>
          </w:tcPr>
          <w:p w:rsidR="00BC2943" w:rsidRPr="00D177E0" w:rsidRDefault="00BC2943" w:rsidP="007C574B">
            <w:pPr>
              <w:jc w:val="center"/>
              <w:rPr>
                <w:sz w:val="24"/>
                <w:szCs w:val="24"/>
              </w:rPr>
            </w:pPr>
            <w:r w:rsidRPr="00A96654">
              <w:rPr>
                <w:sz w:val="24"/>
                <w:szCs w:val="24"/>
              </w:rPr>
              <w:t>Lowara CA (M) 120/35</w:t>
            </w:r>
          </w:p>
        </w:tc>
        <w:tc>
          <w:tcPr>
            <w:tcW w:w="1418" w:type="dxa"/>
            <w:vAlign w:val="center"/>
          </w:tcPr>
          <w:p w:rsidR="00BC2943" w:rsidRPr="00D177E0" w:rsidRDefault="00BC2943" w:rsidP="007C574B">
            <w:pPr>
              <w:jc w:val="center"/>
              <w:rPr>
                <w:sz w:val="24"/>
                <w:szCs w:val="24"/>
              </w:rPr>
            </w:pPr>
            <w:r w:rsidRPr="00A96654">
              <w:rPr>
                <w:sz w:val="24"/>
                <w:szCs w:val="24"/>
              </w:rPr>
              <w:t>9</w:t>
            </w:r>
          </w:p>
        </w:tc>
        <w:tc>
          <w:tcPr>
            <w:tcW w:w="1417" w:type="dxa"/>
            <w:vAlign w:val="center"/>
          </w:tcPr>
          <w:p w:rsidR="00BC2943" w:rsidRPr="00D177E0" w:rsidRDefault="00BC2943" w:rsidP="007C574B">
            <w:pPr>
              <w:jc w:val="center"/>
              <w:rPr>
                <w:sz w:val="24"/>
                <w:szCs w:val="24"/>
              </w:rPr>
            </w:pPr>
            <w:r w:rsidRPr="00A96654">
              <w:rPr>
                <w:sz w:val="24"/>
                <w:szCs w:val="24"/>
              </w:rPr>
              <w:t>29,3</w:t>
            </w:r>
          </w:p>
        </w:tc>
        <w:tc>
          <w:tcPr>
            <w:tcW w:w="1383" w:type="dxa"/>
            <w:vAlign w:val="center"/>
          </w:tcPr>
          <w:p w:rsidR="00BC2943" w:rsidRPr="00D177E0" w:rsidRDefault="00BC2943" w:rsidP="007C574B">
            <w:pPr>
              <w:jc w:val="center"/>
              <w:rPr>
                <w:sz w:val="24"/>
                <w:szCs w:val="24"/>
              </w:rPr>
            </w:pPr>
            <w:r w:rsidRPr="00A96654">
              <w:rPr>
                <w:sz w:val="24"/>
                <w:szCs w:val="24"/>
              </w:rPr>
              <w:t>1,5</w:t>
            </w:r>
          </w:p>
        </w:tc>
      </w:tr>
    </w:tbl>
    <w:p w:rsidR="00BC2943" w:rsidRPr="00A96654" w:rsidRDefault="00BC2943" w:rsidP="007C574B">
      <w:pPr>
        <w:ind w:firstLine="709"/>
        <w:jc w:val="both"/>
        <w:rPr>
          <w:sz w:val="24"/>
          <w:szCs w:val="24"/>
        </w:rPr>
      </w:pPr>
      <w:r w:rsidRPr="00A96654">
        <w:rPr>
          <w:sz w:val="24"/>
          <w:szCs w:val="24"/>
        </w:rPr>
        <w:t>Годовое фактическое потребление электроэнергии приво</w:t>
      </w:r>
      <w:r>
        <w:rPr>
          <w:sz w:val="24"/>
          <w:szCs w:val="24"/>
        </w:rPr>
        <w:t>дами насосов составляет 11,802</w:t>
      </w:r>
      <w:r w:rsidRPr="00A96654">
        <w:rPr>
          <w:sz w:val="24"/>
          <w:szCs w:val="24"/>
        </w:rPr>
        <w:t xml:space="preserve"> </w:t>
      </w:r>
      <w:r w:rsidRPr="00A22294">
        <w:rPr>
          <w:sz w:val="24"/>
          <w:szCs w:val="24"/>
        </w:rPr>
        <w:t>тыс. кВт/ч.</w:t>
      </w:r>
    </w:p>
    <w:p w:rsidR="00BC2943" w:rsidRPr="00A96654" w:rsidRDefault="00BC2943" w:rsidP="007C574B">
      <w:pPr>
        <w:ind w:firstLine="709"/>
        <w:jc w:val="both"/>
        <w:rPr>
          <w:sz w:val="24"/>
          <w:szCs w:val="24"/>
        </w:rPr>
      </w:pPr>
      <w:r w:rsidRPr="00A96654">
        <w:rPr>
          <w:sz w:val="24"/>
          <w:szCs w:val="24"/>
        </w:rPr>
        <w:t>Перерасход потребления электроэнергии связан с низкой эффективностью работы насосного оборудования из-за отсутствия современных систем регулирования, базирующихся на использовании частотных преобразователей на электрических двигателях насосов.</w:t>
      </w:r>
    </w:p>
    <w:p w:rsidR="00BC2943" w:rsidRPr="00A96654" w:rsidRDefault="00BC2943" w:rsidP="007C574B">
      <w:pPr>
        <w:ind w:firstLine="709"/>
        <w:jc w:val="both"/>
        <w:rPr>
          <w:sz w:val="24"/>
          <w:szCs w:val="24"/>
        </w:rPr>
      </w:pPr>
      <w:r w:rsidRPr="00A96654">
        <w:rPr>
          <w:sz w:val="24"/>
          <w:szCs w:val="24"/>
        </w:rPr>
        <w:t xml:space="preserve">Оборудование ВНС находится в удовлетворительном состоянии. В настоящее время износ зданий, сооружений и оборудования ВНС составляет </w:t>
      </w:r>
      <w:r>
        <w:rPr>
          <w:sz w:val="24"/>
          <w:szCs w:val="24"/>
        </w:rPr>
        <w:t>30</w:t>
      </w:r>
      <w:r w:rsidRPr="00A96654">
        <w:rPr>
          <w:sz w:val="24"/>
          <w:szCs w:val="24"/>
        </w:rPr>
        <w:t xml:space="preserve"> %.</w:t>
      </w:r>
    </w:p>
    <w:p w:rsidR="00BC2943" w:rsidRPr="007C302F" w:rsidRDefault="00BC2943" w:rsidP="007C574B">
      <w:pPr>
        <w:ind w:firstLine="709"/>
        <w:jc w:val="both"/>
        <w:rPr>
          <w:b/>
          <w:sz w:val="24"/>
          <w:szCs w:val="24"/>
        </w:rPr>
      </w:pPr>
      <w:r w:rsidRPr="007C302F">
        <w:rPr>
          <w:b/>
          <w:sz w:val="24"/>
          <w:szCs w:val="24"/>
        </w:rPr>
        <w:t>1.4.4. Описание состояния и функционирования водопроводных сетей систем водоснабжения</w:t>
      </w:r>
      <w:r>
        <w:rPr>
          <w:b/>
          <w:sz w:val="24"/>
          <w:szCs w:val="24"/>
        </w:rPr>
        <w:t>.</w:t>
      </w:r>
    </w:p>
    <w:p w:rsidR="00BC2943" w:rsidRPr="007C302F" w:rsidRDefault="00BC2943" w:rsidP="007C574B">
      <w:pPr>
        <w:ind w:firstLine="709"/>
        <w:jc w:val="both"/>
        <w:rPr>
          <w:sz w:val="24"/>
          <w:szCs w:val="24"/>
        </w:rPr>
      </w:pPr>
      <w:r w:rsidRPr="007C302F">
        <w:rPr>
          <w:sz w:val="24"/>
          <w:szCs w:val="24"/>
        </w:rPr>
        <w:t xml:space="preserve">Снабжение абонентов холодной питьевой водой надлежащего качества осуществляется через централизованные системы сетей водопровода. Общая протяженность водопроводных сетей сельского поселения составляет </w:t>
      </w:r>
      <w:r>
        <w:rPr>
          <w:sz w:val="24"/>
          <w:szCs w:val="24"/>
        </w:rPr>
        <w:t>2,37</w:t>
      </w:r>
      <w:r w:rsidRPr="007C302F">
        <w:rPr>
          <w:sz w:val="24"/>
          <w:szCs w:val="24"/>
        </w:rPr>
        <w:t xml:space="preserve"> км </w:t>
      </w:r>
      <w:r>
        <w:rPr>
          <w:sz w:val="24"/>
          <w:szCs w:val="24"/>
        </w:rPr>
        <w:t xml:space="preserve">    </w:t>
      </w:r>
      <w:r w:rsidRPr="007C302F">
        <w:rPr>
          <w:sz w:val="24"/>
          <w:szCs w:val="24"/>
        </w:rPr>
        <w:t xml:space="preserve">(таблица </w:t>
      </w:r>
      <w:r>
        <w:rPr>
          <w:sz w:val="24"/>
          <w:szCs w:val="24"/>
        </w:rPr>
        <w:t>2</w:t>
      </w:r>
      <w:r w:rsidRPr="007C302F">
        <w:rPr>
          <w:sz w:val="24"/>
          <w:szCs w:val="24"/>
        </w:rPr>
        <w:t>):</w:t>
      </w:r>
    </w:p>
    <w:p w:rsidR="00BC2943" w:rsidRPr="00633A57" w:rsidRDefault="00BC2943" w:rsidP="007C574B">
      <w:pPr>
        <w:ind w:firstLine="709"/>
        <w:jc w:val="both"/>
        <w:rPr>
          <w:b/>
          <w:sz w:val="24"/>
          <w:szCs w:val="24"/>
        </w:rPr>
      </w:pPr>
      <w:r w:rsidRPr="00633A57">
        <w:rPr>
          <w:b/>
          <w:sz w:val="24"/>
          <w:szCs w:val="24"/>
        </w:rPr>
        <w:t>Таблица</w:t>
      </w:r>
      <w:r>
        <w:rPr>
          <w:b/>
          <w:sz w:val="24"/>
          <w:szCs w:val="24"/>
        </w:rPr>
        <w:t xml:space="preserve"> 2</w:t>
      </w:r>
      <w:r w:rsidRPr="00633A57">
        <w:rPr>
          <w:b/>
          <w:sz w:val="24"/>
          <w:szCs w:val="24"/>
        </w:rPr>
        <w:t xml:space="preserve"> – Характеристика водопроводов</w:t>
      </w:r>
    </w:p>
    <w:tbl>
      <w:tblPr>
        <w:tblStyle w:val="a8"/>
        <w:tblW w:w="0" w:type="auto"/>
        <w:tblLook w:val="04A0" w:firstRow="1" w:lastRow="0" w:firstColumn="1" w:lastColumn="0" w:noHBand="0" w:noVBand="1"/>
      </w:tblPr>
      <w:tblGrid>
        <w:gridCol w:w="4640"/>
        <w:gridCol w:w="4647"/>
      </w:tblGrid>
      <w:tr w:rsidR="00BC2943" w:rsidTr="007C574B">
        <w:tc>
          <w:tcPr>
            <w:tcW w:w="4785" w:type="dxa"/>
          </w:tcPr>
          <w:p w:rsidR="00BC2943" w:rsidRDefault="00BC2943" w:rsidP="007C574B">
            <w:pPr>
              <w:jc w:val="both"/>
              <w:rPr>
                <w:sz w:val="24"/>
                <w:szCs w:val="24"/>
              </w:rPr>
            </w:pPr>
            <w:r>
              <w:rPr>
                <w:sz w:val="24"/>
                <w:szCs w:val="24"/>
              </w:rPr>
              <w:t>Наименование населенного пункта</w:t>
            </w:r>
          </w:p>
        </w:tc>
        <w:tc>
          <w:tcPr>
            <w:tcW w:w="4786" w:type="dxa"/>
          </w:tcPr>
          <w:p w:rsidR="00BC2943" w:rsidRDefault="00BC2943" w:rsidP="007C574B">
            <w:pPr>
              <w:jc w:val="both"/>
              <w:rPr>
                <w:sz w:val="24"/>
                <w:szCs w:val="24"/>
              </w:rPr>
            </w:pPr>
            <w:r>
              <w:rPr>
                <w:sz w:val="24"/>
                <w:szCs w:val="24"/>
              </w:rPr>
              <w:t>Протяженность водопроводных сетей, км</w:t>
            </w:r>
          </w:p>
        </w:tc>
      </w:tr>
      <w:tr w:rsidR="00BC2943" w:rsidTr="007C574B">
        <w:tc>
          <w:tcPr>
            <w:tcW w:w="4785" w:type="dxa"/>
          </w:tcPr>
          <w:p w:rsidR="00BC2943" w:rsidRDefault="00BC2943" w:rsidP="007C574B">
            <w:pPr>
              <w:jc w:val="both"/>
              <w:rPr>
                <w:sz w:val="24"/>
                <w:szCs w:val="24"/>
              </w:rPr>
            </w:pPr>
            <w:r>
              <w:rPr>
                <w:sz w:val="24"/>
                <w:szCs w:val="24"/>
              </w:rPr>
              <w:t>п. Сибирский</w:t>
            </w:r>
          </w:p>
        </w:tc>
        <w:tc>
          <w:tcPr>
            <w:tcW w:w="4786" w:type="dxa"/>
          </w:tcPr>
          <w:p w:rsidR="00BC2943" w:rsidRDefault="00BC2943" w:rsidP="007C574B">
            <w:pPr>
              <w:jc w:val="center"/>
              <w:rPr>
                <w:sz w:val="24"/>
                <w:szCs w:val="24"/>
              </w:rPr>
            </w:pPr>
            <w:r>
              <w:rPr>
                <w:sz w:val="24"/>
                <w:szCs w:val="24"/>
              </w:rPr>
              <w:t>1,88</w:t>
            </w:r>
          </w:p>
        </w:tc>
      </w:tr>
      <w:tr w:rsidR="00BC2943" w:rsidTr="007C574B">
        <w:tc>
          <w:tcPr>
            <w:tcW w:w="4785" w:type="dxa"/>
          </w:tcPr>
          <w:p w:rsidR="00BC2943" w:rsidRDefault="00BC2943" w:rsidP="007C574B">
            <w:pPr>
              <w:jc w:val="both"/>
              <w:rPr>
                <w:sz w:val="24"/>
                <w:szCs w:val="24"/>
              </w:rPr>
            </w:pPr>
            <w:r>
              <w:rPr>
                <w:sz w:val="24"/>
                <w:szCs w:val="24"/>
              </w:rPr>
              <w:t>с. Батово</w:t>
            </w:r>
          </w:p>
        </w:tc>
        <w:tc>
          <w:tcPr>
            <w:tcW w:w="4786" w:type="dxa"/>
          </w:tcPr>
          <w:p w:rsidR="00BC2943" w:rsidRDefault="00BC2943" w:rsidP="007C574B">
            <w:pPr>
              <w:jc w:val="center"/>
              <w:rPr>
                <w:sz w:val="24"/>
                <w:szCs w:val="24"/>
              </w:rPr>
            </w:pPr>
            <w:r>
              <w:rPr>
                <w:sz w:val="24"/>
                <w:szCs w:val="24"/>
              </w:rPr>
              <w:t>0,34</w:t>
            </w:r>
          </w:p>
        </w:tc>
      </w:tr>
      <w:tr w:rsidR="00BC2943" w:rsidTr="007C574B">
        <w:tc>
          <w:tcPr>
            <w:tcW w:w="4785" w:type="dxa"/>
          </w:tcPr>
          <w:p w:rsidR="00BC2943" w:rsidRDefault="00BC2943" w:rsidP="007C574B">
            <w:pPr>
              <w:jc w:val="both"/>
              <w:rPr>
                <w:sz w:val="24"/>
                <w:szCs w:val="24"/>
              </w:rPr>
            </w:pPr>
            <w:r>
              <w:rPr>
                <w:sz w:val="24"/>
                <w:szCs w:val="24"/>
              </w:rPr>
              <w:t>с. Реполово</w:t>
            </w:r>
          </w:p>
        </w:tc>
        <w:tc>
          <w:tcPr>
            <w:tcW w:w="4786" w:type="dxa"/>
          </w:tcPr>
          <w:p w:rsidR="00BC2943" w:rsidRDefault="00BC2943" w:rsidP="007C574B">
            <w:pPr>
              <w:jc w:val="center"/>
              <w:rPr>
                <w:sz w:val="24"/>
                <w:szCs w:val="24"/>
              </w:rPr>
            </w:pPr>
            <w:r>
              <w:rPr>
                <w:sz w:val="24"/>
                <w:szCs w:val="24"/>
              </w:rPr>
              <w:t>0,15</w:t>
            </w:r>
          </w:p>
        </w:tc>
      </w:tr>
      <w:tr w:rsidR="00BC2943" w:rsidTr="007C574B">
        <w:tc>
          <w:tcPr>
            <w:tcW w:w="4785" w:type="dxa"/>
          </w:tcPr>
          <w:p w:rsidR="00BC2943" w:rsidRDefault="00BC2943" w:rsidP="007C574B">
            <w:pPr>
              <w:jc w:val="both"/>
              <w:rPr>
                <w:sz w:val="24"/>
                <w:szCs w:val="24"/>
              </w:rPr>
            </w:pPr>
            <w:r>
              <w:rPr>
                <w:sz w:val="24"/>
                <w:szCs w:val="24"/>
              </w:rPr>
              <w:t>Итог</w:t>
            </w:r>
          </w:p>
        </w:tc>
        <w:tc>
          <w:tcPr>
            <w:tcW w:w="4786" w:type="dxa"/>
          </w:tcPr>
          <w:p w:rsidR="00BC2943" w:rsidRDefault="00BC2943" w:rsidP="007C574B">
            <w:pPr>
              <w:jc w:val="center"/>
              <w:rPr>
                <w:sz w:val="24"/>
                <w:szCs w:val="24"/>
              </w:rPr>
            </w:pPr>
            <w:r>
              <w:rPr>
                <w:sz w:val="24"/>
                <w:szCs w:val="24"/>
              </w:rPr>
              <w:t>2,37</w:t>
            </w:r>
          </w:p>
        </w:tc>
      </w:tr>
    </w:tbl>
    <w:p w:rsidR="00BC2943" w:rsidRPr="00ED2821" w:rsidRDefault="00BC2943" w:rsidP="007C574B">
      <w:pPr>
        <w:ind w:firstLine="709"/>
        <w:jc w:val="both"/>
        <w:rPr>
          <w:sz w:val="24"/>
          <w:szCs w:val="24"/>
        </w:rPr>
      </w:pPr>
      <w:r w:rsidRPr="00ED2821">
        <w:rPr>
          <w:sz w:val="24"/>
          <w:szCs w:val="24"/>
        </w:rPr>
        <w:t>Водопроводные сети в сельском поселении</w:t>
      </w:r>
      <w:r>
        <w:rPr>
          <w:sz w:val="24"/>
          <w:szCs w:val="24"/>
        </w:rPr>
        <w:t xml:space="preserve"> Сибирский</w:t>
      </w:r>
      <w:r w:rsidRPr="00ED2821">
        <w:rPr>
          <w:sz w:val="24"/>
          <w:szCs w:val="24"/>
        </w:rPr>
        <w:t xml:space="preserve"> проложены из стальных, </w:t>
      </w:r>
      <w:r>
        <w:rPr>
          <w:sz w:val="24"/>
          <w:szCs w:val="24"/>
        </w:rPr>
        <w:t xml:space="preserve">полиэтиленовых </w:t>
      </w:r>
      <w:r w:rsidRPr="00ED2821">
        <w:rPr>
          <w:sz w:val="24"/>
          <w:szCs w:val="24"/>
        </w:rPr>
        <w:t>трубопроводов диаметром от</w:t>
      </w:r>
      <w:r>
        <w:rPr>
          <w:sz w:val="24"/>
          <w:szCs w:val="24"/>
        </w:rPr>
        <w:t xml:space="preserve"> 50 до 100</w:t>
      </w:r>
      <w:r w:rsidRPr="00ED2821">
        <w:rPr>
          <w:sz w:val="24"/>
          <w:szCs w:val="24"/>
        </w:rPr>
        <w:t xml:space="preserve"> мм общей протяженностью </w:t>
      </w:r>
      <w:r>
        <w:rPr>
          <w:sz w:val="24"/>
          <w:szCs w:val="24"/>
        </w:rPr>
        <w:t>2,37</w:t>
      </w:r>
      <w:r w:rsidRPr="00ED2821">
        <w:rPr>
          <w:sz w:val="24"/>
          <w:szCs w:val="24"/>
        </w:rPr>
        <w:t xml:space="preserve"> км. Износ сущес</w:t>
      </w:r>
      <w:r>
        <w:rPr>
          <w:sz w:val="24"/>
          <w:szCs w:val="24"/>
        </w:rPr>
        <w:t xml:space="preserve">твующих водопроводных сетей по </w:t>
      </w:r>
      <w:r w:rsidRPr="00ED2821">
        <w:rPr>
          <w:sz w:val="24"/>
          <w:szCs w:val="24"/>
        </w:rPr>
        <w:t xml:space="preserve">сельскому поселению </w:t>
      </w:r>
      <w:r>
        <w:rPr>
          <w:sz w:val="24"/>
          <w:szCs w:val="24"/>
        </w:rPr>
        <w:t xml:space="preserve">Сибирский </w:t>
      </w:r>
      <w:r w:rsidRPr="00ED2821">
        <w:rPr>
          <w:sz w:val="24"/>
          <w:szCs w:val="24"/>
        </w:rPr>
        <w:t xml:space="preserve">составляет более </w:t>
      </w:r>
      <w:r>
        <w:rPr>
          <w:sz w:val="24"/>
          <w:szCs w:val="24"/>
        </w:rPr>
        <w:t>24</w:t>
      </w:r>
      <w:r w:rsidRPr="00ED2821">
        <w:rPr>
          <w:sz w:val="24"/>
          <w:szCs w:val="24"/>
        </w:rPr>
        <w:t xml:space="preserve"> %.</w:t>
      </w:r>
    </w:p>
    <w:p w:rsidR="00BC2943" w:rsidRPr="00ED2821" w:rsidRDefault="00BC2943" w:rsidP="007C574B">
      <w:pPr>
        <w:ind w:firstLine="709"/>
        <w:jc w:val="both"/>
        <w:rPr>
          <w:sz w:val="24"/>
          <w:szCs w:val="24"/>
        </w:rPr>
      </w:pPr>
      <w:r w:rsidRPr="00ED2821">
        <w:rPr>
          <w:sz w:val="24"/>
          <w:szCs w:val="24"/>
        </w:rPr>
        <w:t xml:space="preserve">Протяженность сетей нуждающихся в замене составляет </w:t>
      </w:r>
      <w:r>
        <w:rPr>
          <w:sz w:val="24"/>
          <w:szCs w:val="24"/>
        </w:rPr>
        <w:t>0,8</w:t>
      </w:r>
      <w:r w:rsidRPr="00ED2821">
        <w:rPr>
          <w:sz w:val="24"/>
          <w:szCs w:val="24"/>
        </w:rPr>
        <w:t xml:space="preserve"> км (таблица </w:t>
      </w:r>
      <w:r>
        <w:rPr>
          <w:sz w:val="24"/>
          <w:szCs w:val="24"/>
        </w:rPr>
        <w:t>3</w:t>
      </w:r>
      <w:r w:rsidRPr="00ED2821">
        <w:rPr>
          <w:sz w:val="24"/>
          <w:szCs w:val="24"/>
        </w:rPr>
        <w:t>):</w:t>
      </w:r>
    </w:p>
    <w:p w:rsidR="00BC2943" w:rsidRPr="00633A57" w:rsidRDefault="00BC2943" w:rsidP="007C574B">
      <w:pPr>
        <w:ind w:firstLine="709"/>
        <w:jc w:val="both"/>
        <w:rPr>
          <w:b/>
          <w:sz w:val="24"/>
          <w:szCs w:val="24"/>
        </w:rPr>
      </w:pPr>
      <w:r w:rsidRPr="00633A57">
        <w:rPr>
          <w:b/>
          <w:sz w:val="24"/>
          <w:szCs w:val="24"/>
        </w:rPr>
        <w:t>Таблица</w:t>
      </w:r>
      <w:r>
        <w:rPr>
          <w:b/>
          <w:sz w:val="24"/>
          <w:szCs w:val="24"/>
        </w:rPr>
        <w:t xml:space="preserve"> 3 </w:t>
      </w:r>
      <w:r w:rsidRPr="00633A57">
        <w:rPr>
          <w:b/>
          <w:sz w:val="24"/>
          <w:szCs w:val="24"/>
        </w:rPr>
        <w:t>– Характеристика водопроводов, нуждающихся в замене</w:t>
      </w:r>
    </w:p>
    <w:tbl>
      <w:tblPr>
        <w:tblStyle w:val="a8"/>
        <w:tblW w:w="0" w:type="auto"/>
        <w:tblLook w:val="04A0" w:firstRow="1" w:lastRow="0" w:firstColumn="1" w:lastColumn="0" w:noHBand="0" w:noVBand="1"/>
      </w:tblPr>
      <w:tblGrid>
        <w:gridCol w:w="4640"/>
        <w:gridCol w:w="4647"/>
      </w:tblGrid>
      <w:tr w:rsidR="00BC2943" w:rsidTr="007C574B">
        <w:tc>
          <w:tcPr>
            <w:tcW w:w="4785" w:type="dxa"/>
          </w:tcPr>
          <w:p w:rsidR="00BC2943" w:rsidRDefault="00BC2943" w:rsidP="007C574B">
            <w:pPr>
              <w:jc w:val="both"/>
              <w:rPr>
                <w:sz w:val="24"/>
                <w:szCs w:val="24"/>
              </w:rPr>
            </w:pPr>
            <w:r>
              <w:rPr>
                <w:sz w:val="24"/>
                <w:szCs w:val="24"/>
              </w:rPr>
              <w:lastRenderedPageBreak/>
              <w:t>Наименование населенного пункта</w:t>
            </w:r>
          </w:p>
        </w:tc>
        <w:tc>
          <w:tcPr>
            <w:tcW w:w="4786" w:type="dxa"/>
          </w:tcPr>
          <w:p w:rsidR="00BC2943" w:rsidRDefault="00BC2943" w:rsidP="007C574B">
            <w:pPr>
              <w:jc w:val="both"/>
              <w:rPr>
                <w:sz w:val="24"/>
                <w:szCs w:val="24"/>
              </w:rPr>
            </w:pPr>
            <w:r>
              <w:rPr>
                <w:sz w:val="24"/>
                <w:szCs w:val="24"/>
              </w:rPr>
              <w:t>Протяженность ветхих водопроводных сетей, км</w:t>
            </w:r>
          </w:p>
        </w:tc>
      </w:tr>
      <w:tr w:rsidR="00BC2943" w:rsidTr="007C574B">
        <w:tc>
          <w:tcPr>
            <w:tcW w:w="4785" w:type="dxa"/>
          </w:tcPr>
          <w:p w:rsidR="00BC2943" w:rsidRDefault="00BC2943" w:rsidP="007C574B">
            <w:pPr>
              <w:jc w:val="both"/>
              <w:rPr>
                <w:sz w:val="24"/>
                <w:szCs w:val="24"/>
              </w:rPr>
            </w:pPr>
            <w:r>
              <w:rPr>
                <w:sz w:val="24"/>
                <w:szCs w:val="24"/>
              </w:rPr>
              <w:t>п. Сибирский</w:t>
            </w:r>
          </w:p>
        </w:tc>
        <w:tc>
          <w:tcPr>
            <w:tcW w:w="4786" w:type="dxa"/>
          </w:tcPr>
          <w:p w:rsidR="00BC2943" w:rsidRDefault="00BC2943" w:rsidP="007C574B">
            <w:pPr>
              <w:jc w:val="center"/>
              <w:rPr>
                <w:sz w:val="24"/>
                <w:szCs w:val="24"/>
              </w:rPr>
            </w:pPr>
            <w:r>
              <w:rPr>
                <w:sz w:val="24"/>
                <w:szCs w:val="24"/>
              </w:rPr>
              <w:t>0,7</w:t>
            </w:r>
          </w:p>
        </w:tc>
      </w:tr>
      <w:tr w:rsidR="00BC2943" w:rsidTr="007C574B">
        <w:tc>
          <w:tcPr>
            <w:tcW w:w="4785" w:type="dxa"/>
          </w:tcPr>
          <w:p w:rsidR="00BC2943" w:rsidRDefault="00BC2943" w:rsidP="007C574B">
            <w:pPr>
              <w:jc w:val="both"/>
              <w:rPr>
                <w:sz w:val="24"/>
                <w:szCs w:val="24"/>
              </w:rPr>
            </w:pPr>
            <w:r>
              <w:rPr>
                <w:sz w:val="24"/>
                <w:szCs w:val="24"/>
              </w:rPr>
              <w:t>с. Батово</w:t>
            </w:r>
          </w:p>
        </w:tc>
        <w:tc>
          <w:tcPr>
            <w:tcW w:w="4786" w:type="dxa"/>
          </w:tcPr>
          <w:p w:rsidR="00BC2943" w:rsidRDefault="00BC2943" w:rsidP="007C574B">
            <w:pPr>
              <w:jc w:val="center"/>
              <w:rPr>
                <w:sz w:val="24"/>
                <w:szCs w:val="24"/>
              </w:rPr>
            </w:pPr>
            <w:r>
              <w:rPr>
                <w:sz w:val="24"/>
                <w:szCs w:val="24"/>
              </w:rPr>
              <w:t>0,1</w:t>
            </w:r>
          </w:p>
        </w:tc>
      </w:tr>
      <w:tr w:rsidR="00BC2943" w:rsidTr="007C574B">
        <w:tc>
          <w:tcPr>
            <w:tcW w:w="4785" w:type="dxa"/>
          </w:tcPr>
          <w:p w:rsidR="00BC2943" w:rsidRDefault="00BC2943" w:rsidP="007C574B">
            <w:pPr>
              <w:jc w:val="both"/>
              <w:rPr>
                <w:sz w:val="24"/>
                <w:szCs w:val="24"/>
              </w:rPr>
            </w:pPr>
            <w:r>
              <w:rPr>
                <w:sz w:val="24"/>
                <w:szCs w:val="24"/>
              </w:rPr>
              <w:t>с. Реполово</w:t>
            </w:r>
          </w:p>
        </w:tc>
        <w:tc>
          <w:tcPr>
            <w:tcW w:w="4786" w:type="dxa"/>
          </w:tcPr>
          <w:p w:rsidR="00BC2943" w:rsidRDefault="00BC2943" w:rsidP="007C574B">
            <w:pPr>
              <w:jc w:val="center"/>
              <w:rPr>
                <w:sz w:val="24"/>
                <w:szCs w:val="24"/>
              </w:rPr>
            </w:pPr>
            <w:r>
              <w:rPr>
                <w:sz w:val="24"/>
                <w:szCs w:val="24"/>
              </w:rPr>
              <w:t>0,0</w:t>
            </w:r>
          </w:p>
        </w:tc>
      </w:tr>
      <w:tr w:rsidR="00BC2943" w:rsidTr="007C574B">
        <w:tc>
          <w:tcPr>
            <w:tcW w:w="4785" w:type="dxa"/>
          </w:tcPr>
          <w:p w:rsidR="00BC2943" w:rsidRDefault="00BC2943" w:rsidP="007C574B">
            <w:pPr>
              <w:jc w:val="both"/>
              <w:rPr>
                <w:sz w:val="24"/>
                <w:szCs w:val="24"/>
              </w:rPr>
            </w:pPr>
            <w:r>
              <w:rPr>
                <w:sz w:val="24"/>
                <w:szCs w:val="24"/>
              </w:rPr>
              <w:t>Итог</w:t>
            </w:r>
          </w:p>
        </w:tc>
        <w:tc>
          <w:tcPr>
            <w:tcW w:w="4786" w:type="dxa"/>
          </w:tcPr>
          <w:p w:rsidR="00BC2943" w:rsidRDefault="00BC2943" w:rsidP="007C574B">
            <w:pPr>
              <w:jc w:val="center"/>
              <w:rPr>
                <w:sz w:val="24"/>
                <w:szCs w:val="24"/>
              </w:rPr>
            </w:pPr>
            <w:r>
              <w:rPr>
                <w:sz w:val="24"/>
                <w:szCs w:val="24"/>
              </w:rPr>
              <w:t>0,8</w:t>
            </w:r>
          </w:p>
        </w:tc>
      </w:tr>
    </w:tbl>
    <w:p w:rsidR="00BC2943" w:rsidRPr="00E20CDE" w:rsidRDefault="00BC2943" w:rsidP="007C574B">
      <w:pPr>
        <w:pStyle w:val="Default"/>
        <w:ind w:firstLine="709"/>
        <w:jc w:val="both"/>
      </w:pPr>
      <w:r w:rsidRPr="00E20CDE">
        <w:t xml:space="preserve">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w:t>
      </w:r>
    </w:p>
    <w:p w:rsidR="00BC2943" w:rsidRPr="00E20CDE" w:rsidRDefault="00BC2943" w:rsidP="007C574B">
      <w:pPr>
        <w:pStyle w:val="Default"/>
        <w:ind w:firstLine="709"/>
        <w:jc w:val="both"/>
      </w:pPr>
      <w:r w:rsidRPr="00E20CDE">
        <w:t xml:space="preserve">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 </w:t>
      </w:r>
    </w:p>
    <w:p w:rsidR="00BC2943" w:rsidRPr="00E20CDE" w:rsidRDefault="00BC2943" w:rsidP="007C574B">
      <w:pPr>
        <w:pStyle w:val="Default"/>
        <w:ind w:firstLine="709"/>
        <w:jc w:val="both"/>
      </w:pPr>
      <w:r>
        <w:t>С</w:t>
      </w:r>
      <w:r w:rsidRPr="00E20CDE">
        <w:t xml:space="preserve">тальные трубопроводы заменяются на полиэтиленовые и </w:t>
      </w:r>
      <w:r>
        <w:t>оцинкованные трубы в ППУ-изоляции</w:t>
      </w:r>
      <w:r w:rsidRPr="00E20CDE">
        <w:t xml:space="preserve">.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которые возникают при эксплуатации металлических труб. </w:t>
      </w:r>
    </w:p>
    <w:p w:rsidR="00BC2943" w:rsidRPr="00E20CDE" w:rsidRDefault="00BC2943" w:rsidP="007C574B">
      <w:pPr>
        <w:pStyle w:val="Default"/>
        <w:ind w:firstLine="709"/>
        <w:jc w:val="both"/>
      </w:pPr>
      <w:r w:rsidRPr="00E20CDE">
        <w:t xml:space="preserve">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w:t>
      </w:r>
      <w:r>
        <w:t xml:space="preserve">на </w:t>
      </w:r>
      <w:r w:rsidRPr="00E20CDE">
        <w:t xml:space="preserve">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w:t>
      </w:r>
    </w:p>
    <w:p w:rsidR="00BC2943" w:rsidRPr="00E20CDE" w:rsidRDefault="00BC2943" w:rsidP="007C574B">
      <w:pPr>
        <w:pStyle w:val="Default"/>
        <w:ind w:firstLine="709"/>
        <w:jc w:val="both"/>
      </w:pPr>
      <w:r w:rsidRPr="00E20CDE">
        <w:t xml:space="preserve">Благодаря их малой массе и достаточной гибкости можно проводить замены старых трубопроводов полиэтиленовыми трубами бестраншейными способами. </w:t>
      </w:r>
    </w:p>
    <w:p w:rsidR="00BC2943" w:rsidRDefault="00BC2943" w:rsidP="007C574B">
      <w:pPr>
        <w:ind w:firstLine="709"/>
        <w:jc w:val="both"/>
        <w:rPr>
          <w:sz w:val="24"/>
          <w:szCs w:val="24"/>
        </w:rPr>
      </w:pPr>
      <w:r w:rsidRPr="00E20CDE">
        <w:rPr>
          <w:sz w:val="24"/>
          <w:szCs w:val="24"/>
        </w:rPr>
        <w:t>Функционирование и эксплуатация водопроводных сетей систем централизованного водоснабжен</w:t>
      </w:r>
      <w:r>
        <w:rPr>
          <w:sz w:val="24"/>
          <w:szCs w:val="24"/>
        </w:rPr>
        <w:t xml:space="preserve">ия осуществляется на основании </w:t>
      </w:r>
      <w:r w:rsidRPr="00E20CDE">
        <w:rPr>
          <w:sz w:val="24"/>
          <w:szCs w:val="24"/>
        </w:rPr>
        <w:t>Правил технической эксплуатации систем и сооружений коммунальн</w:t>
      </w:r>
      <w:r>
        <w:rPr>
          <w:sz w:val="24"/>
          <w:szCs w:val="24"/>
        </w:rPr>
        <w:t>ого водоснабжения и канализации</w:t>
      </w:r>
      <w:r w:rsidRPr="00E20CDE">
        <w:rPr>
          <w:sz w:val="24"/>
          <w:szCs w:val="24"/>
        </w:rPr>
        <w:t xml:space="preserve">, утвержденных приказом Госстроя РФ </w:t>
      </w:r>
      <w:r>
        <w:rPr>
          <w:sz w:val="24"/>
          <w:szCs w:val="24"/>
        </w:rPr>
        <w:t xml:space="preserve">от 30.12.1999 </w:t>
      </w:r>
      <w:r w:rsidRPr="00E20CDE">
        <w:rPr>
          <w:sz w:val="24"/>
          <w:szCs w:val="24"/>
        </w:rPr>
        <w:t>№</w:t>
      </w:r>
      <w:r>
        <w:rPr>
          <w:sz w:val="24"/>
          <w:szCs w:val="24"/>
        </w:rPr>
        <w:t xml:space="preserve"> </w:t>
      </w:r>
      <w:r w:rsidRPr="00E20CDE">
        <w:rPr>
          <w:sz w:val="24"/>
          <w:szCs w:val="24"/>
        </w:rPr>
        <w:t>168.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BC2943" w:rsidRDefault="00BC2943" w:rsidP="007C574B">
      <w:pPr>
        <w:ind w:firstLine="709"/>
        <w:jc w:val="both"/>
        <w:rPr>
          <w:b/>
          <w:sz w:val="24"/>
          <w:szCs w:val="24"/>
        </w:rPr>
      </w:pPr>
      <w:r w:rsidRPr="00E20CDE">
        <w:rPr>
          <w:b/>
          <w:sz w:val="24"/>
          <w:szCs w:val="24"/>
        </w:rPr>
        <w:t>1.4.5. Описание существующих технических и технологических проблем в водоснабжении сельского поселения</w:t>
      </w:r>
      <w:r>
        <w:rPr>
          <w:b/>
          <w:sz w:val="24"/>
          <w:szCs w:val="24"/>
        </w:rPr>
        <w:t xml:space="preserve"> Сибирский.</w:t>
      </w:r>
    </w:p>
    <w:p w:rsidR="00BC2943" w:rsidRPr="003E1815" w:rsidRDefault="00BC2943" w:rsidP="007C574B">
      <w:pPr>
        <w:ind w:firstLine="709"/>
        <w:jc w:val="both"/>
        <w:rPr>
          <w:sz w:val="24"/>
          <w:szCs w:val="24"/>
        </w:rPr>
      </w:pPr>
      <w:r>
        <w:rPr>
          <w:sz w:val="24"/>
          <w:szCs w:val="24"/>
        </w:rPr>
        <w:t>Одной из основных проблем водоснабжения сельского поселения Сибирский является отсутствие проектов зон санитарной охраны и подсчета запасов пресных подземных вод. Фактически зоны санитарной охраны не сформированы, что в свою очередь может приводить к загрязнению пресных подземных вод.</w:t>
      </w:r>
    </w:p>
    <w:p w:rsidR="00BC2943" w:rsidRPr="00E20CDE" w:rsidRDefault="00BC2943" w:rsidP="007C574B">
      <w:pPr>
        <w:ind w:firstLine="709"/>
        <w:jc w:val="both"/>
        <w:rPr>
          <w:sz w:val="24"/>
          <w:szCs w:val="24"/>
        </w:rPr>
      </w:pPr>
      <w:r>
        <w:rPr>
          <w:sz w:val="24"/>
          <w:szCs w:val="24"/>
        </w:rPr>
        <w:t>Сети водоснабжения в сельском поселении Сибирский имеют значительный процент износа, 33,75 % сетей находятся в ветхом состоянии и требуют замены. Наибольший процент износа имеют сети водоснабжения, расположенные в п. Сибирский, так из 1,88 км требует замены 0,7 км сетей, что составляет 37,23 % от общей протяженности.</w:t>
      </w:r>
    </w:p>
    <w:p w:rsidR="00BC2943" w:rsidRPr="00E20CDE" w:rsidRDefault="00BC2943" w:rsidP="007C574B">
      <w:pPr>
        <w:ind w:firstLine="709"/>
        <w:jc w:val="both"/>
        <w:rPr>
          <w:sz w:val="24"/>
          <w:szCs w:val="24"/>
        </w:rPr>
      </w:pPr>
      <w:r w:rsidRPr="00E20CDE">
        <w:rPr>
          <w:sz w:val="24"/>
          <w:szCs w:val="24"/>
        </w:rPr>
        <w:t>Централизованным водоснабжением не охвачена большая часть индивидуальной жилой застройки.</w:t>
      </w:r>
      <w:r>
        <w:rPr>
          <w:sz w:val="24"/>
          <w:szCs w:val="24"/>
        </w:rPr>
        <w:t xml:space="preserve"> Так в с. Батово, с. Реполово сети централизованного водоснабжения отсутствуют, реализация очищенной воды производится с очистных сооружений.</w:t>
      </w:r>
    </w:p>
    <w:p w:rsidR="00BC2943" w:rsidRDefault="00BC2943" w:rsidP="007C574B">
      <w:pPr>
        <w:ind w:firstLine="709"/>
        <w:jc w:val="both"/>
        <w:rPr>
          <w:sz w:val="24"/>
          <w:szCs w:val="24"/>
        </w:rPr>
      </w:pPr>
      <w:r w:rsidRPr="00E20CDE">
        <w:rPr>
          <w:sz w:val="24"/>
          <w:szCs w:val="24"/>
        </w:rPr>
        <w:t>На сегодняшний день предписания органов, осуществляющих государственный надзор, муници</w:t>
      </w:r>
      <w:r>
        <w:rPr>
          <w:sz w:val="24"/>
          <w:szCs w:val="24"/>
        </w:rPr>
        <w:t>пальный контроль, за нарушения, влияющие</w:t>
      </w:r>
      <w:r w:rsidRPr="00E20CDE">
        <w:rPr>
          <w:sz w:val="24"/>
          <w:szCs w:val="24"/>
        </w:rPr>
        <w:t xml:space="preserve"> на качество и безопасность воды</w:t>
      </w:r>
      <w:r>
        <w:rPr>
          <w:sz w:val="24"/>
          <w:szCs w:val="24"/>
        </w:rPr>
        <w:t>,</w:t>
      </w:r>
      <w:r w:rsidRPr="00E20CDE">
        <w:rPr>
          <w:sz w:val="24"/>
          <w:szCs w:val="24"/>
        </w:rPr>
        <w:t xml:space="preserve"> отсутствуют.</w:t>
      </w:r>
    </w:p>
    <w:p w:rsidR="00BC2943" w:rsidRDefault="00BC2943" w:rsidP="007C574B">
      <w:pPr>
        <w:ind w:firstLine="709"/>
        <w:jc w:val="both"/>
        <w:rPr>
          <w:b/>
          <w:sz w:val="24"/>
          <w:szCs w:val="24"/>
        </w:rPr>
      </w:pPr>
      <w:r w:rsidRPr="00313E63">
        <w:rPr>
          <w:b/>
          <w:sz w:val="24"/>
          <w:szCs w:val="24"/>
        </w:rPr>
        <w:lastRenderedPageBreak/>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Pr>
          <w:b/>
          <w:sz w:val="24"/>
          <w:szCs w:val="24"/>
        </w:rPr>
        <w:t>.</w:t>
      </w:r>
    </w:p>
    <w:p w:rsidR="00BC2943" w:rsidRDefault="00BC2943" w:rsidP="007C574B">
      <w:pPr>
        <w:ind w:firstLine="709"/>
        <w:jc w:val="both"/>
        <w:rPr>
          <w:sz w:val="24"/>
          <w:szCs w:val="24"/>
        </w:rPr>
      </w:pPr>
      <w:r>
        <w:rPr>
          <w:sz w:val="24"/>
          <w:szCs w:val="24"/>
        </w:rPr>
        <w:t>На территории сельского поселения Сибирский сети горячего водоснабжения отсутствуют. Горячее водоснабжение жилых и общественных зданий осуществляется от индивидуальных электрических и газовых водонагревателей.</w:t>
      </w:r>
    </w:p>
    <w:p w:rsidR="00BC2943" w:rsidRPr="0061513E" w:rsidRDefault="00BC2943" w:rsidP="007C574B">
      <w:pPr>
        <w:ind w:firstLine="709"/>
        <w:jc w:val="both"/>
        <w:rPr>
          <w:b/>
          <w:sz w:val="24"/>
          <w:szCs w:val="24"/>
        </w:rPr>
      </w:pPr>
      <w:r w:rsidRPr="0061513E">
        <w:rPr>
          <w:b/>
          <w:sz w:val="24"/>
          <w:szCs w:val="24"/>
        </w:rPr>
        <w:t>1.5</w:t>
      </w:r>
      <w:r>
        <w:rPr>
          <w:b/>
          <w:sz w:val="24"/>
          <w:szCs w:val="24"/>
        </w:rPr>
        <w:t>.</w:t>
      </w:r>
      <w:r w:rsidRPr="0061513E">
        <w:rPr>
          <w:b/>
          <w:sz w:val="24"/>
          <w:szCs w:val="24"/>
        </w:rPr>
        <w:t xml:space="preserve"> Перечень лиц, владеющих на праве собственности или другом законном основании объектами централизованной системы водоснабжения</w:t>
      </w:r>
      <w:r>
        <w:rPr>
          <w:b/>
          <w:sz w:val="24"/>
          <w:szCs w:val="24"/>
        </w:rPr>
        <w:t>.</w:t>
      </w:r>
    </w:p>
    <w:p w:rsidR="00BC2943" w:rsidRDefault="00BC2943" w:rsidP="007C574B">
      <w:pPr>
        <w:ind w:firstLine="709"/>
        <w:jc w:val="both"/>
        <w:rPr>
          <w:sz w:val="24"/>
          <w:szCs w:val="24"/>
        </w:rPr>
      </w:pPr>
      <w:r w:rsidRPr="0061513E">
        <w:rPr>
          <w:sz w:val="24"/>
          <w:szCs w:val="24"/>
        </w:rPr>
        <w:t xml:space="preserve">В настоящее время объекты систем водоснабжения и водоотведения эксплуатируются </w:t>
      </w:r>
      <w:r>
        <w:rPr>
          <w:sz w:val="24"/>
          <w:szCs w:val="24"/>
        </w:rPr>
        <w:t>одним предприятие</w:t>
      </w:r>
      <w:r w:rsidRPr="0061513E">
        <w:rPr>
          <w:sz w:val="24"/>
          <w:szCs w:val="24"/>
        </w:rPr>
        <w:t>м</w:t>
      </w:r>
      <w:r>
        <w:rPr>
          <w:sz w:val="24"/>
          <w:szCs w:val="24"/>
        </w:rPr>
        <w:t xml:space="preserve"> –  МП «ЖЭК-3»</w:t>
      </w:r>
      <w:r w:rsidRPr="0061513E">
        <w:rPr>
          <w:sz w:val="24"/>
          <w:szCs w:val="24"/>
        </w:rPr>
        <w:t>.</w:t>
      </w:r>
    </w:p>
    <w:p w:rsidR="00BC2943" w:rsidRPr="0061513E" w:rsidRDefault="00BC2943" w:rsidP="007C574B">
      <w:pPr>
        <w:ind w:firstLine="709"/>
        <w:jc w:val="both"/>
        <w:rPr>
          <w:sz w:val="24"/>
          <w:szCs w:val="24"/>
        </w:rPr>
      </w:pPr>
      <w:r>
        <w:rPr>
          <w:sz w:val="24"/>
          <w:szCs w:val="24"/>
        </w:rPr>
        <w:t>Муниципальное предприятие «ЖЭК-3»</w:t>
      </w:r>
      <w:r w:rsidRPr="0061513E">
        <w:rPr>
          <w:sz w:val="24"/>
          <w:szCs w:val="24"/>
        </w:rPr>
        <w:t xml:space="preserve"> является ресурсоснабж</w:t>
      </w:r>
      <w:r>
        <w:rPr>
          <w:sz w:val="24"/>
          <w:szCs w:val="24"/>
        </w:rPr>
        <w:t>ающей организацией</w:t>
      </w:r>
      <w:r w:rsidRPr="0061513E">
        <w:rPr>
          <w:sz w:val="24"/>
          <w:szCs w:val="24"/>
        </w:rPr>
        <w:t>, обеспечивающей коммунальными ресурсами (питьевой водой,</w:t>
      </w:r>
      <w:r>
        <w:rPr>
          <w:sz w:val="24"/>
          <w:szCs w:val="24"/>
        </w:rPr>
        <w:t xml:space="preserve"> тепловой энергией на отопление</w:t>
      </w:r>
      <w:r w:rsidRPr="0061513E">
        <w:rPr>
          <w:sz w:val="24"/>
          <w:szCs w:val="24"/>
        </w:rPr>
        <w:t>, водоотведением) потребителей, среди которых и важнейшие социальные объекты (</w:t>
      </w:r>
      <w:r>
        <w:rPr>
          <w:sz w:val="24"/>
          <w:szCs w:val="24"/>
        </w:rPr>
        <w:t>школы, детские сады, больницы)</w:t>
      </w:r>
      <w:r w:rsidRPr="0061513E">
        <w:rPr>
          <w:sz w:val="24"/>
          <w:szCs w:val="24"/>
        </w:rPr>
        <w:t>.</w:t>
      </w:r>
    </w:p>
    <w:p w:rsidR="00BC2943" w:rsidRPr="0061513E" w:rsidRDefault="00BC2943" w:rsidP="007C574B">
      <w:pPr>
        <w:ind w:firstLine="709"/>
        <w:jc w:val="both"/>
        <w:rPr>
          <w:sz w:val="24"/>
          <w:szCs w:val="24"/>
        </w:rPr>
      </w:pPr>
      <w:r w:rsidRPr="0061513E">
        <w:rPr>
          <w:sz w:val="24"/>
          <w:szCs w:val="24"/>
        </w:rPr>
        <w:t xml:space="preserve">В эксплуатации </w:t>
      </w:r>
      <w:r>
        <w:rPr>
          <w:sz w:val="24"/>
          <w:szCs w:val="24"/>
        </w:rPr>
        <w:t>МП «ЖЭК-3»</w:t>
      </w:r>
      <w:r w:rsidRPr="0061513E">
        <w:rPr>
          <w:sz w:val="24"/>
          <w:szCs w:val="24"/>
        </w:rPr>
        <w:t xml:space="preserve"> находятся объекты коммунальной инфраструктуры, в том числе котельные: </w:t>
      </w:r>
      <w:r>
        <w:rPr>
          <w:sz w:val="24"/>
          <w:szCs w:val="24"/>
        </w:rPr>
        <w:t>11 газовых</w:t>
      </w:r>
      <w:r w:rsidRPr="0061513E">
        <w:rPr>
          <w:sz w:val="24"/>
          <w:szCs w:val="24"/>
        </w:rPr>
        <w:t xml:space="preserve">, </w:t>
      </w:r>
      <w:r>
        <w:rPr>
          <w:sz w:val="24"/>
          <w:szCs w:val="24"/>
        </w:rPr>
        <w:t>1</w:t>
      </w:r>
      <w:r w:rsidRPr="0061513E">
        <w:rPr>
          <w:sz w:val="24"/>
          <w:szCs w:val="24"/>
        </w:rPr>
        <w:t xml:space="preserve">1 </w:t>
      </w:r>
      <w:r>
        <w:rPr>
          <w:sz w:val="24"/>
          <w:szCs w:val="24"/>
        </w:rPr>
        <w:t>угольных,</w:t>
      </w:r>
      <w:r w:rsidRPr="0061513E">
        <w:rPr>
          <w:sz w:val="24"/>
          <w:szCs w:val="24"/>
        </w:rPr>
        <w:t xml:space="preserve"> а также </w:t>
      </w:r>
      <w:r>
        <w:rPr>
          <w:sz w:val="24"/>
          <w:szCs w:val="24"/>
        </w:rPr>
        <w:t>к</w:t>
      </w:r>
      <w:r w:rsidRPr="0061513E">
        <w:rPr>
          <w:sz w:val="24"/>
          <w:szCs w:val="24"/>
        </w:rPr>
        <w:t>анализационные станции, очистные сооружения</w:t>
      </w:r>
      <w:r>
        <w:rPr>
          <w:sz w:val="24"/>
          <w:szCs w:val="24"/>
        </w:rPr>
        <w:t xml:space="preserve"> водоснабжения и водоотведения</w:t>
      </w:r>
      <w:r w:rsidRPr="0061513E">
        <w:rPr>
          <w:sz w:val="24"/>
          <w:szCs w:val="24"/>
        </w:rPr>
        <w:t>, инженерные сети и другие объекты жизнеобеспечения.</w:t>
      </w:r>
    </w:p>
    <w:p w:rsidR="00BC2943" w:rsidRPr="0061513E" w:rsidRDefault="00BC2943" w:rsidP="007C574B">
      <w:pPr>
        <w:ind w:firstLine="709"/>
        <w:jc w:val="both"/>
        <w:rPr>
          <w:sz w:val="24"/>
          <w:szCs w:val="24"/>
        </w:rPr>
      </w:pPr>
      <w:r>
        <w:rPr>
          <w:sz w:val="24"/>
          <w:szCs w:val="24"/>
        </w:rPr>
        <w:t xml:space="preserve">На территории </w:t>
      </w:r>
      <w:r w:rsidRPr="0061513E">
        <w:rPr>
          <w:sz w:val="24"/>
          <w:szCs w:val="24"/>
        </w:rPr>
        <w:t>сельского поселения</w:t>
      </w:r>
      <w:r>
        <w:rPr>
          <w:sz w:val="24"/>
          <w:szCs w:val="24"/>
        </w:rPr>
        <w:t xml:space="preserve"> Сибирский</w:t>
      </w:r>
      <w:r w:rsidRPr="0061513E">
        <w:rPr>
          <w:sz w:val="24"/>
          <w:szCs w:val="24"/>
        </w:rPr>
        <w:t xml:space="preserve"> </w:t>
      </w:r>
      <w:r>
        <w:rPr>
          <w:sz w:val="24"/>
          <w:szCs w:val="24"/>
        </w:rPr>
        <w:t>МП «ЖЭК-3»</w:t>
      </w:r>
      <w:r w:rsidRPr="0061513E">
        <w:rPr>
          <w:sz w:val="24"/>
          <w:szCs w:val="24"/>
        </w:rPr>
        <w:t xml:space="preserve"> осуществляет централизованное водоснабжение и водоотведение потребителей </w:t>
      </w:r>
      <w:r>
        <w:rPr>
          <w:sz w:val="24"/>
          <w:szCs w:val="24"/>
        </w:rPr>
        <w:t>п. Сибирский,             с. Батово, с. Реполово</w:t>
      </w:r>
      <w:r w:rsidRPr="0061513E">
        <w:rPr>
          <w:sz w:val="24"/>
          <w:szCs w:val="24"/>
        </w:rPr>
        <w:t xml:space="preserve">. На балансе организации находятся водопроводные сети, канализационные </w:t>
      </w:r>
      <w:r>
        <w:rPr>
          <w:sz w:val="24"/>
          <w:szCs w:val="24"/>
        </w:rPr>
        <w:t>и водоочистные сооружения</w:t>
      </w:r>
      <w:r w:rsidRPr="0061513E">
        <w:rPr>
          <w:sz w:val="24"/>
          <w:szCs w:val="24"/>
        </w:rPr>
        <w:t>.</w:t>
      </w:r>
    </w:p>
    <w:p w:rsidR="00BC2943" w:rsidRPr="00136680" w:rsidRDefault="00BC2943" w:rsidP="007C574B">
      <w:pPr>
        <w:ind w:firstLine="709"/>
        <w:jc w:val="both"/>
        <w:rPr>
          <w:b/>
          <w:sz w:val="24"/>
          <w:szCs w:val="24"/>
        </w:rPr>
      </w:pPr>
      <w:r w:rsidRPr="00136680">
        <w:rPr>
          <w:b/>
          <w:sz w:val="24"/>
          <w:szCs w:val="24"/>
        </w:rPr>
        <w:t>2. Направления развития централизованных систем водоснабжения</w:t>
      </w:r>
      <w:r>
        <w:rPr>
          <w:b/>
          <w:sz w:val="24"/>
          <w:szCs w:val="24"/>
        </w:rPr>
        <w:t>.</w:t>
      </w:r>
    </w:p>
    <w:p w:rsidR="00BC2943" w:rsidRDefault="00BC2943" w:rsidP="007C574B">
      <w:pPr>
        <w:ind w:firstLine="709"/>
        <w:jc w:val="both"/>
        <w:rPr>
          <w:sz w:val="24"/>
          <w:szCs w:val="24"/>
        </w:rPr>
      </w:pPr>
      <w:r w:rsidRPr="00136680">
        <w:rPr>
          <w:sz w:val="24"/>
          <w:szCs w:val="24"/>
        </w:rPr>
        <w:t>Генеральным планом развития сельского поселения</w:t>
      </w:r>
      <w:r>
        <w:rPr>
          <w:sz w:val="24"/>
          <w:szCs w:val="24"/>
        </w:rPr>
        <w:t xml:space="preserve"> Сибирский</w:t>
      </w:r>
      <w:r w:rsidRPr="00136680">
        <w:rPr>
          <w:sz w:val="24"/>
          <w:szCs w:val="24"/>
        </w:rPr>
        <w:t xml:space="preserve"> предусматривается дальнейшее развитие централизованной сист</w:t>
      </w:r>
      <w:r>
        <w:rPr>
          <w:sz w:val="24"/>
          <w:szCs w:val="24"/>
        </w:rPr>
        <w:t>емы водоснабжения для каждого населенного пункта в целом.</w:t>
      </w:r>
    </w:p>
    <w:p w:rsidR="00BC2943" w:rsidRDefault="00BC2943" w:rsidP="007C574B">
      <w:pPr>
        <w:ind w:firstLine="709"/>
        <w:jc w:val="both"/>
        <w:rPr>
          <w:sz w:val="24"/>
          <w:szCs w:val="24"/>
        </w:rPr>
      </w:pPr>
      <w:r w:rsidRPr="00136680">
        <w:rPr>
          <w:sz w:val="24"/>
          <w:szCs w:val="24"/>
        </w:rPr>
        <w:t>Система водоснабжения принимается централизованная, объединенная хозяйственно-питьевая, противопожарная низкого давления с тушением пожаров с помощью автонасосов из пожарных гидрантов.</w:t>
      </w:r>
    </w:p>
    <w:p w:rsidR="00BC2943" w:rsidRDefault="00BC2943" w:rsidP="007C574B">
      <w:pPr>
        <w:ind w:firstLine="709"/>
        <w:jc w:val="both"/>
        <w:rPr>
          <w:sz w:val="24"/>
          <w:szCs w:val="24"/>
        </w:rPr>
      </w:pPr>
      <w:r w:rsidRPr="00434DDB">
        <w:rPr>
          <w:rFonts w:eastAsia="Calibri"/>
          <w:sz w:val="24"/>
          <w:szCs w:val="24"/>
        </w:rPr>
        <w:t>Для обеспечения комфор</w:t>
      </w:r>
      <w:r>
        <w:rPr>
          <w:rFonts w:eastAsia="Calibri"/>
          <w:sz w:val="24"/>
          <w:szCs w:val="24"/>
        </w:rPr>
        <w:t>тной среды проживания населения</w:t>
      </w:r>
      <w:r w:rsidRPr="00434DDB">
        <w:rPr>
          <w:rFonts w:eastAsia="Calibri"/>
          <w:sz w:val="24"/>
          <w:szCs w:val="24"/>
        </w:rPr>
        <w:t xml:space="preserve"> </w:t>
      </w:r>
      <w:r>
        <w:rPr>
          <w:rFonts w:eastAsia="Calibri"/>
          <w:sz w:val="24"/>
          <w:szCs w:val="24"/>
        </w:rPr>
        <w:t>схемой</w:t>
      </w:r>
      <w:r w:rsidRPr="00434DDB">
        <w:rPr>
          <w:rFonts w:eastAsia="Calibri"/>
          <w:sz w:val="24"/>
          <w:szCs w:val="24"/>
        </w:rPr>
        <w:t xml:space="preserve"> предусмотрены следующие мероприятия:</w:t>
      </w:r>
    </w:p>
    <w:p w:rsidR="00BC2943" w:rsidRDefault="00BC2943" w:rsidP="007C574B">
      <w:pPr>
        <w:ind w:firstLine="709"/>
        <w:jc w:val="both"/>
        <w:rPr>
          <w:b/>
          <w:i/>
          <w:sz w:val="24"/>
          <w:szCs w:val="24"/>
        </w:rPr>
      </w:pPr>
      <w:r w:rsidRPr="00B13305">
        <w:rPr>
          <w:b/>
          <w:i/>
          <w:sz w:val="24"/>
          <w:szCs w:val="24"/>
        </w:rPr>
        <w:t>п.</w:t>
      </w:r>
      <w:r>
        <w:rPr>
          <w:b/>
          <w:i/>
          <w:sz w:val="24"/>
          <w:szCs w:val="24"/>
        </w:rPr>
        <w:t xml:space="preserve"> </w:t>
      </w:r>
      <w:r w:rsidRPr="00B13305">
        <w:rPr>
          <w:b/>
          <w:i/>
          <w:sz w:val="24"/>
          <w:szCs w:val="24"/>
        </w:rPr>
        <w:t>Сибирский</w:t>
      </w:r>
      <w:r>
        <w:rPr>
          <w:b/>
          <w:i/>
          <w:sz w:val="24"/>
          <w:szCs w:val="24"/>
        </w:rPr>
        <w:t>:</w:t>
      </w:r>
    </w:p>
    <w:p w:rsidR="00BC2943" w:rsidRPr="009B65B1" w:rsidRDefault="00BC2943" w:rsidP="007C574B">
      <w:pPr>
        <w:ind w:firstLine="709"/>
        <w:jc w:val="both"/>
        <w:rPr>
          <w:sz w:val="24"/>
          <w:szCs w:val="24"/>
        </w:rPr>
      </w:pPr>
      <w:r>
        <w:rPr>
          <w:sz w:val="24"/>
          <w:szCs w:val="24"/>
        </w:rPr>
        <w:t>д</w:t>
      </w:r>
      <w:r w:rsidRPr="009B65B1">
        <w:rPr>
          <w:sz w:val="24"/>
          <w:szCs w:val="24"/>
        </w:rPr>
        <w:t>ля обеспечения комфор</w:t>
      </w:r>
      <w:r>
        <w:rPr>
          <w:sz w:val="24"/>
          <w:szCs w:val="24"/>
        </w:rPr>
        <w:t>тной среды проживания населения</w:t>
      </w:r>
      <w:r w:rsidRPr="009B65B1">
        <w:rPr>
          <w:sz w:val="24"/>
          <w:szCs w:val="24"/>
        </w:rPr>
        <w:t xml:space="preserve"> проектом предлагается обеспечить существующую и проектную застройку централизованной системой холодного водоснабжения. В проекте предусматривается устройство подземного водозабора</w:t>
      </w:r>
      <w:r>
        <w:rPr>
          <w:sz w:val="24"/>
          <w:szCs w:val="24"/>
        </w:rPr>
        <w:t>,</w:t>
      </w:r>
      <w:r w:rsidRPr="009B65B1">
        <w:rPr>
          <w:sz w:val="24"/>
          <w:szCs w:val="24"/>
        </w:rPr>
        <w:t xml:space="preserve"> состоящего из двух скважин</w:t>
      </w:r>
      <w:r>
        <w:rPr>
          <w:sz w:val="24"/>
          <w:szCs w:val="24"/>
        </w:rPr>
        <w:t>,</w:t>
      </w:r>
      <w:r w:rsidRPr="009B65B1">
        <w:rPr>
          <w:sz w:val="24"/>
          <w:szCs w:val="24"/>
        </w:rPr>
        <w:t xml:space="preserve"> расположенных на новой площадке строительства. </w:t>
      </w:r>
    </w:p>
    <w:p w:rsidR="00BC2943" w:rsidRPr="009B65B1" w:rsidRDefault="00BC2943" w:rsidP="007C574B">
      <w:pPr>
        <w:ind w:firstLine="709"/>
        <w:jc w:val="both"/>
        <w:rPr>
          <w:sz w:val="24"/>
          <w:szCs w:val="24"/>
        </w:rPr>
      </w:pPr>
      <w:r w:rsidRPr="009B65B1">
        <w:rPr>
          <w:sz w:val="24"/>
          <w:szCs w:val="24"/>
        </w:rPr>
        <w:t>Предусмотрен ряд мероприятий по повышению качества природной воды, а также повышение надежности работы системы водоснабжения. Повышение качества природных вод достигается путем применения очистной установки марки «Лотос» производительностью 255</w:t>
      </w:r>
      <w:r>
        <w:rPr>
          <w:sz w:val="24"/>
          <w:szCs w:val="24"/>
        </w:rPr>
        <w:t xml:space="preserve"> </w:t>
      </w:r>
      <w:r w:rsidRPr="009B65B1">
        <w:rPr>
          <w:sz w:val="24"/>
          <w:szCs w:val="24"/>
        </w:rPr>
        <w:t>куб.</w:t>
      </w:r>
      <w:r>
        <w:rPr>
          <w:sz w:val="24"/>
          <w:szCs w:val="24"/>
        </w:rPr>
        <w:t xml:space="preserve"> </w:t>
      </w:r>
      <w:r w:rsidRPr="009B65B1">
        <w:rPr>
          <w:sz w:val="24"/>
          <w:szCs w:val="24"/>
        </w:rPr>
        <w:t>м/сут. Для обезжелезивания воды с содержанием железа до 10 мг/л предусмотрена двухступенчатая очистка. Данная схема включает в себя следующие процессы: дегазацию, вакуумно-эжекционную аэрацию, озонирование, отстаивание и фильтрование. Вода для промывки фильтров подается из РЧВ насосом. Сброс промывной воды осуществляется в сооружения обработки промывной воды и осадка, где основная часть взвешенных частиц задерживается на гравийной загрузке. Осветленная промывная вода сливается в резервуар промывной воды, откуда насосом равномерно в течение суток подается в голову очистных сооружений. Концентрация железа в воде после гравийног</w:t>
      </w:r>
      <w:r>
        <w:rPr>
          <w:sz w:val="24"/>
          <w:szCs w:val="24"/>
        </w:rPr>
        <w:t xml:space="preserve">о фильтра составляет не более 1 – </w:t>
      </w:r>
      <w:r w:rsidRPr="009B65B1">
        <w:rPr>
          <w:sz w:val="24"/>
          <w:szCs w:val="24"/>
        </w:rPr>
        <w:t>2 мг/л.</w:t>
      </w:r>
    </w:p>
    <w:p w:rsidR="00BC2943" w:rsidRPr="009B65B1" w:rsidRDefault="00BC2943" w:rsidP="007C574B">
      <w:pPr>
        <w:ind w:firstLine="709"/>
        <w:jc w:val="both"/>
        <w:rPr>
          <w:sz w:val="24"/>
          <w:szCs w:val="24"/>
        </w:rPr>
      </w:pPr>
      <w:r w:rsidRPr="009B65B1">
        <w:rPr>
          <w:sz w:val="24"/>
          <w:szCs w:val="24"/>
        </w:rPr>
        <w:t xml:space="preserve">При эксплуатации станции образуется загрязненный расходный материал: загрузка гравийных и напорных фильтров. Отработанная загрузка гравийного фильтра </w:t>
      </w:r>
      <w:r w:rsidRPr="009B65B1">
        <w:rPr>
          <w:sz w:val="24"/>
          <w:szCs w:val="24"/>
        </w:rPr>
        <w:lastRenderedPageBreak/>
        <w:t>состоит из гравийно-песчаной смеси</w:t>
      </w:r>
      <w:r>
        <w:rPr>
          <w:sz w:val="24"/>
          <w:szCs w:val="24"/>
        </w:rPr>
        <w:t>,</w:t>
      </w:r>
      <w:r w:rsidRPr="009B65B1">
        <w:rPr>
          <w:sz w:val="24"/>
          <w:szCs w:val="24"/>
        </w:rPr>
        <w:t xml:space="preserve"> загрязненной окислами и гидроокисями железа и марганца, класс опасности – 4. Данные отходы вывозятся на санкционированную свалку.</w:t>
      </w:r>
    </w:p>
    <w:p w:rsidR="00BC2943" w:rsidRPr="009B65B1" w:rsidRDefault="00BC2943" w:rsidP="007C574B">
      <w:pPr>
        <w:ind w:firstLine="709"/>
        <w:jc w:val="both"/>
        <w:rPr>
          <w:sz w:val="24"/>
          <w:szCs w:val="24"/>
        </w:rPr>
      </w:pPr>
      <w:r w:rsidRPr="009B65B1">
        <w:rPr>
          <w:sz w:val="24"/>
          <w:szCs w:val="24"/>
        </w:rPr>
        <w:t>При использовании данной технологии источники вторичного загрязнения отсутствуют.</w:t>
      </w:r>
    </w:p>
    <w:p w:rsidR="00BC2943" w:rsidRPr="009B65B1" w:rsidRDefault="00BC2943" w:rsidP="007C574B">
      <w:pPr>
        <w:ind w:firstLine="709"/>
        <w:jc w:val="both"/>
        <w:rPr>
          <w:sz w:val="24"/>
          <w:szCs w:val="24"/>
        </w:rPr>
      </w:pPr>
      <w:r w:rsidRPr="009B65B1">
        <w:rPr>
          <w:sz w:val="24"/>
          <w:szCs w:val="24"/>
        </w:rPr>
        <w:t>В проекте предусмотрено использование средств автоматического регулирования, контроля, сигнализации, защиты и блокировок работы комплекса водоподготовки. Предусматриваемый уровень автоматизации позволяет обеспечить надёжное функционирование комплекса при минимальном контроле со стороны обслуживающего персонала.</w:t>
      </w:r>
    </w:p>
    <w:p w:rsidR="00BC2943" w:rsidRPr="009B65B1" w:rsidRDefault="00BC2943" w:rsidP="007C574B">
      <w:pPr>
        <w:ind w:firstLine="709"/>
        <w:jc w:val="both"/>
        <w:rPr>
          <w:sz w:val="24"/>
          <w:szCs w:val="24"/>
        </w:rPr>
      </w:pPr>
      <w:r w:rsidRPr="009B65B1">
        <w:rPr>
          <w:sz w:val="24"/>
          <w:szCs w:val="24"/>
        </w:rPr>
        <w:t>Дополнительно предусмотрен ряд датчиков давления, потока, расхода, установленных в наиболее критичных участках цепи прохождения воды по блокам обработки. Информация со всех датчиков собирается в блок управления. По измеренным параметрам корректируются режимы работы исполнительных устройств комплекса и блокируется появление аварийных ситуаций. Общий алгоритм управления предусматривает автоматическое восстановление работоспособности комплекса после устранения причины, вызвавшей сбой в работе станции.</w:t>
      </w:r>
    </w:p>
    <w:p w:rsidR="00BC2943" w:rsidRPr="009B65B1" w:rsidRDefault="00BC2943" w:rsidP="007C574B">
      <w:pPr>
        <w:ind w:firstLine="709"/>
        <w:jc w:val="both"/>
        <w:rPr>
          <w:sz w:val="24"/>
          <w:szCs w:val="24"/>
        </w:rPr>
      </w:pPr>
      <w:r w:rsidRPr="009B65B1">
        <w:rPr>
          <w:sz w:val="24"/>
          <w:szCs w:val="24"/>
        </w:rPr>
        <w:t>Потребность в электроэнергии данного комплекса составит:</w:t>
      </w:r>
    </w:p>
    <w:p w:rsidR="00BC2943" w:rsidRPr="009B65B1" w:rsidRDefault="00BC2943" w:rsidP="007C574B">
      <w:pPr>
        <w:ind w:firstLine="709"/>
        <w:jc w:val="both"/>
        <w:rPr>
          <w:sz w:val="24"/>
          <w:szCs w:val="24"/>
        </w:rPr>
      </w:pPr>
      <w:r w:rsidRPr="009B65B1">
        <w:rPr>
          <w:sz w:val="24"/>
          <w:szCs w:val="24"/>
        </w:rPr>
        <w:t>при режиме очистки</w:t>
      </w:r>
      <w:r>
        <w:rPr>
          <w:sz w:val="24"/>
          <w:szCs w:val="24"/>
        </w:rPr>
        <w:t xml:space="preserve"> –  </w:t>
      </w:r>
      <w:r w:rsidRPr="009B65B1">
        <w:rPr>
          <w:sz w:val="24"/>
          <w:szCs w:val="24"/>
        </w:rPr>
        <w:t>8 кВт.;</w:t>
      </w:r>
    </w:p>
    <w:p w:rsidR="00BC2943" w:rsidRPr="009B65B1" w:rsidRDefault="00BC2943" w:rsidP="007C574B">
      <w:pPr>
        <w:ind w:firstLine="709"/>
        <w:jc w:val="both"/>
        <w:rPr>
          <w:sz w:val="24"/>
          <w:szCs w:val="24"/>
        </w:rPr>
      </w:pPr>
      <w:r w:rsidRPr="009B65B1">
        <w:rPr>
          <w:sz w:val="24"/>
          <w:szCs w:val="24"/>
        </w:rPr>
        <w:t>при форсированном режиме (промывки) – 15 кВт.</w:t>
      </w:r>
    </w:p>
    <w:p w:rsidR="00BC2943" w:rsidRPr="009B65B1" w:rsidRDefault="00BC2943" w:rsidP="007C574B">
      <w:pPr>
        <w:ind w:firstLine="709"/>
        <w:jc w:val="both"/>
        <w:rPr>
          <w:sz w:val="24"/>
          <w:szCs w:val="24"/>
        </w:rPr>
      </w:pPr>
      <w:r w:rsidRPr="009B65B1">
        <w:rPr>
          <w:sz w:val="24"/>
          <w:szCs w:val="24"/>
        </w:rPr>
        <w:t>Потребность в тепловой энергии составит 8 кВт.</w:t>
      </w:r>
    </w:p>
    <w:p w:rsidR="00BC2943" w:rsidRPr="009B65B1" w:rsidRDefault="00BC2943" w:rsidP="007C574B">
      <w:pPr>
        <w:autoSpaceDE w:val="0"/>
        <w:autoSpaceDN w:val="0"/>
        <w:adjustRightInd w:val="0"/>
        <w:ind w:firstLine="709"/>
        <w:jc w:val="both"/>
        <w:rPr>
          <w:color w:val="000000"/>
          <w:sz w:val="24"/>
          <w:szCs w:val="24"/>
        </w:rPr>
      </w:pPr>
      <w:r w:rsidRPr="009B65B1">
        <w:rPr>
          <w:sz w:val="24"/>
          <w:szCs w:val="24"/>
        </w:rPr>
        <w:t xml:space="preserve"> На первую очередь строительства предложено обеспечить население необходимым количеством воды посредством водоразборных колонок. На расчетный срок – устройство индивидуального ввода водопровода каждому потребителю. Для определения основных характеристик системы водоснабжения необходимо определить объемы водопотребления на расчетный срок.</w:t>
      </w:r>
    </w:p>
    <w:p w:rsidR="00BC2943" w:rsidRPr="009B65B1" w:rsidRDefault="00BC2943" w:rsidP="007C574B">
      <w:pPr>
        <w:tabs>
          <w:tab w:val="num" w:pos="0"/>
        </w:tabs>
        <w:ind w:firstLine="709"/>
        <w:jc w:val="both"/>
        <w:rPr>
          <w:bCs/>
          <w:sz w:val="24"/>
          <w:szCs w:val="24"/>
          <w:u w:val="single"/>
        </w:rPr>
      </w:pPr>
      <w:r w:rsidRPr="009B65B1">
        <w:rPr>
          <w:bCs/>
          <w:sz w:val="24"/>
          <w:szCs w:val="24"/>
          <w:u w:val="single"/>
        </w:rPr>
        <w:t>Нормы водопотребления и расчетные  расходы воды.</w:t>
      </w:r>
    </w:p>
    <w:p w:rsidR="00BC2943" w:rsidRPr="009B65B1" w:rsidRDefault="00BC2943" w:rsidP="007C574B">
      <w:pPr>
        <w:tabs>
          <w:tab w:val="num" w:pos="0"/>
        </w:tabs>
        <w:ind w:firstLine="709"/>
        <w:jc w:val="both"/>
        <w:rPr>
          <w:bCs/>
          <w:sz w:val="24"/>
          <w:szCs w:val="24"/>
        </w:rPr>
      </w:pPr>
      <w:r w:rsidRPr="009B65B1">
        <w:rPr>
          <w:bCs/>
          <w:sz w:val="24"/>
          <w:szCs w:val="24"/>
        </w:rPr>
        <w:t xml:space="preserve">Нормы удельного водопотребления и расходы воды на хозяйственно-питьевые нужды в жилых и общественных зданиях приведены в таблице </w:t>
      </w:r>
      <w:r>
        <w:rPr>
          <w:bCs/>
          <w:sz w:val="24"/>
          <w:szCs w:val="24"/>
        </w:rPr>
        <w:t>4.</w:t>
      </w:r>
    </w:p>
    <w:p w:rsidR="00BC2943" w:rsidRPr="00624FFC" w:rsidRDefault="00BC2943" w:rsidP="007C574B">
      <w:pPr>
        <w:tabs>
          <w:tab w:val="num" w:pos="0"/>
        </w:tabs>
        <w:ind w:firstLine="709"/>
        <w:jc w:val="both"/>
        <w:rPr>
          <w:b/>
          <w:bCs/>
          <w:sz w:val="24"/>
          <w:szCs w:val="24"/>
        </w:rPr>
      </w:pPr>
      <w:r>
        <w:rPr>
          <w:b/>
          <w:bCs/>
          <w:sz w:val="24"/>
          <w:szCs w:val="24"/>
        </w:rPr>
        <w:t>Таблица 4</w:t>
      </w:r>
    </w:p>
    <w:tbl>
      <w:tblPr>
        <w:tblW w:w="10058"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3534"/>
        <w:gridCol w:w="1083"/>
        <w:gridCol w:w="65"/>
        <w:gridCol w:w="1132"/>
        <w:gridCol w:w="114"/>
        <w:gridCol w:w="1311"/>
        <w:gridCol w:w="1026"/>
        <w:gridCol w:w="1215"/>
      </w:tblGrid>
      <w:tr w:rsidR="00BC2943" w:rsidRPr="009B65B1" w:rsidTr="007C574B">
        <w:trPr>
          <w:cantSplit/>
          <w:trHeight w:val="655"/>
        </w:trPr>
        <w:tc>
          <w:tcPr>
            <w:tcW w:w="578" w:type="dxa"/>
            <w:vMerge w:val="restart"/>
            <w:vAlign w:val="center"/>
          </w:tcPr>
          <w:p w:rsidR="00BC2943" w:rsidRDefault="00BC2943" w:rsidP="007C574B">
            <w:pPr>
              <w:pStyle w:val="ae"/>
              <w:spacing w:line="240" w:lineRule="auto"/>
              <w:ind w:firstLine="0"/>
              <w:rPr>
                <w:sz w:val="24"/>
                <w:szCs w:val="24"/>
              </w:rPr>
            </w:pPr>
            <w:r w:rsidRPr="009B65B1">
              <w:rPr>
                <w:sz w:val="24"/>
                <w:szCs w:val="24"/>
              </w:rPr>
              <w:t>№ п/п</w:t>
            </w:r>
          </w:p>
          <w:p w:rsidR="00BC2943" w:rsidRDefault="00BC2943" w:rsidP="007C574B">
            <w:pPr>
              <w:pStyle w:val="ae"/>
              <w:spacing w:line="240" w:lineRule="auto"/>
              <w:ind w:firstLine="0"/>
              <w:rPr>
                <w:sz w:val="24"/>
                <w:szCs w:val="24"/>
              </w:rPr>
            </w:pPr>
          </w:p>
          <w:p w:rsidR="00BC2943" w:rsidRDefault="00BC2943" w:rsidP="007C574B">
            <w:pPr>
              <w:pStyle w:val="ae"/>
              <w:spacing w:line="240" w:lineRule="auto"/>
              <w:ind w:firstLine="0"/>
              <w:rPr>
                <w:sz w:val="24"/>
                <w:szCs w:val="24"/>
              </w:rPr>
            </w:pPr>
          </w:p>
          <w:p w:rsidR="00BC2943" w:rsidRPr="009B65B1" w:rsidRDefault="00BC2943" w:rsidP="007C574B">
            <w:pPr>
              <w:pStyle w:val="ae"/>
              <w:spacing w:line="240" w:lineRule="auto"/>
              <w:ind w:firstLine="0"/>
              <w:rPr>
                <w:sz w:val="24"/>
                <w:szCs w:val="24"/>
              </w:rPr>
            </w:pPr>
          </w:p>
        </w:tc>
        <w:tc>
          <w:tcPr>
            <w:tcW w:w="3534" w:type="dxa"/>
            <w:vMerge w:val="restart"/>
            <w:vAlign w:val="center"/>
          </w:tcPr>
          <w:p w:rsidR="00BC2943" w:rsidRDefault="00BC2943" w:rsidP="007C574B">
            <w:pPr>
              <w:pStyle w:val="ae"/>
              <w:spacing w:line="240" w:lineRule="auto"/>
              <w:ind w:firstLine="0"/>
              <w:jc w:val="center"/>
              <w:rPr>
                <w:sz w:val="24"/>
                <w:szCs w:val="24"/>
              </w:rPr>
            </w:pPr>
            <w:r w:rsidRPr="009B65B1">
              <w:rPr>
                <w:sz w:val="24"/>
                <w:szCs w:val="24"/>
              </w:rPr>
              <w:t>Наименование</w:t>
            </w:r>
            <w:r>
              <w:rPr>
                <w:sz w:val="24"/>
                <w:szCs w:val="24"/>
              </w:rPr>
              <w:t xml:space="preserve"> </w:t>
            </w:r>
            <w:r w:rsidRPr="009B65B1">
              <w:rPr>
                <w:sz w:val="24"/>
                <w:szCs w:val="24"/>
              </w:rPr>
              <w:t>водопотребителей</w:t>
            </w:r>
          </w:p>
          <w:p w:rsidR="00BC2943" w:rsidRDefault="00BC2943" w:rsidP="007C574B">
            <w:pPr>
              <w:pStyle w:val="ae"/>
              <w:spacing w:line="240" w:lineRule="auto"/>
              <w:ind w:firstLine="0"/>
              <w:jc w:val="center"/>
              <w:rPr>
                <w:sz w:val="24"/>
                <w:szCs w:val="24"/>
              </w:rPr>
            </w:pPr>
          </w:p>
          <w:p w:rsidR="00BC2943" w:rsidRDefault="00BC2943" w:rsidP="007C574B">
            <w:pPr>
              <w:pStyle w:val="ae"/>
              <w:spacing w:line="240" w:lineRule="auto"/>
              <w:ind w:firstLine="0"/>
              <w:jc w:val="center"/>
              <w:rPr>
                <w:sz w:val="24"/>
                <w:szCs w:val="24"/>
              </w:rPr>
            </w:pPr>
          </w:p>
          <w:p w:rsidR="00BC2943" w:rsidRPr="009B65B1" w:rsidRDefault="00BC2943" w:rsidP="007C574B">
            <w:pPr>
              <w:pStyle w:val="ae"/>
              <w:spacing w:line="240" w:lineRule="auto"/>
              <w:ind w:firstLine="0"/>
              <w:jc w:val="center"/>
              <w:rPr>
                <w:sz w:val="24"/>
                <w:szCs w:val="24"/>
              </w:rPr>
            </w:pPr>
          </w:p>
        </w:tc>
        <w:tc>
          <w:tcPr>
            <w:tcW w:w="2394" w:type="dxa"/>
            <w:gridSpan w:val="4"/>
            <w:vAlign w:val="center"/>
          </w:tcPr>
          <w:p w:rsidR="00BC2943" w:rsidRDefault="00BC2943" w:rsidP="007C574B">
            <w:pPr>
              <w:pStyle w:val="ae"/>
              <w:spacing w:line="240" w:lineRule="auto"/>
              <w:ind w:firstLine="0"/>
              <w:rPr>
                <w:sz w:val="24"/>
                <w:szCs w:val="24"/>
              </w:rPr>
            </w:pPr>
            <w:r w:rsidRPr="009B65B1">
              <w:rPr>
                <w:sz w:val="24"/>
                <w:szCs w:val="24"/>
              </w:rPr>
              <w:t>Население, тыс. чел</w:t>
            </w:r>
            <w:r>
              <w:rPr>
                <w:sz w:val="24"/>
                <w:szCs w:val="24"/>
              </w:rPr>
              <w:t>.</w:t>
            </w:r>
          </w:p>
          <w:p w:rsidR="00BC2943" w:rsidRPr="009B65B1" w:rsidRDefault="00BC2943" w:rsidP="007C574B">
            <w:pPr>
              <w:pStyle w:val="ae"/>
              <w:spacing w:line="240" w:lineRule="auto"/>
              <w:ind w:firstLine="0"/>
              <w:rPr>
                <w:sz w:val="24"/>
                <w:szCs w:val="24"/>
              </w:rPr>
            </w:pPr>
          </w:p>
        </w:tc>
        <w:tc>
          <w:tcPr>
            <w:tcW w:w="1311" w:type="dxa"/>
            <w:vMerge w:val="restart"/>
            <w:vAlign w:val="center"/>
          </w:tcPr>
          <w:p w:rsidR="00BC2943" w:rsidRPr="009B65B1" w:rsidRDefault="00BC2943" w:rsidP="007C574B">
            <w:pPr>
              <w:pStyle w:val="ae"/>
              <w:spacing w:line="240" w:lineRule="auto"/>
              <w:ind w:firstLine="0"/>
              <w:rPr>
                <w:sz w:val="24"/>
                <w:szCs w:val="24"/>
              </w:rPr>
            </w:pPr>
            <w:r w:rsidRPr="009B65B1">
              <w:rPr>
                <w:sz w:val="24"/>
                <w:szCs w:val="24"/>
              </w:rPr>
              <w:t xml:space="preserve">Норма </w:t>
            </w:r>
          </w:p>
          <w:p w:rsidR="00BC2943" w:rsidRDefault="00BC2943" w:rsidP="007C574B">
            <w:pPr>
              <w:pStyle w:val="ae"/>
              <w:spacing w:line="240" w:lineRule="auto"/>
              <w:ind w:firstLine="0"/>
              <w:rPr>
                <w:sz w:val="24"/>
                <w:szCs w:val="24"/>
              </w:rPr>
            </w:pPr>
            <w:r>
              <w:rPr>
                <w:sz w:val="24"/>
                <w:szCs w:val="24"/>
              </w:rPr>
              <w:t xml:space="preserve">водопот-ребления, л </w:t>
            </w:r>
            <w:r w:rsidRPr="009B65B1">
              <w:rPr>
                <w:sz w:val="24"/>
                <w:szCs w:val="24"/>
              </w:rPr>
              <w:t>сут./чел.</w:t>
            </w:r>
          </w:p>
          <w:p w:rsidR="00BC2943" w:rsidRPr="009B65B1" w:rsidRDefault="00BC2943" w:rsidP="007C574B">
            <w:pPr>
              <w:pStyle w:val="ae"/>
              <w:spacing w:line="240" w:lineRule="auto"/>
              <w:ind w:firstLine="0"/>
              <w:rPr>
                <w:sz w:val="24"/>
                <w:szCs w:val="24"/>
              </w:rPr>
            </w:pPr>
          </w:p>
        </w:tc>
        <w:tc>
          <w:tcPr>
            <w:tcW w:w="2241" w:type="dxa"/>
            <w:gridSpan w:val="2"/>
            <w:vAlign w:val="center"/>
          </w:tcPr>
          <w:p w:rsidR="00BC2943" w:rsidRPr="009B65B1" w:rsidRDefault="00BC2943" w:rsidP="007C574B">
            <w:pPr>
              <w:pStyle w:val="ae"/>
              <w:spacing w:line="240" w:lineRule="auto"/>
              <w:ind w:firstLine="0"/>
              <w:rPr>
                <w:sz w:val="24"/>
                <w:szCs w:val="24"/>
              </w:rPr>
            </w:pPr>
            <w:r w:rsidRPr="009B65B1">
              <w:rPr>
                <w:sz w:val="24"/>
                <w:szCs w:val="24"/>
              </w:rPr>
              <w:t>Количество потребляемой  воды м3/сут.</w:t>
            </w:r>
          </w:p>
        </w:tc>
      </w:tr>
      <w:tr w:rsidR="00BC2943" w:rsidRPr="009B65B1" w:rsidTr="007C574B">
        <w:trPr>
          <w:cantSplit/>
          <w:trHeight w:val="652"/>
        </w:trPr>
        <w:tc>
          <w:tcPr>
            <w:tcW w:w="578" w:type="dxa"/>
            <w:vMerge/>
            <w:vAlign w:val="center"/>
          </w:tcPr>
          <w:p w:rsidR="00BC2943" w:rsidRPr="009B65B1" w:rsidRDefault="00BC2943" w:rsidP="007C574B">
            <w:pPr>
              <w:pStyle w:val="ae"/>
              <w:spacing w:line="240" w:lineRule="auto"/>
              <w:ind w:firstLine="0"/>
              <w:rPr>
                <w:sz w:val="24"/>
                <w:szCs w:val="24"/>
              </w:rPr>
            </w:pPr>
          </w:p>
        </w:tc>
        <w:tc>
          <w:tcPr>
            <w:tcW w:w="3534" w:type="dxa"/>
            <w:vMerge/>
            <w:vAlign w:val="center"/>
          </w:tcPr>
          <w:p w:rsidR="00BC2943" w:rsidRPr="009B65B1" w:rsidRDefault="00BC2943" w:rsidP="007C574B">
            <w:pPr>
              <w:pStyle w:val="ae"/>
              <w:spacing w:line="240" w:lineRule="auto"/>
              <w:ind w:firstLine="0"/>
              <w:rPr>
                <w:sz w:val="24"/>
                <w:szCs w:val="24"/>
              </w:rPr>
            </w:pPr>
          </w:p>
        </w:tc>
        <w:tc>
          <w:tcPr>
            <w:tcW w:w="1083" w:type="dxa"/>
            <w:vAlign w:val="center"/>
          </w:tcPr>
          <w:p w:rsidR="00BC2943" w:rsidRDefault="00BC2943" w:rsidP="007C574B">
            <w:pPr>
              <w:pStyle w:val="ae"/>
              <w:spacing w:line="240" w:lineRule="auto"/>
              <w:ind w:firstLine="0"/>
              <w:rPr>
                <w:sz w:val="24"/>
                <w:szCs w:val="24"/>
              </w:rPr>
            </w:pPr>
            <w:r>
              <w:rPr>
                <w:sz w:val="24"/>
                <w:szCs w:val="24"/>
              </w:rPr>
              <w:t xml:space="preserve"> с</w:t>
            </w:r>
            <w:r w:rsidRPr="009B65B1">
              <w:rPr>
                <w:sz w:val="24"/>
                <w:szCs w:val="24"/>
              </w:rPr>
              <w:t>ущ.</w:t>
            </w:r>
          </w:p>
          <w:p w:rsidR="00BC2943" w:rsidRPr="009B65B1" w:rsidRDefault="00BC2943" w:rsidP="007C574B">
            <w:pPr>
              <w:pStyle w:val="ae"/>
              <w:spacing w:line="240" w:lineRule="auto"/>
              <w:ind w:firstLine="0"/>
              <w:rPr>
                <w:sz w:val="24"/>
                <w:szCs w:val="24"/>
              </w:rPr>
            </w:pPr>
          </w:p>
        </w:tc>
        <w:tc>
          <w:tcPr>
            <w:tcW w:w="1311" w:type="dxa"/>
            <w:gridSpan w:val="3"/>
            <w:vAlign w:val="center"/>
          </w:tcPr>
          <w:p w:rsidR="00BC2943" w:rsidRPr="009B65B1" w:rsidRDefault="00BC2943" w:rsidP="007C574B">
            <w:pPr>
              <w:pStyle w:val="ae"/>
              <w:spacing w:line="240" w:lineRule="auto"/>
              <w:ind w:firstLine="0"/>
              <w:rPr>
                <w:sz w:val="24"/>
                <w:szCs w:val="24"/>
              </w:rPr>
            </w:pPr>
            <w:r w:rsidRPr="009B65B1">
              <w:rPr>
                <w:sz w:val="24"/>
                <w:szCs w:val="24"/>
              </w:rPr>
              <w:t>расчетный срок</w:t>
            </w:r>
          </w:p>
        </w:tc>
        <w:tc>
          <w:tcPr>
            <w:tcW w:w="1311" w:type="dxa"/>
            <w:vMerge/>
            <w:vAlign w:val="center"/>
          </w:tcPr>
          <w:p w:rsidR="00BC2943" w:rsidRPr="009B65B1" w:rsidRDefault="00BC2943" w:rsidP="007C574B">
            <w:pPr>
              <w:pStyle w:val="ae"/>
              <w:spacing w:line="240" w:lineRule="auto"/>
              <w:ind w:firstLine="0"/>
              <w:rPr>
                <w:sz w:val="24"/>
                <w:szCs w:val="24"/>
              </w:rPr>
            </w:pPr>
          </w:p>
        </w:tc>
        <w:tc>
          <w:tcPr>
            <w:tcW w:w="1026" w:type="dxa"/>
            <w:vAlign w:val="center"/>
          </w:tcPr>
          <w:p w:rsidR="00BC2943" w:rsidRDefault="00BC2943" w:rsidP="007C574B">
            <w:pPr>
              <w:pStyle w:val="ae"/>
              <w:spacing w:line="240" w:lineRule="auto"/>
              <w:ind w:firstLine="0"/>
              <w:rPr>
                <w:sz w:val="24"/>
                <w:szCs w:val="24"/>
              </w:rPr>
            </w:pPr>
            <w:r w:rsidRPr="009B65B1">
              <w:rPr>
                <w:sz w:val="24"/>
                <w:szCs w:val="24"/>
              </w:rPr>
              <w:t>Qсут.ср</w:t>
            </w:r>
          </w:p>
          <w:p w:rsidR="00BC2943" w:rsidRDefault="00BC2943" w:rsidP="007C574B">
            <w:pPr>
              <w:pStyle w:val="ae"/>
              <w:spacing w:line="240" w:lineRule="auto"/>
              <w:ind w:firstLine="0"/>
              <w:rPr>
                <w:sz w:val="24"/>
                <w:szCs w:val="24"/>
              </w:rPr>
            </w:pPr>
          </w:p>
          <w:p w:rsidR="00BC2943" w:rsidRPr="009B65B1" w:rsidRDefault="00BC2943" w:rsidP="007C574B">
            <w:pPr>
              <w:pStyle w:val="ae"/>
              <w:spacing w:line="240" w:lineRule="auto"/>
              <w:ind w:firstLine="0"/>
              <w:rPr>
                <w:sz w:val="24"/>
                <w:szCs w:val="24"/>
              </w:rPr>
            </w:pPr>
          </w:p>
        </w:tc>
        <w:tc>
          <w:tcPr>
            <w:tcW w:w="1215" w:type="dxa"/>
            <w:vAlign w:val="center"/>
          </w:tcPr>
          <w:p w:rsidR="00BC2943" w:rsidRPr="009B65B1" w:rsidRDefault="00BC2943" w:rsidP="007C574B">
            <w:pPr>
              <w:pStyle w:val="ae"/>
              <w:spacing w:line="240" w:lineRule="auto"/>
              <w:ind w:firstLine="0"/>
              <w:rPr>
                <w:sz w:val="24"/>
                <w:szCs w:val="24"/>
              </w:rPr>
            </w:pPr>
            <w:r w:rsidRPr="009B65B1">
              <w:rPr>
                <w:sz w:val="24"/>
                <w:szCs w:val="24"/>
              </w:rPr>
              <w:t>Qсут.max</w:t>
            </w:r>
          </w:p>
          <w:p w:rsidR="00BC2943" w:rsidRDefault="00BC2943" w:rsidP="007C574B">
            <w:pPr>
              <w:pStyle w:val="ae"/>
              <w:spacing w:line="240" w:lineRule="auto"/>
              <w:ind w:firstLine="0"/>
              <w:rPr>
                <w:sz w:val="24"/>
                <w:szCs w:val="24"/>
              </w:rPr>
            </w:pPr>
            <w:r w:rsidRPr="009B65B1">
              <w:rPr>
                <w:sz w:val="24"/>
                <w:szCs w:val="24"/>
              </w:rPr>
              <w:t>К=1.</w:t>
            </w:r>
            <w:r w:rsidRPr="009B65B1">
              <w:rPr>
                <w:sz w:val="24"/>
                <w:szCs w:val="24"/>
                <w:lang w:val="en-US"/>
              </w:rPr>
              <w:t>3</w:t>
            </w:r>
          </w:p>
          <w:p w:rsidR="00BC2943" w:rsidRPr="00624FFC" w:rsidRDefault="00BC2943" w:rsidP="007C574B">
            <w:pPr>
              <w:pStyle w:val="ae"/>
              <w:spacing w:line="240" w:lineRule="auto"/>
              <w:ind w:firstLine="0"/>
              <w:rPr>
                <w:sz w:val="24"/>
                <w:szCs w:val="24"/>
              </w:rPr>
            </w:pPr>
          </w:p>
        </w:tc>
      </w:tr>
      <w:tr w:rsidR="00BC2943" w:rsidRPr="009B65B1" w:rsidTr="007C574B">
        <w:tc>
          <w:tcPr>
            <w:tcW w:w="578" w:type="dxa"/>
            <w:vAlign w:val="center"/>
          </w:tcPr>
          <w:p w:rsidR="00BC2943" w:rsidRDefault="00BC2943" w:rsidP="007C574B">
            <w:pPr>
              <w:pStyle w:val="ae"/>
              <w:spacing w:line="240" w:lineRule="auto"/>
              <w:ind w:firstLine="0"/>
              <w:rPr>
                <w:sz w:val="24"/>
                <w:szCs w:val="24"/>
              </w:rPr>
            </w:pPr>
            <w:r>
              <w:rPr>
                <w:sz w:val="24"/>
                <w:szCs w:val="24"/>
              </w:rPr>
              <w:t xml:space="preserve"> </w:t>
            </w:r>
            <w:r w:rsidRPr="009B65B1">
              <w:rPr>
                <w:sz w:val="24"/>
                <w:szCs w:val="24"/>
              </w:rPr>
              <w:t>1</w:t>
            </w:r>
            <w:r>
              <w:rPr>
                <w:sz w:val="24"/>
                <w:szCs w:val="24"/>
              </w:rPr>
              <w:t>.</w:t>
            </w:r>
          </w:p>
          <w:p w:rsidR="00BC2943" w:rsidRDefault="00BC2943" w:rsidP="007C574B">
            <w:pPr>
              <w:pStyle w:val="ae"/>
              <w:spacing w:line="240" w:lineRule="auto"/>
              <w:ind w:firstLine="0"/>
              <w:rPr>
                <w:sz w:val="24"/>
                <w:szCs w:val="24"/>
              </w:rPr>
            </w:pPr>
          </w:p>
          <w:p w:rsidR="00BC2943" w:rsidRDefault="00BC2943" w:rsidP="007C574B">
            <w:pPr>
              <w:pStyle w:val="ae"/>
              <w:spacing w:line="240" w:lineRule="auto"/>
              <w:ind w:firstLine="0"/>
              <w:rPr>
                <w:sz w:val="24"/>
                <w:szCs w:val="24"/>
              </w:rPr>
            </w:pPr>
          </w:p>
          <w:p w:rsidR="00BC2943" w:rsidRPr="009B65B1" w:rsidRDefault="00BC2943" w:rsidP="007C574B">
            <w:pPr>
              <w:pStyle w:val="ae"/>
              <w:spacing w:line="240" w:lineRule="auto"/>
              <w:ind w:firstLine="0"/>
              <w:rPr>
                <w:sz w:val="24"/>
                <w:szCs w:val="24"/>
              </w:rPr>
            </w:pPr>
          </w:p>
        </w:tc>
        <w:tc>
          <w:tcPr>
            <w:tcW w:w="3534" w:type="dxa"/>
            <w:vAlign w:val="center"/>
          </w:tcPr>
          <w:p w:rsidR="00BC2943" w:rsidRPr="009B65B1" w:rsidRDefault="00BC2943" w:rsidP="007C574B">
            <w:pPr>
              <w:pStyle w:val="ae"/>
              <w:spacing w:line="240" w:lineRule="auto"/>
              <w:ind w:firstLine="0"/>
              <w:rPr>
                <w:sz w:val="24"/>
                <w:szCs w:val="24"/>
              </w:rPr>
            </w:pPr>
            <w:r>
              <w:rPr>
                <w:sz w:val="24"/>
                <w:szCs w:val="24"/>
              </w:rPr>
              <w:t xml:space="preserve">Жилые дома квартирного типа </w:t>
            </w:r>
            <w:r w:rsidRPr="009B65B1">
              <w:rPr>
                <w:sz w:val="24"/>
                <w:szCs w:val="24"/>
              </w:rPr>
              <w:t xml:space="preserve"> с водопроводом, канализацией и ваннами с газовыми водонагревателями</w:t>
            </w:r>
          </w:p>
        </w:tc>
        <w:tc>
          <w:tcPr>
            <w:tcW w:w="1083" w:type="dxa"/>
            <w:vAlign w:val="center"/>
          </w:tcPr>
          <w:p w:rsidR="00BC2943" w:rsidRDefault="00BC2943" w:rsidP="007C574B">
            <w:pPr>
              <w:pStyle w:val="ae"/>
              <w:spacing w:line="240" w:lineRule="auto"/>
              <w:ind w:firstLine="0"/>
              <w:rPr>
                <w:sz w:val="24"/>
                <w:szCs w:val="24"/>
              </w:rPr>
            </w:pPr>
            <w:r w:rsidRPr="009B65B1">
              <w:rPr>
                <w:sz w:val="24"/>
                <w:szCs w:val="24"/>
              </w:rPr>
              <w:t>643</w:t>
            </w:r>
          </w:p>
          <w:p w:rsidR="00BC2943" w:rsidRDefault="00BC2943" w:rsidP="007C574B">
            <w:pPr>
              <w:pStyle w:val="ae"/>
              <w:spacing w:line="240" w:lineRule="auto"/>
              <w:ind w:firstLine="0"/>
              <w:rPr>
                <w:sz w:val="24"/>
                <w:szCs w:val="24"/>
              </w:rPr>
            </w:pPr>
          </w:p>
          <w:p w:rsidR="00BC2943" w:rsidRDefault="00BC2943" w:rsidP="007C574B">
            <w:pPr>
              <w:pStyle w:val="ae"/>
              <w:spacing w:line="240" w:lineRule="auto"/>
              <w:ind w:firstLine="0"/>
              <w:rPr>
                <w:sz w:val="24"/>
                <w:szCs w:val="24"/>
              </w:rPr>
            </w:pPr>
          </w:p>
          <w:p w:rsidR="00BC2943" w:rsidRPr="009B65B1" w:rsidRDefault="00BC2943" w:rsidP="007C574B">
            <w:pPr>
              <w:pStyle w:val="ae"/>
              <w:spacing w:line="240" w:lineRule="auto"/>
              <w:ind w:firstLine="0"/>
              <w:rPr>
                <w:sz w:val="24"/>
                <w:szCs w:val="24"/>
              </w:rPr>
            </w:pPr>
          </w:p>
        </w:tc>
        <w:tc>
          <w:tcPr>
            <w:tcW w:w="1311" w:type="dxa"/>
            <w:gridSpan w:val="3"/>
            <w:vAlign w:val="center"/>
          </w:tcPr>
          <w:p w:rsidR="00BC2943" w:rsidRDefault="00BC2943" w:rsidP="007C574B">
            <w:pPr>
              <w:pStyle w:val="ae"/>
              <w:spacing w:line="240" w:lineRule="auto"/>
              <w:ind w:firstLine="0"/>
              <w:rPr>
                <w:sz w:val="24"/>
                <w:szCs w:val="24"/>
              </w:rPr>
            </w:pPr>
            <w:r w:rsidRPr="009B65B1">
              <w:rPr>
                <w:sz w:val="24"/>
                <w:szCs w:val="24"/>
              </w:rPr>
              <w:t>607</w:t>
            </w:r>
          </w:p>
          <w:p w:rsidR="00BC2943" w:rsidRDefault="00BC2943" w:rsidP="007C574B">
            <w:pPr>
              <w:pStyle w:val="ae"/>
              <w:spacing w:line="240" w:lineRule="auto"/>
              <w:ind w:firstLine="0"/>
              <w:rPr>
                <w:sz w:val="24"/>
                <w:szCs w:val="24"/>
              </w:rPr>
            </w:pPr>
          </w:p>
          <w:p w:rsidR="00BC2943" w:rsidRDefault="00BC2943" w:rsidP="007C574B">
            <w:pPr>
              <w:pStyle w:val="ae"/>
              <w:spacing w:line="240" w:lineRule="auto"/>
              <w:ind w:firstLine="0"/>
              <w:rPr>
                <w:sz w:val="24"/>
                <w:szCs w:val="24"/>
              </w:rPr>
            </w:pPr>
          </w:p>
          <w:p w:rsidR="00BC2943" w:rsidRPr="009B65B1" w:rsidRDefault="00BC2943" w:rsidP="007C574B">
            <w:pPr>
              <w:pStyle w:val="ae"/>
              <w:spacing w:line="240" w:lineRule="auto"/>
              <w:ind w:firstLine="0"/>
              <w:rPr>
                <w:sz w:val="24"/>
                <w:szCs w:val="24"/>
              </w:rPr>
            </w:pPr>
          </w:p>
        </w:tc>
        <w:tc>
          <w:tcPr>
            <w:tcW w:w="1311" w:type="dxa"/>
            <w:vAlign w:val="center"/>
          </w:tcPr>
          <w:p w:rsidR="00BC2943" w:rsidRDefault="00BC2943" w:rsidP="007C574B">
            <w:pPr>
              <w:pStyle w:val="ae"/>
              <w:spacing w:line="240" w:lineRule="auto"/>
              <w:ind w:firstLine="0"/>
              <w:rPr>
                <w:sz w:val="24"/>
                <w:szCs w:val="24"/>
              </w:rPr>
            </w:pPr>
            <w:r w:rsidRPr="009B65B1">
              <w:rPr>
                <w:sz w:val="24"/>
                <w:szCs w:val="24"/>
              </w:rPr>
              <w:t>225</w:t>
            </w:r>
          </w:p>
          <w:p w:rsidR="00BC2943" w:rsidRDefault="00BC2943" w:rsidP="007C574B">
            <w:pPr>
              <w:pStyle w:val="ae"/>
              <w:spacing w:line="240" w:lineRule="auto"/>
              <w:ind w:firstLine="0"/>
              <w:rPr>
                <w:sz w:val="24"/>
                <w:szCs w:val="24"/>
              </w:rPr>
            </w:pPr>
          </w:p>
          <w:p w:rsidR="00BC2943" w:rsidRDefault="00BC2943" w:rsidP="007C574B">
            <w:pPr>
              <w:pStyle w:val="ae"/>
              <w:spacing w:line="240" w:lineRule="auto"/>
              <w:ind w:firstLine="0"/>
              <w:rPr>
                <w:sz w:val="24"/>
                <w:szCs w:val="24"/>
              </w:rPr>
            </w:pPr>
          </w:p>
          <w:p w:rsidR="00BC2943" w:rsidRPr="009B65B1" w:rsidRDefault="00BC2943" w:rsidP="007C574B">
            <w:pPr>
              <w:pStyle w:val="ae"/>
              <w:spacing w:line="240" w:lineRule="auto"/>
              <w:ind w:firstLine="0"/>
              <w:rPr>
                <w:sz w:val="24"/>
                <w:szCs w:val="24"/>
              </w:rPr>
            </w:pPr>
          </w:p>
        </w:tc>
        <w:tc>
          <w:tcPr>
            <w:tcW w:w="1026" w:type="dxa"/>
            <w:vAlign w:val="center"/>
          </w:tcPr>
          <w:p w:rsidR="00BC2943" w:rsidRDefault="00BC2943" w:rsidP="007C574B">
            <w:pPr>
              <w:pStyle w:val="ae"/>
              <w:spacing w:line="240" w:lineRule="auto"/>
              <w:ind w:firstLine="0"/>
              <w:rPr>
                <w:sz w:val="24"/>
                <w:szCs w:val="24"/>
              </w:rPr>
            </w:pPr>
            <w:r w:rsidRPr="009B65B1">
              <w:rPr>
                <w:sz w:val="24"/>
                <w:szCs w:val="24"/>
              </w:rPr>
              <w:t>137</w:t>
            </w:r>
          </w:p>
          <w:p w:rsidR="00BC2943" w:rsidRDefault="00BC2943" w:rsidP="007C574B">
            <w:pPr>
              <w:pStyle w:val="ae"/>
              <w:spacing w:line="240" w:lineRule="auto"/>
              <w:ind w:firstLine="0"/>
              <w:rPr>
                <w:sz w:val="24"/>
                <w:szCs w:val="24"/>
              </w:rPr>
            </w:pPr>
          </w:p>
          <w:p w:rsidR="00BC2943" w:rsidRDefault="00BC2943" w:rsidP="007C574B">
            <w:pPr>
              <w:pStyle w:val="ae"/>
              <w:spacing w:line="240" w:lineRule="auto"/>
              <w:ind w:firstLine="0"/>
              <w:rPr>
                <w:sz w:val="24"/>
                <w:szCs w:val="24"/>
              </w:rPr>
            </w:pPr>
          </w:p>
          <w:p w:rsidR="00BC2943" w:rsidRPr="009B65B1" w:rsidRDefault="00BC2943" w:rsidP="007C574B">
            <w:pPr>
              <w:pStyle w:val="ae"/>
              <w:spacing w:line="240" w:lineRule="auto"/>
              <w:ind w:firstLine="0"/>
              <w:rPr>
                <w:sz w:val="24"/>
                <w:szCs w:val="24"/>
              </w:rPr>
            </w:pPr>
          </w:p>
        </w:tc>
        <w:tc>
          <w:tcPr>
            <w:tcW w:w="1215" w:type="dxa"/>
            <w:vAlign w:val="center"/>
          </w:tcPr>
          <w:p w:rsidR="00BC2943" w:rsidRDefault="00BC2943" w:rsidP="007C574B">
            <w:pPr>
              <w:pStyle w:val="ae"/>
              <w:spacing w:line="240" w:lineRule="auto"/>
              <w:ind w:firstLine="0"/>
              <w:rPr>
                <w:sz w:val="24"/>
                <w:szCs w:val="24"/>
              </w:rPr>
            </w:pPr>
            <w:r w:rsidRPr="009B65B1">
              <w:rPr>
                <w:sz w:val="24"/>
                <w:szCs w:val="24"/>
              </w:rPr>
              <w:t>180</w:t>
            </w:r>
          </w:p>
          <w:p w:rsidR="00BC2943" w:rsidRDefault="00BC2943" w:rsidP="007C574B">
            <w:pPr>
              <w:pStyle w:val="ae"/>
              <w:spacing w:line="240" w:lineRule="auto"/>
              <w:ind w:firstLine="0"/>
              <w:rPr>
                <w:sz w:val="24"/>
                <w:szCs w:val="24"/>
              </w:rPr>
            </w:pPr>
          </w:p>
          <w:p w:rsidR="00BC2943" w:rsidRDefault="00BC2943" w:rsidP="007C574B">
            <w:pPr>
              <w:pStyle w:val="ae"/>
              <w:spacing w:line="240" w:lineRule="auto"/>
              <w:ind w:firstLine="0"/>
              <w:rPr>
                <w:sz w:val="24"/>
                <w:szCs w:val="24"/>
              </w:rPr>
            </w:pPr>
          </w:p>
          <w:p w:rsidR="00BC2943" w:rsidRPr="009B65B1" w:rsidRDefault="00BC2943" w:rsidP="007C574B">
            <w:pPr>
              <w:pStyle w:val="ae"/>
              <w:spacing w:line="240" w:lineRule="auto"/>
              <w:ind w:firstLine="0"/>
              <w:rPr>
                <w:sz w:val="24"/>
                <w:szCs w:val="24"/>
              </w:rPr>
            </w:pPr>
          </w:p>
        </w:tc>
      </w:tr>
      <w:tr w:rsidR="00BC2943" w:rsidRPr="009B65B1" w:rsidTr="007C574B">
        <w:tc>
          <w:tcPr>
            <w:tcW w:w="578" w:type="dxa"/>
            <w:vAlign w:val="center"/>
          </w:tcPr>
          <w:p w:rsidR="00BC2943" w:rsidRDefault="00BC2943" w:rsidP="007C574B">
            <w:pPr>
              <w:pStyle w:val="ae"/>
              <w:spacing w:line="240" w:lineRule="auto"/>
              <w:ind w:firstLine="0"/>
              <w:rPr>
                <w:sz w:val="24"/>
                <w:szCs w:val="24"/>
              </w:rPr>
            </w:pPr>
            <w:r>
              <w:rPr>
                <w:sz w:val="24"/>
                <w:szCs w:val="24"/>
              </w:rPr>
              <w:t xml:space="preserve"> </w:t>
            </w:r>
            <w:r w:rsidRPr="009B65B1">
              <w:rPr>
                <w:sz w:val="24"/>
                <w:szCs w:val="24"/>
              </w:rPr>
              <w:t>2</w:t>
            </w:r>
            <w:r>
              <w:rPr>
                <w:sz w:val="24"/>
                <w:szCs w:val="24"/>
              </w:rPr>
              <w:t>.</w:t>
            </w:r>
          </w:p>
          <w:p w:rsidR="00BC2943" w:rsidRPr="009B65B1" w:rsidRDefault="00BC2943" w:rsidP="007C574B">
            <w:pPr>
              <w:pStyle w:val="ae"/>
              <w:spacing w:line="240" w:lineRule="auto"/>
              <w:ind w:firstLine="0"/>
              <w:rPr>
                <w:sz w:val="24"/>
                <w:szCs w:val="24"/>
              </w:rPr>
            </w:pPr>
          </w:p>
        </w:tc>
        <w:tc>
          <w:tcPr>
            <w:tcW w:w="3534" w:type="dxa"/>
            <w:vAlign w:val="center"/>
          </w:tcPr>
          <w:p w:rsidR="00BC2943" w:rsidRPr="009B65B1" w:rsidRDefault="00BC2943" w:rsidP="007C574B">
            <w:pPr>
              <w:pStyle w:val="ae"/>
              <w:spacing w:line="240" w:lineRule="auto"/>
              <w:ind w:firstLine="0"/>
              <w:rPr>
                <w:sz w:val="24"/>
                <w:szCs w:val="24"/>
              </w:rPr>
            </w:pPr>
            <w:r w:rsidRPr="009B65B1">
              <w:rPr>
                <w:sz w:val="24"/>
                <w:szCs w:val="24"/>
              </w:rPr>
              <w:t>Расход воды на полив территории</w:t>
            </w:r>
          </w:p>
        </w:tc>
        <w:tc>
          <w:tcPr>
            <w:tcW w:w="1083" w:type="dxa"/>
            <w:vAlign w:val="center"/>
          </w:tcPr>
          <w:p w:rsidR="00BC2943" w:rsidRDefault="00BC2943" w:rsidP="007C574B">
            <w:pPr>
              <w:pStyle w:val="ae"/>
              <w:spacing w:line="240" w:lineRule="auto"/>
              <w:ind w:firstLine="0"/>
              <w:rPr>
                <w:sz w:val="24"/>
                <w:szCs w:val="24"/>
              </w:rPr>
            </w:pPr>
            <w:r w:rsidRPr="009B65B1">
              <w:rPr>
                <w:sz w:val="24"/>
                <w:szCs w:val="24"/>
              </w:rPr>
              <w:t>-</w:t>
            </w:r>
          </w:p>
          <w:p w:rsidR="00BC2943" w:rsidRPr="009B65B1" w:rsidRDefault="00BC2943" w:rsidP="007C574B">
            <w:pPr>
              <w:pStyle w:val="ae"/>
              <w:spacing w:line="240" w:lineRule="auto"/>
              <w:ind w:firstLine="0"/>
              <w:rPr>
                <w:sz w:val="24"/>
                <w:szCs w:val="24"/>
              </w:rPr>
            </w:pPr>
          </w:p>
        </w:tc>
        <w:tc>
          <w:tcPr>
            <w:tcW w:w="1311" w:type="dxa"/>
            <w:gridSpan w:val="3"/>
            <w:vAlign w:val="center"/>
          </w:tcPr>
          <w:p w:rsidR="00BC2943" w:rsidRDefault="00BC2943" w:rsidP="007C574B">
            <w:pPr>
              <w:pStyle w:val="ae"/>
              <w:spacing w:line="240" w:lineRule="auto"/>
              <w:ind w:firstLine="0"/>
              <w:rPr>
                <w:sz w:val="24"/>
                <w:szCs w:val="24"/>
              </w:rPr>
            </w:pPr>
            <w:r w:rsidRPr="009B65B1">
              <w:rPr>
                <w:sz w:val="24"/>
                <w:szCs w:val="24"/>
              </w:rPr>
              <w:t>607</w:t>
            </w:r>
          </w:p>
          <w:p w:rsidR="00BC2943" w:rsidRPr="009B65B1" w:rsidRDefault="00BC2943" w:rsidP="007C574B">
            <w:pPr>
              <w:pStyle w:val="ae"/>
              <w:spacing w:line="240" w:lineRule="auto"/>
              <w:ind w:firstLine="0"/>
              <w:rPr>
                <w:sz w:val="24"/>
                <w:szCs w:val="24"/>
              </w:rPr>
            </w:pPr>
          </w:p>
        </w:tc>
        <w:tc>
          <w:tcPr>
            <w:tcW w:w="1311" w:type="dxa"/>
            <w:vAlign w:val="center"/>
          </w:tcPr>
          <w:p w:rsidR="00BC2943" w:rsidRDefault="00BC2943" w:rsidP="007C574B">
            <w:pPr>
              <w:pStyle w:val="ae"/>
              <w:spacing w:line="240" w:lineRule="auto"/>
              <w:ind w:firstLine="0"/>
              <w:rPr>
                <w:sz w:val="24"/>
                <w:szCs w:val="24"/>
              </w:rPr>
            </w:pPr>
            <w:r w:rsidRPr="009B65B1">
              <w:rPr>
                <w:sz w:val="24"/>
                <w:szCs w:val="24"/>
                <w:lang w:val="en-US"/>
              </w:rPr>
              <w:t>30</w:t>
            </w:r>
          </w:p>
          <w:p w:rsidR="00BC2943" w:rsidRPr="00624FFC" w:rsidRDefault="00BC2943" w:rsidP="007C574B">
            <w:pPr>
              <w:pStyle w:val="ae"/>
              <w:spacing w:line="240" w:lineRule="auto"/>
              <w:ind w:firstLine="0"/>
              <w:rPr>
                <w:sz w:val="24"/>
                <w:szCs w:val="24"/>
              </w:rPr>
            </w:pPr>
          </w:p>
        </w:tc>
        <w:tc>
          <w:tcPr>
            <w:tcW w:w="1026" w:type="dxa"/>
            <w:vAlign w:val="center"/>
          </w:tcPr>
          <w:p w:rsidR="00BC2943" w:rsidRDefault="00BC2943" w:rsidP="007C574B">
            <w:pPr>
              <w:pStyle w:val="ae"/>
              <w:spacing w:line="240" w:lineRule="auto"/>
              <w:ind w:firstLine="0"/>
              <w:rPr>
                <w:sz w:val="24"/>
                <w:szCs w:val="24"/>
              </w:rPr>
            </w:pPr>
            <w:r w:rsidRPr="009B65B1">
              <w:rPr>
                <w:sz w:val="24"/>
                <w:szCs w:val="24"/>
              </w:rPr>
              <w:t>18</w:t>
            </w:r>
          </w:p>
          <w:p w:rsidR="00BC2943" w:rsidRPr="009B65B1" w:rsidRDefault="00BC2943" w:rsidP="007C574B">
            <w:pPr>
              <w:pStyle w:val="ae"/>
              <w:spacing w:line="240" w:lineRule="auto"/>
              <w:ind w:firstLine="0"/>
              <w:rPr>
                <w:sz w:val="24"/>
                <w:szCs w:val="24"/>
                <w:lang w:val="en-US"/>
              </w:rPr>
            </w:pPr>
          </w:p>
        </w:tc>
        <w:tc>
          <w:tcPr>
            <w:tcW w:w="1215" w:type="dxa"/>
            <w:vAlign w:val="center"/>
          </w:tcPr>
          <w:p w:rsidR="00BC2943" w:rsidRDefault="00BC2943" w:rsidP="007C574B">
            <w:pPr>
              <w:pStyle w:val="ae"/>
              <w:spacing w:line="240" w:lineRule="auto"/>
              <w:ind w:firstLine="0"/>
              <w:rPr>
                <w:sz w:val="24"/>
                <w:szCs w:val="24"/>
              </w:rPr>
            </w:pPr>
            <w:r w:rsidRPr="009B65B1">
              <w:rPr>
                <w:sz w:val="24"/>
                <w:szCs w:val="24"/>
                <w:lang w:val="en-US"/>
              </w:rPr>
              <w:t>2</w:t>
            </w:r>
            <w:r w:rsidRPr="009B65B1">
              <w:rPr>
                <w:sz w:val="24"/>
                <w:szCs w:val="24"/>
              </w:rPr>
              <w:t>4</w:t>
            </w:r>
          </w:p>
          <w:p w:rsidR="00BC2943" w:rsidRPr="009B65B1" w:rsidRDefault="00BC2943" w:rsidP="007C574B">
            <w:pPr>
              <w:pStyle w:val="ae"/>
              <w:spacing w:line="240" w:lineRule="auto"/>
              <w:ind w:firstLine="0"/>
              <w:rPr>
                <w:sz w:val="24"/>
                <w:szCs w:val="24"/>
              </w:rPr>
            </w:pPr>
          </w:p>
        </w:tc>
      </w:tr>
      <w:tr w:rsidR="00BC2943" w:rsidRPr="009B65B1" w:rsidTr="007C574B">
        <w:trPr>
          <w:trHeight w:val="447"/>
        </w:trPr>
        <w:tc>
          <w:tcPr>
            <w:tcW w:w="578" w:type="dxa"/>
            <w:vAlign w:val="center"/>
          </w:tcPr>
          <w:p w:rsidR="00BC2943" w:rsidRDefault="00BC2943" w:rsidP="007C574B">
            <w:pPr>
              <w:pStyle w:val="ae"/>
              <w:spacing w:line="240" w:lineRule="auto"/>
              <w:ind w:firstLine="0"/>
              <w:rPr>
                <w:sz w:val="24"/>
                <w:szCs w:val="24"/>
              </w:rPr>
            </w:pPr>
            <w:r>
              <w:rPr>
                <w:sz w:val="24"/>
                <w:szCs w:val="24"/>
              </w:rPr>
              <w:t xml:space="preserve"> </w:t>
            </w:r>
            <w:r w:rsidRPr="009B65B1">
              <w:rPr>
                <w:sz w:val="24"/>
                <w:szCs w:val="24"/>
              </w:rPr>
              <w:t>3</w:t>
            </w:r>
            <w:r>
              <w:rPr>
                <w:sz w:val="24"/>
                <w:szCs w:val="24"/>
              </w:rPr>
              <w:t>.</w:t>
            </w:r>
          </w:p>
          <w:p w:rsidR="00BC2943" w:rsidRPr="009B65B1" w:rsidRDefault="00BC2943" w:rsidP="007C574B">
            <w:pPr>
              <w:pStyle w:val="ae"/>
              <w:spacing w:line="240" w:lineRule="auto"/>
              <w:ind w:firstLine="0"/>
              <w:rPr>
                <w:sz w:val="24"/>
                <w:szCs w:val="24"/>
              </w:rPr>
            </w:pPr>
          </w:p>
        </w:tc>
        <w:tc>
          <w:tcPr>
            <w:tcW w:w="3534" w:type="dxa"/>
            <w:vAlign w:val="center"/>
          </w:tcPr>
          <w:p w:rsidR="00BC2943" w:rsidRDefault="00BC2943" w:rsidP="007C574B">
            <w:pPr>
              <w:pStyle w:val="ae"/>
              <w:spacing w:line="240" w:lineRule="auto"/>
              <w:ind w:firstLine="0"/>
              <w:rPr>
                <w:sz w:val="24"/>
                <w:szCs w:val="24"/>
              </w:rPr>
            </w:pPr>
            <w:r w:rsidRPr="009B65B1">
              <w:rPr>
                <w:sz w:val="24"/>
                <w:szCs w:val="24"/>
              </w:rPr>
              <w:t>Неучтенные расходы 10%</w:t>
            </w:r>
          </w:p>
          <w:p w:rsidR="00BC2943" w:rsidRPr="009B65B1" w:rsidRDefault="00BC2943" w:rsidP="007C574B">
            <w:pPr>
              <w:pStyle w:val="ae"/>
              <w:spacing w:line="240" w:lineRule="auto"/>
              <w:ind w:firstLine="0"/>
              <w:rPr>
                <w:sz w:val="24"/>
                <w:szCs w:val="24"/>
              </w:rPr>
            </w:pPr>
          </w:p>
        </w:tc>
        <w:tc>
          <w:tcPr>
            <w:tcW w:w="1083" w:type="dxa"/>
            <w:vAlign w:val="center"/>
          </w:tcPr>
          <w:p w:rsidR="00BC2943" w:rsidRDefault="00BC2943" w:rsidP="007C574B">
            <w:pPr>
              <w:pStyle w:val="ae"/>
              <w:spacing w:line="240" w:lineRule="auto"/>
              <w:ind w:firstLine="0"/>
              <w:rPr>
                <w:sz w:val="24"/>
                <w:szCs w:val="24"/>
              </w:rPr>
            </w:pPr>
            <w:r w:rsidRPr="009B65B1">
              <w:rPr>
                <w:sz w:val="24"/>
                <w:szCs w:val="24"/>
              </w:rPr>
              <w:t>-</w:t>
            </w:r>
          </w:p>
          <w:p w:rsidR="00BC2943" w:rsidRPr="009B65B1" w:rsidRDefault="00BC2943" w:rsidP="007C574B">
            <w:pPr>
              <w:pStyle w:val="ae"/>
              <w:spacing w:line="240" w:lineRule="auto"/>
              <w:ind w:firstLine="0"/>
              <w:rPr>
                <w:sz w:val="24"/>
                <w:szCs w:val="24"/>
              </w:rPr>
            </w:pPr>
          </w:p>
        </w:tc>
        <w:tc>
          <w:tcPr>
            <w:tcW w:w="1311" w:type="dxa"/>
            <w:gridSpan w:val="3"/>
            <w:vAlign w:val="center"/>
          </w:tcPr>
          <w:p w:rsidR="00BC2943" w:rsidRDefault="00BC2943" w:rsidP="007C574B">
            <w:pPr>
              <w:pStyle w:val="ae"/>
              <w:spacing w:line="240" w:lineRule="auto"/>
              <w:ind w:firstLine="0"/>
              <w:rPr>
                <w:sz w:val="24"/>
                <w:szCs w:val="24"/>
              </w:rPr>
            </w:pPr>
            <w:r w:rsidRPr="009B65B1">
              <w:rPr>
                <w:sz w:val="24"/>
                <w:szCs w:val="24"/>
              </w:rPr>
              <w:t>-</w:t>
            </w:r>
          </w:p>
          <w:p w:rsidR="00BC2943" w:rsidRPr="009B65B1" w:rsidRDefault="00BC2943" w:rsidP="007C574B">
            <w:pPr>
              <w:pStyle w:val="ae"/>
              <w:spacing w:line="240" w:lineRule="auto"/>
              <w:ind w:firstLine="0"/>
              <w:rPr>
                <w:sz w:val="24"/>
                <w:szCs w:val="24"/>
              </w:rPr>
            </w:pPr>
          </w:p>
        </w:tc>
        <w:tc>
          <w:tcPr>
            <w:tcW w:w="1311" w:type="dxa"/>
            <w:vAlign w:val="center"/>
          </w:tcPr>
          <w:p w:rsidR="00BC2943" w:rsidRDefault="00BC2943" w:rsidP="007C574B">
            <w:pPr>
              <w:pStyle w:val="ae"/>
              <w:spacing w:line="240" w:lineRule="auto"/>
              <w:ind w:firstLine="0"/>
              <w:rPr>
                <w:sz w:val="24"/>
                <w:szCs w:val="24"/>
              </w:rPr>
            </w:pPr>
            <w:r w:rsidRPr="009B65B1">
              <w:rPr>
                <w:sz w:val="24"/>
                <w:szCs w:val="24"/>
              </w:rPr>
              <w:t>-</w:t>
            </w:r>
          </w:p>
          <w:p w:rsidR="00BC2943" w:rsidRPr="009B65B1" w:rsidRDefault="00BC2943" w:rsidP="007C574B">
            <w:pPr>
              <w:pStyle w:val="ae"/>
              <w:spacing w:line="240" w:lineRule="auto"/>
              <w:ind w:firstLine="0"/>
              <w:rPr>
                <w:sz w:val="24"/>
                <w:szCs w:val="24"/>
              </w:rPr>
            </w:pPr>
          </w:p>
        </w:tc>
        <w:tc>
          <w:tcPr>
            <w:tcW w:w="1026" w:type="dxa"/>
            <w:vAlign w:val="center"/>
          </w:tcPr>
          <w:p w:rsidR="00BC2943" w:rsidRDefault="00BC2943" w:rsidP="007C574B">
            <w:pPr>
              <w:pStyle w:val="ae"/>
              <w:spacing w:line="240" w:lineRule="auto"/>
              <w:ind w:firstLine="0"/>
              <w:rPr>
                <w:sz w:val="24"/>
                <w:szCs w:val="24"/>
              </w:rPr>
            </w:pPr>
            <w:r w:rsidRPr="009B65B1">
              <w:rPr>
                <w:sz w:val="24"/>
                <w:szCs w:val="24"/>
              </w:rPr>
              <w:t>14</w:t>
            </w:r>
          </w:p>
          <w:p w:rsidR="00BC2943" w:rsidRPr="009B65B1" w:rsidRDefault="00BC2943" w:rsidP="007C574B">
            <w:pPr>
              <w:pStyle w:val="ae"/>
              <w:spacing w:line="240" w:lineRule="auto"/>
              <w:ind w:firstLine="0"/>
              <w:rPr>
                <w:sz w:val="24"/>
                <w:szCs w:val="24"/>
              </w:rPr>
            </w:pPr>
          </w:p>
        </w:tc>
        <w:tc>
          <w:tcPr>
            <w:tcW w:w="1215" w:type="dxa"/>
            <w:vAlign w:val="center"/>
          </w:tcPr>
          <w:p w:rsidR="00BC2943" w:rsidRDefault="00BC2943" w:rsidP="007C574B">
            <w:pPr>
              <w:pStyle w:val="ae"/>
              <w:spacing w:line="240" w:lineRule="auto"/>
              <w:ind w:firstLine="0"/>
              <w:rPr>
                <w:sz w:val="24"/>
                <w:szCs w:val="24"/>
              </w:rPr>
            </w:pPr>
            <w:r w:rsidRPr="009B65B1">
              <w:rPr>
                <w:sz w:val="24"/>
                <w:szCs w:val="24"/>
              </w:rPr>
              <w:t>18</w:t>
            </w:r>
          </w:p>
          <w:p w:rsidR="00BC2943" w:rsidRPr="009B65B1" w:rsidRDefault="00BC2943" w:rsidP="007C574B">
            <w:pPr>
              <w:pStyle w:val="ae"/>
              <w:spacing w:line="240" w:lineRule="auto"/>
              <w:ind w:firstLine="0"/>
              <w:rPr>
                <w:sz w:val="24"/>
                <w:szCs w:val="24"/>
              </w:rPr>
            </w:pPr>
          </w:p>
        </w:tc>
      </w:tr>
      <w:tr w:rsidR="00BC2943" w:rsidRPr="009B65B1" w:rsidTr="007C574B">
        <w:trPr>
          <w:trHeight w:val="425"/>
        </w:trPr>
        <w:tc>
          <w:tcPr>
            <w:tcW w:w="7817" w:type="dxa"/>
            <w:gridSpan w:val="7"/>
            <w:vAlign w:val="center"/>
          </w:tcPr>
          <w:p w:rsidR="00BC2943" w:rsidRPr="009B65B1" w:rsidRDefault="00BC2943" w:rsidP="007C574B">
            <w:pPr>
              <w:pStyle w:val="ae"/>
              <w:spacing w:line="240" w:lineRule="auto"/>
              <w:ind w:firstLine="0"/>
              <w:rPr>
                <w:sz w:val="24"/>
                <w:szCs w:val="24"/>
              </w:rPr>
            </w:pPr>
            <w:r w:rsidRPr="009B65B1">
              <w:rPr>
                <w:sz w:val="24"/>
                <w:szCs w:val="24"/>
              </w:rPr>
              <w:t>Всего</w:t>
            </w:r>
          </w:p>
        </w:tc>
        <w:tc>
          <w:tcPr>
            <w:tcW w:w="1026" w:type="dxa"/>
            <w:vAlign w:val="center"/>
          </w:tcPr>
          <w:p w:rsidR="00BC2943" w:rsidRPr="009B65B1" w:rsidRDefault="00BC2943" w:rsidP="007C574B">
            <w:pPr>
              <w:pStyle w:val="ae"/>
              <w:spacing w:line="240" w:lineRule="auto"/>
              <w:ind w:firstLine="0"/>
              <w:rPr>
                <w:sz w:val="24"/>
                <w:szCs w:val="24"/>
                <w:lang w:val="en-US"/>
              </w:rPr>
            </w:pPr>
            <w:r w:rsidRPr="009B65B1">
              <w:rPr>
                <w:sz w:val="24"/>
                <w:szCs w:val="24"/>
              </w:rPr>
              <w:t>170</w:t>
            </w:r>
          </w:p>
        </w:tc>
        <w:tc>
          <w:tcPr>
            <w:tcW w:w="1215" w:type="dxa"/>
            <w:vAlign w:val="center"/>
          </w:tcPr>
          <w:p w:rsidR="00BC2943" w:rsidRPr="009B65B1" w:rsidRDefault="00BC2943" w:rsidP="007C574B">
            <w:pPr>
              <w:pStyle w:val="ae"/>
              <w:spacing w:line="240" w:lineRule="auto"/>
              <w:ind w:firstLine="0"/>
              <w:rPr>
                <w:sz w:val="24"/>
                <w:szCs w:val="24"/>
                <w:lang w:val="en-US"/>
              </w:rPr>
            </w:pPr>
            <w:r w:rsidRPr="009B65B1">
              <w:rPr>
                <w:sz w:val="24"/>
                <w:szCs w:val="24"/>
              </w:rPr>
              <w:t>221</w:t>
            </w:r>
          </w:p>
        </w:tc>
      </w:tr>
      <w:tr w:rsidR="00BC2943" w:rsidRPr="009B65B1" w:rsidTr="007C574B">
        <w:tc>
          <w:tcPr>
            <w:tcW w:w="578" w:type="dxa"/>
            <w:vAlign w:val="center"/>
          </w:tcPr>
          <w:p w:rsidR="00BC2943" w:rsidRPr="009B65B1" w:rsidRDefault="00BC2943" w:rsidP="007C574B">
            <w:pPr>
              <w:pStyle w:val="ae"/>
              <w:spacing w:line="240" w:lineRule="auto"/>
              <w:ind w:firstLine="0"/>
              <w:rPr>
                <w:sz w:val="24"/>
                <w:szCs w:val="24"/>
              </w:rPr>
            </w:pPr>
            <w:r>
              <w:rPr>
                <w:sz w:val="24"/>
                <w:szCs w:val="24"/>
              </w:rPr>
              <w:t xml:space="preserve"> 4.</w:t>
            </w:r>
          </w:p>
        </w:tc>
        <w:tc>
          <w:tcPr>
            <w:tcW w:w="3534" w:type="dxa"/>
            <w:vAlign w:val="center"/>
          </w:tcPr>
          <w:p w:rsidR="00BC2943" w:rsidRPr="009B65B1" w:rsidRDefault="00BC2943" w:rsidP="007C574B">
            <w:pPr>
              <w:pStyle w:val="ae"/>
              <w:spacing w:line="240" w:lineRule="auto"/>
              <w:ind w:firstLine="0"/>
              <w:rPr>
                <w:sz w:val="24"/>
                <w:szCs w:val="24"/>
              </w:rPr>
            </w:pPr>
            <w:r w:rsidRPr="009B65B1">
              <w:rPr>
                <w:sz w:val="24"/>
                <w:szCs w:val="24"/>
              </w:rPr>
              <w:t xml:space="preserve">Местная промышленность </w:t>
            </w:r>
            <w:r w:rsidRPr="009B65B1">
              <w:rPr>
                <w:sz w:val="24"/>
                <w:szCs w:val="24"/>
                <w:lang w:val="en-US"/>
              </w:rPr>
              <w:t>10</w:t>
            </w:r>
            <w:r w:rsidRPr="009B65B1">
              <w:rPr>
                <w:sz w:val="24"/>
                <w:szCs w:val="24"/>
              </w:rPr>
              <w:t>%</w:t>
            </w:r>
          </w:p>
        </w:tc>
        <w:tc>
          <w:tcPr>
            <w:tcW w:w="1148" w:type="dxa"/>
            <w:gridSpan w:val="2"/>
            <w:vAlign w:val="center"/>
          </w:tcPr>
          <w:p w:rsidR="00BC2943" w:rsidRPr="009B65B1" w:rsidRDefault="00BC2943" w:rsidP="007C574B">
            <w:pPr>
              <w:pStyle w:val="ae"/>
              <w:spacing w:line="240" w:lineRule="auto"/>
              <w:ind w:firstLine="0"/>
              <w:rPr>
                <w:sz w:val="24"/>
                <w:szCs w:val="24"/>
              </w:rPr>
            </w:pPr>
          </w:p>
        </w:tc>
        <w:tc>
          <w:tcPr>
            <w:tcW w:w="1132" w:type="dxa"/>
            <w:vAlign w:val="center"/>
          </w:tcPr>
          <w:p w:rsidR="00BC2943" w:rsidRPr="009B65B1" w:rsidRDefault="00BC2943" w:rsidP="007C574B">
            <w:pPr>
              <w:pStyle w:val="ae"/>
              <w:spacing w:line="240" w:lineRule="auto"/>
              <w:ind w:firstLine="0"/>
              <w:rPr>
                <w:sz w:val="24"/>
                <w:szCs w:val="24"/>
              </w:rPr>
            </w:pPr>
          </w:p>
        </w:tc>
        <w:tc>
          <w:tcPr>
            <w:tcW w:w="1425" w:type="dxa"/>
            <w:gridSpan w:val="2"/>
            <w:vAlign w:val="center"/>
          </w:tcPr>
          <w:p w:rsidR="00BC2943" w:rsidRPr="009B65B1" w:rsidRDefault="00BC2943" w:rsidP="007C574B">
            <w:pPr>
              <w:pStyle w:val="ae"/>
              <w:spacing w:line="240" w:lineRule="auto"/>
              <w:ind w:firstLine="0"/>
              <w:rPr>
                <w:sz w:val="24"/>
                <w:szCs w:val="24"/>
              </w:rPr>
            </w:pPr>
            <w:r w:rsidRPr="009B65B1">
              <w:rPr>
                <w:sz w:val="24"/>
                <w:szCs w:val="24"/>
              </w:rPr>
              <w:t>-</w:t>
            </w:r>
          </w:p>
        </w:tc>
        <w:tc>
          <w:tcPr>
            <w:tcW w:w="1026" w:type="dxa"/>
            <w:vAlign w:val="center"/>
          </w:tcPr>
          <w:p w:rsidR="00BC2943" w:rsidRPr="009B65B1" w:rsidRDefault="00BC2943" w:rsidP="007C574B">
            <w:pPr>
              <w:pStyle w:val="ae"/>
              <w:spacing w:line="240" w:lineRule="auto"/>
              <w:ind w:firstLine="0"/>
              <w:rPr>
                <w:sz w:val="24"/>
                <w:szCs w:val="24"/>
              </w:rPr>
            </w:pPr>
            <w:r w:rsidRPr="009B65B1">
              <w:rPr>
                <w:sz w:val="24"/>
                <w:szCs w:val="24"/>
              </w:rPr>
              <w:t>17</w:t>
            </w:r>
          </w:p>
        </w:tc>
        <w:tc>
          <w:tcPr>
            <w:tcW w:w="1215" w:type="dxa"/>
            <w:vAlign w:val="center"/>
          </w:tcPr>
          <w:p w:rsidR="00BC2943" w:rsidRPr="009B65B1" w:rsidRDefault="00BC2943" w:rsidP="007C574B">
            <w:pPr>
              <w:pStyle w:val="ae"/>
              <w:spacing w:line="240" w:lineRule="auto"/>
              <w:ind w:firstLine="0"/>
              <w:rPr>
                <w:sz w:val="24"/>
                <w:szCs w:val="24"/>
              </w:rPr>
            </w:pPr>
            <w:r w:rsidRPr="009B65B1">
              <w:rPr>
                <w:sz w:val="24"/>
                <w:szCs w:val="24"/>
              </w:rPr>
              <w:t>22</w:t>
            </w:r>
          </w:p>
        </w:tc>
      </w:tr>
      <w:tr w:rsidR="00BC2943" w:rsidRPr="009B65B1" w:rsidTr="007C574B">
        <w:trPr>
          <w:trHeight w:val="281"/>
        </w:trPr>
        <w:tc>
          <w:tcPr>
            <w:tcW w:w="7817" w:type="dxa"/>
            <w:gridSpan w:val="7"/>
            <w:vAlign w:val="center"/>
          </w:tcPr>
          <w:p w:rsidR="00BC2943" w:rsidRPr="009B65B1" w:rsidRDefault="00BC2943" w:rsidP="007C574B">
            <w:pPr>
              <w:pStyle w:val="ae"/>
              <w:spacing w:line="240" w:lineRule="auto"/>
              <w:ind w:firstLine="0"/>
              <w:rPr>
                <w:sz w:val="24"/>
                <w:szCs w:val="24"/>
              </w:rPr>
            </w:pPr>
            <w:r w:rsidRPr="009B65B1">
              <w:rPr>
                <w:sz w:val="24"/>
                <w:szCs w:val="24"/>
              </w:rPr>
              <w:t>Итого по поселку</w:t>
            </w:r>
          </w:p>
        </w:tc>
        <w:tc>
          <w:tcPr>
            <w:tcW w:w="1026" w:type="dxa"/>
            <w:vAlign w:val="center"/>
          </w:tcPr>
          <w:p w:rsidR="00BC2943" w:rsidRPr="009B65B1" w:rsidRDefault="00BC2943" w:rsidP="007C574B">
            <w:pPr>
              <w:pStyle w:val="ae"/>
              <w:spacing w:line="240" w:lineRule="auto"/>
              <w:ind w:firstLine="0"/>
              <w:rPr>
                <w:sz w:val="24"/>
                <w:szCs w:val="24"/>
              </w:rPr>
            </w:pPr>
            <w:r w:rsidRPr="009B65B1">
              <w:rPr>
                <w:sz w:val="24"/>
                <w:szCs w:val="24"/>
              </w:rPr>
              <w:t>196</w:t>
            </w:r>
          </w:p>
        </w:tc>
        <w:tc>
          <w:tcPr>
            <w:tcW w:w="1215" w:type="dxa"/>
            <w:vAlign w:val="center"/>
          </w:tcPr>
          <w:p w:rsidR="00BC2943" w:rsidRPr="009B65B1" w:rsidRDefault="00BC2943" w:rsidP="007C574B">
            <w:pPr>
              <w:pStyle w:val="ae"/>
              <w:spacing w:line="240" w:lineRule="auto"/>
              <w:ind w:firstLine="0"/>
              <w:rPr>
                <w:sz w:val="24"/>
                <w:szCs w:val="24"/>
              </w:rPr>
            </w:pPr>
            <w:r w:rsidRPr="009B65B1">
              <w:rPr>
                <w:sz w:val="24"/>
                <w:szCs w:val="24"/>
                <w:lang w:val="en-US"/>
              </w:rPr>
              <w:t>2</w:t>
            </w:r>
            <w:r w:rsidRPr="009B65B1">
              <w:rPr>
                <w:sz w:val="24"/>
                <w:szCs w:val="24"/>
              </w:rPr>
              <w:t>55</w:t>
            </w:r>
          </w:p>
        </w:tc>
      </w:tr>
    </w:tbl>
    <w:p w:rsidR="00BC2943" w:rsidRPr="009B65B1" w:rsidRDefault="00BC2943" w:rsidP="007C574B">
      <w:pPr>
        <w:tabs>
          <w:tab w:val="num" w:pos="0"/>
        </w:tabs>
        <w:ind w:firstLine="709"/>
        <w:jc w:val="both"/>
        <w:rPr>
          <w:bCs/>
          <w:sz w:val="24"/>
          <w:szCs w:val="24"/>
        </w:rPr>
      </w:pPr>
      <w:r w:rsidRPr="009B65B1">
        <w:rPr>
          <w:bCs/>
          <w:sz w:val="24"/>
          <w:szCs w:val="24"/>
        </w:rPr>
        <w:t>На территории ВОС необходимо предусмотреть резервуары с аварийным и противопожарным запасом воды емкостью по 165 куб.</w:t>
      </w:r>
      <w:r>
        <w:rPr>
          <w:bCs/>
          <w:sz w:val="24"/>
          <w:szCs w:val="24"/>
        </w:rPr>
        <w:t xml:space="preserve"> </w:t>
      </w:r>
      <w:r w:rsidRPr="009B65B1">
        <w:rPr>
          <w:bCs/>
          <w:sz w:val="24"/>
          <w:szCs w:val="24"/>
        </w:rPr>
        <w:t>м.</w:t>
      </w:r>
    </w:p>
    <w:p w:rsidR="00BC2943" w:rsidRPr="009B65B1" w:rsidRDefault="00BC2943" w:rsidP="007C574B">
      <w:pPr>
        <w:tabs>
          <w:tab w:val="num" w:pos="0"/>
        </w:tabs>
        <w:ind w:firstLine="709"/>
        <w:jc w:val="both"/>
        <w:rPr>
          <w:bCs/>
          <w:sz w:val="24"/>
          <w:szCs w:val="24"/>
        </w:rPr>
      </w:pPr>
      <w:r>
        <w:rPr>
          <w:bCs/>
          <w:sz w:val="24"/>
          <w:szCs w:val="24"/>
        </w:rPr>
        <w:lastRenderedPageBreak/>
        <w:t xml:space="preserve">Схема водоснабжения – </w:t>
      </w:r>
      <w:r w:rsidRPr="009B65B1">
        <w:rPr>
          <w:bCs/>
          <w:sz w:val="24"/>
          <w:szCs w:val="24"/>
        </w:rPr>
        <w:t>кольцевая. Сети водопровода прокладываются самостоятельно, преимущественно возле дорог. Проектом предлагается современный и технологичный ППУ теплоизолятор, а в качестве основного способа прокладки – подземный способ.  Водоводы с сетями водоснабжения прокладываются  в непроходном канале.</w:t>
      </w:r>
    </w:p>
    <w:p w:rsidR="00BC2943" w:rsidRPr="009B65B1" w:rsidRDefault="00BC2943" w:rsidP="007C574B">
      <w:pPr>
        <w:tabs>
          <w:tab w:val="num" w:pos="0"/>
        </w:tabs>
        <w:ind w:firstLine="709"/>
        <w:jc w:val="both"/>
        <w:rPr>
          <w:bCs/>
          <w:sz w:val="24"/>
          <w:szCs w:val="24"/>
          <w:u w:val="single"/>
        </w:rPr>
      </w:pPr>
      <w:r w:rsidRPr="009B65B1">
        <w:rPr>
          <w:bCs/>
          <w:sz w:val="24"/>
          <w:szCs w:val="24"/>
          <w:u w:val="single"/>
        </w:rPr>
        <w:t>Противопожарные мероприятия.</w:t>
      </w:r>
    </w:p>
    <w:p w:rsidR="00BC2943" w:rsidRPr="009B65B1" w:rsidRDefault="00BC2943" w:rsidP="007C574B">
      <w:pPr>
        <w:tabs>
          <w:tab w:val="num" w:pos="0"/>
        </w:tabs>
        <w:ind w:firstLine="709"/>
        <w:jc w:val="both"/>
        <w:rPr>
          <w:bCs/>
          <w:sz w:val="24"/>
          <w:szCs w:val="24"/>
        </w:rPr>
      </w:pPr>
      <w:r w:rsidRPr="009B65B1">
        <w:rPr>
          <w:bCs/>
          <w:sz w:val="24"/>
          <w:szCs w:val="24"/>
        </w:rPr>
        <w:t>Проектируемый противопожарный водопровод в поселке объединен с хозяйственно-п</w:t>
      </w:r>
      <w:r>
        <w:rPr>
          <w:bCs/>
          <w:sz w:val="24"/>
          <w:szCs w:val="24"/>
        </w:rPr>
        <w:t xml:space="preserve">итьевым. Согласно СНиП 2.04.02 </w:t>
      </w:r>
      <w:r w:rsidRPr="009B65B1">
        <w:rPr>
          <w:bCs/>
          <w:sz w:val="24"/>
          <w:szCs w:val="24"/>
        </w:rPr>
        <w:t xml:space="preserve"> расчетное количество одновременных пожаров принято  равным 1 с расходом воды на один пожар наружного пожаротушения 5 л/с. Расход на внутреннее пожаротушение составляет 2,5 л/с. На кольцевых участках водопровода для пожаротушения устанавливаются пожарные гидранты северного исполнения. </w:t>
      </w:r>
    </w:p>
    <w:p w:rsidR="00BC2943" w:rsidRPr="009B65B1" w:rsidRDefault="00BC2943" w:rsidP="007C574B">
      <w:pPr>
        <w:tabs>
          <w:tab w:val="num" w:pos="0"/>
        </w:tabs>
        <w:ind w:firstLine="709"/>
        <w:jc w:val="both"/>
        <w:rPr>
          <w:bCs/>
          <w:sz w:val="24"/>
          <w:szCs w:val="24"/>
        </w:rPr>
      </w:pPr>
      <w:r w:rsidRPr="009B65B1">
        <w:rPr>
          <w:bCs/>
          <w:sz w:val="24"/>
          <w:szCs w:val="24"/>
        </w:rPr>
        <w:t xml:space="preserve">Время тушения пожара </w:t>
      </w:r>
      <w:r>
        <w:rPr>
          <w:bCs/>
          <w:sz w:val="24"/>
          <w:szCs w:val="24"/>
        </w:rPr>
        <w:t xml:space="preserve">– </w:t>
      </w:r>
      <w:r w:rsidRPr="009B65B1">
        <w:rPr>
          <w:bCs/>
          <w:sz w:val="24"/>
          <w:szCs w:val="24"/>
        </w:rPr>
        <w:t>3 часа.</w:t>
      </w:r>
    </w:p>
    <w:p w:rsidR="00BC2943" w:rsidRPr="009B65B1" w:rsidRDefault="00BC2943" w:rsidP="007C574B">
      <w:pPr>
        <w:tabs>
          <w:tab w:val="num" w:pos="0"/>
        </w:tabs>
        <w:ind w:firstLine="709"/>
        <w:jc w:val="both"/>
        <w:rPr>
          <w:bCs/>
          <w:sz w:val="24"/>
          <w:szCs w:val="24"/>
        </w:rPr>
      </w:pPr>
      <w:r w:rsidRPr="009B65B1">
        <w:rPr>
          <w:bCs/>
          <w:sz w:val="24"/>
          <w:szCs w:val="24"/>
        </w:rPr>
        <w:t xml:space="preserve">Объем воды для тушения пожаров составляет: (5+2,5) х 3 х 3,6= </w:t>
      </w:r>
      <w:smartTag w:uri="urn:schemas-microsoft-com:office:smarttags" w:element="metricconverter">
        <w:smartTagPr>
          <w:attr w:name="ProductID" w:val="80 м3"/>
        </w:smartTagPr>
        <w:r w:rsidRPr="009B65B1">
          <w:rPr>
            <w:bCs/>
            <w:sz w:val="24"/>
            <w:szCs w:val="24"/>
          </w:rPr>
          <w:t>80 м</w:t>
        </w:r>
        <w:r w:rsidRPr="009B65B1">
          <w:rPr>
            <w:bCs/>
            <w:sz w:val="24"/>
            <w:szCs w:val="24"/>
            <w:vertAlign w:val="superscript"/>
          </w:rPr>
          <w:t>3</w:t>
        </w:r>
      </w:smartTag>
    </w:p>
    <w:p w:rsidR="00BC2943" w:rsidRPr="009B65B1" w:rsidRDefault="00BC2943" w:rsidP="007C574B">
      <w:pPr>
        <w:tabs>
          <w:tab w:val="num" w:pos="0"/>
        </w:tabs>
        <w:ind w:firstLine="709"/>
        <w:jc w:val="both"/>
        <w:rPr>
          <w:bCs/>
          <w:sz w:val="24"/>
          <w:szCs w:val="24"/>
        </w:rPr>
      </w:pPr>
      <w:r w:rsidRPr="009B65B1">
        <w:rPr>
          <w:bCs/>
          <w:sz w:val="24"/>
          <w:szCs w:val="24"/>
        </w:rPr>
        <w:t>Противопожарный запас с учето</w:t>
      </w:r>
      <w:r>
        <w:rPr>
          <w:bCs/>
          <w:sz w:val="24"/>
          <w:szCs w:val="24"/>
        </w:rPr>
        <w:t>м хозяйственно-</w:t>
      </w:r>
      <w:r w:rsidRPr="009B65B1">
        <w:rPr>
          <w:bCs/>
          <w:sz w:val="24"/>
          <w:szCs w:val="24"/>
        </w:rPr>
        <w:t>бытовых нужд за три смежных часа минимального водопотребления составляет 165 м</w:t>
      </w:r>
      <w:r w:rsidRPr="009B65B1">
        <w:rPr>
          <w:bCs/>
          <w:sz w:val="24"/>
          <w:szCs w:val="24"/>
          <w:vertAlign w:val="superscript"/>
        </w:rPr>
        <w:t>З</w:t>
      </w:r>
      <w:r w:rsidRPr="009B65B1">
        <w:rPr>
          <w:bCs/>
          <w:sz w:val="24"/>
          <w:szCs w:val="24"/>
        </w:rPr>
        <w:t>.</w:t>
      </w:r>
    </w:p>
    <w:p w:rsidR="00BC2943" w:rsidRPr="009B65B1" w:rsidRDefault="00BC2943" w:rsidP="007C574B">
      <w:pPr>
        <w:ind w:firstLine="709"/>
        <w:jc w:val="both"/>
        <w:rPr>
          <w:sz w:val="24"/>
          <w:szCs w:val="24"/>
        </w:rPr>
      </w:pPr>
      <w:r w:rsidRPr="009B65B1">
        <w:rPr>
          <w:bCs/>
          <w:sz w:val="24"/>
          <w:szCs w:val="24"/>
        </w:rPr>
        <w:t>Неприкосновенный пожарный запас будет храниться в резервуарах,  расположенных на территории центр</w:t>
      </w:r>
      <w:r>
        <w:rPr>
          <w:bCs/>
          <w:sz w:val="24"/>
          <w:szCs w:val="24"/>
        </w:rPr>
        <w:t>альных водопроводных сооружений;</w:t>
      </w:r>
    </w:p>
    <w:p w:rsidR="00BC2943" w:rsidRDefault="00BC2943" w:rsidP="007C574B">
      <w:pPr>
        <w:ind w:firstLine="709"/>
        <w:jc w:val="both"/>
        <w:rPr>
          <w:b/>
          <w:i/>
          <w:sz w:val="24"/>
          <w:szCs w:val="24"/>
        </w:rPr>
      </w:pPr>
      <w:r w:rsidRPr="009B65B1">
        <w:rPr>
          <w:b/>
          <w:i/>
          <w:sz w:val="24"/>
          <w:szCs w:val="24"/>
        </w:rPr>
        <w:t>с.</w:t>
      </w:r>
      <w:r>
        <w:rPr>
          <w:b/>
          <w:i/>
          <w:sz w:val="24"/>
          <w:szCs w:val="24"/>
        </w:rPr>
        <w:t xml:space="preserve"> </w:t>
      </w:r>
      <w:r w:rsidRPr="009B65B1">
        <w:rPr>
          <w:b/>
          <w:i/>
          <w:sz w:val="24"/>
          <w:szCs w:val="24"/>
        </w:rPr>
        <w:t>Батово</w:t>
      </w:r>
      <w:r>
        <w:rPr>
          <w:b/>
          <w:i/>
          <w:sz w:val="24"/>
          <w:szCs w:val="24"/>
        </w:rPr>
        <w:t>:</w:t>
      </w:r>
    </w:p>
    <w:p w:rsidR="00BC2943" w:rsidRPr="00B55B57" w:rsidRDefault="00BC2943" w:rsidP="007C574B">
      <w:pPr>
        <w:pStyle w:val="S4"/>
      </w:pPr>
      <w:r>
        <w:t>д</w:t>
      </w:r>
      <w:r w:rsidRPr="00B55B57">
        <w:t xml:space="preserve">ля обеспечения комфортной среды проживания населения в с. Батово проектом предлагается обеспечить существующую и проектную застройку централизованной системой холодного водоснабжения. </w:t>
      </w:r>
    </w:p>
    <w:p w:rsidR="00BC2943" w:rsidRPr="00B55B57" w:rsidRDefault="00BC2943" w:rsidP="007C574B">
      <w:pPr>
        <w:pStyle w:val="S4"/>
      </w:pPr>
      <w:r w:rsidRPr="00B55B57">
        <w:t>Проектом предусматривается устройство подземного водозабора, состоящего из двух скважин (одна рабочая, одна резервная),  расположенного в западной части посёлка на одной площадке с водопроводными очистными сооружениями.</w:t>
      </w:r>
    </w:p>
    <w:p w:rsidR="00BC2943" w:rsidRPr="00B55B57" w:rsidRDefault="00BC2943" w:rsidP="007C574B">
      <w:pPr>
        <w:pStyle w:val="S4"/>
      </w:pPr>
      <w:r w:rsidRPr="00B55B57">
        <w:t>Проектом предусмотрен ряд мероприятий по повышению качества п</w:t>
      </w:r>
      <w:r>
        <w:t>риродной воды, а также повышению</w:t>
      </w:r>
      <w:r w:rsidRPr="00B55B57">
        <w:t xml:space="preserve"> надежности работы системы водоснабжения. </w:t>
      </w:r>
    </w:p>
    <w:p w:rsidR="00BC2943" w:rsidRPr="00B55B57" w:rsidRDefault="00BC2943" w:rsidP="007C574B">
      <w:pPr>
        <w:pStyle w:val="S4"/>
      </w:pPr>
      <w:r w:rsidRPr="00B55B57">
        <w:t>Повышение качества природных вод достигается путем применения очистной установки марки «Лотос» производительностью 115 куб. м/сут. Для обезжелези</w:t>
      </w:r>
      <w:r>
        <w:t xml:space="preserve">вания воды с содержанием железа </w:t>
      </w:r>
      <w:r w:rsidRPr="00B55B57">
        <w:t xml:space="preserve">до 10 мг/л предусмотрена двухступенчатая очистка. Данная схема включает в себя следующие процессы: дегазацию, вакуумно-эжекционную аэрацию, озонирование, отстаивание и фильтрование. </w:t>
      </w:r>
    </w:p>
    <w:p w:rsidR="00BC2943" w:rsidRPr="00B55B57" w:rsidRDefault="00BC2943" w:rsidP="007C574B">
      <w:pPr>
        <w:pStyle w:val="S4"/>
      </w:pPr>
      <w:r w:rsidRPr="00B55B57">
        <w:t>В проекте предусматривается использование средств автоматического регулирования, контроля, сигнализации, защиты и блокировок работы комплекса водоподготовки. Предусматриваемый уровень автоматизации позволяет обеспечить надёжное функционирование комплекса при минимальном контроле со стороны обслуживающего персонала.</w:t>
      </w:r>
    </w:p>
    <w:p w:rsidR="00BC2943" w:rsidRPr="00B55B57" w:rsidRDefault="00BC2943" w:rsidP="007C574B">
      <w:pPr>
        <w:pStyle w:val="S4"/>
      </w:pPr>
      <w:r w:rsidRPr="00B55B57">
        <w:t xml:space="preserve">Дополнительно предусмотрен ряд датчиков давления, потока, расхода, установленных в наиболее критичных участках цепи прохождения воды по блокам обработки. </w:t>
      </w:r>
    </w:p>
    <w:p w:rsidR="00BC2943" w:rsidRPr="00B55B57" w:rsidRDefault="00BC2943" w:rsidP="007C574B">
      <w:pPr>
        <w:pStyle w:val="S4"/>
      </w:pPr>
      <w:r w:rsidRPr="00B55B57">
        <w:t>Информация со всех датчиков собирается в блок управления. По измеренным параметрам корректируются режимы работы исп</w:t>
      </w:r>
      <w:r>
        <w:t>олнительных устройств комплекса</w:t>
      </w:r>
      <w:r w:rsidRPr="00B55B57">
        <w:t xml:space="preserve"> и блокируется появление аварийных ситуаций. Общий алгоритм управления предусматривает автоматическое восстановление работоспособности комплекса после устранения причины, вызвавшей сбой в работе станции.</w:t>
      </w:r>
    </w:p>
    <w:p w:rsidR="00BC2943" w:rsidRPr="00B55B57" w:rsidRDefault="00BC2943" w:rsidP="007C574B">
      <w:pPr>
        <w:pStyle w:val="S4"/>
      </w:pPr>
      <w:r w:rsidRPr="00B55B57">
        <w:t>На первую очередь строительства предлагается обеспечить население необходимым количеством воды посредством водоразборных колонок. На расчетный срок</w:t>
      </w:r>
      <w:r>
        <w:t xml:space="preserve"> –</w:t>
      </w:r>
      <w:r w:rsidRPr="00B55B57">
        <w:t xml:space="preserve"> устройством индивидуального ввода водопровода каждому потребителю. </w:t>
      </w:r>
    </w:p>
    <w:p w:rsidR="00BC2943" w:rsidRPr="00B55B57" w:rsidRDefault="00BC2943" w:rsidP="007C574B">
      <w:pPr>
        <w:pStyle w:val="S4"/>
      </w:pPr>
      <w:r w:rsidRPr="00B55B57">
        <w:t>Для определения основных характеристик системы водоснабжения необходимо определить объемы водопотребления на расчетный срок.</w:t>
      </w:r>
    </w:p>
    <w:p w:rsidR="00BC2943" w:rsidRPr="00B55B57" w:rsidRDefault="00BC2943" w:rsidP="007C574B">
      <w:pPr>
        <w:pStyle w:val="S4"/>
        <w:rPr>
          <w:bCs/>
        </w:rPr>
      </w:pPr>
      <w:r w:rsidRPr="00B55B57">
        <w:rPr>
          <w:bCs/>
        </w:rPr>
        <w:lastRenderedPageBreak/>
        <w:t>В качестве отопительных приборов на ВОС использовать инфракрасные панельные обогреватели потолочного типа с автоматическими терморегуляторами.</w:t>
      </w:r>
    </w:p>
    <w:p w:rsidR="00BC2943" w:rsidRDefault="00BC2943" w:rsidP="007C574B">
      <w:pPr>
        <w:pStyle w:val="S4"/>
        <w:rPr>
          <w:bCs/>
        </w:rPr>
      </w:pPr>
      <w:r w:rsidRPr="00B55B57">
        <w:rPr>
          <w:bCs/>
        </w:rPr>
        <w:t>Нормы удельного водопотребления и расходы воды на хозяйственно-питьевые нужды в жилых и общественных зданиях приведены в таблице</w:t>
      </w:r>
      <w:r>
        <w:rPr>
          <w:bCs/>
        </w:rPr>
        <w:t xml:space="preserve"> 5</w:t>
      </w:r>
      <w:r w:rsidRPr="00B55B57">
        <w:rPr>
          <w:bCs/>
        </w:rPr>
        <w:t xml:space="preserve">. </w:t>
      </w:r>
    </w:p>
    <w:p w:rsidR="00BC2943" w:rsidRPr="00527CDD" w:rsidRDefault="00BC2943" w:rsidP="007C574B">
      <w:pPr>
        <w:pStyle w:val="1"/>
      </w:pPr>
      <w:r w:rsidRPr="00527CDD">
        <w:t>Таблица 5</w:t>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3534"/>
        <w:gridCol w:w="1083"/>
        <w:gridCol w:w="1311"/>
        <w:gridCol w:w="1311"/>
        <w:gridCol w:w="1026"/>
        <w:gridCol w:w="1215"/>
      </w:tblGrid>
      <w:tr w:rsidR="00BC2943" w:rsidRPr="00B55B57" w:rsidTr="007C574B">
        <w:trPr>
          <w:cantSplit/>
          <w:trHeight w:val="794"/>
          <w:jc w:val="center"/>
        </w:trPr>
        <w:tc>
          <w:tcPr>
            <w:tcW w:w="578" w:type="dxa"/>
            <w:vMerge w:val="restart"/>
            <w:vAlign w:val="center"/>
          </w:tcPr>
          <w:p w:rsidR="00BC2943" w:rsidRDefault="00BC2943" w:rsidP="007C574B">
            <w:pPr>
              <w:pStyle w:val="ae"/>
              <w:spacing w:line="240" w:lineRule="auto"/>
              <w:ind w:firstLine="0"/>
              <w:jc w:val="center"/>
              <w:rPr>
                <w:sz w:val="24"/>
                <w:szCs w:val="24"/>
              </w:rPr>
            </w:pPr>
            <w:r w:rsidRPr="00B55B57">
              <w:rPr>
                <w:sz w:val="24"/>
                <w:szCs w:val="24"/>
              </w:rPr>
              <w:t>№ п/п</w:t>
            </w:r>
          </w:p>
          <w:p w:rsidR="00BC2943" w:rsidRDefault="00BC2943" w:rsidP="007C574B">
            <w:pPr>
              <w:pStyle w:val="ae"/>
              <w:spacing w:line="240" w:lineRule="auto"/>
              <w:ind w:firstLine="0"/>
              <w:jc w:val="center"/>
              <w:rPr>
                <w:sz w:val="24"/>
                <w:szCs w:val="24"/>
              </w:rPr>
            </w:pPr>
          </w:p>
          <w:p w:rsidR="00BC2943" w:rsidRDefault="00BC2943" w:rsidP="007C574B">
            <w:pPr>
              <w:pStyle w:val="ae"/>
              <w:spacing w:line="240" w:lineRule="auto"/>
              <w:ind w:firstLine="0"/>
              <w:jc w:val="center"/>
              <w:rPr>
                <w:sz w:val="24"/>
                <w:szCs w:val="24"/>
              </w:rPr>
            </w:pPr>
          </w:p>
          <w:p w:rsidR="00BC2943" w:rsidRPr="00B55B57" w:rsidRDefault="00BC2943" w:rsidP="007C574B">
            <w:pPr>
              <w:pStyle w:val="ae"/>
              <w:spacing w:line="240" w:lineRule="auto"/>
              <w:ind w:firstLine="0"/>
              <w:jc w:val="center"/>
              <w:rPr>
                <w:sz w:val="24"/>
                <w:szCs w:val="24"/>
              </w:rPr>
            </w:pPr>
          </w:p>
        </w:tc>
        <w:tc>
          <w:tcPr>
            <w:tcW w:w="3534" w:type="dxa"/>
            <w:vMerge w:val="restart"/>
            <w:vAlign w:val="center"/>
          </w:tcPr>
          <w:p w:rsidR="00BC2943" w:rsidRPr="00B55B57" w:rsidRDefault="00BC2943" w:rsidP="007C574B">
            <w:pPr>
              <w:pStyle w:val="ae"/>
              <w:spacing w:line="240" w:lineRule="auto"/>
              <w:ind w:firstLine="0"/>
              <w:jc w:val="center"/>
              <w:rPr>
                <w:sz w:val="24"/>
                <w:szCs w:val="24"/>
              </w:rPr>
            </w:pPr>
            <w:r w:rsidRPr="00B55B57">
              <w:rPr>
                <w:sz w:val="24"/>
                <w:szCs w:val="24"/>
              </w:rPr>
              <w:t>Наименование</w:t>
            </w:r>
          </w:p>
          <w:p w:rsidR="00BC2943" w:rsidRDefault="00BC2943" w:rsidP="007C574B">
            <w:pPr>
              <w:pStyle w:val="ae"/>
              <w:spacing w:line="240" w:lineRule="auto"/>
              <w:ind w:firstLine="0"/>
              <w:jc w:val="center"/>
              <w:rPr>
                <w:sz w:val="24"/>
                <w:szCs w:val="24"/>
              </w:rPr>
            </w:pPr>
            <w:r w:rsidRPr="00B55B57">
              <w:rPr>
                <w:sz w:val="24"/>
                <w:szCs w:val="24"/>
              </w:rPr>
              <w:t>водопотребителей</w:t>
            </w:r>
          </w:p>
          <w:p w:rsidR="00BC2943" w:rsidRDefault="00BC2943" w:rsidP="007C574B">
            <w:pPr>
              <w:pStyle w:val="ae"/>
              <w:spacing w:line="240" w:lineRule="auto"/>
              <w:ind w:firstLine="0"/>
              <w:jc w:val="center"/>
              <w:rPr>
                <w:sz w:val="24"/>
                <w:szCs w:val="24"/>
              </w:rPr>
            </w:pPr>
          </w:p>
          <w:p w:rsidR="00BC2943" w:rsidRDefault="00BC2943" w:rsidP="007C574B">
            <w:pPr>
              <w:pStyle w:val="ae"/>
              <w:spacing w:line="240" w:lineRule="auto"/>
              <w:ind w:firstLine="0"/>
              <w:jc w:val="center"/>
              <w:rPr>
                <w:sz w:val="24"/>
                <w:szCs w:val="24"/>
              </w:rPr>
            </w:pPr>
          </w:p>
          <w:p w:rsidR="00BC2943" w:rsidRPr="00B55B57" w:rsidRDefault="00BC2943" w:rsidP="007C574B">
            <w:pPr>
              <w:pStyle w:val="ae"/>
              <w:spacing w:line="240" w:lineRule="auto"/>
              <w:ind w:firstLine="0"/>
              <w:jc w:val="center"/>
              <w:rPr>
                <w:sz w:val="24"/>
                <w:szCs w:val="24"/>
              </w:rPr>
            </w:pPr>
          </w:p>
        </w:tc>
        <w:tc>
          <w:tcPr>
            <w:tcW w:w="2394" w:type="dxa"/>
            <w:gridSpan w:val="2"/>
            <w:vAlign w:val="center"/>
          </w:tcPr>
          <w:p w:rsidR="00BC2943" w:rsidRDefault="00BC2943" w:rsidP="007C574B">
            <w:pPr>
              <w:pStyle w:val="ae"/>
              <w:spacing w:line="240" w:lineRule="auto"/>
              <w:ind w:firstLine="0"/>
              <w:jc w:val="center"/>
              <w:rPr>
                <w:sz w:val="24"/>
                <w:szCs w:val="24"/>
              </w:rPr>
            </w:pPr>
            <w:r w:rsidRPr="00B55B57">
              <w:rPr>
                <w:sz w:val="24"/>
                <w:szCs w:val="24"/>
              </w:rPr>
              <w:t>Население, чел</w:t>
            </w:r>
            <w:r>
              <w:rPr>
                <w:sz w:val="24"/>
                <w:szCs w:val="24"/>
              </w:rPr>
              <w:t>.</w:t>
            </w:r>
          </w:p>
          <w:p w:rsidR="00BC2943" w:rsidRDefault="00BC2943" w:rsidP="007C574B">
            <w:pPr>
              <w:pStyle w:val="ae"/>
              <w:spacing w:line="240" w:lineRule="auto"/>
              <w:ind w:firstLine="0"/>
              <w:jc w:val="center"/>
              <w:rPr>
                <w:sz w:val="24"/>
                <w:szCs w:val="24"/>
              </w:rPr>
            </w:pPr>
          </w:p>
          <w:p w:rsidR="00BC2943" w:rsidRPr="00B55B57" w:rsidRDefault="00BC2943" w:rsidP="007C574B">
            <w:pPr>
              <w:pStyle w:val="ae"/>
              <w:spacing w:line="240" w:lineRule="auto"/>
              <w:ind w:firstLine="0"/>
              <w:jc w:val="center"/>
              <w:rPr>
                <w:sz w:val="24"/>
                <w:szCs w:val="24"/>
              </w:rPr>
            </w:pPr>
          </w:p>
        </w:tc>
        <w:tc>
          <w:tcPr>
            <w:tcW w:w="1311" w:type="dxa"/>
            <w:vMerge w:val="restart"/>
            <w:vAlign w:val="center"/>
          </w:tcPr>
          <w:p w:rsidR="00BC2943" w:rsidRPr="00B55B57" w:rsidRDefault="00BC2943" w:rsidP="007C574B">
            <w:pPr>
              <w:pStyle w:val="ae"/>
              <w:spacing w:line="240" w:lineRule="auto"/>
              <w:ind w:firstLine="0"/>
              <w:jc w:val="center"/>
              <w:rPr>
                <w:sz w:val="24"/>
                <w:szCs w:val="24"/>
              </w:rPr>
            </w:pPr>
            <w:r w:rsidRPr="00B55B57">
              <w:rPr>
                <w:sz w:val="24"/>
                <w:szCs w:val="24"/>
              </w:rPr>
              <w:t>Норма</w:t>
            </w:r>
          </w:p>
          <w:p w:rsidR="00BC2943" w:rsidRDefault="00BC2943" w:rsidP="007C574B">
            <w:pPr>
              <w:pStyle w:val="ae"/>
              <w:spacing w:line="240" w:lineRule="auto"/>
              <w:ind w:firstLine="0"/>
              <w:jc w:val="center"/>
              <w:rPr>
                <w:sz w:val="24"/>
                <w:szCs w:val="24"/>
              </w:rPr>
            </w:pPr>
            <w:r>
              <w:rPr>
                <w:sz w:val="24"/>
                <w:szCs w:val="24"/>
              </w:rPr>
              <w:t xml:space="preserve">водопот-ребления, л </w:t>
            </w:r>
            <w:r w:rsidRPr="00B55B57">
              <w:rPr>
                <w:sz w:val="24"/>
                <w:szCs w:val="24"/>
              </w:rPr>
              <w:t>сут./чел.</w:t>
            </w:r>
          </w:p>
          <w:p w:rsidR="00BC2943" w:rsidRPr="00B55B57" w:rsidRDefault="00BC2943" w:rsidP="007C574B">
            <w:pPr>
              <w:pStyle w:val="ae"/>
              <w:spacing w:line="240" w:lineRule="auto"/>
              <w:ind w:firstLine="0"/>
              <w:jc w:val="center"/>
              <w:rPr>
                <w:sz w:val="24"/>
                <w:szCs w:val="24"/>
              </w:rPr>
            </w:pPr>
          </w:p>
        </w:tc>
        <w:tc>
          <w:tcPr>
            <w:tcW w:w="2241" w:type="dxa"/>
            <w:gridSpan w:val="2"/>
            <w:vAlign w:val="center"/>
          </w:tcPr>
          <w:p w:rsidR="00BC2943" w:rsidRPr="00B55B57" w:rsidRDefault="00BC2943" w:rsidP="007C574B">
            <w:pPr>
              <w:pStyle w:val="ae"/>
              <w:spacing w:line="240" w:lineRule="auto"/>
              <w:ind w:firstLine="0"/>
              <w:jc w:val="center"/>
              <w:rPr>
                <w:sz w:val="24"/>
                <w:szCs w:val="24"/>
              </w:rPr>
            </w:pPr>
            <w:r w:rsidRPr="00B55B57">
              <w:rPr>
                <w:sz w:val="24"/>
                <w:szCs w:val="24"/>
              </w:rPr>
              <w:t>Количество потребляемой  воды м</w:t>
            </w:r>
            <w:r w:rsidRPr="00B55B57">
              <w:rPr>
                <w:sz w:val="24"/>
                <w:szCs w:val="24"/>
                <w:vertAlign w:val="superscript"/>
              </w:rPr>
              <w:t>3</w:t>
            </w:r>
            <w:r w:rsidRPr="00B55B57">
              <w:rPr>
                <w:sz w:val="24"/>
                <w:szCs w:val="24"/>
              </w:rPr>
              <w:t>/сут.</w:t>
            </w:r>
          </w:p>
        </w:tc>
      </w:tr>
      <w:tr w:rsidR="00BC2943" w:rsidRPr="00B55B57" w:rsidTr="007C574B">
        <w:trPr>
          <w:cantSplit/>
          <w:trHeight w:val="660"/>
          <w:jc w:val="center"/>
        </w:trPr>
        <w:tc>
          <w:tcPr>
            <w:tcW w:w="578" w:type="dxa"/>
            <w:vMerge/>
            <w:vAlign w:val="center"/>
          </w:tcPr>
          <w:p w:rsidR="00BC2943" w:rsidRPr="00B55B57" w:rsidRDefault="00BC2943" w:rsidP="007C574B">
            <w:pPr>
              <w:pStyle w:val="ae"/>
              <w:spacing w:line="240" w:lineRule="auto"/>
              <w:ind w:firstLine="0"/>
              <w:rPr>
                <w:sz w:val="24"/>
                <w:szCs w:val="24"/>
              </w:rPr>
            </w:pPr>
          </w:p>
        </w:tc>
        <w:tc>
          <w:tcPr>
            <w:tcW w:w="3534" w:type="dxa"/>
            <w:vMerge/>
            <w:vAlign w:val="center"/>
          </w:tcPr>
          <w:p w:rsidR="00BC2943" w:rsidRPr="00B55B57" w:rsidRDefault="00BC2943" w:rsidP="007C574B">
            <w:pPr>
              <w:pStyle w:val="ae"/>
              <w:spacing w:line="240" w:lineRule="auto"/>
              <w:ind w:firstLine="0"/>
              <w:rPr>
                <w:sz w:val="24"/>
                <w:szCs w:val="24"/>
              </w:rPr>
            </w:pPr>
          </w:p>
        </w:tc>
        <w:tc>
          <w:tcPr>
            <w:tcW w:w="1083" w:type="dxa"/>
            <w:vAlign w:val="center"/>
          </w:tcPr>
          <w:p w:rsidR="00BC2943" w:rsidRDefault="00BC2943" w:rsidP="007C574B">
            <w:pPr>
              <w:pStyle w:val="ae"/>
              <w:spacing w:line="240" w:lineRule="auto"/>
              <w:ind w:firstLine="0"/>
              <w:jc w:val="center"/>
              <w:rPr>
                <w:sz w:val="24"/>
                <w:szCs w:val="24"/>
              </w:rPr>
            </w:pPr>
            <w:r w:rsidRPr="00B55B57">
              <w:rPr>
                <w:sz w:val="24"/>
                <w:szCs w:val="24"/>
              </w:rPr>
              <w:t>Сущ.</w:t>
            </w:r>
          </w:p>
          <w:p w:rsidR="00BC2943" w:rsidRPr="00B55B57" w:rsidRDefault="00BC2943" w:rsidP="007C574B">
            <w:pPr>
              <w:pStyle w:val="ae"/>
              <w:spacing w:line="240" w:lineRule="auto"/>
              <w:ind w:firstLine="0"/>
              <w:jc w:val="center"/>
              <w:rPr>
                <w:sz w:val="24"/>
                <w:szCs w:val="24"/>
              </w:rPr>
            </w:pPr>
          </w:p>
        </w:tc>
        <w:tc>
          <w:tcPr>
            <w:tcW w:w="1311" w:type="dxa"/>
            <w:vAlign w:val="center"/>
          </w:tcPr>
          <w:p w:rsidR="00BC2943" w:rsidRPr="00B55B57" w:rsidRDefault="00BC2943" w:rsidP="007C574B">
            <w:pPr>
              <w:pStyle w:val="ae"/>
              <w:spacing w:line="240" w:lineRule="auto"/>
              <w:ind w:firstLine="0"/>
              <w:jc w:val="center"/>
              <w:rPr>
                <w:sz w:val="24"/>
                <w:szCs w:val="24"/>
              </w:rPr>
            </w:pPr>
            <w:r w:rsidRPr="00B55B57">
              <w:rPr>
                <w:sz w:val="24"/>
                <w:szCs w:val="24"/>
              </w:rPr>
              <w:t>Расчет</w:t>
            </w:r>
            <w:r>
              <w:rPr>
                <w:sz w:val="24"/>
                <w:szCs w:val="24"/>
              </w:rPr>
              <w:t>-</w:t>
            </w:r>
            <w:r w:rsidRPr="00B55B57">
              <w:rPr>
                <w:sz w:val="24"/>
                <w:szCs w:val="24"/>
              </w:rPr>
              <w:t>ный срок</w:t>
            </w:r>
          </w:p>
        </w:tc>
        <w:tc>
          <w:tcPr>
            <w:tcW w:w="1311" w:type="dxa"/>
            <w:vMerge/>
            <w:vAlign w:val="center"/>
          </w:tcPr>
          <w:p w:rsidR="00BC2943" w:rsidRPr="00B55B57" w:rsidRDefault="00BC2943" w:rsidP="007C574B">
            <w:pPr>
              <w:pStyle w:val="ae"/>
              <w:spacing w:line="240" w:lineRule="auto"/>
              <w:ind w:firstLine="0"/>
              <w:jc w:val="center"/>
              <w:rPr>
                <w:sz w:val="24"/>
                <w:szCs w:val="24"/>
              </w:rPr>
            </w:pPr>
          </w:p>
        </w:tc>
        <w:tc>
          <w:tcPr>
            <w:tcW w:w="1026" w:type="dxa"/>
            <w:vAlign w:val="center"/>
          </w:tcPr>
          <w:p w:rsidR="00BC2943" w:rsidRDefault="00BC2943" w:rsidP="007C574B">
            <w:pPr>
              <w:pStyle w:val="ae"/>
              <w:spacing w:line="240" w:lineRule="auto"/>
              <w:ind w:firstLine="0"/>
              <w:jc w:val="center"/>
              <w:rPr>
                <w:sz w:val="24"/>
                <w:szCs w:val="24"/>
              </w:rPr>
            </w:pPr>
            <w:r w:rsidRPr="00B55B57">
              <w:rPr>
                <w:sz w:val="24"/>
                <w:szCs w:val="24"/>
              </w:rPr>
              <w:t>Qсут.ср</w:t>
            </w:r>
          </w:p>
          <w:p w:rsidR="00BC2943" w:rsidRPr="00B55B57" w:rsidRDefault="00BC2943" w:rsidP="007C574B">
            <w:pPr>
              <w:pStyle w:val="ae"/>
              <w:spacing w:line="240" w:lineRule="auto"/>
              <w:ind w:firstLine="0"/>
              <w:jc w:val="center"/>
              <w:rPr>
                <w:sz w:val="24"/>
                <w:szCs w:val="24"/>
              </w:rPr>
            </w:pPr>
          </w:p>
        </w:tc>
        <w:tc>
          <w:tcPr>
            <w:tcW w:w="1215" w:type="dxa"/>
            <w:vAlign w:val="center"/>
          </w:tcPr>
          <w:p w:rsidR="00BC2943" w:rsidRPr="00B55B57" w:rsidRDefault="00BC2943" w:rsidP="007C574B">
            <w:pPr>
              <w:pStyle w:val="ae"/>
              <w:spacing w:line="240" w:lineRule="auto"/>
              <w:ind w:firstLine="0"/>
              <w:jc w:val="center"/>
              <w:rPr>
                <w:sz w:val="24"/>
                <w:szCs w:val="24"/>
              </w:rPr>
            </w:pPr>
            <w:r w:rsidRPr="00B55B57">
              <w:rPr>
                <w:sz w:val="24"/>
                <w:szCs w:val="24"/>
              </w:rPr>
              <w:t>Qсут.max</w:t>
            </w:r>
          </w:p>
          <w:p w:rsidR="00BC2943" w:rsidRPr="00B55B57" w:rsidRDefault="00BC2943" w:rsidP="007C574B">
            <w:pPr>
              <w:pStyle w:val="ae"/>
              <w:spacing w:line="240" w:lineRule="auto"/>
              <w:ind w:firstLine="0"/>
              <w:jc w:val="center"/>
              <w:rPr>
                <w:sz w:val="24"/>
                <w:szCs w:val="24"/>
                <w:lang w:val="en-US"/>
              </w:rPr>
            </w:pPr>
            <w:r w:rsidRPr="00B55B57">
              <w:rPr>
                <w:sz w:val="24"/>
                <w:szCs w:val="24"/>
              </w:rPr>
              <w:t>К=1.</w:t>
            </w:r>
            <w:r w:rsidRPr="00B55B57">
              <w:rPr>
                <w:sz w:val="24"/>
                <w:szCs w:val="24"/>
                <w:lang w:val="en-US"/>
              </w:rPr>
              <w:t>2</w:t>
            </w:r>
          </w:p>
        </w:tc>
      </w:tr>
      <w:tr w:rsidR="00BC2943" w:rsidRPr="00B55B57" w:rsidTr="007C574B">
        <w:trPr>
          <w:trHeight w:val="1273"/>
          <w:jc w:val="center"/>
        </w:trPr>
        <w:tc>
          <w:tcPr>
            <w:tcW w:w="578" w:type="dxa"/>
            <w:vAlign w:val="center"/>
          </w:tcPr>
          <w:p w:rsidR="00BC2943" w:rsidRDefault="00BC2943" w:rsidP="007C574B">
            <w:pPr>
              <w:pStyle w:val="ae"/>
              <w:spacing w:line="240" w:lineRule="auto"/>
              <w:ind w:firstLine="0"/>
              <w:rPr>
                <w:sz w:val="24"/>
                <w:szCs w:val="24"/>
              </w:rPr>
            </w:pPr>
            <w:r>
              <w:rPr>
                <w:sz w:val="24"/>
                <w:szCs w:val="24"/>
              </w:rPr>
              <w:t xml:space="preserve"> </w:t>
            </w:r>
            <w:r w:rsidRPr="00B55B57">
              <w:rPr>
                <w:sz w:val="24"/>
                <w:szCs w:val="24"/>
              </w:rPr>
              <w:t>1</w:t>
            </w:r>
            <w:r>
              <w:rPr>
                <w:sz w:val="24"/>
                <w:szCs w:val="24"/>
              </w:rPr>
              <w:t>.</w:t>
            </w:r>
          </w:p>
          <w:p w:rsidR="00BC2943" w:rsidRDefault="00BC2943" w:rsidP="007C574B">
            <w:pPr>
              <w:pStyle w:val="ae"/>
              <w:spacing w:line="240" w:lineRule="auto"/>
              <w:ind w:firstLine="0"/>
              <w:rPr>
                <w:sz w:val="24"/>
                <w:szCs w:val="24"/>
              </w:rPr>
            </w:pPr>
          </w:p>
          <w:p w:rsidR="00BC2943" w:rsidRDefault="00BC2943" w:rsidP="007C574B">
            <w:pPr>
              <w:pStyle w:val="ae"/>
              <w:spacing w:line="240" w:lineRule="auto"/>
              <w:ind w:firstLine="0"/>
              <w:rPr>
                <w:sz w:val="24"/>
                <w:szCs w:val="24"/>
              </w:rPr>
            </w:pPr>
          </w:p>
          <w:p w:rsidR="00BC2943" w:rsidRPr="00B55B57" w:rsidRDefault="00BC2943" w:rsidP="007C574B">
            <w:pPr>
              <w:pStyle w:val="ae"/>
              <w:spacing w:line="240" w:lineRule="auto"/>
              <w:ind w:firstLine="0"/>
              <w:rPr>
                <w:sz w:val="24"/>
                <w:szCs w:val="24"/>
              </w:rPr>
            </w:pPr>
          </w:p>
        </w:tc>
        <w:tc>
          <w:tcPr>
            <w:tcW w:w="3534" w:type="dxa"/>
            <w:vAlign w:val="center"/>
          </w:tcPr>
          <w:p w:rsidR="00BC2943" w:rsidRPr="00B55B57" w:rsidRDefault="00BC2943" w:rsidP="007C574B">
            <w:pPr>
              <w:pStyle w:val="ae"/>
              <w:spacing w:line="240" w:lineRule="auto"/>
              <w:ind w:firstLine="0"/>
              <w:rPr>
                <w:sz w:val="24"/>
                <w:szCs w:val="24"/>
              </w:rPr>
            </w:pPr>
            <w:r>
              <w:rPr>
                <w:sz w:val="24"/>
                <w:szCs w:val="24"/>
              </w:rPr>
              <w:t>Жилые дома квартирного типа</w:t>
            </w:r>
            <w:r w:rsidRPr="00B55B57">
              <w:rPr>
                <w:sz w:val="24"/>
                <w:szCs w:val="24"/>
              </w:rPr>
              <w:t xml:space="preserve"> с водопроводом, канализацией и ваннами с газовыми водонагревателями</w:t>
            </w:r>
          </w:p>
        </w:tc>
        <w:tc>
          <w:tcPr>
            <w:tcW w:w="1083" w:type="dxa"/>
            <w:vAlign w:val="center"/>
          </w:tcPr>
          <w:p w:rsidR="00BC2943" w:rsidRDefault="00BC2943" w:rsidP="007C574B">
            <w:pPr>
              <w:pStyle w:val="ae"/>
              <w:spacing w:line="240" w:lineRule="auto"/>
              <w:ind w:firstLine="0"/>
              <w:jc w:val="center"/>
              <w:rPr>
                <w:sz w:val="24"/>
                <w:szCs w:val="24"/>
              </w:rPr>
            </w:pPr>
            <w:r w:rsidRPr="00B55B57">
              <w:rPr>
                <w:sz w:val="24"/>
                <w:szCs w:val="24"/>
              </w:rPr>
              <w:t>388</w:t>
            </w:r>
          </w:p>
          <w:p w:rsidR="00BC2943" w:rsidRDefault="00BC2943" w:rsidP="007C574B">
            <w:pPr>
              <w:pStyle w:val="ae"/>
              <w:spacing w:line="240" w:lineRule="auto"/>
              <w:ind w:firstLine="0"/>
              <w:jc w:val="center"/>
              <w:rPr>
                <w:sz w:val="24"/>
                <w:szCs w:val="24"/>
              </w:rPr>
            </w:pPr>
          </w:p>
          <w:p w:rsidR="00BC2943" w:rsidRDefault="00BC2943" w:rsidP="007C574B">
            <w:pPr>
              <w:pStyle w:val="ae"/>
              <w:spacing w:line="240" w:lineRule="auto"/>
              <w:ind w:firstLine="0"/>
              <w:jc w:val="center"/>
              <w:rPr>
                <w:sz w:val="24"/>
                <w:szCs w:val="24"/>
              </w:rPr>
            </w:pPr>
          </w:p>
          <w:p w:rsidR="00BC2943" w:rsidRPr="00B55B57" w:rsidRDefault="00BC2943" w:rsidP="007C574B">
            <w:pPr>
              <w:pStyle w:val="ae"/>
              <w:spacing w:line="240" w:lineRule="auto"/>
              <w:ind w:firstLine="0"/>
              <w:jc w:val="center"/>
              <w:rPr>
                <w:sz w:val="24"/>
                <w:szCs w:val="24"/>
              </w:rPr>
            </w:pPr>
          </w:p>
        </w:tc>
        <w:tc>
          <w:tcPr>
            <w:tcW w:w="1311" w:type="dxa"/>
            <w:vAlign w:val="center"/>
          </w:tcPr>
          <w:p w:rsidR="00BC2943" w:rsidRDefault="00BC2943" w:rsidP="007C574B">
            <w:pPr>
              <w:pStyle w:val="ae"/>
              <w:spacing w:line="240" w:lineRule="auto"/>
              <w:ind w:firstLine="0"/>
              <w:jc w:val="center"/>
              <w:rPr>
                <w:sz w:val="24"/>
                <w:szCs w:val="24"/>
              </w:rPr>
            </w:pPr>
            <w:r w:rsidRPr="00B55B57">
              <w:rPr>
                <w:sz w:val="24"/>
                <w:szCs w:val="24"/>
              </w:rPr>
              <w:t>3</w:t>
            </w:r>
            <w:r w:rsidRPr="00B55B57">
              <w:rPr>
                <w:sz w:val="24"/>
                <w:szCs w:val="24"/>
                <w:lang w:val="en-US"/>
              </w:rPr>
              <w:t>68</w:t>
            </w:r>
          </w:p>
          <w:p w:rsidR="00BC2943" w:rsidRDefault="00BC2943" w:rsidP="007C574B">
            <w:pPr>
              <w:pStyle w:val="ae"/>
              <w:spacing w:line="240" w:lineRule="auto"/>
              <w:ind w:firstLine="0"/>
              <w:jc w:val="center"/>
              <w:rPr>
                <w:sz w:val="24"/>
                <w:szCs w:val="24"/>
              </w:rPr>
            </w:pPr>
          </w:p>
          <w:p w:rsidR="00BC2943" w:rsidRDefault="00BC2943" w:rsidP="007C574B">
            <w:pPr>
              <w:pStyle w:val="ae"/>
              <w:spacing w:line="240" w:lineRule="auto"/>
              <w:ind w:firstLine="0"/>
              <w:jc w:val="center"/>
              <w:rPr>
                <w:sz w:val="24"/>
                <w:szCs w:val="24"/>
              </w:rPr>
            </w:pPr>
          </w:p>
          <w:p w:rsidR="00BC2943" w:rsidRPr="00527CDD" w:rsidRDefault="00BC2943" w:rsidP="007C574B">
            <w:pPr>
              <w:pStyle w:val="ae"/>
              <w:spacing w:line="240" w:lineRule="auto"/>
              <w:ind w:firstLine="0"/>
              <w:jc w:val="center"/>
              <w:rPr>
                <w:sz w:val="24"/>
                <w:szCs w:val="24"/>
              </w:rPr>
            </w:pPr>
          </w:p>
        </w:tc>
        <w:tc>
          <w:tcPr>
            <w:tcW w:w="1311" w:type="dxa"/>
            <w:vAlign w:val="center"/>
          </w:tcPr>
          <w:p w:rsidR="00BC2943" w:rsidRDefault="00BC2943" w:rsidP="007C574B">
            <w:pPr>
              <w:pStyle w:val="ae"/>
              <w:spacing w:line="240" w:lineRule="auto"/>
              <w:ind w:firstLine="0"/>
              <w:jc w:val="center"/>
              <w:rPr>
                <w:sz w:val="24"/>
                <w:szCs w:val="24"/>
              </w:rPr>
            </w:pPr>
            <w:r w:rsidRPr="00B55B57">
              <w:rPr>
                <w:sz w:val="24"/>
                <w:szCs w:val="24"/>
                <w:lang w:val="en-US"/>
              </w:rPr>
              <w:t>200</w:t>
            </w:r>
          </w:p>
          <w:p w:rsidR="00BC2943" w:rsidRDefault="00BC2943" w:rsidP="007C574B">
            <w:pPr>
              <w:pStyle w:val="ae"/>
              <w:spacing w:line="240" w:lineRule="auto"/>
              <w:ind w:firstLine="0"/>
              <w:jc w:val="center"/>
              <w:rPr>
                <w:sz w:val="24"/>
                <w:szCs w:val="24"/>
              </w:rPr>
            </w:pPr>
          </w:p>
          <w:p w:rsidR="00BC2943" w:rsidRDefault="00BC2943" w:rsidP="007C574B">
            <w:pPr>
              <w:pStyle w:val="ae"/>
              <w:spacing w:line="240" w:lineRule="auto"/>
              <w:ind w:firstLine="0"/>
              <w:jc w:val="center"/>
              <w:rPr>
                <w:sz w:val="24"/>
                <w:szCs w:val="24"/>
              </w:rPr>
            </w:pPr>
          </w:p>
          <w:p w:rsidR="00BC2943" w:rsidRPr="00527CDD" w:rsidRDefault="00BC2943" w:rsidP="007C574B">
            <w:pPr>
              <w:pStyle w:val="ae"/>
              <w:spacing w:line="240" w:lineRule="auto"/>
              <w:ind w:firstLine="0"/>
              <w:jc w:val="center"/>
              <w:rPr>
                <w:sz w:val="24"/>
                <w:szCs w:val="24"/>
              </w:rPr>
            </w:pPr>
          </w:p>
        </w:tc>
        <w:tc>
          <w:tcPr>
            <w:tcW w:w="1026" w:type="dxa"/>
            <w:vAlign w:val="center"/>
          </w:tcPr>
          <w:p w:rsidR="00BC2943" w:rsidRDefault="00BC2943" w:rsidP="007C574B">
            <w:pPr>
              <w:jc w:val="center"/>
              <w:rPr>
                <w:sz w:val="24"/>
                <w:szCs w:val="24"/>
              </w:rPr>
            </w:pPr>
            <w:r w:rsidRPr="00B55B57">
              <w:rPr>
                <w:sz w:val="24"/>
                <w:szCs w:val="24"/>
              </w:rPr>
              <w:t xml:space="preserve"> </w:t>
            </w:r>
            <w:r w:rsidRPr="00B55B57">
              <w:rPr>
                <w:sz w:val="24"/>
                <w:szCs w:val="24"/>
                <w:lang w:val="en-US"/>
              </w:rPr>
              <w:t>73</w:t>
            </w:r>
            <w:r w:rsidRPr="00B55B57">
              <w:rPr>
                <w:sz w:val="24"/>
                <w:szCs w:val="24"/>
              </w:rPr>
              <w:t>,</w:t>
            </w:r>
            <w:r w:rsidRPr="00B55B57">
              <w:rPr>
                <w:sz w:val="24"/>
                <w:szCs w:val="24"/>
                <w:lang w:val="en-US"/>
              </w:rPr>
              <w:t>60</w:t>
            </w:r>
          </w:p>
          <w:p w:rsidR="00BC2943" w:rsidRDefault="00BC2943" w:rsidP="007C574B">
            <w:pPr>
              <w:jc w:val="center"/>
              <w:rPr>
                <w:sz w:val="24"/>
                <w:szCs w:val="24"/>
              </w:rPr>
            </w:pPr>
          </w:p>
          <w:p w:rsidR="00BC2943" w:rsidRDefault="00BC2943" w:rsidP="007C574B">
            <w:pPr>
              <w:jc w:val="center"/>
              <w:rPr>
                <w:sz w:val="24"/>
                <w:szCs w:val="24"/>
              </w:rPr>
            </w:pPr>
          </w:p>
          <w:p w:rsidR="00BC2943" w:rsidRPr="00527CDD" w:rsidRDefault="00BC2943" w:rsidP="007C574B">
            <w:pPr>
              <w:jc w:val="center"/>
              <w:rPr>
                <w:sz w:val="24"/>
                <w:szCs w:val="24"/>
              </w:rPr>
            </w:pPr>
          </w:p>
        </w:tc>
        <w:tc>
          <w:tcPr>
            <w:tcW w:w="1215" w:type="dxa"/>
            <w:vAlign w:val="center"/>
          </w:tcPr>
          <w:p w:rsidR="00BC2943" w:rsidRDefault="00BC2943" w:rsidP="007C574B">
            <w:pPr>
              <w:jc w:val="center"/>
              <w:rPr>
                <w:sz w:val="24"/>
                <w:szCs w:val="24"/>
              </w:rPr>
            </w:pPr>
            <w:r w:rsidRPr="00B55B57">
              <w:rPr>
                <w:sz w:val="24"/>
                <w:szCs w:val="24"/>
              </w:rPr>
              <w:t xml:space="preserve"> 88,32</w:t>
            </w:r>
          </w:p>
          <w:p w:rsidR="00BC2943" w:rsidRDefault="00BC2943" w:rsidP="007C574B">
            <w:pPr>
              <w:jc w:val="center"/>
              <w:rPr>
                <w:sz w:val="24"/>
                <w:szCs w:val="24"/>
              </w:rPr>
            </w:pPr>
          </w:p>
          <w:p w:rsidR="00BC2943" w:rsidRDefault="00BC2943" w:rsidP="007C574B">
            <w:pPr>
              <w:jc w:val="center"/>
              <w:rPr>
                <w:sz w:val="24"/>
                <w:szCs w:val="24"/>
              </w:rPr>
            </w:pPr>
          </w:p>
          <w:p w:rsidR="00BC2943" w:rsidRPr="00B55B57" w:rsidRDefault="00BC2943" w:rsidP="007C574B">
            <w:pPr>
              <w:jc w:val="center"/>
              <w:rPr>
                <w:sz w:val="24"/>
                <w:szCs w:val="24"/>
              </w:rPr>
            </w:pPr>
          </w:p>
        </w:tc>
      </w:tr>
      <w:tr w:rsidR="00BC2943" w:rsidRPr="00B55B57" w:rsidTr="007C574B">
        <w:trPr>
          <w:jc w:val="center"/>
        </w:trPr>
        <w:tc>
          <w:tcPr>
            <w:tcW w:w="578" w:type="dxa"/>
            <w:vAlign w:val="center"/>
          </w:tcPr>
          <w:p w:rsidR="00BC2943" w:rsidRDefault="00BC2943" w:rsidP="007C574B">
            <w:pPr>
              <w:pStyle w:val="ae"/>
              <w:spacing w:line="240" w:lineRule="auto"/>
              <w:ind w:firstLine="0"/>
              <w:rPr>
                <w:sz w:val="24"/>
                <w:szCs w:val="24"/>
              </w:rPr>
            </w:pPr>
            <w:r>
              <w:rPr>
                <w:sz w:val="24"/>
                <w:szCs w:val="24"/>
              </w:rPr>
              <w:t xml:space="preserve"> </w:t>
            </w:r>
            <w:r w:rsidRPr="00B55B57">
              <w:rPr>
                <w:sz w:val="24"/>
                <w:szCs w:val="24"/>
              </w:rPr>
              <w:t>2</w:t>
            </w:r>
            <w:r>
              <w:rPr>
                <w:sz w:val="24"/>
                <w:szCs w:val="24"/>
              </w:rPr>
              <w:t>.</w:t>
            </w:r>
          </w:p>
          <w:p w:rsidR="00BC2943" w:rsidRPr="00B55B57" w:rsidRDefault="00BC2943" w:rsidP="007C574B">
            <w:pPr>
              <w:pStyle w:val="ae"/>
              <w:spacing w:line="240" w:lineRule="auto"/>
              <w:ind w:firstLine="0"/>
              <w:rPr>
                <w:sz w:val="24"/>
                <w:szCs w:val="24"/>
              </w:rPr>
            </w:pPr>
          </w:p>
        </w:tc>
        <w:tc>
          <w:tcPr>
            <w:tcW w:w="3534" w:type="dxa"/>
            <w:vAlign w:val="center"/>
          </w:tcPr>
          <w:p w:rsidR="00BC2943" w:rsidRPr="00B55B57" w:rsidRDefault="00BC2943" w:rsidP="007C574B">
            <w:pPr>
              <w:pStyle w:val="ae"/>
              <w:spacing w:line="240" w:lineRule="auto"/>
              <w:ind w:firstLine="0"/>
              <w:rPr>
                <w:sz w:val="24"/>
                <w:szCs w:val="24"/>
              </w:rPr>
            </w:pPr>
            <w:r w:rsidRPr="00B55B57">
              <w:rPr>
                <w:sz w:val="24"/>
                <w:szCs w:val="24"/>
              </w:rPr>
              <w:t>Расход воды на полив территории</w:t>
            </w:r>
          </w:p>
        </w:tc>
        <w:tc>
          <w:tcPr>
            <w:tcW w:w="1083" w:type="dxa"/>
            <w:vAlign w:val="center"/>
          </w:tcPr>
          <w:p w:rsidR="00BC2943" w:rsidRDefault="00BC2943" w:rsidP="007C574B">
            <w:pPr>
              <w:pStyle w:val="ae"/>
              <w:spacing w:line="240" w:lineRule="auto"/>
              <w:ind w:firstLine="0"/>
              <w:jc w:val="center"/>
              <w:rPr>
                <w:sz w:val="24"/>
                <w:szCs w:val="24"/>
              </w:rPr>
            </w:pPr>
            <w:r w:rsidRPr="00B55B57">
              <w:rPr>
                <w:sz w:val="24"/>
                <w:szCs w:val="24"/>
              </w:rPr>
              <w:t>-</w:t>
            </w:r>
          </w:p>
          <w:p w:rsidR="00BC2943" w:rsidRPr="00B55B57" w:rsidRDefault="00BC2943" w:rsidP="007C574B">
            <w:pPr>
              <w:pStyle w:val="ae"/>
              <w:spacing w:line="240" w:lineRule="auto"/>
              <w:ind w:firstLine="0"/>
              <w:jc w:val="center"/>
              <w:rPr>
                <w:sz w:val="24"/>
                <w:szCs w:val="24"/>
              </w:rPr>
            </w:pPr>
          </w:p>
        </w:tc>
        <w:tc>
          <w:tcPr>
            <w:tcW w:w="1311" w:type="dxa"/>
            <w:vAlign w:val="center"/>
          </w:tcPr>
          <w:p w:rsidR="00BC2943" w:rsidRDefault="00BC2943" w:rsidP="007C574B">
            <w:pPr>
              <w:pStyle w:val="ae"/>
              <w:spacing w:line="240" w:lineRule="auto"/>
              <w:ind w:firstLine="0"/>
              <w:jc w:val="center"/>
              <w:rPr>
                <w:sz w:val="24"/>
                <w:szCs w:val="24"/>
              </w:rPr>
            </w:pPr>
            <w:r w:rsidRPr="00B55B57">
              <w:rPr>
                <w:sz w:val="24"/>
                <w:szCs w:val="24"/>
              </w:rPr>
              <w:t>-</w:t>
            </w:r>
          </w:p>
          <w:p w:rsidR="00BC2943" w:rsidRPr="00B55B57" w:rsidRDefault="00BC2943" w:rsidP="007C574B">
            <w:pPr>
              <w:pStyle w:val="ae"/>
              <w:spacing w:line="240" w:lineRule="auto"/>
              <w:ind w:firstLine="0"/>
              <w:jc w:val="center"/>
              <w:rPr>
                <w:sz w:val="24"/>
                <w:szCs w:val="24"/>
              </w:rPr>
            </w:pPr>
          </w:p>
        </w:tc>
        <w:tc>
          <w:tcPr>
            <w:tcW w:w="1311" w:type="dxa"/>
            <w:vAlign w:val="center"/>
          </w:tcPr>
          <w:p w:rsidR="00BC2943" w:rsidRDefault="00BC2943" w:rsidP="007C574B">
            <w:pPr>
              <w:pStyle w:val="ae"/>
              <w:spacing w:line="240" w:lineRule="auto"/>
              <w:ind w:firstLine="0"/>
              <w:jc w:val="center"/>
              <w:rPr>
                <w:sz w:val="24"/>
                <w:szCs w:val="24"/>
              </w:rPr>
            </w:pPr>
            <w:r w:rsidRPr="00B55B57">
              <w:rPr>
                <w:sz w:val="24"/>
                <w:szCs w:val="24"/>
                <w:lang w:val="en-US"/>
              </w:rPr>
              <w:t>30</w:t>
            </w:r>
          </w:p>
          <w:p w:rsidR="00BC2943" w:rsidRPr="00527CDD" w:rsidRDefault="00BC2943" w:rsidP="007C574B">
            <w:pPr>
              <w:pStyle w:val="ae"/>
              <w:spacing w:line="240" w:lineRule="auto"/>
              <w:ind w:firstLine="0"/>
              <w:jc w:val="center"/>
              <w:rPr>
                <w:sz w:val="24"/>
                <w:szCs w:val="24"/>
              </w:rPr>
            </w:pPr>
          </w:p>
        </w:tc>
        <w:tc>
          <w:tcPr>
            <w:tcW w:w="1026" w:type="dxa"/>
            <w:vAlign w:val="center"/>
          </w:tcPr>
          <w:p w:rsidR="00BC2943" w:rsidRDefault="00BC2943" w:rsidP="007C574B">
            <w:pPr>
              <w:jc w:val="center"/>
              <w:rPr>
                <w:sz w:val="24"/>
                <w:szCs w:val="24"/>
              </w:rPr>
            </w:pPr>
            <w:r w:rsidRPr="00B55B57">
              <w:rPr>
                <w:sz w:val="24"/>
                <w:szCs w:val="24"/>
              </w:rPr>
              <w:t xml:space="preserve"> 11,04</w:t>
            </w:r>
          </w:p>
          <w:p w:rsidR="00BC2943" w:rsidRPr="00B55B57" w:rsidRDefault="00BC2943" w:rsidP="007C574B">
            <w:pPr>
              <w:jc w:val="center"/>
              <w:rPr>
                <w:sz w:val="24"/>
                <w:szCs w:val="24"/>
              </w:rPr>
            </w:pPr>
          </w:p>
        </w:tc>
        <w:tc>
          <w:tcPr>
            <w:tcW w:w="1215" w:type="dxa"/>
            <w:vAlign w:val="center"/>
          </w:tcPr>
          <w:p w:rsidR="00BC2943" w:rsidRDefault="00BC2943" w:rsidP="007C574B">
            <w:pPr>
              <w:jc w:val="center"/>
              <w:rPr>
                <w:sz w:val="24"/>
                <w:szCs w:val="24"/>
              </w:rPr>
            </w:pPr>
            <w:r w:rsidRPr="00B55B57">
              <w:rPr>
                <w:sz w:val="24"/>
                <w:szCs w:val="24"/>
              </w:rPr>
              <w:t xml:space="preserve"> 13,25</w:t>
            </w:r>
          </w:p>
          <w:p w:rsidR="00BC2943" w:rsidRPr="00B55B57" w:rsidRDefault="00BC2943" w:rsidP="007C574B">
            <w:pPr>
              <w:jc w:val="center"/>
              <w:rPr>
                <w:sz w:val="24"/>
                <w:szCs w:val="24"/>
              </w:rPr>
            </w:pPr>
          </w:p>
        </w:tc>
      </w:tr>
      <w:tr w:rsidR="00BC2943" w:rsidRPr="00B55B57" w:rsidTr="007C574B">
        <w:trPr>
          <w:trHeight w:val="447"/>
          <w:jc w:val="center"/>
        </w:trPr>
        <w:tc>
          <w:tcPr>
            <w:tcW w:w="578" w:type="dxa"/>
            <w:vAlign w:val="center"/>
          </w:tcPr>
          <w:p w:rsidR="00BC2943" w:rsidRDefault="00BC2943" w:rsidP="007C574B">
            <w:pPr>
              <w:pStyle w:val="ae"/>
              <w:spacing w:line="240" w:lineRule="auto"/>
              <w:ind w:firstLine="0"/>
              <w:rPr>
                <w:sz w:val="24"/>
                <w:szCs w:val="24"/>
              </w:rPr>
            </w:pPr>
            <w:r>
              <w:rPr>
                <w:sz w:val="24"/>
                <w:szCs w:val="24"/>
              </w:rPr>
              <w:t xml:space="preserve"> </w:t>
            </w:r>
            <w:r w:rsidRPr="00B55B57">
              <w:rPr>
                <w:sz w:val="24"/>
                <w:szCs w:val="24"/>
              </w:rPr>
              <w:t>3</w:t>
            </w:r>
            <w:r>
              <w:rPr>
                <w:sz w:val="24"/>
                <w:szCs w:val="24"/>
              </w:rPr>
              <w:t>.</w:t>
            </w:r>
          </w:p>
          <w:p w:rsidR="00BC2943" w:rsidRPr="00B55B57" w:rsidRDefault="00BC2943" w:rsidP="007C574B">
            <w:pPr>
              <w:pStyle w:val="ae"/>
              <w:spacing w:line="240" w:lineRule="auto"/>
              <w:ind w:firstLine="0"/>
              <w:rPr>
                <w:sz w:val="24"/>
                <w:szCs w:val="24"/>
              </w:rPr>
            </w:pPr>
          </w:p>
        </w:tc>
        <w:tc>
          <w:tcPr>
            <w:tcW w:w="3534" w:type="dxa"/>
            <w:vAlign w:val="center"/>
          </w:tcPr>
          <w:p w:rsidR="00BC2943" w:rsidRPr="00B55B57" w:rsidRDefault="00BC2943" w:rsidP="007C574B">
            <w:pPr>
              <w:pStyle w:val="ae"/>
              <w:spacing w:line="240" w:lineRule="auto"/>
              <w:ind w:firstLine="0"/>
              <w:rPr>
                <w:sz w:val="24"/>
                <w:szCs w:val="24"/>
              </w:rPr>
            </w:pPr>
            <w:r w:rsidRPr="00B55B57">
              <w:rPr>
                <w:sz w:val="24"/>
                <w:szCs w:val="24"/>
              </w:rPr>
              <w:t>Местное производство и неучтенные расходы 15%</w:t>
            </w:r>
          </w:p>
        </w:tc>
        <w:tc>
          <w:tcPr>
            <w:tcW w:w="1083" w:type="dxa"/>
            <w:vAlign w:val="center"/>
          </w:tcPr>
          <w:p w:rsidR="00BC2943" w:rsidRDefault="00BC2943" w:rsidP="007C574B">
            <w:pPr>
              <w:pStyle w:val="ae"/>
              <w:spacing w:line="240" w:lineRule="auto"/>
              <w:ind w:firstLine="0"/>
              <w:jc w:val="center"/>
              <w:rPr>
                <w:sz w:val="24"/>
                <w:szCs w:val="24"/>
              </w:rPr>
            </w:pPr>
            <w:r w:rsidRPr="00B55B57">
              <w:rPr>
                <w:sz w:val="24"/>
                <w:szCs w:val="24"/>
              </w:rPr>
              <w:t>-</w:t>
            </w:r>
          </w:p>
          <w:p w:rsidR="00BC2943" w:rsidRPr="00B55B57" w:rsidRDefault="00BC2943" w:rsidP="007C574B">
            <w:pPr>
              <w:pStyle w:val="ae"/>
              <w:spacing w:line="240" w:lineRule="auto"/>
              <w:ind w:firstLine="0"/>
              <w:jc w:val="center"/>
              <w:rPr>
                <w:sz w:val="24"/>
                <w:szCs w:val="24"/>
              </w:rPr>
            </w:pPr>
          </w:p>
        </w:tc>
        <w:tc>
          <w:tcPr>
            <w:tcW w:w="1311" w:type="dxa"/>
            <w:vAlign w:val="center"/>
          </w:tcPr>
          <w:p w:rsidR="00BC2943" w:rsidRDefault="00BC2943" w:rsidP="007C574B">
            <w:pPr>
              <w:pStyle w:val="ae"/>
              <w:spacing w:line="240" w:lineRule="auto"/>
              <w:ind w:firstLine="0"/>
              <w:jc w:val="center"/>
              <w:rPr>
                <w:sz w:val="24"/>
                <w:szCs w:val="24"/>
              </w:rPr>
            </w:pPr>
            <w:r w:rsidRPr="00B55B57">
              <w:rPr>
                <w:sz w:val="24"/>
                <w:szCs w:val="24"/>
              </w:rPr>
              <w:t>-</w:t>
            </w:r>
          </w:p>
          <w:p w:rsidR="00BC2943" w:rsidRPr="00B55B57" w:rsidRDefault="00BC2943" w:rsidP="007C574B">
            <w:pPr>
              <w:pStyle w:val="ae"/>
              <w:spacing w:line="240" w:lineRule="auto"/>
              <w:ind w:firstLine="0"/>
              <w:jc w:val="center"/>
              <w:rPr>
                <w:sz w:val="24"/>
                <w:szCs w:val="24"/>
              </w:rPr>
            </w:pPr>
          </w:p>
        </w:tc>
        <w:tc>
          <w:tcPr>
            <w:tcW w:w="1311" w:type="dxa"/>
            <w:vAlign w:val="center"/>
          </w:tcPr>
          <w:p w:rsidR="00BC2943" w:rsidRDefault="00BC2943" w:rsidP="007C574B">
            <w:pPr>
              <w:pStyle w:val="ae"/>
              <w:spacing w:line="240" w:lineRule="auto"/>
              <w:ind w:firstLine="0"/>
              <w:jc w:val="center"/>
              <w:rPr>
                <w:sz w:val="24"/>
                <w:szCs w:val="24"/>
              </w:rPr>
            </w:pPr>
            <w:r w:rsidRPr="00B55B57">
              <w:rPr>
                <w:sz w:val="24"/>
                <w:szCs w:val="24"/>
              </w:rPr>
              <w:t>-</w:t>
            </w:r>
          </w:p>
          <w:p w:rsidR="00BC2943" w:rsidRPr="00B55B57" w:rsidRDefault="00BC2943" w:rsidP="007C574B">
            <w:pPr>
              <w:pStyle w:val="ae"/>
              <w:spacing w:line="240" w:lineRule="auto"/>
              <w:ind w:firstLine="0"/>
              <w:jc w:val="center"/>
              <w:rPr>
                <w:sz w:val="24"/>
                <w:szCs w:val="24"/>
              </w:rPr>
            </w:pPr>
          </w:p>
        </w:tc>
        <w:tc>
          <w:tcPr>
            <w:tcW w:w="1026" w:type="dxa"/>
            <w:vAlign w:val="center"/>
          </w:tcPr>
          <w:p w:rsidR="00BC2943" w:rsidRDefault="00BC2943" w:rsidP="007C574B">
            <w:pPr>
              <w:jc w:val="center"/>
              <w:rPr>
                <w:sz w:val="24"/>
                <w:szCs w:val="24"/>
              </w:rPr>
            </w:pPr>
            <w:r w:rsidRPr="00B55B57">
              <w:rPr>
                <w:sz w:val="24"/>
                <w:szCs w:val="24"/>
              </w:rPr>
              <w:t xml:space="preserve"> 11,04</w:t>
            </w:r>
          </w:p>
          <w:p w:rsidR="00BC2943" w:rsidRPr="00B55B57" w:rsidRDefault="00BC2943" w:rsidP="007C574B">
            <w:pPr>
              <w:jc w:val="center"/>
              <w:rPr>
                <w:sz w:val="24"/>
                <w:szCs w:val="24"/>
              </w:rPr>
            </w:pPr>
          </w:p>
        </w:tc>
        <w:tc>
          <w:tcPr>
            <w:tcW w:w="1215" w:type="dxa"/>
            <w:vAlign w:val="center"/>
          </w:tcPr>
          <w:p w:rsidR="00BC2943" w:rsidRDefault="00BC2943" w:rsidP="007C574B">
            <w:pPr>
              <w:jc w:val="center"/>
              <w:rPr>
                <w:sz w:val="24"/>
                <w:szCs w:val="24"/>
              </w:rPr>
            </w:pPr>
            <w:r w:rsidRPr="00B55B57">
              <w:rPr>
                <w:sz w:val="24"/>
                <w:szCs w:val="24"/>
              </w:rPr>
              <w:t xml:space="preserve"> 13,25</w:t>
            </w:r>
          </w:p>
          <w:p w:rsidR="00BC2943" w:rsidRPr="00B55B57" w:rsidRDefault="00BC2943" w:rsidP="007C574B">
            <w:pPr>
              <w:jc w:val="center"/>
              <w:rPr>
                <w:sz w:val="24"/>
                <w:szCs w:val="24"/>
              </w:rPr>
            </w:pPr>
          </w:p>
        </w:tc>
      </w:tr>
      <w:tr w:rsidR="00BC2943" w:rsidRPr="00B55B57" w:rsidTr="007C574B">
        <w:trPr>
          <w:trHeight w:val="281"/>
          <w:jc w:val="center"/>
        </w:trPr>
        <w:tc>
          <w:tcPr>
            <w:tcW w:w="7817" w:type="dxa"/>
            <w:gridSpan w:val="5"/>
            <w:vAlign w:val="center"/>
          </w:tcPr>
          <w:p w:rsidR="00BC2943" w:rsidRPr="00B55B57" w:rsidRDefault="00BC2943" w:rsidP="007C574B">
            <w:pPr>
              <w:pStyle w:val="ae"/>
              <w:spacing w:line="240" w:lineRule="auto"/>
              <w:ind w:firstLine="0"/>
              <w:rPr>
                <w:sz w:val="24"/>
                <w:szCs w:val="24"/>
                <w:lang w:val="en-US"/>
              </w:rPr>
            </w:pPr>
            <w:r w:rsidRPr="00B55B57">
              <w:rPr>
                <w:sz w:val="24"/>
                <w:szCs w:val="24"/>
              </w:rPr>
              <w:t>Итого</w:t>
            </w:r>
          </w:p>
        </w:tc>
        <w:tc>
          <w:tcPr>
            <w:tcW w:w="1026" w:type="dxa"/>
            <w:vAlign w:val="center"/>
          </w:tcPr>
          <w:p w:rsidR="00BC2943" w:rsidRPr="00B55B57" w:rsidRDefault="00BC2943" w:rsidP="007C574B">
            <w:pPr>
              <w:pStyle w:val="ae"/>
              <w:spacing w:line="240" w:lineRule="auto"/>
              <w:ind w:firstLine="0"/>
              <w:jc w:val="center"/>
              <w:rPr>
                <w:sz w:val="24"/>
                <w:szCs w:val="24"/>
              </w:rPr>
            </w:pPr>
            <w:r w:rsidRPr="00B55B57">
              <w:rPr>
                <w:sz w:val="24"/>
                <w:szCs w:val="24"/>
              </w:rPr>
              <w:t>95,68</w:t>
            </w:r>
          </w:p>
        </w:tc>
        <w:tc>
          <w:tcPr>
            <w:tcW w:w="1215" w:type="dxa"/>
            <w:vAlign w:val="center"/>
          </w:tcPr>
          <w:p w:rsidR="00BC2943" w:rsidRPr="00B55B57" w:rsidRDefault="00BC2943" w:rsidP="007C574B">
            <w:pPr>
              <w:pStyle w:val="ae"/>
              <w:spacing w:line="240" w:lineRule="auto"/>
              <w:ind w:firstLine="0"/>
              <w:jc w:val="center"/>
              <w:rPr>
                <w:sz w:val="24"/>
                <w:szCs w:val="24"/>
              </w:rPr>
            </w:pPr>
            <w:r w:rsidRPr="00B55B57">
              <w:rPr>
                <w:sz w:val="24"/>
                <w:szCs w:val="24"/>
              </w:rPr>
              <w:t>114,82</w:t>
            </w:r>
          </w:p>
        </w:tc>
      </w:tr>
    </w:tbl>
    <w:p w:rsidR="00BC2943" w:rsidRPr="00B55B57" w:rsidRDefault="00BC2943" w:rsidP="007C574B">
      <w:pPr>
        <w:pStyle w:val="S4"/>
      </w:pPr>
      <w:r w:rsidRPr="00B55B57">
        <w:t>Производительность водоочистных сооружений (ВОС) равна водопотреблению посёлка и составит 115 м</w:t>
      </w:r>
      <w:r w:rsidRPr="00B55B57">
        <w:rPr>
          <w:vertAlign w:val="superscript"/>
        </w:rPr>
        <w:t>3</w:t>
      </w:r>
      <w:r w:rsidRPr="00B55B57">
        <w:t xml:space="preserve">/сут. </w:t>
      </w:r>
    </w:p>
    <w:p w:rsidR="00BC2943" w:rsidRPr="00B55B57" w:rsidRDefault="00BC2943" w:rsidP="007C574B">
      <w:pPr>
        <w:pStyle w:val="S4"/>
      </w:pPr>
      <w:r w:rsidRPr="00B55B57">
        <w:t xml:space="preserve">Схема водоснабжения – кольцевая с постоянной циркуляцией по замкнутому контуру. </w:t>
      </w:r>
    </w:p>
    <w:p w:rsidR="00BC2943" w:rsidRPr="00B55B57" w:rsidRDefault="00BC2943" w:rsidP="007C574B">
      <w:pPr>
        <w:pStyle w:val="S4"/>
      </w:pPr>
      <w:r w:rsidRPr="00B55B57">
        <w:t>Сети водопровода</w:t>
      </w:r>
      <w:r>
        <w:t xml:space="preserve"> </w:t>
      </w:r>
      <w:r w:rsidRPr="00B55B57">
        <w:t xml:space="preserve">диаметром 75 </w:t>
      </w:r>
      <w:r>
        <w:t xml:space="preserve">– </w:t>
      </w:r>
      <w:r w:rsidRPr="00B55B57">
        <w:t xml:space="preserve"> </w:t>
      </w:r>
      <w:smartTag w:uri="urn:schemas-microsoft-com:office:smarttags" w:element="metricconverter">
        <w:smartTagPr>
          <w:attr w:name="ProductID" w:val="90 мм"/>
        </w:smartTagPr>
        <w:r w:rsidRPr="00B55B57">
          <w:t>90 мм</w:t>
        </w:r>
      </w:smartTag>
      <w:r w:rsidRPr="00B55B57">
        <w:t xml:space="preserve">, материал </w:t>
      </w:r>
      <w:r>
        <w:t>–</w:t>
      </w:r>
      <w:r w:rsidRPr="00B55B57">
        <w:t xml:space="preserve"> полиэтилен, прокладываются как самостоятельно, так и совместно с тепловыми сетями, вдоль дорог подземным способом. В качестве изоляции трубопроводов водоснабжения использовать пенополиуретановую (ППУ) изоляцию.</w:t>
      </w:r>
    </w:p>
    <w:p w:rsidR="00BC2943" w:rsidRPr="00B55B57" w:rsidRDefault="00BC2943" w:rsidP="007C574B">
      <w:pPr>
        <w:pStyle w:val="S4"/>
        <w:rPr>
          <w:u w:val="single"/>
        </w:rPr>
      </w:pPr>
      <w:r w:rsidRPr="00B55B57">
        <w:rPr>
          <w:u w:val="single"/>
        </w:rPr>
        <w:t>Противопожарные мероприятия.</w:t>
      </w:r>
    </w:p>
    <w:p w:rsidR="00BC2943" w:rsidRPr="00B55B57" w:rsidRDefault="00BC2943" w:rsidP="007C574B">
      <w:pPr>
        <w:pStyle w:val="S4"/>
      </w:pPr>
      <w:r w:rsidRPr="00B55B57">
        <w:t>В проекте предусмотрены противопожарные мероприятия согласно СНиП 2.04.02-84</w:t>
      </w:r>
      <w:r w:rsidRPr="00B55B57">
        <w:rPr>
          <w:vertAlign w:val="superscript"/>
        </w:rPr>
        <w:t>*</w:t>
      </w:r>
      <w:r w:rsidRPr="00B55B57">
        <w:t xml:space="preserve"> «Водоснабжение Наружные сети и сооружения».</w:t>
      </w:r>
    </w:p>
    <w:p w:rsidR="00BC2943" w:rsidRPr="00B55B57" w:rsidRDefault="00BC2943" w:rsidP="007C574B">
      <w:pPr>
        <w:pStyle w:val="S4"/>
      </w:pPr>
      <w:r w:rsidRPr="00B55B57">
        <w:t xml:space="preserve">Расчетное количество одновременных пожаров принято равным 1 с расходом воды на один пожар наружного пожаротушения 10 л/с, на внутреннее пожаротушение одна струя 2,5 л/с. </w:t>
      </w:r>
    </w:p>
    <w:p w:rsidR="00BC2943" w:rsidRPr="00B55B57" w:rsidRDefault="00BC2943" w:rsidP="007C574B">
      <w:pPr>
        <w:pStyle w:val="S4"/>
      </w:pPr>
      <w:r w:rsidRPr="00B55B57">
        <w:t>Неприкосновенный пожарный запас воды х</w:t>
      </w:r>
      <w:r>
        <w:t>ранит</w:t>
      </w:r>
      <w:r w:rsidRPr="00B55B57">
        <w:t xml:space="preserve">ся в резервуарах на ВОС.  </w:t>
      </w:r>
    </w:p>
    <w:p w:rsidR="00BC2943" w:rsidRPr="00B55B57" w:rsidRDefault="00BC2943" w:rsidP="007C574B">
      <w:pPr>
        <w:pStyle w:val="S4"/>
      </w:pPr>
      <w:r w:rsidRPr="00B55B57">
        <w:t>Время тушения пожара</w:t>
      </w:r>
      <w:r>
        <w:t xml:space="preserve"> – </w:t>
      </w:r>
      <w:r w:rsidRPr="00B55B57">
        <w:t xml:space="preserve"> 3 часа.</w:t>
      </w:r>
    </w:p>
    <w:p w:rsidR="00BC2943" w:rsidRPr="00B55B57" w:rsidRDefault="00BC2943" w:rsidP="007C574B">
      <w:pPr>
        <w:pStyle w:val="S4"/>
      </w:pPr>
      <w:r w:rsidRPr="00B55B57">
        <w:t>Объем воды на тушение пожаров составляет: (10+2,5)х3,6х3= 135 м</w:t>
      </w:r>
      <w:r w:rsidRPr="00B55B57">
        <w:rPr>
          <w:vertAlign w:val="superscript"/>
        </w:rPr>
        <w:t>3</w:t>
      </w:r>
      <w:r>
        <w:t>.</w:t>
      </w:r>
    </w:p>
    <w:p w:rsidR="00BC2943" w:rsidRPr="00B55B57" w:rsidRDefault="00BC2943" w:rsidP="007C574B">
      <w:pPr>
        <w:pStyle w:val="S4"/>
      </w:pPr>
      <w:r w:rsidRPr="00B55B57">
        <w:t xml:space="preserve">На территории ВОС необходимо предусмотреть 2 резервуара с аварийным и противопожарным запасом воды емкостью по </w:t>
      </w:r>
      <w:smartTag w:uri="urn:schemas-microsoft-com:office:smarttags" w:element="metricconverter">
        <w:smartTagPr>
          <w:attr w:name="ProductID" w:val="150 м3"/>
        </w:smartTagPr>
        <w:r w:rsidRPr="00B55B57">
          <w:t>150 м</w:t>
        </w:r>
        <w:r w:rsidRPr="00B55B57">
          <w:rPr>
            <w:vertAlign w:val="superscript"/>
          </w:rPr>
          <w:t>3</w:t>
        </w:r>
        <w:r>
          <w:t>;</w:t>
        </w:r>
      </w:smartTag>
    </w:p>
    <w:p w:rsidR="00BC2943" w:rsidRDefault="00BC2943" w:rsidP="007C574B">
      <w:pPr>
        <w:shd w:val="clear" w:color="auto" w:fill="FFFFFF"/>
        <w:autoSpaceDE w:val="0"/>
        <w:autoSpaceDN w:val="0"/>
        <w:adjustRightInd w:val="0"/>
        <w:ind w:firstLine="709"/>
        <w:jc w:val="both"/>
        <w:rPr>
          <w:b/>
          <w:i/>
          <w:sz w:val="24"/>
          <w:szCs w:val="24"/>
        </w:rPr>
      </w:pPr>
      <w:r w:rsidRPr="00B55B57">
        <w:rPr>
          <w:b/>
          <w:i/>
          <w:sz w:val="24"/>
          <w:szCs w:val="24"/>
        </w:rPr>
        <w:t>с.</w:t>
      </w:r>
      <w:r>
        <w:rPr>
          <w:b/>
          <w:i/>
          <w:sz w:val="24"/>
          <w:szCs w:val="24"/>
        </w:rPr>
        <w:t xml:space="preserve"> </w:t>
      </w:r>
      <w:r w:rsidRPr="00B55B57">
        <w:rPr>
          <w:b/>
          <w:i/>
          <w:sz w:val="24"/>
          <w:szCs w:val="24"/>
        </w:rPr>
        <w:t>Реполово:</w:t>
      </w:r>
    </w:p>
    <w:p w:rsidR="00BC2943" w:rsidRPr="00D603AA" w:rsidRDefault="00BC2943" w:rsidP="007C574B">
      <w:pPr>
        <w:pStyle w:val="S4"/>
      </w:pPr>
      <w:r>
        <w:t>д</w:t>
      </w:r>
      <w:r w:rsidRPr="00D603AA">
        <w:t xml:space="preserve">ля обеспечения комфортной среды проживания населения </w:t>
      </w:r>
      <w:r>
        <w:t>в сел</w:t>
      </w:r>
      <w:r w:rsidRPr="00022CB5">
        <w:t xml:space="preserve">е Реполово  </w:t>
      </w:r>
      <w:r w:rsidRPr="00D603AA">
        <w:t xml:space="preserve">проектом предлагается обеспечить существующую и проектную застройку централизованной системой холодного водоснабжения. </w:t>
      </w:r>
    </w:p>
    <w:p w:rsidR="00BC2943" w:rsidRDefault="00BC2943" w:rsidP="007C574B">
      <w:pPr>
        <w:pStyle w:val="S4"/>
      </w:pPr>
      <w:r w:rsidRPr="00D603AA">
        <w:t>Проектом предусматривается устройство подземного водозабора</w:t>
      </w:r>
      <w:r>
        <w:t>,</w:t>
      </w:r>
      <w:r w:rsidRPr="00D603AA">
        <w:t xml:space="preserve"> состоящего из двух скважин</w:t>
      </w:r>
      <w:r>
        <w:t xml:space="preserve"> </w:t>
      </w:r>
      <w:r w:rsidRPr="00242E0D">
        <w:t>(одна рабочая, одна рез</w:t>
      </w:r>
      <w:r>
        <w:t>ервная) производительностью 115 м</w:t>
      </w:r>
      <w:r>
        <w:rPr>
          <w:vertAlign w:val="superscript"/>
        </w:rPr>
        <w:t>3</w:t>
      </w:r>
      <w:r>
        <w:t xml:space="preserve">/сут, </w:t>
      </w:r>
      <w:r w:rsidRPr="00D603AA">
        <w:t xml:space="preserve"> расположенных </w:t>
      </w:r>
      <w:r>
        <w:t>в южной части села</w:t>
      </w:r>
      <w:r w:rsidRPr="00022CB5">
        <w:t xml:space="preserve"> </w:t>
      </w:r>
      <w:r>
        <w:t>на одной площадке с водопроводными очистными сооружениями</w:t>
      </w:r>
      <w:r w:rsidRPr="00242E0D">
        <w:t>.</w:t>
      </w:r>
    </w:p>
    <w:p w:rsidR="00BC2943" w:rsidRPr="00D603AA" w:rsidRDefault="00BC2943" w:rsidP="007C574B">
      <w:pPr>
        <w:pStyle w:val="S4"/>
      </w:pPr>
      <w:r>
        <w:t>Проектом п</w:t>
      </w:r>
      <w:r w:rsidRPr="00D603AA">
        <w:t>редусмотрен ряд мероприятий по повышению качества природной</w:t>
      </w:r>
      <w:r>
        <w:t xml:space="preserve"> воды, а также повышению</w:t>
      </w:r>
      <w:r w:rsidRPr="00D603AA">
        <w:t xml:space="preserve"> надежности работы системы водоснабжения. </w:t>
      </w:r>
    </w:p>
    <w:p w:rsidR="00BC2943" w:rsidRPr="00D603AA" w:rsidRDefault="00BC2943" w:rsidP="007C574B">
      <w:pPr>
        <w:pStyle w:val="S4"/>
      </w:pPr>
      <w:r w:rsidRPr="00D603AA">
        <w:t>Повышение качества природных вод</w:t>
      </w:r>
      <w:r>
        <w:t xml:space="preserve"> </w:t>
      </w:r>
      <w:r w:rsidRPr="00D603AA">
        <w:t xml:space="preserve">достигается путем применения очистной установки марки «Лотос» производительностью </w:t>
      </w:r>
      <w:r>
        <w:t>115</w:t>
      </w:r>
      <w:r w:rsidRPr="00D603AA">
        <w:t xml:space="preserve"> куб.</w:t>
      </w:r>
      <w:r>
        <w:t xml:space="preserve"> </w:t>
      </w:r>
      <w:r w:rsidRPr="00D603AA">
        <w:t>м/сут</w:t>
      </w:r>
      <w:r>
        <w:t xml:space="preserve">. </w:t>
      </w:r>
      <w:r w:rsidRPr="00D603AA">
        <w:t xml:space="preserve">Для обезжелезивания </w:t>
      </w:r>
      <w:r w:rsidRPr="00D603AA">
        <w:lastRenderedPageBreak/>
        <w:t xml:space="preserve">воды с содержанием железа до 10 мг/л предусмотрена двухступенчатая очистка. Данная схема включает в себя следующие процессы: дегазацию, вакуумно-эжекционную аэрацию, озонирование, отстаивание и фильтрование. </w:t>
      </w:r>
    </w:p>
    <w:p w:rsidR="00BC2943" w:rsidRPr="00D603AA" w:rsidRDefault="00BC2943" w:rsidP="007C574B">
      <w:pPr>
        <w:pStyle w:val="S4"/>
      </w:pPr>
      <w:r w:rsidRPr="00D603AA">
        <w:t>В проекте предусматривается использование средств автоматического регулирования, контроля, сигнализации, защиты и блокировок работы комплекса водоподготовки. Предусматриваемый уровень автоматизации позволяет обеспечить надёжное функционирование комплекса при минимальном контроле со стороны обслуживающего персонала.</w:t>
      </w:r>
    </w:p>
    <w:p w:rsidR="00BC2943" w:rsidRPr="00D603AA" w:rsidRDefault="00BC2943" w:rsidP="007C574B">
      <w:pPr>
        <w:pStyle w:val="S4"/>
      </w:pPr>
      <w:r w:rsidRPr="00D603AA">
        <w:t xml:space="preserve">Дополнительно предусмотрен ряд датчиков давления, потока, расхода, установленных в наиболее критичных участках цепи прохождения воды по блокам обработки. </w:t>
      </w:r>
    </w:p>
    <w:p w:rsidR="00BC2943" w:rsidRPr="005973A7" w:rsidRDefault="00BC2943" w:rsidP="007C574B">
      <w:pPr>
        <w:pStyle w:val="S4"/>
      </w:pPr>
      <w:r w:rsidRPr="00D603AA">
        <w:t xml:space="preserve">Информация со всех датчиков собирается в блок управления. По измеренным параметрам корректируются режимы работы исполнительных устройств комплекса и блокируется появление аварийных ситуаций. Общий алгоритм управления предусматривает автоматическое </w:t>
      </w:r>
      <w:r w:rsidRPr="005973A7">
        <w:t>восстановление работоспособности комплекса после устранения причины, вызвавшей сбой в работе станции.</w:t>
      </w:r>
    </w:p>
    <w:p w:rsidR="00BC2943" w:rsidRPr="004861A6" w:rsidRDefault="00BC2943" w:rsidP="007C574B">
      <w:pPr>
        <w:pStyle w:val="S4"/>
      </w:pPr>
      <w:r w:rsidRPr="004861A6">
        <w:t>На первую очередь строительства предлагается обеспечить население необходимым количеством воды посредством водоразборных колонок. На расчетный срок – устройство</w:t>
      </w:r>
      <w:r>
        <w:t>м</w:t>
      </w:r>
      <w:r w:rsidRPr="004861A6">
        <w:t xml:space="preserve"> индивидуального ввода водопровода каждому потребителю. </w:t>
      </w:r>
    </w:p>
    <w:p w:rsidR="00BC2943" w:rsidRPr="004861A6" w:rsidRDefault="00BC2943" w:rsidP="007C574B">
      <w:pPr>
        <w:pStyle w:val="S4"/>
        <w:rPr>
          <w:rFonts w:ascii="Tahoma" w:hAnsi="Tahoma" w:cs="Tahoma"/>
          <w:sz w:val="18"/>
          <w:szCs w:val="18"/>
        </w:rPr>
      </w:pPr>
      <w:r w:rsidRPr="004861A6">
        <w:t>Для определения основных характеристик системы водоснабжения необходимо определить объемы водопотребления на расчетный срок.</w:t>
      </w:r>
    </w:p>
    <w:p w:rsidR="00BC2943" w:rsidRPr="004861A6" w:rsidRDefault="00BC2943" w:rsidP="007C574B">
      <w:pPr>
        <w:pStyle w:val="S4"/>
        <w:rPr>
          <w:bCs/>
        </w:rPr>
      </w:pPr>
      <w:r w:rsidRPr="004861A6">
        <w:rPr>
          <w:bCs/>
        </w:rPr>
        <w:t>В качестве отопительных приборов на ВОС использовать инфракрасные панельные обогреватели потолочного типа с автоматическими терморегуляторами.</w:t>
      </w:r>
    </w:p>
    <w:p w:rsidR="00BC2943" w:rsidRPr="0048638D" w:rsidRDefault="00BC2943" w:rsidP="007C574B">
      <w:pPr>
        <w:pStyle w:val="S4"/>
        <w:rPr>
          <w:u w:val="single"/>
        </w:rPr>
      </w:pPr>
      <w:r w:rsidRPr="0048638D">
        <w:rPr>
          <w:u w:val="single"/>
        </w:rPr>
        <w:t>Нормы водопотребления и расчетные  расходы воды.</w:t>
      </w:r>
    </w:p>
    <w:p w:rsidR="00BC2943" w:rsidRDefault="00BC2943" w:rsidP="007C574B">
      <w:pPr>
        <w:pStyle w:val="S4"/>
      </w:pPr>
      <w:r w:rsidRPr="00D12BD0">
        <w:t xml:space="preserve">Нормы удельного водопотребления и расходы воды на хозяйственно-питьевые нужды в жилых и общественных зданиях приведены в таблице </w:t>
      </w:r>
      <w:r>
        <w:t>6.</w:t>
      </w:r>
    </w:p>
    <w:p w:rsidR="00BC2943" w:rsidRPr="00D12BD0" w:rsidRDefault="00BC2943" w:rsidP="007C574B">
      <w:pPr>
        <w:pStyle w:val="1"/>
      </w:pPr>
      <w:r>
        <w:t>Таблица 6</w:t>
      </w:r>
    </w:p>
    <w:tbl>
      <w:tblPr>
        <w:tblW w:w="10058"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3534"/>
        <w:gridCol w:w="1083"/>
        <w:gridCol w:w="1311"/>
        <w:gridCol w:w="1311"/>
        <w:gridCol w:w="1026"/>
        <w:gridCol w:w="1215"/>
      </w:tblGrid>
      <w:tr w:rsidR="00BC2943" w:rsidRPr="00B55B57" w:rsidTr="007C574B">
        <w:trPr>
          <w:cantSplit/>
          <w:trHeight w:val="794"/>
        </w:trPr>
        <w:tc>
          <w:tcPr>
            <w:tcW w:w="578" w:type="dxa"/>
            <w:vMerge w:val="restart"/>
            <w:vAlign w:val="center"/>
          </w:tcPr>
          <w:p w:rsidR="00BC2943" w:rsidRDefault="00BC2943" w:rsidP="007C574B">
            <w:pPr>
              <w:pStyle w:val="ae"/>
              <w:spacing w:line="240" w:lineRule="auto"/>
              <w:ind w:firstLine="0"/>
              <w:jc w:val="center"/>
              <w:rPr>
                <w:sz w:val="22"/>
                <w:szCs w:val="22"/>
              </w:rPr>
            </w:pPr>
            <w:r w:rsidRPr="00B55B57">
              <w:rPr>
                <w:sz w:val="22"/>
                <w:szCs w:val="22"/>
              </w:rPr>
              <w:t>№ п/п</w:t>
            </w:r>
          </w:p>
          <w:p w:rsidR="00BC2943" w:rsidRDefault="00BC2943" w:rsidP="007C574B">
            <w:pPr>
              <w:pStyle w:val="ae"/>
              <w:spacing w:line="240" w:lineRule="auto"/>
              <w:ind w:firstLine="0"/>
              <w:jc w:val="center"/>
              <w:rPr>
                <w:sz w:val="22"/>
                <w:szCs w:val="22"/>
              </w:rPr>
            </w:pPr>
          </w:p>
          <w:p w:rsidR="00BC2943" w:rsidRPr="00B55B57" w:rsidRDefault="00BC2943" w:rsidP="007C574B">
            <w:pPr>
              <w:pStyle w:val="ae"/>
              <w:spacing w:line="240" w:lineRule="auto"/>
              <w:ind w:firstLine="0"/>
              <w:jc w:val="center"/>
              <w:rPr>
                <w:sz w:val="22"/>
                <w:szCs w:val="22"/>
              </w:rPr>
            </w:pPr>
          </w:p>
        </w:tc>
        <w:tc>
          <w:tcPr>
            <w:tcW w:w="3534" w:type="dxa"/>
            <w:vMerge w:val="restart"/>
            <w:vAlign w:val="center"/>
          </w:tcPr>
          <w:p w:rsidR="00BC2943" w:rsidRPr="00B55B57" w:rsidRDefault="00BC2943" w:rsidP="007C574B">
            <w:pPr>
              <w:pStyle w:val="ae"/>
              <w:spacing w:line="240" w:lineRule="auto"/>
              <w:ind w:firstLine="0"/>
              <w:jc w:val="center"/>
              <w:rPr>
                <w:sz w:val="22"/>
                <w:szCs w:val="22"/>
              </w:rPr>
            </w:pPr>
            <w:r w:rsidRPr="00B55B57">
              <w:rPr>
                <w:sz w:val="22"/>
                <w:szCs w:val="22"/>
              </w:rPr>
              <w:t>Наименование</w:t>
            </w:r>
          </w:p>
          <w:p w:rsidR="00BC2943" w:rsidRDefault="00BC2943" w:rsidP="007C574B">
            <w:pPr>
              <w:pStyle w:val="ae"/>
              <w:spacing w:line="240" w:lineRule="auto"/>
              <w:ind w:firstLine="0"/>
              <w:jc w:val="center"/>
              <w:rPr>
                <w:sz w:val="22"/>
                <w:szCs w:val="22"/>
              </w:rPr>
            </w:pPr>
            <w:r w:rsidRPr="00B55B57">
              <w:rPr>
                <w:sz w:val="22"/>
                <w:szCs w:val="22"/>
              </w:rPr>
              <w:t>водопотребителей</w:t>
            </w:r>
          </w:p>
          <w:p w:rsidR="00BC2943" w:rsidRDefault="00BC2943" w:rsidP="007C574B">
            <w:pPr>
              <w:pStyle w:val="ae"/>
              <w:spacing w:line="240" w:lineRule="auto"/>
              <w:ind w:firstLine="0"/>
              <w:jc w:val="center"/>
              <w:rPr>
                <w:sz w:val="22"/>
                <w:szCs w:val="22"/>
              </w:rPr>
            </w:pPr>
          </w:p>
          <w:p w:rsidR="00BC2943" w:rsidRDefault="00BC2943" w:rsidP="007C574B">
            <w:pPr>
              <w:pStyle w:val="ae"/>
              <w:spacing w:line="240" w:lineRule="auto"/>
              <w:ind w:firstLine="0"/>
              <w:jc w:val="center"/>
              <w:rPr>
                <w:sz w:val="22"/>
                <w:szCs w:val="22"/>
              </w:rPr>
            </w:pPr>
          </w:p>
          <w:p w:rsidR="00BC2943" w:rsidRPr="00B55B57" w:rsidRDefault="00BC2943" w:rsidP="007C574B">
            <w:pPr>
              <w:pStyle w:val="ae"/>
              <w:spacing w:line="240" w:lineRule="auto"/>
              <w:ind w:firstLine="0"/>
              <w:jc w:val="center"/>
              <w:rPr>
                <w:sz w:val="22"/>
                <w:szCs w:val="22"/>
              </w:rPr>
            </w:pPr>
          </w:p>
        </w:tc>
        <w:tc>
          <w:tcPr>
            <w:tcW w:w="2394" w:type="dxa"/>
            <w:gridSpan w:val="2"/>
            <w:vAlign w:val="center"/>
          </w:tcPr>
          <w:p w:rsidR="00BC2943" w:rsidRDefault="00BC2943" w:rsidP="007C574B">
            <w:pPr>
              <w:pStyle w:val="ae"/>
              <w:spacing w:line="240" w:lineRule="auto"/>
              <w:ind w:firstLine="0"/>
              <w:jc w:val="center"/>
              <w:rPr>
                <w:sz w:val="22"/>
                <w:szCs w:val="22"/>
              </w:rPr>
            </w:pPr>
            <w:r w:rsidRPr="00B55B57">
              <w:rPr>
                <w:sz w:val="22"/>
                <w:szCs w:val="22"/>
              </w:rPr>
              <w:t>Население, чел</w:t>
            </w:r>
            <w:r>
              <w:rPr>
                <w:sz w:val="22"/>
                <w:szCs w:val="22"/>
              </w:rPr>
              <w:t>.</w:t>
            </w:r>
          </w:p>
          <w:p w:rsidR="00BC2943" w:rsidRPr="00B55B57" w:rsidRDefault="00BC2943" w:rsidP="007C574B">
            <w:pPr>
              <w:pStyle w:val="ae"/>
              <w:spacing w:line="240" w:lineRule="auto"/>
              <w:ind w:firstLine="0"/>
              <w:jc w:val="center"/>
              <w:rPr>
                <w:sz w:val="22"/>
                <w:szCs w:val="22"/>
              </w:rPr>
            </w:pPr>
          </w:p>
        </w:tc>
        <w:tc>
          <w:tcPr>
            <w:tcW w:w="1311" w:type="dxa"/>
            <w:vMerge w:val="restart"/>
            <w:vAlign w:val="center"/>
          </w:tcPr>
          <w:p w:rsidR="00BC2943" w:rsidRPr="00B55B57" w:rsidRDefault="00BC2943" w:rsidP="007C574B">
            <w:pPr>
              <w:pStyle w:val="ae"/>
              <w:spacing w:line="240" w:lineRule="auto"/>
              <w:ind w:firstLine="0"/>
              <w:jc w:val="center"/>
              <w:rPr>
                <w:sz w:val="22"/>
                <w:szCs w:val="22"/>
              </w:rPr>
            </w:pPr>
            <w:r w:rsidRPr="00B55B57">
              <w:rPr>
                <w:sz w:val="22"/>
                <w:szCs w:val="22"/>
              </w:rPr>
              <w:t>Норма</w:t>
            </w:r>
          </w:p>
          <w:p w:rsidR="00BC2943" w:rsidRDefault="00BC2943" w:rsidP="007C574B">
            <w:pPr>
              <w:pStyle w:val="ae"/>
              <w:spacing w:line="240" w:lineRule="auto"/>
              <w:ind w:firstLine="0"/>
              <w:jc w:val="center"/>
              <w:rPr>
                <w:sz w:val="22"/>
                <w:szCs w:val="22"/>
              </w:rPr>
            </w:pPr>
            <w:r>
              <w:rPr>
                <w:sz w:val="22"/>
                <w:szCs w:val="22"/>
              </w:rPr>
              <w:t xml:space="preserve">водопот-ребления,  л </w:t>
            </w:r>
            <w:r w:rsidRPr="00B55B57">
              <w:rPr>
                <w:sz w:val="22"/>
                <w:szCs w:val="22"/>
              </w:rPr>
              <w:t>сут./чел.</w:t>
            </w:r>
          </w:p>
          <w:p w:rsidR="00BC2943" w:rsidRPr="00B55B57" w:rsidRDefault="00BC2943" w:rsidP="007C574B">
            <w:pPr>
              <w:pStyle w:val="ae"/>
              <w:spacing w:line="240" w:lineRule="auto"/>
              <w:ind w:firstLine="0"/>
              <w:jc w:val="center"/>
              <w:rPr>
                <w:sz w:val="22"/>
                <w:szCs w:val="22"/>
              </w:rPr>
            </w:pPr>
          </w:p>
        </w:tc>
        <w:tc>
          <w:tcPr>
            <w:tcW w:w="2241" w:type="dxa"/>
            <w:gridSpan w:val="2"/>
            <w:vAlign w:val="center"/>
          </w:tcPr>
          <w:p w:rsidR="00BC2943" w:rsidRPr="00B55B57" w:rsidRDefault="00BC2943" w:rsidP="007C574B">
            <w:pPr>
              <w:pStyle w:val="ae"/>
              <w:spacing w:line="240" w:lineRule="auto"/>
              <w:ind w:firstLine="0"/>
              <w:jc w:val="center"/>
              <w:rPr>
                <w:sz w:val="22"/>
                <w:szCs w:val="22"/>
              </w:rPr>
            </w:pPr>
            <w:r w:rsidRPr="00B55B57">
              <w:rPr>
                <w:sz w:val="22"/>
                <w:szCs w:val="22"/>
              </w:rPr>
              <w:t>Количество потребляемой  воды м</w:t>
            </w:r>
            <w:r w:rsidRPr="00B55B57">
              <w:rPr>
                <w:sz w:val="22"/>
                <w:szCs w:val="22"/>
                <w:vertAlign w:val="superscript"/>
              </w:rPr>
              <w:t>3</w:t>
            </w:r>
            <w:r w:rsidRPr="00B55B57">
              <w:rPr>
                <w:sz w:val="22"/>
                <w:szCs w:val="22"/>
              </w:rPr>
              <w:t>/сут.</w:t>
            </w:r>
          </w:p>
        </w:tc>
      </w:tr>
      <w:tr w:rsidR="00BC2943" w:rsidRPr="00B55B57" w:rsidTr="007C574B">
        <w:trPr>
          <w:cantSplit/>
          <w:trHeight w:val="290"/>
        </w:trPr>
        <w:tc>
          <w:tcPr>
            <w:tcW w:w="578" w:type="dxa"/>
            <w:vMerge/>
            <w:vAlign w:val="center"/>
          </w:tcPr>
          <w:p w:rsidR="00BC2943" w:rsidRPr="00B55B57" w:rsidRDefault="00BC2943" w:rsidP="007C574B">
            <w:pPr>
              <w:pStyle w:val="ae"/>
              <w:spacing w:line="240" w:lineRule="auto"/>
              <w:ind w:firstLine="0"/>
              <w:jc w:val="center"/>
              <w:rPr>
                <w:sz w:val="22"/>
                <w:szCs w:val="22"/>
              </w:rPr>
            </w:pPr>
          </w:p>
        </w:tc>
        <w:tc>
          <w:tcPr>
            <w:tcW w:w="3534" w:type="dxa"/>
            <w:vMerge/>
            <w:vAlign w:val="center"/>
          </w:tcPr>
          <w:p w:rsidR="00BC2943" w:rsidRPr="00B55B57" w:rsidRDefault="00BC2943" w:rsidP="007C574B">
            <w:pPr>
              <w:pStyle w:val="ae"/>
              <w:spacing w:line="240" w:lineRule="auto"/>
              <w:ind w:firstLine="0"/>
              <w:jc w:val="center"/>
              <w:rPr>
                <w:sz w:val="22"/>
                <w:szCs w:val="22"/>
              </w:rPr>
            </w:pPr>
          </w:p>
        </w:tc>
        <w:tc>
          <w:tcPr>
            <w:tcW w:w="1083" w:type="dxa"/>
            <w:vAlign w:val="center"/>
          </w:tcPr>
          <w:p w:rsidR="00BC2943" w:rsidRDefault="00BC2943" w:rsidP="007C574B">
            <w:pPr>
              <w:pStyle w:val="ae"/>
              <w:spacing w:line="240" w:lineRule="auto"/>
              <w:ind w:firstLine="0"/>
              <w:jc w:val="center"/>
              <w:rPr>
                <w:sz w:val="22"/>
                <w:szCs w:val="22"/>
              </w:rPr>
            </w:pPr>
            <w:r w:rsidRPr="00B55B57">
              <w:rPr>
                <w:sz w:val="22"/>
                <w:szCs w:val="22"/>
              </w:rPr>
              <w:t>Сущ.</w:t>
            </w:r>
          </w:p>
          <w:p w:rsidR="00BC2943" w:rsidRPr="00B55B57" w:rsidRDefault="00BC2943" w:rsidP="007C574B">
            <w:pPr>
              <w:pStyle w:val="ae"/>
              <w:spacing w:line="240" w:lineRule="auto"/>
              <w:ind w:firstLine="0"/>
              <w:jc w:val="center"/>
              <w:rPr>
                <w:sz w:val="22"/>
                <w:szCs w:val="22"/>
              </w:rPr>
            </w:pPr>
          </w:p>
        </w:tc>
        <w:tc>
          <w:tcPr>
            <w:tcW w:w="1311" w:type="dxa"/>
            <w:vAlign w:val="center"/>
          </w:tcPr>
          <w:p w:rsidR="00BC2943" w:rsidRPr="00B55B57" w:rsidRDefault="00BC2943" w:rsidP="007C574B">
            <w:pPr>
              <w:pStyle w:val="ae"/>
              <w:spacing w:line="240" w:lineRule="auto"/>
              <w:ind w:firstLine="0"/>
              <w:jc w:val="center"/>
              <w:rPr>
                <w:sz w:val="22"/>
                <w:szCs w:val="22"/>
              </w:rPr>
            </w:pPr>
            <w:r w:rsidRPr="00B55B57">
              <w:rPr>
                <w:sz w:val="22"/>
                <w:szCs w:val="22"/>
              </w:rPr>
              <w:t>Расчетный срок</w:t>
            </w:r>
          </w:p>
        </w:tc>
        <w:tc>
          <w:tcPr>
            <w:tcW w:w="1311" w:type="dxa"/>
            <w:vMerge/>
            <w:vAlign w:val="center"/>
          </w:tcPr>
          <w:p w:rsidR="00BC2943" w:rsidRPr="00B55B57" w:rsidRDefault="00BC2943" w:rsidP="007C574B">
            <w:pPr>
              <w:pStyle w:val="ae"/>
              <w:spacing w:line="240" w:lineRule="auto"/>
              <w:ind w:firstLine="0"/>
              <w:jc w:val="center"/>
              <w:rPr>
                <w:sz w:val="22"/>
                <w:szCs w:val="22"/>
              </w:rPr>
            </w:pPr>
          </w:p>
        </w:tc>
        <w:tc>
          <w:tcPr>
            <w:tcW w:w="1026" w:type="dxa"/>
            <w:vAlign w:val="center"/>
          </w:tcPr>
          <w:p w:rsidR="00BC2943" w:rsidRDefault="00BC2943" w:rsidP="007C574B">
            <w:pPr>
              <w:pStyle w:val="ae"/>
              <w:spacing w:line="240" w:lineRule="auto"/>
              <w:ind w:firstLine="0"/>
              <w:jc w:val="center"/>
              <w:rPr>
                <w:sz w:val="22"/>
                <w:szCs w:val="22"/>
              </w:rPr>
            </w:pPr>
            <w:r w:rsidRPr="00B55B57">
              <w:rPr>
                <w:sz w:val="22"/>
                <w:szCs w:val="22"/>
              </w:rPr>
              <w:t>Qсут.ср</w:t>
            </w:r>
          </w:p>
          <w:p w:rsidR="00BC2943" w:rsidRPr="00B55B57" w:rsidRDefault="00BC2943" w:rsidP="007C574B">
            <w:pPr>
              <w:pStyle w:val="ae"/>
              <w:spacing w:line="240" w:lineRule="auto"/>
              <w:ind w:firstLine="0"/>
              <w:jc w:val="center"/>
              <w:rPr>
                <w:sz w:val="22"/>
                <w:szCs w:val="22"/>
              </w:rPr>
            </w:pPr>
          </w:p>
        </w:tc>
        <w:tc>
          <w:tcPr>
            <w:tcW w:w="1215" w:type="dxa"/>
            <w:vAlign w:val="center"/>
          </w:tcPr>
          <w:p w:rsidR="00BC2943" w:rsidRPr="00B55B57" w:rsidRDefault="00BC2943" w:rsidP="007C574B">
            <w:pPr>
              <w:pStyle w:val="ae"/>
              <w:spacing w:line="240" w:lineRule="auto"/>
              <w:ind w:firstLine="0"/>
              <w:jc w:val="center"/>
              <w:rPr>
                <w:sz w:val="22"/>
                <w:szCs w:val="22"/>
              </w:rPr>
            </w:pPr>
            <w:r w:rsidRPr="00B55B57">
              <w:rPr>
                <w:sz w:val="22"/>
                <w:szCs w:val="22"/>
              </w:rPr>
              <w:t>Qсут.max</w:t>
            </w:r>
          </w:p>
          <w:p w:rsidR="00BC2943" w:rsidRPr="00B55B57" w:rsidRDefault="00BC2943" w:rsidP="007C574B">
            <w:pPr>
              <w:pStyle w:val="ae"/>
              <w:spacing w:line="240" w:lineRule="auto"/>
              <w:ind w:firstLine="0"/>
              <w:jc w:val="center"/>
              <w:rPr>
                <w:sz w:val="22"/>
                <w:szCs w:val="22"/>
                <w:lang w:val="en-US"/>
              </w:rPr>
            </w:pPr>
            <w:r w:rsidRPr="00B55B57">
              <w:rPr>
                <w:sz w:val="22"/>
                <w:szCs w:val="22"/>
              </w:rPr>
              <w:t>К=1.</w:t>
            </w:r>
            <w:r w:rsidRPr="00B55B57">
              <w:rPr>
                <w:sz w:val="22"/>
                <w:szCs w:val="22"/>
                <w:lang w:val="en-US"/>
              </w:rPr>
              <w:t>2</w:t>
            </w:r>
          </w:p>
        </w:tc>
      </w:tr>
      <w:tr w:rsidR="00BC2943" w:rsidRPr="00B55B57" w:rsidTr="007C574B">
        <w:trPr>
          <w:trHeight w:val="1273"/>
        </w:trPr>
        <w:tc>
          <w:tcPr>
            <w:tcW w:w="578" w:type="dxa"/>
            <w:vAlign w:val="center"/>
          </w:tcPr>
          <w:p w:rsidR="00BC2943" w:rsidRDefault="00BC2943" w:rsidP="007C574B">
            <w:pPr>
              <w:pStyle w:val="ae"/>
              <w:spacing w:line="240" w:lineRule="auto"/>
              <w:ind w:firstLine="0"/>
              <w:jc w:val="center"/>
              <w:rPr>
                <w:sz w:val="22"/>
                <w:szCs w:val="22"/>
              </w:rPr>
            </w:pPr>
            <w:r w:rsidRPr="00B55B57">
              <w:rPr>
                <w:sz w:val="22"/>
                <w:szCs w:val="22"/>
              </w:rPr>
              <w:t>1</w:t>
            </w:r>
            <w:r>
              <w:rPr>
                <w:sz w:val="22"/>
                <w:szCs w:val="22"/>
              </w:rPr>
              <w:t>.</w:t>
            </w:r>
          </w:p>
          <w:p w:rsidR="00BC2943" w:rsidRDefault="00BC2943" w:rsidP="007C574B">
            <w:pPr>
              <w:pStyle w:val="ae"/>
              <w:spacing w:line="240" w:lineRule="auto"/>
              <w:ind w:firstLine="0"/>
              <w:jc w:val="center"/>
              <w:rPr>
                <w:sz w:val="22"/>
                <w:szCs w:val="22"/>
              </w:rPr>
            </w:pPr>
          </w:p>
          <w:p w:rsidR="00BC2943" w:rsidRDefault="00BC2943" w:rsidP="007C574B">
            <w:pPr>
              <w:pStyle w:val="ae"/>
              <w:spacing w:line="240" w:lineRule="auto"/>
              <w:ind w:firstLine="0"/>
              <w:jc w:val="center"/>
              <w:rPr>
                <w:sz w:val="22"/>
                <w:szCs w:val="22"/>
              </w:rPr>
            </w:pPr>
          </w:p>
          <w:p w:rsidR="00BC2943" w:rsidRPr="00B55B57" w:rsidRDefault="00BC2943" w:rsidP="007C574B">
            <w:pPr>
              <w:pStyle w:val="ae"/>
              <w:spacing w:line="240" w:lineRule="auto"/>
              <w:ind w:firstLine="0"/>
              <w:jc w:val="center"/>
              <w:rPr>
                <w:sz w:val="22"/>
                <w:szCs w:val="22"/>
              </w:rPr>
            </w:pPr>
          </w:p>
        </w:tc>
        <w:tc>
          <w:tcPr>
            <w:tcW w:w="3534" w:type="dxa"/>
            <w:vAlign w:val="center"/>
          </w:tcPr>
          <w:p w:rsidR="00BC2943" w:rsidRDefault="00BC2943" w:rsidP="007C574B">
            <w:pPr>
              <w:pStyle w:val="ae"/>
              <w:spacing w:line="240" w:lineRule="auto"/>
              <w:ind w:firstLine="0"/>
              <w:jc w:val="left"/>
              <w:rPr>
                <w:sz w:val="22"/>
                <w:szCs w:val="22"/>
              </w:rPr>
            </w:pPr>
            <w:r>
              <w:rPr>
                <w:sz w:val="22"/>
                <w:szCs w:val="22"/>
              </w:rPr>
              <w:t>Жилые дома квартирного типа</w:t>
            </w:r>
          </w:p>
          <w:p w:rsidR="00BC2943" w:rsidRPr="00B55B57" w:rsidRDefault="00BC2943" w:rsidP="007C574B">
            <w:pPr>
              <w:pStyle w:val="ae"/>
              <w:spacing w:line="240" w:lineRule="auto"/>
              <w:ind w:firstLine="0"/>
              <w:jc w:val="left"/>
              <w:rPr>
                <w:sz w:val="22"/>
                <w:szCs w:val="22"/>
              </w:rPr>
            </w:pPr>
            <w:r w:rsidRPr="00B55B57">
              <w:rPr>
                <w:sz w:val="22"/>
                <w:szCs w:val="22"/>
              </w:rPr>
              <w:t xml:space="preserve"> с водопроводом, канализацией и ваннами с газовыми водонагревателями</w:t>
            </w:r>
          </w:p>
        </w:tc>
        <w:tc>
          <w:tcPr>
            <w:tcW w:w="1083" w:type="dxa"/>
            <w:vAlign w:val="center"/>
          </w:tcPr>
          <w:p w:rsidR="00BC2943" w:rsidRDefault="00BC2943" w:rsidP="007C574B">
            <w:pPr>
              <w:pStyle w:val="ae"/>
              <w:spacing w:line="240" w:lineRule="auto"/>
              <w:ind w:firstLine="0"/>
              <w:jc w:val="center"/>
              <w:rPr>
                <w:sz w:val="22"/>
                <w:szCs w:val="22"/>
              </w:rPr>
            </w:pPr>
            <w:r w:rsidRPr="00B55B57">
              <w:rPr>
                <w:sz w:val="22"/>
                <w:szCs w:val="22"/>
              </w:rPr>
              <w:t>198</w:t>
            </w:r>
          </w:p>
          <w:p w:rsidR="00BC2943" w:rsidRDefault="00BC2943" w:rsidP="007C574B">
            <w:pPr>
              <w:pStyle w:val="ae"/>
              <w:spacing w:line="240" w:lineRule="auto"/>
              <w:ind w:firstLine="0"/>
              <w:jc w:val="center"/>
              <w:rPr>
                <w:sz w:val="22"/>
                <w:szCs w:val="22"/>
              </w:rPr>
            </w:pPr>
          </w:p>
          <w:p w:rsidR="00BC2943" w:rsidRDefault="00BC2943" w:rsidP="007C574B">
            <w:pPr>
              <w:pStyle w:val="ae"/>
              <w:spacing w:line="240" w:lineRule="auto"/>
              <w:ind w:firstLine="0"/>
              <w:jc w:val="center"/>
              <w:rPr>
                <w:sz w:val="22"/>
                <w:szCs w:val="22"/>
              </w:rPr>
            </w:pPr>
          </w:p>
          <w:p w:rsidR="00BC2943" w:rsidRPr="00B55B57" w:rsidRDefault="00BC2943" w:rsidP="007C574B">
            <w:pPr>
              <w:pStyle w:val="ae"/>
              <w:spacing w:line="240" w:lineRule="auto"/>
              <w:ind w:firstLine="0"/>
              <w:jc w:val="center"/>
              <w:rPr>
                <w:sz w:val="22"/>
                <w:szCs w:val="22"/>
              </w:rPr>
            </w:pPr>
          </w:p>
        </w:tc>
        <w:tc>
          <w:tcPr>
            <w:tcW w:w="1311" w:type="dxa"/>
            <w:vAlign w:val="center"/>
          </w:tcPr>
          <w:p w:rsidR="00BC2943" w:rsidRDefault="00BC2943" w:rsidP="007C574B">
            <w:pPr>
              <w:pStyle w:val="ae"/>
              <w:spacing w:line="240" w:lineRule="auto"/>
              <w:ind w:firstLine="0"/>
              <w:jc w:val="center"/>
              <w:rPr>
                <w:sz w:val="22"/>
                <w:szCs w:val="22"/>
              </w:rPr>
            </w:pPr>
            <w:r w:rsidRPr="00B55B57">
              <w:rPr>
                <w:sz w:val="22"/>
                <w:szCs w:val="22"/>
              </w:rPr>
              <w:t>290</w:t>
            </w:r>
          </w:p>
          <w:p w:rsidR="00BC2943" w:rsidRDefault="00BC2943" w:rsidP="007C574B">
            <w:pPr>
              <w:pStyle w:val="ae"/>
              <w:spacing w:line="240" w:lineRule="auto"/>
              <w:ind w:firstLine="0"/>
              <w:jc w:val="center"/>
              <w:rPr>
                <w:sz w:val="22"/>
                <w:szCs w:val="22"/>
              </w:rPr>
            </w:pPr>
          </w:p>
          <w:p w:rsidR="00BC2943" w:rsidRDefault="00BC2943" w:rsidP="007C574B">
            <w:pPr>
              <w:pStyle w:val="ae"/>
              <w:spacing w:line="240" w:lineRule="auto"/>
              <w:ind w:firstLine="0"/>
              <w:jc w:val="center"/>
              <w:rPr>
                <w:sz w:val="22"/>
                <w:szCs w:val="22"/>
              </w:rPr>
            </w:pPr>
          </w:p>
          <w:p w:rsidR="00BC2943" w:rsidRPr="00B55B57" w:rsidRDefault="00BC2943" w:rsidP="007C574B">
            <w:pPr>
              <w:pStyle w:val="ae"/>
              <w:spacing w:line="240" w:lineRule="auto"/>
              <w:ind w:firstLine="0"/>
              <w:jc w:val="center"/>
              <w:rPr>
                <w:sz w:val="22"/>
                <w:szCs w:val="22"/>
              </w:rPr>
            </w:pPr>
          </w:p>
        </w:tc>
        <w:tc>
          <w:tcPr>
            <w:tcW w:w="1311" w:type="dxa"/>
            <w:vAlign w:val="center"/>
          </w:tcPr>
          <w:p w:rsidR="00BC2943" w:rsidRDefault="00BC2943" w:rsidP="007C574B">
            <w:pPr>
              <w:pStyle w:val="ae"/>
              <w:spacing w:line="240" w:lineRule="auto"/>
              <w:ind w:firstLine="0"/>
              <w:jc w:val="center"/>
              <w:rPr>
                <w:sz w:val="22"/>
                <w:szCs w:val="22"/>
              </w:rPr>
            </w:pPr>
            <w:r w:rsidRPr="00B55B57">
              <w:rPr>
                <w:sz w:val="22"/>
                <w:szCs w:val="22"/>
              </w:rPr>
              <w:t>2</w:t>
            </w:r>
            <w:r w:rsidRPr="00B55B57">
              <w:rPr>
                <w:sz w:val="22"/>
                <w:szCs w:val="22"/>
                <w:lang w:val="en-US"/>
              </w:rPr>
              <w:t>2</w:t>
            </w:r>
            <w:r w:rsidRPr="00B55B57">
              <w:rPr>
                <w:sz w:val="22"/>
                <w:szCs w:val="22"/>
              </w:rPr>
              <w:t>5</w:t>
            </w:r>
          </w:p>
          <w:p w:rsidR="00BC2943" w:rsidRDefault="00BC2943" w:rsidP="007C574B">
            <w:pPr>
              <w:pStyle w:val="ae"/>
              <w:spacing w:line="240" w:lineRule="auto"/>
              <w:ind w:firstLine="0"/>
              <w:jc w:val="center"/>
              <w:rPr>
                <w:sz w:val="22"/>
                <w:szCs w:val="22"/>
              </w:rPr>
            </w:pPr>
          </w:p>
          <w:p w:rsidR="00BC2943" w:rsidRDefault="00BC2943" w:rsidP="007C574B">
            <w:pPr>
              <w:pStyle w:val="ae"/>
              <w:spacing w:line="240" w:lineRule="auto"/>
              <w:ind w:firstLine="0"/>
              <w:jc w:val="center"/>
              <w:rPr>
                <w:sz w:val="22"/>
                <w:szCs w:val="22"/>
              </w:rPr>
            </w:pPr>
          </w:p>
          <w:p w:rsidR="00BC2943" w:rsidRPr="00B55B57" w:rsidRDefault="00BC2943" w:rsidP="007C574B">
            <w:pPr>
              <w:pStyle w:val="ae"/>
              <w:spacing w:line="240" w:lineRule="auto"/>
              <w:ind w:firstLine="0"/>
              <w:jc w:val="center"/>
              <w:rPr>
                <w:sz w:val="22"/>
                <w:szCs w:val="22"/>
              </w:rPr>
            </w:pPr>
          </w:p>
        </w:tc>
        <w:tc>
          <w:tcPr>
            <w:tcW w:w="1026" w:type="dxa"/>
            <w:vAlign w:val="center"/>
          </w:tcPr>
          <w:p w:rsidR="00BC2943" w:rsidRDefault="00BC2943" w:rsidP="007C574B">
            <w:pPr>
              <w:pStyle w:val="ae"/>
              <w:spacing w:line="240" w:lineRule="auto"/>
              <w:ind w:firstLine="0"/>
              <w:jc w:val="center"/>
              <w:rPr>
                <w:sz w:val="22"/>
                <w:szCs w:val="22"/>
              </w:rPr>
            </w:pPr>
            <w:r w:rsidRPr="00B55B57">
              <w:rPr>
                <w:sz w:val="22"/>
                <w:szCs w:val="22"/>
                <w:lang w:val="en-US"/>
              </w:rPr>
              <w:t>65</w:t>
            </w:r>
            <w:r w:rsidRPr="00B55B57">
              <w:rPr>
                <w:sz w:val="22"/>
                <w:szCs w:val="22"/>
              </w:rPr>
              <w:t>,3</w:t>
            </w:r>
          </w:p>
          <w:p w:rsidR="00BC2943" w:rsidRDefault="00BC2943" w:rsidP="007C574B">
            <w:pPr>
              <w:pStyle w:val="ae"/>
              <w:spacing w:line="240" w:lineRule="auto"/>
              <w:ind w:firstLine="0"/>
              <w:jc w:val="center"/>
              <w:rPr>
                <w:sz w:val="22"/>
                <w:szCs w:val="22"/>
              </w:rPr>
            </w:pPr>
          </w:p>
          <w:p w:rsidR="00BC2943" w:rsidRDefault="00BC2943" w:rsidP="007C574B">
            <w:pPr>
              <w:pStyle w:val="ae"/>
              <w:spacing w:line="240" w:lineRule="auto"/>
              <w:ind w:firstLine="0"/>
              <w:jc w:val="center"/>
              <w:rPr>
                <w:sz w:val="22"/>
                <w:szCs w:val="22"/>
              </w:rPr>
            </w:pPr>
          </w:p>
          <w:p w:rsidR="00BC2943" w:rsidRPr="00B55B57" w:rsidRDefault="00BC2943" w:rsidP="007C574B">
            <w:pPr>
              <w:pStyle w:val="ae"/>
              <w:spacing w:line="240" w:lineRule="auto"/>
              <w:ind w:firstLine="0"/>
              <w:jc w:val="center"/>
              <w:rPr>
                <w:sz w:val="22"/>
                <w:szCs w:val="22"/>
              </w:rPr>
            </w:pPr>
          </w:p>
        </w:tc>
        <w:tc>
          <w:tcPr>
            <w:tcW w:w="1215" w:type="dxa"/>
            <w:vAlign w:val="center"/>
          </w:tcPr>
          <w:p w:rsidR="00BC2943" w:rsidRDefault="00BC2943" w:rsidP="007C574B">
            <w:pPr>
              <w:pStyle w:val="ae"/>
              <w:spacing w:line="240" w:lineRule="auto"/>
              <w:ind w:firstLine="0"/>
              <w:jc w:val="center"/>
              <w:rPr>
                <w:sz w:val="22"/>
                <w:szCs w:val="22"/>
              </w:rPr>
            </w:pPr>
            <w:r w:rsidRPr="00B55B57">
              <w:rPr>
                <w:sz w:val="22"/>
                <w:szCs w:val="22"/>
              </w:rPr>
              <w:t>78,9</w:t>
            </w:r>
          </w:p>
          <w:p w:rsidR="00BC2943" w:rsidRDefault="00BC2943" w:rsidP="007C574B">
            <w:pPr>
              <w:pStyle w:val="ae"/>
              <w:spacing w:line="240" w:lineRule="auto"/>
              <w:ind w:firstLine="0"/>
              <w:jc w:val="center"/>
              <w:rPr>
                <w:sz w:val="22"/>
                <w:szCs w:val="22"/>
              </w:rPr>
            </w:pPr>
          </w:p>
          <w:p w:rsidR="00BC2943" w:rsidRDefault="00BC2943" w:rsidP="007C574B">
            <w:pPr>
              <w:pStyle w:val="ae"/>
              <w:spacing w:line="240" w:lineRule="auto"/>
              <w:ind w:firstLine="0"/>
              <w:jc w:val="center"/>
              <w:rPr>
                <w:sz w:val="22"/>
                <w:szCs w:val="22"/>
              </w:rPr>
            </w:pPr>
          </w:p>
          <w:p w:rsidR="00BC2943" w:rsidRPr="00B55B57" w:rsidRDefault="00BC2943" w:rsidP="007C574B">
            <w:pPr>
              <w:pStyle w:val="ae"/>
              <w:spacing w:line="240" w:lineRule="auto"/>
              <w:ind w:firstLine="0"/>
              <w:jc w:val="center"/>
              <w:rPr>
                <w:sz w:val="22"/>
                <w:szCs w:val="22"/>
              </w:rPr>
            </w:pPr>
          </w:p>
        </w:tc>
      </w:tr>
      <w:tr w:rsidR="00BC2943" w:rsidRPr="00B55B57" w:rsidTr="007C574B">
        <w:tc>
          <w:tcPr>
            <w:tcW w:w="578" w:type="dxa"/>
            <w:vAlign w:val="center"/>
          </w:tcPr>
          <w:p w:rsidR="00BC2943" w:rsidRPr="00B55B57" w:rsidRDefault="00BC2943" w:rsidP="007C574B">
            <w:pPr>
              <w:pStyle w:val="ae"/>
              <w:spacing w:line="240" w:lineRule="auto"/>
              <w:ind w:firstLine="0"/>
              <w:jc w:val="center"/>
              <w:rPr>
                <w:sz w:val="22"/>
                <w:szCs w:val="22"/>
              </w:rPr>
            </w:pPr>
            <w:r w:rsidRPr="00B55B57">
              <w:rPr>
                <w:sz w:val="22"/>
                <w:szCs w:val="22"/>
              </w:rPr>
              <w:t>2</w:t>
            </w:r>
            <w:r>
              <w:rPr>
                <w:sz w:val="22"/>
                <w:szCs w:val="22"/>
              </w:rPr>
              <w:t>.</w:t>
            </w:r>
          </w:p>
        </w:tc>
        <w:tc>
          <w:tcPr>
            <w:tcW w:w="3534" w:type="dxa"/>
            <w:vAlign w:val="center"/>
          </w:tcPr>
          <w:p w:rsidR="00BC2943" w:rsidRPr="00B55B57" w:rsidRDefault="00BC2943" w:rsidP="007C574B">
            <w:pPr>
              <w:pStyle w:val="ae"/>
              <w:spacing w:line="240" w:lineRule="auto"/>
              <w:ind w:firstLine="0"/>
              <w:jc w:val="left"/>
              <w:rPr>
                <w:sz w:val="22"/>
                <w:szCs w:val="22"/>
              </w:rPr>
            </w:pPr>
            <w:r w:rsidRPr="00B55B57">
              <w:rPr>
                <w:sz w:val="22"/>
                <w:szCs w:val="22"/>
              </w:rPr>
              <w:t>Расход воды на полив территории</w:t>
            </w:r>
          </w:p>
        </w:tc>
        <w:tc>
          <w:tcPr>
            <w:tcW w:w="1083" w:type="dxa"/>
            <w:vAlign w:val="center"/>
          </w:tcPr>
          <w:p w:rsidR="00BC2943" w:rsidRPr="00B55B57" w:rsidRDefault="00BC2943" w:rsidP="007C574B">
            <w:pPr>
              <w:pStyle w:val="ae"/>
              <w:spacing w:line="240" w:lineRule="auto"/>
              <w:ind w:firstLine="0"/>
              <w:jc w:val="center"/>
              <w:rPr>
                <w:sz w:val="22"/>
                <w:szCs w:val="22"/>
              </w:rPr>
            </w:pPr>
            <w:r w:rsidRPr="00B55B57">
              <w:rPr>
                <w:sz w:val="22"/>
                <w:szCs w:val="22"/>
              </w:rPr>
              <w:t>-</w:t>
            </w:r>
          </w:p>
        </w:tc>
        <w:tc>
          <w:tcPr>
            <w:tcW w:w="1311" w:type="dxa"/>
            <w:vAlign w:val="center"/>
          </w:tcPr>
          <w:p w:rsidR="00BC2943" w:rsidRPr="00B55B57" w:rsidRDefault="00BC2943" w:rsidP="007C574B">
            <w:pPr>
              <w:pStyle w:val="ae"/>
              <w:spacing w:line="240" w:lineRule="auto"/>
              <w:ind w:firstLine="0"/>
              <w:jc w:val="center"/>
              <w:rPr>
                <w:sz w:val="22"/>
                <w:szCs w:val="22"/>
              </w:rPr>
            </w:pPr>
            <w:r w:rsidRPr="00B55B57">
              <w:rPr>
                <w:sz w:val="22"/>
                <w:szCs w:val="22"/>
              </w:rPr>
              <w:t>-</w:t>
            </w:r>
          </w:p>
        </w:tc>
        <w:tc>
          <w:tcPr>
            <w:tcW w:w="1311" w:type="dxa"/>
            <w:vAlign w:val="center"/>
          </w:tcPr>
          <w:p w:rsidR="00BC2943" w:rsidRPr="00B55B57" w:rsidRDefault="00BC2943" w:rsidP="007C574B">
            <w:pPr>
              <w:pStyle w:val="ae"/>
              <w:spacing w:line="240" w:lineRule="auto"/>
              <w:ind w:firstLine="0"/>
              <w:jc w:val="center"/>
              <w:rPr>
                <w:sz w:val="22"/>
                <w:szCs w:val="22"/>
              </w:rPr>
            </w:pPr>
            <w:r w:rsidRPr="00B55B57">
              <w:rPr>
                <w:sz w:val="22"/>
                <w:szCs w:val="22"/>
              </w:rPr>
              <w:t>50</w:t>
            </w:r>
          </w:p>
        </w:tc>
        <w:tc>
          <w:tcPr>
            <w:tcW w:w="1026" w:type="dxa"/>
            <w:vAlign w:val="center"/>
          </w:tcPr>
          <w:p w:rsidR="00BC2943" w:rsidRPr="00B55B57" w:rsidRDefault="00BC2943" w:rsidP="007C574B">
            <w:pPr>
              <w:pStyle w:val="ae"/>
              <w:spacing w:line="240" w:lineRule="auto"/>
              <w:ind w:firstLine="0"/>
              <w:jc w:val="center"/>
              <w:rPr>
                <w:sz w:val="22"/>
                <w:szCs w:val="22"/>
              </w:rPr>
            </w:pPr>
            <w:r w:rsidRPr="00B55B57">
              <w:rPr>
                <w:sz w:val="22"/>
                <w:szCs w:val="22"/>
              </w:rPr>
              <w:t>14,5</w:t>
            </w:r>
          </w:p>
        </w:tc>
        <w:tc>
          <w:tcPr>
            <w:tcW w:w="1215" w:type="dxa"/>
            <w:vAlign w:val="center"/>
          </w:tcPr>
          <w:p w:rsidR="00BC2943" w:rsidRPr="00B55B57" w:rsidRDefault="00BC2943" w:rsidP="007C574B">
            <w:pPr>
              <w:pStyle w:val="ae"/>
              <w:spacing w:line="240" w:lineRule="auto"/>
              <w:ind w:firstLine="0"/>
              <w:jc w:val="center"/>
              <w:rPr>
                <w:sz w:val="22"/>
                <w:szCs w:val="22"/>
              </w:rPr>
            </w:pPr>
            <w:r w:rsidRPr="00B55B57">
              <w:rPr>
                <w:sz w:val="22"/>
                <w:szCs w:val="22"/>
              </w:rPr>
              <w:t>17,4</w:t>
            </w:r>
          </w:p>
        </w:tc>
      </w:tr>
      <w:tr w:rsidR="00BC2943" w:rsidRPr="00B55B57" w:rsidTr="007C574B">
        <w:trPr>
          <w:trHeight w:val="447"/>
        </w:trPr>
        <w:tc>
          <w:tcPr>
            <w:tcW w:w="578" w:type="dxa"/>
            <w:vAlign w:val="center"/>
          </w:tcPr>
          <w:p w:rsidR="00BC2943" w:rsidRPr="00B55B57" w:rsidRDefault="00BC2943" w:rsidP="007C574B">
            <w:pPr>
              <w:pStyle w:val="ae"/>
              <w:spacing w:line="240" w:lineRule="auto"/>
              <w:ind w:firstLine="0"/>
              <w:jc w:val="center"/>
              <w:rPr>
                <w:sz w:val="22"/>
                <w:szCs w:val="22"/>
              </w:rPr>
            </w:pPr>
            <w:r w:rsidRPr="00B55B57">
              <w:rPr>
                <w:sz w:val="22"/>
                <w:szCs w:val="22"/>
              </w:rPr>
              <w:t>3</w:t>
            </w:r>
            <w:r>
              <w:rPr>
                <w:sz w:val="22"/>
                <w:szCs w:val="22"/>
              </w:rPr>
              <w:t>.</w:t>
            </w:r>
          </w:p>
        </w:tc>
        <w:tc>
          <w:tcPr>
            <w:tcW w:w="3534" w:type="dxa"/>
            <w:vAlign w:val="center"/>
          </w:tcPr>
          <w:p w:rsidR="00BC2943" w:rsidRPr="00B55B57" w:rsidRDefault="00BC2943" w:rsidP="007C574B">
            <w:pPr>
              <w:pStyle w:val="ae"/>
              <w:spacing w:line="240" w:lineRule="auto"/>
              <w:ind w:firstLine="0"/>
              <w:jc w:val="left"/>
              <w:rPr>
                <w:sz w:val="22"/>
                <w:szCs w:val="22"/>
              </w:rPr>
            </w:pPr>
            <w:r w:rsidRPr="00B55B57">
              <w:rPr>
                <w:sz w:val="22"/>
                <w:szCs w:val="22"/>
              </w:rPr>
              <w:t>Неучтенные расходы 10%.</w:t>
            </w:r>
          </w:p>
        </w:tc>
        <w:tc>
          <w:tcPr>
            <w:tcW w:w="1083" w:type="dxa"/>
            <w:vAlign w:val="center"/>
          </w:tcPr>
          <w:p w:rsidR="00BC2943" w:rsidRPr="00B55B57" w:rsidRDefault="00BC2943" w:rsidP="007C574B">
            <w:pPr>
              <w:pStyle w:val="ae"/>
              <w:spacing w:line="240" w:lineRule="auto"/>
              <w:ind w:firstLine="0"/>
              <w:jc w:val="center"/>
              <w:rPr>
                <w:sz w:val="22"/>
                <w:szCs w:val="22"/>
              </w:rPr>
            </w:pPr>
            <w:r w:rsidRPr="00B55B57">
              <w:rPr>
                <w:sz w:val="22"/>
                <w:szCs w:val="22"/>
              </w:rPr>
              <w:t>-</w:t>
            </w:r>
          </w:p>
        </w:tc>
        <w:tc>
          <w:tcPr>
            <w:tcW w:w="1311" w:type="dxa"/>
            <w:vAlign w:val="center"/>
          </w:tcPr>
          <w:p w:rsidR="00BC2943" w:rsidRPr="00B55B57" w:rsidRDefault="00BC2943" w:rsidP="007C574B">
            <w:pPr>
              <w:pStyle w:val="ae"/>
              <w:spacing w:line="240" w:lineRule="auto"/>
              <w:ind w:firstLine="0"/>
              <w:jc w:val="center"/>
              <w:rPr>
                <w:sz w:val="22"/>
                <w:szCs w:val="22"/>
              </w:rPr>
            </w:pPr>
            <w:r w:rsidRPr="00B55B57">
              <w:rPr>
                <w:sz w:val="22"/>
                <w:szCs w:val="22"/>
              </w:rPr>
              <w:t>-</w:t>
            </w:r>
          </w:p>
        </w:tc>
        <w:tc>
          <w:tcPr>
            <w:tcW w:w="1311" w:type="dxa"/>
            <w:vAlign w:val="center"/>
          </w:tcPr>
          <w:p w:rsidR="00BC2943" w:rsidRPr="00B55B57" w:rsidRDefault="00BC2943" w:rsidP="007C574B">
            <w:pPr>
              <w:pStyle w:val="ae"/>
              <w:spacing w:line="240" w:lineRule="auto"/>
              <w:ind w:firstLine="0"/>
              <w:jc w:val="center"/>
              <w:rPr>
                <w:sz w:val="22"/>
                <w:szCs w:val="22"/>
              </w:rPr>
            </w:pPr>
            <w:r w:rsidRPr="00B55B57">
              <w:rPr>
                <w:sz w:val="22"/>
                <w:szCs w:val="22"/>
              </w:rPr>
              <w:t>-</w:t>
            </w:r>
          </w:p>
        </w:tc>
        <w:tc>
          <w:tcPr>
            <w:tcW w:w="1026" w:type="dxa"/>
            <w:vAlign w:val="center"/>
          </w:tcPr>
          <w:p w:rsidR="00BC2943" w:rsidRPr="00B55B57" w:rsidRDefault="00BC2943" w:rsidP="007C574B">
            <w:pPr>
              <w:pStyle w:val="ae"/>
              <w:spacing w:line="240" w:lineRule="auto"/>
              <w:ind w:firstLine="0"/>
              <w:jc w:val="center"/>
              <w:rPr>
                <w:sz w:val="22"/>
                <w:szCs w:val="22"/>
              </w:rPr>
            </w:pPr>
            <w:r w:rsidRPr="00B55B57">
              <w:rPr>
                <w:sz w:val="22"/>
                <w:szCs w:val="22"/>
              </w:rPr>
              <w:t>6,5</w:t>
            </w:r>
          </w:p>
        </w:tc>
        <w:tc>
          <w:tcPr>
            <w:tcW w:w="1215" w:type="dxa"/>
            <w:vAlign w:val="center"/>
          </w:tcPr>
          <w:p w:rsidR="00BC2943" w:rsidRPr="00B55B57" w:rsidRDefault="00BC2943" w:rsidP="007C574B">
            <w:pPr>
              <w:pStyle w:val="ae"/>
              <w:spacing w:line="240" w:lineRule="auto"/>
              <w:ind w:firstLine="0"/>
              <w:jc w:val="center"/>
              <w:rPr>
                <w:sz w:val="22"/>
                <w:szCs w:val="22"/>
              </w:rPr>
            </w:pPr>
            <w:r w:rsidRPr="00B55B57">
              <w:rPr>
                <w:sz w:val="22"/>
                <w:szCs w:val="22"/>
              </w:rPr>
              <w:t>7,8</w:t>
            </w:r>
          </w:p>
        </w:tc>
      </w:tr>
      <w:tr w:rsidR="00BC2943" w:rsidRPr="00B55B57" w:rsidTr="007C574B">
        <w:trPr>
          <w:trHeight w:val="287"/>
        </w:trPr>
        <w:tc>
          <w:tcPr>
            <w:tcW w:w="7817" w:type="dxa"/>
            <w:gridSpan w:val="5"/>
            <w:vAlign w:val="center"/>
          </w:tcPr>
          <w:p w:rsidR="00BC2943" w:rsidRPr="00B55B57" w:rsidRDefault="00BC2943" w:rsidP="007C574B">
            <w:pPr>
              <w:pStyle w:val="ae"/>
              <w:spacing w:line="240" w:lineRule="auto"/>
              <w:ind w:firstLine="0"/>
              <w:jc w:val="center"/>
              <w:rPr>
                <w:sz w:val="22"/>
                <w:szCs w:val="22"/>
              </w:rPr>
            </w:pPr>
            <w:r>
              <w:rPr>
                <w:sz w:val="22"/>
                <w:szCs w:val="22"/>
              </w:rPr>
              <w:t>Всего по селу</w:t>
            </w:r>
          </w:p>
        </w:tc>
        <w:tc>
          <w:tcPr>
            <w:tcW w:w="1026" w:type="dxa"/>
            <w:vAlign w:val="center"/>
          </w:tcPr>
          <w:p w:rsidR="00BC2943" w:rsidRPr="00B55B57" w:rsidRDefault="00BC2943" w:rsidP="007C574B">
            <w:pPr>
              <w:pStyle w:val="ae"/>
              <w:spacing w:line="240" w:lineRule="auto"/>
              <w:ind w:firstLine="0"/>
              <w:jc w:val="center"/>
              <w:rPr>
                <w:sz w:val="22"/>
                <w:szCs w:val="22"/>
              </w:rPr>
            </w:pPr>
            <w:r w:rsidRPr="00B55B57">
              <w:rPr>
                <w:sz w:val="22"/>
                <w:szCs w:val="22"/>
              </w:rPr>
              <w:t>86,3</w:t>
            </w:r>
          </w:p>
        </w:tc>
        <w:tc>
          <w:tcPr>
            <w:tcW w:w="1215" w:type="dxa"/>
            <w:vAlign w:val="center"/>
          </w:tcPr>
          <w:p w:rsidR="00BC2943" w:rsidRPr="00B55B57" w:rsidRDefault="00BC2943" w:rsidP="007C574B">
            <w:pPr>
              <w:pStyle w:val="ae"/>
              <w:spacing w:line="240" w:lineRule="auto"/>
              <w:ind w:firstLine="0"/>
              <w:jc w:val="center"/>
              <w:rPr>
                <w:sz w:val="22"/>
                <w:szCs w:val="22"/>
              </w:rPr>
            </w:pPr>
            <w:r w:rsidRPr="00B55B57">
              <w:rPr>
                <w:sz w:val="22"/>
                <w:szCs w:val="22"/>
              </w:rPr>
              <w:t>103,5</w:t>
            </w:r>
          </w:p>
        </w:tc>
      </w:tr>
      <w:tr w:rsidR="00BC2943" w:rsidRPr="00B55B57" w:rsidTr="007C574B">
        <w:trPr>
          <w:trHeight w:val="447"/>
        </w:trPr>
        <w:tc>
          <w:tcPr>
            <w:tcW w:w="578" w:type="dxa"/>
            <w:vAlign w:val="center"/>
          </w:tcPr>
          <w:p w:rsidR="00BC2943" w:rsidRPr="007C53E4" w:rsidRDefault="00BC2943" w:rsidP="007C574B">
            <w:pPr>
              <w:pStyle w:val="ae"/>
              <w:spacing w:line="240" w:lineRule="auto"/>
              <w:ind w:firstLine="0"/>
              <w:jc w:val="center"/>
              <w:rPr>
                <w:sz w:val="22"/>
                <w:szCs w:val="22"/>
              </w:rPr>
            </w:pPr>
            <w:r w:rsidRPr="00B55B57">
              <w:rPr>
                <w:sz w:val="22"/>
                <w:szCs w:val="22"/>
                <w:lang w:val="en-US"/>
              </w:rPr>
              <w:t>4</w:t>
            </w:r>
            <w:r>
              <w:rPr>
                <w:sz w:val="22"/>
                <w:szCs w:val="22"/>
              </w:rPr>
              <w:t>.</w:t>
            </w:r>
          </w:p>
        </w:tc>
        <w:tc>
          <w:tcPr>
            <w:tcW w:w="3534" w:type="dxa"/>
            <w:vAlign w:val="center"/>
          </w:tcPr>
          <w:p w:rsidR="00BC2943" w:rsidRPr="00B55B57" w:rsidRDefault="00BC2943" w:rsidP="007C574B">
            <w:pPr>
              <w:pStyle w:val="ae"/>
              <w:spacing w:line="240" w:lineRule="auto"/>
              <w:ind w:firstLine="0"/>
              <w:rPr>
                <w:sz w:val="22"/>
                <w:szCs w:val="22"/>
              </w:rPr>
            </w:pPr>
            <w:r w:rsidRPr="00B55B57">
              <w:rPr>
                <w:sz w:val="22"/>
                <w:szCs w:val="22"/>
              </w:rPr>
              <w:t>Местная промышленность 10%</w:t>
            </w:r>
          </w:p>
        </w:tc>
        <w:tc>
          <w:tcPr>
            <w:tcW w:w="1083" w:type="dxa"/>
            <w:vAlign w:val="center"/>
          </w:tcPr>
          <w:p w:rsidR="00BC2943" w:rsidRPr="00B55B57" w:rsidRDefault="00BC2943" w:rsidP="007C574B">
            <w:pPr>
              <w:pStyle w:val="ae"/>
              <w:spacing w:line="240" w:lineRule="auto"/>
              <w:ind w:firstLine="0"/>
              <w:rPr>
                <w:sz w:val="22"/>
                <w:szCs w:val="22"/>
              </w:rPr>
            </w:pPr>
          </w:p>
        </w:tc>
        <w:tc>
          <w:tcPr>
            <w:tcW w:w="1311" w:type="dxa"/>
            <w:vAlign w:val="center"/>
          </w:tcPr>
          <w:p w:rsidR="00BC2943" w:rsidRPr="00B55B57" w:rsidRDefault="00BC2943" w:rsidP="007C574B">
            <w:pPr>
              <w:pStyle w:val="ae"/>
              <w:spacing w:line="240" w:lineRule="auto"/>
              <w:ind w:firstLine="0"/>
              <w:rPr>
                <w:sz w:val="22"/>
                <w:szCs w:val="22"/>
              </w:rPr>
            </w:pPr>
          </w:p>
        </w:tc>
        <w:tc>
          <w:tcPr>
            <w:tcW w:w="1311" w:type="dxa"/>
            <w:vAlign w:val="center"/>
          </w:tcPr>
          <w:p w:rsidR="00BC2943" w:rsidRPr="00B55B57" w:rsidRDefault="00BC2943" w:rsidP="007C574B">
            <w:pPr>
              <w:pStyle w:val="ae"/>
              <w:spacing w:line="240" w:lineRule="auto"/>
              <w:ind w:firstLine="0"/>
              <w:jc w:val="center"/>
              <w:rPr>
                <w:sz w:val="22"/>
                <w:szCs w:val="22"/>
              </w:rPr>
            </w:pPr>
            <w:r w:rsidRPr="00B55B57">
              <w:rPr>
                <w:sz w:val="22"/>
                <w:szCs w:val="22"/>
              </w:rPr>
              <w:t>-</w:t>
            </w:r>
          </w:p>
        </w:tc>
        <w:tc>
          <w:tcPr>
            <w:tcW w:w="1026" w:type="dxa"/>
            <w:vAlign w:val="center"/>
          </w:tcPr>
          <w:p w:rsidR="00BC2943" w:rsidRPr="00B55B57" w:rsidRDefault="00BC2943" w:rsidP="007C574B">
            <w:pPr>
              <w:pStyle w:val="ae"/>
              <w:spacing w:line="240" w:lineRule="auto"/>
              <w:ind w:firstLine="0"/>
              <w:jc w:val="center"/>
              <w:rPr>
                <w:sz w:val="22"/>
                <w:szCs w:val="22"/>
              </w:rPr>
            </w:pPr>
            <w:r w:rsidRPr="00B55B57">
              <w:rPr>
                <w:sz w:val="22"/>
                <w:szCs w:val="22"/>
              </w:rPr>
              <w:t>7,2</w:t>
            </w:r>
          </w:p>
        </w:tc>
        <w:tc>
          <w:tcPr>
            <w:tcW w:w="1215" w:type="dxa"/>
            <w:vAlign w:val="center"/>
          </w:tcPr>
          <w:p w:rsidR="00BC2943" w:rsidRPr="00B55B57" w:rsidRDefault="00BC2943" w:rsidP="007C574B">
            <w:pPr>
              <w:pStyle w:val="ae"/>
              <w:spacing w:line="240" w:lineRule="auto"/>
              <w:ind w:firstLine="0"/>
              <w:jc w:val="center"/>
              <w:rPr>
                <w:sz w:val="22"/>
                <w:szCs w:val="22"/>
              </w:rPr>
            </w:pPr>
            <w:r w:rsidRPr="00B55B57">
              <w:rPr>
                <w:sz w:val="22"/>
                <w:szCs w:val="22"/>
              </w:rPr>
              <w:t>8,6</w:t>
            </w:r>
          </w:p>
        </w:tc>
      </w:tr>
      <w:tr w:rsidR="00BC2943" w:rsidRPr="00B55B57" w:rsidTr="007C574B">
        <w:trPr>
          <w:trHeight w:val="281"/>
        </w:trPr>
        <w:tc>
          <w:tcPr>
            <w:tcW w:w="7817" w:type="dxa"/>
            <w:gridSpan w:val="5"/>
            <w:vAlign w:val="center"/>
          </w:tcPr>
          <w:p w:rsidR="00BC2943" w:rsidRPr="00B55B57" w:rsidRDefault="00BC2943" w:rsidP="007C574B">
            <w:pPr>
              <w:pStyle w:val="ae"/>
              <w:spacing w:line="240" w:lineRule="auto"/>
              <w:ind w:firstLine="0"/>
              <w:jc w:val="center"/>
              <w:rPr>
                <w:sz w:val="22"/>
                <w:szCs w:val="22"/>
                <w:lang w:val="en-US"/>
              </w:rPr>
            </w:pPr>
            <w:r w:rsidRPr="00B55B57">
              <w:rPr>
                <w:sz w:val="22"/>
                <w:szCs w:val="22"/>
              </w:rPr>
              <w:t>Итого</w:t>
            </w:r>
          </w:p>
        </w:tc>
        <w:tc>
          <w:tcPr>
            <w:tcW w:w="1026" w:type="dxa"/>
            <w:vAlign w:val="center"/>
          </w:tcPr>
          <w:p w:rsidR="00BC2943" w:rsidRPr="00B55B57" w:rsidRDefault="00BC2943" w:rsidP="007C574B">
            <w:pPr>
              <w:pStyle w:val="ae"/>
              <w:spacing w:line="240" w:lineRule="auto"/>
              <w:ind w:firstLine="0"/>
              <w:jc w:val="center"/>
              <w:rPr>
                <w:sz w:val="22"/>
                <w:szCs w:val="22"/>
              </w:rPr>
            </w:pPr>
            <w:r w:rsidRPr="00B55B57">
              <w:rPr>
                <w:sz w:val="22"/>
                <w:szCs w:val="22"/>
              </w:rPr>
              <w:t>93,5</w:t>
            </w:r>
          </w:p>
        </w:tc>
        <w:tc>
          <w:tcPr>
            <w:tcW w:w="1215" w:type="dxa"/>
            <w:vAlign w:val="center"/>
          </w:tcPr>
          <w:p w:rsidR="00BC2943" w:rsidRPr="00B55B57" w:rsidRDefault="00BC2943" w:rsidP="007C574B">
            <w:pPr>
              <w:pStyle w:val="ae"/>
              <w:spacing w:line="240" w:lineRule="auto"/>
              <w:ind w:firstLine="0"/>
              <w:jc w:val="center"/>
              <w:rPr>
                <w:sz w:val="22"/>
                <w:szCs w:val="22"/>
              </w:rPr>
            </w:pPr>
            <w:r w:rsidRPr="00B55B57">
              <w:rPr>
                <w:sz w:val="22"/>
                <w:szCs w:val="22"/>
              </w:rPr>
              <w:t>112,1</w:t>
            </w:r>
          </w:p>
        </w:tc>
      </w:tr>
    </w:tbl>
    <w:p w:rsidR="00BC2943" w:rsidRPr="00D12BD0" w:rsidRDefault="00BC2943" w:rsidP="007C574B">
      <w:pPr>
        <w:pStyle w:val="S4"/>
      </w:pPr>
      <w:r>
        <w:t xml:space="preserve">Производительность водоочистных сооружений (ВОС) равна </w:t>
      </w:r>
      <w:r w:rsidRPr="00D12BD0">
        <w:t>в</w:t>
      </w:r>
      <w:r>
        <w:t>одопотреблению сел</w:t>
      </w:r>
      <w:r w:rsidRPr="00D12BD0">
        <w:t xml:space="preserve">а </w:t>
      </w:r>
      <w:r>
        <w:t xml:space="preserve">и </w:t>
      </w:r>
      <w:r w:rsidRPr="00D12BD0">
        <w:t xml:space="preserve">составит </w:t>
      </w:r>
      <w:r>
        <w:t>115</w:t>
      </w:r>
      <w:r w:rsidRPr="00D12BD0">
        <w:t xml:space="preserve"> м</w:t>
      </w:r>
      <w:r w:rsidRPr="00D12BD0">
        <w:rPr>
          <w:vertAlign w:val="superscript"/>
        </w:rPr>
        <w:t>3</w:t>
      </w:r>
      <w:r w:rsidRPr="00D12BD0">
        <w:t xml:space="preserve">/сут. </w:t>
      </w:r>
    </w:p>
    <w:p w:rsidR="00BC2943" w:rsidRPr="00D12BD0" w:rsidRDefault="00BC2943" w:rsidP="007C574B">
      <w:pPr>
        <w:pStyle w:val="S4"/>
      </w:pPr>
      <w:r w:rsidRPr="00D12BD0">
        <w:t xml:space="preserve">Схема водоснабжения – кольцевая с постоянной циркуляцией по замкнутому контуру. </w:t>
      </w:r>
    </w:p>
    <w:p w:rsidR="00BC2943" w:rsidRPr="00C005F4" w:rsidRDefault="00BC2943" w:rsidP="007C574B">
      <w:pPr>
        <w:pStyle w:val="S4"/>
      </w:pPr>
      <w:r w:rsidRPr="00D12BD0">
        <w:t xml:space="preserve">Сети водопровода диаметром </w:t>
      </w:r>
      <w:r>
        <w:t xml:space="preserve">50 – </w:t>
      </w:r>
      <w:smartTag w:uri="urn:schemas-microsoft-com:office:smarttags" w:element="metricconverter">
        <w:smartTagPr>
          <w:attr w:name="ProductID" w:val="76 мм"/>
        </w:smartTagPr>
        <w:r>
          <w:t>76</w:t>
        </w:r>
        <w:r w:rsidRPr="00D12BD0">
          <w:t xml:space="preserve"> мм</w:t>
        </w:r>
      </w:smartTag>
      <w:r>
        <w:t xml:space="preserve">, материал – </w:t>
      </w:r>
      <w:r w:rsidRPr="00D12BD0">
        <w:t xml:space="preserve"> сталь, прокладываются </w:t>
      </w:r>
      <w:r>
        <w:t xml:space="preserve">как </w:t>
      </w:r>
      <w:r w:rsidRPr="00D12BD0">
        <w:t>самостоятельно,</w:t>
      </w:r>
      <w:r>
        <w:t xml:space="preserve"> так и совместно с тепловыми сетями</w:t>
      </w:r>
      <w:r w:rsidRPr="00D12BD0">
        <w:t>, вдоль дорог в железобетонных лотках, перекрытия лотков испол</w:t>
      </w:r>
      <w:r>
        <w:t xml:space="preserve">ьзуются как пешеходные дорожки. </w:t>
      </w:r>
      <w:r w:rsidRPr="00C005F4">
        <w:t xml:space="preserve">В качестве </w:t>
      </w:r>
      <w:r w:rsidRPr="00C005F4">
        <w:lastRenderedPageBreak/>
        <w:t xml:space="preserve">изоляции трубопроводов водоснабжения </w:t>
      </w:r>
      <w:r>
        <w:t xml:space="preserve">необходимо </w:t>
      </w:r>
      <w:r w:rsidRPr="00C005F4">
        <w:t>использовать пенополиуретановый (ППУ) изолятор.</w:t>
      </w:r>
    </w:p>
    <w:p w:rsidR="00BC2943" w:rsidRPr="00BA7245" w:rsidRDefault="00BC2943" w:rsidP="007C574B">
      <w:pPr>
        <w:pStyle w:val="S4"/>
        <w:rPr>
          <w:u w:val="single"/>
        </w:rPr>
      </w:pPr>
      <w:r w:rsidRPr="00BA7245">
        <w:rPr>
          <w:u w:val="single"/>
        </w:rPr>
        <w:t>Противопожарные мероприятия.</w:t>
      </w:r>
    </w:p>
    <w:p w:rsidR="00BC2943" w:rsidRPr="00BA7245" w:rsidRDefault="00BC2943" w:rsidP="007C574B">
      <w:pPr>
        <w:pStyle w:val="S4"/>
      </w:pPr>
      <w:r w:rsidRPr="00BA7245">
        <w:t>В проекте предусмотрены противопожарные мероприятия согласно СНиП 2.04.02-84</w:t>
      </w:r>
      <w:r w:rsidRPr="00BA7245">
        <w:rPr>
          <w:vertAlign w:val="superscript"/>
        </w:rPr>
        <w:t>*</w:t>
      </w:r>
      <w:r w:rsidRPr="00BA7245">
        <w:t xml:space="preserve"> «Водоснабжение Наружные сети и сооружения».</w:t>
      </w:r>
    </w:p>
    <w:p w:rsidR="00BC2943" w:rsidRPr="00BA7245" w:rsidRDefault="00BC2943" w:rsidP="007C574B">
      <w:pPr>
        <w:pStyle w:val="S4"/>
      </w:pPr>
      <w:r w:rsidRPr="00BA7245">
        <w:t xml:space="preserve">Расчетное количество одновременных пожаров принято  равным 1 с расходом воды на один пожар наружного пожаротушения </w:t>
      </w:r>
      <w:r>
        <w:t>10</w:t>
      </w:r>
      <w:r w:rsidRPr="00BA7245">
        <w:t xml:space="preserve"> л/с, на внутреннее пожаротушение </w:t>
      </w:r>
      <w:r>
        <w:t>–</w:t>
      </w:r>
      <w:r w:rsidRPr="00BA7245">
        <w:t xml:space="preserve">2,5 л/с. </w:t>
      </w:r>
    </w:p>
    <w:p w:rsidR="00BC2943" w:rsidRPr="00BA7245" w:rsidRDefault="00BC2943" w:rsidP="007C574B">
      <w:pPr>
        <w:pStyle w:val="S4"/>
      </w:pPr>
      <w:r w:rsidRPr="00BA7245">
        <w:t>Неприкоснове</w:t>
      </w:r>
      <w:r>
        <w:t>нный пожарный запас воды хранит</w:t>
      </w:r>
      <w:r w:rsidRPr="00BA7245">
        <w:t xml:space="preserve">ся в резервуарах на ВОС.  </w:t>
      </w:r>
    </w:p>
    <w:p w:rsidR="00BC2943" w:rsidRPr="00BA7245" w:rsidRDefault="00BC2943" w:rsidP="007C574B">
      <w:pPr>
        <w:pStyle w:val="S4"/>
      </w:pPr>
      <w:r>
        <w:t xml:space="preserve">Время тушения пожара – </w:t>
      </w:r>
      <w:r w:rsidRPr="00BA7245">
        <w:t>3 часа.</w:t>
      </w:r>
    </w:p>
    <w:p w:rsidR="00BC2943" w:rsidRPr="00B55B57" w:rsidRDefault="00BC2943" w:rsidP="007C574B">
      <w:pPr>
        <w:pStyle w:val="S4"/>
      </w:pPr>
      <w:r w:rsidRPr="00B55B57">
        <w:t>Объем воды на тушение пожаров составляет: (10+2,5)х3,6х3= 135 м</w:t>
      </w:r>
      <w:r w:rsidRPr="00B55B57">
        <w:rPr>
          <w:vertAlign w:val="superscript"/>
        </w:rPr>
        <w:t>3</w:t>
      </w:r>
      <w:r>
        <w:rPr>
          <w:vertAlign w:val="superscript"/>
        </w:rPr>
        <w:t xml:space="preserve"> </w:t>
      </w:r>
      <w:r>
        <w:t xml:space="preserve">.                                            </w:t>
      </w:r>
    </w:p>
    <w:p w:rsidR="00BC2943" w:rsidRPr="00B55B57" w:rsidRDefault="00BC2943" w:rsidP="007C574B">
      <w:pPr>
        <w:shd w:val="clear" w:color="auto" w:fill="FFFFFF"/>
        <w:autoSpaceDE w:val="0"/>
        <w:autoSpaceDN w:val="0"/>
        <w:adjustRightInd w:val="0"/>
        <w:ind w:firstLine="709"/>
        <w:jc w:val="both"/>
        <w:rPr>
          <w:sz w:val="24"/>
          <w:szCs w:val="24"/>
        </w:rPr>
      </w:pPr>
      <w:r w:rsidRPr="00B55B57">
        <w:rPr>
          <w:sz w:val="24"/>
          <w:szCs w:val="24"/>
        </w:rPr>
        <w:t xml:space="preserve">На территории ВОС необходимо предусмотреть 2 резервуара с аварийным и противопожарным запасом воды емкостью по </w:t>
      </w:r>
      <w:smartTag w:uri="urn:schemas-microsoft-com:office:smarttags" w:element="metricconverter">
        <w:smartTagPr>
          <w:attr w:name="ProductID" w:val="140 м3"/>
        </w:smartTagPr>
        <w:r w:rsidRPr="00B55B57">
          <w:rPr>
            <w:sz w:val="24"/>
            <w:szCs w:val="24"/>
          </w:rPr>
          <w:t>140 м</w:t>
        </w:r>
        <w:r w:rsidRPr="00B55B57">
          <w:rPr>
            <w:sz w:val="24"/>
            <w:szCs w:val="24"/>
            <w:vertAlign w:val="superscript"/>
          </w:rPr>
          <w:t>3</w:t>
        </w:r>
      </w:smartTag>
      <w:r w:rsidRPr="00B55B57">
        <w:rPr>
          <w:sz w:val="24"/>
          <w:szCs w:val="24"/>
        </w:rPr>
        <w:t>.</w:t>
      </w:r>
    </w:p>
    <w:p w:rsidR="00BC2943" w:rsidRPr="004467AF" w:rsidRDefault="00BC2943" w:rsidP="007C574B">
      <w:pPr>
        <w:pStyle w:val="Default"/>
        <w:ind w:firstLine="709"/>
      </w:pPr>
      <w:r w:rsidRPr="004467AF">
        <w:rPr>
          <w:b/>
          <w:bCs/>
        </w:rPr>
        <w:t>3. Баланс водоснабжения и потребления горячей, питьевой, технической воды</w:t>
      </w:r>
      <w:r>
        <w:rPr>
          <w:b/>
          <w:bCs/>
        </w:rPr>
        <w:t>.</w:t>
      </w:r>
      <w:r w:rsidRPr="004467AF">
        <w:rPr>
          <w:b/>
          <w:bCs/>
        </w:rPr>
        <w:t xml:space="preserve"> </w:t>
      </w:r>
    </w:p>
    <w:p w:rsidR="00BC2943" w:rsidRPr="004467AF" w:rsidRDefault="00BC2943" w:rsidP="007C574B">
      <w:pPr>
        <w:pStyle w:val="Default"/>
        <w:ind w:firstLine="709"/>
      </w:pPr>
      <w:r w:rsidRPr="004467AF">
        <w:rPr>
          <w:b/>
          <w:bCs/>
        </w:rPr>
        <w:t>3.1. Общий баланс подачи и реализации воды</w:t>
      </w:r>
      <w:r>
        <w:rPr>
          <w:b/>
          <w:bCs/>
        </w:rPr>
        <w:t>.</w:t>
      </w:r>
      <w:r w:rsidRPr="004467AF">
        <w:rPr>
          <w:b/>
          <w:bCs/>
        </w:rPr>
        <w:t xml:space="preserve"> </w:t>
      </w:r>
    </w:p>
    <w:p w:rsidR="00BC2943" w:rsidRDefault="00BC2943" w:rsidP="007C574B">
      <w:pPr>
        <w:pStyle w:val="Default"/>
        <w:ind w:firstLine="709"/>
      </w:pPr>
      <w:r w:rsidRPr="004467AF">
        <w:t xml:space="preserve">Общий водный баланс подачи и реализации воды имеет следующий вид (таблица </w:t>
      </w:r>
      <w:r>
        <w:t>7):</w:t>
      </w:r>
    </w:p>
    <w:p w:rsidR="00BC2943" w:rsidRDefault="00BC2943" w:rsidP="007C574B">
      <w:pPr>
        <w:pStyle w:val="Default"/>
        <w:ind w:firstLine="709"/>
        <w:jc w:val="both"/>
        <w:rPr>
          <w:b/>
          <w:bCs/>
          <w:color w:val="auto"/>
        </w:rPr>
      </w:pPr>
      <w:r w:rsidRPr="004467AF">
        <w:rPr>
          <w:b/>
          <w:bCs/>
          <w:color w:val="auto"/>
        </w:rPr>
        <w:t>Таблица</w:t>
      </w:r>
      <w:r>
        <w:rPr>
          <w:b/>
          <w:bCs/>
          <w:color w:val="auto"/>
        </w:rPr>
        <w:t xml:space="preserve"> 7</w:t>
      </w:r>
      <w:r w:rsidRPr="004467AF">
        <w:rPr>
          <w:b/>
          <w:bCs/>
          <w:color w:val="auto"/>
        </w:rPr>
        <w:t xml:space="preserve"> </w:t>
      </w:r>
      <w:r>
        <w:rPr>
          <w:b/>
          <w:bCs/>
          <w:color w:val="auto"/>
        </w:rPr>
        <w:t>–</w:t>
      </w:r>
      <w:r w:rsidRPr="004467AF">
        <w:rPr>
          <w:b/>
          <w:bCs/>
          <w:color w:val="auto"/>
        </w:rPr>
        <w:t xml:space="preserve"> Общий баланс подачи и реализации воды сельского поселения </w:t>
      </w:r>
      <w:r>
        <w:rPr>
          <w:b/>
          <w:bCs/>
          <w:color w:val="auto"/>
        </w:rPr>
        <w:t>Сибирский за 2013 год</w:t>
      </w:r>
    </w:p>
    <w:tbl>
      <w:tblPr>
        <w:tblW w:w="9472" w:type="dxa"/>
        <w:tblLook w:val="04A0" w:firstRow="1" w:lastRow="0" w:firstColumn="1" w:lastColumn="0" w:noHBand="0" w:noVBand="1"/>
      </w:tblPr>
      <w:tblGrid>
        <w:gridCol w:w="4172"/>
        <w:gridCol w:w="1292"/>
        <w:gridCol w:w="1002"/>
        <w:gridCol w:w="1002"/>
        <w:gridCol w:w="1002"/>
        <w:gridCol w:w="1002"/>
      </w:tblGrid>
      <w:tr w:rsidR="00BC2943" w:rsidRPr="00A261F5" w:rsidTr="007C574B">
        <w:trPr>
          <w:trHeight w:val="1484"/>
        </w:trPr>
        <w:tc>
          <w:tcPr>
            <w:tcW w:w="4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color w:val="000000"/>
                <w:sz w:val="24"/>
                <w:szCs w:val="24"/>
              </w:rPr>
            </w:pPr>
            <w:r w:rsidRPr="00A261F5">
              <w:rPr>
                <w:color w:val="000000"/>
                <w:sz w:val="24"/>
                <w:szCs w:val="24"/>
              </w:rPr>
              <w:t>Статья расхода</w:t>
            </w:r>
          </w:p>
          <w:p w:rsidR="00BC2943" w:rsidRDefault="00BC2943" w:rsidP="007C574B">
            <w:pPr>
              <w:jc w:val="center"/>
              <w:rPr>
                <w:color w:val="000000"/>
                <w:sz w:val="24"/>
                <w:szCs w:val="24"/>
              </w:rPr>
            </w:pPr>
          </w:p>
          <w:p w:rsidR="00BC2943" w:rsidRDefault="00BC2943" w:rsidP="007C574B">
            <w:pPr>
              <w:jc w:val="center"/>
              <w:rPr>
                <w:color w:val="000000"/>
                <w:sz w:val="24"/>
                <w:szCs w:val="24"/>
              </w:rPr>
            </w:pPr>
          </w:p>
          <w:p w:rsidR="00BC2943" w:rsidRDefault="00BC2943" w:rsidP="007C574B">
            <w:pPr>
              <w:jc w:val="center"/>
              <w:rPr>
                <w:color w:val="000000"/>
                <w:sz w:val="24"/>
                <w:szCs w:val="24"/>
              </w:rPr>
            </w:pPr>
          </w:p>
          <w:p w:rsidR="00BC2943" w:rsidRPr="00A261F5" w:rsidRDefault="00BC2943" w:rsidP="007C574B">
            <w:pPr>
              <w:jc w:val="center"/>
              <w:rPr>
                <w:color w:val="000000"/>
                <w:sz w:val="24"/>
                <w:szCs w:val="24"/>
              </w:rPr>
            </w:pP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szCs w:val="24"/>
              </w:rPr>
            </w:pPr>
            <w:r w:rsidRPr="00A261F5">
              <w:rPr>
                <w:color w:val="000000"/>
                <w:sz w:val="24"/>
                <w:szCs w:val="24"/>
              </w:rPr>
              <w:t>Единица измерения</w:t>
            </w:r>
          </w:p>
          <w:p w:rsidR="00BC2943" w:rsidRDefault="00BC2943" w:rsidP="007C574B">
            <w:pPr>
              <w:jc w:val="center"/>
              <w:rPr>
                <w:color w:val="000000"/>
                <w:sz w:val="24"/>
                <w:szCs w:val="24"/>
              </w:rPr>
            </w:pPr>
          </w:p>
          <w:p w:rsidR="00BC2943" w:rsidRDefault="00BC2943" w:rsidP="007C574B">
            <w:pPr>
              <w:jc w:val="center"/>
              <w:rPr>
                <w:color w:val="000000"/>
                <w:sz w:val="24"/>
                <w:szCs w:val="24"/>
              </w:rPr>
            </w:pPr>
          </w:p>
          <w:p w:rsidR="00BC2943" w:rsidRPr="00A261F5" w:rsidRDefault="00BC2943" w:rsidP="007C574B">
            <w:pPr>
              <w:jc w:val="center"/>
              <w:rPr>
                <w:color w:val="000000"/>
                <w:sz w:val="24"/>
                <w:szCs w:val="24"/>
              </w:rPr>
            </w:pPr>
          </w:p>
        </w:tc>
        <w:tc>
          <w:tcPr>
            <w:tcW w:w="1002" w:type="dxa"/>
            <w:tcBorders>
              <w:top w:val="single" w:sz="4" w:space="0" w:color="auto"/>
              <w:left w:val="nil"/>
              <w:bottom w:val="single" w:sz="4" w:space="0" w:color="auto"/>
              <w:right w:val="single" w:sz="4" w:space="0" w:color="auto"/>
            </w:tcBorders>
            <w:shd w:val="clear" w:color="auto" w:fill="auto"/>
            <w:textDirection w:val="btLr"/>
            <w:vAlign w:val="center"/>
            <w:hideMark/>
          </w:tcPr>
          <w:p w:rsidR="00BC2943" w:rsidRPr="00A261F5" w:rsidRDefault="00BC2943" w:rsidP="007C574B">
            <w:pPr>
              <w:jc w:val="center"/>
              <w:rPr>
                <w:color w:val="000000"/>
                <w:sz w:val="24"/>
                <w:szCs w:val="24"/>
              </w:rPr>
            </w:pPr>
            <w:r w:rsidRPr="00A261F5">
              <w:rPr>
                <w:color w:val="000000"/>
                <w:sz w:val="24"/>
                <w:szCs w:val="24"/>
              </w:rPr>
              <w:t>п.Сибирский</w:t>
            </w:r>
          </w:p>
        </w:tc>
        <w:tc>
          <w:tcPr>
            <w:tcW w:w="1002" w:type="dxa"/>
            <w:tcBorders>
              <w:top w:val="single" w:sz="4" w:space="0" w:color="auto"/>
              <w:left w:val="nil"/>
              <w:bottom w:val="single" w:sz="4" w:space="0" w:color="auto"/>
              <w:right w:val="single" w:sz="4" w:space="0" w:color="auto"/>
            </w:tcBorders>
            <w:shd w:val="clear" w:color="auto" w:fill="auto"/>
            <w:textDirection w:val="btLr"/>
            <w:vAlign w:val="center"/>
            <w:hideMark/>
          </w:tcPr>
          <w:p w:rsidR="00BC2943" w:rsidRPr="00A261F5" w:rsidRDefault="00BC2943" w:rsidP="007C574B">
            <w:pPr>
              <w:jc w:val="center"/>
              <w:rPr>
                <w:color w:val="000000"/>
                <w:sz w:val="24"/>
                <w:szCs w:val="24"/>
              </w:rPr>
            </w:pPr>
            <w:r w:rsidRPr="00A261F5">
              <w:rPr>
                <w:color w:val="000000"/>
                <w:sz w:val="24"/>
                <w:szCs w:val="24"/>
              </w:rPr>
              <w:t>с.Батово</w:t>
            </w:r>
          </w:p>
        </w:tc>
        <w:tc>
          <w:tcPr>
            <w:tcW w:w="1002" w:type="dxa"/>
            <w:tcBorders>
              <w:top w:val="single" w:sz="4" w:space="0" w:color="auto"/>
              <w:left w:val="nil"/>
              <w:bottom w:val="single" w:sz="4" w:space="0" w:color="auto"/>
              <w:right w:val="single" w:sz="4" w:space="0" w:color="auto"/>
            </w:tcBorders>
            <w:shd w:val="clear" w:color="auto" w:fill="auto"/>
            <w:textDirection w:val="btLr"/>
            <w:vAlign w:val="center"/>
            <w:hideMark/>
          </w:tcPr>
          <w:p w:rsidR="00BC2943" w:rsidRPr="00A261F5" w:rsidRDefault="00BC2943" w:rsidP="007C574B">
            <w:pPr>
              <w:jc w:val="center"/>
              <w:rPr>
                <w:color w:val="000000"/>
                <w:sz w:val="24"/>
                <w:szCs w:val="24"/>
              </w:rPr>
            </w:pPr>
            <w:r w:rsidRPr="00A261F5">
              <w:rPr>
                <w:color w:val="000000"/>
                <w:sz w:val="24"/>
                <w:szCs w:val="24"/>
              </w:rPr>
              <w:t>с.Реполово</w:t>
            </w:r>
          </w:p>
        </w:tc>
        <w:tc>
          <w:tcPr>
            <w:tcW w:w="1002" w:type="dxa"/>
            <w:tcBorders>
              <w:top w:val="single" w:sz="4" w:space="0" w:color="auto"/>
              <w:left w:val="nil"/>
              <w:bottom w:val="single" w:sz="4" w:space="0" w:color="auto"/>
              <w:right w:val="single" w:sz="4" w:space="0" w:color="auto"/>
            </w:tcBorders>
            <w:shd w:val="clear" w:color="auto" w:fill="auto"/>
            <w:textDirection w:val="btLr"/>
            <w:vAlign w:val="center"/>
            <w:hideMark/>
          </w:tcPr>
          <w:p w:rsidR="00BC2943" w:rsidRPr="00A261F5" w:rsidRDefault="00BC2943" w:rsidP="007C574B">
            <w:pPr>
              <w:jc w:val="center"/>
              <w:rPr>
                <w:color w:val="000000"/>
                <w:sz w:val="24"/>
                <w:szCs w:val="24"/>
              </w:rPr>
            </w:pPr>
            <w:r w:rsidRPr="00A261F5">
              <w:rPr>
                <w:color w:val="000000"/>
                <w:sz w:val="24"/>
                <w:szCs w:val="24"/>
              </w:rPr>
              <w:t>ИТОГО</w:t>
            </w:r>
          </w:p>
        </w:tc>
      </w:tr>
      <w:tr w:rsidR="00BC2943" w:rsidRPr="00A261F5" w:rsidTr="007C574B">
        <w:trPr>
          <w:trHeight w:val="572"/>
        </w:trPr>
        <w:tc>
          <w:tcPr>
            <w:tcW w:w="4172" w:type="dxa"/>
            <w:tcBorders>
              <w:top w:val="nil"/>
              <w:left w:val="single" w:sz="4" w:space="0" w:color="auto"/>
              <w:bottom w:val="single" w:sz="4" w:space="0" w:color="auto"/>
              <w:right w:val="single" w:sz="4" w:space="0" w:color="auto"/>
            </w:tcBorders>
            <w:shd w:val="clear" w:color="auto" w:fill="auto"/>
            <w:vAlign w:val="center"/>
            <w:hideMark/>
          </w:tcPr>
          <w:p w:rsidR="00BC2943" w:rsidRPr="00A261F5" w:rsidRDefault="00BC2943" w:rsidP="007C574B">
            <w:pPr>
              <w:rPr>
                <w:color w:val="000000"/>
                <w:sz w:val="24"/>
                <w:szCs w:val="24"/>
              </w:rPr>
            </w:pPr>
            <w:r w:rsidRPr="00A261F5">
              <w:rPr>
                <w:color w:val="000000"/>
                <w:sz w:val="24"/>
                <w:szCs w:val="24"/>
              </w:rPr>
              <w:t>Поднято воды насосными станциями 1 подъема</w:t>
            </w:r>
          </w:p>
        </w:tc>
        <w:tc>
          <w:tcPr>
            <w:tcW w:w="1292"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szCs w:val="24"/>
                <w:vertAlign w:val="superscript"/>
              </w:rPr>
            </w:pPr>
            <w:r w:rsidRPr="00A261F5">
              <w:rPr>
                <w:color w:val="000000"/>
                <w:sz w:val="24"/>
                <w:szCs w:val="24"/>
              </w:rPr>
              <w:t>тыс</w:t>
            </w:r>
            <w:r>
              <w:rPr>
                <w:color w:val="000000"/>
                <w:sz w:val="24"/>
                <w:szCs w:val="24"/>
              </w:rPr>
              <w:t>.</w:t>
            </w:r>
            <w:r w:rsidRPr="00A261F5">
              <w:rPr>
                <w:color w:val="000000"/>
                <w:sz w:val="24"/>
                <w:szCs w:val="24"/>
              </w:rPr>
              <w:t xml:space="preserve"> м</w:t>
            </w:r>
            <w:r w:rsidRPr="00A261F5">
              <w:rPr>
                <w:color w:val="000000"/>
                <w:sz w:val="24"/>
                <w:szCs w:val="24"/>
                <w:vertAlign w:val="superscript"/>
              </w:rPr>
              <w:t>3</w:t>
            </w:r>
          </w:p>
          <w:p w:rsidR="00BC2943" w:rsidRPr="00A261F5" w:rsidRDefault="00BC2943" w:rsidP="007C574B">
            <w:pPr>
              <w:jc w:val="center"/>
              <w:rPr>
                <w:color w:val="000000"/>
                <w:sz w:val="24"/>
                <w:szCs w:val="24"/>
              </w:rPr>
            </w:pPr>
          </w:p>
        </w:tc>
        <w:tc>
          <w:tcPr>
            <w:tcW w:w="1002" w:type="dxa"/>
            <w:tcBorders>
              <w:top w:val="nil"/>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5,7</w:t>
            </w:r>
          </w:p>
        </w:tc>
        <w:tc>
          <w:tcPr>
            <w:tcW w:w="1002" w:type="dxa"/>
            <w:tcBorders>
              <w:top w:val="nil"/>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2,8</w:t>
            </w:r>
          </w:p>
        </w:tc>
        <w:tc>
          <w:tcPr>
            <w:tcW w:w="1002" w:type="dxa"/>
            <w:tcBorders>
              <w:top w:val="nil"/>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0</w:t>
            </w:r>
          </w:p>
        </w:tc>
        <w:tc>
          <w:tcPr>
            <w:tcW w:w="1002" w:type="dxa"/>
            <w:tcBorders>
              <w:top w:val="nil"/>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8,5</w:t>
            </w:r>
          </w:p>
        </w:tc>
      </w:tr>
      <w:tr w:rsidR="00BC2943" w:rsidRPr="00A261F5" w:rsidTr="007C574B">
        <w:trPr>
          <w:trHeight w:val="341"/>
        </w:trPr>
        <w:tc>
          <w:tcPr>
            <w:tcW w:w="4172" w:type="dxa"/>
            <w:tcBorders>
              <w:top w:val="nil"/>
              <w:left w:val="single" w:sz="4" w:space="0" w:color="auto"/>
              <w:bottom w:val="single" w:sz="4" w:space="0" w:color="auto"/>
              <w:right w:val="single" w:sz="4" w:space="0" w:color="auto"/>
            </w:tcBorders>
            <w:shd w:val="clear" w:color="auto" w:fill="auto"/>
            <w:vAlign w:val="center"/>
            <w:hideMark/>
          </w:tcPr>
          <w:p w:rsidR="00BC2943" w:rsidRPr="00A261F5" w:rsidRDefault="00BC2943" w:rsidP="007C574B">
            <w:pPr>
              <w:rPr>
                <w:color w:val="000000"/>
                <w:sz w:val="24"/>
                <w:szCs w:val="24"/>
              </w:rPr>
            </w:pPr>
            <w:r w:rsidRPr="00A261F5">
              <w:rPr>
                <w:color w:val="000000"/>
                <w:sz w:val="24"/>
                <w:szCs w:val="24"/>
              </w:rPr>
              <w:t>в том числе подземной</w:t>
            </w:r>
          </w:p>
        </w:tc>
        <w:tc>
          <w:tcPr>
            <w:tcW w:w="1292" w:type="dxa"/>
            <w:tcBorders>
              <w:top w:val="nil"/>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тыс</w:t>
            </w:r>
            <w:r>
              <w:rPr>
                <w:color w:val="000000"/>
                <w:sz w:val="24"/>
                <w:szCs w:val="24"/>
              </w:rPr>
              <w:t>.</w:t>
            </w:r>
            <w:r w:rsidRPr="00A261F5">
              <w:rPr>
                <w:color w:val="000000"/>
                <w:sz w:val="24"/>
                <w:szCs w:val="24"/>
              </w:rPr>
              <w:t xml:space="preserve"> </w:t>
            </w:r>
            <w:r>
              <w:rPr>
                <w:color w:val="000000"/>
                <w:sz w:val="24"/>
                <w:szCs w:val="24"/>
              </w:rPr>
              <w:t xml:space="preserve"> </w:t>
            </w:r>
            <w:r w:rsidRPr="00A261F5">
              <w:rPr>
                <w:color w:val="000000"/>
                <w:sz w:val="24"/>
                <w:szCs w:val="24"/>
              </w:rPr>
              <w:t>м</w:t>
            </w:r>
            <w:r w:rsidRPr="00A261F5">
              <w:rPr>
                <w:color w:val="000000"/>
                <w:sz w:val="24"/>
                <w:szCs w:val="24"/>
                <w:vertAlign w:val="superscript"/>
              </w:rPr>
              <w:t>3</w:t>
            </w:r>
          </w:p>
        </w:tc>
        <w:tc>
          <w:tcPr>
            <w:tcW w:w="1002" w:type="dxa"/>
            <w:tcBorders>
              <w:top w:val="nil"/>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5,7</w:t>
            </w:r>
          </w:p>
        </w:tc>
        <w:tc>
          <w:tcPr>
            <w:tcW w:w="1002" w:type="dxa"/>
            <w:tcBorders>
              <w:top w:val="nil"/>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2,8</w:t>
            </w:r>
          </w:p>
        </w:tc>
        <w:tc>
          <w:tcPr>
            <w:tcW w:w="1002" w:type="dxa"/>
            <w:tcBorders>
              <w:top w:val="nil"/>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0</w:t>
            </w:r>
          </w:p>
        </w:tc>
        <w:tc>
          <w:tcPr>
            <w:tcW w:w="1002" w:type="dxa"/>
            <w:tcBorders>
              <w:top w:val="nil"/>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8,5</w:t>
            </w:r>
          </w:p>
        </w:tc>
      </w:tr>
      <w:tr w:rsidR="00BC2943" w:rsidRPr="00A261F5" w:rsidTr="007C574B">
        <w:trPr>
          <w:trHeight w:val="79"/>
        </w:trPr>
        <w:tc>
          <w:tcPr>
            <w:tcW w:w="4172" w:type="dxa"/>
            <w:tcBorders>
              <w:top w:val="nil"/>
              <w:left w:val="single" w:sz="4" w:space="0" w:color="auto"/>
              <w:bottom w:val="single" w:sz="4" w:space="0" w:color="auto"/>
              <w:right w:val="single" w:sz="4" w:space="0" w:color="auto"/>
            </w:tcBorders>
            <w:shd w:val="clear" w:color="auto" w:fill="auto"/>
            <w:vAlign w:val="center"/>
            <w:hideMark/>
          </w:tcPr>
          <w:p w:rsidR="00BC2943" w:rsidRPr="00A261F5" w:rsidRDefault="00BC2943" w:rsidP="007C574B">
            <w:pPr>
              <w:rPr>
                <w:color w:val="000000"/>
                <w:sz w:val="24"/>
                <w:szCs w:val="24"/>
              </w:rPr>
            </w:pPr>
            <w:r>
              <w:rPr>
                <w:color w:val="000000"/>
                <w:sz w:val="24"/>
                <w:szCs w:val="24"/>
              </w:rPr>
              <w:t xml:space="preserve">Подано воды в сеть – </w:t>
            </w:r>
            <w:r w:rsidRPr="00A261F5">
              <w:rPr>
                <w:color w:val="000000"/>
                <w:sz w:val="24"/>
                <w:szCs w:val="24"/>
              </w:rPr>
              <w:t>всего</w:t>
            </w:r>
          </w:p>
        </w:tc>
        <w:tc>
          <w:tcPr>
            <w:tcW w:w="1292" w:type="dxa"/>
            <w:tcBorders>
              <w:top w:val="nil"/>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тыс</w:t>
            </w:r>
            <w:r>
              <w:rPr>
                <w:color w:val="000000"/>
                <w:sz w:val="24"/>
                <w:szCs w:val="24"/>
              </w:rPr>
              <w:t xml:space="preserve">. </w:t>
            </w:r>
            <w:r w:rsidRPr="00A261F5">
              <w:rPr>
                <w:color w:val="000000"/>
                <w:sz w:val="24"/>
                <w:szCs w:val="24"/>
              </w:rPr>
              <w:t xml:space="preserve"> м</w:t>
            </w:r>
            <w:r w:rsidRPr="00A261F5">
              <w:rPr>
                <w:color w:val="000000"/>
                <w:sz w:val="24"/>
                <w:szCs w:val="24"/>
                <w:vertAlign w:val="superscript"/>
              </w:rPr>
              <w:t>3</w:t>
            </w:r>
          </w:p>
        </w:tc>
        <w:tc>
          <w:tcPr>
            <w:tcW w:w="1002" w:type="dxa"/>
            <w:tcBorders>
              <w:top w:val="nil"/>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3,6</w:t>
            </w:r>
          </w:p>
        </w:tc>
        <w:tc>
          <w:tcPr>
            <w:tcW w:w="1002" w:type="dxa"/>
            <w:tcBorders>
              <w:top w:val="nil"/>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1,8</w:t>
            </w:r>
          </w:p>
        </w:tc>
        <w:tc>
          <w:tcPr>
            <w:tcW w:w="1002" w:type="dxa"/>
            <w:tcBorders>
              <w:top w:val="nil"/>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0</w:t>
            </w:r>
          </w:p>
        </w:tc>
        <w:tc>
          <w:tcPr>
            <w:tcW w:w="1002" w:type="dxa"/>
            <w:tcBorders>
              <w:top w:val="nil"/>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5,4</w:t>
            </w:r>
          </w:p>
        </w:tc>
      </w:tr>
      <w:tr w:rsidR="00BC2943" w:rsidRPr="00A261F5" w:rsidTr="007C574B">
        <w:trPr>
          <w:trHeight w:val="286"/>
        </w:trPr>
        <w:tc>
          <w:tcPr>
            <w:tcW w:w="4172" w:type="dxa"/>
            <w:tcBorders>
              <w:top w:val="nil"/>
              <w:left w:val="single" w:sz="4" w:space="0" w:color="auto"/>
              <w:bottom w:val="single" w:sz="4" w:space="0" w:color="auto"/>
              <w:right w:val="single" w:sz="4" w:space="0" w:color="auto"/>
            </w:tcBorders>
            <w:shd w:val="clear" w:color="auto" w:fill="auto"/>
            <w:vAlign w:val="center"/>
            <w:hideMark/>
          </w:tcPr>
          <w:p w:rsidR="00BC2943" w:rsidRPr="00A261F5" w:rsidRDefault="00BC2943" w:rsidP="007C574B">
            <w:pPr>
              <w:rPr>
                <w:color w:val="000000"/>
                <w:sz w:val="24"/>
                <w:szCs w:val="24"/>
              </w:rPr>
            </w:pPr>
            <w:r w:rsidRPr="00A261F5">
              <w:rPr>
                <w:color w:val="000000"/>
                <w:sz w:val="24"/>
                <w:szCs w:val="24"/>
              </w:rPr>
              <w:t xml:space="preserve"> в том числе:</w:t>
            </w:r>
          </w:p>
        </w:tc>
        <w:tc>
          <w:tcPr>
            <w:tcW w:w="1292" w:type="dxa"/>
            <w:tcBorders>
              <w:top w:val="nil"/>
              <w:left w:val="nil"/>
              <w:bottom w:val="nil"/>
              <w:right w:val="single" w:sz="4" w:space="0" w:color="auto"/>
            </w:tcBorders>
            <w:shd w:val="clear" w:color="auto" w:fill="auto"/>
            <w:vAlign w:val="center"/>
            <w:hideMark/>
          </w:tcPr>
          <w:p w:rsidR="00BC2943" w:rsidRPr="00A261F5" w:rsidRDefault="00BC2943" w:rsidP="007C574B">
            <w:pPr>
              <w:jc w:val="center"/>
              <w:rPr>
                <w:color w:val="000000"/>
                <w:sz w:val="24"/>
                <w:szCs w:val="24"/>
              </w:rPr>
            </w:pPr>
          </w:p>
        </w:tc>
        <w:tc>
          <w:tcPr>
            <w:tcW w:w="1002" w:type="dxa"/>
            <w:tcBorders>
              <w:top w:val="nil"/>
              <w:left w:val="nil"/>
              <w:bottom w:val="nil"/>
              <w:right w:val="single" w:sz="4" w:space="0" w:color="auto"/>
            </w:tcBorders>
            <w:shd w:val="clear" w:color="auto" w:fill="auto"/>
            <w:vAlign w:val="center"/>
            <w:hideMark/>
          </w:tcPr>
          <w:p w:rsidR="00BC2943" w:rsidRPr="00A261F5" w:rsidRDefault="00BC2943" w:rsidP="007C574B">
            <w:pPr>
              <w:jc w:val="center"/>
              <w:rPr>
                <w:color w:val="000000"/>
                <w:sz w:val="24"/>
                <w:szCs w:val="24"/>
              </w:rPr>
            </w:pPr>
          </w:p>
        </w:tc>
        <w:tc>
          <w:tcPr>
            <w:tcW w:w="1002" w:type="dxa"/>
            <w:tcBorders>
              <w:top w:val="nil"/>
              <w:left w:val="nil"/>
              <w:bottom w:val="nil"/>
              <w:right w:val="single" w:sz="4" w:space="0" w:color="auto"/>
            </w:tcBorders>
            <w:shd w:val="clear" w:color="auto" w:fill="auto"/>
            <w:vAlign w:val="center"/>
            <w:hideMark/>
          </w:tcPr>
          <w:p w:rsidR="00BC2943" w:rsidRPr="00A261F5" w:rsidRDefault="00BC2943" w:rsidP="007C574B">
            <w:pPr>
              <w:jc w:val="center"/>
              <w:rPr>
                <w:color w:val="000000"/>
                <w:sz w:val="24"/>
                <w:szCs w:val="24"/>
              </w:rPr>
            </w:pPr>
          </w:p>
        </w:tc>
        <w:tc>
          <w:tcPr>
            <w:tcW w:w="1002" w:type="dxa"/>
            <w:tcBorders>
              <w:top w:val="nil"/>
              <w:left w:val="nil"/>
              <w:bottom w:val="nil"/>
              <w:right w:val="single" w:sz="4" w:space="0" w:color="auto"/>
            </w:tcBorders>
            <w:shd w:val="clear" w:color="auto" w:fill="auto"/>
            <w:vAlign w:val="center"/>
            <w:hideMark/>
          </w:tcPr>
          <w:p w:rsidR="00BC2943" w:rsidRPr="00A261F5" w:rsidRDefault="00BC2943" w:rsidP="007C574B">
            <w:pPr>
              <w:jc w:val="center"/>
              <w:rPr>
                <w:color w:val="000000"/>
                <w:sz w:val="24"/>
                <w:szCs w:val="24"/>
              </w:rPr>
            </w:pPr>
          </w:p>
        </w:tc>
        <w:tc>
          <w:tcPr>
            <w:tcW w:w="1002" w:type="dxa"/>
            <w:tcBorders>
              <w:top w:val="nil"/>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p>
        </w:tc>
      </w:tr>
      <w:tr w:rsidR="00BC2943" w:rsidRPr="00A261F5" w:rsidTr="007C574B">
        <w:trPr>
          <w:trHeight w:val="341"/>
        </w:trPr>
        <w:tc>
          <w:tcPr>
            <w:tcW w:w="4172" w:type="dxa"/>
            <w:tcBorders>
              <w:top w:val="nil"/>
              <w:left w:val="single" w:sz="4" w:space="0" w:color="auto"/>
              <w:bottom w:val="single" w:sz="4" w:space="0" w:color="auto"/>
              <w:right w:val="single" w:sz="4" w:space="0" w:color="auto"/>
            </w:tcBorders>
            <w:shd w:val="clear" w:color="auto" w:fill="auto"/>
            <w:vAlign w:val="center"/>
            <w:hideMark/>
          </w:tcPr>
          <w:p w:rsidR="00BC2943" w:rsidRPr="00A261F5" w:rsidRDefault="00BC2943" w:rsidP="007C574B">
            <w:pPr>
              <w:rPr>
                <w:color w:val="000000"/>
                <w:sz w:val="24"/>
                <w:szCs w:val="24"/>
              </w:rPr>
            </w:pPr>
            <w:r w:rsidRPr="00A261F5">
              <w:rPr>
                <w:color w:val="000000"/>
                <w:sz w:val="24"/>
                <w:szCs w:val="24"/>
              </w:rPr>
              <w:t>своими насосами</w:t>
            </w:r>
          </w:p>
        </w:tc>
        <w:tc>
          <w:tcPr>
            <w:tcW w:w="1292" w:type="dxa"/>
            <w:tcBorders>
              <w:top w:val="single" w:sz="4" w:space="0" w:color="auto"/>
              <w:left w:val="nil"/>
              <w:bottom w:val="nil"/>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тыс</w:t>
            </w:r>
            <w:r>
              <w:rPr>
                <w:color w:val="000000"/>
                <w:sz w:val="24"/>
                <w:szCs w:val="24"/>
              </w:rPr>
              <w:t xml:space="preserve">. </w:t>
            </w:r>
            <w:r w:rsidRPr="00A261F5">
              <w:rPr>
                <w:color w:val="000000"/>
                <w:sz w:val="24"/>
                <w:szCs w:val="24"/>
              </w:rPr>
              <w:t xml:space="preserve"> м</w:t>
            </w:r>
            <w:r w:rsidRPr="00A261F5">
              <w:rPr>
                <w:color w:val="000000"/>
                <w:sz w:val="24"/>
                <w:szCs w:val="24"/>
                <w:vertAlign w:val="superscript"/>
              </w:rPr>
              <w:t>3</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3,6</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1,8</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0</w:t>
            </w:r>
          </w:p>
        </w:tc>
        <w:tc>
          <w:tcPr>
            <w:tcW w:w="1002" w:type="dxa"/>
            <w:tcBorders>
              <w:top w:val="nil"/>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5,4</w:t>
            </w:r>
          </w:p>
        </w:tc>
      </w:tr>
      <w:tr w:rsidR="00BC2943" w:rsidRPr="00A261F5" w:rsidTr="007C574B">
        <w:trPr>
          <w:trHeight w:val="572"/>
        </w:trPr>
        <w:tc>
          <w:tcPr>
            <w:tcW w:w="4172" w:type="dxa"/>
            <w:tcBorders>
              <w:top w:val="nil"/>
              <w:left w:val="single" w:sz="4" w:space="0" w:color="auto"/>
              <w:bottom w:val="single" w:sz="4" w:space="0" w:color="auto"/>
              <w:right w:val="single" w:sz="4" w:space="0" w:color="auto"/>
            </w:tcBorders>
            <w:shd w:val="clear" w:color="auto" w:fill="auto"/>
            <w:vAlign w:val="center"/>
            <w:hideMark/>
          </w:tcPr>
          <w:p w:rsidR="00BC2943" w:rsidRPr="00A261F5" w:rsidRDefault="00BC2943" w:rsidP="007C574B">
            <w:pPr>
              <w:rPr>
                <w:color w:val="000000"/>
                <w:sz w:val="24"/>
                <w:szCs w:val="24"/>
              </w:rPr>
            </w:pPr>
            <w:r w:rsidRPr="00A261F5">
              <w:rPr>
                <w:color w:val="000000"/>
                <w:sz w:val="24"/>
                <w:szCs w:val="24"/>
              </w:rPr>
              <w:t>Пропущено воды через очистные сооружения</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тыс</w:t>
            </w:r>
            <w:r>
              <w:rPr>
                <w:color w:val="000000"/>
                <w:sz w:val="24"/>
                <w:szCs w:val="24"/>
              </w:rPr>
              <w:t xml:space="preserve">. </w:t>
            </w:r>
            <w:r w:rsidRPr="00A261F5">
              <w:rPr>
                <w:color w:val="000000"/>
                <w:sz w:val="24"/>
                <w:szCs w:val="24"/>
              </w:rPr>
              <w:t xml:space="preserve"> м</w:t>
            </w:r>
            <w:r w:rsidRPr="00A261F5">
              <w:rPr>
                <w:color w:val="000000"/>
                <w:sz w:val="24"/>
                <w:szCs w:val="24"/>
                <w:vertAlign w:val="superscript"/>
              </w:rPr>
              <w:t>3</w:t>
            </w:r>
          </w:p>
        </w:tc>
        <w:tc>
          <w:tcPr>
            <w:tcW w:w="1002" w:type="dxa"/>
            <w:tcBorders>
              <w:top w:val="nil"/>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5,7</w:t>
            </w:r>
          </w:p>
        </w:tc>
        <w:tc>
          <w:tcPr>
            <w:tcW w:w="1002" w:type="dxa"/>
            <w:tcBorders>
              <w:top w:val="nil"/>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2,7</w:t>
            </w:r>
          </w:p>
        </w:tc>
        <w:tc>
          <w:tcPr>
            <w:tcW w:w="1002" w:type="dxa"/>
            <w:tcBorders>
              <w:top w:val="nil"/>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0</w:t>
            </w:r>
          </w:p>
        </w:tc>
        <w:tc>
          <w:tcPr>
            <w:tcW w:w="1002" w:type="dxa"/>
            <w:tcBorders>
              <w:top w:val="nil"/>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8,4</w:t>
            </w:r>
          </w:p>
        </w:tc>
      </w:tr>
      <w:tr w:rsidR="00BC2943" w:rsidRPr="00A261F5" w:rsidTr="007C574B">
        <w:trPr>
          <w:trHeight w:val="79"/>
        </w:trPr>
        <w:tc>
          <w:tcPr>
            <w:tcW w:w="4172" w:type="dxa"/>
            <w:tcBorders>
              <w:top w:val="nil"/>
              <w:left w:val="single" w:sz="4" w:space="0" w:color="auto"/>
              <w:bottom w:val="single" w:sz="4" w:space="0" w:color="auto"/>
              <w:right w:val="single" w:sz="4" w:space="0" w:color="auto"/>
            </w:tcBorders>
            <w:shd w:val="clear" w:color="auto" w:fill="auto"/>
            <w:vAlign w:val="center"/>
            <w:hideMark/>
          </w:tcPr>
          <w:p w:rsidR="00BC2943" w:rsidRPr="00A261F5" w:rsidRDefault="00BC2943" w:rsidP="007C574B">
            <w:pPr>
              <w:rPr>
                <w:color w:val="000000"/>
                <w:sz w:val="24"/>
                <w:szCs w:val="24"/>
              </w:rPr>
            </w:pPr>
            <w:r w:rsidRPr="00A261F5">
              <w:rPr>
                <w:color w:val="000000"/>
                <w:sz w:val="24"/>
                <w:szCs w:val="24"/>
              </w:rPr>
              <w:t>из нее нормативно очищенная</w:t>
            </w:r>
          </w:p>
        </w:tc>
        <w:tc>
          <w:tcPr>
            <w:tcW w:w="1292" w:type="dxa"/>
            <w:tcBorders>
              <w:top w:val="nil"/>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тыс</w:t>
            </w:r>
            <w:r>
              <w:rPr>
                <w:color w:val="000000"/>
                <w:sz w:val="24"/>
                <w:szCs w:val="24"/>
              </w:rPr>
              <w:t>.</w:t>
            </w:r>
            <w:r w:rsidRPr="00A261F5">
              <w:rPr>
                <w:color w:val="000000"/>
                <w:sz w:val="24"/>
                <w:szCs w:val="24"/>
              </w:rPr>
              <w:t xml:space="preserve"> м</w:t>
            </w:r>
            <w:r w:rsidRPr="00A261F5">
              <w:rPr>
                <w:color w:val="000000"/>
                <w:sz w:val="24"/>
                <w:szCs w:val="24"/>
                <w:vertAlign w:val="superscript"/>
              </w:rPr>
              <w:t>3</w:t>
            </w:r>
          </w:p>
        </w:tc>
        <w:tc>
          <w:tcPr>
            <w:tcW w:w="1002" w:type="dxa"/>
            <w:tcBorders>
              <w:top w:val="nil"/>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5,7</w:t>
            </w:r>
          </w:p>
        </w:tc>
        <w:tc>
          <w:tcPr>
            <w:tcW w:w="1002" w:type="dxa"/>
            <w:tcBorders>
              <w:top w:val="nil"/>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2,7</w:t>
            </w:r>
          </w:p>
        </w:tc>
        <w:tc>
          <w:tcPr>
            <w:tcW w:w="1002" w:type="dxa"/>
            <w:tcBorders>
              <w:top w:val="nil"/>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0</w:t>
            </w:r>
          </w:p>
        </w:tc>
        <w:tc>
          <w:tcPr>
            <w:tcW w:w="1002" w:type="dxa"/>
            <w:tcBorders>
              <w:top w:val="nil"/>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8,4</w:t>
            </w:r>
          </w:p>
        </w:tc>
      </w:tr>
      <w:tr w:rsidR="00BC2943" w:rsidRPr="00A261F5" w:rsidTr="007C574B">
        <w:trPr>
          <w:trHeight w:val="79"/>
        </w:trPr>
        <w:tc>
          <w:tcPr>
            <w:tcW w:w="4172" w:type="dxa"/>
            <w:tcBorders>
              <w:top w:val="nil"/>
              <w:left w:val="single" w:sz="4" w:space="0" w:color="auto"/>
              <w:bottom w:val="single" w:sz="4" w:space="0" w:color="auto"/>
              <w:right w:val="single" w:sz="4" w:space="0" w:color="auto"/>
            </w:tcBorders>
            <w:shd w:val="clear" w:color="auto" w:fill="auto"/>
            <w:vAlign w:val="center"/>
            <w:hideMark/>
          </w:tcPr>
          <w:p w:rsidR="00BC2943" w:rsidRPr="00A261F5" w:rsidRDefault="00BC2943" w:rsidP="007C574B">
            <w:pPr>
              <w:rPr>
                <w:color w:val="000000"/>
                <w:sz w:val="24"/>
                <w:szCs w:val="24"/>
              </w:rPr>
            </w:pPr>
            <w:r w:rsidRPr="00A261F5">
              <w:rPr>
                <w:color w:val="000000"/>
                <w:sz w:val="24"/>
                <w:szCs w:val="24"/>
              </w:rPr>
              <w:t>Отпущено воды всем потребителям</w:t>
            </w:r>
          </w:p>
        </w:tc>
        <w:tc>
          <w:tcPr>
            <w:tcW w:w="1292" w:type="dxa"/>
            <w:tcBorders>
              <w:top w:val="nil"/>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тыс</w:t>
            </w:r>
            <w:r>
              <w:rPr>
                <w:color w:val="000000"/>
                <w:sz w:val="24"/>
                <w:szCs w:val="24"/>
              </w:rPr>
              <w:t>.</w:t>
            </w:r>
            <w:r w:rsidRPr="00A261F5">
              <w:rPr>
                <w:color w:val="000000"/>
                <w:sz w:val="24"/>
                <w:szCs w:val="24"/>
              </w:rPr>
              <w:t xml:space="preserve"> м</w:t>
            </w:r>
            <w:r w:rsidRPr="00A261F5">
              <w:rPr>
                <w:color w:val="000000"/>
                <w:sz w:val="24"/>
                <w:szCs w:val="24"/>
                <w:vertAlign w:val="superscript"/>
              </w:rPr>
              <w:t>3</w:t>
            </w:r>
          </w:p>
        </w:tc>
        <w:tc>
          <w:tcPr>
            <w:tcW w:w="1002" w:type="dxa"/>
            <w:tcBorders>
              <w:top w:val="nil"/>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3,6</w:t>
            </w:r>
          </w:p>
        </w:tc>
        <w:tc>
          <w:tcPr>
            <w:tcW w:w="1002" w:type="dxa"/>
            <w:tcBorders>
              <w:top w:val="nil"/>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1,8</w:t>
            </w:r>
          </w:p>
        </w:tc>
        <w:tc>
          <w:tcPr>
            <w:tcW w:w="1002" w:type="dxa"/>
            <w:tcBorders>
              <w:top w:val="nil"/>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0</w:t>
            </w:r>
          </w:p>
        </w:tc>
        <w:tc>
          <w:tcPr>
            <w:tcW w:w="1002" w:type="dxa"/>
            <w:tcBorders>
              <w:top w:val="nil"/>
              <w:left w:val="nil"/>
              <w:bottom w:val="single" w:sz="4" w:space="0" w:color="auto"/>
              <w:right w:val="single" w:sz="4" w:space="0" w:color="auto"/>
            </w:tcBorders>
            <w:shd w:val="clear" w:color="auto" w:fill="auto"/>
            <w:vAlign w:val="center"/>
            <w:hideMark/>
          </w:tcPr>
          <w:p w:rsidR="00BC2943" w:rsidRPr="00A261F5" w:rsidRDefault="00BC2943" w:rsidP="007C574B">
            <w:pPr>
              <w:jc w:val="center"/>
              <w:rPr>
                <w:color w:val="000000"/>
                <w:sz w:val="24"/>
                <w:szCs w:val="24"/>
              </w:rPr>
            </w:pPr>
            <w:r w:rsidRPr="00A261F5">
              <w:rPr>
                <w:color w:val="000000"/>
                <w:sz w:val="24"/>
                <w:szCs w:val="24"/>
              </w:rPr>
              <w:t>5,4</w:t>
            </w:r>
          </w:p>
        </w:tc>
      </w:tr>
    </w:tbl>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Объем реализации холодной воды в 201</w:t>
      </w:r>
      <w:r>
        <w:rPr>
          <w:sz w:val="24"/>
          <w:szCs w:val="24"/>
        </w:rPr>
        <w:t>3</w:t>
      </w:r>
      <w:r w:rsidRPr="00E14FF2">
        <w:rPr>
          <w:sz w:val="24"/>
          <w:szCs w:val="24"/>
        </w:rPr>
        <w:t xml:space="preserve"> году составил </w:t>
      </w:r>
      <w:r>
        <w:rPr>
          <w:sz w:val="24"/>
          <w:szCs w:val="24"/>
        </w:rPr>
        <w:t>8,4</w:t>
      </w:r>
      <w:r w:rsidRPr="00E14FF2">
        <w:rPr>
          <w:sz w:val="24"/>
          <w:szCs w:val="24"/>
        </w:rPr>
        <w:t xml:space="preserve"> тыс.</w:t>
      </w:r>
      <w:r>
        <w:rPr>
          <w:sz w:val="24"/>
          <w:szCs w:val="24"/>
        </w:rPr>
        <w:t xml:space="preserve"> </w:t>
      </w:r>
      <w:r w:rsidRPr="00E14FF2">
        <w:rPr>
          <w:sz w:val="24"/>
          <w:szCs w:val="24"/>
        </w:rPr>
        <w:t>м. куб.</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На протяжении последних лет наблюдается тенденция к рациональному и экономному потреблению холодной воды и, следовательно, снижению объемов реализации всем категориям потребителей холодной воды.</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 xml:space="preserve">Для сокращения и устранения </w:t>
      </w:r>
      <w:r w:rsidRPr="00840D5C">
        <w:rPr>
          <w:sz w:val="24"/>
          <w:szCs w:val="24"/>
        </w:rPr>
        <w:t>непроизводственны</w:t>
      </w:r>
      <w:r>
        <w:rPr>
          <w:sz w:val="24"/>
          <w:szCs w:val="24"/>
        </w:rPr>
        <w:t>х</w:t>
      </w:r>
      <w:r w:rsidRPr="00E14FF2">
        <w:rPr>
          <w:sz w:val="24"/>
          <w:szCs w:val="24"/>
        </w:rPr>
        <w:t xml:space="preserve"> затрат и потерь воды ежемесячно производится анализ структуры, определяется величина потерь воды в системах водоснабжения, оцениваются о</w:t>
      </w:r>
      <w:r>
        <w:rPr>
          <w:sz w:val="24"/>
          <w:szCs w:val="24"/>
        </w:rPr>
        <w:t>бъемы полезного водопотребления</w:t>
      </w:r>
      <w:r w:rsidRPr="00E14FF2">
        <w:rPr>
          <w:sz w:val="24"/>
          <w:szCs w:val="24"/>
        </w:rPr>
        <w:t xml:space="preserve"> и устанавливается плановая величина объективно неустранимых потерь воды.</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Неучтенные и неустранимые расходы и потери из водопроводных сетей можно разделить:</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1. Полезные расходы:</w:t>
      </w:r>
    </w:p>
    <w:p w:rsidR="00BC2943" w:rsidRPr="00514739" w:rsidRDefault="00BC2943" w:rsidP="007C574B">
      <w:pPr>
        <w:shd w:val="clear" w:color="auto" w:fill="FFFFFF"/>
        <w:autoSpaceDE w:val="0"/>
        <w:autoSpaceDN w:val="0"/>
        <w:adjustRightInd w:val="0"/>
        <w:ind w:firstLine="709"/>
        <w:jc w:val="both"/>
        <w:rPr>
          <w:b/>
          <w:i/>
          <w:sz w:val="24"/>
          <w:szCs w:val="24"/>
        </w:rPr>
      </w:pPr>
      <w:r w:rsidRPr="00514739">
        <w:rPr>
          <w:b/>
          <w:i/>
          <w:sz w:val="24"/>
          <w:szCs w:val="24"/>
        </w:rPr>
        <w:lastRenderedPageBreak/>
        <w:t>расходы на технологические нужды водопроводных сетей, в том числе:</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чистка резервуаров;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промывка тупиковых сетей;</w:t>
      </w:r>
    </w:p>
    <w:p w:rsidR="00BC2943" w:rsidRDefault="00BC2943" w:rsidP="007C574B">
      <w:pPr>
        <w:shd w:val="clear" w:color="auto" w:fill="FFFFFF"/>
        <w:autoSpaceDE w:val="0"/>
        <w:autoSpaceDN w:val="0"/>
        <w:adjustRightInd w:val="0"/>
        <w:ind w:firstLine="709"/>
        <w:jc w:val="both"/>
        <w:rPr>
          <w:sz w:val="24"/>
          <w:szCs w:val="24"/>
        </w:rPr>
      </w:pPr>
      <w:r w:rsidRPr="00E14FF2">
        <w:rPr>
          <w:sz w:val="24"/>
          <w:szCs w:val="24"/>
        </w:rPr>
        <w:t>на дезинфекцию, промывку после устранения аварий, плановых замен;</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 xml:space="preserve"> на ежегодные профилактические ремонтные работы, промывки;</w:t>
      </w:r>
    </w:p>
    <w:p w:rsidR="00BC2943" w:rsidRPr="00E14FF2" w:rsidRDefault="00BC2943" w:rsidP="007C574B">
      <w:pPr>
        <w:shd w:val="clear" w:color="auto" w:fill="FFFFFF"/>
        <w:autoSpaceDE w:val="0"/>
        <w:autoSpaceDN w:val="0"/>
        <w:adjustRightInd w:val="0"/>
        <w:ind w:firstLine="709"/>
        <w:jc w:val="both"/>
        <w:rPr>
          <w:sz w:val="24"/>
          <w:szCs w:val="24"/>
        </w:rPr>
      </w:pPr>
      <w:r>
        <w:rPr>
          <w:sz w:val="24"/>
          <w:szCs w:val="24"/>
        </w:rPr>
        <w:t xml:space="preserve"> </w:t>
      </w:r>
      <w:r w:rsidRPr="00E14FF2">
        <w:rPr>
          <w:sz w:val="24"/>
          <w:szCs w:val="24"/>
        </w:rPr>
        <w:t>промывка канализационных сетей;</w:t>
      </w:r>
    </w:p>
    <w:p w:rsidR="00BC2943" w:rsidRPr="00E14FF2" w:rsidRDefault="00BC2943" w:rsidP="007C574B">
      <w:pPr>
        <w:shd w:val="clear" w:color="auto" w:fill="FFFFFF"/>
        <w:autoSpaceDE w:val="0"/>
        <w:autoSpaceDN w:val="0"/>
        <w:adjustRightInd w:val="0"/>
        <w:ind w:firstLine="709"/>
        <w:jc w:val="both"/>
        <w:rPr>
          <w:sz w:val="24"/>
          <w:szCs w:val="24"/>
        </w:rPr>
      </w:pPr>
      <w:r>
        <w:rPr>
          <w:sz w:val="24"/>
          <w:szCs w:val="24"/>
        </w:rPr>
        <w:t xml:space="preserve"> </w:t>
      </w:r>
      <w:r w:rsidRPr="00E14FF2">
        <w:rPr>
          <w:sz w:val="24"/>
          <w:szCs w:val="24"/>
        </w:rPr>
        <w:t>тушение пожаров;</w:t>
      </w:r>
    </w:p>
    <w:p w:rsidR="00BC2943" w:rsidRPr="00E14FF2" w:rsidRDefault="00BC2943" w:rsidP="007C574B">
      <w:pPr>
        <w:shd w:val="clear" w:color="auto" w:fill="FFFFFF"/>
        <w:autoSpaceDE w:val="0"/>
        <w:autoSpaceDN w:val="0"/>
        <w:adjustRightInd w:val="0"/>
        <w:ind w:firstLine="709"/>
        <w:jc w:val="both"/>
        <w:rPr>
          <w:sz w:val="24"/>
          <w:szCs w:val="24"/>
        </w:rPr>
      </w:pPr>
      <w:r>
        <w:rPr>
          <w:sz w:val="24"/>
          <w:szCs w:val="24"/>
        </w:rPr>
        <w:t xml:space="preserve"> испытание пожарных гидрантов;</w:t>
      </w:r>
    </w:p>
    <w:p w:rsidR="00BC2943" w:rsidRPr="00514739" w:rsidRDefault="00BC2943" w:rsidP="007C574B">
      <w:pPr>
        <w:shd w:val="clear" w:color="auto" w:fill="FFFFFF"/>
        <w:autoSpaceDE w:val="0"/>
        <w:autoSpaceDN w:val="0"/>
        <w:adjustRightInd w:val="0"/>
        <w:ind w:firstLine="709"/>
        <w:jc w:val="both"/>
        <w:rPr>
          <w:b/>
          <w:i/>
          <w:sz w:val="24"/>
          <w:szCs w:val="24"/>
        </w:rPr>
      </w:pPr>
      <w:r>
        <w:rPr>
          <w:b/>
          <w:i/>
          <w:sz w:val="24"/>
          <w:szCs w:val="24"/>
        </w:rPr>
        <w:t xml:space="preserve"> </w:t>
      </w:r>
      <w:r w:rsidRPr="00514739">
        <w:rPr>
          <w:b/>
          <w:i/>
          <w:sz w:val="24"/>
          <w:szCs w:val="24"/>
        </w:rPr>
        <w:t>организационно-учетные расходы, в том числе:</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 xml:space="preserve"> не зарегистрированные средствами измерения;</w:t>
      </w:r>
    </w:p>
    <w:p w:rsidR="00BC2943" w:rsidRPr="00E14FF2" w:rsidRDefault="00BC2943" w:rsidP="007C574B">
      <w:pPr>
        <w:shd w:val="clear" w:color="auto" w:fill="FFFFFF"/>
        <w:autoSpaceDE w:val="0"/>
        <w:autoSpaceDN w:val="0"/>
        <w:adjustRightInd w:val="0"/>
        <w:ind w:firstLine="709"/>
        <w:jc w:val="both"/>
        <w:rPr>
          <w:sz w:val="24"/>
          <w:szCs w:val="24"/>
        </w:rPr>
      </w:pPr>
      <w:r>
        <w:rPr>
          <w:sz w:val="24"/>
          <w:szCs w:val="24"/>
        </w:rPr>
        <w:t xml:space="preserve"> </w:t>
      </w:r>
      <w:r w:rsidRPr="00E14FF2">
        <w:rPr>
          <w:sz w:val="24"/>
          <w:szCs w:val="24"/>
        </w:rPr>
        <w:t>не учтенные из-за погрешности средств измерения у абонентов;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 xml:space="preserve"> не зарегистрированные средствами измерения квартирных водомеров;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учтенные из-за погрешности средств измерения НС II подъема.</w:t>
      </w:r>
    </w:p>
    <w:p w:rsidR="00BC2943" w:rsidRPr="00514739" w:rsidRDefault="00BC2943" w:rsidP="007C574B">
      <w:pPr>
        <w:shd w:val="clear" w:color="auto" w:fill="FFFFFF"/>
        <w:autoSpaceDE w:val="0"/>
        <w:autoSpaceDN w:val="0"/>
        <w:adjustRightInd w:val="0"/>
        <w:ind w:firstLine="709"/>
        <w:jc w:val="both"/>
        <w:rPr>
          <w:b/>
          <w:i/>
          <w:sz w:val="24"/>
          <w:szCs w:val="24"/>
        </w:rPr>
      </w:pPr>
      <w:r w:rsidRPr="00514739">
        <w:rPr>
          <w:b/>
          <w:i/>
          <w:sz w:val="24"/>
          <w:szCs w:val="24"/>
        </w:rPr>
        <w:t>2. Потери из водопроводных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 xml:space="preserve"> потери из водопроводных сетей в результате аварий;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 xml:space="preserve"> скрытые утечки из водопроводных сетей;</w:t>
      </w:r>
    </w:p>
    <w:p w:rsidR="00BC2943" w:rsidRDefault="00BC2943" w:rsidP="007C574B">
      <w:pPr>
        <w:shd w:val="clear" w:color="auto" w:fill="FFFFFF"/>
        <w:autoSpaceDE w:val="0"/>
        <w:autoSpaceDN w:val="0"/>
        <w:adjustRightInd w:val="0"/>
        <w:ind w:firstLine="709"/>
        <w:jc w:val="both"/>
        <w:rPr>
          <w:sz w:val="24"/>
          <w:szCs w:val="24"/>
        </w:rPr>
      </w:pPr>
      <w:r w:rsidRPr="00E14FF2">
        <w:rPr>
          <w:sz w:val="24"/>
          <w:szCs w:val="24"/>
        </w:rPr>
        <w:t>утечки из уплотнения сетевой арматуры;</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 xml:space="preserve"> утечки через водопроводные колонки;</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расходы на естественную убыль при подаче воды по трубопроводам;</w:t>
      </w:r>
    </w:p>
    <w:p w:rsidR="00BC2943" w:rsidRDefault="00BC2943" w:rsidP="007C574B">
      <w:pPr>
        <w:shd w:val="clear" w:color="auto" w:fill="FFFFFF"/>
        <w:autoSpaceDE w:val="0"/>
        <w:autoSpaceDN w:val="0"/>
        <w:adjustRightInd w:val="0"/>
        <w:ind w:firstLine="709"/>
        <w:jc w:val="both"/>
        <w:rPr>
          <w:sz w:val="24"/>
          <w:szCs w:val="24"/>
        </w:rPr>
      </w:pPr>
      <w:r w:rsidRPr="00E14FF2">
        <w:rPr>
          <w:sz w:val="24"/>
          <w:szCs w:val="24"/>
        </w:rPr>
        <w:t>утечки в результате аварий на водопроводных сетях, которые находятся на балансе абонентов</w:t>
      </w:r>
      <w:r>
        <w:rPr>
          <w:sz w:val="24"/>
          <w:szCs w:val="24"/>
        </w:rPr>
        <w:t>,</w:t>
      </w:r>
      <w:r w:rsidRPr="00E14FF2">
        <w:rPr>
          <w:sz w:val="24"/>
          <w:szCs w:val="24"/>
        </w:rPr>
        <w:t xml:space="preserve"> до водомерных узлов.</w:t>
      </w:r>
    </w:p>
    <w:p w:rsidR="00BC2943" w:rsidRPr="00514739" w:rsidRDefault="00BC2943" w:rsidP="007C574B">
      <w:pPr>
        <w:shd w:val="clear" w:color="auto" w:fill="FFFFFF"/>
        <w:autoSpaceDE w:val="0"/>
        <w:autoSpaceDN w:val="0"/>
        <w:adjustRightInd w:val="0"/>
        <w:ind w:firstLine="709"/>
        <w:jc w:val="both"/>
        <w:rPr>
          <w:b/>
          <w:sz w:val="24"/>
          <w:szCs w:val="24"/>
        </w:rPr>
      </w:pPr>
      <w:r w:rsidRPr="00514739">
        <w:rPr>
          <w:b/>
          <w:sz w:val="24"/>
          <w:szCs w:val="24"/>
        </w:rPr>
        <w:t>3.2. Территориальный водный баланс подачи воды</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14739">
        <w:rPr>
          <w:sz w:val="24"/>
          <w:szCs w:val="24"/>
        </w:rPr>
        <w:t>Структура годового потребления воды по отдельным населенным пунктам сельского поселения</w:t>
      </w:r>
      <w:r>
        <w:rPr>
          <w:sz w:val="24"/>
          <w:szCs w:val="24"/>
        </w:rPr>
        <w:t xml:space="preserve"> Сибирский</w:t>
      </w:r>
      <w:r w:rsidRPr="00514739">
        <w:rPr>
          <w:sz w:val="24"/>
          <w:szCs w:val="24"/>
        </w:rPr>
        <w:t xml:space="preserve"> представлена на диаграмме рисунка </w:t>
      </w:r>
      <w:r>
        <w:rPr>
          <w:sz w:val="24"/>
          <w:szCs w:val="24"/>
        </w:rPr>
        <w:t>1</w:t>
      </w:r>
      <w:r w:rsidRPr="00514739">
        <w:rPr>
          <w:sz w:val="24"/>
          <w:szCs w:val="24"/>
        </w:rPr>
        <w:t>.</w:t>
      </w:r>
    </w:p>
    <w:p w:rsidR="00BC2943" w:rsidRPr="00514739" w:rsidRDefault="00BC2943" w:rsidP="007C574B">
      <w:pPr>
        <w:shd w:val="clear" w:color="auto" w:fill="FFFFFF"/>
        <w:autoSpaceDE w:val="0"/>
        <w:autoSpaceDN w:val="0"/>
        <w:adjustRightInd w:val="0"/>
        <w:ind w:firstLine="709"/>
        <w:jc w:val="center"/>
        <w:rPr>
          <w:sz w:val="24"/>
          <w:szCs w:val="24"/>
        </w:rPr>
      </w:pPr>
      <w:r w:rsidRPr="00A43E5F">
        <w:rPr>
          <w:noProof/>
          <w:sz w:val="24"/>
          <w:szCs w:val="24"/>
        </w:rPr>
        <w:drawing>
          <wp:inline distT="0" distB="0" distL="0" distR="0">
            <wp:extent cx="4552950" cy="3385457"/>
            <wp:effectExtent l="19050" t="0" r="0" b="0"/>
            <wp:docPr id="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C2943" w:rsidRDefault="00BC2943" w:rsidP="007C574B">
      <w:pPr>
        <w:shd w:val="clear" w:color="auto" w:fill="FFFFFF"/>
        <w:autoSpaceDE w:val="0"/>
        <w:autoSpaceDN w:val="0"/>
        <w:adjustRightInd w:val="0"/>
        <w:ind w:firstLine="709"/>
        <w:jc w:val="right"/>
        <w:rPr>
          <w:sz w:val="24"/>
          <w:szCs w:val="24"/>
        </w:rPr>
      </w:pPr>
      <w:r w:rsidRPr="00CD49AA">
        <w:rPr>
          <w:b/>
          <w:sz w:val="24"/>
          <w:szCs w:val="24"/>
        </w:rPr>
        <w:t xml:space="preserve">Рисунок </w:t>
      </w:r>
      <w:r>
        <w:rPr>
          <w:b/>
          <w:sz w:val="24"/>
          <w:szCs w:val="24"/>
        </w:rPr>
        <w:t>1</w:t>
      </w:r>
      <w:r w:rsidRPr="00CD49AA">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долю потребителей поселка Сибирский и села Батово – 54% и 39% соответственно.</w:t>
      </w:r>
    </w:p>
    <w:p w:rsidR="00BC2943" w:rsidRPr="00A44DD3" w:rsidRDefault="00BC2943" w:rsidP="007C574B">
      <w:pPr>
        <w:shd w:val="clear" w:color="auto" w:fill="FFFFFF"/>
        <w:autoSpaceDE w:val="0"/>
        <w:autoSpaceDN w:val="0"/>
        <w:adjustRightInd w:val="0"/>
        <w:ind w:firstLine="709"/>
        <w:jc w:val="both"/>
        <w:rPr>
          <w:sz w:val="24"/>
          <w:szCs w:val="24"/>
        </w:rPr>
      </w:pPr>
      <w:r>
        <w:rPr>
          <w:sz w:val="24"/>
          <w:szCs w:val="24"/>
        </w:rPr>
        <w:t>Информация о водопотреблении в с. Реполово отсутствует.</w:t>
      </w:r>
    </w:p>
    <w:p w:rsidR="00BC2943" w:rsidRPr="00A44DD3" w:rsidRDefault="00BC2943" w:rsidP="007C574B">
      <w:pPr>
        <w:shd w:val="clear" w:color="auto" w:fill="FFFFFF"/>
        <w:autoSpaceDE w:val="0"/>
        <w:autoSpaceDN w:val="0"/>
        <w:adjustRightInd w:val="0"/>
        <w:ind w:firstLine="709"/>
        <w:jc w:val="both"/>
        <w:rPr>
          <w:sz w:val="24"/>
          <w:szCs w:val="24"/>
        </w:rPr>
      </w:pPr>
      <w:r w:rsidRPr="00A44DD3">
        <w:rPr>
          <w:sz w:val="24"/>
          <w:szCs w:val="24"/>
        </w:rPr>
        <w:t xml:space="preserve">Структура максимального потребления воды по отдельным населенным пунктам сельского поселения </w:t>
      </w:r>
      <w:r>
        <w:rPr>
          <w:sz w:val="24"/>
          <w:szCs w:val="24"/>
        </w:rPr>
        <w:t xml:space="preserve">Сибирский </w:t>
      </w:r>
      <w:r w:rsidRPr="00A44DD3">
        <w:rPr>
          <w:sz w:val="24"/>
          <w:szCs w:val="24"/>
        </w:rPr>
        <w:t xml:space="preserve">представлена в таблице </w:t>
      </w:r>
      <w:r>
        <w:rPr>
          <w:sz w:val="24"/>
          <w:szCs w:val="24"/>
        </w:rPr>
        <w:t>8.</w:t>
      </w:r>
    </w:p>
    <w:p w:rsidR="00BC2943" w:rsidRPr="008A34FF" w:rsidRDefault="00BC2943" w:rsidP="007C574B">
      <w:pPr>
        <w:shd w:val="clear" w:color="auto" w:fill="FFFFFF"/>
        <w:autoSpaceDE w:val="0"/>
        <w:autoSpaceDN w:val="0"/>
        <w:adjustRightInd w:val="0"/>
        <w:ind w:firstLine="709"/>
        <w:jc w:val="both"/>
        <w:rPr>
          <w:b/>
          <w:sz w:val="24"/>
          <w:szCs w:val="24"/>
        </w:rPr>
      </w:pPr>
      <w:r w:rsidRPr="008A34FF">
        <w:rPr>
          <w:b/>
          <w:sz w:val="24"/>
          <w:szCs w:val="24"/>
        </w:rPr>
        <w:t xml:space="preserve">Таблица </w:t>
      </w:r>
      <w:r>
        <w:rPr>
          <w:b/>
          <w:sz w:val="24"/>
          <w:szCs w:val="24"/>
        </w:rPr>
        <w:t>8</w:t>
      </w:r>
      <w:r w:rsidRPr="008A34FF">
        <w:rPr>
          <w:b/>
          <w:sz w:val="24"/>
          <w:szCs w:val="24"/>
        </w:rPr>
        <w:t xml:space="preserve"> </w:t>
      </w:r>
      <w:r>
        <w:rPr>
          <w:b/>
          <w:sz w:val="24"/>
          <w:szCs w:val="24"/>
        </w:rPr>
        <w:t xml:space="preserve">– </w:t>
      </w:r>
      <w:r w:rsidRPr="008A34FF">
        <w:rPr>
          <w:b/>
          <w:sz w:val="24"/>
          <w:szCs w:val="24"/>
        </w:rPr>
        <w:t xml:space="preserve">Максимальное значение потребления воды по отдельным населенным пунктам сельского поселения </w:t>
      </w:r>
      <w:r>
        <w:rPr>
          <w:b/>
          <w:sz w:val="24"/>
          <w:szCs w:val="24"/>
        </w:rPr>
        <w:t>Сибирский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417"/>
        <w:gridCol w:w="4254"/>
      </w:tblGrid>
      <w:tr w:rsidR="00BC2943" w:rsidRPr="008A34FF" w:rsidTr="007C574B">
        <w:trPr>
          <w:trHeight w:val="234"/>
        </w:trPr>
        <w:tc>
          <w:tcPr>
            <w:tcW w:w="3794" w:type="dxa"/>
          </w:tcPr>
          <w:p w:rsidR="00BC2943" w:rsidRPr="008A34FF" w:rsidRDefault="00BC2943">
            <w:pPr>
              <w:pStyle w:val="Default"/>
              <w:rPr>
                <w:color w:val="auto"/>
              </w:rPr>
            </w:pPr>
            <w:r w:rsidRPr="008A34FF">
              <w:rPr>
                <w:b/>
                <w:bCs/>
                <w:color w:val="auto"/>
              </w:rPr>
              <w:lastRenderedPageBreak/>
              <w:t xml:space="preserve">Единица административного деления </w:t>
            </w:r>
          </w:p>
        </w:tc>
        <w:tc>
          <w:tcPr>
            <w:tcW w:w="1417" w:type="dxa"/>
          </w:tcPr>
          <w:p w:rsidR="00BC2943" w:rsidRPr="008A34FF" w:rsidRDefault="00BC2943">
            <w:pPr>
              <w:pStyle w:val="Default"/>
              <w:rPr>
                <w:color w:val="auto"/>
              </w:rPr>
            </w:pPr>
            <w:r w:rsidRPr="008A34FF">
              <w:rPr>
                <w:b/>
                <w:bCs/>
                <w:color w:val="auto"/>
              </w:rPr>
              <w:t xml:space="preserve">Единица измерения </w:t>
            </w:r>
          </w:p>
        </w:tc>
        <w:tc>
          <w:tcPr>
            <w:tcW w:w="4254" w:type="dxa"/>
            <w:vAlign w:val="center"/>
          </w:tcPr>
          <w:p w:rsidR="00BC2943" w:rsidRPr="008A34FF" w:rsidRDefault="00BC2943" w:rsidP="007C574B">
            <w:pPr>
              <w:pStyle w:val="Default"/>
              <w:jc w:val="center"/>
              <w:rPr>
                <w:color w:val="auto"/>
              </w:rPr>
            </w:pPr>
            <w:r w:rsidRPr="008A34FF">
              <w:rPr>
                <w:b/>
                <w:bCs/>
                <w:color w:val="auto"/>
              </w:rPr>
              <w:t>Расчетное значение потребления</w:t>
            </w:r>
          </w:p>
        </w:tc>
      </w:tr>
      <w:tr w:rsidR="00BC2943" w:rsidRPr="008A34FF" w:rsidTr="007C574B">
        <w:trPr>
          <w:trHeight w:val="104"/>
        </w:trPr>
        <w:tc>
          <w:tcPr>
            <w:tcW w:w="3794" w:type="dxa"/>
          </w:tcPr>
          <w:p w:rsidR="00BC2943" w:rsidRPr="008A34FF" w:rsidRDefault="00BC2943" w:rsidP="007C574B">
            <w:pPr>
              <w:pStyle w:val="Default"/>
              <w:rPr>
                <w:color w:val="auto"/>
              </w:rPr>
            </w:pPr>
            <w:r w:rsidRPr="008A34FF">
              <w:rPr>
                <w:color w:val="auto"/>
              </w:rPr>
              <w:t>п.</w:t>
            </w:r>
            <w:r>
              <w:rPr>
                <w:color w:val="auto"/>
              </w:rPr>
              <w:t xml:space="preserve"> Сибирский</w:t>
            </w:r>
          </w:p>
        </w:tc>
        <w:tc>
          <w:tcPr>
            <w:tcW w:w="1417" w:type="dxa"/>
          </w:tcPr>
          <w:p w:rsidR="00BC2943" w:rsidRPr="008A34FF" w:rsidRDefault="00BC2943">
            <w:pPr>
              <w:pStyle w:val="Default"/>
              <w:rPr>
                <w:color w:val="auto"/>
              </w:rPr>
            </w:pPr>
            <w:r w:rsidRPr="008A34FF">
              <w:rPr>
                <w:color w:val="auto"/>
              </w:rPr>
              <w:t>м3/сут</w:t>
            </w:r>
            <w:r>
              <w:rPr>
                <w:color w:val="auto"/>
              </w:rPr>
              <w:t>.</w:t>
            </w:r>
            <w:r w:rsidRPr="008A34FF">
              <w:rPr>
                <w:color w:val="auto"/>
              </w:rPr>
              <w:t xml:space="preserve"> </w:t>
            </w:r>
          </w:p>
        </w:tc>
        <w:tc>
          <w:tcPr>
            <w:tcW w:w="4254" w:type="dxa"/>
            <w:vAlign w:val="bottom"/>
          </w:tcPr>
          <w:p w:rsidR="00BC2943" w:rsidRPr="008A34FF" w:rsidRDefault="00BC2943" w:rsidP="007C574B">
            <w:pPr>
              <w:jc w:val="center"/>
            </w:pPr>
            <w:r>
              <w:t>87,90</w:t>
            </w:r>
          </w:p>
        </w:tc>
      </w:tr>
      <w:tr w:rsidR="00BC2943" w:rsidRPr="008A34FF" w:rsidTr="007C574B">
        <w:trPr>
          <w:trHeight w:val="104"/>
        </w:trPr>
        <w:tc>
          <w:tcPr>
            <w:tcW w:w="3794" w:type="dxa"/>
          </w:tcPr>
          <w:p w:rsidR="00BC2943" w:rsidRPr="008A34FF" w:rsidRDefault="00BC2943" w:rsidP="007C574B">
            <w:pPr>
              <w:pStyle w:val="Default"/>
              <w:rPr>
                <w:color w:val="auto"/>
              </w:rPr>
            </w:pPr>
            <w:r>
              <w:rPr>
                <w:color w:val="auto"/>
              </w:rPr>
              <w:t>с. Реполово</w:t>
            </w:r>
          </w:p>
        </w:tc>
        <w:tc>
          <w:tcPr>
            <w:tcW w:w="1417" w:type="dxa"/>
          </w:tcPr>
          <w:p w:rsidR="00BC2943" w:rsidRPr="008A34FF" w:rsidRDefault="00BC2943">
            <w:pPr>
              <w:pStyle w:val="Default"/>
              <w:rPr>
                <w:color w:val="auto"/>
              </w:rPr>
            </w:pPr>
            <w:r w:rsidRPr="008A34FF">
              <w:rPr>
                <w:color w:val="auto"/>
              </w:rPr>
              <w:t>м3/сут</w:t>
            </w:r>
            <w:r>
              <w:rPr>
                <w:color w:val="auto"/>
              </w:rPr>
              <w:t>.</w:t>
            </w:r>
            <w:r w:rsidRPr="008A34FF">
              <w:rPr>
                <w:color w:val="auto"/>
              </w:rPr>
              <w:t xml:space="preserve"> </w:t>
            </w:r>
          </w:p>
        </w:tc>
        <w:tc>
          <w:tcPr>
            <w:tcW w:w="4254" w:type="dxa"/>
            <w:vAlign w:val="bottom"/>
          </w:tcPr>
          <w:p w:rsidR="00BC2943" w:rsidRPr="008A34FF" w:rsidRDefault="00BC2943" w:rsidP="007C574B">
            <w:pPr>
              <w:jc w:val="center"/>
            </w:pPr>
            <w:r>
              <w:t>74,04</w:t>
            </w:r>
          </w:p>
        </w:tc>
      </w:tr>
      <w:tr w:rsidR="00BC2943" w:rsidRPr="008A34FF" w:rsidTr="007C574B">
        <w:trPr>
          <w:trHeight w:val="104"/>
        </w:trPr>
        <w:tc>
          <w:tcPr>
            <w:tcW w:w="3794" w:type="dxa"/>
          </w:tcPr>
          <w:p w:rsidR="00BC2943" w:rsidRPr="008A34FF" w:rsidRDefault="00BC2943">
            <w:pPr>
              <w:pStyle w:val="Default"/>
              <w:rPr>
                <w:color w:val="auto"/>
              </w:rPr>
            </w:pPr>
            <w:r>
              <w:rPr>
                <w:color w:val="auto"/>
              </w:rPr>
              <w:t>с. Батово</w:t>
            </w:r>
          </w:p>
        </w:tc>
        <w:tc>
          <w:tcPr>
            <w:tcW w:w="1417" w:type="dxa"/>
          </w:tcPr>
          <w:p w:rsidR="00BC2943" w:rsidRPr="008A34FF" w:rsidRDefault="00BC2943">
            <w:pPr>
              <w:pStyle w:val="Default"/>
              <w:rPr>
                <w:color w:val="auto"/>
              </w:rPr>
            </w:pPr>
            <w:r w:rsidRPr="008A34FF">
              <w:rPr>
                <w:color w:val="auto"/>
              </w:rPr>
              <w:t>м3/сут</w:t>
            </w:r>
            <w:r>
              <w:rPr>
                <w:color w:val="auto"/>
              </w:rPr>
              <w:t>.</w:t>
            </w:r>
            <w:r w:rsidRPr="008A34FF">
              <w:rPr>
                <w:color w:val="auto"/>
              </w:rPr>
              <w:t xml:space="preserve"> </w:t>
            </w:r>
          </w:p>
        </w:tc>
        <w:tc>
          <w:tcPr>
            <w:tcW w:w="4254" w:type="dxa"/>
            <w:vAlign w:val="bottom"/>
          </w:tcPr>
          <w:p w:rsidR="00BC2943" w:rsidRPr="008A34FF" w:rsidRDefault="00BC2943" w:rsidP="007C574B">
            <w:pPr>
              <w:jc w:val="center"/>
            </w:pPr>
            <w:r>
              <w:t>53,90</w:t>
            </w:r>
          </w:p>
        </w:tc>
      </w:tr>
      <w:tr w:rsidR="00BC2943" w:rsidRPr="008A34FF" w:rsidTr="007C574B">
        <w:trPr>
          <w:trHeight w:val="104"/>
        </w:trPr>
        <w:tc>
          <w:tcPr>
            <w:tcW w:w="3794" w:type="dxa"/>
          </w:tcPr>
          <w:p w:rsidR="00BC2943" w:rsidRPr="008A34FF" w:rsidRDefault="00BC2943">
            <w:pPr>
              <w:pStyle w:val="Default"/>
              <w:rPr>
                <w:color w:val="auto"/>
              </w:rPr>
            </w:pPr>
            <w:r w:rsidRPr="008A34FF">
              <w:rPr>
                <w:color w:val="auto"/>
              </w:rPr>
              <w:t>ВСЕГО</w:t>
            </w:r>
          </w:p>
        </w:tc>
        <w:tc>
          <w:tcPr>
            <w:tcW w:w="1417" w:type="dxa"/>
          </w:tcPr>
          <w:p w:rsidR="00BC2943" w:rsidRPr="008A34FF" w:rsidRDefault="00BC2943" w:rsidP="007C574B">
            <w:pPr>
              <w:pStyle w:val="Default"/>
              <w:rPr>
                <w:color w:val="auto"/>
              </w:rPr>
            </w:pPr>
            <w:r w:rsidRPr="008A34FF">
              <w:rPr>
                <w:color w:val="auto"/>
              </w:rPr>
              <w:t>м3/сут</w:t>
            </w:r>
            <w:r>
              <w:rPr>
                <w:color w:val="auto"/>
              </w:rPr>
              <w:t>.</w:t>
            </w:r>
            <w:r w:rsidRPr="008A34FF">
              <w:rPr>
                <w:color w:val="auto"/>
              </w:rPr>
              <w:t xml:space="preserve"> </w:t>
            </w:r>
          </w:p>
        </w:tc>
        <w:tc>
          <w:tcPr>
            <w:tcW w:w="4254" w:type="dxa"/>
            <w:vAlign w:val="center"/>
          </w:tcPr>
          <w:p w:rsidR="00BC2943" w:rsidRPr="008A34FF" w:rsidRDefault="00BC2943" w:rsidP="007C574B">
            <w:pPr>
              <w:jc w:val="center"/>
            </w:pPr>
            <w:r>
              <w:t>215,84</w:t>
            </w:r>
          </w:p>
        </w:tc>
      </w:tr>
    </w:tbl>
    <w:p w:rsidR="00BC2943" w:rsidRPr="00EB452E" w:rsidRDefault="00BC2943" w:rsidP="007C574B">
      <w:pPr>
        <w:pStyle w:val="Default"/>
        <w:ind w:firstLine="709"/>
        <w:jc w:val="both"/>
      </w:pPr>
      <w:r w:rsidRPr="00EB452E">
        <w:rPr>
          <w:b/>
          <w:bCs/>
        </w:rPr>
        <w:t>3.3. Структурный водный баланс реализации воды по группам потребителей</w:t>
      </w:r>
      <w:r>
        <w:rPr>
          <w:b/>
          <w:bCs/>
        </w:rPr>
        <w:t>.</w:t>
      </w:r>
      <w:r w:rsidRPr="00EB452E">
        <w:rPr>
          <w:b/>
          <w:bCs/>
        </w:rPr>
        <w:t xml:space="preserve"> </w:t>
      </w:r>
    </w:p>
    <w:p w:rsidR="00BC2943" w:rsidRPr="00EB452E" w:rsidRDefault="00BC2943" w:rsidP="007C574B">
      <w:pPr>
        <w:pStyle w:val="Default"/>
        <w:ind w:firstLine="709"/>
        <w:jc w:val="both"/>
      </w:pPr>
      <w:r w:rsidRPr="00EB452E">
        <w:t>Структура потребления воды по отдельным видам потребителей сельского поселения</w:t>
      </w:r>
      <w:r>
        <w:t xml:space="preserve"> Сибирский</w:t>
      </w:r>
      <w:r w:rsidRPr="00EB452E">
        <w:t xml:space="preserve"> представлена в таблице</w:t>
      </w:r>
      <w:r>
        <w:t xml:space="preserve"> 9</w:t>
      </w:r>
      <w:r w:rsidRPr="00EB452E">
        <w:t xml:space="preserve"> и на диаграмме рисунка </w:t>
      </w:r>
      <w:r>
        <w:t>2</w:t>
      </w:r>
      <w:r w:rsidRPr="00EB452E">
        <w:t xml:space="preserve">. </w:t>
      </w:r>
    </w:p>
    <w:p w:rsidR="00BC2943" w:rsidRDefault="00BC2943" w:rsidP="007C574B">
      <w:pPr>
        <w:pStyle w:val="Default"/>
        <w:ind w:firstLine="709"/>
        <w:jc w:val="both"/>
        <w:rPr>
          <w:b/>
          <w:bCs/>
        </w:rPr>
      </w:pPr>
      <w:r w:rsidRPr="00EB452E">
        <w:rPr>
          <w:b/>
          <w:bCs/>
        </w:rPr>
        <w:t>Таблица</w:t>
      </w:r>
      <w:r>
        <w:rPr>
          <w:b/>
          <w:bCs/>
        </w:rPr>
        <w:t xml:space="preserve"> 9 – </w:t>
      </w:r>
      <w:r w:rsidRPr="00EB452E">
        <w:rPr>
          <w:b/>
          <w:bCs/>
        </w:rPr>
        <w:t xml:space="preserve"> Потребление воды по отдельным видам потребителей сельского поселения </w:t>
      </w:r>
      <w:r>
        <w:rPr>
          <w:b/>
          <w:bCs/>
        </w:rPr>
        <w:t>Сибирский</w:t>
      </w:r>
    </w:p>
    <w:tbl>
      <w:tblPr>
        <w:tblW w:w="9436" w:type="dxa"/>
        <w:tblInd w:w="103" w:type="dxa"/>
        <w:tblLook w:val="04A0" w:firstRow="1" w:lastRow="0" w:firstColumn="1" w:lastColumn="0" w:noHBand="0" w:noVBand="1"/>
      </w:tblPr>
      <w:tblGrid>
        <w:gridCol w:w="3974"/>
        <w:gridCol w:w="1470"/>
        <w:gridCol w:w="998"/>
        <w:gridCol w:w="998"/>
        <w:gridCol w:w="998"/>
        <w:gridCol w:w="998"/>
      </w:tblGrid>
      <w:tr w:rsidR="00BC2943" w:rsidRPr="00C6427B" w:rsidTr="007C574B">
        <w:trPr>
          <w:trHeight w:val="1523"/>
        </w:trPr>
        <w:tc>
          <w:tcPr>
            <w:tcW w:w="3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color w:val="000000"/>
                <w:sz w:val="24"/>
                <w:szCs w:val="24"/>
              </w:rPr>
            </w:pPr>
            <w:r w:rsidRPr="00C6427B">
              <w:rPr>
                <w:color w:val="000000"/>
                <w:sz w:val="24"/>
                <w:szCs w:val="24"/>
              </w:rPr>
              <w:t>Статья расхода</w:t>
            </w:r>
          </w:p>
          <w:p w:rsidR="00BC2943" w:rsidRDefault="00BC2943" w:rsidP="007C574B">
            <w:pPr>
              <w:jc w:val="center"/>
              <w:rPr>
                <w:color w:val="000000"/>
                <w:sz w:val="24"/>
                <w:szCs w:val="24"/>
              </w:rPr>
            </w:pPr>
          </w:p>
          <w:p w:rsidR="00BC2943" w:rsidRDefault="00BC2943" w:rsidP="007C574B">
            <w:pPr>
              <w:jc w:val="center"/>
              <w:rPr>
                <w:color w:val="000000"/>
                <w:sz w:val="24"/>
                <w:szCs w:val="24"/>
              </w:rPr>
            </w:pPr>
          </w:p>
          <w:p w:rsidR="00BC2943" w:rsidRDefault="00BC2943" w:rsidP="007C574B">
            <w:pPr>
              <w:jc w:val="center"/>
              <w:rPr>
                <w:color w:val="000000"/>
                <w:sz w:val="24"/>
                <w:szCs w:val="24"/>
              </w:rPr>
            </w:pPr>
          </w:p>
          <w:p w:rsidR="00BC2943" w:rsidRPr="00C6427B" w:rsidRDefault="00BC2943" w:rsidP="007C574B">
            <w:pPr>
              <w:jc w:val="center"/>
              <w:rPr>
                <w:color w:val="000000"/>
                <w:sz w:val="24"/>
                <w:szCs w:val="24"/>
              </w:rPr>
            </w:pP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szCs w:val="24"/>
              </w:rPr>
            </w:pPr>
            <w:r w:rsidRPr="00C6427B">
              <w:rPr>
                <w:color w:val="000000"/>
                <w:sz w:val="24"/>
                <w:szCs w:val="24"/>
              </w:rPr>
              <w:t>Единица измерения</w:t>
            </w:r>
          </w:p>
          <w:p w:rsidR="00BC2943" w:rsidRDefault="00BC2943" w:rsidP="007C574B">
            <w:pPr>
              <w:jc w:val="center"/>
              <w:rPr>
                <w:color w:val="000000"/>
                <w:sz w:val="24"/>
                <w:szCs w:val="24"/>
              </w:rPr>
            </w:pPr>
          </w:p>
          <w:p w:rsidR="00BC2943" w:rsidRDefault="00BC2943" w:rsidP="007C574B">
            <w:pPr>
              <w:jc w:val="center"/>
              <w:rPr>
                <w:color w:val="000000"/>
                <w:sz w:val="24"/>
                <w:szCs w:val="24"/>
              </w:rPr>
            </w:pPr>
          </w:p>
          <w:p w:rsidR="00BC2943" w:rsidRPr="00C6427B" w:rsidRDefault="00BC2943" w:rsidP="007C574B">
            <w:pPr>
              <w:jc w:val="center"/>
              <w:rPr>
                <w:color w:val="000000"/>
                <w:sz w:val="24"/>
                <w:szCs w:val="24"/>
              </w:rPr>
            </w:pPr>
          </w:p>
        </w:tc>
        <w:tc>
          <w:tcPr>
            <w:tcW w:w="998" w:type="dxa"/>
            <w:tcBorders>
              <w:top w:val="single" w:sz="4" w:space="0" w:color="auto"/>
              <w:left w:val="nil"/>
              <w:bottom w:val="single" w:sz="4" w:space="0" w:color="auto"/>
              <w:right w:val="single" w:sz="4" w:space="0" w:color="auto"/>
            </w:tcBorders>
            <w:shd w:val="clear" w:color="auto" w:fill="auto"/>
            <w:textDirection w:val="btLr"/>
            <w:vAlign w:val="center"/>
            <w:hideMark/>
          </w:tcPr>
          <w:p w:rsidR="00BC2943" w:rsidRPr="00C6427B" w:rsidRDefault="00BC2943" w:rsidP="007C574B">
            <w:pPr>
              <w:jc w:val="center"/>
              <w:rPr>
                <w:color w:val="000000"/>
                <w:sz w:val="24"/>
                <w:szCs w:val="24"/>
              </w:rPr>
            </w:pPr>
            <w:r w:rsidRPr="00C6427B">
              <w:rPr>
                <w:color w:val="000000"/>
                <w:sz w:val="24"/>
                <w:szCs w:val="24"/>
              </w:rPr>
              <w:t>п.Сибирский</w:t>
            </w:r>
          </w:p>
        </w:tc>
        <w:tc>
          <w:tcPr>
            <w:tcW w:w="998" w:type="dxa"/>
            <w:tcBorders>
              <w:top w:val="single" w:sz="4" w:space="0" w:color="auto"/>
              <w:left w:val="nil"/>
              <w:bottom w:val="single" w:sz="4" w:space="0" w:color="auto"/>
              <w:right w:val="single" w:sz="4" w:space="0" w:color="auto"/>
            </w:tcBorders>
            <w:shd w:val="clear" w:color="auto" w:fill="auto"/>
            <w:textDirection w:val="btLr"/>
            <w:vAlign w:val="center"/>
            <w:hideMark/>
          </w:tcPr>
          <w:p w:rsidR="00BC2943" w:rsidRPr="00C6427B" w:rsidRDefault="00BC2943" w:rsidP="007C574B">
            <w:pPr>
              <w:jc w:val="center"/>
              <w:rPr>
                <w:color w:val="000000"/>
                <w:sz w:val="24"/>
                <w:szCs w:val="24"/>
              </w:rPr>
            </w:pPr>
            <w:r w:rsidRPr="00C6427B">
              <w:rPr>
                <w:color w:val="000000"/>
                <w:sz w:val="24"/>
                <w:szCs w:val="24"/>
              </w:rPr>
              <w:t>с.Батово</w:t>
            </w:r>
          </w:p>
        </w:tc>
        <w:tc>
          <w:tcPr>
            <w:tcW w:w="998" w:type="dxa"/>
            <w:tcBorders>
              <w:top w:val="single" w:sz="4" w:space="0" w:color="auto"/>
              <w:left w:val="nil"/>
              <w:bottom w:val="single" w:sz="4" w:space="0" w:color="auto"/>
              <w:right w:val="single" w:sz="4" w:space="0" w:color="auto"/>
            </w:tcBorders>
            <w:shd w:val="clear" w:color="auto" w:fill="auto"/>
            <w:textDirection w:val="btLr"/>
            <w:vAlign w:val="center"/>
            <w:hideMark/>
          </w:tcPr>
          <w:p w:rsidR="00BC2943" w:rsidRPr="00C6427B" w:rsidRDefault="00BC2943" w:rsidP="007C574B">
            <w:pPr>
              <w:jc w:val="center"/>
              <w:rPr>
                <w:color w:val="000000"/>
                <w:sz w:val="24"/>
                <w:szCs w:val="24"/>
              </w:rPr>
            </w:pPr>
            <w:r w:rsidRPr="00C6427B">
              <w:rPr>
                <w:color w:val="000000"/>
                <w:sz w:val="24"/>
                <w:szCs w:val="24"/>
              </w:rPr>
              <w:t>с.Реполово</w:t>
            </w:r>
          </w:p>
        </w:tc>
        <w:tc>
          <w:tcPr>
            <w:tcW w:w="998" w:type="dxa"/>
            <w:tcBorders>
              <w:top w:val="single" w:sz="4" w:space="0" w:color="auto"/>
              <w:left w:val="nil"/>
              <w:bottom w:val="single" w:sz="4" w:space="0" w:color="auto"/>
              <w:right w:val="single" w:sz="4" w:space="0" w:color="auto"/>
            </w:tcBorders>
            <w:shd w:val="clear" w:color="auto" w:fill="auto"/>
            <w:textDirection w:val="btLr"/>
            <w:vAlign w:val="center"/>
            <w:hideMark/>
          </w:tcPr>
          <w:p w:rsidR="00BC2943" w:rsidRPr="00C6427B" w:rsidRDefault="00BC2943" w:rsidP="007C574B">
            <w:pPr>
              <w:jc w:val="center"/>
              <w:rPr>
                <w:color w:val="000000"/>
                <w:sz w:val="24"/>
                <w:szCs w:val="24"/>
              </w:rPr>
            </w:pPr>
            <w:r w:rsidRPr="00C6427B">
              <w:rPr>
                <w:color w:val="000000"/>
                <w:sz w:val="24"/>
                <w:szCs w:val="24"/>
              </w:rPr>
              <w:t>ИТОГО</w:t>
            </w:r>
          </w:p>
        </w:tc>
      </w:tr>
      <w:tr w:rsidR="00BC2943" w:rsidRPr="00C6427B" w:rsidTr="007C574B">
        <w:trPr>
          <w:trHeight w:val="173"/>
        </w:trPr>
        <w:tc>
          <w:tcPr>
            <w:tcW w:w="3974" w:type="dxa"/>
            <w:tcBorders>
              <w:top w:val="nil"/>
              <w:left w:val="single" w:sz="4" w:space="0" w:color="auto"/>
              <w:bottom w:val="single" w:sz="4" w:space="0" w:color="auto"/>
              <w:right w:val="single" w:sz="4" w:space="0" w:color="auto"/>
            </w:tcBorders>
            <w:shd w:val="clear" w:color="auto" w:fill="auto"/>
            <w:vAlign w:val="center"/>
            <w:hideMark/>
          </w:tcPr>
          <w:p w:rsidR="00BC2943" w:rsidRPr="00C6427B" w:rsidRDefault="00BC2943" w:rsidP="007C574B">
            <w:pPr>
              <w:rPr>
                <w:color w:val="000000"/>
                <w:sz w:val="24"/>
                <w:szCs w:val="24"/>
              </w:rPr>
            </w:pPr>
            <w:r w:rsidRPr="00C6427B">
              <w:rPr>
                <w:color w:val="000000"/>
                <w:sz w:val="24"/>
                <w:szCs w:val="24"/>
              </w:rPr>
              <w:t>Отпущено воды всем потребителям</w:t>
            </w:r>
          </w:p>
        </w:tc>
        <w:tc>
          <w:tcPr>
            <w:tcW w:w="1470" w:type="dxa"/>
            <w:tcBorders>
              <w:top w:val="nil"/>
              <w:left w:val="nil"/>
              <w:bottom w:val="single" w:sz="4" w:space="0" w:color="auto"/>
              <w:right w:val="single" w:sz="4" w:space="0" w:color="auto"/>
            </w:tcBorders>
            <w:shd w:val="clear" w:color="auto" w:fill="auto"/>
            <w:vAlign w:val="center"/>
            <w:hideMark/>
          </w:tcPr>
          <w:p w:rsidR="00BC2943" w:rsidRPr="00C6427B" w:rsidRDefault="00BC2943" w:rsidP="007C574B">
            <w:pPr>
              <w:jc w:val="center"/>
              <w:rPr>
                <w:color w:val="000000"/>
                <w:sz w:val="24"/>
                <w:szCs w:val="24"/>
              </w:rPr>
            </w:pPr>
            <w:r w:rsidRPr="00C6427B">
              <w:rPr>
                <w:color w:val="000000"/>
                <w:sz w:val="24"/>
                <w:szCs w:val="24"/>
              </w:rPr>
              <w:t>тыс</w:t>
            </w:r>
            <w:r>
              <w:rPr>
                <w:color w:val="000000"/>
                <w:sz w:val="24"/>
                <w:szCs w:val="24"/>
              </w:rPr>
              <w:t>.</w:t>
            </w:r>
            <w:r w:rsidRPr="00C6427B">
              <w:rPr>
                <w:color w:val="000000"/>
                <w:sz w:val="24"/>
                <w:szCs w:val="24"/>
              </w:rPr>
              <w:t xml:space="preserve"> м</w:t>
            </w:r>
            <w:r w:rsidRPr="00C6427B">
              <w:rPr>
                <w:color w:val="000000"/>
                <w:sz w:val="24"/>
                <w:szCs w:val="24"/>
                <w:vertAlign w:val="superscript"/>
              </w:rPr>
              <w:t>3</w:t>
            </w:r>
          </w:p>
        </w:tc>
        <w:tc>
          <w:tcPr>
            <w:tcW w:w="998" w:type="dxa"/>
            <w:tcBorders>
              <w:top w:val="nil"/>
              <w:left w:val="nil"/>
              <w:bottom w:val="single" w:sz="4" w:space="0" w:color="auto"/>
              <w:right w:val="single" w:sz="4" w:space="0" w:color="auto"/>
            </w:tcBorders>
            <w:shd w:val="clear" w:color="auto" w:fill="auto"/>
            <w:vAlign w:val="center"/>
            <w:hideMark/>
          </w:tcPr>
          <w:p w:rsidR="00BC2943" w:rsidRPr="00C6427B" w:rsidRDefault="00BC2943" w:rsidP="007C574B">
            <w:pPr>
              <w:jc w:val="center"/>
              <w:rPr>
                <w:color w:val="000000"/>
                <w:sz w:val="24"/>
                <w:szCs w:val="24"/>
              </w:rPr>
            </w:pPr>
            <w:r w:rsidRPr="00C6427B">
              <w:rPr>
                <w:color w:val="000000"/>
                <w:sz w:val="24"/>
                <w:szCs w:val="24"/>
              </w:rPr>
              <w:t>3,6</w:t>
            </w:r>
          </w:p>
        </w:tc>
        <w:tc>
          <w:tcPr>
            <w:tcW w:w="998" w:type="dxa"/>
            <w:tcBorders>
              <w:top w:val="nil"/>
              <w:left w:val="nil"/>
              <w:bottom w:val="single" w:sz="4" w:space="0" w:color="auto"/>
              <w:right w:val="single" w:sz="4" w:space="0" w:color="auto"/>
            </w:tcBorders>
            <w:shd w:val="clear" w:color="auto" w:fill="auto"/>
            <w:vAlign w:val="center"/>
            <w:hideMark/>
          </w:tcPr>
          <w:p w:rsidR="00BC2943" w:rsidRPr="00C6427B" w:rsidRDefault="00BC2943" w:rsidP="007C574B">
            <w:pPr>
              <w:jc w:val="center"/>
              <w:rPr>
                <w:color w:val="000000"/>
                <w:sz w:val="24"/>
                <w:szCs w:val="24"/>
              </w:rPr>
            </w:pPr>
            <w:r w:rsidRPr="00C6427B">
              <w:rPr>
                <w:color w:val="000000"/>
                <w:sz w:val="24"/>
                <w:szCs w:val="24"/>
              </w:rPr>
              <w:t>1,8</w:t>
            </w:r>
          </w:p>
        </w:tc>
        <w:tc>
          <w:tcPr>
            <w:tcW w:w="998" w:type="dxa"/>
            <w:tcBorders>
              <w:top w:val="nil"/>
              <w:left w:val="nil"/>
              <w:bottom w:val="single" w:sz="4" w:space="0" w:color="auto"/>
              <w:right w:val="single" w:sz="4" w:space="0" w:color="auto"/>
            </w:tcBorders>
            <w:shd w:val="clear" w:color="auto" w:fill="auto"/>
            <w:vAlign w:val="center"/>
            <w:hideMark/>
          </w:tcPr>
          <w:p w:rsidR="00BC2943" w:rsidRPr="00C6427B" w:rsidRDefault="00BC2943" w:rsidP="007C574B">
            <w:pPr>
              <w:jc w:val="center"/>
              <w:rPr>
                <w:color w:val="000000"/>
                <w:sz w:val="24"/>
                <w:szCs w:val="24"/>
              </w:rPr>
            </w:pPr>
            <w:r w:rsidRPr="00C6427B">
              <w:rPr>
                <w:color w:val="000000"/>
                <w:sz w:val="24"/>
                <w:szCs w:val="24"/>
              </w:rPr>
              <w:t>0</w:t>
            </w:r>
          </w:p>
        </w:tc>
        <w:tc>
          <w:tcPr>
            <w:tcW w:w="998" w:type="dxa"/>
            <w:tcBorders>
              <w:top w:val="nil"/>
              <w:left w:val="nil"/>
              <w:bottom w:val="single" w:sz="4" w:space="0" w:color="auto"/>
              <w:right w:val="single" w:sz="4" w:space="0" w:color="auto"/>
            </w:tcBorders>
            <w:shd w:val="clear" w:color="auto" w:fill="auto"/>
            <w:vAlign w:val="center"/>
            <w:hideMark/>
          </w:tcPr>
          <w:p w:rsidR="00BC2943" w:rsidRPr="00C6427B" w:rsidRDefault="00BC2943" w:rsidP="007C574B">
            <w:pPr>
              <w:jc w:val="center"/>
              <w:rPr>
                <w:color w:val="000000"/>
                <w:sz w:val="24"/>
                <w:szCs w:val="24"/>
              </w:rPr>
            </w:pPr>
            <w:r w:rsidRPr="00C6427B">
              <w:rPr>
                <w:color w:val="000000"/>
                <w:sz w:val="24"/>
                <w:szCs w:val="24"/>
              </w:rPr>
              <w:t>5,4</w:t>
            </w:r>
          </w:p>
        </w:tc>
      </w:tr>
      <w:tr w:rsidR="00BC2943" w:rsidRPr="00C6427B" w:rsidTr="007C574B">
        <w:trPr>
          <w:trHeight w:val="293"/>
        </w:trPr>
        <w:tc>
          <w:tcPr>
            <w:tcW w:w="3974" w:type="dxa"/>
            <w:tcBorders>
              <w:top w:val="nil"/>
              <w:left w:val="single" w:sz="4" w:space="0" w:color="auto"/>
              <w:bottom w:val="single" w:sz="4" w:space="0" w:color="auto"/>
              <w:right w:val="single" w:sz="4" w:space="0" w:color="auto"/>
            </w:tcBorders>
            <w:shd w:val="clear" w:color="auto" w:fill="auto"/>
            <w:vAlign w:val="center"/>
            <w:hideMark/>
          </w:tcPr>
          <w:p w:rsidR="00BC2943" w:rsidRPr="00C6427B" w:rsidRDefault="00BC2943" w:rsidP="007C574B">
            <w:pPr>
              <w:rPr>
                <w:color w:val="000000"/>
                <w:sz w:val="24"/>
                <w:szCs w:val="24"/>
              </w:rPr>
            </w:pPr>
            <w:r w:rsidRPr="00C6427B">
              <w:rPr>
                <w:color w:val="000000"/>
                <w:sz w:val="24"/>
                <w:szCs w:val="24"/>
              </w:rPr>
              <w:t>в том числе:</w:t>
            </w:r>
          </w:p>
        </w:tc>
        <w:tc>
          <w:tcPr>
            <w:tcW w:w="1470" w:type="dxa"/>
            <w:tcBorders>
              <w:top w:val="nil"/>
              <w:left w:val="nil"/>
              <w:bottom w:val="nil"/>
              <w:right w:val="single" w:sz="4" w:space="0" w:color="auto"/>
            </w:tcBorders>
            <w:shd w:val="clear" w:color="auto" w:fill="auto"/>
            <w:vAlign w:val="center"/>
            <w:hideMark/>
          </w:tcPr>
          <w:p w:rsidR="00BC2943" w:rsidRPr="00C6427B" w:rsidRDefault="00BC2943" w:rsidP="007C574B">
            <w:pPr>
              <w:jc w:val="center"/>
              <w:rPr>
                <w:color w:val="000000"/>
                <w:sz w:val="24"/>
                <w:szCs w:val="24"/>
              </w:rPr>
            </w:pPr>
            <w:r w:rsidRPr="00C6427B">
              <w:rPr>
                <w:color w:val="000000"/>
                <w:sz w:val="24"/>
                <w:szCs w:val="24"/>
              </w:rPr>
              <w:t>%</w:t>
            </w:r>
          </w:p>
        </w:tc>
        <w:tc>
          <w:tcPr>
            <w:tcW w:w="998" w:type="dxa"/>
            <w:tcBorders>
              <w:top w:val="nil"/>
              <w:left w:val="nil"/>
              <w:bottom w:val="nil"/>
              <w:right w:val="single" w:sz="4" w:space="0" w:color="auto"/>
            </w:tcBorders>
            <w:shd w:val="clear" w:color="auto" w:fill="auto"/>
            <w:vAlign w:val="center"/>
            <w:hideMark/>
          </w:tcPr>
          <w:p w:rsidR="00BC2943" w:rsidRPr="00C6427B" w:rsidRDefault="00BC2943" w:rsidP="007C574B">
            <w:pPr>
              <w:jc w:val="center"/>
              <w:rPr>
                <w:color w:val="000000"/>
                <w:sz w:val="24"/>
                <w:szCs w:val="24"/>
              </w:rPr>
            </w:pPr>
            <w:r w:rsidRPr="00C6427B">
              <w:rPr>
                <w:color w:val="000000"/>
                <w:sz w:val="24"/>
                <w:szCs w:val="24"/>
              </w:rPr>
              <w:t>67%</w:t>
            </w:r>
          </w:p>
        </w:tc>
        <w:tc>
          <w:tcPr>
            <w:tcW w:w="998" w:type="dxa"/>
            <w:tcBorders>
              <w:top w:val="nil"/>
              <w:left w:val="nil"/>
              <w:bottom w:val="nil"/>
              <w:right w:val="single" w:sz="4" w:space="0" w:color="auto"/>
            </w:tcBorders>
            <w:shd w:val="clear" w:color="auto" w:fill="auto"/>
            <w:vAlign w:val="center"/>
            <w:hideMark/>
          </w:tcPr>
          <w:p w:rsidR="00BC2943" w:rsidRPr="00C6427B" w:rsidRDefault="00BC2943" w:rsidP="007C574B">
            <w:pPr>
              <w:jc w:val="center"/>
              <w:rPr>
                <w:color w:val="000000"/>
                <w:sz w:val="24"/>
                <w:szCs w:val="24"/>
              </w:rPr>
            </w:pPr>
            <w:r w:rsidRPr="00C6427B">
              <w:rPr>
                <w:color w:val="000000"/>
                <w:sz w:val="24"/>
                <w:szCs w:val="24"/>
              </w:rPr>
              <w:t>33%</w:t>
            </w:r>
          </w:p>
        </w:tc>
        <w:tc>
          <w:tcPr>
            <w:tcW w:w="998" w:type="dxa"/>
            <w:tcBorders>
              <w:top w:val="nil"/>
              <w:left w:val="nil"/>
              <w:bottom w:val="nil"/>
              <w:right w:val="single" w:sz="4" w:space="0" w:color="auto"/>
            </w:tcBorders>
            <w:shd w:val="clear" w:color="auto" w:fill="auto"/>
            <w:vAlign w:val="center"/>
            <w:hideMark/>
          </w:tcPr>
          <w:p w:rsidR="00BC2943" w:rsidRPr="00C6427B" w:rsidRDefault="00BC2943" w:rsidP="007C574B">
            <w:pPr>
              <w:jc w:val="center"/>
              <w:rPr>
                <w:color w:val="000000"/>
                <w:sz w:val="24"/>
                <w:szCs w:val="24"/>
              </w:rPr>
            </w:pPr>
            <w:r w:rsidRPr="00C6427B">
              <w:rPr>
                <w:color w:val="000000"/>
                <w:sz w:val="24"/>
                <w:szCs w:val="24"/>
              </w:rPr>
              <w:t>0%</w:t>
            </w:r>
          </w:p>
        </w:tc>
        <w:tc>
          <w:tcPr>
            <w:tcW w:w="998" w:type="dxa"/>
            <w:tcBorders>
              <w:top w:val="nil"/>
              <w:left w:val="nil"/>
              <w:bottom w:val="nil"/>
              <w:right w:val="single" w:sz="4" w:space="0" w:color="auto"/>
            </w:tcBorders>
            <w:shd w:val="clear" w:color="auto" w:fill="auto"/>
            <w:vAlign w:val="center"/>
            <w:hideMark/>
          </w:tcPr>
          <w:p w:rsidR="00BC2943" w:rsidRPr="00C6427B" w:rsidRDefault="00BC2943" w:rsidP="007C574B">
            <w:pPr>
              <w:jc w:val="center"/>
              <w:rPr>
                <w:color w:val="000000"/>
                <w:sz w:val="24"/>
                <w:szCs w:val="24"/>
              </w:rPr>
            </w:pPr>
          </w:p>
        </w:tc>
      </w:tr>
      <w:tr w:rsidR="00BC2943" w:rsidRPr="00C6427B" w:rsidTr="007C574B">
        <w:trPr>
          <w:trHeight w:val="79"/>
        </w:trPr>
        <w:tc>
          <w:tcPr>
            <w:tcW w:w="3974" w:type="dxa"/>
            <w:tcBorders>
              <w:top w:val="nil"/>
              <w:left w:val="single" w:sz="4" w:space="0" w:color="auto"/>
              <w:bottom w:val="single" w:sz="4" w:space="0" w:color="auto"/>
              <w:right w:val="single" w:sz="4" w:space="0" w:color="auto"/>
            </w:tcBorders>
            <w:shd w:val="clear" w:color="auto" w:fill="auto"/>
            <w:vAlign w:val="center"/>
            <w:hideMark/>
          </w:tcPr>
          <w:p w:rsidR="00BC2943" w:rsidRPr="00C6427B" w:rsidRDefault="00BC2943" w:rsidP="007C574B">
            <w:pPr>
              <w:rPr>
                <w:color w:val="000000"/>
                <w:sz w:val="24"/>
                <w:szCs w:val="24"/>
              </w:rPr>
            </w:pPr>
            <w:r w:rsidRPr="00C6427B">
              <w:rPr>
                <w:color w:val="000000"/>
                <w:sz w:val="24"/>
                <w:szCs w:val="24"/>
              </w:rPr>
              <w:t>своим потребителям (абонентам)</w:t>
            </w:r>
          </w:p>
        </w:tc>
        <w:tc>
          <w:tcPr>
            <w:tcW w:w="1470" w:type="dxa"/>
            <w:tcBorders>
              <w:top w:val="single" w:sz="4" w:space="0" w:color="auto"/>
              <w:left w:val="nil"/>
              <w:bottom w:val="nil"/>
              <w:right w:val="single" w:sz="4" w:space="0" w:color="auto"/>
            </w:tcBorders>
            <w:shd w:val="clear" w:color="auto" w:fill="auto"/>
            <w:vAlign w:val="center"/>
            <w:hideMark/>
          </w:tcPr>
          <w:p w:rsidR="00BC2943" w:rsidRPr="00C6427B" w:rsidRDefault="00BC2943" w:rsidP="007C574B">
            <w:pPr>
              <w:jc w:val="center"/>
              <w:rPr>
                <w:color w:val="000000"/>
                <w:sz w:val="24"/>
                <w:szCs w:val="24"/>
              </w:rPr>
            </w:pPr>
            <w:r w:rsidRPr="00C6427B">
              <w:rPr>
                <w:color w:val="000000"/>
                <w:sz w:val="24"/>
                <w:szCs w:val="24"/>
              </w:rPr>
              <w:t>тыс</w:t>
            </w:r>
            <w:r>
              <w:rPr>
                <w:color w:val="000000"/>
                <w:sz w:val="24"/>
                <w:szCs w:val="24"/>
              </w:rPr>
              <w:t>.</w:t>
            </w:r>
            <w:r w:rsidRPr="00C6427B">
              <w:rPr>
                <w:color w:val="000000"/>
                <w:sz w:val="24"/>
                <w:szCs w:val="24"/>
              </w:rPr>
              <w:t xml:space="preserve"> м3</w:t>
            </w:r>
          </w:p>
        </w:tc>
        <w:tc>
          <w:tcPr>
            <w:tcW w:w="998" w:type="dxa"/>
            <w:tcBorders>
              <w:top w:val="single" w:sz="4" w:space="0" w:color="auto"/>
              <w:left w:val="nil"/>
              <w:bottom w:val="nil"/>
              <w:right w:val="single" w:sz="4" w:space="0" w:color="auto"/>
            </w:tcBorders>
            <w:shd w:val="clear" w:color="auto" w:fill="auto"/>
            <w:vAlign w:val="center"/>
            <w:hideMark/>
          </w:tcPr>
          <w:p w:rsidR="00BC2943" w:rsidRPr="00C6427B" w:rsidRDefault="00BC2943" w:rsidP="007C574B">
            <w:pPr>
              <w:jc w:val="center"/>
              <w:rPr>
                <w:color w:val="000000"/>
                <w:sz w:val="24"/>
                <w:szCs w:val="24"/>
              </w:rPr>
            </w:pPr>
            <w:r w:rsidRPr="00C6427B">
              <w:rPr>
                <w:color w:val="000000"/>
                <w:sz w:val="24"/>
                <w:szCs w:val="24"/>
              </w:rPr>
              <w:t>3,6</w:t>
            </w:r>
          </w:p>
        </w:tc>
        <w:tc>
          <w:tcPr>
            <w:tcW w:w="998" w:type="dxa"/>
            <w:tcBorders>
              <w:top w:val="single" w:sz="4" w:space="0" w:color="auto"/>
              <w:left w:val="nil"/>
              <w:bottom w:val="nil"/>
              <w:right w:val="single" w:sz="4" w:space="0" w:color="auto"/>
            </w:tcBorders>
            <w:shd w:val="clear" w:color="auto" w:fill="auto"/>
            <w:vAlign w:val="center"/>
            <w:hideMark/>
          </w:tcPr>
          <w:p w:rsidR="00BC2943" w:rsidRPr="00C6427B" w:rsidRDefault="00BC2943" w:rsidP="007C574B">
            <w:pPr>
              <w:jc w:val="center"/>
              <w:rPr>
                <w:color w:val="000000"/>
                <w:sz w:val="24"/>
                <w:szCs w:val="24"/>
              </w:rPr>
            </w:pPr>
            <w:r w:rsidRPr="00C6427B">
              <w:rPr>
                <w:color w:val="000000"/>
                <w:sz w:val="24"/>
                <w:szCs w:val="24"/>
              </w:rPr>
              <w:t>1,8</w:t>
            </w:r>
          </w:p>
        </w:tc>
        <w:tc>
          <w:tcPr>
            <w:tcW w:w="998" w:type="dxa"/>
            <w:tcBorders>
              <w:top w:val="single" w:sz="4" w:space="0" w:color="auto"/>
              <w:left w:val="nil"/>
              <w:bottom w:val="nil"/>
              <w:right w:val="single" w:sz="4" w:space="0" w:color="auto"/>
            </w:tcBorders>
            <w:shd w:val="clear" w:color="auto" w:fill="auto"/>
            <w:vAlign w:val="center"/>
            <w:hideMark/>
          </w:tcPr>
          <w:p w:rsidR="00BC2943" w:rsidRPr="00C6427B" w:rsidRDefault="00BC2943" w:rsidP="007C574B">
            <w:pPr>
              <w:jc w:val="center"/>
              <w:rPr>
                <w:color w:val="000000"/>
                <w:sz w:val="24"/>
                <w:szCs w:val="24"/>
              </w:rPr>
            </w:pPr>
            <w:r w:rsidRPr="00C6427B">
              <w:rPr>
                <w:color w:val="000000"/>
                <w:sz w:val="24"/>
                <w:szCs w:val="24"/>
              </w:rPr>
              <w:t>0</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BC2943" w:rsidRPr="00C6427B" w:rsidRDefault="00BC2943" w:rsidP="007C574B">
            <w:pPr>
              <w:jc w:val="center"/>
              <w:rPr>
                <w:color w:val="000000"/>
                <w:sz w:val="24"/>
                <w:szCs w:val="24"/>
              </w:rPr>
            </w:pPr>
            <w:r w:rsidRPr="00C6427B">
              <w:rPr>
                <w:color w:val="000000"/>
                <w:sz w:val="24"/>
                <w:szCs w:val="24"/>
              </w:rPr>
              <w:t>5,4</w:t>
            </w:r>
          </w:p>
        </w:tc>
      </w:tr>
      <w:tr w:rsidR="00BC2943" w:rsidRPr="00C6427B" w:rsidTr="007C574B">
        <w:trPr>
          <w:trHeight w:val="293"/>
        </w:trPr>
        <w:tc>
          <w:tcPr>
            <w:tcW w:w="3974" w:type="dxa"/>
            <w:tcBorders>
              <w:top w:val="nil"/>
              <w:left w:val="single" w:sz="4" w:space="0" w:color="auto"/>
              <w:bottom w:val="single" w:sz="4" w:space="0" w:color="auto"/>
              <w:right w:val="single" w:sz="4" w:space="0" w:color="auto"/>
            </w:tcBorders>
            <w:shd w:val="clear" w:color="auto" w:fill="auto"/>
            <w:vAlign w:val="center"/>
            <w:hideMark/>
          </w:tcPr>
          <w:p w:rsidR="00BC2943" w:rsidRPr="00C6427B" w:rsidRDefault="00BC2943" w:rsidP="007C574B">
            <w:pPr>
              <w:rPr>
                <w:color w:val="000000"/>
                <w:sz w:val="24"/>
                <w:szCs w:val="24"/>
              </w:rPr>
            </w:pPr>
            <w:r w:rsidRPr="00C6427B">
              <w:rPr>
                <w:color w:val="000000"/>
                <w:sz w:val="24"/>
                <w:szCs w:val="24"/>
              </w:rPr>
              <w:t>из них:</w:t>
            </w:r>
          </w:p>
        </w:tc>
        <w:tc>
          <w:tcPr>
            <w:tcW w:w="1470" w:type="dxa"/>
            <w:tcBorders>
              <w:top w:val="single" w:sz="4" w:space="0" w:color="auto"/>
              <w:left w:val="nil"/>
              <w:bottom w:val="nil"/>
              <w:right w:val="single" w:sz="4" w:space="0" w:color="auto"/>
            </w:tcBorders>
            <w:shd w:val="clear" w:color="auto" w:fill="auto"/>
            <w:vAlign w:val="center"/>
            <w:hideMark/>
          </w:tcPr>
          <w:p w:rsidR="00BC2943" w:rsidRPr="00C6427B" w:rsidRDefault="00BC2943" w:rsidP="007C574B">
            <w:pPr>
              <w:jc w:val="center"/>
              <w:rPr>
                <w:color w:val="000000"/>
                <w:sz w:val="24"/>
                <w:szCs w:val="24"/>
              </w:rPr>
            </w:pPr>
          </w:p>
        </w:tc>
        <w:tc>
          <w:tcPr>
            <w:tcW w:w="998" w:type="dxa"/>
            <w:tcBorders>
              <w:top w:val="single" w:sz="4" w:space="0" w:color="auto"/>
              <w:left w:val="nil"/>
              <w:bottom w:val="nil"/>
              <w:right w:val="single" w:sz="4" w:space="0" w:color="auto"/>
            </w:tcBorders>
            <w:shd w:val="clear" w:color="auto" w:fill="auto"/>
            <w:vAlign w:val="center"/>
            <w:hideMark/>
          </w:tcPr>
          <w:p w:rsidR="00BC2943" w:rsidRPr="00C6427B" w:rsidRDefault="00BC2943" w:rsidP="007C574B">
            <w:pPr>
              <w:jc w:val="center"/>
              <w:rPr>
                <w:color w:val="000000"/>
                <w:sz w:val="24"/>
                <w:szCs w:val="24"/>
              </w:rPr>
            </w:pPr>
          </w:p>
        </w:tc>
        <w:tc>
          <w:tcPr>
            <w:tcW w:w="998" w:type="dxa"/>
            <w:tcBorders>
              <w:top w:val="single" w:sz="4" w:space="0" w:color="auto"/>
              <w:left w:val="nil"/>
              <w:bottom w:val="nil"/>
              <w:right w:val="single" w:sz="4" w:space="0" w:color="auto"/>
            </w:tcBorders>
            <w:shd w:val="clear" w:color="auto" w:fill="auto"/>
            <w:vAlign w:val="center"/>
            <w:hideMark/>
          </w:tcPr>
          <w:p w:rsidR="00BC2943" w:rsidRPr="00C6427B" w:rsidRDefault="00BC2943" w:rsidP="007C574B">
            <w:pPr>
              <w:jc w:val="center"/>
              <w:rPr>
                <w:color w:val="000000"/>
                <w:sz w:val="24"/>
                <w:szCs w:val="24"/>
              </w:rPr>
            </w:pPr>
          </w:p>
        </w:tc>
        <w:tc>
          <w:tcPr>
            <w:tcW w:w="998" w:type="dxa"/>
            <w:tcBorders>
              <w:top w:val="single" w:sz="4" w:space="0" w:color="auto"/>
              <w:left w:val="nil"/>
              <w:bottom w:val="nil"/>
              <w:right w:val="single" w:sz="4" w:space="0" w:color="auto"/>
            </w:tcBorders>
            <w:shd w:val="clear" w:color="auto" w:fill="auto"/>
            <w:vAlign w:val="center"/>
            <w:hideMark/>
          </w:tcPr>
          <w:p w:rsidR="00BC2943" w:rsidRPr="00C6427B" w:rsidRDefault="00BC2943" w:rsidP="007C574B">
            <w:pPr>
              <w:jc w:val="center"/>
              <w:rPr>
                <w:color w:val="000000"/>
                <w:sz w:val="24"/>
                <w:szCs w:val="24"/>
              </w:rPr>
            </w:pPr>
          </w:p>
        </w:tc>
        <w:tc>
          <w:tcPr>
            <w:tcW w:w="998" w:type="dxa"/>
            <w:tcBorders>
              <w:top w:val="nil"/>
              <w:left w:val="nil"/>
              <w:bottom w:val="single" w:sz="4" w:space="0" w:color="auto"/>
              <w:right w:val="single" w:sz="4" w:space="0" w:color="auto"/>
            </w:tcBorders>
            <w:shd w:val="clear" w:color="auto" w:fill="auto"/>
            <w:vAlign w:val="center"/>
            <w:hideMark/>
          </w:tcPr>
          <w:p w:rsidR="00BC2943" w:rsidRPr="00C6427B" w:rsidRDefault="00BC2943" w:rsidP="007C574B">
            <w:pPr>
              <w:jc w:val="center"/>
              <w:rPr>
                <w:color w:val="000000"/>
                <w:sz w:val="24"/>
                <w:szCs w:val="24"/>
              </w:rPr>
            </w:pPr>
            <w:r w:rsidRPr="00C6427B">
              <w:rPr>
                <w:color w:val="000000"/>
                <w:sz w:val="24"/>
                <w:szCs w:val="24"/>
              </w:rPr>
              <w:t>0</w:t>
            </w:r>
          </w:p>
        </w:tc>
      </w:tr>
      <w:tr w:rsidR="00BC2943" w:rsidRPr="00C6427B" w:rsidTr="007C574B">
        <w:trPr>
          <w:trHeight w:val="79"/>
        </w:trPr>
        <w:tc>
          <w:tcPr>
            <w:tcW w:w="3974" w:type="dxa"/>
            <w:tcBorders>
              <w:top w:val="nil"/>
              <w:left w:val="single" w:sz="4" w:space="0" w:color="auto"/>
              <w:bottom w:val="single" w:sz="4" w:space="0" w:color="auto"/>
              <w:right w:val="single" w:sz="4" w:space="0" w:color="auto"/>
            </w:tcBorders>
            <w:shd w:val="clear" w:color="auto" w:fill="auto"/>
            <w:vAlign w:val="center"/>
            <w:hideMark/>
          </w:tcPr>
          <w:p w:rsidR="00BC2943" w:rsidRPr="00C6427B" w:rsidRDefault="00BC2943" w:rsidP="007C574B">
            <w:pPr>
              <w:rPr>
                <w:color w:val="000000"/>
                <w:sz w:val="24"/>
                <w:szCs w:val="24"/>
              </w:rPr>
            </w:pPr>
            <w:r w:rsidRPr="00C6427B">
              <w:rPr>
                <w:color w:val="000000"/>
                <w:sz w:val="24"/>
                <w:szCs w:val="24"/>
              </w:rPr>
              <w:t>населению</w:t>
            </w:r>
          </w:p>
        </w:tc>
        <w:tc>
          <w:tcPr>
            <w:tcW w:w="1470" w:type="dxa"/>
            <w:tcBorders>
              <w:top w:val="single" w:sz="4" w:space="0" w:color="auto"/>
              <w:left w:val="nil"/>
              <w:bottom w:val="nil"/>
              <w:right w:val="single" w:sz="4" w:space="0" w:color="auto"/>
            </w:tcBorders>
            <w:shd w:val="clear" w:color="auto" w:fill="auto"/>
            <w:vAlign w:val="center"/>
            <w:hideMark/>
          </w:tcPr>
          <w:p w:rsidR="00BC2943" w:rsidRPr="00C6427B" w:rsidRDefault="00BC2943" w:rsidP="007C574B">
            <w:pPr>
              <w:jc w:val="center"/>
              <w:rPr>
                <w:color w:val="000000"/>
                <w:sz w:val="24"/>
                <w:szCs w:val="24"/>
              </w:rPr>
            </w:pPr>
            <w:r w:rsidRPr="00C6427B">
              <w:rPr>
                <w:color w:val="000000"/>
                <w:sz w:val="24"/>
                <w:szCs w:val="24"/>
              </w:rPr>
              <w:t>тыс</w:t>
            </w:r>
            <w:r>
              <w:rPr>
                <w:color w:val="000000"/>
                <w:sz w:val="24"/>
                <w:szCs w:val="24"/>
              </w:rPr>
              <w:t>.</w:t>
            </w:r>
            <w:r w:rsidRPr="00C6427B">
              <w:rPr>
                <w:color w:val="000000"/>
                <w:sz w:val="24"/>
                <w:szCs w:val="24"/>
              </w:rPr>
              <w:t xml:space="preserve"> м</w:t>
            </w:r>
            <w:r w:rsidRPr="00C6427B">
              <w:rPr>
                <w:color w:val="000000"/>
                <w:sz w:val="24"/>
                <w:szCs w:val="24"/>
                <w:vertAlign w:val="superscript"/>
              </w:rPr>
              <w:t>3</w:t>
            </w:r>
          </w:p>
        </w:tc>
        <w:tc>
          <w:tcPr>
            <w:tcW w:w="998" w:type="dxa"/>
            <w:tcBorders>
              <w:top w:val="single" w:sz="4" w:space="0" w:color="auto"/>
              <w:left w:val="nil"/>
              <w:bottom w:val="nil"/>
              <w:right w:val="single" w:sz="4" w:space="0" w:color="auto"/>
            </w:tcBorders>
            <w:shd w:val="clear" w:color="auto" w:fill="auto"/>
            <w:vAlign w:val="center"/>
            <w:hideMark/>
          </w:tcPr>
          <w:p w:rsidR="00BC2943" w:rsidRPr="00C6427B" w:rsidRDefault="00BC2943" w:rsidP="007C574B">
            <w:pPr>
              <w:jc w:val="center"/>
              <w:rPr>
                <w:color w:val="000000"/>
                <w:sz w:val="24"/>
                <w:szCs w:val="24"/>
              </w:rPr>
            </w:pPr>
            <w:r w:rsidRPr="00C6427B">
              <w:rPr>
                <w:color w:val="000000"/>
                <w:sz w:val="24"/>
                <w:szCs w:val="24"/>
              </w:rPr>
              <w:t>0,1</w:t>
            </w:r>
          </w:p>
        </w:tc>
        <w:tc>
          <w:tcPr>
            <w:tcW w:w="998" w:type="dxa"/>
            <w:tcBorders>
              <w:top w:val="single" w:sz="4" w:space="0" w:color="auto"/>
              <w:left w:val="nil"/>
              <w:bottom w:val="nil"/>
              <w:right w:val="single" w:sz="4" w:space="0" w:color="auto"/>
            </w:tcBorders>
            <w:shd w:val="clear" w:color="auto" w:fill="auto"/>
            <w:vAlign w:val="center"/>
            <w:hideMark/>
          </w:tcPr>
          <w:p w:rsidR="00BC2943" w:rsidRPr="00C6427B" w:rsidRDefault="00BC2943" w:rsidP="007C574B">
            <w:pPr>
              <w:jc w:val="center"/>
              <w:rPr>
                <w:color w:val="000000"/>
                <w:sz w:val="24"/>
                <w:szCs w:val="24"/>
              </w:rPr>
            </w:pPr>
            <w:r w:rsidRPr="00C6427B">
              <w:rPr>
                <w:color w:val="000000"/>
                <w:sz w:val="24"/>
                <w:szCs w:val="24"/>
              </w:rPr>
              <w:t>0,0</w:t>
            </w:r>
          </w:p>
        </w:tc>
        <w:tc>
          <w:tcPr>
            <w:tcW w:w="998" w:type="dxa"/>
            <w:tcBorders>
              <w:top w:val="single" w:sz="4" w:space="0" w:color="auto"/>
              <w:left w:val="nil"/>
              <w:bottom w:val="nil"/>
              <w:right w:val="single" w:sz="4" w:space="0" w:color="auto"/>
            </w:tcBorders>
            <w:shd w:val="clear" w:color="auto" w:fill="auto"/>
            <w:vAlign w:val="center"/>
            <w:hideMark/>
          </w:tcPr>
          <w:p w:rsidR="00BC2943" w:rsidRPr="00C6427B" w:rsidRDefault="00BC2943" w:rsidP="007C574B">
            <w:pPr>
              <w:jc w:val="center"/>
              <w:rPr>
                <w:color w:val="000000"/>
                <w:sz w:val="24"/>
                <w:szCs w:val="24"/>
              </w:rPr>
            </w:pPr>
            <w:r w:rsidRPr="00C6427B">
              <w:rPr>
                <w:color w:val="000000"/>
                <w:sz w:val="24"/>
                <w:szCs w:val="24"/>
              </w:rPr>
              <w:t>0</w:t>
            </w:r>
          </w:p>
        </w:tc>
        <w:tc>
          <w:tcPr>
            <w:tcW w:w="998" w:type="dxa"/>
            <w:tcBorders>
              <w:top w:val="nil"/>
              <w:left w:val="nil"/>
              <w:bottom w:val="single" w:sz="4" w:space="0" w:color="auto"/>
              <w:right w:val="single" w:sz="4" w:space="0" w:color="auto"/>
            </w:tcBorders>
            <w:shd w:val="clear" w:color="auto" w:fill="auto"/>
            <w:vAlign w:val="center"/>
            <w:hideMark/>
          </w:tcPr>
          <w:p w:rsidR="00BC2943" w:rsidRPr="00C6427B" w:rsidRDefault="00BC2943" w:rsidP="007C574B">
            <w:pPr>
              <w:jc w:val="center"/>
              <w:rPr>
                <w:color w:val="000000"/>
                <w:sz w:val="24"/>
                <w:szCs w:val="24"/>
              </w:rPr>
            </w:pPr>
            <w:r w:rsidRPr="00C6427B">
              <w:rPr>
                <w:color w:val="000000"/>
                <w:sz w:val="24"/>
                <w:szCs w:val="24"/>
              </w:rPr>
              <w:t>0,1</w:t>
            </w:r>
          </w:p>
        </w:tc>
      </w:tr>
      <w:tr w:rsidR="00BC2943" w:rsidRPr="00C6427B" w:rsidTr="007C574B">
        <w:trPr>
          <w:trHeight w:val="587"/>
        </w:trPr>
        <w:tc>
          <w:tcPr>
            <w:tcW w:w="3974" w:type="dxa"/>
            <w:tcBorders>
              <w:top w:val="nil"/>
              <w:left w:val="single" w:sz="4" w:space="0" w:color="auto"/>
              <w:bottom w:val="single" w:sz="4" w:space="0" w:color="auto"/>
              <w:right w:val="single" w:sz="4" w:space="0" w:color="auto"/>
            </w:tcBorders>
            <w:shd w:val="clear" w:color="auto" w:fill="auto"/>
            <w:vAlign w:val="center"/>
            <w:hideMark/>
          </w:tcPr>
          <w:p w:rsidR="00BC2943" w:rsidRPr="00C6427B" w:rsidRDefault="00BC2943" w:rsidP="007C574B">
            <w:pPr>
              <w:rPr>
                <w:color w:val="000000"/>
                <w:sz w:val="24"/>
                <w:szCs w:val="24"/>
              </w:rPr>
            </w:pPr>
            <w:r w:rsidRPr="00C6427B">
              <w:rPr>
                <w:color w:val="000000"/>
                <w:sz w:val="24"/>
                <w:szCs w:val="24"/>
              </w:rPr>
              <w:t>бюджетофинансируемым организациям</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BC2943" w:rsidRPr="00C6427B" w:rsidRDefault="00BC2943" w:rsidP="007C574B">
            <w:pPr>
              <w:jc w:val="center"/>
              <w:rPr>
                <w:color w:val="000000"/>
                <w:sz w:val="24"/>
                <w:szCs w:val="24"/>
              </w:rPr>
            </w:pPr>
            <w:r>
              <w:rPr>
                <w:color w:val="000000"/>
                <w:sz w:val="24"/>
                <w:szCs w:val="24"/>
              </w:rPr>
              <w:t xml:space="preserve">тыс. </w:t>
            </w:r>
            <w:r w:rsidRPr="00C6427B">
              <w:rPr>
                <w:color w:val="000000"/>
                <w:sz w:val="24"/>
                <w:szCs w:val="24"/>
              </w:rPr>
              <w:t>м</w:t>
            </w:r>
            <w:r w:rsidRPr="00C6427B">
              <w:rPr>
                <w:color w:val="000000"/>
                <w:sz w:val="24"/>
                <w:szCs w:val="24"/>
                <w:vertAlign w:val="superscript"/>
              </w:rPr>
              <w:t>3</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BC2943" w:rsidRPr="00C6427B" w:rsidRDefault="00BC2943" w:rsidP="007C574B">
            <w:pPr>
              <w:jc w:val="center"/>
              <w:rPr>
                <w:color w:val="000000"/>
                <w:sz w:val="24"/>
                <w:szCs w:val="24"/>
              </w:rPr>
            </w:pPr>
            <w:r w:rsidRPr="00C6427B">
              <w:rPr>
                <w:color w:val="000000"/>
                <w:sz w:val="24"/>
                <w:szCs w:val="24"/>
              </w:rPr>
              <w:t>3,5</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BC2943" w:rsidRPr="00C6427B" w:rsidRDefault="00BC2943" w:rsidP="007C574B">
            <w:pPr>
              <w:jc w:val="center"/>
              <w:rPr>
                <w:color w:val="000000"/>
                <w:sz w:val="24"/>
                <w:szCs w:val="24"/>
              </w:rPr>
            </w:pPr>
            <w:r w:rsidRPr="00C6427B">
              <w:rPr>
                <w:color w:val="000000"/>
                <w:sz w:val="24"/>
                <w:szCs w:val="24"/>
              </w:rPr>
              <w:t>1,8</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BC2943" w:rsidRPr="00C6427B" w:rsidRDefault="00BC2943" w:rsidP="007C574B">
            <w:pPr>
              <w:jc w:val="center"/>
              <w:rPr>
                <w:color w:val="000000"/>
                <w:sz w:val="24"/>
                <w:szCs w:val="24"/>
              </w:rPr>
            </w:pPr>
            <w:r w:rsidRPr="00C6427B">
              <w:rPr>
                <w:color w:val="000000"/>
                <w:sz w:val="24"/>
                <w:szCs w:val="24"/>
              </w:rPr>
              <w:t>0</w:t>
            </w:r>
          </w:p>
        </w:tc>
        <w:tc>
          <w:tcPr>
            <w:tcW w:w="998" w:type="dxa"/>
            <w:tcBorders>
              <w:top w:val="nil"/>
              <w:left w:val="nil"/>
              <w:bottom w:val="single" w:sz="4" w:space="0" w:color="auto"/>
              <w:right w:val="single" w:sz="4" w:space="0" w:color="auto"/>
            </w:tcBorders>
            <w:shd w:val="clear" w:color="auto" w:fill="auto"/>
            <w:vAlign w:val="center"/>
            <w:hideMark/>
          </w:tcPr>
          <w:p w:rsidR="00BC2943" w:rsidRPr="00C6427B" w:rsidRDefault="00BC2943" w:rsidP="007C574B">
            <w:pPr>
              <w:jc w:val="center"/>
              <w:rPr>
                <w:color w:val="000000"/>
                <w:sz w:val="24"/>
                <w:szCs w:val="24"/>
              </w:rPr>
            </w:pPr>
            <w:r w:rsidRPr="00C6427B">
              <w:rPr>
                <w:color w:val="000000"/>
                <w:sz w:val="24"/>
                <w:szCs w:val="24"/>
              </w:rPr>
              <w:t>5,2</w:t>
            </w:r>
          </w:p>
        </w:tc>
      </w:tr>
      <w:tr w:rsidR="00BC2943" w:rsidRPr="00C6427B" w:rsidTr="007C574B">
        <w:trPr>
          <w:trHeight w:val="350"/>
        </w:trPr>
        <w:tc>
          <w:tcPr>
            <w:tcW w:w="3974" w:type="dxa"/>
            <w:tcBorders>
              <w:top w:val="nil"/>
              <w:left w:val="single" w:sz="4" w:space="0" w:color="auto"/>
              <w:bottom w:val="single" w:sz="4" w:space="0" w:color="auto"/>
              <w:right w:val="single" w:sz="4" w:space="0" w:color="auto"/>
            </w:tcBorders>
            <w:shd w:val="clear" w:color="auto" w:fill="auto"/>
            <w:vAlign w:val="center"/>
            <w:hideMark/>
          </w:tcPr>
          <w:p w:rsidR="00BC2943" w:rsidRPr="00C6427B" w:rsidRDefault="00BC2943" w:rsidP="007C574B">
            <w:pPr>
              <w:rPr>
                <w:color w:val="000000"/>
                <w:sz w:val="24"/>
                <w:szCs w:val="24"/>
              </w:rPr>
            </w:pPr>
            <w:r w:rsidRPr="00C6427B">
              <w:rPr>
                <w:color w:val="000000"/>
                <w:sz w:val="24"/>
                <w:szCs w:val="24"/>
              </w:rPr>
              <w:t>прочим организациям</w:t>
            </w:r>
          </w:p>
        </w:tc>
        <w:tc>
          <w:tcPr>
            <w:tcW w:w="1470" w:type="dxa"/>
            <w:tcBorders>
              <w:top w:val="nil"/>
              <w:left w:val="nil"/>
              <w:bottom w:val="single" w:sz="4" w:space="0" w:color="auto"/>
              <w:right w:val="single" w:sz="4" w:space="0" w:color="auto"/>
            </w:tcBorders>
            <w:shd w:val="clear" w:color="auto" w:fill="auto"/>
            <w:vAlign w:val="center"/>
            <w:hideMark/>
          </w:tcPr>
          <w:p w:rsidR="00BC2943" w:rsidRPr="00C6427B" w:rsidRDefault="00BC2943" w:rsidP="007C574B">
            <w:pPr>
              <w:jc w:val="center"/>
              <w:rPr>
                <w:color w:val="000000"/>
                <w:sz w:val="24"/>
                <w:szCs w:val="24"/>
              </w:rPr>
            </w:pPr>
            <w:r>
              <w:rPr>
                <w:color w:val="000000"/>
                <w:sz w:val="24"/>
                <w:szCs w:val="24"/>
              </w:rPr>
              <w:t xml:space="preserve">тыс. </w:t>
            </w:r>
            <w:r w:rsidRPr="00C6427B">
              <w:rPr>
                <w:color w:val="000000"/>
                <w:sz w:val="24"/>
                <w:szCs w:val="24"/>
              </w:rPr>
              <w:t>м</w:t>
            </w:r>
            <w:r w:rsidRPr="00C6427B">
              <w:rPr>
                <w:color w:val="000000"/>
                <w:sz w:val="24"/>
                <w:szCs w:val="24"/>
                <w:vertAlign w:val="superscript"/>
              </w:rPr>
              <w:t>3</w:t>
            </w:r>
          </w:p>
        </w:tc>
        <w:tc>
          <w:tcPr>
            <w:tcW w:w="998" w:type="dxa"/>
            <w:tcBorders>
              <w:top w:val="nil"/>
              <w:left w:val="nil"/>
              <w:bottom w:val="single" w:sz="4" w:space="0" w:color="auto"/>
              <w:right w:val="single" w:sz="4" w:space="0" w:color="auto"/>
            </w:tcBorders>
            <w:shd w:val="clear" w:color="auto" w:fill="auto"/>
            <w:vAlign w:val="center"/>
            <w:hideMark/>
          </w:tcPr>
          <w:p w:rsidR="00BC2943" w:rsidRPr="00C6427B" w:rsidRDefault="00BC2943" w:rsidP="007C574B">
            <w:pPr>
              <w:jc w:val="center"/>
              <w:rPr>
                <w:color w:val="000000"/>
                <w:sz w:val="24"/>
                <w:szCs w:val="24"/>
              </w:rPr>
            </w:pPr>
            <w:r w:rsidRPr="00C6427B">
              <w:rPr>
                <w:color w:val="000000"/>
                <w:sz w:val="24"/>
                <w:szCs w:val="24"/>
              </w:rPr>
              <w:t>0,0</w:t>
            </w:r>
          </w:p>
        </w:tc>
        <w:tc>
          <w:tcPr>
            <w:tcW w:w="998" w:type="dxa"/>
            <w:tcBorders>
              <w:top w:val="nil"/>
              <w:left w:val="nil"/>
              <w:bottom w:val="single" w:sz="4" w:space="0" w:color="auto"/>
              <w:right w:val="single" w:sz="4" w:space="0" w:color="auto"/>
            </w:tcBorders>
            <w:shd w:val="clear" w:color="auto" w:fill="auto"/>
            <w:vAlign w:val="center"/>
            <w:hideMark/>
          </w:tcPr>
          <w:p w:rsidR="00BC2943" w:rsidRPr="00C6427B" w:rsidRDefault="00BC2943" w:rsidP="007C574B">
            <w:pPr>
              <w:jc w:val="center"/>
              <w:rPr>
                <w:color w:val="000000"/>
                <w:sz w:val="24"/>
                <w:szCs w:val="24"/>
              </w:rPr>
            </w:pPr>
            <w:r w:rsidRPr="00C6427B">
              <w:rPr>
                <w:color w:val="000000"/>
                <w:sz w:val="24"/>
                <w:szCs w:val="24"/>
              </w:rPr>
              <w:t>0,1</w:t>
            </w:r>
          </w:p>
        </w:tc>
        <w:tc>
          <w:tcPr>
            <w:tcW w:w="998" w:type="dxa"/>
            <w:tcBorders>
              <w:top w:val="nil"/>
              <w:left w:val="nil"/>
              <w:bottom w:val="single" w:sz="4" w:space="0" w:color="auto"/>
              <w:right w:val="single" w:sz="4" w:space="0" w:color="auto"/>
            </w:tcBorders>
            <w:shd w:val="clear" w:color="auto" w:fill="auto"/>
            <w:vAlign w:val="center"/>
            <w:hideMark/>
          </w:tcPr>
          <w:p w:rsidR="00BC2943" w:rsidRPr="00C6427B" w:rsidRDefault="00BC2943" w:rsidP="007C574B">
            <w:pPr>
              <w:jc w:val="center"/>
              <w:rPr>
                <w:color w:val="000000"/>
                <w:sz w:val="24"/>
                <w:szCs w:val="24"/>
              </w:rPr>
            </w:pPr>
            <w:r w:rsidRPr="00C6427B">
              <w:rPr>
                <w:color w:val="000000"/>
                <w:sz w:val="24"/>
                <w:szCs w:val="24"/>
              </w:rPr>
              <w:t>0</w:t>
            </w:r>
          </w:p>
        </w:tc>
        <w:tc>
          <w:tcPr>
            <w:tcW w:w="998" w:type="dxa"/>
            <w:tcBorders>
              <w:top w:val="nil"/>
              <w:left w:val="nil"/>
              <w:bottom w:val="single" w:sz="4" w:space="0" w:color="auto"/>
              <w:right w:val="single" w:sz="4" w:space="0" w:color="auto"/>
            </w:tcBorders>
            <w:shd w:val="clear" w:color="auto" w:fill="auto"/>
            <w:vAlign w:val="center"/>
            <w:hideMark/>
          </w:tcPr>
          <w:p w:rsidR="00BC2943" w:rsidRPr="00C6427B" w:rsidRDefault="00BC2943" w:rsidP="007C574B">
            <w:pPr>
              <w:jc w:val="center"/>
              <w:rPr>
                <w:color w:val="000000"/>
                <w:sz w:val="24"/>
                <w:szCs w:val="24"/>
              </w:rPr>
            </w:pPr>
            <w:r w:rsidRPr="00C6427B">
              <w:rPr>
                <w:color w:val="000000"/>
                <w:sz w:val="24"/>
                <w:szCs w:val="24"/>
              </w:rPr>
              <w:t>0,1</w:t>
            </w:r>
          </w:p>
        </w:tc>
      </w:tr>
    </w:tbl>
    <w:p w:rsidR="00BC2943" w:rsidRDefault="00BC2943" w:rsidP="007C574B">
      <w:pPr>
        <w:pStyle w:val="Default"/>
        <w:ind w:firstLine="709"/>
        <w:jc w:val="center"/>
        <w:rPr>
          <w:b/>
        </w:rPr>
      </w:pPr>
      <w:r w:rsidRPr="00C6427B">
        <w:rPr>
          <w:b/>
          <w:bCs/>
          <w:noProof/>
          <w:lang w:eastAsia="ru-RU"/>
        </w:rPr>
        <w:lastRenderedPageBreak/>
        <w:drawing>
          <wp:inline distT="0" distB="0" distL="0" distR="0">
            <wp:extent cx="4626428" cy="4604657"/>
            <wp:effectExtent l="0" t="0" r="0" b="0"/>
            <wp:docPr id="3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C2943" w:rsidRPr="00CD49AA" w:rsidRDefault="00BC2943" w:rsidP="007C574B">
      <w:pPr>
        <w:shd w:val="clear" w:color="auto" w:fill="FFFFFF"/>
        <w:autoSpaceDE w:val="0"/>
        <w:autoSpaceDN w:val="0"/>
        <w:adjustRightInd w:val="0"/>
        <w:ind w:firstLine="709"/>
        <w:jc w:val="right"/>
        <w:rPr>
          <w:b/>
          <w:sz w:val="24"/>
          <w:szCs w:val="24"/>
        </w:rPr>
      </w:pPr>
      <w:r w:rsidRPr="00CD49AA">
        <w:rPr>
          <w:b/>
          <w:sz w:val="24"/>
          <w:szCs w:val="24"/>
        </w:rPr>
        <w:t xml:space="preserve">Рисунок </w:t>
      </w:r>
      <w:r>
        <w:rPr>
          <w:b/>
          <w:sz w:val="24"/>
          <w:szCs w:val="24"/>
        </w:rPr>
        <w:t>2</w:t>
      </w:r>
    </w:p>
    <w:p w:rsidR="00BC2943" w:rsidRDefault="00BC2943" w:rsidP="007C574B">
      <w:pPr>
        <w:shd w:val="clear" w:color="auto" w:fill="FFFFFF"/>
        <w:autoSpaceDE w:val="0"/>
        <w:autoSpaceDN w:val="0"/>
        <w:adjustRightInd w:val="0"/>
        <w:ind w:firstLine="709"/>
        <w:jc w:val="both"/>
        <w:rPr>
          <w:sz w:val="24"/>
          <w:szCs w:val="24"/>
        </w:rPr>
      </w:pPr>
      <w:r w:rsidRPr="00EB452E">
        <w:rPr>
          <w:sz w:val="24"/>
          <w:szCs w:val="24"/>
        </w:rPr>
        <w:t>Основными потребителями воды в сельском поселении яв</w:t>
      </w:r>
      <w:r>
        <w:rPr>
          <w:sz w:val="24"/>
          <w:szCs w:val="24"/>
        </w:rPr>
        <w:t>ляю</w:t>
      </w:r>
      <w:r w:rsidRPr="00EB452E">
        <w:rPr>
          <w:sz w:val="24"/>
          <w:szCs w:val="24"/>
        </w:rPr>
        <w:t xml:space="preserve">тся  </w:t>
      </w:r>
      <w:r>
        <w:rPr>
          <w:sz w:val="24"/>
          <w:szCs w:val="24"/>
        </w:rPr>
        <w:t>бюджетофинансируемые организации</w:t>
      </w:r>
      <w:r w:rsidRPr="00EB452E">
        <w:rPr>
          <w:sz w:val="24"/>
          <w:szCs w:val="24"/>
        </w:rPr>
        <w:t xml:space="preserve"> (</w:t>
      </w:r>
      <w:r>
        <w:rPr>
          <w:sz w:val="24"/>
          <w:szCs w:val="24"/>
        </w:rPr>
        <w:t>97</w:t>
      </w:r>
      <w:r w:rsidRPr="00EB452E">
        <w:rPr>
          <w:sz w:val="24"/>
          <w:szCs w:val="24"/>
        </w:rPr>
        <w:t xml:space="preserve"> %). На </w:t>
      </w:r>
      <w:r>
        <w:rPr>
          <w:sz w:val="24"/>
          <w:szCs w:val="24"/>
        </w:rPr>
        <w:t>долю прочих потребителей и населения</w:t>
      </w:r>
      <w:r w:rsidRPr="00EB452E">
        <w:rPr>
          <w:sz w:val="24"/>
          <w:szCs w:val="24"/>
        </w:rPr>
        <w:t xml:space="preserve"> приходится </w:t>
      </w:r>
      <w:r>
        <w:rPr>
          <w:sz w:val="24"/>
          <w:szCs w:val="24"/>
        </w:rPr>
        <w:t>1</w:t>
      </w:r>
      <w:r w:rsidRPr="00EB452E">
        <w:rPr>
          <w:sz w:val="24"/>
          <w:szCs w:val="24"/>
        </w:rPr>
        <w:t>%</w:t>
      </w:r>
      <w:r>
        <w:rPr>
          <w:sz w:val="24"/>
          <w:szCs w:val="24"/>
        </w:rPr>
        <w:t xml:space="preserve"> и 2%</w:t>
      </w:r>
      <w:r w:rsidRPr="00EB452E">
        <w:rPr>
          <w:sz w:val="24"/>
          <w:szCs w:val="24"/>
        </w:rPr>
        <w:t xml:space="preserve"> потребления воды</w:t>
      </w:r>
      <w:r>
        <w:rPr>
          <w:sz w:val="24"/>
          <w:szCs w:val="24"/>
        </w:rPr>
        <w:t xml:space="preserve"> соответственно</w:t>
      </w:r>
      <w:r w:rsidRPr="00EB452E">
        <w:rPr>
          <w:sz w:val="24"/>
          <w:szCs w:val="24"/>
        </w:rPr>
        <w:t>.</w:t>
      </w:r>
    </w:p>
    <w:p w:rsidR="00BC2943" w:rsidRPr="007E0505" w:rsidRDefault="00BC2943" w:rsidP="007C574B">
      <w:pPr>
        <w:shd w:val="clear" w:color="auto" w:fill="FFFFFF"/>
        <w:autoSpaceDE w:val="0"/>
        <w:autoSpaceDN w:val="0"/>
        <w:adjustRightInd w:val="0"/>
        <w:ind w:firstLine="709"/>
        <w:jc w:val="both"/>
        <w:rPr>
          <w:b/>
          <w:sz w:val="24"/>
          <w:szCs w:val="24"/>
        </w:rPr>
      </w:pPr>
      <w:r w:rsidRPr="007E0505">
        <w:rPr>
          <w:b/>
          <w:sz w:val="24"/>
          <w:szCs w:val="24"/>
        </w:rPr>
        <w:t>3.4. Сведения о действующих нормах удельного водопотребления населения и о фактическом удельном водопотреблении</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7E0505">
        <w:rPr>
          <w:sz w:val="24"/>
          <w:szCs w:val="24"/>
        </w:rPr>
        <w:t xml:space="preserve">В настоящее время в </w:t>
      </w:r>
      <w:r>
        <w:rPr>
          <w:sz w:val="24"/>
          <w:szCs w:val="24"/>
        </w:rPr>
        <w:t>с</w:t>
      </w:r>
      <w:r w:rsidRPr="007E0505">
        <w:rPr>
          <w:sz w:val="24"/>
          <w:szCs w:val="24"/>
        </w:rPr>
        <w:t>ельском поселении</w:t>
      </w:r>
      <w:r>
        <w:rPr>
          <w:sz w:val="24"/>
          <w:szCs w:val="24"/>
        </w:rPr>
        <w:t xml:space="preserve"> Сибирский</w:t>
      </w:r>
      <w:r w:rsidRPr="007E0505">
        <w:rPr>
          <w:sz w:val="24"/>
          <w:szCs w:val="24"/>
        </w:rPr>
        <w:t xml:space="preserve"> действуют нормы удельного водопотребления, утвержденные </w:t>
      </w:r>
      <w:r>
        <w:rPr>
          <w:sz w:val="24"/>
          <w:szCs w:val="24"/>
        </w:rPr>
        <w:t>приказом Департамента жилищно-коммунального комплекса и энергетики Ханты-Мансийского автономного округа – Югры от 11.11.2013 № 22-нп «Об установлении нормативов потребления коммунальных услуг по холодному и горячему водоснабжению и водоотведению на территории Ханты-Мансийского автономного округа – Югры».</w:t>
      </w:r>
    </w:p>
    <w:p w:rsidR="00BC2943" w:rsidRDefault="00BC2943" w:rsidP="007C574B">
      <w:pPr>
        <w:widowControl w:val="0"/>
        <w:autoSpaceDE w:val="0"/>
        <w:autoSpaceDN w:val="0"/>
        <w:adjustRightInd w:val="0"/>
        <w:jc w:val="center"/>
        <w:rPr>
          <w:b/>
          <w:bCs/>
          <w:sz w:val="24"/>
          <w:szCs w:val="24"/>
        </w:rPr>
      </w:pPr>
      <w:r>
        <w:rPr>
          <w:b/>
          <w:bCs/>
          <w:sz w:val="24"/>
          <w:szCs w:val="24"/>
        </w:rPr>
        <w:t>Нормативы потребления коммунальных услуг по холодному и горячему водоснабжению и водоотведению в жилых помещениях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на территории Ханты-Мансийского района</w:t>
      </w:r>
    </w:p>
    <w:p w:rsidR="00BC2943" w:rsidRPr="005A171E" w:rsidRDefault="00BC2943" w:rsidP="007C574B">
      <w:pPr>
        <w:widowControl w:val="0"/>
        <w:autoSpaceDE w:val="0"/>
        <w:autoSpaceDN w:val="0"/>
        <w:adjustRightInd w:val="0"/>
        <w:rPr>
          <w:sz w:val="24"/>
          <w:szCs w:val="24"/>
        </w:rPr>
      </w:pPr>
    </w:p>
    <w:p w:rsidR="00BC2943" w:rsidRPr="005A171E" w:rsidRDefault="00BC2943" w:rsidP="007C574B">
      <w:pPr>
        <w:widowControl w:val="0"/>
        <w:autoSpaceDE w:val="0"/>
        <w:autoSpaceDN w:val="0"/>
        <w:adjustRightInd w:val="0"/>
        <w:ind w:firstLine="540"/>
        <w:jc w:val="both"/>
        <w:outlineLvl w:val="1"/>
        <w:rPr>
          <w:sz w:val="24"/>
          <w:szCs w:val="24"/>
        </w:rPr>
      </w:pPr>
      <w:r w:rsidRPr="005A171E">
        <w:rPr>
          <w:sz w:val="24"/>
          <w:szCs w:val="24"/>
        </w:rPr>
        <w:t xml:space="preserve">1. Для жилых помещений в многоквартирных домах и жилых домов, подключенных к системам </w:t>
      </w:r>
      <w:r>
        <w:rPr>
          <w:sz w:val="24"/>
          <w:szCs w:val="24"/>
        </w:rPr>
        <w:t>централизованного водоснабжения:</w:t>
      </w:r>
    </w:p>
    <w:p w:rsidR="00BC2943" w:rsidRPr="005A171E" w:rsidRDefault="00BC2943" w:rsidP="007C574B">
      <w:pPr>
        <w:widowControl w:val="0"/>
        <w:autoSpaceDE w:val="0"/>
        <w:autoSpaceDN w:val="0"/>
        <w:adjustRightInd w:val="0"/>
        <w:jc w:val="right"/>
        <w:rPr>
          <w:sz w:val="24"/>
          <w:szCs w:val="24"/>
        </w:rPr>
      </w:pPr>
      <w:r w:rsidRPr="005A171E">
        <w:rPr>
          <w:sz w:val="24"/>
          <w:szCs w:val="24"/>
        </w:rPr>
        <w:t>м3 на 1 человека в месяц</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6588"/>
        <w:gridCol w:w="976"/>
        <w:gridCol w:w="976"/>
        <w:gridCol w:w="976"/>
      </w:tblGrid>
      <w:tr w:rsidR="00BC2943" w:rsidRPr="005A171E" w:rsidTr="007C574B">
        <w:trPr>
          <w:cantSplit/>
          <w:trHeight w:val="1400"/>
          <w:tblCellSpacing w:w="5" w:type="nil"/>
        </w:trPr>
        <w:tc>
          <w:tcPr>
            <w:tcW w:w="6588"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lastRenderedPageBreak/>
              <w:t xml:space="preserve">Степень благоустройства жилищного фонда </w:t>
            </w:r>
          </w:p>
        </w:tc>
        <w:tc>
          <w:tcPr>
            <w:tcW w:w="976" w:type="dxa"/>
            <w:tcBorders>
              <w:top w:val="single" w:sz="8" w:space="0" w:color="auto"/>
              <w:left w:val="single" w:sz="8" w:space="0" w:color="auto"/>
              <w:bottom w:val="single" w:sz="8" w:space="0" w:color="auto"/>
              <w:right w:val="single" w:sz="8" w:space="0" w:color="auto"/>
            </w:tcBorders>
            <w:textDirection w:val="btLr"/>
          </w:tcPr>
          <w:p w:rsidR="00BC2943" w:rsidRPr="005A171E" w:rsidRDefault="00BC2943" w:rsidP="007C574B">
            <w:pPr>
              <w:widowControl w:val="0"/>
              <w:autoSpaceDE w:val="0"/>
              <w:autoSpaceDN w:val="0"/>
              <w:adjustRightInd w:val="0"/>
              <w:ind w:left="113" w:right="113"/>
              <w:rPr>
                <w:sz w:val="24"/>
                <w:szCs w:val="24"/>
              </w:rPr>
            </w:pPr>
            <w:r w:rsidRPr="005A171E">
              <w:rPr>
                <w:sz w:val="24"/>
                <w:szCs w:val="24"/>
              </w:rPr>
              <w:t xml:space="preserve">Норматив холодного </w:t>
            </w:r>
          </w:p>
          <w:p w:rsidR="00BC2943" w:rsidRPr="005A171E" w:rsidRDefault="00BC2943" w:rsidP="007C574B">
            <w:pPr>
              <w:widowControl w:val="0"/>
              <w:autoSpaceDE w:val="0"/>
              <w:autoSpaceDN w:val="0"/>
              <w:adjustRightInd w:val="0"/>
              <w:ind w:left="113" w:right="113"/>
              <w:rPr>
                <w:sz w:val="24"/>
                <w:szCs w:val="24"/>
              </w:rPr>
            </w:pPr>
            <w:r w:rsidRPr="005A171E">
              <w:rPr>
                <w:sz w:val="24"/>
                <w:szCs w:val="24"/>
              </w:rPr>
              <w:t xml:space="preserve">водоснабжения </w:t>
            </w:r>
          </w:p>
        </w:tc>
        <w:tc>
          <w:tcPr>
            <w:tcW w:w="976" w:type="dxa"/>
            <w:tcBorders>
              <w:top w:val="single" w:sz="8" w:space="0" w:color="auto"/>
              <w:left w:val="single" w:sz="8" w:space="0" w:color="auto"/>
              <w:bottom w:val="single" w:sz="8" w:space="0" w:color="auto"/>
              <w:right w:val="single" w:sz="8" w:space="0" w:color="auto"/>
            </w:tcBorders>
            <w:textDirection w:val="btLr"/>
          </w:tcPr>
          <w:p w:rsidR="00BC2943" w:rsidRPr="005A171E" w:rsidRDefault="00BC2943" w:rsidP="007C574B">
            <w:pPr>
              <w:widowControl w:val="0"/>
              <w:autoSpaceDE w:val="0"/>
              <w:autoSpaceDN w:val="0"/>
              <w:adjustRightInd w:val="0"/>
              <w:ind w:left="113" w:right="113"/>
              <w:rPr>
                <w:sz w:val="24"/>
                <w:szCs w:val="24"/>
              </w:rPr>
            </w:pPr>
            <w:r w:rsidRPr="005A171E">
              <w:rPr>
                <w:sz w:val="24"/>
                <w:szCs w:val="24"/>
              </w:rPr>
              <w:t xml:space="preserve">Норматив горя чего водоснабжения </w:t>
            </w:r>
          </w:p>
        </w:tc>
        <w:tc>
          <w:tcPr>
            <w:tcW w:w="976" w:type="dxa"/>
            <w:tcBorders>
              <w:top w:val="single" w:sz="8" w:space="0" w:color="auto"/>
              <w:left w:val="single" w:sz="8" w:space="0" w:color="auto"/>
              <w:bottom w:val="single" w:sz="8" w:space="0" w:color="auto"/>
              <w:right w:val="single" w:sz="8" w:space="0" w:color="auto"/>
            </w:tcBorders>
            <w:textDirection w:val="btLr"/>
          </w:tcPr>
          <w:p w:rsidR="00BC2943" w:rsidRPr="005A171E" w:rsidRDefault="00BC2943" w:rsidP="007C574B">
            <w:pPr>
              <w:widowControl w:val="0"/>
              <w:autoSpaceDE w:val="0"/>
              <w:autoSpaceDN w:val="0"/>
              <w:adjustRightInd w:val="0"/>
              <w:ind w:left="113" w:right="113"/>
              <w:rPr>
                <w:sz w:val="24"/>
                <w:szCs w:val="24"/>
              </w:rPr>
            </w:pPr>
            <w:r w:rsidRPr="005A171E">
              <w:rPr>
                <w:sz w:val="24"/>
                <w:szCs w:val="24"/>
              </w:rPr>
              <w:t xml:space="preserve">Норматив водоотведения </w:t>
            </w:r>
          </w:p>
        </w:tc>
      </w:tr>
      <w:tr w:rsidR="00BC2943" w:rsidRPr="005A171E" w:rsidTr="007C574B">
        <w:trPr>
          <w:trHeight w:val="400"/>
          <w:tblCellSpacing w:w="5" w:type="nil"/>
        </w:trPr>
        <w:tc>
          <w:tcPr>
            <w:tcW w:w="9516" w:type="dxa"/>
            <w:gridSpan w:val="4"/>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outlineLvl w:val="2"/>
              <w:rPr>
                <w:b/>
                <w:sz w:val="24"/>
                <w:szCs w:val="24"/>
              </w:rPr>
            </w:pPr>
            <w:r w:rsidRPr="005A171E">
              <w:rPr>
                <w:b/>
                <w:sz w:val="24"/>
                <w:szCs w:val="24"/>
              </w:rPr>
              <w:t>Жилые дома с централизованным горячим водоснабжением</w:t>
            </w:r>
          </w:p>
          <w:p w:rsidR="00BC2943" w:rsidRPr="005A171E" w:rsidRDefault="00BC2943" w:rsidP="007C574B">
            <w:pPr>
              <w:widowControl w:val="0"/>
              <w:autoSpaceDE w:val="0"/>
              <w:autoSpaceDN w:val="0"/>
              <w:adjustRightInd w:val="0"/>
              <w:jc w:val="center"/>
              <w:rPr>
                <w:b/>
                <w:sz w:val="24"/>
                <w:szCs w:val="24"/>
              </w:rPr>
            </w:pPr>
            <w:r w:rsidRPr="005A171E">
              <w:rPr>
                <w:b/>
                <w:sz w:val="24"/>
                <w:szCs w:val="24"/>
              </w:rPr>
              <w:t>при закрытых системах отопления</w:t>
            </w:r>
          </w:p>
        </w:tc>
      </w:tr>
      <w:tr w:rsidR="00BC2943" w:rsidRPr="005A171E" w:rsidTr="007C574B">
        <w:trPr>
          <w:tblCellSpacing w:w="5" w:type="nil"/>
        </w:trPr>
        <w:tc>
          <w:tcPr>
            <w:tcW w:w="658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полным благоустройством</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3,901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3,418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7,319 </w:t>
            </w:r>
          </w:p>
        </w:tc>
      </w:tr>
      <w:tr w:rsidR="00BC2943" w:rsidRPr="005A171E" w:rsidTr="007C574B">
        <w:trPr>
          <w:trHeight w:val="400"/>
          <w:tblCellSpacing w:w="5" w:type="nil"/>
        </w:trPr>
        <w:tc>
          <w:tcPr>
            <w:tcW w:w="658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высотой 11 этажей и выше с полным благоустройством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4,763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3,885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8,648 </w:t>
            </w:r>
          </w:p>
        </w:tc>
      </w:tr>
      <w:tr w:rsidR="00BC2943" w:rsidRPr="005A171E" w:rsidTr="007C574B">
        <w:trPr>
          <w:tblCellSpacing w:w="5" w:type="nil"/>
        </w:trPr>
        <w:tc>
          <w:tcPr>
            <w:tcW w:w="658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квартирного типа с душами без ванн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3,707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3,127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6,834 </w:t>
            </w:r>
          </w:p>
        </w:tc>
      </w:tr>
      <w:tr w:rsidR="00BC2943" w:rsidRPr="005A171E" w:rsidTr="007C574B">
        <w:trPr>
          <w:tblCellSpacing w:w="5" w:type="nil"/>
        </w:trPr>
        <w:tc>
          <w:tcPr>
            <w:tcW w:w="658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квартирного типа без душа и без ванн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2,491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1,303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3,794 </w:t>
            </w:r>
          </w:p>
        </w:tc>
      </w:tr>
      <w:tr w:rsidR="00BC2943" w:rsidRPr="005A171E" w:rsidTr="007C574B">
        <w:trPr>
          <w:trHeight w:val="400"/>
          <w:tblCellSpacing w:w="5" w:type="nil"/>
        </w:trPr>
        <w:tc>
          <w:tcPr>
            <w:tcW w:w="658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квартирного типа с ваннами и душевыми</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3,901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3,418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7,319 </w:t>
            </w:r>
          </w:p>
        </w:tc>
      </w:tr>
      <w:tr w:rsidR="00BC2943" w:rsidRPr="005A171E" w:rsidTr="007C574B">
        <w:trPr>
          <w:trHeight w:val="400"/>
          <w:tblCellSpacing w:w="5" w:type="nil"/>
        </w:trPr>
        <w:tc>
          <w:tcPr>
            <w:tcW w:w="658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коридорного типа с общими ванными и душевыми на этажах и в секциях</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2,782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2,375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5,157 </w:t>
            </w:r>
          </w:p>
        </w:tc>
      </w:tr>
      <w:tr w:rsidR="00BC2943" w:rsidRPr="005A171E" w:rsidTr="007C574B">
        <w:trPr>
          <w:trHeight w:val="400"/>
          <w:tblCellSpacing w:w="5" w:type="nil"/>
        </w:trPr>
        <w:tc>
          <w:tcPr>
            <w:tcW w:w="658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коридорного типа с блоками душевых на этажах и в секциях</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2,290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1,637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3,927 </w:t>
            </w:r>
          </w:p>
        </w:tc>
      </w:tr>
      <w:tr w:rsidR="00BC2943" w:rsidRPr="005A171E" w:rsidTr="007C574B">
        <w:trPr>
          <w:trHeight w:val="400"/>
          <w:tblCellSpacing w:w="5" w:type="nil"/>
        </w:trPr>
        <w:tc>
          <w:tcPr>
            <w:tcW w:w="658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без душевых </w:t>
            </w:r>
            <w:r>
              <w:rPr>
                <w:sz w:val="24"/>
                <w:szCs w:val="24"/>
              </w:rPr>
              <w:t>и ванн</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1,678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0,719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2,397 </w:t>
            </w:r>
          </w:p>
        </w:tc>
      </w:tr>
      <w:tr w:rsidR="00BC2943" w:rsidRPr="005A171E" w:rsidTr="007C574B">
        <w:trPr>
          <w:trHeight w:val="400"/>
          <w:tblCellSpacing w:w="5" w:type="nil"/>
        </w:trPr>
        <w:tc>
          <w:tcPr>
            <w:tcW w:w="9516" w:type="dxa"/>
            <w:gridSpan w:val="4"/>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outlineLvl w:val="2"/>
              <w:rPr>
                <w:b/>
                <w:sz w:val="24"/>
                <w:szCs w:val="24"/>
              </w:rPr>
            </w:pPr>
            <w:r w:rsidRPr="005A171E">
              <w:rPr>
                <w:b/>
                <w:sz w:val="24"/>
                <w:szCs w:val="24"/>
              </w:rPr>
              <w:t>Жилые дома с централизованным горячим водоснабжением при открытых системах отопления</w:t>
            </w:r>
          </w:p>
        </w:tc>
      </w:tr>
      <w:tr w:rsidR="00BC2943" w:rsidRPr="005A171E" w:rsidTr="007C574B">
        <w:trPr>
          <w:trHeight w:val="400"/>
          <w:tblCellSpacing w:w="5" w:type="nil"/>
        </w:trPr>
        <w:tc>
          <w:tcPr>
            <w:tcW w:w="6588" w:type="dxa"/>
            <w:tcBorders>
              <w:left w:val="single" w:sz="8" w:space="0" w:color="auto"/>
              <w:bottom w:val="single" w:sz="8" w:space="0" w:color="auto"/>
              <w:right w:val="single" w:sz="8" w:space="0" w:color="auto"/>
            </w:tcBorders>
          </w:tcPr>
          <w:p w:rsidR="00BC2943" w:rsidRDefault="00BC2943" w:rsidP="007C574B">
            <w:pPr>
              <w:widowControl w:val="0"/>
              <w:autoSpaceDE w:val="0"/>
              <w:autoSpaceDN w:val="0"/>
              <w:adjustRightInd w:val="0"/>
              <w:rPr>
                <w:sz w:val="24"/>
                <w:szCs w:val="24"/>
              </w:rPr>
            </w:pPr>
            <w:r w:rsidRPr="005A171E">
              <w:rPr>
                <w:sz w:val="24"/>
                <w:szCs w:val="24"/>
              </w:rPr>
              <w:t>Жилые дома с полным благоустройством высотой не выше</w:t>
            </w:r>
            <w:r>
              <w:rPr>
                <w:sz w:val="24"/>
                <w:szCs w:val="24"/>
              </w:rPr>
              <w:t xml:space="preserve"> </w:t>
            </w:r>
          </w:p>
          <w:p w:rsidR="00BC2943" w:rsidRPr="005A171E" w:rsidRDefault="00BC2943" w:rsidP="007C574B">
            <w:pPr>
              <w:widowControl w:val="0"/>
              <w:autoSpaceDE w:val="0"/>
              <w:autoSpaceDN w:val="0"/>
              <w:adjustRightInd w:val="0"/>
              <w:rPr>
                <w:sz w:val="24"/>
                <w:szCs w:val="24"/>
              </w:rPr>
            </w:pPr>
            <w:r w:rsidRPr="005A171E">
              <w:rPr>
                <w:sz w:val="24"/>
                <w:szCs w:val="24"/>
              </w:rPr>
              <w:t>10 этажей</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4,446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2,873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7,319 </w:t>
            </w:r>
          </w:p>
        </w:tc>
      </w:tr>
      <w:tr w:rsidR="00BC2943" w:rsidRPr="005A171E" w:rsidTr="007C574B">
        <w:trPr>
          <w:trHeight w:val="400"/>
          <w:tblCellSpacing w:w="5" w:type="nil"/>
        </w:trPr>
        <w:tc>
          <w:tcPr>
            <w:tcW w:w="658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высотой 11 этажей и выше с полным благоустройством</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5,382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3,266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8,648 </w:t>
            </w:r>
          </w:p>
        </w:tc>
      </w:tr>
      <w:tr w:rsidR="00BC2943" w:rsidRPr="005A171E" w:rsidTr="007C574B">
        <w:trPr>
          <w:tblCellSpacing w:w="5" w:type="nil"/>
        </w:trPr>
        <w:tc>
          <w:tcPr>
            <w:tcW w:w="658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квартирного типа с душами без ванн</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4,208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2,626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6,834 </w:t>
            </w:r>
          </w:p>
        </w:tc>
      </w:tr>
      <w:tr w:rsidR="00BC2943" w:rsidRPr="005A171E" w:rsidTr="007C574B">
        <w:trPr>
          <w:tblCellSpacing w:w="5" w:type="nil"/>
        </w:trPr>
        <w:tc>
          <w:tcPr>
            <w:tcW w:w="658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квартирного типа без душа и без ванн</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2,718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1,076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3,794 </w:t>
            </w:r>
          </w:p>
        </w:tc>
      </w:tr>
      <w:tr w:rsidR="00BC2943" w:rsidRPr="005A171E" w:rsidTr="007C574B">
        <w:trPr>
          <w:trHeight w:val="400"/>
          <w:tblCellSpacing w:w="5" w:type="nil"/>
        </w:trPr>
        <w:tc>
          <w:tcPr>
            <w:tcW w:w="658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квартирного типа с ваннами и душевыми</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4,446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2,873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7,319 </w:t>
            </w:r>
          </w:p>
        </w:tc>
      </w:tr>
      <w:tr w:rsidR="00BC2943" w:rsidRPr="005A171E" w:rsidTr="007C574B">
        <w:trPr>
          <w:trHeight w:val="400"/>
          <w:tblCellSpacing w:w="5" w:type="nil"/>
        </w:trPr>
        <w:tc>
          <w:tcPr>
            <w:tcW w:w="658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коридорного типа с общими ваннами и блоками душевых на этажах и в секциях</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3,155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2,002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5,157 </w:t>
            </w:r>
          </w:p>
        </w:tc>
      </w:tr>
      <w:tr w:rsidR="00BC2943" w:rsidRPr="005A171E" w:rsidTr="007C574B">
        <w:trPr>
          <w:trHeight w:val="400"/>
          <w:tblCellSpacing w:w="5" w:type="nil"/>
        </w:trPr>
        <w:tc>
          <w:tcPr>
            <w:tcW w:w="658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 Жилые дома и общежития коридорного типа с блоками душевых на этажах и в секциях</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2,552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1,375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3,927 </w:t>
            </w:r>
          </w:p>
        </w:tc>
      </w:tr>
      <w:tr w:rsidR="00BC2943" w:rsidRPr="005A171E" w:rsidTr="007C574B">
        <w:trPr>
          <w:trHeight w:val="400"/>
          <w:tblCellSpacing w:w="5" w:type="nil"/>
        </w:trPr>
        <w:tc>
          <w:tcPr>
            <w:tcW w:w="658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коридорного типа без душевых и ванн</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1,802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0,595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2,397 </w:t>
            </w:r>
          </w:p>
        </w:tc>
      </w:tr>
      <w:tr w:rsidR="00BC2943" w:rsidRPr="005A171E" w:rsidTr="007C574B">
        <w:trPr>
          <w:tblCellSpacing w:w="5" w:type="nil"/>
        </w:trPr>
        <w:tc>
          <w:tcPr>
            <w:tcW w:w="9516" w:type="dxa"/>
            <w:gridSpan w:val="4"/>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outlineLvl w:val="2"/>
              <w:rPr>
                <w:b/>
                <w:sz w:val="24"/>
                <w:szCs w:val="24"/>
              </w:rPr>
            </w:pPr>
            <w:r w:rsidRPr="005A171E">
              <w:rPr>
                <w:b/>
                <w:sz w:val="24"/>
                <w:szCs w:val="24"/>
              </w:rPr>
              <w:t>Жилые дома без централизованного горячего водоснабжения</w:t>
            </w:r>
          </w:p>
        </w:tc>
      </w:tr>
      <w:tr w:rsidR="00BC2943" w:rsidRPr="005A171E" w:rsidTr="007C574B">
        <w:trPr>
          <w:trHeight w:val="600"/>
          <w:tblCellSpacing w:w="5" w:type="nil"/>
        </w:trPr>
        <w:tc>
          <w:tcPr>
            <w:tcW w:w="6588" w:type="dxa"/>
            <w:tcBorders>
              <w:left w:val="single" w:sz="8" w:space="0" w:color="auto"/>
              <w:bottom w:val="single" w:sz="8" w:space="0" w:color="auto"/>
              <w:right w:val="single" w:sz="8" w:space="0" w:color="auto"/>
            </w:tcBorders>
          </w:tcPr>
          <w:p w:rsidR="00BC2943" w:rsidRDefault="00BC2943" w:rsidP="007C574B">
            <w:pPr>
              <w:widowControl w:val="0"/>
              <w:autoSpaceDE w:val="0"/>
              <w:autoSpaceDN w:val="0"/>
              <w:adjustRightInd w:val="0"/>
              <w:rPr>
                <w:sz w:val="24"/>
                <w:szCs w:val="24"/>
              </w:rPr>
            </w:pPr>
            <w:r w:rsidRPr="005A171E">
              <w:rPr>
                <w:sz w:val="24"/>
                <w:szCs w:val="24"/>
              </w:rPr>
              <w:t>Жилые до</w:t>
            </w:r>
            <w:r>
              <w:rPr>
                <w:sz w:val="24"/>
                <w:szCs w:val="24"/>
              </w:rPr>
              <w:t>ма и общежития квартирного типа</w:t>
            </w:r>
            <w:r w:rsidRPr="005A171E">
              <w:rPr>
                <w:sz w:val="24"/>
                <w:szCs w:val="24"/>
              </w:rPr>
              <w:t xml:space="preserve"> с септиками, </w:t>
            </w:r>
          </w:p>
          <w:p w:rsidR="00BC2943" w:rsidRPr="005A171E" w:rsidRDefault="00BC2943" w:rsidP="007C574B">
            <w:pPr>
              <w:widowControl w:val="0"/>
              <w:autoSpaceDE w:val="0"/>
              <w:autoSpaceDN w:val="0"/>
              <w:adjustRightInd w:val="0"/>
              <w:rPr>
                <w:sz w:val="24"/>
                <w:szCs w:val="24"/>
              </w:rPr>
            </w:pPr>
            <w:r w:rsidRPr="005A171E">
              <w:rPr>
                <w:sz w:val="24"/>
                <w:szCs w:val="24"/>
              </w:rPr>
              <w:t>с ваннами и душевыми, оборудованные различными водонагревательными устройствами</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6,704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6,704 </w:t>
            </w:r>
          </w:p>
        </w:tc>
      </w:tr>
      <w:tr w:rsidR="00BC2943" w:rsidRPr="005A171E" w:rsidTr="007C574B">
        <w:trPr>
          <w:trHeight w:val="600"/>
          <w:tblCellSpacing w:w="5" w:type="nil"/>
        </w:trPr>
        <w:tc>
          <w:tcPr>
            <w:tcW w:w="658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централизованной канализацией/септиками, без ванн, оборудованные различными водонагревательными устройствами</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6,089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6,089 </w:t>
            </w:r>
          </w:p>
        </w:tc>
      </w:tr>
      <w:tr w:rsidR="00BC2943" w:rsidRPr="005A171E" w:rsidTr="007C574B">
        <w:trPr>
          <w:trHeight w:val="400"/>
          <w:tblCellSpacing w:w="5" w:type="nil"/>
        </w:trPr>
        <w:tc>
          <w:tcPr>
            <w:tcW w:w="658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ХВС, не оборудованные различными водонагревательными устройствами</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4,227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4,227 </w:t>
            </w:r>
          </w:p>
        </w:tc>
      </w:tr>
      <w:tr w:rsidR="00BC2943" w:rsidRPr="005A171E" w:rsidTr="007C574B">
        <w:trPr>
          <w:trHeight w:val="69"/>
          <w:tblCellSpacing w:w="5" w:type="nil"/>
        </w:trPr>
        <w:tc>
          <w:tcPr>
            <w:tcW w:w="658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централизованной канализацией, без ванн, не оборудованные различными водонагревательными устройствами</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3,612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3,612 </w:t>
            </w:r>
          </w:p>
        </w:tc>
      </w:tr>
      <w:tr w:rsidR="00BC2943" w:rsidRPr="005A171E" w:rsidTr="007C574B">
        <w:trPr>
          <w:tblCellSpacing w:w="5" w:type="nil"/>
        </w:trPr>
        <w:tc>
          <w:tcPr>
            <w:tcW w:w="6588" w:type="dxa"/>
            <w:tcBorders>
              <w:left w:val="single" w:sz="8" w:space="0" w:color="auto"/>
              <w:bottom w:val="single" w:sz="4"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 Жилые дома с ХВС, септиками, с ваннами, с душем   </w:t>
            </w:r>
          </w:p>
        </w:tc>
        <w:tc>
          <w:tcPr>
            <w:tcW w:w="976" w:type="dxa"/>
            <w:tcBorders>
              <w:left w:val="single" w:sz="8" w:space="0" w:color="auto"/>
              <w:bottom w:val="single" w:sz="4"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5,323 </w:t>
            </w:r>
          </w:p>
        </w:tc>
        <w:tc>
          <w:tcPr>
            <w:tcW w:w="976" w:type="dxa"/>
            <w:tcBorders>
              <w:left w:val="single" w:sz="8" w:space="0" w:color="auto"/>
              <w:bottom w:val="single" w:sz="4"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976" w:type="dxa"/>
            <w:tcBorders>
              <w:left w:val="single" w:sz="8" w:space="0" w:color="auto"/>
              <w:bottom w:val="single" w:sz="4"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5,323 </w:t>
            </w:r>
          </w:p>
        </w:tc>
      </w:tr>
      <w:tr w:rsidR="00BC2943" w:rsidRPr="005A171E" w:rsidTr="007C574B">
        <w:trPr>
          <w:tblCellSpacing w:w="5" w:type="nil"/>
        </w:trPr>
        <w:tc>
          <w:tcPr>
            <w:tcW w:w="6588" w:type="dxa"/>
            <w:tcBorders>
              <w:top w:val="single" w:sz="4"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lastRenderedPageBreak/>
              <w:t xml:space="preserve"> </w:t>
            </w:r>
            <w:r w:rsidRPr="005A171E">
              <w:rPr>
                <w:sz w:val="24"/>
                <w:szCs w:val="24"/>
              </w:rPr>
              <w:t xml:space="preserve">Жилые дома с ХВС, септиками, с ваннами, без душа  </w:t>
            </w:r>
          </w:p>
        </w:tc>
        <w:tc>
          <w:tcPr>
            <w:tcW w:w="976" w:type="dxa"/>
            <w:tcBorders>
              <w:top w:val="single" w:sz="4"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3,793 </w:t>
            </w:r>
          </w:p>
        </w:tc>
        <w:tc>
          <w:tcPr>
            <w:tcW w:w="976" w:type="dxa"/>
            <w:tcBorders>
              <w:top w:val="single" w:sz="4"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976" w:type="dxa"/>
            <w:tcBorders>
              <w:top w:val="single" w:sz="4"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3,793 </w:t>
            </w:r>
          </w:p>
        </w:tc>
      </w:tr>
      <w:tr w:rsidR="00BC2943" w:rsidRPr="005A171E" w:rsidTr="007C574B">
        <w:trPr>
          <w:tblCellSpacing w:w="5" w:type="nil"/>
        </w:trPr>
        <w:tc>
          <w:tcPr>
            <w:tcW w:w="6588"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 xml:space="preserve">  </w:t>
            </w:r>
            <w:r w:rsidRPr="005A171E">
              <w:rPr>
                <w:sz w:val="24"/>
                <w:szCs w:val="24"/>
              </w:rPr>
              <w:t xml:space="preserve">Жилые дома с ХВС, септиками, без ванн, с душем   </w:t>
            </w:r>
          </w:p>
        </w:tc>
        <w:tc>
          <w:tcPr>
            <w:tcW w:w="976"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4,708 </w:t>
            </w:r>
          </w:p>
        </w:tc>
        <w:tc>
          <w:tcPr>
            <w:tcW w:w="976"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976"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4,708 </w:t>
            </w:r>
          </w:p>
        </w:tc>
      </w:tr>
      <w:tr w:rsidR="00BC2943" w:rsidRPr="005A171E" w:rsidTr="007C574B">
        <w:trPr>
          <w:tblCellSpacing w:w="5" w:type="nil"/>
        </w:trPr>
        <w:tc>
          <w:tcPr>
            <w:tcW w:w="6588"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 xml:space="preserve"> </w:t>
            </w:r>
            <w:r w:rsidRPr="005A171E">
              <w:rPr>
                <w:sz w:val="24"/>
                <w:szCs w:val="24"/>
              </w:rPr>
              <w:t xml:space="preserve">Жилые дома с ХВС, септиками, без ванн, без душа   </w:t>
            </w:r>
          </w:p>
        </w:tc>
        <w:tc>
          <w:tcPr>
            <w:tcW w:w="976"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3,178 </w:t>
            </w:r>
          </w:p>
        </w:tc>
        <w:tc>
          <w:tcPr>
            <w:tcW w:w="976"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976"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3,178 </w:t>
            </w:r>
          </w:p>
        </w:tc>
      </w:tr>
      <w:tr w:rsidR="00BC2943" w:rsidRPr="005A171E" w:rsidTr="007C574B">
        <w:trPr>
          <w:trHeight w:val="600"/>
          <w:tblCellSpacing w:w="5" w:type="nil"/>
        </w:trPr>
        <w:tc>
          <w:tcPr>
            <w:tcW w:w="6588"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 xml:space="preserve"> </w:t>
            </w:r>
            <w:r w:rsidRPr="005A171E">
              <w:rPr>
                <w:sz w:val="24"/>
                <w:szCs w:val="24"/>
              </w:rPr>
              <w:t>Жилые дома с ХВС, септиками, без ванн, без душа, оборудованные различными водонагревательными устройствами</w:t>
            </w:r>
          </w:p>
        </w:tc>
        <w:tc>
          <w:tcPr>
            <w:tcW w:w="976"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3,474 </w:t>
            </w:r>
          </w:p>
        </w:tc>
        <w:tc>
          <w:tcPr>
            <w:tcW w:w="976"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976"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3,474 </w:t>
            </w:r>
          </w:p>
        </w:tc>
      </w:tr>
      <w:tr w:rsidR="00BC2943" w:rsidRPr="005A171E" w:rsidTr="007C574B">
        <w:trPr>
          <w:tblCellSpacing w:w="5" w:type="nil"/>
        </w:trPr>
        <w:tc>
          <w:tcPr>
            <w:tcW w:w="6588"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 xml:space="preserve"> </w:t>
            </w:r>
            <w:r w:rsidRPr="005A171E">
              <w:rPr>
                <w:sz w:val="24"/>
                <w:szCs w:val="24"/>
              </w:rPr>
              <w:t>Жилые дома только с ХВС, без канализации</w:t>
            </w:r>
          </w:p>
        </w:tc>
        <w:tc>
          <w:tcPr>
            <w:tcW w:w="976"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1,641 </w:t>
            </w:r>
          </w:p>
        </w:tc>
        <w:tc>
          <w:tcPr>
            <w:tcW w:w="976"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976"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r>
      <w:tr w:rsidR="00BC2943" w:rsidRPr="005A171E" w:rsidTr="007C574B">
        <w:trPr>
          <w:trHeight w:val="600"/>
          <w:tblCellSpacing w:w="5" w:type="nil"/>
        </w:trPr>
        <w:tc>
          <w:tcPr>
            <w:tcW w:w="6588"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 Жилые дома и общежития квартирного типа с блоками душевых на этажах и в секциях, оборудованные различными водонагревательными устройствами</w:t>
            </w:r>
          </w:p>
        </w:tc>
        <w:tc>
          <w:tcPr>
            <w:tcW w:w="976"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6,704 </w:t>
            </w:r>
          </w:p>
        </w:tc>
        <w:tc>
          <w:tcPr>
            <w:tcW w:w="976"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976"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6,704 </w:t>
            </w:r>
          </w:p>
        </w:tc>
      </w:tr>
      <w:tr w:rsidR="00BC2943" w:rsidRPr="005A171E" w:rsidTr="007C574B">
        <w:trPr>
          <w:trHeight w:val="600"/>
          <w:tblCellSpacing w:w="5" w:type="nil"/>
        </w:trPr>
        <w:tc>
          <w:tcPr>
            <w:tcW w:w="6588"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 Жилые дома и общежития коридорного типа с блоками душевых на этажах и в секциях, оборудованные  различными водонагревательными устройствами</w:t>
            </w:r>
          </w:p>
        </w:tc>
        <w:tc>
          <w:tcPr>
            <w:tcW w:w="976"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3,927 </w:t>
            </w:r>
          </w:p>
        </w:tc>
        <w:tc>
          <w:tcPr>
            <w:tcW w:w="976"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976"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3,927 </w:t>
            </w:r>
          </w:p>
        </w:tc>
      </w:tr>
      <w:tr w:rsidR="00BC2943" w:rsidRPr="005A171E" w:rsidTr="007C574B">
        <w:trPr>
          <w:trHeight w:val="400"/>
          <w:tblCellSpacing w:w="5" w:type="nil"/>
        </w:trPr>
        <w:tc>
          <w:tcPr>
            <w:tcW w:w="6588"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коридорного типа без душевых и ванн</w:t>
            </w:r>
          </w:p>
        </w:tc>
        <w:tc>
          <w:tcPr>
            <w:tcW w:w="976"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2,397 </w:t>
            </w:r>
          </w:p>
        </w:tc>
        <w:tc>
          <w:tcPr>
            <w:tcW w:w="976"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976"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2,397 </w:t>
            </w:r>
          </w:p>
        </w:tc>
      </w:tr>
    </w:tbl>
    <w:p w:rsidR="00BC2943" w:rsidRPr="005A171E" w:rsidRDefault="00BC2943" w:rsidP="007C574B">
      <w:pPr>
        <w:widowControl w:val="0"/>
        <w:autoSpaceDE w:val="0"/>
        <w:autoSpaceDN w:val="0"/>
        <w:adjustRightInd w:val="0"/>
        <w:ind w:firstLine="540"/>
        <w:jc w:val="both"/>
        <w:outlineLvl w:val="1"/>
        <w:rPr>
          <w:sz w:val="24"/>
          <w:szCs w:val="24"/>
        </w:rPr>
      </w:pPr>
      <w:r w:rsidRPr="005A171E">
        <w:rPr>
          <w:sz w:val="24"/>
          <w:szCs w:val="24"/>
        </w:rPr>
        <w:t>2. Для жилых помещений в многоквартирных домах и жилых домов, использующих воду из водоразборных колонок</w:t>
      </w:r>
      <w:r>
        <w:rPr>
          <w:sz w:val="24"/>
          <w:szCs w:val="24"/>
        </w:rPr>
        <w:t>:</w:t>
      </w:r>
    </w:p>
    <w:p w:rsidR="00BC2943" w:rsidRPr="005A171E" w:rsidRDefault="00BC2943" w:rsidP="007C574B">
      <w:pPr>
        <w:widowControl w:val="0"/>
        <w:autoSpaceDE w:val="0"/>
        <w:autoSpaceDN w:val="0"/>
        <w:adjustRightInd w:val="0"/>
        <w:jc w:val="right"/>
        <w:rPr>
          <w:sz w:val="24"/>
          <w:szCs w:val="24"/>
        </w:rPr>
      </w:pPr>
      <w:r w:rsidRPr="005A171E">
        <w:rPr>
          <w:sz w:val="24"/>
          <w:szCs w:val="24"/>
        </w:rPr>
        <w:t>м3 на 1 человека в месяц</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6588"/>
        <w:gridCol w:w="976"/>
        <w:gridCol w:w="976"/>
        <w:gridCol w:w="976"/>
      </w:tblGrid>
      <w:tr w:rsidR="00BC2943" w:rsidRPr="005A171E" w:rsidTr="007C574B">
        <w:trPr>
          <w:cantSplit/>
          <w:trHeight w:val="1400"/>
          <w:tblCellSpacing w:w="5" w:type="nil"/>
        </w:trPr>
        <w:tc>
          <w:tcPr>
            <w:tcW w:w="6588"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Степень благоустройства жилищного фонда</w:t>
            </w:r>
          </w:p>
        </w:tc>
        <w:tc>
          <w:tcPr>
            <w:tcW w:w="976" w:type="dxa"/>
            <w:tcBorders>
              <w:top w:val="single" w:sz="8" w:space="0" w:color="auto"/>
              <w:left w:val="single" w:sz="8" w:space="0" w:color="auto"/>
              <w:bottom w:val="single" w:sz="8" w:space="0" w:color="auto"/>
              <w:right w:val="single" w:sz="8" w:space="0" w:color="auto"/>
            </w:tcBorders>
            <w:textDirection w:val="btLr"/>
          </w:tcPr>
          <w:p w:rsidR="00BC2943" w:rsidRPr="005A171E" w:rsidRDefault="00BC2943" w:rsidP="007C574B">
            <w:pPr>
              <w:widowControl w:val="0"/>
              <w:autoSpaceDE w:val="0"/>
              <w:autoSpaceDN w:val="0"/>
              <w:adjustRightInd w:val="0"/>
              <w:ind w:left="113" w:right="113"/>
              <w:rPr>
                <w:sz w:val="24"/>
                <w:szCs w:val="24"/>
              </w:rPr>
            </w:pPr>
            <w:r w:rsidRPr="005A171E">
              <w:rPr>
                <w:sz w:val="24"/>
                <w:szCs w:val="24"/>
              </w:rPr>
              <w:t xml:space="preserve">Норматив холодного водоснабжения </w:t>
            </w:r>
          </w:p>
        </w:tc>
        <w:tc>
          <w:tcPr>
            <w:tcW w:w="976" w:type="dxa"/>
            <w:tcBorders>
              <w:top w:val="single" w:sz="8" w:space="0" w:color="auto"/>
              <w:left w:val="single" w:sz="8" w:space="0" w:color="auto"/>
              <w:bottom w:val="single" w:sz="8" w:space="0" w:color="auto"/>
              <w:right w:val="single" w:sz="8" w:space="0" w:color="auto"/>
            </w:tcBorders>
            <w:textDirection w:val="btLr"/>
          </w:tcPr>
          <w:p w:rsidR="00BC2943" w:rsidRPr="005A171E" w:rsidRDefault="00BC2943" w:rsidP="007C574B">
            <w:pPr>
              <w:widowControl w:val="0"/>
              <w:autoSpaceDE w:val="0"/>
              <w:autoSpaceDN w:val="0"/>
              <w:adjustRightInd w:val="0"/>
              <w:ind w:left="113" w:right="113"/>
              <w:rPr>
                <w:sz w:val="24"/>
                <w:szCs w:val="24"/>
              </w:rPr>
            </w:pPr>
            <w:r w:rsidRPr="005A171E">
              <w:rPr>
                <w:sz w:val="24"/>
                <w:szCs w:val="24"/>
              </w:rPr>
              <w:t>Норматив горя чего водо</w:t>
            </w:r>
            <w:r>
              <w:rPr>
                <w:sz w:val="24"/>
                <w:szCs w:val="24"/>
              </w:rPr>
              <w:t>снаб</w:t>
            </w:r>
            <w:r w:rsidRPr="005A171E">
              <w:rPr>
                <w:sz w:val="24"/>
                <w:szCs w:val="24"/>
              </w:rPr>
              <w:t xml:space="preserve">жения </w:t>
            </w:r>
          </w:p>
        </w:tc>
        <w:tc>
          <w:tcPr>
            <w:tcW w:w="976" w:type="dxa"/>
            <w:tcBorders>
              <w:top w:val="single" w:sz="8" w:space="0" w:color="auto"/>
              <w:left w:val="single" w:sz="8" w:space="0" w:color="auto"/>
              <w:bottom w:val="single" w:sz="8" w:space="0" w:color="auto"/>
              <w:right w:val="single" w:sz="8" w:space="0" w:color="auto"/>
            </w:tcBorders>
            <w:textDirection w:val="btLr"/>
          </w:tcPr>
          <w:p w:rsidR="00BC2943" w:rsidRPr="005A171E" w:rsidRDefault="00BC2943" w:rsidP="007C574B">
            <w:pPr>
              <w:widowControl w:val="0"/>
              <w:autoSpaceDE w:val="0"/>
              <w:autoSpaceDN w:val="0"/>
              <w:adjustRightInd w:val="0"/>
              <w:ind w:left="113" w:right="113"/>
              <w:rPr>
                <w:sz w:val="24"/>
                <w:szCs w:val="24"/>
              </w:rPr>
            </w:pPr>
            <w:r w:rsidRPr="005A171E">
              <w:rPr>
                <w:sz w:val="24"/>
                <w:szCs w:val="24"/>
              </w:rPr>
              <w:t xml:space="preserve">Норматив водоотведения </w:t>
            </w:r>
          </w:p>
        </w:tc>
      </w:tr>
      <w:tr w:rsidR="00BC2943" w:rsidRPr="005A171E" w:rsidTr="007C574B">
        <w:trPr>
          <w:trHeight w:val="400"/>
          <w:tblCellSpacing w:w="5" w:type="nil"/>
        </w:trPr>
        <w:tc>
          <w:tcPr>
            <w:tcW w:w="658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 Водоразборные колонки, расположенные за пределами домовладения (на улице)</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1,216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r>
      <w:tr w:rsidR="00BC2943" w:rsidRPr="005A171E" w:rsidTr="007C574B">
        <w:trPr>
          <w:trHeight w:val="400"/>
          <w:tblCellSpacing w:w="5" w:type="nil"/>
        </w:trPr>
        <w:tc>
          <w:tcPr>
            <w:tcW w:w="658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 Водоразборные колонки, краны, расположенные на территории участка домовладения (без ввода в дом)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1,824 </w:t>
            </w: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9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r>
    </w:tbl>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Примечание:</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1. Нормативы потребления коммунальных услуг по холодному и горячему водоснабжению и водоотведению в жилых помещениях устанавливаются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2. Установленные нормативы разработаны с применением расчетного метода установления нормативов потребления коммунальных услуг.</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3. Установленные нормативы потребления коммунальных услуг по холодному и горячему водоснабжению и водоотведению применяются отдельно для закрытых и для открытых систем отопления. При отсутствии горячей воды из открытых систем отопления в неотопительный период применяется только норматив потребления коммунальной услуги по холодному водоснабжению. Норматив потребления коммунальной услуги по водоотведению в этом случае принимается равным нормативу потребления коммунальной услуги по холодному водоснабжению.</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4. Установленные нормативы потребления коммунальных услуг по холодному и горячему водоснабжению и водоотведению применяются для расчета размера платы за потребленную коммунальную услугу только при отсутствии приборов учета или в других случаях, предусмотренных законодательством, в </w:t>
      </w:r>
      <w:r w:rsidRPr="0060791D">
        <w:rPr>
          <w:sz w:val="24"/>
          <w:szCs w:val="24"/>
        </w:rPr>
        <w:t>соответствии с правилами</w:t>
      </w:r>
      <w:r w:rsidRPr="005A171E">
        <w:rPr>
          <w:sz w:val="24"/>
          <w:szCs w:val="24"/>
        </w:rPr>
        <w:t xml:space="preserve"> предоставления коммунальных услуг.</w:t>
      </w:r>
    </w:p>
    <w:p w:rsidR="00BC2943" w:rsidRDefault="00BC2943" w:rsidP="007C574B">
      <w:pPr>
        <w:widowControl w:val="0"/>
        <w:autoSpaceDE w:val="0"/>
        <w:autoSpaceDN w:val="0"/>
        <w:adjustRightInd w:val="0"/>
        <w:jc w:val="center"/>
        <w:rPr>
          <w:b/>
          <w:sz w:val="24"/>
          <w:szCs w:val="24"/>
        </w:rPr>
      </w:pPr>
    </w:p>
    <w:p w:rsidR="00BC2943" w:rsidRPr="00313E03" w:rsidRDefault="00BC2943" w:rsidP="007C574B">
      <w:pPr>
        <w:widowControl w:val="0"/>
        <w:autoSpaceDE w:val="0"/>
        <w:autoSpaceDN w:val="0"/>
        <w:adjustRightInd w:val="0"/>
        <w:jc w:val="center"/>
        <w:rPr>
          <w:b/>
          <w:sz w:val="24"/>
          <w:szCs w:val="24"/>
        </w:rPr>
      </w:pPr>
      <w:r>
        <w:rPr>
          <w:b/>
          <w:sz w:val="24"/>
          <w:szCs w:val="24"/>
        </w:rPr>
        <w:t xml:space="preserve">Нормативы потребления коммунальной услуги по холодному водоснабжению при использовании земельного участка и надворных построек, применяемые для расчета размера платы за потребляемую коммунальную услугу при отсутствии </w:t>
      </w:r>
      <w:r>
        <w:rPr>
          <w:b/>
          <w:sz w:val="24"/>
          <w:szCs w:val="24"/>
        </w:rPr>
        <w:lastRenderedPageBreak/>
        <w:t>приборов учета на территории Ханты-Мансийского района</w:t>
      </w:r>
    </w:p>
    <w:p w:rsidR="00BC2943" w:rsidRPr="005A171E" w:rsidRDefault="00BC2943" w:rsidP="007C574B">
      <w:pPr>
        <w:widowControl w:val="0"/>
        <w:autoSpaceDE w:val="0"/>
        <w:autoSpaceDN w:val="0"/>
        <w:adjustRightInd w:val="0"/>
        <w:rPr>
          <w:sz w:val="24"/>
          <w:szCs w:val="24"/>
        </w:rPr>
      </w:pPr>
    </w:p>
    <w:tbl>
      <w:tblPr>
        <w:tblW w:w="9356" w:type="dxa"/>
        <w:tblCellSpacing w:w="5" w:type="nil"/>
        <w:tblInd w:w="75" w:type="dxa"/>
        <w:tblLayout w:type="fixed"/>
        <w:tblCellMar>
          <w:left w:w="75" w:type="dxa"/>
          <w:right w:w="75" w:type="dxa"/>
        </w:tblCellMar>
        <w:tblLook w:val="0000" w:firstRow="0" w:lastRow="0" w:firstColumn="0" w:lastColumn="0" w:noHBand="0" w:noVBand="0"/>
      </w:tblPr>
      <w:tblGrid>
        <w:gridCol w:w="4678"/>
        <w:gridCol w:w="3402"/>
        <w:gridCol w:w="1276"/>
      </w:tblGrid>
      <w:tr w:rsidR="00BC2943" w:rsidRPr="005A171E" w:rsidTr="007C574B">
        <w:trPr>
          <w:trHeight w:val="800"/>
          <w:tblCellSpacing w:w="5" w:type="nil"/>
        </w:trPr>
        <w:tc>
          <w:tcPr>
            <w:tcW w:w="4678"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Направления использования</w:t>
            </w:r>
          </w:p>
        </w:tc>
        <w:tc>
          <w:tcPr>
            <w:tcW w:w="3402"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Единицы измерения</w:t>
            </w:r>
          </w:p>
        </w:tc>
        <w:tc>
          <w:tcPr>
            <w:tcW w:w="1276"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Числовые значения</w:t>
            </w:r>
          </w:p>
        </w:tc>
      </w:tr>
      <w:tr w:rsidR="00BC2943" w:rsidRPr="005A171E" w:rsidTr="007C574B">
        <w:trPr>
          <w:trHeight w:val="600"/>
          <w:tblCellSpacing w:w="5" w:type="nil"/>
        </w:trPr>
        <w:tc>
          <w:tcPr>
            <w:tcW w:w="467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Полив земельного участка</w:t>
            </w:r>
          </w:p>
        </w:tc>
        <w:tc>
          <w:tcPr>
            <w:tcW w:w="340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м3 на 1 м2 земельного</w:t>
            </w:r>
            <w:r>
              <w:rPr>
                <w:sz w:val="24"/>
                <w:szCs w:val="24"/>
              </w:rPr>
              <w:t xml:space="preserve"> </w:t>
            </w:r>
            <w:r w:rsidRPr="005A171E">
              <w:rPr>
                <w:sz w:val="24"/>
                <w:szCs w:val="24"/>
              </w:rPr>
              <w:t xml:space="preserve">участка в месяц в течение </w:t>
            </w:r>
            <w:r>
              <w:rPr>
                <w:sz w:val="24"/>
                <w:szCs w:val="24"/>
              </w:rPr>
              <w:t>поливочного сезона</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0,03</w:t>
            </w:r>
          </w:p>
        </w:tc>
      </w:tr>
      <w:tr w:rsidR="00BC2943" w:rsidRPr="005A171E" w:rsidTr="007C574B">
        <w:trPr>
          <w:trHeight w:val="600"/>
          <w:tblCellSpacing w:w="5" w:type="nil"/>
        </w:trPr>
        <w:tc>
          <w:tcPr>
            <w:tcW w:w="467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Водоснабжение и приготовление пищи для</w:t>
            </w:r>
            <w:r>
              <w:rPr>
                <w:sz w:val="24"/>
                <w:szCs w:val="24"/>
              </w:rPr>
              <w:t xml:space="preserve"> </w:t>
            </w:r>
            <w:r w:rsidRPr="005A171E">
              <w:rPr>
                <w:sz w:val="24"/>
                <w:szCs w:val="24"/>
              </w:rPr>
              <w:t>соответствующего сельскохозяйственного</w:t>
            </w:r>
            <w:r>
              <w:rPr>
                <w:sz w:val="24"/>
                <w:szCs w:val="24"/>
              </w:rPr>
              <w:t xml:space="preserve"> </w:t>
            </w:r>
            <w:r w:rsidRPr="005A171E">
              <w:rPr>
                <w:sz w:val="24"/>
                <w:szCs w:val="24"/>
              </w:rPr>
              <w:t xml:space="preserve"> животного:</w:t>
            </w:r>
          </w:p>
        </w:tc>
        <w:tc>
          <w:tcPr>
            <w:tcW w:w="340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r>
      <w:tr w:rsidR="00BC2943" w:rsidRPr="005A171E" w:rsidTr="007C574B">
        <w:trPr>
          <w:trHeight w:val="400"/>
          <w:tblCellSpacing w:w="5" w:type="nil"/>
        </w:trPr>
        <w:tc>
          <w:tcPr>
            <w:tcW w:w="467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к</w:t>
            </w:r>
            <w:r w:rsidRPr="005A171E">
              <w:rPr>
                <w:sz w:val="24"/>
                <w:szCs w:val="24"/>
              </w:rPr>
              <w:t>оровы, лошади</w:t>
            </w:r>
          </w:p>
        </w:tc>
        <w:tc>
          <w:tcPr>
            <w:tcW w:w="3402" w:type="dxa"/>
            <w:tcBorders>
              <w:left w:val="single" w:sz="8" w:space="0" w:color="auto"/>
              <w:bottom w:val="single" w:sz="8" w:space="0" w:color="auto"/>
              <w:right w:val="single" w:sz="8" w:space="0" w:color="auto"/>
            </w:tcBorders>
          </w:tcPr>
          <w:p w:rsidR="00BC2943" w:rsidRDefault="00BC2943" w:rsidP="007C574B">
            <w:pPr>
              <w:widowControl w:val="0"/>
              <w:autoSpaceDE w:val="0"/>
              <w:autoSpaceDN w:val="0"/>
              <w:adjustRightInd w:val="0"/>
              <w:rPr>
                <w:sz w:val="24"/>
                <w:szCs w:val="24"/>
              </w:rPr>
            </w:pPr>
            <w:r w:rsidRPr="005A171E">
              <w:rPr>
                <w:sz w:val="24"/>
                <w:szCs w:val="24"/>
              </w:rPr>
              <w:t xml:space="preserve">м3 на 1 голову животного </w:t>
            </w:r>
          </w:p>
          <w:p w:rsidR="00BC2943" w:rsidRPr="005A171E" w:rsidRDefault="00BC2943" w:rsidP="007C574B">
            <w:pPr>
              <w:widowControl w:val="0"/>
              <w:autoSpaceDE w:val="0"/>
              <w:autoSpaceDN w:val="0"/>
              <w:adjustRightInd w:val="0"/>
              <w:rPr>
                <w:sz w:val="24"/>
                <w:szCs w:val="24"/>
              </w:rPr>
            </w:pPr>
            <w:r w:rsidRPr="005A171E">
              <w:rPr>
                <w:sz w:val="24"/>
                <w:szCs w:val="24"/>
              </w:rPr>
              <w:t>в  месяц</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1,8</w:t>
            </w:r>
          </w:p>
        </w:tc>
      </w:tr>
      <w:tr w:rsidR="00BC2943" w:rsidRPr="005A171E" w:rsidTr="007C574B">
        <w:trPr>
          <w:trHeight w:val="400"/>
          <w:tblCellSpacing w:w="5" w:type="nil"/>
        </w:trPr>
        <w:tc>
          <w:tcPr>
            <w:tcW w:w="467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с</w:t>
            </w:r>
            <w:r w:rsidRPr="005A171E">
              <w:rPr>
                <w:sz w:val="24"/>
                <w:szCs w:val="24"/>
              </w:rPr>
              <w:t>виньи</w:t>
            </w:r>
          </w:p>
        </w:tc>
        <w:tc>
          <w:tcPr>
            <w:tcW w:w="3402" w:type="dxa"/>
            <w:tcBorders>
              <w:left w:val="single" w:sz="8" w:space="0" w:color="auto"/>
              <w:bottom w:val="single" w:sz="8" w:space="0" w:color="auto"/>
              <w:right w:val="single" w:sz="8" w:space="0" w:color="auto"/>
            </w:tcBorders>
          </w:tcPr>
          <w:p w:rsidR="00BC2943" w:rsidRDefault="00BC2943" w:rsidP="007C574B">
            <w:pPr>
              <w:widowControl w:val="0"/>
              <w:autoSpaceDE w:val="0"/>
              <w:autoSpaceDN w:val="0"/>
              <w:adjustRightInd w:val="0"/>
              <w:rPr>
                <w:sz w:val="24"/>
                <w:szCs w:val="24"/>
              </w:rPr>
            </w:pPr>
            <w:r w:rsidRPr="005A171E">
              <w:rPr>
                <w:sz w:val="24"/>
                <w:szCs w:val="24"/>
              </w:rPr>
              <w:t xml:space="preserve">м3 на 1 голову животного </w:t>
            </w:r>
          </w:p>
          <w:p w:rsidR="00BC2943" w:rsidRPr="005A171E" w:rsidRDefault="00BC2943" w:rsidP="007C574B">
            <w:pPr>
              <w:widowControl w:val="0"/>
              <w:autoSpaceDE w:val="0"/>
              <w:autoSpaceDN w:val="0"/>
              <w:adjustRightInd w:val="0"/>
              <w:rPr>
                <w:sz w:val="24"/>
                <w:szCs w:val="24"/>
              </w:rPr>
            </w:pPr>
            <w:r w:rsidRPr="005A171E">
              <w:rPr>
                <w:sz w:val="24"/>
                <w:szCs w:val="24"/>
              </w:rPr>
              <w:t>в месяц</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0,6</w:t>
            </w:r>
          </w:p>
        </w:tc>
      </w:tr>
      <w:tr w:rsidR="00BC2943" w:rsidRPr="005A171E" w:rsidTr="007C574B">
        <w:trPr>
          <w:trHeight w:val="400"/>
          <w:tblCellSpacing w:w="5" w:type="nil"/>
        </w:trPr>
        <w:tc>
          <w:tcPr>
            <w:tcW w:w="467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о</w:t>
            </w:r>
            <w:r w:rsidRPr="005A171E">
              <w:rPr>
                <w:sz w:val="24"/>
                <w:szCs w:val="24"/>
              </w:rPr>
              <w:t>вцы, козы</w:t>
            </w:r>
          </w:p>
        </w:tc>
        <w:tc>
          <w:tcPr>
            <w:tcW w:w="3402" w:type="dxa"/>
            <w:tcBorders>
              <w:left w:val="single" w:sz="8" w:space="0" w:color="auto"/>
              <w:bottom w:val="single" w:sz="8" w:space="0" w:color="auto"/>
              <w:right w:val="single" w:sz="8" w:space="0" w:color="auto"/>
            </w:tcBorders>
          </w:tcPr>
          <w:p w:rsidR="00BC2943" w:rsidRDefault="00BC2943" w:rsidP="007C574B">
            <w:pPr>
              <w:widowControl w:val="0"/>
              <w:autoSpaceDE w:val="0"/>
              <w:autoSpaceDN w:val="0"/>
              <w:adjustRightInd w:val="0"/>
              <w:rPr>
                <w:sz w:val="24"/>
                <w:szCs w:val="24"/>
              </w:rPr>
            </w:pPr>
            <w:r w:rsidRPr="005A171E">
              <w:rPr>
                <w:sz w:val="24"/>
                <w:szCs w:val="24"/>
              </w:rPr>
              <w:t xml:space="preserve">м3 на 1 голову животного </w:t>
            </w:r>
          </w:p>
          <w:p w:rsidR="00BC2943" w:rsidRPr="005A171E" w:rsidRDefault="00BC2943" w:rsidP="007C574B">
            <w:pPr>
              <w:widowControl w:val="0"/>
              <w:autoSpaceDE w:val="0"/>
              <w:autoSpaceDN w:val="0"/>
              <w:adjustRightInd w:val="0"/>
              <w:rPr>
                <w:sz w:val="24"/>
                <w:szCs w:val="24"/>
              </w:rPr>
            </w:pPr>
            <w:r w:rsidRPr="005A171E">
              <w:rPr>
                <w:sz w:val="24"/>
                <w:szCs w:val="24"/>
              </w:rPr>
              <w:t>в месяц</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0,1</w:t>
            </w:r>
          </w:p>
        </w:tc>
      </w:tr>
      <w:tr w:rsidR="00BC2943" w:rsidRPr="005A171E" w:rsidTr="007C574B">
        <w:trPr>
          <w:trHeight w:val="400"/>
          <w:tblCellSpacing w:w="5" w:type="nil"/>
        </w:trPr>
        <w:tc>
          <w:tcPr>
            <w:tcW w:w="467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п</w:t>
            </w:r>
            <w:r w:rsidRPr="005A171E">
              <w:rPr>
                <w:sz w:val="24"/>
                <w:szCs w:val="24"/>
              </w:rPr>
              <w:t xml:space="preserve">тица и другие мелкие животные </w:t>
            </w:r>
          </w:p>
        </w:tc>
        <w:tc>
          <w:tcPr>
            <w:tcW w:w="3402" w:type="dxa"/>
            <w:tcBorders>
              <w:left w:val="single" w:sz="8" w:space="0" w:color="auto"/>
              <w:bottom w:val="single" w:sz="8" w:space="0" w:color="auto"/>
              <w:right w:val="single" w:sz="8" w:space="0" w:color="auto"/>
            </w:tcBorders>
          </w:tcPr>
          <w:p w:rsidR="00BC2943" w:rsidRDefault="00BC2943" w:rsidP="007C574B">
            <w:pPr>
              <w:widowControl w:val="0"/>
              <w:autoSpaceDE w:val="0"/>
              <w:autoSpaceDN w:val="0"/>
              <w:adjustRightInd w:val="0"/>
              <w:rPr>
                <w:sz w:val="24"/>
                <w:szCs w:val="24"/>
              </w:rPr>
            </w:pPr>
            <w:r w:rsidRPr="005A171E">
              <w:rPr>
                <w:sz w:val="24"/>
                <w:szCs w:val="24"/>
              </w:rPr>
              <w:t xml:space="preserve">м3 на 1 голову животного </w:t>
            </w:r>
          </w:p>
          <w:p w:rsidR="00BC2943" w:rsidRPr="005A171E" w:rsidRDefault="00BC2943" w:rsidP="007C574B">
            <w:pPr>
              <w:widowControl w:val="0"/>
              <w:autoSpaceDE w:val="0"/>
              <w:autoSpaceDN w:val="0"/>
              <w:adjustRightInd w:val="0"/>
              <w:rPr>
                <w:sz w:val="24"/>
                <w:szCs w:val="24"/>
              </w:rPr>
            </w:pPr>
            <w:r w:rsidRPr="005A171E">
              <w:rPr>
                <w:sz w:val="24"/>
                <w:szCs w:val="24"/>
              </w:rPr>
              <w:t>в  месяц</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0,03</w:t>
            </w:r>
          </w:p>
        </w:tc>
      </w:tr>
      <w:tr w:rsidR="00BC2943" w:rsidRPr="005A171E" w:rsidTr="007C574B">
        <w:trPr>
          <w:trHeight w:val="400"/>
          <w:tblCellSpacing w:w="5" w:type="nil"/>
        </w:trPr>
        <w:tc>
          <w:tcPr>
            <w:tcW w:w="467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б</w:t>
            </w:r>
            <w:r w:rsidRPr="005A171E">
              <w:rPr>
                <w:sz w:val="24"/>
                <w:szCs w:val="24"/>
              </w:rPr>
              <w:t>ани частного сектора из расчета одной</w:t>
            </w:r>
            <w:r>
              <w:rPr>
                <w:sz w:val="24"/>
                <w:szCs w:val="24"/>
              </w:rPr>
              <w:t xml:space="preserve"> </w:t>
            </w:r>
            <w:r w:rsidRPr="005A171E">
              <w:rPr>
                <w:sz w:val="24"/>
                <w:szCs w:val="24"/>
              </w:rPr>
              <w:t>помывки в неделю</w:t>
            </w:r>
          </w:p>
        </w:tc>
        <w:tc>
          <w:tcPr>
            <w:tcW w:w="340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м3 на 1 человека в месяц  </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0,5</w:t>
            </w:r>
          </w:p>
        </w:tc>
      </w:tr>
    </w:tbl>
    <w:p w:rsidR="00BC2943" w:rsidRPr="005A171E" w:rsidRDefault="00BC2943" w:rsidP="007C574B">
      <w:pPr>
        <w:widowControl w:val="0"/>
        <w:autoSpaceDE w:val="0"/>
        <w:autoSpaceDN w:val="0"/>
        <w:adjustRightInd w:val="0"/>
        <w:ind w:firstLine="540"/>
        <w:jc w:val="both"/>
        <w:rPr>
          <w:sz w:val="24"/>
          <w:szCs w:val="24"/>
        </w:rPr>
      </w:pP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Примечание:</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1. Норматив водоотведения для полива земельных участков и приготовления пищи домашним животным не устанавливается. В банях норматив водоотведения может применяться равным нормативу водоснабжения только в том случае, если имеются присоединенные сети канализации.</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2. Установленные нормативы потребления коммунальных услуг по холодному водоснабжению при использовании земельног</w:t>
      </w:r>
      <w:r>
        <w:rPr>
          <w:sz w:val="24"/>
          <w:szCs w:val="24"/>
        </w:rPr>
        <w:t xml:space="preserve">о участка и надворных построек </w:t>
      </w:r>
      <w:r w:rsidRPr="005A171E">
        <w:rPr>
          <w:sz w:val="24"/>
          <w:szCs w:val="24"/>
        </w:rPr>
        <w:t xml:space="preserve">применяются для расчета размера платы за потребленную коммунальную услугу только при отсутствии приборов учета или в других случаях, предусмотренных законодательством, в </w:t>
      </w:r>
      <w:r w:rsidRPr="0060791D">
        <w:rPr>
          <w:sz w:val="24"/>
          <w:szCs w:val="24"/>
        </w:rPr>
        <w:t>соответствии с правилами предоставления</w:t>
      </w:r>
      <w:r w:rsidRPr="005A171E">
        <w:rPr>
          <w:sz w:val="24"/>
          <w:szCs w:val="24"/>
        </w:rPr>
        <w:t xml:space="preserve"> коммунальных услуг.</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3. Норматив холодного водоснабжения для полива земельного участка установлен с учетом продолжительности сельскохозяйственного поливочного периода на территории Ханты-Мансийского автономного округа </w:t>
      </w:r>
      <w:r>
        <w:rPr>
          <w:sz w:val="24"/>
          <w:szCs w:val="24"/>
        </w:rPr>
        <w:t>–</w:t>
      </w:r>
      <w:r w:rsidRPr="005A171E">
        <w:rPr>
          <w:sz w:val="24"/>
          <w:szCs w:val="24"/>
        </w:rPr>
        <w:t xml:space="preserve"> Югры с июня по август.</w:t>
      </w:r>
    </w:p>
    <w:p w:rsidR="00BC2943" w:rsidRPr="00B06A77" w:rsidRDefault="00BC2943" w:rsidP="007C574B">
      <w:pPr>
        <w:shd w:val="clear" w:color="auto" w:fill="FFFFFF"/>
        <w:autoSpaceDE w:val="0"/>
        <w:autoSpaceDN w:val="0"/>
        <w:adjustRightInd w:val="0"/>
        <w:ind w:firstLine="709"/>
        <w:jc w:val="both"/>
        <w:rPr>
          <w:sz w:val="24"/>
          <w:szCs w:val="24"/>
        </w:rPr>
      </w:pPr>
      <w:r w:rsidRPr="00DC24AC">
        <w:rPr>
          <w:sz w:val="24"/>
          <w:szCs w:val="24"/>
        </w:rPr>
        <w:t>Жилой фонд населенных пунктов сельского поселения Сибирский состоит из 106 многоквартирных домов и 47 частных домов. Обеспеченность общедомовыми приборами учета в 2013 году находится на уровне 75 %.</w:t>
      </w:r>
      <w:r>
        <w:rPr>
          <w:sz w:val="24"/>
          <w:szCs w:val="24"/>
        </w:rPr>
        <w:t xml:space="preserve">  </w:t>
      </w:r>
      <w:r w:rsidRPr="00B06A77">
        <w:rPr>
          <w:sz w:val="24"/>
          <w:szCs w:val="24"/>
        </w:rPr>
        <w:t>По этой причине достоверный приборный мониторинг фактического водопотр</w:t>
      </w:r>
      <w:r>
        <w:rPr>
          <w:sz w:val="24"/>
          <w:szCs w:val="24"/>
        </w:rPr>
        <w:t>ебления населения произвести не</w:t>
      </w:r>
      <w:r w:rsidRPr="00B06A77">
        <w:rPr>
          <w:sz w:val="24"/>
          <w:szCs w:val="24"/>
        </w:rPr>
        <w:t>возможно.</w:t>
      </w:r>
    </w:p>
    <w:p w:rsidR="00BC2943" w:rsidRDefault="00BC2943" w:rsidP="007C574B">
      <w:pPr>
        <w:shd w:val="clear" w:color="auto" w:fill="FFFFFF"/>
        <w:autoSpaceDE w:val="0"/>
        <w:autoSpaceDN w:val="0"/>
        <w:adjustRightInd w:val="0"/>
        <w:ind w:firstLine="709"/>
        <w:jc w:val="both"/>
        <w:rPr>
          <w:sz w:val="24"/>
          <w:szCs w:val="24"/>
        </w:rPr>
      </w:pPr>
      <w:r w:rsidRPr="00B06A77">
        <w:rPr>
          <w:sz w:val="24"/>
          <w:szCs w:val="24"/>
        </w:rPr>
        <w:t>В 2013 году общее количество проживающих в сельском поселении</w:t>
      </w:r>
      <w:r>
        <w:rPr>
          <w:sz w:val="24"/>
          <w:szCs w:val="24"/>
        </w:rPr>
        <w:t xml:space="preserve"> Сибирский</w:t>
      </w:r>
      <w:r w:rsidRPr="00B06A77">
        <w:rPr>
          <w:sz w:val="24"/>
          <w:szCs w:val="24"/>
        </w:rPr>
        <w:t xml:space="preserve"> и имеющих водоснабжение составляло </w:t>
      </w:r>
      <w:r>
        <w:rPr>
          <w:sz w:val="24"/>
          <w:szCs w:val="24"/>
        </w:rPr>
        <w:t>2091</w:t>
      </w:r>
      <w:r w:rsidRPr="00B06A77">
        <w:rPr>
          <w:sz w:val="24"/>
          <w:szCs w:val="24"/>
        </w:rPr>
        <w:t xml:space="preserve"> человек. Исходя из общего количества реализованной воды населению </w:t>
      </w:r>
      <w:r>
        <w:rPr>
          <w:sz w:val="24"/>
          <w:szCs w:val="24"/>
        </w:rPr>
        <w:t>– 8,4</w:t>
      </w:r>
      <w:r w:rsidRPr="00B06A77">
        <w:rPr>
          <w:sz w:val="24"/>
          <w:szCs w:val="24"/>
        </w:rPr>
        <w:t xml:space="preserve"> тыс.м</w:t>
      </w:r>
      <w:r w:rsidRPr="00B06A77">
        <w:rPr>
          <w:sz w:val="24"/>
          <w:szCs w:val="24"/>
          <w:vertAlign w:val="superscript"/>
        </w:rPr>
        <w:t>3</w:t>
      </w:r>
      <w:r w:rsidRPr="00B06A77">
        <w:rPr>
          <w:sz w:val="24"/>
          <w:szCs w:val="24"/>
        </w:rPr>
        <w:t xml:space="preserve">, удельное потребление холодной воды равно значению </w:t>
      </w:r>
      <w:r>
        <w:rPr>
          <w:sz w:val="24"/>
          <w:szCs w:val="24"/>
        </w:rPr>
        <w:t>4</w:t>
      </w:r>
      <w:r w:rsidRPr="00B06A77">
        <w:rPr>
          <w:sz w:val="24"/>
          <w:szCs w:val="24"/>
        </w:rPr>
        <w:t xml:space="preserve"> м3/</w:t>
      </w:r>
      <w:r>
        <w:rPr>
          <w:sz w:val="24"/>
          <w:szCs w:val="24"/>
        </w:rPr>
        <w:t>год</w:t>
      </w:r>
      <w:r w:rsidRPr="00B06A77">
        <w:rPr>
          <w:sz w:val="24"/>
          <w:szCs w:val="24"/>
        </w:rPr>
        <w:t xml:space="preserve"> на одного человека. Данные показатели не превышают установленных норм.</w:t>
      </w:r>
    </w:p>
    <w:p w:rsidR="00BC2943" w:rsidRPr="00A17D46" w:rsidRDefault="00BC2943" w:rsidP="007C574B">
      <w:pPr>
        <w:shd w:val="clear" w:color="auto" w:fill="FFFFFF"/>
        <w:autoSpaceDE w:val="0"/>
        <w:autoSpaceDN w:val="0"/>
        <w:adjustRightInd w:val="0"/>
        <w:ind w:firstLine="709"/>
        <w:jc w:val="both"/>
        <w:rPr>
          <w:b/>
          <w:sz w:val="24"/>
          <w:szCs w:val="24"/>
        </w:rPr>
      </w:pPr>
      <w:r w:rsidRPr="00A17D46">
        <w:rPr>
          <w:b/>
          <w:sz w:val="24"/>
          <w:szCs w:val="24"/>
        </w:rPr>
        <w:t>3.5. Описание системы коммерческого приборного учета воды, отпущенной из сетей абонентам</w:t>
      </w:r>
      <w:r>
        <w:rPr>
          <w:b/>
          <w:sz w:val="24"/>
          <w:szCs w:val="24"/>
        </w:rPr>
        <w:t>,</w:t>
      </w:r>
      <w:r w:rsidRPr="00A17D46">
        <w:rPr>
          <w:b/>
          <w:sz w:val="24"/>
          <w:szCs w:val="24"/>
        </w:rPr>
        <w:t xml:space="preserve"> и анализ планов по установке приборов учета</w:t>
      </w:r>
      <w:r>
        <w:rPr>
          <w:b/>
          <w:sz w:val="24"/>
          <w:szCs w:val="24"/>
        </w:rPr>
        <w:t>.</w:t>
      </w:r>
    </w:p>
    <w:p w:rsidR="00BC2943" w:rsidRPr="00A17D46" w:rsidRDefault="00BC2943" w:rsidP="007C574B">
      <w:pPr>
        <w:shd w:val="clear" w:color="auto" w:fill="FFFFFF"/>
        <w:autoSpaceDE w:val="0"/>
        <w:autoSpaceDN w:val="0"/>
        <w:adjustRightInd w:val="0"/>
        <w:ind w:firstLine="709"/>
        <w:jc w:val="both"/>
        <w:rPr>
          <w:sz w:val="24"/>
          <w:szCs w:val="24"/>
        </w:rPr>
      </w:pPr>
      <w:r w:rsidRPr="00A17D46">
        <w:rPr>
          <w:sz w:val="24"/>
          <w:szCs w:val="24"/>
        </w:rPr>
        <w:t xml:space="preserve">Согласно </w:t>
      </w:r>
      <w:r>
        <w:rPr>
          <w:sz w:val="24"/>
          <w:szCs w:val="24"/>
        </w:rPr>
        <w:t>части</w:t>
      </w:r>
      <w:r w:rsidRPr="00A17D46">
        <w:rPr>
          <w:sz w:val="24"/>
          <w:szCs w:val="24"/>
        </w:rPr>
        <w:t xml:space="preserve"> 1</w:t>
      </w:r>
      <w:r>
        <w:rPr>
          <w:sz w:val="24"/>
          <w:szCs w:val="24"/>
        </w:rPr>
        <w:t xml:space="preserve"> статьи</w:t>
      </w:r>
      <w:r w:rsidRPr="00A17D46">
        <w:rPr>
          <w:sz w:val="24"/>
          <w:szCs w:val="24"/>
        </w:rPr>
        <w:t xml:space="preserve"> 13 </w:t>
      </w:r>
      <w:r>
        <w:rPr>
          <w:sz w:val="24"/>
          <w:szCs w:val="24"/>
        </w:rPr>
        <w:t xml:space="preserve">Федерального закона </w:t>
      </w:r>
      <w:r w:rsidRPr="00A17D46">
        <w:rPr>
          <w:sz w:val="24"/>
          <w:szCs w:val="24"/>
        </w:rPr>
        <w:t>№</w:t>
      </w:r>
      <w:r>
        <w:rPr>
          <w:sz w:val="24"/>
          <w:szCs w:val="24"/>
        </w:rPr>
        <w:t xml:space="preserve"> </w:t>
      </w:r>
      <w:r w:rsidRPr="00A17D46">
        <w:rPr>
          <w:sz w:val="24"/>
          <w:szCs w:val="24"/>
        </w:rPr>
        <w:t>261</w:t>
      </w:r>
      <w:r>
        <w:rPr>
          <w:sz w:val="24"/>
          <w:szCs w:val="24"/>
        </w:rPr>
        <w:t>-</w:t>
      </w:r>
      <w:r w:rsidRPr="00A17D46">
        <w:rPr>
          <w:sz w:val="24"/>
          <w:szCs w:val="24"/>
        </w:rPr>
        <w:t xml:space="preserve">ФЗ «Об энергосбережении и повышении энергетической эффективности и о внесении изменений в отдельные законодательные акты Российской Федерации» производимые, </w:t>
      </w:r>
      <w:r w:rsidRPr="00A17D46">
        <w:rPr>
          <w:sz w:val="24"/>
          <w:szCs w:val="24"/>
        </w:rPr>
        <w:lastRenderedPageBreak/>
        <w:t>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rsidR="00BC2943" w:rsidRPr="00DC24AC" w:rsidRDefault="00BC2943" w:rsidP="007C574B">
      <w:pPr>
        <w:shd w:val="clear" w:color="auto" w:fill="FFFFFF"/>
        <w:autoSpaceDE w:val="0"/>
        <w:autoSpaceDN w:val="0"/>
        <w:adjustRightInd w:val="0"/>
        <w:ind w:firstLine="709"/>
        <w:jc w:val="both"/>
        <w:rPr>
          <w:sz w:val="24"/>
          <w:szCs w:val="24"/>
        </w:rPr>
      </w:pPr>
      <w:r w:rsidRPr="00DC24AC">
        <w:rPr>
          <w:sz w:val="24"/>
          <w:szCs w:val="24"/>
        </w:rPr>
        <w:t xml:space="preserve">Обеспеченность общедомовыми приборами учета в сельском поселении в </w:t>
      </w:r>
      <w:r>
        <w:rPr>
          <w:sz w:val="24"/>
          <w:szCs w:val="24"/>
        </w:rPr>
        <w:t xml:space="preserve">     </w:t>
      </w:r>
      <w:r w:rsidRPr="00DC24AC">
        <w:rPr>
          <w:sz w:val="24"/>
          <w:szCs w:val="24"/>
        </w:rPr>
        <w:t>2013 году составляет 75 %.</w:t>
      </w:r>
    </w:p>
    <w:p w:rsidR="00BC2943" w:rsidRPr="00A17D46" w:rsidRDefault="00BC2943" w:rsidP="007C574B">
      <w:pPr>
        <w:shd w:val="clear" w:color="auto" w:fill="FFFFFF"/>
        <w:autoSpaceDE w:val="0"/>
        <w:autoSpaceDN w:val="0"/>
        <w:adjustRightInd w:val="0"/>
        <w:ind w:firstLine="709"/>
        <w:jc w:val="both"/>
        <w:rPr>
          <w:sz w:val="24"/>
          <w:szCs w:val="24"/>
        </w:rPr>
      </w:pPr>
      <w:r w:rsidRPr="00A17D46">
        <w:rPr>
          <w:sz w:val="24"/>
          <w:szCs w:val="24"/>
        </w:rPr>
        <w:t>Приоритетными группами потребителей, для которых требуется решение задачи по обеспечению коммерческого учета, являются: бюджетная сфера и жилищный фонд.</w:t>
      </w:r>
    </w:p>
    <w:p w:rsidR="00BC2943" w:rsidRDefault="00BC2943" w:rsidP="007C574B">
      <w:pPr>
        <w:shd w:val="clear" w:color="auto" w:fill="FFFFFF"/>
        <w:autoSpaceDE w:val="0"/>
        <w:autoSpaceDN w:val="0"/>
        <w:adjustRightInd w:val="0"/>
        <w:ind w:firstLine="709"/>
        <w:jc w:val="both"/>
        <w:rPr>
          <w:sz w:val="24"/>
          <w:szCs w:val="24"/>
        </w:rPr>
      </w:pPr>
      <w:r w:rsidRPr="00A17D46">
        <w:rPr>
          <w:sz w:val="24"/>
          <w:szCs w:val="24"/>
        </w:rPr>
        <w:t xml:space="preserve">Для обеспечения 100 % оснащенности необходимо выполнять мероприятия в соответствии с </w:t>
      </w:r>
      <w:r>
        <w:rPr>
          <w:sz w:val="24"/>
          <w:szCs w:val="24"/>
        </w:rPr>
        <w:t xml:space="preserve">Федеральным законом № </w:t>
      </w:r>
      <w:r w:rsidRPr="00A17D46">
        <w:rPr>
          <w:sz w:val="24"/>
          <w:szCs w:val="24"/>
        </w:rPr>
        <w:t>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C2943" w:rsidRPr="00F7716F" w:rsidRDefault="00BC2943" w:rsidP="007C574B">
      <w:pPr>
        <w:shd w:val="clear" w:color="auto" w:fill="FFFFFF"/>
        <w:autoSpaceDE w:val="0"/>
        <w:autoSpaceDN w:val="0"/>
        <w:adjustRightInd w:val="0"/>
        <w:ind w:firstLine="709"/>
        <w:jc w:val="both"/>
        <w:rPr>
          <w:b/>
          <w:sz w:val="24"/>
          <w:szCs w:val="24"/>
        </w:rPr>
      </w:pPr>
      <w:r w:rsidRPr="00F7716F">
        <w:rPr>
          <w:b/>
          <w:sz w:val="24"/>
          <w:szCs w:val="24"/>
        </w:rPr>
        <w:t>3.6. Анализ резервов и дефицитов производственных мощностей системы водоснабжения поселения</w:t>
      </w:r>
      <w:r>
        <w:rPr>
          <w:b/>
          <w:sz w:val="24"/>
          <w:szCs w:val="24"/>
        </w:rPr>
        <w:t>.</w:t>
      </w:r>
    </w:p>
    <w:p w:rsidR="00BC2943" w:rsidRPr="00F7716F" w:rsidRDefault="00BC2943" w:rsidP="007C574B">
      <w:pPr>
        <w:jc w:val="both"/>
        <w:rPr>
          <w:sz w:val="24"/>
          <w:szCs w:val="24"/>
        </w:rPr>
      </w:pPr>
      <w:r>
        <w:rPr>
          <w:sz w:val="24"/>
          <w:szCs w:val="24"/>
        </w:rPr>
        <w:tab/>
        <w:t>Схема водоснабжения</w:t>
      </w:r>
      <w:r w:rsidRPr="00F7716F">
        <w:rPr>
          <w:sz w:val="24"/>
          <w:szCs w:val="24"/>
        </w:rPr>
        <w:t xml:space="preserve"> сельского поселения</w:t>
      </w:r>
      <w:r>
        <w:rPr>
          <w:sz w:val="24"/>
          <w:szCs w:val="24"/>
        </w:rPr>
        <w:t xml:space="preserve"> Сибирский</w:t>
      </w:r>
      <w:r w:rsidRPr="00F7716F">
        <w:rPr>
          <w:sz w:val="24"/>
          <w:szCs w:val="24"/>
        </w:rPr>
        <w:t xml:space="preserve"> до 20</w:t>
      </w:r>
      <w:r>
        <w:rPr>
          <w:sz w:val="24"/>
          <w:szCs w:val="24"/>
        </w:rPr>
        <w:t>30</w:t>
      </w:r>
      <w:r w:rsidRPr="00F7716F">
        <w:rPr>
          <w:sz w:val="24"/>
          <w:szCs w:val="24"/>
        </w:rPr>
        <w:t xml:space="preserve"> года предусматривает увеличение </w:t>
      </w:r>
      <w:r>
        <w:rPr>
          <w:sz w:val="24"/>
          <w:szCs w:val="24"/>
        </w:rPr>
        <w:t>площади</w:t>
      </w:r>
      <w:r w:rsidRPr="00F7716F">
        <w:rPr>
          <w:sz w:val="24"/>
          <w:szCs w:val="24"/>
        </w:rPr>
        <w:t xml:space="preserve"> жилого фонда </w:t>
      </w:r>
      <w:r>
        <w:rPr>
          <w:sz w:val="24"/>
          <w:szCs w:val="24"/>
        </w:rPr>
        <w:t xml:space="preserve">до </w:t>
      </w:r>
      <w:r w:rsidRPr="00534515">
        <w:rPr>
          <w:color w:val="000000"/>
          <w:sz w:val="24"/>
        </w:rPr>
        <w:t>33801</w:t>
      </w:r>
      <w:r>
        <w:rPr>
          <w:color w:val="000000"/>
        </w:rPr>
        <w:t xml:space="preserve"> </w:t>
      </w:r>
      <w:r>
        <w:rPr>
          <w:sz w:val="24"/>
          <w:szCs w:val="24"/>
        </w:rPr>
        <w:t>м</w:t>
      </w:r>
      <w:r>
        <w:rPr>
          <w:sz w:val="24"/>
          <w:szCs w:val="24"/>
          <w:vertAlign w:val="superscript"/>
        </w:rPr>
        <w:t>2</w:t>
      </w:r>
      <w:r w:rsidRPr="00F7716F">
        <w:rPr>
          <w:sz w:val="24"/>
          <w:szCs w:val="24"/>
        </w:rPr>
        <w:t>.</w:t>
      </w:r>
    </w:p>
    <w:p w:rsidR="00BC2943" w:rsidRPr="00F7716F" w:rsidRDefault="00BC2943" w:rsidP="007C574B">
      <w:pPr>
        <w:shd w:val="clear" w:color="auto" w:fill="FFFFFF"/>
        <w:autoSpaceDE w:val="0"/>
        <w:autoSpaceDN w:val="0"/>
        <w:adjustRightInd w:val="0"/>
        <w:ind w:firstLine="709"/>
        <w:jc w:val="both"/>
        <w:rPr>
          <w:sz w:val="24"/>
          <w:szCs w:val="24"/>
        </w:rPr>
      </w:pPr>
      <w:r w:rsidRPr="00F7716F">
        <w:rPr>
          <w:sz w:val="24"/>
          <w:szCs w:val="24"/>
        </w:rPr>
        <w:t>Прогнозные приросты строительных фондов по отдельным населенным пунктам, входящим в состав сельского поселения</w:t>
      </w:r>
      <w:r>
        <w:rPr>
          <w:sz w:val="24"/>
          <w:szCs w:val="24"/>
        </w:rPr>
        <w:t xml:space="preserve"> Сибирский, представлены в таблице.</w:t>
      </w:r>
    </w:p>
    <w:p w:rsidR="00BC2943" w:rsidRDefault="00BC2943">
      <w:pPr>
        <w:rPr>
          <w:sz w:val="24"/>
          <w:szCs w:val="24"/>
        </w:rPr>
      </w:pPr>
      <w:r>
        <w:rPr>
          <w:sz w:val="24"/>
          <w:szCs w:val="24"/>
        </w:rPr>
        <w:br w:type="page"/>
      </w:r>
    </w:p>
    <w:p w:rsidR="00BC2943" w:rsidRDefault="00BC2943" w:rsidP="007C574B">
      <w:pPr>
        <w:shd w:val="clear" w:color="auto" w:fill="FFFFFF"/>
        <w:autoSpaceDE w:val="0"/>
        <w:autoSpaceDN w:val="0"/>
        <w:adjustRightInd w:val="0"/>
        <w:ind w:firstLine="709"/>
        <w:jc w:val="both"/>
        <w:rPr>
          <w:sz w:val="24"/>
          <w:szCs w:val="24"/>
        </w:rPr>
        <w:sectPr w:rsidR="00BC2943" w:rsidSect="0057433D">
          <w:headerReference w:type="default" r:id="rId51"/>
          <w:footerReference w:type="default" r:id="rId52"/>
          <w:pgSz w:w="11906" w:h="16838"/>
          <w:pgMar w:top="1418" w:right="1247" w:bottom="1134" w:left="1588" w:header="709" w:footer="709" w:gutter="0"/>
          <w:cols w:space="708"/>
          <w:docGrid w:linePitch="381"/>
        </w:sectPr>
      </w:pPr>
    </w:p>
    <w:p w:rsidR="00BC2943" w:rsidRPr="00071CCA" w:rsidRDefault="00BC2943" w:rsidP="007C574B">
      <w:pPr>
        <w:shd w:val="clear" w:color="auto" w:fill="FFFFFF"/>
        <w:autoSpaceDE w:val="0"/>
        <w:autoSpaceDN w:val="0"/>
        <w:adjustRightInd w:val="0"/>
        <w:ind w:firstLine="709"/>
        <w:jc w:val="both"/>
        <w:rPr>
          <w:b/>
          <w:sz w:val="24"/>
          <w:szCs w:val="24"/>
        </w:rPr>
      </w:pPr>
      <w:r w:rsidRPr="00071CCA">
        <w:rPr>
          <w:b/>
          <w:sz w:val="24"/>
          <w:szCs w:val="24"/>
        </w:rPr>
        <w:lastRenderedPageBreak/>
        <w:t xml:space="preserve">Таблица </w:t>
      </w:r>
      <w:r>
        <w:rPr>
          <w:b/>
          <w:sz w:val="24"/>
          <w:szCs w:val="24"/>
        </w:rPr>
        <w:t>10</w:t>
      </w:r>
      <w:r w:rsidRPr="00071CCA">
        <w:rPr>
          <w:b/>
          <w:sz w:val="24"/>
          <w:szCs w:val="24"/>
        </w:rPr>
        <w:t xml:space="preserve"> </w:t>
      </w:r>
      <w:r>
        <w:rPr>
          <w:b/>
          <w:sz w:val="24"/>
          <w:szCs w:val="24"/>
        </w:rPr>
        <w:t>–</w:t>
      </w:r>
      <w:r w:rsidRPr="00071CCA">
        <w:rPr>
          <w:b/>
          <w:sz w:val="24"/>
          <w:szCs w:val="24"/>
        </w:rPr>
        <w:t xml:space="preserve"> Приросты</w:t>
      </w:r>
      <w:r>
        <w:rPr>
          <w:b/>
          <w:sz w:val="24"/>
          <w:szCs w:val="24"/>
        </w:rPr>
        <w:t xml:space="preserve"> </w:t>
      </w:r>
      <w:r w:rsidRPr="00071CCA">
        <w:rPr>
          <w:b/>
          <w:sz w:val="24"/>
          <w:szCs w:val="24"/>
        </w:rPr>
        <w:t>строительных фондов относительно 2013 г</w:t>
      </w:r>
      <w:r>
        <w:rPr>
          <w:b/>
          <w:sz w:val="24"/>
          <w:szCs w:val="24"/>
        </w:rPr>
        <w:t>ода</w:t>
      </w:r>
      <w:r w:rsidRPr="00071CCA">
        <w:rPr>
          <w:b/>
          <w:sz w:val="24"/>
          <w:szCs w:val="24"/>
        </w:rPr>
        <w:t xml:space="preserve"> по </w:t>
      </w:r>
      <w:r>
        <w:rPr>
          <w:b/>
          <w:sz w:val="24"/>
          <w:szCs w:val="24"/>
        </w:rPr>
        <w:t>населенным пунктам</w:t>
      </w:r>
      <w:r w:rsidRPr="00071CCA">
        <w:rPr>
          <w:b/>
          <w:sz w:val="24"/>
          <w:szCs w:val="24"/>
        </w:rPr>
        <w:t xml:space="preserve"> сельского поселения </w:t>
      </w:r>
      <w:r>
        <w:rPr>
          <w:b/>
          <w:sz w:val="24"/>
          <w:szCs w:val="24"/>
        </w:rPr>
        <w:t>Сибирский</w:t>
      </w:r>
      <w:r w:rsidRPr="00071CCA">
        <w:rPr>
          <w:b/>
          <w:sz w:val="24"/>
          <w:szCs w:val="24"/>
        </w:rPr>
        <w:t>, тыс</w:t>
      </w:r>
      <w:r>
        <w:rPr>
          <w:b/>
          <w:sz w:val="24"/>
          <w:szCs w:val="24"/>
        </w:rPr>
        <w:t>.</w:t>
      </w:r>
      <w:r w:rsidRPr="00071CCA">
        <w:rPr>
          <w:b/>
          <w:sz w:val="24"/>
          <w:szCs w:val="24"/>
        </w:rPr>
        <w:t xml:space="preserve"> м2</w:t>
      </w:r>
    </w:p>
    <w:tbl>
      <w:tblPr>
        <w:tblW w:w="15140" w:type="dxa"/>
        <w:tblInd w:w="91" w:type="dxa"/>
        <w:tblLook w:val="04A0" w:firstRow="1" w:lastRow="0" w:firstColumn="1" w:lastColumn="0" w:noHBand="0" w:noVBand="1"/>
      </w:tblPr>
      <w:tblGrid>
        <w:gridCol w:w="2118"/>
        <w:gridCol w:w="766"/>
        <w:gridCol w:w="766"/>
        <w:gridCol w:w="766"/>
        <w:gridCol w:w="766"/>
        <w:gridCol w:w="766"/>
        <w:gridCol w:w="766"/>
        <w:gridCol w:w="766"/>
        <w:gridCol w:w="766"/>
        <w:gridCol w:w="766"/>
        <w:gridCol w:w="766"/>
        <w:gridCol w:w="766"/>
        <w:gridCol w:w="766"/>
        <w:gridCol w:w="766"/>
        <w:gridCol w:w="766"/>
        <w:gridCol w:w="766"/>
        <w:gridCol w:w="766"/>
        <w:gridCol w:w="766"/>
      </w:tblGrid>
      <w:tr w:rsidR="00BC2943" w:rsidRPr="00534515" w:rsidTr="007C574B">
        <w:trPr>
          <w:trHeight w:val="276"/>
        </w:trPr>
        <w:tc>
          <w:tcPr>
            <w:tcW w:w="2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534515">
              <w:rPr>
                <w:color w:val="000000"/>
              </w:rPr>
              <w:t>Населенный пункт</w:t>
            </w:r>
          </w:p>
          <w:p w:rsidR="00BC2943" w:rsidRPr="00534515" w:rsidRDefault="00BC2943" w:rsidP="007C574B">
            <w:pPr>
              <w:jc w:val="center"/>
              <w:rPr>
                <w:color w:val="000000"/>
              </w:rPr>
            </w:pPr>
          </w:p>
        </w:tc>
        <w:tc>
          <w:tcPr>
            <w:tcW w:w="12580" w:type="dxa"/>
            <w:gridSpan w:val="17"/>
            <w:tcBorders>
              <w:top w:val="single" w:sz="4" w:space="0" w:color="auto"/>
              <w:left w:val="nil"/>
              <w:bottom w:val="single" w:sz="4" w:space="0" w:color="auto"/>
              <w:right w:val="single" w:sz="4" w:space="0" w:color="auto"/>
            </w:tcBorders>
            <w:shd w:val="clear" w:color="auto" w:fill="auto"/>
            <w:hideMark/>
          </w:tcPr>
          <w:p w:rsidR="00BC2943" w:rsidRPr="00534515" w:rsidRDefault="00BC2943" w:rsidP="007C574B">
            <w:pPr>
              <w:jc w:val="center"/>
              <w:rPr>
                <w:color w:val="000000"/>
              </w:rPr>
            </w:pPr>
            <w:r w:rsidRPr="00534515">
              <w:rPr>
                <w:color w:val="000000"/>
              </w:rPr>
              <w:t>Годы</w:t>
            </w:r>
          </w:p>
        </w:tc>
      </w:tr>
      <w:tr w:rsidR="00BC2943" w:rsidRPr="00534515" w:rsidTr="007C574B">
        <w:trPr>
          <w:trHeight w:val="276"/>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BC2943" w:rsidRPr="00534515" w:rsidRDefault="00BC2943" w:rsidP="007C574B">
            <w:pPr>
              <w:rPr>
                <w:color w:val="000000"/>
              </w:rPr>
            </w:pP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2014</w:t>
            </w: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2015</w:t>
            </w: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2016</w:t>
            </w: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2017</w:t>
            </w: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2018</w:t>
            </w: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2019</w:t>
            </w: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2020</w:t>
            </w: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2021</w:t>
            </w: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2022</w:t>
            </w: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2023</w:t>
            </w: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2024</w:t>
            </w: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2025</w:t>
            </w: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2026</w:t>
            </w: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2027</w:t>
            </w: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2028</w:t>
            </w: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2029</w:t>
            </w: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2030</w:t>
            </w:r>
          </w:p>
        </w:tc>
      </w:tr>
      <w:tr w:rsidR="00BC2943" w:rsidRPr="00534515" w:rsidTr="007C574B">
        <w:trPr>
          <w:trHeight w:val="276"/>
        </w:trPr>
        <w:tc>
          <w:tcPr>
            <w:tcW w:w="2560" w:type="dxa"/>
            <w:tcBorders>
              <w:top w:val="nil"/>
              <w:left w:val="single" w:sz="4" w:space="0" w:color="auto"/>
              <w:bottom w:val="single" w:sz="4" w:space="0" w:color="auto"/>
              <w:right w:val="single" w:sz="4" w:space="0" w:color="auto"/>
            </w:tcBorders>
            <w:shd w:val="clear" w:color="auto" w:fill="auto"/>
            <w:hideMark/>
          </w:tcPr>
          <w:p w:rsidR="00BC2943" w:rsidRPr="0057433D" w:rsidRDefault="00BC2943" w:rsidP="007C574B">
            <w:pPr>
              <w:jc w:val="both"/>
              <w:rPr>
                <w:color w:val="000000"/>
                <w:sz w:val="22"/>
                <w:szCs w:val="22"/>
              </w:rPr>
            </w:pPr>
            <w:r w:rsidRPr="0057433D">
              <w:rPr>
                <w:color w:val="000000"/>
                <w:sz w:val="22"/>
                <w:szCs w:val="22"/>
              </w:rPr>
              <w:t>п. Сибирский</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13933</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14101</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14270</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14438</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14607</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14775</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14944</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15112</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15281</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15449</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15618</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15786</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15954</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16123</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16291</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16460</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16628</w:t>
            </w:r>
          </w:p>
        </w:tc>
      </w:tr>
      <w:tr w:rsidR="00BC2943" w:rsidRPr="00534515" w:rsidTr="007C574B">
        <w:trPr>
          <w:trHeight w:val="276"/>
        </w:trPr>
        <w:tc>
          <w:tcPr>
            <w:tcW w:w="2560" w:type="dxa"/>
            <w:tcBorders>
              <w:top w:val="nil"/>
              <w:left w:val="single" w:sz="4" w:space="0" w:color="auto"/>
              <w:bottom w:val="single" w:sz="4" w:space="0" w:color="auto"/>
              <w:right w:val="single" w:sz="4" w:space="0" w:color="auto"/>
            </w:tcBorders>
            <w:shd w:val="clear" w:color="auto" w:fill="auto"/>
            <w:hideMark/>
          </w:tcPr>
          <w:p w:rsidR="00BC2943" w:rsidRPr="0057433D" w:rsidRDefault="00BC2943" w:rsidP="007C574B">
            <w:pPr>
              <w:jc w:val="both"/>
              <w:rPr>
                <w:color w:val="000000"/>
                <w:sz w:val="22"/>
                <w:szCs w:val="22"/>
              </w:rPr>
            </w:pPr>
            <w:r w:rsidRPr="0057433D">
              <w:rPr>
                <w:color w:val="000000"/>
                <w:sz w:val="22"/>
                <w:szCs w:val="22"/>
              </w:rPr>
              <w:t>с. Батово</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8266</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8325</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8383</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8442</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8500</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8559</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8617</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8676</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8734</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8793</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8851</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8910</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8969</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9027</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9086</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9144</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9203</w:t>
            </w:r>
          </w:p>
        </w:tc>
      </w:tr>
      <w:tr w:rsidR="00BC2943" w:rsidRPr="00534515" w:rsidTr="007C574B">
        <w:trPr>
          <w:trHeight w:val="276"/>
        </w:trPr>
        <w:tc>
          <w:tcPr>
            <w:tcW w:w="2560" w:type="dxa"/>
            <w:tcBorders>
              <w:top w:val="nil"/>
              <w:left w:val="single" w:sz="4" w:space="0" w:color="auto"/>
              <w:bottom w:val="single" w:sz="4" w:space="0" w:color="auto"/>
              <w:right w:val="single" w:sz="4" w:space="0" w:color="auto"/>
            </w:tcBorders>
            <w:shd w:val="clear" w:color="auto" w:fill="auto"/>
            <w:hideMark/>
          </w:tcPr>
          <w:p w:rsidR="00BC2943" w:rsidRPr="0057433D" w:rsidRDefault="00BC2943" w:rsidP="007C574B">
            <w:pPr>
              <w:jc w:val="both"/>
              <w:rPr>
                <w:color w:val="000000"/>
                <w:sz w:val="22"/>
                <w:szCs w:val="22"/>
              </w:rPr>
            </w:pPr>
            <w:r w:rsidRPr="0057433D">
              <w:rPr>
                <w:color w:val="000000"/>
                <w:sz w:val="22"/>
                <w:szCs w:val="22"/>
              </w:rPr>
              <w:t>с. Реполово</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4501</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4718</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4935</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5151</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5368</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5585</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5802</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6019</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6236</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6452</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6669</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6886</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7103</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7320</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7536</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7753</w:t>
            </w: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7970</w:t>
            </w:r>
          </w:p>
        </w:tc>
      </w:tr>
      <w:tr w:rsidR="00BC2943" w:rsidRPr="00534515" w:rsidTr="007C574B">
        <w:trPr>
          <w:trHeight w:val="552"/>
        </w:trPr>
        <w:tc>
          <w:tcPr>
            <w:tcW w:w="2560" w:type="dxa"/>
            <w:tcBorders>
              <w:top w:val="nil"/>
              <w:left w:val="single" w:sz="4" w:space="0" w:color="auto"/>
              <w:bottom w:val="single" w:sz="4" w:space="0" w:color="auto"/>
              <w:right w:val="single" w:sz="4" w:space="0" w:color="auto"/>
            </w:tcBorders>
            <w:shd w:val="clear" w:color="auto" w:fill="auto"/>
            <w:hideMark/>
          </w:tcPr>
          <w:p w:rsidR="00BC2943" w:rsidRPr="0057433D" w:rsidRDefault="00BC2943" w:rsidP="007C574B">
            <w:pPr>
              <w:jc w:val="both"/>
              <w:rPr>
                <w:color w:val="000000"/>
                <w:sz w:val="22"/>
                <w:szCs w:val="22"/>
              </w:rPr>
            </w:pPr>
            <w:r w:rsidRPr="0057433D">
              <w:rPr>
                <w:color w:val="000000"/>
                <w:sz w:val="22"/>
                <w:szCs w:val="22"/>
              </w:rPr>
              <w:t xml:space="preserve">Всего по сельскому поселению </w:t>
            </w:r>
            <w:proofErr w:type="gramStart"/>
            <w:r w:rsidRPr="0057433D">
              <w:rPr>
                <w:color w:val="000000"/>
                <w:sz w:val="22"/>
                <w:szCs w:val="22"/>
              </w:rPr>
              <w:t>Сибирский</w:t>
            </w:r>
            <w:proofErr w:type="gramEnd"/>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26700</w:t>
            </w:r>
          </w:p>
          <w:p w:rsidR="00BC2943" w:rsidRPr="0057433D" w:rsidRDefault="00BC2943" w:rsidP="007C574B">
            <w:pPr>
              <w:jc w:val="center"/>
              <w:rPr>
                <w:color w:val="000000"/>
                <w:sz w:val="22"/>
                <w:szCs w:val="22"/>
              </w:rPr>
            </w:pP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27144</w:t>
            </w:r>
          </w:p>
          <w:p w:rsidR="00BC2943" w:rsidRPr="0057433D" w:rsidRDefault="00BC2943" w:rsidP="007C574B">
            <w:pPr>
              <w:jc w:val="center"/>
              <w:rPr>
                <w:color w:val="000000"/>
                <w:sz w:val="22"/>
                <w:szCs w:val="22"/>
              </w:rPr>
            </w:pP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27588</w:t>
            </w:r>
          </w:p>
          <w:p w:rsidR="00BC2943" w:rsidRPr="0057433D" w:rsidRDefault="00BC2943" w:rsidP="007C574B">
            <w:pPr>
              <w:jc w:val="center"/>
              <w:rPr>
                <w:color w:val="000000"/>
                <w:sz w:val="22"/>
                <w:szCs w:val="22"/>
              </w:rPr>
            </w:pP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28031</w:t>
            </w:r>
          </w:p>
          <w:p w:rsidR="00BC2943" w:rsidRPr="0057433D" w:rsidRDefault="00BC2943" w:rsidP="007C574B">
            <w:pPr>
              <w:jc w:val="center"/>
              <w:rPr>
                <w:color w:val="000000"/>
                <w:sz w:val="22"/>
                <w:szCs w:val="22"/>
              </w:rPr>
            </w:pP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2847</w:t>
            </w:r>
          </w:p>
          <w:p w:rsidR="00BC2943" w:rsidRPr="0057433D" w:rsidRDefault="00BC2943" w:rsidP="007C574B">
            <w:pPr>
              <w:jc w:val="center"/>
              <w:rPr>
                <w:color w:val="000000"/>
                <w:sz w:val="22"/>
                <w:szCs w:val="22"/>
              </w:rPr>
            </w:pP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28919</w:t>
            </w:r>
          </w:p>
          <w:p w:rsidR="00BC2943" w:rsidRPr="0057433D" w:rsidRDefault="00BC2943" w:rsidP="007C574B">
            <w:pPr>
              <w:jc w:val="center"/>
              <w:rPr>
                <w:color w:val="000000"/>
                <w:sz w:val="22"/>
                <w:szCs w:val="22"/>
              </w:rPr>
            </w:pP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29363</w:t>
            </w:r>
          </w:p>
          <w:p w:rsidR="00BC2943" w:rsidRPr="0057433D" w:rsidRDefault="00BC2943" w:rsidP="007C574B">
            <w:pPr>
              <w:jc w:val="center"/>
              <w:rPr>
                <w:color w:val="000000"/>
                <w:sz w:val="22"/>
                <w:szCs w:val="22"/>
              </w:rPr>
            </w:pP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29807</w:t>
            </w:r>
          </w:p>
          <w:p w:rsidR="00BC2943" w:rsidRPr="0057433D" w:rsidRDefault="00BC2943" w:rsidP="007C574B">
            <w:pPr>
              <w:jc w:val="center"/>
              <w:rPr>
                <w:color w:val="000000"/>
                <w:sz w:val="22"/>
                <w:szCs w:val="22"/>
              </w:rPr>
            </w:pP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30251</w:t>
            </w:r>
          </w:p>
          <w:p w:rsidR="00BC2943" w:rsidRPr="0057433D" w:rsidRDefault="00BC2943" w:rsidP="007C574B">
            <w:pPr>
              <w:jc w:val="center"/>
              <w:rPr>
                <w:color w:val="000000"/>
                <w:sz w:val="22"/>
                <w:szCs w:val="22"/>
              </w:rPr>
            </w:pP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30694</w:t>
            </w:r>
          </w:p>
          <w:p w:rsidR="00BC2943" w:rsidRPr="0057433D" w:rsidRDefault="00BC2943" w:rsidP="007C574B">
            <w:pPr>
              <w:jc w:val="center"/>
              <w:rPr>
                <w:color w:val="000000"/>
                <w:sz w:val="22"/>
                <w:szCs w:val="22"/>
              </w:rPr>
            </w:pP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31138</w:t>
            </w:r>
          </w:p>
          <w:p w:rsidR="00BC2943" w:rsidRPr="0057433D" w:rsidRDefault="00BC2943" w:rsidP="007C574B">
            <w:pPr>
              <w:jc w:val="center"/>
              <w:rPr>
                <w:color w:val="000000"/>
                <w:sz w:val="22"/>
                <w:szCs w:val="22"/>
              </w:rPr>
            </w:pP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31582</w:t>
            </w:r>
          </w:p>
          <w:p w:rsidR="00BC2943" w:rsidRPr="0057433D" w:rsidRDefault="00BC2943" w:rsidP="007C574B">
            <w:pPr>
              <w:jc w:val="center"/>
              <w:rPr>
                <w:color w:val="000000"/>
                <w:sz w:val="22"/>
                <w:szCs w:val="22"/>
              </w:rPr>
            </w:pP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32026</w:t>
            </w:r>
          </w:p>
          <w:p w:rsidR="00BC2943" w:rsidRPr="0057433D" w:rsidRDefault="00BC2943" w:rsidP="007C574B">
            <w:pPr>
              <w:jc w:val="center"/>
              <w:rPr>
                <w:color w:val="000000"/>
                <w:sz w:val="22"/>
                <w:szCs w:val="22"/>
              </w:rPr>
            </w:pP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32470</w:t>
            </w:r>
          </w:p>
          <w:p w:rsidR="00BC2943" w:rsidRPr="0057433D" w:rsidRDefault="00BC2943" w:rsidP="007C574B">
            <w:pPr>
              <w:jc w:val="center"/>
              <w:rPr>
                <w:color w:val="000000"/>
                <w:sz w:val="22"/>
                <w:szCs w:val="22"/>
              </w:rPr>
            </w:pP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32913</w:t>
            </w:r>
          </w:p>
          <w:p w:rsidR="00BC2943" w:rsidRPr="0057433D" w:rsidRDefault="00BC2943" w:rsidP="007C574B">
            <w:pPr>
              <w:jc w:val="center"/>
              <w:rPr>
                <w:color w:val="000000"/>
                <w:sz w:val="22"/>
                <w:szCs w:val="22"/>
              </w:rPr>
            </w:pP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33357</w:t>
            </w:r>
          </w:p>
          <w:p w:rsidR="00BC2943" w:rsidRPr="0057433D" w:rsidRDefault="00BC2943" w:rsidP="007C574B">
            <w:pPr>
              <w:jc w:val="center"/>
              <w:rPr>
                <w:color w:val="000000"/>
                <w:sz w:val="22"/>
                <w:szCs w:val="22"/>
              </w:rPr>
            </w:pPr>
          </w:p>
        </w:tc>
        <w:tc>
          <w:tcPr>
            <w:tcW w:w="740" w:type="dxa"/>
            <w:tcBorders>
              <w:top w:val="nil"/>
              <w:left w:val="nil"/>
              <w:bottom w:val="single" w:sz="4" w:space="0" w:color="auto"/>
              <w:right w:val="single" w:sz="4" w:space="0" w:color="auto"/>
            </w:tcBorders>
            <w:shd w:val="clear" w:color="auto" w:fill="auto"/>
            <w:vAlign w:val="center"/>
            <w:hideMark/>
          </w:tcPr>
          <w:p w:rsidR="00BC2943" w:rsidRPr="0057433D" w:rsidRDefault="00BC2943" w:rsidP="007C574B">
            <w:pPr>
              <w:jc w:val="center"/>
              <w:rPr>
                <w:color w:val="000000"/>
                <w:sz w:val="22"/>
                <w:szCs w:val="22"/>
              </w:rPr>
            </w:pPr>
            <w:r w:rsidRPr="0057433D">
              <w:rPr>
                <w:color w:val="000000"/>
                <w:sz w:val="22"/>
                <w:szCs w:val="22"/>
              </w:rPr>
              <w:t>33801</w:t>
            </w:r>
          </w:p>
          <w:p w:rsidR="00BC2943" w:rsidRPr="0057433D" w:rsidRDefault="00BC2943" w:rsidP="007C574B">
            <w:pPr>
              <w:jc w:val="center"/>
              <w:rPr>
                <w:color w:val="000000"/>
                <w:sz w:val="22"/>
                <w:szCs w:val="22"/>
              </w:rPr>
            </w:pPr>
          </w:p>
        </w:tc>
      </w:tr>
    </w:tbl>
    <w:p w:rsidR="00BC2943" w:rsidRPr="005B2905" w:rsidRDefault="00BC2943" w:rsidP="007C574B">
      <w:pPr>
        <w:shd w:val="clear" w:color="auto" w:fill="FFFFFF"/>
        <w:autoSpaceDE w:val="0"/>
        <w:autoSpaceDN w:val="0"/>
        <w:adjustRightInd w:val="0"/>
        <w:ind w:firstLine="709"/>
        <w:jc w:val="both"/>
        <w:rPr>
          <w:sz w:val="24"/>
          <w:szCs w:val="24"/>
        </w:rPr>
      </w:pPr>
      <w:r w:rsidRPr="005B2905">
        <w:rPr>
          <w:sz w:val="24"/>
          <w:szCs w:val="24"/>
        </w:rPr>
        <w:t>В период с 2014 по 20</w:t>
      </w:r>
      <w:r>
        <w:rPr>
          <w:sz w:val="24"/>
          <w:szCs w:val="24"/>
        </w:rPr>
        <w:t>30</w:t>
      </w:r>
      <w:r w:rsidRPr="005B2905">
        <w:rPr>
          <w:sz w:val="24"/>
          <w:szCs w:val="24"/>
        </w:rPr>
        <w:t xml:space="preserve"> год ожидается сохранение тенденции к уменьшению удельного водопотребления жителями и предприятиями поселения. При этом суммарное потребление холодной воды будет расти по мере присоединения к сетям водоснабжения новых жилых домов</w:t>
      </w:r>
      <w:r>
        <w:rPr>
          <w:sz w:val="24"/>
          <w:szCs w:val="24"/>
        </w:rPr>
        <w:t>,</w:t>
      </w:r>
      <w:r w:rsidRPr="005B2905">
        <w:rPr>
          <w:sz w:val="24"/>
          <w:szCs w:val="24"/>
        </w:rPr>
        <w:t xml:space="preserve"> планируемых к застройке в существующих или вновь образуемых кварталах сельского поселения</w:t>
      </w:r>
      <w:r>
        <w:rPr>
          <w:sz w:val="24"/>
          <w:szCs w:val="24"/>
        </w:rPr>
        <w:t xml:space="preserve"> Сибирский</w:t>
      </w:r>
      <w:r w:rsidRPr="005B2905">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B2905">
        <w:rPr>
          <w:sz w:val="24"/>
          <w:szCs w:val="24"/>
        </w:rPr>
        <w:t>Запас производственной мощности насосных станций представлен в таблице 1</w:t>
      </w:r>
      <w:r>
        <w:rPr>
          <w:sz w:val="24"/>
          <w:szCs w:val="24"/>
        </w:rPr>
        <w:t>1.</w:t>
      </w:r>
    </w:p>
    <w:p w:rsidR="00BC2943" w:rsidRDefault="00BC2943" w:rsidP="007C574B">
      <w:pPr>
        <w:shd w:val="clear" w:color="auto" w:fill="FFFFFF"/>
        <w:autoSpaceDE w:val="0"/>
        <w:autoSpaceDN w:val="0"/>
        <w:adjustRightInd w:val="0"/>
        <w:ind w:firstLine="709"/>
        <w:jc w:val="both"/>
        <w:rPr>
          <w:b/>
          <w:sz w:val="24"/>
          <w:szCs w:val="24"/>
        </w:rPr>
      </w:pPr>
      <w:r w:rsidRPr="00D35081">
        <w:rPr>
          <w:b/>
          <w:sz w:val="24"/>
          <w:szCs w:val="24"/>
        </w:rPr>
        <w:t>Таблица</w:t>
      </w:r>
      <w:r>
        <w:rPr>
          <w:b/>
          <w:sz w:val="24"/>
          <w:szCs w:val="24"/>
        </w:rPr>
        <w:t xml:space="preserve"> </w:t>
      </w:r>
      <w:r w:rsidRPr="00D35081">
        <w:rPr>
          <w:b/>
          <w:sz w:val="24"/>
          <w:szCs w:val="24"/>
        </w:rPr>
        <w:t>1</w:t>
      </w:r>
      <w:r>
        <w:rPr>
          <w:b/>
          <w:sz w:val="24"/>
          <w:szCs w:val="24"/>
        </w:rPr>
        <w:t>1 –</w:t>
      </w:r>
      <w:r w:rsidRPr="00D35081">
        <w:rPr>
          <w:b/>
          <w:sz w:val="24"/>
          <w:szCs w:val="24"/>
        </w:rPr>
        <w:t xml:space="preserve"> Запас</w:t>
      </w:r>
      <w:r>
        <w:rPr>
          <w:b/>
          <w:sz w:val="24"/>
          <w:szCs w:val="24"/>
        </w:rPr>
        <w:t xml:space="preserve"> </w:t>
      </w:r>
      <w:r w:rsidRPr="00D35081">
        <w:rPr>
          <w:b/>
          <w:sz w:val="24"/>
          <w:szCs w:val="24"/>
        </w:rPr>
        <w:t>производственных мощностей водонасосной станции и водозаборной станции</w:t>
      </w:r>
    </w:p>
    <w:tbl>
      <w:tblPr>
        <w:tblW w:w="15113" w:type="dxa"/>
        <w:tblInd w:w="91" w:type="dxa"/>
        <w:tblLook w:val="04A0" w:firstRow="1" w:lastRow="0" w:firstColumn="1" w:lastColumn="0" w:noHBand="0" w:noVBand="1"/>
      </w:tblPr>
      <w:tblGrid>
        <w:gridCol w:w="1958"/>
        <w:gridCol w:w="1856"/>
        <w:gridCol w:w="1856"/>
        <w:gridCol w:w="1856"/>
        <w:gridCol w:w="2060"/>
        <w:gridCol w:w="1611"/>
        <w:gridCol w:w="1958"/>
        <w:gridCol w:w="1958"/>
      </w:tblGrid>
      <w:tr w:rsidR="00BC2943" w:rsidRPr="0091303E" w:rsidTr="007C574B">
        <w:trPr>
          <w:trHeight w:val="869"/>
        </w:trPr>
        <w:tc>
          <w:tcPr>
            <w:tcW w:w="1958" w:type="dxa"/>
            <w:tcBorders>
              <w:top w:val="single" w:sz="4" w:space="0" w:color="auto"/>
              <w:left w:val="single" w:sz="4" w:space="0" w:color="auto"/>
              <w:bottom w:val="single" w:sz="4" w:space="0" w:color="auto"/>
              <w:right w:val="single" w:sz="4" w:space="0" w:color="auto"/>
            </w:tcBorders>
            <w:shd w:val="clear" w:color="auto" w:fill="auto"/>
            <w:hideMark/>
          </w:tcPr>
          <w:p w:rsidR="00BC2943" w:rsidRPr="0091303E" w:rsidRDefault="00BC2943" w:rsidP="007C574B">
            <w:pPr>
              <w:rPr>
                <w:color w:val="000000"/>
                <w:sz w:val="24"/>
                <w:szCs w:val="24"/>
              </w:rPr>
            </w:pPr>
            <w:r w:rsidRPr="0091303E">
              <w:rPr>
                <w:bCs/>
                <w:color w:val="000000"/>
                <w:sz w:val="24"/>
                <w:szCs w:val="24"/>
              </w:rPr>
              <w:t>Насосная станция, водозабор</w:t>
            </w:r>
          </w:p>
        </w:tc>
        <w:tc>
          <w:tcPr>
            <w:tcW w:w="1856" w:type="dxa"/>
            <w:tcBorders>
              <w:top w:val="single" w:sz="4" w:space="0" w:color="auto"/>
              <w:left w:val="nil"/>
              <w:bottom w:val="single" w:sz="4" w:space="0" w:color="auto"/>
              <w:right w:val="single" w:sz="4" w:space="0" w:color="auto"/>
            </w:tcBorders>
            <w:shd w:val="clear" w:color="auto" w:fill="auto"/>
            <w:hideMark/>
          </w:tcPr>
          <w:p w:rsidR="00BC2943" w:rsidRPr="0091303E" w:rsidRDefault="00BC2943" w:rsidP="007C574B">
            <w:pPr>
              <w:rPr>
                <w:color w:val="000000"/>
                <w:sz w:val="24"/>
                <w:szCs w:val="24"/>
              </w:rPr>
            </w:pPr>
            <w:r w:rsidRPr="0091303E">
              <w:rPr>
                <w:bCs/>
                <w:color w:val="000000"/>
                <w:sz w:val="24"/>
                <w:szCs w:val="24"/>
              </w:rPr>
              <w:t>Установленные насосы</w:t>
            </w:r>
          </w:p>
        </w:tc>
        <w:tc>
          <w:tcPr>
            <w:tcW w:w="1856" w:type="dxa"/>
            <w:tcBorders>
              <w:top w:val="single" w:sz="4" w:space="0" w:color="auto"/>
              <w:left w:val="nil"/>
              <w:bottom w:val="single" w:sz="4" w:space="0" w:color="auto"/>
              <w:right w:val="single" w:sz="4" w:space="0" w:color="auto"/>
            </w:tcBorders>
            <w:shd w:val="clear" w:color="auto" w:fill="auto"/>
            <w:hideMark/>
          </w:tcPr>
          <w:p w:rsidR="00BC2943" w:rsidRDefault="00BC2943" w:rsidP="007C574B">
            <w:pPr>
              <w:rPr>
                <w:bCs/>
                <w:color w:val="000000"/>
                <w:sz w:val="24"/>
                <w:szCs w:val="24"/>
              </w:rPr>
            </w:pPr>
            <w:r>
              <w:rPr>
                <w:bCs/>
                <w:color w:val="000000"/>
                <w:sz w:val="24"/>
                <w:szCs w:val="24"/>
              </w:rPr>
              <w:t>Располагаемая производи-</w:t>
            </w:r>
          </w:p>
          <w:p w:rsidR="00BC2943" w:rsidRPr="0091303E" w:rsidRDefault="00BC2943" w:rsidP="007C574B">
            <w:pPr>
              <w:rPr>
                <w:color w:val="000000"/>
                <w:sz w:val="24"/>
                <w:szCs w:val="24"/>
              </w:rPr>
            </w:pPr>
            <w:r>
              <w:rPr>
                <w:bCs/>
                <w:color w:val="000000"/>
                <w:sz w:val="24"/>
                <w:szCs w:val="24"/>
              </w:rPr>
              <w:t>тельнос</w:t>
            </w:r>
            <w:r w:rsidRPr="0091303E">
              <w:rPr>
                <w:bCs/>
                <w:color w:val="000000"/>
                <w:sz w:val="24"/>
                <w:szCs w:val="24"/>
              </w:rPr>
              <w:t>ть, м3/ч</w:t>
            </w:r>
          </w:p>
        </w:tc>
        <w:tc>
          <w:tcPr>
            <w:tcW w:w="1856" w:type="dxa"/>
            <w:tcBorders>
              <w:top w:val="single" w:sz="4" w:space="0" w:color="auto"/>
              <w:left w:val="nil"/>
              <w:bottom w:val="single" w:sz="4" w:space="0" w:color="auto"/>
              <w:right w:val="single" w:sz="4" w:space="0" w:color="auto"/>
            </w:tcBorders>
            <w:shd w:val="clear" w:color="auto" w:fill="auto"/>
            <w:hideMark/>
          </w:tcPr>
          <w:p w:rsidR="00BC2943" w:rsidRDefault="00BC2943" w:rsidP="007C574B">
            <w:pPr>
              <w:rPr>
                <w:bCs/>
                <w:color w:val="000000"/>
                <w:sz w:val="24"/>
                <w:szCs w:val="24"/>
              </w:rPr>
            </w:pPr>
            <w:r>
              <w:rPr>
                <w:bCs/>
                <w:color w:val="000000"/>
                <w:sz w:val="24"/>
                <w:szCs w:val="24"/>
              </w:rPr>
              <w:t>Располагаемая производи-</w:t>
            </w:r>
          </w:p>
          <w:p w:rsidR="00BC2943" w:rsidRPr="0091303E" w:rsidRDefault="00BC2943" w:rsidP="007C574B">
            <w:pPr>
              <w:rPr>
                <w:color w:val="000000"/>
                <w:sz w:val="24"/>
                <w:szCs w:val="24"/>
              </w:rPr>
            </w:pPr>
            <w:r>
              <w:rPr>
                <w:bCs/>
                <w:color w:val="000000"/>
                <w:sz w:val="24"/>
                <w:szCs w:val="24"/>
              </w:rPr>
              <w:t>тельнос</w:t>
            </w:r>
            <w:r w:rsidRPr="0091303E">
              <w:rPr>
                <w:bCs/>
                <w:color w:val="000000"/>
                <w:sz w:val="24"/>
                <w:szCs w:val="24"/>
              </w:rPr>
              <w:t>ть без резерва, м3/ч</w:t>
            </w:r>
          </w:p>
        </w:tc>
        <w:tc>
          <w:tcPr>
            <w:tcW w:w="2060" w:type="dxa"/>
            <w:tcBorders>
              <w:top w:val="single" w:sz="4" w:space="0" w:color="auto"/>
              <w:left w:val="nil"/>
              <w:bottom w:val="single" w:sz="4" w:space="0" w:color="auto"/>
              <w:right w:val="single" w:sz="4" w:space="0" w:color="auto"/>
            </w:tcBorders>
            <w:shd w:val="clear" w:color="auto" w:fill="auto"/>
            <w:hideMark/>
          </w:tcPr>
          <w:p w:rsidR="00BC2943" w:rsidRDefault="00BC2943" w:rsidP="007C574B">
            <w:pPr>
              <w:rPr>
                <w:bCs/>
                <w:color w:val="000000"/>
                <w:sz w:val="24"/>
                <w:szCs w:val="24"/>
              </w:rPr>
            </w:pPr>
            <w:r>
              <w:rPr>
                <w:bCs/>
                <w:color w:val="000000"/>
                <w:sz w:val="24"/>
                <w:szCs w:val="24"/>
              </w:rPr>
              <w:t>Фактическая производи-</w:t>
            </w:r>
          </w:p>
          <w:p w:rsidR="00BC2943" w:rsidRPr="0091303E" w:rsidRDefault="00BC2943" w:rsidP="007C574B">
            <w:pPr>
              <w:rPr>
                <w:color w:val="000000"/>
                <w:sz w:val="24"/>
                <w:szCs w:val="24"/>
              </w:rPr>
            </w:pPr>
            <w:r>
              <w:rPr>
                <w:bCs/>
                <w:color w:val="000000"/>
                <w:sz w:val="24"/>
                <w:szCs w:val="24"/>
              </w:rPr>
              <w:t>тельнос</w:t>
            </w:r>
            <w:r w:rsidRPr="0091303E">
              <w:rPr>
                <w:bCs/>
                <w:color w:val="000000"/>
                <w:sz w:val="24"/>
                <w:szCs w:val="24"/>
              </w:rPr>
              <w:t>ть насосов в работе, м3/ч</w:t>
            </w:r>
          </w:p>
        </w:tc>
        <w:tc>
          <w:tcPr>
            <w:tcW w:w="1611" w:type="dxa"/>
            <w:tcBorders>
              <w:top w:val="single" w:sz="4" w:space="0" w:color="auto"/>
              <w:left w:val="nil"/>
              <w:bottom w:val="single" w:sz="4" w:space="0" w:color="auto"/>
              <w:right w:val="single" w:sz="4" w:space="0" w:color="auto"/>
            </w:tcBorders>
            <w:shd w:val="clear" w:color="auto" w:fill="auto"/>
            <w:hideMark/>
          </w:tcPr>
          <w:p w:rsidR="00BC2943" w:rsidRPr="0091303E" w:rsidRDefault="00BC2943" w:rsidP="007C574B">
            <w:pPr>
              <w:rPr>
                <w:color w:val="000000"/>
                <w:sz w:val="24"/>
                <w:szCs w:val="24"/>
              </w:rPr>
            </w:pPr>
            <w:r>
              <w:rPr>
                <w:bCs/>
                <w:color w:val="000000"/>
                <w:sz w:val="24"/>
                <w:szCs w:val="24"/>
              </w:rPr>
              <w:t>Резерв производи-тельнос</w:t>
            </w:r>
            <w:r w:rsidRPr="0091303E">
              <w:rPr>
                <w:bCs/>
                <w:color w:val="000000"/>
                <w:sz w:val="24"/>
                <w:szCs w:val="24"/>
              </w:rPr>
              <w:t>ти, %</w:t>
            </w:r>
          </w:p>
        </w:tc>
        <w:tc>
          <w:tcPr>
            <w:tcW w:w="1958" w:type="dxa"/>
            <w:tcBorders>
              <w:top w:val="single" w:sz="4" w:space="0" w:color="auto"/>
              <w:left w:val="nil"/>
              <w:bottom w:val="single" w:sz="4" w:space="0" w:color="auto"/>
              <w:right w:val="single" w:sz="4" w:space="0" w:color="auto"/>
            </w:tcBorders>
            <w:shd w:val="clear" w:color="auto" w:fill="auto"/>
            <w:hideMark/>
          </w:tcPr>
          <w:p w:rsidR="00BC2943" w:rsidRDefault="00BC2943" w:rsidP="007C574B">
            <w:pPr>
              <w:rPr>
                <w:bCs/>
                <w:color w:val="000000"/>
                <w:sz w:val="24"/>
                <w:szCs w:val="24"/>
              </w:rPr>
            </w:pPr>
            <w:r>
              <w:rPr>
                <w:bCs/>
                <w:color w:val="000000"/>
                <w:sz w:val="24"/>
                <w:szCs w:val="24"/>
              </w:rPr>
              <w:t>Производи-</w:t>
            </w:r>
          </w:p>
          <w:p w:rsidR="00BC2943" w:rsidRPr="0091303E" w:rsidRDefault="00BC2943" w:rsidP="007C574B">
            <w:pPr>
              <w:rPr>
                <w:color w:val="000000"/>
                <w:sz w:val="24"/>
                <w:szCs w:val="24"/>
              </w:rPr>
            </w:pPr>
            <w:r>
              <w:rPr>
                <w:bCs/>
                <w:color w:val="000000"/>
                <w:sz w:val="24"/>
                <w:szCs w:val="24"/>
              </w:rPr>
              <w:t>тельнос</w:t>
            </w:r>
            <w:r w:rsidRPr="0091303E">
              <w:rPr>
                <w:bCs/>
                <w:color w:val="000000"/>
                <w:sz w:val="24"/>
                <w:szCs w:val="24"/>
              </w:rPr>
              <w:t>ть в перспективе, м3/ч</w:t>
            </w:r>
          </w:p>
        </w:tc>
        <w:tc>
          <w:tcPr>
            <w:tcW w:w="1958" w:type="dxa"/>
            <w:tcBorders>
              <w:top w:val="single" w:sz="4" w:space="0" w:color="auto"/>
              <w:left w:val="nil"/>
              <w:bottom w:val="single" w:sz="4" w:space="0" w:color="auto"/>
              <w:right w:val="single" w:sz="4" w:space="0" w:color="auto"/>
            </w:tcBorders>
            <w:shd w:val="clear" w:color="auto" w:fill="auto"/>
            <w:hideMark/>
          </w:tcPr>
          <w:p w:rsidR="00BC2943" w:rsidRDefault="00BC2943" w:rsidP="007C574B">
            <w:pPr>
              <w:rPr>
                <w:bCs/>
                <w:color w:val="000000"/>
                <w:sz w:val="24"/>
                <w:szCs w:val="24"/>
              </w:rPr>
            </w:pPr>
            <w:r>
              <w:rPr>
                <w:bCs/>
                <w:color w:val="000000"/>
                <w:sz w:val="24"/>
                <w:szCs w:val="24"/>
              </w:rPr>
              <w:t>Резерв (дефицит) производи-</w:t>
            </w:r>
          </w:p>
          <w:p w:rsidR="00BC2943" w:rsidRPr="0091303E" w:rsidRDefault="00BC2943" w:rsidP="007C574B">
            <w:pPr>
              <w:rPr>
                <w:color w:val="000000"/>
                <w:sz w:val="24"/>
                <w:szCs w:val="24"/>
              </w:rPr>
            </w:pPr>
            <w:r>
              <w:rPr>
                <w:bCs/>
                <w:color w:val="000000"/>
                <w:sz w:val="24"/>
                <w:szCs w:val="24"/>
              </w:rPr>
              <w:t>тельнос</w:t>
            </w:r>
            <w:r w:rsidRPr="0091303E">
              <w:rPr>
                <w:bCs/>
                <w:color w:val="000000"/>
                <w:sz w:val="24"/>
                <w:szCs w:val="24"/>
              </w:rPr>
              <w:t>ти, м3/ч</w:t>
            </w:r>
          </w:p>
        </w:tc>
      </w:tr>
      <w:tr w:rsidR="00BC2943" w:rsidRPr="0091303E" w:rsidTr="007C574B">
        <w:trPr>
          <w:trHeight w:val="579"/>
        </w:trPr>
        <w:tc>
          <w:tcPr>
            <w:tcW w:w="1958" w:type="dxa"/>
            <w:tcBorders>
              <w:top w:val="nil"/>
              <w:left w:val="single" w:sz="4" w:space="0" w:color="auto"/>
              <w:bottom w:val="single" w:sz="4" w:space="0" w:color="auto"/>
              <w:right w:val="single" w:sz="4" w:space="0" w:color="auto"/>
            </w:tcBorders>
            <w:shd w:val="clear" w:color="auto" w:fill="auto"/>
            <w:hideMark/>
          </w:tcPr>
          <w:p w:rsidR="00BC2943" w:rsidRPr="0091303E" w:rsidRDefault="00BC2943" w:rsidP="007C574B">
            <w:pPr>
              <w:rPr>
                <w:color w:val="000000"/>
              </w:rPr>
            </w:pPr>
            <w:r w:rsidRPr="0091303E">
              <w:rPr>
                <w:color w:val="000000"/>
              </w:rPr>
              <w:t>п.</w:t>
            </w:r>
            <w:r>
              <w:rPr>
                <w:color w:val="000000"/>
              </w:rPr>
              <w:t xml:space="preserve"> </w:t>
            </w:r>
            <w:r w:rsidRPr="0091303E">
              <w:rPr>
                <w:color w:val="000000"/>
              </w:rPr>
              <w:t>Сибирский</w:t>
            </w:r>
          </w:p>
        </w:tc>
        <w:tc>
          <w:tcPr>
            <w:tcW w:w="1856"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Lowara CA (M) 120/35</w:t>
            </w:r>
          </w:p>
        </w:tc>
        <w:tc>
          <w:tcPr>
            <w:tcW w:w="1856"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9</w:t>
            </w:r>
          </w:p>
        </w:tc>
        <w:tc>
          <w:tcPr>
            <w:tcW w:w="1856"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9</w:t>
            </w:r>
          </w:p>
        </w:tc>
        <w:tc>
          <w:tcPr>
            <w:tcW w:w="2060"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0,48</w:t>
            </w:r>
          </w:p>
        </w:tc>
        <w:tc>
          <w:tcPr>
            <w:tcW w:w="1611"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95%</w:t>
            </w:r>
          </w:p>
        </w:tc>
        <w:tc>
          <w:tcPr>
            <w:tcW w:w="1958"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87,90</w:t>
            </w:r>
          </w:p>
        </w:tc>
        <w:tc>
          <w:tcPr>
            <w:tcW w:w="1958"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-90%</w:t>
            </w:r>
          </w:p>
        </w:tc>
      </w:tr>
      <w:tr w:rsidR="00BC2943" w:rsidRPr="0091303E" w:rsidTr="007C574B">
        <w:trPr>
          <w:trHeight w:val="290"/>
        </w:trPr>
        <w:tc>
          <w:tcPr>
            <w:tcW w:w="1958" w:type="dxa"/>
            <w:tcBorders>
              <w:top w:val="nil"/>
              <w:left w:val="single" w:sz="4" w:space="0" w:color="auto"/>
              <w:bottom w:val="single" w:sz="4" w:space="0" w:color="auto"/>
              <w:right w:val="single" w:sz="4" w:space="0" w:color="auto"/>
            </w:tcBorders>
            <w:shd w:val="clear" w:color="auto" w:fill="auto"/>
            <w:hideMark/>
          </w:tcPr>
          <w:p w:rsidR="00BC2943" w:rsidRPr="0091303E" w:rsidRDefault="00BC2943" w:rsidP="007C574B">
            <w:pPr>
              <w:rPr>
                <w:color w:val="000000"/>
              </w:rPr>
            </w:pPr>
            <w:r w:rsidRPr="0091303E">
              <w:rPr>
                <w:color w:val="000000"/>
              </w:rPr>
              <w:t>с.</w:t>
            </w:r>
            <w:r>
              <w:rPr>
                <w:color w:val="000000"/>
              </w:rPr>
              <w:t xml:space="preserve"> </w:t>
            </w:r>
            <w:r w:rsidRPr="0091303E">
              <w:rPr>
                <w:color w:val="000000"/>
              </w:rPr>
              <w:t>Реполово</w:t>
            </w:r>
          </w:p>
        </w:tc>
        <w:tc>
          <w:tcPr>
            <w:tcW w:w="1856"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w:t>
            </w:r>
          </w:p>
        </w:tc>
        <w:tc>
          <w:tcPr>
            <w:tcW w:w="1856"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w:t>
            </w:r>
          </w:p>
        </w:tc>
        <w:tc>
          <w:tcPr>
            <w:tcW w:w="1856"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w:t>
            </w:r>
          </w:p>
        </w:tc>
        <w:tc>
          <w:tcPr>
            <w:tcW w:w="2060"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w:t>
            </w:r>
          </w:p>
        </w:tc>
        <w:tc>
          <w:tcPr>
            <w:tcW w:w="1611"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w:t>
            </w:r>
          </w:p>
        </w:tc>
        <w:tc>
          <w:tcPr>
            <w:tcW w:w="1958"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w:t>
            </w:r>
          </w:p>
        </w:tc>
        <w:tc>
          <w:tcPr>
            <w:tcW w:w="1958"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w:t>
            </w:r>
          </w:p>
        </w:tc>
      </w:tr>
      <w:tr w:rsidR="00BC2943" w:rsidRPr="0091303E" w:rsidTr="007C574B">
        <w:trPr>
          <w:trHeight w:val="290"/>
        </w:trPr>
        <w:tc>
          <w:tcPr>
            <w:tcW w:w="1958" w:type="dxa"/>
            <w:tcBorders>
              <w:top w:val="nil"/>
              <w:left w:val="single" w:sz="4" w:space="0" w:color="auto"/>
              <w:bottom w:val="single" w:sz="4" w:space="0" w:color="auto"/>
              <w:right w:val="single" w:sz="4" w:space="0" w:color="auto"/>
            </w:tcBorders>
            <w:shd w:val="clear" w:color="auto" w:fill="auto"/>
            <w:hideMark/>
          </w:tcPr>
          <w:p w:rsidR="00BC2943" w:rsidRPr="0091303E" w:rsidRDefault="00BC2943" w:rsidP="007C574B">
            <w:pPr>
              <w:rPr>
                <w:color w:val="000000"/>
              </w:rPr>
            </w:pPr>
            <w:r w:rsidRPr="0091303E">
              <w:rPr>
                <w:color w:val="000000"/>
              </w:rPr>
              <w:t>с.</w:t>
            </w:r>
            <w:r>
              <w:rPr>
                <w:color w:val="000000"/>
              </w:rPr>
              <w:t xml:space="preserve"> </w:t>
            </w:r>
            <w:r w:rsidRPr="0091303E">
              <w:rPr>
                <w:color w:val="000000"/>
              </w:rPr>
              <w:t>Батово</w:t>
            </w:r>
          </w:p>
        </w:tc>
        <w:tc>
          <w:tcPr>
            <w:tcW w:w="1856"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w:t>
            </w:r>
          </w:p>
        </w:tc>
        <w:tc>
          <w:tcPr>
            <w:tcW w:w="1856"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w:t>
            </w:r>
          </w:p>
        </w:tc>
        <w:tc>
          <w:tcPr>
            <w:tcW w:w="1856"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w:t>
            </w:r>
          </w:p>
        </w:tc>
        <w:tc>
          <w:tcPr>
            <w:tcW w:w="2060"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w:t>
            </w:r>
          </w:p>
        </w:tc>
        <w:tc>
          <w:tcPr>
            <w:tcW w:w="1611"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w:t>
            </w:r>
          </w:p>
        </w:tc>
        <w:tc>
          <w:tcPr>
            <w:tcW w:w="1958"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w:t>
            </w:r>
          </w:p>
        </w:tc>
        <w:tc>
          <w:tcPr>
            <w:tcW w:w="1958"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w:t>
            </w:r>
          </w:p>
        </w:tc>
      </w:tr>
    </w:tbl>
    <w:p w:rsidR="00BC2943" w:rsidRPr="005B2905" w:rsidRDefault="00BC2943" w:rsidP="007C574B">
      <w:pPr>
        <w:shd w:val="clear" w:color="auto" w:fill="FFFFFF"/>
        <w:autoSpaceDE w:val="0"/>
        <w:autoSpaceDN w:val="0"/>
        <w:adjustRightInd w:val="0"/>
        <w:ind w:firstLine="709"/>
        <w:jc w:val="both"/>
        <w:rPr>
          <w:b/>
          <w:sz w:val="24"/>
          <w:szCs w:val="24"/>
        </w:rPr>
      </w:pPr>
      <w:r w:rsidRPr="005B2905">
        <w:rPr>
          <w:b/>
          <w:sz w:val="24"/>
          <w:szCs w:val="24"/>
        </w:rPr>
        <w:t>3.7. Прогнозные балансы потребления воды</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B2905">
        <w:rPr>
          <w:sz w:val="24"/>
          <w:szCs w:val="24"/>
        </w:rPr>
        <w:t>В таблицах 1</w:t>
      </w:r>
      <w:r>
        <w:rPr>
          <w:sz w:val="24"/>
          <w:szCs w:val="24"/>
        </w:rPr>
        <w:t>2</w:t>
      </w:r>
      <w:r w:rsidRPr="005B2905">
        <w:rPr>
          <w:sz w:val="24"/>
          <w:szCs w:val="24"/>
        </w:rPr>
        <w:t xml:space="preserve"> и 1</w:t>
      </w:r>
      <w:r>
        <w:rPr>
          <w:sz w:val="24"/>
          <w:szCs w:val="24"/>
        </w:rPr>
        <w:t>3</w:t>
      </w:r>
      <w:r w:rsidRPr="005B2905">
        <w:rPr>
          <w:sz w:val="24"/>
          <w:szCs w:val="24"/>
        </w:rPr>
        <w:t xml:space="preserve"> приведены прогнозируемые объемы воды (среднесуточные и максимальные), планируемые к потреблению по годам</w:t>
      </w:r>
      <w:r>
        <w:rPr>
          <w:sz w:val="24"/>
          <w:szCs w:val="24"/>
        </w:rPr>
        <w:t>,</w:t>
      </w:r>
      <w:r w:rsidRPr="005B2905">
        <w:rPr>
          <w:sz w:val="24"/>
          <w:szCs w:val="24"/>
        </w:rPr>
        <w:t xml:space="preserve"> рассчитанные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BC2943" w:rsidRPr="005B2905" w:rsidRDefault="00BC2943" w:rsidP="007C574B">
      <w:pPr>
        <w:shd w:val="clear" w:color="auto" w:fill="FFFFFF"/>
        <w:autoSpaceDE w:val="0"/>
        <w:autoSpaceDN w:val="0"/>
        <w:adjustRightInd w:val="0"/>
        <w:ind w:firstLine="709"/>
        <w:jc w:val="both"/>
        <w:rPr>
          <w:b/>
          <w:sz w:val="24"/>
          <w:szCs w:val="24"/>
        </w:rPr>
      </w:pPr>
      <w:r w:rsidRPr="005B2905">
        <w:rPr>
          <w:b/>
          <w:sz w:val="24"/>
          <w:szCs w:val="24"/>
        </w:rPr>
        <w:t>Таблица</w:t>
      </w:r>
      <w:r>
        <w:rPr>
          <w:b/>
          <w:sz w:val="24"/>
          <w:szCs w:val="24"/>
        </w:rPr>
        <w:t xml:space="preserve"> </w:t>
      </w:r>
      <w:r w:rsidRPr="005B2905">
        <w:rPr>
          <w:b/>
          <w:sz w:val="24"/>
          <w:szCs w:val="24"/>
        </w:rPr>
        <w:t>1</w:t>
      </w:r>
      <w:r>
        <w:rPr>
          <w:b/>
          <w:sz w:val="24"/>
          <w:szCs w:val="24"/>
        </w:rPr>
        <w:t>2</w:t>
      </w:r>
      <w:r w:rsidRPr="005B2905">
        <w:rPr>
          <w:b/>
          <w:sz w:val="24"/>
          <w:szCs w:val="24"/>
        </w:rPr>
        <w:t xml:space="preserve"> </w:t>
      </w:r>
      <w:r>
        <w:rPr>
          <w:b/>
          <w:sz w:val="24"/>
          <w:szCs w:val="24"/>
        </w:rPr>
        <w:t>–</w:t>
      </w:r>
      <w:r w:rsidRPr="005B2905">
        <w:rPr>
          <w:b/>
          <w:sz w:val="24"/>
          <w:szCs w:val="24"/>
        </w:rPr>
        <w:t xml:space="preserve"> Значения</w:t>
      </w:r>
      <w:r>
        <w:rPr>
          <w:b/>
          <w:sz w:val="24"/>
          <w:szCs w:val="24"/>
        </w:rPr>
        <w:t xml:space="preserve"> </w:t>
      </w:r>
      <w:r w:rsidRPr="005B2905">
        <w:rPr>
          <w:b/>
          <w:sz w:val="24"/>
          <w:szCs w:val="24"/>
        </w:rPr>
        <w:t xml:space="preserve">расчетного потребления воды (среднесуточное) по </w:t>
      </w:r>
      <w:r>
        <w:rPr>
          <w:b/>
          <w:sz w:val="24"/>
          <w:szCs w:val="24"/>
        </w:rPr>
        <w:t>населенным пунктам</w:t>
      </w:r>
      <w:r w:rsidRPr="005B2905">
        <w:rPr>
          <w:b/>
          <w:sz w:val="24"/>
          <w:szCs w:val="24"/>
        </w:rPr>
        <w:t xml:space="preserve"> сельского поселения</w:t>
      </w:r>
      <w:r>
        <w:rPr>
          <w:b/>
          <w:sz w:val="24"/>
          <w:szCs w:val="24"/>
        </w:rPr>
        <w:t xml:space="preserve"> Сибирский</w:t>
      </w:r>
      <w:r w:rsidRPr="005B2905">
        <w:rPr>
          <w:b/>
          <w:sz w:val="24"/>
          <w:szCs w:val="24"/>
        </w:rPr>
        <w:t>, м3/сут</w:t>
      </w:r>
      <w:r>
        <w:rPr>
          <w:b/>
          <w:sz w:val="24"/>
          <w:szCs w:val="24"/>
        </w:rPr>
        <w:t>.</w:t>
      </w:r>
    </w:p>
    <w:tbl>
      <w:tblPr>
        <w:tblW w:w="14600" w:type="dxa"/>
        <w:tblInd w:w="91" w:type="dxa"/>
        <w:tblLook w:val="04A0" w:firstRow="1" w:lastRow="0" w:firstColumn="1" w:lastColumn="0" w:noHBand="0" w:noVBand="1"/>
      </w:tblPr>
      <w:tblGrid>
        <w:gridCol w:w="2011"/>
        <w:gridCol w:w="738"/>
        <w:gridCol w:w="739"/>
        <w:gridCol w:w="739"/>
        <w:gridCol w:w="766"/>
        <w:gridCol w:w="739"/>
        <w:gridCol w:w="739"/>
        <w:gridCol w:w="739"/>
        <w:gridCol w:w="739"/>
        <w:gridCol w:w="739"/>
        <w:gridCol w:w="739"/>
        <w:gridCol w:w="739"/>
        <w:gridCol w:w="739"/>
        <w:gridCol w:w="739"/>
        <w:gridCol w:w="739"/>
        <w:gridCol w:w="739"/>
        <w:gridCol w:w="739"/>
        <w:gridCol w:w="739"/>
      </w:tblGrid>
      <w:tr w:rsidR="00BC2943" w:rsidRPr="00534515" w:rsidTr="007C574B">
        <w:trPr>
          <w:trHeight w:val="276"/>
        </w:trPr>
        <w:tc>
          <w:tcPr>
            <w:tcW w:w="2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534515" w:rsidRDefault="00BC2943" w:rsidP="007C574B">
            <w:pPr>
              <w:rPr>
                <w:color w:val="000000"/>
              </w:rPr>
            </w:pPr>
            <w:r w:rsidRPr="00534515">
              <w:rPr>
                <w:color w:val="000000"/>
              </w:rPr>
              <w:t xml:space="preserve">Наименование </w:t>
            </w:r>
            <w:r>
              <w:rPr>
                <w:color w:val="000000"/>
              </w:rPr>
              <w:t>населенного пункта</w:t>
            </w:r>
          </w:p>
        </w:tc>
        <w:tc>
          <w:tcPr>
            <w:tcW w:w="12580" w:type="dxa"/>
            <w:gridSpan w:val="17"/>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Годы</w:t>
            </w:r>
          </w:p>
        </w:tc>
      </w:tr>
      <w:tr w:rsidR="00BC2943" w:rsidRPr="00534515" w:rsidTr="007C574B">
        <w:trPr>
          <w:trHeight w:val="276"/>
        </w:trPr>
        <w:tc>
          <w:tcPr>
            <w:tcW w:w="2020" w:type="dxa"/>
            <w:vMerge/>
            <w:tcBorders>
              <w:top w:val="single" w:sz="4" w:space="0" w:color="auto"/>
              <w:left w:val="single" w:sz="4" w:space="0" w:color="auto"/>
              <w:bottom w:val="single" w:sz="4" w:space="0" w:color="auto"/>
              <w:right w:val="single" w:sz="4" w:space="0" w:color="auto"/>
            </w:tcBorders>
            <w:vAlign w:val="center"/>
            <w:hideMark/>
          </w:tcPr>
          <w:p w:rsidR="00BC2943" w:rsidRPr="00534515" w:rsidRDefault="00BC2943" w:rsidP="007C574B">
            <w:pPr>
              <w:rPr>
                <w:color w:val="000000"/>
              </w:rPr>
            </w:pP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2014</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2015</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2016</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2017</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2018</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2019</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2020</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2021</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2022</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2023</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2024</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2025</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2026</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2027</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2028</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2029</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2030</w:t>
            </w:r>
          </w:p>
        </w:tc>
      </w:tr>
      <w:tr w:rsidR="00BC2943" w:rsidRPr="00534515" w:rsidTr="007C574B">
        <w:trPr>
          <w:trHeight w:val="276"/>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534515" w:rsidRDefault="00BC2943" w:rsidP="007C574B">
            <w:pPr>
              <w:rPr>
                <w:color w:val="000000"/>
              </w:rPr>
            </w:pPr>
            <w:r w:rsidRPr="00534515">
              <w:rPr>
                <w:color w:val="000000"/>
              </w:rPr>
              <w:t>п.</w:t>
            </w:r>
            <w:r>
              <w:rPr>
                <w:color w:val="000000"/>
              </w:rPr>
              <w:t xml:space="preserve"> </w:t>
            </w:r>
            <w:r w:rsidRPr="00534515">
              <w:rPr>
                <w:color w:val="000000"/>
              </w:rPr>
              <w:t>Сибирский</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204,0</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206,3</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208,6</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210,9</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213,2</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215,5</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217,8</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220,1</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222,4</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224,7</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227,0</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229,3</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231,6</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233,9</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236,2</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238,5</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240,8</w:t>
            </w:r>
          </w:p>
        </w:tc>
      </w:tr>
      <w:tr w:rsidR="00BC2943" w:rsidRPr="00534515" w:rsidTr="007C574B">
        <w:trPr>
          <w:trHeight w:val="276"/>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534515" w:rsidRDefault="00BC2943" w:rsidP="007C574B">
            <w:pPr>
              <w:rPr>
                <w:color w:val="000000"/>
              </w:rPr>
            </w:pPr>
            <w:r w:rsidRPr="00534515">
              <w:rPr>
                <w:color w:val="000000"/>
              </w:rPr>
              <w:lastRenderedPageBreak/>
              <w:t>с.</w:t>
            </w:r>
            <w:r>
              <w:rPr>
                <w:color w:val="000000"/>
              </w:rPr>
              <w:t xml:space="preserve"> </w:t>
            </w:r>
            <w:r w:rsidRPr="00534515">
              <w:rPr>
                <w:color w:val="000000"/>
              </w:rPr>
              <w:t>Батово</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166,0</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168,3</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170,6</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172,9</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175,2</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177,5</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179,8</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182,1</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184,4</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186,7</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189,0</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191,3</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193,6</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195,9</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198,2</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200,5</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202,8</w:t>
            </w:r>
          </w:p>
        </w:tc>
      </w:tr>
      <w:tr w:rsidR="00BC2943" w:rsidRPr="00534515" w:rsidTr="007C574B">
        <w:trPr>
          <w:trHeight w:val="276"/>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534515" w:rsidRDefault="00BC2943" w:rsidP="007C574B">
            <w:pPr>
              <w:rPr>
                <w:color w:val="000000"/>
              </w:rPr>
            </w:pPr>
            <w:r w:rsidRPr="00534515">
              <w:rPr>
                <w:color w:val="000000"/>
              </w:rPr>
              <w:t>с.</w:t>
            </w:r>
            <w:r>
              <w:rPr>
                <w:color w:val="000000"/>
              </w:rPr>
              <w:t xml:space="preserve"> </w:t>
            </w:r>
            <w:r w:rsidRPr="00534515">
              <w:rPr>
                <w:color w:val="000000"/>
              </w:rPr>
              <w:t>Реполово</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110,8</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113,1</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115,4</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117,76</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120,0</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122,3</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124,6</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126,9</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129,2</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131,5</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133,8</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136,1</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138,4</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140,7</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143,0</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145,3</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147,6</w:t>
            </w:r>
          </w:p>
        </w:tc>
      </w:tr>
      <w:tr w:rsidR="00BC2943" w:rsidRPr="00534515" w:rsidTr="007C574B">
        <w:trPr>
          <w:trHeight w:val="552"/>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534515" w:rsidRDefault="00BC2943" w:rsidP="007C574B">
            <w:pPr>
              <w:rPr>
                <w:color w:val="000000"/>
              </w:rPr>
            </w:pPr>
            <w:r w:rsidRPr="00534515">
              <w:rPr>
                <w:color w:val="000000"/>
              </w:rPr>
              <w:t>Итог по сельскому поселению</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480,9</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487,8</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494,7</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501,6</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508,5</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515,4</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522,3</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529,2</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536,1</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543,0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549,9</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556,8</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563,7</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570,6</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577,5</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584,4</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591,3</w:t>
            </w:r>
          </w:p>
        </w:tc>
      </w:tr>
    </w:tbl>
    <w:p w:rsidR="00BC2943" w:rsidRDefault="00BC2943" w:rsidP="007C574B">
      <w:pPr>
        <w:shd w:val="clear" w:color="auto" w:fill="FFFFFF"/>
        <w:autoSpaceDE w:val="0"/>
        <w:autoSpaceDN w:val="0"/>
        <w:adjustRightInd w:val="0"/>
        <w:ind w:firstLine="709"/>
        <w:jc w:val="both"/>
        <w:rPr>
          <w:b/>
          <w:sz w:val="24"/>
          <w:szCs w:val="24"/>
        </w:rPr>
      </w:pPr>
      <w:r w:rsidRPr="004F5DEA">
        <w:rPr>
          <w:b/>
          <w:sz w:val="24"/>
          <w:szCs w:val="24"/>
        </w:rPr>
        <w:t>Таблица</w:t>
      </w:r>
      <w:r>
        <w:rPr>
          <w:b/>
          <w:sz w:val="24"/>
          <w:szCs w:val="24"/>
        </w:rPr>
        <w:t xml:space="preserve"> </w:t>
      </w:r>
      <w:r w:rsidRPr="004F5DEA">
        <w:rPr>
          <w:b/>
          <w:sz w:val="24"/>
          <w:szCs w:val="24"/>
        </w:rPr>
        <w:t>1</w:t>
      </w:r>
      <w:r>
        <w:rPr>
          <w:b/>
          <w:sz w:val="24"/>
          <w:szCs w:val="24"/>
        </w:rPr>
        <w:t>3</w:t>
      </w:r>
      <w:r w:rsidRPr="004F5DEA">
        <w:rPr>
          <w:b/>
          <w:sz w:val="24"/>
          <w:szCs w:val="24"/>
        </w:rPr>
        <w:t xml:space="preserve"> </w:t>
      </w:r>
      <w:r>
        <w:rPr>
          <w:b/>
          <w:sz w:val="24"/>
          <w:szCs w:val="24"/>
        </w:rPr>
        <w:t>–</w:t>
      </w:r>
      <w:r w:rsidRPr="004F5DEA">
        <w:rPr>
          <w:b/>
          <w:sz w:val="24"/>
          <w:szCs w:val="24"/>
        </w:rPr>
        <w:t xml:space="preserve"> Значения</w:t>
      </w:r>
      <w:r>
        <w:rPr>
          <w:b/>
          <w:sz w:val="24"/>
          <w:szCs w:val="24"/>
        </w:rPr>
        <w:t xml:space="preserve"> </w:t>
      </w:r>
      <w:r w:rsidRPr="004F5DEA">
        <w:rPr>
          <w:b/>
          <w:sz w:val="24"/>
          <w:szCs w:val="24"/>
        </w:rPr>
        <w:t xml:space="preserve">расчетного потребления воды (в часы максимума) </w:t>
      </w:r>
      <w:r w:rsidRPr="005B2905">
        <w:rPr>
          <w:b/>
          <w:sz w:val="24"/>
          <w:szCs w:val="24"/>
        </w:rPr>
        <w:t xml:space="preserve">по </w:t>
      </w:r>
      <w:r>
        <w:rPr>
          <w:b/>
          <w:sz w:val="24"/>
          <w:szCs w:val="24"/>
        </w:rPr>
        <w:t>населенным пунктам</w:t>
      </w:r>
      <w:r w:rsidRPr="005B2905">
        <w:rPr>
          <w:b/>
          <w:sz w:val="24"/>
          <w:szCs w:val="24"/>
        </w:rPr>
        <w:t xml:space="preserve"> сельского поселения</w:t>
      </w:r>
      <w:r>
        <w:rPr>
          <w:b/>
          <w:sz w:val="24"/>
          <w:szCs w:val="24"/>
        </w:rPr>
        <w:t xml:space="preserve"> Сибирский</w:t>
      </w:r>
      <w:r w:rsidRPr="004F5DEA">
        <w:rPr>
          <w:b/>
          <w:sz w:val="24"/>
          <w:szCs w:val="24"/>
        </w:rPr>
        <w:t>, м3/сут</w:t>
      </w:r>
      <w:r>
        <w:rPr>
          <w:b/>
          <w:sz w:val="24"/>
          <w:szCs w:val="24"/>
        </w:rPr>
        <w:t>.</w:t>
      </w:r>
    </w:p>
    <w:tbl>
      <w:tblPr>
        <w:tblW w:w="14600" w:type="dxa"/>
        <w:tblInd w:w="91" w:type="dxa"/>
        <w:tblLook w:val="04A0" w:firstRow="1" w:lastRow="0" w:firstColumn="1" w:lastColumn="0" w:noHBand="0" w:noVBand="1"/>
      </w:tblPr>
      <w:tblGrid>
        <w:gridCol w:w="2020"/>
        <w:gridCol w:w="740"/>
        <w:gridCol w:w="740"/>
        <w:gridCol w:w="740"/>
        <w:gridCol w:w="740"/>
        <w:gridCol w:w="740"/>
        <w:gridCol w:w="740"/>
        <w:gridCol w:w="740"/>
        <w:gridCol w:w="740"/>
        <w:gridCol w:w="740"/>
        <w:gridCol w:w="740"/>
        <w:gridCol w:w="740"/>
        <w:gridCol w:w="740"/>
        <w:gridCol w:w="740"/>
        <w:gridCol w:w="740"/>
        <w:gridCol w:w="740"/>
        <w:gridCol w:w="740"/>
        <w:gridCol w:w="740"/>
      </w:tblGrid>
      <w:tr w:rsidR="00BC2943" w:rsidRPr="00534515" w:rsidTr="007C574B">
        <w:trPr>
          <w:trHeight w:val="276"/>
        </w:trPr>
        <w:tc>
          <w:tcPr>
            <w:tcW w:w="20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C2943" w:rsidRPr="00534515" w:rsidRDefault="00BC2943" w:rsidP="007C574B">
            <w:pPr>
              <w:rPr>
                <w:color w:val="000000"/>
              </w:rPr>
            </w:pPr>
            <w:r w:rsidRPr="00534515">
              <w:rPr>
                <w:color w:val="000000"/>
              </w:rPr>
              <w:t xml:space="preserve">Наименование </w:t>
            </w:r>
            <w:r>
              <w:rPr>
                <w:color w:val="000000"/>
              </w:rPr>
              <w:t>населенного пункта</w:t>
            </w:r>
          </w:p>
        </w:tc>
        <w:tc>
          <w:tcPr>
            <w:tcW w:w="12580" w:type="dxa"/>
            <w:gridSpan w:val="17"/>
            <w:tcBorders>
              <w:top w:val="single" w:sz="4" w:space="0" w:color="auto"/>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Годы</w:t>
            </w:r>
          </w:p>
        </w:tc>
      </w:tr>
      <w:tr w:rsidR="00BC2943" w:rsidRPr="00534515" w:rsidTr="007C574B">
        <w:trPr>
          <w:trHeight w:val="276"/>
        </w:trPr>
        <w:tc>
          <w:tcPr>
            <w:tcW w:w="2020" w:type="dxa"/>
            <w:vMerge/>
            <w:tcBorders>
              <w:top w:val="single" w:sz="4" w:space="0" w:color="auto"/>
              <w:left w:val="single" w:sz="4" w:space="0" w:color="auto"/>
              <w:bottom w:val="single" w:sz="4" w:space="0" w:color="auto"/>
              <w:right w:val="single" w:sz="4" w:space="0" w:color="auto"/>
            </w:tcBorders>
            <w:vAlign w:val="center"/>
            <w:hideMark/>
          </w:tcPr>
          <w:p w:rsidR="00BC2943" w:rsidRPr="00534515" w:rsidRDefault="00BC2943" w:rsidP="007C574B">
            <w:pPr>
              <w:rPr>
                <w:color w:val="000000"/>
              </w:rPr>
            </w:pP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2014</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2015</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2016</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2017</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2018</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2019</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2020</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2021</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2022</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2023</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2024</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2025</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2026</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2027</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2028</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2029</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2030</w:t>
            </w:r>
          </w:p>
        </w:tc>
      </w:tr>
      <w:tr w:rsidR="00BC2943" w:rsidRPr="00534515" w:rsidTr="007C574B">
        <w:trPr>
          <w:trHeight w:val="276"/>
        </w:trPr>
        <w:tc>
          <w:tcPr>
            <w:tcW w:w="2020" w:type="dxa"/>
            <w:tcBorders>
              <w:top w:val="nil"/>
              <w:left w:val="single" w:sz="4" w:space="0" w:color="auto"/>
              <w:bottom w:val="single" w:sz="4" w:space="0" w:color="auto"/>
              <w:right w:val="single" w:sz="4" w:space="0" w:color="auto"/>
            </w:tcBorders>
            <w:shd w:val="clear" w:color="auto" w:fill="auto"/>
            <w:hideMark/>
          </w:tcPr>
          <w:p w:rsidR="00BC2943" w:rsidRPr="00534515" w:rsidRDefault="00BC2943" w:rsidP="007C574B">
            <w:pPr>
              <w:jc w:val="both"/>
              <w:rPr>
                <w:color w:val="000000"/>
              </w:rPr>
            </w:pPr>
            <w:r w:rsidRPr="00534515">
              <w:rPr>
                <w:color w:val="000000"/>
              </w:rPr>
              <w:t>п.</w:t>
            </w:r>
            <w:r>
              <w:rPr>
                <w:color w:val="000000"/>
              </w:rPr>
              <w:t xml:space="preserve"> </w:t>
            </w:r>
            <w:r w:rsidRPr="00534515">
              <w:rPr>
                <w:color w:val="000000"/>
              </w:rPr>
              <w:t>Сибирский</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265,2</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268,2</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271,2</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274,2</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277,2</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280,2</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283,2</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286,1</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289,1</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292,1</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295,1</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298,1</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301,1</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304,1</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307,1</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310,1</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313,1</w:t>
            </w:r>
          </w:p>
        </w:tc>
      </w:tr>
      <w:tr w:rsidR="00BC2943" w:rsidRPr="00534515" w:rsidTr="007C574B">
        <w:trPr>
          <w:trHeight w:val="276"/>
        </w:trPr>
        <w:tc>
          <w:tcPr>
            <w:tcW w:w="2020" w:type="dxa"/>
            <w:tcBorders>
              <w:top w:val="nil"/>
              <w:left w:val="single" w:sz="4" w:space="0" w:color="auto"/>
              <w:bottom w:val="single" w:sz="4" w:space="0" w:color="auto"/>
              <w:right w:val="single" w:sz="4" w:space="0" w:color="auto"/>
            </w:tcBorders>
            <w:shd w:val="clear" w:color="auto" w:fill="auto"/>
            <w:hideMark/>
          </w:tcPr>
          <w:p w:rsidR="00BC2943" w:rsidRPr="00534515" w:rsidRDefault="00BC2943" w:rsidP="007C574B">
            <w:pPr>
              <w:jc w:val="both"/>
              <w:rPr>
                <w:color w:val="000000"/>
              </w:rPr>
            </w:pPr>
            <w:r w:rsidRPr="00534515">
              <w:rPr>
                <w:color w:val="000000"/>
              </w:rPr>
              <w:t>с.</w:t>
            </w:r>
            <w:r>
              <w:rPr>
                <w:color w:val="000000"/>
              </w:rPr>
              <w:t xml:space="preserve"> </w:t>
            </w:r>
            <w:r w:rsidRPr="00534515">
              <w:rPr>
                <w:color w:val="000000"/>
              </w:rPr>
              <w:t>Батово</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215,9</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218,9</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221,9</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224,8</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227,8</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230,8</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233,8</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236,8</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239,8</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242,8</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245,8</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248,8</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251,8</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254,7</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257,7</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260,7</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263,7</w:t>
            </w:r>
          </w:p>
        </w:tc>
      </w:tr>
      <w:tr w:rsidR="00BC2943" w:rsidRPr="00534515" w:rsidTr="007C574B">
        <w:trPr>
          <w:trHeight w:val="276"/>
        </w:trPr>
        <w:tc>
          <w:tcPr>
            <w:tcW w:w="2020" w:type="dxa"/>
            <w:tcBorders>
              <w:top w:val="nil"/>
              <w:left w:val="single" w:sz="4" w:space="0" w:color="auto"/>
              <w:bottom w:val="single" w:sz="4" w:space="0" w:color="auto"/>
              <w:right w:val="single" w:sz="4" w:space="0" w:color="auto"/>
            </w:tcBorders>
            <w:shd w:val="clear" w:color="auto" w:fill="auto"/>
            <w:hideMark/>
          </w:tcPr>
          <w:p w:rsidR="00BC2943" w:rsidRPr="00534515" w:rsidRDefault="00BC2943" w:rsidP="007C574B">
            <w:pPr>
              <w:jc w:val="both"/>
              <w:rPr>
                <w:color w:val="000000"/>
              </w:rPr>
            </w:pPr>
            <w:r w:rsidRPr="00534515">
              <w:rPr>
                <w:color w:val="000000"/>
              </w:rPr>
              <w:t>с.</w:t>
            </w:r>
            <w:r>
              <w:rPr>
                <w:color w:val="000000"/>
              </w:rPr>
              <w:t xml:space="preserve"> </w:t>
            </w:r>
            <w:r w:rsidRPr="00534515">
              <w:rPr>
                <w:color w:val="000000"/>
              </w:rPr>
              <w:t>Реполово</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144,1</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147,1</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150,1</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153,1</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156,1</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159,1</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162,1</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165,0</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168,0</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171,0</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174,0</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177,0</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180,0</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183,0</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186,0</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189,0</w:t>
            </w:r>
          </w:p>
        </w:tc>
        <w:tc>
          <w:tcPr>
            <w:tcW w:w="740" w:type="dxa"/>
            <w:tcBorders>
              <w:top w:val="nil"/>
              <w:left w:val="nil"/>
              <w:bottom w:val="single" w:sz="4" w:space="0" w:color="auto"/>
              <w:right w:val="single" w:sz="4" w:space="0" w:color="auto"/>
            </w:tcBorders>
            <w:shd w:val="clear" w:color="auto" w:fill="auto"/>
            <w:vAlign w:val="bottom"/>
            <w:hideMark/>
          </w:tcPr>
          <w:p w:rsidR="00BC2943" w:rsidRPr="00534515" w:rsidRDefault="00BC2943" w:rsidP="007C574B">
            <w:pPr>
              <w:jc w:val="center"/>
              <w:rPr>
                <w:color w:val="000000"/>
              </w:rPr>
            </w:pPr>
            <w:r w:rsidRPr="00534515">
              <w:rPr>
                <w:color w:val="000000"/>
              </w:rPr>
              <w:t>192,0</w:t>
            </w:r>
          </w:p>
        </w:tc>
      </w:tr>
      <w:tr w:rsidR="00BC2943" w:rsidRPr="00534515" w:rsidTr="007C574B">
        <w:trPr>
          <w:trHeight w:val="552"/>
        </w:trPr>
        <w:tc>
          <w:tcPr>
            <w:tcW w:w="2020" w:type="dxa"/>
            <w:tcBorders>
              <w:top w:val="nil"/>
              <w:left w:val="single" w:sz="4" w:space="0" w:color="auto"/>
              <w:bottom w:val="single" w:sz="4" w:space="0" w:color="auto"/>
              <w:right w:val="single" w:sz="4" w:space="0" w:color="auto"/>
            </w:tcBorders>
            <w:shd w:val="clear" w:color="auto" w:fill="auto"/>
            <w:hideMark/>
          </w:tcPr>
          <w:p w:rsidR="00BC2943" w:rsidRPr="00534515" w:rsidRDefault="00BC2943" w:rsidP="007C574B">
            <w:pPr>
              <w:rPr>
                <w:color w:val="000000"/>
              </w:rPr>
            </w:pPr>
            <w:r w:rsidRPr="00534515">
              <w:rPr>
                <w:color w:val="000000"/>
              </w:rPr>
              <w:t>Итог по сельскому поселению</w:t>
            </w: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625,2</w:t>
            </w: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634,2</w:t>
            </w: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643,1</w:t>
            </w: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652,1</w:t>
            </w: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661,1</w:t>
            </w: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670,1</w:t>
            </w: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679,0</w:t>
            </w: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688,0</w:t>
            </w: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697,0</w:t>
            </w: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705,9</w:t>
            </w: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714,9</w:t>
            </w: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723,9</w:t>
            </w: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732,8</w:t>
            </w: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741,8</w:t>
            </w: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750,8</w:t>
            </w: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759,8</w:t>
            </w:r>
          </w:p>
        </w:tc>
        <w:tc>
          <w:tcPr>
            <w:tcW w:w="740" w:type="dxa"/>
            <w:tcBorders>
              <w:top w:val="nil"/>
              <w:left w:val="nil"/>
              <w:bottom w:val="single" w:sz="4" w:space="0" w:color="auto"/>
              <w:right w:val="single" w:sz="4" w:space="0" w:color="auto"/>
            </w:tcBorders>
            <w:shd w:val="clear" w:color="auto" w:fill="auto"/>
            <w:vAlign w:val="center"/>
            <w:hideMark/>
          </w:tcPr>
          <w:p w:rsidR="00BC2943" w:rsidRPr="00534515" w:rsidRDefault="00BC2943" w:rsidP="007C574B">
            <w:pPr>
              <w:jc w:val="center"/>
              <w:rPr>
                <w:color w:val="000000"/>
              </w:rPr>
            </w:pPr>
            <w:r w:rsidRPr="00534515">
              <w:rPr>
                <w:color w:val="000000"/>
              </w:rPr>
              <w:t>768,7</w:t>
            </w:r>
          </w:p>
        </w:tc>
      </w:tr>
    </w:tbl>
    <w:p w:rsidR="00BC2943" w:rsidRDefault="00BC2943" w:rsidP="007C574B">
      <w:pPr>
        <w:shd w:val="clear" w:color="auto" w:fill="FFFFFF"/>
        <w:autoSpaceDE w:val="0"/>
        <w:autoSpaceDN w:val="0"/>
        <w:adjustRightInd w:val="0"/>
        <w:ind w:firstLine="709"/>
        <w:jc w:val="both"/>
        <w:rPr>
          <w:b/>
          <w:sz w:val="24"/>
          <w:szCs w:val="24"/>
        </w:rPr>
      </w:pPr>
      <w:r w:rsidRPr="00D35081">
        <w:rPr>
          <w:b/>
          <w:sz w:val="24"/>
          <w:szCs w:val="24"/>
        </w:rPr>
        <w:t>Таблица</w:t>
      </w:r>
      <w:r>
        <w:rPr>
          <w:b/>
          <w:sz w:val="24"/>
          <w:szCs w:val="24"/>
        </w:rPr>
        <w:t xml:space="preserve"> </w:t>
      </w:r>
      <w:r w:rsidRPr="00D35081">
        <w:rPr>
          <w:b/>
          <w:sz w:val="24"/>
          <w:szCs w:val="24"/>
        </w:rPr>
        <w:t>1</w:t>
      </w:r>
      <w:r>
        <w:rPr>
          <w:b/>
          <w:sz w:val="24"/>
          <w:szCs w:val="24"/>
        </w:rPr>
        <w:t>4</w:t>
      </w:r>
      <w:r w:rsidRPr="00D35081">
        <w:rPr>
          <w:b/>
          <w:sz w:val="24"/>
          <w:szCs w:val="24"/>
        </w:rPr>
        <w:t xml:space="preserve"> </w:t>
      </w:r>
      <w:r>
        <w:rPr>
          <w:b/>
          <w:sz w:val="24"/>
          <w:szCs w:val="24"/>
        </w:rPr>
        <w:t>–</w:t>
      </w:r>
      <w:r w:rsidRPr="00D35081">
        <w:rPr>
          <w:b/>
          <w:sz w:val="24"/>
          <w:szCs w:val="24"/>
        </w:rPr>
        <w:t xml:space="preserve"> Запас</w:t>
      </w:r>
      <w:r>
        <w:rPr>
          <w:b/>
          <w:sz w:val="24"/>
          <w:szCs w:val="24"/>
        </w:rPr>
        <w:t xml:space="preserve"> </w:t>
      </w:r>
      <w:r w:rsidRPr="00D35081">
        <w:rPr>
          <w:b/>
          <w:sz w:val="24"/>
          <w:szCs w:val="24"/>
        </w:rPr>
        <w:t>производственных мощностей водонасосной станции и водозаборной станции</w:t>
      </w:r>
    </w:p>
    <w:tbl>
      <w:tblPr>
        <w:tblW w:w="15113" w:type="dxa"/>
        <w:tblInd w:w="91" w:type="dxa"/>
        <w:tblLook w:val="04A0" w:firstRow="1" w:lastRow="0" w:firstColumn="1" w:lastColumn="0" w:noHBand="0" w:noVBand="1"/>
      </w:tblPr>
      <w:tblGrid>
        <w:gridCol w:w="1958"/>
        <w:gridCol w:w="1856"/>
        <w:gridCol w:w="1856"/>
        <w:gridCol w:w="1856"/>
        <w:gridCol w:w="2060"/>
        <w:gridCol w:w="1611"/>
        <w:gridCol w:w="1958"/>
        <w:gridCol w:w="1958"/>
      </w:tblGrid>
      <w:tr w:rsidR="00BC2943" w:rsidRPr="0091303E" w:rsidTr="007C574B">
        <w:trPr>
          <w:trHeight w:val="869"/>
        </w:trPr>
        <w:tc>
          <w:tcPr>
            <w:tcW w:w="1958" w:type="dxa"/>
            <w:tcBorders>
              <w:top w:val="single" w:sz="4" w:space="0" w:color="auto"/>
              <w:left w:val="single" w:sz="4" w:space="0" w:color="auto"/>
              <w:bottom w:val="single" w:sz="4" w:space="0" w:color="auto"/>
              <w:right w:val="single" w:sz="4" w:space="0" w:color="auto"/>
            </w:tcBorders>
            <w:shd w:val="clear" w:color="auto" w:fill="auto"/>
            <w:hideMark/>
          </w:tcPr>
          <w:p w:rsidR="00BC2943" w:rsidRPr="0091303E" w:rsidRDefault="00BC2943" w:rsidP="007C574B">
            <w:pPr>
              <w:rPr>
                <w:color w:val="000000"/>
                <w:sz w:val="24"/>
                <w:szCs w:val="24"/>
              </w:rPr>
            </w:pPr>
            <w:r w:rsidRPr="0091303E">
              <w:rPr>
                <w:bCs/>
                <w:color w:val="000000"/>
                <w:sz w:val="24"/>
                <w:szCs w:val="24"/>
              </w:rPr>
              <w:t>Насосная станция, водозабор</w:t>
            </w:r>
          </w:p>
        </w:tc>
        <w:tc>
          <w:tcPr>
            <w:tcW w:w="1856" w:type="dxa"/>
            <w:tcBorders>
              <w:top w:val="single" w:sz="4" w:space="0" w:color="auto"/>
              <w:left w:val="nil"/>
              <w:bottom w:val="single" w:sz="4" w:space="0" w:color="auto"/>
              <w:right w:val="single" w:sz="4" w:space="0" w:color="auto"/>
            </w:tcBorders>
            <w:shd w:val="clear" w:color="auto" w:fill="auto"/>
            <w:hideMark/>
          </w:tcPr>
          <w:p w:rsidR="00BC2943" w:rsidRPr="0091303E" w:rsidRDefault="00BC2943" w:rsidP="007C574B">
            <w:pPr>
              <w:rPr>
                <w:color w:val="000000"/>
                <w:sz w:val="24"/>
                <w:szCs w:val="24"/>
              </w:rPr>
            </w:pPr>
            <w:r w:rsidRPr="0091303E">
              <w:rPr>
                <w:bCs/>
                <w:color w:val="000000"/>
                <w:sz w:val="24"/>
                <w:szCs w:val="24"/>
              </w:rPr>
              <w:t>Установленные насосы</w:t>
            </w:r>
          </w:p>
        </w:tc>
        <w:tc>
          <w:tcPr>
            <w:tcW w:w="1856" w:type="dxa"/>
            <w:tcBorders>
              <w:top w:val="single" w:sz="4" w:space="0" w:color="auto"/>
              <w:left w:val="nil"/>
              <w:bottom w:val="single" w:sz="4" w:space="0" w:color="auto"/>
              <w:right w:val="single" w:sz="4" w:space="0" w:color="auto"/>
            </w:tcBorders>
            <w:shd w:val="clear" w:color="auto" w:fill="auto"/>
            <w:hideMark/>
          </w:tcPr>
          <w:p w:rsidR="00BC2943" w:rsidRDefault="00BC2943" w:rsidP="007C574B">
            <w:pPr>
              <w:rPr>
                <w:bCs/>
                <w:color w:val="000000"/>
                <w:sz w:val="24"/>
                <w:szCs w:val="24"/>
              </w:rPr>
            </w:pPr>
            <w:r w:rsidRPr="0091303E">
              <w:rPr>
                <w:bCs/>
                <w:color w:val="000000"/>
                <w:sz w:val="24"/>
                <w:szCs w:val="24"/>
              </w:rPr>
              <w:t>Располагае</w:t>
            </w:r>
            <w:r>
              <w:rPr>
                <w:bCs/>
                <w:color w:val="000000"/>
                <w:sz w:val="24"/>
                <w:szCs w:val="24"/>
              </w:rPr>
              <w:t>мая производи-</w:t>
            </w:r>
          </w:p>
          <w:p w:rsidR="00BC2943" w:rsidRPr="0091303E" w:rsidRDefault="00BC2943" w:rsidP="007C574B">
            <w:pPr>
              <w:rPr>
                <w:color w:val="000000"/>
                <w:sz w:val="24"/>
                <w:szCs w:val="24"/>
              </w:rPr>
            </w:pPr>
            <w:r>
              <w:rPr>
                <w:bCs/>
                <w:color w:val="000000"/>
                <w:sz w:val="24"/>
                <w:szCs w:val="24"/>
              </w:rPr>
              <w:t>тельнос</w:t>
            </w:r>
            <w:r w:rsidRPr="0091303E">
              <w:rPr>
                <w:bCs/>
                <w:color w:val="000000"/>
                <w:sz w:val="24"/>
                <w:szCs w:val="24"/>
              </w:rPr>
              <w:t>ть, м3/ч</w:t>
            </w:r>
          </w:p>
        </w:tc>
        <w:tc>
          <w:tcPr>
            <w:tcW w:w="1856" w:type="dxa"/>
            <w:tcBorders>
              <w:top w:val="single" w:sz="4" w:space="0" w:color="auto"/>
              <w:left w:val="nil"/>
              <w:bottom w:val="single" w:sz="4" w:space="0" w:color="auto"/>
              <w:right w:val="single" w:sz="4" w:space="0" w:color="auto"/>
            </w:tcBorders>
            <w:shd w:val="clear" w:color="auto" w:fill="auto"/>
            <w:hideMark/>
          </w:tcPr>
          <w:p w:rsidR="00BC2943" w:rsidRDefault="00BC2943" w:rsidP="007C574B">
            <w:pPr>
              <w:rPr>
                <w:bCs/>
                <w:color w:val="000000"/>
                <w:sz w:val="24"/>
                <w:szCs w:val="24"/>
              </w:rPr>
            </w:pPr>
            <w:r>
              <w:rPr>
                <w:bCs/>
                <w:color w:val="000000"/>
                <w:sz w:val="24"/>
                <w:szCs w:val="24"/>
              </w:rPr>
              <w:t>Располагаемая производи-</w:t>
            </w:r>
          </w:p>
          <w:p w:rsidR="00BC2943" w:rsidRPr="0091303E" w:rsidRDefault="00BC2943" w:rsidP="007C574B">
            <w:pPr>
              <w:rPr>
                <w:color w:val="000000"/>
                <w:sz w:val="24"/>
                <w:szCs w:val="24"/>
              </w:rPr>
            </w:pPr>
            <w:r>
              <w:rPr>
                <w:bCs/>
                <w:color w:val="000000"/>
                <w:sz w:val="24"/>
                <w:szCs w:val="24"/>
              </w:rPr>
              <w:t>тельнос</w:t>
            </w:r>
            <w:r w:rsidRPr="0091303E">
              <w:rPr>
                <w:bCs/>
                <w:color w:val="000000"/>
                <w:sz w:val="24"/>
                <w:szCs w:val="24"/>
              </w:rPr>
              <w:t>ть без резерва, м3/ч</w:t>
            </w:r>
          </w:p>
        </w:tc>
        <w:tc>
          <w:tcPr>
            <w:tcW w:w="2060" w:type="dxa"/>
            <w:tcBorders>
              <w:top w:val="single" w:sz="4" w:space="0" w:color="auto"/>
              <w:left w:val="nil"/>
              <w:bottom w:val="single" w:sz="4" w:space="0" w:color="auto"/>
              <w:right w:val="single" w:sz="4" w:space="0" w:color="auto"/>
            </w:tcBorders>
            <w:shd w:val="clear" w:color="auto" w:fill="auto"/>
            <w:hideMark/>
          </w:tcPr>
          <w:p w:rsidR="00BC2943" w:rsidRDefault="00BC2943" w:rsidP="007C574B">
            <w:pPr>
              <w:rPr>
                <w:bCs/>
                <w:color w:val="000000"/>
                <w:sz w:val="24"/>
                <w:szCs w:val="24"/>
              </w:rPr>
            </w:pPr>
            <w:r>
              <w:rPr>
                <w:bCs/>
                <w:color w:val="000000"/>
                <w:sz w:val="24"/>
                <w:szCs w:val="24"/>
              </w:rPr>
              <w:t>Фактическая производи-</w:t>
            </w:r>
          </w:p>
          <w:p w:rsidR="00BC2943" w:rsidRPr="0091303E" w:rsidRDefault="00BC2943" w:rsidP="007C574B">
            <w:pPr>
              <w:rPr>
                <w:color w:val="000000"/>
                <w:sz w:val="24"/>
                <w:szCs w:val="24"/>
              </w:rPr>
            </w:pPr>
            <w:r>
              <w:rPr>
                <w:bCs/>
                <w:color w:val="000000"/>
                <w:sz w:val="24"/>
                <w:szCs w:val="24"/>
              </w:rPr>
              <w:t>тельнос</w:t>
            </w:r>
            <w:r w:rsidRPr="0091303E">
              <w:rPr>
                <w:bCs/>
                <w:color w:val="000000"/>
                <w:sz w:val="24"/>
                <w:szCs w:val="24"/>
              </w:rPr>
              <w:t>ть насосов в работе, м3/ч</w:t>
            </w:r>
          </w:p>
        </w:tc>
        <w:tc>
          <w:tcPr>
            <w:tcW w:w="1611" w:type="dxa"/>
            <w:tcBorders>
              <w:top w:val="single" w:sz="4" w:space="0" w:color="auto"/>
              <w:left w:val="nil"/>
              <w:bottom w:val="single" w:sz="4" w:space="0" w:color="auto"/>
              <w:right w:val="single" w:sz="4" w:space="0" w:color="auto"/>
            </w:tcBorders>
            <w:shd w:val="clear" w:color="auto" w:fill="auto"/>
            <w:hideMark/>
          </w:tcPr>
          <w:p w:rsidR="00BC2943" w:rsidRDefault="00BC2943" w:rsidP="007C574B">
            <w:pPr>
              <w:rPr>
                <w:bCs/>
                <w:color w:val="000000"/>
                <w:sz w:val="24"/>
                <w:szCs w:val="24"/>
              </w:rPr>
            </w:pPr>
            <w:r>
              <w:rPr>
                <w:bCs/>
                <w:color w:val="000000"/>
                <w:sz w:val="24"/>
                <w:szCs w:val="24"/>
              </w:rPr>
              <w:t>Резерв производи-</w:t>
            </w:r>
          </w:p>
          <w:p w:rsidR="00BC2943" w:rsidRPr="0091303E" w:rsidRDefault="00BC2943" w:rsidP="007C574B">
            <w:pPr>
              <w:rPr>
                <w:color w:val="000000"/>
                <w:sz w:val="24"/>
                <w:szCs w:val="24"/>
              </w:rPr>
            </w:pPr>
            <w:r>
              <w:rPr>
                <w:bCs/>
                <w:color w:val="000000"/>
                <w:sz w:val="24"/>
                <w:szCs w:val="24"/>
              </w:rPr>
              <w:t>тельнос</w:t>
            </w:r>
            <w:r w:rsidRPr="0091303E">
              <w:rPr>
                <w:bCs/>
                <w:color w:val="000000"/>
                <w:sz w:val="24"/>
                <w:szCs w:val="24"/>
              </w:rPr>
              <w:t>ти, %</w:t>
            </w:r>
          </w:p>
        </w:tc>
        <w:tc>
          <w:tcPr>
            <w:tcW w:w="1958" w:type="dxa"/>
            <w:tcBorders>
              <w:top w:val="single" w:sz="4" w:space="0" w:color="auto"/>
              <w:left w:val="nil"/>
              <w:bottom w:val="single" w:sz="4" w:space="0" w:color="auto"/>
              <w:right w:val="single" w:sz="4" w:space="0" w:color="auto"/>
            </w:tcBorders>
            <w:shd w:val="clear" w:color="auto" w:fill="auto"/>
            <w:hideMark/>
          </w:tcPr>
          <w:p w:rsidR="00BC2943" w:rsidRDefault="00BC2943" w:rsidP="007C574B">
            <w:pPr>
              <w:rPr>
                <w:bCs/>
                <w:color w:val="000000"/>
                <w:sz w:val="24"/>
                <w:szCs w:val="24"/>
              </w:rPr>
            </w:pPr>
            <w:r>
              <w:rPr>
                <w:bCs/>
                <w:color w:val="000000"/>
                <w:sz w:val="24"/>
                <w:szCs w:val="24"/>
              </w:rPr>
              <w:t>Производи-</w:t>
            </w:r>
          </w:p>
          <w:p w:rsidR="00BC2943" w:rsidRPr="0091303E" w:rsidRDefault="00BC2943" w:rsidP="007C574B">
            <w:pPr>
              <w:rPr>
                <w:color w:val="000000"/>
                <w:sz w:val="24"/>
                <w:szCs w:val="24"/>
              </w:rPr>
            </w:pPr>
            <w:r>
              <w:rPr>
                <w:bCs/>
                <w:color w:val="000000"/>
                <w:sz w:val="24"/>
                <w:szCs w:val="24"/>
              </w:rPr>
              <w:t>тельнос</w:t>
            </w:r>
            <w:r w:rsidRPr="0091303E">
              <w:rPr>
                <w:bCs/>
                <w:color w:val="000000"/>
                <w:sz w:val="24"/>
                <w:szCs w:val="24"/>
              </w:rPr>
              <w:t>ть в перспективе, м3/ч</w:t>
            </w:r>
          </w:p>
        </w:tc>
        <w:tc>
          <w:tcPr>
            <w:tcW w:w="1958" w:type="dxa"/>
            <w:tcBorders>
              <w:top w:val="single" w:sz="4" w:space="0" w:color="auto"/>
              <w:left w:val="nil"/>
              <w:bottom w:val="single" w:sz="4" w:space="0" w:color="auto"/>
              <w:right w:val="single" w:sz="4" w:space="0" w:color="auto"/>
            </w:tcBorders>
            <w:shd w:val="clear" w:color="auto" w:fill="auto"/>
            <w:hideMark/>
          </w:tcPr>
          <w:p w:rsidR="00BC2943" w:rsidRDefault="00BC2943" w:rsidP="007C574B">
            <w:pPr>
              <w:rPr>
                <w:bCs/>
                <w:color w:val="000000"/>
                <w:sz w:val="24"/>
                <w:szCs w:val="24"/>
              </w:rPr>
            </w:pPr>
            <w:r>
              <w:rPr>
                <w:bCs/>
                <w:color w:val="000000"/>
                <w:sz w:val="24"/>
                <w:szCs w:val="24"/>
              </w:rPr>
              <w:t>Резерв (дефицит) производи-</w:t>
            </w:r>
          </w:p>
          <w:p w:rsidR="00BC2943" w:rsidRPr="0091303E" w:rsidRDefault="00BC2943" w:rsidP="007C574B">
            <w:pPr>
              <w:rPr>
                <w:color w:val="000000"/>
                <w:sz w:val="24"/>
                <w:szCs w:val="24"/>
              </w:rPr>
            </w:pPr>
            <w:r>
              <w:rPr>
                <w:bCs/>
                <w:color w:val="000000"/>
                <w:sz w:val="24"/>
                <w:szCs w:val="24"/>
              </w:rPr>
              <w:t>тельнос</w:t>
            </w:r>
            <w:r w:rsidRPr="0091303E">
              <w:rPr>
                <w:bCs/>
                <w:color w:val="000000"/>
                <w:sz w:val="24"/>
                <w:szCs w:val="24"/>
              </w:rPr>
              <w:t>ти, м3/ч</w:t>
            </w:r>
          </w:p>
        </w:tc>
      </w:tr>
      <w:tr w:rsidR="00BC2943" w:rsidRPr="0091303E" w:rsidTr="007C574B">
        <w:trPr>
          <w:trHeight w:val="579"/>
        </w:trPr>
        <w:tc>
          <w:tcPr>
            <w:tcW w:w="1958" w:type="dxa"/>
            <w:tcBorders>
              <w:top w:val="nil"/>
              <w:left w:val="single" w:sz="4" w:space="0" w:color="auto"/>
              <w:bottom w:val="single" w:sz="4" w:space="0" w:color="auto"/>
              <w:right w:val="single" w:sz="4" w:space="0" w:color="auto"/>
            </w:tcBorders>
            <w:shd w:val="clear" w:color="auto" w:fill="auto"/>
            <w:hideMark/>
          </w:tcPr>
          <w:p w:rsidR="00BC2943" w:rsidRPr="0091303E" w:rsidRDefault="00BC2943" w:rsidP="007C574B">
            <w:pPr>
              <w:rPr>
                <w:color w:val="000000"/>
              </w:rPr>
            </w:pPr>
            <w:r w:rsidRPr="0091303E">
              <w:rPr>
                <w:color w:val="000000"/>
              </w:rPr>
              <w:t>п.</w:t>
            </w:r>
            <w:r>
              <w:rPr>
                <w:color w:val="000000"/>
              </w:rPr>
              <w:t xml:space="preserve"> </w:t>
            </w:r>
            <w:r w:rsidRPr="0091303E">
              <w:rPr>
                <w:color w:val="000000"/>
              </w:rPr>
              <w:t>Сибирский</w:t>
            </w:r>
          </w:p>
        </w:tc>
        <w:tc>
          <w:tcPr>
            <w:tcW w:w="1856"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Lowara CA (M) 120/35</w:t>
            </w:r>
          </w:p>
        </w:tc>
        <w:tc>
          <w:tcPr>
            <w:tcW w:w="185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szCs w:val="24"/>
              </w:rPr>
            </w:pPr>
            <w:r w:rsidRPr="0091303E">
              <w:rPr>
                <w:color w:val="000000"/>
                <w:sz w:val="24"/>
                <w:szCs w:val="24"/>
              </w:rPr>
              <w:t>9</w:t>
            </w:r>
          </w:p>
          <w:p w:rsidR="00BC2943" w:rsidRPr="0091303E" w:rsidRDefault="00BC2943" w:rsidP="007C574B">
            <w:pPr>
              <w:jc w:val="center"/>
              <w:rPr>
                <w:color w:val="000000"/>
                <w:sz w:val="24"/>
                <w:szCs w:val="24"/>
              </w:rPr>
            </w:pPr>
          </w:p>
        </w:tc>
        <w:tc>
          <w:tcPr>
            <w:tcW w:w="185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szCs w:val="24"/>
              </w:rPr>
            </w:pPr>
            <w:r w:rsidRPr="0091303E">
              <w:rPr>
                <w:color w:val="000000"/>
                <w:sz w:val="24"/>
                <w:szCs w:val="24"/>
              </w:rPr>
              <w:t>9</w:t>
            </w:r>
          </w:p>
          <w:p w:rsidR="00BC2943" w:rsidRPr="0091303E" w:rsidRDefault="00BC2943" w:rsidP="007C574B">
            <w:pPr>
              <w:jc w:val="center"/>
              <w:rPr>
                <w:color w:val="000000"/>
                <w:sz w:val="24"/>
                <w:szCs w:val="24"/>
              </w:rPr>
            </w:pPr>
          </w:p>
        </w:tc>
        <w:tc>
          <w:tcPr>
            <w:tcW w:w="2060"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szCs w:val="24"/>
              </w:rPr>
            </w:pPr>
            <w:r w:rsidRPr="0091303E">
              <w:rPr>
                <w:color w:val="000000"/>
                <w:sz w:val="24"/>
                <w:szCs w:val="24"/>
              </w:rPr>
              <w:t>0,48</w:t>
            </w:r>
          </w:p>
          <w:p w:rsidR="00BC2943" w:rsidRPr="0091303E" w:rsidRDefault="00BC2943" w:rsidP="007C574B">
            <w:pPr>
              <w:jc w:val="center"/>
              <w:rPr>
                <w:color w:val="000000"/>
                <w:sz w:val="24"/>
                <w:szCs w:val="24"/>
              </w:rPr>
            </w:pPr>
          </w:p>
        </w:tc>
        <w:tc>
          <w:tcPr>
            <w:tcW w:w="1611"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szCs w:val="24"/>
              </w:rPr>
            </w:pPr>
            <w:r w:rsidRPr="0091303E">
              <w:rPr>
                <w:color w:val="000000"/>
                <w:sz w:val="24"/>
                <w:szCs w:val="24"/>
              </w:rPr>
              <w:t>95%</w:t>
            </w:r>
          </w:p>
          <w:p w:rsidR="00BC2943" w:rsidRPr="0091303E" w:rsidRDefault="00BC2943" w:rsidP="007C574B">
            <w:pPr>
              <w:jc w:val="center"/>
              <w:rPr>
                <w:color w:val="000000"/>
                <w:sz w:val="24"/>
                <w:szCs w:val="24"/>
              </w:rPr>
            </w:pPr>
          </w:p>
        </w:tc>
        <w:tc>
          <w:tcPr>
            <w:tcW w:w="195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szCs w:val="24"/>
              </w:rPr>
            </w:pPr>
            <w:r w:rsidRPr="0091303E">
              <w:rPr>
                <w:color w:val="000000"/>
                <w:sz w:val="24"/>
                <w:szCs w:val="24"/>
              </w:rPr>
              <w:t>87,90</w:t>
            </w:r>
          </w:p>
          <w:p w:rsidR="00BC2943" w:rsidRPr="0091303E" w:rsidRDefault="00BC2943" w:rsidP="007C574B">
            <w:pPr>
              <w:jc w:val="center"/>
              <w:rPr>
                <w:color w:val="000000"/>
                <w:sz w:val="24"/>
                <w:szCs w:val="24"/>
              </w:rPr>
            </w:pPr>
          </w:p>
        </w:tc>
        <w:tc>
          <w:tcPr>
            <w:tcW w:w="195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szCs w:val="24"/>
              </w:rPr>
            </w:pPr>
            <w:r w:rsidRPr="0091303E">
              <w:rPr>
                <w:color w:val="000000"/>
                <w:sz w:val="24"/>
                <w:szCs w:val="24"/>
              </w:rPr>
              <w:t>-90%</w:t>
            </w:r>
          </w:p>
          <w:p w:rsidR="00BC2943" w:rsidRPr="0091303E" w:rsidRDefault="00BC2943" w:rsidP="007C574B">
            <w:pPr>
              <w:jc w:val="center"/>
              <w:rPr>
                <w:color w:val="000000"/>
                <w:sz w:val="24"/>
                <w:szCs w:val="24"/>
              </w:rPr>
            </w:pPr>
          </w:p>
        </w:tc>
      </w:tr>
      <w:tr w:rsidR="00BC2943" w:rsidRPr="0091303E" w:rsidTr="007C574B">
        <w:trPr>
          <w:trHeight w:val="290"/>
        </w:trPr>
        <w:tc>
          <w:tcPr>
            <w:tcW w:w="1958" w:type="dxa"/>
            <w:tcBorders>
              <w:top w:val="nil"/>
              <w:left w:val="single" w:sz="4" w:space="0" w:color="auto"/>
              <w:bottom w:val="single" w:sz="4" w:space="0" w:color="auto"/>
              <w:right w:val="single" w:sz="4" w:space="0" w:color="auto"/>
            </w:tcBorders>
            <w:shd w:val="clear" w:color="auto" w:fill="auto"/>
            <w:hideMark/>
          </w:tcPr>
          <w:p w:rsidR="00BC2943" w:rsidRPr="0091303E" w:rsidRDefault="00BC2943" w:rsidP="007C574B">
            <w:pPr>
              <w:rPr>
                <w:color w:val="000000"/>
              </w:rPr>
            </w:pPr>
            <w:r w:rsidRPr="0091303E">
              <w:rPr>
                <w:color w:val="000000"/>
              </w:rPr>
              <w:t>с.</w:t>
            </w:r>
            <w:r>
              <w:rPr>
                <w:color w:val="000000"/>
              </w:rPr>
              <w:t xml:space="preserve"> </w:t>
            </w:r>
            <w:r w:rsidRPr="0091303E">
              <w:rPr>
                <w:color w:val="000000"/>
              </w:rPr>
              <w:t>Реполово</w:t>
            </w:r>
          </w:p>
        </w:tc>
        <w:tc>
          <w:tcPr>
            <w:tcW w:w="1856"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w:t>
            </w:r>
          </w:p>
        </w:tc>
        <w:tc>
          <w:tcPr>
            <w:tcW w:w="1856"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w:t>
            </w:r>
          </w:p>
        </w:tc>
        <w:tc>
          <w:tcPr>
            <w:tcW w:w="1856"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w:t>
            </w:r>
          </w:p>
        </w:tc>
        <w:tc>
          <w:tcPr>
            <w:tcW w:w="2060"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w:t>
            </w:r>
          </w:p>
        </w:tc>
        <w:tc>
          <w:tcPr>
            <w:tcW w:w="1611"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w:t>
            </w:r>
          </w:p>
        </w:tc>
        <w:tc>
          <w:tcPr>
            <w:tcW w:w="1958"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w:t>
            </w:r>
          </w:p>
        </w:tc>
        <w:tc>
          <w:tcPr>
            <w:tcW w:w="1958"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w:t>
            </w:r>
          </w:p>
        </w:tc>
      </w:tr>
      <w:tr w:rsidR="00BC2943" w:rsidRPr="0091303E" w:rsidTr="007C574B">
        <w:trPr>
          <w:trHeight w:val="290"/>
        </w:trPr>
        <w:tc>
          <w:tcPr>
            <w:tcW w:w="1958" w:type="dxa"/>
            <w:tcBorders>
              <w:top w:val="nil"/>
              <w:left w:val="single" w:sz="4" w:space="0" w:color="auto"/>
              <w:bottom w:val="single" w:sz="4" w:space="0" w:color="auto"/>
              <w:right w:val="single" w:sz="4" w:space="0" w:color="auto"/>
            </w:tcBorders>
            <w:shd w:val="clear" w:color="auto" w:fill="auto"/>
            <w:hideMark/>
          </w:tcPr>
          <w:p w:rsidR="00BC2943" w:rsidRPr="0091303E" w:rsidRDefault="00BC2943" w:rsidP="007C574B">
            <w:pPr>
              <w:rPr>
                <w:color w:val="000000"/>
              </w:rPr>
            </w:pPr>
            <w:r w:rsidRPr="0091303E">
              <w:rPr>
                <w:color w:val="000000"/>
              </w:rPr>
              <w:t>с.</w:t>
            </w:r>
            <w:r>
              <w:rPr>
                <w:color w:val="000000"/>
              </w:rPr>
              <w:t xml:space="preserve"> </w:t>
            </w:r>
            <w:r w:rsidRPr="0091303E">
              <w:rPr>
                <w:color w:val="000000"/>
              </w:rPr>
              <w:t>Батово</w:t>
            </w:r>
          </w:p>
        </w:tc>
        <w:tc>
          <w:tcPr>
            <w:tcW w:w="1856"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w:t>
            </w:r>
          </w:p>
        </w:tc>
        <w:tc>
          <w:tcPr>
            <w:tcW w:w="1856"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w:t>
            </w:r>
          </w:p>
        </w:tc>
        <w:tc>
          <w:tcPr>
            <w:tcW w:w="1856"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w:t>
            </w:r>
          </w:p>
        </w:tc>
        <w:tc>
          <w:tcPr>
            <w:tcW w:w="2060"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w:t>
            </w:r>
          </w:p>
        </w:tc>
        <w:tc>
          <w:tcPr>
            <w:tcW w:w="1611"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w:t>
            </w:r>
          </w:p>
        </w:tc>
        <w:tc>
          <w:tcPr>
            <w:tcW w:w="1958"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w:t>
            </w:r>
          </w:p>
        </w:tc>
        <w:tc>
          <w:tcPr>
            <w:tcW w:w="1958" w:type="dxa"/>
            <w:tcBorders>
              <w:top w:val="nil"/>
              <w:left w:val="nil"/>
              <w:bottom w:val="single" w:sz="4" w:space="0" w:color="auto"/>
              <w:right w:val="single" w:sz="4" w:space="0" w:color="auto"/>
            </w:tcBorders>
            <w:shd w:val="clear" w:color="auto" w:fill="auto"/>
            <w:vAlign w:val="center"/>
            <w:hideMark/>
          </w:tcPr>
          <w:p w:rsidR="00BC2943" w:rsidRPr="0091303E" w:rsidRDefault="00BC2943" w:rsidP="007C574B">
            <w:pPr>
              <w:jc w:val="center"/>
              <w:rPr>
                <w:color w:val="000000"/>
                <w:sz w:val="24"/>
                <w:szCs w:val="24"/>
              </w:rPr>
            </w:pPr>
            <w:r w:rsidRPr="0091303E">
              <w:rPr>
                <w:color w:val="000000"/>
                <w:sz w:val="24"/>
                <w:szCs w:val="24"/>
              </w:rPr>
              <w:t>-</w:t>
            </w:r>
          </w:p>
        </w:tc>
      </w:tr>
    </w:tbl>
    <w:p w:rsidR="00BC2943" w:rsidRPr="00EE77EA" w:rsidRDefault="00BC2943" w:rsidP="007C574B">
      <w:pPr>
        <w:shd w:val="clear" w:color="auto" w:fill="FFFFFF"/>
        <w:autoSpaceDE w:val="0"/>
        <w:autoSpaceDN w:val="0"/>
        <w:adjustRightInd w:val="0"/>
        <w:ind w:firstLine="709"/>
        <w:jc w:val="both"/>
        <w:rPr>
          <w:b/>
          <w:sz w:val="24"/>
          <w:szCs w:val="24"/>
        </w:rPr>
      </w:pPr>
      <w:r>
        <w:rPr>
          <w:b/>
          <w:sz w:val="24"/>
          <w:szCs w:val="24"/>
        </w:rPr>
        <w:t>3</w:t>
      </w:r>
      <w:r w:rsidRPr="00EE77EA">
        <w:rPr>
          <w:b/>
          <w:sz w:val="24"/>
          <w:szCs w:val="24"/>
        </w:rPr>
        <w:t>.8. Перспективное потребление коммунальных ресурсов в сфере водоснабжения</w:t>
      </w:r>
      <w:r>
        <w:rPr>
          <w:b/>
          <w:sz w:val="24"/>
          <w:szCs w:val="24"/>
        </w:rPr>
        <w:t>.</w:t>
      </w:r>
    </w:p>
    <w:p w:rsidR="00BC2943" w:rsidRPr="00EE77EA" w:rsidRDefault="00BC2943" w:rsidP="007C574B">
      <w:pPr>
        <w:shd w:val="clear" w:color="auto" w:fill="FFFFFF"/>
        <w:autoSpaceDE w:val="0"/>
        <w:autoSpaceDN w:val="0"/>
        <w:adjustRightInd w:val="0"/>
        <w:ind w:firstLine="709"/>
        <w:jc w:val="both"/>
        <w:rPr>
          <w:b/>
          <w:sz w:val="24"/>
          <w:szCs w:val="24"/>
        </w:rPr>
      </w:pPr>
      <w:r w:rsidRPr="00EE77EA">
        <w:rPr>
          <w:b/>
          <w:sz w:val="24"/>
          <w:szCs w:val="24"/>
        </w:rPr>
        <w:t>3.8.1. Сведения о фактическом и ожидаемом потреблении воды</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EE77EA">
        <w:rPr>
          <w:sz w:val="24"/>
          <w:szCs w:val="24"/>
        </w:rPr>
        <w:t>Фактическое потребление воды за 201</w:t>
      </w:r>
      <w:r>
        <w:rPr>
          <w:sz w:val="24"/>
          <w:szCs w:val="24"/>
        </w:rPr>
        <w:t>3</w:t>
      </w:r>
      <w:r w:rsidRPr="00EE77EA">
        <w:rPr>
          <w:sz w:val="24"/>
          <w:szCs w:val="24"/>
        </w:rPr>
        <w:t xml:space="preserve"> года составило </w:t>
      </w:r>
      <w:r>
        <w:rPr>
          <w:sz w:val="24"/>
          <w:szCs w:val="24"/>
        </w:rPr>
        <w:t>8,4</w:t>
      </w:r>
      <w:r w:rsidRPr="00EE77EA">
        <w:rPr>
          <w:sz w:val="24"/>
          <w:szCs w:val="24"/>
        </w:rPr>
        <w:t xml:space="preserve"> тыс.</w:t>
      </w:r>
      <w:r>
        <w:rPr>
          <w:sz w:val="24"/>
          <w:szCs w:val="24"/>
        </w:rPr>
        <w:t xml:space="preserve"> </w:t>
      </w:r>
      <w:r w:rsidRPr="00EE77EA">
        <w:rPr>
          <w:sz w:val="24"/>
          <w:szCs w:val="24"/>
        </w:rPr>
        <w:t>м3/год,</w:t>
      </w:r>
      <w:r>
        <w:rPr>
          <w:sz w:val="24"/>
          <w:szCs w:val="24"/>
        </w:rPr>
        <w:t xml:space="preserve"> в средн</w:t>
      </w:r>
      <w:r w:rsidRPr="00EE77EA">
        <w:rPr>
          <w:sz w:val="24"/>
          <w:szCs w:val="24"/>
        </w:rPr>
        <w:t>е</w:t>
      </w:r>
      <w:r>
        <w:rPr>
          <w:sz w:val="24"/>
          <w:szCs w:val="24"/>
        </w:rPr>
        <w:t>м в</w:t>
      </w:r>
      <w:r w:rsidRPr="00EE77EA">
        <w:rPr>
          <w:sz w:val="24"/>
          <w:szCs w:val="24"/>
        </w:rPr>
        <w:t xml:space="preserve"> сутки </w:t>
      </w:r>
      <w:r>
        <w:rPr>
          <w:sz w:val="24"/>
          <w:szCs w:val="24"/>
        </w:rPr>
        <w:t>23 м3/сут., в сутки максимальный водоразбор</w:t>
      </w:r>
      <w:r w:rsidRPr="00EE77EA">
        <w:rPr>
          <w:sz w:val="24"/>
          <w:szCs w:val="24"/>
        </w:rPr>
        <w:t xml:space="preserve"> </w:t>
      </w:r>
      <w:r>
        <w:rPr>
          <w:sz w:val="24"/>
          <w:szCs w:val="24"/>
        </w:rPr>
        <w:t xml:space="preserve">– 29,9 </w:t>
      </w:r>
      <w:r w:rsidRPr="00EE77EA">
        <w:rPr>
          <w:sz w:val="24"/>
          <w:szCs w:val="24"/>
        </w:rPr>
        <w:t>м3/сут. К 20</w:t>
      </w:r>
      <w:r>
        <w:rPr>
          <w:sz w:val="24"/>
          <w:szCs w:val="24"/>
        </w:rPr>
        <w:t>30</w:t>
      </w:r>
      <w:r w:rsidRPr="00EE77EA">
        <w:rPr>
          <w:sz w:val="24"/>
          <w:szCs w:val="24"/>
        </w:rPr>
        <w:t xml:space="preserve"> году ожидаемое потребление составит </w:t>
      </w:r>
      <w:r>
        <w:rPr>
          <w:sz w:val="24"/>
          <w:szCs w:val="24"/>
        </w:rPr>
        <w:t>215,84</w:t>
      </w:r>
      <w:r w:rsidRPr="00EE77EA">
        <w:rPr>
          <w:sz w:val="24"/>
          <w:szCs w:val="24"/>
        </w:rPr>
        <w:t xml:space="preserve"> тыс.</w:t>
      </w:r>
      <w:r>
        <w:rPr>
          <w:sz w:val="24"/>
          <w:szCs w:val="24"/>
        </w:rPr>
        <w:t xml:space="preserve"> м3/год, в среднем в </w:t>
      </w:r>
      <w:r w:rsidRPr="00EE77EA">
        <w:rPr>
          <w:sz w:val="24"/>
          <w:szCs w:val="24"/>
        </w:rPr>
        <w:t xml:space="preserve">сутки </w:t>
      </w:r>
      <w:r>
        <w:rPr>
          <w:sz w:val="24"/>
          <w:szCs w:val="24"/>
        </w:rPr>
        <w:t>591</w:t>
      </w:r>
      <w:r w:rsidRPr="00EE77EA">
        <w:rPr>
          <w:sz w:val="24"/>
          <w:szCs w:val="24"/>
        </w:rPr>
        <w:t xml:space="preserve"> тыс.</w:t>
      </w:r>
      <w:r>
        <w:rPr>
          <w:sz w:val="24"/>
          <w:szCs w:val="24"/>
        </w:rPr>
        <w:t xml:space="preserve"> </w:t>
      </w:r>
      <w:r w:rsidRPr="00EE77EA">
        <w:rPr>
          <w:sz w:val="24"/>
          <w:szCs w:val="24"/>
        </w:rPr>
        <w:t>м3/сут</w:t>
      </w:r>
      <w:r>
        <w:rPr>
          <w:sz w:val="24"/>
          <w:szCs w:val="24"/>
        </w:rPr>
        <w:t>., максимальный</w:t>
      </w:r>
      <w:r w:rsidRPr="00EE77EA">
        <w:rPr>
          <w:sz w:val="24"/>
          <w:szCs w:val="24"/>
        </w:rPr>
        <w:t xml:space="preserve"> расход </w:t>
      </w:r>
      <w:r>
        <w:rPr>
          <w:sz w:val="24"/>
          <w:szCs w:val="24"/>
        </w:rPr>
        <w:t xml:space="preserve">в </w:t>
      </w:r>
      <w:r w:rsidRPr="00EE77EA">
        <w:rPr>
          <w:sz w:val="24"/>
          <w:szCs w:val="24"/>
        </w:rPr>
        <w:t xml:space="preserve">сутки </w:t>
      </w:r>
      <w:r>
        <w:rPr>
          <w:sz w:val="24"/>
          <w:szCs w:val="24"/>
        </w:rPr>
        <w:t>составит</w:t>
      </w:r>
      <w:r w:rsidRPr="00EE77EA">
        <w:rPr>
          <w:sz w:val="24"/>
          <w:szCs w:val="24"/>
        </w:rPr>
        <w:t xml:space="preserve"> </w:t>
      </w:r>
      <w:r>
        <w:rPr>
          <w:sz w:val="24"/>
          <w:szCs w:val="24"/>
        </w:rPr>
        <w:t>769</w:t>
      </w:r>
      <w:r w:rsidRPr="004B047E">
        <w:rPr>
          <w:sz w:val="24"/>
          <w:szCs w:val="24"/>
        </w:rPr>
        <w:t xml:space="preserve"> </w:t>
      </w:r>
      <w:r w:rsidRPr="00EE77EA">
        <w:rPr>
          <w:sz w:val="24"/>
          <w:szCs w:val="24"/>
        </w:rPr>
        <w:t>м3/сут.</w:t>
      </w:r>
    </w:p>
    <w:p w:rsidR="00BC2943" w:rsidRPr="0076485C" w:rsidRDefault="00BC2943" w:rsidP="007C574B">
      <w:pPr>
        <w:shd w:val="clear" w:color="auto" w:fill="FFFFFF"/>
        <w:autoSpaceDE w:val="0"/>
        <w:autoSpaceDN w:val="0"/>
        <w:adjustRightInd w:val="0"/>
        <w:ind w:firstLine="709"/>
        <w:jc w:val="both"/>
        <w:rPr>
          <w:b/>
          <w:sz w:val="24"/>
          <w:szCs w:val="24"/>
        </w:rPr>
      </w:pPr>
      <w:r w:rsidRPr="0076485C">
        <w:rPr>
          <w:b/>
          <w:sz w:val="24"/>
          <w:szCs w:val="24"/>
        </w:rPr>
        <w:t>3.8.2. Описание территориальной структуры потребления воды</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76485C">
        <w:rPr>
          <w:sz w:val="24"/>
          <w:szCs w:val="24"/>
        </w:rPr>
        <w:t>Структура перспективного территориального баланса представлена в таблице 1</w:t>
      </w:r>
      <w:r>
        <w:rPr>
          <w:sz w:val="24"/>
          <w:szCs w:val="24"/>
        </w:rPr>
        <w:t>5</w:t>
      </w:r>
      <w:r w:rsidRPr="0076485C">
        <w:rPr>
          <w:sz w:val="24"/>
          <w:szCs w:val="24"/>
        </w:rPr>
        <w:t xml:space="preserve"> и на диаграмме рисунка </w:t>
      </w:r>
      <w:r>
        <w:rPr>
          <w:sz w:val="24"/>
          <w:szCs w:val="24"/>
        </w:rPr>
        <w:t>3</w:t>
      </w:r>
      <w:r w:rsidRPr="0076485C">
        <w:rPr>
          <w:sz w:val="24"/>
          <w:szCs w:val="24"/>
        </w:rPr>
        <w:t>.</w:t>
      </w:r>
    </w:p>
    <w:p w:rsidR="00096F74" w:rsidRDefault="00096F74" w:rsidP="007C574B">
      <w:pPr>
        <w:shd w:val="clear" w:color="auto" w:fill="FFFFFF"/>
        <w:autoSpaceDE w:val="0"/>
        <w:autoSpaceDN w:val="0"/>
        <w:adjustRightInd w:val="0"/>
        <w:ind w:firstLine="709"/>
        <w:jc w:val="both"/>
        <w:rPr>
          <w:sz w:val="24"/>
          <w:szCs w:val="24"/>
        </w:rPr>
      </w:pPr>
    </w:p>
    <w:p w:rsidR="00096F74" w:rsidRDefault="00096F74" w:rsidP="007C574B">
      <w:pPr>
        <w:shd w:val="clear" w:color="auto" w:fill="FFFFFF"/>
        <w:autoSpaceDE w:val="0"/>
        <w:autoSpaceDN w:val="0"/>
        <w:adjustRightInd w:val="0"/>
        <w:ind w:firstLine="709"/>
        <w:jc w:val="both"/>
        <w:rPr>
          <w:sz w:val="24"/>
          <w:szCs w:val="24"/>
        </w:rPr>
      </w:pPr>
    </w:p>
    <w:p w:rsidR="00096F74" w:rsidRPr="0076485C" w:rsidRDefault="00096F74"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r w:rsidRPr="0060791D">
        <w:rPr>
          <w:b/>
          <w:sz w:val="24"/>
          <w:szCs w:val="24"/>
        </w:rPr>
        <w:lastRenderedPageBreak/>
        <w:t>Таблица</w:t>
      </w:r>
      <w:r>
        <w:rPr>
          <w:b/>
          <w:sz w:val="24"/>
          <w:szCs w:val="24"/>
        </w:rPr>
        <w:t xml:space="preserve"> </w:t>
      </w:r>
      <w:r w:rsidRPr="0060791D">
        <w:rPr>
          <w:b/>
          <w:sz w:val="24"/>
          <w:szCs w:val="24"/>
        </w:rPr>
        <w:t>1</w:t>
      </w:r>
      <w:r>
        <w:rPr>
          <w:b/>
          <w:sz w:val="24"/>
          <w:szCs w:val="24"/>
        </w:rPr>
        <w:t>5</w:t>
      </w:r>
      <w:r w:rsidRPr="0060791D">
        <w:rPr>
          <w:b/>
          <w:sz w:val="24"/>
          <w:szCs w:val="24"/>
        </w:rPr>
        <w:t xml:space="preserve"> </w:t>
      </w:r>
      <w:r>
        <w:rPr>
          <w:b/>
          <w:sz w:val="24"/>
          <w:szCs w:val="24"/>
        </w:rPr>
        <w:t>–</w:t>
      </w:r>
      <w:r w:rsidRPr="0060791D">
        <w:rPr>
          <w:b/>
          <w:sz w:val="24"/>
          <w:szCs w:val="24"/>
        </w:rPr>
        <w:t xml:space="preserve"> Перспективное</w:t>
      </w:r>
      <w:r>
        <w:rPr>
          <w:b/>
          <w:sz w:val="24"/>
          <w:szCs w:val="24"/>
        </w:rPr>
        <w:t xml:space="preserve"> </w:t>
      </w:r>
      <w:r w:rsidRPr="0060791D">
        <w:rPr>
          <w:b/>
          <w:sz w:val="24"/>
          <w:szCs w:val="24"/>
        </w:rPr>
        <w:t xml:space="preserve">потребление воды по отдельным населенным пунктам сельского поселения </w:t>
      </w:r>
      <w:proofErr w:type="gramStart"/>
      <w:r>
        <w:rPr>
          <w:b/>
          <w:sz w:val="24"/>
          <w:szCs w:val="24"/>
        </w:rPr>
        <w:t>Сибирский</w:t>
      </w:r>
      <w:proofErr w:type="gramEnd"/>
    </w:p>
    <w:tbl>
      <w:tblPr>
        <w:tblW w:w="15134" w:type="dxa"/>
        <w:tblLook w:val="04A0" w:firstRow="1" w:lastRow="0" w:firstColumn="1" w:lastColumn="0" w:noHBand="0" w:noVBand="1"/>
      </w:tblPr>
      <w:tblGrid>
        <w:gridCol w:w="1212"/>
        <w:gridCol w:w="696"/>
        <w:gridCol w:w="1059"/>
        <w:gridCol w:w="711"/>
        <w:gridCol w:w="711"/>
        <w:gridCol w:w="711"/>
        <w:gridCol w:w="711"/>
        <w:gridCol w:w="711"/>
        <w:gridCol w:w="711"/>
        <w:gridCol w:w="711"/>
        <w:gridCol w:w="711"/>
        <w:gridCol w:w="711"/>
        <w:gridCol w:w="711"/>
        <w:gridCol w:w="711"/>
        <w:gridCol w:w="711"/>
        <w:gridCol w:w="711"/>
        <w:gridCol w:w="711"/>
        <w:gridCol w:w="711"/>
        <w:gridCol w:w="711"/>
        <w:gridCol w:w="791"/>
      </w:tblGrid>
      <w:tr w:rsidR="00BC2943" w:rsidRPr="00C5142B" w:rsidTr="007C574B">
        <w:trPr>
          <w:trHeight w:val="307"/>
        </w:trPr>
        <w:tc>
          <w:tcPr>
            <w:tcW w:w="11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color w:val="000000"/>
                <w:sz w:val="18"/>
              </w:rPr>
            </w:pPr>
            <w:r>
              <w:rPr>
                <w:color w:val="000000"/>
                <w:sz w:val="18"/>
              </w:rPr>
              <w:t xml:space="preserve">Населенный пункт </w:t>
            </w:r>
          </w:p>
          <w:p w:rsidR="00BC2943" w:rsidRDefault="00BC2943" w:rsidP="007C574B">
            <w:pPr>
              <w:jc w:val="center"/>
              <w:rPr>
                <w:color w:val="000000"/>
                <w:sz w:val="18"/>
              </w:rPr>
            </w:pPr>
          </w:p>
          <w:p w:rsidR="00BC2943" w:rsidRPr="00C5142B" w:rsidRDefault="00BC2943" w:rsidP="007C574B">
            <w:pPr>
              <w:jc w:val="center"/>
              <w:rPr>
                <w:color w:val="000000"/>
                <w:sz w:val="18"/>
              </w:rPr>
            </w:pP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color w:val="000000"/>
                <w:sz w:val="18"/>
              </w:rPr>
            </w:pPr>
            <w:r w:rsidRPr="00C5142B">
              <w:rPr>
                <w:color w:val="000000"/>
                <w:sz w:val="18"/>
              </w:rPr>
              <w:t>Ед. изм.</w:t>
            </w:r>
          </w:p>
          <w:p w:rsidR="00BC2943" w:rsidRDefault="00BC2943" w:rsidP="007C574B">
            <w:pPr>
              <w:jc w:val="center"/>
              <w:rPr>
                <w:color w:val="000000"/>
                <w:sz w:val="18"/>
              </w:rPr>
            </w:pPr>
          </w:p>
          <w:p w:rsidR="00BC2943" w:rsidRPr="00C5142B" w:rsidRDefault="00BC2943" w:rsidP="007C574B">
            <w:pPr>
              <w:jc w:val="center"/>
              <w:rPr>
                <w:color w:val="000000"/>
                <w:sz w:val="18"/>
              </w:rPr>
            </w:pPr>
          </w:p>
        </w:tc>
        <w:tc>
          <w:tcPr>
            <w:tcW w:w="10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color w:val="000000"/>
                <w:sz w:val="18"/>
              </w:rPr>
            </w:pPr>
            <w:r w:rsidRPr="00C5142B">
              <w:rPr>
                <w:color w:val="000000"/>
                <w:sz w:val="18"/>
              </w:rPr>
              <w:t>Сущ. положение</w:t>
            </w:r>
          </w:p>
          <w:p w:rsidR="00BC2943" w:rsidRDefault="00BC2943" w:rsidP="007C574B">
            <w:pPr>
              <w:jc w:val="center"/>
              <w:rPr>
                <w:color w:val="000000"/>
                <w:sz w:val="18"/>
              </w:rPr>
            </w:pPr>
          </w:p>
          <w:p w:rsidR="00BC2943" w:rsidRPr="00C5142B" w:rsidRDefault="00BC2943" w:rsidP="007C574B">
            <w:pPr>
              <w:jc w:val="center"/>
              <w:rPr>
                <w:color w:val="000000"/>
                <w:sz w:val="18"/>
              </w:rPr>
            </w:pPr>
          </w:p>
        </w:tc>
        <w:tc>
          <w:tcPr>
            <w:tcW w:w="12228" w:type="dxa"/>
            <w:gridSpan w:val="17"/>
            <w:tcBorders>
              <w:top w:val="single" w:sz="4" w:space="0" w:color="auto"/>
              <w:left w:val="nil"/>
              <w:bottom w:val="single" w:sz="4" w:space="0" w:color="auto"/>
              <w:right w:val="single" w:sz="4" w:space="0" w:color="auto"/>
            </w:tcBorders>
            <w:shd w:val="clear" w:color="auto" w:fill="auto"/>
            <w:vAlign w:val="bottom"/>
            <w:hideMark/>
          </w:tcPr>
          <w:p w:rsidR="00BC2943" w:rsidRPr="00C5142B" w:rsidRDefault="00BC2943" w:rsidP="007C574B">
            <w:pPr>
              <w:jc w:val="center"/>
              <w:rPr>
                <w:color w:val="000000"/>
                <w:sz w:val="18"/>
              </w:rPr>
            </w:pPr>
            <w:r w:rsidRPr="00C5142B">
              <w:rPr>
                <w:color w:val="000000"/>
                <w:sz w:val="18"/>
              </w:rPr>
              <w:t>Годы</w:t>
            </w:r>
          </w:p>
        </w:tc>
      </w:tr>
      <w:tr w:rsidR="00BC2943" w:rsidRPr="00C5142B" w:rsidTr="007C574B">
        <w:trPr>
          <w:trHeight w:val="307"/>
        </w:trPr>
        <w:tc>
          <w:tcPr>
            <w:tcW w:w="1186" w:type="dxa"/>
            <w:vMerge/>
            <w:tcBorders>
              <w:top w:val="single" w:sz="4" w:space="0" w:color="auto"/>
              <w:left w:val="single" w:sz="4" w:space="0" w:color="auto"/>
              <w:bottom w:val="single" w:sz="4" w:space="0" w:color="auto"/>
              <w:right w:val="single" w:sz="4" w:space="0" w:color="auto"/>
            </w:tcBorders>
            <w:vAlign w:val="center"/>
            <w:hideMark/>
          </w:tcPr>
          <w:p w:rsidR="00BC2943" w:rsidRPr="00C5142B" w:rsidRDefault="00BC2943" w:rsidP="007C574B">
            <w:pPr>
              <w:rPr>
                <w:color w:val="000000"/>
                <w:sz w:val="18"/>
              </w:rPr>
            </w:pPr>
          </w:p>
        </w:tc>
        <w:tc>
          <w:tcPr>
            <w:tcW w:w="683" w:type="dxa"/>
            <w:vMerge/>
            <w:tcBorders>
              <w:top w:val="single" w:sz="4" w:space="0" w:color="auto"/>
              <w:left w:val="single" w:sz="4" w:space="0" w:color="auto"/>
              <w:bottom w:val="single" w:sz="4" w:space="0" w:color="auto"/>
              <w:right w:val="single" w:sz="4" w:space="0" w:color="auto"/>
            </w:tcBorders>
            <w:vAlign w:val="center"/>
            <w:hideMark/>
          </w:tcPr>
          <w:p w:rsidR="00BC2943" w:rsidRPr="00C5142B" w:rsidRDefault="00BC2943" w:rsidP="007C574B">
            <w:pPr>
              <w:rPr>
                <w:color w:val="000000"/>
                <w:sz w:val="18"/>
              </w:rPr>
            </w:pPr>
          </w:p>
        </w:tc>
        <w:tc>
          <w:tcPr>
            <w:tcW w:w="1037" w:type="dxa"/>
            <w:vMerge/>
            <w:tcBorders>
              <w:top w:val="single" w:sz="4" w:space="0" w:color="auto"/>
              <w:left w:val="single" w:sz="4" w:space="0" w:color="auto"/>
              <w:bottom w:val="single" w:sz="4" w:space="0" w:color="auto"/>
              <w:right w:val="single" w:sz="4" w:space="0" w:color="auto"/>
            </w:tcBorders>
            <w:vAlign w:val="center"/>
            <w:hideMark/>
          </w:tcPr>
          <w:p w:rsidR="00BC2943" w:rsidRPr="00C5142B" w:rsidRDefault="00BC2943" w:rsidP="007C574B">
            <w:pPr>
              <w:rPr>
                <w:color w:val="000000"/>
                <w:sz w:val="18"/>
              </w:rPr>
            </w:pPr>
          </w:p>
        </w:tc>
        <w:tc>
          <w:tcPr>
            <w:tcW w:w="698"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center"/>
              <w:rPr>
                <w:color w:val="000000"/>
                <w:sz w:val="18"/>
              </w:rPr>
            </w:pPr>
            <w:r w:rsidRPr="00C5142B">
              <w:rPr>
                <w:color w:val="000000"/>
                <w:sz w:val="18"/>
              </w:rPr>
              <w:t>2014</w:t>
            </w:r>
          </w:p>
        </w:tc>
        <w:tc>
          <w:tcPr>
            <w:tcW w:w="698"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center"/>
              <w:rPr>
                <w:color w:val="000000"/>
                <w:sz w:val="18"/>
              </w:rPr>
            </w:pPr>
            <w:r w:rsidRPr="00C5142B">
              <w:rPr>
                <w:color w:val="000000"/>
                <w:sz w:val="18"/>
              </w:rPr>
              <w:t>2015</w:t>
            </w:r>
          </w:p>
        </w:tc>
        <w:tc>
          <w:tcPr>
            <w:tcW w:w="698"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center"/>
              <w:rPr>
                <w:color w:val="000000"/>
                <w:sz w:val="18"/>
              </w:rPr>
            </w:pPr>
            <w:r w:rsidRPr="00C5142B">
              <w:rPr>
                <w:color w:val="000000"/>
                <w:sz w:val="18"/>
              </w:rPr>
              <w:t>2016</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center"/>
              <w:rPr>
                <w:color w:val="000000"/>
                <w:sz w:val="18"/>
              </w:rPr>
            </w:pPr>
            <w:r w:rsidRPr="00C5142B">
              <w:rPr>
                <w:color w:val="000000"/>
                <w:sz w:val="18"/>
              </w:rPr>
              <w:t>2017</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center"/>
              <w:rPr>
                <w:color w:val="000000"/>
                <w:sz w:val="18"/>
              </w:rPr>
            </w:pPr>
            <w:r w:rsidRPr="00C5142B">
              <w:rPr>
                <w:color w:val="000000"/>
                <w:sz w:val="18"/>
              </w:rPr>
              <w:t>2018</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center"/>
              <w:rPr>
                <w:color w:val="000000"/>
                <w:sz w:val="18"/>
              </w:rPr>
            </w:pPr>
            <w:r w:rsidRPr="00C5142B">
              <w:rPr>
                <w:color w:val="000000"/>
                <w:sz w:val="18"/>
              </w:rPr>
              <w:t>2019</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center"/>
              <w:rPr>
                <w:color w:val="000000"/>
                <w:sz w:val="18"/>
              </w:rPr>
            </w:pPr>
            <w:r w:rsidRPr="00C5142B">
              <w:rPr>
                <w:color w:val="000000"/>
                <w:sz w:val="18"/>
              </w:rPr>
              <w:t>2020</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center"/>
              <w:rPr>
                <w:color w:val="000000"/>
                <w:sz w:val="18"/>
              </w:rPr>
            </w:pPr>
            <w:r w:rsidRPr="00C5142B">
              <w:rPr>
                <w:color w:val="000000"/>
                <w:sz w:val="18"/>
              </w:rPr>
              <w:t>2021</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center"/>
              <w:rPr>
                <w:color w:val="000000"/>
                <w:sz w:val="18"/>
              </w:rPr>
            </w:pPr>
            <w:r w:rsidRPr="00C5142B">
              <w:rPr>
                <w:color w:val="000000"/>
                <w:sz w:val="18"/>
              </w:rPr>
              <w:t>2022</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center"/>
              <w:rPr>
                <w:color w:val="000000"/>
                <w:sz w:val="18"/>
              </w:rPr>
            </w:pPr>
            <w:r w:rsidRPr="00C5142B">
              <w:rPr>
                <w:color w:val="000000"/>
                <w:sz w:val="18"/>
              </w:rPr>
              <w:t>2023</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center"/>
              <w:rPr>
                <w:color w:val="000000"/>
                <w:sz w:val="18"/>
              </w:rPr>
            </w:pPr>
            <w:r w:rsidRPr="00C5142B">
              <w:rPr>
                <w:color w:val="000000"/>
                <w:sz w:val="18"/>
              </w:rPr>
              <w:t>2024</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center"/>
              <w:rPr>
                <w:color w:val="000000"/>
                <w:sz w:val="18"/>
              </w:rPr>
            </w:pPr>
            <w:r w:rsidRPr="00C5142B">
              <w:rPr>
                <w:color w:val="000000"/>
                <w:sz w:val="18"/>
              </w:rPr>
              <w:t>2025</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center"/>
              <w:rPr>
                <w:color w:val="000000"/>
                <w:sz w:val="18"/>
              </w:rPr>
            </w:pPr>
            <w:r w:rsidRPr="00C5142B">
              <w:rPr>
                <w:color w:val="000000"/>
                <w:sz w:val="18"/>
              </w:rPr>
              <w:t>2026</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center"/>
              <w:rPr>
                <w:color w:val="000000"/>
                <w:sz w:val="18"/>
              </w:rPr>
            </w:pPr>
            <w:r w:rsidRPr="00C5142B">
              <w:rPr>
                <w:color w:val="000000"/>
                <w:sz w:val="18"/>
              </w:rPr>
              <w:t>2027</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center"/>
              <w:rPr>
                <w:color w:val="000000"/>
                <w:sz w:val="18"/>
              </w:rPr>
            </w:pPr>
            <w:r w:rsidRPr="00C5142B">
              <w:rPr>
                <w:color w:val="000000"/>
                <w:sz w:val="18"/>
              </w:rPr>
              <w:t>2028</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center"/>
              <w:rPr>
                <w:color w:val="000000"/>
                <w:sz w:val="18"/>
              </w:rPr>
            </w:pPr>
            <w:r w:rsidRPr="00C5142B">
              <w:rPr>
                <w:color w:val="000000"/>
                <w:sz w:val="18"/>
              </w:rPr>
              <w:t>2029</w:t>
            </w:r>
          </w:p>
        </w:tc>
        <w:tc>
          <w:tcPr>
            <w:tcW w:w="1047"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center"/>
              <w:rPr>
                <w:color w:val="000000"/>
                <w:sz w:val="18"/>
              </w:rPr>
            </w:pPr>
            <w:r w:rsidRPr="00C5142B">
              <w:rPr>
                <w:color w:val="000000"/>
                <w:sz w:val="18"/>
              </w:rPr>
              <w:t>2030</w:t>
            </w:r>
          </w:p>
        </w:tc>
      </w:tr>
      <w:tr w:rsidR="00BC2943" w:rsidRPr="00C5142B" w:rsidTr="007C574B">
        <w:trPr>
          <w:trHeight w:val="79"/>
        </w:trPr>
        <w:tc>
          <w:tcPr>
            <w:tcW w:w="1186" w:type="dxa"/>
            <w:tcBorders>
              <w:top w:val="nil"/>
              <w:left w:val="single" w:sz="4" w:space="0" w:color="auto"/>
              <w:bottom w:val="single" w:sz="4" w:space="0" w:color="auto"/>
              <w:right w:val="single" w:sz="4" w:space="0" w:color="auto"/>
            </w:tcBorders>
            <w:shd w:val="clear" w:color="auto" w:fill="auto"/>
            <w:vAlign w:val="center"/>
            <w:hideMark/>
          </w:tcPr>
          <w:p w:rsidR="00BC2943" w:rsidRPr="00C5142B" w:rsidRDefault="00BC2943" w:rsidP="007C574B">
            <w:pPr>
              <w:rPr>
                <w:color w:val="000000"/>
                <w:sz w:val="18"/>
              </w:rPr>
            </w:pPr>
            <w:r w:rsidRPr="00C5142B">
              <w:rPr>
                <w:color w:val="000000"/>
                <w:sz w:val="18"/>
              </w:rPr>
              <w:t>п.Сибирский</w:t>
            </w:r>
          </w:p>
        </w:tc>
        <w:tc>
          <w:tcPr>
            <w:tcW w:w="683"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center"/>
              <w:rPr>
                <w:color w:val="000000"/>
                <w:sz w:val="18"/>
              </w:rPr>
            </w:pPr>
            <w:r w:rsidRPr="00C5142B">
              <w:rPr>
                <w:color w:val="000000"/>
                <w:sz w:val="18"/>
              </w:rPr>
              <w:t>тыс. м</w:t>
            </w:r>
            <w:r w:rsidRPr="00C5142B">
              <w:rPr>
                <w:color w:val="000000"/>
                <w:sz w:val="18"/>
                <w:vertAlign w:val="superscript"/>
              </w:rPr>
              <w:t>3</w:t>
            </w:r>
            <w:r w:rsidRPr="00C5142B">
              <w:rPr>
                <w:color w:val="000000"/>
                <w:sz w:val="18"/>
              </w:rPr>
              <w:t>/год</w:t>
            </w:r>
          </w:p>
        </w:tc>
        <w:tc>
          <w:tcPr>
            <w:tcW w:w="1037"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center"/>
              <w:rPr>
                <w:color w:val="000000"/>
                <w:sz w:val="18"/>
              </w:rPr>
            </w:pPr>
            <w:r w:rsidRPr="00C5142B">
              <w:rPr>
                <w:color w:val="000000"/>
                <w:sz w:val="18"/>
              </w:rPr>
              <w:t>5,7</w:t>
            </w:r>
          </w:p>
        </w:tc>
        <w:tc>
          <w:tcPr>
            <w:tcW w:w="698"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74,46</w:t>
            </w:r>
          </w:p>
        </w:tc>
        <w:tc>
          <w:tcPr>
            <w:tcW w:w="698"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75,30</w:t>
            </w:r>
          </w:p>
        </w:tc>
        <w:tc>
          <w:tcPr>
            <w:tcW w:w="698"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76,14</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76,98</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77,82</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78,66</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79,50</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80,34</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81,18</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82,02</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82,86</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83,70</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84,54</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85,38</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86,22</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87,06</w:t>
            </w:r>
          </w:p>
        </w:tc>
        <w:tc>
          <w:tcPr>
            <w:tcW w:w="1047"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87,90</w:t>
            </w:r>
          </w:p>
        </w:tc>
      </w:tr>
      <w:tr w:rsidR="00BC2943" w:rsidRPr="00C5142B" w:rsidTr="007C574B">
        <w:trPr>
          <w:trHeight w:val="79"/>
        </w:trPr>
        <w:tc>
          <w:tcPr>
            <w:tcW w:w="1186" w:type="dxa"/>
            <w:tcBorders>
              <w:top w:val="nil"/>
              <w:left w:val="single" w:sz="4" w:space="0" w:color="auto"/>
              <w:bottom w:val="single" w:sz="4" w:space="0" w:color="auto"/>
              <w:right w:val="single" w:sz="4" w:space="0" w:color="auto"/>
            </w:tcBorders>
            <w:shd w:val="clear" w:color="auto" w:fill="auto"/>
            <w:vAlign w:val="center"/>
            <w:hideMark/>
          </w:tcPr>
          <w:p w:rsidR="00BC2943" w:rsidRPr="00C5142B" w:rsidRDefault="00BC2943" w:rsidP="007C574B">
            <w:pPr>
              <w:rPr>
                <w:color w:val="000000"/>
                <w:sz w:val="18"/>
              </w:rPr>
            </w:pPr>
            <w:r w:rsidRPr="00C5142B">
              <w:rPr>
                <w:color w:val="000000"/>
                <w:sz w:val="18"/>
              </w:rPr>
              <w:t>с.</w:t>
            </w:r>
            <w:r>
              <w:rPr>
                <w:color w:val="000000"/>
                <w:sz w:val="18"/>
              </w:rPr>
              <w:t xml:space="preserve"> </w:t>
            </w:r>
            <w:r w:rsidRPr="00C5142B">
              <w:rPr>
                <w:color w:val="000000"/>
                <w:sz w:val="18"/>
              </w:rPr>
              <w:t>Батово</w:t>
            </w:r>
          </w:p>
        </w:tc>
        <w:tc>
          <w:tcPr>
            <w:tcW w:w="683"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center"/>
              <w:rPr>
                <w:color w:val="000000"/>
                <w:sz w:val="18"/>
              </w:rPr>
            </w:pPr>
            <w:r w:rsidRPr="00C5142B">
              <w:rPr>
                <w:color w:val="000000"/>
                <w:sz w:val="18"/>
              </w:rPr>
              <w:t>тыс. м</w:t>
            </w:r>
            <w:r w:rsidRPr="00C5142B">
              <w:rPr>
                <w:color w:val="000000"/>
                <w:sz w:val="18"/>
                <w:vertAlign w:val="superscript"/>
              </w:rPr>
              <w:t>3</w:t>
            </w:r>
            <w:r w:rsidRPr="00C5142B">
              <w:rPr>
                <w:color w:val="000000"/>
                <w:sz w:val="18"/>
              </w:rPr>
              <w:t>/год</w:t>
            </w:r>
          </w:p>
        </w:tc>
        <w:tc>
          <w:tcPr>
            <w:tcW w:w="1037"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center"/>
              <w:rPr>
                <w:color w:val="000000"/>
                <w:sz w:val="18"/>
              </w:rPr>
            </w:pPr>
            <w:r w:rsidRPr="00C5142B">
              <w:rPr>
                <w:color w:val="000000"/>
                <w:sz w:val="18"/>
              </w:rPr>
              <w:t>2,7</w:t>
            </w:r>
          </w:p>
        </w:tc>
        <w:tc>
          <w:tcPr>
            <w:tcW w:w="698"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60,61</w:t>
            </w:r>
          </w:p>
        </w:tc>
        <w:tc>
          <w:tcPr>
            <w:tcW w:w="698"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61,45</w:t>
            </w:r>
          </w:p>
        </w:tc>
        <w:tc>
          <w:tcPr>
            <w:tcW w:w="698"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62,29</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63,13</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63,97</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64,81</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65,65</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66,49</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67,33</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68,17</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69,01</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69,85</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70,69</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71,53</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72,36</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73,20</w:t>
            </w:r>
          </w:p>
        </w:tc>
        <w:tc>
          <w:tcPr>
            <w:tcW w:w="1047"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74,04</w:t>
            </w:r>
          </w:p>
        </w:tc>
      </w:tr>
      <w:tr w:rsidR="00BC2943" w:rsidRPr="00C5142B" w:rsidTr="007C574B">
        <w:trPr>
          <w:trHeight w:val="79"/>
        </w:trPr>
        <w:tc>
          <w:tcPr>
            <w:tcW w:w="1186" w:type="dxa"/>
            <w:tcBorders>
              <w:top w:val="nil"/>
              <w:left w:val="single" w:sz="4" w:space="0" w:color="auto"/>
              <w:bottom w:val="single" w:sz="4" w:space="0" w:color="auto"/>
              <w:right w:val="single" w:sz="4" w:space="0" w:color="auto"/>
            </w:tcBorders>
            <w:shd w:val="clear" w:color="auto" w:fill="auto"/>
            <w:vAlign w:val="center"/>
            <w:hideMark/>
          </w:tcPr>
          <w:p w:rsidR="00BC2943" w:rsidRPr="00C5142B" w:rsidRDefault="00BC2943" w:rsidP="007C574B">
            <w:pPr>
              <w:rPr>
                <w:color w:val="000000"/>
                <w:sz w:val="18"/>
              </w:rPr>
            </w:pPr>
            <w:r w:rsidRPr="00C5142B">
              <w:rPr>
                <w:color w:val="000000"/>
                <w:sz w:val="18"/>
              </w:rPr>
              <w:t>с.</w:t>
            </w:r>
            <w:r>
              <w:rPr>
                <w:color w:val="000000"/>
                <w:sz w:val="18"/>
              </w:rPr>
              <w:t xml:space="preserve"> </w:t>
            </w:r>
            <w:r w:rsidRPr="00C5142B">
              <w:rPr>
                <w:color w:val="000000"/>
                <w:sz w:val="18"/>
              </w:rPr>
              <w:t>Реполово</w:t>
            </w:r>
          </w:p>
        </w:tc>
        <w:tc>
          <w:tcPr>
            <w:tcW w:w="683"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center"/>
              <w:rPr>
                <w:color w:val="000000"/>
                <w:sz w:val="18"/>
              </w:rPr>
            </w:pPr>
            <w:r w:rsidRPr="00C5142B">
              <w:rPr>
                <w:color w:val="000000"/>
                <w:sz w:val="18"/>
              </w:rPr>
              <w:t>тыс. м</w:t>
            </w:r>
            <w:r w:rsidRPr="00C5142B">
              <w:rPr>
                <w:color w:val="000000"/>
                <w:sz w:val="18"/>
                <w:vertAlign w:val="superscript"/>
              </w:rPr>
              <w:t>3</w:t>
            </w:r>
            <w:r w:rsidRPr="00C5142B">
              <w:rPr>
                <w:color w:val="000000"/>
                <w:sz w:val="18"/>
              </w:rPr>
              <w:t>/год</w:t>
            </w:r>
          </w:p>
        </w:tc>
        <w:tc>
          <w:tcPr>
            <w:tcW w:w="1037"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center"/>
              <w:rPr>
                <w:color w:val="000000"/>
                <w:sz w:val="18"/>
              </w:rPr>
            </w:pPr>
            <w:r w:rsidRPr="00C5142B">
              <w:rPr>
                <w:color w:val="000000"/>
                <w:sz w:val="18"/>
              </w:rPr>
              <w:t>0</w:t>
            </w:r>
          </w:p>
        </w:tc>
        <w:tc>
          <w:tcPr>
            <w:tcW w:w="698"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40,46</w:t>
            </w:r>
          </w:p>
        </w:tc>
        <w:tc>
          <w:tcPr>
            <w:tcW w:w="698"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41,30</w:t>
            </w:r>
          </w:p>
        </w:tc>
        <w:tc>
          <w:tcPr>
            <w:tcW w:w="698"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42,14</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42,98</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43,82</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44,66</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45,50</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46,34</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47,18</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48,02</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48,86</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49,70</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50,54</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51,38</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52,22</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53,06</w:t>
            </w:r>
          </w:p>
        </w:tc>
        <w:tc>
          <w:tcPr>
            <w:tcW w:w="1047"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53,90</w:t>
            </w:r>
          </w:p>
        </w:tc>
      </w:tr>
      <w:tr w:rsidR="00BC2943" w:rsidRPr="00C5142B" w:rsidTr="007C574B">
        <w:trPr>
          <w:trHeight w:val="79"/>
        </w:trPr>
        <w:tc>
          <w:tcPr>
            <w:tcW w:w="1186" w:type="dxa"/>
            <w:tcBorders>
              <w:top w:val="nil"/>
              <w:left w:val="single" w:sz="4" w:space="0" w:color="auto"/>
              <w:bottom w:val="single" w:sz="4" w:space="0" w:color="auto"/>
              <w:right w:val="single" w:sz="4" w:space="0" w:color="auto"/>
            </w:tcBorders>
            <w:shd w:val="clear" w:color="auto" w:fill="auto"/>
            <w:vAlign w:val="center"/>
            <w:hideMark/>
          </w:tcPr>
          <w:p w:rsidR="00BC2943" w:rsidRPr="00C5142B" w:rsidRDefault="00BC2943" w:rsidP="007C574B">
            <w:pPr>
              <w:rPr>
                <w:color w:val="000000"/>
                <w:sz w:val="18"/>
              </w:rPr>
            </w:pPr>
            <w:r w:rsidRPr="00C5142B">
              <w:rPr>
                <w:color w:val="000000"/>
                <w:sz w:val="18"/>
              </w:rPr>
              <w:t>Итого по сельскому поселению</w:t>
            </w:r>
          </w:p>
        </w:tc>
        <w:tc>
          <w:tcPr>
            <w:tcW w:w="683"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center"/>
              <w:rPr>
                <w:color w:val="000000"/>
                <w:sz w:val="18"/>
              </w:rPr>
            </w:pPr>
            <w:r w:rsidRPr="00C5142B">
              <w:rPr>
                <w:color w:val="000000"/>
                <w:sz w:val="18"/>
              </w:rPr>
              <w:t>тыс. м</w:t>
            </w:r>
            <w:r w:rsidRPr="00C5142B">
              <w:rPr>
                <w:color w:val="000000"/>
                <w:sz w:val="18"/>
                <w:vertAlign w:val="superscript"/>
              </w:rPr>
              <w:t>3</w:t>
            </w:r>
            <w:r w:rsidRPr="00C5142B">
              <w:rPr>
                <w:color w:val="000000"/>
                <w:sz w:val="18"/>
              </w:rPr>
              <w:t>/год</w:t>
            </w:r>
          </w:p>
        </w:tc>
        <w:tc>
          <w:tcPr>
            <w:tcW w:w="1037"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center"/>
              <w:rPr>
                <w:color w:val="000000"/>
                <w:sz w:val="18"/>
              </w:rPr>
            </w:pPr>
            <w:r w:rsidRPr="00C5142B">
              <w:rPr>
                <w:color w:val="000000"/>
                <w:sz w:val="18"/>
              </w:rPr>
              <w:t>8,40</w:t>
            </w:r>
          </w:p>
        </w:tc>
        <w:tc>
          <w:tcPr>
            <w:tcW w:w="698"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175,54</w:t>
            </w:r>
          </w:p>
        </w:tc>
        <w:tc>
          <w:tcPr>
            <w:tcW w:w="698"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178,06</w:t>
            </w:r>
          </w:p>
        </w:tc>
        <w:tc>
          <w:tcPr>
            <w:tcW w:w="698"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180,58</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183,09</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185,61</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188,13</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190,65</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193,17</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195,69</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198,21</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200,72</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203,24</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205,76</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208,28</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210,80</w:t>
            </w:r>
          </w:p>
        </w:tc>
        <w:tc>
          <w:tcPr>
            <w:tcW w:w="699"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213,32</w:t>
            </w:r>
          </w:p>
        </w:tc>
        <w:tc>
          <w:tcPr>
            <w:tcW w:w="1047" w:type="dxa"/>
            <w:tcBorders>
              <w:top w:val="nil"/>
              <w:left w:val="nil"/>
              <w:bottom w:val="single" w:sz="4" w:space="0" w:color="auto"/>
              <w:right w:val="single" w:sz="4" w:space="0" w:color="auto"/>
            </w:tcBorders>
            <w:shd w:val="clear" w:color="auto" w:fill="auto"/>
            <w:vAlign w:val="center"/>
            <w:hideMark/>
          </w:tcPr>
          <w:p w:rsidR="00BC2943" w:rsidRPr="00C5142B" w:rsidRDefault="00BC2943" w:rsidP="007C574B">
            <w:pPr>
              <w:jc w:val="both"/>
              <w:rPr>
                <w:color w:val="000000"/>
                <w:sz w:val="18"/>
              </w:rPr>
            </w:pPr>
            <w:r w:rsidRPr="00C5142B">
              <w:rPr>
                <w:color w:val="000000"/>
                <w:sz w:val="18"/>
              </w:rPr>
              <w:t>215,84</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57433D">
          <w:pgSz w:w="16838" w:h="11906" w:orient="landscape"/>
          <w:pgMar w:top="1418" w:right="1134" w:bottom="1134" w:left="1134"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sz w:val="24"/>
          <w:szCs w:val="24"/>
        </w:rPr>
      </w:pPr>
      <w:r>
        <w:rPr>
          <w:sz w:val="24"/>
          <w:szCs w:val="24"/>
        </w:rPr>
        <w:lastRenderedPageBreak/>
        <w:t>Д</w:t>
      </w:r>
      <w:r w:rsidRPr="00D33A0D">
        <w:rPr>
          <w:sz w:val="24"/>
          <w:szCs w:val="24"/>
        </w:rPr>
        <w:t xml:space="preserve">оля </w:t>
      </w:r>
      <w:r>
        <w:rPr>
          <w:sz w:val="24"/>
          <w:szCs w:val="24"/>
        </w:rPr>
        <w:t>п</w:t>
      </w:r>
      <w:r w:rsidRPr="00D33A0D">
        <w:rPr>
          <w:sz w:val="24"/>
          <w:szCs w:val="24"/>
        </w:rPr>
        <w:t xml:space="preserve">ерспективного водопотребления </w:t>
      </w:r>
      <w:r>
        <w:rPr>
          <w:sz w:val="24"/>
          <w:szCs w:val="24"/>
        </w:rPr>
        <w:t xml:space="preserve">распределена следующим образом:      </w:t>
      </w:r>
      <w:r w:rsidRPr="00D33A0D">
        <w:rPr>
          <w:sz w:val="24"/>
          <w:szCs w:val="24"/>
        </w:rPr>
        <w:t xml:space="preserve"> п. </w:t>
      </w:r>
      <w:r>
        <w:rPr>
          <w:sz w:val="24"/>
          <w:szCs w:val="24"/>
        </w:rPr>
        <w:t>Сибирский – 41 %</w:t>
      </w:r>
      <w:r w:rsidRPr="00D33A0D">
        <w:rPr>
          <w:sz w:val="24"/>
          <w:szCs w:val="24"/>
        </w:rPr>
        <w:t xml:space="preserve">, </w:t>
      </w:r>
      <w:r>
        <w:rPr>
          <w:sz w:val="24"/>
          <w:szCs w:val="24"/>
        </w:rPr>
        <w:t>с. Батово – 34 %, с. Реполово – 25%</w:t>
      </w:r>
      <w:r w:rsidRPr="00D33A0D">
        <w:rPr>
          <w:sz w:val="24"/>
          <w:szCs w:val="24"/>
        </w:rPr>
        <w:t>.</w:t>
      </w:r>
    </w:p>
    <w:p w:rsidR="00BC2943" w:rsidRDefault="00BC2943" w:rsidP="007C574B">
      <w:pPr>
        <w:shd w:val="clear" w:color="auto" w:fill="FFFFFF"/>
        <w:autoSpaceDE w:val="0"/>
        <w:autoSpaceDN w:val="0"/>
        <w:adjustRightInd w:val="0"/>
        <w:ind w:firstLine="709"/>
        <w:jc w:val="center"/>
        <w:rPr>
          <w:sz w:val="24"/>
          <w:szCs w:val="24"/>
        </w:rPr>
      </w:pPr>
      <w:r w:rsidRPr="00144B98">
        <w:rPr>
          <w:noProof/>
          <w:sz w:val="24"/>
          <w:szCs w:val="24"/>
        </w:rPr>
        <w:drawing>
          <wp:inline distT="0" distB="0" distL="0" distR="0">
            <wp:extent cx="5118100" cy="4064000"/>
            <wp:effectExtent l="19050" t="0" r="6350" b="0"/>
            <wp:docPr id="3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C2943" w:rsidRPr="00CD49AA" w:rsidRDefault="00BC2943" w:rsidP="007C574B">
      <w:pPr>
        <w:shd w:val="clear" w:color="auto" w:fill="FFFFFF"/>
        <w:autoSpaceDE w:val="0"/>
        <w:autoSpaceDN w:val="0"/>
        <w:adjustRightInd w:val="0"/>
        <w:ind w:firstLine="709"/>
        <w:jc w:val="right"/>
        <w:rPr>
          <w:b/>
          <w:sz w:val="24"/>
          <w:szCs w:val="24"/>
        </w:rPr>
      </w:pPr>
      <w:r w:rsidRPr="00CD49AA">
        <w:rPr>
          <w:b/>
          <w:sz w:val="24"/>
          <w:szCs w:val="24"/>
        </w:rPr>
        <w:t xml:space="preserve">Рисунок </w:t>
      </w:r>
      <w:r>
        <w:rPr>
          <w:b/>
          <w:sz w:val="24"/>
          <w:szCs w:val="24"/>
        </w:rPr>
        <w:t>3</w:t>
      </w:r>
    </w:p>
    <w:p w:rsidR="00BC2943" w:rsidRDefault="00BC2943" w:rsidP="007C574B">
      <w:pPr>
        <w:shd w:val="clear" w:color="auto" w:fill="FFFFFF"/>
        <w:autoSpaceDE w:val="0"/>
        <w:autoSpaceDN w:val="0"/>
        <w:adjustRightInd w:val="0"/>
        <w:ind w:firstLine="709"/>
        <w:jc w:val="both"/>
        <w:rPr>
          <w:sz w:val="24"/>
          <w:szCs w:val="24"/>
        </w:rPr>
      </w:pPr>
    </w:p>
    <w:p w:rsidR="00BC2943" w:rsidRPr="008F7D22" w:rsidRDefault="00BC2943" w:rsidP="007C574B">
      <w:pPr>
        <w:shd w:val="clear" w:color="auto" w:fill="FFFFFF"/>
        <w:autoSpaceDE w:val="0"/>
        <w:autoSpaceDN w:val="0"/>
        <w:adjustRightInd w:val="0"/>
        <w:ind w:firstLine="709"/>
        <w:jc w:val="both"/>
        <w:rPr>
          <w:b/>
          <w:sz w:val="24"/>
          <w:szCs w:val="24"/>
        </w:rPr>
      </w:pPr>
      <w:r w:rsidRPr="008F7D22">
        <w:rPr>
          <w:b/>
          <w:sz w:val="24"/>
          <w:szCs w:val="24"/>
        </w:rPr>
        <w:t>3.8.3. Прогноз расходов воды на водоснабжение по типам абонентов</w:t>
      </w:r>
      <w:r>
        <w:rPr>
          <w:b/>
          <w:sz w:val="24"/>
          <w:szCs w:val="24"/>
        </w:rPr>
        <w:t>.</w:t>
      </w:r>
    </w:p>
    <w:p w:rsidR="00BC2943" w:rsidRPr="008F7D22" w:rsidRDefault="00BC2943" w:rsidP="007C574B">
      <w:pPr>
        <w:shd w:val="clear" w:color="auto" w:fill="FFFFFF"/>
        <w:autoSpaceDE w:val="0"/>
        <w:autoSpaceDN w:val="0"/>
        <w:adjustRightInd w:val="0"/>
        <w:ind w:firstLine="709"/>
        <w:jc w:val="both"/>
        <w:rPr>
          <w:sz w:val="24"/>
          <w:szCs w:val="24"/>
        </w:rPr>
      </w:pPr>
      <w:r w:rsidRPr="008F7D22">
        <w:rPr>
          <w:sz w:val="24"/>
          <w:szCs w:val="24"/>
        </w:rPr>
        <w:t>Перспективное потребление воды по отдельным категориям потребителей сельского поселения</w:t>
      </w:r>
      <w:r>
        <w:rPr>
          <w:sz w:val="24"/>
          <w:szCs w:val="24"/>
        </w:rPr>
        <w:t xml:space="preserve"> Сибирский</w:t>
      </w:r>
      <w:r w:rsidRPr="008F7D22">
        <w:rPr>
          <w:sz w:val="24"/>
          <w:szCs w:val="24"/>
        </w:rPr>
        <w:t xml:space="preserve"> приведено в таблице 1</w:t>
      </w:r>
      <w:r>
        <w:rPr>
          <w:sz w:val="24"/>
          <w:szCs w:val="24"/>
        </w:rPr>
        <w:t>6</w:t>
      </w:r>
      <w:r w:rsidRPr="008F7D22">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К 2030 году </w:t>
      </w:r>
      <w:r w:rsidRPr="008F7D22">
        <w:rPr>
          <w:sz w:val="24"/>
          <w:szCs w:val="24"/>
        </w:rPr>
        <w:t>процентное соотношение по потреблению воды между отдел</w:t>
      </w:r>
      <w:r>
        <w:rPr>
          <w:sz w:val="24"/>
          <w:szCs w:val="24"/>
        </w:rPr>
        <w:t>ьными категориями потребителей будет следующим: на</w:t>
      </w:r>
      <w:r w:rsidRPr="008F7D22">
        <w:rPr>
          <w:sz w:val="24"/>
          <w:szCs w:val="24"/>
        </w:rPr>
        <w:t xml:space="preserve"> долю населения будет приходиться 75 % потребления воды, 2</w:t>
      </w:r>
      <w:r>
        <w:rPr>
          <w:sz w:val="24"/>
          <w:szCs w:val="24"/>
        </w:rPr>
        <w:t>0</w:t>
      </w:r>
      <w:r w:rsidRPr="008F7D22">
        <w:rPr>
          <w:sz w:val="24"/>
          <w:szCs w:val="24"/>
        </w:rPr>
        <w:t xml:space="preserve"> % потребления составят бюджетны</w:t>
      </w:r>
      <w:r>
        <w:rPr>
          <w:sz w:val="24"/>
          <w:szCs w:val="24"/>
        </w:rPr>
        <w:t>е учреждения,</w:t>
      </w:r>
      <w:r w:rsidRPr="008F7D22">
        <w:rPr>
          <w:sz w:val="24"/>
          <w:szCs w:val="24"/>
        </w:rPr>
        <w:t xml:space="preserve"> доля прочи</w:t>
      </w:r>
      <w:r>
        <w:rPr>
          <w:sz w:val="24"/>
          <w:szCs w:val="24"/>
        </w:rPr>
        <w:t>х</w:t>
      </w:r>
      <w:r w:rsidRPr="008F7D22">
        <w:rPr>
          <w:sz w:val="24"/>
          <w:szCs w:val="24"/>
        </w:rPr>
        <w:t xml:space="preserve"> потребителей </w:t>
      </w:r>
      <w:r>
        <w:rPr>
          <w:sz w:val="24"/>
          <w:szCs w:val="24"/>
        </w:rPr>
        <w:t>незначительно увеличится – 5%.</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418" w:right="1247" w:bottom="1134" w:left="1701" w:header="709" w:footer="709" w:gutter="0"/>
          <w:cols w:space="708"/>
          <w:docGrid w:linePitch="360"/>
        </w:sectPr>
      </w:pPr>
    </w:p>
    <w:p w:rsidR="00BC2943" w:rsidRPr="00F5107E" w:rsidRDefault="00BC2943" w:rsidP="007C574B">
      <w:pPr>
        <w:shd w:val="clear" w:color="auto" w:fill="FFFFFF"/>
        <w:autoSpaceDE w:val="0"/>
        <w:autoSpaceDN w:val="0"/>
        <w:adjustRightInd w:val="0"/>
        <w:ind w:firstLine="709"/>
        <w:jc w:val="both"/>
        <w:rPr>
          <w:b/>
          <w:sz w:val="24"/>
          <w:szCs w:val="24"/>
        </w:rPr>
      </w:pPr>
      <w:r w:rsidRPr="00F5107E">
        <w:rPr>
          <w:b/>
          <w:sz w:val="24"/>
          <w:szCs w:val="24"/>
        </w:rPr>
        <w:lastRenderedPageBreak/>
        <w:t>Таблица</w:t>
      </w:r>
      <w:r>
        <w:rPr>
          <w:b/>
          <w:sz w:val="24"/>
          <w:szCs w:val="24"/>
        </w:rPr>
        <w:t xml:space="preserve"> </w:t>
      </w:r>
      <w:r w:rsidRPr="00F5107E">
        <w:rPr>
          <w:b/>
          <w:sz w:val="24"/>
          <w:szCs w:val="24"/>
        </w:rPr>
        <w:t>1</w:t>
      </w:r>
      <w:r>
        <w:rPr>
          <w:b/>
          <w:sz w:val="24"/>
          <w:szCs w:val="24"/>
        </w:rPr>
        <w:t>6</w:t>
      </w:r>
      <w:r w:rsidRPr="00F5107E">
        <w:rPr>
          <w:b/>
          <w:sz w:val="24"/>
          <w:szCs w:val="24"/>
        </w:rPr>
        <w:t xml:space="preserve"> </w:t>
      </w:r>
      <w:r>
        <w:rPr>
          <w:b/>
          <w:sz w:val="24"/>
          <w:szCs w:val="24"/>
        </w:rPr>
        <w:t>–</w:t>
      </w:r>
      <w:r w:rsidRPr="00F5107E">
        <w:rPr>
          <w:b/>
          <w:sz w:val="24"/>
          <w:szCs w:val="24"/>
        </w:rPr>
        <w:t xml:space="preserve"> Значения</w:t>
      </w:r>
      <w:r>
        <w:rPr>
          <w:b/>
          <w:sz w:val="24"/>
          <w:szCs w:val="24"/>
        </w:rPr>
        <w:t xml:space="preserve"> </w:t>
      </w:r>
      <w:r w:rsidRPr="00F5107E">
        <w:rPr>
          <w:b/>
          <w:sz w:val="24"/>
          <w:szCs w:val="24"/>
        </w:rPr>
        <w:t>расчетного потребления воды (среднесуточное) по отдельным категориям потребителей, м3/сут</w:t>
      </w:r>
      <w:r>
        <w:rPr>
          <w:b/>
          <w:sz w:val="24"/>
          <w:szCs w:val="24"/>
        </w:rPr>
        <w:t>.</w:t>
      </w:r>
    </w:p>
    <w:tbl>
      <w:tblPr>
        <w:tblW w:w="14901" w:type="dxa"/>
        <w:tblInd w:w="91" w:type="dxa"/>
        <w:tblLook w:val="04A0" w:firstRow="1" w:lastRow="0" w:firstColumn="1" w:lastColumn="0" w:noHBand="0" w:noVBand="1"/>
      </w:tblPr>
      <w:tblGrid>
        <w:gridCol w:w="2371"/>
        <w:gridCol w:w="766"/>
        <w:gridCol w:w="766"/>
        <w:gridCol w:w="766"/>
        <w:gridCol w:w="766"/>
        <w:gridCol w:w="766"/>
        <w:gridCol w:w="766"/>
        <w:gridCol w:w="766"/>
        <w:gridCol w:w="766"/>
        <w:gridCol w:w="766"/>
        <w:gridCol w:w="766"/>
        <w:gridCol w:w="766"/>
        <w:gridCol w:w="766"/>
        <w:gridCol w:w="766"/>
        <w:gridCol w:w="766"/>
        <w:gridCol w:w="766"/>
        <w:gridCol w:w="766"/>
        <w:gridCol w:w="766"/>
      </w:tblGrid>
      <w:tr w:rsidR="00BC2943" w:rsidRPr="0093289B" w:rsidTr="007C574B">
        <w:trPr>
          <w:trHeight w:val="276"/>
        </w:trPr>
        <w:tc>
          <w:tcPr>
            <w:tcW w:w="2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93289B" w:rsidRDefault="00BC2943" w:rsidP="007C574B">
            <w:pPr>
              <w:rPr>
                <w:color w:val="000000"/>
              </w:rPr>
            </w:pPr>
            <w:r>
              <w:rPr>
                <w:color w:val="000000"/>
              </w:rPr>
              <w:t>Наименование потребителя</w:t>
            </w:r>
            <w:r w:rsidRPr="0093289B">
              <w:rPr>
                <w:color w:val="000000"/>
              </w:rPr>
              <w:t xml:space="preserve"> </w:t>
            </w:r>
          </w:p>
        </w:tc>
        <w:tc>
          <w:tcPr>
            <w:tcW w:w="12643" w:type="dxa"/>
            <w:gridSpan w:val="17"/>
            <w:tcBorders>
              <w:top w:val="single" w:sz="4" w:space="0" w:color="auto"/>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Годы</w:t>
            </w:r>
          </w:p>
        </w:tc>
      </w:tr>
      <w:tr w:rsidR="00BC2943" w:rsidRPr="0093289B" w:rsidTr="007C574B">
        <w:trPr>
          <w:trHeight w:val="276"/>
        </w:trPr>
        <w:tc>
          <w:tcPr>
            <w:tcW w:w="2258" w:type="dxa"/>
            <w:vMerge/>
            <w:tcBorders>
              <w:top w:val="single" w:sz="4" w:space="0" w:color="auto"/>
              <w:left w:val="single" w:sz="4" w:space="0" w:color="auto"/>
              <w:bottom w:val="single" w:sz="4" w:space="0" w:color="auto"/>
              <w:right w:val="single" w:sz="4" w:space="0" w:color="auto"/>
            </w:tcBorders>
            <w:vAlign w:val="center"/>
            <w:hideMark/>
          </w:tcPr>
          <w:p w:rsidR="00BC2943" w:rsidRPr="0093289B" w:rsidRDefault="00BC2943" w:rsidP="007C574B">
            <w:pPr>
              <w:rPr>
                <w:color w:val="000000"/>
              </w:rPr>
            </w:pP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rPr>
                <w:color w:val="000000"/>
              </w:rPr>
            </w:pPr>
            <w:r w:rsidRPr="0093289B">
              <w:rPr>
                <w:color w:val="000000"/>
              </w:rPr>
              <w:t>2014</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rPr>
                <w:color w:val="000000"/>
              </w:rPr>
            </w:pPr>
            <w:r w:rsidRPr="0093289B">
              <w:rPr>
                <w:color w:val="000000"/>
              </w:rPr>
              <w:t>2015</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rPr>
                <w:color w:val="000000"/>
              </w:rPr>
            </w:pPr>
            <w:r w:rsidRPr="0093289B">
              <w:rPr>
                <w:color w:val="000000"/>
              </w:rPr>
              <w:t>2016</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rPr>
                <w:color w:val="000000"/>
              </w:rPr>
            </w:pPr>
            <w:r w:rsidRPr="0093289B">
              <w:rPr>
                <w:color w:val="000000"/>
              </w:rPr>
              <w:t>2017</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rPr>
                <w:color w:val="000000"/>
              </w:rPr>
            </w:pPr>
            <w:r w:rsidRPr="0093289B">
              <w:rPr>
                <w:color w:val="000000"/>
              </w:rPr>
              <w:t>2018</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rPr>
                <w:color w:val="000000"/>
              </w:rPr>
            </w:pPr>
            <w:r w:rsidRPr="0093289B">
              <w:rPr>
                <w:color w:val="000000"/>
              </w:rPr>
              <w:t>2019</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rPr>
                <w:color w:val="000000"/>
              </w:rPr>
            </w:pPr>
            <w:r w:rsidRPr="0093289B">
              <w:rPr>
                <w:color w:val="000000"/>
              </w:rPr>
              <w:t>2020</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rPr>
                <w:color w:val="000000"/>
              </w:rPr>
            </w:pPr>
            <w:r w:rsidRPr="0093289B">
              <w:rPr>
                <w:color w:val="000000"/>
              </w:rPr>
              <w:t>2021</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rPr>
                <w:color w:val="000000"/>
              </w:rPr>
            </w:pPr>
            <w:r w:rsidRPr="0093289B">
              <w:rPr>
                <w:color w:val="000000"/>
              </w:rPr>
              <w:t>2022</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rPr>
                <w:color w:val="000000"/>
              </w:rPr>
            </w:pPr>
            <w:r w:rsidRPr="0093289B">
              <w:rPr>
                <w:color w:val="000000"/>
              </w:rPr>
              <w:t>2023</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rPr>
                <w:color w:val="000000"/>
              </w:rPr>
            </w:pPr>
            <w:r w:rsidRPr="0093289B">
              <w:rPr>
                <w:color w:val="000000"/>
              </w:rPr>
              <w:t>2024</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rPr>
                <w:color w:val="000000"/>
              </w:rPr>
            </w:pPr>
            <w:r w:rsidRPr="0093289B">
              <w:rPr>
                <w:color w:val="000000"/>
              </w:rPr>
              <w:t>2025</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rPr>
                <w:color w:val="000000"/>
              </w:rPr>
            </w:pPr>
            <w:r w:rsidRPr="0093289B">
              <w:rPr>
                <w:color w:val="000000"/>
              </w:rPr>
              <w:t>2026</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rPr>
                <w:color w:val="000000"/>
              </w:rPr>
            </w:pPr>
            <w:r w:rsidRPr="0093289B">
              <w:rPr>
                <w:color w:val="000000"/>
              </w:rPr>
              <w:t>2027</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rPr>
                <w:color w:val="000000"/>
              </w:rPr>
            </w:pPr>
            <w:r w:rsidRPr="0093289B">
              <w:rPr>
                <w:color w:val="000000"/>
              </w:rPr>
              <w:t>2028</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rPr>
                <w:color w:val="000000"/>
              </w:rPr>
            </w:pPr>
            <w:r w:rsidRPr="0093289B">
              <w:rPr>
                <w:color w:val="000000"/>
              </w:rPr>
              <w:t>2029</w:t>
            </w:r>
          </w:p>
        </w:tc>
        <w:tc>
          <w:tcPr>
            <w:tcW w:w="938"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rPr>
                <w:color w:val="000000"/>
              </w:rPr>
            </w:pPr>
            <w:r w:rsidRPr="0093289B">
              <w:rPr>
                <w:color w:val="000000"/>
              </w:rPr>
              <w:t>2030</w:t>
            </w:r>
          </w:p>
        </w:tc>
      </w:tr>
      <w:tr w:rsidR="00BC2943" w:rsidRPr="0093289B" w:rsidTr="007C574B">
        <w:trPr>
          <w:trHeight w:val="312"/>
        </w:trPr>
        <w:tc>
          <w:tcPr>
            <w:tcW w:w="2258" w:type="dxa"/>
            <w:tcBorders>
              <w:top w:val="nil"/>
              <w:left w:val="single" w:sz="4" w:space="0" w:color="auto"/>
              <w:bottom w:val="single" w:sz="4" w:space="0" w:color="auto"/>
              <w:right w:val="single" w:sz="4" w:space="0" w:color="auto"/>
            </w:tcBorders>
            <w:shd w:val="clear" w:color="auto" w:fill="auto"/>
            <w:vAlign w:val="center"/>
            <w:hideMark/>
          </w:tcPr>
          <w:p w:rsidR="00BC2943" w:rsidRPr="0093289B" w:rsidRDefault="00BC2943" w:rsidP="007C574B">
            <w:pPr>
              <w:rPr>
                <w:color w:val="000000"/>
              </w:rPr>
            </w:pPr>
            <w:r>
              <w:rPr>
                <w:color w:val="000000"/>
              </w:rPr>
              <w:t>Население</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360,70</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365,87</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371,05</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376,22</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381,40</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386,57</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391,75</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396,92</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402,10</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407,27</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412,45</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417,62</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422,80</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427,97</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433,15</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438,32</w:t>
            </w:r>
          </w:p>
        </w:tc>
        <w:tc>
          <w:tcPr>
            <w:tcW w:w="938"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443,50</w:t>
            </w:r>
          </w:p>
        </w:tc>
      </w:tr>
      <w:tr w:rsidR="00BC2943" w:rsidRPr="0093289B" w:rsidTr="007C574B">
        <w:trPr>
          <w:trHeight w:val="624"/>
        </w:trPr>
        <w:tc>
          <w:tcPr>
            <w:tcW w:w="2258" w:type="dxa"/>
            <w:tcBorders>
              <w:top w:val="nil"/>
              <w:left w:val="single" w:sz="4" w:space="0" w:color="auto"/>
              <w:bottom w:val="single" w:sz="4" w:space="0" w:color="auto"/>
              <w:right w:val="single" w:sz="4" w:space="0" w:color="auto"/>
            </w:tcBorders>
            <w:shd w:val="clear" w:color="auto" w:fill="auto"/>
            <w:vAlign w:val="center"/>
            <w:hideMark/>
          </w:tcPr>
          <w:p w:rsidR="00BC2943" w:rsidRPr="0093289B" w:rsidRDefault="00BC2943" w:rsidP="007C574B">
            <w:pPr>
              <w:rPr>
                <w:color w:val="000000"/>
              </w:rPr>
            </w:pPr>
            <w:r>
              <w:rPr>
                <w:color w:val="000000"/>
              </w:rPr>
              <w:t>Бюджетофинансируемые организации</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96,19</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97,57</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98,95</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100,33</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101,71</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103,09</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104,47</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105,85</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107,23</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108,61</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109,99</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111,37</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112,75</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114,13</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115,51</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116,89</w:t>
            </w:r>
          </w:p>
        </w:tc>
        <w:tc>
          <w:tcPr>
            <w:tcW w:w="938"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118,27</w:t>
            </w:r>
          </w:p>
        </w:tc>
      </w:tr>
      <w:tr w:rsidR="00BC2943" w:rsidRPr="0093289B" w:rsidTr="007C574B">
        <w:trPr>
          <w:trHeight w:val="624"/>
        </w:trPr>
        <w:tc>
          <w:tcPr>
            <w:tcW w:w="2258" w:type="dxa"/>
            <w:tcBorders>
              <w:top w:val="nil"/>
              <w:left w:val="single" w:sz="4" w:space="0" w:color="auto"/>
              <w:bottom w:val="single" w:sz="4" w:space="0" w:color="auto"/>
              <w:right w:val="single" w:sz="4" w:space="0" w:color="auto"/>
            </w:tcBorders>
            <w:shd w:val="clear" w:color="auto" w:fill="auto"/>
            <w:vAlign w:val="center"/>
            <w:hideMark/>
          </w:tcPr>
          <w:p w:rsidR="00BC2943" w:rsidRPr="0093289B" w:rsidRDefault="00BC2943" w:rsidP="007C574B">
            <w:pPr>
              <w:rPr>
                <w:color w:val="000000"/>
              </w:rPr>
            </w:pPr>
            <w:r>
              <w:rPr>
                <w:color w:val="000000"/>
              </w:rPr>
              <w:t>Прочие организации</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24,05</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24,39</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24,74</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25,08</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25,43</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25,77</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26,12</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26,46</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26,81</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27,15</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27,50</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27,84</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28,19</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28,53</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28,88</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29,22</w:t>
            </w:r>
          </w:p>
        </w:tc>
        <w:tc>
          <w:tcPr>
            <w:tcW w:w="938"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29,57</w:t>
            </w:r>
          </w:p>
        </w:tc>
      </w:tr>
      <w:tr w:rsidR="00BC2943" w:rsidRPr="0093289B" w:rsidTr="007C574B">
        <w:trPr>
          <w:trHeight w:val="552"/>
        </w:trPr>
        <w:tc>
          <w:tcPr>
            <w:tcW w:w="2258" w:type="dxa"/>
            <w:tcBorders>
              <w:top w:val="nil"/>
              <w:left w:val="single" w:sz="4" w:space="0" w:color="auto"/>
              <w:bottom w:val="single" w:sz="4" w:space="0" w:color="auto"/>
              <w:right w:val="single" w:sz="4" w:space="0" w:color="auto"/>
            </w:tcBorders>
            <w:shd w:val="clear" w:color="auto" w:fill="auto"/>
            <w:vAlign w:val="center"/>
            <w:hideMark/>
          </w:tcPr>
          <w:p w:rsidR="00BC2943" w:rsidRPr="0093289B" w:rsidRDefault="00BC2943" w:rsidP="007C574B">
            <w:pPr>
              <w:rPr>
                <w:color w:val="000000"/>
              </w:rPr>
            </w:pPr>
            <w:r w:rsidRPr="0093289B">
              <w:rPr>
                <w:color w:val="000000"/>
              </w:rPr>
              <w:t>Итог по сельскому поселению</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480,93</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487,83</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494,73</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501,63</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508,53</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515,43</w:t>
            </w:r>
          </w:p>
        </w:tc>
        <w:tc>
          <w:tcPr>
            <w:tcW w:w="731"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522,33</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529,23</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536,13</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543,03</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549,93</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556,83</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563,73</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570,63</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577,53</w:t>
            </w:r>
          </w:p>
        </w:tc>
        <w:tc>
          <w:tcPr>
            <w:tcW w:w="732"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584,43</w:t>
            </w:r>
          </w:p>
        </w:tc>
        <w:tc>
          <w:tcPr>
            <w:tcW w:w="938" w:type="dxa"/>
            <w:tcBorders>
              <w:top w:val="nil"/>
              <w:left w:val="nil"/>
              <w:bottom w:val="single" w:sz="4" w:space="0" w:color="auto"/>
              <w:right w:val="single" w:sz="4" w:space="0" w:color="auto"/>
            </w:tcBorders>
            <w:shd w:val="clear" w:color="auto" w:fill="auto"/>
            <w:vAlign w:val="center"/>
            <w:hideMark/>
          </w:tcPr>
          <w:p w:rsidR="00BC2943" w:rsidRPr="0093289B" w:rsidRDefault="00BC2943" w:rsidP="007C574B">
            <w:pPr>
              <w:jc w:val="center"/>
              <w:rPr>
                <w:color w:val="000000"/>
              </w:rPr>
            </w:pPr>
            <w:r w:rsidRPr="0093289B">
              <w:rPr>
                <w:color w:val="000000"/>
              </w:rPr>
              <w:t>591,33</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Pr="002E0BCB" w:rsidRDefault="00BC2943" w:rsidP="007C574B">
      <w:pPr>
        <w:shd w:val="clear" w:color="auto" w:fill="FFFFFF"/>
        <w:autoSpaceDE w:val="0"/>
        <w:autoSpaceDN w:val="0"/>
        <w:adjustRightInd w:val="0"/>
        <w:ind w:firstLine="709"/>
        <w:jc w:val="both"/>
        <w:rPr>
          <w:b/>
          <w:sz w:val="24"/>
          <w:szCs w:val="24"/>
        </w:rPr>
      </w:pPr>
      <w:r w:rsidRPr="002E0BCB">
        <w:rPr>
          <w:b/>
          <w:sz w:val="24"/>
          <w:szCs w:val="24"/>
        </w:rPr>
        <w:lastRenderedPageBreak/>
        <w:t>3.8.4. Сведения о фактических и планируемых потерях воды при ее транспортировке</w:t>
      </w:r>
      <w:r>
        <w:rPr>
          <w:b/>
          <w:sz w:val="24"/>
          <w:szCs w:val="24"/>
        </w:rPr>
        <w:t>.</w:t>
      </w:r>
    </w:p>
    <w:p w:rsidR="00BC2943" w:rsidRPr="002E0BCB" w:rsidRDefault="00BC2943" w:rsidP="007C574B">
      <w:pPr>
        <w:shd w:val="clear" w:color="auto" w:fill="FFFFFF"/>
        <w:autoSpaceDE w:val="0"/>
        <w:autoSpaceDN w:val="0"/>
        <w:adjustRightInd w:val="0"/>
        <w:ind w:firstLine="709"/>
        <w:jc w:val="both"/>
        <w:rPr>
          <w:sz w:val="24"/>
          <w:szCs w:val="24"/>
        </w:rPr>
      </w:pPr>
      <w:r w:rsidRPr="002E0BCB">
        <w:rPr>
          <w:sz w:val="24"/>
          <w:szCs w:val="24"/>
        </w:rPr>
        <w:t>В 201</w:t>
      </w:r>
      <w:r>
        <w:rPr>
          <w:sz w:val="24"/>
          <w:szCs w:val="24"/>
        </w:rPr>
        <w:t>3</w:t>
      </w:r>
      <w:r w:rsidRPr="002E0BCB">
        <w:rPr>
          <w:sz w:val="24"/>
          <w:szCs w:val="24"/>
        </w:rPr>
        <w:t xml:space="preserve"> году потери воды в сетях </w:t>
      </w:r>
      <w:r>
        <w:rPr>
          <w:sz w:val="24"/>
          <w:szCs w:val="24"/>
        </w:rPr>
        <w:t>ХВС</w:t>
      </w:r>
      <w:r w:rsidRPr="002E0BCB">
        <w:rPr>
          <w:sz w:val="24"/>
          <w:szCs w:val="24"/>
        </w:rPr>
        <w:t xml:space="preserve"> составили </w:t>
      </w:r>
      <w:r>
        <w:rPr>
          <w:sz w:val="24"/>
          <w:szCs w:val="24"/>
        </w:rPr>
        <w:t>0,138</w:t>
      </w:r>
      <w:r w:rsidRPr="002E0BCB">
        <w:rPr>
          <w:sz w:val="24"/>
          <w:szCs w:val="24"/>
        </w:rPr>
        <w:t xml:space="preserve"> тыс.</w:t>
      </w:r>
      <w:r>
        <w:rPr>
          <w:sz w:val="24"/>
          <w:szCs w:val="24"/>
        </w:rPr>
        <w:t xml:space="preserve"> </w:t>
      </w:r>
      <w:r w:rsidRPr="002E0BCB">
        <w:rPr>
          <w:sz w:val="24"/>
          <w:szCs w:val="24"/>
        </w:rPr>
        <w:t xml:space="preserve">м3 или </w:t>
      </w:r>
      <w:r>
        <w:rPr>
          <w:sz w:val="24"/>
          <w:szCs w:val="24"/>
        </w:rPr>
        <w:t>1,64</w:t>
      </w:r>
      <w:r w:rsidRPr="002E0BCB">
        <w:rPr>
          <w:sz w:val="24"/>
          <w:szCs w:val="24"/>
        </w:rPr>
        <w:t xml:space="preserve"> % от суммарного отпуска воды по сельскому поселению</w:t>
      </w:r>
      <w:r>
        <w:rPr>
          <w:sz w:val="24"/>
          <w:szCs w:val="24"/>
        </w:rPr>
        <w:t xml:space="preserve"> Сибирский</w:t>
      </w:r>
      <w:r w:rsidRPr="002E0BCB">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2E0BCB">
        <w:rPr>
          <w:sz w:val="24"/>
          <w:szCs w:val="24"/>
        </w:rPr>
        <w:t>Внедрение мероприятий по энергосбережению и водосбережению позволило снизить потери воды, сократить объемы водопотребления, снизить нагрузку на водопроводные станции,</w:t>
      </w:r>
      <w:r>
        <w:rPr>
          <w:sz w:val="24"/>
          <w:szCs w:val="24"/>
        </w:rPr>
        <w:t xml:space="preserve"> повысив качество их работы</w:t>
      </w:r>
      <w:r w:rsidRPr="002E0BCB">
        <w:rPr>
          <w:sz w:val="24"/>
          <w:szCs w:val="24"/>
        </w:rPr>
        <w:t xml:space="preserve"> и расширить зону обслуживания при жилищном строительстве.</w:t>
      </w:r>
      <w:r>
        <w:rPr>
          <w:sz w:val="24"/>
          <w:szCs w:val="24"/>
        </w:rPr>
        <w:t xml:space="preserve"> Также низкий уровень потерь в водопроводных сетях обусловлен низким фактическим спросом на услугу водоснабжения, реальное водопотребление в населенных пунктах сельского поселения Сибирский в десять раз ниже расчетного уровня.</w:t>
      </w:r>
    </w:p>
    <w:p w:rsidR="00BC2943" w:rsidRPr="00922F01" w:rsidRDefault="00BC2943" w:rsidP="007C574B">
      <w:pPr>
        <w:shd w:val="clear" w:color="auto" w:fill="FFFFFF"/>
        <w:autoSpaceDE w:val="0"/>
        <w:autoSpaceDN w:val="0"/>
        <w:adjustRightInd w:val="0"/>
        <w:ind w:firstLine="709"/>
        <w:jc w:val="both"/>
      </w:pPr>
      <w:r>
        <w:rPr>
          <w:sz w:val="24"/>
          <w:szCs w:val="24"/>
        </w:rPr>
        <w:t>При приближении показателя баланса водопотребления к расчетному планируется сохранить уровень потерь на уровне, не превышающем 3% от общего объема водопотребления.</w:t>
      </w:r>
    </w:p>
    <w:p w:rsidR="00BC2943" w:rsidRPr="00922F01" w:rsidRDefault="00BC2943" w:rsidP="007C574B">
      <w:pPr>
        <w:pStyle w:val="Default"/>
        <w:ind w:firstLine="709"/>
      </w:pPr>
      <w:r w:rsidRPr="00922F01">
        <w:rPr>
          <w:b/>
          <w:bCs/>
        </w:rPr>
        <w:t>3.8.5. Перспективные водные балансы</w:t>
      </w:r>
      <w:r>
        <w:rPr>
          <w:b/>
          <w:bCs/>
        </w:rPr>
        <w:t>.</w:t>
      </w:r>
      <w:r w:rsidRPr="00922F01">
        <w:rPr>
          <w:b/>
          <w:bCs/>
        </w:rPr>
        <w:t xml:space="preserve"> </w:t>
      </w:r>
    </w:p>
    <w:p w:rsidR="00BC2943" w:rsidRDefault="00BC2943" w:rsidP="007C574B">
      <w:pPr>
        <w:shd w:val="clear" w:color="auto" w:fill="FFFFFF"/>
        <w:autoSpaceDE w:val="0"/>
        <w:autoSpaceDN w:val="0"/>
        <w:adjustRightInd w:val="0"/>
        <w:ind w:firstLine="709"/>
        <w:jc w:val="both"/>
        <w:rPr>
          <w:sz w:val="24"/>
          <w:szCs w:val="24"/>
        </w:rPr>
      </w:pPr>
      <w:r w:rsidRPr="00922F01">
        <w:rPr>
          <w:sz w:val="24"/>
          <w:szCs w:val="24"/>
        </w:rPr>
        <w:t>Общий водный баланс подачи и реализации воды в 20</w:t>
      </w:r>
      <w:r>
        <w:rPr>
          <w:sz w:val="24"/>
          <w:szCs w:val="24"/>
        </w:rPr>
        <w:t>30</w:t>
      </w:r>
      <w:r w:rsidRPr="00922F01">
        <w:rPr>
          <w:sz w:val="24"/>
          <w:szCs w:val="24"/>
        </w:rPr>
        <w:t xml:space="preserve"> году имеет следующий вид (таблица </w:t>
      </w:r>
      <w:r>
        <w:rPr>
          <w:sz w:val="24"/>
          <w:szCs w:val="24"/>
        </w:rPr>
        <w:t>17</w:t>
      </w:r>
      <w:r w:rsidRPr="00922F01">
        <w:rPr>
          <w:sz w:val="24"/>
          <w:szCs w:val="24"/>
        </w:rPr>
        <w:t>)</w:t>
      </w:r>
      <w:r>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295E5A">
        <w:rPr>
          <w:b/>
          <w:sz w:val="24"/>
          <w:szCs w:val="24"/>
        </w:rPr>
        <w:t>Таблица</w:t>
      </w:r>
      <w:r>
        <w:rPr>
          <w:b/>
          <w:sz w:val="24"/>
          <w:szCs w:val="24"/>
        </w:rPr>
        <w:t xml:space="preserve"> 17</w:t>
      </w:r>
      <w:r w:rsidRPr="00295E5A">
        <w:rPr>
          <w:b/>
          <w:sz w:val="24"/>
          <w:szCs w:val="24"/>
        </w:rPr>
        <w:t xml:space="preserve"> </w:t>
      </w:r>
      <w:r>
        <w:rPr>
          <w:b/>
          <w:sz w:val="24"/>
          <w:szCs w:val="24"/>
        </w:rPr>
        <w:t>–</w:t>
      </w:r>
      <w:r w:rsidRPr="00295E5A">
        <w:rPr>
          <w:b/>
          <w:sz w:val="24"/>
          <w:szCs w:val="24"/>
        </w:rPr>
        <w:t xml:space="preserve"> Общий</w:t>
      </w:r>
      <w:r>
        <w:rPr>
          <w:b/>
          <w:sz w:val="24"/>
          <w:szCs w:val="24"/>
        </w:rPr>
        <w:t xml:space="preserve"> </w:t>
      </w:r>
      <w:r w:rsidRPr="00295E5A">
        <w:rPr>
          <w:b/>
          <w:sz w:val="24"/>
          <w:szCs w:val="24"/>
        </w:rPr>
        <w:t>баланс подачи и реализации воды сельского поселения</w:t>
      </w:r>
      <w:r>
        <w:rPr>
          <w:b/>
          <w:sz w:val="24"/>
          <w:szCs w:val="24"/>
        </w:rPr>
        <w:t xml:space="preserve"> Сибирский</w:t>
      </w:r>
      <w:r w:rsidRPr="00295E5A">
        <w:rPr>
          <w:b/>
          <w:sz w:val="24"/>
          <w:szCs w:val="24"/>
        </w:rPr>
        <w:t xml:space="preserve"> на 01.01.20</w:t>
      </w:r>
      <w:r>
        <w:rPr>
          <w:b/>
          <w:sz w:val="24"/>
          <w:szCs w:val="24"/>
        </w:rPr>
        <w:t>31</w:t>
      </w:r>
    </w:p>
    <w:tbl>
      <w:tblPr>
        <w:tblW w:w="9532" w:type="dxa"/>
        <w:tblInd w:w="103" w:type="dxa"/>
        <w:tblLook w:val="04A0" w:firstRow="1" w:lastRow="0" w:firstColumn="1" w:lastColumn="0" w:noHBand="0" w:noVBand="1"/>
      </w:tblPr>
      <w:tblGrid>
        <w:gridCol w:w="4766"/>
        <w:gridCol w:w="2383"/>
        <w:gridCol w:w="2383"/>
      </w:tblGrid>
      <w:tr w:rsidR="00BC2943" w:rsidRPr="006F6DB5" w:rsidTr="007C574B">
        <w:trPr>
          <w:trHeight w:val="546"/>
        </w:trPr>
        <w:tc>
          <w:tcPr>
            <w:tcW w:w="4766" w:type="dxa"/>
            <w:tcBorders>
              <w:top w:val="single" w:sz="4" w:space="0" w:color="auto"/>
              <w:left w:val="single" w:sz="4" w:space="0" w:color="auto"/>
              <w:bottom w:val="single" w:sz="4" w:space="0" w:color="auto"/>
              <w:right w:val="single" w:sz="4" w:space="0" w:color="auto"/>
            </w:tcBorders>
            <w:shd w:val="clear" w:color="auto" w:fill="auto"/>
            <w:hideMark/>
          </w:tcPr>
          <w:p w:rsidR="00BC2943" w:rsidRPr="006F6DB5" w:rsidRDefault="00BC2943" w:rsidP="007C574B">
            <w:pPr>
              <w:jc w:val="center"/>
              <w:rPr>
                <w:color w:val="000000"/>
                <w:sz w:val="24"/>
              </w:rPr>
            </w:pPr>
            <w:r w:rsidRPr="006F6DB5">
              <w:rPr>
                <w:color w:val="000000"/>
                <w:sz w:val="24"/>
              </w:rPr>
              <w:t>Статья расхода</w:t>
            </w:r>
          </w:p>
        </w:tc>
        <w:tc>
          <w:tcPr>
            <w:tcW w:w="2383" w:type="dxa"/>
            <w:tcBorders>
              <w:top w:val="single" w:sz="4" w:space="0" w:color="auto"/>
              <w:left w:val="nil"/>
              <w:bottom w:val="single" w:sz="4" w:space="0" w:color="auto"/>
              <w:right w:val="single" w:sz="4" w:space="0" w:color="auto"/>
            </w:tcBorders>
            <w:shd w:val="clear" w:color="auto" w:fill="auto"/>
            <w:hideMark/>
          </w:tcPr>
          <w:p w:rsidR="00BC2943" w:rsidRPr="006F6DB5" w:rsidRDefault="00BC2943" w:rsidP="007C574B">
            <w:pPr>
              <w:jc w:val="center"/>
              <w:rPr>
                <w:color w:val="000000"/>
                <w:sz w:val="24"/>
              </w:rPr>
            </w:pPr>
            <w:r w:rsidRPr="006F6DB5">
              <w:rPr>
                <w:color w:val="000000"/>
                <w:sz w:val="24"/>
              </w:rPr>
              <w:t>Единица измерения</w:t>
            </w:r>
          </w:p>
        </w:tc>
        <w:tc>
          <w:tcPr>
            <w:tcW w:w="2383" w:type="dxa"/>
            <w:tcBorders>
              <w:top w:val="single" w:sz="4" w:space="0" w:color="auto"/>
              <w:left w:val="nil"/>
              <w:bottom w:val="single" w:sz="4" w:space="0" w:color="auto"/>
              <w:right w:val="single" w:sz="4" w:space="0" w:color="auto"/>
            </w:tcBorders>
            <w:shd w:val="clear" w:color="auto" w:fill="auto"/>
            <w:vAlign w:val="center"/>
            <w:hideMark/>
          </w:tcPr>
          <w:p w:rsidR="00BC2943" w:rsidRPr="006F6DB5" w:rsidRDefault="00BC2943" w:rsidP="007C574B">
            <w:pPr>
              <w:jc w:val="center"/>
              <w:rPr>
                <w:color w:val="000000"/>
                <w:sz w:val="24"/>
              </w:rPr>
            </w:pPr>
            <w:r w:rsidRPr="006F6DB5">
              <w:rPr>
                <w:color w:val="000000"/>
                <w:sz w:val="24"/>
              </w:rPr>
              <w:t>Значение</w:t>
            </w:r>
          </w:p>
        </w:tc>
      </w:tr>
      <w:tr w:rsidR="00BC2943" w:rsidRPr="006F6DB5" w:rsidTr="007C574B">
        <w:trPr>
          <w:trHeight w:val="323"/>
        </w:trPr>
        <w:tc>
          <w:tcPr>
            <w:tcW w:w="4766" w:type="dxa"/>
            <w:tcBorders>
              <w:top w:val="nil"/>
              <w:left w:val="single" w:sz="4" w:space="0" w:color="auto"/>
              <w:bottom w:val="single" w:sz="4" w:space="0" w:color="auto"/>
              <w:right w:val="single" w:sz="4" w:space="0" w:color="auto"/>
            </w:tcBorders>
            <w:shd w:val="clear" w:color="auto" w:fill="auto"/>
            <w:vAlign w:val="center"/>
            <w:hideMark/>
          </w:tcPr>
          <w:p w:rsidR="00BC2943" w:rsidRPr="006F6DB5" w:rsidRDefault="00BC2943" w:rsidP="007C574B">
            <w:pPr>
              <w:jc w:val="both"/>
              <w:rPr>
                <w:color w:val="000000"/>
                <w:sz w:val="24"/>
              </w:rPr>
            </w:pPr>
            <w:r w:rsidRPr="006F6DB5">
              <w:rPr>
                <w:color w:val="000000"/>
                <w:sz w:val="24"/>
              </w:rPr>
              <w:t>Объем поднятой воды</w:t>
            </w:r>
          </w:p>
        </w:tc>
        <w:tc>
          <w:tcPr>
            <w:tcW w:w="2383" w:type="dxa"/>
            <w:tcBorders>
              <w:top w:val="nil"/>
              <w:left w:val="nil"/>
              <w:bottom w:val="single" w:sz="4" w:space="0" w:color="auto"/>
              <w:right w:val="single" w:sz="4" w:space="0" w:color="auto"/>
            </w:tcBorders>
            <w:shd w:val="clear" w:color="auto" w:fill="auto"/>
            <w:vAlign w:val="center"/>
            <w:hideMark/>
          </w:tcPr>
          <w:p w:rsidR="00BC2943" w:rsidRPr="006F6DB5" w:rsidRDefault="00BC2943" w:rsidP="007C574B">
            <w:pPr>
              <w:jc w:val="center"/>
              <w:rPr>
                <w:color w:val="000000"/>
                <w:sz w:val="24"/>
              </w:rPr>
            </w:pPr>
            <w:r w:rsidRPr="006F6DB5">
              <w:rPr>
                <w:color w:val="000000"/>
                <w:sz w:val="24"/>
              </w:rPr>
              <w:t>тыс.</w:t>
            </w:r>
            <w:r>
              <w:rPr>
                <w:color w:val="000000"/>
                <w:sz w:val="24"/>
              </w:rPr>
              <w:t xml:space="preserve"> </w:t>
            </w:r>
            <w:r w:rsidRPr="006F6DB5">
              <w:rPr>
                <w:color w:val="000000"/>
                <w:sz w:val="24"/>
              </w:rPr>
              <w:t>м</w:t>
            </w:r>
            <w:r w:rsidRPr="006F6DB5">
              <w:rPr>
                <w:color w:val="000000"/>
                <w:sz w:val="24"/>
                <w:vertAlign w:val="superscript"/>
              </w:rPr>
              <w:t>3</w:t>
            </w:r>
          </w:p>
        </w:tc>
        <w:tc>
          <w:tcPr>
            <w:tcW w:w="2383" w:type="dxa"/>
            <w:tcBorders>
              <w:top w:val="nil"/>
              <w:left w:val="nil"/>
              <w:bottom w:val="single" w:sz="4" w:space="0" w:color="auto"/>
              <w:right w:val="single" w:sz="4" w:space="0" w:color="auto"/>
            </w:tcBorders>
            <w:shd w:val="clear" w:color="auto" w:fill="auto"/>
            <w:vAlign w:val="center"/>
            <w:hideMark/>
          </w:tcPr>
          <w:p w:rsidR="00BC2943" w:rsidRPr="006F6DB5" w:rsidRDefault="00BC2943" w:rsidP="007C574B">
            <w:pPr>
              <w:jc w:val="center"/>
              <w:rPr>
                <w:color w:val="000000"/>
                <w:sz w:val="24"/>
              </w:rPr>
            </w:pPr>
            <w:r w:rsidRPr="006F6DB5">
              <w:rPr>
                <w:color w:val="000000"/>
                <w:sz w:val="24"/>
              </w:rPr>
              <w:t>277,89</w:t>
            </w:r>
          </w:p>
        </w:tc>
      </w:tr>
      <w:tr w:rsidR="00BC2943" w:rsidRPr="006F6DB5" w:rsidTr="007C574B">
        <w:trPr>
          <w:trHeight w:val="79"/>
        </w:trPr>
        <w:tc>
          <w:tcPr>
            <w:tcW w:w="4766" w:type="dxa"/>
            <w:tcBorders>
              <w:top w:val="nil"/>
              <w:left w:val="single" w:sz="4" w:space="0" w:color="auto"/>
              <w:bottom w:val="single" w:sz="4" w:space="0" w:color="auto"/>
              <w:right w:val="single" w:sz="4" w:space="0" w:color="auto"/>
            </w:tcBorders>
            <w:shd w:val="clear" w:color="auto" w:fill="auto"/>
            <w:vAlign w:val="center"/>
            <w:hideMark/>
          </w:tcPr>
          <w:p w:rsidR="00BC2943" w:rsidRPr="006F6DB5" w:rsidRDefault="00BC2943" w:rsidP="007C574B">
            <w:pPr>
              <w:jc w:val="both"/>
              <w:rPr>
                <w:color w:val="000000"/>
                <w:sz w:val="24"/>
              </w:rPr>
            </w:pPr>
            <w:r w:rsidRPr="006F6DB5">
              <w:rPr>
                <w:color w:val="000000"/>
                <w:sz w:val="24"/>
              </w:rPr>
              <w:t>Объем отпуска поднятой воды в сеть</w:t>
            </w:r>
          </w:p>
        </w:tc>
        <w:tc>
          <w:tcPr>
            <w:tcW w:w="2383" w:type="dxa"/>
            <w:tcBorders>
              <w:top w:val="nil"/>
              <w:left w:val="nil"/>
              <w:bottom w:val="single" w:sz="4" w:space="0" w:color="auto"/>
              <w:right w:val="single" w:sz="4" w:space="0" w:color="auto"/>
            </w:tcBorders>
            <w:shd w:val="clear" w:color="auto" w:fill="auto"/>
            <w:vAlign w:val="center"/>
            <w:hideMark/>
          </w:tcPr>
          <w:p w:rsidR="00BC2943" w:rsidRPr="006F6DB5" w:rsidRDefault="00BC2943" w:rsidP="007C574B">
            <w:pPr>
              <w:jc w:val="center"/>
              <w:rPr>
                <w:color w:val="000000"/>
                <w:sz w:val="24"/>
              </w:rPr>
            </w:pPr>
            <w:r w:rsidRPr="006F6DB5">
              <w:rPr>
                <w:color w:val="000000"/>
                <w:sz w:val="24"/>
              </w:rPr>
              <w:t>тыс.</w:t>
            </w:r>
            <w:r>
              <w:rPr>
                <w:color w:val="000000"/>
                <w:sz w:val="24"/>
              </w:rPr>
              <w:t xml:space="preserve"> </w:t>
            </w:r>
            <w:r w:rsidRPr="006F6DB5">
              <w:rPr>
                <w:color w:val="000000"/>
                <w:sz w:val="24"/>
              </w:rPr>
              <w:t>м</w:t>
            </w:r>
            <w:r w:rsidRPr="006F6DB5">
              <w:rPr>
                <w:color w:val="000000"/>
                <w:sz w:val="24"/>
                <w:vertAlign w:val="superscript"/>
              </w:rPr>
              <w:t>3</w:t>
            </w:r>
          </w:p>
        </w:tc>
        <w:tc>
          <w:tcPr>
            <w:tcW w:w="2383" w:type="dxa"/>
            <w:tcBorders>
              <w:top w:val="nil"/>
              <w:left w:val="nil"/>
              <w:bottom w:val="single" w:sz="4" w:space="0" w:color="auto"/>
              <w:right w:val="single" w:sz="4" w:space="0" w:color="auto"/>
            </w:tcBorders>
            <w:shd w:val="clear" w:color="auto" w:fill="auto"/>
            <w:vAlign w:val="center"/>
            <w:hideMark/>
          </w:tcPr>
          <w:p w:rsidR="00BC2943" w:rsidRPr="006F6DB5" w:rsidRDefault="00BC2943" w:rsidP="007C574B">
            <w:pPr>
              <w:jc w:val="center"/>
              <w:rPr>
                <w:color w:val="000000"/>
                <w:sz w:val="24"/>
              </w:rPr>
            </w:pPr>
            <w:r w:rsidRPr="006F6DB5">
              <w:rPr>
                <w:color w:val="000000"/>
                <w:sz w:val="24"/>
              </w:rPr>
              <w:t>222,31</w:t>
            </w:r>
          </w:p>
        </w:tc>
      </w:tr>
      <w:tr w:rsidR="00BC2943" w:rsidRPr="006F6DB5" w:rsidTr="007C574B">
        <w:trPr>
          <w:trHeight w:val="323"/>
        </w:trPr>
        <w:tc>
          <w:tcPr>
            <w:tcW w:w="4766" w:type="dxa"/>
            <w:tcBorders>
              <w:top w:val="nil"/>
              <w:left w:val="single" w:sz="4" w:space="0" w:color="auto"/>
              <w:bottom w:val="single" w:sz="4" w:space="0" w:color="auto"/>
              <w:right w:val="single" w:sz="4" w:space="0" w:color="auto"/>
            </w:tcBorders>
            <w:shd w:val="clear" w:color="auto" w:fill="auto"/>
            <w:vAlign w:val="center"/>
            <w:hideMark/>
          </w:tcPr>
          <w:p w:rsidR="00BC2943" w:rsidRPr="006F6DB5" w:rsidRDefault="00BC2943" w:rsidP="007C574B">
            <w:pPr>
              <w:jc w:val="both"/>
              <w:rPr>
                <w:color w:val="000000"/>
                <w:sz w:val="24"/>
              </w:rPr>
            </w:pPr>
            <w:r w:rsidRPr="006F6DB5">
              <w:rPr>
                <w:color w:val="000000"/>
                <w:sz w:val="24"/>
              </w:rPr>
              <w:t>Потери</w:t>
            </w:r>
          </w:p>
        </w:tc>
        <w:tc>
          <w:tcPr>
            <w:tcW w:w="2383" w:type="dxa"/>
            <w:tcBorders>
              <w:top w:val="nil"/>
              <w:left w:val="nil"/>
              <w:bottom w:val="single" w:sz="4" w:space="0" w:color="auto"/>
              <w:right w:val="single" w:sz="4" w:space="0" w:color="auto"/>
            </w:tcBorders>
            <w:shd w:val="clear" w:color="auto" w:fill="auto"/>
            <w:vAlign w:val="center"/>
            <w:hideMark/>
          </w:tcPr>
          <w:p w:rsidR="00BC2943" w:rsidRPr="006F6DB5" w:rsidRDefault="00BC2943" w:rsidP="007C574B">
            <w:pPr>
              <w:jc w:val="center"/>
              <w:rPr>
                <w:color w:val="000000"/>
                <w:sz w:val="24"/>
              </w:rPr>
            </w:pPr>
            <w:r w:rsidRPr="006F6DB5">
              <w:rPr>
                <w:color w:val="000000"/>
                <w:sz w:val="24"/>
              </w:rPr>
              <w:t>тыс.</w:t>
            </w:r>
            <w:r>
              <w:rPr>
                <w:color w:val="000000"/>
                <w:sz w:val="24"/>
              </w:rPr>
              <w:t xml:space="preserve"> </w:t>
            </w:r>
            <w:r w:rsidRPr="006F6DB5">
              <w:rPr>
                <w:color w:val="000000"/>
                <w:sz w:val="24"/>
              </w:rPr>
              <w:t>м</w:t>
            </w:r>
            <w:r w:rsidRPr="006F6DB5">
              <w:rPr>
                <w:color w:val="000000"/>
                <w:sz w:val="24"/>
                <w:vertAlign w:val="superscript"/>
              </w:rPr>
              <w:t>3</w:t>
            </w:r>
          </w:p>
        </w:tc>
        <w:tc>
          <w:tcPr>
            <w:tcW w:w="2383" w:type="dxa"/>
            <w:tcBorders>
              <w:top w:val="nil"/>
              <w:left w:val="nil"/>
              <w:bottom w:val="single" w:sz="4" w:space="0" w:color="auto"/>
              <w:right w:val="single" w:sz="4" w:space="0" w:color="auto"/>
            </w:tcBorders>
            <w:shd w:val="clear" w:color="auto" w:fill="auto"/>
            <w:vAlign w:val="center"/>
            <w:hideMark/>
          </w:tcPr>
          <w:p w:rsidR="00BC2943" w:rsidRPr="006F6DB5" w:rsidRDefault="00BC2943" w:rsidP="007C574B">
            <w:pPr>
              <w:jc w:val="center"/>
              <w:rPr>
                <w:color w:val="000000"/>
                <w:sz w:val="24"/>
              </w:rPr>
            </w:pPr>
            <w:r w:rsidRPr="006F6DB5">
              <w:rPr>
                <w:color w:val="000000"/>
                <w:sz w:val="24"/>
              </w:rPr>
              <w:t>6,48</w:t>
            </w:r>
          </w:p>
        </w:tc>
      </w:tr>
      <w:tr w:rsidR="00BC2943" w:rsidRPr="006F6DB5" w:rsidTr="007C574B">
        <w:trPr>
          <w:trHeight w:val="273"/>
        </w:trPr>
        <w:tc>
          <w:tcPr>
            <w:tcW w:w="4766" w:type="dxa"/>
            <w:tcBorders>
              <w:top w:val="nil"/>
              <w:left w:val="single" w:sz="4" w:space="0" w:color="auto"/>
              <w:bottom w:val="single" w:sz="4" w:space="0" w:color="auto"/>
              <w:right w:val="single" w:sz="4" w:space="0" w:color="auto"/>
            </w:tcBorders>
            <w:shd w:val="clear" w:color="auto" w:fill="auto"/>
            <w:vAlign w:val="center"/>
            <w:hideMark/>
          </w:tcPr>
          <w:p w:rsidR="00BC2943" w:rsidRPr="006F6DB5" w:rsidRDefault="00BC2943" w:rsidP="007C574B">
            <w:pPr>
              <w:jc w:val="both"/>
              <w:rPr>
                <w:color w:val="000000"/>
                <w:sz w:val="24"/>
              </w:rPr>
            </w:pPr>
            <w:r w:rsidRPr="006F6DB5">
              <w:rPr>
                <w:color w:val="000000"/>
                <w:sz w:val="24"/>
              </w:rPr>
              <w:t>Потери</w:t>
            </w:r>
          </w:p>
        </w:tc>
        <w:tc>
          <w:tcPr>
            <w:tcW w:w="2383" w:type="dxa"/>
            <w:tcBorders>
              <w:top w:val="nil"/>
              <w:left w:val="nil"/>
              <w:bottom w:val="single" w:sz="4" w:space="0" w:color="auto"/>
              <w:right w:val="single" w:sz="4" w:space="0" w:color="auto"/>
            </w:tcBorders>
            <w:shd w:val="clear" w:color="auto" w:fill="auto"/>
            <w:vAlign w:val="center"/>
            <w:hideMark/>
          </w:tcPr>
          <w:p w:rsidR="00BC2943" w:rsidRPr="006F6DB5" w:rsidRDefault="00BC2943" w:rsidP="007C574B">
            <w:pPr>
              <w:jc w:val="center"/>
              <w:rPr>
                <w:color w:val="000000"/>
                <w:sz w:val="24"/>
              </w:rPr>
            </w:pPr>
            <w:r w:rsidRPr="006F6DB5">
              <w:rPr>
                <w:color w:val="000000"/>
                <w:sz w:val="24"/>
              </w:rPr>
              <w:t>%</w:t>
            </w:r>
          </w:p>
        </w:tc>
        <w:tc>
          <w:tcPr>
            <w:tcW w:w="2383" w:type="dxa"/>
            <w:tcBorders>
              <w:top w:val="nil"/>
              <w:left w:val="nil"/>
              <w:bottom w:val="single" w:sz="4" w:space="0" w:color="auto"/>
              <w:right w:val="single" w:sz="4" w:space="0" w:color="auto"/>
            </w:tcBorders>
            <w:shd w:val="clear" w:color="auto" w:fill="auto"/>
            <w:vAlign w:val="center"/>
            <w:hideMark/>
          </w:tcPr>
          <w:p w:rsidR="00BC2943" w:rsidRPr="006F6DB5" w:rsidRDefault="00BC2943" w:rsidP="007C574B">
            <w:pPr>
              <w:jc w:val="center"/>
              <w:rPr>
                <w:color w:val="000000"/>
                <w:sz w:val="24"/>
              </w:rPr>
            </w:pPr>
            <w:r w:rsidRPr="006F6DB5">
              <w:rPr>
                <w:color w:val="000000"/>
                <w:sz w:val="24"/>
              </w:rPr>
              <w:t>3%</w:t>
            </w:r>
          </w:p>
        </w:tc>
      </w:tr>
      <w:tr w:rsidR="00BC2943" w:rsidRPr="006F6DB5" w:rsidTr="007C574B">
        <w:trPr>
          <w:trHeight w:val="224"/>
        </w:trPr>
        <w:tc>
          <w:tcPr>
            <w:tcW w:w="4766" w:type="dxa"/>
            <w:tcBorders>
              <w:top w:val="nil"/>
              <w:left w:val="single" w:sz="4" w:space="0" w:color="auto"/>
              <w:bottom w:val="single" w:sz="4" w:space="0" w:color="auto"/>
              <w:right w:val="single" w:sz="4" w:space="0" w:color="auto"/>
            </w:tcBorders>
            <w:shd w:val="clear" w:color="auto" w:fill="auto"/>
            <w:vAlign w:val="center"/>
            <w:hideMark/>
          </w:tcPr>
          <w:p w:rsidR="00BC2943" w:rsidRPr="006F6DB5" w:rsidRDefault="00BC2943" w:rsidP="007C574B">
            <w:pPr>
              <w:jc w:val="both"/>
              <w:rPr>
                <w:color w:val="000000"/>
                <w:sz w:val="24"/>
              </w:rPr>
            </w:pPr>
            <w:r w:rsidRPr="006F6DB5">
              <w:rPr>
                <w:color w:val="000000"/>
                <w:sz w:val="24"/>
              </w:rPr>
              <w:t>Объем полезного отпуска потребителям</w:t>
            </w:r>
          </w:p>
        </w:tc>
        <w:tc>
          <w:tcPr>
            <w:tcW w:w="2383" w:type="dxa"/>
            <w:tcBorders>
              <w:top w:val="nil"/>
              <w:left w:val="nil"/>
              <w:bottom w:val="single" w:sz="4" w:space="0" w:color="auto"/>
              <w:right w:val="single" w:sz="4" w:space="0" w:color="auto"/>
            </w:tcBorders>
            <w:shd w:val="clear" w:color="auto" w:fill="auto"/>
            <w:vAlign w:val="center"/>
            <w:hideMark/>
          </w:tcPr>
          <w:p w:rsidR="00BC2943" w:rsidRPr="006F6DB5" w:rsidRDefault="00BC2943" w:rsidP="007C574B">
            <w:pPr>
              <w:jc w:val="center"/>
              <w:rPr>
                <w:color w:val="000000"/>
                <w:sz w:val="24"/>
              </w:rPr>
            </w:pPr>
            <w:r w:rsidRPr="006F6DB5">
              <w:rPr>
                <w:color w:val="000000"/>
                <w:sz w:val="24"/>
              </w:rPr>
              <w:t>тыс.</w:t>
            </w:r>
            <w:r>
              <w:rPr>
                <w:color w:val="000000"/>
                <w:sz w:val="24"/>
              </w:rPr>
              <w:t xml:space="preserve"> </w:t>
            </w:r>
            <w:r w:rsidRPr="006F6DB5">
              <w:rPr>
                <w:color w:val="000000"/>
                <w:sz w:val="24"/>
              </w:rPr>
              <w:t>м</w:t>
            </w:r>
            <w:r w:rsidRPr="006F6DB5">
              <w:rPr>
                <w:color w:val="000000"/>
                <w:sz w:val="24"/>
                <w:vertAlign w:val="superscript"/>
              </w:rPr>
              <w:t>3</w:t>
            </w:r>
          </w:p>
        </w:tc>
        <w:tc>
          <w:tcPr>
            <w:tcW w:w="2383" w:type="dxa"/>
            <w:tcBorders>
              <w:top w:val="nil"/>
              <w:left w:val="nil"/>
              <w:bottom w:val="single" w:sz="4" w:space="0" w:color="auto"/>
              <w:right w:val="single" w:sz="4" w:space="0" w:color="auto"/>
            </w:tcBorders>
            <w:shd w:val="clear" w:color="auto" w:fill="auto"/>
            <w:vAlign w:val="center"/>
            <w:hideMark/>
          </w:tcPr>
          <w:p w:rsidR="00BC2943" w:rsidRPr="006F6DB5" w:rsidRDefault="00BC2943" w:rsidP="007C574B">
            <w:pPr>
              <w:jc w:val="center"/>
              <w:rPr>
                <w:color w:val="000000"/>
                <w:sz w:val="24"/>
              </w:rPr>
            </w:pPr>
            <w:r w:rsidRPr="006F6DB5">
              <w:rPr>
                <w:color w:val="000000"/>
                <w:sz w:val="24"/>
              </w:rPr>
              <w:t>215,84</w:t>
            </w:r>
          </w:p>
        </w:tc>
      </w:tr>
    </w:tbl>
    <w:p w:rsidR="00BC2943" w:rsidRDefault="00BC2943" w:rsidP="007C574B">
      <w:pPr>
        <w:pStyle w:val="Default"/>
        <w:ind w:firstLine="709"/>
        <w:jc w:val="both"/>
        <w:rPr>
          <w:sz w:val="26"/>
          <w:szCs w:val="26"/>
        </w:rPr>
      </w:pPr>
      <w:r>
        <w:rPr>
          <w:sz w:val="26"/>
          <w:szCs w:val="26"/>
        </w:rPr>
        <w:t xml:space="preserve">Годовое потребление воды по отдельным населенным пунктам сельского поселения Сибирский представлено в таблице 18 и рисунке 4. </w:t>
      </w:r>
    </w:p>
    <w:p w:rsidR="00BC2943" w:rsidRDefault="00BC2943" w:rsidP="007C574B">
      <w:pPr>
        <w:pStyle w:val="Default"/>
        <w:ind w:firstLine="709"/>
        <w:jc w:val="both"/>
        <w:rPr>
          <w:b/>
          <w:bCs/>
          <w:sz w:val="26"/>
          <w:szCs w:val="26"/>
        </w:rPr>
      </w:pPr>
      <w:r>
        <w:rPr>
          <w:b/>
          <w:bCs/>
          <w:sz w:val="26"/>
          <w:szCs w:val="26"/>
        </w:rPr>
        <w:t xml:space="preserve">Таблица 18 – Планируемое потребление воды по отдельным населенным пунктам сельского поселения </w:t>
      </w:r>
      <w:r>
        <w:rPr>
          <w:b/>
        </w:rPr>
        <w:t>Сибирский</w:t>
      </w:r>
      <w:r>
        <w:rPr>
          <w:b/>
          <w:bCs/>
          <w:sz w:val="26"/>
          <w:szCs w:val="26"/>
        </w:rPr>
        <w:t xml:space="preserve"> на 01.01.2031 </w:t>
      </w:r>
    </w:p>
    <w:tbl>
      <w:tblPr>
        <w:tblW w:w="9565" w:type="dxa"/>
        <w:tblInd w:w="103" w:type="dxa"/>
        <w:tblLook w:val="04A0" w:firstRow="1" w:lastRow="0" w:firstColumn="1" w:lastColumn="0" w:noHBand="0" w:noVBand="1"/>
      </w:tblPr>
      <w:tblGrid>
        <w:gridCol w:w="4783"/>
        <w:gridCol w:w="2391"/>
        <w:gridCol w:w="2391"/>
      </w:tblGrid>
      <w:tr w:rsidR="00BC2943" w:rsidRPr="002D06E1" w:rsidTr="007C574B">
        <w:trPr>
          <w:trHeight w:val="555"/>
        </w:trPr>
        <w:tc>
          <w:tcPr>
            <w:tcW w:w="47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color w:val="000000"/>
                <w:sz w:val="24"/>
              </w:rPr>
            </w:pPr>
            <w:r>
              <w:rPr>
                <w:color w:val="000000"/>
                <w:sz w:val="24"/>
              </w:rPr>
              <w:t xml:space="preserve"> Населенный пункт</w:t>
            </w:r>
          </w:p>
          <w:p w:rsidR="00BC2943" w:rsidRPr="002D06E1" w:rsidRDefault="00BC2943" w:rsidP="007C574B">
            <w:pPr>
              <w:jc w:val="center"/>
              <w:rPr>
                <w:color w:val="000000"/>
                <w:sz w:val="24"/>
              </w:rPr>
            </w:pPr>
          </w:p>
        </w:tc>
        <w:tc>
          <w:tcPr>
            <w:tcW w:w="2391" w:type="dxa"/>
            <w:tcBorders>
              <w:top w:val="single" w:sz="4" w:space="0" w:color="auto"/>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rPr>
            </w:pPr>
            <w:r w:rsidRPr="002D06E1">
              <w:rPr>
                <w:color w:val="000000"/>
                <w:sz w:val="24"/>
              </w:rPr>
              <w:t>Единица измерения</w:t>
            </w:r>
          </w:p>
          <w:p w:rsidR="00BC2943" w:rsidRPr="002D06E1" w:rsidRDefault="00BC2943" w:rsidP="007C574B">
            <w:pPr>
              <w:jc w:val="center"/>
              <w:rPr>
                <w:color w:val="000000"/>
                <w:sz w:val="24"/>
              </w:rPr>
            </w:pPr>
          </w:p>
        </w:tc>
        <w:tc>
          <w:tcPr>
            <w:tcW w:w="2391" w:type="dxa"/>
            <w:tcBorders>
              <w:top w:val="single" w:sz="4" w:space="0" w:color="auto"/>
              <w:left w:val="nil"/>
              <w:bottom w:val="single" w:sz="4" w:space="0" w:color="auto"/>
              <w:right w:val="single" w:sz="4" w:space="0" w:color="auto"/>
            </w:tcBorders>
            <w:shd w:val="clear" w:color="auto" w:fill="auto"/>
            <w:vAlign w:val="center"/>
            <w:hideMark/>
          </w:tcPr>
          <w:p w:rsidR="00BC2943" w:rsidRPr="002D06E1" w:rsidRDefault="00BC2943" w:rsidP="007C574B">
            <w:pPr>
              <w:jc w:val="center"/>
              <w:rPr>
                <w:color w:val="000000"/>
                <w:sz w:val="24"/>
              </w:rPr>
            </w:pPr>
            <w:r w:rsidRPr="002D06E1">
              <w:rPr>
                <w:color w:val="000000"/>
                <w:sz w:val="24"/>
              </w:rPr>
              <w:t>Значение</w:t>
            </w:r>
          </w:p>
        </w:tc>
      </w:tr>
      <w:tr w:rsidR="00BC2943" w:rsidRPr="002D06E1" w:rsidTr="007C574B">
        <w:trPr>
          <w:trHeight w:val="79"/>
        </w:trPr>
        <w:tc>
          <w:tcPr>
            <w:tcW w:w="4783" w:type="dxa"/>
            <w:tcBorders>
              <w:top w:val="nil"/>
              <w:left w:val="single" w:sz="4" w:space="0" w:color="auto"/>
              <w:bottom w:val="single" w:sz="4" w:space="0" w:color="auto"/>
              <w:right w:val="single" w:sz="4" w:space="0" w:color="auto"/>
            </w:tcBorders>
            <w:shd w:val="clear" w:color="auto" w:fill="auto"/>
            <w:vAlign w:val="center"/>
            <w:hideMark/>
          </w:tcPr>
          <w:p w:rsidR="00BC2943" w:rsidRPr="002D06E1" w:rsidRDefault="00BC2943" w:rsidP="007C574B">
            <w:pPr>
              <w:rPr>
                <w:color w:val="000000"/>
                <w:sz w:val="24"/>
              </w:rPr>
            </w:pPr>
            <w:r w:rsidRPr="002D06E1">
              <w:rPr>
                <w:color w:val="000000"/>
                <w:sz w:val="24"/>
              </w:rPr>
              <w:t>п.</w:t>
            </w:r>
            <w:r>
              <w:rPr>
                <w:color w:val="000000"/>
                <w:sz w:val="24"/>
              </w:rPr>
              <w:t xml:space="preserve"> </w:t>
            </w:r>
            <w:r w:rsidRPr="002D06E1">
              <w:rPr>
                <w:color w:val="000000"/>
                <w:sz w:val="24"/>
              </w:rPr>
              <w:t>Сибирский</w:t>
            </w:r>
          </w:p>
        </w:tc>
        <w:tc>
          <w:tcPr>
            <w:tcW w:w="2391" w:type="dxa"/>
            <w:tcBorders>
              <w:top w:val="nil"/>
              <w:left w:val="nil"/>
              <w:bottom w:val="single" w:sz="4" w:space="0" w:color="auto"/>
              <w:right w:val="single" w:sz="4" w:space="0" w:color="auto"/>
            </w:tcBorders>
            <w:shd w:val="clear" w:color="auto" w:fill="auto"/>
            <w:vAlign w:val="center"/>
            <w:hideMark/>
          </w:tcPr>
          <w:p w:rsidR="00BC2943" w:rsidRPr="002D06E1" w:rsidRDefault="00BC2943" w:rsidP="007C574B">
            <w:pPr>
              <w:jc w:val="center"/>
              <w:rPr>
                <w:color w:val="000000"/>
                <w:sz w:val="24"/>
              </w:rPr>
            </w:pPr>
            <w:r w:rsidRPr="002D06E1">
              <w:rPr>
                <w:color w:val="000000"/>
                <w:sz w:val="24"/>
              </w:rPr>
              <w:t>тыс.</w:t>
            </w:r>
            <w:r>
              <w:rPr>
                <w:color w:val="000000"/>
                <w:sz w:val="24"/>
              </w:rPr>
              <w:t xml:space="preserve"> </w:t>
            </w:r>
            <w:r w:rsidRPr="002D06E1">
              <w:rPr>
                <w:color w:val="000000"/>
                <w:sz w:val="24"/>
              </w:rPr>
              <w:t>м</w:t>
            </w:r>
            <w:r w:rsidRPr="002D06E1">
              <w:rPr>
                <w:color w:val="000000"/>
                <w:sz w:val="24"/>
                <w:vertAlign w:val="superscript"/>
              </w:rPr>
              <w:t>3</w:t>
            </w:r>
            <w:r w:rsidRPr="002D06E1">
              <w:rPr>
                <w:color w:val="000000"/>
                <w:sz w:val="24"/>
              </w:rPr>
              <w:t>/год</w:t>
            </w:r>
          </w:p>
        </w:tc>
        <w:tc>
          <w:tcPr>
            <w:tcW w:w="2391" w:type="dxa"/>
            <w:tcBorders>
              <w:top w:val="nil"/>
              <w:left w:val="nil"/>
              <w:bottom w:val="single" w:sz="4" w:space="0" w:color="auto"/>
              <w:right w:val="single" w:sz="4" w:space="0" w:color="auto"/>
            </w:tcBorders>
            <w:shd w:val="clear" w:color="auto" w:fill="auto"/>
            <w:vAlign w:val="center"/>
            <w:hideMark/>
          </w:tcPr>
          <w:p w:rsidR="00BC2943" w:rsidRPr="002D06E1" w:rsidRDefault="00BC2943" w:rsidP="007C574B">
            <w:pPr>
              <w:jc w:val="center"/>
              <w:rPr>
                <w:color w:val="000000"/>
                <w:sz w:val="24"/>
              </w:rPr>
            </w:pPr>
            <w:r w:rsidRPr="002D06E1">
              <w:rPr>
                <w:color w:val="000000"/>
                <w:sz w:val="24"/>
              </w:rPr>
              <w:t>87,90</w:t>
            </w:r>
          </w:p>
        </w:tc>
      </w:tr>
      <w:tr w:rsidR="00BC2943" w:rsidRPr="002D06E1" w:rsidTr="007C574B">
        <w:trPr>
          <w:trHeight w:val="328"/>
        </w:trPr>
        <w:tc>
          <w:tcPr>
            <w:tcW w:w="4783" w:type="dxa"/>
            <w:tcBorders>
              <w:top w:val="nil"/>
              <w:left w:val="single" w:sz="4" w:space="0" w:color="auto"/>
              <w:bottom w:val="single" w:sz="4" w:space="0" w:color="auto"/>
              <w:right w:val="single" w:sz="4" w:space="0" w:color="auto"/>
            </w:tcBorders>
            <w:shd w:val="clear" w:color="auto" w:fill="auto"/>
            <w:vAlign w:val="center"/>
            <w:hideMark/>
          </w:tcPr>
          <w:p w:rsidR="00BC2943" w:rsidRPr="002D06E1" w:rsidRDefault="00BC2943" w:rsidP="007C574B">
            <w:pPr>
              <w:rPr>
                <w:color w:val="000000"/>
                <w:sz w:val="24"/>
              </w:rPr>
            </w:pPr>
            <w:r w:rsidRPr="002D06E1">
              <w:rPr>
                <w:color w:val="000000"/>
                <w:sz w:val="24"/>
              </w:rPr>
              <w:t>с.</w:t>
            </w:r>
            <w:r>
              <w:rPr>
                <w:color w:val="000000"/>
                <w:sz w:val="24"/>
              </w:rPr>
              <w:t xml:space="preserve"> </w:t>
            </w:r>
            <w:r w:rsidRPr="002D06E1">
              <w:rPr>
                <w:color w:val="000000"/>
                <w:sz w:val="24"/>
              </w:rPr>
              <w:t>Батово</w:t>
            </w:r>
          </w:p>
        </w:tc>
        <w:tc>
          <w:tcPr>
            <w:tcW w:w="2391" w:type="dxa"/>
            <w:tcBorders>
              <w:top w:val="nil"/>
              <w:left w:val="nil"/>
              <w:bottom w:val="single" w:sz="4" w:space="0" w:color="auto"/>
              <w:right w:val="single" w:sz="4" w:space="0" w:color="auto"/>
            </w:tcBorders>
            <w:shd w:val="clear" w:color="auto" w:fill="auto"/>
            <w:vAlign w:val="center"/>
            <w:hideMark/>
          </w:tcPr>
          <w:p w:rsidR="00BC2943" w:rsidRPr="002D06E1" w:rsidRDefault="00BC2943" w:rsidP="007C574B">
            <w:pPr>
              <w:jc w:val="center"/>
              <w:rPr>
                <w:color w:val="000000"/>
                <w:sz w:val="24"/>
              </w:rPr>
            </w:pPr>
            <w:r w:rsidRPr="002D06E1">
              <w:rPr>
                <w:color w:val="000000"/>
                <w:sz w:val="24"/>
              </w:rPr>
              <w:t>тыс.</w:t>
            </w:r>
            <w:r>
              <w:rPr>
                <w:color w:val="000000"/>
                <w:sz w:val="24"/>
              </w:rPr>
              <w:t xml:space="preserve"> </w:t>
            </w:r>
            <w:r w:rsidRPr="002D06E1">
              <w:rPr>
                <w:color w:val="000000"/>
                <w:sz w:val="24"/>
              </w:rPr>
              <w:t>м</w:t>
            </w:r>
            <w:r w:rsidRPr="002D06E1">
              <w:rPr>
                <w:color w:val="000000"/>
                <w:sz w:val="24"/>
                <w:vertAlign w:val="superscript"/>
              </w:rPr>
              <w:t>3</w:t>
            </w:r>
            <w:r w:rsidRPr="002D06E1">
              <w:rPr>
                <w:color w:val="000000"/>
                <w:sz w:val="24"/>
              </w:rPr>
              <w:t>/год</w:t>
            </w:r>
          </w:p>
        </w:tc>
        <w:tc>
          <w:tcPr>
            <w:tcW w:w="2391" w:type="dxa"/>
            <w:tcBorders>
              <w:top w:val="nil"/>
              <w:left w:val="nil"/>
              <w:bottom w:val="single" w:sz="4" w:space="0" w:color="auto"/>
              <w:right w:val="single" w:sz="4" w:space="0" w:color="auto"/>
            </w:tcBorders>
            <w:shd w:val="clear" w:color="auto" w:fill="auto"/>
            <w:vAlign w:val="center"/>
            <w:hideMark/>
          </w:tcPr>
          <w:p w:rsidR="00BC2943" w:rsidRPr="002D06E1" w:rsidRDefault="00BC2943" w:rsidP="007C574B">
            <w:pPr>
              <w:jc w:val="center"/>
              <w:rPr>
                <w:color w:val="000000"/>
                <w:sz w:val="24"/>
              </w:rPr>
            </w:pPr>
            <w:r w:rsidRPr="002D06E1">
              <w:rPr>
                <w:color w:val="000000"/>
                <w:sz w:val="24"/>
              </w:rPr>
              <w:t>74,04</w:t>
            </w:r>
          </w:p>
        </w:tc>
      </w:tr>
      <w:tr w:rsidR="00BC2943" w:rsidRPr="002D06E1" w:rsidTr="007C574B">
        <w:trPr>
          <w:trHeight w:val="328"/>
        </w:trPr>
        <w:tc>
          <w:tcPr>
            <w:tcW w:w="4783" w:type="dxa"/>
            <w:tcBorders>
              <w:top w:val="nil"/>
              <w:left w:val="single" w:sz="4" w:space="0" w:color="auto"/>
              <w:bottom w:val="single" w:sz="4" w:space="0" w:color="auto"/>
              <w:right w:val="single" w:sz="4" w:space="0" w:color="auto"/>
            </w:tcBorders>
            <w:shd w:val="clear" w:color="auto" w:fill="auto"/>
            <w:vAlign w:val="center"/>
            <w:hideMark/>
          </w:tcPr>
          <w:p w:rsidR="00BC2943" w:rsidRPr="002D06E1" w:rsidRDefault="00BC2943" w:rsidP="007C574B">
            <w:pPr>
              <w:rPr>
                <w:color w:val="000000"/>
                <w:sz w:val="24"/>
              </w:rPr>
            </w:pPr>
            <w:r w:rsidRPr="002D06E1">
              <w:rPr>
                <w:color w:val="000000"/>
                <w:sz w:val="24"/>
              </w:rPr>
              <w:t>с.</w:t>
            </w:r>
            <w:r>
              <w:rPr>
                <w:color w:val="000000"/>
                <w:sz w:val="24"/>
              </w:rPr>
              <w:t xml:space="preserve"> </w:t>
            </w:r>
            <w:r w:rsidRPr="002D06E1">
              <w:rPr>
                <w:color w:val="000000"/>
                <w:sz w:val="24"/>
              </w:rPr>
              <w:t>Реполово</w:t>
            </w:r>
          </w:p>
        </w:tc>
        <w:tc>
          <w:tcPr>
            <w:tcW w:w="2391" w:type="dxa"/>
            <w:tcBorders>
              <w:top w:val="nil"/>
              <w:left w:val="nil"/>
              <w:bottom w:val="single" w:sz="4" w:space="0" w:color="auto"/>
              <w:right w:val="single" w:sz="4" w:space="0" w:color="auto"/>
            </w:tcBorders>
            <w:shd w:val="clear" w:color="auto" w:fill="auto"/>
            <w:vAlign w:val="center"/>
            <w:hideMark/>
          </w:tcPr>
          <w:p w:rsidR="00BC2943" w:rsidRPr="002D06E1" w:rsidRDefault="00BC2943" w:rsidP="007C574B">
            <w:pPr>
              <w:jc w:val="center"/>
              <w:rPr>
                <w:color w:val="000000"/>
                <w:sz w:val="24"/>
              </w:rPr>
            </w:pPr>
            <w:r w:rsidRPr="002D06E1">
              <w:rPr>
                <w:color w:val="000000"/>
                <w:sz w:val="24"/>
              </w:rPr>
              <w:t>тыс.</w:t>
            </w:r>
            <w:r>
              <w:rPr>
                <w:color w:val="000000"/>
                <w:sz w:val="24"/>
              </w:rPr>
              <w:t xml:space="preserve"> </w:t>
            </w:r>
            <w:r w:rsidRPr="002D06E1">
              <w:rPr>
                <w:color w:val="000000"/>
                <w:sz w:val="24"/>
              </w:rPr>
              <w:t>м</w:t>
            </w:r>
            <w:r w:rsidRPr="002D06E1">
              <w:rPr>
                <w:color w:val="000000"/>
                <w:sz w:val="24"/>
                <w:vertAlign w:val="superscript"/>
              </w:rPr>
              <w:t>3</w:t>
            </w:r>
            <w:r w:rsidRPr="002D06E1">
              <w:rPr>
                <w:color w:val="000000"/>
                <w:sz w:val="24"/>
              </w:rPr>
              <w:t>/год</w:t>
            </w:r>
          </w:p>
        </w:tc>
        <w:tc>
          <w:tcPr>
            <w:tcW w:w="2391" w:type="dxa"/>
            <w:tcBorders>
              <w:top w:val="nil"/>
              <w:left w:val="nil"/>
              <w:bottom w:val="single" w:sz="4" w:space="0" w:color="auto"/>
              <w:right w:val="single" w:sz="4" w:space="0" w:color="auto"/>
            </w:tcBorders>
            <w:shd w:val="clear" w:color="auto" w:fill="auto"/>
            <w:vAlign w:val="center"/>
            <w:hideMark/>
          </w:tcPr>
          <w:p w:rsidR="00BC2943" w:rsidRPr="002D06E1" w:rsidRDefault="00BC2943" w:rsidP="007C574B">
            <w:pPr>
              <w:jc w:val="center"/>
              <w:rPr>
                <w:color w:val="000000"/>
                <w:sz w:val="24"/>
              </w:rPr>
            </w:pPr>
            <w:r w:rsidRPr="002D06E1">
              <w:rPr>
                <w:color w:val="000000"/>
                <w:sz w:val="24"/>
              </w:rPr>
              <w:t>53,90</w:t>
            </w:r>
          </w:p>
        </w:tc>
      </w:tr>
      <w:tr w:rsidR="00BC2943" w:rsidRPr="002D06E1" w:rsidTr="007C574B">
        <w:trPr>
          <w:trHeight w:val="116"/>
        </w:trPr>
        <w:tc>
          <w:tcPr>
            <w:tcW w:w="4783" w:type="dxa"/>
            <w:tcBorders>
              <w:top w:val="nil"/>
              <w:left w:val="single" w:sz="4" w:space="0" w:color="auto"/>
              <w:bottom w:val="single" w:sz="4" w:space="0" w:color="auto"/>
              <w:right w:val="single" w:sz="4" w:space="0" w:color="auto"/>
            </w:tcBorders>
            <w:shd w:val="clear" w:color="auto" w:fill="auto"/>
            <w:vAlign w:val="center"/>
            <w:hideMark/>
          </w:tcPr>
          <w:p w:rsidR="00BC2943" w:rsidRPr="002D06E1" w:rsidRDefault="00BC2943" w:rsidP="007C574B">
            <w:pPr>
              <w:jc w:val="both"/>
              <w:rPr>
                <w:color w:val="000000"/>
                <w:sz w:val="24"/>
              </w:rPr>
            </w:pPr>
            <w:r w:rsidRPr="002D06E1">
              <w:rPr>
                <w:color w:val="000000"/>
                <w:sz w:val="24"/>
              </w:rPr>
              <w:t>Итог по сельскому поселению</w:t>
            </w:r>
          </w:p>
        </w:tc>
        <w:tc>
          <w:tcPr>
            <w:tcW w:w="2391" w:type="dxa"/>
            <w:tcBorders>
              <w:top w:val="nil"/>
              <w:left w:val="nil"/>
              <w:bottom w:val="single" w:sz="4" w:space="0" w:color="auto"/>
              <w:right w:val="single" w:sz="4" w:space="0" w:color="auto"/>
            </w:tcBorders>
            <w:shd w:val="clear" w:color="auto" w:fill="auto"/>
            <w:vAlign w:val="center"/>
            <w:hideMark/>
          </w:tcPr>
          <w:p w:rsidR="00BC2943" w:rsidRPr="002D06E1" w:rsidRDefault="00BC2943" w:rsidP="007C574B">
            <w:pPr>
              <w:jc w:val="center"/>
              <w:rPr>
                <w:color w:val="000000"/>
                <w:sz w:val="24"/>
              </w:rPr>
            </w:pPr>
            <w:r w:rsidRPr="002D06E1">
              <w:rPr>
                <w:color w:val="000000"/>
                <w:sz w:val="24"/>
              </w:rPr>
              <w:t>тыс.</w:t>
            </w:r>
            <w:r>
              <w:rPr>
                <w:color w:val="000000"/>
                <w:sz w:val="24"/>
              </w:rPr>
              <w:t xml:space="preserve"> </w:t>
            </w:r>
            <w:r w:rsidRPr="002D06E1">
              <w:rPr>
                <w:color w:val="000000"/>
                <w:sz w:val="24"/>
              </w:rPr>
              <w:t>м</w:t>
            </w:r>
            <w:r w:rsidRPr="002D06E1">
              <w:rPr>
                <w:color w:val="000000"/>
                <w:sz w:val="24"/>
                <w:vertAlign w:val="superscript"/>
              </w:rPr>
              <w:t>3</w:t>
            </w:r>
            <w:r w:rsidRPr="002D06E1">
              <w:rPr>
                <w:color w:val="000000"/>
                <w:sz w:val="24"/>
              </w:rPr>
              <w:t>/год</w:t>
            </w:r>
          </w:p>
        </w:tc>
        <w:tc>
          <w:tcPr>
            <w:tcW w:w="2391" w:type="dxa"/>
            <w:tcBorders>
              <w:top w:val="nil"/>
              <w:left w:val="nil"/>
              <w:bottom w:val="single" w:sz="4" w:space="0" w:color="auto"/>
              <w:right w:val="single" w:sz="4" w:space="0" w:color="auto"/>
            </w:tcBorders>
            <w:shd w:val="clear" w:color="auto" w:fill="auto"/>
            <w:vAlign w:val="center"/>
            <w:hideMark/>
          </w:tcPr>
          <w:p w:rsidR="00BC2943" w:rsidRPr="002D06E1" w:rsidRDefault="00BC2943" w:rsidP="007C574B">
            <w:pPr>
              <w:jc w:val="center"/>
              <w:rPr>
                <w:color w:val="000000"/>
                <w:sz w:val="24"/>
              </w:rPr>
            </w:pPr>
            <w:r w:rsidRPr="002D06E1">
              <w:rPr>
                <w:color w:val="000000"/>
                <w:sz w:val="24"/>
              </w:rPr>
              <w:t>215,84</w:t>
            </w:r>
          </w:p>
        </w:tc>
      </w:tr>
    </w:tbl>
    <w:p w:rsidR="00BC2943" w:rsidRPr="00B344E6" w:rsidRDefault="00BC2943" w:rsidP="007C574B">
      <w:pPr>
        <w:shd w:val="clear" w:color="auto" w:fill="FFFFFF"/>
        <w:autoSpaceDE w:val="0"/>
        <w:autoSpaceDN w:val="0"/>
        <w:adjustRightInd w:val="0"/>
        <w:ind w:firstLine="709"/>
        <w:jc w:val="both"/>
        <w:rPr>
          <w:sz w:val="24"/>
          <w:szCs w:val="24"/>
        </w:rPr>
      </w:pPr>
      <w:r w:rsidRPr="00B344E6">
        <w:rPr>
          <w:sz w:val="24"/>
          <w:szCs w:val="24"/>
        </w:rPr>
        <w:t>Структурное годовое потребление воды по сельскому поселению</w:t>
      </w:r>
      <w:r>
        <w:rPr>
          <w:sz w:val="24"/>
          <w:szCs w:val="24"/>
        </w:rPr>
        <w:t xml:space="preserve"> Сибирский</w:t>
      </w:r>
      <w:r w:rsidRPr="00B344E6">
        <w:rPr>
          <w:sz w:val="24"/>
          <w:szCs w:val="24"/>
        </w:rPr>
        <w:t xml:space="preserve"> представлено в таблице </w:t>
      </w:r>
      <w:r>
        <w:rPr>
          <w:sz w:val="24"/>
          <w:szCs w:val="24"/>
        </w:rPr>
        <w:t>19</w:t>
      </w:r>
      <w:r w:rsidRPr="00B344E6">
        <w:rPr>
          <w:sz w:val="24"/>
          <w:szCs w:val="24"/>
        </w:rPr>
        <w:t xml:space="preserve"> и рисунке </w:t>
      </w:r>
      <w:r>
        <w:rPr>
          <w:sz w:val="24"/>
          <w:szCs w:val="24"/>
        </w:rPr>
        <w:t>5</w:t>
      </w:r>
      <w:r w:rsidRPr="00B344E6">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B344E6">
        <w:rPr>
          <w:b/>
          <w:sz w:val="24"/>
          <w:szCs w:val="24"/>
        </w:rPr>
        <w:t>Таблица</w:t>
      </w:r>
      <w:r>
        <w:rPr>
          <w:b/>
          <w:sz w:val="24"/>
          <w:szCs w:val="24"/>
        </w:rPr>
        <w:t xml:space="preserve"> 19</w:t>
      </w:r>
      <w:r w:rsidRPr="00B344E6">
        <w:rPr>
          <w:b/>
          <w:sz w:val="24"/>
          <w:szCs w:val="24"/>
        </w:rPr>
        <w:t xml:space="preserve"> </w:t>
      </w:r>
      <w:r>
        <w:rPr>
          <w:b/>
          <w:sz w:val="24"/>
          <w:szCs w:val="24"/>
        </w:rPr>
        <w:t>–</w:t>
      </w:r>
      <w:r w:rsidRPr="00B344E6">
        <w:rPr>
          <w:b/>
          <w:sz w:val="24"/>
          <w:szCs w:val="24"/>
        </w:rPr>
        <w:t xml:space="preserve"> Планируемое годовое потребление воды по отдельным видам потребителей сельского поселения</w:t>
      </w:r>
      <w:r>
        <w:rPr>
          <w:b/>
          <w:sz w:val="24"/>
          <w:szCs w:val="24"/>
        </w:rPr>
        <w:t xml:space="preserve"> Сибирский</w:t>
      </w:r>
      <w:r w:rsidRPr="00B344E6">
        <w:rPr>
          <w:b/>
          <w:sz w:val="24"/>
          <w:szCs w:val="24"/>
        </w:rPr>
        <w:t xml:space="preserve"> на 01.01.20</w:t>
      </w:r>
      <w:r>
        <w:rPr>
          <w:b/>
          <w:sz w:val="24"/>
          <w:szCs w:val="24"/>
        </w:rPr>
        <w:t>31</w:t>
      </w:r>
    </w:p>
    <w:tbl>
      <w:tblPr>
        <w:tblW w:w="9480" w:type="dxa"/>
        <w:tblInd w:w="103" w:type="dxa"/>
        <w:tblLook w:val="04A0" w:firstRow="1" w:lastRow="0" w:firstColumn="1" w:lastColumn="0" w:noHBand="0" w:noVBand="1"/>
      </w:tblPr>
      <w:tblGrid>
        <w:gridCol w:w="4740"/>
        <w:gridCol w:w="2370"/>
        <w:gridCol w:w="2370"/>
      </w:tblGrid>
      <w:tr w:rsidR="00BC2943" w:rsidRPr="002D06E1" w:rsidTr="007C574B">
        <w:trPr>
          <w:trHeight w:val="452"/>
        </w:trPr>
        <w:tc>
          <w:tcPr>
            <w:tcW w:w="4740" w:type="dxa"/>
            <w:tcBorders>
              <w:top w:val="single" w:sz="4" w:space="0" w:color="auto"/>
              <w:left w:val="single" w:sz="4" w:space="0" w:color="auto"/>
              <w:bottom w:val="single" w:sz="4" w:space="0" w:color="auto"/>
              <w:right w:val="single" w:sz="4" w:space="0" w:color="auto"/>
            </w:tcBorders>
            <w:shd w:val="clear" w:color="auto" w:fill="auto"/>
            <w:hideMark/>
          </w:tcPr>
          <w:p w:rsidR="00BC2943" w:rsidRPr="002D06E1" w:rsidRDefault="00BC2943" w:rsidP="007C574B">
            <w:pPr>
              <w:jc w:val="center"/>
              <w:rPr>
                <w:color w:val="000000"/>
                <w:sz w:val="24"/>
              </w:rPr>
            </w:pPr>
            <w:r>
              <w:rPr>
                <w:color w:val="000000"/>
                <w:sz w:val="24"/>
              </w:rPr>
              <w:t>Наименование потребителя</w:t>
            </w:r>
          </w:p>
        </w:tc>
        <w:tc>
          <w:tcPr>
            <w:tcW w:w="2370" w:type="dxa"/>
            <w:tcBorders>
              <w:top w:val="single" w:sz="4" w:space="0" w:color="auto"/>
              <w:left w:val="nil"/>
              <w:bottom w:val="single" w:sz="4" w:space="0" w:color="auto"/>
              <w:right w:val="single" w:sz="4" w:space="0" w:color="auto"/>
            </w:tcBorders>
            <w:shd w:val="clear" w:color="auto" w:fill="auto"/>
            <w:hideMark/>
          </w:tcPr>
          <w:p w:rsidR="00BC2943" w:rsidRPr="002D06E1" w:rsidRDefault="00BC2943" w:rsidP="007C574B">
            <w:pPr>
              <w:jc w:val="both"/>
              <w:rPr>
                <w:color w:val="000000"/>
                <w:sz w:val="24"/>
              </w:rPr>
            </w:pPr>
            <w:r w:rsidRPr="002D06E1">
              <w:rPr>
                <w:color w:val="000000"/>
                <w:sz w:val="24"/>
              </w:rPr>
              <w:t>Единица измерения</w:t>
            </w:r>
          </w:p>
        </w:tc>
        <w:tc>
          <w:tcPr>
            <w:tcW w:w="2370" w:type="dxa"/>
            <w:tcBorders>
              <w:top w:val="single" w:sz="4" w:space="0" w:color="auto"/>
              <w:left w:val="nil"/>
              <w:bottom w:val="single" w:sz="4" w:space="0" w:color="auto"/>
              <w:right w:val="single" w:sz="4" w:space="0" w:color="auto"/>
            </w:tcBorders>
            <w:shd w:val="clear" w:color="auto" w:fill="auto"/>
            <w:vAlign w:val="center"/>
            <w:hideMark/>
          </w:tcPr>
          <w:p w:rsidR="00BC2943" w:rsidRPr="002D06E1" w:rsidRDefault="00BC2943" w:rsidP="007C574B">
            <w:pPr>
              <w:jc w:val="center"/>
              <w:rPr>
                <w:color w:val="000000"/>
                <w:sz w:val="24"/>
              </w:rPr>
            </w:pPr>
            <w:r w:rsidRPr="002D06E1">
              <w:rPr>
                <w:color w:val="000000"/>
                <w:sz w:val="24"/>
              </w:rPr>
              <w:t>Значение</w:t>
            </w:r>
          </w:p>
        </w:tc>
      </w:tr>
      <w:tr w:rsidR="00BC2943" w:rsidRPr="002D06E1" w:rsidTr="007C574B">
        <w:trPr>
          <w:trHeight w:val="267"/>
        </w:trPr>
        <w:tc>
          <w:tcPr>
            <w:tcW w:w="4740" w:type="dxa"/>
            <w:tcBorders>
              <w:top w:val="nil"/>
              <w:left w:val="single" w:sz="4" w:space="0" w:color="auto"/>
              <w:bottom w:val="single" w:sz="4" w:space="0" w:color="auto"/>
              <w:right w:val="single" w:sz="4" w:space="0" w:color="auto"/>
            </w:tcBorders>
            <w:shd w:val="clear" w:color="auto" w:fill="auto"/>
            <w:vAlign w:val="center"/>
            <w:hideMark/>
          </w:tcPr>
          <w:p w:rsidR="00BC2943" w:rsidRPr="002D06E1" w:rsidRDefault="00BC2943" w:rsidP="007C574B">
            <w:pPr>
              <w:rPr>
                <w:color w:val="000000"/>
                <w:sz w:val="24"/>
              </w:rPr>
            </w:pPr>
            <w:r>
              <w:rPr>
                <w:color w:val="000000"/>
                <w:sz w:val="24"/>
              </w:rPr>
              <w:t>Население</w:t>
            </w:r>
          </w:p>
        </w:tc>
        <w:tc>
          <w:tcPr>
            <w:tcW w:w="2370" w:type="dxa"/>
            <w:tcBorders>
              <w:top w:val="nil"/>
              <w:left w:val="nil"/>
              <w:bottom w:val="single" w:sz="4" w:space="0" w:color="auto"/>
              <w:right w:val="single" w:sz="4" w:space="0" w:color="auto"/>
            </w:tcBorders>
            <w:shd w:val="clear" w:color="auto" w:fill="auto"/>
            <w:vAlign w:val="center"/>
            <w:hideMark/>
          </w:tcPr>
          <w:p w:rsidR="00BC2943" w:rsidRPr="002D06E1" w:rsidRDefault="00BC2943" w:rsidP="007C574B">
            <w:pPr>
              <w:jc w:val="center"/>
              <w:rPr>
                <w:color w:val="000000"/>
                <w:sz w:val="24"/>
              </w:rPr>
            </w:pPr>
            <w:r w:rsidRPr="002D06E1">
              <w:rPr>
                <w:color w:val="000000"/>
                <w:sz w:val="24"/>
              </w:rPr>
              <w:t>тыс.</w:t>
            </w:r>
            <w:r>
              <w:rPr>
                <w:color w:val="000000"/>
                <w:sz w:val="24"/>
              </w:rPr>
              <w:t xml:space="preserve"> </w:t>
            </w:r>
            <w:r w:rsidRPr="002D06E1">
              <w:rPr>
                <w:color w:val="000000"/>
                <w:sz w:val="24"/>
              </w:rPr>
              <w:t>м</w:t>
            </w:r>
            <w:r w:rsidRPr="002D06E1">
              <w:rPr>
                <w:color w:val="000000"/>
                <w:sz w:val="24"/>
                <w:vertAlign w:val="superscript"/>
              </w:rPr>
              <w:t>3</w:t>
            </w:r>
            <w:r w:rsidRPr="002D06E1">
              <w:rPr>
                <w:color w:val="000000"/>
                <w:sz w:val="24"/>
              </w:rPr>
              <w:t>/год</w:t>
            </w:r>
          </w:p>
        </w:tc>
        <w:tc>
          <w:tcPr>
            <w:tcW w:w="2370" w:type="dxa"/>
            <w:tcBorders>
              <w:top w:val="nil"/>
              <w:left w:val="nil"/>
              <w:bottom w:val="single" w:sz="4" w:space="0" w:color="auto"/>
              <w:right w:val="single" w:sz="4" w:space="0" w:color="auto"/>
            </w:tcBorders>
            <w:shd w:val="clear" w:color="auto" w:fill="auto"/>
            <w:vAlign w:val="center"/>
            <w:hideMark/>
          </w:tcPr>
          <w:p w:rsidR="00BC2943" w:rsidRPr="002D06E1" w:rsidRDefault="00BC2943" w:rsidP="007C574B">
            <w:pPr>
              <w:jc w:val="center"/>
              <w:rPr>
                <w:color w:val="000000"/>
                <w:sz w:val="24"/>
              </w:rPr>
            </w:pPr>
            <w:r w:rsidRPr="002D06E1">
              <w:rPr>
                <w:color w:val="000000"/>
                <w:sz w:val="24"/>
              </w:rPr>
              <w:t>161,88</w:t>
            </w:r>
          </w:p>
        </w:tc>
      </w:tr>
      <w:tr w:rsidR="00BC2943" w:rsidRPr="002D06E1" w:rsidTr="007C574B">
        <w:trPr>
          <w:trHeight w:val="150"/>
        </w:trPr>
        <w:tc>
          <w:tcPr>
            <w:tcW w:w="4740" w:type="dxa"/>
            <w:tcBorders>
              <w:top w:val="nil"/>
              <w:left w:val="single" w:sz="4" w:space="0" w:color="auto"/>
              <w:bottom w:val="single" w:sz="4" w:space="0" w:color="auto"/>
              <w:right w:val="single" w:sz="4" w:space="0" w:color="auto"/>
            </w:tcBorders>
            <w:shd w:val="clear" w:color="auto" w:fill="auto"/>
            <w:vAlign w:val="center"/>
            <w:hideMark/>
          </w:tcPr>
          <w:p w:rsidR="00BC2943" w:rsidRPr="002D06E1" w:rsidRDefault="00BC2943" w:rsidP="007C574B">
            <w:pPr>
              <w:rPr>
                <w:color w:val="000000"/>
                <w:sz w:val="24"/>
              </w:rPr>
            </w:pPr>
            <w:r>
              <w:rPr>
                <w:color w:val="000000"/>
                <w:sz w:val="24"/>
              </w:rPr>
              <w:t>Бюджетофинансируемые организации</w:t>
            </w:r>
          </w:p>
        </w:tc>
        <w:tc>
          <w:tcPr>
            <w:tcW w:w="2370" w:type="dxa"/>
            <w:tcBorders>
              <w:top w:val="nil"/>
              <w:left w:val="nil"/>
              <w:bottom w:val="single" w:sz="4" w:space="0" w:color="auto"/>
              <w:right w:val="single" w:sz="4" w:space="0" w:color="auto"/>
            </w:tcBorders>
            <w:shd w:val="clear" w:color="auto" w:fill="auto"/>
            <w:vAlign w:val="center"/>
            <w:hideMark/>
          </w:tcPr>
          <w:p w:rsidR="00BC2943" w:rsidRPr="002D06E1" w:rsidRDefault="00BC2943" w:rsidP="007C574B">
            <w:pPr>
              <w:jc w:val="center"/>
              <w:rPr>
                <w:color w:val="000000"/>
                <w:sz w:val="24"/>
              </w:rPr>
            </w:pPr>
            <w:r w:rsidRPr="002D06E1">
              <w:rPr>
                <w:color w:val="000000"/>
                <w:sz w:val="24"/>
              </w:rPr>
              <w:t>тыс.</w:t>
            </w:r>
            <w:r>
              <w:rPr>
                <w:color w:val="000000"/>
                <w:sz w:val="24"/>
              </w:rPr>
              <w:t xml:space="preserve"> </w:t>
            </w:r>
            <w:r w:rsidRPr="002D06E1">
              <w:rPr>
                <w:color w:val="000000"/>
                <w:sz w:val="24"/>
              </w:rPr>
              <w:t>м</w:t>
            </w:r>
            <w:r w:rsidRPr="002D06E1">
              <w:rPr>
                <w:color w:val="000000"/>
                <w:sz w:val="24"/>
                <w:vertAlign w:val="superscript"/>
              </w:rPr>
              <w:t>3</w:t>
            </w:r>
            <w:r w:rsidRPr="002D06E1">
              <w:rPr>
                <w:color w:val="000000"/>
                <w:sz w:val="24"/>
              </w:rPr>
              <w:t>/год</w:t>
            </w:r>
          </w:p>
        </w:tc>
        <w:tc>
          <w:tcPr>
            <w:tcW w:w="2370" w:type="dxa"/>
            <w:tcBorders>
              <w:top w:val="nil"/>
              <w:left w:val="nil"/>
              <w:bottom w:val="single" w:sz="4" w:space="0" w:color="auto"/>
              <w:right w:val="single" w:sz="4" w:space="0" w:color="auto"/>
            </w:tcBorders>
            <w:shd w:val="clear" w:color="auto" w:fill="auto"/>
            <w:vAlign w:val="center"/>
            <w:hideMark/>
          </w:tcPr>
          <w:p w:rsidR="00BC2943" w:rsidRPr="002D06E1" w:rsidRDefault="00BC2943" w:rsidP="007C574B">
            <w:pPr>
              <w:jc w:val="center"/>
              <w:rPr>
                <w:color w:val="000000"/>
                <w:sz w:val="24"/>
              </w:rPr>
            </w:pPr>
            <w:r w:rsidRPr="002D06E1">
              <w:rPr>
                <w:color w:val="000000"/>
                <w:sz w:val="24"/>
              </w:rPr>
              <w:t>43,17</w:t>
            </w:r>
          </w:p>
        </w:tc>
      </w:tr>
      <w:tr w:rsidR="00BC2943" w:rsidRPr="002D06E1" w:rsidTr="007C574B">
        <w:trPr>
          <w:trHeight w:val="267"/>
        </w:trPr>
        <w:tc>
          <w:tcPr>
            <w:tcW w:w="4740" w:type="dxa"/>
            <w:tcBorders>
              <w:top w:val="nil"/>
              <w:left w:val="single" w:sz="4" w:space="0" w:color="auto"/>
              <w:bottom w:val="single" w:sz="4" w:space="0" w:color="auto"/>
              <w:right w:val="single" w:sz="4" w:space="0" w:color="auto"/>
            </w:tcBorders>
            <w:shd w:val="clear" w:color="auto" w:fill="auto"/>
            <w:vAlign w:val="center"/>
            <w:hideMark/>
          </w:tcPr>
          <w:p w:rsidR="00BC2943" w:rsidRPr="002D06E1" w:rsidRDefault="00BC2943" w:rsidP="007C574B">
            <w:pPr>
              <w:rPr>
                <w:color w:val="000000"/>
                <w:sz w:val="24"/>
              </w:rPr>
            </w:pPr>
            <w:r>
              <w:rPr>
                <w:color w:val="000000"/>
                <w:sz w:val="24"/>
              </w:rPr>
              <w:t>Прочие организации</w:t>
            </w:r>
          </w:p>
        </w:tc>
        <w:tc>
          <w:tcPr>
            <w:tcW w:w="2370" w:type="dxa"/>
            <w:tcBorders>
              <w:top w:val="nil"/>
              <w:left w:val="nil"/>
              <w:bottom w:val="single" w:sz="4" w:space="0" w:color="auto"/>
              <w:right w:val="single" w:sz="4" w:space="0" w:color="auto"/>
            </w:tcBorders>
            <w:shd w:val="clear" w:color="auto" w:fill="auto"/>
            <w:vAlign w:val="center"/>
            <w:hideMark/>
          </w:tcPr>
          <w:p w:rsidR="00BC2943" w:rsidRPr="002D06E1" w:rsidRDefault="00BC2943" w:rsidP="007C574B">
            <w:pPr>
              <w:jc w:val="center"/>
              <w:rPr>
                <w:color w:val="000000"/>
                <w:sz w:val="24"/>
              </w:rPr>
            </w:pPr>
            <w:r w:rsidRPr="002D06E1">
              <w:rPr>
                <w:color w:val="000000"/>
                <w:sz w:val="24"/>
              </w:rPr>
              <w:t>тыс.</w:t>
            </w:r>
            <w:r>
              <w:rPr>
                <w:color w:val="000000"/>
                <w:sz w:val="24"/>
              </w:rPr>
              <w:t xml:space="preserve"> </w:t>
            </w:r>
            <w:r w:rsidRPr="002D06E1">
              <w:rPr>
                <w:color w:val="000000"/>
                <w:sz w:val="24"/>
              </w:rPr>
              <w:t>м</w:t>
            </w:r>
            <w:r w:rsidRPr="002D06E1">
              <w:rPr>
                <w:color w:val="000000"/>
                <w:sz w:val="24"/>
                <w:vertAlign w:val="superscript"/>
              </w:rPr>
              <w:t>3</w:t>
            </w:r>
            <w:r w:rsidRPr="002D06E1">
              <w:rPr>
                <w:color w:val="000000"/>
                <w:sz w:val="24"/>
              </w:rPr>
              <w:t>/год</w:t>
            </w:r>
          </w:p>
        </w:tc>
        <w:tc>
          <w:tcPr>
            <w:tcW w:w="2370" w:type="dxa"/>
            <w:tcBorders>
              <w:top w:val="nil"/>
              <w:left w:val="nil"/>
              <w:bottom w:val="single" w:sz="4" w:space="0" w:color="auto"/>
              <w:right w:val="single" w:sz="4" w:space="0" w:color="auto"/>
            </w:tcBorders>
            <w:shd w:val="clear" w:color="auto" w:fill="auto"/>
            <w:vAlign w:val="center"/>
            <w:hideMark/>
          </w:tcPr>
          <w:p w:rsidR="00BC2943" w:rsidRPr="002D06E1" w:rsidRDefault="00BC2943" w:rsidP="007C574B">
            <w:pPr>
              <w:jc w:val="center"/>
              <w:rPr>
                <w:color w:val="000000"/>
                <w:sz w:val="24"/>
              </w:rPr>
            </w:pPr>
            <w:r w:rsidRPr="002D06E1">
              <w:rPr>
                <w:color w:val="000000"/>
                <w:sz w:val="24"/>
              </w:rPr>
              <w:t>10,79</w:t>
            </w:r>
          </w:p>
        </w:tc>
      </w:tr>
      <w:tr w:rsidR="00BC2943" w:rsidRPr="002D06E1" w:rsidTr="007C574B">
        <w:trPr>
          <w:trHeight w:val="79"/>
        </w:trPr>
        <w:tc>
          <w:tcPr>
            <w:tcW w:w="4740" w:type="dxa"/>
            <w:tcBorders>
              <w:top w:val="nil"/>
              <w:left w:val="single" w:sz="4" w:space="0" w:color="auto"/>
              <w:bottom w:val="single" w:sz="4" w:space="0" w:color="auto"/>
              <w:right w:val="single" w:sz="4" w:space="0" w:color="auto"/>
            </w:tcBorders>
            <w:shd w:val="clear" w:color="auto" w:fill="auto"/>
            <w:vAlign w:val="center"/>
            <w:hideMark/>
          </w:tcPr>
          <w:p w:rsidR="00BC2943" w:rsidRPr="002D06E1" w:rsidRDefault="00BC2943" w:rsidP="007C574B">
            <w:pPr>
              <w:jc w:val="both"/>
              <w:rPr>
                <w:color w:val="000000"/>
                <w:sz w:val="24"/>
              </w:rPr>
            </w:pPr>
            <w:r w:rsidRPr="002D06E1">
              <w:rPr>
                <w:color w:val="000000"/>
                <w:sz w:val="24"/>
              </w:rPr>
              <w:t>Итог по сельскому поселению</w:t>
            </w:r>
          </w:p>
        </w:tc>
        <w:tc>
          <w:tcPr>
            <w:tcW w:w="2370" w:type="dxa"/>
            <w:tcBorders>
              <w:top w:val="nil"/>
              <w:left w:val="nil"/>
              <w:bottom w:val="single" w:sz="4" w:space="0" w:color="auto"/>
              <w:right w:val="single" w:sz="4" w:space="0" w:color="auto"/>
            </w:tcBorders>
            <w:shd w:val="clear" w:color="auto" w:fill="auto"/>
            <w:vAlign w:val="center"/>
            <w:hideMark/>
          </w:tcPr>
          <w:p w:rsidR="00BC2943" w:rsidRPr="002D06E1" w:rsidRDefault="00BC2943" w:rsidP="007C574B">
            <w:pPr>
              <w:jc w:val="center"/>
              <w:rPr>
                <w:color w:val="000000"/>
                <w:sz w:val="24"/>
              </w:rPr>
            </w:pPr>
            <w:r w:rsidRPr="002D06E1">
              <w:rPr>
                <w:color w:val="000000"/>
                <w:sz w:val="24"/>
              </w:rPr>
              <w:t>тыс.</w:t>
            </w:r>
            <w:r>
              <w:rPr>
                <w:color w:val="000000"/>
                <w:sz w:val="24"/>
              </w:rPr>
              <w:t xml:space="preserve"> </w:t>
            </w:r>
            <w:r w:rsidRPr="002D06E1">
              <w:rPr>
                <w:color w:val="000000"/>
                <w:sz w:val="24"/>
              </w:rPr>
              <w:t>м</w:t>
            </w:r>
            <w:r w:rsidRPr="002D06E1">
              <w:rPr>
                <w:color w:val="000000"/>
                <w:sz w:val="24"/>
                <w:vertAlign w:val="superscript"/>
              </w:rPr>
              <w:t>3</w:t>
            </w:r>
            <w:r w:rsidRPr="002D06E1">
              <w:rPr>
                <w:color w:val="000000"/>
                <w:sz w:val="24"/>
              </w:rPr>
              <w:t>/год</w:t>
            </w:r>
          </w:p>
        </w:tc>
        <w:tc>
          <w:tcPr>
            <w:tcW w:w="2370" w:type="dxa"/>
            <w:tcBorders>
              <w:top w:val="nil"/>
              <w:left w:val="nil"/>
              <w:bottom w:val="single" w:sz="4" w:space="0" w:color="auto"/>
              <w:right w:val="single" w:sz="4" w:space="0" w:color="auto"/>
            </w:tcBorders>
            <w:shd w:val="clear" w:color="auto" w:fill="auto"/>
            <w:vAlign w:val="center"/>
            <w:hideMark/>
          </w:tcPr>
          <w:p w:rsidR="00BC2943" w:rsidRPr="002D06E1" w:rsidRDefault="00BC2943" w:rsidP="007C574B">
            <w:pPr>
              <w:jc w:val="center"/>
              <w:rPr>
                <w:color w:val="000000"/>
                <w:sz w:val="24"/>
              </w:rPr>
            </w:pPr>
            <w:r w:rsidRPr="002D06E1">
              <w:rPr>
                <w:color w:val="000000"/>
                <w:sz w:val="24"/>
              </w:rPr>
              <w:t>215,84</w:t>
            </w:r>
          </w:p>
        </w:tc>
      </w:tr>
    </w:tbl>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center"/>
        <w:rPr>
          <w:b/>
          <w:sz w:val="24"/>
          <w:szCs w:val="24"/>
        </w:rPr>
      </w:pPr>
      <w:r w:rsidRPr="002D06E1">
        <w:rPr>
          <w:b/>
          <w:noProof/>
          <w:sz w:val="24"/>
          <w:szCs w:val="24"/>
        </w:rPr>
        <w:lastRenderedPageBreak/>
        <w:drawing>
          <wp:inline distT="0" distB="0" distL="0" distR="0">
            <wp:extent cx="4259035" cy="3418114"/>
            <wp:effectExtent l="19050" t="0" r="8165" b="0"/>
            <wp:docPr id="3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C2943" w:rsidRDefault="00BC2943" w:rsidP="007C574B">
      <w:pPr>
        <w:shd w:val="clear" w:color="auto" w:fill="FFFFFF"/>
        <w:autoSpaceDE w:val="0"/>
        <w:autoSpaceDN w:val="0"/>
        <w:adjustRightInd w:val="0"/>
        <w:ind w:firstLine="709"/>
        <w:jc w:val="right"/>
        <w:rPr>
          <w:b/>
          <w:sz w:val="24"/>
          <w:szCs w:val="24"/>
        </w:rPr>
      </w:pPr>
      <w:r>
        <w:rPr>
          <w:b/>
          <w:sz w:val="24"/>
          <w:szCs w:val="24"/>
        </w:rPr>
        <w:t>Рисунок 4</w:t>
      </w:r>
    </w:p>
    <w:p w:rsidR="00BC2943" w:rsidRDefault="00BC2943" w:rsidP="007C574B">
      <w:pPr>
        <w:shd w:val="clear" w:color="auto" w:fill="FFFFFF"/>
        <w:autoSpaceDE w:val="0"/>
        <w:autoSpaceDN w:val="0"/>
        <w:adjustRightInd w:val="0"/>
        <w:ind w:firstLine="709"/>
        <w:rPr>
          <w:sz w:val="24"/>
          <w:szCs w:val="24"/>
        </w:rPr>
      </w:pPr>
    </w:p>
    <w:p w:rsidR="00BC2943" w:rsidRDefault="00BC2943" w:rsidP="007C574B">
      <w:pPr>
        <w:shd w:val="clear" w:color="auto" w:fill="FFFFFF"/>
        <w:autoSpaceDE w:val="0"/>
        <w:autoSpaceDN w:val="0"/>
        <w:adjustRightInd w:val="0"/>
        <w:ind w:firstLine="709"/>
        <w:jc w:val="center"/>
        <w:rPr>
          <w:sz w:val="24"/>
          <w:szCs w:val="24"/>
        </w:rPr>
      </w:pPr>
      <w:r w:rsidRPr="002D06E1">
        <w:rPr>
          <w:noProof/>
          <w:sz w:val="24"/>
          <w:szCs w:val="24"/>
        </w:rPr>
        <w:drawing>
          <wp:inline distT="0" distB="0" distL="0" distR="0">
            <wp:extent cx="4360272" cy="3690257"/>
            <wp:effectExtent l="19050" t="0" r="2178" b="0"/>
            <wp:docPr id="3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C2943" w:rsidRDefault="00BC2943" w:rsidP="007C574B">
      <w:pPr>
        <w:shd w:val="clear" w:color="auto" w:fill="FFFFFF"/>
        <w:autoSpaceDE w:val="0"/>
        <w:autoSpaceDN w:val="0"/>
        <w:adjustRightInd w:val="0"/>
        <w:ind w:firstLine="709"/>
        <w:jc w:val="right"/>
        <w:rPr>
          <w:b/>
          <w:sz w:val="24"/>
          <w:szCs w:val="24"/>
        </w:rPr>
      </w:pPr>
      <w:r w:rsidRPr="00942D63">
        <w:rPr>
          <w:b/>
          <w:sz w:val="24"/>
          <w:szCs w:val="24"/>
        </w:rPr>
        <w:t xml:space="preserve">Рисунок </w:t>
      </w:r>
      <w:r>
        <w:rPr>
          <w:b/>
          <w:sz w:val="24"/>
          <w:szCs w:val="24"/>
        </w:rPr>
        <w:t>5</w:t>
      </w:r>
    </w:p>
    <w:p w:rsidR="00BC2943" w:rsidRDefault="00BC2943" w:rsidP="007C574B">
      <w:pPr>
        <w:shd w:val="clear" w:color="auto" w:fill="FFFFFF"/>
        <w:autoSpaceDE w:val="0"/>
        <w:autoSpaceDN w:val="0"/>
        <w:adjustRightInd w:val="0"/>
        <w:ind w:firstLine="709"/>
        <w:rPr>
          <w:b/>
          <w:sz w:val="24"/>
          <w:szCs w:val="24"/>
        </w:rPr>
      </w:pPr>
    </w:p>
    <w:p w:rsidR="00BC2943" w:rsidRPr="00942D63" w:rsidRDefault="00BC2943" w:rsidP="007C574B">
      <w:pPr>
        <w:shd w:val="clear" w:color="auto" w:fill="FFFFFF"/>
        <w:autoSpaceDE w:val="0"/>
        <w:autoSpaceDN w:val="0"/>
        <w:adjustRightInd w:val="0"/>
        <w:ind w:firstLine="709"/>
        <w:jc w:val="both"/>
        <w:rPr>
          <w:b/>
          <w:sz w:val="24"/>
          <w:szCs w:val="24"/>
        </w:rPr>
      </w:pPr>
      <w:r w:rsidRPr="00942D63">
        <w:rPr>
          <w:b/>
          <w:sz w:val="24"/>
          <w:szCs w:val="24"/>
        </w:rPr>
        <w:t>3.8.6. Расчет требуемой мощности водозаборных и очистных сооружений</w:t>
      </w:r>
      <w:r>
        <w:rPr>
          <w:b/>
          <w:sz w:val="24"/>
          <w:szCs w:val="24"/>
        </w:rPr>
        <w:t xml:space="preserve">, </w:t>
      </w:r>
      <w:r w:rsidRPr="00942D63">
        <w:rPr>
          <w:b/>
          <w:sz w:val="24"/>
          <w:szCs w:val="24"/>
        </w:rPr>
        <w:t>исходя из данных о перспективном потреблении и величины неучтенных расходов и потерь воды при ее транспортировке, с указанием требуемых объемов подачи и потребления воды, дефицита (резерва) мощностей по зонам действия сооружений по годам на расчетный срок</w:t>
      </w:r>
      <w:r>
        <w:rPr>
          <w:b/>
          <w:sz w:val="24"/>
          <w:szCs w:val="24"/>
        </w:rPr>
        <w:t>.</w:t>
      </w:r>
    </w:p>
    <w:p w:rsidR="00BC2943" w:rsidRPr="00942D63" w:rsidRDefault="00BC2943" w:rsidP="007C574B">
      <w:pPr>
        <w:shd w:val="clear" w:color="auto" w:fill="FFFFFF"/>
        <w:autoSpaceDE w:val="0"/>
        <w:autoSpaceDN w:val="0"/>
        <w:adjustRightInd w:val="0"/>
        <w:ind w:firstLine="709"/>
        <w:jc w:val="both"/>
        <w:rPr>
          <w:sz w:val="24"/>
          <w:szCs w:val="24"/>
        </w:rPr>
      </w:pPr>
      <w:r w:rsidRPr="00942D63">
        <w:rPr>
          <w:sz w:val="24"/>
          <w:szCs w:val="24"/>
        </w:rPr>
        <w:t xml:space="preserve">Исходя из анализа перспективных нагрузок потребителей системы водоснабжения сельского поселения, следует, что максимальное потребление воды </w:t>
      </w:r>
      <w:r w:rsidRPr="00942D63">
        <w:rPr>
          <w:sz w:val="24"/>
          <w:szCs w:val="24"/>
        </w:rPr>
        <w:lastRenderedPageBreak/>
        <w:t xml:space="preserve">будет в </w:t>
      </w:r>
      <w:r>
        <w:rPr>
          <w:sz w:val="24"/>
          <w:szCs w:val="24"/>
        </w:rPr>
        <w:t>2030</w:t>
      </w:r>
      <w:r w:rsidRPr="00942D63">
        <w:rPr>
          <w:sz w:val="24"/>
          <w:szCs w:val="24"/>
        </w:rPr>
        <w:t xml:space="preserve"> году. С учетом этого максимального потребления в схеме водоснабжения были определены дефициты (резервы) мощностей существующих </w:t>
      </w:r>
      <w:r>
        <w:rPr>
          <w:sz w:val="24"/>
          <w:szCs w:val="24"/>
        </w:rPr>
        <w:t>очистных сооружений</w:t>
      </w:r>
      <w:r w:rsidRPr="00942D63">
        <w:rPr>
          <w:sz w:val="24"/>
          <w:szCs w:val="24"/>
        </w:rPr>
        <w:t xml:space="preserve"> в </w:t>
      </w:r>
      <w:r>
        <w:rPr>
          <w:sz w:val="24"/>
          <w:szCs w:val="24"/>
        </w:rPr>
        <w:t>п. Сибирский, с. Батово, с. Реполово</w:t>
      </w:r>
      <w:r w:rsidRPr="00942D63">
        <w:rPr>
          <w:sz w:val="24"/>
          <w:szCs w:val="24"/>
        </w:rPr>
        <w:t xml:space="preserve"> (таблица </w:t>
      </w:r>
      <w:r>
        <w:rPr>
          <w:sz w:val="24"/>
          <w:szCs w:val="24"/>
        </w:rPr>
        <w:t>20</w:t>
      </w:r>
      <w:r w:rsidRPr="00942D63">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0F0AF3">
        <w:rPr>
          <w:b/>
          <w:sz w:val="24"/>
          <w:szCs w:val="24"/>
        </w:rPr>
        <w:t xml:space="preserve">Таблица </w:t>
      </w:r>
      <w:r>
        <w:rPr>
          <w:b/>
          <w:sz w:val="24"/>
          <w:szCs w:val="24"/>
        </w:rPr>
        <w:t>20</w:t>
      </w:r>
      <w:r w:rsidRPr="000F0AF3">
        <w:rPr>
          <w:b/>
          <w:sz w:val="24"/>
          <w:szCs w:val="24"/>
        </w:rPr>
        <w:t xml:space="preserve"> </w:t>
      </w:r>
      <w:r>
        <w:rPr>
          <w:b/>
          <w:sz w:val="24"/>
          <w:szCs w:val="24"/>
        </w:rPr>
        <w:t>–</w:t>
      </w:r>
      <w:r w:rsidRPr="000F0AF3">
        <w:rPr>
          <w:b/>
          <w:sz w:val="24"/>
          <w:szCs w:val="24"/>
        </w:rPr>
        <w:t xml:space="preserve"> Резерв</w:t>
      </w:r>
      <w:r>
        <w:rPr>
          <w:b/>
          <w:sz w:val="24"/>
          <w:szCs w:val="24"/>
        </w:rPr>
        <w:t xml:space="preserve"> </w:t>
      </w:r>
      <w:r w:rsidRPr="000F0AF3">
        <w:rPr>
          <w:b/>
          <w:sz w:val="24"/>
          <w:szCs w:val="24"/>
        </w:rPr>
        <w:t xml:space="preserve">(дефицит) производственных мощностей </w:t>
      </w:r>
      <w:r>
        <w:rPr>
          <w:b/>
          <w:sz w:val="24"/>
          <w:szCs w:val="24"/>
        </w:rPr>
        <w:t>водозаборов</w:t>
      </w:r>
      <w:r w:rsidRPr="000F0AF3">
        <w:rPr>
          <w:b/>
          <w:sz w:val="24"/>
          <w:szCs w:val="24"/>
        </w:rPr>
        <w:t xml:space="preserve"> для покрытия перспективных нагрузок потребителей сельского поселения</w:t>
      </w:r>
      <w:r>
        <w:rPr>
          <w:b/>
          <w:sz w:val="24"/>
          <w:szCs w:val="24"/>
        </w:rPr>
        <w:t xml:space="preserve"> Сибирский.</w:t>
      </w:r>
    </w:p>
    <w:tbl>
      <w:tblPr>
        <w:tblW w:w="9429" w:type="dxa"/>
        <w:tblInd w:w="91" w:type="dxa"/>
        <w:tblLook w:val="04A0" w:firstRow="1" w:lastRow="0" w:firstColumn="1" w:lastColumn="0" w:noHBand="0" w:noVBand="1"/>
      </w:tblPr>
      <w:tblGrid>
        <w:gridCol w:w="5262"/>
        <w:gridCol w:w="1416"/>
        <w:gridCol w:w="939"/>
        <w:gridCol w:w="895"/>
        <w:gridCol w:w="917"/>
      </w:tblGrid>
      <w:tr w:rsidR="00BC2943" w:rsidRPr="00DA3BC8" w:rsidTr="007C574B">
        <w:trPr>
          <w:trHeight w:val="1723"/>
        </w:trPr>
        <w:tc>
          <w:tcPr>
            <w:tcW w:w="5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color w:val="000000"/>
                <w:sz w:val="24"/>
              </w:rPr>
            </w:pPr>
            <w:r w:rsidRPr="00DA3BC8">
              <w:rPr>
                <w:color w:val="000000"/>
                <w:sz w:val="24"/>
              </w:rPr>
              <w:t>Показатели</w:t>
            </w:r>
          </w:p>
          <w:p w:rsidR="00BC2943" w:rsidRDefault="00BC2943" w:rsidP="007C574B">
            <w:pPr>
              <w:jc w:val="center"/>
              <w:rPr>
                <w:color w:val="000000"/>
                <w:sz w:val="24"/>
              </w:rPr>
            </w:pPr>
          </w:p>
          <w:p w:rsidR="00BC2943" w:rsidRDefault="00BC2943" w:rsidP="007C574B">
            <w:pPr>
              <w:jc w:val="center"/>
              <w:rPr>
                <w:color w:val="000000"/>
                <w:sz w:val="24"/>
              </w:rPr>
            </w:pPr>
          </w:p>
          <w:p w:rsidR="00BC2943" w:rsidRDefault="00BC2943" w:rsidP="007C574B">
            <w:pPr>
              <w:jc w:val="center"/>
              <w:rPr>
                <w:color w:val="000000"/>
                <w:sz w:val="24"/>
              </w:rPr>
            </w:pPr>
          </w:p>
          <w:p w:rsidR="00BC2943" w:rsidRDefault="00BC2943" w:rsidP="007C574B">
            <w:pPr>
              <w:jc w:val="center"/>
              <w:rPr>
                <w:color w:val="000000"/>
                <w:sz w:val="24"/>
              </w:rPr>
            </w:pPr>
          </w:p>
          <w:p w:rsidR="00BC2943" w:rsidRPr="00DA3BC8" w:rsidRDefault="00BC2943" w:rsidP="007C574B">
            <w:pPr>
              <w:jc w:val="center"/>
              <w:rPr>
                <w:color w:val="000000"/>
                <w:sz w:val="24"/>
              </w:rPr>
            </w:pPr>
          </w:p>
        </w:tc>
        <w:tc>
          <w:tcPr>
            <w:tcW w:w="1416" w:type="dxa"/>
            <w:tcBorders>
              <w:top w:val="single" w:sz="4" w:space="0" w:color="auto"/>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rPr>
            </w:pPr>
            <w:r w:rsidRPr="00DA3BC8">
              <w:rPr>
                <w:color w:val="000000"/>
                <w:sz w:val="24"/>
              </w:rPr>
              <w:t>Единица измерения</w:t>
            </w:r>
          </w:p>
          <w:p w:rsidR="00BC2943" w:rsidRDefault="00BC2943" w:rsidP="007C574B">
            <w:pPr>
              <w:jc w:val="center"/>
              <w:rPr>
                <w:color w:val="000000"/>
                <w:sz w:val="24"/>
              </w:rPr>
            </w:pPr>
          </w:p>
          <w:p w:rsidR="00BC2943" w:rsidRDefault="00BC2943" w:rsidP="007C574B">
            <w:pPr>
              <w:jc w:val="center"/>
              <w:rPr>
                <w:color w:val="000000"/>
                <w:sz w:val="24"/>
              </w:rPr>
            </w:pPr>
          </w:p>
          <w:p w:rsidR="00BC2943" w:rsidRDefault="00BC2943" w:rsidP="007C574B">
            <w:pPr>
              <w:jc w:val="center"/>
              <w:rPr>
                <w:color w:val="000000"/>
                <w:sz w:val="24"/>
              </w:rPr>
            </w:pPr>
          </w:p>
          <w:p w:rsidR="00BC2943" w:rsidRPr="00DA3BC8" w:rsidRDefault="00BC2943" w:rsidP="007C574B">
            <w:pPr>
              <w:jc w:val="center"/>
              <w:rPr>
                <w:color w:val="000000"/>
                <w:sz w:val="24"/>
              </w:rPr>
            </w:pPr>
          </w:p>
        </w:tc>
        <w:tc>
          <w:tcPr>
            <w:tcW w:w="939" w:type="dxa"/>
            <w:tcBorders>
              <w:top w:val="single" w:sz="4" w:space="0" w:color="auto"/>
              <w:left w:val="nil"/>
              <w:bottom w:val="single" w:sz="4" w:space="0" w:color="auto"/>
              <w:right w:val="single" w:sz="4" w:space="0" w:color="auto"/>
            </w:tcBorders>
            <w:shd w:val="clear" w:color="auto" w:fill="auto"/>
            <w:textDirection w:val="btLr"/>
            <w:vAlign w:val="center"/>
            <w:hideMark/>
          </w:tcPr>
          <w:p w:rsidR="00BC2943" w:rsidRPr="00DA3BC8" w:rsidRDefault="00BC2943" w:rsidP="007C574B">
            <w:pPr>
              <w:jc w:val="center"/>
              <w:rPr>
                <w:color w:val="000000"/>
                <w:sz w:val="24"/>
              </w:rPr>
            </w:pPr>
            <w:r w:rsidRPr="00DA3BC8">
              <w:rPr>
                <w:color w:val="000000"/>
                <w:sz w:val="24"/>
              </w:rPr>
              <w:t>п.Сибирский</w:t>
            </w:r>
          </w:p>
        </w:tc>
        <w:tc>
          <w:tcPr>
            <w:tcW w:w="895" w:type="dxa"/>
            <w:tcBorders>
              <w:top w:val="single" w:sz="4" w:space="0" w:color="auto"/>
              <w:left w:val="nil"/>
              <w:bottom w:val="single" w:sz="4" w:space="0" w:color="auto"/>
              <w:right w:val="single" w:sz="4" w:space="0" w:color="auto"/>
            </w:tcBorders>
            <w:shd w:val="clear" w:color="auto" w:fill="auto"/>
            <w:textDirection w:val="btLr"/>
            <w:vAlign w:val="center"/>
            <w:hideMark/>
          </w:tcPr>
          <w:p w:rsidR="00BC2943" w:rsidRPr="00DA3BC8" w:rsidRDefault="00BC2943" w:rsidP="007C574B">
            <w:pPr>
              <w:jc w:val="center"/>
              <w:rPr>
                <w:color w:val="000000"/>
                <w:sz w:val="24"/>
              </w:rPr>
            </w:pPr>
            <w:r w:rsidRPr="00DA3BC8">
              <w:rPr>
                <w:color w:val="000000"/>
                <w:sz w:val="24"/>
              </w:rPr>
              <w:t>с.Батово</w:t>
            </w:r>
          </w:p>
        </w:tc>
        <w:tc>
          <w:tcPr>
            <w:tcW w:w="917" w:type="dxa"/>
            <w:tcBorders>
              <w:top w:val="single" w:sz="4" w:space="0" w:color="auto"/>
              <w:left w:val="nil"/>
              <w:bottom w:val="single" w:sz="4" w:space="0" w:color="auto"/>
              <w:right w:val="single" w:sz="4" w:space="0" w:color="auto"/>
            </w:tcBorders>
            <w:shd w:val="clear" w:color="auto" w:fill="auto"/>
            <w:textDirection w:val="btLr"/>
            <w:vAlign w:val="center"/>
            <w:hideMark/>
          </w:tcPr>
          <w:p w:rsidR="00BC2943" w:rsidRPr="00DA3BC8" w:rsidRDefault="00BC2943" w:rsidP="007C574B">
            <w:pPr>
              <w:jc w:val="center"/>
              <w:rPr>
                <w:color w:val="000000"/>
                <w:sz w:val="24"/>
              </w:rPr>
            </w:pPr>
            <w:r w:rsidRPr="00DA3BC8">
              <w:rPr>
                <w:color w:val="000000"/>
                <w:sz w:val="24"/>
              </w:rPr>
              <w:t>с.Реполово</w:t>
            </w:r>
          </w:p>
        </w:tc>
      </w:tr>
      <w:tr w:rsidR="00BC2943" w:rsidRPr="00DA3BC8" w:rsidTr="007C574B">
        <w:trPr>
          <w:trHeight w:val="523"/>
        </w:trPr>
        <w:tc>
          <w:tcPr>
            <w:tcW w:w="5262" w:type="dxa"/>
            <w:tcBorders>
              <w:top w:val="nil"/>
              <w:left w:val="single" w:sz="4" w:space="0" w:color="auto"/>
              <w:bottom w:val="single" w:sz="4" w:space="0" w:color="auto"/>
              <w:right w:val="single" w:sz="4" w:space="0" w:color="auto"/>
            </w:tcBorders>
            <w:shd w:val="clear" w:color="auto" w:fill="auto"/>
            <w:vAlign w:val="center"/>
            <w:hideMark/>
          </w:tcPr>
          <w:p w:rsidR="00BC2943" w:rsidRPr="00DA3BC8" w:rsidRDefault="00BC2943" w:rsidP="007C574B">
            <w:pPr>
              <w:jc w:val="both"/>
              <w:rPr>
                <w:color w:val="000000"/>
                <w:sz w:val="24"/>
              </w:rPr>
            </w:pPr>
            <w:r w:rsidRPr="00DA3BC8">
              <w:rPr>
                <w:color w:val="000000"/>
                <w:sz w:val="24"/>
              </w:rPr>
              <w:t>Объем перспективного отпуска воды в сеть потребителей</w:t>
            </w:r>
          </w:p>
        </w:tc>
        <w:tc>
          <w:tcPr>
            <w:tcW w:w="14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rPr>
            </w:pPr>
            <w:r w:rsidRPr="00DA3BC8">
              <w:rPr>
                <w:color w:val="000000"/>
                <w:sz w:val="24"/>
              </w:rPr>
              <w:t>тыс. м</w:t>
            </w:r>
            <w:r w:rsidRPr="00DA3BC8">
              <w:rPr>
                <w:color w:val="000000"/>
                <w:sz w:val="24"/>
                <w:vertAlign w:val="superscript"/>
              </w:rPr>
              <w:t>3</w:t>
            </w:r>
            <w:r w:rsidRPr="00DA3BC8">
              <w:rPr>
                <w:color w:val="000000"/>
                <w:sz w:val="24"/>
              </w:rPr>
              <w:t>/год</w:t>
            </w:r>
          </w:p>
          <w:p w:rsidR="00BC2943" w:rsidRPr="00DA3BC8" w:rsidRDefault="00BC2943" w:rsidP="007C574B">
            <w:pPr>
              <w:jc w:val="center"/>
              <w:rPr>
                <w:color w:val="000000"/>
                <w:sz w:val="24"/>
              </w:rPr>
            </w:pPr>
          </w:p>
        </w:tc>
        <w:tc>
          <w:tcPr>
            <w:tcW w:w="939"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rPr>
            </w:pPr>
            <w:r w:rsidRPr="00DA3BC8">
              <w:rPr>
                <w:color w:val="000000"/>
                <w:sz w:val="24"/>
              </w:rPr>
              <w:t>87,90</w:t>
            </w:r>
          </w:p>
          <w:p w:rsidR="00BC2943" w:rsidRPr="00DA3BC8" w:rsidRDefault="00BC2943" w:rsidP="007C574B">
            <w:pPr>
              <w:jc w:val="center"/>
              <w:rPr>
                <w:color w:val="000000"/>
                <w:sz w:val="24"/>
              </w:rPr>
            </w:pPr>
          </w:p>
        </w:tc>
        <w:tc>
          <w:tcPr>
            <w:tcW w:w="895"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rPr>
            </w:pPr>
            <w:r w:rsidRPr="00DA3BC8">
              <w:rPr>
                <w:color w:val="000000"/>
                <w:sz w:val="24"/>
              </w:rPr>
              <w:t>74,04</w:t>
            </w:r>
          </w:p>
          <w:p w:rsidR="00BC2943" w:rsidRPr="00DA3BC8" w:rsidRDefault="00BC2943" w:rsidP="007C574B">
            <w:pPr>
              <w:jc w:val="center"/>
              <w:rPr>
                <w:color w:val="000000"/>
                <w:sz w:val="24"/>
              </w:rPr>
            </w:pPr>
          </w:p>
        </w:tc>
        <w:tc>
          <w:tcPr>
            <w:tcW w:w="917"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rPr>
            </w:pPr>
            <w:r w:rsidRPr="00DA3BC8">
              <w:rPr>
                <w:color w:val="000000"/>
                <w:sz w:val="24"/>
              </w:rPr>
              <w:t>53,90</w:t>
            </w:r>
          </w:p>
          <w:p w:rsidR="00BC2943" w:rsidRPr="00DA3BC8" w:rsidRDefault="00BC2943" w:rsidP="007C574B">
            <w:pPr>
              <w:jc w:val="center"/>
              <w:rPr>
                <w:color w:val="000000"/>
                <w:sz w:val="24"/>
              </w:rPr>
            </w:pPr>
          </w:p>
        </w:tc>
      </w:tr>
      <w:tr w:rsidR="00BC2943" w:rsidRPr="00DA3BC8" w:rsidTr="007C574B">
        <w:trPr>
          <w:trHeight w:val="523"/>
        </w:trPr>
        <w:tc>
          <w:tcPr>
            <w:tcW w:w="5262" w:type="dxa"/>
            <w:tcBorders>
              <w:top w:val="nil"/>
              <w:left w:val="single" w:sz="4" w:space="0" w:color="auto"/>
              <w:bottom w:val="single" w:sz="4" w:space="0" w:color="auto"/>
              <w:right w:val="single" w:sz="4" w:space="0" w:color="auto"/>
            </w:tcBorders>
            <w:shd w:val="clear" w:color="auto" w:fill="auto"/>
            <w:vAlign w:val="center"/>
            <w:hideMark/>
          </w:tcPr>
          <w:p w:rsidR="00BC2943" w:rsidRPr="00DA3BC8" w:rsidRDefault="00BC2943" w:rsidP="007C574B">
            <w:pPr>
              <w:jc w:val="both"/>
              <w:rPr>
                <w:color w:val="000000"/>
                <w:sz w:val="24"/>
              </w:rPr>
            </w:pPr>
            <w:r w:rsidRPr="00DA3BC8">
              <w:rPr>
                <w:color w:val="000000"/>
                <w:sz w:val="24"/>
              </w:rPr>
              <w:t>Расчетная производительность насосной станции на перспективу</w:t>
            </w:r>
          </w:p>
        </w:tc>
        <w:tc>
          <w:tcPr>
            <w:tcW w:w="14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rPr>
            </w:pPr>
            <w:r w:rsidRPr="00DA3BC8">
              <w:rPr>
                <w:color w:val="000000"/>
                <w:sz w:val="24"/>
              </w:rPr>
              <w:t>м3/ч</w:t>
            </w:r>
          </w:p>
          <w:p w:rsidR="00BC2943" w:rsidRPr="00DA3BC8" w:rsidRDefault="00BC2943" w:rsidP="007C574B">
            <w:pPr>
              <w:jc w:val="center"/>
              <w:rPr>
                <w:color w:val="000000"/>
                <w:sz w:val="24"/>
              </w:rPr>
            </w:pPr>
          </w:p>
        </w:tc>
        <w:tc>
          <w:tcPr>
            <w:tcW w:w="939"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rPr>
            </w:pPr>
            <w:r w:rsidRPr="00DA3BC8">
              <w:rPr>
                <w:color w:val="000000"/>
                <w:sz w:val="24"/>
              </w:rPr>
              <w:t>10,03</w:t>
            </w:r>
          </w:p>
          <w:p w:rsidR="00BC2943" w:rsidRPr="00DA3BC8" w:rsidRDefault="00BC2943" w:rsidP="007C574B">
            <w:pPr>
              <w:jc w:val="center"/>
              <w:rPr>
                <w:color w:val="000000"/>
                <w:sz w:val="24"/>
              </w:rPr>
            </w:pPr>
          </w:p>
        </w:tc>
        <w:tc>
          <w:tcPr>
            <w:tcW w:w="895"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rPr>
            </w:pPr>
            <w:r w:rsidRPr="00DA3BC8">
              <w:rPr>
                <w:color w:val="000000"/>
                <w:sz w:val="24"/>
              </w:rPr>
              <w:t>8,453</w:t>
            </w:r>
          </w:p>
          <w:p w:rsidR="00BC2943" w:rsidRPr="00DA3BC8" w:rsidRDefault="00BC2943" w:rsidP="007C574B">
            <w:pPr>
              <w:jc w:val="center"/>
              <w:rPr>
                <w:color w:val="000000"/>
                <w:sz w:val="24"/>
              </w:rPr>
            </w:pPr>
          </w:p>
        </w:tc>
        <w:tc>
          <w:tcPr>
            <w:tcW w:w="917"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rPr>
            </w:pPr>
            <w:r w:rsidRPr="00DA3BC8">
              <w:rPr>
                <w:color w:val="000000"/>
                <w:sz w:val="24"/>
              </w:rPr>
              <w:t>6,153</w:t>
            </w:r>
          </w:p>
          <w:p w:rsidR="00BC2943" w:rsidRPr="00DA3BC8" w:rsidRDefault="00BC2943" w:rsidP="007C574B">
            <w:pPr>
              <w:jc w:val="center"/>
              <w:rPr>
                <w:color w:val="000000"/>
                <w:sz w:val="24"/>
              </w:rPr>
            </w:pPr>
          </w:p>
        </w:tc>
      </w:tr>
      <w:tr w:rsidR="00BC2943" w:rsidRPr="00DA3BC8" w:rsidTr="007C574B">
        <w:trPr>
          <w:trHeight w:val="523"/>
        </w:trPr>
        <w:tc>
          <w:tcPr>
            <w:tcW w:w="5262" w:type="dxa"/>
            <w:tcBorders>
              <w:top w:val="nil"/>
              <w:left w:val="single" w:sz="4" w:space="0" w:color="auto"/>
              <w:bottom w:val="single" w:sz="4" w:space="0" w:color="auto"/>
              <w:right w:val="single" w:sz="4" w:space="0" w:color="auto"/>
            </w:tcBorders>
            <w:shd w:val="clear" w:color="auto" w:fill="auto"/>
            <w:vAlign w:val="center"/>
            <w:hideMark/>
          </w:tcPr>
          <w:p w:rsidR="00BC2943" w:rsidRPr="00DA3BC8" w:rsidRDefault="00BC2943" w:rsidP="007C574B">
            <w:pPr>
              <w:jc w:val="both"/>
              <w:rPr>
                <w:color w:val="000000"/>
                <w:sz w:val="24"/>
              </w:rPr>
            </w:pPr>
            <w:r w:rsidRPr="00DA3BC8">
              <w:rPr>
                <w:color w:val="000000"/>
                <w:sz w:val="24"/>
              </w:rPr>
              <w:t>Существующая производительность насосной станции</w:t>
            </w:r>
          </w:p>
        </w:tc>
        <w:tc>
          <w:tcPr>
            <w:tcW w:w="14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rPr>
            </w:pPr>
            <w:r w:rsidRPr="00DA3BC8">
              <w:rPr>
                <w:color w:val="000000"/>
                <w:sz w:val="24"/>
              </w:rPr>
              <w:t>м3/ч</w:t>
            </w:r>
          </w:p>
          <w:p w:rsidR="00BC2943" w:rsidRPr="00DA3BC8" w:rsidRDefault="00BC2943" w:rsidP="007C574B">
            <w:pPr>
              <w:jc w:val="center"/>
              <w:rPr>
                <w:color w:val="000000"/>
                <w:sz w:val="24"/>
              </w:rPr>
            </w:pPr>
          </w:p>
        </w:tc>
        <w:tc>
          <w:tcPr>
            <w:tcW w:w="939"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rPr>
            </w:pPr>
            <w:r w:rsidRPr="00DA3BC8">
              <w:rPr>
                <w:color w:val="000000"/>
                <w:sz w:val="24"/>
              </w:rPr>
              <w:t>1,00</w:t>
            </w:r>
          </w:p>
          <w:p w:rsidR="00BC2943" w:rsidRPr="00DA3BC8" w:rsidRDefault="00BC2943" w:rsidP="007C574B">
            <w:pPr>
              <w:jc w:val="center"/>
              <w:rPr>
                <w:color w:val="000000"/>
                <w:sz w:val="24"/>
              </w:rPr>
            </w:pPr>
          </w:p>
        </w:tc>
        <w:tc>
          <w:tcPr>
            <w:tcW w:w="895"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rPr>
            </w:pPr>
            <w:r w:rsidRPr="00DA3BC8">
              <w:rPr>
                <w:color w:val="000000"/>
                <w:sz w:val="24"/>
              </w:rPr>
              <w:t>1,00</w:t>
            </w:r>
          </w:p>
          <w:p w:rsidR="00BC2943" w:rsidRPr="00DA3BC8" w:rsidRDefault="00BC2943" w:rsidP="007C574B">
            <w:pPr>
              <w:jc w:val="center"/>
              <w:rPr>
                <w:color w:val="000000"/>
                <w:sz w:val="24"/>
              </w:rPr>
            </w:pPr>
          </w:p>
        </w:tc>
        <w:tc>
          <w:tcPr>
            <w:tcW w:w="917"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rPr>
            </w:pPr>
            <w:r w:rsidRPr="00DA3BC8">
              <w:rPr>
                <w:color w:val="000000"/>
                <w:sz w:val="24"/>
              </w:rPr>
              <w:t>0</w:t>
            </w:r>
          </w:p>
          <w:p w:rsidR="00BC2943" w:rsidRPr="00DA3BC8" w:rsidRDefault="00BC2943" w:rsidP="007C574B">
            <w:pPr>
              <w:jc w:val="center"/>
              <w:rPr>
                <w:color w:val="000000"/>
                <w:sz w:val="24"/>
              </w:rPr>
            </w:pPr>
          </w:p>
        </w:tc>
      </w:tr>
      <w:tr w:rsidR="00BC2943" w:rsidRPr="00DA3BC8" w:rsidTr="007C574B">
        <w:trPr>
          <w:trHeight w:val="523"/>
        </w:trPr>
        <w:tc>
          <w:tcPr>
            <w:tcW w:w="5262" w:type="dxa"/>
            <w:tcBorders>
              <w:top w:val="nil"/>
              <w:left w:val="single" w:sz="4" w:space="0" w:color="auto"/>
              <w:bottom w:val="single" w:sz="4" w:space="0" w:color="auto"/>
              <w:right w:val="single" w:sz="4" w:space="0" w:color="auto"/>
            </w:tcBorders>
            <w:shd w:val="clear" w:color="auto" w:fill="auto"/>
            <w:vAlign w:val="center"/>
            <w:hideMark/>
          </w:tcPr>
          <w:p w:rsidR="00BC2943" w:rsidRPr="00DA3BC8" w:rsidRDefault="00BC2943" w:rsidP="007C574B">
            <w:pPr>
              <w:jc w:val="both"/>
              <w:rPr>
                <w:color w:val="000000"/>
                <w:sz w:val="24"/>
              </w:rPr>
            </w:pPr>
            <w:r w:rsidRPr="00DA3BC8">
              <w:rPr>
                <w:color w:val="000000"/>
                <w:sz w:val="24"/>
              </w:rPr>
              <w:t>Резерв (+) / дефицит (-) производительности насосной станции</w:t>
            </w:r>
          </w:p>
        </w:tc>
        <w:tc>
          <w:tcPr>
            <w:tcW w:w="14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rPr>
            </w:pPr>
            <w:r w:rsidRPr="00DA3BC8">
              <w:rPr>
                <w:color w:val="000000"/>
                <w:sz w:val="24"/>
              </w:rPr>
              <w:t>м3/ч</w:t>
            </w:r>
          </w:p>
          <w:p w:rsidR="00BC2943" w:rsidRPr="00DA3BC8" w:rsidRDefault="00BC2943" w:rsidP="007C574B">
            <w:pPr>
              <w:jc w:val="center"/>
              <w:rPr>
                <w:color w:val="000000"/>
                <w:sz w:val="24"/>
              </w:rPr>
            </w:pPr>
          </w:p>
        </w:tc>
        <w:tc>
          <w:tcPr>
            <w:tcW w:w="939"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rPr>
            </w:pPr>
            <w:r w:rsidRPr="00DA3BC8">
              <w:rPr>
                <w:color w:val="000000"/>
                <w:sz w:val="24"/>
              </w:rPr>
              <w:t>-9,03</w:t>
            </w:r>
          </w:p>
          <w:p w:rsidR="00BC2943" w:rsidRPr="00DA3BC8" w:rsidRDefault="00BC2943" w:rsidP="007C574B">
            <w:pPr>
              <w:jc w:val="center"/>
              <w:rPr>
                <w:color w:val="000000"/>
                <w:sz w:val="24"/>
              </w:rPr>
            </w:pPr>
          </w:p>
        </w:tc>
        <w:tc>
          <w:tcPr>
            <w:tcW w:w="895"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rPr>
            </w:pPr>
            <w:r w:rsidRPr="00DA3BC8">
              <w:rPr>
                <w:color w:val="000000"/>
                <w:sz w:val="24"/>
              </w:rPr>
              <w:t>-7,45</w:t>
            </w:r>
          </w:p>
          <w:p w:rsidR="00BC2943" w:rsidRPr="00DA3BC8" w:rsidRDefault="00BC2943" w:rsidP="007C574B">
            <w:pPr>
              <w:jc w:val="center"/>
              <w:rPr>
                <w:color w:val="000000"/>
                <w:sz w:val="24"/>
              </w:rPr>
            </w:pPr>
          </w:p>
        </w:tc>
        <w:tc>
          <w:tcPr>
            <w:tcW w:w="917"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rPr>
            </w:pPr>
            <w:r w:rsidRPr="00DA3BC8">
              <w:rPr>
                <w:color w:val="000000"/>
                <w:sz w:val="24"/>
              </w:rPr>
              <w:t>-6,15</w:t>
            </w:r>
          </w:p>
          <w:p w:rsidR="00BC2943" w:rsidRPr="00DA3BC8" w:rsidRDefault="00BC2943" w:rsidP="007C574B">
            <w:pPr>
              <w:jc w:val="center"/>
              <w:rPr>
                <w:color w:val="000000"/>
                <w:sz w:val="24"/>
              </w:rPr>
            </w:pPr>
          </w:p>
        </w:tc>
      </w:tr>
      <w:tr w:rsidR="00BC2943" w:rsidRPr="00DA3BC8" w:rsidTr="007C574B">
        <w:trPr>
          <w:trHeight w:val="523"/>
        </w:trPr>
        <w:tc>
          <w:tcPr>
            <w:tcW w:w="5262" w:type="dxa"/>
            <w:tcBorders>
              <w:top w:val="nil"/>
              <w:left w:val="single" w:sz="4" w:space="0" w:color="auto"/>
              <w:bottom w:val="single" w:sz="4" w:space="0" w:color="auto"/>
              <w:right w:val="single" w:sz="4" w:space="0" w:color="auto"/>
            </w:tcBorders>
            <w:shd w:val="clear" w:color="auto" w:fill="auto"/>
            <w:vAlign w:val="center"/>
            <w:hideMark/>
          </w:tcPr>
          <w:p w:rsidR="00BC2943" w:rsidRPr="00DA3BC8" w:rsidRDefault="00BC2943" w:rsidP="007C574B">
            <w:pPr>
              <w:jc w:val="both"/>
              <w:rPr>
                <w:color w:val="000000"/>
                <w:sz w:val="24"/>
              </w:rPr>
            </w:pPr>
            <w:r w:rsidRPr="00DA3BC8">
              <w:rPr>
                <w:color w:val="000000"/>
                <w:sz w:val="24"/>
              </w:rPr>
              <w:t>Резерв (+) / дефицит (-) производительности насосной станции</w:t>
            </w:r>
          </w:p>
        </w:tc>
        <w:tc>
          <w:tcPr>
            <w:tcW w:w="14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rPr>
            </w:pPr>
            <w:r w:rsidRPr="00DA3BC8">
              <w:rPr>
                <w:color w:val="000000"/>
                <w:sz w:val="24"/>
              </w:rPr>
              <w:t>%</w:t>
            </w:r>
          </w:p>
          <w:p w:rsidR="00BC2943" w:rsidRPr="00DA3BC8" w:rsidRDefault="00BC2943" w:rsidP="007C574B">
            <w:pPr>
              <w:jc w:val="center"/>
              <w:rPr>
                <w:color w:val="000000"/>
                <w:sz w:val="24"/>
              </w:rPr>
            </w:pPr>
          </w:p>
        </w:tc>
        <w:tc>
          <w:tcPr>
            <w:tcW w:w="939"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rPr>
            </w:pPr>
            <w:r w:rsidRPr="00DA3BC8">
              <w:rPr>
                <w:color w:val="000000"/>
                <w:sz w:val="24"/>
              </w:rPr>
              <w:t>-90%</w:t>
            </w:r>
          </w:p>
          <w:p w:rsidR="00BC2943" w:rsidRPr="00DA3BC8" w:rsidRDefault="00BC2943" w:rsidP="007C574B">
            <w:pPr>
              <w:jc w:val="center"/>
              <w:rPr>
                <w:color w:val="000000"/>
                <w:sz w:val="24"/>
              </w:rPr>
            </w:pPr>
          </w:p>
        </w:tc>
        <w:tc>
          <w:tcPr>
            <w:tcW w:w="895"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rPr>
            </w:pPr>
            <w:r w:rsidRPr="00DA3BC8">
              <w:rPr>
                <w:color w:val="000000"/>
                <w:sz w:val="24"/>
              </w:rPr>
              <w:t>-88%</w:t>
            </w:r>
          </w:p>
          <w:p w:rsidR="00BC2943" w:rsidRPr="00DA3BC8" w:rsidRDefault="00BC2943" w:rsidP="007C574B">
            <w:pPr>
              <w:jc w:val="center"/>
              <w:rPr>
                <w:color w:val="000000"/>
                <w:sz w:val="24"/>
              </w:rPr>
            </w:pPr>
          </w:p>
        </w:tc>
        <w:tc>
          <w:tcPr>
            <w:tcW w:w="917"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rPr>
            </w:pPr>
            <w:r w:rsidRPr="00DA3BC8">
              <w:rPr>
                <w:color w:val="000000"/>
                <w:sz w:val="24"/>
              </w:rPr>
              <w:t>-100%</w:t>
            </w:r>
          </w:p>
          <w:p w:rsidR="00BC2943" w:rsidRPr="00DA3BC8" w:rsidRDefault="00BC2943" w:rsidP="007C574B">
            <w:pPr>
              <w:jc w:val="center"/>
              <w:rPr>
                <w:color w:val="000000"/>
                <w:sz w:val="24"/>
              </w:rPr>
            </w:pPr>
          </w:p>
        </w:tc>
      </w:tr>
    </w:tbl>
    <w:p w:rsidR="00BC2943" w:rsidRDefault="00BC2943" w:rsidP="007C574B">
      <w:pPr>
        <w:shd w:val="clear" w:color="auto" w:fill="FFFFFF"/>
        <w:autoSpaceDE w:val="0"/>
        <w:autoSpaceDN w:val="0"/>
        <w:adjustRightInd w:val="0"/>
        <w:ind w:firstLine="709"/>
        <w:jc w:val="both"/>
        <w:rPr>
          <w:sz w:val="24"/>
          <w:szCs w:val="24"/>
        </w:rPr>
      </w:pPr>
      <w:r w:rsidRPr="00E25E12">
        <w:rPr>
          <w:sz w:val="24"/>
          <w:szCs w:val="24"/>
        </w:rPr>
        <w:t>Из расчетов видно, что при прогнозируемой тенденции к подключению новых потребителей, а также при уменьшении потерь и неучтенных расходов при транспортировке воды, при су</w:t>
      </w:r>
      <w:r>
        <w:rPr>
          <w:sz w:val="24"/>
          <w:szCs w:val="24"/>
        </w:rPr>
        <w:t>ществующих мощностях водозаборы не способны обеспечить требуемую подачу воды в населенных пунктах, производительность водозаборов для покрытия перспективных нагрузок должна быть увеличена.</w:t>
      </w:r>
    </w:p>
    <w:p w:rsidR="00BC2943" w:rsidRDefault="00BC2943" w:rsidP="007C574B">
      <w:pPr>
        <w:shd w:val="clear" w:color="auto" w:fill="FFFFFF"/>
        <w:autoSpaceDE w:val="0"/>
        <w:autoSpaceDN w:val="0"/>
        <w:adjustRightInd w:val="0"/>
        <w:ind w:firstLine="709"/>
        <w:jc w:val="both"/>
        <w:rPr>
          <w:b/>
          <w:sz w:val="24"/>
          <w:szCs w:val="24"/>
        </w:rPr>
      </w:pPr>
      <w:r w:rsidRPr="00E25E12">
        <w:rPr>
          <w:b/>
          <w:sz w:val="24"/>
          <w:szCs w:val="24"/>
        </w:rPr>
        <w:t xml:space="preserve">3.8.7. </w:t>
      </w:r>
      <w:r>
        <w:rPr>
          <w:b/>
          <w:sz w:val="24"/>
          <w:szCs w:val="24"/>
        </w:rPr>
        <w:t>Наименование организации, которая наделена статусом гарантирующей организации.</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В соответствии со статьей 8 Фед</w:t>
      </w:r>
      <w:r>
        <w:rPr>
          <w:sz w:val="24"/>
          <w:szCs w:val="24"/>
        </w:rPr>
        <w:t>ерального закона от 07.12.2011 №</w:t>
      </w:r>
      <w:r w:rsidRPr="009E73B7">
        <w:rPr>
          <w:sz w:val="24"/>
          <w:szCs w:val="24"/>
        </w:rPr>
        <w:t xml:space="preserve"> 416-Ф3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единых гарантирующих организаций (ЕГО).</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Органы мес</w:t>
      </w:r>
      <w:r>
        <w:rPr>
          <w:sz w:val="24"/>
          <w:szCs w:val="24"/>
        </w:rPr>
        <w:t xml:space="preserve">тного самоуправления поселений </w:t>
      </w:r>
      <w:r w:rsidRPr="009E73B7">
        <w:rPr>
          <w:sz w:val="24"/>
          <w:szCs w:val="24"/>
        </w:rPr>
        <w:t xml:space="preserve">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w:t>
      </w:r>
    </w:p>
    <w:p w:rsidR="00BC2943" w:rsidRDefault="00BC2943" w:rsidP="007C574B">
      <w:pPr>
        <w:shd w:val="clear" w:color="auto" w:fill="FFFFFF"/>
        <w:autoSpaceDE w:val="0"/>
        <w:autoSpaceDN w:val="0"/>
        <w:adjustRightInd w:val="0"/>
        <w:ind w:firstLine="709"/>
        <w:jc w:val="both"/>
        <w:rPr>
          <w:sz w:val="24"/>
          <w:szCs w:val="24"/>
        </w:rPr>
      </w:pPr>
      <w:r w:rsidRPr="009E73B7">
        <w:rPr>
          <w:sz w:val="24"/>
          <w:szCs w:val="24"/>
        </w:rPr>
        <w:t>На основании выше</w:t>
      </w:r>
      <w:r>
        <w:rPr>
          <w:sz w:val="24"/>
          <w:szCs w:val="24"/>
        </w:rPr>
        <w:t>изложенного постановлением администрации Ханты-Мансийского района от 16.10.2013 № 282 «</w:t>
      </w:r>
      <w:r w:rsidRPr="009E73B7">
        <w:rPr>
          <w:sz w:val="24"/>
          <w:szCs w:val="24"/>
        </w:rPr>
        <w:t>О гарантирующей организации</w:t>
      </w:r>
      <w:r>
        <w:rPr>
          <w:sz w:val="24"/>
          <w:szCs w:val="24"/>
        </w:rPr>
        <w:t xml:space="preserve"> </w:t>
      </w:r>
      <w:r w:rsidRPr="009E73B7">
        <w:rPr>
          <w:sz w:val="24"/>
          <w:szCs w:val="24"/>
        </w:rPr>
        <w:t>для централизованных систем холодного водоснабжения и водоотведения сельских поселений Ханты-Мансийского района, за исключением сельского поселения Горноправдинск</w:t>
      </w:r>
      <w:r>
        <w:rPr>
          <w:sz w:val="24"/>
          <w:szCs w:val="24"/>
        </w:rPr>
        <w:t>» статус ЕГО</w:t>
      </w:r>
      <w:r w:rsidRPr="009E73B7">
        <w:rPr>
          <w:sz w:val="24"/>
          <w:szCs w:val="24"/>
        </w:rPr>
        <w:t xml:space="preserve"> присвоен</w:t>
      </w:r>
      <w:r>
        <w:rPr>
          <w:sz w:val="24"/>
          <w:szCs w:val="24"/>
        </w:rPr>
        <w:t xml:space="preserve"> МП «ЖЭК».</w:t>
      </w:r>
    </w:p>
    <w:p w:rsidR="00BC2943" w:rsidRPr="009E73B7" w:rsidRDefault="00BC2943" w:rsidP="007C574B">
      <w:pPr>
        <w:shd w:val="clear" w:color="auto" w:fill="FFFFFF"/>
        <w:autoSpaceDE w:val="0"/>
        <w:autoSpaceDN w:val="0"/>
        <w:adjustRightInd w:val="0"/>
        <w:ind w:firstLine="709"/>
        <w:jc w:val="both"/>
        <w:rPr>
          <w:b/>
          <w:sz w:val="24"/>
          <w:szCs w:val="24"/>
        </w:rPr>
      </w:pPr>
      <w:r w:rsidRPr="009E73B7">
        <w:rPr>
          <w:b/>
          <w:sz w:val="24"/>
          <w:szCs w:val="24"/>
        </w:rPr>
        <w:t>3.9. Предложения по строительству, реконструкции и модернизации объектов централизованных систем водоснабжения</w:t>
      </w:r>
      <w:r>
        <w:rPr>
          <w:b/>
          <w:sz w:val="24"/>
          <w:szCs w:val="24"/>
        </w:rPr>
        <w:t>.</w:t>
      </w:r>
    </w:p>
    <w:p w:rsidR="00BC2943" w:rsidRPr="009E73B7" w:rsidRDefault="00BC2943" w:rsidP="007C574B">
      <w:pPr>
        <w:shd w:val="clear" w:color="auto" w:fill="FFFFFF"/>
        <w:autoSpaceDE w:val="0"/>
        <w:autoSpaceDN w:val="0"/>
        <w:adjustRightInd w:val="0"/>
        <w:ind w:firstLine="709"/>
        <w:jc w:val="both"/>
        <w:rPr>
          <w:b/>
          <w:sz w:val="24"/>
          <w:szCs w:val="24"/>
        </w:rPr>
      </w:pPr>
      <w:r w:rsidRPr="009E73B7">
        <w:rPr>
          <w:b/>
          <w:sz w:val="24"/>
          <w:szCs w:val="24"/>
        </w:rPr>
        <w:t>3.9.1. Сведения об объектах, предлагаемых к новому строительству</w:t>
      </w:r>
      <w:r>
        <w:rPr>
          <w:b/>
          <w:sz w:val="24"/>
          <w:szCs w:val="24"/>
        </w:rPr>
        <w:t>.</w:t>
      </w:r>
    </w:p>
    <w:p w:rsidR="00BC2943" w:rsidRPr="009E73B7" w:rsidRDefault="00BC2943" w:rsidP="007C574B">
      <w:pPr>
        <w:shd w:val="clear" w:color="auto" w:fill="FFFFFF"/>
        <w:autoSpaceDE w:val="0"/>
        <w:autoSpaceDN w:val="0"/>
        <w:adjustRightInd w:val="0"/>
        <w:ind w:firstLine="709"/>
        <w:jc w:val="both"/>
        <w:rPr>
          <w:sz w:val="24"/>
          <w:szCs w:val="24"/>
        </w:rPr>
      </w:pPr>
      <w:r>
        <w:rPr>
          <w:sz w:val="24"/>
          <w:szCs w:val="24"/>
        </w:rPr>
        <w:lastRenderedPageBreak/>
        <w:t xml:space="preserve">В перспективе развития </w:t>
      </w:r>
      <w:r w:rsidRPr="009E73B7">
        <w:rPr>
          <w:sz w:val="24"/>
          <w:szCs w:val="24"/>
        </w:rPr>
        <w:t>сельского поселения</w:t>
      </w:r>
      <w:r>
        <w:rPr>
          <w:sz w:val="24"/>
          <w:szCs w:val="24"/>
        </w:rPr>
        <w:t xml:space="preserve"> Сибирский</w:t>
      </w:r>
      <w:r w:rsidRPr="009E73B7">
        <w:rPr>
          <w:sz w:val="24"/>
          <w:szCs w:val="24"/>
        </w:rPr>
        <w:t xml:space="preserve"> предусматривается </w:t>
      </w:r>
      <w:r>
        <w:rPr>
          <w:sz w:val="24"/>
          <w:szCs w:val="24"/>
        </w:rPr>
        <w:t xml:space="preserve">   100%</w:t>
      </w:r>
      <w:r w:rsidRPr="009E73B7">
        <w:rPr>
          <w:sz w:val="24"/>
          <w:szCs w:val="24"/>
        </w:rPr>
        <w:t xml:space="preserve"> обеспечение централизованным водоснабжением существующих и планируемых объектов капитального строительства.</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Водопроводные сети необх</w:t>
      </w:r>
      <w:r>
        <w:rPr>
          <w:sz w:val="24"/>
          <w:szCs w:val="24"/>
        </w:rPr>
        <w:t>одимо предусмотреть для 100 %</w:t>
      </w:r>
      <w:r w:rsidRPr="009E73B7">
        <w:rPr>
          <w:sz w:val="24"/>
          <w:szCs w:val="24"/>
        </w:rPr>
        <w:t xml:space="preserve"> охвата всей территории сельского поселения. Прокладку новых сетей рекомендуется осуществлять с одновременной заменой старых сетей.</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Увеличение водопотребления планируется для комфортного и безопасного проживания населения.</w:t>
      </w:r>
    </w:p>
    <w:p w:rsidR="00BC2943" w:rsidRDefault="00BC2943" w:rsidP="007C574B">
      <w:pPr>
        <w:shd w:val="clear" w:color="auto" w:fill="FFFFFF"/>
        <w:autoSpaceDE w:val="0"/>
        <w:autoSpaceDN w:val="0"/>
        <w:adjustRightInd w:val="0"/>
        <w:ind w:firstLine="709"/>
        <w:jc w:val="both"/>
        <w:rPr>
          <w:sz w:val="24"/>
          <w:szCs w:val="24"/>
        </w:rPr>
      </w:pPr>
      <w:r w:rsidRPr="009E73B7">
        <w:rPr>
          <w:sz w:val="24"/>
          <w:szCs w:val="24"/>
        </w:rPr>
        <w:t>Система водоснабжения принимается централизованная, объединенная хозяйственно-питьевая, противопожарная низкого давления с тушением пожаров с помощью автонасосов из пожарных гидрантов.</w:t>
      </w:r>
    </w:p>
    <w:p w:rsidR="00BC2943" w:rsidRPr="00E97200" w:rsidRDefault="00BC2943" w:rsidP="007C574B">
      <w:pPr>
        <w:shd w:val="clear" w:color="auto" w:fill="FFFFFF"/>
        <w:autoSpaceDE w:val="0"/>
        <w:autoSpaceDN w:val="0"/>
        <w:adjustRightInd w:val="0"/>
        <w:ind w:firstLine="709"/>
        <w:jc w:val="both"/>
        <w:rPr>
          <w:sz w:val="24"/>
          <w:szCs w:val="24"/>
        </w:rPr>
      </w:pPr>
      <w:r w:rsidRPr="00E97200">
        <w:rPr>
          <w:sz w:val="24"/>
          <w:szCs w:val="24"/>
        </w:rPr>
        <w:t xml:space="preserve">Горячее водоснабжение и отопление предусматривается от индивидуальных газовых нагревателей. </w:t>
      </w:r>
    </w:p>
    <w:p w:rsidR="00BC2943" w:rsidRPr="00DB20CF" w:rsidRDefault="00BC2943" w:rsidP="007C574B">
      <w:pPr>
        <w:shd w:val="clear" w:color="auto" w:fill="FFFFFF"/>
        <w:autoSpaceDE w:val="0"/>
        <w:autoSpaceDN w:val="0"/>
        <w:adjustRightInd w:val="0"/>
        <w:ind w:firstLine="709"/>
        <w:jc w:val="both"/>
        <w:rPr>
          <w:sz w:val="24"/>
          <w:szCs w:val="24"/>
        </w:rPr>
      </w:pPr>
      <w:r w:rsidRPr="00E97200">
        <w:rPr>
          <w:sz w:val="24"/>
          <w:szCs w:val="24"/>
        </w:rPr>
        <w:t>Проектную разводящую водопроводную сеть предлагается выполни</w:t>
      </w:r>
      <w:r>
        <w:rPr>
          <w:sz w:val="24"/>
          <w:szCs w:val="24"/>
        </w:rPr>
        <w:t>ть кольцевой диаметром 100 мм.</w:t>
      </w:r>
    </w:p>
    <w:p w:rsidR="00BC2943" w:rsidRPr="00E97200" w:rsidRDefault="00BC2943" w:rsidP="007C574B">
      <w:pPr>
        <w:shd w:val="clear" w:color="auto" w:fill="FFFFFF"/>
        <w:autoSpaceDE w:val="0"/>
        <w:autoSpaceDN w:val="0"/>
        <w:adjustRightInd w:val="0"/>
        <w:ind w:firstLine="709"/>
        <w:jc w:val="both"/>
        <w:rPr>
          <w:sz w:val="24"/>
          <w:szCs w:val="24"/>
        </w:rPr>
      </w:pPr>
      <w:r>
        <w:rPr>
          <w:sz w:val="24"/>
          <w:szCs w:val="24"/>
        </w:rPr>
        <w:t xml:space="preserve">Для водоснабжения </w:t>
      </w:r>
      <w:r w:rsidRPr="00DB20CF">
        <w:rPr>
          <w:b/>
          <w:sz w:val="24"/>
          <w:szCs w:val="24"/>
        </w:rPr>
        <w:t>п.</w:t>
      </w:r>
      <w:r>
        <w:rPr>
          <w:b/>
          <w:sz w:val="24"/>
          <w:szCs w:val="24"/>
        </w:rPr>
        <w:t xml:space="preserve"> Сибирский</w:t>
      </w:r>
      <w:r w:rsidRPr="00E97200">
        <w:rPr>
          <w:sz w:val="24"/>
          <w:szCs w:val="24"/>
        </w:rPr>
        <w:t xml:space="preserve"> </w:t>
      </w:r>
      <w:r w:rsidRPr="00AE6660">
        <w:rPr>
          <w:sz w:val="24"/>
          <w:szCs w:val="24"/>
        </w:rPr>
        <w:t>предусмотрено строительство нового водозабора как основного источника хозяйственно-бытового и противопожарного водоснабжения. Для поквартального обеспечения потребителей новой жилой застройки необходимо строительство новых разводящих водопроводных сетей.</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Для водоснабжения </w:t>
      </w:r>
      <w:r w:rsidRPr="0096620E">
        <w:rPr>
          <w:b/>
          <w:sz w:val="24"/>
          <w:szCs w:val="24"/>
        </w:rPr>
        <w:t>п.</w:t>
      </w:r>
      <w:r>
        <w:rPr>
          <w:b/>
          <w:sz w:val="24"/>
          <w:szCs w:val="24"/>
        </w:rPr>
        <w:t xml:space="preserve"> </w:t>
      </w:r>
      <w:r w:rsidRPr="0096620E">
        <w:rPr>
          <w:b/>
          <w:sz w:val="24"/>
          <w:szCs w:val="24"/>
        </w:rPr>
        <w:t>Кирпичный</w:t>
      </w:r>
      <w:r>
        <w:rPr>
          <w:sz w:val="24"/>
          <w:szCs w:val="24"/>
        </w:rPr>
        <w:t xml:space="preserve"> предусматривается использование существующего водозабора как основного источника хозяйственно-бытового и противопожарного водоснабжения. На действующем водозаборе планируется организация зоны санитарной охраны. Сети водоснабжения поселка </w:t>
      </w:r>
      <w:r w:rsidRPr="00D12639">
        <w:rPr>
          <w:sz w:val="24"/>
          <w:szCs w:val="24"/>
        </w:rPr>
        <w:t>для обеспечения надежн</w:t>
      </w:r>
      <w:r>
        <w:rPr>
          <w:sz w:val="24"/>
          <w:szCs w:val="24"/>
        </w:rPr>
        <w:t>ой работы системы водоснабжения</w:t>
      </w:r>
      <w:r w:rsidRPr="00D12639">
        <w:rPr>
          <w:sz w:val="24"/>
          <w:szCs w:val="24"/>
        </w:rPr>
        <w:t xml:space="preserve"> должны быть заменены на новые, как исчерпавшие свой срок службы и имеющие значительный износ.</w:t>
      </w:r>
    </w:p>
    <w:p w:rsidR="00BC2943" w:rsidRPr="00915F24"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418" w:right="1247" w:bottom="1134" w:left="1588" w:header="709" w:footer="709" w:gutter="0"/>
          <w:cols w:space="708"/>
          <w:docGrid w:linePitch="360"/>
        </w:sectPr>
      </w:pPr>
    </w:p>
    <w:p w:rsidR="00BC2943" w:rsidRDefault="00BC2943" w:rsidP="007C574B">
      <w:pPr>
        <w:rPr>
          <w:b/>
          <w:sz w:val="24"/>
          <w:szCs w:val="24"/>
        </w:rPr>
      </w:pPr>
      <w:r>
        <w:rPr>
          <w:b/>
          <w:sz w:val="24"/>
          <w:szCs w:val="24"/>
        </w:rPr>
        <w:lastRenderedPageBreak/>
        <w:tab/>
      </w:r>
      <w:r w:rsidRPr="0077714A">
        <w:rPr>
          <w:b/>
          <w:sz w:val="24"/>
          <w:szCs w:val="24"/>
        </w:rPr>
        <w:t xml:space="preserve">Таблица </w:t>
      </w:r>
      <w:r>
        <w:rPr>
          <w:b/>
          <w:sz w:val="24"/>
          <w:szCs w:val="24"/>
        </w:rPr>
        <w:t>21</w:t>
      </w:r>
      <w:r w:rsidRPr="0077714A">
        <w:rPr>
          <w:b/>
          <w:sz w:val="24"/>
          <w:szCs w:val="24"/>
        </w:rPr>
        <w:t xml:space="preserve"> – Перечень основных мероприятий по реализации схем водоснабжения с разбивкой по годам</w:t>
      </w:r>
    </w:p>
    <w:tbl>
      <w:tblPr>
        <w:tblW w:w="15083" w:type="dxa"/>
        <w:tblInd w:w="91" w:type="dxa"/>
        <w:tblLook w:val="04A0" w:firstRow="1" w:lastRow="0" w:firstColumn="1" w:lastColumn="0" w:noHBand="0" w:noVBand="1"/>
      </w:tblPr>
      <w:tblGrid>
        <w:gridCol w:w="540"/>
        <w:gridCol w:w="2013"/>
        <w:gridCol w:w="612"/>
        <w:gridCol w:w="698"/>
        <w:gridCol w:w="660"/>
        <w:gridCol w:w="660"/>
        <w:gridCol w:w="660"/>
        <w:gridCol w:w="660"/>
        <w:gridCol w:w="660"/>
        <w:gridCol w:w="660"/>
        <w:gridCol w:w="660"/>
        <w:gridCol w:w="660"/>
        <w:gridCol w:w="660"/>
        <w:gridCol w:w="660"/>
        <w:gridCol w:w="660"/>
        <w:gridCol w:w="660"/>
        <w:gridCol w:w="660"/>
        <w:gridCol w:w="660"/>
        <w:gridCol w:w="660"/>
        <w:gridCol w:w="660"/>
        <w:gridCol w:w="660"/>
      </w:tblGrid>
      <w:tr w:rsidR="00BC2943" w:rsidRPr="005C00C6" w:rsidTr="007C574B">
        <w:trPr>
          <w:trHeight w:val="312"/>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5C00C6" w:rsidRDefault="00BC2943" w:rsidP="007C574B">
            <w:pPr>
              <w:jc w:val="center"/>
              <w:rPr>
                <w:b/>
                <w:bCs/>
                <w:color w:val="000000"/>
              </w:rPr>
            </w:pPr>
            <w:r w:rsidRPr="005C00C6">
              <w:rPr>
                <w:b/>
                <w:bCs/>
                <w:color w:val="000000"/>
              </w:rPr>
              <w:t>№ п/п</w:t>
            </w:r>
          </w:p>
        </w:tc>
        <w:tc>
          <w:tcPr>
            <w:tcW w:w="20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5C00C6" w:rsidRDefault="00BC2943" w:rsidP="007C574B">
            <w:pPr>
              <w:jc w:val="center"/>
              <w:rPr>
                <w:b/>
                <w:bCs/>
                <w:color w:val="000000"/>
              </w:rPr>
            </w:pPr>
            <w:r w:rsidRPr="005C00C6">
              <w:rPr>
                <w:b/>
                <w:bCs/>
                <w:color w:val="000000"/>
              </w:rPr>
              <w:t>Наименование мероприятия</w:t>
            </w:r>
          </w:p>
        </w:tc>
        <w:tc>
          <w:tcPr>
            <w:tcW w:w="6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5C00C6" w:rsidRDefault="00BC2943" w:rsidP="007C574B">
            <w:pPr>
              <w:jc w:val="center"/>
              <w:rPr>
                <w:b/>
                <w:bCs/>
                <w:color w:val="000000"/>
              </w:rPr>
            </w:pPr>
            <w:r w:rsidRPr="005C00C6">
              <w:rPr>
                <w:b/>
                <w:bCs/>
                <w:color w:val="000000"/>
              </w:rPr>
              <w:t>Ед. изм</w:t>
            </w:r>
          </w:p>
        </w:tc>
        <w:tc>
          <w:tcPr>
            <w:tcW w:w="6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5C00C6" w:rsidRDefault="00BC2943" w:rsidP="007C574B">
            <w:pPr>
              <w:jc w:val="center"/>
              <w:rPr>
                <w:b/>
                <w:bCs/>
                <w:color w:val="000000"/>
              </w:rPr>
            </w:pPr>
            <w:r w:rsidRPr="005C00C6">
              <w:rPr>
                <w:b/>
                <w:bCs/>
                <w:color w:val="000000"/>
              </w:rPr>
              <w:t>Кол-во</w:t>
            </w:r>
          </w:p>
        </w:tc>
        <w:tc>
          <w:tcPr>
            <w:tcW w:w="11213" w:type="dxa"/>
            <w:gridSpan w:val="17"/>
            <w:tcBorders>
              <w:top w:val="single" w:sz="4" w:space="0" w:color="auto"/>
              <w:left w:val="nil"/>
              <w:bottom w:val="single" w:sz="4" w:space="0" w:color="auto"/>
              <w:right w:val="single" w:sz="4" w:space="0" w:color="000000"/>
            </w:tcBorders>
            <w:shd w:val="clear" w:color="auto" w:fill="auto"/>
            <w:vAlign w:val="center"/>
            <w:hideMark/>
          </w:tcPr>
          <w:p w:rsidR="00BC2943" w:rsidRPr="005C00C6" w:rsidRDefault="00BC2943" w:rsidP="007C574B">
            <w:pPr>
              <w:jc w:val="center"/>
              <w:rPr>
                <w:b/>
                <w:bCs/>
                <w:color w:val="000000"/>
              </w:rPr>
            </w:pPr>
            <w:r w:rsidRPr="005C00C6">
              <w:rPr>
                <w:b/>
                <w:bCs/>
                <w:color w:val="000000"/>
              </w:rPr>
              <w:t>Сроки реализации мероприятий с указанием количественных показателей по годам реализации</w:t>
            </w:r>
          </w:p>
        </w:tc>
      </w:tr>
      <w:tr w:rsidR="00BC2943" w:rsidRPr="005C00C6" w:rsidTr="007C574B">
        <w:trPr>
          <w:trHeight w:val="312"/>
        </w:trPr>
        <w:tc>
          <w:tcPr>
            <w:tcW w:w="540" w:type="dxa"/>
            <w:vMerge/>
            <w:tcBorders>
              <w:top w:val="single" w:sz="4" w:space="0" w:color="auto"/>
              <w:left w:val="single" w:sz="4" w:space="0" w:color="auto"/>
              <w:bottom w:val="single" w:sz="4" w:space="0" w:color="auto"/>
              <w:right w:val="single" w:sz="4" w:space="0" w:color="auto"/>
            </w:tcBorders>
            <w:vAlign w:val="center"/>
            <w:hideMark/>
          </w:tcPr>
          <w:p w:rsidR="00BC2943" w:rsidRPr="005C00C6" w:rsidRDefault="00BC2943" w:rsidP="007C574B">
            <w:pPr>
              <w:rPr>
                <w:b/>
                <w:bCs/>
                <w:color w:val="000000"/>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BC2943" w:rsidRPr="005C00C6" w:rsidRDefault="00BC2943" w:rsidP="007C574B">
            <w:pPr>
              <w:rPr>
                <w:b/>
                <w:bCs/>
                <w:color w:val="000000"/>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rsidR="00BC2943" w:rsidRPr="005C00C6" w:rsidRDefault="00BC2943" w:rsidP="007C574B">
            <w:pPr>
              <w:rPr>
                <w:b/>
                <w:bCs/>
                <w:color w:val="000000"/>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BC2943" w:rsidRPr="005C00C6" w:rsidRDefault="00BC2943" w:rsidP="007C574B">
            <w:pPr>
              <w:rPr>
                <w:b/>
                <w:bCs/>
                <w:color w:val="000000"/>
              </w:rPr>
            </w:pP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b/>
                <w:bCs/>
                <w:color w:val="000000"/>
              </w:rPr>
            </w:pPr>
            <w:r w:rsidRPr="005C00C6">
              <w:rPr>
                <w:b/>
                <w:bCs/>
                <w:color w:val="000000"/>
              </w:rPr>
              <w:t>2014</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b/>
                <w:bCs/>
                <w:color w:val="000000"/>
              </w:rPr>
            </w:pPr>
            <w:r w:rsidRPr="005C00C6">
              <w:rPr>
                <w:b/>
                <w:bCs/>
                <w:color w:val="000000"/>
              </w:rPr>
              <w:t>2015</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b/>
                <w:bCs/>
                <w:color w:val="000000"/>
              </w:rPr>
            </w:pPr>
            <w:r w:rsidRPr="005C00C6">
              <w:rPr>
                <w:b/>
                <w:bCs/>
                <w:color w:val="000000"/>
              </w:rPr>
              <w:t>2016</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b/>
                <w:bCs/>
                <w:color w:val="000000"/>
              </w:rPr>
            </w:pPr>
            <w:r w:rsidRPr="005C00C6">
              <w:rPr>
                <w:b/>
                <w:bCs/>
                <w:color w:val="000000"/>
              </w:rPr>
              <w:t>2017</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b/>
                <w:bCs/>
                <w:color w:val="000000"/>
              </w:rPr>
            </w:pPr>
            <w:r w:rsidRPr="005C00C6">
              <w:rPr>
                <w:b/>
                <w:bCs/>
                <w:color w:val="000000"/>
              </w:rPr>
              <w:t>2018</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b/>
                <w:bCs/>
                <w:color w:val="000000"/>
              </w:rPr>
            </w:pPr>
            <w:r w:rsidRPr="005C00C6">
              <w:rPr>
                <w:b/>
                <w:bCs/>
                <w:color w:val="000000"/>
              </w:rPr>
              <w:t>2019</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b/>
                <w:bCs/>
                <w:color w:val="000000"/>
              </w:rPr>
            </w:pPr>
            <w:r w:rsidRPr="005C00C6">
              <w:rPr>
                <w:b/>
                <w:bCs/>
                <w:color w:val="000000"/>
              </w:rPr>
              <w:t>2020</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b/>
                <w:bCs/>
                <w:color w:val="000000"/>
              </w:rPr>
            </w:pPr>
            <w:r w:rsidRPr="005C00C6">
              <w:rPr>
                <w:b/>
                <w:bCs/>
                <w:color w:val="000000"/>
              </w:rPr>
              <w:t>2021</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b/>
                <w:bCs/>
                <w:color w:val="000000"/>
              </w:rPr>
            </w:pPr>
            <w:r w:rsidRPr="005C00C6">
              <w:rPr>
                <w:b/>
                <w:bCs/>
                <w:color w:val="000000"/>
              </w:rPr>
              <w:t>2022</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b/>
                <w:bCs/>
                <w:color w:val="000000"/>
              </w:rPr>
            </w:pPr>
            <w:r w:rsidRPr="005C00C6">
              <w:rPr>
                <w:b/>
                <w:bCs/>
                <w:color w:val="000000"/>
              </w:rPr>
              <w:t>2023</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b/>
                <w:bCs/>
                <w:color w:val="000000"/>
              </w:rPr>
            </w:pPr>
            <w:r w:rsidRPr="005C00C6">
              <w:rPr>
                <w:b/>
                <w:bCs/>
                <w:color w:val="000000"/>
              </w:rPr>
              <w:t>2024</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b/>
                <w:bCs/>
                <w:color w:val="000000"/>
              </w:rPr>
            </w:pPr>
            <w:r w:rsidRPr="005C00C6">
              <w:rPr>
                <w:b/>
                <w:bCs/>
                <w:color w:val="000000"/>
              </w:rPr>
              <w:t>2025</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b/>
                <w:bCs/>
                <w:color w:val="000000"/>
              </w:rPr>
            </w:pPr>
            <w:r w:rsidRPr="005C00C6">
              <w:rPr>
                <w:b/>
                <w:bCs/>
                <w:color w:val="000000"/>
              </w:rPr>
              <w:t>2026</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b/>
                <w:bCs/>
                <w:color w:val="000000"/>
              </w:rPr>
            </w:pPr>
            <w:r w:rsidRPr="005C00C6">
              <w:rPr>
                <w:b/>
                <w:bCs/>
                <w:color w:val="000000"/>
              </w:rPr>
              <w:t>2027</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b/>
                <w:bCs/>
                <w:color w:val="000000"/>
              </w:rPr>
            </w:pPr>
            <w:r w:rsidRPr="005C00C6">
              <w:rPr>
                <w:b/>
                <w:bCs/>
                <w:color w:val="000000"/>
              </w:rPr>
              <w:t>2028</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b/>
                <w:bCs/>
                <w:color w:val="000000"/>
              </w:rPr>
            </w:pPr>
            <w:r w:rsidRPr="005C00C6">
              <w:rPr>
                <w:b/>
                <w:bCs/>
                <w:color w:val="000000"/>
              </w:rPr>
              <w:t>2029</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b/>
                <w:bCs/>
                <w:color w:val="000000"/>
              </w:rPr>
            </w:pPr>
            <w:r w:rsidRPr="005C00C6">
              <w:rPr>
                <w:b/>
                <w:bCs/>
                <w:color w:val="000000"/>
              </w:rPr>
              <w:t>2030</w:t>
            </w:r>
          </w:p>
        </w:tc>
      </w:tr>
      <w:tr w:rsidR="00BC2943" w:rsidRPr="005C00C6" w:rsidTr="007C574B">
        <w:trPr>
          <w:trHeight w:val="312"/>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BC2943" w:rsidRPr="005C00C6" w:rsidRDefault="00BC2943" w:rsidP="007C574B">
            <w:pPr>
              <w:jc w:val="center"/>
              <w:rPr>
                <w:b/>
                <w:bCs/>
                <w:color w:val="000000"/>
              </w:rPr>
            </w:pPr>
            <w:r w:rsidRPr="005C00C6">
              <w:rPr>
                <w:b/>
                <w:bCs/>
                <w:color w:val="000000"/>
              </w:rPr>
              <w:t>I</w:t>
            </w:r>
          </w:p>
        </w:tc>
        <w:tc>
          <w:tcPr>
            <w:tcW w:w="12558" w:type="dxa"/>
            <w:gridSpan w:val="17"/>
            <w:tcBorders>
              <w:top w:val="single" w:sz="4" w:space="0" w:color="auto"/>
              <w:left w:val="nil"/>
              <w:bottom w:val="single" w:sz="4" w:space="0" w:color="auto"/>
              <w:right w:val="single" w:sz="4" w:space="0" w:color="auto"/>
            </w:tcBorders>
            <w:shd w:val="clear" w:color="auto" w:fill="auto"/>
            <w:vAlign w:val="bottom"/>
            <w:hideMark/>
          </w:tcPr>
          <w:p w:rsidR="00BC2943" w:rsidRPr="005C00C6" w:rsidRDefault="00BC2943" w:rsidP="007C574B">
            <w:pPr>
              <w:jc w:val="center"/>
              <w:rPr>
                <w:b/>
                <w:bCs/>
                <w:color w:val="000000"/>
              </w:rPr>
            </w:pPr>
            <w:r w:rsidRPr="005C00C6">
              <w:rPr>
                <w:b/>
                <w:bCs/>
                <w:color w:val="000000"/>
              </w:rPr>
              <w:t xml:space="preserve">с. </w:t>
            </w:r>
            <w:r>
              <w:rPr>
                <w:b/>
                <w:bCs/>
                <w:color w:val="000000"/>
              </w:rPr>
              <w:t xml:space="preserve"> </w:t>
            </w:r>
            <w:r w:rsidRPr="005C00C6">
              <w:rPr>
                <w:b/>
                <w:bCs/>
                <w:color w:val="000000"/>
              </w:rPr>
              <w:t>Батово</w:t>
            </w:r>
          </w:p>
        </w:tc>
        <w:tc>
          <w:tcPr>
            <w:tcW w:w="660" w:type="dxa"/>
            <w:tcBorders>
              <w:top w:val="nil"/>
              <w:left w:val="nil"/>
              <w:bottom w:val="single" w:sz="4" w:space="0" w:color="auto"/>
              <w:right w:val="single" w:sz="4" w:space="0" w:color="auto"/>
            </w:tcBorders>
            <w:shd w:val="clear" w:color="auto" w:fill="auto"/>
            <w:vAlign w:val="bottom"/>
            <w:hideMark/>
          </w:tcPr>
          <w:p w:rsidR="00BC2943" w:rsidRPr="005C00C6" w:rsidRDefault="00BC2943" w:rsidP="007C574B">
            <w:pP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bottom"/>
            <w:hideMark/>
          </w:tcPr>
          <w:p w:rsidR="00BC2943" w:rsidRPr="005C00C6" w:rsidRDefault="00BC2943" w:rsidP="007C574B">
            <w:pP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bottom"/>
            <w:hideMark/>
          </w:tcPr>
          <w:p w:rsidR="00BC2943" w:rsidRPr="005C00C6" w:rsidRDefault="00BC2943" w:rsidP="007C574B">
            <w:pPr>
              <w:rPr>
                <w:color w:val="000000"/>
              </w:rPr>
            </w:pPr>
            <w:r w:rsidRPr="005C00C6">
              <w:rPr>
                <w:color w:val="000000"/>
              </w:rPr>
              <w:t> </w:t>
            </w:r>
          </w:p>
        </w:tc>
      </w:tr>
      <w:tr w:rsidR="00BC2943" w:rsidRPr="005C00C6" w:rsidTr="007C574B">
        <w:trPr>
          <w:trHeight w:val="483"/>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5C00C6">
              <w:rPr>
                <w:color w:val="000000"/>
              </w:rPr>
              <w:t>1</w:t>
            </w:r>
            <w:r>
              <w:rPr>
                <w:color w:val="000000"/>
              </w:rPr>
              <w:t>.</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5C00C6" w:rsidRDefault="00BC2943" w:rsidP="007C574B">
            <w:pPr>
              <w:jc w:val="center"/>
              <w:rPr>
                <w:color w:val="000000"/>
              </w:rPr>
            </w:pPr>
          </w:p>
        </w:tc>
        <w:tc>
          <w:tcPr>
            <w:tcW w:w="2013" w:type="dxa"/>
            <w:tcBorders>
              <w:top w:val="nil"/>
              <w:left w:val="nil"/>
              <w:bottom w:val="single" w:sz="4" w:space="0" w:color="auto"/>
              <w:right w:val="single" w:sz="4" w:space="0" w:color="auto"/>
            </w:tcBorders>
            <w:shd w:val="clear" w:color="auto" w:fill="auto"/>
            <w:vAlign w:val="center"/>
            <w:hideMark/>
          </w:tcPr>
          <w:p w:rsidR="00BC2943" w:rsidRDefault="00BC2943" w:rsidP="007C574B">
            <w:pPr>
              <w:rPr>
                <w:color w:val="000000"/>
              </w:rPr>
            </w:pPr>
            <w:r w:rsidRPr="005C00C6">
              <w:rPr>
                <w:color w:val="000000"/>
              </w:rPr>
              <w:t xml:space="preserve">Замена трубопроводов системы водоснабжения на сети из ПНД </w:t>
            </w:r>
          </w:p>
          <w:p w:rsidR="00BC2943" w:rsidRPr="005C00C6" w:rsidRDefault="00BC2943" w:rsidP="007C574B">
            <w:pPr>
              <w:rPr>
                <w:color w:val="000000"/>
              </w:rPr>
            </w:pPr>
            <w:r w:rsidRPr="005C00C6">
              <w:rPr>
                <w:color w:val="000000"/>
              </w:rPr>
              <w:t>Ду.ср 80</w:t>
            </w:r>
          </w:p>
        </w:tc>
        <w:tc>
          <w:tcPr>
            <w:tcW w:w="612"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5C00C6">
              <w:rPr>
                <w:color w:val="000000"/>
              </w:rPr>
              <w:t>км</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5C00C6" w:rsidRDefault="00BC2943" w:rsidP="007C574B">
            <w:pPr>
              <w:jc w:val="center"/>
              <w:rPr>
                <w:color w:val="000000"/>
              </w:rPr>
            </w:pPr>
          </w:p>
        </w:tc>
        <w:tc>
          <w:tcPr>
            <w:tcW w:w="69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5C00C6">
              <w:rPr>
                <w:color w:val="000000"/>
              </w:rPr>
              <w:t>0,34</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5C00C6" w:rsidRDefault="00BC2943" w:rsidP="007C574B">
            <w:pPr>
              <w:jc w:val="center"/>
              <w:rPr>
                <w:color w:val="000000"/>
              </w:rPr>
            </w:pP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5C00C6">
              <w:rPr>
                <w:color w:val="000000"/>
              </w:rPr>
              <w:t>0,34</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5C00C6" w:rsidRDefault="00BC2943" w:rsidP="007C574B">
            <w:pPr>
              <w:jc w:val="center"/>
              <w:rPr>
                <w:color w:val="000000"/>
              </w:rPr>
            </w:pP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rPr>
                <w:color w:val="000000"/>
              </w:rPr>
            </w:pPr>
            <w:r w:rsidRPr="005C00C6">
              <w:rPr>
                <w:color w:val="000000"/>
              </w:rPr>
              <w:t> </w:t>
            </w:r>
          </w:p>
        </w:tc>
      </w:tr>
      <w:tr w:rsidR="00BC2943" w:rsidRPr="005C00C6" w:rsidTr="007C574B">
        <w:trPr>
          <w:trHeight w:val="483"/>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5C00C6">
              <w:rPr>
                <w:color w:val="000000"/>
              </w:rPr>
              <w:t>2</w:t>
            </w:r>
            <w:r>
              <w:rPr>
                <w:color w:val="000000"/>
              </w:rPr>
              <w:t>.</w:t>
            </w:r>
          </w:p>
          <w:p w:rsidR="00BC2943" w:rsidRDefault="00BC2943" w:rsidP="007C574B">
            <w:pPr>
              <w:jc w:val="center"/>
              <w:rPr>
                <w:color w:val="000000"/>
              </w:rPr>
            </w:pPr>
          </w:p>
          <w:p w:rsidR="00BC2943" w:rsidRDefault="00BC2943" w:rsidP="007C574B">
            <w:pPr>
              <w:jc w:val="center"/>
              <w:rPr>
                <w:color w:val="000000"/>
              </w:rPr>
            </w:pPr>
          </w:p>
          <w:p w:rsidR="00BC2943" w:rsidRPr="005C00C6" w:rsidRDefault="00BC2943" w:rsidP="007C574B">
            <w:pPr>
              <w:jc w:val="center"/>
              <w:rPr>
                <w:color w:val="000000"/>
              </w:rPr>
            </w:pPr>
          </w:p>
        </w:tc>
        <w:tc>
          <w:tcPr>
            <w:tcW w:w="2013"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rPr>
                <w:color w:val="000000"/>
              </w:rPr>
            </w:pPr>
            <w:r w:rsidRPr="005C00C6">
              <w:rPr>
                <w:color w:val="000000"/>
              </w:rPr>
              <w:t>Разработка проектов зон санитарной охраны и подсчет запасов воды</w:t>
            </w:r>
          </w:p>
        </w:tc>
        <w:tc>
          <w:tcPr>
            <w:tcW w:w="612"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5C00C6">
              <w:rPr>
                <w:color w:val="000000"/>
              </w:rPr>
              <w:t>ед.</w:t>
            </w:r>
          </w:p>
          <w:p w:rsidR="00BC2943" w:rsidRDefault="00BC2943" w:rsidP="007C574B">
            <w:pPr>
              <w:jc w:val="center"/>
              <w:rPr>
                <w:color w:val="000000"/>
              </w:rPr>
            </w:pPr>
          </w:p>
          <w:p w:rsidR="00BC2943" w:rsidRDefault="00BC2943" w:rsidP="007C574B">
            <w:pPr>
              <w:jc w:val="center"/>
              <w:rPr>
                <w:color w:val="000000"/>
              </w:rPr>
            </w:pPr>
          </w:p>
          <w:p w:rsidR="00BC2943" w:rsidRPr="005C00C6" w:rsidRDefault="00BC2943" w:rsidP="007C574B">
            <w:pPr>
              <w:jc w:val="center"/>
              <w:rPr>
                <w:color w:val="000000"/>
              </w:rPr>
            </w:pPr>
          </w:p>
        </w:tc>
        <w:tc>
          <w:tcPr>
            <w:tcW w:w="69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5C00C6">
              <w:rPr>
                <w:color w:val="000000"/>
              </w:rPr>
              <w:t>1</w:t>
            </w:r>
          </w:p>
          <w:p w:rsidR="00BC2943" w:rsidRDefault="00BC2943" w:rsidP="007C574B">
            <w:pPr>
              <w:jc w:val="center"/>
              <w:rPr>
                <w:color w:val="000000"/>
              </w:rPr>
            </w:pPr>
          </w:p>
          <w:p w:rsidR="00BC2943" w:rsidRDefault="00BC2943" w:rsidP="007C574B">
            <w:pPr>
              <w:jc w:val="center"/>
              <w:rPr>
                <w:color w:val="000000"/>
              </w:rPr>
            </w:pPr>
          </w:p>
          <w:p w:rsidR="00BC2943" w:rsidRPr="005C00C6" w:rsidRDefault="00BC2943" w:rsidP="007C574B">
            <w:pPr>
              <w:jc w:val="center"/>
              <w:rPr>
                <w:color w:val="000000"/>
              </w:rPr>
            </w:pP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1</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rPr>
                <w:color w:val="000000"/>
              </w:rPr>
            </w:pPr>
            <w:r w:rsidRPr="005C00C6">
              <w:rPr>
                <w:color w:val="000000"/>
              </w:rPr>
              <w:t> </w:t>
            </w:r>
          </w:p>
        </w:tc>
      </w:tr>
      <w:tr w:rsidR="00BC2943" w:rsidRPr="005C00C6" w:rsidTr="007C574B">
        <w:trPr>
          <w:trHeight w:val="483"/>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5C00C6">
              <w:rPr>
                <w:color w:val="000000"/>
              </w:rPr>
              <w:t>3</w:t>
            </w:r>
            <w:r>
              <w:rPr>
                <w:color w:val="000000"/>
              </w:rPr>
              <w:t>.</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5C00C6" w:rsidRDefault="00BC2943" w:rsidP="007C574B">
            <w:pPr>
              <w:jc w:val="center"/>
              <w:rPr>
                <w:color w:val="000000"/>
              </w:rPr>
            </w:pPr>
          </w:p>
        </w:tc>
        <w:tc>
          <w:tcPr>
            <w:tcW w:w="2013" w:type="dxa"/>
            <w:tcBorders>
              <w:top w:val="nil"/>
              <w:left w:val="nil"/>
              <w:bottom w:val="single" w:sz="4" w:space="0" w:color="auto"/>
              <w:right w:val="single" w:sz="4" w:space="0" w:color="auto"/>
            </w:tcBorders>
            <w:shd w:val="clear" w:color="auto" w:fill="auto"/>
            <w:vAlign w:val="center"/>
            <w:hideMark/>
          </w:tcPr>
          <w:p w:rsidR="00BC2943" w:rsidRDefault="00BC2943" w:rsidP="007C574B">
            <w:pPr>
              <w:rPr>
                <w:color w:val="000000"/>
              </w:rPr>
            </w:pPr>
            <w:r w:rsidRPr="005C00C6">
              <w:rPr>
                <w:color w:val="000000"/>
              </w:rPr>
              <w:t xml:space="preserve">Строительство полиэтиленовых сетей водоснабжения от здания котельной до здания школы, </w:t>
            </w:r>
          </w:p>
          <w:p w:rsidR="00BC2943" w:rsidRPr="005C00C6" w:rsidRDefault="00BC2943" w:rsidP="007C574B">
            <w:pPr>
              <w:rPr>
                <w:color w:val="000000"/>
              </w:rPr>
            </w:pPr>
            <w:r w:rsidRPr="005C00C6">
              <w:rPr>
                <w:color w:val="000000"/>
              </w:rPr>
              <w:t>Ду 76 мм</w:t>
            </w:r>
          </w:p>
        </w:tc>
        <w:tc>
          <w:tcPr>
            <w:tcW w:w="612"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5C00C6">
              <w:rPr>
                <w:color w:val="000000"/>
              </w:rPr>
              <w:t>км</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5C00C6" w:rsidRDefault="00BC2943" w:rsidP="007C574B">
            <w:pPr>
              <w:jc w:val="center"/>
              <w:rPr>
                <w:color w:val="000000"/>
              </w:rPr>
            </w:pPr>
          </w:p>
        </w:tc>
        <w:tc>
          <w:tcPr>
            <w:tcW w:w="69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5C00C6">
              <w:rPr>
                <w:color w:val="000000"/>
              </w:rPr>
              <w:t>0,1</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5C00C6" w:rsidRDefault="00BC2943" w:rsidP="007C574B">
            <w:pPr>
              <w:jc w:val="center"/>
              <w:rPr>
                <w:color w:val="000000"/>
              </w:rPr>
            </w:pP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5C00C6">
              <w:rPr>
                <w:color w:val="000000"/>
              </w:rPr>
              <w:t>0,1</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5C00C6" w:rsidRDefault="00BC2943" w:rsidP="007C574B">
            <w:pPr>
              <w:jc w:val="center"/>
              <w:rPr>
                <w:color w:val="000000"/>
              </w:rPr>
            </w:pP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rPr>
                <w:color w:val="000000"/>
              </w:rPr>
            </w:pPr>
            <w:r w:rsidRPr="005C00C6">
              <w:rPr>
                <w:color w:val="000000"/>
              </w:rPr>
              <w:t> </w:t>
            </w:r>
          </w:p>
        </w:tc>
      </w:tr>
      <w:tr w:rsidR="00BC2943" w:rsidRPr="005C00C6" w:rsidTr="007C574B">
        <w:trPr>
          <w:trHeight w:val="966"/>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5C00C6">
              <w:rPr>
                <w:color w:val="000000"/>
              </w:rPr>
              <w:t>4</w:t>
            </w:r>
            <w:r>
              <w:rPr>
                <w:color w:val="000000"/>
              </w:rPr>
              <w:t>.</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5C00C6" w:rsidRDefault="00BC2943" w:rsidP="007C574B">
            <w:pPr>
              <w:jc w:val="center"/>
              <w:rPr>
                <w:color w:val="000000"/>
              </w:rPr>
            </w:pPr>
          </w:p>
        </w:tc>
        <w:tc>
          <w:tcPr>
            <w:tcW w:w="2013"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rPr>
                <w:color w:val="000000"/>
              </w:rPr>
            </w:pPr>
            <w:r w:rsidRPr="005C00C6">
              <w:rPr>
                <w:color w:val="000000"/>
              </w:rPr>
              <w:t>Организация зон</w:t>
            </w:r>
            <w:r>
              <w:rPr>
                <w:color w:val="000000"/>
              </w:rPr>
              <w:t>ы санитарной охраны на скважине</w:t>
            </w:r>
            <w:r w:rsidRPr="005C00C6">
              <w:rPr>
                <w:color w:val="000000"/>
              </w:rPr>
              <w:t xml:space="preserve"> на основании разработанного проекта (изъятие частных земельных участков, ограждение, устройство дорожек с твёрдым покрытием)</w:t>
            </w:r>
          </w:p>
        </w:tc>
        <w:tc>
          <w:tcPr>
            <w:tcW w:w="612"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5C00C6">
              <w:rPr>
                <w:color w:val="000000"/>
              </w:rPr>
              <w:t>ед.</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5C00C6" w:rsidRDefault="00BC2943" w:rsidP="007C574B">
            <w:pPr>
              <w:jc w:val="center"/>
              <w:rPr>
                <w:color w:val="000000"/>
              </w:rPr>
            </w:pPr>
          </w:p>
        </w:tc>
        <w:tc>
          <w:tcPr>
            <w:tcW w:w="69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5C00C6">
              <w:rPr>
                <w:color w:val="000000"/>
              </w:rPr>
              <w:t>1</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5C00C6" w:rsidRDefault="00BC2943" w:rsidP="007C574B">
            <w:pPr>
              <w:jc w:val="center"/>
              <w:rPr>
                <w:color w:val="000000"/>
              </w:rPr>
            </w:pP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5C00C6">
              <w:rPr>
                <w:color w:val="000000"/>
              </w:rPr>
              <w:t>1</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5C00C6" w:rsidRDefault="00BC2943" w:rsidP="007C574B">
            <w:pPr>
              <w:jc w:val="center"/>
              <w:rPr>
                <w:color w:val="000000"/>
              </w:rPr>
            </w:pP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center"/>
            <w:hideMark/>
          </w:tcPr>
          <w:p w:rsidR="00BC2943" w:rsidRPr="005C00C6" w:rsidRDefault="00BC2943" w:rsidP="007C574B">
            <w:pPr>
              <w:rPr>
                <w:color w:val="000000"/>
              </w:rPr>
            </w:pPr>
            <w:r w:rsidRPr="005C00C6">
              <w:rPr>
                <w:color w:val="000000"/>
              </w:rPr>
              <w:t> </w:t>
            </w:r>
          </w:p>
        </w:tc>
      </w:tr>
      <w:tr w:rsidR="00BC2943" w:rsidRPr="005C00C6" w:rsidTr="007C574B">
        <w:trPr>
          <w:trHeight w:val="312"/>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BC2943" w:rsidRPr="005C00C6" w:rsidRDefault="00BC2943" w:rsidP="007C574B">
            <w:pPr>
              <w:jc w:val="center"/>
              <w:rPr>
                <w:b/>
                <w:bCs/>
                <w:color w:val="000000"/>
              </w:rPr>
            </w:pPr>
            <w:r w:rsidRPr="005C00C6">
              <w:rPr>
                <w:b/>
                <w:bCs/>
                <w:color w:val="000000"/>
              </w:rPr>
              <w:t>II</w:t>
            </w:r>
          </w:p>
        </w:tc>
        <w:tc>
          <w:tcPr>
            <w:tcW w:w="12558" w:type="dxa"/>
            <w:gridSpan w:val="17"/>
            <w:tcBorders>
              <w:top w:val="single" w:sz="4" w:space="0" w:color="auto"/>
              <w:left w:val="nil"/>
              <w:bottom w:val="single" w:sz="4" w:space="0" w:color="auto"/>
              <w:right w:val="single" w:sz="4" w:space="0" w:color="auto"/>
            </w:tcBorders>
            <w:shd w:val="clear" w:color="auto" w:fill="auto"/>
            <w:vAlign w:val="bottom"/>
            <w:hideMark/>
          </w:tcPr>
          <w:p w:rsidR="00BC2943" w:rsidRPr="005C00C6" w:rsidRDefault="00BC2943" w:rsidP="007C574B">
            <w:pPr>
              <w:jc w:val="center"/>
              <w:rPr>
                <w:b/>
                <w:bCs/>
                <w:color w:val="000000"/>
              </w:rPr>
            </w:pPr>
            <w:r w:rsidRPr="005C00C6">
              <w:rPr>
                <w:b/>
                <w:bCs/>
                <w:color w:val="000000"/>
              </w:rPr>
              <w:t>п. Сибирский</w:t>
            </w:r>
          </w:p>
        </w:tc>
        <w:tc>
          <w:tcPr>
            <w:tcW w:w="660" w:type="dxa"/>
            <w:tcBorders>
              <w:top w:val="nil"/>
              <w:left w:val="nil"/>
              <w:bottom w:val="single" w:sz="4" w:space="0" w:color="auto"/>
              <w:right w:val="single" w:sz="4" w:space="0" w:color="auto"/>
            </w:tcBorders>
            <w:shd w:val="clear" w:color="auto" w:fill="auto"/>
            <w:vAlign w:val="bottom"/>
            <w:hideMark/>
          </w:tcPr>
          <w:p w:rsidR="00BC2943" w:rsidRPr="005C00C6" w:rsidRDefault="00BC2943" w:rsidP="007C574B">
            <w:pP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bottom"/>
            <w:hideMark/>
          </w:tcPr>
          <w:p w:rsidR="00BC2943" w:rsidRPr="005C00C6" w:rsidRDefault="00BC2943" w:rsidP="007C574B">
            <w:pPr>
              <w:rPr>
                <w:color w:val="000000"/>
              </w:rPr>
            </w:pPr>
            <w:r w:rsidRPr="005C00C6">
              <w:rPr>
                <w:color w:val="000000"/>
              </w:rPr>
              <w:t> </w:t>
            </w:r>
          </w:p>
        </w:tc>
        <w:tc>
          <w:tcPr>
            <w:tcW w:w="660" w:type="dxa"/>
            <w:tcBorders>
              <w:top w:val="nil"/>
              <w:left w:val="nil"/>
              <w:bottom w:val="single" w:sz="4" w:space="0" w:color="auto"/>
              <w:right w:val="single" w:sz="4" w:space="0" w:color="auto"/>
            </w:tcBorders>
            <w:shd w:val="clear" w:color="auto" w:fill="auto"/>
            <w:vAlign w:val="bottom"/>
            <w:hideMark/>
          </w:tcPr>
          <w:p w:rsidR="00BC2943" w:rsidRPr="005C00C6" w:rsidRDefault="00BC2943" w:rsidP="007C574B">
            <w:pPr>
              <w:rPr>
                <w:color w:val="000000"/>
              </w:rPr>
            </w:pPr>
            <w:r w:rsidRPr="005C00C6">
              <w:rPr>
                <w:color w:val="000000"/>
              </w:rPr>
              <w:t> </w:t>
            </w:r>
          </w:p>
        </w:tc>
      </w:tr>
      <w:tr w:rsidR="00BC2943" w:rsidRPr="005C00C6" w:rsidTr="007C574B">
        <w:trPr>
          <w:trHeight w:val="312"/>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5C00C6">
              <w:rPr>
                <w:color w:val="000000"/>
              </w:rPr>
              <w:t>1</w:t>
            </w:r>
            <w:r>
              <w:rPr>
                <w:color w:val="000000"/>
              </w:rPr>
              <w:t>.</w:t>
            </w:r>
          </w:p>
          <w:p w:rsidR="00BC2943" w:rsidRDefault="00BC2943" w:rsidP="007C574B">
            <w:pPr>
              <w:jc w:val="center"/>
              <w:rPr>
                <w:color w:val="000000"/>
              </w:rPr>
            </w:pPr>
          </w:p>
          <w:p w:rsidR="00BC2943" w:rsidRDefault="00BC2943" w:rsidP="007C574B">
            <w:pPr>
              <w:jc w:val="center"/>
              <w:rPr>
                <w:color w:val="000000"/>
              </w:rPr>
            </w:pPr>
          </w:p>
          <w:p w:rsidR="00BC2943" w:rsidRPr="005C00C6" w:rsidRDefault="00BC2943" w:rsidP="007C574B">
            <w:pPr>
              <w:jc w:val="center"/>
              <w:rPr>
                <w:color w:val="000000"/>
              </w:rPr>
            </w:pPr>
          </w:p>
        </w:tc>
        <w:tc>
          <w:tcPr>
            <w:tcW w:w="2013"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rPr>
                <w:color w:val="000000"/>
              </w:rPr>
            </w:pPr>
            <w:r w:rsidRPr="005C00C6">
              <w:rPr>
                <w:color w:val="000000"/>
              </w:rPr>
              <w:t xml:space="preserve">Замена трубопроводов системы водоснабжения </w:t>
            </w:r>
            <w:r w:rsidRPr="005C00C6">
              <w:rPr>
                <w:color w:val="000000"/>
              </w:rPr>
              <w:lastRenderedPageBreak/>
              <w:t>Ду.ср 80</w:t>
            </w:r>
          </w:p>
        </w:tc>
        <w:tc>
          <w:tcPr>
            <w:tcW w:w="612" w:type="dxa"/>
            <w:tcBorders>
              <w:top w:val="single" w:sz="4" w:space="0" w:color="auto"/>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5C00C6">
              <w:rPr>
                <w:color w:val="000000"/>
              </w:rPr>
              <w:lastRenderedPageBreak/>
              <w:t>км</w:t>
            </w:r>
          </w:p>
          <w:p w:rsidR="00BC2943" w:rsidRDefault="00BC2943" w:rsidP="007C574B">
            <w:pPr>
              <w:jc w:val="center"/>
              <w:rPr>
                <w:color w:val="000000"/>
              </w:rPr>
            </w:pPr>
          </w:p>
          <w:p w:rsidR="00BC2943" w:rsidRDefault="00BC2943" w:rsidP="007C574B">
            <w:pPr>
              <w:jc w:val="center"/>
              <w:rPr>
                <w:color w:val="000000"/>
              </w:rPr>
            </w:pPr>
          </w:p>
          <w:p w:rsidR="00BC2943" w:rsidRPr="005C00C6" w:rsidRDefault="00BC2943" w:rsidP="007C574B">
            <w:pPr>
              <w:jc w:val="center"/>
              <w:rPr>
                <w:color w:val="000000"/>
              </w:rPr>
            </w:pPr>
          </w:p>
        </w:tc>
        <w:tc>
          <w:tcPr>
            <w:tcW w:w="698" w:type="dxa"/>
            <w:tcBorders>
              <w:top w:val="single" w:sz="4" w:space="0" w:color="auto"/>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5C00C6">
              <w:rPr>
                <w:color w:val="000000"/>
              </w:rPr>
              <w:t>1,88</w:t>
            </w:r>
          </w:p>
          <w:p w:rsidR="00BC2943" w:rsidRDefault="00BC2943" w:rsidP="007C574B">
            <w:pPr>
              <w:jc w:val="center"/>
              <w:rPr>
                <w:color w:val="000000"/>
              </w:rPr>
            </w:pPr>
          </w:p>
          <w:p w:rsidR="00BC2943" w:rsidRDefault="00BC2943" w:rsidP="007C574B">
            <w:pPr>
              <w:jc w:val="center"/>
              <w:rPr>
                <w:color w:val="000000"/>
              </w:rPr>
            </w:pPr>
          </w:p>
          <w:p w:rsidR="00BC2943" w:rsidRPr="005C00C6" w:rsidRDefault="00BC2943" w:rsidP="007C574B">
            <w:pPr>
              <w:jc w:val="center"/>
              <w:rPr>
                <w:color w:val="000000"/>
              </w:rPr>
            </w:pP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5C00C6">
              <w:rPr>
                <w:color w:val="000000"/>
              </w:rPr>
              <w:t>1,88</w:t>
            </w:r>
          </w:p>
          <w:p w:rsidR="00BC2943" w:rsidRDefault="00BC2943" w:rsidP="007C574B">
            <w:pPr>
              <w:jc w:val="center"/>
              <w:rPr>
                <w:color w:val="000000"/>
              </w:rPr>
            </w:pPr>
          </w:p>
          <w:p w:rsidR="00BC2943" w:rsidRDefault="00BC2943" w:rsidP="007C574B">
            <w:pPr>
              <w:jc w:val="center"/>
              <w:rPr>
                <w:color w:val="000000"/>
              </w:rPr>
            </w:pPr>
          </w:p>
          <w:p w:rsidR="00BC2943" w:rsidRPr="005C00C6" w:rsidRDefault="00BC2943" w:rsidP="007C574B">
            <w:pPr>
              <w:jc w:val="center"/>
              <w:rPr>
                <w:color w:val="000000"/>
              </w:rPr>
            </w:pP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rPr>
                <w:color w:val="000000"/>
              </w:rPr>
            </w:pPr>
            <w:r w:rsidRPr="005C00C6">
              <w:rPr>
                <w:color w:val="000000"/>
              </w:rPr>
              <w:t> </w:t>
            </w:r>
          </w:p>
        </w:tc>
      </w:tr>
      <w:tr w:rsidR="00BC2943" w:rsidRPr="005C00C6" w:rsidTr="007C574B">
        <w:trPr>
          <w:trHeight w:val="483"/>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5C00C6">
              <w:rPr>
                <w:color w:val="000000"/>
              </w:rPr>
              <w:lastRenderedPageBreak/>
              <w:t>2</w:t>
            </w:r>
            <w:r>
              <w:rPr>
                <w:color w:val="000000"/>
              </w:rPr>
              <w:t>.</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5C00C6" w:rsidRDefault="00BC2943" w:rsidP="007C574B">
            <w:pPr>
              <w:jc w:val="center"/>
              <w:rPr>
                <w:color w:val="000000"/>
              </w:rPr>
            </w:pPr>
          </w:p>
        </w:tc>
        <w:tc>
          <w:tcPr>
            <w:tcW w:w="2013"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rPr>
                <w:color w:val="000000"/>
              </w:rPr>
            </w:pPr>
            <w:r w:rsidRPr="005C00C6">
              <w:rPr>
                <w:color w:val="000000"/>
              </w:rPr>
              <w:t>Строительство разводящих сетей системы водоснабжения, Ду.ср 80</w:t>
            </w:r>
          </w:p>
        </w:tc>
        <w:tc>
          <w:tcPr>
            <w:tcW w:w="612" w:type="dxa"/>
            <w:tcBorders>
              <w:top w:val="single" w:sz="4" w:space="0" w:color="auto"/>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5C00C6">
              <w:rPr>
                <w:color w:val="000000"/>
              </w:rPr>
              <w:t>км</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5C00C6" w:rsidRDefault="00BC2943" w:rsidP="007C574B">
            <w:pPr>
              <w:jc w:val="center"/>
              <w:rPr>
                <w:color w:val="000000"/>
              </w:rPr>
            </w:pPr>
          </w:p>
        </w:tc>
        <w:tc>
          <w:tcPr>
            <w:tcW w:w="698" w:type="dxa"/>
            <w:tcBorders>
              <w:top w:val="single" w:sz="4" w:space="0" w:color="auto"/>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5C00C6">
              <w:rPr>
                <w:color w:val="000000"/>
              </w:rPr>
              <w:t>0,9</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5C00C6" w:rsidRDefault="00BC2943" w:rsidP="007C574B">
            <w:pPr>
              <w:jc w:val="center"/>
              <w:rPr>
                <w:color w:val="000000"/>
              </w:rPr>
            </w:pP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5C00C6">
              <w:rPr>
                <w:color w:val="000000"/>
              </w:rPr>
              <w:t>0,9</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5C00C6" w:rsidRDefault="00BC2943" w:rsidP="007C574B">
            <w:pPr>
              <w:jc w:val="center"/>
              <w:rPr>
                <w:color w:val="000000"/>
              </w:rPr>
            </w:pP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rPr>
                <w:color w:val="000000"/>
              </w:rPr>
            </w:pPr>
            <w:r w:rsidRPr="005C00C6">
              <w:rPr>
                <w:color w:val="000000"/>
              </w:rPr>
              <w:t> </w:t>
            </w:r>
          </w:p>
        </w:tc>
      </w:tr>
      <w:tr w:rsidR="00BC2943" w:rsidRPr="005C00C6" w:rsidTr="007C574B">
        <w:trPr>
          <w:trHeight w:val="483"/>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5C00C6">
              <w:rPr>
                <w:color w:val="000000"/>
              </w:rPr>
              <w:t>3</w:t>
            </w:r>
            <w:r>
              <w:rPr>
                <w:color w:val="000000"/>
              </w:rPr>
              <w:t>.</w:t>
            </w:r>
          </w:p>
          <w:p w:rsidR="00BC2943" w:rsidRDefault="00BC2943" w:rsidP="007C574B">
            <w:pPr>
              <w:jc w:val="center"/>
              <w:rPr>
                <w:color w:val="000000"/>
              </w:rPr>
            </w:pPr>
          </w:p>
          <w:p w:rsidR="00BC2943" w:rsidRDefault="00BC2943" w:rsidP="007C574B">
            <w:pPr>
              <w:jc w:val="center"/>
              <w:rPr>
                <w:color w:val="000000"/>
              </w:rPr>
            </w:pPr>
          </w:p>
          <w:p w:rsidR="00BC2943" w:rsidRPr="005C00C6" w:rsidRDefault="00BC2943" w:rsidP="007C574B">
            <w:pPr>
              <w:jc w:val="center"/>
              <w:rPr>
                <w:color w:val="000000"/>
              </w:rPr>
            </w:pPr>
          </w:p>
        </w:tc>
        <w:tc>
          <w:tcPr>
            <w:tcW w:w="2013"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rPr>
                <w:color w:val="000000"/>
              </w:rPr>
            </w:pPr>
            <w:r w:rsidRPr="005C00C6">
              <w:rPr>
                <w:color w:val="000000"/>
              </w:rPr>
              <w:t>Разработка проектов зон санитарной охраны и подсчет запасов воды</w:t>
            </w:r>
          </w:p>
        </w:tc>
        <w:tc>
          <w:tcPr>
            <w:tcW w:w="612" w:type="dxa"/>
            <w:tcBorders>
              <w:top w:val="single" w:sz="4" w:space="0" w:color="auto"/>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5C00C6">
              <w:rPr>
                <w:color w:val="000000"/>
              </w:rPr>
              <w:t>ед.</w:t>
            </w:r>
          </w:p>
          <w:p w:rsidR="00BC2943" w:rsidRDefault="00BC2943" w:rsidP="007C574B">
            <w:pPr>
              <w:jc w:val="center"/>
              <w:rPr>
                <w:color w:val="000000"/>
              </w:rPr>
            </w:pPr>
          </w:p>
          <w:p w:rsidR="00BC2943" w:rsidRDefault="00BC2943" w:rsidP="007C574B">
            <w:pPr>
              <w:jc w:val="center"/>
              <w:rPr>
                <w:color w:val="000000"/>
              </w:rPr>
            </w:pPr>
          </w:p>
          <w:p w:rsidR="00BC2943" w:rsidRPr="005C00C6" w:rsidRDefault="00BC2943" w:rsidP="007C574B">
            <w:pPr>
              <w:jc w:val="center"/>
              <w:rPr>
                <w:color w:val="000000"/>
              </w:rPr>
            </w:pPr>
          </w:p>
        </w:tc>
        <w:tc>
          <w:tcPr>
            <w:tcW w:w="698" w:type="dxa"/>
            <w:tcBorders>
              <w:top w:val="single" w:sz="4" w:space="0" w:color="auto"/>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5C00C6">
              <w:rPr>
                <w:color w:val="000000"/>
              </w:rPr>
              <w:t>1</w:t>
            </w:r>
          </w:p>
          <w:p w:rsidR="00BC2943" w:rsidRDefault="00BC2943" w:rsidP="007C574B">
            <w:pPr>
              <w:jc w:val="center"/>
              <w:rPr>
                <w:color w:val="000000"/>
              </w:rPr>
            </w:pPr>
          </w:p>
          <w:p w:rsidR="00BC2943" w:rsidRDefault="00BC2943" w:rsidP="007C574B">
            <w:pPr>
              <w:jc w:val="center"/>
              <w:rPr>
                <w:color w:val="000000"/>
              </w:rPr>
            </w:pPr>
          </w:p>
          <w:p w:rsidR="00BC2943" w:rsidRPr="005C00C6" w:rsidRDefault="00BC2943" w:rsidP="007C574B">
            <w:pPr>
              <w:jc w:val="center"/>
              <w:rPr>
                <w:color w:val="000000"/>
              </w:rPr>
            </w:pP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5C00C6">
              <w:rPr>
                <w:color w:val="000000"/>
              </w:rPr>
              <w:t>1</w:t>
            </w:r>
          </w:p>
          <w:p w:rsidR="00BC2943" w:rsidRDefault="00BC2943" w:rsidP="007C574B">
            <w:pPr>
              <w:jc w:val="center"/>
              <w:rPr>
                <w:color w:val="000000"/>
              </w:rPr>
            </w:pPr>
          </w:p>
          <w:p w:rsidR="00BC2943" w:rsidRDefault="00BC2943" w:rsidP="007C574B">
            <w:pPr>
              <w:jc w:val="center"/>
              <w:rPr>
                <w:color w:val="000000"/>
              </w:rPr>
            </w:pPr>
          </w:p>
          <w:p w:rsidR="00BC2943" w:rsidRPr="005C00C6" w:rsidRDefault="00BC2943" w:rsidP="007C574B">
            <w:pPr>
              <w:jc w:val="center"/>
              <w:rPr>
                <w:color w:val="000000"/>
              </w:rPr>
            </w:pP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rPr>
                <w:color w:val="000000"/>
              </w:rPr>
            </w:pPr>
            <w:r w:rsidRPr="005C00C6">
              <w:rPr>
                <w:color w:val="000000"/>
              </w:rPr>
              <w:t> </w:t>
            </w:r>
          </w:p>
        </w:tc>
      </w:tr>
      <w:tr w:rsidR="00BC2943" w:rsidRPr="005C00C6" w:rsidTr="007C574B">
        <w:trPr>
          <w:trHeight w:val="312"/>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5C00C6">
              <w:rPr>
                <w:color w:val="000000"/>
              </w:rPr>
              <w:t>4</w:t>
            </w:r>
            <w:r>
              <w:rPr>
                <w:color w:val="000000"/>
              </w:rPr>
              <w:t>.</w:t>
            </w:r>
          </w:p>
          <w:p w:rsidR="00BC2943" w:rsidRPr="005C00C6" w:rsidRDefault="00BC2943" w:rsidP="007C574B">
            <w:pPr>
              <w:jc w:val="center"/>
              <w:rPr>
                <w:color w:val="000000"/>
              </w:rPr>
            </w:pPr>
          </w:p>
        </w:tc>
        <w:tc>
          <w:tcPr>
            <w:tcW w:w="2013"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rPr>
                <w:color w:val="000000"/>
              </w:rPr>
            </w:pPr>
            <w:r w:rsidRPr="005C00C6">
              <w:rPr>
                <w:color w:val="000000"/>
              </w:rPr>
              <w:t>Строительство водозабора</w:t>
            </w:r>
          </w:p>
        </w:tc>
        <w:tc>
          <w:tcPr>
            <w:tcW w:w="612" w:type="dxa"/>
            <w:tcBorders>
              <w:top w:val="single" w:sz="4" w:space="0" w:color="auto"/>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5C00C6">
              <w:rPr>
                <w:color w:val="000000"/>
              </w:rPr>
              <w:t>ед.</w:t>
            </w:r>
          </w:p>
          <w:p w:rsidR="00BC2943" w:rsidRPr="005C00C6" w:rsidRDefault="00BC2943" w:rsidP="007C574B">
            <w:pPr>
              <w:jc w:val="center"/>
              <w:rPr>
                <w:color w:val="000000"/>
              </w:rPr>
            </w:pPr>
          </w:p>
        </w:tc>
        <w:tc>
          <w:tcPr>
            <w:tcW w:w="698" w:type="dxa"/>
            <w:tcBorders>
              <w:top w:val="single" w:sz="4" w:space="0" w:color="auto"/>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5C00C6">
              <w:rPr>
                <w:color w:val="000000"/>
              </w:rPr>
              <w:t>1</w:t>
            </w:r>
          </w:p>
          <w:p w:rsidR="00BC2943" w:rsidRPr="005C00C6" w:rsidRDefault="00BC2943" w:rsidP="007C574B">
            <w:pPr>
              <w:jc w:val="center"/>
              <w:rPr>
                <w:color w:val="000000"/>
              </w:rPr>
            </w:pP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5C00C6">
              <w:rPr>
                <w:color w:val="000000"/>
              </w:rPr>
              <w:t>1</w:t>
            </w:r>
          </w:p>
          <w:p w:rsidR="00BC2943" w:rsidRPr="005C00C6" w:rsidRDefault="00BC2943" w:rsidP="007C574B">
            <w:pPr>
              <w:jc w:val="center"/>
              <w:rPr>
                <w:color w:val="000000"/>
              </w:rPr>
            </w:pP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jc w:val="cente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rPr>
                <w:color w:val="000000"/>
              </w:rPr>
            </w:pPr>
            <w:r w:rsidRPr="005C00C6">
              <w:rPr>
                <w:color w:val="000000"/>
              </w:rPr>
              <w:t> </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BC2943" w:rsidRPr="005C00C6" w:rsidRDefault="00BC2943" w:rsidP="007C574B">
            <w:pPr>
              <w:rPr>
                <w:color w:val="000000"/>
              </w:rPr>
            </w:pPr>
            <w:r w:rsidRPr="005C00C6">
              <w:rPr>
                <w:color w:val="000000"/>
              </w:rPr>
              <w:t> </w:t>
            </w:r>
          </w:p>
        </w:tc>
      </w:tr>
    </w:tbl>
    <w:p w:rsidR="00BC2943" w:rsidRPr="00E7536D" w:rsidRDefault="00BC2943" w:rsidP="007C574B"/>
    <w:p w:rsidR="00BC2943" w:rsidRPr="00AE6660" w:rsidRDefault="00BC2943" w:rsidP="007C574B"/>
    <w:p w:rsidR="00BC2943" w:rsidRDefault="00BC2943" w:rsidP="007C574B">
      <w:pPr>
        <w:shd w:val="clear" w:color="auto" w:fill="FFFFFF"/>
        <w:autoSpaceDE w:val="0"/>
        <w:autoSpaceDN w:val="0"/>
        <w:adjustRightInd w:val="0"/>
        <w:ind w:firstLine="709"/>
        <w:jc w:val="both"/>
        <w:sectPr w:rsidR="00BC2943" w:rsidSect="007C574B">
          <w:pgSz w:w="16838" w:h="11906" w:orient="landscape"/>
          <w:pgMar w:top="1418" w:right="1134" w:bottom="1134" w:left="1134" w:header="709" w:footer="709" w:gutter="0"/>
          <w:cols w:space="708"/>
          <w:docGrid w:linePitch="360"/>
        </w:sectPr>
      </w:pPr>
    </w:p>
    <w:p w:rsidR="00BC2943" w:rsidRPr="00EA1D06" w:rsidRDefault="00BC2943" w:rsidP="007C574B">
      <w:pPr>
        <w:shd w:val="clear" w:color="auto" w:fill="FFFFFF"/>
        <w:autoSpaceDE w:val="0"/>
        <w:autoSpaceDN w:val="0"/>
        <w:adjustRightInd w:val="0"/>
        <w:ind w:firstLine="709"/>
        <w:jc w:val="both"/>
        <w:rPr>
          <w:b/>
          <w:sz w:val="24"/>
          <w:szCs w:val="24"/>
        </w:rPr>
      </w:pPr>
      <w:r>
        <w:rPr>
          <w:b/>
          <w:sz w:val="24"/>
          <w:szCs w:val="24"/>
        </w:rPr>
        <w:lastRenderedPageBreak/>
        <w:t>3.10</w:t>
      </w:r>
      <w:r w:rsidRPr="00EA1D06">
        <w:rPr>
          <w:b/>
          <w:sz w:val="24"/>
          <w:szCs w:val="24"/>
        </w:rPr>
        <w:t>. Экологические аспекты мероприятий по строительству и реконструкции объектов централизованной системы водоснабжения</w:t>
      </w:r>
      <w:r>
        <w:rPr>
          <w:b/>
          <w:sz w:val="24"/>
          <w:szCs w:val="24"/>
        </w:rPr>
        <w:t>.</w:t>
      </w:r>
    </w:p>
    <w:p w:rsidR="00BC2943" w:rsidRPr="00EA1D06" w:rsidRDefault="00BC2943" w:rsidP="007C574B">
      <w:pPr>
        <w:shd w:val="clear" w:color="auto" w:fill="FFFFFF"/>
        <w:autoSpaceDE w:val="0"/>
        <w:autoSpaceDN w:val="0"/>
        <w:adjustRightInd w:val="0"/>
        <w:ind w:firstLine="709"/>
        <w:jc w:val="both"/>
        <w:rPr>
          <w:sz w:val="24"/>
          <w:szCs w:val="24"/>
        </w:rPr>
      </w:pPr>
      <w:r w:rsidRPr="00EA1D06">
        <w:rPr>
          <w:sz w:val="24"/>
          <w:szCs w:val="24"/>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 сельского поселения. Эффект от внедрения данных меропр</w:t>
      </w:r>
      <w:r>
        <w:rPr>
          <w:sz w:val="24"/>
          <w:szCs w:val="24"/>
        </w:rPr>
        <w:t>иятий – улучшение</w:t>
      </w:r>
      <w:r w:rsidRPr="00EA1D06">
        <w:rPr>
          <w:sz w:val="24"/>
          <w:szCs w:val="24"/>
        </w:rPr>
        <w:t xml:space="preserve"> здоровья и качества жизни граждан.</w:t>
      </w:r>
    </w:p>
    <w:p w:rsidR="00BC2943" w:rsidRPr="008E1601" w:rsidRDefault="00BC2943" w:rsidP="007C574B">
      <w:pPr>
        <w:shd w:val="clear" w:color="auto" w:fill="FFFFFF"/>
        <w:autoSpaceDE w:val="0"/>
        <w:autoSpaceDN w:val="0"/>
        <w:adjustRightInd w:val="0"/>
        <w:ind w:firstLine="709"/>
        <w:jc w:val="both"/>
        <w:rPr>
          <w:b/>
          <w:sz w:val="24"/>
          <w:szCs w:val="24"/>
        </w:rPr>
      </w:pPr>
      <w:r>
        <w:rPr>
          <w:b/>
          <w:sz w:val="24"/>
          <w:szCs w:val="24"/>
        </w:rPr>
        <w:t>3.10</w:t>
      </w:r>
      <w:r w:rsidRPr="008E1601">
        <w:rPr>
          <w:b/>
          <w:sz w:val="24"/>
          <w:szCs w:val="24"/>
        </w:rPr>
        <w:t>.1.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утилизации промывных вод</w:t>
      </w:r>
      <w:r>
        <w:rPr>
          <w:b/>
          <w:sz w:val="24"/>
          <w:szCs w:val="24"/>
        </w:rPr>
        <w:t>.</w:t>
      </w:r>
    </w:p>
    <w:p w:rsidR="00BC2943" w:rsidRPr="00EA1D06" w:rsidRDefault="00BC2943" w:rsidP="007C574B">
      <w:pPr>
        <w:shd w:val="clear" w:color="auto" w:fill="FFFFFF"/>
        <w:autoSpaceDE w:val="0"/>
        <w:autoSpaceDN w:val="0"/>
        <w:adjustRightInd w:val="0"/>
        <w:ind w:firstLine="709"/>
        <w:jc w:val="both"/>
        <w:rPr>
          <w:sz w:val="24"/>
          <w:szCs w:val="24"/>
        </w:rPr>
      </w:pPr>
      <w:r w:rsidRPr="00EA1D06">
        <w:rPr>
          <w:sz w:val="24"/>
          <w:szCs w:val="24"/>
        </w:rPr>
        <w:t>Известно, что 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действующих станциях водоочистки для сброса воды, образовавшейся в результате промывки фильтровальных сооружений, установлены специальные емкости (септики),  вода с которых вывозится за пределы поясов зоны санитарной охраны.</w:t>
      </w:r>
    </w:p>
    <w:p w:rsidR="00BC2943" w:rsidRPr="00EA1D06" w:rsidRDefault="00BC2943" w:rsidP="007C574B">
      <w:pPr>
        <w:shd w:val="clear" w:color="auto" w:fill="FFFFFF"/>
        <w:autoSpaceDE w:val="0"/>
        <w:autoSpaceDN w:val="0"/>
        <w:adjustRightInd w:val="0"/>
        <w:ind w:firstLine="709"/>
        <w:jc w:val="both"/>
        <w:rPr>
          <w:sz w:val="24"/>
          <w:szCs w:val="24"/>
        </w:rPr>
      </w:pPr>
      <w:r>
        <w:rPr>
          <w:sz w:val="24"/>
          <w:szCs w:val="24"/>
        </w:rPr>
        <w:t>Химические реагенты, используемые в водоподготовке, хранятся в специально отведенном складе и доставляются на очистные сооружения непосредственно при выполнении работ по замене фильтрующих материалов.</w:t>
      </w:r>
    </w:p>
    <w:p w:rsidR="00BC2943" w:rsidRPr="001F4EFB" w:rsidRDefault="00BC2943" w:rsidP="007C574B">
      <w:pPr>
        <w:shd w:val="clear" w:color="auto" w:fill="FFFFFF"/>
        <w:autoSpaceDE w:val="0"/>
        <w:autoSpaceDN w:val="0"/>
        <w:adjustRightInd w:val="0"/>
        <w:ind w:firstLine="709"/>
        <w:jc w:val="both"/>
        <w:rPr>
          <w:b/>
          <w:sz w:val="24"/>
          <w:szCs w:val="24"/>
        </w:rPr>
      </w:pPr>
      <w:r>
        <w:rPr>
          <w:b/>
          <w:sz w:val="24"/>
          <w:szCs w:val="24"/>
        </w:rPr>
        <w:t>3.11</w:t>
      </w:r>
      <w:r w:rsidRPr="001F4EFB">
        <w:rPr>
          <w:b/>
          <w:sz w:val="24"/>
          <w:szCs w:val="24"/>
        </w:rPr>
        <w:t>. Оценка объемов капитальных вложений в строительство, реконструкцию и модернизацию объектов централизованных систем водоснабжения</w:t>
      </w:r>
      <w:r>
        <w:rPr>
          <w:b/>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BC2943" w:rsidRPr="0077714A" w:rsidRDefault="00BC2943" w:rsidP="007C574B">
      <w:pPr>
        <w:shd w:val="clear" w:color="auto" w:fill="FFFFFF"/>
        <w:autoSpaceDE w:val="0"/>
        <w:autoSpaceDN w:val="0"/>
        <w:adjustRightInd w:val="0"/>
        <w:ind w:firstLine="709"/>
        <w:jc w:val="both"/>
        <w:rPr>
          <w:sz w:val="24"/>
          <w:szCs w:val="24"/>
        </w:rPr>
      </w:pPr>
      <w:r>
        <w:rPr>
          <w:sz w:val="24"/>
          <w:szCs w:val="24"/>
        </w:rPr>
        <w:t>В связи с этим</w:t>
      </w:r>
      <w:r w:rsidRPr="0077714A">
        <w:rPr>
          <w:sz w:val="24"/>
          <w:szCs w:val="24"/>
        </w:rPr>
        <w:t xml:space="preserve">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разработки проектной документации объектов капитального строител</w:t>
      </w:r>
      <w:r>
        <w:rPr>
          <w:sz w:val="24"/>
          <w:szCs w:val="24"/>
        </w:rPr>
        <w:t>ьства определена на основании с</w:t>
      </w:r>
      <w:r w:rsidRPr="0077714A">
        <w:rPr>
          <w:sz w:val="24"/>
          <w:szCs w:val="24"/>
        </w:rPr>
        <w:t>правочников базовых цен на про</w:t>
      </w:r>
      <w:r>
        <w:rPr>
          <w:sz w:val="24"/>
          <w:szCs w:val="24"/>
        </w:rPr>
        <w:t>ектные работы для строительства</w:t>
      </w:r>
      <w:r w:rsidRPr="0077714A">
        <w:rPr>
          <w:sz w:val="24"/>
          <w:szCs w:val="24"/>
        </w:rPr>
        <w:t xml:space="preserve">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w:t>
      </w:r>
      <w:r>
        <w:rPr>
          <w:sz w:val="24"/>
          <w:szCs w:val="24"/>
        </w:rPr>
        <w:t>бот для строительства согласно п</w:t>
      </w:r>
      <w:r w:rsidRPr="0077714A">
        <w:rPr>
          <w:sz w:val="24"/>
          <w:szCs w:val="24"/>
        </w:rPr>
        <w:t>исьму Министерства регионального развития Российской Федерации</w:t>
      </w:r>
      <w:r>
        <w:rPr>
          <w:sz w:val="24"/>
          <w:szCs w:val="24"/>
        </w:rPr>
        <w:t xml:space="preserve"> № 1951-ВТ/10 от 12.02.2013</w:t>
      </w:r>
      <w:r w:rsidRPr="0077714A">
        <w:rPr>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Ориентировочная стоимость строительства зданий и сооружений определена </w:t>
      </w:r>
      <w:r>
        <w:rPr>
          <w:sz w:val="24"/>
          <w:szCs w:val="24"/>
        </w:rPr>
        <w:t>по проектам объектов-аналогов, к</w:t>
      </w:r>
      <w:r w:rsidRPr="0077714A">
        <w:rPr>
          <w:sz w:val="24"/>
          <w:szCs w:val="24"/>
        </w:rPr>
        <w:t>аталогам проектов повторного применения для строительства объектов социально</w:t>
      </w:r>
      <w:r>
        <w:rPr>
          <w:sz w:val="24"/>
          <w:szCs w:val="24"/>
        </w:rPr>
        <w:t>й и инженерной инфраструктур,  у</w:t>
      </w:r>
      <w:r w:rsidRPr="0077714A">
        <w:rPr>
          <w:sz w:val="24"/>
          <w:szCs w:val="24"/>
        </w:rPr>
        <w:t>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w:t>
      </w:r>
      <w:r>
        <w:rPr>
          <w:sz w:val="24"/>
          <w:szCs w:val="24"/>
        </w:rPr>
        <w:t xml:space="preserve">    </w:t>
      </w:r>
      <w:r w:rsidRPr="0077714A">
        <w:rPr>
          <w:sz w:val="24"/>
          <w:szCs w:val="24"/>
        </w:rPr>
        <w:t xml:space="preserve"> 2001 года, а также с использованием сборников УПВС в ценах и нормах 1969 года. Стоимость работ пересчитана в цены 2013 года с коэффициентами согласно</w:t>
      </w:r>
      <w:r>
        <w:rPr>
          <w:sz w:val="24"/>
          <w:szCs w:val="24"/>
        </w:rPr>
        <w:t xml:space="preserve"> </w:t>
      </w:r>
      <w:r>
        <w:rPr>
          <w:sz w:val="24"/>
          <w:szCs w:val="24"/>
        </w:rPr>
        <w:lastRenderedPageBreak/>
        <w:t>п</w:t>
      </w:r>
      <w:r w:rsidRPr="0077714A">
        <w:rPr>
          <w:sz w:val="24"/>
          <w:szCs w:val="24"/>
        </w:rPr>
        <w:t>остановлению Государственного комитета СССР по делам строительства</w:t>
      </w:r>
      <w:r w:rsidRPr="00AD1D27">
        <w:rPr>
          <w:sz w:val="24"/>
          <w:szCs w:val="24"/>
        </w:rPr>
        <w:t xml:space="preserve"> </w:t>
      </w:r>
      <w:r>
        <w:rPr>
          <w:sz w:val="24"/>
          <w:szCs w:val="24"/>
        </w:rPr>
        <w:t xml:space="preserve">от 11.05.1983 </w:t>
      </w:r>
      <w:r w:rsidRPr="0077714A">
        <w:rPr>
          <w:sz w:val="24"/>
          <w:szCs w:val="24"/>
        </w:rPr>
        <w:t>№ 94</w:t>
      </w:r>
      <w:r>
        <w:rPr>
          <w:sz w:val="24"/>
          <w:szCs w:val="24"/>
        </w:rPr>
        <w:t>, п</w:t>
      </w:r>
      <w:r w:rsidRPr="0077714A">
        <w:rPr>
          <w:sz w:val="24"/>
          <w:szCs w:val="24"/>
        </w:rPr>
        <w:t>и</w:t>
      </w:r>
      <w:r>
        <w:rPr>
          <w:sz w:val="24"/>
          <w:szCs w:val="24"/>
        </w:rPr>
        <w:t>сьмам</w:t>
      </w:r>
      <w:r w:rsidRPr="0077714A">
        <w:rPr>
          <w:sz w:val="24"/>
          <w:szCs w:val="24"/>
        </w:rPr>
        <w:t xml:space="preserve"> Государственного комитета СССР по делам строительства</w:t>
      </w:r>
      <w:r>
        <w:rPr>
          <w:sz w:val="24"/>
          <w:szCs w:val="24"/>
        </w:rPr>
        <w:t xml:space="preserve">  № 14-Д от 06.09.1990, № 15-149/6 от 24.09.1990, письмам </w:t>
      </w:r>
      <w:r w:rsidRPr="0077714A">
        <w:rPr>
          <w:sz w:val="24"/>
          <w:szCs w:val="24"/>
        </w:rPr>
        <w:t>Министерства регионального развития Российской Федерации</w:t>
      </w:r>
      <w:r>
        <w:rPr>
          <w:sz w:val="24"/>
          <w:szCs w:val="24"/>
        </w:rPr>
        <w:t xml:space="preserve"> </w:t>
      </w:r>
      <w:r w:rsidRPr="0077714A">
        <w:rPr>
          <w:sz w:val="24"/>
          <w:szCs w:val="24"/>
        </w:rPr>
        <w:t>№ 2836-ИП/12/ГС от</w:t>
      </w:r>
      <w:r>
        <w:rPr>
          <w:sz w:val="24"/>
          <w:szCs w:val="24"/>
        </w:rPr>
        <w:t xml:space="preserve"> 03.12.2012, </w:t>
      </w:r>
      <w:r w:rsidRPr="0077714A">
        <w:rPr>
          <w:sz w:val="24"/>
          <w:szCs w:val="24"/>
        </w:rPr>
        <w:t>№ 21790-АК/Д03 от 05.10</w:t>
      </w:r>
      <w:r>
        <w:rPr>
          <w:sz w:val="24"/>
          <w:szCs w:val="24"/>
        </w:rPr>
        <w:t>.2011</w:t>
      </w:r>
      <w:r w:rsidRPr="0077714A">
        <w:rPr>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2020 и 2030</w:t>
      </w:r>
      <w:r>
        <w:rPr>
          <w:sz w:val="24"/>
          <w:szCs w:val="24"/>
        </w:rPr>
        <w:t xml:space="preserve"> г</w:t>
      </w:r>
      <w:r w:rsidRPr="0077714A">
        <w:rPr>
          <w:sz w:val="24"/>
          <w:szCs w:val="24"/>
        </w:rPr>
        <w:t>г. в соответствии с</w:t>
      </w:r>
      <w:r>
        <w:rPr>
          <w:sz w:val="24"/>
          <w:szCs w:val="24"/>
        </w:rPr>
        <w:t xml:space="preserve"> указаниями Минэкономразвития, п</w:t>
      </w:r>
      <w:r w:rsidRPr="0077714A">
        <w:rPr>
          <w:sz w:val="24"/>
          <w:szCs w:val="24"/>
        </w:rPr>
        <w:t xml:space="preserve">исьмо </w:t>
      </w:r>
      <w:r>
        <w:rPr>
          <w:sz w:val="24"/>
          <w:szCs w:val="24"/>
        </w:rPr>
        <w:t>№ 21790-АК/Д03 от 05.10.2011 «</w:t>
      </w:r>
      <w:r w:rsidRPr="0077714A">
        <w:rPr>
          <w:sz w:val="24"/>
          <w:szCs w:val="24"/>
        </w:rPr>
        <w:t>Об индексах цен и индексах-деф</w:t>
      </w:r>
      <w:r>
        <w:rPr>
          <w:sz w:val="24"/>
          <w:szCs w:val="24"/>
        </w:rPr>
        <w:t>ляторах для прогнозирования цен»</w:t>
      </w:r>
      <w:r w:rsidRPr="0077714A">
        <w:rPr>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w:t>
      </w:r>
      <w:r>
        <w:rPr>
          <w:sz w:val="24"/>
          <w:szCs w:val="24"/>
        </w:rPr>
        <w:t xml:space="preserve">стадии проектирования, в связи </w:t>
      </w:r>
      <w:r w:rsidRPr="0077714A">
        <w:rPr>
          <w:sz w:val="24"/>
          <w:szCs w:val="24"/>
        </w:rPr>
        <w:t>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C2943" w:rsidRDefault="00BC2943" w:rsidP="007C574B">
      <w:pPr>
        <w:shd w:val="clear" w:color="auto" w:fill="FFFFFF"/>
        <w:autoSpaceDE w:val="0"/>
        <w:autoSpaceDN w:val="0"/>
        <w:adjustRightInd w:val="0"/>
        <w:ind w:firstLine="709"/>
        <w:jc w:val="both"/>
        <w:rPr>
          <w:sz w:val="24"/>
          <w:szCs w:val="24"/>
        </w:rPr>
      </w:pPr>
      <w:r w:rsidRPr="0077714A">
        <w:rPr>
          <w:sz w:val="24"/>
          <w:szCs w:val="24"/>
        </w:rPr>
        <w:t>В расчетах не учитывались:</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резервирования и выкупа земельных участков и недвижимости для государственных и муниципальных нужд;</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проведения топографо-геодезических и геологических изысканий на территориях строительства;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мероприятий по сносу и демонтажу зданий и сооружений на территориях строительства;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мероприятий по реконструкции существующих объектов;</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оснащение необходимым оборудованием и благоустройство прилегающей территории; </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особенности территории строительства.</w:t>
      </w:r>
    </w:p>
    <w:p w:rsidR="00BC2943" w:rsidRDefault="00BC2943" w:rsidP="007C574B">
      <w:pPr>
        <w:shd w:val="clear" w:color="auto" w:fill="FFFFFF"/>
        <w:autoSpaceDE w:val="0"/>
        <w:autoSpaceDN w:val="0"/>
        <w:adjustRightInd w:val="0"/>
        <w:ind w:firstLine="709"/>
        <w:jc w:val="both"/>
        <w:rPr>
          <w:sz w:val="24"/>
          <w:szCs w:val="24"/>
        </w:rPr>
      </w:pPr>
      <w:r w:rsidRPr="0077714A">
        <w:rPr>
          <w:sz w:val="24"/>
          <w:szCs w:val="24"/>
        </w:rPr>
        <w:t>Результаты расчетов приведены в таблице</w:t>
      </w:r>
      <w:r>
        <w:rPr>
          <w:sz w:val="24"/>
          <w:szCs w:val="24"/>
        </w:rPr>
        <w:t xml:space="preserve"> 22</w:t>
      </w:r>
      <w:r w:rsidRPr="0077714A">
        <w:rPr>
          <w:sz w:val="24"/>
          <w:szCs w:val="24"/>
        </w:rPr>
        <w:t>.</w:t>
      </w:r>
    </w:p>
    <w:p w:rsidR="00BC2943" w:rsidRDefault="00BC2943" w:rsidP="007C574B">
      <w:pPr>
        <w:shd w:val="clear" w:color="auto" w:fill="FFFFFF"/>
        <w:autoSpaceDE w:val="0"/>
        <w:autoSpaceDN w:val="0"/>
        <w:adjustRightInd w:val="0"/>
        <w:jc w:val="both"/>
        <w:rPr>
          <w:sz w:val="24"/>
          <w:szCs w:val="24"/>
        </w:rPr>
      </w:pPr>
    </w:p>
    <w:p w:rsidR="00BC2943" w:rsidRDefault="00BC2943" w:rsidP="007C574B">
      <w:pPr>
        <w:shd w:val="clear" w:color="auto" w:fill="FFFFFF"/>
        <w:autoSpaceDE w:val="0"/>
        <w:autoSpaceDN w:val="0"/>
        <w:adjustRightInd w:val="0"/>
        <w:jc w:val="both"/>
        <w:rPr>
          <w:sz w:val="24"/>
          <w:szCs w:val="24"/>
        </w:rPr>
        <w:sectPr w:rsidR="00BC2943" w:rsidSect="007C574B">
          <w:pgSz w:w="11906" w:h="16838"/>
          <w:pgMar w:top="1418" w:right="1247" w:bottom="1134" w:left="1588" w:header="709" w:footer="709" w:gutter="0"/>
          <w:cols w:space="708"/>
          <w:docGrid w:linePitch="360"/>
        </w:sectPr>
      </w:pPr>
    </w:p>
    <w:p w:rsidR="00BC2943" w:rsidRPr="0077714A" w:rsidRDefault="00BC2943" w:rsidP="007C574B">
      <w:pPr>
        <w:shd w:val="clear" w:color="auto" w:fill="FFFFFF"/>
        <w:autoSpaceDE w:val="0"/>
        <w:autoSpaceDN w:val="0"/>
        <w:adjustRightInd w:val="0"/>
        <w:ind w:firstLine="709"/>
        <w:jc w:val="both"/>
        <w:rPr>
          <w:b/>
          <w:sz w:val="24"/>
          <w:szCs w:val="24"/>
        </w:rPr>
      </w:pPr>
      <w:r w:rsidRPr="0077714A">
        <w:rPr>
          <w:b/>
          <w:sz w:val="24"/>
          <w:szCs w:val="24"/>
        </w:rPr>
        <w:lastRenderedPageBreak/>
        <w:t>Таблица</w:t>
      </w:r>
      <w:r>
        <w:rPr>
          <w:b/>
          <w:sz w:val="24"/>
          <w:szCs w:val="24"/>
        </w:rPr>
        <w:t xml:space="preserve"> 22</w:t>
      </w:r>
      <w:r w:rsidRPr="0077714A">
        <w:rPr>
          <w:b/>
          <w:sz w:val="24"/>
          <w:szCs w:val="24"/>
        </w:rPr>
        <w:t xml:space="preserve"> </w:t>
      </w:r>
      <w:r>
        <w:rPr>
          <w:b/>
          <w:sz w:val="24"/>
          <w:szCs w:val="24"/>
        </w:rPr>
        <w:t>–</w:t>
      </w:r>
      <w:r w:rsidRPr="0077714A">
        <w:rPr>
          <w:b/>
          <w:sz w:val="24"/>
          <w:szCs w:val="24"/>
        </w:rPr>
        <w:t xml:space="preserve"> Оценка капитальных вложений в новое строительство, реконструкцию и модернизацию объектов централизованных систем водоснабжения, </w:t>
      </w:r>
      <w:r>
        <w:rPr>
          <w:b/>
          <w:sz w:val="24"/>
          <w:szCs w:val="24"/>
        </w:rPr>
        <w:t>тыс.</w:t>
      </w:r>
      <w:r w:rsidRPr="0077714A">
        <w:rPr>
          <w:b/>
          <w:sz w:val="24"/>
          <w:szCs w:val="24"/>
        </w:rPr>
        <w:t xml:space="preserve"> руб</w:t>
      </w:r>
      <w:r>
        <w:rPr>
          <w:b/>
          <w:sz w:val="24"/>
          <w:szCs w:val="24"/>
        </w:rPr>
        <w:t>.</w:t>
      </w:r>
    </w:p>
    <w:tbl>
      <w:tblPr>
        <w:tblW w:w="14780" w:type="dxa"/>
        <w:tblInd w:w="91" w:type="dxa"/>
        <w:tblLayout w:type="fixed"/>
        <w:tblLook w:val="04A0" w:firstRow="1" w:lastRow="0" w:firstColumn="1" w:lastColumn="0" w:noHBand="0" w:noVBand="1"/>
      </w:tblPr>
      <w:tblGrid>
        <w:gridCol w:w="584"/>
        <w:gridCol w:w="2410"/>
        <w:gridCol w:w="847"/>
        <w:gridCol w:w="679"/>
        <w:gridCol w:w="716"/>
        <w:gridCol w:w="616"/>
        <w:gridCol w:w="887"/>
        <w:gridCol w:w="616"/>
        <w:gridCol w:w="616"/>
        <w:gridCol w:w="616"/>
        <w:gridCol w:w="616"/>
        <w:gridCol w:w="616"/>
        <w:gridCol w:w="616"/>
        <w:gridCol w:w="649"/>
        <w:gridCol w:w="616"/>
        <w:gridCol w:w="616"/>
        <w:gridCol w:w="616"/>
        <w:gridCol w:w="616"/>
        <w:gridCol w:w="616"/>
        <w:gridCol w:w="616"/>
      </w:tblGrid>
      <w:tr w:rsidR="00BC2943" w:rsidRPr="00633FEF" w:rsidTr="007C574B">
        <w:trPr>
          <w:trHeight w:val="264"/>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 п/п</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Наименование мероприятия</w:t>
            </w:r>
          </w:p>
        </w:tc>
        <w:tc>
          <w:tcPr>
            <w:tcW w:w="8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b/>
                <w:bCs/>
                <w:color w:val="000000"/>
              </w:rPr>
            </w:pPr>
            <w:r w:rsidRPr="00633FEF">
              <w:rPr>
                <w:b/>
                <w:bCs/>
                <w:color w:val="000000"/>
              </w:rPr>
              <w:t>ВСЕ</w:t>
            </w:r>
            <w:r>
              <w:rPr>
                <w:b/>
                <w:bCs/>
                <w:color w:val="000000"/>
              </w:rPr>
              <w:t>-</w:t>
            </w:r>
          </w:p>
          <w:p w:rsidR="00BC2943" w:rsidRPr="00633FEF" w:rsidRDefault="00BC2943" w:rsidP="007C574B">
            <w:pPr>
              <w:jc w:val="center"/>
              <w:rPr>
                <w:b/>
                <w:bCs/>
                <w:color w:val="000000"/>
              </w:rPr>
            </w:pPr>
            <w:r w:rsidRPr="00633FEF">
              <w:rPr>
                <w:b/>
                <w:bCs/>
                <w:color w:val="000000"/>
              </w:rPr>
              <w:t>ГО</w:t>
            </w:r>
          </w:p>
        </w:tc>
        <w:tc>
          <w:tcPr>
            <w:tcW w:w="10939" w:type="dxa"/>
            <w:gridSpan w:val="17"/>
            <w:tcBorders>
              <w:top w:val="single" w:sz="4" w:space="0" w:color="auto"/>
              <w:left w:val="nil"/>
              <w:bottom w:val="single" w:sz="4" w:space="0" w:color="auto"/>
              <w:right w:val="single" w:sz="4" w:space="0" w:color="000000"/>
            </w:tcBorders>
            <w:shd w:val="clear" w:color="auto" w:fill="auto"/>
            <w:vAlign w:val="center"/>
            <w:hideMark/>
          </w:tcPr>
          <w:p w:rsidR="00BC2943" w:rsidRPr="00633FEF" w:rsidRDefault="00BC2943" w:rsidP="007C574B">
            <w:pPr>
              <w:jc w:val="center"/>
              <w:rPr>
                <w:b/>
                <w:bCs/>
                <w:color w:val="000000"/>
              </w:rPr>
            </w:pPr>
            <w:r w:rsidRPr="00633FEF">
              <w:rPr>
                <w:b/>
                <w:bCs/>
                <w:color w:val="000000"/>
              </w:rPr>
              <w:t>Объем инвестиций в ценах, соответствующих периоду инвестирования, тыс. руб.</w:t>
            </w:r>
          </w:p>
        </w:tc>
      </w:tr>
      <w:tr w:rsidR="00BC2943" w:rsidRPr="00633FEF" w:rsidTr="007C574B">
        <w:trPr>
          <w:trHeight w:val="264"/>
        </w:trPr>
        <w:tc>
          <w:tcPr>
            <w:tcW w:w="584" w:type="dxa"/>
            <w:vMerge/>
            <w:tcBorders>
              <w:top w:val="single" w:sz="4" w:space="0" w:color="auto"/>
              <w:left w:val="single" w:sz="4" w:space="0" w:color="auto"/>
              <w:bottom w:val="single" w:sz="4" w:space="0" w:color="auto"/>
              <w:right w:val="single" w:sz="4" w:space="0" w:color="auto"/>
            </w:tcBorders>
            <w:vAlign w:val="center"/>
            <w:hideMark/>
          </w:tcPr>
          <w:p w:rsidR="00BC2943" w:rsidRPr="00633FEF" w:rsidRDefault="00BC2943" w:rsidP="007C574B">
            <w:pPr>
              <w:rPr>
                <w:b/>
                <w:bCs/>
                <w:color w:val="000000"/>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BC2943" w:rsidRPr="00633FEF" w:rsidRDefault="00BC2943" w:rsidP="007C574B">
            <w:pPr>
              <w:rPr>
                <w:b/>
                <w:bCs/>
                <w:color w:val="000000"/>
              </w:rPr>
            </w:pPr>
          </w:p>
        </w:tc>
        <w:tc>
          <w:tcPr>
            <w:tcW w:w="847" w:type="dxa"/>
            <w:vMerge/>
            <w:tcBorders>
              <w:top w:val="single" w:sz="4" w:space="0" w:color="auto"/>
              <w:left w:val="single" w:sz="4" w:space="0" w:color="auto"/>
              <w:bottom w:val="single" w:sz="4" w:space="0" w:color="auto"/>
              <w:right w:val="single" w:sz="4" w:space="0" w:color="auto"/>
            </w:tcBorders>
            <w:vAlign w:val="center"/>
            <w:hideMark/>
          </w:tcPr>
          <w:p w:rsidR="00BC2943" w:rsidRPr="00633FEF" w:rsidRDefault="00BC2943" w:rsidP="007C574B">
            <w:pPr>
              <w:rPr>
                <w:b/>
                <w:bCs/>
                <w:color w:val="000000"/>
              </w:rPr>
            </w:pPr>
          </w:p>
        </w:tc>
        <w:tc>
          <w:tcPr>
            <w:tcW w:w="679"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2014</w:t>
            </w:r>
          </w:p>
        </w:tc>
        <w:tc>
          <w:tcPr>
            <w:tcW w:w="716"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2015</w:t>
            </w:r>
          </w:p>
        </w:tc>
        <w:tc>
          <w:tcPr>
            <w:tcW w:w="616"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2016</w:t>
            </w:r>
          </w:p>
        </w:tc>
        <w:tc>
          <w:tcPr>
            <w:tcW w:w="887"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2017</w:t>
            </w:r>
          </w:p>
        </w:tc>
        <w:tc>
          <w:tcPr>
            <w:tcW w:w="616"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2018</w:t>
            </w:r>
          </w:p>
        </w:tc>
        <w:tc>
          <w:tcPr>
            <w:tcW w:w="616"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2019</w:t>
            </w:r>
          </w:p>
        </w:tc>
        <w:tc>
          <w:tcPr>
            <w:tcW w:w="616"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2020</w:t>
            </w:r>
          </w:p>
        </w:tc>
        <w:tc>
          <w:tcPr>
            <w:tcW w:w="616"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2021</w:t>
            </w:r>
          </w:p>
        </w:tc>
        <w:tc>
          <w:tcPr>
            <w:tcW w:w="616"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2022</w:t>
            </w:r>
          </w:p>
        </w:tc>
        <w:tc>
          <w:tcPr>
            <w:tcW w:w="616"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2023</w:t>
            </w:r>
          </w:p>
        </w:tc>
        <w:tc>
          <w:tcPr>
            <w:tcW w:w="649"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2024</w:t>
            </w:r>
          </w:p>
        </w:tc>
        <w:tc>
          <w:tcPr>
            <w:tcW w:w="616"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2025</w:t>
            </w:r>
          </w:p>
        </w:tc>
        <w:tc>
          <w:tcPr>
            <w:tcW w:w="616"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2026</w:t>
            </w:r>
          </w:p>
        </w:tc>
        <w:tc>
          <w:tcPr>
            <w:tcW w:w="616"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2027</w:t>
            </w:r>
          </w:p>
        </w:tc>
        <w:tc>
          <w:tcPr>
            <w:tcW w:w="616"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2028</w:t>
            </w:r>
          </w:p>
        </w:tc>
        <w:tc>
          <w:tcPr>
            <w:tcW w:w="616"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2029</w:t>
            </w:r>
          </w:p>
        </w:tc>
        <w:tc>
          <w:tcPr>
            <w:tcW w:w="616"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2030</w:t>
            </w:r>
          </w:p>
        </w:tc>
      </w:tr>
      <w:tr w:rsidR="00BC2943" w:rsidRPr="00633FEF" w:rsidTr="007C574B">
        <w:trPr>
          <w:trHeight w:val="264"/>
        </w:trPr>
        <w:tc>
          <w:tcPr>
            <w:tcW w:w="584" w:type="dxa"/>
            <w:tcBorders>
              <w:top w:val="nil"/>
              <w:left w:val="single" w:sz="4" w:space="0" w:color="auto"/>
              <w:bottom w:val="single" w:sz="4" w:space="0" w:color="auto"/>
              <w:right w:val="single" w:sz="4" w:space="0" w:color="auto"/>
            </w:tcBorders>
            <w:shd w:val="clear" w:color="auto" w:fill="auto"/>
            <w:vAlign w:val="bottom"/>
            <w:hideMark/>
          </w:tcPr>
          <w:p w:rsidR="00BC2943" w:rsidRPr="00633FEF" w:rsidRDefault="00BC2943" w:rsidP="007C574B">
            <w:pPr>
              <w:jc w:val="center"/>
              <w:rPr>
                <w:b/>
                <w:bCs/>
                <w:color w:val="000000"/>
              </w:rPr>
            </w:pPr>
            <w:r w:rsidRPr="00633FEF">
              <w:rPr>
                <w:b/>
                <w:bCs/>
                <w:color w:val="000000"/>
              </w:rPr>
              <w:t>I</w:t>
            </w:r>
          </w:p>
        </w:tc>
        <w:tc>
          <w:tcPr>
            <w:tcW w:w="14196" w:type="dxa"/>
            <w:gridSpan w:val="19"/>
            <w:tcBorders>
              <w:top w:val="single" w:sz="4" w:space="0" w:color="auto"/>
              <w:left w:val="nil"/>
              <w:bottom w:val="single" w:sz="4" w:space="0" w:color="auto"/>
              <w:right w:val="single" w:sz="4" w:space="0" w:color="auto"/>
            </w:tcBorders>
            <w:shd w:val="clear" w:color="auto" w:fill="auto"/>
            <w:vAlign w:val="bottom"/>
            <w:hideMark/>
          </w:tcPr>
          <w:p w:rsidR="00BC2943" w:rsidRPr="00633FEF" w:rsidRDefault="00BC2943" w:rsidP="007C574B">
            <w:pPr>
              <w:jc w:val="center"/>
              <w:rPr>
                <w:color w:val="000000"/>
              </w:rPr>
            </w:pPr>
            <w:r w:rsidRPr="00633FEF">
              <w:rPr>
                <w:b/>
                <w:bCs/>
                <w:color w:val="000000"/>
              </w:rPr>
              <w:t xml:space="preserve">с. </w:t>
            </w:r>
            <w:r>
              <w:rPr>
                <w:b/>
                <w:bCs/>
                <w:color w:val="000000"/>
              </w:rPr>
              <w:t xml:space="preserve"> </w:t>
            </w:r>
            <w:r w:rsidRPr="00633FEF">
              <w:rPr>
                <w:b/>
                <w:bCs/>
                <w:color w:val="000000"/>
              </w:rPr>
              <w:t>Батово</w:t>
            </w:r>
            <w:r w:rsidRPr="00633FEF">
              <w:rPr>
                <w:color w:val="000000"/>
              </w:rPr>
              <w:t> </w:t>
            </w:r>
          </w:p>
        </w:tc>
      </w:tr>
      <w:tr w:rsidR="00BC2943" w:rsidRPr="00633FEF" w:rsidTr="007C574B">
        <w:trPr>
          <w:trHeight w:val="468"/>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1</w:t>
            </w:r>
            <w:r>
              <w:rPr>
                <w:color w:val="000000"/>
              </w:rPr>
              <w:t>.</w:t>
            </w:r>
          </w:p>
          <w:p w:rsidR="00BC2943" w:rsidRDefault="00BC2943" w:rsidP="007C574B">
            <w:pPr>
              <w:jc w:val="center"/>
              <w:rPr>
                <w:color w:val="000000"/>
              </w:rPr>
            </w:pPr>
          </w:p>
          <w:p w:rsidR="00BC2943" w:rsidRPr="00633FEF" w:rsidRDefault="00BC2943" w:rsidP="007C574B">
            <w:pPr>
              <w:jc w:val="center"/>
              <w:rPr>
                <w:color w:val="000000"/>
              </w:rPr>
            </w:pPr>
          </w:p>
        </w:tc>
        <w:tc>
          <w:tcPr>
            <w:tcW w:w="2410"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rPr>
                <w:color w:val="000000"/>
              </w:rPr>
            </w:pPr>
            <w:r w:rsidRPr="00633FEF">
              <w:rPr>
                <w:color w:val="000000"/>
              </w:rPr>
              <w:t>Замена трубопроводов системы водоснабжения на сети из ПНД Ду.ср 80</w:t>
            </w:r>
          </w:p>
        </w:tc>
        <w:tc>
          <w:tcPr>
            <w:tcW w:w="847"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1469,1</w:t>
            </w:r>
          </w:p>
          <w:p w:rsidR="00BC2943" w:rsidRDefault="00BC2943" w:rsidP="007C574B">
            <w:pPr>
              <w:jc w:val="center"/>
              <w:rPr>
                <w:color w:val="000000"/>
              </w:rPr>
            </w:pPr>
          </w:p>
          <w:p w:rsidR="00BC2943" w:rsidRPr="00633FEF" w:rsidRDefault="00BC2943" w:rsidP="007C574B">
            <w:pPr>
              <w:jc w:val="center"/>
              <w:rPr>
                <w:color w:val="000000"/>
              </w:rPr>
            </w:pPr>
          </w:p>
        </w:tc>
        <w:tc>
          <w:tcPr>
            <w:tcW w:w="679"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7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887"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1469,09</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49"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r>
      <w:tr w:rsidR="00BC2943" w:rsidRPr="00633FEF" w:rsidTr="007C574B">
        <w:trPr>
          <w:trHeight w:val="477"/>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2</w:t>
            </w:r>
            <w:r>
              <w:rPr>
                <w:color w:val="000000"/>
              </w:rPr>
              <w:t>.</w:t>
            </w:r>
          </w:p>
          <w:p w:rsidR="00BC2943" w:rsidRDefault="00BC2943" w:rsidP="007C574B">
            <w:pPr>
              <w:jc w:val="center"/>
              <w:rPr>
                <w:color w:val="000000"/>
              </w:rPr>
            </w:pPr>
          </w:p>
          <w:p w:rsidR="00BC2943" w:rsidRPr="00633FEF" w:rsidRDefault="00BC2943" w:rsidP="007C574B">
            <w:pPr>
              <w:jc w:val="center"/>
              <w:rPr>
                <w:color w:val="000000"/>
              </w:rPr>
            </w:pPr>
          </w:p>
        </w:tc>
        <w:tc>
          <w:tcPr>
            <w:tcW w:w="2410"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rPr>
                <w:color w:val="000000"/>
              </w:rPr>
            </w:pPr>
            <w:r w:rsidRPr="00633FEF">
              <w:rPr>
                <w:color w:val="000000"/>
              </w:rPr>
              <w:t>Разработка проектов зон санитарной охраны и подсчет запасов воды</w:t>
            </w:r>
          </w:p>
        </w:tc>
        <w:tc>
          <w:tcPr>
            <w:tcW w:w="847"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222,22</w:t>
            </w:r>
          </w:p>
          <w:p w:rsidR="00BC2943" w:rsidRDefault="00BC2943" w:rsidP="007C574B">
            <w:pPr>
              <w:jc w:val="center"/>
              <w:rPr>
                <w:color w:val="000000"/>
              </w:rPr>
            </w:pPr>
          </w:p>
          <w:p w:rsidR="00BC2943" w:rsidRPr="00633FEF" w:rsidRDefault="00BC2943" w:rsidP="007C574B">
            <w:pPr>
              <w:jc w:val="center"/>
              <w:rPr>
                <w:color w:val="000000"/>
              </w:rPr>
            </w:pPr>
          </w:p>
        </w:tc>
        <w:tc>
          <w:tcPr>
            <w:tcW w:w="679"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222,2</w:t>
            </w:r>
          </w:p>
          <w:p w:rsidR="00BC2943" w:rsidRDefault="00BC2943" w:rsidP="007C574B">
            <w:pPr>
              <w:jc w:val="center"/>
              <w:rPr>
                <w:color w:val="000000"/>
              </w:rPr>
            </w:pPr>
          </w:p>
          <w:p w:rsidR="00BC2943" w:rsidRPr="00633FEF" w:rsidRDefault="00BC2943" w:rsidP="007C574B">
            <w:pPr>
              <w:jc w:val="center"/>
              <w:rPr>
                <w:color w:val="000000"/>
              </w:rPr>
            </w:pPr>
          </w:p>
        </w:tc>
        <w:tc>
          <w:tcPr>
            <w:tcW w:w="7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887"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49"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r>
      <w:tr w:rsidR="00BC2943" w:rsidRPr="00633FEF" w:rsidTr="007C574B">
        <w:trPr>
          <w:trHeight w:val="792"/>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3</w:t>
            </w:r>
            <w:r>
              <w:rPr>
                <w:color w:val="000000"/>
              </w:rPr>
              <w:t>.</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2410"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rPr>
                <w:color w:val="000000"/>
              </w:rPr>
            </w:pPr>
            <w:r w:rsidRPr="00633FEF">
              <w:rPr>
                <w:color w:val="000000"/>
              </w:rPr>
              <w:t>Строительство полиэтиленовых сетей водоснабжения от здания котельной до здания школы, Ду 76</w:t>
            </w:r>
            <w:r>
              <w:rPr>
                <w:color w:val="000000"/>
              </w:rPr>
              <w:t xml:space="preserve"> </w:t>
            </w:r>
            <w:r w:rsidRPr="00633FEF">
              <w:rPr>
                <w:color w:val="000000"/>
              </w:rPr>
              <w:t xml:space="preserve"> мм</w:t>
            </w:r>
          </w:p>
        </w:tc>
        <w:tc>
          <w:tcPr>
            <w:tcW w:w="847"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780,15</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79"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7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887"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780,15</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49"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r>
      <w:tr w:rsidR="00BC2943" w:rsidRPr="00633FEF" w:rsidTr="007C574B">
        <w:trPr>
          <w:trHeight w:val="1584"/>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4</w:t>
            </w:r>
            <w:r>
              <w:rPr>
                <w:color w:val="000000"/>
              </w:rPr>
              <w:t>.</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2410"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rPr>
                <w:color w:val="000000"/>
              </w:rPr>
            </w:pPr>
            <w:r w:rsidRPr="00633FEF">
              <w:rPr>
                <w:color w:val="000000"/>
              </w:rPr>
              <w:t>Организация зон</w:t>
            </w:r>
            <w:r>
              <w:rPr>
                <w:color w:val="000000"/>
              </w:rPr>
              <w:t>ы санитарной охраны на скважине</w:t>
            </w:r>
            <w:r w:rsidRPr="00633FEF">
              <w:rPr>
                <w:color w:val="000000"/>
              </w:rPr>
              <w:t xml:space="preserve"> на основании разработанного проекта (изъятие частных земельных участков, ограждение, устройство дорожек с твёрдым покрытием)</w:t>
            </w:r>
          </w:p>
        </w:tc>
        <w:tc>
          <w:tcPr>
            <w:tcW w:w="847"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5857,7</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79"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7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887"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5857,72</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49"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r>
      <w:tr w:rsidR="00BC2943" w:rsidRPr="00633FEF" w:rsidTr="007C574B">
        <w:trPr>
          <w:trHeight w:val="264"/>
        </w:trPr>
        <w:tc>
          <w:tcPr>
            <w:tcW w:w="584" w:type="dxa"/>
            <w:tcBorders>
              <w:top w:val="nil"/>
              <w:left w:val="single" w:sz="4" w:space="0" w:color="auto"/>
              <w:bottom w:val="single" w:sz="4" w:space="0" w:color="auto"/>
              <w:right w:val="single" w:sz="4" w:space="0" w:color="auto"/>
            </w:tcBorders>
            <w:shd w:val="clear" w:color="auto" w:fill="auto"/>
            <w:vAlign w:val="bottom"/>
            <w:hideMark/>
          </w:tcPr>
          <w:p w:rsidR="00BC2943" w:rsidRPr="00633FEF" w:rsidRDefault="00BC2943" w:rsidP="007C574B">
            <w:pPr>
              <w:jc w:val="center"/>
              <w:rPr>
                <w:color w:val="000000"/>
              </w:rPr>
            </w:pPr>
            <w:r w:rsidRPr="00633FEF">
              <w:rPr>
                <w:color w:val="000000"/>
              </w:rPr>
              <w:t> </w:t>
            </w:r>
          </w:p>
        </w:tc>
        <w:tc>
          <w:tcPr>
            <w:tcW w:w="2410" w:type="dxa"/>
            <w:tcBorders>
              <w:top w:val="nil"/>
              <w:left w:val="nil"/>
              <w:bottom w:val="single" w:sz="4" w:space="0" w:color="auto"/>
              <w:right w:val="single" w:sz="4" w:space="0" w:color="auto"/>
            </w:tcBorders>
            <w:shd w:val="clear" w:color="auto" w:fill="auto"/>
            <w:vAlign w:val="bottom"/>
            <w:hideMark/>
          </w:tcPr>
          <w:p w:rsidR="00BC2943" w:rsidRPr="00633FEF" w:rsidRDefault="00BC2943" w:rsidP="007C574B">
            <w:pPr>
              <w:jc w:val="center"/>
              <w:rPr>
                <w:color w:val="000000"/>
              </w:rPr>
            </w:pPr>
            <w:r w:rsidRPr="00633FEF">
              <w:rPr>
                <w:color w:val="000000"/>
              </w:rPr>
              <w:t>Итого по с. Батово</w:t>
            </w:r>
          </w:p>
        </w:tc>
        <w:tc>
          <w:tcPr>
            <w:tcW w:w="847"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8329,2</w:t>
            </w:r>
          </w:p>
        </w:tc>
        <w:tc>
          <w:tcPr>
            <w:tcW w:w="679"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222,2</w:t>
            </w:r>
          </w:p>
        </w:tc>
        <w:tc>
          <w:tcPr>
            <w:tcW w:w="716"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887"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8106,96</w:t>
            </w:r>
          </w:p>
        </w:tc>
        <w:tc>
          <w:tcPr>
            <w:tcW w:w="616"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49"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nil"/>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r>
      <w:tr w:rsidR="00BC2943" w:rsidRPr="00633FEF" w:rsidTr="007C574B">
        <w:trPr>
          <w:trHeight w:val="264"/>
        </w:trPr>
        <w:tc>
          <w:tcPr>
            <w:tcW w:w="584" w:type="dxa"/>
            <w:tcBorders>
              <w:top w:val="nil"/>
              <w:left w:val="single" w:sz="4" w:space="0" w:color="auto"/>
              <w:bottom w:val="single" w:sz="4" w:space="0" w:color="auto"/>
              <w:right w:val="single" w:sz="4" w:space="0" w:color="auto"/>
            </w:tcBorders>
            <w:shd w:val="clear" w:color="auto" w:fill="auto"/>
            <w:vAlign w:val="bottom"/>
            <w:hideMark/>
          </w:tcPr>
          <w:p w:rsidR="00BC2943" w:rsidRPr="00633FEF" w:rsidRDefault="00BC2943" w:rsidP="007C574B">
            <w:pPr>
              <w:jc w:val="center"/>
              <w:rPr>
                <w:b/>
                <w:bCs/>
                <w:color w:val="000000"/>
              </w:rPr>
            </w:pPr>
            <w:r w:rsidRPr="00633FEF">
              <w:rPr>
                <w:b/>
                <w:bCs/>
                <w:color w:val="000000"/>
              </w:rPr>
              <w:t>XIV</w:t>
            </w:r>
          </w:p>
        </w:tc>
        <w:tc>
          <w:tcPr>
            <w:tcW w:w="14196" w:type="dxa"/>
            <w:gridSpan w:val="19"/>
            <w:tcBorders>
              <w:top w:val="single" w:sz="4" w:space="0" w:color="auto"/>
              <w:left w:val="nil"/>
              <w:bottom w:val="single" w:sz="4" w:space="0" w:color="auto"/>
              <w:right w:val="single" w:sz="4" w:space="0" w:color="auto"/>
            </w:tcBorders>
            <w:shd w:val="clear" w:color="auto" w:fill="auto"/>
            <w:vAlign w:val="bottom"/>
            <w:hideMark/>
          </w:tcPr>
          <w:p w:rsidR="00BC2943" w:rsidRPr="00633FEF" w:rsidRDefault="00BC2943" w:rsidP="007C574B">
            <w:pPr>
              <w:jc w:val="center"/>
              <w:rPr>
                <w:color w:val="000000"/>
              </w:rPr>
            </w:pPr>
            <w:r w:rsidRPr="00633FEF">
              <w:rPr>
                <w:b/>
                <w:bCs/>
                <w:color w:val="000000"/>
              </w:rPr>
              <w:t xml:space="preserve">п. </w:t>
            </w:r>
            <w:r>
              <w:rPr>
                <w:b/>
                <w:bCs/>
                <w:color w:val="000000"/>
              </w:rPr>
              <w:t xml:space="preserve"> </w:t>
            </w:r>
            <w:r w:rsidRPr="00633FEF">
              <w:rPr>
                <w:b/>
                <w:bCs/>
                <w:color w:val="000000"/>
              </w:rPr>
              <w:t>Сибирский</w:t>
            </w:r>
            <w:r w:rsidRPr="00633FEF">
              <w:rPr>
                <w:color w:val="000000"/>
              </w:rPr>
              <w:t> </w:t>
            </w:r>
          </w:p>
        </w:tc>
      </w:tr>
      <w:tr w:rsidR="00BC2943" w:rsidRPr="00633FEF" w:rsidTr="007C574B">
        <w:trPr>
          <w:trHeight w:val="528"/>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1</w:t>
            </w:r>
            <w:r>
              <w:rPr>
                <w:color w:val="000000"/>
              </w:rPr>
              <w:t>.</w:t>
            </w:r>
          </w:p>
          <w:p w:rsidR="00BC2943" w:rsidRDefault="00BC2943" w:rsidP="007C574B">
            <w:pPr>
              <w:jc w:val="center"/>
              <w:rPr>
                <w:color w:val="000000"/>
              </w:rPr>
            </w:pPr>
          </w:p>
          <w:p w:rsidR="00BC2943" w:rsidRPr="00633FEF" w:rsidRDefault="00BC2943" w:rsidP="007C574B">
            <w:pPr>
              <w:jc w:val="center"/>
              <w:rPr>
                <w:color w:val="000000"/>
              </w:rPr>
            </w:pPr>
          </w:p>
        </w:tc>
        <w:tc>
          <w:tcPr>
            <w:tcW w:w="2410" w:type="dxa"/>
            <w:tcBorders>
              <w:top w:val="nil"/>
              <w:left w:val="nil"/>
              <w:bottom w:val="single" w:sz="4" w:space="0" w:color="auto"/>
              <w:right w:val="single" w:sz="4" w:space="0" w:color="auto"/>
            </w:tcBorders>
            <w:shd w:val="clear" w:color="auto" w:fill="auto"/>
            <w:vAlign w:val="bottom"/>
            <w:hideMark/>
          </w:tcPr>
          <w:p w:rsidR="00BC2943" w:rsidRPr="00633FEF" w:rsidRDefault="00BC2943" w:rsidP="007C574B">
            <w:pPr>
              <w:rPr>
                <w:color w:val="000000"/>
              </w:rPr>
            </w:pPr>
            <w:r w:rsidRPr="00633FEF">
              <w:rPr>
                <w:color w:val="000000"/>
              </w:rPr>
              <w:t>Замена трубопроводов системы водоснабжения Ду.ср 80</w:t>
            </w:r>
          </w:p>
        </w:tc>
        <w:tc>
          <w:tcPr>
            <w:tcW w:w="847"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8123,2</w:t>
            </w:r>
          </w:p>
          <w:p w:rsidR="00BC2943" w:rsidRDefault="00BC2943" w:rsidP="007C574B">
            <w:pPr>
              <w:jc w:val="center"/>
              <w:rPr>
                <w:color w:val="000000"/>
              </w:rPr>
            </w:pPr>
          </w:p>
          <w:p w:rsidR="00BC2943" w:rsidRPr="00633FEF" w:rsidRDefault="00BC2943" w:rsidP="007C574B">
            <w:pPr>
              <w:jc w:val="center"/>
              <w:rPr>
                <w:color w:val="000000"/>
              </w:rPr>
            </w:pPr>
          </w:p>
        </w:tc>
        <w:tc>
          <w:tcPr>
            <w:tcW w:w="679"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7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887"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8123,23</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49"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r>
      <w:tr w:rsidR="00BC2943" w:rsidRPr="00633FEF" w:rsidTr="007C574B">
        <w:trPr>
          <w:trHeight w:val="528"/>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2</w:t>
            </w:r>
            <w:r>
              <w:rPr>
                <w:color w:val="000000"/>
              </w:rPr>
              <w:t>.</w:t>
            </w: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2410" w:type="dxa"/>
            <w:tcBorders>
              <w:top w:val="nil"/>
              <w:left w:val="nil"/>
              <w:bottom w:val="single" w:sz="4" w:space="0" w:color="auto"/>
              <w:right w:val="single" w:sz="4" w:space="0" w:color="auto"/>
            </w:tcBorders>
            <w:shd w:val="clear" w:color="auto" w:fill="auto"/>
            <w:vAlign w:val="bottom"/>
            <w:hideMark/>
          </w:tcPr>
          <w:p w:rsidR="00BC2943" w:rsidRPr="00633FEF" w:rsidRDefault="00BC2943" w:rsidP="007C574B">
            <w:pPr>
              <w:rPr>
                <w:color w:val="000000"/>
              </w:rPr>
            </w:pPr>
            <w:r w:rsidRPr="00633FEF">
              <w:rPr>
                <w:color w:val="000000"/>
              </w:rPr>
              <w:t>Строительство разводящих сетей системы водоснабжения, Ду.ср 80</w:t>
            </w:r>
          </w:p>
        </w:tc>
        <w:tc>
          <w:tcPr>
            <w:tcW w:w="847"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5117,7</w:t>
            </w: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79"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7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887"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49"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5118</w:t>
            </w: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Default="00BC2943" w:rsidP="007C574B">
            <w:pPr>
              <w:jc w:val="center"/>
              <w:rPr>
                <w:color w:val="000000"/>
              </w:rPr>
            </w:pPr>
          </w:p>
          <w:p w:rsidR="00BC2943" w:rsidRPr="00633FEF" w:rsidRDefault="00BC2943" w:rsidP="007C574B">
            <w:pPr>
              <w:jc w:val="center"/>
              <w:rPr>
                <w:color w:val="000000"/>
              </w:rPr>
            </w:pPr>
          </w:p>
        </w:tc>
      </w:tr>
      <w:tr w:rsidR="00BC2943" w:rsidRPr="00633FEF" w:rsidTr="007C574B">
        <w:trPr>
          <w:trHeight w:val="528"/>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3</w:t>
            </w:r>
            <w:r>
              <w:rPr>
                <w:color w:val="000000"/>
              </w:rPr>
              <w:t>.</w:t>
            </w:r>
          </w:p>
          <w:p w:rsidR="00BC2943" w:rsidRDefault="00BC2943" w:rsidP="007C574B">
            <w:pPr>
              <w:jc w:val="center"/>
              <w:rPr>
                <w:color w:val="000000"/>
              </w:rPr>
            </w:pPr>
          </w:p>
          <w:p w:rsidR="00BC2943" w:rsidRPr="00633FEF" w:rsidRDefault="00BC2943" w:rsidP="007C574B">
            <w:pPr>
              <w:jc w:val="center"/>
              <w:rPr>
                <w:color w:val="000000"/>
              </w:rPr>
            </w:pPr>
          </w:p>
        </w:tc>
        <w:tc>
          <w:tcPr>
            <w:tcW w:w="2410" w:type="dxa"/>
            <w:tcBorders>
              <w:top w:val="nil"/>
              <w:left w:val="nil"/>
              <w:bottom w:val="single" w:sz="4" w:space="0" w:color="auto"/>
              <w:right w:val="single" w:sz="4" w:space="0" w:color="auto"/>
            </w:tcBorders>
            <w:shd w:val="clear" w:color="auto" w:fill="auto"/>
            <w:vAlign w:val="bottom"/>
            <w:hideMark/>
          </w:tcPr>
          <w:p w:rsidR="00BC2943" w:rsidRPr="00633FEF" w:rsidRDefault="00BC2943" w:rsidP="007C574B">
            <w:pPr>
              <w:rPr>
                <w:color w:val="000000"/>
              </w:rPr>
            </w:pPr>
            <w:r w:rsidRPr="00633FEF">
              <w:rPr>
                <w:color w:val="000000"/>
              </w:rPr>
              <w:t>Разработка проектов зон санитарной охраны и подсчет запасов воды</w:t>
            </w:r>
          </w:p>
        </w:tc>
        <w:tc>
          <w:tcPr>
            <w:tcW w:w="847"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222,22</w:t>
            </w:r>
          </w:p>
          <w:p w:rsidR="00BC2943" w:rsidRDefault="00BC2943" w:rsidP="007C574B">
            <w:pPr>
              <w:jc w:val="center"/>
              <w:rPr>
                <w:color w:val="000000"/>
              </w:rPr>
            </w:pPr>
          </w:p>
          <w:p w:rsidR="00BC2943" w:rsidRPr="00633FEF" w:rsidRDefault="00BC2943" w:rsidP="007C574B">
            <w:pPr>
              <w:jc w:val="center"/>
              <w:rPr>
                <w:color w:val="000000"/>
              </w:rPr>
            </w:pPr>
          </w:p>
        </w:tc>
        <w:tc>
          <w:tcPr>
            <w:tcW w:w="679"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222,2</w:t>
            </w:r>
          </w:p>
          <w:p w:rsidR="00BC2943" w:rsidRDefault="00BC2943" w:rsidP="007C574B">
            <w:pPr>
              <w:jc w:val="center"/>
              <w:rPr>
                <w:color w:val="000000"/>
              </w:rPr>
            </w:pPr>
          </w:p>
          <w:p w:rsidR="00BC2943" w:rsidRPr="00633FEF" w:rsidRDefault="00BC2943" w:rsidP="007C574B">
            <w:pPr>
              <w:jc w:val="center"/>
              <w:rPr>
                <w:color w:val="000000"/>
              </w:rPr>
            </w:pPr>
          </w:p>
        </w:tc>
        <w:tc>
          <w:tcPr>
            <w:tcW w:w="7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887"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49"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633FEF">
              <w:rPr>
                <w:color w:val="000000"/>
              </w:rPr>
              <w:t>0</w:t>
            </w:r>
          </w:p>
          <w:p w:rsidR="00BC2943" w:rsidRDefault="00BC2943" w:rsidP="007C574B">
            <w:pPr>
              <w:jc w:val="center"/>
              <w:rPr>
                <w:color w:val="000000"/>
              </w:rPr>
            </w:pPr>
          </w:p>
          <w:p w:rsidR="00BC2943" w:rsidRPr="00633FEF" w:rsidRDefault="00BC2943" w:rsidP="007C574B">
            <w:pPr>
              <w:jc w:val="center"/>
              <w:rPr>
                <w:color w:val="000000"/>
              </w:rPr>
            </w:pPr>
          </w:p>
        </w:tc>
      </w:tr>
      <w:tr w:rsidR="00BC2943" w:rsidRPr="00633FEF" w:rsidTr="007C574B">
        <w:trPr>
          <w:trHeight w:val="264"/>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4</w:t>
            </w:r>
            <w:r>
              <w:rPr>
                <w:color w:val="000000"/>
              </w:rPr>
              <w:t>.</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rPr>
                <w:color w:val="000000"/>
              </w:rPr>
            </w:pPr>
            <w:r w:rsidRPr="00633FEF">
              <w:rPr>
                <w:color w:val="000000"/>
              </w:rPr>
              <w:t xml:space="preserve">Строительство </w:t>
            </w:r>
            <w:r w:rsidRPr="00633FEF">
              <w:rPr>
                <w:color w:val="000000"/>
              </w:rPr>
              <w:lastRenderedPageBreak/>
              <w:t>водозабора</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lastRenderedPageBreak/>
              <w:t>11000</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7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11000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887"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49"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r>
      <w:tr w:rsidR="00BC2943" w:rsidRPr="00633FEF" w:rsidTr="007C574B">
        <w:trPr>
          <w:trHeight w:val="264"/>
        </w:trPr>
        <w:tc>
          <w:tcPr>
            <w:tcW w:w="5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2943" w:rsidRPr="00633FEF" w:rsidRDefault="00BC2943" w:rsidP="007C574B">
            <w:pPr>
              <w:jc w:val="center"/>
              <w:rPr>
                <w:color w:val="000000"/>
              </w:rPr>
            </w:pPr>
            <w:r w:rsidRPr="00633FEF">
              <w:rPr>
                <w:color w:val="000000"/>
              </w:rPr>
              <w:lastRenderedPageBreak/>
              <w:t> </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rsidR="00BC2943" w:rsidRPr="00633FEF" w:rsidRDefault="00BC2943" w:rsidP="007C574B">
            <w:pPr>
              <w:jc w:val="center"/>
              <w:rPr>
                <w:color w:val="000000"/>
              </w:rPr>
            </w:pPr>
            <w:r w:rsidRPr="00633FEF">
              <w:rPr>
                <w:color w:val="000000"/>
              </w:rPr>
              <w:t>Итого по п. Сибирский</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24463</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222,2</w:t>
            </w:r>
          </w:p>
        </w:tc>
        <w:tc>
          <w:tcPr>
            <w:tcW w:w="7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11000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887"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8123,23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49"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5118</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color w:val="000000"/>
              </w:rPr>
            </w:pPr>
            <w:r w:rsidRPr="00633FEF">
              <w:rPr>
                <w:color w:val="000000"/>
              </w:rPr>
              <w:t>0</w:t>
            </w:r>
          </w:p>
        </w:tc>
      </w:tr>
      <w:tr w:rsidR="00BC2943" w:rsidRPr="00633FEF" w:rsidTr="007C574B">
        <w:trPr>
          <w:trHeight w:val="528"/>
        </w:trPr>
        <w:tc>
          <w:tcPr>
            <w:tcW w:w="5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2943" w:rsidRPr="00633FEF" w:rsidRDefault="00BC2943" w:rsidP="007C574B">
            <w:pPr>
              <w:jc w:val="center"/>
              <w:rPr>
                <w:b/>
                <w:bCs/>
                <w:color w:val="000000"/>
              </w:rPr>
            </w:pPr>
            <w:r w:rsidRPr="00633FEF">
              <w:rPr>
                <w:b/>
                <w:bCs/>
                <w:color w:val="000000"/>
              </w:rPr>
              <w:t> </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rsidR="00BC2943" w:rsidRPr="00633FEF" w:rsidRDefault="00BC2943" w:rsidP="007C574B">
            <w:pPr>
              <w:rPr>
                <w:b/>
                <w:bCs/>
                <w:color w:val="000000"/>
              </w:rPr>
            </w:pPr>
            <w:r w:rsidRPr="00633FEF">
              <w:rPr>
                <w:b/>
                <w:bCs/>
                <w:color w:val="000000"/>
              </w:rPr>
              <w:t>ИТОГО по сельскому поселению Сибирский</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32792</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444,4</w:t>
            </w:r>
          </w:p>
        </w:tc>
        <w:tc>
          <w:tcPr>
            <w:tcW w:w="7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11000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0</w:t>
            </w:r>
          </w:p>
        </w:tc>
        <w:tc>
          <w:tcPr>
            <w:tcW w:w="887"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16230,2</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0</w:t>
            </w:r>
          </w:p>
        </w:tc>
        <w:tc>
          <w:tcPr>
            <w:tcW w:w="649"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5118</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C2943" w:rsidRPr="00633FEF" w:rsidRDefault="00BC2943" w:rsidP="007C574B">
            <w:pPr>
              <w:jc w:val="center"/>
              <w:rPr>
                <w:b/>
                <w:bCs/>
                <w:color w:val="000000"/>
              </w:rPr>
            </w:pPr>
            <w:r w:rsidRPr="00633FEF">
              <w:rPr>
                <w:b/>
                <w:bCs/>
                <w:color w:val="000000"/>
              </w:rPr>
              <w:t>0</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Pr="00F606CC" w:rsidRDefault="00BC2943" w:rsidP="007C574B">
      <w:pPr>
        <w:shd w:val="clear" w:color="auto" w:fill="FFFFFF"/>
        <w:autoSpaceDE w:val="0"/>
        <w:autoSpaceDN w:val="0"/>
        <w:adjustRightInd w:val="0"/>
        <w:ind w:firstLine="709"/>
        <w:jc w:val="both"/>
        <w:rPr>
          <w:b/>
          <w:sz w:val="24"/>
          <w:szCs w:val="24"/>
        </w:rPr>
      </w:pPr>
      <w:r>
        <w:rPr>
          <w:b/>
          <w:sz w:val="24"/>
          <w:szCs w:val="24"/>
        </w:rPr>
        <w:lastRenderedPageBreak/>
        <w:t>3.12</w:t>
      </w:r>
      <w:r w:rsidRPr="00F606CC">
        <w:rPr>
          <w:b/>
          <w:sz w:val="24"/>
          <w:szCs w:val="24"/>
        </w:rPr>
        <w:t>. Целевые показатели развития централизованных систем водоснабжения</w:t>
      </w:r>
      <w:r>
        <w:rPr>
          <w:b/>
          <w:sz w:val="24"/>
          <w:szCs w:val="24"/>
        </w:rPr>
        <w:t>.</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 xml:space="preserve">Принципами развития централизованной системы водоснабжения сельского поселения </w:t>
      </w:r>
      <w:r>
        <w:rPr>
          <w:sz w:val="24"/>
          <w:szCs w:val="24"/>
        </w:rPr>
        <w:t>Сибирский</w:t>
      </w:r>
      <w:r w:rsidRPr="00F606CC">
        <w:rPr>
          <w:sz w:val="24"/>
          <w:szCs w:val="24"/>
        </w:rPr>
        <w:t xml:space="preserve"> являются:</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постоянное улучшение качества предоставления услуг водоснабжения потребителям (абонентам);</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удовлетворение потребности в обеспечении услугой водоснабжения новых объектов капитального строительства;</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r>
        <w:rPr>
          <w:sz w:val="24"/>
          <w:szCs w:val="24"/>
        </w:rPr>
        <w:t>.</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Основными задачами, решаемыми при разработке схемы развития системы водоснабжения сельского поселения</w:t>
      </w:r>
      <w:r>
        <w:rPr>
          <w:sz w:val="24"/>
          <w:szCs w:val="24"/>
        </w:rPr>
        <w:t xml:space="preserve"> Сибирский</w:t>
      </w:r>
      <w:r w:rsidRPr="00F606CC">
        <w:rPr>
          <w:sz w:val="24"/>
          <w:szCs w:val="24"/>
        </w:rPr>
        <w:t>, являются:</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реконструкция и модернизация водопроводной сети, в том числе замена железобетонных водоводов с целью обеспечения качества воды, поставляемой потребителям, повышения надежности водоснабжения и снижения аварийности;</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w:t>
      </w:r>
      <w:r>
        <w:rPr>
          <w:sz w:val="24"/>
          <w:szCs w:val="24"/>
        </w:rPr>
        <w:t>;</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реконструкция водопроводных сетей с устройством отдельных водопроводных вводов (ликвидация «сцепок») с целью обеспечения требований по установке приборов учета воды на каждом объекте;</w:t>
      </w:r>
    </w:p>
    <w:p w:rsidR="00BC2943" w:rsidRPr="00F606CC" w:rsidRDefault="00BC2943" w:rsidP="007C574B">
      <w:pPr>
        <w:shd w:val="clear" w:color="auto" w:fill="FFFFFF"/>
        <w:autoSpaceDE w:val="0"/>
        <w:autoSpaceDN w:val="0"/>
        <w:adjustRightInd w:val="0"/>
        <w:ind w:firstLine="709"/>
        <w:jc w:val="both"/>
        <w:rPr>
          <w:sz w:val="24"/>
          <w:szCs w:val="24"/>
        </w:rPr>
      </w:pPr>
      <w:r>
        <w:rPr>
          <w:sz w:val="24"/>
          <w:szCs w:val="24"/>
        </w:rPr>
        <w:t>создание</w:t>
      </w:r>
      <w:r w:rsidRPr="00F606CC">
        <w:rPr>
          <w:sz w:val="24"/>
          <w:szCs w:val="24"/>
        </w:rPr>
        <w:t xml:space="preserve"> системы управления водоснабжением, внедрение системы измерений с целью повышения качества предоставления услуги водоснабжения за счет оперативного выявления и устранения технологических нарушений в рабо</w:t>
      </w:r>
      <w:r>
        <w:rPr>
          <w:sz w:val="24"/>
          <w:szCs w:val="24"/>
        </w:rPr>
        <w:t>те системы водоснабжения, а так</w:t>
      </w:r>
      <w:r w:rsidRPr="00F606CC">
        <w:rPr>
          <w:sz w:val="24"/>
          <w:szCs w:val="24"/>
        </w:rPr>
        <w:t>же обеспечения энергоэффективности функционирования системы;</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строительство сетей и сооружений для водоснабжения на осваив</w:t>
      </w:r>
      <w:r>
        <w:rPr>
          <w:sz w:val="24"/>
          <w:szCs w:val="24"/>
        </w:rPr>
        <w:t>аемых и преобразуемых территориях</w:t>
      </w:r>
      <w:r w:rsidRPr="00F606CC">
        <w:rPr>
          <w:sz w:val="24"/>
          <w:szCs w:val="24"/>
        </w:rPr>
        <w:t>, а также отдельных территориях, не имеющих централизованного водоснабжения</w:t>
      </w:r>
      <w:r>
        <w:rPr>
          <w:sz w:val="24"/>
          <w:szCs w:val="24"/>
        </w:rPr>
        <w:t>,</w:t>
      </w:r>
      <w:r w:rsidRPr="00F606CC">
        <w:rPr>
          <w:sz w:val="24"/>
          <w:szCs w:val="24"/>
        </w:rPr>
        <w:t xml:space="preserve"> с целью обеспечения доступности услуг водоснабжения для всех жителей.</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Целевые показатели, используемые для оценки развития централизованных систем водоснабжения сельского поселения</w:t>
      </w:r>
      <w:r>
        <w:rPr>
          <w:sz w:val="24"/>
          <w:szCs w:val="24"/>
        </w:rPr>
        <w:t xml:space="preserve"> Сибирский</w:t>
      </w:r>
      <w:r w:rsidRPr="00F606CC">
        <w:rPr>
          <w:sz w:val="24"/>
          <w:szCs w:val="24"/>
        </w:rPr>
        <w:t xml:space="preserve"> и их фактические и перспективные значения</w:t>
      </w:r>
      <w:r>
        <w:rPr>
          <w:sz w:val="24"/>
          <w:szCs w:val="24"/>
        </w:rPr>
        <w:t>,</w:t>
      </w:r>
      <w:r w:rsidRPr="00F606CC">
        <w:rPr>
          <w:sz w:val="24"/>
          <w:szCs w:val="24"/>
        </w:rPr>
        <w:t xml:space="preserve"> представлены в таблице 2</w:t>
      </w:r>
      <w:r>
        <w:rPr>
          <w:sz w:val="24"/>
          <w:szCs w:val="24"/>
        </w:rPr>
        <w:t>3</w:t>
      </w:r>
      <w:r w:rsidRPr="00F606CC">
        <w:rPr>
          <w:sz w:val="24"/>
          <w:szCs w:val="24"/>
        </w:rPr>
        <w:t>.</w:t>
      </w:r>
    </w:p>
    <w:p w:rsidR="00BC2943" w:rsidRPr="0060791D" w:rsidRDefault="00BC2943" w:rsidP="007C574B">
      <w:pPr>
        <w:shd w:val="clear" w:color="auto" w:fill="FFFFFF"/>
        <w:autoSpaceDE w:val="0"/>
        <w:autoSpaceDN w:val="0"/>
        <w:adjustRightInd w:val="0"/>
        <w:ind w:firstLine="709"/>
        <w:jc w:val="both"/>
        <w:rPr>
          <w:b/>
          <w:sz w:val="24"/>
          <w:szCs w:val="24"/>
        </w:rPr>
      </w:pPr>
      <w:r w:rsidRPr="0060791D">
        <w:rPr>
          <w:b/>
          <w:sz w:val="24"/>
          <w:szCs w:val="24"/>
        </w:rPr>
        <w:t>Таблица 2</w:t>
      </w:r>
      <w:r>
        <w:rPr>
          <w:b/>
          <w:sz w:val="24"/>
          <w:szCs w:val="24"/>
        </w:rPr>
        <w:t>3</w:t>
      </w:r>
      <w:r w:rsidRPr="0060791D">
        <w:rPr>
          <w:b/>
          <w:sz w:val="24"/>
          <w:szCs w:val="24"/>
        </w:rPr>
        <w:t xml:space="preserve"> – Целевые показатели развития централизованной системы</w:t>
      </w:r>
    </w:p>
    <w:tbl>
      <w:tblPr>
        <w:tblStyle w:val="a8"/>
        <w:tblW w:w="0" w:type="auto"/>
        <w:tblLook w:val="04A0" w:firstRow="1" w:lastRow="0" w:firstColumn="1" w:lastColumn="0" w:noHBand="0" w:noVBand="1"/>
      </w:tblPr>
      <w:tblGrid>
        <w:gridCol w:w="3788"/>
        <w:gridCol w:w="1292"/>
        <w:gridCol w:w="1410"/>
        <w:gridCol w:w="1350"/>
        <w:gridCol w:w="1447"/>
      </w:tblGrid>
      <w:tr w:rsidR="00BC2943" w:rsidTr="007C574B">
        <w:tc>
          <w:tcPr>
            <w:tcW w:w="3919" w:type="dxa"/>
            <w:vMerge w:val="restart"/>
            <w:vAlign w:val="center"/>
          </w:tcPr>
          <w:p w:rsidR="00BC2943" w:rsidRDefault="00BC2943" w:rsidP="007C574B">
            <w:pPr>
              <w:autoSpaceDE w:val="0"/>
              <w:autoSpaceDN w:val="0"/>
              <w:adjustRightInd w:val="0"/>
              <w:jc w:val="center"/>
              <w:rPr>
                <w:sz w:val="24"/>
                <w:szCs w:val="24"/>
              </w:rPr>
            </w:pPr>
            <w:r>
              <w:rPr>
                <w:sz w:val="24"/>
                <w:szCs w:val="24"/>
              </w:rPr>
              <w:t>Показатель</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292" w:type="dxa"/>
            <w:vMerge w:val="restart"/>
            <w:vAlign w:val="center"/>
          </w:tcPr>
          <w:p w:rsidR="00BC2943" w:rsidRDefault="00BC2943" w:rsidP="007C574B">
            <w:pPr>
              <w:autoSpaceDE w:val="0"/>
              <w:autoSpaceDN w:val="0"/>
              <w:adjustRightInd w:val="0"/>
              <w:jc w:val="center"/>
              <w:rPr>
                <w:sz w:val="24"/>
                <w:szCs w:val="24"/>
              </w:rPr>
            </w:pPr>
            <w:r>
              <w:rPr>
                <w:sz w:val="24"/>
                <w:szCs w:val="24"/>
              </w:rPr>
              <w:t>Единица измерения</w:t>
            </w:r>
          </w:p>
          <w:p w:rsidR="00BC2943" w:rsidRDefault="00BC2943" w:rsidP="007C574B">
            <w:pPr>
              <w:autoSpaceDE w:val="0"/>
              <w:autoSpaceDN w:val="0"/>
              <w:adjustRightInd w:val="0"/>
              <w:jc w:val="center"/>
              <w:rPr>
                <w:sz w:val="24"/>
                <w:szCs w:val="24"/>
              </w:rPr>
            </w:pPr>
          </w:p>
        </w:tc>
        <w:tc>
          <w:tcPr>
            <w:tcW w:w="1418" w:type="dxa"/>
            <w:vMerge w:val="restart"/>
            <w:vAlign w:val="center"/>
          </w:tcPr>
          <w:p w:rsidR="00BC2943" w:rsidRDefault="00BC2943" w:rsidP="007C574B">
            <w:pPr>
              <w:autoSpaceDE w:val="0"/>
              <w:autoSpaceDN w:val="0"/>
              <w:adjustRightInd w:val="0"/>
              <w:jc w:val="center"/>
              <w:rPr>
                <w:sz w:val="24"/>
                <w:szCs w:val="24"/>
              </w:rPr>
            </w:pPr>
            <w:r>
              <w:rPr>
                <w:sz w:val="24"/>
                <w:szCs w:val="24"/>
              </w:rPr>
              <w:t>Базовый показатель 2013 года</w:t>
            </w:r>
          </w:p>
        </w:tc>
        <w:tc>
          <w:tcPr>
            <w:tcW w:w="2941" w:type="dxa"/>
            <w:gridSpan w:val="2"/>
            <w:vAlign w:val="center"/>
          </w:tcPr>
          <w:p w:rsidR="00BC2943" w:rsidRDefault="00BC2943" w:rsidP="007C574B">
            <w:pPr>
              <w:autoSpaceDE w:val="0"/>
              <w:autoSpaceDN w:val="0"/>
              <w:adjustRightInd w:val="0"/>
              <w:jc w:val="center"/>
              <w:rPr>
                <w:sz w:val="24"/>
                <w:szCs w:val="24"/>
              </w:rPr>
            </w:pPr>
            <w:r>
              <w:rPr>
                <w:sz w:val="24"/>
                <w:szCs w:val="24"/>
              </w:rPr>
              <w:t>Целевые показатели</w:t>
            </w:r>
          </w:p>
        </w:tc>
      </w:tr>
      <w:tr w:rsidR="00BC2943" w:rsidTr="007C574B">
        <w:trPr>
          <w:trHeight w:val="541"/>
        </w:trPr>
        <w:tc>
          <w:tcPr>
            <w:tcW w:w="3919" w:type="dxa"/>
            <w:vMerge/>
          </w:tcPr>
          <w:p w:rsidR="00BC2943" w:rsidRDefault="00BC2943" w:rsidP="007C574B">
            <w:pPr>
              <w:autoSpaceDE w:val="0"/>
              <w:autoSpaceDN w:val="0"/>
              <w:adjustRightInd w:val="0"/>
              <w:jc w:val="both"/>
              <w:rPr>
                <w:sz w:val="24"/>
                <w:szCs w:val="24"/>
              </w:rPr>
            </w:pPr>
          </w:p>
        </w:tc>
        <w:tc>
          <w:tcPr>
            <w:tcW w:w="1292" w:type="dxa"/>
            <w:vMerge/>
          </w:tcPr>
          <w:p w:rsidR="00BC2943" w:rsidRDefault="00BC2943" w:rsidP="007C574B">
            <w:pPr>
              <w:autoSpaceDE w:val="0"/>
              <w:autoSpaceDN w:val="0"/>
              <w:adjustRightInd w:val="0"/>
              <w:jc w:val="both"/>
              <w:rPr>
                <w:sz w:val="24"/>
                <w:szCs w:val="24"/>
              </w:rPr>
            </w:pPr>
          </w:p>
        </w:tc>
        <w:tc>
          <w:tcPr>
            <w:tcW w:w="1418" w:type="dxa"/>
            <w:vMerge/>
          </w:tcPr>
          <w:p w:rsidR="00BC2943" w:rsidRDefault="00BC2943" w:rsidP="007C574B">
            <w:pPr>
              <w:autoSpaceDE w:val="0"/>
              <w:autoSpaceDN w:val="0"/>
              <w:adjustRightInd w:val="0"/>
              <w:jc w:val="both"/>
              <w:rPr>
                <w:sz w:val="24"/>
                <w:szCs w:val="24"/>
              </w:rPr>
            </w:pPr>
          </w:p>
        </w:tc>
        <w:tc>
          <w:tcPr>
            <w:tcW w:w="1417" w:type="dxa"/>
            <w:vAlign w:val="center"/>
          </w:tcPr>
          <w:p w:rsidR="00BC2943" w:rsidRDefault="00BC2943" w:rsidP="007C574B">
            <w:pPr>
              <w:autoSpaceDE w:val="0"/>
              <w:autoSpaceDN w:val="0"/>
              <w:adjustRightInd w:val="0"/>
              <w:jc w:val="center"/>
              <w:rPr>
                <w:sz w:val="24"/>
                <w:szCs w:val="24"/>
              </w:rPr>
            </w:pPr>
            <w:r>
              <w:rPr>
                <w:sz w:val="24"/>
                <w:szCs w:val="24"/>
              </w:rPr>
              <w:t>2020</w:t>
            </w:r>
          </w:p>
          <w:p w:rsidR="00BC2943" w:rsidRDefault="00BC2943" w:rsidP="007C574B">
            <w:pPr>
              <w:autoSpaceDE w:val="0"/>
              <w:autoSpaceDN w:val="0"/>
              <w:adjustRightInd w:val="0"/>
              <w:jc w:val="center"/>
              <w:rPr>
                <w:sz w:val="24"/>
                <w:szCs w:val="24"/>
              </w:rPr>
            </w:pPr>
          </w:p>
        </w:tc>
        <w:tc>
          <w:tcPr>
            <w:tcW w:w="1524" w:type="dxa"/>
            <w:vAlign w:val="center"/>
          </w:tcPr>
          <w:p w:rsidR="00BC2943" w:rsidRDefault="00BC2943" w:rsidP="007C574B">
            <w:pPr>
              <w:autoSpaceDE w:val="0"/>
              <w:autoSpaceDN w:val="0"/>
              <w:adjustRightInd w:val="0"/>
              <w:jc w:val="center"/>
              <w:rPr>
                <w:sz w:val="24"/>
                <w:szCs w:val="24"/>
              </w:rPr>
            </w:pPr>
            <w:r>
              <w:rPr>
                <w:sz w:val="24"/>
                <w:szCs w:val="24"/>
              </w:rPr>
              <w:t>2030</w:t>
            </w:r>
          </w:p>
          <w:p w:rsidR="00BC2943" w:rsidRDefault="00BC2943" w:rsidP="007C574B">
            <w:pPr>
              <w:autoSpaceDE w:val="0"/>
              <w:autoSpaceDN w:val="0"/>
              <w:adjustRightInd w:val="0"/>
              <w:jc w:val="center"/>
              <w:rPr>
                <w:sz w:val="24"/>
                <w:szCs w:val="24"/>
              </w:rPr>
            </w:pPr>
          </w:p>
        </w:tc>
      </w:tr>
      <w:tr w:rsidR="00BC2943" w:rsidTr="007C574B">
        <w:tc>
          <w:tcPr>
            <w:tcW w:w="9570" w:type="dxa"/>
            <w:gridSpan w:val="5"/>
          </w:tcPr>
          <w:p w:rsidR="00BC2943" w:rsidRPr="003E1656" w:rsidRDefault="00BC2943" w:rsidP="007C574B">
            <w:pPr>
              <w:autoSpaceDE w:val="0"/>
              <w:autoSpaceDN w:val="0"/>
              <w:adjustRightInd w:val="0"/>
              <w:jc w:val="center"/>
              <w:rPr>
                <w:b/>
                <w:sz w:val="24"/>
                <w:szCs w:val="24"/>
              </w:rPr>
            </w:pPr>
            <w:r w:rsidRPr="003E1656">
              <w:rPr>
                <w:b/>
                <w:sz w:val="24"/>
                <w:szCs w:val="24"/>
              </w:rPr>
              <w:t>Показатель качества воды</w:t>
            </w:r>
          </w:p>
        </w:tc>
      </w:tr>
      <w:tr w:rsidR="00BC2943" w:rsidTr="007C574B">
        <w:tc>
          <w:tcPr>
            <w:tcW w:w="3919" w:type="dxa"/>
          </w:tcPr>
          <w:p w:rsidR="00BC2943" w:rsidRDefault="00BC2943" w:rsidP="007C574B">
            <w:pPr>
              <w:autoSpaceDE w:val="0"/>
              <w:autoSpaceDN w:val="0"/>
              <w:adjustRightInd w:val="0"/>
              <w:jc w:val="both"/>
              <w:rPr>
                <w:sz w:val="24"/>
                <w:szCs w:val="24"/>
              </w:rPr>
            </w:pPr>
            <w:r>
              <w:rPr>
                <w:sz w:val="24"/>
                <w:szCs w:val="24"/>
              </w:rPr>
              <w:t>Доля проб питьевой воды, соответствующей нормативным требованиям, подаваемой водопроводными станциями в распределительную водопроводную сеть</w:t>
            </w:r>
          </w:p>
        </w:tc>
        <w:tc>
          <w:tcPr>
            <w:tcW w:w="1292" w:type="dxa"/>
            <w:vAlign w:val="center"/>
          </w:tcPr>
          <w:p w:rsidR="00BC2943" w:rsidRDefault="00BC2943" w:rsidP="007C574B">
            <w:pPr>
              <w:autoSpaceDE w:val="0"/>
              <w:autoSpaceDN w:val="0"/>
              <w:adjustRightInd w:val="0"/>
              <w:jc w:val="center"/>
              <w:rPr>
                <w:sz w:val="24"/>
                <w:szCs w:val="24"/>
              </w:rPr>
            </w:pPr>
            <w:r>
              <w:rPr>
                <w:sz w:val="24"/>
                <w:szCs w:val="24"/>
              </w:rPr>
              <w:t>%</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418" w:type="dxa"/>
            <w:vAlign w:val="center"/>
          </w:tcPr>
          <w:p w:rsidR="00BC2943" w:rsidRDefault="00BC2943" w:rsidP="007C574B">
            <w:pPr>
              <w:autoSpaceDE w:val="0"/>
              <w:autoSpaceDN w:val="0"/>
              <w:adjustRightInd w:val="0"/>
              <w:jc w:val="center"/>
              <w:rPr>
                <w:sz w:val="24"/>
                <w:szCs w:val="24"/>
              </w:rPr>
            </w:pPr>
            <w:r>
              <w:rPr>
                <w:sz w:val="24"/>
                <w:szCs w:val="24"/>
              </w:rPr>
              <w:t>75</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417" w:type="dxa"/>
            <w:vAlign w:val="center"/>
          </w:tcPr>
          <w:p w:rsidR="00BC2943" w:rsidRDefault="00BC2943" w:rsidP="007C574B">
            <w:pPr>
              <w:autoSpaceDE w:val="0"/>
              <w:autoSpaceDN w:val="0"/>
              <w:adjustRightInd w:val="0"/>
              <w:jc w:val="center"/>
              <w:rPr>
                <w:sz w:val="24"/>
                <w:szCs w:val="24"/>
              </w:rPr>
            </w:pPr>
            <w:r>
              <w:rPr>
                <w:sz w:val="24"/>
                <w:szCs w:val="24"/>
              </w:rPr>
              <w:t>85</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524" w:type="dxa"/>
            <w:vAlign w:val="center"/>
          </w:tcPr>
          <w:p w:rsidR="00BC2943" w:rsidRDefault="00BC2943" w:rsidP="007C574B">
            <w:pPr>
              <w:autoSpaceDE w:val="0"/>
              <w:autoSpaceDN w:val="0"/>
              <w:adjustRightInd w:val="0"/>
              <w:jc w:val="center"/>
              <w:rPr>
                <w:sz w:val="24"/>
                <w:szCs w:val="24"/>
              </w:rPr>
            </w:pPr>
            <w:r>
              <w:rPr>
                <w:sz w:val="24"/>
                <w:szCs w:val="24"/>
              </w:rPr>
              <w:t>100</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r>
      <w:tr w:rsidR="00BC2943" w:rsidTr="007C574B">
        <w:tc>
          <w:tcPr>
            <w:tcW w:w="3919" w:type="dxa"/>
          </w:tcPr>
          <w:p w:rsidR="00BC2943" w:rsidRDefault="00BC2943" w:rsidP="007C574B">
            <w:pPr>
              <w:autoSpaceDE w:val="0"/>
              <w:autoSpaceDN w:val="0"/>
              <w:adjustRightInd w:val="0"/>
              <w:jc w:val="both"/>
              <w:rPr>
                <w:sz w:val="24"/>
                <w:szCs w:val="24"/>
              </w:rPr>
            </w:pPr>
            <w:r>
              <w:rPr>
                <w:sz w:val="24"/>
                <w:szCs w:val="24"/>
              </w:rPr>
              <w:t>Доля проб питьевой воды, в водопроводной распределительной сети, соответствующих нормативным требованиям</w:t>
            </w:r>
          </w:p>
        </w:tc>
        <w:tc>
          <w:tcPr>
            <w:tcW w:w="1292" w:type="dxa"/>
            <w:vAlign w:val="center"/>
          </w:tcPr>
          <w:p w:rsidR="00BC2943" w:rsidRDefault="00BC2943" w:rsidP="007C574B">
            <w:pPr>
              <w:autoSpaceDE w:val="0"/>
              <w:autoSpaceDN w:val="0"/>
              <w:adjustRightInd w:val="0"/>
              <w:jc w:val="center"/>
              <w:rPr>
                <w:sz w:val="24"/>
                <w:szCs w:val="24"/>
              </w:rPr>
            </w:pPr>
            <w:r>
              <w:rPr>
                <w:sz w:val="24"/>
                <w:szCs w:val="24"/>
              </w:rPr>
              <w:t>%</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418" w:type="dxa"/>
            <w:vAlign w:val="center"/>
          </w:tcPr>
          <w:p w:rsidR="00BC2943" w:rsidRDefault="00BC2943" w:rsidP="007C574B">
            <w:pPr>
              <w:autoSpaceDE w:val="0"/>
              <w:autoSpaceDN w:val="0"/>
              <w:adjustRightInd w:val="0"/>
              <w:jc w:val="center"/>
              <w:rPr>
                <w:sz w:val="24"/>
                <w:szCs w:val="24"/>
              </w:rPr>
            </w:pPr>
            <w:r>
              <w:rPr>
                <w:sz w:val="24"/>
                <w:szCs w:val="24"/>
              </w:rPr>
              <w:t>75</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417" w:type="dxa"/>
            <w:vAlign w:val="center"/>
          </w:tcPr>
          <w:p w:rsidR="00BC2943" w:rsidRDefault="00BC2943" w:rsidP="007C574B">
            <w:pPr>
              <w:autoSpaceDE w:val="0"/>
              <w:autoSpaceDN w:val="0"/>
              <w:adjustRightInd w:val="0"/>
              <w:jc w:val="center"/>
              <w:rPr>
                <w:sz w:val="24"/>
                <w:szCs w:val="24"/>
              </w:rPr>
            </w:pPr>
            <w:r>
              <w:rPr>
                <w:sz w:val="24"/>
                <w:szCs w:val="24"/>
              </w:rPr>
              <w:t>85</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524" w:type="dxa"/>
            <w:vAlign w:val="center"/>
          </w:tcPr>
          <w:p w:rsidR="00BC2943" w:rsidRDefault="00BC2943" w:rsidP="007C574B">
            <w:pPr>
              <w:autoSpaceDE w:val="0"/>
              <w:autoSpaceDN w:val="0"/>
              <w:adjustRightInd w:val="0"/>
              <w:jc w:val="center"/>
              <w:rPr>
                <w:sz w:val="24"/>
                <w:szCs w:val="24"/>
              </w:rPr>
            </w:pPr>
            <w:r>
              <w:rPr>
                <w:sz w:val="24"/>
                <w:szCs w:val="24"/>
              </w:rPr>
              <w:t>100</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r>
      <w:tr w:rsidR="00BC2943" w:rsidTr="007C574B">
        <w:tc>
          <w:tcPr>
            <w:tcW w:w="9570" w:type="dxa"/>
            <w:gridSpan w:val="5"/>
          </w:tcPr>
          <w:p w:rsidR="00BC2943" w:rsidRPr="003E1656" w:rsidRDefault="00BC2943" w:rsidP="007C574B">
            <w:pPr>
              <w:autoSpaceDE w:val="0"/>
              <w:autoSpaceDN w:val="0"/>
              <w:adjustRightInd w:val="0"/>
              <w:jc w:val="center"/>
              <w:rPr>
                <w:b/>
                <w:sz w:val="24"/>
                <w:szCs w:val="24"/>
              </w:rPr>
            </w:pPr>
            <w:r>
              <w:rPr>
                <w:b/>
                <w:sz w:val="24"/>
                <w:szCs w:val="24"/>
              </w:rPr>
              <w:lastRenderedPageBreak/>
              <w:t>Показатели надежности и бесперебойности услуг</w:t>
            </w:r>
          </w:p>
        </w:tc>
      </w:tr>
      <w:tr w:rsidR="00BC2943" w:rsidTr="007C574B">
        <w:tc>
          <w:tcPr>
            <w:tcW w:w="3919" w:type="dxa"/>
          </w:tcPr>
          <w:p w:rsidR="00BC2943" w:rsidRDefault="00BC2943" w:rsidP="007C574B">
            <w:pPr>
              <w:autoSpaceDE w:val="0"/>
              <w:autoSpaceDN w:val="0"/>
              <w:adjustRightInd w:val="0"/>
              <w:jc w:val="both"/>
              <w:rPr>
                <w:sz w:val="24"/>
                <w:szCs w:val="24"/>
              </w:rPr>
            </w:pPr>
            <w:r>
              <w:rPr>
                <w:sz w:val="24"/>
                <w:szCs w:val="24"/>
              </w:rPr>
              <w:t>Удельное количество повреждений на водопроводной сети</w:t>
            </w:r>
          </w:p>
        </w:tc>
        <w:tc>
          <w:tcPr>
            <w:tcW w:w="1292" w:type="dxa"/>
            <w:vAlign w:val="center"/>
          </w:tcPr>
          <w:p w:rsidR="00BC2943" w:rsidRDefault="00BC2943" w:rsidP="007C574B">
            <w:pPr>
              <w:autoSpaceDE w:val="0"/>
              <w:autoSpaceDN w:val="0"/>
              <w:adjustRightInd w:val="0"/>
              <w:jc w:val="center"/>
              <w:rPr>
                <w:sz w:val="24"/>
                <w:szCs w:val="24"/>
              </w:rPr>
            </w:pPr>
            <w:r>
              <w:rPr>
                <w:sz w:val="24"/>
                <w:szCs w:val="24"/>
              </w:rPr>
              <w:t>ед./10 км</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418" w:type="dxa"/>
            <w:vAlign w:val="center"/>
          </w:tcPr>
          <w:p w:rsidR="00BC2943" w:rsidRDefault="00BC2943" w:rsidP="007C574B">
            <w:pPr>
              <w:autoSpaceDE w:val="0"/>
              <w:autoSpaceDN w:val="0"/>
              <w:adjustRightInd w:val="0"/>
              <w:jc w:val="center"/>
              <w:rPr>
                <w:sz w:val="24"/>
                <w:szCs w:val="24"/>
              </w:rPr>
            </w:pPr>
            <w:r>
              <w:rPr>
                <w:sz w:val="24"/>
                <w:szCs w:val="24"/>
              </w:rPr>
              <w:t>0</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417" w:type="dxa"/>
            <w:vAlign w:val="center"/>
          </w:tcPr>
          <w:p w:rsidR="00BC2943" w:rsidRDefault="00BC2943" w:rsidP="007C574B">
            <w:pPr>
              <w:autoSpaceDE w:val="0"/>
              <w:autoSpaceDN w:val="0"/>
              <w:adjustRightInd w:val="0"/>
              <w:jc w:val="center"/>
              <w:rPr>
                <w:sz w:val="24"/>
                <w:szCs w:val="24"/>
              </w:rPr>
            </w:pPr>
            <w:r>
              <w:rPr>
                <w:sz w:val="24"/>
                <w:szCs w:val="24"/>
              </w:rPr>
              <w:t>0</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524" w:type="dxa"/>
            <w:vAlign w:val="center"/>
          </w:tcPr>
          <w:p w:rsidR="00BC2943" w:rsidRDefault="00BC2943" w:rsidP="007C574B">
            <w:pPr>
              <w:autoSpaceDE w:val="0"/>
              <w:autoSpaceDN w:val="0"/>
              <w:adjustRightInd w:val="0"/>
              <w:jc w:val="center"/>
              <w:rPr>
                <w:sz w:val="24"/>
                <w:szCs w:val="24"/>
              </w:rPr>
            </w:pPr>
            <w:r>
              <w:rPr>
                <w:sz w:val="24"/>
                <w:szCs w:val="24"/>
              </w:rPr>
              <w:t>0</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r>
      <w:tr w:rsidR="00BC2943" w:rsidTr="007C574B">
        <w:tc>
          <w:tcPr>
            <w:tcW w:w="3919" w:type="dxa"/>
          </w:tcPr>
          <w:p w:rsidR="00BC2943" w:rsidRDefault="00BC2943" w:rsidP="007C574B">
            <w:pPr>
              <w:autoSpaceDE w:val="0"/>
              <w:autoSpaceDN w:val="0"/>
              <w:adjustRightInd w:val="0"/>
              <w:jc w:val="both"/>
              <w:rPr>
                <w:sz w:val="24"/>
                <w:szCs w:val="24"/>
              </w:rPr>
            </w:pPr>
            <w:r>
              <w:rPr>
                <w:sz w:val="24"/>
                <w:szCs w:val="24"/>
              </w:rPr>
              <w:t>Доля уличной водопроводной сети, нуждающейся в замене (реновации)</w:t>
            </w:r>
          </w:p>
        </w:tc>
        <w:tc>
          <w:tcPr>
            <w:tcW w:w="1292" w:type="dxa"/>
            <w:vAlign w:val="center"/>
          </w:tcPr>
          <w:p w:rsidR="00BC2943" w:rsidRDefault="00BC2943" w:rsidP="007C574B">
            <w:pPr>
              <w:autoSpaceDE w:val="0"/>
              <w:autoSpaceDN w:val="0"/>
              <w:adjustRightInd w:val="0"/>
              <w:jc w:val="center"/>
              <w:rPr>
                <w:sz w:val="24"/>
                <w:szCs w:val="24"/>
              </w:rPr>
            </w:pPr>
            <w:r>
              <w:rPr>
                <w:sz w:val="24"/>
                <w:szCs w:val="24"/>
              </w:rPr>
              <w:t>%</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418" w:type="dxa"/>
            <w:vAlign w:val="center"/>
          </w:tcPr>
          <w:p w:rsidR="00BC2943" w:rsidRDefault="00BC2943" w:rsidP="007C574B">
            <w:pPr>
              <w:autoSpaceDE w:val="0"/>
              <w:autoSpaceDN w:val="0"/>
              <w:adjustRightInd w:val="0"/>
              <w:jc w:val="center"/>
              <w:rPr>
                <w:sz w:val="24"/>
                <w:szCs w:val="24"/>
              </w:rPr>
            </w:pPr>
            <w:r>
              <w:rPr>
                <w:sz w:val="24"/>
                <w:szCs w:val="24"/>
              </w:rPr>
              <w:t>24</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417" w:type="dxa"/>
            <w:vAlign w:val="center"/>
          </w:tcPr>
          <w:p w:rsidR="00BC2943" w:rsidRDefault="00BC2943" w:rsidP="007C574B">
            <w:pPr>
              <w:autoSpaceDE w:val="0"/>
              <w:autoSpaceDN w:val="0"/>
              <w:adjustRightInd w:val="0"/>
              <w:jc w:val="center"/>
              <w:rPr>
                <w:sz w:val="24"/>
                <w:szCs w:val="24"/>
              </w:rPr>
            </w:pPr>
            <w:r>
              <w:rPr>
                <w:sz w:val="24"/>
                <w:szCs w:val="24"/>
              </w:rPr>
              <w:t>12</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524" w:type="dxa"/>
            <w:vAlign w:val="center"/>
          </w:tcPr>
          <w:p w:rsidR="00BC2943" w:rsidRDefault="00BC2943" w:rsidP="007C574B">
            <w:pPr>
              <w:autoSpaceDE w:val="0"/>
              <w:autoSpaceDN w:val="0"/>
              <w:adjustRightInd w:val="0"/>
              <w:jc w:val="center"/>
              <w:rPr>
                <w:sz w:val="24"/>
                <w:szCs w:val="24"/>
              </w:rPr>
            </w:pPr>
            <w:r>
              <w:rPr>
                <w:sz w:val="24"/>
                <w:szCs w:val="24"/>
              </w:rPr>
              <w:t>3</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r>
      <w:tr w:rsidR="00BC2943" w:rsidRPr="00576BE4" w:rsidTr="007C574B">
        <w:tc>
          <w:tcPr>
            <w:tcW w:w="9570"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t>Показатели энергоэффективности и развития системы учета воды</w:t>
            </w:r>
          </w:p>
        </w:tc>
      </w:tr>
      <w:tr w:rsidR="00BC2943" w:rsidTr="007C574B">
        <w:tc>
          <w:tcPr>
            <w:tcW w:w="3919" w:type="dxa"/>
          </w:tcPr>
          <w:p w:rsidR="00BC2943" w:rsidRDefault="00BC2943" w:rsidP="007C574B">
            <w:pPr>
              <w:autoSpaceDE w:val="0"/>
              <w:autoSpaceDN w:val="0"/>
              <w:adjustRightInd w:val="0"/>
              <w:jc w:val="both"/>
              <w:rPr>
                <w:sz w:val="24"/>
                <w:szCs w:val="24"/>
              </w:rPr>
            </w:pPr>
            <w:r>
              <w:rPr>
                <w:sz w:val="24"/>
                <w:szCs w:val="24"/>
              </w:rPr>
              <w:t>Энергоэффективность водоснабжения</w:t>
            </w:r>
          </w:p>
        </w:tc>
        <w:tc>
          <w:tcPr>
            <w:tcW w:w="1292" w:type="dxa"/>
            <w:vAlign w:val="center"/>
          </w:tcPr>
          <w:p w:rsidR="00BC2943" w:rsidRDefault="00BC2943" w:rsidP="007C574B">
            <w:pPr>
              <w:autoSpaceDE w:val="0"/>
              <w:autoSpaceDN w:val="0"/>
              <w:adjustRightInd w:val="0"/>
              <w:jc w:val="center"/>
              <w:rPr>
                <w:sz w:val="24"/>
                <w:szCs w:val="24"/>
              </w:rPr>
            </w:pPr>
            <w:r>
              <w:rPr>
                <w:sz w:val="24"/>
                <w:szCs w:val="24"/>
              </w:rPr>
              <w:t>кВт/тыс. м3</w:t>
            </w:r>
          </w:p>
        </w:tc>
        <w:tc>
          <w:tcPr>
            <w:tcW w:w="1418" w:type="dxa"/>
            <w:vAlign w:val="center"/>
          </w:tcPr>
          <w:p w:rsidR="00BC2943" w:rsidRDefault="00BC2943" w:rsidP="007C574B">
            <w:pPr>
              <w:autoSpaceDE w:val="0"/>
              <w:autoSpaceDN w:val="0"/>
              <w:adjustRightInd w:val="0"/>
              <w:jc w:val="center"/>
              <w:rPr>
                <w:sz w:val="24"/>
                <w:szCs w:val="24"/>
              </w:rPr>
            </w:pPr>
            <w:r w:rsidRPr="0065652B">
              <w:rPr>
                <w:sz w:val="24"/>
                <w:szCs w:val="24"/>
              </w:rPr>
              <w:t>3709,72</w:t>
            </w:r>
          </w:p>
          <w:p w:rsidR="00BC2943" w:rsidRDefault="00BC2943" w:rsidP="007C574B">
            <w:pPr>
              <w:autoSpaceDE w:val="0"/>
              <w:autoSpaceDN w:val="0"/>
              <w:adjustRightInd w:val="0"/>
              <w:jc w:val="center"/>
              <w:rPr>
                <w:sz w:val="24"/>
                <w:szCs w:val="24"/>
              </w:rPr>
            </w:pPr>
          </w:p>
        </w:tc>
        <w:tc>
          <w:tcPr>
            <w:tcW w:w="1417" w:type="dxa"/>
            <w:vAlign w:val="center"/>
          </w:tcPr>
          <w:p w:rsidR="00BC2943" w:rsidRDefault="00BC2943" w:rsidP="007C574B">
            <w:pPr>
              <w:autoSpaceDE w:val="0"/>
              <w:autoSpaceDN w:val="0"/>
              <w:adjustRightInd w:val="0"/>
              <w:jc w:val="center"/>
              <w:rPr>
                <w:sz w:val="24"/>
                <w:szCs w:val="24"/>
              </w:rPr>
            </w:pPr>
            <w:r>
              <w:rPr>
                <w:sz w:val="24"/>
                <w:szCs w:val="24"/>
              </w:rPr>
              <w:t>3500</w:t>
            </w:r>
          </w:p>
          <w:p w:rsidR="00BC2943" w:rsidRDefault="00BC2943" w:rsidP="007C574B">
            <w:pPr>
              <w:autoSpaceDE w:val="0"/>
              <w:autoSpaceDN w:val="0"/>
              <w:adjustRightInd w:val="0"/>
              <w:jc w:val="center"/>
              <w:rPr>
                <w:sz w:val="24"/>
                <w:szCs w:val="24"/>
              </w:rPr>
            </w:pPr>
          </w:p>
        </w:tc>
        <w:tc>
          <w:tcPr>
            <w:tcW w:w="1524" w:type="dxa"/>
            <w:vAlign w:val="center"/>
          </w:tcPr>
          <w:p w:rsidR="00BC2943" w:rsidRDefault="00BC2943" w:rsidP="007C574B">
            <w:pPr>
              <w:autoSpaceDE w:val="0"/>
              <w:autoSpaceDN w:val="0"/>
              <w:adjustRightInd w:val="0"/>
              <w:jc w:val="center"/>
              <w:rPr>
                <w:sz w:val="24"/>
                <w:szCs w:val="24"/>
              </w:rPr>
            </w:pPr>
            <w:r>
              <w:rPr>
                <w:sz w:val="24"/>
                <w:szCs w:val="24"/>
              </w:rPr>
              <w:t>3300</w:t>
            </w:r>
          </w:p>
          <w:p w:rsidR="00BC2943" w:rsidRDefault="00BC2943" w:rsidP="007C574B">
            <w:pPr>
              <w:autoSpaceDE w:val="0"/>
              <w:autoSpaceDN w:val="0"/>
              <w:adjustRightInd w:val="0"/>
              <w:jc w:val="center"/>
              <w:rPr>
                <w:sz w:val="24"/>
                <w:szCs w:val="24"/>
              </w:rPr>
            </w:pPr>
          </w:p>
        </w:tc>
      </w:tr>
      <w:tr w:rsidR="00BC2943" w:rsidTr="007C574B">
        <w:tc>
          <w:tcPr>
            <w:tcW w:w="3919" w:type="dxa"/>
          </w:tcPr>
          <w:p w:rsidR="00BC2943" w:rsidRDefault="00BC2943" w:rsidP="007C574B">
            <w:pPr>
              <w:autoSpaceDE w:val="0"/>
              <w:autoSpaceDN w:val="0"/>
              <w:adjustRightInd w:val="0"/>
              <w:jc w:val="both"/>
              <w:rPr>
                <w:sz w:val="24"/>
                <w:szCs w:val="24"/>
              </w:rPr>
            </w:pPr>
            <w:r>
              <w:rPr>
                <w:sz w:val="24"/>
                <w:szCs w:val="24"/>
              </w:rPr>
              <w:t>Обеспечение системы водоснабжения коммерческими и технологическими расходомерами, оснащенными системой дистанционной передачи данных в единую информационную систему предприятия</w:t>
            </w:r>
          </w:p>
        </w:tc>
        <w:tc>
          <w:tcPr>
            <w:tcW w:w="1292" w:type="dxa"/>
            <w:vAlign w:val="center"/>
          </w:tcPr>
          <w:p w:rsidR="00BC2943" w:rsidRDefault="00BC2943" w:rsidP="007C574B">
            <w:pPr>
              <w:autoSpaceDE w:val="0"/>
              <w:autoSpaceDN w:val="0"/>
              <w:adjustRightInd w:val="0"/>
              <w:jc w:val="center"/>
              <w:rPr>
                <w:sz w:val="24"/>
                <w:szCs w:val="24"/>
              </w:rPr>
            </w:pPr>
            <w:r>
              <w:rPr>
                <w:sz w:val="24"/>
                <w:szCs w:val="24"/>
              </w:rPr>
              <w:t>%</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418" w:type="dxa"/>
            <w:vAlign w:val="center"/>
          </w:tcPr>
          <w:p w:rsidR="00BC2943" w:rsidRDefault="00BC2943" w:rsidP="007C574B">
            <w:pPr>
              <w:autoSpaceDE w:val="0"/>
              <w:autoSpaceDN w:val="0"/>
              <w:adjustRightInd w:val="0"/>
              <w:jc w:val="center"/>
              <w:rPr>
                <w:sz w:val="24"/>
                <w:szCs w:val="24"/>
              </w:rPr>
            </w:pPr>
            <w:r>
              <w:rPr>
                <w:sz w:val="24"/>
                <w:szCs w:val="24"/>
              </w:rPr>
              <w:t>0</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417" w:type="dxa"/>
            <w:vAlign w:val="center"/>
          </w:tcPr>
          <w:p w:rsidR="00BC2943" w:rsidRDefault="00BC2943" w:rsidP="007C574B">
            <w:pPr>
              <w:autoSpaceDE w:val="0"/>
              <w:autoSpaceDN w:val="0"/>
              <w:adjustRightInd w:val="0"/>
              <w:jc w:val="center"/>
              <w:rPr>
                <w:sz w:val="24"/>
                <w:szCs w:val="24"/>
              </w:rPr>
            </w:pPr>
            <w:r>
              <w:rPr>
                <w:sz w:val="24"/>
                <w:szCs w:val="24"/>
              </w:rPr>
              <w:t>50</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524" w:type="dxa"/>
            <w:vAlign w:val="center"/>
          </w:tcPr>
          <w:p w:rsidR="00BC2943" w:rsidRDefault="00BC2943" w:rsidP="007C574B">
            <w:pPr>
              <w:autoSpaceDE w:val="0"/>
              <w:autoSpaceDN w:val="0"/>
              <w:adjustRightInd w:val="0"/>
              <w:jc w:val="center"/>
              <w:rPr>
                <w:sz w:val="24"/>
                <w:szCs w:val="24"/>
              </w:rPr>
            </w:pPr>
            <w:r>
              <w:rPr>
                <w:sz w:val="24"/>
                <w:szCs w:val="24"/>
              </w:rPr>
              <w:t>100</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r>
      <w:tr w:rsidR="00BC2943" w:rsidTr="007C574B">
        <w:tc>
          <w:tcPr>
            <w:tcW w:w="3919" w:type="dxa"/>
          </w:tcPr>
          <w:p w:rsidR="00BC2943" w:rsidRDefault="00BC2943" w:rsidP="007C574B">
            <w:pPr>
              <w:autoSpaceDE w:val="0"/>
              <w:autoSpaceDN w:val="0"/>
              <w:adjustRightInd w:val="0"/>
              <w:jc w:val="both"/>
              <w:rPr>
                <w:sz w:val="24"/>
                <w:szCs w:val="24"/>
              </w:rPr>
            </w:pPr>
            <w:r>
              <w:rPr>
                <w:sz w:val="24"/>
                <w:szCs w:val="24"/>
              </w:rPr>
              <w:t>Уровень потерь питьевой воды на водопроводных сетях</w:t>
            </w:r>
          </w:p>
        </w:tc>
        <w:tc>
          <w:tcPr>
            <w:tcW w:w="1292" w:type="dxa"/>
            <w:vAlign w:val="center"/>
          </w:tcPr>
          <w:p w:rsidR="00BC2943" w:rsidRDefault="00BC2943" w:rsidP="007C574B">
            <w:pPr>
              <w:autoSpaceDE w:val="0"/>
              <w:autoSpaceDN w:val="0"/>
              <w:adjustRightInd w:val="0"/>
              <w:jc w:val="center"/>
              <w:rPr>
                <w:sz w:val="24"/>
                <w:szCs w:val="24"/>
              </w:rPr>
            </w:pPr>
            <w:r>
              <w:rPr>
                <w:sz w:val="24"/>
                <w:szCs w:val="24"/>
              </w:rPr>
              <w:t>%</w:t>
            </w:r>
          </w:p>
          <w:p w:rsidR="00BC2943" w:rsidRDefault="00BC2943" w:rsidP="007C574B">
            <w:pPr>
              <w:autoSpaceDE w:val="0"/>
              <w:autoSpaceDN w:val="0"/>
              <w:adjustRightInd w:val="0"/>
              <w:jc w:val="center"/>
              <w:rPr>
                <w:sz w:val="24"/>
                <w:szCs w:val="24"/>
              </w:rPr>
            </w:pPr>
          </w:p>
        </w:tc>
        <w:tc>
          <w:tcPr>
            <w:tcW w:w="1418" w:type="dxa"/>
            <w:vAlign w:val="center"/>
          </w:tcPr>
          <w:p w:rsidR="00BC2943" w:rsidRDefault="00BC2943" w:rsidP="007C574B">
            <w:pPr>
              <w:autoSpaceDE w:val="0"/>
              <w:autoSpaceDN w:val="0"/>
              <w:adjustRightInd w:val="0"/>
              <w:jc w:val="center"/>
              <w:rPr>
                <w:sz w:val="24"/>
                <w:szCs w:val="24"/>
              </w:rPr>
            </w:pPr>
            <w:r>
              <w:rPr>
                <w:sz w:val="24"/>
                <w:szCs w:val="24"/>
              </w:rPr>
              <w:t>1,64</w:t>
            </w:r>
          </w:p>
          <w:p w:rsidR="00BC2943" w:rsidRDefault="00BC2943" w:rsidP="007C574B">
            <w:pPr>
              <w:autoSpaceDE w:val="0"/>
              <w:autoSpaceDN w:val="0"/>
              <w:adjustRightInd w:val="0"/>
              <w:jc w:val="center"/>
              <w:rPr>
                <w:sz w:val="24"/>
                <w:szCs w:val="24"/>
              </w:rPr>
            </w:pPr>
          </w:p>
        </w:tc>
        <w:tc>
          <w:tcPr>
            <w:tcW w:w="1417" w:type="dxa"/>
            <w:vAlign w:val="center"/>
          </w:tcPr>
          <w:p w:rsidR="00BC2943" w:rsidRDefault="00BC2943" w:rsidP="007C574B">
            <w:pPr>
              <w:autoSpaceDE w:val="0"/>
              <w:autoSpaceDN w:val="0"/>
              <w:adjustRightInd w:val="0"/>
              <w:jc w:val="center"/>
              <w:rPr>
                <w:sz w:val="24"/>
                <w:szCs w:val="24"/>
              </w:rPr>
            </w:pPr>
            <w:r>
              <w:rPr>
                <w:sz w:val="24"/>
                <w:szCs w:val="24"/>
                <w:lang w:val="en-US"/>
              </w:rPr>
              <w:t>&gt;3</w:t>
            </w:r>
          </w:p>
          <w:p w:rsidR="00BC2943" w:rsidRPr="00862A28" w:rsidRDefault="00BC2943" w:rsidP="007C574B">
            <w:pPr>
              <w:autoSpaceDE w:val="0"/>
              <w:autoSpaceDN w:val="0"/>
              <w:adjustRightInd w:val="0"/>
              <w:jc w:val="center"/>
              <w:rPr>
                <w:sz w:val="24"/>
                <w:szCs w:val="24"/>
              </w:rPr>
            </w:pPr>
          </w:p>
        </w:tc>
        <w:tc>
          <w:tcPr>
            <w:tcW w:w="1524" w:type="dxa"/>
            <w:vAlign w:val="center"/>
          </w:tcPr>
          <w:p w:rsidR="00BC2943" w:rsidRDefault="00BC2943" w:rsidP="007C574B">
            <w:pPr>
              <w:autoSpaceDE w:val="0"/>
              <w:autoSpaceDN w:val="0"/>
              <w:adjustRightInd w:val="0"/>
              <w:jc w:val="center"/>
              <w:rPr>
                <w:sz w:val="24"/>
                <w:szCs w:val="24"/>
              </w:rPr>
            </w:pPr>
            <w:r>
              <w:rPr>
                <w:sz w:val="24"/>
                <w:szCs w:val="24"/>
                <w:lang w:val="en-US"/>
              </w:rPr>
              <w:t>&gt;3</w:t>
            </w:r>
          </w:p>
          <w:p w:rsidR="00BC2943" w:rsidRPr="00862A28" w:rsidRDefault="00BC2943" w:rsidP="007C574B">
            <w:pPr>
              <w:autoSpaceDE w:val="0"/>
              <w:autoSpaceDN w:val="0"/>
              <w:adjustRightInd w:val="0"/>
              <w:jc w:val="center"/>
              <w:rPr>
                <w:sz w:val="24"/>
                <w:szCs w:val="24"/>
              </w:rPr>
            </w:pPr>
          </w:p>
        </w:tc>
      </w:tr>
      <w:tr w:rsidR="00BC2943" w:rsidRPr="00576BE4" w:rsidTr="007C574B">
        <w:tc>
          <w:tcPr>
            <w:tcW w:w="9570"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t>Обеспечение доступа населения к услугам централизованного водоснабжения</w:t>
            </w:r>
          </w:p>
        </w:tc>
      </w:tr>
      <w:tr w:rsidR="00BC2943" w:rsidTr="007C574B">
        <w:tc>
          <w:tcPr>
            <w:tcW w:w="3919" w:type="dxa"/>
          </w:tcPr>
          <w:p w:rsidR="00BC2943" w:rsidRDefault="00BC2943" w:rsidP="007C574B">
            <w:pPr>
              <w:autoSpaceDE w:val="0"/>
              <w:autoSpaceDN w:val="0"/>
              <w:adjustRightInd w:val="0"/>
              <w:rPr>
                <w:sz w:val="24"/>
                <w:szCs w:val="24"/>
              </w:rPr>
            </w:pPr>
            <w:r>
              <w:rPr>
                <w:sz w:val="24"/>
                <w:szCs w:val="24"/>
              </w:rPr>
              <w:t>Доля населения, проживающего в индивидуальных жилых домах, подключенных к централизованному водоснабжению</w:t>
            </w:r>
          </w:p>
        </w:tc>
        <w:tc>
          <w:tcPr>
            <w:tcW w:w="1292" w:type="dxa"/>
            <w:vAlign w:val="center"/>
          </w:tcPr>
          <w:p w:rsidR="00BC2943" w:rsidRDefault="00BC2943" w:rsidP="007C574B">
            <w:pPr>
              <w:autoSpaceDE w:val="0"/>
              <w:autoSpaceDN w:val="0"/>
              <w:adjustRightInd w:val="0"/>
              <w:jc w:val="center"/>
              <w:rPr>
                <w:sz w:val="24"/>
                <w:szCs w:val="24"/>
              </w:rPr>
            </w:pPr>
            <w:r>
              <w:rPr>
                <w:sz w:val="24"/>
                <w:szCs w:val="24"/>
              </w:rPr>
              <w:t>%</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418" w:type="dxa"/>
            <w:vAlign w:val="center"/>
          </w:tcPr>
          <w:p w:rsidR="00BC2943" w:rsidRDefault="00BC2943" w:rsidP="007C574B">
            <w:pPr>
              <w:autoSpaceDE w:val="0"/>
              <w:autoSpaceDN w:val="0"/>
              <w:adjustRightInd w:val="0"/>
              <w:jc w:val="center"/>
              <w:rPr>
                <w:sz w:val="24"/>
                <w:szCs w:val="24"/>
              </w:rPr>
            </w:pPr>
            <w:r>
              <w:rPr>
                <w:sz w:val="24"/>
                <w:szCs w:val="24"/>
              </w:rPr>
              <w:t>1,2</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417" w:type="dxa"/>
            <w:vAlign w:val="center"/>
          </w:tcPr>
          <w:p w:rsidR="00BC2943" w:rsidRDefault="00BC2943" w:rsidP="007C574B">
            <w:pPr>
              <w:autoSpaceDE w:val="0"/>
              <w:autoSpaceDN w:val="0"/>
              <w:adjustRightInd w:val="0"/>
              <w:jc w:val="center"/>
              <w:rPr>
                <w:sz w:val="24"/>
                <w:szCs w:val="24"/>
              </w:rPr>
            </w:pPr>
            <w:r>
              <w:rPr>
                <w:sz w:val="24"/>
                <w:szCs w:val="24"/>
              </w:rPr>
              <w:t>50</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524" w:type="dxa"/>
            <w:vAlign w:val="center"/>
          </w:tcPr>
          <w:p w:rsidR="00BC2943" w:rsidRDefault="00BC2943" w:rsidP="007C574B">
            <w:pPr>
              <w:autoSpaceDE w:val="0"/>
              <w:autoSpaceDN w:val="0"/>
              <w:adjustRightInd w:val="0"/>
              <w:jc w:val="center"/>
              <w:rPr>
                <w:sz w:val="24"/>
                <w:szCs w:val="24"/>
              </w:rPr>
            </w:pPr>
            <w:r>
              <w:rPr>
                <w:sz w:val="24"/>
                <w:szCs w:val="24"/>
              </w:rPr>
              <w:t>100</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r>
      <w:tr w:rsidR="00BC2943" w:rsidRPr="00576BE4" w:rsidTr="007C574B">
        <w:tc>
          <w:tcPr>
            <w:tcW w:w="9570"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t>Показатели качества обслуживания абонентов</w:t>
            </w:r>
          </w:p>
        </w:tc>
      </w:tr>
      <w:tr w:rsidR="00BC2943" w:rsidTr="007C574B">
        <w:tc>
          <w:tcPr>
            <w:tcW w:w="3919" w:type="dxa"/>
          </w:tcPr>
          <w:p w:rsidR="00BC2943" w:rsidRDefault="00BC2943" w:rsidP="007C574B">
            <w:pPr>
              <w:autoSpaceDE w:val="0"/>
              <w:autoSpaceDN w:val="0"/>
              <w:adjustRightInd w:val="0"/>
              <w:jc w:val="both"/>
              <w:rPr>
                <w:sz w:val="24"/>
                <w:szCs w:val="24"/>
              </w:rPr>
            </w:pPr>
            <w:r>
              <w:rPr>
                <w:sz w:val="24"/>
                <w:szCs w:val="24"/>
              </w:rPr>
              <w:t>Относительное снижение годового количества отключений водоснабжения жилых домов</w:t>
            </w:r>
          </w:p>
        </w:tc>
        <w:tc>
          <w:tcPr>
            <w:tcW w:w="1292" w:type="dxa"/>
            <w:vAlign w:val="center"/>
          </w:tcPr>
          <w:p w:rsidR="00BC2943" w:rsidRDefault="00BC2943" w:rsidP="007C574B">
            <w:pPr>
              <w:autoSpaceDE w:val="0"/>
              <w:autoSpaceDN w:val="0"/>
              <w:adjustRightInd w:val="0"/>
              <w:jc w:val="center"/>
              <w:rPr>
                <w:sz w:val="24"/>
                <w:szCs w:val="24"/>
              </w:rPr>
            </w:pPr>
          </w:p>
        </w:tc>
        <w:tc>
          <w:tcPr>
            <w:tcW w:w="1418" w:type="dxa"/>
            <w:vAlign w:val="center"/>
          </w:tcPr>
          <w:p w:rsidR="00BC2943" w:rsidRDefault="00BC2943" w:rsidP="007C574B">
            <w:pPr>
              <w:autoSpaceDE w:val="0"/>
              <w:autoSpaceDN w:val="0"/>
              <w:adjustRightInd w:val="0"/>
              <w:jc w:val="center"/>
              <w:rPr>
                <w:sz w:val="24"/>
                <w:szCs w:val="24"/>
              </w:rPr>
            </w:pPr>
            <w:r>
              <w:rPr>
                <w:sz w:val="24"/>
                <w:szCs w:val="24"/>
              </w:rPr>
              <w:t>4</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417" w:type="dxa"/>
            <w:vAlign w:val="center"/>
          </w:tcPr>
          <w:p w:rsidR="00BC2943" w:rsidRDefault="00BC2943" w:rsidP="007C574B">
            <w:pPr>
              <w:autoSpaceDE w:val="0"/>
              <w:autoSpaceDN w:val="0"/>
              <w:adjustRightInd w:val="0"/>
              <w:jc w:val="center"/>
              <w:rPr>
                <w:sz w:val="24"/>
                <w:szCs w:val="24"/>
              </w:rPr>
            </w:pPr>
            <w:r>
              <w:rPr>
                <w:sz w:val="24"/>
                <w:szCs w:val="24"/>
              </w:rPr>
              <w:t>2</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524" w:type="dxa"/>
            <w:vAlign w:val="center"/>
          </w:tcPr>
          <w:p w:rsidR="00BC2943" w:rsidRDefault="00BC2943" w:rsidP="007C574B">
            <w:pPr>
              <w:autoSpaceDE w:val="0"/>
              <w:autoSpaceDN w:val="0"/>
              <w:adjustRightInd w:val="0"/>
              <w:jc w:val="center"/>
              <w:rPr>
                <w:sz w:val="24"/>
                <w:szCs w:val="24"/>
              </w:rPr>
            </w:pPr>
            <w:r>
              <w:rPr>
                <w:sz w:val="24"/>
                <w:szCs w:val="24"/>
              </w:rPr>
              <w:t>1</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r>
    </w:tbl>
    <w:p w:rsidR="00BC2943" w:rsidRDefault="00BC2943" w:rsidP="007C574B">
      <w:pPr>
        <w:jc w:val="both"/>
        <w:rPr>
          <w:sz w:val="24"/>
          <w:szCs w:val="24"/>
        </w:rPr>
      </w:pPr>
      <w:r>
        <w:rPr>
          <w:sz w:val="24"/>
          <w:szCs w:val="24"/>
        </w:rPr>
        <w:br w:type="page"/>
      </w:r>
    </w:p>
    <w:p w:rsidR="00BC2943" w:rsidRPr="00417665" w:rsidRDefault="00BC2943" w:rsidP="007C574B">
      <w:pPr>
        <w:shd w:val="clear" w:color="auto" w:fill="FFFFFF"/>
        <w:autoSpaceDE w:val="0"/>
        <w:autoSpaceDN w:val="0"/>
        <w:adjustRightInd w:val="0"/>
        <w:ind w:firstLine="709"/>
        <w:jc w:val="center"/>
        <w:rPr>
          <w:b/>
          <w:sz w:val="24"/>
          <w:szCs w:val="24"/>
        </w:rPr>
      </w:pPr>
      <w:r w:rsidRPr="00417665">
        <w:rPr>
          <w:b/>
          <w:sz w:val="24"/>
          <w:szCs w:val="24"/>
        </w:rPr>
        <w:lastRenderedPageBreak/>
        <w:t>СХЕМА ВОДООТВЕДЕНИЯ</w:t>
      </w:r>
    </w:p>
    <w:p w:rsidR="00BC2943" w:rsidRPr="00417665" w:rsidRDefault="00BC2943" w:rsidP="007C574B">
      <w:pPr>
        <w:shd w:val="clear" w:color="auto" w:fill="FFFFFF"/>
        <w:autoSpaceDE w:val="0"/>
        <w:autoSpaceDN w:val="0"/>
        <w:adjustRightInd w:val="0"/>
        <w:ind w:firstLine="709"/>
        <w:jc w:val="both"/>
        <w:rPr>
          <w:b/>
          <w:sz w:val="24"/>
          <w:szCs w:val="24"/>
        </w:rPr>
      </w:pPr>
      <w:r w:rsidRPr="00417665">
        <w:rPr>
          <w:b/>
          <w:sz w:val="24"/>
          <w:szCs w:val="24"/>
        </w:rPr>
        <w:t>4. Существующее положение в сфере водоотведения сельского поселения</w:t>
      </w:r>
      <w:r>
        <w:rPr>
          <w:b/>
          <w:sz w:val="24"/>
          <w:szCs w:val="24"/>
        </w:rPr>
        <w:t xml:space="preserve"> Сибирский.</w:t>
      </w:r>
    </w:p>
    <w:p w:rsidR="00BC2943" w:rsidRPr="00171357" w:rsidRDefault="00BC2943" w:rsidP="007C574B">
      <w:pPr>
        <w:shd w:val="clear" w:color="auto" w:fill="FFFFFF"/>
        <w:autoSpaceDE w:val="0"/>
        <w:autoSpaceDN w:val="0"/>
        <w:adjustRightInd w:val="0"/>
        <w:ind w:firstLine="709"/>
        <w:jc w:val="both"/>
        <w:rPr>
          <w:b/>
          <w:sz w:val="24"/>
          <w:szCs w:val="24"/>
        </w:rPr>
      </w:pPr>
      <w:r w:rsidRPr="00171357">
        <w:rPr>
          <w:b/>
          <w:sz w:val="24"/>
          <w:szCs w:val="24"/>
        </w:rPr>
        <w:t>4.1. Анализ структуры системы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МП «ЖЭК-3» – </w:t>
      </w:r>
      <w:r w:rsidRPr="00417665">
        <w:rPr>
          <w:sz w:val="24"/>
          <w:szCs w:val="24"/>
        </w:rPr>
        <w:t>организаци</w:t>
      </w:r>
      <w:r>
        <w:rPr>
          <w:sz w:val="24"/>
          <w:szCs w:val="24"/>
        </w:rPr>
        <w:t>я</w:t>
      </w:r>
      <w:r w:rsidRPr="00417665">
        <w:rPr>
          <w:sz w:val="24"/>
          <w:szCs w:val="24"/>
        </w:rPr>
        <w:t>, котор</w:t>
      </w:r>
      <w:r>
        <w:rPr>
          <w:sz w:val="24"/>
          <w:szCs w:val="24"/>
        </w:rPr>
        <w:t>ая</w:t>
      </w:r>
      <w:r w:rsidRPr="00417665">
        <w:rPr>
          <w:sz w:val="24"/>
          <w:szCs w:val="24"/>
        </w:rPr>
        <w:t xml:space="preserve"> осуществля</w:t>
      </w:r>
      <w:r>
        <w:rPr>
          <w:sz w:val="24"/>
          <w:szCs w:val="24"/>
        </w:rPr>
        <w:t>е</w:t>
      </w:r>
      <w:r w:rsidRPr="00417665">
        <w:rPr>
          <w:sz w:val="24"/>
          <w:szCs w:val="24"/>
        </w:rPr>
        <w:t>т водоотведение от жилых домов, а также в полном объеме от объектов социального назначения, части объектов малого и среднего бизнеса и промышленных</w:t>
      </w:r>
      <w:r>
        <w:rPr>
          <w:sz w:val="24"/>
          <w:szCs w:val="24"/>
        </w:rPr>
        <w:t xml:space="preserve">  </w:t>
      </w:r>
      <w:r w:rsidRPr="00417665">
        <w:rPr>
          <w:sz w:val="24"/>
          <w:szCs w:val="24"/>
        </w:rPr>
        <w:t xml:space="preserve"> предприятий в сельском поселении</w:t>
      </w:r>
      <w:r>
        <w:rPr>
          <w:sz w:val="24"/>
          <w:szCs w:val="24"/>
        </w:rPr>
        <w:t xml:space="preserve"> Сибирский</w:t>
      </w:r>
      <w:r w:rsidRPr="00417665">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F31CAE">
        <w:rPr>
          <w:sz w:val="24"/>
          <w:szCs w:val="24"/>
        </w:rPr>
        <w:t>В настоящее время централизованным водоотведением</w:t>
      </w:r>
      <w:r>
        <w:rPr>
          <w:sz w:val="24"/>
          <w:szCs w:val="24"/>
        </w:rPr>
        <w:t xml:space="preserve"> и канализационными очистными сооружениями не</w:t>
      </w:r>
      <w:r w:rsidRPr="00F31CAE">
        <w:rPr>
          <w:sz w:val="24"/>
          <w:szCs w:val="24"/>
        </w:rPr>
        <w:t xml:space="preserve"> обеспечен</w:t>
      </w:r>
      <w:r>
        <w:rPr>
          <w:sz w:val="24"/>
          <w:szCs w:val="24"/>
        </w:rPr>
        <w:t xml:space="preserve"> ни</w:t>
      </w:r>
      <w:r w:rsidRPr="00F31CAE">
        <w:rPr>
          <w:sz w:val="24"/>
          <w:szCs w:val="24"/>
        </w:rPr>
        <w:t xml:space="preserve"> один населенный пункт сельского поселения </w:t>
      </w:r>
      <w:r>
        <w:rPr>
          <w:sz w:val="24"/>
          <w:szCs w:val="24"/>
        </w:rPr>
        <w:t>Сибирский.</w:t>
      </w:r>
      <w:r w:rsidRPr="00F31CAE">
        <w:rPr>
          <w:sz w:val="24"/>
          <w:szCs w:val="24"/>
        </w:rPr>
        <w:t xml:space="preserve"> Жилая застройка, общественные здания и здания коммунального назначения населенных пунктов оборудованы надворными уборными или накопительными ёмкостями с последующим вывозом сточных вод в места, определенные постановлением администрации Ханты-Мансийского района от </w:t>
      </w:r>
      <w:r>
        <w:rPr>
          <w:sz w:val="24"/>
          <w:szCs w:val="24"/>
        </w:rPr>
        <w:t xml:space="preserve">             10 января 2012 года </w:t>
      </w:r>
      <w:r w:rsidRPr="00F31CAE">
        <w:rPr>
          <w:sz w:val="24"/>
          <w:szCs w:val="24"/>
        </w:rPr>
        <w:t>№ 1 «Об отдельных вопросах обращения с отходами на территории муниципального образования Ханты-Мансийский район».</w:t>
      </w:r>
    </w:p>
    <w:p w:rsidR="00BC2943" w:rsidRDefault="00BC2943" w:rsidP="007C574B">
      <w:pPr>
        <w:shd w:val="clear" w:color="auto" w:fill="FFFFFF"/>
        <w:autoSpaceDE w:val="0"/>
        <w:autoSpaceDN w:val="0"/>
        <w:adjustRightInd w:val="0"/>
        <w:ind w:firstLine="709"/>
        <w:jc w:val="both"/>
        <w:rPr>
          <w:b/>
          <w:sz w:val="24"/>
          <w:szCs w:val="24"/>
        </w:rPr>
      </w:pPr>
      <w:r w:rsidRPr="00E25CAC">
        <w:rPr>
          <w:b/>
          <w:sz w:val="24"/>
          <w:szCs w:val="24"/>
        </w:rPr>
        <w:t>4.1.1. Описание существующих канализационных очистных сооружений, включая оценку соответствия применяемой технологической схемы требованиям обеспечения нормативов качества сточных вод и определение существующего дефицита (резерва) мощностей</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Сибирский канализационные очистные сооружения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171357">
        <w:rPr>
          <w:b/>
          <w:sz w:val="24"/>
          <w:szCs w:val="24"/>
        </w:rPr>
        <w:t>4.1.2. Описание технологических зон водоотведения</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Сибирский водоотведение осуществляется с использованием нецентрализованных систем водоотведения.</w:t>
      </w:r>
    </w:p>
    <w:p w:rsidR="00BC2943" w:rsidRPr="00D1407C" w:rsidRDefault="00BC2943" w:rsidP="007C574B">
      <w:pPr>
        <w:shd w:val="clear" w:color="auto" w:fill="FFFFFF"/>
        <w:autoSpaceDE w:val="0"/>
        <w:autoSpaceDN w:val="0"/>
        <w:adjustRightInd w:val="0"/>
        <w:ind w:firstLine="709"/>
        <w:jc w:val="both"/>
        <w:rPr>
          <w:b/>
          <w:sz w:val="24"/>
          <w:szCs w:val="24"/>
        </w:rPr>
      </w:pPr>
      <w:r w:rsidRPr="00D1407C">
        <w:rPr>
          <w:b/>
          <w:sz w:val="24"/>
          <w:szCs w:val="24"/>
        </w:rPr>
        <w:t>4.1.3. Описание состояния и функционирования системы утилизации осадка сточных вод</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1407C">
        <w:rPr>
          <w:sz w:val="24"/>
          <w:szCs w:val="24"/>
        </w:rPr>
        <w:t>На территории сельского поселения</w:t>
      </w:r>
      <w:r>
        <w:rPr>
          <w:sz w:val="24"/>
          <w:szCs w:val="24"/>
        </w:rPr>
        <w:t xml:space="preserve"> Сибирский</w:t>
      </w:r>
      <w:r w:rsidRPr="00D1407C">
        <w:rPr>
          <w:sz w:val="24"/>
          <w:szCs w:val="24"/>
        </w:rPr>
        <w:t xml:space="preserve"> утилизация осадка сточных вод не осуществляется.</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4.1.4. Описание состояния и функционирования канализационных коллекторов и сетей и сооружений на них</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023BAD">
        <w:rPr>
          <w:sz w:val="24"/>
          <w:szCs w:val="24"/>
        </w:rPr>
        <w:t>На те</w:t>
      </w:r>
      <w:r>
        <w:rPr>
          <w:sz w:val="24"/>
          <w:szCs w:val="24"/>
        </w:rPr>
        <w:t>рритории сельского поселения Сибирский канализационные коллекторы, сети и сооружения на них отсутствуют.</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4.1.5. Оценка безопасности и надежности централизованных систем водоотведения и их управляемости</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Сибирский централизованные системы водоотведения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4.1.6. Оценка воздействия централизованных систем водоотведения на окружающую среду</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Оценка воздействия централизованных систем водоотведения на окружающую среду не проводилась по причине их отсутствия.</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4.1.7. Описание территорий сельского поселения</w:t>
      </w:r>
      <w:r>
        <w:rPr>
          <w:b/>
          <w:sz w:val="24"/>
          <w:szCs w:val="24"/>
        </w:rPr>
        <w:t xml:space="preserve"> Сибирский</w:t>
      </w:r>
      <w:r w:rsidRPr="00023BAD">
        <w:rPr>
          <w:b/>
          <w:sz w:val="24"/>
          <w:szCs w:val="24"/>
        </w:rPr>
        <w:t>, неохваченных централизованной системой водоотведения</w:t>
      </w:r>
      <w:r>
        <w:rPr>
          <w:b/>
          <w:sz w:val="24"/>
          <w:szCs w:val="24"/>
        </w:rPr>
        <w:t>.</w:t>
      </w:r>
    </w:p>
    <w:p w:rsidR="00BC2943" w:rsidRPr="00023BAD" w:rsidRDefault="00BC2943" w:rsidP="007C574B">
      <w:pPr>
        <w:shd w:val="clear" w:color="auto" w:fill="FFFFFF"/>
        <w:autoSpaceDE w:val="0"/>
        <w:autoSpaceDN w:val="0"/>
        <w:adjustRightInd w:val="0"/>
        <w:ind w:firstLine="709"/>
        <w:jc w:val="both"/>
        <w:rPr>
          <w:sz w:val="24"/>
          <w:szCs w:val="24"/>
        </w:rPr>
      </w:pPr>
      <w:r w:rsidRPr="00085C67">
        <w:rPr>
          <w:sz w:val="24"/>
          <w:szCs w:val="24"/>
        </w:rPr>
        <w:t xml:space="preserve">На </w:t>
      </w:r>
      <w:r>
        <w:rPr>
          <w:sz w:val="24"/>
          <w:szCs w:val="24"/>
        </w:rPr>
        <w:t xml:space="preserve">сегодняшний день во всех населенных пунктах сельского поселения Сибирский отсутствует система централизованного водоотведения, </w:t>
      </w:r>
      <w:r w:rsidRPr="00023BAD">
        <w:rPr>
          <w:sz w:val="24"/>
          <w:szCs w:val="24"/>
        </w:rPr>
        <w:t xml:space="preserve">в качестве канализационных устройств используются </w:t>
      </w:r>
      <w:r w:rsidRPr="00F31CAE">
        <w:rPr>
          <w:sz w:val="24"/>
          <w:szCs w:val="24"/>
        </w:rPr>
        <w:t>накопительными ёмкостями с последующим вывозом сточных вод в места, определенные постановлением администрации Ханты-Мансийс</w:t>
      </w:r>
      <w:r>
        <w:rPr>
          <w:sz w:val="24"/>
          <w:szCs w:val="24"/>
        </w:rPr>
        <w:t>кого района от 10 января 2012 года</w:t>
      </w:r>
      <w:r w:rsidRPr="00F31CAE">
        <w:rPr>
          <w:sz w:val="24"/>
          <w:szCs w:val="24"/>
        </w:rPr>
        <w:t xml:space="preserve"> № 1 «Об отдельных вопросах обращения с отходами на территории муниципального образования Ханты-Мансийский район»</w:t>
      </w:r>
      <w:r w:rsidRPr="00023BAD">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3D2F05">
        <w:rPr>
          <w:b/>
          <w:sz w:val="24"/>
          <w:szCs w:val="24"/>
        </w:rPr>
        <w:t>4.1.8. Описание существующих технических и технологических проблем в водоотведении сельского поселения</w:t>
      </w:r>
      <w:r>
        <w:rPr>
          <w:b/>
          <w:sz w:val="24"/>
          <w:szCs w:val="24"/>
        </w:rPr>
        <w:t>.</w:t>
      </w:r>
    </w:p>
    <w:p w:rsidR="00BC2943" w:rsidRPr="001129F4" w:rsidRDefault="00BC2943" w:rsidP="007C574B">
      <w:pPr>
        <w:shd w:val="clear" w:color="auto" w:fill="FFFFFF"/>
        <w:autoSpaceDE w:val="0"/>
        <w:autoSpaceDN w:val="0"/>
        <w:adjustRightInd w:val="0"/>
        <w:ind w:firstLine="709"/>
        <w:jc w:val="both"/>
        <w:rPr>
          <w:sz w:val="24"/>
          <w:szCs w:val="24"/>
        </w:rPr>
      </w:pPr>
      <w:r>
        <w:rPr>
          <w:sz w:val="24"/>
          <w:szCs w:val="24"/>
        </w:rPr>
        <w:lastRenderedPageBreak/>
        <w:t xml:space="preserve">В настоящее время в населенных пунктах сельского поселения Сибирский отсутствует централизованная система водоотведения. </w:t>
      </w:r>
      <w:r w:rsidRPr="001129F4">
        <w:rPr>
          <w:sz w:val="24"/>
          <w:szCs w:val="24"/>
        </w:rPr>
        <w:t>Отсутствие перспективной схемы водоотведения замедляет развитие сельского поселения в целом. Требуется строительство новых канализационных сетей, устройство водонепроницаемых выгребов в частной застройке при отсутствии канализации, развитие системы бытовой канализации.</w:t>
      </w:r>
    </w:p>
    <w:p w:rsidR="00BC2943" w:rsidRDefault="00BC2943" w:rsidP="007C574B">
      <w:pPr>
        <w:shd w:val="clear" w:color="auto" w:fill="FFFFFF"/>
        <w:autoSpaceDE w:val="0"/>
        <w:autoSpaceDN w:val="0"/>
        <w:adjustRightInd w:val="0"/>
        <w:ind w:firstLine="709"/>
        <w:jc w:val="both"/>
        <w:rPr>
          <w:sz w:val="24"/>
          <w:szCs w:val="24"/>
        </w:rPr>
      </w:pPr>
      <w:r w:rsidRPr="001129F4">
        <w:rPr>
          <w:sz w:val="24"/>
          <w:szCs w:val="24"/>
        </w:rPr>
        <w:t xml:space="preserve">Отсутствие систем сбора и очистки поверхностного стока в жилых и промышленных зонах сельского поселения способствует загрязнению существующих водных объектов, грунтовых вод и грунтов, а также подтоплению территории. </w:t>
      </w:r>
    </w:p>
    <w:p w:rsidR="00BC2943" w:rsidRPr="001129F4" w:rsidRDefault="00BC2943" w:rsidP="007C574B">
      <w:pPr>
        <w:shd w:val="clear" w:color="auto" w:fill="FFFFFF"/>
        <w:autoSpaceDE w:val="0"/>
        <w:autoSpaceDN w:val="0"/>
        <w:adjustRightInd w:val="0"/>
        <w:ind w:firstLine="709"/>
        <w:jc w:val="both"/>
        <w:rPr>
          <w:b/>
          <w:sz w:val="24"/>
          <w:szCs w:val="24"/>
        </w:rPr>
      </w:pPr>
      <w:r w:rsidRPr="001129F4">
        <w:rPr>
          <w:b/>
          <w:sz w:val="24"/>
          <w:szCs w:val="24"/>
        </w:rPr>
        <w:t>4.2. Существующие балансы производительности сооружений системы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1129F4">
        <w:rPr>
          <w:b/>
          <w:sz w:val="24"/>
          <w:szCs w:val="24"/>
        </w:rPr>
        <w:t>4.2.1. Баланс поступления сточных вод в централ</w:t>
      </w:r>
      <w:r>
        <w:rPr>
          <w:b/>
          <w:sz w:val="24"/>
          <w:szCs w:val="24"/>
        </w:rPr>
        <w:t>изованную систему водоотведения</w:t>
      </w:r>
      <w:r w:rsidRPr="001129F4">
        <w:rPr>
          <w:b/>
          <w:sz w:val="24"/>
          <w:szCs w:val="24"/>
        </w:rPr>
        <w:t xml:space="preserve"> с выделением видов централизованных систем водоотведения по бассейнам канализования очистных сооружений и прямых выпусков</w:t>
      </w:r>
      <w:r>
        <w:rPr>
          <w:b/>
          <w:sz w:val="24"/>
          <w:szCs w:val="24"/>
        </w:rPr>
        <w:t>.</w:t>
      </w:r>
    </w:p>
    <w:p w:rsidR="00BC2943" w:rsidRPr="00D8503C"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Сибирский централизованные системы водоотведения отсутствуют.</w:t>
      </w:r>
    </w:p>
    <w:p w:rsidR="00BC2943" w:rsidRPr="00D8503C" w:rsidRDefault="00BC2943" w:rsidP="007C574B">
      <w:pPr>
        <w:shd w:val="clear" w:color="auto" w:fill="FFFFFF"/>
        <w:autoSpaceDE w:val="0"/>
        <w:autoSpaceDN w:val="0"/>
        <w:adjustRightInd w:val="0"/>
        <w:ind w:firstLine="709"/>
        <w:jc w:val="both"/>
        <w:rPr>
          <w:b/>
          <w:sz w:val="24"/>
          <w:szCs w:val="24"/>
        </w:rPr>
      </w:pPr>
      <w:r w:rsidRPr="00D8503C">
        <w:rPr>
          <w:b/>
          <w:sz w:val="24"/>
          <w:szCs w:val="24"/>
        </w:rPr>
        <w:t>4.2.2. Оценка фактического притока неорганизованного стока по бассейнам канализования очистных сооружений и прямых выпусков</w:t>
      </w:r>
      <w:r>
        <w:rPr>
          <w:b/>
          <w:sz w:val="24"/>
          <w:szCs w:val="24"/>
        </w:rPr>
        <w:t>.</w:t>
      </w:r>
    </w:p>
    <w:p w:rsidR="00BC2943" w:rsidRPr="00D8503C" w:rsidRDefault="00BC2943" w:rsidP="007C574B">
      <w:pPr>
        <w:shd w:val="clear" w:color="auto" w:fill="FFFFFF"/>
        <w:autoSpaceDE w:val="0"/>
        <w:autoSpaceDN w:val="0"/>
        <w:adjustRightInd w:val="0"/>
        <w:ind w:firstLine="709"/>
        <w:jc w:val="both"/>
        <w:rPr>
          <w:sz w:val="24"/>
          <w:szCs w:val="24"/>
        </w:rPr>
      </w:pPr>
      <w:r>
        <w:rPr>
          <w:sz w:val="24"/>
          <w:szCs w:val="24"/>
        </w:rPr>
        <w:t>Прием в</w:t>
      </w:r>
      <w:r w:rsidRPr="00D8503C">
        <w:rPr>
          <w:sz w:val="24"/>
          <w:szCs w:val="24"/>
        </w:rPr>
        <w:t>се</w:t>
      </w:r>
      <w:r>
        <w:rPr>
          <w:sz w:val="24"/>
          <w:szCs w:val="24"/>
        </w:rPr>
        <w:t>х сточных вод, образующих</w:t>
      </w:r>
      <w:r w:rsidRPr="00D8503C">
        <w:rPr>
          <w:sz w:val="24"/>
          <w:szCs w:val="24"/>
        </w:rPr>
        <w:t xml:space="preserve">ся в результате деятельности населения, бюджетных организаций и промышленных предприятий сельского поселения </w:t>
      </w:r>
      <w:r>
        <w:rPr>
          <w:sz w:val="24"/>
          <w:szCs w:val="24"/>
        </w:rPr>
        <w:t>Сибирский, организован посредством сбора специализированным автомобильным транспортом из накопительных емкостей, установленных у потребителей</w:t>
      </w:r>
      <w:r w:rsidRPr="00D8503C">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AB2D85">
        <w:rPr>
          <w:b/>
          <w:sz w:val="24"/>
          <w:szCs w:val="24"/>
        </w:rPr>
        <w:t>4.2.3. Описание системы коммерческого учета принимаемых сточных вод и анализ планов по установке приборов учета</w:t>
      </w:r>
      <w:r>
        <w:rPr>
          <w:b/>
          <w:sz w:val="24"/>
          <w:szCs w:val="24"/>
        </w:rPr>
        <w:t>.</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В настоящее время коммерческий учет принимаемых сточных вод от потребителей населенных пунктов сельского поселения</w:t>
      </w:r>
      <w:r>
        <w:rPr>
          <w:sz w:val="24"/>
          <w:szCs w:val="24"/>
        </w:rPr>
        <w:t xml:space="preserve"> Сибирский</w:t>
      </w:r>
      <w:r w:rsidRPr="00745207">
        <w:rPr>
          <w:sz w:val="24"/>
          <w:szCs w:val="24"/>
        </w:rPr>
        <w:t xml:space="preserve"> осуществляется в соответствии с действующим законодательством, количество принятых сточных вод принимается равным количеству потребленной воды.</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Доля объемов сточных вод, рассчитанная данным способом, составляет 100%. Приборы учета фактического объема сточных вод не установлены.</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 xml:space="preserve">Учет поверхностного стока </w:t>
      </w:r>
      <w:r>
        <w:rPr>
          <w:sz w:val="24"/>
          <w:szCs w:val="24"/>
        </w:rPr>
        <w:t xml:space="preserve">не </w:t>
      </w:r>
      <w:r w:rsidRPr="00745207">
        <w:rPr>
          <w:sz w:val="24"/>
          <w:szCs w:val="24"/>
        </w:rPr>
        <w:t>ведется.</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Развитие коммерческого учета сточных вод должно о</w:t>
      </w:r>
      <w:r>
        <w:rPr>
          <w:sz w:val="24"/>
          <w:szCs w:val="24"/>
        </w:rPr>
        <w:t>существляться в соответствии с Ф</w:t>
      </w:r>
      <w:r w:rsidRPr="00745207">
        <w:rPr>
          <w:sz w:val="24"/>
          <w:szCs w:val="24"/>
        </w:rPr>
        <w:t>едеральным законом от 07.12.2011 № 416</w:t>
      </w:r>
      <w:r>
        <w:rPr>
          <w:sz w:val="24"/>
          <w:szCs w:val="24"/>
        </w:rPr>
        <w:t>-ФЗ</w:t>
      </w:r>
      <w:r w:rsidRPr="00745207">
        <w:rPr>
          <w:sz w:val="24"/>
          <w:szCs w:val="24"/>
        </w:rPr>
        <w:t xml:space="preserve"> «О</w:t>
      </w:r>
      <w:r>
        <w:rPr>
          <w:sz w:val="24"/>
          <w:szCs w:val="24"/>
        </w:rPr>
        <w:t xml:space="preserve"> водоснабжении и водоотведении»</w:t>
      </w:r>
      <w:r w:rsidRPr="00745207">
        <w:rPr>
          <w:sz w:val="24"/>
          <w:szCs w:val="24"/>
        </w:rPr>
        <w:t>.</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В настоящее время на российском рынке представлен широкий спектр выбора различных приборов учета сточных вод как российского, так и импортного производства.</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Современные приборы учета – это высокотехнологичные изделия, выполненные с использованием электронных компонентов. Такие приборы способны обеспечить высокую надежность и точность производимых измерений.</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Для напорных трубопроводов применяются ультразвуковые или электромагнитные расходомеры, которые необходимо подбирать, учитывая расчетный расход сточных вод. Рекомендуется использовать и ультразвуковые приборы учета расхода жидкости, снабженные датчиками доплеровского типа.</w:t>
      </w:r>
    </w:p>
    <w:p w:rsidR="00BC2943" w:rsidRDefault="00BC2943" w:rsidP="007C574B">
      <w:pPr>
        <w:shd w:val="clear" w:color="auto" w:fill="FFFFFF"/>
        <w:autoSpaceDE w:val="0"/>
        <w:autoSpaceDN w:val="0"/>
        <w:adjustRightInd w:val="0"/>
        <w:ind w:firstLine="709"/>
        <w:jc w:val="both"/>
        <w:rPr>
          <w:sz w:val="24"/>
          <w:szCs w:val="24"/>
        </w:rPr>
      </w:pPr>
      <w:r w:rsidRPr="00745207">
        <w:rPr>
          <w:sz w:val="24"/>
          <w:szCs w:val="24"/>
        </w:rPr>
        <w:t>Намного сложнее наладить учет количества стоков в трубопроводах, в которых вода дв</w:t>
      </w:r>
      <w:r>
        <w:rPr>
          <w:sz w:val="24"/>
          <w:szCs w:val="24"/>
        </w:rPr>
        <w:t>ижется самотеком. В этом случае</w:t>
      </w:r>
      <w:r w:rsidRPr="00745207">
        <w:rPr>
          <w:sz w:val="24"/>
          <w:szCs w:val="24"/>
        </w:rPr>
        <w:t xml:space="preserve"> необходимо измерить количество жидкости, находящейся в открытом канале или в незаполненной трубе. Стоки движутся под воздействием силы тя</w:t>
      </w:r>
      <w:r>
        <w:rPr>
          <w:sz w:val="24"/>
          <w:szCs w:val="24"/>
        </w:rPr>
        <w:t xml:space="preserve">жести, причем скорость движения – </w:t>
      </w:r>
      <w:r w:rsidRPr="00745207">
        <w:rPr>
          <w:sz w:val="24"/>
          <w:szCs w:val="24"/>
        </w:rPr>
        <w:t>небольшая.</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 xml:space="preserve">Измерение реального уровня жидкости в трубопроводе осуществляется при помощи наружного эхолокационного датчика или при помощи погружного устройства, </w:t>
      </w:r>
      <w:r w:rsidRPr="00745207">
        <w:rPr>
          <w:sz w:val="24"/>
          <w:szCs w:val="24"/>
        </w:rPr>
        <w:lastRenderedPageBreak/>
        <w:t>фиксирующего перепады давления. Учет и сопоставление этих двух измерений позволяет с высокой степенью точности вычислять объемы сточных вод.</w:t>
      </w:r>
    </w:p>
    <w:p w:rsidR="00BC2943" w:rsidRPr="00745207" w:rsidRDefault="00BC2943" w:rsidP="007C574B">
      <w:pPr>
        <w:shd w:val="clear" w:color="auto" w:fill="FFFFFF"/>
        <w:autoSpaceDE w:val="0"/>
        <w:autoSpaceDN w:val="0"/>
        <w:adjustRightInd w:val="0"/>
        <w:ind w:firstLine="709"/>
        <w:jc w:val="both"/>
        <w:rPr>
          <w:sz w:val="24"/>
          <w:szCs w:val="24"/>
        </w:rPr>
      </w:pPr>
      <w:r>
        <w:rPr>
          <w:sz w:val="24"/>
          <w:szCs w:val="24"/>
        </w:rPr>
        <w:t>На Р</w:t>
      </w:r>
      <w:r w:rsidRPr="00745207">
        <w:rPr>
          <w:sz w:val="24"/>
          <w:szCs w:val="24"/>
        </w:rPr>
        <w:t>оссийском рынке неплохо зарекомендовали себя приборы учета сточных вод для безнапорных коллекторов типа ЭХО-Р (Сигнур), ВЗЛЕТ РСЛ, среди импортных приборов: ISCO 4250 (США), ADS 3600 (США) и MAINSTREAM III (Франция).</w:t>
      </w:r>
    </w:p>
    <w:p w:rsidR="00BC2943" w:rsidRDefault="00BC2943" w:rsidP="007C574B">
      <w:pPr>
        <w:shd w:val="clear" w:color="auto" w:fill="FFFFFF"/>
        <w:autoSpaceDE w:val="0"/>
        <w:autoSpaceDN w:val="0"/>
        <w:adjustRightInd w:val="0"/>
        <w:ind w:firstLine="709"/>
        <w:jc w:val="both"/>
        <w:rPr>
          <w:sz w:val="24"/>
          <w:szCs w:val="24"/>
        </w:rPr>
      </w:pPr>
      <w:r w:rsidRPr="00745207">
        <w:rPr>
          <w:sz w:val="24"/>
          <w:szCs w:val="24"/>
        </w:rPr>
        <w:t>Как правило, прибор учета сточных вод устанавливается на сетях в специально оборудованных измерительных колодцах.</w:t>
      </w:r>
    </w:p>
    <w:p w:rsidR="00BC2943" w:rsidRPr="00745207" w:rsidRDefault="00BC2943" w:rsidP="007C574B">
      <w:pPr>
        <w:shd w:val="clear" w:color="auto" w:fill="FFFFFF"/>
        <w:autoSpaceDE w:val="0"/>
        <w:autoSpaceDN w:val="0"/>
        <w:adjustRightInd w:val="0"/>
        <w:ind w:firstLine="709"/>
        <w:jc w:val="both"/>
        <w:rPr>
          <w:b/>
          <w:sz w:val="24"/>
          <w:szCs w:val="24"/>
        </w:rPr>
      </w:pPr>
      <w:r w:rsidRPr="00745207">
        <w:rPr>
          <w:b/>
          <w:sz w:val="24"/>
          <w:szCs w:val="24"/>
        </w:rPr>
        <w:t>4.2.4. Результаты анализа ретроспективных балансов поступления сточных вод в централизованную систему водоотведения по бассейнам канализования очистных сооружений и прямых выпусков и расчетным элементам территориального деления, с выделением зон дефицитов и резервов в каждой из рассматриваемых территориальных зон</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Сибирский централизованные системы водоотведения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14003C">
        <w:rPr>
          <w:b/>
          <w:sz w:val="24"/>
          <w:szCs w:val="24"/>
        </w:rPr>
        <w:t>4.2.5. Результаты анализа гидравлических режимов и режимов работы элементов централизованной системы водоотведения (насосных станций, канализационных сетей)</w:t>
      </w:r>
      <w:r>
        <w:rPr>
          <w:b/>
          <w:sz w:val="24"/>
          <w:szCs w:val="24"/>
        </w:rPr>
        <w:t>,</w:t>
      </w:r>
      <w:r w:rsidRPr="0014003C">
        <w:rPr>
          <w:b/>
          <w:sz w:val="24"/>
          <w:szCs w:val="24"/>
        </w:rPr>
        <w:t xml:space="preserve"> обеспечивающих транспортировку сточных вод от самого удаленного абонента до очистных сооружений и характеризующих существующие возможности передачи сточных вод на очистку</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Сибирский централизованные системы водоотведения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D3603F">
        <w:rPr>
          <w:b/>
          <w:sz w:val="24"/>
          <w:szCs w:val="24"/>
        </w:rPr>
        <w:t>4.2.6. Анализ резервов производственных мощностей и возможности расширения зоны действия очистных сооружений с наличием резерва в зонах дефицита</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3603F">
        <w:rPr>
          <w:sz w:val="24"/>
          <w:szCs w:val="24"/>
        </w:rPr>
        <w:t xml:space="preserve">Так </w:t>
      </w:r>
      <w:r>
        <w:rPr>
          <w:sz w:val="24"/>
          <w:szCs w:val="24"/>
        </w:rPr>
        <w:t>как очистных сооружений на территории населенных пунктов сельского поселения Сибирский нет, все образующиеся в результате деятельности стоки очищаются на очистных сооружениях г. Ханты-Мансийска.</w:t>
      </w:r>
    </w:p>
    <w:p w:rsidR="00BC2943" w:rsidRPr="006A059B" w:rsidRDefault="00BC2943" w:rsidP="007C574B">
      <w:pPr>
        <w:shd w:val="clear" w:color="auto" w:fill="FFFFFF"/>
        <w:autoSpaceDE w:val="0"/>
        <w:autoSpaceDN w:val="0"/>
        <w:adjustRightInd w:val="0"/>
        <w:ind w:firstLine="709"/>
        <w:jc w:val="both"/>
        <w:rPr>
          <w:b/>
          <w:sz w:val="24"/>
          <w:szCs w:val="24"/>
        </w:rPr>
      </w:pPr>
      <w:r w:rsidRPr="006A059B">
        <w:rPr>
          <w:b/>
          <w:sz w:val="24"/>
          <w:szCs w:val="24"/>
        </w:rPr>
        <w:t xml:space="preserve">4.3. </w:t>
      </w:r>
      <w:r>
        <w:rPr>
          <w:b/>
          <w:sz w:val="24"/>
          <w:szCs w:val="24"/>
        </w:rPr>
        <w:t>Балансы сточных вод в системе водоотведения.</w:t>
      </w:r>
    </w:p>
    <w:p w:rsidR="00BC2943" w:rsidRDefault="00BC2943" w:rsidP="007C574B">
      <w:pPr>
        <w:shd w:val="clear" w:color="auto" w:fill="FFFFFF"/>
        <w:autoSpaceDE w:val="0"/>
        <w:autoSpaceDN w:val="0"/>
        <w:adjustRightInd w:val="0"/>
        <w:ind w:firstLine="709"/>
        <w:jc w:val="both"/>
        <w:rPr>
          <w:b/>
          <w:sz w:val="24"/>
          <w:szCs w:val="24"/>
        </w:rPr>
      </w:pPr>
      <w:r w:rsidRPr="005531BA">
        <w:rPr>
          <w:b/>
          <w:sz w:val="24"/>
          <w:szCs w:val="24"/>
        </w:rPr>
        <w:t>4.3.1. Сведения о годовом ожидаемом поступлении в централизованную систему водоотведения сточных вод</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CC6752">
        <w:rPr>
          <w:sz w:val="24"/>
          <w:szCs w:val="24"/>
        </w:rPr>
        <w:t xml:space="preserve">В </w:t>
      </w:r>
      <w:r>
        <w:rPr>
          <w:sz w:val="24"/>
          <w:szCs w:val="24"/>
        </w:rPr>
        <w:t>перспективе строительство уличных и дворовых коллекторов запланировано в п. Сибирский, н</w:t>
      </w:r>
      <w:r w:rsidRPr="009E475D">
        <w:rPr>
          <w:sz w:val="24"/>
          <w:szCs w:val="24"/>
        </w:rPr>
        <w:t xml:space="preserve">а территории </w:t>
      </w:r>
      <w:r>
        <w:rPr>
          <w:sz w:val="24"/>
          <w:szCs w:val="24"/>
        </w:rPr>
        <w:t>с. Реполово, с. Батово</w:t>
      </w:r>
      <w:r w:rsidRPr="009E475D">
        <w:rPr>
          <w:sz w:val="24"/>
          <w:szCs w:val="24"/>
        </w:rPr>
        <w:t xml:space="preserve"> предусмотрена децентрализованная система водоотведения</w:t>
      </w:r>
      <w:r>
        <w:rPr>
          <w:sz w:val="24"/>
          <w:szCs w:val="24"/>
        </w:rPr>
        <w:t xml:space="preserve">. Водоотведение в указанных населенных пунктах планируется осуществлять посредством самотечных коллекторов, по которым жидкие бытовые отходы поступают в септики, </w:t>
      </w:r>
      <w:r w:rsidRPr="00D03776">
        <w:rPr>
          <w:sz w:val="24"/>
          <w:szCs w:val="24"/>
        </w:rPr>
        <w:tab/>
        <w:t>далее сточные воды от септиков доставляют</w:t>
      </w:r>
      <w:r>
        <w:rPr>
          <w:sz w:val="24"/>
          <w:szCs w:val="24"/>
        </w:rPr>
        <w:t>ся автомашинами на канализационно-</w:t>
      </w:r>
      <w:r w:rsidRPr="00D03776">
        <w:rPr>
          <w:sz w:val="24"/>
          <w:szCs w:val="24"/>
        </w:rPr>
        <w:t>очистные сооружения (КОС).</w:t>
      </w:r>
      <w:r>
        <w:rPr>
          <w:sz w:val="24"/>
          <w:szCs w:val="24"/>
        </w:rPr>
        <w:t xml:space="preserve"> В связи с чем расчет ожидаемого поступления в централизованную систему водоотведения сточных вод выполнен только для п. Сибирский.</w:t>
      </w:r>
    </w:p>
    <w:p w:rsidR="00BC2943" w:rsidRPr="00E40870" w:rsidRDefault="00BC2943" w:rsidP="007C574B">
      <w:pPr>
        <w:shd w:val="clear" w:color="auto" w:fill="FFFFFF"/>
        <w:autoSpaceDE w:val="0"/>
        <w:autoSpaceDN w:val="0"/>
        <w:adjustRightInd w:val="0"/>
        <w:ind w:firstLine="709"/>
        <w:jc w:val="both"/>
        <w:rPr>
          <w:sz w:val="24"/>
          <w:szCs w:val="24"/>
        </w:rPr>
      </w:pPr>
      <w:r w:rsidRPr="006A059B">
        <w:rPr>
          <w:sz w:val="24"/>
          <w:szCs w:val="24"/>
        </w:rPr>
        <w:t>Сведения о годовом ожидаемом поступлении сточных вод в централизованную систему водоотведения сельского поселения</w:t>
      </w:r>
      <w:r>
        <w:rPr>
          <w:sz w:val="24"/>
          <w:szCs w:val="24"/>
        </w:rPr>
        <w:t xml:space="preserve"> Сибирский</w:t>
      </w:r>
      <w:r w:rsidRPr="006A059B">
        <w:rPr>
          <w:sz w:val="24"/>
          <w:szCs w:val="24"/>
        </w:rPr>
        <w:t xml:space="preserve"> представлен</w:t>
      </w:r>
      <w:r>
        <w:rPr>
          <w:sz w:val="24"/>
          <w:szCs w:val="24"/>
        </w:rPr>
        <w:t>ы</w:t>
      </w:r>
      <w:r w:rsidRPr="006A059B">
        <w:rPr>
          <w:sz w:val="24"/>
          <w:szCs w:val="24"/>
        </w:rPr>
        <w:t xml:space="preserve"> в таблице </w:t>
      </w:r>
      <w:r>
        <w:rPr>
          <w:sz w:val="24"/>
          <w:szCs w:val="24"/>
        </w:rPr>
        <w:t>24. С</w:t>
      </w:r>
      <w:r w:rsidRPr="006A059B">
        <w:rPr>
          <w:sz w:val="24"/>
          <w:szCs w:val="24"/>
        </w:rPr>
        <w:t>реднесуточное потребление к 20</w:t>
      </w:r>
      <w:r>
        <w:rPr>
          <w:sz w:val="24"/>
          <w:szCs w:val="24"/>
        </w:rPr>
        <w:t>31</w:t>
      </w:r>
      <w:r w:rsidRPr="006A059B">
        <w:rPr>
          <w:sz w:val="24"/>
          <w:szCs w:val="24"/>
        </w:rPr>
        <w:t xml:space="preserve"> году </w:t>
      </w:r>
      <w:r w:rsidRPr="00E40870">
        <w:rPr>
          <w:sz w:val="24"/>
          <w:szCs w:val="24"/>
        </w:rPr>
        <w:t>составит</w:t>
      </w:r>
      <w:r>
        <w:rPr>
          <w:sz w:val="24"/>
          <w:szCs w:val="24"/>
        </w:rPr>
        <w:t xml:space="preserve"> 240,81 </w:t>
      </w:r>
      <w:r w:rsidRPr="00E40870">
        <w:rPr>
          <w:sz w:val="24"/>
          <w:szCs w:val="24"/>
        </w:rPr>
        <w:t xml:space="preserve">м3/сут. или </w:t>
      </w:r>
      <w:r>
        <w:rPr>
          <w:sz w:val="24"/>
          <w:szCs w:val="24"/>
        </w:rPr>
        <w:t>87,90</w:t>
      </w:r>
      <w:r w:rsidRPr="00E40870">
        <w:rPr>
          <w:sz w:val="24"/>
          <w:szCs w:val="24"/>
        </w:rPr>
        <w:t xml:space="preserve"> тыс.</w:t>
      </w:r>
      <w:r>
        <w:rPr>
          <w:sz w:val="24"/>
          <w:szCs w:val="24"/>
        </w:rPr>
        <w:t xml:space="preserve"> </w:t>
      </w:r>
      <w:r w:rsidRPr="00E40870">
        <w:rPr>
          <w:sz w:val="24"/>
          <w:szCs w:val="24"/>
        </w:rPr>
        <w:t>м3/год.</w:t>
      </w:r>
    </w:p>
    <w:p w:rsidR="00BC2943" w:rsidRDefault="00BC2943" w:rsidP="007C574B">
      <w:pPr>
        <w:shd w:val="clear" w:color="auto" w:fill="FFFFFF"/>
        <w:autoSpaceDE w:val="0"/>
        <w:autoSpaceDN w:val="0"/>
        <w:adjustRightInd w:val="0"/>
        <w:ind w:firstLine="709"/>
        <w:jc w:val="both"/>
        <w:rPr>
          <w:sz w:val="24"/>
          <w:szCs w:val="24"/>
        </w:rPr>
      </w:pPr>
      <w:r w:rsidRPr="006A059B">
        <w:rPr>
          <w:sz w:val="24"/>
          <w:szCs w:val="24"/>
        </w:rPr>
        <w:t>Данное увеличение связано со ст</w:t>
      </w:r>
      <w:r>
        <w:rPr>
          <w:sz w:val="24"/>
          <w:szCs w:val="24"/>
        </w:rPr>
        <w:t>роительством новых жилых домов.</w:t>
      </w:r>
    </w:p>
    <w:p w:rsidR="00BC2943" w:rsidRDefault="00BC2943" w:rsidP="007C574B">
      <w:pPr>
        <w:shd w:val="clear" w:color="auto" w:fill="FFFFFF"/>
        <w:autoSpaceDE w:val="0"/>
        <w:autoSpaceDN w:val="0"/>
        <w:adjustRightInd w:val="0"/>
        <w:ind w:firstLine="709"/>
        <w:jc w:val="both"/>
        <w:rPr>
          <w:b/>
          <w:sz w:val="24"/>
          <w:szCs w:val="24"/>
        </w:rPr>
      </w:pPr>
      <w:r w:rsidRPr="008D53D1">
        <w:rPr>
          <w:b/>
          <w:sz w:val="24"/>
          <w:szCs w:val="24"/>
        </w:rPr>
        <w:t>Таблица</w:t>
      </w:r>
      <w:r>
        <w:rPr>
          <w:b/>
          <w:sz w:val="24"/>
          <w:szCs w:val="24"/>
        </w:rPr>
        <w:t xml:space="preserve"> 24</w:t>
      </w:r>
      <w:r w:rsidRPr="008D53D1">
        <w:rPr>
          <w:b/>
          <w:sz w:val="24"/>
          <w:szCs w:val="24"/>
        </w:rPr>
        <w:t xml:space="preserve"> </w:t>
      </w:r>
      <w:r>
        <w:rPr>
          <w:b/>
          <w:sz w:val="24"/>
          <w:szCs w:val="24"/>
        </w:rPr>
        <w:t>–</w:t>
      </w:r>
      <w:r w:rsidRPr="008D53D1">
        <w:rPr>
          <w:b/>
          <w:sz w:val="24"/>
          <w:szCs w:val="24"/>
        </w:rPr>
        <w:t xml:space="preserve"> Существующее и планируемое отведение воды по отдельным населенным пунктам сельского поселения</w:t>
      </w:r>
      <w:r>
        <w:rPr>
          <w:b/>
          <w:sz w:val="24"/>
          <w:szCs w:val="24"/>
        </w:rPr>
        <w:t xml:space="preserve"> Сибирский</w:t>
      </w:r>
    </w:p>
    <w:tbl>
      <w:tblPr>
        <w:tblStyle w:val="a8"/>
        <w:tblW w:w="0" w:type="auto"/>
        <w:tblLook w:val="04A0" w:firstRow="1" w:lastRow="0" w:firstColumn="1" w:lastColumn="0" w:noHBand="0" w:noVBand="1"/>
      </w:tblPr>
      <w:tblGrid>
        <w:gridCol w:w="4746"/>
        <w:gridCol w:w="1679"/>
        <w:gridCol w:w="1513"/>
        <w:gridCol w:w="1349"/>
      </w:tblGrid>
      <w:tr w:rsidR="00BC2943" w:rsidTr="007C574B">
        <w:tc>
          <w:tcPr>
            <w:tcW w:w="4928" w:type="dxa"/>
            <w:vAlign w:val="center"/>
          </w:tcPr>
          <w:p w:rsidR="00BC2943" w:rsidRDefault="00BC2943" w:rsidP="007C574B">
            <w:pPr>
              <w:autoSpaceDE w:val="0"/>
              <w:autoSpaceDN w:val="0"/>
              <w:adjustRightInd w:val="0"/>
              <w:rPr>
                <w:sz w:val="24"/>
                <w:szCs w:val="24"/>
              </w:rPr>
            </w:pPr>
            <w:r>
              <w:rPr>
                <w:sz w:val="24"/>
                <w:szCs w:val="24"/>
              </w:rPr>
              <w:t>Населенный пункт</w:t>
            </w:r>
          </w:p>
        </w:tc>
        <w:tc>
          <w:tcPr>
            <w:tcW w:w="1701" w:type="dxa"/>
            <w:vAlign w:val="center"/>
          </w:tcPr>
          <w:p w:rsidR="00BC2943" w:rsidRDefault="00BC2943" w:rsidP="007C574B">
            <w:pPr>
              <w:autoSpaceDE w:val="0"/>
              <w:autoSpaceDN w:val="0"/>
              <w:adjustRightInd w:val="0"/>
              <w:jc w:val="center"/>
              <w:rPr>
                <w:sz w:val="24"/>
                <w:szCs w:val="24"/>
              </w:rPr>
            </w:pPr>
            <w:r>
              <w:rPr>
                <w:sz w:val="24"/>
                <w:szCs w:val="24"/>
              </w:rPr>
              <w:t>Единица измерения</w:t>
            </w:r>
          </w:p>
        </w:tc>
        <w:tc>
          <w:tcPr>
            <w:tcW w:w="1559" w:type="dxa"/>
            <w:vAlign w:val="center"/>
          </w:tcPr>
          <w:p w:rsidR="00BC2943" w:rsidRDefault="00BC2943" w:rsidP="007C574B">
            <w:pPr>
              <w:autoSpaceDE w:val="0"/>
              <w:autoSpaceDN w:val="0"/>
              <w:adjustRightInd w:val="0"/>
              <w:jc w:val="center"/>
              <w:rPr>
                <w:sz w:val="24"/>
                <w:szCs w:val="24"/>
              </w:rPr>
            </w:pPr>
            <w:r>
              <w:rPr>
                <w:sz w:val="24"/>
                <w:szCs w:val="24"/>
              </w:rPr>
              <w:t>2013</w:t>
            </w:r>
          </w:p>
        </w:tc>
        <w:tc>
          <w:tcPr>
            <w:tcW w:w="1382" w:type="dxa"/>
            <w:vAlign w:val="center"/>
          </w:tcPr>
          <w:p w:rsidR="00BC2943" w:rsidRDefault="00BC2943" w:rsidP="007C574B">
            <w:pPr>
              <w:autoSpaceDE w:val="0"/>
              <w:autoSpaceDN w:val="0"/>
              <w:adjustRightInd w:val="0"/>
              <w:jc w:val="center"/>
              <w:rPr>
                <w:sz w:val="24"/>
                <w:szCs w:val="24"/>
              </w:rPr>
            </w:pPr>
            <w:r>
              <w:rPr>
                <w:sz w:val="24"/>
                <w:szCs w:val="24"/>
              </w:rPr>
              <w:t>2031</w:t>
            </w:r>
          </w:p>
        </w:tc>
      </w:tr>
      <w:tr w:rsidR="00BC2943" w:rsidTr="007C574B">
        <w:tc>
          <w:tcPr>
            <w:tcW w:w="4928" w:type="dxa"/>
          </w:tcPr>
          <w:p w:rsidR="00BC2943" w:rsidRPr="0076485C" w:rsidRDefault="00BC2943" w:rsidP="007C574B">
            <w:pPr>
              <w:rPr>
                <w:rFonts w:eastAsia="Times New Roman"/>
                <w:color w:val="000000"/>
              </w:rPr>
            </w:pPr>
            <w:r w:rsidRPr="0076485C">
              <w:rPr>
                <w:rFonts w:eastAsia="Times New Roman"/>
                <w:color w:val="000000"/>
              </w:rPr>
              <w:t>п.</w:t>
            </w:r>
            <w:r>
              <w:rPr>
                <w:rFonts w:eastAsia="Times New Roman"/>
                <w:color w:val="000000"/>
              </w:rPr>
              <w:t xml:space="preserve"> ибирский</w:t>
            </w:r>
          </w:p>
        </w:tc>
        <w:tc>
          <w:tcPr>
            <w:tcW w:w="1701" w:type="dxa"/>
            <w:vAlign w:val="center"/>
          </w:tcPr>
          <w:p w:rsidR="00BC2943" w:rsidRPr="00A01B44" w:rsidRDefault="00BC2943" w:rsidP="007C574B">
            <w:pPr>
              <w:autoSpaceDE w:val="0"/>
              <w:autoSpaceDN w:val="0"/>
              <w:adjustRightInd w:val="0"/>
              <w:jc w:val="center"/>
              <w:rPr>
                <w:sz w:val="24"/>
                <w:szCs w:val="24"/>
              </w:rPr>
            </w:pPr>
            <w:r>
              <w:rPr>
                <w:sz w:val="24"/>
                <w:szCs w:val="24"/>
              </w:rPr>
              <w:t>тыс. м</w:t>
            </w:r>
            <w:r>
              <w:rPr>
                <w:sz w:val="24"/>
                <w:szCs w:val="24"/>
                <w:vertAlign w:val="superscript"/>
              </w:rPr>
              <w:t>3</w:t>
            </w:r>
            <w:r>
              <w:rPr>
                <w:sz w:val="24"/>
                <w:szCs w:val="24"/>
              </w:rPr>
              <w:t>/год</w:t>
            </w:r>
          </w:p>
        </w:tc>
        <w:tc>
          <w:tcPr>
            <w:tcW w:w="1559" w:type="dxa"/>
            <w:vAlign w:val="center"/>
          </w:tcPr>
          <w:p w:rsidR="00BC2943" w:rsidRDefault="00BC2943" w:rsidP="007C574B">
            <w:pPr>
              <w:autoSpaceDE w:val="0"/>
              <w:autoSpaceDN w:val="0"/>
              <w:adjustRightInd w:val="0"/>
              <w:jc w:val="center"/>
              <w:rPr>
                <w:sz w:val="24"/>
                <w:szCs w:val="24"/>
              </w:rPr>
            </w:pPr>
            <w:r>
              <w:rPr>
                <w:sz w:val="24"/>
                <w:szCs w:val="24"/>
              </w:rPr>
              <w:t>-</w:t>
            </w:r>
          </w:p>
        </w:tc>
        <w:tc>
          <w:tcPr>
            <w:tcW w:w="1382" w:type="dxa"/>
            <w:vAlign w:val="center"/>
          </w:tcPr>
          <w:p w:rsidR="00BC2943" w:rsidRDefault="00BC2943" w:rsidP="007C574B">
            <w:pPr>
              <w:autoSpaceDE w:val="0"/>
              <w:autoSpaceDN w:val="0"/>
              <w:adjustRightInd w:val="0"/>
              <w:jc w:val="center"/>
              <w:rPr>
                <w:sz w:val="24"/>
                <w:szCs w:val="24"/>
              </w:rPr>
            </w:pPr>
            <w:r>
              <w:rPr>
                <w:rFonts w:eastAsia="Times New Roman"/>
                <w:color w:val="000000"/>
                <w:sz w:val="24"/>
                <w:szCs w:val="24"/>
              </w:rPr>
              <w:t>87,90</w:t>
            </w:r>
          </w:p>
        </w:tc>
      </w:tr>
      <w:tr w:rsidR="00BC2943" w:rsidTr="007C574B">
        <w:tc>
          <w:tcPr>
            <w:tcW w:w="4928" w:type="dxa"/>
          </w:tcPr>
          <w:p w:rsidR="00BC2943" w:rsidRPr="0076485C" w:rsidRDefault="00BC2943" w:rsidP="007C574B">
            <w:pPr>
              <w:rPr>
                <w:rFonts w:eastAsia="Times New Roman"/>
                <w:color w:val="000000"/>
              </w:rPr>
            </w:pPr>
            <w:r w:rsidRPr="0076485C">
              <w:rPr>
                <w:rFonts w:eastAsia="Times New Roman"/>
                <w:color w:val="000000"/>
              </w:rPr>
              <w:t>Итог по сельскому поселению</w:t>
            </w:r>
          </w:p>
        </w:tc>
        <w:tc>
          <w:tcPr>
            <w:tcW w:w="1701" w:type="dxa"/>
            <w:vAlign w:val="center"/>
          </w:tcPr>
          <w:p w:rsidR="00BC2943" w:rsidRDefault="00BC2943" w:rsidP="007C574B">
            <w:pPr>
              <w:autoSpaceDE w:val="0"/>
              <w:autoSpaceDN w:val="0"/>
              <w:adjustRightInd w:val="0"/>
              <w:jc w:val="center"/>
              <w:rPr>
                <w:sz w:val="24"/>
                <w:szCs w:val="24"/>
              </w:rPr>
            </w:pPr>
            <w:r>
              <w:rPr>
                <w:sz w:val="24"/>
                <w:szCs w:val="24"/>
              </w:rPr>
              <w:t>тыс. м</w:t>
            </w:r>
            <w:r>
              <w:rPr>
                <w:sz w:val="24"/>
                <w:szCs w:val="24"/>
                <w:vertAlign w:val="superscript"/>
              </w:rPr>
              <w:t>3</w:t>
            </w:r>
            <w:r>
              <w:rPr>
                <w:sz w:val="24"/>
                <w:szCs w:val="24"/>
              </w:rPr>
              <w:t>/год</w:t>
            </w:r>
          </w:p>
        </w:tc>
        <w:tc>
          <w:tcPr>
            <w:tcW w:w="1559" w:type="dxa"/>
            <w:vAlign w:val="center"/>
          </w:tcPr>
          <w:p w:rsidR="00BC2943" w:rsidRDefault="00BC2943" w:rsidP="007C574B">
            <w:pPr>
              <w:autoSpaceDE w:val="0"/>
              <w:autoSpaceDN w:val="0"/>
              <w:adjustRightInd w:val="0"/>
              <w:jc w:val="center"/>
              <w:rPr>
                <w:sz w:val="24"/>
                <w:szCs w:val="24"/>
              </w:rPr>
            </w:pPr>
            <w:r>
              <w:rPr>
                <w:sz w:val="24"/>
                <w:szCs w:val="24"/>
              </w:rPr>
              <w:t>-</w:t>
            </w:r>
          </w:p>
        </w:tc>
        <w:tc>
          <w:tcPr>
            <w:tcW w:w="1382" w:type="dxa"/>
            <w:vAlign w:val="center"/>
          </w:tcPr>
          <w:p w:rsidR="00BC2943" w:rsidRDefault="00BC2943" w:rsidP="007C574B">
            <w:pPr>
              <w:autoSpaceDE w:val="0"/>
              <w:autoSpaceDN w:val="0"/>
              <w:adjustRightInd w:val="0"/>
              <w:jc w:val="center"/>
              <w:rPr>
                <w:sz w:val="24"/>
                <w:szCs w:val="24"/>
              </w:rPr>
            </w:pPr>
            <w:r>
              <w:rPr>
                <w:sz w:val="24"/>
                <w:szCs w:val="24"/>
              </w:rPr>
              <w:t>87,90</w:t>
            </w:r>
          </w:p>
        </w:tc>
      </w:tr>
    </w:tbl>
    <w:p w:rsidR="00BC2943" w:rsidRDefault="00BC2943" w:rsidP="007C574B">
      <w:pPr>
        <w:shd w:val="clear" w:color="auto" w:fill="FFFFFF"/>
        <w:autoSpaceDE w:val="0"/>
        <w:autoSpaceDN w:val="0"/>
        <w:adjustRightInd w:val="0"/>
        <w:ind w:firstLine="709"/>
        <w:jc w:val="both"/>
        <w:rPr>
          <w:sz w:val="24"/>
          <w:szCs w:val="24"/>
        </w:rPr>
      </w:pPr>
    </w:p>
    <w:p w:rsidR="00BC2943" w:rsidRPr="006A059B" w:rsidRDefault="00BC2943" w:rsidP="007C574B">
      <w:pPr>
        <w:shd w:val="clear" w:color="auto" w:fill="FFFFFF"/>
        <w:autoSpaceDE w:val="0"/>
        <w:autoSpaceDN w:val="0"/>
        <w:adjustRightInd w:val="0"/>
        <w:ind w:firstLine="709"/>
        <w:jc w:val="both"/>
        <w:rPr>
          <w:b/>
          <w:sz w:val="24"/>
          <w:szCs w:val="24"/>
        </w:rPr>
      </w:pPr>
      <w:r w:rsidRPr="006A059B">
        <w:rPr>
          <w:b/>
          <w:sz w:val="24"/>
          <w:szCs w:val="24"/>
        </w:rPr>
        <w:t>4.3.2. Структура водоотведения сельского поселения</w:t>
      </w:r>
      <w:r>
        <w:rPr>
          <w:b/>
          <w:sz w:val="24"/>
          <w:szCs w:val="24"/>
        </w:rPr>
        <w:t xml:space="preserve"> Сибирский.</w:t>
      </w:r>
    </w:p>
    <w:p w:rsidR="00BC2943" w:rsidRDefault="00BC2943" w:rsidP="007C574B">
      <w:pPr>
        <w:shd w:val="clear" w:color="auto" w:fill="FFFFFF"/>
        <w:autoSpaceDE w:val="0"/>
        <w:autoSpaceDN w:val="0"/>
        <w:adjustRightInd w:val="0"/>
        <w:ind w:firstLine="709"/>
        <w:jc w:val="both"/>
        <w:rPr>
          <w:sz w:val="24"/>
          <w:szCs w:val="24"/>
        </w:rPr>
      </w:pPr>
      <w:r w:rsidRPr="006A059B">
        <w:rPr>
          <w:sz w:val="24"/>
          <w:szCs w:val="24"/>
        </w:rPr>
        <w:lastRenderedPageBreak/>
        <w:t>Структура существующего и перспективного территориального баланса системы водоотведения сельского поселения</w:t>
      </w:r>
      <w:r>
        <w:rPr>
          <w:sz w:val="24"/>
          <w:szCs w:val="24"/>
        </w:rPr>
        <w:t xml:space="preserve"> Сибирский</w:t>
      </w:r>
      <w:r w:rsidRPr="006A059B">
        <w:rPr>
          <w:sz w:val="24"/>
          <w:szCs w:val="24"/>
        </w:rPr>
        <w:t xml:space="preserve"> представлена в таблице </w:t>
      </w:r>
      <w:r>
        <w:rPr>
          <w:sz w:val="24"/>
          <w:szCs w:val="24"/>
        </w:rPr>
        <w:t>25</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418" w:right="1247" w:bottom="1134" w:left="1588"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sidRPr="00E40870">
        <w:rPr>
          <w:b/>
          <w:sz w:val="24"/>
          <w:szCs w:val="24"/>
        </w:rPr>
        <w:lastRenderedPageBreak/>
        <w:t>Таблица</w:t>
      </w:r>
      <w:r>
        <w:rPr>
          <w:b/>
          <w:sz w:val="24"/>
          <w:szCs w:val="24"/>
        </w:rPr>
        <w:t xml:space="preserve"> 25</w:t>
      </w:r>
      <w:r w:rsidRPr="00E40870">
        <w:rPr>
          <w:b/>
          <w:sz w:val="24"/>
          <w:szCs w:val="24"/>
        </w:rPr>
        <w:t xml:space="preserve"> </w:t>
      </w:r>
      <w:r>
        <w:rPr>
          <w:b/>
          <w:sz w:val="24"/>
          <w:szCs w:val="24"/>
        </w:rPr>
        <w:t>–</w:t>
      </w:r>
      <w:r w:rsidRPr="00E40870">
        <w:rPr>
          <w:b/>
          <w:sz w:val="24"/>
          <w:szCs w:val="24"/>
        </w:rPr>
        <w:t xml:space="preserve"> Значения</w:t>
      </w:r>
      <w:r>
        <w:rPr>
          <w:b/>
          <w:sz w:val="24"/>
          <w:szCs w:val="24"/>
        </w:rPr>
        <w:t xml:space="preserve"> </w:t>
      </w:r>
      <w:r w:rsidRPr="00E40870">
        <w:rPr>
          <w:b/>
          <w:sz w:val="24"/>
          <w:szCs w:val="24"/>
        </w:rPr>
        <w:t>расчетного потребления воды (среднесуточное) по отдельным категориям потребителей с учетом перевода на закрытую схему теплоснабжения, м3/сут</w:t>
      </w:r>
      <w:r>
        <w:rPr>
          <w:b/>
          <w:sz w:val="24"/>
          <w:szCs w:val="24"/>
        </w:rPr>
        <w:t>.</w:t>
      </w:r>
    </w:p>
    <w:tbl>
      <w:tblPr>
        <w:tblW w:w="14797" w:type="dxa"/>
        <w:tblInd w:w="91" w:type="dxa"/>
        <w:tblLook w:val="04A0" w:firstRow="1" w:lastRow="0" w:firstColumn="1" w:lastColumn="0" w:noHBand="0" w:noVBand="1"/>
      </w:tblPr>
      <w:tblGrid>
        <w:gridCol w:w="1499"/>
        <w:gridCol w:w="781"/>
        <w:gridCol w:w="781"/>
        <w:gridCol w:w="781"/>
        <w:gridCol w:w="782"/>
        <w:gridCol w:w="782"/>
        <w:gridCol w:w="782"/>
        <w:gridCol w:w="782"/>
        <w:gridCol w:w="782"/>
        <w:gridCol w:w="782"/>
        <w:gridCol w:w="782"/>
        <w:gridCol w:w="782"/>
        <w:gridCol w:w="782"/>
        <w:gridCol w:w="782"/>
        <w:gridCol w:w="782"/>
        <w:gridCol w:w="782"/>
        <w:gridCol w:w="782"/>
        <w:gridCol w:w="789"/>
      </w:tblGrid>
      <w:tr w:rsidR="00BC2943" w:rsidRPr="00D03776" w:rsidTr="007C574B">
        <w:trPr>
          <w:trHeight w:val="252"/>
        </w:trPr>
        <w:tc>
          <w:tcPr>
            <w:tcW w:w="149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C2943" w:rsidRPr="00D03776" w:rsidRDefault="00BC2943" w:rsidP="007C574B">
            <w:pPr>
              <w:rPr>
                <w:color w:val="000000"/>
              </w:rPr>
            </w:pPr>
            <w:r w:rsidRPr="00D03776">
              <w:rPr>
                <w:color w:val="000000"/>
              </w:rPr>
              <w:t xml:space="preserve">Наименование </w:t>
            </w:r>
            <w:r>
              <w:rPr>
                <w:color w:val="000000"/>
              </w:rPr>
              <w:t>населенного пункта</w:t>
            </w:r>
          </w:p>
        </w:tc>
        <w:tc>
          <w:tcPr>
            <w:tcW w:w="13298" w:type="dxa"/>
            <w:gridSpan w:val="17"/>
            <w:tcBorders>
              <w:top w:val="single" w:sz="4" w:space="0" w:color="auto"/>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Годы</w:t>
            </w:r>
          </w:p>
        </w:tc>
      </w:tr>
      <w:tr w:rsidR="00BC2943" w:rsidRPr="00D03776" w:rsidTr="007C574B">
        <w:trPr>
          <w:trHeight w:val="252"/>
        </w:trPr>
        <w:tc>
          <w:tcPr>
            <w:tcW w:w="1499" w:type="dxa"/>
            <w:vMerge/>
            <w:tcBorders>
              <w:top w:val="single" w:sz="4" w:space="0" w:color="auto"/>
              <w:left w:val="single" w:sz="4" w:space="0" w:color="auto"/>
              <w:bottom w:val="single" w:sz="4" w:space="0" w:color="auto"/>
              <w:right w:val="single" w:sz="4" w:space="0" w:color="auto"/>
            </w:tcBorders>
            <w:vAlign w:val="center"/>
            <w:hideMark/>
          </w:tcPr>
          <w:p w:rsidR="00BC2943" w:rsidRPr="00D03776" w:rsidRDefault="00BC2943" w:rsidP="007C574B">
            <w:pPr>
              <w:rPr>
                <w:color w:val="000000"/>
              </w:rPr>
            </w:pPr>
          </w:p>
        </w:tc>
        <w:tc>
          <w:tcPr>
            <w:tcW w:w="781" w:type="dxa"/>
            <w:tcBorders>
              <w:top w:val="nil"/>
              <w:left w:val="nil"/>
              <w:bottom w:val="single" w:sz="4" w:space="0" w:color="auto"/>
              <w:right w:val="single" w:sz="4" w:space="0" w:color="auto"/>
            </w:tcBorders>
            <w:shd w:val="clear" w:color="auto" w:fill="auto"/>
            <w:vAlign w:val="bottom"/>
            <w:hideMark/>
          </w:tcPr>
          <w:p w:rsidR="00BC2943" w:rsidRDefault="00BC2943" w:rsidP="007C574B">
            <w:pPr>
              <w:jc w:val="center"/>
              <w:rPr>
                <w:color w:val="000000"/>
              </w:rPr>
            </w:pPr>
            <w:r w:rsidRPr="00D03776">
              <w:rPr>
                <w:color w:val="000000"/>
              </w:rPr>
              <w:t>2014</w:t>
            </w:r>
          </w:p>
          <w:p w:rsidR="00BC2943" w:rsidRPr="00D03776" w:rsidRDefault="00BC2943" w:rsidP="007C574B">
            <w:pPr>
              <w:jc w:val="center"/>
              <w:rPr>
                <w:color w:val="000000"/>
              </w:rPr>
            </w:pPr>
          </w:p>
        </w:tc>
        <w:tc>
          <w:tcPr>
            <w:tcW w:w="781" w:type="dxa"/>
            <w:tcBorders>
              <w:top w:val="nil"/>
              <w:left w:val="nil"/>
              <w:bottom w:val="single" w:sz="4" w:space="0" w:color="auto"/>
              <w:right w:val="single" w:sz="4" w:space="0" w:color="auto"/>
            </w:tcBorders>
            <w:shd w:val="clear" w:color="auto" w:fill="auto"/>
            <w:vAlign w:val="bottom"/>
            <w:hideMark/>
          </w:tcPr>
          <w:p w:rsidR="00BC2943" w:rsidRDefault="00BC2943" w:rsidP="007C574B">
            <w:pPr>
              <w:jc w:val="center"/>
              <w:rPr>
                <w:color w:val="000000"/>
              </w:rPr>
            </w:pPr>
            <w:r w:rsidRPr="00D03776">
              <w:rPr>
                <w:color w:val="000000"/>
              </w:rPr>
              <w:t>2015</w:t>
            </w:r>
          </w:p>
          <w:p w:rsidR="00BC2943" w:rsidRPr="00D03776" w:rsidRDefault="00BC2943" w:rsidP="007C574B">
            <w:pPr>
              <w:jc w:val="center"/>
              <w:rPr>
                <w:color w:val="000000"/>
              </w:rPr>
            </w:pPr>
          </w:p>
        </w:tc>
        <w:tc>
          <w:tcPr>
            <w:tcW w:w="781" w:type="dxa"/>
            <w:tcBorders>
              <w:top w:val="nil"/>
              <w:left w:val="nil"/>
              <w:bottom w:val="single" w:sz="4" w:space="0" w:color="auto"/>
              <w:right w:val="single" w:sz="4" w:space="0" w:color="auto"/>
            </w:tcBorders>
            <w:shd w:val="clear" w:color="auto" w:fill="auto"/>
            <w:vAlign w:val="bottom"/>
            <w:hideMark/>
          </w:tcPr>
          <w:p w:rsidR="00BC2943" w:rsidRDefault="00BC2943" w:rsidP="007C574B">
            <w:pPr>
              <w:jc w:val="center"/>
              <w:rPr>
                <w:color w:val="000000"/>
              </w:rPr>
            </w:pPr>
            <w:r w:rsidRPr="00D03776">
              <w:rPr>
                <w:color w:val="000000"/>
              </w:rPr>
              <w:t>2016</w:t>
            </w:r>
          </w:p>
          <w:p w:rsidR="00BC2943" w:rsidRPr="00D03776" w:rsidRDefault="00BC2943" w:rsidP="007C574B">
            <w:pPr>
              <w:jc w:val="center"/>
              <w:rPr>
                <w:color w:val="000000"/>
              </w:rPr>
            </w:pPr>
          </w:p>
        </w:tc>
        <w:tc>
          <w:tcPr>
            <w:tcW w:w="782" w:type="dxa"/>
            <w:tcBorders>
              <w:top w:val="nil"/>
              <w:left w:val="nil"/>
              <w:bottom w:val="single" w:sz="4" w:space="0" w:color="auto"/>
              <w:right w:val="single" w:sz="4" w:space="0" w:color="auto"/>
            </w:tcBorders>
            <w:shd w:val="clear" w:color="auto" w:fill="auto"/>
            <w:vAlign w:val="bottom"/>
            <w:hideMark/>
          </w:tcPr>
          <w:p w:rsidR="00BC2943" w:rsidRDefault="00BC2943" w:rsidP="007C574B">
            <w:pPr>
              <w:jc w:val="center"/>
              <w:rPr>
                <w:color w:val="000000"/>
              </w:rPr>
            </w:pPr>
            <w:r w:rsidRPr="00D03776">
              <w:rPr>
                <w:color w:val="000000"/>
              </w:rPr>
              <w:t>2017</w:t>
            </w:r>
          </w:p>
          <w:p w:rsidR="00BC2943" w:rsidRPr="00D03776" w:rsidRDefault="00BC2943" w:rsidP="007C574B">
            <w:pPr>
              <w:jc w:val="center"/>
              <w:rPr>
                <w:color w:val="000000"/>
              </w:rPr>
            </w:pPr>
          </w:p>
        </w:tc>
        <w:tc>
          <w:tcPr>
            <w:tcW w:w="782" w:type="dxa"/>
            <w:tcBorders>
              <w:top w:val="nil"/>
              <w:left w:val="nil"/>
              <w:bottom w:val="single" w:sz="4" w:space="0" w:color="auto"/>
              <w:right w:val="single" w:sz="4" w:space="0" w:color="auto"/>
            </w:tcBorders>
            <w:shd w:val="clear" w:color="auto" w:fill="auto"/>
            <w:vAlign w:val="bottom"/>
            <w:hideMark/>
          </w:tcPr>
          <w:p w:rsidR="00BC2943" w:rsidRDefault="00BC2943" w:rsidP="007C574B">
            <w:pPr>
              <w:jc w:val="center"/>
              <w:rPr>
                <w:color w:val="000000"/>
              </w:rPr>
            </w:pPr>
            <w:r w:rsidRPr="00D03776">
              <w:rPr>
                <w:color w:val="000000"/>
              </w:rPr>
              <w:t>2018</w:t>
            </w:r>
          </w:p>
          <w:p w:rsidR="00BC2943" w:rsidRPr="00D03776" w:rsidRDefault="00BC2943" w:rsidP="007C574B">
            <w:pPr>
              <w:jc w:val="center"/>
              <w:rPr>
                <w:color w:val="000000"/>
              </w:rPr>
            </w:pPr>
          </w:p>
        </w:tc>
        <w:tc>
          <w:tcPr>
            <w:tcW w:w="782" w:type="dxa"/>
            <w:tcBorders>
              <w:top w:val="nil"/>
              <w:left w:val="nil"/>
              <w:bottom w:val="single" w:sz="4" w:space="0" w:color="auto"/>
              <w:right w:val="single" w:sz="4" w:space="0" w:color="auto"/>
            </w:tcBorders>
            <w:shd w:val="clear" w:color="auto" w:fill="auto"/>
            <w:vAlign w:val="bottom"/>
            <w:hideMark/>
          </w:tcPr>
          <w:p w:rsidR="00BC2943" w:rsidRDefault="00BC2943" w:rsidP="007C574B">
            <w:pPr>
              <w:jc w:val="center"/>
              <w:rPr>
                <w:color w:val="000000"/>
              </w:rPr>
            </w:pPr>
            <w:r w:rsidRPr="00D03776">
              <w:rPr>
                <w:color w:val="000000"/>
              </w:rPr>
              <w:t>2019</w:t>
            </w:r>
          </w:p>
          <w:p w:rsidR="00BC2943" w:rsidRPr="00D03776" w:rsidRDefault="00BC2943" w:rsidP="007C574B">
            <w:pPr>
              <w:jc w:val="center"/>
              <w:rPr>
                <w:color w:val="000000"/>
              </w:rPr>
            </w:pPr>
          </w:p>
        </w:tc>
        <w:tc>
          <w:tcPr>
            <w:tcW w:w="782" w:type="dxa"/>
            <w:tcBorders>
              <w:top w:val="nil"/>
              <w:left w:val="nil"/>
              <w:bottom w:val="single" w:sz="4" w:space="0" w:color="auto"/>
              <w:right w:val="single" w:sz="4" w:space="0" w:color="auto"/>
            </w:tcBorders>
            <w:shd w:val="clear" w:color="auto" w:fill="auto"/>
            <w:vAlign w:val="bottom"/>
            <w:hideMark/>
          </w:tcPr>
          <w:p w:rsidR="00BC2943" w:rsidRDefault="00BC2943" w:rsidP="007C574B">
            <w:pPr>
              <w:jc w:val="center"/>
              <w:rPr>
                <w:color w:val="000000"/>
              </w:rPr>
            </w:pPr>
            <w:r w:rsidRPr="00D03776">
              <w:rPr>
                <w:color w:val="000000"/>
              </w:rPr>
              <w:t>2020</w:t>
            </w:r>
          </w:p>
          <w:p w:rsidR="00BC2943" w:rsidRPr="00D03776" w:rsidRDefault="00BC2943" w:rsidP="007C574B">
            <w:pPr>
              <w:jc w:val="center"/>
              <w:rPr>
                <w:color w:val="000000"/>
              </w:rPr>
            </w:pPr>
          </w:p>
        </w:tc>
        <w:tc>
          <w:tcPr>
            <w:tcW w:w="782" w:type="dxa"/>
            <w:tcBorders>
              <w:top w:val="nil"/>
              <w:left w:val="nil"/>
              <w:bottom w:val="single" w:sz="4" w:space="0" w:color="auto"/>
              <w:right w:val="single" w:sz="4" w:space="0" w:color="auto"/>
            </w:tcBorders>
            <w:shd w:val="clear" w:color="auto" w:fill="auto"/>
            <w:vAlign w:val="bottom"/>
            <w:hideMark/>
          </w:tcPr>
          <w:p w:rsidR="00BC2943" w:rsidRDefault="00BC2943" w:rsidP="007C574B">
            <w:pPr>
              <w:jc w:val="center"/>
              <w:rPr>
                <w:color w:val="000000"/>
              </w:rPr>
            </w:pPr>
            <w:r w:rsidRPr="00D03776">
              <w:rPr>
                <w:color w:val="000000"/>
              </w:rPr>
              <w:t>2021</w:t>
            </w:r>
          </w:p>
          <w:p w:rsidR="00BC2943" w:rsidRPr="00D03776" w:rsidRDefault="00BC2943" w:rsidP="007C574B">
            <w:pPr>
              <w:jc w:val="center"/>
              <w:rPr>
                <w:color w:val="000000"/>
              </w:rPr>
            </w:pPr>
          </w:p>
        </w:tc>
        <w:tc>
          <w:tcPr>
            <w:tcW w:w="782" w:type="dxa"/>
            <w:tcBorders>
              <w:top w:val="nil"/>
              <w:left w:val="nil"/>
              <w:bottom w:val="single" w:sz="4" w:space="0" w:color="auto"/>
              <w:right w:val="single" w:sz="4" w:space="0" w:color="auto"/>
            </w:tcBorders>
            <w:shd w:val="clear" w:color="auto" w:fill="auto"/>
            <w:vAlign w:val="bottom"/>
            <w:hideMark/>
          </w:tcPr>
          <w:p w:rsidR="00BC2943" w:rsidRDefault="00BC2943" w:rsidP="007C574B">
            <w:pPr>
              <w:jc w:val="center"/>
              <w:rPr>
                <w:color w:val="000000"/>
              </w:rPr>
            </w:pPr>
            <w:r w:rsidRPr="00D03776">
              <w:rPr>
                <w:color w:val="000000"/>
              </w:rPr>
              <w:t>2022</w:t>
            </w:r>
          </w:p>
          <w:p w:rsidR="00BC2943" w:rsidRPr="00D03776" w:rsidRDefault="00BC2943" w:rsidP="007C574B">
            <w:pPr>
              <w:jc w:val="center"/>
              <w:rPr>
                <w:color w:val="000000"/>
              </w:rPr>
            </w:pPr>
          </w:p>
        </w:tc>
        <w:tc>
          <w:tcPr>
            <w:tcW w:w="782" w:type="dxa"/>
            <w:tcBorders>
              <w:top w:val="nil"/>
              <w:left w:val="nil"/>
              <w:bottom w:val="single" w:sz="4" w:space="0" w:color="auto"/>
              <w:right w:val="single" w:sz="4" w:space="0" w:color="auto"/>
            </w:tcBorders>
            <w:shd w:val="clear" w:color="auto" w:fill="auto"/>
            <w:vAlign w:val="bottom"/>
            <w:hideMark/>
          </w:tcPr>
          <w:p w:rsidR="00BC2943" w:rsidRDefault="00BC2943" w:rsidP="007C574B">
            <w:pPr>
              <w:jc w:val="center"/>
              <w:rPr>
                <w:color w:val="000000"/>
              </w:rPr>
            </w:pPr>
            <w:r w:rsidRPr="00D03776">
              <w:rPr>
                <w:color w:val="000000"/>
              </w:rPr>
              <w:t>2023</w:t>
            </w:r>
          </w:p>
          <w:p w:rsidR="00BC2943" w:rsidRPr="00D03776" w:rsidRDefault="00BC2943" w:rsidP="007C574B">
            <w:pPr>
              <w:jc w:val="center"/>
              <w:rPr>
                <w:color w:val="000000"/>
              </w:rPr>
            </w:pPr>
          </w:p>
        </w:tc>
        <w:tc>
          <w:tcPr>
            <w:tcW w:w="782" w:type="dxa"/>
            <w:tcBorders>
              <w:top w:val="nil"/>
              <w:left w:val="nil"/>
              <w:bottom w:val="single" w:sz="4" w:space="0" w:color="auto"/>
              <w:right w:val="single" w:sz="4" w:space="0" w:color="auto"/>
            </w:tcBorders>
            <w:shd w:val="clear" w:color="auto" w:fill="auto"/>
            <w:vAlign w:val="bottom"/>
            <w:hideMark/>
          </w:tcPr>
          <w:p w:rsidR="00BC2943" w:rsidRDefault="00BC2943" w:rsidP="007C574B">
            <w:pPr>
              <w:jc w:val="center"/>
              <w:rPr>
                <w:color w:val="000000"/>
              </w:rPr>
            </w:pPr>
            <w:r w:rsidRPr="00D03776">
              <w:rPr>
                <w:color w:val="000000"/>
              </w:rPr>
              <w:t>2024</w:t>
            </w:r>
          </w:p>
          <w:p w:rsidR="00BC2943" w:rsidRPr="00D03776" w:rsidRDefault="00BC2943" w:rsidP="007C574B">
            <w:pPr>
              <w:jc w:val="center"/>
              <w:rPr>
                <w:color w:val="000000"/>
              </w:rPr>
            </w:pPr>
          </w:p>
        </w:tc>
        <w:tc>
          <w:tcPr>
            <w:tcW w:w="782" w:type="dxa"/>
            <w:tcBorders>
              <w:top w:val="nil"/>
              <w:left w:val="nil"/>
              <w:bottom w:val="single" w:sz="4" w:space="0" w:color="auto"/>
              <w:right w:val="single" w:sz="4" w:space="0" w:color="auto"/>
            </w:tcBorders>
            <w:shd w:val="clear" w:color="auto" w:fill="auto"/>
            <w:vAlign w:val="bottom"/>
            <w:hideMark/>
          </w:tcPr>
          <w:p w:rsidR="00BC2943" w:rsidRDefault="00BC2943" w:rsidP="007C574B">
            <w:pPr>
              <w:jc w:val="center"/>
              <w:rPr>
                <w:color w:val="000000"/>
              </w:rPr>
            </w:pPr>
            <w:r w:rsidRPr="00D03776">
              <w:rPr>
                <w:color w:val="000000"/>
              </w:rPr>
              <w:t>2025</w:t>
            </w:r>
          </w:p>
          <w:p w:rsidR="00BC2943" w:rsidRPr="00D03776" w:rsidRDefault="00BC2943" w:rsidP="007C574B">
            <w:pPr>
              <w:jc w:val="center"/>
              <w:rPr>
                <w:color w:val="000000"/>
              </w:rPr>
            </w:pPr>
          </w:p>
        </w:tc>
        <w:tc>
          <w:tcPr>
            <w:tcW w:w="782" w:type="dxa"/>
            <w:tcBorders>
              <w:top w:val="nil"/>
              <w:left w:val="nil"/>
              <w:bottom w:val="single" w:sz="4" w:space="0" w:color="auto"/>
              <w:right w:val="single" w:sz="4" w:space="0" w:color="auto"/>
            </w:tcBorders>
            <w:shd w:val="clear" w:color="auto" w:fill="auto"/>
            <w:vAlign w:val="bottom"/>
            <w:hideMark/>
          </w:tcPr>
          <w:p w:rsidR="00BC2943" w:rsidRDefault="00BC2943" w:rsidP="007C574B">
            <w:pPr>
              <w:jc w:val="center"/>
              <w:rPr>
                <w:color w:val="000000"/>
              </w:rPr>
            </w:pPr>
            <w:r w:rsidRPr="00D03776">
              <w:rPr>
                <w:color w:val="000000"/>
              </w:rPr>
              <w:t>2026</w:t>
            </w:r>
          </w:p>
          <w:p w:rsidR="00BC2943" w:rsidRPr="00D03776" w:rsidRDefault="00BC2943" w:rsidP="007C574B">
            <w:pPr>
              <w:jc w:val="center"/>
              <w:rPr>
                <w:color w:val="000000"/>
              </w:rPr>
            </w:pPr>
          </w:p>
        </w:tc>
        <w:tc>
          <w:tcPr>
            <w:tcW w:w="782" w:type="dxa"/>
            <w:tcBorders>
              <w:top w:val="nil"/>
              <w:left w:val="nil"/>
              <w:bottom w:val="single" w:sz="4" w:space="0" w:color="auto"/>
              <w:right w:val="single" w:sz="4" w:space="0" w:color="auto"/>
            </w:tcBorders>
            <w:shd w:val="clear" w:color="auto" w:fill="auto"/>
            <w:vAlign w:val="bottom"/>
            <w:hideMark/>
          </w:tcPr>
          <w:p w:rsidR="00BC2943" w:rsidRDefault="00BC2943" w:rsidP="007C574B">
            <w:pPr>
              <w:jc w:val="center"/>
              <w:rPr>
                <w:color w:val="000000"/>
              </w:rPr>
            </w:pPr>
            <w:r w:rsidRPr="00D03776">
              <w:rPr>
                <w:color w:val="000000"/>
              </w:rPr>
              <w:t>2027</w:t>
            </w:r>
          </w:p>
          <w:p w:rsidR="00BC2943" w:rsidRPr="00D03776" w:rsidRDefault="00BC2943" w:rsidP="007C574B">
            <w:pPr>
              <w:jc w:val="center"/>
              <w:rPr>
                <w:color w:val="000000"/>
              </w:rPr>
            </w:pPr>
          </w:p>
        </w:tc>
        <w:tc>
          <w:tcPr>
            <w:tcW w:w="782" w:type="dxa"/>
            <w:tcBorders>
              <w:top w:val="nil"/>
              <w:left w:val="nil"/>
              <w:bottom w:val="single" w:sz="4" w:space="0" w:color="auto"/>
              <w:right w:val="single" w:sz="4" w:space="0" w:color="auto"/>
            </w:tcBorders>
            <w:shd w:val="clear" w:color="auto" w:fill="auto"/>
            <w:vAlign w:val="bottom"/>
            <w:hideMark/>
          </w:tcPr>
          <w:p w:rsidR="00BC2943" w:rsidRDefault="00BC2943" w:rsidP="007C574B">
            <w:pPr>
              <w:jc w:val="center"/>
              <w:rPr>
                <w:color w:val="000000"/>
              </w:rPr>
            </w:pPr>
            <w:r w:rsidRPr="00D03776">
              <w:rPr>
                <w:color w:val="000000"/>
              </w:rPr>
              <w:t>2028</w:t>
            </w:r>
          </w:p>
          <w:p w:rsidR="00BC2943" w:rsidRPr="00D03776" w:rsidRDefault="00BC2943" w:rsidP="007C574B">
            <w:pPr>
              <w:jc w:val="center"/>
              <w:rPr>
                <w:color w:val="000000"/>
              </w:rPr>
            </w:pPr>
          </w:p>
        </w:tc>
        <w:tc>
          <w:tcPr>
            <w:tcW w:w="782" w:type="dxa"/>
            <w:tcBorders>
              <w:top w:val="nil"/>
              <w:left w:val="nil"/>
              <w:bottom w:val="single" w:sz="4" w:space="0" w:color="auto"/>
              <w:right w:val="single" w:sz="4" w:space="0" w:color="auto"/>
            </w:tcBorders>
            <w:shd w:val="clear" w:color="auto" w:fill="auto"/>
            <w:vAlign w:val="bottom"/>
            <w:hideMark/>
          </w:tcPr>
          <w:p w:rsidR="00BC2943" w:rsidRDefault="00BC2943" w:rsidP="007C574B">
            <w:pPr>
              <w:jc w:val="center"/>
              <w:rPr>
                <w:color w:val="000000"/>
              </w:rPr>
            </w:pPr>
            <w:r w:rsidRPr="00D03776">
              <w:rPr>
                <w:color w:val="000000"/>
              </w:rPr>
              <w:t>2029</w:t>
            </w:r>
          </w:p>
          <w:p w:rsidR="00BC2943" w:rsidRPr="00D03776" w:rsidRDefault="00BC2943" w:rsidP="007C574B">
            <w:pPr>
              <w:jc w:val="center"/>
              <w:rPr>
                <w:color w:val="000000"/>
              </w:rPr>
            </w:pPr>
          </w:p>
        </w:tc>
        <w:tc>
          <w:tcPr>
            <w:tcW w:w="782" w:type="dxa"/>
            <w:tcBorders>
              <w:top w:val="nil"/>
              <w:left w:val="nil"/>
              <w:bottom w:val="single" w:sz="4" w:space="0" w:color="auto"/>
              <w:right w:val="single" w:sz="4" w:space="0" w:color="auto"/>
            </w:tcBorders>
            <w:shd w:val="clear" w:color="auto" w:fill="auto"/>
            <w:vAlign w:val="bottom"/>
            <w:hideMark/>
          </w:tcPr>
          <w:p w:rsidR="00BC2943" w:rsidRDefault="00BC2943" w:rsidP="007C574B">
            <w:pPr>
              <w:jc w:val="center"/>
              <w:rPr>
                <w:color w:val="000000"/>
              </w:rPr>
            </w:pPr>
            <w:r w:rsidRPr="00D03776">
              <w:rPr>
                <w:color w:val="000000"/>
              </w:rPr>
              <w:t>2030</w:t>
            </w:r>
          </w:p>
          <w:p w:rsidR="00BC2943" w:rsidRPr="00D03776" w:rsidRDefault="00BC2943" w:rsidP="007C574B">
            <w:pPr>
              <w:jc w:val="center"/>
              <w:rPr>
                <w:color w:val="000000"/>
              </w:rPr>
            </w:pPr>
          </w:p>
        </w:tc>
      </w:tr>
      <w:tr w:rsidR="00BC2943" w:rsidRPr="00D03776" w:rsidTr="007C574B">
        <w:trPr>
          <w:trHeight w:val="252"/>
        </w:trPr>
        <w:tc>
          <w:tcPr>
            <w:tcW w:w="1499" w:type="dxa"/>
            <w:tcBorders>
              <w:top w:val="nil"/>
              <w:left w:val="single" w:sz="4" w:space="0" w:color="auto"/>
              <w:bottom w:val="single" w:sz="4" w:space="0" w:color="auto"/>
              <w:right w:val="single" w:sz="4" w:space="0" w:color="auto"/>
            </w:tcBorders>
            <w:shd w:val="clear" w:color="auto" w:fill="auto"/>
            <w:hideMark/>
          </w:tcPr>
          <w:p w:rsidR="00BC2943" w:rsidRPr="00D03776" w:rsidRDefault="00BC2943" w:rsidP="007C574B">
            <w:pPr>
              <w:jc w:val="both"/>
              <w:rPr>
                <w:color w:val="000000"/>
              </w:rPr>
            </w:pPr>
            <w:r w:rsidRPr="00D03776">
              <w:rPr>
                <w:color w:val="000000"/>
              </w:rPr>
              <w:t>п.</w:t>
            </w:r>
            <w:r>
              <w:rPr>
                <w:color w:val="000000"/>
              </w:rPr>
              <w:t xml:space="preserve"> </w:t>
            </w:r>
            <w:r w:rsidRPr="00D03776">
              <w:rPr>
                <w:color w:val="000000"/>
              </w:rPr>
              <w:t>Сибирский</w:t>
            </w:r>
          </w:p>
        </w:tc>
        <w:tc>
          <w:tcPr>
            <w:tcW w:w="781"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204,01</w:t>
            </w:r>
          </w:p>
        </w:tc>
        <w:tc>
          <w:tcPr>
            <w:tcW w:w="781"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206,31</w:t>
            </w:r>
          </w:p>
        </w:tc>
        <w:tc>
          <w:tcPr>
            <w:tcW w:w="781"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208,61</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210,91</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213,21</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215,51</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217,81</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220,11</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222,41</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224,71</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227,01</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229,31</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231,61</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233,91</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236,21</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238,51</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240,81</w:t>
            </w:r>
          </w:p>
        </w:tc>
      </w:tr>
      <w:tr w:rsidR="00BC2943" w:rsidRPr="00D03776" w:rsidTr="007C574B">
        <w:trPr>
          <w:trHeight w:val="252"/>
        </w:trPr>
        <w:tc>
          <w:tcPr>
            <w:tcW w:w="1499" w:type="dxa"/>
            <w:tcBorders>
              <w:top w:val="nil"/>
              <w:left w:val="single" w:sz="4" w:space="0" w:color="auto"/>
              <w:bottom w:val="single" w:sz="4" w:space="0" w:color="auto"/>
              <w:right w:val="single" w:sz="4" w:space="0" w:color="auto"/>
            </w:tcBorders>
            <w:shd w:val="clear" w:color="auto" w:fill="auto"/>
            <w:hideMark/>
          </w:tcPr>
          <w:p w:rsidR="00BC2943" w:rsidRPr="00D03776" w:rsidRDefault="00BC2943" w:rsidP="007C574B">
            <w:pPr>
              <w:jc w:val="both"/>
              <w:rPr>
                <w:color w:val="000000"/>
              </w:rPr>
            </w:pPr>
            <w:r w:rsidRPr="00D03776">
              <w:rPr>
                <w:color w:val="000000"/>
              </w:rPr>
              <w:t>с</w:t>
            </w:r>
            <w:r>
              <w:rPr>
                <w:color w:val="000000"/>
              </w:rPr>
              <w:t xml:space="preserve"> </w:t>
            </w:r>
            <w:r w:rsidRPr="00D03776">
              <w:rPr>
                <w:color w:val="000000"/>
              </w:rPr>
              <w:t>Батово</w:t>
            </w:r>
          </w:p>
        </w:tc>
        <w:tc>
          <w:tcPr>
            <w:tcW w:w="781"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166,06</w:t>
            </w:r>
          </w:p>
        </w:tc>
        <w:tc>
          <w:tcPr>
            <w:tcW w:w="781"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168,36</w:t>
            </w:r>
          </w:p>
        </w:tc>
        <w:tc>
          <w:tcPr>
            <w:tcW w:w="781"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170,66</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172,96</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175,26</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177,56</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179,86</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182,16</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184,46</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186,76</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189,06</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191,36</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193,66</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195,96</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198,26</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200,56</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202,86</w:t>
            </w:r>
          </w:p>
        </w:tc>
      </w:tr>
      <w:tr w:rsidR="00BC2943" w:rsidRPr="00D03776" w:rsidTr="007C574B">
        <w:trPr>
          <w:trHeight w:val="252"/>
        </w:trPr>
        <w:tc>
          <w:tcPr>
            <w:tcW w:w="1499" w:type="dxa"/>
            <w:tcBorders>
              <w:top w:val="nil"/>
              <w:left w:val="single" w:sz="4" w:space="0" w:color="auto"/>
              <w:bottom w:val="single" w:sz="4" w:space="0" w:color="auto"/>
              <w:right w:val="single" w:sz="4" w:space="0" w:color="auto"/>
            </w:tcBorders>
            <w:shd w:val="clear" w:color="auto" w:fill="auto"/>
            <w:hideMark/>
          </w:tcPr>
          <w:p w:rsidR="00BC2943" w:rsidRPr="00D03776" w:rsidRDefault="00BC2943" w:rsidP="007C574B">
            <w:pPr>
              <w:jc w:val="both"/>
              <w:rPr>
                <w:color w:val="000000"/>
              </w:rPr>
            </w:pPr>
            <w:r w:rsidRPr="00D03776">
              <w:rPr>
                <w:color w:val="000000"/>
              </w:rPr>
              <w:t>с.</w:t>
            </w:r>
            <w:r>
              <w:rPr>
                <w:color w:val="000000"/>
              </w:rPr>
              <w:t xml:space="preserve"> </w:t>
            </w:r>
            <w:r w:rsidRPr="00D03776">
              <w:rPr>
                <w:color w:val="000000"/>
              </w:rPr>
              <w:t>Реполово</w:t>
            </w:r>
          </w:p>
        </w:tc>
        <w:tc>
          <w:tcPr>
            <w:tcW w:w="781"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110,86</w:t>
            </w:r>
          </w:p>
        </w:tc>
        <w:tc>
          <w:tcPr>
            <w:tcW w:w="781"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113,16</w:t>
            </w:r>
          </w:p>
        </w:tc>
        <w:tc>
          <w:tcPr>
            <w:tcW w:w="781"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115,46</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117,76</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120,06</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122,36</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124,66</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126,96</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129,26</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131,56</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133,86</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136,16</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138,46</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140,76</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143,06</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145,36</w:t>
            </w:r>
          </w:p>
        </w:tc>
        <w:tc>
          <w:tcPr>
            <w:tcW w:w="782" w:type="dxa"/>
            <w:tcBorders>
              <w:top w:val="nil"/>
              <w:left w:val="nil"/>
              <w:bottom w:val="single" w:sz="4" w:space="0" w:color="auto"/>
              <w:right w:val="single" w:sz="4" w:space="0" w:color="auto"/>
            </w:tcBorders>
            <w:shd w:val="clear" w:color="auto" w:fill="auto"/>
            <w:vAlign w:val="bottom"/>
            <w:hideMark/>
          </w:tcPr>
          <w:p w:rsidR="00BC2943" w:rsidRPr="00D03776" w:rsidRDefault="00BC2943" w:rsidP="007C574B">
            <w:pPr>
              <w:jc w:val="center"/>
              <w:rPr>
                <w:color w:val="000000"/>
              </w:rPr>
            </w:pPr>
            <w:r w:rsidRPr="00D03776">
              <w:rPr>
                <w:color w:val="000000"/>
              </w:rPr>
              <w:t>147,66</w:t>
            </w:r>
          </w:p>
        </w:tc>
      </w:tr>
      <w:tr w:rsidR="00BC2943" w:rsidRPr="00D03776" w:rsidTr="007C574B">
        <w:trPr>
          <w:trHeight w:val="503"/>
        </w:trPr>
        <w:tc>
          <w:tcPr>
            <w:tcW w:w="1499" w:type="dxa"/>
            <w:tcBorders>
              <w:top w:val="nil"/>
              <w:left w:val="single" w:sz="4" w:space="0" w:color="auto"/>
              <w:bottom w:val="single" w:sz="4" w:space="0" w:color="auto"/>
              <w:right w:val="single" w:sz="4" w:space="0" w:color="auto"/>
            </w:tcBorders>
            <w:shd w:val="clear" w:color="auto" w:fill="auto"/>
            <w:hideMark/>
          </w:tcPr>
          <w:p w:rsidR="00BC2943" w:rsidRPr="00D03776" w:rsidRDefault="00BC2943" w:rsidP="007C574B">
            <w:pPr>
              <w:rPr>
                <w:color w:val="000000"/>
              </w:rPr>
            </w:pPr>
            <w:r w:rsidRPr="00D03776">
              <w:rPr>
                <w:color w:val="000000"/>
              </w:rPr>
              <w:t>Итог по сельскому поселению</w:t>
            </w:r>
          </w:p>
        </w:tc>
        <w:tc>
          <w:tcPr>
            <w:tcW w:w="781"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D03776">
              <w:rPr>
                <w:color w:val="000000"/>
              </w:rPr>
              <w:t>480,93</w:t>
            </w:r>
          </w:p>
          <w:p w:rsidR="00BC2943" w:rsidRPr="00D03776" w:rsidRDefault="00BC2943" w:rsidP="007C574B">
            <w:pPr>
              <w:jc w:val="center"/>
              <w:rPr>
                <w:color w:val="000000"/>
              </w:rPr>
            </w:pPr>
          </w:p>
        </w:tc>
        <w:tc>
          <w:tcPr>
            <w:tcW w:w="781"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D03776">
              <w:rPr>
                <w:color w:val="000000"/>
              </w:rPr>
              <w:t>487,83</w:t>
            </w:r>
          </w:p>
          <w:p w:rsidR="00BC2943" w:rsidRPr="00D03776" w:rsidRDefault="00BC2943" w:rsidP="007C574B">
            <w:pPr>
              <w:jc w:val="center"/>
              <w:rPr>
                <w:color w:val="000000"/>
              </w:rPr>
            </w:pPr>
          </w:p>
        </w:tc>
        <w:tc>
          <w:tcPr>
            <w:tcW w:w="781"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D03776">
              <w:rPr>
                <w:color w:val="000000"/>
              </w:rPr>
              <w:t>494,73</w:t>
            </w:r>
          </w:p>
          <w:p w:rsidR="00BC2943" w:rsidRPr="00D03776" w:rsidRDefault="00BC2943" w:rsidP="007C574B">
            <w:pPr>
              <w:jc w:val="center"/>
              <w:rPr>
                <w:color w:val="000000"/>
              </w:rPr>
            </w:pPr>
          </w:p>
        </w:tc>
        <w:tc>
          <w:tcPr>
            <w:tcW w:w="782"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D03776">
              <w:rPr>
                <w:color w:val="000000"/>
              </w:rPr>
              <w:t>501,63</w:t>
            </w:r>
          </w:p>
          <w:p w:rsidR="00BC2943" w:rsidRPr="00D03776" w:rsidRDefault="00BC2943" w:rsidP="007C574B">
            <w:pPr>
              <w:jc w:val="center"/>
              <w:rPr>
                <w:color w:val="000000"/>
              </w:rPr>
            </w:pPr>
          </w:p>
        </w:tc>
        <w:tc>
          <w:tcPr>
            <w:tcW w:w="782"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D03776">
              <w:rPr>
                <w:color w:val="000000"/>
              </w:rPr>
              <w:t>508,53</w:t>
            </w:r>
          </w:p>
          <w:p w:rsidR="00BC2943" w:rsidRPr="00D03776" w:rsidRDefault="00BC2943" w:rsidP="007C574B">
            <w:pPr>
              <w:jc w:val="center"/>
              <w:rPr>
                <w:color w:val="000000"/>
              </w:rPr>
            </w:pPr>
          </w:p>
        </w:tc>
        <w:tc>
          <w:tcPr>
            <w:tcW w:w="782"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D03776">
              <w:rPr>
                <w:color w:val="000000"/>
              </w:rPr>
              <w:t>515,43</w:t>
            </w:r>
          </w:p>
          <w:p w:rsidR="00BC2943" w:rsidRPr="00D03776" w:rsidRDefault="00BC2943" w:rsidP="007C574B">
            <w:pPr>
              <w:jc w:val="center"/>
              <w:rPr>
                <w:color w:val="000000"/>
              </w:rPr>
            </w:pPr>
          </w:p>
        </w:tc>
        <w:tc>
          <w:tcPr>
            <w:tcW w:w="782"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D03776">
              <w:rPr>
                <w:color w:val="000000"/>
              </w:rPr>
              <w:t>522,33</w:t>
            </w:r>
          </w:p>
          <w:p w:rsidR="00BC2943" w:rsidRPr="00D03776" w:rsidRDefault="00BC2943" w:rsidP="007C574B">
            <w:pPr>
              <w:jc w:val="center"/>
              <w:rPr>
                <w:color w:val="000000"/>
              </w:rPr>
            </w:pPr>
          </w:p>
        </w:tc>
        <w:tc>
          <w:tcPr>
            <w:tcW w:w="782"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D03776">
              <w:rPr>
                <w:color w:val="000000"/>
              </w:rPr>
              <w:t>529,23</w:t>
            </w:r>
          </w:p>
          <w:p w:rsidR="00BC2943" w:rsidRPr="00D03776" w:rsidRDefault="00BC2943" w:rsidP="007C574B">
            <w:pPr>
              <w:jc w:val="center"/>
              <w:rPr>
                <w:color w:val="000000"/>
              </w:rPr>
            </w:pPr>
          </w:p>
        </w:tc>
        <w:tc>
          <w:tcPr>
            <w:tcW w:w="782"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D03776">
              <w:rPr>
                <w:color w:val="000000"/>
              </w:rPr>
              <w:t>536,13</w:t>
            </w:r>
          </w:p>
          <w:p w:rsidR="00BC2943" w:rsidRPr="00D03776" w:rsidRDefault="00BC2943" w:rsidP="007C574B">
            <w:pPr>
              <w:jc w:val="center"/>
              <w:rPr>
                <w:color w:val="000000"/>
              </w:rPr>
            </w:pPr>
          </w:p>
        </w:tc>
        <w:tc>
          <w:tcPr>
            <w:tcW w:w="782"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D03776">
              <w:rPr>
                <w:color w:val="000000"/>
              </w:rPr>
              <w:t>543,03</w:t>
            </w:r>
          </w:p>
          <w:p w:rsidR="00BC2943" w:rsidRPr="00D03776" w:rsidRDefault="00BC2943" w:rsidP="007C574B">
            <w:pPr>
              <w:jc w:val="center"/>
              <w:rPr>
                <w:color w:val="000000"/>
              </w:rPr>
            </w:pPr>
          </w:p>
        </w:tc>
        <w:tc>
          <w:tcPr>
            <w:tcW w:w="782"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D03776">
              <w:rPr>
                <w:color w:val="000000"/>
              </w:rPr>
              <w:t>549,93</w:t>
            </w:r>
          </w:p>
          <w:p w:rsidR="00BC2943" w:rsidRPr="00D03776" w:rsidRDefault="00BC2943" w:rsidP="007C574B">
            <w:pPr>
              <w:jc w:val="center"/>
              <w:rPr>
                <w:color w:val="000000"/>
              </w:rPr>
            </w:pPr>
          </w:p>
        </w:tc>
        <w:tc>
          <w:tcPr>
            <w:tcW w:w="782"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D03776">
              <w:rPr>
                <w:color w:val="000000"/>
              </w:rPr>
              <w:t>556,83</w:t>
            </w:r>
          </w:p>
          <w:p w:rsidR="00BC2943" w:rsidRPr="00D03776" w:rsidRDefault="00BC2943" w:rsidP="007C574B">
            <w:pPr>
              <w:jc w:val="center"/>
              <w:rPr>
                <w:color w:val="000000"/>
              </w:rPr>
            </w:pPr>
          </w:p>
        </w:tc>
        <w:tc>
          <w:tcPr>
            <w:tcW w:w="782"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D03776">
              <w:rPr>
                <w:color w:val="000000"/>
              </w:rPr>
              <w:t>563,73</w:t>
            </w:r>
          </w:p>
          <w:p w:rsidR="00BC2943" w:rsidRPr="00D03776" w:rsidRDefault="00BC2943" w:rsidP="007C574B">
            <w:pPr>
              <w:jc w:val="center"/>
              <w:rPr>
                <w:color w:val="000000"/>
              </w:rPr>
            </w:pPr>
          </w:p>
        </w:tc>
        <w:tc>
          <w:tcPr>
            <w:tcW w:w="782"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D03776">
              <w:rPr>
                <w:color w:val="000000"/>
              </w:rPr>
              <w:t>570,63</w:t>
            </w:r>
          </w:p>
          <w:p w:rsidR="00BC2943" w:rsidRPr="00D03776" w:rsidRDefault="00BC2943" w:rsidP="007C574B">
            <w:pPr>
              <w:jc w:val="center"/>
              <w:rPr>
                <w:color w:val="000000"/>
              </w:rPr>
            </w:pPr>
          </w:p>
        </w:tc>
        <w:tc>
          <w:tcPr>
            <w:tcW w:w="782"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D03776">
              <w:rPr>
                <w:color w:val="000000"/>
              </w:rPr>
              <w:t>577,53</w:t>
            </w:r>
          </w:p>
          <w:p w:rsidR="00BC2943" w:rsidRPr="00D03776" w:rsidRDefault="00BC2943" w:rsidP="007C574B">
            <w:pPr>
              <w:jc w:val="center"/>
              <w:rPr>
                <w:color w:val="000000"/>
              </w:rPr>
            </w:pPr>
          </w:p>
        </w:tc>
        <w:tc>
          <w:tcPr>
            <w:tcW w:w="782"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D03776">
              <w:rPr>
                <w:color w:val="000000"/>
              </w:rPr>
              <w:t>584,43</w:t>
            </w:r>
          </w:p>
          <w:p w:rsidR="00BC2943" w:rsidRPr="00D03776" w:rsidRDefault="00BC2943" w:rsidP="007C574B">
            <w:pPr>
              <w:jc w:val="center"/>
              <w:rPr>
                <w:color w:val="000000"/>
              </w:rPr>
            </w:pPr>
          </w:p>
        </w:tc>
        <w:tc>
          <w:tcPr>
            <w:tcW w:w="782"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rPr>
            </w:pPr>
            <w:r w:rsidRPr="00D03776">
              <w:rPr>
                <w:color w:val="000000"/>
              </w:rPr>
              <w:t>591,33</w:t>
            </w:r>
          </w:p>
          <w:p w:rsidR="00BC2943" w:rsidRPr="00D03776" w:rsidRDefault="00BC2943" w:rsidP="007C574B">
            <w:pPr>
              <w:jc w:val="center"/>
              <w:rPr>
                <w:color w:val="000000"/>
              </w:rPr>
            </w:pPr>
          </w:p>
        </w:tc>
      </w:tr>
    </w:tbl>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b/>
          <w:sz w:val="24"/>
          <w:szCs w:val="24"/>
        </w:rPr>
        <w:sectPr w:rsidR="00BC2943" w:rsidSect="007C574B">
          <w:pgSz w:w="16838" w:h="11906" w:orient="landscape"/>
          <w:pgMar w:top="1418" w:right="1134" w:bottom="1134" w:left="1134"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sidRPr="00E40870">
        <w:rPr>
          <w:b/>
          <w:sz w:val="24"/>
          <w:szCs w:val="24"/>
        </w:rPr>
        <w:lastRenderedPageBreak/>
        <w:t>4.3.3. Расчет требуемой мощности очистных сооружений</w:t>
      </w:r>
      <w:r>
        <w:rPr>
          <w:b/>
          <w:sz w:val="24"/>
          <w:szCs w:val="24"/>
        </w:rPr>
        <w:t>,</w:t>
      </w:r>
      <w:r w:rsidRPr="00E40870">
        <w:rPr>
          <w:b/>
          <w:sz w:val="24"/>
          <w:szCs w:val="24"/>
        </w:rPr>
        <w:t xml:space="preserve"> исходя из данных о перспективном расходе сточных вод с указанием требуемых объемов приема и очистки сточных вод, дефицита (резерва) мощностей по зонам действия сооружений по годам на расчетный срок</w:t>
      </w:r>
      <w:r>
        <w:rPr>
          <w:b/>
          <w:sz w:val="24"/>
          <w:szCs w:val="24"/>
        </w:rPr>
        <w:t>.</w:t>
      </w:r>
    </w:p>
    <w:p w:rsidR="00BC2943" w:rsidRPr="00E40870" w:rsidRDefault="00BC2943" w:rsidP="007C574B">
      <w:pPr>
        <w:shd w:val="clear" w:color="auto" w:fill="FFFFFF"/>
        <w:autoSpaceDE w:val="0"/>
        <w:autoSpaceDN w:val="0"/>
        <w:adjustRightInd w:val="0"/>
        <w:ind w:firstLine="709"/>
        <w:jc w:val="both"/>
        <w:rPr>
          <w:sz w:val="24"/>
          <w:szCs w:val="24"/>
        </w:rPr>
      </w:pPr>
      <w:r w:rsidRPr="00D23CF9">
        <w:rPr>
          <w:sz w:val="24"/>
          <w:szCs w:val="24"/>
        </w:rPr>
        <w:t xml:space="preserve">В соответствии </w:t>
      </w:r>
      <w:r>
        <w:rPr>
          <w:sz w:val="24"/>
          <w:szCs w:val="24"/>
        </w:rPr>
        <w:t xml:space="preserve">с </w:t>
      </w:r>
      <w:r w:rsidRPr="00D23CF9">
        <w:rPr>
          <w:sz w:val="24"/>
          <w:szCs w:val="24"/>
        </w:rPr>
        <w:t>п.</w:t>
      </w:r>
      <w:r>
        <w:rPr>
          <w:sz w:val="24"/>
          <w:szCs w:val="24"/>
        </w:rPr>
        <w:t xml:space="preserve"> </w:t>
      </w:r>
      <w:r w:rsidRPr="00D23CF9">
        <w:rPr>
          <w:sz w:val="24"/>
          <w:szCs w:val="24"/>
        </w:rPr>
        <w:t>2.1  СНиП 2.04.03-85 «Канализац</w:t>
      </w:r>
      <w:r>
        <w:rPr>
          <w:sz w:val="24"/>
          <w:szCs w:val="24"/>
        </w:rPr>
        <w:t>ия. Наружные сети и сооружения»</w:t>
      </w:r>
      <w:r w:rsidRPr="00D23CF9">
        <w:rPr>
          <w:sz w:val="24"/>
          <w:szCs w:val="24"/>
        </w:rPr>
        <w:t xml:space="preserve"> для жителей, проживающих в домах, оборудованных канализацией, суточная норма водоотведения принята равной норме водопотребления</w:t>
      </w:r>
      <w:r>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0F0AF3">
        <w:rPr>
          <w:b/>
          <w:sz w:val="24"/>
          <w:szCs w:val="24"/>
        </w:rPr>
        <w:t xml:space="preserve">Таблица </w:t>
      </w:r>
      <w:r>
        <w:rPr>
          <w:b/>
          <w:sz w:val="24"/>
          <w:szCs w:val="24"/>
        </w:rPr>
        <w:t>26</w:t>
      </w:r>
      <w:r w:rsidRPr="000F0AF3">
        <w:rPr>
          <w:b/>
          <w:sz w:val="24"/>
          <w:szCs w:val="24"/>
        </w:rPr>
        <w:t xml:space="preserve"> </w:t>
      </w:r>
      <w:r>
        <w:rPr>
          <w:b/>
          <w:sz w:val="24"/>
          <w:szCs w:val="24"/>
        </w:rPr>
        <w:t>–</w:t>
      </w:r>
      <w:r w:rsidRPr="000F0AF3">
        <w:rPr>
          <w:b/>
          <w:sz w:val="24"/>
          <w:szCs w:val="24"/>
        </w:rPr>
        <w:t xml:space="preserve"> Резерв (дефицит) производственных мощностей </w:t>
      </w:r>
      <w:r>
        <w:rPr>
          <w:b/>
          <w:sz w:val="24"/>
          <w:szCs w:val="24"/>
        </w:rPr>
        <w:t>канализационных очистных сооружений</w:t>
      </w:r>
      <w:r w:rsidRPr="000F0AF3">
        <w:rPr>
          <w:b/>
          <w:sz w:val="24"/>
          <w:szCs w:val="24"/>
        </w:rPr>
        <w:t xml:space="preserve"> для покрытия перспективных нагрузок потребителей сельского поселения</w:t>
      </w:r>
      <w:r>
        <w:rPr>
          <w:b/>
          <w:sz w:val="24"/>
          <w:szCs w:val="24"/>
        </w:rPr>
        <w:t xml:space="preserve"> Сибирский</w:t>
      </w:r>
    </w:p>
    <w:tbl>
      <w:tblPr>
        <w:tblW w:w="9462" w:type="dxa"/>
        <w:tblInd w:w="91" w:type="dxa"/>
        <w:tblLook w:val="04A0" w:firstRow="1" w:lastRow="0" w:firstColumn="1" w:lastColumn="0" w:noHBand="0" w:noVBand="1"/>
      </w:tblPr>
      <w:tblGrid>
        <w:gridCol w:w="5120"/>
        <w:gridCol w:w="1418"/>
        <w:gridCol w:w="992"/>
        <w:gridCol w:w="992"/>
        <w:gridCol w:w="940"/>
      </w:tblGrid>
      <w:tr w:rsidR="00BC2943" w:rsidRPr="00F65313" w:rsidTr="007C574B">
        <w:trPr>
          <w:trHeight w:val="1633"/>
        </w:trPr>
        <w:tc>
          <w:tcPr>
            <w:tcW w:w="5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Default="00BC2943" w:rsidP="007C574B">
            <w:pPr>
              <w:jc w:val="center"/>
              <w:rPr>
                <w:color w:val="000000"/>
                <w:sz w:val="24"/>
                <w:szCs w:val="24"/>
              </w:rPr>
            </w:pPr>
            <w:r w:rsidRPr="00F65313">
              <w:rPr>
                <w:color w:val="000000"/>
                <w:sz w:val="24"/>
                <w:szCs w:val="24"/>
              </w:rPr>
              <w:t>Показатели</w:t>
            </w:r>
          </w:p>
          <w:p w:rsidR="00BC2943" w:rsidRDefault="00BC2943" w:rsidP="007C574B">
            <w:pPr>
              <w:jc w:val="center"/>
              <w:rPr>
                <w:color w:val="000000"/>
                <w:sz w:val="24"/>
                <w:szCs w:val="24"/>
              </w:rPr>
            </w:pPr>
          </w:p>
          <w:p w:rsidR="00BC2943" w:rsidRDefault="00BC2943" w:rsidP="007C574B">
            <w:pPr>
              <w:jc w:val="center"/>
              <w:rPr>
                <w:color w:val="000000"/>
                <w:sz w:val="24"/>
                <w:szCs w:val="24"/>
              </w:rPr>
            </w:pPr>
          </w:p>
          <w:p w:rsidR="00BC2943" w:rsidRDefault="00BC2943" w:rsidP="007C574B">
            <w:pPr>
              <w:jc w:val="center"/>
              <w:rPr>
                <w:color w:val="000000"/>
                <w:sz w:val="24"/>
                <w:szCs w:val="24"/>
              </w:rPr>
            </w:pPr>
          </w:p>
          <w:p w:rsidR="00BC2943" w:rsidRPr="00F65313" w:rsidRDefault="00BC2943" w:rsidP="007C574B">
            <w:pPr>
              <w:jc w:val="center"/>
              <w:rPr>
                <w:color w:val="000000"/>
                <w:sz w:val="24"/>
                <w:szCs w:val="24"/>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 w:val="24"/>
                <w:szCs w:val="24"/>
              </w:rPr>
            </w:pPr>
            <w:r w:rsidRPr="00F65313">
              <w:rPr>
                <w:color w:val="000000"/>
                <w:sz w:val="24"/>
                <w:szCs w:val="24"/>
              </w:rPr>
              <w:t>Единица измерения</w:t>
            </w:r>
          </w:p>
          <w:p w:rsidR="00BC2943" w:rsidRDefault="00BC2943" w:rsidP="007C574B">
            <w:pPr>
              <w:jc w:val="center"/>
              <w:rPr>
                <w:color w:val="000000"/>
                <w:sz w:val="24"/>
                <w:szCs w:val="24"/>
              </w:rPr>
            </w:pPr>
          </w:p>
          <w:p w:rsidR="00BC2943" w:rsidRDefault="00BC2943" w:rsidP="007C574B">
            <w:pPr>
              <w:jc w:val="center"/>
              <w:rPr>
                <w:color w:val="000000"/>
                <w:sz w:val="24"/>
                <w:szCs w:val="24"/>
              </w:rPr>
            </w:pPr>
          </w:p>
          <w:p w:rsidR="00BC2943" w:rsidRPr="00F65313" w:rsidRDefault="00BC2943" w:rsidP="007C574B">
            <w:pPr>
              <w:jc w:val="center"/>
              <w:rPr>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hideMark/>
          </w:tcPr>
          <w:p w:rsidR="00BC2943" w:rsidRPr="00F65313" w:rsidRDefault="00BC2943" w:rsidP="007C574B">
            <w:pPr>
              <w:jc w:val="center"/>
              <w:rPr>
                <w:color w:val="000000"/>
                <w:sz w:val="24"/>
                <w:szCs w:val="24"/>
              </w:rPr>
            </w:pPr>
            <w:r w:rsidRPr="00F65313">
              <w:rPr>
                <w:color w:val="000000"/>
                <w:sz w:val="24"/>
                <w:szCs w:val="24"/>
              </w:rPr>
              <w:t>п.Сибирский</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hideMark/>
          </w:tcPr>
          <w:p w:rsidR="00BC2943" w:rsidRPr="00F65313" w:rsidRDefault="00BC2943" w:rsidP="007C574B">
            <w:pPr>
              <w:jc w:val="center"/>
              <w:rPr>
                <w:color w:val="000000"/>
                <w:sz w:val="24"/>
                <w:szCs w:val="24"/>
              </w:rPr>
            </w:pPr>
            <w:r w:rsidRPr="00F65313">
              <w:rPr>
                <w:color w:val="000000"/>
                <w:sz w:val="24"/>
                <w:szCs w:val="24"/>
              </w:rPr>
              <w:t>с.Батово</w:t>
            </w:r>
          </w:p>
        </w:tc>
        <w:tc>
          <w:tcPr>
            <w:tcW w:w="940" w:type="dxa"/>
            <w:tcBorders>
              <w:top w:val="single" w:sz="4" w:space="0" w:color="auto"/>
              <w:left w:val="nil"/>
              <w:bottom w:val="single" w:sz="4" w:space="0" w:color="auto"/>
              <w:right w:val="single" w:sz="4" w:space="0" w:color="auto"/>
            </w:tcBorders>
            <w:shd w:val="clear" w:color="auto" w:fill="auto"/>
            <w:textDirection w:val="btLr"/>
            <w:vAlign w:val="center"/>
            <w:hideMark/>
          </w:tcPr>
          <w:p w:rsidR="00BC2943" w:rsidRPr="00F65313" w:rsidRDefault="00BC2943" w:rsidP="007C574B">
            <w:pPr>
              <w:jc w:val="center"/>
              <w:rPr>
                <w:color w:val="000000"/>
                <w:sz w:val="24"/>
                <w:szCs w:val="24"/>
              </w:rPr>
            </w:pPr>
            <w:r w:rsidRPr="00F65313">
              <w:rPr>
                <w:color w:val="000000"/>
                <w:sz w:val="24"/>
                <w:szCs w:val="24"/>
              </w:rPr>
              <w:t>с.Реполово</w:t>
            </w:r>
          </w:p>
        </w:tc>
      </w:tr>
      <w:tr w:rsidR="00BC2943" w:rsidRPr="00F65313" w:rsidTr="007C574B">
        <w:trPr>
          <w:trHeight w:val="703"/>
        </w:trPr>
        <w:tc>
          <w:tcPr>
            <w:tcW w:w="5120" w:type="dxa"/>
            <w:tcBorders>
              <w:top w:val="nil"/>
              <w:left w:val="single" w:sz="4" w:space="0" w:color="auto"/>
              <w:bottom w:val="single" w:sz="4" w:space="0" w:color="auto"/>
              <w:right w:val="single" w:sz="4" w:space="0" w:color="auto"/>
            </w:tcBorders>
            <w:shd w:val="clear" w:color="auto" w:fill="auto"/>
            <w:vAlign w:val="center"/>
            <w:hideMark/>
          </w:tcPr>
          <w:p w:rsidR="00BC2943" w:rsidRPr="00F65313" w:rsidRDefault="00BC2943" w:rsidP="007C574B">
            <w:pPr>
              <w:jc w:val="both"/>
              <w:rPr>
                <w:color w:val="000000"/>
                <w:sz w:val="24"/>
                <w:szCs w:val="24"/>
              </w:rPr>
            </w:pPr>
            <w:r w:rsidRPr="00F65313">
              <w:rPr>
                <w:color w:val="000000"/>
                <w:sz w:val="24"/>
                <w:szCs w:val="24"/>
              </w:rPr>
              <w:t>Объем перспективного отпуска воды в сеть потребителей</w:t>
            </w:r>
          </w:p>
        </w:tc>
        <w:tc>
          <w:tcPr>
            <w:tcW w:w="1418" w:type="dxa"/>
            <w:tcBorders>
              <w:top w:val="nil"/>
              <w:left w:val="nil"/>
              <w:bottom w:val="single" w:sz="4" w:space="0" w:color="auto"/>
              <w:right w:val="single" w:sz="4" w:space="0" w:color="auto"/>
            </w:tcBorders>
            <w:shd w:val="clear" w:color="auto" w:fill="auto"/>
            <w:vAlign w:val="center"/>
            <w:hideMark/>
          </w:tcPr>
          <w:p w:rsidR="00BC2943" w:rsidRPr="00F65313" w:rsidRDefault="00BC2943" w:rsidP="007C574B">
            <w:pPr>
              <w:jc w:val="center"/>
              <w:rPr>
                <w:color w:val="000000"/>
                <w:sz w:val="24"/>
                <w:szCs w:val="24"/>
              </w:rPr>
            </w:pPr>
            <w:r w:rsidRPr="00F65313">
              <w:rPr>
                <w:color w:val="000000"/>
                <w:sz w:val="24"/>
                <w:szCs w:val="24"/>
              </w:rPr>
              <w:t>тыс. м</w:t>
            </w:r>
            <w:r w:rsidRPr="00F65313">
              <w:rPr>
                <w:color w:val="000000"/>
                <w:sz w:val="24"/>
                <w:szCs w:val="24"/>
                <w:vertAlign w:val="superscript"/>
              </w:rPr>
              <w:t>3</w:t>
            </w:r>
            <w:r w:rsidRPr="00F65313">
              <w:rPr>
                <w:color w:val="000000"/>
                <w:sz w:val="24"/>
                <w:szCs w:val="24"/>
              </w:rPr>
              <w:t>/год</w:t>
            </w:r>
          </w:p>
        </w:tc>
        <w:tc>
          <w:tcPr>
            <w:tcW w:w="992" w:type="dxa"/>
            <w:tcBorders>
              <w:top w:val="nil"/>
              <w:left w:val="nil"/>
              <w:bottom w:val="single" w:sz="4" w:space="0" w:color="auto"/>
              <w:right w:val="single" w:sz="4" w:space="0" w:color="auto"/>
            </w:tcBorders>
            <w:shd w:val="clear" w:color="auto" w:fill="auto"/>
            <w:vAlign w:val="center"/>
            <w:hideMark/>
          </w:tcPr>
          <w:p w:rsidR="00BC2943" w:rsidRPr="00F65313" w:rsidRDefault="00BC2943" w:rsidP="007C574B">
            <w:pPr>
              <w:jc w:val="center"/>
              <w:rPr>
                <w:color w:val="000000"/>
                <w:sz w:val="24"/>
                <w:szCs w:val="24"/>
              </w:rPr>
            </w:pPr>
            <w:r w:rsidRPr="00F65313">
              <w:rPr>
                <w:color w:val="000000"/>
                <w:sz w:val="24"/>
                <w:szCs w:val="24"/>
              </w:rPr>
              <w:t>87,90</w:t>
            </w:r>
          </w:p>
        </w:tc>
        <w:tc>
          <w:tcPr>
            <w:tcW w:w="992" w:type="dxa"/>
            <w:tcBorders>
              <w:top w:val="nil"/>
              <w:left w:val="nil"/>
              <w:bottom w:val="single" w:sz="4" w:space="0" w:color="auto"/>
              <w:right w:val="single" w:sz="4" w:space="0" w:color="auto"/>
            </w:tcBorders>
            <w:shd w:val="clear" w:color="auto" w:fill="auto"/>
            <w:vAlign w:val="center"/>
            <w:hideMark/>
          </w:tcPr>
          <w:p w:rsidR="00BC2943" w:rsidRPr="00F65313" w:rsidRDefault="00BC2943" w:rsidP="007C574B">
            <w:pPr>
              <w:jc w:val="center"/>
              <w:rPr>
                <w:color w:val="000000"/>
                <w:sz w:val="24"/>
                <w:szCs w:val="24"/>
              </w:rPr>
            </w:pPr>
            <w:r w:rsidRPr="00F65313">
              <w:rPr>
                <w:color w:val="000000"/>
                <w:sz w:val="24"/>
                <w:szCs w:val="24"/>
              </w:rPr>
              <w:t>74,04</w:t>
            </w:r>
          </w:p>
        </w:tc>
        <w:tc>
          <w:tcPr>
            <w:tcW w:w="940" w:type="dxa"/>
            <w:tcBorders>
              <w:top w:val="nil"/>
              <w:left w:val="nil"/>
              <w:bottom w:val="single" w:sz="4" w:space="0" w:color="auto"/>
              <w:right w:val="single" w:sz="4" w:space="0" w:color="auto"/>
            </w:tcBorders>
            <w:shd w:val="clear" w:color="auto" w:fill="auto"/>
            <w:vAlign w:val="center"/>
            <w:hideMark/>
          </w:tcPr>
          <w:p w:rsidR="00BC2943" w:rsidRPr="00F65313" w:rsidRDefault="00BC2943" w:rsidP="007C574B">
            <w:pPr>
              <w:jc w:val="center"/>
              <w:rPr>
                <w:color w:val="000000"/>
                <w:sz w:val="24"/>
                <w:szCs w:val="24"/>
              </w:rPr>
            </w:pPr>
            <w:r w:rsidRPr="00F65313">
              <w:rPr>
                <w:color w:val="000000"/>
                <w:sz w:val="24"/>
                <w:szCs w:val="24"/>
              </w:rPr>
              <w:t>53,90</w:t>
            </w:r>
          </w:p>
        </w:tc>
      </w:tr>
      <w:tr w:rsidR="00BC2943" w:rsidRPr="00F65313" w:rsidTr="007C574B">
        <w:trPr>
          <w:trHeight w:val="122"/>
        </w:trPr>
        <w:tc>
          <w:tcPr>
            <w:tcW w:w="5120" w:type="dxa"/>
            <w:tcBorders>
              <w:top w:val="nil"/>
              <w:left w:val="single" w:sz="4" w:space="0" w:color="auto"/>
              <w:bottom w:val="single" w:sz="4" w:space="0" w:color="auto"/>
              <w:right w:val="single" w:sz="4" w:space="0" w:color="auto"/>
            </w:tcBorders>
            <w:shd w:val="clear" w:color="auto" w:fill="auto"/>
            <w:vAlign w:val="center"/>
            <w:hideMark/>
          </w:tcPr>
          <w:p w:rsidR="00BC2943" w:rsidRPr="00F65313" w:rsidRDefault="00BC2943" w:rsidP="007C574B">
            <w:pPr>
              <w:jc w:val="both"/>
              <w:rPr>
                <w:color w:val="000000"/>
                <w:sz w:val="24"/>
                <w:szCs w:val="24"/>
              </w:rPr>
            </w:pPr>
            <w:r w:rsidRPr="00F65313">
              <w:rPr>
                <w:color w:val="000000"/>
                <w:sz w:val="24"/>
                <w:szCs w:val="24"/>
              </w:rPr>
              <w:t>Перспективный расход сточных вод</w:t>
            </w:r>
          </w:p>
        </w:tc>
        <w:tc>
          <w:tcPr>
            <w:tcW w:w="1418" w:type="dxa"/>
            <w:tcBorders>
              <w:top w:val="nil"/>
              <w:left w:val="nil"/>
              <w:bottom w:val="single" w:sz="4" w:space="0" w:color="auto"/>
              <w:right w:val="single" w:sz="4" w:space="0" w:color="auto"/>
            </w:tcBorders>
            <w:shd w:val="clear" w:color="auto" w:fill="auto"/>
            <w:vAlign w:val="center"/>
            <w:hideMark/>
          </w:tcPr>
          <w:p w:rsidR="00BC2943" w:rsidRPr="00F65313" w:rsidRDefault="00BC2943" w:rsidP="007C574B">
            <w:pPr>
              <w:jc w:val="center"/>
              <w:rPr>
                <w:color w:val="000000"/>
                <w:sz w:val="24"/>
                <w:szCs w:val="24"/>
              </w:rPr>
            </w:pPr>
            <w:r w:rsidRPr="00F65313">
              <w:rPr>
                <w:color w:val="000000"/>
                <w:sz w:val="24"/>
                <w:szCs w:val="24"/>
              </w:rPr>
              <w:t>м3/ч</w:t>
            </w:r>
          </w:p>
        </w:tc>
        <w:tc>
          <w:tcPr>
            <w:tcW w:w="992" w:type="dxa"/>
            <w:tcBorders>
              <w:top w:val="nil"/>
              <w:left w:val="nil"/>
              <w:bottom w:val="single" w:sz="4" w:space="0" w:color="auto"/>
              <w:right w:val="single" w:sz="4" w:space="0" w:color="auto"/>
            </w:tcBorders>
            <w:shd w:val="clear" w:color="auto" w:fill="auto"/>
            <w:vAlign w:val="center"/>
            <w:hideMark/>
          </w:tcPr>
          <w:p w:rsidR="00BC2943" w:rsidRPr="00F65313" w:rsidRDefault="00BC2943" w:rsidP="007C574B">
            <w:pPr>
              <w:jc w:val="center"/>
              <w:rPr>
                <w:color w:val="000000"/>
                <w:sz w:val="24"/>
                <w:szCs w:val="24"/>
              </w:rPr>
            </w:pPr>
            <w:r w:rsidRPr="00F65313">
              <w:rPr>
                <w:color w:val="000000"/>
                <w:sz w:val="24"/>
                <w:szCs w:val="24"/>
              </w:rPr>
              <w:t>16,78</w:t>
            </w:r>
          </w:p>
        </w:tc>
        <w:tc>
          <w:tcPr>
            <w:tcW w:w="992" w:type="dxa"/>
            <w:tcBorders>
              <w:top w:val="nil"/>
              <w:left w:val="nil"/>
              <w:bottom w:val="single" w:sz="4" w:space="0" w:color="auto"/>
              <w:right w:val="single" w:sz="4" w:space="0" w:color="auto"/>
            </w:tcBorders>
            <w:shd w:val="clear" w:color="auto" w:fill="auto"/>
            <w:vAlign w:val="center"/>
            <w:hideMark/>
          </w:tcPr>
          <w:p w:rsidR="00BC2943" w:rsidRPr="00F65313" w:rsidRDefault="00BC2943" w:rsidP="007C574B">
            <w:pPr>
              <w:jc w:val="center"/>
              <w:rPr>
                <w:color w:val="000000"/>
                <w:sz w:val="24"/>
                <w:szCs w:val="24"/>
              </w:rPr>
            </w:pPr>
            <w:r w:rsidRPr="00F65313">
              <w:rPr>
                <w:color w:val="000000"/>
                <w:sz w:val="24"/>
                <w:szCs w:val="24"/>
              </w:rPr>
              <w:t>7,906</w:t>
            </w:r>
          </w:p>
        </w:tc>
        <w:tc>
          <w:tcPr>
            <w:tcW w:w="940" w:type="dxa"/>
            <w:tcBorders>
              <w:top w:val="nil"/>
              <w:left w:val="nil"/>
              <w:bottom w:val="single" w:sz="4" w:space="0" w:color="auto"/>
              <w:right w:val="single" w:sz="4" w:space="0" w:color="auto"/>
            </w:tcBorders>
            <w:shd w:val="clear" w:color="auto" w:fill="auto"/>
            <w:vAlign w:val="center"/>
            <w:hideMark/>
          </w:tcPr>
          <w:p w:rsidR="00BC2943" w:rsidRPr="00F65313" w:rsidRDefault="00BC2943" w:rsidP="007C574B">
            <w:pPr>
              <w:jc w:val="center"/>
              <w:rPr>
                <w:color w:val="000000"/>
                <w:sz w:val="24"/>
                <w:szCs w:val="24"/>
              </w:rPr>
            </w:pPr>
            <w:r w:rsidRPr="00F65313">
              <w:rPr>
                <w:color w:val="000000"/>
                <w:sz w:val="24"/>
                <w:szCs w:val="24"/>
              </w:rPr>
              <w:t>5,299</w:t>
            </w:r>
          </w:p>
        </w:tc>
      </w:tr>
      <w:tr w:rsidR="00BC2943" w:rsidRPr="00F65313" w:rsidTr="007C574B">
        <w:trPr>
          <w:trHeight w:val="268"/>
        </w:trPr>
        <w:tc>
          <w:tcPr>
            <w:tcW w:w="5120" w:type="dxa"/>
            <w:tcBorders>
              <w:top w:val="nil"/>
              <w:left w:val="single" w:sz="4" w:space="0" w:color="auto"/>
              <w:bottom w:val="single" w:sz="4" w:space="0" w:color="auto"/>
              <w:right w:val="single" w:sz="4" w:space="0" w:color="auto"/>
            </w:tcBorders>
            <w:shd w:val="clear" w:color="auto" w:fill="auto"/>
            <w:vAlign w:val="center"/>
            <w:hideMark/>
          </w:tcPr>
          <w:p w:rsidR="00BC2943" w:rsidRPr="00F65313" w:rsidRDefault="00BC2943" w:rsidP="007C574B">
            <w:pPr>
              <w:jc w:val="both"/>
              <w:rPr>
                <w:color w:val="000000"/>
                <w:sz w:val="24"/>
                <w:szCs w:val="24"/>
              </w:rPr>
            </w:pPr>
            <w:r w:rsidRPr="00F65313">
              <w:rPr>
                <w:color w:val="000000"/>
                <w:sz w:val="24"/>
                <w:szCs w:val="24"/>
              </w:rPr>
              <w:t>Существующая мощность очистных сооружений</w:t>
            </w:r>
          </w:p>
        </w:tc>
        <w:tc>
          <w:tcPr>
            <w:tcW w:w="1418" w:type="dxa"/>
            <w:tcBorders>
              <w:top w:val="nil"/>
              <w:left w:val="nil"/>
              <w:bottom w:val="single" w:sz="4" w:space="0" w:color="auto"/>
              <w:right w:val="single" w:sz="4" w:space="0" w:color="auto"/>
            </w:tcBorders>
            <w:shd w:val="clear" w:color="auto" w:fill="auto"/>
            <w:vAlign w:val="center"/>
            <w:hideMark/>
          </w:tcPr>
          <w:p w:rsidR="00BC2943" w:rsidRPr="00F65313" w:rsidRDefault="00BC2943" w:rsidP="007C574B">
            <w:pPr>
              <w:jc w:val="center"/>
              <w:rPr>
                <w:color w:val="000000"/>
                <w:sz w:val="24"/>
                <w:szCs w:val="24"/>
              </w:rPr>
            </w:pPr>
            <w:r w:rsidRPr="00F65313">
              <w:rPr>
                <w:color w:val="000000"/>
                <w:sz w:val="24"/>
                <w:szCs w:val="24"/>
              </w:rPr>
              <w:t>м3/ч</w:t>
            </w:r>
          </w:p>
        </w:tc>
        <w:tc>
          <w:tcPr>
            <w:tcW w:w="992" w:type="dxa"/>
            <w:tcBorders>
              <w:top w:val="nil"/>
              <w:left w:val="nil"/>
              <w:bottom w:val="single" w:sz="4" w:space="0" w:color="auto"/>
              <w:right w:val="single" w:sz="4" w:space="0" w:color="auto"/>
            </w:tcBorders>
            <w:shd w:val="clear" w:color="auto" w:fill="auto"/>
            <w:vAlign w:val="center"/>
            <w:hideMark/>
          </w:tcPr>
          <w:p w:rsidR="00BC2943" w:rsidRPr="00F65313" w:rsidRDefault="00BC2943" w:rsidP="007C574B">
            <w:pPr>
              <w:jc w:val="center"/>
              <w:rPr>
                <w:color w:val="000000"/>
                <w:sz w:val="24"/>
                <w:szCs w:val="24"/>
              </w:rPr>
            </w:pPr>
            <w:r w:rsidRPr="00F65313">
              <w:rPr>
                <w:color w:val="000000"/>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rsidR="00BC2943" w:rsidRPr="00F65313" w:rsidRDefault="00BC2943" w:rsidP="007C574B">
            <w:pPr>
              <w:jc w:val="center"/>
              <w:rPr>
                <w:color w:val="000000"/>
                <w:sz w:val="24"/>
                <w:szCs w:val="24"/>
              </w:rPr>
            </w:pPr>
            <w:r w:rsidRPr="00F65313">
              <w:rPr>
                <w:color w:val="000000"/>
                <w:sz w:val="24"/>
                <w:szCs w:val="24"/>
              </w:rPr>
              <w:t>0</w:t>
            </w:r>
          </w:p>
        </w:tc>
        <w:tc>
          <w:tcPr>
            <w:tcW w:w="940" w:type="dxa"/>
            <w:tcBorders>
              <w:top w:val="nil"/>
              <w:left w:val="nil"/>
              <w:bottom w:val="single" w:sz="4" w:space="0" w:color="auto"/>
              <w:right w:val="single" w:sz="4" w:space="0" w:color="auto"/>
            </w:tcBorders>
            <w:shd w:val="clear" w:color="auto" w:fill="auto"/>
            <w:vAlign w:val="center"/>
            <w:hideMark/>
          </w:tcPr>
          <w:p w:rsidR="00BC2943" w:rsidRPr="00F65313" w:rsidRDefault="00BC2943" w:rsidP="007C574B">
            <w:pPr>
              <w:jc w:val="center"/>
              <w:rPr>
                <w:color w:val="000000"/>
                <w:sz w:val="24"/>
                <w:szCs w:val="24"/>
              </w:rPr>
            </w:pPr>
            <w:r w:rsidRPr="00F65313">
              <w:rPr>
                <w:color w:val="000000"/>
                <w:sz w:val="24"/>
                <w:szCs w:val="24"/>
              </w:rPr>
              <w:t>0</w:t>
            </w:r>
          </w:p>
        </w:tc>
      </w:tr>
      <w:tr w:rsidR="00BC2943" w:rsidRPr="00F65313" w:rsidTr="007C574B">
        <w:trPr>
          <w:trHeight w:val="418"/>
        </w:trPr>
        <w:tc>
          <w:tcPr>
            <w:tcW w:w="5120" w:type="dxa"/>
            <w:tcBorders>
              <w:top w:val="nil"/>
              <w:left w:val="single" w:sz="4" w:space="0" w:color="auto"/>
              <w:bottom w:val="single" w:sz="4" w:space="0" w:color="auto"/>
              <w:right w:val="single" w:sz="4" w:space="0" w:color="auto"/>
            </w:tcBorders>
            <w:shd w:val="clear" w:color="auto" w:fill="auto"/>
            <w:vAlign w:val="center"/>
            <w:hideMark/>
          </w:tcPr>
          <w:p w:rsidR="00BC2943" w:rsidRPr="00F65313" w:rsidRDefault="00BC2943" w:rsidP="007C574B">
            <w:pPr>
              <w:jc w:val="both"/>
              <w:rPr>
                <w:color w:val="000000"/>
                <w:sz w:val="24"/>
                <w:szCs w:val="24"/>
              </w:rPr>
            </w:pPr>
            <w:r w:rsidRPr="00F65313">
              <w:rPr>
                <w:color w:val="000000"/>
                <w:sz w:val="24"/>
                <w:szCs w:val="24"/>
              </w:rPr>
              <w:t>Резерв (+) / дефицит (-) производительности насосной станции</w:t>
            </w:r>
          </w:p>
        </w:tc>
        <w:tc>
          <w:tcPr>
            <w:tcW w:w="1418" w:type="dxa"/>
            <w:tcBorders>
              <w:top w:val="nil"/>
              <w:left w:val="nil"/>
              <w:bottom w:val="single" w:sz="4" w:space="0" w:color="auto"/>
              <w:right w:val="single" w:sz="4" w:space="0" w:color="auto"/>
            </w:tcBorders>
            <w:shd w:val="clear" w:color="auto" w:fill="auto"/>
            <w:vAlign w:val="center"/>
            <w:hideMark/>
          </w:tcPr>
          <w:p w:rsidR="00BC2943" w:rsidRPr="00F65313" w:rsidRDefault="00BC2943" w:rsidP="007C574B">
            <w:pPr>
              <w:jc w:val="center"/>
              <w:rPr>
                <w:color w:val="000000"/>
                <w:sz w:val="24"/>
                <w:szCs w:val="24"/>
              </w:rPr>
            </w:pPr>
            <w:r w:rsidRPr="00F65313">
              <w:rPr>
                <w:color w:val="000000"/>
                <w:sz w:val="24"/>
                <w:szCs w:val="24"/>
              </w:rPr>
              <w:t>м3/ч</w:t>
            </w:r>
          </w:p>
        </w:tc>
        <w:tc>
          <w:tcPr>
            <w:tcW w:w="992" w:type="dxa"/>
            <w:tcBorders>
              <w:top w:val="nil"/>
              <w:left w:val="nil"/>
              <w:bottom w:val="single" w:sz="4" w:space="0" w:color="auto"/>
              <w:right w:val="single" w:sz="4" w:space="0" w:color="auto"/>
            </w:tcBorders>
            <w:shd w:val="clear" w:color="auto" w:fill="auto"/>
            <w:vAlign w:val="center"/>
            <w:hideMark/>
          </w:tcPr>
          <w:p w:rsidR="00BC2943" w:rsidRPr="00F65313" w:rsidRDefault="00BC2943" w:rsidP="007C574B">
            <w:pPr>
              <w:jc w:val="center"/>
              <w:rPr>
                <w:color w:val="000000"/>
                <w:sz w:val="24"/>
                <w:szCs w:val="24"/>
              </w:rPr>
            </w:pPr>
            <w:r w:rsidRPr="00F65313">
              <w:rPr>
                <w:color w:val="000000"/>
                <w:sz w:val="24"/>
                <w:szCs w:val="24"/>
              </w:rPr>
              <w:t>-16,78</w:t>
            </w:r>
          </w:p>
        </w:tc>
        <w:tc>
          <w:tcPr>
            <w:tcW w:w="992" w:type="dxa"/>
            <w:tcBorders>
              <w:top w:val="nil"/>
              <w:left w:val="nil"/>
              <w:bottom w:val="single" w:sz="4" w:space="0" w:color="auto"/>
              <w:right w:val="single" w:sz="4" w:space="0" w:color="auto"/>
            </w:tcBorders>
            <w:shd w:val="clear" w:color="auto" w:fill="auto"/>
            <w:vAlign w:val="center"/>
            <w:hideMark/>
          </w:tcPr>
          <w:p w:rsidR="00BC2943" w:rsidRPr="00F65313" w:rsidRDefault="00BC2943" w:rsidP="007C574B">
            <w:pPr>
              <w:jc w:val="center"/>
              <w:rPr>
                <w:color w:val="000000"/>
                <w:sz w:val="24"/>
                <w:szCs w:val="24"/>
              </w:rPr>
            </w:pPr>
            <w:r w:rsidRPr="00F65313">
              <w:rPr>
                <w:color w:val="000000"/>
                <w:sz w:val="24"/>
                <w:szCs w:val="24"/>
              </w:rPr>
              <w:t>-7,91</w:t>
            </w:r>
          </w:p>
        </w:tc>
        <w:tc>
          <w:tcPr>
            <w:tcW w:w="940" w:type="dxa"/>
            <w:tcBorders>
              <w:top w:val="nil"/>
              <w:left w:val="nil"/>
              <w:bottom w:val="single" w:sz="4" w:space="0" w:color="auto"/>
              <w:right w:val="single" w:sz="4" w:space="0" w:color="auto"/>
            </w:tcBorders>
            <w:shd w:val="clear" w:color="auto" w:fill="auto"/>
            <w:vAlign w:val="center"/>
            <w:hideMark/>
          </w:tcPr>
          <w:p w:rsidR="00BC2943" w:rsidRPr="00F65313" w:rsidRDefault="00BC2943" w:rsidP="007C574B">
            <w:pPr>
              <w:jc w:val="center"/>
              <w:rPr>
                <w:color w:val="000000"/>
                <w:sz w:val="24"/>
                <w:szCs w:val="24"/>
              </w:rPr>
            </w:pPr>
            <w:r w:rsidRPr="00F65313">
              <w:rPr>
                <w:color w:val="000000"/>
                <w:sz w:val="24"/>
                <w:szCs w:val="24"/>
              </w:rPr>
              <w:t>-5,3</w:t>
            </w:r>
          </w:p>
        </w:tc>
      </w:tr>
      <w:tr w:rsidR="00BC2943" w:rsidRPr="00F65313" w:rsidTr="007C574B">
        <w:trPr>
          <w:trHeight w:val="258"/>
        </w:trPr>
        <w:tc>
          <w:tcPr>
            <w:tcW w:w="5120" w:type="dxa"/>
            <w:tcBorders>
              <w:top w:val="nil"/>
              <w:left w:val="single" w:sz="4" w:space="0" w:color="auto"/>
              <w:bottom w:val="single" w:sz="4" w:space="0" w:color="auto"/>
              <w:right w:val="single" w:sz="4" w:space="0" w:color="auto"/>
            </w:tcBorders>
            <w:shd w:val="clear" w:color="auto" w:fill="auto"/>
            <w:vAlign w:val="center"/>
            <w:hideMark/>
          </w:tcPr>
          <w:p w:rsidR="00BC2943" w:rsidRPr="00F65313" w:rsidRDefault="00BC2943" w:rsidP="007C574B">
            <w:pPr>
              <w:jc w:val="both"/>
              <w:rPr>
                <w:color w:val="000000"/>
                <w:sz w:val="24"/>
                <w:szCs w:val="24"/>
              </w:rPr>
            </w:pPr>
            <w:r w:rsidRPr="00F65313">
              <w:rPr>
                <w:color w:val="000000"/>
                <w:sz w:val="24"/>
                <w:szCs w:val="24"/>
              </w:rPr>
              <w:t>Резерв (+) / дефицит (-) производительности насосной станции</w:t>
            </w:r>
          </w:p>
        </w:tc>
        <w:tc>
          <w:tcPr>
            <w:tcW w:w="1418" w:type="dxa"/>
            <w:tcBorders>
              <w:top w:val="nil"/>
              <w:left w:val="nil"/>
              <w:bottom w:val="single" w:sz="4" w:space="0" w:color="auto"/>
              <w:right w:val="single" w:sz="4" w:space="0" w:color="auto"/>
            </w:tcBorders>
            <w:shd w:val="clear" w:color="auto" w:fill="auto"/>
            <w:vAlign w:val="center"/>
            <w:hideMark/>
          </w:tcPr>
          <w:p w:rsidR="00BC2943" w:rsidRPr="00F65313" w:rsidRDefault="00BC2943" w:rsidP="007C574B">
            <w:pPr>
              <w:jc w:val="center"/>
              <w:rPr>
                <w:color w:val="000000"/>
                <w:sz w:val="24"/>
                <w:szCs w:val="24"/>
              </w:rPr>
            </w:pPr>
            <w:r w:rsidRPr="00F65313">
              <w:rPr>
                <w:color w:val="000000"/>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rsidR="00BC2943" w:rsidRPr="00F65313" w:rsidRDefault="00BC2943" w:rsidP="007C574B">
            <w:pPr>
              <w:jc w:val="center"/>
              <w:rPr>
                <w:color w:val="000000"/>
                <w:sz w:val="24"/>
                <w:szCs w:val="24"/>
              </w:rPr>
            </w:pPr>
            <w:r w:rsidRPr="00F65313">
              <w:rPr>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hideMark/>
          </w:tcPr>
          <w:p w:rsidR="00BC2943" w:rsidRPr="00F65313" w:rsidRDefault="00BC2943" w:rsidP="007C574B">
            <w:pPr>
              <w:jc w:val="center"/>
              <w:rPr>
                <w:color w:val="000000"/>
                <w:sz w:val="24"/>
                <w:szCs w:val="24"/>
              </w:rPr>
            </w:pPr>
            <w:r w:rsidRPr="00F65313">
              <w:rPr>
                <w:color w:val="000000"/>
                <w:sz w:val="24"/>
                <w:szCs w:val="24"/>
              </w:rPr>
              <w:t>-100%</w:t>
            </w:r>
          </w:p>
        </w:tc>
        <w:tc>
          <w:tcPr>
            <w:tcW w:w="940" w:type="dxa"/>
            <w:tcBorders>
              <w:top w:val="nil"/>
              <w:left w:val="nil"/>
              <w:bottom w:val="single" w:sz="4" w:space="0" w:color="auto"/>
              <w:right w:val="single" w:sz="4" w:space="0" w:color="auto"/>
            </w:tcBorders>
            <w:shd w:val="clear" w:color="auto" w:fill="auto"/>
            <w:vAlign w:val="center"/>
            <w:hideMark/>
          </w:tcPr>
          <w:p w:rsidR="00BC2943" w:rsidRPr="00F65313" w:rsidRDefault="00BC2943" w:rsidP="007C574B">
            <w:pPr>
              <w:jc w:val="center"/>
              <w:rPr>
                <w:color w:val="000000"/>
                <w:sz w:val="24"/>
                <w:szCs w:val="24"/>
              </w:rPr>
            </w:pPr>
            <w:r w:rsidRPr="00F65313">
              <w:rPr>
                <w:color w:val="000000"/>
                <w:sz w:val="24"/>
                <w:szCs w:val="24"/>
              </w:rPr>
              <w:t>-100%</w:t>
            </w:r>
          </w:p>
        </w:tc>
      </w:tr>
    </w:tbl>
    <w:p w:rsidR="00BC2943" w:rsidRDefault="00BC2943" w:rsidP="007C574B">
      <w:pPr>
        <w:shd w:val="clear" w:color="auto" w:fill="FFFFFF"/>
        <w:autoSpaceDE w:val="0"/>
        <w:autoSpaceDN w:val="0"/>
        <w:adjustRightInd w:val="0"/>
        <w:ind w:firstLine="709"/>
        <w:jc w:val="both"/>
        <w:rPr>
          <w:sz w:val="24"/>
          <w:szCs w:val="24"/>
        </w:rPr>
      </w:pPr>
      <w:r>
        <w:rPr>
          <w:sz w:val="24"/>
          <w:szCs w:val="24"/>
        </w:rPr>
        <w:t>Мощность очистных сооружений следует принимать, исходя из перспективного отпуска воды в сеть потребителям.</w:t>
      </w:r>
    </w:p>
    <w:p w:rsidR="00BC2943" w:rsidRPr="00D4741C" w:rsidRDefault="00BC2943" w:rsidP="007C574B">
      <w:pPr>
        <w:shd w:val="clear" w:color="auto" w:fill="FFFFFF"/>
        <w:autoSpaceDE w:val="0"/>
        <w:autoSpaceDN w:val="0"/>
        <w:adjustRightInd w:val="0"/>
        <w:ind w:firstLine="709"/>
        <w:jc w:val="both"/>
        <w:rPr>
          <w:b/>
          <w:sz w:val="24"/>
          <w:szCs w:val="24"/>
        </w:rPr>
      </w:pPr>
      <w:r w:rsidRPr="00D4741C">
        <w:rPr>
          <w:b/>
          <w:sz w:val="24"/>
          <w:szCs w:val="24"/>
        </w:rPr>
        <w:t>4.4. Предложения по строительству, реконструкции и модернизации объектов централизованных систем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D4741C">
        <w:rPr>
          <w:b/>
          <w:sz w:val="24"/>
          <w:szCs w:val="24"/>
        </w:rPr>
        <w:t>4.4.1. Сведения об объектах, планируемых к новому строительству</w:t>
      </w:r>
      <w:r>
        <w:rPr>
          <w:b/>
          <w:sz w:val="24"/>
          <w:szCs w:val="24"/>
        </w:rPr>
        <w:t>,</w:t>
      </w:r>
      <w:r w:rsidRPr="00D4741C">
        <w:rPr>
          <w:b/>
          <w:sz w:val="24"/>
          <w:szCs w:val="24"/>
        </w:rPr>
        <w:t xml:space="preserve"> для обеспечения транспортировки и очистки перспективного увеличения объема сточных вод</w:t>
      </w:r>
      <w:r>
        <w:rPr>
          <w:b/>
          <w:sz w:val="24"/>
          <w:szCs w:val="24"/>
        </w:rPr>
        <w:t>.</w:t>
      </w:r>
    </w:p>
    <w:p w:rsidR="00BC2943" w:rsidRPr="00E545FE" w:rsidRDefault="00BC2943" w:rsidP="007C574B">
      <w:pPr>
        <w:shd w:val="clear" w:color="auto" w:fill="FFFFFF"/>
        <w:autoSpaceDE w:val="0"/>
        <w:autoSpaceDN w:val="0"/>
        <w:adjustRightInd w:val="0"/>
        <w:ind w:firstLine="709"/>
        <w:jc w:val="both"/>
        <w:rPr>
          <w:sz w:val="24"/>
          <w:szCs w:val="24"/>
        </w:rPr>
      </w:pPr>
      <w:r w:rsidRPr="00E545FE">
        <w:rPr>
          <w:sz w:val="24"/>
          <w:szCs w:val="24"/>
        </w:rPr>
        <w:t>На сегодняшний день строительство канализационных очистных сооружений запланировано в п.</w:t>
      </w:r>
      <w:r>
        <w:rPr>
          <w:sz w:val="24"/>
          <w:szCs w:val="24"/>
        </w:rPr>
        <w:t xml:space="preserve"> </w:t>
      </w:r>
      <w:r w:rsidRPr="00E545FE">
        <w:rPr>
          <w:sz w:val="24"/>
          <w:szCs w:val="24"/>
        </w:rPr>
        <w:t>Сибирский и с.</w:t>
      </w:r>
      <w:r>
        <w:rPr>
          <w:sz w:val="24"/>
          <w:szCs w:val="24"/>
        </w:rPr>
        <w:t xml:space="preserve"> Реполово </w:t>
      </w:r>
      <w:r w:rsidRPr="00E545FE">
        <w:rPr>
          <w:sz w:val="24"/>
          <w:szCs w:val="24"/>
        </w:rPr>
        <w:t xml:space="preserve">в рамках инвестиционной программы </w:t>
      </w:r>
      <w:r>
        <w:rPr>
          <w:sz w:val="24"/>
          <w:szCs w:val="24"/>
        </w:rPr>
        <w:t xml:space="preserve">   </w:t>
      </w:r>
      <w:r w:rsidRPr="00E545FE">
        <w:rPr>
          <w:sz w:val="24"/>
          <w:szCs w:val="24"/>
        </w:rPr>
        <w:t>МП «ЖЭК».</w:t>
      </w:r>
    </w:p>
    <w:p w:rsidR="00BC2943" w:rsidRPr="00A86003" w:rsidRDefault="00BC2943" w:rsidP="007C574B">
      <w:pPr>
        <w:shd w:val="clear" w:color="auto" w:fill="FFFFFF"/>
        <w:autoSpaceDE w:val="0"/>
        <w:autoSpaceDN w:val="0"/>
        <w:adjustRightInd w:val="0"/>
        <w:ind w:firstLine="709"/>
        <w:jc w:val="both"/>
        <w:rPr>
          <w:b/>
          <w:sz w:val="24"/>
          <w:szCs w:val="24"/>
        </w:rPr>
      </w:pPr>
      <w:r w:rsidRPr="00E545FE">
        <w:rPr>
          <w:b/>
          <w:sz w:val="24"/>
          <w:szCs w:val="24"/>
        </w:rPr>
        <w:t>4.4.2. Сведения о действующих</w:t>
      </w:r>
      <w:r w:rsidRPr="00A86003">
        <w:rPr>
          <w:b/>
          <w:sz w:val="24"/>
          <w:szCs w:val="24"/>
        </w:rPr>
        <w:t xml:space="preserve"> объектах, планируемых к реконструкции</w:t>
      </w:r>
      <w:r>
        <w:rPr>
          <w:b/>
          <w:sz w:val="24"/>
          <w:szCs w:val="24"/>
        </w:rPr>
        <w:t>,</w:t>
      </w:r>
      <w:r w:rsidRPr="00A86003">
        <w:rPr>
          <w:b/>
          <w:sz w:val="24"/>
          <w:szCs w:val="24"/>
        </w:rPr>
        <w:t xml:space="preserve"> для обеспечения транспортировки и очистки перспективного увеличения объема сточных вод</w:t>
      </w:r>
      <w:r>
        <w:rPr>
          <w:b/>
          <w:sz w:val="24"/>
          <w:szCs w:val="24"/>
        </w:rPr>
        <w:t>.</w:t>
      </w:r>
    </w:p>
    <w:p w:rsidR="00BC2943" w:rsidRPr="00A86003" w:rsidRDefault="00BC2943" w:rsidP="007C574B">
      <w:pPr>
        <w:shd w:val="clear" w:color="auto" w:fill="FFFFFF"/>
        <w:autoSpaceDE w:val="0"/>
        <w:autoSpaceDN w:val="0"/>
        <w:adjustRightInd w:val="0"/>
        <w:ind w:firstLine="709"/>
        <w:jc w:val="both"/>
        <w:rPr>
          <w:sz w:val="24"/>
          <w:szCs w:val="24"/>
        </w:rPr>
      </w:pPr>
      <w:r w:rsidRPr="00A86003">
        <w:rPr>
          <w:sz w:val="24"/>
          <w:szCs w:val="24"/>
        </w:rPr>
        <w:t>Действующих очистных сооружений на территории сельского поселения</w:t>
      </w:r>
      <w:r>
        <w:rPr>
          <w:sz w:val="24"/>
          <w:szCs w:val="24"/>
        </w:rPr>
        <w:t xml:space="preserve"> Сибирский, запланированных к реконструкции,</w:t>
      </w:r>
      <w:r w:rsidRPr="00A86003">
        <w:rPr>
          <w:sz w:val="24"/>
          <w:szCs w:val="24"/>
        </w:rPr>
        <w:t xml:space="preserve"> нет.</w:t>
      </w:r>
    </w:p>
    <w:p w:rsidR="00BC2943" w:rsidRPr="00A86003" w:rsidRDefault="00BC2943" w:rsidP="007C574B">
      <w:pPr>
        <w:shd w:val="clear" w:color="auto" w:fill="FFFFFF"/>
        <w:autoSpaceDE w:val="0"/>
        <w:autoSpaceDN w:val="0"/>
        <w:adjustRightInd w:val="0"/>
        <w:ind w:firstLine="709"/>
        <w:jc w:val="both"/>
        <w:rPr>
          <w:b/>
          <w:sz w:val="24"/>
          <w:szCs w:val="24"/>
        </w:rPr>
      </w:pPr>
      <w:r w:rsidRPr="00A86003">
        <w:rPr>
          <w:b/>
          <w:sz w:val="24"/>
          <w:szCs w:val="24"/>
        </w:rPr>
        <w:t>4.4.3. Сведения о действующих объектах, планируемых к выводу из эксплуатации</w:t>
      </w:r>
      <w:r>
        <w:rPr>
          <w:b/>
          <w:sz w:val="24"/>
          <w:szCs w:val="24"/>
        </w:rPr>
        <w:t>.</w:t>
      </w:r>
    </w:p>
    <w:p w:rsidR="00BC2943" w:rsidRPr="00A86003" w:rsidRDefault="00BC2943" w:rsidP="007C574B">
      <w:pPr>
        <w:shd w:val="clear" w:color="auto" w:fill="FFFFFF"/>
        <w:autoSpaceDE w:val="0"/>
        <w:autoSpaceDN w:val="0"/>
        <w:adjustRightInd w:val="0"/>
        <w:ind w:firstLine="709"/>
        <w:jc w:val="both"/>
        <w:rPr>
          <w:sz w:val="24"/>
          <w:szCs w:val="24"/>
        </w:rPr>
      </w:pPr>
      <w:r w:rsidRPr="00A86003">
        <w:rPr>
          <w:sz w:val="24"/>
          <w:szCs w:val="24"/>
        </w:rPr>
        <w:t>Выведение из эксплуатации объектов не планируется.</w:t>
      </w:r>
    </w:p>
    <w:p w:rsidR="00BC2943" w:rsidRDefault="00BC2943" w:rsidP="007C574B">
      <w:pPr>
        <w:shd w:val="clear" w:color="auto" w:fill="FFFFFF"/>
        <w:autoSpaceDE w:val="0"/>
        <w:autoSpaceDN w:val="0"/>
        <w:adjustRightInd w:val="0"/>
        <w:ind w:firstLine="709"/>
        <w:jc w:val="both"/>
        <w:rPr>
          <w:b/>
          <w:sz w:val="24"/>
          <w:szCs w:val="24"/>
        </w:rPr>
      </w:pPr>
      <w:r w:rsidRPr="00A86003">
        <w:rPr>
          <w:b/>
          <w:sz w:val="24"/>
          <w:szCs w:val="24"/>
        </w:rPr>
        <w:t xml:space="preserve">4.5. </w:t>
      </w:r>
      <w:r>
        <w:rPr>
          <w:b/>
          <w:sz w:val="24"/>
          <w:szCs w:val="24"/>
        </w:rPr>
        <w:t>Предложения по строительству, реконструкции и модернизации (техническому перевооружению) объектов централизованной системы водоотведения.</w:t>
      </w:r>
    </w:p>
    <w:p w:rsidR="00BC2943" w:rsidRDefault="00BC2943" w:rsidP="007C574B">
      <w:pPr>
        <w:shd w:val="clear" w:color="auto" w:fill="FFFFFF"/>
        <w:autoSpaceDE w:val="0"/>
        <w:autoSpaceDN w:val="0"/>
        <w:adjustRightInd w:val="0"/>
        <w:ind w:firstLine="709"/>
        <w:jc w:val="both"/>
        <w:rPr>
          <w:b/>
          <w:sz w:val="24"/>
          <w:szCs w:val="24"/>
        </w:rPr>
      </w:pPr>
      <w:r>
        <w:rPr>
          <w:b/>
          <w:sz w:val="24"/>
          <w:szCs w:val="24"/>
        </w:rPr>
        <w:t>4.5.1. Основные направления, принципы, задачи и целевые показатели развития централизованной системы водоотведения.</w:t>
      </w:r>
    </w:p>
    <w:p w:rsidR="00BC2943" w:rsidRPr="00E545FE" w:rsidRDefault="00BC2943" w:rsidP="007C574B">
      <w:pPr>
        <w:shd w:val="clear" w:color="auto" w:fill="FFFFFF"/>
        <w:autoSpaceDE w:val="0"/>
        <w:autoSpaceDN w:val="0"/>
        <w:adjustRightInd w:val="0"/>
        <w:ind w:firstLine="709"/>
        <w:jc w:val="both"/>
        <w:rPr>
          <w:sz w:val="24"/>
          <w:szCs w:val="24"/>
        </w:rPr>
      </w:pPr>
      <w:r>
        <w:rPr>
          <w:sz w:val="24"/>
          <w:szCs w:val="24"/>
        </w:rPr>
        <w:t xml:space="preserve">Генеральным планом </w:t>
      </w:r>
      <w:r w:rsidRPr="002176D0">
        <w:rPr>
          <w:b/>
          <w:sz w:val="24"/>
          <w:szCs w:val="24"/>
        </w:rPr>
        <w:t>п.</w:t>
      </w:r>
      <w:r>
        <w:rPr>
          <w:b/>
          <w:sz w:val="24"/>
          <w:szCs w:val="24"/>
        </w:rPr>
        <w:t xml:space="preserve"> С</w:t>
      </w:r>
      <w:r w:rsidRPr="002176D0">
        <w:rPr>
          <w:b/>
          <w:sz w:val="24"/>
          <w:szCs w:val="24"/>
        </w:rPr>
        <w:t>ибирский</w:t>
      </w:r>
      <w:r w:rsidRPr="00E545FE">
        <w:rPr>
          <w:sz w:val="24"/>
          <w:szCs w:val="24"/>
        </w:rPr>
        <w:t xml:space="preserve"> предусмотрено оборудование центральной части поселка централизованной системой канализации. Самотечные сети канализации </w:t>
      </w:r>
      <w:r w:rsidRPr="00E545FE">
        <w:rPr>
          <w:sz w:val="24"/>
          <w:szCs w:val="24"/>
        </w:rPr>
        <w:lastRenderedPageBreak/>
        <w:t>проложены с учетом сущес</w:t>
      </w:r>
      <w:r>
        <w:rPr>
          <w:sz w:val="24"/>
          <w:szCs w:val="24"/>
        </w:rPr>
        <w:t>твующего рельефа местности</w:t>
      </w:r>
      <w:r w:rsidRPr="00E545FE">
        <w:rPr>
          <w:sz w:val="24"/>
          <w:szCs w:val="24"/>
        </w:rPr>
        <w:t xml:space="preserve"> и обеспечивают оптимальный отвод сточных вод от зданий. </w:t>
      </w:r>
    </w:p>
    <w:p w:rsidR="00BC2943" w:rsidRPr="00E545FE" w:rsidRDefault="00BC2943" w:rsidP="007C574B">
      <w:pPr>
        <w:shd w:val="clear" w:color="auto" w:fill="FFFFFF"/>
        <w:autoSpaceDE w:val="0"/>
        <w:autoSpaceDN w:val="0"/>
        <w:adjustRightInd w:val="0"/>
        <w:ind w:firstLine="709"/>
        <w:jc w:val="both"/>
        <w:rPr>
          <w:sz w:val="24"/>
          <w:szCs w:val="24"/>
        </w:rPr>
      </w:pPr>
      <w:r w:rsidRPr="00E545FE">
        <w:rPr>
          <w:sz w:val="24"/>
          <w:szCs w:val="24"/>
        </w:rPr>
        <w:t>В проекте предусматривается установка перекачивающих н</w:t>
      </w:r>
      <w:r>
        <w:rPr>
          <w:sz w:val="24"/>
          <w:szCs w:val="24"/>
        </w:rPr>
        <w:t>асосных канализационных станций</w:t>
      </w:r>
      <w:r w:rsidRPr="00E545FE">
        <w:rPr>
          <w:sz w:val="24"/>
          <w:szCs w:val="24"/>
        </w:rPr>
        <w:t xml:space="preserve"> для уменьшения заглубления самотечного коллектора. КНС проектом предлагается выполни</w:t>
      </w:r>
      <w:r>
        <w:rPr>
          <w:sz w:val="24"/>
          <w:szCs w:val="24"/>
        </w:rPr>
        <w:t>ть колодезного типа. КНС-1</w:t>
      </w:r>
      <w:r w:rsidRPr="00E545FE">
        <w:rPr>
          <w:sz w:val="24"/>
          <w:szCs w:val="24"/>
        </w:rPr>
        <w:t xml:space="preserve"> производ</w:t>
      </w:r>
      <w:r>
        <w:rPr>
          <w:sz w:val="24"/>
          <w:szCs w:val="24"/>
        </w:rPr>
        <w:t>ительностью      42 куб. м/сут., распо</w:t>
      </w:r>
      <w:r w:rsidRPr="00E545FE">
        <w:rPr>
          <w:sz w:val="24"/>
          <w:szCs w:val="24"/>
        </w:rPr>
        <w:t>ложенная на улице Заозерная,</w:t>
      </w:r>
      <w:r>
        <w:rPr>
          <w:sz w:val="24"/>
          <w:szCs w:val="24"/>
        </w:rPr>
        <w:t xml:space="preserve"> обслуживает следующие кварталы</w:t>
      </w:r>
      <w:r w:rsidRPr="00E545FE">
        <w:rPr>
          <w:sz w:val="24"/>
          <w:szCs w:val="24"/>
        </w:rPr>
        <w:t>: 01:01:13, 01:01:08. После КНС-1 стоки в напорном режиме перекачиваются по двум напорным ниткам Ø110мм в проектный самотечный коллектор</w:t>
      </w:r>
      <w:r>
        <w:rPr>
          <w:sz w:val="24"/>
          <w:szCs w:val="24"/>
        </w:rPr>
        <w:t>,</w:t>
      </w:r>
      <w:r w:rsidRPr="00E545FE">
        <w:rPr>
          <w:sz w:val="24"/>
          <w:szCs w:val="24"/>
        </w:rPr>
        <w:t xml:space="preserve"> проложенный по улице Центральная. В этот же коллектор поступают стоки от планировочных кварталов 01:02:01, 01:02:02, собираемые проектным самотечным коллектором Ø160</w:t>
      </w:r>
      <w:r>
        <w:rPr>
          <w:sz w:val="24"/>
          <w:szCs w:val="24"/>
        </w:rPr>
        <w:t xml:space="preserve"> мм. КНС-2 </w:t>
      </w:r>
      <w:r w:rsidRPr="00E545FE">
        <w:rPr>
          <w:sz w:val="24"/>
          <w:szCs w:val="24"/>
        </w:rPr>
        <w:t>производительностью 75</w:t>
      </w:r>
      <w:r>
        <w:rPr>
          <w:sz w:val="24"/>
          <w:szCs w:val="24"/>
        </w:rPr>
        <w:t xml:space="preserve"> </w:t>
      </w:r>
      <w:r w:rsidRPr="00E545FE">
        <w:rPr>
          <w:sz w:val="24"/>
          <w:szCs w:val="24"/>
        </w:rPr>
        <w:t>куб.</w:t>
      </w:r>
      <w:r>
        <w:rPr>
          <w:sz w:val="24"/>
          <w:szCs w:val="24"/>
        </w:rPr>
        <w:t xml:space="preserve"> </w:t>
      </w:r>
      <w:r w:rsidRPr="00E545FE">
        <w:rPr>
          <w:sz w:val="24"/>
          <w:szCs w:val="24"/>
        </w:rPr>
        <w:t>м/сут</w:t>
      </w:r>
      <w:r>
        <w:rPr>
          <w:sz w:val="24"/>
          <w:szCs w:val="24"/>
        </w:rPr>
        <w:t>.</w:t>
      </w:r>
      <w:r w:rsidRPr="00E545FE">
        <w:rPr>
          <w:sz w:val="24"/>
          <w:szCs w:val="24"/>
        </w:rPr>
        <w:t xml:space="preserve"> обслуживает кварталы  01:01:10, 01:01:11, 01:01:12. Стоки от этих кварталов собираются самотечными коллекторами</w:t>
      </w:r>
      <w:r>
        <w:rPr>
          <w:sz w:val="24"/>
          <w:szCs w:val="24"/>
        </w:rPr>
        <w:t xml:space="preserve">, проходящими по улицам Новая и </w:t>
      </w:r>
      <w:r w:rsidRPr="00E545FE">
        <w:rPr>
          <w:sz w:val="24"/>
          <w:szCs w:val="24"/>
        </w:rPr>
        <w:t>Кооперативная. В напорном режиме стоки перекачиваются в проектный самотечный коллектор Ø225</w:t>
      </w:r>
      <w:r>
        <w:rPr>
          <w:sz w:val="24"/>
          <w:szCs w:val="24"/>
        </w:rPr>
        <w:t xml:space="preserve"> </w:t>
      </w:r>
      <w:r w:rsidRPr="00E545FE">
        <w:rPr>
          <w:sz w:val="24"/>
          <w:szCs w:val="24"/>
        </w:rPr>
        <w:t>мм, проходящий по улице Центральной. Этим же магистральным коллектором собираются стоки от кварталов 01:02:02, 01:02:05 посредством самотечного коллектора, проложенног</w:t>
      </w:r>
      <w:r>
        <w:rPr>
          <w:sz w:val="24"/>
          <w:szCs w:val="24"/>
        </w:rPr>
        <w:t>о по улице Гастелло.  На ГКНС-3</w:t>
      </w:r>
      <w:r w:rsidRPr="00E545FE">
        <w:rPr>
          <w:sz w:val="24"/>
          <w:szCs w:val="24"/>
        </w:rPr>
        <w:t xml:space="preserve"> производительностью 255</w:t>
      </w:r>
      <w:r>
        <w:rPr>
          <w:sz w:val="24"/>
          <w:szCs w:val="24"/>
        </w:rPr>
        <w:t xml:space="preserve"> </w:t>
      </w:r>
      <w:r w:rsidRPr="00E545FE">
        <w:rPr>
          <w:sz w:val="24"/>
          <w:szCs w:val="24"/>
        </w:rPr>
        <w:t>куб.</w:t>
      </w:r>
      <w:r>
        <w:rPr>
          <w:sz w:val="24"/>
          <w:szCs w:val="24"/>
        </w:rPr>
        <w:t xml:space="preserve"> м/сут.</w:t>
      </w:r>
      <w:r w:rsidRPr="00E545FE">
        <w:rPr>
          <w:sz w:val="24"/>
          <w:szCs w:val="24"/>
        </w:rPr>
        <w:t xml:space="preserve"> поступают стоки от КНС-1 и КНС-2</w:t>
      </w:r>
      <w:r>
        <w:rPr>
          <w:sz w:val="24"/>
          <w:szCs w:val="24"/>
        </w:rPr>
        <w:t>, а также  от квартала 01:02:06</w:t>
      </w:r>
      <w:r w:rsidRPr="00E545FE">
        <w:rPr>
          <w:sz w:val="24"/>
          <w:szCs w:val="24"/>
        </w:rPr>
        <w:t xml:space="preserve"> посредством самотечных коллекторов Ø160</w:t>
      </w:r>
      <w:r>
        <w:rPr>
          <w:sz w:val="24"/>
          <w:szCs w:val="24"/>
        </w:rPr>
        <w:t>,</w:t>
      </w:r>
      <w:r w:rsidRPr="00E545FE">
        <w:rPr>
          <w:sz w:val="24"/>
          <w:szCs w:val="24"/>
        </w:rPr>
        <w:t xml:space="preserve"> проложенных по ул. Комарова. </w:t>
      </w:r>
    </w:p>
    <w:p w:rsidR="00BC2943" w:rsidRPr="00E545FE" w:rsidRDefault="00BC2943" w:rsidP="007C574B">
      <w:pPr>
        <w:shd w:val="clear" w:color="auto" w:fill="FFFFFF"/>
        <w:autoSpaceDE w:val="0"/>
        <w:autoSpaceDN w:val="0"/>
        <w:adjustRightInd w:val="0"/>
        <w:ind w:firstLine="709"/>
        <w:jc w:val="both"/>
        <w:rPr>
          <w:sz w:val="24"/>
          <w:szCs w:val="24"/>
        </w:rPr>
      </w:pPr>
      <w:r w:rsidRPr="00E545FE">
        <w:rPr>
          <w:sz w:val="24"/>
          <w:szCs w:val="24"/>
        </w:rPr>
        <w:t xml:space="preserve">Все стоки поступают на поселковые канализационные очистные сооружения (КОС), которые расположены в северной части поселка. Местоположение определено согласно СНиП. </w:t>
      </w:r>
    </w:p>
    <w:p w:rsidR="00BC2943" w:rsidRPr="00E545FE" w:rsidRDefault="00BC2943" w:rsidP="007C574B">
      <w:pPr>
        <w:shd w:val="clear" w:color="auto" w:fill="FFFFFF"/>
        <w:autoSpaceDE w:val="0"/>
        <w:autoSpaceDN w:val="0"/>
        <w:adjustRightInd w:val="0"/>
        <w:ind w:firstLine="709"/>
        <w:jc w:val="both"/>
        <w:rPr>
          <w:sz w:val="24"/>
          <w:szCs w:val="24"/>
        </w:rPr>
      </w:pPr>
      <w:r>
        <w:rPr>
          <w:sz w:val="24"/>
          <w:szCs w:val="24"/>
        </w:rPr>
        <w:t>В проекте применена компактная станция</w:t>
      </w:r>
      <w:r w:rsidRPr="00E545FE">
        <w:rPr>
          <w:sz w:val="24"/>
          <w:szCs w:val="24"/>
        </w:rPr>
        <w:t xml:space="preserve"> биологической очистки бытовых сточных вод марки ККВ.9 (КВN-210.911.Х+Д) производства ООО «Стандарт Экология» мощностью 255 куб.</w:t>
      </w:r>
      <w:r>
        <w:rPr>
          <w:sz w:val="24"/>
          <w:szCs w:val="24"/>
        </w:rPr>
        <w:t xml:space="preserve"> </w:t>
      </w:r>
      <w:r w:rsidRPr="00E545FE">
        <w:rPr>
          <w:sz w:val="24"/>
          <w:szCs w:val="24"/>
        </w:rPr>
        <w:t>м/сут. Установка рассчитана на полное окисление сточных вод. Станция состоит из блока механической очистки, блока емкостей, блока дезинфекции: оборудованы технологической площадкой с лестницей и мостиками для обслуживания. Данный тип станций предусмотрено размещать в отапливаемых помещениях. Процесс очистки и доочистки происходит в аэрируемых емкостях за счет прикрепленного биоценоза, формирующегося на специальной пластмассовой загрузке. В процессе очистки стоков лишний ил не образуется. Фосфор очищается коагуляцией и осаждением, в результате чего образуется небольшое количество осадка. Лорацию осуществляет компрессор. В диапазоне 30</w:t>
      </w:r>
      <w:r>
        <w:rPr>
          <w:sz w:val="24"/>
          <w:szCs w:val="24"/>
        </w:rPr>
        <w:t xml:space="preserve"> – </w:t>
      </w:r>
      <w:r w:rsidRPr="00E545FE">
        <w:rPr>
          <w:sz w:val="24"/>
          <w:szCs w:val="24"/>
        </w:rPr>
        <w:t xml:space="preserve">100% от номинальных и динамике допустимых отклонений, не превышающих скорость адаптации микроорганизмов, процесс очистки обладает высокой устойчивостью, благодаря саморегуляции. При длительных перерывах в подаче стока или электроэнергии установка быстро </w:t>
      </w:r>
      <w:r>
        <w:rPr>
          <w:sz w:val="24"/>
          <w:szCs w:val="24"/>
        </w:rPr>
        <w:t>(в течение</w:t>
      </w:r>
      <w:r w:rsidRPr="00E545FE">
        <w:rPr>
          <w:sz w:val="24"/>
          <w:szCs w:val="24"/>
        </w:rPr>
        <w:t xml:space="preserve"> нескольких суток) входит в оптимальный режим работы. Все оборудование</w:t>
      </w:r>
      <w:r>
        <w:rPr>
          <w:sz w:val="24"/>
          <w:szCs w:val="24"/>
        </w:rPr>
        <w:t xml:space="preserve"> – </w:t>
      </w:r>
      <w:r w:rsidRPr="00E545FE">
        <w:rPr>
          <w:sz w:val="24"/>
          <w:szCs w:val="24"/>
        </w:rPr>
        <w:t xml:space="preserve"> из нержавеющей стали. </w:t>
      </w:r>
    </w:p>
    <w:p w:rsidR="00BC2943" w:rsidRPr="00E545FE" w:rsidRDefault="00BC2943" w:rsidP="007C574B">
      <w:pPr>
        <w:shd w:val="clear" w:color="auto" w:fill="FFFFFF"/>
        <w:autoSpaceDE w:val="0"/>
        <w:autoSpaceDN w:val="0"/>
        <w:adjustRightInd w:val="0"/>
        <w:ind w:firstLine="709"/>
        <w:jc w:val="both"/>
        <w:rPr>
          <w:sz w:val="24"/>
          <w:szCs w:val="24"/>
        </w:rPr>
      </w:pPr>
      <w:r w:rsidRPr="00E545FE">
        <w:rPr>
          <w:sz w:val="24"/>
          <w:szCs w:val="24"/>
        </w:rPr>
        <w:t>Очищенные сточные воды могут сбрасываться в б</w:t>
      </w:r>
      <w:r>
        <w:rPr>
          <w:sz w:val="24"/>
          <w:szCs w:val="24"/>
        </w:rPr>
        <w:t>лижайший водоем ниже по течению</w:t>
      </w:r>
      <w:r w:rsidRPr="00E545FE">
        <w:rPr>
          <w:sz w:val="24"/>
          <w:szCs w:val="24"/>
        </w:rPr>
        <w:t xml:space="preserve"> или повторно использоваться для полива или технических нужд.</w:t>
      </w:r>
    </w:p>
    <w:p w:rsidR="00BC2943" w:rsidRDefault="00BC2943" w:rsidP="007C574B">
      <w:pPr>
        <w:shd w:val="clear" w:color="auto" w:fill="FFFFFF"/>
        <w:autoSpaceDE w:val="0"/>
        <w:autoSpaceDN w:val="0"/>
        <w:adjustRightInd w:val="0"/>
        <w:ind w:firstLine="709"/>
        <w:jc w:val="both"/>
        <w:rPr>
          <w:sz w:val="24"/>
          <w:szCs w:val="24"/>
        </w:rPr>
      </w:pPr>
      <w:r w:rsidRPr="00E545FE">
        <w:rPr>
          <w:sz w:val="24"/>
          <w:szCs w:val="24"/>
        </w:rPr>
        <w:t>В соответствии со СНиП 2.04.03-85 п.2.1 для жителей, проживающих в домах, оборудованных канализацией, суточная норма водоотведения принята равной норме водопотребления. Материал канализационных труб - полиэтилен.</w:t>
      </w:r>
    </w:p>
    <w:p w:rsidR="00BC2943" w:rsidRPr="002176D0" w:rsidRDefault="00BC2943" w:rsidP="007C574B">
      <w:pPr>
        <w:shd w:val="clear" w:color="auto" w:fill="FFFFFF"/>
        <w:autoSpaceDE w:val="0"/>
        <w:autoSpaceDN w:val="0"/>
        <w:adjustRightInd w:val="0"/>
        <w:ind w:firstLine="709"/>
        <w:jc w:val="both"/>
        <w:rPr>
          <w:sz w:val="24"/>
          <w:szCs w:val="24"/>
        </w:rPr>
      </w:pPr>
      <w:r>
        <w:rPr>
          <w:sz w:val="24"/>
          <w:szCs w:val="24"/>
        </w:rPr>
        <w:t xml:space="preserve">Генеральным планом </w:t>
      </w:r>
      <w:r w:rsidRPr="002176D0">
        <w:rPr>
          <w:b/>
          <w:sz w:val="24"/>
          <w:szCs w:val="24"/>
        </w:rPr>
        <w:t>с.</w:t>
      </w:r>
      <w:r>
        <w:rPr>
          <w:b/>
          <w:sz w:val="24"/>
          <w:szCs w:val="24"/>
        </w:rPr>
        <w:t xml:space="preserve"> </w:t>
      </w:r>
      <w:r w:rsidRPr="002176D0">
        <w:rPr>
          <w:b/>
          <w:sz w:val="24"/>
          <w:szCs w:val="24"/>
        </w:rPr>
        <w:t>Батово</w:t>
      </w:r>
      <w:r w:rsidRPr="002176D0">
        <w:rPr>
          <w:sz w:val="24"/>
          <w:szCs w:val="24"/>
        </w:rPr>
        <w:t xml:space="preserve"> предусматривается оборудовать проектную и существующую застройку села децентрализованной системой канализации, групповыми и индивидуальными септиками.</w:t>
      </w:r>
    </w:p>
    <w:p w:rsidR="00BC2943" w:rsidRPr="002176D0" w:rsidRDefault="00BC2943" w:rsidP="007C574B">
      <w:pPr>
        <w:shd w:val="clear" w:color="auto" w:fill="FFFFFF"/>
        <w:autoSpaceDE w:val="0"/>
        <w:autoSpaceDN w:val="0"/>
        <w:adjustRightInd w:val="0"/>
        <w:ind w:firstLine="709"/>
        <w:jc w:val="both"/>
        <w:rPr>
          <w:sz w:val="24"/>
          <w:szCs w:val="24"/>
        </w:rPr>
      </w:pPr>
      <w:r w:rsidRPr="002176D0">
        <w:rPr>
          <w:sz w:val="24"/>
          <w:szCs w:val="24"/>
        </w:rPr>
        <w:t>Проектом предлагаются следующие мероприятия:</w:t>
      </w:r>
    </w:p>
    <w:p w:rsidR="00BC2943" w:rsidRPr="002176D0" w:rsidRDefault="00BC2943" w:rsidP="007C574B">
      <w:pPr>
        <w:shd w:val="clear" w:color="auto" w:fill="FFFFFF"/>
        <w:autoSpaceDE w:val="0"/>
        <w:autoSpaceDN w:val="0"/>
        <w:adjustRightInd w:val="0"/>
        <w:ind w:firstLine="709"/>
        <w:jc w:val="both"/>
        <w:rPr>
          <w:sz w:val="24"/>
          <w:szCs w:val="24"/>
        </w:rPr>
      </w:pPr>
      <w:r w:rsidRPr="002176D0">
        <w:rPr>
          <w:sz w:val="24"/>
          <w:szCs w:val="24"/>
        </w:rPr>
        <w:t>на первом этапе предполагается устройство индивидуальных септиков и самотечных трубопроводов к ним на территории общественной застройки;</w:t>
      </w:r>
    </w:p>
    <w:p w:rsidR="00BC2943" w:rsidRPr="002176D0" w:rsidRDefault="00BC2943" w:rsidP="007C574B">
      <w:pPr>
        <w:shd w:val="clear" w:color="auto" w:fill="FFFFFF"/>
        <w:autoSpaceDE w:val="0"/>
        <w:autoSpaceDN w:val="0"/>
        <w:adjustRightInd w:val="0"/>
        <w:ind w:firstLine="709"/>
        <w:jc w:val="both"/>
        <w:rPr>
          <w:sz w:val="24"/>
          <w:szCs w:val="24"/>
        </w:rPr>
      </w:pPr>
      <w:r w:rsidRPr="002176D0">
        <w:rPr>
          <w:sz w:val="24"/>
          <w:szCs w:val="24"/>
        </w:rPr>
        <w:t xml:space="preserve">на втором этапе произвести устройство септиков на территории жилой застройки; </w:t>
      </w:r>
    </w:p>
    <w:p w:rsidR="00BC2943" w:rsidRPr="002176D0" w:rsidRDefault="00BC2943" w:rsidP="007C574B">
      <w:pPr>
        <w:shd w:val="clear" w:color="auto" w:fill="FFFFFF"/>
        <w:autoSpaceDE w:val="0"/>
        <w:autoSpaceDN w:val="0"/>
        <w:adjustRightInd w:val="0"/>
        <w:ind w:firstLine="709"/>
        <w:jc w:val="both"/>
        <w:rPr>
          <w:sz w:val="24"/>
          <w:szCs w:val="24"/>
        </w:rPr>
      </w:pPr>
      <w:r w:rsidRPr="002176D0">
        <w:rPr>
          <w:sz w:val="24"/>
          <w:szCs w:val="24"/>
        </w:rPr>
        <w:lastRenderedPageBreak/>
        <w:t>далее сточные воды от септиков доставляются автомашинами на канализационные очистные сооружения (КОС)</w:t>
      </w:r>
      <w:r>
        <w:rPr>
          <w:sz w:val="24"/>
          <w:szCs w:val="24"/>
        </w:rPr>
        <w:t>,</w:t>
      </w:r>
      <w:r w:rsidRPr="002176D0">
        <w:rPr>
          <w:sz w:val="24"/>
          <w:szCs w:val="24"/>
        </w:rPr>
        <w:t xml:space="preserve"> расположенные в северной части населенного пункта. </w:t>
      </w:r>
    </w:p>
    <w:p w:rsidR="00BC2943" w:rsidRPr="002176D0" w:rsidRDefault="00BC2943" w:rsidP="007C574B">
      <w:pPr>
        <w:shd w:val="clear" w:color="auto" w:fill="FFFFFF"/>
        <w:autoSpaceDE w:val="0"/>
        <w:autoSpaceDN w:val="0"/>
        <w:adjustRightInd w:val="0"/>
        <w:ind w:firstLine="709"/>
        <w:jc w:val="both"/>
        <w:rPr>
          <w:sz w:val="24"/>
          <w:szCs w:val="24"/>
        </w:rPr>
      </w:pPr>
      <w:r w:rsidRPr="002176D0">
        <w:rPr>
          <w:sz w:val="24"/>
          <w:szCs w:val="24"/>
        </w:rPr>
        <w:t>Местоположение КОС определено согласно СНиП 2.04.03-85 «Канализация. Наружные сети и сооружения» и технологии очистки сточных вод</w:t>
      </w:r>
      <w:r>
        <w:rPr>
          <w:sz w:val="24"/>
          <w:szCs w:val="24"/>
        </w:rPr>
        <w:t>.</w:t>
      </w:r>
    </w:p>
    <w:p w:rsidR="00BC2943" w:rsidRPr="002176D0" w:rsidRDefault="00BC2943" w:rsidP="007C574B">
      <w:pPr>
        <w:shd w:val="clear" w:color="auto" w:fill="FFFFFF"/>
        <w:autoSpaceDE w:val="0"/>
        <w:autoSpaceDN w:val="0"/>
        <w:adjustRightInd w:val="0"/>
        <w:ind w:firstLine="709"/>
        <w:jc w:val="both"/>
        <w:rPr>
          <w:sz w:val="24"/>
          <w:szCs w:val="24"/>
        </w:rPr>
      </w:pPr>
      <w:r w:rsidRPr="002176D0">
        <w:rPr>
          <w:sz w:val="24"/>
          <w:szCs w:val="24"/>
        </w:rPr>
        <w:t xml:space="preserve">Материал канализационных труб </w:t>
      </w:r>
      <w:r>
        <w:rPr>
          <w:sz w:val="24"/>
          <w:szCs w:val="24"/>
        </w:rPr>
        <w:t xml:space="preserve">– </w:t>
      </w:r>
      <w:r w:rsidRPr="002176D0">
        <w:rPr>
          <w:sz w:val="24"/>
          <w:szCs w:val="24"/>
        </w:rPr>
        <w:t xml:space="preserve"> полиэтилен в пенополиуретановой (ППУ) изоляции. </w:t>
      </w:r>
    </w:p>
    <w:p w:rsidR="00BC2943" w:rsidRPr="002176D0" w:rsidRDefault="00BC2943" w:rsidP="007C574B">
      <w:pPr>
        <w:shd w:val="clear" w:color="auto" w:fill="FFFFFF"/>
        <w:autoSpaceDE w:val="0"/>
        <w:autoSpaceDN w:val="0"/>
        <w:adjustRightInd w:val="0"/>
        <w:ind w:firstLine="709"/>
        <w:jc w:val="both"/>
        <w:rPr>
          <w:sz w:val="24"/>
          <w:szCs w:val="24"/>
          <w:u w:val="single"/>
        </w:rPr>
      </w:pPr>
      <w:r w:rsidRPr="002176D0">
        <w:rPr>
          <w:sz w:val="24"/>
          <w:szCs w:val="24"/>
          <w:u w:val="single"/>
        </w:rPr>
        <w:t>Нормы водоотведения и расчетные  расходы стоков.</w:t>
      </w:r>
    </w:p>
    <w:p w:rsidR="00BC2943" w:rsidRPr="002176D0" w:rsidRDefault="00BC2943" w:rsidP="007C574B">
      <w:pPr>
        <w:shd w:val="clear" w:color="auto" w:fill="FFFFFF"/>
        <w:autoSpaceDE w:val="0"/>
        <w:autoSpaceDN w:val="0"/>
        <w:adjustRightInd w:val="0"/>
        <w:ind w:firstLine="709"/>
        <w:jc w:val="both"/>
        <w:rPr>
          <w:sz w:val="24"/>
          <w:szCs w:val="24"/>
        </w:rPr>
      </w:pPr>
      <w:r>
        <w:rPr>
          <w:sz w:val="24"/>
          <w:szCs w:val="24"/>
        </w:rPr>
        <w:t>В соответствии с</w:t>
      </w:r>
      <w:r w:rsidRPr="002176D0">
        <w:rPr>
          <w:sz w:val="24"/>
          <w:szCs w:val="24"/>
        </w:rPr>
        <w:t xml:space="preserve"> п.</w:t>
      </w:r>
      <w:r>
        <w:rPr>
          <w:sz w:val="24"/>
          <w:szCs w:val="24"/>
        </w:rPr>
        <w:t xml:space="preserve"> </w:t>
      </w:r>
      <w:r w:rsidRPr="002176D0">
        <w:rPr>
          <w:sz w:val="24"/>
          <w:szCs w:val="24"/>
        </w:rPr>
        <w:t>2.1 СНиП 2.04.03-85 «Канализация. Наружные сети и сооружения»  для жителей, проживающих в домах, оборудованных канализацией, суточная норма водоотведения принята равной норме водопотребления.</w:t>
      </w:r>
    </w:p>
    <w:p w:rsidR="00BC2943" w:rsidRPr="002176D0" w:rsidRDefault="00BC2943" w:rsidP="007C574B">
      <w:pPr>
        <w:shd w:val="clear" w:color="auto" w:fill="FFFFFF"/>
        <w:autoSpaceDE w:val="0"/>
        <w:autoSpaceDN w:val="0"/>
        <w:adjustRightInd w:val="0"/>
        <w:ind w:firstLine="709"/>
        <w:jc w:val="both"/>
        <w:rPr>
          <w:sz w:val="24"/>
          <w:szCs w:val="24"/>
        </w:rPr>
      </w:pPr>
      <w:r w:rsidRPr="002176D0">
        <w:rPr>
          <w:sz w:val="24"/>
          <w:szCs w:val="24"/>
        </w:rPr>
        <w:t>Проектом предлагается применить блочную станцию биологической очистки бытовых сточных вод марки ККВ.9 (КВN-210.911.Х+Д) производства ООО «Стандарт Экология» мощностью 102 м3/сут. Установка рассчитана на полное окисление сточных вод.</w:t>
      </w:r>
    </w:p>
    <w:p w:rsidR="00BC2943" w:rsidRPr="002176D0" w:rsidRDefault="00BC2943" w:rsidP="007C574B">
      <w:pPr>
        <w:shd w:val="clear" w:color="auto" w:fill="FFFFFF"/>
        <w:autoSpaceDE w:val="0"/>
        <w:autoSpaceDN w:val="0"/>
        <w:adjustRightInd w:val="0"/>
        <w:ind w:firstLine="709"/>
        <w:jc w:val="both"/>
        <w:rPr>
          <w:sz w:val="24"/>
          <w:szCs w:val="24"/>
        </w:rPr>
      </w:pPr>
      <w:r w:rsidRPr="002176D0">
        <w:rPr>
          <w:sz w:val="24"/>
          <w:szCs w:val="24"/>
        </w:rPr>
        <w:t>Станция состоит из блока механической очистки, блока емкостей, блока дезинфекции, оборудована технологической площадкой с лестницей и мостиками для обслуживания. Данный тип станций предусмотрено размещать в отапливаемых помещениях. В качестве отопительных приборов использовать инфракрасные панельные обогреватели потолочного типа с автоматическими терморегуляторами.</w:t>
      </w:r>
    </w:p>
    <w:p w:rsidR="00BC2943" w:rsidRDefault="00BC2943" w:rsidP="007C574B">
      <w:pPr>
        <w:shd w:val="clear" w:color="auto" w:fill="FFFFFF"/>
        <w:autoSpaceDE w:val="0"/>
        <w:autoSpaceDN w:val="0"/>
        <w:adjustRightInd w:val="0"/>
        <w:ind w:firstLine="709"/>
        <w:jc w:val="both"/>
        <w:rPr>
          <w:sz w:val="24"/>
          <w:szCs w:val="24"/>
        </w:rPr>
      </w:pPr>
      <w:r w:rsidRPr="002176D0">
        <w:rPr>
          <w:sz w:val="24"/>
          <w:szCs w:val="24"/>
        </w:rPr>
        <w:t>Процесс очистки и доочистки происходит в аэрируемых емкостях за счет прикрепленного биоценоза, формирующегося на специальной пластмассовой загрузке. В процессе очистки стоков лишний ил не образуется. Фосфор очищается коагуляцией и осаждением, в результате чего образуется небольшое количество осадка. Лорацию осуществ</w:t>
      </w:r>
      <w:r>
        <w:rPr>
          <w:sz w:val="24"/>
          <w:szCs w:val="24"/>
        </w:rPr>
        <w:t xml:space="preserve">ляет компрессор. В диапазоне 30 – </w:t>
      </w:r>
      <w:r w:rsidRPr="002176D0">
        <w:rPr>
          <w:sz w:val="24"/>
          <w:szCs w:val="24"/>
        </w:rPr>
        <w:t>100% от номинальных и динамике допустимых отклонений, не превышающих скорость адаптации микроорганизмов, процесс очистки обладает высокой устойчивостью, благодаря саморегуляции. При длительных перерывах в подаче стока или электроэнергии установка быстро (в течение нескольких суток) входит в оптимальный режим работы. Все оборудование</w:t>
      </w:r>
      <w:r>
        <w:rPr>
          <w:sz w:val="24"/>
          <w:szCs w:val="24"/>
        </w:rPr>
        <w:t xml:space="preserve"> – </w:t>
      </w:r>
      <w:r w:rsidRPr="002176D0">
        <w:rPr>
          <w:sz w:val="24"/>
          <w:szCs w:val="24"/>
        </w:rPr>
        <w:t xml:space="preserve"> из нержавеющей стали. Очищенные сточные воды сбрасываются в</w:t>
      </w:r>
      <w:r>
        <w:rPr>
          <w:sz w:val="24"/>
          <w:szCs w:val="24"/>
        </w:rPr>
        <w:t xml:space="preserve"> р. Иртыш ниже по течению реки</w:t>
      </w:r>
      <w:r w:rsidRPr="002176D0">
        <w:rPr>
          <w:sz w:val="24"/>
          <w:szCs w:val="24"/>
        </w:rPr>
        <w:t xml:space="preserve"> или повторно используются для полива и технических нужд.</w:t>
      </w:r>
    </w:p>
    <w:p w:rsidR="00BC2943" w:rsidRPr="002176D0" w:rsidRDefault="00BC2943" w:rsidP="007C574B">
      <w:pPr>
        <w:shd w:val="clear" w:color="auto" w:fill="FFFFFF"/>
        <w:autoSpaceDE w:val="0"/>
        <w:autoSpaceDN w:val="0"/>
        <w:adjustRightInd w:val="0"/>
        <w:ind w:firstLine="709"/>
        <w:jc w:val="both"/>
        <w:rPr>
          <w:sz w:val="24"/>
          <w:szCs w:val="24"/>
        </w:rPr>
      </w:pPr>
      <w:r>
        <w:rPr>
          <w:sz w:val="24"/>
          <w:szCs w:val="24"/>
        </w:rPr>
        <w:t xml:space="preserve">Генеральным планом </w:t>
      </w:r>
      <w:r w:rsidRPr="002176D0">
        <w:rPr>
          <w:b/>
          <w:sz w:val="24"/>
          <w:szCs w:val="24"/>
        </w:rPr>
        <w:t>с.</w:t>
      </w:r>
      <w:r>
        <w:rPr>
          <w:b/>
          <w:sz w:val="24"/>
          <w:szCs w:val="24"/>
        </w:rPr>
        <w:t xml:space="preserve"> </w:t>
      </w:r>
      <w:r w:rsidRPr="002176D0">
        <w:rPr>
          <w:b/>
          <w:sz w:val="24"/>
          <w:szCs w:val="24"/>
        </w:rPr>
        <w:t>Реполово</w:t>
      </w:r>
      <w:r w:rsidRPr="002176D0">
        <w:rPr>
          <w:sz w:val="24"/>
          <w:szCs w:val="24"/>
        </w:rPr>
        <w:t xml:space="preserve"> предусматривается оборудовать проектную и существующую  застройку поселка частично централизованной системой канализации и индивидуальными септиками. </w:t>
      </w:r>
    </w:p>
    <w:p w:rsidR="00BC2943" w:rsidRPr="002176D0" w:rsidRDefault="00BC2943" w:rsidP="007C574B">
      <w:pPr>
        <w:shd w:val="clear" w:color="auto" w:fill="FFFFFF"/>
        <w:autoSpaceDE w:val="0"/>
        <w:autoSpaceDN w:val="0"/>
        <w:adjustRightInd w:val="0"/>
        <w:ind w:firstLine="709"/>
        <w:jc w:val="both"/>
        <w:rPr>
          <w:sz w:val="24"/>
          <w:szCs w:val="24"/>
        </w:rPr>
      </w:pPr>
      <w:r w:rsidRPr="002176D0">
        <w:rPr>
          <w:sz w:val="24"/>
          <w:szCs w:val="24"/>
        </w:rPr>
        <w:t>Проектом предлагаются следующие мероприятия:</w:t>
      </w:r>
    </w:p>
    <w:p w:rsidR="00BC2943" w:rsidRPr="002176D0" w:rsidRDefault="00BC2943" w:rsidP="007C574B">
      <w:pPr>
        <w:shd w:val="clear" w:color="auto" w:fill="FFFFFF"/>
        <w:autoSpaceDE w:val="0"/>
        <w:autoSpaceDN w:val="0"/>
        <w:adjustRightInd w:val="0"/>
        <w:ind w:firstLine="709"/>
        <w:jc w:val="both"/>
        <w:rPr>
          <w:sz w:val="24"/>
          <w:szCs w:val="24"/>
        </w:rPr>
      </w:pPr>
      <w:r w:rsidRPr="002176D0">
        <w:rPr>
          <w:sz w:val="24"/>
          <w:szCs w:val="24"/>
        </w:rPr>
        <w:t>предпо</w:t>
      </w:r>
      <w:r>
        <w:rPr>
          <w:sz w:val="24"/>
          <w:szCs w:val="24"/>
        </w:rPr>
        <w:t>лагается установка 44</w:t>
      </w:r>
      <w:r w:rsidRPr="002176D0">
        <w:rPr>
          <w:sz w:val="24"/>
          <w:szCs w:val="24"/>
        </w:rPr>
        <w:t xml:space="preserve"> септиков: 30 шт. объемом по 5 м3, 12 шт. объемом по 10 м3, 2 шт. объемом по 15 м3;</w:t>
      </w:r>
    </w:p>
    <w:p w:rsidR="00BC2943" w:rsidRPr="002176D0" w:rsidRDefault="00BC2943" w:rsidP="007C574B">
      <w:pPr>
        <w:shd w:val="clear" w:color="auto" w:fill="FFFFFF"/>
        <w:autoSpaceDE w:val="0"/>
        <w:autoSpaceDN w:val="0"/>
        <w:adjustRightInd w:val="0"/>
        <w:ind w:firstLine="709"/>
        <w:jc w:val="both"/>
        <w:rPr>
          <w:sz w:val="24"/>
          <w:szCs w:val="24"/>
        </w:rPr>
      </w:pPr>
      <w:r w:rsidRPr="002176D0">
        <w:rPr>
          <w:sz w:val="24"/>
          <w:szCs w:val="24"/>
        </w:rPr>
        <w:t xml:space="preserve">сточные воды проектной и существующей квартальной  застройки по уличным коллекторам Ø 110 </w:t>
      </w:r>
      <w:r>
        <w:rPr>
          <w:sz w:val="24"/>
          <w:szCs w:val="24"/>
        </w:rPr>
        <w:t>–</w:t>
      </w:r>
      <w:r w:rsidRPr="002176D0">
        <w:rPr>
          <w:sz w:val="24"/>
          <w:szCs w:val="24"/>
        </w:rPr>
        <w:t xml:space="preserve"> 160 мм поступают в септики;</w:t>
      </w:r>
    </w:p>
    <w:p w:rsidR="00BC2943" w:rsidRPr="002176D0" w:rsidRDefault="00BC2943" w:rsidP="007C574B">
      <w:pPr>
        <w:shd w:val="clear" w:color="auto" w:fill="FFFFFF"/>
        <w:autoSpaceDE w:val="0"/>
        <w:autoSpaceDN w:val="0"/>
        <w:adjustRightInd w:val="0"/>
        <w:ind w:firstLine="709"/>
        <w:jc w:val="both"/>
        <w:rPr>
          <w:sz w:val="24"/>
          <w:szCs w:val="24"/>
        </w:rPr>
      </w:pPr>
      <w:r w:rsidRPr="002176D0">
        <w:rPr>
          <w:sz w:val="24"/>
          <w:szCs w:val="24"/>
        </w:rPr>
        <w:t>далее сточные воды от септиков доставляются автомашинами на канализацион</w:t>
      </w:r>
      <w:r>
        <w:rPr>
          <w:sz w:val="24"/>
          <w:szCs w:val="24"/>
        </w:rPr>
        <w:t xml:space="preserve">ные </w:t>
      </w:r>
      <w:r w:rsidRPr="002176D0">
        <w:rPr>
          <w:sz w:val="24"/>
          <w:szCs w:val="24"/>
        </w:rPr>
        <w:t>очистные сооружения (КОС).</w:t>
      </w:r>
    </w:p>
    <w:p w:rsidR="00BC2943" w:rsidRDefault="00BC2943" w:rsidP="007C574B">
      <w:pPr>
        <w:shd w:val="clear" w:color="auto" w:fill="FFFFFF"/>
        <w:autoSpaceDE w:val="0"/>
        <w:autoSpaceDN w:val="0"/>
        <w:adjustRightInd w:val="0"/>
        <w:ind w:firstLine="709"/>
        <w:jc w:val="both"/>
        <w:rPr>
          <w:sz w:val="24"/>
          <w:szCs w:val="24"/>
          <w:u w:val="single"/>
        </w:rPr>
      </w:pPr>
      <w:r w:rsidRPr="002176D0">
        <w:rPr>
          <w:sz w:val="24"/>
          <w:szCs w:val="24"/>
        </w:rPr>
        <w:t xml:space="preserve">Материал канализационных труб </w:t>
      </w:r>
      <w:r>
        <w:rPr>
          <w:sz w:val="24"/>
          <w:szCs w:val="24"/>
        </w:rPr>
        <w:t xml:space="preserve">– </w:t>
      </w:r>
      <w:r w:rsidRPr="002176D0">
        <w:rPr>
          <w:sz w:val="24"/>
          <w:szCs w:val="24"/>
        </w:rPr>
        <w:t xml:space="preserve"> полиэтилен в пенополиуретановой (ППУ) изоляции. КОС расположены в восточной части села. Местоположение определено согласно СНиП 2.04.03-85 «Канализация. Наружные сети и сооружения» и технологии очистки сточных вод. </w:t>
      </w:r>
    </w:p>
    <w:p w:rsidR="00BC2943" w:rsidRPr="002176D0" w:rsidRDefault="00BC2943" w:rsidP="007C574B">
      <w:pPr>
        <w:shd w:val="clear" w:color="auto" w:fill="FFFFFF"/>
        <w:autoSpaceDE w:val="0"/>
        <w:autoSpaceDN w:val="0"/>
        <w:adjustRightInd w:val="0"/>
        <w:ind w:firstLine="709"/>
        <w:jc w:val="both"/>
        <w:rPr>
          <w:sz w:val="24"/>
          <w:szCs w:val="24"/>
          <w:u w:val="single"/>
        </w:rPr>
      </w:pPr>
      <w:r w:rsidRPr="002176D0">
        <w:rPr>
          <w:sz w:val="24"/>
          <w:szCs w:val="24"/>
          <w:u w:val="single"/>
        </w:rPr>
        <w:t>Нормы водоотведения и расчетные  расходы стоков.</w:t>
      </w:r>
    </w:p>
    <w:p w:rsidR="00BC2943" w:rsidRPr="002176D0" w:rsidRDefault="00BC2943" w:rsidP="007C574B">
      <w:pPr>
        <w:shd w:val="clear" w:color="auto" w:fill="FFFFFF"/>
        <w:autoSpaceDE w:val="0"/>
        <w:autoSpaceDN w:val="0"/>
        <w:adjustRightInd w:val="0"/>
        <w:ind w:firstLine="709"/>
        <w:jc w:val="both"/>
        <w:rPr>
          <w:sz w:val="24"/>
          <w:szCs w:val="24"/>
        </w:rPr>
      </w:pPr>
      <w:r w:rsidRPr="002176D0">
        <w:rPr>
          <w:sz w:val="24"/>
          <w:szCs w:val="24"/>
        </w:rPr>
        <w:t xml:space="preserve">В соответствии </w:t>
      </w:r>
      <w:r>
        <w:rPr>
          <w:sz w:val="24"/>
          <w:szCs w:val="24"/>
        </w:rPr>
        <w:t xml:space="preserve">с </w:t>
      </w:r>
      <w:r w:rsidRPr="002176D0">
        <w:rPr>
          <w:sz w:val="24"/>
          <w:szCs w:val="24"/>
        </w:rPr>
        <w:t>п.</w:t>
      </w:r>
      <w:r>
        <w:rPr>
          <w:sz w:val="24"/>
          <w:szCs w:val="24"/>
        </w:rPr>
        <w:t xml:space="preserve"> </w:t>
      </w:r>
      <w:r w:rsidRPr="002176D0">
        <w:rPr>
          <w:sz w:val="24"/>
          <w:szCs w:val="24"/>
        </w:rPr>
        <w:t>2.1  СНиП 2.04.03-85 «Канализация. Наружные сети и сооружения»  для жителей, проживающих в домах, оборудованных канализацией, суточная норма водоотведения принята равной норме водопотребления.</w:t>
      </w:r>
    </w:p>
    <w:p w:rsidR="00BC2943" w:rsidRPr="002176D0" w:rsidRDefault="00BC2943" w:rsidP="007C574B">
      <w:pPr>
        <w:shd w:val="clear" w:color="auto" w:fill="FFFFFF"/>
        <w:autoSpaceDE w:val="0"/>
        <w:autoSpaceDN w:val="0"/>
        <w:adjustRightInd w:val="0"/>
        <w:ind w:firstLine="709"/>
        <w:jc w:val="both"/>
        <w:rPr>
          <w:sz w:val="24"/>
          <w:szCs w:val="24"/>
        </w:rPr>
      </w:pPr>
      <w:r w:rsidRPr="002176D0">
        <w:rPr>
          <w:sz w:val="24"/>
          <w:szCs w:val="24"/>
        </w:rPr>
        <w:t xml:space="preserve">Проектом предлагается применить блочную станцию биологической очистки бытовых сточных вод марки ККВ.9 (КВN-210.911.Х+Д) производства ООО «Стандарт </w:t>
      </w:r>
      <w:r w:rsidRPr="002176D0">
        <w:rPr>
          <w:sz w:val="24"/>
          <w:szCs w:val="24"/>
        </w:rPr>
        <w:lastRenderedPageBreak/>
        <w:t xml:space="preserve">Экология» мощностью 100 м3/сут. Установка рассчитана на полное окисление сточных вод. </w:t>
      </w:r>
    </w:p>
    <w:p w:rsidR="00BC2943" w:rsidRPr="002176D0" w:rsidRDefault="00BC2943" w:rsidP="007C574B">
      <w:pPr>
        <w:shd w:val="clear" w:color="auto" w:fill="FFFFFF"/>
        <w:autoSpaceDE w:val="0"/>
        <w:autoSpaceDN w:val="0"/>
        <w:adjustRightInd w:val="0"/>
        <w:ind w:firstLine="709"/>
        <w:jc w:val="both"/>
        <w:rPr>
          <w:sz w:val="24"/>
          <w:szCs w:val="24"/>
        </w:rPr>
      </w:pPr>
      <w:r w:rsidRPr="002176D0">
        <w:rPr>
          <w:sz w:val="24"/>
          <w:szCs w:val="24"/>
        </w:rPr>
        <w:t>Станция состоит из блока механической очистки, блока емкостей, блока дезинфекции, оборудована технологической площадкой с лестницей и мостиками для обслуживания. Данный тип станций предусмотрено размещать в отапливаемых помещениях. В качестве отопительных приборов использовать инфракрасные панельные обогреватели потолочного типа с автоматическими терморегуляторами.</w:t>
      </w:r>
    </w:p>
    <w:p w:rsidR="00BC2943" w:rsidRPr="002176D0" w:rsidRDefault="00BC2943" w:rsidP="007C574B">
      <w:pPr>
        <w:shd w:val="clear" w:color="auto" w:fill="FFFFFF"/>
        <w:autoSpaceDE w:val="0"/>
        <w:autoSpaceDN w:val="0"/>
        <w:adjustRightInd w:val="0"/>
        <w:ind w:firstLine="709"/>
        <w:jc w:val="both"/>
        <w:rPr>
          <w:sz w:val="24"/>
          <w:szCs w:val="24"/>
        </w:rPr>
      </w:pPr>
      <w:r w:rsidRPr="002176D0">
        <w:rPr>
          <w:sz w:val="24"/>
          <w:szCs w:val="24"/>
        </w:rPr>
        <w:t>Процесс очистки и доочистки происходит в аэрируемых емкостях за счет прикрепленного биоценоза, формирующегося на специальной пластмассовой загрузке. В процессе очистки стоков лишний ил не образуется. Фосфор очищается коагуляцией и осаждением, в результате чего образуется небольшое количество осадка. Лорацию осуществ</w:t>
      </w:r>
      <w:r>
        <w:rPr>
          <w:sz w:val="24"/>
          <w:szCs w:val="24"/>
        </w:rPr>
        <w:t xml:space="preserve">ляет компрессор. В диапазоне 30 – </w:t>
      </w:r>
      <w:r w:rsidRPr="002176D0">
        <w:rPr>
          <w:sz w:val="24"/>
          <w:szCs w:val="24"/>
        </w:rPr>
        <w:t>100% от номинальных и динамике допустимых отклонений, не превышающих скорость адаптации микроорганизмов, процесс очистки обладает высокой устойчивостью, благодаря саморегуляции. При длительных перерывах в подаче стока или электроэнергии установка быстро (в течение нескольких суток) входит в оптимальный</w:t>
      </w:r>
      <w:r>
        <w:rPr>
          <w:sz w:val="24"/>
          <w:szCs w:val="24"/>
        </w:rPr>
        <w:t xml:space="preserve"> режим работы. Все оборудование – </w:t>
      </w:r>
      <w:r w:rsidRPr="002176D0">
        <w:rPr>
          <w:sz w:val="24"/>
          <w:szCs w:val="24"/>
        </w:rPr>
        <w:t xml:space="preserve">из нержавеющей стали. </w:t>
      </w:r>
    </w:p>
    <w:p w:rsidR="00BC2943" w:rsidRDefault="00BC2943" w:rsidP="007C574B">
      <w:pPr>
        <w:shd w:val="clear" w:color="auto" w:fill="FFFFFF"/>
        <w:autoSpaceDE w:val="0"/>
        <w:autoSpaceDN w:val="0"/>
        <w:adjustRightInd w:val="0"/>
        <w:ind w:firstLine="709"/>
        <w:jc w:val="both"/>
        <w:rPr>
          <w:sz w:val="24"/>
          <w:szCs w:val="24"/>
        </w:rPr>
      </w:pPr>
      <w:r w:rsidRPr="002176D0">
        <w:rPr>
          <w:sz w:val="24"/>
          <w:szCs w:val="24"/>
        </w:rPr>
        <w:t>Очищенные сточные воды сбрасываются в ближа</w:t>
      </w:r>
      <w:r>
        <w:rPr>
          <w:sz w:val="24"/>
          <w:szCs w:val="24"/>
        </w:rPr>
        <w:t xml:space="preserve">йший водоем  ниже по течению реки </w:t>
      </w:r>
      <w:r w:rsidRPr="002176D0">
        <w:rPr>
          <w:sz w:val="24"/>
          <w:szCs w:val="24"/>
        </w:rPr>
        <w:t>или повторно используются для полива и технических нужд.</w:t>
      </w:r>
    </w:p>
    <w:p w:rsidR="00BC2943" w:rsidRDefault="00BC2943" w:rsidP="007C574B">
      <w:pPr>
        <w:shd w:val="clear" w:color="auto" w:fill="FFFFFF"/>
        <w:autoSpaceDE w:val="0"/>
        <w:autoSpaceDN w:val="0"/>
        <w:adjustRightInd w:val="0"/>
        <w:ind w:firstLine="709"/>
        <w:jc w:val="both"/>
        <w:rPr>
          <w:sz w:val="24"/>
          <w:szCs w:val="24"/>
        </w:rPr>
      </w:pPr>
    </w:p>
    <w:p w:rsidR="00BC2943" w:rsidRPr="00A82D4C"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b/>
          <w:sz w:val="24"/>
          <w:szCs w:val="24"/>
        </w:rPr>
        <w:sectPr w:rsidR="00BC2943" w:rsidSect="007C574B">
          <w:pgSz w:w="11906" w:h="16838"/>
          <w:pgMar w:top="1418" w:right="1247" w:bottom="1134" w:left="1588" w:header="709" w:footer="709" w:gutter="0"/>
          <w:cols w:space="708"/>
          <w:docGrid w:linePitch="360"/>
        </w:sectPr>
      </w:pPr>
    </w:p>
    <w:p w:rsidR="00BC2943" w:rsidRPr="005B62AB" w:rsidRDefault="00BC2943" w:rsidP="007C574B">
      <w:pPr>
        <w:shd w:val="clear" w:color="auto" w:fill="FFFFFF"/>
        <w:autoSpaceDE w:val="0"/>
        <w:autoSpaceDN w:val="0"/>
        <w:adjustRightInd w:val="0"/>
        <w:ind w:firstLine="709"/>
        <w:jc w:val="both"/>
        <w:rPr>
          <w:b/>
          <w:sz w:val="24"/>
          <w:szCs w:val="24"/>
        </w:rPr>
      </w:pPr>
      <w:r w:rsidRPr="00A82D4C">
        <w:rPr>
          <w:b/>
          <w:sz w:val="24"/>
          <w:szCs w:val="24"/>
        </w:rPr>
        <w:lastRenderedPageBreak/>
        <w:t>4.5.2</w:t>
      </w:r>
      <w:r>
        <w:rPr>
          <w:b/>
          <w:sz w:val="24"/>
          <w:szCs w:val="24"/>
        </w:rPr>
        <w:t>. Перечень основных мероприятий по реализации схемы водоотведения.</w:t>
      </w:r>
    </w:p>
    <w:p w:rsidR="00BC2943" w:rsidRDefault="00BC2943" w:rsidP="007C574B">
      <w:pPr>
        <w:shd w:val="clear" w:color="auto" w:fill="FFFFFF"/>
        <w:autoSpaceDE w:val="0"/>
        <w:autoSpaceDN w:val="0"/>
        <w:adjustRightInd w:val="0"/>
        <w:ind w:firstLine="709"/>
        <w:jc w:val="both"/>
        <w:rPr>
          <w:b/>
          <w:sz w:val="24"/>
          <w:szCs w:val="24"/>
        </w:rPr>
      </w:pPr>
      <w:r w:rsidRPr="007804FF">
        <w:rPr>
          <w:b/>
          <w:sz w:val="24"/>
          <w:szCs w:val="24"/>
        </w:rPr>
        <w:t>Таблица 2</w:t>
      </w:r>
      <w:r>
        <w:rPr>
          <w:b/>
          <w:sz w:val="24"/>
          <w:szCs w:val="24"/>
        </w:rPr>
        <w:t>7 – Перечень основных мероприятий по реализации схемы водоотведения</w:t>
      </w:r>
    </w:p>
    <w:tbl>
      <w:tblPr>
        <w:tblW w:w="14755" w:type="dxa"/>
        <w:tblLook w:val="04A0" w:firstRow="1" w:lastRow="0" w:firstColumn="1" w:lastColumn="0" w:noHBand="0" w:noVBand="1"/>
      </w:tblPr>
      <w:tblGrid>
        <w:gridCol w:w="509"/>
        <w:gridCol w:w="1974"/>
        <w:gridCol w:w="568"/>
        <w:gridCol w:w="1232"/>
        <w:gridCol w:w="616"/>
        <w:gridCol w:w="616"/>
        <w:gridCol w:w="616"/>
        <w:gridCol w:w="616"/>
        <w:gridCol w:w="616"/>
        <w:gridCol w:w="616"/>
        <w:gridCol w:w="616"/>
        <w:gridCol w:w="616"/>
        <w:gridCol w:w="616"/>
        <w:gridCol w:w="616"/>
        <w:gridCol w:w="616"/>
        <w:gridCol w:w="616"/>
        <w:gridCol w:w="616"/>
        <w:gridCol w:w="616"/>
        <w:gridCol w:w="616"/>
        <w:gridCol w:w="616"/>
        <w:gridCol w:w="616"/>
      </w:tblGrid>
      <w:tr w:rsidR="00BC2943" w:rsidRPr="00E545FE" w:rsidTr="007C574B">
        <w:trPr>
          <w:trHeight w:val="283"/>
        </w:trPr>
        <w:tc>
          <w:tcPr>
            <w:tcW w:w="5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E545FE" w:rsidRDefault="00BC2943" w:rsidP="007C574B">
            <w:pPr>
              <w:jc w:val="center"/>
              <w:rPr>
                <w:b/>
                <w:bCs/>
                <w:color w:val="000000"/>
                <w:szCs w:val="16"/>
              </w:rPr>
            </w:pPr>
            <w:r w:rsidRPr="00E545FE">
              <w:rPr>
                <w:b/>
                <w:bCs/>
                <w:color w:val="000000"/>
                <w:szCs w:val="16"/>
              </w:rPr>
              <w:t>№ п/п</w:t>
            </w:r>
          </w:p>
        </w:tc>
        <w:tc>
          <w:tcPr>
            <w:tcW w:w="19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E545FE" w:rsidRDefault="00BC2943" w:rsidP="007C574B">
            <w:pPr>
              <w:jc w:val="center"/>
              <w:rPr>
                <w:b/>
                <w:bCs/>
                <w:color w:val="000000"/>
                <w:szCs w:val="16"/>
              </w:rPr>
            </w:pPr>
            <w:r w:rsidRPr="00E545FE">
              <w:rPr>
                <w:b/>
                <w:bCs/>
                <w:color w:val="000000"/>
                <w:szCs w:val="16"/>
              </w:rPr>
              <w:t>Наименование мероприятия</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E545FE" w:rsidRDefault="00BC2943" w:rsidP="007C574B">
            <w:pPr>
              <w:jc w:val="center"/>
              <w:rPr>
                <w:b/>
                <w:bCs/>
                <w:color w:val="000000"/>
                <w:szCs w:val="16"/>
              </w:rPr>
            </w:pPr>
            <w:r w:rsidRPr="00E545FE">
              <w:rPr>
                <w:b/>
                <w:bCs/>
                <w:color w:val="000000"/>
                <w:szCs w:val="16"/>
              </w:rPr>
              <w:t>Ед. изм</w:t>
            </w:r>
          </w:p>
        </w:tc>
        <w:tc>
          <w:tcPr>
            <w:tcW w:w="12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E545FE" w:rsidRDefault="00BC2943" w:rsidP="007C574B">
            <w:pPr>
              <w:jc w:val="center"/>
              <w:rPr>
                <w:b/>
                <w:bCs/>
                <w:color w:val="000000"/>
                <w:szCs w:val="16"/>
              </w:rPr>
            </w:pPr>
            <w:r w:rsidRPr="00E545FE">
              <w:rPr>
                <w:b/>
                <w:bCs/>
                <w:color w:val="000000"/>
                <w:szCs w:val="16"/>
              </w:rPr>
              <w:t xml:space="preserve">Кол. показатель </w:t>
            </w:r>
          </w:p>
        </w:tc>
        <w:tc>
          <w:tcPr>
            <w:tcW w:w="10472" w:type="dxa"/>
            <w:gridSpan w:val="17"/>
            <w:tcBorders>
              <w:top w:val="single" w:sz="4" w:space="0" w:color="auto"/>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b/>
                <w:bCs/>
                <w:color w:val="000000"/>
                <w:szCs w:val="16"/>
              </w:rPr>
            </w:pPr>
            <w:r w:rsidRPr="00E545FE">
              <w:rPr>
                <w:b/>
                <w:bCs/>
                <w:color w:val="000000"/>
                <w:szCs w:val="16"/>
              </w:rPr>
              <w:t>Сроки реализации мероприятий с указанием количественных показателей по годам реализации</w:t>
            </w:r>
          </w:p>
        </w:tc>
      </w:tr>
      <w:tr w:rsidR="00BC2943" w:rsidRPr="00E545FE" w:rsidTr="007C574B">
        <w:trPr>
          <w:trHeight w:val="283"/>
        </w:trPr>
        <w:tc>
          <w:tcPr>
            <w:tcW w:w="509" w:type="dxa"/>
            <w:vMerge/>
            <w:tcBorders>
              <w:top w:val="single" w:sz="4" w:space="0" w:color="auto"/>
              <w:left w:val="single" w:sz="4" w:space="0" w:color="auto"/>
              <w:bottom w:val="single" w:sz="4" w:space="0" w:color="auto"/>
              <w:right w:val="single" w:sz="4" w:space="0" w:color="auto"/>
            </w:tcBorders>
            <w:vAlign w:val="center"/>
            <w:hideMark/>
          </w:tcPr>
          <w:p w:rsidR="00BC2943" w:rsidRPr="00E545FE" w:rsidRDefault="00BC2943" w:rsidP="007C574B">
            <w:pPr>
              <w:rPr>
                <w:b/>
                <w:bCs/>
                <w:color w:val="000000"/>
                <w:szCs w:val="16"/>
              </w:rPr>
            </w:pPr>
          </w:p>
        </w:tc>
        <w:tc>
          <w:tcPr>
            <w:tcW w:w="1974" w:type="dxa"/>
            <w:vMerge/>
            <w:tcBorders>
              <w:top w:val="single" w:sz="4" w:space="0" w:color="auto"/>
              <w:left w:val="single" w:sz="4" w:space="0" w:color="auto"/>
              <w:bottom w:val="single" w:sz="4" w:space="0" w:color="auto"/>
              <w:right w:val="single" w:sz="4" w:space="0" w:color="auto"/>
            </w:tcBorders>
            <w:vAlign w:val="center"/>
            <w:hideMark/>
          </w:tcPr>
          <w:p w:rsidR="00BC2943" w:rsidRPr="00E545FE" w:rsidRDefault="00BC2943" w:rsidP="007C574B">
            <w:pPr>
              <w:rPr>
                <w:b/>
                <w:bCs/>
                <w:color w:val="000000"/>
                <w:szCs w:val="16"/>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BC2943" w:rsidRPr="00E545FE" w:rsidRDefault="00BC2943" w:rsidP="007C574B">
            <w:pPr>
              <w:rPr>
                <w:b/>
                <w:bCs/>
                <w:color w:val="000000"/>
                <w:szCs w:val="16"/>
              </w:rPr>
            </w:pPr>
          </w:p>
        </w:tc>
        <w:tc>
          <w:tcPr>
            <w:tcW w:w="1232" w:type="dxa"/>
            <w:vMerge/>
            <w:tcBorders>
              <w:top w:val="single" w:sz="4" w:space="0" w:color="auto"/>
              <w:left w:val="single" w:sz="4" w:space="0" w:color="auto"/>
              <w:bottom w:val="single" w:sz="4" w:space="0" w:color="auto"/>
              <w:right w:val="single" w:sz="4" w:space="0" w:color="auto"/>
            </w:tcBorders>
            <w:vAlign w:val="center"/>
            <w:hideMark/>
          </w:tcPr>
          <w:p w:rsidR="00BC2943" w:rsidRPr="00E545FE" w:rsidRDefault="00BC2943" w:rsidP="007C574B">
            <w:pPr>
              <w:rPr>
                <w:b/>
                <w:bCs/>
                <w:color w:val="000000"/>
                <w:szCs w:val="16"/>
              </w:rPr>
            </w:pP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b/>
                <w:bCs/>
                <w:color w:val="000000"/>
                <w:szCs w:val="16"/>
              </w:rPr>
            </w:pPr>
            <w:r w:rsidRPr="00E545FE">
              <w:rPr>
                <w:b/>
                <w:bCs/>
                <w:color w:val="000000"/>
                <w:szCs w:val="16"/>
              </w:rPr>
              <w:t>2014</w:t>
            </w: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b/>
                <w:bCs/>
                <w:color w:val="000000"/>
                <w:szCs w:val="16"/>
              </w:rPr>
            </w:pPr>
            <w:r w:rsidRPr="00E545FE">
              <w:rPr>
                <w:b/>
                <w:bCs/>
                <w:color w:val="000000"/>
                <w:szCs w:val="16"/>
              </w:rPr>
              <w:t>2015</w:t>
            </w: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b/>
                <w:bCs/>
                <w:color w:val="000000"/>
                <w:szCs w:val="16"/>
              </w:rPr>
            </w:pPr>
            <w:r w:rsidRPr="00E545FE">
              <w:rPr>
                <w:b/>
                <w:bCs/>
                <w:color w:val="000000"/>
                <w:szCs w:val="16"/>
              </w:rPr>
              <w:t>2016</w:t>
            </w: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b/>
                <w:bCs/>
                <w:color w:val="000000"/>
                <w:szCs w:val="16"/>
              </w:rPr>
            </w:pPr>
            <w:r w:rsidRPr="00E545FE">
              <w:rPr>
                <w:b/>
                <w:bCs/>
                <w:color w:val="000000"/>
                <w:szCs w:val="16"/>
              </w:rPr>
              <w:t>2017</w:t>
            </w: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b/>
                <w:bCs/>
                <w:color w:val="000000"/>
                <w:szCs w:val="16"/>
              </w:rPr>
            </w:pPr>
            <w:r w:rsidRPr="00E545FE">
              <w:rPr>
                <w:b/>
                <w:bCs/>
                <w:color w:val="000000"/>
                <w:szCs w:val="16"/>
              </w:rPr>
              <w:t>2018</w:t>
            </w: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b/>
                <w:bCs/>
                <w:color w:val="000000"/>
                <w:szCs w:val="16"/>
              </w:rPr>
            </w:pPr>
            <w:r w:rsidRPr="00E545FE">
              <w:rPr>
                <w:b/>
                <w:bCs/>
                <w:color w:val="000000"/>
                <w:szCs w:val="16"/>
              </w:rPr>
              <w:t>2019</w:t>
            </w: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b/>
                <w:bCs/>
                <w:color w:val="000000"/>
                <w:szCs w:val="16"/>
              </w:rPr>
            </w:pPr>
            <w:r w:rsidRPr="00E545FE">
              <w:rPr>
                <w:b/>
                <w:bCs/>
                <w:color w:val="000000"/>
                <w:szCs w:val="16"/>
              </w:rPr>
              <w:t>2020</w:t>
            </w: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b/>
                <w:bCs/>
                <w:color w:val="000000"/>
                <w:szCs w:val="16"/>
              </w:rPr>
            </w:pPr>
            <w:r w:rsidRPr="00E545FE">
              <w:rPr>
                <w:b/>
                <w:bCs/>
                <w:color w:val="000000"/>
                <w:szCs w:val="16"/>
              </w:rPr>
              <w:t>2021</w:t>
            </w: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b/>
                <w:bCs/>
                <w:color w:val="000000"/>
                <w:szCs w:val="16"/>
              </w:rPr>
            </w:pPr>
            <w:r w:rsidRPr="00E545FE">
              <w:rPr>
                <w:b/>
                <w:bCs/>
                <w:color w:val="000000"/>
                <w:szCs w:val="16"/>
              </w:rPr>
              <w:t>2022</w:t>
            </w: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b/>
                <w:bCs/>
                <w:color w:val="000000"/>
                <w:szCs w:val="16"/>
              </w:rPr>
            </w:pPr>
            <w:r w:rsidRPr="00E545FE">
              <w:rPr>
                <w:b/>
                <w:bCs/>
                <w:color w:val="000000"/>
                <w:szCs w:val="16"/>
              </w:rPr>
              <w:t>2023</w:t>
            </w: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b/>
                <w:bCs/>
                <w:color w:val="000000"/>
                <w:szCs w:val="16"/>
              </w:rPr>
            </w:pPr>
            <w:r w:rsidRPr="00E545FE">
              <w:rPr>
                <w:b/>
                <w:bCs/>
                <w:color w:val="000000"/>
                <w:szCs w:val="16"/>
              </w:rPr>
              <w:t>2024</w:t>
            </w: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b/>
                <w:bCs/>
                <w:color w:val="000000"/>
                <w:szCs w:val="16"/>
              </w:rPr>
            </w:pPr>
            <w:r w:rsidRPr="00E545FE">
              <w:rPr>
                <w:b/>
                <w:bCs/>
                <w:color w:val="000000"/>
                <w:szCs w:val="16"/>
              </w:rPr>
              <w:t>2025</w:t>
            </w: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b/>
                <w:bCs/>
                <w:color w:val="000000"/>
                <w:szCs w:val="16"/>
              </w:rPr>
            </w:pPr>
            <w:r w:rsidRPr="00E545FE">
              <w:rPr>
                <w:b/>
                <w:bCs/>
                <w:color w:val="000000"/>
                <w:szCs w:val="16"/>
              </w:rPr>
              <w:t>2026</w:t>
            </w: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b/>
                <w:bCs/>
                <w:color w:val="000000"/>
                <w:szCs w:val="16"/>
              </w:rPr>
            </w:pPr>
            <w:r w:rsidRPr="00E545FE">
              <w:rPr>
                <w:b/>
                <w:bCs/>
                <w:color w:val="000000"/>
                <w:szCs w:val="16"/>
              </w:rPr>
              <w:t>2027</w:t>
            </w: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b/>
                <w:bCs/>
                <w:color w:val="000000"/>
                <w:szCs w:val="16"/>
              </w:rPr>
            </w:pPr>
            <w:r w:rsidRPr="00E545FE">
              <w:rPr>
                <w:b/>
                <w:bCs/>
                <w:color w:val="000000"/>
                <w:szCs w:val="16"/>
              </w:rPr>
              <w:t>2028</w:t>
            </w: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b/>
                <w:bCs/>
                <w:color w:val="000000"/>
                <w:szCs w:val="16"/>
              </w:rPr>
            </w:pPr>
            <w:r w:rsidRPr="00E545FE">
              <w:rPr>
                <w:b/>
                <w:bCs/>
                <w:color w:val="000000"/>
                <w:szCs w:val="16"/>
              </w:rPr>
              <w:t>2029</w:t>
            </w: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b/>
                <w:bCs/>
                <w:color w:val="000000"/>
                <w:szCs w:val="16"/>
              </w:rPr>
            </w:pPr>
            <w:r w:rsidRPr="00E545FE">
              <w:rPr>
                <w:b/>
                <w:bCs/>
                <w:color w:val="000000"/>
                <w:szCs w:val="16"/>
              </w:rPr>
              <w:t>2030</w:t>
            </w:r>
          </w:p>
        </w:tc>
      </w:tr>
      <w:tr w:rsidR="00BC2943" w:rsidRPr="00E545FE" w:rsidTr="007C574B">
        <w:trPr>
          <w:trHeight w:val="283"/>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BC2943" w:rsidRPr="00E545FE" w:rsidRDefault="00BC2943" w:rsidP="007C574B">
            <w:pPr>
              <w:jc w:val="center"/>
              <w:rPr>
                <w:b/>
                <w:bCs/>
                <w:color w:val="000000"/>
                <w:szCs w:val="16"/>
              </w:rPr>
            </w:pPr>
            <w:r w:rsidRPr="00E545FE">
              <w:rPr>
                <w:b/>
                <w:bCs/>
                <w:color w:val="000000"/>
                <w:szCs w:val="16"/>
              </w:rPr>
              <w:t>I</w:t>
            </w:r>
          </w:p>
        </w:tc>
        <w:tc>
          <w:tcPr>
            <w:tcW w:w="14246" w:type="dxa"/>
            <w:gridSpan w:val="20"/>
            <w:tcBorders>
              <w:top w:val="single" w:sz="4" w:space="0" w:color="auto"/>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color w:val="000000"/>
              </w:rPr>
            </w:pPr>
            <w:r w:rsidRPr="00E545FE">
              <w:rPr>
                <w:b/>
                <w:bCs/>
                <w:color w:val="000000"/>
                <w:szCs w:val="16"/>
              </w:rPr>
              <w:t>с. Реполово</w:t>
            </w:r>
          </w:p>
        </w:tc>
      </w:tr>
      <w:tr w:rsidR="00BC2943" w:rsidRPr="00E545FE" w:rsidTr="007C574B">
        <w:trPr>
          <w:trHeight w:val="451"/>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BC2943" w:rsidRPr="00E545FE" w:rsidRDefault="00BC2943" w:rsidP="007C574B">
            <w:pPr>
              <w:jc w:val="center"/>
              <w:rPr>
                <w:color w:val="000000"/>
                <w:szCs w:val="16"/>
              </w:rPr>
            </w:pPr>
            <w:r w:rsidRPr="00E545FE">
              <w:rPr>
                <w:color w:val="000000"/>
                <w:szCs w:val="16"/>
              </w:rPr>
              <w:t> </w:t>
            </w:r>
          </w:p>
        </w:tc>
        <w:tc>
          <w:tcPr>
            <w:tcW w:w="1974" w:type="dxa"/>
            <w:tcBorders>
              <w:top w:val="nil"/>
              <w:left w:val="nil"/>
              <w:bottom w:val="single" w:sz="4" w:space="0" w:color="auto"/>
              <w:right w:val="single" w:sz="4" w:space="0" w:color="auto"/>
            </w:tcBorders>
            <w:shd w:val="clear" w:color="auto" w:fill="auto"/>
            <w:vAlign w:val="bottom"/>
            <w:hideMark/>
          </w:tcPr>
          <w:p w:rsidR="00BC2943" w:rsidRPr="00E545FE" w:rsidRDefault="00BC2943" w:rsidP="007C574B">
            <w:pPr>
              <w:rPr>
                <w:color w:val="000000"/>
                <w:szCs w:val="16"/>
              </w:rPr>
            </w:pPr>
            <w:r w:rsidRPr="00E545FE">
              <w:rPr>
                <w:color w:val="000000"/>
                <w:szCs w:val="16"/>
              </w:rPr>
              <w:t>Строительство КОС  с использованием блочно-модульных систем очистки стоков (ПИР, СМР)</w:t>
            </w:r>
          </w:p>
        </w:tc>
        <w:tc>
          <w:tcPr>
            <w:tcW w:w="568" w:type="dxa"/>
            <w:tcBorders>
              <w:top w:val="nil"/>
              <w:left w:val="nil"/>
              <w:bottom w:val="single" w:sz="4" w:space="0" w:color="auto"/>
              <w:right w:val="single" w:sz="4" w:space="0" w:color="auto"/>
            </w:tcBorders>
            <w:shd w:val="clear" w:color="auto" w:fill="auto"/>
            <w:vAlign w:val="bottom"/>
            <w:hideMark/>
          </w:tcPr>
          <w:p w:rsidR="00BC2943" w:rsidRDefault="00BC2943" w:rsidP="007C574B">
            <w:pPr>
              <w:jc w:val="center"/>
              <w:rPr>
                <w:color w:val="000000"/>
                <w:szCs w:val="16"/>
              </w:rPr>
            </w:pPr>
            <w:r w:rsidRPr="00E545FE">
              <w:rPr>
                <w:color w:val="000000"/>
                <w:szCs w:val="16"/>
              </w:rPr>
              <w:t>ед.</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E545FE" w:rsidRDefault="00BC2943" w:rsidP="007C574B">
            <w:pPr>
              <w:jc w:val="center"/>
              <w:rPr>
                <w:color w:val="000000"/>
                <w:szCs w:val="16"/>
              </w:rPr>
            </w:pPr>
            <w:r w:rsidRPr="00E545FE">
              <w:rPr>
                <w:color w:val="000000"/>
                <w:szCs w:val="16"/>
              </w:rPr>
              <w:t xml:space="preserve"> </w:t>
            </w:r>
          </w:p>
        </w:tc>
        <w:tc>
          <w:tcPr>
            <w:tcW w:w="1232"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E545FE">
              <w:rPr>
                <w:color w:val="000000"/>
                <w:szCs w:val="16"/>
              </w:rPr>
              <w:t>1</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E545FE" w:rsidRDefault="00BC2943" w:rsidP="007C574B">
            <w:pPr>
              <w:jc w:val="center"/>
              <w:rPr>
                <w:color w:val="000000"/>
                <w:szCs w:val="16"/>
              </w:rPr>
            </w:pP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color w:val="000000"/>
                <w:szCs w:val="16"/>
              </w:rPr>
            </w:pP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color w:val="000000"/>
                <w:szCs w:val="16"/>
              </w:rPr>
            </w:pP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color w:val="000000"/>
                <w:szCs w:val="16"/>
              </w:rPr>
            </w:pP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color w:val="000000"/>
                <w:szCs w:val="16"/>
              </w:rPr>
            </w:pP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color w:val="000000"/>
                <w:szCs w:val="16"/>
              </w:rPr>
            </w:pP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color w:val="000000"/>
                <w:szCs w:val="16"/>
              </w:rPr>
            </w:pPr>
            <w:r w:rsidRPr="00E545FE">
              <w:rPr>
                <w:color w:val="000000"/>
                <w:szCs w:val="16"/>
              </w:rPr>
              <w:t>1</w:t>
            </w: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color w:val="000000"/>
                <w:szCs w:val="16"/>
              </w:rPr>
            </w:pP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color w:val="000000"/>
                <w:szCs w:val="16"/>
              </w:rPr>
            </w:pP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color w:val="000000"/>
                <w:szCs w:val="16"/>
              </w:rPr>
            </w:pP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color w:val="000000"/>
                <w:szCs w:val="16"/>
              </w:rPr>
            </w:pPr>
          </w:p>
        </w:tc>
        <w:tc>
          <w:tcPr>
            <w:tcW w:w="616" w:type="dxa"/>
            <w:tcBorders>
              <w:top w:val="nil"/>
              <w:left w:val="nil"/>
              <w:bottom w:val="single" w:sz="4" w:space="0" w:color="auto"/>
              <w:right w:val="single" w:sz="4" w:space="0" w:color="auto"/>
            </w:tcBorders>
            <w:shd w:val="clear" w:color="auto" w:fill="auto"/>
            <w:noWrap/>
            <w:vAlign w:val="center"/>
            <w:hideMark/>
          </w:tcPr>
          <w:p w:rsidR="00BC2943" w:rsidRPr="00E545FE"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noWrap/>
            <w:vAlign w:val="center"/>
            <w:hideMark/>
          </w:tcPr>
          <w:p w:rsidR="00BC2943" w:rsidRPr="00E545FE"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noWrap/>
            <w:vAlign w:val="center"/>
            <w:hideMark/>
          </w:tcPr>
          <w:p w:rsidR="00BC2943" w:rsidRPr="00E545FE"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noWrap/>
            <w:vAlign w:val="center"/>
            <w:hideMark/>
          </w:tcPr>
          <w:p w:rsidR="00BC2943" w:rsidRPr="00E545FE"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noWrap/>
            <w:vAlign w:val="center"/>
            <w:hideMark/>
          </w:tcPr>
          <w:p w:rsidR="00BC2943" w:rsidRPr="00E545FE"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noWrap/>
            <w:vAlign w:val="center"/>
            <w:hideMark/>
          </w:tcPr>
          <w:p w:rsidR="00BC2943" w:rsidRPr="00E545FE"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noWrap/>
            <w:vAlign w:val="center"/>
            <w:hideMark/>
          </w:tcPr>
          <w:p w:rsidR="00BC2943" w:rsidRPr="00E545FE" w:rsidRDefault="00BC2943" w:rsidP="007C574B">
            <w:pPr>
              <w:jc w:val="center"/>
              <w:rPr>
                <w:color w:val="000000"/>
              </w:rPr>
            </w:pPr>
          </w:p>
        </w:tc>
      </w:tr>
      <w:tr w:rsidR="00BC2943" w:rsidRPr="00E545FE" w:rsidTr="007C574B">
        <w:trPr>
          <w:trHeight w:val="283"/>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BC2943" w:rsidRPr="00E545FE" w:rsidRDefault="00BC2943" w:rsidP="007C574B">
            <w:pPr>
              <w:jc w:val="center"/>
              <w:rPr>
                <w:b/>
                <w:bCs/>
                <w:color w:val="000000"/>
                <w:szCs w:val="16"/>
              </w:rPr>
            </w:pPr>
            <w:r w:rsidRPr="00E545FE">
              <w:rPr>
                <w:b/>
                <w:bCs/>
                <w:color w:val="000000"/>
                <w:szCs w:val="16"/>
              </w:rPr>
              <w:t>II</w:t>
            </w:r>
          </w:p>
        </w:tc>
        <w:tc>
          <w:tcPr>
            <w:tcW w:w="14246" w:type="dxa"/>
            <w:gridSpan w:val="20"/>
            <w:tcBorders>
              <w:top w:val="single" w:sz="4" w:space="0" w:color="auto"/>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color w:val="000000"/>
              </w:rPr>
            </w:pPr>
            <w:r w:rsidRPr="00E545FE">
              <w:rPr>
                <w:b/>
                <w:bCs/>
                <w:color w:val="000000"/>
                <w:szCs w:val="16"/>
              </w:rPr>
              <w:t>п. Сибирский</w:t>
            </w:r>
          </w:p>
        </w:tc>
      </w:tr>
      <w:tr w:rsidR="00BC2943" w:rsidRPr="00E545FE" w:rsidTr="007C574B">
        <w:trPr>
          <w:trHeight w:val="451"/>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BC2943" w:rsidRPr="00E545FE" w:rsidRDefault="00BC2943" w:rsidP="007C574B">
            <w:pPr>
              <w:jc w:val="center"/>
              <w:rPr>
                <w:color w:val="000000"/>
                <w:szCs w:val="16"/>
              </w:rPr>
            </w:pPr>
            <w:r w:rsidRPr="00E545FE">
              <w:rPr>
                <w:color w:val="000000"/>
                <w:szCs w:val="16"/>
              </w:rPr>
              <w:t> </w:t>
            </w:r>
          </w:p>
        </w:tc>
        <w:tc>
          <w:tcPr>
            <w:tcW w:w="1974" w:type="dxa"/>
            <w:tcBorders>
              <w:top w:val="nil"/>
              <w:left w:val="nil"/>
              <w:bottom w:val="single" w:sz="4" w:space="0" w:color="auto"/>
              <w:right w:val="single" w:sz="4" w:space="0" w:color="auto"/>
            </w:tcBorders>
            <w:shd w:val="clear" w:color="auto" w:fill="auto"/>
            <w:vAlign w:val="bottom"/>
            <w:hideMark/>
          </w:tcPr>
          <w:p w:rsidR="00BC2943" w:rsidRPr="00E545FE" w:rsidRDefault="00BC2943" w:rsidP="007C574B">
            <w:pPr>
              <w:rPr>
                <w:color w:val="000000"/>
                <w:szCs w:val="16"/>
              </w:rPr>
            </w:pPr>
            <w:r w:rsidRPr="00E545FE">
              <w:rPr>
                <w:color w:val="000000"/>
                <w:szCs w:val="16"/>
              </w:rPr>
              <w:t>Строительство КОС  с использованием блочно-модульных систем очистки стоков (ПИР, СМР)</w:t>
            </w:r>
          </w:p>
        </w:tc>
        <w:tc>
          <w:tcPr>
            <w:tcW w:w="568" w:type="dxa"/>
            <w:tcBorders>
              <w:top w:val="nil"/>
              <w:left w:val="nil"/>
              <w:bottom w:val="single" w:sz="4" w:space="0" w:color="auto"/>
              <w:right w:val="single" w:sz="4" w:space="0" w:color="auto"/>
            </w:tcBorders>
            <w:shd w:val="clear" w:color="auto" w:fill="auto"/>
            <w:vAlign w:val="bottom"/>
            <w:hideMark/>
          </w:tcPr>
          <w:p w:rsidR="00BC2943" w:rsidRDefault="00BC2943" w:rsidP="007C574B">
            <w:pPr>
              <w:jc w:val="center"/>
              <w:rPr>
                <w:color w:val="000000"/>
                <w:szCs w:val="16"/>
              </w:rPr>
            </w:pPr>
            <w:r w:rsidRPr="00E545FE">
              <w:rPr>
                <w:color w:val="000000"/>
                <w:szCs w:val="16"/>
              </w:rPr>
              <w:t xml:space="preserve">ед. </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E545FE" w:rsidRDefault="00BC2943" w:rsidP="007C574B">
            <w:pPr>
              <w:jc w:val="center"/>
              <w:rPr>
                <w:color w:val="000000"/>
                <w:szCs w:val="16"/>
              </w:rPr>
            </w:pPr>
            <w:r w:rsidRPr="00E545FE">
              <w:rPr>
                <w:color w:val="000000"/>
                <w:szCs w:val="16"/>
              </w:rPr>
              <w:t xml:space="preserve">  </w:t>
            </w:r>
          </w:p>
        </w:tc>
        <w:tc>
          <w:tcPr>
            <w:tcW w:w="1232"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E545FE">
              <w:rPr>
                <w:color w:val="000000"/>
                <w:szCs w:val="16"/>
              </w:rPr>
              <w:t>1</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E545FE" w:rsidRDefault="00BC2943" w:rsidP="007C574B">
            <w:pPr>
              <w:jc w:val="center"/>
              <w:rPr>
                <w:color w:val="000000"/>
                <w:szCs w:val="16"/>
              </w:rPr>
            </w:pP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color w:val="000000"/>
                <w:szCs w:val="16"/>
              </w:rPr>
            </w:pP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color w:val="000000"/>
                <w:szCs w:val="16"/>
              </w:rPr>
            </w:pP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color w:val="000000"/>
                <w:szCs w:val="16"/>
              </w:rPr>
            </w:pP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color w:val="000000"/>
                <w:szCs w:val="16"/>
              </w:rPr>
            </w:pP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color w:val="000000"/>
                <w:szCs w:val="16"/>
              </w:rPr>
            </w:pP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color w:val="000000"/>
                <w:szCs w:val="16"/>
              </w:rPr>
            </w:pP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color w:val="000000"/>
                <w:szCs w:val="16"/>
              </w:rPr>
            </w:pP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color w:val="000000"/>
                <w:szCs w:val="16"/>
              </w:rPr>
            </w:pP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color w:val="000000"/>
                <w:szCs w:val="16"/>
              </w:rPr>
            </w:pPr>
            <w:r w:rsidRPr="00E545FE">
              <w:rPr>
                <w:color w:val="000000"/>
                <w:szCs w:val="16"/>
              </w:rPr>
              <w:t>1</w:t>
            </w:r>
          </w:p>
        </w:tc>
        <w:tc>
          <w:tcPr>
            <w:tcW w:w="616" w:type="dxa"/>
            <w:tcBorders>
              <w:top w:val="nil"/>
              <w:left w:val="nil"/>
              <w:bottom w:val="single" w:sz="4" w:space="0" w:color="auto"/>
              <w:right w:val="single" w:sz="4" w:space="0" w:color="auto"/>
            </w:tcBorders>
            <w:shd w:val="clear" w:color="auto" w:fill="auto"/>
            <w:vAlign w:val="center"/>
            <w:hideMark/>
          </w:tcPr>
          <w:p w:rsidR="00BC2943" w:rsidRPr="00E545FE" w:rsidRDefault="00BC2943" w:rsidP="007C574B">
            <w:pPr>
              <w:jc w:val="center"/>
              <w:rPr>
                <w:color w:val="000000"/>
                <w:szCs w:val="16"/>
              </w:rPr>
            </w:pPr>
          </w:p>
        </w:tc>
        <w:tc>
          <w:tcPr>
            <w:tcW w:w="616" w:type="dxa"/>
            <w:tcBorders>
              <w:top w:val="nil"/>
              <w:left w:val="nil"/>
              <w:bottom w:val="single" w:sz="4" w:space="0" w:color="auto"/>
              <w:right w:val="single" w:sz="4" w:space="0" w:color="auto"/>
            </w:tcBorders>
            <w:shd w:val="clear" w:color="auto" w:fill="auto"/>
            <w:noWrap/>
            <w:vAlign w:val="center"/>
            <w:hideMark/>
          </w:tcPr>
          <w:p w:rsidR="00BC2943" w:rsidRPr="00E545FE"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noWrap/>
            <w:vAlign w:val="center"/>
            <w:hideMark/>
          </w:tcPr>
          <w:p w:rsidR="00BC2943" w:rsidRPr="00E545FE"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noWrap/>
            <w:vAlign w:val="center"/>
            <w:hideMark/>
          </w:tcPr>
          <w:p w:rsidR="00BC2943" w:rsidRPr="00E545FE"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noWrap/>
            <w:vAlign w:val="center"/>
            <w:hideMark/>
          </w:tcPr>
          <w:p w:rsidR="00BC2943" w:rsidRPr="00E545FE"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noWrap/>
            <w:vAlign w:val="center"/>
            <w:hideMark/>
          </w:tcPr>
          <w:p w:rsidR="00BC2943" w:rsidRPr="00E545FE"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noWrap/>
            <w:vAlign w:val="center"/>
            <w:hideMark/>
          </w:tcPr>
          <w:p w:rsidR="00BC2943" w:rsidRPr="00E545FE" w:rsidRDefault="00BC2943" w:rsidP="007C574B">
            <w:pPr>
              <w:jc w:val="center"/>
              <w:rPr>
                <w:color w:val="000000"/>
              </w:rPr>
            </w:pPr>
          </w:p>
        </w:tc>
        <w:tc>
          <w:tcPr>
            <w:tcW w:w="616" w:type="dxa"/>
            <w:tcBorders>
              <w:top w:val="nil"/>
              <w:left w:val="nil"/>
              <w:bottom w:val="single" w:sz="4" w:space="0" w:color="auto"/>
              <w:right w:val="single" w:sz="4" w:space="0" w:color="auto"/>
            </w:tcBorders>
            <w:shd w:val="clear" w:color="auto" w:fill="auto"/>
            <w:noWrap/>
            <w:vAlign w:val="center"/>
            <w:hideMark/>
          </w:tcPr>
          <w:p w:rsidR="00BC2943" w:rsidRPr="00E545FE" w:rsidRDefault="00BC2943" w:rsidP="007C574B">
            <w:pPr>
              <w:jc w:val="center"/>
              <w:rPr>
                <w:color w:val="000000"/>
              </w:rPr>
            </w:pP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Pr>
          <w:b/>
          <w:sz w:val="24"/>
          <w:szCs w:val="24"/>
        </w:rPr>
        <w:lastRenderedPageBreak/>
        <w:t>4.5.3</w:t>
      </w:r>
      <w:r w:rsidRPr="005B62AB">
        <w:rPr>
          <w:b/>
          <w:sz w:val="24"/>
          <w:szCs w:val="24"/>
        </w:rPr>
        <w:t>. Сведения о новом строительстве и реконструкции насосных станций</w:t>
      </w:r>
      <w:r>
        <w:rPr>
          <w:b/>
          <w:sz w:val="24"/>
          <w:szCs w:val="24"/>
        </w:rPr>
        <w:t>.</w:t>
      </w:r>
    </w:p>
    <w:p w:rsidR="00BC2943" w:rsidRPr="005B62AB" w:rsidRDefault="00BC2943" w:rsidP="007C574B">
      <w:pPr>
        <w:shd w:val="clear" w:color="auto" w:fill="FFFFFF"/>
        <w:autoSpaceDE w:val="0"/>
        <w:autoSpaceDN w:val="0"/>
        <w:adjustRightInd w:val="0"/>
        <w:ind w:firstLine="709"/>
        <w:jc w:val="both"/>
        <w:rPr>
          <w:sz w:val="24"/>
          <w:szCs w:val="24"/>
        </w:rPr>
      </w:pPr>
      <w:r w:rsidRPr="005B62AB">
        <w:rPr>
          <w:sz w:val="24"/>
          <w:szCs w:val="24"/>
        </w:rPr>
        <w:t xml:space="preserve">Строительство и реконструкция </w:t>
      </w:r>
      <w:r>
        <w:rPr>
          <w:sz w:val="24"/>
          <w:szCs w:val="24"/>
        </w:rPr>
        <w:t>насосных станций</w:t>
      </w:r>
      <w:r w:rsidRPr="005B62AB">
        <w:rPr>
          <w:sz w:val="24"/>
          <w:szCs w:val="24"/>
        </w:rPr>
        <w:t xml:space="preserve"> не запланирован</w:t>
      </w:r>
      <w:r>
        <w:rPr>
          <w:sz w:val="24"/>
          <w:szCs w:val="24"/>
        </w:rPr>
        <w:t>ы</w:t>
      </w:r>
      <w:r w:rsidRPr="005B62AB">
        <w:rPr>
          <w:sz w:val="24"/>
          <w:szCs w:val="24"/>
        </w:rPr>
        <w:t>.</w:t>
      </w:r>
    </w:p>
    <w:p w:rsidR="00BC2943" w:rsidRPr="005B62AB" w:rsidRDefault="00BC2943" w:rsidP="007C574B">
      <w:pPr>
        <w:shd w:val="clear" w:color="auto" w:fill="FFFFFF"/>
        <w:autoSpaceDE w:val="0"/>
        <w:autoSpaceDN w:val="0"/>
        <w:adjustRightInd w:val="0"/>
        <w:ind w:firstLine="709"/>
        <w:jc w:val="both"/>
        <w:rPr>
          <w:b/>
          <w:sz w:val="24"/>
          <w:szCs w:val="24"/>
        </w:rPr>
      </w:pPr>
      <w:r>
        <w:rPr>
          <w:b/>
          <w:sz w:val="24"/>
          <w:szCs w:val="24"/>
        </w:rPr>
        <w:t>4.5.4</w:t>
      </w:r>
      <w:r w:rsidRPr="005B62AB">
        <w:rPr>
          <w:b/>
          <w:sz w:val="24"/>
          <w:szCs w:val="24"/>
        </w:rPr>
        <w:t>. Сведения о новом строительстве и реконструкции регулирующих резервуаров</w:t>
      </w:r>
      <w:r>
        <w:rPr>
          <w:b/>
          <w:sz w:val="24"/>
          <w:szCs w:val="24"/>
        </w:rPr>
        <w:t>.</w:t>
      </w:r>
    </w:p>
    <w:p w:rsidR="00BC2943" w:rsidRPr="005B62AB" w:rsidRDefault="00BC2943" w:rsidP="007C574B">
      <w:pPr>
        <w:shd w:val="clear" w:color="auto" w:fill="FFFFFF"/>
        <w:autoSpaceDE w:val="0"/>
        <w:autoSpaceDN w:val="0"/>
        <w:adjustRightInd w:val="0"/>
        <w:ind w:firstLine="709"/>
        <w:jc w:val="both"/>
        <w:rPr>
          <w:sz w:val="24"/>
          <w:szCs w:val="24"/>
        </w:rPr>
      </w:pPr>
      <w:r w:rsidRPr="005B62AB">
        <w:rPr>
          <w:sz w:val="24"/>
          <w:szCs w:val="24"/>
        </w:rPr>
        <w:t>Строительство и реконструкция регулирующих резервуаров не запланирован</w:t>
      </w:r>
      <w:r>
        <w:rPr>
          <w:sz w:val="24"/>
          <w:szCs w:val="24"/>
        </w:rPr>
        <w:t>ы</w:t>
      </w:r>
      <w:r w:rsidRPr="005B62AB">
        <w:rPr>
          <w:sz w:val="24"/>
          <w:szCs w:val="24"/>
        </w:rPr>
        <w:t>.</w:t>
      </w:r>
    </w:p>
    <w:p w:rsidR="00BC2943" w:rsidRPr="00B63128" w:rsidRDefault="00BC2943" w:rsidP="007C574B">
      <w:pPr>
        <w:shd w:val="clear" w:color="auto" w:fill="FFFFFF"/>
        <w:autoSpaceDE w:val="0"/>
        <w:autoSpaceDN w:val="0"/>
        <w:adjustRightInd w:val="0"/>
        <w:ind w:firstLine="709"/>
        <w:jc w:val="both"/>
        <w:rPr>
          <w:b/>
          <w:sz w:val="24"/>
          <w:szCs w:val="24"/>
        </w:rPr>
      </w:pPr>
      <w:r>
        <w:rPr>
          <w:b/>
          <w:sz w:val="24"/>
          <w:szCs w:val="24"/>
        </w:rPr>
        <w:t>4.5.5</w:t>
      </w:r>
      <w:r w:rsidRPr="00B63128">
        <w:rPr>
          <w:b/>
          <w:sz w:val="24"/>
          <w:szCs w:val="24"/>
        </w:rPr>
        <w:t>. Сведения о развитии систем диспетчеризации, телемеханизации и автоматизированных системах управления режимами водоотведения на объектах водоотведения</w:t>
      </w:r>
      <w:r>
        <w:rPr>
          <w:b/>
          <w:sz w:val="24"/>
          <w:szCs w:val="24"/>
        </w:rPr>
        <w:t>.</w:t>
      </w:r>
    </w:p>
    <w:p w:rsidR="00BC2943" w:rsidRPr="00B63128" w:rsidRDefault="00BC2943" w:rsidP="007C574B">
      <w:pPr>
        <w:shd w:val="clear" w:color="auto" w:fill="FFFFFF"/>
        <w:autoSpaceDE w:val="0"/>
        <w:autoSpaceDN w:val="0"/>
        <w:adjustRightInd w:val="0"/>
        <w:ind w:firstLine="709"/>
        <w:jc w:val="both"/>
        <w:rPr>
          <w:sz w:val="24"/>
          <w:szCs w:val="24"/>
        </w:rPr>
      </w:pPr>
      <w:r w:rsidRPr="00B63128">
        <w:rPr>
          <w:sz w:val="24"/>
          <w:szCs w:val="24"/>
        </w:rPr>
        <w:t>На объектах системы водоотведения сельского поселения</w:t>
      </w:r>
      <w:r>
        <w:rPr>
          <w:sz w:val="24"/>
          <w:szCs w:val="24"/>
        </w:rPr>
        <w:t xml:space="preserve"> Сибирский</w:t>
      </w:r>
      <w:r w:rsidRPr="00B63128">
        <w:rPr>
          <w:sz w:val="24"/>
          <w:szCs w:val="24"/>
        </w:rPr>
        <w:t xml:space="preserve"> системы диспетчеризации, телемеханизации и автоматизированные системы управления режимами водоотведения не применяются. Управление осуществляется непосредственно на объектах (отсутствует возможность удаленного управления). Средства телемеханизации отсутствуют.</w:t>
      </w:r>
    </w:p>
    <w:p w:rsidR="00BC2943" w:rsidRDefault="00BC2943" w:rsidP="007C574B">
      <w:pPr>
        <w:shd w:val="clear" w:color="auto" w:fill="FFFFFF"/>
        <w:autoSpaceDE w:val="0"/>
        <w:autoSpaceDN w:val="0"/>
        <w:adjustRightInd w:val="0"/>
        <w:ind w:firstLine="709"/>
        <w:jc w:val="both"/>
        <w:rPr>
          <w:sz w:val="24"/>
          <w:szCs w:val="24"/>
        </w:rPr>
      </w:pPr>
      <w:r w:rsidRPr="00B63128">
        <w:rPr>
          <w:sz w:val="24"/>
          <w:szCs w:val="24"/>
        </w:rPr>
        <w:t>Внедрение современной автоматизированной системы оперативного диспетчерского управления водоснабжением (АСОДУ) сельского поселения</w:t>
      </w:r>
      <w:r>
        <w:rPr>
          <w:sz w:val="24"/>
          <w:szCs w:val="24"/>
        </w:rPr>
        <w:t xml:space="preserve"> Сибирский</w:t>
      </w:r>
      <w:r w:rsidRPr="00B63128">
        <w:rPr>
          <w:sz w:val="24"/>
          <w:szCs w:val="24"/>
        </w:rPr>
        <w:t xml:space="preserve"> позволило бы значительно экономить энергетические ресурсы, наладить контроль и управление всей системой водоотведения, повысить надежность ее работы.</w:t>
      </w:r>
    </w:p>
    <w:p w:rsidR="00BC2943" w:rsidRPr="002622D2" w:rsidRDefault="00BC2943" w:rsidP="007C574B">
      <w:pPr>
        <w:shd w:val="clear" w:color="auto" w:fill="FFFFFF"/>
        <w:autoSpaceDE w:val="0"/>
        <w:autoSpaceDN w:val="0"/>
        <w:adjustRightInd w:val="0"/>
        <w:ind w:firstLine="709"/>
        <w:jc w:val="both"/>
        <w:rPr>
          <w:b/>
          <w:sz w:val="24"/>
          <w:szCs w:val="24"/>
        </w:rPr>
      </w:pPr>
      <w:r>
        <w:rPr>
          <w:b/>
          <w:sz w:val="24"/>
          <w:szCs w:val="24"/>
        </w:rPr>
        <w:t>4.5.6</w:t>
      </w:r>
      <w:r w:rsidRPr="002622D2">
        <w:rPr>
          <w:b/>
          <w:sz w:val="24"/>
          <w:szCs w:val="24"/>
        </w:rPr>
        <w:t>. Сведения о развитии системы коммерческого учета водоотведения</w:t>
      </w:r>
      <w:r>
        <w:rPr>
          <w:b/>
          <w:sz w:val="24"/>
          <w:szCs w:val="24"/>
        </w:rPr>
        <w:t>.</w:t>
      </w:r>
    </w:p>
    <w:p w:rsidR="00BC2943" w:rsidRPr="002622D2" w:rsidRDefault="00BC2943" w:rsidP="007C574B">
      <w:pPr>
        <w:shd w:val="clear" w:color="auto" w:fill="FFFFFF"/>
        <w:autoSpaceDE w:val="0"/>
        <w:autoSpaceDN w:val="0"/>
        <w:adjustRightInd w:val="0"/>
        <w:ind w:firstLine="709"/>
        <w:jc w:val="both"/>
        <w:rPr>
          <w:sz w:val="24"/>
          <w:szCs w:val="24"/>
        </w:rPr>
      </w:pPr>
      <w:r w:rsidRPr="002622D2">
        <w:rPr>
          <w:sz w:val="24"/>
          <w:szCs w:val="24"/>
        </w:rPr>
        <w:t>В настоящее время коммерческий учет принимаемых сточных вод от потребителей населенных пунктов сельского поселения</w:t>
      </w:r>
      <w:r>
        <w:rPr>
          <w:sz w:val="24"/>
          <w:szCs w:val="24"/>
        </w:rPr>
        <w:t xml:space="preserve"> Сибирский</w:t>
      </w:r>
      <w:r w:rsidRPr="002622D2">
        <w:rPr>
          <w:sz w:val="24"/>
          <w:szCs w:val="24"/>
        </w:rPr>
        <w:t xml:space="preserve"> осуществляется в соответствии с действующим законодательством, количество принятых сточных вод принимается равным количеству потребленной воды.</w:t>
      </w:r>
    </w:p>
    <w:p w:rsidR="00BC2943" w:rsidRPr="002622D2" w:rsidRDefault="00BC2943" w:rsidP="007C574B">
      <w:pPr>
        <w:shd w:val="clear" w:color="auto" w:fill="FFFFFF"/>
        <w:autoSpaceDE w:val="0"/>
        <w:autoSpaceDN w:val="0"/>
        <w:adjustRightInd w:val="0"/>
        <w:ind w:firstLine="709"/>
        <w:jc w:val="both"/>
        <w:rPr>
          <w:sz w:val="24"/>
          <w:szCs w:val="24"/>
        </w:rPr>
      </w:pPr>
      <w:r w:rsidRPr="002622D2">
        <w:rPr>
          <w:sz w:val="24"/>
          <w:szCs w:val="24"/>
        </w:rPr>
        <w:t>Доля объемов сточных вод, рассчитанная данным способом, составляет 100%. Приборы учета фактического объема сточных вод не установлены.</w:t>
      </w:r>
    </w:p>
    <w:p w:rsidR="00BC2943" w:rsidRPr="002622D2" w:rsidRDefault="00BC2943" w:rsidP="007C574B">
      <w:pPr>
        <w:shd w:val="clear" w:color="auto" w:fill="FFFFFF"/>
        <w:autoSpaceDE w:val="0"/>
        <w:autoSpaceDN w:val="0"/>
        <w:adjustRightInd w:val="0"/>
        <w:ind w:firstLine="709"/>
        <w:jc w:val="both"/>
        <w:rPr>
          <w:sz w:val="24"/>
          <w:szCs w:val="24"/>
        </w:rPr>
      </w:pPr>
      <w:r w:rsidRPr="002622D2">
        <w:rPr>
          <w:sz w:val="24"/>
          <w:szCs w:val="24"/>
        </w:rPr>
        <w:t>В современных условиях на российском рынке неплохо зарекомендовали себя приборы учета сточных вод для безнапорных коллекторов типа ЭХО-Р (Сигнур), ВЗЛЕТ РСЛ, среди импортных приборов: ISCO 4250 (США), ADS 3600 (США) и MAINSTREAM III (Франция).</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4.6. Экологические аспекты мероприятий по строительству и реконструкции объектов централизованной системы водоотведения</w:t>
      </w:r>
      <w:r>
        <w:rPr>
          <w:b/>
          <w:sz w:val="24"/>
          <w:szCs w:val="24"/>
        </w:rPr>
        <w:t>.</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4.6.1. Сведения о мерах по предотвращению вредного воздействия на водный бассейн, предлагаемых к новому строительству и реконструкции объектов водоотведения</w:t>
      </w:r>
      <w:r>
        <w:rPr>
          <w:b/>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На территории проектирования протека</w:t>
      </w:r>
      <w:r>
        <w:rPr>
          <w:sz w:val="24"/>
          <w:szCs w:val="24"/>
        </w:rPr>
        <w:t>е</w:t>
      </w:r>
      <w:r w:rsidRPr="00D03674">
        <w:rPr>
          <w:sz w:val="24"/>
          <w:szCs w:val="24"/>
        </w:rPr>
        <w:t xml:space="preserve">т река </w:t>
      </w:r>
      <w:r>
        <w:rPr>
          <w:sz w:val="24"/>
          <w:szCs w:val="24"/>
        </w:rPr>
        <w:t>Иртыш</w:t>
      </w:r>
      <w:r w:rsidRPr="00D03674">
        <w:rPr>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По рыбохозяйственному значению р. </w:t>
      </w:r>
      <w:r>
        <w:rPr>
          <w:sz w:val="24"/>
          <w:szCs w:val="24"/>
        </w:rPr>
        <w:t>Иртыш</w:t>
      </w:r>
      <w:r w:rsidRPr="00D03674">
        <w:rPr>
          <w:sz w:val="24"/>
          <w:szCs w:val="24"/>
        </w:rPr>
        <w:t xml:space="preserve"> относится к водоемам второй категории, в воде которого химические вещества не должны отмечаться в концентрациях, превышающих рыбохозяйственные нормативы</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В целях предотвращения загрязнения вод реки </w:t>
      </w:r>
      <w:r>
        <w:rPr>
          <w:sz w:val="24"/>
          <w:szCs w:val="24"/>
        </w:rPr>
        <w:t>Иртыш</w:t>
      </w:r>
      <w:r w:rsidRPr="00D03674">
        <w:rPr>
          <w:sz w:val="24"/>
          <w:szCs w:val="24"/>
        </w:rPr>
        <w:t xml:space="preserve"> в проекте принята раздельная система канализации, при которой хозяйственно-бытовая сеть</w:t>
      </w:r>
      <w:r>
        <w:rPr>
          <w:sz w:val="24"/>
          <w:szCs w:val="24"/>
        </w:rPr>
        <w:t xml:space="preserve"> </w:t>
      </w:r>
      <w:r w:rsidRPr="00D03674">
        <w:rPr>
          <w:sz w:val="24"/>
          <w:szCs w:val="24"/>
        </w:rPr>
        <w:t>прокладывается для отведения стоков от жилой и общественной застройки, поверхностные стоки отводятся по самостоятельной сети дождевой канализации.</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Поверхностные воды и дождевые воды перед сбросом в реку </w:t>
      </w:r>
      <w:r>
        <w:rPr>
          <w:sz w:val="24"/>
          <w:szCs w:val="24"/>
        </w:rPr>
        <w:t>Иртыш</w:t>
      </w:r>
      <w:r w:rsidRPr="00D03674">
        <w:rPr>
          <w:sz w:val="24"/>
          <w:szCs w:val="24"/>
        </w:rPr>
        <w:t xml:space="preserve"> должны пройти очистку на локальных очистных сооружениях (ЛОС) до состояния, удовлетворяющего требованиям СанПиН 2.1.5.980-00 «Водоотведение населенных мест, санитарная охрана водных объектов. Гигиенические требования к охране поверхностных вод».</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4.6.2. Сведения о мерах по предотвращению вредного воздействия на водный бассейн предлагаемых к новому строительству канализационных сетей</w:t>
      </w:r>
      <w:r>
        <w:rPr>
          <w:b/>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Строительство новых канализационных сетей и перекладка старых обуславливают сокращение сбросов загрязняющих веществ в окружающую среду, соответственно, снижают и вредное воздействие на окружающую среду.</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lastRenderedPageBreak/>
        <w:t>4.6.3. Сведения о мерах по предотвращению вредного воздействия на окружающую среду при реализации мероприятий по утилизации осадка сточных вод</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03674">
        <w:rPr>
          <w:sz w:val="24"/>
          <w:szCs w:val="24"/>
        </w:rPr>
        <w:t>На территории сельского поселения</w:t>
      </w:r>
      <w:r>
        <w:rPr>
          <w:sz w:val="24"/>
          <w:szCs w:val="24"/>
        </w:rPr>
        <w:t xml:space="preserve"> Сибирский</w:t>
      </w:r>
      <w:r w:rsidRPr="00D03674">
        <w:rPr>
          <w:sz w:val="24"/>
          <w:szCs w:val="24"/>
        </w:rPr>
        <w:t xml:space="preserve"> </w:t>
      </w:r>
      <w:r>
        <w:rPr>
          <w:sz w:val="24"/>
          <w:szCs w:val="24"/>
        </w:rPr>
        <w:t>утилизация осадка сточных вод не производится</w:t>
      </w:r>
      <w:r w:rsidRPr="00D03674">
        <w:rPr>
          <w:sz w:val="24"/>
          <w:szCs w:val="24"/>
        </w:rPr>
        <w:t>.</w:t>
      </w:r>
    </w:p>
    <w:p w:rsidR="00BC2943" w:rsidRPr="005A1886" w:rsidRDefault="00BC2943" w:rsidP="007C574B">
      <w:pPr>
        <w:shd w:val="clear" w:color="auto" w:fill="FFFFFF"/>
        <w:autoSpaceDE w:val="0"/>
        <w:autoSpaceDN w:val="0"/>
        <w:adjustRightInd w:val="0"/>
        <w:ind w:firstLine="709"/>
        <w:jc w:val="both"/>
        <w:rPr>
          <w:b/>
          <w:sz w:val="24"/>
          <w:szCs w:val="24"/>
        </w:rPr>
      </w:pPr>
      <w:r w:rsidRPr="005A1886">
        <w:rPr>
          <w:b/>
          <w:sz w:val="24"/>
          <w:szCs w:val="24"/>
        </w:rPr>
        <w:t>4.7. Оценка потребности в капитальных вложениях в строительство, реконструкцию и модернизацию объектов централизованной системы водоотведения</w:t>
      </w:r>
      <w:r>
        <w:rPr>
          <w:b/>
          <w:sz w:val="24"/>
          <w:szCs w:val="24"/>
        </w:rPr>
        <w:t>.</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Предварительный расчет стоимости выполнения работ.</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Общие положения.</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разработки проектной документации объектов капитального строите</w:t>
      </w:r>
      <w:r>
        <w:rPr>
          <w:sz w:val="24"/>
          <w:szCs w:val="24"/>
        </w:rPr>
        <w:t>льства определена на основании с</w:t>
      </w:r>
      <w:r w:rsidRPr="005A1886">
        <w:rPr>
          <w:sz w:val="24"/>
          <w:szCs w:val="24"/>
        </w:rPr>
        <w:t>правочников базовых цен на про</w:t>
      </w:r>
      <w:r>
        <w:rPr>
          <w:sz w:val="24"/>
          <w:szCs w:val="24"/>
        </w:rPr>
        <w:t>ектные работы для строительства</w:t>
      </w:r>
      <w:r w:rsidRPr="005A1886">
        <w:rPr>
          <w:sz w:val="24"/>
          <w:szCs w:val="24"/>
        </w:rPr>
        <w:t xml:space="preserve">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w:t>
      </w:r>
      <w:r>
        <w:rPr>
          <w:sz w:val="24"/>
          <w:szCs w:val="24"/>
        </w:rPr>
        <w:t>бот для строительства согласно п</w:t>
      </w:r>
      <w:r w:rsidRPr="005A1886">
        <w:rPr>
          <w:sz w:val="24"/>
          <w:szCs w:val="24"/>
        </w:rPr>
        <w:t>исьму Министерства региональног</w:t>
      </w:r>
      <w:r>
        <w:rPr>
          <w:sz w:val="24"/>
          <w:szCs w:val="24"/>
        </w:rPr>
        <w:t>о развития Российской Федерации № 1951-ВТ/10 от 12.02.2013.</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Ориентировочная стоимость строительства зданий и сооружений определена </w:t>
      </w:r>
      <w:r>
        <w:rPr>
          <w:sz w:val="24"/>
          <w:szCs w:val="24"/>
        </w:rPr>
        <w:t>по проектам объектов-аналогов, к</w:t>
      </w:r>
      <w:r w:rsidRPr="005A1886">
        <w:rPr>
          <w:sz w:val="24"/>
          <w:szCs w:val="24"/>
        </w:rPr>
        <w:t>аталогам проектов повторного применения для строительства объектов социально</w:t>
      </w:r>
      <w:r>
        <w:rPr>
          <w:sz w:val="24"/>
          <w:szCs w:val="24"/>
        </w:rPr>
        <w:t>й и инженерной инфраструктур,  у</w:t>
      </w:r>
      <w:r w:rsidRPr="005A1886">
        <w:rPr>
          <w:sz w:val="24"/>
          <w:szCs w:val="24"/>
        </w:rPr>
        <w:t xml:space="preserve">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w:t>
      </w:r>
      <w:r>
        <w:rPr>
          <w:sz w:val="24"/>
          <w:szCs w:val="24"/>
        </w:rPr>
        <w:t xml:space="preserve">    </w:t>
      </w:r>
      <w:r w:rsidRPr="005A1886">
        <w:rPr>
          <w:sz w:val="24"/>
          <w:szCs w:val="24"/>
        </w:rPr>
        <w:t>2001 года, а также с использованием сборников УПВС в ценах и нормах 1969 года. Стоимость работ пересчитана в цены 2013 го</w:t>
      </w:r>
      <w:r>
        <w:rPr>
          <w:sz w:val="24"/>
          <w:szCs w:val="24"/>
        </w:rPr>
        <w:t>да с коэффициентами согласно п</w:t>
      </w:r>
      <w:r w:rsidRPr="005A1886">
        <w:rPr>
          <w:sz w:val="24"/>
          <w:szCs w:val="24"/>
        </w:rPr>
        <w:t>остановлению Государственного комитета СССР по делам строительства</w:t>
      </w:r>
      <w:r>
        <w:rPr>
          <w:sz w:val="24"/>
          <w:szCs w:val="24"/>
        </w:rPr>
        <w:t xml:space="preserve"> </w:t>
      </w:r>
      <w:r w:rsidRPr="005A1886">
        <w:rPr>
          <w:sz w:val="24"/>
          <w:szCs w:val="24"/>
        </w:rPr>
        <w:t>от 11.05.1983</w:t>
      </w:r>
      <w:r>
        <w:rPr>
          <w:sz w:val="24"/>
          <w:szCs w:val="24"/>
        </w:rPr>
        <w:t xml:space="preserve"> № 94, письмам </w:t>
      </w:r>
      <w:r w:rsidRPr="005A1886">
        <w:rPr>
          <w:sz w:val="24"/>
          <w:szCs w:val="24"/>
        </w:rPr>
        <w:t xml:space="preserve"> Государственного комитета СССР по делам строительства</w:t>
      </w:r>
      <w:r>
        <w:rPr>
          <w:sz w:val="24"/>
          <w:szCs w:val="24"/>
        </w:rPr>
        <w:t xml:space="preserve"> № 14-Д от 06.09.1990, </w:t>
      </w:r>
      <w:r w:rsidRPr="005A1886">
        <w:rPr>
          <w:sz w:val="24"/>
          <w:szCs w:val="24"/>
        </w:rPr>
        <w:t>№ 15-149/6 от 24.09.19</w:t>
      </w:r>
      <w:r>
        <w:rPr>
          <w:sz w:val="24"/>
          <w:szCs w:val="24"/>
        </w:rPr>
        <w:t>90, письмам</w:t>
      </w:r>
      <w:r w:rsidRPr="005A1886">
        <w:rPr>
          <w:sz w:val="24"/>
          <w:szCs w:val="24"/>
        </w:rPr>
        <w:t>. Министерства регионального развития Российской Федерации</w:t>
      </w:r>
      <w:r>
        <w:rPr>
          <w:sz w:val="24"/>
          <w:szCs w:val="24"/>
        </w:rPr>
        <w:t xml:space="preserve"> </w:t>
      </w:r>
      <w:r w:rsidRPr="005A1886">
        <w:rPr>
          <w:sz w:val="24"/>
          <w:szCs w:val="24"/>
        </w:rPr>
        <w:t>№ 2836-ИП/12/ГС от</w:t>
      </w:r>
      <w:r>
        <w:rPr>
          <w:sz w:val="24"/>
          <w:szCs w:val="24"/>
        </w:rPr>
        <w:t xml:space="preserve"> 03.12.2012,</w:t>
      </w:r>
      <w:r w:rsidRPr="005A1886">
        <w:rPr>
          <w:sz w:val="24"/>
          <w:szCs w:val="24"/>
        </w:rPr>
        <w:t xml:space="preserve"> № 21790-АК/Д03 от 05.10</w:t>
      </w:r>
      <w:r>
        <w:rPr>
          <w:sz w:val="24"/>
          <w:szCs w:val="24"/>
        </w:rPr>
        <w:t>.2011</w:t>
      </w:r>
      <w:r w:rsidRPr="005A1886">
        <w:rPr>
          <w:sz w:val="24"/>
          <w:szCs w:val="24"/>
        </w:rPr>
        <w:t>.</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Расчетная стоимость мероприятий приводится по этапам реализации, приведенным в Схеме водоснабжения и водоотведения, с учетом инде</w:t>
      </w:r>
      <w:r>
        <w:rPr>
          <w:sz w:val="24"/>
          <w:szCs w:val="24"/>
        </w:rPr>
        <w:t>ксов-дефляторов до 2020 и 2030 г</w:t>
      </w:r>
      <w:r w:rsidRPr="005A1886">
        <w:rPr>
          <w:sz w:val="24"/>
          <w:szCs w:val="24"/>
        </w:rPr>
        <w:t>г. в соответствии с указаниями Минэкономразвития РФ</w:t>
      </w:r>
      <w:r>
        <w:rPr>
          <w:sz w:val="24"/>
          <w:szCs w:val="24"/>
        </w:rPr>
        <w:t>, п</w:t>
      </w:r>
      <w:r w:rsidRPr="005A1886">
        <w:rPr>
          <w:sz w:val="24"/>
          <w:szCs w:val="24"/>
        </w:rPr>
        <w:t xml:space="preserve">исьмо </w:t>
      </w:r>
      <w:r>
        <w:rPr>
          <w:sz w:val="24"/>
          <w:szCs w:val="24"/>
        </w:rPr>
        <w:t xml:space="preserve">         № 21790-АК/Д03 от 05.10.2011 «</w:t>
      </w:r>
      <w:r w:rsidRPr="005A1886">
        <w:rPr>
          <w:sz w:val="24"/>
          <w:szCs w:val="24"/>
        </w:rPr>
        <w:t>Об индексах цен и индексах-деф</w:t>
      </w:r>
      <w:r>
        <w:rPr>
          <w:sz w:val="24"/>
          <w:szCs w:val="24"/>
        </w:rPr>
        <w:t>ляторах для прогнозирования цен»</w:t>
      </w:r>
      <w:r w:rsidRPr="005A1886">
        <w:rPr>
          <w:sz w:val="24"/>
          <w:szCs w:val="24"/>
        </w:rPr>
        <w:t>.</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w:t>
      </w:r>
      <w:r w:rsidRPr="005A1886">
        <w:rPr>
          <w:sz w:val="24"/>
          <w:szCs w:val="24"/>
        </w:rPr>
        <w:lastRenderedPageBreak/>
        <w:t>капитального строительства необходимо уточнение стоимости путем составления проектно-сметной документации. Стоимость устанавливается на каждой</w:t>
      </w:r>
      <w:r>
        <w:rPr>
          <w:sz w:val="24"/>
          <w:szCs w:val="24"/>
        </w:rPr>
        <w:t xml:space="preserve"> стадии проектирования, в связи</w:t>
      </w:r>
      <w:r w:rsidRPr="005A1886">
        <w:rPr>
          <w:sz w:val="24"/>
          <w:szCs w:val="24"/>
        </w:rPr>
        <w:t xml:space="preserve">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В расчетах не учитывались:</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резервирования и выкупа земельных участков и недвижимости для государственных и муниципальных нужд;</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проведения топографо-геодезических и геологических изысканий на территориях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мероприятий по сносу и демонтажу зданий и сооружений на территориях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мероприятий по реконструкции существующих объектов;</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оснащение необходимым оборудованием и благоустройство прилегающей территории; </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особенности территории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Результаты расчетов приведены в таблице </w:t>
      </w:r>
      <w:r>
        <w:rPr>
          <w:sz w:val="24"/>
          <w:szCs w:val="24"/>
        </w:rPr>
        <w:t>28</w:t>
      </w:r>
      <w:r w:rsidRPr="005A1886">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A1886">
        <w:rPr>
          <w:sz w:val="24"/>
          <w:szCs w:val="24"/>
        </w:rPr>
        <w:t>Ориентировочная стоимость зданий, сооружений и инженерных коммуникаций.</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418" w:right="1247" w:bottom="1134" w:left="1588" w:header="709" w:footer="709" w:gutter="0"/>
          <w:cols w:space="708"/>
          <w:docGrid w:linePitch="360"/>
        </w:sectPr>
      </w:pPr>
    </w:p>
    <w:p w:rsidR="00BC2943" w:rsidRPr="00B7555C" w:rsidRDefault="00BC2943" w:rsidP="007C574B">
      <w:pPr>
        <w:shd w:val="clear" w:color="auto" w:fill="FFFFFF"/>
        <w:autoSpaceDE w:val="0"/>
        <w:autoSpaceDN w:val="0"/>
        <w:adjustRightInd w:val="0"/>
        <w:ind w:firstLine="709"/>
        <w:jc w:val="both"/>
        <w:rPr>
          <w:rFonts w:eastAsia="Calibri"/>
        </w:rPr>
      </w:pPr>
      <w:r w:rsidRPr="0077714A">
        <w:rPr>
          <w:b/>
          <w:sz w:val="24"/>
          <w:szCs w:val="24"/>
        </w:rPr>
        <w:lastRenderedPageBreak/>
        <w:t xml:space="preserve">Таблица </w:t>
      </w:r>
      <w:r>
        <w:rPr>
          <w:b/>
          <w:sz w:val="24"/>
          <w:szCs w:val="24"/>
        </w:rPr>
        <w:t xml:space="preserve">28 – </w:t>
      </w:r>
      <w:r w:rsidRPr="0077714A">
        <w:rPr>
          <w:b/>
          <w:sz w:val="24"/>
          <w:szCs w:val="24"/>
        </w:rPr>
        <w:t>Оценка капитальных вложений в новое строительство, реконструкцию и модернизацию объектов централизованн</w:t>
      </w:r>
      <w:r>
        <w:rPr>
          <w:b/>
          <w:sz w:val="24"/>
          <w:szCs w:val="24"/>
        </w:rPr>
        <w:t>ой</w:t>
      </w:r>
      <w:r w:rsidRPr="0077714A">
        <w:rPr>
          <w:b/>
          <w:sz w:val="24"/>
          <w:szCs w:val="24"/>
        </w:rPr>
        <w:t xml:space="preserve"> систем</w:t>
      </w:r>
      <w:r>
        <w:rPr>
          <w:b/>
          <w:sz w:val="24"/>
          <w:szCs w:val="24"/>
        </w:rPr>
        <w:t>ы</w:t>
      </w:r>
      <w:r w:rsidRPr="0077714A">
        <w:rPr>
          <w:b/>
          <w:sz w:val="24"/>
          <w:szCs w:val="24"/>
        </w:rPr>
        <w:t xml:space="preserve"> </w:t>
      </w:r>
      <w:r>
        <w:rPr>
          <w:b/>
          <w:sz w:val="24"/>
          <w:szCs w:val="24"/>
        </w:rPr>
        <w:t>водоотведения</w:t>
      </w:r>
      <w:r w:rsidRPr="0077714A">
        <w:rPr>
          <w:b/>
          <w:sz w:val="24"/>
          <w:szCs w:val="24"/>
        </w:rPr>
        <w:t xml:space="preserve">, </w:t>
      </w:r>
      <w:r>
        <w:rPr>
          <w:b/>
          <w:sz w:val="24"/>
          <w:szCs w:val="24"/>
        </w:rPr>
        <w:t>тыс.</w:t>
      </w:r>
      <w:r w:rsidRPr="0077714A">
        <w:rPr>
          <w:b/>
          <w:sz w:val="24"/>
          <w:szCs w:val="24"/>
        </w:rPr>
        <w:t xml:space="preserve"> руб</w:t>
      </w:r>
      <w:r>
        <w:rPr>
          <w:b/>
          <w:sz w:val="24"/>
          <w:szCs w:val="24"/>
        </w:rPr>
        <w:t>.</w:t>
      </w:r>
    </w:p>
    <w:tbl>
      <w:tblPr>
        <w:tblW w:w="15108" w:type="dxa"/>
        <w:tblInd w:w="91" w:type="dxa"/>
        <w:tblLook w:val="04A0" w:firstRow="1" w:lastRow="0" w:firstColumn="1" w:lastColumn="0" w:noHBand="0" w:noVBand="1"/>
      </w:tblPr>
      <w:tblGrid>
        <w:gridCol w:w="517"/>
        <w:gridCol w:w="2160"/>
        <w:gridCol w:w="966"/>
        <w:gridCol w:w="642"/>
        <w:gridCol w:w="616"/>
        <w:gridCol w:w="616"/>
        <w:gridCol w:w="687"/>
        <w:gridCol w:w="687"/>
        <w:gridCol w:w="866"/>
        <w:gridCol w:w="687"/>
        <w:gridCol w:w="687"/>
        <w:gridCol w:w="966"/>
        <w:gridCol w:w="690"/>
        <w:gridCol w:w="616"/>
        <w:gridCol w:w="616"/>
        <w:gridCol w:w="616"/>
        <w:gridCol w:w="616"/>
        <w:gridCol w:w="616"/>
        <w:gridCol w:w="616"/>
        <w:gridCol w:w="616"/>
        <w:gridCol w:w="9"/>
      </w:tblGrid>
      <w:tr w:rsidR="00BC2943" w:rsidRPr="00B7555C" w:rsidTr="007C574B">
        <w:trPr>
          <w:trHeight w:val="282"/>
        </w:trPr>
        <w:tc>
          <w:tcPr>
            <w:tcW w:w="5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B7555C" w:rsidRDefault="00BC2943" w:rsidP="007C574B">
            <w:pPr>
              <w:jc w:val="center"/>
              <w:rPr>
                <w:b/>
                <w:bCs/>
                <w:color w:val="000000"/>
                <w:szCs w:val="16"/>
              </w:rPr>
            </w:pPr>
            <w:r w:rsidRPr="00B7555C">
              <w:rPr>
                <w:b/>
                <w:bCs/>
                <w:color w:val="000000"/>
                <w:szCs w:val="16"/>
              </w:rPr>
              <w:t>№ п/п</w:t>
            </w:r>
          </w:p>
        </w:tc>
        <w:tc>
          <w:tcPr>
            <w:tcW w:w="23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C2943" w:rsidRPr="00B7555C" w:rsidRDefault="00BC2943" w:rsidP="007C574B">
            <w:pPr>
              <w:jc w:val="center"/>
              <w:rPr>
                <w:b/>
                <w:bCs/>
                <w:color w:val="000000"/>
                <w:szCs w:val="16"/>
              </w:rPr>
            </w:pPr>
            <w:r w:rsidRPr="00B7555C">
              <w:rPr>
                <w:b/>
                <w:bCs/>
                <w:color w:val="000000"/>
                <w:szCs w:val="16"/>
              </w:rPr>
              <w:t>Наименование мероприятия</w:t>
            </w:r>
          </w:p>
        </w:tc>
        <w:tc>
          <w:tcPr>
            <w:tcW w:w="9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B7555C" w:rsidRDefault="00BC2943" w:rsidP="007C574B">
            <w:pPr>
              <w:jc w:val="center"/>
              <w:rPr>
                <w:b/>
                <w:bCs/>
                <w:color w:val="000000"/>
                <w:szCs w:val="16"/>
              </w:rPr>
            </w:pPr>
            <w:r w:rsidRPr="00B7555C">
              <w:rPr>
                <w:b/>
                <w:bCs/>
                <w:color w:val="000000"/>
                <w:szCs w:val="16"/>
              </w:rPr>
              <w:t>ВСЕГО, тыс. руб.</w:t>
            </w:r>
          </w:p>
        </w:tc>
        <w:tc>
          <w:tcPr>
            <w:tcW w:w="11255" w:type="dxa"/>
            <w:gridSpan w:val="18"/>
            <w:tcBorders>
              <w:top w:val="single" w:sz="4" w:space="0" w:color="auto"/>
              <w:left w:val="nil"/>
              <w:bottom w:val="single" w:sz="4" w:space="0" w:color="auto"/>
              <w:right w:val="single" w:sz="4" w:space="0" w:color="auto"/>
            </w:tcBorders>
            <w:shd w:val="clear" w:color="auto" w:fill="auto"/>
            <w:vAlign w:val="center"/>
            <w:hideMark/>
          </w:tcPr>
          <w:p w:rsidR="00BC2943" w:rsidRPr="00B7555C" w:rsidRDefault="00BC2943" w:rsidP="007C574B">
            <w:pPr>
              <w:jc w:val="center"/>
              <w:rPr>
                <w:b/>
                <w:bCs/>
                <w:color w:val="000000"/>
                <w:szCs w:val="16"/>
              </w:rPr>
            </w:pPr>
            <w:r w:rsidRPr="00B7555C">
              <w:rPr>
                <w:b/>
                <w:bCs/>
                <w:color w:val="000000"/>
                <w:szCs w:val="16"/>
              </w:rPr>
              <w:t>Объем необходимых инвестиций в ценах периода инвестирования, тыс. руб.</w:t>
            </w:r>
          </w:p>
        </w:tc>
      </w:tr>
      <w:tr w:rsidR="00BC2943" w:rsidRPr="00B7555C" w:rsidTr="007C574B">
        <w:trPr>
          <w:gridAfter w:val="1"/>
          <w:wAfter w:w="10" w:type="dxa"/>
          <w:trHeight w:val="282"/>
        </w:trPr>
        <w:tc>
          <w:tcPr>
            <w:tcW w:w="524" w:type="dxa"/>
            <w:vMerge/>
            <w:tcBorders>
              <w:top w:val="single" w:sz="4" w:space="0" w:color="auto"/>
              <w:left w:val="single" w:sz="4" w:space="0" w:color="auto"/>
              <w:bottom w:val="single" w:sz="4" w:space="0" w:color="auto"/>
              <w:right w:val="single" w:sz="4" w:space="0" w:color="auto"/>
            </w:tcBorders>
            <w:vAlign w:val="center"/>
            <w:hideMark/>
          </w:tcPr>
          <w:p w:rsidR="00BC2943" w:rsidRPr="00B7555C" w:rsidRDefault="00BC2943" w:rsidP="007C574B">
            <w:pPr>
              <w:rPr>
                <w:b/>
                <w:bCs/>
                <w:color w:val="000000"/>
                <w:szCs w:val="16"/>
              </w:rPr>
            </w:pPr>
          </w:p>
        </w:tc>
        <w:tc>
          <w:tcPr>
            <w:tcW w:w="2376" w:type="dxa"/>
            <w:vMerge/>
            <w:tcBorders>
              <w:top w:val="single" w:sz="4" w:space="0" w:color="auto"/>
              <w:left w:val="single" w:sz="4" w:space="0" w:color="auto"/>
              <w:bottom w:val="single" w:sz="4" w:space="0" w:color="000000"/>
              <w:right w:val="single" w:sz="4" w:space="0" w:color="auto"/>
            </w:tcBorders>
            <w:vAlign w:val="center"/>
            <w:hideMark/>
          </w:tcPr>
          <w:p w:rsidR="00BC2943" w:rsidRPr="00B7555C" w:rsidRDefault="00BC2943" w:rsidP="007C574B">
            <w:pPr>
              <w:rPr>
                <w:b/>
                <w:bCs/>
                <w:color w:val="000000"/>
                <w:szCs w:val="16"/>
              </w:rPr>
            </w:pPr>
          </w:p>
        </w:tc>
        <w:tc>
          <w:tcPr>
            <w:tcW w:w="953" w:type="dxa"/>
            <w:vMerge/>
            <w:tcBorders>
              <w:top w:val="single" w:sz="4" w:space="0" w:color="auto"/>
              <w:left w:val="single" w:sz="4" w:space="0" w:color="auto"/>
              <w:bottom w:val="single" w:sz="4" w:space="0" w:color="auto"/>
              <w:right w:val="single" w:sz="4" w:space="0" w:color="auto"/>
            </w:tcBorders>
            <w:vAlign w:val="center"/>
            <w:hideMark/>
          </w:tcPr>
          <w:p w:rsidR="00BC2943" w:rsidRPr="00B7555C" w:rsidRDefault="00BC2943" w:rsidP="007C574B">
            <w:pPr>
              <w:rPr>
                <w:b/>
                <w:bCs/>
                <w:color w:val="000000"/>
                <w:szCs w:val="16"/>
              </w:rPr>
            </w:pPr>
          </w:p>
        </w:tc>
        <w:tc>
          <w:tcPr>
            <w:tcW w:w="652" w:type="dxa"/>
            <w:tcBorders>
              <w:top w:val="nil"/>
              <w:left w:val="nil"/>
              <w:bottom w:val="single" w:sz="4" w:space="0" w:color="auto"/>
              <w:right w:val="single" w:sz="4" w:space="0" w:color="auto"/>
            </w:tcBorders>
            <w:shd w:val="clear" w:color="auto" w:fill="auto"/>
            <w:vAlign w:val="center"/>
            <w:hideMark/>
          </w:tcPr>
          <w:p w:rsidR="00BC2943" w:rsidRPr="00B7555C" w:rsidRDefault="00BC2943" w:rsidP="007C574B">
            <w:pPr>
              <w:jc w:val="center"/>
              <w:rPr>
                <w:b/>
                <w:bCs/>
                <w:color w:val="000000"/>
                <w:szCs w:val="16"/>
              </w:rPr>
            </w:pPr>
            <w:r w:rsidRPr="00B7555C">
              <w:rPr>
                <w:b/>
                <w:bCs/>
                <w:color w:val="000000"/>
                <w:szCs w:val="16"/>
              </w:rPr>
              <w:t>2014</w:t>
            </w:r>
          </w:p>
        </w:tc>
        <w:tc>
          <w:tcPr>
            <w:tcW w:w="588" w:type="dxa"/>
            <w:tcBorders>
              <w:top w:val="nil"/>
              <w:left w:val="nil"/>
              <w:bottom w:val="single" w:sz="4" w:space="0" w:color="auto"/>
              <w:right w:val="single" w:sz="4" w:space="0" w:color="auto"/>
            </w:tcBorders>
            <w:shd w:val="clear" w:color="auto" w:fill="auto"/>
            <w:vAlign w:val="center"/>
            <w:hideMark/>
          </w:tcPr>
          <w:p w:rsidR="00BC2943" w:rsidRPr="00B7555C" w:rsidRDefault="00BC2943" w:rsidP="007C574B">
            <w:pPr>
              <w:jc w:val="center"/>
              <w:rPr>
                <w:b/>
                <w:bCs/>
                <w:color w:val="000000"/>
                <w:szCs w:val="16"/>
              </w:rPr>
            </w:pPr>
            <w:r w:rsidRPr="00B7555C">
              <w:rPr>
                <w:b/>
                <w:bCs/>
                <w:color w:val="000000"/>
                <w:szCs w:val="16"/>
              </w:rPr>
              <w:t>2015</w:t>
            </w:r>
          </w:p>
        </w:tc>
        <w:tc>
          <w:tcPr>
            <w:tcW w:w="588" w:type="dxa"/>
            <w:tcBorders>
              <w:top w:val="nil"/>
              <w:left w:val="nil"/>
              <w:bottom w:val="single" w:sz="4" w:space="0" w:color="auto"/>
              <w:right w:val="single" w:sz="4" w:space="0" w:color="auto"/>
            </w:tcBorders>
            <w:shd w:val="clear" w:color="auto" w:fill="auto"/>
            <w:vAlign w:val="center"/>
            <w:hideMark/>
          </w:tcPr>
          <w:p w:rsidR="00BC2943" w:rsidRPr="00B7555C" w:rsidRDefault="00BC2943" w:rsidP="007C574B">
            <w:pPr>
              <w:jc w:val="center"/>
              <w:rPr>
                <w:b/>
                <w:bCs/>
                <w:color w:val="000000"/>
                <w:szCs w:val="16"/>
              </w:rPr>
            </w:pPr>
            <w:r w:rsidRPr="00B7555C">
              <w:rPr>
                <w:b/>
                <w:bCs/>
                <w:color w:val="000000"/>
                <w:szCs w:val="16"/>
              </w:rPr>
              <w:t>2016</w:t>
            </w:r>
          </w:p>
        </w:tc>
        <w:tc>
          <w:tcPr>
            <w:tcW w:w="714" w:type="dxa"/>
            <w:tcBorders>
              <w:top w:val="nil"/>
              <w:left w:val="nil"/>
              <w:bottom w:val="single" w:sz="4" w:space="0" w:color="auto"/>
              <w:right w:val="single" w:sz="4" w:space="0" w:color="auto"/>
            </w:tcBorders>
            <w:shd w:val="clear" w:color="auto" w:fill="auto"/>
            <w:vAlign w:val="center"/>
            <w:hideMark/>
          </w:tcPr>
          <w:p w:rsidR="00BC2943" w:rsidRPr="00B7555C" w:rsidRDefault="00BC2943" w:rsidP="007C574B">
            <w:pPr>
              <w:jc w:val="center"/>
              <w:rPr>
                <w:b/>
                <w:bCs/>
                <w:color w:val="000000"/>
                <w:szCs w:val="16"/>
              </w:rPr>
            </w:pPr>
            <w:r w:rsidRPr="00B7555C">
              <w:rPr>
                <w:b/>
                <w:bCs/>
                <w:color w:val="000000"/>
                <w:szCs w:val="16"/>
              </w:rPr>
              <w:t>2017</w:t>
            </w:r>
          </w:p>
        </w:tc>
        <w:tc>
          <w:tcPr>
            <w:tcW w:w="714" w:type="dxa"/>
            <w:tcBorders>
              <w:top w:val="nil"/>
              <w:left w:val="nil"/>
              <w:bottom w:val="single" w:sz="4" w:space="0" w:color="auto"/>
              <w:right w:val="single" w:sz="4" w:space="0" w:color="auto"/>
            </w:tcBorders>
            <w:shd w:val="clear" w:color="auto" w:fill="auto"/>
            <w:vAlign w:val="center"/>
            <w:hideMark/>
          </w:tcPr>
          <w:p w:rsidR="00BC2943" w:rsidRPr="00B7555C" w:rsidRDefault="00BC2943" w:rsidP="007C574B">
            <w:pPr>
              <w:jc w:val="center"/>
              <w:rPr>
                <w:b/>
                <w:bCs/>
                <w:color w:val="000000"/>
                <w:szCs w:val="16"/>
              </w:rPr>
            </w:pPr>
            <w:r w:rsidRPr="00B7555C">
              <w:rPr>
                <w:b/>
                <w:bCs/>
                <w:color w:val="000000"/>
                <w:szCs w:val="16"/>
              </w:rPr>
              <w:t>2018</w:t>
            </w:r>
          </w:p>
        </w:tc>
        <w:tc>
          <w:tcPr>
            <w:tcW w:w="818" w:type="dxa"/>
            <w:tcBorders>
              <w:top w:val="nil"/>
              <w:left w:val="nil"/>
              <w:bottom w:val="single" w:sz="4" w:space="0" w:color="auto"/>
              <w:right w:val="single" w:sz="4" w:space="0" w:color="auto"/>
            </w:tcBorders>
            <w:shd w:val="clear" w:color="auto" w:fill="auto"/>
            <w:vAlign w:val="center"/>
            <w:hideMark/>
          </w:tcPr>
          <w:p w:rsidR="00BC2943" w:rsidRPr="00B7555C" w:rsidRDefault="00BC2943" w:rsidP="007C574B">
            <w:pPr>
              <w:jc w:val="center"/>
              <w:rPr>
                <w:b/>
                <w:bCs/>
                <w:color w:val="000000"/>
                <w:szCs w:val="16"/>
              </w:rPr>
            </w:pPr>
            <w:r w:rsidRPr="00B7555C">
              <w:rPr>
                <w:b/>
                <w:bCs/>
                <w:color w:val="000000"/>
                <w:szCs w:val="16"/>
              </w:rPr>
              <w:t>2019</w:t>
            </w:r>
          </w:p>
        </w:tc>
        <w:tc>
          <w:tcPr>
            <w:tcW w:w="714" w:type="dxa"/>
            <w:tcBorders>
              <w:top w:val="nil"/>
              <w:left w:val="nil"/>
              <w:bottom w:val="single" w:sz="4" w:space="0" w:color="auto"/>
              <w:right w:val="single" w:sz="4" w:space="0" w:color="auto"/>
            </w:tcBorders>
            <w:shd w:val="clear" w:color="auto" w:fill="auto"/>
            <w:vAlign w:val="center"/>
            <w:hideMark/>
          </w:tcPr>
          <w:p w:rsidR="00BC2943" w:rsidRPr="00B7555C" w:rsidRDefault="00BC2943" w:rsidP="007C574B">
            <w:pPr>
              <w:jc w:val="center"/>
              <w:rPr>
                <w:b/>
                <w:bCs/>
                <w:color w:val="000000"/>
                <w:szCs w:val="16"/>
              </w:rPr>
            </w:pPr>
            <w:r w:rsidRPr="00B7555C">
              <w:rPr>
                <w:b/>
                <w:bCs/>
                <w:color w:val="000000"/>
                <w:szCs w:val="16"/>
              </w:rPr>
              <w:t>2020</w:t>
            </w:r>
          </w:p>
        </w:tc>
        <w:tc>
          <w:tcPr>
            <w:tcW w:w="714" w:type="dxa"/>
            <w:tcBorders>
              <w:top w:val="nil"/>
              <w:left w:val="nil"/>
              <w:bottom w:val="single" w:sz="4" w:space="0" w:color="auto"/>
              <w:right w:val="single" w:sz="4" w:space="0" w:color="auto"/>
            </w:tcBorders>
            <w:shd w:val="clear" w:color="auto" w:fill="auto"/>
            <w:vAlign w:val="center"/>
            <w:hideMark/>
          </w:tcPr>
          <w:p w:rsidR="00BC2943" w:rsidRPr="00B7555C" w:rsidRDefault="00BC2943" w:rsidP="007C574B">
            <w:pPr>
              <w:jc w:val="center"/>
              <w:rPr>
                <w:b/>
                <w:bCs/>
                <w:color w:val="000000"/>
                <w:szCs w:val="16"/>
              </w:rPr>
            </w:pPr>
            <w:r w:rsidRPr="00B7555C">
              <w:rPr>
                <w:b/>
                <w:bCs/>
                <w:color w:val="000000"/>
                <w:szCs w:val="16"/>
              </w:rPr>
              <w:t>2021</w:t>
            </w:r>
          </w:p>
        </w:tc>
        <w:tc>
          <w:tcPr>
            <w:tcW w:w="910" w:type="dxa"/>
            <w:tcBorders>
              <w:top w:val="nil"/>
              <w:left w:val="nil"/>
              <w:bottom w:val="single" w:sz="4" w:space="0" w:color="auto"/>
              <w:right w:val="single" w:sz="4" w:space="0" w:color="auto"/>
            </w:tcBorders>
            <w:shd w:val="clear" w:color="auto" w:fill="auto"/>
            <w:vAlign w:val="center"/>
            <w:hideMark/>
          </w:tcPr>
          <w:p w:rsidR="00BC2943" w:rsidRPr="00B7555C" w:rsidRDefault="00BC2943" w:rsidP="007C574B">
            <w:pPr>
              <w:jc w:val="center"/>
              <w:rPr>
                <w:b/>
                <w:bCs/>
                <w:color w:val="000000"/>
                <w:szCs w:val="16"/>
              </w:rPr>
            </w:pPr>
            <w:r w:rsidRPr="00B7555C">
              <w:rPr>
                <w:b/>
                <w:bCs/>
                <w:color w:val="000000"/>
                <w:szCs w:val="16"/>
              </w:rPr>
              <w:t>2022</w:t>
            </w:r>
          </w:p>
        </w:tc>
        <w:tc>
          <w:tcPr>
            <w:tcW w:w="717" w:type="dxa"/>
            <w:tcBorders>
              <w:top w:val="nil"/>
              <w:left w:val="nil"/>
              <w:bottom w:val="single" w:sz="4" w:space="0" w:color="auto"/>
              <w:right w:val="single" w:sz="4" w:space="0" w:color="auto"/>
            </w:tcBorders>
            <w:shd w:val="clear" w:color="auto" w:fill="auto"/>
            <w:vAlign w:val="center"/>
            <w:hideMark/>
          </w:tcPr>
          <w:p w:rsidR="00BC2943" w:rsidRPr="00B7555C" w:rsidRDefault="00BC2943" w:rsidP="007C574B">
            <w:pPr>
              <w:jc w:val="center"/>
              <w:rPr>
                <w:b/>
                <w:bCs/>
                <w:color w:val="000000"/>
                <w:szCs w:val="16"/>
              </w:rPr>
            </w:pPr>
            <w:r w:rsidRPr="00B7555C">
              <w:rPr>
                <w:b/>
                <w:bCs/>
                <w:color w:val="000000"/>
                <w:szCs w:val="16"/>
              </w:rPr>
              <w:t>2023</w:t>
            </w:r>
          </w:p>
        </w:tc>
        <w:tc>
          <w:tcPr>
            <w:tcW w:w="588" w:type="dxa"/>
            <w:tcBorders>
              <w:top w:val="nil"/>
              <w:left w:val="nil"/>
              <w:bottom w:val="single" w:sz="4" w:space="0" w:color="auto"/>
              <w:right w:val="single" w:sz="4" w:space="0" w:color="auto"/>
            </w:tcBorders>
            <w:shd w:val="clear" w:color="auto" w:fill="auto"/>
            <w:vAlign w:val="center"/>
            <w:hideMark/>
          </w:tcPr>
          <w:p w:rsidR="00BC2943" w:rsidRPr="00B7555C" w:rsidRDefault="00BC2943" w:rsidP="007C574B">
            <w:pPr>
              <w:jc w:val="center"/>
              <w:rPr>
                <w:b/>
                <w:bCs/>
                <w:color w:val="000000"/>
                <w:szCs w:val="16"/>
              </w:rPr>
            </w:pPr>
            <w:r w:rsidRPr="00B7555C">
              <w:rPr>
                <w:b/>
                <w:bCs/>
                <w:color w:val="000000"/>
                <w:szCs w:val="16"/>
              </w:rPr>
              <w:t>2024</w:t>
            </w:r>
          </w:p>
        </w:tc>
        <w:tc>
          <w:tcPr>
            <w:tcW w:w="588" w:type="dxa"/>
            <w:tcBorders>
              <w:top w:val="nil"/>
              <w:left w:val="nil"/>
              <w:bottom w:val="single" w:sz="4" w:space="0" w:color="auto"/>
              <w:right w:val="single" w:sz="4" w:space="0" w:color="auto"/>
            </w:tcBorders>
            <w:shd w:val="clear" w:color="auto" w:fill="auto"/>
            <w:vAlign w:val="center"/>
            <w:hideMark/>
          </w:tcPr>
          <w:p w:rsidR="00BC2943" w:rsidRPr="00B7555C" w:rsidRDefault="00BC2943" w:rsidP="007C574B">
            <w:pPr>
              <w:jc w:val="center"/>
              <w:rPr>
                <w:b/>
                <w:bCs/>
                <w:color w:val="000000"/>
                <w:szCs w:val="16"/>
              </w:rPr>
            </w:pPr>
            <w:r w:rsidRPr="00B7555C">
              <w:rPr>
                <w:b/>
                <w:bCs/>
                <w:color w:val="000000"/>
                <w:szCs w:val="16"/>
              </w:rPr>
              <w:t>2025</w:t>
            </w:r>
          </w:p>
        </w:tc>
        <w:tc>
          <w:tcPr>
            <w:tcW w:w="588" w:type="dxa"/>
            <w:tcBorders>
              <w:top w:val="nil"/>
              <w:left w:val="nil"/>
              <w:bottom w:val="single" w:sz="4" w:space="0" w:color="auto"/>
              <w:right w:val="single" w:sz="4" w:space="0" w:color="auto"/>
            </w:tcBorders>
            <w:shd w:val="clear" w:color="auto" w:fill="auto"/>
            <w:vAlign w:val="center"/>
            <w:hideMark/>
          </w:tcPr>
          <w:p w:rsidR="00BC2943" w:rsidRPr="00B7555C" w:rsidRDefault="00BC2943" w:rsidP="007C574B">
            <w:pPr>
              <w:jc w:val="center"/>
              <w:rPr>
                <w:b/>
                <w:bCs/>
                <w:color w:val="000000"/>
                <w:szCs w:val="16"/>
              </w:rPr>
            </w:pPr>
            <w:r w:rsidRPr="00B7555C">
              <w:rPr>
                <w:b/>
                <w:bCs/>
                <w:color w:val="000000"/>
                <w:szCs w:val="16"/>
              </w:rPr>
              <w:t>2026</w:t>
            </w:r>
          </w:p>
        </w:tc>
        <w:tc>
          <w:tcPr>
            <w:tcW w:w="588" w:type="dxa"/>
            <w:tcBorders>
              <w:top w:val="nil"/>
              <w:left w:val="nil"/>
              <w:bottom w:val="single" w:sz="4" w:space="0" w:color="auto"/>
              <w:right w:val="single" w:sz="4" w:space="0" w:color="auto"/>
            </w:tcBorders>
            <w:shd w:val="clear" w:color="auto" w:fill="auto"/>
            <w:vAlign w:val="center"/>
            <w:hideMark/>
          </w:tcPr>
          <w:p w:rsidR="00BC2943" w:rsidRPr="00B7555C" w:rsidRDefault="00BC2943" w:rsidP="007C574B">
            <w:pPr>
              <w:jc w:val="center"/>
              <w:rPr>
                <w:b/>
                <w:bCs/>
                <w:color w:val="000000"/>
                <w:szCs w:val="16"/>
              </w:rPr>
            </w:pPr>
            <w:r w:rsidRPr="00B7555C">
              <w:rPr>
                <w:b/>
                <w:bCs/>
                <w:color w:val="000000"/>
                <w:szCs w:val="16"/>
              </w:rPr>
              <w:t>2027</w:t>
            </w:r>
          </w:p>
        </w:tc>
        <w:tc>
          <w:tcPr>
            <w:tcW w:w="588" w:type="dxa"/>
            <w:tcBorders>
              <w:top w:val="nil"/>
              <w:left w:val="nil"/>
              <w:bottom w:val="single" w:sz="4" w:space="0" w:color="auto"/>
              <w:right w:val="single" w:sz="4" w:space="0" w:color="auto"/>
            </w:tcBorders>
            <w:shd w:val="clear" w:color="auto" w:fill="auto"/>
            <w:vAlign w:val="center"/>
            <w:hideMark/>
          </w:tcPr>
          <w:p w:rsidR="00BC2943" w:rsidRPr="00B7555C" w:rsidRDefault="00BC2943" w:rsidP="007C574B">
            <w:pPr>
              <w:jc w:val="center"/>
              <w:rPr>
                <w:b/>
                <w:bCs/>
                <w:color w:val="000000"/>
                <w:szCs w:val="16"/>
              </w:rPr>
            </w:pPr>
            <w:r w:rsidRPr="00B7555C">
              <w:rPr>
                <w:b/>
                <w:bCs/>
                <w:color w:val="000000"/>
                <w:szCs w:val="16"/>
              </w:rPr>
              <w:t>2028</w:t>
            </w:r>
          </w:p>
        </w:tc>
        <w:tc>
          <w:tcPr>
            <w:tcW w:w="588" w:type="dxa"/>
            <w:tcBorders>
              <w:top w:val="nil"/>
              <w:left w:val="nil"/>
              <w:bottom w:val="single" w:sz="4" w:space="0" w:color="auto"/>
              <w:right w:val="single" w:sz="4" w:space="0" w:color="auto"/>
            </w:tcBorders>
            <w:shd w:val="clear" w:color="auto" w:fill="auto"/>
            <w:vAlign w:val="center"/>
            <w:hideMark/>
          </w:tcPr>
          <w:p w:rsidR="00BC2943" w:rsidRPr="00B7555C" w:rsidRDefault="00BC2943" w:rsidP="007C574B">
            <w:pPr>
              <w:jc w:val="center"/>
              <w:rPr>
                <w:b/>
                <w:bCs/>
                <w:color w:val="000000"/>
                <w:szCs w:val="16"/>
              </w:rPr>
            </w:pPr>
            <w:r w:rsidRPr="00B7555C">
              <w:rPr>
                <w:b/>
                <w:bCs/>
                <w:color w:val="000000"/>
                <w:szCs w:val="16"/>
              </w:rPr>
              <w:t>2029</w:t>
            </w:r>
          </w:p>
        </w:tc>
        <w:tc>
          <w:tcPr>
            <w:tcW w:w="588" w:type="dxa"/>
            <w:tcBorders>
              <w:top w:val="nil"/>
              <w:left w:val="nil"/>
              <w:bottom w:val="single" w:sz="4" w:space="0" w:color="auto"/>
              <w:right w:val="single" w:sz="4" w:space="0" w:color="auto"/>
            </w:tcBorders>
            <w:shd w:val="clear" w:color="auto" w:fill="auto"/>
            <w:vAlign w:val="center"/>
            <w:hideMark/>
          </w:tcPr>
          <w:p w:rsidR="00BC2943" w:rsidRPr="00B7555C" w:rsidRDefault="00BC2943" w:rsidP="007C574B">
            <w:pPr>
              <w:jc w:val="center"/>
              <w:rPr>
                <w:b/>
                <w:bCs/>
                <w:color w:val="000000"/>
                <w:szCs w:val="16"/>
              </w:rPr>
            </w:pPr>
            <w:r w:rsidRPr="00B7555C">
              <w:rPr>
                <w:b/>
                <w:bCs/>
                <w:color w:val="000000"/>
                <w:szCs w:val="16"/>
              </w:rPr>
              <w:t>2030</w:t>
            </w:r>
          </w:p>
        </w:tc>
      </w:tr>
      <w:tr w:rsidR="00BC2943" w:rsidRPr="00B7555C" w:rsidTr="007C574B">
        <w:trPr>
          <w:gridAfter w:val="1"/>
          <w:wAfter w:w="9" w:type="dxa"/>
          <w:trHeight w:val="282"/>
        </w:trPr>
        <w:tc>
          <w:tcPr>
            <w:tcW w:w="524" w:type="dxa"/>
            <w:tcBorders>
              <w:top w:val="nil"/>
              <w:left w:val="single" w:sz="4" w:space="0" w:color="auto"/>
              <w:bottom w:val="single" w:sz="4" w:space="0" w:color="auto"/>
              <w:right w:val="single" w:sz="4" w:space="0" w:color="auto"/>
            </w:tcBorders>
            <w:shd w:val="clear" w:color="auto" w:fill="auto"/>
            <w:vAlign w:val="bottom"/>
            <w:hideMark/>
          </w:tcPr>
          <w:p w:rsidR="00BC2943" w:rsidRPr="00B7555C" w:rsidRDefault="00BC2943" w:rsidP="007C574B">
            <w:pPr>
              <w:jc w:val="center"/>
              <w:rPr>
                <w:b/>
                <w:bCs/>
                <w:color w:val="000000"/>
                <w:szCs w:val="16"/>
              </w:rPr>
            </w:pPr>
            <w:r w:rsidRPr="00B7555C">
              <w:rPr>
                <w:b/>
                <w:bCs/>
                <w:color w:val="000000"/>
                <w:szCs w:val="16"/>
              </w:rPr>
              <w:t>I</w:t>
            </w:r>
          </w:p>
        </w:tc>
        <w:tc>
          <w:tcPr>
            <w:tcW w:w="10459" w:type="dxa"/>
            <w:gridSpan w:val="12"/>
            <w:tcBorders>
              <w:top w:val="single" w:sz="4" w:space="0" w:color="auto"/>
              <w:left w:val="nil"/>
              <w:bottom w:val="single" w:sz="4" w:space="0" w:color="auto"/>
              <w:right w:val="single" w:sz="4" w:space="0" w:color="auto"/>
            </w:tcBorders>
            <w:shd w:val="clear" w:color="auto" w:fill="auto"/>
            <w:vAlign w:val="bottom"/>
            <w:hideMark/>
          </w:tcPr>
          <w:p w:rsidR="00BC2943" w:rsidRPr="00B7555C" w:rsidRDefault="00BC2943" w:rsidP="007C574B">
            <w:pPr>
              <w:jc w:val="center"/>
              <w:rPr>
                <w:b/>
                <w:bCs/>
                <w:color w:val="000000"/>
                <w:szCs w:val="16"/>
              </w:rPr>
            </w:pPr>
            <w:r w:rsidRPr="00B7555C">
              <w:rPr>
                <w:b/>
                <w:bCs/>
                <w:color w:val="000000"/>
                <w:szCs w:val="16"/>
              </w:rPr>
              <w:t>с. Реполово</w:t>
            </w:r>
          </w:p>
        </w:tc>
        <w:tc>
          <w:tcPr>
            <w:tcW w:w="588" w:type="dxa"/>
            <w:tcBorders>
              <w:top w:val="nil"/>
              <w:left w:val="nil"/>
              <w:bottom w:val="single" w:sz="4" w:space="0" w:color="auto"/>
              <w:right w:val="single" w:sz="4" w:space="0" w:color="auto"/>
            </w:tcBorders>
            <w:shd w:val="clear" w:color="auto" w:fill="auto"/>
            <w:vAlign w:val="bottom"/>
            <w:hideMark/>
          </w:tcPr>
          <w:p w:rsidR="00BC2943" w:rsidRPr="00B7555C" w:rsidRDefault="00BC2943" w:rsidP="007C574B">
            <w:pPr>
              <w:rPr>
                <w:rFonts w:ascii="Calibri" w:hAnsi="Calibri"/>
                <w:color w:val="000000"/>
              </w:rPr>
            </w:pPr>
            <w:r w:rsidRPr="00B7555C">
              <w:rPr>
                <w:rFonts w:ascii="Calibri" w:hAnsi="Calibri"/>
                <w:color w:val="000000"/>
              </w:rPr>
              <w:t> </w:t>
            </w:r>
          </w:p>
        </w:tc>
        <w:tc>
          <w:tcPr>
            <w:tcW w:w="588" w:type="dxa"/>
            <w:tcBorders>
              <w:top w:val="nil"/>
              <w:left w:val="nil"/>
              <w:bottom w:val="single" w:sz="4" w:space="0" w:color="auto"/>
              <w:right w:val="single" w:sz="4" w:space="0" w:color="auto"/>
            </w:tcBorders>
            <w:shd w:val="clear" w:color="auto" w:fill="auto"/>
            <w:vAlign w:val="bottom"/>
            <w:hideMark/>
          </w:tcPr>
          <w:p w:rsidR="00BC2943" w:rsidRPr="00B7555C" w:rsidRDefault="00BC2943" w:rsidP="007C574B">
            <w:pPr>
              <w:rPr>
                <w:rFonts w:ascii="Calibri" w:hAnsi="Calibri"/>
                <w:color w:val="000000"/>
              </w:rPr>
            </w:pPr>
            <w:r w:rsidRPr="00B7555C">
              <w:rPr>
                <w:rFonts w:ascii="Calibri" w:hAnsi="Calibri"/>
                <w:color w:val="000000"/>
              </w:rPr>
              <w:t> </w:t>
            </w:r>
          </w:p>
        </w:tc>
        <w:tc>
          <w:tcPr>
            <w:tcW w:w="588" w:type="dxa"/>
            <w:tcBorders>
              <w:top w:val="nil"/>
              <w:left w:val="nil"/>
              <w:bottom w:val="single" w:sz="4" w:space="0" w:color="auto"/>
              <w:right w:val="single" w:sz="4" w:space="0" w:color="auto"/>
            </w:tcBorders>
            <w:shd w:val="clear" w:color="auto" w:fill="auto"/>
            <w:vAlign w:val="bottom"/>
            <w:hideMark/>
          </w:tcPr>
          <w:p w:rsidR="00BC2943" w:rsidRPr="00B7555C" w:rsidRDefault="00BC2943" w:rsidP="007C574B">
            <w:pPr>
              <w:rPr>
                <w:rFonts w:ascii="Calibri" w:hAnsi="Calibri"/>
                <w:color w:val="000000"/>
              </w:rPr>
            </w:pPr>
            <w:r w:rsidRPr="00B7555C">
              <w:rPr>
                <w:rFonts w:ascii="Calibri" w:hAnsi="Calibri"/>
                <w:color w:val="000000"/>
              </w:rPr>
              <w:t> </w:t>
            </w:r>
          </w:p>
        </w:tc>
        <w:tc>
          <w:tcPr>
            <w:tcW w:w="588" w:type="dxa"/>
            <w:tcBorders>
              <w:top w:val="nil"/>
              <w:left w:val="nil"/>
              <w:bottom w:val="single" w:sz="4" w:space="0" w:color="auto"/>
              <w:right w:val="single" w:sz="4" w:space="0" w:color="auto"/>
            </w:tcBorders>
            <w:shd w:val="clear" w:color="auto" w:fill="auto"/>
            <w:vAlign w:val="bottom"/>
            <w:hideMark/>
          </w:tcPr>
          <w:p w:rsidR="00BC2943" w:rsidRPr="00B7555C" w:rsidRDefault="00BC2943" w:rsidP="007C574B">
            <w:pPr>
              <w:rPr>
                <w:rFonts w:ascii="Calibri" w:hAnsi="Calibri"/>
                <w:color w:val="000000"/>
              </w:rPr>
            </w:pPr>
            <w:r w:rsidRPr="00B7555C">
              <w:rPr>
                <w:rFonts w:ascii="Calibri" w:hAnsi="Calibri"/>
                <w:color w:val="000000"/>
              </w:rPr>
              <w:t> </w:t>
            </w:r>
          </w:p>
        </w:tc>
        <w:tc>
          <w:tcPr>
            <w:tcW w:w="588" w:type="dxa"/>
            <w:tcBorders>
              <w:top w:val="nil"/>
              <w:left w:val="nil"/>
              <w:bottom w:val="single" w:sz="4" w:space="0" w:color="auto"/>
              <w:right w:val="single" w:sz="4" w:space="0" w:color="auto"/>
            </w:tcBorders>
            <w:shd w:val="clear" w:color="auto" w:fill="auto"/>
            <w:vAlign w:val="bottom"/>
            <w:hideMark/>
          </w:tcPr>
          <w:p w:rsidR="00BC2943" w:rsidRPr="00B7555C" w:rsidRDefault="00BC2943" w:rsidP="007C574B">
            <w:pPr>
              <w:rPr>
                <w:rFonts w:ascii="Calibri" w:hAnsi="Calibri"/>
                <w:color w:val="000000"/>
              </w:rPr>
            </w:pPr>
            <w:r w:rsidRPr="00B7555C">
              <w:rPr>
                <w:rFonts w:ascii="Calibri" w:hAnsi="Calibri"/>
                <w:color w:val="000000"/>
              </w:rPr>
              <w:t> </w:t>
            </w:r>
          </w:p>
        </w:tc>
        <w:tc>
          <w:tcPr>
            <w:tcW w:w="588" w:type="dxa"/>
            <w:tcBorders>
              <w:top w:val="nil"/>
              <w:left w:val="nil"/>
              <w:bottom w:val="single" w:sz="4" w:space="0" w:color="auto"/>
              <w:right w:val="single" w:sz="4" w:space="0" w:color="auto"/>
            </w:tcBorders>
            <w:shd w:val="clear" w:color="auto" w:fill="auto"/>
            <w:vAlign w:val="bottom"/>
            <w:hideMark/>
          </w:tcPr>
          <w:p w:rsidR="00BC2943" w:rsidRPr="00B7555C" w:rsidRDefault="00BC2943" w:rsidP="007C574B">
            <w:pPr>
              <w:rPr>
                <w:rFonts w:ascii="Calibri" w:hAnsi="Calibri"/>
                <w:color w:val="000000"/>
              </w:rPr>
            </w:pPr>
            <w:r w:rsidRPr="00B7555C">
              <w:rPr>
                <w:rFonts w:ascii="Calibri" w:hAnsi="Calibri"/>
                <w:color w:val="000000"/>
              </w:rPr>
              <w:t> </w:t>
            </w:r>
          </w:p>
        </w:tc>
        <w:tc>
          <w:tcPr>
            <w:tcW w:w="588" w:type="dxa"/>
            <w:tcBorders>
              <w:top w:val="nil"/>
              <w:left w:val="nil"/>
              <w:bottom w:val="single" w:sz="4" w:space="0" w:color="auto"/>
              <w:right w:val="single" w:sz="4" w:space="0" w:color="auto"/>
            </w:tcBorders>
            <w:shd w:val="clear" w:color="auto" w:fill="auto"/>
            <w:vAlign w:val="bottom"/>
            <w:hideMark/>
          </w:tcPr>
          <w:p w:rsidR="00BC2943" w:rsidRPr="00B7555C" w:rsidRDefault="00BC2943" w:rsidP="007C574B">
            <w:pPr>
              <w:rPr>
                <w:rFonts w:ascii="Calibri" w:hAnsi="Calibri"/>
                <w:color w:val="000000"/>
              </w:rPr>
            </w:pPr>
            <w:r w:rsidRPr="00B7555C">
              <w:rPr>
                <w:rFonts w:ascii="Calibri" w:hAnsi="Calibri"/>
                <w:color w:val="000000"/>
              </w:rPr>
              <w:t> </w:t>
            </w:r>
          </w:p>
        </w:tc>
      </w:tr>
      <w:tr w:rsidR="00BC2943" w:rsidRPr="00B7555C" w:rsidTr="007C574B">
        <w:trPr>
          <w:gridAfter w:val="1"/>
          <w:wAfter w:w="10" w:type="dxa"/>
          <w:trHeight w:val="599"/>
        </w:trPr>
        <w:tc>
          <w:tcPr>
            <w:tcW w:w="524" w:type="dxa"/>
            <w:tcBorders>
              <w:top w:val="nil"/>
              <w:left w:val="single" w:sz="4" w:space="0" w:color="auto"/>
              <w:bottom w:val="single" w:sz="4" w:space="0" w:color="auto"/>
              <w:right w:val="single" w:sz="4" w:space="0" w:color="auto"/>
            </w:tcBorders>
            <w:shd w:val="clear" w:color="auto" w:fill="auto"/>
            <w:vAlign w:val="bottom"/>
            <w:hideMark/>
          </w:tcPr>
          <w:p w:rsidR="00BC2943" w:rsidRPr="00B7555C" w:rsidRDefault="00BC2943" w:rsidP="007C574B">
            <w:pPr>
              <w:jc w:val="center"/>
              <w:rPr>
                <w:color w:val="000000"/>
                <w:szCs w:val="16"/>
              </w:rPr>
            </w:pPr>
            <w:r w:rsidRPr="00B7555C">
              <w:rPr>
                <w:color w:val="000000"/>
                <w:szCs w:val="16"/>
              </w:rPr>
              <w:t> </w:t>
            </w:r>
          </w:p>
        </w:tc>
        <w:tc>
          <w:tcPr>
            <w:tcW w:w="2376" w:type="dxa"/>
            <w:tcBorders>
              <w:top w:val="nil"/>
              <w:left w:val="nil"/>
              <w:bottom w:val="single" w:sz="4" w:space="0" w:color="auto"/>
              <w:right w:val="single" w:sz="4" w:space="0" w:color="auto"/>
            </w:tcBorders>
            <w:shd w:val="clear" w:color="auto" w:fill="auto"/>
            <w:vAlign w:val="center"/>
            <w:hideMark/>
          </w:tcPr>
          <w:p w:rsidR="00BC2943" w:rsidRPr="00B7555C" w:rsidRDefault="00BC2943" w:rsidP="007C574B">
            <w:pPr>
              <w:rPr>
                <w:color w:val="000000"/>
                <w:szCs w:val="16"/>
              </w:rPr>
            </w:pPr>
            <w:r w:rsidRPr="00B7555C">
              <w:rPr>
                <w:color w:val="000000"/>
                <w:szCs w:val="16"/>
              </w:rPr>
              <w:t>Строительство КОС  с использованием блочно-модульных систем очистки стоков (ПИР, СМР)</w:t>
            </w:r>
          </w:p>
        </w:tc>
        <w:tc>
          <w:tcPr>
            <w:tcW w:w="953"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3502,92</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652"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0</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58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0</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58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0</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714"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0</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714"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0</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81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3502,92</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714"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0</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714"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0</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910"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0</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717"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0</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58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0</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58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0</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58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0</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58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0</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58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0</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58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0</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58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0</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r>
      <w:tr w:rsidR="00BC2943" w:rsidRPr="00B7555C" w:rsidTr="007C574B">
        <w:trPr>
          <w:gridAfter w:val="1"/>
          <w:wAfter w:w="9" w:type="dxa"/>
          <w:trHeight w:val="282"/>
        </w:trPr>
        <w:tc>
          <w:tcPr>
            <w:tcW w:w="524" w:type="dxa"/>
            <w:tcBorders>
              <w:top w:val="nil"/>
              <w:left w:val="single" w:sz="4" w:space="0" w:color="auto"/>
              <w:bottom w:val="single" w:sz="4" w:space="0" w:color="auto"/>
              <w:right w:val="single" w:sz="4" w:space="0" w:color="auto"/>
            </w:tcBorders>
            <w:shd w:val="clear" w:color="auto" w:fill="auto"/>
            <w:vAlign w:val="bottom"/>
            <w:hideMark/>
          </w:tcPr>
          <w:p w:rsidR="00BC2943" w:rsidRPr="00B7555C" w:rsidRDefault="00BC2943" w:rsidP="007C574B">
            <w:pPr>
              <w:jc w:val="center"/>
              <w:rPr>
                <w:b/>
                <w:bCs/>
                <w:color w:val="000000"/>
                <w:szCs w:val="16"/>
              </w:rPr>
            </w:pPr>
            <w:r w:rsidRPr="00B7555C">
              <w:rPr>
                <w:b/>
                <w:bCs/>
                <w:color w:val="000000"/>
                <w:szCs w:val="16"/>
              </w:rPr>
              <w:t>II</w:t>
            </w:r>
          </w:p>
        </w:tc>
        <w:tc>
          <w:tcPr>
            <w:tcW w:w="10459" w:type="dxa"/>
            <w:gridSpan w:val="12"/>
            <w:tcBorders>
              <w:top w:val="single" w:sz="4" w:space="0" w:color="auto"/>
              <w:left w:val="nil"/>
              <w:bottom w:val="single" w:sz="4" w:space="0" w:color="auto"/>
              <w:right w:val="single" w:sz="4" w:space="0" w:color="auto"/>
            </w:tcBorders>
            <w:shd w:val="clear" w:color="auto" w:fill="auto"/>
            <w:vAlign w:val="bottom"/>
            <w:hideMark/>
          </w:tcPr>
          <w:p w:rsidR="00BC2943" w:rsidRPr="00B7555C" w:rsidRDefault="00BC2943" w:rsidP="007C574B">
            <w:pPr>
              <w:jc w:val="center"/>
              <w:rPr>
                <w:b/>
                <w:bCs/>
                <w:color w:val="000000"/>
                <w:szCs w:val="16"/>
              </w:rPr>
            </w:pPr>
            <w:r w:rsidRPr="00B7555C">
              <w:rPr>
                <w:b/>
                <w:bCs/>
                <w:color w:val="000000"/>
                <w:szCs w:val="16"/>
              </w:rPr>
              <w:t>п. Сибирский</w:t>
            </w:r>
          </w:p>
        </w:tc>
        <w:tc>
          <w:tcPr>
            <w:tcW w:w="588" w:type="dxa"/>
            <w:tcBorders>
              <w:top w:val="nil"/>
              <w:left w:val="nil"/>
              <w:bottom w:val="single" w:sz="4" w:space="0" w:color="auto"/>
              <w:right w:val="single" w:sz="4" w:space="0" w:color="auto"/>
            </w:tcBorders>
            <w:shd w:val="clear" w:color="auto" w:fill="auto"/>
            <w:vAlign w:val="bottom"/>
            <w:hideMark/>
          </w:tcPr>
          <w:p w:rsidR="00BC2943" w:rsidRPr="00B7555C" w:rsidRDefault="00BC2943" w:rsidP="007C574B">
            <w:pPr>
              <w:rPr>
                <w:rFonts w:ascii="Calibri" w:hAnsi="Calibri"/>
                <w:color w:val="000000"/>
              </w:rPr>
            </w:pPr>
            <w:r w:rsidRPr="00B7555C">
              <w:rPr>
                <w:rFonts w:ascii="Calibri" w:hAnsi="Calibri"/>
                <w:color w:val="000000"/>
              </w:rPr>
              <w:t> </w:t>
            </w:r>
          </w:p>
        </w:tc>
        <w:tc>
          <w:tcPr>
            <w:tcW w:w="588" w:type="dxa"/>
            <w:tcBorders>
              <w:top w:val="nil"/>
              <w:left w:val="nil"/>
              <w:bottom w:val="single" w:sz="4" w:space="0" w:color="auto"/>
              <w:right w:val="single" w:sz="4" w:space="0" w:color="auto"/>
            </w:tcBorders>
            <w:shd w:val="clear" w:color="auto" w:fill="auto"/>
            <w:vAlign w:val="bottom"/>
            <w:hideMark/>
          </w:tcPr>
          <w:p w:rsidR="00BC2943" w:rsidRPr="00B7555C" w:rsidRDefault="00BC2943" w:rsidP="007C574B">
            <w:pPr>
              <w:rPr>
                <w:rFonts w:ascii="Calibri" w:hAnsi="Calibri"/>
                <w:color w:val="000000"/>
              </w:rPr>
            </w:pPr>
            <w:r w:rsidRPr="00B7555C">
              <w:rPr>
                <w:rFonts w:ascii="Calibri" w:hAnsi="Calibri"/>
                <w:color w:val="000000"/>
              </w:rPr>
              <w:t> </w:t>
            </w:r>
          </w:p>
        </w:tc>
        <w:tc>
          <w:tcPr>
            <w:tcW w:w="588" w:type="dxa"/>
            <w:tcBorders>
              <w:top w:val="nil"/>
              <w:left w:val="nil"/>
              <w:bottom w:val="single" w:sz="4" w:space="0" w:color="auto"/>
              <w:right w:val="single" w:sz="4" w:space="0" w:color="auto"/>
            </w:tcBorders>
            <w:shd w:val="clear" w:color="auto" w:fill="auto"/>
            <w:vAlign w:val="bottom"/>
            <w:hideMark/>
          </w:tcPr>
          <w:p w:rsidR="00BC2943" w:rsidRPr="00B7555C" w:rsidRDefault="00BC2943" w:rsidP="007C574B">
            <w:pPr>
              <w:rPr>
                <w:rFonts w:ascii="Calibri" w:hAnsi="Calibri"/>
                <w:color w:val="000000"/>
              </w:rPr>
            </w:pPr>
            <w:r w:rsidRPr="00B7555C">
              <w:rPr>
                <w:rFonts w:ascii="Calibri" w:hAnsi="Calibri"/>
                <w:color w:val="000000"/>
              </w:rPr>
              <w:t> </w:t>
            </w:r>
          </w:p>
        </w:tc>
        <w:tc>
          <w:tcPr>
            <w:tcW w:w="588" w:type="dxa"/>
            <w:tcBorders>
              <w:top w:val="nil"/>
              <w:left w:val="nil"/>
              <w:bottom w:val="single" w:sz="4" w:space="0" w:color="auto"/>
              <w:right w:val="single" w:sz="4" w:space="0" w:color="auto"/>
            </w:tcBorders>
            <w:shd w:val="clear" w:color="auto" w:fill="auto"/>
            <w:vAlign w:val="bottom"/>
            <w:hideMark/>
          </w:tcPr>
          <w:p w:rsidR="00BC2943" w:rsidRPr="00B7555C" w:rsidRDefault="00BC2943" w:rsidP="007C574B">
            <w:pPr>
              <w:rPr>
                <w:rFonts w:ascii="Calibri" w:hAnsi="Calibri"/>
                <w:color w:val="000000"/>
              </w:rPr>
            </w:pPr>
            <w:r w:rsidRPr="00B7555C">
              <w:rPr>
                <w:rFonts w:ascii="Calibri" w:hAnsi="Calibri"/>
                <w:color w:val="000000"/>
              </w:rPr>
              <w:t> </w:t>
            </w:r>
          </w:p>
        </w:tc>
        <w:tc>
          <w:tcPr>
            <w:tcW w:w="588" w:type="dxa"/>
            <w:tcBorders>
              <w:top w:val="nil"/>
              <w:left w:val="nil"/>
              <w:bottom w:val="single" w:sz="4" w:space="0" w:color="auto"/>
              <w:right w:val="single" w:sz="4" w:space="0" w:color="auto"/>
            </w:tcBorders>
            <w:shd w:val="clear" w:color="auto" w:fill="auto"/>
            <w:vAlign w:val="bottom"/>
            <w:hideMark/>
          </w:tcPr>
          <w:p w:rsidR="00BC2943" w:rsidRPr="00B7555C" w:rsidRDefault="00BC2943" w:rsidP="007C574B">
            <w:pPr>
              <w:rPr>
                <w:rFonts w:ascii="Calibri" w:hAnsi="Calibri"/>
                <w:color w:val="000000"/>
              </w:rPr>
            </w:pPr>
            <w:r w:rsidRPr="00B7555C">
              <w:rPr>
                <w:rFonts w:ascii="Calibri" w:hAnsi="Calibri"/>
                <w:color w:val="000000"/>
              </w:rPr>
              <w:t> </w:t>
            </w:r>
          </w:p>
        </w:tc>
        <w:tc>
          <w:tcPr>
            <w:tcW w:w="588" w:type="dxa"/>
            <w:tcBorders>
              <w:top w:val="nil"/>
              <w:left w:val="nil"/>
              <w:bottom w:val="single" w:sz="4" w:space="0" w:color="auto"/>
              <w:right w:val="single" w:sz="4" w:space="0" w:color="auto"/>
            </w:tcBorders>
            <w:shd w:val="clear" w:color="auto" w:fill="auto"/>
            <w:vAlign w:val="bottom"/>
            <w:hideMark/>
          </w:tcPr>
          <w:p w:rsidR="00BC2943" w:rsidRPr="00B7555C" w:rsidRDefault="00BC2943" w:rsidP="007C574B">
            <w:pPr>
              <w:rPr>
                <w:rFonts w:ascii="Calibri" w:hAnsi="Calibri"/>
                <w:color w:val="000000"/>
              </w:rPr>
            </w:pPr>
            <w:r w:rsidRPr="00B7555C">
              <w:rPr>
                <w:rFonts w:ascii="Calibri" w:hAnsi="Calibri"/>
                <w:color w:val="000000"/>
              </w:rPr>
              <w:t> </w:t>
            </w:r>
          </w:p>
        </w:tc>
        <w:tc>
          <w:tcPr>
            <w:tcW w:w="588" w:type="dxa"/>
            <w:tcBorders>
              <w:top w:val="nil"/>
              <w:left w:val="nil"/>
              <w:bottom w:val="single" w:sz="4" w:space="0" w:color="auto"/>
              <w:right w:val="single" w:sz="4" w:space="0" w:color="auto"/>
            </w:tcBorders>
            <w:shd w:val="clear" w:color="auto" w:fill="auto"/>
            <w:vAlign w:val="bottom"/>
            <w:hideMark/>
          </w:tcPr>
          <w:p w:rsidR="00BC2943" w:rsidRPr="00B7555C" w:rsidRDefault="00BC2943" w:rsidP="007C574B">
            <w:pPr>
              <w:rPr>
                <w:rFonts w:ascii="Calibri" w:hAnsi="Calibri"/>
                <w:color w:val="000000"/>
              </w:rPr>
            </w:pPr>
            <w:r w:rsidRPr="00B7555C">
              <w:rPr>
                <w:rFonts w:ascii="Calibri" w:hAnsi="Calibri"/>
                <w:color w:val="000000"/>
              </w:rPr>
              <w:t> </w:t>
            </w:r>
          </w:p>
        </w:tc>
      </w:tr>
      <w:tr w:rsidR="00BC2943" w:rsidRPr="00B7555C" w:rsidTr="007C574B">
        <w:trPr>
          <w:gridAfter w:val="1"/>
          <w:wAfter w:w="10" w:type="dxa"/>
          <w:trHeight w:val="599"/>
        </w:trPr>
        <w:tc>
          <w:tcPr>
            <w:tcW w:w="524" w:type="dxa"/>
            <w:tcBorders>
              <w:top w:val="nil"/>
              <w:left w:val="single" w:sz="4" w:space="0" w:color="auto"/>
              <w:bottom w:val="single" w:sz="4" w:space="0" w:color="auto"/>
              <w:right w:val="single" w:sz="4" w:space="0" w:color="auto"/>
            </w:tcBorders>
            <w:shd w:val="clear" w:color="auto" w:fill="auto"/>
            <w:vAlign w:val="bottom"/>
            <w:hideMark/>
          </w:tcPr>
          <w:p w:rsidR="00BC2943" w:rsidRPr="00B7555C" w:rsidRDefault="00BC2943" w:rsidP="007C574B">
            <w:pPr>
              <w:jc w:val="center"/>
              <w:rPr>
                <w:color w:val="000000"/>
                <w:szCs w:val="16"/>
              </w:rPr>
            </w:pPr>
            <w:r w:rsidRPr="00B7555C">
              <w:rPr>
                <w:color w:val="000000"/>
                <w:szCs w:val="16"/>
              </w:rPr>
              <w:t> </w:t>
            </w:r>
          </w:p>
        </w:tc>
        <w:tc>
          <w:tcPr>
            <w:tcW w:w="2376" w:type="dxa"/>
            <w:tcBorders>
              <w:top w:val="nil"/>
              <w:left w:val="nil"/>
              <w:bottom w:val="single" w:sz="4" w:space="0" w:color="auto"/>
              <w:right w:val="single" w:sz="4" w:space="0" w:color="auto"/>
            </w:tcBorders>
            <w:shd w:val="clear" w:color="auto" w:fill="auto"/>
            <w:vAlign w:val="center"/>
            <w:hideMark/>
          </w:tcPr>
          <w:p w:rsidR="00BC2943" w:rsidRPr="00B7555C" w:rsidRDefault="00BC2943" w:rsidP="007C574B">
            <w:pPr>
              <w:rPr>
                <w:color w:val="000000"/>
                <w:szCs w:val="16"/>
              </w:rPr>
            </w:pPr>
            <w:r w:rsidRPr="00B7555C">
              <w:rPr>
                <w:color w:val="000000"/>
                <w:szCs w:val="16"/>
              </w:rPr>
              <w:t>Строительство КОС  с использованием блочно-модульных систем очистки стоков (ПИР, СМР)</w:t>
            </w:r>
          </w:p>
        </w:tc>
        <w:tc>
          <w:tcPr>
            <w:tcW w:w="953"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13881,64</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652"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0</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58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0</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58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0</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714"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0</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714"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0</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81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0</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714"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0</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714"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0</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910"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13881,64</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717"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0</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58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0</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58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0</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58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0</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58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0</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58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0</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58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0</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c>
          <w:tcPr>
            <w:tcW w:w="58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color w:val="000000"/>
                <w:szCs w:val="16"/>
              </w:rPr>
            </w:pPr>
            <w:r w:rsidRPr="00B7555C">
              <w:rPr>
                <w:color w:val="000000"/>
                <w:szCs w:val="16"/>
              </w:rPr>
              <w:t>0</w:t>
            </w:r>
          </w:p>
          <w:p w:rsidR="00BC2943" w:rsidRDefault="00BC2943" w:rsidP="007C574B">
            <w:pPr>
              <w:jc w:val="center"/>
              <w:rPr>
                <w:color w:val="000000"/>
                <w:szCs w:val="16"/>
              </w:rPr>
            </w:pPr>
          </w:p>
          <w:p w:rsidR="00BC2943" w:rsidRDefault="00BC2943" w:rsidP="007C574B">
            <w:pPr>
              <w:jc w:val="center"/>
              <w:rPr>
                <w:color w:val="000000"/>
                <w:szCs w:val="16"/>
              </w:rPr>
            </w:pPr>
          </w:p>
          <w:p w:rsidR="00BC2943" w:rsidRDefault="00BC2943" w:rsidP="007C574B">
            <w:pPr>
              <w:jc w:val="center"/>
              <w:rPr>
                <w:color w:val="000000"/>
                <w:szCs w:val="16"/>
              </w:rPr>
            </w:pPr>
          </w:p>
          <w:p w:rsidR="00BC2943" w:rsidRPr="00B7555C" w:rsidRDefault="00BC2943" w:rsidP="007C574B">
            <w:pPr>
              <w:jc w:val="center"/>
              <w:rPr>
                <w:color w:val="000000"/>
                <w:szCs w:val="16"/>
              </w:rPr>
            </w:pPr>
          </w:p>
        </w:tc>
      </w:tr>
      <w:tr w:rsidR="00BC2943" w:rsidRPr="00B7555C" w:rsidTr="007C574B">
        <w:trPr>
          <w:gridAfter w:val="1"/>
          <w:wAfter w:w="10" w:type="dxa"/>
          <w:trHeight w:val="282"/>
        </w:trPr>
        <w:tc>
          <w:tcPr>
            <w:tcW w:w="524" w:type="dxa"/>
            <w:tcBorders>
              <w:top w:val="nil"/>
              <w:left w:val="single" w:sz="4" w:space="0" w:color="auto"/>
              <w:bottom w:val="single" w:sz="4" w:space="0" w:color="auto"/>
              <w:right w:val="single" w:sz="4" w:space="0" w:color="auto"/>
            </w:tcBorders>
            <w:shd w:val="clear" w:color="auto" w:fill="auto"/>
            <w:vAlign w:val="bottom"/>
            <w:hideMark/>
          </w:tcPr>
          <w:p w:rsidR="00BC2943" w:rsidRPr="00B7555C" w:rsidRDefault="00BC2943" w:rsidP="007C574B">
            <w:pPr>
              <w:jc w:val="center"/>
              <w:rPr>
                <w:b/>
                <w:bCs/>
                <w:color w:val="000000"/>
                <w:szCs w:val="16"/>
              </w:rPr>
            </w:pPr>
            <w:r w:rsidRPr="00B7555C">
              <w:rPr>
                <w:b/>
                <w:bCs/>
                <w:color w:val="000000"/>
                <w:szCs w:val="16"/>
              </w:rPr>
              <w:t> </w:t>
            </w:r>
          </w:p>
        </w:tc>
        <w:tc>
          <w:tcPr>
            <w:tcW w:w="2376" w:type="dxa"/>
            <w:tcBorders>
              <w:top w:val="nil"/>
              <w:left w:val="nil"/>
              <w:bottom w:val="single" w:sz="4" w:space="0" w:color="auto"/>
              <w:right w:val="single" w:sz="4" w:space="0" w:color="auto"/>
            </w:tcBorders>
            <w:shd w:val="clear" w:color="auto" w:fill="auto"/>
            <w:vAlign w:val="bottom"/>
            <w:hideMark/>
          </w:tcPr>
          <w:p w:rsidR="00BC2943" w:rsidRPr="00B7555C" w:rsidRDefault="00BC2943" w:rsidP="007C574B">
            <w:pPr>
              <w:rPr>
                <w:b/>
                <w:bCs/>
                <w:color w:val="000000"/>
                <w:szCs w:val="16"/>
              </w:rPr>
            </w:pPr>
            <w:r w:rsidRPr="00B7555C">
              <w:rPr>
                <w:b/>
                <w:bCs/>
                <w:color w:val="000000"/>
                <w:szCs w:val="16"/>
              </w:rPr>
              <w:t>ИТОГО по Ханты-Мансийскому району</w:t>
            </w:r>
          </w:p>
        </w:tc>
        <w:tc>
          <w:tcPr>
            <w:tcW w:w="953"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b/>
                <w:bCs/>
                <w:color w:val="000000"/>
                <w:szCs w:val="16"/>
              </w:rPr>
            </w:pPr>
            <w:r w:rsidRPr="00B7555C">
              <w:rPr>
                <w:b/>
                <w:bCs/>
                <w:color w:val="000000"/>
                <w:szCs w:val="16"/>
              </w:rPr>
              <w:t>17384,56</w:t>
            </w:r>
          </w:p>
          <w:p w:rsidR="00BC2943" w:rsidRDefault="00BC2943" w:rsidP="007C574B">
            <w:pPr>
              <w:jc w:val="center"/>
              <w:rPr>
                <w:b/>
                <w:bCs/>
                <w:color w:val="000000"/>
                <w:szCs w:val="16"/>
              </w:rPr>
            </w:pPr>
          </w:p>
          <w:p w:rsidR="00BC2943" w:rsidRPr="00B7555C" w:rsidRDefault="00BC2943" w:rsidP="007C574B">
            <w:pPr>
              <w:jc w:val="center"/>
              <w:rPr>
                <w:b/>
                <w:bCs/>
                <w:color w:val="000000"/>
                <w:szCs w:val="16"/>
              </w:rPr>
            </w:pPr>
          </w:p>
        </w:tc>
        <w:tc>
          <w:tcPr>
            <w:tcW w:w="652"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b/>
                <w:bCs/>
                <w:color w:val="000000"/>
                <w:szCs w:val="16"/>
              </w:rPr>
            </w:pPr>
            <w:r w:rsidRPr="00B7555C">
              <w:rPr>
                <w:b/>
                <w:bCs/>
                <w:color w:val="000000"/>
                <w:szCs w:val="16"/>
              </w:rPr>
              <w:t>0</w:t>
            </w:r>
          </w:p>
          <w:p w:rsidR="00BC2943" w:rsidRDefault="00BC2943" w:rsidP="007C574B">
            <w:pPr>
              <w:jc w:val="center"/>
              <w:rPr>
                <w:b/>
                <w:bCs/>
                <w:color w:val="000000"/>
                <w:szCs w:val="16"/>
              </w:rPr>
            </w:pPr>
          </w:p>
          <w:p w:rsidR="00BC2943" w:rsidRPr="00B7555C" w:rsidRDefault="00BC2943" w:rsidP="007C574B">
            <w:pPr>
              <w:jc w:val="center"/>
              <w:rPr>
                <w:b/>
                <w:bCs/>
                <w:color w:val="000000"/>
                <w:szCs w:val="16"/>
              </w:rPr>
            </w:pPr>
          </w:p>
        </w:tc>
        <w:tc>
          <w:tcPr>
            <w:tcW w:w="58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b/>
                <w:bCs/>
                <w:color w:val="000000"/>
                <w:szCs w:val="16"/>
              </w:rPr>
            </w:pPr>
            <w:r w:rsidRPr="00B7555C">
              <w:rPr>
                <w:b/>
                <w:bCs/>
                <w:color w:val="000000"/>
                <w:szCs w:val="16"/>
              </w:rPr>
              <w:t>0</w:t>
            </w:r>
          </w:p>
          <w:p w:rsidR="00BC2943" w:rsidRDefault="00BC2943" w:rsidP="007C574B">
            <w:pPr>
              <w:jc w:val="center"/>
              <w:rPr>
                <w:b/>
                <w:bCs/>
                <w:color w:val="000000"/>
                <w:szCs w:val="16"/>
              </w:rPr>
            </w:pPr>
          </w:p>
          <w:p w:rsidR="00BC2943" w:rsidRPr="00B7555C" w:rsidRDefault="00BC2943" w:rsidP="007C574B">
            <w:pPr>
              <w:jc w:val="center"/>
              <w:rPr>
                <w:b/>
                <w:bCs/>
                <w:color w:val="000000"/>
                <w:szCs w:val="16"/>
              </w:rPr>
            </w:pPr>
          </w:p>
        </w:tc>
        <w:tc>
          <w:tcPr>
            <w:tcW w:w="58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b/>
                <w:bCs/>
                <w:color w:val="000000"/>
                <w:szCs w:val="16"/>
              </w:rPr>
            </w:pPr>
            <w:r w:rsidRPr="00B7555C">
              <w:rPr>
                <w:b/>
                <w:bCs/>
                <w:color w:val="000000"/>
                <w:szCs w:val="16"/>
              </w:rPr>
              <w:t>0</w:t>
            </w:r>
          </w:p>
          <w:p w:rsidR="00BC2943" w:rsidRDefault="00BC2943" w:rsidP="007C574B">
            <w:pPr>
              <w:jc w:val="center"/>
              <w:rPr>
                <w:b/>
                <w:bCs/>
                <w:color w:val="000000"/>
                <w:szCs w:val="16"/>
              </w:rPr>
            </w:pPr>
          </w:p>
          <w:p w:rsidR="00BC2943" w:rsidRPr="00B7555C" w:rsidRDefault="00BC2943" w:rsidP="007C574B">
            <w:pPr>
              <w:jc w:val="center"/>
              <w:rPr>
                <w:b/>
                <w:bCs/>
                <w:color w:val="000000"/>
                <w:szCs w:val="16"/>
              </w:rPr>
            </w:pPr>
          </w:p>
        </w:tc>
        <w:tc>
          <w:tcPr>
            <w:tcW w:w="714"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b/>
                <w:bCs/>
                <w:color w:val="000000"/>
                <w:szCs w:val="16"/>
              </w:rPr>
            </w:pPr>
            <w:r w:rsidRPr="00B7555C">
              <w:rPr>
                <w:b/>
                <w:bCs/>
                <w:color w:val="000000"/>
                <w:szCs w:val="16"/>
              </w:rPr>
              <w:t>0</w:t>
            </w:r>
          </w:p>
          <w:p w:rsidR="00BC2943" w:rsidRDefault="00BC2943" w:rsidP="007C574B">
            <w:pPr>
              <w:jc w:val="center"/>
              <w:rPr>
                <w:b/>
                <w:bCs/>
                <w:color w:val="000000"/>
                <w:szCs w:val="16"/>
              </w:rPr>
            </w:pPr>
          </w:p>
          <w:p w:rsidR="00BC2943" w:rsidRPr="00B7555C" w:rsidRDefault="00BC2943" w:rsidP="007C574B">
            <w:pPr>
              <w:jc w:val="center"/>
              <w:rPr>
                <w:b/>
                <w:bCs/>
                <w:color w:val="000000"/>
                <w:szCs w:val="16"/>
              </w:rPr>
            </w:pPr>
          </w:p>
        </w:tc>
        <w:tc>
          <w:tcPr>
            <w:tcW w:w="714"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b/>
                <w:bCs/>
                <w:color w:val="000000"/>
                <w:szCs w:val="16"/>
              </w:rPr>
            </w:pPr>
            <w:r w:rsidRPr="00B7555C">
              <w:rPr>
                <w:b/>
                <w:bCs/>
                <w:color w:val="000000"/>
                <w:szCs w:val="16"/>
              </w:rPr>
              <w:t>0</w:t>
            </w:r>
          </w:p>
          <w:p w:rsidR="00BC2943" w:rsidRDefault="00BC2943" w:rsidP="007C574B">
            <w:pPr>
              <w:jc w:val="center"/>
              <w:rPr>
                <w:b/>
                <w:bCs/>
                <w:color w:val="000000"/>
                <w:szCs w:val="16"/>
              </w:rPr>
            </w:pPr>
          </w:p>
          <w:p w:rsidR="00BC2943" w:rsidRPr="00B7555C" w:rsidRDefault="00BC2943" w:rsidP="007C574B">
            <w:pPr>
              <w:jc w:val="center"/>
              <w:rPr>
                <w:b/>
                <w:bCs/>
                <w:color w:val="000000"/>
                <w:szCs w:val="16"/>
              </w:rPr>
            </w:pPr>
          </w:p>
        </w:tc>
        <w:tc>
          <w:tcPr>
            <w:tcW w:w="81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b/>
                <w:bCs/>
                <w:color w:val="000000"/>
                <w:szCs w:val="16"/>
              </w:rPr>
            </w:pPr>
            <w:r w:rsidRPr="00B7555C">
              <w:rPr>
                <w:b/>
                <w:bCs/>
                <w:color w:val="000000"/>
                <w:szCs w:val="16"/>
              </w:rPr>
              <w:t>3502,92</w:t>
            </w:r>
          </w:p>
          <w:p w:rsidR="00BC2943" w:rsidRDefault="00BC2943" w:rsidP="007C574B">
            <w:pPr>
              <w:jc w:val="center"/>
              <w:rPr>
                <w:b/>
                <w:bCs/>
                <w:color w:val="000000"/>
                <w:szCs w:val="16"/>
              </w:rPr>
            </w:pPr>
          </w:p>
          <w:p w:rsidR="00BC2943" w:rsidRPr="00B7555C" w:rsidRDefault="00BC2943" w:rsidP="007C574B">
            <w:pPr>
              <w:jc w:val="center"/>
              <w:rPr>
                <w:b/>
                <w:bCs/>
                <w:color w:val="000000"/>
                <w:szCs w:val="16"/>
              </w:rPr>
            </w:pPr>
          </w:p>
        </w:tc>
        <w:tc>
          <w:tcPr>
            <w:tcW w:w="714"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b/>
                <w:bCs/>
                <w:color w:val="000000"/>
                <w:szCs w:val="16"/>
              </w:rPr>
            </w:pPr>
            <w:r w:rsidRPr="00B7555C">
              <w:rPr>
                <w:b/>
                <w:bCs/>
                <w:color w:val="000000"/>
                <w:szCs w:val="16"/>
              </w:rPr>
              <w:t>0</w:t>
            </w:r>
          </w:p>
          <w:p w:rsidR="00BC2943" w:rsidRDefault="00BC2943" w:rsidP="007C574B">
            <w:pPr>
              <w:jc w:val="center"/>
              <w:rPr>
                <w:b/>
                <w:bCs/>
                <w:color w:val="000000"/>
                <w:szCs w:val="16"/>
              </w:rPr>
            </w:pPr>
          </w:p>
          <w:p w:rsidR="00BC2943" w:rsidRPr="00B7555C" w:rsidRDefault="00BC2943" w:rsidP="007C574B">
            <w:pPr>
              <w:jc w:val="center"/>
              <w:rPr>
                <w:b/>
                <w:bCs/>
                <w:color w:val="000000"/>
                <w:szCs w:val="16"/>
              </w:rPr>
            </w:pPr>
          </w:p>
        </w:tc>
        <w:tc>
          <w:tcPr>
            <w:tcW w:w="714"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b/>
                <w:bCs/>
                <w:color w:val="000000"/>
                <w:szCs w:val="16"/>
              </w:rPr>
            </w:pPr>
            <w:r w:rsidRPr="00B7555C">
              <w:rPr>
                <w:b/>
                <w:bCs/>
                <w:color w:val="000000"/>
                <w:szCs w:val="16"/>
              </w:rPr>
              <w:t>0</w:t>
            </w:r>
          </w:p>
          <w:p w:rsidR="00BC2943" w:rsidRDefault="00BC2943" w:rsidP="007C574B">
            <w:pPr>
              <w:jc w:val="center"/>
              <w:rPr>
                <w:b/>
                <w:bCs/>
                <w:color w:val="000000"/>
                <w:szCs w:val="16"/>
              </w:rPr>
            </w:pPr>
          </w:p>
          <w:p w:rsidR="00BC2943" w:rsidRPr="00B7555C" w:rsidRDefault="00BC2943" w:rsidP="007C574B">
            <w:pPr>
              <w:jc w:val="center"/>
              <w:rPr>
                <w:b/>
                <w:bCs/>
                <w:color w:val="000000"/>
                <w:szCs w:val="16"/>
              </w:rPr>
            </w:pPr>
          </w:p>
        </w:tc>
        <w:tc>
          <w:tcPr>
            <w:tcW w:w="910"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b/>
                <w:bCs/>
                <w:color w:val="000000"/>
                <w:szCs w:val="16"/>
              </w:rPr>
            </w:pPr>
            <w:r w:rsidRPr="00B7555C">
              <w:rPr>
                <w:b/>
                <w:bCs/>
                <w:color w:val="000000"/>
                <w:szCs w:val="16"/>
              </w:rPr>
              <w:t>13881,64</w:t>
            </w:r>
          </w:p>
          <w:p w:rsidR="00BC2943" w:rsidRDefault="00BC2943" w:rsidP="007C574B">
            <w:pPr>
              <w:jc w:val="center"/>
              <w:rPr>
                <w:b/>
                <w:bCs/>
                <w:color w:val="000000"/>
                <w:szCs w:val="16"/>
              </w:rPr>
            </w:pPr>
          </w:p>
          <w:p w:rsidR="00BC2943" w:rsidRPr="00B7555C" w:rsidRDefault="00BC2943" w:rsidP="007C574B">
            <w:pPr>
              <w:jc w:val="center"/>
              <w:rPr>
                <w:b/>
                <w:bCs/>
                <w:color w:val="000000"/>
                <w:szCs w:val="16"/>
              </w:rPr>
            </w:pPr>
          </w:p>
        </w:tc>
        <w:tc>
          <w:tcPr>
            <w:tcW w:w="717"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b/>
                <w:bCs/>
                <w:color w:val="000000"/>
                <w:szCs w:val="16"/>
              </w:rPr>
            </w:pPr>
            <w:r w:rsidRPr="00B7555C">
              <w:rPr>
                <w:b/>
                <w:bCs/>
                <w:color w:val="000000"/>
                <w:szCs w:val="16"/>
              </w:rPr>
              <w:t>0</w:t>
            </w:r>
          </w:p>
          <w:p w:rsidR="00BC2943" w:rsidRDefault="00BC2943" w:rsidP="007C574B">
            <w:pPr>
              <w:jc w:val="center"/>
              <w:rPr>
                <w:b/>
                <w:bCs/>
                <w:color w:val="000000"/>
                <w:szCs w:val="16"/>
              </w:rPr>
            </w:pPr>
          </w:p>
          <w:p w:rsidR="00BC2943" w:rsidRPr="00B7555C" w:rsidRDefault="00BC2943" w:rsidP="007C574B">
            <w:pPr>
              <w:jc w:val="center"/>
              <w:rPr>
                <w:b/>
                <w:bCs/>
                <w:color w:val="000000"/>
                <w:szCs w:val="16"/>
              </w:rPr>
            </w:pPr>
          </w:p>
        </w:tc>
        <w:tc>
          <w:tcPr>
            <w:tcW w:w="58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b/>
                <w:bCs/>
                <w:color w:val="000000"/>
                <w:szCs w:val="16"/>
              </w:rPr>
            </w:pPr>
            <w:r w:rsidRPr="00B7555C">
              <w:rPr>
                <w:b/>
                <w:bCs/>
                <w:color w:val="000000"/>
                <w:szCs w:val="16"/>
              </w:rPr>
              <w:t>0</w:t>
            </w:r>
          </w:p>
          <w:p w:rsidR="00BC2943" w:rsidRDefault="00BC2943" w:rsidP="007C574B">
            <w:pPr>
              <w:jc w:val="center"/>
              <w:rPr>
                <w:b/>
                <w:bCs/>
                <w:color w:val="000000"/>
                <w:szCs w:val="16"/>
              </w:rPr>
            </w:pPr>
          </w:p>
          <w:p w:rsidR="00BC2943" w:rsidRPr="00B7555C" w:rsidRDefault="00BC2943" w:rsidP="007C574B">
            <w:pPr>
              <w:jc w:val="center"/>
              <w:rPr>
                <w:b/>
                <w:bCs/>
                <w:color w:val="000000"/>
                <w:szCs w:val="16"/>
              </w:rPr>
            </w:pPr>
          </w:p>
        </w:tc>
        <w:tc>
          <w:tcPr>
            <w:tcW w:w="58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b/>
                <w:bCs/>
                <w:color w:val="000000"/>
                <w:szCs w:val="16"/>
              </w:rPr>
            </w:pPr>
            <w:r w:rsidRPr="00B7555C">
              <w:rPr>
                <w:b/>
                <w:bCs/>
                <w:color w:val="000000"/>
                <w:szCs w:val="16"/>
              </w:rPr>
              <w:t>0</w:t>
            </w:r>
          </w:p>
          <w:p w:rsidR="00BC2943" w:rsidRDefault="00BC2943" w:rsidP="007C574B">
            <w:pPr>
              <w:jc w:val="center"/>
              <w:rPr>
                <w:b/>
                <w:bCs/>
                <w:color w:val="000000"/>
                <w:szCs w:val="16"/>
              </w:rPr>
            </w:pPr>
          </w:p>
          <w:p w:rsidR="00BC2943" w:rsidRPr="00B7555C" w:rsidRDefault="00BC2943" w:rsidP="007C574B">
            <w:pPr>
              <w:jc w:val="center"/>
              <w:rPr>
                <w:b/>
                <w:bCs/>
                <w:color w:val="000000"/>
                <w:szCs w:val="16"/>
              </w:rPr>
            </w:pPr>
          </w:p>
        </w:tc>
        <w:tc>
          <w:tcPr>
            <w:tcW w:w="58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b/>
                <w:bCs/>
                <w:color w:val="000000"/>
                <w:szCs w:val="16"/>
              </w:rPr>
            </w:pPr>
            <w:r w:rsidRPr="00B7555C">
              <w:rPr>
                <w:b/>
                <w:bCs/>
                <w:color w:val="000000"/>
                <w:szCs w:val="16"/>
              </w:rPr>
              <w:t>0</w:t>
            </w:r>
          </w:p>
          <w:p w:rsidR="00BC2943" w:rsidRDefault="00BC2943" w:rsidP="007C574B">
            <w:pPr>
              <w:jc w:val="center"/>
              <w:rPr>
                <w:b/>
                <w:bCs/>
                <w:color w:val="000000"/>
                <w:szCs w:val="16"/>
              </w:rPr>
            </w:pPr>
          </w:p>
          <w:p w:rsidR="00BC2943" w:rsidRPr="00B7555C" w:rsidRDefault="00BC2943" w:rsidP="007C574B">
            <w:pPr>
              <w:jc w:val="center"/>
              <w:rPr>
                <w:b/>
                <w:bCs/>
                <w:color w:val="000000"/>
                <w:szCs w:val="16"/>
              </w:rPr>
            </w:pPr>
          </w:p>
        </w:tc>
        <w:tc>
          <w:tcPr>
            <w:tcW w:w="58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b/>
                <w:bCs/>
                <w:color w:val="000000"/>
                <w:szCs w:val="16"/>
              </w:rPr>
            </w:pPr>
            <w:r w:rsidRPr="00B7555C">
              <w:rPr>
                <w:b/>
                <w:bCs/>
                <w:color w:val="000000"/>
                <w:szCs w:val="16"/>
              </w:rPr>
              <w:t>0</w:t>
            </w:r>
          </w:p>
          <w:p w:rsidR="00BC2943" w:rsidRDefault="00BC2943" w:rsidP="007C574B">
            <w:pPr>
              <w:jc w:val="center"/>
              <w:rPr>
                <w:b/>
                <w:bCs/>
                <w:color w:val="000000"/>
                <w:szCs w:val="16"/>
              </w:rPr>
            </w:pPr>
          </w:p>
          <w:p w:rsidR="00BC2943" w:rsidRPr="00B7555C" w:rsidRDefault="00BC2943" w:rsidP="007C574B">
            <w:pPr>
              <w:jc w:val="center"/>
              <w:rPr>
                <w:b/>
                <w:bCs/>
                <w:color w:val="000000"/>
                <w:szCs w:val="16"/>
              </w:rPr>
            </w:pPr>
          </w:p>
        </w:tc>
        <w:tc>
          <w:tcPr>
            <w:tcW w:w="58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b/>
                <w:bCs/>
                <w:color w:val="000000"/>
                <w:szCs w:val="16"/>
              </w:rPr>
            </w:pPr>
            <w:r w:rsidRPr="00B7555C">
              <w:rPr>
                <w:b/>
                <w:bCs/>
                <w:color w:val="000000"/>
                <w:szCs w:val="16"/>
              </w:rPr>
              <w:t>0</w:t>
            </w:r>
          </w:p>
          <w:p w:rsidR="00BC2943" w:rsidRDefault="00BC2943" w:rsidP="007C574B">
            <w:pPr>
              <w:jc w:val="center"/>
              <w:rPr>
                <w:b/>
                <w:bCs/>
                <w:color w:val="000000"/>
                <w:szCs w:val="16"/>
              </w:rPr>
            </w:pPr>
          </w:p>
          <w:p w:rsidR="00BC2943" w:rsidRPr="00B7555C" w:rsidRDefault="00BC2943" w:rsidP="007C574B">
            <w:pPr>
              <w:jc w:val="center"/>
              <w:rPr>
                <w:b/>
                <w:bCs/>
                <w:color w:val="000000"/>
                <w:szCs w:val="16"/>
              </w:rPr>
            </w:pPr>
          </w:p>
        </w:tc>
        <w:tc>
          <w:tcPr>
            <w:tcW w:w="58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b/>
                <w:bCs/>
                <w:color w:val="000000"/>
                <w:szCs w:val="16"/>
              </w:rPr>
            </w:pPr>
            <w:r w:rsidRPr="00B7555C">
              <w:rPr>
                <w:b/>
                <w:bCs/>
                <w:color w:val="000000"/>
                <w:szCs w:val="16"/>
              </w:rPr>
              <w:t>0</w:t>
            </w:r>
          </w:p>
          <w:p w:rsidR="00BC2943" w:rsidRDefault="00BC2943" w:rsidP="007C574B">
            <w:pPr>
              <w:jc w:val="center"/>
              <w:rPr>
                <w:b/>
                <w:bCs/>
                <w:color w:val="000000"/>
                <w:szCs w:val="16"/>
              </w:rPr>
            </w:pPr>
          </w:p>
          <w:p w:rsidR="00BC2943" w:rsidRPr="00B7555C" w:rsidRDefault="00BC2943" w:rsidP="007C574B">
            <w:pPr>
              <w:jc w:val="center"/>
              <w:rPr>
                <w:b/>
                <w:bCs/>
                <w:color w:val="000000"/>
                <w:szCs w:val="16"/>
              </w:rPr>
            </w:pPr>
          </w:p>
        </w:tc>
        <w:tc>
          <w:tcPr>
            <w:tcW w:w="588" w:type="dxa"/>
            <w:tcBorders>
              <w:top w:val="nil"/>
              <w:left w:val="nil"/>
              <w:bottom w:val="single" w:sz="4" w:space="0" w:color="auto"/>
              <w:right w:val="single" w:sz="4" w:space="0" w:color="auto"/>
            </w:tcBorders>
            <w:shd w:val="clear" w:color="auto" w:fill="auto"/>
            <w:vAlign w:val="center"/>
            <w:hideMark/>
          </w:tcPr>
          <w:p w:rsidR="00BC2943" w:rsidRDefault="00BC2943" w:rsidP="007C574B">
            <w:pPr>
              <w:jc w:val="center"/>
              <w:rPr>
                <w:b/>
                <w:bCs/>
                <w:color w:val="000000"/>
                <w:szCs w:val="16"/>
              </w:rPr>
            </w:pPr>
            <w:r w:rsidRPr="00B7555C">
              <w:rPr>
                <w:b/>
                <w:bCs/>
                <w:color w:val="000000"/>
                <w:szCs w:val="16"/>
              </w:rPr>
              <w:t>0</w:t>
            </w:r>
          </w:p>
          <w:p w:rsidR="00BC2943" w:rsidRDefault="00BC2943" w:rsidP="007C574B">
            <w:pPr>
              <w:jc w:val="center"/>
              <w:rPr>
                <w:b/>
                <w:bCs/>
                <w:color w:val="000000"/>
                <w:szCs w:val="16"/>
              </w:rPr>
            </w:pPr>
          </w:p>
          <w:p w:rsidR="00BC2943" w:rsidRPr="00B7555C" w:rsidRDefault="00BC2943" w:rsidP="007C574B">
            <w:pPr>
              <w:jc w:val="center"/>
              <w:rPr>
                <w:b/>
                <w:bCs/>
                <w:color w:val="000000"/>
                <w:szCs w:val="16"/>
              </w:rPr>
            </w:pP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lastRenderedPageBreak/>
        <w:t>4.</w:t>
      </w:r>
      <w:r>
        <w:rPr>
          <w:b/>
          <w:sz w:val="24"/>
          <w:szCs w:val="24"/>
        </w:rPr>
        <w:t>8</w:t>
      </w:r>
      <w:r w:rsidRPr="00D03674">
        <w:rPr>
          <w:b/>
          <w:sz w:val="24"/>
          <w:szCs w:val="24"/>
        </w:rPr>
        <w:t xml:space="preserve">. Целевые показатели </w:t>
      </w:r>
      <w:r>
        <w:rPr>
          <w:b/>
          <w:sz w:val="24"/>
          <w:szCs w:val="24"/>
        </w:rPr>
        <w:t>развития централизованной системы водоотведения</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Основными задачами, решаемыми при разработке перспективных направлений развития системы водоснабжения и водоотведения сельского поселения</w:t>
      </w:r>
      <w:r>
        <w:rPr>
          <w:sz w:val="24"/>
          <w:szCs w:val="24"/>
        </w:rPr>
        <w:t xml:space="preserve"> Сибирский,</w:t>
      </w:r>
      <w:r w:rsidRPr="00D03674">
        <w:rPr>
          <w:sz w:val="24"/>
          <w:szCs w:val="24"/>
        </w:rPr>
        <w:t xml:space="preserve"> являются:</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полное прекращение сброса неочищенных сточных вод в водные объекты с целью снижения негативного воздействия на окружающую среду и улучшения экологической обстановки;</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создание системы управления канализацией с целью повышения качества предоставления услуги водоотведения за счет оперативного выявления и устранения технологических нарушений</w:t>
      </w:r>
      <w:r>
        <w:rPr>
          <w:sz w:val="24"/>
          <w:szCs w:val="24"/>
        </w:rPr>
        <w:t xml:space="preserve"> в работе системы, а так</w:t>
      </w:r>
      <w:r w:rsidRPr="00D03674">
        <w:rPr>
          <w:sz w:val="24"/>
          <w:szCs w:val="24"/>
        </w:rPr>
        <w:t>же обеспечения энергоэффективности функционирования системы;</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повышение энергетической эффективности системы водоотведения;</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строительство сетей и сооружений для отведения сто</w:t>
      </w:r>
      <w:r>
        <w:rPr>
          <w:sz w:val="24"/>
          <w:szCs w:val="24"/>
        </w:rPr>
        <w:t>чных вод с отдельных территорий</w:t>
      </w:r>
      <w:r w:rsidRPr="00D03674">
        <w:rPr>
          <w:sz w:val="24"/>
          <w:szCs w:val="24"/>
        </w:rPr>
        <w:t xml:space="preserve"> с целью обеспечения доступности услуг водоотведения для всех жителей сельского поселения</w:t>
      </w:r>
      <w:r>
        <w:rPr>
          <w:sz w:val="24"/>
          <w:szCs w:val="24"/>
        </w:rPr>
        <w:t xml:space="preserve"> Сибирский</w:t>
      </w:r>
      <w:r w:rsidRPr="00D03674">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03674">
        <w:rPr>
          <w:sz w:val="24"/>
          <w:szCs w:val="24"/>
        </w:rPr>
        <w:t>обеспечение доступа к услугам водоотведения для новых потребителей, включая осваиваемые и преобразуемые территории</w:t>
      </w:r>
      <w:r>
        <w:rPr>
          <w:sz w:val="24"/>
          <w:szCs w:val="24"/>
        </w:rPr>
        <w:t xml:space="preserve">, </w:t>
      </w:r>
      <w:r w:rsidRPr="00D03674">
        <w:rPr>
          <w:sz w:val="24"/>
          <w:szCs w:val="24"/>
        </w:rPr>
        <w:t xml:space="preserve"> обеспечение приема бытовых сточных вод с целью исключения сброса неочищенных сточных вод и загрязнения окружающей среды.</w:t>
      </w:r>
    </w:p>
    <w:tbl>
      <w:tblPr>
        <w:tblStyle w:val="a8"/>
        <w:tblW w:w="0" w:type="auto"/>
        <w:tblLook w:val="04A0" w:firstRow="1" w:lastRow="0" w:firstColumn="1" w:lastColumn="0" w:noHBand="0" w:noVBand="1"/>
      </w:tblPr>
      <w:tblGrid>
        <w:gridCol w:w="3665"/>
        <w:gridCol w:w="1292"/>
        <w:gridCol w:w="1668"/>
        <w:gridCol w:w="1287"/>
        <w:gridCol w:w="1375"/>
      </w:tblGrid>
      <w:tr w:rsidR="00BC2943" w:rsidTr="007C574B">
        <w:tc>
          <w:tcPr>
            <w:tcW w:w="3798" w:type="dxa"/>
            <w:vMerge w:val="restart"/>
            <w:vAlign w:val="center"/>
          </w:tcPr>
          <w:p w:rsidR="00BC2943" w:rsidRDefault="00BC2943" w:rsidP="007C574B">
            <w:pPr>
              <w:autoSpaceDE w:val="0"/>
              <w:autoSpaceDN w:val="0"/>
              <w:adjustRightInd w:val="0"/>
              <w:jc w:val="center"/>
              <w:rPr>
                <w:sz w:val="24"/>
                <w:szCs w:val="24"/>
              </w:rPr>
            </w:pPr>
            <w:r>
              <w:rPr>
                <w:sz w:val="24"/>
                <w:szCs w:val="24"/>
              </w:rPr>
              <w:t>Показатель</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292" w:type="dxa"/>
            <w:vMerge w:val="restart"/>
            <w:vAlign w:val="center"/>
          </w:tcPr>
          <w:p w:rsidR="00BC2943" w:rsidRDefault="00BC2943" w:rsidP="007C574B">
            <w:pPr>
              <w:autoSpaceDE w:val="0"/>
              <w:autoSpaceDN w:val="0"/>
              <w:adjustRightInd w:val="0"/>
              <w:jc w:val="center"/>
              <w:rPr>
                <w:sz w:val="24"/>
                <w:szCs w:val="24"/>
              </w:rPr>
            </w:pPr>
            <w:r>
              <w:rPr>
                <w:sz w:val="24"/>
                <w:szCs w:val="24"/>
              </w:rPr>
              <w:t>Единица измерения</w:t>
            </w:r>
          </w:p>
          <w:p w:rsidR="00BC2943" w:rsidRDefault="00BC2943" w:rsidP="007C574B">
            <w:pPr>
              <w:autoSpaceDE w:val="0"/>
              <w:autoSpaceDN w:val="0"/>
              <w:adjustRightInd w:val="0"/>
              <w:jc w:val="center"/>
              <w:rPr>
                <w:sz w:val="24"/>
                <w:szCs w:val="24"/>
              </w:rPr>
            </w:pPr>
          </w:p>
        </w:tc>
        <w:tc>
          <w:tcPr>
            <w:tcW w:w="1672" w:type="dxa"/>
            <w:vMerge w:val="restart"/>
            <w:vAlign w:val="center"/>
          </w:tcPr>
          <w:p w:rsidR="00BC2943" w:rsidRDefault="00BC2943" w:rsidP="007C574B">
            <w:pPr>
              <w:autoSpaceDE w:val="0"/>
              <w:autoSpaceDN w:val="0"/>
              <w:adjustRightInd w:val="0"/>
              <w:jc w:val="center"/>
              <w:rPr>
                <w:sz w:val="24"/>
                <w:szCs w:val="24"/>
              </w:rPr>
            </w:pPr>
            <w:r>
              <w:rPr>
                <w:sz w:val="24"/>
                <w:szCs w:val="24"/>
              </w:rPr>
              <w:t>Базовый показатель 2013 года</w:t>
            </w:r>
          </w:p>
        </w:tc>
        <w:tc>
          <w:tcPr>
            <w:tcW w:w="2808" w:type="dxa"/>
            <w:gridSpan w:val="2"/>
            <w:vAlign w:val="center"/>
          </w:tcPr>
          <w:p w:rsidR="00BC2943" w:rsidRDefault="00BC2943" w:rsidP="007C574B">
            <w:pPr>
              <w:autoSpaceDE w:val="0"/>
              <w:autoSpaceDN w:val="0"/>
              <w:adjustRightInd w:val="0"/>
              <w:jc w:val="center"/>
              <w:rPr>
                <w:sz w:val="24"/>
                <w:szCs w:val="24"/>
              </w:rPr>
            </w:pPr>
            <w:r>
              <w:rPr>
                <w:sz w:val="24"/>
                <w:szCs w:val="24"/>
              </w:rPr>
              <w:t>Целевые показатели</w:t>
            </w:r>
          </w:p>
        </w:tc>
      </w:tr>
      <w:tr w:rsidR="00BC2943" w:rsidTr="007C574B">
        <w:trPr>
          <w:trHeight w:val="541"/>
        </w:trPr>
        <w:tc>
          <w:tcPr>
            <w:tcW w:w="3798" w:type="dxa"/>
            <w:vMerge/>
          </w:tcPr>
          <w:p w:rsidR="00BC2943" w:rsidRDefault="00BC2943" w:rsidP="007C574B">
            <w:pPr>
              <w:autoSpaceDE w:val="0"/>
              <w:autoSpaceDN w:val="0"/>
              <w:adjustRightInd w:val="0"/>
              <w:jc w:val="both"/>
              <w:rPr>
                <w:sz w:val="24"/>
                <w:szCs w:val="24"/>
              </w:rPr>
            </w:pPr>
          </w:p>
        </w:tc>
        <w:tc>
          <w:tcPr>
            <w:tcW w:w="1292" w:type="dxa"/>
            <w:vMerge/>
          </w:tcPr>
          <w:p w:rsidR="00BC2943" w:rsidRDefault="00BC2943" w:rsidP="007C574B">
            <w:pPr>
              <w:autoSpaceDE w:val="0"/>
              <w:autoSpaceDN w:val="0"/>
              <w:adjustRightInd w:val="0"/>
              <w:jc w:val="both"/>
              <w:rPr>
                <w:sz w:val="24"/>
                <w:szCs w:val="24"/>
              </w:rPr>
            </w:pPr>
          </w:p>
        </w:tc>
        <w:tc>
          <w:tcPr>
            <w:tcW w:w="1672" w:type="dxa"/>
            <w:vMerge/>
          </w:tcPr>
          <w:p w:rsidR="00BC2943" w:rsidRDefault="00BC2943" w:rsidP="007C574B">
            <w:pPr>
              <w:autoSpaceDE w:val="0"/>
              <w:autoSpaceDN w:val="0"/>
              <w:adjustRightInd w:val="0"/>
              <w:jc w:val="both"/>
              <w:rPr>
                <w:sz w:val="24"/>
                <w:szCs w:val="24"/>
              </w:rPr>
            </w:pPr>
          </w:p>
        </w:tc>
        <w:tc>
          <w:tcPr>
            <w:tcW w:w="1355" w:type="dxa"/>
            <w:vAlign w:val="center"/>
          </w:tcPr>
          <w:p w:rsidR="00BC2943" w:rsidRDefault="00BC2943" w:rsidP="007C574B">
            <w:pPr>
              <w:autoSpaceDE w:val="0"/>
              <w:autoSpaceDN w:val="0"/>
              <w:adjustRightInd w:val="0"/>
              <w:jc w:val="center"/>
              <w:rPr>
                <w:sz w:val="24"/>
                <w:szCs w:val="24"/>
              </w:rPr>
            </w:pPr>
            <w:r>
              <w:rPr>
                <w:sz w:val="24"/>
                <w:szCs w:val="24"/>
              </w:rPr>
              <w:t>2020</w:t>
            </w:r>
          </w:p>
        </w:tc>
        <w:tc>
          <w:tcPr>
            <w:tcW w:w="1453" w:type="dxa"/>
            <w:vAlign w:val="center"/>
          </w:tcPr>
          <w:p w:rsidR="00BC2943" w:rsidRDefault="00BC2943" w:rsidP="007C574B">
            <w:pPr>
              <w:autoSpaceDE w:val="0"/>
              <w:autoSpaceDN w:val="0"/>
              <w:adjustRightInd w:val="0"/>
              <w:jc w:val="center"/>
              <w:rPr>
                <w:sz w:val="24"/>
                <w:szCs w:val="24"/>
              </w:rPr>
            </w:pPr>
            <w:r>
              <w:rPr>
                <w:sz w:val="24"/>
                <w:szCs w:val="24"/>
              </w:rPr>
              <w:t>2030</w:t>
            </w:r>
          </w:p>
        </w:tc>
      </w:tr>
      <w:tr w:rsidR="00BC2943" w:rsidTr="007C574B">
        <w:tc>
          <w:tcPr>
            <w:tcW w:w="9570" w:type="dxa"/>
            <w:gridSpan w:val="5"/>
          </w:tcPr>
          <w:p w:rsidR="00BC2943" w:rsidRPr="003E1656" w:rsidRDefault="00BC2943" w:rsidP="007C574B">
            <w:pPr>
              <w:autoSpaceDE w:val="0"/>
              <w:autoSpaceDN w:val="0"/>
              <w:adjustRightInd w:val="0"/>
              <w:jc w:val="center"/>
              <w:rPr>
                <w:b/>
                <w:sz w:val="24"/>
                <w:szCs w:val="24"/>
              </w:rPr>
            </w:pPr>
            <w:r>
              <w:rPr>
                <w:b/>
                <w:sz w:val="24"/>
                <w:szCs w:val="24"/>
              </w:rPr>
              <w:t>Снижение негативного воздействия на окружающую среду</w:t>
            </w:r>
          </w:p>
        </w:tc>
      </w:tr>
      <w:tr w:rsidR="00BC2943" w:rsidTr="007C574B">
        <w:tc>
          <w:tcPr>
            <w:tcW w:w="3798" w:type="dxa"/>
          </w:tcPr>
          <w:p w:rsidR="00BC2943" w:rsidRDefault="00BC2943" w:rsidP="007C574B">
            <w:pPr>
              <w:autoSpaceDE w:val="0"/>
              <w:autoSpaceDN w:val="0"/>
              <w:adjustRightInd w:val="0"/>
              <w:jc w:val="both"/>
              <w:rPr>
                <w:sz w:val="24"/>
                <w:szCs w:val="24"/>
              </w:rPr>
            </w:pPr>
            <w:r>
              <w:rPr>
                <w:sz w:val="24"/>
                <w:szCs w:val="24"/>
              </w:rPr>
              <w:t>Доля сточных вод, соответствующих установленным нормативам допустимого сброса</w:t>
            </w:r>
          </w:p>
        </w:tc>
        <w:tc>
          <w:tcPr>
            <w:tcW w:w="1292" w:type="dxa"/>
            <w:vAlign w:val="center"/>
          </w:tcPr>
          <w:p w:rsidR="00BC2943" w:rsidRDefault="00BC2943" w:rsidP="007C574B">
            <w:pPr>
              <w:autoSpaceDE w:val="0"/>
              <w:autoSpaceDN w:val="0"/>
              <w:adjustRightInd w:val="0"/>
              <w:jc w:val="center"/>
              <w:rPr>
                <w:sz w:val="24"/>
                <w:szCs w:val="24"/>
              </w:rPr>
            </w:pPr>
            <w:r>
              <w:rPr>
                <w:sz w:val="24"/>
                <w:szCs w:val="24"/>
              </w:rPr>
              <w:t>%</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672" w:type="dxa"/>
            <w:vAlign w:val="center"/>
          </w:tcPr>
          <w:p w:rsidR="00BC2943" w:rsidRDefault="00BC2943" w:rsidP="007C574B">
            <w:pPr>
              <w:autoSpaceDE w:val="0"/>
              <w:autoSpaceDN w:val="0"/>
              <w:adjustRightInd w:val="0"/>
              <w:jc w:val="center"/>
              <w:rPr>
                <w:sz w:val="24"/>
                <w:szCs w:val="24"/>
              </w:rPr>
            </w:pPr>
            <w:r>
              <w:rPr>
                <w:sz w:val="24"/>
                <w:szCs w:val="24"/>
                <w:lang w:val="en-US"/>
              </w:rPr>
              <w:t>0</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Pr="0068739F" w:rsidRDefault="00BC2943" w:rsidP="007C574B">
            <w:pPr>
              <w:autoSpaceDE w:val="0"/>
              <w:autoSpaceDN w:val="0"/>
              <w:adjustRightInd w:val="0"/>
              <w:jc w:val="center"/>
              <w:rPr>
                <w:sz w:val="24"/>
                <w:szCs w:val="24"/>
              </w:rPr>
            </w:pPr>
          </w:p>
        </w:tc>
        <w:tc>
          <w:tcPr>
            <w:tcW w:w="1355" w:type="dxa"/>
            <w:vAlign w:val="center"/>
          </w:tcPr>
          <w:p w:rsidR="00BC2943" w:rsidRDefault="00BC2943" w:rsidP="007C574B">
            <w:pPr>
              <w:autoSpaceDE w:val="0"/>
              <w:autoSpaceDN w:val="0"/>
              <w:adjustRightInd w:val="0"/>
              <w:jc w:val="center"/>
              <w:rPr>
                <w:sz w:val="24"/>
                <w:szCs w:val="24"/>
              </w:rPr>
            </w:pPr>
            <w:r>
              <w:rPr>
                <w:sz w:val="24"/>
                <w:szCs w:val="24"/>
                <w:lang w:val="en-US"/>
              </w:rPr>
              <w:t>50</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Pr="0068739F" w:rsidRDefault="00BC2943" w:rsidP="007C574B">
            <w:pPr>
              <w:autoSpaceDE w:val="0"/>
              <w:autoSpaceDN w:val="0"/>
              <w:adjustRightInd w:val="0"/>
              <w:jc w:val="center"/>
              <w:rPr>
                <w:sz w:val="24"/>
                <w:szCs w:val="24"/>
              </w:rPr>
            </w:pPr>
          </w:p>
        </w:tc>
        <w:tc>
          <w:tcPr>
            <w:tcW w:w="1453" w:type="dxa"/>
            <w:vAlign w:val="center"/>
          </w:tcPr>
          <w:p w:rsidR="00BC2943" w:rsidRDefault="00BC2943" w:rsidP="007C574B">
            <w:pPr>
              <w:autoSpaceDE w:val="0"/>
              <w:autoSpaceDN w:val="0"/>
              <w:adjustRightInd w:val="0"/>
              <w:jc w:val="center"/>
              <w:rPr>
                <w:sz w:val="24"/>
                <w:szCs w:val="24"/>
              </w:rPr>
            </w:pPr>
            <w:r>
              <w:rPr>
                <w:sz w:val="24"/>
                <w:szCs w:val="24"/>
                <w:lang w:val="en-US"/>
              </w:rPr>
              <w:t>100</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Pr="0068739F" w:rsidRDefault="00BC2943" w:rsidP="007C574B">
            <w:pPr>
              <w:autoSpaceDE w:val="0"/>
              <w:autoSpaceDN w:val="0"/>
              <w:adjustRightInd w:val="0"/>
              <w:jc w:val="center"/>
              <w:rPr>
                <w:sz w:val="24"/>
                <w:szCs w:val="24"/>
              </w:rPr>
            </w:pPr>
          </w:p>
        </w:tc>
      </w:tr>
      <w:tr w:rsidR="00BC2943" w:rsidTr="007C574B">
        <w:tc>
          <w:tcPr>
            <w:tcW w:w="3798" w:type="dxa"/>
          </w:tcPr>
          <w:p w:rsidR="00BC2943" w:rsidRDefault="00BC2943" w:rsidP="007C574B">
            <w:pPr>
              <w:autoSpaceDE w:val="0"/>
              <w:autoSpaceDN w:val="0"/>
              <w:adjustRightInd w:val="0"/>
              <w:jc w:val="both"/>
              <w:rPr>
                <w:sz w:val="24"/>
                <w:szCs w:val="24"/>
              </w:rPr>
            </w:pPr>
            <w:r>
              <w:rPr>
                <w:sz w:val="24"/>
                <w:szCs w:val="24"/>
              </w:rPr>
              <w:t xml:space="preserve">Доля поверхностного стока, прошедшего очистку </w:t>
            </w:r>
          </w:p>
        </w:tc>
        <w:tc>
          <w:tcPr>
            <w:tcW w:w="1292" w:type="dxa"/>
            <w:vAlign w:val="center"/>
          </w:tcPr>
          <w:p w:rsidR="00BC2943" w:rsidRDefault="00BC2943" w:rsidP="007C574B">
            <w:pPr>
              <w:autoSpaceDE w:val="0"/>
              <w:autoSpaceDN w:val="0"/>
              <w:adjustRightInd w:val="0"/>
              <w:jc w:val="center"/>
              <w:rPr>
                <w:sz w:val="24"/>
                <w:szCs w:val="24"/>
              </w:rPr>
            </w:pPr>
            <w:r>
              <w:rPr>
                <w:sz w:val="24"/>
                <w:szCs w:val="24"/>
              </w:rPr>
              <w:t>%</w:t>
            </w:r>
          </w:p>
          <w:p w:rsidR="00BC2943" w:rsidRDefault="00BC2943" w:rsidP="007C574B">
            <w:pPr>
              <w:autoSpaceDE w:val="0"/>
              <w:autoSpaceDN w:val="0"/>
              <w:adjustRightInd w:val="0"/>
              <w:jc w:val="center"/>
              <w:rPr>
                <w:sz w:val="24"/>
                <w:szCs w:val="24"/>
              </w:rPr>
            </w:pPr>
          </w:p>
        </w:tc>
        <w:tc>
          <w:tcPr>
            <w:tcW w:w="1672" w:type="dxa"/>
            <w:vAlign w:val="center"/>
          </w:tcPr>
          <w:p w:rsidR="00BC2943" w:rsidRDefault="00BC2943" w:rsidP="007C574B">
            <w:pPr>
              <w:autoSpaceDE w:val="0"/>
              <w:autoSpaceDN w:val="0"/>
              <w:adjustRightInd w:val="0"/>
              <w:jc w:val="center"/>
              <w:rPr>
                <w:sz w:val="24"/>
                <w:szCs w:val="24"/>
              </w:rPr>
            </w:pPr>
            <w:r>
              <w:rPr>
                <w:sz w:val="24"/>
                <w:szCs w:val="24"/>
                <w:lang w:val="en-US"/>
              </w:rPr>
              <w:t>0</w:t>
            </w:r>
          </w:p>
          <w:p w:rsidR="00BC2943" w:rsidRPr="0068739F" w:rsidRDefault="00BC2943" w:rsidP="007C574B">
            <w:pPr>
              <w:autoSpaceDE w:val="0"/>
              <w:autoSpaceDN w:val="0"/>
              <w:adjustRightInd w:val="0"/>
              <w:jc w:val="center"/>
              <w:rPr>
                <w:sz w:val="24"/>
                <w:szCs w:val="24"/>
              </w:rPr>
            </w:pPr>
          </w:p>
        </w:tc>
        <w:tc>
          <w:tcPr>
            <w:tcW w:w="1355" w:type="dxa"/>
            <w:vAlign w:val="center"/>
          </w:tcPr>
          <w:p w:rsidR="00BC2943" w:rsidRDefault="00BC2943" w:rsidP="007C574B">
            <w:pPr>
              <w:autoSpaceDE w:val="0"/>
              <w:autoSpaceDN w:val="0"/>
              <w:adjustRightInd w:val="0"/>
              <w:jc w:val="center"/>
              <w:rPr>
                <w:sz w:val="24"/>
                <w:szCs w:val="24"/>
              </w:rPr>
            </w:pPr>
            <w:r>
              <w:rPr>
                <w:sz w:val="24"/>
                <w:szCs w:val="24"/>
                <w:lang w:val="en-US"/>
              </w:rPr>
              <w:t>50</w:t>
            </w:r>
          </w:p>
          <w:p w:rsidR="00BC2943" w:rsidRPr="0068739F" w:rsidRDefault="00BC2943" w:rsidP="007C574B">
            <w:pPr>
              <w:autoSpaceDE w:val="0"/>
              <w:autoSpaceDN w:val="0"/>
              <w:adjustRightInd w:val="0"/>
              <w:jc w:val="center"/>
              <w:rPr>
                <w:sz w:val="24"/>
                <w:szCs w:val="24"/>
              </w:rPr>
            </w:pPr>
          </w:p>
        </w:tc>
        <w:tc>
          <w:tcPr>
            <w:tcW w:w="1453" w:type="dxa"/>
            <w:vAlign w:val="center"/>
          </w:tcPr>
          <w:p w:rsidR="00BC2943" w:rsidRDefault="00BC2943" w:rsidP="007C574B">
            <w:pPr>
              <w:autoSpaceDE w:val="0"/>
              <w:autoSpaceDN w:val="0"/>
              <w:adjustRightInd w:val="0"/>
              <w:jc w:val="center"/>
              <w:rPr>
                <w:sz w:val="24"/>
                <w:szCs w:val="24"/>
              </w:rPr>
            </w:pPr>
            <w:r>
              <w:rPr>
                <w:sz w:val="24"/>
                <w:szCs w:val="24"/>
                <w:lang w:val="en-US"/>
              </w:rPr>
              <w:t>100</w:t>
            </w:r>
          </w:p>
          <w:p w:rsidR="00BC2943" w:rsidRPr="0068739F" w:rsidRDefault="00BC2943" w:rsidP="007C574B">
            <w:pPr>
              <w:autoSpaceDE w:val="0"/>
              <w:autoSpaceDN w:val="0"/>
              <w:adjustRightInd w:val="0"/>
              <w:jc w:val="center"/>
              <w:rPr>
                <w:sz w:val="24"/>
                <w:szCs w:val="24"/>
              </w:rPr>
            </w:pPr>
          </w:p>
        </w:tc>
      </w:tr>
      <w:tr w:rsidR="00BC2943" w:rsidTr="007C574B">
        <w:tc>
          <w:tcPr>
            <w:tcW w:w="9570" w:type="dxa"/>
            <w:gridSpan w:val="5"/>
          </w:tcPr>
          <w:p w:rsidR="00BC2943" w:rsidRPr="003E1656" w:rsidRDefault="00BC2943" w:rsidP="007C574B">
            <w:pPr>
              <w:autoSpaceDE w:val="0"/>
              <w:autoSpaceDN w:val="0"/>
              <w:adjustRightInd w:val="0"/>
              <w:jc w:val="center"/>
              <w:rPr>
                <w:b/>
                <w:sz w:val="24"/>
                <w:szCs w:val="24"/>
              </w:rPr>
            </w:pPr>
            <w:r>
              <w:rPr>
                <w:b/>
                <w:sz w:val="24"/>
                <w:szCs w:val="24"/>
              </w:rPr>
              <w:t>Показатели надежности и бесперебойности услуг водоотведения</w:t>
            </w:r>
          </w:p>
        </w:tc>
      </w:tr>
      <w:tr w:rsidR="00BC2943" w:rsidTr="007C574B">
        <w:tc>
          <w:tcPr>
            <w:tcW w:w="3798" w:type="dxa"/>
          </w:tcPr>
          <w:p w:rsidR="00BC2943" w:rsidRDefault="00BC2943" w:rsidP="007C574B">
            <w:pPr>
              <w:autoSpaceDE w:val="0"/>
              <w:autoSpaceDN w:val="0"/>
              <w:adjustRightInd w:val="0"/>
              <w:jc w:val="both"/>
              <w:rPr>
                <w:sz w:val="24"/>
                <w:szCs w:val="24"/>
              </w:rPr>
            </w:pPr>
            <w:r>
              <w:rPr>
                <w:sz w:val="24"/>
                <w:szCs w:val="24"/>
              </w:rPr>
              <w:t>Удельное количество повреждений на сетях канализации</w:t>
            </w:r>
          </w:p>
        </w:tc>
        <w:tc>
          <w:tcPr>
            <w:tcW w:w="1292" w:type="dxa"/>
            <w:vAlign w:val="center"/>
          </w:tcPr>
          <w:p w:rsidR="00BC2943" w:rsidRDefault="00BC2943" w:rsidP="007C574B">
            <w:pPr>
              <w:autoSpaceDE w:val="0"/>
              <w:autoSpaceDN w:val="0"/>
              <w:adjustRightInd w:val="0"/>
              <w:jc w:val="center"/>
              <w:rPr>
                <w:sz w:val="24"/>
                <w:szCs w:val="24"/>
              </w:rPr>
            </w:pPr>
            <w:r>
              <w:rPr>
                <w:sz w:val="24"/>
                <w:szCs w:val="24"/>
              </w:rPr>
              <w:t>ед./10 км</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672" w:type="dxa"/>
            <w:vAlign w:val="center"/>
          </w:tcPr>
          <w:p w:rsidR="00BC2943" w:rsidRDefault="00BC2943" w:rsidP="007C574B">
            <w:pPr>
              <w:autoSpaceDE w:val="0"/>
              <w:autoSpaceDN w:val="0"/>
              <w:adjustRightInd w:val="0"/>
              <w:jc w:val="center"/>
              <w:rPr>
                <w:sz w:val="24"/>
                <w:szCs w:val="24"/>
              </w:rPr>
            </w:pPr>
            <w:r>
              <w:rPr>
                <w:sz w:val="24"/>
                <w:szCs w:val="24"/>
              </w:rPr>
              <w:t>действующих сетей канализации нет</w:t>
            </w:r>
          </w:p>
        </w:tc>
        <w:tc>
          <w:tcPr>
            <w:tcW w:w="1355" w:type="dxa"/>
            <w:vAlign w:val="center"/>
          </w:tcPr>
          <w:p w:rsidR="00BC2943" w:rsidRDefault="00BC2943" w:rsidP="007C574B">
            <w:pPr>
              <w:autoSpaceDE w:val="0"/>
              <w:autoSpaceDN w:val="0"/>
              <w:adjustRightInd w:val="0"/>
              <w:jc w:val="center"/>
              <w:rPr>
                <w:sz w:val="24"/>
                <w:szCs w:val="24"/>
              </w:rPr>
            </w:pPr>
            <w:r>
              <w:rPr>
                <w:sz w:val="24"/>
                <w:szCs w:val="24"/>
                <w:lang w:val="en-US"/>
              </w:rPr>
              <w:t>-</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Pr="00970507" w:rsidRDefault="00BC2943" w:rsidP="007C574B">
            <w:pPr>
              <w:autoSpaceDE w:val="0"/>
              <w:autoSpaceDN w:val="0"/>
              <w:adjustRightInd w:val="0"/>
              <w:jc w:val="center"/>
              <w:rPr>
                <w:sz w:val="24"/>
                <w:szCs w:val="24"/>
              </w:rPr>
            </w:pPr>
          </w:p>
        </w:tc>
        <w:tc>
          <w:tcPr>
            <w:tcW w:w="1453" w:type="dxa"/>
            <w:vAlign w:val="center"/>
          </w:tcPr>
          <w:p w:rsidR="00BC2943" w:rsidRDefault="00BC2943" w:rsidP="007C574B">
            <w:pPr>
              <w:autoSpaceDE w:val="0"/>
              <w:autoSpaceDN w:val="0"/>
              <w:adjustRightInd w:val="0"/>
              <w:jc w:val="center"/>
              <w:rPr>
                <w:sz w:val="24"/>
                <w:szCs w:val="24"/>
              </w:rPr>
            </w:pPr>
            <w:r>
              <w:rPr>
                <w:sz w:val="24"/>
                <w:szCs w:val="24"/>
                <w:lang w:val="en-US"/>
              </w:rPr>
              <w:t>-</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Pr="00970507" w:rsidRDefault="00BC2943" w:rsidP="007C574B">
            <w:pPr>
              <w:autoSpaceDE w:val="0"/>
              <w:autoSpaceDN w:val="0"/>
              <w:adjustRightInd w:val="0"/>
              <w:jc w:val="center"/>
              <w:rPr>
                <w:sz w:val="24"/>
                <w:szCs w:val="24"/>
              </w:rPr>
            </w:pPr>
          </w:p>
        </w:tc>
      </w:tr>
      <w:tr w:rsidR="00BC2943" w:rsidTr="007C574B">
        <w:tc>
          <w:tcPr>
            <w:tcW w:w="3798" w:type="dxa"/>
          </w:tcPr>
          <w:p w:rsidR="00BC2943" w:rsidRDefault="00BC2943" w:rsidP="007C574B">
            <w:pPr>
              <w:autoSpaceDE w:val="0"/>
              <w:autoSpaceDN w:val="0"/>
              <w:adjustRightInd w:val="0"/>
              <w:jc w:val="both"/>
              <w:rPr>
                <w:sz w:val="24"/>
                <w:szCs w:val="24"/>
              </w:rPr>
            </w:pPr>
            <w:r>
              <w:rPr>
                <w:sz w:val="24"/>
                <w:szCs w:val="24"/>
              </w:rPr>
              <w:t>Доля уличной канализационной сети, нуждающейся в замене (реновации)</w:t>
            </w:r>
          </w:p>
        </w:tc>
        <w:tc>
          <w:tcPr>
            <w:tcW w:w="1292" w:type="dxa"/>
            <w:vAlign w:val="center"/>
          </w:tcPr>
          <w:p w:rsidR="00BC2943" w:rsidRDefault="00BC2943" w:rsidP="007C574B">
            <w:pPr>
              <w:autoSpaceDE w:val="0"/>
              <w:autoSpaceDN w:val="0"/>
              <w:adjustRightInd w:val="0"/>
              <w:jc w:val="center"/>
              <w:rPr>
                <w:sz w:val="24"/>
                <w:szCs w:val="24"/>
              </w:rPr>
            </w:pPr>
            <w:r>
              <w:rPr>
                <w:sz w:val="24"/>
                <w:szCs w:val="24"/>
              </w:rPr>
              <w:t>%</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672" w:type="dxa"/>
            <w:vAlign w:val="center"/>
          </w:tcPr>
          <w:p w:rsidR="00BC2943" w:rsidRDefault="00BC2943" w:rsidP="007C574B">
            <w:pPr>
              <w:autoSpaceDE w:val="0"/>
              <w:autoSpaceDN w:val="0"/>
              <w:adjustRightInd w:val="0"/>
              <w:jc w:val="center"/>
              <w:rPr>
                <w:sz w:val="24"/>
                <w:szCs w:val="24"/>
              </w:rPr>
            </w:pPr>
            <w:r>
              <w:rPr>
                <w:sz w:val="24"/>
                <w:szCs w:val="24"/>
                <w:lang w:val="en-US"/>
              </w:rPr>
              <w:t>-</w:t>
            </w:r>
          </w:p>
          <w:p w:rsidR="00BC2943" w:rsidRDefault="00BC2943" w:rsidP="007C574B">
            <w:pPr>
              <w:autoSpaceDE w:val="0"/>
              <w:autoSpaceDN w:val="0"/>
              <w:adjustRightInd w:val="0"/>
              <w:jc w:val="center"/>
              <w:rPr>
                <w:sz w:val="24"/>
                <w:szCs w:val="24"/>
              </w:rPr>
            </w:pPr>
          </w:p>
          <w:p w:rsidR="00BC2943" w:rsidRPr="00970507" w:rsidRDefault="00BC2943" w:rsidP="007C574B">
            <w:pPr>
              <w:autoSpaceDE w:val="0"/>
              <w:autoSpaceDN w:val="0"/>
              <w:adjustRightInd w:val="0"/>
              <w:jc w:val="center"/>
              <w:rPr>
                <w:sz w:val="24"/>
                <w:szCs w:val="24"/>
              </w:rPr>
            </w:pPr>
          </w:p>
        </w:tc>
        <w:tc>
          <w:tcPr>
            <w:tcW w:w="1355" w:type="dxa"/>
            <w:vAlign w:val="center"/>
          </w:tcPr>
          <w:p w:rsidR="00BC2943" w:rsidRDefault="00BC2943" w:rsidP="007C574B">
            <w:pPr>
              <w:autoSpaceDE w:val="0"/>
              <w:autoSpaceDN w:val="0"/>
              <w:adjustRightInd w:val="0"/>
              <w:jc w:val="center"/>
              <w:rPr>
                <w:sz w:val="24"/>
                <w:szCs w:val="24"/>
              </w:rPr>
            </w:pPr>
            <w:r>
              <w:rPr>
                <w:sz w:val="24"/>
                <w:szCs w:val="24"/>
                <w:lang w:val="en-US"/>
              </w:rPr>
              <w:t>-</w:t>
            </w:r>
          </w:p>
          <w:p w:rsidR="00BC2943" w:rsidRDefault="00BC2943" w:rsidP="007C574B">
            <w:pPr>
              <w:autoSpaceDE w:val="0"/>
              <w:autoSpaceDN w:val="0"/>
              <w:adjustRightInd w:val="0"/>
              <w:jc w:val="center"/>
              <w:rPr>
                <w:sz w:val="24"/>
                <w:szCs w:val="24"/>
              </w:rPr>
            </w:pPr>
          </w:p>
          <w:p w:rsidR="00BC2943" w:rsidRPr="00970507" w:rsidRDefault="00BC2943" w:rsidP="007C574B">
            <w:pPr>
              <w:autoSpaceDE w:val="0"/>
              <w:autoSpaceDN w:val="0"/>
              <w:adjustRightInd w:val="0"/>
              <w:jc w:val="center"/>
              <w:rPr>
                <w:sz w:val="24"/>
                <w:szCs w:val="24"/>
              </w:rPr>
            </w:pPr>
          </w:p>
        </w:tc>
        <w:tc>
          <w:tcPr>
            <w:tcW w:w="1453" w:type="dxa"/>
            <w:vAlign w:val="center"/>
          </w:tcPr>
          <w:p w:rsidR="00BC2943" w:rsidRPr="00970507" w:rsidRDefault="00BC2943" w:rsidP="007C574B">
            <w:pPr>
              <w:autoSpaceDE w:val="0"/>
              <w:autoSpaceDN w:val="0"/>
              <w:adjustRightInd w:val="0"/>
              <w:jc w:val="center"/>
              <w:rPr>
                <w:sz w:val="24"/>
                <w:szCs w:val="24"/>
              </w:rPr>
            </w:pPr>
            <w:r>
              <w:rPr>
                <w:sz w:val="24"/>
                <w:szCs w:val="24"/>
                <w:lang w:val="en-US"/>
              </w:rPr>
              <w:t>-</w:t>
            </w:r>
          </w:p>
          <w:p w:rsidR="00BC2943" w:rsidRDefault="00BC2943" w:rsidP="007C574B">
            <w:pPr>
              <w:autoSpaceDE w:val="0"/>
              <w:autoSpaceDN w:val="0"/>
              <w:adjustRightInd w:val="0"/>
              <w:jc w:val="center"/>
              <w:rPr>
                <w:sz w:val="24"/>
                <w:szCs w:val="24"/>
              </w:rPr>
            </w:pPr>
          </w:p>
          <w:p w:rsidR="00BC2943" w:rsidRPr="00970507" w:rsidRDefault="00BC2943" w:rsidP="007C574B">
            <w:pPr>
              <w:autoSpaceDE w:val="0"/>
              <w:autoSpaceDN w:val="0"/>
              <w:adjustRightInd w:val="0"/>
              <w:jc w:val="center"/>
              <w:rPr>
                <w:sz w:val="24"/>
                <w:szCs w:val="24"/>
              </w:rPr>
            </w:pPr>
          </w:p>
        </w:tc>
      </w:tr>
      <w:tr w:rsidR="00BC2943" w:rsidRPr="00576BE4" w:rsidTr="007C574B">
        <w:tc>
          <w:tcPr>
            <w:tcW w:w="9570"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t>Показатели энергоэффективности и развития системы учета воды</w:t>
            </w:r>
          </w:p>
        </w:tc>
      </w:tr>
      <w:tr w:rsidR="00BC2943" w:rsidTr="007C574B">
        <w:tc>
          <w:tcPr>
            <w:tcW w:w="3798" w:type="dxa"/>
          </w:tcPr>
          <w:p w:rsidR="00BC2943" w:rsidRDefault="00BC2943" w:rsidP="007C574B">
            <w:pPr>
              <w:autoSpaceDE w:val="0"/>
              <w:autoSpaceDN w:val="0"/>
              <w:adjustRightInd w:val="0"/>
              <w:jc w:val="both"/>
              <w:rPr>
                <w:sz w:val="24"/>
                <w:szCs w:val="24"/>
              </w:rPr>
            </w:pPr>
            <w:r>
              <w:rPr>
                <w:sz w:val="24"/>
                <w:szCs w:val="24"/>
              </w:rPr>
              <w:t>Энергоэффективность водоотведения</w:t>
            </w:r>
          </w:p>
        </w:tc>
        <w:tc>
          <w:tcPr>
            <w:tcW w:w="1292" w:type="dxa"/>
            <w:vAlign w:val="center"/>
          </w:tcPr>
          <w:p w:rsidR="00BC2943" w:rsidRDefault="00BC2943" w:rsidP="007C574B">
            <w:pPr>
              <w:autoSpaceDE w:val="0"/>
              <w:autoSpaceDN w:val="0"/>
              <w:adjustRightInd w:val="0"/>
              <w:jc w:val="center"/>
              <w:rPr>
                <w:sz w:val="24"/>
                <w:szCs w:val="24"/>
              </w:rPr>
            </w:pPr>
            <w:r>
              <w:rPr>
                <w:sz w:val="24"/>
                <w:szCs w:val="24"/>
              </w:rPr>
              <w:t>кВт/тыс. м3</w:t>
            </w:r>
          </w:p>
        </w:tc>
        <w:tc>
          <w:tcPr>
            <w:tcW w:w="1672" w:type="dxa"/>
            <w:vAlign w:val="center"/>
          </w:tcPr>
          <w:p w:rsidR="00BC2943" w:rsidRDefault="00BC2943" w:rsidP="007C574B">
            <w:pPr>
              <w:autoSpaceDE w:val="0"/>
              <w:autoSpaceDN w:val="0"/>
              <w:adjustRightInd w:val="0"/>
              <w:jc w:val="center"/>
              <w:rPr>
                <w:sz w:val="24"/>
                <w:szCs w:val="24"/>
              </w:rPr>
            </w:pPr>
            <w:r>
              <w:rPr>
                <w:sz w:val="24"/>
                <w:szCs w:val="24"/>
                <w:lang w:val="en-US"/>
              </w:rPr>
              <w:t>-</w:t>
            </w:r>
          </w:p>
          <w:p w:rsidR="00BC2943" w:rsidRPr="00970507" w:rsidRDefault="00BC2943" w:rsidP="007C574B">
            <w:pPr>
              <w:autoSpaceDE w:val="0"/>
              <w:autoSpaceDN w:val="0"/>
              <w:adjustRightInd w:val="0"/>
              <w:jc w:val="center"/>
              <w:rPr>
                <w:sz w:val="24"/>
                <w:szCs w:val="24"/>
              </w:rPr>
            </w:pPr>
          </w:p>
        </w:tc>
        <w:tc>
          <w:tcPr>
            <w:tcW w:w="1355" w:type="dxa"/>
            <w:vAlign w:val="center"/>
          </w:tcPr>
          <w:p w:rsidR="00BC2943" w:rsidRPr="007454A9" w:rsidRDefault="00BC2943" w:rsidP="007C574B">
            <w:pPr>
              <w:autoSpaceDE w:val="0"/>
              <w:autoSpaceDN w:val="0"/>
              <w:adjustRightInd w:val="0"/>
              <w:jc w:val="center"/>
              <w:rPr>
                <w:sz w:val="24"/>
                <w:szCs w:val="24"/>
                <w:lang w:val="en-US"/>
              </w:rPr>
            </w:pPr>
            <w:r>
              <w:rPr>
                <w:sz w:val="24"/>
                <w:szCs w:val="24"/>
                <w:lang w:val="en-US"/>
              </w:rPr>
              <w:t>-</w:t>
            </w:r>
          </w:p>
        </w:tc>
        <w:tc>
          <w:tcPr>
            <w:tcW w:w="1453" w:type="dxa"/>
            <w:vAlign w:val="center"/>
          </w:tcPr>
          <w:p w:rsidR="00BC2943" w:rsidRPr="007454A9" w:rsidRDefault="00BC2943" w:rsidP="007C574B">
            <w:pPr>
              <w:autoSpaceDE w:val="0"/>
              <w:autoSpaceDN w:val="0"/>
              <w:adjustRightInd w:val="0"/>
              <w:jc w:val="center"/>
              <w:rPr>
                <w:sz w:val="24"/>
                <w:szCs w:val="24"/>
                <w:lang w:val="en-US"/>
              </w:rPr>
            </w:pPr>
            <w:r>
              <w:rPr>
                <w:sz w:val="24"/>
                <w:szCs w:val="24"/>
                <w:lang w:val="en-US"/>
              </w:rPr>
              <w:t>-</w:t>
            </w:r>
          </w:p>
        </w:tc>
      </w:tr>
      <w:tr w:rsidR="00BC2943" w:rsidTr="007C574B">
        <w:tc>
          <w:tcPr>
            <w:tcW w:w="3798" w:type="dxa"/>
          </w:tcPr>
          <w:p w:rsidR="00BC2943" w:rsidRDefault="00BC2943" w:rsidP="007C574B">
            <w:pPr>
              <w:autoSpaceDE w:val="0"/>
              <w:autoSpaceDN w:val="0"/>
              <w:adjustRightInd w:val="0"/>
              <w:jc w:val="both"/>
              <w:rPr>
                <w:sz w:val="24"/>
                <w:szCs w:val="24"/>
              </w:rPr>
            </w:pPr>
            <w:r>
              <w:rPr>
                <w:sz w:val="24"/>
                <w:szCs w:val="24"/>
              </w:rPr>
              <w:t>Обеспечение системы водоотведения технологическими приборами учета (расходомеры, уровнемеры), оснащенными системой дистанционной передачи данных в единую информационную систему предприятия</w:t>
            </w:r>
          </w:p>
          <w:p w:rsidR="00BC2943" w:rsidRDefault="00BC2943" w:rsidP="007C574B">
            <w:pPr>
              <w:autoSpaceDE w:val="0"/>
              <w:autoSpaceDN w:val="0"/>
              <w:adjustRightInd w:val="0"/>
              <w:jc w:val="both"/>
              <w:rPr>
                <w:sz w:val="24"/>
                <w:szCs w:val="24"/>
              </w:rPr>
            </w:pPr>
          </w:p>
        </w:tc>
        <w:tc>
          <w:tcPr>
            <w:tcW w:w="1292" w:type="dxa"/>
            <w:vAlign w:val="center"/>
          </w:tcPr>
          <w:p w:rsidR="00BC2943" w:rsidRDefault="00BC2943" w:rsidP="007C574B">
            <w:pPr>
              <w:autoSpaceDE w:val="0"/>
              <w:autoSpaceDN w:val="0"/>
              <w:adjustRightInd w:val="0"/>
              <w:jc w:val="center"/>
              <w:rPr>
                <w:sz w:val="24"/>
                <w:szCs w:val="24"/>
              </w:rPr>
            </w:pPr>
            <w:r>
              <w:rPr>
                <w:sz w:val="24"/>
                <w:szCs w:val="24"/>
              </w:rPr>
              <w:t>%</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672" w:type="dxa"/>
            <w:vAlign w:val="center"/>
          </w:tcPr>
          <w:p w:rsidR="00BC2943" w:rsidRDefault="00BC2943" w:rsidP="007C574B">
            <w:pPr>
              <w:autoSpaceDE w:val="0"/>
              <w:autoSpaceDN w:val="0"/>
              <w:adjustRightInd w:val="0"/>
              <w:jc w:val="center"/>
              <w:rPr>
                <w:sz w:val="24"/>
                <w:szCs w:val="24"/>
              </w:rPr>
            </w:pPr>
            <w:r>
              <w:rPr>
                <w:sz w:val="24"/>
                <w:szCs w:val="24"/>
                <w:lang w:val="en-US"/>
              </w:rPr>
              <w:t>-</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Pr="00970507" w:rsidRDefault="00BC2943" w:rsidP="007C574B">
            <w:pPr>
              <w:autoSpaceDE w:val="0"/>
              <w:autoSpaceDN w:val="0"/>
              <w:adjustRightInd w:val="0"/>
              <w:jc w:val="center"/>
              <w:rPr>
                <w:sz w:val="24"/>
                <w:szCs w:val="24"/>
              </w:rPr>
            </w:pPr>
          </w:p>
        </w:tc>
        <w:tc>
          <w:tcPr>
            <w:tcW w:w="1355" w:type="dxa"/>
            <w:vAlign w:val="center"/>
          </w:tcPr>
          <w:p w:rsidR="00BC2943" w:rsidRDefault="00BC2943" w:rsidP="007C574B">
            <w:pPr>
              <w:autoSpaceDE w:val="0"/>
              <w:autoSpaceDN w:val="0"/>
              <w:adjustRightInd w:val="0"/>
              <w:jc w:val="center"/>
              <w:rPr>
                <w:sz w:val="24"/>
                <w:szCs w:val="24"/>
              </w:rPr>
            </w:pPr>
            <w:r>
              <w:rPr>
                <w:sz w:val="24"/>
                <w:szCs w:val="24"/>
                <w:lang w:val="en-US"/>
              </w:rPr>
              <w:t>-</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Pr="00970507" w:rsidRDefault="00BC2943" w:rsidP="007C574B">
            <w:pPr>
              <w:autoSpaceDE w:val="0"/>
              <w:autoSpaceDN w:val="0"/>
              <w:adjustRightInd w:val="0"/>
              <w:jc w:val="center"/>
              <w:rPr>
                <w:sz w:val="24"/>
                <w:szCs w:val="24"/>
              </w:rPr>
            </w:pPr>
          </w:p>
        </w:tc>
        <w:tc>
          <w:tcPr>
            <w:tcW w:w="1453" w:type="dxa"/>
            <w:vAlign w:val="center"/>
          </w:tcPr>
          <w:p w:rsidR="00BC2943" w:rsidRDefault="00BC2943" w:rsidP="007C574B">
            <w:pPr>
              <w:autoSpaceDE w:val="0"/>
              <w:autoSpaceDN w:val="0"/>
              <w:adjustRightInd w:val="0"/>
              <w:jc w:val="center"/>
              <w:rPr>
                <w:sz w:val="24"/>
                <w:szCs w:val="24"/>
              </w:rPr>
            </w:pPr>
            <w:r>
              <w:rPr>
                <w:sz w:val="24"/>
                <w:szCs w:val="24"/>
                <w:lang w:val="en-US"/>
              </w:rPr>
              <w:t>-</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Pr="00970507" w:rsidRDefault="00BC2943" w:rsidP="007C574B">
            <w:pPr>
              <w:autoSpaceDE w:val="0"/>
              <w:autoSpaceDN w:val="0"/>
              <w:adjustRightInd w:val="0"/>
              <w:jc w:val="center"/>
              <w:rPr>
                <w:sz w:val="24"/>
                <w:szCs w:val="24"/>
              </w:rPr>
            </w:pPr>
          </w:p>
        </w:tc>
      </w:tr>
      <w:tr w:rsidR="00BC2943" w:rsidRPr="00576BE4" w:rsidTr="007C574B">
        <w:tc>
          <w:tcPr>
            <w:tcW w:w="9570"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lastRenderedPageBreak/>
              <w:t xml:space="preserve">Обеспечение доступа населения к </w:t>
            </w:r>
            <w:r>
              <w:rPr>
                <w:b/>
                <w:sz w:val="24"/>
                <w:szCs w:val="24"/>
              </w:rPr>
              <w:t>централизованным услугам водоотведения</w:t>
            </w:r>
          </w:p>
        </w:tc>
      </w:tr>
      <w:tr w:rsidR="00BC2943" w:rsidTr="007C574B">
        <w:tc>
          <w:tcPr>
            <w:tcW w:w="3798" w:type="dxa"/>
          </w:tcPr>
          <w:p w:rsidR="00BC2943" w:rsidRDefault="00BC2943" w:rsidP="007C574B">
            <w:pPr>
              <w:autoSpaceDE w:val="0"/>
              <w:autoSpaceDN w:val="0"/>
              <w:adjustRightInd w:val="0"/>
              <w:jc w:val="both"/>
              <w:rPr>
                <w:sz w:val="24"/>
                <w:szCs w:val="24"/>
              </w:rPr>
            </w:pPr>
            <w:r>
              <w:rPr>
                <w:sz w:val="24"/>
                <w:szCs w:val="24"/>
              </w:rPr>
              <w:t>Доля населения, проживающего в индивидуальных жилых домах, подключенных к централизованному водоотведению</w:t>
            </w:r>
          </w:p>
        </w:tc>
        <w:tc>
          <w:tcPr>
            <w:tcW w:w="1292" w:type="dxa"/>
            <w:vAlign w:val="center"/>
          </w:tcPr>
          <w:p w:rsidR="00BC2943" w:rsidRDefault="00BC2943" w:rsidP="007C574B">
            <w:pPr>
              <w:autoSpaceDE w:val="0"/>
              <w:autoSpaceDN w:val="0"/>
              <w:adjustRightInd w:val="0"/>
              <w:jc w:val="center"/>
              <w:rPr>
                <w:sz w:val="24"/>
                <w:szCs w:val="24"/>
              </w:rPr>
            </w:pPr>
            <w:r>
              <w:rPr>
                <w:sz w:val="24"/>
                <w:szCs w:val="24"/>
              </w:rPr>
              <w:t>%</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tc>
        <w:tc>
          <w:tcPr>
            <w:tcW w:w="1672" w:type="dxa"/>
            <w:vAlign w:val="center"/>
          </w:tcPr>
          <w:p w:rsidR="00BC2943" w:rsidRDefault="00BC2943" w:rsidP="007C574B">
            <w:pPr>
              <w:autoSpaceDE w:val="0"/>
              <w:autoSpaceDN w:val="0"/>
              <w:adjustRightInd w:val="0"/>
              <w:jc w:val="center"/>
              <w:rPr>
                <w:sz w:val="24"/>
                <w:szCs w:val="24"/>
              </w:rPr>
            </w:pPr>
            <w:r>
              <w:rPr>
                <w:sz w:val="24"/>
                <w:szCs w:val="24"/>
                <w:lang w:val="en-US"/>
              </w:rPr>
              <w:t>0</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Pr="00970507" w:rsidRDefault="00BC2943" w:rsidP="007C574B">
            <w:pPr>
              <w:autoSpaceDE w:val="0"/>
              <w:autoSpaceDN w:val="0"/>
              <w:adjustRightInd w:val="0"/>
              <w:jc w:val="center"/>
              <w:rPr>
                <w:sz w:val="24"/>
                <w:szCs w:val="24"/>
              </w:rPr>
            </w:pPr>
          </w:p>
        </w:tc>
        <w:tc>
          <w:tcPr>
            <w:tcW w:w="1355" w:type="dxa"/>
            <w:vAlign w:val="center"/>
          </w:tcPr>
          <w:p w:rsidR="00BC2943" w:rsidRDefault="00BC2943" w:rsidP="007C574B">
            <w:pPr>
              <w:autoSpaceDE w:val="0"/>
              <w:autoSpaceDN w:val="0"/>
              <w:adjustRightInd w:val="0"/>
              <w:jc w:val="center"/>
              <w:rPr>
                <w:sz w:val="24"/>
                <w:szCs w:val="24"/>
              </w:rPr>
            </w:pPr>
            <w:r>
              <w:rPr>
                <w:sz w:val="24"/>
                <w:szCs w:val="24"/>
                <w:lang w:val="en-US"/>
              </w:rPr>
              <w:t>50</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Pr="00970507" w:rsidRDefault="00BC2943" w:rsidP="007C574B">
            <w:pPr>
              <w:autoSpaceDE w:val="0"/>
              <w:autoSpaceDN w:val="0"/>
              <w:adjustRightInd w:val="0"/>
              <w:jc w:val="center"/>
              <w:rPr>
                <w:sz w:val="24"/>
                <w:szCs w:val="24"/>
              </w:rPr>
            </w:pPr>
          </w:p>
        </w:tc>
        <w:tc>
          <w:tcPr>
            <w:tcW w:w="1453" w:type="dxa"/>
            <w:vAlign w:val="center"/>
          </w:tcPr>
          <w:p w:rsidR="00BC2943" w:rsidRDefault="00BC2943" w:rsidP="007C574B">
            <w:pPr>
              <w:autoSpaceDE w:val="0"/>
              <w:autoSpaceDN w:val="0"/>
              <w:adjustRightInd w:val="0"/>
              <w:jc w:val="center"/>
              <w:rPr>
                <w:sz w:val="24"/>
                <w:szCs w:val="24"/>
              </w:rPr>
            </w:pPr>
            <w:r>
              <w:rPr>
                <w:sz w:val="24"/>
                <w:szCs w:val="24"/>
                <w:lang w:val="en-US"/>
              </w:rPr>
              <w:t>100</w:t>
            </w:r>
          </w:p>
          <w:p w:rsidR="00BC2943" w:rsidRDefault="00BC2943" w:rsidP="007C574B">
            <w:pPr>
              <w:autoSpaceDE w:val="0"/>
              <w:autoSpaceDN w:val="0"/>
              <w:adjustRightInd w:val="0"/>
              <w:jc w:val="center"/>
              <w:rPr>
                <w:sz w:val="24"/>
                <w:szCs w:val="24"/>
              </w:rPr>
            </w:pPr>
          </w:p>
          <w:p w:rsidR="00BC2943" w:rsidRDefault="00BC2943" w:rsidP="007C574B">
            <w:pPr>
              <w:autoSpaceDE w:val="0"/>
              <w:autoSpaceDN w:val="0"/>
              <w:adjustRightInd w:val="0"/>
              <w:jc w:val="center"/>
              <w:rPr>
                <w:sz w:val="24"/>
                <w:szCs w:val="24"/>
              </w:rPr>
            </w:pPr>
          </w:p>
          <w:p w:rsidR="00BC2943" w:rsidRPr="00970507" w:rsidRDefault="00BC2943" w:rsidP="007C574B">
            <w:pPr>
              <w:autoSpaceDE w:val="0"/>
              <w:autoSpaceDN w:val="0"/>
              <w:adjustRightInd w:val="0"/>
              <w:jc w:val="center"/>
              <w:rPr>
                <w:sz w:val="24"/>
                <w:szCs w:val="24"/>
              </w:rPr>
            </w:pPr>
          </w:p>
        </w:tc>
      </w:tr>
      <w:tr w:rsidR="00BC2943" w:rsidRPr="00576BE4" w:rsidTr="007C574B">
        <w:tc>
          <w:tcPr>
            <w:tcW w:w="9570"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t>Показатели качества обслуживания абонентов</w:t>
            </w:r>
          </w:p>
        </w:tc>
      </w:tr>
      <w:tr w:rsidR="00BC2943" w:rsidTr="007C574B">
        <w:tc>
          <w:tcPr>
            <w:tcW w:w="3798" w:type="dxa"/>
          </w:tcPr>
          <w:p w:rsidR="00BC2943" w:rsidRDefault="00BC2943" w:rsidP="007C574B">
            <w:pPr>
              <w:autoSpaceDE w:val="0"/>
              <w:autoSpaceDN w:val="0"/>
              <w:adjustRightInd w:val="0"/>
              <w:jc w:val="both"/>
              <w:rPr>
                <w:sz w:val="24"/>
                <w:szCs w:val="24"/>
              </w:rPr>
            </w:pPr>
            <w:r>
              <w:rPr>
                <w:sz w:val="24"/>
                <w:szCs w:val="24"/>
              </w:rPr>
              <w:t>Относительное снижение годового количества отключений водоотведения жилых домов</w:t>
            </w:r>
          </w:p>
        </w:tc>
        <w:tc>
          <w:tcPr>
            <w:tcW w:w="1292" w:type="dxa"/>
            <w:vAlign w:val="center"/>
          </w:tcPr>
          <w:p w:rsidR="00BC2943" w:rsidRDefault="00BC2943" w:rsidP="007C574B">
            <w:pPr>
              <w:autoSpaceDE w:val="0"/>
              <w:autoSpaceDN w:val="0"/>
              <w:adjustRightInd w:val="0"/>
              <w:jc w:val="center"/>
              <w:rPr>
                <w:sz w:val="24"/>
                <w:szCs w:val="24"/>
              </w:rPr>
            </w:pPr>
          </w:p>
        </w:tc>
        <w:tc>
          <w:tcPr>
            <w:tcW w:w="1672" w:type="dxa"/>
            <w:vAlign w:val="center"/>
          </w:tcPr>
          <w:p w:rsidR="00BC2943" w:rsidRDefault="00BC2943" w:rsidP="007C574B">
            <w:pPr>
              <w:autoSpaceDE w:val="0"/>
              <w:autoSpaceDN w:val="0"/>
              <w:adjustRightInd w:val="0"/>
              <w:jc w:val="center"/>
              <w:rPr>
                <w:sz w:val="24"/>
                <w:szCs w:val="24"/>
              </w:rPr>
            </w:pPr>
            <w:r>
              <w:rPr>
                <w:sz w:val="24"/>
                <w:szCs w:val="24"/>
                <w:lang w:val="en-US"/>
              </w:rPr>
              <w:t>-</w:t>
            </w:r>
          </w:p>
          <w:p w:rsidR="00BC2943" w:rsidRDefault="00BC2943" w:rsidP="007C574B">
            <w:pPr>
              <w:autoSpaceDE w:val="0"/>
              <w:autoSpaceDN w:val="0"/>
              <w:adjustRightInd w:val="0"/>
              <w:jc w:val="center"/>
              <w:rPr>
                <w:sz w:val="24"/>
                <w:szCs w:val="24"/>
              </w:rPr>
            </w:pPr>
          </w:p>
          <w:p w:rsidR="00BC2943" w:rsidRPr="00970507" w:rsidRDefault="00BC2943" w:rsidP="007C574B">
            <w:pPr>
              <w:autoSpaceDE w:val="0"/>
              <w:autoSpaceDN w:val="0"/>
              <w:adjustRightInd w:val="0"/>
              <w:jc w:val="center"/>
              <w:rPr>
                <w:sz w:val="24"/>
                <w:szCs w:val="24"/>
              </w:rPr>
            </w:pPr>
          </w:p>
        </w:tc>
        <w:tc>
          <w:tcPr>
            <w:tcW w:w="1355" w:type="dxa"/>
            <w:vAlign w:val="center"/>
          </w:tcPr>
          <w:p w:rsidR="00BC2943" w:rsidRDefault="00BC2943" w:rsidP="007C574B">
            <w:pPr>
              <w:autoSpaceDE w:val="0"/>
              <w:autoSpaceDN w:val="0"/>
              <w:adjustRightInd w:val="0"/>
              <w:jc w:val="center"/>
              <w:rPr>
                <w:sz w:val="24"/>
                <w:szCs w:val="24"/>
              </w:rPr>
            </w:pPr>
            <w:r>
              <w:rPr>
                <w:sz w:val="24"/>
                <w:szCs w:val="24"/>
                <w:lang w:val="en-US"/>
              </w:rPr>
              <w:t>-</w:t>
            </w:r>
          </w:p>
          <w:p w:rsidR="00BC2943" w:rsidRDefault="00BC2943" w:rsidP="007C574B">
            <w:pPr>
              <w:autoSpaceDE w:val="0"/>
              <w:autoSpaceDN w:val="0"/>
              <w:adjustRightInd w:val="0"/>
              <w:jc w:val="center"/>
              <w:rPr>
                <w:sz w:val="24"/>
                <w:szCs w:val="24"/>
              </w:rPr>
            </w:pPr>
          </w:p>
          <w:p w:rsidR="00BC2943" w:rsidRPr="00970507" w:rsidRDefault="00BC2943" w:rsidP="007C574B">
            <w:pPr>
              <w:autoSpaceDE w:val="0"/>
              <w:autoSpaceDN w:val="0"/>
              <w:adjustRightInd w:val="0"/>
              <w:jc w:val="center"/>
              <w:rPr>
                <w:sz w:val="24"/>
                <w:szCs w:val="24"/>
              </w:rPr>
            </w:pPr>
          </w:p>
        </w:tc>
        <w:tc>
          <w:tcPr>
            <w:tcW w:w="1453" w:type="dxa"/>
            <w:vAlign w:val="center"/>
          </w:tcPr>
          <w:p w:rsidR="00BC2943" w:rsidRDefault="00BC2943" w:rsidP="007C574B">
            <w:pPr>
              <w:autoSpaceDE w:val="0"/>
              <w:autoSpaceDN w:val="0"/>
              <w:adjustRightInd w:val="0"/>
              <w:jc w:val="center"/>
              <w:rPr>
                <w:sz w:val="24"/>
                <w:szCs w:val="24"/>
              </w:rPr>
            </w:pPr>
            <w:r>
              <w:rPr>
                <w:sz w:val="24"/>
                <w:szCs w:val="24"/>
                <w:lang w:val="en-US"/>
              </w:rPr>
              <w:t>-</w:t>
            </w:r>
          </w:p>
          <w:p w:rsidR="00BC2943" w:rsidRDefault="00BC2943" w:rsidP="007C574B">
            <w:pPr>
              <w:autoSpaceDE w:val="0"/>
              <w:autoSpaceDN w:val="0"/>
              <w:adjustRightInd w:val="0"/>
              <w:jc w:val="center"/>
              <w:rPr>
                <w:sz w:val="24"/>
                <w:szCs w:val="24"/>
              </w:rPr>
            </w:pPr>
          </w:p>
          <w:p w:rsidR="00BC2943" w:rsidRPr="00970507" w:rsidRDefault="00BC2943" w:rsidP="007C574B">
            <w:pPr>
              <w:autoSpaceDE w:val="0"/>
              <w:autoSpaceDN w:val="0"/>
              <w:adjustRightInd w:val="0"/>
              <w:jc w:val="center"/>
              <w:rPr>
                <w:sz w:val="24"/>
                <w:szCs w:val="24"/>
              </w:rPr>
            </w:pPr>
          </w:p>
        </w:tc>
      </w:tr>
    </w:tbl>
    <w:p w:rsidR="00BC2943" w:rsidRPr="00A86003" w:rsidRDefault="00BC2943" w:rsidP="007C574B">
      <w:pPr>
        <w:shd w:val="clear" w:color="auto" w:fill="FFFFFF"/>
        <w:autoSpaceDE w:val="0"/>
        <w:autoSpaceDN w:val="0"/>
        <w:adjustRightInd w:val="0"/>
        <w:ind w:firstLine="709"/>
        <w:jc w:val="both"/>
        <w:rPr>
          <w:sz w:val="24"/>
          <w:szCs w:val="24"/>
        </w:rPr>
      </w:pPr>
    </w:p>
    <w:p w:rsidR="00BC2943" w:rsidRPr="00A86003" w:rsidRDefault="00BC2943" w:rsidP="007C574B">
      <w:pPr>
        <w:shd w:val="clear" w:color="auto" w:fill="FFFFFF"/>
        <w:autoSpaceDE w:val="0"/>
        <w:autoSpaceDN w:val="0"/>
        <w:adjustRightInd w:val="0"/>
        <w:ind w:firstLine="709"/>
        <w:jc w:val="both"/>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096F74" w:rsidRDefault="00096F74" w:rsidP="007C574B">
      <w:pPr>
        <w:jc w:val="right"/>
        <w:rPr>
          <w:sz w:val="24"/>
          <w:szCs w:val="24"/>
        </w:rPr>
      </w:pPr>
    </w:p>
    <w:p w:rsidR="00BC2943" w:rsidRDefault="00BC2943" w:rsidP="007C574B">
      <w:pPr>
        <w:jc w:val="right"/>
        <w:rPr>
          <w:sz w:val="24"/>
          <w:szCs w:val="24"/>
        </w:rPr>
      </w:pPr>
      <w:r>
        <w:rPr>
          <w:sz w:val="24"/>
          <w:szCs w:val="24"/>
        </w:rPr>
        <w:lastRenderedPageBreak/>
        <w:t>Приложение 8</w:t>
      </w:r>
    </w:p>
    <w:p w:rsidR="00BC2943" w:rsidRDefault="00BC2943" w:rsidP="007C574B">
      <w:pPr>
        <w:jc w:val="right"/>
        <w:rPr>
          <w:sz w:val="24"/>
          <w:szCs w:val="24"/>
        </w:rPr>
      </w:pPr>
      <w:r>
        <w:rPr>
          <w:sz w:val="24"/>
          <w:szCs w:val="24"/>
        </w:rPr>
        <w:t>к постановлению администрации</w:t>
      </w:r>
    </w:p>
    <w:p w:rsidR="00BC2943" w:rsidRDefault="00BC2943" w:rsidP="007C574B">
      <w:pPr>
        <w:jc w:val="right"/>
        <w:rPr>
          <w:sz w:val="24"/>
          <w:szCs w:val="24"/>
        </w:rPr>
      </w:pPr>
      <w:r>
        <w:rPr>
          <w:sz w:val="24"/>
          <w:szCs w:val="24"/>
        </w:rPr>
        <w:t xml:space="preserve">Ханты-Мансийского района </w:t>
      </w:r>
    </w:p>
    <w:p w:rsidR="00BC2943" w:rsidRDefault="00412880" w:rsidP="007C574B">
      <w:pPr>
        <w:jc w:val="right"/>
        <w:rPr>
          <w:sz w:val="24"/>
          <w:szCs w:val="24"/>
        </w:rPr>
      </w:pPr>
      <w:r>
        <w:rPr>
          <w:sz w:val="24"/>
          <w:szCs w:val="24"/>
        </w:rPr>
        <w:t>от 03.07.2014  № 161</w:t>
      </w:r>
    </w:p>
    <w:p w:rsidR="00BC2943" w:rsidRDefault="00BC2943" w:rsidP="007C574B">
      <w:pPr>
        <w:jc w:val="center"/>
        <w:rPr>
          <w:b/>
          <w:i/>
          <w:sz w:val="24"/>
          <w:szCs w:val="24"/>
        </w:rPr>
      </w:pPr>
    </w:p>
    <w:p w:rsidR="00BC2943" w:rsidRDefault="00BC2943" w:rsidP="007C574B">
      <w:pPr>
        <w:jc w:val="center"/>
        <w:rPr>
          <w:b/>
          <w:i/>
          <w:sz w:val="24"/>
          <w:szCs w:val="24"/>
        </w:rPr>
      </w:pPr>
      <w:r w:rsidRPr="003707D5">
        <w:rPr>
          <w:b/>
          <w:i/>
          <w:sz w:val="24"/>
          <w:szCs w:val="24"/>
        </w:rPr>
        <w:t>СХЕМА ВОДОСНАБЖЕНИЯ</w:t>
      </w:r>
    </w:p>
    <w:p w:rsidR="00BC2943" w:rsidRPr="003707D5" w:rsidRDefault="00BC2943" w:rsidP="007C574B">
      <w:pPr>
        <w:ind w:firstLine="709"/>
        <w:jc w:val="both"/>
        <w:rPr>
          <w:b/>
          <w:sz w:val="24"/>
          <w:szCs w:val="24"/>
        </w:rPr>
      </w:pPr>
      <w:r w:rsidRPr="003707D5">
        <w:rPr>
          <w:b/>
          <w:sz w:val="24"/>
          <w:szCs w:val="24"/>
        </w:rPr>
        <w:t>1. Технико-экономическое состояние централизованных систем водоснабжения сельского поселения</w:t>
      </w:r>
      <w:r>
        <w:rPr>
          <w:b/>
          <w:sz w:val="24"/>
          <w:szCs w:val="24"/>
        </w:rPr>
        <w:t xml:space="preserve"> Селиярово.</w:t>
      </w:r>
    </w:p>
    <w:p w:rsidR="00BC2943" w:rsidRPr="003707D5" w:rsidRDefault="00BC2943" w:rsidP="007C574B">
      <w:pPr>
        <w:ind w:firstLine="709"/>
        <w:jc w:val="both"/>
        <w:rPr>
          <w:b/>
          <w:sz w:val="24"/>
          <w:szCs w:val="24"/>
        </w:rPr>
      </w:pPr>
      <w:r w:rsidRPr="003707D5">
        <w:rPr>
          <w:b/>
          <w:sz w:val="24"/>
          <w:szCs w:val="24"/>
        </w:rPr>
        <w:t>1.1</w:t>
      </w:r>
      <w:r>
        <w:rPr>
          <w:b/>
          <w:sz w:val="24"/>
          <w:szCs w:val="24"/>
        </w:rPr>
        <w:t>.</w:t>
      </w:r>
      <w:r w:rsidRPr="003707D5">
        <w:rPr>
          <w:b/>
          <w:sz w:val="24"/>
          <w:szCs w:val="24"/>
        </w:rPr>
        <w:t xml:space="preserve"> Анализ структуры системы водоснабжения</w:t>
      </w:r>
      <w:r>
        <w:rPr>
          <w:b/>
          <w:sz w:val="24"/>
          <w:szCs w:val="24"/>
        </w:rPr>
        <w:t>.</w:t>
      </w:r>
    </w:p>
    <w:p w:rsidR="00BC2943" w:rsidRPr="003707D5" w:rsidRDefault="00BC2943" w:rsidP="007C574B">
      <w:pPr>
        <w:ind w:firstLine="709"/>
        <w:jc w:val="both"/>
        <w:rPr>
          <w:sz w:val="24"/>
          <w:szCs w:val="24"/>
        </w:rPr>
      </w:pPr>
      <w:r w:rsidRPr="003707D5">
        <w:rPr>
          <w:sz w:val="24"/>
          <w:szCs w:val="24"/>
        </w:rPr>
        <w:t>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водоснабжения.</w:t>
      </w:r>
    </w:p>
    <w:p w:rsidR="00BC2943" w:rsidRPr="003707D5" w:rsidRDefault="00BC2943" w:rsidP="007C574B">
      <w:pPr>
        <w:ind w:firstLine="709"/>
        <w:jc w:val="both"/>
        <w:rPr>
          <w:sz w:val="24"/>
          <w:szCs w:val="24"/>
        </w:rPr>
      </w:pPr>
      <w:r w:rsidRPr="003707D5">
        <w:rPr>
          <w:sz w:val="24"/>
          <w:szCs w:val="24"/>
        </w:rPr>
        <w:t>В настоящее время на территории сельского поселении</w:t>
      </w:r>
      <w:r>
        <w:rPr>
          <w:sz w:val="24"/>
          <w:szCs w:val="24"/>
        </w:rPr>
        <w:t xml:space="preserve"> Селиярово </w:t>
      </w:r>
      <w:r w:rsidRPr="003707D5">
        <w:rPr>
          <w:sz w:val="24"/>
          <w:szCs w:val="24"/>
        </w:rPr>
        <w:t>имеются централ</w:t>
      </w:r>
      <w:r>
        <w:rPr>
          <w:sz w:val="24"/>
          <w:szCs w:val="24"/>
        </w:rPr>
        <w:t>изованные системы водоснабжения</w:t>
      </w:r>
      <w:r w:rsidRPr="003707D5">
        <w:rPr>
          <w:sz w:val="24"/>
          <w:szCs w:val="24"/>
        </w:rPr>
        <w:t>.</w:t>
      </w:r>
    </w:p>
    <w:p w:rsidR="00BC2943" w:rsidRPr="003707D5" w:rsidRDefault="00BC2943" w:rsidP="007C574B">
      <w:pPr>
        <w:ind w:firstLine="709"/>
        <w:jc w:val="both"/>
        <w:rPr>
          <w:sz w:val="24"/>
          <w:szCs w:val="24"/>
        </w:rPr>
      </w:pPr>
      <w:r w:rsidRPr="003707D5">
        <w:rPr>
          <w:sz w:val="24"/>
          <w:szCs w:val="24"/>
        </w:rPr>
        <w:t>В сельском поселении</w:t>
      </w:r>
      <w:r>
        <w:rPr>
          <w:sz w:val="24"/>
          <w:szCs w:val="24"/>
        </w:rPr>
        <w:t xml:space="preserve"> Селиярово</w:t>
      </w:r>
      <w:r w:rsidRPr="003707D5">
        <w:rPr>
          <w:sz w:val="24"/>
          <w:szCs w:val="24"/>
        </w:rPr>
        <w:t xml:space="preserve"> предусмотрена централизованная система хозяйственно-питьевого водоснабжения в </w:t>
      </w:r>
      <w:r>
        <w:rPr>
          <w:sz w:val="24"/>
          <w:szCs w:val="24"/>
        </w:rPr>
        <w:t>с. Селиярово</w:t>
      </w:r>
      <w:r w:rsidRPr="003707D5">
        <w:rPr>
          <w:sz w:val="24"/>
          <w:szCs w:val="24"/>
        </w:rPr>
        <w:t>.</w:t>
      </w:r>
    </w:p>
    <w:p w:rsidR="00BC2943" w:rsidRDefault="00BC2943" w:rsidP="007C574B">
      <w:pPr>
        <w:ind w:firstLine="709"/>
        <w:jc w:val="both"/>
        <w:rPr>
          <w:sz w:val="24"/>
          <w:szCs w:val="24"/>
        </w:rPr>
      </w:pPr>
      <w:r w:rsidRPr="00FB26A3">
        <w:rPr>
          <w:sz w:val="24"/>
          <w:szCs w:val="24"/>
        </w:rPr>
        <w:t xml:space="preserve">Основным источником водоснабжения в сельском поселении </w:t>
      </w:r>
      <w:r>
        <w:rPr>
          <w:sz w:val="24"/>
          <w:szCs w:val="24"/>
        </w:rPr>
        <w:t>Селиярово</w:t>
      </w:r>
      <w:r w:rsidRPr="00FB26A3">
        <w:rPr>
          <w:sz w:val="24"/>
          <w:szCs w:val="24"/>
        </w:rPr>
        <w:t xml:space="preserve"> является вода, добытая из артезианских скважин. Так во всех населенных пунктах сельского поселения эксплуатируются водозаборы, в состав которых входит артезианская скважина и комплекс очистных сооружений.</w:t>
      </w:r>
    </w:p>
    <w:p w:rsidR="00BC2943" w:rsidRPr="00F502BE" w:rsidRDefault="00BC2943" w:rsidP="007C574B">
      <w:pPr>
        <w:ind w:firstLine="709"/>
        <w:jc w:val="both"/>
        <w:rPr>
          <w:b/>
          <w:sz w:val="24"/>
          <w:szCs w:val="24"/>
        </w:rPr>
      </w:pPr>
      <w:r w:rsidRPr="00F502BE">
        <w:rPr>
          <w:b/>
          <w:sz w:val="24"/>
          <w:szCs w:val="24"/>
        </w:rPr>
        <w:t>1.2</w:t>
      </w:r>
      <w:r>
        <w:rPr>
          <w:b/>
          <w:sz w:val="24"/>
          <w:szCs w:val="24"/>
        </w:rPr>
        <w:t>.</w:t>
      </w:r>
      <w:r w:rsidRPr="00F502BE">
        <w:rPr>
          <w:b/>
          <w:sz w:val="24"/>
          <w:szCs w:val="24"/>
        </w:rPr>
        <w:t xml:space="preserve"> Описание территорий сельского поселения </w:t>
      </w:r>
      <w:r>
        <w:rPr>
          <w:b/>
          <w:sz w:val="24"/>
          <w:szCs w:val="24"/>
        </w:rPr>
        <w:t>Селиярово</w:t>
      </w:r>
      <w:r w:rsidRPr="00F502BE">
        <w:rPr>
          <w:b/>
          <w:sz w:val="24"/>
          <w:szCs w:val="24"/>
        </w:rPr>
        <w:t>, неохваченных централизованной системой водоснабжения</w:t>
      </w:r>
      <w:r>
        <w:rPr>
          <w:b/>
          <w:sz w:val="24"/>
          <w:szCs w:val="24"/>
        </w:rPr>
        <w:t>.</w:t>
      </w:r>
    </w:p>
    <w:p w:rsidR="00BC2943" w:rsidRDefault="00BC2943" w:rsidP="007C574B">
      <w:pPr>
        <w:ind w:firstLine="709"/>
        <w:jc w:val="both"/>
        <w:rPr>
          <w:sz w:val="24"/>
          <w:szCs w:val="24"/>
        </w:rPr>
      </w:pPr>
      <w:r>
        <w:rPr>
          <w:sz w:val="24"/>
          <w:szCs w:val="24"/>
        </w:rPr>
        <w:t>Населенные пункты неохваченные централизованной системой водоснабжения отсутствуют.</w:t>
      </w:r>
    </w:p>
    <w:p w:rsidR="00BC2943" w:rsidRDefault="00BC2943" w:rsidP="007C574B">
      <w:pPr>
        <w:ind w:firstLine="709"/>
        <w:jc w:val="both"/>
        <w:rPr>
          <w:b/>
          <w:sz w:val="24"/>
          <w:szCs w:val="24"/>
        </w:rPr>
      </w:pPr>
      <w:r w:rsidRPr="00EC0298">
        <w:rPr>
          <w:b/>
          <w:sz w:val="24"/>
          <w:szCs w:val="24"/>
        </w:rPr>
        <w:t>1.3. Описание технологических зон водоснабжения.</w:t>
      </w:r>
    </w:p>
    <w:p w:rsidR="00BC2943" w:rsidRDefault="00BC2943" w:rsidP="007C574B">
      <w:pPr>
        <w:ind w:firstLine="709"/>
        <w:jc w:val="both"/>
        <w:rPr>
          <w:sz w:val="24"/>
          <w:szCs w:val="24"/>
        </w:rPr>
      </w:pPr>
      <w:r>
        <w:rPr>
          <w:sz w:val="24"/>
          <w:szCs w:val="24"/>
        </w:rPr>
        <w:t>Систему водоснабжения можно разделить на одну зону по числу населенных пунктов сельского поселения Селиярово.</w:t>
      </w:r>
    </w:p>
    <w:p w:rsidR="00BC2943" w:rsidRPr="00F502BE" w:rsidRDefault="00BC2943" w:rsidP="007C574B">
      <w:pPr>
        <w:ind w:firstLine="709"/>
        <w:jc w:val="both"/>
        <w:rPr>
          <w:b/>
          <w:i/>
          <w:sz w:val="24"/>
          <w:szCs w:val="24"/>
        </w:rPr>
      </w:pPr>
      <w:r>
        <w:rPr>
          <w:b/>
          <w:i/>
          <w:sz w:val="24"/>
          <w:szCs w:val="24"/>
        </w:rPr>
        <w:t>с</w:t>
      </w:r>
      <w:r w:rsidRPr="00F502BE">
        <w:rPr>
          <w:b/>
          <w:i/>
          <w:sz w:val="24"/>
          <w:szCs w:val="24"/>
        </w:rPr>
        <w:t xml:space="preserve">. </w:t>
      </w:r>
      <w:r>
        <w:rPr>
          <w:b/>
          <w:i/>
          <w:sz w:val="24"/>
          <w:szCs w:val="24"/>
        </w:rPr>
        <w:t>Селиярово</w:t>
      </w:r>
      <w:r w:rsidRPr="00F502BE">
        <w:rPr>
          <w:b/>
          <w:i/>
          <w:sz w:val="24"/>
          <w:szCs w:val="24"/>
        </w:rPr>
        <w:t>:</w:t>
      </w:r>
    </w:p>
    <w:p w:rsidR="00BC2943" w:rsidRPr="00F502BE" w:rsidRDefault="00BC2943" w:rsidP="007C574B">
      <w:pPr>
        <w:ind w:firstLine="709"/>
        <w:jc w:val="both"/>
        <w:rPr>
          <w:sz w:val="24"/>
          <w:szCs w:val="24"/>
        </w:rPr>
      </w:pPr>
      <w:r>
        <w:rPr>
          <w:sz w:val="24"/>
          <w:szCs w:val="24"/>
        </w:rPr>
        <w:t>в</w:t>
      </w:r>
      <w:r w:rsidRPr="00F502BE">
        <w:rPr>
          <w:sz w:val="24"/>
          <w:szCs w:val="24"/>
        </w:rPr>
        <w:t>одоснабжение осуществляется от водоочистных сооружений (ВОС)</w:t>
      </w:r>
      <w:r>
        <w:rPr>
          <w:sz w:val="24"/>
          <w:szCs w:val="24"/>
        </w:rPr>
        <w:t>,</w:t>
      </w:r>
      <w:r w:rsidRPr="00F502BE">
        <w:rPr>
          <w:sz w:val="24"/>
          <w:szCs w:val="24"/>
        </w:rPr>
        <w:t xml:space="preserve"> на которые поступает неочищенная вода из артезианской скважины. Водоочистные сооружения введены в эксплуатацию в 20</w:t>
      </w:r>
      <w:r>
        <w:rPr>
          <w:sz w:val="24"/>
          <w:szCs w:val="24"/>
        </w:rPr>
        <w:t>12</w:t>
      </w:r>
      <w:r w:rsidRPr="00F502BE">
        <w:rPr>
          <w:sz w:val="24"/>
          <w:szCs w:val="24"/>
        </w:rPr>
        <w:t xml:space="preserve"> </w:t>
      </w:r>
      <w:r>
        <w:rPr>
          <w:sz w:val="24"/>
          <w:szCs w:val="24"/>
        </w:rPr>
        <w:t xml:space="preserve">году </w:t>
      </w:r>
      <w:r w:rsidRPr="00F502BE">
        <w:rPr>
          <w:sz w:val="24"/>
          <w:szCs w:val="24"/>
        </w:rPr>
        <w:t xml:space="preserve">и расположены на территории отдельно отведенного земельного участка, установленная мощность </w:t>
      </w:r>
      <w:r>
        <w:rPr>
          <w:sz w:val="24"/>
          <w:szCs w:val="24"/>
        </w:rPr>
        <w:t xml:space="preserve">– </w:t>
      </w:r>
      <w:r w:rsidRPr="00F502BE">
        <w:rPr>
          <w:sz w:val="24"/>
          <w:szCs w:val="24"/>
        </w:rPr>
        <w:t>0,</w:t>
      </w:r>
      <w:r>
        <w:rPr>
          <w:sz w:val="24"/>
          <w:szCs w:val="24"/>
        </w:rPr>
        <w:t>24</w:t>
      </w:r>
      <w:r w:rsidRPr="00F502BE">
        <w:rPr>
          <w:sz w:val="24"/>
          <w:szCs w:val="24"/>
        </w:rPr>
        <w:t xml:space="preserve"> тыс. м3/сут. На территории ВОС находится </w:t>
      </w:r>
      <w:r>
        <w:rPr>
          <w:sz w:val="24"/>
          <w:szCs w:val="24"/>
        </w:rPr>
        <w:t>два</w:t>
      </w:r>
      <w:r w:rsidRPr="00F502BE">
        <w:rPr>
          <w:sz w:val="24"/>
          <w:szCs w:val="24"/>
        </w:rPr>
        <w:t xml:space="preserve"> резервуар</w:t>
      </w:r>
      <w:r>
        <w:rPr>
          <w:sz w:val="24"/>
          <w:szCs w:val="24"/>
        </w:rPr>
        <w:t>а</w:t>
      </w:r>
      <w:r w:rsidRPr="00F502BE">
        <w:rPr>
          <w:sz w:val="24"/>
          <w:szCs w:val="24"/>
        </w:rPr>
        <w:t xml:space="preserve"> ч</w:t>
      </w:r>
      <w:r>
        <w:rPr>
          <w:sz w:val="24"/>
          <w:szCs w:val="24"/>
        </w:rPr>
        <w:t>истой воды (РЧВ) общим объемом 200 м3</w:t>
      </w:r>
      <w:r w:rsidRPr="00F502BE">
        <w:rPr>
          <w:sz w:val="24"/>
          <w:szCs w:val="24"/>
        </w:rPr>
        <w:t xml:space="preserve">. Установленная производительность станции второго подъема </w:t>
      </w:r>
      <w:r>
        <w:rPr>
          <w:sz w:val="24"/>
          <w:szCs w:val="24"/>
        </w:rPr>
        <w:t xml:space="preserve">– </w:t>
      </w:r>
      <w:r w:rsidRPr="00F502BE">
        <w:rPr>
          <w:sz w:val="24"/>
          <w:szCs w:val="24"/>
        </w:rPr>
        <w:t>0,</w:t>
      </w:r>
      <w:r>
        <w:rPr>
          <w:sz w:val="24"/>
          <w:szCs w:val="24"/>
        </w:rPr>
        <w:t>24</w:t>
      </w:r>
      <w:r w:rsidRPr="00F502BE">
        <w:rPr>
          <w:sz w:val="24"/>
          <w:szCs w:val="24"/>
        </w:rPr>
        <w:t xml:space="preserve"> тыс.</w:t>
      </w:r>
      <w:r>
        <w:rPr>
          <w:sz w:val="24"/>
          <w:szCs w:val="24"/>
        </w:rPr>
        <w:t xml:space="preserve"> </w:t>
      </w:r>
      <w:r w:rsidRPr="00F502BE">
        <w:rPr>
          <w:sz w:val="24"/>
          <w:szCs w:val="24"/>
        </w:rPr>
        <w:t xml:space="preserve">м3/сут. </w:t>
      </w:r>
      <w:r>
        <w:rPr>
          <w:sz w:val="24"/>
          <w:szCs w:val="24"/>
        </w:rPr>
        <w:t xml:space="preserve">                    </w:t>
      </w:r>
      <w:r w:rsidRPr="00F502BE">
        <w:rPr>
          <w:sz w:val="24"/>
          <w:szCs w:val="24"/>
        </w:rPr>
        <w:t>В 201</w:t>
      </w:r>
      <w:r>
        <w:rPr>
          <w:sz w:val="24"/>
          <w:szCs w:val="24"/>
        </w:rPr>
        <w:t>4</w:t>
      </w:r>
      <w:r w:rsidRPr="00F502BE">
        <w:rPr>
          <w:sz w:val="24"/>
          <w:szCs w:val="24"/>
        </w:rPr>
        <w:t xml:space="preserve"> году проведен капитальный ремонт ВОС с установкой нового оборудования для аэрации, дегазации, озонирования, фильтрования очищаемой воды.</w:t>
      </w:r>
    </w:p>
    <w:p w:rsidR="00BC2943" w:rsidRPr="00F502BE" w:rsidRDefault="00BC2943" w:rsidP="007C574B">
      <w:pPr>
        <w:ind w:firstLine="709"/>
        <w:jc w:val="both"/>
        <w:rPr>
          <w:sz w:val="24"/>
          <w:szCs w:val="24"/>
        </w:rPr>
      </w:pPr>
      <w:r w:rsidRPr="00F502BE">
        <w:rPr>
          <w:sz w:val="24"/>
          <w:szCs w:val="24"/>
        </w:rPr>
        <w:t>Сети водоснабжения выполнены из полиэтилена способ прокладки</w:t>
      </w:r>
      <w:r>
        <w:rPr>
          <w:sz w:val="24"/>
          <w:szCs w:val="24"/>
        </w:rPr>
        <w:t xml:space="preserve"> – </w:t>
      </w:r>
      <w:r w:rsidRPr="00F502BE">
        <w:rPr>
          <w:sz w:val="24"/>
          <w:szCs w:val="24"/>
        </w:rPr>
        <w:t xml:space="preserve"> безканальный. Сети водоснабжения проложены вдоль улиц, потребителями являются как административные здания и сооружения, так и жилая застройка. </w:t>
      </w:r>
      <w:r>
        <w:rPr>
          <w:sz w:val="24"/>
          <w:szCs w:val="24"/>
        </w:rPr>
        <w:t>По состоянию на 01.01.2014</w:t>
      </w:r>
      <w:r w:rsidRPr="00F502BE">
        <w:rPr>
          <w:sz w:val="24"/>
          <w:szCs w:val="24"/>
        </w:rPr>
        <w:t xml:space="preserve"> протяженность сетей водоснабжения составляет </w:t>
      </w:r>
      <w:r>
        <w:rPr>
          <w:sz w:val="24"/>
          <w:szCs w:val="24"/>
        </w:rPr>
        <w:t>6,772</w:t>
      </w:r>
      <w:r w:rsidRPr="00F502BE">
        <w:rPr>
          <w:sz w:val="24"/>
          <w:szCs w:val="24"/>
        </w:rPr>
        <w:t xml:space="preserve"> км, износ </w:t>
      </w:r>
      <w:r>
        <w:rPr>
          <w:sz w:val="24"/>
          <w:szCs w:val="24"/>
        </w:rPr>
        <w:t>– 7</w:t>
      </w:r>
      <w:r w:rsidRPr="00F502BE">
        <w:rPr>
          <w:sz w:val="24"/>
          <w:szCs w:val="24"/>
        </w:rPr>
        <w:t xml:space="preserve"> %. Дополнительно на сетях водоснабжения установлены в</w:t>
      </w:r>
      <w:r>
        <w:rPr>
          <w:sz w:val="24"/>
          <w:szCs w:val="24"/>
        </w:rPr>
        <w:t xml:space="preserve">одоразборные колонки </w:t>
      </w:r>
      <w:r w:rsidRPr="00F502BE">
        <w:rPr>
          <w:sz w:val="24"/>
          <w:szCs w:val="24"/>
        </w:rPr>
        <w:t>для водоснабжения населения, не подключенного к централизованному водопроводу.</w:t>
      </w:r>
    </w:p>
    <w:p w:rsidR="00BC2943" w:rsidRPr="006A0763" w:rsidRDefault="00BC2943" w:rsidP="007C574B">
      <w:pPr>
        <w:ind w:firstLine="709"/>
        <w:jc w:val="both"/>
        <w:rPr>
          <w:b/>
          <w:sz w:val="24"/>
          <w:szCs w:val="24"/>
        </w:rPr>
      </w:pPr>
      <w:r w:rsidRPr="006A0763">
        <w:rPr>
          <w:b/>
          <w:sz w:val="24"/>
          <w:szCs w:val="24"/>
        </w:rPr>
        <w:t>1.4</w:t>
      </w:r>
      <w:r>
        <w:rPr>
          <w:b/>
          <w:sz w:val="24"/>
          <w:szCs w:val="24"/>
        </w:rPr>
        <w:t>.</w:t>
      </w:r>
      <w:r w:rsidRPr="006A0763">
        <w:rPr>
          <w:b/>
          <w:sz w:val="24"/>
          <w:szCs w:val="24"/>
        </w:rPr>
        <w:t xml:space="preserve"> Описание результатов технического обследования централизованных систем водоснабжения</w:t>
      </w:r>
      <w:r>
        <w:rPr>
          <w:b/>
          <w:sz w:val="24"/>
          <w:szCs w:val="24"/>
        </w:rPr>
        <w:t>.</w:t>
      </w:r>
    </w:p>
    <w:p w:rsidR="00BC2943" w:rsidRDefault="00BC2943" w:rsidP="007C574B">
      <w:pPr>
        <w:ind w:firstLine="709"/>
        <w:jc w:val="both"/>
        <w:rPr>
          <w:b/>
          <w:sz w:val="24"/>
          <w:szCs w:val="24"/>
        </w:rPr>
      </w:pPr>
      <w:r w:rsidRPr="006A0763">
        <w:rPr>
          <w:b/>
          <w:sz w:val="24"/>
          <w:szCs w:val="24"/>
        </w:rPr>
        <w:t>1.4.1. Описание состояния существующих источников водоснабжения и водозаборных сооружений</w:t>
      </w:r>
      <w:r>
        <w:rPr>
          <w:b/>
          <w:sz w:val="24"/>
          <w:szCs w:val="24"/>
        </w:rPr>
        <w:t>.</w:t>
      </w:r>
    </w:p>
    <w:p w:rsidR="00BC2943" w:rsidRDefault="00BC2943" w:rsidP="007C574B">
      <w:pPr>
        <w:ind w:firstLine="709"/>
        <w:jc w:val="both"/>
        <w:rPr>
          <w:sz w:val="24"/>
          <w:szCs w:val="24"/>
        </w:rPr>
      </w:pPr>
      <w:r>
        <w:rPr>
          <w:sz w:val="24"/>
          <w:szCs w:val="24"/>
        </w:rPr>
        <w:t xml:space="preserve">Водоснабжение </w:t>
      </w:r>
      <w:r>
        <w:rPr>
          <w:b/>
          <w:sz w:val="24"/>
          <w:szCs w:val="24"/>
        </w:rPr>
        <w:t>с. Селиярово</w:t>
      </w:r>
      <w:r>
        <w:rPr>
          <w:sz w:val="24"/>
          <w:szCs w:val="24"/>
        </w:rPr>
        <w:t xml:space="preserve"> осуществляется от двух артезианских скважин глубиной 241 метр, производительностью 717,12 м</w:t>
      </w:r>
      <w:r>
        <w:rPr>
          <w:sz w:val="24"/>
          <w:szCs w:val="24"/>
          <w:vertAlign w:val="superscript"/>
        </w:rPr>
        <w:t>3</w:t>
      </w:r>
      <w:r>
        <w:rPr>
          <w:sz w:val="24"/>
          <w:szCs w:val="24"/>
        </w:rPr>
        <w:t>/сутки.</w:t>
      </w:r>
    </w:p>
    <w:p w:rsidR="00BC2943" w:rsidRPr="00F6570A" w:rsidRDefault="00BC2943" w:rsidP="007C574B">
      <w:pPr>
        <w:ind w:firstLine="709"/>
        <w:jc w:val="both"/>
        <w:rPr>
          <w:sz w:val="24"/>
          <w:szCs w:val="24"/>
        </w:rPr>
      </w:pPr>
      <w:r w:rsidRPr="00F6570A">
        <w:rPr>
          <w:sz w:val="24"/>
          <w:szCs w:val="24"/>
        </w:rPr>
        <w:t xml:space="preserve">Скважина в </w:t>
      </w:r>
      <w:r>
        <w:rPr>
          <w:sz w:val="24"/>
          <w:szCs w:val="24"/>
        </w:rPr>
        <w:t xml:space="preserve">с. Селиярово </w:t>
      </w:r>
      <w:r w:rsidRPr="00F6570A">
        <w:rPr>
          <w:sz w:val="24"/>
          <w:szCs w:val="24"/>
        </w:rPr>
        <w:t>обеспечена зоной санитарной охраны пе</w:t>
      </w:r>
      <w:r>
        <w:rPr>
          <w:sz w:val="24"/>
          <w:szCs w:val="24"/>
        </w:rPr>
        <w:t>рвого пояса (30 м), что соответствует</w:t>
      </w:r>
      <w:r w:rsidRPr="00F6570A">
        <w:rPr>
          <w:sz w:val="24"/>
          <w:szCs w:val="24"/>
        </w:rPr>
        <w:t xml:space="preserve"> требования</w:t>
      </w:r>
      <w:r>
        <w:rPr>
          <w:sz w:val="24"/>
          <w:szCs w:val="24"/>
        </w:rPr>
        <w:t>м</w:t>
      </w:r>
      <w:r w:rsidRPr="00F6570A">
        <w:rPr>
          <w:sz w:val="24"/>
          <w:szCs w:val="24"/>
        </w:rPr>
        <w:t xml:space="preserve"> СанПиН 2.1.4.1110-02 «Зоны санитарной охраны источников водоснабжения и водопроводов хозяйственно-питьевого назначения».</w:t>
      </w:r>
    </w:p>
    <w:p w:rsidR="00BC2943" w:rsidRPr="00F6570A" w:rsidRDefault="00BC2943" w:rsidP="007C574B">
      <w:pPr>
        <w:ind w:firstLine="709"/>
        <w:jc w:val="both"/>
        <w:rPr>
          <w:sz w:val="24"/>
          <w:szCs w:val="24"/>
        </w:rPr>
      </w:pPr>
      <w:r w:rsidRPr="00F6570A">
        <w:rPr>
          <w:sz w:val="24"/>
          <w:szCs w:val="24"/>
        </w:rPr>
        <w:lastRenderedPageBreak/>
        <w:t>Проекты зон санитарной охраны в настоящее время отсутствуют.</w:t>
      </w:r>
    </w:p>
    <w:p w:rsidR="00BC2943" w:rsidRPr="00F6570A" w:rsidRDefault="00BC2943" w:rsidP="007C574B">
      <w:pPr>
        <w:ind w:firstLine="709"/>
        <w:jc w:val="both"/>
        <w:rPr>
          <w:sz w:val="24"/>
          <w:szCs w:val="24"/>
        </w:rPr>
      </w:pPr>
      <w:r w:rsidRPr="00F6570A">
        <w:rPr>
          <w:sz w:val="24"/>
          <w:szCs w:val="24"/>
        </w:rPr>
        <w:t>Артезианская скважина имеет наземный павильон для отбора проб с целью контроля качества воды.</w:t>
      </w:r>
    </w:p>
    <w:p w:rsidR="00BC2943" w:rsidRPr="00F6570A" w:rsidRDefault="00BC2943" w:rsidP="007C574B">
      <w:pPr>
        <w:ind w:firstLine="709"/>
        <w:jc w:val="both"/>
        <w:rPr>
          <w:sz w:val="24"/>
          <w:szCs w:val="24"/>
        </w:rPr>
      </w:pPr>
      <w:r w:rsidRPr="00F6570A">
        <w:rPr>
          <w:sz w:val="24"/>
          <w:szCs w:val="24"/>
        </w:rPr>
        <w:t>На артскважине установлен погружной насос марки ЭЦВ-</w:t>
      </w:r>
      <w:r>
        <w:rPr>
          <w:sz w:val="24"/>
          <w:szCs w:val="24"/>
        </w:rPr>
        <w:t>6</w:t>
      </w:r>
      <w:r w:rsidRPr="00F6570A">
        <w:rPr>
          <w:sz w:val="24"/>
          <w:szCs w:val="24"/>
        </w:rPr>
        <w:t>-</w:t>
      </w:r>
      <w:r>
        <w:rPr>
          <w:sz w:val="24"/>
          <w:szCs w:val="24"/>
        </w:rPr>
        <w:t>10</w:t>
      </w:r>
      <w:r w:rsidRPr="00F6570A">
        <w:rPr>
          <w:sz w:val="24"/>
          <w:szCs w:val="24"/>
        </w:rPr>
        <w:t>-</w:t>
      </w:r>
      <w:r>
        <w:rPr>
          <w:sz w:val="24"/>
          <w:szCs w:val="24"/>
        </w:rPr>
        <w:t>180</w:t>
      </w:r>
      <w:r w:rsidRPr="00F6570A">
        <w:rPr>
          <w:sz w:val="24"/>
          <w:szCs w:val="24"/>
        </w:rPr>
        <w:t xml:space="preserve"> производительностью </w:t>
      </w:r>
      <w:r>
        <w:rPr>
          <w:sz w:val="24"/>
          <w:szCs w:val="24"/>
        </w:rPr>
        <w:t>10 м3/ч</w:t>
      </w:r>
      <w:r w:rsidRPr="00F6570A">
        <w:rPr>
          <w:sz w:val="24"/>
          <w:szCs w:val="24"/>
        </w:rPr>
        <w:t xml:space="preserve"> и напором </w:t>
      </w:r>
      <w:r>
        <w:rPr>
          <w:sz w:val="24"/>
          <w:szCs w:val="24"/>
        </w:rPr>
        <w:t>180</w:t>
      </w:r>
      <w:r w:rsidRPr="00F6570A">
        <w:rPr>
          <w:sz w:val="24"/>
          <w:szCs w:val="24"/>
        </w:rPr>
        <w:t xml:space="preserve"> м. Глубина погружения насоса – </w:t>
      </w:r>
      <w:r>
        <w:rPr>
          <w:sz w:val="24"/>
          <w:szCs w:val="24"/>
        </w:rPr>
        <w:t>165</w:t>
      </w:r>
      <w:r w:rsidRPr="00F6570A">
        <w:rPr>
          <w:sz w:val="24"/>
          <w:szCs w:val="24"/>
        </w:rPr>
        <w:t xml:space="preserve"> м. Номинальная потребляемая мощность насоса – </w:t>
      </w:r>
      <w:r>
        <w:rPr>
          <w:sz w:val="24"/>
          <w:szCs w:val="24"/>
        </w:rPr>
        <w:t xml:space="preserve">7,5 </w:t>
      </w:r>
      <w:r w:rsidRPr="00F6570A">
        <w:rPr>
          <w:sz w:val="24"/>
          <w:szCs w:val="24"/>
        </w:rPr>
        <w:t>кВт. Скважина оборудована автоматикой регулирования и защиты электронасоса от пропадания фаз, также здесь установлено реле времени.</w:t>
      </w:r>
    </w:p>
    <w:p w:rsidR="00BC2943" w:rsidRDefault="00BC2943" w:rsidP="007C574B">
      <w:pPr>
        <w:ind w:firstLine="709"/>
        <w:jc w:val="both"/>
        <w:rPr>
          <w:sz w:val="24"/>
          <w:szCs w:val="24"/>
        </w:rPr>
      </w:pPr>
      <w:r w:rsidRPr="00F6570A">
        <w:rPr>
          <w:sz w:val="24"/>
          <w:szCs w:val="24"/>
        </w:rPr>
        <w:t xml:space="preserve">Вода после забора из скважины </w:t>
      </w:r>
      <w:r>
        <w:rPr>
          <w:sz w:val="24"/>
          <w:szCs w:val="24"/>
        </w:rPr>
        <w:t>проходит очистку</w:t>
      </w:r>
      <w:r w:rsidRPr="00F6570A">
        <w:rPr>
          <w:sz w:val="24"/>
          <w:szCs w:val="24"/>
        </w:rPr>
        <w:t>.</w:t>
      </w:r>
    </w:p>
    <w:p w:rsidR="00BC2943" w:rsidRDefault="00BC2943" w:rsidP="007C574B">
      <w:pPr>
        <w:ind w:firstLine="709"/>
        <w:jc w:val="both"/>
        <w:rPr>
          <w:b/>
          <w:sz w:val="24"/>
          <w:szCs w:val="24"/>
        </w:rPr>
      </w:pPr>
      <w:r w:rsidRPr="00B143A9">
        <w:rPr>
          <w:b/>
          <w:sz w:val="24"/>
          <w:szCs w:val="24"/>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Pr>
          <w:b/>
          <w:sz w:val="24"/>
          <w:szCs w:val="24"/>
        </w:rPr>
        <w:t>.</w:t>
      </w:r>
    </w:p>
    <w:p w:rsidR="00BC2943" w:rsidRDefault="00BC2943" w:rsidP="007C574B">
      <w:pPr>
        <w:ind w:firstLine="709"/>
        <w:jc w:val="both"/>
        <w:rPr>
          <w:sz w:val="24"/>
          <w:szCs w:val="24"/>
        </w:rPr>
      </w:pPr>
      <w:r>
        <w:rPr>
          <w:sz w:val="24"/>
          <w:szCs w:val="24"/>
        </w:rPr>
        <w:t>На водозаборе в с. Селиярово установлен к</w:t>
      </w:r>
      <w:r w:rsidRPr="00276D01">
        <w:rPr>
          <w:sz w:val="24"/>
          <w:szCs w:val="24"/>
        </w:rPr>
        <w:t xml:space="preserve">омплекс водоподготовки </w:t>
      </w:r>
      <w:r>
        <w:rPr>
          <w:sz w:val="24"/>
          <w:szCs w:val="24"/>
        </w:rPr>
        <w:t xml:space="preserve">типа </w:t>
      </w:r>
      <w:r w:rsidRPr="00276D01">
        <w:rPr>
          <w:sz w:val="24"/>
          <w:szCs w:val="24"/>
        </w:rPr>
        <w:t>«Лотос-ТМ-</w:t>
      </w:r>
      <w:r>
        <w:rPr>
          <w:sz w:val="24"/>
          <w:szCs w:val="24"/>
        </w:rPr>
        <w:t>10,0</w:t>
      </w:r>
      <w:r w:rsidRPr="00276D01">
        <w:rPr>
          <w:sz w:val="24"/>
          <w:szCs w:val="24"/>
        </w:rPr>
        <w:t>» предназначен</w:t>
      </w:r>
      <w:r>
        <w:rPr>
          <w:sz w:val="24"/>
          <w:szCs w:val="24"/>
        </w:rPr>
        <w:t>ный</w:t>
      </w:r>
      <w:r w:rsidRPr="00276D01">
        <w:rPr>
          <w:sz w:val="24"/>
          <w:szCs w:val="24"/>
        </w:rPr>
        <w:t xml:space="preserve"> для очистки воды от механических примесей, железа (общего), марганца, фенола, поверхностно активных веществ (ПАВ), кремникислот, ионов аммония, снижения жесткости, улучшение органолептических показателей (мутность, цветность, запах), снижение окисляемости, обеззараживания воды от различных микроорганизмов</w:t>
      </w:r>
      <w:r>
        <w:rPr>
          <w:sz w:val="24"/>
          <w:szCs w:val="24"/>
        </w:rPr>
        <w:t>. Производительность комплекса по очищаемой воде составляет 10 м</w:t>
      </w:r>
      <w:r>
        <w:rPr>
          <w:sz w:val="24"/>
          <w:szCs w:val="24"/>
          <w:vertAlign w:val="superscript"/>
        </w:rPr>
        <w:t>3</w:t>
      </w:r>
      <w:r>
        <w:rPr>
          <w:sz w:val="24"/>
          <w:szCs w:val="24"/>
        </w:rPr>
        <w:t>/ч.</w:t>
      </w:r>
    </w:p>
    <w:p w:rsidR="00BC2943" w:rsidRDefault="00BC2943" w:rsidP="007C574B">
      <w:pPr>
        <w:ind w:firstLine="709"/>
        <w:jc w:val="both"/>
        <w:rPr>
          <w:sz w:val="24"/>
          <w:szCs w:val="24"/>
        </w:rPr>
      </w:pPr>
      <w:r w:rsidRPr="00652D4B">
        <w:rPr>
          <w:sz w:val="24"/>
          <w:szCs w:val="24"/>
        </w:rPr>
        <w:t>Комплекс «Лотос-ТМ-</w:t>
      </w:r>
      <w:r>
        <w:rPr>
          <w:sz w:val="24"/>
          <w:szCs w:val="24"/>
        </w:rPr>
        <w:t>10,0</w:t>
      </w:r>
      <w:r w:rsidRPr="00652D4B">
        <w:rPr>
          <w:sz w:val="24"/>
          <w:szCs w:val="24"/>
        </w:rPr>
        <w:t>» обеспечивает очистку воды со следующими</w:t>
      </w:r>
      <w:r>
        <w:rPr>
          <w:sz w:val="24"/>
          <w:szCs w:val="24"/>
        </w:rPr>
        <w:t xml:space="preserve"> исходными показателями:</w:t>
      </w:r>
    </w:p>
    <w:p w:rsidR="00BC2943" w:rsidRPr="002F553E" w:rsidRDefault="00BC2943" w:rsidP="007C574B">
      <w:pPr>
        <w:ind w:firstLine="709"/>
        <w:jc w:val="both"/>
        <w:rPr>
          <w:b/>
          <w:sz w:val="24"/>
          <w:szCs w:val="24"/>
        </w:rPr>
      </w:pPr>
      <w:r w:rsidRPr="002F553E">
        <w:rPr>
          <w:b/>
          <w:sz w:val="24"/>
          <w:szCs w:val="24"/>
        </w:rPr>
        <w:t>Таблица 1</w:t>
      </w:r>
      <w:r>
        <w:rPr>
          <w:b/>
          <w:sz w:val="24"/>
          <w:szCs w:val="24"/>
        </w:rPr>
        <w:t xml:space="preserve"> – Характеристика комплекса </w:t>
      </w:r>
      <w:r w:rsidRPr="00EA4F6F">
        <w:rPr>
          <w:b/>
          <w:sz w:val="24"/>
          <w:szCs w:val="24"/>
        </w:rPr>
        <w:t>«Лотос-ТМ-10,0»</w:t>
      </w:r>
    </w:p>
    <w:tbl>
      <w:tblPr>
        <w:tblStyle w:val="a8"/>
        <w:tblW w:w="9180" w:type="dxa"/>
        <w:tblInd w:w="108" w:type="dxa"/>
        <w:tblLayout w:type="fixed"/>
        <w:tblLook w:val="0000" w:firstRow="0" w:lastRow="0" w:firstColumn="0" w:lastColumn="0" w:noHBand="0" w:noVBand="0"/>
      </w:tblPr>
      <w:tblGrid>
        <w:gridCol w:w="5562"/>
        <w:gridCol w:w="1701"/>
        <w:gridCol w:w="1917"/>
      </w:tblGrid>
      <w:tr w:rsidR="00BC2943" w:rsidRPr="006E6358" w:rsidTr="007C574B">
        <w:tc>
          <w:tcPr>
            <w:tcW w:w="5562" w:type="dxa"/>
          </w:tcPr>
          <w:p w:rsidR="00BC2943" w:rsidRPr="006E6358" w:rsidRDefault="00BC2943" w:rsidP="007C574B">
            <w:pPr>
              <w:shd w:val="clear" w:color="auto" w:fill="FFFFFF"/>
              <w:jc w:val="center"/>
              <w:rPr>
                <w:sz w:val="24"/>
                <w:szCs w:val="24"/>
              </w:rPr>
            </w:pPr>
            <w:r w:rsidRPr="006E6358">
              <w:rPr>
                <w:rFonts w:eastAsia="Times New Roman"/>
                <w:sz w:val="24"/>
                <w:szCs w:val="24"/>
              </w:rPr>
              <w:t>Показатели</w:t>
            </w:r>
          </w:p>
        </w:tc>
        <w:tc>
          <w:tcPr>
            <w:tcW w:w="1701" w:type="dxa"/>
          </w:tcPr>
          <w:p w:rsidR="00BC2943" w:rsidRPr="006E6358" w:rsidRDefault="00BC2943" w:rsidP="007C574B">
            <w:pPr>
              <w:shd w:val="clear" w:color="auto" w:fill="FFFFFF"/>
              <w:jc w:val="center"/>
              <w:rPr>
                <w:sz w:val="24"/>
                <w:szCs w:val="24"/>
              </w:rPr>
            </w:pPr>
            <w:r w:rsidRPr="006E6358">
              <w:rPr>
                <w:rFonts w:eastAsia="Times New Roman"/>
                <w:sz w:val="24"/>
                <w:szCs w:val="24"/>
              </w:rPr>
              <w:t>Исходные</w:t>
            </w:r>
          </w:p>
        </w:tc>
        <w:tc>
          <w:tcPr>
            <w:tcW w:w="1917" w:type="dxa"/>
          </w:tcPr>
          <w:p w:rsidR="00BC2943" w:rsidRPr="006E6358" w:rsidRDefault="00BC2943" w:rsidP="007C574B">
            <w:pPr>
              <w:shd w:val="clear" w:color="auto" w:fill="FFFFFF"/>
              <w:jc w:val="center"/>
              <w:rPr>
                <w:sz w:val="24"/>
                <w:szCs w:val="24"/>
              </w:rPr>
            </w:pPr>
            <w:r w:rsidRPr="006E6358">
              <w:rPr>
                <w:rFonts w:eastAsia="Times New Roman"/>
                <w:sz w:val="24"/>
                <w:szCs w:val="24"/>
              </w:rPr>
              <w:t xml:space="preserve">После очистки в соответствии с ГОСТ </w:t>
            </w:r>
            <w:r>
              <w:rPr>
                <w:rFonts w:eastAsia="Times New Roman"/>
                <w:sz w:val="24"/>
                <w:szCs w:val="24"/>
              </w:rPr>
              <w:t xml:space="preserve">                  </w:t>
            </w:r>
            <w:r w:rsidRPr="006E6358">
              <w:rPr>
                <w:rFonts w:eastAsia="Times New Roman"/>
                <w:sz w:val="24"/>
                <w:szCs w:val="24"/>
              </w:rPr>
              <w:t>Р 51232-98</w:t>
            </w:r>
          </w:p>
        </w:tc>
      </w:tr>
      <w:tr w:rsidR="00BC2943" w:rsidRPr="006E6358" w:rsidTr="007C574B">
        <w:tc>
          <w:tcPr>
            <w:tcW w:w="9180" w:type="dxa"/>
            <w:gridSpan w:val="3"/>
          </w:tcPr>
          <w:p w:rsidR="00BC2943" w:rsidRPr="006E6358" w:rsidRDefault="00BC2943" w:rsidP="007C574B">
            <w:pPr>
              <w:shd w:val="clear" w:color="auto" w:fill="FFFFFF"/>
              <w:rPr>
                <w:sz w:val="24"/>
                <w:szCs w:val="24"/>
              </w:rPr>
            </w:pPr>
            <w:r>
              <w:rPr>
                <w:sz w:val="24"/>
                <w:szCs w:val="24"/>
              </w:rPr>
              <w:t>С</w:t>
            </w:r>
            <w:r w:rsidRPr="006E6358">
              <w:rPr>
                <w:rFonts w:eastAsia="Times New Roman"/>
                <w:b/>
                <w:sz w:val="24"/>
                <w:szCs w:val="24"/>
              </w:rPr>
              <w:t>одержание примесей</w:t>
            </w:r>
            <w:r w:rsidRPr="006E6358">
              <w:rPr>
                <w:rFonts w:eastAsia="Times New Roman"/>
                <w:sz w:val="24"/>
                <w:szCs w:val="24"/>
              </w:rPr>
              <w:t>, мг/дм</w:t>
            </w:r>
            <w:r w:rsidRPr="006E6358">
              <w:rPr>
                <w:rFonts w:eastAsia="Times New Roman"/>
                <w:sz w:val="24"/>
                <w:szCs w:val="24"/>
                <w:vertAlign w:val="superscript"/>
              </w:rPr>
              <w:t>3</w:t>
            </w:r>
          </w:p>
        </w:tc>
      </w:tr>
      <w:tr w:rsidR="00BC2943" w:rsidRPr="006E6358" w:rsidTr="007C574B">
        <w:tc>
          <w:tcPr>
            <w:tcW w:w="5562" w:type="dxa"/>
          </w:tcPr>
          <w:p w:rsidR="00BC2943" w:rsidRPr="006E6358" w:rsidRDefault="00BC2943" w:rsidP="007C574B">
            <w:pPr>
              <w:shd w:val="clear" w:color="auto" w:fill="FFFFFF"/>
              <w:rPr>
                <w:sz w:val="24"/>
                <w:szCs w:val="24"/>
              </w:rPr>
            </w:pPr>
            <w:r>
              <w:rPr>
                <w:rFonts w:eastAsia="Times New Roman"/>
                <w:sz w:val="24"/>
                <w:szCs w:val="24"/>
              </w:rPr>
              <w:t>В</w:t>
            </w:r>
            <w:r w:rsidRPr="006E6358">
              <w:rPr>
                <w:rFonts w:eastAsia="Times New Roman"/>
                <w:sz w:val="24"/>
                <w:szCs w:val="24"/>
              </w:rPr>
              <w:t>звешенные вещества</w:t>
            </w:r>
          </w:p>
          <w:p w:rsidR="00BC2943" w:rsidRPr="006E6358" w:rsidRDefault="00BC2943" w:rsidP="007C574B">
            <w:pPr>
              <w:shd w:val="clear" w:color="auto" w:fill="FFFFFF"/>
              <w:rPr>
                <w:sz w:val="24"/>
                <w:szCs w:val="24"/>
              </w:rPr>
            </w:pPr>
            <w:r>
              <w:rPr>
                <w:rFonts w:eastAsia="Times New Roman"/>
                <w:sz w:val="24"/>
                <w:szCs w:val="24"/>
              </w:rPr>
              <w:t>С</w:t>
            </w:r>
            <w:r w:rsidRPr="006E6358">
              <w:rPr>
                <w:rFonts w:eastAsia="Times New Roman"/>
                <w:sz w:val="24"/>
                <w:szCs w:val="24"/>
              </w:rPr>
              <w:t>ероводород</w:t>
            </w:r>
          </w:p>
          <w:p w:rsidR="00BC2943" w:rsidRPr="006E6358" w:rsidRDefault="00BC2943" w:rsidP="007C574B">
            <w:pPr>
              <w:shd w:val="clear" w:color="auto" w:fill="FFFFFF"/>
              <w:rPr>
                <w:sz w:val="24"/>
                <w:szCs w:val="24"/>
              </w:rPr>
            </w:pPr>
            <w:r>
              <w:rPr>
                <w:rFonts w:eastAsia="Times New Roman"/>
                <w:sz w:val="24"/>
                <w:szCs w:val="24"/>
              </w:rPr>
              <w:t>С</w:t>
            </w:r>
            <w:r w:rsidRPr="006E6358">
              <w:rPr>
                <w:rFonts w:eastAsia="Times New Roman"/>
                <w:sz w:val="24"/>
                <w:szCs w:val="24"/>
              </w:rPr>
              <w:t>вободная углекислота</w:t>
            </w:r>
          </w:p>
          <w:p w:rsidR="00BC2943" w:rsidRPr="006E6358" w:rsidRDefault="00BC2943" w:rsidP="007C574B">
            <w:pPr>
              <w:shd w:val="clear" w:color="auto" w:fill="FFFFFF"/>
              <w:rPr>
                <w:sz w:val="24"/>
                <w:szCs w:val="24"/>
              </w:rPr>
            </w:pPr>
            <w:r>
              <w:rPr>
                <w:rFonts w:eastAsia="Times New Roman"/>
                <w:sz w:val="24"/>
                <w:szCs w:val="24"/>
              </w:rPr>
              <w:t>Ж</w:t>
            </w:r>
            <w:r w:rsidRPr="006E6358">
              <w:rPr>
                <w:rFonts w:eastAsia="Times New Roman"/>
                <w:sz w:val="24"/>
                <w:szCs w:val="24"/>
              </w:rPr>
              <w:t>елезо общее</w:t>
            </w:r>
          </w:p>
          <w:p w:rsidR="00BC2943" w:rsidRPr="006E6358" w:rsidRDefault="00BC2943" w:rsidP="007C574B">
            <w:pPr>
              <w:shd w:val="clear" w:color="auto" w:fill="FFFFFF"/>
              <w:rPr>
                <w:sz w:val="24"/>
                <w:szCs w:val="24"/>
              </w:rPr>
            </w:pPr>
            <w:r>
              <w:rPr>
                <w:rFonts w:eastAsia="Times New Roman"/>
                <w:sz w:val="24"/>
                <w:szCs w:val="24"/>
              </w:rPr>
              <w:t>М</w:t>
            </w:r>
            <w:r w:rsidRPr="006E6358">
              <w:rPr>
                <w:rFonts w:eastAsia="Times New Roman"/>
                <w:sz w:val="24"/>
                <w:szCs w:val="24"/>
              </w:rPr>
              <w:t>арганец</w:t>
            </w:r>
          </w:p>
          <w:p w:rsidR="00BC2943" w:rsidRPr="006E6358" w:rsidRDefault="00BC2943" w:rsidP="007C574B">
            <w:pPr>
              <w:shd w:val="clear" w:color="auto" w:fill="FFFFFF"/>
              <w:rPr>
                <w:sz w:val="24"/>
                <w:szCs w:val="24"/>
              </w:rPr>
            </w:pPr>
            <w:r>
              <w:rPr>
                <w:rFonts w:eastAsia="Times New Roman"/>
                <w:sz w:val="24"/>
                <w:szCs w:val="24"/>
              </w:rPr>
              <w:t>Н</w:t>
            </w:r>
            <w:r w:rsidRPr="006E6358">
              <w:rPr>
                <w:rFonts w:eastAsia="Times New Roman"/>
                <w:sz w:val="24"/>
                <w:szCs w:val="24"/>
              </w:rPr>
              <w:t>ефтепродукты</w:t>
            </w:r>
          </w:p>
          <w:p w:rsidR="00BC2943" w:rsidRPr="006E6358" w:rsidRDefault="00BC2943" w:rsidP="007C574B">
            <w:pPr>
              <w:shd w:val="clear" w:color="auto" w:fill="FFFFFF"/>
              <w:rPr>
                <w:sz w:val="24"/>
                <w:szCs w:val="24"/>
              </w:rPr>
            </w:pPr>
            <w:r>
              <w:rPr>
                <w:rFonts w:eastAsia="Times New Roman"/>
                <w:sz w:val="24"/>
                <w:szCs w:val="24"/>
              </w:rPr>
              <w:t>Ф</w:t>
            </w:r>
            <w:r w:rsidRPr="006E6358">
              <w:rPr>
                <w:rFonts w:eastAsia="Times New Roman"/>
                <w:sz w:val="24"/>
                <w:szCs w:val="24"/>
              </w:rPr>
              <w:t>енолы</w:t>
            </w:r>
          </w:p>
        </w:tc>
        <w:tc>
          <w:tcPr>
            <w:tcW w:w="1701" w:type="dxa"/>
          </w:tcPr>
          <w:p w:rsidR="00BC2943" w:rsidRPr="006E6358" w:rsidRDefault="00BC2943" w:rsidP="007C574B">
            <w:pPr>
              <w:shd w:val="clear" w:color="auto" w:fill="FFFFFF"/>
              <w:jc w:val="center"/>
              <w:rPr>
                <w:sz w:val="24"/>
                <w:szCs w:val="24"/>
              </w:rPr>
            </w:pPr>
            <w:r w:rsidRPr="006E6358">
              <w:rPr>
                <w:rFonts w:eastAsia="Times New Roman"/>
                <w:sz w:val="24"/>
                <w:szCs w:val="24"/>
              </w:rPr>
              <w:t>до 5000</w:t>
            </w:r>
          </w:p>
          <w:p w:rsidR="00BC2943" w:rsidRPr="006E6358" w:rsidRDefault="00BC2943" w:rsidP="007C574B">
            <w:pPr>
              <w:shd w:val="clear" w:color="auto" w:fill="FFFFFF"/>
              <w:jc w:val="center"/>
              <w:rPr>
                <w:sz w:val="24"/>
                <w:szCs w:val="24"/>
              </w:rPr>
            </w:pPr>
            <w:r w:rsidRPr="006E6358">
              <w:rPr>
                <w:rFonts w:eastAsia="Times New Roman"/>
                <w:sz w:val="24"/>
                <w:szCs w:val="24"/>
              </w:rPr>
              <w:t>2</w:t>
            </w:r>
          </w:p>
          <w:p w:rsidR="00BC2943" w:rsidRPr="006E6358" w:rsidRDefault="00BC2943" w:rsidP="007C574B">
            <w:pPr>
              <w:shd w:val="clear" w:color="auto" w:fill="FFFFFF"/>
              <w:jc w:val="center"/>
              <w:rPr>
                <w:sz w:val="24"/>
                <w:szCs w:val="24"/>
              </w:rPr>
            </w:pPr>
            <w:r w:rsidRPr="006E6358">
              <w:rPr>
                <w:sz w:val="24"/>
                <w:szCs w:val="24"/>
              </w:rPr>
              <w:t>150</w:t>
            </w:r>
          </w:p>
          <w:p w:rsidR="00BC2943" w:rsidRPr="006E6358" w:rsidRDefault="00BC2943" w:rsidP="007C574B">
            <w:pPr>
              <w:shd w:val="clear" w:color="auto" w:fill="FFFFFF"/>
              <w:jc w:val="center"/>
              <w:rPr>
                <w:sz w:val="24"/>
                <w:szCs w:val="24"/>
              </w:rPr>
            </w:pPr>
            <w:r w:rsidRPr="006E6358">
              <w:rPr>
                <w:rFonts w:eastAsia="Times New Roman"/>
                <w:sz w:val="24"/>
                <w:szCs w:val="24"/>
              </w:rPr>
              <w:t>до 15</w:t>
            </w:r>
          </w:p>
          <w:p w:rsidR="00BC2943" w:rsidRPr="006E6358" w:rsidRDefault="00BC2943" w:rsidP="007C574B">
            <w:pPr>
              <w:shd w:val="clear" w:color="auto" w:fill="FFFFFF"/>
              <w:jc w:val="center"/>
              <w:rPr>
                <w:sz w:val="24"/>
                <w:szCs w:val="24"/>
              </w:rPr>
            </w:pPr>
            <w:r w:rsidRPr="006E6358">
              <w:rPr>
                <w:sz w:val="24"/>
                <w:szCs w:val="24"/>
              </w:rPr>
              <w:t>0,2... 0,8</w:t>
            </w:r>
          </w:p>
          <w:p w:rsidR="00BC2943" w:rsidRDefault="00BC2943" w:rsidP="007C574B">
            <w:pPr>
              <w:shd w:val="clear" w:color="auto" w:fill="FFFFFF"/>
              <w:jc w:val="center"/>
              <w:rPr>
                <w:sz w:val="24"/>
                <w:szCs w:val="24"/>
              </w:rPr>
            </w:pPr>
            <w:r w:rsidRPr="006E6358">
              <w:rPr>
                <w:sz w:val="24"/>
                <w:szCs w:val="24"/>
              </w:rPr>
              <w:t>10</w:t>
            </w:r>
          </w:p>
          <w:p w:rsidR="00BC2943" w:rsidRPr="006E6358" w:rsidRDefault="00BC2943" w:rsidP="007C574B">
            <w:pPr>
              <w:shd w:val="clear" w:color="auto" w:fill="FFFFFF"/>
              <w:jc w:val="center"/>
              <w:rPr>
                <w:sz w:val="24"/>
                <w:szCs w:val="24"/>
              </w:rPr>
            </w:pPr>
            <w:r w:rsidRPr="006E6358">
              <w:rPr>
                <w:sz w:val="24"/>
                <w:szCs w:val="24"/>
              </w:rPr>
              <w:t>0,1...0,2</w:t>
            </w:r>
          </w:p>
        </w:tc>
        <w:tc>
          <w:tcPr>
            <w:tcW w:w="1917" w:type="dxa"/>
          </w:tcPr>
          <w:p w:rsidR="00BC2943" w:rsidRDefault="00BC2943" w:rsidP="007C574B">
            <w:pPr>
              <w:shd w:val="clear" w:color="auto" w:fill="FFFFFF"/>
              <w:jc w:val="center"/>
              <w:rPr>
                <w:rFonts w:eastAsia="Times New Roman"/>
                <w:sz w:val="24"/>
                <w:szCs w:val="24"/>
              </w:rPr>
            </w:pPr>
            <w:r w:rsidRPr="006E6358">
              <w:rPr>
                <w:rFonts w:eastAsia="Times New Roman"/>
                <w:sz w:val="24"/>
                <w:szCs w:val="24"/>
              </w:rPr>
              <w:t>отсутств</w:t>
            </w:r>
            <w:r>
              <w:rPr>
                <w:rFonts w:eastAsia="Times New Roman"/>
                <w:sz w:val="24"/>
                <w:szCs w:val="24"/>
              </w:rPr>
              <w:t>уют</w:t>
            </w:r>
          </w:p>
          <w:p w:rsidR="00BC2943" w:rsidRPr="006E6358" w:rsidRDefault="00BC2943" w:rsidP="007C574B">
            <w:pPr>
              <w:shd w:val="clear" w:color="auto" w:fill="FFFFFF"/>
              <w:jc w:val="center"/>
              <w:rPr>
                <w:sz w:val="24"/>
                <w:szCs w:val="24"/>
              </w:rPr>
            </w:pPr>
            <w:r>
              <w:rPr>
                <w:sz w:val="24"/>
                <w:szCs w:val="24"/>
              </w:rPr>
              <w:t>≤</w:t>
            </w:r>
            <w:r w:rsidRPr="006E6358">
              <w:rPr>
                <w:rFonts w:eastAsia="Times New Roman"/>
                <w:sz w:val="24"/>
                <w:szCs w:val="24"/>
              </w:rPr>
              <w:t>0,003</w:t>
            </w:r>
          </w:p>
          <w:p w:rsidR="00BC2943" w:rsidRDefault="00BC2943" w:rsidP="007C574B">
            <w:pPr>
              <w:shd w:val="clear" w:color="auto" w:fill="FFFFFF"/>
              <w:jc w:val="center"/>
              <w:rPr>
                <w:sz w:val="24"/>
                <w:szCs w:val="24"/>
              </w:rPr>
            </w:pPr>
          </w:p>
          <w:p w:rsidR="00BC2943" w:rsidRPr="006E6358" w:rsidRDefault="00BC2943" w:rsidP="007C574B">
            <w:pPr>
              <w:shd w:val="clear" w:color="auto" w:fill="FFFFFF"/>
              <w:jc w:val="center"/>
              <w:rPr>
                <w:sz w:val="24"/>
                <w:szCs w:val="24"/>
              </w:rPr>
            </w:pPr>
            <w:r>
              <w:rPr>
                <w:sz w:val="24"/>
                <w:szCs w:val="24"/>
              </w:rPr>
              <w:t>≤</w:t>
            </w:r>
            <w:r w:rsidRPr="006E6358">
              <w:rPr>
                <w:sz w:val="24"/>
                <w:szCs w:val="24"/>
              </w:rPr>
              <w:t>0,3</w:t>
            </w:r>
          </w:p>
          <w:p w:rsidR="00BC2943" w:rsidRPr="006E6358" w:rsidRDefault="00BC2943" w:rsidP="007C574B">
            <w:pPr>
              <w:shd w:val="clear" w:color="auto" w:fill="FFFFFF"/>
              <w:jc w:val="center"/>
              <w:rPr>
                <w:sz w:val="24"/>
                <w:szCs w:val="24"/>
              </w:rPr>
            </w:pPr>
            <w:r>
              <w:rPr>
                <w:sz w:val="24"/>
                <w:szCs w:val="24"/>
              </w:rPr>
              <w:t>≤</w:t>
            </w:r>
            <w:r w:rsidRPr="006E6358">
              <w:rPr>
                <w:sz w:val="24"/>
                <w:szCs w:val="24"/>
              </w:rPr>
              <w:t>0</w:t>
            </w:r>
            <w:r>
              <w:rPr>
                <w:sz w:val="24"/>
                <w:szCs w:val="24"/>
              </w:rPr>
              <w:t>,1</w:t>
            </w:r>
          </w:p>
          <w:p w:rsidR="00BC2943" w:rsidRPr="006E6358" w:rsidRDefault="00BC2943" w:rsidP="007C574B">
            <w:pPr>
              <w:shd w:val="clear" w:color="auto" w:fill="FFFFFF"/>
              <w:jc w:val="center"/>
              <w:rPr>
                <w:sz w:val="24"/>
                <w:szCs w:val="24"/>
              </w:rPr>
            </w:pPr>
            <w:r>
              <w:rPr>
                <w:sz w:val="24"/>
                <w:szCs w:val="24"/>
              </w:rPr>
              <w:t>≤</w:t>
            </w:r>
            <w:r w:rsidRPr="006E6358">
              <w:rPr>
                <w:sz w:val="24"/>
                <w:szCs w:val="24"/>
              </w:rPr>
              <w:t>0,1</w:t>
            </w:r>
          </w:p>
          <w:p w:rsidR="00BC2943" w:rsidRPr="006E6358" w:rsidRDefault="00BC2943" w:rsidP="007C574B">
            <w:pPr>
              <w:shd w:val="clear" w:color="auto" w:fill="FFFFFF"/>
              <w:jc w:val="center"/>
              <w:rPr>
                <w:sz w:val="24"/>
                <w:szCs w:val="24"/>
              </w:rPr>
            </w:pPr>
            <w:r>
              <w:rPr>
                <w:sz w:val="24"/>
                <w:szCs w:val="24"/>
              </w:rPr>
              <w:t>≤</w:t>
            </w:r>
            <w:r w:rsidRPr="006E6358">
              <w:rPr>
                <w:sz w:val="24"/>
                <w:szCs w:val="24"/>
              </w:rPr>
              <w:t>0,001</w:t>
            </w:r>
          </w:p>
        </w:tc>
      </w:tr>
      <w:tr w:rsidR="00BC2943" w:rsidRPr="006E6358" w:rsidTr="007C574B">
        <w:tc>
          <w:tcPr>
            <w:tcW w:w="5562" w:type="dxa"/>
          </w:tcPr>
          <w:p w:rsidR="00BC2943" w:rsidRPr="006E6358" w:rsidRDefault="00BC2943" w:rsidP="007C574B">
            <w:pPr>
              <w:shd w:val="clear" w:color="auto" w:fill="FFFFFF"/>
              <w:rPr>
                <w:sz w:val="24"/>
                <w:szCs w:val="24"/>
              </w:rPr>
            </w:pPr>
            <w:r>
              <w:rPr>
                <w:sz w:val="24"/>
                <w:szCs w:val="24"/>
              </w:rPr>
              <w:t>Ц</w:t>
            </w:r>
            <w:r w:rsidRPr="006E6358">
              <w:rPr>
                <w:rFonts w:eastAsia="Times New Roman"/>
                <w:sz w:val="24"/>
                <w:szCs w:val="24"/>
              </w:rPr>
              <w:t>ветность, град.</w:t>
            </w:r>
          </w:p>
        </w:tc>
        <w:tc>
          <w:tcPr>
            <w:tcW w:w="1701" w:type="dxa"/>
          </w:tcPr>
          <w:p w:rsidR="00BC2943" w:rsidRPr="006E6358" w:rsidRDefault="00BC2943" w:rsidP="007C574B">
            <w:pPr>
              <w:shd w:val="clear" w:color="auto" w:fill="FFFFFF"/>
              <w:rPr>
                <w:sz w:val="24"/>
                <w:szCs w:val="24"/>
              </w:rPr>
            </w:pPr>
            <w:r w:rsidRPr="006E6358">
              <w:rPr>
                <w:rFonts w:eastAsia="Times New Roman"/>
                <w:sz w:val="24"/>
                <w:szCs w:val="24"/>
              </w:rPr>
              <w:t>не ограничено</w:t>
            </w:r>
          </w:p>
        </w:tc>
        <w:tc>
          <w:tcPr>
            <w:tcW w:w="1917" w:type="dxa"/>
          </w:tcPr>
          <w:p w:rsidR="00BC2943" w:rsidRPr="006E6358" w:rsidRDefault="00BC2943" w:rsidP="007C574B">
            <w:pPr>
              <w:shd w:val="clear" w:color="auto" w:fill="FFFFFF"/>
              <w:jc w:val="center"/>
              <w:rPr>
                <w:sz w:val="24"/>
                <w:szCs w:val="24"/>
                <w:vertAlign w:val="superscript"/>
              </w:rPr>
            </w:pPr>
            <w:r w:rsidRPr="006E6358">
              <w:rPr>
                <w:i/>
                <w:iCs/>
                <w:sz w:val="24"/>
                <w:szCs w:val="24"/>
              </w:rPr>
              <w:t>&lt;</w:t>
            </w:r>
            <w:r>
              <w:rPr>
                <w:iCs/>
                <w:sz w:val="24"/>
                <w:szCs w:val="24"/>
              </w:rPr>
              <w:t>2</w:t>
            </w:r>
            <w:r>
              <w:rPr>
                <w:iCs/>
                <w:sz w:val="24"/>
                <w:szCs w:val="24"/>
                <w:vertAlign w:val="superscript"/>
              </w:rPr>
              <w:t>0</w:t>
            </w:r>
          </w:p>
        </w:tc>
      </w:tr>
      <w:tr w:rsidR="00BC2943" w:rsidRPr="006E6358" w:rsidTr="007C574B">
        <w:tc>
          <w:tcPr>
            <w:tcW w:w="5562" w:type="dxa"/>
          </w:tcPr>
          <w:p w:rsidR="00BC2943" w:rsidRPr="006E6358" w:rsidRDefault="00BC2943" w:rsidP="007C574B">
            <w:pPr>
              <w:shd w:val="clear" w:color="auto" w:fill="FFFFFF"/>
              <w:rPr>
                <w:sz w:val="24"/>
                <w:szCs w:val="24"/>
              </w:rPr>
            </w:pPr>
            <w:r>
              <w:rPr>
                <w:sz w:val="24"/>
                <w:szCs w:val="24"/>
              </w:rPr>
              <w:t>М</w:t>
            </w:r>
            <w:r w:rsidRPr="006E6358">
              <w:rPr>
                <w:rFonts w:eastAsia="Times New Roman"/>
                <w:sz w:val="24"/>
                <w:szCs w:val="24"/>
              </w:rPr>
              <w:t>утность, мг/дм</w:t>
            </w:r>
            <w:r w:rsidRPr="006E6358">
              <w:rPr>
                <w:rFonts w:eastAsia="Times New Roman"/>
                <w:sz w:val="24"/>
                <w:szCs w:val="24"/>
                <w:vertAlign w:val="superscript"/>
              </w:rPr>
              <w:t>3</w:t>
            </w:r>
          </w:p>
        </w:tc>
        <w:tc>
          <w:tcPr>
            <w:tcW w:w="1701" w:type="dxa"/>
          </w:tcPr>
          <w:p w:rsidR="00BC2943" w:rsidRPr="006E6358" w:rsidRDefault="00BC2943" w:rsidP="007C574B">
            <w:pPr>
              <w:shd w:val="clear" w:color="auto" w:fill="FFFFFF"/>
              <w:rPr>
                <w:sz w:val="24"/>
                <w:szCs w:val="24"/>
              </w:rPr>
            </w:pPr>
            <w:r w:rsidRPr="006E6358">
              <w:rPr>
                <w:rFonts w:eastAsia="Times New Roman"/>
                <w:sz w:val="24"/>
                <w:szCs w:val="24"/>
              </w:rPr>
              <w:t>не ограничено</w:t>
            </w:r>
          </w:p>
        </w:tc>
        <w:tc>
          <w:tcPr>
            <w:tcW w:w="1917" w:type="dxa"/>
          </w:tcPr>
          <w:p w:rsidR="00BC2943" w:rsidRPr="006E6358" w:rsidRDefault="00BC2943" w:rsidP="007C574B">
            <w:pPr>
              <w:shd w:val="clear" w:color="auto" w:fill="FFFFFF"/>
              <w:jc w:val="center"/>
              <w:rPr>
                <w:sz w:val="24"/>
                <w:szCs w:val="24"/>
              </w:rPr>
            </w:pPr>
            <w:r w:rsidRPr="006E6358">
              <w:rPr>
                <w:sz w:val="24"/>
                <w:szCs w:val="24"/>
              </w:rPr>
              <w:t>&lt;1,5</w:t>
            </w:r>
          </w:p>
        </w:tc>
      </w:tr>
      <w:tr w:rsidR="00BC2943" w:rsidRPr="006E6358" w:rsidTr="007C574B">
        <w:tc>
          <w:tcPr>
            <w:tcW w:w="9180" w:type="dxa"/>
            <w:gridSpan w:val="3"/>
          </w:tcPr>
          <w:p w:rsidR="00BC2943" w:rsidRPr="006E6358" w:rsidRDefault="00BC2943" w:rsidP="007C574B">
            <w:pPr>
              <w:shd w:val="clear" w:color="auto" w:fill="FFFFFF"/>
              <w:rPr>
                <w:b/>
                <w:sz w:val="24"/>
                <w:szCs w:val="24"/>
              </w:rPr>
            </w:pPr>
            <w:r>
              <w:rPr>
                <w:b/>
                <w:sz w:val="24"/>
                <w:szCs w:val="24"/>
              </w:rPr>
              <w:t>М</w:t>
            </w:r>
            <w:r w:rsidRPr="006E6358">
              <w:rPr>
                <w:rFonts w:eastAsia="Times New Roman"/>
                <w:b/>
                <w:sz w:val="24"/>
                <w:szCs w:val="24"/>
              </w:rPr>
              <w:t>икробиологические показатели:</w:t>
            </w:r>
          </w:p>
        </w:tc>
      </w:tr>
      <w:tr w:rsidR="00BC2943" w:rsidRPr="006E6358" w:rsidTr="007C574B">
        <w:tc>
          <w:tcPr>
            <w:tcW w:w="5562" w:type="dxa"/>
          </w:tcPr>
          <w:p w:rsidR="00BC2943" w:rsidRPr="006E6358" w:rsidRDefault="00BC2943" w:rsidP="007C574B">
            <w:pPr>
              <w:shd w:val="clear" w:color="auto" w:fill="FFFFFF"/>
              <w:rPr>
                <w:sz w:val="24"/>
                <w:szCs w:val="24"/>
              </w:rPr>
            </w:pPr>
            <w:r>
              <w:rPr>
                <w:rFonts w:eastAsia="Times New Roman"/>
                <w:sz w:val="24"/>
                <w:szCs w:val="24"/>
              </w:rPr>
              <w:t>О</w:t>
            </w:r>
            <w:r w:rsidRPr="006E6358">
              <w:rPr>
                <w:rFonts w:eastAsia="Times New Roman"/>
                <w:sz w:val="24"/>
                <w:szCs w:val="24"/>
              </w:rPr>
              <w:t>бщее микробное число (в 1 мл)</w:t>
            </w:r>
          </w:p>
        </w:tc>
        <w:tc>
          <w:tcPr>
            <w:tcW w:w="1701" w:type="dxa"/>
          </w:tcPr>
          <w:p w:rsidR="00BC2943" w:rsidRPr="006E6358" w:rsidRDefault="00BC2943" w:rsidP="007C574B">
            <w:pPr>
              <w:shd w:val="clear" w:color="auto" w:fill="FFFFFF"/>
              <w:rPr>
                <w:sz w:val="24"/>
                <w:szCs w:val="24"/>
              </w:rPr>
            </w:pPr>
          </w:p>
        </w:tc>
        <w:tc>
          <w:tcPr>
            <w:tcW w:w="1917" w:type="dxa"/>
          </w:tcPr>
          <w:p w:rsidR="00BC2943" w:rsidRPr="006E6358" w:rsidRDefault="00BC2943" w:rsidP="007C574B">
            <w:pPr>
              <w:shd w:val="clear" w:color="auto" w:fill="FFFFFF"/>
              <w:jc w:val="center"/>
              <w:rPr>
                <w:sz w:val="24"/>
                <w:szCs w:val="24"/>
              </w:rPr>
            </w:pPr>
            <w:r w:rsidRPr="006E6358">
              <w:rPr>
                <w:rFonts w:eastAsia="Times New Roman"/>
                <w:sz w:val="24"/>
                <w:szCs w:val="24"/>
              </w:rPr>
              <w:t>не более 50</w:t>
            </w:r>
          </w:p>
        </w:tc>
      </w:tr>
      <w:tr w:rsidR="00BC2943" w:rsidRPr="006E6358" w:rsidTr="007C574B">
        <w:tc>
          <w:tcPr>
            <w:tcW w:w="5562" w:type="dxa"/>
          </w:tcPr>
          <w:p w:rsidR="00BC2943" w:rsidRPr="006E6358" w:rsidRDefault="00BC2943" w:rsidP="007C574B">
            <w:pPr>
              <w:shd w:val="clear" w:color="auto" w:fill="FFFFFF"/>
              <w:rPr>
                <w:sz w:val="24"/>
                <w:szCs w:val="24"/>
              </w:rPr>
            </w:pPr>
            <w:r>
              <w:rPr>
                <w:rFonts w:eastAsia="Times New Roman"/>
                <w:sz w:val="24"/>
                <w:szCs w:val="24"/>
              </w:rPr>
              <w:t>Т</w:t>
            </w:r>
            <w:r w:rsidRPr="006E6358">
              <w:rPr>
                <w:rFonts w:eastAsia="Times New Roman"/>
                <w:sz w:val="24"/>
                <w:szCs w:val="24"/>
              </w:rPr>
              <w:t xml:space="preserve">ермотолерантные колиформные бактерии </w:t>
            </w:r>
            <w:r>
              <w:rPr>
                <w:rFonts w:eastAsia="Times New Roman"/>
                <w:sz w:val="24"/>
                <w:szCs w:val="24"/>
              </w:rPr>
              <w:t xml:space="preserve">                    </w:t>
            </w:r>
            <w:r w:rsidRPr="006E6358">
              <w:rPr>
                <w:rFonts w:eastAsia="Times New Roman"/>
                <w:sz w:val="24"/>
                <w:szCs w:val="24"/>
              </w:rPr>
              <w:t>(в 100 мл)</w:t>
            </w:r>
          </w:p>
        </w:tc>
        <w:tc>
          <w:tcPr>
            <w:tcW w:w="1701" w:type="dxa"/>
          </w:tcPr>
          <w:p w:rsidR="00BC2943" w:rsidRPr="006E6358" w:rsidRDefault="00BC2943" w:rsidP="007C574B">
            <w:pPr>
              <w:shd w:val="clear" w:color="auto" w:fill="FFFFFF"/>
              <w:rPr>
                <w:sz w:val="24"/>
                <w:szCs w:val="24"/>
              </w:rPr>
            </w:pPr>
          </w:p>
        </w:tc>
        <w:tc>
          <w:tcPr>
            <w:tcW w:w="1917" w:type="dxa"/>
          </w:tcPr>
          <w:p w:rsidR="00BC2943" w:rsidRPr="006E6358" w:rsidRDefault="00BC2943" w:rsidP="007C574B">
            <w:pPr>
              <w:shd w:val="clear" w:color="auto" w:fill="FFFFFF"/>
              <w:jc w:val="center"/>
              <w:rPr>
                <w:sz w:val="24"/>
                <w:szCs w:val="24"/>
              </w:rPr>
            </w:pPr>
            <w:r w:rsidRPr="006E6358">
              <w:rPr>
                <w:rFonts w:eastAsia="Times New Roman"/>
                <w:sz w:val="24"/>
                <w:szCs w:val="24"/>
              </w:rPr>
              <w:t>отсутствие</w:t>
            </w:r>
          </w:p>
        </w:tc>
      </w:tr>
      <w:tr w:rsidR="00BC2943" w:rsidRPr="006E6358" w:rsidTr="007C574B">
        <w:tc>
          <w:tcPr>
            <w:tcW w:w="5562" w:type="dxa"/>
          </w:tcPr>
          <w:p w:rsidR="00BC2943" w:rsidRPr="006E6358" w:rsidRDefault="00BC2943" w:rsidP="007C574B">
            <w:pPr>
              <w:shd w:val="clear" w:color="auto" w:fill="FFFFFF"/>
              <w:rPr>
                <w:sz w:val="24"/>
                <w:szCs w:val="24"/>
              </w:rPr>
            </w:pPr>
            <w:r>
              <w:rPr>
                <w:rFonts w:eastAsia="Times New Roman"/>
                <w:sz w:val="24"/>
                <w:szCs w:val="24"/>
              </w:rPr>
              <w:t>О</w:t>
            </w:r>
            <w:r w:rsidRPr="006E6358">
              <w:rPr>
                <w:rFonts w:eastAsia="Times New Roman"/>
                <w:sz w:val="24"/>
                <w:szCs w:val="24"/>
              </w:rPr>
              <w:t>бщие колиформные бактерии (в 100 мл)</w:t>
            </w:r>
          </w:p>
        </w:tc>
        <w:tc>
          <w:tcPr>
            <w:tcW w:w="1701" w:type="dxa"/>
          </w:tcPr>
          <w:p w:rsidR="00BC2943" w:rsidRPr="006E6358" w:rsidRDefault="00BC2943" w:rsidP="007C574B">
            <w:pPr>
              <w:shd w:val="clear" w:color="auto" w:fill="FFFFFF"/>
              <w:rPr>
                <w:sz w:val="24"/>
                <w:szCs w:val="24"/>
              </w:rPr>
            </w:pPr>
          </w:p>
        </w:tc>
        <w:tc>
          <w:tcPr>
            <w:tcW w:w="1917" w:type="dxa"/>
          </w:tcPr>
          <w:p w:rsidR="00BC2943" w:rsidRPr="006E6358" w:rsidRDefault="00BC2943" w:rsidP="007C574B">
            <w:pPr>
              <w:shd w:val="clear" w:color="auto" w:fill="FFFFFF"/>
              <w:jc w:val="center"/>
              <w:rPr>
                <w:sz w:val="24"/>
                <w:szCs w:val="24"/>
              </w:rPr>
            </w:pPr>
            <w:r w:rsidRPr="006E6358">
              <w:rPr>
                <w:rFonts w:eastAsia="Times New Roman"/>
                <w:sz w:val="24"/>
                <w:szCs w:val="24"/>
              </w:rPr>
              <w:t>отсутствие</w:t>
            </w:r>
          </w:p>
        </w:tc>
      </w:tr>
    </w:tbl>
    <w:p w:rsidR="00BC2943" w:rsidRDefault="00BC2943" w:rsidP="007C574B">
      <w:pPr>
        <w:ind w:firstLine="709"/>
        <w:jc w:val="both"/>
        <w:rPr>
          <w:sz w:val="24"/>
          <w:szCs w:val="24"/>
        </w:rPr>
      </w:pPr>
      <w:r w:rsidRPr="006E6358">
        <w:rPr>
          <w:sz w:val="24"/>
          <w:szCs w:val="24"/>
        </w:rPr>
        <w:t xml:space="preserve">Очищенная вода соответствует требованиям ГОСТ Р 51232-98 «Вода питьевая. Общие требования к организации и методам контроля качества» и СанПиН </w:t>
      </w:r>
      <w:r>
        <w:rPr>
          <w:sz w:val="24"/>
          <w:szCs w:val="24"/>
        </w:rPr>
        <w:t xml:space="preserve">                       </w:t>
      </w:r>
      <w:r w:rsidRPr="006E6358">
        <w:rPr>
          <w:sz w:val="24"/>
          <w:szCs w:val="24"/>
        </w:rPr>
        <w:t>2.1.4.1004-01 «Питьевая вода. Гигиенические требования к качеству воды централизованных систем питьевого водоснабжения. Контроль качества»</w:t>
      </w:r>
      <w:r>
        <w:rPr>
          <w:sz w:val="24"/>
          <w:szCs w:val="24"/>
        </w:rPr>
        <w:t>.</w:t>
      </w:r>
    </w:p>
    <w:p w:rsidR="00BC2943" w:rsidRPr="006E6358" w:rsidRDefault="00BC2943" w:rsidP="007C574B">
      <w:pPr>
        <w:ind w:firstLine="709"/>
        <w:jc w:val="both"/>
        <w:rPr>
          <w:sz w:val="24"/>
          <w:szCs w:val="24"/>
        </w:rPr>
      </w:pPr>
      <w:r w:rsidRPr="006E6358">
        <w:rPr>
          <w:sz w:val="24"/>
          <w:szCs w:val="24"/>
        </w:rPr>
        <w:t>Водопроводные очистные сооружения конструктивно выполнены в виде отдельных блоков, что позволяет конфигурировать его в различных модификациях в зависимости от выбранной технологической схемы.</w:t>
      </w:r>
    </w:p>
    <w:p w:rsidR="00BC2943" w:rsidRPr="006E6358" w:rsidRDefault="00BC2943" w:rsidP="007C574B">
      <w:pPr>
        <w:ind w:firstLine="709"/>
        <w:jc w:val="both"/>
        <w:rPr>
          <w:sz w:val="24"/>
          <w:szCs w:val="24"/>
        </w:rPr>
      </w:pPr>
      <w:r w:rsidRPr="006E6358">
        <w:rPr>
          <w:sz w:val="24"/>
          <w:szCs w:val="24"/>
        </w:rPr>
        <w:t>Процесс очистки воды происходит следующим образом.</w:t>
      </w:r>
    </w:p>
    <w:p w:rsidR="00BC2943" w:rsidRPr="006E6358" w:rsidRDefault="00BC2943" w:rsidP="007C574B">
      <w:pPr>
        <w:ind w:firstLine="709"/>
        <w:jc w:val="both"/>
        <w:rPr>
          <w:sz w:val="24"/>
          <w:szCs w:val="24"/>
        </w:rPr>
      </w:pPr>
      <w:r w:rsidRPr="006E6358">
        <w:rPr>
          <w:sz w:val="24"/>
          <w:szCs w:val="24"/>
        </w:rPr>
        <w:t>Вода поступает с фильтров 1</w:t>
      </w:r>
      <w:r>
        <w:rPr>
          <w:sz w:val="24"/>
          <w:szCs w:val="24"/>
        </w:rPr>
        <w:t xml:space="preserve"> </w:t>
      </w:r>
      <w:r w:rsidRPr="006E6358">
        <w:rPr>
          <w:sz w:val="24"/>
          <w:szCs w:val="24"/>
        </w:rPr>
        <w:t>ступени в камеру хлопьеобразования. Из камеры хлопьеобразования вода перетекает в бак-отсто</w:t>
      </w:r>
      <w:r>
        <w:rPr>
          <w:sz w:val="24"/>
          <w:szCs w:val="24"/>
        </w:rPr>
        <w:t>йник</w:t>
      </w:r>
      <w:r w:rsidRPr="006E6358">
        <w:rPr>
          <w:sz w:val="24"/>
          <w:szCs w:val="24"/>
        </w:rPr>
        <w:t xml:space="preserve">, откуда насосом подается на </w:t>
      </w:r>
      <w:r w:rsidRPr="006E6358">
        <w:rPr>
          <w:sz w:val="24"/>
          <w:szCs w:val="24"/>
        </w:rPr>
        <w:lastRenderedPageBreak/>
        <w:t xml:space="preserve">фильтр </w:t>
      </w:r>
      <w:r>
        <w:rPr>
          <w:sz w:val="24"/>
          <w:szCs w:val="24"/>
          <w:lang w:val="en-US"/>
        </w:rPr>
        <w:t>II</w:t>
      </w:r>
      <w:r w:rsidRPr="006E6358">
        <w:rPr>
          <w:sz w:val="24"/>
          <w:szCs w:val="24"/>
        </w:rPr>
        <w:t>-</w:t>
      </w:r>
      <w:r>
        <w:rPr>
          <w:sz w:val="24"/>
          <w:szCs w:val="24"/>
        </w:rPr>
        <w:t>ой ступени. Часть воды из бака-</w:t>
      </w:r>
      <w:r w:rsidRPr="006E6358">
        <w:rPr>
          <w:sz w:val="24"/>
          <w:szCs w:val="24"/>
        </w:rPr>
        <w:t>отстойника насосом уходит на рециркуляцию через вакуумно-эжекционное устройство «ВЭУ-15». «ВЭУ-15» обеспечивает насыщение воды озоновоздушной смесью (генератор озона). Часть непрореагировавшей озоновоздушной смеси из бака-отстойника удаляется через деструктор озона «ДО-60» в атмосферу.</w:t>
      </w:r>
    </w:p>
    <w:p w:rsidR="00BC2943" w:rsidRPr="006E6358" w:rsidRDefault="00BC2943" w:rsidP="007C574B">
      <w:pPr>
        <w:ind w:firstLine="709"/>
        <w:jc w:val="both"/>
        <w:rPr>
          <w:sz w:val="24"/>
          <w:szCs w:val="24"/>
        </w:rPr>
      </w:pPr>
      <w:r w:rsidRPr="006E6358">
        <w:rPr>
          <w:sz w:val="24"/>
          <w:szCs w:val="24"/>
        </w:rPr>
        <w:t>Из камеры хло</w:t>
      </w:r>
      <w:r>
        <w:rPr>
          <w:sz w:val="24"/>
          <w:szCs w:val="24"/>
        </w:rPr>
        <w:t>пьеобразования и бака-</w:t>
      </w:r>
      <w:r w:rsidRPr="006E6358">
        <w:rPr>
          <w:sz w:val="24"/>
          <w:szCs w:val="24"/>
        </w:rPr>
        <w:t xml:space="preserve">отстойника предусмотрен сброс обводненного осадка в канализацию, потребность </w:t>
      </w:r>
      <w:r>
        <w:rPr>
          <w:sz w:val="24"/>
          <w:szCs w:val="24"/>
        </w:rPr>
        <w:t>–</w:t>
      </w:r>
      <w:r w:rsidRPr="006E6358">
        <w:rPr>
          <w:sz w:val="24"/>
          <w:szCs w:val="24"/>
        </w:rPr>
        <w:t xml:space="preserve"> по мере накопления.</w:t>
      </w:r>
    </w:p>
    <w:p w:rsidR="00BC2943" w:rsidRPr="006E6358" w:rsidRDefault="00BC2943" w:rsidP="007C574B">
      <w:pPr>
        <w:ind w:firstLine="709"/>
        <w:jc w:val="both"/>
        <w:rPr>
          <w:sz w:val="24"/>
          <w:szCs w:val="24"/>
        </w:rPr>
      </w:pPr>
      <w:r w:rsidRPr="006E6358">
        <w:rPr>
          <w:sz w:val="24"/>
          <w:szCs w:val="24"/>
        </w:rPr>
        <w:t>Количество очищенной воды контролируется водосчетчиком. Для контроля качества воды и самого процесса водоподготовки на трубопроводах исходной и очищенной воды, а также после каждого блока очистки предусмотрены краны для отбора проб.</w:t>
      </w:r>
    </w:p>
    <w:p w:rsidR="00BC2943" w:rsidRPr="006E6358" w:rsidRDefault="00BC2943" w:rsidP="007C574B">
      <w:pPr>
        <w:ind w:firstLine="709"/>
        <w:jc w:val="both"/>
        <w:rPr>
          <w:sz w:val="24"/>
          <w:szCs w:val="24"/>
        </w:rPr>
      </w:pPr>
      <w:r w:rsidRPr="006E6358">
        <w:rPr>
          <w:sz w:val="24"/>
          <w:szCs w:val="24"/>
        </w:rPr>
        <w:t>Промывка фильтров осуществляется оператором. Вода для промывки фильтров по</w:t>
      </w:r>
      <w:r>
        <w:rPr>
          <w:sz w:val="24"/>
          <w:szCs w:val="24"/>
        </w:rPr>
        <w:t>дается из РЧВ промывным насосом</w:t>
      </w:r>
      <w:r w:rsidRPr="006E6358">
        <w:rPr>
          <w:sz w:val="24"/>
          <w:szCs w:val="24"/>
        </w:rPr>
        <w:t>. Сброс промывной воды осуществляется в канализацию.</w:t>
      </w:r>
    </w:p>
    <w:p w:rsidR="00BC2943" w:rsidRPr="006E6358" w:rsidRDefault="00BC2943" w:rsidP="007C574B">
      <w:pPr>
        <w:ind w:firstLine="709"/>
        <w:jc w:val="both"/>
        <w:rPr>
          <w:sz w:val="24"/>
          <w:szCs w:val="24"/>
        </w:rPr>
      </w:pPr>
      <w:r w:rsidRPr="006E6358">
        <w:rPr>
          <w:sz w:val="24"/>
          <w:szCs w:val="24"/>
        </w:rPr>
        <w:t>Вакуумно-эжекционный аэратор-дегазатор состоит из бака-реактора и камеры хлопьеобразования. На баке-реакторе размещено вакуумно-эжекционное устройство (ВЭУ). На ВЭУ подается вода с фильтров I ступени и вв</w:t>
      </w:r>
      <w:r>
        <w:rPr>
          <w:sz w:val="24"/>
          <w:szCs w:val="24"/>
        </w:rPr>
        <w:t>одится озон от генератора озона</w:t>
      </w:r>
      <w:r w:rsidRPr="006E6358">
        <w:rPr>
          <w:sz w:val="24"/>
          <w:szCs w:val="24"/>
        </w:rPr>
        <w:t>. Остаточная озоно-воздушная смесь из резервуара аэратора-дегазатора удаляется через деструктор озона. Из бака-реактора вода попадает в камеру хлопьеобразования. Резервуар аэратора-дегазатора оборудован датчиками уровня «</w:t>
      </w:r>
      <w:r>
        <w:rPr>
          <w:sz w:val="24"/>
          <w:szCs w:val="24"/>
          <w:lang w:val="en-US"/>
        </w:rPr>
        <w:t>minimatik</w:t>
      </w:r>
      <w:r w:rsidRPr="006E6358">
        <w:rPr>
          <w:sz w:val="24"/>
          <w:szCs w:val="24"/>
        </w:rPr>
        <w:t>».</w:t>
      </w:r>
    </w:p>
    <w:p w:rsidR="00BC2943" w:rsidRPr="006E6358" w:rsidRDefault="00BC2943" w:rsidP="007C574B">
      <w:pPr>
        <w:ind w:firstLine="709"/>
        <w:jc w:val="both"/>
        <w:rPr>
          <w:sz w:val="24"/>
          <w:szCs w:val="24"/>
        </w:rPr>
      </w:pPr>
      <w:r w:rsidRPr="006E6358">
        <w:rPr>
          <w:sz w:val="24"/>
          <w:szCs w:val="24"/>
        </w:rPr>
        <w:t>Генератор озона «ИНГО» состоит из разрядной камеры и блока питания и управления. Разрядная камера представляет собой набор трубчатых коаксиальных электродов из нержавеющей стали 12Х18Н10Т по ГОСТ 9941-81, собранных в определённой последовательности и расположенных в корпусе из нержавеющей стали с отводами для подключения к блоку питания и управления, а также патрубками подвода и отвода охлаждающей воды. В озонаторе происходит синтез озона из атмосферного воздуха. Для охлаждения электродов озонатора подводится исходная вода, которая затем сбрасывается в резервуар аэратора-дегазатора.</w:t>
      </w:r>
    </w:p>
    <w:p w:rsidR="00BC2943" w:rsidRPr="006E6358" w:rsidRDefault="00BC2943" w:rsidP="007C574B">
      <w:pPr>
        <w:ind w:firstLine="709"/>
        <w:jc w:val="both"/>
        <w:rPr>
          <w:sz w:val="24"/>
          <w:szCs w:val="24"/>
        </w:rPr>
      </w:pPr>
      <w:r w:rsidRPr="006E6358">
        <w:rPr>
          <w:sz w:val="24"/>
          <w:szCs w:val="24"/>
        </w:rPr>
        <w:t xml:space="preserve">Для обеспечения требуемой скорости фильтрования, с учетом состава загрязнителей и требований СНиП 2.04.02.-84 в качестве загрузки принята горелая </w:t>
      </w:r>
      <w:r>
        <w:rPr>
          <w:sz w:val="24"/>
          <w:szCs w:val="24"/>
        </w:rPr>
        <w:t>порода «Аргелит» месторождения «Д</w:t>
      </w:r>
      <w:r w:rsidRPr="006E6358">
        <w:rPr>
          <w:sz w:val="24"/>
          <w:szCs w:val="24"/>
        </w:rPr>
        <w:t>альние горы</w:t>
      </w:r>
      <w:r>
        <w:rPr>
          <w:sz w:val="24"/>
          <w:szCs w:val="24"/>
        </w:rPr>
        <w:t>»</w:t>
      </w:r>
      <w:r w:rsidRPr="006E6358">
        <w:rPr>
          <w:sz w:val="24"/>
          <w:szCs w:val="24"/>
        </w:rPr>
        <w:t xml:space="preserve"> г.</w:t>
      </w:r>
      <w:r>
        <w:rPr>
          <w:sz w:val="24"/>
          <w:szCs w:val="24"/>
        </w:rPr>
        <w:t xml:space="preserve"> Киселевска, </w:t>
      </w:r>
      <w:r w:rsidRPr="006E6358">
        <w:rPr>
          <w:sz w:val="24"/>
          <w:szCs w:val="24"/>
        </w:rPr>
        <w:t>уголь активированный «БАУ-А»</w:t>
      </w:r>
      <w:r>
        <w:rPr>
          <w:sz w:val="24"/>
          <w:szCs w:val="24"/>
        </w:rPr>
        <w:t>.</w:t>
      </w:r>
    </w:p>
    <w:p w:rsidR="00BC2943" w:rsidRDefault="00BC2943" w:rsidP="007C574B">
      <w:pPr>
        <w:ind w:firstLine="709"/>
        <w:jc w:val="both"/>
        <w:rPr>
          <w:sz w:val="24"/>
          <w:szCs w:val="24"/>
        </w:rPr>
      </w:pPr>
      <w:r w:rsidRPr="006E6358">
        <w:rPr>
          <w:sz w:val="24"/>
          <w:szCs w:val="24"/>
        </w:rPr>
        <w:t>Промывка фильтр</w:t>
      </w:r>
      <w:r>
        <w:rPr>
          <w:sz w:val="24"/>
          <w:szCs w:val="24"/>
        </w:rPr>
        <w:t>а осуществляется согласно графику</w:t>
      </w:r>
      <w:r w:rsidRPr="006E6358">
        <w:rPr>
          <w:sz w:val="24"/>
          <w:szCs w:val="24"/>
        </w:rPr>
        <w:t xml:space="preserve"> промывки. Она происходит с помощью промывного насоса. Промывная вода сбрасывается в канализацию.</w:t>
      </w:r>
    </w:p>
    <w:p w:rsidR="00BC2943" w:rsidRDefault="00BC2943" w:rsidP="007C574B">
      <w:pPr>
        <w:ind w:firstLine="709"/>
        <w:jc w:val="both"/>
        <w:rPr>
          <w:b/>
          <w:sz w:val="24"/>
          <w:szCs w:val="24"/>
        </w:rPr>
      </w:pPr>
      <w:r w:rsidRPr="00C07BDD">
        <w:rPr>
          <w:b/>
          <w:sz w:val="24"/>
          <w:szCs w:val="24"/>
        </w:rPr>
        <w:t>1.4.3. Описание состояния и функционирования существующих насосных станций</w:t>
      </w:r>
      <w:r>
        <w:rPr>
          <w:b/>
          <w:sz w:val="24"/>
          <w:szCs w:val="24"/>
        </w:rPr>
        <w:t>.</w:t>
      </w:r>
    </w:p>
    <w:p w:rsidR="00BC2943" w:rsidRPr="00C07BDD" w:rsidRDefault="00BC2943" w:rsidP="007C574B">
      <w:pPr>
        <w:pStyle w:val="Default"/>
        <w:ind w:firstLine="709"/>
        <w:jc w:val="both"/>
      </w:pPr>
      <w:r w:rsidRPr="00C07BDD">
        <w:t>Водонасосн</w:t>
      </w:r>
      <w:r>
        <w:t>ые</w:t>
      </w:r>
      <w:r w:rsidRPr="00C07BDD">
        <w:t xml:space="preserve"> станци</w:t>
      </w:r>
      <w:r>
        <w:t>и</w:t>
      </w:r>
      <w:r w:rsidRPr="00C07BDD">
        <w:t xml:space="preserve"> в сельском поселении</w:t>
      </w:r>
      <w:r>
        <w:t xml:space="preserve"> Селиярово</w:t>
      </w:r>
      <w:r w:rsidRPr="00C07BDD">
        <w:t xml:space="preserve"> расположен</w:t>
      </w:r>
      <w:r>
        <w:t>ы</w:t>
      </w:r>
      <w:r w:rsidRPr="00C07BDD">
        <w:t xml:space="preserve"> </w:t>
      </w:r>
      <w:r>
        <w:t xml:space="preserve">                           </w:t>
      </w:r>
      <w:r w:rsidRPr="00C07BDD">
        <w:t xml:space="preserve">в </w:t>
      </w:r>
      <w:r>
        <w:t>с. Селиярово</w:t>
      </w:r>
      <w:r w:rsidRPr="00C07BDD">
        <w:t xml:space="preserve">. </w:t>
      </w:r>
    </w:p>
    <w:p w:rsidR="00BC2943" w:rsidRDefault="00BC2943" w:rsidP="007C574B">
      <w:pPr>
        <w:pStyle w:val="Default"/>
        <w:ind w:firstLine="709"/>
        <w:jc w:val="both"/>
      </w:pPr>
      <w:r w:rsidRPr="00C07BDD">
        <w:t>Основные данные по водонасосн</w:t>
      </w:r>
      <w:r>
        <w:t>ым</w:t>
      </w:r>
      <w:r w:rsidRPr="00C07BDD">
        <w:t xml:space="preserve"> </w:t>
      </w:r>
      <w:r>
        <w:t>станциям</w:t>
      </w:r>
      <w:r w:rsidRPr="00C07BDD">
        <w:t xml:space="preserve"> приведены в таблице </w:t>
      </w:r>
      <w:r>
        <w:t>2</w:t>
      </w:r>
      <w:r w:rsidRPr="00C07BDD">
        <w:t xml:space="preserve">. </w:t>
      </w:r>
    </w:p>
    <w:p w:rsidR="00BC2943" w:rsidRDefault="00BC2943" w:rsidP="007C574B">
      <w:pPr>
        <w:pStyle w:val="Default"/>
        <w:ind w:firstLine="709"/>
        <w:rPr>
          <w:b/>
          <w:bCs/>
        </w:rPr>
      </w:pPr>
      <w:r w:rsidRPr="00C07BDD">
        <w:rPr>
          <w:b/>
          <w:bCs/>
        </w:rPr>
        <w:t>Таблица</w:t>
      </w:r>
      <w:r>
        <w:rPr>
          <w:b/>
          <w:bCs/>
        </w:rPr>
        <w:t xml:space="preserve"> 2</w:t>
      </w:r>
      <w:r w:rsidRPr="00C07BDD">
        <w:rPr>
          <w:b/>
          <w:bCs/>
        </w:rPr>
        <w:t xml:space="preserve"> </w:t>
      </w:r>
      <w:r>
        <w:rPr>
          <w:b/>
          <w:bCs/>
        </w:rPr>
        <w:t>–</w:t>
      </w:r>
      <w:r w:rsidRPr="00C07BDD">
        <w:rPr>
          <w:b/>
          <w:bCs/>
        </w:rPr>
        <w:t xml:space="preserve"> Характеристика оборудования водонасосных станций </w:t>
      </w:r>
    </w:p>
    <w:tbl>
      <w:tblPr>
        <w:tblStyle w:val="a8"/>
        <w:tblW w:w="9288" w:type="dxa"/>
        <w:tblLayout w:type="fixed"/>
        <w:tblLook w:val="04A0" w:firstRow="1" w:lastRow="0" w:firstColumn="1" w:lastColumn="0" w:noHBand="0" w:noVBand="1"/>
      </w:tblPr>
      <w:tblGrid>
        <w:gridCol w:w="1951"/>
        <w:gridCol w:w="1985"/>
        <w:gridCol w:w="1417"/>
        <w:gridCol w:w="1418"/>
        <w:gridCol w:w="1417"/>
        <w:gridCol w:w="1100"/>
      </w:tblGrid>
      <w:tr w:rsidR="00BC2943" w:rsidTr="007C574B">
        <w:tc>
          <w:tcPr>
            <w:tcW w:w="1951" w:type="dxa"/>
            <w:vMerge w:val="restart"/>
          </w:tcPr>
          <w:p w:rsidR="00BC2943" w:rsidRPr="004F0820" w:rsidRDefault="00BC2943" w:rsidP="007C574B">
            <w:pPr>
              <w:jc w:val="center"/>
            </w:pPr>
            <w:r w:rsidRPr="004F0820">
              <w:t>Наименование водонапорной станции и ее расположение</w:t>
            </w:r>
          </w:p>
        </w:tc>
        <w:tc>
          <w:tcPr>
            <w:tcW w:w="1985" w:type="dxa"/>
            <w:vMerge w:val="restart"/>
          </w:tcPr>
          <w:p w:rsidR="00BC2943" w:rsidRPr="004F0820" w:rsidRDefault="00BC2943" w:rsidP="007C574B">
            <w:pPr>
              <w:jc w:val="center"/>
            </w:pPr>
            <w:r w:rsidRPr="004F0820">
              <w:t>Количество и объем резервуаров, м3</w:t>
            </w:r>
          </w:p>
        </w:tc>
        <w:tc>
          <w:tcPr>
            <w:tcW w:w="5352" w:type="dxa"/>
            <w:gridSpan w:val="4"/>
          </w:tcPr>
          <w:p w:rsidR="00BC2943" w:rsidRPr="004F0820" w:rsidRDefault="00BC2943" w:rsidP="007C574B">
            <w:pPr>
              <w:jc w:val="center"/>
            </w:pPr>
            <w:r w:rsidRPr="004F0820">
              <w:t>Оборудование</w:t>
            </w:r>
          </w:p>
        </w:tc>
      </w:tr>
      <w:tr w:rsidR="00BC2943" w:rsidTr="007C574B">
        <w:tc>
          <w:tcPr>
            <w:tcW w:w="1951" w:type="dxa"/>
            <w:vMerge/>
          </w:tcPr>
          <w:p w:rsidR="00BC2943" w:rsidRPr="004F0820" w:rsidRDefault="00BC2943" w:rsidP="007C574B">
            <w:pPr>
              <w:jc w:val="both"/>
            </w:pPr>
          </w:p>
        </w:tc>
        <w:tc>
          <w:tcPr>
            <w:tcW w:w="1985" w:type="dxa"/>
            <w:vMerge/>
          </w:tcPr>
          <w:p w:rsidR="00BC2943" w:rsidRPr="004F0820" w:rsidRDefault="00BC2943" w:rsidP="007C574B">
            <w:pPr>
              <w:jc w:val="both"/>
            </w:pPr>
          </w:p>
        </w:tc>
        <w:tc>
          <w:tcPr>
            <w:tcW w:w="1417" w:type="dxa"/>
          </w:tcPr>
          <w:p w:rsidR="00BC2943" w:rsidRPr="004F0820" w:rsidRDefault="00BC2943" w:rsidP="007C574B">
            <w:pPr>
              <w:jc w:val="center"/>
            </w:pPr>
            <w:r w:rsidRPr="004F0820">
              <w:t>Марка насоса</w:t>
            </w:r>
          </w:p>
        </w:tc>
        <w:tc>
          <w:tcPr>
            <w:tcW w:w="1418" w:type="dxa"/>
          </w:tcPr>
          <w:p w:rsidR="00BC2943" w:rsidRPr="004F0820" w:rsidRDefault="00BC2943" w:rsidP="007C574B">
            <w:pPr>
              <w:jc w:val="center"/>
            </w:pPr>
            <w:r w:rsidRPr="004F0820">
              <w:t>Производи</w:t>
            </w:r>
            <w:r>
              <w:t>-</w:t>
            </w:r>
            <w:r w:rsidRPr="004F0820">
              <w:t>тельность, м3/ч</w:t>
            </w:r>
          </w:p>
        </w:tc>
        <w:tc>
          <w:tcPr>
            <w:tcW w:w="1417" w:type="dxa"/>
          </w:tcPr>
          <w:p w:rsidR="00BC2943" w:rsidRPr="004F0820" w:rsidRDefault="00BC2943" w:rsidP="007C574B">
            <w:pPr>
              <w:jc w:val="center"/>
            </w:pPr>
            <w:r w:rsidRPr="004F0820">
              <w:t>Напор, м</w:t>
            </w:r>
          </w:p>
        </w:tc>
        <w:tc>
          <w:tcPr>
            <w:tcW w:w="1100" w:type="dxa"/>
          </w:tcPr>
          <w:p w:rsidR="00BC2943" w:rsidRPr="004F0820" w:rsidRDefault="00BC2943" w:rsidP="007C574B">
            <w:pPr>
              <w:jc w:val="center"/>
            </w:pPr>
            <w:r w:rsidRPr="004F0820">
              <w:t>Мощ-ность, кВт</w:t>
            </w:r>
          </w:p>
        </w:tc>
      </w:tr>
      <w:tr w:rsidR="00BC2943" w:rsidRPr="00D177E0" w:rsidTr="007C574B">
        <w:tc>
          <w:tcPr>
            <w:tcW w:w="1951" w:type="dxa"/>
          </w:tcPr>
          <w:p w:rsidR="00BC2943" w:rsidRPr="004F0820" w:rsidRDefault="00BC2943" w:rsidP="007C574B">
            <w:r w:rsidRPr="004F0820">
              <w:t xml:space="preserve">ВНС </w:t>
            </w:r>
          </w:p>
          <w:p w:rsidR="00BC2943" w:rsidRPr="004F0820" w:rsidRDefault="00BC2943" w:rsidP="007C574B">
            <w:r w:rsidRPr="004F0820">
              <w:t>с. Селиярово</w:t>
            </w:r>
          </w:p>
        </w:tc>
        <w:tc>
          <w:tcPr>
            <w:tcW w:w="1985" w:type="dxa"/>
          </w:tcPr>
          <w:p w:rsidR="00BC2943" w:rsidRPr="004F0820" w:rsidRDefault="00BC2943" w:rsidP="007C574B">
            <w:pPr>
              <w:jc w:val="center"/>
            </w:pPr>
            <w:r w:rsidRPr="004F0820">
              <w:t>2 – 100 м</w:t>
            </w:r>
            <w:r w:rsidRPr="004F0820">
              <w:rPr>
                <w:vertAlign w:val="superscript"/>
              </w:rPr>
              <w:t>3</w:t>
            </w:r>
          </w:p>
        </w:tc>
        <w:tc>
          <w:tcPr>
            <w:tcW w:w="1417" w:type="dxa"/>
          </w:tcPr>
          <w:p w:rsidR="00BC2943" w:rsidRPr="004F0820" w:rsidRDefault="00BC2943" w:rsidP="007C574B">
            <w:pPr>
              <w:jc w:val="center"/>
            </w:pPr>
            <w:r w:rsidRPr="004F0820">
              <w:t>«Grundfos» CR 10-4</w:t>
            </w:r>
          </w:p>
        </w:tc>
        <w:tc>
          <w:tcPr>
            <w:tcW w:w="1418" w:type="dxa"/>
          </w:tcPr>
          <w:p w:rsidR="00BC2943" w:rsidRPr="004F0820" w:rsidRDefault="00BC2943" w:rsidP="007C574B">
            <w:pPr>
              <w:jc w:val="center"/>
            </w:pPr>
            <w:r w:rsidRPr="004F0820">
              <w:t>10 – каждого</w:t>
            </w:r>
          </w:p>
        </w:tc>
        <w:tc>
          <w:tcPr>
            <w:tcW w:w="1417" w:type="dxa"/>
          </w:tcPr>
          <w:p w:rsidR="00BC2943" w:rsidRPr="004F0820" w:rsidRDefault="00BC2943" w:rsidP="007C574B">
            <w:pPr>
              <w:jc w:val="center"/>
            </w:pPr>
            <w:r w:rsidRPr="004F0820">
              <w:t>44 – каждого</w:t>
            </w:r>
          </w:p>
        </w:tc>
        <w:tc>
          <w:tcPr>
            <w:tcW w:w="1100" w:type="dxa"/>
          </w:tcPr>
          <w:p w:rsidR="00BC2943" w:rsidRPr="004F0820" w:rsidRDefault="00BC2943" w:rsidP="007C574B">
            <w:pPr>
              <w:jc w:val="center"/>
            </w:pPr>
            <w:r w:rsidRPr="004F0820">
              <w:t>1,5 – каждого</w:t>
            </w:r>
          </w:p>
        </w:tc>
      </w:tr>
    </w:tbl>
    <w:p w:rsidR="00BC2943" w:rsidRPr="00EA4F6F" w:rsidRDefault="00BC2943" w:rsidP="007C574B">
      <w:pPr>
        <w:ind w:firstLine="709"/>
        <w:jc w:val="both"/>
        <w:rPr>
          <w:sz w:val="24"/>
          <w:szCs w:val="24"/>
        </w:rPr>
      </w:pPr>
      <w:r w:rsidRPr="00EA4F6F">
        <w:rPr>
          <w:sz w:val="24"/>
          <w:szCs w:val="24"/>
        </w:rPr>
        <w:t xml:space="preserve">Фактическое потребление электроэнергии приводами насосов составляет кВт, – </w:t>
      </w:r>
      <w:r>
        <w:rPr>
          <w:sz w:val="24"/>
          <w:szCs w:val="24"/>
        </w:rPr>
        <w:t>25880</w:t>
      </w:r>
      <w:r w:rsidRPr="00EA4F6F">
        <w:rPr>
          <w:sz w:val="24"/>
          <w:szCs w:val="24"/>
        </w:rPr>
        <w:t xml:space="preserve"> кВт. </w:t>
      </w:r>
    </w:p>
    <w:p w:rsidR="00BC2943" w:rsidRPr="00EA4F6F" w:rsidRDefault="00BC2943" w:rsidP="007C574B">
      <w:pPr>
        <w:ind w:firstLine="709"/>
        <w:jc w:val="both"/>
        <w:rPr>
          <w:sz w:val="24"/>
          <w:szCs w:val="24"/>
        </w:rPr>
      </w:pPr>
      <w:r w:rsidRPr="00EA4F6F">
        <w:rPr>
          <w:sz w:val="24"/>
          <w:szCs w:val="24"/>
        </w:rPr>
        <w:t>Оборудование ВНС находится в хорошем состоянии. В настоящее время износ зданий, сооружений и оборудования ВНС составляет 5 %.</w:t>
      </w:r>
    </w:p>
    <w:p w:rsidR="00BC2943" w:rsidRPr="007C302F" w:rsidRDefault="00BC2943" w:rsidP="007C574B">
      <w:pPr>
        <w:ind w:firstLine="709"/>
        <w:jc w:val="both"/>
        <w:rPr>
          <w:b/>
          <w:sz w:val="24"/>
          <w:szCs w:val="24"/>
        </w:rPr>
      </w:pPr>
      <w:r w:rsidRPr="007C302F">
        <w:rPr>
          <w:b/>
          <w:sz w:val="24"/>
          <w:szCs w:val="24"/>
        </w:rPr>
        <w:lastRenderedPageBreak/>
        <w:t>1.4.4. Описание состояния и функционирования водопроводных сетей систем водоснабжения</w:t>
      </w:r>
      <w:r>
        <w:rPr>
          <w:b/>
          <w:sz w:val="24"/>
          <w:szCs w:val="24"/>
        </w:rPr>
        <w:t>.</w:t>
      </w:r>
    </w:p>
    <w:p w:rsidR="00BC2943" w:rsidRDefault="00BC2943" w:rsidP="007C574B">
      <w:pPr>
        <w:ind w:firstLine="709"/>
        <w:jc w:val="both"/>
        <w:rPr>
          <w:b/>
          <w:sz w:val="24"/>
          <w:szCs w:val="24"/>
        </w:rPr>
      </w:pPr>
      <w:r w:rsidRPr="007C302F">
        <w:rPr>
          <w:sz w:val="24"/>
          <w:szCs w:val="24"/>
        </w:rPr>
        <w:t xml:space="preserve">Снабжение абонентов холодной питьевой водой надлежащего качества осуществляется через централизованные системы сетей водопровода. Общая протяженность водопроводных сетей сельского поселения составляет </w:t>
      </w:r>
      <w:r>
        <w:rPr>
          <w:sz w:val="24"/>
          <w:szCs w:val="24"/>
        </w:rPr>
        <w:t>6,772</w:t>
      </w:r>
      <w:r w:rsidRPr="007C302F">
        <w:rPr>
          <w:sz w:val="24"/>
          <w:szCs w:val="24"/>
        </w:rPr>
        <w:t xml:space="preserve"> км</w:t>
      </w:r>
      <w:r>
        <w:rPr>
          <w:sz w:val="24"/>
          <w:szCs w:val="24"/>
        </w:rPr>
        <w:t>.</w:t>
      </w:r>
      <w:r w:rsidRPr="007C302F">
        <w:rPr>
          <w:sz w:val="24"/>
          <w:szCs w:val="24"/>
        </w:rPr>
        <w:t xml:space="preserve"> (таблица </w:t>
      </w:r>
      <w:r>
        <w:rPr>
          <w:sz w:val="24"/>
          <w:szCs w:val="24"/>
        </w:rPr>
        <w:t>3).</w:t>
      </w:r>
    </w:p>
    <w:p w:rsidR="00BC2943" w:rsidRPr="00633A57" w:rsidRDefault="00BC2943" w:rsidP="007C574B">
      <w:pPr>
        <w:ind w:firstLine="709"/>
        <w:jc w:val="both"/>
        <w:rPr>
          <w:b/>
          <w:sz w:val="24"/>
          <w:szCs w:val="24"/>
        </w:rPr>
      </w:pPr>
      <w:r w:rsidRPr="00633A57">
        <w:rPr>
          <w:b/>
          <w:sz w:val="24"/>
          <w:szCs w:val="24"/>
        </w:rPr>
        <w:t>Таблица 3 – Характеристика водопроводов</w:t>
      </w:r>
    </w:p>
    <w:tbl>
      <w:tblPr>
        <w:tblStyle w:val="a8"/>
        <w:tblW w:w="0" w:type="auto"/>
        <w:tblLook w:val="04A0" w:firstRow="1" w:lastRow="0" w:firstColumn="1" w:lastColumn="0" w:noHBand="0" w:noVBand="1"/>
      </w:tblPr>
      <w:tblGrid>
        <w:gridCol w:w="4640"/>
        <w:gridCol w:w="4647"/>
      </w:tblGrid>
      <w:tr w:rsidR="00BC2943" w:rsidTr="007C574B">
        <w:tc>
          <w:tcPr>
            <w:tcW w:w="4785" w:type="dxa"/>
          </w:tcPr>
          <w:p w:rsidR="00BC2943" w:rsidRDefault="00BC2943" w:rsidP="007C574B">
            <w:pPr>
              <w:jc w:val="both"/>
              <w:rPr>
                <w:sz w:val="24"/>
                <w:szCs w:val="24"/>
              </w:rPr>
            </w:pPr>
            <w:r>
              <w:rPr>
                <w:sz w:val="24"/>
                <w:szCs w:val="24"/>
              </w:rPr>
              <w:t>Наименование населенного пункта</w:t>
            </w:r>
          </w:p>
        </w:tc>
        <w:tc>
          <w:tcPr>
            <w:tcW w:w="4786" w:type="dxa"/>
          </w:tcPr>
          <w:p w:rsidR="00BC2943" w:rsidRDefault="00BC2943" w:rsidP="007C574B">
            <w:pPr>
              <w:jc w:val="both"/>
              <w:rPr>
                <w:sz w:val="24"/>
                <w:szCs w:val="24"/>
              </w:rPr>
            </w:pPr>
            <w:r>
              <w:rPr>
                <w:sz w:val="24"/>
                <w:szCs w:val="24"/>
              </w:rPr>
              <w:t>Протяженность водопроводных сетей, км</w:t>
            </w:r>
          </w:p>
        </w:tc>
      </w:tr>
      <w:tr w:rsidR="00BC2943" w:rsidTr="007C574B">
        <w:tc>
          <w:tcPr>
            <w:tcW w:w="4785" w:type="dxa"/>
          </w:tcPr>
          <w:p w:rsidR="00BC2943" w:rsidRDefault="00BC2943" w:rsidP="007C574B">
            <w:pPr>
              <w:jc w:val="both"/>
              <w:rPr>
                <w:sz w:val="24"/>
                <w:szCs w:val="24"/>
              </w:rPr>
            </w:pPr>
            <w:r>
              <w:rPr>
                <w:sz w:val="24"/>
                <w:szCs w:val="24"/>
              </w:rPr>
              <w:t>с. Селиярово</w:t>
            </w:r>
          </w:p>
        </w:tc>
        <w:tc>
          <w:tcPr>
            <w:tcW w:w="4786" w:type="dxa"/>
          </w:tcPr>
          <w:p w:rsidR="00BC2943" w:rsidRDefault="00BC2943" w:rsidP="007C574B">
            <w:pPr>
              <w:jc w:val="center"/>
              <w:rPr>
                <w:sz w:val="24"/>
                <w:szCs w:val="24"/>
              </w:rPr>
            </w:pPr>
            <w:r>
              <w:rPr>
                <w:sz w:val="24"/>
                <w:szCs w:val="24"/>
              </w:rPr>
              <w:t>6,722</w:t>
            </w:r>
          </w:p>
        </w:tc>
      </w:tr>
      <w:tr w:rsidR="00BC2943" w:rsidTr="007C574B">
        <w:tc>
          <w:tcPr>
            <w:tcW w:w="4785" w:type="dxa"/>
          </w:tcPr>
          <w:p w:rsidR="00BC2943" w:rsidRDefault="00BC2943" w:rsidP="007C574B">
            <w:pPr>
              <w:jc w:val="both"/>
              <w:rPr>
                <w:sz w:val="24"/>
                <w:szCs w:val="24"/>
              </w:rPr>
            </w:pPr>
            <w:r>
              <w:rPr>
                <w:sz w:val="24"/>
                <w:szCs w:val="24"/>
              </w:rPr>
              <w:t>Итог</w:t>
            </w:r>
          </w:p>
        </w:tc>
        <w:tc>
          <w:tcPr>
            <w:tcW w:w="4786" w:type="dxa"/>
          </w:tcPr>
          <w:p w:rsidR="00BC2943" w:rsidRDefault="00BC2943" w:rsidP="007C574B">
            <w:pPr>
              <w:jc w:val="center"/>
              <w:rPr>
                <w:sz w:val="24"/>
                <w:szCs w:val="24"/>
              </w:rPr>
            </w:pPr>
            <w:r>
              <w:rPr>
                <w:sz w:val="24"/>
                <w:szCs w:val="24"/>
              </w:rPr>
              <w:t>6,722</w:t>
            </w:r>
          </w:p>
        </w:tc>
      </w:tr>
    </w:tbl>
    <w:p w:rsidR="00BC2943" w:rsidRPr="00ED2821" w:rsidRDefault="00BC2943" w:rsidP="007C574B">
      <w:pPr>
        <w:ind w:firstLine="709"/>
        <w:jc w:val="both"/>
        <w:rPr>
          <w:sz w:val="24"/>
          <w:szCs w:val="24"/>
        </w:rPr>
      </w:pPr>
      <w:r w:rsidRPr="00ED2821">
        <w:rPr>
          <w:sz w:val="24"/>
          <w:szCs w:val="24"/>
        </w:rPr>
        <w:t>Водопроводные сети в сельском поселении</w:t>
      </w:r>
      <w:r>
        <w:rPr>
          <w:sz w:val="24"/>
          <w:szCs w:val="24"/>
        </w:rPr>
        <w:t xml:space="preserve"> Селиярово</w:t>
      </w:r>
      <w:r w:rsidRPr="00ED2821">
        <w:rPr>
          <w:sz w:val="24"/>
          <w:szCs w:val="24"/>
        </w:rPr>
        <w:t xml:space="preserve"> проложены из стальных, </w:t>
      </w:r>
      <w:r>
        <w:rPr>
          <w:sz w:val="24"/>
          <w:szCs w:val="24"/>
        </w:rPr>
        <w:t xml:space="preserve">полиэтиленовых </w:t>
      </w:r>
      <w:r w:rsidRPr="00ED2821">
        <w:rPr>
          <w:sz w:val="24"/>
          <w:szCs w:val="24"/>
        </w:rPr>
        <w:t>трубопроводов диаметром от</w:t>
      </w:r>
      <w:r>
        <w:rPr>
          <w:sz w:val="24"/>
          <w:szCs w:val="24"/>
        </w:rPr>
        <w:t xml:space="preserve"> 50 до 100</w:t>
      </w:r>
      <w:r w:rsidRPr="00ED2821">
        <w:rPr>
          <w:sz w:val="24"/>
          <w:szCs w:val="24"/>
        </w:rPr>
        <w:t xml:space="preserve"> мм общей протяженностью </w:t>
      </w:r>
      <w:r>
        <w:rPr>
          <w:sz w:val="24"/>
          <w:szCs w:val="24"/>
        </w:rPr>
        <w:t>6,772</w:t>
      </w:r>
      <w:r w:rsidRPr="00ED2821">
        <w:rPr>
          <w:sz w:val="24"/>
          <w:szCs w:val="24"/>
        </w:rPr>
        <w:t xml:space="preserve"> км. Износ сущес</w:t>
      </w:r>
      <w:r>
        <w:rPr>
          <w:sz w:val="24"/>
          <w:szCs w:val="24"/>
        </w:rPr>
        <w:t xml:space="preserve">твующих водопроводных сетей по </w:t>
      </w:r>
      <w:r w:rsidRPr="00ED2821">
        <w:rPr>
          <w:sz w:val="24"/>
          <w:szCs w:val="24"/>
        </w:rPr>
        <w:t xml:space="preserve">сельскому поселению </w:t>
      </w:r>
      <w:r>
        <w:rPr>
          <w:sz w:val="24"/>
          <w:szCs w:val="24"/>
        </w:rPr>
        <w:t>Селиярово составляет 7</w:t>
      </w:r>
      <w:r w:rsidRPr="00ED2821">
        <w:rPr>
          <w:sz w:val="24"/>
          <w:szCs w:val="24"/>
        </w:rPr>
        <w:t xml:space="preserve"> %.</w:t>
      </w:r>
    </w:p>
    <w:p w:rsidR="00BC2943" w:rsidRPr="00ED2821" w:rsidRDefault="00BC2943" w:rsidP="007C574B">
      <w:pPr>
        <w:ind w:firstLine="709"/>
        <w:jc w:val="both"/>
        <w:rPr>
          <w:sz w:val="24"/>
          <w:szCs w:val="24"/>
        </w:rPr>
      </w:pPr>
      <w:r w:rsidRPr="00ED2821">
        <w:rPr>
          <w:sz w:val="24"/>
          <w:szCs w:val="24"/>
        </w:rPr>
        <w:t>Протяженность сетей</w:t>
      </w:r>
      <w:r>
        <w:rPr>
          <w:sz w:val="24"/>
          <w:szCs w:val="24"/>
        </w:rPr>
        <w:t>,</w:t>
      </w:r>
      <w:r w:rsidRPr="00ED2821">
        <w:rPr>
          <w:sz w:val="24"/>
          <w:szCs w:val="24"/>
        </w:rPr>
        <w:t xml:space="preserve"> нуждающихся в замене</w:t>
      </w:r>
      <w:r>
        <w:rPr>
          <w:sz w:val="24"/>
          <w:szCs w:val="24"/>
        </w:rPr>
        <w:t>,</w:t>
      </w:r>
      <w:r w:rsidRPr="00ED2821">
        <w:rPr>
          <w:sz w:val="24"/>
          <w:szCs w:val="24"/>
        </w:rPr>
        <w:t xml:space="preserve"> составляет </w:t>
      </w:r>
      <w:r>
        <w:rPr>
          <w:sz w:val="24"/>
          <w:szCs w:val="24"/>
        </w:rPr>
        <w:t>0,5</w:t>
      </w:r>
      <w:r w:rsidRPr="00ED2821">
        <w:rPr>
          <w:sz w:val="24"/>
          <w:szCs w:val="24"/>
        </w:rPr>
        <w:t xml:space="preserve"> км (таблица </w:t>
      </w:r>
      <w:r>
        <w:rPr>
          <w:sz w:val="24"/>
          <w:szCs w:val="24"/>
        </w:rPr>
        <w:t xml:space="preserve">4). </w:t>
      </w:r>
    </w:p>
    <w:p w:rsidR="00BC2943" w:rsidRPr="00633A57" w:rsidRDefault="00BC2943" w:rsidP="007C574B">
      <w:pPr>
        <w:ind w:firstLine="709"/>
        <w:jc w:val="both"/>
        <w:rPr>
          <w:b/>
          <w:sz w:val="24"/>
          <w:szCs w:val="24"/>
        </w:rPr>
      </w:pPr>
      <w:r w:rsidRPr="00633A57">
        <w:rPr>
          <w:b/>
          <w:sz w:val="24"/>
          <w:szCs w:val="24"/>
        </w:rPr>
        <w:t xml:space="preserve">Таблица 4 – Характеристика </w:t>
      </w:r>
      <w:r>
        <w:rPr>
          <w:b/>
          <w:sz w:val="24"/>
          <w:szCs w:val="24"/>
        </w:rPr>
        <w:t>водопровода, нуждающегося</w:t>
      </w:r>
      <w:r w:rsidRPr="00633A57">
        <w:rPr>
          <w:b/>
          <w:sz w:val="24"/>
          <w:szCs w:val="24"/>
        </w:rPr>
        <w:t xml:space="preserve"> в замене</w:t>
      </w:r>
    </w:p>
    <w:tbl>
      <w:tblPr>
        <w:tblStyle w:val="a8"/>
        <w:tblW w:w="0" w:type="auto"/>
        <w:tblLook w:val="04A0" w:firstRow="1" w:lastRow="0" w:firstColumn="1" w:lastColumn="0" w:noHBand="0" w:noVBand="1"/>
      </w:tblPr>
      <w:tblGrid>
        <w:gridCol w:w="4640"/>
        <w:gridCol w:w="4647"/>
      </w:tblGrid>
      <w:tr w:rsidR="00BC2943" w:rsidTr="007C574B">
        <w:tc>
          <w:tcPr>
            <w:tcW w:w="4785" w:type="dxa"/>
          </w:tcPr>
          <w:p w:rsidR="00BC2943" w:rsidRDefault="00BC2943" w:rsidP="007C574B">
            <w:pPr>
              <w:jc w:val="center"/>
              <w:rPr>
                <w:sz w:val="24"/>
                <w:szCs w:val="24"/>
              </w:rPr>
            </w:pPr>
            <w:r>
              <w:rPr>
                <w:sz w:val="24"/>
                <w:szCs w:val="24"/>
              </w:rPr>
              <w:t>Наименование населенного пункта</w:t>
            </w:r>
          </w:p>
        </w:tc>
        <w:tc>
          <w:tcPr>
            <w:tcW w:w="4786" w:type="dxa"/>
          </w:tcPr>
          <w:p w:rsidR="00BC2943" w:rsidRDefault="00BC2943" w:rsidP="007C574B">
            <w:pPr>
              <w:jc w:val="center"/>
              <w:rPr>
                <w:sz w:val="24"/>
                <w:szCs w:val="24"/>
              </w:rPr>
            </w:pPr>
            <w:r>
              <w:rPr>
                <w:sz w:val="24"/>
                <w:szCs w:val="24"/>
              </w:rPr>
              <w:t>Протяженность ветхих водопроводных сетей, км</w:t>
            </w:r>
          </w:p>
        </w:tc>
      </w:tr>
      <w:tr w:rsidR="00BC2943" w:rsidTr="007C574B">
        <w:tc>
          <w:tcPr>
            <w:tcW w:w="4785" w:type="dxa"/>
          </w:tcPr>
          <w:p w:rsidR="00BC2943" w:rsidRDefault="00BC2943" w:rsidP="007C574B">
            <w:pPr>
              <w:jc w:val="both"/>
              <w:rPr>
                <w:sz w:val="24"/>
                <w:szCs w:val="24"/>
              </w:rPr>
            </w:pPr>
            <w:r>
              <w:rPr>
                <w:sz w:val="24"/>
                <w:szCs w:val="24"/>
              </w:rPr>
              <w:t>с. Селиярово</w:t>
            </w:r>
          </w:p>
        </w:tc>
        <w:tc>
          <w:tcPr>
            <w:tcW w:w="4786" w:type="dxa"/>
          </w:tcPr>
          <w:p w:rsidR="00BC2943" w:rsidRDefault="00BC2943" w:rsidP="007C574B">
            <w:pPr>
              <w:jc w:val="center"/>
              <w:rPr>
                <w:sz w:val="24"/>
                <w:szCs w:val="24"/>
              </w:rPr>
            </w:pPr>
            <w:r>
              <w:rPr>
                <w:sz w:val="24"/>
                <w:szCs w:val="24"/>
              </w:rPr>
              <w:t>0,5</w:t>
            </w:r>
          </w:p>
        </w:tc>
      </w:tr>
      <w:tr w:rsidR="00BC2943" w:rsidTr="007C574B">
        <w:tc>
          <w:tcPr>
            <w:tcW w:w="4785" w:type="dxa"/>
          </w:tcPr>
          <w:p w:rsidR="00BC2943" w:rsidRDefault="00BC2943" w:rsidP="007C574B">
            <w:pPr>
              <w:jc w:val="both"/>
              <w:rPr>
                <w:sz w:val="24"/>
                <w:szCs w:val="24"/>
              </w:rPr>
            </w:pPr>
            <w:r>
              <w:rPr>
                <w:sz w:val="24"/>
                <w:szCs w:val="24"/>
              </w:rPr>
              <w:t>Итог</w:t>
            </w:r>
          </w:p>
        </w:tc>
        <w:tc>
          <w:tcPr>
            <w:tcW w:w="4786" w:type="dxa"/>
          </w:tcPr>
          <w:p w:rsidR="00BC2943" w:rsidRDefault="00BC2943" w:rsidP="007C574B">
            <w:pPr>
              <w:jc w:val="center"/>
              <w:rPr>
                <w:sz w:val="24"/>
                <w:szCs w:val="24"/>
              </w:rPr>
            </w:pPr>
            <w:r>
              <w:rPr>
                <w:sz w:val="24"/>
                <w:szCs w:val="24"/>
              </w:rPr>
              <w:t>0,5</w:t>
            </w:r>
          </w:p>
        </w:tc>
      </w:tr>
    </w:tbl>
    <w:p w:rsidR="00BC2943" w:rsidRPr="00E20CDE" w:rsidRDefault="00BC2943" w:rsidP="007C574B">
      <w:pPr>
        <w:pStyle w:val="Default"/>
        <w:ind w:firstLine="709"/>
        <w:jc w:val="both"/>
      </w:pPr>
      <w:r w:rsidRPr="00E20CDE">
        <w:t xml:space="preserve">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w:t>
      </w:r>
    </w:p>
    <w:p w:rsidR="00BC2943" w:rsidRPr="00E20CDE" w:rsidRDefault="00BC2943" w:rsidP="007C574B">
      <w:pPr>
        <w:pStyle w:val="Default"/>
        <w:ind w:firstLine="709"/>
        <w:jc w:val="both"/>
      </w:pPr>
      <w:r w:rsidRPr="00E20CDE">
        <w:t xml:space="preserve">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 </w:t>
      </w:r>
    </w:p>
    <w:p w:rsidR="00BC2943" w:rsidRPr="00E20CDE" w:rsidRDefault="00BC2943" w:rsidP="007C574B">
      <w:pPr>
        <w:pStyle w:val="Default"/>
        <w:ind w:firstLine="709"/>
        <w:jc w:val="both"/>
      </w:pPr>
      <w:r>
        <w:t>С</w:t>
      </w:r>
      <w:r w:rsidRPr="00E20CDE">
        <w:t xml:space="preserve">тальные трубопроводы заменяются на полиэтиленовые и </w:t>
      </w:r>
      <w:r>
        <w:t>оцинкованные трубы в ППУ-изоляции</w:t>
      </w:r>
      <w:r w:rsidRPr="00E20CDE">
        <w:t xml:space="preserve">.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которые возникают при эксплуатации металлических труб. </w:t>
      </w:r>
    </w:p>
    <w:p w:rsidR="00BC2943" w:rsidRPr="00E20CDE" w:rsidRDefault="00BC2943" w:rsidP="007C574B">
      <w:pPr>
        <w:pStyle w:val="Default"/>
        <w:ind w:firstLine="709"/>
        <w:jc w:val="both"/>
      </w:pPr>
      <w:r w:rsidRPr="00E20CDE">
        <w:t xml:space="preserve">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w:t>
      </w:r>
      <w:r>
        <w:t xml:space="preserve">на </w:t>
      </w:r>
      <w:r w:rsidRPr="00E20CDE">
        <w:t xml:space="preserve">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w:t>
      </w:r>
    </w:p>
    <w:p w:rsidR="00BC2943" w:rsidRPr="00E20CDE" w:rsidRDefault="00BC2943" w:rsidP="007C574B">
      <w:pPr>
        <w:pStyle w:val="Default"/>
        <w:ind w:firstLine="709"/>
        <w:jc w:val="both"/>
      </w:pPr>
      <w:r w:rsidRPr="00E20CDE">
        <w:t xml:space="preserve">Благодаря их малой массе и достаточной гибкости можно проводить замены старых трубопроводов полиэтиленовыми трубами бестраншейными способами. </w:t>
      </w:r>
    </w:p>
    <w:p w:rsidR="00BC2943" w:rsidRDefault="00BC2943" w:rsidP="007C574B">
      <w:pPr>
        <w:ind w:firstLine="709"/>
        <w:jc w:val="both"/>
        <w:rPr>
          <w:sz w:val="24"/>
          <w:szCs w:val="24"/>
        </w:rPr>
      </w:pPr>
      <w:r w:rsidRPr="00E20CDE">
        <w:rPr>
          <w:sz w:val="24"/>
          <w:szCs w:val="24"/>
        </w:rPr>
        <w:t>Функционирование и эксплуатация водопроводных сетей систем централизованного водоснабжения осуществляется на осно</w:t>
      </w:r>
      <w:r>
        <w:rPr>
          <w:sz w:val="24"/>
          <w:szCs w:val="24"/>
        </w:rPr>
        <w:t xml:space="preserve">вании </w:t>
      </w:r>
      <w:r w:rsidRPr="00E20CDE">
        <w:rPr>
          <w:sz w:val="24"/>
          <w:szCs w:val="24"/>
        </w:rPr>
        <w:t>Правил технической эксплуатации систем и сооружений коммунальн</w:t>
      </w:r>
      <w:r>
        <w:rPr>
          <w:sz w:val="24"/>
          <w:szCs w:val="24"/>
        </w:rPr>
        <w:t>ого водоснабжения и канализации</w:t>
      </w:r>
      <w:r w:rsidRPr="00E20CDE">
        <w:rPr>
          <w:sz w:val="24"/>
          <w:szCs w:val="24"/>
        </w:rPr>
        <w:t>, утвержденных приказом Госстроя РФ от 30.12.1999</w:t>
      </w:r>
      <w:r>
        <w:rPr>
          <w:sz w:val="24"/>
          <w:szCs w:val="24"/>
        </w:rPr>
        <w:t xml:space="preserve"> </w:t>
      </w:r>
      <w:r w:rsidRPr="00E20CDE">
        <w:rPr>
          <w:sz w:val="24"/>
          <w:szCs w:val="24"/>
        </w:rPr>
        <w:t>№</w:t>
      </w:r>
      <w:r>
        <w:rPr>
          <w:sz w:val="24"/>
          <w:szCs w:val="24"/>
        </w:rPr>
        <w:t xml:space="preserve"> 168</w:t>
      </w:r>
      <w:r w:rsidRPr="00E20CDE">
        <w:rPr>
          <w:sz w:val="24"/>
          <w:szCs w:val="24"/>
        </w:rPr>
        <w:t>.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BC2943" w:rsidRDefault="00BC2943" w:rsidP="007C574B">
      <w:pPr>
        <w:ind w:firstLine="709"/>
        <w:jc w:val="both"/>
        <w:rPr>
          <w:b/>
          <w:sz w:val="24"/>
          <w:szCs w:val="24"/>
        </w:rPr>
      </w:pPr>
      <w:r w:rsidRPr="00E20CDE">
        <w:rPr>
          <w:b/>
          <w:sz w:val="24"/>
          <w:szCs w:val="24"/>
        </w:rPr>
        <w:t>1.4.5. Описание существующих технических и технологических проблем в водоснабжении сельского поселения</w:t>
      </w:r>
      <w:r>
        <w:rPr>
          <w:b/>
          <w:sz w:val="24"/>
          <w:szCs w:val="24"/>
        </w:rPr>
        <w:t xml:space="preserve"> Селиярово.</w:t>
      </w:r>
    </w:p>
    <w:p w:rsidR="00BC2943" w:rsidRPr="003E1815" w:rsidRDefault="00BC2943" w:rsidP="007C574B">
      <w:pPr>
        <w:ind w:firstLine="709"/>
        <w:jc w:val="both"/>
        <w:rPr>
          <w:sz w:val="24"/>
          <w:szCs w:val="24"/>
        </w:rPr>
      </w:pPr>
      <w:r>
        <w:rPr>
          <w:sz w:val="24"/>
          <w:szCs w:val="24"/>
        </w:rPr>
        <w:t xml:space="preserve">Одной из основных проблем водоснабжения сельского поселения Селиярово является отсутствие проектов зон санитарной охраны и подсчета запасов пресных </w:t>
      </w:r>
      <w:r>
        <w:rPr>
          <w:sz w:val="24"/>
          <w:szCs w:val="24"/>
        </w:rPr>
        <w:lastRenderedPageBreak/>
        <w:t>подземных вод. Фактически зоны санитарной охраны не сформированы, что в свою очередь может приводить к загрязнению пресных подземных вод.</w:t>
      </w:r>
    </w:p>
    <w:p w:rsidR="00BC2943" w:rsidRPr="00E20CDE" w:rsidRDefault="00BC2943" w:rsidP="007C574B">
      <w:pPr>
        <w:ind w:firstLine="709"/>
        <w:jc w:val="both"/>
        <w:rPr>
          <w:sz w:val="24"/>
          <w:szCs w:val="24"/>
        </w:rPr>
      </w:pPr>
      <w:r>
        <w:rPr>
          <w:sz w:val="24"/>
          <w:szCs w:val="24"/>
        </w:rPr>
        <w:t>На сегодняшний день к ц</w:t>
      </w:r>
      <w:r w:rsidRPr="00E20CDE">
        <w:rPr>
          <w:sz w:val="24"/>
          <w:szCs w:val="24"/>
        </w:rPr>
        <w:t>ентрализованн</w:t>
      </w:r>
      <w:r>
        <w:rPr>
          <w:sz w:val="24"/>
          <w:szCs w:val="24"/>
        </w:rPr>
        <w:t>ому</w:t>
      </w:r>
      <w:r w:rsidRPr="00E20CDE">
        <w:rPr>
          <w:sz w:val="24"/>
          <w:szCs w:val="24"/>
        </w:rPr>
        <w:t xml:space="preserve"> водоснабжени</w:t>
      </w:r>
      <w:r>
        <w:rPr>
          <w:sz w:val="24"/>
          <w:szCs w:val="24"/>
        </w:rPr>
        <w:t>ю</w:t>
      </w:r>
      <w:r w:rsidRPr="00E20CDE">
        <w:rPr>
          <w:sz w:val="24"/>
          <w:szCs w:val="24"/>
        </w:rPr>
        <w:t xml:space="preserve"> не </w:t>
      </w:r>
      <w:r>
        <w:rPr>
          <w:sz w:val="24"/>
          <w:szCs w:val="24"/>
        </w:rPr>
        <w:t>подключена</w:t>
      </w:r>
      <w:r w:rsidRPr="00E20CDE">
        <w:rPr>
          <w:sz w:val="24"/>
          <w:szCs w:val="24"/>
        </w:rPr>
        <w:t xml:space="preserve"> большая часть</w:t>
      </w:r>
      <w:r>
        <w:rPr>
          <w:sz w:val="24"/>
          <w:szCs w:val="24"/>
        </w:rPr>
        <w:t xml:space="preserve"> индивидуальной жилой застройки.</w:t>
      </w:r>
    </w:p>
    <w:p w:rsidR="00BC2943" w:rsidRDefault="00BC2943" w:rsidP="007C574B">
      <w:pPr>
        <w:ind w:firstLine="709"/>
        <w:jc w:val="both"/>
        <w:rPr>
          <w:sz w:val="24"/>
          <w:szCs w:val="24"/>
        </w:rPr>
      </w:pPr>
      <w:r w:rsidRPr="00E20CDE">
        <w:rPr>
          <w:sz w:val="24"/>
          <w:szCs w:val="24"/>
        </w:rPr>
        <w:t>На сегодняшний день предписания органов, осуществляющих государственный надзор, муници</w:t>
      </w:r>
      <w:r>
        <w:rPr>
          <w:sz w:val="24"/>
          <w:szCs w:val="24"/>
        </w:rPr>
        <w:t>пальный контроль, за нарушения, влияющие</w:t>
      </w:r>
      <w:r w:rsidRPr="00E20CDE">
        <w:rPr>
          <w:sz w:val="24"/>
          <w:szCs w:val="24"/>
        </w:rPr>
        <w:t xml:space="preserve"> на качество и безопасность воды</w:t>
      </w:r>
      <w:r>
        <w:rPr>
          <w:sz w:val="24"/>
          <w:szCs w:val="24"/>
        </w:rPr>
        <w:t>,</w:t>
      </w:r>
      <w:r w:rsidRPr="00E20CDE">
        <w:rPr>
          <w:sz w:val="24"/>
          <w:szCs w:val="24"/>
        </w:rPr>
        <w:t xml:space="preserve"> отсутствуют.</w:t>
      </w:r>
    </w:p>
    <w:p w:rsidR="00BC2943" w:rsidRDefault="00BC2943" w:rsidP="007C574B">
      <w:pPr>
        <w:ind w:firstLine="709"/>
        <w:jc w:val="both"/>
        <w:rPr>
          <w:b/>
          <w:sz w:val="24"/>
          <w:szCs w:val="24"/>
        </w:rPr>
      </w:pPr>
      <w:r w:rsidRPr="00313E63">
        <w:rPr>
          <w:b/>
          <w:sz w:val="24"/>
          <w:szCs w:val="24"/>
        </w:rPr>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Pr>
          <w:b/>
          <w:sz w:val="24"/>
          <w:szCs w:val="24"/>
        </w:rPr>
        <w:t>.</w:t>
      </w:r>
    </w:p>
    <w:p w:rsidR="00BC2943" w:rsidRDefault="00BC2943" w:rsidP="007C574B">
      <w:pPr>
        <w:ind w:firstLine="709"/>
        <w:jc w:val="both"/>
        <w:rPr>
          <w:sz w:val="24"/>
          <w:szCs w:val="24"/>
        </w:rPr>
      </w:pPr>
      <w:r>
        <w:rPr>
          <w:sz w:val="24"/>
          <w:szCs w:val="24"/>
        </w:rPr>
        <w:t>На территории сельского поселения Селиярово сети горячего водоснабжения отсутствуют. Горячее водоснабжение жилых и общественных зданий осуществляется от индивидуальных электрических и газовых водонагревателей.</w:t>
      </w:r>
    </w:p>
    <w:p w:rsidR="00BC2943" w:rsidRPr="0061513E" w:rsidRDefault="00BC2943" w:rsidP="007C574B">
      <w:pPr>
        <w:ind w:firstLine="709"/>
        <w:jc w:val="both"/>
        <w:rPr>
          <w:b/>
          <w:sz w:val="24"/>
          <w:szCs w:val="24"/>
        </w:rPr>
      </w:pPr>
      <w:r w:rsidRPr="0061513E">
        <w:rPr>
          <w:b/>
          <w:sz w:val="24"/>
          <w:szCs w:val="24"/>
        </w:rPr>
        <w:t>1.5</w:t>
      </w:r>
      <w:r>
        <w:rPr>
          <w:b/>
          <w:sz w:val="24"/>
          <w:szCs w:val="24"/>
        </w:rPr>
        <w:t>.</w:t>
      </w:r>
      <w:r w:rsidRPr="0061513E">
        <w:rPr>
          <w:b/>
          <w:sz w:val="24"/>
          <w:szCs w:val="24"/>
        </w:rPr>
        <w:t xml:space="preserve"> Перечень лиц, владеющих на праве собственности или другом законном основании объектами централизованной системы водоснабжения</w:t>
      </w:r>
      <w:r>
        <w:rPr>
          <w:b/>
          <w:sz w:val="24"/>
          <w:szCs w:val="24"/>
        </w:rPr>
        <w:t>.</w:t>
      </w:r>
    </w:p>
    <w:p w:rsidR="00BC2943" w:rsidRDefault="00BC2943" w:rsidP="007C574B">
      <w:pPr>
        <w:ind w:firstLine="709"/>
        <w:jc w:val="both"/>
        <w:rPr>
          <w:sz w:val="24"/>
          <w:szCs w:val="24"/>
        </w:rPr>
      </w:pPr>
      <w:r w:rsidRPr="0061513E">
        <w:rPr>
          <w:sz w:val="24"/>
          <w:szCs w:val="24"/>
        </w:rPr>
        <w:t xml:space="preserve">В настоящее время объекты систем водоснабжения и водоотведения эксплуатируются </w:t>
      </w:r>
      <w:r>
        <w:rPr>
          <w:sz w:val="24"/>
          <w:szCs w:val="24"/>
        </w:rPr>
        <w:t>одним предприятие</w:t>
      </w:r>
      <w:r w:rsidRPr="0061513E">
        <w:rPr>
          <w:sz w:val="24"/>
          <w:szCs w:val="24"/>
        </w:rPr>
        <w:t>м</w:t>
      </w:r>
      <w:r>
        <w:rPr>
          <w:sz w:val="24"/>
          <w:szCs w:val="24"/>
        </w:rPr>
        <w:t xml:space="preserve"> – МП «ЖЭК-3»</w:t>
      </w:r>
      <w:r w:rsidRPr="0061513E">
        <w:rPr>
          <w:sz w:val="24"/>
          <w:szCs w:val="24"/>
        </w:rPr>
        <w:t>.</w:t>
      </w:r>
    </w:p>
    <w:p w:rsidR="00BC2943" w:rsidRPr="0061513E" w:rsidRDefault="00BC2943" w:rsidP="007C574B">
      <w:pPr>
        <w:ind w:firstLine="709"/>
        <w:jc w:val="both"/>
        <w:rPr>
          <w:sz w:val="24"/>
          <w:szCs w:val="24"/>
        </w:rPr>
      </w:pPr>
      <w:r>
        <w:rPr>
          <w:sz w:val="24"/>
          <w:szCs w:val="24"/>
        </w:rPr>
        <w:t>Муниципальное предприятие «ЖЭК-3»</w:t>
      </w:r>
      <w:r w:rsidRPr="0061513E">
        <w:rPr>
          <w:sz w:val="24"/>
          <w:szCs w:val="24"/>
        </w:rPr>
        <w:t xml:space="preserve"> является ресурсоснабж</w:t>
      </w:r>
      <w:r>
        <w:rPr>
          <w:sz w:val="24"/>
          <w:szCs w:val="24"/>
        </w:rPr>
        <w:t>ающей организацией</w:t>
      </w:r>
      <w:r w:rsidRPr="0061513E">
        <w:rPr>
          <w:sz w:val="24"/>
          <w:szCs w:val="24"/>
        </w:rPr>
        <w:t>, обеспечивающей коммунальными ресурсами (питьевой водой,</w:t>
      </w:r>
      <w:r>
        <w:rPr>
          <w:sz w:val="24"/>
          <w:szCs w:val="24"/>
        </w:rPr>
        <w:t xml:space="preserve"> тепловой энергией на отопление</w:t>
      </w:r>
      <w:r w:rsidRPr="0061513E">
        <w:rPr>
          <w:sz w:val="24"/>
          <w:szCs w:val="24"/>
        </w:rPr>
        <w:t>, водоотведением) потребителей, среди которых и важнейшие социальные объекты (</w:t>
      </w:r>
      <w:r>
        <w:rPr>
          <w:sz w:val="24"/>
          <w:szCs w:val="24"/>
        </w:rPr>
        <w:t>школы, детские сады, больницы)</w:t>
      </w:r>
      <w:r w:rsidRPr="0061513E">
        <w:rPr>
          <w:sz w:val="24"/>
          <w:szCs w:val="24"/>
        </w:rPr>
        <w:t>.</w:t>
      </w:r>
    </w:p>
    <w:p w:rsidR="00BC2943" w:rsidRPr="0061513E" w:rsidRDefault="00BC2943" w:rsidP="007C574B">
      <w:pPr>
        <w:ind w:firstLine="709"/>
        <w:jc w:val="both"/>
        <w:rPr>
          <w:sz w:val="24"/>
          <w:szCs w:val="24"/>
        </w:rPr>
      </w:pPr>
      <w:r w:rsidRPr="0061513E">
        <w:rPr>
          <w:sz w:val="24"/>
          <w:szCs w:val="24"/>
        </w:rPr>
        <w:t xml:space="preserve">В эксплуатации </w:t>
      </w:r>
      <w:r>
        <w:rPr>
          <w:sz w:val="24"/>
          <w:szCs w:val="24"/>
        </w:rPr>
        <w:t>МП «ЖЭК-3»</w:t>
      </w:r>
      <w:r w:rsidRPr="0061513E">
        <w:rPr>
          <w:sz w:val="24"/>
          <w:szCs w:val="24"/>
        </w:rPr>
        <w:t xml:space="preserve"> находятся объекты коммунальной инфраструктуры, в том числе котельные: </w:t>
      </w:r>
      <w:r>
        <w:rPr>
          <w:sz w:val="24"/>
          <w:szCs w:val="24"/>
        </w:rPr>
        <w:t>11 газовых</w:t>
      </w:r>
      <w:r w:rsidRPr="0061513E">
        <w:rPr>
          <w:sz w:val="24"/>
          <w:szCs w:val="24"/>
        </w:rPr>
        <w:t xml:space="preserve">, </w:t>
      </w:r>
      <w:r>
        <w:rPr>
          <w:sz w:val="24"/>
          <w:szCs w:val="24"/>
        </w:rPr>
        <w:t>1</w:t>
      </w:r>
      <w:r w:rsidRPr="0061513E">
        <w:rPr>
          <w:sz w:val="24"/>
          <w:szCs w:val="24"/>
        </w:rPr>
        <w:t xml:space="preserve">1 </w:t>
      </w:r>
      <w:r>
        <w:rPr>
          <w:sz w:val="24"/>
          <w:szCs w:val="24"/>
        </w:rPr>
        <w:t>угольных,</w:t>
      </w:r>
      <w:r w:rsidRPr="0061513E">
        <w:rPr>
          <w:sz w:val="24"/>
          <w:szCs w:val="24"/>
        </w:rPr>
        <w:t xml:space="preserve"> а также </w:t>
      </w:r>
      <w:r>
        <w:rPr>
          <w:sz w:val="24"/>
          <w:szCs w:val="24"/>
        </w:rPr>
        <w:t>к</w:t>
      </w:r>
      <w:r w:rsidRPr="0061513E">
        <w:rPr>
          <w:sz w:val="24"/>
          <w:szCs w:val="24"/>
        </w:rPr>
        <w:t>анализационные станции, очистные сооружения</w:t>
      </w:r>
      <w:r>
        <w:rPr>
          <w:sz w:val="24"/>
          <w:szCs w:val="24"/>
        </w:rPr>
        <w:t xml:space="preserve"> водоснабжения и водоотведения</w:t>
      </w:r>
      <w:r w:rsidRPr="0061513E">
        <w:rPr>
          <w:sz w:val="24"/>
          <w:szCs w:val="24"/>
        </w:rPr>
        <w:t>, инженерные сети и другие объекты жизнеобеспечения.</w:t>
      </w:r>
    </w:p>
    <w:p w:rsidR="00BC2943" w:rsidRDefault="00BC2943" w:rsidP="007C574B">
      <w:pPr>
        <w:ind w:firstLine="709"/>
        <w:jc w:val="both"/>
        <w:rPr>
          <w:sz w:val="24"/>
          <w:szCs w:val="24"/>
        </w:rPr>
      </w:pPr>
      <w:r>
        <w:rPr>
          <w:sz w:val="24"/>
          <w:szCs w:val="24"/>
        </w:rPr>
        <w:t xml:space="preserve">На территории </w:t>
      </w:r>
      <w:r w:rsidRPr="0061513E">
        <w:rPr>
          <w:sz w:val="24"/>
          <w:szCs w:val="24"/>
        </w:rPr>
        <w:t>сельского поселения</w:t>
      </w:r>
      <w:r>
        <w:rPr>
          <w:sz w:val="24"/>
          <w:szCs w:val="24"/>
        </w:rPr>
        <w:t xml:space="preserve"> Селиярово</w:t>
      </w:r>
      <w:r w:rsidRPr="0061513E">
        <w:rPr>
          <w:sz w:val="24"/>
          <w:szCs w:val="24"/>
        </w:rPr>
        <w:t xml:space="preserve"> </w:t>
      </w:r>
      <w:r>
        <w:rPr>
          <w:sz w:val="24"/>
          <w:szCs w:val="24"/>
        </w:rPr>
        <w:t>МП «ЖЭК-3»</w:t>
      </w:r>
      <w:r w:rsidRPr="0061513E">
        <w:rPr>
          <w:sz w:val="24"/>
          <w:szCs w:val="24"/>
        </w:rPr>
        <w:t xml:space="preserve"> осуществляет централизованное водоснабжение и водоотведение потребителей </w:t>
      </w:r>
      <w:r>
        <w:rPr>
          <w:sz w:val="24"/>
          <w:szCs w:val="24"/>
        </w:rPr>
        <w:t>с. Селиярово</w:t>
      </w:r>
      <w:r w:rsidRPr="0061513E">
        <w:rPr>
          <w:sz w:val="24"/>
          <w:szCs w:val="24"/>
        </w:rPr>
        <w:t xml:space="preserve">. На балансе организации находятся водопроводные сети, канализационные </w:t>
      </w:r>
      <w:r>
        <w:rPr>
          <w:sz w:val="24"/>
          <w:szCs w:val="24"/>
        </w:rPr>
        <w:t>и водоочистные сооружения</w:t>
      </w:r>
      <w:r w:rsidRPr="0061513E">
        <w:rPr>
          <w:sz w:val="24"/>
          <w:szCs w:val="24"/>
        </w:rPr>
        <w:t>.</w:t>
      </w:r>
    </w:p>
    <w:p w:rsidR="00BC2943" w:rsidRPr="00136680" w:rsidRDefault="00BC2943" w:rsidP="007C574B">
      <w:pPr>
        <w:ind w:firstLine="709"/>
        <w:jc w:val="both"/>
        <w:rPr>
          <w:b/>
          <w:sz w:val="24"/>
          <w:szCs w:val="24"/>
        </w:rPr>
      </w:pPr>
      <w:r w:rsidRPr="00136680">
        <w:rPr>
          <w:b/>
          <w:sz w:val="24"/>
          <w:szCs w:val="24"/>
        </w:rPr>
        <w:t>2. Направления развития централизованных систем водоснабжения</w:t>
      </w:r>
      <w:r>
        <w:rPr>
          <w:b/>
          <w:sz w:val="24"/>
          <w:szCs w:val="24"/>
        </w:rPr>
        <w:t>.</w:t>
      </w:r>
    </w:p>
    <w:p w:rsidR="00BC2943" w:rsidRDefault="00BC2943" w:rsidP="007C574B">
      <w:pPr>
        <w:ind w:firstLine="709"/>
        <w:jc w:val="both"/>
        <w:rPr>
          <w:sz w:val="24"/>
          <w:szCs w:val="24"/>
        </w:rPr>
      </w:pPr>
      <w:r w:rsidRPr="00136680">
        <w:rPr>
          <w:sz w:val="24"/>
          <w:szCs w:val="24"/>
        </w:rPr>
        <w:t>Генеральным планом развития сельского поселения</w:t>
      </w:r>
      <w:r>
        <w:rPr>
          <w:sz w:val="24"/>
          <w:szCs w:val="24"/>
        </w:rPr>
        <w:t xml:space="preserve"> Селиярово</w:t>
      </w:r>
      <w:r w:rsidRPr="00136680">
        <w:rPr>
          <w:sz w:val="24"/>
          <w:szCs w:val="24"/>
        </w:rPr>
        <w:t xml:space="preserve"> предусматривается дальнейшее развитие централизованной сист</w:t>
      </w:r>
      <w:r>
        <w:rPr>
          <w:sz w:val="24"/>
          <w:szCs w:val="24"/>
        </w:rPr>
        <w:t>емы водоснабжения, для каждого населенного пункта в целом.</w:t>
      </w:r>
    </w:p>
    <w:p w:rsidR="00BC2943" w:rsidRDefault="00BC2943" w:rsidP="007C574B">
      <w:pPr>
        <w:ind w:firstLine="709"/>
        <w:jc w:val="both"/>
        <w:rPr>
          <w:sz w:val="24"/>
          <w:szCs w:val="24"/>
        </w:rPr>
      </w:pPr>
      <w:r w:rsidRPr="00136680">
        <w:rPr>
          <w:sz w:val="24"/>
          <w:szCs w:val="24"/>
        </w:rPr>
        <w:t>Система водоснабжения принимается централизованная, объединенная хозяйственно-питьевая, противопожарная низкого давления с тушением пожаров с помощью автонасосов из пожарных гидрантов.</w:t>
      </w:r>
    </w:p>
    <w:p w:rsidR="00BC2943" w:rsidRDefault="00BC2943" w:rsidP="007C574B">
      <w:pPr>
        <w:ind w:firstLine="709"/>
        <w:jc w:val="both"/>
        <w:rPr>
          <w:sz w:val="24"/>
          <w:szCs w:val="24"/>
        </w:rPr>
      </w:pPr>
      <w:r w:rsidRPr="00434DDB">
        <w:rPr>
          <w:rFonts w:eastAsia="Calibri"/>
          <w:sz w:val="24"/>
          <w:szCs w:val="24"/>
        </w:rPr>
        <w:t xml:space="preserve">Для обеспечения комфортной среды проживания населения, </w:t>
      </w:r>
      <w:r>
        <w:rPr>
          <w:rFonts w:eastAsia="Calibri"/>
          <w:sz w:val="24"/>
          <w:szCs w:val="24"/>
        </w:rPr>
        <w:t>схемой</w:t>
      </w:r>
      <w:r w:rsidRPr="00434DDB">
        <w:rPr>
          <w:rFonts w:eastAsia="Calibri"/>
          <w:sz w:val="24"/>
          <w:szCs w:val="24"/>
        </w:rPr>
        <w:t xml:space="preserve"> предусмотрены следующие мероприятия:</w:t>
      </w:r>
    </w:p>
    <w:p w:rsidR="00BC2943" w:rsidRDefault="00BC2943" w:rsidP="007C574B">
      <w:pPr>
        <w:ind w:firstLine="709"/>
        <w:jc w:val="both"/>
        <w:rPr>
          <w:b/>
          <w:i/>
          <w:sz w:val="24"/>
          <w:szCs w:val="24"/>
        </w:rPr>
      </w:pPr>
      <w:r>
        <w:rPr>
          <w:b/>
          <w:i/>
          <w:sz w:val="24"/>
          <w:szCs w:val="24"/>
        </w:rPr>
        <w:t>с. Селиярово</w:t>
      </w:r>
      <w:r w:rsidRPr="00434DDB">
        <w:rPr>
          <w:b/>
          <w:i/>
          <w:sz w:val="24"/>
          <w:szCs w:val="24"/>
        </w:rPr>
        <w:t>:</w:t>
      </w:r>
    </w:p>
    <w:p w:rsidR="00BC2943" w:rsidRPr="00434A2B" w:rsidRDefault="00BC2943" w:rsidP="007C574B">
      <w:pPr>
        <w:pStyle w:val="Default"/>
        <w:ind w:firstLine="709"/>
        <w:jc w:val="both"/>
        <w:rPr>
          <w:bCs/>
        </w:rPr>
      </w:pPr>
      <w:r>
        <w:rPr>
          <w:bCs/>
        </w:rPr>
        <w:t>д</w:t>
      </w:r>
      <w:r w:rsidRPr="00434A2B">
        <w:rPr>
          <w:bCs/>
        </w:rPr>
        <w:t xml:space="preserve">ля обеспечения комфортной среды проживания населения, </w:t>
      </w:r>
      <w:r>
        <w:rPr>
          <w:bCs/>
        </w:rPr>
        <w:t>схемой</w:t>
      </w:r>
      <w:r w:rsidRPr="00434A2B">
        <w:rPr>
          <w:bCs/>
        </w:rPr>
        <w:t xml:space="preserve"> предложено обеспечение существующей и проектной  застройки централизованной системой холодного водоснабжения. Проектом предусмотрено  строительство дополнительной </w:t>
      </w:r>
      <w:r>
        <w:rPr>
          <w:bCs/>
        </w:rPr>
        <w:t xml:space="preserve">  третьей </w:t>
      </w:r>
      <w:r w:rsidRPr="00434A2B">
        <w:rPr>
          <w:bCs/>
        </w:rPr>
        <w:t>скважины возле скважины №</w:t>
      </w:r>
      <w:r>
        <w:rPr>
          <w:bCs/>
        </w:rPr>
        <w:t xml:space="preserve"> </w:t>
      </w:r>
      <w:r w:rsidRPr="00434A2B">
        <w:rPr>
          <w:bCs/>
        </w:rPr>
        <w:t>2, дополнительное строительство кольцующих и магистральных водоводов. Для сетей водопровода, находящихся в не</w:t>
      </w:r>
      <w:r>
        <w:rPr>
          <w:bCs/>
        </w:rPr>
        <w:t xml:space="preserve">удовлетворительном состоянии – </w:t>
      </w:r>
      <w:r w:rsidRPr="00434A2B">
        <w:rPr>
          <w:bCs/>
        </w:rPr>
        <w:t>реконструкция. Предусмотрен ряд мероприятий по повышению качества природной воды, а также повышение надежности работы системы водоснабжения. Повышение качества природных вод достигается путем применения двух очистных установок марки «Лотос» производительностью по 160 куб.</w:t>
      </w:r>
      <w:r>
        <w:rPr>
          <w:bCs/>
        </w:rPr>
        <w:t xml:space="preserve"> </w:t>
      </w:r>
      <w:r w:rsidRPr="00434A2B">
        <w:rPr>
          <w:bCs/>
        </w:rPr>
        <w:t>м/сут., которые будут установлены в разных частях поселка.</w:t>
      </w:r>
    </w:p>
    <w:p w:rsidR="00BC2943" w:rsidRPr="00434A2B" w:rsidRDefault="00BC2943" w:rsidP="007C574B">
      <w:pPr>
        <w:pStyle w:val="Default"/>
        <w:ind w:firstLine="709"/>
        <w:jc w:val="both"/>
        <w:rPr>
          <w:bCs/>
        </w:rPr>
      </w:pPr>
      <w:r w:rsidRPr="00434A2B">
        <w:rPr>
          <w:bCs/>
        </w:rPr>
        <w:t xml:space="preserve">В проекте предусмотрено использование средств автоматического регулирования, контроля, сигнализации, защиты и блокировок работы комплекса </w:t>
      </w:r>
      <w:r w:rsidRPr="00434A2B">
        <w:rPr>
          <w:bCs/>
        </w:rPr>
        <w:lastRenderedPageBreak/>
        <w:t>водоподготовки. Предусматриваемый уровень автоматизации позволяет обеспечить надёжное функционирование комплекса при минимальном контроле со стороны обслуживающего персонала.</w:t>
      </w:r>
    </w:p>
    <w:p w:rsidR="00BC2943" w:rsidRPr="00434A2B" w:rsidRDefault="00BC2943" w:rsidP="007C574B">
      <w:pPr>
        <w:pStyle w:val="Default"/>
        <w:ind w:firstLine="709"/>
        <w:jc w:val="both"/>
        <w:rPr>
          <w:bCs/>
        </w:rPr>
      </w:pPr>
      <w:r w:rsidRPr="00434A2B">
        <w:rPr>
          <w:bCs/>
        </w:rPr>
        <w:t xml:space="preserve">Горячее водоснабжение и отопление от индивидуальных газовых нагревателей. </w:t>
      </w:r>
    </w:p>
    <w:p w:rsidR="00BC2943" w:rsidRPr="00434A2B" w:rsidRDefault="00BC2943" w:rsidP="007C574B">
      <w:pPr>
        <w:pStyle w:val="Default"/>
        <w:ind w:firstLine="709"/>
        <w:jc w:val="both"/>
        <w:rPr>
          <w:bCs/>
        </w:rPr>
      </w:pPr>
      <w:r w:rsidRPr="00434A2B">
        <w:rPr>
          <w:bCs/>
        </w:rPr>
        <w:t xml:space="preserve">На первую очередь строительства </w:t>
      </w:r>
      <w:r>
        <w:rPr>
          <w:bCs/>
        </w:rPr>
        <w:t>–</w:t>
      </w:r>
      <w:r w:rsidRPr="00434A2B">
        <w:rPr>
          <w:bCs/>
        </w:rPr>
        <w:t xml:space="preserve"> обеспечение населения необходимым количеством воды посредством водоразборных колонок. На расчетный срок – устройство индивидуального ввода водопровода каждому потребителю. </w:t>
      </w:r>
    </w:p>
    <w:p w:rsidR="00BC2943" w:rsidRPr="00434A2B" w:rsidRDefault="00BC2943" w:rsidP="007C574B">
      <w:pPr>
        <w:pStyle w:val="Default"/>
        <w:ind w:firstLine="709"/>
        <w:jc w:val="both"/>
        <w:rPr>
          <w:bCs/>
        </w:rPr>
      </w:pPr>
      <w:r w:rsidRPr="00434A2B">
        <w:rPr>
          <w:bCs/>
        </w:rPr>
        <w:t>На территории ВОС необходимо предусмотреть резервуары с аварийным и противопожарным запасом воды емкостью по 150 куб.</w:t>
      </w:r>
      <w:r>
        <w:rPr>
          <w:bCs/>
        </w:rPr>
        <w:t xml:space="preserve"> </w:t>
      </w:r>
      <w:r w:rsidRPr="00434A2B">
        <w:rPr>
          <w:bCs/>
        </w:rPr>
        <w:t>м.</w:t>
      </w:r>
    </w:p>
    <w:p w:rsidR="00BC2943" w:rsidRPr="00434A2B" w:rsidRDefault="00BC2943" w:rsidP="007C574B">
      <w:pPr>
        <w:pStyle w:val="Default"/>
        <w:ind w:firstLine="709"/>
        <w:jc w:val="both"/>
        <w:rPr>
          <w:bCs/>
        </w:rPr>
      </w:pPr>
      <w:r w:rsidRPr="00434A2B">
        <w:rPr>
          <w:bCs/>
        </w:rPr>
        <w:t xml:space="preserve">Схема водоснабжения </w:t>
      </w:r>
      <w:r>
        <w:rPr>
          <w:bCs/>
        </w:rPr>
        <w:t>–</w:t>
      </w:r>
      <w:r w:rsidRPr="00434A2B">
        <w:rPr>
          <w:bCs/>
        </w:rPr>
        <w:t xml:space="preserve"> кольцевая. Сети водопровода прокладываются самостоятельно, преимущественно вдоль дорог. Проектом предложен современный и технологичный ППУ теплоизолятор, а в качестве основного способ</w:t>
      </w:r>
      <w:r>
        <w:rPr>
          <w:bCs/>
        </w:rPr>
        <w:t>а прокладки – подземный способ.</w:t>
      </w:r>
      <w:r w:rsidRPr="00434A2B">
        <w:rPr>
          <w:bCs/>
        </w:rPr>
        <w:t xml:space="preserve"> Водоводы с сетями водоснабжения прокладываются  в непроходном канале.</w:t>
      </w:r>
    </w:p>
    <w:p w:rsidR="00BC2943" w:rsidRDefault="00BC2943" w:rsidP="007C574B">
      <w:pPr>
        <w:pStyle w:val="Default"/>
        <w:ind w:firstLine="709"/>
        <w:jc w:val="both"/>
        <w:rPr>
          <w:b/>
          <w:bCs/>
        </w:rPr>
      </w:pPr>
      <w:r w:rsidRPr="00434A2B">
        <w:rPr>
          <w:bCs/>
        </w:rPr>
        <w:t xml:space="preserve">Проектируемый противопожарный водопровод в поселке объединен с хозяйственно-питьевым. Согласно СНиП 2.04.02 </w:t>
      </w:r>
      <w:r>
        <w:rPr>
          <w:bCs/>
        </w:rPr>
        <w:t>–</w:t>
      </w:r>
      <w:r w:rsidRPr="00434A2B">
        <w:rPr>
          <w:bCs/>
        </w:rPr>
        <w:t xml:space="preserve"> расчетное количество одновременных пожаров принято  равным 1 с расходом воды на один пожар наружного пожаротушения 5 л/с. Расход воды на внутреннее пожаротушение составляет 2,5 л/с. На кольцевых участках водопровода для пожаротушения устанавливаются пожарные гидранты северного исполнения. Время тушения пожара </w:t>
      </w:r>
      <w:r>
        <w:rPr>
          <w:bCs/>
        </w:rPr>
        <w:t xml:space="preserve">– </w:t>
      </w:r>
      <w:r w:rsidRPr="00434A2B">
        <w:rPr>
          <w:bCs/>
        </w:rPr>
        <w:t>3 часа.</w:t>
      </w:r>
    </w:p>
    <w:p w:rsidR="00BC2943" w:rsidRPr="004467AF" w:rsidRDefault="00BC2943" w:rsidP="007C574B">
      <w:pPr>
        <w:pStyle w:val="Default"/>
        <w:ind w:firstLine="709"/>
        <w:jc w:val="both"/>
      </w:pPr>
      <w:r w:rsidRPr="004467AF">
        <w:rPr>
          <w:b/>
          <w:bCs/>
        </w:rPr>
        <w:t>3. Баланс водоснабжения и потребления горячей, питьевой, технической воды</w:t>
      </w:r>
      <w:r>
        <w:rPr>
          <w:b/>
          <w:bCs/>
        </w:rPr>
        <w:t>.</w:t>
      </w:r>
      <w:r w:rsidRPr="004467AF">
        <w:rPr>
          <w:b/>
          <w:bCs/>
        </w:rPr>
        <w:t xml:space="preserve"> </w:t>
      </w:r>
    </w:p>
    <w:p w:rsidR="00BC2943" w:rsidRPr="004467AF" w:rsidRDefault="00BC2943" w:rsidP="007C574B">
      <w:pPr>
        <w:pStyle w:val="Default"/>
        <w:ind w:firstLine="709"/>
      </w:pPr>
      <w:r w:rsidRPr="004467AF">
        <w:rPr>
          <w:b/>
          <w:bCs/>
        </w:rPr>
        <w:t>3.1. Общий баланс подачи и реализации воды</w:t>
      </w:r>
      <w:r>
        <w:rPr>
          <w:b/>
          <w:bCs/>
        </w:rPr>
        <w:t>.</w:t>
      </w:r>
      <w:r w:rsidRPr="004467AF">
        <w:rPr>
          <w:b/>
          <w:bCs/>
        </w:rPr>
        <w:t xml:space="preserve"> </w:t>
      </w:r>
    </w:p>
    <w:p w:rsidR="00BC2943" w:rsidRDefault="00BC2943" w:rsidP="007C574B">
      <w:pPr>
        <w:pStyle w:val="Default"/>
        <w:ind w:firstLine="709"/>
        <w:jc w:val="both"/>
      </w:pPr>
      <w:r w:rsidRPr="004467AF">
        <w:t xml:space="preserve">Общий водный баланс подачи и реализации воды имеет следующий вид (таблица </w:t>
      </w:r>
      <w:r>
        <w:t>5).</w:t>
      </w:r>
    </w:p>
    <w:p w:rsidR="00BC2943" w:rsidRDefault="00BC2943" w:rsidP="007C574B">
      <w:pPr>
        <w:pStyle w:val="Default"/>
        <w:ind w:firstLine="709"/>
        <w:jc w:val="both"/>
        <w:rPr>
          <w:b/>
          <w:bCs/>
          <w:color w:val="auto"/>
        </w:rPr>
      </w:pPr>
      <w:r w:rsidRPr="004467AF">
        <w:rPr>
          <w:b/>
          <w:bCs/>
          <w:color w:val="auto"/>
        </w:rPr>
        <w:t>Таблица</w:t>
      </w:r>
      <w:r>
        <w:rPr>
          <w:b/>
          <w:bCs/>
          <w:color w:val="auto"/>
        </w:rPr>
        <w:t xml:space="preserve"> 5</w:t>
      </w:r>
      <w:r w:rsidRPr="004467AF">
        <w:rPr>
          <w:b/>
          <w:bCs/>
          <w:color w:val="auto"/>
        </w:rPr>
        <w:t xml:space="preserve"> </w:t>
      </w:r>
      <w:r>
        <w:rPr>
          <w:b/>
          <w:bCs/>
          <w:color w:val="auto"/>
        </w:rPr>
        <w:t>–</w:t>
      </w:r>
      <w:r w:rsidRPr="004467AF">
        <w:rPr>
          <w:b/>
          <w:bCs/>
          <w:color w:val="auto"/>
        </w:rPr>
        <w:t xml:space="preserve"> Общий баланс подачи и реализации воды сельского поселения </w:t>
      </w:r>
      <w:r>
        <w:rPr>
          <w:b/>
          <w:bCs/>
          <w:color w:val="auto"/>
        </w:rPr>
        <w:t>Селиярово за 2013 год</w:t>
      </w:r>
    </w:p>
    <w:tbl>
      <w:tblPr>
        <w:tblStyle w:val="a8"/>
        <w:tblW w:w="9180" w:type="dxa"/>
        <w:tblInd w:w="108" w:type="dxa"/>
        <w:tblLook w:val="04A0" w:firstRow="1" w:lastRow="0" w:firstColumn="1" w:lastColumn="0" w:noHBand="0" w:noVBand="1"/>
      </w:tblPr>
      <w:tblGrid>
        <w:gridCol w:w="5259"/>
        <w:gridCol w:w="1900"/>
        <w:gridCol w:w="1141"/>
        <w:gridCol w:w="880"/>
      </w:tblGrid>
      <w:tr w:rsidR="00BC2943" w:rsidRPr="00434A2B" w:rsidTr="007C574B">
        <w:trPr>
          <w:trHeight w:val="1533"/>
        </w:trPr>
        <w:tc>
          <w:tcPr>
            <w:tcW w:w="5259" w:type="dxa"/>
            <w:hideMark/>
          </w:tcPr>
          <w:p w:rsidR="00BC2943" w:rsidRPr="00434A2B" w:rsidRDefault="00BC2943" w:rsidP="007C574B">
            <w:pPr>
              <w:jc w:val="center"/>
              <w:rPr>
                <w:rFonts w:eastAsia="Times New Roman"/>
                <w:color w:val="000000"/>
                <w:sz w:val="24"/>
                <w:szCs w:val="24"/>
              </w:rPr>
            </w:pPr>
            <w:r w:rsidRPr="00434A2B">
              <w:rPr>
                <w:rFonts w:eastAsia="Times New Roman"/>
                <w:color w:val="000000"/>
                <w:sz w:val="24"/>
                <w:szCs w:val="24"/>
              </w:rPr>
              <w:t>Статья расхода</w:t>
            </w:r>
          </w:p>
        </w:tc>
        <w:tc>
          <w:tcPr>
            <w:tcW w:w="1900" w:type="dxa"/>
            <w:hideMark/>
          </w:tcPr>
          <w:p w:rsidR="00BC2943" w:rsidRPr="00434A2B" w:rsidRDefault="00BC2943" w:rsidP="007C574B">
            <w:pPr>
              <w:jc w:val="center"/>
              <w:rPr>
                <w:rFonts w:eastAsia="Times New Roman"/>
                <w:color w:val="000000"/>
                <w:sz w:val="24"/>
                <w:szCs w:val="24"/>
              </w:rPr>
            </w:pPr>
            <w:r w:rsidRPr="00434A2B">
              <w:rPr>
                <w:rFonts w:eastAsia="Times New Roman"/>
                <w:color w:val="000000"/>
                <w:sz w:val="24"/>
                <w:szCs w:val="24"/>
              </w:rPr>
              <w:t>Единица измерения</w:t>
            </w:r>
          </w:p>
        </w:tc>
        <w:tc>
          <w:tcPr>
            <w:tcW w:w="1141" w:type="dxa"/>
            <w:textDirection w:val="btLr"/>
            <w:hideMark/>
          </w:tcPr>
          <w:p w:rsidR="00BC2943" w:rsidRPr="00434A2B" w:rsidRDefault="00BC2943" w:rsidP="007C574B">
            <w:pPr>
              <w:jc w:val="center"/>
              <w:rPr>
                <w:rFonts w:eastAsia="Times New Roman"/>
                <w:color w:val="000000"/>
                <w:sz w:val="24"/>
                <w:szCs w:val="24"/>
              </w:rPr>
            </w:pPr>
            <w:r w:rsidRPr="00434A2B">
              <w:rPr>
                <w:rFonts w:eastAsia="Times New Roman"/>
                <w:color w:val="000000"/>
                <w:sz w:val="24"/>
                <w:szCs w:val="24"/>
              </w:rPr>
              <w:t>с.</w:t>
            </w:r>
            <w:r>
              <w:rPr>
                <w:rFonts w:eastAsia="Times New Roman"/>
                <w:color w:val="000000"/>
                <w:sz w:val="24"/>
                <w:szCs w:val="24"/>
              </w:rPr>
              <w:t xml:space="preserve"> </w:t>
            </w:r>
            <w:r w:rsidRPr="00434A2B">
              <w:rPr>
                <w:rFonts w:eastAsia="Times New Roman"/>
                <w:color w:val="000000"/>
                <w:sz w:val="24"/>
                <w:szCs w:val="24"/>
              </w:rPr>
              <w:t>Селиярово</w:t>
            </w:r>
          </w:p>
        </w:tc>
        <w:tc>
          <w:tcPr>
            <w:tcW w:w="880" w:type="dxa"/>
            <w:textDirection w:val="btLr"/>
            <w:hideMark/>
          </w:tcPr>
          <w:p w:rsidR="00BC2943" w:rsidRPr="00434A2B" w:rsidRDefault="00BC2943" w:rsidP="007C574B">
            <w:pPr>
              <w:jc w:val="center"/>
              <w:rPr>
                <w:rFonts w:eastAsia="Times New Roman"/>
                <w:color w:val="000000"/>
                <w:sz w:val="24"/>
                <w:szCs w:val="24"/>
              </w:rPr>
            </w:pPr>
            <w:r w:rsidRPr="00434A2B">
              <w:rPr>
                <w:rFonts w:eastAsia="Times New Roman"/>
                <w:color w:val="000000"/>
                <w:sz w:val="24"/>
                <w:szCs w:val="24"/>
              </w:rPr>
              <w:t>ИТОГО</w:t>
            </w:r>
          </w:p>
        </w:tc>
      </w:tr>
      <w:tr w:rsidR="00BC2943" w:rsidRPr="00434A2B" w:rsidTr="007C574B">
        <w:trPr>
          <w:trHeight w:val="270"/>
        </w:trPr>
        <w:tc>
          <w:tcPr>
            <w:tcW w:w="5259" w:type="dxa"/>
            <w:hideMark/>
          </w:tcPr>
          <w:p w:rsidR="00BC2943" w:rsidRPr="00434A2B" w:rsidRDefault="00BC2943" w:rsidP="007C574B">
            <w:pPr>
              <w:rPr>
                <w:rFonts w:eastAsia="Times New Roman"/>
                <w:color w:val="000000"/>
                <w:sz w:val="24"/>
                <w:szCs w:val="24"/>
              </w:rPr>
            </w:pPr>
            <w:r w:rsidRPr="00434A2B">
              <w:rPr>
                <w:rFonts w:eastAsia="Times New Roman"/>
                <w:color w:val="000000"/>
                <w:sz w:val="24"/>
                <w:szCs w:val="24"/>
              </w:rPr>
              <w:t xml:space="preserve">Утечка и неучтенный расход воды </w:t>
            </w:r>
          </w:p>
        </w:tc>
        <w:tc>
          <w:tcPr>
            <w:tcW w:w="1900" w:type="dxa"/>
            <w:hideMark/>
          </w:tcPr>
          <w:p w:rsidR="00BC2943" w:rsidRPr="00434A2B" w:rsidRDefault="00BC2943" w:rsidP="007C574B">
            <w:pPr>
              <w:jc w:val="center"/>
              <w:rPr>
                <w:rFonts w:eastAsia="Times New Roman"/>
                <w:color w:val="000000"/>
                <w:sz w:val="24"/>
                <w:szCs w:val="24"/>
              </w:rPr>
            </w:pPr>
            <w:r>
              <w:rPr>
                <w:rFonts w:eastAsia="Times New Roman"/>
                <w:color w:val="000000"/>
                <w:sz w:val="24"/>
                <w:szCs w:val="24"/>
              </w:rPr>
              <w:t xml:space="preserve">тыс. </w:t>
            </w:r>
            <w:r w:rsidRPr="00434A2B">
              <w:rPr>
                <w:rFonts w:eastAsia="Times New Roman"/>
                <w:color w:val="000000"/>
                <w:sz w:val="24"/>
                <w:szCs w:val="24"/>
              </w:rPr>
              <w:t>м</w:t>
            </w:r>
            <w:r w:rsidRPr="00434A2B">
              <w:rPr>
                <w:rFonts w:eastAsia="Times New Roman"/>
                <w:color w:val="000000"/>
                <w:sz w:val="24"/>
                <w:szCs w:val="24"/>
                <w:vertAlign w:val="superscript"/>
              </w:rPr>
              <w:t>2</w:t>
            </w:r>
          </w:p>
        </w:tc>
        <w:tc>
          <w:tcPr>
            <w:tcW w:w="1141" w:type="dxa"/>
            <w:hideMark/>
          </w:tcPr>
          <w:p w:rsidR="00BC2943" w:rsidRPr="00434A2B" w:rsidRDefault="00BC2943" w:rsidP="007C574B">
            <w:pPr>
              <w:jc w:val="center"/>
              <w:rPr>
                <w:rFonts w:eastAsia="Times New Roman"/>
                <w:color w:val="000000"/>
                <w:sz w:val="24"/>
                <w:szCs w:val="24"/>
              </w:rPr>
            </w:pPr>
            <w:r w:rsidRPr="00434A2B">
              <w:rPr>
                <w:rFonts w:eastAsia="Times New Roman"/>
                <w:color w:val="000000"/>
                <w:sz w:val="24"/>
                <w:szCs w:val="24"/>
              </w:rPr>
              <w:t>0,4</w:t>
            </w:r>
          </w:p>
        </w:tc>
        <w:tc>
          <w:tcPr>
            <w:tcW w:w="880" w:type="dxa"/>
            <w:hideMark/>
          </w:tcPr>
          <w:p w:rsidR="00BC2943" w:rsidRPr="00434A2B" w:rsidRDefault="00BC2943" w:rsidP="007C574B">
            <w:pPr>
              <w:jc w:val="center"/>
              <w:rPr>
                <w:rFonts w:eastAsia="Times New Roman"/>
                <w:color w:val="000000"/>
                <w:sz w:val="24"/>
                <w:szCs w:val="24"/>
              </w:rPr>
            </w:pPr>
            <w:r w:rsidRPr="00434A2B">
              <w:rPr>
                <w:rFonts w:eastAsia="Times New Roman"/>
                <w:color w:val="000000"/>
                <w:sz w:val="24"/>
                <w:szCs w:val="24"/>
              </w:rPr>
              <w:t>0,4</w:t>
            </w:r>
          </w:p>
        </w:tc>
      </w:tr>
      <w:tr w:rsidR="00BC2943" w:rsidRPr="00434A2B" w:rsidTr="007C574B">
        <w:trPr>
          <w:trHeight w:val="170"/>
        </w:trPr>
        <w:tc>
          <w:tcPr>
            <w:tcW w:w="5259" w:type="dxa"/>
            <w:hideMark/>
          </w:tcPr>
          <w:p w:rsidR="00BC2943" w:rsidRPr="00434A2B" w:rsidRDefault="00BC2943" w:rsidP="007C574B">
            <w:pPr>
              <w:rPr>
                <w:rFonts w:eastAsia="Times New Roman"/>
                <w:color w:val="000000"/>
                <w:sz w:val="24"/>
                <w:szCs w:val="24"/>
              </w:rPr>
            </w:pPr>
            <w:r w:rsidRPr="00434A2B">
              <w:rPr>
                <w:rFonts w:eastAsia="Times New Roman"/>
                <w:color w:val="000000"/>
                <w:sz w:val="24"/>
                <w:szCs w:val="24"/>
              </w:rPr>
              <w:t>Поднято воды насосными станциями 1 подъема</w:t>
            </w:r>
          </w:p>
        </w:tc>
        <w:tc>
          <w:tcPr>
            <w:tcW w:w="1900" w:type="dxa"/>
            <w:hideMark/>
          </w:tcPr>
          <w:p w:rsidR="00BC2943" w:rsidRPr="00434A2B" w:rsidRDefault="00BC2943" w:rsidP="007C574B">
            <w:pPr>
              <w:jc w:val="center"/>
              <w:rPr>
                <w:rFonts w:eastAsia="Times New Roman"/>
                <w:color w:val="000000"/>
                <w:sz w:val="24"/>
                <w:szCs w:val="24"/>
              </w:rPr>
            </w:pPr>
            <w:r>
              <w:rPr>
                <w:rFonts w:eastAsia="Times New Roman"/>
                <w:color w:val="000000"/>
                <w:sz w:val="24"/>
                <w:szCs w:val="24"/>
              </w:rPr>
              <w:t xml:space="preserve">тыс. </w:t>
            </w:r>
            <w:r w:rsidRPr="00434A2B">
              <w:rPr>
                <w:rFonts w:eastAsia="Times New Roman"/>
                <w:color w:val="000000"/>
                <w:sz w:val="24"/>
                <w:szCs w:val="24"/>
              </w:rPr>
              <w:t>м</w:t>
            </w:r>
            <w:r w:rsidRPr="00434A2B">
              <w:rPr>
                <w:rFonts w:eastAsia="Times New Roman"/>
                <w:color w:val="000000"/>
                <w:sz w:val="24"/>
                <w:szCs w:val="24"/>
                <w:vertAlign w:val="superscript"/>
              </w:rPr>
              <w:t>3</w:t>
            </w:r>
          </w:p>
        </w:tc>
        <w:tc>
          <w:tcPr>
            <w:tcW w:w="1141" w:type="dxa"/>
            <w:hideMark/>
          </w:tcPr>
          <w:p w:rsidR="00BC2943" w:rsidRPr="00434A2B" w:rsidRDefault="00BC2943" w:rsidP="007C574B">
            <w:pPr>
              <w:jc w:val="center"/>
              <w:rPr>
                <w:rFonts w:eastAsia="Times New Roman"/>
                <w:color w:val="000000"/>
                <w:sz w:val="24"/>
                <w:szCs w:val="24"/>
              </w:rPr>
            </w:pPr>
            <w:r w:rsidRPr="00434A2B">
              <w:rPr>
                <w:rFonts w:eastAsia="Times New Roman"/>
                <w:color w:val="000000"/>
                <w:sz w:val="24"/>
                <w:szCs w:val="24"/>
              </w:rPr>
              <w:t>15,9</w:t>
            </w:r>
          </w:p>
        </w:tc>
        <w:tc>
          <w:tcPr>
            <w:tcW w:w="880" w:type="dxa"/>
            <w:hideMark/>
          </w:tcPr>
          <w:p w:rsidR="00BC2943" w:rsidRPr="00434A2B" w:rsidRDefault="00BC2943" w:rsidP="007C574B">
            <w:pPr>
              <w:jc w:val="center"/>
              <w:rPr>
                <w:rFonts w:eastAsia="Times New Roman"/>
                <w:color w:val="000000"/>
                <w:sz w:val="24"/>
                <w:szCs w:val="24"/>
              </w:rPr>
            </w:pPr>
            <w:r w:rsidRPr="00434A2B">
              <w:rPr>
                <w:rFonts w:eastAsia="Times New Roman"/>
                <w:color w:val="000000"/>
                <w:sz w:val="24"/>
                <w:szCs w:val="24"/>
              </w:rPr>
              <w:t>15,9</w:t>
            </w:r>
          </w:p>
        </w:tc>
      </w:tr>
      <w:tr w:rsidR="00BC2943" w:rsidRPr="00434A2B" w:rsidTr="007C574B">
        <w:trPr>
          <w:trHeight w:val="270"/>
        </w:trPr>
        <w:tc>
          <w:tcPr>
            <w:tcW w:w="5259" w:type="dxa"/>
            <w:hideMark/>
          </w:tcPr>
          <w:p w:rsidR="00BC2943" w:rsidRPr="00434A2B" w:rsidRDefault="00BC2943" w:rsidP="007C574B">
            <w:pPr>
              <w:rPr>
                <w:rFonts w:eastAsia="Times New Roman"/>
                <w:color w:val="000000"/>
                <w:sz w:val="24"/>
                <w:szCs w:val="24"/>
              </w:rPr>
            </w:pPr>
            <w:r w:rsidRPr="00434A2B">
              <w:rPr>
                <w:rFonts w:eastAsia="Times New Roman"/>
                <w:color w:val="000000"/>
                <w:sz w:val="24"/>
                <w:szCs w:val="24"/>
              </w:rPr>
              <w:t>в том числе подземной</w:t>
            </w:r>
          </w:p>
        </w:tc>
        <w:tc>
          <w:tcPr>
            <w:tcW w:w="1900" w:type="dxa"/>
            <w:hideMark/>
          </w:tcPr>
          <w:p w:rsidR="00BC2943" w:rsidRPr="00434A2B" w:rsidRDefault="00BC2943" w:rsidP="007C574B">
            <w:pPr>
              <w:jc w:val="center"/>
              <w:rPr>
                <w:rFonts w:eastAsia="Times New Roman"/>
                <w:color w:val="000000"/>
                <w:sz w:val="24"/>
                <w:szCs w:val="24"/>
              </w:rPr>
            </w:pPr>
            <w:r>
              <w:rPr>
                <w:rFonts w:eastAsia="Times New Roman"/>
                <w:color w:val="000000"/>
                <w:sz w:val="24"/>
                <w:szCs w:val="24"/>
              </w:rPr>
              <w:t xml:space="preserve">тыс. </w:t>
            </w:r>
            <w:r w:rsidRPr="00434A2B">
              <w:rPr>
                <w:rFonts w:eastAsia="Times New Roman"/>
                <w:color w:val="000000"/>
                <w:sz w:val="24"/>
                <w:szCs w:val="24"/>
              </w:rPr>
              <w:t>м</w:t>
            </w:r>
            <w:r w:rsidRPr="00434A2B">
              <w:rPr>
                <w:rFonts w:eastAsia="Times New Roman"/>
                <w:color w:val="000000"/>
                <w:sz w:val="24"/>
                <w:szCs w:val="24"/>
                <w:vertAlign w:val="superscript"/>
              </w:rPr>
              <w:t>3</w:t>
            </w:r>
          </w:p>
        </w:tc>
        <w:tc>
          <w:tcPr>
            <w:tcW w:w="1141" w:type="dxa"/>
            <w:hideMark/>
          </w:tcPr>
          <w:p w:rsidR="00BC2943" w:rsidRPr="00434A2B" w:rsidRDefault="00BC2943" w:rsidP="007C574B">
            <w:pPr>
              <w:jc w:val="center"/>
              <w:rPr>
                <w:rFonts w:eastAsia="Times New Roman"/>
                <w:color w:val="000000"/>
                <w:sz w:val="24"/>
                <w:szCs w:val="24"/>
              </w:rPr>
            </w:pPr>
            <w:r w:rsidRPr="00434A2B">
              <w:rPr>
                <w:rFonts w:eastAsia="Times New Roman"/>
                <w:color w:val="000000"/>
                <w:sz w:val="24"/>
                <w:szCs w:val="24"/>
              </w:rPr>
              <w:t>15,9</w:t>
            </w:r>
          </w:p>
        </w:tc>
        <w:tc>
          <w:tcPr>
            <w:tcW w:w="880" w:type="dxa"/>
            <w:hideMark/>
          </w:tcPr>
          <w:p w:rsidR="00BC2943" w:rsidRPr="00434A2B" w:rsidRDefault="00BC2943" w:rsidP="007C574B">
            <w:pPr>
              <w:jc w:val="center"/>
              <w:rPr>
                <w:rFonts w:eastAsia="Times New Roman"/>
                <w:color w:val="000000"/>
                <w:sz w:val="24"/>
                <w:szCs w:val="24"/>
              </w:rPr>
            </w:pPr>
            <w:r w:rsidRPr="00434A2B">
              <w:rPr>
                <w:rFonts w:eastAsia="Times New Roman"/>
                <w:color w:val="000000"/>
                <w:sz w:val="24"/>
                <w:szCs w:val="24"/>
              </w:rPr>
              <w:t>15,9</w:t>
            </w:r>
          </w:p>
        </w:tc>
      </w:tr>
      <w:tr w:rsidR="00BC2943" w:rsidRPr="00434A2B" w:rsidTr="007C574B">
        <w:trPr>
          <w:trHeight w:val="270"/>
        </w:trPr>
        <w:tc>
          <w:tcPr>
            <w:tcW w:w="5259" w:type="dxa"/>
            <w:hideMark/>
          </w:tcPr>
          <w:p w:rsidR="00BC2943" w:rsidRPr="00434A2B" w:rsidRDefault="00BC2943" w:rsidP="007C574B">
            <w:pPr>
              <w:rPr>
                <w:rFonts w:eastAsia="Times New Roman"/>
                <w:color w:val="000000"/>
                <w:sz w:val="24"/>
                <w:szCs w:val="24"/>
              </w:rPr>
            </w:pPr>
            <w:r w:rsidRPr="00434A2B">
              <w:rPr>
                <w:rFonts w:eastAsia="Times New Roman"/>
                <w:color w:val="000000"/>
                <w:sz w:val="24"/>
                <w:szCs w:val="24"/>
              </w:rPr>
              <w:t xml:space="preserve">Подано воды в сеть </w:t>
            </w:r>
            <w:r>
              <w:rPr>
                <w:rFonts w:eastAsia="Times New Roman"/>
                <w:color w:val="000000"/>
                <w:sz w:val="24"/>
                <w:szCs w:val="24"/>
              </w:rPr>
              <w:t>–</w:t>
            </w:r>
            <w:r w:rsidRPr="00434A2B">
              <w:rPr>
                <w:rFonts w:eastAsia="Times New Roman"/>
                <w:color w:val="000000"/>
                <w:sz w:val="24"/>
                <w:szCs w:val="24"/>
              </w:rPr>
              <w:t xml:space="preserve"> всего</w:t>
            </w:r>
          </w:p>
        </w:tc>
        <w:tc>
          <w:tcPr>
            <w:tcW w:w="1900" w:type="dxa"/>
            <w:hideMark/>
          </w:tcPr>
          <w:p w:rsidR="00BC2943" w:rsidRPr="00434A2B" w:rsidRDefault="00BC2943" w:rsidP="007C574B">
            <w:pPr>
              <w:jc w:val="center"/>
              <w:rPr>
                <w:rFonts w:eastAsia="Times New Roman"/>
                <w:color w:val="000000"/>
                <w:sz w:val="24"/>
                <w:szCs w:val="24"/>
              </w:rPr>
            </w:pPr>
            <w:r>
              <w:rPr>
                <w:rFonts w:eastAsia="Times New Roman"/>
                <w:color w:val="000000"/>
                <w:sz w:val="24"/>
                <w:szCs w:val="24"/>
              </w:rPr>
              <w:t xml:space="preserve">тыс. </w:t>
            </w:r>
            <w:r w:rsidRPr="00434A2B">
              <w:rPr>
                <w:rFonts w:eastAsia="Times New Roman"/>
                <w:color w:val="000000"/>
                <w:sz w:val="24"/>
                <w:szCs w:val="24"/>
              </w:rPr>
              <w:t>м</w:t>
            </w:r>
            <w:r w:rsidRPr="00434A2B">
              <w:rPr>
                <w:rFonts w:eastAsia="Times New Roman"/>
                <w:color w:val="000000"/>
                <w:sz w:val="24"/>
                <w:szCs w:val="24"/>
                <w:vertAlign w:val="superscript"/>
              </w:rPr>
              <w:t>3</w:t>
            </w:r>
          </w:p>
        </w:tc>
        <w:tc>
          <w:tcPr>
            <w:tcW w:w="1141" w:type="dxa"/>
            <w:hideMark/>
          </w:tcPr>
          <w:p w:rsidR="00BC2943" w:rsidRPr="00434A2B" w:rsidRDefault="00BC2943" w:rsidP="007C574B">
            <w:pPr>
              <w:jc w:val="center"/>
              <w:rPr>
                <w:rFonts w:eastAsia="Times New Roman"/>
                <w:color w:val="000000"/>
                <w:sz w:val="24"/>
                <w:szCs w:val="24"/>
              </w:rPr>
            </w:pPr>
            <w:r w:rsidRPr="00434A2B">
              <w:rPr>
                <w:rFonts w:eastAsia="Times New Roman"/>
                <w:color w:val="000000"/>
                <w:sz w:val="24"/>
                <w:szCs w:val="24"/>
              </w:rPr>
              <w:t>14,0</w:t>
            </w:r>
          </w:p>
        </w:tc>
        <w:tc>
          <w:tcPr>
            <w:tcW w:w="880" w:type="dxa"/>
            <w:hideMark/>
          </w:tcPr>
          <w:p w:rsidR="00BC2943" w:rsidRPr="00434A2B" w:rsidRDefault="00BC2943" w:rsidP="007C574B">
            <w:pPr>
              <w:jc w:val="center"/>
              <w:rPr>
                <w:rFonts w:eastAsia="Times New Roman"/>
                <w:color w:val="000000"/>
                <w:sz w:val="24"/>
                <w:szCs w:val="24"/>
              </w:rPr>
            </w:pPr>
            <w:r w:rsidRPr="00434A2B">
              <w:rPr>
                <w:rFonts w:eastAsia="Times New Roman"/>
                <w:color w:val="000000"/>
                <w:sz w:val="24"/>
                <w:szCs w:val="24"/>
              </w:rPr>
              <w:t>14,0</w:t>
            </w:r>
          </w:p>
        </w:tc>
      </w:tr>
      <w:tr w:rsidR="00BC2943" w:rsidRPr="00434A2B" w:rsidTr="007C574B">
        <w:trPr>
          <w:trHeight w:val="227"/>
        </w:trPr>
        <w:tc>
          <w:tcPr>
            <w:tcW w:w="5259" w:type="dxa"/>
            <w:hideMark/>
          </w:tcPr>
          <w:p w:rsidR="00BC2943" w:rsidRPr="00434A2B" w:rsidRDefault="00BC2943" w:rsidP="007C574B">
            <w:pPr>
              <w:rPr>
                <w:rFonts w:eastAsia="Times New Roman"/>
                <w:color w:val="000000"/>
                <w:sz w:val="24"/>
                <w:szCs w:val="24"/>
              </w:rPr>
            </w:pPr>
            <w:r w:rsidRPr="00434A2B">
              <w:rPr>
                <w:rFonts w:eastAsia="Times New Roman"/>
                <w:color w:val="000000"/>
                <w:sz w:val="24"/>
                <w:szCs w:val="24"/>
              </w:rPr>
              <w:t>в том числе:</w:t>
            </w:r>
          </w:p>
        </w:tc>
        <w:tc>
          <w:tcPr>
            <w:tcW w:w="1900" w:type="dxa"/>
            <w:hideMark/>
          </w:tcPr>
          <w:p w:rsidR="00BC2943" w:rsidRPr="00434A2B" w:rsidRDefault="00BC2943" w:rsidP="007C574B">
            <w:pPr>
              <w:jc w:val="center"/>
              <w:rPr>
                <w:rFonts w:eastAsia="Times New Roman"/>
                <w:color w:val="000000"/>
                <w:sz w:val="24"/>
                <w:szCs w:val="24"/>
              </w:rPr>
            </w:pPr>
            <w:r w:rsidRPr="00434A2B">
              <w:rPr>
                <w:rFonts w:eastAsia="Times New Roman"/>
                <w:color w:val="000000"/>
                <w:sz w:val="24"/>
                <w:szCs w:val="24"/>
              </w:rPr>
              <w:t> </w:t>
            </w:r>
          </w:p>
        </w:tc>
        <w:tc>
          <w:tcPr>
            <w:tcW w:w="1141" w:type="dxa"/>
            <w:hideMark/>
          </w:tcPr>
          <w:p w:rsidR="00BC2943" w:rsidRPr="00434A2B" w:rsidRDefault="00BC2943" w:rsidP="007C574B">
            <w:pPr>
              <w:rPr>
                <w:rFonts w:eastAsia="Times New Roman"/>
                <w:color w:val="000000"/>
                <w:sz w:val="24"/>
                <w:szCs w:val="24"/>
              </w:rPr>
            </w:pPr>
            <w:r w:rsidRPr="00434A2B">
              <w:rPr>
                <w:rFonts w:eastAsia="Times New Roman"/>
                <w:color w:val="000000"/>
                <w:sz w:val="24"/>
                <w:szCs w:val="24"/>
              </w:rPr>
              <w:t> </w:t>
            </w:r>
          </w:p>
        </w:tc>
        <w:tc>
          <w:tcPr>
            <w:tcW w:w="880" w:type="dxa"/>
            <w:hideMark/>
          </w:tcPr>
          <w:p w:rsidR="00BC2943" w:rsidRPr="00434A2B" w:rsidRDefault="00BC2943" w:rsidP="007C574B">
            <w:pPr>
              <w:jc w:val="center"/>
              <w:rPr>
                <w:rFonts w:eastAsia="Times New Roman"/>
                <w:color w:val="000000"/>
                <w:sz w:val="24"/>
                <w:szCs w:val="24"/>
              </w:rPr>
            </w:pPr>
            <w:r w:rsidRPr="00434A2B">
              <w:rPr>
                <w:rFonts w:eastAsia="Times New Roman"/>
                <w:color w:val="000000"/>
                <w:sz w:val="24"/>
                <w:szCs w:val="24"/>
              </w:rPr>
              <w:t> </w:t>
            </w:r>
          </w:p>
        </w:tc>
      </w:tr>
      <w:tr w:rsidR="00BC2943" w:rsidRPr="00434A2B" w:rsidTr="007C574B">
        <w:trPr>
          <w:trHeight w:val="270"/>
        </w:trPr>
        <w:tc>
          <w:tcPr>
            <w:tcW w:w="5259" w:type="dxa"/>
            <w:hideMark/>
          </w:tcPr>
          <w:p w:rsidR="00BC2943" w:rsidRPr="00434A2B" w:rsidRDefault="00BC2943" w:rsidP="007C574B">
            <w:pPr>
              <w:rPr>
                <w:rFonts w:eastAsia="Times New Roman"/>
                <w:color w:val="000000"/>
                <w:sz w:val="24"/>
                <w:szCs w:val="24"/>
              </w:rPr>
            </w:pPr>
            <w:r w:rsidRPr="00434A2B">
              <w:rPr>
                <w:rFonts w:eastAsia="Times New Roman"/>
                <w:color w:val="000000"/>
                <w:sz w:val="24"/>
                <w:szCs w:val="24"/>
              </w:rPr>
              <w:t>своими насосами</w:t>
            </w:r>
          </w:p>
        </w:tc>
        <w:tc>
          <w:tcPr>
            <w:tcW w:w="1900" w:type="dxa"/>
            <w:hideMark/>
          </w:tcPr>
          <w:p w:rsidR="00BC2943" w:rsidRPr="00434A2B" w:rsidRDefault="00BC2943" w:rsidP="007C574B">
            <w:pPr>
              <w:jc w:val="center"/>
              <w:rPr>
                <w:rFonts w:eastAsia="Times New Roman"/>
                <w:color w:val="000000"/>
                <w:sz w:val="24"/>
                <w:szCs w:val="24"/>
              </w:rPr>
            </w:pPr>
            <w:r>
              <w:rPr>
                <w:rFonts w:eastAsia="Times New Roman"/>
                <w:color w:val="000000"/>
                <w:sz w:val="24"/>
                <w:szCs w:val="24"/>
              </w:rPr>
              <w:t xml:space="preserve">тыс. </w:t>
            </w:r>
            <w:r w:rsidRPr="00434A2B">
              <w:rPr>
                <w:rFonts w:eastAsia="Times New Roman"/>
                <w:color w:val="000000"/>
                <w:sz w:val="24"/>
                <w:szCs w:val="24"/>
              </w:rPr>
              <w:t>м</w:t>
            </w:r>
            <w:r w:rsidRPr="00434A2B">
              <w:rPr>
                <w:rFonts w:eastAsia="Times New Roman"/>
                <w:color w:val="000000"/>
                <w:sz w:val="24"/>
                <w:szCs w:val="24"/>
                <w:vertAlign w:val="superscript"/>
              </w:rPr>
              <w:t>3</w:t>
            </w:r>
          </w:p>
        </w:tc>
        <w:tc>
          <w:tcPr>
            <w:tcW w:w="1141" w:type="dxa"/>
            <w:hideMark/>
          </w:tcPr>
          <w:p w:rsidR="00BC2943" w:rsidRPr="00434A2B" w:rsidRDefault="00BC2943" w:rsidP="007C574B">
            <w:pPr>
              <w:jc w:val="center"/>
              <w:rPr>
                <w:rFonts w:eastAsia="Times New Roman"/>
                <w:color w:val="000000"/>
                <w:sz w:val="24"/>
                <w:szCs w:val="24"/>
              </w:rPr>
            </w:pPr>
            <w:r w:rsidRPr="00434A2B">
              <w:rPr>
                <w:rFonts w:eastAsia="Times New Roman"/>
                <w:color w:val="000000"/>
                <w:sz w:val="24"/>
                <w:szCs w:val="24"/>
              </w:rPr>
              <w:t>14,0</w:t>
            </w:r>
          </w:p>
        </w:tc>
        <w:tc>
          <w:tcPr>
            <w:tcW w:w="880" w:type="dxa"/>
            <w:hideMark/>
          </w:tcPr>
          <w:p w:rsidR="00BC2943" w:rsidRPr="00434A2B" w:rsidRDefault="00BC2943" w:rsidP="007C574B">
            <w:pPr>
              <w:jc w:val="center"/>
              <w:rPr>
                <w:rFonts w:eastAsia="Times New Roman"/>
                <w:color w:val="000000"/>
                <w:sz w:val="24"/>
                <w:szCs w:val="24"/>
              </w:rPr>
            </w:pPr>
            <w:r w:rsidRPr="00434A2B">
              <w:rPr>
                <w:rFonts w:eastAsia="Times New Roman"/>
                <w:color w:val="000000"/>
                <w:sz w:val="24"/>
                <w:szCs w:val="24"/>
              </w:rPr>
              <w:t>14,0</w:t>
            </w:r>
          </w:p>
        </w:tc>
      </w:tr>
      <w:tr w:rsidR="00BC2943" w:rsidRPr="00434A2B" w:rsidTr="007C574B">
        <w:trPr>
          <w:trHeight w:val="79"/>
        </w:trPr>
        <w:tc>
          <w:tcPr>
            <w:tcW w:w="5259" w:type="dxa"/>
            <w:hideMark/>
          </w:tcPr>
          <w:p w:rsidR="00BC2943" w:rsidRPr="00434A2B" w:rsidRDefault="00BC2943" w:rsidP="007C574B">
            <w:pPr>
              <w:rPr>
                <w:rFonts w:eastAsia="Times New Roman"/>
                <w:color w:val="000000"/>
                <w:sz w:val="24"/>
                <w:szCs w:val="24"/>
              </w:rPr>
            </w:pPr>
            <w:r w:rsidRPr="00434A2B">
              <w:rPr>
                <w:rFonts w:eastAsia="Times New Roman"/>
                <w:color w:val="000000"/>
                <w:sz w:val="24"/>
                <w:szCs w:val="24"/>
              </w:rPr>
              <w:t>Пропущено воды через очистные сооружения</w:t>
            </w:r>
          </w:p>
        </w:tc>
        <w:tc>
          <w:tcPr>
            <w:tcW w:w="1900" w:type="dxa"/>
            <w:hideMark/>
          </w:tcPr>
          <w:p w:rsidR="00BC2943" w:rsidRPr="00434A2B" w:rsidRDefault="00BC2943" w:rsidP="007C574B">
            <w:pPr>
              <w:jc w:val="center"/>
              <w:rPr>
                <w:rFonts w:eastAsia="Times New Roman"/>
                <w:color w:val="000000"/>
                <w:sz w:val="24"/>
                <w:szCs w:val="24"/>
              </w:rPr>
            </w:pPr>
            <w:r>
              <w:rPr>
                <w:rFonts w:eastAsia="Times New Roman"/>
                <w:color w:val="000000"/>
                <w:sz w:val="24"/>
                <w:szCs w:val="24"/>
              </w:rPr>
              <w:t xml:space="preserve">тыс. </w:t>
            </w:r>
            <w:r w:rsidRPr="00434A2B">
              <w:rPr>
                <w:rFonts w:eastAsia="Times New Roman"/>
                <w:color w:val="000000"/>
                <w:sz w:val="24"/>
                <w:szCs w:val="24"/>
              </w:rPr>
              <w:t>м</w:t>
            </w:r>
            <w:r w:rsidRPr="00434A2B">
              <w:rPr>
                <w:rFonts w:eastAsia="Times New Roman"/>
                <w:color w:val="000000"/>
                <w:sz w:val="24"/>
                <w:szCs w:val="24"/>
                <w:vertAlign w:val="superscript"/>
              </w:rPr>
              <w:t>3</w:t>
            </w:r>
          </w:p>
        </w:tc>
        <w:tc>
          <w:tcPr>
            <w:tcW w:w="1141" w:type="dxa"/>
            <w:hideMark/>
          </w:tcPr>
          <w:p w:rsidR="00BC2943" w:rsidRPr="00434A2B" w:rsidRDefault="00BC2943" w:rsidP="007C574B">
            <w:pPr>
              <w:jc w:val="center"/>
              <w:rPr>
                <w:rFonts w:eastAsia="Times New Roman"/>
                <w:color w:val="000000"/>
                <w:sz w:val="24"/>
                <w:szCs w:val="24"/>
              </w:rPr>
            </w:pPr>
            <w:r w:rsidRPr="00434A2B">
              <w:rPr>
                <w:rFonts w:eastAsia="Times New Roman"/>
                <w:color w:val="000000"/>
                <w:sz w:val="24"/>
                <w:szCs w:val="24"/>
              </w:rPr>
              <w:t>15,1</w:t>
            </w:r>
          </w:p>
        </w:tc>
        <w:tc>
          <w:tcPr>
            <w:tcW w:w="880" w:type="dxa"/>
            <w:hideMark/>
          </w:tcPr>
          <w:p w:rsidR="00BC2943" w:rsidRPr="00434A2B" w:rsidRDefault="00BC2943" w:rsidP="007C574B">
            <w:pPr>
              <w:jc w:val="center"/>
              <w:rPr>
                <w:rFonts w:eastAsia="Times New Roman"/>
                <w:color w:val="000000"/>
                <w:sz w:val="24"/>
                <w:szCs w:val="24"/>
              </w:rPr>
            </w:pPr>
            <w:r w:rsidRPr="00434A2B">
              <w:rPr>
                <w:rFonts w:eastAsia="Times New Roman"/>
                <w:color w:val="000000"/>
                <w:sz w:val="24"/>
                <w:szCs w:val="24"/>
              </w:rPr>
              <w:t>15,1</w:t>
            </w:r>
          </w:p>
        </w:tc>
      </w:tr>
      <w:tr w:rsidR="00BC2943" w:rsidRPr="00434A2B" w:rsidTr="007C574B">
        <w:trPr>
          <w:trHeight w:val="270"/>
        </w:trPr>
        <w:tc>
          <w:tcPr>
            <w:tcW w:w="5259" w:type="dxa"/>
            <w:hideMark/>
          </w:tcPr>
          <w:p w:rsidR="00BC2943" w:rsidRPr="00434A2B" w:rsidRDefault="00BC2943" w:rsidP="007C574B">
            <w:pPr>
              <w:rPr>
                <w:rFonts w:eastAsia="Times New Roman"/>
                <w:color w:val="000000"/>
                <w:sz w:val="24"/>
                <w:szCs w:val="24"/>
              </w:rPr>
            </w:pPr>
            <w:r w:rsidRPr="00434A2B">
              <w:rPr>
                <w:rFonts w:eastAsia="Times New Roman"/>
                <w:color w:val="000000"/>
                <w:sz w:val="24"/>
                <w:szCs w:val="24"/>
              </w:rPr>
              <w:t>из нее нормативно очищенная</w:t>
            </w:r>
          </w:p>
        </w:tc>
        <w:tc>
          <w:tcPr>
            <w:tcW w:w="1900" w:type="dxa"/>
            <w:hideMark/>
          </w:tcPr>
          <w:p w:rsidR="00BC2943" w:rsidRPr="00434A2B" w:rsidRDefault="00BC2943" w:rsidP="007C574B">
            <w:pPr>
              <w:jc w:val="center"/>
              <w:rPr>
                <w:rFonts w:eastAsia="Times New Roman"/>
                <w:color w:val="000000"/>
                <w:sz w:val="24"/>
                <w:szCs w:val="24"/>
              </w:rPr>
            </w:pPr>
            <w:r>
              <w:rPr>
                <w:rFonts w:eastAsia="Times New Roman"/>
                <w:color w:val="000000"/>
                <w:sz w:val="24"/>
                <w:szCs w:val="24"/>
              </w:rPr>
              <w:t xml:space="preserve">тыс. </w:t>
            </w:r>
            <w:r w:rsidRPr="00434A2B">
              <w:rPr>
                <w:rFonts w:eastAsia="Times New Roman"/>
                <w:color w:val="000000"/>
                <w:sz w:val="24"/>
                <w:szCs w:val="24"/>
              </w:rPr>
              <w:t>м</w:t>
            </w:r>
            <w:r w:rsidRPr="00434A2B">
              <w:rPr>
                <w:rFonts w:eastAsia="Times New Roman"/>
                <w:color w:val="000000"/>
                <w:sz w:val="24"/>
                <w:szCs w:val="24"/>
                <w:vertAlign w:val="superscript"/>
              </w:rPr>
              <w:t>3</w:t>
            </w:r>
          </w:p>
        </w:tc>
        <w:tc>
          <w:tcPr>
            <w:tcW w:w="1141" w:type="dxa"/>
            <w:hideMark/>
          </w:tcPr>
          <w:p w:rsidR="00BC2943" w:rsidRPr="00434A2B" w:rsidRDefault="00BC2943" w:rsidP="007C574B">
            <w:pPr>
              <w:jc w:val="center"/>
              <w:rPr>
                <w:rFonts w:eastAsia="Times New Roman"/>
                <w:color w:val="000000"/>
                <w:sz w:val="24"/>
                <w:szCs w:val="24"/>
              </w:rPr>
            </w:pPr>
            <w:r w:rsidRPr="00434A2B">
              <w:rPr>
                <w:rFonts w:eastAsia="Times New Roman"/>
                <w:color w:val="000000"/>
                <w:sz w:val="24"/>
                <w:szCs w:val="24"/>
              </w:rPr>
              <w:t>15,1</w:t>
            </w:r>
          </w:p>
        </w:tc>
        <w:tc>
          <w:tcPr>
            <w:tcW w:w="880" w:type="dxa"/>
            <w:hideMark/>
          </w:tcPr>
          <w:p w:rsidR="00BC2943" w:rsidRPr="00434A2B" w:rsidRDefault="00BC2943" w:rsidP="007C574B">
            <w:pPr>
              <w:jc w:val="center"/>
              <w:rPr>
                <w:rFonts w:eastAsia="Times New Roman"/>
                <w:color w:val="000000"/>
                <w:sz w:val="24"/>
                <w:szCs w:val="24"/>
              </w:rPr>
            </w:pPr>
            <w:r w:rsidRPr="00434A2B">
              <w:rPr>
                <w:rFonts w:eastAsia="Times New Roman"/>
                <w:color w:val="000000"/>
                <w:sz w:val="24"/>
                <w:szCs w:val="24"/>
              </w:rPr>
              <w:t>15,1</w:t>
            </w:r>
          </w:p>
        </w:tc>
      </w:tr>
      <w:tr w:rsidR="00BC2943" w:rsidRPr="00434A2B" w:rsidTr="007C574B">
        <w:trPr>
          <w:trHeight w:val="270"/>
        </w:trPr>
        <w:tc>
          <w:tcPr>
            <w:tcW w:w="5259" w:type="dxa"/>
            <w:hideMark/>
          </w:tcPr>
          <w:p w:rsidR="00BC2943" w:rsidRPr="00434A2B" w:rsidRDefault="00BC2943" w:rsidP="007C574B">
            <w:pPr>
              <w:rPr>
                <w:rFonts w:eastAsia="Times New Roman"/>
                <w:color w:val="000000"/>
                <w:sz w:val="24"/>
                <w:szCs w:val="24"/>
              </w:rPr>
            </w:pPr>
            <w:r w:rsidRPr="00434A2B">
              <w:rPr>
                <w:rFonts w:eastAsia="Times New Roman"/>
                <w:color w:val="000000"/>
                <w:sz w:val="24"/>
                <w:szCs w:val="24"/>
              </w:rPr>
              <w:t xml:space="preserve">Отпущено воды всем потребителям </w:t>
            </w:r>
          </w:p>
        </w:tc>
        <w:tc>
          <w:tcPr>
            <w:tcW w:w="1900" w:type="dxa"/>
            <w:hideMark/>
          </w:tcPr>
          <w:p w:rsidR="00BC2943" w:rsidRPr="00434A2B" w:rsidRDefault="00BC2943" w:rsidP="007C574B">
            <w:pPr>
              <w:jc w:val="center"/>
              <w:rPr>
                <w:rFonts w:eastAsia="Times New Roman"/>
                <w:color w:val="000000"/>
                <w:sz w:val="24"/>
                <w:szCs w:val="24"/>
              </w:rPr>
            </w:pPr>
            <w:r>
              <w:rPr>
                <w:rFonts w:eastAsia="Times New Roman"/>
                <w:color w:val="000000"/>
                <w:sz w:val="24"/>
                <w:szCs w:val="24"/>
              </w:rPr>
              <w:t xml:space="preserve">тыс. </w:t>
            </w:r>
            <w:r w:rsidRPr="00434A2B">
              <w:rPr>
                <w:rFonts w:eastAsia="Times New Roman"/>
                <w:color w:val="000000"/>
                <w:sz w:val="24"/>
                <w:szCs w:val="24"/>
              </w:rPr>
              <w:t>м</w:t>
            </w:r>
            <w:r w:rsidRPr="00434A2B">
              <w:rPr>
                <w:rFonts w:eastAsia="Times New Roman"/>
                <w:color w:val="000000"/>
                <w:sz w:val="24"/>
                <w:szCs w:val="24"/>
                <w:vertAlign w:val="superscript"/>
              </w:rPr>
              <w:t>3</w:t>
            </w:r>
          </w:p>
        </w:tc>
        <w:tc>
          <w:tcPr>
            <w:tcW w:w="1141" w:type="dxa"/>
            <w:hideMark/>
          </w:tcPr>
          <w:p w:rsidR="00BC2943" w:rsidRPr="00434A2B" w:rsidRDefault="00BC2943" w:rsidP="007C574B">
            <w:pPr>
              <w:jc w:val="center"/>
              <w:rPr>
                <w:rFonts w:eastAsia="Times New Roman"/>
                <w:color w:val="000000"/>
                <w:sz w:val="24"/>
                <w:szCs w:val="24"/>
              </w:rPr>
            </w:pPr>
            <w:r w:rsidRPr="00434A2B">
              <w:rPr>
                <w:rFonts w:eastAsia="Times New Roman"/>
                <w:color w:val="000000"/>
                <w:sz w:val="24"/>
                <w:szCs w:val="24"/>
              </w:rPr>
              <w:t>13,6</w:t>
            </w:r>
          </w:p>
        </w:tc>
        <w:tc>
          <w:tcPr>
            <w:tcW w:w="880" w:type="dxa"/>
            <w:hideMark/>
          </w:tcPr>
          <w:p w:rsidR="00BC2943" w:rsidRPr="00434A2B" w:rsidRDefault="00BC2943" w:rsidP="007C574B">
            <w:pPr>
              <w:jc w:val="center"/>
              <w:rPr>
                <w:rFonts w:eastAsia="Times New Roman"/>
                <w:color w:val="000000"/>
                <w:sz w:val="24"/>
                <w:szCs w:val="24"/>
              </w:rPr>
            </w:pPr>
            <w:r w:rsidRPr="00434A2B">
              <w:rPr>
                <w:rFonts w:eastAsia="Times New Roman"/>
                <w:color w:val="000000"/>
                <w:sz w:val="24"/>
                <w:szCs w:val="24"/>
              </w:rPr>
              <w:t>13,60</w:t>
            </w:r>
          </w:p>
        </w:tc>
      </w:tr>
    </w:tbl>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Объем реализации холодной воды в 201</w:t>
      </w:r>
      <w:r>
        <w:rPr>
          <w:sz w:val="24"/>
          <w:szCs w:val="24"/>
        </w:rPr>
        <w:t>3</w:t>
      </w:r>
      <w:r w:rsidRPr="00E14FF2">
        <w:rPr>
          <w:sz w:val="24"/>
          <w:szCs w:val="24"/>
        </w:rPr>
        <w:t xml:space="preserve"> году составил </w:t>
      </w:r>
      <w:r>
        <w:rPr>
          <w:sz w:val="24"/>
          <w:szCs w:val="24"/>
        </w:rPr>
        <w:t>13,6</w:t>
      </w:r>
      <w:r w:rsidRPr="00E14FF2">
        <w:rPr>
          <w:sz w:val="24"/>
          <w:szCs w:val="24"/>
        </w:rPr>
        <w:t xml:space="preserve"> тыс.</w:t>
      </w:r>
      <w:r>
        <w:rPr>
          <w:sz w:val="24"/>
          <w:szCs w:val="24"/>
        </w:rPr>
        <w:t xml:space="preserve"> </w:t>
      </w:r>
      <w:r w:rsidRPr="00E14FF2">
        <w:rPr>
          <w:sz w:val="24"/>
          <w:szCs w:val="24"/>
        </w:rPr>
        <w:t>м. куб.</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На протяжении последних лет наблюдается тенденция к рациональному и экономному потреблению холодной воды и, следовательно, снижению объемов реализации всем категориям потребителей холодной воды.</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 xml:space="preserve">Для сокращения и устранения </w:t>
      </w:r>
      <w:r w:rsidRPr="00840D5C">
        <w:rPr>
          <w:sz w:val="24"/>
          <w:szCs w:val="24"/>
        </w:rPr>
        <w:t>непроизводственны</w:t>
      </w:r>
      <w:r>
        <w:rPr>
          <w:sz w:val="24"/>
          <w:szCs w:val="24"/>
        </w:rPr>
        <w:t>х</w:t>
      </w:r>
      <w:r w:rsidRPr="00E14FF2">
        <w:rPr>
          <w:sz w:val="24"/>
          <w:szCs w:val="24"/>
        </w:rPr>
        <w:t xml:space="preserve"> затрат и потерь воды ежемесячно производится анализ структуры, определяется величина потерь воды в системах водоснабжения, оцениваются о</w:t>
      </w:r>
      <w:r>
        <w:rPr>
          <w:sz w:val="24"/>
          <w:szCs w:val="24"/>
        </w:rPr>
        <w:t>бъемы полезного водопотребления</w:t>
      </w:r>
      <w:r w:rsidRPr="00E14FF2">
        <w:rPr>
          <w:sz w:val="24"/>
          <w:szCs w:val="24"/>
        </w:rPr>
        <w:t xml:space="preserve"> и устанавливается плановая величина объективно неустранимых потерь воды.</w:t>
      </w:r>
    </w:p>
    <w:p w:rsidR="00BC2943" w:rsidRDefault="00BC2943" w:rsidP="007C574B">
      <w:pPr>
        <w:shd w:val="clear" w:color="auto" w:fill="FFFFFF"/>
        <w:autoSpaceDE w:val="0"/>
        <w:autoSpaceDN w:val="0"/>
        <w:adjustRightInd w:val="0"/>
        <w:ind w:firstLine="709"/>
        <w:jc w:val="both"/>
        <w:rPr>
          <w:sz w:val="24"/>
          <w:szCs w:val="24"/>
        </w:rPr>
      </w:pPr>
      <w:r w:rsidRPr="00E14FF2">
        <w:rPr>
          <w:sz w:val="24"/>
          <w:szCs w:val="24"/>
        </w:rPr>
        <w:t xml:space="preserve">Важно </w:t>
      </w:r>
      <w:r>
        <w:rPr>
          <w:sz w:val="24"/>
          <w:szCs w:val="24"/>
        </w:rPr>
        <w:t xml:space="preserve">  </w:t>
      </w:r>
      <w:r w:rsidRPr="00E14FF2">
        <w:rPr>
          <w:sz w:val="24"/>
          <w:szCs w:val="24"/>
        </w:rPr>
        <w:t xml:space="preserve">отметить, </w:t>
      </w:r>
      <w:r>
        <w:rPr>
          <w:sz w:val="24"/>
          <w:szCs w:val="24"/>
        </w:rPr>
        <w:t xml:space="preserve">  </w:t>
      </w:r>
      <w:r w:rsidRPr="00E14FF2">
        <w:rPr>
          <w:sz w:val="24"/>
          <w:szCs w:val="24"/>
        </w:rPr>
        <w:t xml:space="preserve">что </w:t>
      </w:r>
      <w:r>
        <w:rPr>
          <w:sz w:val="24"/>
          <w:szCs w:val="24"/>
        </w:rPr>
        <w:t xml:space="preserve">  </w:t>
      </w:r>
      <w:r w:rsidRPr="00E14FF2">
        <w:rPr>
          <w:sz w:val="24"/>
          <w:szCs w:val="24"/>
        </w:rPr>
        <w:t>наибольшую</w:t>
      </w:r>
      <w:r>
        <w:rPr>
          <w:sz w:val="24"/>
          <w:szCs w:val="24"/>
        </w:rPr>
        <w:t xml:space="preserve">  </w:t>
      </w:r>
      <w:r w:rsidRPr="00E14FF2">
        <w:rPr>
          <w:sz w:val="24"/>
          <w:szCs w:val="24"/>
        </w:rPr>
        <w:t xml:space="preserve"> сложность</w:t>
      </w:r>
      <w:r>
        <w:rPr>
          <w:sz w:val="24"/>
          <w:szCs w:val="24"/>
        </w:rPr>
        <w:t xml:space="preserve"> </w:t>
      </w:r>
      <w:r w:rsidRPr="00E14FF2">
        <w:rPr>
          <w:sz w:val="24"/>
          <w:szCs w:val="24"/>
        </w:rPr>
        <w:t xml:space="preserve"> при </w:t>
      </w:r>
      <w:r>
        <w:rPr>
          <w:sz w:val="24"/>
          <w:szCs w:val="24"/>
        </w:rPr>
        <w:t xml:space="preserve"> </w:t>
      </w:r>
      <w:r w:rsidRPr="00E14FF2">
        <w:rPr>
          <w:sz w:val="24"/>
          <w:szCs w:val="24"/>
        </w:rPr>
        <w:t xml:space="preserve">выявлении </w:t>
      </w:r>
      <w:r>
        <w:rPr>
          <w:sz w:val="24"/>
          <w:szCs w:val="24"/>
        </w:rPr>
        <w:t xml:space="preserve">  </w:t>
      </w:r>
      <w:r w:rsidRPr="00E14FF2">
        <w:rPr>
          <w:sz w:val="24"/>
          <w:szCs w:val="24"/>
        </w:rPr>
        <w:t xml:space="preserve">аварийности </w:t>
      </w:r>
    </w:p>
    <w:p w:rsidR="00BC2943" w:rsidRPr="00E14FF2" w:rsidRDefault="00BC2943" w:rsidP="007C574B">
      <w:pPr>
        <w:shd w:val="clear" w:color="auto" w:fill="FFFFFF"/>
        <w:autoSpaceDE w:val="0"/>
        <w:autoSpaceDN w:val="0"/>
        <w:adjustRightInd w:val="0"/>
        <w:jc w:val="both"/>
        <w:rPr>
          <w:sz w:val="24"/>
          <w:szCs w:val="24"/>
        </w:rPr>
      </w:pPr>
      <w:r w:rsidRPr="00E14FF2">
        <w:rPr>
          <w:sz w:val="24"/>
          <w:szCs w:val="24"/>
        </w:rPr>
        <w:lastRenderedPageBreak/>
        <w:t>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Неучтенные и неустранимые расходы и потери из водопроводных сетей можно разделить:</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1. Полезные расходы:</w:t>
      </w:r>
    </w:p>
    <w:p w:rsidR="00BC2943" w:rsidRPr="00514739" w:rsidRDefault="00BC2943" w:rsidP="007C574B">
      <w:pPr>
        <w:shd w:val="clear" w:color="auto" w:fill="FFFFFF"/>
        <w:autoSpaceDE w:val="0"/>
        <w:autoSpaceDN w:val="0"/>
        <w:adjustRightInd w:val="0"/>
        <w:ind w:firstLine="709"/>
        <w:jc w:val="both"/>
        <w:rPr>
          <w:b/>
          <w:i/>
          <w:sz w:val="24"/>
          <w:szCs w:val="24"/>
        </w:rPr>
      </w:pPr>
      <w:r w:rsidRPr="00514739">
        <w:rPr>
          <w:b/>
          <w:i/>
          <w:sz w:val="24"/>
          <w:szCs w:val="24"/>
        </w:rPr>
        <w:t>расходы на технологические нужды водопроводных сетей, в том числе:</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чистка резервуаров;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промывка тупиковых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на дезинфекцию, промывку после устранения аварий, плановых замен;</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расходы на ежегодные профилактические ремонтные работы, промывки;</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промывка канализационных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тушение пожаров;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испытание пожарных гидрантов.</w:t>
      </w:r>
    </w:p>
    <w:p w:rsidR="00BC2943" w:rsidRPr="00514739" w:rsidRDefault="00BC2943" w:rsidP="007C574B">
      <w:pPr>
        <w:shd w:val="clear" w:color="auto" w:fill="FFFFFF"/>
        <w:autoSpaceDE w:val="0"/>
        <w:autoSpaceDN w:val="0"/>
        <w:adjustRightInd w:val="0"/>
        <w:ind w:firstLine="709"/>
        <w:jc w:val="both"/>
        <w:rPr>
          <w:b/>
          <w:i/>
          <w:sz w:val="24"/>
          <w:szCs w:val="24"/>
        </w:rPr>
      </w:pPr>
      <w:r w:rsidRPr="00514739">
        <w:rPr>
          <w:b/>
          <w:i/>
          <w:sz w:val="24"/>
          <w:szCs w:val="24"/>
        </w:rPr>
        <w:t>организационно-учетные расходы, в том числе:</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зарегистрированные средствами измерения;</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учтенные из-за погрешности средств измерения у абонентов;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зарегистрированные средствами измерения квартирных водомеров;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учтенные из-за погрешности средств измерения НС II подъема.</w:t>
      </w:r>
    </w:p>
    <w:p w:rsidR="00BC2943" w:rsidRPr="00514739" w:rsidRDefault="00BC2943" w:rsidP="007C574B">
      <w:pPr>
        <w:shd w:val="clear" w:color="auto" w:fill="FFFFFF"/>
        <w:autoSpaceDE w:val="0"/>
        <w:autoSpaceDN w:val="0"/>
        <w:adjustRightInd w:val="0"/>
        <w:ind w:firstLine="709"/>
        <w:jc w:val="both"/>
        <w:rPr>
          <w:b/>
          <w:i/>
          <w:sz w:val="24"/>
          <w:szCs w:val="24"/>
        </w:rPr>
      </w:pPr>
      <w:r w:rsidRPr="00514739">
        <w:rPr>
          <w:b/>
          <w:i/>
          <w:sz w:val="24"/>
          <w:szCs w:val="24"/>
        </w:rPr>
        <w:t>2. Потери из водопроводных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потери из водопроводных сетей в результате аварий;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скрытые утечки из водопроводных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утечки из уплотнения сетевой арматуры;</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утечки через водопроводные колонки;</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расходы на естественную убыль при подаче воды по трубопроводам;</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утечки в результате аварий на водопроводных сетях, которые находятся на балансе абонентов до водомерных узлов.</w:t>
      </w:r>
    </w:p>
    <w:p w:rsidR="00BC2943" w:rsidRPr="00514739" w:rsidRDefault="00BC2943" w:rsidP="007C574B">
      <w:pPr>
        <w:shd w:val="clear" w:color="auto" w:fill="FFFFFF"/>
        <w:autoSpaceDE w:val="0"/>
        <w:autoSpaceDN w:val="0"/>
        <w:adjustRightInd w:val="0"/>
        <w:ind w:firstLine="709"/>
        <w:jc w:val="both"/>
        <w:rPr>
          <w:b/>
          <w:sz w:val="24"/>
          <w:szCs w:val="24"/>
        </w:rPr>
      </w:pPr>
      <w:r w:rsidRPr="00514739">
        <w:rPr>
          <w:b/>
          <w:sz w:val="24"/>
          <w:szCs w:val="24"/>
        </w:rPr>
        <w:t>3.2. Территориальный водный баланс подачи воды</w:t>
      </w:r>
    </w:p>
    <w:p w:rsidR="00BC2943" w:rsidRDefault="00BC2943" w:rsidP="007C574B">
      <w:pPr>
        <w:shd w:val="clear" w:color="auto" w:fill="FFFFFF"/>
        <w:autoSpaceDE w:val="0"/>
        <w:autoSpaceDN w:val="0"/>
        <w:adjustRightInd w:val="0"/>
        <w:ind w:firstLine="709"/>
        <w:jc w:val="both"/>
        <w:rPr>
          <w:sz w:val="24"/>
          <w:szCs w:val="24"/>
        </w:rPr>
      </w:pPr>
      <w:r w:rsidRPr="00514739">
        <w:rPr>
          <w:sz w:val="24"/>
          <w:szCs w:val="24"/>
        </w:rPr>
        <w:t>Структура годового потребления воды по отдельным населенным пунктам сельского поселения</w:t>
      </w:r>
      <w:r>
        <w:rPr>
          <w:sz w:val="24"/>
          <w:szCs w:val="24"/>
        </w:rPr>
        <w:t xml:space="preserve"> Селиярово</w:t>
      </w:r>
      <w:r w:rsidRPr="00514739">
        <w:rPr>
          <w:sz w:val="24"/>
          <w:szCs w:val="24"/>
        </w:rPr>
        <w:t xml:space="preserve"> представлена на диаграмме рисунка </w:t>
      </w:r>
      <w:r>
        <w:rPr>
          <w:sz w:val="24"/>
          <w:szCs w:val="24"/>
        </w:rPr>
        <w:t>1</w:t>
      </w:r>
      <w:r w:rsidRPr="00514739">
        <w:rPr>
          <w:sz w:val="24"/>
          <w:szCs w:val="24"/>
        </w:rPr>
        <w:t>.</w:t>
      </w:r>
    </w:p>
    <w:p w:rsidR="00BC2943" w:rsidRDefault="00BC2943" w:rsidP="007C574B">
      <w:pPr>
        <w:shd w:val="clear" w:color="auto" w:fill="FFFFFF"/>
        <w:autoSpaceDE w:val="0"/>
        <w:autoSpaceDN w:val="0"/>
        <w:adjustRightInd w:val="0"/>
        <w:ind w:firstLine="709"/>
        <w:jc w:val="center"/>
        <w:rPr>
          <w:sz w:val="24"/>
          <w:szCs w:val="24"/>
        </w:rPr>
      </w:pPr>
      <w:r w:rsidRPr="00434A2B">
        <w:rPr>
          <w:noProof/>
          <w:sz w:val="24"/>
          <w:szCs w:val="24"/>
        </w:rPr>
        <w:drawing>
          <wp:inline distT="0" distB="0" distL="0" distR="0">
            <wp:extent cx="4356281" cy="3472543"/>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C2943" w:rsidRDefault="00BC2943" w:rsidP="007C574B">
      <w:pPr>
        <w:shd w:val="clear" w:color="auto" w:fill="FFFFFF"/>
        <w:autoSpaceDE w:val="0"/>
        <w:autoSpaceDN w:val="0"/>
        <w:adjustRightInd w:val="0"/>
        <w:ind w:firstLine="709"/>
        <w:jc w:val="right"/>
        <w:rPr>
          <w:sz w:val="24"/>
          <w:szCs w:val="24"/>
        </w:rPr>
      </w:pPr>
      <w:r w:rsidRPr="00CD49AA">
        <w:rPr>
          <w:b/>
          <w:sz w:val="24"/>
          <w:szCs w:val="24"/>
        </w:rPr>
        <w:t xml:space="preserve">Рисунок </w:t>
      </w:r>
      <w:r>
        <w:rPr>
          <w:b/>
          <w:sz w:val="24"/>
          <w:szCs w:val="24"/>
        </w:rPr>
        <w:t>1</w:t>
      </w:r>
      <w:r w:rsidRPr="00CD49AA">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lastRenderedPageBreak/>
        <w:t>Так как на территории сельского поселения Селиярово расположен один населенный пункт, весь объем потребления воды приходится на его долю.</w:t>
      </w:r>
    </w:p>
    <w:p w:rsidR="00BC2943" w:rsidRPr="00A44DD3" w:rsidRDefault="00BC2943" w:rsidP="007C574B">
      <w:pPr>
        <w:shd w:val="clear" w:color="auto" w:fill="FFFFFF"/>
        <w:autoSpaceDE w:val="0"/>
        <w:autoSpaceDN w:val="0"/>
        <w:adjustRightInd w:val="0"/>
        <w:ind w:firstLine="709"/>
        <w:jc w:val="both"/>
        <w:rPr>
          <w:sz w:val="24"/>
          <w:szCs w:val="24"/>
        </w:rPr>
      </w:pPr>
      <w:r>
        <w:rPr>
          <w:sz w:val="24"/>
          <w:szCs w:val="24"/>
        </w:rPr>
        <w:t>Структура м</w:t>
      </w:r>
      <w:r w:rsidRPr="00A44DD3">
        <w:rPr>
          <w:sz w:val="24"/>
          <w:szCs w:val="24"/>
        </w:rPr>
        <w:t xml:space="preserve">аксимального потребления воды сельского поселения </w:t>
      </w:r>
      <w:r>
        <w:rPr>
          <w:sz w:val="24"/>
          <w:szCs w:val="24"/>
        </w:rPr>
        <w:t xml:space="preserve">Селиярово </w:t>
      </w:r>
      <w:r w:rsidRPr="00A44DD3">
        <w:rPr>
          <w:sz w:val="24"/>
          <w:szCs w:val="24"/>
        </w:rPr>
        <w:t xml:space="preserve">представлена в таблице </w:t>
      </w:r>
      <w:r>
        <w:rPr>
          <w:sz w:val="24"/>
          <w:szCs w:val="24"/>
        </w:rPr>
        <w:t>6.</w:t>
      </w:r>
    </w:p>
    <w:p w:rsidR="00BC2943" w:rsidRPr="00031565" w:rsidRDefault="00BC2943" w:rsidP="007C574B">
      <w:pPr>
        <w:shd w:val="clear" w:color="auto" w:fill="FFFFFF"/>
        <w:autoSpaceDE w:val="0"/>
        <w:autoSpaceDN w:val="0"/>
        <w:adjustRightInd w:val="0"/>
        <w:ind w:firstLine="709"/>
        <w:jc w:val="both"/>
        <w:rPr>
          <w:b/>
          <w:sz w:val="24"/>
          <w:szCs w:val="24"/>
        </w:rPr>
      </w:pPr>
      <w:r w:rsidRPr="008A34FF">
        <w:rPr>
          <w:b/>
          <w:sz w:val="24"/>
          <w:szCs w:val="24"/>
        </w:rPr>
        <w:t xml:space="preserve">Таблица </w:t>
      </w:r>
      <w:r>
        <w:rPr>
          <w:b/>
          <w:sz w:val="24"/>
          <w:szCs w:val="24"/>
        </w:rPr>
        <w:t>6</w:t>
      </w:r>
      <w:r w:rsidRPr="008A34FF">
        <w:rPr>
          <w:b/>
          <w:sz w:val="24"/>
          <w:szCs w:val="24"/>
        </w:rPr>
        <w:t xml:space="preserve"> </w:t>
      </w:r>
      <w:r>
        <w:rPr>
          <w:b/>
          <w:sz w:val="24"/>
          <w:szCs w:val="24"/>
        </w:rPr>
        <w:t>–</w:t>
      </w:r>
      <w:r w:rsidRPr="008A34FF">
        <w:rPr>
          <w:b/>
          <w:sz w:val="24"/>
          <w:szCs w:val="24"/>
        </w:rPr>
        <w:t xml:space="preserve"> Максимальное значение потребления воды по сельско</w:t>
      </w:r>
      <w:r>
        <w:rPr>
          <w:b/>
          <w:sz w:val="24"/>
          <w:szCs w:val="24"/>
        </w:rPr>
        <w:t xml:space="preserve">му </w:t>
      </w:r>
      <w:r w:rsidRPr="00031565">
        <w:rPr>
          <w:b/>
          <w:sz w:val="24"/>
          <w:szCs w:val="24"/>
        </w:rPr>
        <w:t>поселению Селиярово</w:t>
      </w:r>
    </w:p>
    <w:tbl>
      <w:tblPr>
        <w:tblStyle w:val="a8"/>
        <w:tblW w:w="9180" w:type="dxa"/>
        <w:tblInd w:w="108" w:type="dxa"/>
        <w:tblLayout w:type="fixed"/>
        <w:tblLook w:val="0000" w:firstRow="0" w:lastRow="0" w:firstColumn="0" w:lastColumn="0" w:noHBand="0" w:noVBand="0"/>
      </w:tblPr>
      <w:tblGrid>
        <w:gridCol w:w="3544"/>
        <w:gridCol w:w="1843"/>
        <w:gridCol w:w="3793"/>
      </w:tblGrid>
      <w:tr w:rsidR="00BC2943" w:rsidRPr="00031565" w:rsidTr="007C574B">
        <w:trPr>
          <w:trHeight w:val="234"/>
        </w:trPr>
        <w:tc>
          <w:tcPr>
            <w:tcW w:w="3544" w:type="dxa"/>
          </w:tcPr>
          <w:p w:rsidR="00BC2943" w:rsidRPr="0088538B" w:rsidRDefault="00BC2943" w:rsidP="007C574B">
            <w:pPr>
              <w:pStyle w:val="Default"/>
              <w:jc w:val="center"/>
              <w:rPr>
                <w:color w:val="auto"/>
              </w:rPr>
            </w:pPr>
            <w:r w:rsidRPr="0088538B">
              <w:rPr>
                <w:bCs/>
                <w:color w:val="auto"/>
              </w:rPr>
              <w:t>Единица административного деления</w:t>
            </w:r>
          </w:p>
        </w:tc>
        <w:tc>
          <w:tcPr>
            <w:tcW w:w="1843" w:type="dxa"/>
          </w:tcPr>
          <w:p w:rsidR="00BC2943" w:rsidRPr="0088538B" w:rsidRDefault="00BC2943" w:rsidP="007C574B">
            <w:pPr>
              <w:pStyle w:val="Default"/>
              <w:jc w:val="center"/>
              <w:rPr>
                <w:color w:val="auto"/>
              </w:rPr>
            </w:pPr>
            <w:r w:rsidRPr="0088538B">
              <w:rPr>
                <w:bCs/>
                <w:color w:val="auto"/>
              </w:rPr>
              <w:t>Единица измерения</w:t>
            </w:r>
          </w:p>
        </w:tc>
        <w:tc>
          <w:tcPr>
            <w:tcW w:w="3793" w:type="dxa"/>
          </w:tcPr>
          <w:p w:rsidR="00BC2943" w:rsidRPr="0088538B" w:rsidRDefault="00BC2943" w:rsidP="007C574B">
            <w:pPr>
              <w:pStyle w:val="Default"/>
              <w:jc w:val="center"/>
              <w:rPr>
                <w:color w:val="auto"/>
              </w:rPr>
            </w:pPr>
            <w:r w:rsidRPr="0088538B">
              <w:rPr>
                <w:bCs/>
                <w:color w:val="auto"/>
              </w:rPr>
              <w:t>Расчетное значение потребления</w:t>
            </w:r>
          </w:p>
        </w:tc>
      </w:tr>
      <w:tr w:rsidR="00BC2943" w:rsidRPr="00031565" w:rsidTr="007C574B">
        <w:trPr>
          <w:trHeight w:val="104"/>
        </w:trPr>
        <w:tc>
          <w:tcPr>
            <w:tcW w:w="3544" w:type="dxa"/>
          </w:tcPr>
          <w:p w:rsidR="00BC2943" w:rsidRPr="00031565" w:rsidRDefault="00BC2943" w:rsidP="007C574B">
            <w:pPr>
              <w:pStyle w:val="Default"/>
              <w:rPr>
                <w:color w:val="auto"/>
              </w:rPr>
            </w:pPr>
            <w:r w:rsidRPr="00031565">
              <w:rPr>
                <w:color w:val="auto"/>
              </w:rPr>
              <w:t>с.</w:t>
            </w:r>
            <w:r>
              <w:rPr>
                <w:color w:val="auto"/>
              </w:rPr>
              <w:t xml:space="preserve"> </w:t>
            </w:r>
            <w:r w:rsidRPr="00031565">
              <w:rPr>
                <w:color w:val="auto"/>
              </w:rPr>
              <w:t>Селиярово</w:t>
            </w:r>
          </w:p>
        </w:tc>
        <w:tc>
          <w:tcPr>
            <w:tcW w:w="1843" w:type="dxa"/>
          </w:tcPr>
          <w:p w:rsidR="00BC2943" w:rsidRPr="00031565" w:rsidRDefault="00BC2943" w:rsidP="007C574B">
            <w:pPr>
              <w:pStyle w:val="Default"/>
              <w:jc w:val="center"/>
              <w:rPr>
                <w:color w:val="auto"/>
              </w:rPr>
            </w:pPr>
            <w:r w:rsidRPr="00031565">
              <w:rPr>
                <w:color w:val="auto"/>
              </w:rPr>
              <w:t>м3/сут</w:t>
            </w:r>
          </w:p>
        </w:tc>
        <w:tc>
          <w:tcPr>
            <w:tcW w:w="3793" w:type="dxa"/>
          </w:tcPr>
          <w:p w:rsidR="00BC2943" w:rsidRPr="00031565" w:rsidRDefault="00BC2943" w:rsidP="007C574B">
            <w:pPr>
              <w:jc w:val="center"/>
              <w:rPr>
                <w:rFonts w:eastAsia="Times New Roman"/>
              </w:rPr>
            </w:pPr>
            <w:r>
              <w:rPr>
                <w:rFonts w:eastAsia="Times New Roman"/>
              </w:rPr>
              <w:t>242,5</w:t>
            </w:r>
          </w:p>
        </w:tc>
      </w:tr>
      <w:tr w:rsidR="00BC2943" w:rsidRPr="00031565" w:rsidTr="007C574B">
        <w:trPr>
          <w:trHeight w:val="104"/>
        </w:trPr>
        <w:tc>
          <w:tcPr>
            <w:tcW w:w="3544" w:type="dxa"/>
          </w:tcPr>
          <w:p w:rsidR="00BC2943" w:rsidRPr="00031565" w:rsidRDefault="00BC2943">
            <w:pPr>
              <w:pStyle w:val="Default"/>
              <w:rPr>
                <w:color w:val="auto"/>
              </w:rPr>
            </w:pPr>
            <w:r w:rsidRPr="00031565">
              <w:rPr>
                <w:color w:val="auto"/>
              </w:rPr>
              <w:t>ВСЕГО</w:t>
            </w:r>
          </w:p>
        </w:tc>
        <w:tc>
          <w:tcPr>
            <w:tcW w:w="1843" w:type="dxa"/>
          </w:tcPr>
          <w:p w:rsidR="00BC2943" w:rsidRPr="00031565" w:rsidRDefault="00BC2943" w:rsidP="007C574B">
            <w:pPr>
              <w:pStyle w:val="Default"/>
              <w:jc w:val="center"/>
              <w:rPr>
                <w:color w:val="auto"/>
              </w:rPr>
            </w:pPr>
            <w:r w:rsidRPr="00031565">
              <w:rPr>
                <w:color w:val="auto"/>
              </w:rPr>
              <w:t>м3/сут</w:t>
            </w:r>
          </w:p>
        </w:tc>
        <w:tc>
          <w:tcPr>
            <w:tcW w:w="3793" w:type="dxa"/>
          </w:tcPr>
          <w:p w:rsidR="00BC2943" w:rsidRPr="00031565" w:rsidRDefault="00BC2943" w:rsidP="007C574B">
            <w:pPr>
              <w:jc w:val="center"/>
              <w:rPr>
                <w:rFonts w:eastAsia="Times New Roman"/>
              </w:rPr>
            </w:pPr>
            <w:r>
              <w:rPr>
                <w:rFonts w:eastAsia="Times New Roman"/>
              </w:rPr>
              <w:t>242,5</w:t>
            </w:r>
          </w:p>
        </w:tc>
      </w:tr>
    </w:tbl>
    <w:p w:rsidR="00BC2943" w:rsidRPr="00EB452E" w:rsidRDefault="00BC2943" w:rsidP="007C574B">
      <w:pPr>
        <w:pStyle w:val="Default"/>
        <w:ind w:firstLine="709"/>
        <w:jc w:val="both"/>
      </w:pPr>
      <w:r w:rsidRPr="00EB452E">
        <w:rPr>
          <w:b/>
          <w:bCs/>
        </w:rPr>
        <w:t xml:space="preserve">3.3. Структурный водный баланс реализации воды по </w:t>
      </w:r>
      <w:r>
        <w:rPr>
          <w:b/>
          <w:bCs/>
        </w:rPr>
        <w:t>группам потребителей.</w:t>
      </w:r>
    </w:p>
    <w:p w:rsidR="00BC2943" w:rsidRPr="00EB452E" w:rsidRDefault="00BC2943" w:rsidP="007C574B">
      <w:pPr>
        <w:pStyle w:val="Default"/>
        <w:ind w:firstLine="709"/>
        <w:jc w:val="both"/>
      </w:pPr>
      <w:r w:rsidRPr="00EB452E">
        <w:t>Структура потребления воды по отдельным видам потребителей сельского поселения</w:t>
      </w:r>
      <w:r>
        <w:t xml:space="preserve"> Селиярово</w:t>
      </w:r>
      <w:r w:rsidRPr="00EB452E">
        <w:t xml:space="preserve"> представлена в таблице</w:t>
      </w:r>
      <w:r>
        <w:t xml:space="preserve"> 7</w:t>
      </w:r>
      <w:r w:rsidRPr="00EB452E">
        <w:t xml:space="preserve"> и на диаграмме рисунка </w:t>
      </w:r>
      <w:r>
        <w:t>2</w:t>
      </w:r>
      <w:r w:rsidRPr="00EB452E">
        <w:t xml:space="preserve">. </w:t>
      </w:r>
    </w:p>
    <w:p w:rsidR="00BC2943" w:rsidRDefault="00BC2943" w:rsidP="007C574B">
      <w:pPr>
        <w:pStyle w:val="Default"/>
        <w:ind w:firstLine="709"/>
        <w:jc w:val="both"/>
        <w:rPr>
          <w:b/>
          <w:bCs/>
        </w:rPr>
      </w:pPr>
      <w:r w:rsidRPr="00EB452E">
        <w:rPr>
          <w:b/>
          <w:bCs/>
        </w:rPr>
        <w:t>Таблица</w:t>
      </w:r>
      <w:r>
        <w:rPr>
          <w:b/>
          <w:bCs/>
        </w:rPr>
        <w:t xml:space="preserve"> 7</w:t>
      </w:r>
      <w:r w:rsidRPr="00EB452E">
        <w:rPr>
          <w:b/>
          <w:bCs/>
        </w:rPr>
        <w:t xml:space="preserve"> </w:t>
      </w:r>
      <w:r>
        <w:rPr>
          <w:b/>
          <w:bCs/>
        </w:rPr>
        <w:t>–</w:t>
      </w:r>
      <w:r w:rsidRPr="00EB452E">
        <w:rPr>
          <w:b/>
          <w:bCs/>
        </w:rPr>
        <w:t xml:space="preserve"> Потребление воды по отдельным видам потребителей сельского поселения </w:t>
      </w:r>
      <w:r>
        <w:rPr>
          <w:b/>
          <w:bCs/>
        </w:rPr>
        <w:t>Селиярово</w:t>
      </w:r>
    </w:p>
    <w:tbl>
      <w:tblPr>
        <w:tblStyle w:val="a8"/>
        <w:tblW w:w="9288" w:type="dxa"/>
        <w:tblLook w:val="04A0" w:firstRow="1" w:lastRow="0" w:firstColumn="1" w:lastColumn="0" w:noHBand="0" w:noVBand="1"/>
      </w:tblPr>
      <w:tblGrid>
        <w:gridCol w:w="5300"/>
        <w:gridCol w:w="1876"/>
        <w:gridCol w:w="1127"/>
        <w:gridCol w:w="985"/>
      </w:tblGrid>
      <w:tr w:rsidR="00BC2943" w:rsidRPr="00B675F6" w:rsidTr="007C574B">
        <w:trPr>
          <w:trHeight w:val="1455"/>
        </w:trPr>
        <w:tc>
          <w:tcPr>
            <w:tcW w:w="5300" w:type="dxa"/>
            <w:hideMark/>
          </w:tcPr>
          <w:p w:rsidR="00BC2943" w:rsidRPr="00B675F6" w:rsidRDefault="00BC2943" w:rsidP="007C574B">
            <w:pPr>
              <w:jc w:val="center"/>
              <w:rPr>
                <w:rFonts w:eastAsia="Times New Roman"/>
                <w:color w:val="000000"/>
                <w:sz w:val="24"/>
                <w:szCs w:val="24"/>
              </w:rPr>
            </w:pPr>
            <w:r w:rsidRPr="00B675F6">
              <w:rPr>
                <w:rFonts w:eastAsia="Times New Roman"/>
                <w:color w:val="000000"/>
                <w:sz w:val="24"/>
                <w:szCs w:val="24"/>
              </w:rPr>
              <w:t>Статья расхода</w:t>
            </w:r>
          </w:p>
        </w:tc>
        <w:tc>
          <w:tcPr>
            <w:tcW w:w="1876" w:type="dxa"/>
            <w:hideMark/>
          </w:tcPr>
          <w:p w:rsidR="00BC2943" w:rsidRPr="00B675F6" w:rsidRDefault="00BC2943" w:rsidP="007C574B">
            <w:pPr>
              <w:jc w:val="center"/>
              <w:rPr>
                <w:rFonts w:eastAsia="Times New Roman"/>
                <w:color w:val="000000"/>
                <w:sz w:val="24"/>
                <w:szCs w:val="24"/>
              </w:rPr>
            </w:pPr>
            <w:r w:rsidRPr="00B675F6">
              <w:rPr>
                <w:rFonts w:eastAsia="Times New Roman"/>
                <w:color w:val="000000"/>
                <w:sz w:val="24"/>
                <w:szCs w:val="24"/>
              </w:rPr>
              <w:t>Единица измерения</w:t>
            </w:r>
          </w:p>
        </w:tc>
        <w:tc>
          <w:tcPr>
            <w:tcW w:w="1127" w:type="dxa"/>
            <w:textDirection w:val="btLr"/>
            <w:hideMark/>
          </w:tcPr>
          <w:p w:rsidR="00BC2943" w:rsidRPr="00B675F6" w:rsidRDefault="00BC2943" w:rsidP="007C574B">
            <w:pPr>
              <w:jc w:val="center"/>
              <w:rPr>
                <w:rFonts w:eastAsia="Times New Roman"/>
                <w:color w:val="000000"/>
                <w:sz w:val="24"/>
                <w:szCs w:val="24"/>
              </w:rPr>
            </w:pPr>
            <w:r w:rsidRPr="00B675F6">
              <w:rPr>
                <w:rFonts w:eastAsia="Times New Roman"/>
                <w:color w:val="000000"/>
                <w:sz w:val="24"/>
                <w:szCs w:val="24"/>
              </w:rPr>
              <w:t>с.</w:t>
            </w:r>
            <w:r>
              <w:rPr>
                <w:rFonts w:eastAsia="Times New Roman"/>
                <w:color w:val="000000"/>
                <w:sz w:val="24"/>
                <w:szCs w:val="24"/>
              </w:rPr>
              <w:t xml:space="preserve"> </w:t>
            </w:r>
            <w:r w:rsidRPr="00B675F6">
              <w:rPr>
                <w:rFonts w:eastAsia="Times New Roman"/>
                <w:color w:val="000000"/>
                <w:sz w:val="24"/>
                <w:szCs w:val="24"/>
              </w:rPr>
              <w:t>Селиярово</w:t>
            </w:r>
          </w:p>
        </w:tc>
        <w:tc>
          <w:tcPr>
            <w:tcW w:w="985" w:type="dxa"/>
            <w:textDirection w:val="btLr"/>
            <w:hideMark/>
          </w:tcPr>
          <w:p w:rsidR="00BC2943" w:rsidRPr="00B675F6" w:rsidRDefault="00BC2943" w:rsidP="007C574B">
            <w:pPr>
              <w:jc w:val="center"/>
              <w:rPr>
                <w:rFonts w:eastAsia="Times New Roman"/>
                <w:color w:val="000000"/>
                <w:sz w:val="24"/>
                <w:szCs w:val="24"/>
              </w:rPr>
            </w:pPr>
            <w:r w:rsidRPr="00B675F6">
              <w:rPr>
                <w:rFonts w:eastAsia="Times New Roman"/>
                <w:color w:val="000000"/>
                <w:sz w:val="24"/>
                <w:szCs w:val="24"/>
              </w:rPr>
              <w:t>ИТОГО</w:t>
            </w:r>
          </w:p>
        </w:tc>
      </w:tr>
      <w:tr w:rsidR="00BC2943" w:rsidRPr="00B675F6" w:rsidTr="007C574B">
        <w:trPr>
          <w:trHeight w:val="288"/>
        </w:trPr>
        <w:tc>
          <w:tcPr>
            <w:tcW w:w="5300" w:type="dxa"/>
            <w:hideMark/>
          </w:tcPr>
          <w:p w:rsidR="00BC2943" w:rsidRPr="00B675F6" w:rsidRDefault="00BC2943" w:rsidP="007C574B">
            <w:pPr>
              <w:rPr>
                <w:rFonts w:eastAsia="Times New Roman"/>
                <w:color w:val="000000"/>
                <w:sz w:val="24"/>
                <w:szCs w:val="24"/>
              </w:rPr>
            </w:pPr>
            <w:r w:rsidRPr="00B675F6">
              <w:rPr>
                <w:rFonts w:eastAsia="Times New Roman"/>
                <w:color w:val="000000"/>
                <w:sz w:val="24"/>
                <w:szCs w:val="24"/>
              </w:rPr>
              <w:t xml:space="preserve">Отпущено воды всем потребителям </w:t>
            </w:r>
          </w:p>
        </w:tc>
        <w:tc>
          <w:tcPr>
            <w:tcW w:w="1876" w:type="dxa"/>
            <w:hideMark/>
          </w:tcPr>
          <w:p w:rsidR="00BC2943" w:rsidRPr="00B675F6" w:rsidRDefault="00BC2943" w:rsidP="007C574B">
            <w:pPr>
              <w:jc w:val="center"/>
              <w:rPr>
                <w:rFonts w:eastAsia="Times New Roman"/>
                <w:color w:val="000000"/>
                <w:sz w:val="24"/>
                <w:szCs w:val="24"/>
              </w:rPr>
            </w:pPr>
            <w:r>
              <w:rPr>
                <w:rFonts w:eastAsia="Times New Roman"/>
                <w:color w:val="000000"/>
                <w:sz w:val="24"/>
                <w:szCs w:val="24"/>
              </w:rPr>
              <w:t xml:space="preserve">тыс. </w:t>
            </w:r>
            <w:r w:rsidRPr="00B675F6">
              <w:rPr>
                <w:rFonts w:eastAsia="Times New Roman"/>
                <w:color w:val="000000"/>
                <w:sz w:val="24"/>
                <w:szCs w:val="24"/>
              </w:rPr>
              <w:t>м</w:t>
            </w:r>
            <w:r w:rsidRPr="00B675F6">
              <w:rPr>
                <w:rFonts w:eastAsia="Times New Roman"/>
                <w:color w:val="000000"/>
                <w:sz w:val="24"/>
                <w:szCs w:val="24"/>
                <w:vertAlign w:val="superscript"/>
              </w:rPr>
              <w:t>3</w:t>
            </w:r>
          </w:p>
        </w:tc>
        <w:tc>
          <w:tcPr>
            <w:tcW w:w="1127" w:type="dxa"/>
            <w:hideMark/>
          </w:tcPr>
          <w:p w:rsidR="00BC2943" w:rsidRPr="00B675F6" w:rsidRDefault="00BC2943" w:rsidP="007C574B">
            <w:pPr>
              <w:jc w:val="center"/>
              <w:rPr>
                <w:rFonts w:eastAsia="Times New Roman"/>
                <w:color w:val="000000"/>
                <w:sz w:val="24"/>
                <w:szCs w:val="24"/>
              </w:rPr>
            </w:pPr>
            <w:r w:rsidRPr="00B675F6">
              <w:rPr>
                <w:rFonts w:eastAsia="Times New Roman"/>
                <w:color w:val="000000"/>
                <w:sz w:val="24"/>
                <w:szCs w:val="24"/>
              </w:rPr>
              <w:t>13,6</w:t>
            </w:r>
          </w:p>
        </w:tc>
        <w:tc>
          <w:tcPr>
            <w:tcW w:w="985" w:type="dxa"/>
            <w:hideMark/>
          </w:tcPr>
          <w:p w:rsidR="00BC2943" w:rsidRPr="00B675F6" w:rsidRDefault="00BC2943" w:rsidP="007C574B">
            <w:pPr>
              <w:jc w:val="center"/>
              <w:rPr>
                <w:rFonts w:eastAsia="Times New Roman"/>
                <w:color w:val="000000"/>
                <w:sz w:val="24"/>
                <w:szCs w:val="24"/>
              </w:rPr>
            </w:pPr>
            <w:r w:rsidRPr="00B675F6">
              <w:rPr>
                <w:rFonts w:eastAsia="Times New Roman"/>
                <w:color w:val="000000"/>
                <w:sz w:val="24"/>
                <w:szCs w:val="24"/>
              </w:rPr>
              <w:t>13,60</w:t>
            </w:r>
          </w:p>
        </w:tc>
      </w:tr>
      <w:tr w:rsidR="00BC2943" w:rsidRPr="00B675F6" w:rsidTr="007C574B">
        <w:trPr>
          <w:trHeight w:val="242"/>
        </w:trPr>
        <w:tc>
          <w:tcPr>
            <w:tcW w:w="5300" w:type="dxa"/>
            <w:hideMark/>
          </w:tcPr>
          <w:p w:rsidR="00BC2943" w:rsidRPr="00B675F6" w:rsidRDefault="00BC2943" w:rsidP="007C574B">
            <w:pPr>
              <w:rPr>
                <w:rFonts w:eastAsia="Times New Roman"/>
                <w:color w:val="000000"/>
                <w:sz w:val="24"/>
                <w:szCs w:val="24"/>
              </w:rPr>
            </w:pPr>
            <w:r w:rsidRPr="00B675F6">
              <w:rPr>
                <w:rFonts w:eastAsia="Times New Roman"/>
                <w:color w:val="000000"/>
                <w:sz w:val="24"/>
                <w:szCs w:val="24"/>
              </w:rPr>
              <w:t>в том числе:</w:t>
            </w:r>
          </w:p>
        </w:tc>
        <w:tc>
          <w:tcPr>
            <w:tcW w:w="1876" w:type="dxa"/>
            <w:hideMark/>
          </w:tcPr>
          <w:p w:rsidR="00BC2943" w:rsidRPr="00B675F6" w:rsidRDefault="00BC2943" w:rsidP="007C574B">
            <w:pPr>
              <w:jc w:val="center"/>
              <w:rPr>
                <w:rFonts w:eastAsia="Times New Roman"/>
                <w:color w:val="000000"/>
                <w:sz w:val="24"/>
                <w:szCs w:val="24"/>
              </w:rPr>
            </w:pPr>
            <w:r w:rsidRPr="00B675F6">
              <w:rPr>
                <w:rFonts w:eastAsia="Times New Roman"/>
                <w:color w:val="000000"/>
                <w:sz w:val="24"/>
                <w:szCs w:val="24"/>
              </w:rPr>
              <w:t>%</w:t>
            </w:r>
          </w:p>
        </w:tc>
        <w:tc>
          <w:tcPr>
            <w:tcW w:w="1127" w:type="dxa"/>
            <w:hideMark/>
          </w:tcPr>
          <w:p w:rsidR="00BC2943" w:rsidRPr="00B675F6" w:rsidRDefault="00BC2943" w:rsidP="007C574B">
            <w:pPr>
              <w:jc w:val="center"/>
              <w:rPr>
                <w:rFonts w:eastAsia="Times New Roman"/>
                <w:color w:val="000000"/>
                <w:sz w:val="24"/>
                <w:szCs w:val="24"/>
              </w:rPr>
            </w:pPr>
            <w:r w:rsidRPr="00B675F6">
              <w:rPr>
                <w:rFonts w:eastAsia="Times New Roman"/>
                <w:color w:val="000000"/>
                <w:sz w:val="24"/>
                <w:szCs w:val="24"/>
              </w:rPr>
              <w:t>100%</w:t>
            </w:r>
          </w:p>
        </w:tc>
        <w:tc>
          <w:tcPr>
            <w:tcW w:w="985" w:type="dxa"/>
            <w:hideMark/>
          </w:tcPr>
          <w:p w:rsidR="00BC2943" w:rsidRPr="00B675F6" w:rsidRDefault="00BC2943" w:rsidP="007C574B">
            <w:pPr>
              <w:jc w:val="center"/>
              <w:rPr>
                <w:rFonts w:eastAsia="Times New Roman"/>
                <w:color w:val="000000"/>
                <w:sz w:val="24"/>
                <w:szCs w:val="24"/>
              </w:rPr>
            </w:pPr>
            <w:r w:rsidRPr="00B675F6">
              <w:rPr>
                <w:rFonts w:eastAsia="Times New Roman"/>
                <w:color w:val="000000"/>
                <w:sz w:val="24"/>
                <w:szCs w:val="24"/>
              </w:rPr>
              <w:t> </w:t>
            </w:r>
          </w:p>
        </w:tc>
      </w:tr>
      <w:tr w:rsidR="00BC2943" w:rsidRPr="00B675F6" w:rsidTr="007C574B">
        <w:trPr>
          <w:trHeight w:val="242"/>
        </w:trPr>
        <w:tc>
          <w:tcPr>
            <w:tcW w:w="5300" w:type="dxa"/>
            <w:hideMark/>
          </w:tcPr>
          <w:p w:rsidR="00BC2943" w:rsidRPr="00B675F6" w:rsidRDefault="00BC2943" w:rsidP="007C574B">
            <w:pPr>
              <w:rPr>
                <w:rFonts w:eastAsia="Times New Roman"/>
                <w:color w:val="000000"/>
                <w:sz w:val="24"/>
                <w:szCs w:val="24"/>
              </w:rPr>
            </w:pPr>
            <w:r w:rsidRPr="00B675F6">
              <w:rPr>
                <w:rFonts w:eastAsia="Times New Roman"/>
                <w:color w:val="000000"/>
                <w:sz w:val="24"/>
                <w:szCs w:val="24"/>
              </w:rPr>
              <w:t>своим потребителям (абонентам)</w:t>
            </w:r>
          </w:p>
        </w:tc>
        <w:tc>
          <w:tcPr>
            <w:tcW w:w="1876" w:type="dxa"/>
            <w:hideMark/>
          </w:tcPr>
          <w:p w:rsidR="00BC2943" w:rsidRPr="00B675F6" w:rsidRDefault="00BC2943" w:rsidP="007C574B">
            <w:pPr>
              <w:jc w:val="center"/>
              <w:rPr>
                <w:rFonts w:eastAsia="Times New Roman"/>
                <w:color w:val="000000"/>
                <w:sz w:val="24"/>
                <w:szCs w:val="24"/>
              </w:rPr>
            </w:pPr>
            <w:r>
              <w:rPr>
                <w:rFonts w:eastAsia="Times New Roman"/>
                <w:color w:val="000000"/>
                <w:sz w:val="24"/>
                <w:szCs w:val="24"/>
              </w:rPr>
              <w:t xml:space="preserve">тыс. </w:t>
            </w:r>
            <w:r w:rsidRPr="00B675F6">
              <w:rPr>
                <w:rFonts w:eastAsia="Times New Roman"/>
                <w:color w:val="000000"/>
                <w:sz w:val="24"/>
                <w:szCs w:val="24"/>
              </w:rPr>
              <w:t>м3</w:t>
            </w:r>
          </w:p>
        </w:tc>
        <w:tc>
          <w:tcPr>
            <w:tcW w:w="1127" w:type="dxa"/>
            <w:hideMark/>
          </w:tcPr>
          <w:p w:rsidR="00BC2943" w:rsidRPr="00B675F6" w:rsidRDefault="00BC2943" w:rsidP="007C574B">
            <w:pPr>
              <w:jc w:val="center"/>
              <w:rPr>
                <w:rFonts w:eastAsia="Times New Roman"/>
                <w:color w:val="000000"/>
                <w:sz w:val="24"/>
                <w:szCs w:val="24"/>
              </w:rPr>
            </w:pPr>
            <w:r w:rsidRPr="00B675F6">
              <w:rPr>
                <w:rFonts w:eastAsia="Times New Roman"/>
                <w:color w:val="000000"/>
                <w:sz w:val="24"/>
                <w:szCs w:val="24"/>
              </w:rPr>
              <w:t>13,6</w:t>
            </w:r>
          </w:p>
        </w:tc>
        <w:tc>
          <w:tcPr>
            <w:tcW w:w="985" w:type="dxa"/>
            <w:hideMark/>
          </w:tcPr>
          <w:p w:rsidR="00BC2943" w:rsidRPr="00B675F6" w:rsidRDefault="00BC2943" w:rsidP="007C574B">
            <w:pPr>
              <w:jc w:val="center"/>
              <w:rPr>
                <w:rFonts w:eastAsia="Times New Roman"/>
                <w:color w:val="000000"/>
                <w:sz w:val="24"/>
                <w:szCs w:val="24"/>
              </w:rPr>
            </w:pPr>
            <w:r w:rsidRPr="00B675F6">
              <w:rPr>
                <w:rFonts w:eastAsia="Times New Roman"/>
                <w:color w:val="000000"/>
                <w:sz w:val="24"/>
                <w:szCs w:val="24"/>
              </w:rPr>
              <w:t>13,60</w:t>
            </w:r>
          </w:p>
        </w:tc>
      </w:tr>
      <w:tr w:rsidR="00BC2943" w:rsidRPr="00B675F6" w:rsidTr="007C574B">
        <w:trPr>
          <w:trHeight w:val="242"/>
        </w:trPr>
        <w:tc>
          <w:tcPr>
            <w:tcW w:w="5300" w:type="dxa"/>
            <w:hideMark/>
          </w:tcPr>
          <w:p w:rsidR="00BC2943" w:rsidRPr="00B675F6" w:rsidRDefault="00BC2943" w:rsidP="007C574B">
            <w:pPr>
              <w:rPr>
                <w:rFonts w:eastAsia="Times New Roman"/>
                <w:color w:val="000000"/>
                <w:sz w:val="24"/>
                <w:szCs w:val="24"/>
              </w:rPr>
            </w:pPr>
            <w:r w:rsidRPr="00B675F6">
              <w:rPr>
                <w:rFonts w:eastAsia="Times New Roman"/>
                <w:color w:val="000000"/>
                <w:sz w:val="24"/>
                <w:szCs w:val="24"/>
              </w:rPr>
              <w:t>из них:</w:t>
            </w:r>
          </w:p>
        </w:tc>
        <w:tc>
          <w:tcPr>
            <w:tcW w:w="1876" w:type="dxa"/>
            <w:hideMark/>
          </w:tcPr>
          <w:p w:rsidR="00BC2943" w:rsidRPr="00B675F6" w:rsidRDefault="00BC2943" w:rsidP="007C574B">
            <w:pPr>
              <w:jc w:val="center"/>
              <w:rPr>
                <w:rFonts w:eastAsia="Times New Roman"/>
                <w:color w:val="000000"/>
                <w:sz w:val="24"/>
                <w:szCs w:val="24"/>
              </w:rPr>
            </w:pPr>
            <w:r w:rsidRPr="00B675F6">
              <w:rPr>
                <w:rFonts w:eastAsia="Times New Roman"/>
                <w:color w:val="000000"/>
                <w:sz w:val="24"/>
                <w:szCs w:val="24"/>
              </w:rPr>
              <w:t> </w:t>
            </w:r>
          </w:p>
        </w:tc>
        <w:tc>
          <w:tcPr>
            <w:tcW w:w="1127" w:type="dxa"/>
            <w:hideMark/>
          </w:tcPr>
          <w:p w:rsidR="00BC2943" w:rsidRPr="00B675F6" w:rsidRDefault="00BC2943" w:rsidP="007C574B">
            <w:pPr>
              <w:jc w:val="center"/>
              <w:rPr>
                <w:rFonts w:eastAsia="Times New Roman"/>
                <w:color w:val="000000"/>
                <w:sz w:val="24"/>
                <w:szCs w:val="24"/>
              </w:rPr>
            </w:pPr>
            <w:r w:rsidRPr="00B675F6">
              <w:rPr>
                <w:rFonts w:eastAsia="Times New Roman"/>
                <w:color w:val="000000"/>
                <w:sz w:val="24"/>
                <w:szCs w:val="24"/>
              </w:rPr>
              <w:t> </w:t>
            </w:r>
          </w:p>
        </w:tc>
        <w:tc>
          <w:tcPr>
            <w:tcW w:w="985" w:type="dxa"/>
            <w:hideMark/>
          </w:tcPr>
          <w:p w:rsidR="00BC2943" w:rsidRPr="00B675F6" w:rsidRDefault="00BC2943" w:rsidP="007C574B">
            <w:pPr>
              <w:jc w:val="center"/>
              <w:rPr>
                <w:rFonts w:eastAsia="Times New Roman"/>
                <w:color w:val="000000"/>
                <w:sz w:val="24"/>
                <w:szCs w:val="24"/>
              </w:rPr>
            </w:pPr>
            <w:r w:rsidRPr="00B675F6">
              <w:rPr>
                <w:rFonts w:eastAsia="Times New Roman"/>
                <w:color w:val="000000"/>
                <w:sz w:val="24"/>
                <w:szCs w:val="24"/>
              </w:rPr>
              <w:t>0</w:t>
            </w:r>
          </w:p>
        </w:tc>
      </w:tr>
      <w:tr w:rsidR="00BC2943" w:rsidRPr="00B675F6" w:rsidTr="007C574B">
        <w:trPr>
          <w:trHeight w:val="288"/>
        </w:trPr>
        <w:tc>
          <w:tcPr>
            <w:tcW w:w="5300" w:type="dxa"/>
            <w:hideMark/>
          </w:tcPr>
          <w:p w:rsidR="00BC2943" w:rsidRPr="00B675F6" w:rsidRDefault="00BC2943" w:rsidP="007C574B">
            <w:pPr>
              <w:rPr>
                <w:rFonts w:eastAsia="Times New Roman"/>
                <w:color w:val="000000"/>
                <w:sz w:val="24"/>
                <w:szCs w:val="24"/>
              </w:rPr>
            </w:pPr>
            <w:r w:rsidRPr="00B675F6">
              <w:rPr>
                <w:rFonts w:eastAsia="Times New Roman"/>
                <w:color w:val="000000"/>
                <w:sz w:val="24"/>
                <w:szCs w:val="24"/>
              </w:rPr>
              <w:t>населению</w:t>
            </w:r>
          </w:p>
        </w:tc>
        <w:tc>
          <w:tcPr>
            <w:tcW w:w="1876" w:type="dxa"/>
            <w:hideMark/>
          </w:tcPr>
          <w:p w:rsidR="00BC2943" w:rsidRPr="00B675F6" w:rsidRDefault="00BC2943" w:rsidP="007C574B">
            <w:pPr>
              <w:jc w:val="center"/>
              <w:rPr>
                <w:rFonts w:eastAsia="Times New Roman"/>
                <w:color w:val="000000"/>
                <w:sz w:val="24"/>
                <w:szCs w:val="24"/>
              </w:rPr>
            </w:pPr>
            <w:r>
              <w:rPr>
                <w:rFonts w:eastAsia="Times New Roman"/>
                <w:color w:val="000000"/>
                <w:sz w:val="24"/>
                <w:szCs w:val="24"/>
              </w:rPr>
              <w:t xml:space="preserve">тыс. </w:t>
            </w:r>
            <w:r w:rsidRPr="00B675F6">
              <w:rPr>
                <w:rFonts w:eastAsia="Times New Roman"/>
                <w:color w:val="000000"/>
                <w:sz w:val="24"/>
                <w:szCs w:val="24"/>
              </w:rPr>
              <w:t>м</w:t>
            </w:r>
            <w:r w:rsidRPr="00B675F6">
              <w:rPr>
                <w:rFonts w:eastAsia="Times New Roman"/>
                <w:color w:val="000000"/>
                <w:sz w:val="24"/>
                <w:szCs w:val="24"/>
                <w:vertAlign w:val="superscript"/>
              </w:rPr>
              <w:t>3</w:t>
            </w:r>
          </w:p>
        </w:tc>
        <w:tc>
          <w:tcPr>
            <w:tcW w:w="1127" w:type="dxa"/>
            <w:hideMark/>
          </w:tcPr>
          <w:p w:rsidR="00BC2943" w:rsidRPr="00B675F6" w:rsidRDefault="00BC2943" w:rsidP="007C574B">
            <w:pPr>
              <w:jc w:val="center"/>
              <w:rPr>
                <w:rFonts w:eastAsia="Times New Roman"/>
                <w:color w:val="000000"/>
                <w:sz w:val="24"/>
                <w:szCs w:val="24"/>
              </w:rPr>
            </w:pPr>
            <w:r w:rsidRPr="00B675F6">
              <w:rPr>
                <w:rFonts w:eastAsia="Times New Roman"/>
                <w:color w:val="000000"/>
                <w:sz w:val="24"/>
                <w:szCs w:val="24"/>
              </w:rPr>
              <w:t>8,3</w:t>
            </w:r>
          </w:p>
        </w:tc>
        <w:tc>
          <w:tcPr>
            <w:tcW w:w="985" w:type="dxa"/>
            <w:hideMark/>
          </w:tcPr>
          <w:p w:rsidR="00BC2943" w:rsidRPr="00B675F6" w:rsidRDefault="00BC2943" w:rsidP="007C574B">
            <w:pPr>
              <w:jc w:val="center"/>
              <w:rPr>
                <w:rFonts w:eastAsia="Times New Roman"/>
                <w:color w:val="000000"/>
                <w:sz w:val="24"/>
                <w:szCs w:val="24"/>
              </w:rPr>
            </w:pPr>
            <w:r w:rsidRPr="00B675F6">
              <w:rPr>
                <w:rFonts w:eastAsia="Times New Roman"/>
                <w:color w:val="000000"/>
                <w:sz w:val="24"/>
                <w:szCs w:val="24"/>
              </w:rPr>
              <w:t>8,30</w:t>
            </w:r>
          </w:p>
        </w:tc>
      </w:tr>
      <w:tr w:rsidR="00BC2943" w:rsidRPr="00B675F6" w:rsidTr="007C574B">
        <w:trPr>
          <w:trHeight w:val="79"/>
        </w:trPr>
        <w:tc>
          <w:tcPr>
            <w:tcW w:w="5300" w:type="dxa"/>
            <w:hideMark/>
          </w:tcPr>
          <w:p w:rsidR="00BC2943" w:rsidRPr="00B675F6" w:rsidRDefault="00BC2943" w:rsidP="007C574B">
            <w:pPr>
              <w:rPr>
                <w:rFonts w:eastAsia="Times New Roman"/>
                <w:color w:val="000000"/>
                <w:sz w:val="24"/>
                <w:szCs w:val="24"/>
              </w:rPr>
            </w:pPr>
            <w:r w:rsidRPr="00B675F6">
              <w:rPr>
                <w:rFonts w:eastAsia="Times New Roman"/>
                <w:color w:val="000000"/>
                <w:sz w:val="24"/>
                <w:szCs w:val="24"/>
              </w:rPr>
              <w:t>бюджетофинансируемым организациям</w:t>
            </w:r>
          </w:p>
        </w:tc>
        <w:tc>
          <w:tcPr>
            <w:tcW w:w="1876" w:type="dxa"/>
            <w:hideMark/>
          </w:tcPr>
          <w:p w:rsidR="00BC2943" w:rsidRPr="00B675F6" w:rsidRDefault="00BC2943" w:rsidP="007C574B">
            <w:pPr>
              <w:jc w:val="center"/>
              <w:rPr>
                <w:rFonts w:eastAsia="Times New Roman"/>
                <w:color w:val="000000"/>
                <w:sz w:val="24"/>
                <w:szCs w:val="24"/>
              </w:rPr>
            </w:pPr>
            <w:r>
              <w:rPr>
                <w:rFonts w:eastAsia="Times New Roman"/>
                <w:color w:val="000000"/>
                <w:sz w:val="24"/>
                <w:szCs w:val="24"/>
              </w:rPr>
              <w:t xml:space="preserve">тыс. </w:t>
            </w:r>
            <w:r w:rsidRPr="00B675F6">
              <w:rPr>
                <w:rFonts w:eastAsia="Times New Roman"/>
                <w:color w:val="000000"/>
                <w:sz w:val="24"/>
                <w:szCs w:val="24"/>
              </w:rPr>
              <w:t>м</w:t>
            </w:r>
            <w:r w:rsidRPr="00B675F6">
              <w:rPr>
                <w:rFonts w:eastAsia="Times New Roman"/>
                <w:color w:val="000000"/>
                <w:sz w:val="24"/>
                <w:szCs w:val="24"/>
                <w:vertAlign w:val="superscript"/>
              </w:rPr>
              <w:t>3</w:t>
            </w:r>
          </w:p>
        </w:tc>
        <w:tc>
          <w:tcPr>
            <w:tcW w:w="1127" w:type="dxa"/>
            <w:hideMark/>
          </w:tcPr>
          <w:p w:rsidR="00BC2943" w:rsidRPr="00B675F6" w:rsidRDefault="00BC2943" w:rsidP="007C574B">
            <w:pPr>
              <w:jc w:val="center"/>
              <w:rPr>
                <w:rFonts w:eastAsia="Times New Roman"/>
                <w:color w:val="000000"/>
                <w:sz w:val="24"/>
                <w:szCs w:val="24"/>
              </w:rPr>
            </w:pPr>
            <w:r w:rsidRPr="00B675F6">
              <w:rPr>
                <w:rFonts w:eastAsia="Times New Roman"/>
                <w:color w:val="000000"/>
                <w:sz w:val="24"/>
                <w:szCs w:val="24"/>
              </w:rPr>
              <w:t>4,6</w:t>
            </w:r>
          </w:p>
        </w:tc>
        <w:tc>
          <w:tcPr>
            <w:tcW w:w="985" w:type="dxa"/>
            <w:hideMark/>
          </w:tcPr>
          <w:p w:rsidR="00BC2943" w:rsidRPr="00B675F6" w:rsidRDefault="00BC2943" w:rsidP="007C574B">
            <w:pPr>
              <w:jc w:val="center"/>
              <w:rPr>
                <w:rFonts w:eastAsia="Times New Roman"/>
                <w:color w:val="000000"/>
                <w:sz w:val="24"/>
                <w:szCs w:val="24"/>
              </w:rPr>
            </w:pPr>
            <w:r w:rsidRPr="00B675F6">
              <w:rPr>
                <w:rFonts w:eastAsia="Times New Roman"/>
                <w:color w:val="000000"/>
                <w:sz w:val="24"/>
                <w:szCs w:val="24"/>
              </w:rPr>
              <w:t>4,60</w:t>
            </w:r>
          </w:p>
        </w:tc>
      </w:tr>
      <w:tr w:rsidR="00BC2943" w:rsidRPr="00B675F6" w:rsidTr="007C574B">
        <w:trPr>
          <w:trHeight w:val="288"/>
        </w:trPr>
        <w:tc>
          <w:tcPr>
            <w:tcW w:w="5300" w:type="dxa"/>
            <w:hideMark/>
          </w:tcPr>
          <w:p w:rsidR="00BC2943" w:rsidRPr="00B675F6" w:rsidRDefault="00BC2943" w:rsidP="007C574B">
            <w:pPr>
              <w:rPr>
                <w:rFonts w:eastAsia="Times New Roman"/>
                <w:color w:val="000000"/>
                <w:sz w:val="24"/>
                <w:szCs w:val="24"/>
              </w:rPr>
            </w:pPr>
            <w:r w:rsidRPr="00B675F6">
              <w:rPr>
                <w:rFonts w:eastAsia="Times New Roman"/>
                <w:color w:val="000000"/>
                <w:sz w:val="24"/>
                <w:szCs w:val="24"/>
              </w:rPr>
              <w:t>прочим организациям</w:t>
            </w:r>
          </w:p>
        </w:tc>
        <w:tc>
          <w:tcPr>
            <w:tcW w:w="1876" w:type="dxa"/>
            <w:hideMark/>
          </w:tcPr>
          <w:p w:rsidR="00BC2943" w:rsidRPr="00B675F6" w:rsidRDefault="00BC2943" w:rsidP="007C574B">
            <w:pPr>
              <w:jc w:val="center"/>
              <w:rPr>
                <w:rFonts w:eastAsia="Times New Roman"/>
                <w:color w:val="000000"/>
                <w:sz w:val="24"/>
                <w:szCs w:val="24"/>
              </w:rPr>
            </w:pPr>
            <w:r>
              <w:rPr>
                <w:rFonts w:eastAsia="Times New Roman"/>
                <w:color w:val="000000"/>
                <w:sz w:val="24"/>
                <w:szCs w:val="24"/>
              </w:rPr>
              <w:t xml:space="preserve">тыс. </w:t>
            </w:r>
            <w:r w:rsidRPr="00B675F6">
              <w:rPr>
                <w:rFonts w:eastAsia="Times New Roman"/>
                <w:color w:val="000000"/>
                <w:sz w:val="24"/>
                <w:szCs w:val="24"/>
              </w:rPr>
              <w:t>м</w:t>
            </w:r>
            <w:r w:rsidRPr="00B675F6">
              <w:rPr>
                <w:rFonts w:eastAsia="Times New Roman"/>
                <w:color w:val="000000"/>
                <w:sz w:val="24"/>
                <w:szCs w:val="24"/>
                <w:vertAlign w:val="superscript"/>
              </w:rPr>
              <w:t>3</w:t>
            </w:r>
          </w:p>
        </w:tc>
        <w:tc>
          <w:tcPr>
            <w:tcW w:w="1127" w:type="dxa"/>
            <w:hideMark/>
          </w:tcPr>
          <w:p w:rsidR="00BC2943" w:rsidRPr="00B675F6" w:rsidRDefault="00BC2943" w:rsidP="007C574B">
            <w:pPr>
              <w:jc w:val="center"/>
              <w:rPr>
                <w:rFonts w:eastAsia="Times New Roman"/>
                <w:color w:val="000000"/>
                <w:sz w:val="24"/>
                <w:szCs w:val="24"/>
              </w:rPr>
            </w:pPr>
            <w:r w:rsidRPr="00B675F6">
              <w:rPr>
                <w:rFonts w:eastAsia="Times New Roman"/>
                <w:color w:val="000000"/>
                <w:sz w:val="24"/>
                <w:szCs w:val="24"/>
              </w:rPr>
              <w:t>0,62</w:t>
            </w:r>
          </w:p>
        </w:tc>
        <w:tc>
          <w:tcPr>
            <w:tcW w:w="985" w:type="dxa"/>
            <w:hideMark/>
          </w:tcPr>
          <w:p w:rsidR="00BC2943" w:rsidRPr="00B675F6" w:rsidRDefault="00BC2943" w:rsidP="007C574B">
            <w:pPr>
              <w:jc w:val="center"/>
              <w:rPr>
                <w:rFonts w:eastAsia="Times New Roman"/>
                <w:color w:val="000000"/>
                <w:sz w:val="24"/>
                <w:szCs w:val="24"/>
              </w:rPr>
            </w:pPr>
            <w:r w:rsidRPr="00B675F6">
              <w:rPr>
                <w:rFonts w:eastAsia="Times New Roman"/>
                <w:color w:val="000000"/>
                <w:sz w:val="24"/>
                <w:szCs w:val="24"/>
              </w:rPr>
              <w:t>0,62</w:t>
            </w:r>
          </w:p>
        </w:tc>
      </w:tr>
    </w:tbl>
    <w:p w:rsidR="00BC2943" w:rsidRDefault="00BC2943" w:rsidP="007C574B">
      <w:pPr>
        <w:pStyle w:val="Default"/>
        <w:ind w:firstLine="709"/>
        <w:jc w:val="both"/>
        <w:rPr>
          <w:b/>
          <w:bCs/>
        </w:rPr>
      </w:pPr>
    </w:p>
    <w:p w:rsidR="00BC2943" w:rsidRDefault="00BC2943" w:rsidP="007C574B">
      <w:pPr>
        <w:pStyle w:val="Default"/>
        <w:ind w:firstLine="709"/>
        <w:jc w:val="center"/>
        <w:rPr>
          <w:b/>
          <w:bCs/>
        </w:rPr>
      </w:pPr>
      <w:r w:rsidRPr="00B675F6">
        <w:rPr>
          <w:b/>
          <w:bCs/>
          <w:noProof/>
          <w:lang w:eastAsia="ru-RU"/>
        </w:rPr>
        <w:drawing>
          <wp:inline distT="0" distB="0" distL="0" distR="0">
            <wp:extent cx="4268651" cy="3581400"/>
            <wp:effectExtent l="0" t="0" r="1778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C2943" w:rsidRPr="00CD49AA" w:rsidRDefault="00BC2943" w:rsidP="007C574B">
      <w:pPr>
        <w:pStyle w:val="Default"/>
        <w:ind w:firstLine="709"/>
        <w:jc w:val="right"/>
        <w:rPr>
          <w:b/>
        </w:rPr>
      </w:pPr>
      <w:r w:rsidRPr="00CD49AA">
        <w:rPr>
          <w:b/>
        </w:rPr>
        <w:t xml:space="preserve">Рисунок </w:t>
      </w:r>
      <w:r>
        <w:rPr>
          <w:b/>
        </w:rPr>
        <w:t>2</w:t>
      </w:r>
    </w:p>
    <w:p w:rsidR="00BC2943" w:rsidRDefault="00BC2943" w:rsidP="007C574B">
      <w:pPr>
        <w:shd w:val="clear" w:color="auto" w:fill="FFFFFF"/>
        <w:autoSpaceDE w:val="0"/>
        <w:autoSpaceDN w:val="0"/>
        <w:adjustRightInd w:val="0"/>
        <w:ind w:firstLine="709"/>
        <w:jc w:val="both"/>
        <w:rPr>
          <w:sz w:val="24"/>
          <w:szCs w:val="24"/>
        </w:rPr>
      </w:pPr>
      <w:r w:rsidRPr="00EB452E">
        <w:rPr>
          <w:sz w:val="24"/>
          <w:szCs w:val="24"/>
        </w:rPr>
        <w:lastRenderedPageBreak/>
        <w:t>Основными потребителями воды в сельском поселении явля</w:t>
      </w:r>
      <w:r>
        <w:rPr>
          <w:sz w:val="24"/>
          <w:szCs w:val="24"/>
        </w:rPr>
        <w:t>е</w:t>
      </w:r>
      <w:r w:rsidRPr="00EB452E">
        <w:rPr>
          <w:sz w:val="24"/>
          <w:szCs w:val="24"/>
        </w:rPr>
        <w:t xml:space="preserve">тся </w:t>
      </w:r>
      <w:r>
        <w:rPr>
          <w:sz w:val="24"/>
          <w:szCs w:val="24"/>
        </w:rPr>
        <w:t>население и бюджетофинансируемые организации</w:t>
      </w:r>
      <w:r w:rsidRPr="00EB452E">
        <w:rPr>
          <w:sz w:val="24"/>
          <w:szCs w:val="24"/>
        </w:rPr>
        <w:t xml:space="preserve"> (</w:t>
      </w:r>
      <w:r>
        <w:rPr>
          <w:sz w:val="24"/>
          <w:szCs w:val="24"/>
        </w:rPr>
        <w:t xml:space="preserve">61% и 34,6 </w:t>
      </w:r>
      <w:r w:rsidRPr="00EB452E">
        <w:rPr>
          <w:sz w:val="24"/>
          <w:szCs w:val="24"/>
        </w:rPr>
        <w:t xml:space="preserve">%). На </w:t>
      </w:r>
      <w:r>
        <w:rPr>
          <w:sz w:val="24"/>
          <w:szCs w:val="24"/>
        </w:rPr>
        <w:t>долю прочих потребителей</w:t>
      </w:r>
      <w:r w:rsidRPr="00EB452E">
        <w:rPr>
          <w:sz w:val="24"/>
          <w:szCs w:val="24"/>
        </w:rPr>
        <w:t xml:space="preserve"> приходится </w:t>
      </w:r>
      <w:r>
        <w:rPr>
          <w:sz w:val="24"/>
          <w:szCs w:val="24"/>
        </w:rPr>
        <w:t>4,4</w:t>
      </w:r>
      <w:r w:rsidRPr="00EB452E">
        <w:rPr>
          <w:sz w:val="24"/>
          <w:szCs w:val="24"/>
        </w:rPr>
        <w:t xml:space="preserve"> % потребления воды.</w:t>
      </w:r>
    </w:p>
    <w:p w:rsidR="00BC2943" w:rsidRPr="007E0505" w:rsidRDefault="00BC2943" w:rsidP="007C574B">
      <w:pPr>
        <w:shd w:val="clear" w:color="auto" w:fill="FFFFFF"/>
        <w:autoSpaceDE w:val="0"/>
        <w:autoSpaceDN w:val="0"/>
        <w:adjustRightInd w:val="0"/>
        <w:ind w:firstLine="709"/>
        <w:jc w:val="both"/>
        <w:rPr>
          <w:b/>
          <w:sz w:val="24"/>
          <w:szCs w:val="24"/>
        </w:rPr>
      </w:pPr>
      <w:r w:rsidRPr="007E0505">
        <w:rPr>
          <w:b/>
          <w:sz w:val="24"/>
          <w:szCs w:val="24"/>
        </w:rPr>
        <w:t>3.4. Сведения о действующих нормах удельного водопотребления населения и о фактическом удельном водопотреблении</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7E0505">
        <w:rPr>
          <w:sz w:val="24"/>
          <w:szCs w:val="24"/>
        </w:rPr>
        <w:t xml:space="preserve">В настоящее время в </w:t>
      </w:r>
      <w:r>
        <w:rPr>
          <w:sz w:val="24"/>
          <w:szCs w:val="24"/>
        </w:rPr>
        <w:t>с</w:t>
      </w:r>
      <w:r w:rsidRPr="007E0505">
        <w:rPr>
          <w:sz w:val="24"/>
          <w:szCs w:val="24"/>
        </w:rPr>
        <w:t>ельском поселении</w:t>
      </w:r>
      <w:r>
        <w:rPr>
          <w:sz w:val="24"/>
          <w:szCs w:val="24"/>
        </w:rPr>
        <w:t xml:space="preserve"> Селиярово</w:t>
      </w:r>
      <w:r w:rsidRPr="007E0505">
        <w:rPr>
          <w:sz w:val="24"/>
          <w:szCs w:val="24"/>
        </w:rPr>
        <w:t xml:space="preserve"> действуют нормы удельного водопотребления, утвержденные </w:t>
      </w:r>
      <w:r>
        <w:rPr>
          <w:sz w:val="24"/>
          <w:szCs w:val="24"/>
        </w:rPr>
        <w:t>приказом Департамента жилищно-коммунального комплекса и энергетики Ханты-Мансийского автономного округа – Югры от 11.11.2013 № 22-нп «Об установлении нормативов потребления коммунальных услуг по холодному и горячему водоснабжению и водоотведению на территории Ханты-Мансийского автономного округа – Югры».</w:t>
      </w:r>
    </w:p>
    <w:p w:rsidR="00BC2943" w:rsidRDefault="00BC2943" w:rsidP="007C574B">
      <w:pPr>
        <w:widowControl w:val="0"/>
        <w:autoSpaceDE w:val="0"/>
        <w:autoSpaceDN w:val="0"/>
        <w:adjustRightInd w:val="0"/>
        <w:jc w:val="center"/>
        <w:rPr>
          <w:b/>
          <w:bCs/>
          <w:sz w:val="24"/>
          <w:szCs w:val="24"/>
        </w:rPr>
      </w:pPr>
      <w:r>
        <w:rPr>
          <w:b/>
          <w:bCs/>
          <w:sz w:val="24"/>
          <w:szCs w:val="24"/>
        </w:rPr>
        <w:t>Нормативы потребления коммунальных услуг по холодному и горячему водоснабжению и водоотведению в жилых помещениях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на территории Ханты-Мансийского района</w:t>
      </w:r>
    </w:p>
    <w:p w:rsidR="00BC2943" w:rsidRPr="005A171E" w:rsidRDefault="00BC2943" w:rsidP="007C574B">
      <w:pPr>
        <w:widowControl w:val="0"/>
        <w:autoSpaceDE w:val="0"/>
        <w:autoSpaceDN w:val="0"/>
        <w:adjustRightInd w:val="0"/>
        <w:ind w:firstLine="540"/>
        <w:jc w:val="both"/>
        <w:outlineLvl w:val="1"/>
        <w:rPr>
          <w:sz w:val="24"/>
          <w:szCs w:val="24"/>
        </w:rPr>
      </w:pPr>
      <w:r w:rsidRPr="005A171E">
        <w:rPr>
          <w:sz w:val="24"/>
          <w:szCs w:val="24"/>
        </w:rPr>
        <w:t xml:space="preserve">1. Для жилых помещений в многоквартирных домах и жилых домов, подключенных к системам </w:t>
      </w:r>
      <w:r>
        <w:rPr>
          <w:sz w:val="24"/>
          <w:szCs w:val="24"/>
        </w:rPr>
        <w:t>централизованного водоснабжения:</w:t>
      </w:r>
    </w:p>
    <w:p w:rsidR="00BC2943" w:rsidRPr="005A171E" w:rsidRDefault="00BC2943" w:rsidP="007C574B">
      <w:pPr>
        <w:widowControl w:val="0"/>
        <w:autoSpaceDE w:val="0"/>
        <w:autoSpaceDN w:val="0"/>
        <w:adjustRightInd w:val="0"/>
        <w:jc w:val="right"/>
        <w:rPr>
          <w:sz w:val="24"/>
          <w:szCs w:val="24"/>
        </w:rPr>
      </w:pPr>
      <w:r w:rsidRPr="005A171E">
        <w:rPr>
          <w:sz w:val="24"/>
          <w:szCs w:val="24"/>
        </w:rPr>
        <w:t>м3 на 1 человека в месяц</w:t>
      </w:r>
    </w:p>
    <w:tbl>
      <w:tblPr>
        <w:tblW w:w="9180" w:type="dxa"/>
        <w:tblCellSpacing w:w="5" w:type="nil"/>
        <w:tblInd w:w="75" w:type="dxa"/>
        <w:tblLayout w:type="fixed"/>
        <w:tblCellMar>
          <w:left w:w="75" w:type="dxa"/>
          <w:right w:w="75" w:type="dxa"/>
        </w:tblCellMar>
        <w:tblLook w:val="0000" w:firstRow="0" w:lastRow="0" w:firstColumn="0" w:lastColumn="0" w:noHBand="0" w:noVBand="0"/>
      </w:tblPr>
      <w:tblGrid>
        <w:gridCol w:w="5760"/>
        <w:gridCol w:w="1260"/>
        <w:gridCol w:w="1260"/>
        <w:gridCol w:w="900"/>
      </w:tblGrid>
      <w:tr w:rsidR="00BC2943" w:rsidRPr="005A171E" w:rsidTr="007C574B">
        <w:trPr>
          <w:cantSplit/>
          <w:trHeight w:val="1400"/>
          <w:tblCellSpacing w:w="5" w:type="nil"/>
        </w:trPr>
        <w:tc>
          <w:tcPr>
            <w:tcW w:w="5760"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Степень благоустройства жилищного фонда</w:t>
            </w:r>
          </w:p>
        </w:tc>
        <w:tc>
          <w:tcPr>
            <w:tcW w:w="1260" w:type="dxa"/>
            <w:tcBorders>
              <w:top w:val="single" w:sz="8" w:space="0" w:color="auto"/>
              <w:left w:val="single" w:sz="8" w:space="0" w:color="auto"/>
              <w:bottom w:val="single" w:sz="8" w:space="0" w:color="auto"/>
              <w:right w:val="single" w:sz="8" w:space="0" w:color="auto"/>
            </w:tcBorders>
            <w:textDirection w:val="btLr"/>
          </w:tcPr>
          <w:p w:rsidR="00BC2943" w:rsidRPr="00BF3CDC" w:rsidRDefault="00BC2943" w:rsidP="007C574B">
            <w:pPr>
              <w:widowControl w:val="0"/>
              <w:autoSpaceDE w:val="0"/>
              <w:autoSpaceDN w:val="0"/>
              <w:adjustRightInd w:val="0"/>
              <w:ind w:left="113" w:right="113"/>
            </w:pPr>
            <w:r w:rsidRPr="00BF3CDC">
              <w:t xml:space="preserve">Норматив холодного </w:t>
            </w:r>
          </w:p>
          <w:p w:rsidR="00BC2943" w:rsidRPr="00BF3CDC" w:rsidRDefault="00BC2943" w:rsidP="007C574B">
            <w:pPr>
              <w:widowControl w:val="0"/>
              <w:autoSpaceDE w:val="0"/>
              <w:autoSpaceDN w:val="0"/>
              <w:adjustRightInd w:val="0"/>
              <w:ind w:left="113" w:right="113"/>
            </w:pPr>
            <w:r w:rsidRPr="00BF3CDC">
              <w:t xml:space="preserve">водоснаб-жения </w:t>
            </w:r>
          </w:p>
        </w:tc>
        <w:tc>
          <w:tcPr>
            <w:tcW w:w="1260" w:type="dxa"/>
            <w:tcBorders>
              <w:top w:val="single" w:sz="8" w:space="0" w:color="auto"/>
              <w:left w:val="single" w:sz="8" w:space="0" w:color="auto"/>
              <w:bottom w:val="single" w:sz="8" w:space="0" w:color="auto"/>
              <w:right w:val="single" w:sz="8" w:space="0" w:color="auto"/>
            </w:tcBorders>
            <w:textDirection w:val="btLr"/>
          </w:tcPr>
          <w:p w:rsidR="00BC2943" w:rsidRPr="00BF3CDC" w:rsidRDefault="00BC2943" w:rsidP="007C574B">
            <w:pPr>
              <w:widowControl w:val="0"/>
              <w:autoSpaceDE w:val="0"/>
              <w:autoSpaceDN w:val="0"/>
              <w:adjustRightInd w:val="0"/>
              <w:ind w:left="113" w:right="113"/>
            </w:pPr>
            <w:r w:rsidRPr="00BF3CDC">
              <w:t xml:space="preserve">Норматив горя чего водоснаб-жения </w:t>
            </w:r>
          </w:p>
        </w:tc>
        <w:tc>
          <w:tcPr>
            <w:tcW w:w="900" w:type="dxa"/>
            <w:tcBorders>
              <w:top w:val="single" w:sz="8" w:space="0" w:color="auto"/>
              <w:left w:val="single" w:sz="8" w:space="0" w:color="auto"/>
              <w:bottom w:val="single" w:sz="8" w:space="0" w:color="auto"/>
              <w:right w:val="single" w:sz="8" w:space="0" w:color="auto"/>
            </w:tcBorders>
            <w:textDirection w:val="btLr"/>
          </w:tcPr>
          <w:p w:rsidR="00BC2943" w:rsidRPr="00BF3CDC" w:rsidRDefault="00BC2943" w:rsidP="007C574B">
            <w:pPr>
              <w:widowControl w:val="0"/>
              <w:autoSpaceDE w:val="0"/>
              <w:autoSpaceDN w:val="0"/>
              <w:adjustRightInd w:val="0"/>
              <w:ind w:left="113" w:right="113"/>
            </w:pPr>
            <w:r w:rsidRPr="00BF3CDC">
              <w:t xml:space="preserve">Норматив водоотве-дения </w:t>
            </w:r>
          </w:p>
        </w:tc>
      </w:tr>
      <w:tr w:rsidR="00BC2943" w:rsidRPr="005A171E" w:rsidTr="007C574B">
        <w:trPr>
          <w:trHeight w:val="400"/>
          <w:tblCellSpacing w:w="5" w:type="nil"/>
        </w:trPr>
        <w:tc>
          <w:tcPr>
            <w:tcW w:w="9180" w:type="dxa"/>
            <w:gridSpan w:val="4"/>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outlineLvl w:val="2"/>
              <w:rPr>
                <w:b/>
                <w:sz w:val="24"/>
                <w:szCs w:val="24"/>
              </w:rPr>
            </w:pPr>
            <w:r w:rsidRPr="005A171E">
              <w:rPr>
                <w:b/>
                <w:sz w:val="24"/>
                <w:szCs w:val="24"/>
              </w:rPr>
              <w:t>Жилые дома с централизованным горячим водоснабжением</w:t>
            </w:r>
          </w:p>
          <w:p w:rsidR="00BC2943" w:rsidRPr="005A171E" w:rsidRDefault="00BC2943" w:rsidP="007C574B">
            <w:pPr>
              <w:widowControl w:val="0"/>
              <w:autoSpaceDE w:val="0"/>
              <w:autoSpaceDN w:val="0"/>
              <w:adjustRightInd w:val="0"/>
              <w:jc w:val="center"/>
              <w:rPr>
                <w:b/>
                <w:sz w:val="24"/>
                <w:szCs w:val="24"/>
              </w:rPr>
            </w:pPr>
            <w:r w:rsidRPr="005A171E">
              <w:rPr>
                <w:b/>
                <w:sz w:val="24"/>
                <w:szCs w:val="24"/>
              </w:rPr>
              <w:t>при закрытых системах отопления</w:t>
            </w:r>
          </w:p>
        </w:tc>
      </w:tr>
      <w:tr w:rsidR="00BC2943" w:rsidRPr="005A171E" w:rsidTr="007C574B">
        <w:trPr>
          <w:tblCellSpacing w:w="5" w:type="nil"/>
        </w:trPr>
        <w:tc>
          <w:tcPr>
            <w:tcW w:w="57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полным благоустройством</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3,901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3,418 </w:t>
            </w:r>
          </w:p>
        </w:tc>
        <w:tc>
          <w:tcPr>
            <w:tcW w:w="90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7,319 </w:t>
            </w:r>
          </w:p>
        </w:tc>
      </w:tr>
      <w:tr w:rsidR="00BC2943" w:rsidRPr="005A171E" w:rsidTr="007C574B">
        <w:trPr>
          <w:trHeight w:val="400"/>
          <w:tblCellSpacing w:w="5" w:type="nil"/>
        </w:trPr>
        <w:tc>
          <w:tcPr>
            <w:tcW w:w="57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высотой 11 этажей и выше с полным благоустройством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4,763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3,885 </w:t>
            </w:r>
          </w:p>
        </w:tc>
        <w:tc>
          <w:tcPr>
            <w:tcW w:w="90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8,648 </w:t>
            </w:r>
          </w:p>
        </w:tc>
      </w:tr>
      <w:tr w:rsidR="00BC2943" w:rsidRPr="005A171E" w:rsidTr="007C574B">
        <w:trPr>
          <w:tblCellSpacing w:w="5" w:type="nil"/>
        </w:trPr>
        <w:tc>
          <w:tcPr>
            <w:tcW w:w="57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квартирного типа с душами без ванн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3,707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3,127 </w:t>
            </w:r>
          </w:p>
        </w:tc>
        <w:tc>
          <w:tcPr>
            <w:tcW w:w="90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6,834 </w:t>
            </w:r>
          </w:p>
        </w:tc>
      </w:tr>
      <w:tr w:rsidR="00BC2943" w:rsidRPr="005A171E" w:rsidTr="007C574B">
        <w:trPr>
          <w:tblCellSpacing w:w="5" w:type="nil"/>
        </w:trPr>
        <w:tc>
          <w:tcPr>
            <w:tcW w:w="57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квартирного типа без душа и без ванн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2,491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1,303 </w:t>
            </w:r>
          </w:p>
        </w:tc>
        <w:tc>
          <w:tcPr>
            <w:tcW w:w="90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3,794 </w:t>
            </w:r>
          </w:p>
        </w:tc>
      </w:tr>
      <w:tr w:rsidR="00BC2943" w:rsidRPr="005A171E" w:rsidTr="007C574B">
        <w:trPr>
          <w:trHeight w:val="400"/>
          <w:tblCellSpacing w:w="5" w:type="nil"/>
        </w:trPr>
        <w:tc>
          <w:tcPr>
            <w:tcW w:w="57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квартирного типа</w:t>
            </w:r>
            <w:r>
              <w:rPr>
                <w:sz w:val="24"/>
                <w:szCs w:val="24"/>
              </w:rPr>
              <w:t xml:space="preserve">                     </w:t>
            </w:r>
            <w:r w:rsidRPr="005A171E">
              <w:rPr>
                <w:sz w:val="24"/>
                <w:szCs w:val="24"/>
              </w:rPr>
              <w:t xml:space="preserve"> с ваннами и душевыми</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3,901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3,418 </w:t>
            </w:r>
          </w:p>
        </w:tc>
        <w:tc>
          <w:tcPr>
            <w:tcW w:w="90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7,319 </w:t>
            </w:r>
          </w:p>
        </w:tc>
      </w:tr>
      <w:tr w:rsidR="00BC2943" w:rsidRPr="005A171E" w:rsidTr="007C574B">
        <w:trPr>
          <w:trHeight w:val="400"/>
          <w:tblCellSpacing w:w="5" w:type="nil"/>
        </w:trPr>
        <w:tc>
          <w:tcPr>
            <w:tcW w:w="57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w:t>
            </w:r>
            <w:r>
              <w:rPr>
                <w:sz w:val="24"/>
                <w:szCs w:val="24"/>
              </w:rPr>
              <w:t xml:space="preserve">                       </w:t>
            </w:r>
            <w:r w:rsidRPr="005A171E">
              <w:rPr>
                <w:sz w:val="24"/>
                <w:szCs w:val="24"/>
              </w:rPr>
              <w:t xml:space="preserve">с общими ванными и душевыми на этажах </w:t>
            </w:r>
            <w:r>
              <w:rPr>
                <w:sz w:val="24"/>
                <w:szCs w:val="24"/>
              </w:rPr>
              <w:t xml:space="preserve">                            </w:t>
            </w:r>
            <w:r w:rsidRPr="005A171E">
              <w:rPr>
                <w:sz w:val="24"/>
                <w:szCs w:val="24"/>
              </w:rPr>
              <w:t>и в секциях</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2,782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2,375 </w:t>
            </w:r>
          </w:p>
        </w:tc>
        <w:tc>
          <w:tcPr>
            <w:tcW w:w="90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5,157 </w:t>
            </w:r>
          </w:p>
        </w:tc>
      </w:tr>
      <w:tr w:rsidR="00BC2943" w:rsidRPr="005A171E" w:rsidTr="007C574B">
        <w:trPr>
          <w:trHeight w:val="400"/>
          <w:tblCellSpacing w:w="5" w:type="nil"/>
        </w:trPr>
        <w:tc>
          <w:tcPr>
            <w:tcW w:w="57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w:t>
            </w:r>
            <w:r>
              <w:rPr>
                <w:sz w:val="24"/>
                <w:szCs w:val="24"/>
              </w:rPr>
              <w:t xml:space="preserve">                       </w:t>
            </w:r>
            <w:r w:rsidRPr="005A171E">
              <w:rPr>
                <w:sz w:val="24"/>
                <w:szCs w:val="24"/>
              </w:rPr>
              <w:t>с блоками душевых на этажах и в секциях</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2,290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1,637 </w:t>
            </w:r>
          </w:p>
        </w:tc>
        <w:tc>
          <w:tcPr>
            <w:tcW w:w="90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3,927 </w:t>
            </w:r>
          </w:p>
        </w:tc>
      </w:tr>
      <w:tr w:rsidR="00BC2943" w:rsidRPr="005A171E" w:rsidTr="007C574B">
        <w:trPr>
          <w:trHeight w:val="400"/>
          <w:tblCellSpacing w:w="5" w:type="nil"/>
        </w:trPr>
        <w:tc>
          <w:tcPr>
            <w:tcW w:w="57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w:t>
            </w:r>
            <w:r>
              <w:rPr>
                <w:sz w:val="24"/>
                <w:szCs w:val="24"/>
              </w:rPr>
              <w:t xml:space="preserve">                      </w:t>
            </w:r>
            <w:r w:rsidRPr="005A171E">
              <w:rPr>
                <w:sz w:val="24"/>
                <w:szCs w:val="24"/>
              </w:rPr>
              <w:t xml:space="preserve">без душевых </w:t>
            </w:r>
            <w:r>
              <w:rPr>
                <w:sz w:val="24"/>
                <w:szCs w:val="24"/>
              </w:rPr>
              <w:t>и ванн</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1,678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0,719 </w:t>
            </w:r>
          </w:p>
        </w:tc>
        <w:tc>
          <w:tcPr>
            <w:tcW w:w="90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2,397 </w:t>
            </w:r>
          </w:p>
        </w:tc>
      </w:tr>
      <w:tr w:rsidR="00BC2943" w:rsidRPr="005A171E" w:rsidTr="007C574B">
        <w:trPr>
          <w:trHeight w:val="400"/>
          <w:tblCellSpacing w:w="5" w:type="nil"/>
        </w:trPr>
        <w:tc>
          <w:tcPr>
            <w:tcW w:w="9180" w:type="dxa"/>
            <w:gridSpan w:val="4"/>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outlineLvl w:val="2"/>
              <w:rPr>
                <w:b/>
                <w:sz w:val="24"/>
                <w:szCs w:val="24"/>
              </w:rPr>
            </w:pPr>
            <w:r w:rsidRPr="005A171E">
              <w:rPr>
                <w:b/>
                <w:sz w:val="24"/>
                <w:szCs w:val="24"/>
              </w:rPr>
              <w:t>Жилые дома с централизованным горячим водоснабжением при открытых системах отопления</w:t>
            </w:r>
          </w:p>
        </w:tc>
      </w:tr>
      <w:tr w:rsidR="00BC2943" w:rsidRPr="005A171E" w:rsidTr="007C574B">
        <w:trPr>
          <w:trHeight w:val="400"/>
          <w:tblCellSpacing w:w="5" w:type="nil"/>
        </w:trPr>
        <w:tc>
          <w:tcPr>
            <w:tcW w:w="57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с полным благоустройством высотой </w:t>
            </w:r>
            <w:r>
              <w:rPr>
                <w:sz w:val="24"/>
                <w:szCs w:val="24"/>
              </w:rPr>
              <w:t xml:space="preserve">           </w:t>
            </w:r>
            <w:r w:rsidRPr="005A171E">
              <w:rPr>
                <w:sz w:val="24"/>
                <w:szCs w:val="24"/>
              </w:rPr>
              <w:t>не выше</w:t>
            </w:r>
            <w:r>
              <w:rPr>
                <w:sz w:val="24"/>
                <w:szCs w:val="24"/>
              </w:rPr>
              <w:t xml:space="preserve"> </w:t>
            </w:r>
            <w:r w:rsidRPr="005A171E">
              <w:rPr>
                <w:sz w:val="24"/>
                <w:szCs w:val="24"/>
              </w:rPr>
              <w:t>10 этажей</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4,446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2,873 </w:t>
            </w:r>
          </w:p>
        </w:tc>
        <w:tc>
          <w:tcPr>
            <w:tcW w:w="90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7,319 </w:t>
            </w:r>
          </w:p>
        </w:tc>
      </w:tr>
      <w:tr w:rsidR="00BC2943" w:rsidRPr="005A171E" w:rsidTr="007C574B">
        <w:trPr>
          <w:trHeight w:val="515"/>
          <w:tblCellSpacing w:w="5" w:type="nil"/>
        </w:trPr>
        <w:tc>
          <w:tcPr>
            <w:tcW w:w="57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высотой 11 этажей и выше с полным благоустройством</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5,382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3,266 </w:t>
            </w:r>
          </w:p>
        </w:tc>
        <w:tc>
          <w:tcPr>
            <w:tcW w:w="90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8,648 </w:t>
            </w:r>
          </w:p>
        </w:tc>
      </w:tr>
      <w:tr w:rsidR="00BC2943" w:rsidRPr="005A171E" w:rsidTr="007C574B">
        <w:trPr>
          <w:tblCellSpacing w:w="5" w:type="nil"/>
        </w:trPr>
        <w:tc>
          <w:tcPr>
            <w:tcW w:w="57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квартирного типа с душами без ванн</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4,208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2,626 </w:t>
            </w:r>
          </w:p>
        </w:tc>
        <w:tc>
          <w:tcPr>
            <w:tcW w:w="90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6,834 </w:t>
            </w:r>
          </w:p>
        </w:tc>
      </w:tr>
      <w:tr w:rsidR="00BC2943" w:rsidRPr="005A171E" w:rsidTr="007C574B">
        <w:trPr>
          <w:tblCellSpacing w:w="5" w:type="nil"/>
        </w:trPr>
        <w:tc>
          <w:tcPr>
            <w:tcW w:w="5760" w:type="dxa"/>
            <w:tcBorders>
              <w:left w:val="single" w:sz="8" w:space="0" w:color="auto"/>
              <w:bottom w:val="single" w:sz="4"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квартирного типа без душа и без ванн</w:t>
            </w:r>
          </w:p>
        </w:tc>
        <w:tc>
          <w:tcPr>
            <w:tcW w:w="1260" w:type="dxa"/>
            <w:tcBorders>
              <w:left w:val="single" w:sz="8" w:space="0" w:color="auto"/>
              <w:bottom w:val="single" w:sz="4"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2,718 </w:t>
            </w:r>
          </w:p>
        </w:tc>
        <w:tc>
          <w:tcPr>
            <w:tcW w:w="1260" w:type="dxa"/>
            <w:tcBorders>
              <w:left w:val="single" w:sz="8" w:space="0" w:color="auto"/>
              <w:bottom w:val="single" w:sz="4"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1,076 </w:t>
            </w:r>
          </w:p>
        </w:tc>
        <w:tc>
          <w:tcPr>
            <w:tcW w:w="900" w:type="dxa"/>
            <w:tcBorders>
              <w:left w:val="single" w:sz="8" w:space="0" w:color="auto"/>
              <w:bottom w:val="single" w:sz="4"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3,794 </w:t>
            </w:r>
          </w:p>
        </w:tc>
      </w:tr>
      <w:tr w:rsidR="00BC2943" w:rsidRPr="005A171E" w:rsidTr="007C574B">
        <w:trPr>
          <w:trHeight w:val="400"/>
          <w:tblCellSpacing w:w="5" w:type="nil"/>
        </w:trPr>
        <w:tc>
          <w:tcPr>
            <w:tcW w:w="5760"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квартирного типа </w:t>
            </w:r>
            <w:r>
              <w:rPr>
                <w:sz w:val="24"/>
                <w:szCs w:val="24"/>
              </w:rPr>
              <w:t xml:space="preserve">                         </w:t>
            </w:r>
            <w:r w:rsidRPr="005A171E">
              <w:rPr>
                <w:sz w:val="24"/>
                <w:szCs w:val="24"/>
              </w:rPr>
              <w:t>с ваннами и душевыми</w:t>
            </w:r>
          </w:p>
        </w:tc>
        <w:tc>
          <w:tcPr>
            <w:tcW w:w="1260"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4,446 </w:t>
            </w:r>
          </w:p>
        </w:tc>
        <w:tc>
          <w:tcPr>
            <w:tcW w:w="1260"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2,873 </w:t>
            </w:r>
          </w:p>
        </w:tc>
        <w:tc>
          <w:tcPr>
            <w:tcW w:w="900"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7,319 </w:t>
            </w:r>
          </w:p>
        </w:tc>
      </w:tr>
      <w:tr w:rsidR="00BC2943" w:rsidRPr="005A171E" w:rsidTr="007C574B">
        <w:trPr>
          <w:trHeight w:val="400"/>
          <w:tblCellSpacing w:w="5" w:type="nil"/>
        </w:trPr>
        <w:tc>
          <w:tcPr>
            <w:tcW w:w="5760"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lastRenderedPageBreak/>
              <w:t xml:space="preserve">Жилые дома и общежития коридорного типа </w:t>
            </w:r>
            <w:r>
              <w:rPr>
                <w:sz w:val="24"/>
                <w:szCs w:val="24"/>
              </w:rPr>
              <w:t xml:space="preserve">                         </w:t>
            </w:r>
            <w:r w:rsidRPr="005A171E">
              <w:rPr>
                <w:sz w:val="24"/>
                <w:szCs w:val="24"/>
              </w:rPr>
              <w:t xml:space="preserve">с общими ваннами и блоками душевых на этажах </w:t>
            </w:r>
            <w:r>
              <w:rPr>
                <w:sz w:val="24"/>
                <w:szCs w:val="24"/>
              </w:rPr>
              <w:t xml:space="preserve">                  </w:t>
            </w:r>
            <w:r w:rsidRPr="005A171E">
              <w:rPr>
                <w:sz w:val="24"/>
                <w:szCs w:val="24"/>
              </w:rPr>
              <w:t>и в секциях</w:t>
            </w:r>
          </w:p>
        </w:tc>
        <w:tc>
          <w:tcPr>
            <w:tcW w:w="1260"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3,155 </w:t>
            </w:r>
          </w:p>
        </w:tc>
        <w:tc>
          <w:tcPr>
            <w:tcW w:w="1260"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2,002 </w:t>
            </w:r>
          </w:p>
        </w:tc>
        <w:tc>
          <w:tcPr>
            <w:tcW w:w="900"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5,157 </w:t>
            </w:r>
          </w:p>
        </w:tc>
      </w:tr>
      <w:tr w:rsidR="00BC2943" w:rsidRPr="005A171E" w:rsidTr="007C574B">
        <w:trPr>
          <w:trHeight w:val="400"/>
          <w:tblCellSpacing w:w="5" w:type="nil"/>
        </w:trPr>
        <w:tc>
          <w:tcPr>
            <w:tcW w:w="5760" w:type="dxa"/>
            <w:tcBorders>
              <w:top w:val="single" w:sz="4"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 Жилые дома и общежития коридорного типа </w:t>
            </w:r>
            <w:r>
              <w:rPr>
                <w:sz w:val="24"/>
                <w:szCs w:val="24"/>
              </w:rPr>
              <w:t xml:space="preserve">                    </w:t>
            </w:r>
            <w:r w:rsidRPr="005A171E">
              <w:rPr>
                <w:sz w:val="24"/>
                <w:szCs w:val="24"/>
              </w:rPr>
              <w:t>с блоками душевых на этажах и в секциях</w:t>
            </w:r>
          </w:p>
        </w:tc>
        <w:tc>
          <w:tcPr>
            <w:tcW w:w="1260" w:type="dxa"/>
            <w:tcBorders>
              <w:top w:val="single" w:sz="4"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2,552 </w:t>
            </w:r>
          </w:p>
        </w:tc>
        <w:tc>
          <w:tcPr>
            <w:tcW w:w="1260" w:type="dxa"/>
            <w:tcBorders>
              <w:top w:val="single" w:sz="4"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1,375 </w:t>
            </w:r>
          </w:p>
        </w:tc>
        <w:tc>
          <w:tcPr>
            <w:tcW w:w="900" w:type="dxa"/>
            <w:tcBorders>
              <w:top w:val="single" w:sz="4"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3,927 </w:t>
            </w:r>
          </w:p>
        </w:tc>
      </w:tr>
      <w:tr w:rsidR="00BC2943" w:rsidRPr="005A171E" w:rsidTr="007C574B">
        <w:trPr>
          <w:trHeight w:val="400"/>
          <w:tblCellSpacing w:w="5" w:type="nil"/>
        </w:trPr>
        <w:tc>
          <w:tcPr>
            <w:tcW w:w="57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w:t>
            </w:r>
            <w:r>
              <w:rPr>
                <w:sz w:val="24"/>
                <w:szCs w:val="24"/>
              </w:rPr>
              <w:t xml:space="preserve">                      </w:t>
            </w:r>
            <w:r w:rsidRPr="005A171E">
              <w:rPr>
                <w:sz w:val="24"/>
                <w:szCs w:val="24"/>
              </w:rPr>
              <w:t>без душевых и ванн</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1,802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0,595 </w:t>
            </w:r>
          </w:p>
        </w:tc>
        <w:tc>
          <w:tcPr>
            <w:tcW w:w="90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2,397 </w:t>
            </w:r>
          </w:p>
        </w:tc>
      </w:tr>
      <w:tr w:rsidR="00BC2943" w:rsidRPr="005A171E" w:rsidTr="007C574B">
        <w:trPr>
          <w:trHeight w:val="159"/>
          <w:tblCellSpacing w:w="5" w:type="nil"/>
        </w:trPr>
        <w:tc>
          <w:tcPr>
            <w:tcW w:w="9180" w:type="dxa"/>
            <w:gridSpan w:val="4"/>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outlineLvl w:val="2"/>
              <w:rPr>
                <w:b/>
                <w:sz w:val="24"/>
                <w:szCs w:val="24"/>
              </w:rPr>
            </w:pPr>
            <w:r w:rsidRPr="005A171E">
              <w:rPr>
                <w:b/>
                <w:sz w:val="24"/>
                <w:szCs w:val="24"/>
              </w:rPr>
              <w:t>Жилые дома без централизованного горячего водоснабжения</w:t>
            </w:r>
          </w:p>
        </w:tc>
      </w:tr>
      <w:tr w:rsidR="00BC2943" w:rsidRPr="005A171E" w:rsidTr="007C574B">
        <w:trPr>
          <w:trHeight w:val="600"/>
          <w:tblCellSpacing w:w="5" w:type="nil"/>
        </w:trPr>
        <w:tc>
          <w:tcPr>
            <w:tcW w:w="57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квартирного типа, </w:t>
            </w:r>
            <w:r>
              <w:rPr>
                <w:sz w:val="24"/>
                <w:szCs w:val="24"/>
              </w:rPr>
              <w:t xml:space="preserve">                    </w:t>
            </w:r>
            <w:r w:rsidRPr="005A171E">
              <w:rPr>
                <w:sz w:val="24"/>
                <w:szCs w:val="24"/>
              </w:rPr>
              <w:t>с септиками, с ваннами и душевыми, оборудованные различными водонагревательными устройствами</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6,704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90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6,704 </w:t>
            </w:r>
          </w:p>
        </w:tc>
      </w:tr>
      <w:tr w:rsidR="00BC2943" w:rsidRPr="005A171E" w:rsidTr="007C574B">
        <w:trPr>
          <w:trHeight w:val="600"/>
          <w:tblCellSpacing w:w="5" w:type="nil"/>
        </w:trPr>
        <w:tc>
          <w:tcPr>
            <w:tcW w:w="57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централизованной канализацией/септиками, без ванн, оборудованные различными водонагревательными устройствами</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6,089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90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6,089 </w:t>
            </w:r>
          </w:p>
        </w:tc>
      </w:tr>
      <w:tr w:rsidR="00BC2943" w:rsidRPr="005A171E" w:rsidTr="007C574B">
        <w:trPr>
          <w:trHeight w:val="400"/>
          <w:tblCellSpacing w:w="5" w:type="nil"/>
        </w:trPr>
        <w:tc>
          <w:tcPr>
            <w:tcW w:w="57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ХВС, не оборудованные различными водонагревательными устройствами</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4,227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90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4,227 </w:t>
            </w:r>
          </w:p>
        </w:tc>
      </w:tr>
      <w:tr w:rsidR="00BC2943" w:rsidRPr="005A171E" w:rsidTr="007C574B">
        <w:trPr>
          <w:trHeight w:val="69"/>
          <w:tblCellSpacing w:w="5" w:type="nil"/>
        </w:trPr>
        <w:tc>
          <w:tcPr>
            <w:tcW w:w="57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с централизованной канализацией, </w:t>
            </w:r>
            <w:r>
              <w:rPr>
                <w:sz w:val="24"/>
                <w:szCs w:val="24"/>
              </w:rPr>
              <w:t xml:space="preserve">             </w:t>
            </w:r>
            <w:r w:rsidRPr="005A171E">
              <w:rPr>
                <w:sz w:val="24"/>
                <w:szCs w:val="24"/>
              </w:rPr>
              <w:t>без ванн, не оборудованные различными водонагревательными устройствами</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3,612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90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3,612 </w:t>
            </w:r>
          </w:p>
        </w:tc>
      </w:tr>
      <w:tr w:rsidR="00BC2943" w:rsidRPr="005A171E" w:rsidTr="007C574B">
        <w:trPr>
          <w:tblCellSpacing w:w="5" w:type="nil"/>
        </w:trPr>
        <w:tc>
          <w:tcPr>
            <w:tcW w:w="57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с ХВС, септиками, с ваннами, с душем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5,323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90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5,323 </w:t>
            </w:r>
          </w:p>
        </w:tc>
      </w:tr>
      <w:tr w:rsidR="00BC2943" w:rsidRPr="005A171E" w:rsidTr="007C574B">
        <w:trPr>
          <w:tblCellSpacing w:w="5" w:type="nil"/>
        </w:trPr>
        <w:tc>
          <w:tcPr>
            <w:tcW w:w="57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с ХВС, септиками, с ваннами, без душа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3,793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90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3,793 </w:t>
            </w:r>
          </w:p>
        </w:tc>
      </w:tr>
      <w:tr w:rsidR="00BC2943" w:rsidRPr="005A171E" w:rsidTr="007C574B">
        <w:trPr>
          <w:tblCellSpacing w:w="5" w:type="nil"/>
        </w:trPr>
        <w:tc>
          <w:tcPr>
            <w:tcW w:w="57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 xml:space="preserve"> </w:t>
            </w:r>
            <w:r w:rsidRPr="005A171E">
              <w:rPr>
                <w:sz w:val="24"/>
                <w:szCs w:val="24"/>
              </w:rPr>
              <w:t xml:space="preserve">Жилые дома с ХВС, септиками, без ванн, с душем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4,708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90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4,708 </w:t>
            </w:r>
          </w:p>
        </w:tc>
      </w:tr>
      <w:tr w:rsidR="00BC2943" w:rsidRPr="005A171E" w:rsidTr="007C574B">
        <w:trPr>
          <w:tblCellSpacing w:w="5" w:type="nil"/>
        </w:trPr>
        <w:tc>
          <w:tcPr>
            <w:tcW w:w="57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с ХВС, септиками, без ванн, без душа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3,178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90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3,178 </w:t>
            </w:r>
          </w:p>
        </w:tc>
      </w:tr>
      <w:tr w:rsidR="00BC2943" w:rsidRPr="005A171E" w:rsidTr="007C574B">
        <w:trPr>
          <w:trHeight w:val="607"/>
          <w:tblCellSpacing w:w="5" w:type="nil"/>
        </w:trPr>
        <w:tc>
          <w:tcPr>
            <w:tcW w:w="57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ХВС, септиками, без ванн, без душа, оборудованные различными водонагревательными устройствами</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3,474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90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3,474 </w:t>
            </w:r>
          </w:p>
        </w:tc>
      </w:tr>
      <w:tr w:rsidR="00BC2943" w:rsidRPr="005A171E" w:rsidTr="007C574B">
        <w:trPr>
          <w:tblCellSpacing w:w="5" w:type="nil"/>
        </w:trPr>
        <w:tc>
          <w:tcPr>
            <w:tcW w:w="57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только с ХВС, без канализации</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1,641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90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r>
      <w:tr w:rsidR="00BC2943" w:rsidRPr="005A171E" w:rsidTr="007C574B">
        <w:trPr>
          <w:trHeight w:val="600"/>
          <w:tblCellSpacing w:w="5" w:type="nil"/>
        </w:trPr>
        <w:tc>
          <w:tcPr>
            <w:tcW w:w="57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квартирного типа </w:t>
            </w:r>
            <w:r>
              <w:rPr>
                <w:sz w:val="24"/>
                <w:szCs w:val="24"/>
              </w:rPr>
              <w:t xml:space="preserve">                     </w:t>
            </w:r>
            <w:r w:rsidRPr="005A171E">
              <w:rPr>
                <w:sz w:val="24"/>
                <w:szCs w:val="24"/>
              </w:rPr>
              <w:t>с блоками душевых на этажах и в секциях, оборудованные различными водонагревательными устройствами</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6,704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90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6,704 </w:t>
            </w:r>
          </w:p>
        </w:tc>
      </w:tr>
      <w:tr w:rsidR="00BC2943" w:rsidRPr="005A171E" w:rsidTr="007C574B">
        <w:trPr>
          <w:trHeight w:val="600"/>
          <w:tblCellSpacing w:w="5" w:type="nil"/>
        </w:trPr>
        <w:tc>
          <w:tcPr>
            <w:tcW w:w="57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w:t>
            </w:r>
            <w:r>
              <w:rPr>
                <w:sz w:val="24"/>
                <w:szCs w:val="24"/>
              </w:rPr>
              <w:t xml:space="preserve">                           </w:t>
            </w:r>
            <w:r w:rsidRPr="005A171E">
              <w:rPr>
                <w:sz w:val="24"/>
                <w:szCs w:val="24"/>
              </w:rPr>
              <w:t>с блоками душевых на этажах и в секциях, оборудованные  различными водонагревательными устройствами</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3,927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90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3,927 </w:t>
            </w:r>
          </w:p>
        </w:tc>
      </w:tr>
      <w:tr w:rsidR="00BC2943" w:rsidRPr="005A171E" w:rsidTr="007C574B">
        <w:trPr>
          <w:trHeight w:val="400"/>
          <w:tblCellSpacing w:w="5" w:type="nil"/>
        </w:trPr>
        <w:tc>
          <w:tcPr>
            <w:tcW w:w="57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коридорного типа без душевых и ванн</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2,397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90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2,397 </w:t>
            </w:r>
          </w:p>
        </w:tc>
      </w:tr>
    </w:tbl>
    <w:p w:rsidR="00BC2943" w:rsidRDefault="00BC2943" w:rsidP="007C574B">
      <w:pPr>
        <w:widowControl w:val="0"/>
        <w:autoSpaceDE w:val="0"/>
        <w:autoSpaceDN w:val="0"/>
        <w:adjustRightInd w:val="0"/>
        <w:ind w:firstLine="540"/>
        <w:jc w:val="both"/>
        <w:outlineLvl w:val="1"/>
        <w:rPr>
          <w:sz w:val="24"/>
          <w:szCs w:val="24"/>
        </w:rPr>
      </w:pPr>
    </w:p>
    <w:p w:rsidR="00BC2943" w:rsidRPr="005A171E" w:rsidRDefault="00BC2943" w:rsidP="007C574B">
      <w:pPr>
        <w:widowControl w:val="0"/>
        <w:autoSpaceDE w:val="0"/>
        <w:autoSpaceDN w:val="0"/>
        <w:adjustRightInd w:val="0"/>
        <w:ind w:firstLine="540"/>
        <w:jc w:val="both"/>
        <w:outlineLvl w:val="1"/>
        <w:rPr>
          <w:sz w:val="24"/>
          <w:szCs w:val="24"/>
        </w:rPr>
      </w:pPr>
      <w:r w:rsidRPr="005A171E">
        <w:rPr>
          <w:sz w:val="24"/>
          <w:szCs w:val="24"/>
        </w:rPr>
        <w:t>2. Для жилых помещений в многоквартирных домах и жилых домов, использующих воду из водоразборных колонок</w:t>
      </w:r>
      <w:r>
        <w:rPr>
          <w:sz w:val="24"/>
          <w:szCs w:val="24"/>
        </w:rPr>
        <w:t>:</w:t>
      </w:r>
    </w:p>
    <w:p w:rsidR="00BC2943" w:rsidRPr="005A171E" w:rsidRDefault="00BC2943" w:rsidP="007C574B">
      <w:pPr>
        <w:widowControl w:val="0"/>
        <w:autoSpaceDE w:val="0"/>
        <w:autoSpaceDN w:val="0"/>
        <w:adjustRightInd w:val="0"/>
        <w:jc w:val="right"/>
        <w:rPr>
          <w:sz w:val="24"/>
          <w:szCs w:val="24"/>
        </w:rPr>
      </w:pPr>
      <w:r w:rsidRPr="005A171E">
        <w:rPr>
          <w:sz w:val="24"/>
          <w:szCs w:val="24"/>
        </w:rPr>
        <w:t>м3 на 1 человека в месяц</w:t>
      </w:r>
    </w:p>
    <w:tbl>
      <w:tblPr>
        <w:tblW w:w="9180" w:type="dxa"/>
        <w:tblCellSpacing w:w="5" w:type="nil"/>
        <w:tblInd w:w="75" w:type="dxa"/>
        <w:tblLayout w:type="fixed"/>
        <w:tblCellMar>
          <w:left w:w="75" w:type="dxa"/>
          <w:right w:w="75" w:type="dxa"/>
        </w:tblCellMar>
        <w:tblLook w:val="0000" w:firstRow="0" w:lastRow="0" w:firstColumn="0" w:lastColumn="0" w:noHBand="0" w:noVBand="0"/>
      </w:tblPr>
      <w:tblGrid>
        <w:gridCol w:w="5760"/>
        <w:gridCol w:w="1260"/>
        <w:gridCol w:w="1260"/>
        <w:gridCol w:w="900"/>
      </w:tblGrid>
      <w:tr w:rsidR="00BC2943" w:rsidRPr="005A171E" w:rsidTr="007C574B">
        <w:trPr>
          <w:cantSplit/>
          <w:trHeight w:val="1400"/>
          <w:tblCellSpacing w:w="5" w:type="nil"/>
        </w:trPr>
        <w:tc>
          <w:tcPr>
            <w:tcW w:w="5760" w:type="dxa"/>
            <w:tcBorders>
              <w:top w:val="single" w:sz="8" w:space="0" w:color="auto"/>
              <w:left w:val="single" w:sz="8" w:space="0" w:color="auto"/>
              <w:bottom w:val="single" w:sz="8" w:space="0" w:color="auto"/>
              <w:right w:val="single" w:sz="8" w:space="0" w:color="auto"/>
            </w:tcBorders>
          </w:tcPr>
          <w:p w:rsidR="00BC2943" w:rsidRPr="00BF3CDC" w:rsidRDefault="00BC2943" w:rsidP="007C574B">
            <w:pPr>
              <w:widowControl w:val="0"/>
              <w:autoSpaceDE w:val="0"/>
              <w:autoSpaceDN w:val="0"/>
              <w:adjustRightInd w:val="0"/>
            </w:pPr>
            <w:r w:rsidRPr="00BF3CDC">
              <w:t>Степень благоустройства жилищного фонда</w:t>
            </w:r>
          </w:p>
        </w:tc>
        <w:tc>
          <w:tcPr>
            <w:tcW w:w="1260" w:type="dxa"/>
            <w:tcBorders>
              <w:top w:val="single" w:sz="8" w:space="0" w:color="auto"/>
              <w:left w:val="single" w:sz="8" w:space="0" w:color="auto"/>
              <w:bottom w:val="single" w:sz="8" w:space="0" w:color="auto"/>
              <w:right w:val="single" w:sz="8" w:space="0" w:color="auto"/>
            </w:tcBorders>
            <w:textDirection w:val="btLr"/>
          </w:tcPr>
          <w:p w:rsidR="00BC2943" w:rsidRPr="00BF3CDC" w:rsidRDefault="00BC2943" w:rsidP="007C574B">
            <w:pPr>
              <w:widowControl w:val="0"/>
              <w:autoSpaceDE w:val="0"/>
              <w:autoSpaceDN w:val="0"/>
              <w:adjustRightInd w:val="0"/>
              <w:ind w:left="113" w:right="113"/>
            </w:pPr>
            <w:r w:rsidRPr="00BF3CDC">
              <w:t xml:space="preserve">Норматив холодного водоснаб-жения </w:t>
            </w:r>
          </w:p>
        </w:tc>
        <w:tc>
          <w:tcPr>
            <w:tcW w:w="1260" w:type="dxa"/>
            <w:tcBorders>
              <w:top w:val="single" w:sz="8" w:space="0" w:color="auto"/>
              <w:left w:val="single" w:sz="8" w:space="0" w:color="auto"/>
              <w:bottom w:val="single" w:sz="8" w:space="0" w:color="auto"/>
              <w:right w:val="single" w:sz="8" w:space="0" w:color="auto"/>
            </w:tcBorders>
            <w:textDirection w:val="btLr"/>
          </w:tcPr>
          <w:p w:rsidR="00BC2943" w:rsidRPr="00BF3CDC" w:rsidRDefault="00BC2943" w:rsidP="007C574B">
            <w:pPr>
              <w:widowControl w:val="0"/>
              <w:autoSpaceDE w:val="0"/>
              <w:autoSpaceDN w:val="0"/>
              <w:adjustRightInd w:val="0"/>
              <w:ind w:left="113" w:right="113"/>
            </w:pPr>
            <w:r w:rsidRPr="00BF3CDC">
              <w:t xml:space="preserve">Норматив горя чего водоснаб-жения </w:t>
            </w:r>
          </w:p>
        </w:tc>
        <w:tc>
          <w:tcPr>
            <w:tcW w:w="900" w:type="dxa"/>
            <w:tcBorders>
              <w:top w:val="single" w:sz="8" w:space="0" w:color="auto"/>
              <w:left w:val="single" w:sz="8" w:space="0" w:color="auto"/>
              <w:bottom w:val="single" w:sz="8" w:space="0" w:color="auto"/>
              <w:right w:val="single" w:sz="8" w:space="0" w:color="auto"/>
            </w:tcBorders>
            <w:textDirection w:val="btLr"/>
          </w:tcPr>
          <w:p w:rsidR="00BC2943" w:rsidRPr="00BF3CDC" w:rsidRDefault="00BC2943" w:rsidP="007C574B">
            <w:pPr>
              <w:widowControl w:val="0"/>
              <w:autoSpaceDE w:val="0"/>
              <w:autoSpaceDN w:val="0"/>
              <w:adjustRightInd w:val="0"/>
              <w:ind w:left="113" w:right="113"/>
            </w:pPr>
            <w:r w:rsidRPr="00BF3CDC">
              <w:t xml:space="preserve">Норматив водоотве-дения </w:t>
            </w:r>
          </w:p>
        </w:tc>
      </w:tr>
      <w:tr w:rsidR="00BC2943" w:rsidRPr="005A171E" w:rsidTr="007C574B">
        <w:trPr>
          <w:trHeight w:val="400"/>
          <w:tblCellSpacing w:w="5" w:type="nil"/>
        </w:trPr>
        <w:tc>
          <w:tcPr>
            <w:tcW w:w="5760" w:type="dxa"/>
            <w:tcBorders>
              <w:left w:val="single" w:sz="8" w:space="0" w:color="auto"/>
              <w:bottom w:val="single" w:sz="8" w:space="0" w:color="auto"/>
              <w:right w:val="single" w:sz="8" w:space="0" w:color="auto"/>
            </w:tcBorders>
          </w:tcPr>
          <w:p w:rsidR="00BC2943" w:rsidRPr="00BF3CDC" w:rsidRDefault="00BC2943" w:rsidP="007C574B">
            <w:pPr>
              <w:widowControl w:val="0"/>
              <w:autoSpaceDE w:val="0"/>
              <w:autoSpaceDN w:val="0"/>
              <w:adjustRightInd w:val="0"/>
            </w:pPr>
            <w:r w:rsidRPr="00BF3CDC">
              <w:t xml:space="preserve"> Водор</w:t>
            </w:r>
            <w:r>
              <w:t>азборные колонки, расположенные</w:t>
            </w:r>
            <w:r w:rsidRPr="00BF3CDC">
              <w:t xml:space="preserve"> за пределами домовладения (на улице)</w:t>
            </w:r>
          </w:p>
        </w:tc>
        <w:tc>
          <w:tcPr>
            <w:tcW w:w="1260" w:type="dxa"/>
            <w:tcBorders>
              <w:left w:val="single" w:sz="8" w:space="0" w:color="auto"/>
              <w:bottom w:val="single" w:sz="8" w:space="0" w:color="auto"/>
              <w:right w:val="single" w:sz="8" w:space="0" w:color="auto"/>
            </w:tcBorders>
          </w:tcPr>
          <w:p w:rsidR="00BC2943" w:rsidRPr="00BF3CDC" w:rsidRDefault="00BC2943" w:rsidP="007C574B">
            <w:pPr>
              <w:widowControl w:val="0"/>
              <w:autoSpaceDE w:val="0"/>
              <w:autoSpaceDN w:val="0"/>
              <w:adjustRightInd w:val="0"/>
            </w:pPr>
            <w:r w:rsidRPr="00BF3CDC">
              <w:t xml:space="preserve">1,216 </w:t>
            </w:r>
          </w:p>
        </w:tc>
        <w:tc>
          <w:tcPr>
            <w:tcW w:w="1260" w:type="dxa"/>
            <w:tcBorders>
              <w:left w:val="single" w:sz="8" w:space="0" w:color="auto"/>
              <w:bottom w:val="single" w:sz="8" w:space="0" w:color="auto"/>
              <w:right w:val="single" w:sz="8" w:space="0" w:color="auto"/>
            </w:tcBorders>
          </w:tcPr>
          <w:p w:rsidR="00BC2943" w:rsidRPr="00BF3CDC" w:rsidRDefault="00BC2943" w:rsidP="007C574B">
            <w:pPr>
              <w:widowControl w:val="0"/>
              <w:autoSpaceDE w:val="0"/>
              <w:autoSpaceDN w:val="0"/>
              <w:adjustRightInd w:val="0"/>
            </w:pPr>
          </w:p>
        </w:tc>
        <w:tc>
          <w:tcPr>
            <w:tcW w:w="900" w:type="dxa"/>
            <w:tcBorders>
              <w:left w:val="single" w:sz="8" w:space="0" w:color="auto"/>
              <w:bottom w:val="single" w:sz="8" w:space="0" w:color="auto"/>
              <w:right w:val="single" w:sz="8" w:space="0" w:color="auto"/>
            </w:tcBorders>
          </w:tcPr>
          <w:p w:rsidR="00BC2943" w:rsidRPr="00BF3CDC" w:rsidRDefault="00BC2943" w:rsidP="007C574B">
            <w:pPr>
              <w:widowControl w:val="0"/>
              <w:autoSpaceDE w:val="0"/>
              <w:autoSpaceDN w:val="0"/>
              <w:adjustRightInd w:val="0"/>
            </w:pPr>
          </w:p>
        </w:tc>
      </w:tr>
      <w:tr w:rsidR="00BC2943" w:rsidRPr="005A171E" w:rsidTr="007C574B">
        <w:trPr>
          <w:trHeight w:val="154"/>
          <w:tblCellSpacing w:w="5" w:type="nil"/>
        </w:trPr>
        <w:tc>
          <w:tcPr>
            <w:tcW w:w="5760" w:type="dxa"/>
            <w:tcBorders>
              <w:left w:val="single" w:sz="8" w:space="0" w:color="auto"/>
              <w:bottom w:val="single" w:sz="8" w:space="0" w:color="auto"/>
              <w:right w:val="single" w:sz="8" w:space="0" w:color="auto"/>
            </w:tcBorders>
          </w:tcPr>
          <w:p w:rsidR="00BC2943" w:rsidRPr="00BF3CDC" w:rsidRDefault="00BC2943" w:rsidP="007C574B">
            <w:pPr>
              <w:widowControl w:val="0"/>
              <w:autoSpaceDE w:val="0"/>
              <w:autoSpaceDN w:val="0"/>
              <w:adjustRightInd w:val="0"/>
            </w:pPr>
            <w:r w:rsidRPr="00BF3CDC">
              <w:t xml:space="preserve"> Водоразборные колонки, краны, расположенные                   на территории участка домовладения (без ввода в дом) </w:t>
            </w:r>
          </w:p>
        </w:tc>
        <w:tc>
          <w:tcPr>
            <w:tcW w:w="1260" w:type="dxa"/>
            <w:tcBorders>
              <w:left w:val="single" w:sz="8" w:space="0" w:color="auto"/>
              <w:bottom w:val="single" w:sz="8" w:space="0" w:color="auto"/>
              <w:right w:val="single" w:sz="8" w:space="0" w:color="auto"/>
            </w:tcBorders>
          </w:tcPr>
          <w:p w:rsidR="00BC2943" w:rsidRPr="00BF3CDC" w:rsidRDefault="00BC2943" w:rsidP="007C574B">
            <w:pPr>
              <w:widowControl w:val="0"/>
              <w:autoSpaceDE w:val="0"/>
              <w:autoSpaceDN w:val="0"/>
              <w:adjustRightInd w:val="0"/>
            </w:pPr>
            <w:r w:rsidRPr="00BF3CDC">
              <w:t xml:space="preserve">1,824 </w:t>
            </w:r>
          </w:p>
        </w:tc>
        <w:tc>
          <w:tcPr>
            <w:tcW w:w="1260" w:type="dxa"/>
            <w:tcBorders>
              <w:left w:val="single" w:sz="8" w:space="0" w:color="auto"/>
              <w:bottom w:val="single" w:sz="8" w:space="0" w:color="auto"/>
              <w:right w:val="single" w:sz="8" w:space="0" w:color="auto"/>
            </w:tcBorders>
          </w:tcPr>
          <w:p w:rsidR="00BC2943" w:rsidRPr="00BF3CDC" w:rsidRDefault="00BC2943" w:rsidP="007C574B">
            <w:pPr>
              <w:widowControl w:val="0"/>
              <w:autoSpaceDE w:val="0"/>
              <w:autoSpaceDN w:val="0"/>
              <w:adjustRightInd w:val="0"/>
            </w:pPr>
          </w:p>
        </w:tc>
        <w:tc>
          <w:tcPr>
            <w:tcW w:w="900" w:type="dxa"/>
            <w:tcBorders>
              <w:left w:val="single" w:sz="8" w:space="0" w:color="auto"/>
              <w:bottom w:val="single" w:sz="8" w:space="0" w:color="auto"/>
              <w:right w:val="single" w:sz="8" w:space="0" w:color="auto"/>
            </w:tcBorders>
          </w:tcPr>
          <w:p w:rsidR="00BC2943" w:rsidRPr="00BF3CDC" w:rsidRDefault="00BC2943" w:rsidP="007C574B">
            <w:pPr>
              <w:widowControl w:val="0"/>
              <w:autoSpaceDE w:val="0"/>
              <w:autoSpaceDN w:val="0"/>
              <w:adjustRightInd w:val="0"/>
            </w:pPr>
          </w:p>
        </w:tc>
      </w:tr>
    </w:tbl>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lastRenderedPageBreak/>
        <w:t>Примечание:</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1. Нормативы потребления коммунальных услуг по холодному и горячему водоснабжению и водоотведению в жилых помещениях устанавливаются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2. Установленные нормативы разработаны с применением расчетног</w:t>
      </w:r>
      <w:r>
        <w:rPr>
          <w:sz w:val="24"/>
          <w:szCs w:val="24"/>
        </w:rPr>
        <w:t xml:space="preserve">о метода </w:t>
      </w:r>
      <w:r w:rsidRPr="005A171E">
        <w:rPr>
          <w:sz w:val="24"/>
          <w:szCs w:val="24"/>
        </w:rPr>
        <w:t>установления нормативов потребления коммунальных услуг.</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3. Установленные нормативы потребления коммунальных услуг по холодному и горячему водоснабжению и водоотведению применяются отдельно для закрытых и для открытых систем отопления. При отсутствии горячей воды из открытых систем отопления в неотопительный период применяется только норматив потребления коммунальной услуги по холодному водоснабжению. Норматив потребления коммунальной услуги по водоотведению в этом случае принимается равным нормативу потребления коммунальной услуги по холодному водоснабжению.</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4. Установленные нормативы потребления коммунальных услуг по холодному и горячему водоснабжению и водоотведению применяются для расчета размера платы за потребленную коммунальную услугу только при отсутствии приборов учета или в других случаях, предусмотренных законодательством, в </w:t>
      </w:r>
      <w:r w:rsidRPr="0060791D">
        <w:rPr>
          <w:sz w:val="24"/>
          <w:szCs w:val="24"/>
        </w:rPr>
        <w:t>соответствии с правилами</w:t>
      </w:r>
      <w:r w:rsidRPr="005A171E">
        <w:rPr>
          <w:sz w:val="24"/>
          <w:szCs w:val="24"/>
        </w:rPr>
        <w:t xml:space="preserve"> предоставления коммунальных услуг.</w:t>
      </w:r>
    </w:p>
    <w:p w:rsidR="00BC2943" w:rsidRDefault="00BC2943" w:rsidP="007C574B">
      <w:pPr>
        <w:widowControl w:val="0"/>
        <w:autoSpaceDE w:val="0"/>
        <w:autoSpaceDN w:val="0"/>
        <w:adjustRightInd w:val="0"/>
        <w:jc w:val="center"/>
        <w:rPr>
          <w:b/>
          <w:sz w:val="24"/>
          <w:szCs w:val="24"/>
        </w:rPr>
      </w:pPr>
    </w:p>
    <w:p w:rsidR="00BC2943" w:rsidRPr="00313E03" w:rsidRDefault="00BC2943" w:rsidP="007C574B">
      <w:pPr>
        <w:widowControl w:val="0"/>
        <w:autoSpaceDE w:val="0"/>
        <w:autoSpaceDN w:val="0"/>
        <w:adjustRightInd w:val="0"/>
        <w:jc w:val="center"/>
        <w:rPr>
          <w:b/>
          <w:sz w:val="24"/>
          <w:szCs w:val="24"/>
        </w:rPr>
      </w:pPr>
      <w:r>
        <w:rPr>
          <w:b/>
          <w:sz w:val="24"/>
          <w:szCs w:val="24"/>
        </w:rPr>
        <w:t>Нормативы потребления коммунальной услуги по холодному водоснабжению при использовании земельного участка и надворных построек, применяемые для расчета размера платы за потребляемую коммунальную услугу при отсутствии приборов учета на территории Ханты-Мансийского района</w:t>
      </w:r>
    </w:p>
    <w:p w:rsidR="00BC2943" w:rsidRPr="005A171E" w:rsidRDefault="00BC2943" w:rsidP="007C574B">
      <w:pPr>
        <w:widowControl w:val="0"/>
        <w:autoSpaceDE w:val="0"/>
        <w:autoSpaceDN w:val="0"/>
        <w:adjustRightInd w:val="0"/>
        <w:rPr>
          <w:sz w:val="24"/>
          <w:szCs w:val="24"/>
        </w:rPr>
      </w:pPr>
    </w:p>
    <w:tbl>
      <w:tblPr>
        <w:tblW w:w="9180" w:type="dxa"/>
        <w:tblCellSpacing w:w="5" w:type="nil"/>
        <w:tblInd w:w="75" w:type="dxa"/>
        <w:tblLayout w:type="fixed"/>
        <w:tblCellMar>
          <w:left w:w="75" w:type="dxa"/>
          <w:right w:w="75" w:type="dxa"/>
        </w:tblCellMar>
        <w:tblLook w:val="0000" w:firstRow="0" w:lastRow="0" w:firstColumn="0" w:lastColumn="0" w:noHBand="0" w:noVBand="0"/>
      </w:tblPr>
      <w:tblGrid>
        <w:gridCol w:w="4678"/>
        <w:gridCol w:w="3062"/>
        <w:gridCol w:w="1440"/>
      </w:tblGrid>
      <w:tr w:rsidR="00BC2943" w:rsidRPr="005A171E" w:rsidTr="007C574B">
        <w:trPr>
          <w:trHeight w:val="800"/>
          <w:tblCellSpacing w:w="5" w:type="nil"/>
        </w:trPr>
        <w:tc>
          <w:tcPr>
            <w:tcW w:w="4678"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Направления использования</w:t>
            </w:r>
          </w:p>
        </w:tc>
        <w:tc>
          <w:tcPr>
            <w:tcW w:w="3062"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Единицы измерения</w:t>
            </w:r>
          </w:p>
        </w:tc>
        <w:tc>
          <w:tcPr>
            <w:tcW w:w="1440"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Числовые значения</w:t>
            </w:r>
          </w:p>
        </w:tc>
      </w:tr>
      <w:tr w:rsidR="00BC2943" w:rsidRPr="005A171E" w:rsidTr="007C574B">
        <w:trPr>
          <w:trHeight w:val="600"/>
          <w:tblCellSpacing w:w="5" w:type="nil"/>
        </w:trPr>
        <w:tc>
          <w:tcPr>
            <w:tcW w:w="467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Полив земельного участка</w:t>
            </w:r>
          </w:p>
        </w:tc>
        <w:tc>
          <w:tcPr>
            <w:tcW w:w="306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м3 на 1 м2 земельного</w:t>
            </w:r>
            <w:r>
              <w:rPr>
                <w:sz w:val="24"/>
                <w:szCs w:val="24"/>
              </w:rPr>
              <w:t xml:space="preserve"> </w:t>
            </w:r>
            <w:r w:rsidRPr="005A171E">
              <w:rPr>
                <w:sz w:val="24"/>
                <w:szCs w:val="24"/>
              </w:rPr>
              <w:t xml:space="preserve">участка в месяц в течение </w:t>
            </w:r>
            <w:r>
              <w:rPr>
                <w:sz w:val="24"/>
                <w:szCs w:val="24"/>
              </w:rPr>
              <w:t>поливочного сезона</w:t>
            </w:r>
          </w:p>
        </w:tc>
        <w:tc>
          <w:tcPr>
            <w:tcW w:w="144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0,03</w:t>
            </w:r>
          </w:p>
        </w:tc>
      </w:tr>
      <w:tr w:rsidR="00BC2943" w:rsidRPr="005A171E" w:rsidTr="007C574B">
        <w:trPr>
          <w:trHeight w:val="600"/>
          <w:tblCellSpacing w:w="5" w:type="nil"/>
        </w:trPr>
        <w:tc>
          <w:tcPr>
            <w:tcW w:w="467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Водоснабжение и приготовление пищи для</w:t>
            </w:r>
            <w:r>
              <w:rPr>
                <w:sz w:val="24"/>
                <w:szCs w:val="24"/>
              </w:rPr>
              <w:t xml:space="preserve"> </w:t>
            </w:r>
            <w:r w:rsidRPr="005A171E">
              <w:rPr>
                <w:sz w:val="24"/>
                <w:szCs w:val="24"/>
              </w:rPr>
              <w:t>соответствующего сельскохозяйственного</w:t>
            </w:r>
            <w:r>
              <w:rPr>
                <w:sz w:val="24"/>
                <w:szCs w:val="24"/>
              </w:rPr>
              <w:t xml:space="preserve"> </w:t>
            </w:r>
            <w:r w:rsidRPr="005A171E">
              <w:rPr>
                <w:sz w:val="24"/>
                <w:szCs w:val="24"/>
              </w:rPr>
              <w:t xml:space="preserve"> животного:</w:t>
            </w:r>
          </w:p>
        </w:tc>
        <w:tc>
          <w:tcPr>
            <w:tcW w:w="306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144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r>
      <w:tr w:rsidR="00BC2943" w:rsidRPr="005A171E" w:rsidTr="007C574B">
        <w:trPr>
          <w:trHeight w:val="400"/>
          <w:tblCellSpacing w:w="5" w:type="nil"/>
        </w:trPr>
        <w:tc>
          <w:tcPr>
            <w:tcW w:w="467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к</w:t>
            </w:r>
            <w:r w:rsidRPr="005A171E">
              <w:rPr>
                <w:sz w:val="24"/>
                <w:szCs w:val="24"/>
              </w:rPr>
              <w:t>оровы, лошади</w:t>
            </w:r>
          </w:p>
        </w:tc>
        <w:tc>
          <w:tcPr>
            <w:tcW w:w="306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м3 на 1 голову животного </w:t>
            </w:r>
            <w:r>
              <w:rPr>
                <w:sz w:val="24"/>
                <w:szCs w:val="24"/>
              </w:rPr>
              <w:t xml:space="preserve">            </w:t>
            </w:r>
            <w:r w:rsidRPr="005A171E">
              <w:rPr>
                <w:sz w:val="24"/>
                <w:szCs w:val="24"/>
              </w:rPr>
              <w:t>в  месяц</w:t>
            </w:r>
          </w:p>
        </w:tc>
        <w:tc>
          <w:tcPr>
            <w:tcW w:w="144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1,8</w:t>
            </w:r>
          </w:p>
        </w:tc>
      </w:tr>
      <w:tr w:rsidR="00BC2943" w:rsidRPr="005A171E" w:rsidTr="007C574B">
        <w:trPr>
          <w:trHeight w:val="400"/>
          <w:tblCellSpacing w:w="5" w:type="nil"/>
        </w:trPr>
        <w:tc>
          <w:tcPr>
            <w:tcW w:w="467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с</w:t>
            </w:r>
            <w:r w:rsidRPr="005A171E">
              <w:rPr>
                <w:sz w:val="24"/>
                <w:szCs w:val="24"/>
              </w:rPr>
              <w:t>виньи</w:t>
            </w:r>
          </w:p>
        </w:tc>
        <w:tc>
          <w:tcPr>
            <w:tcW w:w="306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м3 на 1 голову животного </w:t>
            </w:r>
            <w:r>
              <w:rPr>
                <w:sz w:val="24"/>
                <w:szCs w:val="24"/>
              </w:rPr>
              <w:t xml:space="preserve">          </w:t>
            </w:r>
            <w:r w:rsidRPr="005A171E">
              <w:rPr>
                <w:sz w:val="24"/>
                <w:szCs w:val="24"/>
              </w:rPr>
              <w:t>в месяц</w:t>
            </w:r>
          </w:p>
        </w:tc>
        <w:tc>
          <w:tcPr>
            <w:tcW w:w="144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0,6</w:t>
            </w:r>
          </w:p>
        </w:tc>
      </w:tr>
      <w:tr w:rsidR="00BC2943" w:rsidRPr="005A171E" w:rsidTr="007C574B">
        <w:trPr>
          <w:trHeight w:val="400"/>
          <w:tblCellSpacing w:w="5" w:type="nil"/>
        </w:trPr>
        <w:tc>
          <w:tcPr>
            <w:tcW w:w="467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о</w:t>
            </w:r>
            <w:r w:rsidRPr="005A171E">
              <w:rPr>
                <w:sz w:val="24"/>
                <w:szCs w:val="24"/>
              </w:rPr>
              <w:t>вцы, козы</w:t>
            </w:r>
          </w:p>
        </w:tc>
        <w:tc>
          <w:tcPr>
            <w:tcW w:w="306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м3 на 1 голову животного </w:t>
            </w:r>
            <w:r>
              <w:rPr>
                <w:sz w:val="24"/>
                <w:szCs w:val="24"/>
              </w:rPr>
              <w:t xml:space="preserve">          </w:t>
            </w:r>
            <w:r w:rsidRPr="005A171E">
              <w:rPr>
                <w:sz w:val="24"/>
                <w:szCs w:val="24"/>
              </w:rPr>
              <w:t>в месяц</w:t>
            </w:r>
          </w:p>
        </w:tc>
        <w:tc>
          <w:tcPr>
            <w:tcW w:w="144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0,1</w:t>
            </w:r>
          </w:p>
        </w:tc>
      </w:tr>
      <w:tr w:rsidR="00BC2943" w:rsidRPr="005A171E" w:rsidTr="007C574B">
        <w:trPr>
          <w:trHeight w:val="400"/>
          <w:tblCellSpacing w:w="5" w:type="nil"/>
        </w:trPr>
        <w:tc>
          <w:tcPr>
            <w:tcW w:w="467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п</w:t>
            </w:r>
            <w:r w:rsidRPr="005A171E">
              <w:rPr>
                <w:sz w:val="24"/>
                <w:szCs w:val="24"/>
              </w:rPr>
              <w:t xml:space="preserve">тица и другие мелкие животные </w:t>
            </w:r>
          </w:p>
        </w:tc>
        <w:tc>
          <w:tcPr>
            <w:tcW w:w="306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м3 на 1 голову животного </w:t>
            </w:r>
            <w:r>
              <w:rPr>
                <w:sz w:val="24"/>
                <w:szCs w:val="24"/>
              </w:rPr>
              <w:t xml:space="preserve">              </w:t>
            </w:r>
            <w:r w:rsidRPr="005A171E">
              <w:rPr>
                <w:sz w:val="24"/>
                <w:szCs w:val="24"/>
              </w:rPr>
              <w:t>в  месяц</w:t>
            </w:r>
          </w:p>
        </w:tc>
        <w:tc>
          <w:tcPr>
            <w:tcW w:w="144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0,03</w:t>
            </w:r>
          </w:p>
        </w:tc>
      </w:tr>
      <w:tr w:rsidR="00BC2943" w:rsidRPr="005A171E" w:rsidTr="007C574B">
        <w:trPr>
          <w:trHeight w:val="400"/>
          <w:tblCellSpacing w:w="5" w:type="nil"/>
        </w:trPr>
        <w:tc>
          <w:tcPr>
            <w:tcW w:w="4678"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б</w:t>
            </w:r>
            <w:r w:rsidRPr="005A171E">
              <w:rPr>
                <w:sz w:val="24"/>
                <w:szCs w:val="24"/>
              </w:rPr>
              <w:t>ани частного сектора из расчета одной</w:t>
            </w:r>
            <w:r>
              <w:rPr>
                <w:sz w:val="24"/>
                <w:szCs w:val="24"/>
              </w:rPr>
              <w:t xml:space="preserve"> </w:t>
            </w:r>
            <w:r w:rsidRPr="005A171E">
              <w:rPr>
                <w:sz w:val="24"/>
                <w:szCs w:val="24"/>
              </w:rPr>
              <w:t>помывки в неделю</w:t>
            </w:r>
          </w:p>
        </w:tc>
        <w:tc>
          <w:tcPr>
            <w:tcW w:w="306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м3 на 1 человека в месяц  </w:t>
            </w:r>
          </w:p>
        </w:tc>
        <w:tc>
          <w:tcPr>
            <w:tcW w:w="144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0,5</w:t>
            </w:r>
          </w:p>
        </w:tc>
      </w:tr>
    </w:tbl>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Примечание:</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1. Норматив водоотведения для полива земельных участков и приготовления пищи домашним животным не устанавливается. В банях норматив водоотведения может применяться равным нормативу водоснабжения только в том случае, если имеются присоединенные сети канализации.</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2. Установленные нормативы потребления коммунальных услуг по холодному водоснабжению при использовании земельного участка и надворных построек </w:t>
      </w:r>
      <w:r w:rsidRPr="005A171E">
        <w:rPr>
          <w:sz w:val="24"/>
          <w:szCs w:val="24"/>
        </w:rPr>
        <w:lastRenderedPageBreak/>
        <w:t xml:space="preserve">применяются для расчета размера платы за потребленную коммунальную услугу только при отсутствии приборов учета или в других случаях, предусмотренных законодательством, в </w:t>
      </w:r>
      <w:r w:rsidRPr="0060791D">
        <w:rPr>
          <w:sz w:val="24"/>
          <w:szCs w:val="24"/>
        </w:rPr>
        <w:t>соответствии с правилами предоставления</w:t>
      </w:r>
      <w:r w:rsidRPr="005A171E">
        <w:rPr>
          <w:sz w:val="24"/>
          <w:szCs w:val="24"/>
        </w:rPr>
        <w:t xml:space="preserve"> коммунальных услуг.</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3. Норматив холодного водоснабжения для полива земельного участка установлен с учетом продолжительности сельскохозяйственного поливочного периода на территории Ханты-Мансийского автономного округа </w:t>
      </w:r>
      <w:r>
        <w:rPr>
          <w:sz w:val="24"/>
          <w:szCs w:val="24"/>
        </w:rPr>
        <w:t>–</w:t>
      </w:r>
      <w:r w:rsidRPr="005A171E">
        <w:rPr>
          <w:sz w:val="24"/>
          <w:szCs w:val="24"/>
        </w:rPr>
        <w:t xml:space="preserve"> Югры с июня по август.</w:t>
      </w:r>
    </w:p>
    <w:p w:rsidR="00BC2943" w:rsidRPr="00E77419" w:rsidRDefault="00BC2943" w:rsidP="007C574B">
      <w:pPr>
        <w:shd w:val="clear" w:color="auto" w:fill="FFFFFF"/>
        <w:autoSpaceDE w:val="0"/>
        <w:autoSpaceDN w:val="0"/>
        <w:adjustRightInd w:val="0"/>
        <w:ind w:firstLine="709"/>
        <w:jc w:val="both"/>
        <w:rPr>
          <w:sz w:val="24"/>
          <w:szCs w:val="24"/>
        </w:rPr>
      </w:pPr>
      <w:r w:rsidRPr="00E77419">
        <w:rPr>
          <w:sz w:val="24"/>
          <w:szCs w:val="24"/>
        </w:rPr>
        <w:t xml:space="preserve">Жилой фонд населенных пунктов сельского поселения </w:t>
      </w:r>
      <w:r>
        <w:rPr>
          <w:sz w:val="24"/>
          <w:szCs w:val="24"/>
        </w:rPr>
        <w:t>Селиярово</w:t>
      </w:r>
      <w:r w:rsidRPr="00E77419">
        <w:rPr>
          <w:sz w:val="24"/>
          <w:szCs w:val="24"/>
        </w:rPr>
        <w:t xml:space="preserve"> состоит </w:t>
      </w:r>
      <w:r>
        <w:rPr>
          <w:sz w:val="24"/>
          <w:szCs w:val="24"/>
        </w:rPr>
        <w:t xml:space="preserve">                 </w:t>
      </w:r>
      <w:r w:rsidRPr="00E77419">
        <w:rPr>
          <w:sz w:val="24"/>
          <w:szCs w:val="24"/>
        </w:rPr>
        <w:t>из 46 многоквартирных домов и 23 частных домов. Обеспеченность общедомовыми приборами учета в 2013 году находится на уровне 100 %.</w:t>
      </w:r>
    </w:p>
    <w:p w:rsidR="00BC2943" w:rsidRPr="00B06A77" w:rsidRDefault="00BC2943" w:rsidP="007C574B">
      <w:pPr>
        <w:shd w:val="clear" w:color="auto" w:fill="FFFFFF"/>
        <w:autoSpaceDE w:val="0"/>
        <w:autoSpaceDN w:val="0"/>
        <w:adjustRightInd w:val="0"/>
        <w:ind w:firstLine="709"/>
        <w:jc w:val="both"/>
        <w:rPr>
          <w:sz w:val="24"/>
          <w:szCs w:val="24"/>
        </w:rPr>
      </w:pPr>
      <w:r w:rsidRPr="00E77419">
        <w:rPr>
          <w:sz w:val="24"/>
          <w:szCs w:val="24"/>
        </w:rPr>
        <w:t>По этой причине достоверный приборный</w:t>
      </w:r>
      <w:r w:rsidRPr="00B06A77">
        <w:rPr>
          <w:sz w:val="24"/>
          <w:szCs w:val="24"/>
        </w:rPr>
        <w:t xml:space="preserve"> мониторинг фактического водопотребления населения произвести не возможно.</w:t>
      </w:r>
    </w:p>
    <w:p w:rsidR="00BC2943" w:rsidRDefault="00BC2943" w:rsidP="007C574B">
      <w:pPr>
        <w:shd w:val="clear" w:color="auto" w:fill="FFFFFF"/>
        <w:autoSpaceDE w:val="0"/>
        <w:autoSpaceDN w:val="0"/>
        <w:adjustRightInd w:val="0"/>
        <w:ind w:firstLine="709"/>
        <w:jc w:val="both"/>
        <w:rPr>
          <w:sz w:val="24"/>
          <w:szCs w:val="24"/>
        </w:rPr>
      </w:pPr>
      <w:r w:rsidRPr="00B06A77">
        <w:rPr>
          <w:sz w:val="24"/>
          <w:szCs w:val="24"/>
        </w:rPr>
        <w:t>В 2013 году общее количество проживающих в сельском поселении</w:t>
      </w:r>
      <w:r>
        <w:rPr>
          <w:sz w:val="24"/>
          <w:szCs w:val="24"/>
        </w:rPr>
        <w:t xml:space="preserve"> Селиярово</w:t>
      </w:r>
      <w:r w:rsidRPr="00B06A77">
        <w:rPr>
          <w:sz w:val="24"/>
          <w:szCs w:val="24"/>
        </w:rPr>
        <w:t xml:space="preserve"> и имеющих водоснабжение составляло </w:t>
      </w:r>
      <w:r>
        <w:rPr>
          <w:sz w:val="24"/>
          <w:szCs w:val="24"/>
        </w:rPr>
        <w:t>895</w:t>
      </w:r>
      <w:r w:rsidRPr="00B06A77">
        <w:rPr>
          <w:sz w:val="24"/>
          <w:szCs w:val="24"/>
        </w:rPr>
        <w:t xml:space="preserve"> человек. Исходя из общего количества реализованной воды населению </w:t>
      </w:r>
      <w:r>
        <w:rPr>
          <w:sz w:val="24"/>
          <w:szCs w:val="24"/>
        </w:rPr>
        <w:t>– 13,6</w:t>
      </w:r>
      <w:r w:rsidRPr="00B06A77">
        <w:rPr>
          <w:sz w:val="24"/>
          <w:szCs w:val="24"/>
        </w:rPr>
        <w:t xml:space="preserve"> тыс.</w:t>
      </w:r>
      <w:r>
        <w:rPr>
          <w:sz w:val="24"/>
          <w:szCs w:val="24"/>
        </w:rPr>
        <w:t xml:space="preserve"> </w:t>
      </w:r>
      <w:r w:rsidRPr="00B06A77">
        <w:rPr>
          <w:sz w:val="24"/>
          <w:szCs w:val="24"/>
        </w:rPr>
        <w:t>м</w:t>
      </w:r>
      <w:r w:rsidRPr="00B06A77">
        <w:rPr>
          <w:sz w:val="24"/>
          <w:szCs w:val="24"/>
          <w:vertAlign w:val="superscript"/>
        </w:rPr>
        <w:t>3</w:t>
      </w:r>
      <w:r w:rsidRPr="00B06A77">
        <w:rPr>
          <w:sz w:val="24"/>
          <w:szCs w:val="24"/>
        </w:rPr>
        <w:t xml:space="preserve">, удельное потребление холодной воды равно значению </w:t>
      </w:r>
      <w:r>
        <w:rPr>
          <w:sz w:val="24"/>
          <w:szCs w:val="24"/>
        </w:rPr>
        <w:t>15,20</w:t>
      </w:r>
      <w:r w:rsidRPr="00B06A77">
        <w:rPr>
          <w:sz w:val="24"/>
          <w:szCs w:val="24"/>
        </w:rPr>
        <w:t xml:space="preserve"> м3/</w:t>
      </w:r>
      <w:r>
        <w:rPr>
          <w:sz w:val="24"/>
          <w:szCs w:val="24"/>
        </w:rPr>
        <w:t>год</w:t>
      </w:r>
      <w:r w:rsidRPr="00B06A77">
        <w:rPr>
          <w:sz w:val="24"/>
          <w:szCs w:val="24"/>
        </w:rPr>
        <w:t xml:space="preserve"> на одного человека. Данные показатели не превышают установленных норм.</w:t>
      </w:r>
    </w:p>
    <w:p w:rsidR="00BC2943" w:rsidRPr="00A17D46" w:rsidRDefault="00BC2943" w:rsidP="007C574B">
      <w:pPr>
        <w:shd w:val="clear" w:color="auto" w:fill="FFFFFF"/>
        <w:autoSpaceDE w:val="0"/>
        <w:autoSpaceDN w:val="0"/>
        <w:adjustRightInd w:val="0"/>
        <w:ind w:firstLine="709"/>
        <w:jc w:val="both"/>
        <w:rPr>
          <w:b/>
          <w:sz w:val="24"/>
          <w:szCs w:val="24"/>
        </w:rPr>
      </w:pPr>
      <w:r w:rsidRPr="00A17D46">
        <w:rPr>
          <w:b/>
          <w:sz w:val="24"/>
          <w:szCs w:val="24"/>
        </w:rPr>
        <w:t>3.5. Описание системы коммерческого приборного учета воды, отпущенной из сетей абонентам и анализ планов по установке приборов учета</w:t>
      </w:r>
      <w:r>
        <w:rPr>
          <w:b/>
          <w:sz w:val="24"/>
          <w:szCs w:val="24"/>
        </w:rPr>
        <w:t>.</w:t>
      </w:r>
    </w:p>
    <w:p w:rsidR="00BC2943" w:rsidRPr="00A17D46" w:rsidRDefault="00BC2943" w:rsidP="007C574B">
      <w:pPr>
        <w:shd w:val="clear" w:color="auto" w:fill="FFFFFF"/>
        <w:autoSpaceDE w:val="0"/>
        <w:autoSpaceDN w:val="0"/>
        <w:adjustRightInd w:val="0"/>
        <w:ind w:firstLine="709"/>
        <w:jc w:val="both"/>
        <w:rPr>
          <w:sz w:val="24"/>
          <w:szCs w:val="24"/>
        </w:rPr>
      </w:pPr>
      <w:r w:rsidRPr="00A17D46">
        <w:rPr>
          <w:sz w:val="24"/>
          <w:szCs w:val="24"/>
        </w:rPr>
        <w:t xml:space="preserve">Согласно </w:t>
      </w:r>
      <w:r>
        <w:rPr>
          <w:sz w:val="24"/>
          <w:szCs w:val="24"/>
        </w:rPr>
        <w:t>части</w:t>
      </w:r>
      <w:r w:rsidRPr="00A17D46">
        <w:rPr>
          <w:sz w:val="24"/>
          <w:szCs w:val="24"/>
        </w:rPr>
        <w:t xml:space="preserve"> 1</w:t>
      </w:r>
      <w:r>
        <w:rPr>
          <w:sz w:val="24"/>
          <w:szCs w:val="24"/>
        </w:rPr>
        <w:t xml:space="preserve"> статьи</w:t>
      </w:r>
      <w:r w:rsidRPr="00A17D46">
        <w:rPr>
          <w:sz w:val="24"/>
          <w:szCs w:val="24"/>
        </w:rPr>
        <w:t xml:space="preserve"> 13 </w:t>
      </w:r>
      <w:r>
        <w:rPr>
          <w:sz w:val="24"/>
          <w:szCs w:val="24"/>
        </w:rPr>
        <w:t>Федерального закона</w:t>
      </w:r>
      <w:r w:rsidRPr="00A17D46">
        <w:rPr>
          <w:sz w:val="24"/>
          <w:szCs w:val="24"/>
        </w:rPr>
        <w:t xml:space="preserve"> №</w:t>
      </w:r>
      <w:r>
        <w:rPr>
          <w:sz w:val="24"/>
          <w:szCs w:val="24"/>
        </w:rPr>
        <w:t xml:space="preserve"> </w:t>
      </w:r>
      <w:r w:rsidRPr="00A17D46">
        <w:rPr>
          <w:sz w:val="24"/>
          <w:szCs w:val="24"/>
        </w:rPr>
        <w:t>261</w:t>
      </w:r>
      <w:r>
        <w:rPr>
          <w:sz w:val="24"/>
          <w:szCs w:val="24"/>
        </w:rPr>
        <w:t>-ФЗ</w:t>
      </w:r>
      <w:r w:rsidRPr="00A17D46">
        <w:rPr>
          <w:sz w:val="24"/>
          <w:szCs w:val="24"/>
        </w:rPr>
        <w:t xml:space="preserve"> «Об энергосбережении и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rsidR="00BC2943" w:rsidRPr="00750844" w:rsidRDefault="00BC2943" w:rsidP="007C574B">
      <w:pPr>
        <w:shd w:val="clear" w:color="auto" w:fill="FFFFFF"/>
        <w:autoSpaceDE w:val="0"/>
        <w:autoSpaceDN w:val="0"/>
        <w:adjustRightInd w:val="0"/>
        <w:ind w:firstLine="709"/>
        <w:jc w:val="both"/>
        <w:rPr>
          <w:sz w:val="24"/>
          <w:szCs w:val="24"/>
        </w:rPr>
      </w:pPr>
      <w:r w:rsidRPr="00750844">
        <w:rPr>
          <w:sz w:val="24"/>
          <w:szCs w:val="24"/>
        </w:rPr>
        <w:t xml:space="preserve">Обеспеченность общедомовыми приборами учета в сельском поселении </w:t>
      </w:r>
      <w:r>
        <w:rPr>
          <w:sz w:val="24"/>
          <w:szCs w:val="24"/>
        </w:rPr>
        <w:t xml:space="preserve">                </w:t>
      </w:r>
      <w:r w:rsidRPr="00750844">
        <w:rPr>
          <w:sz w:val="24"/>
          <w:szCs w:val="24"/>
        </w:rPr>
        <w:t>в 2013 году составляет 100 %.</w:t>
      </w:r>
    </w:p>
    <w:p w:rsidR="00BC2943" w:rsidRPr="00A17D46" w:rsidRDefault="00BC2943" w:rsidP="007C574B">
      <w:pPr>
        <w:shd w:val="clear" w:color="auto" w:fill="FFFFFF"/>
        <w:autoSpaceDE w:val="0"/>
        <w:autoSpaceDN w:val="0"/>
        <w:adjustRightInd w:val="0"/>
        <w:ind w:firstLine="709"/>
        <w:jc w:val="both"/>
        <w:rPr>
          <w:sz w:val="24"/>
          <w:szCs w:val="24"/>
        </w:rPr>
      </w:pPr>
      <w:r w:rsidRPr="00A17D46">
        <w:rPr>
          <w:sz w:val="24"/>
          <w:szCs w:val="24"/>
        </w:rPr>
        <w:t>Приоритетными группами потребителей, для которых требуется решение задачи по обеспечени</w:t>
      </w:r>
      <w:r>
        <w:rPr>
          <w:sz w:val="24"/>
          <w:szCs w:val="24"/>
        </w:rPr>
        <w:t>ю коммерческого учета, являются</w:t>
      </w:r>
      <w:r w:rsidRPr="00A17D46">
        <w:rPr>
          <w:sz w:val="24"/>
          <w:szCs w:val="24"/>
        </w:rPr>
        <w:t xml:space="preserve"> бюджетная сфера и жилищный фонд.</w:t>
      </w:r>
    </w:p>
    <w:p w:rsidR="00BC2943" w:rsidRDefault="00BC2943" w:rsidP="007C574B">
      <w:pPr>
        <w:shd w:val="clear" w:color="auto" w:fill="FFFFFF"/>
        <w:autoSpaceDE w:val="0"/>
        <w:autoSpaceDN w:val="0"/>
        <w:adjustRightInd w:val="0"/>
        <w:ind w:firstLine="709"/>
        <w:jc w:val="both"/>
        <w:rPr>
          <w:sz w:val="24"/>
          <w:szCs w:val="24"/>
        </w:rPr>
      </w:pPr>
      <w:r w:rsidRPr="00A17D46">
        <w:rPr>
          <w:sz w:val="24"/>
          <w:szCs w:val="24"/>
        </w:rPr>
        <w:t>Для обеспечения 100 % оснащенности необходимо выполнять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C2943" w:rsidRPr="00F7716F" w:rsidRDefault="00BC2943" w:rsidP="007C574B">
      <w:pPr>
        <w:shd w:val="clear" w:color="auto" w:fill="FFFFFF"/>
        <w:autoSpaceDE w:val="0"/>
        <w:autoSpaceDN w:val="0"/>
        <w:adjustRightInd w:val="0"/>
        <w:ind w:firstLine="709"/>
        <w:jc w:val="both"/>
        <w:rPr>
          <w:b/>
          <w:sz w:val="24"/>
          <w:szCs w:val="24"/>
        </w:rPr>
      </w:pPr>
      <w:r w:rsidRPr="00F7716F">
        <w:rPr>
          <w:b/>
          <w:sz w:val="24"/>
          <w:szCs w:val="24"/>
        </w:rPr>
        <w:t>3.6. Анализ резервов и дефицитов производственных мощностей системы водоснабжения поселения</w:t>
      </w:r>
      <w:r>
        <w:rPr>
          <w:b/>
          <w:sz w:val="24"/>
          <w:szCs w:val="24"/>
        </w:rPr>
        <w:t>.</w:t>
      </w:r>
    </w:p>
    <w:p w:rsidR="00BC2943" w:rsidRPr="00F7716F" w:rsidRDefault="00BC2943" w:rsidP="007C574B">
      <w:pPr>
        <w:shd w:val="clear" w:color="auto" w:fill="FFFFFF"/>
        <w:autoSpaceDE w:val="0"/>
        <w:autoSpaceDN w:val="0"/>
        <w:adjustRightInd w:val="0"/>
        <w:ind w:firstLine="709"/>
        <w:jc w:val="both"/>
        <w:rPr>
          <w:sz w:val="24"/>
          <w:szCs w:val="24"/>
        </w:rPr>
      </w:pPr>
      <w:r>
        <w:rPr>
          <w:sz w:val="24"/>
          <w:szCs w:val="24"/>
        </w:rPr>
        <w:t xml:space="preserve">Схемой водоснабжения и водоотведения сельского </w:t>
      </w:r>
      <w:r w:rsidRPr="00F7716F">
        <w:rPr>
          <w:sz w:val="24"/>
          <w:szCs w:val="24"/>
        </w:rPr>
        <w:t>поселения</w:t>
      </w:r>
      <w:r>
        <w:rPr>
          <w:sz w:val="24"/>
          <w:szCs w:val="24"/>
        </w:rPr>
        <w:t xml:space="preserve"> Селиярово</w:t>
      </w:r>
      <w:r w:rsidRPr="00F7716F">
        <w:rPr>
          <w:sz w:val="24"/>
          <w:szCs w:val="24"/>
        </w:rPr>
        <w:t xml:space="preserve"> до 20</w:t>
      </w:r>
      <w:r>
        <w:rPr>
          <w:sz w:val="24"/>
          <w:szCs w:val="24"/>
        </w:rPr>
        <w:t>30</w:t>
      </w:r>
      <w:r w:rsidRPr="00F7716F">
        <w:rPr>
          <w:sz w:val="24"/>
          <w:szCs w:val="24"/>
        </w:rPr>
        <w:t xml:space="preserve"> года предусматривает увеличение </w:t>
      </w:r>
      <w:r>
        <w:rPr>
          <w:sz w:val="24"/>
          <w:szCs w:val="24"/>
        </w:rPr>
        <w:t>площади</w:t>
      </w:r>
      <w:r w:rsidRPr="00F7716F">
        <w:rPr>
          <w:sz w:val="24"/>
          <w:szCs w:val="24"/>
        </w:rPr>
        <w:t xml:space="preserve"> жилого фонда </w:t>
      </w:r>
      <w:r>
        <w:rPr>
          <w:sz w:val="24"/>
          <w:szCs w:val="24"/>
        </w:rPr>
        <w:t>до 15524 м</w:t>
      </w:r>
      <w:r>
        <w:rPr>
          <w:sz w:val="24"/>
          <w:szCs w:val="24"/>
          <w:vertAlign w:val="superscript"/>
        </w:rPr>
        <w:t>2</w:t>
      </w:r>
      <w:r w:rsidRPr="00F7716F">
        <w:rPr>
          <w:sz w:val="24"/>
          <w:szCs w:val="24"/>
        </w:rPr>
        <w:t>.</w:t>
      </w:r>
    </w:p>
    <w:p w:rsidR="00BC2943" w:rsidRPr="00F7716F" w:rsidRDefault="00BC2943" w:rsidP="007C574B">
      <w:pPr>
        <w:shd w:val="clear" w:color="auto" w:fill="FFFFFF"/>
        <w:autoSpaceDE w:val="0"/>
        <w:autoSpaceDN w:val="0"/>
        <w:adjustRightInd w:val="0"/>
        <w:ind w:firstLine="709"/>
        <w:jc w:val="both"/>
        <w:rPr>
          <w:sz w:val="24"/>
          <w:szCs w:val="24"/>
        </w:rPr>
      </w:pPr>
      <w:r w:rsidRPr="00F7716F">
        <w:rPr>
          <w:sz w:val="24"/>
          <w:szCs w:val="24"/>
        </w:rPr>
        <w:t>Прогнозные приросты строительных фондов по отдельным населенным пунктам, входящим в состав сельского поселения</w:t>
      </w:r>
      <w:r>
        <w:rPr>
          <w:sz w:val="24"/>
          <w:szCs w:val="24"/>
        </w:rPr>
        <w:t xml:space="preserve"> Селиярово, представлены                        в таблице 8.</w:t>
      </w:r>
    </w:p>
    <w:p w:rsidR="00BC2943" w:rsidRDefault="00BC2943">
      <w:pPr>
        <w:rPr>
          <w:sz w:val="24"/>
          <w:szCs w:val="24"/>
        </w:rPr>
      </w:pPr>
      <w:r>
        <w:rPr>
          <w:sz w:val="24"/>
          <w:szCs w:val="24"/>
        </w:rPr>
        <w:br w:type="page"/>
      </w:r>
    </w:p>
    <w:p w:rsidR="00BC2943" w:rsidRDefault="00BC2943" w:rsidP="007C574B">
      <w:pPr>
        <w:shd w:val="clear" w:color="auto" w:fill="FFFFFF"/>
        <w:autoSpaceDE w:val="0"/>
        <w:autoSpaceDN w:val="0"/>
        <w:adjustRightInd w:val="0"/>
        <w:ind w:firstLine="709"/>
        <w:jc w:val="both"/>
        <w:rPr>
          <w:sz w:val="24"/>
          <w:szCs w:val="24"/>
        </w:rPr>
        <w:sectPr w:rsidR="00BC2943" w:rsidSect="00096F74">
          <w:headerReference w:type="default" r:id="rId58"/>
          <w:footerReference w:type="default" r:id="rId59"/>
          <w:pgSz w:w="11906" w:h="16838"/>
          <w:pgMar w:top="1418" w:right="1247" w:bottom="1134" w:left="1588" w:header="709" w:footer="709" w:gutter="0"/>
          <w:cols w:space="708"/>
          <w:docGrid w:linePitch="381"/>
        </w:sectPr>
      </w:pPr>
    </w:p>
    <w:p w:rsidR="00BC2943" w:rsidRDefault="00BC2943" w:rsidP="007C574B">
      <w:pPr>
        <w:shd w:val="clear" w:color="auto" w:fill="FFFFFF"/>
        <w:autoSpaceDE w:val="0"/>
        <w:autoSpaceDN w:val="0"/>
        <w:adjustRightInd w:val="0"/>
        <w:ind w:firstLine="851"/>
        <w:jc w:val="both"/>
        <w:rPr>
          <w:b/>
          <w:sz w:val="24"/>
          <w:szCs w:val="24"/>
        </w:rPr>
      </w:pPr>
      <w:r w:rsidRPr="00071CCA">
        <w:rPr>
          <w:b/>
          <w:sz w:val="24"/>
          <w:szCs w:val="24"/>
        </w:rPr>
        <w:lastRenderedPageBreak/>
        <w:t xml:space="preserve">Таблица </w:t>
      </w:r>
      <w:r>
        <w:rPr>
          <w:b/>
          <w:sz w:val="24"/>
          <w:szCs w:val="24"/>
        </w:rPr>
        <w:t>8</w:t>
      </w:r>
      <w:r w:rsidRPr="00071CCA">
        <w:rPr>
          <w:b/>
          <w:sz w:val="24"/>
          <w:szCs w:val="24"/>
        </w:rPr>
        <w:t xml:space="preserve"> </w:t>
      </w:r>
      <w:r>
        <w:rPr>
          <w:b/>
          <w:sz w:val="24"/>
          <w:szCs w:val="24"/>
        </w:rPr>
        <w:t>–</w:t>
      </w:r>
      <w:r w:rsidRPr="00071CCA">
        <w:rPr>
          <w:b/>
          <w:sz w:val="24"/>
          <w:szCs w:val="24"/>
        </w:rPr>
        <w:t xml:space="preserve"> Приросты</w:t>
      </w:r>
      <w:r>
        <w:rPr>
          <w:b/>
          <w:sz w:val="24"/>
          <w:szCs w:val="24"/>
        </w:rPr>
        <w:t xml:space="preserve"> </w:t>
      </w:r>
      <w:r w:rsidRPr="00071CCA">
        <w:rPr>
          <w:b/>
          <w:sz w:val="24"/>
          <w:szCs w:val="24"/>
        </w:rPr>
        <w:t xml:space="preserve">строительных фондов относительно 2013 г по административным районам сельского поселения </w:t>
      </w:r>
      <w:r>
        <w:rPr>
          <w:b/>
          <w:sz w:val="24"/>
          <w:szCs w:val="24"/>
        </w:rPr>
        <w:t>Селиярово</w:t>
      </w:r>
      <w:r w:rsidRPr="00071CCA">
        <w:rPr>
          <w:b/>
          <w:sz w:val="24"/>
          <w:szCs w:val="24"/>
        </w:rPr>
        <w:t>, тыс</w:t>
      </w:r>
      <w:r>
        <w:rPr>
          <w:b/>
          <w:sz w:val="24"/>
          <w:szCs w:val="24"/>
        </w:rPr>
        <w:t>.</w:t>
      </w:r>
      <w:r w:rsidRPr="00071CCA">
        <w:rPr>
          <w:b/>
          <w:sz w:val="24"/>
          <w:szCs w:val="24"/>
        </w:rPr>
        <w:t xml:space="preserve"> м2</w:t>
      </w:r>
    </w:p>
    <w:tbl>
      <w:tblPr>
        <w:tblStyle w:val="a8"/>
        <w:tblW w:w="15140" w:type="dxa"/>
        <w:tblLook w:val="04A0" w:firstRow="1" w:lastRow="0" w:firstColumn="1" w:lastColumn="0" w:noHBand="0" w:noVBand="1"/>
      </w:tblPr>
      <w:tblGrid>
        <w:gridCol w:w="2118"/>
        <w:gridCol w:w="766"/>
        <w:gridCol w:w="766"/>
        <w:gridCol w:w="766"/>
        <w:gridCol w:w="766"/>
        <w:gridCol w:w="766"/>
        <w:gridCol w:w="766"/>
        <w:gridCol w:w="766"/>
        <w:gridCol w:w="766"/>
        <w:gridCol w:w="766"/>
        <w:gridCol w:w="766"/>
        <w:gridCol w:w="766"/>
        <w:gridCol w:w="766"/>
        <w:gridCol w:w="766"/>
        <w:gridCol w:w="766"/>
        <w:gridCol w:w="766"/>
        <w:gridCol w:w="766"/>
        <w:gridCol w:w="766"/>
      </w:tblGrid>
      <w:tr w:rsidR="00BC2943" w:rsidRPr="00031565" w:rsidTr="007C574B">
        <w:trPr>
          <w:trHeight w:val="276"/>
        </w:trPr>
        <w:tc>
          <w:tcPr>
            <w:tcW w:w="2118" w:type="dxa"/>
            <w:vMerge w:val="restart"/>
            <w:hideMark/>
          </w:tcPr>
          <w:p w:rsidR="00BC2943" w:rsidRPr="00031565" w:rsidRDefault="00BC2943" w:rsidP="007C574B">
            <w:pPr>
              <w:jc w:val="both"/>
              <w:rPr>
                <w:rFonts w:eastAsia="Times New Roman"/>
                <w:color w:val="000000"/>
              </w:rPr>
            </w:pPr>
            <w:r w:rsidRPr="00031565">
              <w:rPr>
                <w:rFonts w:eastAsia="Times New Roman"/>
                <w:color w:val="000000"/>
              </w:rPr>
              <w:t>Населенный пункт</w:t>
            </w:r>
          </w:p>
        </w:tc>
        <w:tc>
          <w:tcPr>
            <w:tcW w:w="13022" w:type="dxa"/>
            <w:gridSpan w:val="17"/>
            <w:hideMark/>
          </w:tcPr>
          <w:p w:rsidR="00BC2943" w:rsidRPr="00031565" w:rsidRDefault="00BC2943" w:rsidP="007C574B">
            <w:pPr>
              <w:jc w:val="center"/>
              <w:rPr>
                <w:rFonts w:eastAsia="Times New Roman"/>
                <w:color w:val="000000"/>
              </w:rPr>
            </w:pPr>
            <w:r w:rsidRPr="00031565">
              <w:rPr>
                <w:rFonts w:eastAsia="Times New Roman"/>
                <w:color w:val="000000"/>
              </w:rPr>
              <w:t>Годы</w:t>
            </w:r>
          </w:p>
        </w:tc>
      </w:tr>
      <w:tr w:rsidR="00BC2943" w:rsidRPr="00031565" w:rsidTr="007C574B">
        <w:trPr>
          <w:trHeight w:val="276"/>
        </w:trPr>
        <w:tc>
          <w:tcPr>
            <w:tcW w:w="2118" w:type="dxa"/>
            <w:vMerge/>
            <w:hideMark/>
          </w:tcPr>
          <w:p w:rsidR="00BC2943" w:rsidRPr="00031565" w:rsidRDefault="00BC2943" w:rsidP="007C574B">
            <w:pPr>
              <w:rPr>
                <w:rFonts w:eastAsia="Times New Roman"/>
                <w:color w:val="000000"/>
              </w:rPr>
            </w:pP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2014</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2015</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2016</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2017</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2018</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2019</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2020</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2021</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2022</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2023</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2024</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2025</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2026</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2027</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2028</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2029</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2030</w:t>
            </w:r>
          </w:p>
        </w:tc>
      </w:tr>
      <w:tr w:rsidR="00BC2943" w:rsidRPr="00031565" w:rsidTr="007C574B">
        <w:trPr>
          <w:trHeight w:val="276"/>
        </w:trPr>
        <w:tc>
          <w:tcPr>
            <w:tcW w:w="2118" w:type="dxa"/>
            <w:hideMark/>
          </w:tcPr>
          <w:p w:rsidR="00BC2943" w:rsidRPr="00031565" w:rsidRDefault="00BC2943" w:rsidP="007C574B">
            <w:pPr>
              <w:jc w:val="both"/>
              <w:rPr>
                <w:rFonts w:eastAsia="Times New Roman"/>
                <w:color w:val="000000"/>
              </w:rPr>
            </w:pPr>
            <w:r w:rsidRPr="00031565">
              <w:rPr>
                <w:rFonts w:eastAsia="Times New Roman"/>
                <w:color w:val="000000"/>
              </w:rPr>
              <w:t>с.</w:t>
            </w:r>
            <w:r>
              <w:rPr>
                <w:rFonts w:eastAsia="Times New Roman"/>
                <w:color w:val="000000"/>
              </w:rPr>
              <w:t xml:space="preserve"> </w:t>
            </w:r>
            <w:r w:rsidRPr="00031565">
              <w:rPr>
                <w:rFonts w:eastAsia="Times New Roman"/>
                <w:color w:val="000000"/>
              </w:rPr>
              <w:t>Селиярово</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13400</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13533</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13665</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13798</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13931</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14064</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14196</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14329</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14462</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14595</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14727</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14860</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14993</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15125</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15258</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15391</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15524</w:t>
            </w:r>
          </w:p>
        </w:tc>
      </w:tr>
      <w:tr w:rsidR="00BC2943" w:rsidRPr="00031565" w:rsidTr="007C574B">
        <w:trPr>
          <w:trHeight w:val="552"/>
        </w:trPr>
        <w:tc>
          <w:tcPr>
            <w:tcW w:w="2118" w:type="dxa"/>
            <w:hideMark/>
          </w:tcPr>
          <w:p w:rsidR="00BC2943" w:rsidRPr="00031565" w:rsidRDefault="00BC2943" w:rsidP="007C574B">
            <w:pPr>
              <w:rPr>
                <w:rFonts w:eastAsia="Times New Roman"/>
                <w:color w:val="000000"/>
              </w:rPr>
            </w:pPr>
            <w:r w:rsidRPr="00031565">
              <w:rPr>
                <w:rFonts w:eastAsia="Times New Roman"/>
                <w:color w:val="000000"/>
              </w:rPr>
              <w:t>Всего по сельскому поселению Селиярово</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13400</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13533</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13665</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13798</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13931</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14064</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14196</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14329</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14462</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14595</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14727</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14860</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14993</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15125</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15258</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15391</w:t>
            </w:r>
          </w:p>
        </w:tc>
        <w:tc>
          <w:tcPr>
            <w:tcW w:w="766" w:type="dxa"/>
            <w:hideMark/>
          </w:tcPr>
          <w:p w:rsidR="00BC2943" w:rsidRPr="00031565" w:rsidRDefault="00BC2943" w:rsidP="007C574B">
            <w:pPr>
              <w:jc w:val="center"/>
              <w:rPr>
                <w:rFonts w:eastAsia="Times New Roman"/>
                <w:color w:val="000000"/>
              </w:rPr>
            </w:pPr>
            <w:r w:rsidRPr="00031565">
              <w:rPr>
                <w:rFonts w:eastAsia="Times New Roman"/>
                <w:color w:val="000000"/>
              </w:rPr>
              <w:t>15524</w:t>
            </w:r>
          </w:p>
        </w:tc>
      </w:tr>
    </w:tbl>
    <w:p w:rsidR="00BC2943" w:rsidRPr="005B2905" w:rsidRDefault="00BC2943" w:rsidP="007C574B">
      <w:pPr>
        <w:shd w:val="clear" w:color="auto" w:fill="FFFFFF"/>
        <w:autoSpaceDE w:val="0"/>
        <w:autoSpaceDN w:val="0"/>
        <w:adjustRightInd w:val="0"/>
        <w:ind w:firstLine="709"/>
        <w:jc w:val="both"/>
        <w:rPr>
          <w:sz w:val="24"/>
          <w:szCs w:val="24"/>
        </w:rPr>
      </w:pPr>
      <w:r w:rsidRPr="005B2905">
        <w:rPr>
          <w:sz w:val="24"/>
          <w:szCs w:val="24"/>
        </w:rPr>
        <w:t>В период с 2014 по 20</w:t>
      </w:r>
      <w:r>
        <w:rPr>
          <w:sz w:val="24"/>
          <w:szCs w:val="24"/>
        </w:rPr>
        <w:t>30</w:t>
      </w:r>
      <w:r w:rsidRPr="005B2905">
        <w:rPr>
          <w:sz w:val="24"/>
          <w:szCs w:val="24"/>
        </w:rPr>
        <w:t xml:space="preserve"> год ожидается сохранение тенденции к уменьшению удельного водопотребления жителями и предприятиями поселения. При этом суммарное потребление холодной воды будет расти по мере присоединения к сетям водоснабжения новых жилых домов</w:t>
      </w:r>
      <w:r>
        <w:rPr>
          <w:sz w:val="24"/>
          <w:szCs w:val="24"/>
        </w:rPr>
        <w:t xml:space="preserve">, </w:t>
      </w:r>
      <w:r w:rsidRPr="005B2905">
        <w:rPr>
          <w:sz w:val="24"/>
          <w:szCs w:val="24"/>
        </w:rPr>
        <w:t xml:space="preserve"> планируемых к застройке в существующих или вновь образуемых кварталах сельского поселения</w:t>
      </w:r>
      <w:r>
        <w:rPr>
          <w:sz w:val="24"/>
          <w:szCs w:val="24"/>
        </w:rPr>
        <w:t xml:space="preserve"> Селиярово</w:t>
      </w:r>
      <w:r w:rsidRPr="005B2905">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B2905">
        <w:rPr>
          <w:sz w:val="24"/>
          <w:szCs w:val="24"/>
        </w:rPr>
        <w:t>Запас производственной мощности насосных</w:t>
      </w:r>
      <w:r>
        <w:rPr>
          <w:sz w:val="24"/>
          <w:szCs w:val="24"/>
        </w:rPr>
        <w:t xml:space="preserve"> станций представлен в таблице 9.</w:t>
      </w:r>
    </w:p>
    <w:p w:rsidR="00BC2943" w:rsidRDefault="00BC2943" w:rsidP="007C574B">
      <w:pPr>
        <w:shd w:val="clear" w:color="auto" w:fill="FFFFFF"/>
        <w:autoSpaceDE w:val="0"/>
        <w:autoSpaceDN w:val="0"/>
        <w:adjustRightInd w:val="0"/>
        <w:ind w:firstLine="709"/>
        <w:jc w:val="both"/>
        <w:rPr>
          <w:b/>
          <w:sz w:val="24"/>
          <w:szCs w:val="24"/>
        </w:rPr>
      </w:pPr>
      <w:r w:rsidRPr="00D35081">
        <w:rPr>
          <w:b/>
          <w:sz w:val="24"/>
          <w:szCs w:val="24"/>
        </w:rPr>
        <w:t>Таблица</w:t>
      </w:r>
      <w:r>
        <w:rPr>
          <w:b/>
          <w:sz w:val="24"/>
          <w:szCs w:val="24"/>
        </w:rPr>
        <w:t xml:space="preserve"> 9</w:t>
      </w:r>
      <w:r w:rsidRPr="00D35081">
        <w:rPr>
          <w:b/>
          <w:sz w:val="24"/>
          <w:szCs w:val="24"/>
        </w:rPr>
        <w:t xml:space="preserve"> </w:t>
      </w:r>
      <w:r>
        <w:rPr>
          <w:b/>
          <w:sz w:val="24"/>
          <w:szCs w:val="24"/>
        </w:rPr>
        <w:t>–</w:t>
      </w:r>
      <w:r w:rsidRPr="00D35081">
        <w:rPr>
          <w:b/>
          <w:sz w:val="24"/>
          <w:szCs w:val="24"/>
        </w:rPr>
        <w:t xml:space="preserve"> Запас</w:t>
      </w:r>
      <w:r>
        <w:rPr>
          <w:b/>
          <w:sz w:val="24"/>
          <w:szCs w:val="24"/>
        </w:rPr>
        <w:t xml:space="preserve"> </w:t>
      </w:r>
      <w:r w:rsidRPr="00D35081">
        <w:rPr>
          <w:b/>
          <w:sz w:val="24"/>
          <w:szCs w:val="24"/>
        </w:rPr>
        <w:t>производственных мощностей водонасосной станции и водозаборной станции</w:t>
      </w:r>
    </w:p>
    <w:tbl>
      <w:tblPr>
        <w:tblStyle w:val="a8"/>
        <w:tblW w:w="14548" w:type="dxa"/>
        <w:tblLook w:val="04A0" w:firstRow="1" w:lastRow="0" w:firstColumn="1" w:lastColumn="0" w:noHBand="0" w:noVBand="1"/>
      </w:tblPr>
      <w:tblGrid>
        <w:gridCol w:w="1635"/>
        <w:gridCol w:w="1550"/>
        <w:gridCol w:w="1603"/>
        <w:gridCol w:w="1980"/>
        <w:gridCol w:w="1800"/>
        <w:gridCol w:w="2160"/>
        <w:gridCol w:w="1800"/>
        <w:gridCol w:w="2020"/>
      </w:tblGrid>
      <w:tr w:rsidR="00BC2943" w:rsidRPr="004B3603" w:rsidTr="007C574B">
        <w:trPr>
          <w:trHeight w:val="926"/>
        </w:trPr>
        <w:tc>
          <w:tcPr>
            <w:tcW w:w="1635" w:type="dxa"/>
            <w:hideMark/>
          </w:tcPr>
          <w:p w:rsidR="00BC2943" w:rsidRPr="00F0503A" w:rsidRDefault="00BC2943" w:rsidP="007C574B">
            <w:pPr>
              <w:jc w:val="center"/>
              <w:rPr>
                <w:rFonts w:eastAsia="Times New Roman"/>
                <w:color w:val="000000"/>
              </w:rPr>
            </w:pPr>
            <w:r w:rsidRPr="00F0503A">
              <w:rPr>
                <w:rFonts w:eastAsia="Times New Roman"/>
                <w:color w:val="000000"/>
              </w:rPr>
              <w:t>Насосная станция, водозабор</w:t>
            </w:r>
          </w:p>
        </w:tc>
        <w:tc>
          <w:tcPr>
            <w:tcW w:w="1550" w:type="dxa"/>
            <w:hideMark/>
          </w:tcPr>
          <w:p w:rsidR="00BC2943" w:rsidRPr="00F0503A" w:rsidRDefault="00BC2943" w:rsidP="007C574B">
            <w:pPr>
              <w:jc w:val="center"/>
              <w:rPr>
                <w:rFonts w:eastAsia="Times New Roman"/>
                <w:color w:val="000000"/>
              </w:rPr>
            </w:pPr>
            <w:r w:rsidRPr="00F0503A">
              <w:rPr>
                <w:rFonts w:eastAsia="Times New Roman"/>
                <w:color w:val="000000"/>
              </w:rPr>
              <w:t>Установленные насосы</w:t>
            </w:r>
          </w:p>
        </w:tc>
        <w:tc>
          <w:tcPr>
            <w:tcW w:w="1603" w:type="dxa"/>
            <w:hideMark/>
          </w:tcPr>
          <w:p w:rsidR="00BC2943" w:rsidRPr="00F0503A" w:rsidRDefault="00BC2943" w:rsidP="007C574B">
            <w:pPr>
              <w:jc w:val="center"/>
              <w:rPr>
                <w:rFonts w:eastAsia="Times New Roman"/>
                <w:color w:val="000000"/>
              </w:rPr>
            </w:pPr>
            <w:r>
              <w:rPr>
                <w:rFonts w:eastAsia="Times New Roman"/>
                <w:color w:val="000000"/>
              </w:rPr>
              <w:t>Располагаемая производитель-нос</w:t>
            </w:r>
            <w:r w:rsidRPr="00F0503A">
              <w:rPr>
                <w:rFonts w:eastAsia="Times New Roman"/>
                <w:color w:val="000000"/>
              </w:rPr>
              <w:t>ть, м3/ч</w:t>
            </w:r>
          </w:p>
        </w:tc>
        <w:tc>
          <w:tcPr>
            <w:tcW w:w="1980" w:type="dxa"/>
            <w:hideMark/>
          </w:tcPr>
          <w:p w:rsidR="00BC2943" w:rsidRPr="00F0503A" w:rsidRDefault="00BC2943" w:rsidP="007C574B">
            <w:pPr>
              <w:jc w:val="center"/>
              <w:rPr>
                <w:rFonts w:eastAsia="Times New Roman"/>
                <w:color w:val="000000"/>
              </w:rPr>
            </w:pPr>
            <w:r>
              <w:rPr>
                <w:rFonts w:eastAsia="Times New Roman"/>
                <w:color w:val="000000"/>
              </w:rPr>
              <w:t>Располагаемая производительнос</w:t>
            </w:r>
            <w:r w:rsidRPr="00F0503A">
              <w:rPr>
                <w:rFonts w:eastAsia="Times New Roman"/>
                <w:color w:val="000000"/>
              </w:rPr>
              <w:t>ть без резерва, м3/ч</w:t>
            </w:r>
          </w:p>
        </w:tc>
        <w:tc>
          <w:tcPr>
            <w:tcW w:w="1800" w:type="dxa"/>
            <w:hideMark/>
          </w:tcPr>
          <w:p w:rsidR="00BC2943" w:rsidRDefault="00BC2943" w:rsidP="007C574B">
            <w:pPr>
              <w:jc w:val="center"/>
              <w:rPr>
                <w:rFonts w:eastAsia="Times New Roman"/>
                <w:color w:val="000000"/>
              </w:rPr>
            </w:pPr>
            <w:r>
              <w:rPr>
                <w:rFonts w:eastAsia="Times New Roman"/>
                <w:color w:val="000000"/>
              </w:rPr>
              <w:t>Фактическая производитель-</w:t>
            </w:r>
          </w:p>
          <w:p w:rsidR="00BC2943" w:rsidRPr="00F0503A" w:rsidRDefault="00BC2943" w:rsidP="007C574B">
            <w:pPr>
              <w:jc w:val="center"/>
              <w:rPr>
                <w:rFonts w:eastAsia="Times New Roman"/>
                <w:color w:val="000000"/>
              </w:rPr>
            </w:pPr>
            <w:r>
              <w:rPr>
                <w:rFonts w:eastAsia="Times New Roman"/>
                <w:color w:val="000000"/>
              </w:rPr>
              <w:t>нос</w:t>
            </w:r>
            <w:r w:rsidRPr="00F0503A">
              <w:rPr>
                <w:rFonts w:eastAsia="Times New Roman"/>
                <w:color w:val="000000"/>
              </w:rPr>
              <w:t>ть насосов в работе, м3/ч</w:t>
            </w:r>
          </w:p>
        </w:tc>
        <w:tc>
          <w:tcPr>
            <w:tcW w:w="2160" w:type="dxa"/>
            <w:hideMark/>
          </w:tcPr>
          <w:p w:rsidR="00BC2943" w:rsidRPr="00F0503A" w:rsidRDefault="00BC2943" w:rsidP="007C574B">
            <w:pPr>
              <w:jc w:val="center"/>
              <w:rPr>
                <w:rFonts w:eastAsia="Times New Roman"/>
                <w:color w:val="000000"/>
              </w:rPr>
            </w:pPr>
            <w:r>
              <w:rPr>
                <w:rFonts w:eastAsia="Times New Roman"/>
                <w:color w:val="000000"/>
              </w:rPr>
              <w:t>Резерв производитель-нос</w:t>
            </w:r>
            <w:r w:rsidRPr="00F0503A">
              <w:rPr>
                <w:rFonts w:eastAsia="Times New Roman"/>
                <w:color w:val="000000"/>
              </w:rPr>
              <w:t>ти, %</w:t>
            </w:r>
          </w:p>
        </w:tc>
        <w:tc>
          <w:tcPr>
            <w:tcW w:w="1800" w:type="dxa"/>
            <w:hideMark/>
          </w:tcPr>
          <w:p w:rsidR="00BC2943" w:rsidRPr="00F0503A" w:rsidRDefault="00BC2943" w:rsidP="007C574B">
            <w:pPr>
              <w:jc w:val="center"/>
              <w:rPr>
                <w:rFonts w:eastAsia="Times New Roman"/>
                <w:color w:val="000000"/>
              </w:rPr>
            </w:pPr>
            <w:r>
              <w:rPr>
                <w:rFonts w:eastAsia="Times New Roman"/>
                <w:color w:val="000000"/>
              </w:rPr>
              <w:t>Производитель-нос</w:t>
            </w:r>
            <w:r w:rsidRPr="00F0503A">
              <w:rPr>
                <w:rFonts w:eastAsia="Times New Roman"/>
                <w:color w:val="000000"/>
              </w:rPr>
              <w:t>ть в перспективе, м3/ч</w:t>
            </w:r>
          </w:p>
        </w:tc>
        <w:tc>
          <w:tcPr>
            <w:tcW w:w="2020" w:type="dxa"/>
            <w:hideMark/>
          </w:tcPr>
          <w:p w:rsidR="00BC2943" w:rsidRPr="00F0503A" w:rsidRDefault="00BC2943" w:rsidP="007C574B">
            <w:pPr>
              <w:jc w:val="center"/>
              <w:rPr>
                <w:rFonts w:eastAsia="Times New Roman"/>
                <w:color w:val="000000"/>
              </w:rPr>
            </w:pPr>
            <w:r>
              <w:rPr>
                <w:rFonts w:eastAsia="Times New Roman"/>
                <w:color w:val="000000"/>
              </w:rPr>
              <w:t>Резерв (дефицит) производительнос</w:t>
            </w:r>
            <w:r w:rsidRPr="00F0503A">
              <w:rPr>
                <w:rFonts w:eastAsia="Times New Roman"/>
                <w:color w:val="000000"/>
              </w:rPr>
              <w:t>ти, м3/ч</w:t>
            </w:r>
          </w:p>
        </w:tc>
      </w:tr>
      <w:tr w:rsidR="00BC2943" w:rsidRPr="004B3603" w:rsidTr="007C574B">
        <w:trPr>
          <w:trHeight w:val="874"/>
        </w:trPr>
        <w:tc>
          <w:tcPr>
            <w:tcW w:w="1635" w:type="dxa"/>
            <w:hideMark/>
          </w:tcPr>
          <w:p w:rsidR="00BC2943" w:rsidRPr="00F0503A" w:rsidRDefault="00BC2943" w:rsidP="007C574B">
            <w:pPr>
              <w:rPr>
                <w:rFonts w:eastAsia="Times New Roman"/>
                <w:color w:val="000000"/>
              </w:rPr>
            </w:pPr>
            <w:r w:rsidRPr="00F0503A">
              <w:rPr>
                <w:rFonts w:eastAsia="Times New Roman"/>
                <w:color w:val="000000"/>
              </w:rPr>
              <w:t>с.</w:t>
            </w:r>
            <w:r>
              <w:rPr>
                <w:rFonts w:eastAsia="Times New Roman"/>
                <w:color w:val="000000"/>
              </w:rPr>
              <w:t xml:space="preserve"> </w:t>
            </w:r>
            <w:r w:rsidRPr="00F0503A">
              <w:rPr>
                <w:rFonts w:eastAsia="Times New Roman"/>
                <w:color w:val="000000"/>
              </w:rPr>
              <w:t>Селиярово</w:t>
            </w:r>
          </w:p>
        </w:tc>
        <w:tc>
          <w:tcPr>
            <w:tcW w:w="1550" w:type="dxa"/>
            <w:hideMark/>
          </w:tcPr>
          <w:p w:rsidR="00BC2943" w:rsidRPr="00F0503A" w:rsidRDefault="00BC2943" w:rsidP="007C574B">
            <w:pPr>
              <w:jc w:val="center"/>
              <w:rPr>
                <w:rFonts w:eastAsia="Times New Roman"/>
                <w:color w:val="000000"/>
              </w:rPr>
            </w:pPr>
            <w:r w:rsidRPr="00F0503A">
              <w:rPr>
                <w:rFonts w:eastAsia="Times New Roman"/>
                <w:color w:val="000000"/>
              </w:rPr>
              <w:t xml:space="preserve">«Grundfos» </w:t>
            </w:r>
            <w:r>
              <w:rPr>
                <w:rFonts w:eastAsia="Times New Roman"/>
                <w:color w:val="000000"/>
              </w:rPr>
              <w:t xml:space="preserve">                  </w:t>
            </w:r>
            <w:r w:rsidRPr="00F0503A">
              <w:rPr>
                <w:rFonts w:eastAsia="Times New Roman"/>
                <w:color w:val="000000"/>
              </w:rPr>
              <w:t xml:space="preserve">CR 10-4 – 2 ед. </w:t>
            </w:r>
            <w:r>
              <w:rPr>
                <w:rFonts w:eastAsia="Times New Roman"/>
                <w:color w:val="000000"/>
              </w:rPr>
              <w:t xml:space="preserve">            </w:t>
            </w:r>
            <w:r w:rsidRPr="00F0503A">
              <w:rPr>
                <w:rFonts w:eastAsia="Times New Roman"/>
                <w:color w:val="000000"/>
              </w:rPr>
              <w:t xml:space="preserve">(1 – основной, </w:t>
            </w:r>
            <w:r>
              <w:rPr>
                <w:rFonts w:eastAsia="Times New Roman"/>
                <w:color w:val="000000"/>
              </w:rPr>
              <w:t xml:space="preserve">              </w:t>
            </w:r>
            <w:r w:rsidRPr="00F0503A">
              <w:rPr>
                <w:rFonts w:eastAsia="Times New Roman"/>
                <w:color w:val="000000"/>
              </w:rPr>
              <w:t>1 – резервный)</w:t>
            </w:r>
          </w:p>
        </w:tc>
        <w:tc>
          <w:tcPr>
            <w:tcW w:w="1603" w:type="dxa"/>
            <w:hideMark/>
          </w:tcPr>
          <w:p w:rsidR="00BC2943" w:rsidRPr="00F0503A" w:rsidRDefault="00BC2943" w:rsidP="007C574B">
            <w:pPr>
              <w:jc w:val="center"/>
              <w:rPr>
                <w:rFonts w:eastAsia="Times New Roman"/>
                <w:color w:val="000000"/>
              </w:rPr>
            </w:pPr>
            <w:r w:rsidRPr="00F0503A">
              <w:rPr>
                <w:rFonts w:eastAsia="Times New Roman"/>
                <w:color w:val="000000"/>
              </w:rPr>
              <w:t>20</w:t>
            </w:r>
          </w:p>
        </w:tc>
        <w:tc>
          <w:tcPr>
            <w:tcW w:w="1980" w:type="dxa"/>
            <w:hideMark/>
          </w:tcPr>
          <w:p w:rsidR="00BC2943" w:rsidRPr="00F0503A" w:rsidRDefault="00BC2943" w:rsidP="007C574B">
            <w:pPr>
              <w:jc w:val="center"/>
              <w:rPr>
                <w:rFonts w:eastAsia="Times New Roman"/>
                <w:color w:val="000000"/>
              </w:rPr>
            </w:pPr>
            <w:r w:rsidRPr="00F0503A">
              <w:rPr>
                <w:rFonts w:eastAsia="Times New Roman"/>
                <w:color w:val="000000"/>
              </w:rPr>
              <w:t>10</w:t>
            </w:r>
          </w:p>
        </w:tc>
        <w:tc>
          <w:tcPr>
            <w:tcW w:w="1800" w:type="dxa"/>
            <w:hideMark/>
          </w:tcPr>
          <w:p w:rsidR="00BC2943" w:rsidRPr="00F0503A" w:rsidRDefault="00BC2943" w:rsidP="007C574B">
            <w:pPr>
              <w:jc w:val="center"/>
              <w:rPr>
                <w:rFonts w:eastAsia="Times New Roman"/>
                <w:color w:val="000000"/>
              </w:rPr>
            </w:pPr>
            <w:r w:rsidRPr="00F0503A">
              <w:rPr>
                <w:rFonts w:eastAsia="Times New Roman"/>
                <w:color w:val="000000"/>
              </w:rPr>
              <w:t>1,55</w:t>
            </w:r>
          </w:p>
        </w:tc>
        <w:tc>
          <w:tcPr>
            <w:tcW w:w="2160" w:type="dxa"/>
            <w:hideMark/>
          </w:tcPr>
          <w:p w:rsidR="00BC2943" w:rsidRPr="00F0503A" w:rsidRDefault="00BC2943" w:rsidP="007C574B">
            <w:pPr>
              <w:jc w:val="center"/>
              <w:rPr>
                <w:rFonts w:eastAsia="Times New Roman"/>
                <w:color w:val="000000"/>
              </w:rPr>
            </w:pPr>
            <w:r w:rsidRPr="00F0503A">
              <w:rPr>
                <w:rFonts w:eastAsia="Times New Roman"/>
                <w:color w:val="000000"/>
              </w:rPr>
              <w:t>84%</w:t>
            </w:r>
          </w:p>
        </w:tc>
        <w:tc>
          <w:tcPr>
            <w:tcW w:w="1800" w:type="dxa"/>
            <w:hideMark/>
          </w:tcPr>
          <w:p w:rsidR="00BC2943" w:rsidRPr="00F0503A" w:rsidRDefault="00BC2943" w:rsidP="007C574B">
            <w:pPr>
              <w:jc w:val="center"/>
              <w:rPr>
                <w:rFonts w:eastAsia="Times New Roman"/>
                <w:color w:val="000000"/>
              </w:rPr>
            </w:pPr>
            <w:r w:rsidRPr="00F0503A">
              <w:rPr>
                <w:rFonts w:eastAsia="Times New Roman"/>
                <w:color w:val="000000"/>
              </w:rPr>
              <w:t>10,11</w:t>
            </w:r>
          </w:p>
        </w:tc>
        <w:tc>
          <w:tcPr>
            <w:tcW w:w="2020" w:type="dxa"/>
            <w:hideMark/>
          </w:tcPr>
          <w:p w:rsidR="00BC2943" w:rsidRPr="00F0503A" w:rsidRDefault="00BC2943" w:rsidP="007C574B">
            <w:pPr>
              <w:jc w:val="center"/>
              <w:rPr>
                <w:rFonts w:eastAsia="Times New Roman"/>
                <w:color w:val="000000"/>
              </w:rPr>
            </w:pPr>
            <w:r w:rsidRPr="00F0503A">
              <w:rPr>
                <w:rFonts w:eastAsia="Times New Roman"/>
                <w:color w:val="000000"/>
              </w:rPr>
              <w:t>-1,10%</w:t>
            </w:r>
          </w:p>
        </w:tc>
      </w:tr>
    </w:tbl>
    <w:p w:rsidR="00BC2943" w:rsidRPr="005B2905" w:rsidRDefault="00BC2943" w:rsidP="007C574B">
      <w:pPr>
        <w:shd w:val="clear" w:color="auto" w:fill="FFFFFF"/>
        <w:autoSpaceDE w:val="0"/>
        <w:autoSpaceDN w:val="0"/>
        <w:adjustRightInd w:val="0"/>
        <w:ind w:firstLine="709"/>
        <w:jc w:val="both"/>
        <w:rPr>
          <w:b/>
          <w:sz w:val="24"/>
          <w:szCs w:val="24"/>
        </w:rPr>
      </w:pPr>
      <w:r w:rsidRPr="005B2905">
        <w:rPr>
          <w:b/>
          <w:sz w:val="24"/>
          <w:szCs w:val="24"/>
        </w:rPr>
        <w:t>3.7. Прогнозные балансы потребления воды</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B2905">
        <w:rPr>
          <w:sz w:val="24"/>
          <w:szCs w:val="24"/>
        </w:rPr>
        <w:t xml:space="preserve">В таблицах </w:t>
      </w:r>
      <w:r>
        <w:rPr>
          <w:sz w:val="24"/>
          <w:szCs w:val="24"/>
        </w:rPr>
        <w:t>10</w:t>
      </w:r>
      <w:r w:rsidRPr="005B2905">
        <w:rPr>
          <w:sz w:val="24"/>
          <w:szCs w:val="24"/>
        </w:rPr>
        <w:t xml:space="preserve"> и 1</w:t>
      </w:r>
      <w:r>
        <w:rPr>
          <w:sz w:val="24"/>
          <w:szCs w:val="24"/>
        </w:rPr>
        <w:t>1</w:t>
      </w:r>
      <w:r w:rsidRPr="005B2905">
        <w:rPr>
          <w:sz w:val="24"/>
          <w:szCs w:val="24"/>
        </w:rPr>
        <w:t xml:space="preserve"> приведены прогнозируемые объемы воды (среднесуточные и максимальные), планируемые к потреблению по годам</w:t>
      </w:r>
      <w:r>
        <w:rPr>
          <w:sz w:val="24"/>
          <w:szCs w:val="24"/>
        </w:rPr>
        <w:t>,</w:t>
      </w:r>
      <w:r w:rsidRPr="005B2905">
        <w:rPr>
          <w:sz w:val="24"/>
          <w:szCs w:val="24"/>
        </w:rPr>
        <w:t xml:space="preserve"> рассчитанные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BC2943" w:rsidRDefault="00BC2943" w:rsidP="007C574B">
      <w:pPr>
        <w:shd w:val="clear" w:color="auto" w:fill="FFFFFF"/>
        <w:autoSpaceDE w:val="0"/>
        <w:autoSpaceDN w:val="0"/>
        <w:adjustRightInd w:val="0"/>
        <w:ind w:firstLine="709"/>
        <w:jc w:val="both"/>
        <w:rPr>
          <w:b/>
          <w:sz w:val="24"/>
          <w:szCs w:val="24"/>
        </w:rPr>
      </w:pPr>
      <w:r w:rsidRPr="005B2905">
        <w:rPr>
          <w:b/>
          <w:sz w:val="24"/>
          <w:szCs w:val="24"/>
        </w:rPr>
        <w:t>Таблица</w:t>
      </w:r>
      <w:r>
        <w:rPr>
          <w:b/>
          <w:sz w:val="24"/>
          <w:szCs w:val="24"/>
        </w:rPr>
        <w:t xml:space="preserve"> 10</w:t>
      </w:r>
      <w:r w:rsidRPr="005B2905">
        <w:rPr>
          <w:b/>
          <w:sz w:val="24"/>
          <w:szCs w:val="24"/>
        </w:rPr>
        <w:t xml:space="preserve"> </w:t>
      </w:r>
      <w:r>
        <w:rPr>
          <w:b/>
          <w:sz w:val="24"/>
          <w:szCs w:val="24"/>
        </w:rPr>
        <w:t>–</w:t>
      </w:r>
      <w:r w:rsidRPr="005B2905">
        <w:rPr>
          <w:b/>
          <w:sz w:val="24"/>
          <w:szCs w:val="24"/>
        </w:rPr>
        <w:t xml:space="preserve"> Значения</w:t>
      </w:r>
      <w:r>
        <w:rPr>
          <w:b/>
          <w:sz w:val="24"/>
          <w:szCs w:val="24"/>
        </w:rPr>
        <w:t xml:space="preserve"> </w:t>
      </w:r>
      <w:r w:rsidRPr="005B2905">
        <w:rPr>
          <w:b/>
          <w:sz w:val="24"/>
          <w:szCs w:val="24"/>
        </w:rPr>
        <w:t xml:space="preserve">расчетного потребления воды (среднесуточное) по </w:t>
      </w:r>
      <w:r>
        <w:rPr>
          <w:b/>
          <w:sz w:val="24"/>
          <w:szCs w:val="24"/>
        </w:rPr>
        <w:t>населенным пунктам</w:t>
      </w:r>
      <w:r w:rsidRPr="005B2905">
        <w:rPr>
          <w:b/>
          <w:sz w:val="24"/>
          <w:szCs w:val="24"/>
        </w:rPr>
        <w:t xml:space="preserve"> сельского поселения</w:t>
      </w:r>
      <w:r>
        <w:rPr>
          <w:b/>
          <w:sz w:val="24"/>
          <w:szCs w:val="24"/>
        </w:rPr>
        <w:t xml:space="preserve"> Селиярово</w:t>
      </w:r>
      <w:r w:rsidRPr="005B2905">
        <w:rPr>
          <w:b/>
          <w:sz w:val="24"/>
          <w:szCs w:val="24"/>
        </w:rPr>
        <w:t>, м3/сут</w:t>
      </w:r>
      <w:r>
        <w:rPr>
          <w:b/>
          <w:sz w:val="24"/>
          <w:szCs w:val="24"/>
        </w:rPr>
        <w:t>.</w:t>
      </w:r>
    </w:p>
    <w:tbl>
      <w:tblPr>
        <w:tblStyle w:val="a8"/>
        <w:tblW w:w="15324" w:type="dxa"/>
        <w:tblLook w:val="04A0" w:firstRow="1" w:lastRow="0" w:firstColumn="1" w:lastColumn="0" w:noHBand="0" w:noVBand="1"/>
      </w:tblPr>
      <w:tblGrid>
        <w:gridCol w:w="1567"/>
        <w:gridCol w:w="809"/>
        <w:gridCol w:w="809"/>
        <w:gridCol w:w="809"/>
        <w:gridCol w:w="809"/>
        <w:gridCol w:w="809"/>
        <w:gridCol w:w="809"/>
        <w:gridCol w:w="809"/>
        <w:gridCol w:w="809"/>
        <w:gridCol w:w="809"/>
        <w:gridCol w:w="809"/>
        <w:gridCol w:w="809"/>
        <w:gridCol w:w="809"/>
        <w:gridCol w:w="809"/>
        <w:gridCol w:w="809"/>
        <w:gridCol w:w="809"/>
        <w:gridCol w:w="809"/>
        <w:gridCol w:w="813"/>
      </w:tblGrid>
      <w:tr w:rsidR="00BC2943" w:rsidRPr="00031565" w:rsidTr="007C574B">
        <w:trPr>
          <w:trHeight w:val="220"/>
        </w:trPr>
        <w:tc>
          <w:tcPr>
            <w:tcW w:w="1567" w:type="dxa"/>
            <w:vMerge w:val="restart"/>
            <w:hideMark/>
          </w:tcPr>
          <w:p w:rsidR="00BC2943" w:rsidRPr="00F0503A" w:rsidRDefault="00BC2943" w:rsidP="007C574B">
            <w:pPr>
              <w:rPr>
                <w:rFonts w:eastAsia="Times New Roman"/>
                <w:color w:val="000000"/>
              </w:rPr>
            </w:pPr>
            <w:r w:rsidRPr="00F0503A">
              <w:rPr>
                <w:rFonts w:eastAsia="Times New Roman"/>
                <w:color w:val="000000"/>
              </w:rPr>
              <w:t>Населенный пункт</w:t>
            </w:r>
          </w:p>
        </w:tc>
        <w:tc>
          <w:tcPr>
            <w:tcW w:w="13757" w:type="dxa"/>
            <w:gridSpan w:val="17"/>
            <w:hideMark/>
          </w:tcPr>
          <w:p w:rsidR="00BC2943" w:rsidRPr="00F0503A" w:rsidRDefault="00BC2943" w:rsidP="007C574B">
            <w:pPr>
              <w:jc w:val="center"/>
              <w:rPr>
                <w:rFonts w:eastAsia="Times New Roman"/>
                <w:color w:val="000000"/>
              </w:rPr>
            </w:pPr>
            <w:r w:rsidRPr="00F0503A">
              <w:rPr>
                <w:rFonts w:eastAsia="Times New Roman"/>
                <w:color w:val="000000"/>
              </w:rPr>
              <w:t>Годы</w:t>
            </w:r>
          </w:p>
        </w:tc>
      </w:tr>
      <w:tr w:rsidR="00BC2943" w:rsidRPr="00031565" w:rsidTr="007C574B">
        <w:trPr>
          <w:trHeight w:val="220"/>
        </w:trPr>
        <w:tc>
          <w:tcPr>
            <w:tcW w:w="1567" w:type="dxa"/>
            <w:vMerge/>
            <w:hideMark/>
          </w:tcPr>
          <w:p w:rsidR="00BC2943" w:rsidRPr="00F0503A" w:rsidRDefault="00BC2943" w:rsidP="007C574B">
            <w:pPr>
              <w:rPr>
                <w:rFonts w:eastAsia="Times New Roman"/>
                <w:color w:val="000000"/>
              </w:rPr>
            </w:pP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2014</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2015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2016</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2017</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2018</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2019</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2020</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2021</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2022</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2023</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2024</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2025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2026</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2027</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2028</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2029</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2030</w:t>
            </w:r>
          </w:p>
        </w:tc>
      </w:tr>
      <w:tr w:rsidR="00BC2943" w:rsidRPr="00031565" w:rsidTr="007C574B">
        <w:trPr>
          <w:trHeight w:val="220"/>
        </w:trPr>
        <w:tc>
          <w:tcPr>
            <w:tcW w:w="1567" w:type="dxa"/>
            <w:hideMark/>
          </w:tcPr>
          <w:p w:rsidR="00BC2943" w:rsidRPr="00F0503A" w:rsidRDefault="00BC2943" w:rsidP="007C574B">
            <w:pPr>
              <w:rPr>
                <w:rFonts w:eastAsia="Times New Roman"/>
                <w:color w:val="000000"/>
              </w:rPr>
            </w:pPr>
            <w:r w:rsidRPr="00F0503A">
              <w:rPr>
                <w:rFonts w:eastAsia="Times New Roman"/>
                <w:color w:val="000000"/>
              </w:rPr>
              <w:t>с. Селиярово</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205,85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208,15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210,45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212,75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215,05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217,35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219,65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221,95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224,25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226,55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228,85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231,15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233,45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235,75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238,05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240,35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242,65</w:t>
            </w:r>
          </w:p>
        </w:tc>
      </w:tr>
      <w:tr w:rsidR="00BC2943" w:rsidRPr="00031565" w:rsidTr="007C574B">
        <w:trPr>
          <w:trHeight w:val="441"/>
        </w:trPr>
        <w:tc>
          <w:tcPr>
            <w:tcW w:w="1567" w:type="dxa"/>
            <w:hideMark/>
          </w:tcPr>
          <w:p w:rsidR="00BC2943" w:rsidRPr="00F0503A" w:rsidRDefault="00BC2943" w:rsidP="007C574B">
            <w:pPr>
              <w:rPr>
                <w:rFonts w:eastAsia="Times New Roman"/>
                <w:color w:val="000000"/>
              </w:rPr>
            </w:pPr>
            <w:r w:rsidRPr="00F0503A">
              <w:rPr>
                <w:rFonts w:eastAsia="Times New Roman"/>
                <w:color w:val="000000"/>
              </w:rPr>
              <w:t>Итог по сельскому поселению</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205,85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208,15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210,45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212,75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215,05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217,35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219,65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221,95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224,25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226,55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228,85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231,15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233,45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235,75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238,05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240,35</w:t>
            </w:r>
          </w:p>
        </w:tc>
        <w:tc>
          <w:tcPr>
            <w:tcW w:w="809" w:type="dxa"/>
            <w:hideMark/>
          </w:tcPr>
          <w:p w:rsidR="00BC2943" w:rsidRPr="00F0503A" w:rsidRDefault="00BC2943" w:rsidP="007C574B">
            <w:pPr>
              <w:jc w:val="center"/>
              <w:rPr>
                <w:rFonts w:eastAsia="Times New Roman"/>
                <w:color w:val="000000"/>
              </w:rPr>
            </w:pPr>
            <w:r w:rsidRPr="00F0503A">
              <w:rPr>
                <w:rFonts w:eastAsia="Times New Roman"/>
                <w:color w:val="000000"/>
              </w:rPr>
              <w:t>242,65</w:t>
            </w:r>
          </w:p>
        </w:tc>
      </w:tr>
    </w:tbl>
    <w:p w:rsidR="00BC2943" w:rsidRDefault="00BC2943" w:rsidP="007C574B">
      <w:pPr>
        <w:shd w:val="clear" w:color="auto" w:fill="FFFFFF"/>
        <w:autoSpaceDE w:val="0"/>
        <w:autoSpaceDN w:val="0"/>
        <w:adjustRightInd w:val="0"/>
        <w:ind w:firstLine="709"/>
        <w:jc w:val="both"/>
        <w:rPr>
          <w:b/>
          <w:sz w:val="24"/>
          <w:szCs w:val="24"/>
        </w:rPr>
      </w:pPr>
    </w:p>
    <w:p w:rsidR="00412880" w:rsidRDefault="00412880"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b/>
          <w:sz w:val="24"/>
          <w:szCs w:val="24"/>
        </w:rPr>
      </w:pPr>
      <w:r w:rsidRPr="004F5DEA">
        <w:rPr>
          <w:b/>
          <w:sz w:val="24"/>
          <w:szCs w:val="24"/>
        </w:rPr>
        <w:lastRenderedPageBreak/>
        <w:t>Таблица</w:t>
      </w:r>
      <w:r>
        <w:rPr>
          <w:b/>
          <w:sz w:val="24"/>
          <w:szCs w:val="24"/>
        </w:rPr>
        <w:t xml:space="preserve"> 11</w:t>
      </w:r>
      <w:r w:rsidRPr="004F5DEA">
        <w:rPr>
          <w:b/>
          <w:sz w:val="24"/>
          <w:szCs w:val="24"/>
        </w:rPr>
        <w:t xml:space="preserve"> </w:t>
      </w:r>
      <w:r>
        <w:rPr>
          <w:b/>
          <w:sz w:val="24"/>
          <w:szCs w:val="24"/>
        </w:rPr>
        <w:t>–</w:t>
      </w:r>
      <w:r w:rsidRPr="004F5DEA">
        <w:rPr>
          <w:b/>
          <w:sz w:val="24"/>
          <w:szCs w:val="24"/>
        </w:rPr>
        <w:t xml:space="preserve"> Значения</w:t>
      </w:r>
      <w:r>
        <w:rPr>
          <w:b/>
          <w:sz w:val="24"/>
          <w:szCs w:val="24"/>
        </w:rPr>
        <w:t xml:space="preserve"> </w:t>
      </w:r>
      <w:r w:rsidRPr="004F5DEA">
        <w:rPr>
          <w:b/>
          <w:sz w:val="24"/>
          <w:szCs w:val="24"/>
        </w:rPr>
        <w:t xml:space="preserve">расчетного потребления воды (в часы максимума) </w:t>
      </w:r>
      <w:r w:rsidRPr="005B2905">
        <w:rPr>
          <w:b/>
          <w:sz w:val="24"/>
          <w:szCs w:val="24"/>
        </w:rPr>
        <w:t xml:space="preserve">по </w:t>
      </w:r>
      <w:r>
        <w:rPr>
          <w:b/>
          <w:sz w:val="24"/>
          <w:szCs w:val="24"/>
        </w:rPr>
        <w:t>населенным пунктам</w:t>
      </w:r>
      <w:r w:rsidRPr="005B2905">
        <w:rPr>
          <w:b/>
          <w:sz w:val="24"/>
          <w:szCs w:val="24"/>
        </w:rPr>
        <w:t xml:space="preserve"> сельского поселения</w:t>
      </w:r>
      <w:r>
        <w:rPr>
          <w:b/>
          <w:sz w:val="24"/>
          <w:szCs w:val="24"/>
        </w:rPr>
        <w:t xml:space="preserve"> Селиярово</w:t>
      </w:r>
      <w:r w:rsidRPr="004F5DEA">
        <w:rPr>
          <w:b/>
          <w:sz w:val="24"/>
          <w:szCs w:val="24"/>
        </w:rPr>
        <w:t>, м3/сут</w:t>
      </w:r>
      <w:r>
        <w:rPr>
          <w:b/>
          <w:sz w:val="24"/>
          <w:szCs w:val="24"/>
        </w:rPr>
        <w:t>.</w:t>
      </w:r>
    </w:p>
    <w:tbl>
      <w:tblPr>
        <w:tblStyle w:val="a8"/>
        <w:tblW w:w="15176" w:type="dxa"/>
        <w:tblLook w:val="04A0" w:firstRow="1" w:lastRow="0" w:firstColumn="1" w:lastColumn="0" w:noHBand="0" w:noVBand="1"/>
      </w:tblPr>
      <w:tblGrid>
        <w:gridCol w:w="1538"/>
        <w:gridCol w:w="801"/>
        <w:gridCol w:w="801"/>
        <w:gridCol w:w="801"/>
        <w:gridCol w:w="802"/>
        <w:gridCol w:w="802"/>
        <w:gridCol w:w="802"/>
        <w:gridCol w:w="802"/>
        <w:gridCol w:w="802"/>
        <w:gridCol w:w="802"/>
        <w:gridCol w:w="802"/>
        <w:gridCol w:w="802"/>
        <w:gridCol w:w="802"/>
        <w:gridCol w:w="802"/>
        <w:gridCol w:w="802"/>
        <w:gridCol w:w="802"/>
        <w:gridCol w:w="802"/>
        <w:gridCol w:w="809"/>
      </w:tblGrid>
      <w:tr w:rsidR="00BC2943" w:rsidRPr="00031565" w:rsidTr="007C574B">
        <w:trPr>
          <w:trHeight w:val="246"/>
        </w:trPr>
        <w:tc>
          <w:tcPr>
            <w:tcW w:w="1538" w:type="dxa"/>
            <w:vMerge w:val="restart"/>
            <w:hideMark/>
          </w:tcPr>
          <w:p w:rsidR="00BC2943" w:rsidRPr="00F0503A" w:rsidRDefault="00BC2943" w:rsidP="007C574B">
            <w:pPr>
              <w:rPr>
                <w:rFonts w:eastAsia="Times New Roman"/>
                <w:color w:val="000000"/>
              </w:rPr>
            </w:pPr>
            <w:r w:rsidRPr="00F0503A">
              <w:rPr>
                <w:rFonts w:eastAsia="Times New Roman"/>
                <w:color w:val="000000"/>
              </w:rPr>
              <w:t xml:space="preserve">Наименование населенного пункта </w:t>
            </w:r>
          </w:p>
        </w:tc>
        <w:tc>
          <w:tcPr>
            <w:tcW w:w="13638" w:type="dxa"/>
            <w:gridSpan w:val="17"/>
            <w:hideMark/>
          </w:tcPr>
          <w:p w:rsidR="00BC2943" w:rsidRPr="00F0503A" w:rsidRDefault="00BC2943" w:rsidP="007C574B">
            <w:pPr>
              <w:jc w:val="center"/>
              <w:rPr>
                <w:rFonts w:eastAsia="Times New Roman"/>
                <w:color w:val="000000"/>
              </w:rPr>
            </w:pPr>
            <w:r w:rsidRPr="00F0503A">
              <w:rPr>
                <w:rFonts w:eastAsia="Times New Roman"/>
                <w:color w:val="000000"/>
              </w:rPr>
              <w:t>Годы</w:t>
            </w:r>
          </w:p>
        </w:tc>
      </w:tr>
      <w:tr w:rsidR="00BC2943" w:rsidRPr="00031565" w:rsidTr="007C574B">
        <w:trPr>
          <w:trHeight w:val="246"/>
        </w:trPr>
        <w:tc>
          <w:tcPr>
            <w:tcW w:w="1538" w:type="dxa"/>
            <w:vMerge/>
            <w:hideMark/>
          </w:tcPr>
          <w:p w:rsidR="00BC2943" w:rsidRPr="00F0503A" w:rsidRDefault="00BC2943" w:rsidP="007C574B">
            <w:pPr>
              <w:rPr>
                <w:rFonts w:eastAsia="Times New Roman"/>
                <w:color w:val="000000"/>
              </w:rPr>
            </w:pPr>
          </w:p>
        </w:tc>
        <w:tc>
          <w:tcPr>
            <w:tcW w:w="801" w:type="dxa"/>
            <w:hideMark/>
          </w:tcPr>
          <w:p w:rsidR="00BC2943" w:rsidRPr="00F0503A" w:rsidRDefault="00BC2943" w:rsidP="007C574B">
            <w:pPr>
              <w:jc w:val="center"/>
              <w:rPr>
                <w:rFonts w:eastAsia="Times New Roman"/>
                <w:color w:val="000000"/>
              </w:rPr>
            </w:pPr>
            <w:r w:rsidRPr="00F0503A">
              <w:rPr>
                <w:rFonts w:eastAsia="Times New Roman"/>
                <w:color w:val="000000"/>
              </w:rPr>
              <w:t>2014</w:t>
            </w:r>
          </w:p>
        </w:tc>
        <w:tc>
          <w:tcPr>
            <w:tcW w:w="801" w:type="dxa"/>
            <w:hideMark/>
          </w:tcPr>
          <w:p w:rsidR="00BC2943" w:rsidRPr="00F0503A" w:rsidRDefault="00BC2943" w:rsidP="007C574B">
            <w:pPr>
              <w:jc w:val="center"/>
              <w:rPr>
                <w:rFonts w:eastAsia="Times New Roman"/>
                <w:color w:val="000000"/>
              </w:rPr>
            </w:pPr>
            <w:r w:rsidRPr="00F0503A">
              <w:rPr>
                <w:rFonts w:eastAsia="Times New Roman"/>
                <w:color w:val="000000"/>
              </w:rPr>
              <w:t>2015</w:t>
            </w:r>
          </w:p>
        </w:tc>
        <w:tc>
          <w:tcPr>
            <w:tcW w:w="801" w:type="dxa"/>
            <w:hideMark/>
          </w:tcPr>
          <w:p w:rsidR="00BC2943" w:rsidRPr="00F0503A" w:rsidRDefault="00BC2943" w:rsidP="007C574B">
            <w:pPr>
              <w:jc w:val="center"/>
              <w:rPr>
                <w:rFonts w:eastAsia="Times New Roman"/>
                <w:color w:val="000000"/>
              </w:rPr>
            </w:pPr>
            <w:r w:rsidRPr="00F0503A">
              <w:rPr>
                <w:rFonts w:eastAsia="Times New Roman"/>
                <w:color w:val="000000"/>
              </w:rPr>
              <w:t>2016</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2017</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2018</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2019</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2020</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2021</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2022</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2023</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2024</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2025</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2026</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2027</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2028</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2029</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2030</w:t>
            </w:r>
          </w:p>
        </w:tc>
      </w:tr>
      <w:tr w:rsidR="00BC2943" w:rsidRPr="00031565" w:rsidTr="007C574B">
        <w:trPr>
          <w:trHeight w:val="246"/>
        </w:trPr>
        <w:tc>
          <w:tcPr>
            <w:tcW w:w="1538" w:type="dxa"/>
            <w:hideMark/>
          </w:tcPr>
          <w:p w:rsidR="00BC2943" w:rsidRPr="00F0503A" w:rsidRDefault="00BC2943" w:rsidP="007C574B">
            <w:pPr>
              <w:rPr>
                <w:rFonts w:eastAsia="Times New Roman"/>
                <w:color w:val="000000"/>
              </w:rPr>
            </w:pPr>
            <w:r w:rsidRPr="00F0503A">
              <w:rPr>
                <w:rFonts w:eastAsia="Times New Roman"/>
                <w:color w:val="000000"/>
              </w:rPr>
              <w:t>с.</w:t>
            </w:r>
            <w:r>
              <w:rPr>
                <w:rFonts w:eastAsia="Times New Roman"/>
                <w:color w:val="000000"/>
              </w:rPr>
              <w:t xml:space="preserve"> </w:t>
            </w:r>
            <w:r w:rsidRPr="00F0503A">
              <w:rPr>
                <w:rFonts w:eastAsia="Times New Roman"/>
                <w:color w:val="000000"/>
              </w:rPr>
              <w:t>Селиярово</w:t>
            </w:r>
          </w:p>
        </w:tc>
        <w:tc>
          <w:tcPr>
            <w:tcW w:w="801" w:type="dxa"/>
            <w:hideMark/>
          </w:tcPr>
          <w:p w:rsidR="00BC2943" w:rsidRPr="00F0503A" w:rsidRDefault="00BC2943" w:rsidP="007C574B">
            <w:pPr>
              <w:jc w:val="center"/>
              <w:rPr>
                <w:rFonts w:eastAsia="Times New Roman"/>
                <w:color w:val="000000"/>
              </w:rPr>
            </w:pPr>
            <w:r w:rsidRPr="00F0503A">
              <w:rPr>
                <w:rFonts w:eastAsia="Times New Roman"/>
                <w:color w:val="000000"/>
              </w:rPr>
              <w:t>267,61</w:t>
            </w:r>
          </w:p>
        </w:tc>
        <w:tc>
          <w:tcPr>
            <w:tcW w:w="801" w:type="dxa"/>
            <w:hideMark/>
          </w:tcPr>
          <w:p w:rsidR="00BC2943" w:rsidRPr="00F0503A" w:rsidRDefault="00BC2943" w:rsidP="007C574B">
            <w:pPr>
              <w:jc w:val="center"/>
              <w:rPr>
                <w:rFonts w:eastAsia="Times New Roman"/>
                <w:color w:val="000000"/>
              </w:rPr>
            </w:pPr>
            <w:r w:rsidRPr="00F0503A">
              <w:rPr>
                <w:rFonts w:eastAsia="Times New Roman"/>
                <w:color w:val="000000"/>
              </w:rPr>
              <w:t>270,60</w:t>
            </w:r>
          </w:p>
        </w:tc>
        <w:tc>
          <w:tcPr>
            <w:tcW w:w="801" w:type="dxa"/>
            <w:hideMark/>
          </w:tcPr>
          <w:p w:rsidR="00BC2943" w:rsidRPr="00F0503A" w:rsidRDefault="00BC2943" w:rsidP="007C574B">
            <w:pPr>
              <w:jc w:val="center"/>
              <w:rPr>
                <w:rFonts w:eastAsia="Times New Roman"/>
                <w:color w:val="000000"/>
              </w:rPr>
            </w:pPr>
            <w:r w:rsidRPr="00F0503A">
              <w:rPr>
                <w:rFonts w:eastAsia="Times New Roman"/>
                <w:color w:val="000000"/>
              </w:rPr>
              <w:t>273,59</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276,58</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279,57</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282,56</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285,55</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288,54</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291,53</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294,52</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297,51</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300,50</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303,49</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306,48</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309,47</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312,46</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315,45</w:t>
            </w:r>
          </w:p>
        </w:tc>
      </w:tr>
      <w:tr w:rsidR="00BC2943" w:rsidRPr="00031565" w:rsidTr="007C574B">
        <w:trPr>
          <w:trHeight w:val="491"/>
        </w:trPr>
        <w:tc>
          <w:tcPr>
            <w:tcW w:w="1538" w:type="dxa"/>
            <w:hideMark/>
          </w:tcPr>
          <w:p w:rsidR="00BC2943" w:rsidRPr="00F0503A" w:rsidRDefault="00BC2943" w:rsidP="007C574B">
            <w:pPr>
              <w:rPr>
                <w:rFonts w:eastAsia="Times New Roman"/>
                <w:color w:val="000000"/>
              </w:rPr>
            </w:pPr>
            <w:r w:rsidRPr="00F0503A">
              <w:rPr>
                <w:rFonts w:eastAsia="Times New Roman"/>
                <w:color w:val="000000"/>
              </w:rPr>
              <w:t>Итог по сельскому поселению</w:t>
            </w:r>
          </w:p>
        </w:tc>
        <w:tc>
          <w:tcPr>
            <w:tcW w:w="801" w:type="dxa"/>
            <w:hideMark/>
          </w:tcPr>
          <w:p w:rsidR="00BC2943" w:rsidRPr="00F0503A" w:rsidRDefault="00BC2943" w:rsidP="007C574B">
            <w:pPr>
              <w:jc w:val="center"/>
              <w:rPr>
                <w:rFonts w:eastAsia="Times New Roman"/>
                <w:color w:val="000000"/>
              </w:rPr>
            </w:pPr>
            <w:r w:rsidRPr="00F0503A">
              <w:rPr>
                <w:rFonts w:eastAsia="Times New Roman"/>
                <w:color w:val="000000"/>
              </w:rPr>
              <w:t>267,61</w:t>
            </w:r>
          </w:p>
        </w:tc>
        <w:tc>
          <w:tcPr>
            <w:tcW w:w="801" w:type="dxa"/>
            <w:hideMark/>
          </w:tcPr>
          <w:p w:rsidR="00BC2943" w:rsidRPr="00F0503A" w:rsidRDefault="00BC2943" w:rsidP="007C574B">
            <w:pPr>
              <w:jc w:val="center"/>
              <w:rPr>
                <w:rFonts w:eastAsia="Times New Roman"/>
                <w:color w:val="000000"/>
              </w:rPr>
            </w:pPr>
            <w:r w:rsidRPr="00F0503A">
              <w:rPr>
                <w:rFonts w:eastAsia="Times New Roman"/>
                <w:color w:val="000000"/>
              </w:rPr>
              <w:t>270,6</w:t>
            </w:r>
          </w:p>
        </w:tc>
        <w:tc>
          <w:tcPr>
            <w:tcW w:w="801" w:type="dxa"/>
            <w:hideMark/>
          </w:tcPr>
          <w:p w:rsidR="00BC2943" w:rsidRPr="00F0503A" w:rsidRDefault="00BC2943" w:rsidP="007C574B">
            <w:pPr>
              <w:jc w:val="center"/>
              <w:rPr>
                <w:rFonts w:eastAsia="Times New Roman"/>
                <w:color w:val="000000"/>
              </w:rPr>
            </w:pPr>
            <w:r w:rsidRPr="00F0503A">
              <w:rPr>
                <w:rFonts w:eastAsia="Times New Roman"/>
                <w:color w:val="000000"/>
              </w:rPr>
              <w:t>273,59</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276,58</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279,57</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282,56</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285,55</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288,54</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291,53</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294,52</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297,51</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300,5</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303,49</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306,48</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309,47</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312,46</w:t>
            </w:r>
          </w:p>
        </w:tc>
        <w:tc>
          <w:tcPr>
            <w:tcW w:w="802" w:type="dxa"/>
            <w:hideMark/>
          </w:tcPr>
          <w:p w:rsidR="00BC2943" w:rsidRPr="00F0503A" w:rsidRDefault="00BC2943" w:rsidP="007C574B">
            <w:pPr>
              <w:jc w:val="center"/>
              <w:rPr>
                <w:rFonts w:eastAsia="Times New Roman"/>
                <w:color w:val="000000"/>
              </w:rPr>
            </w:pPr>
            <w:r w:rsidRPr="00F0503A">
              <w:rPr>
                <w:rFonts w:eastAsia="Times New Roman"/>
                <w:color w:val="000000"/>
              </w:rPr>
              <w:t>315,45</w:t>
            </w:r>
          </w:p>
        </w:tc>
      </w:tr>
    </w:tbl>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b/>
          <w:sz w:val="24"/>
          <w:szCs w:val="24"/>
        </w:rPr>
      </w:pPr>
    </w:p>
    <w:p w:rsidR="00BC2943" w:rsidRPr="004F5DEA"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412880">
          <w:pgSz w:w="16838" w:h="11906" w:orient="landscape"/>
          <w:pgMar w:top="1418" w:right="1134" w:bottom="1134" w:left="1134" w:header="709" w:footer="709" w:gutter="0"/>
          <w:cols w:space="708"/>
          <w:docGrid w:linePitch="360"/>
        </w:sectPr>
      </w:pPr>
    </w:p>
    <w:p w:rsidR="00BC2943" w:rsidRPr="00EE77EA" w:rsidRDefault="00BC2943" w:rsidP="007C574B">
      <w:pPr>
        <w:shd w:val="clear" w:color="auto" w:fill="FFFFFF"/>
        <w:autoSpaceDE w:val="0"/>
        <w:autoSpaceDN w:val="0"/>
        <w:adjustRightInd w:val="0"/>
        <w:ind w:firstLine="709"/>
        <w:jc w:val="both"/>
        <w:rPr>
          <w:b/>
          <w:sz w:val="24"/>
          <w:szCs w:val="24"/>
        </w:rPr>
      </w:pPr>
      <w:r w:rsidRPr="00EE77EA">
        <w:rPr>
          <w:b/>
          <w:sz w:val="24"/>
          <w:szCs w:val="24"/>
        </w:rPr>
        <w:lastRenderedPageBreak/>
        <w:t>3.8. Перспективное потребление коммунальных ресурсов в сфере водоснабжения</w:t>
      </w:r>
      <w:r>
        <w:rPr>
          <w:b/>
          <w:sz w:val="24"/>
          <w:szCs w:val="24"/>
        </w:rPr>
        <w:t>.</w:t>
      </w:r>
    </w:p>
    <w:p w:rsidR="00BC2943" w:rsidRPr="00EE77EA" w:rsidRDefault="00BC2943" w:rsidP="007C574B">
      <w:pPr>
        <w:shd w:val="clear" w:color="auto" w:fill="FFFFFF"/>
        <w:autoSpaceDE w:val="0"/>
        <w:autoSpaceDN w:val="0"/>
        <w:adjustRightInd w:val="0"/>
        <w:ind w:firstLine="709"/>
        <w:jc w:val="both"/>
        <w:rPr>
          <w:b/>
          <w:sz w:val="24"/>
          <w:szCs w:val="24"/>
        </w:rPr>
      </w:pPr>
      <w:r w:rsidRPr="00EE77EA">
        <w:rPr>
          <w:b/>
          <w:sz w:val="24"/>
          <w:szCs w:val="24"/>
        </w:rPr>
        <w:t>3.8.1. Сведения о фактическом и ожидаемом потреблении воды</w:t>
      </w:r>
      <w:r>
        <w:rPr>
          <w:b/>
          <w:sz w:val="24"/>
          <w:szCs w:val="24"/>
        </w:rPr>
        <w:t>.</w:t>
      </w:r>
    </w:p>
    <w:p w:rsidR="00BC2943" w:rsidRPr="00CB35D8" w:rsidRDefault="00BC2943" w:rsidP="007C574B">
      <w:pPr>
        <w:shd w:val="clear" w:color="auto" w:fill="FFFFFF"/>
        <w:autoSpaceDE w:val="0"/>
        <w:autoSpaceDN w:val="0"/>
        <w:adjustRightInd w:val="0"/>
        <w:ind w:firstLine="709"/>
        <w:jc w:val="both"/>
        <w:rPr>
          <w:sz w:val="24"/>
          <w:szCs w:val="24"/>
        </w:rPr>
      </w:pPr>
      <w:r w:rsidRPr="00CB35D8">
        <w:rPr>
          <w:sz w:val="24"/>
          <w:szCs w:val="24"/>
        </w:rPr>
        <w:t>Фактическое потребление воды за 2013 года составило 13,6 тыс.</w:t>
      </w:r>
      <w:r>
        <w:rPr>
          <w:sz w:val="24"/>
          <w:szCs w:val="24"/>
        </w:rPr>
        <w:t xml:space="preserve"> </w:t>
      </w:r>
      <w:r w:rsidRPr="00CB35D8">
        <w:rPr>
          <w:sz w:val="24"/>
          <w:szCs w:val="24"/>
        </w:rPr>
        <w:t xml:space="preserve">м3/год, </w:t>
      </w:r>
      <w:r>
        <w:rPr>
          <w:sz w:val="24"/>
          <w:szCs w:val="24"/>
        </w:rPr>
        <w:t xml:space="preserve"> в среднем</w:t>
      </w:r>
      <w:r w:rsidRPr="00CB35D8">
        <w:rPr>
          <w:sz w:val="24"/>
          <w:szCs w:val="24"/>
        </w:rPr>
        <w:t xml:space="preserve"> в сутки 0,037 тыс.</w:t>
      </w:r>
      <w:r>
        <w:rPr>
          <w:sz w:val="24"/>
          <w:szCs w:val="24"/>
        </w:rPr>
        <w:t xml:space="preserve"> м3/сут., максимальный водоразбор в сутки – </w:t>
      </w:r>
      <w:r w:rsidRPr="00CB35D8">
        <w:rPr>
          <w:sz w:val="24"/>
          <w:szCs w:val="24"/>
        </w:rPr>
        <w:t>0,048 тыс.</w:t>
      </w:r>
      <w:r>
        <w:rPr>
          <w:sz w:val="24"/>
          <w:szCs w:val="24"/>
        </w:rPr>
        <w:t xml:space="preserve"> </w:t>
      </w:r>
      <w:r w:rsidRPr="00CB35D8">
        <w:rPr>
          <w:sz w:val="24"/>
          <w:szCs w:val="24"/>
        </w:rPr>
        <w:t>м3/сут. К 2030 году ожидаемое потребление составит 88,57 тыс.</w:t>
      </w:r>
      <w:r>
        <w:rPr>
          <w:sz w:val="24"/>
          <w:szCs w:val="24"/>
        </w:rPr>
        <w:t xml:space="preserve"> м3/год, в среднем в</w:t>
      </w:r>
      <w:r w:rsidRPr="00CB35D8">
        <w:rPr>
          <w:sz w:val="24"/>
          <w:szCs w:val="24"/>
        </w:rPr>
        <w:t xml:space="preserve"> сутки</w:t>
      </w:r>
      <w:r>
        <w:rPr>
          <w:sz w:val="24"/>
          <w:szCs w:val="24"/>
        </w:rPr>
        <w:t xml:space="preserve"> –                          </w:t>
      </w:r>
      <w:r w:rsidRPr="00CB35D8">
        <w:rPr>
          <w:sz w:val="24"/>
          <w:szCs w:val="24"/>
        </w:rPr>
        <w:t>0,242 тыс.</w:t>
      </w:r>
      <w:r>
        <w:rPr>
          <w:sz w:val="24"/>
          <w:szCs w:val="24"/>
        </w:rPr>
        <w:t xml:space="preserve"> м3/сут, максимальный </w:t>
      </w:r>
      <w:r w:rsidRPr="00CB35D8">
        <w:rPr>
          <w:sz w:val="24"/>
          <w:szCs w:val="24"/>
        </w:rPr>
        <w:t>расход</w:t>
      </w:r>
      <w:r>
        <w:rPr>
          <w:sz w:val="24"/>
          <w:szCs w:val="24"/>
        </w:rPr>
        <w:t xml:space="preserve"> в сутки составит</w:t>
      </w:r>
      <w:r w:rsidRPr="00CB35D8">
        <w:rPr>
          <w:sz w:val="24"/>
          <w:szCs w:val="24"/>
        </w:rPr>
        <w:t xml:space="preserve"> 0,315 тыс.</w:t>
      </w:r>
      <w:r>
        <w:rPr>
          <w:sz w:val="24"/>
          <w:szCs w:val="24"/>
        </w:rPr>
        <w:t xml:space="preserve"> </w:t>
      </w:r>
      <w:r w:rsidRPr="00CB35D8">
        <w:rPr>
          <w:sz w:val="24"/>
          <w:szCs w:val="24"/>
        </w:rPr>
        <w:t>м3/сут.</w:t>
      </w:r>
    </w:p>
    <w:p w:rsidR="00BC2943" w:rsidRPr="0076485C" w:rsidRDefault="00BC2943" w:rsidP="007C574B">
      <w:pPr>
        <w:shd w:val="clear" w:color="auto" w:fill="FFFFFF"/>
        <w:autoSpaceDE w:val="0"/>
        <w:autoSpaceDN w:val="0"/>
        <w:adjustRightInd w:val="0"/>
        <w:ind w:firstLine="709"/>
        <w:jc w:val="both"/>
        <w:rPr>
          <w:b/>
          <w:sz w:val="24"/>
          <w:szCs w:val="24"/>
        </w:rPr>
      </w:pPr>
      <w:r w:rsidRPr="0076485C">
        <w:rPr>
          <w:b/>
          <w:sz w:val="24"/>
          <w:szCs w:val="24"/>
        </w:rPr>
        <w:t>3.8.2. Описание территориальной структуры потребления воды</w:t>
      </w:r>
      <w:r>
        <w:rPr>
          <w:b/>
          <w:sz w:val="24"/>
          <w:szCs w:val="24"/>
        </w:rPr>
        <w:t>.</w:t>
      </w:r>
    </w:p>
    <w:p w:rsidR="00BC2943" w:rsidRPr="0076485C" w:rsidRDefault="00BC2943" w:rsidP="007C574B">
      <w:pPr>
        <w:shd w:val="clear" w:color="auto" w:fill="FFFFFF"/>
        <w:autoSpaceDE w:val="0"/>
        <w:autoSpaceDN w:val="0"/>
        <w:adjustRightInd w:val="0"/>
        <w:ind w:firstLine="709"/>
        <w:jc w:val="both"/>
        <w:rPr>
          <w:sz w:val="24"/>
          <w:szCs w:val="24"/>
        </w:rPr>
      </w:pPr>
      <w:r w:rsidRPr="0076485C">
        <w:rPr>
          <w:sz w:val="24"/>
          <w:szCs w:val="24"/>
        </w:rPr>
        <w:t>Структура перспективного территориального баланса представлена в таблице 1</w:t>
      </w:r>
      <w:r>
        <w:rPr>
          <w:sz w:val="24"/>
          <w:szCs w:val="24"/>
        </w:rPr>
        <w:t>2</w:t>
      </w:r>
      <w:r w:rsidRPr="0076485C">
        <w:rPr>
          <w:sz w:val="24"/>
          <w:szCs w:val="24"/>
        </w:rPr>
        <w:t xml:space="preserve"> и на диаграмме рисунка </w:t>
      </w:r>
      <w:r>
        <w:rPr>
          <w:sz w:val="24"/>
          <w:szCs w:val="24"/>
        </w:rPr>
        <w:t>3</w:t>
      </w:r>
      <w:r w:rsidRPr="0076485C">
        <w:rPr>
          <w:sz w:val="24"/>
          <w:szCs w:val="24"/>
        </w:rPr>
        <w:t>.</w:t>
      </w:r>
    </w:p>
    <w:p w:rsidR="00BC2943" w:rsidRPr="0060791D" w:rsidRDefault="00BC2943" w:rsidP="007C574B">
      <w:pPr>
        <w:shd w:val="clear" w:color="auto" w:fill="FFFFFF"/>
        <w:autoSpaceDE w:val="0"/>
        <w:autoSpaceDN w:val="0"/>
        <w:adjustRightInd w:val="0"/>
        <w:ind w:firstLine="709"/>
        <w:jc w:val="both"/>
        <w:rPr>
          <w:b/>
          <w:sz w:val="24"/>
          <w:szCs w:val="24"/>
        </w:rPr>
      </w:pPr>
      <w:r w:rsidRPr="0060791D">
        <w:rPr>
          <w:b/>
          <w:sz w:val="24"/>
          <w:szCs w:val="24"/>
        </w:rPr>
        <w:t>Таблица</w:t>
      </w:r>
      <w:r>
        <w:rPr>
          <w:b/>
          <w:sz w:val="24"/>
          <w:szCs w:val="24"/>
        </w:rPr>
        <w:t xml:space="preserve"> </w:t>
      </w:r>
      <w:r w:rsidRPr="0060791D">
        <w:rPr>
          <w:b/>
          <w:sz w:val="24"/>
          <w:szCs w:val="24"/>
        </w:rPr>
        <w:t>1</w:t>
      </w:r>
      <w:r>
        <w:rPr>
          <w:b/>
          <w:sz w:val="24"/>
          <w:szCs w:val="24"/>
        </w:rPr>
        <w:t>2</w:t>
      </w:r>
      <w:r w:rsidRPr="0060791D">
        <w:rPr>
          <w:b/>
          <w:sz w:val="24"/>
          <w:szCs w:val="24"/>
        </w:rPr>
        <w:t xml:space="preserve"> </w:t>
      </w:r>
      <w:r>
        <w:rPr>
          <w:b/>
          <w:sz w:val="24"/>
          <w:szCs w:val="24"/>
        </w:rPr>
        <w:t>–</w:t>
      </w:r>
      <w:r w:rsidRPr="0060791D">
        <w:rPr>
          <w:b/>
          <w:sz w:val="24"/>
          <w:szCs w:val="24"/>
        </w:rPr>
        <w:t xml:space="preserve"> Перспективное</w:t>
      </w:r>
      <w:r>
        <w:rPr>
          <w:b/>
          <w:sz w:val="24"/>
          <w:szCs w:val="24"/>
        </w:rPr>
        <w:t xml:space="preserve"> </w:t>
      </w:r>
      <w:r w:rsidRPr="0060791D">
        <w:rPr>
          <w:b/>
          <w:sz w:val="24"/>
          <w:szCs w:val="24"/>
        </w:rPr>
        <w:t xml:space="preserve">потребление воды по отдельным населенным пунктам сельского поселения </w:t>
      </w:r>
      <w:r>
        <w:rPr>
          <w:b/>
          <w:sz w:val="24"/>
          <w:szCs w:val="24"/>
        </w:rPr>
        <w:t>Селиярово</w:t>
      </w:r>
    </w:p>
    <w:tbl>
      <w:tblPr>
        <w:tblStyle w:val="a8"/>
        <w:tblW w:w="15060" w:type="dxa"/>
        <w:tblLook w:val="04A0" w:firstRow="1" w:lastRow="0" w:firstColumn="1" w:lastColumn="0" w:noHBand="0" w:noVBand="1"/>
      </w:tblPr>
      <w:tblGrid>
        <w:gridCol w:w="1500"/>
        <w:gridCol w:w="840"/>
        <w:gridCol w:w="1160"/>
        <w:gridCol w:w="680"/>
        <w:gridCol w:w="680"/>
        <w:gridCol w:w="680"/>
        <w:gridCol w:w="680"/>
        <w:gridCol w:w="680"/>
        <w:gridCol w:w="680"/>
        <w:gridCol w:w="680"/>
        <w:gridCol w:w="680"/>
        <w:gridCol w:w="680"/>
        <w:gridCol w:w="680"/>
        <w:gridCol w:w="680"/>
        <w:gridCol w:w="680"/>
        <w:gridCol w:w="680"/>
        <w:gridCol w:w="680"/>
        <w:gridCol w:w="680"/>
        <w:gridCol w:w="680"/>
        <w:gridCol w:w="680"/>
      </w:tblGrid>
      <w:tr w:rsidR="00BC2943" w:rsidRPr="00CB35D8" w:rsidTr="007C574B">
        <w:trPr>
          <w:trHeight w:val="276"/>
        </w:trPr>
        <w:tc>
          <w:tcPr>
            <w:tcW w:w="1500" w:type="dxa"/>
            <w:vMerge w:val="restart"/>
            <w:hideMark/>
          </w:tcPr>
          <w:p w:rsidR="00BC2943" w:rsidRPr="00562873" w:rsidRDefault="00BC2943" w:rsidP="007C574B">
            <w:pPr>
              <w:jc w:val="center"/>
              <w:rPr>
                <w:rFonts w:eastAsia="Times New Roman"/>
                <w:color w:val="000000"/>
              </w:rPr>
            </w:pPr>
            <w:r w:rsidRPr="00562873">
              <w:rPr>
                <w:rFonts w:eastAsia="Times New Roman"/>
                <w:color w:val="000000"/>
              </w:rPr>
              <w:t>Населенный пункт</w:t>
            </w:r>
          </w:p>
        </w:tc>
        <w:tc>
          <w:tcPr>
            <w:tcW w:w="840" w:type="dxa"/>
            <w:vMerge w:val="restart"/>
            <w:hideMark/>
          </w:tcPr>
          <w:p w:rsidR="00BC2943" w:rsidRPr="00562873" w:rsidRDefault="00BC2943" w:rsidP="007C574B">
            <w:pPr>
              <w:jc w:val="both"/>
              <w:rPr>
                <w:rFonts w:eastAsia="Times New Roman"/>
                <w:color w:val="000000"/>
              </w:rPr>
            </w:pPr>
            <w:r w:rsidRPr="00562873">
              <w:rPr>
                <w:rFonts w:eastAsia="Times New Roman"/>
                <w:color w:val="000000"/>
              </w:rPr>
              <w:t>Ед. изм.</w:t>
            </w:r>
          </w:p>
        </w:tc>
        <w:tc>
          <w:tcPr>
            <w:tcW w:w="1160" w:type="dxa"/>
            <w:vMerge w:val="restart"/>
            <w:hideMark/>
          </w:tcPr>
          <w:p w:rsidR="00BC2943" w:rsidRPr="00562873" w:rsidRDefault="00BC2943" w:rsidP="007C574B">
            <w:pPr>
              <w:jc w:val="both"/>
              <w:rPr>
                <w:rFonts w:eastAsia="Times New Roman"/>
                <w:color w:val="000000"/>
              </w:rPr>
            </w:pPr>
            <w:r w:rsidRPr="00562873">
              <w:rPr>
                <w:rFonts w:eastAsia="Times New Roman"/>
                <w:color w:val="000000"/>
              </w:rPr>
              <w:t>Сущ. положение</w:t>
            </w:r>
          </w:p>
        </w:tc>
        <w:tc>
          <w:tcPr>
            <w:tcW w:w="11560" w:type="dxa"/>
            <w:gridSpan w:val="17"/>
            <w:hideMark/>
          </w:tcPr>
          <w:p w:rsidR="00BC2943" w:rsidRPr="00562873" w:rsidRDefault="00BC2943" w:rsidP="007C574B">
            <w:pPr>
              <w:jc w:val="center"/>
              <w:rPr>
                <w:rFonts w:eastAsia="Times New Roman"/>
                <w:color w:val="000000"/>
              </w:rPr>
            </w:pPr>
            <w:r w:rsidRPr="00562873">
              <w:rPr>
                <w:rFonts w:eastAsia="Times New Roman"/>
                <w:color w:val="000000"/>
              </w:rPr>
              <w:t>Годы</w:t>
            </w:r>
          </w:p>
        </w:tc>
      </w:tr>
      <w:tr w:rsidR="00BC2943" w:rsidRPr="00CB35D8" w:rsidTr="007C574B">
        <w:trPr>
          <w:trHeight w:val="276"/>
        </w:trPr>
        <w:tc>
          <w:tcPr>
            <w:tcW w:w="1500" w:type="dxa"/>
            <w:vMerge/>
            <w:hideMark/>
          </w:tcPr>
          <w:p w:rsidR="00BC2943" w:rsidRPr="00562873" w:rsidRDefault="00BC2943" w:rsidP="007C574B">
            <w:pPr>
              <w:rPr>
                <w:rFonts w:eastAsia="Times New Roman"/>
                <w:color w:val="000000"/>
              </w:rPr>
            </w:pPr>
          </w:p>
        </w:tc>
        <w:tc>
          <w:tcPr>
            <w:tcW w:w="840" w:type="dxa"/>
            <w:vMerge/>
            <w:hideMark/>
          </w:tcPr>
          <w:p w:rsidR="00BC2943" w:rsidRPr="00562873" w:rsidRDefault="00BC2943" w:rsidP="007C574B">
            <w:pPr>
              <w:rPr>
                <w:rFonts w:eastAsia="Times New Roman"/>
                <w:color w:val="000000"/>
              </w:rPr>
            </w:pPr>
          </w:p>
        </w:tc>
        <w:tc>
          <w:tcPr>
            <w:tcW w:w="1160" w:type="dxa"/>
            <w:vMerge/>
            <w:hideMark/>
          </w:tcPr>
          <w:p w:rsidR="00BC2943" w:rsidRPr="00562873" w:rsidRDefault="00BC2943" w:rsidP="007C574B">
            <w:pPr>
              <w:rPr>
                <w:rFonts w:eastAsia="Times New Roman"/>
                <w:color w:val="000000"/>
              </w:rPr>
            </w:pPr>
          </w:p>
        </w:tc>
        <w:tc>
          <w:tcPr>
            <w:tcW w:w="680" w:type="dxa"/>
            <w:hideMark/>
          </w:tcPr>
          <w:p w:rsidR="00BC2943" w:rsidRPr="00562873" w:rsidRDefault="00BC2943" w:rsidP="007C574B">
            <w:pPr>
              <w:jc w:val="center"/>
              <w:rPr>
                <w:rFonts w:eastAsia="Times New Roman"/>
                <w:color w:val="000000"/>
              </w:rPr>
            </w:pPr>
            <w:r w:rsidRPr="00562873">
              <w:rPr>
                <w:rFonts w:eastAsia="Times New Roman"/>
                <w:color w:val="000000"/>
              </w:rPr>
              <w:t>2014</w:t>
            </w:r>
          </w:p>
        </w:tc>
        <w:tc>
          <w:tcPr>
            <w:tcW w:w="680" w:type="dxa"/>
            <w:hideMark/>
          </w:tcPr>
          <w:p w:rsidR="00BC2943" w:rsidRPr="00562873" w:rsidRDefault="00BC2943" w:rsidP="007C574B">
            <w:pPr>
              <w:jc w:val="center"/>
              <w:rPr>
                <w:rFonts w:eastAsia="Times New Roman"/>
                <w:color w:val="000000"/>
              </w:rPr>
            </w:pPr>
            <w:r w:rsidRPr="00562873">
              <w:rPr>
                <w:rFonts w:eastAsia="Times New Roman"/>
                <w:color w:val="000000"/>
              </w:rPr>
              <w:t>2015</w:t>
            </w:r>
          </w:p>
        </w:tc>
        <w:tc>
          <w:tcPr>
            <w:tcW w:w="680" w:type="dxa"/>
            <w:hideMark/>
          </w:tcPr>
          <w:p w:rsidR="00BC2943" w:rsidRPr="00562873" w:rsidRDefault="00BC2943" w:rsidP="007C574B">
            <w:pPr>
              <w:jc w:val="center"/>
              <w:rPr>
                <w:rFonts w:eastAsia="Times New Roman"/>
                <w:color w:val="000000"/>
              </w:rPr>
            </w:pPr>
            <w:r w:rsidRPr="00562873">
              <w:rPr>
                <w:rFonts w:eastAsia="Times New Roman"/>
                <w:color w:val="000000"/>
              </w:rPr>
              <w:t>2016</w:t>
            </w:r>
          </w:p>
        </w:tc>
        <w:tc>
          <w:tcPr>
            <w:tcW w:w="680" w:type="dxa"/>
            <w:hideMark/>
          </w:tcPr>
          <w:p w:rsidR="00BC2943" w:rsidRPr="00562873" w:rsidRDefault="00BC2943" w:rsidP="007C574B">
            <w:pPr>
              <w:jc w:val="center"/>
              <w:rPr>
                <w:rFonts w:eastAsia="Times New Roman"/>
                <w:color w:val="000000"/>
              </w:rPr>
            </w:pPr>
            <w:r w:rsidRPr="00562873">
              <w:rPr>
                <w:rFonts w:eastAsia="Times New Roman"/>
                <w:color w:val="000000"/>
              </w:rPr>
              <w:t>2017</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2018</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2019</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2020</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2021</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2022</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2023</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2024</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2025</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2026</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2027</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2028</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2029</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2030</w:t>
            </w:r>
          </w:p>
        </w:tc>
      </w:tr>
      <w:tr w:rsidR="00BC2943" w:rsidRPr="00CB35D8" w:rsidTr="007C574B">
        <w:trPr>
          <w:trHeight w:val="437"/>
        </w:trPr>
        <w:tc>
          <w:tcPr>
            <w:tcW w:w="1500" w:type="dxa"/>
            <w:hideMark/>
          </w:tcPr>
          <w:p w:rsidR="00BC2943" w:rsidRPr="00562873" w:rsidRDefault="00BC2943" w:rsidP="007C574B">
            <w:pPr>
              <w:rPr>
                <w:rFonts w:eastAsia="Times New Roman"/>
                <w:color w:val="000000"/>
              </w:rPr>
            </w:pPr>
            <w:r w:rsidRPr="00562873">
              <w:rPr>
                <w:rFonts w:eastAsia="Times New Roman"/>
                <w:color w:val="000000"/>
              </w:rPr>
              <w:t>с.</w:t>
            </w:r>
            <w:r>
              <w:rPr>
                <w:rFonts w:eastAsia="Times New Roman"/>
                <w:color w:val="000000"/>
              </w:rPr>
              <w:t xml:space="preserve"> </w:t>
            </w:r>
            <w:r w:rsidRPr="00562873">
              <w:rPr>
                <w:rFonts w:eastAsia="Times New Roman"/>
                <w:color w:val="000000"/>
              </w:rPr>
              <w:t>Селиярово</w:t>
            </w:r>
          </w:p>
        </w:tc>
        <w:tc>
          <w:tcPr>
            <w:tcW w:w="840" w:type="dxa"/>
            <w:hideMark/>
          </w:tcPr>
          <w:p w:rsidR="00BC2943" w:rsidRPr="00562873" w:rsidRDefault="00BC2943" w:rsidP="007C574B">
            <w:pPr>
              <w:rPr>
                <w:rFonts w:eastAsia="Times New Roman"/>
                <w:color w:val="000000"/>
              </w:rPr>
            </w:pPr>
            <w:r w:rsidRPr="00562873">
              <w:rPr>
                <w:rFonts w:eastAsia="Times New Roman"/>
                <w:color w:val="000000"/>
              </w:rPr>
              <w:t>тыс. м</w:t>
            </w:r>
            <w:r w:rsidRPr="00562873">
              <w:rPr>
                <w:rFonts w:eastAsia="Times New Roman"/>
                <w:color w:val="000000"/>
                <w:vertAlign w:val="superscript"/>
              </w:rPr>
              <w:t>3</w:t>
            </w:r>
            <w:r w:rsidRPr="00562873">
              <w:rPr>
                <w:rFonts w:eastAsia="Times New Roman"/>
                <w:color w:val="000000"/>
              </w:rPr>
              <w:t>/год</w:t>
            </w:r>
          </w:p>
        </w:tc>
        <w:tc>
          <w:tcPr>
            <w:tcW w:w="1160" w:type="dxa"/>
            <w:hideMark/>
          </w:tcPr>
          <w:p w:rsidR="00BC2943" w:rsidRPr="00562873" w:rsidRDefault="00BC2943" w:rsidP="007C574B">
            <w:pPr>
              <w:jc w:val="center"/>
              <w:rPr>
                <w:rFonts w:eastAsia="Times New Roman"/>
                <w:color w:val="000000"/>
              </w:rPr>
            </w:pPr>
            <w:r w:rsidRPr="00562873">
              <w:rPr>
                <w:rFonts w:eastAsia="Times New Roman"/>
                <w:color w:val="000000"/>
              </w:rPr>
              <w:t>13,60</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75,14</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75,97</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76,81</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77,65</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78,49</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79,33</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80,17</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81,01</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81,85</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82,69</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83,53</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84,37</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85,21</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86,05</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86,89</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87,73</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88,57</w:t>
            </w:r>
          </w:p>
        </w:tc>
      </w:tr>
      <w:tr w:rsidR="00BC2943" w:rsidRPr="00CB35D8" w:rsidTr="007C574B">
        <w:trPr>
          <w:trHeight w:val="515"/>
        </w:trPr>
        <w:tc>
          <w:tcPr>
            <w:tcW w:w="1500" w:type="dxa"/>
            <w:hideMark/>
          </w:tcPr>
          <w:p w:rsidR="00BC2943" w:rsidRPr="00562873" w:rsidRDefault="00BC2943" w:rsidP="007C574B">
            <w:pPr>
              <w:rPr>
                <w:rFonts w:eastAsia="Times New Roman"/>
                <w:color w:val="000000"/>
              </w:rPr>
            </w:pPr>
            <w:r w:rsidRPr="00562873">
              <w:rPr>
                <w:rFonts w:eastAsia="Times New Roman"/>
                <w:color w:val="000000"/>
              </w:rPr>
              <w:t>Итого по сельскому поселению</w:t>
            </w:r>
          </w:p>
        </w:tc>
        <w:tc>
          <w:tcPr>
            <w:tcW w:w="840" w:type="dxa"/>
            <w:hideMark/>
          </w:tcPr>
          <w:p w:rsidR="00BC2943" w:rsidRPr="00562873" w:rsidRDefault="00BC2943" w:rsidP="007C574B">
            <w:pPr>
              <w:jc w:val="both"/>
              <w:rPr>
                <w:rFonts w:eastAsia="Times New Roman"/>
                <w:color w:val="000000"/>
              </w:rPr>
            </w:pPr>
            <w:r w:rsidRPr="00562873">
              <w:rPr>
                <w:rFonts w:eastAsia="Times New Roman"/>
                <w:color w:val="000000"/>
              </w:rPr>
              <w:t>тыс. м</w:t>
            </w:r>
            <w:r w:rsidRPr="00562873">
              <w:rPr>
                <w:rFonts w:eastAsia="Times New Roman"/>
                <w:color w:val="000000"/>
                <w:vertAlign w:val="superscript"/>
              </w:rPr>
              <w:t>3</w:t>
            </w:r>
            <w:r w:rsidRPr="00562873">
              <w:rPr>
                <w:rFonts w:eastAsia="Times New Roman"/>
                <w:color w:val="000000"/>
              </w:rPr>
              <w:t>/год</w:t>
            </w:r>
          </w:p>
        </w:tc>
        <w:tc>
          <w:tcPr>
            <w:tcW w:w="1160" w:type="dxa"/>
            <w:hideMark/>
          </w:tcPr>
          <w:p w:rsidR="00BC2943" w:rsidRPr="00562873" w:rsidRDefault="00BC2943" w:rsidP="007C574B">
            <w:pPr>
              <w:jc w:val="center"/>
              <w:rPr>
                <w:rFonts w:eastAsia="Times New Roman"/>
                <w:color w:val="000000"/>
              </w:rPr>
            </w:pPr>
            <w:r w:rsidRPr="00562873">
              <w:rPr>
                <w:rFonts w:eastAsia="Times New Roman"/>
                <w:color w:val="000000"/>
              </w:rPr>
              <w:t>13,60</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75,14</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75,97</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76,81</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77,65</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78,49</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79,33</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80,17</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81,01</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81,85</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82,69</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83,53</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84,37</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85,21</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86,05</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86,89</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87,73</w:t>
            </w:r>
          </w:p>
        </w:tc>
        <w:tc>
          <w:tcPr>
            <w:tcW w:w="680" w:type="dxa"/>
            <w:hideMark/>
          </w:tcPr>
          <w:p w:rsidR="00BC2943" w:rsidRPr="00562873" w:rsidRDefault="00BC2943" w:rsidP="007C574B">
            <w:pPr>
              <w:jc w:val="both"/>
              <w:rPr>
                <w:rFonts w:eastAsia="Times New Roman"/>
                <w:color w:val="000000"/>
              </w:rPr>
            </w:pPr>
            <w:r w:rsidRPr="00562873">
              <w:rPr>
                <w:rFonts w:eastAsia="Times New Roman"/>
                <w:color w:val="000000"/>
              </w:rPr>
              <w:t>88,57</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sz w:val="24"/>
          <w:szCs w:val="24"/>
        </w:rPr>
      </w:pPr>
      <w:r>
        <w:rPr>
          <w:sz w:val="24"/>
          <w:szCs w:val="24"/>
        </w:rPr>
        <w:lastRenderedPageBreak/>
        <w:t>Так как на территории сельского поселения Селиярово находится один населенный пункт, весь объем перспективного водопотребления приходится на него.</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center"/>
        <w:rPr>
          <w:b/>
          <w:sz w:val="24"/>
          <w:szCs w:val="24"/>
        </w:rPr>
      </w:pPr>
      <w:r w:rsidRPr="00CB35D8">
        <w:rPr>
          <w:b/>
          <w:noProof/>
          <w:sz w:val="24"/>
          <w:szCs w:val="24"/>
        </w:rPr>
        <w:drawing>
          <wp:inline distT="0" distB="0" distL="0" distR="0">
            <wp:extent cx="4367258" cy="3222171"/>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C2943" w:rsidRDefault="00BC2943" w:rsidP="007C574B">
      <w:pPr>
        <w:shd w:val="clear" w:color="auto" w:fill="FFFFFF"/>
        <w:autoSpaceDE w:val="0"/>
        <w:autoSpaceDN w:val="0"/>
        <w:adjustRightInd w:val="0"/>
        <w:ind w:firstLine="709"/>
        <w:jc w:val="right"/>
        <w:rPr>
          <w:b/>
          <w:sz w:val="24"/>
          <w:szCs w:val="24"/>
        </w:rPr>
      </w:pPr>
    </w:p>
    <w:p w:rsidR="00BC2943" w:rsidRPr="00CD49AA" w:rsidRDefault="00BC2943" w:rsidP="007C574B">
      <w:pPr>
        <w:shd w:val="clear" w:color="auto" w:fill="FFFFFF"/>
        <w:autoSpaceDE w:val="0"/>
        <w:autoSpaceDN w:val="0"/>
        <w:adjustRightInd w:val="0"/>
        <w:ind w:firstLine="709"/>
        <w:jc w:val="right"/>
        <w:rPr>
          <w:b/>
          <w:sz w:val="24"/>
          <w:szCs w:val="24"/>
        </w:rPr>
      </w:pPr>
      <w:r w:rsidRPr="00CD49AA">
        <w:rPr>
          <w:b/>
          <w:sz w:val="24"/>
          <w:szCs w:val="24"/>
        </w:rPr>
        <w:t xml:space="preserve">Рисунок </w:t>
      </w:r>
      <w:r>
        <w:rPr>
          <w:b/>
          <w:sz w:val="24"/>
          <w:szCs w:val="24"/>
        </w:rPr>
        <w:t>3</w:t>
      </w:r>
    </w:p>
    <w:p w:rsidR="00BC2943" w:rsidRDefault="00BC2943" w:rsidP="007C574B">
      <w:pPr>
        <w:shd w:val="clear" w:color="auto" w:fill="FFFFFF"/>
        <w:autoSpaceDE w:val="0"/>
        <w:autoSpaceDN w:val="0"/>
        <w:adjustRightInd w:val="0"/>
        <w:ind w:firstLine="709"/>
        <w:jc w:val="both"/>
        <w:rPr>
          <w:sz w:val="24"/>
          <w:szCs w:val="24"/>
        </w:rPr>
      </w:pPr>
    </w:p>
    <w:p w:rsidR="00BC2943" w:rsidRPr="008F7D22" w:rsidRDefault="00BC2943" w:rsidP="007C574B">
      <w:pPr>
        <w:shd w:val="clear" w:color="auto" w:fill="FFFFFF"/>
        <w:autoSpaceDE w:val="0"/>
        <w:autoSpaceDN w:val="0"/>
        <w:adjustRightInd w:val="0"/>
        <w:ind w:firstLine="709"/>
        <w:jc w:val="both"/>
        <w:rPr>
          <w:b/>
          <w:sz w:val="24"/>
          <w:szCs w:val="24"/>
        </w:rPr>
      </w:pPr>
      <w:r w:rsidRPr="008F7D22">
        <w:rPr>
          <w:b/>
          <w:sz w:val="24"/>
          <w:szCs w:val="24"/>
        </w:rPr>
        <w:t>3.8.3. Прогноз расходов воды на водоснабжение по типам абонентов</w:t>
      </w:r>
      <w:r>
        <w:rPr>
          <w:b/>
          <w:sz w:val="24"/>
          <w:szCs w:val="24"/>
        </w:rPr>
        <w:t>.</w:t>
      </w:r>
    </w:p>
    <w:p w:rsidR="00BC2943" w:rsidRPr="008F7D22" w:rsidRDefault="00BC2943" w:rsidP="007C574B">
      <w:pPr>
        <w:shd w:val="clear" w:color="auto" w:fill="FFFFFF"/>
        <w:autoSpaceDE w:val="0"/>
        <w:autoSpaceDN w:val="0"/>
        <w:adjustRightInd w:val="0"/>
        <w:ind w:firstLine="709"/>
        <w:jc w:val="both"/>
        <w:rPr>
          <w:sz w:val="24"/>
          <w:szCs w:val="24"/>
        </w:rPr>
      </w:pPr>
      <w:r w:rsidRPr="008F7D22">
        <w:rPr>
          <w:sz w:val="24"/>
          <w:szCs w:val="24"/>
        </w:rPr>
        <w:t>Перспективное потребление воды по отдельным категориям потребителей сельского поселения</w:t>
      </w:r>
      <w:r>
        <w:rPr>
          <w:sz w:val="24"/>
          <w:szCs w:val="24"/>
        </w:rPr>
        <w:t xml:space="preserve"> Селиярово</w:t>
      </w:r>
      <w:r w:rsidRPr="008F7D22">
        <w:rPr>
          <w:sz w:val="24"/>
          <w:szCs w:val="24"/>
        </w:rPr>
        <w:t xml:space="preserve"> приведено в таблице 1</w:t>
      </w:r>
      <w:r>
        <w:rPr>
          <w:sz w:val="24"/>
          <w:szCs w:val="24"/>
        </w:rPr>
        <w:t>3</w:t>
      </w:r>
      <w:r w:rsidRPr="008F7D22">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К 2030 году </w:t>
      </w:r>
      <w:r w:rsidRPr="008F7D22">
        <w:rPr>
          <w:sz w:val="24"/>
          <w:szCs w:val="24"/>
        </w:rPr>
        <w:t>процентное соотношение по потреблению воды между отдел</w:t>
      </w:r>
      <w:r>
        <w:rPr>
          <w:sz w:val="24"/>
          <w:szCs w:val="24"/>
        </w:rPr>
        <w:t>ьными категориями потребителей будет следующим: на</w:t>
      </w:r>
      <w:r w:rsidRPr="008F7D22">
        <w:rPr>
          <w:sz w:val="24"/>
          <w:szCs w:val="24"/>
        </w:rPr>
        <w:t xml:space="preserve"> долю населения будет приходиться </w:t>
      </w:r>
      <w:r>
        <w:rPr>
          <w:sz w:val="24"/>
          <w:szCs w:val="24"/>
        </w:rPr>
        <w:t xml:space="preserve"> </w:t>
      </w:r>
      <w:r w:rsidRPr="008F7D22">
        <w:rPr>
          <w:sz w:val="24"/>
          <w:szCs w:val="24"/>
        </w:rPr>
        <w:t>75 % потребления воды, 2</w:t>
      </w:r>
      <w:r>
        <w:rPr>
          <w:sz w:val="24"/>
          <w:szCs w:val="24"/>
        </w:rPr>
        <w:t>0</w:t>
      </w:r>
      <w:r w:rsidRPr="008F7D22">
        <w:rPr>
          <w:sz w:val="24"/>
          <w:szCs w:val="24"/>
        </w:rPr>
        <w:t xml:space="preserve"> % потребления составят бюджетны</w:t>
      </w:r>
      <w:r>
        <w:rPr>
          <w:sz w:val="24"/>
          <w:szCs w:val="24"/>
        </w:rPr>
        <w:t>е учреждения,</w:t>
      </w:r>
      <w:r w:rsidRPr="008F7D22">
        <w:rPr>
          <w:sz w:val="24"/>
          <w:szCs w:val="24"/>
        </w:rPr>
        <w:t xml:space="preserve"> доля прочи</w:t>
      </w:r>
      <w:r>
        <w:rPr>
          <w:sz w:val="24"/>
          <w:szCs w:val="24"/>
        </w:rPr>
        <w:t>х</w:t>
      </w:r>
      <w:r w:rsidRPr="008F7D22">
        <w:rPr>
          <w:sz w:val="24"/>
          <w:szCs w:val="24"/>
        </w:rPr>
        <w:t xml:space="preserve"> потребителей </w:t>
      </w:r>
      <w:r>
        <w:rPr>
          <w:sz w:val="24"/>
          <w:szCs w:val="24"/>
        </w:rPr>
        <w:t>незначительно увеличится – 5%.</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418" w:right="1247" w:bottom="1134" w:left="1588" w:header="709" w:footer="709" w:gutter="0"/>
          <w:cols w:space="708"/>
          <w:docGrid w:linePitch="360"/>
        </w:sectPr>
      </w:pPr>
    </w:p>
    <w:p w:rsidR="00BC2943" w:rsidRPr="00F5107E" w:rsidRDefault="00BC2943" w:rsidP="007C574B">
      <w:pPr>
        <w:shd w:val="clear" w:color="auto" w:fill="FFFFFF"/>
        <w:autoSpaceDE w:val="0"/>
        <w:autoSpaceDN w:val="0"/>
        <w:adjustRightInd w:val="0"/>
        <w:ind w:firstLine="709"/>
        <w:jc w:val="both"/>
        <w:rPr>
          <w:b/>
          <w:sz w:val="24"/>
          <w:szCs w:val="24"/>
        </w:rPr>
      </w:pPr>
      <w:r w:rsidRPr="00F5107E">
        <w:rPr>
          <w:b/>
          <w:sz w:val="24"/>
          <w:szCs w:val="24"/>
        </w:rPr>
        <w:lastRenderedPageBreak/>
        <w:t>Таблица</w:t>
      </w:r>
      <w:r>
        <w:rPr>
          <w:b/>
          <w:sz w:val="24"/>
          <w:szCs w:val="24"/>
        </w:rPr>
        <w:t xml:space="preserve"> </w:t>
      </w:r>
      <w:r w:rsidRPr="00F5107E">
        <w:rPr>
          <w:b/>
          <w:sz w:val="24"/>
          <w:szCs w:val="24"/>
        </w:rPr>
        <w:t>1</w:t>
      </w:r>
      <w:r>
        <w:rPr>
          <w:b/>
          <w:sz w:val="24"/>
          <w:szCs w:val="24"/>
        </w:rPr>
        <w:t>3</w:t>
      </w:r>
      <w:r w:rsidRPr="00F5107E">
        <w:rPr>
          <w:b/>
          <w:sz w:val="24"/>
          <w:szCs w:val="24"/>
        </w:rPr>
        <w:t xml:space="preserve"> </w:t>
      </w:r>
      <w:r>
        <w:rPr>
          <w:b/>
          <w:sz w:val="24"/>
          <w:szCs w:val="24"/>
        </w:rPr>
        <w:t>–</w:t>
      </w:r>
      <w:r w:rsidRPr="00F5107E">
        <w:rPr>
          <w:b/>
          <w:sz w:val="24"/>
          <w:szCs w:val="24"/>
        </w:rPr>
        <w:t xml:space="preserve"> Значения</w:t>
      </w:r>
      <w:r>
        <w:rPr>
          <w:b/>
          <w:sz w:val="24"/>
          <w:szCs w:val="24"/>
        </w:rPr>
        <w:t xml:space="preserve"> </w:t>
      </w:r>
      <w:r w:rsidRPr="00F5107E">
        <w:rPr>
          <w:b/>
          <w:sz w:val="24"/>
          <w:szCs w:val="24"/>
        </w:rPr>
        <w:t>расчетного потребления воды (среднесуточное) по отдельным категориям потребителей, м3/сут</w:t>
      </w:r>
    </w:p>
    <w:tbl>
      <w:tblPr>
        <w:tblStyle w:val="a8"/>
        <w:tblW w:w="14140" w:type="dxa"/>
        <w:tblLook w:val="04A0" w:firstRow="1" w:lastRow="0" w:firstColumn="1" w:lastColumn="0" w:noHBand="0" w:noVBand="1"/>
      </w:tblPr>
      <w:tblGrid>
        <w:gridCol w:w="1603"/>
        <w:gridCol w:w="766"/>
        <w:gridCol w:w="766"/>
        <w:gridCol w:w="766"/>
        <w:gridCol w:w="766"/>
        <w:gridCol w:w="766"/>
        <w:gridCol w:w="766"/>
        <w:gridCol w:w="766"/>
        <w:gridCol w:w="766"/>
        <w:gridCol w:w="766"/>
        <w:gridCol w:w="766"/>
        <w:gridCol w:w="766"/>
        <w:gridCol w:w="766"/>
        <w:gridCol w:w="766"/>
        <w:gridCol w:w="766"/>
        <w:gridCol w:w="766"/>
        <w:gridCol w:w="766"/>
        <w:gridCol w:w="766"/>
      </w:tblGrid>
      <w:tr w:rsidR="00BC2943" w:rsidRPr="00CB35D8" w:rsidTr="007C574B">
        <w:trPr>
          <w:trHeight w:val="276"/>
        </w:trPr>
        <w:tc>
          <w:tcPr>
            <w:tcW w:w="2649" w:type="dxa"/>
            <w:vMerge w:val="restart"/>
            <w:hideMark/>
          </w:tcPr>
          <w:p w:rsidR="00BC2943" w:rsidRPr="00CB35D8" w:rsidRDefault="00BC2943" w:rsidP="007C574B">
            <w:pPr>
              <w:rPr>
                <w:rFonts w:eastAsia="Times New Roman"/>
                <w:color w:val="000000"/>
              </w:rPr>
            </w:pPr>
            <w:r>
              <w:rPr>
                <w:rFonts w:eastAsia="Times New Roman"/>
                <w:color w:val="000000"/>
              </w:rPr>
              <w:t>Наименование потребителя</w:t>
            </w:r>
          </w:p>
        </w:tc>
        <w:tc>
          <w:tcPr>
            <w:tcW w:w="11491" w:type="dxa"/>
            <w:gridSpan w:val="17"/>
            <w:hideMark/>
          </w:tcPr>
          <w:p w:rsidR="00BC2943" w:rsidRPr="00CB35D8" w:rsidRDefault="00BC2943" w:rsidP="007C574B">
            <w:pPr>
              <w:jc w:val="center"/>
              <w:rPr>
                <w:rFonts w:eastAsia="Times New Roman"/>
                <w:color w:val="000000"/>
              </w:rPr>
            </w:pPr>
            <w:r w:rsidRPr="00CB35D8">
              <w:rPr>
                <w:rFonts w:eastAsia="Times New Roman"/>
                <w:color w:val="000000"/>
              </w:rPr>
              <w:t>Годы</w:t>
            </w:r>
          </w:p>
        </w:tc>
      </w:tr>
      <w:tr w:rsidR="00BC2943" w:rsidRPr="00CB35D8" w:rsidTr="007C574B">
        <w:trPr>
          <w:trHeight w:val="276"/>
        </w:trPr>
        <w:tc>
          <w:tcPr>
            <w:tcW w:w="2649" w:type="dxa"/>
            <w:vMerge/>
            <w:hideMark/>
          </w:tcPr>
          <w:p w:rsidR="00BC2943" w:rsidRPr="00CB35D8" w:rsidRDefault="00BC2943" w:rsidP="007C574B">
            <w:pPr>
              <w:rPr>
                <w:rFonts w:eastAsia="Times New Roman"/>
                <w:color w:val="000000"/>
              </w:rPr>
            </w:pPr>
          </w:p>
        </w:tc>
        <w:tc>
          <w:tcPr>
            <w:tcW w:w="675" w:type="dxa"/>
            <w:hideMark/>
          </w:tcPr>
          <w:p w:rsidR="00BC2943" w:rsidRPr="00CB35D8" w:rsidRDefault="00BC2943" w:rsidP="007C574B">
            <w:pPr>
              <w:jc w:val="center"/>
              <w:rPr>
                <w:rFonts w:eastAsia="Times New Roman"/>
                <w:color w:val="000000"/>
              </w:rPr>
            </w:pPr>
            <w:r w:rsidRPr="00CB35D8">
              <w:rPr>
                <w:rFonts w:eastAsia="Times New Roman"/>
                <w:color w:val="000000"/>
              </w:rPr>
              <w:t>2014</w:t>
            </w:r>
          </w:p>
        </w:tc>
        <w:tc>
          <w:tcPr>
            <w:tcW w:w="676" w:type="dxa"/>
            <w:hideMark/>
          </w:tcPr>
          <w:p w:rsidR="00BC2943" w:rsidRPr="00CB35D8" w:rsidRDefault="00BC2943" w:rsidP="007C574B">
            <w:pPr>
              <w:jc w:val="center"/>
              <w:rPr>
                <w:rFonts w:eastAsia="Times New Roman"/>
                <w:color w:val="000000"/>
              </w:rPr>
            </w:pPr>
            <w:r w:rsidRPr="00CB35D8">
              <w:rPr>
                <w:rFonts w:eastAsia="Times New Roman"/>
                <w:color w:val="000000"/>
              </w:rPr>
              <w:t>2015</w:t>
            </w:r>
          </w:p>
        </w:tc>
        <w:tc>
          <w:tcPr>
            <w:tcW w:w="676" w:type="dxa"/>
            <w:hideMark/>
          </w:tcPr>
          <w:p w:rsidR="00BC2943" w:rsidRPr="00CB35D8" w:rsidRDefault="00BC2943" w:rsidP="007C574B">
            <w:pPr>
              <w:jc w:val="center"/>
              <w:rPr>
                <w:rFonts w:eastAsia="Times New Roman"/>
                <w:color w:val="000000"/>
              </w:rPr>
            </w:pPr>
            <w:r w:rsidRPr="00CB35D8">
              <w:rPr>
                <w:rFonts w:eastAsia="Times New Roman"/>
                <w:color w:val="000000"/>
              </w:rPr>
              <w:t>2016</w:t>
            </w:r>
          </w:p>
        </w:tc>
        <w:tc>
          <w:tcPr>
            <w:tcW w:w="676" w:type="dxa"/>
            <w:hideMark/>
          </w:tcPr>
          <w:p w:rsidR="00BC2943" w:rsidRPr="00CB35D8" w:rsidRDefault="00BC2943" w:rsidP="007C574B">
            <w:pPr>
              <w:jc w:val="center"/>
              <w:rPr>
                <w:rFonts w:eastAsia="Times New Roman"/>
                <w:color w:val="000000"/>
              </w:rPr>
            </w:pPr>
            <w:r w:rsidRPr="00CB35D8">
              <w:rPr>
                <w:rFonts w:eastAsia="Times New Roman"/>
                <w:color w:val="000000"/>
              </w:rPr>
              <w:t>2017</w:t>
            </w:r>
          </w:p>
        </w:tc>
        <w:tc>
          <w:tcPr>
            <w:tcW w:w="676" w:type="dxa"/>
            <w:hideMark/>
          </w:tcPr>
          <w:p w:rsidR="00BC2943" w:rsidRPr="00CB35D8" w:rsidRDefault="00BC2943" w:rsidP="007C574B">
            <w:pPr>
              <w:jc w:val="center"/>
              <w:rPr>
                <w:rFonts w:eastAsia="Times New Roman"/>
                <w:color w:val="000000"/>
              </w:rPr>
            </w:pPr>
            <w:r w:rsidRPr="00CB35D8">
              <w:rPr>
                <w:rFonts w:eastAsia="Times New Roman"/>
                <w:color w:val="000000"/>
              </w:rPr>
              <w:t>2018</w:t>
            </w:r>
          </w:p>
        </w:tc>
        <w:tc>
          <w:tcPr>
            <w:tcW w:w="676" w:type="dxa"/>
            <w:hideMark/>
          </w:tcPr>
          <w:p w:rsidR="00BC2943" w:rsidRPr="00CB35D8" w:rsidRDefault="00BC2943" w:rsidP="007C574B">
            <w:pPr>
              <w:jc w:val="center"/>
              <w:rPr>
                <w:rFonts w:eastAsia="Times New Roman"/>
                <w:color w:val="000000"/>
              </w:rPr>
            </w:pPr>
            <w:r w:rsidRPr="00CB35D8">
              <w:rPr>
                <w:rFonts w:eastAsia="Times New Roman"/>
                <w:color w:val="000000"/>
              </w:rPr>
              <w:t>2019</w:t>
            </w:r>
          </w:p>
        </w:tc>
        <w:tc>
          <w:tcPr>
            <w:tcW w:w="676" w:type="dxa"/>
            <w:hideMark/>
          </w:tcPr>
          <w:p w:rsidR="00BC2943" w:rsidRPr="00CB35D8" w:rsidRDefault="00BC2943" w:rsidP="007C574B">
            <w:pPr>
              <w:jc w:val="center"/>
              <w:rPr>
                <w:rFonts w:eastAsia="Times New Roman"/>
                <w:color w:val="000000"/>
              </w:rPr>
            </w:pPr>
            <w:r w:rsidRPr="00CB35D8">
              <w:rPr>
                <w:rFonts w:eastAsia="Times New Roman"/>
                <w:color w:val="000000"/>
              </w:rPr>
              <w:t>2020</w:t>
            </w:r>
          </w:p>
        </w:tc>
        <w:tc>
          <w:tcPr>
            <w:tcW w:w="676" w:type="dxa"/>
            <w:hideMark/>
          </w:tcPr>
          <w:p w:rsidR="00BC2943" w:rsidRPr="00CB35D8" w:rsidRDefault="00BC2943" w:rsidP="007C574B">
            <w:pPr>
              <w:jc w:val="center"/>
              <w:rPr>
                <w:rFonts w:eastAsia="Times New Roman"/>
                <w:color w:val="000000"/>
              </w:rPr>
            </w:pPr>
            <w:r w:rsidRPr="00CB35D8">
              <w:rPr>
                <w:rFonts w:eastAsia="Times New Roman"/>
                <w:color w:val="000000"/>
              </w:rPr>
              <w:t>2021</w:t>
            </w:r>
          </w:p>
        </w:tc>
        <w:tc>
          <w:tcPr>
            <w:tcW w:w="676" w:type="dxa"/>
            <w:hideMark/>
          </w:tcPr>
          <w:p w:rsidR="00BC2943" w:rsidRPr="00CB35D8" w:rsidRDefault="00BC2943" w:rsidP="007C574B">
            <w:pPr>
              <w:jc w:val="center"/>
              <w:rPr>
                <w:rFonts w:eastAsia="Times New Roman"/>
                <w:color w:val="000000"/>
              </w:rPr>
            </w:pPr>
            <w:r w:rsidRPr="00CB35D8">
              <w:rPr>
                <w:rFonts w:eastAsia="Times New Roman"/>
                <w:color w:val="000000"/>
              </w:rPr>
              <w:t>2022</w:t>
            </w:r>
          </w:p>
        </w:tc>
        <w:tc>
          <w:tcPr>
            <w:tcW w:w="676" w:type="dxa"/>
            <w:hideMark/>
          </w:tcPr>
          <w:p w:rsidR="00BC2943" w:rsidRPr="00CB35D8" w:rsidRDefault="00BC2943" w:rsidP="007C574B">
            <w:pPr>
              <w:jc w:val="center"/>
              <w:rPr>
                <w:rFonts w:eastAsia="Times New Roman"/>
                <w:color w:val="000000"/>
              </w:rPr>
            </w:pPr>
            <w:r w:rsidRPr="00CB35D8">
              <w:rPr>
                <w:rFonts w:eastAsia="Times New Roman"/>
                <w:color w:val="000000"/>
              </w:rPr>
              <w:t>2023</w:t>
            </w:r>
          </w:p>
        </w:tc>
        <w:tc>
          <w:tcPr>
            <w:tcW w:w="676" w:type="dxa"/>
            <w:hideMark/>
          </w:tcPr>
          <w:p w:rsidR="00BC2943" w:rsidRPr="00CB35D8" w:rsidRDefault="00BC2943" w:rsidP="007C574B">
            <w:pPr>
              <w:jc w:val="center"/>
              <w:rPr>
                <w:rFonts w:eastAsia="Times New Roman"/>
                <w:color w:val="000000"/>
              </w:rPr>
            </w:pPr>
            <w:r w:rsidRPr="00CB35D8">
              <w:rPr>
                <w:rFonts w:eastAsia="Times New Roman"/>
                <w:color w:val="000000"/>
              </w:rPr>
              <w:t>2024</w:t>
            </w:r>
          </w:p>
        </w:tc>
        <w:tc>
          <w:tcPr>
            <w:tcW w:w="676" w:type="dxa"/>
            <w:hideMark/>
          </w:tcPr>
          <w:p w:rsidR="00BC2943" w:rsidRPr="00CB35D8" w:rsidRDefault="00BC2943" w:rsidP="007C574B">
            <w:pPr>
              <w:jc w:val="center"/>
              <w:rPr>
                <w:rFonts w:eastAsia="Times New Roman"/>
                <w:color w:val="000000"/>
              </w:rPr>
            </w:pPr>
            <w:r w:rsidRPr="00CB35D8">
              <w:rPr>
                <w:rFonts w:eastAsia="Times New Roman"/>
                <w:color w:val="000000"/>
              </w:rPr>
              <w:t>2025</w:t>
            </w:r>
          </w:p>
        </w:tc>
        <w:tc>
          <w:tcPr>
            <w:tcW w:w="676" w:type="dxa"/>
            <w:hideMark/>
          </w:tcPr>
          <w:p w:rsidR="00BC2943" w:rsidRPr="00CB35D8" w:rsidRDefault="00BC2943" w:rsidP="007C574B">
            <w:pPr>
              <w:jc w:val="center"/>
              <w:rPr>
                <w:rFonts w:eastAsia="Times New Roman"/>
                <w:color w:val="000000"/>
              </w:rPr>
            </w:pPr>
            <w:r w:rsidRPr="00CB35D8">
              <w:rPr>
                <w:rFonts w:eastAsia="Times New Roman"/>
                <w:color w:val="000000"/>
              </w:rPr>
              <w:t>2026</w:t>
            </w:r>
          </w:p>
        </w:tc>
        <w:tc>
          <w:tcPr>
            <w:tcW w:w="676" w:type="dxa"/>
            <w:hideMark/>
          </w:tcPr>
          <w:p w:rsidR="00BC2943" w:rsidRPr="00CB35D8" w:rsidRDefault="00BC2943" w:rsidP="007C574B">
            <w:pPr>
              <w:jc w:val="center"/>
              <w:rPr>
                <w:rFonts w:eastAsia="Times New Roman"/>
                <w:color w:val="000000"/>
              </w:rPr>
            </w:pPr>
            <w:r w:rsidRPr="00CB35D8">
              <w:rPr>
                <w:rFonts w:eastAsia="Times New Roman"/>
                <w:color w:val="000000"/>
              </w:rPr>
              <w:t>2027</w:t>
            </w:r>
          </w:p>
        </w:tc>
        <w:tc>
          <w:tcPr>
            <w:tcW w:w="676" w:type="dxa"/>
            <w:hideMark/>
          </w:tcPr>
          <w:p w:rsidR="00BC2943" w:rsidRPr="00CB35D8" w:rsidRDefault="00BC2943" w:rsidP="007C574B">
            <w:pPr>
              <w:jc w:val="center"/>
              <w:rPr>
                <w:rFonts w:eastAsia="Times New Roman"/>
                <w:color w:val="000000"/>
              </w:rPr>
            </w:pPr>
            <w:r w:rsidRPr="00CB35D8">
              <w:rPr>
                <w:rFonts w:eastAsia="Times New Roman"/>
                <w:color w:val="000000"/>
              </w:rPr>
              <w:t>2028</w:t>
            </w:r>
          </w:p>
        </w:tc>
        <w:tc>
          <w:tcPr>
            <w:tcW w:w="676" w:type="dxa"/>
            <w:hideMark/>
          </w:tcPr>
          <w:p w:rsidR="00BC2943" w:rsidRPr="00CB35D8" w:rsidRDefault="00BC2943" w:rsidP="007C574B">
            <w:pPr>
              <w:jc w:val="center"/>
              <w:rPr>
                <w:rFonts w:eastAsia="Times New Roman"/>
                <w:color w:val="000000"/>
              </w:rPr>
            </w:pPr>
            <w:r w:rsidRPr="00CB35D8">
              <w:rPr>
                <w:rFonts w:eastAsia="Times New Roman"/>
                <w:color w:val="000000"/>
              </w:rPr>
              <w:t>2029</w:t>
            </w:r>
          </w:p>
        </w:tc>
        <w:tc>
          <w:tcPr>
            <w:tcW w:w="676" w:type="dxa"/>
            <w:hideMark/>
          </w:tcPr>
          <w:p w:rsidR="00BC2943" w:rsidRPr="00CB35D8" w:rsidRDefault="00BC2943" w:rsidP="007C574B">
            <w:pPr>
              <w:jc w:val="center"/>
              <w:rPr>
                <w:rFonts w:eastAsia="Times New Roman"/>
                <w:color w:val="000000"/>
              </w:rPr>
            </w:pPr>
            <w:r w:rsidRPr="00CB35D8">
              <w:rPr>
                <w:rFonts w:eastAsia="Times New Roman"/>
                <w:color w:val="000000"/>
              </w:rPr>
              <w:t>2030</w:t>
            </w:r>
          </w:p>
        </w:tc>
      </w:tr>
      <w:tr w:rsidR="00BC2943" w:rsidRPr="00CB35D8" w:rsidTr="007C574B">
        <w:trPr>
          <w:trHeight w:val="312"/>
        </w:trPr>
        <w:tc>
          <w:tcPr>
            <w:tcW w:w="2649" w:type="dxa"/>
            <w:hideMark/>
          </w:tcPr>
          <w:p w:rsidR="00BC2943" w:rsidRPr="00DE27E0" w:rsidRDefault="00BC2943" w:rsidP="007C574B">
            <w:pPr>
              <w:rPr>
                <w:rFonts w:eastAsia="Times New Roman"/>
                <w:color w:val="000000"/>
              </w:rPr>
            </w:pPr>
            <w:r w:rsidRPr="00DE27E0">
              <w:rPr>
                <w:rFonts w:eastAsia="Times New Roman"/>
                <w:color w:val="000000"/>
              </w:rPr>
              <w:t>Население</w:t>
            </w:r>
          </w:p>
        </w:tc>
        <w:tc>
          <w:tcPr>
            <w:tcW w:w="675" w:type="dxa"/>
            <w:hideMark/>
          </w:tcPr>
          <w:p w:rsidR="00BC2943" w:rsidRPr="00DE27E0" w:rsidRDefault="00BC2943" w:rsidP="007C574B">
            <w:pPr>
              <w:jc w:val="center"/>
              <w:rPr>
                <w:rFonts w:eastAsia="Times New Roman"/>
                <w:color w:val="000000"/>
              </w:rPr>
            </w:pPr>
            <w:r w:rsidRPr="00DE27E0">
              <w:rPr>
                <w:rFonts w:eastAsia="Times New Roman"/>
                <w:color w:val="000000"/>
              </w:rPr>
              <w:t>154,39</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156,11</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157,84</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159,56</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161,29</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163,01</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164,74</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166,46</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168,19</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169,91</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171,64</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173,36</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175,09</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176,81</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178,54</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180,26</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181,99</w:t>
            </w:r>
          </w:p>
        </w:tc>
      </w:tr>
      <w:tr w:rsidR="00BC2943" w:rsidRPr="00CB35D8" w:rsidTr="007C574B">
        <w:trPr>
          <w:trHeight w:val="624"/>
        </w:trPr>
        <w:tc>
          <w:tcPr>
            <w:tcW w:w="2649" w:type="dxa"/>
            <w:hideMark/>
          </w:tcPr>
          <w:p w:rsidR="00BC2943" w:rsidRPr="00DE27E0" w:rsidRDefault="00BC2943" w:rsidP="007C574B">
            <w:pPr>
              <w:rPr>
                <w:rFonts w:eastAsia="Times New Roman"/>
                <w:color w:val="000000"/>
              </w:rPr>
            </w:pPr>
            <w:r>
              <w:rPr>
                <w:rFonts w:eastAsia="Times New Roman"/>
                <w:color w:val="000000"/>
              </w:rPr>
              <w:t>Б</w:t>
            </w:r>
            <w:r w:rsidRPr="00DE27E0">
              <w:rPr>
                <w:rFonts w:eastAsia="Times New Roman"/>
                <w:color w:val="000000"/>
              </w:rPr>
              <w:t>юджетофинан</w:t>
            </w:r>
            <w:r>
              <w:rPr>
                <w:rFonts w:eastAsia="Times New Roman"/>
                <w:color w:val="000000"/>
              </w:rPr>
              <w:t>-</w:t>
            </w:r>
            <w:r w:rsidRPr="00DE27E0">
              <w:rPr>
                <w:rFonts w:eastAsia="Times New Roman"/>
                <w:color w:val="000000"/>
              </w:rPr>
              <w:t>си</w:t>
            </w:r>
            <w:r>
              <w:rPr>
                <w:rFonts w:eastAsia="Times New Roman"/>
                <w:color w:val="000000"/>
              </w:rPr>
              <w:t>руемые организации</w:t>
            </w:r>
          </w:p>
        </w:tc>
        <w:tc>
          <w:tcPr>
            <w:tcW w:w="675" w:type="dxa"/>
            <w:hideMark/>
          </w:tcPr>
          <w:p w:rsidR="00BC2943" w:rsidRPr="00DE27E0" w:rsidRDefault="00BC2943" w:rsidP="007C574B">
            <w:pPr>
              <w:jc w:val="center"/>
              <w:rPr>
                <w:rFonts w:eastAsia="Times New Roman"/>
                <w:color w:val="000000"/>
              </w:rPr>
            </w:pPr>
            <w:r w:rsidRPr="00DE27E0">
              <w:rPr>
                <w:rFonts w:eastAsia="Times New Roman"/>
                <w:color w:val="000000"/>
              </w:rPr>
              <w:t>41,17</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41,63</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42,09</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42,55</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43,01</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43,47</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43,93</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44,39</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44,85</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45,31</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45,77</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46,23</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46,69</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47,15</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47,61</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48,07</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48,53</w:t>
            </w:r>
          </w:p>
        </w:tc>
      </w:tr>
      <w:tr w:rsidR="00BC2943" w:rsidRPr="00CB35D8" w:rsidTr="007C574B">
        <w:trPr>
          <w:trHeight w:val="624"/>
        </w:trPr>
        <w:tc>
          <w:tcPr>
            <w:tcW w:w="2649" w:type="dxa"/>
            <w:hideMark/>
          </w:tcPr>
          <w:p w:rsidR="00BC2943" w:rsidRDefault="00BC2943" w:rsidP="007C574B">
            <w:pPr>
              <w:rPr>
                <w:rFonts w:eastAsia="Times New Roman"/>
                <w:color w:val="000000"/>
              </w:rPr>
            </w:pPr>
            <w:r>
              <w:rPr>
                <w:rFonts w:eastAsia="Times New Roman"/>
                <w:color w:val="000000"/>
              </w:rPr>
              <w:t>Прочие</w:t>
            </w:r>
          </w:p>
          <w:p w:rsidR="00BC2943" w:rsidRPr="00DE27E0" w:rsidRDefault="00BC2943" w:rsidP="007C574B">
            <w:pPr>
              <w:rPr>
                <w:rFonts w:eastAsia="Times New Roman"/>
                <w:color w:val="000000"/>
              </w:rPr>
            </w:pPr>
            <w:r>
              <w:rPr>
                <w:rFonts w:eastAsia="Times New Roman"/>
                <w:color w:val="000000"/>
              </w:rPr>
              <w:t>организации</w:t>
            </w:r>
          </w:p>
        </w:tc>
        <w:tc>
          <w:tcPr>
            <w:tcW w:w="675" w:type="dxa"/>
            <w:hideMark/>
          </w:tcPr>
          <w:p w:rsidR="00BC2943" w:rsidRPr="00DE27E0" w:rsidRDefault="00BC2943" w:rsidP="007C574B">
            <w:pPr>
              <w:jc w:val="center"/>
              <w:rPr>
                <w:rFonts w:eastAsia="Times New Roman"/>
                <w:color w:val="000000"/>
              </w:rPr>
            </w:pPr>
            <w:r w:rsidRPr="00DE27E0">
              <w:rPr>
                <w:rFonts w:eastAsia="Times New Roman"/>
                <w:color w:val="000000"/>
              </w:rPr>
              <w:t>10,29</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10,41</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10,52</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10,64</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10,75</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10,87</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10,98</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11,10</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11,21</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11,33</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11,44</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11,56</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11,67</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11,79</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11,90</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12,02</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12,13</w:t>
            </w:r>
          </w:p>
        </w:tc>
      </w:tr>
      <w:tr w:rsidR="00BC2943" w:rsidRPr="00CB35D8" w:rsidTr="007C574B">
        <w:trPr>
          <w:trHeight w:val="552"/>
        </w:trPr>
        <w:tc>
          <w:tcPr>
            <w:tcW w:w="2649" w:type="dxa"/>
            <w:hideMark/>
          </w:tcPr>
          <w:p w:rsidR="00BC2943" w:rsidRPr="00DE27E0" w:rsidRDefault="00BC2943" w:rsidP="007C574B">
            <w:pPr>
              <w:rPr>
                <w:rFonts w:eastAsia="Times New Roman"/>
                <w:color w:val="000000"/>
              </w:rPr>
            </w:pPr>
            <w:r w:rsidRPr="00DE27E0">
              <w:rPr>
                <w:rFonts w:eastAsia="Times New Roman"/>
                <w:color w:val="000000"/>
              </w:rPr>
              <w:t>Итог по сельскому поселению</w:t>
            </w:r>
          </w:p>
        </w:tc>
        <w:tc>
          <w:tcPr>
            <w:tcW w:w="675" w:type="dxa"/>
            <w:hideMark/>
          </w:tcPr>
          <w:p w:rsidR="00BC2943" w:rsidRPr="00DE27E0" w:rsidRDefault="00BC2943" w:rsidP="007C574B">
            <w:pPr>
              <w:jc w:val="center"/>
              <w:rPr>
                <w:rFonts w:eastAsia="Times New Roman"/>
                <w:color w:val="000000"/>
              </w:rPr>
            </w:pPr>
            <w:r w:rsidRPr="00DE27E0">
              <w:rPr>
                <w:rFonts w:eastAsia="Times New Roman"/>
                <w:color w:val="000000"/>
              </w:rPr>
              <w:t>205,85</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208,15</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210,45</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212,75</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215,05</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217,35</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219,65</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221,95</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224,25</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226,55</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228,85</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231,15</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233,45</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235,75</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238,05</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240,35</w:t>
            </w:r>
          </w:p>
        </w:tc>
        <w:tc>
          <w:tcPr>
            <w:tcW w:w="676" w:type="dxa"/>
            <w:hideMark/>
          </w:tcPr>
          <w:p w:rsidR="00BC2943" w:rsidRPr="00DE27E0" w:rsidRDefault="00BC2943" w:rsidP="007C574B">
            <w:pPr>
              <w:jc w:val="center"/>
              <w:rPr>
                <w:rFonts w:eastAsia="Times New Roman"/>
                <w:color w:val="000000"/>
              </w:rPr>
            </w:pPr>
            <w:r w:rsidRPr="00DE27E0">
              <w:rPr>
                <w:rFonts w:eastAsia="Times New Roman"/>
                <w:color w:val="000000"/>
              </w:rPr>
              <w:t>242,65</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Pr="002E0BCB" w:rsidRDefault="00BC2943" w:rsidP="007C574B">
      <w:pPr>
        <w:shd w:val="clear" w:color="auto" w:fill="FFFFFF"/>
        <w:autoSpaceDE w:val="0"/>
        <w:autoSpaceDN w:val="0"/>
        <w:adjustRightInd w:val="0"/>
        <w:ind w:firstLine="709"/>
        <w:jc w:val="both"/>
        <w:rPr>
          <w:b/>
          <w:sz w:val="24"/>
          <w:szCs w:val="24"/>
        </w:rPr>
      </w:pPr>
      <w:r w:rsidRPr="002E0BCB">
        <w:rPr>
          <w:b/>
          <w:sz w:val="24"/>
          <w:szCs w:val="24"/>
        </w:rPr>
        <w:lastRenderedPageBreak/>
        <w:t>3.8.4. Сведения о фактических и планируемых потерях воды при ее транспортировке</w:t>
      </w:r>
      <w:r>
        <w:rPr>
          <w:b/>
          <w:sz w:val="24"/>
          <w:szCs w:val="24"/>
        </w:rPr>
        <w:t>.</w:t>
      </w:r>
    </w:p>
    <w:p w:rsidR="00BC2943" w:rsidRPr="002E0BCB" w:rsidRDefault="00BC2943" w:rsidP="007C574B">
      <w:pPr>
        <w:shd w:val="clear" w:color="auto" w:fill="FFFFFF"/>
        <w:autoSpaceDE w:val="0"/>
        <w:autoSpaceDN w:val="0"/>
        <w:adjustRightInd w:val="0"/>
        <w:ind w:firstLine="709"/>
        <w:jc w:val="both"/>
        <w:rPr>
          <w:sz w:val="24"/>
          <w:szCs w:val="24"/>
        </w:rPr>
      </w:pPr>
      <w:r w:rsidRPr="002E0BCB">
        <w:rPr>
          <w:sz w:val="24"/>
          <w:szCs w:val="24"/>
        </w:rPr>
        <w:t>В 201</w:t>
      </w:r>
      <w:r>
        <w:rPr>
          <w:sz w:val="24"/>
          <w:szCs w:val="24"/>
        </w:rPr>
        <w:t>3</w:t>
      </w:r>
      <w:r w:rsidRPr="002E0BCB">
        <w:rPr>
          <w:sz w:val="24"/>
          <w:szCs w:val="24"/>
        </w:rPr>
        <w:t xml:space="preserve"> году потери воды в сетях </w:t>
      </w:r>
      <w:r>
        <w:rPr>
          <w:sz w:val="24"/>
          <w:szCs w:val="24"/>
        </w:rPr>
        <w:t>ХВС</w:t>
      </w:r>
      <w:r w:rsidRPr="002E0BCB">
        <w:rPr>
          <w:sz w:val="24"/>
          <w:szCs w:val="24"/>
        </w:rPr>
        <w:t xml:space="preserve"> составили </w:t>
      </w:r>
      <w:r>
        <w:rPr>
          <w:sz w:val="24"/>
          <w:szCs w:val="24"/>
        </w:rPr>
        <w:t xml:space="preserve">0,4 </w:t>
      </w:r>
      <w:r w:rsidRPr="002E0BCB">
        <w:rPr>
          <w:sz w:val="24"/>
          <w:szCs w:val="24"/>
        </w:rPr>
        <w:t>тыс.</w:t>
      </w:r>
      <w:r>
        <w:rPr>
          <w:sz w:val="24"/>
          <w:szCs w:val="24"/>
        </w:rPr>
        <w:t xml:space="preserve"> </w:t>
      </w:r>
      <w:r w:rsidRPr="002E0BCB">
        <w:rPr>
          <w:sz w:val="24"/>
          <w:szCs w:val="24"/>
        </w:rPr>
        <w:t xml:space="preserve">м3 или </w:t>
      </w:r>
      <w:r>
        <w:rPr>
          <w:sz w:val="24"/>
          <w:szCs w:val="24"/>
        </w:rPr>
        <w:t>2,86</w:t>
      </w:r>
      <w:r w:rsidRPr="002E0BCB">
        <w:rPr>
          <w:sz w:val="24"/>
          <w:szCs w:val="24"/>
        </w:rPr>
        <w:t xml:space="preserve"> % от суммарного отпуска воды по сельскому поселению</w:t>
      </w:r>
      <w:r>
        <w:rPr>
          <w:sz w:val="24"/>
          <w:szCs w:val="24"/>
        </w:rPr>
        <w:t xml:space="preserve"> Селиярово</w:t>
      </w:r>
      <w:r w:rsidRPr="002E0BCB">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2E0BCB">
        <w:rPr>
          <w:sz w:val="24"/>
          <w:szCs w:val="24"/>
        </w:rPr>
        <w:t>Внедрение мероприятий по энергосбережению и водосбережению позволило снизить потери воды, сократить объемы водопотребления, снизить нагрузку на водопроводные станции, повысив качество их работы, и расширить зону обслуживания при жилищном строительстве.</w:t>
      </w:r>
    </w:p>
    <w:p w:rsidR="00BC2943" w:rsidRPr="008953A1" w:rsidRDefault="00BC2943" w:rsidP="007C574B">
      <w:pPr>
        <w:shd w:val="clear" w:color="auto" w:fill="FFFFFF"/>
        <w:autoSpaceDE w:val="0"/>
        <w:autoSpaceDN w:val="0"/>
        <w:adjustRightInd w:val="0"/>
        <w:ind w:firstLine="709"/>
        <w:jc w:val="both"/>
        <w:rPr>
          <w:sz w:val="24"/>
          <w:szCs w:val="24"/>
        </w:rPr>
      </w:pPr>
      <w:r w:rsidRPr="008953A1">
        <w:rPr>
          <w:sz w:val="24"/>
          <w:szCs w:val="24"/>
        </w:rPr>
        <w:t>При приближении показателя балан</w:t>
      </w:r>
      <w:r>
        <w:rPr>
          <w:sz w:val="24"/>
          <w:szCs w:val="24"/>
        </w:rPr>
        <w:t>са водопотребления к расчетному</w:t>
      </w:r>
      <w:r w:rsidRPr="008953A1">
        <w:rPr>
          <w:sz w:val="24"/>
          <w:szCs w:val="24"/>
        </w:rPr>
        <w:t xml:space="preserve"> планируется снизить уровень потерь до уровня, не превышающего 3% от общего объема водопотребления.</w:t>
      </w:r>
    </w:p>
    <w:p w:rsidR="00BC2943" w:rsidRPr="00922F01" w:rsidRDefault="00BC2943" w:rsidP="007C574B">
      <w:pPr>
        <w:pStyle w:val="Default"/>
        <w:ind w:firstLine="709"/>
      </w:pPr>
      <w:r w:rsidRPr="00922F01">
        <w:rPr>
          <w:b/>
          <w:bCs/>
        </w:rPr>
        <w:t>3.8.5. Перспективные водные балансы</w:t>
      </w:r>
      <w:r>
        <w:rPr>
          <w:b/>
          <w:bCs/>
        </w:rPr>
        <w:t>.</w:t>
      </w:r>
      <w:r w:rsidRPr="00922F01">
        <w:rPr>
          <w:b/>
          <w:bCs/>
        </w:rPr>
        <w:t xml:space="preserve"> </w:t>
      </w:r>
    </w:p>
    <w:p w:rsidR="00BC2943" w:rsidRDefault="00BC2943" w:rsidP="007C574B">
      <w:pPr>
        <w:shd w:val="clear" w:color="auto" w:fill="FFFFFF"/>
        <w:autoSpaceDE w:val="0"/>
        <w:autoSpaceDN w:val="0"/>
        <w:adjustRightInd w:val="0"/>
        <w:ind w:firstLine="709"/>
        <w:jc w:val="both"/>
        <w:rPr>
          <w:sz w:val="24"/>
          <w:szCs w:val="24"/>
        </w:rPr>
      </w:pPr>
      <w:r w:rsidRPr="00922F01">
        <w:rPr>
          <w:sz w:val="24"/>
          <w:szCs w:val="24"/>
        </w:rPr>
        <w:t>Общий водный баланс подачи и реализации воды в 20</w:t>
      </w:r>
      <w:r>
        <w:rPr>
          <w:sz w:val="24"/>
          <w:szCs w:val="24"/>
        </w:rPr>
        <w:t>30</w:t>
      </w:r>
      <w:r w:rsidRPr="00922F01">
        <w:rPr>
          <w:sz w:val="24"/>
          <w:szCs w:val="24"/>
        </w:rPr>
        <w:t xml:space="preserve"> году имеет следующий вид (таблица 1</w:t>
      </w:r>
      <w:r>
        <w:rPr>
          <w:sz w:val="24"/>
          <w:szCs w:val="24"/>
        </w:rPr>
        <w:t>4</w:t>
      </w:r>
      <w:r w:rsidRPr="00922F01">
        <w:rPr>
          <w:sz w:val="24"/>
          <w:szCs w:val="24"/>
        </w:rPr>
        <w:t>)</w:t>
      </w:r>
      <w:r>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295E5A">
        <w:rPr>
          <w:b/>
          <w:sz w:val="24"/>
          <w:szCs w:val="24"/>
        </w:rPr>
        <w:t>Таблица</w:t>
      </w:r>
      <w:r>
        <w:rPr>
          <w:b/>
          <w:sz w:val="24"/>
          <w:szCs w:val="24"/>
        </w:rPr>
        <w:t xml:space="preserve"> </w:t>
      </w:r>
      <w:r w:rsidRPr="00295E5A">
        <w:rPr>
          <w:b/>
          <w:sz w:val="24"/>
          <w:szCs w:val="24"/>
        </w:rPr>
        <w:t>1</w:t>
      </w:r>
      <w:r>
        <w:rPr>
          <w:b/>
          <w:sz w:val="24"/>
          <w:szCs w:val="24"/>
        </w:rPr>
        <w:t>4</w:t>
      </w:r>
      <w:r w:rsidRPr="00295E5A">
        <w:rPr>
          <w:b/>
          <w:sz w:val="24"/>
          <w:szCs w:val="24"/>
        </w:rPr>
        <w:t xml:space="preserve"> </w:t>
      </w:r>
      <w:r>
        <w:rPr>
          <w:b/>
          <w:sz w:val="24"/>
          <w:szCs w:val="24"/>
        </w:rPr>
        <w:t>–</w:t>
      </w:r>
      <w:r w:rsidRPr="00295E5A">
        <w:rPr>
          <w:b/>
          <w:sz w:val="24"/>
          <w:szCs w:val="24"/>
        </w:rPr>
        <w:t xml:space="preserve"> Общий</w:t>
      </w:r>
      <w:r>
        <w:rPr>
          <w:b/>
          <w:sz w:val="24"/>
          <w:szCs w:val="24"/>
        </w:rPr>
        <w:t xml:space="preserve"> </w:t>
      </w:r>
      <w:r w:rsidRPr="00295E5A">
        <w:rPr>
          <w:b/>
          <w:sz w:val="24"/>
          <w:szCs w:val="24"/>
        </w:rPr>
        <w:t>баланс подачи и реализации воды сельского поселения</w:t>
      </w:r>
      <w:r>
        <w:rPr>
          <w:b/>
          <w:sz w:val="24"/>
          <w:szCs w:val="24"/>
        </w:rPr>
        <w:t xml:space="preserve"> Селиярово</w:t>
      </w:r>
      <w:r w:rsidRPr="00295E5A">
        <w:rPr>
          <w:b/>
          <w:sz w:val="24"/>
          <w:szCs w:val="24"/>
        </w:rPr>
        <w:t xml:space="preserve"> на 01.01.20</w:t>
      </w:r>
      <w:r>
        <w:rPr>
          <w:b/>
          <w:sz w:val="24"/>
          <w:szCs w:val="24"/>
        </w:rPr>
        <w:t>31</w:t>
      </w:r>
    </w:p>
    <w:tbl>
      <w:tblPr>
        <w:tblStyle w:val="a8"/>
        <w:tblW w:w="9288" w:type="dxa"/>
        <w:tblLook w:val="04A0" w:firstRow="1" w:lastRow="0" w:firstColumn="1" w:lastColumn="0" w:noHBand="0" w:noVBand="1"/>
      </w:tblPr>
      <w:tblGrid>
        <w:gridCol w:w="4774"/>
        <w:gridCol w:w="2387"/>
        <w:gridCol w:w="2127"/>
      </w:tblGrid>
      <w:tr w:rsidR="00BC2943" w:rsidRPr="00CB35D8" w:rsidTr="007C574B">
        <w:trPr>
          <w:trHeight w:val="442"/>
        </w:trPr>
        <w:tc>
          <w:tcPr>
            <w:tcW w:w="4774" w:type="dxa"/>
            <w:hideMark/>
          </w:tcPr>
          <w:p w:rsidR="00BC2943" w:rsidRPr="00CB35D8" w:rsidRDefault="00BC2943" w:rsidP="007C574B">
            <w:pPr>
              <w:jc w:val="center"/>
              <w:rPr>
                <w:rFonts w:eastAsia="Times New Roman"/>
                <w:color w:val="000000"/>
                <w:sz w:val="24"/>
              </w:rPr>
            </w:pPr>
            <w:r w:rsidRPr="00CB35D8">
              <w:rPr>
                <w:rFonts w:eastAsia="Times New Roman"/>
                <w:color w:val="000000"/>
                <w:sz w:val="24"/>
              </w:rPr>
              <w:t>Статья расхода</w:t>
            </w:r>
          </w:p>
        </w:tc>
        <w:tc>
          <w:tcPr>
            <w:tcW w:w="2387" w:type="dxa"/>
            <w:hideMark/>
          </w:tcPr>
          <w:p w:rsidR="00BC2943" w:rsidRPr="00CB35D8" w:rsidRDefault="00BC2943" w:rsidP="007C574B">
            <w:pPr>
              <w:jc w:val="center"/>
              <w:rPr>
                <w:rFonts w:eastAsia="Times New Roman"/>
                <w:color w:val="000000"/>
                <w:sz w:val="24"/>
              </w:rPr>
            </w:pPr>
            <w:r w:rsidRPr="00CB35D8">
              <w:rPr>
                <w:rFonts w:eastAsia="Times New Roman"/>
                <w:color w:val="000000"/>
                <w:sz w:val="24"/>
              </w:rPr>
              <w:t>Единица измерения</w:t>
            </w:r>
          </w:p>
        </w:tc>
        <w:tc>
          <w:tcPr>
            <w:tcW w:w="2127" w:type="dxa"/>
            <w:hideMark/>
          </w:tcPr>
          <w:p w:rsidR="00BC2943" w:rsidRPr="00CB35D8" w:rsidRDefault="00BC2943" w:rsidP="007C574B">
            <w:pPr>
              <w:jc w:val="center"/>
              <w:rPr>
                <w:rFonts w:eastAsia="Times New Roman"/>
                <w:color w:val="000000"/>
                <w:sz w:val="24"/>
              </w:rPr>
            </w:pPr>
            <w:r w:rsidRPr="00CB35D8">
              <w:rPr>
                <w:rFonts w:eastAsia="Times New Roman"/>
                <w:color w:val="000000"/>
                <w:sz w:val="24"/>
              </w:rPr>
              <w:t>Значение</w:t>
            </w:r>
          </w:p>
        </w:tc>
      </w:tr>
      <w:tr w:rsidR="00BC2943" w:rsidRPr="00CB35D8" w:rsidTr="007C574B">
        <w:trPr>
          <w:trHeight w:val="261"/>
        </w:trPr>
        <w:tc>
          <w:tcPr>
            <w:tcW w:w="4774" w:type="dxa"/>
            <w:hideMark/>
          </w:tcPr>
          <w:p w:rsidR="00BC2943" w:rsidRPr="00CB35D8" w:rsidRDefault="00BC2943" w:rsidP="007C574B">
            <w:pPr>
              <w:jc w:val="both"/>
              <w:rPr>
                <w:rFonts w:eastAsia="Times New Roman"/>
                <w:color w:val="000000"/>
                <w:sz w:val="24"/>
              </w:rPr>
            </w:pPr>
            <w:r w:rsidRPr="00CB35D8">
              <w:rPr>
                <w:rFonts w:eastAsia="Times New Roman"/>
                <w:color w:val="000000"/>
                <w:sz w:val="24"/>
              </w:rPr>
              <w:t>Объем поднятой воды</w:t>
            </w:r>
          </w:p>
        </w:tc>
        <w:tc>
          <w:tcPr>
            <w:tcW w:w="2387" w:type="dxa"/>
            <w:hideMark/>
          </w:tcPr>
          <w:p w:rsidR="00BC2943" w:rsidRPr="00CB35D8" w:rsidRDefault="00BC2943" w:rsidP="007C574B">
            <w:pPr>
              <w:jc w:val="center"/>
              <w:rPr>
                <w:rFonts w:eastAsia="Times New Roman"/>
                <w:color w:val="000000"/>
                <w:sz w:val="24"/>
              </w:rPr>
            </w:pPr>
            <w:r w:rsidRPr="00CB35D8">
              <w:rPr>
                <w:rFonts w:eastAsia="Times New Roman"/>
                <w:color w:val="000000"/>
                <w:sz w:val="24"/>
              </w:rPr>
              <w:t>тыс.</w:t>
            </w:r>
            <w:r>
              <w:rPr>
                <w:rFonts w:eastAsia="Times New Roman"/>
                <w:color w:val="000000"/>
                <w:sz w:val="24"/>
              </w:rPr>
              <w:t xml:space="preserve"> </w:t>
            </w:r>
            <w:r w:rsidRPr="00CB35D8">
              <w:rPr>
                <w:rFonts w:eastAsia="Times New Roman"/>
                <w:color w:val="000000"/>
                <w:sz w:val="24"/>
              </w:rPr>
              <w:t>м</w:t>
            </w:r>
            <w:r w:rsidRPr="00CB35D8">
              <w:rPr>
                <w:rFonts w:eastAsia="Times New Roman"/>
                <w:color w:val="000000"/>
                <w:sz w:val="24"/>
                <w:vertAlign w:val="superscript"/>
              </w:rPr>
              <w:t>3</w:t>
            </w:r>
          </w:p>
        </w:tc>
        <w:tc>
          <w:tcPr>
            <w:tcW w:w="2127" w:type="dxa"/>
            <w:hideMark/>
          </w:tcPr>
          <w:p w:rsidR="00BC2943" w:rsidRPr="00CB35D8" w:rsidRDefault="00BC2943" w:rsidP="007C574B">
            <w:pPr>
              <w:jc w:val="center"/>
              <w:rPr>
                <w:rFonts w:eastAsia="Times New Roman"/>
                <w:color w:val="000000"/>
                <w:sz w:val="24"/>
              </w:rPr>
            </w:pPr>
            <w:r w:rsidRPr="00CB35D8">
              <w:rPr>
                <w:rFonts w:eastAsia="Times New Roman"/>
                <w:color w:val="000000"/>
                <w:sz w:val="24"/>
              </w:rPr>
              <w:t>114,03</w:t>
            </w:r>
          </w:p>
        </w:tc>
      </w:tr>
      <w:tr w:rsidR="00BC2943" w:rsidRPr="00CB35D8" w:rsidTr="007C574B">
        <w:trPr>
          <w:trHeight w:val="243"/>
        </w:trPr>
        <w:tc>
          <w:tcPr>
            <w:tcW w:w="4774" w:type="dxa"/>
            <w:hideMark/>
          </w:tcPr>
          <w:p w:rsidR="00BC2943" w:rsidRPr="00CB35D8" w:rsidRDefault="00BC2943" w:rsidP="007C574B">
            <w:pPr>
              <w:jc w:val="both"/>
              <w:rPr>
                <w:rFonts w:eastAsia="Times New Roman"/>
                <w:color w:val="000000"/>
                <w:sz w:val="24"/>
              </w:rPr>
            </w:pPr>
            <w:r w:rsidRPr="00CB35D8">
              <w:rPr>
                <w:rFonts w:eastAsia="Times New Roman"/>
                <w:color w:val="000000"/>
                <w:sz w:val="24"/>
              </w:rPr>
              <w:t>Объем отпуска поднятой воды в сеть</w:t>
            </w:r>
          </w:p>
        </w:tc>
        <w:tc>
          <w:tcPr>
            <w:tcW w:w="2387" w:type="dxa"/>
            <w:hideMark/>
          </w:tcPr>
          <w:p w:rsidR="00BC2943" w:rsidRPr="00CB35D8" w:rsidRDefault="00BC2943" w:rsidP="007C574B">
            <w:pPr>
              <w:jc w:val="center"/>
              <w:rPr>
                <w:rFonts w:eastAsia="Times New Roman"/>
                <w:color w:val="000000"/>
                <w:sz w:val="24"/>
              </w:rPr>
            </w:pPr>
            <w:r w:rsidRPr="00CB35D8">
              <w:rPr>
                <w:rFonts w:eastAsia="Times New Roman"/>
                <w:color w:val="000000"/>
                <w:sz w:val="24"/>
              </w:rPr>
              <w:t>тыс.</w:t>
            </w:r>
            <w:r>
              <w:rPr>
                <w:rFonts w:eastAsia="Times New Roman"/>
                <w:color w:val="000000"/>
                <w:sz w:val="24"/>
              </w:rPr>
              <w:t xml:space="preserve"> </w:t>
            </w:r>
            <w:r w:rsidRPr="00CB35D8">
              <w:rPr>
                <w:rFonts w:eastAsia="Times New Roman"/>
                <w:color w:val="000000"/>
                <w:sz w:val="24"/>
              </w:rPr>
              <w:t>м</w:t>
            </w:r>
            <w:r w:rsidRPr="00CB35D8">
              <w:rPr>
                <w:rFonts w:eastAsia="Times New Roman"/>
                <w:color w:val="000000"/>
                <w:sz w:val="24"/>
                <w:vertAlign w:val="superscript"/>
              </w:rPr>
              <w:t>3</w:t>
            </w:r>
          </w:p>
        </w:tc>
        <w:tc>
          <w:tcPr>
            <w:tcW w:w="2127" w:type="dxa"/>
            <w:hideMark/>
          </w:tcPr>
          <w:p w:rsidR="00BC2943" w:rsidRPr="00CB35D8" w:rsidRDefault="00BC2943" w:rsidP="007C574B">
            <w:pPr>
              <w:jc w:val="center"/>
              <w:rPr>
                <w:rFonts w:eastAsia="Times New Roman"/>
                <w:color w:val="000000"/>
                <w:sz w:val="24"/>
              </w:rPr>
            </w:pPr>
            <w:r w:rsidRPr="00CB35D8">
              <w:rPr>
                <w:rFonts w:eastAsia="Times New Roman"/>
                <w:color w:val="000000"/>
                <w:sz w:val="24"/>
              </w:rPr>
              <w:t>91,22</w:t>
            </w:r>
          </w:p>
        </w:tc>
      </w:tr>
      <w:tr w:rsidR="00BC2943" w:rsidRPr="00CB35D8" w:rsidTr="007C574B">
        <w:trPr>
          <w:trHeight w:val="261"/>
        </w:trPr>
        <w:tc>
          <w:tcPr>
            <w:tcW w:w="4774" w:type="dxa"/>
            <w:hideMark/>
          </w:tcPr>
          <w:p w:rsidR="00BC2943" w:rsidRPr="00CB35D8" w:rsidRDefault="00BC2943" w:rsidP="007C574B">
            <w:pPr>
              <w:jc w:val="both"/>
              <w:rPr>
                <w:rFonts w:eastAsia="Times New Roman"/>
                <w:color w:val="000000"/>
                <w:sz w:val="24"/>
              </w:rPr>
            </w:pPr>
            <w:r w:rsidRPr="00CB35D8">
              <w:rPr>
                <w:rFonts w:eastAsia="Times New Roman"/>
                <w:color w:val="000000"/>
                <w:sz w:val="24"/>
              </w:rPr>
              <w:t>Потери</w:t>
            </w:r>
          </w:p>
        </w:tc>
        <w:tc>
          <w:tcPr>
            <w:tcW w:w="2387" w:type="dxa"/>
            <w:hideMark/>
          </w:tcPr>
          <w:p w:rsidR="00BC2943" w:rsidRPr="00CB35D8" w:rsidRDefault="00BC2943" w:rsidP="007C574B">
            <w:pPr>
              <w:jc w:val="center"/>
              <w:rPr>
                <w:rFonts w:eastAsia="Times New Roman"/>
                <w:color w:val="000000"/>
                <w:sz w:val="24"/>
              </w:rPr>
            </w:pPr>
            <w:r w:rsidRPr="00CB35D8">
              <w:rPr>
                <w:rFonts w:eastAsia="Times New Roman"/>
                <w:color w:val="000000"/>
                <w:sz w:val="24"/>
              </w:rPr>
              <w:t>тыс.</w:t>
            </w:r>
            <w:r>
              <w:rPr>
                <w:rFonts w:eastAsia="Times New Roman"/>
                <w:color w:val="000000"/>
                <w:sz w:val="24"/>
              </w:rPr>
              <w:t xml:space="preserve"> </w:t>
            </w:r>
            <w:r w:rsidRPr="00CB35D8">
              <w:rPr>
                <w:rFonts w:eastAsia="Times New Roman"/>
                <w:color w:val="000000"/>
                <w:sz w:val="24"/>
              </w:rPr>
              <w:t>м</w:t>
            </w:r>
            <w:r w:rsidRPr="00CB35D8">
              <w:rPr>
                <w:rFonts w:eastAsia="Times New Roman"/>
                <w:color w:val="000000"/>
                <w:sz w:val="24"/>
                <w:vertAlign w:val="superscript"/>
              </w:rPr>
              <w:t>3</w:t>
            </w:r>
          </w:p>
        </w:tc>
        <w:tc>
          <w:tcPr>
            <w:tcW w:w="2127" w:type="dxa"/>
            <w:hideMark/>
          </w:tcPr>
          <w:p w:rsidR="00BC2943" w:rsidRPr="00CB35D8" w:rsidRDefault="00BC2943" w:rsidP="007C574B">
            <w:pPr>
              <w:jc w:val="center"/>
              <w:rPr>
                <w:rFonts w:eastAsia="Times New Roman"/>
                <w:color w:val="000000"/>
                <w:sz w:val="24"/>
              </w:rPr>
            </w:pPr>
            <w:r w:rsidRPr="00CB35D8">
              <w:rPr>
                <w:rFonts w:eastAsia="Times New Roman"/>
                <w:color w:val="000000"/>
                <w:sz w:val="24"/>
              </w:rPr>
              <w:t>2,66</w:t>
            </w:r>
          </w:p>
        </w:tc>
      </w:tr>
      <w:tr w:rsidR="00BC2943" w:rsidRPr="00CB35D8" w:rsidTr="007C574B">
        <w:trPr>
          <w:trHeight w:val="221"/>
        </w:trPr>
        <w:tc>
          <w:tcPr>
            <w:tcW w:w="4774" w:type="dxa"/>
            <w:hideMark/>
          </w:tcPr>
          <w:p w:rsidR="00BC2943" w:rsidRPr="00CB35D8" w:rsidRDefault="00BC2943" w:rsidP="007C574B">
            <w:pPr>
              <w:jc w:val="both"/>
              <w:rPr>
                <w:rFonts w:eastAsia="Times New Roman"/>
                <w:color w:val="000000"/>
                <w:sz w:val="24"/>
              </w:rPr>
            </w:pPr>
            <w:r w:rsidRPr="00CB35D8">
              <w:rPr>
                <w:rFonts w:eastAsia="Times New Roman"/>
                <w:color w:val="000000"/>
                <w:sz w:val="24"/>
              </w:rPr>
              <w:t>Потери</w:t>
            </w:r>
          </w:p>
        </w:tc>
        <w:tc>
          <w:tcPr>
            <w:tcW w:w="2387" w:type="dxa"/>
            <w:hideMark/>
          </w:tcPr>
          <w:p w:rsidR="00BC2943" w:rsidRPr="00CB35D8" w:rsidRDefault="00BC2943" w:rsidP="007C574B">
            <w:pPr>
              <w:jc w:val="center"/>
              <w:rPr>
                <w:rFonts w:eastAsia="Times New Roman"/>
                <w:color w:val="000000"/>
                <w:sz w:val="24"/>
              </w:rPr>
            </w:pPr>
            <w:r w:rsidRPr="00CB35D8">
              <w:rPr>
                <w:rFonts w:eastAsia="Times New Roman"/>
                <w:color w:val="000000"/>
                <w:sz w:val="24"/>
              </w:rPr>
              <w:t>%</w:t>
            </w:r>
          </w:p>
        </w:tc>
        <w:tc>
          <w:tcPr>
            <w:tcW w:w="2127" w:type="dxa"/>
            <w:hideMark/>
          </w:tcPr>
          <w:p w:rsidR="00BC2943" w:rsidRPr="00CB35D8" w:rsidRDefault="00BC2943" w:rsidP="007C574B">
            <w:pPr>
              <w:jc w:val="center"/>
              <w:rPr>
                <w:rFonts w:eastAsia="Times New Roman"/>
                <w:color w:val="000000"/>
                <w:sz w:val="24"/>
              </w:rPr>
            </w:pPr>
            <w:r w:rsidRPr="00CB35D8">
              <w:rPr>
                <w:rFonts w:eastAsia="Times New Roman"/>
                <w:color w:val="000000"/>
                <w:sz w:val="24"/>
              </w:rPr>
              <w:t>3%</w:t>
            </w:r>
          </w:p>
        </w:tc>
      </w:tr>
      <w:tr w:rsidR="00BC2943" w:rsidRPr="00CB35D8" w:rsidTr="007C574B">
        <w:trPr>
          <w:trHeight w:val="100"/>
        </w:trPr>
        <w:tc>
          <w:tcPr>
            <w:tcW w:w="4774" w:type="dxa"/>
            <w:hideMark/>
          </w:tcPr>
          <w:p w:rsidR="00BC2943" w:rsidRPr="00CB35D8" w:rsidRDefault="00BC2943" w:rsidP="007C574B">
            <w:pPr>
              <w:jc w:val="both"/>
              <w:rPr>
                <w:rFonts w:eastAsia="Times New Roman"/>
                <w:color w:val="000000"/>
                <w:sz w:val="24"/>
              </w:rPr>
            </w:pPr>
            <w:r w:rsidRPr="00CB35D8">
              <w:rPr>
                <w:rFonts w:eastAsia="Times New Roman"/>
                <w:color w:val="000000"/>
                <w:sz w:val="24"/>
              </w:rPr>
              <w:t>Объем полезного отпуска потребителям</w:t>
            </w:r>
          </w:p>
        </w:tc>
        <w:tc>
          <w:tcPr>
            <w:tcW w:w="2387" w:type="dxa"/>
            <w:hideMark/>
          </w:tcPr>
          <w:p w:rsidR="00BC2943" w:rsidRPr="00CB35D8" w:rsidRDefault="00BC2943" w:rsidP="007C574B">
            <w:pPr>
              <w:jc w:val="center"/>
              <w:rPr>
                <w:rFonts w:eastAsia="Times New Roman"/>
                <w:color w:val="000000"/>
                <w:sz w:val="24"/>
              </w:rPr>
            </w:pPr>
            <w:r w:rsidRPr="00CB35D8">
              <w:rPr>
                <w:rFonts w:eastAsia="Times New Roman"/>
                <w:color w:val="000000"/>
                <w:sz w:val="24"/>
              </w:rPr>
              <w:t>тыс.</w:t>
            </w:r>
            <w:r>
              <w:rPr>
                <w:rFonts w:eastAsia="Times New Roman"/>
                <w:color w:val="000000"/>
                <w:sz w:val="24"/>
              </w:rPr>
              <w:t xml:space="preserve"> </w:t>
            </w:r>
            <w:r w:rsidRPr="00CB35D8">
              <w:rPr>
                <w:rFonts w:eastAsia="Times New Roman"/>
                <w:color w:val="000000"/>
                <w:sz w:val="24"/>
              </w:rPr>
              <w:t>м</w:t>
            </w:r>
            <w:r w:rsidRPr="00CB35D8">
              <w:rPr>
                <w:rFonts w:eastAsia="Times New Roman"/>
                <w:color w:val="000000"/>
                <w:sz w:val="24"/>
                <w:vertAlign w:val="superscript"/>
              </w:rPr>
              <w:t>3</w:t>
            </w:r>
          </w:p>
        </w:tc>
        <w:tc>
          <w:tcPr>
            <w:tcW w:w="2127" w:type="dxa"/>
            <w:hideMark/>
          </w:tcPr>
          <w:p w:rsidR="00BC2943" w:rsidRPr="00CB35D8" w:rsidRDefault="00BC2943" w:rsidP="007C574B">
            <w:pPr>
              <w:jc w:val="center"/>
              <w:rPr>
                <w:rFonts w:eastAsia="Times New Roman"/>
                <w:color w:val="000000"/>
                <w:sz w:val="24"/>
              </w:rPr>
            </w:pPr>
            <w:r w:rsidRPr="00CB35D8">
              <w:rPr>
                <w:rFonts w:eastAsia="Times New Roman"/>
                <w:color w:val="000000"/>
                <w:sz w:val="24"/>
              </w:rPr>
              <w:t>88,57</w:t>
            </w:r>
          </w:p>
        </w:tc>
      </w:tr>
    </w:tbl>
    <w:p w:rsidR="00BC2943" w:rsidRDefault="00BC2943" w:rsidP="007C574B">
      <w:pPr>
        <w:pStyle w:val="Default"/>
        <w:ind w:firstLine="709"/>
        <w:jc w:val="both"/>
        <w:rPr>
          <w:sz w:val="26"/>
          <w:szCs w:val="26"/>
        </w:rPr>
      </w:pPr>
      <w:r>
        <w:rPr>
          <w:sz w:val="26"/>
          <w:szCs w:val="26"/>
        </w:rPr>
        <w:t xml:space="preserve">Годовое потребление воды по отдельным населенным пунктам сельского поселения Селиярово представлено в таблице 15 и рисунке 4. </w:t>
      </w:r>
    </w:p>
    <w:p w:rsidR="00BC2943" w:rsidRDefault="00BC2943" w:rsidP="007C574B">
      <w:pPr>
        <w:pStyle w:val="Default"/>
        <w:ind w:firstLine="709"/>
        <w:jc w:val="both"/>
        <w:rPr>
          <w:b/>
          <w:bCs/>
          <w:sz w:val="26"/>
          <w:szCs w:val="26"/>
        </w:rPr>
      </w:pPr>
      <w:r>
        <w:rPr>
          <w:b/>
          <w:bCs/>
          <w:sz w:val="26"/>
          <w:szCs w:val="26"/>
        </w:rPr>
        <w:t xml:space="preserve">Таблица 15 – Планируемое потребление воды по отдельным населенным пунктам сельского поселения Селиярово на 01.01.2031 </w:t>
      </w:r>
    </w:p>
    <w:tbl>
      <w:tblPr>
        <w:tblW w:w="9185" w:type="dxa"/>
        <w:tblInd w:w="103" w:type="dxa"/>
        <w:tblLook w:val="04A0" w:firstRow="1" w:lastRow="0" w:firstColumn="1" w:lastColumn="0" w:noHBand="0" w:noVBand="1"/>
      </w:tblPr>
      <w:tblGrid>
        <w:gridCol w:w="4757"/>
        <w:gridCol w:w="2379"/>
        <w:gridCol w:w="2049"/>
      </w:tblGrid>
      <w:tr w:rsidR="00BC2943" w:rsidRPr="00CB35D8" w:rsidTr="007C574B">
        <w:trPr>
          <w:trHeight w:val="391"/>
        </w:trPr>
        <w:tc>
          <w:tcPr>
            <w:tcW w:w="4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CB35D8" w:rsidRDefault="00BC2943" w:rsidP="007C574B">
            <w:pPr>
              <w:jc w:val="center"/>
              <w:rPr>
                <w:color w:val="000000"/>
                <w:sz w:val="24"/>
              </w:rPr>
            </w:pPr>
            <w:r>
              <w:rPr>
                <w:color w:val="000000"/>
                <w:sz w:val="24"/>
              </w:rPr>
              <w:t>Населенный пункт</w:t>
            </w:r>
          </w:p>
        </w:tc>
        <w:tc>
          <w:tcPr>
            <w:tcW w:w="2379" w:type="dxa"/>
            <w:tcBorders>
              <w:top w:val="single" w:sz="4" w:space="0" w:color="auto"/>
              <w:left w:val="nil"/>
              <w:bottom w:val="single" w:sz="4" w:space="0" w:color="auto"/>
              <w:right w:val="single" w:sz="4" w:space="0" w:color="auto"/>
            </w:tcBorders>
            <w:shd w:val="clear" w:color="auto" w:fill="auto"/>
            <w:vAlign w:val="center"/>
            <w:hideMark/>
          </w:tcPr>
          <w:p w:rsidR="00BC2943" w:rsidRPr="00CB35D8" w:rsidRDefault="00BC2943" w:rsidP="007C574B">
            <w:pPr>
              <w:jc w:val="center"/>
              <w:rPr>
                <w:color w:val="000000"/>
                <w:sz w:val="24"/>
              </w:rPr>
            </w:pPr>
            <w:r w:rsidRPr="00CB35D8">
              <w:rPr>
                <w:color w:val="000000"/>
                <w:sz w:val="24"/>
              </w:rPr>
              <w:t>Единица измерения</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rsidR="00BC2943" w:rsidRPr="00CB35D8" w:rsidRDefault="00BC2943" w:rsidP="007C574B">
            <w:pPr>
              <w:jc w:val="center"/>
              <w:rPr>
                <w:color w:val="000000"/>
                <w:sz w:val="24"/>
              </w:rPr>
            </w:pPr>
            <w:r w:rsidRPr="00CB35D8">
              <w:rPr>
                <w:color w:val="000000"/>
                <w:sz w:val="24"/>
              </w:rPr>
              <w:t>Значение</w:t>
            </w:r>
          </w:p>
        </w:tc>
      </w:tr>
      <w:tr w:rsidR="00BC2943" w:rsidRPr="00CB35D8" w:rsidTr="007C574B">
        <w:trPr>
          <w:trHeight w:val="231"/>
        </w:trPr>
        <w:tc>
          <w:tcPr>
            <w:tcW w:w="4757" w:type="dxa"/>
            <w:tcBorders>
              <w:top w:val="nil"/>
              <w:left w:val="single" w:sz="4" w:space="0" w:color="auto"/>
              <w:bottom w:val="single" w:sz="4" w:space="0" w:color="auto"/>
              <w:right w:val="single" w:sz="4" w:space="0" w:color="auto"/>
            </w:tcBorders>
            <w:shd w:val="clear" w:color="auto" w:fill="auto"/>
            <w:vAlign w:val="center"/>
            <w:hideMark/>
          </w:tcPr>
          <w:p w:rsidR="00BC2943" w:rsidRPr="00CB35D8" w:rsidRDefault="00BC2943" w:rsidP="007C574B">
            <w:pPr>
              <w:rPr>
                <w:color w:val="000000"/>
                <w:sz w:val="24"/>
              </w:rPr>
            </w:pPr>
            <w:r w:rsidRPr="00CB35D8">
              <w:rPr>
                <w:color w:val="000000"/>
                <w:sz w:val="24"/>
              </w:rPr>
              <w:t>с.</w:t>
            </w:r>
            <w:r>
              <w:rPr>
                <w:color w:val="000000"/>
                <w:sz w:val="24"/>
              </w:rPr>
              <w:t xml:space="preserve"> </w:t>
            </w:r>
            <w:r w:rsidRPr="00CB35D8">
              <w:rPr>
                <w:color w:val="000000"/>
                <w:sz w:val="24"/>
              </w:rPr>
              <w:t>Селиярово</w:t>
            </w:r>
          </w:p>
        </w:tc>
        <w:tc>
          <w:tcPr>
            <w:tcW w:w="2379" w:type="dxa"/>
            <w:tcBorders>
              <w:top w:val="nil"/>
              <w:left w:val="nil"/>
              <w:bottom w:val="single" w:sz="4" w:space="0" w:color="auto"/>
              <w:right w:val="single" w:sz="4" w:space="0" w:color="auto"/>
            </w:tcBorders>
            <w:shd w:val="clear" w:color="auto" w:fill="auto"/>
            <w:vAlign w:val="center"/>
            <w:hideMark/>
          </w:tcPr>
          <w:p w:rsidR="00BC2943" w:rsidRPr="00CB35D8" w:rsidRDefault="00BC2943" w:rsidP="007C574B">
            <w:pPr>
              <w:jc w:val="center"/>
              <w:rPr>
                <w:color w:val="000000"/>
                <w:sz w:val="24"/>
              </w:rPr>
            </w:pPr>
            <w:r w:rsidRPr="00CB35D8">
              <w:rPr>
                <w:color w:val="000000"/>
                <w:sz w:val="24"/>
              </w:rPr>
              <w:t>тыс.</w:t>
            </w:r>
            <w:r>
              <w:rPr>
                <w:color w:val="000000"/>
                <w:sz w:val="24"/>
              </w:rPr>
              <w:t xml:space="preserve"> </w:t>
            </w:r>
            <w:r w:rsidRPr="00CB35D8">
              <w:rPr>
                <w:color w:val="000000"/>
                <w:sz w:val="24"/>
              </w:rPr>
              <w:t>м</w:t>
            </w:r>
            <w:r w:rsidRPr="00CB35D8">
              <w:rPr>
                <w:color w:val="000000"/>
                <w:sz w:val="24"/>
                <w:vertAlign w:val="superscript"/>
              </w:rPr>
              <w:t>3</w:t>
            </w:r>
            <w:r w:rsidRPr="00CB35D8">
              <w:rPr>
                <w:color w:val="000000"/>
                <w:sz w:val="24"/>
              </w:rPr>
              <w:t>/год</w:t>
            </w:r>
          </w:p>
        </w:tc>
        <w:tc>
          <w:tcPr>
            <w:tcW w:w="2049" w:type="dxa"/>
            <w:tcBorders>
              <w:top w:val="nil"/>
              <w:left w:val="nil"/>
              <w:bottom w:val="single" w:sz="4" w:space="0" w:color="auto"/>
              <w:right w:val="single" w:sz="4" w:space="0" w:color="auto"/>
            </w:tcBorders>
            <w:shd w:val="clear" w:color="auto" w:fill="auto"/>
            <w:vAlign w:val="center"/>
            <w:hideMark/>
          </w:tcPr>
          <w:p w:rsidR="00BC2943" w:rsidRPr="00CB35D8" w:rsidRDefault="00BC2943" w:rsidP="007C574B">
            <w:pPr>
              <w:jc w:val="center"/>
              <w:rPr>
                <w:color w:val="000000"/>
                <w:sz w:val="24"/>
              </w:rPr>
            </w:pPr>
            <w:r w:rsidRPr="00CB35D8">
              <w:rPr>
                <w:color w:val="000000"/>
                <w:sz w:val="24"/>
              </w:rPr>
              <w:t>88,57</w:t>
            </w:r>
          </w:p>
        </w:tc>
      </w:tr>
      <w:tr w:rsidR="00BC2943" w:rsidRPr="00CB35D8" w:rsidTr="007C574B">
        <w:trPr>
          <w:trHeight w:val="79"/>
        </w:trPr>
        <w:tc>
          <w:tcPr>
            <w:tcW w:w="4757" w:type="dxa"/>
            <w:tcBorders>
              <w:top w:val="nil"/>
              <w:left w:val="single" w:sz="4" w:space="0" w:color="auto"/>
              <w:bottom w:val="single" w:sz="4" w:space="0" w:color="auto"/>
              <w:right w:val="single" w:sz="4" w:space="0" w:color="auto"/>
            </w:tcBorders>
            <w:shd w:val="clear" w:color="auto" w:fill="auto"/>
            <w:vAlign w:val="center"/>
            <w:hideMark/>
          </w:tcPr>
          <w:p w:rsidR="00BC2943" w:rsidRPr="00CB35D8" w:rsidRDefault="00BC2943" w:rsidP="007C574B">
            <w:pPr>
              <w:jc w:val="both"/>
              <w:rPr>
                <w:color w:val="000000"/>
                <w:sz w:val="24"/>
              </w:rPr>
            </w:pPr>
            <w:r w:rsidRPr="00CB35D8">
              <w:rPr>
                <w:color w:val="000000"/>
                <w:sz w:val="24"/>
              </w:rPr>
              <w:t>Итог по сельскому поселению</w:t>
            </w:r>
          </w:p>
        </w:tc>
        <w:tc>
          <w:tcPr>
            <w:tcW w:w="2379" w:type="dxa"/>
            <w:tcBorders>
              <w:top w:val="nil"/>
              <w:left w:val="nil"/>
              <w:bottom w:val="single" w:sz="4" w:space="0" w:color="auto"/>
              <w:right w:val="single" w:sz="4" w:space="0" w:color="auto"/>
            </w:tcBorders>
            <w:shd w:val="clear" w:color="auto" w:fill="auto"/>
            <w:vAlign w:val="center"/>
            <w:hideMark/>
          </w:tcPr>
          <w:p w:rsidR="00BC2943" w:rsidRPr="00CB35D8" w:rsidRDefault="00BC2943" w:rsidP="007C574B">
            <w:pPr>
              <w:jc w:val="center"/>
              <w:rPr>
                <w:color w:val="000000"/>
                <w:sz w:val="24"/>
              </w:rPr>
            </w:pPr>
            <w:r w:rsidRPr="00CB35D8">
              <w:rPr>
                <w:color w:val="000000"/>
                <w:sz w:val="24"/>
              </w:rPr>
              <w:t>тыс.</w:t>
            </w:r>
            <w:r>
              <w:rPr>
                <w:color w:val="000000"/>
                <w:sz w:val="24"/>
              </w:rPr>
              <w:t xml:space="preserve"> </w:t>
            </w:r>
            <w:r w:rsidRPr="00CB35D8">
              <w:rPr>
                <w:color w:val="000000"/>
                <w:sz w:val="24"/>
              </w:rPr>
              <w:t>м</w:t>
            </w:r>
            <w:r w:rsidRPr="00CB35D8">
              <w:rPr>
                <w:color w:val="000000"/>
                <w:sz w:val="24"/>
                <w:vertAlign w:val="superscript"/>
              </w:rPr>
              <w:t>3</w:t>
            </w:r>
            <w:r w:rsidRPr="00CB35D8">
              <w:rPr>
                <w:color w:val="000000"/>
                <w:sz w:val="24"/>
              </w:rPr>
              <w:t>/год</w:t>
            </w:r>
          </w:p>
        </w:tc>
        <w:tc>
          <w:tcPr>
            <w:tcW w:w="2049" w:type="dxa"/>
            <w:tcBorders>
              <w:top w:val="nil"/>
              <w:left w:val="nil"/>
              <w:bottom w:val="single" w:sz="4" w:space="0" w:color="auto"/>
              <w:right w:val="single" w:sz="4" w:space="0" w:color="auto"/>
            </w:tcBorders>
            <w:shd w:val="clear" w:color="auto" w:fill="auto"/>
            <w:vAlign w:val="center"/>
            <w:hideMark/>
          </w:tcPr>
          <w:p w:rsidR="00BC2943" w:rsidRPr="00CB35D8" w:rsidRDefault="00BC2943" w:rsidP="007C574B">
            <w:pPr>
              <w:jc w:val="center"/>
              <w:rPr>
                <w:color w:val="000000"/>
                <w:sz w:val="24"/>
              </w:rPr>
            </w:pPr>
            <w:r w:rsidRPr="00CB35D8">
              <w:rPr>
                <w:color w:val="000000"/>
                <w:sz w:val="24"/>
              </w:rPr>
              <w:t>88,57</w:t>
            </w:r>
          </w:p>
        </w:tc>
      </w:tr>
    </w:tbl>
    <w:p w:rsidR="00BC2943" w:rsidRPr="00B344E6" w:rsidRDefault="00BC2943" w:rsidP="007C574B">
      <w:pPr>
        <w:shd w:val="clear" w:color="auto" w:fill="FFFFFF"/>
        <w:autoSpaceDE w:val="0"/>
        <w:autoSpaceDN w:val="0"/>
        <w:adjustRightInd w:val="0"/>
        <w:ind w:firstLine="709"/>
        <w:jc w:val="both"/>
        <w:rPr>
          <w:sz w:val="24"/>
          <w:szCs w:val="24"/>
        </w:rPr>
      </w:pPr>
      <w:r w:rsidRPr="00B344E6">
        <w:rPr>
          <w:sz w:val="24"/>
          <w:szCs w:val="24"/>
        </w:rPr>
        <w:t>Структурное годовое потребление воды по сельскому поселению</w:t>
      </w:r>
      <w:r>
        <w:rPr>
          <w:sz w:val="24"/>
          <w:szCs w:val="24"/>
        </w:rPr>
        <w:t xml:space="preserve"> Селиярово</w:t>
      </w:r>
      <w:r w:rsidRPr="00B344E6">
        <w:rPr>
          <w:sz w:val="24"/>
          <w:szCs w:val="24"/>
        </w:rPr>
        <w:t xml:space="preserve"> представлено в таблице </w:t>
      </w:r>
      <w:r>
        <w:rPr>
          <w:sz w:val="24"/>
          <w:szCs w:val="24"/>
        </w:rPr>
        <w:t>16</w:t>
      </w:r>
      <w:r w:rsidRPr="00B344E6">
        <w:rPr>
          <w:sz w:val="24"/>
          <w:szCs w:val="24"/>
        </w:rPr>
        <w:t xml:space="preserve"> и рисунке </w:t>
      </w:r>
      <w:r>
        <w:rPr>
          <w:sz w:val="24"/>
          <w:szCs w:val="24"/>
        </w:rPr>
        <w:t>5</w:t>
      </w:r>
      <w:r w:rsidRPr="00B344E6">
        <w:rPr>
          <w:sz w:val="24"/>
          <w:szCs w:val="24"/>
        </w:rPr>
        <w:t>.</w:t>
      </w:r>
    </w:p>
    <w:p w:rsidR="00BC2943" w:rsidRPr="006574F3" w:rsidRDefault="00BC2943" w:rsidP="007C574B">
      <w:pPr>
        <w:shd w:val="clear" w:color="auto" w:fill="FFFFFF"/>
        <w:autoSpaceDE w:val="0"/>
        <w:autoSpaceDN w:val="0"/>
        <w:adjustRightInd w:val="0"/>
        <w:ind w:firstLine="709"/>
        <w:jc w:val="both"/>
        <w:rPr>
          <w:sz w:val="24"/>
          <w:szCs w:val="24"/>
        </w:rPr>
      </w:pPr>
      <w:r w:rsidRPr="00B344E6">
        <w:rPr>
          <w:b/>
          <w:sz w:val="24"/>
          <w:szCs w:val="24"/>
        </w:rPr>
        <w:t>Таблица</w:t>
      </w:r>
      <w:r>
        <w:rPr>
          <w:b/>
          <w:sz w:val="24"/>
          <w:szCs w:val="24"/>
        </w:rPr>
        <w:t xml:space="preserve"> 16</w:t>
      </w:r>
      <w:r w:rsidRPr="00B344E6">
        <w:rPr>
          <w:b/>
          <w:sz w:val="24"/>
          <w:szCs w:val="24"/>
        </w:rPr>
        <w:t xml:space="preserve"> </w:t>
      </w:r>
      <w:r>
        <w:rPr>
          <w:b/>
          <w:sz w:val="24"/>
          <w:szCs w:val="24"/>
        </w:rPr>
        <w:t>–</w:t>
      </w:r>
      <w:r w:rsidRPr="00B344E6">
        <w:rPr>
          <w:b/>
          <w:sz w:val="24"/>
          <w:szCs w:val="24"/>
        </w:rPr>
        <w:t xml:space="preserve"> Планируемое годовое потребление воды по отдельным видам потребителей сельского поселения</w:t>
      </w:r>
      <w:r>
        <w:rPr>
          <w:b/>
          <w:sz w:val="24"/>
          <w:szCs w:val="24"/>
        </w:rPr>
        <w:t xml:space="preserve"> Селиярово</w:t>
      </w:r>
      <w:r w:rsidRPr="00B344E6">
        <w:rPr>
          <w:b/>
          <w:sz w:val="24"/>
          <w:szCs w:val="24"/>
        </w:rPr>
        <w:t xml:space="preserve"> на 01.01.20</w:t>
      </w:r>
      <w:r>
        <w:rPr>
          <w:b/>
          <w:sz w:val="24"/>
          <w:szCs w:val="24"/>
        </w:rPr>
        <w:t>31</w:t>
      </w:r>
    </w:p>
    <w:tbl>
      <w:tblPr>
        <w:tblW w:w="9185" w:type="dxa"/>
        <w:tblInd w:w="103" w:type="dxa"/>
        <w:tblLook w:val="04A0" w:firstRow="1" w:lastRow="0" w:firstColumn="1" w:lastColumn="0" w:noHBand="0" w:noVBand="1"/>
      </w:tblPr>
      <w:tblGrid>
        <w:gridCol w:w="4757"/>
        <w:gridCol w:w="2379"/>
        <w:gridCol w:w="2049"/>
      </w:tblGrid>
      <w:tr w:rsidR="00BC2943" w:rsidRPr="00CB35D8" w:rsidTr="007C574B">
        <w:trPr>
          <w:trHeight w:val="320"/>
        </w:trPr>
        <w:tc>
          <w:tcPr>
            <w:tcW w:w="4757" w:type="dxa"/>
            <w:tcBorders>
              <w:top w:val="single" w:sz="4" w:space="0" w:color="auto"/>
              <w:left w:val="single" w:sz="4" w:space="0" w:color="auto"/>
              <w:bottom w:val="single" w:sz="4" w:space="0" w:color="auto"/>
              <w:right w:val="single" w:sz="4" w:space="0" w:color="auto"/>
            </w:tcBorders>
            <w:shd w:val="clear" w:color="auto" w:fill="auto"/>
            <w:hideMark/>
          </w:tcPr>
          <w:p w:rsidR="00BC2943" w:rsidRPr="00CB35D8" w:rsidRDefault="00BC2943" w:rsidP="007C574B">
            <w:pPr>
              <w:jc w:val="both"/>
              <w:rPr>
                <w:color w:val="000000"/>
                <w:sz w:val="24"/>
              </w:rPr>
            </w:pPr>
            <w:r>
              <w:rPr>
                <w:color w:val="000000"/>
                <w:sz w:val="24"/>
              </w:rPr>
              <w:t>Потребители</w:t>
            </w:r>
          </w:p>
        </w:tc>
        <w:tc>
          <w:tcPr>
            <w:tcW w:w="2379" w:type="dxa"/>
            <w:tcBorders>
              <w:top w:val="single" w:sz="4" w:space="0" w:color="auto"/>
              <w:left w:val="nil"/>
              <w:bottom w:val="single" w:sz="4" w:space="0" w:color="auto"/>
              <w:right w:val="single" w:sz="4" w:space="0" w:color="auto"/>
            </w:tcBorders>
            <w:shd w:val="clear" w:color="auto" w:fill="auto"/>
            <w:hideMark/>
          </w:tcPr>
          <w:p w:rsidR="00BC2943" w:rsidRPr="00CB35D8" w:rsidRDefault="00BC2943" w:rsidP="007C574B">
            <w:pPr>
              <w:jc w:val="both"/>
              <w:rPr>
                <w:color w:val="000000"/>
                <w:sz w:val="24"/>
              </w:rPr>
            </w:pPr>
            <w:r w:rsidRPr="00CB35D8">
              <w:rPr>
                <w:color w:val="000000"/>
                <w:sz w:val="24"/>
              </w:rPr>
              <w:t>Единица измерения</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rsidR="00BC2943" w:rsidRPr="00CB35D8" w:rsidRDefault="00BC2943" w:rsidP="007C574B">
            <w:pPr>
              <w:jc w:val="center"/>
              <w:rPr>
                <w:color w:val="000000"/>
                <w:sz w:val="24"/>
              </w:rPr>
            </w:pPr>
            <w:r w:rsidRPr="00CB35D8">
              <w:rPr>
                <w:color w:val="000000"/>
                <w:sz w:val="24"/>
              </w:rPr>
              <w:t>Значение</w:t>
            </w:r>
          </w:p>
        </w:tc>
      </w:tr>
      <w:tr w:rsidR="00BC2943" w:rsidRPr="00CB35D8" w:rsidTr="007C574B">
        <w:trPr>
          <w:trHeight w:val="189"/>
        </w:trPr>
        <w:tc>
          <w:tcPr>
            <w:tcW w:w="4757" w:type="dxa"/>
            <w:tcBorders>
              <w:top w:val="nil"/>
              <w:left w:val="single" w:sz="4" w:space="0" w:color="auto"/>
              <w:bottom w:val="single" w:sz="4" w:space="0" w:color="auto"/>
              <w:right w:val="single" w:sz="4" w:space="0" w:color="auto"/>
            </w:tcBorders>
            <w:shd w:val="clear" w:color="auto" w:fill="auto"/>
            <w:vAlign w:val="center"/>
            <w:hideMark/>
          </w:tcPr>
          <w:p w:rsidR="00BC2943" w:rsidRPr="00CB35D8" w:rsidRDefault="00BC2943" w:rsidP="007C574B">
            <w:pPr>
              <w:rPr>
                <w:color w:val="000000"/>
                <w:sz w:val="24"/>
              </w:rPr>
            </w:pPr>
            <w:r>
              <w:rPr>
                <w:color w:val="000000"/>
                <w:sz w:val="24"/>
              </w:rPr>
              <w:t>Население</w:t>
            </w:r>
          </w:p>
        </w:tc>
        <w:tc>
          <w:tcPr>
            <w:tcW w:w="2379" w:type="dxa"/>
            <w:tcBorders>
              <w:top w:val="nil"/>
              <w:left w:val="nil"/>
              <w:bottom w:val="single" w:sz="4" w:space="0" w:color="auto"/>
              <w:right w:val="single" w:sz="4" w:space="0" w:color="auto"/>
            </w:tcBorders>
            <w:shd w:val="clear" w:color="auto" w:fill="auto"/>
            <w:vAlign w:val="center"/>
            <w:hideMark/>
          </w:tcPr>
          <w:p w:rsidR="00BC2943" w:rsidRPr="00CB35D8" w:rsidRDefault="00BC2943" w:rsidP="007C574B">
            <w:pPr>
              <w:jc w:val="center"/>
              <w:rPr>
                <w:color w:val="000000"/>
                <w:sz w:val="24"/>
              </w:rPr>
            </w:pPr>
            <w:r w:rsidRPr="00CB35D8">
              <w:rPr>
                <w:color w:val="000000"/>
                <w:sz w:val="24"/>
              </w:rPr>
              <w:t>тыс.</w:t>
            </w:r>
            <w:r>
              <w:rPr>
                <w:color w:val="000000"/>
                <w:sz w:val="24"/>
              </w:rPr>
              <w:t xml:space="preserve"> </w:t>
            </w:r>
            <w:r w:rsidRPr="00CB35D8">
              <w:rPr>
                <w:color w:val="000000"/>
                <w:sz w:val="24"/>
              </w:rPr>
              <w:t>м</w:t>
            </w:r>
            <w:r w:rsidRPr="00CB35D8">
              <w:rPr>
                <w:color w:val="000000"/>
                <w:sz w:val="24"/>
                <w:vertAlign w:val="superscript"/>
              </w:rPr>
              <w:t>3</w:t>
            </w:r>
            <w:r w:rsidRPr="00CB35D8">
              <w:rPr>
                <w:color w:val="000000"/>
                <w:sz w:val="24"/>
              </w:rPr>
              <w:t>/год</w:t>
            </w:r>
          </w:p>
        </w:tc>
        <w:tc>
          <w:tcPr>
            <w:tcW w:w="2049" w:type="dxa"/>
            <w:tcBorders>
              <w:top w:val="nil"/>
              <w:left w:val="nil"/>
              <w:bottom w:val="single" w:sz="4" w:space="0" w:color="auto"/>
              <w:right w:val="single" w:sz="4" w:space="0" w:color="auto"/>
            </w:tcBorders>
            <w:shd w:val="clear" w:color="auto" w:fill="auto"/>
            <w:vAlign w:val="center"/>
            <w:hideMark/>
          </w:tcPr>
          <w:p w:rsidR="00BC2943" w:rsidRPr="00CB35D8" w:rsidRDefault="00BC2943" w:rsidP="007C574B">
            <w:pPr>
              <w:jc w:val="center"/>
              <w:rPr>
                <w:color w:val="000000"/>
                <w:sz w:val="24"/>
              </w:rPr>
            </w:pPr>
            <w:r w:rsidRPr="00CB35D8">
              <w:rPr>
                <w:color w:val="000000"/>
                <w:sz w:val="24"/>
              </w:rPr>
              <w:t>66,43</w:t>
            </w:r>
          </w:p>
        </w:tc>
      </w:tr>
      <w:tr w:rsidR="00BC2943" w:rsidRPr="00CB35D8" w:rsidTr="007C574B">
        <w:trPr>
          <w:trHeight w:val="320"/>
        </w:trPr>
        <w:tc>
          <w:tcPr>
            <w:tcW w:w="4757" w:type="dxa"/>
            <w:tcBorders>
              <w:top w:val="nil"/>
              <w:left w:val="single" w:sz="4" w:space="0" w:color="auto"/>
              <w:bottom w:val="single" w:sz="4" w:space="0" w:color="auto"/>
              <w:right w:val="single" w:sz="4" w:space="0" w:color="auto"/>
            </w:tcBorders>
            <w:shd w:val="clear" w:color="auto" w:fill="auto"/>
            <w:vAlign w:val="center"/>
            <w:hideMark/>
          </w:tcPr>
          <w:p w:rsidR="00BC2943" w:rsidRPr="00CB35D8" w:rsidRDefault="00BC2943" w:rsidP="007C574B">
            <w:pPr>
              <w:rPr>
                <w:color w:val="000000"/>
                <w:sz w:val="24"/>
              </w:rPr>
            </w:pPr>
            <w:r>
              <w:rPr>
                <w:color w:val="000000"/>
                <w:sz w:val="24"/>
              </w:rPr>
              <w:t>Бюджетофинансируемые организации</w:t>
            </w:r>
          </w:p>
        </w:tc>
        <w:tc>
          <w:tcPr>
            <w:tcW w:w="2379" w:type="dxa"/>
            <w:tcBorders>
              <w:top w:val="nil"/>
              <w:left w:val="nil"/>
              <w:bottom w:val="single" w:sz="4" w:space="0" w:color="auto"/>
              <w:right w:val="single" w:sz="4" w:space="0" w:color="auto"/>
            </w:tcBorders>
            <w:shd w:val="clear" w:color="auto" w:fill="auto"/>
            <w:vAlign w:val="center"/>
            <w:hideMark/>
          </w:tcPr>
          <w:p w:rsidR="00BC2943" w:rsidRPr="00CB35D8" w:rsidRDefault="00BC2943" w:rsidP="007C574B">
            <w:pPr>
              <w:jc w:val="center"/>
              <w:rPr>
                <w:color w:val="000000"/>
                <w:sz w:val="24"/>
              </w:rPr>
            </w:pPr>
            <w:r w:rsidRPr="00CB35D8">
              <w:rPr>
                <w:color w:val="000000"/>
                <w:sz w:val="24"/>
              </w:rPr>
              <w:t>тыс.</w:t>
            </w:r>
            <w:r>
              <w:rPr>
                <w:color w:val="000000"/>
                <w:sz w:val="24"/>
              </w:rPr>
              <w:t xml:space="preserve"> </w:t>
            </w:r>
            <w:r w:rsidRPr="00CB35D8">
              <w:rPr>
                <w:color w:val="000000"/>
                <w:sz w:val="24"/>
              </w:rPr>
              <w:t>м</w:t>
            </w:r>
            <w:r w:rsidRPr="00CB35D8">
              <w:rPr>
                <w:color w:val="000000"/>
                <w:sz w:val="24"/>
                <w:vertAlign w:val="superscript"/>
              </w:rPr>
              <w:t>3</w:t>
            </w:r>
            <w:r w:rsidRPr="00CB35D8">
              <w:rPr>
                <w:color w:val="000000"/>
                <w:sz w:val="24"/>
              </w:rPr>
              <w:t>/год</w:t>
            </w:r>
          </w:p>
        </w:tc>
        <w:tc>
          <w:tcPr>
            <w:tcW w:w="2049" w:type="dxa"/>
            <w:tcBorders>
              <w:top w:val="nil"/>
              <w:left w:val="nil"/>
              <w:bottom w:val="single" w:sz="4" w:space="0" w:color="auto"/>
              <w:right w:val="single" w:sz="4" w:space="0" w:color="auto"/>
            </w:tcBorders>
            <w:shd w:val="clear" w:color="auto" w:fill="auto"/>
            <w:vAlign w:val="center"/>
            <w:hideMark/>
          </w:tcPr>
          <w:p w:rsidR="00BC2943" w:rsidRPr="00CB35D8" w:rsidRDefault="00BC2943" w:rsidP="007C574B">
            <w:pPr>
              <w:jc w:val="center"/>
              <w:rPr>
                <w:color w:val="000000"/>
                <w:sz w:val="24"/>
              </w:rPr>
            </w:pPr>
            <w:r w:rsidRPr="00CB35D8">
              <w:rPr>
                <w:color w:val="000000"/>
                <w:sz w:val="24"/>
              </w:rPr>
              <w:t>17,71</w:t>
            </w:r>
          </w:p>
        </w:tc>
      </w:tr>
      <w:tr w:rsidR="00BC2943" w:rsidRPr="00CB35D8" w:rsidTr="007C574B">
        <w:trPr>
          <w:trHeight w:val="189"/>
        </w:trPr>
        <w:tc>
          <w:tcPr>
            <w:tcW w:w="4757" w:type="dxa"/>
            <w:tcBorders>
              <w:top w:val="nil"/>
              <w:left w:val="single" w:sz="4" w:space="0" w:color="auto"/>
              <w:bottom w:val="single" w:sz="4" w:space="0" w:color="auto"/>
              <w:right w:val="single" w:sz="4" w:space="0" w:color="auto"/>
            </w:tcBorders>
            <w:shd w:val="clear" w:color="auto" w:fill="auto"/>
            <w:vAlign w:val="center"/>
            <w:hideMark/>
          </w:tcPr>
          <w:p w:rsidR="00BC2943" w:rsidRPr="00CB35D8" w:rsidRDefault="00BC2943" w:rsidP="007C574B">
            <w:pPr>
              <w:rPr>
                <w:color w:val="000000"/>
                <w:sz w:val="24"/>
              </w:rPr>
            </w:pPr>
            <w:r>
              <w:rPr>
                <w:color w:val="000000"/>
                <w:sz w:val="24"/>
              </w:rPr>
              <w:t>Прочие организации</w:t>
            </w:r>
          </w:p>
        </w:tc>
        <w:tc>
          <w:tcPr>
            <w:tcW w:w="2379" w:type="dxa"/>
            <w:tcBorders>
              <w:top w:val="nil"/>
              <w:left w:val="nil"/>
              <w:bottom w:val="single" w:sz="4" w:space="0" w:color="auto"/>
              <w:right w:val="single" w:sz="4" w:space="0" w:color="auto"/>
            </w:tcBorders>
            <w:shd w:val="clear" w:color="auto" w:fill="auto"/>
            <w:vAlign w:val="center"/>
            <w:hideMark/>
          </w:tcPr>
          <w:p w:rsidR="00BC2943" w:rsidRPr="00CB35D8" w:rsidRDefault="00BC2943" w:rsidP="007C574B">
            <w:pPr>
              <w:jc w:val="center"/>
              <w:rPr>
                <w:color w:val="000000"/>
                <w:sz w:val="24"/>
              </w:rPr>
            </w:pPr>
            <w:r w:rsidRPr="00CB35D8">
              <w:rPr>
                <w:color w:val="000000"/>
                <w:sz w:val="24"/>
              </w:rPr>
              <w:t>тыс.</w:t>
            </w:r>
            <w:r>
              <w:rPr>
                <w:color w:val="000000"/>
                <w:sz w:val="24"/>
              </w:rPr>
              <w:t xml:space="preserve"> </w:t>
            </w:r>
            <w:r w:rsidRPr="00CB35D8">
              <w:rPr>
                <w:color w:val="000000"/>
                <w:sz w:val="24"/>
              </w:rPr>
              <w:t>м</w:t>
            </w:r>
            <w:r w:rsidRPr="00CB35D8">
              <w:rPr>
                <w:color w:val="000000"/>
                <w:sz w:val="24"/>
                <w:vertAlign w:val="superscript"/>
              </w:rPr>
              <w:t>3</w:t>
            </w:r>
            <w:r w:rsidRPr="00CB35D8">
              <w:rPr>
                <w:color w:val="000000"/>
                <w:sz w:val="24"/>
              </w:rPr>
              <w:t>/год</w:t>
            </w:r>
          </w:p>
        </w:tc>
        <w:tc>
          <w:tcPr>
            <w:tcW w:w="2049" w:type="dxa"/>
            <w:tcBorders>
              <w:top w:val="nil"/>
              <w:left w:val="nil"/>
              <w:bottom w:val="single" w:sz="4" w:space="0" w:color="auto"/>
              <w:right w:val="single" w:sz="4" w:space="0" w:color="auto"/>
            </w:tcBorders>
            <w:shd w:val="clear" w:color="auto" w:fill="auto"/>
            <w:vAlign w:val="center"/>
            <w:hideMark/>
          </w:tcPr>
          <w:p w:rsidR="00BC2943" w:rsidRPr="00CB35D8" w:rsidRDefault="00BC2943" w:rsidP="007C574B">
            <w:pPr>
              <w:jc w:val="center"/>
              <w:rPr>
                <w:color w:val="000000"/>
                <w:sz w:val="24"/>
              </w:rPr>
            </w:pPr>
            <w:r w:rsidRPr="00CB35D8">
              <w:rPr>
                <w:color w:val="000000"/>
                <w:sz w:val="24"/>
              </w:rPr>
              <w:t>4,43</w:t>
            </w:r>
          </w:p>
        </w:tc>
      </w:tr>
      <w:tr w:rsidR="00BC2943" w:rsidRPr="00CB35D8" w:rsidTr="007C574B">
        <w:trPr>
          <w:trHeight w:val="320"/>
        </w:trPr>
        <w:tc>
          <w:tcPr>
            <w:tcW w:w="4757" w:type="dxa"/>
            <w:tcBorders>
              <w:top w:val="nil"/>
              <w:left w:val="single" w:sz="4" w:space="0" w:color="auto"/>
              <w:bottom w:val="single" w:sz="4" w:space="0" w:color="auto"/>
              <w:right w:val="single" w:sz="4" w:space="0" w:color="auto"/>
            </w:tcBorders>
            <w:shd w:val="clear" w:color="auto" w:fill="auto"/>
            <w:vAlign w:val="center"/>
            <w:hideMark/>
          </w:tcPr>
          <w:p w:rsidR="00BC2943" w:rsidRPr="00CB35D8" w:rsidRDefault="00BC2943" w:rsidP="007C574B">
            <w:pPr>
              <w:jc w:val="both"/>
              <w:rPr>
                <w:color w:val="000000"/>
                <w:sz w:val="24"/>
              </w:rPr>
            </w:pPr>
            <w:r w:rsidRPr="00CB35D8">
              <w:rPr>
                <w:color w:val="000000"/>
                <w:sz w:val="24"/>
              </w:rPr>
              <w:t>Итог по сельскому поселению</w:t>
            </w:r>
          </w:p>
        </w:tc>
        <w:tc>
          <w:tcPr>
            <w:tcW w:w="2379" w:type="dxa"/>
            <w:tcBorders>
              <w:top w:val="nil"/>
              <w:left w:val="nil"/>
              <w:bottom w:val="single" w:sz="4" w:space="0" w:color="auto"/>
              <w:right w:val="single" w:sz="4" w:space="0" w:color="auto"/>
            </w:tcBorders>
            <w:shd w:val="clear" w:color="auto" w:fill="auto"/>
            <w:vAlign w:val="center"/>
            <w:hideMark/>
          </w:tcPr>
          <w:p w:rsidR="00BC2943" w:rsidRPr="00CB35D8" w:rsidRDefault="00BC2943" w:rsidP="007C574B">
            <w:pPr>
              <w:jc w:val="center"/>
              <w:rPr>
                <w:color w:val="000000"/>
                <w:sz w:val="24"/>
              </w:rPr>
            </w:pPr>
            <w:r w:rsidRPr="00CB35D8">
              <w:rPr>
                <w:color w:val="000000"/>
                <w:sz w:val="24"/>
              </w:rPr>
              <w:t>тыс.</w:t>
            </w:r>
            <w:r>
              <w:rPr>
                <w:color w:val="000000"/>
                <w:sz w:val="24"/>
              </w:rPr>
              <w:t xml:space="preserve"> </w:t>
            </w:r>
            <w:r w:rsidRPr="00CB35D8">
              <w:rPr>
                <w:color w:val="000000"/>
                <w:sz w:val="24"/>
              </w:rPr>
              <w:t>м</w:t>
            </w:r>
            <w:r w:rsidRPr="00CB35D8">
              <w:rPr>
                <w:color w:val="000000"/>
                <w:sz w:val="24"/>
                <w:vertAlign w:val="superscript"/>
              </w:rPr>
              <w:t>3</w:t>
            </w:r>
            <w:r w:rsidRPr="00CB35D8">
              <w:rPr>
                <w:color w:val="000000"/>
                <w:sz w:val="24"/>
              </w:rPr>
              <w:t>/год</w:t>
            </w:r>
          </w:p>
        </w:tc>
        <w:tc>
          <w:tcPr>
            <w:tcW w:w="2049" w:type="dxa"/>
            <w:tcBorders>
              <w:top w:val="nil"/>
              <w:left w:val="nil"/>
              <w:bottom w:val="single" w:sz="4" w:space="0" w:color="auto"/>
              <w:right w:val="single" w:sz="4" w:space="0" w:color="auto"/>
            </w:tcBorders>
            <w:shd w:val="clear" w:color="auto" w:fill="auto"/>
            <w:vAlign w:val="center"/>
            <w:hideMark/>
          </w:tcPr>
          <w:p w:rsidR="00BC2943" w:rsidRPr="00CB35D8" w:rsidRDefault="00BC2943" w:rsidP="007C574B">
            <w:pPr>
              <w:jc w:val="center"/>
              <w:rPr>
                <w:color w:val="000000"/>
                <w:sz w:val="24"/>
              </w:rPr>
            </w:pPr>
            <w:r w:rsidRPr="00CB35D8">
              <w:rPr>
                <w:color w:val="000000"/>
                <w:sz w:val="24"/>
              </w:rPr>
              <w:t>88,57</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center"/>
        <w:rPr>
          <w:sz w:val="24"/>
          <w:szCs w:val="24"/>
        </w:rPr>
      </w:pPr>
      <w:r w:rsidRPr="00CB35D8">
        <w:rPr>
          <w:noProof/>
          <w:sz w:val="24"/>
          <w:szCs w:val="24"/>
        </w:rPr>
        <w:lastRenderedPageBreak/>
        <w:drawing>
          <wp:inline distT="0" distB="0" distL="0" distR="0">
            <wp:extent cx="4463143" cy="2939143"/>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BC2943" w:rsidRDefault="00BC2943" w:rsidP="007C574B">
      <w:pPr>
        <w:shd w:val="clear" w:color="auto" w:fill="FFFFFF"/>
        <w:autoSpaceDE w:val="0"/>
        <w:autoSpaceDN w:val="0"/>
        <w:adjustRightInd w:val="0"/>
        <w:ind w:firstLine="709"/>
        <w:jc w:val="center"/>
        <w:rPr>
          <w:b/>
          <w:sz w:val="24"/>
          <w:szCs w:val="24"/>
        </w:rPr>
      </w:pPr>
    </w:p>
    <w:p w:rsidR="00BC2943" w:rsidRDefault="00BC2943" w:rsidP="007C574B">
      <w:pPr>
        <w:shd w:val="clear" w:color="auto" w:fill="FFFFFF"/>
        <w:autoSpaceDE w:val="0"/>
        <w:autoSpaceDN w:val="0"/>
        <w:adjustRightInd w:val="0"/>
        <w:ind w:firstLine="709"/>
        <w:jc w:val="right"/>
        <w:rPr>
          <w:b/>
          <w:sz w:val="24"/>
          <w:szCs w:val="24"/>
        </w:rPr>
      </w:pPr>
      <w:r>
        <w:rPr>
          <w:b/>
          <w:sz w:val="24"/>
          <w:szCs w:val="24"/>
        </w:rPr>
        <w:t>Рисунок 4</w:t>
      </w:r>
    </w:p>
    <w:p w:rsidR="00BC2943" w:rsidRDefault="00BC2943" w:rsidP="007C574B">
      <w:pPr>
        <w:shd w:val="clear" w:color="auto" w:fill="FFFFFF"/>
        <w:autoSpaceDE w:val="0"/>
        <w:autoSpaceDN w:val="0"/>
        <w:adjustRightInd w:val="0"/>
        <w:ind w:firstLine="709"/>
        <w:rPr>
          <w:sz w:val="24"/>
          <w:szCs w:val="24"/>
        </w:rPr>
      </w:pPr>
    </w:p>
    <w:p w:rsidR="00BC2943" w:rsidRDefault="00BC2943" w:rsidP="007C574B">
      <w:pPr>
        <w:shd w:val="clear" w:color="auto" w:fill="FFFFFF"/>
        <w:autoSpaceDE w:val="0"/>
        <w:autoSpaceDN w:val="0"/>
        <w:adjustRightInd w:val="0"/>
        <w:ind w:firstLine="709"/>
        <w:jc w:val="center"/>
        <w:rPr>
          <w:sz w:val="24"/>
          <w:szCs w:val="24"/>
        </w:rPr>
      </w:pPr>
      <w:r w:rsidRPr="00CB35D8">
        <w:rPr>
          <w:noProof/>
          <w:sz w:val="24"/>
          <w:szCs w:val="24"/>
        </w:rPr>
        <w:drawing>
          <wp:inline distT="0" distB="0" distL="0" distR="0">
            <wp:extent cx="4523558" cy="320040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C2943" w:rsidRDefault="00BC2943" w:rsidP="007C574B">
      <w:pPr>
        <w:shd w:val="clear" w:color="auto" w:fill="FFFFFF"/>
        <w:autoSpaceDE w:val="0"/>
        <w:autoSpaceDN w:val="0"/>
        <w:adjustRightInd w:val="0"/>
        <w:ind w:firstLine="709"/>
        <w:jc w:val="center"/>
        <w:rPr>
          <w:b/>
          <w:sz w:val="24"/>
          <w:szCs w:val="24"/>
        </w:rPr>
      </w:pPr>
    </w:p>
    <w:p w:rsidR="00BC2943" w:rsidRDefault="00BC2943" w:rsidP="007C574B">
      <w:pPr>
        <w:shd w:val="clear" w:color="auto" w:fill="FFFFFF"/>
        <w:autoSpaceDE w:val="0"/>
        <w:autoSpaceDN w:val="0"/>
        <w:adjustRightInd w:val="0"/>
        <w:ind w:firstLine="709"/>
        <w:jc w:val="right"/>
        <w:rPr>
          <w:b/>
          <w:sz w:val="24"/>
          <w:szCs w:val="24"/>
        </w:rPr>
      </w:pPr>
      <w:r w:rsidRPr="00942D63">
        <w:rPr>
          <w:b/>
          <w:sz w:val="24"/>
          <w:szCs w:val="24"/>
        </w:rPr>
        <w:t xml:space="preserve">Рисунок </w:t>
      </w:r>
      <w:r>
        <w:rPr>
          <w:b/>
          <w:sz w:val="24"/>
          <w:szCs w:val="24"/>
        </w:rPr>
        <w:t>5</w:t>
      </w:r>
    </w:p>
    <w:p w:rsidR="00BC2943" w:rsidRDefault="00BC2943" w:rsidP="007C574B">
      <w:pPr>
        <w:shd w:val="clear" w:color="auto" w:fill="FFFFFF"/>
        <w:autoSpaceDE w:val="0"/>
        <w:autoSpaceDN w:val="0"/>
        <w:adjustRightInd w:val="0"/>
        <w:ind w:firstLine="709"/>
        <w:rPr>
          <w:b/>
          <w:sz w:val="24"/>
          <w:szCs w:val="24"/>
        </w:rPr>
      </w:pPr>
    </w:p>
    <w:p w:rsidR="00BC2943" w:rsidRPr="00942D63" w:rsidRDefault="00BC2943" w:rsidP="007C574B">
      <w:pPr>
        <w:shd w:val="clear" w:color="auto" w:fill="FFFFFF"/>
        <w:autoSpaceDE w:val="0"/>
        <w:autoSpaceDN w:val="0"/>
        <w:adjustRightInd w:val="0"/>
        <w:ind w:firstLine="709"/>
        <w:jc w:val="both"/>
        <w:rPr>
          <w:b/>
          <w:sz w:val="24"/>
          <w:szCs w:val="24"/>
        </w:rPr>
      </w:pPr>
      <w:r w:rsidRPr="00942D63">
        <w:rPr>
          <w:b/>
          <w:sz w:val="24"/>
          <w:szCs w:val="24"/>
        </w:rPr>
        <w:t>3.8.6. Расчет требуемой мощности водозаборных и очистных сооружений</w:t>
      </w:r>
      <w:r>
        <w:rPr>
          <w:b/>
          <w:sz w:val="24"/>
          <w:szCs w:val="24"/>
        </w:rPr>
        <w:t>,</w:t>
      </w:r>
      <w:r w:rsidRPr="00942D63">
        <w:rPr>
          <w:b/>
          <w:sz w:val="24"/>
          <w:szCs w:val="24"/>
        </w:rPr>
        <w:t xml:space="preserve"> исходя из данных о перспективном потреблении и величины неучтенных расходов и потерь воды при ее транспортировке, с указанием требуемых объемов подачи и потребления воды, дефицита (резерва) мощностей по зонам действия сооружений по годам на расчетный срок</w:t>
      </w:r>
      <w:r>
        <w:rPr>
          <w:b/>
          <w:sz w:val="24"/>
          <w:szCs w:val="24"/>
        </w:rPr>
        <w:t>.</w:t>
      </w:r>
    </w:p>
    <w:p w:rsidR="00BC2943" w:rsidRPr="00942D63" w:rsidRDefault="00BC2943" w:rsidP="007C574B">
      <w:pPr>
        <w:shd w:val="clear" w:color="auto" w:fill="FFFFFF"/>
        <w:autoSpaceDE w:val="0"/>
        <w:autoSpaceDN w:val="0"/>
        <w:adjustRightInd w:val="0"/>
        <w:ind w:firstLine="709"/>
        <w:jc w:val="both"/>
        <w:rPr>
          <w:sz w:val="24"/>
          <w:szCs w:val="24"/>
        </w:rPr>
      </w:pPr>
      <w:r w:rsidRPr="00942D63">
        <w:rPr>
          <w:sz w:val="24"/>
          <w:szCs w:val="24"/>
        </w:rPr>
        <w:t xml:space="preserve">Исходя из анализа перспективных нагрузок потребителей системы водоснабжения сельского поселения, следует, что максимальное потребление воды будет в </w:t>
      </w:r>
      <w:r>
        <w:rPr>
          <w:sz w:val="24"/>
          <w:szCs w:val="24"/>
        </w:rPr>
        <w:t>2030</w:t>
      </w:r>
      <w:r w:rsidRPr="00942D63">
        <w:rPr>
          <w:sz w:val="24"/>
          <w:szCs w:val="24"/>
        </w:rPr>
        <w:t xml:space="preserve"> году. С учетом этого максимального потребления в схеме водоснабжения были определены дефициты (резервы) мощностей существующих насосных станций в </w:t>
      </w:r>
      <w:r>
        <w:rPr>
          <w:sz w:val="24"/>
          <w:szCs w:val="24"/>
        </w:rPr>
        <w:t>с. Селиярово</w:t>
      </w:r>
      <w:r w:rsidRPr="00942D63">
        <w:rPr>
          <w:sz w:val="24"/>
          <w:szCs w:val="24"/>
        </w:rPr>
        <w:t xml:space="preserve"> (таблица </w:t>
      </w:r>
      <w:r>
        <w:rPr>
          <w:sz w:val="24"/>
          <w:szCs w:val="24"/>
        </w:rPr>
        <w:t>17</w:t>
      </w:r>
      <w:r w:rsidRPr="00942D63">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0F0AF3">
        <w:rPr>
          <w:b/>
          <w:sz w:val="24"/>
          <w:szCs w:val="24"/>
        </w:rPr>
        <w:lastRenderedPageBreak/>
        <w:t xml:space="preserve">Таблица </w:t>
      </w:r>
      <w:r>
        <w:rPr>
          <w:b/>
          <w:sz w:val="24"/>
          <w:szCs w:val="24"/>
        </w:rPr>
        <w:t>17</w:t>
      </w:r>
      <w:r w:rsidRPr="000F0AF3">
        <w:rPr>
          <w:b/>
          <w:sz w:val="24"/>
          <w:szCs w:val="24"/>
        </w:rPr>
        <w:t xml:space="preserve"> </w:t>
      </w:r>
      <w:r>
        <w:rPr>
          <w:b/>
          <w:sz w:val="24"/>
          <w:szCs w:val="24"/>
        </w:rPr>
        <w:t>–</w:t>
      </w:r>
      <w:r w:rsidRPr="000F0AF3">
        <w:rPr>
          <w:b/>
          <w:sz w:val="24"/>
          <w:szCs w:val="24"/>
        </w:rPr>
        <w:t xml:space="preserve"> Резерв</w:t>
      </w:r>
      <w:r>
        <w:rPr>
          <w:b/>
          <w:sz w:val="24"/>
          <w:szCs w:val="24"/>
        </w:rPr>
        <w:t xml:space="preserve"> </w:t>
      </w:r>
      <w:r w:rsidRPr="000F0AF3">
        <w:rPr>
          <w:b/>
          <w:sz w:val="24"/>
          <w:szCs w:val="24"/>
        </w:rPr>
        <w:t xml:space="preserve">(дефицит) производственных мощностей </w:t>
      </w:r>
      <w:r>
        <w:rPr>
          <w:b/>
          <w:sz w:val="24"/>
          <w:szCs w:val="24"/>
        </w:rPr>
        <w:t>водозаборов</w:t>
      </w:r>
      <w:r w:rsidRPr="000F0AF3">
        <w:rPr>
          <w:b/>
          <w:sz w:val="24"/>
          <w:szCs w:val="24"/>
        </w:rPr>
        <w:t xml:space="preserve"> для покрытия перспективных нагрузок потребителей сельского поселения</w:t>
      </w:r>
      <w:r>
        <w:rPr>
          <w:b/>
          <w:sz w:val="24"/>
          <w:szCs w:val="24"/>
        </w:rPr>
        <w:t xml:space="preserve"> Селиярово</w:t>
      </w:r>
    </w:p>
    <w:tbl>
      <w:tblPr>
        <w:tblStyle w:val="a8"/>
        <w:tblW w:w="9414" w:type="dxa"/>
        <w:tblLook w:val="04A0" w:firstRow="1" w:lastRow="0" w:firstColumn="1" w:lastColumn="0" w:noHBand="0" w:noVBand="1"/>
      </w:tblPr>
      <w:tblGrid>
        <w:gridCol w:w="6963"/>
        <w:gridCol w:w="1347"/>
        <w:gridCol w:w="1104"/>
      </w:tblGrid>
      <w:tr w:rsidR="00BC2943" w:rsidRPr="00F72D0C" w:rsidTr="007C574B">
        <w:trPr>
          <w:trHeight w:val="1495"/>
        </w:trPr>
        <w:tc>
          <w:tcPr>
            <w:tcW w:w="6963" w:type="dxa"/>
            <w:hideMark/>
          </w:tcPr>
          <w:p w:rsidR="00BC2943" w:rsidRPr="00F72D0C" w:rsidRDefault="00BC2943" w:rsidP="007C574B">
            <w:pPr>
              <w:rPr>
                <w:rFonts w:eastAsia="Times New Roman"/>
                <w:color w:val="000000"/>
                <w:sz w:val="24"/>
              </w:rPr>
            </w:pPr>
            <w:r w:rsidRPr="00F72D0C">
              <w:rPr>
                <w:rFonts w:eastAsia="Times New Roman"/>
                <w:color w:val="000000"/>
                <w:sz w:val="24"/>
              </w:rPr>
              <w:t>Показатели</w:t>
            </w:r>
          </w:p>
        </w:tc>
        <w:tc>
          <w:tcPr>
            <w:tcW w:w="1347" w:type="dxa"/>
            <w:hideMark/>
          </w:tcPr>
          <w:p w:rsidR="00BC2943" w:rsidRPr="00F72D0C" w:rsidRDefault="00BC2943" w:rsidP="007C574B">
            <w:pPr>
              <w:jc w:val="center"/>
              <w:rPr>
                <w:rFonts w:eastAsia="Times New Roman"/>
                <w:color w:val="000000"/>
                <w:sz w:val="24"/>
              </w:rPr>
            </w:pPr>
            <w:r w:rsidRPr="00F72D0C">
              <w:rPr>
                <w:rFonts w:eastAsia="Times New Roman"/>
                <w:color w:val="000000"/>
                <w:sz w:val="24"/>
              </w:rPr>
              <w:t>Единица измерения</w:t>
            </w:r>
          </w:p>
        </w:tc>
        <w:tc>
          <w:tcPr>
            <w:tcW w:w="1104" w:type="dxa"/>
            <w:textDirection w:val="btLr"/>
            <w:hideMark/>
          </w:tcPr>
          <w:p w:rsidR="00BC2943" w:rsidRPr="00F72D0C" w:rsidRDefault="00BC2943" w:rsidP="007C574B">
            <w:pPr>
              <w:jc w:val="center"/>
              <w:rPr>
                <w:rFonts w:eastAsia="Times New Roman"/>
                <w:color w:val="000000"/>
                <w:sz w:val="24"/>
              </w:rPr>
            </w:pPr>
            <w:r w:rsidRPr="00F72D0C">
              <w:rPr>
                <w:rFonts w:eastAsia="Times New Roman"/>
                <w:color w:val="000000"/>
                <w:sz w:val="24"/>
              </w:rPr>
              <w:t>с.</w:t>
            </w:r>
            <w:r>
              <w:rPr>
                <w:rFonts w:eastAsia="Times New Roman"/>
                <w:color w:val="000000"/>
                <w:sz w:val="24"/>
              </w:rPr>
              <w:t xml:space="preserve"> </w:t>
            </w:r>
            <w:r w:rsidRPr="00F72D0C">
              <w:rPr>
                <w:rFonts w:eastAsia="Times New Roman"/>
                <w:color w:val="000000"/>
                <w:sz w:val="24"/>
              </w:rPr>
              <w:t>Селиярово</w:t>
            </w:r>
          </w:p>
        </w:tc>
      </w:tr>
      <w:tr w:rsidR="00BC2943" w:rsidRPr="00F72D0C" w:rsidTr="007C574B">
        <w:trPr>
          <w:trHeight w:val="460"/>
        </w:trPr>
        <w:tc>
          <w:tcPr>
            <w:tcW w:w="6963" w:type="dxa"/>
            <w:hideMark/>
          </w:tcPr>
          <w:p w:rsidR="00BC2943" w:rsidRPr="00F72D0C" w:rsidRDefault="00BC2943" w:rsidP="007C574B">
            <w:pPr>
              <w:jc w:val="both"/>
              <w:rPr>
                <w:rFonts w:eastAsia="Times New Roman"/>
                <w:color w:val="000000"/>
                <w:sz w:val="24"/>
              </w:rPr>
            </w:pPr>
            <w:r w:rsidRPr="00F72D0C">
              <w:rPr>
                <w:rFonts w:eastAsia="Times New Roman"/>
                <w:color w:val="000000"/>
                <w:sz w:val="24"/>
              </w:rPr>
              <w:t>Объем перспективного отпуска воды в сеть потребителей</w:t>
            </w:r>
          </w:p>
        </w:tc>
        <w:tc>
          <w:tcPr>
            <w:tcW w:w="1347" w:type="dxa"/>
            <w:hideMark/>
          </w:tcPr>
          <w:p w:rsidR="00BC2943" w:rsidRPr="00F72D0C" w:rsidRDefault="00BC2943" w:rsidP="007C574B">
            <w:pPr>
              <w:jc w:val="center"/>
              <w:rPr>
                <w:rFonts w:eastAsia="Times New Roman"/>
                <w:color w:val="000000"/>
                <w:sz w:val="24"/>
              </w:rPr>
            </w:pPr>
            <w:r w:rsidRPr="00F72D0C">
              <w:rPr>
                <w:rFonts w:eastAsia="Times New Roman"/>
                <w:color w:val="000000"/>
                <w:sz w:val="24"/>
              </w:rPr>
              <w:t>тыс. м</w:t>
            </w:r>
            <w:r w:rsidRPr="00F72D0C">
              <w:rPr>
                <w:rFonts w:eastAsia="Times New Roman"/>
                <w:color w:val="000000"/>
                <w:sz w:val="24"/>
                <w:vertAlign w:val="superscript"/>
              </w:rPr>
              <w:t>3</w:t>
            </w:r>
            <w:r w:rsidRPr="00F72D0C">
              <w:rPr>
                <w:rFonts w:eastAsia="Times New Roman"/>
                <w:color w:val="000000"/>
                <w:sz w:val="24"/>
              </w:rPr>
              <w:t>/год</w:t>
            </w:r>
          </w:p>
        </w:tc>
        <w:tc>
          <w:tcPr>
            <w:tcW w:w="1104" w:type="dxa"/>
            <w:hideMark/>
          </w:tcPr>
          <w:p w:rsidR="00BC2943" w:rsidRPr="00F72D0C" w:rsidRDefault="00BC2943" w:rsidP="007C574B">
            <w:pPr>
              <w:jc w:val="center"/>
              <w:rPr>
                <w:rFonts w:eastAsia="Times New Roman"/>
                <w:color w:val="000000"/>
                <w:sz w:val="24"/>
              </w:rPr>
            </w:pPr>
            <w:r w:rsidRPr="00F72D0C">
              <w:rPr>
                <w:rFonts w:eastAsia="Times New Roman"/>
                <w:color w:val="000000"/>
                <w:sz w:val="24"/>
              </w:rPr>
              <w:t>88,57</w:t>
            </w:r>
          </w:p>
        </w:tc>
      </w:tr>
      <w:tr w:rsidR="00BC2943" w:rsidRPr="00F72D0C" w:rsidTr="007C574B">
        <w:trPr>
          <w:trHeight w:val="145"/>
        </w:trPr>
        <w:tc>
          <w:tcPr>
            <w:tcW w:w="6963" w:type="dxa"/>
            <w:hideMark/>
          </w:tcPr>
          <w:p w:rsidR="00BC2943" w:rsidRPr="00F72D0C" w:rsidRDefault="00BC2943" w:rsidP="007C574B">
            <w:pPr>
              <w:jc w:val="both"/>
              <w:rPr>
                <w:rFonts w:eastAsia="Times New Roman"/>
                <w:color w:val="000000"/>
                <w:sz w:val="24"/>
              </w:rPr>
            </w:pPr>
            <w:r w:rsidRPr="00F72D0C">
              <w:rPr>
                <w:rFonts w:eastAsia="Times New Roman"/>
                <w:color w:val="000000"/>
                <w:sz w:val="24"/>
              </w:rPr>
              <w:t>Расчетная производительность насосной станции на перспективу</w:t>
            </w:r>
          </w:p>
        </w:tc>
        <w:tc>
          <w:tcPr>
            <w:tcW w:w="1347" w:type="dxa"/>
            <w:hideMark/>
          </w:tcPr>
          <w:p w:rsidR="00BC2943" w:rsidRPr="00F72D0C" w:rsidRDefault="00BC2943" w:rsidP="007C574B">
            <w:pPr>
              <w:jc w:val="center"/>
              <w:rPr>
                <w:rFonts w:eastAsia="Times New Roman"/>
                <w:color w:val="000000"/>
                <w:sz w:val="24"/>
              </w:rPr>
            </w:pPr>
            <w:r w:rsidRPr="00F72D0C">
              <w:rPr>
                <w:rFonts w:eastAsia="Times New Roman"/>
                <w:color w:val="000000"/>
                <w:sz w:val="24"/>
              </w:rPr>
              <w:t>м3/ч</w:t>
            </w:r>
          </w:p>
        </w:tc>
        <w:tc>
          <w:tcPr>
            <w:tcW w:w="1104" w:type="dxa"/>
            <w:hideMark/>
          </w:tcPr>
          <w:p w:rsidR="00BC2943" w:rsidRPr="00F72D0C" w:rsidRDefault="00BC2943" w:rsidP="007C574B">
            <w:pPr>
              <w:jc w:val="center"/>
              <w:rPr>
                <w:rFonts w:eastAsia="Times New Roman"/>
                <w:color w:val="000000"/>
                <w:sz w:val="24"/>
              </w:rPr>
            </w:pPr>
            <w:r w:rsidRPr="00F72D0C">
              <w:rPr>
                <w:rFonts w:eastAsia="Times New Roman"/>
                <w:color w:val="000000"/>
                <w:sz w:val="24"/>
              </w:rPr>
              <w:t>10,11</w:t>
            </w:r>
          </w:p>
        </w:tc>
      </w:tr>
      <w:tr w:rsidR="00BC2943" w:rsidRPr="00F72D0C" w:rsidTr="007C574B">
        <w:trPr>
          <w:trHeight w:val="212"/>
        </w:trPr>
        <w:tc>
          <w:tcPr>
            <w:tcW w:w="6963" w:type="dxa"/>
            <w:hideMark/>
          </w:tcPr>
          <w:p w:rsidR="00BC2943" w:rsidRPr="00F72D0C" w:rsidRDefault="00BC2943" w:rsidP="007C574B">
            <w:pPr>
              <w:jc w:val="both"/>
              <w:rPr>
                <w:rFonts w:eastAsia="Times New Roman"/>
                <w:color w:val="000000"/>
                <w:sz w:val="24"/>
              </w:rPr>
            </w:pPr>
            <w:r w:rsidRPr="00F72D0C">
              <w:rPr>
                <w:rFonts w:eastAsia="Times New Roman"/>
                <w:color w:val="000000"/>
                <w:sz w:val="24"/>
              </w:rPr>
              <w:t>Существующая производительность насосной станции</w:t>
            </w:r>
          </w:p>
        </w:tc>
        <w:tc>
          <w:tcPr>
            <w:tcW w:w="1347" w:type="dxa"/>
            <w:hideMark/>
          </w:tcPr>
          <w:p w:rsidR="00BC2943" w:rsidRPr="00F72D0C" w:rsidRDefault="00BC2943" w:rsidP="007C574B">
            <w:pPr>
              <w:jc w:val="center"/>
              <w:rPr>
                <w:rFonts w:eastAsia="Times New Roman"/>
                <w:color w:val="000000"/>
                <w:sz w:val="24"/>
              </w:rPr>
            </w:pPr>
            <w:r w:rsidRPr="00F72D0C">
              <w:rPr>
                <w:rFonts w:eastAsia="Times New Roman"/>
                <w:color w:val="000000"/>
                <w:sz w:val="24"/>
              </w:rPr>
              <w:t>м3/ч</w:t>
            </w:r>
          </w:p>
        </w:tc>
        <w:tc>
          <w:tcPr>
            <w:tcW w:w="1104" w:type="dxa"/>
            <w:hideMark/>
          </w:tcPr>
          <w:p w:rsidR="00BC2943" w:rsidRPr="00F72D0C" w:rsidRDefault="00BC2943" w:rsidP="007C574B">
            <w:pPr>
              <w:jc w:val="center"/>
              <w:rPr>
                <w:rFonts w:eastAsia="Times New Roman"/>
                <w:color w:val="000000"/>
                <w:sz w:val="24"/>
              </w:rPr>
            </w:pPr>
            <w:r w:rsidRPr="00F72D0C">
              <w:rPr>
                <w:rFonts w:eastAsia="Times New Roman"/>
                <w:color w:val="000000"/>
                <w:sz w:val="24"/>
              </w:rPr>
              <w:t>10</w:t>
            </w:r>
          </w:p>
        </w:tc>
      </w:tr>
      <w:tr w:rsidR="00BC2943" w:rsidRPr="00F72D0C" w:rsidTr="007C574B">
        <w:trPr>
          <w:trHeight w:val="111"/>
        </w:trPr>
        <w:tc>
          <w:tcPr>
            <w:tcW w:w="6963" w:type="dxa"/>
            <w:hideMark/>
          </w:tcPr>
          <w:p w:rsidR="00BC2943" w:rsidRPr="00F72D0C" w:rsidRDefault="00BC2943" w:rsidP="007C574B">
            <w:pPr>
              <w:jc w:val="both"/>
              <w:rPr>
                <w:rFonts w:eastAsia="Times New Roman"/>
                <w:color w:val="000000"/>
                <w:sz w:val="24"/>
              </w:rPr>
            </w:pPr>
            <w:r w:rsidRPr="00F72D0C">
              <w:rPr>
                <w:rFonts w:eastAsia="Times New Roman"/>
                <w:color w:val="000000"/>
                <w:sz w:val="24"/>
              </w:rPr>
              <w:t>Резерв (+) / дефицит (-) производительности насосной станции</w:t>
            </w:r>
          </w:p>
        </w:tc>
        <w:tc>
          <w:tcPr>
            <w:tcW w:w="1347" w:type="dxa"/>
            <w:hideMark/>
          </w:tcPr>
          <w:p w:rsidR="00BC2943" w:rsidRPr="00F72D0C" w:rsidRDefault="00BC2943" w:rsidP="007C574B">
            <w:pPr>
              <w:jc w:val="center"/>
              <w:rPr>
                <w:rFonts w:eastAsia="Times New Roman"/>
                <w:color w:val="000000"/>
                <w:sz w:val="24"/>
              </w:rPr>
            </w:pPr>
            <w:r w:rsidRPr="00F72D0C">
              <w:rPr>
                <w:rFonts w:eastAsia="Times New Roman"/>
                <w:color w:val="000000"/>
                <w:sz w:val="24"/>
              </w:rPr>
              <w:t>м3/ч</w:t>
            </w:r>
          </w:p>
        </w:tc>
        <w:tc>
          <w:tcPr>
            <w:tcW w:w="1104" w:type="dxa"/>
            <w:hideMark/>
          </w:tcPr>
          <w:p w:rsidR="00BC2943" w:rsidRPr="00F72D0C" w:rsidRDefault="00BC2943" w:rsidP="007C574B">
            <w:pPr>
              <w:jc w:val="center"/>
              <w:rPr>
                <w:rFonts w:eastAsia="Times New Roman"/>
                <w:color w:val="000000"/>
                <w:sz w:val="24"/>
              </w:rPr>
            </w:pPr>
            <w:r w:rsidRPr="00F72D0C">
              <w:rPr>
                <w:rFonts w:eastAsia="Times New Roman"/>
                <w:color w:val="000000"/>
                <w:sz w:val="24"/>
              </w:rPr>
              <w:t>-0,11</w:t>
            </w:r>
          </w:p>
        </w:tc>
      </w:tr>
      <w:tr w:rsidR="00BC2943" w:rsidRPr="00F72D0C" w:rsidTr="007C574B">
        <w:trPr>
          <w:trHeight w:val="192"/>
        </w:trPr>
        <w:tc>
          <w:tcPr>
            <w:tcW w:w="6963" w:type="dxa"/>
            <w:hideMark/>
          </w:tcPr>
          <w:p w:rsidR="00BC2943" w:rsidRPr="00F72D0C" w:rsidRDefault="00BC2943" w:rsidP="007C574B">
            <w:pPr>
              <w:jc w:val="both"/>
              <w:rPr>
                <w:rFonts w:eastAsia="Times New Roman"/>
                <w:color w:val="000000"/>
                <w:sz w:val="24"/>
              </w:rPr>
            </w:pPr>
            <w:r w:rsidRPr="00F72D0C">
              <w:rPr>
                <w:rFonts w:eastAsia="Times New Roman"/>
                <w:color w:val="000000"/>
                <w:sz w:val="24"/>
              </w:rPr>
              <w:t>Резерв (+) / дефицит (-) производительности насосной станции</w:t>
            </w:r>
          </w:p>
        </w:tc>
        <w:tc>
          <w:tcPr>
            <w:tcW w:w="1347" w:type="dxa"/>
            <w:hideMark/>
          </w:tcPr>
          <w:p w:rsidR="00BC2943" w:rsidRPr="00F72D0C" w:rsidRDefault="00BC2943" w:rsidP="007C574B">
            <w:pPr>
              <w:jc w:val="center"/>
              <w:rPr>
                <w:rFonts w:eastAsia="Times New Roman"/>
                <w:color w:val="000000"/>
                <w:sz w:val="24"/>
              </w:rPr>
            </w:pPr>
            <w:r w:rsidRPr="00F72D0C">
              <w:rPr>
                <w:rFonts w:eastAsia="Times New Roman"/>
                <w:color w:val="000000"/>
                <w:sz w:val="24"/>
              </w:rPr>
              <w:t>%</w:t>
            </w:r>
          </w:p>
        </w:tc>
        <w:tc>
          <w:tcPr>
            <w:tcW w:w="1104" w:type="dxa"/>
            <w:hideMark/>
          </w:tcPr>
          <w:p w:rsidR="00BC2943" w:rsidRPr="00F72D0C" w:rsidRDefault="00BC2943" w:rsidP="007C574B">
            <w:pPr>
              <w:jc w:val="center"/>
              <w:rPr>
                <w:rFonts w:eastAsia="Times New Roman"/>
                <w:color w:val="000000"/>
                <w:sz w:val="24"/>
              </w:rPr>
            </w:pPr>
            <w:r w:rsidRPr="00F72D0C">
              <w:rPr>
                <w:rFonts w:eastAsia="Times New Roman"/>
                <w:color w:val="000000"/>
                <w:sz w:val="24"/>
              </w:rPr>
              <w:t>-1%</w:t>
            </w:r>
          </w:p>
        </w:tc>
      </w:tr>
    </w:tbl>
    <w:p w:rsidR="00BC2943" w:rsidRDefault="00BC2943" w:rsidP="007C574B">
      <w:pPr>
        <w:shd w:val="clear" w:color="auto" w:fill="FFFFFF"/>
        <w:autoSpaceDE w:val="0"/>
        <w:autoSpaceDN w:val="0"/>
        <w:adjustRightInd w:val="0"/>
        <w:ind w:firstLine="709"/>
        <w:jc w:val="both"/>
        <w:rPr>
          <w:sz w:val="24"/>
          <w:szCs w:val="24"/>
        </w:rPr>
      </w:pPr>
      <w:r w:rsidRPr="00E25E12">
        <w:rPr>
          <w:sz w:val="24"/>
          <w:szCs w:val="24"/>
        </w:rPr>
        <w:t>Из расчетов видно, что при прогнозируемой тенденции к подключению новых потребителей, а также при уменьшении потерь и неучтенных расходов при транспортировке воды, при су</w:t>
      </w:r>
      <w:r>
        <w:rPr>
          <w:sz w:val="24"/>
          <w:szCs w:val="24"/>
        </w:rPr>
        <w:t>ществующих мощностях водозаборы не способны обеспечить требуемую подачу воды в населенных пунктах, производительность водозаборов для покрытия перспективных нагрузок должна быть увеличена.</w:t>
      </w:r>
    </w:p>
    <w:p w:rsidR="00BC2943" w:rsidRDefault="00BC2943" w:rsidP="007C574B">
      <w:pPr>
        <w:shd w:val="clear" w:color="auto" w:fill="FFFFFF"/>
        <w:autoSpaceDE w:val="0"/>
        <w:autoSpaceDN w:val="0"/>
        <w:adjustRightInd w:val="0"/>
        <w:ind w:firstLine="709"/>
        <w:jc w:val="both"/>
        <w:rPr>
          <w:b/>
          <w:sz w:val="24"/>
          <w:szCs w:val="24"/>
        </w:rPr>
      </w:pPr>
      <w:r w:rsidRPr="00E25E12">
        <w:rPr>
          <w:b/>
          <w:sz w:val="24"/>
          <w:szCs w:val="24"/>
        </w:rPr>
        <w:t xml:space="preserve">3.8.7. </w:t>
      </w:r>
      <w:r>
        <w:rPr>
          <w:b/>
          <w:sz w:val="24"/>
          <w:szCs w:val="24"/>
        </w:rPr>
        <w:t>Наименование организации, которая наделена статусом гарантирующей организации.</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В соответствии со статьей 8 Фед</w:t>
      </w:r>
      <w:r>
        <w:rPr>
          <w:sz w:val="24"/>
          <w:szCs w:val="24"/>
        </w:rPr>
        <w:t>ерального закона от 07.12.2011 №</w:t>
      </w:r>
      <w:r w:rsidRPr="009E73B7">
        <w:rPr>
          <w:sz w:val="24"/>
          <w:szCs w:val="24"/>
        </w:rPr>
        <w:t xml:space="preserve"> 416-Ф3 </w:t>
      </w:r>
      <w:r>
        <w:rPr>
          <w:sz w:val="24"/>
          <w:szCs w:val="24"/>
        </w:rPr>
        <w:t xml:space="preserve">                   </w:t>
      </w:r>
      <w:r w:rsidRPr="009E73B7">
        <w:rPr>
          <w:sz w:val="24"/>
          <w:szCs w:val="24"/>
        </w:rPr>
        <w:t>«О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единых гарантирующих организаций (ЕГО).</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Органы местного самоуправлен</w:t>
      </w:r>
      <w:r>
        <w:rPr>
          <w:sz w:val="24"/>
          <w:szCs w:val="24"/>
        </w:rPr>
        <w:t xml:space="preserve">ия поселений </w:t>
      </w:r>
      <w:r w:rsidRPr="009E73B7">
        <w:rPr>
          <w:sz w:val="24"/>
          <w:szCs w:val="24"/>
        </w:rPr>
        <w:t>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w:t>
      </w:r>
    </w:p>
    <w:p w:rsidR="00BC2943" w:rsidRDefault="00BC2943" w:rsidP="007C574B">
      <w:pPr>
        <w:shd w:val="clear" w:color="auto" w:fill="FFFFFF"/>
        <w:autoSpaceDE w:val="0"/>
        <w:autoSpaceDN w:val="0"/>
        <w:adjustRightInd w:val="0"/>
        <w:ind w:firstLine="709"/>
        <w:jc w:val="both"/>
        <w:rPr>
          <w:sz w:val="24"/>
          <w:szCs w:val="24"/>
        </w:rPr>
      </w:pPr>
      <w:r w:rsidRPr="009E73B7">
        <w:rPr>
          <w:sz w:val="24"/>
          <w:szCs w:val="24"/>
        </w:rPr>
        <w:t>На основании выше</w:t>
      </w:r>
      <w:r>
        <w:rPr>
          <w:sz w:val="24"/>
          <w:szCs w:val="24"/>
        </w:rPr>
        <w:t>изложенного постановлением администрации Ханты-Мансийского района от 16.10.2013 № 282 «</w:t>
      </w:r>
      <w:r w:rsidRPr="009E73B7">
        <w:rPr>
          <w:sz w:val="24"/>
          <w:szCs w:val="24"/>
        </w:rPr>
        <w:t>О гарантирующей организации</w:t>
      </w:r>
      <w:r>
        <w:rPr>
          <w:sz w:val="24"/>
          <w:szCs w:val="24"/>
        </w:rPr>
        <w:t xml:space="preserve"> </w:t>
      </w:r>
      <w:r w:rsidRPr="009E73B7">
        <w:rPr>
          <w:sz w:val="24"/>
          <w:szCs w:val="24"/>
        </w:rPr>
        <w:t>для централизованных систем холодного водоснабжения и водоотведения сельских поселений Ханты-Мансийского района, за исключением сельского поселения Горноправдинск</w:t>
      </w:r>
      <w:r>
        <w:rPr>
          <w:sz w:val="24"/>
          <w:szCs w:val="24"/>
        </w:rPr>
        <w:t>» статус ЕГО</w:t>
      </w:r>
      <w:r w:rsidRPr="009E73B7">
        <w:rPr>
          <w:sz w:val="24"/>
          <w:szCs w:val="24"/>
        </w:rPr>
        <w:t xml:space="preserve"> присвоен</w:t>
      </w:r>
      <w:r>
        <w:rPr>
          <w:sz w:val="24"/>
          <w:szCs w:val="24"/>
        </w:rPr>
        <w:t xml:space="preserve"> МП «ЖЭК».</w:t>
      </w:r>
    </w:p>
    <w:p w:rsidR="00BC2943" w:rsidRPr="009E73B7" w:rsidRDefault="00BC2943" w:rsidP="007C574B">
      <w:pPr>
        <w:shd w:val="clear" w:color="auto" w:fill="FFFFFF"/>
        <w:autoSpaceDE w:val="0"/>
        <w:autoSpaceDN w:val="0"/>
        <w:adjustRightInd w:val="0"/>
        <w:ind w:firstLine="709"/>
        <w:jc w:val="both"/>
        <w:rPr>
          <w:b/>
          <w:sz w:val="24"/>
          <w:szCs w:val="24"/>
        </w:rPr>
      </w:pPr>
      <w:r w:rsidRPr="009E73B7">
        <w:rPr>
          <w:b/>
          <w:sz w:val="24"/>
          <w:szCs w:val="24"/>
        </w:rPr>
        <w:t>3.9. Предложения по строительству, реконструкции и модернизации объектов централизованных систем водоснабжения</w:t>
      </w:r>
      <w:r>
        <w:rPr>
          <w:b/>
          <w:sz w:val="24"/>
          <w:szCs w:val="24"/>
        </w:rPr>
        <w:t>.</w:t>
      </w:r>
    </w:p>
    <w:p w:rsidR="00BC2943" w:rsidRPr="009E73B7" w:rsidRDefault="00BC2943" w:rsidP="007C574B">
      <w:pPr>
        <w:shd w:val="clear" w:color="auto" w:fill="FFFFFF"/>
        <w:autoSpaceDE w:val="0"/>
        <w:autoSpaceDN w:val="0"/>
        <w:adjustRightInd w:val="0"/>
        <w:ind w:firstLine="709"/>
        <w:jc w:val="both"/>
        <w:rPr>
          <w:b/>
          <w:sz w:val="24"/>
          <w:szCs w:val="24"/>
        </w:rPr>
      </w:pPr>
      <w:r w:rsidRPr="009E73B7">
        <w:rPr>
          <w:b/>
          <w:sz w:val="24"/>
          <w:szCs w:val="24"/>
        </w:rPr>
        <w:t>3.9.1. Сведения об объектах, предлагаемых к новому строительству</w:t>
      </w:r>
      <w:r>
        <w:rPr>
          <w:b/>
          <w:sz w:val="24"/>
          <w:szCs w:val="24"/>
        </w:rPr>
        <w:t>.</w:t>
      </w:r>
    </w:p>
    <w:p w:rsidR="00BC2943" w:rsidRPr="009E73B7" w:rsidRDefault="00BC2943" w:rsidP="007C574B">
      <w:pPr>
        <w:shd w:val="clear" w:color="auto" w:fill="FFFFFF"/>
        <w:autoSpaceDE w:val="0"/>
        <w:autoSpaceDN w:val="0"/>
        <w:adjustRightInd w:val="0"/>
        <w:ind w:firstLine="709"/>
        <w:jc w:val="both"/>
        <w:rPr>
          <w:sz w:val="24"/>
          <w:szCs w:val="24"/>
        </w:rPr>
      </w:pPr>
      <w:r>
        <w:rPr>
          <w:sz w:val="24"/>
          <w:szCs w:val="24"/>
        </w:rPr>
        <w:t xml:space="preserve">В перспективе развития </w:t>
      </w:r>
      <w:r w:rsidRPr="009E73B7">
        <w:rPr>
          <w:sz w:val="24"/>
          <w:szCs w:val="24"/>
        </w:rPr>
        <w:t>сельского поселения</w:t>
      </w:r>
      <w:r>
        <w:rPr>
          <w:sz w:val="24"/>
          <w:szCs w:val="24"/>
        </w:rPr>
        <w:t xml:space="preserve"> Селиярово</w:t>
      </w:r>
      <w:r w:rsidRPr="009E73B7">
        <w:rPr>
          <w:sz w:val="24"/>
          <w:szCs w:val="24"/>
        </w:rPr>
        <w:t xml:space="preserve"> предусматривается </w:t>
      </w:r>
      <w:r>
        <w:rPr>
          <w:sz w:val="24"/>
          <w:szCs w:val="24"/>
        </w:rPr>
        <w:t xml:space="preserve">              100% </w:t>
      </w:r>
      <w:r w:rsidRPr="009E73B7">
        <w:rPr>
          <w:sz w:val="24"/>
          <w:szCs w:val="24"/>
        </w:rPr>
        <w:t>обеспечение централизованным водоснабжением существующих и планируемых объектов капитального строительства.</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Водопроводные сети необхо</w:t>
      </w:r>
      <w:r>
        <w:rPr>
          <w:sz w:val="24"/>
          <w:szCs w:val="24"/>
        </w:rPr>
        <w:t xml:space="preserve">димо предусмотреть для 100% </w:t>
      </w:r>
      <w:r w:rsidRPr="009E73B7">
        <w:rPr>
          <w:sz w:val="24"/>
          <w:szCs w:val="24"/>
        </w:rPr>
        <w:t>охвата всей территории сельского поселения. Прокладку новых сетей рекомендуется осуществлять с одновременной заменой старых сетей.</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Увеличение водопотребления планируется для комфортного и безопасного проживания населения.</w:t>
      </w:r>
    </w:p>
    <w:p w:rsidR="00BC2943" w:rsidRDefault="00BC2943" w:rsidP="007C574B">
      <w:pPr>
        <w:shd w:val="clear" w:color="auto" w:fill="FFFFFF"/>
        <w:autoSpaceDE w:val="0"/>
        <w:autoSpaceDN w:val="0"/>
        <w:adjustRightInd w:val="0"/>
        <w:ind w:firstLine="709"/>
        <w:jc w:val="both"/>
        <w:rPr>
          <w:sz w:val="24"/>
          <w:szCs w:val="24"/>
        </w:rPr>
      </w:pPr>
      <w:r w:rsidRPr="009E73B7">
        <w:rPr>
          <w:sz w:val="24"/>
          <w:szCs w:val="24"/>
        </w:rPr>
        <w:lastRenderedPageBreak/>
        <w:t>Система водоснабжения принимается централизованная, объединенная хозяйственно-питьевая, противопожарная низкого давления с тушением пожаров с помощью автонасосов из пожарных гидрантов.</w:t>
      </w:r>
    </w:p>
    <w:p w:rsidR="00BC2943" w:rsidRPr="00E97200" w:rsidRDefault="00BC2943" w:rsidP="007C574B">
      <w:pPr>
        <w:shd w:val="clear" w:color="auto" w:fill="FFFFFF"/>
        <w:autoSpaceDE w:val="0"/>
        <w:autoSpaceDN w:val="0"/>
        <w:adjustRightInd w:val="0"/>
        <w:ind w:firstLine="709"/>
        <w:jc w:val="both"/>
        <w:rPr>
          <w:sz w:val="24"/>
          <w:szCs w:val="24"/>
        </w:rPr>
      </w:pPr>
      <w:r w:rsidRPr="00E97200">
        <w:rPr>
          <w:sz w:val="24"/>
          <w:szCs w:val="24"/>
        </w:rPr>
        <w:t xml:space="preserve">Горячее водоснабжение и отопление предусматривается от индивидуальных </w:t>
      </w:r>
      <w:r>
        <w:rPr>
          <w:sz w:val="24"/>
          <w:szCs w:val="24"/>
        </w:rPr>
        <w:t>электрических</w:t>
      </w:r>
      <w:r w:rsidRPr="00E97200">
        <w:rPr>
          <w:sz w:val="24"/>
          <w:szCs w:val="24"/>
        </w:rPr>
        <w:t xml:space="preserve"> нагревателей. </w:t>
      </w:r>
    </w:p>
    <w:p w:rsidR="00BC2943" w:rsidRDefault="00BC2943" w:rsidP="007C574B">
      <w:pPr>
        <w:shd w:val="clear" w:color="auto" w:fill="FFFFFF"/>
        <w:autoSpaceDE w:val="0"/>
        <w:autoSpaceDN w:val="0"/>
        <w:adjustRightInd w:val="0"/>
        <w:ind w:firstLine="709"/>
        <w:jc w:val="both"/>
        <w:rPr>
          <w:sz w:val="24"/>
          <w:szCs w:val="24"/>
        </w:rPr>
      </w:pPr>
      <w:r w:rsidRPr="00E97200">
        <w:rPr>
          <w:sz w:val="24"/>
          <w:szCs w:val="24"/>
        </w:rPr>
        <w:t>Проектную разводящую водопроводную сеть предлагается выполни</w:t>
      </w:r>
      <w:r>
        <w:rPr>
          <w:sz w:val="24"/>
          <w:szCs w:val="24"/>
        </w:rPr>
        <w:t>ть кольцевой диаметром 100 мм.</w:t>
      </w:r>
    </w:p>
    <w:p w:rsidR="00BC2943" w:rsidRPr="00DB20CF" w:rsidRDefault="00BC2943" w:rsidP="007C574B">
      <w:pPr>
        <w:shd w:val="clear" w:color="auto" w:fill="FFFFFF"/>
        <w:autoSpaceDE w:val="0"/>
        <w:autoSpaceDN w:val="0"/>
        <w:adjustRightInd w:val="0"/>
        <w:ind w:firstLine="709"/>
        <w:jc w:val="both"/>
        <w:rPr>
          <w:sz w:val="24"/>
          <w:szCs w:val="24"/>
        </w:rPr>
      </w:pPr>
      <w:r w:rsidRPr="000B13AE">
        <w:rPr>
          <w:sz w:val="24"/>
          <w:szCs w:val="24"/>
        </w:rPr>
        <w:t xml:space="preserve">Для водоснабжения </w:t>
      </w:r>
      <w:r>
        <w:rPr>
          <w:b/>
          <w:sz w:val="24"/>
          <w:szCs w:val="24"/>
        </w:rPr>
        <w:t>с. Селиярово</w:t>
      </w:r>
      <w:r w:rsidRPr="000B13AE">
        <w:rPr>
          <w:sz w:val="24"/>
          <w:szCs w:val="24"/>
        </w:rPr>
        <w:t xml:space="preserve"> предусмотрено </w:t>
      </w:r>
      <w:r>
        <w:rPr>
          <w:sz w:val="24"/>
          <w:szCs w:val="24"/>
        </w:rPr>
        <w:t>использование существующего</w:t>
      </w:r>
      <w:r w:rsidRPr="000B13AE">
        <w:rPr>
          <w:sz w:val="24"/>
          <w:szCs w:val="24"/>
        </w:rPr>
        <w:t xml:space="preserve"> водозабора как основного источника хозяйственно-бытового и противопожарного водоснабжения. Для поквартального обеспечения потребителей новой жилой застройки необходимо строительство новых разводящих водопроводных сетей.</w:t>
      </w:r>
    </w:p>
    <w:p w:rsidR="00BC2943" w:rsidRPr="00E97200" w:rsidRDefault="00BC2943" w:rsidP="007C574B">
      <w:pPr>
        <w:shd w:val="clear" w:color="auto" w:fill="FFFFFF"/>
        <w:autoSpaceDE w:val="0"/>
        <w:autoSpaceDN w:val="0"/>
        <w:adjustRightInd w:val="0"/>
        <w:ind w:firstLine="709"/>
        <w:jc w:val="both"/>
        <w:rPr>
          <w:sz w:val="24"/>
          <w:szCs w:val="24"/>
        </w:rPr>
      </w:pPr>
      <w:r>
        <w:rPr>
          <w:sz w:val="24"/>
          <w:szCs w:val="24"/>
        </w:rPr>
        <w:t xml:space="preserve">На </w:t>
      </w:r>
      <w:r w:rsidRPr="00E97200">
        <w:rPr>
          <w:sz w:val="24"/>
          <w:szCs w:val="24"/>
        </w:rPr>
        <w:t xml:space="preserve">первую очередь строительства обеспечение населения необходимым количеством воды посредством водоразборных колонок. На расчетный срок – устройство индивидуального ввода водопровода каждому потребителю. </w:t>
      </w:r>
    </w:p>
    <w:p w:rsidR="00BC2943" w:rsidRPr="00E97200" w:rsidRDefault="00BC2943" w:rsidP="007C574B">
      <w:pPr>
        <w:shd w:val="clear" w:color="auto" w:fill="FFFFFF"/>
        <w:autoSpaceDE w:val="0"/>
        <w:autoSpaceDN w:val="0"/>
        <w:adjustRightInd w:val="0"/>
        <w:ind w:firstLine="709"/>
        <w:jc w:val="both"/>
        <w:rPr>
          <w:sz w:val="24"/>
          <w:szCs w:val="24"/>
        </w:rPr>
      </w:pPr>
      <w:r w:rsidRPr="00E97200">
        <w:rPr>
          <w:sz w:val="24"/>
          <w:szCs w:val="24"/>
        </w:rPr>
        <w:t xml:space="preserve">Схема водоснабжения </w:t>
      </w:r>
      <w:r>
        <w:rPr>
          <w:sz w:val="24"/>
          <w:szCs w:val="24"/>
        </w:rPr>
        <w:t>–</w:t>
      </w:r>
      <w:r w:rsidRPr="00E97200">
        <w:rPr>
          <w:sz w:val="24"/>
          <w:szCs w:val="24"/>
        </w:rPr>
        <w:t xml:space="preserve"> кольцевая. Сети водопровода прокладываются самостоятельно, преимущественно возле дорог. </w:t>
      </w:r>
      <w:r>
        <w:rPr>
          <w:sz w:val="24"/>
          <w:szCs w:val="24"/>
        </w:rPr>
        <w:t>Схемой</w:t>
      </w:r>
      <w:r w:rsidRPr="00E97200">
        <w:rPr>
          <w:sz w:val="24"/>
          <w:szCs w:val="24"/>
        </w:rPr>
        <w:t xml:space="preserve"> предлагается </w:t>
      </w:r>
      <w:r>
        <w:rPr>
          <w:sz w:val="24"/>
          <w:szCs w:val="24"/>
        </w:rPr>
        <w:t>использовать полиэтиленовые трубы</w:t>
      </w:r>
      <w:r w:rsidRPr="00E97200">
        <w:rPr>
          <w:sz w:val="24"/>
          <w:szCs w:val="24"/>
        </w:rPr>
        <w:t>, а в качестве основного способа прокладки – подземный способ.  Водоводы с сетями водоснабжения прокладываются  в непроходном канале.</w:t>
      </w:r>
    </w:p>
    <w:p w:rsidR="00BC2943" w:rsidRPr="00E7536D" w:rsidRDefault="00BC2943" w:rsidP="007C574B">
      <w:pPr>
        <w:shd w:val="clear" w:color="auto" w:fill="FFFFFF"/>
        <w:autoSpaceDE w:val="0"/>
        <w:autoSpaceDN w:val="0"/>
        <w:adjustRightInd w:val="0"/>
        <w:ind w:firstLine="709"/>
        <w:jc w:val="both"/>
        <w:rPr>
          <w:sz w:val="24"/>
          <w:szCs w:val="24"/>
        </w:rPr>
      </w:pPr>
      <w:r w:rsidRPr="00E97200">
        <w:rPr>
          <w:sz w:val="24"/>
          <w:szCs w:val="24"/>
        </w:rPr>
        <w:t xml:space="preserve">Проектируемый противопожарный водопровод в поселке объединен с хозяйственно-питьевым. Согласно СНиП 2.04.02 расчетное количество одновременных пожаров принято  равным 1 с расходом воды на один пожар наружного пожаротушения 5 л/с. Расход воды на внутреннее пожаротушение принят 2,5л/с. На кольцевых участках водопровода для пожаротушения устанавливаются пожарные гидранты северного исполнения. Время тушения пожара </w:t>
      </w:r>
      <w:r>
        <w:rPr>
          <w:sz w:val="24"/>
          <w:szCs w:val="24"/>
        </w:rPr>
        <w:t xml:space="preserve">– </w:t>
      </w:r>
      <w:r w:rsidRPr="00E97200">
        <w:rPr>
          <w:sz w:val="24"/>
          <w:szCs w:val="24"/>
        </w:rPr>
        <w:t>3 часа.</w:t>
      </w:r>
    </w:p>
    <w:p w:rsidR="00BC2943" w:rsidRPr="00915F24"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418" w:right="1247" w:bottom="1134" w:left="1588" w:header="709" w:footer="709" w:gutter="0"/>
          <w:cols w:space="708"/>
          <w:docGrid w:linePitch="360"/>
        </w:sectPr>
      </w:pPr>
    </w:p>
    <w:p w:rsidR="00BC2943" w:rsidRDefault="00BC2943" w:rsidP="007C574B">
      <w:pPr>
        <w:ind w:firstLine="851"/>
        <w:rPr>
          <w:b/>
          <w:sz w:val="24"/>
          <w:szCs w:val="24"/>
        </w:rPr>
      </w:pPr>
      <w:r>
        <w:rPr>
          <w:b/>
          <w:sz w:val="24"/>
          <w:szCs w:val="24"/>
        </w:rPr>
        <w:lastRenderedPageBreak/>
        <w:t xml:space="preserve">3.10. </w:t>
      </w:r>
      <w:r w:rsidRPr="0077714A">
        <w:rPr>
          <w:b/>
          <w:sz w:val="24"/>
          <w:szCs w:val="24"/>
        </w:rPr>
        <w:t>Перечень основных мероприятий по реализации схем водоснабжения с разбивкой по годам</w:t>
      </w:r>
      <w:r>
        <w:rPr>
          <w:b/>
          <w:sz w:val="24"/>
          <w:szCs w:val="24"/>
        </w:rPr>
        <w:t>.</w:t>
      </w:r>
    </w:p>
    <w:p w:rsidR="00BC2943" w:rsidRDefault="00BC2943" w:rsidP="007C574B">
      <w:pPr>
        <w:rPr>
          <w:b/>
          <w:sz w:val="24"/>
          <w:szCs w:val="24"/>
        </w:rPr>
      </w:pPr>
      <w:r>
        <w:rPr>
          <w:b/>
          <w:sz w:val="24"/>
          <w:szCs w:val="24"/>
        </w:rPr>
        <w:tab/>
      </w:r>
      <w:r w:rsidRPr="0077714A">
        <w:rPr>
          <w:b/>
          <w:sz w:val="24"/>
          <w:szCs w:val="24"/>
        </w:rPr>
        <w:t xml:space="preserve">Таблица </w:t>
      </w:r>
      <w:r>
        <w:rPr>
          <w:b/>
          <w:sz w:val="24"/>
          <w:szCs w:val="24"/>
        </w:rPr>
        <w:t>18</w:t>
      </w:r>
      <w:r w:rsidRPr="0077714A">
        <w:rPr>
          <w:b/>
          <w:sz w:val="24"/>
          <w:szCs w:val="24"/>
        </w:rPr>
        <w:t xml:space="preserve"> – Перечень основных мероприятий по реализации схем водоснабжения с разбивкой по годам</w:t>
      </w:r>
    </w:p>
    <w:tbl>
      <w:tblPr>
        <w:tblStyle w:val="a8"/>
        <w:tblW w:w="14640" w:type="dxa"/>
        <w:tblLook w:val="04A0" w:firstRow="1" w:lastRow="0" w:firstColumn="1" w:lastColumn="0" w:noHBand="0" w:noVBand="1"/>
      </w:tblPr>
      <w:tblGrid>
        <w:gridCol w:w="563"/>
        <w:gridCol w:w="2417"/>
        <w:gridCol w:w="548"/>
        <w:gridCol w:w="640"/>
        <w:gridCol w:w="616"/>
        <w:gridCol w:w="616"/>
        <w:gridCol w:w="616"/>
        <w:gridCol w:w="616"/>
        <w:gridCol w:w="616"/>
        <w:gridCol w:w="616"/>
        <w:gridCol w:w="616"/>
        <w:gridCol w:w="616"/>
        <w:gridCol w:w="616"/>
        <w:gridCol w:w="616"/>
        <w:gridCol w:w="616"/>
        <w:gridCol w:w="616"/>
        <w:gridCol w:w="616"/>
        <w:gridCol w:w="616"/>
        <w:gridCol w:w="616"/>
        <w:gridCol w:w="616"/>
        <w:gridCol w:w="616"/>
      </w:tblGrid>
      <w:tr w:rsidR="00BC2943" w:rsidRPr="00F72D0C" w:rsidTr="007C574B">
        <w:trPr>
          <w:trHeight w:val="276"/>
        </w:trPr>
        <w:tc>
          <w:tcPr>
            <w:tcW w:w="563" w:type="dxa"/>
            <w:vMerge w:val="restart"/>
            <w:hideMark/>
          </w:tcPr>
          <w:p w:rsidR="00BC2943" w:rsidRPr="00F72D0C" w:rsidRDefault="00BC2943" w:rsidP="007C574B">
            <w:pPr>
              <w:jc w:val="center"/>
              <w:rPr>
                <w:rFonts w:eastAsia="Times New Roman"/>
                <w:b/>
                <w:bCs/>
                <w:color w:val="000000"/>
              </w:rPr>
            </w:pPr>
            <w:r w:rsidRPr="00F72D0C">
              <w:rPr>
                <w:rFonts w:eastAsia="Times New Roman"/>
                <w:b/>
                <w:bCs/>
                <w:color w:val="000000"/>
              </w:rPr>
              <w:t>№ п/п</w:t>
            </w:r>
          </w:p>
        </w:tc>
        <w:tc>
          <w:tcPr>
            <w:tcW w:w="2417" w:type="dxa"/>
            <w:vMerge w:val="restart"/>
            <w:hideMark/>
          </w:tcPr>
          <w:p w:rsidR="00BC2943" w:rsidRPr="00F72D0C" w:rsidRDefault="00BC2943" w:rsidP="007C574B">
            <w:pPr>
              <w:jc w:val="center"/>
              <w:rPr>
                <w:rFonts w:eastAsia="Times New Roman"/>
                <w:b/>
                <w:bCs/>
                <w:color w:val="000000"/>
              </w:rPr>
            </w:pPr>
            <w:r w:rsidRPr="00F72D0C">
              <w:rPr>
                <w:rFonts w:eastAsia="Times New Roman"/>
                <w:b/>
                <w:bCs/>
                <w:color w:val="000000"/>
              </w:rPr>
              <w:t>Наименование мероприятия</w:t>
            </w:r>
          </w:p>
        </w:tc>
        <w:tc>
          <w:tcPr>
            <w:tcW w:w="548" w:type="dxa"/>
            <w:vMerge w:val="restart"/>
            <w:hideMark/>
          </w:tcPr>
          <w:p w:rsidR="00BC2943" w:rsidRPr="00F72D0C" w:rsidRDefault="00BC2943" w:rsidP="007C574B">
            <w:pPr>
              <w:jc w:val="center"/>
              <w:rPr>
                <w:rFonts w:eastAsia="Times New Roman"/>
                <w:b/>
                <w:bCs/>
                <w:color w:val="000000"/>
              </w:rPr>
            </w:pPr>
            <w:r w:rsidRPr="00F72D0C">
              <w:rPr>
                <w:rFonts w:eastAsia="Times New Roman"/>
                <w:b/>
                <w:bCs/>
                <w:color w:val="000000"/>
              </w:rPr>
              <w:t>Ед. изм</w:t>
            </w:r>
          </w:p>
        </w:tc>
        <w:tc>
          <w:tcPr>
            <w:tcW w:w="640" w:type="dxa"/>
            <w:vMerge w:val="restart"/>
            <w:hideMark/>
          </w:tcPr>
          <w:p w:rsidR="00BC2943" w:rsidRPr="00F72D0C" w:rsidRDefault="00BC2943" w:rsidP="007C574B">
            <w:pPr>
              <w:jc w:val="center"/>
              <w:rPr>
                <w:rFonts w:eastAsia="Times New Roman"/>
                <w:b/>
                <w:bCs/>
                <w:color w:val="000000"/>
              </w:rPr>
            </w:pPr>
            <w:r w:rsidRPr="00F72D0C">
              <w:rPr>
                <w:rFonts w:eastAsia="Times New Roman"/>
                <w:b/>
                <w:bCs/>
                <w:color w:val="000000"/>
              </w:rPr>
              <w:t>Кол-во</w:t>
            </w:r>
          </w:p>
        </w:tc>
        <w:tc>
          <w:tcPr>
            <w:tcW w:w="10472" w:type="dxa"/>
            <w:gridSpan w:val="17"/>
            <w:hideMark/>
          </w:tcPr>
          <w:p w:rsidR="00BC2943" w:rsidRPr="00F72D0C" w:rsidRDefault="00BC2943" w:rsidP="007C574B">
            <w:pPr>
              <w:jc w:val="center"/>
              <w:rPr>
                <w:rFonts w:eastAsia="Times New Roman"/>
                <w:b/>
                <w:bCs/>
                <w:color w:val="000000"/>
              </w:rPr>
            </w:pPr>
            <w:r w:rsidRPr="00F72D0C">
              <w:rPr>
                <w:rFonts w:eastAsia="Times New Roman"/>
                <w:b/>
                <w:bCs/>
                <w:color w:val="000000"/>
              </w:rPr>
              <w:t>Сроки реализации мероприятий с указанием количественных показателей по годам реализации</w:t>
            </w:r>
          </w:p>
        </w:tc>
      </w:tr>
      <w:tr w:rsidR="00BC2943" w:rsidRPr="00F72D0C" w:rsidTr="007C574B">
        <w:trPr>
          <w:trHeight w:val="264"/>
        </w:trPr>
        <w:tc>
          <w:tcPr>
            <w:tcW w:w="563" w:type="dxa"/>
            <w:vMerge/>
            <w:hideMark/>
          </w:tcPr>
          <w:p w:rsidR="00BC2943" w:rsidRPr="00F72D0C" w:rsidRDefault="00BC2943" w:rsidP="007C574B">
            <w:pPr>
              <w:rPr>
                <w:rFonts w:eastAsia="Times New Roman"/>
                <w:b/>
                <w:bCs/>
                <w:color w:val="000000"/>
              </w:rPr>
            </w:pPr>
          </w:p>
        </w:tc>
        <w:tc>
          <w:tcPr>
            <w:tcW w:w="2417" w:type="dxa"/>
            <w:vMerge/>
            <w:hideMark/>
          </w:tcPr>
          <w:p w:rsidR="00BC2943" w:rsidRPr="00F72D0C" w:rsidRDefault="00BC2943" w:rsidP="007C574B">
            <w:pPr>
              <w:rPr>
                <w:rFonts w:eastAsia="Times New Roman"/>
                <w:b/>
                <w:bCs/>
                <w:color w:val="000000"/>
              </w:rPr>
            </w:pPr>
          </w:p>
        </w:tc>
        <w:tc>
          <w:tcPr>
            <w:tcW w:w="548" w:type="dxa"/>
            <w:vMerge/>
            <w:hideMark/>
          </w:tcPr>
          <w:p w:rsidR="00BC2943" w:rsidRPr="00F72D0C" w:rsidRDefault="00BC2943" w:rsidP="007C574B">
            <w:pPr>
              <w:rPr>
                <w:rFonts w:eastAsia="Times New Roman"/>
                <w:b/>
                <w:bCs/>
                <w:color w:val="000000"/>
              </w:rPr>
            </w:pPr>
          </w:p>
        </w:tc>
        <w:tc>
          <w:tcPr>
            <w:tcW w:w="640" w:type="dxa"/>
            <w:vMerge/>
            <w:hideMark/>
          </w:tcPr>
          <w:p w:rsidR="00BC2943" w:rsidRPr="00F72D0C" w:rsidRDefault="00BC2943" w:rsidP="007C574B">
            <w:pPr>
              <w:rPr>
                <w:rFonts w:eastAsia="Times New Roman"/>
                <w:b/>
                <w:bCs/>
                <w:color w:val="000000"/>
              </w:rPr>
            </w:pPr>
          </w:p>
        </w:tc>
        <w:tc>
          <w:tcPr>
            <w:tcW w:w="616" w:type="dxa"/>
            <w:hideMark/>
          </w:tcPr>
          <w:p w:rsidR="00BC2943" w:rsidRPr="00F72D0C" w:rsidRDefault="00BC2943" w:rsidP="007C574B">
            <w:pPr>
              <w:jc w:val="center"/>
              <w:rPr>
                <w:rFonts w:eastAsia="Times New Roman"/>
                <w:b/>
                <w:bCs/>
                <w:color w:val="000000"/>
              </w:rPr>
            </w:pPr>
            <w:r w:rsidRPr="00F72D0C">
              <w:rPr>
                <w:rFonts w:eastAsia="Times New Roman"/>
                <w:b/>
                <w:bCs/>
                <w:color w:val="000000"/>
              </w:rPr>
              <w:t>2014</w:t>
            </w:r>
          </w:p>
        </w:tc>
        <w:tc>
          <w:tcPr>
            <w:tcW w:w="616" w:type="dxa"/>
            <w:hideMark/>
          </w:tcPr>
          <w:p w:rsidR="00BC2943" w:rsidRPr="00F72D0C" w:rsidRDefault="00BC2943" w:rsidP="007C574B">
            <w:pPr>
              <w:jc w:val="center"/>
              <w:rPr>
                <w:rFonts w:eastAsia="Times New Roman"/>
                <w:b/>
                <w:bCs/>
                <w:color w:val="000000"/>
              </w:rPr>
            </w:pPr>
            <w:r w:rsidRPr="00F72D0C">
              <w:rPr>
                <w:rFonts w:eastAsia="Times New Roman"/>
                <w:b/>
                <w:bCs/>
                <w:color w:val="000000"/>
              </w:rPr>
              <w:t>2015</w:t>
            </w:r>
          </w:p>
        </w:tc>
        <w:tc>
          <w:tcPr>
            <w:tcW w:w="616" w:type="dxa"/>
            <w:hideMark/>
          </w:tcPr>
          <w:p w:rsidR="00BC2943" w:rsidRPr="00F72D0C" w:rsidRDefault="00BC2943" w:rsidP="007C574B">
            <w:pPr>
              <w:jc w:val="center"/>
              <w:rPr>
                <w:rFonts w:eastAsia="Times New Roman"/>
                <w:b/>
                <w:bCs/>
                <w:color w:val="000000"/>
              </w:rPr>
            </w:pPr>
            <w:r w:rsidRPr="00F72D0C">
              <w:rPr>
                <w:rFonts w:eastAsia="Times New Roman"/>
                <w:b/>
                <w:bCs/>
                <w:color w:val="000000"/>
              </w:rPr>
              <w:t>2016</w:t>
            </w:r>
          </w:p>
        </w:tc>
        <w:tc>
          <w:tcPr>
            <w:tcW w:w="616" w:type="dxa"/>
            <w:hideMark/>
          </w:tcPr>
          <w:p w:rsidR="00BC2943" w:rsidRPr="00F72D0C" w:rsidRDefault="00BC2943" w:rsidP="007C574B">
            <w:pPr>
              <w:jc w:val="center"/>
              <w:rPr>
                <w:rFonts w:eastAsia="Times New Roman"/>
                <w:b/>
                <w:bCs/>
                <w:color w:val="000000"/>
              </w:rPr>
            </w:pPr>
            <w:r w:rsidRPr="00F72D0C">
              <w:rPr>
                <w:rFonts w:eastAsia="Times New Roman"/>
                <w:b/>
                <w:bCs/>
                <w:color w:val="000000"/>
              </w:rPr>
              <w:t>2017</w:t>
            </w:r>
          </w:p>
        </w:tc>
        <w:tc>
          <w:tcPr>
            <w:tcW w:w="616" w:type="dxa"/>
            <w:hideMark/>
          </w:tcPr>
          <w:p w:rsidR="00BC2943" w:rsidRPr="00F72D0C" w:rsidRDefault="00BC2943" w:rsidP="007C574B">
            <w:pPr>
              <w:jc w:val="center"/>
              <w:rPr>
                <w:rFonts w:eastAsia="Times New Roman"/>
                <w:b/>
                <w:bCs/>
                <w:color w:val="000000"/>
              </w:rPr>
            </w:pPr>
            <w:r w:rsidRPr="00F72D0C">
              <w:rPr>
                <w:rFonts w:eastAsia="Times New Roman"/>
                <w:b/>
                <w:bCs/>
                <w:color w:val="000000"/>
              </w:rPr>
              <w:t>2018</w:t>
            </w:r>
          </w:p>
        </w:tc>
        <w:tc>
          <w:tcPr>
            <w:tcW w:w="616" w:type="dxa"/>
            <w:hideMark/>
          </w:tcPr>
          <w:p w:rsidR="00BC2943" w:rsidRPr="00F72D0C" w:rsidRDefault="00BC2943" w:rsidP="007C574B">
            <w:pPr>
              <w:jc w:val="center"/>
              <w:rPr>
                <w:rFonts w:eastAsia="Times New Roman"/>
                <w:b/>
                <w:bCs/>
                <w:color w:val="000000"/>
              </w:rPr>
            </w:pPr>
            <w:r w:rsidRPr="00F72D0C">
              <w:rPr>
                <w:rFonts w:eastAsia="Times New Roman"/>
                <w:b/>
                <w:bCs/>
                <w:color w:val="000000"/>
              </w:rPr>
              <w:t>2019</w:t>
            </w:r>
          </w:p>
        </w:tc>
        <w:tc>
          <w:tcPr>
            <w:tcW w:w="616" w:type="dxa"/>
            <w:hideMark/>
          </w:tcPr>
          <w:p w:rsidR="00BC2943" w:rsidRPr="00F72D0C" w:rsidRDefault="00BC2943" w:rsidP="007C574B">
            <w:pPr>
              <w:jc w:val="center"/>
              <w:rPr>
                <w:rFonts w:eastAsia="Times New Roman"/>
                <w:b/>
                <w:bCs/>
                <w:color w:val="000000"/>
              </w:rPr>
            </w:pPr>
            <w:r w:rsidRPr="00F72D0C">
              <w:rPr>
                <w:rFonts w:eastAsia="Times New Roman"/>
                <w:b/>
                <w:bCs/>
                <w:color w:val="000000"/>
              </w:rPr>
              <w:t>2020</w:t>
            </w:r>
          </w:p>
        </w:tc>
        <w:tc>
          <w:tcPr>
            <w:tcW w:w="616" w:type="dxa"/>
            <w:hideMark/>
          </w:tcPr>
          <w:p w:rsidR="00BC2943" w:rsidRPr="00F72D0C" w:rsidRDefault="00BC2943" w:rsidP="007C574B">
            <w:pPr>
              <w:jc w:val="center"/>
              <w:rPr>
                <w:rFonts w:eastAsia="Times New Roman"/>
                <w:b/>
                <w:bCs/>
                <w:color w:val="000000"/>
              </w:rPr>
            </w:pPr>
            <w:r w:rsidRPr="00F72D0C">
              <w:rPr>
                <w:rFonts w:eastAsia="Times New Roman"/>
                <w:b/>
                <w:bCs/>
                <w:color w:val="000000"/>
              </w:rPr>
              <w:t>2021</w:t>
            </w:r>
          </w:p>
        </w:tc>
        <w:tc>
          <w:tcPr>
            <w:tcW w:w="616" w:type="dxa"/>
            <w:hideMark/>
          </w:tcPr>
          <w:p w:rsidR="00BC2943" w:rsidRPr="00F72D0C" w:rsidRDefault="00BC2943" w:rsidP="007C574B">
            <w:pPr>
              <w:jc w:val="center"/>
              <w:rPr>
                <w:rFonts w:eastAsia="Times New Roman"/>
                <w:b/>
                <w:bCs/>
                <w:color w:val="000000"/>
              </w:rPr>
            </w:pPr>
            <w:r w:rsidRPr="00F72D0C">
              <w:rPr>
                <w:rFonts w:eastAsia="Times New Roman"/>
                <w:b/>
                <w:bCs/>
                <w:color w:val="000000"/>
              </w:rPr>
              <w:t>2022</w:t>
            </w:r>
          </w:p>
        </w:tc>
        <w:tc>
          <w:tcPr>
            <w:tcW w:w="616" w:type="dxa"/>
            <w:hideMark/>
          </w:tcPr>
          <w:p w:rsidR="00BC2943" w:rsidRPr="00F72D0C" w:rsidRDefault="00BC2943" w:rsidP="007C574B">
            <w:pPr>
              <w:jc w:val="center"/>
              <w:rPr>
                <w:rFonts w:eastAsia="Times New Roman"/>
                <w:b/>
                <w:bCs/>
                <w:color w:val="000000"/>
              </w:rPr>
            </w:pPr>
            <w:r w:rsidRPr="00F72D0C">
              <w:rPr>
                <w:rFonts w:eastAsia="Times New Roman"/>
                <w:b/>
                <w:bCs/>
                <w:color w:val="000000"/>
              </w:rPr>
              <w:t>2023</w:t>
            </w:r>
          </w:p>
        </w:tc>
        <w:tc>
          <w:tcPr>
            <w:tcW w:w="616" w:type="dxa"/>
            <w:hideMark/>
          </w:tcPr>
          <w:p w:rsidR="00BC2943" w:rsidRPr="00F72D0C" w:rsidRDefault="00BC2943" w:rsidP="007C574B">
            <w:pPr>
              <w:jc w:val="center"/>
              <w:rPr>
                <w:rFonts w:eastAsia="Times New Roman"/>
                <w:b/>
                <w:bCs/>
                <w:color w:val="000000"/>
              </w:rPr>
            </w:pPr>
            <w:r w:rsidRPr="00F72D0C">
              <w:rPr>
                <w:rFonts w:eastAsia="Times New Roman"/>
                <w:b/>
                <w:bCs/>
                <w:color w:val="000000"/>
              </w:rPr>
              <w:t>2024</w:t>
            </w:r>
          </w:p>
        </w:tc>
        <w:tc>
          <w:tcPr>
            <w:tcW w:w="616" w:type="dxa"/>
            <w:hideMark/>
          </w:tcPr>
          <w:p w:rsidR="00BC2943" w:rsidRPr="00F72D0C" w:rsidRDefault="00BC2943" w:rsidP="007C574B">
            <w:pPr>
              <w:jc w:val="center"/>
              <w:rPr>
                <w:rFonts w:eastAsia="Times New Roman"/>
                <w:b/>
                <w:bCs/>
                <w:color w:val="000000"/>
              </w:rPr>
            </w:pPr>
            <w:r w:rsidRPr="00F72D0C">
              <w:rPr>
                <w:rFonts w:eastAsia="Times New Roman"/>
                <w:b/>
                <w:bCs/>
                <w:color w:val="000000"/>
              </w:rPr>
              <w:t>2025</w:t>
            </w:r>
          </w:p>
        </w:tc>
        <w:tc>
          <w:tcPr>
            <w:tcW w:w="616" w:type="dxa"/>
            <w:hideMark/>
          </w:tcPr>
          <w:p w:rsidR="00BC2943" w:rsidRPr="00F72D0C" w:rsidRDefault="00BC2943" w:rsidP="007C574B">
            <w:pPr>
              <w:jc w:val="center"/>
              <w:rPr>
                <w:rFonts w:eastAsia="Times New Roman"/>
                <w:b/>
                <w:bCs/>
                <w:color w:val="000000"/>
              </w:rPr>
            </w:pPr>
            <w:r w:rsidRPr="00F72D0C">
              <w:rPr>
                <w:rFonts w:eastAsia="Times New Roman"/>
                <w:b/>
                <w:bCs/>
                <w:color w:val="000000"/>
              </w:rPr>
              <w:t>2026</w:t>
            </w:r>
          </w:p>
        </w:tc>
        <w:tc>
          <w:tcPr>
            <w:tcW w:w="616" w:type="dxa"/>
            <w:hideMark/>
          </w:tcPr>
          <w:p w:rsidR="00BC2943" w:rsidRPr="00F72D0C" w:rsidRDefault="00BC2943" w:rsidP="007C574B">
            <w:pPr>
              <w:jc w:val="center"/>
              <w:rPr>
                <w:rFonts w:eastAsia="Times New Roman"/>
                <w:b/>
                <w:bCs/>
                <w:color w:val="000000"/>
              </w:rPr>
            </w:pPr>
            <w:r w:rsidRPr="00F72D0C">
              <w:rPr>
                <w:rFonts w:eastAsia="Times New Roman"/>
                <w:b/>
                <w:bCs/>
                <w:color w:val="000000"/>
              </w:rPr>
              <w:t>2027</w:t>
            </w:r>
          </w:p>
        </w:tc>
        <w:tc>
          <w:tcPr>
            <w:tcW w:w="616" w:type="dxa"/>
            <w:hideMark/>
          </w:tcPr>
          <w:p w:rsidR="00BC2943" w:rsidRPr="00F72D0C" w:rsidRDefault="00BC2943" w:rsidP="007C574B">
            <w:pPr>
              <w:jc w:val="center"/>
              <w:rPr>
                <w:rFonts w:eastAsia="Times New Roman"/>
                <w:b/>
                <w:bCs/>
                <w:color w:val="000000"/>
              </w:rPr>
            </w:pPr>
            <w:r w:rsidRPr="00F72D0C">
              <w:rPr>
                <w:rFonts w:eastAsia="Times New Roman"/>
                <w:b/>
                <w:bCs/>
                <w:color w:val="000000"/>
              </w:rPr>
              <w:t>2028</w:t>
            </w:r>
          </w:p>
        </w:tc>
        <w:tc>
          <w:tcPr>
            <w:tcW w:w="616" w:type="dxa"/>
            <w:hideMark/>
          </w:tcPr>
          <w:p w:rsidR="00BC2943" w:rsidRPr="00F72D0C" w:rsidRDefault="00BC2943" w:rsidP="007C574B">
            <w:pPr>
              <w:jc w:val="center"/>
              <w:rPr>
                <w:rFonts w:eastAsia="Times New Roman"/>
                <w:b/>
                <w:bCs/>
                <w:color w:val="000000"/>
              </w:rPr>
            </w:pPr>
            <w:r w:rsidRPr="00F72D0C">
              <w:rPr>
                <w:rFonts w:eastAsia="Times New Roman"/>
                <w:b/>
                <w:bCs/>
                <w:color w:val="000000"/>
              </w:rPr>
              <w:t>2029</w:t>
            </w:r>
          </w:p>
        </w:tc>
        <w:tc>
          <w:tcPr>
            <w:tcW w:w="616" w:type="dxa"/>
            <w:hideMark/>
          </w:tcPr>
          <w:p w:rsidR="00BC2943" w:rsidRPr="00F72D0C" w:rsidRDefault="00BC2943" w:rsidP="007C574B">
            <w:pPr>
              <w:jc w:val="center"/>
              <w:rPr>
                <w:rFonts w:eastAsia="Times New Roman"/>
                <w:b/>
                <w:bCs/>
                <w:color w:val="000000"/>
              </w:rPr>
            </w:pPr>
            <w:r w:rsidRPr="00F72D0C">
              <w:rPr>
                <w:rFonts w:eastAsia="Times New Roman"/>
                <w:b/>
                <w:bCs/>
                <w:color w:val="000000"/>
              </w:rPr>
              <w:t>2030</w:t>
            </w:r>
          </w:p>
        </w:tc>
      </w:tr>
      <w:tr w:rsidR="00BC2943" w:rsidRPr="00F72D0C" w:rsidTr="007C574B">
        <w:trPr>
          <w:trHeight w:val="264"/>
        </w:trPr>
        <w:tc>
          <w:tcPr>
            <w:tcW w:w="563" w:type="dxa"/>
            <w:hideMark/>
          </w:tcPr>
          <w:p w:rsidR="00BC2943" w:rsidRPr="00F72D0C" w:rsidRDefault="00BC2943" w:rsidP="007C574B">
            <w:pPr>
              <w:jc w:val="center"/>
              <w:rPr>
                <w:rFonts w:eastAsia="Times New Roman"/>
                <w:b/>
                <w:bCs/>
                <w:color w:val="000000"/>
              </w:rPr>
            </w:pPr>
            <w:r w:rsidRPr="00F72D0C">
              <w:rPr>
                <w:rFonts w:eastAsia="Times New Roman"/>
                <w:b/>
                <w:bCs/>
                <w:color w:val="000000"/>
              </w:rPr>
              <w:t>I</w:t>
            </w:r>
          </w:p>
        </w:tc>
        <w:tc>
          <w:tcPr>
            <w:tcW w:w="14077" w:type="dxa"/>
            <w:gridSpan w:val="20"/>
            <w:hideMark/>
          </w:tcPr>
          <w:p w:rsidR="00BC2943" w:rsidRPr="00F72D0C" w:rsidRDefault="00BC2943" w:rsidP="007C574B">
            <w:pPr>
              <w:jc w:val="center"/>
              <w:rPr>
                <w:rFonts w:eastAsia="Times New Roman"/>
                <w:color w:val="000000"/>
              </w:rPr>
            </w:pPr>
            <w:r w:rsidRPr="00F72D0C">
              <w:rPr>
                <w:rFonts w:eastAsia="Times New Roman"/>
                <w:b/>
                <w:bCs/>
                <w:color w:val="000000"/>
              </w:rPr>
              <w:t>с. Селиярово</w:t>
            </w:r>
            <w:r w:rsidRPr="00F72D0C">
              <w:rPr>
                <w:rFonts w:eastAsia="Times New Roman"/>
                <w:color w:val="000000"/>
              </w:rPr>
              <w:t> </w:t>
            </w:r>
          </w:p>
        </w:tc>
      </w:tr>
      <w:tr w:rsidR="00BC2943" w:rsidRPr="00F72D0C" w:rsidTr="007C574B">
        <w:trPr>
          <w:trHeight w:val="528"/>
        </w:trPr>
        <w:tc>
          <w:tcPr>
            <w:tcW w:w="563" w:type="dxa"/>
            <w:hideMark/>
          </w:tcPr>
          <w:p w:rsidR="00BC2943" w:rsidRPr="00F72D0C" w:rsidRDefault="00BC2943" w:rsidP="007C574B">
            <w:pPr>
              <w:jc w:val="center"/>
              <w:rPr>
                <w:rFonts w:eastAsia="Times New Roman"/>
                <w:color w:val="000000"/>
              </w:rPr>
            </w:pPr>
            <w:r w:rsidRPr="00F72D0C">
              <w:rPr>
                <w:rFonts w:eastAsia="Times New Roman"/>
                <w:color w:val="000000"/>
              </w:rPr>
              <w:t>1</w:t>
            </w:r>
            <w:r>
              <w:rPr>
                <w:rFonts w:eastAsia="Times New Roman"/>
                <w:color w:val="000000"/>
              </w:rPr>
              <w:t>.</w:t>
            </w:r>
          </w:p>
        </w:tc>
        <w:tc>
          <w:tcPr>
            <w:tcW w:w="2417" w:type="dxa"/>
            <w:hideMark/>
          </w:tcPr>
          <w:p w:rsidR="00BC2943" w:rsidRPr="00F72D0C" w:rsidRDefault="00BC2943" w:rsidP="007C574B">
            <w:pPr>
              <w:rPr>
                <w:rFonts w:eastAsia="Times New Roman"/>
                <w:color w:val="000000"/>
              </w:rPr>
            </w:pPr>
            <w:r w:rsidRPr="00F72D0C">
              <w:rPr>
                <w:rFonts w:eastAsia="Times New Roman"/>
                <w:color w:val="000000"/>
              </w:rPr>
              <w:t xml:space="preserve">Переустройство сетей по ул. Братьев Фирсовых </w:t>
            </w:r>
            <w:r>
              <w:rPr>
                <w:rFonts w:eastAsia="Times New Roman"/>
                <w:color w:val="000000"/>
              </w:rPr>
              <w:t xml:space="preserve">      Ду 100 мм</w:t>
            </w:r>
          </w:p>
        </w:tc>
        <w:tc>
          <w:tcPr>
            <w:tcW w:w="548" w:type="dxa"/>
            <w:hideMark/>
          </w:tcPr>
          <w:p w:rsidR="00BC2943" w:rsidRPr="00F72D0C" w:rsidRDefault="00BC2943" w:rsidP="007C574B">
            <w:pPr>
              <w:jc w:val="center"/>
              <w:rPr>
                <w:rFonts w:eastAsia="Times New Roman"/>
                <w:color w:val="000000"/>
              </w:rPr>
            </w:pPr>
            <w:r w:rsidRPr="00F72D0C">
              <w:rPr>
                <w:rFonts w:eastAsia="Times New Roman"/>
                <w:color w:val="000000"/>
              </w:rPr>
              <w:t>км.</w:t>
            </w:r>
          </w:p>
        </w:tc>
        <w:tc>
          <w:tcPr>
            <w:tcW w:w="640" w:type="dxa"/>
            <w:hideMark/>
          </w:tcPr>
          <w:p w:rsidR="00BC2943" w:rsidRPr="00F72D0C" w:rsidRDefault="00BC2943" w:rsidP="007C574B">
            <w:pPr>
              <w:jc w:val="center"/>
              <w:rPr>
                <w:rFonts w:eastAsia="Times New Roman"/>
                <w:color w:val="000000"/>
              </w:rPr>
            </w:pPr>
            <w:r w:rsidRPr="00F72D0C">
              <w:rPr>
                <w:rFonts w:eastAsia="Times New Roman"/>
                <w:color w:val="000000"/>
              </w:rPr>
              <w:t>0,5</w:t>
            </w:r>
          </w:p>
        </w:tc>
        <w:tc>
          <w:tcPr>
            <w:tcW w:w="616" w:type="dxa"/>
            <w:hideMark/>
          </w:tcPr>
          <w:p w:rsidR="00BC2943" w:rsidRPr="00F72D0C" w:rsidRDefault="00BC2943" w:rsidP="007C574B">
            <w:pPr>
              <w:jc w:val="center"/>
              <w:rPr>
                <w:rFonts w:eastAsia="Times New Roman"/>
                <w:color w:val="000000"/>
              </w:rPr>
            </w:pPr>
            <w:r w:rsidRPr="00F72D0C">
              <w:rPr>
                <w:rFonts w:eastAsia="Times New Roman"/>
                <w:color w:val="000000"/>
              </w:rPr>
              <w:t> </w:t>
            </w:r>
          </w:p>
        </w:tc>
        <w:tc>
          <w:tcPr>
            <w:tcW w:w="616" w:type="dxa"/>
            <w:hideMark/>
          </w:tcPr>
          <w:p w:rsidR="00BC2943" w:rsidRPr="00F72D0C" w:rsidRDefault="00BC2943" w:rsidP="007C574B">
            <w:pPr>
              <w:jc w:val="center"/>
              <w:rPr>
                <w:rFonts w:eastAsia="Times New Roman"/>
                <w:color w:val="000000"/>
              </w:rPr>
            </w:pPr>
            <w:r w:rsidRPr="00F72D0C">
              <w:rPr>
                <w:rFonts w:eastAsia="Times New Roman"/>
                <w:color w:val="000000"/>
              </w:rPr>
              <w:t> </w:t>
            </w:r>
          </w:p>
        </w:tc>
        <w:tc>
          <w:tcPr>
            <w:tcW w:w="616" w:type="dxa"/>
            <w:hideMark/>
          </w:tcPr>
          <w:p w:rsidR="00BC2943" w:rsidRPr="00F72D0C" w:rsidRDefault="00BC2943" w:rsidP="007C574B">
            <w:pPr>
              <w:jc w:val="center"/>
              <w:rPr>
                <w:rFonts w:eastAsia="Times New Roman"/>
                <w:color w:val="000000"/>
              </w:rPr>
            </w:pPr>
            <w:r w:rsidRPr="00F72D0C">
              <w:rPr>
                <w:rFonts w:eastAsia="Times New Roman"/>
                <w:color w:val="000000"/>
              </w:rPr>
              <w:t> </w:t>
            </w:r>
          </w:p>
        </w:tc>
        <w:tc>
          <w:tcPr>
            <w:tcW w:w="616" w:type="dxa"/>
            <w:hideMark/>
          </w:tcPr>
          <w:p w:rsidR="00BC2943" w:rsidRPr="00F72D0C" w:rsidRDefault="00BC2943" w:rsidP="007C574B">
            <w:pPr>
              <w:jc w:val="center"/>
              <w:rPr>
                <w:rFonts w:eastAsia="Times New Roman"/>
                <w:color w:val="000000"/>
              </w:rPr>
            </w:pPr>
            <w:r w:rsidRPr="00F72D0C">
              <w:rPr>
                <w:rFonts w:eastAsia="Times New Roman"/>
                <w:color w:val="000000"/>
              </w:rPr>
              <w:t>0,5</w:t>
            </w:r>
          </w:p>
        </w:tc>
        <w:tc>
          <w:tcPr>
            <w:tcW w:w="616" w:type="dxa"/>
            <w:hideMark/>
          </w:tcPr>
          <w:p w:rsidR="00BC2943" w:rsidRPr="00F72D0C" w:rsidRDefault="00BC2943" w:rsidP="007C574B">
            <w:pPr>
              <w:jc w:val="center"/>
              <w:rPr>
                <w:rFonts w:eastAsia="Times New Roman"/>
                <w:color w:val="000000"/>
              </w:rPr>
            </w:pPr>
            <w:r w:rsidRPr="00F72D0C">
              <w:rPr>
                <w:rFonts w:eastAsia="Times New Roman"/>
                <w:color w:val="000000"/>
              </w:rPr>
              <w:t> </w:t>
            </w:r>
          </w:p>
        </w:tc>
        <w:tc>
          <w:tcPr>
            <w:tcW w:w="616" w:type="dxa"/>
            <w:hideMark/>
          </w:tcPr>
          <w:p w:rsidR="00BC2943" w:rsidRPr="00F72D0C" w:rsidRDefault="00BC2943" w:rsidP="007C574B">
            <w:pPr>
              <w:jc w:val="center"/>
              <w:rPr>
                <w:rFonts w:eastAsia="Times New Roman"/>
                <w:color w:val="000000"/>
              </w:rPr>
            </w:pPr>
            <w:r w:rsidRPr="00F72D0C">
              <w:rPr>
                <w:rFonts w:eastAsia="Times New Roman"/>
                <w:color w:val="000000"/>
              </w:rPr>
              <w:t> </w:t>
            </w:r>
          </w:p>
        </w:tc>
        <w:tc>
          <w:tcPr>
            <w:tcW w:w="616" w:type="dxa"/>
            <w:hideMark/>
          </w:tcPr>
          <w:p w:rsidR="00BC2943" w:rsidRPr="00F72D0C" w:rsidRDefault="00BC2943" w:rsidP="007C574B">
            <w:pPr>
              <w:jc w:val="center"/>
              <w:rPr>
                <w:rFonts w:eastAsia="Times New Roman"/>
                <w:color w:val="000000"/>
              </w:rPr>
            </w:pPr>
            <w:r w:rsidRPr="00F72D0C">
              <w:rPr>
                <w:rFonts w:eastAsia="Times New Roman"/>
                <w:color w:val="000000"/>
              </w:rPr>
              <w:t> </w:t>
            </w:r>
          </w:p>
        </w:tc>
        <w:tc>
          <w:tcPr>
            <w:tcW w:w="616" w:type="dxa"/>
            <w:hideMark/>
          </w:tcPr>
          <w:p w:rsidR="00BC2943" w:rsidRPr="00F72D0C" w:rsidRDefault="00BC2943" w:rsidP="007C574B">
            <w:pPr>
              <w:jc w:val="center"/>
              <w:rPr>
                <w:rFonts w:eastAsia="Times New Roman"/>
                <w:color w:val="000000"/>
              </w:rPr>
            </w:pPr>
            <w:r w:rsidRPr="00F72D0C">
              <w:rPr>
                <w:rFonts w:eastAsia="Times New Roman"/>
                <w:color w:val="000000"/>
              </w:rPr>
              <w:t> </w:t>
            </w:r>
          </w:p>
        </w:tc>
        <w:tc>
          <w:tcPr>
            <w:tcW w:w="616" w:type="dxa"/>
            <w:hideMark/>
          </w:tcPr>
          <w:p w:rsidR="00BC2943" w:rsidRPr="00F72D0C" w:rsidRDefault="00BC2943" w:rsidP="007C574B">
            <w:pPr>
              <w:jc w:val="center"/>
              <w:rPr>
                <w:rFonts w:eastAsia="Times New Roman"/>
                <w:color w:val="000000"/>
              </w:rPr>
            </w:pPr>
            <w:r w:rsidRPr="00F72D0C">
              <w:rPr>
                <w:rFonts w:eastAsia="Times New Roman"/>
                <w:color w:val="000000"/>
              </w:rPr>
              <w:t> </w:t>
            </w:r>
          </w:p>
        </w:tc>
        <w:tc>
          <w:tcPr>
            <w:tcW w:w="616" w:type="dxa"/>
            <w:hideMark/>
          </w:tcPr>
          <w:p w:rsidR="00BC2943" w:rsidRPr="00F72D0C" w:rsidRDefault="00BC2943" w:rsidP="007C574B">
            <w:pPr>
              <w:jc w:val="center"/>
              <w:rPr>
                <w:rFonts w:eastAsia="Times New Roman"/>
                <w:color w:val="000000"/>
              </w:rPr>
            </w:pPr>
            <w:r w:rsidRPr="00F72D0C">
              <w:rPr>
                <w:rFonts w:eastAsia="Times New Roman"/>
                <w:color w:val="000000"/>
              </w:rPr>
              <w:t> </w:t>
            </w:r>
          </w:p>
        </w:tc>
        <w:tc>
          <w:tcPr>
            <w:tcW w:w="616" w:type="dxa"/>
            <w:hideMark/>
          </w:tcPr>
          <w:p w:rsidR="00BC2943" w:rsidRPr="00F72D0C" w:rsidRDefault="00BC2943" w:rsidP="007C574B">
            <w:pPr>
              <w:jc w:val="center"/>
              <w:rPr>
                <w:rFonts w:eastAsia="Times New Roman"/>
                <w:color w:val="000000"/>
              </w:rPr>
            </w:pPr>
            <w:r w:rsidRPr="00F72D0C">
              <w:rPr>
                <w:rFonts w:eastAsia="Times New Roman"/>
                <w:color w:val="000000"/>
              </w:rPr>
              <w:t> </w:t>
            </w:r>
          </w:p>
        </w:tc>
        <w:tc>
          <w:tcPr>
            <w:tcW w:w="616" w:type="dxa"/>
            <w:hideMark/>
          </w:tcPr>
          <w:p w:rsidR="00BC2943" w:rsidRPr="00F72D0C" w:rsidRDefault="00BC2943" w:rsidP="007C574B">
            <w:pPr>
              <w:jc w:val="center"/>
              <w:rPr>
                <w:rFonts w:eastAsia="Times New Roman"/>
                <w:color w:val="000000"/>
              </w:rPr>
            </w:pPr>
            <w:r w:rsidRPr="00F72D0C">
              <w:rPr>
                <w:rFonts w:eastAsia="Times New Roman"/>
                <w:color w:val="000000"/>
              </w:rPr>
              <w:t> </w:t>
            </w:r>
          </w:p>
        </w:tc>
        <w:tc>
          <w:tcPr>
            <w:tcW w:w="616" w:type="dxa"/>
            <w:hideMark/>
          </w:tcPr>
          <w:p w:rsidR="00BC2943" w:rsidRPr="00F72D0C" w:rsidRDefault="00BC2943" w:rsidP="007C574B">
            <w:pPr>
              <w:jc w:val="center"/>
              <w:rPr>
                <w:rFonts w:eastAsia="Times New Roman"/>
                <w:color w:val="000000"/>
              </w:rPr>
            </w:pPr>
            <w:r w:rsidRPr="00F72D0C">
              <w:rPr>
                <w:rFonts w:eastAsia="Times New Roman"/>
                <w:color w:val="000000"/>
              </w:rPr>
              <w:t> </w:t>
            </w:r>
          </w:p>
        </w:tc>
        <w:tc>
          <w:tcPr>
            <w:tcW w:w="616" w:type="dxa"/>
            <w:hideMark/>
          </w:tcPr>
          <w:p w:rsidR="00BC2943" w:rsidRPr="00F72D0C" w:rsidRDefault="00BC2943" w:rsidP="007C574B">
            <w:pPr>
              <w:jc w:val="center"/>
              <w:rPr>
                <w:rFonts w:eastAsia="Times New Roman"/>
                <w:color w:val="000000"/>
              </w:rPr>
            </w:pPr>
            <w:r w:rsidRPr="00F72D0C">
              <w:rPr>
                <w:rFonts w:eastAsia="Times New Roman"/>
                <w:color w:val="000000"/>
              </w:rPr>
              <w:t> </w:t>
            </w:r>
          </w:p>
        </w:tc>
        <w:tc>
          <w:tcPr>
            <w:tcW w:w="616" w:type="dxa"/>
            <w:hideMark/>
          </w:tcPr>
          <w:p w:rsidR="00BC2943" w:rsidRPr="00F72D0C" w:rsidRDefault="00BC2943" w:rsidP="007C574B">
            <w:pPr>
              <w:rPr>
                <w:rFonts w:eastAsia="Times New Roman"/>
                <w:color w:val="000000"/>
              </w:rPr>
            </w:pPr>
            <w:r w:rsidRPr="00F72D0C">
              <w:rPr>
                <w:rFonts w:eastAsia="Times New Roman"/>
                <w:color w:val="000000"/>
              </w:rPr>
              <w:t> </w:t>
            </w:r>
          </w:p>
        </w:tc>
        <w:tc>
          <w:tcPr>
            <w:tcW w:w="616" w:type="dxa"/>
            <w:hideMark/>
          </w:tcPr>
          <w:p w:rsidR="00BC2943" w:rsidRPr="00F72D0C" w:rsidRDefault="00BC2943" w:rsidP="007C574B">
            <w:pPr>
              <w:rPr>
                <w:rFonts w:eastAsia="Times New Roman"/>
                <w:color w:val="000000"/>
              </w:rPr>
            </w:pPr>
            <w:r w:rsidRPr="00F72D0C">
              <w:rPr>
                <w:rFonts w:eastAsia="Times New Roman"/>
                <w:color w:val="000000"/>
              </w:rPr>
              <w:t> </w:t>
            </w:r>
          </w:p>
        </w:tc>
        <w:tc>
          <w:tcPr>
            <w:tcW w:w="616" w:type="dxa"/>
            <w:hideMark/>
          </w:tcPr>
          <w:p w:rsidR="00BC2943" w:rsidRPr="00F72D0C" w:rsidRDefault="00BC2943" w:rsidP="007C574B">
            <w:pPr>
              <w:rPr>
                <w:rFonts w:eastAsia="Times New Roman"/>
                <w:color w:val="000000"/>
              </w:rPr>
            </w:pPr>
            <w:r w:rsidRPr="00F72D0C">
              <w:rPr>
                <w:rFonts w:eastAsia="Times New Roman"/>
                <w:color w:val="000000"/>
              </w:rPr>
              <w:t> </w:t>
            </w:r>
          </w:p>
        </w:tc>
      </w:tr>
      <w:tr w:rsidR="00BC2943" w:rsidRPr="00F72D0C" w:rsidTr="007C574B">
        <w:trPr>
          <w:trHeight w:val="528"/>
        </w:trPr>
        <w:tc>
          <w:tcPr>
            <w:tcW w:w="563" w:type="dxa"/>
            <w:hideMark/>
          </w:tcPr>
          <w:p w:rsidR="00BC2943" w:rsidRPr="00F72D0C" w:rsidRDefault="00BC2943" w:rsidP="007C574B">
            <w:pPr>
              <w:jc w:val="center"/>
              <w:rPr>
                <w:rFonts w:eastAsia="Times New Roman"/>
                <w:color w:val="000000"/>
              </w:rPr>
            </w:pPr>
            <w:r w:rsidRPr="00F72D0C">
              <w:rPr>
                <w:rFonts w:eastAsia="Times New Roman"/>
                <w:color w:val="000000"/>
              </w:rPr>
              <w:t>2</w:t>
            </w:r>
            <w:r>
              <w:rPr>
                <w:rFonts w:eastAsia="Times New Roman"/>
                <w:color w:val="000000"/>
              </w:rPr>
              <w:t>.</w:t>
            </w:r>
          </w:p>
        </w:tc>
        <w:tc>
          <w:tcPr>
            <w:tcW w:w="2417" w:type="dxa"/>
            <w:hideMark/>
          </w:tcPr>
          <w:p w:rsidR="00BC2943" w:rsidRPr="00F72D0C" w:rsidRDefault="00BC2943" w:rsidP="007C574B">
            <w:pPr>
              <w:rPr>
                <w:rFonts w:eastAsia="Times New Roman"/>
                <w:color w:val="000000"/>
              </w:rPr>
            </w:pPr>
            <w:r w:rsidRPr="00F72D0C">
              <w:rPr>
                <w:rFonts w:eastAsia="Times New Roman"/>
                <w:color w:val="000000"/>
              </w:rPr>
              <w:t>Разработка проектов зон санитарной охраны и подсчет запасов воды</w:t>
            </w:r>
          </w:p>
        </w:tc>
        <w:tc>
          <w:tcPr>
            <w:tcW w:w="548" w:type="dxa"/>
            <w:hideMark/>
          </w:tcPr>
          <w:p w:rsidR="00BC2943" w:rsidRPr="00F72D0C" w:rsidRDefault="00BC2943" w:rsidP="007C574B">
            <w:pPr>
              <w:jc w:val="center"/>
              <w:rPr>
                <w:rFonts w:eastAsia="Times New Roman"/>
                <w:color w:val="000000"/>
              </w:rPr>
            </w:pPr>
            <w:r w:rsidRPr="00F72D0C">
              <w:rPr>
                <w:rFonts w:eastAsia="Times New Roman"/>
                <w:color w:val="000000"/>
              </w:rPr>
              <w:t>ед.</w:t>
            </w:r>
          </w:p>
        </w:tc>
        <w:tc>
          <w:tcPr>
            <w:tcW w:w="640" w:type="dxa"/>
            <w:hideMark/>
          </w:tcPr>
          <w:p w:rsidR="00BC2943" w:rsidRPr="00F72D0C" w:rsidRDefault="00BC2943" w:rsidP="007C574B">
            <w:pPr>
              <w:jc w:val="center"/>
              <w:rPr>
                <w:rFonts w:eastAsia="Times New Roman"/>
                <w:color w:val="000000"/>
              </w:rPr>
            </w:pPr>
            <w:r w:rsidRPr="00F72D0C">
              <w:rPr>
                <w:rFonts w:eastAsia="Times New Roman"/>
                <w:color w:val="000000"/>
              </w:rPr>
              <w:t>2</w:t>
            </w:r>
          </w:p>
        </w:tc>
        <w:tc>
          <w:tcPr>
            <w:tcW w:w="616" w:type="dxa"/>
            <w:hideMark/>
          </w:tcPr>
          <w:p w:rsidR="00BC2943" w:rsidRPr="00F72D0C" w:rsidRDefault="00BC2943" w:rsidP="007C574B">
            <w:pPr>
              <w:jc w:val="center"/>
              <w:rPr>
                <w:rFonts w:eastAsia="Times New Roman"/>
                <w:color w:val="000000"/>
              </w:rPr>
            </w:pPr>
            <w:r w:rsidRPr="00F72D0C">
              <w:rPr>
                <w:rFonts w:eastAsia="Times New Roman"/>
                <w:color w:val="000000"/>
              </w:rPr>
              <w:t>2</w:t>
            </w:r>
          </w:p>
        </w:tc>
        <w:tc>
          <w:tcPr>
            <w:tcW w:w="616" w:type="dxa"/>
            <w:hideMark/>
          </w:tcPr>
          <w:p w:rsidR="00BC2943" w:rsidRPr="00F72D0C" w:rsidRDefault="00BC2943" w:rsidP="007C574B">
            <w:pPr>
              <w:jc w:val="center"/>
              <w:rPr>
                <w:rFonts w:eastAsia="Times New Roman"/>
                <w:color w:val="000000"/>
              </w:rPr>
            </w:pPr>
            <w:r w:rsidRPr="00F72D0C">
              <w:rPr>
                <w:rFonts w:eastAsia="Times New Roman"/>
                <w:color w:val="000000"/>
              </w:rPr>
              <w:t> </w:t>
            </w:r>
          </w:p>
        </w:tc>
        <w:tc>
          <w:tcPr>
            <w:tcW w:w="616" w:type="dxa"/>
            <w:hideMark/>
          </w:tcPr>
          <w:p w:rsidR="00BC2943" w:rsidRPr="00F72D0C" w:rsidRDefault="00BC2943" w:rsidP="007C574B">
            <w:pPr>
              <w:jc w:val="center"/>
              <w:rPr>
                <w:rFonts w:eastAsia="Times New Roman"/>
                <w:color w:val="000000"/>
              </w:rPr>
            </w:pPr>
            <w:r w:rsidRPr="00F72D0C">
              <w:rPr>
                <w:rFonts w:eastAsia="Times New Roman"/>
                <w:color w:val="000000"/>
              </w:rPr>
              <w:t> </w:t>
            </w:r>
          </w:p>
        </w:tc>
        <w:tc>
          <w:tcPr>
            <w:tcW w:w="616" w:type="dxa"/>
            <w:hideMark/>
          </w:tcPr>
          <w:p w:rsidR="00BC2943" w:rsidRPr="00F72D0C" w:rsidRDefault="00BC2943" w:rsidP="007C574B">
            <w:pPr>
              <w:jc w:val="center"/>
              <w:rPr>
                <w:rFonts w:eastAsia="Times New Roman"/>
                <w:color w:val="000000"/>
              </w:rPr>
            </w:pPr>
            <w:r w:rsidRPr="00F72D0C">
              <w:rPr>
                <w:rFonts w:eastAsia="Times New Roman"/>
                <w:color w:val="000000"/>
              </w:rPr>
              <w:t> </w:t>
            </w:r>
          </w:p>
        </w:tc>
        <w:tc>
          <w:tcPr>
            <w:tcW w:w="616" w:type="dxa"/>
            <w:hideMark/>
          </w:tcPr>
          <w:p w:rsidR="00BC2943" w:rsidRPr="00F72D0C" w:rsidRDefault="00BC2943" w:rsidP="007C574B">
            <w:pPr>
              <w:jc w:val="center"/>
              <w:rPr>
                <w:rFonts w:eastAsia="Times New Roman"/>
                <w:color w:val="000000"/>
              </w:rPr>
            </w:pPr>
            <w:r w:rsidRPr="00F72D0C">
              <w:rPr>
                <w:rFonts w:eastAsia="Times New Roman"/>
                <w:color w:val="000000"/>
              </w:rPr>
              <w:t> </w:t>
            </w:r>
          </w:p>
        </w:tc>
        <w:tc>
          <w:tcPr>
            <w:tcW w:w="616" w:type="dxa"/>
            <w:hideMark/>
          </w:tcPr>
          <w:p w:rsidR="00BC2943" w:rsidRPr="00F72D0C" w:rsidRDefault="00BC2943" w:rsidP="007C574B">
            <w:pPr>
              <w:jc w:val="center"/>
              <w:rPr>
                <w:rFonts w:eastAsia="Times New Roman"/>
                <w:color w:val="000000"/>
              </w:rPr>
            </w:pPr>
            <w:r w:rsidRPr="00F72D0C">
              <w:rPr>
                <w:rFonts w:eastAsia="Times New Roman"/>
                <w:color w:val="000000"/>
              </w:rPr>
              <w:t> </w:t>
            </w:r>
          </w:p>
        </w:tc>
        <w:tc>
          <w:tcPr>
            <w:tcW w:w="616" w:type="dxa"/>
            <w:hideMark/>
          </w:tcPr>
          <w:p w:rsidR="00BC2943" w:rsidRPr="00F72D0C" w:rsidRDefault="00BC2943" w:rsidP="007C574B">
            <w:pPr>
              <w:jc w:val="center"/>
              <w:rPr>
                <w:rFonts w:eastAsia="Times New Roman"/>
                <w:color w:val="000000"/>
              </w:rPr>
            </w:pPr>
            <w:r w:rsidRPr="00F72D0C">
              <w:rPr>
                <w:rFonts w:eastAsia="Times New Roman"/>
                <w:color w:val="000000"/>
              </w:rPr>
              <w:t> </w:t>
            </w:r>
          </w:p>
        </w:tc>
        <w:tc>
          <w:tcPr>
            <w:tcW w:w="616" w:type="dxa"/>
            <w:hideMark/>
          </w:tcPr>
          <w:p w:rsidR="00BC2943" w:rsidRPr="00F72D0C" w:rsidRDefault="00BC2943" w:rsidP="007C574B">
            <w:pPr>
              <w:jc w:val="center"/>
              <w:rPr>
                <w:rFonts w:eastAsia="Times New Roman"/>
                <w:color w:val="000000"/>
              </w:rPr>
            </w:pPr>
            <w:r w:rsidRPr="00F72D0C">
              <w:rPr>
                <w:rFonts w:eastAsia="Times New Roman"/>
                <w:color w:val="000000"/>
              </w:rPr>
              <w:t> </w:t>
            </w:r>
          </w:p>
        </w:tc>
        <w:tc>
          <w:tcPr>
            <w:tcW w:w="616" w:type="dxa"/>
            <w:hideMark/>
          </w:tcPr>
          <w:p w:rsidR="00BC2943" w:rsidRPr="00F72D0C" w:rsidRDefault="00BC2943" w:rsidP="007C574B">
            <w:pPr>
              <w:jc w:val="center"/>
              <w:rPr>
                <w:rFonts w:eastAsia="Times New Roman"/>
                <w:color w:val="000000"/>
              </w:rPr>
            </w:pPr>
            <w:r w:rsidRPr="00F72D0C">
              <w:rPr>
                <w:rFonts w:eastAsia="Times New Roman"/>
                <w:color w:val="000000"/>
              </w:rPr>
              <w:t> </w:t>
            </w:r>
          </w:p>
        </w:tc>
        <w:tc>
          <w:tcPr>
            <w:tcW w:w="616" w:type="dxa"/>
            <w:hideMark/>
          </w:tcPr>
          <w:p w:rsidR="00BC2943" w:rsidRPr="00F72D0C" w:rsidRDefault="00BC2943" w:rsidP="007C574B">
            <w:pPr>
              <w:jc w:val="center"/>
              <w:rPr>
                <w:rFonts w:eastAsia="Times New Roman"/>
                <w:color w:val="000000"/>
              </w:rPr>
            </w:pPr>
            <w:r w:rsidRPr="00F72D0C">
              <w:rPr>
                <w:rFonts w:eastAsia="Times New Roman"/>
                <w:color w:val="000000"/>
              </w:rPr>
              <w:t> </w:t>
            </w:r>
          </w:p>
        </w:tc>
        <w:tc>
          <w:tcPr>
            <w:tcW w:w="616" w:type="dxa"/>
            <w:hideMark/>
          </w:tcPr>
          <w:p w:rsidR="00BC2943" w:rsidRPr="00F72D0C" w:rsidRDefault="00BC2943" w:rsidP="007C574B">
            <w:pPr>
              <w:jc w:val="center"/>
              <w:rPr>
                <w:rFonts w:eastAsia="Times New Roman"/>
                <w:color w:val="000000"/>
              </w:rPr>
            </w:pPr>
            <w:r w:rsidRPr="00F72D0C">
              <w:rPr>
                <w:rFonts w:eastAsia="Times New Roman"/>
                <w:color w:val="000000"/>
              </w:rPr>
              <w:t> </w:t>
            </w:r>
          </w:p>
        </w:tc>
        <w:tc>
          <w:tcPr>
            <w:tcW w:w="616" w:type="dxa"/>
            <w:hideMark/>
          </w:tcPr>
          <w:p w:rsidR="00BC2943" w:rsidRPr="00F72D0C" w:rsidRDefault="00BC2943" w:rsidP="007C574B">
            <w:pPr>
              <w:jc w:val="center"/>
              <w:rPr>
                <w:rFonts w:eastAsia="Times New Roman"/>
                <w:color w:val="000000"/>
              </w:rPr>
            </w:pPr>
            <w:r w:rsidRPr="00F72D0C">
              <w:rPr>
                <w:rFonts w:eastAsia="Times New Roman"/>
                <w:color w:val="000000"/>
              </w:rPr>
              <w:t> </w:t>
            </w:r>
          </w:p>
        </w:tc>
        <w:tc>
          <w:tcPr>
            <w:tcW w:w="616" w:type="dxa"/>
            <w:hideMark/>
          </w:tcPr>
          <w:p w:rsidR="00BC2943" w:rsidRPr="00F72D0C" w:rsidRDefault="00BC2943" w:rsidP="007C574B">
            <w:pPr>
              <w:jc w:val="center"/>
              <w:rPr>
                <w:rFonts w:eastAsia="Times New Roman"/>
                <w:color w:val="000000"/>
              </w:rPr>
            </w:pPr>
            <w:r w:rsidRPr="00F72D0C">
              <w:rPr>
                <w:rFonts w:eastAsia="Times New Roman"/>
                <w:color w:val="000000"/>
              </w:rPr>
              <w:t> </w:t>
            </w:r>
          </w:p>
        </w:tc>
        <w:tc>
          <w:tcPr>
            <w:tcW w:w="616" w:type="dxa"/>
            <w:hideMark/>
          </w:tcPr>
          <w:p w:rsidR="00BC2943" w:rsidRPr="00F72D0C" w:rsidRDefault="00BC2943" w:rsidP="007C574B">
            <w:pPr>
              <w:jc w:val="center"/>
              <w:rPr>
                <w:rFonts w:eastAsia="Times New Roman"/>
                <w:color w:val="000000"/>
              </w:rPr>
            </w:pPr>
            <w:r w:rsidRPr="00F72D0C">
              <w:rPr>
                <w:rFonts w:eastAsia="Times New Roman"/>
                <w:color w:val="000000"/>
              </w:rPr>
              <w:t> </w:t>
            </w:r>
          </w:p>
        </w:tc>
        <w:tc>
          <w:tcPr>
            <w:tcW w:w="616" w:type="dxa"/>
            <w:hideMark/>
          </w:tcPr>
          <w:p w:rsidR="00BC2943" w:rsidRPr="00F72D0C" w:rsidRDefault="00BC2943" w:rsidP="007C574B">
            <w:pPr>
              <w:rPr>
                <w:rFonts w:eastAsia="Times New Roman"/>
                <w:color w:val="000000"/>
              </w:rPr>
            </w:pPr>
            <w:r w:rsidRPr="00F72D0C">
              <w:rPr>
                <w:rFonts w:eastAsia="Times New Roman"/>
                <w:color w:val="000000"/>
              </w:rPr>
              <w:t> </w:t>
            </w:r>
          </w:p>
        </w:tc>
        <w:tc>
          <w:tcPr>
            <w:tcW w:w="616" w:type="dxa"/>
            <w:hideMark/>
          </w:tcPr>
          <w:p w:rsidR="00BC2943" w:rsidRPr="00F72D0C" w:rsidRDefault="00BC2943" w:rsidP="007C574B">
            <w:pPr>
              <w:rPr>
                <w:rFonts w:eastAsia="Times New Roman"/>
                <w:color w:val="000000"/>
              </w:rPr>
            </w:pPr>
            <w:r w:rsidRPr="00F72D0C">
              <w:rPr>
                <w:rFonts w:eastAsia="Times New Roman"/>
                <w:color w:val="000000"/>
              </w:rPr>
              <w:t> </w:t>
            </w:r>
          </w:p>
        </w:tc>
        <w:tc>
          <w:tcPr>
            <w:tcW w:w="616" w:type="dxa"/>
            <w:hideMark/>
          </w:tcPr>
          <w:p w:rsidR="00BC2943" w:rsidRPr="00F72D0C" w:rsidRDefault="00BC2943" w:rsidP="007C574B">
            <w:pPr>
              <w:rPr>
                <w:rFonts w:eastAsia="Times New Roman"/>
                <w:color w:val="000000"/>
              </w:rPr>
            </w:pPr>
            <w:r w:rsidRPr="00F72D0C">
              <w:rPr>
                <w:rFonts w:eastAsia="Times New Roman"/>
                <w:color w:val="000000"/>
              </w:rPr>
              <w:t> </w:t>
            </w:r>
          </w:p>
        </w:tc>
      </w:tr>
    </w:tbl>
    <w:p w:rsidR="00BC2943" w:rsidRPr="00E7536D" w:rsidRDefault="00BC2943" w:rsidP="007C574B"/>
    <w:p w:rsidR="00BC2943" w:rsidRPr="00E7536D" w:rsidRDefault="00BC2943" w:rsidP="007C574B">
      <w:pPr>
        <w:rPr>
          <w:lang w:val="en-US"/>
        </w:rPr>
      </w:pPr>
    </w:p>
    <w:p w:rsidR="00BC2943" w:rsidRDefault="00BC2943" w:rsidP="007C574B">
      <w:pPr>
        <w:shd w:val="clear" w:color="auto" w:fill="FFFFFF"/>
        <w:autoSpaceDE w:val="0"/>
        <w:autoSpaceDN w:val="0"/>
        <w:adjustRightInd w:val="0"/>
        <w:ind w:firstLine="709"/>
        <w:jc w:val="both"/>
        <w:sectPr w:rsidR="00BC2943" w:rsidSect="007C574B">
          <w:pgSz w:w="16838" w:h="11906" w:orient="landscape"/>
          <w:pgMar w:top="1418" w:right="1134" w:bottom="1134" w:left="1134" w:header="709" w:footer="709" w:gutter="0"/>
          <w:cols w:space="708"/>
          <w:docGrid w:linePitch="360"/>
        </w:sectPr>
      </w:pPr>
    </w:p>
    <w:p w:rsidR="00BC2943" w:rsidRPr="00EA1D06" w:rsidRDefault="00BC2943" w:rsidP="007C574B">
      <w:pPr>
        <w:shd w:val="clear" w:color="auto" w:fill="FFFFFF"/>
        <w:autoSpaceDE w:val="0"/>
        <w:autoSpaceDN w:val="0"/>
        <w:adjustRightInd w:val="0"/>
        <w:ind w:firstLine="709"/>
        <w:jc w:val="both"/>
        <w:rPr>
          <w:b/>
          <w:sz w:val="24"/>
          <w:szCs w:val="24"/>
        </w:rPr>
      </w:pPr>
      <w:r w:rsidRPr="00EA1D06">
        <w:rPr>
          <w:b/>
          <w:sz w:val="24"/>
          <w:szCs w:val="24"/>
        </w:rPr>
        <w:lastRenderedPageBreak/>
        <w:t>3.11. Экологические аспекты мероприятий по строительству и реконструкции объектов централизованной системы водоснабжения</w:t>
      </w:r>
      <w:r>
        <w:rPr>
          <w:b/>
          <w:sz w:val="24"/>
          <w:szCs w:val="24"/>
        </w:rPr>
        <w:t>.</w:t>
      </w:r>
    </w:p>
    <w:p w:rsidR="00BC2943" w:rsidRPr="00EA1D06" w:rsidRDefault="00BC2943" w:rsidP="007C574B">
      <w:pPr>
        <w:shd w:val="clear" w:color="auto" w:fill="FFFFFF"/>
        <w:autoSpaceDE w:val="0"/>
        <w:autoSpaceDN w:val="0"/>
        <w:adjustRightInd w:val="0"/>
        <w:ind w:firstLine="709"/>
        <w:jc w:val="both"/>
        <w:rPr>
          <w:sz w:val="24"/>
          <w:szCs w:val="24"/>
        </w:rPr>
      </w:pPr>
      <w:r w:rsidRPr="00EA1D06">
        <w:rPr>
          <w:sz w:val="24"/>
          <w:szCs w:val="24"/>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 сельского поселения. Эффект от внедрени</w:t>
      </w:r>
      <w:r>
        <w:rPr>
          <w:sz w:val="24"/>
          <w:szCs w:val="24"/>
        </w:rPr>
        <w:t>я данных мероприятий – улучшение</w:t>
      </w:r>
      <w:r w:rsidRPr="00EA1D06">
        <w:rPr>
          <w:sz w:val="24"/>
          <w:szCs w:val="24"/>
        </w:rPr>
        <w:t xml:space="preserve"> здоровья и качества жизни граждан.</w:t>
      </w:r>
    </w:p>
    <w:p w:rsidR="00BC2943" w:rsidRPr="008E1601" w:rsidRDefault="00BC2943" w:rsidP="007C574B">
      <w:pPr>
        <w:shd w:val="clear" w:color="auto" w:fill="FFFFFF"/>
        <w:autoSpaceDE w:val="0"/>
        <w:autoSpaceDN w:val="0"/>
        <w:adjustRightInd w:val="0"/>
        <w:ind w:firstLine="709"/>
        <w:jc w:val="both"/>
        <w:rPr>
          <w:b/>
          <w:sz w:val="24"/>
          <w:szCs w:val="24"/>
        </w:rPr>
      </w:pPr>
      <w:r w:rsidRPr="008E1601">
        <w:rPr>
          <w:b/>
          <w:sz w:val="24"/>
          <w:szCs w:val="24"/>
        </w:rPr>
        <w:t>3.11.1.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утилизации промывных вод</w:t>
      </w:r>
      <w:r>
        <w:rPr>
          <w:b/>
          <w:sz w:val="24"/>
          <w:szCs w:val="24"/>
        </w:rPr>
        <w:t>.</w:t>
      </w:r>
    </w:p>
    <w:p w:rsidR="00BC2943" w:rsidRPr="00EA1D06" w:rsidRDefault="00BC2943" w:rsidP="007C574B">
      <w:pPr>
        <w:shd w:val="clear" w:color="auto" w:fill="FFFFFF"/>
        <w:autoSpaceDE w:val="0"/>
        <w:autoSpaceDN w:val="0"/>
        <w:adjustRightInd w:val="0"/>
        <w:ind w:firstLine="709"/>
        <w:jc w:val="both"/>
        <w:rPr>
          <w:sz w:val="24"/>
          <w:szCs w:val="24"/>
        </w:rPr>
      </w:pPr>
      <w:r w:rsidRPr="00EA1D06">
        <w:rPr>
          <w:sz w:val="24"/>
          <w:szCs w:val="24"/>
        </w:rPr>
        <w:t>Известно, что 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действующих станциях водоочистки для сброса воды, образовавшейся в результате промывки фильтровальных сооружений, установлены специальные емкости (септик), вода с которых вывозится за пределы поясов зоны санитарной охраны.</w:t>
      </w:r>
    </w:p>
    <w:p w:rsidR="00BC2943" w:rsidRPr="00EA1D06" w:rsidRDefault="00BC2943" w:rsidP="007C574B">
      <w:pPr>
        <w:shd w:val="clear" w:color="auto" w:fill="FFFFFF"/>
        <w:autoSpaceDE w:val="0"/>
        <w:autoSpaceDN w:val="0"/>
        <w:adjustRightInd w:val="0"/>
        <w:ind w:firstLine="709"/>
        <w:jc w:val="both"/>
        <w:rPr>
          <w:sz w:val="24"/>
          <w:szCs w:val="24"/>
        </w:rPr>
      </w:pPr>
      <w:r>
        <w:rPr>
          <w:sz w:val="24"/>
          <w:szCs w:val="24"/>
        </w:rPr>
        <w:t>Химические реагенты, используемые в водоподготовке, хранятся в специально отведенном складе, и доставляются на очистные сооружения непосредственно при выполнении работ по замене фильтрующих материалов.</w:t>
      </w:r>
    </w:p>
    <w:p w:rsidR="00BC2943" w:rsidRPr="001F4EFB" w:rsidRDefault="00BC2943" w:rsidP="007C574B">
      <w:pPr>
        <w:shd w:val="clear" w:color="auto" w:fill="FFFFFF"/>
        <w:autoSpaceDE w:val="0"/>
        <w:autoSpaceDN w:val="0"/>
        <w:adjustRightInd w:val="0"/>
        <w:ind w:firstLine="709"/>
        <w:jc w:val="both"/>
        <w:rPr>
          <w:b/>
          <w:sz w:val="24"/>
          <w:szCs w:val="24"/>
        </w:rPr>
      </w:pPr>
      <w:r w:rsidRPr="001F4EFB">
        <w:rPr>
          <w:b/>
          <w:sz w:val="24"/>
          <w:szCs w:val="24"/>
        </w:rPr>
        <w:t>3.12. Оценка объемов капитальных вложений в строительство, реконструкцию и модернизацию объектов централизованных систем водоснабжения</w:t>
      </w:r>
      <w:r>
        <w:rPr>
          <w:b/>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В связи с</w:t>
      </w:r>
      <w:r>
        <w:rPr>
          <w:sz w:val="24"/>
          <w:szCs w:val="24"/>
        </w:rPr>
        <w:t xml:space="preserve"> этим</w:t>
      </w:r>
      <w:r w:rsidRPr="0077714A">
        <w:rPr>
          <w:sz w:val="24"/>
          <w:szCs w:val="24"/>
        </w:rPr>
        <w:t xml:space="preserve">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разработки проектной документации объектов капитального строительства определе</w:t>
      </w:r>
      <w:r>
        <w:rPr>
          <w:sz w:val="24"/>
          <w:szCs w:val="24"/>
        </w:rPr>
        <w:t>на на основании с</w:t>
      </w:r>
      <w:r w:rsidRPr="0077714A">
        <w:rPr>
          <w:sz w:val="24"/>
          <w:szCs w:val="24"/>
        </w:rPr>
        <w:t>правочников базовых цен на про</w:t>
      </w:r>
      <w:r>
        <w:rPr>
          <w:sz w:val="24"/>
          <w:szCs w:val="24"/>
        </w:rPr>
        <w:t>ектные работы для строительства</w:t>
      </w:r>
      <w:r w:rsidRPr="0077714A">
        <w:rPr>
          <w:sz w:val="24"/>
          <w:szCs w:val="24"/>
        </w:rPr>
        <w:t xml:space="preserve"> (Коммунальные инженерные здания и сооружения, Объекты водоснабжения и канализации). Базовая цена проектных работ</w:t>
      </w:r>
      <w:r>
        <w:rPr>
          <w:sz w:val="24"/>
          <w:szCs w:val="24"/>
        </w:rPr>
        <w:t xml:space="preserve"> </w:t>
      </w:r>
      <w:r w:rsidRPr="0077714A">
        <w:rPr>
          <w:sz w:val="24"/>
          <w:szCs w:val="24"/>
        </w:rPr>
        <w:t>(на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w:t>
      </w:r>
      <w:r>
        <w:rPr>
          <w:sz w:val="24"/>
          <w:szCs w:val="24"/>
        </w:rPr>
        <w:t>бот для строительства согласно п</w:t>
      </w:r>
      <w:r w:rsidRPr="0077714A">
        <w:rPr>
          <w:sz w:val="24"/>
          <w:szCs w:val="24"/>
        </w:rPr>
        <w:t>исьму Министерства регионального развития Российской Федерации № 1951-В</w:t>
      </w:r>
      <w:r>
        <w:rPr>
          <w:sz w:val="24"/>
          <w:szCs w:val="24"/>
        </w:rPr>
        <w:t>Т/10 от 12.02.2013</w:t>
      </w:r>
      <w:r w:rsidRPr="0077714A">
        <w:rPr>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Ориентировочная стоимость строительства зданий и сооружений определена </w:t>
      </w:r>
      <w:r>
        <w:rPr>
          <w:sz w:val="24"/>
          <w:szCs w:val="24"/>
        </w:rPr>
        <w:t>по проектам объектов-аналогов, к</w:t>
      </w:r>
      <w:r w:rsidRPr="0077714A">
        <w:rPr>
          <w:sz w:val="24"/>
          <w:szCs w:val="24"/>
        </w:rPr>
        <w:t>аталогам проектов повторного применения для строительства объектов социально</w:t>
      </w:r>
      <w:r>
        <w:rPr>
          <w:sz w:val="24"/>
          <w:szCs w:val="24"/>
        </w:rPr>
        <w:t>й и инженерной инфраструктур,  у</w:t>
      </w:r>
      <w:r w:rsidRPr="0077714A">
        <w:rPr>
          <w:sz w:val="24"/>
          <w:szCs w:val="24"/>
        </w:rPr>
        <w:t>крупненным нормативам цены строительства для применения в 2012, изданным Министер</w:t>
      </w:r>
      <w:r>
        <w:rPr>
          <w:sz w:val="24"/>
          <w:szCs w:val="24"/>
        </w:rPr>
        <w:t>ством регионального развития РФ</w:t>
      </w:r>
      <w:r w:rsidRPr="0077714A">
        <w:rPr>
          <w:sz w:val="24"/>
          <w:szCs w:val="24"/>
        </w:rPr>
        <w:t xml:space="preserve"> по существующим сборникам ФЕР в ценах и нормах </w:t>
      </w:r>
      <w:r>
        <w:rPr>
          <w:sz w:val="24"/>
          <w:szCs w:val="24"/>
        </w:rPr>
        <w:t xml:space="preserve">         </w:t>
      </w:r>
      <w:r w:rsidRPr="0077714A">
        <w:rPr>
          <w:sz w:val="24"/>
          <w:szCs w:val="24"/>
        </w:rPr>
        <w:t>2001 года, а также с использованием сборников УПВС в ценах и нормах 1969 года. Стоимость работ пересчитана в цены 2013 год</w:t>
      </w:r>
      <w:r>
        <w:rPr>
          <w:sz w:val="24"/>
          <w:szCs w:val="24"/>
        </w:rPr>
        <w:t xml:space="preserve">а с коэффициентами согласно </w:t>
      </w:r>
      <w:r>
        <w:rPr>
          <w:sz w:val="24"/>
          <w:szCs w:val="24"/>
        </w:rPr>
        <w:lastRenderedPageBreak/>
        <w:t>п</w:t>
      </w:r>
      <w:r w:rsidRPr="0077714A">
        <w:rPr>
          <w:sz w:val="24"/>
          <w:szCs w:val="24"/>
        </w:rPr>
        <w:t>остановлению Государственного комитета СССР по делам строительства от 11.05.1983</w:t>
      </w:r>
      <w:r>
        <w:rPr>
          <w:sz w:val="24"/>
          <w:szCs w:val="24"/>
        </w:rPr>
        <w:t xml:space="preserve"> № 94, письмам  </w:t>
      </w:r>
      <w:r w:rsidRPr="0077714A">
        <w:rPr>
          <w:sz w:val="24"/>
          <w:szCs w:val="24"/>
        </w:rPr>
        <w:t xml:space="preserve"> Государственного комитета СССР по делам строительств</w:t>
      </w:r>
      <w:r>
        <w:rPr>
          <w:sz w:val="24"/>
          <w:szCs w:val="24"/>
        </w:rPr>
        <w:t>а от 06.09.1990</w:t>
      </w:r>
      <w:r w:rsidRPr="0077714A">
        <w:rPr>
          <w:sz w:val="24"/>
          <w:szCs w:val="24"/>
        </w:rPr>
        <w:t xml:space="preserve"> № 14-Д</w:t>
      </w:r>
      <w:r>
        <w:rPr>
          <w:sz w:val="24"/>
          <w:szCs w:val="24"/>
        </w:rPr>
        <w:t>,</w:t>
      </w:r>
      <w:r w:rsidRPr="0077714A">
        <w:rPr>
          <w:sz w:val="24"/>
          <w:szCs w:val="24"/>
        </w:rPr>
        <w:t xml:space="preserve"> </w:t>
      </w:r>
      <w:r>
        <w:rPr>
          <w:sz w:val="24"/>
          <w:szCs w:val="24"/>
        </w:rPr>
        <w:t xml:space="preserve">от 24.09.1990 </w:t>
      </w:r>
      <w:r w:rsidRPr="0077714A">
        <w:rPr>
          <w:sz w:val="24"/>
          <w:szCs w:val="24"/>
        </w:rPr>
        <w:t>№ 15-149/6</w:t>
      </w:r>
      <w:r>
        <w:rPr>
          <w:sz w:val="24"/>
          <w:szCs w:val="24"/>
        </w:rPr>
        <w:t xml:space="preserve">, письмам </w:t>
      </w:r>
      <w:r w:rsidRPr="0077714A">
        <w:rPr>
          <w:sz w:val="24"/>
          <w:szCs w:val="24"/>
        </w:rPr>
        <w:t xml:space="preserve">Министерства регионального развития Российской Федерации </w:t>
      </w:r>
      <w:r>
        <w:rPr>
          <w:sz w:val="24"/>
          <w:szCs w:val="24"/>
        </w:rPr>
        <w:t xml:space="preserve">№ 2836-ИП/12/ГС от 03.12.2012, </w:t>
      </w:r>
      <w:r w:rsidRPr="0077714A">
        <w:rPr>
          <w:sz w:val="24"/>
          <w:szCs w:val="24"/>
        </w:rPr>
        <w:t xml:space="preserve">№ 21790-АК/Д03 </w:t>
      </w:r>
      <w:r>
        <w:rPr>
          <w:sz w:val="24"/>
          <w:szCs w:val="24"/>
        </w:rPr>
        <w:t xml:space="preserve">               от 05.10.2011</w:t>
      </w:r>
      <w:r w:rsidRPr="0077714A">
        <w:rPr>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2020 и 2030</w:t>
      </w:r>
      <w:r>
        <w:rPr>
          <w:sz w:val="24"/>
          <w:szCs w:val="24"/>
        </w:rPr>
        <w:t xml:space="preserve"> г</w:t>
      </w:r>
      <w:r w:rsidRPr="0077714A">
        <w:rPr>
          <w:sz w:val="24"/>
          <w:szCs w:val="24"/>
        </w:rPr>
        <w:t xml:space="preserve">г. в соответствии с указаниями Минэкономразвития </w:t>
      </w:r>
      <w:r>
        <w:rPr>
          <w:sz w:val="24"/>
          <w:szCs w:val="24"/>
        </w:rPr>
        <w:t>РФ, п</w:t>
      </w:r>
      <w:r w:rsidRPr="0077714A">
        <w:rPr>
          <w:sz w:val="24"/>
          <w:szCs w:val="24"/>
        </w:rPr>
        <w:t xml:space="preserve">исьмо </w:t>
      </w:r>
      <w:r>
        <w:rPr>
          <w:sz w:val="24"/>
          <w:szCs w:val="24"/>
        </w:rPr>
        <w:t xml:space="preserve">                   № 21790-АК/Д03 от 05.10.2011 «</w:t>
      </w:r>
      <w:r w:rsidRPr="0077714A">
        <w:rPr>
          <w:sz w:val="24"/>
          <w:szCs w:val="24"/>
        </w:rPr>
        <w:t>Об индексах цен и индексах-деф</w:t>
      </w:r>
      <w:r>
        <w:rPr>
          <w:sz w:val="24"/>
          <w:szCs w:val="24"/>
        </w:rPr>
        <w:t>ляторах для прогнозирования цен»</w:t>
      </w:r>
      <w:r w:rsidRPr="0077714A">
        <w:rPr>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В расчетах не учитывались:</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резервирования и выкупа земельных участков и недвижимости для государственных и муниципальных нужд;</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проведения топографо-геодезических и геологических изысканий на территориях строительства;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мероприятий по сносу и демонтажу зданий и сооружений на территориях строительства;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мероприятий по реконструкции существующих объектов;</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оснащение необходимым оборудованием и благоустройство прилегающей территории; </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особенности территории строительства.</w:t>
      </w:r>
    </w:p>
    <w:p w:rsidR="00BC2943" w:rsidRDefault="00BC2943" w:rsidP="007C574B">
      <w:pPr>
        <w:shd w:val="clear" w:color="auto" w:fill="FFFFFF"/>
        <w:autoSpaceDE w:val="0"/>
        <w:autoSpaceDN w:val="0"/>
        <w:adjustRightInd w:val="0"/>
        <w:ind w:firstLine="709"/>
        <w:jc w:val="both"/>
        <w:rPr>
          <w:sz w:val="24"/>
          <w:szCs w:val="24"/>
        </w:rPr>
      </w:pPr>
      <w:r w:rsidRPr="0077714A">
        <w:rPr>
          <w:sz w:val="24"/>
          <w:szCs w:val="24"/>
        </w:rPr>
        <w:t>Результаты расчетов приведены в таблице</w:t>
      </w:r>
      <w:r>
        <w:rPr>
          <w:sz w:val="24"/>
          <w:szCs w:val="24"/>
        </w:rPr>
        <w:t xml:space="preserve"> 19</w:t>
      </w:r>
      <w:r w:rsidRPr="0077714A">
        <w:rPr>
          <w:sz w:val="24"/>
          <w:szCs w:val="24"/>
        </w:rPr>
        <w:t>.</w:t>
      </w:r>
    </w:p>
    <w:p w:rsidR="00BC2943" w:rsidRDefault="00BC2943" w:rsidP="007C574B">
      <w:pPr>
        <w:shd w:val="clear" w:color="auto" w:fill="FFFFFF"/>
        <w:autoSpaceDE w:val="0"/>
        <w:autoSpaceDN w:val="0"/>
        <w:adjustRightInd w:val="0"/>
        <w:jc w:val="both"/>
        <w:rPr>
          <w:sz w:val="24"/>
          <w:szCs w:val="24"/>
        </w:rPr>
      </w:pPr>
    </w:p>
    <w:p w:rsidR="00BC2943" w:rsidRDefault="00BC2943" w:rsidP="007C574B">
      <w:pPr>
        <w:shd w:val="clear" w:color="auto" w:fill="FFFFFF"/>
        <w:autoSpaceDE w:val="0"/>
        <w:autoSpaceDN w:val="0"/>
        <w:adjustRightInd w:val="0"/>
        <w:jc w:val="both"/>
        <w:rPr>
          <w:sz w:val="24"/>
          <w:szCs w:val="24"/>
        </w:rPr>
        <w:sectPr w:rsidR="00BC2943" w:rsidSect="007C574B">
          <w:pgSz w:w="11906" w:h="16838"/>
          <w:pgMar w:top="1418" w:right="1247" w:bottom="1134" w:left="1588"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sidRPr="0077714A">
        <w:rPr>
          <w:b/>
          <w:sz w:val="24"/>
          <w:szCs w:val="24"/>
        </w:rPr>
        <w:lastRenderedPageBreak/>
        <w:t>Таблица</w:t>
      </w:r>
      <w:r>
        <w:rPr>
          <w:b/>
          <w:sz w:val="24"/>
          <w:szCs w:val="24"/>
        </w:rPr>
        <w:t xml:space="preserve"> 19</w:t>
      </w:r>
      <w:r w:rsidRPr="0077714A">
        <w:rPr>
          <w:b/>
          <w:sz w:val="24"/>
          <w:szCs w:val="24"/>
        </w:rPr>
        <w:t xml:space="preserve"> </w:t>
      </w:r>
      <w:r>
        <w:rPr>
          <w:b/>
          <w:sz w:val="24"/>
          <w:szCs w:val="24"/>
        </w:rPr>
        <w:t>–</w:t>
      </w:r>
      <w:r w:rsidRPr="0077714A">
        <w:rPr>
          <w:b/>
          <w:sz w:val="24"/>
          <w:szCs w:val="24"/>
        </w:rPr>
        <w:t xml:space="preserve"> Оценка капитальных вложений в новое строительство, реконструкцию и модернизацию объектов централизованных систем водоснабжения, </w:t>
      </w:r>
      <w:r>
        <w:rPr>
          <w:b/>
          <w:sz w:val="24"/>
          <w:szCs w:val="24"/>
        </w:rPr>
        <w:t>тыс.</w:t>
      </w:r>
      <w:r w:rsidRPr="0077714A">
        <w:rPr>
          <w:b/>
          <w:sz w:val="24"/>
          <w:szCs w:val="24"/>
        </w:rPr>
        <w:t xml:space="preserve"> руб</w:t>
      </w:r>
      <w:r>
        <w:rPr>
          <w:b/>
          <w:sz w:val="24"/>
          <w:szCs w:val="24"/>
        </w:rPr>
        <w:t>.</w:t>
      </w:r>
    </w:p>
    <w:tbl>
      <w:tblPr>
        <w:tblStyle w:val="a8"/>
        <w:tblW w:w="14829" w:type="dxa"/>
        <w:tblLook w:val="04A0" w:firstRow="1" w:lastRow="0" w:firstColumn="1" w:lastColumn="0" w:noHBand="0" w:noVBand="1"/>
      </w:tblPr>
      <w:tblGrid>
        <w:gridCol w:w="537"/>
        <w:gridCol w:w="1979"/>
        <w:gridCol w:w="911"/>
        <w:gridCol w:w="793"/>
        <w:gridCol w:w="647"/>
        <w:gridCol w:w="647"/>
        <w:gridCol w:w="892"/>
        <w:gridCol w:w="647"/>
        <w:gridCol w:w="647"/>
        <w:gridCol w:w="647"/>
        <w:gridCol w:w="647"/>
        <w:gridCol w:w="647"/>
        <w:gridCol w:w="647"/>
        <w:gridCol w:w="647"/>
        <w:gridCol w:w="647"/>
        <w:gridCol w:w="647"/>
        <w:gridCol w:w="652"/>
        <w:gridCol w:w="647"/>
        <w:gridCol w:w="647"/>
        <w:gridCol w:w="647"/>
        <w:gridCol w:w="7"/>
      </w:tblGrid>
      <w:tr w:rsidR="00BC2943" w:rsidRPr="00D15268" w:rsidTr="007C574B">
        <w:trPr>
          <w:trHeight w:val="210"/>
        </w:trPr>
        <w:tc>
          <w:tcPr>
            <w:tcW w:w="537" w:type="dxa"/>
            <w:vMerge w:val="restart"/>
            <w:hideMark/>
          </w:tcPr>
          <w:p w:rsidR="00BC2943" w:rsidRPr="00D15268" w:rsidRDefault="00BC2943" w:rsidP="007C574B">
            <w:pPr>
              <w:jc w:val="center"/>
              <w:rPr>
                <w:rFonts w:eastAsia="Times New Roman"/>
                <w:b/>
                <w:bCs/>
                <w:color w:val="000000"/>
                <w:szCs w:val="14"/>
              </w:rPr>
            </w:pPr>
            <w:r w:rsidRPr="00D15268">
              <w:rPr>
                <w:rFonts w:eastAsia="Times New Roman"/>
                <w:b/>
                <w:bCs/>
                <w:color w:val="000000"/>
                <w:szCs w:val="14"/>
              </w:rPr>
              <w:t>№ п/п</w:t>
            </w:r>
          </w:p>
        </w:tc>
        <w:tc>
          <w:tcPr>
            <w:tcW w:w="1979" w:type="dxa"/>
            <w:vMerge w:val="restart"/>
            <w:hideMark/>
          </w:tcPr>
          <w:p w:rsidR="00BC2943" w:rsidRPr="00D15268" w:rsidRDefault="00BC2943" w:rsidP="007C574B">
            <w:pPr>
              <w:jc w:val="center"/>
              <w:rPr>
                <w:rFonts w:eastAsia="Times New Roman"/>
                <w:b/>
                <w:bCs/>
                <w:color w:val="000000"/>
                <w:szCs w:val="16"/>
              </w:rPr>
            </w:pPr>
            <w:r w:rsidRPr="00D15268">
              <w:rPr>
                <w:rFonts w:eastAsia="Times New Roman"/>
                <w:b/>
                <w:bCs/>
                <w:color w:val="000000"/>
                <w:szCs w:val="16"/>
              </w:rPr>
              <w:t>Наименование мероприятия</w:t>
            </w:r>
          </w:p>
        </w:tc>
        <w:tc>
          <w:tcPr>
            <w:tcW w:w="911" w:type="dxa"/>
            <w:vMerge w:val="restart"/>
            <w:hideMark/>
          </w:tcPr>
          <w:p w:rsidR="00BC2943" w:rsidRPr="00D15268" w:rsidRDefault="00BC2943" w:rsidP="007C574B">
            <w:pPr>
              <w:jc w:val="center"/>
              <w:rPr>
                <w:rFonts w:eastAsia="Times New Roman"/>
                <w:b/>
                <w:bCs/>
                <w:color w:val="000000"/>
                <w:szCs w:val="16"/>
              </w:rPr>
            </w:pPr>
            <w:r w:rsidRPr="00D15268">
              <w:rPr>
                <w:rFonts w:eastAsia="Times New Roman"/>
                <w:b/>
                <w:bCs/>
                <w:color w:val="000000"/>
                <w:szCs w:val="16"/>
              </w:rPr>
              <w:t>ВСЕГО</w:t>
            </w:r>
          </w:p>
        </w:tc>
        <w:tc>
          <w:tcPr>
            <w:tcW w:w="11402" w:type="dxa"/>
            <w:gridSpan w:val="18"/>
            <w:hideMark/>
          </w:tcPr>
          <w:p w:rsidR="00BC2943" w:rsidRPr="00D15268" w:rsidRDefault="00BC2943" w:rsidP="007C574B">
            <w:pPr>
              <w:jc w:val="center"/>
              <w:rPr>
                <w:rFonts w:eastAsia="Times New Roman"/>
                <w:b/>
                <w:bCs/>
                <w:color w:val="000000"/>
                <w:szCs w:val="16"/>
              </w:rPr>
            </w:pPr>
            <w:r w:rsidRPr="00D15268">
              <w:rPr>
                <w:rFonts w:eastAsia="Times New Roman"/>
                <w:b/>
                <w:bCs/>
                <w:color w:val="000000"/>
                <w:szCs w:val="16"/>
              </w:rPr>
              <w:t>Объем инвестиций в ценах, соответствующих периоду инвестирования, тыс. руб.</w:t>
            </w:r>
          </w:p>
        </w:tc>
      </w:tr>
      <w:tr w:rsidR="00BC2943" w:rsidRPr="00D15268" w:rsidTr="007C574B">
        <w:trPr>
          <w:gridAfter w:val="1"/>
          <w:wAfter w:w="7" w:type="dxa"/>
          <w:trHeight w:val="200"/>
        </w:trPr>
        <w:tc>
          <w:tcPr>
            <w:tcW w:w="537" w:type="dxa"/>
            <w:vMerge/>
            <w:hideMark/>
          </w:tcPr>
          <w:p w:rsidR="00BC2943" w:rsidRPr="00D15268" w:rsidRDefault="00BC2943" w:rsidP="007C574B">
            <w:pPr>
              <w:rPr>
                <w:rFonts w:eastAsia="Times New Roman"/>
                <w:b/>
                <w:bCs/>
                <w:color w:val="000000"/>
                <w:szCs w:val="14"/>
              </w:rPr>
            </w:pPr>
          </w:p>
        </w:tc>
        <w:tc>
          <w:tcPr>
            <w:tcW w:w="1979" w:type="dxa"/>
            <w:vMerge/>
            <w:hideMark/>
          </w:tcPr>
          <w:p w:rsidR="00BC2943" w:rsidRPr="00D15268" w:rsidRDefault="00BC2943" w:rsidP="007C574B">
            <w:pPr>
              <w:rPr>
                <w:rFonts w:eastAsia="Times New Roman"/>
                <w:b/>
                <w:bCs/>
                <w:color w:val="000000"/>
                <w:szCs w:val="16"/>
              </w:rPr>
            </w:pPr>
          </w:p>
        </w:tc>
        <w:tc>
          <w:tcPr>
            <w:tcW w:w="911" w:type="dxa"/>
            <w:vMerge/>
            <w:hideMark/>
          </w:tcPr>
          <w:p w:rsidR="00BC2943" w:rsidRPr="00D15268" w:rsidRDefault="00BC2943" w:rsidP="007C574B">
            <w:pPr>
              <w:rPr>
                <w:rFonts w:eastAsia="Times New Roman"/>
                <w:b/>
                <w:bCs/>
                <w:color w:val="000000"/>
                <w:szCs w:val="16"/>
              </w:rPr>
            </w:pPr>
          </w:p>
        </w:tc>
        <w:tc>
          <w:tcPr>
            <w:tcW w:w="793" w:type="dxa"/>
            <w:hideMark/>
          </w:tcPr>
          <w:p w:rsidR="00BC2943" w:rsidRPr="00D15268" w:rsidRDefault="00BC2943" w:rsidP="007C574B">
            <w:pPr>
              <w:jc w:val="center"/>
              <w:rPr>
                <w:rFonts w:eastAsia="Times New Roman"/>
                <w:b/>
                <w:bCs/>
                <w:color w:val="000000"/>
                <w:szCs w:val="16"/>
              </w:rPr>
            </w:pPr>
            <w:r w:rsidRPr="00D15268">
              <w:rPr>
                <w:rFonts w:eastAsia="Times New Roman"/>
                <w:b/>
                <w:bCs/>
                <w:color w:val="000000"/>
                <w:szCs w:val="16"/>
              </w:rPr>
              <w:t>2014</w:t>
            </w:r>
          </w:p>
        </w:tc>
        <w:tc>
          <w:tcPr>
            <w:tcW w:w="647" w:type="dxa"/>
            <w:hideMark/>
          </w:tcPr>
          <w:p w:rsidR="00BC2943" w:rsidRPr="00D15268" w:rsidRDefault="00BC2943" w:rsidP="007C574B">
            <w:pPr>
              <w:jc w:val="center"/>
              <w:rPr>
                <w:rFonts w:eastAsia="Times New Roman"/>
                <w:b/>
                <w:bCs/>
                <w:color w:val="000000"/>
                <w:szCs w:val="16"/>
              </w:rPr>
            </w:pPr>
            <w:r w:rsidRPr="00D15268">
              <w:rPr>
                <w:rFonts w:eastAsia="Times New Roman"/>
                <w:b/>
                <w:bCs/>
                <w:color w:val="000000"/>
                <w:szCs w:val="16"/>
              </w:rPr>
              <w:t>2015</w:t>
            </w:r>
          </w:p>
        </w:tc>
        <w:tc>
          <w:tcPr>
            <w:tcW w:w="647" w:type="dxa"/>
            <w:hideMark/>
          </w:tcPr>
          <w:p w:rsidR="00BC2943" w:rsidRPr="00D15268" w:rsidRDefault="00BC2943" w:rsidP="007C574B">
            <w:pPr>
              <w:jc w:val="center"/>
              <w:rPr>
                <w:rFonts w:eastAsia="Times New Roman"/>
                <w:b/>
                <w:bCs/>
                <w:color w:val="000000"/>
                <w:szCs w:val="16"/>
              </w:rPr>
            </w:pPr>
            <w:r w:rsidRPr="00D15268">
              <w:rPr>
                <w:rFonts w:eastAsia="Times New Roman"/>
                <w:b/>
                <w:bCs/>
                <w:color w:val="000000"/>
                <w:szCs w:val="16"/>
              </w:rPr>
              <w:t>2016</w:t>
            </w:r>
          </w:p>
        </w:tc>
        <w:tc>
          <w:tcPr>
            <w:tcW w:w="892" w:type="dxa"/>
            <w:hideMark/>
          </w:tcPr>
          <w:p w:rsidR="00BC2943" w:rsidRPr="00D15268" w:rsidRDefault="00BC2943" w:rsidP="007C574B">
            <w:pPr>
              <w:jc w:val="center"/>
              <w:rPr>
                <w:rFonts w:eastAsia="Times New Roman"/>
                <w:b/>
                <w:bCs/>
                <w:color w:val="000000"/>
                <w:szCs w:val="16"/>
              </w:rPr>
            </w:pPr>
            <w:r w:rsidRPr="00D15268">
              <w:rPr>
                <w:rFonts w:eastAsia="Times New Roman"/>
                <w:b/>
                <w:bCs/>
                <w:color w:val="000000"/>
                <w:szCs w:val="16"/>
              </w:rPr>
              <w:t>2017</w:t>
            </w:r>
          </w:p>
        </w:tc>
        <w:tc>
          <w:tcPr>
            <w:tcW w:w="647" w:type="dxa"/>
            <w:hideMark/>
          </w:tcPr>
          <w:p w:rsidR="00BC2943" w:rsidRPr="00D15268" w:rsidRDefault="00BC2943" w:rsidP="007C574B">
            <w:pPr>
              <w:jc w:val="center"/>
              <w:rPr>
                <w:rFonts w:eastAsia="Times New Roman"/>
                <w:b/>
                <w:bCs/>
                <w:color w:val="000000"/>
                <w:szCs w:val="16"/>
              </w:rPr>
            </w:pPr>
            <w:r w:rsidRPr="00D15268">
              <w:rPr>
                <w:rFonts w:eastAsia="Times New Roman"/>
                <w:b/>
                <w:bCs/>
                <w:color w:val="000000"/>
                <w:szCs w:val="16"/>
              </w:rPr>
              <w:t>2018</w:t>
            </w:r>
          </w:p>
        </w:tc>
        <w:tc>
          <w:tcPr>
            <w:tcW w:w="647" w:type="dxa"/>
            <w:hideMark/>
          </w:tcPr>
          <w:p w:rsidR="00BC2943" w:rsidRPr="00D15268" w:rsidRDefault="00BC2943" w:rsidP="007C574B">
            <w:pPr>
              <w:jc w:val="center"/>
              <w:rPr>
                <w:rFonts w:eastAsia="Times New Roman"/>
                <w:b/>
                <w:bCs/>
                <w:color w:val="000000"/>
                <w:szCs w:val="16"/>
              </w:rPr>
            </w:pPr>
            <w:r w:rsidRPr="00D15268">
              <w:rPr>
                <w:rFonts w:eastAsia="Times New Roman"/>
                <w:b/>
                <w:bCs/>
                <w:color w:val="000000"/>
                <w:szCs w:val="16"/>
              </w:rPr>
              <w:t>2019</w:t>
            </w:r>
          </w:p>
        </w:tc>
        <w:tc>
          <w:tcPr>
            <w:tcW w:w="647" w:type="dxa"/>
            <w:hideMark/>
          </w:tcPr>
          <w:p w:rsidR="00BC2943" w:rsidRPr="00D15268" w:rsidRDefault="00BC2943" w:rsidP="007C574B">
            <w:pPr>
              <w:jc w:val="center"/>
              <w:rPr>
                <w:rFonts w:eastAsia="Times New Roman"/>
                <w:b/>
                <w:bCs/>
                <w:color w:val="000000"/>
                <w:szCs w:val="16"/>
              </w:rPr>
            </w:pPr>
            <w:r w:rsidRPr="00D15268">
              <w:rPr>
                <w:rFonts w:eastAsia="Times New Roman"/>
                <w:b/>
                <w:bCs/>
                <w:color w:val="000000"/>
                <w:szCs w:val="16"/>
              </w:rPr>
              <w:t>2020</w:t>
            </w:r>
          </w:p>
        </w:tc>
        <w:tc>
          <w:tcPr>
            <w:tcW w:w="647" w:type="dxa"/>
            <w:hideMark/>
          </w:tcPr>
          <w:p w:rsidR="00BC2943" w:rsidRPr="00D15268" w:rsidRDefault="00BC2943" w:rsidP="007C574B">
            <w:pPr>
              <w:jc w:val="center"/>
              <w:rPr>
                <w:rFonts w:eastAsia="Times New Roman"/>
                <w:b/>
                <w:bCs/>
                <w:color w:val="000000"/>
                <w:szCs w:val="16"/>
              </w:rPr>
            </w:pPr>
            <w:r w:rsidRPr="00D15268">
              <w:rPr>
                <w:rFonts w:eastAsia="Times New Roman"/>
                <w:b/>
                <w:bCs/>
                <w:color w:val="000000"/>
                <w:szCs w:val="16"/>
              </w:rPr>
              <w:t>2021</w:t>
            </w:r>
          </w:p>
        </w:tc>
        <w:tc>
          <w:tcPr>
            <w:tcW w:w="647" w:type="dxa"/>
            <w:hideMark/>
          </w:tcPr>
          <w:p w:rsidR="00BC2943" w:rsidRPr="00D15268" w:rsidRDefault="00BC2943" w:rsidP="007C574B">
            <w:pPr>
              <w:jc w:val="center"/>
              <w:rPr>
                <w:rFonts w:eastAsia="Times New Roman"/>
                <w:b/>
                <w:bCs/>
                <w:color w:val="000000"/>
                <w:szCs w:val="16"/>
              </w:rPr>
            </w:pPr>
            <w:r w:rsidRPr="00D15268">
              <w:rPr>
                <w:rFonts w:eastAsia="Times New Roman"/>
                <w:b/>
                <w:bCs/>
                <w:color w:val="000000"/>
                <w:szCs w:val="16"/>
              </w:rPr>
              <w:t>2022</w:t>
            </w:r>
          </w:p>
        </w:tc>
        <w:tc>
          <w:tcPr>
            <w:tcW w:w="647" w:type="dxa"/>
            <w:hideMark/>
          </w:tcPr>
          <w:p w:rsidR="00BC2943" w:rsidRPr="00D15268" w:rsidRDefault="00BC2943" w:rsidP="007C574B">
            <w:pPr>
              <w:jc w:val="center"/>
              <w:rPr>
                <w:rFonts w:eastAsia="Times New Roman"/>
                <w:b/>
                <w:bCs/>
                <w:color w:val="000000"/>
                <w:szCs w:val="16"/>
              </w:rPr>
            </w:pPr>
            <w:r w:rsidRPr="00D15268">
              <w:rPr>
                <w:rFonts w:eastAsia="Times New Roman"/>
                <w:b/>
                <w:bCs/>
                <w:color w:val="000000"/>
                <w:szCs w:val="16"/>
              </w:rPr>
              <w:t>2023</w:t>
            </w:r>
          </w:p>
        </w:tc>
        <w:tc>
          <w:tcPr>
            <w:tcW w:w="647" w:type="dxa"/>
            <w:hideMark/>
          </w:tcPr>
          <w:p w:rsidR="00BC2943" w:rsidRPr="00D15268" w:rsidRDefault="00BC2943" w:rsidP="007C574B">
            <w:pPr>
              <w:jc w:val="center"/>
              <w:rPr>
                <w:rFonts w:eastAsia="Times New Roman"/>
                <w:b/>
                <w:bCs/>
                <w:color w:val="000000"/>
                <w:szCs w:val="16"/>
              </w:rPr>
            </w:pPr>
            <w:r w:rsidRPr="00D15268">
              <w:rPr>
                <w:rFonts w:eastAsia="Times New Roman"/>
                <w:b/>
                <w:bCs/>
                <w:color w:val="000000"/>
                <w:szCs w:val="16"/>
              </w:rPr>
              <w:t>2024</w:t>
            </w:r>
          </w:p>
        </w:tc>
        <w:tc>
          <w:tcPr>
            <w:tcW w:w="647" w:type="dxa"/>
            <w:hideMark/>
          </w:tcPr>
          <w:p w:rsidR="00BC2943" w:rsidRPr="00D15268" w:rsidRDefault="00BC2943" w:rsidP="007C574B">
            <w:pPr>
              <w:jc w:val="center"/>
              <w:rPr>
                <w:rFonts w:eastAsia="Times New Roman"/>
                <w:b/>
                <w:bCs/>
                <w:color w:val="000000"/>
                <w:szCs w:val="16"/>
              </w:rPr>
            </w:pPr>
            <w:r w:rsidRPr="00D15268">
              <w:rPr>
                <w:rFonts w:eastAsia="Times New Roman"/>
                <w:b/>
                <w:bCs/>
                <w:color w:val="000000"/>
                <w:szCs w:val="16"/>
              </w:rPr>
              <w:t>2025</w:t>
            </w:r>
          </w:p>
        </w:tc>
        <w:tc>
          <w:tcPr>
            <w:tcW w:w="647" w:type="dxa"/>
            <w:hideMark/>
          </w:tcPr>
          <w:p w:rsidR="00BC2943" w:rsidRPr="00D15268" w:rsidRDefault="00BC2943" w:rsidP="007C574B">
            <w:pPr>
              <w:jc w:val="center"/>
              <w:rPr>
                <w:rFonts w:eastAsia="Times New Roman"/>
                <w:b/>
                <w:bCs/>
                <w:color w:val="000000"/>
                <w:szCs w:val="16"/>
              </w:rPr>
            </w:pPr>
            <w:r w:rsidRPr="00D15268">
              <w:rPr>
                <w:rFonts w:eastAsia="Times New Roman"/>
                <w:b/>
                <w:bCs/>
                <w:color w:val="000000"/>
                <w:szCs w:val="16"/>
              </w:rPr>
              <w:t>2026</w:t>
            </w:r>
          </w:p>
        </w:tc>
        <w:tc>
          <w:tcPr>
            <w:tcW w:w="652" w:type="dxa"/>
            <w:hideMark/>
          </w:tcPr>
          <w:p w:rsidR="00BC2943" w:rsidRPr="00D15268" w:rsidRDefault="00BC2943" w:rsidP="007C574B">
            <w:pPr>
              <w:jc w:val="center"/>
              <w:rPr>
                <w:rFonts w:eastAsia="Times New Roman"/>
                <w:b/>
                <w:bCs/>
                <w:color w:val="000000"/>
                <w:szCs w:val="16"/>
              </w:rPr>
            </w:pPr>
            <w:r w:rsidRPr="00D15268">
              <w:rPr>
                <w:rFonts w:eastAsia="Times New Roman"/>
                <w:b/>
                <w:bCs/>
                <w:color w:val="000000"/>
                <w:szCs w:val="16"/>
              </w:rPr>
              <w:t>2027</w:t>
            </w:r>
          </w:p>
        </w:tc>
        <w:tc>
          <w:tcPr>
            <w:tcW w:w="647" w:type="dxa"/>
            <w:hideMark/>
          </w:tcPr>
          <w:p w:rsidR="00BC2943" w:rsidRPr="00D15268" w:rsidRDefault="00BC2943" w:rsidP="007C574B">
            <w:pPr>
              <w:jc w:val="center"/>
              <w:rPr>
                <w:rFonts w:eastAsia="Times New Roman"/>
                <w:b/>
                <w:bCs/>
                <w:color w:val="000000"/>
                <w:szCs w:val="16"/>
              </w:rPr>
            </w:pPr>
            <w:r w:rsidRPr="00D15268">
              <w:rPr>
                <w:rFonts w:eastAsia="Times New Roman"/>
                <w:b/>
                <w:bCs/>
                <w:color w:val="000000"/>
                <w:szCs w:val="16"/>
              </w:rPr>
              <w:t>2028</w:t>
            </w:r>
          </w:p>
        </w:tc>
        <w:tc>
          <w:tcPr>
            <w:tcW w:w="647" w:type="dxa"/>
            <w:hideMark/>
          </w:tcPr>
          <w:p w:rsidR="00BC2943" w:rsidRPr="00D15268" w:rsidRDefault="00BC2943" w:rsidP="007C574B">
            <w:pPr>
              <w:jc w:val="center"/>
              <w:rPr>
                <w:rFonts w:eastAsia="Times New Roman"/>
                <w:b/>
                <w:bCs/>
                <w:color w:val="000000"/>
                <w:szCs w:val="16"/>
              </w:rPr>
            </w:pPr>
            <w:r w:rsidRPr="00D15268">
              <w:rPr>
                <w:rFonts w:eastAsia="Times New Roman"/>
                <w:b/>
                <w:bCs/>
                <w:color w:val="000000"/>
                <w:szCs w:val="16"/>
              </w:rPr>
              <w:t>2029</w:t>
            </w:r>
          </w:p>
        </w:tc>
        <w:tc>
          <w:tcPr>
            <w:tcW w:w="647" w:type="dxa"/>
            <w:hideMark/>
          </w:tcPr>
          <w:p w:rsidR="00BC2943" w:rsidRPr="00D15268" w:rsidRDefault="00BC2943" w:rsidP="007C574B">
            <w:pPr>
              <w:jc w:val="center"/>
              <w:rPr>
                <w:rFonts w:eastAsia="Times New Roman"/>
                <w:b/>
                <w:bCs/>
                <w:color w:val="000000"/>
                <w:szCs w:val="16"/>
              </w:rPr>
            </w:pPr>
            <w:r w:rsidRPr="00D15268">
              <w:rPr>
                <w:rFonts w:eastAsia="Times New Roman"/>
                <w:b/>
                <w:bCs/>
                <w:color w:val="000000"/>
                <w:szCs w:val="16"/>
              </w:rPr>
              <w:t>2030</w:t>
            </w:r>
          </w:p>
        </w:tc>
      </w:tr>
      <w:tr w:rsidR="00BC2943" w:rsidRPr="00D15268" w:rsidTr="007C574B">
        <w:trPr>
          <w:trHeight w:val="200"/>
        </w:trPr>
        <w:tc>
          <w:tcPr>
            <w:tcW w:w="537" w:type="dxa"/>
            <w:hideMark/>
          </w:tcPr>
          <w:p w:rsidR="00BC2943" w:rsidRPr="00D15268" w:rsidRDefault="00BC2943" w:rsidP="007C574B">
            <w:pPr>
              <w:jc w:val="center"/>
              <w:rPr>
                <w:rFonts w:eastAsia="Times New Roman"/>
                <w:b/>
                <w:bCs/>
                <w:color w:val="000000"/>
                <w:szCs w:val="14"/>
              </w:rPr>
            </w:pPr>
            <w:r w:rsidRPr="00D15268">
              <w:rPr>
                <w:rFonts w:eastAsia="Times New Roman"/>
                <w:b/>
                <w:bCs/>
                <w:color w:val="000000"/>
                <w:szCs w:val="14"/>
              </w:rPr>
              <w:t>I</w:t>
            </w:r>
          </w:p>
        </w:tc>
        <w:tc>
          <w:tcPr>
            <w:tcW w:w="12344" w:type="dxa"/>
            <w:gridSpan w:val="16"/>
            <w:hideMark/>
          </w:tcPr>
          <w:p w:rsidR="00BC2943" w:rsidRPr="00D15268" w:rsidRDefault="00BC2943" w:rsidP="007C574B">
            <w:pPr>
              <w:jc w:val="center"/>
              <w:rPr>
                <w:rFonts w:eastAsia="Times New Roman"/>
                <w:b/>
                <w:bCs/>
                <w:color w:val="000000"/>
                <w:szCs w:val="16"/>
              </w:rPr>
            </w:pPr>
            <w:r w:rsidRPr="00D15268">
              <w:rPr>
                <w:rFonts w:eastAsia="Times New Roman"/>
                <w:b/>
                <w:bCs/>
                <w:color w:val="000000"/>
                <w:szCs w:val="16"/>
              </w:rPr>
              <w:t>с. Селиярово</w:t>
            </w:r>
          </w:p>
        </w:tc>
        <w:tc>
          <w:tcPr>
            <w:tcW w:w="647" w:type="dxa"/>
            <w:hideMark/>
          </w:tcPr>
          <w:p w:rsidR="00BC2943" w:rsidRPr="00D15268" w:rsidRDefault="00BC2943" w:rsidP="007C574B">
            <w:pPr>
              <w:rPr>
                <w:rFonts w:eastAsia="Times New Roman"/>
                <w:color w:val="000000"/>
                <w:szCs w:val="18"/>
              </w:rPr>
            </w:pPr>
            <w:r w:rsidRPr="00D15268">
              <w:rPr>
                <w:rFonts w:eastAsia="Times New Roman"/>
                <w:color w:val="000000"/>
                <w:szCs w:val="18"/>
              </w:rPr>
              <w:t> </w:t>
            </w:r>
          </w:p>
        </w:tc>
        <w:tc>
          <w:tcPr>
            <w:tcW w:w="647" w:type="dxa"/>
            <w:hideMark/>
          </w:tcPr>
          <w:p w:rsidR="00BC2943" w:rsidRPr="00D15268" w:rsidRDefault="00BC2943" w:rsidP="007C574B">
            <w:pPr>
              <w:rPr>
                <w:rFonts w:eastAsia="Times New Roman"/>
                <w:color w:val="000000"/>
                <w:szCs w:val="18"/>
              </w:rPr>
            </w:pPr>
            <w:r w:rsidRPr="00D15268">
              <w:rPr>
                <w:rFonts w:eastAsia="Times New Roman"/>
                <w:color w:val="000000"/>
                <w:szCs w:val="18"/>
              </w:rPr>
              <w:t> </w:t>
            </w:r>
          </w:p>
        </w:tc>
        <w:tc>
          <w:tcPr>
            <w:tcW w:w="654" w:type="dxa"/>
            <w:gridSpan w:val="2"/>
            <w:hideMark/>
          </w:tcPr>
          <w:p w:rsidR="00BC2943" w:rsidRPr="00D15268" w:rsidRDefault="00BC2943" w:rsidP="007C574B">
            <w:pPr>
              <w:rPr>
                <w:rFonts w:eastAsia="Times New Roman"/>
                <w:color w:val="000000"/>
                <w:szCs w:val="18"/>
              </w:rPr>
            </w:pPr>
            <w:r w:rsidRPr="00D15268">
              <w:rPr>
                <w:rFonts w:eastAsia="Times New Roman"/>
                <w:color w:val="000000"/>
                <w:szCs w:val="18"/>
              </w:rPr>
              <w:t> </w:t>
            </w:r>
          </w:p>
        </w:tc>
      </w:tr>
      <w:tr w:rsidR="00BC2943" w:rsidRPr="00D15268" w:rsidTr="007C574B">
        <w:trPr>
          <w:gridAfter w:val="1"/>
          <w:wAfter w:w="7" w:type="dxa"/>
          <w:trHeight w:val="340"/>
        </w:trPr>
        <w:tc>
          <w:tcPr>
            <w:tcW w:w="537" w:type="dxa"/>
            <w:hideMark/>
          </w:tcPr>
          <w:p w:rsidR="00BC2943" w:rsidRPr="00D15268" w:rsidRDefault="00BC2943" w:rsidP="007C574B">
            <w:pPr>
              <w:jc w:val="center"/>
              <w:rPr>
                <w:rFonts w:eastAsia="Times New Roman"/>
                <w:color w:val="000000"/>
                <w:szCs w:val="14"/>
              </w:rPr>
            </w:pPr>
            <w:r w:rsidRPr="00D15268">
              <w:rPr>
                <w:rFonts w:eastAsia="Times New Roman"/>
                <w:color w:val="000000"/>
                <w:szCs w:val="14"/>
              </w:rPr>
              <w:t>1</w:t>
            </w:r>
            <w:r>
              <w:rPr>
                <w:rFonts w:eastAsia="Times New Roman"/>
                <w:color w:val="000000"/>
                <w:szCs w:val="14"/>
              </w:rPr>
              <w:t>.</w:t>
            </w:r>
          </w:p>
        </w:tc>
        <w:tc>
          <w:tcPr>
            <w:tcW w:w="1979" w:type="dxa"/>
            <w:hideMark/>
          </w:tcPr>
          <w:p w:rsidR="00BC2943" w:rsidRPr="00D15268" w:rsidRDefault="00BC2943" w:rsidP="007C574B">
            <w:pPr>
              <w:rPr>
                <w:rFonts w:eastAsia="Times New Roman"/>
                <w:color w:val="000000"/>
                <w:szCs w:val="16"/>
              </w:rPr>
            </w:pPr>
            <w:r w:rsidRPr="00D15268">
              <w:rPr>
                <w:rFonts w:eastAsia="Times New Roman"/>
                <w:color w:val="000000"/>
                <w:szCs w:val="16"/>
              </w:rPr>
              <w:t xml:space="preserve">Переустройство сетей по ул. Братьев Фирсовых </w:t>
            </w:r>
            <w:r>
              <w:rPr>
                <w:rFonts w:eastAsia="Times New Roman"/>
                <w:color w:val="000000"/>
                <w:szCs w:val="16"/>
              </w:rPr>
              <w:t xml:space="preserve">                   Ду 100 мм</w:t>
            </w:r>
          </w:p>
        </w:tc>
        <w:tc>
          <w:tcPr>
            <w:tcW w:w="911"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2507,62</w:t>
            </w:r>
          </w:p>
        </w:tc>
        <w:tc>
          <w:tcPr>
            <w:tcW w:w="793"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47"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47"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892"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2507,62</w:t>
            </w:r>
          </w:p>
        </w:tc>
        <w:tc>
          <w:tcPr>
            <w:tcW w:w="647"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47"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47"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47"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47"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47"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47"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47"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47"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52"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47" w:type="dxa"/>
            <w:hideMark/>
          </w:tcPr>
          <w:p w:rsidR="00BC2943" w:rsidRPr="00D15268" w:rsidRDefault="00BC2943" w:rsidP="007C574B">
            <w:pPr>
              <w:rPr>
                <w:rFonts w:eastAsia="Times New Roman"/>
                <w:color w:val="000000"/>
                <w:szCs w:val="18"/>
              </w:rPr>
            </w:pPr>
            <w:r w:rsidRPr="00D15268">
              <w:rPr>
                <w:rFonts w:eastAsia="Times New Roman"/>
                <w:color w:val="000000"/>
                <w:szCs w:val="18"/>
              </w:rPr>
              <w:t> </w:t>
            </w:r>
          </w:p>
        </w:tc>
        <w:tc>
          <w:tcPr>
            <w:tcW w:w="647" w:type="dxa"/>
            <w:hideMark/>
          </w:tcPr>
          <w:p w:rsidR="00BC2943" w:rsidRPr="00D15268" w:rsidRDefault="00BC2943" w:rsidP="007C574B">
            <w:pPr>
              <w:rPr>
                <w:rFonts w:eastAsia="Times New Roman"/>
                <w:color w:val="000000"/>
                <w:szCs w:val="18"/>
              </w:rPr>
            </w:pPr>
            <w:r w:rsidRPr="00D15268">
              <w:rPr>
                <w:rFonts w:eastAsia="Times New Roman"/>
                <w:color w:val="000000"/>
                <w:szCs w:val="18"/>
              </w:rPr>
              <w:t> </w:t>
            </w:r>
          </w:p>
        </w:tc>
        <w:tc>
          <w:tcPr>
            <w:tcW w:w="647" w:type="dxa"/>
            <w:hideMark/>
          </w:tcPr>
          <w:p w:rsidR="00BC2943" w:rsidRPr="00D15268" w:rsidRDefault="00BC2943" w:rsidP="007C574B">
            <w:pPr>
              <w:rPr>
                <w:rFonts w:eastAsia="Times New Roman"/>
                <w:color w:val="000000"/>
                <w:szCs w:val="18"/>
              </w:rPr>
            </w:pPr>
            <w:r w:rsidRPr="00D15268">
              <w:rPr>
                <w:rFonts w:eastAsia="Times New Roman"/>
                <w:color w:val="000000"/>
                <w:szCs w:val="18"/>
              </w:rPr>
              <w:t> </w:t>
            </w:r>
          </w:p>
        </w:tc>
      </w:tr>
      <w:tr w:rsidR="00BC2943" w:rsidRPr="00D15268" w:rsidTr="007C574B">
        <w:trPr>
          <w:gridAfter w:val="1"/>
          <w:wAfter w:w="7" w:type="dxa"/>
          <w:trHeight w:val="340"/>
        </w:trPr>
        <w:tc>
          <w:tcPr>
            <w:tcW w:w="537" w:type="dxa"/>
            <w:hideMark/>
          </w:tcPr>
          <w:p w:rsidR="00BC2943" w:rsidRPr="00D15268" w:rsidRDefault="00BC2943" w:rsidP="007C574B">
            <w:pPr>
              <w:jc w:val="center"/>
              <w:rPr>
                <w:rFonts w:eastAsia="Times New Roman"/>
                <w:color w:val="000000"/>
                <w:szCs w:val="14"/>
              </w:rPr>
            </w:pPr>
            <w:r w:rsidRPr="00D15268">
              <w:rPr>
                <w:rFonts w:eastAsia="Times New Roman"/>
                <w:color w:val="000000"/>
                <w:szCs w:val="14"/>
              </w:rPr>
              <w:t>2</w:t>
            </w:r>
            <w:r>
              <w:rPr>
                <w:rFonts w:eastAsia="Times New Roman"/>
                <w:color w:val="000000"/>
                <w:szCs w:val="14"/>
              </w:rPr>
              <w:t>.</w:t>
            </w:r>
          </w:p>
        </w:tc>
        <w:tc>
          <w:tcPr>
            <w:tcW w:w="1979" w:type="dxa"/>
            <w:hideMark/>
          </w:tcPr>
          <w:p w:rsidR="00BC2943" w:rsidRPr="00D15268" w:rsidRDefault="00BC2943" w:rsidP="007C574B">
            <w:pPr>
              <w:rPr>
                <w:rFonts w:eastAsia="Times New Roman"/>
                <w:color w:val="000000"/>
                <w:szCs w:val="16"/>
              </w:rPr>
            </w:pPr>
            <w:r w:rsidRPr="00D15268">
              <w:rPr>
                <w:rFonts w:eastAsia="Times New Roman"/>
                <w:color w:val="000000"/>
                <w:szCs w:val="16"/>
              </w:rPr>
              <w:t>Разработка проектов зон санитарной охраны и подсчет запасов воды</w:t>
            </w:r>
          </w:p>
        </w:tc>
        <w:tc>
          <w:tcPr>
            <w:tcW w:w="911"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222,22</w:t>
            </w:r>
          </w:p>
        </w:tc>
        <w:tc>
          <w:tcPr>
            <w:tcW w:w="793"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222,22</w:t>
            </w:r>
          </w:p>
        </w:tc>
        <w:tc>
          <w:tcPr>
            <w:tcW w:w="647"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47"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892"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47"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47"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47"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47"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47"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47"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47"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47"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47"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52"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47" w:type="dxa"/>
            <w:hideMark/>
          </w:tcPr>
          <w:p w:rsidR="00BC2943" w:rsidRPr="00D15268" w:rsidRDefault="00BC2943" w:rsidP="007C574B">
            <w:pPr>
              <w:rPr>
                <w:rFonts w:eastAsia="Times New Roman"/>
                <w:color w:val="000000"/>
                <w:szCs w:val="18"/>
              </w:rPr>
            </w:pPr>
            <w:r w:rsidRPr="00D15268">
              <w:rPr>
                <w:rFonts w:eastAsia="Times New Roman"/>
                <w:color w:val="000000"/>
                <w:szCs w:val="18"/>
              </w:rPr>
              <w:t> </w:t>
            </w:r>
          </w:p>
        </w:tc>
        <w:tc>
          <w:tcPr>
            <w:tcW w:w="647" w:type="dxa"/>
            <w:hideMark/>
          </w:tcPr>
          <w:p w:rsidR="00BC2943" w:rsidRPr="00D15268" w:rsidRDefault="00BC2943" w:rsidP="007C574B">
            <w:pPr>
              <w:rPr>
                <w:rFonts w:eastAsia="Times New Roman"/>
                <w:color w:val="000000"/>
                <w:szCs w:val="18"/>
              </w:rPr>
            </w:pPr>
            <w:r w:rsidRPr="00D15268">
              <w:rPr>
                <w:rFonts w:eastAsia="Times New Roman"/>
                <w:color w:val="000000"/>
                <w:szCs w:val="18"/>
              </w:rPr>
              <w:t> </w:t>
            </w:r>
          </w:p>
        </w:tc>
        <w:tc>
          <w:tcPr>
            <w:tcW w:w="647" w:type="dxa"/>
            <w:hideMark/>
          </w:tcPr>
          <w:p w:rsidR="00BC2943" w:rsidRPr="00D15268" w:rsidRDefault="00BC2943" w:rsidP="007C574B">
            <w:pPr>
              <w:rPr>
                <w:rFonts w:eastAsia="Times New Roman"/>
                <w:color w:val="000000"/>
                <w:szCs w:val="18"/>
              </w:rPr>
            </w:pPr>
            <w:r w:rsidRPr="00D15268">
              <w:rPr>
                <w:rFonts w:eastAsia="Times New Roman"/>
                <w:color w:val="000000"/>
                <w:szCs w:val="18"/>
              </w:rPr>
              <w:t> </w:t>
            </w:r>
          </w:p>
        </w:tc>
      </w:tr>
      <w:tr w:rsidR="00BC2943" w:rsidRPr="00D15268" w:rsidTr="007C574B">
        <w:trPr>
          <w:gridAfter w:val="1"/>
          <w:wAfter w:w="7" w:type="dxa"/>
          <w:trHeight w:val="200"/>
        </w:trPr>
        <w:tc>
          <w:tcPr>
            <w:tcW w:w="537" w:type="dxa"/>
            <w:hideMark/>
          </w:tcPr>
          <w:p w:rsidR="00BC2943" w:rsidRPr="00D15268" w:rsidRDefault="00BC2943" w:rsidP="007C574B">
            <w:pPr>
              <w:jc w:val="center"/>
              <w:rPr>
                <w:rFonts w:eastAsia="Times New Roman"/>
                <w:color w:val="000000"/>
                <w:szCs w:val="14"/>
              </w:rPr>
            </w:pPr>
            <w:r w:rsidRPr="00D15268">
              <w:rPr>
                <w:rFonts w:eastAsia="Times New Roman"/>
                <w:color w:val="000000"/>
                <w:szCs w:val="14"/>
              </w:rPr>
              <w:t> </w:t>
            </w:r>
          </w:p>
        </w:tc>
        <w:tc>
          <w:tcPr>
            <w:tcW w:w="1979" w:type="dxa"/>
            <w:hideMark/>
          </w:tcPr>
          <w:p w:rsidR="00BC2943" w:rsidRPr="00D15268" w:rsidRDefault="00BC2943" w:rsidP="007C574B">
            <w:pPr>
              <w:rPr>
                <w:rFonts w:eastAsia="Times New Roman"/>
                <w:color w:val="000000"/>
                <w:szCs w:val="16"/>
              </w:rPr>
            </w:pPr>
            <w:r w:rsidRPr="00D15268">
              <w:rPr>
                <w:rFonts w:eastAsia="Times New Roman"/>
                <w:color w:val="000000"/>
                <w:szCs w:val="16"/>
              </w:rPr>
              <w:t>Итого по сельскому поселению</w:t>
            </w:r>
          </w:p>
        </w:tc>
        <w:tc>
          <w:tcPr>
            <w:tcW w:w="911"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5727,84</w:t>
            </w:r>
          </w:p>
        </w:tc>
        <w:tc>
          <w:tcPr>
            <w:tcW w:w="793"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222,22</w:t>
            </w:r>
          </w:p>
        </w:tc>
        <w:tc>
          <w:tcPr>
            <w:tcW w:w="647"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47"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892"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2507,62</w:t>
            </w:r>
          </w:p>
        </w:tc>
        <w:tc>
          <w:tcPr>
            <w:tcW w:w="647"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47"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47"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47"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47"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47"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47"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47"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47"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52" w:type="dxa"/>
            <w:hideMark/>
          </w:tcPr>
          <w:p w:rsidR="00BC2943" w:rsidRPr="00D15268" w:rsidRDefault="00BC2943" w:rsidP="007C574B">
            <w:pPr>
              <w:jc w:val="center"/>
              <w:rPr>
                <w:rFonts w:eastAsia="Times New Roman"/>
                <w:color w:val="000000"/>
                <w:szCs w:val="16"/>
              </w:rPr>
            </w:pPr>
            <w:r w:rsidRPr="00D15268">
              <w:rPr>
                <w:rFonts w:eastAsia="Times New Roman"/>
                <w:color w:val="000000"/>
                <w:szCs w:val="16"/>
              </w:rPr>
              <w:t>0</w:t>
            </w:r>
          </w:p>
        </w:tc>
        <w:tc>
          <w:tcPr>
            <w:tcW w:w="647" w:type="dxa"/>
            <w:hideMark/>
          </w:tcPr>
          <w:p w:rsidR="00BC2943" w:rsidRPr="00D15268" w:rsidRDefault="00BC2943" w:rsidP="007C574B">
            <w:pPr>
              <w:rPr>
                <w:rFonts w:eastAsia="Times New Roman"/>
                <w:color w:val="000000"/>
                <w:szCs w:val="18"/>
              </w:rPr>
            </w:pPr>
            <w:r w:rsidRPr="00D15268">
              <w:rPr>
                <w:rFonts w:eastAsia="Times New Roman"/>
                <w:color w:val="000000"/>
                <w:szCs w:val="18"/>
              </w:rPr>
              <w:t> </w:t>
            </w:r>
          </w:p>
        </w:tc>
        <w:tc>
          <w:tcPr>
            <w:tcW w:w="647" w:type="dxa"/>
            <w:hideMark/>
          </w:tcPr>
          <w:p w:rsidR="00BC2943" w:rsidRPr="00D15268" w:rsidRDefault="00BC2943" w:rsidP="007C574B">
            <w:pPr>
              <w:rPr>
                <w:rFonts w:eastAsia="Times New Roman"/>
                <w:color w:val="000000"/>
                <w:szCs w:val="18"/>
              </w:rPr>
            </w:pPr>
            <w:r w:rsidRPr="00D15268">
              <w:rPr>
                <w:rFonts w:eastAsia="Times New Roman"/>
                <w:color w:val="000000"/>
                <w:szCs w:val="18"/>
              </w:rPr>
              <w:t> </w:t>
            </w:r>
          </w:p>
        </w:tc>
        <w:tc>
          <w:tcPr>
            <w:tcW w:w="647" w:type="dxa"/>
            <w:hideMark/>
          </w:tcPr>
          <w:p w:rsidR="00BC2943" w:rsidRPr="00D15268" w:rsidRDefault="00BC2943" w:rsidP="007C574B">
            <w:pPr>
              <w:rPr>
                <w:rFonts w:eastAsia="Times New Roman"/>
                <w:color w:val="000000"/>
                <w:szCs w:val="18"/>
              </w:rPr>
            </w:pPr>
            <w:r w:rsidRPr="00D15268">
              <w:rPr>
                <w:rFonts w:eastAsia="Times New Roman"/>
                <w:color w:val="000000"/>
                <w:szCs w:val="18"/>
              </w:rPr>
              <w:t> </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Pr="00F606CC" w:rsidRDefault="00BC2943" w:rsidP="007C574B">
      <w:pPr>
        <w:shd w:val="clear" w:color="auto" w:fill="FFFFFF"/>
        <w:autoSpaceDE w:val="0"/>
        <w:autoSpaceDN w:val="0"/>
        <w:adjustRightInd w:val="0"/>
        <w:ind w:firstLine="709"/>
        <w:jc w:val="both"/>
        <w:rPr>
          <w:b/>
          <w:sz w:val="24"/>
          <w:szCs w:val="24"/>
        </w:rPr>
      </w:pPr>
      <w:r w:rsidRPr="00F606CC">
        <w:rPr>
          <w:b/>
          <w:sz w:val="24"/>
          <w:szCs w:val="24"/>
        </w:rPr>
        <w:lastRenderedPageBreak/>
        <w:t>3.13. Целевые показатели развития централизованных систем водоснабжения</w:t>
      </w:r>
      <w:r>
        <w:rPr>
          <w:b/>
          <w:sz w:val="24"/>
          <w:szCs w:val="24"/>
        </w:rPr>
        <w:t>.</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 xml:space="preserve">Принципами развития централизованной системы водоснабжения сельского поселения </w:t>
      </w:r>
      <w:r>
        <w:rPr>
          <w:sz w:val="24"/>
          <w:szCs w:val="24"/>
        </w:rPr>
        <w:t>Селиярово</w:t>
      </w:r>
      <w:r w:rsidRPr="00F606CC">
        <w:rPr>
          <w:sz w:val="24"/>
          <w:szCs w:val="24"/>
        </w:rPr>
        <w:t xml:space="preserve"> являются:</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постоянное улучшение качества предоставления услуг водоснабжения потребителям (абонентам);</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удовлетворение потребности в обеспечении услугой водоснабжения новых объектов капитального строительства;</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r>
        <w:rPr>
          <w:sz w:val="24"/>
          <w:szCs w:val="24"/>
        </w:rPr>
        <w:t>.</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Основными задачами, решаемыми при разработке схемы развития системы водоснабжения сельского поселения</w:t>
      </w:r>
      <w:r>
        <w:rPr>
          <w:sz w:val="24"/>
          <w:szCs w:val="24"/>
        </w:rPr>
        <w:t xml:space="preserve"> Селиярово</w:t>
      </w:r>
      <w:r w:rsidRPr="00F606CC">
        <w:rPr>
          <w:sz w:val="24"/>
          <w:szCs w:val="24"/>
        </w:rPr>
        <w:t>, являются:</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реконструкция и модернизация водопроводной сети, в том числе замена железобетонных водоводов с целью обеспечения качества воды, поставляемой потребителям, повышения надежности водоснабжения и снижения аварийности;</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w:t>
      </w:r>
      <w:r>
        <w:rPr>
          <w:sz w:val="24"/>
          <w:szCs w:val="24"/>
        </w:rPr>
        <w:t>;</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реконструкция водопроводных сетей с устройством отдельных водопроводных вводов (ликвидация «сцепок») с целью обеспечения требований по установке приборов учета воды на каждом объекте;</w:t>
      </w:r>
    </w:p>
    <w:p w:rsidR="00BC2943" w:rsidRPr="00F606CC" w:rsidRDefault="00BC2943" w:rsidP="007C574B">
      <w:pPr>
        <w:shd w:val="clear" w:color="auto" w:fill="FFFFFF"/>
        <w:autoSpaceDE w:val="0"/>
        <w:autoSpaceDN w:val="0"/>
        <w:adjustRightInd w:val="0"/>
        <w:ind w:firstLine="709"/>
        <w:jc w:val="both"/>
        <w:rPr>
          <w:sz w:val="24"/>
          <w:szCs w:val="24"/>
        </w:rPr>
      </w:pPr>
      <w:r>
        <w:rPr>
          <w:sz w:val="24"/>
          <w:szCs w:val="24"/>
        </w:rPr>
        <w:t>создание</w:t>
      </w:r>
      <w:r w:rsidRPr="00F606CC">
        <w:rPr>
          <w:sz w:val="24"/>
          <w:szCs w:val="24"/>
        </w:rPr>
        <w:t xml:space="preserve"> системы управления водоснабжением, внедрение системы измерений с целью повышения качества предоставления услуги водоснабжения за счет оперативного выявления и устранения технологических нарушений в рабо</w:t>
      </w:r>
      <w:r>
        <w:rPr>
          <w:sz w:val="24"/>
          <w:szCs w:val="24"/>
        </w:rPr>
        <w:t>те системы водоснабжения, а так</w:t>
      </w:r>
      <w:r w:rsidRPr="00F606CC">
        <w:rPr>
          <w:sz w:val="24"/>
          <w:szCs w:val="24"/>
        </w:rPr>
        <w:t>же обеспечения энергоэффективности функционирования системы;</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строительство сетей и сооружений для водоснабжения на осваиваемых и преобразуемых территорий, а также отдельных территориях, не имеющих централизованного водоснабжения</w:t>
      </w:r>
      <w:r>
        <w:rPr>
          <w:sz w:val="24"/>
          <w:szCs w:val="24"/>
        </w:rPr>
        <w:t>,</w:t>
      </w:r>
      <w:r w:rsidRPr="00F606CC">
        <w:rPr>
          <w:sz w:val="24"/>
          <w:szCs w:val="24"/>
        </w:rPr>
        <w:t xml:space="preserve"> с целью обеспечения доступности услуг водоснабжения для всех жителей.</w:t>
      </w:r>
    </w:p>
    <w:p w:rsidR="00BC2943" w:rsidRDefault="00BC2943" w:rsidP="007C574B">
      <w:pPr>
        <w:shd w:val="clear" w:color="auto" w:fill="FFFFFF"/>
        <w:autoSpaceDE w:val="0"/>
        <w:autoSpaceDN w:val="0"/>
        <w:adjustRightInd w:val="0"/>
        <w:ind w:firstLine="709"/>
        <w:jc w:val="both"/>
        <w:rPr>
          <w:sz w:val="24"/>
          <w:szCs w:val="24"/>
        </w:rPr>
      </w:pPr>
      <w:r w:rsidRPr="00F606CC">
        <w:rPr>
          <w:sz w:val="24"/>
          <w:szCs w:val="24"/>
        </w:rPr>
        <w:t>Целевые показатели, используемые для оценки развития централизованных систем водоснабжения сельского поселения</w:t>
      </w:r>
      <w:r>
        <w:rPr>
          <w:sz w:val="24"/>
          <w:szCs w:val="24"/>
        </w:rPr>
        <w:t xml:space="preserve"> Селиярово,</w:t>
      </w:r>
      <w:r w:rsidRPr="00F606CC">
        <w:rPr>
          <w:sz w:val="24"/>
          <w:szCs w:val="24"/>
        </w:rPr>
        <w:t xml:space="preserve"> и их фактические и перспективные значения представлены в таблице 2</w:t>
      </w:r>
      <w:r>
        <w:rPr>
          <w:sz w:val="24"/>
          <w:szCs w:val="24"/>
        </w:rPr>
        <w:t>0</w:t>
      </w:r>
      <w:r w:rsidRPr="00F606CC">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60791D">
        <w:rPr>
          <w:b/>
          <w:sz w:val="24"/>
          <w:szCs w:val="24"/>
        </w:rPr>
        <w:t>Таблица 2</w:t>
      </w:r>
      <w:r>
        <w:rPr>
          <w:b/>
          <w:sz w:val="24"/>
          <w:szCs w:val="24"/>
        </w:rPr>
        <w:t>0</w:t>
      </w:r>
      <w:r w:rsidRPr="0060791D">
        <w:rPr>
          <w:b/>
          <w:sz w:val="24"/>
          <w:szCs w:val="24"/>
        </w:rPr>
        <w:t xml:space="preserve"> – Целевые показатели развития централизованной системы</w:t>
      </w:r>
    </w:p>
    <w:tbl>
      <w:tblPr>
        <w:tblStyle w:val="a8"/>
        <w:tblW w:w="0" w:type="auto"/>
        <w:tblLayout w:type="fixed"/>
        <w:tblLook w:val="04A0" w:firstRow="1" w:lastRow="0" w:firstColumn="1" w:lastColumn="0" w:noHBand="0" w:noVBand="1"/>
      </w:tblPr>
      <w:tblGrid>
        <w:gridCol w:w="3788"/>
        <w:gridCol w:w="100"/>
        <w:gridCol w:w="1192"/>
        <w:gridCol w:w="248"/>
        <w:gridCol w:w="1162"/>
        <w:gridCol w:w="278"/>
        <w:gridCol w:w="1072"/>
        <w:gridCol w:w="188"/>
        <w:gridCol w:w="1259"/>
      </w:tblGrid>
      <w:tr w:rsidR="00BC2943" w:rsidTr="007C574B">
        <w:tc>
          <w:tcPr>
            <w:tcW w:w="3888" w:type="dxa"/>
            <w:gridSpan w:val="2"/>
            <w:vMerge w:val="restart"/>
          </w:tcPr>
          <w:p w:rsidR="00BC2943" w:rsidRDefault="00BC2943" w:rsidP="007C574B">
            <w:pPr>
              <w:autoSpaceDE w:val="0"/>
              <w:autoSpaceDN w:val="0"/>
              <w:adjustRightInd w:val="0"/>
              <w:jc w:val="center"/>
              <w:rPr>
                <w:sz w:val="24"/>
                <w:szCs w:val="24"/>
              </w:rPr>
            </w:pPr>
            <w:r>
              <w:rPr>
                <w:sz w:val="24"/>
                <w:szCs w:val="24"/>
              </w:rPr>
              <w:t>Показатель</w:t>
            </w:r>
          </w:p>
        </w:tc>
        <w:tc>
          <w:tcPr>
            <w:tcW w:w="1440" w:type="dxa"/>
            <w:gridSpan w:val="2"/>
            <w:vMerge w:val="restart"/>
          </w:tcPr>
          <w:p w:rsidR="00BC2943" w:rsidRDefault="00BC2943" w:rsidP="007C574B">
            <w:pPr>
              <w:autoSpaceDE w:val="0"/>
              <w:autoSpaceDN w:val="0"/>
              <w:adjustRightInd w:val="0"/>
              <w:jc w:val="center"/>
              <w:rPr>
                <w:sz w:val="24"/>
                <w:szCs w:val="24"/>
              </w:rPr>
            </w:pPr>
            <w:r>
              <w:rPr>
                <w:sz w:val="24"/>
                <w:szCs w:val="24"/>
              </w:rPr>
              <w:t>Единица измерения</w:t>
            </w:r>
          </w:p>
        </w:tc>
        <w:tc>
          <w:tcPr>
            <w:tcW w:w="1440" w:type="dxa"/>
            <w:gridSpan w:val="2"/>
            <w:vMerge w:val="restart"/>
          </w:tcPr>
          <w:p w:rsidR="00BC2943" w:rsidRDefault="00BC2943" w:rsidP="007C574B">
            <w:pPr>
              <w:autoSpaceDE w:val="0"/>
              <w:autoSpaceDN w:val="0"/>
              <w:adjustRightInd w:val="0"/>
              <w:jc w:val="center"/>
              <w:rPr>
                <w:sz w:val="24"/>
                <w:szCs w:val="24"/>
              </w:rPr>
            </w:pPr>
            <w:r>
              <w:rPr>
                <w:sz w:val="24"/>
                <w:szCs w:val="24"/>
              </w:rPr>
              <w:t>Базовый показатель 2013 года</w:t>
            </w:r>
          </w:p>
        </w:tc>
        <w:tc>
          <w:tcPr>
            <w:tcW w:w="2519" w:type="dxa"/>
            <w:gridSpan w:val="3"/>
          </w:tcPr>
          <w:p w:rsidR="00BC2943" w:rsidRDefault="00BC2943" w:rsidP="007C574B">
            <w:pPr>
              <w:autoSpaceDE w:val="0"/>
              <w:autoSpaceDN w:val="0"/>
              <w:adjustRightInd w:val="0"/>
              <w:jc w:val="center"/>
              <w:rPr>
                <w:sz w:val="24"/>
                <w:szCs w:val="24"/>
              </w:rPr>
            </w:pPr>
            <w:r>
              <w:rPr>
                <w:sz w:val="24"/>
                <w:szCs w:val="24"/>
              </w:rPr>
              <w:t>Целевые показатели</w:t>
            </w:r>
          </w:p>
        </w:tc>
      </w:tr>
      <w:tr w:rsidR="00BC2943" w:rsidTr="007C574B">
        <w:trPr>
          <w:trHeight w:val="541"/>
        </w:trPr>
        <w:tc>
          <w:tcPr>
            <w:tcW w:w="3888" w:type="dxa"/>
            <w:gridSpan w:val="2"/>
            <w:vMerge/>
          </w:tcPr>
          <w:p w:rsidR="00BC2943" w:rsidRDefault="00BC2943" w:rsidP="007C574B">
            <w:pPr>
              <w:autoSpaceDE w:val="0"/>
              <w:autoSpaceDN w:val="0"/>
              <w:adjustRightInd w:val="0"/>
              <w:jc w:val="both"/>
              <w:rPr>
                <w:sz w:val="24"/>
                <w:szCs w:val="24"/>
              </w:rPr>
            </w:pPr>
          </w:p>
        </w:tc>
        <w:tc>
          <w:tcPr>
            <w:tcW w:w="1440" w:type="dxa"/>
            <w:gridSpan w:val="2"/>
            <w:vMerge/>
          </w:tcPr>
          <w:p w:rsidR="00BC2943" w:rsidRDefault="00BC2943" w:rsidP="007C574B">
            <w:pPr>
              <w:autoSpaceDE w:val="0"/>
              <w:autoSpaceDN w:val="0"/>
              <w:adjustRightInd w:val="0"/>
              <w:jc w:val="both"/>
              <w:rPr>
                <w:sz w:val="24"/>
                <w:szCs w:val="24"/>
              </w:rPr>
            </w:pPr>
          </w:p>
        </w:tc>
        <w:tc>
          <w:tcPr>
            <w:tcW w:w="1440" w:type="dxa"/>
            <w:gridSpan w:val="2"/>
            <w:vMerge/>
          </w:tcPr>
          <w:p w:rsidR="00BC2943" w:rsidRDefault="00BC2943" w:rsidP="007C574B">
            <w:pPr>
              <w:autoSpaceDE w:val="0"/>
              <w:autoSpaceDN w:val="0"/>
              <w:adjustRightInd w:val="0"/>
              <w:jc w:val="both"/>
              <w:rPr>
                <w:sz w:val="24"/>
                <w:szCs w:val="24"/>
              </w:rPr>
            </w:pPr>
          </w:p>
        </w:tc>
        <w:tc>
          <w:tcPr>
            <w:tcW w:w="1260" w:type="dxa"/>
            <w:gridSpan w:val="2"/>
          </w:tcPr>
          <w:p w:rsidR="00BC2943" w:rsidRDefault="00BC2943" w:rsidP="007C574B">
            <w:pPr>
              <w:autoSpaceDE w:val="0"/>
              <w:autoSpaceDN w:val="0"/>
              <w:adjustRightInd w:val="0"/>
              <w:jc w:val="center"/>
              <w:rPr>
                <w:sz w:val="24"/>
                <w:szCs w:val="24"/>
              </w:rPr>
            </w:pPr>
            <w:r>
              <w:rPr>
                <w:sz w:val="24"/>
                <w:szCs w:val="24"/>
              </w:rPr>
              <w:t>2020</w:t>
            </w:r>
          </w:p>
        </w:tc>
        <w:tc>
          <w:tcPr>
            <w:tcW w:w="1259" w:type="dxa"/>
          </w:tcPr>
          <w:p w:rsidR="00BC2943" w:rsidRDefault="00BC2943" w:rsidP="007C574B">
            <w:pPr>
              <w:autoSpaceDE w:val="0"/>
              <w:autoSpaceDN w:val="0"/>
              <w:adjustRightInd w:val="0"/>
              <w:jc w:val="center"/>
              <w:rPr>
                <w:sz w:val="24"/>
                <w:szCs w:val="24"/>
              </w:rPr>
            </w:pPr>
            <w:r>
              <w:rPr>
                <w:sz w:val="24"/>
                <w:szCs w:val="24"/>
              </w:rPr>
              <w:t>2030</w:t>
            </w:r>
          </w:p>
        </w:tc>
      </w:tr>
      <w:tr w:rsidR="00BC2943" w:rsidTr="007C574B">
        <w:tc>
          <w:tcPr>
            <w:tcW w:w="9287" w:type="dxa"/>
            <w:gridSpan w:val="9"/>
          </w:tcPr>
          <w:p w:rsidR="00BC2943" w:rsidRPr="003E1656" w:rsidRDefault="00BC2943" w:rsidP="007C574B">
            <w:pPr>
              <w:autoSpaceDE w:val="0"/>
              <w:autoSpaceDN w:val="0"/>
              <w:adjustRightInd w:val="0"/>
              <w:jc w:val="center"/>
              <w:rPr>
                <w:b/>
                <w:sz w:val="24"/>
                <w:szCs w:val="24"/>
              </w:rPr>
            </w:pPr>
            <w:r w:rsidRPr="003E1656">
              <w:rPr>
                <w:b/>
                <w:sz w:val="24"/>
                <w:szCs w:val="24"/>
              </w:rPr>
              <w:t>Показатель качества воды</w:t>
            </w:r>
          </w:p>
        </w:tc>
      </w:tr>
      <w:tr w:rsidR="00BC2943" w:rsidTr="007C574B">
        <w:tc>
          <w:tcPr>
            <w:tcW w:w="3888" w:type="dxa"/>
            <w:gridSpan w:val="2"/>
          </w:tcPr>
          <w:p w:rsidR="00BC2943" w:rsidRDefault="00BC2943" w:rsidP="007C574B">
            <w:pPr>
              <w:autoSpaceDE w:val="0"/>
              <w:autoSpaceDN w:val="0"/>
              <w:adjustRightInd w:val="0"/>
              <w:rPr>
                <w:sz w:val="24"/>
                <w:szCs w:val="24"/>
              </w:rPr>
            </w:pPr>
            <w:r>
              <w:rPr>
                <w:sz w:val="24"/>
                <w:szCs w:val="24"/>
              </w:rPr>
              <w:t>Доля проб питьевой воды, соответствующей нормативным требованиям, подаваемой водопроводными станциями                      в распределительную водопроводную сеть</w:t>
            </w:r>
          </w:p>
        </w:tc>
        <w:tc>
          <w:tcPr>
            <w:tcW w:w="1440" w:type="dxa"/>
            <w:gridSpan w:val="2"/>
          </w:tcPr>
          <w:p w:rsidR="00BC2943" w:rsidRDefault="00BC2943" w:rsidP="007C574B">
            <w:pPr>
              <w:autoSpaceDE w:val="0"/>
              <w:autoSpaceDN w:val="0"/>
              <w:adjustRightInd w:val="0"/>
              <w:jc w:val="center"/>
              <w:rPr>
                <w:sz w:val="24"/>
                <w:szCs w:val="24"/>
              </w:rPr>
            </w:pPr>
            <w:r>
              <w:rPr>
                <w:sz w:val="24"/>
                <w:szCs w:val="24"/>
              </w:rPr>
              <w:t>%</w:t>
            </w:r>
          </w:p>
        </w:tc>
        <w:tc>
          <w:tcPr>
            <w:tcW w:w="1440" w:type="dxa"/>
            <w:gridSpan w:val="2"/>
          </w:tcPr>
          <w:p w:rsidR="00BC2943" w:rsidRDefault="00BC2943" w:rsidP="007C574B">
            <w:pPr>
              <w:autoSpaceDE w:val="0"/>
              <w:autoSpaceDN w:val="0"/>
              <w:adjustRightInd w:val="0"/>
              <w:jc w:val="center"/>
              <w:rPr>
                <w:sz w:val="24"/>
                <w:szCs w:val="24"/>
              </w:rPr>
            </w:pPr>
            <w:r>
              <w:rPr>
                <w:sz w:val="24"/>
                <w:szCs w:val="24"/>
              </w:rPr>
              <w:t>75</w:t>
            </w:r>
          </w:p>
        </w:tc>
        <w:tc>
          <w:tcPr>
            <w:tcW w:w="1260" w:type="dxa"/>
            <w:gridSpan w:val="2"/>
          </w:tcPr>
          <w:p w:rsidR="00BC2943" w:rsidRDefault="00BC2943" w:rsidP="007C574B">
            <w:pPr>
              <w:autoSpaceDE w:val="0"/>
              <w:autoSpaceDN w:val="0"/>
              <w:adjustRightInd w:val="0"/>
              <w:jc w:val="center"/>
              <w:rPr>
                <w:sz w:val="24"/>
                <w:szCs w:val="24"/>
              </w:rPr>
            </w:pPr>
            <w:r>
              <w:rPr>
                <w:sz w:val="24"/>
                <w:szCs w:val="24"/>
              </w:rPr>
              <w:t>85</w:t>
            </w:r>
          </w:p>
        </w:tc>
        <w:tc>
          <w:tcPr>
            <w:tcW w:w="1259" w:type="dxa"/>
          </w:tcPr>
          <w:p w:rsidR="00BC2943" w:rsidRDefault="00BC2943" w:rsidP="007C574B">
            <w:pPr>
              <w:autoSpaceDE w:val="0"/>
              <w:autoSpaceDN w:val="0"/>
              <w:adjustRightInd w:val="0"/>
              <w:jc w:val="center"/>
              <w:rPr>
                <w:sz w:val="24"/>
                <w:szCs w:val="24"/>
              </w:rPr>
            </w:pPr>
            <w:r>
              <w:rPr>
                <w:sz w:val="24"/>
                <w:szCs w:val="24"/>
              </w:rPr>
              <w:t>100</w:t>
            </w:r>
          </w:p>
        </w:tc>
      </w:tr>
      <w:tr w:rsidR="00BC2943" w:rsidTr="007C574B">
        <w:tc>
          <w:tcPr>
            <w:tcW w:w="3888" w:type="dxa"/>
            <w:gridSpan w:val="2"/>
          </w:tcPr>
          <w:p w:rsidR="00BC2943" w:rsidRDefault="00BC2943" w:rsidP="007C574B">
            <w:pPr>
              <w:autoSpaceDE w:val="0"/>
              <w:autoSpaceDN w:val="0"/>
              <w:adjustRightInd w:val="0"/>
              <w:rPr>
                <w:sz w:val="24"/>
                <w:szCs w:val="24"/>
              </w:rPr>
            </w:pPr>
            <w:r>
              <w:rPr>
                <w:sz w:val="24"/>
                <w:szCs w:val="24"/>
              </w:rPr>
              <w:t>Доля проб питьевой воды,                         в водопроводной распределительной сети, соответствующих нормативным требованиям</w:t>
            </w:r>
          </w:p>
        </w:tc>
        <w:tc>
          <w:tcPr>
            <w:tcW w:w="1440" w:type="dxa"/>
            <w:gridSpan w:val="2"/>
          </w:tcPr>
          <w:p w:rsidR="00BC2943" w:rsidRDefault="00BC2943" w:rsidP="007C574B">
            <w:pPr>
              <w:autoSpaceDE w:val="0"/>
              <w:autoSpaceDN w:val="0"/>
              <w:adjustRightInd w:val="0"/>
              <w:jc w:val="center"/>
              <w:rPr>
                <w:sz w:val="24"/>
                <w:szCs w:val="24"/>
              </w:rPr>
            </w:pPr>
            <w:r>
              <w:rPr>
                <w:sz w:val="24"/>
                <w:szCs w:val="24"/>
              </w:rPr>
              <w:t>%</w:t>
            </w:r>
          </w:p>
        </w:tc>
        <w:tc>
          <w:tcPr>
            <w:tcW w:w="1440" w:type="dxa"/>
            <w:gridSpan w:val="2"/>
          </w:tcPr>
          <w:p w:rsidR="00BC2943" w:rsidRDefault="00BC2943" w:rsidP="007C574B">
            <w:pPr>
              <w:autoSpaceDE w:val="0"/>
              <w:autoSpaceDN w:val="0"/>
              <w:adjustRightInd w:val="0"/>
              <w:jc w:val="center"/>
              <w:rPr>
                <w:sz w:val="24"/>
                <w:szCs w:val="24"/>
              </w:rPr>
            </w:pPr>
            <w:r>
              <w:rPr>
                <w:sz w:val="24"/>
                <w:szCs w:val="24"/>
              </w:rPr>
              <w:t>75</w:t>
            </w:r>
          </w:p>
        </w:tc>
        <w:tc>
          <w:tcPr>
            <w:tcW w:w="1260" w:type="dxa"/>
            <w:gridSpan w:val="2"/>
          </w:tcPr>
          <w:p w:rsidR="00BC2943" w:rsidRDefault="00BC2943" w:rsidP="007C574B">
            <w:pPr>
              <w:autoSpaceDE w:val="0"/>
              <w:autoSpaceDN w:val="0"/>
              <w:adjustRightInd w:val="0"/>
              <w:jc w:val="center"/>
              <w:rPr>
                <w:sz w:val="24"/>
                <w:szCs w:val="24"/>
              </w:rPr>
            </w:pPr>
            <w:r>
              <w:rPr>
                <w:sz w:val="24"/>
                <w:szCs w:val="24"/>
              </w:rPr>
              <w:t>85</w:t>
            </w:r>
          </w:p>
        </w:tc>
        <w:tc>
          <w:tcPr>
            <w:tcW w:w="1259" w:type="dxa"/>
          </w:tcPr>
          <w:p w:rsidR="00BC2943" w:rsidRDefault="00BC2943" w:rsidP="007C574B">
            <w:pPr>
              <w:autoSpaceDE w:val="0"/>
              <w:autoSpaceDN w:val="0"/>
              <w:adjustRightInd w:val="0"/>
              <w:jc w:val="center"/>
              <w:rPr>
                <w:sz w:val="24"/>
                <w:szCs w:val="24"/>
              </w:rPr>
            </w:pPr>
            <w:r>
              <w:rPr>
                <w:sz w:val="24"/>
                <w:szCs w:val="24"/>
              </w:rPr>
              <w:t>100</w:t>
            </w:r>
          </w:p>
        </w:tc>
      </w:tr>
      <w:tr w:rsidR="00BC2943" w:rsidTr="007C574B">
        <w:tc>
          <w:tcPr>
            <w:tcW w:w="9287" w:type="dxa"/>
            <w:gridSpan w:val="9"/>
          </w:tcPr>
          <w:p w:rsidR="00BC2943" w:rsidRPr="003E1656" w:rsidRDefault="00BC2943" w:rsidP="007C574B">
            <w:pPr>
              <w:autoSpaceDE w:val="0"/>
              <w:autoSpaceDN w:val="0"/>
              <w:adjustRightInd w:val="0"/>
              <w:jc w:val="center"/>
              <w:rPr>
                <w:b/>
                <w:sz w:val="24"/>
                <w:szCs w:val="24"/>
              </w:rPr>
            </w:pPr>
            <w:r>
              <w:rPr>
                <w:b/>
                <w:sz w:val="24"/>
                <w:szCs w:val="24"/>
              </w:rPr>
              <w:lastRenderedPageBreak/>
              <w:t>Показатели надежности и бесперебойности услуг</w:t>
            </w:r>
          </w:p>
        </w:tc>
      </w:tr>
      <w:tr w:rsidR="00BC2943" w:rsidTr="007C574B">
        <w:tc>
          <w:tcPr>
            <w:tcW w:w="3788" w:type="dxa"/>
          </w:tcPr>
          <w:p w:rsidR="00BC2943" w:rsidRDefault="00BC2943" w:rsidP="007C574B">
            <w:pPr>
              <w:autoSpaceDE w:val="0"/>
              <w:autoSpaceDN w:val="0"/>
              <w:adjustRightInd w:val="0"/>
              <w:rPr>
                <w:sz w:val="24"/>
                <w:szCs w:val="24"/>
              </w:rPr>
            </w:pPr>
            <w:r>
              <w:rPr>
                <w:sz w:val="24"/>
                <w:szCs w:val="24"/>
              </w:rPr>
              <w:t>Удельное количество повреждений на водопроводной сети</w:t>
            </w:r>
          </w:p>
        </w:tc>
        <w:tc>
          <w:tcPr>
            <w:tcW w:w="1292" w:type="dxa"/>
            <w:gridSpan w:val="2"/>
          </w:tcPr>
          <w:p w:rsidR="00BC2943" w:rsidRDefault="00BC2943" w:rsidP="007C574B">
            <w:pPr>
              <w:autoSpaceDE w:val="0"/>
              <w:autoSpaceDN w:val="0"/>
              <w:adjustRightInd w:val="0"/>
              <w:jc w:val="center"/>
              <w:rPr>
                <w:sz w:val="24"/>
                <w:szCs w:val="24"/>
              </w:rPr>
            </w:pPr>
            <w:r>
              <w:rPr>
                <w:sz w:val="24"/>
                <w:szCs w:val="24"/>
              </w:rPr>
              <w:t>ед./10 км</w:t>
            </w:r>
          </w:p>
        </w:tc>
        <w:tc>
          <w:tcPr>
            <w:tcW w:w="1410" w:type="dxa"/>
            <w:gridSpan w:val="2"/>
          </w:tcPr>
          <w:p w:rsidR="00BC2943" w:rsidRDefault="00BC2943" w:rsidP="007C574B">
            <w:pPr>
              <w:autoSpaceDE w:val="0"/>
              <w:autoSpaceDN w:val="0"/>
              <w:adjustRightInd w:val="0"/>
              <w:jc w:val="center"/>
              <w:rPr>
                <w:sz w:val="24"/>
                <w:szCs w:val="24"/>
              </w:rPr>
            </w:pPr>
            <w:r>
              <w:rPr>
                <w:sz w:val="24"/>
                <w:szCs w:val="24"/>
              </w:rPr>
              <w:t>0</w:t>
            </w:r>
          </w:p>
        </w:tc>
        <w:tc>
          <w:tcPr>
            <w:tcW w:w="1350" w:type="dxa"/>
            <w:gridSpan w:val="2"/>
          </w:tcPr>
          <w:p w:rsidR="00BC2943" w:rsidRDefault="00BC2943" w:rsidP="007C574B">
            <w:pPr>
              <w:autoSpaceDE w:val="0"/>
              <w:autoSpaceDN w:val="0"/>
              <w:adjustRightInd w:val="0"/>
              <w:jc w:val="center"/>
              <w:rPr>
                <w:sz w:val="24"/>
                <w:szCs w:val="24"/>
              </w:rPr>
            </w:pPr>
            <w:r>
              <w:rPr>
                <w:sz w:val="24"/>
                <w:szCs w:val="24"/>
              </w:rPr>
              <w:t>0</w:t>
            </w:r>
          </w:p>
        </w:tc>
        <w:tc>
          <w:tcPr>
            <w:tcW w:w="1447" w:type="dxa"/>
            <w:gridSpan w:val="2"/>
          </w:tcPr>
          <w:p w:rsidR="00BC2943" w:rsidRDefault="00BC2943" w:rsidP="007C574B">
            <w:pPr>
              <w:autoSpaceDE w:val="0"/>
              <w:autoSpaceDN w:val="0"/>
              <w:adjustRightInd w:val="0"/>
              <w:jc w:val="center"/>
              <w:rPr>
                <w:sz w:val="24"/>
                <w:szCs w:val="24"/>
              </w:rPr>
            </w:pPr>
            <w:r>
              <w:rPr>
                <w:sz w:val="24"/>
                <w:szCs w:val="24"/>
              </w:rPr>
              <w:t>0</w:t>
            </w:r>
          </w:p>
        </w:tc>
      </w:tr>
      <w:tr w:rsidR="00BC2943" w:rsidTr="007C574B">
        <w:tc>
          <w:tcPr>
            <w:tcW w:w="3788" w:type="dxa"/>
          </w:tcPr>
          <w:p w:rsidR="00BC2943" w:rsidRDefault="00BC2943" w:rsidP="007C574B">
            <w:pPr>
              <w:autoSpaceDE w:val="0"/>
              <w:autoSpaceDN w:val="0"/>
              <w:adjustRightInd w:val="0"/>
              <w:rPr>
                <w:sz w:val="24"/>
                <w:szCs w:val="24"/>
              </w:rPr>
            </w:pPr>
            <w:r>
              <w:rPr>
                <w:sz w:val="24"/>
                <w:szCs w:val="24"/>
              </w:rPr>
              <w:t>Доля уличной водопроводной сети, нуждающейся в замене (реновации)</w:t>
            </w:r>
          </w:p>
        </w:tc>
        <w:tc>
          <w:tcPr>
            <w:tcW w:w="1292" w:type="dxa"/>
            <w:gridSpan w:val="2"/>
          </w:tcPr>
          <w:p w:rsidR="00BC2943" w:rsidRDefault="00BC2943" w:rsidP="007C574B">
            <w:pPr>
              <w:autoSpaceDE w:val="0"/>
              <w:autoSpaceDN w:val="0"/>
              <w:adjustRightInd w:val="0"/>
              <w:jc w:val="center"/>
              <w:rPr>
                <w:sz w:val="24"/>
                <w:szCs w:val="24"/>
              </w:rPr>
            </w:pPr>
            <w:r>
              <w:rPr>
                <w:sz w:val="24"/>
                <w:szCs w:val="24"/>
              </w:rPr>
              <w:t>%</w:t>
            </w:r>
          </w:p>
        </w:tc>
        <w:tc>
          <w:tcPr>
            <w:tcW w:w="1410" w:type="dxa"/>
            <w:gridSpan w:val="2"/>
          </w:tcPr>
          <w:p w:rsidR="00BC2943" w:rsidRDefault="00BC2943" w:rsidP="007C574B">
            <w:pPr>
              <w:autoSpaceDE w:val="0"/>
              <w:autoSpaceDN w:val="0"/>
              <w:adjustRightInd w:val="0"/>
              <w:jc w:val="center"/>
              <w:rPr>
                <w:sz w:val="24"/>
                <w:szCs w:val="24"/>
              </w:rPr>
            </w:pPr>
            <w:r>
              <w:rPr>
                <w:sz w:val="24"/>
                <w:szCs w:val="24"/>
              </w:rPr>
              <w:t>7</w:t>
            </w:r>
          </w:p>
        </w:tc>
        <w:tc>
          <w:tcPr>
            <w:tcW w:w="1350" w:type="dxa"/>
            <w:gridSpan w:val="2"/>
          </w:tcPr>
          <w:p w:rsidR="00BC2943" w:rsidRDefault="00BC2943" w:rsidP="007C574B">
            <w:pPr>
              <w:autoSpaceDE w:val="0"/>
              <w:autoSpaceDN w:val="0"/>
              <w:adjustRightInd w:val="0"/>
              <w:jc w:val="center"/>
              <w:rPr>
                <w:sz w:val="24"/>
                <w:szCs w:val="24"/>
              </w:rPr>
            </w:pPr>
            <w:r>
              <w:rPr>
                <w:sz w:val="24"/>
                <w:szCs w:val="24"/>
              </w:rPr>
              <w:t>3</w:t>
            </w:r>
          </w:p>
        </w:tc>
        <w:tc>
          <w:tcPr>
            <w:tcW w:w="1447" w:type="dxa"/>
            <w:gridSpan w:val="2"/>
          </w:tcPr>
          <w:p w:rsidR="00BC2943" w:rsidRPr="00AC3DF3" w:rsidRDefault="00BC2943" w:rsidP="007C574B">
            <w:pPr>
              <w:autoSpaceDE w:val="0"/>
              <w:autoSpaceDN w:val="0"/>
              <w:adjustRightInd w:val="0"/>
              <w:jc w:val="center"/>
              <w:rPr>
                <w:sz w:val="24"/>
                <w:szCs w:val="24"/>
                <w:lang w:val="en-US"/>
              </w:rPr>
            </w:pPr>
            <w:r>
              <w:rPr>
                <w:sz w:val="24"/>
                <w:szCs w:val="24"/>
                <w:lang w:val="en-US"/>
              </w:rPr>
              <w:t>&gt;3</w:t>
            </w:r>
          </w:p>
        </w:tc>
      </w:tr>
      <w:tr w:rsidR="00BC2943" w:rsidRPr="00576BE4" w:rsidTr="007C574B">
        <w:tc>
          <w:tcPr>
            <w:tcW w:w="9287" w:type="dxa"/>
            <w:gridSpan w:val="9"/>
          </w:tcPr>
          <w:p w:rsidR="00BC2943" w:rsidRPr="00576BE4" w:rsidRDefault="00BC2943" w:rsidP="007C574B">
            <w:pPr>
              <w:autoSpaceDE w:val="0"/>
              <w:autoSpaceDN w:val="0"/>
              <w:adjustRightInd w:val="0"/>
              <w:jc w:val="center"/>
              <w:rPr>
                <w:b/>
                <w:sz w:val="24"/>
                <w:szCs w:val="24"/>
              </w:rPr>
            </w:pPr>
            <w:r w:rsidRPr="00576BE4">
              <w:rPr>
                <w:b/>
                <w:sz w:val="24"/>
                <w:szCs w:val="24"/>
              </w:rPr>
              <w:t>Показатели энергоэффективности и развития системы учета воды</w:t>
            </w:r>
          </w:p>
        </w:tc>
      </w:tr>
      <w:tr w:rsidR="00BC2943" w:rsidTr="007C574B">
        <w:tc>
          <w:tcPr>
            <w:tcW w:w="3788" w:type="dxa"/>
          </w:tcPr>
          <w:p w:rsidR="00BC2943" w:rsidRDefault="00BC2943" w:rsidP="007C574B">
            <w:pPr>
              <w:autoSpaceDE w:val="0"/>
              <w:autoSpaceDN w:val="0"/>
              <w:adjustRightInd w:val="0"/>
              <w:rPr>
                <w:sz w:val="24"/>
                <w:szCs w:val="24"/>
              </w:rPr>
            </w:pPr>
            <w:r>
              <w:rPr>
                <w:sz w:val="24"/>
                <w:szCs w:val="24"/>
              </w:rPr>
              <w:t>Энергоэффективность водоснабжения</w:t>
            </w:r>
          </w:p>
        </w:tc>
        <w:tc>
          <w:tcPr>
            <w:tcW w:w="1292" w:type="dxa"/>
            <w:gridSpan w:val="2"/>
          </w:tcPr>
          <w:p w:rsidR="00BC2943" w:rsidRDefault="00BC2943" w:rsidP="007C574B">
            <w:pPr>
              <w:autoSpaceDE w:val="0"/>
              <w:autoSpaceDN w:val="0"/>
              <w:adjustRightInd w:val="0"/>
              <w:jc w:val="center"/>
              <w:rPr>
                <w:sz w:val="24"/>
                <w:szCs w:val="24"/>
              </w:rPr>
            </w:pPr>
            <w:r>
              <w:rPr>
                <w:sz w:val="24"/>
                <w:szCs w:val="24"/>
              </w:rPr>
              <w:t>кВт/тыс. м3</w:t>
            </w:r>
          </w:p>
        </w:tc>
        <w:tc>
          <w:tcPr>
            <w:tcW w:w="1410" w:type="dxa"/>
            <w:gridSpan w:val="2"/>
          </w:tcPr>
          <w:p w:rsidR="00BC2943" w:rsidRPr="00D15268" w:rsidRDefault="00BC2943" w:rsidP="007C574B">
            <w:pPr>
              <w:autoSpaceDE w:val="0"/>
              <w:autoSpaceDN w:val="0"/>
              <w:adjustRightInd w:val="0"/>
              <w:jc w:val="center"/>
              <w:rPr>
                <w:sz w:val="24"/>
                <w:szCs w:val="24"/>
              </w:rPr>
            </w:pPr>
            <w:r>
              <w:rPr>
                <w:sz w:val="24"/>
                <w:szCs w:val="24"/>
              </w:rPr>
              <w:t>2100</w:t>
            </w:r>
          </w:p>
        </w:tc>
        <w:tc>
          <w:tcPr>
            <w:tcW w:w="1350" w:type="dxa"/>
            <w:gridSpan w:val="2"/>
          </w:tcPr>
          <w:p w:rsidR="00BC2943" w:rsidRPr="00AC3DF3" w:rsidRDefault="00BC2943" w:rsidP="007C574B">
            <w:pPr>
              <w:autoSpaceDE w:val="0"/>
              <w:autoSpaceDN w:val="0"/>
              <w:adjustRightInd w:val="0"/>
              <w:jc w:val="center"/>
              <w:rPr>
                <w:sz w:val="24"/>
                <w:szCs w:val="24"/>
                <w:lang w:val="en-US"/>
              </w:rPr>
            </w:pPr>
            <w:r>
              <w:rPr>
                <w:sz w:val="24"/>
                <w:szCs w:val="24"/>
              </w:rPr>
              <w:t>20</w:t>
            </w:r>
            <w:r>
              <w:rPr>
                <w:sz w:val="24"/>
                <w:szCs w:val="24"/>
                <w:lang w:val="en-US"/>
              </w:rPr>
              <w:t>00</w:t>
            </w:r>
          </w:p>
        </w:tc>
        <w:tc>
          <w:tcPr>
            <w:tcW w:w="1447" w:type="dxa"/>
            <w:gridSpan w:val="2"/>
          </w:tcPr>
          <w:p w:rsidR="00BC2943" w:rsidRPr="00AC3DF3" w:rsidRDefault="00BC2943" w:rsidP="007C574B">
            <w:pPr>
              <w:autoSpaceDE w:val="0"/>
              <w:autoSpaceDN w:val="0"/>
              <w:adjustRightInd w:val="0"/>
              <w:jc w:val="center"/>
              <w:rPr>
                <w:sz w:val="24"/>
                <w:szCs w:val="24"/>
                <w:lang w:val="en-US"/>
              </w:rPr>
            </w:pPr>
            <w:r>
              <w:rPr>
                <w:sz w:val="24"/>
                <w:szCs w:val="24"/>
              </w:rPr>
              <w:t>19</w:t>
            </w:r>
            <w:r>
              <w:rPr>
                <w:sz w:val="24"/>
                <w:szCs w:val="24"/>
                <w:lang w:val="en-US"/>
              </w:rPr>
              <w:t>00</w:t>
            </w:r>
          </w:p>
        </w:tc>
      </w:tr>
      <w:tr w:rsidR="00BC2943" w:rsidTr="007C574B">
        <w:tc>
          <w:tcPr>
            <w:tcW w:w="3788" w:type="dxa"/>
          </w:tcPr>
          <w:p w:rsidR="00BC2943" w:rsidRDefault="00BC2943" w:rsidP="007C574B">
            <w:pPr>
              <w:autoSpaceDE w:val="0"/>
              <w:autoSpaceDN w:val="0"/>
              <w:adjustRightInd w:val="0"/>
              <w:rPr>
                <w:sz w:val="24"/>
                <w:szCs w:val="24"/>
              </w:rPr>
            </w:pPr>
            <w:r>
              <w:rPr>
                <w:sz w:val="24"/>
                <w:szCs w:val="24"/>
              </w:rPr>
              <w:t>Обеспечение системы водоснабжения коммерческими                и технологическими расходомерами, оснащенными системой дистанционной передачи данных в единую информационную систему предприятия</w:t>
            </w:r>
          </w:p>
        </w:tc>
        <w:tc>
          <w:tcPr>
            <w:tcW w:w="1292" w:type="dxa"/>
            <w:gridSpan w:val="2"/>
          </w:tcPr>
          <w:p w:rsidR="00BC2943" w:rsidRDefault="00BC2943" w:rsidP="007C574B">
            <w:pPr>
              <w:autoSpaceDE w:val="0"/>
              <w:autoSpaceDN w:val="0"/>
              <w:adjustRightInd w:val="0"/>
              <w:jc w:val="center"/>
              <w:rPr>
                <w:sz w:val="24"/>
                <w:szCs w:val="24"/>
              </w:rPr>
            </w:pPr>
            <w:r>
              <w:rPr>
                <w:sz w:val="24"/>
                <w:szCs w:val="24"/>
              </w:rPr>
              <w:t>%</w:t>
            </w:r>
          </w:p>
        </w:tc>
        <w:tc>
          <w:tcPr>
            <w:tcW w:w="1410" w:type="dxa"/>
            <w:gridSpan w:val="2"/>
          </w:tcPr>
          <w:p w:rsidR="00BC2943" w:rsidRDefault="00BC2943" w:rsidP="007C574B">
            <w:pPr>
              <w:autoSpaceDE w:val="0"/>
              <w:autoSpaceDN w:val="0"/>
              <w:adjustRightInd w:val="0"/>
              <w:jc w:val="center"/>
              <w:rPr>
                <w:sz w:val="24"/>
                <w:szCs w:val="24"/>
              </w:rPr>
            </w:pPr>
            <w:r>
              <w:rPr>
                <w:sz w:val="24"/>
                <w:szCs w:val="24"/>
              </w:rPr>
              <w:t>0</w:t>
            </w:r>
          </w:p>
        </w:tc>
        <w:tc>
          <w:tcPr>
            <w:tcW w:w="1350" w:type="dxa"/>
            <w:gridSpan w:val="2"/>
          </w:tcPr>
          <w:p w:rsidR="00BC2943" w:rsidRDefault="00BC2943" w:rsidP="007C574B">
            <w:pPr>
              <w:autoSpaceDE w:val="0"/>
              <w:autoSpaceDN w:val="0"/>
              <w:adjustRightInd w:val="0"/>
              <w:jc w:val="center"/>
              <w:rPr>
                <w:sz w:val="24"/>
                <w:szCs w:val="24"/>
              </w:rPr>
            </w:pPr>
            <w:r>
              <w:rPr>
                <w:sz w:val="24"/>
                <w:szCs w:val="24"/>
              </w:rPr>
              <w:t>50</w:t>
            </w:r>
          </w:p>
        </w:tc>
        <w:tc>
          <w:tcPr>
            <w:tcW w:w="1447" w:type="dxa"/>
            <w:gridSpan w:val="2"/>
          </w:tcPr>
          <w:p w:rsidR="00BC2943" w:rsidRDefault="00BC2943" w:rsidP="007C574B">
            <w:pPr>
              <w:autoSpaceDE w:val="0"/>
              <w:autoSpaceDN w:val="0"/>
              <w:adjustRightInd w:val="0"/>
              <w:jc w:val="center"/>
              <w:rPr>
                <w:sz w:val="24"/>
                <w:szCs w:val="24"/>
              </w:rPr>
            </w:pPr>
            <w:r>
              <w:rPr>
                <w:sz w:val="24"/>
                <w:szCs w:val="24"/>
              </w:rPr>
              <w:t>100</w:t>
            </w:r>
          </w:p>
        </w:tc>
      </w:tr>
      <w:tr w:rsidR="00BC2943" w:rsidTr="007C574B">
        <w:tc>
          <w:tcPr>
            <w:tcW w:w="3788" w:type="dxa"/>
          </w:tcPr>
          <w:p w:rsidR="00BC2943" w:rsidRDefault="00BC2943" w:rsidP="007C574B">
            <w:pPr>
              <w:autoSpaceDE w:val="0"/>
              <w:autoSpaceDN w:val="0"/>
              <w:adjustRightInd w:val="0"/>
              <w:rPr>
                <w:sz w:val="24"/>
                <w:szCs w:val="24"/>
              </w:rPr>
            </w:pPr>
            <w:r>
              <w:rPr>
                <w:sz w:val="24"/>
                <w:szCs w:val="24"/>
              </w:rPr>
              <w:t>Уровень потерь питьевой воды           на водопроводных сетях</w:t>
            </w:r>
          </w:p>
        </w:tc>
        <w:tc>
          <w:tcPr>
            <w:tcW w:w="1292" w:type="dxa"/>
            <w:gridSpan w:val="2"/>
          </w:tcPr>
          <w:p w:rsidR="00BC2943" w:rsidRDefault="00BC2943" w:rsidP="007C574B">
            <w:pPr>
              <w:autoSpaceDE w:val="0"/>
              <w:autoSpaceDN w:val="0"/>
              <w:adjustRightInd w:val="0"/>
              <w:jc w:val="center"/>
              <w:rPr>
                <w:sz w:val="24"/>
                <w:szCs w:val="24"/>
              </w:rPr>
            </w:pPr>
            <w:r>
              <w:rPr>
                <w:sz w:val="24"/>
                <w:szCs w:val="24"/>
              </w:rPr>
              <w:t>%</w:t>
            </w:r>
          </w:p>
        </w:tc>
        <w:tc>
          <w:tcPr>
            <w:tcW w:w="1410" w:type="dxa"/>
            <w:gridSpan w:val="2"/>
          </w:tcPr>
          <w:p w:rsidR="00BC2943" w:rsidRPr="00D15268" w:rsidRDefault="00BC2943" w:rsidP="007C574B">
            <w:pPr>
              <w:autoSpaceDE w:val="0"/>
              <w:autoSpaceDN w:val="0"/>
              <w:adjustRightInd w:val="0"/>
              <w:jc w:val="center"/>
              <w:rPr>
                <w:sz w:val="24"/>
                <w:szCs w:val="24"/>
              </w:rPr>
            </w:pPr>
            <w:r>
              <w:rPr>
                <w:sz w:val="24"/>
                <w:szCs w:val="24"/>
              </w:rPr>
              <w:t>2,86</w:t>
            </w:r>
          </w:p>
        </w:tc>
        <w:tc>
          <w:tcPr>
            <w:tcW w:w="1350" w:type="dxa"/>
            <w:gridSpan w:val="2"/>
          </w:tcPr>
          <w:p w:rsidR="00BC2943" w:rsidRDefault="00BC2943" w:rsidP="007C574B">
            <w:pPr>
              <w:autoSpaceDE w:val="0"/>
              <w:autoSpaceDN w:val="0"/>
              <w:adjustRightInd w:val="0"/>
              <w:jc w:val="center"/>
              <w:rPr>
                <w:sz w:val="24"/>
                <w:szCs w:val="24"/>
              </w:rPr>
            </w:pPr>
            <w:r>
              <w:rPr>
                <w:sz w:val="24"/>
                <w:szCs w:val="24"/>
                <w:lang w:val="en-US"/>
              </w:rPr>
              <w:t>&gt;</w:t>
            </w:r>
            <w:r>
              <w:rPr>
                <w:sz w:val="24"/>
                <w:szCs w:val="24"/>
              </w:rPr>
              <w:t>3</w:t>
            </w:r>
          </w:p>
        </w:tc>
        <w:tc>
          <w:tcPr>
            <w:tcW w:w="1447" w:type="dxa"/>
            <w:gridSpan w:val="2"/>
          </w:tcPr>
          <w:p w:rsidR="00BC2943" w:rsidRDefault="00BC2943" w:rsidP="007C574B">
            <w:pPr>
              <w:autoSpaceDE w:val="0"/>
              <w:autoSpaceDN w:val="0"/>
              <w:adjustRightInd w:val="0"/>
              <w:jc w:val="center"/>
              <w:rPr>
                <w:sz w:val="24"/>
                <w:szCs w:val="24"/>
              </w:rPr>
            </w:pPr>
            <w:r>
              <w:rPr>
                <w:sz w:val="24"/>
                <w:szCs w:val="24"/>
                <w:lang w:val="en-US"/>
              </w:rPr>
              <w:t>&gt;</w:t>
            </w:r>
            <w:r>
              <w:rPr>
                <w:sz w:val="24"/>
                <w:szCs w:val="24"/>
              </w:rPr>
              <w:t>3</w:t>
            </w:r>
          </w:p>
        </w:tc>
      </w:tr>
      <w:tr w:rsidR="00BC2943" w:rsidRPr="00576BE4" w:rsidTr="007C574B">
        <w:tc>
          <w:tcPr>
            <w:tcW w:w="9287" w:type="dxa"/>
            <w:gridSpan w:val="9"/>
          </w:tcPr>
          <w:p w:rsidR="00BC2943" w:rsidRPr="00576BE4" w:rsidRDefault="00BC2943" w:rsidP="007C574B">
            <w:pPr>
              <w:autoSpaceDE w:val="0"/>
              <w:autoSpaceDN w:val="0"/>
              <w:adjustRightInd w:val="0"/>
              <w:jc w:val="center"/>
              <w:rPr>
                <w:b/>
                <w:sz w:val="24"/>
                <w:szCs w:val="24"/>
              </w:rPr>
            </w:pPr>
            <w:r w:rsidRPr="00576BE4">
              <w:rPr>
                <w:b/>
                <w:sz w:val="24"/>
                <w:szCs w:val="24"/>
              </w:rPr>
              <w:t>Обеспечение доступа населения к услугам централизованного водоснабжения</w:t>
            </w:r>
          </w:p>
        </w:tc>
      </w:tr>
      <w:tr w:rsidR="00BC2943" w:rsidTr="007C574B">
        <w:tc>
          <w:tcPr>
            <w:tcW w:w="3788" w:type="dxa"/>
          </w:tcPr>
          <w:p w:rsidR="00BC2943" w:rsidRDefault="00BC2943" w:rsidP="007C574B">
            <w:pPr>
              <w:autoSpaceDE w:val="0"/>
              <w:autoSpaceDN w:val="0"/>
              <w:adjustRightInd w:val="0"/>
              <w:rPr>
                <w:sz w:val="24"/>
                <w:szCs w:val="24"/>
              </w:rPr>
            </w:pPr>
            <w:r>
              <w:rPr>
                <w:sz w:val="24"/>
                <w:szCs w:val="24"/>
              </w:rPr>
              <w:t>Доля населения, проживающего               в индивидуальных жилых домах, подключенных                                     к централизованному водоснабжению</w:t>
            </w:r>
          </w:p>
        </w:tc>
        <w:tc>
          <w:tcPr>
            <w:tcW w:w="1292" w:type="dxa"/>
            <w:gridSpan w:val="2"/>
          </w:tcPr>
          <w:p w:rsidR="00BC2943" w:rsidRDefault="00BC2943" w:rsidP="007C574B">
            <w:pPr>
              <w:autoSpaceDE w:val="0"/>
              <w:autoSpaceDN w:val="0"/>
              <w:adjustRightInd w:val="0"/>
              <w:jc w:val="center"/>
              <w:rPr>
                <w:sz w:val="24"/>
                <w:szCs w:val="24"/>
              </w:rPr>
            </w:pPr>
            <w:r>
              <w:rPr>
                <w:sz w:val="24"/>
                <w:szCs w:val="24"/>
              </w:rPr>
              <w:t>%</w:t>
            </w:r>
          </w:p>
        </w:tc>
        <w:tc>
          <w:tcPr>
            <w:tcW w:w="1410" w:type="dxa"/>
            <w:gridSpan w:val="2"/>
          </w:tcPr>
          <w:p w:rsidR="00BC2943" w:rsidRPr="00AC3DF3" w:rsidRDefault="00BC2943" w:rsidP="007C574B">
            <w:pPr>
              <w:autoSpaceDE w:val="0"/>
              <w:autoSpaceDN w:val="0"/>
              <w:adjustRightInd w:val="0"/>
              <w:jc w:val="center"/>
              <w:rPr>
                <w:sz w:val="24"/>
                <w:szCs w:val="24"/>
                <w:lang w:val="en-US"/>
              </w:rPr>
            </w:pPr>
            <w:r>
              <w:rPr>
                <w:sz w:val="24"/>
                <w:szCs w:val="24"/>
                <w:lang w:val="en-US"/>
              </w:rPr>
              <w:t>2</w:t>
            </w:r>
          </w:p>
        </w:tc>
        <w:tc>
          <w:tcPr>
            <w:tcW w:w="1350" w:type="dxa"/>
            <w:gridSpan w:val="2"/>
          </w:tcPr>
          <w:p w:rsidR="00BC2943" w:rsidRDefault="00BC2943" w:rsidP="007C574B">
            <w:pPr>
              <w:autoSpaceDE w:val="0"/>
              <w:autoSpaceDN w:val="0"/>
              <w:adjustRightInd w:val="0"/>
              <w:jc w:val="center"/>
              <w:rPr>
                <w:sz w:val="24"/>
                <w:szCs w:val="24"/>
              </w:rPr>
            </w:pPr>
            <w:r>
              <w:rPr>
                <w:sz w:val="24"/>
                <w:szCs w:val="24"/>
              </w:rPr>
              <w:t>75</w:t>
            </w:r>
          </w:p>
        </w:tc>
        <w:tc>
          <w:tcPr>
            <w:tcW w:w="1447" w:type="dxa"/>
            <w:gridSpan w:val="2"/>
          </w:tcPr>
          <w:p w:rsidR="00BC2943" w:rsidRDefault="00BC2943" w:rsidP="007C574B">
            <w:pPr>
              <w:autoSpaceDE w:val="0"/>
              <w:autoSpaceDN w:val="0"/>
              <w:adjustRightInd w:val="0"/>
              <w:jc w:val="center"/>
              <w:rPr>
                <w:sz w:val="24"/>
                <w:szCs w:val="24"/>
              </w:rPr>
            </w:pPr>
            <w:r>
              <w:rPr>
                <w:sz w:val="24"/>
                <w:szCs w:val="24"/>
              </w:rPr>
              <w:t>100</w:t>
            </w:r>
          </w:p>
        </w:tc>
      </w:tr>
      <w:tr w:rsidR="00BC2943" w:rsidRPr="00576BE4" w:rsidTr="007C574B">
        <w:tc>
          <w:tcPr>
            <w:tcW w:w="9287" w:type="dxa"/>
            <w:gridSpan w:val="9"/>
          </w:tcPr>
          <w:p w:rsidR="00BC2943" w:rsidRPr="00576BE4" w:rsidRDefault="00BC2943" w:rsidP="007C574B">
            <w:pPr>
              <w:autoSpaceDE w:val="0"/>
              <w:autoSpaceDN w:val="0"/>
              <w:adjustRightInd w:val="0"/>
              <w:jc w:val="center"/>
              <w:rPr>
                <w:b/>
                <w:sz w:val="24"/>
                <w:szCs w:val="24"/>
              </w:rPr>
            </w:pPr>
            <w:r w:rsidRPr="00576BE4">
              <w:rPr>
                <w:b/>
                <w:sz w:val="24"/>
                <w:szCs w:val="24"/>
              </w:rPr>
              <w:t>Показатели качества обслуживания абонентов</w:t>
            </w:r>
          </w:p>
        </w:tc>
      </w:tr>
      <w:tr w:rsidR="00BC2943" w:rsidTr="007C574B">
        <w:tc>
          <w:tcPr>
            <w:tcW w:w="3788" w:type="dxa"/>
          </w:tcPr>
          <w:p w:rsidR="00BC2943" w:rsidRDefault="00BC2943" w:rsidP="007C574B">
            <w:pPr>
              <w:autoSpaceDE w:val="0"/>
              <w:autoSpaceDN w:val="0"/>
              <w:adjustRightInd w:val="0"/>
              <w:rPr>
                <w:sz w:val="24"/>
                <w:szCs w:val="24"/>
              </w:rPr>
            </w:pPr>
            <w:r>
              <w:rPr>
                <w:sz w:val="24"/>
                <w:szCs w:val="24"/>
              </w:rPr>
              <w:t>Относительное снижение годового количества отключений водоснабжения жилых домов</w:t>
            </w:r>
          </w:p>
        </w:tc>
        <w:tc>
          <w:tcPr>
            <w:tcW w:w="1292" w:type="dxa"/>
            <w:gridSpan w:val="2"/>
          </w:tcPr>
          <w:p w:rsidR="00BC2943" w:rsidRDefault="00BC2943" w:rsidP="007C574B">
            <w:pPr>
              <w:autoSpaceDE w:val="0"/>
              <w:autoSpaceDN w:val="0"/>
              <w:adjustRightInd w:val="0"/>
              <w:jc w:val="center"/>
              <w:rPr>
                <w:sz w:val="24"/>
                <w:szCs w:val="24"/>
              </w:rPr>
            </w:pPr>
          </w:p>
        </w:tc>
        <w:tc>
          <w:tcPr>
            <w:tcW w:w="1410" w:type="dxa"/>
            <w:gridSpan w:val="2"/>
          </w:tcPr>
          <w:p w:rsidR="00BC2943" w:rsidRPr="00DE1A53" w:rsidRDefault="00BC2943" w:rsidP="007C574B">
            <w:pPr>
              <w:autoSpaceDE w:val="0"/>
              <w:autoSpaceDN w:val="0"/>
              <w:adjustRightInd w:val="0"/>
              <w:jc w:val="center"/>
              <w:rPr>
                <w:sz w:val="24"/>
                <w:szCs w:val="24"/>
                <w:lang w:val="en-US"/>
              </w:rPr>
            </w:pPr>
            <w:r>
              <w:rPr>
                <w:sz w:val="24"/>
                <w:szCs w:val="24"/>
                <w:lang w:val="en-US"/>
              </w:rPr>
              <w:t>3</w:t>
            </w:r>
          </w:p>
        </w:tc>
        <w:tc>
          <w:tcPr>
            <w:tcW w:w="1350" w:type="dxa"/>
            <w:gridSpan w:val="2"/>
          </w:tcPr>
          <w:p w:rsidR="00BC2943" w:rsidRPr="00DE1A53" w:rsidRDefault="00BC2943" w:rsidP="007C574B">
            <w:pPr>
              <w:autoSpaceDE w:val="0"/>
              <w:autoSpaceDN w:val="0"/>
              <w:adjustRightInd w:val="0"/>
              <w:jc w:val="center"/>
              <w:rPr>
                <w:sz w:val="24"/>
                <w:szCs w:val="24"/>
                <w:lang w:val="en-US"/>
              </w:rPr>
            </w:pPr>
            <w:r>
              <w:rPr>
                <w:sz w:val="24"/>
                <w:szCs w:val="24"/>
                <w:lang w:val="en-US"/>
              </w:rPr>
              <w:t>2</w:t>
            </w:r>
          </w:p>
        </w:tc>
        <w:tc>
          <w:tcPr>
            <w:tcW w:w="1447" w:type="dxa"/>
            <w:gridSpan w:val="2"/>
          </w:tcPr>
          <w:p w:rsidR="00BC2943" w:rsidRPr="00DE1A53" w:rsidRDefault="00BC2943" w:rsidP="007C574B">
            <w:pPr>
              <w:autoSpaceDE w:val="0"/>
              <w:autoSpaceDN w:val="0"/>
              <w:adjustRightInd w:val="0"/>
              <w:jc w:val="center"/>
              <w:rPr>
                <w:sz w:val="24"/>
                <w:szCs w:val="24"/>
                <w:lang w:val="en-US"/>
              </w:rPr>
            </w:pPr>
            <w:r>
              <w:rPr>
                <w:sz w:val="24"/>
                <w:szCs w:val="24"/>
                <w:lang w:val="en-US"/>
              </w:rPr>
              <w:t>1</w:t>
            </w:r>
          </w:p>
        </w:tc>
      </w:tr>
    </w:tbl>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jc w:val="both"/>
        <w:rPr>
          <w:sz w:val="24"/>
          <w:szCs w:val="24"/>
        </w:rPr>
      </w:pPr>
      <w:r>
        <w:rPr>
          <w:sz w:val="24"/>
          <w:szCs w:val="24"/>
        </w:rPr>
        <w:br w:type="page"/>
      </w:r>
    </w:p>
    <w:p w:rsidR="00BC2943" w:rsidRPr="00417665" w:rsidRDefault="00BC2943" w:rsidP="007C574B">
      <w:pPr>
        <w:shd w:val="clear" w:color="auto" w:fill="FFFFFF"/>
        <w:autoSpaceDE w:val="0"/>
        <w:autoSpaceDN w:val="0"/>
        <w:adjustRightInd w:val="0"/>
        <w:jc w:val="center"/>
        <w:rPr>
          <w:b/>
          <w:sz w:val="24"/>
          <w:szCs w:val="24"/>
        </w:rPr>
      </w:pPr>
      <w:r w:rsidRPr="00417665">
        <w:rPr>
          <w:b/>
          <w:sz w:val="24"/>
          <w:szCs w:val="24"/>
        </w:rPr>
        <w:lastRenderedPageBreak/>
        <w:t>СХЕМА ВОДООТВЕДЕНИЯ</w:t>
      </w:r>
    </w:p>
    <w:p w:rsidR="00BC2943" w:rsidRPr="00417665" w:rsidRDefault="00BC2943" w:rsidP="007C574B">
      <w:pPr>
        <w:shd w:val="clear" w:color="auto" w:fill="FFFFFF"/>
        <w:autoSpaceDE w:val="0"/>
        <w:autoSpaceDN w:val="0"/>
        <w:adjustRightInd w:val="0"/>
        <w:ind w:firstLine="709"/>
        <w:jc w:val="both"/>
        <w:rPr>
          <w:b/>
          <w:sz w:val="24"/>
          <w:szCs w:val="24"/>
        </w:rPr>
      </w:pPr>
      <w:r w:rsidRPr="00417665">
        <w:rPr>
          <w:b/>
          <w:sz w:val="24"/>
          <w:szCs w:val="24"/>
        </w:rPr>
        <w:t>4. Существующее положение в сфере водоотведения сельского поселения</w:t>
      </w:r>
      <w:r>
        <w:rPr>
          <w:b/>
          <w:sz w:val="24"/>
          <w:szCs w:val="24"/>
        </w:rPr>
        <w:t xml:space="preserve"> Селиярово.</w:t>
      </w:r>
    </w:p>
    <w:p w:rsidR="00BC2943" w:rsidRPr="00171357" w:rsidRDefault="00BC2943" w:rsidP="007C574B">
      <w:pPr>
        <w:shd w:val="clear" w:color="auto" w:fill="FFFFFF"/>
        <w:autoSpaceDE w:val="0"/>
        <w:autoSpaceDN w:val="0"/>
        <w:adjustRightInd w:val="0"/>
        <w:ind w:firstLine="709"/>
        <w:jc w:val="both"/>
        <w:rPr>
          <w:b/>
          <w:sz w:val="24"/>
          <w:szCs w:val="24"/>
        </w:rPr>
      </w:pPr>
      <w:r w:rsidRPr="00171357">
        <w:rPr>
          <w:b/>
          <w:sz w:val="24"/>
          <w:szCs w:val="24"/>
        </w:rPr>
        <w:t>4.1. Анализ структуры системы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МП «ЖЭК-3»</w:t>
      </w:r>
      <w:r w:rsidRPr="00417665">
        <w:rPr>
          <w:sz w:val="24"/>
          <w:szCs w:val="24"/>
        </w:rPr>
        <w:t xml:space="preserve"> </w:t>
      </w:r>
      <w:r>
        <w:rPr>
          <w:sz w:val="24"/>
          <w:szCs w:val="24"/>
        </w:rPr>
        <w:t>–</w:t>
      </w:r>
      <w:r w:rsidRPr="00417665">
        <w:rPr>
          <w:sz w:val="24"/>
          <w:szCs w:val="24"/>
        </w:rPr>
        <w:t xml:space="preserve"> организаци</w:t>
      </w:r>
      <w:r>
        <w:rPr>
          <w:sz w:val="24"/>
          <w:szCs w:val="24"/>
        </w:rPr>
        <w:t>я, которая</w:t>
      </w:r>
      <w:r w:rsidRPr="00417665">
        <w:rPr>
          <w:sz w:val="24"/>
          <w:szCs w:val="24"/>
        </w:rPr>
        <w:t xml:space="preserve"> осуществля</w:t>
      </w:r>
      <w:r>
        <w:rPr>
          <w:sz w:val="24"/>
          <w:szCs w:val="24"/>
        </w:rPr>
        <w:t>е</w:t>
      </w:r>
      <w:r w:rsidRPr="00417665">
        <w:rPr>
          <w:sz w:val="24"/>
          <w:szCs w:val="24"/>
        </w:rPr>
        <w:t>т водоотведение от жилых домов, а также в полном объеме от объектов социального назначения, части объектов малого и среднего бизнеса и промышленных предприятий в сельском поселении</w:t>
      </w:r>
      <w:r>
        <w:rPr>
          <w:sz w:val="24"/>
          <w:szCs w:val="24"/>
        </w:rPr>
        <w:t xml:space="preserve"> Селиярово</w:t>
      </w:r>
      <w:r w:rsidRPr="00417665">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F31CAE">
        <w:rPr>
          <w:sz w:val="24"/>
          <w:szCs w:val="24"/>
        </w:rPr>
        <w:t>В настоящее время централизованным водоотведением</w:t>
      </w:r>
      <w:r>
        <w:rPr>
          <w:sz w:val="24"/>
          <w:szCs w:val="24"/>
        </w:rPr>
        <w:t xml:space="preserve"> и канализационными очистными сооружениями не</w:t>
      </w:r>
      <w:r w:rsidRPr="00F31CAE">
        <w:rPr>
          <w:sz w:val="24"/>
          <w:szCs w:val="24"/>
        </w:rPr>
        <w:t xml:space="preserve"> обеспечен один населенный пункт сельского поселения </w:t>
      </w:r>
      <w:r>
        <w:rPr>
          <w:sz w:val="24"/>
          <w:szCs w:val="24"/>
        </w:rPr>
        <w:t>Селиярово.</w:t>
      </w:r>
      <w:r w:rsidRPr="00F31CAE">
        <w:rPr>
          <w:sz w:val="24"/>
          <w:szCs w:val="24"/>
        </w:rPr>
        <w:t xml:space="preserve"> Жилая застройка, общественные здания и здания коммунального назначения населенных пунктов оборудованы надворными уборными или накопительными ёмкостями с последующим вывозом сточных вод в места, определенные постановлением администрации Ханты-Мансийского района </w:t>
      </w:r>
      <w:r>
        <w:rPr>
          <w:sz w:val="24"/>
          <w:szCs w:val="24"/>
        </w:rPr>
        <w:t xml:space="preserve">                          от 10 января 2012 года</w:t>
      </w:r>
      <w:r w:rsidRPr="00F31CAE">
        <w:rPr>
          <w:sz w:val="24"/>
          <w:szCs w:val="24"/>
        </w:rPr>
        <w:t xml:space="preserve"> № 1 «Об отдельных вопросах обращения с отходами на территории муниципального образования Ханты-Мансийский район».</w:t>
      </w:r>
    </w:p>
    <w:p w:rsidR="00BC2943" w:rsidRDefault="00BC2943" w:rsidP="007C574B">
      <w:pPr>
        <w:shd w:val="clear" w:color="auto" w:fill="FFFFFF"/>
        <w:autoSpaceDE w:val="0"/>
        <w:autoSpaceDN w:val="0"/>
        <w:adjustRightInd w:val="0"/>
        <w:ind w:firstLine="709"/>
        <w:jc w:val="both"/>
        <w:rPr>
          <w:b/>
          <w:sz w:val="24"/>
          <w:szCs w:val="24"/>
        </w:rPr>
      </w:pPr>
      <w:r w:rsidRPr="00E25CAC">
        <w:rPr>
          <w:b/>
          <w:sz w:val="24"/>
          <w:szCs w:val="24"/>
        </w:rPr>
        <w:t>4.1.1. Описание существующих канализационных очистных сооружений, включая оценку соответствия применяемой технологической схемы требованиям обеспечения нормативов качества сточных вод</w:t>
      </w:r>
      <w:r>
        <w:rPr>
          <w:b/>
          <w:sz w:val="24"/>
          <w:szCs w:val="24"/>
        </w:rPr>
        <w:t>,</w:t>
      </w:r>
      <w:r w:rsidRPr="00E25CAC">
        <w:rPr>
          <w:b/>
          <w:sz w:val="24"/>
          <w:szCs w:val="24"/>
        </w:rPr>
        <w:t xml:space="preserve"> и определение существующего дефицита (резерва) мощностей</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Селиярово канализационные очистные сооружения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171357">
        <w:rPr>
          <w:b/>
          <w:sz w:val="24"/>
          <w:szCs w:val="24"/>
        </w:rPr>
        <w:t>4.1.2. Описание технологических зон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Селиярово водоотведение осуществляется с использованием нецентрализованных систем водоотведения.</w:t>
      </w:r>
    </w:p>
    <w:p w:rsidR="00BC2943" w:rsidRPr="00D1407C" w:rsidRDefault="00BC2943" w:rsidP="007C574B">
      <w:pPr>
        <w:shd w:val="clear" w:color="auto" w:fill="FFFFFF"/>
        <w:autoSpaceDE w:val="0"/>
        <w:autoSpaceDN w:val="0"/>
        <w:adjustRightInd w:val="0"/>
        <w:ind w:firstLine="709"/>
        <w:jc w:val="both"/>
        <w:rPr>
          <w:b/>
          <w:sz w:val="24"/>
          <w:szCs w:val="24"/>
        </w:rPr>
      </w:pPr>
      <w:r w:rsidRPr="00D1407C">
        <w:rPr>
          <w:b/>
          <w:sz w:val="24"/>
          <w:szCs w:val="24"/>
        </w:rPr>
        <w:t>4.1.3. Описание состояния и функционирования системы утилизации осадка сточных вод</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1407C">
        <w:rPr>
          <w:sz w:val="24"/>
          <w:szCs w:val="24"/>
        </w:rPr>
        <w:t>На территории сельского поселения</w:t>
      </w:r>
      <w:r>
        <w:rPr>
          <w:sz w:val="24"/>
          <w:szCs w:val="24"/>
        </w:rPr>
        <w:t xml:space="preserve"> Селиярово</w:t>
      </w:r>
      <w:r w:rsidRPr="00D1407C">
        <w:rPr>
          <w:sz w:val="24"/>
          <w:szCs w:val="24"/>
        </w:rPr>
        <w:t xml:space="preserve"> утилизация осадка сточных вод не осуществляется.</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4.1.4. Описание состояния и функционирования канализационных коллекторов и сетей и сооружений на них</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023BAD">
        <w:rPr>
          <w:sz w:val="24"/>
          <w:szCs w:val="24"/>
        </w:rPr>
        <w:t>На те</w:t>
      </w:r>
      <w:r>
        <w:rPr>
          <w:sz w:val="24"/>
          <w:szCs w:val="24"/>
        </w:rPr>
        <w:t>рритории сельского поселения Селиярово канализационные коллекторы, сети и сооружения на них отсутствуют.</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4.1.5. Оценка безопасности и надежности централизованных систем водоотведения и их управляемости</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Селиярово централизованные системы водоотведения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4.1.6. Оценка воздействия централизованных систем водоотведения на окружающую среду</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Оценка воздействия централизованных систем водоотведения на окружающую среду не проводилась, по причине их отсутствия.</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4.1.7. Описание территорий сельского поселения</w:t>
      </w:r>
      <w:r>
        <w:rPr>
          <w:b/>
          <w:sz w:val="24"/>
          <w:szCs w:val="24"/>
        </w:rPr>
        <w:t xml:space="preserve"> </w:t>
      </w:r>
      <w:r w:rsidRPr="00D15268">
        <w:rPr>
          <w:b/>
          <w:sz w:val="24"/>
          <w:szCs w:val="24"/>
        </w:rPr>
        <w:t>Селиярово</w:t>
      </w:r>
      <w:r w:rsidRPr="00023BAD">
        <w:rPr>
          <w:b/>
          <w:sz w:val="24"/>
          <w:szCs w:val="24"/>
        </w:rPr>
        <w:t>, неохваченных централизованной системой водоотведения</w:t>
      </w:r>
      <w:r>
        <w:rPr>
          <w:b/>
          <w:sz w:val="24"/>
          <w:szCs w:val="24"/>
        </w:rPr>
        <w:t>.</w:t>
      </w:r>
    </w:p>
    <w:p w:rsidR="00BC2943" w:rsidRPr="00023BAD" w:rsidRDefault="00BC2943" w:rsidP="007C574B">
      <w:pPr>
        <w:shd w:val="clear" w:color="auto" w:fill="FFFFFF"/>
        <w:autoSpaceDE w:val="0"/>
        <w:autoSpaceDN w:val="0"/>
        <w:adjustRightInd w:val="0"/>
        <w:ind w:firstLine="709"/>
        <w:jc w:val="both"/>
        <w:rPr>
          <w:sz w:val="24"/>
          <w:szCs w:val="24"/>
        </w:rPr>
      </w:pPr>
      <w:r w:rsidRPr="00085C67">
        <w:rPr>
          <w:sz w:val="24"/>
          <w:szCs w:val="24"/>
        </w:rPr>
        <w:t xml:space="preserve">На </w:t>
      </w:r>
      <w:r>
        <w:rPr>
          <w:sz w:val="24"/>
          <w:szCs w:val="24"/>
        </w:rPr>
        <w:t xml:space="preserve">сегодняшний день во всех населенных пунктах сельского поселения Селиярово отсутствует система централизованного водоотведения, </w:t>
      </w:r>
      <w:r w:rsidRPr="00023BAD">
        <w:rPr>
          <w:sz w:val="24"/>
          <w:szCs w:val="24"/>
        </w:rPr>
        <w:t xml:space="preserve">в качестве канализационных устройств используются </w:t>
      </w:r>
      <w:r w:rsidRPr="00F31CAE">
        <w:rPr>
          <w:sz w:val="24"/>
          <w:szCs w:val="24"/>
        </w:rPr>
        <w:t>накопительными ёмкостями с последующим вывозом сточных вод в места, определенные постановлением администрации Ханты-Мансийс</w:t>
      </w:r>
      <w:r>
        <w:rPr>
          <w:sz w:val="24"/>
          <w:szCs w:val="24"/>
        </w:rPr>
        <w:t>кого района от 10 января 2012 года</w:t>
      </w:r>
      <w:r w:rsidRPr="00F31CAE">
        <w:rPr>
          <w:sz w:val="24"/>
          <w:szCs w:val="24"/>
        </w:rPr>
        <w:t xml:space="preserve"> № 1 «Об отдельных вопросах обращения с отходами на территории муниципального образования Ханты-Мансийский район»</w:t>
      </w:r>
      <w:r w:rsidRPr="00023BAD">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3D2F05">
        <w:rPr>
          <w:b/>
          <w:sz w:val="24"/>
          <w:szCs w:val="24"/>
        </w:rPr>
        <w:t>4.1.8. Описание существующих технических и технологических проблем в водоотведении сельского поселения</w:t>
      </w:r>
      <w:r>
        <w:rPr>
          <w:b/>
          <w:sz w:val="24"/>
          <w:szCs w:val="24"/>
        </w:rPr>
        <w:t>.</w:t>
      </w:r>
    </w:p>
    <w:p w:rsidR="00BC2943" w:rsidRPr="001129F4" w:rsidRDefault="00BC2943" w:rsidP="007C574B">
      <w:pPr>
        <w:shd w:val="clear" w:color="auto" w:fill="FFFFFF"/>
        <w:autoSpaceDE w:val="0"/>
        <w:autoSpaceDN w:val="0"/>
        <w:adjustRightInd w:val="0"/>
        <w:ind w:firstLine="709"/>
        <w:jc w:val="both"/>
        <w:rPr>
          <w:sz w:val="24"/>
          <w:szCs w:val="24"/>
        </w:rPr>
      </w:pPr>
      <w:r>
        <w:rPr>
          <w:sz w:val="24"/>
          <w:szCs w:val="24"/>
        </w:rPr>
        <w:lastRenderedPageBreak/>
        <w:t xml:space="preserve">В настоящее время в населенных пунктах сельского поселения Селиярово отсутствует централизованная система водоотведения. </w:t>
      </w:r>
      <w:r w:rsidRPr="001129F4">
        <w:rPr>
          <w:sz w:val="24"/>
          <w:szCs w:val="24"/>
        </w:rPr>
        <w:t>Отсутствие перспективной схемы водоотведения замедляет развитие сельского поселения в целом. Требуется строительство новых канализационных сетей, устройство водонепроницаемых выгребов в частной застройке при отсутствии канализации, развитие системы бытовой канализации.</w:t>
      </w:r>
    </w:p>
    <w:p w:rsidR="00BC2943" w:rsidRDefault="00BC2943" w:rsidP="007C574B">
      <w:pPr>
        <w:shd w:val="clear" w:color="auto" w:fill="FFFFFF"/>
        <w:autoSpaceDE w:val="0"/>
        <w:autoSpaceDN w:val="0"/>
        <w:adjustRightInd w:val="0"/>
        <w:ind w:firstLine="709"/>
        <w:jc w:val="both"/>
        <w:rPr>
          <w:sz w:val="24"/>
          <w:szCs w:val="24"/>
        </w:rPr>
      </w:pPr>
      <w:r w:rsidRPr="001129F4">
        <w:rPr>
          <w:sz w:val="24"/>
          <w:szCs w:val="24"/>
        </w:rPr>
        <w:t xml:space="preserve">Отсутствие систем сбора и очистки поверхностного стока в жилых и промышленных зонах сельского поселения способствует загрязнению существующих водных объектов, грунтовых вод и грунтов, а также подтоплению территории. </w:t>
      </w:r>
    </w:p>
    <w:p w:rsidR="00BC2943" w:rsidRPr="001129F4" w:rsidRDefault="00BC2943" w:rsidP="007C574B">
      <w:pPr>
        <w:shd w:val="clear" w:color="auto" w:fill="FFFFFF"/>
        <w:autoSpaceDE w:val="0"/>
        <w:autoSpaceDN w:val="0"/>
        <w:adjustRightInd w:val="0"/>
        <w:ind w:firstLine="709"/>
        <w:jc w:val="both"/>
        <w:rPr>
          <w:b/>
          <w:sz w:val="24"/>
          <w:szCs w:val="24"/>
        </w:rPr>
      </w:pPr>
      <w:r w:rsidRPr="001129F4">
        <w:rPr>
          <w:b/>
          <w:sz w:val="24"/>
          <w:szCs w:val="24"/>
        </w:rPr>
        <w:t>4.2. Существующие балансы производительности сооружений системы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1129F4">
        <w:rPr>
          <w:b/>
          <w:sz w:val="24"/>
          <w:szCs w:val="24"/>
        </w:rPr>
        <w:t>4.2.1. Баланс поступления сточных вод в централизованную систему водоотведения, с выделением видов централизованных систем водоотведения по бассейнам канализования очистных сооружений и прямых выпусков</w:t>
      </w:r>
      <w:r>
        <w:rPr>
          <w:b/>
          <w:sz w:val="24"/>
          <w:szCs w:val="24"/>
        </w:rPr>
        <w:t>.</w:t>
      </w:r>
    </w:p>
    <w:p w:rsidR="00BC2943" w:rsidRPr="00D8503C"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Селиярово централизованные системы водоотведения отсутствуют.</w:t>
      </w:r>
    </w:p>
    <w:p w:rsidR="00BC2943" w:rsidRPr="00D8503C" w:rsidRDefault="00BC2943" w:rsidP="007C574B">
      <w:pPr>
        <w:shd w:val="clear" w:color="auto" w:fill="FFFFFF"/>
        <w:autoSpaceDE w:val="0"/>
        <w:autoSpaceDN w:val="0"/>
        <w:adjustRightInd w:val="0"/>
        <w:ind w:firstLine="709"/>
        <w:jc w:val="both"/>
        <w:rPr>
          <w:b/>
          <w:sz w:val="24"/>
          <w:szCs w:val="24"/>
        </w:rPr>
      </w:pPr>
      <w:r w:rsidRPr="00D8503C">
        <w:rPr>
          <w:b/>
          <w:sz w:val="24"/>
          <w:szCs w:val="24"/>
        </w:rPr>
        <w:t>4.2.2. Оценка фактического притока неорганизованного стока по бассейнам канализования очистных сооружений и прямых выпусков</w:t>
      </w:r>
      <w:r>
        <w:rPr>
          <w:b/>
          <w:sz w:val="24"/>
          <w:szCs w:val="24"/>
        </w:rPr>
        <w:t>.</w:t>
      </w:r>
    </w:p>
    <w:p w:rsidR="00BC2943" w:rsidRPr="00D8503C" w:rsidRDefault="00BC2943" w:rsidP="007C574B">
      <w:pPr>
        <w:shd w:val="clear" w:color="auto" w:fill="FFFFFF"/>
        <w:autoSpaceDE w:val="0"/>
        <w:autoSpaceDN w:val="0"/>
        <w:adjustRightInd w:val="0"/>
        <w:ind w:firstLine="709"/>
        <w:jc w:val="both"/>
        <w:rPr>
          <w:sz w:val="24"/>
          <w:szCs w:val="24"/>
        </w:rPr>
      </w:pPr>
      <w:r w:rsidRPr="00D8503C">
        <w:rPr>
          <w:sz w:val="24"/>
          <w:szCs w:val="24"/>
        </w:rPr>
        <w:t xml:space="preserve">Все сточные воды, образующиеся в результате деятельности населения, бюджетных организаций и промышленных предприятий сельского поселения </w:t>
      </w:r>
      <w:r>
        <w:rPr>
          <w:sz w:val="24"/>
          <w:szCs w:val="24"/>
        </w:rPr>
        <w:t xml:space="preserve">Селиярово принимаются </w:t>
      </w:r>
      <w:r w:rsidRPr="00D8503C">
        <w:rPr>
          <w:sz w:val="24"/>
          <w:szCs w:val="24"/>
        </w:rPr>
        <w:t>организовано</w:t>
      </w:r>
      <w:r>
        <w:rPr>
          <w:sz w:val="24"/>
          <w:szCs w:val="24"/>
        </w:rPr>
        <w:t xml:space="preserve"> посредством сбора специализированным автомобильным транспортом из накопительных емкостей, установленных у потребителей</w:t>
      </w:r>
      <w:r w:rsidRPr="00D8503C">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AB2D85">
        <w:rPr>
          <w:b/>
          <w:sz w:val="24"/>
          <w:szCs w:val="24"/>
        </w:rPr>
        <w:t>4.2.3. Описание системы коммерческого учета принимаемых сточных вод и анализ планов по установке приборов учета</w:t>
      </w:r>
      <w:r>
        <w:rPr>
          <w:b/>
          <w:sz w:val="24"/>
          <w:szCs w:val="24"/>
        </w:rPr>
        <w:t>.</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В настоящее время коммерческий учет принимаемых сточных вод от потребителей населенных пунктов сельского поселения</w:t>
      </w:r>
      <w:r>
        <w:rPr>
          <w:sz w:val="24"/>
          <w:szCs w:val="24"/>
        </w:rPr>
        <w:t xml:space="preserve"> Селиярово</w:t>
      </w:r>
      <w:r w:rsidRPr="00745207">
        <w:rPr>
          <w:sz w:val="24"/>
          <w:szCs w:val="24"/>
        </w:rPr>
        <w:t xml:space="preserve"> осуществляется в соответствии с действующим законодательством, количество принятых сточных вод принимается равным количеству потребленной воды.</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Доля объемов сточных вод, рассчитанная данным способом, составляет 100%. Приборы учета фактического объема сточных вод не установлены.</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 xml:space="preserve">Учет поверхностного стока </w:t>
      </w:r>
      <w:r>
        <w:rPr>
          <w:sz w:val="24"/>
          <w:szCs w:val="24"/>
        </w:rPr>
        <w:t xml:space="preserve">не </w:t>
      </w:r>
      <w:r w:rsidRPr="00745207">
        <w:rPr>
          <w:sz w:val="24"/>
          <w:szCs w:val="24"/>
        </w:rPr>
        <w:t>ведется.</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Развитие коммерческого учета сточных вод должно о</w:t>
      </w:r>
      <w:r>
        <w:rPr>
          <w:sz w:val="24"/>
          <w:szCs w:val="24"/>
        </w:rPr>
        <w:t>существляться в соответствии с Ф</w:t>
      </w:r>
      <w:r w:rsidRPr="00745207">
        <w:rPr>
          <w:sz w:val="24"/>
          <w:szCs w:val="24"/>
        </w:rPr>
        <w:t>едеральным законом от 07.12.2011 № 416</w:t>
      </w:r>
      <w:r>
        <w:rPr>
          <w:sz w:val="24"/>
          <w:szCs w:val="24"/>
        </w:rPr>
        <w:t>-ФЗ</w:t>
      </w:r>
      <w:r w:rsidRPr="00745207">
        <w:rPr>
          <w:sz w:val="24"/>
          <w:szCs w:val="24"/>
        </w:rPr>
        <w:t xml:space="preserve"> «О</w:t>
      </w:r>
      <w:r>
        <w:rPr>
          <w:sz w:val="24"/>
          <w:szCs w:val="24"/>
        </w:rPr>
        <w:t xml:space="preserve"> водоснабжении и водоотведении»</w:t>
      </w:r>
      <w:r w:rsidRPr="00745207">
        <w:rPr>
          <w:sz w:val="24"/>
          <w:szCs w:val="24"/>
        </w:rPr>
        <w:t>.</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В настоящее время на российском рынке представлен широкий спектр выбора различных приборов учета сточных вод как российского, так и импортного производства.</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Современные приборы учета – это высокотехнологичные изделия, выполненные с использованием электронных компонентов. Такие приборы способны обеспечить высокую надежность и точность производимых измерений.</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Для напорных трубопроводов применяются ультразвуковые или электромагнитные расходомеры, которые необходимо подбирать, учитывая расчетный расход сточных вод. Рекомендуется использовать и ультразвуковые приборы учета расхода жидкости, снабженные датчиками доплеровского типа.</w:t>
      </w:r>
    </w:p>
    <w:p w:rsidR="00BC2943" w:rsidRDefault="00BC2943" w:rsidP="007C574B">
      <w:pPr>
        <w:shd w:val="clear" w:color="auto" w:fill="FFFFFF"/>
        <w:autoSpaceDE w:val="0"/>
        <w:autoSpaceDN w:val="0"/>
        <w:adjustRightInd w:val="0"/>
        <w:ind w:firstLine="709"/>
        <w:jc w:val="both"/>
        <w:rPr>
          <w:sz w:val="24"/>
          <w:szCs w:val="24"/>
        </w:rPr>
      </w:pPr>
      <w:r w:rsidRPr="00745207">
        <w:rPr>
          <w:sz w:val="24"/>
          <w:szCs w:val="24"/>
        </w:rPr>
        <w:t>Намного сложнее наладить учет количества стоков в трубопроводах, в которых вода дв</w:t>
      </w:r>
      <w:r>
        <w:rPr>
          <w:sz w:val="24"/>
          <w:szCs w:val="24"/>
        </w:rPr>
        <w:t>ижется самотеком. В этом случае</w:t>
      </w:r>
      <w:r w:rsidRPr="00745207">
        <w:rPr>
          <w:sz w:val="24"/>
          <w:szCs w:val="24"/>
        </w:rPr>
        <w:t xml:space="preserve"> необходимо измерить количество жидкости, находящейся в открытом канале или в незаполненной трубе. Стоки движутся под воздействием силы тяжести, причем скорость движения небольшая.</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 xml:space="preserve">Измерение реального уровня жидкости в трубопроводе осуществляется при помощи наружного эхолокационного датчика или при помощи погружного устройства, </w:t>
      </w:r>
      <w:r w:rsidRPr="00745207">
        <w:rPr>
          <w:sz w:val="24"/>
          <w:szCs w:val="24"/>
        </w:rPr>
        <w:lastRenderedPageBreak/>
        <w:t>фиксирующего перепады давления. Учет и сопоставление этих двух измерений позволяет с высокой степенью точности вычислять объемы сточных вод.</w:t>
      </w:r>
    </w:p>
    <w:p w:rsidR="00BC2943" w:rsidRPr="00745207" w:rsidRDefault="00BC2943" w:rsidP="007C574B">
      <w:pPr>
        <w:shd w:val="clear" w:color="auto" w:fill="FFFFFF"/>
        <w:autoSpaceDE w:val="0"/>
        <w:autoSpaceDN w:val="0"/>
        <w:adjustRightInd w:val="0"/>
        <w:ind w:firstLine="709"/>
        <w:jc w:val="both"/>
        <w:rPr>
          <w:sz w:val="24"/>
          <w:szCs w:val="24"/>
        </w:rPr>
      </w:pPr>
      <w:r>
        <w:rPr>
          <w:sz w:val="24"/>
          <w:szCs w:val="24"/>
        </w:rPr>
        <w:t>На р</w:t>
      </w:r>
      <w:r w:rsidRPr="00745207">
        <w:rPr>
          <w:sz w:val="24"/>
          <w:szCs w:val="24"/>
        </w:rPr>
        <w:t>оссийском рынке неплохо зарекомендовали себя приборы учета сточных вод для безнапорных коллекторов типа ЭХО-Р (Сигнур), ВЗЛЕТ РСЛ, среди импортных приборов: ISCO 4250 (США), ADS 3600 (США) и MAINSTREAM III (Франция).</w:t>
      </w:r>
    </w:p>
    <w:p w:rsidR="00BC2943" w:rsidRDefault="00BC2943" w:rsidP="007C574B">
      <w:pPr>
        <w:shd w:val="clear" w:color="auto" w:fill="FFFFFF"/>
        <w:autoSpaceDE w:val="0"/>
        <w:autoSpaceDN w:val="0"/>
        <w:adjustRightInd w:val="0"/>
        <w:ind w:firstLine="709"/>
        <w:jc w:val="both"/>
        <w:rPr>
          <w:sz w:val="24"/>
          <w:szCs w:val="24"/>
        </w:rPr>
      </w:pPr>
      <w:r w:rsidRPr="00745207">
        <w:rPr>
          <w:sz w:val="24"/>
          <w:szCs w:val="24"/>
        </w:rPr>
        <w:t>Как правило, прибор учета сточных вод устанавливается на сетях в специально оборудованных измерительных колодцах.</w:t>
      </w:r>
    </w:p>
    <w:p w:rsidR="00BC2943" w:rsidRPr="00745207" w:rsidRDefault="00BC2943" w:rsidP="007C574B">
      <w:pPr>
        <w:shd w:val="clear" w:color="auto" w:fill="FFFFFF"/>
        <w:autoSpaceDE w:val="0"/>
        <w:autoSpaceDN w:val="0"/>
        <w:adjustRightInd w:val="0"/>
        <w:ind w:firstLine="709"/>
        <w:jc w:val="both"/>
        <w:rPr>
          <w:b/>
          <w:sz w:val="24"/>
          <w:szCs w:val="24"/>
        </w:rPr>
      </w:pPr>
      <w:r w:rsidRPr="00745207">
        <w:rPr>
          <w:b/>
          <w:sz w:val="24"/>
          <w:szCs w:val="24"/>
        </w:rPr>
        <w:t>4.2.4. Результаты анализа ретроспективных балансов поступления сточных вод в централизованную систему водоотведения по бассейнам канализования очистных сооружений и прямых выпусков и расчетным элементам территориального деления, с выделением зон дефицитов и резервов в каждой из рассматриваемых территориальных зон</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Селиярово централизованные системы водоотведения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14003C">
        <w:rPr>
          <w:b/>
          <w:sz w:val="24"/>
          <w:szCs w:val="24"/>
        </w:rPr>
        <w:t>4.2.5. Результаты анализа гидравлических режимов и режимов работы элементов централизованной системы водоотведения (насосных станций, канализационных сетей)</w:t>
      </w:r>
      <w:r>
        <w:rPr>
          <w:b/>
          <w:sz w:val="24"/>
          <w:szCs w:val="24"/>
        </w:rPr>
        <w:t>,</w:t>
      </w:r>
      <w:r w:rsidRPr="0014003C">
        <w:rPr>
          <w:b/>
          <w:sz w:val="24"/>
          <w:szCs w:val="24"/>
        </w:rPr>
        <w:t xml:space="preserve"> обеспечивающих транспортировку сточных вод от самого удаленного абонента до очистных сооружений и характеризующих существующие возможности передачи сточных вод на очистку</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Селиярово централизованные системы водоотведения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D3603F">
        <w:rPr>
          <w:b/>
          <w:sz w:val="24"/>
          <w:szCs w:val="24"/>
        </w:rPr>
        <w:t>4.2.6. Анализ резервов производственных мощностей и возможности расширения зоны действия очистных сооружений с наличием резерва в зонах дефицита</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3603F">
        <w:rPr>
          <w:sz w:val="24"/>
          <w:szCs w:val="24"/>
        </w:rPr>
        <w:t xml:space="preserve">Так </w:t>
      </w:r>
      <w:r>
        <w:rPr>
          <w:sz w:val="24"/>
          <w:szCs w:val="24"/>
        </w:rPr>
        <w:t>как очистных сооружений на территории населенного пункта с.</w:t>
      </w:r>
      <w:r w:rsidRPr="00D15268">
        <w:rPr>
          <w:sz w:val="24"/>
          <w:szCs w:val="24"/>
        </w:rPr>
        <w:t xml:space="preserve"> </w:t>
      </w:r>
      <w:r>
        <w:rPr>
          <w:sz w:val="24"/>
          <w:szCs w:val="24"/>
        </w:rPr>
        <w:t>Селиярово нет, все образующиеся в результате деятельность стоки очищаются на очистных сооружениях г. Ханты-Мансийска.</w:t>
      </w:r>
    </w:p>
    <w:p w:rsidR="00BC2943" w:rsidRPr="006A059B" w:rsidRDefault="00BC2943" w:rsidP="007C574B">
      <w:pPr>
        <w:shd w:val="clear" w:color="auto" w:fill="FFFFFF"/>
        <w:autoSpaceDE w:val="0"/>
        <w:autoSpaceDN w:val="0"/>
        <w:adjustRightInd w:val="0"/>
        <w:ind w:firstLine="709"/>
        <w:jc w:val="both"/>
        <w:rPr>
          <w:b/>
          <w:sz w:val="24"/>
          <w:szCs w:val="24"/>
        </w:rPr>
      </w:pPr>
      <w:r w:rsidRPr="006A059B">
        <w:rPr>
          <w:b/>
          <w:sz w:val="24"/>
          <w:szCs w:val="24"/>
        </w:rPr>
        <w:t xml:space="preserve">4.3. </w:t>
      </w:r>
      <w:r>
        <w:rPr>
          <w:b/>
          <w:sz w:val="24"/>
          <w:szCs w:val="24"/>
        </w:rPr>
        <w:t>Балансы сточных вод в системе водоотведения.</w:t>
      </w:r>
    </w:p>
    <w:p w:rsidR="00BC2943" w:rsidRDefault="00BC2943" w:rsidP="007C574B">
      <w:pPr>
        <w:shd w:val="clear" w:color="auto" w:fill="FFFFFF"/>
        <w:autoSpaceDE w:val="0"/>
        <w:autoSpaceDN w:val="0"/>
        <w:adjustRightInd w:val="0"/>
        <w:ind w:firstLine="709"/>
        <w:jc w:val="both"/>
        <w:rPr>
          <w:b/>
          <w:sz w:val="24"/>
          <w:szCs w:val="24"/>
        </w:rPr>
      </w:pPr>
      <w:r w:rsidRPr="005531BA">
        <w:rPr>
          <w:b/>
          <w:sz w:val="24"/>
          <w:szCs w:val="24"/>
        </w:rPr>
        <w:t>4.3.1. Сведения о годовом ожидаемом поступлении в централизованную систему водоотведения сточных вод</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CC6752">
        <w:rPr>
          <w:sz w:val="24"/>
          <w:szCs w:val="24"/>
        </w:rPr>
        <w:t xml:space="preserve">В </w:t>
      </w:r>
      <w:r>
        <w:rPr>
          <w:sz w:val="24"/>
          <w:szCs w:val="24"/>
        </w:rPr>
        <w:t>перспективе строительство уличных и дворовых коллекторов запланировано в с.</w:t>
      </w:r>
      <w:r w:rsidRPr="00D15268">
        <w:rPr>
          <w:sz w:val="24"/>
          <w:szCs w:val="24"/>
        </w:rPr>
        <w:t xml:space="preserve"> </w:t>
      </w:r>
      <w:r>
        <w:rPr>
          <w:sz w:val="24"/>
          <w:szCs w:val="24"/>
        </w:rPr>
        <w:t>Селиярово, расчет ожидаемого поступления в централизованную систему водоотведения сточных вод выполнен для с.</w:t>
      </w:r>
      <w:r w:rsidRPr="00D15268">
        <w:rPr>
          <w:sz w:val="24"/>
          <w:szCs w:val="24"/>
        </w:rPr>
        <w:t xml:space="preserve"> </w:t>
      </w:r>
      <w:r>
        <w:rPr>
          <w:sz w:val="24"/>
          <w:szCs w:val="24"/>
        </w:rPr>
        <w:t>Селиярово.</w:t>
      </w:r>
    </w:p>
    <w:p w:rsidR="00BC2943" w:rsidRPr="00E40870" w:rsidRDefault="00BC2943" w:rsidP="007C574B">
      <w:pPr>
        <w:shd w:val="clear" w:color="auto" w:fill="FFFFFF"/>
        <w:autoSpaceDE w:val="0"/>
        <w:autoSpaceDN w:val="0"/>
        <w:adjustRightInd w:val="0"/>
        <w:ind w:firstLine="709"/>
        <w:jc w:val="both"/>
        <w:rPr>
          <w:sz w:val="24"/>
          <w:szCs w:val="24"/>
        </w:rPr>
      </w:pPr>
      <w:r w:rsidRPr="006A059B">
        <w:rPr>
          <w:sz w:val="24"/>
          <w:szCs w:val="24"/>
        </w:rPr>
        <w:t>Сведения о годовом ожидаемом поступлении сточных вод в централизованную систему водоотведения сельского поселения</w:t>
      </w:r>
      <w:r>
        <w:rPr>
          <w:sz w:val="24"/>
          <w:szCs w:val="24"/>
        </w:rPr>
        <w:t xml:space="preserve"> Селиярово</w:t>
      </w:r>
      <w:r w:rsidRPr="006A059B">
        <w:rPr>
          <w:sz w:val="24"/>
          <w:szCs w:val="24"/>
        </w:rPr>
        <w:t xml:space="preserve"> представлен</w:t>
      </w:r>
      <w:r>
        <w:rPr>
          <w:sz w:val="24"/>
          <w:szCs w:val="24"/>
        </w:rPr>
        <w:t>ы</w:t>
      </w:r>
      <w:r w:rsidRPr="006A059B">
        <w:rPr>
          <w:sz w:val="24"/>
          <w:szCs w:val="24"/>
        </w:rPr>
        <w:t xml:space="preserve"> в таблице </w:t>
      </w:r>
      <w:r>
        <w:rPr>
          <w:sz w:val="24"/>
          <w:szCs w:val="24"/>
        </w:rPr>
        <w:t>21</w:t>
      </w:r>
      <w:r w:rsidRPr="006A059B">
        <w:rPr>
          <w:sz w:val="24"/>
          <w:szCs w:val="24"/>
        </w:rPr>
        <w:t>, среднесуточное потребление к 20</w:t>
      </w:r>
      <w:r>
        <w:rPr>
          <w:sz w:val="24"/>
          <w:szCs w:val="24"/>
        </w:rPr>
        <w:t>31</w:t>
      </w:r>
      <w:r w:rsidRPr="006A059B">
        <w:rPr>
          <w:sz w:val="24"/>
          <w:szCs w:val="24"/>
        </w:rPr>
        <w:t xml:space="preserve"> году </w:t>
      </w:r>
      <w:r w:rsidRPr="00E40870">
        <w:rPr>
          <w:sz w:val="24"/>
          <w:szCs w:val="24"/>
        </w:rPr>
        <w:t xml:space="preserve">составит </w:t>
      </w:r>
      <w:r>
        <w:rPr>
          <w:sz w:val="24"/>
          <w:szCs w:val="24"/>
        </w:rPr>
        <w:t>242,65</w:t>
      </w:r>
      <w:r w:rsidRPr="00E40870">
        <w:rPr>
          <w:sz w:val="24"/>
          <w:szCs w:val="24"/>
        </w:rPr>
        <w:t xml:space="preserve"> м3/сут. или </w:t>
      </w:r>
      <w:r>
        <w:rPr>
          <w:sz w:val="24"/>
          <w:szCs w:val="24"/>
        </w:rPr>
        <w:t>88,57</w:t>
      </w:r>
      <w:r w:rsidRPr="00E40870">
        <w:rPr>
          <w:sz w:val="24"/>
          <w:szCs w:val="24"/>
        </w:rPr>
        <w:t xml:space="preserve"> тыс.</w:t>
      </w:r>
      <w:r>
        <w:rPr>
          <w:sz w:val="24"/>
          <w:szCs w:val="24"/>
        </w:rPr>
        <w:t xml:space="preserve"> </w:t>
      </w:r>
      <w:r w:rsidRPr="00E40870">
        <w:rPr>
          <w:sz w:val="24"/>
          <w:szCs w:val="24"/>
        </w:rPr>
        <w:t>м3/год.</w:t>
      </w:r>
    </w:p>
    <w:p w:rsidR="00BC2943" w:rsidRDefault="00BC2943" w:rsidP="007C574B">
      <w:pPr>
        <w:shd w:val="clear" w:color="auto" w:fill="FFFFFF"/>
        <w:autoSpaceDE w:val="0"/>
        <w:autoSpaceDN w:val="0"/>
        <w:adjustRightInd w:val="0"/>
        <w:ind w:firstLine="709"/>
        <w:jc w:val="both"/>
        <w:rPr>
          <w:sz w:val="24"/>
          <w:szCs w:val="24"/>
        </w:rPr>
      </w:pPr>
      <w:r w:rsidRPr="006A059B">
        <w:rPr>
          <w:sz w:val="24"/>
          <w:szCs w:val="24"/>
        </w:rPr>
        <w:t>Данное увеличение связано со ст</w:t>
      </w:r>
      <w:r>
        <w:rPr>
          <w:sz w:val="24"/>
          <w:szCs w:val="24"/>
        </w:rPr>
        <w:t>роительством новых жилых домов.</w:t>
      </w:r>
    </w:p>
    <w:p w:rsidR="00BC2943" w:rsidRDefault="00BC2943" w:rsidP="007C574B">
      <w:pPr>
        <w:shd w:val="clear" w:color="auto" w:fill="FFFFFF"/>
        <w:autoSpaceDE w:val="0"/>
        <w:autoSpaceDN w:val="0"/>
        <w:adjustRightInd w:val="0"/>
        <w:ind w:firstLine="709"/>
        <w:jc w:val="both"/>
        <w:rPr>
          <w:b/>
          <w:sz w:val="24"/>
          <w:szCs w:val="24"/>
        </w:rPr>
      </w:pPr>
      <w:r w:rsidRPr="008D53D1">
        <w:rPr>
          <w:b/>
          <w:sz w:val="24"/>
          <w:szCs w:val="24"/>
        </w:rPr>
        <w:t>Таблица</w:t>
      </w:r>
      <w:r>
        <w:rPr>
          <w:b/>
          <w:sz w:val="24"/>
          <w:szCs w:val="24"/>
        </w:rPr>
        <w:t xml:space="preserve"> 21</w:t>
      </w:r>
      <w:r w:rsidRPr="008D53D1">
        <w:rPr>
          <w:b/>
          <w:sz w:val="24"/>
          <w:szCs w:val="24"/>
        </w:rPr>
        <w:t xml:space="preserve"> </w:t>
      </w:r>
      <w:r>
        <w:rPr>
          <w:b/>
          <w:sz w:val="24"/>
          <w:szCs w:val="24"/>
        </w:rPr>
        <w:t>–</w:t>
      </w:r>
      <w:r w:rsidRPr="008D53D1">
        <w:rPr>
          <w:b/>
          <w:sz w:val="24"/>
          <w:szCs w:val="24"/>
        </w:rPr>
        <w:t xml:space="preserve"> Существующее и планируемое отведение воды по отдельным населенным пунктам сельского поселения</w:t>
      </w:r>
      <w:r>
        <w:rPr>
          <w:b/>
          <w:sz w:val="24"/>
          <w:szCs w:val="24"/>
        </w:rPr>
        <w:t xml:space="preserve"> </w:t>
      </w:r>
      <w:r w:rsidRPr="00D15268">
        <w:rPr>
          <w:b/>
          <w:sz w:val="24"/>
          <w:szCs w:val="24"/>
        </w:rPr>
        <w:t>Селиярово</w:t>
      </w:r>
    </w:p>
    <w:tbl>
      <w:tblPr>
        <w:tblStyle w:val="a8"/>
        <w:tblW w:w="0" w:type="auto"/>
        <w:tblLook w:val="04A0" w:firstRow="1" w:lastRow="0" w:firstColumn="1" w:lastColumn="0" w:noHBand="0" w:noVBand="1"/>
      </w:tblPr>
      <w:tblGrid>
        <w:gridCol w:w="4638"/>
        <w:gridCol w:w="1679"/>
        <w:gridCol w:w="1513"/>
        <w:gridCol w:w="1349"/>
      </w:tblGrid>
      <w:tr w:rsidR="00BC2943" w:rsidTr="007C574B">
        <w:tc>
          <w:tcPr>
            <w:tcW w:w="4638" w:type="dxa"/>
          </w:tcPr>
          <w:p w:rsidR="00BC2943" w:rsidRDefault="00BC2943" w:rsidP="007C574B">
            <w:pPr>
              <w:autoSpaceDE w:val="0"/>
              <w:autoSpaceDN w:val="0"/>
              <w:adjustRightInd w:val="0"/>
              <w:rPr>
                <w:sz w:val="24"/>
                <w:szCs w:val="24"/>
              </w:rPr>
            </w:pPr>
            <w:r>
              <w:rPr>
                <w:sz w:val="24"/>
                <w:szCs w:val="24"/>
              </w:rPr>
              <w:t>Населенный пункт</w:t>
            </w:r>
          </w:p>
        </w:tc>
        <w:tc>
          <w:tcPr>
            <w:tcW w:w="1679" w:type="dxa"/>
          </w:tcPr>
          <w:p w:rsidR="00BC2943" w:rsidRDefault="00BC2943" w:rsidP="007C574B">
            <w:pPr>
              <w:autoSpaceDE w:val="0"/>
              <w:autoSpaceDN w:val="0"/>
              <w:adjustRightInd w:val="0"/>
              <w:jc w:val="center"/>
              <w:rPr>
                <w:sz w:val="24"/>
                <w:szCs w:val="24"/>
              </w:rPr>
            </w:pPr>
            <w:r>
              <w:rPr>
                <w:sz w:val="24"/>
                <w:szCs w:val="24"/>
              </w:rPr>
              <w:t>Единица измерения</w:t>
            </w:r>
          </w:p>
        </w:tc>
        <w:tc>
          <w:tcPr>
            <w:tcW w:w="1513" w:type="dxa"/>
          </w:tcPr>
          <w:p w:rsidR="00BC2943" w:rsidRDefault="00BC2943" w:rsidP="007C574B">
            <w:pPr>
              <w:autoSpaceDE w:val="0"/>
              <w:autoSpaceDN w:val="0"/>
              <w:adjustRightInd w:val="0"/>
              <w:jc w:val="center"/>
              <w:rPr>
                <w:sz w:val="24"/>
                <w:szCs w:val="24"/>
              </w:rPr>
            </w:pPr>
            <w:r>
              <w:rPr>
                <w:sz w:val="24"/>
                <w:szCs w:val="24"/>
              </w:rPr>
              <w:t>2013</w:t>
            </w:r>
          </w:p>
        </w:tc>
        <w:tc>
          <w:tcPr>
            <w:tcW w:w="1349" w:type="dxa"/>
          </w:tcPr>
          <w:p w:rsidR="00BC2943" w:rsidRDefault="00BC2943" w:rsidP="007C574B">
            <w:pPr>
              <w:autoSpaceDE w:val="0"/>
              <w:autoSpaceDN w:val="0"/>
              <w:adjustRightInd w:val="0"/>
              <w:jc w:val="center"/>
              <w:rPr>
                <w:sz w:val="24"/>
                <w:szCs w:val="24"/>
              </w:rPr>
            </w:pPr>
            <w:r>
              <w:rPr>
                <w:sz w:val="24"/>
                <w:szCs w:val="24"/>
              </w:rPr>
              <w:t>2031</w:t>
            </w:r>
          </w:p>
        </w:tc>
      </w:tr>
      <w:tr w:rsidR="00BC2943" w:rsidTr="007C574B">
        <w:tc>
          <w:tcPr>
            <w:tcW w:w="4638" w:type="dxa"/>
          </w:tcPr>
          <w:p w:rsidR="00BC2943" w:rsidRPr="0076485C" w:rsidRDefault="00BC2943" w:rsidP="007C574B">
            <w:pPr>
              <w:rPr>
                <w:rFonts w:eastAsia="Times New Roman"/>
                <w:color w:val="000000"/>
              </w:rPr>
            </w:pPr>
            <w:r>
              <w:rPr>
                <w:sz w:val="24"/>
                <w:szCs w:val="24"/>
              </w:rPr>
              <w:t>с. Селиярово</w:t>
            </w:r>
          </w:p>
        </w:tc>
        <w:tc>
          <w:tcPr>
            <w:tcW w:w="1679" w:type="dxa"/>
          </w:tcPr>
          <w:p w:rsidR="00BC2943" w:rsidRPr="00A01B44" w:rsidRDefault="00BC2943" w:rsidP="007C574B">
            <w:pPr>
              <w:autoSpaceDE w:val="0"/>
              <w:autoSpaceDN w:val="0"/>
              <w:adjustRightInd w:val="0"/>
              <w:jc w:val="center"/>
              <w:rPr>
                <w:sz w:val="24"/>
                <w:szCs w:val="24"/>
              </w:rPr>
            </w:pPr>
            <w:r>
              <w:rPr>
                <w:sz w:val="24"/>
                <w:szCs w:val="24"/>
              </w:rPr>
              <w:t>тыс. м</w:t>
            </w:r>
            <w:r>
              <w:rPr>
                <w:sz w:val="24"/>
                <w:szCs w:val="24"/>
                <w:vertAlign w:val="superscript"/>
              </w:rPr>
              <w:t>3</w:t>
            </w:r>
            <w:r>
              <w:rPr>
                <w:sz w:val="24"/>
                <w:szCs w:val="24"/>
              </w:rPr>
              <w:t>/год</w:t>
            </w:r>
          </w:p>
        </w:tc>
        <w:tc>
          <w:tcPr>
            <w:tcW w:w="1513" w:type="dxa"/>
          </w:tcPr>
          <w:p w:rsidR="00BC2943" w:rsidRDefault="00BC2943" w:rsidP="007C574B">
            <w:pPr>
              <w:autoSpaceDE w:val="0"/>
              <w:autoSpaceDN w:val="0"/>
              <w:adjustRightInd w:val="0"/>
              <w:jc w:val="center"/>
              <w:rPr>
                <w:sz w:val="24"/>
                <w:szCs w:val="24"/>
              </w:rPr>
            </w:pPr>
            <w:r>
              <w:rPr>
                <w:sz w:val="24"/>
                <w:szCs w:val="24"/>
              </w:rPr>
              <w:t>-</w:t>
            </w:r>
          </w:p>
        </w:tc>
        <w:tc>
          <w:tcPr>
            <w:tcW w:w="1349" w:type="dxa"/>
          </w:tcPr>
          <w:p w:rsidR="00BC2943" w:rsidRDefault="00BC2943" w:rsidP="007C574B">
            <w:pPr>
              <w:autoSpaceDE w:val="0"/>
              <w:autoSpaceDN w:val="0"/>
              <w:adjustRightInd w:val="0"/>
              <w:jc w:val="center"/>
              <w:rPr>
                <w:sz w:val="24"/>
                <w:szCs w:val="24"/>
              </w:rPr>
            </w:pPr>
            <w:r>
              <w:rPr>
                <w:sz w:val="24"/>
                <w:szCs w:val="24"/>
              </w:rPr>
              <w:t>88,57</w:t>
            </w:r>
          </w:p>
        </w:tc>
      </w:tr>
      <w:tr w:rsidR="00BC2943" w:rsidTr="007C574B">
        <w:tc>
          <w:tcPr>
            <w:tcW w:w="4638" w:type="dxa"/>
          </w:tcPr>
          <w:p w:rsidR="00BC2943" w:rsidRPr="0076485C" w:rsidRDefault="00BC2943" w:rsidP="007C574B">
            <w:pPr>
              <w:rPr>
                <w:rFonts w:eastAsia="Times New Roman"/>
                <w:color w:val="000000"/>
              </w:rPr>
            </w:pPr>
            <w:r w:rsidRPr="0076485C">
              <w:rPr>
                <w:rFonts w:eastAsia="Times New Roman"/>
                <w:color w:val="000000"/>
              </w:rPr>
              <w:t>Итог по сельскому поселению</w:t>
            </w:r>
          </w:p>
        </w:tc>
        <w:tc>
          <w:tcPr>
            <w:tcW w:w="1679" w:type="dxa"/>
          </w:tcPr>
          <w:p w:rsidR="00BC2943" w:rsidRDefault="00BC2943" w:rsidP="007C574B">
            <w:pPr>
              <w:autoSpaceDE w:val="0"/>
              <w:autoSpaceDN w:val="0"/>
              <w:adjustRightInd w:val="0"/>
              <w:jc w:val="center"/>
              <w:rPr>
                <w:sz w:val="24"/>
                <w:szCs w:val="24"/>
              </w:rPr>
            </w:pPr>
            <w:r>
              <w:rPr>
                <w:sz w:val="24"/>
                <w:szCs w:val="24"/>
              </w:rPr>
              <w:t>тыс. м</w:t>
            </w:r>
            <w:r>
              <w:rPr>
                <w:sz w:val="24"/>
                <w:szCs w:val="24"/>
                <w:vertAlign w:val="superscript"/>
              </w:rPr>
              <w:t>3</w:t>
            </w:r>
            <w:r>
              <w:rPr>
                <w:sz w:val="24"/>
                <w:szCs w:val="24"/>
              </w:rPr>
              <w:t>/год</w:t>
            </w:r>
          </w:p>
        </w:tc>
        <w:tc>
          <w:tcPr>
            <w:tcW w:w="1513" w:type="dxa"/>
          </w:tcPr>
          <w:p w:rsidR="00BC2943" w:rsidRDefault="00BC2943" w:rsidP="007C574B">
            <w:pPr>
              <w:autoSpaceDE w:val="0"/>
              <w:autoSpaceDN w:val="0"/>
              <w:adjustRightInd w:val="0"/>
              <w:jc w:val="center"/>
              <w:rPr>
                <w:sz w:val="24"/>
                <w:szCs w:val="24"/>
              </w:rPr>
            </w:pPr>
            <w:r>
              <w:rPr>
                <w:sz w:val="24"/>
                <w:szCs w:val="24"/>
              </w:rPr>
              <w:t>-</w:t>
            </w:r>
          </w:p>
        </w:tc>
        <w:tc>
          <w:tcPr>
            <w:tcW w:w="1349" w:type="dxa"/>
          </w:tcPr>
          <w:p w:rsidR="00BC2943" w:rsidRDefault="00BC2943" w:rsidP="007C574B">
            <w:pPr>
              <w:autoSpaceDE w:val="0"/>
              <w:autoSpaceDN w:val="0"/>
              <w:adjustRightInd w:val="0"/>
              <w:jc w:val="center"/>
              <w:rPr>
                <w:sz w:val="24"/>
                <w:szCs w:val="24"/>
              </w:rPr>
            </w:pPr>
            <w:r>
              <w:rPr>
                <w:sz w:val="24"/>
                <w:szCs w:val="24"/>
              </w:rPr>
              <w:t>88,57</w:t>
            </w:r>
          </w:p>
        </w:tc>
      </w:tr>
    </w:tbl>
    <w:p w:rsidR="00BC2943" w:rsidRDefault="00BC2943" w:rsidP="007C574B">
      <w:pPr>
        <w:shd w:val="clear" w:color="auto" w:fill="FFFFFF"/>
        <w:autoSpaceDE w:val="0"/>
        <w:autoSpaceDN w:val="0"/>
        <w:adjustRightInd w:val="0"/>
        <w:ind w:firstLine="709"/>
        <w:jc w:val="both"/>
        <w:rPr>
          <w:sz w:val="24"/>
          <w:szCs w:val="24"/>
        </w:rPr>
      </w:pPr>
    </w:p>
    <w:p w:rsidR="00BC2943" w:rsidRPr="006A059B" w:rsidRDefault="00BC2943" w:rsidP="007C574B">
      <w:pPr>
        <w:shd w:val="clear" w:color="auto" w:fill="FFFFFF"/>
        <w:autoSpaceDE w:val="0"/>
        <w:autoSpaceDN w:val="0"/>
        <w:adjustRightInd w:val="0"/>
        <w:ind w:firstLine="709"/>
        <w:jc w:val="both"/>
        <w:rPr>
          <w:b/>
          <w:sz w:val="24"/>
          <w:szCs w:val="24"/>
        </w:rPr>
      </w:pPr>
      <w:r w:rsidRPr="006A059B">
        <w:rPr>
          <w:b/>
          <w:sz w:val="24"/>
          <w:szCs w:val="24"/>
        </w:rPr>
        <w:t>4.3.2. Структура водоотведения сельского поселения</w:t>
      </w:r>
      <w:r>
        <w:rPr>
          <w:b/>
          <w:sz w:val="24"/>
          <w:szCs w:val="24"/>
        </w:rPr>
        <w:t xml:space="preserve"> </w:t>
      </w:r>
      <w:r w:rsidRPr="00D15268">
        <w:rPr>
          <w:b/>
          <w:sz w:val="24"/>
          <w:szCs w:val="24"/>
        </w:rPr>
        <w:t>Селиярово</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6A059B">
        <w:rPr>
          <w:sz w:val="24"/>
          <w:szCs w:val="24"/>
        </w:rPr>
        <w:t>Структура существующего и перспективного территориального баланса системы водоотведения сельского поселения</w:t>
      </w:r>
      <w:r>
        <w:rPr>
          <w:sz w:val="24"/>
          <w:szCs w:val="24"/>
        </w:rPr>
        <w:t xml:space="preserve"> </w:t>
      </w:r>
      <w:r w:rsidRPr="00D15268">
        <w:rPr>
          <w:sz w:val="24"/>
          <w:szCs w:val="24"/>
        </w:rPr>
        <w:t>Селиярово</w:t>
      </w:r>
      <w:r w:rsidRPr="006A059B">
        <w:rPr>
          <w:sz w:val="24"/>
          <w:szCs w:val="24"/>
        </w:rPr>
        <w:t xml:space="preserve"> представлена в таблице </w:t>
      </w:r>
      <w:r>
        <w:rPr>
          <w:sz w:val="24"/>
          <w:szCs w:val="24"/>
        </w:rPr>
        <w:t>22.</w:t>
      </w:r>
    </w:p>
    <w:p w:rsidR="00BC2943" w:rsidRDefault="00BC2943" w:rsidP="007C574B">
      <w:pPr>
        <w:shd w:val="clear" w:color="auto" w:fill="FFFFFF"/>
        <w:autoSpaceDE w:val="0"/>
        <w:autoSpaceDN w:val="0"/>
        <w:adjustRightInd w:val="0"/>
        <w:jc w:val="both"/>
        <w:rPr>
          <w:sz w:val="24"/>
          <w:szCs w:val="24"/>
        </w:rPr>
      </w:pPr>
    </w:p>
    <w:p w:rsidR="00BC2943" w:rsidRDefault="00BC2943" w:rsidP="007C574B">
      <w:pPr>
        <w:shd w:val="clear" w:color="auto" w:fill="FFFFFF"/>
        <w:autoSpaceDE w:val="0"/>
        <w:autoSpaceDN w:val="0"/>
        <w:adjustRightInd w:val="0"/>
        <w:jc w:val="both"/>
        <w:rPr>
          <w:sz w:val="24"/>
          <w:szCs w:val="24"/>
        </w:rPr>
        <w:sectPr w:rsidR="00BC2943" w:rsidSect="007C574B">
          <w:pgSz w:w="11906" w:h="16838"/>
          <w:pgMar w:top="1418" w:right="1247" w:bottom="1134" w:left="1588"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sidRPr="00E40870">
        <w:rPr>
          <w:b/>
          <w:sz w:val="24"/>
          <w:szCs w:val="24"/>
        </w:rPr>
        <w:lastRenderedPageBreak/>
        <w:t>Таблица</w:t>
      </w:r>
      <w:r>
        <w:rPr>
          <w:b/>
          <w:sz w:val="24"/>
          <w:szCs w:val="24"/>
        </w:rPr>
        <w:t xml:space="preserve"> 22</w:t>
      </w:r>
      <w:r w:rsidRPr="00E40870">
        <w:rPr>
          <w:b/>
          <w:sz w:val="24"/>
          <w:szCs w:val="24"/>
        </w:rPr>
        <w:t xml:space="preserve"> </w:t>
      </w:r>
      <w:r>
        <w:rPr>
          <w:b/>
          <w:sz w:val="24"/>
          <w:szCs w:val="24"/>
        </w:rPr>
        <w:t>–</w:t>
      </w:r>
      <w:r w:rsidRPr="00E40870">
        <w:rPr>
          <w:b/>
          <w:sz w:val="24"/>
          <w:szCs w:val="24"/>
        </w:rPr>
        <w:t xml:space="preserve"> Значения</w:t>
      </w:r>
      <w:r>
        <w:rPr>
          <w:b/>
          <w:sz w:val="24"/>
          <w:szCs w:val="24"/>
        </w:rPr>
        <w:t xml:space="preserve"> </w:t>
      </w:r>
      <w:r w:rsidRPr="00E40870">
        <w:rPr>
          <w:b/>
          <w:sz w:val="24"/>
          <w:szCs w:val="24"/>
        </w:rPr>
        <w:t>расчетного потребления воды (среднесуточное) по отдельным категориям потребителей с учетом перевода на закрытую схему теплоснабжения, м3/сут</w:t>
      </w:r>
      <w:r>
        <w:rPr>
          <w:b/>
          <w:sz w:val="24"/>
          <w:szCs w:val="24"/>
        </w:rPr>
        <w:t>.</w:t>
      </w:r>
    </w:p>
    <w:tbl>
      <w:tblPr>
        <w:tblStyle w:val="a8"/>
        <w:tblW w:w="14140" w:type="dxa"/>
        <w:tblLook w:val="04A0" w:firstRow="1" w:lastRow="0" w:firstColumn="1" w:lastColumn="0" w:noHBand="0" w:noVBand="1"/>
      </w:tblPr>
      <w:tblGrid>
        <w:gridCol w:w="1354"/>
        <w:gridCol w:w="766"/>
        <w:gridCol w:w="766"/>
        <w:gridCol w:w="766"/>
        <w:gridCol w:w="766"/>
        <w:gridCol w:w="766"/>
        <w:gridCol w:w="766"/>
        <w:gridCol w:w="766"/>
        <w:gridCol w:w="766"/>
        <w:gridCol w:w="766"/>
        <w:gridCol w:w="766"/>
        <w:gridCol w:w="766"/>
        <w:gridCol w:w="766"/>
        <w:gridCol w:w="766"/>
        <w:gridCol w:w="766"/>
        <w:gridCol w:w="766"/>
        <w:gridCol w:w="766"/>
        <w:gridCol w:w="766"/>
      </w:tblGrid>
      <w:tr w:rsidR="00BC2943" w:rsidRPr="00D15268" w:rsidTr="007C574B">
        <w:trPr>
          <w:trHeight w:val="276"/>
        </w:trPr>
        <w:tc>
          <w:tcPr>
            <w:tcW w:w="2649" w:type="dxa"/>
            <w:vMerge w:val="restart"/>
            <w:hideMark/>
          </w:tcPr>
          <w:p w:rsidR="00BC2943" w:rsidRPr="008E0770" w:rsidRDefault="00BC2943" w:rsidP="007C574B">
            <w:pPr>
              <w:rPr>
                <w:rFonts w:eastAsia="Times New Roman"/>
                <w:color w:val="000000"/>
              </w:rPr>
            </w:pPr>
            <w:r>
              <w:rPr>
                <w:rFonts w:eastAsia="Times New Roman"/>
                <w:color w:val="000000"/>
              </w:rPr>
              <w:t>Потребители</w:t>
            </w:r>
          </w:p>
        </w:tc>
        <w:tc>
          <w:tcPr>
            <w:tcW w:w="11491" w:type="dxa"/>
            <w:gridSpan w:val="17"/>
            <w:hideMark/>
          </w:tcPr>
          <w:p w:rsidR="00BC2943" w:rsidRPr="008E0770" w:rsidRDefault="00BC2943" w:rsidP="007C574B">
            <w:pPr>
              <w:jc w:val="center"/>
              <w:rPr>
                <w:rFonts w:eastAsia="Times New Roman"/>
                <w:color w:val="000000"/>
              </w:rPr>
            </w:pPr>
            <w:r w:rsidRPr="008E0770">
              <w:rPr>
                <w:rFonts w:eastAsia="Times New Roman"/>
                <w:color w:val="000000"/>
              </w:rPr>
              <w:t>Годы</w:t>
            </w:r>
          </w:p>
        </w:tc>
      </w:tr>
      <w:tr w:rsidR="00BC2943" w:rsidRPr="00D15268" w:rsidTr="007C574B">
        <w:trPr>
          <w:trHeight w:val="276"/>
        </w:trPr>
        <w:tc>
          <w:tcPr>
            <w:tcW w:w="2649" w:type="dxa"/>
            <w:vMerge/>
            <w:hideMark/>
          </w:tcPr>
          <w:p w:rsidR="00BC2943" w:rsidRPr="008E0770" w:rsidRDefault="00BC2943" w:rsidP="007C574B">
            <w:pPr>
              <w:rPr>
                <w:rFonts w:eastAsia="Times New Roman"/>
                <w:color w:val="000000"/>
              </w:rPr>
            </w:pPr>
          </w:p>
        </w:tc>
        <w:tc>
          <w:tcPr>
            <w:tcW w:w="675" w:type="dxa"/>
            <w:hideMark/>
          </w:tcPr>
          <w:p w:rsidR="00BC2943" w:rsidRPr="008E0770" w:rsidRDefault="00BC2943" w:rsidP="007C574B">
            <w:pPr>
              <w:jc w:val="center"/>
              <w:rPr>
                <w:rFonts w:eastAsia="Times New Roman"/>
                <w:color w:val="000000"/>
              </w:rPr>
            </w:pPr>
            <w:r w:rsidRPr="008E0770">
              <w:rPr>
                <w:rFonts w:eastAsia="Times New Roman"/>
                <w:color w:val="000000"/>
              </w:rPr>
              <w:t>2014</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2015</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2016</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2017</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2018</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2019</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2020</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2021</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2022</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2023</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2024</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2025</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2026</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2027</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2028</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2029</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2030</w:t>
            </w:r>
          </w:p>
        </w:tc>
      </w:tr>
      <w:tr w:rsidR="00BC2943" w:rsidRPr="00D15268" w:rsidTr="007C574B">
        <w:trPr>
          <w:trHeight w:val="312"/>
        </w:trPr>
        <w:tc>
          <w:tcPr>
            <w:tcW w:w="2649" w:type="dxa"/>
            <w:hideMark/>
          </w:tcPr>
          <w:p w:rsidR="00BC2943" w:rsidRPr="008E0770" w:rsidRDefault="00BC2943" w:rsidP="007C574B">
            <w:pPr>
              <w:rPr>
                <w:rFonts w:eastAsia="Times New Roman"/>
                <w:color w:val="000000"/>
              </w:rPr>
            </w:pPr>
            <w:r w:rsidRPr="008E0770">
              <w:rPr>
                <w:rFonts w:eastAsia="Times New Roman"/>
                <w:color w:val="000000"/>
              </w:rPr>
              <w:t>Н</w:t>
            </w:r>
            <w:r>
              <w:rPr>
                <w:rFonts w:eastAsia="Times New Roman"/>
                <w:color w:val="000000"/>
              </w:rPr>
              <w:t>аселение</w:t>
            </w:r>
          </w:p>
        </w:tc>
        <w:tc>
          <w:tcPr>
            <w:tcW w:w="675" w:type="dxa"/>
            <w:hideMark/>
          </w:tcPr>
          <w:p w:rsidR="00BC2943" w:rsidRPr="008E0770" w:rsidRDefault="00BC2943" w:rsidP="007C574B">
            <w:pPr>
              <w:jc w:val="center"/>
              <w:rPr>
                <w:rFonts w:eastAsia="Times New Roman"/>
                <w:color w:val="000000"/>
              </w:rPr>
            </w:pPr>
            <w:r w:rsidRPr="008E0770">
              <w:rPr>
                <w:rFonts w:eastAsia="Times New Roman"/>
                <w:color w:val="000000"/>
              </w:rPr>
              <w:t>154,39</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156,11</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157,84</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159,56</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161,29</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163,01</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164,74</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166,46</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168,19</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169,91</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171,64</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173,36</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175,09</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176,81</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178,54</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180,26</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181,99</w:t>
            </w:r>
          </w:p>
        </w:tc>
      </w:tr>
      <w:tr w:rsidR="00BC2943" w:rsidRPr="00D15268" w:rsidTr="007C574B">
        <w:trPr>
          <w:trHeight w:val="624"/>
        </w:trPr>
        <w:tc>
          <w:tcPr>
            <w:tcW w:w="2649" w:type="dxa"/>
            <w:hideMark/>
          </w:tcPr>
          <w:p w:rsidR="00BC2943" w:rsidRPr="008E0770" w:rsidRDefault="00BC2943" w:rsidP="007C574B">
            <w:pPr>
              <w:rPr>
                <w:rFonts w:eastAsia="Times New Roman"/>
                <w:color w:val="000000"/>
              </w:rPr>
            </w:pPr>
            <w:r w:rsidRPr="008E0770">
              <w:rPr>
                <w:rFonts w:eastAsia="Times New Roman"/>
                <w:color w:val="000000"/>
              </w:rPr>
              <w:t>Бюджетофи-нанси</w:t>
            </w:r>
            <w:r>
              <w:rPr>
                <w:rFonts w:eastAsia="Times New Roman"/>
                <w:color w:val="000000"/>
              </w:rPr>
              <w:t>руемые организации</w:t>
            </w:r>
          </w:p>
        </w:tc>
        <w:tc>
          <w:tcPr>
            <w:tcW w:w="675" w:type="dxa"/>
            <w:hideMark/>
          </w:tcPr>
          <w:p w:rsidR="00BC2943" w:rsidRPr="008E0770" w:rsidRDefault="00BC2943" w:rsidP="007C574B">
            <w:pPr>
              <w:jc w:val="center"/>
              <w:rPr>
                <w:rFonts w:eastAsia="Times New Roman"/>
                <w:color w:val="000000"/>
              </w:rPr>
            </w:pPr>
            <w:r w:rsidRPr="008E0770">
              <w:rPr>
                <w:rFonts w:eastAsia="Times New Roman"/>
                <w:color w:val="000000"/>
              </w:rPr>
              <w:t>41,17</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41,63</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42,09</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42,55</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43,01</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43,47</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43,93</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44,39</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44,85</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45,31</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45,77</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46,23</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46,69</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47,15</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47,61</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48,07</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48,53</w:t>
            </w:r>
          </w:p>
        </w:tc>
      </w:tr>
      <w:tr w:rsidR="00BC2943" w:rsidRPr="00D15268" w:rsidTr="007C574B">
        <w:trPr>
          <w:trHeight w:val="624"/>
        </w:trPr>
        <w:tc>
          <w:tcPr>
            <w:tcW w:w="2649" w:type="dxa"/>
            <w:hideMark/>
          </w:tcPr>
          <w:p w:rsidR="00BC2943" w:rsidRPr="008E0770" w:rsidRDefault="00BC2943" w:rsidP="007C574B">
            <w:pPr>
              <w:rPr>
                <w:rFonts w:eastAsia="Times New Roman"/>
                <w:color w:val="000000"/>
              </w:rPr>
            </w:pPr>
            <w:r>
              <w:rPr>
                <w:rFonts w:eastAsia="Times New Roman"/>
                <w:color w:val="000000"/>
              </w:rPr>
              <w:t>Прочие организации</w:t>
            </w:r>
          </w:p>
        </w:tc>
        <w:tc>
          <w:tcPr>
            <w:tcW w:w="675" w:type="dxa"/>
            <w:hideMark/>
          </w:tcPr>
          <w:p w:rsidR="00BC2943" w:rsidRPr="008E0770" w:rsidRDefault="00BC2943" w:rsidP="007C574B">
            <w:pPr>
              <w:jc w:val="center"/>
              <w:rPr>
                <w:rFonts w:eastAsia="Times New Roman"/>
                <w:color w:val="000000"/>
              </w:rPr>
            </w:pPr>
            <w:r w:rsidRPr="008E0770">
              <w:rPr>
                <w:rFonts w:eastAsia="Times New Roman"/>
                <w:color w:val="000000"/>
              </w:rPr>
              <w:t>10,29</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10,41</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10,52</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10,64</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10,75</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10,87</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10,98</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11,10</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11,21</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11,33</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11,44</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11,56</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11,67</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11,79</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11,90</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12,02</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12,13</w:t>
            </w:r>
          </w:p>
        </w:tc>
      </w:tr>
      <w:tr w:rsidR="00BC2943" w:rsidRPr="00D15268" w:rsidTr="007C574B">
        <w:trPr>
          <w:trHeight w:val="552"/>
        </w:trPr>
        <w:tc>
          <w:tcPr>
            <w:tcW w:w="2649" w:type="dxa"/>
            <w:hideMark/>
          </w:tcPr>
          <w:p w:rsidR="00BC2943" w:rsidRPr="008E0770" w:rsidRDefault="00BC2943" w:rsidP="007C574B">
            <w:pPr>
              <w:rPr>
                <w:rFonts w:eastAsia="Times New Roman"/>
                <w:color w:val="000000"/>
              </w:rPr>
            </w:pPr>
            <w:r w:rsidRPr="008E0770">
              <w:rPr>
                <w:rFonts w:eastAsia="Times New Roman"/>
                <w:color w:val="000000"/>
              </w:rPr>
              <w:t>Итог по сельскому поселению</w:t>
            </w:r>
          </w:p>
        </w:tc>
        <w:tc>
          <w:tcPr>
            <w:tcW w:w="675" w:type="dxa"/>
            <w:hideMark/>
          </w:tcPr>
          <w:p w:rsidR="00BC2943" w:rsidRPr="008E0770" w:rsidRDefault="00BC2943" w:rsidP="007C574B">
            <w:pPr>
              <w:jc w:val="center"/>
              <w:rPr>
                <w:rFonts w:eastAsia="Times New Roman"/>
                <w:color w:val="000000"/>
              </w:rPr>
            </w:pPr>
            <w:r w:rsidRPr="008E0770">
              <w:rPr>
                <w:rFonts w:eastAsia="Times New Roman"/>
                <w:color w:val="000000"/>
              </w:rPr>
              <w:t>205,85</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208,15</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210,45</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212,75</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215,05</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217,35</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219,65</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221,95</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224,25</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226,55</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228,85</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231,15</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233,45</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235,75</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238,05</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240,35</w:t>
            </w:r>
          </w:p>
        </w:tc>
        <w:tc>
          <w:tcPr>
            <w:tcW w:w="676" w:type="dxa"/>
            <w:hideMark/>
          </w:tcPr>
          <w:p w:rsidR="00BC2943" w:rsidRPr="008E0770" w:rsidRDefault="00BC2943" w:rsidP="007C574B">
            <w:pPr>
              <w:jc w:val="center"/>
              <w:rPr>
                <w:rFonts w:eastAsia="Times New Roman"/>
                <w:color w:val="000000"/>
              </w:rPr>
            </w:pPr>
            <w:r w:rsidRPr="008E0770">
              <w:rPr>
                <w:rFonts w:eastAsia="Times New Roman"/>
                <w:color w:val="000000"/>
              </w:rPr>
              <w:t>242,65</w:t>
            </w:r>
          </w:p>
        </w:tc>
      </w:tr>
    </w:tbl>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b/>
          <w:sz w:val="24"/>
          <w:szCs w:val="24"/>
        </w:rPr>
        <w:sectPr w:rsidR="00BC2943" w:rsidSect="007C574B">
          <w:pgSz w:w="16838" w:h="11906" w:orient="landscape"/>
          <w:pgMar w:top="1418" w:right="1134" w:bottom="1134" w:left="1134"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sidRPr="00E40870">
        <w:rPr>
          <w:b/>
          <w:sz w:val="24"/>
          <w:szCs w:val="24"/>
        </w:rPr>
        <w:lastRenderedPageBreak/>
        <w:t>4.3.3. Расчет требуемой мощности очистных сооружений</w:t>
      </w:r>
      <w:r>
        <w:rPr>
          <w:b/>
          <w:sz w:val="24"/>
          <w:szCs w:val="24"/>
        </w:rPr>
        <w:t>,</w:t>
      </w:r>
      <w:r w:rsidRPr="00E40870">
        <w:rPr>
          <w:b/>
          <w:sz w:val="24"/>
          <w:szCs w:val="24"/>
        </w:rPr>
        <w:t xml:space="preserve"> исходя из данных о перспективном расходе сточных вод</w:t>
      </w:r>
      <w:r>
        <w:rPr>
          <w:b/>
          <w:sz w:val="24"/>
          <w:szCs w:val="24"/>
        </w:rPr>
        <w:t>,</w:t>
      </w:r>
      <w:r w:rsidRPr="00E40870">
        <w:rPr>
          <w:b/>
          <w:sz w:val="24"/>
          <w:szCs w:val="24"/>
        </w:rPr>
        <w:t xml:space="preserve"> с указанием требуемых объемов приема и очистки сточных вод, дефицита (резерва) мощностей по зонам действия сооружений по годам на расчетный срок</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В соответствии с</w:t>
      </w:r>
      <w:r w:rsidRPr="00D23CF9">
        <w:rPr>
          <w:sz w:val="24"/>
          <w:szCs w:val="24"/>
        </w:rPr>
        <w:t xml:space="preserve"> п.</w:t>
      </w:r>
      <w:r>
        <w:rPr>
          <w:sz w:val="24"/>
          <w:szCs w:val="24"/>
        </w:rPr>
        <w:t xml:space="preserve"> </w:t>
      </w:r>
      <w:r w:rsidRPr="00D23CF9">
        <w:rPr>
          <w:sz w:val="24"/>
          <w:szCs w:val="24"/>
        </w:rPr>
        <w:t>2.1 СНиП 2.04.03-85 «Канализация. Наружные сети и сооружения», для жителей, проживающих в домах, оборудованных канализацией, суточная норма водоотведения принята равной норме водопотребления</w:t>
      </w:r>
      <w:r>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0F0AF3">
        <w:rPr>
          <w:b/>
          <w:sz w:val="24"/>
          <w:szCs w:val="24"/>
        </w:rPr>
        <w:t xml:space="preserve">Таблица </w:t>
      </w:r>
      <w:r>
        <w:rPr>
          <w:b/>
          <w:sz w:val="24"/>
          <w:szCs w:val="24"/>
        </w:rPr>
        <w:t>23</w:t>
      </w:r>
      <w:r w:rsidRPr="000F0AF3">
        <w:rPr>
          <w:b/>
          <w:sz w:val="24"/>
          <w:szCs w:val="24"/>
        </w:rPr>
        <w:t xml:space="preserve"> </w:t>
      </w:r>
      <w:r>
        <w:rPr>
          <w:b/>
          <w:sz w:val="24"/>
          <w:szCs w:val="24"/>
        </w:rPr>
        <w:t>–</w:t>
      </w:r>
      <w:r w:rsidRPr="000F0AF3">
        <w:rPr>
          <w:b/>
          <w:sz w:val="24"/>
          <w:szCs w:val="24"/>
        </w:rPr>
        <w:t xml:space="preserve"> Резерв (дефицит) производственных мощностей </w:t>
      </w:r>
      <w:r>
        <w:rPr>
          <w:b/>
          <w:sz w:val="24"/>
          <w:szCs w:val="24"/>
        </w:rPr>
        <w:t>канализационных очистных сооружений</w:t>
      </w:r>
      <w:r w:rsidRPr="000F0AF3">
        <w:rPr>
          <w:b/>
          <w:sz w:val="24"/>
          <w:szCs w:val="24"/>
        </w:rPr>
        <w:t xml:space="preserve"> для покрытия перспективных нагрузок потребителей сельского поселения</w:t>
      </w:r>
      <w:r>
        <w:rPr>
          <w:b/>
          <w:sz w:val="24"/>
          <w:szCs w:val="24"/>
        </w:rPr>
        <w:t xml:space="preserve"> </w:t>
      </w:r>
      <w:r w:rsidRPr="00D15268">
        <w:rPr>
          <w:b/>
          <w:sz w:val="24"/>
          <w:szCs w:val="24"/>
        </w:rPr>
        <w:t>Селиярово</w:t>
      </w:r>
    </w:p>
    <w:tbl>
      <w:tblPr>
        <w:tblStyle w:val="a8"/>
        <w:tblW w:w="9288" w:type="dxa"/>
        <w:tblLook w:val="04A0" w:firstRow="1" w:lastRow="0" w:firstColumn="1" w:lastColumn="0" w:noHBand="0" w:noVBand="1"/>
      </w:tblPr>
      <w:tblGrid>
        <w:gridCol w:w="6768"/>
        <w:gridCol w:w="1292"/>
        <w:gridCol w:w="1228"/>
      </w:tblGrid>
      <w:tr w:rsidR="00BC2943" w:rsidRPr="00682075" w:rsidTr="007C574B">
        <w:trPr>
          <w:trHeight w:val="1529"/>
        </w:trPr>
        <w:tc>
          <w:tcPr>
            <w:tcW w:w="6768" w:type="dxa"/>
            <w:hideMark/>
          </w:tcPr>
          <w:p w:rsidR="00BC2943" w:rsidRPr="00682075" w:rsidRDefault="00BC2943" w:rsidP="007C574B">
            <w:pPr>
              <w:rPr>
                <w:rFonts w:eastAsia="Times New Roman"/>
                <w:color w:val="000000"/>
                <w:sz w:val="24"/>
              </w:rPr>
            </w:pPr>
            <w:r w:rsidRPr="00682075">
              <w:rPr>
                <w:rFonts w:eastAsia="Times New Roman"/>
                <w:color w:val="000000"/>
                <w:sz w:val="24"/>
              </w:rPr>
              <w:t>Показатели</w:t>
            </w:r>
          </w:p>
        </w:tc>
        <w:tc>
          <w:tcPr>
            <w:tcW w:w="1292" w:type="dxa"/>
            <w:hideMark/>
          </w:tcPr>
          <w:p w:rsidR="00BC2943" w:rsidRPr="00682075" w:rsidRDefault="00BC2943" w:rsidP="007C574B">
            <w:pPr>
              <w:jc w:val="center"/>
              <w:rPr>
                <w:rFonts w:eastAsia="Times New Roman"/>
                <w:color w:val="000000"/>
                <w:sz w:val="24"/>
              </w:rPr>
            </w:pPr>
            <w:r w:rsidRPr="00682075">
              <w:rPr>
                <w:rFonts w:eastAsia="Times New Roman"/>
                <w:color w:val="000000"/>
                <w:sz w:val="24"/>
              </w:rPr>
              <w:t>Единица измерения</w:t>
            </w:r>
          </w:p>
        </w:tc>
        <w:tc>
          <w:tcPr>
            <w:tcW w:w="1228" w:type="dxa"/>
            <w:textDirection w:val="btLr"/>
            <w:hideMark/>
          </w:tcPr>
          <w:p w:rsidR="00BC2943" w:rsidRPr="00682075" w:rsidRDefault="00BC2943" w:rsidP="007C574B">
            <w:pPr>
              <w:jc w:val="center"/>
              <w:rPr>
                <w:rFonts w:eastAsia="Times New Roman"/>
                <w:color w:val="000000"/>
                <w:sz w:val="24"/>
              </w:rPr>
            </w:pPr>
            <w:r w:rsidRPr="00682075">
              <w:rPr>
                <w:rFonts w:eastAsia="Times New Roman"/>
                <w:color w:val="000000"/>
                <w:sz w:val="24"/>
              </w:rPr>
              <w:t>с.</w:t>
            </w:r>
            <w:r>
              <w:rPr>
                <w:rFonts w:eastAsia="Times New Roman"/>
                <w:color w:val="000000"/>
                <w:sz w:val="24"/>
              </w:rPr>
              <w:t xml:space="preserve"> </w:t>
            </w:r>
            <w:r w:rsidRPr="00682075">
              <w:rPr>
                <w:rFonts w:eastAsia="Times New Roman"/>
                <w:color w:val="000000"/>
                <w:sz w:val="24"/>
              </w:rPr>
              <w:t>Селиярово</w:t>
            </w:r>
          </w:p>
        </w:tc>
      </w:tr>
      <w:tr w:rsidR="00BC2943" w:rsidRPr="00682075" w:rsidTr="007C574B">
        <w:trPr>
          <w:trHeight w:val="79"/>
        </w:trPr>
        <w:tc>
          <w:tcPr>
            <w:tcW w:w="6768" w:type="dxa"/>
            <w:hideMark/>
          </w:tcPr>
          <w:p w:rsidR="00BC2943" w:rsidRPr="00682075" w:rsidRDefault="00BC2943" w:rsidP="007C574B">
            <w:pPr>
              <w:jc w:val="both"/>
              <w:rPr>
                <w:rFonts w:eastAsia="Times New Roman"/>
                <w:color w:val="000000"/>
                <w:sz w:val="24"/>
              </w:rPr>
            </w:pPr>
            <w:r w:rsidRPr="00682075">
              <w:rPr>
                <w:rFonts w:eastAsia="Times New Roman"/>
                <w:color w:val="000000"/>
                <w:sz w:val="24"/>
              </w:rPr>
              <w:t>Объем перспективного отпуска воды в сеть потребителей</w:t>
            </w:r>
          </w:p>
        </w:tc>
        <w:tc>
          <w:tcPr>
            <w:tcW w:w="1292" w:type="dxa"/>
            <w:hideMark/>
          </w:tcPr>
          <w:p w:rsidR="00BC2943" w:rsidRPr="00682075" w:rsidRDefault="00BC2943" w:rsidP="007C574B">
            <w:pPr>
              <w:jc w:val="center"/>
              <w:rPr>
                <w:rFonts w:eastAsia="Times New Roman"/>
                <w:color w:val="000000"/>
                <w:sz w:val="24"/>
              </w:rPr>
            </w:pPr>
            <w:r w:rsidRPr="00682075">
              <w:rPr>
                <w:rFonts w:eastAsia="Times New Roman"/>
                <w:color w:val="000000"/>
                <w:sz w:val="24"/>
              </w:rPr>
              <w:t>тыс. м</w:t>
            </w:r>
            <w:r w:rsidRPr="00682075">
              <w:rPr>
                <w:rFonts w:eastAsia="Times New Roman"/>
                <w:color w:val="000000"/>
                <w:sz w:val="24"/>
                <w:vertAlign w:val="superscript"/>
              </w:rPr>
              <w:t>3</w:t>
            </w:r>
            <w:r w:rsidRPr="00682075">
              <w:rPr>
                <w:rFonts w:eastAsia="Times New Roman"/>
                <w:color w:val="000000"/>
                <w:sz w:val="24"/>
              </w:rPr>
              <w:t>/год</w:t>
            </w:r>
          </w:p>
        </w:tc>
        <w:tc>
          <w:tcPr>
            <w:tcW w:w="1228" w:type="dxa"/>
            <w:hideMark/>
          </w:tcPr>
          <w:p w:rsidR="00BC2943" w:rsidRPr="00682075" w:rsidRDefault="00BC2943" w:rsidP="007C574B">
            <w:pPr>
              <w:jc w:val="center"/>
              <w:rPr>
                <w:rFonts w:eastAsia="Times New Roman"/>
                <w:color w:val="000000"/>
                <w:sz w:val="24"/>
              </w:rPr>
            </w:pPr>
            <w:r w:rsidRPr="00682075">
              <w:rPr>
                <w:rFonts w:eastAsia="Times New Roman"/>
                <w:color w:val="000000"/>
                <w:sz w:val="24"/>
              </w:rPr>
              <w:t>88,57</w:t>
            </w:r>
          </w:p>
        </w:tc>
      </w:tr>
      <w:tr w:rsidR="00BC2943" w:rsidRPr="00682075" w:rsidTr="007C574B">
        <w:trPr>
          <w:trHeight w:val="424"/>
        </w:trPr>
        <w:tc>
          <w:tcPr>
            <w:tcW w:w="6768" w:type="dxa"/>
            <w:hideMark/>
          </w:tcPr>
          <w:p w:rsidR="00BC2943" w:rsidRPr="00682075" w:rsidRDefault="00BC2943" w:rsidP="007C574B">
            <w:pPr>
              <w:jc w:val="both"/>
              <w:rPr>
                <w:rFonts w:eastAsia="Times New Roman"/>
                <w:color w:val="000000"/>
                <w:sz w:val="24"/>
              </w:rPr>
            </w:pPr>
            <w:r w:rsidRPr="00682075">
              <w:rPr>
                <w:rFonts w:eastAsia="Times New Roman"/>
                <w:color w:val="000000"/>
                <w:sz w:val="24"/>
              </w:rPr>
              <w:t>Перспективный расход сточных вод</w:t>
            </w:r>
          </w:p>
        </w:tc>
        <w:tc>
          <w:tcPr>
            <w:tcW w:w="1292" w:type="dxa"/>
            <w:hideMark/>
          </w:tcPr>
          <w:p w:rsidR="00BC2943" w:rsidRPr="00682075" w:rsidRDefault="00BC2943" w:rsidP="007C574B">
            <w:pPr>
              <w:jc w:val="center"/>
              <w:rPr>
                <w:rFonts w:eastAsia="Times New Roman"/>
                <w:color w:val="000000"/>
                <w:sz w:val="24"/>
              </w:rPr>
            </w:pPr>
            <w:r w:rsidRPr="00682075">
              <w:rPr>
                <w:rFonts w:eastAsia="Times New Roman"/>
                <w:color w:val="000000"/>
                <w:sz w:val="24"/>
              </w:rPr>
              <w:t>м3/ч</w:t>
            </w:r>
          </w:p>
        </w:tc>
        <w:tc>
          <w:tcPr>
            <w:tcW w:w="1228" w:type="dxa"/>
            <w:hideMark/>
          </w:tcPr>
          <w:p w:rsidR="00BC2943" w:rsidRPr="00682075" w:rsidRDefault="00BC2943" w:rsidP="007C574B">
            <w:pPr>
              <w:jc w:val="center"/>
              <w:rPr>
                <w:rFonts w:eastAsia="Times New Roman"/>
                <w:color w:val="000000"/>
                <w:sz w:val="24"/>
              </w:rPr>
            </w:pPr>
            <w:r w:rsidRPr="00682075">
              <w:rPr>
                <w:rFonts w:eastAsia="Times New Roman"/>
                <w:color w:val="000000"/>
                <w:sz w:val="24"/>
              </w:rPr>
              <w:t>10,11</w:t>
            </w:r>
          </w:p>
        </w:tc>
      </w:tr>
      <w:tr w:rsidR="00BC2943" w:rsidRPr="00682075" w:rsidTr="007C574B">
        <w:trPr>
          <w:trHeight w:val="131"/>
        </w:trPr>
        <w:tc>
          <w:tcPr>
            <w:tcW w:w="6768" w:type="dxa"/>
            <w:hideMark/>
          </w:tcPr>
          <w:p w:rsidR="00BC2943" w:rsidRPr="00682075" w:rsidRDefault="00BC2943" w:rsidP="007C574B">
            <w:pPr>
              <w:jc w:val="both"/>
              <w:rPr>
                <w:rFonts w:eastAsia="Times New Roman"/>
                <w:color w:val="000000"/>
                <w:sz w:val="24"/>
              </w:rPr>
            </w:pPr>
            <w:r w:rsidRPr="00682075">
              <w:rPr>
                <w:rFonts w:eastAsia="Times New Roman"/>
                <w:color w:val="000000"/>
                <w:sz w:val="24"/>
              </w:rPr>
              <w:t>Существующая мощность очистных сооружений</w:t>
            </w:r>
          </w:p>
        </w:tc>
        <w:tc>
          <w:tcPr>
            <w:tcW w:w="1292" w:type="dxa"/>
            <w:hideMark/>
          </w:tcPr>
          <w:p w:rsidR="00BC2943" w:rsidRPr="00682075" w:rsidRDefault="00BC2943" w:rsidP="007C574B">
            <w:pPr>
              <w:jc w:val="center"/>
              <w:rPr>
                <w:rFonts w:eastAsia="Times New Roman"/>
                <w:color w:val="000000"/>
                <w:sz w:val="24"/>
              </w:rPr>
            </w:pPr>
            <w:r w:rsidRPr="00682075">
              <w:rPr>
                <w:rFonts w:eastAsia="Times New Roman"/>
                <w:color w:val="000000"/>
                <w:sz w:val="24"/>
              </w:rPr>
              <w:t>м3/ч</w:t>
            </w:r>
          </w:p>
        </w:tc>
        <w:tc>
          <w:tcPr>
            <w:tcW w:w="1228" w:type="dxa"/>
            <w:hideMark/>
          </w:tcPr>
          <w:p w:rsidR="00BC2943" w:rsidRPr="00682075" w:rsidRDefault="00BC2943" w:rsidP="007C574B">
            <w:pPr>
              <w:jc w:val="center"/>
              <w:rPr>
                <w:rFonts w:eastAsia="Times New Roman"/>
                <w:color w:val="000000"/>
                <w:sz w:val="24"/>
              </w:rPr>
            </w:pPr>
            <w:r w:rsidRPr="00682075">
              <w:rPr>
                <w:rFonts w:eastAsia="Times New Roman"/>
                <w:color w:val="000000"/>
                <w:sz w:val="24"/>
              </w:rPr>
              <w:t>0</w:t>
            </w:r>
          </w:p>
        </w:tc>
      </w:tr>
      <w:tr w:rsidR="00BC2943" w:rsidRPr="00682075" w:rsidTr="007C574B">
        <w:trPr>
          <w:trHeight w:val="79"/>
        </w:trPr>
        <w:tc>
          <w:tcPr>
            <w:tcW w:w="6768" w:type="dxa"/>
            <w:hideMark/>
          </w:tcPr>
          <w:p w:rsidR="00BC2943" w:rsidRPr="00682075" w:rsidRDefault="00BC2943" w:rsidP="007C574B">
            <w:pPr>
              <w:jc w:val="both"/>
              <w:rPr>
                <w:rFonts w:eastAsia="Times New Roman"/>
                <w:color w:val="000000"/>
                <w:sz w:val="24"/>
              </w:rPr>
            </w:pPr>
            <w:r w:rsidRPr="00682075">
              <w:rPr>
                <w:rFonts w:eastAsia="Times New Roman"/>
                <w:color w:val="000000"/>
                <w:sz w:val="24"/>
              </w:rPr>
              <w:t>Резерв (+) / дефицит (-) производительности насосной станции</w:t>
            </w:r>
          </w:p>
        </w:tc>
        <w:tc>
          <w:tcPr>
            <w:tcW w:w="1292" w:type="dxa"/>
            <w:hideMark/>
          </w:tcPr>
          <w:p w:rsidR="00BC2943" w:rsidRPr="00682075" w:rsidRDefault="00BC2943" w:rsidP="007C574B">
            <w:pPr>
              <w:jc w:val="center"/>
              <w:rPr>
                <w:rFonts w:eastAsia="Times New Roman"/>
                <w:color w:val="000000"/>
                <w:sz w:val="24"/>
              </w:rPr>
            </w:pPr>
            <w:r w:rsidRPr="00682075">
              <w:rPr>
                <w:rFonts w:eastAsia="Times New Roman"/>
                <w:color w:val="000000"/>
                <w:sz w:val="24"/>
              </w:rPr>
              <w:t>м3/ч</w:t>
            </w:r>
          </w:p>
        </w:tc>
        <w:tc>
          <w:tcPr>
            <w:tcW w:w="1228" w:type="dxa"/>
            <w:hideMark/>
          </w:tcPr>
          <w:p w:rsidR="00BC2943" w:rsidRPr="00682075" w:rsidRDefault="00BC2943" w:rsidP="007C574B">
            <w:pPr>
              <w:jc w:val="center"/>
              <w:rPr>
                <w:rFonts w:eastAsia="Times New Roman"/>
                <w:color w:val="000000"/>
                <w:sz w:val="24"/>
              </w:rPr>
            </w:pPr>
            <w:r w:rsidRPr="00682075">
              <w:rPr>
                <w:rFonts w:eastAsia="Times New Roman"/>
                <w:color w:val="000000"/>
                <w:sz w:val="24"/>
              </w:rPr>
              <w:t>-10,11</w:t>
            </w:r>
          </w:p>
        </w:tc>
      </w:tr>
      <w:tr w:rsidR="00BC2943" w:rsidRPr="00682075" w:rsidTr="007C574B">
        <w:trPr>
          <w:trHeight w:val="126"/>
        </w:trPr>
        <w:tc>
          <w:tcPr>
            <w:tcW w:w="6768" w:type="dxa"/>
            <w:hideMark/>
          </w:tcPr>
          <w:p w:rsidR="00BC2943" w:rsidRPr="00682075" w:rsidRDefault="00BC2943" w:rsidP="007C574B">
            <w:pPr>
              <w:jc w:val="both"/>
              <w:rPr>
                <w:rFonts w:eastAsia="Times New Roman"/>
                <w:color w:val="000000"/>
                <w:sz w:val="24"/>
              </w:rPr>
            </w:pPr>
            <w:r w:rsidRPr="00682075">
              <w:rPr>
                <w:rFonts w:eastAsia="Times New Roman"/>
                <w:color w:val="000000"/>
                <w:sz w:val="24"/>
              </w:rPr>
              <w:t>Резерв (+) / дефицит (-) производительности насосной станции</w:t>
            </w:r>
          </w:p>
        </w:tc>
        <w:tc>
          <w:tcPr>
            <w:tcW w:w="1292" w:type="dxa"/>
            <w:hideMark/>
          </w:tcPr>
          <w:p w:rsidR="00BC2943" w:rsidRPr="00682075" w:rsidRDefault="00BC2943" w:rsidP="007C574B">
            <w:pPr>
              <w:jc w:val="center"/>
              <w:rPr>
                <w:rFonts w:eastAsia="Times New Roman"/>
                <w:color w:val="000000"/>
                <w:sz w:val="24"/>
              </w:rPr>
            </w:pPr>
            <w:r w:rsidRPr="00682075">
              <w:rPr>
                <w:rFonts w:eastAsia="Times New Roman"/>
                <w:color w:val="000000"/>
                <w:sz w:val="24"/>
              </w:rPr>
              <w:t>%</w:t>
            </w:r>
          </w:p>
        </w:tc>
        <w:tc>
          <w:tcPr>
            <w:tcW w:w="1228" w:type="dxa"/>
            <w:hideMark/>
          </w:tcPr>
          <w:p w:rsidR="00BC2943" w:rsidRPr="00682075" w:rsidRDefault="00BC2943" w:rsidP="007C574B">
            <w:pPr>
              <w:jc w:val="center"/>
              <w:rPr>
                <w:rFonts w:eastAsia="Times New Roman"/>
                <w:color w:val="000000"/>
                <w:sz w:val="24"/>
              </w:rPr>
            </w:pPr>
            <w:r w:rsidRPr="00682075">
              <w:rPr>
                <w:rFonts w:eastAsia="Times New Roman"/>
                <w:color w:val="000000"/>
                <w:sz w:val="24"/>
              </w:rPr>
              <w:t>-100%</w:t>
            </w:r>
          </w:p>
        </w:tc>
      </w:tr>
    </w:tbl>
    <w:p w:rsidR="00BC2943" w:rsidRDefault="00BC2943" w:rsidP="007C574B">
      <w:pPr>
        <w:shd w:val="clear" w:color="auto" w:fill="FFFFFF"/>
        <w:autoSpaceDE w:val="0"/>
        <w:autoSpaceDN w:val="0"/>
        <w:adjustRightInd w:val="0"/>
        <w:ind w:firstLine="709"/>
        <w:jc w:val="both"/>
        <w:rPr>
          <w:sz w:val="24"/>
          <w:szCs w:val="24"/>
        </w:rPr>
      </w:pPr>
      <w:r>
        <w:rPr>
          <w:sz w:val="24"/>
          <w:szCs w:val="24"/>
        </w:rPr>
        <w:t>Мощность очистных сооружений следует принимать исходя из перспективного отпуска воды в сеть потребителям.</w:t>
      </w:r>
    </w:p>
    <w:p w:rsidR="00BC2943" w:rsidRPr="00D4741C" w:rsidRDefault="00BC2943" w:rsidP="007C574B">
      <w:pPr>
        <w:shd w:val="clear" w:color="auto" w:fill="FFFFFF"/>
        <w:autoSpaceDE w:val="0"/>
        <w:autoSpaceDN w:val="0"/>
        <w:adjustRightInd w:val="0"/>
        <w:ind w:firstLine="709"/>
        <w:jc w:val="both"/>
        <w:rPr>
          <w:b/>
          <w:sz w:val="24"/>
          <w:szCs w:val="24"/>
        </w:rPr>
      </w:pPr>
      <w:r w:rsidRPr="00D4741C">
        <w:rPr>
          <w:b/>
          <w:sz w:val="24"/>
          <w:szCs w:val="24"/>
        </w:rPr>
        <w:t>4.4. Предложения по строительству, реконструкции и модернизации объектов централизованных систем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D4741C">
        <w:rPr>
          <w:b/>
          <w:sz w:val="24"/>
          <w:szCs w:val="24"/>
        </w:rPr>
        <w:t>4.4.1. Сведения об объектах, планируемых к новому строительству</w:t>
      </w:r>
      <w:r>
        <w:rPr>
          <w:b/>
          <w:sz w:val="24"/>
          <w:szCs w:val="24"/>
        </w:rPr>
        <w:t>,</w:t>
      </w:r>
      <w:r w:rsidRPr="00D4741C">
        <w:rPr>
          <w:b/>
          <w:sz w:val="24"/>
          <w:szCs w:val="24"/>
        </w:rPr>
        <w:t xml:space="preserve"> для обеспечения транспортировки и очистки перспективного увеличения объема сточных вод</w:t>
      </w:r>
      <w:r>
        <w:rPr>
          <w:b/>
          <w:sz w:val="24"/>
          <w:szCs w:val="24"/>
        </w:rPr>
        <w:t>.</w:t>
      </w:r>
    </w:p>
    <w:p w:rsidR="00BC2943" w:rsidRPr="00256048" w:rsidRDefault="00BC2943" w:rsidP="007C574B">
      <w:pPr>
        <w:shd w:val="clear" w:color="auto" w:fill="FFFFFF"/>
        <w:autoSpaceDE w:val="0"/>
        <w:autoSpaceDN w:val="0"/>
        <w:adjustRightInd w:val="0"/>
        <w:ind w:firstLine="709"/>
        <w:jc w:val="both"/>
        <w:rPr>
          <w:sz w:val="24"/>
          <w:szCs w:val="24"/>
        </w:rPr>
      </w:pPr>
      <w:r w:rsidRPr="00256048">
        <w:rPr>
          <w:sz w:val="24"/>
          <w:szCs w:val="24"/>
        </w:rPr>
        <w:t xml:space="preserve">На сегодняшний день строительство канализационных очистных сооружений запланировано в </w:t>
      </w:r>
      <w:r>
        <w:rPr>
          <w:sz w:val="24"/>
          <w:szCs w:val="24"/>
        </w:rPr>
        <w:t>с.</w:t>
      </w:r>
      <w:r w:rsidRPr="00682075">
        <w:rPr>
          <w:b/>
          <w:sz w:val="24"/>
          <w:szCs w:val="24"/>
        </w:rPr>
        <w:t xml:space="preserve"> </w:t>
      </w:r>
      <w:r w:rsidRPr="00682075">
        <w:rPr>
          <w:sz w:val="24"/>
          <w:szCs w:val="24"/>
        </w:rPr>
        <w:t>Селиярово</w:t>
      </w:r>
      <w:r>
        <w:rPr>
          <w:sz w:val="24"/>
          <w:szCs w:val="24"/>
        </w:rPr>
        <w:t xml:space="preserve"> Ханты-Мансийского района</w:t>
      </w:r>
      <w:r w:rsidRPr="00256048">
        <w:rPr>
          <w:sz w:val="24"/>
          <w:szCs w:val="24"/>
        </w:rPr>
        <w:t xml:space="preserve"> в рамках программы «Обеспечение экологической безопасности Ханты-Мансийского района на 2014 – </w:t>
      </w:r>
      <w:r>
        <w:rPr>
          <w:sz w:val="24"/>
          <w:szCs w:val="24"/>
        </w:rPr>
        <w:t xml:space="preserve">          </w:t>
      </w:r>
      <w:r w:rsidRPr="00256048">
        <w:rPr>
          <w:sz w:val="24"/>
          <w:szCs w:val="24"/>
        </w:rPr>
        <w:t>2016 годы»</w:t>
      </w:r>
      <w:r>
        <w:rPr>
          <w:sz w:val="24"/>
          <w:szCs w:val="24"/>
        </w:rPr>
        <w:t>,</w:t>
      </w:r>
      <w:r w:rsidRPr="00256048">
        <w:rPr>
          <w:sz w:val="24"/>
          <w:szCs w:val="24"/>
        </w:rPr>
        <w:t xml:space="preserve"> утвержденной постановлением администрации Ханты-Мансийского района от  01.04.2014 №</w:t>
      </w:r>
      <w:r>
        <w:rPr>
          <w:sz w:val="24"/>
          <w:szCs w:val="24"/>
        </w:rPr>
        <w:t xml:space="preserve"> 62</w:t>
      </w:r>
      <w:r w:rsidRPr="00256048">
        <w:rPr>
          <w:sz w:val="24"/>
          <w:szCs w:val="24"/>
        </w:rPr>
        <w:t>.</w:t>
      </w:r>
    </w:p>
    <w:p w:rsidR="00BC2943" w:rsidRPr="00A86003" w:rsidRDefault="00BC2943" w:rsidP="007C574B">
      <w:pPr>
        <w:shd w:val="clear" w:color="auto" w:fill="FFFFFF"/>
        <w:autoSpaceDE w:val="0"/>
        <w:autoSpaceDN w:val="0"/>
        <w:adjustRightInd w:val="0"/>
        <w:ind w:firstLine="709"/>
        <w:jc w:val="both"/>
        <w:rPr>
          <w:b/>
          <w:sz w:val="24"/>
          <w:szCs w:val="24"/>
        </w:rPr>
      </w:pPr>
      <w:r w:rsidRPr="00A86003">
        <w:rPr>
          <w:b/>
          <w:sz w:val="24"/>
          <w:szCs w:val="24"/>
        </w:rPr>
        <w:t>4.4.2. Сведения о действующих объектах, планируемых к реконструкции для обеспечения транспортировки и очистки перспективного увеличения объема сточных вод</w:t>
      </w:r>
      <w:r>
        <w:rPr>
          <w:b/>
          <w:sz w:val="24"/>
          <w:szCs w:val="24"/>
        </w:rPr>
        <w:t>.</w:t>
      </w:r>
    </w:p>
    <w:p w:rsidR="00BC2943" w:rsidRPr="00A86003" w:rsidRDefault="00BC2943" w:rsidP="007C574B">
      <w:pPr>
        <w:shd w:val="clear" w:color="auto" w:fill="FFFFFF"/>
        <w:autoSpaceDE w:val="0"/>
        <w:autoSpaceDN w:val="0"/>
        <w:adjustRightInd w:val="0"/>
        <w:ind w:firstLine="709"/>
        <w:jc w:val="both"/>
        <w:rPr>
          <w:sz w:val="24"/>
          <w:szCs w:val="24"/>
        </w:rPr>
      </w:pPr>
      <w:r w:rsidRPr="00A86003">
        <w:rPr>
          <w:sz w:val="24"/>
          <w:szCs w:val="24"/>
        </w:rPr>
        <w:t>Действующих очистных сооружений на территории сельского поселения</w:t>
      </w:r>
      <w:r>
        <w:rPr>
          <w:sz w:val="24"/>
          <w:szCs w:val="24"/>
        </w:rPr>
        <w:t xml:space="preserve"> </w:t>
      </w:r>
      <w:r w:rsidRPr="00682075">
        <w:rPr>
          <w:sz w:val="24"/>
          <w:szCs w:val="24"/>
        </w:rPr>
        <w:t>Селиярово</w:t>
      </w:r>
      <w:r>
        <w:rPr>
          <w:sz w:val="24"/>
          <w:szCs w:val="24"/>
        </w:rPr>
        <w:t>, запланированных к реконструкции</w:t>
      </w:r>
      <w:r w:rsidRPr="00A86003">
        <w:rPr>
          <w:sz w:val="24"/>
          <w:szCs w:val="24"/>
        </w:rPr>
        <w:t xml:space="preserve"> нет.</w:t>
      </w:r>
    </w:p>
    <w:p w:rsidR="00BC2943" w:rsidRPr="00A86003" w:rsidRDefault="00BC2943" w:rsidP="007C574B">
      <w:pPr>
        <w:shd w:val="clear" w:color="auto" w:fill="FFFFFF"/>
        <w:autoSpaceDE w:val="0"/>
        <w:autoSpaceDN w:val="0"/>
        <w:adjustRightInd w:val="0"/>
        <w:ind w:firstLine="709"/>
        <w:jc w:val="both"/>
        <w:rPr>
          <w:b/>
          <w:sz w:val="24"/>
          <w:szCs w:val="24"/>
        </w:rPr>
      </w:pPr>
      <w:r w:rsidRPr="00A86003">
        <w:rPr>
          <w:b/>
          <w:sz w:val="24"/>
          <w:szCs w:val="24"/>
        </w:rPr>
        <w:t>4.4.3. Сведения о действующих объектах, планируемых к выводу из эксплуатации</w:t>
      </w:r>
      <w:r>
        <w:rPr>
          <w:b/>
          <w:sz w:val="24"/>
          <w:szCs w:val="24"/>
        </w:rPr>
        <w:t>.</w:t>
      </w:r>
    </w:p>
    <w:p w:rsidR="00BC2943" w:rsidRPr="00A86003" w:rsidRDefault="00BC2943" w:rsidP="007C574B">
      <w:pPr>
        <w:shd w:val="clear" w:color="auto" w:fill="FFFFFF"/>
        <w:autoSpaceDE w:val="0"/>
        <w:autoSpaceDN w:val="0"/>
        <w:adjustRightInd w:val="0"/>
        <w:ind w:firstLine="709"/>
        <w:jc w:val="both"/>
        <w:rPr>
          <w:sz w:val="24"/>
          <w:szCs w:val="24"/>
        </w:rPr>
      </w:pPr>
      <w:r w:rsidRPr="00A86003">
        <w:rPr>
          <w:sz w:val="24"/>
          <w:szCs w:val="24"/>
        </w:rPr>
        <w:t>Выведение из эксплуатации объектов не планируется.</w:t>
      </w:r>
    </w:p>
    <w:p w:rsidR="00BC2943" w:rsidRDefault="00BC2943" w:rsidP="007C574B">
      <w:pPr>
        <w:shd w:val="clear" w:color="auto" w:fill="FFFFFF"/>
        <w:autoSpaceDE w:val="0"/>
        <w:autoSpaceDN w:val="0"/>
        <w:adjustRightInd w:val="0"/>
        <w:ind w:firstLine="709"/>
        <w:jc w:val="both"/>
        <w:rPr>
          <w:b/>
          <w:sz w:val="24"/>
          <w:szCs w:val="24"/>
        </w:rPr>
      </w:pPr>
      <w:r w:rsidRPr="00A86003">
        <w:rPr>
          <w:b/>
          <w:sz w:val="24"/>
          <w:szCs w:val="24"/>
        </w:rPr>
        <w:t xml:space="preserve">4.5. </w:t>
      </w:r>
      <w:r>
        <w:rPr>
          <w:b/>
          <w:sz w:val="24"/>
          <w:szCs w:val="24"/>
        </w:rPr>
        <w:t>Предложения по строительству, реконструкции и модернизации (техническому перевооружению) объектов централизованной системы водоотведения.</w:t>
      </w:r>
    </w:p>
    <w:p w:rsidR="00BC2943" w:rsidRDefault="00BC2943" w:rsidP="007C574B">
      <w:pPr>
        <w:shd w:val="clear" w:color="auto" w:fill="FFFFFF"/>
        <w:autoSpaceDE w:val="0"/>
        <w:autoSpaceDN w:val="0"/>
        <w:adjustRightInd w:val="0"/>
        <w:ind w:firstLine="709"/>
        <w:jc w:val="both"/>
        <w:rPr>
          <w:b/>
          <w:sz w:val="24"/>
          <w:szCs w:val="24"/>
        </w:rPr>
      </w:pPr>
      <w:r>
        <w:rPr>
          <w:b/>
          <w:sz w:val="24"/>
          <w:szCs w:val="24"/>
        </w:rPr>
        <w:t>4.5.1. Основные направления, принципы, задачи и целевые показатели развития централизованной системы водоотведения.</w:t>
      </w:r>
    </w:p>
    <w:p w:rsidR="00BC2943" w:rsidRPr="00682075" w:rsidRDefault="00BC2943" w:rsidP="007C574B">
      <w:pPr>
        <w:shd w:val="clear" w:color="auto" w:fill="FFFFFF"/>
        <w:autoSpaceDE w:val="0"/>
        <w:autoSpaceDN w:val="0"/>
        <w:adjustRightInd w:val="0"/>
        <w:ind w:firstLine="709"/>
        <w:jc w:val="both"/>
        <w:rPr>
          <w:sz w:val="24"/>
          <w:szCs w:val="24"/>
        </w:rPr>
      </w:pPr>
      <w:r>
        <w:rPr>
          <w:sz w:val="24"/>
          <w:szCs w:val="24"/>
        </w:rPr>
        <w:t>Схемой</w:t>
      </w:r>
      <w:r w:rsidRPr="00682075">
        <w:rPr>
          <w:sz w:val="24"/>
          <w:szCs w:val="24"/>
        </w:rPr>
        <w:t xml:space="preserve"> предусмотрено оборудование проектной и существующей застройки села централизованной системой канализации. Самотечные сети канализации проложены с учетом </w:t>
      </w:r>
      <w:r>
        <w:rPr>
          <w:sz w:val="24"/>
          <w:szCs w:val="24"/>
        </w:rPr>
        <w:t>существующего рельефа местности</w:t>
      </w:r>
      <w:r w:rsidRPr="00682075">
        <w:rPr>
          <w:sz w:val="24"/>
          <w:szCs w:val="24"/>
        </w:rPr>
        <w:t xml:space="preserve"> и обеспечивают оптимальный отвод сточных вод от зданий. В проекте предусматривается установка перекачивающих </w:t>
      </w:r>
      <w:r w:rsidRPr="00682075">
        <w:rPr>
          <w:sz w:val="24"/>
          <w:szCs w:val="24"/>
        </w:rPr>
        <w:lastRenderedPageBreak/>
        <w:t>насосных канализационных станций, для уменьшения заглубления самотечного коллектора. КНС предлагается выполнить колодезного типа.</w:t>
      </w:r>
    </w:p>
    <w:p w:rsidR="00BC2943" w:rsidRPr="00682075" w:rsidRDefault="00BC2943" w:rsidP="007C574B">
      <w:pPr>
        <w:shd w:val="clear" w:color="auto" w:fill="FFFFFF"/>
        <w:autoSpaceDE w:val="0"/>
        <w:autoSpaceDN w:val="0"/>
        <w:adjustRightInd w:val="0"/>
        <w:ind w:firstLine="709"/>
        <w:jc w:val="both"/>
        <w:rPr>
          <w:sz w:val="24"/>
          <w:szCs w:val="24"/>
        </w:rPr>
      </w:pPr>
      <w:r w:rsidRPr="00682075">
        <w:rPr>
          <w:sz w:val="24"/>
          <w:szCs w:val="24"/>
        </w:rPr>
        <w:t>Основные магистральные канализационные коллекторы  Ø160-225</w:t>
      </w:r>
      <w:r>
        <w:rPr>
          <w:sz w:val="24"/>
          <w:szCs w:val="24"/>
        </w:rPr>
        <w:t xml:space="preserve"> </w:t>
      </w:r>
      <w:r w:rsidRPr="00682075">
        <w:rPr>
          <w:sz w:val="24"/>
          <w:szCs w:val="24"/>
        </w:rPr>
        <w:t>мм.</w:t>
      </w:r>
    </w:p>
    <w:p w:rsidR="00BC2943" w:rsidRPr="00682075" w:rsidRDefault="00BC2943" w:rsidP="007C574B">
      <w:pPr>
        <w:shd w:val="clear" w:color="auto" w:fill="FFFFFF"/>
        <w:autoSpaceDE w:val="0"/>
        <w:autoSpaceDN w:val="0"/>
        <w:adjustRightInd w:val="0"/>
        <w:ind w:firstLine="709"/>
        <w:jc w:val="both"/>
        <w:rPr>
          <w:sz w:val="24"/>
          <w:szCs w:val="24"/>
        </w:rPr>
      </w:pPr>
      <w:r w:rsidRPr="00682075">
        <w:rPr>
          <w:sz w:val="24"/>
          <w:szCs w:val="24"/>
        </w:rPr>
        <w:t>В проекте применена компактная станция биологической очистки бытовых сточных вод марки ККВ.9 (КВN-210.911.Х+Д) производства ООО «Стандарт Экология» мощностью 250</w:t>
      </w:r>
      <w:r>
        <w:rPr>
          <w:sz w:val="24"/>
          <w:szCs w:val="24"/>
        </w:rPr>
        <w:t xml:space="preserve"> </w:t>
      </w:r>
      <w:r w:rsidRPr="00682075">
        <w:rPr>
          <w:sz w:val="24"/>
          <w:szCs w:val="24"/>
        </w:rPr>
        <w:t>куб.</w:t>
      </w:r>
      <w:r>
        <w:rPr>
          <w:sz w:val="24"/>
          <w:szCs w:val="24"/>
        </w:rPr>
        <w:t xml:space="preserve"> </w:t>
      </w:r>
      <w:r w:rsidRPr="00682075">
        <w:rPr>
          <w:sz w:val="24"/>
          <w:szCs w:val="24"/>
        </w:rPr>
        <w:t>м/сут. Установка рассчитана на полное окисление сточных вод. Станция состоит из блока механической очистки, блока емкостей, блока дезинфекции: оборудованы технологической площадкой с лестницей и мостиками для обслуживания. Данный тип станций размещается в отапливаемых помещениях. Процесс очистки и доочистки происходит в аэрируемых емкостях за счет прикрепленного биоценоза, формирующегося на специальной пластмассовой загрузке. В процессе очистки стоков лишний ил не образуется. Фосфор очищается коагуляцией и осаждением, в результате чего образуется небольшое количество осадка. Лорацию осуществляет компрессор. В диапазоне 30</w:t>
      </w:r>
      <w:r>
        <w:rPr>
          <w:sz w:val="24"/>
          <w:szCs w:val="24"/>
        </w:rPr>
        <w:t xml:space="preserve"> – </w:t>
      </w:r>
      <w:r w:rsidRPr="00682075">
        <w:rPr>
          <w:sz w:val="24"/>
          <w:szCs w:val="24"/>
        </w:rPr>
        <w:t>100% от номинальных и динамике допустимых отклонений, не превышающих скорость адаптации микроорганизмов, процесс очистки обладает высокой устойчивостью, благодаря саморегуляции. При длительных перерывах в подаче стока или электроэне</w:t>
      </w:r>
      <w:r>
        <w:rPr>
          <w:sz w:val="24"/>
          <w:szCs w:val="24"/>
        </w:rPr>
        <w:t>ргии установка быстро (в течение</w:t>
      </w:r>
      <w:r w:rsidRPr="00682075">
        <w:rPr>
          <w:sz w:val="24"/>
          <w:szCs w:val="24"/>
        </w:rPr>
        <w:t xml:space="preserve"> нескольких суток) входит в оптимальный режим работы. Все оборудование из нержавеющей стали. Очищенные сточные воды могут сбрасываться в ближайший водоем ниже по течению, или повторно использоваться для полива или технических нужд.</w:t>
      </w:r>
    </w:p>
    <w:p w:rsidR="00BC2943" w:rsidRPr="00DF3595" w:rsidRDefault="00BC2943" w:rsidP="007C574B">
      <w:pPr>
        <w:shd w:val="clear" w:color="auto" w:fill="FFFFFF"/>
        <w:autoSpaceDE w:val="0"/>
        <w:autoSpaceDN w:val="0"/>
        <w:adjustRightInd w:val="0"/>
        <w:ind w:firstLine="709"/>
        <w:jc w:val="both"/>
        <w:rPr>
          <w:sz w:val="24"/>
          <w:szCs w:val="24"/>
        </w:rPr>
      </w:pPr>
      <w:r>
        <w:rPr>
          <w:sz w:val="24"/>
          <w:szCs w:val="24"/>
        </w:rPr>
        <w:t xml:space="preserve">В соответствии с </w:t>
      </w:r>
      <w:r w:rsidRPr="00682075">
        <w:rPr>
          <w:sz w:val="24"/>
          <w:szCs w:val="24"/>
        </w:rPr>
        <w:t>п.</w:t>
      </w:r>
      <w:r>
        <w:rPr>
          <w:sz w:val="24"/>
          <w:szCs w:val="24"/>
        </w:rPr>
        <w:t xml:space="preserve"> </w:t>
      </w:r>
      <w:r w:rsidRPr="00682075">
        <w:rPr>
          <w:sz w:val="24"/>
          <w:szCs w:val="24"/>
        </w:rPr>
        <w:t>2.1 СНиП 2.04.03-85 для жителей, проживающ</w:t>
      </w:r>
      <w:r>
        <w:rPr>
          <w:sz w:val="24"/>
          <w:szCs w:val="24"/>
        </w:rPr>
        <w:t>их в домах,</w:t>
      </w:r>
      <w:r w:rsidRPr="00682075">
        <w:rPr>
          <w:sz w:val="24"/>
          <w:szCs w:val="24"/>
        </w:rPr>
        <w:t xml:space="preserve"> оборудованных канализацией, суточная норма водоотведения принята равной норме водопотребления. Материал канализационных труб </w:t>
      </w:r>
      <w:r>
        <w:rPr>
          <w:sz w:val="24"/>
          <w:szCs w:val="24"/>
        </w:rPr>
        <w:t>–</w:t>
      </w:r>
      <w:r w:rsidRPr="00682075">
        <w:rPr>
          <w:sz w:val="24"/>
          <w:szCs w:val="24"/>
        </w:rPr>
        <w:t xml:space="preserve"> полиэтилен.</w:t>
      </w:r>
    </w:p>
    <w:p w:rsidR="00BC2943" w:rsidRPr="00A82D4C"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b/>
          <w:sz w:val="24"/>
          <w:szCs w:val="24"/>
        </w:rPr>
        <w:sectPr w:rsidR="00BC2943" w:rsidSect="007C574B">
          <w:pgSz w:w="11906" w:h="16838"/>
          <w:pgMar w:top="1418" w:right="1247" w:bottom="1134" w:left="1588" w:header="709" w:footer="709" w:gutter="0"/>
          <w:cols w:space="708"/>
          <w:docGrid w:linePitch="360"/>
        </w:sectPr>
      </w:pPr>
    </w:p>
    <w:p w:rsidR="00BC2943" w:rsidRPr="005B62AB" w:rsidRDefault="00BC2943" w:rsidP="007C574B">
      <w:pPr>
        <w:shd w:val="clear" w:color="auto" w:fill="FFFFFF"/>
        <w:autoSpaceDE w:val="0"/>
        <w:autoSpaceDN w:val="0"/>
        <w:adjustRightInd w:val="0"/>
        <w:ind w:firstLine="709"/>
        <w:jc w:val="both"/>
        <w:rPr>
          <w:b/>
          <w:sz w:val="24"/>
          <w:szCs w:val="24"/>
        </w:rPr>
      </w:pPr>
      <w:r w:rsidRPr="00A82D4C">
        <w:rPr>
          <w:b/>
          <w:sz w:val="24"/>
          <w:szCs w:val="24"/>
        </w:rPr>
        <w:lastRenderedPageBreak/>
        <w:t>4.5.2</w:t>
      </w:r>
      <w:r>
        <w:rPr>
          <w:b/>
          <w:sz w:val="24"/>
          <w:szCs w:val="24"/>
        </w:rPr>
        <w:t>. Перечень основных мероприятий по реализации схемы водоотведения.</w:t>
      </w:r>
    </w:p>
    <w:p w:rsidR="00BC2943" w:rsidRDefault="00BC2943" w:rsidP="007C574B">
      <w:pPr>
        <w:shd w:val="clear" w:color="auto" w:fill="FFFFFF"/>
        <w:autoSpaceDE w:val="0"/>
        <w:autoSpaceDN w:val="0"/>
        <w:adjustRightInd w:val="0"/>
        <w:ind w:firstLine="709"/>
        <w:jc w:val="both"/>
        <w:rPr>
          <w:b/>
          <w:sz w:val="24"/>
          <w:szCs w:val="24"/>
        </w:rPr>
      </w:pPr>
      <w:r w:rsidRPr="007804FF">
        <w:rPr>
          <w:b/>
          <w:sz w:val="24"/>
          <w:szCs w:val="24"/>
        </w:rPr>
        <w:t>Таблица 2</w:t>
      </w:r>
      <w:r>
        <w:rPr>
          <w:b/>
          <w:sz w:val="24"/>
          <w:szCs w:val="24"/>
        </w:rPr>
        <w:t>4 – Перечень основных мероприятий по реализации схемы водоотведения</w:t>
      </w:r>
    </w:p>
    <w:tbl>
      <w:tblPr>
        <w:tblStyle w:val="a8"/>
        <w:tblW w:w="15540" w:type="dxa"/>
        <w:tblLook w:val="04A0" w:firstRow="1" w:lastRow="0" w:firstColumn="1" w:lastColumn="0" w:noHBand="0" w:noVBand="1"/>
      </w:tblPr>
      <w:tblGrid>
        <w:gridCol w:w="571"/>
        <w:gridCol w:w="2717"/>
        <w:gridCol w:w="548"/>
        <w:gridCol w:w="1232"/>
        <w:gridCol w:w="616"/>
        <w:gridCol w:w="616"/>
        <w:gridCol w:w="616"/>
        <w:gridCol w:w="616"/>
        <w:gridCol w:w="616"/>
        <w:gridCol w:w="616"/>
        <w:gridCol w:w="616"/>
        <w:gridCol w:w="616"/>
        <w:gridCol w:w="616"/>
        <w:gridCol w:w="616"/>
        <w:gridCol w:w="616"/>
        <w:gridCol w:w="616"/>
        <w:gridCol w:w="616"/>
        <w:gridCol w:w="616"/>
        <w:gridCol w:w="616"/>
        <w:gridCol w:w="616"/>
        <w:gridCol w:w="616"/>
      </w:tblGrid>
      <w:tr w:rsidR="00BC2943" w:rsidRPr="00682075" w:rsidTr="007C574B">
        <w:trPr>
          <w:trHeight w:val="336"/>
        </w:trPr>
        <w:tc>
          <w:tcPr>
            <w:tcW w:w="658" w:type="dxa"/>
            <w:vMerge w:val="restart"/>
            <w:hideMark/>
          </w:tcPr>
          <w:p w:rsidR="00BC2943" w:rsidRPr="00682075" w:rsidRDefault="00BC2943" w:rsidP="007C574B">
            <w:pPr>
              <w:jc w:val="center"/>
              <w:rPr>
                <w:rFonts w:eastAsia="Times New Roman"/>
                <w:b/>
                <w:bCs/>
                <w:color w:val="000000"/>
              </w:rPr>
            </w:pPr>
            <w:r w:rsidRPr="00682075">
              <w:rPr>
                <w:rFonts w:eastAsia="Times New Roman"/>
                <w:b/>
                <w:bCs/>
                <w:color w:val="000000"/>
              </w:rPr>
              <w:t>№ п/п</w:t>
            </w:r>
          </w:p>
        </w:tc>
        <w:tc>
          <w:tcPr>
            <w:tcW w:w="4154" w:type="dxa"/>
            <w:vMerge w:val="restart"/>
            <w:hideMark/>
          </w:tcPr>
          <w:p w:rsidR="00BC2943" w:rsidRPr="00682075" w:rsidRDefault="00BC2943" w:rsidP="007C574B">
            <w:pPr>
              <w:jc w:val="center"/>
              <w:rPr>
                <w:rFonts w:eastAsia="Times New Roman"/>
                <w:b/>
                <w:bCs/>
                <w:color w:val="000000"/>
              </w:rPr>
            </w:pPr>
            <w:r w:rsidRPr="00682075">
              <w:rPr>
                <w:rFonts w:eastAsia="Times New Roman"/>
                <w:b/>
                <w:bCs/>
                <w:color w:val="000000"/>
              </w:rPr>
              <w:t>Наименование мероприятия</w:t>
            </w:r>
          </w:p>
        </w:tc>
        <w:tc>
          <w:tcPr>
            <w:tcW w:w="499" w:type="dxa"/>
            <w:vMerge w:val="restart"/>
            <w:hideMark/>
          </w:tcPr>
          <w:p w:rsidR="00BC2943" w:rsidRPr="00682075" w:rsidRDefault="00BC2943" w:rsidP="007C574B">
            <w:pPr>
              <w:jc w:val="center"/>
              <w:rPr>
                <w:rFonts w:eastAsia="Times New Roman"/>
                <w:b/>
                <w:bCs/>
                <w:color w:val="000000"/>
              </w:rPr>
            </w:pPr>
            <w:r w:rsidRPr="00682075">
              <w:rPr>
                <w:rFonts w:eastAsia="Times New Roman"/>
                <w:b/>
                <w:bCs/>
                <w:color w:val="000000"/>
              </w:rPr>
              <w:t>Ед. изм</w:t>
            </w:r>
          </w:p>
        </w:tc>
        <w:tc>
          <w:tcPr>
            <w:tcW w:w="1050" w:type="dxa"/>
            <w:vMerge w:val="restart"/>
            <w:hideMark/>
          </w:tcPr>
          <w:p w:rsidR="00BC2943" w:rsidRPr="00682075" w:rsidRDefault="00BC2943" w:rsidP="007C574B">
            <w:pPr>
              <w:jc w:val="center"/>
              <w:rPr>
                <w:rFonts w:eastAsia="Times New Roman"/>
                <w:b/>
                <w:bCs/>
                <w:color w:val="000000"/>
              </w:rPr>
            </w:pPr>
            <w:r w:rsidRPr="00682075">
              <w:rPr>
                <w:rFonts w:eastAsia="Times New Roman"/>
                <w:b/>
                <w:bCs/>
                <w:color w:val="000000"/>
              </w:rPr>
              <w:t xml:space="preserve">Кол. показатель </w:t>
            </w:r>
          </w:p>
        </w:tc>
        <w:tc>
          <w:tcPr>
            <w:tcW w:w="9179" w:type="dxa"/>
            <w:gridSpan w:val="17"/>
            <w:hideMark/>
          </w:tcPr>
          <w:p w:rsidR="00BC2943" w:rsidRPr="00682075" w:rsidRDefault="00BC2943" w:rsidP="007C574B">
            <w:pPr>
              <w:jc w:val="center"/>
              <w:rPr>
                <w:rFonts w:eastAsia="Times New Roman"/>
                <w:b/>
                <w:bCs/>
                <w:color w:val="000000"/>
              </w:rPr>
            </w:pPr>
            <w:r w:rsidRPr="00682075">
              <w:rPr>
                <w:rFonts w:eastAsia="Times New Roman"/>
                <w:b/>
                <w:bCs/>
                <w:color w:val="000000"/>
              </w:rPr>
              <w:t>Сроки реализации мероприятий с указанием количественных показателей по годам реализации</w:t>
            </w:r>
          </w:p>
        </w:tc>
      </w:tr>
      <w:tr w:rsidR="00BC2943" w:rsidRPr="00682075" w:rsidTr="007C574B">
        <w:trPr>
          <w:trHeight w:val="336"/>
        </w:trPr>
        <w:tc>
          <w:tcPr>
            <w:tcW w:w="658" w:type="dxa"/>
            <w:vMerge/>
            <w:hideMark/>
          </w:tcPr>
          <w:p w:rsidR="00BC2943" w:rsidRPr="00682075" w:rsidRDefault="00BC2943" w:rsidP="007C574B">
            <w:pPr>
              <w:rPr>
                <w:rFonts w:eastAsia="Times New Roman"/>
                <w:b/>
                <w:bCs/>
                <w:color w:val="000000"/>
              </w:rPr>
            </w:pPr>
          </w:p>
        </w:tc>
        <w:tc>
          <w:tcPr>
            <w:tcW w:w="4154" w:type="dxa"/>
            <w:vMerge/>
            <w:hideMark/>
          </w:tcPr>
          <w:p w:rsidR="00BC2943" w:rsidRPr="00682075" w:rsidRDefault="00BC2943" w:rsidP="007C574B">
            <w:pPr>
              <w:rPr>
                <w:rFonts w:eastAsia="Times New Roman"/>
                <w:b/>
                <w:bCs/>
                <w:color w:val="000000"/>
              </w:rPr>
            </w:pPr>
          </w:p>
        </w:tc>
        <w:tc>
          <w:tcPr>
            <w:tcW w:w="499" w:type="dxa"/>
            <w:vMerge/>
            <w:hideMark/>
          </w:tcPr>
          <w:p w:rsidR="00BC2943" w:rsidRPr="00682075" w:rsidRDefault="00BC2943" w:rsidP="007C574B">
            <w:pPr>
              <w:rPr>
                <w:rFonts w:eastAsia="Times New Roman"/>
                <w:b/>
                <w:bCs/>
                <w:color w:val="000000"/>
              </w:rPr>
            </w:pPr>
          </w:p>
        </w:tc>
        <w:tc>
          <w:tcPr>
            <w:tcW w:w="1050" w:type="dxa"/>
            <w:vMerge/>
            <w:hideMark/>
          </w:tcPr>
          <w:p w:rsidR="00BC2943" w:rsidRPr="00682075" w:rsidRDefault="00BC2943" w:rsidP="007C574B">
            <w:pPr>
              <w:rPr>
                <w:rFonts w:eastAsia="Times New Roman"/>
                <w:b/>
                <w:bCs/>
                <w:color w:val="000000"/>
              </w:rPr>
            </w:pPr>
          </w:p>
        </w:tc>
        <w:tc>
          <w:tcPr>
            <w:tcW w:w="539"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2014</w:t>
            </w:r>
          </w:p>
        </w:tc>
        <w:tc>
          <w:tcPr>
            <w:tcW w:w="540"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2015</w:t>
            </w:r>
          </w:p>
        </w:tc>
        <w:tc>
          <w:tcPr>
            <w:tcW w:w="540"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2016</w:t>
            </w:r>
          </w:p>
        </w:tc>
        <w:tc>
          <w:tcPr>
            <w:tcW w:w="540"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2017</w:t>
            </w:r>
          </w:p>
        </w:tc>
        <w:tc>
          <w:tcPr>
            <w:tcW w:w="540"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2018</w:t>
            </w:r>
          </w:p>
        </w:tc>
        <w:tc>
          <w:tcPr>
            <w:tcW w:w="540"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2019</w:t>
            </w:r>
          </w:p>
        </w:tc>
        <w:tc>
          <w:tcPr>
            <w:tcW w:w="540"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2020</w:t>
            </w:r>
          </w:p>
        </w:tc>
        <w:tc>
          <w:tcPr>
            <w:tcW w:w="540"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2021</w:t>
            </w:r>
          </w:p>
        </w:tc>
        <w:tc>
          <w:tcPr>
            <w:tcW w:w="540"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2022</w:t>
            </w:r>
          </w:p>
        </w:tc>
        <w:tc>
          <w:tcPr>
            <w:tcW w:w="540"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2023</w:t>
            </w:r>
          </w:p>
        </w:tc>
        <w:tc>
          <w:tcPr>
            <w:tcW w:w="540"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2024</w:t>
            </w:r>
          </w:p>
        </w:tc>
        <w:tc>
          <w:tcPr>
            <w:tcW w:w="540"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2025</w:t>
            </w:r>
          </w:p>
        </w:tc>
        <w:tc>
          <w:tcPr>
            <w:tcW w:w="540"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2026</w:t>
            </w:r>
          </w:p>
        </w:tc>
        <w:tc>
          <w:tcPr>
            <w:tcW w:w="540"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2027</w:t>
            </w:r>
          </w:p>
        </w:tc>
        <w:tc>
          <w:tcPr>
            <w:tcW w:w="540"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2028</w:t>
            </w:r>
          </w:p>
        </w:tc>
        <w:tc>
          <w:tcPr>
            <w:tcW w:w="540"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2029</w:t>
            </w:r>
          </w:p>
        </w:tc>
        <w:tc>
          <w:tcPr>
            <w:tcW w:w="540"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2030</w:t>
            </w:r>
          </w:p>
        </w:tc>
      </w:tr>
      <w:tr w:rsidR="00BC2943" w:rsidRPr="00682075" w:rsidTr="007C574B">
        <w:trPr>
          <w:trHeight w:val="264"/>
        </w:trPr>
        <w:tc>
          <w:tcPr>
            <w:tcW w:w="658"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I</w:t>
            </w:r>
          </w:p>
        </w:tc>
        <w:tc>
          <w:tcPr>
            <w:tcW w:w="14882" w:type="dxa"/>
            <w:gridSpan w:val="20"/>
            <w:hideMark/>
          </w:tcPr>
          <w:p w:rsidR="00BC2943" w:rsidRPr="00682075" w:rsidRDefault="00BC2943" w:rsidP="007C574B">
            <w:pPr>
              <w:jc w:val="center"/>
              <w:rPr>
                <w:rFonts w:eastAsia="Times New Roman"/>
                <w:b/>
                <w:bCs/>
                <w:color w:val="000000"/>
              </w:rPr>
            </w:pPr>
            <w:r w:rsidRPr="00682075">
              <w:rPr>
                <w:rFonts w:eastAsia="Times New Roman"/>
                <w:b/>
                <w:bCs/>
                <w:color w:val="000000"/>
              </w:rPr>
              <w:t>с. Селиярово</w:t>
            </w:r>
          </w:p>
        </w:tc>
      </w:tr>
      <w:tr w:rsidR="00BC2943" w:rsidRPr="00682075" w:rsidTr="007C574B">
        <w:trPr>
          <w:trHeight w:val="792"/>
        </w:trPr>
        <w:tc>
          <w:tcPr>
            <w:tcW w:w="658" w:type="dxa"/>
            <w:hideMark/>
          </w:tcPr>
          <w:p w:rsidR="00BC2943" w:rsidRPr="00682075" w:rsidRDefault="00BC2943" w:rsidP="007C574B">
            <w:pPr>
              <w:jc w:val="center"/>
              <w:rPr>
                <w:rFonts w:eastAsia="Times New Roman"/>
                <w:color w:val="000000"/>
              </w:rPr>
            </w:pPr>
            <w:r w:rsidRPr="00682075">
              <w:rPr>
                <w:rFonts w:eastAsia="Times New Roman"/>
                <w:color w:val="000000"/>
              </w:rPr>
              <w:t>1</w:t>
            </w:r>
            <w:r>
              <w:rPr>
                <w:rFonts w:eastAsia="Times New Roman"/>
                <w:color w:val="000000"/>
              </w:rPr>
              <w:t>.</w:t>
            </w:r>
          </w:p>
        </w:tc>
        <w:tc>
          <w:tcPr>
            <w:tcW w:w="4154" w:type="dxa"/>
            <w:hideMark/>
          </w:tcPr>
          <w:p w:rsidR="00BC2943" w:rsidRPr="00682075" w:rsidRDefault="00BC2943" w:rsidP="007C574B">
            <w:pPr>
              <w:rPr>
                <w:rFonts w:eastAsia="Times New Roman"/>
                <w:color w:val="000000"/>
              </w:rPr>
            </w:pPr>
            <w:r w:rsidRPr="00682075">
              <w:rPr>
                <w:rFonts w:eastAsia="Times New Roman"/>
                <w:color w:val="000000"/>
              </w:rPr>
              <w:t xml:space="preserve">Строительство КОС  </w:t>
            </w:r>
            <w:r>
              <w:rPr>
                <w:rFonts w:eastAsia="Times New Roman"/>
                <w:color w:val="000000"/>
              </w:rPr>
              <w:t xml:space="preserve">                       </w:t>
            </w:r>
            <w:r w:rsidRPr="00682075">
              <w:rPr>
                <w:rFonts w:eastAsia="Times New Roman"/>
                <w:color w:val="000000"/>
              </w:rPr>
              <w:t>с использованием блочно-модульных систем очистки стоков (ПИР, СМР)</w:t>
            </w:r>
          </w:p>
        </w:tc>
        <w:tc>
          <w:tcPr>
            <w:tcW w:w="499" w:type="dxa"/>
            <w:hideMark/>
          </w:tcPr>
          <w:p w:rsidR="00BC2943" w:rsidRPr="00682075" w:rsidRDefault="00BC2943" w:rsidP="007C574B">
            <w:pPr>
              <w:jc w:val="center"/>
              <w:rPr>
                <w:rFonts w:eastAsia="Times New Roman"/>
                <w:color w:val="000000"/>
              </w:rPr>
            </w:pPr>
            <w:r w:rsidRPr="00682075">
              <w:rPr>
                <w:rFonts w:eastAsia="Times New Roman"/>
                <w:color w:val="000000"/>
              </w:rPr>
              <w:t xml:space="preserve">ед.   </w:t>
            </w:r>
          </w:p>
        </w:tc>
        <w:tc>
          <w:tcPr>
            <w:tcW w:w="1050" w:type="dxa"/>
            <w:hideMark/>
          </w:tcPr>
          <w:p w:rsidR="00BC2943" w:rsidRPr="00682075" w:rsidRDefault="00BC2943" w:rsidP="007C574B">
            <w:pPr>
              <w:jc w:val="center"/>
              <w:rPr>
                <w:rFonts w:eastAsia="Times New Roman"/>
                <w:color w:val="000000"/>
              </w:rPr>
            </w:pPr>
            <w:r w:rsidRPr="00682075">
              <w:rPr>
                <w:rFonts w:eastAsia="Times New Roman"/>
                <w:color w:val="000000"/>
              </w:rPr>
              <w:t>1</w:t>
            </w:r>
          </w:p>
        </w:tc>
        <w:tc>
          <w:tcPr>
            <w:tcW w:w="539" w:type="dxa"/>
            <w:hideMark/>
          </w:tcPr>
          <w:p w:rsidR="00BC2943" w:rsidRPr="00682075" w:rsidRDefault="00BC2943" w:rsidP="007C574B">
            <w:pPr>
              <w:jc w:val="center"/>
              <w:rPr>
                <w:rFonts w:eastAsia="Times New Roman"/>
                <w:color w:val="000000"/>
              </w:rPr>
            </w:pPr>
            <w:r w:rsidRPr="00682075">
              <w:rPr>
                <w:rFonts w:eastAsia="Times New Roman"/>
                <w:color w:val="000000"/>
              </w:rPr>
              <w:t> </w:t>
            </w:r>
          </w:p>
        </w:tc>
        <w:tc>
          <w:tcPr>
            <w:tcW w:w="540" w:type="dxa"/>
            <w:hideMark/>
          </w:tcPr>
          <w:p w:rsidR="00BC2943" w:rsidRPr="00682075" w:rsidRDefault="00BC2943" w:rsidP="007C574B">
            <w:pPr>
              <w:rPr>
                <w:rFonts w:ascii="Calibri" w:eastAsia="Times New Roman" w:hAnsi="Calibri"/>
                <w:color w:val="000000"/>
              </w:rPr>
            </w:pPr>
            <w:r w:rsidRPr="00682075">
              <w:rPr>
                <w:rFonts w:ascii="Calibri" w:eastAsia="Times New Roman" w:hAnsi="Calibri" w:cs="Arial CYR"/>
                <w:color w:val="000000"/>
              </w:rPr>
              <w:t> </w:t>
            </w:r>
          </w:p>
        </w:tc>
        <w:tc>
          <w:tcPr>
            <w:tcW w:w="540" w:type="dxa"/>
            <w:hideMark/>
          </w:tcPr>
          <w:p w:rsidR="00BC2943" w:rsidRPr="00682075" w:rsidRDefault="00BC2943" w:rsidP="007C574B">
            <w:pPr>
              <w:jc w:val="center"/>
              <w:rPr>
                <w:rFonts w:eastAsia="Times New Roman"/>
                <w:color w:val="000000"/>
              </w:rPr>
            </w:pPr>
            <w:r w:rsidRPr="00682075">
              <w:rPr>
                <w:rFonts w:eastAsia="Times New Roman"/>
                <w:color w:val="000000"/>
              </w:rPr>
              <w:t>1</w:t>
            </w:r>
          </w:p>
        </w:tc>
        <w:tc>
          <w:tcPr>
            <w:tcW w:w="540" w:type="dxa"/>
            <w:hideMark/>
          </w:tcPr>
          <w:p w:rsidR="00BC2943" w:rsidRPr="00682075" w:rsidRDefault="00BC2943" w:rsidP="007C574B">
            <w:pPr>
              <w:jc w:val="center"/>
              <w:rPr>
                <w:rFonts w:eastAsia="Times New Roman"/>
                <w:color w:val="000000"/>
              </w:rPr>
            </w:pPr>
            <w:r w:rsidRPr="00682075">
              <w:rPr>
                <w:rFonts w:eastAsia="Times New Roman"/>
                <w:color w:val="000000"/>
              </w:rPr>
              <w:t> </w:t>
            </w:r>
          </w:p>
        </w:tc>
        <w:tc>
          <w:tcPr>
            <w:tcW w:w="540" w:type="dxa"/>
            <w:hideMark/>
          </w:tcPr>
          <w:p w:rsidR="00BC2943" w:rsidRPr="00682075" w:rsidRDefault="00BC2943" w:rsidP="007C574B">
            <w:pPr>
              <w:jc w:val="center"/>
              <w:rPr>
                <w:rFonts w:eastAsia="Times New Roman"/>
                <w:color w:val="000000"/>
              </w:rPr>
            </w:pPr>
            <w:r w:rsidRPr="00682075">
              <w:rPr>
                <w:rFonts w:eastAsia="Times New Roman"/>
                <w:color w:val="000000"/>
              </w:rPr>
              <w:t> </w:t>
            </w:r>
          </w:p>
        </w:tc>
        <w:tc>
          <w:tcPr>
            <w:tcW w:w="540" w:type="dxa"/>
            <w:hideMark/>
          </w:tcPr>
          <w:p w:rsidR="00BC2943" w:rsidRPr="00682075" w:rsidRDefault="00BC2943" w:rsidP="007C574B">
            <w:pPr>
              <w:jc w:val="center"/>
              <w:rPr>
                <w:rFonts w:eastAsia="Times New Roman"/>
                <w:color w:val="000000"/>
              </w:rPr>
            </w:pPr>
            <w:r w:rsidRPr="00682075">
              <w:rPr>
                <w:rFonts w:eastAsia="Times New Roman"/>
                <w:color w:val="000000"/>
              </w:rPr>
              <w:t> </w:t>
            </w:r>
          </w:p>
        </w:tc>
        <w:tc>
          <w:tcPr>
            <w:tcW w:w="540" w:type="dxa"/>
            <w:hideMark/>
          </w:tcPr>
          <w:p w:rsidR="00BC2943" w:rsidRPr="00682075" w:rsidRDefault="00BC2943" w:rsidP="007C574B">
            <w:pPr>
              <w:jc w:val="center"/>
              <w:rPr>
                <w:rFonts w:eastAsia="Times New Roman"/>
                <w:color w:val="000000"/>
              </w:rPr>
            </w:pPr>
            <w:r w:rsidRPr="00682075">
              <w:rPr>
                <w:rFonts w:eastAsia="Times New Roman"/>
                <w:color w:val="000000"/>
              </w:rPr>
              <w:t> </w:t>
            </w:r>
          </w:p>
        </w:tc>
        <w:tc>
          <w:tcPr>
            <w:tcW w:w="540" w:type="dxa"/>
            <w:hideMark/>
          </w:tcPr>
          <w:p w:rsidR="00BC2943" w:rsidRPr="00682075" w:rsidRDefault="00BC2943" w:rsidP="007C574B">
            <w:pPr>
              <w:jc w:val="center"/>
              <w:rPr>
                <w:rFonts w:eastAsia="Times New Roman"/>
                <w:color w:val="000000"/>
              </w:rPr>
            </w:pPr>
            <w:r w:rsidRPr="00682075">
              <w:rPr>
                <w:rFonts w:eastAsia="Times New Roman"/>
                <w:color w:val="000000"/>
              </w:rPr>
              <w:t> </w:t>
            </w:r>
          </w:p>
        </w:tc>
        <w:tc>
          <w:tcPr>
            <w:tcW w:w="540" w:type="dxa"/>
            <w:hideMark/>
          </w:tcPr>
          <w:p w:rsidR="00BC2943" w:rsidRPr="00682075" w:rsidRDefault="00BC2943" w:rsidP="007C574B">
            <w:pPr>
              <w:jc w:val="center"/>
              <w:rPr>
                <w:rFonts w:eastAsia="Times New Roman"/>
                <w:color w:val="000000"/>
              </w:rPr>
            </w:pPr>
            <w:r w:rsidRPr="00682075">
              <w:rPr>
                <w:rFonts w:eastAsia="Times New Roman"/>
                <w:color w:val="000000"/>
              </w:rPr>
              <w:t> </w:t>
            </w:r>
          </w:p>
        </w:tc>
        <w:tc>
          <w:tcPr>
            <w:tcW w:w="540" w:type="dxa"/>
            <w:hideMark/>
          </w:tcPr>
          <w:p w:rsidR="00BC2943" w:rsidRPr="00682075" w:rsidRDefault="00BC2943" w:rsidP="007C574B">
            <w:pPr>
              <w:jc w:val="center"/>
              <w:rPr>
                <w:rFonts w:eastAsia="Times New Roman"/>
                <w:color w:val="000000"/>
              </w:rPr>
            </w:pPr>
            <w:r w:rsidRPr="00682075">
              <w:rPr>
                <w:rFonts w:eastAsia="Times New Roman"/>
                <w:color w:val="000000"/>
              </w:rPr>
              <w:t> </w:t>
            </w:r>
          </w:p>
        </w:tc>
        <w:tc>
          <w:tcPr>
            <w:tcW w:w="540" w:type="dxa"/>
            <w:noWrap/>
            <w:hideMark/>
          </w:tcPr>
          <w:p w:rsidR="00BC2943" w:rsidRPr="00682075" w:rsidRDefault="00BC2943" w:rsidP="007C574B">
            <w:pPr>
              <w:rPr>
                <w:rFonts w:eastAsia="Times New Roman"/>
                <w:color w:val="000000"/>
              </w:rPr>
            </w:pPr>
            <w:r w:rsidRPr="00682075">
              <w:rPr>
                <w:rFonts w:eastAsia="Times New Roman"/>
                <w:color w:val="000000"/>
              </w:rPr>
              <w:t> </w:t>
            </w:r>
          </w:p>
        </w:tc>
        <w:tc>
          <w:tcPr>
            <w:tcW w:w="540" w:type="dxa"/>
            <w:noWrap/>
            <w:hideMark/>
          </w:tcPr>
          <w:p w:rsidR="00BC2943" w:rsidRPr="00682075" w:rsidRDefault="00BC2943" w:rsidP="007C574B">
            <w:pPr>
              <w:rPr>
                <w:rFonts w:eastAsia="Times New Roman"/>
                <w:color w:val="000000"/>
              </w:rPr>
            </w:pPr>
            <w:r w:rsidRPr="00682075">
              <w:rPr>
                <w:rFonts w:eastAsia="Times New Roman"/>
                <w:color w:val="000000"/>
              </w:rPr>
              <w:t> </w:t>
            </w:r>
          </w:p>
        </w:tc>
        <w:tc>
          <w:tcPr>
            <w:tcW w:w="540" w:type="dxa"/>
            <w:noWrap/>
            <w:hideMark/>
          </w:tcPr>
          <w:p w:rsidR="00BC2943" w:rsidRPr="00682075" w:rsidRDefault="00BC2943" w:rsidP="007C574B">
            <w:pPr>
              <w:rPr>
                <w:rFonts w:eastAsia="Times New Roman"/>
                <w:color w:val="000000"/>
              </w:rPr>
            </w:pPr>
            <w:r w:rsidRPr="00682075">
              <w:rPr>
                <w:rFonts w:eastAsia="Times New Roman"/>
                <w:color w:val="000000"/>
              </w:rPr>
              <w:t> </w:t>
            </w:r>
          </w:p>
        </w:tc>
        <w:tc>
          <w:tcPr>
            <w:tcW w:w="540" w:type="dxa"/>
            <w:noWrap/>
            <w:hideMark/>
          </w:tcPr>
          <w:p w:rsidR="00BC2943" w:rsidRPr="00682075" w:rsidRDefault="00BC2943" w:rsidP="007C574B">
            <w:pPr>
              <w:rPr>
                <w:rFonts w:eastAsia="Times New Roman"/>
                <w:color w:val="000000"/>
              </w:rPr>
            </w:pPr>
            <w:r w:rsidRPr="00682075">
              <w:rPr>
                <w:rFonts w:eastAsia="Times New Roman"/>
                <w:color w:val="000000"/>
              </w:rPr>
              <w:t> </w:t>
            </w:r>
          </w:p>
        </w:tc>
        <w:tc>
          <w:tcPr>
            <w:tcW w:w="540" w:type="dxa"/>
            <w:noWrap/>
            <w:hideMark/>
          </w:tcPr>
          <w:p w:rsidR="00BC2943" w:rsidRPr="00682075" w:rsidRDefault="00BC2943" w:rsidP="007C574B">
            <w:pPr>
              <w:rPr>
                <w:rFonts w:eastAsia="Times New Roman"/>
                <w:color w:val="000000"/>
              </w:rPr>
            </w:pPr>
            <w:r w:rsidRPr="00682075">
              <w:rPr>
                <w:rFonts w:eastAsia="Times New Roman"/>
                <w:color w:val="000000"/>
              </w:rPr>
              <w:t> </w:t>
            </w:r>
          </w:p>
        </w:tc>
        <w:tc>
          <w:tcPr>
            <w:tcW w:w="540" w:type="dxa"/>
            <w:noWrap/>
            <w:hideMark/>
          </w:tcPr>
          <w:p w:rsidR="00BC2943" w:rsidRPr="00682075" w:rsidRDefault="00BC2943" w:rsidP="007C574B">
            <w:pPr>
              <w:rPr>
                <w:rFonts w:eastAsia="Times New Roman"/>
                <w:color w:val="000000"/>
              </w:rPr>
            </w:pPr>
            <w:r w:rsidRPr="00682075">
              <w:rPr>
                <w:rFonts w:eastAsia="Times New Roman"/>
                <w:color w:val="000000"/>
              </w:rPr>
              <w:t> </w:t>
            </w:r>
          </w:p>
        </w:tc>
        <w:tc>
          <w:tcPr>
            <w:tcW w:w="540" w:type="dxa"/>
            <w:noWrap/>
            <w:hideMark/>
          </w:tcPr>
          <w:p w:rsidR="00BC2943" w:rsidRPr="00682075" w:rsidRDefault="00BC2943" w:rsidP="007C574B">
            <w:pPr>
              <w:rPr>
                <w:rFonts w:eastAsia="Times New Roman"/>
                <w:color w:val="000000"/>
              </w:rPr>
            </w:pPr>
            <w:r w:rsidRPr="00682075">
              <w:rPr>
                <w:rFonts w:eastAsia="Times New Roman"/>
                <w:color w:val="000000"/>
              </w:rPr>
              <w:t> </w:t>
            </w:r>
          </w:p>
        </w:tc>
      </w:tr>
    </w:tbl>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Pr>
          <w:b/>
          <w:sz w:val="24"/>
          <w:szCs w:val="24"/>
        </w:rPr>
        <w:lastRenderedPageBreak/>
        <w:t>4.5.3</w:t>
      </w:r>
      <w:r w:rsidRPr="005B62AB">
        <w:rPr>
          <w:b/>
          <w:sz w:val="24"/>
          <w:szCs w:val="24"/>
        </w:rPr>
        <w:t>. Сведения о новом строительстве и реконструкции насосных станций</w:t>
      </w:r>
      <w:r>
        <w:rPr>
          <w:b/>
          <w:sz w:val="24"/>
          <w:szCs w:val="24"/>
        </w:rPr>
        <w:t>.</w:t>
      </w:r>
    </w:p>
    <w:p w:rsidR="00BC2943" w:rsidRPr="005B62AB" w:rsidRDefault="00BC2943" w:rsidP="007C574B">
      <w:pPr>
        <w:shd w:val="clear" w:color="auto" w:fill="FFFFFF"/>
        <w:autoSpaceDE w:val="0"/>
        <w:autoSpaceDN w:val="0"/>
        <w:adjustRightInd w:val="0"/>
        <w:ind w:firstLine="709"/>
        <w:jc w:val="both"/>
        <w:rPr>
          <w:sz w:val="24"/>
          <w:szCs w:val="24"/>
        </w:rPr>
      </w:pPr>
      <w:r w:rsidRPr="005B62AB">
        <w:rPr>
          <w:sz w:val="24"/>
          <w:szCs w:val="24"/>
        </w:rPr>
        <w:t xml:space="preserve">Строительство и реконструкция </w:t>
      </w:r>
      <w:r>
        <w:rPr>
          <w:sz w:val="24"/>
          <w:szCs w:val="24"/>
        </w:rPr>
        <w:t>насосных станций</w:t>
      </w:r>
      <w:r w:rsidRPr="005B62AB">
        <w:rPr>
          <w:sz w:val="24"/>
          <w:szCs w:val="24"/>
        </w:rPr>
        <w:t xml:space="preserve"> не запланирован</w:t>
      </w:r>
      <w:r>
        <w:rPr>
          <w:sz w:val="24"/>
          <w:szCs w:val="24"/>
        </w:rPr>
        <w:t>ы</w:t>
      </w:r>
      <w:r w:rsidRPr="005B62AB">
        <w:rPr>
          <w:sz w:val="24"/>
          <w:szCs w:val="24"/>
        </w:rPr>
        <w:t>.</w:t>
      </w:r>
    </w:p>
    <w:p w:rsidR="00BC2943" w:rsidRPr="005B62AB" w:rsidRDefault="00BC2943" w:rsidP="007C574B">
      <w:pPr>
        <w:shd w:val="clear" w:color="auto" w:fill="FFFFFF"/>
        <w:autoSpaceDE w:val="0"/>
        <w:autoSpaceDN w:val="0"/>
        <w:adjustRightInd w:val="0"/>
        <w:ind w:firstLine="709"/>
        <w:jc w:val="both"/>
        <w:rPr>
          <w:b/>
          <w:sz w:val="24"/>
          <w:szCs w:val="24"/>
        </w:rPr>
      </w:pPr>
      <w:r>
        <w:rPr>
          <w:b/>
          <w:sz w:val="24"/>
          <w:szCs w:val="24"/>
        </w:rPr>
        <w:t>4.5.4</w:t>
      </w:r>
      <w:r w:rsidRPr="005B62AB">
        <w:rPr>
          <w:b/>
          <w:sz w:val="24"/>
          <w:szCs w:val="24"/>
        </w:rPr>
        <w:t>. Сведения о новом строительстве и реконструкции регулирующих резервуаров</w:t>
      </w:r>
      <w:r>
        <w:rPr>
          <w:b/>
          <w:sz w:val="24"/>
          <w:szCs w:val="24"/>
        </w:rPr>
        <w:t>.</w:t>
      </w:r>
    </w:p>
    <w:p w:rsidR="00BC2943" w:rsidRPr="005B62AB" w:rsidRDefault="00BC2943" w:rsidP="007C574B">
      <w:pPr>
        <w:shd w:val="clear" w:color="auto" w:fill="FFFFFF"/>
        <w:autoSpaceDE w:val="0"/>
        <w:autoSpaceDN w:val="0"/>
        <w:adjustRightInd w:val="0"/>
        <w:ind w:firstLine="709"/>
        <w:jc w:val="both"/>
        <w:rPr>
          <w:sz w:val="24"/>
          <w:szCs w:val="24"/>
        </w:rPr>
      </w:pPr>
      <w:r w:rsidRPr="005B62AB">
        <w:rPr>
          <w:sz w:val="24"/>
          <w:szCs w:val="24"/>
        </w:rPr>
        <w:t>Строительство и реконструкция регулирующих резервуаров не запланирован</w:t>
      </w:r>
      <w:r>
        <w:rPr>
          <w:sz w:val="24"/>
          <w:szCs w:val="24"/>
        </w:rPr>
        <w:t>ы</w:t>
      </w:r>
      <w:r w:rsidRPr="005B62AB">
        <w:rPr>
          <w:sz w:val="24"/>
          <w:szCs w:val="24"/>
        </w:rPr>
        <w:t>.</w:t>
      </w:r>
    </w:p>
    <w:p w:rsidR="00BC2943" w:rsidRPr="00B63128" w:rsidRDefault="00BC2943" w:rsidP="007C574B">
      <w:pPr>
        <w:shd w:val="clear" w:color="auto" w:fill="FFFFFF"/>
        <w:autoSpaceDE w:val="0"/>
        <w:autoSpaceDN w:val="0"/>
        <w:adjustRightInd w:val="0"/>
        <w:ind w:firstLine="709"/>
        <w:jc w:val="both"/>
        <w:rPr>
          <w:b/>
          <w:sz w:val="24"/>
          <w:szCs w:val="24"/>
        </w:rPr>
      </w:pPr>
      <w:r>
        <w:rPr>
          <w:b/>
          <w:sz w:val="24"/>
          <w:szCs w:val="24"/>
        </w:rPr>
        <w:t>4.5.5</w:t>
      </w:r>
      <w:r w:rsidRPr="00B63128">
        <w:rPr>
          <w:b/>
          <w:sz w:val="24"/>
          <w:szCs w:val="24"/>
        </w:rPr>
        <w:t>. Сведения о развитии систем диспетчеризации, телемеханизации и автоматизированных системах управления режимами водоотведения на объектах водоотведения</w:t>
      </w:r>
      <w:r>
        <w:rPr>
          <w:b/>
          <w:sz w:val="24"/>
          <w:szCs w:val="24"/>
        </w:rPr>
        <w:t>.</w:t>
      </w:r>
    </w:p>
    <w:p w:rsidR="00BC2943" w:rsidRPr="00B63128" w:rsidRDefault="00BC2943" w:rsidP="007C574B">
      <w:pPr>
        <w:shd w:val="clear" w:color="auto" w:fill="FFFFFF"/>
        <w:autoSpaceDE w:val="0"/>
        <w:autoSpaceDN w:val="0"/>
        <w:adjustRightInd w:val="0"/>
        <w:ind w:firstLine="709"/>
        <w:jc w:val="both"/>
        <w:rPr>
          <w:sz w:val="24"/>
          <w:szCs w:val="24"/>
        </w:rPr>
      </w:pPr>
      <w:r w:rsidRPr="00B63128">
        <w:rPr>
          <w:sz w:val="24"/>
          <w:szCs w:val="24"/>
        </w:rPr>
        <w:t>На объектах системы водоотведения сельского поселения</w:t>
      </w:r>
      <w:r>
        <w:rPr>
          <w:sz w:val="24"/>
          <w:szCs w:val="24"/>
        </w:rPr>
        <w:t xml:space="preserve"> Селиярово</w:t>
      </w:r>
      <w:r w:rsidRPr="00B63128">
        <w:rPr>
          <w:sz w:val="24"/>
          <w:szCs w:val="24"/>
        </w:rPr>
        <w:t xml:space="preserve"> системы диспетчеризации, телемеханизации и автоматизированные системы управления режимами водоотведения не применяются. Управление осуществляется непосредственно на объектах (отсутствует возможность удаленного управления). Средства телемеханизации отсутствуют.</w:t>
      </w:r>
    </w:p>
    <w:p w:rsidR="00BC2943" w:rsidRDefault="00BC2943" w:rsidP="007C574B">
      <w:pPr>
        <w:shd w:val="clear" w:color="auto" w:fill="FFFFFF"/>
        <w:autoSpaceDE w:val="0"/>
        <w:autoSpaceDN w:val="0"/>
        <w:adjustRightInd w:val="0"/>
        <w:ind w:firstLine="709"/>
        <w:jc w:val="both"/>
        <w:rPr>
          <w:sz w:val="24"/>
          <w:szCs w:val="24"/>
        </w:rPr>
      </w:pPr>
      <w:r w:rsidRPr="00B63128">
        <w:rPr>
          <w:sz w:val="24"/>
          <w:szCs w:val="24"/>
        </w:rPr>
        <w:t>Внедрение современной автоматизированной системы оперативного диспетчерского управления водоснабжением (АСОДУ) сельского поселения</w:t>
      </w:r>
      <w:r>
        <w:rPr>
          <w:sz w:val="24"/>
          <w:szCs w:val="24"/>
        </w:rPr>
        <w:t xml:space="preserve"> Селиярово</w:t>
      </w:r>
      <w:r w:rsidRPr="00B63128">
        <w:rPr>
          <w:sz w:val="24"/>
          <w:szCs w:val="24"/>
        </w:rPr>
        <w:t xml:space="preserve"> позволило бы значительно экономить энергетические ресурсы, наладить контроль и управление всей системой водоотведения, повысить надежность ее работы.</w:t>
      </w:r>
    </w:p>
    <w:p w:rsidR="00BC2943" w:rsidRPr="002622D2" w:rsidRDefault="00BC2943" w:rsidP="007C574B">
      <w:pPr>
        <w:shd w:val="clear" w:color="auto" w:fill="FFFFFF"/>
        <w:autoSpaceDE w:val="0"/>
        <w:autoSpaceDN w:val="0"/>
        <w:adjustRightInd w:val="0"/>
        <w:ind w:firstLine="709"/>
        <w:jc w:val="both"/>
        <w:rPr>
          <w:b/>
          <w:sz w:val="24"/>
          <w:szCs w:val="24"/>
        </w:rPr>
      </w:pPr>
      <w:r>
        <w:rPr>
          <w:b/>
          <w:sz w:val="24"/>
          <w:szCs w:val="24"/>
        </w:rPr>
        <w:t>4.5.6</w:t>
      </w:r>
      <w:r w:rsidRPr="002622D2">
        <w:rPr>
          <w:b/>
          <w:sz w:val="24"/>
          <w:szCs w:val="24"/>
        </w:rPr>
        <w:t>. Сведения о развитии системы коммерческого учета водоотведения</w:t>
      </w:r>
      <w:r>
        <w:rPr>
          <w:b/>
          <w:sz w:val="24"/>
          <w:szCs w:val="24"/>
        </w:rPr>
        <w:t>.</w:t>
      </w:r>
    </w:p>
    <w:p w:rsidR="00BC2943" w:rsidRPr="002622D2" w:rsidRDefault="00BC2943" w:rsidP="007C574B">
      <w:pPr>
        <w:shd w:val="clear" w:color="auto" w:fill="FFFFFF"/>
        <w:autoSpaceDE w:val="0"/>
        <w:autoSpaceDN w:val="0"/>
        <w:adjustRightInd w:val="0"/>
        <w:ind w:firstLine="709"/>
        <w:jc w:val="both"/>
        <w:rPr>
          <w:sz w:val="24"/>
          <w:szCs w:val="24"/>
        </w:rPr>
      </w:pPr>
      <w:r w:rsidRPr="002622D2">
        <w:rPr>
          <w:sz w:val="24"/>
          <w:szCs w:val="24"/>
        </w:rPr>
        <w:t>В настоящее время коммерческий учет принимаемых сточных вод от потребителей населенных пунктов сельского поселения</w:t>
      </w:r>
      <w:r>
        <w:rPr>
          <w:sz w:val="24"/>
          <w:szCs w:val="24"/>
        </w:rPr>
        <w:t xml:space="preserve"> Селиярово</w:t>
      </w:r>
      <w:r w:rsidRPr="002622D2">
        <w:rPr>
          <w:sz w:val="24"/>
          <w:szCs w:val="24"/>
        </w:rPr>
        <w:t xml:space="preserve"> осуществляется в соответствии с действующим законодательством, количество принятых сточных вод принимается равным количеству потребленной воды.</w:t>
      </w:r>
    </w:p>
    <w:p w:rsidR="00BC2943" w:rsidRPr="002622D2" w:rsidRDefault="00BC2943" w:rsidP="007C574B">
      <w:pPr>
        <w:shd w:val="clear" w:color="auto" w:fill="FFFFFF"/>
        <w:autoSpaceDE w:val="0"/>
        <w:autoSpaceDN w:val="0"/>
        <w:adjustRightInd w:val="0"/>
        <w:ind w:firstLine="709"/>
        <w:jc w:val="both"/>
        <w:rPr>
          <w:sz w:val="24"/>
          <w:szCs w:val="24"/>
        </w:rPr>
      </w:pPr>
      <w:r w:rsidRPr="002622D2">
        <w:rPr>
          <w:sz w:val="24"/>
          <w:szCs w:val="24"/>
        </w:rPr>
        <w:t>Доля объемов сточных вод, рассчитанная данным способом, составляет 100%. Приборы учета фактического объема сточных вод не установлены.</w:t>
      </w:r>
    </w:p>
    <w:p w:rsidR="00BC2943" w:rsidRPr="002622D2" w:rsidRDefault="00BC2943" w:rsidP="007C574B">
      <w:pPr>
        <w:shd w:val="clear" w:color="auto" w:fill="FFFFFF"/>
        <w:autoSpaceDE w:val="0"/>
        <w:autoSpaceDN w:val="0"/>
        <w:adjustRightInd w:val="0"/>
        <w:ind w:firstLine="709"/>
        <w:jc w:val="both"/>
        <w:rPr>
          <w:sz w:val="24"/>
          <w:szCs w:val="24"/>
        </w:rPr>
      </w:pPr>
      <w:r w:rsidRPr="002622D2">
        <w:rPr>
          <w:sz w:val="24"/>
          <w:szCs w:val="24"/>
        </w:rPr>
        <w:t>В современных условиях на российском рынке неплохо зарекомендовали себя приборы учета сточных вод для безнапорных коллекторов типа ЭХО-Р (Сигнур), ВЗЛЕТ РСЛ, среди импортных приборов: ISCO 4250 (США), ADS 3600 (США) и MAINSTREAM III (Франция).</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4.6. Экологические аспекты мероприятий по строительству и реконструкции объектов централизованной системы водоотведения</w:t>
      </w:r>
      <w:r>
        <w:rPr>
          <w:b/>
          <w:sz w:val="24"/>
          <w:szCs w:val="24"/>
        </w:rPr>
        <w:t>.</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4.6.1. Сведения о мерах по предотвращению вредного воздействия на водный бассейн, предлагаемых к новому строительству и реконструкции объектов водоотведения</w:t>
      </w:r>
      <w:r>
        <w:rPr>
          <w:b/>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На территории проектирования протека</w:t>
      </w:r>
      <w:r>
        <w:rPr>
          <w:sz w:val="24"/>
          <w:szCs w:val="24"/>
        </w:rPr>
        <w:t>е</w:t>
      </w:r>
      <w:r w:rsidRPr="00D03674">
        <w:rPr>
          <w:sz w:val="24"/>
          <w:szCs w:val="24"/>
        </w:rPr>
        <w:t xml:space="preserve">т река </w:t>
      </w:r>
      <w:r>
        <w:rPr>
          <w:sz w:val="24"/>
          <w:szCs w:val="24"/>
        </w:rPr>
        <w:t>Обь</w:t>
      </w:r>
      <w:r w:rsidRPr="00D03674">
        <w:rPr>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По рыбохозяйственному значению р. </w:t>
      </w:r>
      <w:r>
        <w:rPr>
          <w:sz w:val="24"/>
          <w:szCs w:val="24"/>
        </w:rPr>
        <w:t>Обь</w:t>
      </w:r>
      <w:r w:rsidRPr="00D03674">
        <w:rPr>
          <w:sz w:val="24"/>
          <w:szCs w:val="24"/>
        </w:rPr>
        <w:t xml:space="preserve"> относится к водоемам второй категории, в воде которого химические вещества не должны отмечаться в концентрациях, превышающих рыбохозяйственные нормативы</w:t>
      </w:r>
      <w:r>
        <w:rPr>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В целях предотвращения загрязнения вод реки </w:t>
      </w:r>
      <w:r>
        <w:rPr>
          <w:sz w:val="24"/>
          <w:szCs w:val="24"/>
        </w:rPr>
        <w:t>Обь</w:t>
      </w:r>
      <w:r w:rsidRPr="00D03674">
        <w:rPr>
          <w:sz w:val="24"/>
          <w:szCs w:val="24"/>
        </w:rPr>
        <w:t xml:space="preserve"> в проекте принята раздельная система канализации, при которой хозяйственно-бытовая сеть</w:t>
      </w:r>
      <w:r>
        <w:rPr>
          <w:sz w:val="24"/>
          <w:szCs w:val="24"/>
        </w:rPr>
        <w:t xml:space="preserve"> </w:t>
      </w:r>
      <w:r w:rsidRPr="00D03674">
        <w:rPr>
          <w:sz w:val="24"/>
          <w:szCs w:val="24"/>
        </w:rPr>
        <w:t>прокладывается для отведения стоков от жилой и общественной застройки, поверхностные стоки отводятся по самостоятельной сети дождевой канализации.</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Поверхностные воды и дождевые воды перед сбросом в реку </w:t>
      </w:r>
      <w:r>
        <w:rPr>
          <w:sz w:val="24"/>
          <w:szCs w:val="24"/>
        </w:rPr>
        <w:t>Обь</w:t>
      </w:r>
      <w:r w:rsidRPr="00D03674">
        <w:rPr>
          <w:sz w:val="24"/>
          <w:szCs w:val="24"/>
        </w:rPr>
        <w:t xml:space="preserve"> должны пройти очистку на локальных очистных сооружениях (ЛОС) до состояния, удовлетворяющего требованиям СанПиН 2.1.5.980-00 «Водоотведение населенных мест, санитарная охрана водных объектов. Гигиенические требования к охране поверхностных вод».</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4.6.2. Сведения о мерах по предотвращению вредного воздействия на водный бассейн предлагаемых к новому строительству канализационных сетей</w:t>
      </w:r>
      <w:r>
        <w:rPr>
          <w:b/>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Строительство новых канализационных сетей и перекладка старых обуславливают сокращение сбросов загрязняющих веществ в окружающую среду, соответственно, снижают и вредное воздействие на окружающую среду.</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lastRenderedPageBreak/>
        <w:t>4.6.3. Сведения о мерах по предотвращению вредного воздействия на окружающую среду при реализации мероприятий по утилизации осадка сточных вод</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03674">
        <w:rPr>
          <w:sz w:val="24"/>
          <w:szCs w:val="24"/>
        </w:rPr>
        <w:t>На территории сельского поселения</w:t>
      </w:r>
      <w:r>
        <w:rPr>
          <w:sz w:val="24"/>
          <w:szCs w:val="24"/>
        </w:rPr>
        <w:t xml:space="preserve"> Селиярово</w:t>
      </w:r>
      <w:r w:rsidRPr="00D03674">
        <w:rPr>
          <w:sz w:val="24"/>
          <w:szCs w:val="24"/>
        </w:rPr>
        <w:t xml:space="preserve"> </w:t>
      </w:r>
      <w:r>
        <w:rPr>
          <w:sz w:val="24"/>
          <w:szCs w:val="24"/>
        </w:rPr>
        <w:t>утилизация осадка сточных вод не производится</w:t>
      </w:r>
      <w:r w:rsidRPr="00D03674">
        <w:rPr>
          <w:sz w:val="24"/>
          <w:szCs w:val="24"/>
        </w:rPr>
        <w:t>.</w:t>
      </w:r>
    </w:p>
    <w:p w:rsidR="00BC2943" w:rsidRPr="005A1886" w:rsidRDefault="00BC2943" w:rsidP="007C574B">
      <w:pPr>
        <w:shd w:val="clear" w:color="auto" w:fill="FFFFFF"/>
        <w:autoSpaceDE w:val="0"/>
        <w:autoSpaceDN w:val="0"/>
        <w:adjustRightInd w:val="0"/>
        <w:ind w:firstLine="709"/>
        <w:jc w:val="both"/>
        <w:rPr>
          <w:b/>
          <w:sz w:val="24"/>
          <w:szCs w:val="24"/>
        </w:rPr>
      </w:pPr>
      <w:r w:rsidRPr="005A1886">
        <w:rPr>
          <w:b/>
          <w:sz w:val="24"/>
          <w:szCs w:val="24"/>
        </w:rPr>
        <w:t>4.7. Оценка потребности в капитальных вложениях в строительство, реконструкцию и модернизацию объектов централизованной системы водоотведения</w:t>
      </w:r>
      <w:r>
        <w:rPr>
          <w:b/>
          <w:sz w:val="24"/>
          <w:szCs w:val="24"/>
        </w:rPr>
        <w:t>.</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Предварительный расчет стоимости выполнения работ.</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Общие положения.</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BC2943"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разработки проектной документации объектов капитального строител</w:t>
      </w:r>
      <w:r>
        <w:rPr>
          <w:sz w:val="24"/>
          <w:szCs w:val="24"/>
        </w:rPr>
        <w:t>ьства определена на основании с</w:t>
      </w:r>
      <w:r w:rsidRPr="005A1886">
        <w:rPr>
          <w:sz w:val="24"/>
          <w:szCs w:val="24"/>
        </w:rPr>
        <w:t>правочников базовых цен на проектные работы для ст</w:t>
      </w:r>
      <w:r>
        <w:rPr>
          <w:sz w:val="24"/>
          <w:szCs w:val="24"/>
        </w:rPr>
        <w:t>роительства</w:t>
      </w:r>
      <w:r w:rsidRPr="005A1886">
        <w:rPr>
          <w:sz w:val="24"/>
          <w:szCs w:val="24"/>
        </w:rPr>
        <w:t xml:space="preserve"> (Коммунальные инженерные здания и сооружения, Объекты водоснабжения и канализации</w:t>
      </w:r>
      <w:r>
        <w:rPr>
          <w:sz w:val="24"/>
          <w:szCs w:val="24"/>
        </w:rPr>
        <w:t xml:space="preserve">). Базовая цена проектных работ </w:t>
      </w:r>
      <w:r w:rsidRPr="005A1886">
        <w:rPr>
          <w:sz w:val="24"/>
          <w:szCs w:val="24"/>
        </w:rPr>
        <w:t>(на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w:t>
      </w:r>
      <w:r>
        <w:rPr>
          <w:sz w:val="24"/>
          <w:szCs w:val="24"/>
        </w:rPr>
        <w:t>бот для строительства согласно п</w:t>
      </w:r>
      <w:r w:rsidRPr="005A1886">
        <w:rPr>
          <w:sz w:val="24"/>
          <w:szCs w:val="24"/>
        </w:rPr>
        <w:t xml:space="preserve">исьму Министерства регионального развития Российской Федерации </w:t>
      </w:r>
      <w:r>
        <w:rPr>
          <w:sz w:val="24"/>
          <w:szCs w:val="24"/>
        </w:rPr>
        <w:t>№ 1951-ВТ/10 от 12.02.2013</w:t>
      </w:r>
      <w:r w:rsidRPr="005A1886">
        <w:rPr>
          <w:sz w:val="24"/>
          <w:szCs w:val="24"/>
        </w:rPr>
        <w:t>.</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Ориентировочная стоимость строительства зданий и сооружений определена </w:t>
      </w:r>
      <w:r>
        <w:rPr>
          <w:sz w:val="24"/>
          <w:szCs w:val="24"/>
        </w:rPr>
        <w:t>по проектам объектов-аналогов, ка</w:t>
      </w:r>
      <w:r w:rsidRPr="005A1886">
        <w:rPr>
          <w:sz w:val="24"/>
          <w:szCs w:val="24"/>
        </w:rPr>
        <w:t>талогам проектов повторного применения для строительства объектов социально</w:t>
      </w:r>
      <w:r>
        <w:rPr>
          <w:sz w:val="24"/>
          <w:szCs w:val="24"/>
        </w:rPr>
        <w:t>й и инженерной инфраструктур,  у</w:t>
      </w:r>
      <w:r w:rsidRPr="005A1886">
        <w:rPr>
          <w:sz w:val="24"/>
          <w:szCs w:val="24"/>
        </w:rPr>
        <w:t xml:space="preserve">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w:t>
      </w:r>
      <w:r>
        <w:rPr>
          <w:sz w:val="24"/>
          <w:szCs w:val="24"/>
        </w:rPr>
        <w:t xml:space="preserve">   </w:t>
      </w:r>
      <w:r w:rsidRPr="005A1886">
        <w:rPr>
          <w:sz w:val="24"/>
          <w:szCs w:val="24"/>
        </w:rPr>
        <w:t>2001 года, а также с использованием сборников УПВС в ценах и нормах 1969 года. Стоимость работ пересчитана в цены 2013 год</w:t>
      </w:r>
      <w:r>
        <w:rPr>
          <w:sz w:val="24"/>
          <w:szCs w:val="24"/>
        </w:rPr>
        <w:t>а с коэффициентами согласно                    п</w:t>
      </w:r>
      <w:r w:rsidRPr="005A1886">
        <w:rPr>
          <w:sz w:val="24"/>
          <w:szCs w:val="24"/>
        </w:rPr>
        <w:t>остановлению Государственного комитета СССР по делам строительства</w:t>
      </w:r>
      <w:r>
        <w:rPr>
          <w:sz w:val="24"/>
          <w:szCs w:val="24"/>
        </w:rPr>
        <w:t xml:space="preserve">                     от 11.05.1983</w:t>
      </w:r>
      <w:r w:rsidRPr="00084387">
        <w:rPr>
          <w:sz w:val="24"/>
          <w:szCs w:val="24"/>
        </w:rPr>
        <w:t xml:space="preserve"> </w:t>
      </w:r>
      <w:r w:rsidRPr="005A1886">
        <w:rPr>
          <w:sz w:val="24"/>
          <w:szCs w:val="24"/>
        </w:rPr>
        <w:t>№ 94</w:t>
      </w:r>
      <w:r>
        <w:rPr>
          <w:sz w:val="24"/>
          <w:szCs w:val="24"/>
        </w:rPr>
        <w:t>,</w:t>
      </w:r>
      <w:r w:rsidRPr="005A1886">
        <w:rPr>
          <w:sz w:val="24"/>
          <w:szCs w:val="24"/>
        </w:rPr>
        <w:t xml:space="preserve"> </w:t>
      </w:r>
      <w:r>
        <w:rPr>
          <w:sz w:val="24"/>
          <w:szCs w:val="24"/>
        </w:rPr>
        <w:t xml:space="preserve"> письмам</w:t>
      </w:r>
      <w:r w:rsidRPr="005A1886">
        <w:rPr>
          <w:sz w:val="24"/>
          <w:szCs w:val="24"/>
        </w:rPr>
        <w:t xml:space="preserve"> Государственного комитета СССР по делам строительства</w:t>
      </w:r>
      <w:r>
        <w:rPr>
          <w:sz w:val="24"/>
          <w:szCs w:val="24"/>
        </w:rPr>
        <w:t xml:space="preserve"> № 14-Д от 06.09.1990,</w:t>
      </w:r>
      <w:r w:rsidRPr="005A1886">
        <w:rPr>
          <w:sz w:val="24"/>
          <w:szCs w:val="24"/>
        </w:rPr>
        <w:t xml:space="preserve"> № 15-149/6 от 24.09.19</w:t>
      </w:r>
      <w:r>
        <w:rPr>
          <w:sz w:val="24"/>
          <w:szCs w:val="24"/>
        </w:rPr>
        <w:t>90, письмам</w:t>
      </w:r>
      <w:r w:rsidRPr="005A1886">
        <w:rPr>
          <w:sz w:val="24"/>
          <w:szCs w:val="24"/>
        </w:rPr>
        <w:t xml:space="preserve"> Министерства регионального развития Российской Федерации</w:t>
      </w:r>
      <w:r>
        <w:rPr>
          <w:sz w:val="24"/>
          <w:szCs w:val="24"/>
        </w:rPr>
        <w:t xml:space="preserve"> </w:t>
      </w:r>
      <w:r w:rsidRPr="005A1886">
        <w:rPr>
          <w:sz w:val="24"/>
          <w:szCs w:val="24"/>
        </w:rPr>
        <w:t>№ 2836</w:t>
      </w:r>
      <w:r w:rsidRPr="00084387">
        <w:rPr>
          <w:sz w:val="24"/>
          <w:szCs w:val="24"/>
        </w:rPr>
        <w:t xml:space="preserve"> </w:t>
      </w:r>
      <w:r w:rsidRPr="005A1886">
        <w:rPr>
          <w:sz w:val="24"/>
          <w:szCs w:val="24"/>
        </w:rPr>
        <w:t xml:space="preserve">ИП/12/ГС от </w:t>
      </w:r>
      <w:r>
        <w:rPr>
          <w:sz w:val="24"/>
          <w:szCs w:val="24"/>
        </w:rPr>
        <w:t xml:space="preserve">03.12.2012,         </w:t>
      </w:r>
      <w:r w:rsidRPr="005A1886">
        <w:rPr>
          <w:sz w:val="24"/>
          <w:szCs w:val="24"/>
        </w:rPr>
        <w:t>№ 21</w:t>
      </w:r>
      <w:r>
        <w:rPr>
          <w:sz w:val="24"/>
          <w:szCs w:val="24"/>
        </w:rPr>
        <w:t>790-АК/Д03 от 05.10.2011</w:t>
      </w:r>
      <w:r w:rsidRPr="005A1886">
        <w:rPr>
          <w:sz w:val="24"/>
          <w:szCs w:val="24"/>
        </w:rPr>
        <w:t>.</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2020 и 2030</w:t>
      </w:r>
      <w:r>
        <w:rPr>
          <w:sz w:val="24"/>
          <w:szCs w:val="24"/>
        </w:rPr>
        <w:t xml:space="preserve"> г</w:t>
      </w:r>
      <w:r w:rsidRPr="005A1886">
        <w:rPr>
          <w:sz w:val="24"/>
          <w:szCs w:val="24"/>
        </w:rPr>
        <w:t>г. в соответствии с у</w:t>
      </w:r>
      <w:r>
        <w:rPr>
          <w:sz w:val="24"/>
          <w:szCs w:val="24"/>
        </w:rPr>
        <w:t>казаниями Минэкономразвития РФ, п</w:t>
      </w:r>
      <w:r w:rsidRPr="005A1886">
        <w:rPr>
          <w:sz w:val="24"/>
          <w:szCs w:val="24"/>
        </w:rPr>
        <w:t xml:space="preserve">исьмо </w:t>
      </w:r>
      <w:r>
        <w:rPr>
          <w:sz w:val="24"/>
          <w:szCs w:val="24"/>
        </w:rPr>
        <w:t xml:space="preserve">                  № 21790-АК/Д03 от 05.10.2011 «</w:t>
      </w:r>
      <w:r w:rsidRPr="005A1886">
        <w:rPr>
          <w:sz w:val="24"/>
          <w:szCs w:val="24"/>
        </w:rPr>
        <w:t>Об индексах цен и индексах-деф</w:t>
      </w:r>
      <w:r>
        <w:rPr>
          <w:sz w:val="24"/>
          <w:szCs w:val="24"/>
        </w:rPr>
        <w:t>ляторах для прогнозирования цен»</w:t>
      </w:r>
      <w:r w:rsidRPr="005A1886">
        <w:rPr>
          <w:sz w:val="24"/>
          <w:szCs w:val="24"/>
        </w:rPr>
        <w:t>.</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w:t>
      </w:r>
      <w:r w:rsidRPr="005A1886">
        <w:rPr>
          <w:sz w:val="24"/>
          <w:szCs w:val="24"/>
        </w:rPr>
        <w:lastRenderedPageBreak/>
        <w:t>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В расчетах не учитывались:</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резервирования и выкупа земельных участков и недвижимости для государственных и муниципальных нужд;</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проведения топографо-геодезических и геологических изысканий на территориях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мероприятий по сносу и демонтажу зданий и сооружений на территориях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мероприятий по реконструкции существующих объектов;</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оснащение необходимым оборудованием и благоустройство прилегающей территории; </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особенности территории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Результаты расчетов приведены в таблице </w:t>
      </w:r>
      <w:r>
        <w:rPr>
          <w:sz w:val="24"/>
          <w:szCs w:val="24"/>
        </w:rPr>
        <w:t>25</w:t>
      </w:r>
      <w:r w:rsidRPr="005A1886">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A1886">
        <w:rPr>
          <w:sz w:val="24"/>
          <w:szCs w:val="24"/>
        </w:rPr>
        <w:t>Ориентировочная стоимость зданий, сооружений и инженерных коммуникаций.</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418" w:right="1247" w:bottom="1134" w:left="1588" w:header="709" w:footer="709" w:gutter="0"/>
          <w:cols w:space="708"/>
          <w:docGrid w:linePitch="360"/>
        </w:sectPr>
      </w:pPr>
    </w:p>
    <w:p w:rsidR="00BC2943" w:rsidRPr="0077714A" w:rsidRDefault="00BC2943" w:rsidP="007C574B">
      <w:pPr>
        <w:shd w:val="clear" w:color="auto" w:fill="FFFFFF"/>
        <w:autoSpaceDE w:val="0"/>
        <w:autoSpaceDN w:val="0"/>
        <w:adjustRightInd w:val="0"/>
        <w:ind w:firstLine="709"/>
        <w:jc w:val="both"/>
        <w:rPr>
          <w:b/>
          <w:sz w:val="24"/>
          <w:szCs w:val="24"/>
        </w:rPr>
      </w:pPr>
      <w:r w:rsidRPr="0077714A">
        <w:rPr>
          <w:b/>
          <w:sz w:val="24"/>
          <w:szCs w:val="24"/>
        </w:rPr>
        <w:lastRenderedPageBreak/>
        <w:t xml:space="preserve">Таблица </w:t>
      </w:r>
      <w:r>
        <w:rPr>
          <w:b/>
          <w:sz w:val="24"/>
          <w:szCs w:val="24"/>
        </w:rPr>
        <w:t xml:space="preserve">25 – </w:t>
      </w:r>
      <w:r w:rsidRPr="0077714A">
        <w:rPr>
          <w:b/>
          <w:sz w:val="24"/>
          <w:szCs w:val="24"/>
        </w:rPr>
        <w:t>Оценка капитальных вложений в новое строительство, реконструкцию и модернизацию объектов централизованн</w:t>
      </w:r>
      <w:r>
        <w:rPr>
          <w:b/>
          <w:sz w:val="24"/>
          <w:szCs w:val="24"/>
        </w:rPr>
        <w:t>ой</w:t>
      </w:r>
      <w:r w:rsidRPr="0077714A">
        <w:rPr>
          <w:b/>
          <w:sz w:val="24"/>
          <w:szCs w:val="24"/>
        </w:rPr>
        <w:t xml:space="preserve"> систем</w:t>
      </w:r>
      <w:r>
        <w:rPr>
          <w:b/>
          <w:sz w:val="24"/>
          <w:szCs w:val="24"/>
        </w:rPr>
        <w:t>ы</w:t>
      </w:r>
      <w:r w:rsidRPr="0077714A">
        <w:rPr>
          <w:b/>
          <w:sz w:val="24"/>
          <w:szCs w:val="24"/>
        </w:rPr>
        <w:t xml:space="preserve"> </w:t>
      </w:r>
      <w:r>
        <w:rPr>
          <w:b/>
          <w:sz w:val="24"/>
          <w:szCs w:val="24"/>
        </w:rPr>
        <w:t>водоотведения</w:t>
      </w:r>
      <w:r w:rsidRPr="0077714A">
        <w:rPr>
          <w:b/>
          <w:sz w:val="24"/>
          <w:szCs w:val="24"/>
        </w:rPr>
        <w:t xml:space="preserve">, </w:t>
      </w:r>
      <w:r>
        <w:rPr>
          <w:b/>
          <w:sz w:val="24"/>
          <w:szCs w:val="24"/>
        </w:rPr>
        <w:t>тыс.</w:t>
      </w:r>
      <w:r w:rsidRPr="0077714A">
        <w:rPr>
          <w:b/>
          <w:sz w:val="24"/>
          <w:szCs w:val="24"/>
        </w:rPr>
        <w:t xml:space="preserve"> руб</w:t>
      </w:r>
      <w:r>
        <w:rPr>
          <w:b/>
          <w:sz w:val="24"/>
          <w:szCs w:val="24"/>
        </w:rPr>
        <w:t>.</w:t>
      </w:r>
    </w:p>
    <w:tbl>
      <w:tblPr>
        <w:tblStyle w:val="a8"/>
        <w:tblW w:w="15540" w:type="dxa"/>
        <w:tblLook w:val="04A0" w:firstRow="1" w:lastRow="0" w:firstColumn="1" w:lastColumn="0" w:noHBand="0" w:noVBand="1"/>
      </w:tblPr>
      <w:tblGrid>
        <w:gridCol w:w="568"/>
        <w:gridCol w:w="2670"/>
        <w:gridCol w:w="598"/>
        <w:gridCol w:w="1232"/>
        <w:gridCol w:w="616"/>
        <w:gridCol w:w="616"/>
        <w:gridCol w:w="616"/>
        <w:gridCol w:w="616"/>
        <w:gridCol w:w="616"/>
        <w:gridCol w:w="616"/>
        <w:gridCol w:w="616"/>
        <w:gridCol w:w="616"/>
        <w:gridCol w:w="616"/>
        <w:gridCol w:w="616"/>
        <w:gridCol w:w="616"/>
        <w:gridCol w:w="616"/>
        <w:gridCol w:w="616"/>
        <w:gridCol w:w="616"/>
        <w:gridCol w:w="616"/>
        <w:gridCol w:w="616"/>
        <w:gridCol w:w="616"/>
      </w:tblGrid>
      <w:tr w:rsidR="00BC2943" w:rsidRPr="00D7614B" w:rsidTr="007C574B">
        <w:trPr>
          <w:trHeight w:val="336"/>
        </w:trPr>
        <w:tc>
          <w:tcPr>
            <w:tcW w:w="658" w:type="dxa"/>
            <w:vMerge w:val="restart"/>
            <w:hideMark/>
          </w:tcPr>
          <w:p w:rsidR="00BC2943" w:rsidRPr="00D7614B" w:rsidRDefault="00BC2943" w:rsidP="007C574B">
            <w:pPr>
              <w:jc w:val="center"/>
              <w:rPr>
                <w:rFonts w:eastAsia="Times New Roman"/>
                <w:b/>
                <w:bCs/>
                <w:color w:val="000000"/>
              </w:rPr>
            </w:pPr>
            <w:r w:rsidRPr="00D7614B">
              <w:rPr>
                <w:rFonts w:eastAsia="Times New Roman"/>
                <w:b/>
                <w:bCs/>
                <w:color w:val="000000"/>
              </w:rPr>
              <w:t>№ п/п</w:t>
            </w:r>
          </w:p>
        </w:tc>
        <w:tc>
          <w:tcPr>
            <w:tcW w:w="4154" w:type="dxa"/>
            <w:vMerge w:val="restart"/>
            <w:hideMark/>
          </w:tcPr>
          <w:p w:rsidR="00BC2943" w:rsidRPr="00D7614B" w:rsidRDefault="00BC2943" w:rsidP="007C574B">
            <w:pPr>
              <w:jc w:val="center"/>
              <w:rPr>
                <w:rFonts w:eastAsia="Times New Roman"/>
                <w:b/>
                <w:bCs/>
                <w:color w:val="000000"/>
              </w:rPr>
            </w:pPr>
            <w:r w:rsidRPr="00D7614B">
              <w:rPr>
                <w:rFonts w:eastAsia="Times New Roman"/>
                <w:b/>
                <w:bCs/>
                <w:color w:val="000000"/>
              </w:rPr>
              <w:t>Наименование мероприятия</w:t>
            </w:r>
          </w:p>
        </w:tc>
        <w:tc>
          <w:tcPr>
            <w:tcW w:w="499" w:type="dxa"/>
            <w:vMerge w:val="restart"/>
            <w:hideMark/>
          </w:tcPr>
          <w:p w:rsidR="00BC2943" w:rsidRPr="00D7614B" w:rsidRDefault="00BC2943" w:rsidP="007C574B">
            <w:pPr>
              <w:jc w:val="center"/>
              <w:rPr>
                <w:rFonts w:eastAsia="Times New Roman"/>
                <w:b/>
                <w:bCs/>
                <w:color w:val="000000"/>
              </w:rPr>
            </w:pPr>
            <w:r w:rsidRPr="00D7614B">
              <w:rPr>
                <w:rFonts w:eastAsia="Times New Roman"/>
                <w:b/>
                <w:bCs/>
                <w:color w:val="000000"/>
              </w:rPr>
              <w:t>Ед. изм</w:t>
            </w:r>
            <w:r>
              <w:rPr>
                <w:rFonts w:eastAsia="Times New Roman"/>
                <w:b/>
                <w:bCs/>
                <w:color w:val="000000"/>
              </w:rPr>
              <w:t>.</w:t>
            </w:r>
          </w:p>
        </w:tc>
        <w:tc>
          <w:tcPr>
            <w:tcW w:w="1050" w:type="dxa"/>
            <w:vMerge w:val="restart"/>
            <w:hideMark/>
          </w:tcPr>
          <w:p w:rsidR="00BC2943" w:rsidRPr="00D7614B" w:rsidRDefault="00BC2943" w:rsidP="007C574B">
            <w:pPr>
              <w:jc w:val="center"/>
              <w:rPr>
                <w:rFonts w:eastAsia="Times New Roman"/>
                <w:b/>
                <w:bCs/>
                <w:color w:val="000000"/>
              </w:rPr>
            </w:pPr>
            <w:r w:rsidRPr="00D7614B">
              <w:rPr>
                <w:rFonts w:eastAsia="Times New Roman"/>
                <w:b/>
                <w:bCs/>
                <w:color w:val="000000"/>
              </w:rPr>
              <w:t xml:space="preserve">Кол. показатель </w:t>
            </w:r>
          </w:p>
        </w:tc>
        <w:tc>
          <w:tcPr>
            <w:tcW w:w="9179" w:type="dxa"/>
            <w:gridSpan w:val="17"/>
            <w:hideMark/>
          </w:tcPr>
          <w:p w:rsidR="00BC2943" w:rsidRPr="00D7614B" w:rsidRDefault="00BC2943" w:rsidP="007C574B">
            <w:pPr>
              <w:jc w:val="center"/>
              <w:rPr>
                <w:rFonts w:eastAsia="Times New Roman"/>
                <w:b/>
                <w:bCs/>
                <w:color w:val="000000"/>
              </w:rPr>
            </w:pPr>
            <w:r w:rsidRPr="00D7614B">
              <w:rPr>
                <w:rFonts w:eastAsia="Times New Roman"/>
                <w:b/>
                <w:bCs/>
                <w:color w:val="000000"/>
              </w:rPr>
              <w:t>Сроки реализации мероприятий с указанием количественных показателей по годам реализации</w:t>
            </w:r>
          </w:p>
        </w:tc>
      </w:tr>
      <w:tr w:rsidR="00BC2943" w:rsidRPr="00D7614B" w:rsidTr="007C574B">
        <w:trPr>
          <w:trHeight w:val="336"/>
        </w:trPr>
        <w:tc>
          <w:tcPr>
            <w:tcW w:w="658" w:type="dxa"/>
            <w:vMerge/>
            <w:hideMark/>
          </w:tcPr>
          <w:p w:rsidR="00BC2943" w:rsidRPr="00D7614B" w:rsidRDefault="00BC2943" w:rsidP="007C574B">
            <w:pPr>
              <w:rPr>
                <w:rFonts w:eastAsia="Times New Roman"/>
                <w:b/>
                <w:bCs/>
                <w:color w:val="000000"/>
              </w:rPr>
            </w:pPr>
          </w:p>
        </w:tc>
        <w:tc>
          <w:tcPr>
            <w:tcW w:w="4154" w:type="dxa"/>
            <w:vMerge/>
            <w:hideMark/>
          </w:tcPr>
          <w:p w:rsidR="00BC2943" w:rsidRPr="00D7614B" w:rsidRDefault="00BC2943" w:rsidP="007C574B">
            <w:pPr>
              <w:rPr>
                <w:rFonts w:eastAsia="Times New Roman"/>
                <w:b/>
                <w:bCs/>
                <w:color w:val="000000"/>
              </w:rPr>
            </w:pPr>
          </w:p>
        </w:tc>
        <w:tc>
          <w:tcPr>
            <w:tcW w:w="499" w:type="dxa"/>
            <w:vMerge/>
            <w:hideMark/>
          </w:tcPr>
          <w:p w:rsidR="00BC2943" w:rsidRPr="00D7614B" w:rsidRDefault="00BC2943" w:rsidP="007C574B">
            <w:pPr>
              <w:rPr>
                <w:rFonts w:eastAsia="Times New Roman"/>
                <w:b/>
                <w:bCs/>
                <w:color w:val="000000"/>
              </w:rPr>
            </w:pPr>
          </w:p>
        </w:tc>
        <w:tc>
          <w:tcPr>
            <w:tcW w:w="1050" w:type="dxa"/>
            <w:vMerge/>
            <w:hideMark/>
          </w:tcPr>
          <w:p w:rsidR="00BC2943" w:rsidRPr="00D7614B" w:rsidRDefault="00BC2943" w:rsidP="007C574B">
            <w:pPr>
              <w:rPr>
                <w:rFonts w:eastAsia="Times New Roman"/>
                <w:b/>
                <w:bCs/>
                <w:color w:val="000000"/>
              </w:rPr>
            </w:pPr>
          </w:p>
        </w:tc>
        <w:tc>
          <w:tcPr>
            <w:tcW w:w="539" w:type="dxa"/>
            <w:hideMark/>
          </w:tcPr>
          <w:p w:rsidR="00BC2943" w:rsidRPr="00D7614B" w:rsidRDefault="00BC2943" w:rsidP="007C574B">
            <w:pPr>
              <w:jc w:val="center"/>
              <w:rPr>
                <w:rFonts w:eastAsia="Times New Roman"/>
                <w:b/>
                <w:bCs/>
                <w:color w:val="000000"/>
              </w:rPr>
            </w:pPr>
            <w:r w:rsidRPr="00D7614B">
              <w:rPr>
                <w:rFonts w:eastAsia="Times New Roman"/>
                <w:b/>
                <w:bCs/>
                <w:color w:val="000000"/>
              </w:rPr>
              <w:t>2014</w:t>
            </w:r>
          </w:p>
        </w:tc>
        <w:tc>
          <w:tcPr>
            <w:tcW w:w="540" w:type="dxa"/>
            <w:hideMark/>
          </w:tcPr>
          <w:p w:rsidR="00BC2943" w:rsidRPr="00D7614B" w:rsidRDefault="00BC2943" w:rsidP="007C574B">
            <w:pPr>
              <w:jc w:val="center"/>
              <w:rPr>
                <w:rFonts w:eastAsia="Times New Roman"/>
                <w:b/>
                <w:bCs/>
                <w:color w:val="000000"/>
              </w:rPr>
            </w:pPr>
            <w:r w:rsidRPr="00D7614B">
              <w:rPr>
                <w:rFonts w:eastAsia="Times New Roman"/>
                <w:b/>
                <w:bCs/>
                <w:color w:val="000000"/>
              </w:rPr>
              <w:t>2015</w:t>
            </w:r>
          </w:p>
        </w:tc>
        <w:tc>
          <w:tcPr>
            <w:tcW w:w="540" w:type="dxa"/>
            <w:hideMark/>
          </w:tcPr>
          <w:p w:rsidR="00BC2943" w:rsidRPr="00D7614B" w:rsidRDefault="00BC2943" w:rsidP="007C574B">
            <w:pPr>
              <w:jc w:val="center"/>
              <w:rPr>
                <w:rFonts w:eastAsia="Times New Roman"/>
                <w:b/>
                <w:bCs/>
                <w:color w:val="000000"/>
              </w:rPr>
            </w:pPr>
            <w:r w:rsidRPr="00D7614B">
              <w:rPr>
                <w:rFonts w:eastAsia="Times New Roman"/>
                <w:b/>
                <w:bCs/>
                <w:color w:val="000000"/>
              </w:rPr>
              <w:t>2016</w:t>
            </w:r>
          </w:p>
        </w:tc>
        <w:tc>
          <w:tcPr>
            <w:tcW w:w="540" w:type="dxa"/>
            <w:hideMark/>
          </w:tcPr>
          <w:p w:rsidR="00BC2943" w:rsidRPr="00D7614B" w:rsidRDefault="00BC2943" w:rsidP="007C574B">
            <w:pPr>
              <w:jc w:val="center"/>
              <w:rPr>
                <w:rFonts w:eastAsia="Times New Roman"/>
                <w:b/>
                <w:bCs/>
                <w:color w:val="000000"/>
              </w:rPr>
            </w:pPr>
            <w:r w:rsidRPr="00D7614B">
              <w:rPr>
                <w:rFonts w:eastAsia="Times New Roman"/>
                <w:b/>
                <w:bCs/>
                <w:color w:val="000000"/>
              </w:rPr>
              <w:t>2017</w:t>
            </w:r>
          </w:p>
        </w:tc>
        <w:tc>
          <w:tcPr>
            <w:tcW w:w="540" w:type="dxa"/>
            <w:hideMark/>
          </w:tcPr>
          <w:p w:rsidR="00BC2943" w:rsidRPr="00D7614B" w:rsidRDefault="00BC2943" w:rsidP="007C574B">
            <w:pPr>
              <w:jc w:val="center"/>
              <w:rPr>
                <w:rFonts w:eastAsia="Times New Roman"/>
                <w:b/>
                <w:bCs/>
                <w:color w:val="000000"/>
              </w:rPr>
            </w:pPr>
            <w:r w:rsidRPr="00D7614B">
              <w:rPr>
                <w:rFonts w:eastAsia="Times New Roman"/>
                <w:b/>
                <w:bCs/>
                <w:color w:val="000000"/>
              </w:rPr>
              <w:t>2018</w:t>
            </w:r>
          </w:p>
        </w:tc>
        <w:tc>
          <w:tcPr>
            <w:tcW w:w="540" w:type="dxa"/>
            <w:hideMark/>
          </w:tcPr>
          <w:p w:rsidR="00BC2943" w:rsidRPr="00D7614B" w:rsidRDefault="00BC2943" w:rsidP="007C574B">
            <w:pPr>
              <w:jc w:val="center"/>
              <w:rPr>
                <w:rFonts w:eastAsia="Times New Roman"/>
                <w:b/>
                <w:bCs/>
                <w:color w:val="000000"/>
              </w:rPr>
            </w:pPr>
            <w:r w:rsidRPr="00D7614B">
              <w:rPr>
                <w:rFonts w:eastAsia="Times New Roman"/>
                <w:b/>
                <w:bCs/>
                <w:color w:val="000000"/>
              </w:rPr>
              <w:t>2019</w:t>
            </w:r>
          </w:p>
        </w:tc>
        <w:tc>
          <w:tcPr>
            <w:tcW w:w="540" w:type="dxa"/>
            <w:hideMark/>
          </w:tcPr>
          <w:p w:rsidR="00BC2943" w:rsidRPr="00D7614B" w:rsidRDefault="00BC2943" w:rsidP="007C574B">
            <w:pPr>
              <w:jc w:val="center"/>
              <w:rPr>
                <w:rFonts w:eastAsia="Times New Roman"/>
                <w:b/>
                <w:bCs/>
                <w:color w:val="000000"/>
              </w:rPr>
            </w:pPr>
            <w:r w:rsidRPr="00D7614B">
              <w:rPr>
                <w:rFonts w:eastAsia="Times New Roman"/>
                <w:b/>
                <w:bCs/>
                <w:color w:val="000000"/>
              </w:rPr>
              <w:t>2020</w:t>
            </w:r>
          </w:p>
        </w:tc>
        <w:tc>
          <w:tcPr>
            <w:tcW w:w="540" w:type="dxa"/>
            <w:hideMark/>
          </w:tcPr>
          <w:p w:rsidR="00BC2943" w:rsidRPr="00D7614B" w:rsidRDefault="00BC2943" w:rsidP="007C574B">
            <w:pPr>
              <w:jc w:val="center"/>
              <w:rPr>
                <w:rFonts w:eastAsia="Times New Roman"/>
                <w:b/>
                <w:bCs/>
                <w:color w:val="000000"/>
              </w:rPr>
            </w:pPr>
            <w:r w:rsidRPr="00D7614B">
              <w:rPr>
                <w:rFonts w:eastAsia="Times New Roman"/>
                <w:b/>
                <w:bCs/>
                <w:color w:val="000000"/>
              </w:rPr>
              <w:t>2021</w:t>
            </w:r>
          </w:p>
        </w:tc>
        <w:tc>
          <w:tcPr>
            <w:tcW w:w="540" w:type="dxa"/>
            <w:hideMark/>
          </w:tcPr>
          <w:p w:rsidR="00BC2943" w:rsidRPr="00D7614B" w:rsidRDefault="00BC2943" w:rsidP="007C574B">
            <w:pPr>
              <w:jc w:val="center"/>
              <w:rPr>
                <w:rFonts w:eastAsia="Times New Roman"/>
                <w:b/>
                <w:bCs/>
                <w:color w:val="000000"/>
              </w:rPr>
            </w:pPr>
            <w:r w:rsidRPr="00D7614B">
              <w:rPr>
                <w:rFonts w:eastAsia="Times New Roman"/>
                <w:b/>
                <w:bCs/>
                <w:color w:val="000000"/>
              </w:rPr>
              <w:t>2022</w:t>
            </w:r>
          </w:p>
        </w:tc>
        <w:tc>
          <w:tcPr>
            <w:tcW w:w="540" w:type="dxa"/>
            <w:hideMark/>
          </w:tcPr>
          <w:p w:rsidR="00BC2943" w:rsidRPr="00D7614B" w:rsidRDefault="00BC2943" w:rsidP="007C574B">
            <w:pPr>
              <w:jc w:val="center"/>
              <w:rPr>
                <w:rFonts w:eastAsia="Times New Roman"/>
                <w:b/>
                <w:bCs/>
                <w:color w:val="000000"/>
              </w:rPr>
            </w:pPr>
            <w:r w:rsidRPr="00D7614B">
              <w:rPr>
                <w:rFonts w:eastAsia="Times New Roman"/>
                <w:b/>
                <w:bCs/>
                <w:color w:val="000000"/>
              </w:rPr>
              <w:t>2023</w:t>
            </w:r>
          </w:p>
        </w:tc>
        <w:tc>
          <w:tcPr>
            <w:tcW w:w="540" w:type="dxa"/>
            <w:hideMark/>
          </w:tcPr>
          <w:p w:rsidR="00BC2943" w:rsidRPr="00D7614B" w:rsidRDefault="00BC2943" w:rsidP="007C574B">
            <w:pPr>
              <w:jc w:val="center"/>
              <w:rPr>
                <w:rFonts w:eastAsia="Times New Roman"/>
                <w:b/>
                <w:bCs/>
                <w:color w:val="000000"/>
              </w:rPr>
            </w:pPr>
            <w:r w:rsidRPr="00D7614B">
              <w:rPr>
                <w:rFonts w:eastAsia="Times New Roman"/>
                <w:b/>
                <w:bCs/>
                <w:color w:val="000000"/>
              </w:rPr>
              <w:t>2024</w:t>
            </w:r>
          </w:p>
        </w:tc>
        <w:tc>
          <w:tcPr>
            <w:tcW w:w="540" w:type="dxa"/>
            <w:hideMark/>
          </w:tcPr>
          <w:p w:rsidR="00BC2943" w:rsidRPr="00D7614B" w:rsidRDefault="00BC2943" w:rsidP="007C574B">
            <w:pPr>
              <w:jc w:val="center"/>
              <w:rPr>
                <w:rFonts w:eastAsia="Times New Roman"/>
                <w:b/>
                <w:bCs/>
                <w:color w:val="000000"/>
              </w:rPr>
            </w:pPr>
            <w:r w:rsidRPr="00D7614B">
              <w:rPr>
                <w:rFonts w:eastAsia="Times New Roman"/>
                <w:b/>
                <w:bCs/>
                <w:color w:val="000000"/>
              </w:rPr>
              <w:t>2025</w:t>
            </w:r>
          </w:p>
        </w:tc>
        <w:tc>
          <w:tcPr>
            <w:tcW w:w="540" w:type="dxa"/>
            <w:hideMark/>
          </w:tcPr>
          <w:p w:rsidR="00BC2943" w:rsidRPr="00D7614B" w:rsidRDefault="00BC2943" w:rsidP="007C574B">
            <w:pPr>
              <w:jc w:val="center"/>
              <w:rPr>
                <w:rFonts w:eastAsia="Times New Roman"/>
                <w:b/>
                <w:bCs/>
                <w:color w:val="000000"/>
              </w:rPr>
            </w:pPr>
            <w:r w:rsidRPr="00D7614B">
              <w:rPr>
                <w:rFonts w:eastAsia="Times New Roman"/>
                <w:b/>
                <w:bCs/>
                <w:color w:val="000000"/>
              </w:rPr>
              <w:t>2026</w:t>
            </w:r>
          </w:p>
        </w:tc>
        <w:tc>
          <w:tcPr>
            <w:tcW w:w="540" w:type="dxa"/>
            <w:hideMark/>
          </w:tcPr>
          <w:p w:rsidR="00BC2943" w:rsidRPr="00D7614B" w:rsidRDefault="00BC2943" w:rsidP="007C574B">
            <w:pPr>
              <w:jc w:val="center"/>
              <w:rPr>
                <w:rFonts w:eastAsia="Times New Roman"/>
                <w:b/>
                <w:bCs/>
                <w:color w:val="000000"/>
              </w:rPr>
            </w:pPr>
            <w:r w:rsidRPr="00D7614B">
              <w:rPr>
                <w:rFonts w:eastAsia="Times New Roman"/>
                <w:b/>
                <w:bCs/>
                <w:color w:val="000000"/>
              </w:rPr>
              <w:t>2027</w:t>
            </w:r>
          </w:p>
        </w:tc>
        <w:tc>
          <w:tcPr>
            <w:tcW w:w="540" w:type="dxa"/>
            <w:hideMark/>
          </w:tcPr>
          <w:p w:rsidR="00BC2943" w:rsidRPr="00D7614B" w:rsidRDefault="00BC2943" w:rsidP="007C574B">
            <w:pPr>
              <w:jc w:val="center"/>
              <w:rPr>
                <w:rFonts w:eastAsia="Times New Roman"/>
                <w:b/>
                <w:bCs/>
                <w:color w:val="000000"/>
              </w:rPr>
            </w:pPr>
            <w:r w:rsidRPr="00D7614B">
              <w:rPr>
                <w:rFonts w:eastAsia="Times New Roman"/>
                <w:b/>
                <w:bCs/>
                <w:color w:val="000000"/>
              </w:rPr>
              <w:t>2028</w:t>
            </w:r>
          </w:p>
        </w:tc>
        <w:tc>
          <w:tcPr>
            <w:tcW w:w="540" w:type="dxa"/>
            <w:hideMark/>
          </w:tcPr>
          <w:p w:rsidR="00BC2943" w:rsidRPr="00D7614B" w:rsidRDefault="00BC2943" w:rsidP="007C574B">
            <w:pPr>
              <w:jc w:val="center"/>
              <w:rPr>
                <w:rFonts w:eastAsia="Times New Roman"/>
                <w:b/>
                <w:bCs/>
                <w:color w:val="000000"/>
              </w:rPr>
            </w:pPr>
            <w:r w:rsidRPr="00D7614B">
              <w:rPr>
                <w:rFonts w:eastAsia="Times New Roman"/>
                <w:b/>
                <w:bCs/>
                <w:color w:val="000000"/>
              </w:rPr>
              <w:t>2029</w:t>
            </w:r>
          </w:p>
        </w:tc>
        <w:tc>
          <w:tcPr>
            <w:tcW w:w="540" w:type="dxa"/>
            <w:hideMark/>
          </w:tcPr>
          <w:p w:rsidR="00BC2943" w:rsidRPr="00D7614B" w:rsidRDefault="00BC2943" w:rsidP="007C574B">
            <w:pPr>
              <w:jc w:val="center"/>
              <w:rPr>
                <w:rFonts w:eastAsia="Times New Roman"/>
                <w:b/>
                <w:bCs/>
                <w:color w:val="000000"/>
              </w:rPr>
            </w:pPr>
            <w:r w:rsidRPr="00D7614B">
              <w:rPr>
                <w:rFonts w:eastAsia="Times New Roman"/>
                <w:b/>
                <w:bCs/>
                <w:color w:val="000000"/>
              </w:rPr>
              <w:t>2030</w:t>
            </w:r>
          </w:p>
        </w:tc>
      </w:tr>
      <w:tr w:rsidR="00BC2943" w:rsidRPr="00D7614B" w:rsidTr="007C574B">
        <w:trPr>
          <w:trHeight w:val="264"/>
        </w:trPr>
        <w:tc>
          <w:tcPr>
            <w:tcW w:w="658" w:type="dxa"/>
            <w:hideMark/>
          </w:tcPr>
          <w:p w:rsidR="00BC2943" w:rsidRPr="00D7614B" w:rsidRDefault="00BC2943" w:rsidP="007C574B">
            <w:pPr>
              <w:jc w:val="center"/>
              <w:rPr>
                <w:rFonts w:eastAsia="Times New Roman"/>
                <w:b/>
                <w:bCs/>
                <w:color w:val="000000"/>
              </w:rPr>
            </w:pPr>
            <w:r w:rsidRPr="00D7614B">
              <w:rPr>
                <w:rFonts w:eastAsia="Times New Roman"/>
                <w:b/>
                <w:bCs/>
                <w:color w:val="000000"/>
              </w:rPr>
              <w:t>I</w:t>
            </w:r>
          </w:p>
        </w:tc>
        <w:tc>
          <w:tcPr>
            <w:tcW w:w="14882" w:type="dxa"/>
            <w:gridSpan w:val="20"/>
            <w:hideMark/>
          </w:tcPr>
          <w:p w:rsidR="00BC2943" w:rsidRPr="00D7614B" w:rsidRDefault="00BC2943" w:rsidP="007C574B">
            <w:pPr>
              <w:jc w:val="center"/>
              <w:rPr>
                <w:rFonts w:eastAsia="Times New Roman"/>
                <w:b/>
                <w:bCs/>
                <w:color w:val="000000"/>
              </w:rPr>
            </w:pPr>
            <w:r w:rsidRPr="00D7614B">
              <w:rPr>
                <w:rFonts w:eastAsia="Times New Roman"/>
                <w:b/>
                <w:bCs/>
                <w:color w:val="000000"/>
              </w:rPr>
              <w:t>с. Селиярово</w:t>
            </w:r>
          </w:p>
        </w:tc>
      </w:tr>
      <w:tr w:rsidR="00BC2943" w:rsidRPr="00D7614B" w:rsidTr="007C574B">
        <w:trPr>
          <w:trHeight w:val="792"/>
        </w:trPr>
        <w:tc>
          <w:tcPr>
            <w:tcW w:w="658" w:type="dxa"/>
            <w:hideMark/>
          </w:tcPr>
          <w:p w:rsidR="00BC2943" w:rsidRPr="00D7614B" w:rsidRDefault="00BC2943" w:rsidP="007C574B">
            <w:pPr>
              <w:jc w:val="center"/>
              <w:rPr>
                <w:rFonts w:eastAsia="Times New Roman"/>
                <w:color w:val="000000"/>
              </w:rPr>
            </w:pPr>
            <w:r w:rsidRPr="00D7614B">
              <w:rPr>
                <w:rFonts w:eastAsia="Times New Roman"/>
                <w:color w:val="000000"/>
              </w:rPr>
              <w:t>1</w:t>
            </w:r>
            <w:r>
              <w:rPr>
                <w:rFonts w:eastAsia="Times New Roman"/>
                <w:color w:val="000000"/>
              </w:rPr>
              <w:t>.</w:t>
            </w:r>
          </w:p>
        </w:tc>
        <w:tc>
          <w:tcPr>
            <w:tcW w:w="4154" w:type="dxa"/>
            <w:hideMark/>
          </w:tcPr>
          <w:p w:rsidR="00BC2943" w:rsidRDefault="00BC2943" w:rsidP="007C574B">
            <w:pPr>
              <w:rPr>
                <w:rFonts w:eastAsia="Times New Roman"/>
                <w:color w:val="000000"/>
              </w:rPr>
            </w:pPr>
            <w:r w:rsidRPr="00D7614B">
              <w:rPr>
                <w:rFonts w:eastAsia="Times New Roman"/>
                <w:color w:val="000000"/>
              </w:rPr>
              <w:t xml:space="preserve">Строительство КОС  </w:t>
            </w:r>
          </w:p>
          <w:p w:rsidR="00BC2943" w:rsidRPr="00D7614B" w:rsidRDefault="00BC2943" w:rsidP="007C574B">
            <w:pPr>
              <w:rPr>
                <w:rFonts w:eastAsia="Times New Roman"/>
                <w:color w:val="000000"/>
              </w:rPr>
            </w:pPr>
            <w:r w:rsidRPr="00D7614B">
              <w:rPr>
                <w:rFonts w:eastAsia="Times New Roman"/>
                <w:color w:val="000000"/>
              </w:rPr>
              <w:t>с использованием блочно-модульных систем очистки стоков (ПИР, СМР)</w:t>
            </w:r>
          </w:p>
        </w:tc>
        <w:tc>
          <w:tcPr>
            <w:tcW w:w="499" w:type="dxa"/>
            <w:hideMark/>
          </w:tcPr>
          <w:p w:rsidR="00BC2943" w:rsidRPr="00D7614B" w:rsidRDefault="00BC2943" w:rsidP="007C574B">
            <w:pPr>
              <w:jc w:val="center"/>
              <w:rPr>
                <w:rFonts w:eastAsia="Times New Roman"/>
                <w:color w:val="000000"/>
              </w:rPr>
            </w:pPr>
            <w:r w:rsidRPr="00D7614B">
              <w:rPr>
                <w:rFonts w:eastAsia="Times New Roman"/>
                <w:color w:val="000000"/>
              </w:rPr>
              <w:t xml:space="preserve">ед.   </w:t>
            </w:r>
          </w:p>
        </w:tc>
        <w:tc>
          <w:tcPr>
            <w:tcW w:w="1050" w:type="dxa"/>
            <w:hideMark/>
          </w:tcPr>
          <w:p w:rsidR="00BC2943" w:rsidRPr="00D7614B" w:rsidRDefault="00BC2943" w:rsidP="007C574B">
            <w:pPr>
              <w:jc w:val="center"/>
              <w:rPr>
                <w:rFonts w:eastAsia="Times New Roman"/>
                <w:color w:val="000000"/>
              </w:rPr>
            </w:pPr>
            <w:r w:rsidRPr="00D7614B">
              <w:rPr>
                <w:rFonts w:eastAsia="Times New Roman"/>
                <w:color w:val="000000"/>
              </w:rPr>
              <w:t>1</w:t>
            </w:r>
          </w:p>
        </w:tc>
        <w:tc>
          <w:tcPr>
            <w:tcW w:w="539" w:type="dxa"/>
            <w:hideMark/>
          </w:tcPr>
          <w:p w:rsidR="00BC2943" w:rsidRPr="00D7614B" w:rsidRDefault="00BC2943" w:rsidP="007C574B">
            <w:pPr>
              <w:jc w:val="center"/>
              <w:rPr>
                <w:rFonts w:eastAsia="Times New Roman"/>
                <w:color w:val="000000"/>
              </w:rPr>
            </w:pPr>
            <w:r w:rsidRPr="00D7614B">
              <w:rPr>
                <w:rFonts w:eastAsia="Times New Roman"/>
                <w:color w:val="000000"/>
              </w:rPr>
              <w:t> </w:t>
            </w:r>
          </w:p>
        </w:tc>
        <w:tc>
          <w:tcPr>
            <w:tcW w:w="540" w:type="dxa"/>
            <w:hideMark/>
          </w:tcPr>
          <w:p w:rsidR="00BC2943" w:rsidRPr="00D7614B" w:rsidRDefault="00BC2943" w:rsidP="007C574B">
            <w:pPr>
              <w:rPr>
                <w:rFonts w:ascii="Calibri" w:eastAsia="Times New Roman" w:hAnsi="Calibri"/>
                <w:color w:val="000000"/>
              </w:rPr>
            </w:pPr>
            <w:r w:rsidRPr="00D7614B">
              <w:rPr>
                <w:rFonts w:ascii="Calibri" w:eastAsia="Times New Roman" w:hAnsi="Calibri" w:cs="Arial CYR"/>
                <w:color w:val="000000"/>
              </w:rPr>
              <w:t> </w:t>
            </w:r>
          </w:p>
        </w:tc>
        <w:tc>
          <w:tcPr>
            <w:tcW w:w="540" w:type="dxa"/>
            <w:hideMark/>
          </w:tcPr>
          <w:p w:rsidR="00BC2943" w:rsidRPr="00D7614B" w:rsidRDefault="00BC2943" w:rsidP="007C574B">
            <w:pPr>
              <w:jc w:val="center"/>
              <w:rPr>
                <w:rFonts w:eastAsia="Times New Roman"/>
                <w:color w:val="000000"/>
              </w:rPr>
            </w:pPr>
            <w:r w:rsidRPr="00D7614B">
              <w:rPr>
                <w:rFonts w:eastAsia="Times New Roman"/>
                <w:color w:val="000000"/>
              </w:rPr>
              <w:t>1</w:t>
            </w:r>
          </w:p>
        </w:tc>
        <w:tc>
          <w:tcPr>
            <w:tcW w:w="540" w:type="dxa"/>
            <w:hideMark/>
          </w:tcPr>
          <w:p w:rsidR="00BC2943" w:rsidRPr="00D7614B" w:rsidRDefault="00BC2943" w:rsidP="007C574B">
            <w:pPr>
              <w:jc w:val="center"/>
              <w:rPr>
                <w:rFonts w:eastAsia="Times New Roman"/>
                <w:color w:val="000000"/>
              </w:rPr>
            </w:pPr>
            <w:r w:rsidRPr="00D7614B">
              <w:rPr>
                <w:rFonts w:eastAsia="Times New Roman"/>
                <w:color w:val="000000"/>
              </w:rPr>
              <w:t> </w:t>
            </w:r>
          </w:p>
        </w:tc>
        <w:tc>
          <w:tcPr>
            <w:tcW w:w="540" w:type="dxa"/>
            <w:hideMark/>
          </w:tcPr>
          <w:p w:rsidR="00BC2943" w:rsidRPr="00D7614B" w:rsidRDefault="00BC2943" w:rsidP="007C574B">
            <w:pPr>
              <w:jc w:val="center"/>
              <w:rPr>
                <w:rFonts w:eastAsia="Times New Roman"/>
                <w:color w:val="000000"/>
              </w:rPr>
            </w:pPr>
            <w:r w:rsidRPr="00D7614B">
              <w:rPr>
                <w:rFonts w:eastAsia="Times New Roman"/>
                <w:color w:val="000000"/>
              </w:rPr>
              <w:t> </w:t>
            </w:r>
          </w:p>
        </w:tc>
        <w:tc>
          <w:tcPr>
            <w:tcW w:w="540" w:type="dxa"/>
            <w:hideMark/>
          </w:tcPr>
          <w:p w:rsidR="00BC2943" w:rsidRPr="00D7614B" w:rsidRDefault="00BC2943" w:rsidP="007C574B">
            <w:pPr>
              <w:jc w:val="center"/>
              <w:rPr>
                <w:rFonts w:eastAsia="Times New Roman"/>
                <w:color w:val="000000"/>
              </w:rPr>
            </w:pPr>
            <w:r w:rsidRPr="00D7614B">
              <w:rPr>
                <w:rFonts w:eastAsia="Times New Roman"/>
                <w:color w:val="000000"/>
              </w:rPr>
              <w:t> </w:t>
            </w:r>
          </w:p>
        </w:tc>
        <w:tc>
          <w:tcPr>
            <w:tcW w:w="540" w:type="dxa"/>
            <w:hideMark/>
          </w:tcPr>
          <w:p w:rsidR="00BC2943" w:rsidRPr="00D7614B" w:rsidRDefault="00BC2943" w:rsidP="007C574B">
            <w:pPr>
              <w:jc w:val="center"/>
              <w:rPr>
                <w:rFonts w:eastAsia="Times New Roman"/>
                <w:color w:val="000000"/>
              </w:rPr>
            </w:pPr>
            <w:r w:rsidRPr="00D7614B">
              <w:rPr>
                <w:rFonts w:eastAsia="Times New Roman"/>
                <w:color w:val="000000"/>
              </w:rPr>
              <w:t> </w:t>
            </w:r>
          </w:p>
        </w:tc>
        <w:tc>
          <w:tcPr>
            <w:tcW w:w="540" w:type="dxa"/>
            <w:hideMark/>
          </w:tcPr>
          <w:p w:rsidR="00BC2943" w:rsidRPr="00D7614B" w:rsidRDefault="00BC2943" w:rsidP="007C574B">
            <w:pPr>
              <w:jc w:val="center"/>
              <w:rPr>
                <w:rFonts w:eastAsia="Times New Roman"/>
                <w:color w:val="000000"/>
              </w:rPr>
            </w:pPr>
            <w:r w:rsidRPr="00D7614B">
              <w:rPr>
                <w:rFonts w:eastAsia="Times New Roman"/>
                <w:color w:val="000000"/>
              </w:rPr>
              <w:t> </w:t>
            </w:r>
          </w:p>
        </w:tc>
        <w:tc>
          <w:tcPr>
            <w:tcW w:w="540" w:type="dxa"/>
            <w:hideMark/>
          </w:tcPr>
          <w:p w:rsidR="00BC2943" w:rsidRPr="00D7614B" w:rsidRDefault="00BC2943" w:rsidP="007C574B">
            <w:pPr>
              <w:jc w:val="center"/>
              <w:rPr>
                <w:rFonts w:eastAsia="Times New Roman"/>
                <w:color w:val="000000"/>
              </w:rPr>
            </w:pPr>
            <w:r w:rsidRPr="00D7614B">
              <w:rPr>
                <w:rFonts w:eastAsia="Times New Roman"/>
                <w:color w:val="000000"/>
              </w:rPr>
              <w:t> </w:t>
            </w:r>
          </w:p>
        </w:tc>
        <w:tc>
          <w:tcPr>
            <w:tcW w:w="540" w:type="dxa"/>
            <w:hideMark/>
          </w:tcPr>
          <w:p w:rsidR="00BC2943" w:rsidRPr="00D7614B" w:rsidRDefault="00BC2943" w:rsidP="007C574B">
            <w:pPr>
              <w:jc w:val="center"/>
              <w:rPr>
                <w:rFonts w:eastAsia="Times New Roman"/>
                <w:color w:val="000000"/>
              </w:rPr>
            </w:pPr>
            <w:r w:rsidRPr="00D7614B">
              <w:rPr>
                <w:rFonts w:eastAsia="Times New Roman"/>
                <w:color w:val="000000"/>
              </w:rPr>
              <w:t> </w:t>
            </w:r>
          </w:p>
        </w:tc>
        <w:tc>
          <w:tcPr>
            <w:tcW w:w="540" w:type="dxa"/>
            <w:noWrap/>
            <w:hideMark/>
          </w:tcPr>
          <w:p w:rsidR="00BC2943" w:rsidRPr="00D7614B" w:rsidRDefault="00BC2943" w:rsidP="007C574B">
            <w:pPr>
              <w:rPr>
                <w:rFonts w:eastAsia="Times New Roman"/>
                <w:color w:val="000000"/>
              </w:rPr>
            </w:pPr>
            <w:r w:rsidRPr="00D7614B">
              <w:rPr>
                <w:rFonts w:eastAsia="Times New Roman"/>
                <w:color w:val="000000"/>
              </w:rPr>
              <w:t> </w:t>
            </w:r>
          </w:p>
        </w:tc>
        <w:tc>
          <w:tcPr>
            <w:tcW w:w="540" w:type="dxa"/>
            <w:noWrap/>
            <w:hideMark/>
          </w:tcPr>
          <w:p w:rsidR="00BC2943" w:rsidRPr="00D7614B" w:rsidRDefault="00BC2943" w:rsidP="007C574B">
            <w:pPr>
              <w:rPr>
                <w:rFonts w:eastAsia="Times New Roman"/>
                <w:color w:val="000000"/>
              </w:rPr>
            </w:pPr>
            <w:r w:rsidRPr="00D7614B">
              <w:rPr>
                <w:rFonts w:eastAsia="Times New Roman"/>
                <w:color w:val="000000"/>
              </w:rPr>
              <w:t> </w:t>
            </w:r>
          </w:p>
        </w:tc>
        <w:tc>
          <w:tcPr>
            <w:tcW w:w="540" w:type="dxa"/>
            <w:noWrap/>
            <w:hideMark/>
          </w:tcPr>
          <w:p w:rsidR="00BC2943" w:rsidRPr="00D7614B" w:rsidRDefault="00BC2943" w:rsidP="007C574B">
            <w:pPr>
              <w:rPr>
                <w:rFonts w:eastAsia="Times New Roman"/>
                <w:color w:val="000000"/>
              </w:rPr>
            </w:pPr>
            <w:r w:rsidRPr="00D7614B">
              <w:rPr>
                <w:rFonts w:eastAsia="Times New Roman"/>
                <w:color w:val="000000"/>
              </w:rPr>
              <w:t> </w:t>
            </w:r>
          </w:p>
        </w:tc>
        <w:tc>
          <w:tcPr>
            <w:tcW w:w="540" w:type="dxa"/>
            <w:noWrap/>
            <w:hideMark/>
          </w:tcPr>
          <w:p w:rsidR="00BC2943" w:rsidRPr="00D7614B" w:rsidRDefault="00BC2943" w:rsidP="007C574B">
            <w:pPr>
              <w:rPr>
                <w:rFonts w:eastAsia="Times New Roman"/>
                <w:color w:val="000000"/>
              </w:rPr>
            </w:pPr>
            <w:r w:rsidRPr="00D7614B">
              <w:rPr>
                <w:rFonts w:eastAsia="Times New Roman"/>
                <w:color w:val="000000"/>
              </w:rPr>
              <w:t> </w:t>
            </w:r>
          </w:p>
        </w:tc>
        <w:tc>
          <w:tcPr>
            <w:tcW w:w="540" w:type="dxa"/>
            <w:noWrap/>
            <w:hideMark/>
          </w:tcPr>
          <w:p w:rsidR="00BC2943" w:rsidRPr="00D7614B" w:rsidRDefault="00BC2943" w:rsidP="007C574B">
            <w:pPr>
              <w:rPr>
                <w:rFonts w:eastAsia="Times New Roman"/>
                <w:color w:val="000000"/>
              </w:rPr>
            </w:pPr>
            <w:r w:rsidRPr="00D7614B">
              <w:rPr>
                <w:rFonts w:eastAsia="Times New Roman"/>
                <w:color w:val="000000"/>
              </w:rPr>
              <w:t> </w:t>
            </w:r>
          </w:p>
        </w:tc>
        <w:tc>
          <w:tcPr>
            <w:tcW w:w="540" w:type="dxa"/>
            <w:noWrap/>
            <w:hideMark/>
          </w:tcPr>
          <w:p w:rsidR="00BC2943" w:rsidRPr="00D7614B" w:rsidRDefault="00BC2943" w:rsidP="007C574B">
            <w:pPr>
              <w:rPr>
                <w:rFonts w:eastAsia="Times New Roman"/>
                <w:color w:val="000000"/>
              </w:rPr>
            </w:pPr>
            <w:r w:rsidRPr="00D7614B">
              <w:rPr>
                <w:rFonts w:eastAsia="Times New Roman"/>
                <w:color w:val="000000"/>
              </w:rPr>
              <w:t> </w:t>
            </w:r>
          </w:p>
        </w:tc>
        <w:tc>
          <w:tcPr>
            <w:tcW w:w="540" w:type="dxa"/>
            <w:noWrap/>
            <w:hideMark/>
          </w:tcPr>
          <w:p w:rsidR="00BC2943" w:rsidRPr="00D7614B" w:rsidRDefault="00BC2943" w:rsidP="007C574B">
            <w:pPr>
              <w:rPr>
                <w:rFonts w:eastAsia="Times New Roman"/>
                <w:color w:val="000000"/>
              </w:rPr>
            </w:pPr>
            <w:r w:rsidRPr="00D7614B">
              <w:rPr>
                <w:rFonts w:eastAsia="Times New Roman"/>
                <w:color w:val="000000"/>
              </w:rPr>
              <w:t> </w:t>
            </w:r>
          </w:p>
        </w:tc>
      </w:tr>
    </w:tbl>
    <w:p w:rsidR="00BC2943" w:rsidRPr="0011715D"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lastRenderedPageBreak/>
        <w:t>4.</w:t>
      </w:r>
      <w:r>
        <w:rPr>
          <w:b/>
          <w:sz w:val="24"/>
          <w:szCs w:val="24"/>
        </w:rPr>
        <w:t>8</w:t>
      </w:r>
      <w:r w:rsidRPr="00D03674">
        <w:rPr>
          <w:b/>
          <w:sz w:val="24"/>
          <w:szCs w:val="24"/>
        </w:rPr>
        <w:t xml:space="preserve">. Целевые показатели </w:t>
      </w:r>
      <w:r>
        <w:rPr>
          <w:b/>
          <w:sz w:val="24"/>
          <w:szCs w:val="24"/>
        </w:rPr>
        <w:t>развития централизованной системы водоотведения.</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Основными задачами, решаемыми при разработке перспективных направлений развития системы водоснабжения и водоотведения сельского поселения</w:t>
      </w:r>
      <w:r>
        <w:rPr>
          <w:sz w:val="24"/>
          <w:szCs w:val="24"/>
        </w:rPr>
        <w:t xml:space="preserve"> Селиярово</w:t>
      </w:r>
      <w:r w:rsidRPr="00D03674">
        <w:rPr>
          <w:sz w:val="24"/>
          <w:szCs w:val="24"/>
        </w:rPr>
        <w:t xml:space="preserve"> являются:</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полное прекращение сброса неочищенных сточных вод в водные объекты с целью снижения негативного воздействия на окружающую среду и улучшения экологической обстановки;</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создание системы управления канализацией с целью повышения качества предоставления услуги водоотведения за счет оперативного выявления и устранения технологических на</w:t>
      </w:r>
      <w:r>
        <w:rPr>
          <w:sz w:val="24"/>
          <w:szCs w:val="24"/>
        </w:rPr>
        <w:t>рушений в работе системы, а так</w:t>
      </w:r>
      <w:r w:rsidRPr="00D03674">
        <w:rPr>
          <w:sz w:val="24"/>
          <w:szCs w:val="24"/>
        </w:rPr>
        <w:t>же обеспечения энергоэффективности функционирования системы;</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повышение энергетической эффективности системы водоотведения;</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строительство сетей и сооружений для отведения сточных вод с отдельных территорий, с целью обеспечения доступности услуг водоотведения для всех жителей сельского поселения</w:t>
      </w:r>
      <w:r>
        <w:rPr>
          <w:sz w:val="24"/>
          <w:szCs w:val="24"/>
        </w:rPr>
        <w:t xml:space="preserve"> Селиярово</w:t>
      </w:r>
      <w:r w:rsidRPr="00D03674">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03674">
        <w:rPr>
          <w:sz w:val="24"/>
          <w:szCs w:val="24"/>
        </w:rPr>
        <w:t>обеспечение доступа к услугам водоотведения для новых потребителей, включая осваиваемые и преобразуемые территории</w:t>
      </w:r>
      <w:r>
        <w:rPr>
          <w:sz w:val="24"/>
          <w:szCs w:val="24"/>
        </w:rPr>
        <w:t>,</w:t>
      </w:r>
      <w:r w:rsidRPr="00D03674">
        <w:rPr>
          <w:sz w:val="24"/>
          <w:szCs w:val="24"/>
        </w:rPr>
        <w:t xml:space="preserve"> и обеспечение приема бытовых сточных вод с целью исключения сброса неочищенных сточных вод и загрязнения окружающей среды.</w:t>
      </w:r>
    </w:p>
    <w:p w:rsidR="00BC2943" w:rsidRDefault="00BC2943" w:rsidP="007C574B">
      <w:pPr>
        <w:shd w:val="clear" w:color="auto" w:fill="FFFFFF"/>
        <w:autoSpaceDE w:val="0"/>
        <w:autoSpaceDN w:val="0"/>
        <w:adjustRightInd w:val="0"/>
        <w:ind w:firstLine="709"/>
        <w:jc w:val="both"/>
        <w:rPr>
          <w:sz w:val="24"/>
          <w:szCs w:val="24"/>
        </w:rPr>
      </w:pPr>
      <w:r w:rsidRPr="0060791D">
        <w:rPr>
          <w:b/>
          <w:sz w:val="24"/>
          <w:szCs w:val="24"/>
        </w:rPr>
        <w:t>Таблица 2</w:t>
      </w:r>
      <w:r>
        <w:rPr>
          <w:b/>
          <w:sz w:val="24"/>
          <w:szCs w:val="24"/>
        </w:rPr>
        <w:t>6</w:t>
      </w:r>
      <w:r w:rsidRPr="0060791D">
        <w:rPr>
          <w:b/>
          <w:sz w:val="24"/>
          <w:szCs w:val="24"/>
        </w:rPr>
        <w:t xml:space="preserve"> – Целевые показатели развития централизованной системы</w:t>
      </w:r>
      <w:r>
        <w:rPr>
          <w:b/>
          <w:sz w:val="24"/>
          <w:szCs w:val="24"/>
        </w:rPr>
        <w:t xml:space="preserve"> водоотведения</w:t>
      </w:r>
    </w:p>
    <w:tbl>
      <w:tblPr>
        <w:tblStyle w:val="a8"/>
        <w:tblW w:w="0" w:type="auto"/>
        <w:tblLook w:val="04A0" w:firstRow="1" w:lastRow="0" w:firstColumn="1" w:lastColumn="0" w:noHBand="0" w:noVBand="1"/>
      </w:tblPr>
      <w:tblGrid>
        <w:gridCol w:w="3720"/>
        <w:gridCol w:w="1280"/>
        <w:gridCol w:w="1548"/>
        <w:gridCol w:w="1323"/>
        <w:gridCol w:w="1416"/>
      </w:tblGrid>
      <w:tr w:rsidR="00BC2943" w:rsidRPr="003C32A5" w:rsidTr="007C574B">
        <w:tc>
          <w:tcPr>
            <w:tcW w:w="3855" w:type="dxa"/>
            <w:vMerge w:val="restart"/>
          </w:tcPr>
          <w:p w:rsidR="00BC2943" w:rsidRPr="00412880" w:rsidRDefault="00BC2943" w:rsidP="007C574B">
            <w:pPr>
              <w:autoSpaceDE w:val="0"/>
              <w:autoSpaceDN w:val="0"/>
              <w:adjustRightInd w:val="0"/>
              <w:jc w:val="center"/>
              <w:rPr>
                <w:sz w:val="22"/>
                <w:szCs w:val="22"/>
              </w:rPr>
            </w:pPr>
            <w:r w:rsidRPr="00412880">
              <w:rPr>
                <w:sz w:val="22"/>
                <w:szCs w:val="22"/>
              </w:rPr>
              <w:t>Показатель</w:t>
            </w:r>
          </w:p>
        </w:tc>
        <w:tc>
          <w:tcPr>
            <w:tcW w:w="1288" w:type="dxa"/>
            <w:vMerge w:val="restart"/>
          </w:tcPr>
          <w:p w:rsidR="00BC2943" w:rsidRPr="00412880" w:rsidRDefault="00BC2943" w:rsidP="007C574B">
            <w:pPr>
              <w:autoSpaceDE w:val="0"/>
              <w:autoSpaceDN w:val="0"/>
              <w:adjustRightInd w:val="0"/>
              <w:jc w:val="center"/>
              <w:rPr>
                <w:sz w:val="22"/>
                <w:szCs w:val="22"/>
              </w:rPr>
            </w:pPr>
            <w:r w:rsidRPr="00412880">
              <w:rPr>
                <w:sz w:val="22"/>
                <w:szCs w:val="22"/>
              </w:rPr>
              <w:t>Единица измерения</w:t>
            </w:r>
          </w:p>
        </w:tc>
        <w:tc>
          <w:tcPr>
            <w:tcW w:w="1551" w:type="dxa"/>
            <w:vMerge w:val="restart"/>
          </w:tcPr>
          <w:p w:rsidR="00BC2943" w:rsidRPr="00412880" w:rsidRDefault="00BC2943" w:rsidP="007C574B">
            <w:pPr>
              <w:autoSpaceDE w:val="0"/>
              <w:autoSpaceDN w:val="0"/>
              <w:adjustRightInd w:val="0"/>
              <w:jc w:val="center"/>
              <w:rPr>
                <w:sz w:val="22"/>
                <w:szCs w:val="22"/>
              </w:rPr>
            </w:pPr>
            <w:r w:rsidRPr="00412880">
              <w:rPr>
                <w:sz w:val="22"/>
                <w:szCs w:val="22"/>
              </w:rPr>
              <w:t>Базовый показатель 2013 года</w:t>
            </w:r>
          </w:p>
        </w:tc>
        <w:tc>
          <w:tcPr>
            <w:tcW w:w="2876" w:type="dxa"/>
            <w:gridSpan w:val="2"/>
          </w:tcPr>
          <w:p w:rsidR="00BC2943" w:rsidRPr="00412880" w:rsidRDefault="00BC2943" w:rsidP="007C574B">
            <w:pPr>
              <w:autoSpaceDE w:val="0"/>
              <w:autoSpaceDN w:val="0"/>
              <w:adjustRightInd w:val="0"/>
              <w:jc w:val="center"/>
              <w:rPr>
                <w:sz w:val="22"/>
                <w:szCs w:val="22"/>
              </w:rPr>
            </w:pPr>
            <w:r w:rsidRPr="00412880">
              <w:rPr>
                <w:sz w:val="22"/>
                <w:szCs w:val="22"/>
              </w:rPr>
              <w:t>Целевые показатели</w:t>
            </w:r>
          </w:p>
        </w:tc>
      </w:tr>
      <w:tr w:rsidR="00BC2943" w:rsidRPr="003C32A5" w:rsidTr="007C574B">
        <w:trPr>
          <w:trHeight w:val="541"/>
        </w:trPr>
        <w:tc>
          <w:tcPr>
            <w:tcW w:w="3855" w:type="dxa"/>
            <w:vMerge/>
          </w:tcPr>
          <w:p w:rsidR="00BC2943" w:rsidRPr="00412880" w:rsidRDefault="00BC2943" w:rsidP="007C574B">
            <w:pPr>
              <w:autoSpaceDE w:val="0"/>
              <w:autoSpaceDN w:val="0"/>
              <w:adjustRightInd w:val="0"/>
              <w:jc w:val="both"/>
              <w:rPr>
                <w:sz w:val="22"/>
                <w:szCs w:val="22"/>
              </w:rPr>
            </w:pPr>
          </w:p>
        </w:tc>
        <w:tc>
          <w:tcPr>
            <w:tcW w:w="1288" w:type="dxa"/>
            <w:vMerge/>
          </w:tcPr>
          <w:p w:rsidR="00BC2943" w:rsidRPr="00412880" w:rsidRDefault="00BC2943" w:rsidP="007C574B">
            <w:pPr>
              <w:autoSpaceDE w:val="0"/>
              <w:autoSpaceDN w:val="0"/>
              <w:adjustRightInd w:val="0"/>
              <w:jc w:val="both"/>
              <w:rPr>
                <w:sz w:val="22"/>
                <w:szCs w:val="22"/>
              </w:rPr>
            </w:pPr>
          </w:p>
        </w:tc>
        <w:tc>
          <w:tcPr>
            <w:tcW w:w="1551" w:type="dxa"/>
            <w:vMerge/>
          </w:tcPr>
          <w:p w:rsidR="00BC2943" w:rsidRPr="00412880" w:rsidRDefault="00BC2943" w:rsidP="007C574B">
            <w:pPr>
              <w:autoSpaceDE w:val="0"/>
              <w:autoSpaceDN w:val="0"/>
              <w:adjustRightInd w:val="0"/>
              <w:jc w:val="both"/>
              <w:rPr>
                <w:sz w:val="22"/>
                <w:szCs w:val="22"/>
              </w:rPr>
            </w:pPr>
          </w:p>
        </w:tc>
        <w:tc>
          <w:tcPr>
            <w:tcW w:w="1387" w:type="dxa"/>
          </w:tcPr>
          <w:p w:rsidR="00BC2943" w:rsidRPr="00412880" w:rsidRDefault="00BC2943" w:rsidP="007C574B">
            <w:pPr>
              <w:autoSpaceDE w:val="0"/>
              <w:autoSpaceDN w:val="0"/>
              <w:adjustRightInd w:val="0"/>
              <w:jc w:val="center"/>
              <w:rPr>
                <w:sz w:val="22"/>
                <w:szCs w:val="22"/>
              </w:rPr>
            </w:pPr>
            <w:r w:rsidRPr="00412880">
              <w:rPr>
                <w:sz w:val="22"/>
                <w:szCs w:val="22"/>
              </w:rPr>
              <w:t>2020</w:t>
            </w:r>
          </w:p>
        </w:tc>
        <w:tc>
          <w:tcPr>
            <w:tcW w:w="1489" w:type="dxa"/>
          </w:tcPr>
          <w:p w:rsidR="00BC2943" w:rsidRPr="00412880" w:rsidRDefault="00BC2943" w:rsidP="007C574B">
            <w:pPr>
              <w:autoSpaceDE w:val="0"/>
              <w:autoSpaceDN w:val="0"/>
              <w:adjustRightInd w:val="0"/>
              <w:jc w:val="center"/>
              <w:rPr>
                <w:sz w:val="22"/>
                <w:szCs w:val="22"/>
              </w:rPr>
            </w:pPr>
            <w:r w:rsidRPr="00412880">
              <w:rPr>
                <w:sz w:val="22"/>
                <w:szCs w:val="22"/>
              </w:rPr>
              <w:t>2030</w:t>
            </w:r>
          </w:p>
        </w:tc>
      </w:tr>
      <w:tr w:rsidR="00BC2943" w:rsidRPr="003C32A5" w:rsidTr="007C574B">
        <w:tc>
          <w:tcPr>
            <w:tcW w:w="9570" w:type="dxa"/>
            <w:gridSpan w:val="5"/>
          </w:tcPr>
          <w:p w:rsidR="00BC2943" w:rsidRPr="00412880" w:rsidRDefault="00BC2943" w:rsidP="007C574B">
            <w:pPr>
              <w:autoSpaceDE w:val="0"/>
              <w:autoSpaceDN w:val="0"/>
              <w:adjustRightInd w:val="0"/>
              <w:jc w:val="center"/>
              <w:rPr>
                <w:b/>
                <w:sz w:val="22"/>
                <w:szCs w:val="22"/>
              </w:rPr>
            </w:pPr>
            <w:r w:rsidRPr="00412880">
              <w:rPr>
                <w:b/>
                <w:sz w:val="22"/>
                <w:szCs w:val="22"/>
              </w:rPr>
              <w:t>Снижение негативного воздействия на окружающую среду</w:t>
            </w:r>
          </w:p>
        </w:tc>
      </w:tr>
      <w:tr w:rsidR="00BC2943" w:rsidRPr="003C32A5" w:rsidTr="007C574B">
        <w:tc>
          <w:tcPr>
            <w:tcW w:w="3855" w:type="dxa"/>
          </w:tcPr>
          <w:p w:rsidR="00BC2943" w:rsidRPr="00412880" w:rsidRDefault="00BC2943" w:rsidP="007C574B">
            <w:pPr>
              <w:autoSpaceDE w:val="0"/>
              <w:autoSpaceDN w:val="0"/>
              <w:adjustRightInd w:val="0"/>
              <w:rPr>
                <w:sz w:val="22"/>
                <w:szCs w:val="22"/>
              </w:rPr>
            </w:pPr>
            <w:r w:rsidRPr="00412880">
              <w:rPr>
                <w:sz w:val="22"/>
                <w:szCs w:val="22"/>
              </w:rPr>
              <w:t>Доля сточных вод, соответствующих установленным нормативам допустимого сброса</w:t>
            </w:r>
          </w:p>
        </w:tc>
        <w:tc>
          <w:tcPr>
            <w:tcW w:w="1288" w:type="dxa"/>
          </w:tcPr>
          <w:p w:rsidR="00BC2943" w:rsidRPr="00412880" w:rsidRDefault="00BC2943" w:rsidP="007C574B">
            <w:pPr>
              <w:autoSpaceDE w:val="0"/>
              <w:autoSpaceDN w:val="0"/>
              <w:adjustRightInd w:val="0"/>
              <w:jc w:val="center"/>
              <w:rPr>
                <w:sz w:val="22"/>
                <w:szCs w:val="22"/>
              </w:rPr>
            </w:pPr>
            <w:r w:rsidRPr="00412880">
              <w:rPr>
                <w:sz w:val="22"/>
                <w:szCs w:val="22"/>
              </w:rPr>
              <w:t>%</w:t>
            </w:r>
          </w:p>
        </w:tc>
        <w:tc>
          <w:tcPr>
            <w:tcW w:w="1551" w:type="dxa"/>
          </w:tcPr>
          <w:p w:rsidR="00BC2943" w:rsidRPr="00412880" w:rsidRDefault="00BC2943" w:rsidP="007C574B">
            <w:pPr>
              <w:autoSpaceDE w:val="0"/>
              <w:autoSpaceDN w:val="0"/>
              <w:adjustRightInd w:val="0"/>
              <w:jc w:val="center"/>
              <w:rPr>
                <w:sz w:val="22"/>
                <w:szCs w:val="22"/>
                <w:lang w:val="en-US"/>
              </w:rPr>
            </w:pPr>
            <w:r w:rsidRPr="00412880">
              <w:rPr>
                <w:sz w:val="22"/>
                <w:szCs w:val="22"/>
                <w:lang w:val="en-US"/>
              </w:rPr>
              <w:t>-</w:t>
            </w:r>
          </w:p>
        </w:tc>
        <w:tc>
          <w:tcPr>
            <w:tcW w:w="1387" w:type="dxa"/>
          </w:tcPr>
          <w:p w:rsidR="00BC2943" w:rsidRPr="00412880" w:rsidRDefault="00BC2943" w:rsidP="007C574B">
            <w:pPr>
              <w:autoSpaceDE w:val="0"/>
              <w:autoSpaceDN w:val="0"/>
              <w:adjustRightInd w:val="0"/>
              <w:jc w:val="center"/>
              <w:rPr>
                <w:sz w:val="22"/>
                <w:szCs w:val="22"/>
                <w:lang w:val="en-US"/>
              </w:rPr>
            </w:pPr>
            <w:r w:rsidRPr="00412880">
              <w:rPr>
                <w:sz w:val="22"/>
                <w:szCs w:val="22"/>
                <w:lang w:val="en-US"/>
              </w:rPr>
              <w:t>50</w:t>
            </w:r>
          </w:p>
        </w:tc>
        <w:tc>
          <w:tcPr>
            <w:tcW w:w="1489" w:type="dxa"/>
          </w:tcPr>
          <w:p w:rsidR="00BC2943" w:rsidRPr="00412880" w:rsidRDefault="00BC2943" w:rsidP="007C574B">
            <w:pPr>
              <w:autoSpaceDE w:val="0"/>
              <w:autoSpaceDN w:val="0"/>
              <w:adjustRightInd w:val="0"/>
              <w:jc w:val="center"/>
              <w:rPr>
                <w:sz w:val="22"/>
                <w:szCs w:val="22"/>
                <w:lang w:val="en-US"/>
              </w:rPr>
            </w:pPr>
            <w:r w:rsidRPr="00412880">
              <w:rPr>
                <w:sz w:val="22"/>
                <w:szCs w:val="22"/>
                <w:lang w:val="en-US"/>
              </w:rPr>
              <w:t>100</w:t>
            </w:r>
          </w:p>
        </w:tc>
      </w:tr>
      <w:tr w:rsidR="00BC2943" w:rsidRPr="003C32A5" w:rsidTr="007C574B">
        <w:tc>
          <w:tcPr>
            <w:tcW w:w="3855" w:type="dxa"/>
          </w:tcPr>
          <w:p w:rsidR="00BC2943" w:rsidRPr="00412880" w:rsidRDefault="00BC2943" w:rsidP="007C574B">
            <w:pPr>
              <w:autoSpaceDE w:val="0"/>
              <w:autoSpaceDN w:val="0"/>
              <w:adjustRightInd w:val="0"/>
              <w:rPr>
                <w:sz w:val="22"/>
                <w:szCs w:val="22"/>
              </w:rPr>
            </w:pPr>
            <w:r w:rsidRPr="00412880">
              <w:rPr>
                <w:sz w:val="22"/>
                <w:szCs w:val="22"/>
              </w:rPr>
              <w:t xml:space="preserve">Доля поверхностного стока, прошедшего очистку </w:t>
            </w:r>
          </w:p>
        </w:tc>
        <w:tc>
          <w:tcPr>
            <w:tcW w:w="1288" w:type="dxa"/>
          </w:tcPr>
          <w:p w:rsidR="00BC2943" w:rsidRPr="00412880" w:rsidRDefault="00BC2943" w:rsidP="007C574B">
            <w:pPr>
              <w:autoSpaceDE w:val="0"/>
              <w:autoSpaceDN w:val="0"/>
              <w:adjustRightInd w:val="0"/>
              <w:jc w:val="center"/>
              <w:rPr>
                <w:sz w:val="22"/>
                <w:szCs w:val="22"/>
              </w:rPr>
            </w:pPr>
            <w:r w:rsidRPr="00412880">
              <w:rPr>
                <w:sz w:val="22"/>
                <w:szCs w:val="22"/>
              </w:rPr>
              <w:t>%</w:t>
            </w:r>
          </w:p>
        </w:tc>
        <w:tc>
          <w:tcPr>
            <w:tcW w:w="1551" w:type="dxa"/>
          </w:tcPr>
          <w:p w:rsidR="00BC2943" w:rsidRPr="00412880" w:rsidRDefault="00BC2943" w:rsidP="007C574B">
            <w:pPr>
              <w:autoSpaceDE w:val="0"/>
              <w:autoSpaceDN w:val="0"/>
              <w:adjustRightInd w:val="0"/>
              <w:jc w:val="center"/>
              <w:rPr>
                <w:sz w:val="22"/>
                <w:szCs w:val="22"/>
                <w:lang w:val="en-US"/>
              </w:rPr>
            </w:pPr>
            <w:r w:rsidRPr="00412880">
              <w:rPr>
                <w:sz w:val="22"/>
                <w:szCs w:val="22"/>
                <w:lang w:val="en-US"/>
              </w:rPr>
              <w:t>-</w:t>
            </w:r>
          </w:p>
        </w:tc>
        <w:tc>
          <w:tcPr>
            <w:tcW w:w="1387" w:type="dxa"/>
          </w:tcPr>
          <w:p w:rsidR="00BC2943" w:rsidRPr="00412880" w:rsidRDefault="00BC2943" w:rsidP="007C574B">
            <w:pPr>
              <w:autoSpaceDE w:val="0"/>
              <w:autoSpaceDN w:val="0"/>
              <w:adjustRightInd w:val="0"/>
              <w:jc w:val="center"/>
              <w:rPr>
                <w:sz w:val="22"/>
                <w:szCs w:val="22"/>
                <w:lang w:val="en-US"/>
              </w:rPr>
            </w:pPr>
            <w:r w:rsidRPr="00412880">
              <w:rPr>
                <w:sz w:val="22"/>
                <w:szCs w:val="22"/>
                <w:lang w:val="en-US"/>
              </w:rPr>
              <w:t>50</w:t>
            </w:r>
          </w:p>
        </w:tc>
        <w:tc>
          <w:tcPr>
            <w:tcW w:w="1489" w:type="dxa"/>
          </w:tcPr>
          <w:p w:rsidR="00BC2943" w:rsidRPr="00412880" w:rsidRDefault="00BC2943" w:rsidP="007C574B">
            <w:pPr>
              <w:autoSpaceDE w:val="0"/>
              <w:autoSpaceDN w:val="0"/>
              <w:adjustRightInd w:val="0"/>
              <w:jc w:val="center"/>
              <w:rPr>
                <w:sz w:val="22"/>
                <w:szCs w:val="22"/>
                <w:lang w:val="en-US"/>
              </w:rPr>
            </w:pPr>
            <w:r w:rsidRPr="00412880">
              <w:rPr>
                <w:sz w:val="22"/>
                <w:szCs w:val="22"/>
                <w:lang w:val="en-US"/>
              </w:rPr>
              <w:t>100</w:t>
            </w:r>
          </w:p>
        </w:tc>
      </w:tr>
      <w:tr w:rsidR="00BC2943" w:rsidRPr="003C32A5" w:rsidTr="007C574B">
        <w:tc>
          <w:tcPr>
            <w:tcW w:w="9570" w:type="dxa"/>
            <w:gridSpan w:val="5"/>
          </w:tcPr>
          <w:p w:rsidR="00BC2943" w:rsidRPr="00412880" w:rsidRDefault="00BC2943" w:rsidP="007C574B">
            <w:pPr>
              <w:autoSpaceDE w:val="0"/>
              <w:autoSpaceDN w:val="0"/>
              <w:adjustRightInd w:val="0"/>
              <w:jc w:val="center"/>
              <w:rPr>
                <w:b/>
                <w:sz w:val="22"/>
                <w:szCs w:val="22"/>
              </w:rPr>
            </w:pPr>
            <w:r w:rsidRPr="00412880">
              <w:rPr>
                <w:b/>
                <w:sz w:val="22"/>
                <w:szCs w:val="22"/>
              </w:rPr>
              <w:t>Показатели надежности и бесперебойности услуг водоотведения</w:t>
            </w:r>
          </w:p>
        </w:tc>
      </w:tr>
      <w:tr w:rsidR="00BC2943" w:rsidRPr="003C32A5" w:rsidTr="007C574B">
        <w:tc>
          <w:tcPr>
            <w:tcW w:w="3855" w:type="dxa"/>
          </w:tcPr>
          <w:p w:rsidR="00BC2943" w:rsidRPr="00412880" w:rsidRDefault="00BC2943" w:rsidP="007C574B">
            <w:pPr>
              <w:autoSpaceDE w:val="0"/>
              <w:autoSpaceDN w:val="0"/>
              <w:adjustRightInd w:val="0"/>
              <w:rPr>
                <w:sz w:val="22"/>
                <w:szCs w:val="22"/>
              </w:rPr>
            </w:pPr>
            <w:r w:rsidRPr="00412880">
              <w:rPr>
                <w:sz w:val="22"/>
                <w:szCs w:val="22"/>
              </w:rPr>
              <w:t>Удельное количество повреждений на сетях канализации</w:t>
            </w:r>
          </w:p>
        </w:tc>
        <w:tc>
          <w:tcPr>
            <w:tcW w:w="1288" w:type="dxa"/>
          </w:tcPr>
          <w:p w:rsidR="00BC2943" w:rsidRPr="00412880" w:rsidRDefault="00BC2943" w:rsidP="007C574B">
            <w:pPr>
              <w:autoSpaceDE w:val="0"/>
              <w:autoSpaceDN w:val="0"/>
              <w:adjustRightInd w:val="0"/>
              <w:jc w:val="center"/>
              <w:rPr>
                <w:sz w:val="22"/>
                <w:szCs w:val="22"/>
              </w:rPr>
            </w:pPr>
            <w:r w:rsidRPr="00412880">
              <w:rPr>
                <w:sz w:val="22"/>
                <w:szCs w:val="22"/>
              </w:rPr>
              <w:t>ед./10 км</w:t>
            </w:r>
          </w:p>
        </w:tc>
        <w:tc>
          <w:tcPr>
            <w:tcW w:w="1551" w:type="dxa"/>
          </w:tcPr>
          <w:p w:rsidR="00BC2943" w:rsidRPr="00412880" w:rsidRDefault="00BC2943" w:rsidP="007C574B">
            <w:pPr>
              <w:autoSpaceDE w:val="0"/>
              <w:autoSpaceDN w:val="0"/>
              <w:adjustRightInd w:val="0"/>
              <w:jc w:val="center"/>
              <w:rPr>
                <w:sz w:val="22"/>
                <w:szCs w:val="22"/>
              </w:rPr>
            </w:pPr>
            <w:r w:rsidRPr="00412880">
              <w:rPr>
                <w:sz w:val="22"/>
                <w:szCs w:val="22"/>
              </w:rPr>
              <w:t>действующих сетей канализации нет</w:t>
            </w:r>
          </w:p>
        </w:tc>
        <w:tc>
          <w:tcPr>
            <w:tcW w:w="1387" w:type="dxa"/>
          </w:tcPr>
          <w:p w:rsidR="00BC2943" w:rsidRPr="00412880" w:rsidRDefault="00BC2943" w:rsidP="007C574B">
            <w:pPr>
              <w:autoSpaceDE w:val="0"/>
              <w:autoSpaceDN w:val="0"/>
              <w:adjustRightInd w:val="0"/>
              <w:jc w:val="center"/>
              <w:rPr>
                <w:sz w:val="22"/>
                <w:szCs w:val="22"/>
                <w:lang w:val="en-US"/>
              </w:rPr>
            </w:pPr>
            <w:r w:rsidRPr="00412880">
              <w:rPr>
                <w:sz w:val="22"/>
                <w:szCs w:val="22"/>
                <w:lang w:val="en-US"/>
              </w:rPr>
              <w:t>-</w:t>
            </w:r>
          </w:p>
        </w:tc>
        <w:tc>
          <w:tcPr>
            <w:tcW w:w="1489" w:type="dxa"/>
          </w:tcPr>
          <w:p w:rsidR="00BC2943" w:rsidRPr="00412880" w:rsidRDefault="00BC2943" w:rsidP="007C574B">
            <w:pPr>
              <w:autoSpaceDE w:val="0"/>
              <w:autoSpaceDN w:val="0"/>
              <w:adjustRightInd w:val="0"/>
              <w:jc w:val="center"/>
              <w:rPr>
                <w:sz w:val="22"/>
                <w:szCs w:val="22"/>
                <w:lang w:val="en-US"/>
              </w:rPr>
            </w:pPr>
            <w:r w:rsidRPr="00412880">
              <w:rPr>
                <w:sz w:val="22"/>
                <w:szCs w:val="22"/>
                <w:lang w:val="en-US"/>
              </w:rPr>
              <w:t>-</w:t>
            </w:r>
          </w:p>
        </w:tc>
      </w:tr>
      <w:tr w:rsidR="00BC2943" w:rsidRPr="003C32A5" w:rsidTr="007C574B">
        <w:tc>
          <w:tcPr>
            <w:tcW w:w="3855" w:type="dxa"/>
          </w:tcPr>
          <w:p w:rsidR="00BC2943" w:rsidRPr="00412880" w:rsidRDefault="00BC2943" w:rsidP="007C574B">
            <w:pPr>
              <w:autoSpaceDE w:val="0"/>
              <w:autoSpaceDN w:val="0"/>
              <w:adjustRightInd w:val="0"/>
              <w:rPr>
                <w:sz w:val="22"/>
                <w:szCs w:val="22"/>
              </w:rPr>
            </w:pPr>
            <w:r w:rsidRPr="00412880">
              <w:rPr>
                <w:sz w:val="22"/>
                <w:szCs w:val="22"/>
              </w:rPr>
              <w:t>Доля уличной канализационной сети, нуждающейся в замене (реновации)</w:t>
            </w:r>
          </w:p>
        </w:tc>
        <w:tc>
          <w:tcPr>
            <w:tcW w:w="1288" w:type="dxa"/>
          </w:tcPr>
          <w:p w:rsidR="00BC2943" w:rsidRPr="00412880" w:rsidRDefault="00BC2943" w:rsidP="007C574B">
            <w:pPr>
              <w:autoSpaceDE w:val="0"/>
              <w:autoSpaceDN w:val="0"/>
              <w:adjustRightInd w:val="0"/>
              <w:jc w:val="center"/>
              <w:rPr>
                <w:sz w:val="22"/>
                <w:szCs w:val="22"/>
              </w:rPr>
            </w:pPr>
            <w:r w:rsidRPr="00412880">
              <w:rPr>
                <w:sz w:val="22"/>
                <w:szCs w:val="22"/>
              </w:rPr>
              <w:t>%</w:t>
            </w:r>
          </w:p>
        </w:tc>
        <w:tc>
          <w:tcPr>
            <w:tcW w:w="1551" w:type="dxa"/>
          </w:tcPr>
          <w:p w:rsidR="00BC2943" w:rsidRPr="00412880" w:rsidRDefault="00BC2943" w:rsidP="007C574B">
            <w:pPr>
              <w:autoSpaceDE w:val="0"/>
              <w:autoSpaceDN w:val="0"/>
              <w:adjustRightInd w:val="0"/>
              <w:jc w:val="center"/>
              <w:rPr>
                <w:sz w:val="22"/>
                <w:szCs w:val="22"/>
                <w:lang w:val="en-US"/>
              </w:rPr>
            </w:pPr>
            <w:r w:rsidRPr="00412880">
              <w:rPr>
                <w:sz w:val="22"/>
                <w:szCs w:val="22"/>
                <w:lang w:val="en-US"/>
              </w:rPr>
              <w:t>-</w:t>
            </w:r>
          </w:p>
        </w:tc>
        <w:tc>
          <w:tcPr>
            <w:tcW w:w="1387" w:type="dxa"/>
          </w:tcPr>
          <w:p w:rsidR="00BC2943" w:rsidRPr="00412880" w:rsidRDefault="00BC2943" w:rsidP="007C574B">
            <w:pPr>
              <w:autoSpaceDE w:val="0"/>
              <w:autoSpaceDN w:val="0"/>
              <w:adjustRightInd w:val="0"/>
              <w:jc w:val="center"/>
              <w:rPr>
                <w:sz w:val="22"/>
                <w:szCs w:val="22"/>
                <w:lang w:val="en-US"/>
              </w:rPr>
            </w:pPr>
            <w:r w:rsidRPr="00412880">
              <w:rPr>
                <w:sz w:val="22"/>
                <w:szCs w:val="22"/>
                <w:lang w:val="en-US"/>
              </w:rPr>
              <w:t>-</w:t>
            </w:r>
          </w:p>
        </w:tc>
        <w:tc>
          <w:tcPr>
            <w:tcW w:w="1489" w:type="dxa"/>
          </w:tcPr>
          <w:p w:rsidR="00BC2943" w:rsidRPr="00412880" w:rsidRDefault="00BC2943" w:rsidP="007C574B">
            <w:pPr>
              <w:autoSpaceDE w:val="0"/>
              <w:autoSpaceDN w:val="0"/>
              <w:adjustRightInd w:val="0"/>
              <w:jc w:val="center"/>
              <w:rPr>
                <w:sz w:val="22"/>
                <w:szCs w:val="22"/>
                <w:lang w:val="en-US"/>
              </w:rPr>
            </w:pPr>
            <w:r w:rsidRPr="00412880">
              <w:rPr>
                <w:sz w:val="22"/>
                <w:szCs w:val="22"/>
                <w:lang w:val="en-US"/>
              </w:rPr>
              <w:t>-</w:t>
            </w:r>
          </w:p>
        </w:tc>
      </w:tr>
      <w:tr w:rsidR="00BC2943" w:rsidRPr="003C32A5" w:rsidTr="007C574B">
        <w:tc>
          <w:tcPr>
            <w:tcW w:w="9570" w:type="dxa"/>
            <w:gridSpan w:val="5"/>
          </w:tcPr>
          <w:p w:rsidR="00BC2943" w:rsidRPr="00412880" w:rsidRDefault="00BC2943" w:rsidP="007C574B">
            <w:pPr>
              <w:autoSpaceDE w:val="0"/>
              <w:autoSpaceDN w:val="0"/>
              <w:adjustRightInd w:val="0"/>
              <w:jc w:val="center"/>
              <w:rPr>
                <w:b/>
                <w:sz w:val="22"/>
                <w:szCs w:val="22"/>
              </w:rPr>
            </w:pPr>
            <w:r w:rsidRPr="00412880">
              <w:rPr>
                <w:b/>
                <w:sz w:val="22"/>
                <w:szCs w:val="22"/>
              </w:rPr>
              <w:t>Показатели энергоэффективности и развития системы учета воды</w:t>
            </w:r>
          </w:p>
        </w:tc>
      </w:tr>
      <w:tr w:rsidR="00BC2943" w:rsidRPr="003C32A5" w:rsidTr="007C574B">
        <w:tc>
          <w:tcPr>
            <w:tcW w:w="3855" w:type="dxa"/>
          </w:tcPr>
          <w:p w:rsidR="00BC2943" w:rsidRPr="00412880" w:rsidRDefault="00BC2943" w:rsidP="007C574B">
            <w:pPr>
              <w:autoSpaceDE w:val="0"/>
              <w:autoSpaceDN w:val="0"/>
              <w:adjustRightInd w:val="0"/>
              <w:rPr>
                <w:sz w:val="22"/>
                <w:szCs w:val="22"/>
              </w:rPr>
            </w:pPr>
            <w:r w:rsidRPr="00412880">
              <w:rPr>
                <w:sz w:val="22"/>
                <w:szCs w:val="22"/>
              </w:rPr>
              <w:t>Энергоэффективность водоотведения</w:t>
            </w:r>
          </w:p>
        </w:tc>
        <w:tc>
          <w:tcPr>
            <w:tcW w:w="1288" w:type="dxa"/>
          </w:tcPr>
          <w:p w:rsidR="00BC2943" w:rsidRPr="00412880" w:rsidRDefault="00BC2943" w:rsidP="007C574B">
            <w:pPr>
              <w:autoSpaceDE w:val="0"/>
              <w:autoSpaceDN w:val="0"/>
              <w:adjustRightInd w:val="0"/>
              <w:jc w:val="center"/>
              <w:rPr>
                <w:sz w:val="22"/>
                <w:szCs w:val="22"/>
              </w:rPr>
            </w:pPr>
            <w:r w:rsidRPr="00412880">
              <w:rPr>
                <w:sz w:val="22"/>
                <w:szCs w:val="22"/>
              </w:rPr>
              <w:t>кВт/тыс. м3</w:t>
            </w:r>
          </w:p>
        </w:tc>
        <w:tc>
          <w:tcPr>
            <w:tcW w:w="1551" w:type="dxa"/>
          </w:tcPr>
          <w:p w:rsidR="00BC2943" w:rsidRPr="00412880" w:rsidRDefault="00BC2943" w:rsidP="007C574B">
            <w:pPr>
              <w:autoSpaceDE w:val="0"/>
              <w:autoSpaceDN w:val="0"/>
              <w:adjustRightInd w:val="0"/>
              <w:jc w:val="center"/>
              <w:rPr>
                <w:sz w:val="22"/>
                <w:szCs w:val="22"/>
                <w:lang w:val="en-US"/>
              </w:rPr>
            </w:pPr>
            <w:r w:rsidRPr="00412880">
              <w:rPr>
                <w:sz w:val="22"/>
                <w:szCs w:val="22"/>
                <w:lang w:val="en-US"/>
              </w:rPr>
              <w:t>-</w:t>
            </w:r>
          </w:p>
        </w:tc>
        <w:tc>
          <w:tcPr>
            <w:tcW w:w="1387" w:type="dxa"/>
          </w:tcPr>
          <w:p w:rsidR="00BC2943" w:rsidRPr="00412880" w:rsidRDefault="00BC2943" w:rsidP="007C574B">
            <w:pPr>
              <w:autoSpaceDE w:val="0"/>
              <w:autoSpaceDN w:val="0"/>
              <w:adjustRightInd w:val="0"/>
              <w:jc w:val="center"/>
              <w:rPr>
                <w:sz w:val="22"/>
                <w:szCs w:val="22"/>
                <w:lang w:val="en-US"/>
              </w:rPr>
            </w:pPr>
            <w:r w:rsidRPr="00412880">
              <w:rPr>
                <w:sz w:val="22"/>
                <w:szCs w:val="22"/>
                <w:lang w:val="en-US"/>
              </w:rPr>
              <w:t>-</w:t>
            </w:r>
          </w:p>
        </w:tc>
        <w:tc>
          <w:tcPr>
            <w:tcW w:w="1489" w:type="dxa"/>
          </w:tcPr>
          <w:p w:rsidR="00BC2943" w:rsidRPr="00412880" w:rsidRDefault="00BC2943" w:rsidP="007C574B">
            <w:pPr>
              <w:autoSpaceDE w:val="0"/>
              <w:autoSpaceDN w:val="0"/>
              <w:adjustRightInd w:val="0"/>
              <w:jc w:val="center"/>
              <w:rPr>
                <w:sz w:val="22"/>
                <w:szCs w:val="22"/>
                <w:lang w:val="en-US"/>
              </w:rPr>
            </w:pPr>
            <w:r w:rsidRPr="00412880">
              <w:rPr>
                <w:sz w:val="22"/>
                <w:szCs w:val="22"/>
                <w:lang w:val="en-US"/>
              </w:rPr>
              <w:t>-</w:t>
            </w:r>
          </w:p>
        </w:tc>
      </w:tr>
      <w:tr w:rsidR="00BC2943" w:rsidRPr="003C32A5" w:rsidTr="007C574B">
        <w:tc>
          <w:tcPr>
            <w:tcW w:w="3855" w:type="dxa"/>
          </w:tcPr>
          <w:p w:rsidR="00BC2943" w:rsidRPr="00412880" w:rsidRDefault="00BC2943" w:rsidP="007C574B">
            <w:pPr>
              <w:autoSpaceDE w:val="0"/>
              <w:autoSpaceDN w:val="0"/>
              <w:adjustRightInd w:val="0"/>
              <w:rPr>
                <w:sz w:val="22"/>
                <w:szCs w:val="22"/>
              </w:rPr>
            </w:pPr>
            <w:r w:rsidRPr="00412880">
              <w:rPr>
                <w:sz w:val="22"/>
                <w:szCs w:val="22"/>
              </w:rPr>
              <w:t>Обеспечение системы водоотведения технологическими приборами учета (расходомеры, уровнемеры), оснащенными системой дистанционной передачи данных в единую информационную систему предприятия</w:t>
            </w:r>
          </w:p>
        </w:tc>
        <w:tc>
          <w:tcPr>
            <w:tcW w:w="1288" w:type="dxa"/>
          </w:tcPr>
          <w:p w:rsidR="00BC2943" w:rsidRPr="00412880" w:rsidRDefault="00BC2943" w:rsidP="007C574B">
            <w:pPr>
              <w:autoSpaceDE w:val="0"/>
              <w:autoSpaceDN w:val="0"/>
              <w:adjustRightInd w:val="0"/>
              <w:jc w:val="center"/>
              <w:rPr>
                <w:sz w:val="22"/>
                <w:szCs w:val="22"/>
              </w:rPr>
            </w:pPr>
            <w:r w:rsidRPr="00412880">
              <w:rPr>
                <w:sz w:val="22"/>
                <w:szCs w:val="22"/>
              </w:rPr>
              <w:t>%</w:t>
            </w:r>
          </w:p>
        </w:tc>
        <w:tc>
          <w:tcPr>
            <w:tcW w:w="1551" w:type="dxa"/>
          </w:tcPr>
          <w:p w:rsidR="00BC2943" w:rsidRPr="00412880" w:rsidRDefault="00BC2943" w:rsidP="007C574B">
            <w:pPr>
              <w:autoSpaceDE w:val="0"/>
              <w:autoSpaceDN w:val="0"/>
              <w:adjustRightInd w:val="0"/>
              <w:jc w:val="center"/>
              <w:rPr>
                <w:sz w:val="22"/>
                <w:szCs w:val="22"/>
                <w:lang w:val="en-US"/>
              </w:rPr>
            </w:pPr>
            <w:r w:rsidRPr="00412880">
              <w:rPr>
                <w:sz w:val="22"/>
                <w:szCs w:val="22"/>
                <w:lang w:val="en-US"/>
              </w:rPr>
              <w:t>-</w:t>
            </w:r>
          </w:p>
        </w:tc>
        <w:tc>
          <w:tcPr>
            <w:tcW w:w="1387" w:type="dxa"/>
          </w:tcPr>
          <w:p w:rsidR="00BC2943" w:rsidRPr="00412880" w:rsidRDefault="00BC2943" w:rsidP="007C574B">
            <w:pPr>
              <w:autoSpaceDE w:val="0"/>
              <w:autoSpaceDN w:val="0"/>
              <w:adjustRightInd w:val="0"/>
              <w:jc w:val="center"/>
              <w:rPr>
                <w:sz w:val="22"/>
                <w:szCs w:val="22"/>
                <w:lang w:val="en-US"/>
              </w:rPr>
            </w:pPr>
            <w:r w:rsidRPr="00412880">
              <w:rPr>
                <w:sz w:val="22"/>
                <w:szCs w:val="22"/>
                <w:lang w:val="en-US"/>
              </w:rPr>
              <w:t>-</w:t>
            </w:r>
          </w:p>
        </w:tc>
        <w:tc>
          <w:tcPr>
            <w:tcW w:w="1489" w:type="dxa"/>
          </w:tcPr>
          <w:p w:rsidR="00BC2943" w:rsidRPr="00412880" w:rsidRDefault="00BC2943" w:rsidP="007C574B">
            <w:pPr>
              <w:autoSpaceDE w:val="0"/>
              <w:autoSpaceDN w:val="0"/>
              <w:adjustRightInd w:val="0"/>
              <w:jc w:val="center"/>
              <w:rPr>
                <w:sz w:val="22"/>
                <w:szCs w:val="22"/>
                <w:lang w:val="en-US"/>
              </w:rPr>
            </w:pPr>
            <w:r w:rsidRPr="00412880">
              <w:rPr>
                <w:sz w:val="22"/>
                <w:szCs w:val="22"/>
                <w:lang w:val="en-US"/>
              </w:rPr>
              <w:t>-</w:t>
            </w:r>
          </w:p>
        </w:tc>
      </w:tr>
      <w:tr w:rsidR="00BC2943" w:rsidRPr="003C32A5" w:rsidTr="007C574B">
        <w:tc>
          <w:tcPr>
            <w:tcW w:w="9570" w:type="dxa"/>
            <w:gridSpan w:val="5"/>
          </w:tcPr>
          <w:p w:rsidR="00BC2943" w:rsidRPr="00412880" w:rsidRDefault="00BC2943" w:rsidP="007C574B">
            <w:pPr>
              <w:autoSpaceDE w:val="0"/>
              <w:autoSpaceDN w:val="0"/>
              <w:adjustRightInd w:val="0"/>
              <w:jc w:val="center"/>
              <w:rPr>
                <w:b/>
                <w:sz w:val="22"/>
                <w:szCs w:val="22"/>
              </w:rPr>
            </w:pPr>
            <w:r w:rsidRPr="00412880">
              <w:rPr>
                <w:b/>
                <w:sz w:val="22"/>
                <w:szCs w:val="22"/>
              </w:rPr>
              <w:t>Обеспечение доступа населения к централизованным услугам водоотведения</w:t>
            </w:r>
          </w:p>
        </w:tc>
      </w:tr>
      <w:tr w:rsidR="00BC2943" w:rsidRPr="003C32A5" w:rsidTr="007C574B">
        <w:tc>
          <w:tcPr>
            <w:tcW w:w="3855" w:type="dxa"/>
          </w:tcPr>
          <w:p w:rsidR="00BC2943" w:rsidRPr="00412880" w:rsidRDefault="00BC2943" w:rsidP="007C574B">
            <w:pPr>
              <w:autoSpaceDE w:val="0"/>
              <w:autoSpaceDN w:val="0"/>
              <w:adjustRightInd w:val="0"/>
              <w:rPr>
                <w:sz w:val="22"/>
                <w:szCs w:val="22"/>
              </w:rPr>
            </w:pPr>
            <w:r w:rsidRPr="00412880">
              <w:rPr>
                <w:sz w:val="22"/>
                <w:szCs w:val="22"/>
              </w:rPr>
              <w:t xml:space="preserve">Доля населения, проживающего в индивидуальных жилых домах, подключенных к централизованному </w:t>
            </w:r>
            <w:r w:rsidRPr="00412880">
              <w:rPr>
                <w:sz w:val="22"/>
                <w:szCs w:val="22"/>
              </w:rPr>
              <w:lastRenderedPageBreak/>
              <w:t>водоотведению</w:t>
            </w:r>
          </w:p>
        </w:tc>
        <w:tc>
          <w:tcPr>
            <w:tcW w:w="1288" w:type="dxa"/>
          </w:tcPr>
          <w:p w:rsidR="00BC2943" w:rsidRPr="00412880" w:rsidRDefault="00BC2943" w:rsidP="007C574B">
            <w:pPr>
              <w:autoSpaceDE w:val="0"/>
              <w:autoSpaceDN w:val="0"/>
              <w:adjustRightInd w:val="0"/>
              <w:jc w:val="center"/>
              <w:rPr>
                <w:sz w:val="22"/>
                <w:szCs w:val="22"/>
              </w:rPr>
            </w:pPr>
            <w:r w:rsidRPr="00412880">
              <w:rPr>
                <w:sz w:val="22"/>
                <w:szCs w:val="22"/>
              </w:rPr>
              <w:lastRenderedPageBreak/>
              <w:t>%</w:t>
            </w:r>
          </w:p>
        </w:tc>
        <w:tc>
          <w:tcPr>
            <w:tcW w:w="1551" w:type="dxa"/>
          </w:tcPr>
          <w:p w:rsidR="00BC2943" w:rsidRPr="00412880" w:rsidRDefault="00BC2943" w:rsidP="007C574B">
            <w:pPr>
              <w:autoSpaceDE w:val="0"/>
              <w:autoSpaceDN w:val="0"/>
              <w:adjustRightInd w:val="0"/>
              <w:jc w:val="center"/>
              <w:rPr>
                <w:sz w:val="22"/>
                <w:szCs w:val="22"/>
                <w:lang w:val="en-US"/>
              </w:rPr>
            </w:pPr>
            <w:r w:rsidRPr="00412880">
              <w:rPr>
                <w:sz w:val="22"/>
                <w:szCs w:val="22"/>
                <w:lang w:val="en-US"/>
              </w:rPr>
              <w:t>-</w:t>
            </w:r>
          </w:p>
        </w:tc>
        <w:tc>
          <w:tcPr>
            <w:tcW w:w="1387" w:type="dxa"/>
          </w:tcPr>
          <w:p w:rsidR="00BC2943" w:rsidRPr="00412880" w:rsidRDefault="00BC2943" w:rsidP="007C574B">
            <w:pPr>
              <w:autoSpaceDE w:val="0"/>
              <w:autoSpaceDN w:val="0"/>
              <w:adjustRightInd w:val="0"/>
              <w:jc w:val="center"/>
              <w:rPr>
                <w:sz w:val="22"/>
                <w:szCs w:val="22"/>
                <w:lang w:val="en-US"/>
              </w:rPr>
            </w:pPr>
            <w:r w:rsidRPr="00412880">
              <w:rPr>
                <w:sz w:val="22"/>
                <w:szCs w:val="22"/>
                <w:lang w:val="en-US"/>
              </w:rPr>
              <w:t>50</w:t>
            </w:r>
          </w:p>
        </w:tc>
        <w:tc>
          <w:tcPr>
            <w:tcW w:w="1489" w:type="dxa"/>
          </w:tcPr>
          <w:p w:rsidR="00BC2943" w:rsidRPr="00412880" w:rsidRDefault="00BC2943" w:rsidP="007C574B">
            <w:pPr>
              <w:autoSpaceDE w:val="0"/>
              <w:autoSpaceDN w:val="0"/>
              <w:adjustRightInd w:val="0"/>
              <w:jc w:val="center"/>
              <w:rPr>
                <w:sz w:val="22"/>
                <w:szCs w:val="22"/>
                <w:lang w:val="en-US"/>
              </w:rPr>
            </w:pPr>
            <w:r w:rsidRPr="00412880">
              <w:rPr>
                <w:sz w:val="22"/>
                <w:szCs w:val="22"/>
                <w:lang w:val="en-US"/>
              </w:rPr>
              <w:t>100</w:t>
            </w:r>
          </w:p>
        </w:tc>
      </w:tr>
      <w:tr w:rsidR="00BC2943" w:rsidRPr="003C32A5" w:rsidTr="007C574B">
        <w:tc>
          <w:tcPr>
            <w:tcW w:w="9570" w:type="dxa"/>
            <w:gridSpan w:val="5"/>
          </w:tcPr>
          <w:p w:rsidR="00BC2943" w:rsidRPr="00412880" w:rsidRDefault="00BC2943" w:rsidP="007C574B">
            <w:pPr>
              <w:autoSpaceDE w:val="0"/>
              <w:autoSpaceDN w:val="0"/>
              <w:adjustRightInd w:val="0"/>
              <w:jc w:val="center"/>
              <w:rPr>
                <w:b/>
                <w:sz w:val="22"/>
                <w:szCs w:val="22"/>
              </w:rPr>
            </w:pPr>
            <w:r w:rsidRPr="00412880">
              <w:rPr>
                <w:b/>
                <w:sz w:val="22"/>
                <w:szCs w:val="22"/>
              </w:rPr>
              <w:lastRenderedPageBreak/>
              <w:t>Показатели качества обслуживания абонентов</w:t>
            </w:r>
          </w:p>
        </w:tc>
      </w:tr>
      <w:tr w:rsidR="00BC2943" w:rsidRPr="003C32A5" w:rsidTr="007C574B">
        <w:tc>
          <w:tcPr>
            <w:tcW w:w="3855" w:type="dxa"/>
          </w:tcPr>
          <w:p w:rsidR="00BC2943" w:rsidRPr="00412880" w:rsidRDefault="00BC2943" w:rsidP="007C574B">
            <w:pPr>
              <w:autoSpaceDE w:val="0"/>
              <w:autoSpaceDN w:val="0"/>
              <w:adjustRightInd w:val="0"/>
              <w:rPr>
                <w:sz w:val="22"/>
                <w:szCs w:val="22"/>
              </w:rPr>
            </w:pPr>
            <w:r w:rsidRPr="00412880">
              <w:rPr>
                <w:sz w:val="22"/>
                <w:szCs w:val="22"/>
              </w:rPr>
              <w:t>Относительное снижение годового количества отключений водоотведения жилых домов</w:t>
            </w:r>
          </w:p>
        </w:tc>
        <w:tc>
          <w:tcPr>
            <w:tcW w:w="1288" w:type="dxa"/>
          </w:tcPr>
          <w:p w:rsidR="00BC2943" w:rsidRPr="00412880" w:rsidRDefault="00BC2943" w:rsidP="007C574B">
            <w:pPr>
              <w:autoSpaceDE w:val="0"/>
              <w:autoSpaceDN w:val="0"/>
              <w:adjustRightInd w:val="0"/>
              <w:jc w:val="center"/>
              <w:rPr>
                <w:sz w:val="22"/>
                <w:szCs w:val="22"/>
              </w:rPr>
            </w:pPr>
          </w:p>
        </w:tc>
        <w:tc>
          <w:tcPr>
            <w:tcW w:w="1551" w:type="dxa"/>
          </w:tcPr>
          <w:p w:rsidR="00BC2943" w:rsidRPr="00412880" w:rsidRDefault="00BC2943" w:rsidP="007C574B">
            <w:pPr>
              <w:autoSpaceDE w:val="0"/>
              <w:autoSpaceDN w:val="0"/>
              <w:adjustRightInd w:val="0"/>
              <w:jc w:val="center"/>
              <w:rPr>
                <w:sz w:val="22"/>
                <w:szCs w:val="22"/>
                <w:lang w:val="en-US"/>
              </w:rPr>
            </w:pPr>
            <w:r w:rsidRPr="00412880">
              <w:rPr>
                <w:sz w:val="22"/>
                <w:szCs w:val="22"/>
                <w:lang w:val="en-US"/>
              </w:rPr>
              <w:t>-</w:t>
            </w:r>
          </w:p>
        </w:tc>
        <w:tc>
          <w:tcPr>
            <w:tcW w:w="1387" w:type="dxa"/>
          </w:tcPr>
          <w:p w:rsidR="00BC2943" w:rsidRPr="00412880" w:rsidRDefault="00BC2943" w:rsidP="007C574B">
            <w:pPr>
              <w:autoSpaceDE w:val="0"/>
              <w:autoSpaceDN w:val="0"/>
              <w:adjustRightInd w:val="0"/>
              <w:jc w:val="center"/>
              <w:rPr>
                <w:sz w:val="22"/>
                <w:szCs w:val="22"/>
                <w:lang w:val="en-US"/>
              </w:rPr>
            </w:pPr>
            <w:r w:rsidRPr="00412880">
              <w:rPr>
                <w:sz w:val="22"/>
                <w:szCs w:val="22"/>
                <w:lang w:val="en-US"/>
              </w:rPr>
              <w:t>-</w:t>
            </w:r>
          </w:p>
        </w:tc>
        <w:tc>
          <w:tcPr>
            <w:tcW w:w="1489" w:type="dxa"/>
          </w:tcPr>
          <w:p w:rsidR="00BC2943" w:rsidRPr="00412880" w:rsidRDefault="00BC2943" w:rsidP="007C574B">
            <w:pPr>
              <w:autoSpaceDE w:val="0"/>
              <w:autoSpaceDN w:val="0"/>
              <w:adjustRightInd w:val="0"/>
              <w:jc w:val="center"/>
              <w:rPr>
                <w:sz w:val="22"/>
                <w:szCs w:val="22"/>
                <w:lang w:val="en-US"/>
              </w:rPr>
            </w:pPr>
            <w:r w:rsidRPr="00412880">
              <w:rPr>
                <w:sz w:val="22"/>
                <w:szCs w:val="22"/>
                <w:lang w:val="en-US"/>
              </w:rPr>
              <w:t>-</w:t>
            </w:r>
          </w:p>
        </w:tc>
      </w:tr>
    </w:tbl>
    <w:p w:rsidR="00BC2943" w:rsidRDefault="00BC2943" w:rsidP="007C574B">
      <w:pPr>
        <w:shd w:val="clear" w:color="auto" w:fill="FFFFFF"/>
        <w:autoSpaceDE w:val="0"/>
        <w:autoSpaceDN w:val="0"/>
        <w:adjustRightInd w:val="0"/>
        <w:ind w:firstLine="709"/>
        <w:jc w:val="both"/>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BC2943" w:rsidRDefault="00BC2943" w:rsidP="007C574B">
      <w:pPr>
        <w:jc w:val="right"/>
        <w:rPr>
          <w:sz w:val="24"/>
          <w:szCs w:val="24"/>
        </w:rPr>
      </w:pPr>
      <w:r>
        <w:rPr>
          <w:sz w:val="24"/>
          <w:szCs w:val="24"/>
        </w:rPr>
        <w:lastRenderedPageBreak/>
        <w:t>Приложение 9</w:t>
      </w:r>
    </w:p>
    <w:p w:rsidR="00BC2943" w:rsidRDefault="00BC2943" w:rsidP="007C574B">
      <w:pPr>
        <w:jc w:val="right"/>
        <w:rPr>
          <w:sz w:val="24"/>
          <w:szCs w:val="24"/>
        </w:rPr>
      </w:pPr>
      <w:r>
        <w:rPr>
          <w:sz w:val="24"/>
          <w:szCs w:val="24"/>
        </w:rPr>
        <w:t>к постановлению администрации</w:t>
      </w:r>
    </w:p>
    <w:p w:rsidR="00BC2943" w:rsidRDefault="00BC2943" w:rsidP="007C574B">
      <w:pPr>
        <w:jc w:val="right"/>
        <w:rPr>
          <w:sz w:val="24"/>
          <w:szCs w:val="24"/>
        </w:rPr>
      </w:pPr>
      <w:r>
        <w:rPr>
          <w:sz w:val="24"/>
          <w:szCs w:val="24"/>
        </w:rPr>
        <w:t xml:space="preserve">Ханты-Мансийского района </w:t>
      </w:r>
    </w:p>
    <w:p w:rsidR="00BC2943" w:rsidRDefault="00412880" w:rsidP="007C574B">
      <w:pPr>
        <w:jc w:val="right"/>
        <w:rPr>
          <w:sz w:val="24"/>
          <w:szCs w:val="24"/>
        </w:rPr>
      </w:pPr>
      <w:r>
        <w:rPr>
          <w:sz w:val="24"/>
          <w:szCs w:val="24"/>
        </w:rPr>
        <w:t>от03.07.2014  № 161</w:t>
      </w:r>
    </w:p>
    <w:p w:rsidR="00BC2943" w:rsidRDefault="00BC2943" w:rsidP="007C574B">
      <w:pPr>
        <w:jc w:val="right"/>
        <w:rPr>
          <w:sz w:val="24"/>
          <w:szCs w:val="24"/>
        </w:rPr>
      </w:pPr>
    </w:p>
    <w:p w:rsidR="00BC2943" w:rsidRPr="00EE663F" w:rsidRDefault="00BC2943" w:rsidP="007C574B">
      <w:pPr>
        <w:jc w:val="center"/>
        <w:rPr>
          <w:sz w:val="24"/>
          <w:szCs w:val="24"/>
        </w:rPr>
      </w:pPr>
    </w:p>
    <w:p w:rsidR="00BC2943" w:rsidRDefault="00BC2943" w:rsidP="007C574B">
      <w:pPr>
        <w:jc w:val="center"/>
        <w:rPr>
          <w:b/>
          <w:i/>
          <w:sz w:val="24"/>
          <w:szCs w:val="24"/>
        </w:rPr>
      </w:pPr>
      <w:r w:rsidRPr="003707D5">
        <w:rPr>
          <w:b/>
          <w:i/>
          <w:sz w:val="24"/>
          <w:szCs w:val="24"/>
        </w:rPr>
        <w:t>СХЕМА ВОДОСНАБЖЕНИЯ</w:t>
      </w:r>
    </w:p>
    <w:p w:rsidR="00BC2943" w:rsidRDefault="00BC2943" w:rsidP="007C574B">
      <w:pPr>
        <w:jc w:val="center"/>
        <w:rPr>
          <w:b/>
          <w:i/>
          <w:sz w:val="24"/>
          <w:szCs w:val="24"/>
        </w:rPr>
      </w:pPr>
    </w:p>
    <w:p w:rsidR="00BC2943" w:rsidRPr="003707D5" w:rsidRDefault="00BC2943" w:rsidP="007C574B">
      <w:pPr>
        <w:ind w:firstLine="709"/>
        <w:jc w:val="both"/>
        <w:rPr>
          <w:b/>
          <w:sz w:val="24"/>
          <w:szCs w:val="24"/>
        </w:rPr>
      </w:pPr>
      <w:r w:rsidRPr="003707D5">
        <w:rPr>
          <w:b/>
          <w:sz w:val="24"/>
          <w:szCs w:val="24"/>
        </w:rPr>
        <w:t>1. Технико-экономическое состояние централизованных систем водоснабжения сельского поселения</w:t>
      </w:r>
      <w:r>
        <w:rPr>
          <w:b/>
          <w:sz w:val="24"/>
          <w:szCs w:val="24"/>
        </w:rPr>
        <w:t xml:space="preserve"> Выкатной.</w:t>
      </w:r>
    </w:p>
    <w:p w:rsidR="00BC2943" w:rsidRPr="003707D5" w:rsidRDefault="00BC2943" w:rsidP="007C574B">
      <w:pPr>
        <w:ind w:firstLine="709"/>
        <w:jc w:val="both"/>
        <w:rPr>
          <w:b/>
          <w:sz w:val="24"/>
          <w:szCs w:val="24"/>
        </w:rPr>
      </w:pPr>
      <w:r w:rsidRPr="003707D5">
        <w:rPr>
          <w:b/>
          <w:sz w:val="24"/>
          <w:szCs w:val="24"/>
        </w:rPr>
        <w:t>1.1</w:t>
      </w:r>
      <w:r>
        <w:rPr>
          <w:b/>
          <w:sz w:val="24"/>
          <w:szCs w:val="24"/>
        </w:rPr>
        <w:t>.</w:t>
      </w:r>
      <w:r w:rsidRPr="003707D5">
        <w:rPr>
          <w:b/>
          <w:sz w:val="24"/>
          <w:szCs w:val="24"/>
        </w:rPr>
        <w:t xml:space="preserve"> Анализ структуры системы водоснабжения</w:t>
      </w:r>
      <w:r>
        <w:rPr>
          <w:b/>
          <w:sz w:val="24"/>
          <w:szCs w:val="24"/>
        </w:rPr>
        <w:t>.</w:t>
      </w:r>
    </w:p>
    <w:p w:rsidR="00BC2943" w:rsidRPr="003707D5" w:rsidRDefault="00BC2943" w:rsidP="007C574B">
      <w:pPr>
        <w:ind w:firstLine="709"/>
        <w:jc w:val="both"/>
        <w:rPr>
          <w:sz w:val="24"/>
          <w:szCs w:val="24"/>
        </w:rPr>
      </w:pPr>
      <w:r w:rsidRPr="003707D5">
        <w:rPr>
          <w:sz w:val="24"/>
          <w:szCs w:val="24"/>
        </w:rPr>
        <w:t>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водоснабжения.</w:t>
      </w:r>
    </w:p>
    <w:p w:rsidR="00BC2943" w:rsidRPr="003707D5" w:rsidRDefault="00BC2943" w:rsidP="007C574B">
      <w:pPr>
        <w:ind w:firstLine="709"/>
        <w:jc w:val="both"/>
        <w:rPr>
          <w:sz w:val="24"/>
          <w:szCs w:val="24"/>
        </w:rPr>
      </w:pPr>
      <w:r w:rsidRPr="003707D5">
        <w:rPr>
          <w:sz w:val="24"/>
          <w:szCs w:val="24"/>
        </w:rPr>
        <w:t>В настоящее время на территории сельского поселении</w:t>
      </w:r>
      <w:r>
        <w:rPr>
          <w:sz w:val="24"/>
          <w:szCs w:val="24"/>
        </w:rPr>
        <w:t xml:space="preserve"> Выкатной</w:t>
      </w:r>
      <w:r w:rsidRPr="003707D5">
        <w:rPr>
          <w:sz w:val="24"/>
          <w:szCs w:val="24"/>
        </w:rPr>
        <w:t xml:space="preserve"> имеются слаборазвитые централ</w:t>
      </w:r>
      <w:r>
        <w:rPr>
          <w:sz w:val="24"/>
          <w:szCs w:val="24"/>
        </w:rPr>
        <w:t>изованные системы водоснабжения</w:t>
      </w:r>
      <w:r w:rsidRPr="003707D5">
        <w:rPr>
          <w:sz w:val="24"/>
          <w:szCs w:val="24"/>
        </w:rPr>
        <w:t>.</w:t>
      </w:r>
    </w:p>
    <w:p w:rsidR="00BC2943" w:rsidRPr="003707D5" w:rsidRDefault="00BC2943" w:rsidP="007C574B">
      <w:pPr>
        <w:ind w:firstLine="709"/>
        <w:jc w:val="both"/>
        <w:rPr>
          <w:sz w:val="24"/>
          <w:szCs w:val="24"/>
        </w:rPr>
      </w:pPr>
      <w:r w:rsidRPr="003707D5">
        <w:rPr>
          <w:sz w:val="24"/>
          <w:szCs w:val="24"/>
        </w:rPr>
        <w:t>В сельском поселении</w:t>
      </w:r>
      <w:r>
        <w:rPr>
          <w:sz w:val="24"/>
          <w:szCs w:val="24"/>
        </w:rPr>
        <w:t xml:space="preserve"> Выкатной</w:t>
      </w:r>
      <w:r w:rsidRPr="003707D5">
        <w:rPr>
          <w:sz w:val="24"/>
          <w:szCs w:val="24"/>
        </w:rPr>
        <w:t xml:space="preserve"> предусмотрена централизованная система хозяйственно-питьевого водоснабжения в</w:t>
      </w:r>
      <w:r>
        <w:rPr>
          <w:sz w:val="24"/>
          <w:szCs w:val="24"/>
        </w:rPr>
        <w:t xml:space="preserve"> п. Выкатной,</w:t>
      </w:r>
      <w:r w:rsidRPr="00986E90">
        <w:rPr>
          <w:sz w:val="24"/>
          <w:szCs w:val="24"/>
        </w:rPr>
        <w:t xml:space="preserve"> </w:t>
      </w:r>
      <w:r>
        <w:rPr>
          <w:sz w:val="24"/>
          <w:szCs w:val="24"/>
        </w:rPr>
        <w:t>с. Тюли</w:t>
      </w:r>
      <w:r w:rsidRPr="003707D5">
        <w:rPr>
          <w:sz w:val="24"/>
          <w:szCs w:val="24"/>
        </w:rPr>
        <w:t>.</w:t>
      </w:r>
    </w:p>
    <w:p w:rsidR="00BC2943" w:rsidRDefault="00BC2943" w:rsidP="007C574B">
      <w:pPr>
        <w:ind w:firstLine="709"/>
        <w:jc w:val="both"/>
        <w:rPr>
          <w:sz w:val="24"/>
          <w:szCs w:val="24"/>
        </w:rPr>
      </w:pPr>
      <w:r w:rsidRPr="00FB26A3">
        <w:rPr>
          <w:sz w:val="24"/>
          <w:szCs w:val="24"/>
        </w:rPr>
        <w:t xml:space="preserve">Основным источником водоснабжения в сельском поселении </w:t>
      </w:r>
      <w:r>
        <w:rPr>
          <w:sz w:val="24"/>
          <w:szCs w:val="24"/>
        </w:rPr>
        <w:t>Выкатной</w:t>
      </w:r>
      <w:r w:rsidRPr="00FB26A3">
        <w:rPr>
          <w:sz w:val="24"/>
          <w:szCs w:val="24"/>
        </w:rPr>
        <w:t xml:space="preserve"> является вода, добытая из артезианских скважин. Так во всех населенных пунктах сельского поселения эксплуатируются водозаборы, в состав которых входит артезианская скважина и комплекс очистных сооружений.</w:t>
      </w:r>
    </w:p>
    <w:p w:rsidR="00BC2943" w:rsidRPr="00F502BE" w:rsidRDefault="00BC2943" w:rsidP="007C574B">
      <w:pPr>
        <w:ind w:firstLine="709"/>
        <w:jc w:val="both"/>
        <w:rPr>
          <w:b/>
          <w:sz w:val="24"/>
          <w:szCs w:val="24"/>
        </w:rPr>
      </w:pPr>
      <w:r w:rsidRPr="00F502BE">
        <w:rPr>
          <w:b/>
          <w:sz w:val="24"/>
          <w:szCs w:val="24"/>
        </w:rPr>
        <w:t xml:space="preserve">1.2 Описание территорий сельского поселения </w:t>
      </w:r>
      <w:r>
        <w:rPr>
          <w:b/>
          <w:sz w:val="24"/>
          <w:szCs w:val="24"/>
        </w:rPr>
        <w:t>Выкатной</w:t>
      </w:r>
      <w:r w:rsidRPr="00F502BE">
        <w:rPr>
          <w:b/>
          <w:sz w:val="24"/>
          <w:szCs w:val="24"/>
        </w:rPr>
        <w:t>, неохваченных централизованной системой водоснабжения</w:t>
      </w:r>
      <w:r>
        <w:rPr>
          <w:b/>
          <w:sz w:val="24"/>
          <w:szCs w:val="24"/>
        </w:rPr>
        <w:t>.</w:t>
      </w:r>
    </w:p>
    <w:p w:rsidR="00BC2943" w:rsidRDefault="00BC2943" w:rsidP="007C574B">
      <w:pPr>
        <w:ind w:firstLine="709"/>
        <w:jc w:val="both"/>
        <w:rPr>
          <w:sz w:val="24"/>
          <w:szCs w:val="24"/>
        </w:rPr>
      </w:pPr>
      <w:r>
        <w:rPr>
          <w:sz w:val="24"/>
          <w:szCs w:val="24"/>
        </w:rPr>
        <w:t>Населенные пункты, неохваченные централизованной системой водоснабжения, отсутствуют.</w:t>
      </w:r>
    </w:p>
    <w:p w:rsidR="00BC2943" w:rsidRDefault="00BC2943" w:rsidP="007C574B">
      <w:pPr>
        <w:ind w:firstLine="709"/>
        <w:jc w:val="both"/>
        <w:rPr>
          <w:b/>
          <w:sz w:val="24"/>
          <w:szCs w:val="24"/>
        </w:rPr>
      </w:pPr>
      <w:r w:rsidRPr="00EC0298">
        <w:rPr>
          <w:b/>
          <w:sz w:val="24"/>
          <w:szCs w:val="24"/>
        </w:rPr>
        <w:t>1.3. Описание технологических зон водоснабжения.</w:t>
      </w:r>
    </w:p>
    <w:p w:rsidR="00BC2943" w:rsidRDefault="00BC2943" w:rsidP="007C574B">
      <w:pPr>
        <w:ind w:firstLine="709"/>
        <w:jc w:val="both"/>
        <w:rPr>
          <w:sz w:val="24"/>
          <w:szCs w:val="24"/>
        </w:rPr>
      </w:pPr>
      <w:r>
        <w:rPr>
          <w:sz w:val="24"/>
          <w:szCs w:val="24"/>
        </w:rPr>
        <w:t>Систему водоснабжения можно разделить на две зоны по числу населенных пунктов сельского поселения Выкатной:</w:t>
      </w:r>
    </w:p>
    <w:p w:rsidR="00BC2943" w:rsidRPr="00F502BE" w:rsidRDefault="00BC2943" w:rsidP="007C574B">
      <w:pPr>
        <w:ind w:firstLine="709"/>
        <w:jc w:val="both"/>
        <w:rPr>
          <w:b/>
          <w:i/>
          <w:sz w:val="24"/>
          <w:szCs w:val="24"/>
        </w:rPr>
      </w:pPr>
      <w:r>
        <w:rPr>
          <w:b/>
          <w:i/>
          <w:sz w:val="24"/>
          <w:szCs w:val="24"/>
        </w:rPr>
        <w:t>п. Выкатной</w:t>
      </w:r>
      <w:r w:rsidRPr="00F502BE">
        <w:rPr>
          <w:b/>
          <w:i/>
          <w:sz w:val="24"/>
          <w:szCs w:val="24"/>
        </w:rPr>
        <w:t>:</w:t>
      </w:r>
    </w:p>
    <w:p w:rsidR="00BC2943" w:rsidRPr="00F502BE" w:rsidRDefault="00BC2943" w:rsidP="007C574B">
      <w:pPr>
        <w:ind w:firstLine="709"/>
        <w:jc w:val="both"/>
        <w:rPr>
          <w:sz w:val="24"/>
          <w:szCs w:val="24"/>
        </w:rPr>
      </w:pPr>
      <w:r>
        <w:rPr>
          <w:sz w:val="24"/>
          <w:szCs w:val="24"/>
        </w:rPr>
        <w:t>в</w:t>
      </w:r>
      <w:r w:rsidRPr="00F502BE">
        <w:rPr>
          <w:sz w:val="24"/>
          <w:szCs w:val="24"/>
        </w:rPr>
        <w:t>одоснабжение осуществляется от водоочистных сооружений (ВОС)</w:t>
      </w:r>
      <w:r>
        <w:rPr>
          <w:sz w:val="24"/>
          <w:szCs w:val="24"/>
        </w:rPr>
        <w:t>,</w:t>
      </w:r>
      <w:r w:rsidRPr="00F502BE">
        <w:rPr>
          <w:sz w:val="24"/>
          <w:szCs w:val="24"/>
        </w:rPr>
        <w:t xml:space="preserve"> на которые поступает неочищенная вода из артезианской скважины. Водоочистные сооружения введены в эксплуатацию в 20</w:t>
      </w:r>
      <w:r>
        <w:rPr>
          <w:sz w:val="24"/>
          <w:szCs w:val="24"/>
        </w:rPr>
        <w:t>04 году</w:t>
      </w:r>
      <w:r w:rsidRPr="00F502BE">
        <w:rPr>
          <w:sz w:val="24"/>
          <w:szCs w:val="24"/>
        </w:rPr>
        <w:t xml:space="preserve"> и расположены на территории отдельно отведенного земельного участка, установленная мощность </w:t>
      </w:r>
      <w:r>
        <w:rPr>
          <w:sz w:val="24"/>
          <w:szCs w:val="24"/>
        </w:rPr>
        <w:t xml:space="preserve">– </w:t>
      </w:r>
      <w:r w:rsidRPr="00F502BE">
        <w:rPr>
          <w:sz w:val="24"/>
          <w:szCs w:val="24"/>
        </w:rPr>
        <w:t>0,</w:t>
      </w:r>
      <w:r>
        <w:rPr>
          <w:sz w:val="24"/>
          <w:szCs w:val="24"/>
        </w:rPr>
        <w:t>072</w:t>
      </w:r>
      <w:r w:rsidRPr="00F502BE">
        <w:rPr>
          <w:sz w:val="24"/>
          <w:szCs w:val="24"/>
        </w:rPr>
        <w:t xml:space="preserve"> тыс. м3/сут. На территории ВОС находится резервуар чистой воды (РЧВ) общим объемом </w:t>
      </w:r>
      <w:r>
        <w:rPr>
          <w:sz w:val="24"/>
          <w:szCs w:val="24"/>
        </w:rPr>
        <w:t>30 м</w:t>
      </w:r>
      <w:r w:rsidRPr="00C819FD">
        <w:rPr>
          <w:sz w:val="24"/>
          <w:szCs w:val="24"/>
          <w:vertAlign w:val="superscript"/>
        </w:rPr>
        <w:t>3</w:t>
      </w:r>
      <w:r w:rsidRPr="00F502BE">
        <w:rPr>
          <w:sz w:val="24"/>
          <w:szCs w:val="24"/>
        </w:rPr>
        <w:t xml:space="preserve">. Установленная производительность станции второго подъема </w:t>
      </w:r>
      <w:r>
        <w:rPr>
          <w:sz w:val="24"/>
          <w:szCs w:val="24"/>
        </w:rPr>
        <w:t xml:space="preserve">– </w:t>
      </w:r>
      <w:r w:rsidRPr="00F502BE">
        <w:rPr>
          <w:sz w:val="24"/>
          <w:szCs w:val="24"/>
        </w:rPr>
        <w:t>0,</w:t>
      </w:r>
      <w:r>
        <w:rPr>
          <w:sz w:val="24"/>
          <w:szCs w:val="24"/>
        </w:rPr>
        <w:t>06</w:t>
      </w:r>
      <w:r w:rsidRPr="00F502BE">
        <w:rPr>
          <w:sz w:val="24"/>
          <w:szCs w:val="24"/>
        </w:rPr>
        <w:t xml:space="preserve"> тыс.</w:t>
      </w:r>
      <w:r>
        <w:rPr>
          <w:sz w:val="24"/>
          <w:szCs w:val="24"/>
        </w:rPr>
        <w:t xml:space="preserve"> </w:t>
      </w:r>
      <w:r w:rsidRPr="00F502BE">
        <w:rPr>
          <w:sz w:val="24"/>
          <w:szCs w:val="24"/>
        </w:rPr>
        <w:t xml:space="preserve">м3/сут. </w:t>
      </w:r>
    </w:p>
    <w:p w:rsidR="00BC2943" w:rsidRPr="00F502BE" w:rsidRDefault="00BC2943" w:rsidP="007C574B">
      <w:pPr>
        <w:ind w:firstLine="709"/>
        <w:jc w:val="both"/>
        <w:rPr>
          <w:sz w:val="24"/>
          <w:szCs w:val="24"/>
        </w:rPr>
      </w:pPr>
      <w:r w:rsidRPr="00F502BE">
        <w:rPr>
          <w:sz w:val="24"/>
          <w:szCs w:val="24"/>
        </w:rPr>
        <w:t xml:space="preserve">Сети водоснабжения выполнены из стальных оцинкованных труб в ППУ изоляции и без неё, способ прокладки </w:t>
      </w:r>
      <w:r>
        <w:rPr>
          <w:sz w:val="24"/>
          <w:szCs w:val="24"/>
        </w:rPr>
        <w:t xml:space="preserve">– </w:t>
      </w:r>
      <w:r w:rsidRPr="00F502BE">
        <w:rPr>
          <w:sz w:val="24"/>
          <w:szCs w:val="24"/>
        </w:rPr>
        <w:t>безканальный. Сети водоснабжения проложены вдоль улиц, потребителями являются как административные здания и сооружения, так и жилая застройка.</w:t>
      </w:r>
      <w:r>
        <w:rPr>
          <w:sz w:val="24"/>
          <w:szCs w:val="24"/>
        </w:rPr>
        <w:t xml:space="preserve"> По состоянию на 01.01.2014</w:t>
      </w:r>
      <w:r w:rsidRPr="00F502BE">
        <w:rPr>
          <w:sz w:val="24"/>
          <w:szCs w:val="24"/>
        </w:rPr>
        <w:t xml:space="preserve"> протяженность сетей водоснабжения составляет </w:t>
      </w:r>
      <w:r>
        <w:rPr>
          <w:sz w:val="24"/>
          <w:szCs w:val="24"/>
        </w:rPr>
        <w:t>0,71 км;</w:t>
      </w:r>
    </w:p>
    <w:p w:rsidR="00BC2943" w:rsidRPr="00F502BE" w:rsidRDefault="00BC2943" w:rsidP="007C574B">
      <w:pPr>
        <w:ind w:firstLine="709"/>
        <w:jc w:val="both"/>
        <w:rPr>
          <w:b/>
          <w:i/>
          <w:sz w:val="24"/>
          <w:szCs w:val="24"/>
        </w:rPr>
      </w:pPr>
      <w:r>
        <w:rPr>
          <w:b/>
          <w:i/>
          <w:sz w:val="24"/>
          <w:szCs w:val="24"/>
        </w:rPr>
        <w:t>с. Тюли</w:t>
      </w:r>
      <w:r w:rsidRPr="00F502BE">
        <w:rPr>
          <w:b/>
          <w:i/>
          <w:sz w:val="24"/>
          <w:szCs w:val="24"/>
        </w:rPr>
        <w:t>:</w:t>
      </w:r>
    </w:p>
    <w:p w:rsidR="00BC2943" w:rsidRPr="00F502BE" w:rsidRDefault="00BC2943" w:rsidP="007C574B">
      <w:pPr>
        <w:ind w:firstLine="709"/>
        <w:jc w:val="both"/>
        <w:rPr>
          <w:sz w:val="24"/>
          <w:szCs w:val="24"/>
        </w:rPr>
      </w:pPr>
      <w:r>
        <w:rPr>
          <w:sz w:val="24"/>
          <w:szCs w:val="24"/>
        </w:rPr>
        <w:t>в</w:t>
      </w:r>
      <w:r w:rsidRPr="00F502BE">
        <w:rPr>
          <w:sz w:val="24"/>
          <w:szCs w:val="24"/>
        </w:rPr>
        <w:t>одоснабжение осуществляется от водоочистных сооружений (ВОС)</w:t>
      </w:r>
      <w:r>
        <w:rPr>
          <w:sz w:val="24"/>
          <w:szCs w:val="24"/>
        </w:rPr>
        <w:t>,</w:t>
      </w:r>
      <w:r w:rsidRPr="00F502BE">
        <w:rPr>
          <w:sz w:val="24"/>
          <w:szCs w:val="24"/>
        </w:rPr>
        <w:t xml:space="preserve"> на которые поступает неочищенная вода из артезианской скважины. Водоочистные сооружения введены в эксплуатацию в 20</w:t>
      </w:r>
      <w:r>
        <w:rPr>
          <w:sz w:val="24"/>
          <w:szCs w:val="24"/>
        </w:rPr>
        <w:t>03 году</w:t>
      </w:r>
      <w:r w:rsidRPr="00F502BE">
        <w:rPr>
          <w:sz w:val="24"/>
          <w:szCs w:val="24"/>
        </w:rPr>
        <w:t xml:space="preserve"> и расположены на территории отдельно отведенного земельного участка, установленная мощность </w:t>
      </w:r>
      <w:r>
        <w:rPr>
          <w:sz w:val="24"/>
          <w:szCs w:val="24"/>
        </w:rPr>
        <w:t xml:space="preserve">– </w:t>
      </w:r>
      <w:r w:rsidRPr="00F502BE">
        <w:rPr>
          <w:sz w:val="24"/>
          <w:szCs w:val="24"/>
        </w:rPr>
        <w:t>0,</w:t>
      </w:r>
      <w:r>
        <w:rPr>
          <w:sz w:val="24"/>
          <w:szCs w:val="24"/>
        </w:rPr>
        <w:t>024</w:t>
      </w:r>
      <w:r w:rsidRPr="00F502BE">
        <w:rPr>
          <w:sz w:val="24"/>
          <w:szCs w:val="24"/>
        </w:rPr>
        <w:t xml:space="preserve"> тыс. м3/сут. На территории ВОС находится</w:t>
      </w:r>
      <w:r>
        <w:rPr>
          <w:sz w:val="24"/>
          <w:szCs w:val="24"/>
        </w:rPr>
        <w:t xml:space="preserve"> </w:t>
      </w:r>
      <w:r w:rsidRPr="00F502BE">
        <w:rPr>
          <w:sz w:val="24"/>
          <w:szCs w:val="24"/>
        </w:rPr>
        <w:t xml:space="preserve">резервуар чистой воды (РЧВ) объемом </w:t>
      </w:r>
      <w:r>
        <w:rPr>
          <w:sz w:val="24"/>
          <w:szCs w:val="24"/>
        </w:rPr>
        <w:t>10</w:t>
      </w:r>
      <w:r w:rsidRPr="00F502BE">
        <w:rPr>
          <w:sz w:val="24"/>
          <w:szCs w:val="24"/>
        </w:rPr>
        <w:t xml:space="preserve"> м3. Установленная производительность станции второго подъема </w:t>
      </w:r>
      <w:r>
        <w:rPr>
          <w:sz w:val="24"/>
          <w:szCs w:val="24"/>
        </w:rPr>
        <w:t xml:space="preserve">– </w:t>
      </w:r>
      <w:r w:rsidRPr="00F502BE">
        <w:rPr>
          <w:sz w:val="24"/>
          <w:szCs w:val="24"/>
        </w:rPr>
        <w:t>0,</w:t>
      </w:r>
      <w:r>
        <w:rPr>
          <w:sz w:val="24"/>
          <w:szCs w:val="24"/>
        </w:rPr>
        <w:t>06</w:t>
      </w:r>
      <w:r w:rsidRPr="00F502BE">
        <w:rPr>
          <w:sz w:val="24"/>
          <w:szCs w:val="24"/>
        </w:rPr>
        <w:t xml:space="preserve"> тыс.</w:t>
      </w:r>
      <w:r>
        <w:rPr>
          <w:sz w:val="24"/>
          <w:szCs w:val="24"/>
        </w:rPr>
        <w:t xml:space="preserve"> </w:t>
      </w:r>
      <w:r w:rsidRPr="00F502BE">
        <w:rPr>
          <w:sz w:val="24"/>
          <w:szCs w:val="24"/>
        </w:rPr>
        <w:t>м3/сут.</w:t>
      </w:r>
    </w:p>
    <w:p w:rsidR="00BC2943" w:rsidRPr="00F502BE" w:rsidRDefault="00BC2943" w:rsidP="007C574B">
      <w:pPr>
        <w:ind w:firstLine="709"/>
        <w:jc w:val="both"/>
        <w:rPr>
          <w:sz w:val="24"/>
          <w:szCs w:val="24"/>
        </w:rPr>
      </w:pPr>
      <w:r w:rsidRPr="00F502BE">
        <w:rPr>
          <w:sz w:val="24"/>
          <w:szCs w:val="24"/>
        </w:rPr>
        <w:t xml:space="preserve">Сети водоснабжения выполнены из стальных оцинкованных труб в ППУ изоляции и без неё, способ прокладки </w:t>
      </w:r>
      <w:r>
        <w:rPr>
          <w:sz w:val="24"/>
          <w:szCs w:val="24"/>
        </w:rPr>
        <w:t xml:space="preserve">– </w:t>
      </w:r>
      <w:r w:rsidRPr="00F502BE">
        <w:rPr>
          <w:sz w:val="24"/>
          <w:szCs w:val="24"/>
        </w:rPr>
        <w:t xml:space="preserve">безканальный. Сети водоснабжения проложены вдоль улиц, потребителями являются как административные здания и сооружения, так </w:t>
      </w:r>
      <w:r w:rsidRPr="00F502BE">
        <w:rPr>
          <w:sz w:val="24"/>
          <w:szCs w:val="24"/>
        </w:rPr>
        <w:lastRenderedPageBreak/>
        <w:t>и жилая застройка.</w:t>
      </w:r>
      <w:r>
        <w:rPr>
          <w:sz w:val="24"/>
          <w:szCs w:val="24"/>
        </w:rPr>
        <w:t xml:space="preserve"> По состоянию на 01.01.2014</w:t>
      </w:r>
      <w:r w:rsidRPr="00F502BE">
        <w:rPr>
          <w:sz w:val="24"/>
          <w:szCs w:val="24"/>
        </w:rPr>
        <w:t xml:space="preserve"> протяженность сетей водоснабжения составляет </w:t>
      </w:r>
      <w:r>
        <w:rPr>
          <w:sz w:val="24"/>
          <w:szCs w:val="24"/>
        </w:rPr>
        <w:t>0,1</w:t>
      </w:r>
      <w:r w:rsidRPr="00F502BE">
        <w:rPr>
          <w:sz w:val="24"/>
          <w:szCs w:val="24"/>
        </w:rPr>
        <w:t xml:space="preserve"> км.</w:t>
      </w:r>
    </w:p>
    <w:p w:rsidR="00BC2943" w:rsidRPr="006A0763" w:rsidRDefault="00BC2943" w:rsidP="007C574B">
      <w:pPr>
        <w:ind w:firstLine="709"/>
        <w:jc w:val="both"/>
        <w:rPr>
          <w:b/>
          <w:sz w:val="24"/>
          <w:szCs w:val="24"/>
        </w:rPr>
      </w:pPr>
      <w:r w:rsidRPr="006A0763">
        <w:rPr>
          <w:b/>
          <w:sz w:val="24"/>
          <w:szCs w:val="24"/>
        </w:rPr>
        <w:t>1.4 Описание результатов технического обследования централизованных систем водоснабжения</w:t>
      </w:r>
      <w:r>
        <w:rPr>
          <w:b/>
          <w:sz w:val="24"/>
          <w:szCs w:val="24"/>
        </w:rPr>
        <w:t>.</w:t>
      </w:r>
    </w:p>
    <w:p w:rsidR="00BC2943" w:rsidRDefault="00BC2943" w:rsidP="007C574B">
      <w:pPr>
        <w:ind w:firstLine="709"/>
        <w:jc w:val="both"/>
        <w:rPr>
          <w:b/>
          <w:sz w:val="24"/>
          <w:szCs w:val="24"/>
        </w:rPr>
      </w:pPr>
      <w:r w:rsidRPr="006A0763">
        <w:rPr>
          <w:b/>
          <w:sz w:val="24"/>
          <w:szCs w:val="24"/>
        </w:rPr>
        <w:t>1.4.1. Описание состояния существующих источников водоснабжения и водозаборных сооружений</w:t>
      </w:r>
      <w:r>
        <w:rPr>
          <w:b/>
          <w:sz w:val="24"/>
          <w:szCs w:val="24"/>
        </w:rPr>
        <w:t>.</w:t>
      </w:r>
    </w:p>
    <w:p w:rsidR="00BC2943" w:rsidRDefault="00BC2943" w:rsidP="007C574B">
      <w:pPr>
        <w:ind w:firstLine="709"/>
        <w:jc w:val="both"/>
        <w:rPr>
          <w:sz w:val="24"/>
          <w:szCs w:val="24"/>
        </w:rPr>
      </w:pPr>
      <w:r>
        <w:rPr>
          <w:sz w:val="24"/>
          <w:szCs w:val="24"/>
        </w:rPr>
        <w:t xml:space="preserve">Водоснабжение </w:t>
      </w:r>
      <w:r>
        <w:rPr>
          <w:b/>
          <w:sz w:val="24"/>
          <w:szCs w:val="24"/>
        </w:rPr>
        <w:t>п. Выкатной</w:t>
      </w:r>
      <w:r>
        <w:rPr>
          <w:sz w:val="24"/>
          <w:szCs w:val="24"/>
        </w:rPr>
        <w:t xml:space="preserve"> осуществляется от артезианской скважины глубиной 126 метров, производительностью </w:t>
      </w:r>
      <w:r w:rsidRPr="00E5569A">
        <w:rPr>
          <w:sz w:val="24"/>
          <w:szCs w:val="24"/>
        </w:rPr>
        <w:t>1105,92</w:t>
      </w:r>
      <w:r>
        <w:rPr>
          <w:sz w:val="24"/>
          <w:szCs w:val="24"/>
        </w:rPr>
        <w:t xml:space="preserve"> м</w:t>
      </w:r>
      <w:r>
        <w:rPr>
          <w:sz w:val="24"/>
          <w:szCs w:val="24"/>
          <w:vertAlign w:val="superscript"/>
        </w:rPr>
        <w:t>3</w:t>
      </w:r>
      <w:r>
        <w:rPr>
          <w:sz w:val="24"/>
          <w:szCs w:val="24"/>
        </w:rPr>
        <w:t>/сутки.</w:t>
      </w:r>
    </w:p>
    <w:p w:rsidR="00BC2943" w:rsidRPr="00F6570A" w:rsidRDefault="00BC2943" w:rsidP="007C574B">
      <w:pPr>
        <w:ind w:firstLine="709"/>
        <w:jc w:val="both"/>
        <w:rPr>
          <w:sz w:val="24"/>
          <w:szCs w:val="24"/>
        </w:rPr>
      </w:pPr>
      <w:r w:rsidRPr="00F6570A">
        <w:rPr>
          <w:sz w:val="24"/>
          <w:szCs w:val="24"/>
        </w:rPr>
        <w:t xml:space="preserve">Скважина в </w:t>
      </w:r>
      <w:r>
        <w:rPr>
          <w:sz w:val="24"/>
          <w:szCs w:val="24"/>
        </w:rPr>
        <w:t>п. Выкатной не</w:t>
      </w:r>
      <w:r w:rsidRPr="00F6570A">
        <w:rPr>
          <w:sz w:val="24"/>
          <w:szCs w:val="24"/>
        </w:rPr>
        <w:t xml:space="preserve"> обеспечена зоной санитарной охраны пе</w:t>
      </w:r>
      <w:r>
        <w:rPr>
          <w:sz w:val="24"/>
          <w:szCs w:val="24"/>
        </w:rPr>
        <w:t>рвого пояса (30 м), что не соответствует</w:t>
      </w:r>
      <w:r w:rsidRPr="00F6570A">
        <w:rPr>
          <w:sz w:val="24"/>
          <w:szCs w:val="24"/>
        </w:rPr>
        <w:t xml:space="preserve"> требования</w:t>
      </w:r>
      <w:r>
        <w:rPr>
          <w:sz w:val="24"/>
          <w:szCs w:val="24"/>
        </w:rPr>
        <w:t>м</w:t>
      </w:r>
      <w:r w:rsidRPr="00F6570A">
        <w:rPr>
          <w:sz w:val="24"/>
          <w:szCs w:val="24"/>
        </w:rPr>
        <w:t xml:space="preserve"> СанПиН 2.1.4.1110-02 «Зоны санитарной охраны источников водоснабжения и водопроводов хозяйственно-питьевого назначения».</w:t>
      </w:r>
    </w:p>
    <w:p w:rsidR="00BC2943" w:rsidRPr="00F6570A" w:rsidRDefault="00BC2943" w:rsidP="007C574B">
      <w:pPr>
        <w:ind w:firstLine="709"/>
        <w:jc w:val="both"/>
        <w:rPr>
          <w:sz w:val="24"/>
          <w:szCs w:val="24"/>
        </w:rPr>
      </w:pPr>
      <w:r w:rsidRPr="00F6570A">
        <w:rPr>
          <w:sz w:val="24"/>
          <w:szCs w:val="24"/>
        </w:rPr>
        <w:t>Проекты зон санитарной охраны в настоящее время отсутствуют.</w:t>
      </w:r>
    </w:p>
    <w:p w:rsidR="00BC2943" w:rsidRPr="00F6570A" w:rsidRDefault="00BC2943" w:rsidP="007C574B">
      <w:pPr>
        <w:ind w:firstLine="709"/>
        <w:jc w:val="both"/>
        <w:rPr>
          <w:sz w:val="24"/>
          <w:szCs w:val="24"/>
        </w:rPr>
      </w:pPr>
      <w:r w:rsidRPr="00F6570A">
        <w:rPr>
          <w:sz w:val="24"/>
          <w:szCs w:val="24"/>
        </w:rPr>
        <w:t>Артезианская скважина имеет наземный павильон для отбора проб с целью контроля качества воды.</w:t>
      </w:r>
    </w:p>
    <w:p w:rsidR="00BC2943" w:rsidRPr="00F6570A" w:rsidRDefault="00BC2943" w:rsidP="007C574B">
      <w:pPr>
        <w:ind w:firstLine="709"/>
        <w:jc w:val="both"/>
        <w:rPr>
          <w:sz w:val="24"/>
          <w:szCs w:val="24"/>
        </w:rPr>
      </w:pPr>
      <w:r w:rsidRPr="00F6570A">
        <w:rPr>
          <w:sz w:val="24"/>
          <w:szCs w:val="24"/>
        </w:rPr>
        <w:t>На артскважине установлен погружной насос марки ЭЦВ-</w:t>
      </w:r>
      <w:r>
        <w:rPr>
          <w:sz w:val="24"/>
          <w:szCs w:val="24"/>
        </w:rPr>
        <w:t>6</w:t>
      </w:r>
      <w:r w:rsidRPr="00F6570A">
        <w:rPr>
          <w:sz w:val="24"/>
          <w:szCs w:val="24"/>
        </w:rPr>
        <w:t>-</w:t>
      </w:r>
      <w:r>
        <w:rPr>
          <w:sz w:val="24"/>
          <w:szCs w:val="24"/>
        </w:rPr>
        <w:t>6,5</w:t>
      </w:r>
      <w:r w:rsidRPr="00F6570A">
        <w:rPr>
          <w:sz w:val="24"/>
          <w:szCs w:val="24"/>
        </w:rPr>
        <w:t>-</w:t>
      </w:r>
      <w:r>
        <w:rPr>
          <w:sz w:val="24"/>
          <w:szCs w:val="24"/>
        </w:rPr>
        <w:t>140</w:t>
      </w:r>
      <w:r w:rsidRPr="00F6570A">
        <w:rPr>
          <w:sz w:val="24"/>
          <w:szCs w:val="24"/>
        </w:rPr>
        <w:t xml:space="preserve">, производительностью </w:t>
      </w:r>
      <w:r>
        <w:rPr>
          <w:sz w:val="24"/>
          <w:szCs w:val="24"/>
        </w:rPr>
        <w:t>6,5 м3/ч</w:t>
      </w:r>
      <w:r w:rsidRPr="00F6570A">
        <w:rPr>
          <w:sz w:val="24"/>
          <w:szCs w:val="24"/>
        </w:rPr>
        <w:t xml:space="preserve"> и напором </w:t>
      </w:r>
      <w:r>
        <w:rPr>
          <w:sz w:val="24"/>
          <w:szCs w:val="24"/>
        </w:rPr>
        <w:t>140</w:t>
      </w:r>
      <w:r w:rsidRPr="00F6570A">
        <w:rPr>
          <w:sz w:val="24"/>
          <w:szCs w:val="24"/>
        </w:rPr>
        <w:t xml:space="preserve"> м. Глубина погружения насоса – </w:t>
      </w:r>
      <w:r>
        <w:rPr>
          <w:sz w:val="24"/>
          <w:szCs w:val="24"/>
        </w:rPr>
        <w:t>115</w:t>
      </w:r>
      <w:r w:rsidRPr="00F6570A">
        <w:rPr>
          <w:sz w:val="24"/>
          <w:szCs w:val="24"/>
        </w:rPr>
        <w:t xml:space="preserve"> м. Номинальная потребляемая мощность насоса – </w:t>
      </w:r>
      <w:r>
        <w:rPr>
          <w:sz w:val="24"/>
          <w:szCs w:val="24"/>
        </w:rPr>
        <w:t xml:space="preserve">4 </w:t>
      </w:r>
      <w:r w:rsidRPr="00F6570A">
        <w:rPr>
          <w:sz w:val="24"/>
          <w:szCs w:val="24"/>
        </w:rPr>
        <w:t>кВт. Скважина оборудована автоматикой регулирования и защиты электронасоса от пропадания фаз, также здесь установлено реле времени.</w:t>
      </w:r>
    </w:p>
    <w:p w:rsidR="00BC2943" w:rsidRDefault="00BC2943" w:rsidP="007C574B">
      <w:pPr>
        <w:ind w:firstLine="709"/>
        <w:jc w:val="both"/>
        <w:rPr>
          <w:sz w:val="24"/>
          <w:szCs w:val="24"/>
        </w:rPr>
      </w:pPr>
      <w:r w:rsidRPr="00F6570A">
        <w:rPr>
          <w:sz w:val="24"/>
          <w:szCs w:val="24"/>
        </w:rPr>
        <w:t xml:space="preserve">Вода после забора из скважины </w:t>
      </w:r>
      <w:r>
        <w:rPr>
          <w:sz w:val="24"/>
          <w:szCs w:val="24"/>
        </w:rPr>
        <w:t>проходит очистку</w:t>
      </w:r>
      <w:r w:rsidRPr="00F6570A">
        <w:rPr>
          <w:sz w:val="24"/>
          <w:szCs w:val="24"/>
        </w:rPr>
        <w:t>.</w:t>
      </w:r>
    </w:p>
    <w:p w:rsidR="00BC2943" w:rsidRDefault="00BC2943" w:rsidP="007C574B">
      <w:pPr>
        <w:ind w:firstLine="709"/>
        <w:jc w:val="both"/>
        <w:rPr>
          <w:sz w:val="24"/>
          <w:szCs w:val="24"/>
        </w:rPr>
      </w:pPr>
      <w:r>
        <w:rPr>
          <w:sz w:val="24"/>
          <w:szCs w:val="24"/>
        </w:rPr>
        <w:t xml:space="preserve">Водоснабжение </w:t>
      </w:r>
      <w:r>
        <w:rPr>
          <w:b/>
          <w:sz w:val="24"/>
          <w:szCs w:val="24"/>
        </w:rPr>
        <w:t xml:space="preserve">с. Тюли </w:t>
      </w:r>
      <w:r>
        <w:rPr>
          <w:sz w:val="24"/>
          <w:szCs w:val="24"/>
        </w:rPr>
        <w:t xml:space="preserve">осуществляется от двух артезианских скважин глубиной 71 метр, производительностью </w:t>
      </w:r>
      <w:r w:rsidRPr="006B69B0">
        <w:rPr>
          <w:sz w:val="24"/>
          <w:szCs w:val="24"/>
        </w:rPr>
        <w:t>241,92</w:t>
      </w:r>
      <w:r>
        <w:rPr>
          <w:sz w:val="24"/>
          <w:szCs w:val="24"/>
        </w:rPr>
        <w:t xml:space="preserve"> м</w:t>
      </w:r>
      <w:r>
        <w:rPr>
          <w:sz w:val="24"/>
          <w:szCs w:val="24"/>
          <w:vertAlign w:val="superscript"/>
        </w:rPr>
        <w:t>3</w:t>
      </w:r>
      <w:r>
        <w:rPr>
          <w:sz w:val="24"/>
          <w:szCs w:val="24"/>
        </w:rPr>
        <w:t>/сутки.</w:t>
      </w:r>
    </w:p>
    <w:p w:rsidR="00BC2943" w:rsidRPr="00F6570A" w:rsidRDefault="00BC2943" w:rsidP="007C574B">
      <w:pPr>
        <w:ind w:firstLine="709"/>
        <w:jc w:val="both"/>
        <w:rPr>
          <w:sz w:val="24"/>
          <w:szCs w:val="24"/>
        </w:rPr>
      </w:pPr>
      <w:r w:rsidRPr="00F6570A">
        <w:rPr>
          <w:sz w:val="24"/>
          <w:szCs w:val="24"/>
        </w:rPr>
        <w:t>Скважин</w:t>
      </w:r>
      <w:r>
        <w:rPr>
          <w:sz w:val="24"/>
          <w:szCs w:val="24"/>
        </w:rPr>
        <w:t>ы</w:t>
      </w:r>
      <w:r w:rsidRPr="00F6570A">
        <w:rPr>
          <w:sz w:val="24"/>
          <w:szCs w:val="24"/>
        </w:rPr>
        <w:t xml:space="preserve"> в </w:t>
      </w:r>
      <w:r>
        <w:rPr>
          <w:sz w:val="24"/>
          <w:szCs w:val="24"/>
        </w:rPr>
        <w:t>с. Тюли</w:t>
      </w:r>
      <w:r w:rsidRPr="00F6570A">
        <w:rPr>
          <w:sz w:val="24"/>
          <w:szCs w:val="24"/>
        </w:rPr>
        <w:t xml:space="preserve"> обеспечен</w:t>
      </w:r>
      <w:r>
        <w:rPr>
          <w:sz w:val="24"/>
          <w:szCs w:val="24"/>
        </w:rPr>
        <w:t>ы</w:t>
      </w:r>
      <w:r w:rsidRPr="00F6570A">
        <w:rPr>
          <w:sz w:val="24"/>
          <w:szCs w:val="24"/>
        </w:rPr>
        <w:t xml:space="preserve"> зоной санитарной охраны пе</w:t>
      </w:r>
      <w:r>
        <w:rPr>
          <w:sz w:val="24"/>
          <w:szCs w:val="24"/>
        </w:rPr>
        <w:t>рвого пояса (30 м), что соответствует</w:t>
      </w:r>
      <w:r w:rsidRPr="00F6570A">
        <w:rPr>
          <w:sz w:val="24"/>
          <w:szCs w:val="24"/>
        </w:rPr>
        <w:t xml:space="preserve"> требования</w:t>
      </w:r>
      <w:r>
        <w:rPr>
          <w:sz w:val="24"/>
          <w:szCs w:val="24"/>
        </w:rPr>
        <w:t>м</w:t>
      </w:r>
      <w:r w:rsidRPr="00F6570A">
        <w:rPr>
          <w:sz w:val="24"/>
          <w:szCs w:val="24"/>
        </w:rPr>
        <w:t xml:space="preserve"> СанПиН 2.1.4.1110-02 «Зоны санитарной охраны источников водоснабжения и водопроводов хозяйственно-питьевого назначения».</w:t>
      </w:r>
    </w:p>
    <w:p w:rsidR="00BC2943" w:rsidRPr="00F6570A" w:rsidRDefault="00BC2943" w:rsidP="007C574B">
      <w:pPr>
        <w:ind w:firstLine="709"/>
        <w:jc w:val="both"/>
        <w:rPr>
          <w:sz w:val="24"/>
          <w:szCs w:val="24"/>
        </w:rPr>
      </w:pPr>
      <w:r w:rsidRPr="00F6570A">
        <w:rPr>
          <w:sz w:val="24"/>
          <w:szCs w:val="24"/>
        </w:rPr>
        <w:t>Проекты зон санитарной охраны в настоящее время отсутствуют.</w:t>
      </w:r>
    </w:p>
    <w:p w:rsidR="00BC2943" w:rsidRPr="00F6570A" w:rsidRDefault="00BC2943" w:rsidP="007C574B">
      <w:pPr>
        <w:ind w:firstLine="709"/>
        <w:jc w:val="both"/>
        <w:rPr>
          <w:sz w:val="24"/>
          <w:szCs w:val="24"/>
        </w:rPr>
      </w:pPr>
      <w:r w:rsidRPr="00F6570A">
        <w:rPr>
          <w:sz w:val="24"/>
          <w:szCs w:val="24"/>
        </w:rPr>
        <w:t xml:space="preserve">Артезианская скважина имеет наземный </w:t>
      </w:r>
      <w:r>
        <w:rPr>
          <w:sz w:val="24"/>
          <w:szCs w:val="24"/>
        </w:rPr>
        <w:t>рубленый</w:t>
      </w:r>
      <w:r w:rsidRPr="00F6570A">
        <w:rPr>
          <w:sz w:val="24"/>
          <w:szCs w:val="24"/>
        </w:rPr>
        <w:t xml:space="preserve"> павильон для отбора проб с целью контроля качества воды.</w:t>
      </w:r>
    </w:p>
    <w:p w:rsidR="00BC2943" w:rsidRPr="00F6570A" w:rsidRDefault="00BC2943" w:rsidP="007C574B">
      <w:pPr>
        <w:ind w:firstLine="709"/>
        <w:jc w:val="both"/>
        <w:rPr>
          <w:sz w:val="24"/>
          <w:szCs w:val="24"/>
        </w:rPr>
      </w:pPr>
      <w:r w:rsidRPr="00F6570A">
        <w:rPr>
          <w:sz w:val="24"/>
          <w:szCs w:val="24"/>
        </w:rPr>
        <w:t>На артскважине установлен погружной насос марки ЭЦВ-</w:t>
      </w:r>
      <w:r>
        <w:rPr>
          <w:sz w:val="24"/>
          <w:szCs w:val="24"/>
        </w:rPr>
        <w:t>6</w:t>
      </w:r>
      <w:r w:rsidRPr="00F6570A">
        <w:rPr>
          <w:sz w:val="24"/>
          <w:szCs w:val="24"/>
        </w:rPr>
        <w:t>-</w:t>
      </w:r>
      <w:r>
        <w:rPr>
          <w:sz w:val="24"/>
          <w:szCs w:val="24"/>
        </w:rPr>
        <w:t>6,5</w:t>
      </w:r>
      <w:r w:rsidRPr="00F6570A">
        <w:rPr>
          <w:sz w:val="24"/>
          <w:szCs w:val="24"/>
        </w:rPr>
        <w:t>-</w:t>
      </w:r>
      <w:r>
        <w:rPr>
          <w:sz w:val="24"/>
          <w:szCs w:val="24"/>
        </w:rPr>
        <w:t xml:space="preserve">75 </w:t>
      </w:r>
      <w:r w:rsidRPr="00F6570A">
        <w:rPr>
          <w:sz w:val="24"/>
          <w:szCs w:val="24"/>
        </w:rPr>
        <w:t xml:space="preserve">производительностью </w:t>
      </w:r>
      <w:r>
        <w:rPr>
          <w:sz w:val="24"/>
          <w:szCs w:val="24"/>
        </w:rPr>
        <w:t>6,5 м3/ч</w:t>
      </w:r>
      <w:r w:rsidRPr="00F6570A">
        <w:rPr>
          <w:sz w:val="24"/>
          <w:szCs w:val="24"/>
        </w:rPr>
        <w:t xml:space="preserve"> и напором </w:t>
      </w:r>
      <w:r>
        <w:rPr>
          <w:sz w:val="24"/>
          <w:szCs w:val="24"/>
        </w:rPr>
        <w:t>75</w:t>
      </w:r>
      <w:r w:rsidRPr="00F6570A">
        <w:rPr>
          <w:sz w:val="24"/>
          <w:szCs w:val="24"/>
        </w:rPr>
        <w:t xml:space="preserve"> м. Глубина погружения насоса – </w:t>
      </w:r>
      <w:r>
        <w:rPr>
          <w:sz w:val="24"/>
          <w:szCs w:val="24"/>
        </w:rPr>
        <w:t>60</w:t>
      </w:r>
      <w:r w:rsidRPr="00F6570A">
        <w:rPr>
          <w:sz w:val="24"/>
          <w:szCs w:val="24"/>
        </w:rPr>
        <w:t xml:space="preserve"> м. Номинальная потребляемая мощность насоса – </w:t>
      </w:r>
      <w:r>
        <w:rPr>
          <w:sz w:val="24"/>
          <w:szCs w:val="24"/>
        </w:rPr>
        <w:t xml:space="preserve">2,2 </w:t>
      </w:r>
      <w:r w:rsidRPr="00F6570A">
        <w:rPr>
          <w:sz w:val="24"/>
          <w:szCs w:val="24"/>
        </w:rPr>
        <w:t>кВт. Скважина оборудована автоматикой регулирования и защиты электронасоса от пропадания фаз, также здесь установлено реле времени.</w:t>
      </w:r>
    </w:p>
    <w:p w:rsidR="00BC2943" w:rsidRDefault="00BC2943" w:rsidP="007C574B">
      <w:pPr>
        <w:jc w:val="both"/>
        <w:rPr>
          <w:sz w:val="24"/>
          <w:szCs w:val="24"/>
        </w:rPr>
      </w:pPr>
      <w:r>
        <w:rPr>
          <w:sz w:val="24"/>
          <w:szCs w:val="24"/>
        </w:rPr>
        <w:tab/>
      </w:r>
      <w:r w:rsidRPr="00F6570A">
        <w:rPr>
          <w:sz w:val="24"/>
          <w:szCs w:val="24"/>
        </w:rPr>
        <w:t xml:space="preserve">Вода после забора из скважины </w:t>
      </w:r>
      <w:r>
        <w:rPr>
          <w:sz w:val="24"/>
          <w:szCs w:val="24"/>
        </w:rPr>
        <w:t>проходит очистку</w:t>
      </w:r>
      <w:r w:rsidRPr="00F6570A">
        <w:rPr>
          <w:sz w:val="24"/>
          <w:szCs w:val="24"/>
        </w:rPr>
        <w:t>.</w:t>
      </w:r>
    </w:p>
    <w:p w:rsidR="00BC2943" w:rsidRDefault="00BC2943" w:rsidP="007C574B">
      <w:pPr>
        <w:ind w:firstLine="709"/>
        <w:jc w:val="both"/>
        <w:rPr>
          <w:b/>
          <w:sz w:val="24"/>
          <w:szCs w:val="24"/>
        </w:rPr>
      </w:pPr>
      <w:r w:rsidRPr="00B143A9">
        <w:rPr>
          <w:b/>
          <w:sz w:val="24"/>
          <w:szCs w:val="24"/>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Pr>
          <w:b/>
          <w:sz w:val="24"/>
          <w:szCs w:val="24"/>
        </w:rPr>
        <w:t>.</w:t>
      </w:r>
    </w:p>
    <w:p w:rsidR="00BC2943" w:rsidRDefault="00BC2943" w:rsidP="007C574B">
      <w:pPr>
        <w:ind w:firstLine="709"/>
        <w:jc w:val="both"/>
        <w:rPr>
          <w:sz w:val="24"/>
          <w:szCs w:val="24"/>
        </w:rPr>
      </w:pPr>
      <w:r>
        <w:rPr>
          <w:sz w:val="24"/>
          <w:szCs w:val="24"/>
        </w:rPr>
        <w:t xml:space="preserve">На водозаборе в </w:t>
      </w:r>
      <w:r>
        <w:rPr>
          <w:b/>
          <w:sz w:val="24"/>
          <w:szCs w:val="24"/>
        </w:rPr>
        <w:t>п. Выкатной</w:t>
      </w:r>
      <w:r>
        <w:rPr>
          <w:sz w:val="24"/>
          <w:szCs w:val="24"/>
        </w:rPr>
        <w:t xml:space="preserve"> установлен к</w:t>
      </w:r>
      <w:r w:rsidRPr="00276D01">
        <w:rPr>
          <w:sz w:val="24"/>
          <w:szCs w:val="24"/>
        </w:rPr>
        <w:t xml:space="preserve">омплекс водоподготовки </w:t>
      </w:r>
      <w:r>
        <w:rPr>
          <w:sz w:val="24"/>
          <w:szCs w:val="24"/>
        </w:rPr>
        <w:t xml:space="preserve">типа </w:t>
      </w:r>
      <w:r w:rsidRPr="00276D01">
        <w:rPr>
          <w:sz w:val="24"/>
          <w:szCs w:val="24"/>
        </w:rPr>
        <w:t>«Лотос-ТМ-</w:t>
      </w:r>
      <w:r>
        <w:rPr>
          <w:sz w:val="24"/>
          <w:szCs w:val="24"/>
        </w:rPr>
        <w:t>10,0</w:t>
      </w:r>
      <w:r w:rsidRPr="00276D01">
        <w:rPr>
          <w:sz w:val="24"/>
          <w:szCs w:val="24"/>
        </w:rPr>
        <w:t>» предназначен</w:t>
      </w:r>
      <w:r>
        <w:rPr>
          <w:sz w:val="24"/>
          <w:szCs w:val="24"/>
        </w:rPr>
        <w:t>ный</w:t>
      </w:r>
      <w:r w:rsidRPr="00276D01">
        <w:rPr>
          <w:sz w:val="24"/>
          <w:szCs w:val="24"/>
        </w:rPr>
        <w:t xml:space="preserve"> для очистки воды от механических примесей, железа (общего), марганца, фенола, поверхностно активных веществ (ПАВ), кремникислот, ионов аммония, снижения жесткости, улучшение органолептических показателей (мутность, цветность, запах), снижение окисляемости, обеззараживания воды от различных микроорганизмов</w:t>
      </w:r>
      <w:r>
        <w:rPr>
          <w:sz w:val="24"/>
          <w:szCs w:val="24"/>
        </w:rPr>
        <w:t>. Производительность комплекса по очищаемой воде составляет – 3 м</w:t>
      </w:r>
      <w:r>
        <w:rPr>
          <w:sz w:val="24"/>
          <w:szCs w:val="24"/>
          <w:vertAlign w:val="superscript"/>
        </w:rPr>
        <w:t>3</w:t>
      </w:r>
      <w:r>
        <w:rPr>
          <w:sz w:val="24"/>
          <w:szCs w:val="24"/>
        </w:rPr>
        <w:t>/ч.</w:t>
      </w:r>
    </w:p>
    <w:p w:rsidR="00BC2943" w:rsidRDefault="00BC2943" w:rsidP="007C574B">
      <w:pPr>
        <w:ind w:firstLine="709"/>
        <w:jc w:val="both"/>
        <w:rPr>
          <w:sz w:val="24"/>
          <w:szCs w:val="24"/>
        </w:rPr>
      </w:pPr>
      <w:r w:rsidRPr="00652D4B">
        <w:rPr>
          <w:sz w:val="24"/>
          <w:szCs w:val="24"/>
        </w:rPr>
        <w:t>Комплекс «Лотос-ТМ-</w:t>
      </w:r>
      <w:r>
        <w:rPr>
          <w:sz w:val="24"/>
          <w:szCs w:val="24"/>
        </w:rPr>
        <w:t>3,0</w:t>
      </w:r>
      <w:r w:rsidRPr="00652D4B">
        <w:rPr>
          <w:sz w:val="24"/>
          <w:szCs w:val="24"/>
        </w:rPr>
        <w:t>» обеспечивает очистку воды со следующими</w:t>
      </w:r>
      <w:r>
        <w:rPr>
          <w:sz w:val="24"/>
          <w:szCs w:val="24"/>
        </w:rPr>
        <w:t xml:space="preserve"> исходными показателями:</w:t>
      </w:r>
    </w:p>
    <w:p w:rsidR="00BC2943" w:rsidRPr="00D17973" w:rsidRDefault="00BC2943" w:rsidP="007C574B">
      <w:pPr>
        <w:ind w:firstLine="709"/>
        <w:jc w:val="both"/>
        <w:rPr>
          <w:b/>
          <w:sz w:val="24"/>
          <w:szCs w:val="24"/>
        </w:rPr>
      </w:pPr>
      <w:r w:rsidRPr="00D17973">
        <w:rPr>
          <w:b/>
          <w:sz w:val="24"/>
          <w:szCs w:val="24"/>
        </w:rPr>
        <w:t>Таблица 1</w:t>
      </w:r>
      <w:r>
        <w:rPr>
          <w:b/>
          <w:sz w:val="24"/>
          <w:szCs w:val="24"/>
        </w:rPr>
        <w:t xml:space="preserve"> – Характеристика комплекса </w:t>
      </w:r>
      <w:r w:rsidRPr="005B1452">
        <w:rPr>
          <w:b/>
          <w:sz w:val="24"/>
          <w:szCs w:val="24"/>
        </w:rPr>
        <w:t>«Лотос-ТМ-10,0»</w:t>
      </w:r>
    </w:p>
    <w:tbl>
      <w:tblPr>
        <w:tblW w:w="9568" w:type="dxa"/>
        <w:tblInd w:w="40" w:type="dxa"/>
        <w:tblLayout w:type="fixed"/>
        <w:tblCellMar>
          <w:left w:w="40" w:type="dxa"/>
          <w:right w:w="40" w:type="dxa"/>
        </w:tblCellMar>
        <w:tblLook w:val="0000" w:firstRow="0" w:lastRow="0" w:firstColumn="0" w:lastColumn="0" w:noHBand="0" w:noVBand="0"/>
      </w:tblPr>
      <w:tblGrid>
        <w:gridCol w:w="5670"/>
        <w:gridCol w:w="1701"/>
        <w:gridCol w:w="2197"/>
      </w:tblGrid>
      <w:tr w:rsidR="00BC2943" w:rsidRPr="006E6358" w:rsidTr="007C574B">
        <w:tc>
          <w:tcPr>
            <w:tcW w:w="5670" w:type="dxa"/>
            <w:tcBorders>
              <w:top w:val="single" w:sz="6" w:space="0" w:color="auto"/>
              <w:left w:val="single" w:sz="6" w:space="0" w:color="auto"/>
              <w:bottom w:val="single" w:sz="6" w:space="0" w:color="auto"/>
              <w:right w:val="single" w:sz="6" w:space="0" w:color="auto"/>
            </w:tcBorders>
            <w:shd w:val="clear" w:color="auto" w:fill="FFFFFF"/>
            <w:vAlign w:val="center"/>
          </w:tcPr>
          <w:p w:rsidR="00BC2943" w:rsidRPr="006E6358" w:rsidRDefault="00BC2943" w:rsidP="007C574B">
            <w:pPr>
              <w:shd w:val="clear" w:color="auto" w:fill="FFFFFF"/>
              <w:jc w:val="center"/>
              <w:rPr>
                <w:sz w:val="24"/>
                <w:szCs w:val="24"/>
              </w:rPr>
            </w:pPr>
            <w:r w:rsidRPr="006E6358">
              <w:rPr>
                <w:sz w:val="24"/>
                <w:szCs w:val="24"/>
              </w:rPr>
              <w:t>Показатели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C2943" w:rsidRPr="006E6358" w:rsidRDefault="00BC2943" w:rsidP="007C574B">
            <w:pPr>
              <w:shd w:val="clear" w:color="auto" w:fill="FFFFFF"/>
              <w:jc w:val="center"/>
              <w:rPr>
                <w:sz w:val="24"/>
                <w:szCs w:val="24"/>
              </w:rPr>
            </w:pPr>
            <w:r w:rsidRPr="006E6358">
              <w:rPr>
                <w:sz w:val="24"/>
                <w:szCs w:val="24"/>
              </w:rPr>
              <w:t>Исходные</w:t>
            </w:r>
          </w:p>
        </w:tc>
        <w:tc>
          <w:tcPr>
            <w:tcW w:w="2197" w:type="dxa"/>
            <w:tcBorders>
              <w:top w:val="single" w:sz="6" w:space="0" w:color="auto"/>
              <w:left w:val="single" w:sz="6" w:space="0" w:color="auto"/>
              <w:bottom w:val="single" w:sz="6" w:space="0" w:color="auto"/>
              <w:right w:val="single" w:sz="6" w:space="0" w:color="auto"/>
            </w:tcBorders>
            <w:shd w:val="clear" w:color="auto" w:fill="FFFFFF"/>
            <w:vAlign w:val="center"/>
          </w:tcPr>
          <w:p w:rsidR="00BC2943" w:rsidRPr="006E6358" w:rsidRDefault="00BC2943" w:rsidP="007C574B">
            <w:pPr>
              <w:shd w:val="clear" w:color="auto" w:fill="FFFFFF"/>
              <w:jc w:val="center"/>
              <w:rPr>
                <w:sz w:val="24"/>
                <w:szCs w:val="24"/>
              </w:rPr>
            </w:pPr>
            <w:r w:rsidRPr="006E6358">
              <w:rPr>
                <w:sz w:val="24"/>
                <w:szCs w:val="24"/>
              </w:rPr>
              <w:t>После очистки в соответствии с ГОСТ Р 51232-98</w:t>
            </w:r>
          </w:p>
        </w:tc>
      </w:tr>
      <w:tr w:rsidR="00BC2943" w:rsidRPr="006E6358" w:rsidTr="007C574B">
        <w:tc>
          <w:tcPr>
            <w:tcW w:w="9568" w:type="dxa"/>
            <w:gridSpan w:val="3"/>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r>
              <w:rPr>
                <w:sz w:val="24"/>
                <w:szCs w:val="24"/>
              </w:rPr>
              <w:lastRenderedPageBreak/>
              <w:t>С</w:t>
            </w:r>
            <w:r w:rsidRPr="006E6358">
              <w:rPr>
                <w:b/>
                <w:sz w:val="24"/>
                <w:szCs w:val="24"/>
              </w:rPr>
              <w:t>одержание примесей</w:t>
            </w:r>
            <w:r w:rsidRPr="006E6358">
              <w:rPr>
                <w:sz w:val="24"/>
                <w:szCs w:val="24"/>
              </w:rPr>
              <w:t>, мг/дм</w:t>
            </w:r>
            <w:r w:rsidRPr="006E6358">
              <w:rPr>
                <w:sz w:val="24"/>
                <w:szCs w:val="24"/>
                <w:vertAlign w:val="superscript"/>
              </w:rPr>
              <w:t>3</w:t>
            </w:r>
          </w:p>
        </w:tc>
      </w:tr>
      <w:tr w:rsidR="00BC2943" w:rsidRPr="006E6358" w:rsidTr="007C574B">
        <w:tc>
          <w:tcPr>
            <w:tcW w:w="5670"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r>
              <w:rPr>
                <w:sz w:val="24"/>
                <w:szCs w:val="24"/>
              </w:rPr>
              <w:t>В</w:t>
            </w:r>
            <w:r w:rsidRPr="006E6358">
              <w:rPr>
                <w:sz w:val="24"/>
                <w:szCs w:val="24"/>
              </w:rPr>
              <w:t>звешенные вещества</w:t>
            </w:r>
          </w:p>
          <w:p w:rsidR="00BC2943" w:rsidRPr="006E6358" w:rsidRDefault="00BC2943" w:rsidP="007C574B">
            <w:pPr>
              <w:shd w:val="clear" w:color="auto" w:fill="FFFFFF"/>
              <w:rPr>
                <w:sz w:val="24"/>
                <w:szCs w:val="24"/>
              </w:rPr>
            </w:pPr>
            <w:r>
              <w:rPr>
                <w:sz w:val="24"/>
                <w:szCs w:val="24"/>
              </w:rPr>
              <w:t>С</w:t>
            </w:r>
            <w:r w:rsidRPr="006E6358">
              <w:rPr>
                <w:sz w:val="24"/>
                <w:szCs w:val="24"/>
              </w:rPr>
              <w:t>ероводород</w:t>
            </w:r>
          </w:p>
          <w:p w:rsidR="00BC2943" w:rsidRPr="006E6358" w:rsidRDefault="00BC2943" w:rsidP="007C574B">
            <w:pPr>
              <w:shd w:val="clear" w:color="auto" w:fill="FFFFFF"/>
              <w:rPr>
                <w:sz w:val="24"/>
                <w:szCs w:val="24"/>
              </w:rPr>
            </w:pPr>
            <w:r>
              <w:rPr>
                <w:sz w:val="24"/>
                <w:szCs w:val="24"/>
              </w:rPr>
              <w:t>С</w:t>
            </w:r>
            <w:r w:rsidRPr="006E6358">
              <w:rPr>
                <w:sz w:val="24"/>
                <w:szCs w:val="24"/>
              </w:rPr>
              <w:t>вободная углекислота</w:t>
            </w:r>
          </w:p>
          <w:p w:rsidR="00BC2943" w:rsidRPr="006E6358" w:rsidRDefault="00BC2943" w:rsidP="007C574B">
            <w:pPr>
              <w:shd w:val="clear" w:color="auto" w:fill="FFFFFF"/>
              <w:rPr>
                <w:sz w:val="24"/>
                <w:szCs w:val="24"/>
              </w:rPr>
            </w:pPr>
            <w:r>
              <w:rPr>
                <w:sz w:val="24"/>
                <w:szCs w:val="24"/>
              </w:rPr>
              <w:t>Ж</w:t>
            </w:r>
            <w:r w:rsidRPr="006E6358">
              <w:rPr>
                <w:sz w:val="24"/>
                <w:szCs w:val="24"/>
              </w:rPr>
              <w:t>елезо общее</w:t>
            </w:r>
          </w:p>
          <w:p w:rsidR="00BC2943" w:rsidRPr="006E6358" w:rsidRDefault="00BC2943" w:rsidP="007C574B">
            <w:pPr>
              <w:shd w:val="clear" w:color="auto" w:fill="FFFFFF"/>
              <w:rPr>
                <w:sz w:val="24"/>
                <w:szCs w:val="24"/>
              </w:rPr>
            </w:pPr>
            <w:r>
              <w:rPr>
                <w:sz w:val="24"/>
                <w:szCs w:val="24"/>
              </w:rPr>
              <w:t>М</w:t>
            </w:r>
            <w:r w:rsidRPr="006E6358">
              <w:rPr>
                <w:sz w:val="24"/>
                <w:szCs w:val="24"/>
              </w:rPr>
              <w:t>арганец</w:t>
            </w:r>
          </w:p>
          <w:p w:rsidR="00BC2943" w:rsidRPr="006E6358" w:rsidRDefault="00BC2943" w:rsidP="007C574B">
            <w:pPr>
              <w:shd w:val="clear" w:color="auto" w:fill="FFFFFF"/>
              <w:rPr>
                <w:sz w:val="24"/>
                <w:szCs w:val="24"/>
              </w:rPr>
            </w:pPr>
            <w:r>
              <w:rPr>
                <w:sz w:val="24"/>
                <w:szCs w:val="24"/>
              </w:rPr>
              <w:t>Н</w:t>
            </w:r>
            <w:r w:rsidRPr="006E6358">
              <w:rPr>
                <w:sz w:val="24"/>
                <w:szCs w:val="24"/>
              </w:rPr>
              <w:t>ефтепродукты</w:t>
            </w:r>
          </w:p>
          <w:p w:rsidR="00BC2943" w:rsidRPr="006E6358" w:rsidRDefault="00BC2943" w:rsidP="007C574B">
            <w:pPr>
              <w:shd w:val="clear" w:color="auto" w:fill="FFFFFF"/>
              <w:rPr>
                <w:sz w:val="24"/>
                <w:szCs w:val="24"/>
              </w:rPr>
            </w:pPr>
            <w:r>
              <w:rPr>
                <w:sz w:val="24"/>
                <w:szCs w:val="24"/>
              </w:rPr>
              <w:t>Ф</w:t>
            </w:r>
            <w:r w:rsidRPr="006E6358">
              <w:rPr>
                <w:sz w:val="24"/>
                <w:szCs w:val="24"/>
              </w:rPr>
              <w:t>енолы</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jc w:val="center"/>
              <w:rPr>
                <w:sz w:val="24"/>
                <w:szCs w:val="24"/>
              </w:rPr>
            </w:pPr>
            <w:r w:rsidRPr="006E6358">
              <w:rPr>
                <w:sz w:val="24"/>
                <w:szCs w:val="24"/>
              </w:rPr>
              <w:t>до 5000</w:t>
            </w:r>
          </w:p>
          <w:p w:rsidR="00BC2943" w:rsidRPr="006E6358" w:rsidRDefault="00BC2943" w:rsidP="007C574B">
            <w:pPr>
              <w:shd w:val="clear" w:color="auto" w:fill="FFFFFF"/>
              <w:jc w:val="center"/>
              <w:rPr>
                <w:sz w:val="24"/>
                <w:szCs w:val="24"/>
              </w:rPr>
            </w:pPr>
            <w:r w:rsidRPr="006E6358">
              <w:rPr>
                <w:sz w:val="24"/>
                <w:szCs w:val="24"/>
              </w:rPr>
              <w:t>2</w:t>
            </w:r>
          </w:p>
          <w:p w:rsidR="00BC2943" w:rsidRPr="006E6358" w:rsidRDefault="00BC2943" w:rsidP="007C574B">
            <w:pPr>
              <w:shd w:val="clear" w:color="auto" w:fill="FFFFFF"/>
              <w:jc w:val="center"/>
              <w:rPr>
                <w:sz w:val="24"/>
                <w:szCs w:val="24"/>
              </w:rPr>
            </w:pPr>
            <w:r w:rsidRPr="006E6358">
              <w:rPr>
                <w:sz w:val="24"/>
                <w:szCs w:val="24"/>
              </w:rPr>
              <w:t>150</w:t>
            </w:r>
          </w:p>
          <w:p w:rsidR="00BC2943" w:rsidRPr="006E6358" w:rsidRDefault="00BC2943" w:rsidP="007C574B">
            <w:pPr>
              <w:shd w:val="clear" w:color="auto" w:fill="FFFFFF"/>
              <w:jc w:val="center"/>
              <w:rPr>
                <w:sz w:val="24"/>
                <w:szCs w:val="24"/>
              </w:rPr>
            </w:pPr>
            <w:r w:rsidRPr="006E6358">
              <w:rPr>
                <w:sz w:val="24"/>
                <w:szCs w:val="24"/>
              </w:rPr>
              <w:t>до 15</w:t>
            </w:r>
          </w:p>
          <w:p w:rsidR="00BC2943" w:rsidRPr="006E6358" w:rsidRDefault="00BC2943" w:rsidP="007C574B">
            <w:pPr>
              <w:shd w:val="clear" w:color="auto" w:fill="FFFFFF"/>
              <w:jc w:val="center"/>
              <w:rPr>
                <w:sz w:val="24"/>
                <w:szCs w:val="24"/>
              </w:rPr>
            </w:pPr>
            <w:r w:rsidRPr="006E6358">
              <w:rPr>
                <w:sz w:val="24"/>
                <w:szCs w:val="24"/>
              </w:rPr>
              <w:t>0,2... 0,8</w:t>
            </w:r>
          </w:p>
          <w:p w:rsidR="00BC2943" w:rsidRDefault="00BC2943" w:rsidP="007C574B">
            <w:pPr>
              <w:shd w:val="clear" w:color="auto" w:fill="FFFFFF"/>
              <w:jc w:val="center"/>
              <w:rPr>
                <w:sz w:val="24"/>
                <w:szCs w:val="24"/>
              </w:rPr>
            </w:pPr>
            <w:r w:rsidRPr="006E6358">
              <w:rPr>
                <w:sz w:val="24"/>
                <w:szCs w:val="24"/>
              </w:rPr>
              <w:t>10</w:t>
            </w:r>
          </w:p>
          <w:p w:rsidR="00BC2943" w:rsidRPr="006E6358" w:rsidRDefault="00BC2943" w:rsidP="007C574B">
            <w:pPr>
              <w:shd w:val="clear" w:color="auto" w:fill="FFFFFF"/>
              <w:jc w:val="center"/>
              <w:rPr>
                <w:sz w:val="24"/>
                <w:szCs w:val="24"/>
              </w:rPr>
            </w:pPr>
            <w:r w:rsidRPr="006E6358">
              <w:rPr>
                <w:sz w:val="24"/>
                <w:szCs w:val="24"/>
              </w:rPr>
              <w:t>0,1...0,2</w:t>
            </w: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BC2943" w:rsidRDefault="00BC2943" w:rsidP="007C574B">
            <w:pPr>
              <w:shd w:val="clear" w:color="auto" w:fill="FFFFFF"/>
              <w:jc w:val="center"/>
              <w:rPr>
                <w:sz w:val="24"/>
                <w:szCs w:val="24"/>
              </w:rPr>
            </w:pPr>
            <w:r w:rsidRPr="006E6358">
              <w:rPr>
                <w:sz w:val="24"/>
                <w:szCs w:val="24"/>
              </w:rPr>
              <w:t>отсутств</w:t>
            </w:r>
            <w:r>
              <w:rPr>
                <w:sz w:val="24"/>
                <w:szCs w:val="24"/>
              </w:rPr>
              <w:t>уют</w:t>
            </w:r>
          </w:p>
          <w:p w:rsidR="00BC2943" w:rsidRPr="006E6358" w:rsidRDefault="00BC2943" w:rsidP="007C574B">
            <w:pPr>
              <w:shd w:val="clear" w:color="auto" w:fill="FFFFFF"/>
              <w:jc w:val="center"/>
              <w:rPr>
                <w:sz w:val="24"/>
                <w:szCs w:val="24"/>
              </w:rPr>
            </w:pPr>
            <w:r>
              <w:rPr>
                <w:sz w:val="24"/>
                <w:szCs w:val="24"/>
              </w:rPr>
              <w:t>≤</w:t>
            </w:r>
            <w:r w:rsidRPr="006E6358">
              <w:rPr>
                <w:sz w:val="24"/>
                <w:szCs w:val="24"/>
              </w:rPr>
              <w:t>0,003</w:t>
            </w:r>
          </w:p>
          <w:p w:rsidR="00BC2943" w:rsidRDefault="00BC2943" w:rsidP="007C574B">
            <w:pPr>
              <w:shd w:val="clear" w:color="auto" w:fill="FFFFFF"/>
              <w:jc w:val="center"/>
              <w:rPr>
                <w:sz w:val="24"/>
                <w:szCs w:val="24"/>
              </w:rPr>
            </w:pPr>
          </w:p>
          <w:p w:rsidR="00BC2943" w:rsidRPr="006E6358" w:rsidRDefault="00BC2943" w:rsidP="007C574B">
            <w:pPr>
              <w:shd w:val="clear" w:color="auto" w:fill="FFFFFF"/>
              <w:jc w:val="center"/>
              <w:rPr>
                <w:sz w:val="24"/>
                <w:szCs w:val="24"/>
              </w:rPr>
            </w:pPr>
            <w:r>
              <w:rPr>
                <w:sz w:val="24"/>
                <w:szCs w:val="24"/>
              </w:rPr>
              <w:t>≤</w:t>
            </w:r>
            <w:r w:rsidRPr="006E6358">
              <w:rPr>
                <w:sz w:val="24"/>
                <w:szCs w:val="24"/>
              </w:rPr>
              <w:t>0,3</w:t>
            </w:r>
          </w:p>
          <w:p w:rsidR="00BC2943" w:rsidRPr="006E6358" w:rsidRDefault="00BC2943" w:rsidP="007C574B">
            <w:pPr>
              <w:shd w:val="clear" w:color="auto" w:fill="FFFFFF"/>
              <w:jc w:val="center"/>
              <w:rPr>
                <w:sz w:val="24"/>
                <w:szCs w:val="24"/>
              </w:rPr>
            </w:pPr>
            <w:r>
              <w:rPr>
                <w:sz w:val="24"/>
                <w:szCs w:val="24"/>
              </w:rPr>
              <w:t>≤</w:t>
            </w:r>
            <w:r w:rsidRPr="006E6358">
              <w:rPr>
                <w:sz w:val="24"/>
                <w:szCs w:val="24"/>
              </w:rPr>
              <w:t>0</w:t>
            </w:r>
            <w:r>
              <w:rPr>
                <w:sz w:val="24"/>
                <w:szCs w:val="24"/>
              </w:rPr>
              <w:t>,1</w:t>
            </w:r>
          </w:p>
          <w:p w:rsidR="00BC2943" w:rsidRPr="006E6358" w:rsidRDefault="00BC2943" w:rsidP="007C574B">
            <w:pPr>
              <w:shd w:val="clear" w:color="auto" w:fill="FFFFFF"/>
              <w:jc w:val="center"/>
              <w:rPr>
                <w:sz w:val="24"/>
                <w:szCs w:val="24"/>
              </w:rPr>
            </w:pPr>
            <w:r>
              <w:rPr>
                <w:sz w:val="24"/>
                <w:szCs w:val="24"/>
              </w:rPr>
              <w:t>≤</w:t>
            </w:r>
            <w:r w:rsidRPr="006E6358">
              <w:rPr>
                <w:sz w:val="24"/>
                <w:szCs w:val="24"/>
              </w:rPr>
              <w:t>0,1</w:t>
            </w:r>
          </w:p>
          <w:p w:rsidR="00BC2943" w:rsidRPr="006E6358" w:rsidRDefault="00BC2943" w:rsidP="007C574B">
            <w:pPr>
              <w:shd w:val="clear" w:color="auto" w:fill="FFFFFF"/>
              <w:jc w:val="center"/>
              <w:rPr>
                <w:sz w:val="24"/>
                <w:szCs w:val="24"/>
              </w:rPr>
            </w:pPr>
            <w:r>
              <w:rPr>
                <w:sz w:val="24"/>
                <w:szCs w:val="24"/>
              </w:rPr>
              <w:t>≤</w:t>
            </w:r>
            <w:r w:rsidRPr="006E6358">
              <w:rPr>
                <w:sz w:val="24"/>
                <w:szCs w:val="24"/>
              </w:rPr>
              <w:t>0,001</w:t>
            </w:r>
          </w:p>
        </w:tc>
      </w:tr>
      <w:tr w:rsidR="00BC2943" w:rsidRPr="006E6358" w:rsidTr="007C574B">
        <w:tc>
          <w:tcPr>
            <w:tcW w:w="5670"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r>
              <w:rPr>
                <w:sz w:val="24"/>
                <w:szCs w:val="24"/>
              </w:rPr>
              <w:t>Ц</w:t>
            </w:r>
            <w:r w:rsidRPr="006E6358">
              <w:rPr>
                <w:sz w:val="24"/>
                <w:szCs w:val="24"/>
              </w:rPr>
              <w:t>ветность, град.</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r w:rsidRPr="006E6358">
              <w:rPr>
                <w:sz w:val="24"/>
                <w:szCs w:val="24"/>
              </w:rPr>
              <w:t>не ограничено</w:t>
            </w: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jc w:val="center"/>
              <w:rPr>
                <w:sz w:val="24"/>
                <w:szCs w:val="24"/>
                <w:vertAlign w:val="superscript"/>
              </w:rPr>
            </w:pPr>
            <w:r w:rsidRPr="006E6358">
              <w:rPr>
                <w:i/>
                <w:iCs/>
                <w:sz w:val="24"/>
                <w:szCs w:val="24"/>
              </w:rPr>
              <w:t>&lt;</w:t>
            </w:r>
            <w:r>
              <w:rPr>
                <w:iCs/>
                <w:sz w:val="24"/>
                <w:szCs w:val="24"/>
              </w:rPr>
              <w:t>2</w:t>
            </w:r>
            <w:r>
              <w:rPr>
                <w:iCs/>
                <w:sz w:val="24"/>
                <w:szCs w:val="24"/>
                <w:vertAlign w:val="superscript"/>
              </w:rPr>
              <w:t>0</w:t>
            </w:r>
          </w:p>
        </w:tc>
      </w:tr>
      <w:tr w:rsidR="00BC2943" w:rsidRPr="006E6358" w:rsidTr="007C574B">
        <w:tc>
          <w:tcPr>
            <w:tcW w:w="5670"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r>
              <w:rPr>
                <w:sz w:val="24"/>
                <w:szCs w:val="24"/>
              </w:rPr>
              <w:t>М</w:t>
            </w:r>
            <w:r w:rsidRPr="006E6358">
              <w:rPr>
                <w:sz w:val="24"/>
                <w:szCs w:val="24"/>
              </w:rPr>
              <w:t>утность, мг/дм</w:t>
            </w:r>
            <w:r w:rsidRPr="006E6358">
              <w:rPr>
                <w:sz w:val="24"/>
                <w:szCs w:val="24"/>
                <w:vertAlign w:val="superscript"/>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r w:rsidRPr="006E6358">
              <w:rPr>
                <w:sz w:val="24"/>
                <w:szCs w:val="24"/>
              </w:rPr>
              <w:t>не ограничено</w:t>
            </w: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jc w:val="center"/>
              <w:rPr>
                <w:sz w:val="24"/>
                <w:szCs w:val="24"/>
              </w:rPr>
            </w:pPr>
            <w:r w:rsidRPr="006E6358">
              <w:rPr>
                <w:sz w:val="24"/>
                <w:szCs w:val="24"/>
              </w:rPr>
              <w:t>&lt;1,5</w:t>
            </w:r>
          </w:p>
        </w:tc>
      </w:tr>
      <w:tr w:rsidR="00BC2943" w:rsidRPr="006E6358" w:rsidTr="007C574B">
        <w:tc>
          <w:tcPr>
            <w:tcW w:w="9568" w:type="dxa"/>
            <w:gridSpan w:val="3"/>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b/>
                <w:sz w:val="24"/>
                <w:szCs w:val="24"/>
              </w:rPr>
            </w:pPr>
            <w:r>
              <w:rPr>
                <w:b/>
                <w:sz w:val="24"/>
                <w:szCs w:val="24"/>
              </w:rPr>
              <w:t>М</w:t>
            </w:r>
            <w:r w:rsidRPr="006E6358">
              <w:rPr>
                <w:b/>
                <w:sz w:val="24"/>
                <w:szCs w:val="24"/>
              </w:rPr>
              <w:t>икробиологические показатели:</w:t>
            </w:r>
          </w:p>
        </w:tc>
      </w:tr>
      <w:tr w:rsidR="00BC2943" w:rsidRPr="006E6358" w:rsidTr="007C574B">
        <w:tc>
          <w:tcPr>
            <w:tcW w:w="5670"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r>
              <w:rPr>
                <w:sz w:val="24"/>
                <w:szCs w:val="24"/>
              </w:rPr>
              <w:t>О</w:t>
            </w:r>
            <w:r w:rsidRPr="006E6358">
              <w:rPr>
                <w:sz w:val="24"/>
                <w:szCs w:val="24"/>
              </w:rPr>
              <w:t>бщее микробное число (в 1 мл)</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jc w:val="center"/>
              <w:rPr>
                <w:sz w:val="24"/>
                <w:szCs w:val="24"/>
              </w:rPr>
            </w:pPr>
            <w:r w:rsidRPr="006E6358">
              <w:rPr>
                <w:sz w:val="24"/>
                <w:szCs w:val="24"/>
              </w:rPr>
              <w:t>не более 50</w:t>
            </w:r>
          </w:p>
        </w:tc>
      </w:tr>
      <w:tr w:rsidR="00BC2943" w:rsidRPr="006E6358" w:rsidTr="007C574B">
        <w:tc>
          <w:tcPr>
            <w:tcW w:w="5670"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r>
              <w:rPr>
                <w:sz w:val="24"/>
                <w:szCs w:val="24"/>
              </w:rPr>
              <w:t>Т</w:t>
            </w:r>
            <w:r w:rsidRPr="006E6358">
              <w:rPr>
                <w:sz w:val="24"/>
                <w:szCs w:val="24"/>
              </w:rPr>
              <w:t>ермотолерантные колиформные бактерии (в 100 мл)</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jc w:val="center"/>
              <w:rPr>
                <w:sz w:val="24"/>
                <w:szCs w:val="24"/>
              </w:rPr>
            </w:pPr>
            <w:r w:rsidRPr="006E6358">
              <w:rPr>
                <w:sz w:val="24"/>
                <w:szCs w:val="24"/>
              </w:rPr>
              <w:t>отсутствие</w:t>
            </w:r>
          </w:p>
        </w:tc>
      </w:tr>
      <w:tr w:rsidR="00BC2943" w:rsidRPr="006E6358" w:rsidTr="007C574B">
        <w:tc>
          <w:tcPr>
            <w:tcW w:w="5670"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r>
              <w:rPr>
                <w:sz w:val="24"/>
                <w:szCs w:val="24"/>
              </w:rPr>
              <w:t>О</w:t>
            </w:r>
            <w:r w:rsidRPr="006E6358">
              <w:rPr>
                <w:sz w:val="24"/>
                <w:szCs w:val="24"/>
              </w:rPr>
              <w:t>бщие колиформные бактерии (в 100 мл)</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rPr>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BC2943" w:rsidRPr="006E6358" w:rsidRDefault="00BC2943" w:rsidP="007C574B">
            <w:pPr>
              <w:shd w:val="clear" w:color="auto" w:fill="FFFFFF"/>
              <w:jc w:val="center"/>
              <w:rPr>
                <w:sz w:val="24"/>
                <w:szCs w:val="24"/>
              </w:rPr>
            </w:pPr>
            <w:r w:rsidRPr="006E6358">
              <w:rPr>
                <w:sz w:val="24"/>
                <w:szCs w:val="24"/>
              </w:rPr>
              <w:t>отсутствие</w:t>
            </w:r>
          </w:p>
        </w:tc>
      </w:tr>
    </w:tbl>
    <w:p w:rsidR="00BC2943" w:rsidRDefault="00BC2943" w:rsidP="007C574B">
      <w:pPr>
        <w:ind w:firstLine="709"/>
        <w:jc w:val="both"/>
        <w:rPr>
          <w:sz w:val="24"/>
          <w:szCs w:val="24"/>
        </w:rPr>
      </w:pPr>
      <w:r w:rsidRPr="006E6358">
        <w:rPr>
          <w:sz w:val="24"/>
          <w:szCs w:val="24"/>
        </w:rPr>
        <w:t>Очищенная вода соответствует требованиям ГОСТ Р 51232-98 «Вода питьевая. Общие требования к организации и методам контроля качества» и СанПиН 2.1.4.1004-01 «Питьевая вода. Гигиенические требования к качеству воды централизованных систем питьевого водоснабжения. Контроль качества»</w:t>
      </w:r>
      <w:r>
        <w:rPr>
          <w:sz w:val="24"/>
          <w:szCs w:val="24"/>
        </w:rPr>
        <w:t>.</w:t>
      </w:r>
    </w:p>
    <w:p w:rsidR="00BC2943" w:rsidRPr="006E6358" w:rsidRDefault="00BC2943" w:rsidP="007C574B">
      <w:pPr>
        <w:ind w:firstLine="709"/>
        <w:jc w:val="both"/>
        <w:rPr>
          <w:sz w:val="24"/>
          <w:szCs w:val="24"/>
        </w:rPr>
      </w:pPr>
      <w:r w:rsidRPr="006E6358">
        <w:rPr>
          <w:sz w:val="24"/>
          <w:szCs w:val="24"/>
        </w:rPr>
        <w:t>Водопроводные очистные сооружения конструктивно выполнены в виде отдельных блоков, что позволяет конфигурировать его в различных модификациях в зависимости от выбранной технологической схемы.</w:t>
      </w:r>
    </w:p>
    <w:p w:rsidR="00BC2943" w:rsidRPr="006E6358" w:rsidRDefault="00BC2943" w:rsidP="007C574B">
      <w:pPr>
        <w:ind w:firstLine="709"/>
        <w:jc w:val="both"/>
        <w:rPr>
          <w:sz w:val="24"/>
          <w:szCs w:val="24"/>
        </w:rPr>
      </w:pPr>
      <w:r w:rsidRPr="006E6358">
        <w:rPr>
          <w:sz w:val="24"/>
          <w:szCs w:val="24"/>
        </w:rPr>
        <w:t>Процесс очистки воды происходит следующим образом.</w:t>
      </w:r>
    </w:p>
    <w:p w:rsidR="00BC2943" w:rsidRPr="006E6358" w:rsidRDefault="00BC2943" w:rsidP="007C574B">
      <w:pPr>
        <w:ind w:firstLine="709"/>
        <w:jc w:val="both"/>
        <w:rPr>
          <w:sz w:val="24"/>
          <w:szCs w:val="24"/>
        </w:rPr>
      </w:pPr>
      <w:r w:rsidRPr="006E6358">
        <w:rPr>
          <w:sz w:val="24"/>
          <w:szCs w:val="24"/>
        </w:rPr>
        <w:t>Вода поступает с фильтров 1</w:t>
      </w:r>
      <w:r>
        <w:rPr>
          <w:sz w:val="24"/>
          <w:szCs w:val="24"/>
        </w:rPr>
        <w:t xml:space="preserve"> </w:t>
      </w:r>
      <w:r w:rsidRPr="006E6358">
        <w:rPr>
          <w:sz w:val="24"/>
          <w:szCs w:val="24"/>
        </w:rPr>
        <w:t>ступени в камеру хлопьеобразования. Из камеры хлопьеобразования вода перетекает в бак-отсто</w:t>
      </w:r>
      <w:r>
        <w:rPr>
          <w:sz w:val="24"/>
          <w:szCs w:val="24"/>
        </w:rPr>
        <w:t>йник</w:t>
      </w:r>
      <w:r w:rsidRPr="006E6358">
        <w:rPr>
          <w:sz w:val="24"/>
          <w:szCs w:val="24"/>
        </w:rPr>
        <w:t xml:space="preserve">, откуда насосом подается на фильтр </w:t>
      </w:r>
      <w:r>
        <w:rPr>
          <w:sz w:val="24"/>
          <w:szCs w:val="24"/>
          <w:lang w:val="en-US"/>
        </w:rPr>
        <w:t>II</w:t>
      </w:r>
      <w:r w:rsidRPr="006E6358">
        <w:rPr>
          <w:sz w:val="24"/>
          <w:szCs w:val="24"/>
        </w:rPr>
        <w:t>-</w:t>
      </w:r>
      <w:r>
        <w:rPr>
          <w:sz w:val="24"/>
          <w:szCs w:val="24"/>
        </w:rPr>
        <w:t>ой ступени. Часть воды из бака-</w:t>
      </w:r>
      <w:r w:rsidRPr="006E6358">
        <w:rPr>
          <w:sz w:val="24"/>
          <w:szCs w:val="24"/>
        </w:rPr>
        <w:t>отстойника насосом уходит на рециркуляцию через вакуумно-эжекционное устройство «ВЭУ-15». «ВЭУ-15» обеспечивает насыщение воды озоновоздушной смесью (генератор озона). Часть непрореагировавшей озоновоздушной смеси из бака-отстойника удаляется через деструктор озона «ДО-60» в атмосферу.</w:t>
      </w:r>
    </w:p>
    <w:p w:rsidR="00BC2943" w:rsidRPr="006E6358" w:rsidRDefault="00BC2943" w:rsidP="007C574B">
      <w:pPr>
        <w:ind w:firstLine="709"/>
        <w:jc w:val="both"/>
        <w:rPr>
          <w:sz w:val="24"/>
          <w:szCs w:val="24"/>
        </w:rPr>
      </w:pPr>
      <w:r w:rsidRPr="006E6358">
        <w:rPr>
          <w:sz w:val="24"/>
          <w:szCs w:val="24"/>
        </w:rPr>
        <w:t xml:space="preserve">Из </w:t>
      </w:r>
      <w:r>
        <w:rPr>
          <w:sz w:val="24"/>
          <w:szCs w:val="24"/>
        </w:rPr>
        <w:t>камеры хлопьеобразования и бака-</w:t>
      </w:r>
      <w:r w:rsidRPr="006E6358">
        <w:rPr>
          <w:sz w:val="24"/>
          <w:szCs w:val="24"/>
        </w:rPr>
        <w:t xml:space="preserve">отстойника предусмотрен сброс обводненного осадка в канализацию, потребность </w:t>
      </w:r>
      <w:r>
        <w:rPr>
          <w:sz w:val="24"/>
          <w:szCs w:val="24"/>
        </w:rPr>
        <w:t>–</w:t>
      </w:r>
      <w:r w:rsidRPr="006E6358">
        <w:rPr>
          <w:sz w:val="24"/>
          <w:szCs w:val="24"/>
        </w:rPr>
        <w:t xml:space="preserve"> по мере накопления.</w:t>
      </w:r>
    </w:p>
    <w:p w:rsidR="00BC2943" w:rsidRPr="006E6358" w:rsidRDefault="00BC2943" w:rsidP="007C574B">
      <w:pPr>
        <w:ind w:firstLine="709"/>
        <w:jc w:val="both"/>
        <w:rPr>
          <w:sz w:val="24"/>
          <w:szCs w:val="24"/>
        </w:rPr>
      </w:pPr>
      <w:r w:rsidRPr="006E6358">
        <w:rPr>
          <w:sz w:val="24"/>
          <w:szCs w:val="24"/>
        </w:rPr>
        <w:t>Количество очищенной воды контролируется водосчетчиком. Для контроля качества воды и самого процесса водоподготовки на трубопроводах исходной и очищенной воды, а также после каждого блока очистки предусмотрены краны для отбора проб.</w:t>
      </w:r>
    </w:p>
    <w:p w:rsidR="00BC2943" w:rsidRPr="006E6358" w:rsidRDefault="00BC2943" w:rsidP="007C574B">
      <w:pPr>
        <w:ind w:firstLine="709"/>
        <w:jc w:val="both"/>
        <w:rPr>
          <w:sz w:val="24"/>
          <w:szCs w:val="24"/>
        </w:rPr>
      </w:pPr>
      <w:r w:rsidRPr="006E6358">
        <w:rPr>
          <w:sz w:val="24"/>
          <w:szCs w:val="24"/>
        </w:rPr>
        <w:t>Промывка фильтров осуществляется оператором. Вода для промывки фильтров по</w:t>
      </w:r>
      <w:r>
        <w:rPr>
          <w:sz w:val="24"/>
          <w:szCs w:val="24"/>
        </w:rPr>
        <w:t>дается из РЧВ промывным насосом</w:t>
      </w:r>
      <w:r w:rsidRPr="006E6358">
        <w:rPr>
          <w:sz w:val="24"/>
          <w:szCs w:val="24"/>
        </w:rPr>
        <w:t>. Сброс промывной воды осуществляется в канализацию.</w:t>
      </w:r>
    </w:p>
    <w:p w:rsidR="00BC2943" w:rsidRPr="006E6358" w:rsidRDefault="00BC2943" w:rsidP="007C574B">
      <w:pPr>
        <w:ind w:firstLine="709"/>
        <w:jc w:val="both"/>
        <w:rPr>
          <w:sz w:val="24"/>
          <w:szCs w:val="24"/>
        </w:rPr>
      </w:pPr>
      <w:r w:rsidRPr="006E6358">
        <w:rPr>
          <w:sz w:val="24"/>
          <w:szCs w:val="24"/>
        </w:rPr>
        <w:t>Вакуумно-эжекционный аэратор-дегазатор состоит из бака-реактора и камеры хлопьеобразования. На баке-реакторе размещено вакуумно-эжекционное устройство (ВЭУ). На ВЭУ подается вода с фильтров I ступени и вв</w:t>
      </w:r>
      <w:r>
        <w:rPr>
          <w:sz w:val="24"/>
          <w:szCs w:val="24"/>
        </w:rPr>
        <w:t>одится озон от генератора озона</w:t>
      </w:r>
      <w:r w:rsidRPr="006E6358">
        <w:rPr>
          <w:sz w:val="24"/>
          <w:szCs w:val="24"/>
        </w:rPr>
        <w:t>. Остаточная озоно-воздушная смесь из резервуара аэратора-дегазатора удаляется через деструктор озона. Из бака-реактора вода попадает в камеру хлопьеобразования. Резервуар аэратора-дегазатора оборудован датчиками уровня «</w:t>
      </w:r>
      <w:r>
        <w:rPr>
          <w:sz w:val="24"/>
          <w:szCs w:val="24"/>
          <w:lang w:val="en-US"/>
        </w:rPr>
        <w:t>minimatik</w:t>
      </w:r>
      <w:r w:rsidRPr="006E6358">
        <w:rPr>
          <w:sz w:val="24"/>
          <w:szCs w:val="24"/>
        </w:rPr>
        <w:t>».</w:t>
      </w:r>
    </w:p>
    <w:p w:rsidR="00BC2943" w:rsidRPr="006E6358" w:rsidRDefault="00BC2943" w:rsidP="007C574B">
      <w:pPr>
        <w:ind w:firstLine="709"/>
        <w:jc w:val="both"/>
        <w:rPr>
          <w:sz w:val="24"/>
          <w:szCs w:val="24"/>
        </w:rPr>
      </w:pPr>
      <w:r w:rsidRPr="006E6358">
        <w:rPr>
          <w:sz w:val="24"/>
          <w:szCs w:val="24"/>
        </w:rPr>
        <w:t xml:space="preserve">Генератор озона «ИНГО» состоит из разрядной камеры и блока питания и управления. Разрядная камера представляет собой набор трубчатых коаксиальных электродов из нержавеющей стали 12Х18Н10Т по ГОСТ 9941-81, собранных в определённой последовательности и расположенных в корпусе из нержавеющей стали с отводами для подключения к блоку питания и управления, а также патрубками подвода и отвода охлаждающей воды. В озонаторе происходит синтез озона из </w:t>
      </w:r>
      <w:r w:rsidRPr="006E6358">
        <w:rPr>
          <w:sz w:val="24"/>
          <w:szCs w:val="24"/>
        </w:rPr>
        <w:lastRenderedPageBreak/>
        <w:t>атмосферного воздуха. Для охлаждения электродов озонатора подводится исходная вода, которая затем сбрасывается в резервуар аэратора-дегазатора.</w:t>
      </w:r>
    </w:p>
    <w:p w:rsidR="00BC2943" w:rsidRPr="006E6358" w:rsidRDefault="00BC2943" w:rsidP="007C574B">
      <w:pPr>
        <w:ind w:firstLine="709"/>
        <w:jc w:val="both"/>
        <w:rPr>
          <w:sz w:val="24"/>
          <w:szCs w:val="24"/>
        </w:rPr>
      </w:pPr>
      <w:r w:rsidRPr="006E6358">
        <w:rPr>
          <w:sz w:val="24"/>
          <w:szCs w:val="24"/>
        </w:rPr>
        <w:t xml:space="preserve">Для обеспечения требуемой скорости фильтрования, с учетом состава загрязнителей и требований СНиП 2.04.02.-84 в качестве загрузки принята горелая </w:t>
      </w:r>
      <w:r>
        <w:rPr>
          <w:sz w:val="24"/>
          <w:szCs w:val="24"/>
        </w:rPr>
        <w:t>порода «Аргелит» месторождения «Д</w:t>
      </w:r>
      <w:r w:rsidRPr="006E6358">
        <w:rPr>
          <w:sz w:val="24"/>
          <w:szCs w:val="24"/>
        </w:rPr>
        <w:t>альние горы</w:t>
      </w:r>
      <w:r>
        <w:rPr>
          <w:sz w:val="24"/>
          <w:szCs w:val="24"/>
        </w:rPr>
        <w:t>»</w:t>
      </w:r>
      <w:r w:rsidRPr="006E6358">
        <w:rPr>
          <w:sz w:val="24"/>
          <w:szCs w:val="24"/>
        </w:rPr>
        <w:t xml:space="preserve"> г.</w:t>
      </w:r>
      <w:r>
        <w:rPr>
          <w:sz w:val="24"/>
          <w:szCs w:val="24"/>
        </w:rPr>
        <w:t xml:space="preserve"> Киселевска</w:t>
      </w:r>
      <w:r w:rsidRPr="006E6358">
        <w:rPr>
          <w:sz w:val="24"/>
          <w:szCs w:val="24"/>
        </w:rPr>
        <w:t>,</w:t>
      </w:r>
      <w:r>
        <w:rPr>
          <w:sz w:val="24"/>
          <w:szCs w:val="24"/>
        </w:rPr>
        <w:t xml:space="preserve"> </w:t>
      </w:r>
      <w:r w:rsidRPr="006E6358">
        <w:rPr>
          <w:sz w:val="24"/>
          <w:szCs w:val="24"/>
        </w:rPr>
        <w:t>уголь активированный «БАУ-А»</w:t>
      </w:r>
      <w:r>
        <w:rPr>
          <w:sz w:val="24"/>
          <w:szCs w:val="24"/>
        </w:rPr>
        <w:t>.</w:t>
      </w:r>
    </w:p>
    <w:p w:rsidR="00BC2943" w:rsidRPr="001F4244" w:rsidRDefault="00BC2943" w:rsidP="007C574B">
      <w:pPr>
        <w:ind w:firstLine="709"/>
        <w:jc w:val="both"/>
        <w:rPr>
          <w:sz w:val="24"/>
          <w:szCs w:val="24"/>
        </w:rPr>
      </w:pPr>
      <w:r w:rsidRPr="006E6358">
        <w:rPr>
          <w:sz w:val="24"/>
          <w:szCs w:val="24"/>
        </w:rPr>
        <w:t>Промывка фильтра</w:t>
      </w:r>
      <w:r>
        <w:rPr>
          <w:sz w:val="24"/>
          <w:szCs w:val="24"/>
        </w:rPr>
        <w:t xml:space="preserve"> осуществляется согласно графику</w:t>
      </w:r>
      <w:r w:rsidRPr="006E6358">
        <w:rPr>
          <w:sz w:val="24"/>
          <w:szCs w:val="24"/>
        </w:rPr>
        <w:t xml:space="preserve"> промывки. Она происходит с помощью промывного насоса. Промывная вода сбрасывается в канализацию.</w:t>
      </w:r>
    </w:p>
    <w:p w:rsidR="00BC2943" w:rsidRDefault="00BC2943" w:rsidP="007C574B">
      <w:pPr>
        <w:ind w:firstLine="709"/>
        <w:jc w:val="both"/>
        <w:rPr>
          <w:sz w:val="24"/>
          <w:szCs w:val="24"/>
        </w:rPr>
      </w:pPr>
      <w:r>
        <w:rPr>
          <w:sz w:val="24"/>
          <w:szCs w:val="24"/>
        </w:rPr>
        <w:t xml:space="preserve">На водозаборе в </w:t>
      </w:r>
      <w:r w:rsidRPr="009D4C71">
        <w:rPr>
          <w:b/>
          <w:sz w:val="24"/>
          <w:szCs w:val="24"/>
        </w:rPr>
        <w:t>с.</w:t>
      </w:r>
      <w:r>
        <w:rPr>
          <w:b/>
          <w:sz w:val="24"/>
          <w:szCs w:val="24"/>
        </w:rPr>
        <w:t xml:space="preserve"> </w:t>
      </w:r>
      <w:r w:rsidRPr="009D4C71">
        <w:rPr>
          <w:b/>
          <w:sz w:val="24"/>
          <w:szCs w:val="24"/>
        </w:rPr>
        <w:t>Тюли</w:t>
      </w:r>
      <w:r>
        <w:rPr>
          <w:sz w:val="24"/>
          <w:szCs w:val="24"/>
        </w:rPr>
        <w:t xml:space="preserve"> принцип работы водоочистной</w:t>
      </w:r>
      <w:r w:rsidRPr="00C07BDD">
        <w:rPr>
          <w:sz w:val="24"/>
          <w:szCs w:val="24"/>
        </w:rPr>
        <w:t xml:space="preserve"> станций основан на ступенчатой схеме очистки артезианской воды. На первом этапе происходит тонкая очистка от механических примесей, в качестве фильтрующей загрузки применяется кварцевый песок. На </w:t>
      </w:r>
      <w:r>
        <w:rPr>
          <w:sz w:val="24"/>
          <w:szCs w:val="24"/>
        </w:rPr>
        <w:t>втором</w:t>
      </w:r>
      <w:r w:rsidRPr="00C07BDD">
        <w:rPr>
          <w:sz w:val="24"/>
          <w:szCs w:val="24"/>
        </w:rPr>
        <w:t xml:space="preserve"> этапе происходит обезжелезивание и снижение содержания марганца, в качестве катализатора применяется </w:t>
      </w:r>
      <w:r w:rsidRPr="00C07BDD">
        <w:rPr>
          <w:sz w:val="24"/>
          <w:szCs w:val="24"/>
          <w:lang w:val="en-US"/>
        </w:rPr>
        <w:t>Greensand</w:t>
      </w:r>
      <w:r w:rsidRPr="00C07BDD">
        <w:rPr>
          <w:sz w:val="24"/>
          <w:szCs w:val="24"/>
        </w:rPr>
        <w:t xml:space="preserve">, регенерация производится посредством впрыска перманганата калия. На </w:t>
      </w:r>
      <w:r>
        <w:rPr>
          <w:sz w:val="24"/>
          <w:szCs w:val="24"/>
        </w:rPr>
        <w:t>третьем</w:t>
      </w:r>
      <w:r w:rsidRPr="00C07BDD">
        <w:rPr>
          <w:sz w:val="24"/>
          <w:szCs w:val="24"/>
        </w:rPr>
        <w:t xml:space="preserve"> этапе производится удаление свободного хлора, улучшение органолептических показателей (цвет, вкус, запах), в качестве фильтрующего материала используется активированный уголь. Заключительная ступень очистки воды – ультрафиолетовый стерилизатор непрерывного действия.</w:t>
      </w:r>
    </w:p>
    <w:p w:rsidR="00BC2943" w:rsidRDefault="00BC2943" w:rsidP="007C574B">
      <w:pPr>
        <w:ind w:firstLine="709"/>
        <w:jc w:val="both"/>
        <w:rPr>
          <w:b/>
          <w:sz w:val="24"/>
          <w:szCs w:val="24"/>
        </w:rPr>
      </w:pPr>
      <w:r w:rsidRPr="00C07BDD">
        <w:rPr>
          <w:b/>
          <w:sz w:val="24"/>
          <w:szCs w:val="24"/>
        </w:rPr>
        <w:t>1.4.3. Описание состояния и функционирования существующих насосных станций</w:t>
      </w:r>
      <w:r>
        <w:rPr>
          <w:b/>
          <w:sz w:val="24"/>
          <w:szCs w:val="24"/>
        </w:rPr>
        <w:t>.</w:t>
      </w:r>
    </w:p>
    <w:p w:rsidR="00BC2943" w:rsidRPr="00C07BDD" w:rsidRDefault="00BC2943" w:rsidP="007C574B">
      <w:pPr>
        <w:pStyle w:val="Default"/>
        <w:ind w:firstLine="709"/>
        <w:jc w:val="both"/>
      </w:pPr>
      <w:r w:rsidRPr="00C07BDD">
        <w:t>Водонасосн</w:t>
      </w:r>
      <w:r>
        <w:t>ые</w:t>
      </w:r>
      <w:r w:rsidRPr="00C07BDD">
        <w:t xml:space="preserve"> станци</w:t>
      </w:r>
      <w:r>
        <w:t>и</w:t>
      </w:r>
      <w:r w:rsidRPr="00C07BDD">
        <w:t xml:space="preserve"> в сельском поселении</w:t>
      </w:r>
      <w:r>
        <w:t xml:space="preserve"> Выкатной</w:t>
      </w:r>
      <w:r w:rsidRPr="00C07BDD">
        <w:t xml:space="preserve"> расположен</w:t>
      </w:r>
      <w:r>
        <w:t>ы</w:t>
      </w:r>
      <w:r w:rsidRPr="00C07BDD">
        <w:t xml:space="preserve"> </w:t>
      </w:r>
      <w:r>
        <w:t xml:space="preserve">                           </w:t>
      </w:r>
      <w:r w:rsidRPr="00C07BDD">
        <w:t xml:space="preserve">в </w:t>
      </w:r>
      <w:r>
        <w:t>п. Выкатной, с. Тюли</w:t>
      </w:r>
      <w:r w:rsidRPr="00C07BDD">
        <w:t>.</w:t>
      </w:r>
    </w:p>
    <w:p w:rsidR="00BC2943" w:rsidRDefault="00BC2943" w:rsidP="007C574B">
      <w:pPr>
        <w:pStyle w:val="Default"/>
        <w:ind w:firstLine="709"/>
        <w:jc w:val="both"/>
      </w:pPr>
      <w:r w:rsidRPr="00C07BDD">
        <w:t>Основные данные по водонасосн</w:t>
      </w:r>
      <w:r>
        <w:t>ым</w:t>
      </w:r>
      <w:r w:rsidRPr="00C07BDD">
        <w:t xml:space="preserve"> </w:t>
      </w:r>
      <w:r>
        <w:t>станциям</w:t>
      </w:r>
      <w:r w:rsidRPr="00C07BDD">
        <w:t xml:space="preserve"> приведены в таблице </w:t>
      </w:r>
      <w:r>
        <w:t>2</w:t>
      </w:r>
      <w:r w:rsidRPr="00C07BDD">
        <w:t xml:space="preserve">. </w:t>
      </w:r>
    </w:p>
    <w:p w:rsidR="00BC2943" w:rsidRPr="00C07BDD" w:rsidRDefault="00BC2943" w:rsidP="007C574B">
      <w:pPr>
        <w:pStyle w:val="Default"/>
        <w:ind w:firstLine="709"/>
      </w:pPr>
      <w:r w:rsidRPr="00C07BDD">
        <w:rPr>
          <w:b/>
          <w:bCs/>
        </w:rPr>
        <w:t>Таблица</w:t>
      </w:r>
      <w:r>
        <w:rPr>
          <w:b/>
          <w:bCs/>
        </w:rPr>
        <w:t xml:space="preserve"> 2</w:t>
      </w:r>
      <w:r w:rsidRPr="00C07BDD">
        <w:rPr>
          <w:b/>
          <w:bCs/>
        </w:rPr>
        <w:t xml:space="preserve"> </w:t>
      </w:r>
      <w:r>
        <w:rPr>
          <w:b/>
          <w:bCs/>
        </w:rPr>
        <w:t>–</w:t>
      </w:r>
      <w:r w:rsidRPr="00C07BDD">
        <w:rPr>
          <w:b/>
          <w:bCs/>
        </w:rPr>
        <w:t xml:space="preserve"> Характеристика оборудования водонасосных станций </w:t>
      </w:r>
    </w:p>
    <w:tbl>
      <w:tblPr>
        <w:tblStyle w:val="a8"/>
        <w:tblW w:w="9463" w:type="dxa"/>
        <w:tblInd w:w="108" w:type="dxa"/>
        <w:tblLayout w:type="fixed"/>
        <w:tblLook w:val="04A0" w:firstRow="1" w:lastRow="0" w:firstColumn="1" w:lastColumn="0" w:noHBand="0" w:noVBand="1"/>
      </w:tblPr>
      <w:tblGrid>
        <w:gridCol w:w="1980"/>
        <w:gridCol w:w="1848"/>
        <w:gridCol w:w="1417"/>
        <w:gridCol w:w="1418"/>
        <w:gridCol w:w="1417"/>
        <w:gridCol w:w="1383"/>
      </w:tblGrid>
      <w:tr w:rsidR="00BC2943" w:rsidTr="007C574B">
        <w:tc>
          <w:tcPr>
            <w:tcW w:w="1980" w:type="dxa"/>
            <w:vMerge w:val="restart"/>
          </w:tcPr>
          <w:p w:rsidR="00BC2943" w:rsidRPr="00501F0F" w:rsidRDefault="00BC2943" w:rsidP="007C574B">
            <w:pPr>
              <w:jc w:val="center"/>
            </w:pPr>
            <w:r w:rsidRPr="00501F0F">
              <w:t>Наименование водонапорной станции и ее расположение</w:t>
            </w:r>
          </w:p>
        </w:tc>
        <w:tc>
          <w:tcPr>
            <w:tcW w:w="1848" w:type="dxa"/>
            <w:vMerge w:val="restart"/>
          </w:tcPr>
          <w:p w:rsidR="00BC2943" w:rsidRPr="00501F0F" w:rsidRDefault="00BC2943" w:rsidP="007C574B">
            <w:pPr>
              <w:jc w:val="center"/>
            </w:pPr>
            <w:r w:rsidRPr="00501F0F">
              <w:t>Количество и объем резервуаров, м3</w:t>
            </w:r>
          </w:p>
        </w:tc>
        <w:tc>
          <w:tcPr>
            <w:tcW w:w="5635" w:type="dxa"/>
            <w:gridSpan w:val="4"/>
          </w:tcPr>
          <w:p w:rsidR="00BC2943" w:rsidRPr="00501F0F" w:rsidRDefault="00BC2943" w:rsidP="007C574B">
            <w:pPr>
              <w:jc w:val="center"/>
            </w:pPr>
            <w:r w:rsidRPr="00501F0F">
              <w:t>Оборудование</w:t>
            </w:r>
          </w:p>
        </w:tc>
      </w:tr>
      <w:tr w:rsidR="00BC2943" w:rsidTr="007C574B">
        <w:tc>
          <w:tcPr>
            <w:tcW w:w="1980" w:type="dxa"/>
            <w:vMerge/>
          </w:tcPr>
          <w:p w:rsidR="00BC2943" w:rsidRPr="00501F0F" w:rsidRDefault="00BC2943" w:rsidP="007C574B">
            <w:pPr>
              <w:jc w:val="both"/>
            </w:pPr>
          </w:p>
        </w:tc>
        <w:tc>
          <w:tcPr>
            <w:tcW w:w="1848" w:type="dxa"/>
            <w:vMerge/>
          </w:tcPr>
          <w:p w:rsidR="00BC2943" w:rsidRPr="00501F0F" w:rsidRDefault="00BC2943" w:rsidP="007C574B">
            <w:pPr>
              <w:jc w:val="both"/>
            </w:pPr>
          </w:p>
        </w:tc>
        <w:tc>
          <w:tcPr>
            <w:tcW w:w="1417" w:type="dxa"/>
          </w:tcPr>
          <w:p w:rsidR="00BC2943" w:rsidRPr="00501F0F" w:rsidRDefault="00BC2943" w:rsidP="007C574B">
            <w:pPr>
              <w:jc w:val="center"/>
            </w:pPr>
            <w:r w:rsidRPr="00501F0F">
              <w:t>Марка насоса</w:t>
            </w:r>
          </w:p>
        </w:tc>
        <w:tc>
          <w:tcPr>
            <w:tcW w:w="1418" w:type="dxa"/>
          </w:tcPr>
          <w:p w:rsidR="00BC2943" w:rsidRPr="00501F0F" w:rsidRDefault="00BC2943" w:rsidP="007C574B">
            <w:pPr>
              <w:jc w:val="center"/>
            </w:pPr>
            <w:r w:rsidRPr="00501F0F">
              <w:t>Производи</w:t>
            </w:r>
            <w:r>
              <w:t>-</w:t>
            </w:r>
            <w:r w:rsidRPr="00501F0F">
              <w:t>тельность, м3/ч</w:t>
            </w:r>
          </w:p>
        </w:tc>
        <w:tc>
          <w:tcPr>
            <w:tcW w:w="1417" w:type="dxa"/>
          </w:tcPr>
          <w:p w:rsidR="00BC2943" w:rsidRPr="00501F0F" w:rsidRDefault="00BC2943" w:rsidP="007C574B">
            <w:pPr>
              <w:jc w:val="center"/>
            </w:pPr>
            <w:r w:rsidRPr="00501F0F">
              <w:t>Напор, м</w:t>
            </w:r>
          </w:p>
        </w:tc>
        <w:tc>
          <w:tcPr>
            <w:tcW w:w="1383" w:type="dxa"/>
          </w:tcPr>
          <w:p w:rsidR="00BC2943" w:rsidRPr="00501F0F" w:rsidRDefault="00BC2943" w:rsidP="007C574B">
            <w:pPr>
              <w:jc w:val="center"/>
            </w:pPr>
            <w:r w:rsidRPr="00501F0F">
              <w:t>Мощность, кВт</w:t>
            </w:r>
          </w:p>
        </w:tc>
      </w:tr>
      <w:tr w:rsidR="00BC2943" w:rsidRPr="00D177E0" w:rsidTr="007C574B">
        <w:tc>
          <w:tcPr>
            <w:tcW w:w="1980" w:type="dxa"/>
          </w:tcPr>
          <w:p w:rsidR="00BC2943" w:rsidRPr="00501F0F" w:rsidRDefault="00BC2943" w:rsidP="007C574B">
            <w:r w:rsidRPr="00501F0F">
              <w:t>ВНС п.</w:t>
            </w:r>
            <w:r>
              <w:t xml:space="preserve"> </w:t>
            </w:r>
            <w:r w:rsidRPr="00501F0F">
              <w:t>Выкатной</w:t>
            </w:r>
          </w:p>
        </w:tc>
        <w:tc>
          <w:tcPr>
            <w:tcW w:w="1848" w:type="dxa"/>
          </w:tcPr>
          <w:p w:rsidR="00BC2943" w:rsidRPr="00501F0F" w:rsidRDefault="00BC2943" w:rsidP="007C574B">
            <w:pPr>
              <w:jc w:val="center"/>
            </w:pPr>
            <w:r w:rsidRPr="00501F0F">
              <w:t>1 шт. по 30 м</w:t>
            </w:r>
            <w:r w:rsidRPr="00501F0F">
              <w:rPr>
                <w:vertAlign w:val="superscript"/>
              </w:rPr>
              <w:t>3</w:t>
            </w:r>
          </w:p>
        </w:tc>
        <w:tc>
          <w:tcPr>
            <w:tcW w:w="1417" w:type="dxa"/>
          </w:tcPr>
          <w:p w:rsidR="00BC2943" w:rsidRPr="00501F0F" w:rsidRDefault="00BC2943" w:rsidP="007C574B">
            <w:pPr>
              <w:jc w:val="center"/>
            </w:pPr>
            <w:r w:rsidRPr="00501F0F">
              <w:rPr>
                <w:lang w:val="en-US"/>
              </w:rPr>
              <w:t>Grundfos</w:t>
            </w:r>
            <w:r w:rsidRPr="00501F0F">
              <w:t xml:space="preserve"> СМ-3-5 – </w:t>
            </w:r>
            <w:r>
              <w:t xml:space="preserve">              </w:t>
            </w:r>
            <w:r w:rsidRPr="00501F0F">
              <w:t>2 ед.</w:t>
            </w:r>
          </w:p>
        </w:tc>
        <w:tc>
          <w:tcPr>
            <w:tcW w:w="1418" w:type="dxa"/>
          </w:tcPr>
          <w:p w:rsidR="00BC2943" w:rsidRPr="00501F0F" w:rsidRDefault="00BC2943" w:rsidP="007C574B">
            <w:pPr>
              <w:jc w:val="center"/>
            </w:pPr>
            <w:r w:rsidRPr="00501F0F">
              <w:t>3 – каждого</w:t>
            </w:r>
          </w:p>
        </w:tc>
        <w:tc>
          <w:tcPr>
            <w:tcW w:w="1417" w:type="dxa"/>
          </w:tcPr>
          <w:p w:rsidR="00BC2943" w:rsidRPr="00501F0F" w:rsidRDefault="00BC2943" w:rsidP="007C574B">
            <w:pPr>
              <w:jc w:val="center"/>
            </w:pPr>
            <w:r w:rsidRPr="00501F0F">
              <w:t>44 – каждого</w:t>
            </w:r>
          </w:p>
        </w:tc>
        <w:tc>
          <w:tcPr>
            <w:tcW w:w="1383" w:type="dxa"/>
          </w:tcPr>
          <w:p w:rsidR="00BC2943" w:rsidRPr="00501F0F" w:rsidRDefault="00BC2943" w:rsidP="007C574B">
            <w:pPr>
              <w:jc w:val="center"/>
            </w:pPr>
            <w:r w:rsidRPr="00501F0F">
              <w:t>0,65 – каждого</w:t>
            </w:r>
          </w:p>
        </w:tc>
      </w:tr>
      <w:tr w:rsidR="00BC2943" w:rsidRPr="000E7AE1" w:rsidTr="007C574B">
        <w:tc>
          <w:tcPr>
            <w:tcW w:w="1980" w:type="dxa"/>
          </w:tcPr>
          <w:p w:rsidR="00BC2943" w:rsidRPr="00501F0F" w:rsidRDefault="00BC2943" w:rsidP="007C574B">
            <w:r w:rsidRPr="00501F0F">
              <w:t>ВНС с.</w:t>
            </w:r>
            <w:r>
              <w:t xml:space="preserve"> </w:t>
            </w:r>
            <w:r w:rsidRPr="00501F0F">
              <w:t>Тюли</w:t>
            </w:r>
          </w:p>
        </w:tc>
        <w:tc>
          <w:tcPr>
            <w:tcW w:w="1848" w:type="dxa"/>
          </w:tcPr>
          <w:p w:rsidR="00BC2943" w:rsidRPr="00501F0F" w:rsidRDefault="00BC2943" w:rsidP="007C574B">
            <w:pPr>
              <w:jc w:val="center"/>
            </w:pPr>
            <w:r w:rsidRPr="00501F0F">
              <w:t>1 шт. по 10 м</w:t>
            </w:r>
            <w:r w:rsidRPr="00501F0F">
              <w:rPr>
                <w:vertAlign w:val="superscript"/>
              </w:rPr>
              <w:t>3</w:t>
            </w:r>
          </w:p>
        </w:tc>
        <w:tc>
          <w:tcPr>
            <w:tcW w:w="1417" w:type="dxa"/>
          </w:tcPr>
          <w:p w:rsidR="00BC2943" w:rsidRPr="00501F0F" w:rsidRDefault="00BC2943" w:rsidP="007C574B">
            <w:pPr>
              <w:jc w:val="center"/>
              <w:rPr>
                <w:lang w:val="en-US"/>
              </w:rPr>
            </w:pPr>
            <w:r w:rsidRPr="00501F0F">
              <w:rPr>
                <w:lang w:val="en-US"/>
              </w:rPr>
              <w:t>Grundfos Hydrojet JP 6 B-A-CVBP</w:t>
            </w:r>
          </w:p>
        </w:tc>
        <w:tc>
          <w:tcPr>
            <w:tcW w:w="1418" w:type="dxa"/>
          </w:tcPr>
          <w:p w:rsidR="00BC2943" w:rsidRPr="00501F0F" w:rsidRDefault="00BC2943" w:rsidP="007C574B">
            <w:pPr>
              <w:jc w:val="center"/>
            </w:pPr>
            <w:r w:rsidRPr="00501F0F">
              <w:t>4</w:t>
            </w:r>
          </w:p>
        </w:tc>
        <w:tc>
          <w:tcPr>
            <w:tcW w:w="1417" w:type="dxa"/>
          </w:tcPr>
          <w:p w:rsidR="00BC2943" w:rsidRPr="00501F0F" w:rsidRDefault="00BC2943" w:rsidP="007C574B">
            <w:pPr>
              <w:jc w:val="center"/>
            </w:pPr>
            <w:r w:rsidRPr="00501F0F">
              <w:t>48</w:t>
            </w:r>
          </w:p>
        </w:tc>
        <w:tc>
          <w:tcPr>
            <w:tcW w:w="1383" w:type="dxa"/>
          </w:tcPr>
          <w:p w:rsidR="00BC2943" w:rsidRPr="00501F0F" w:rsidRDefault="00BC2943" w:rsidP="007C574B">
            <w:pPr>
              <w:jc w:val="center"/>
            </w:pPr>
            <w:r w:rsidRPr="00501F0F">
              <w:t>1,35</w:t>
            </w:r>
          </w:p>
        </w:tc>
      </w:tr>
    </w:tbl>
    <w:p w:rsidR="00BC2943" w:rsidRPr="00A22294" w:rsidRDefault="00BC2943" w:rsidP="007C574B">
      <w:pPr>
        <w:ind w:firstLine="709"/>
        <w:jc w:val="both"/>
        <w:rPr>
          <w:sz w:val="24"/>
          <w:szCs w:val="24"/>
        </w:rPr>
      </w:pPr>
      <w:r w:rsidRPr="00A22294">
        <w:rPr>
          <w:sz w:val="24"/>
          <w:szCs w:val="24"/>
        </w:rPr>
        <w:t xml:space="preserve">Годовое фактическое потребление электроэнергии приводами насосов составляет </w:t>
      </w:r>
      <w:r>
        <w:rPr>
          <w:sz w:val="24"/>
          <w:szCs w:val="24"/>
        </w:rPr>
        <w:t xml:space="preserve">23,064 </w:t>
      </w:r>
      <w:r w:rsidRPr="00A22294">
        <w:rPr>
          <w:sz w:val="24"/>
          <w:szCs w:val="24"/>
        </w:rPr>
        <w:t>тыс. кВт/ч.</w:t>
      </w:r>
    </w:p>
    <w:p w:rsidR="00BC2943" w:rsidRPr="00A22294" w:rsidRDefault="00BC2943" w:rsidP="007C574B">
      <w:pPr>
        <w:ind w:firstLine="709"/>
        <w:jc w:val="both"/>
        <w:rPr>
          <w:sz w:val="24"/>
          <w:szCs w:val="24"/>
        </w:rPr>
      </w:pPr>
      <w:r w:rsidRPr="00A22294">
        <w:rPr>
          <w:sz w:val="24"/>
          <w:szCs w:val="24"/>
        </w:rPr>
        <w:t xml:space="preserve">Оборудование ВНС находится в удовлетворительном состоянии. В настоящее время износ зданий, сооружений и оборудования ВНС составляет </w:t>
      </w:r>
      <w:r>
        <w:rPr>
          <w:sz w:val="24"/>
          <w:szCs w:val="24"/>
        </w:rPr>
        <w:t>25</w:t>
      </w:r>
      <w:r w:rsidRPr="00A22294">
        <w:rPr>
          <w:sz w:val="24"/>
          <w:szCs w:val="24"/>
        </w:rPr>
        <w:t xml:space="preserve"> %.</w:t>
      </w:r>
    </w:p>
    <w:p w:rsidR="00BC2943" w:rsidRPr="007C302F" w:rsidRDefault="00BC2943" w:rsidP="007C574B">
      <w:pPr>
        <w:ind w:firstLine="709"/>
        <w:jc w:val="both"/>
        <w:rPr>
          <w:b/>
          <w:sz w:val="24"/>
          <w:szCs w:val="24"/>
        </w:rPr>
      </w:pPr>
      <w:r w:rsidRPr="007C302F">
        <w:rPr>
          <w:b/>
          <w:sz w:val="24"/>
          <w:szCs w:val="24"/>
        </w:rPr>
        <w:t>1.4.4. Описание состояния и функционирования водопроводных сетей систем водоснабжения</w:t>
      </w:r>
      <w:r>
        <w:rPr>
          <w:b/>
          <w:sz w:val="24"/>
          <w:szCs w:val="24"/>
        </w:rPr>
        <w:t>.</w:t>
      </w:r>
    </w:p>
    <w:p w:rsidR="00BC2943" w:rsidRPr="007C302F" w:rsidRDefault="00BC2943" w:rsidP="007C574B">
      <w:pPr>
        <w:ind w:firstLine="709"/>
        <w:jc w:val="both"/>
        <w:rPr>
          <w:sz w:val="24"/>
          <w:szCs w:val="24"/>
        </w:rPr>
      </w:pPr>
      <w:r w:rsidRPr="007C302F">
        <w:rPr>
          <w:sz w:val="24"/>
          <w:szCs w:val="24"/>
        </w:rPr>
        <w:t xml:space="preserve">Снабжение абонентов холодной питьевой водой надлежащего качества осуществляется через централизованные системы сетей водопровода. Общая протяженность водопроводных сетей сельского поселения составляет </w:t>
      </w:r>
      <w:r>
        <w:rPr>
          <w:sz w:val="24"/>
          <w:szCs w:val="24"/>
        </w:rPr>
        <w:t>0,8</w:t>
      </w:r>
      <w:r w:rsidRPr="007C302F">
        <w:rPr>
          <w:sz w:val="24"/>
          <w:szCs w:val="24"/>
        </w:rPr>
        <w:t xml:space="preserve"> км </w:t>
      </w:r>
      <w:r>
        <w:rPr>
          <w:sz w:val="24"/>
          <w:szCs w:val="24"/>
        </w:rPr>
        <w:t xml:space="preserve">              </w:t>
      </w:r>
      <w:r w:rsidRPr="007C302F">
        <w:rPr>
          <w:sz w:val="24"/>
          <w:szCs w:val="24"/>
        </w:rPr>
        <w:t xml:space="preserve">(таблица </w:t>
      </w:r>
      <w:r>
        <w:rPr>
          <w:sz w:val="24"/>
          <w:szCs w:val="24"/>
        </w:rPr>
        <w:t>3).</w:t>
      </w:r>
    </w:p>
    <w:p w:rsidR="00BC2943" w:rsidRPr="00633A57" w:rsidRDefault="00BC2943" w:rsidP="007C574B">
      <w:pPr>
        <w:ind w:firstLine="709"/>
        <w:jc w:val="both"/>
        <w:rPr>
          <w:b/>
          <w:sz w:val="24"/>
          <w:szCs w:val="24"/>
        </w:rPr>
      </w:pPr>
      <w:r w:rsidRPr="00633A57">
        <w:rPr>
          <w:b/>
          <w:sz w:val="24"/>
          <w:szCs w:val="24"/>
        </w:rPr>
        <w:t>Таблица 3 – Характеристика водопроводов</w:t>
      </w:r>
    </w:p>
    <w:tbl>
      <w:tblPr>
        <w:tblStyle w:val="a8"/>
        <w:tblW w:w="0" w:type="auto"/>
        <w:tblLook w:val="04A0" w:firstRow="1" w:lastRow="0" w:firstColumn="1" w:lastColumn="0" w:noHBand="0" w:noVBand="1"/>
      </w:tblPr>
      <w:tblGrid>
        <w:gridCol w:w="4640"/>
        <w:gridCol w:w="4647"/>
      </w:tblGrid>
      <w:tr w:rsidR="00BC2943" w:rsidTr="007C574B">
        <w:tc>
          <w:tcPr>
            <w:tcW w:w="4785" w:type="dxa"/>
          </w:tcPr>
          <w:p w:rsidR="00BC2943" w:rsidRDefault="00BC2943" w:rsidP="007C574B">
            <w:pPr>
              <w:jc w:val="both"/>
              <w:rPr>
                <w:sz w:val="24"/>
                <w:szCs w:val="24"/>
              </w:rPr>
            </w:pPr>
            <w:r>
              <w:rPr>
                <w:sz w:val="24"/>
                <w:szCs w:val="24"/>
              </w:rPr>
              <w:t>Наименование населенного пункта</w:t>
            </w:r>
          </w:p>
        </w:tc>
        <w:tc>
          <w:tcPr>
            <w:tcW w:w="4786" w:type="dxa"/>
          </w:tcPr>
          <w:p w:rsidR="00BC2943" w:rsidRDefault="00BC2943" w:rsidP="007C574B">
            <w:pPr>
              <w:jc w:val="both"/>
              <w:rPr>
                <w:sz w:val="24"/>
                <w:szCs w:val="24"/>
              </w:rPr>
            </w:pPr>
            <w:r>
              <w:rPr>
                <w:sz w:val="24"/>
                <w:szCs w:val="24"/>
              </w:rPr>
              <w:t>Протяженность водопроводных сетей, км</w:t>
            </w:r>
          </w:p>
        </w:tc>
      </w:tr>
      <w:tr w:rsidR="00BC2943" w:rsidTr="007C574B">
        <w:tc>
          <w:tcPr>
            <w:tcW w:w="4785" w:type="dxa"/>
          </w:tcPr>
          <w:p w:rsidR="00BC2943" w:rsidRDefault="00BC2943" w:rsidP="007C574B">
            <w:pPr>
              <w:jc w:val="both"/>
              <w:rPr>
                <w:sz w:val="24"/>
                <w:szCs w:val="24"/>
              </w:rPr>
            </w:pPr>
            <w:r>
              <w:rPr>
                <w:sz w:val="24"/>
                <w:szCs w:val="24"/>
              </w:rPr>
              <w:t>п. Выкатной</w:t>
            </w:r>
          </w:p>
        </w:tc>
        <w:tc>
          <w:tcPr>
            <w:tcW w:w="4786" w:type="dxa"/>
          </w:tcPr>
          <w:p w:rsidR="00BC2943" w:rsidRDefault="00BC2943" w:rsidP="007C574B">
            <w:pPr>
              <w:jc w:val="center"/>
              <w:rPr>
                <w:sz w:val="24"/>
                <w:szCs w:val="24"/>
              </w:rPr>
            </w:pPr>
            <w:r>
              <w:rPr>
                <w:sz w:val="24"/>
                <w:szCs w:val="24"/>
              </w:rPr>
              <w:t>0,8</w:t>
            </w:r>
          </w:p>
        </w:tc>
      </w:tr>
      <w:tr w:rsidR="00BC2943" w:rsidTr="007C574B">
        <w:tc>
          <w:tcPr>
            <w:tcW w:w="4785" w:type="dxa"/>
          </w:tcPr>
          <w:p w:rsidR="00BC2943" w:rsidRDefault="00BC2943" w:rsidP="007C574B">
            <w:pPr>
              <w:jc w:val="both"/>
              <w:rPr>
                <w:sz w:val="24"/>
                <w:szCs w:val="24"/>
              </w:rPr>
            </w:pPr>
            <w:r>
              <w:rPr>
                <w:sz w:val="24"/>
                <w:szCs w:val="24"/>
              </w:rPr>
              <w:t>с. Тюли</w:t>
            </w:r>
          </w:p>
        </w:tc>
        <w:tc>
          <w:tcPr>
            <w:tcW w:w="4786" w:type="dxa"/>
          </w:tcPr>
          <w:p w:rsidR="00BC2943" w:rsidRDefault="00BC2943" w:rsidP="007C574B">
            <w:pPr>
              <w:jc w:val="center"/>
              <w:rPr>
                <w:sz w:val="24"/>
                <w:szCs w:val="24"/>
              </w:rPr>
            </w:pPr>
            <w:r>
              <w:rPr>
                <w:sz w:val="24"/>
                <w:szCs w:val="24"/>
              </w:rPr>
              <w:t>0,1</w:t>
            </w:r>
          </w:p>
        </w:tc>
      </w:tr>
      <w:tr w:rsidR="00BC2943" w:rsidTr="007C574B">
        <w:tc>
          <w:tcPr>
            <w:tcW w:w="4785" w:type="dxa"/>
          </w:tcPr>
          <w:p w:rsidR="00BC2943" w:rsidRDefault="00BC2943" w:rsidP="007C574B">
            <w:pPr>
              <w:jc w:val="both"/>
              <w:rPr>
                <w:sz w:val="24"/>
                <w:szCs w:val="24"/>
              </w:rPr>
            </w:pPr>
            <w:r>
              <w:rPr>
                <w:sz w:val="24"/>
                <w:szCs w:val="24"/>
              </w:rPr>
              <w:t>Итог</w:t>
            </w:r>
          </w:p>
        </w:tc>
        <w:tc>
          <w:tcPr>
            <w:tcW w:w="4786" w:type="dxa"/>
          </w:tcPr>
          <w:p w:rsidR="00BC2943" w:rsidRDefault="00BC2943" w:rsidP="007C574B">
            <w:pPr>
              <w:jc w:val="center"/>
              <w:rPr>
                <w:sz w:val="24"/>
                <w:szCs w:val="24"/>
              </w:rPr>
            </w:pPr>
            <w:r>
              <w:rPr>
                <w:sz w:val="24"/>
                <w:szCs w:val="24"/>
              </w:rPr>
              <w:t>0,9</w:t>
            </w:r>
          </w:p>
        </w:tc>
      </w:tr>
    </w:tbl>
    <w:p w:rsidR="00BC2943" w:rsidRDefault="00BC2943" w:rsidP="007C574B">
      <w:pPr>
        <w:ind w:firstLine="709"/>
        <w:jc w:val="both"/>
        <w:rPr>
          <w:sz w:val="24"/>
          <w:szCs w:val="24"/>
        </w:rPr>
      </w:pPr>
    </w:p>
    <w:p w:rsidR="00412880" w:rsidRDefault="00412880" w:rsidP="007C574B">
      <w:pPr>
        <w:ind w:firstLine="709"/>
        <w:jc w:val="both"/>
        <w:rPr>
          <w:sz w:val="24"/>
          <w:szCs w:val="24"/>
        </w:rPr>
      </w:pPr>
    </w:p>
    <w:p w:rsidR="00BC2943" w:rsidRPr="00ED2821" w:rsidRDefault="00BC2943" w:rsidP="007C574B">
      <w:pPr>
        <w:ind w:firstLine="709"/>
        <w:jc w:val="both"/>
        <w:rPr>
          <w:sz w:val="24"/>
          <w:szCs w:val="24"/>
        </w:rPr>
      </w:pPr>
      <w:r w:rsidRPr="00ED2821">
        <w:rPr>
          <w:sz w:val="24"/>
          <w:szCs w:val="24"/>
        </w:rPr>
        <w:lastRenderedPageBreak/>
        <w:t>Водопроводные сети в сельском поселении</w:t>
      </w:r>
      <w:r>
        <w:rPr>
          <w:sz w:val="24"/>
          <w:szCs w:val="24"/>
        </w:rPr>
        <w:t xml:space="preserve"> Выкатной</w:t>
      </w:r>
      <w:r w:rsidRPr="00ED2821">
        <w:rPr>
          <w:sz w:val="24"/>
          <w:szCs w:val="24"/>
        </w:rPr>
        <w:t xml:space="preserve"> проложены из стальных, </w:t>
      </w:r>
      <w:r>
        <w:rPr>
          <w:sz w:val="24"/>
          <w:szCs w:val="24"/>
        </w:rPr>
        <w:t xml:space="preserve">полиэтиленовых </w:t>
      </w:r>
      <w:r w:rsidRPr="00ED2821">
        <w:rPr>
          <w:sz w:val="24"/>
          <w:szCs w:val="24"/>
        </w:rPr>
        <w:t>трубопроводов диаметром от</w:t>
      </w:r>
      <w:r>
        <w:rPr>
          <w:sz w:val="24"/>
          <w:szCs w:val="24"/>
        </w:rPr>
        <w:t xml:space="preserve"> 50 до 100</w:t>
      </w:r>
      <w:r w:rsidRPr="00ED2821">
        <w:rPr>
          <w:sz w:val="24"/>
          <w:szCs w:val="24"/>
        </w:rPr>
        <w:t xml:space="preserve"> мм общей протяженностью </w:t>
      </w:r>
      <w:r>
        <w:rPr>
          <w:sz w:val="24"/>
          <w:szCs w:val="24"/>
        </w:rPr>
        <w:t xml:space="preserve">       0,9</w:t>
      </w:r>
      <w:r w:rsidRPr="00ED2821">
        <w:rPr>
          <w:sz w:val="24"/>
          <w:szCs w:val="24"/>
        </w:rPr>
        <w:t xml:space="preserve"> км. Износ сущес</w:t>
      </w:r>
      <w:r>
        <w:rPr>
          <w:sz w:val="24"/>
          <w:szCs w:val="24"/>
        </w:rPr>
        <w:t xml:space="preserve">твующих водопроводных сетей по </w:t>
      </w:r>
      <w:r w:rsidRPr="00ED2821">
        <w:rPr>
          <w:sz w:val="24"/>
          <w:szCs w:val="24"/>
        </w:rPr>
        <w:t xml:space="preserve">сельскому поселению </w:t>
      </w:r>
      <w:r>
        <w:rPr>
          <w:sz w:val="24"/>
          <w:szCs w:val="24"/>
        </w:rPr>
        <w:t xml:space="preserve">Выкатной </w:t>
      </w:r>
      <w:r w:rsidRPr="00ED2821">
        <w:rPr>
          <w:sz w:val="24"/>
          <w:szCs w:val="24"/>
        </w:rPr>
        <w:t xml:space="preserve">составляет </w:t>
      </w:r>
      <w:r>
        <w:rPr>
          <w:sz w:val="24"/>
          <w:szCs w:val="24"/>
        </w:rPr>
        <w:t xml:space="preserve">0 </w:t>
      </w:r>
      <w:r w:rsidRPr="00ED2821">
        <w:rPr>
          <w:sz w:val="24"/>
          <w:szCs w:val="24"/>
        </w:rPr>
        <w:t>%.</w:t>
      </w:r>
    </w:p>
    <w:p w:rsidR="00BC2943" w:rsidRPr="00ED2821" w:rsidRDefault="00BC2943" w:rsidP="007C574B">
      <w:pPr>
        <w:ind w:firstLine="709"/>
        <w:jc w:val="both"/>
        <w:rPr>
          <w:sz w:val="24"/>
          <w:szCs w:val="24"/>
        </w:rPr>
      </w:pPr>
      <w:r>
        <w:rPr>
          <w:sz w:val="24"/>
          <w:szCs w:val="24"/>
        </w:rPr>
        <w:t>Ветхие сети водоснабжения на территории сельского Выкатной, нуждающиеся в замене, отсутствуют</w:t>
      </w:r>
      <w:r w:rsidRPr="00ED2821">
        <w:rPr>
          <w:sz w:val="24"/>
          <w:szCs w:val="24"/>
        </w:rPr>
        <w:t xml:space="preserve"> (таблица </w:t>
      </w:r>
      <w:r>
        <w:rPr>
          <w:sz w:val="24"/>
          <w:szCs w:val="24"/>
        </w:rPr>
        <w:t>4).</w:t>
      </w:r>
    </w:p>
    <w:p w:rsidR="00BC2943" w:rsidRPr="00633A57" w:rsidRDefault="00BC2943" w:rsidP="007C574B">
      <w:pPr>
        <w:ind w:firstLine="709"/>
        <w:jc w:val="both"/>
        <w:rPr>
          <w:b/>
          <w:sz w:val="24"/>
          <w:szCs w:val="24"/>
        </w:rPr>
      </w:pPr>
      <w:r w:rsidRPr="00633A57">
        <w:rPr>
          <w:b/>
          <w:sz w:val="24"/>
          <w:szCs w:val="24"/>
        </w:rPr>
        <w:t>Таблица 4 – Характеристика водопроводов, нуждающихся в замене</w:t>
      </w:r>
    </w:p>
    <w:tbl>
      <w:tblPr>
        <w:tblStyle w:val="a8"/>
        <w:tblW w:w="0" w:type="auto"/>
        <w:tblInd w:w="108" w:type="dxa"/>
        <w:tblLook w:val="04A0" w:firstRow="1" w:lastRow="0" w:firstColumn="1" w:lastColumn="0" w:noHBand="0" w:noVBand="1"/>
      </w:tblPr>
      <w:tblGrid>
        <w:gridCol w:w="4532"/>
        <w:gridCol w:w="4647"/>
      </w:tblGrid>
      <w:tr w:rsidR="00BC2943" w:rsidTr="007C574B">
        <w:tc>
          <w:tcPr>
            <w:tcW w:w="4532" w:type="dxa"/>
          </w:tcPr>
          <w:p w:rsidR="00BC2943" w:rsidRDefault="00BC2943" w:rsidP="007C574B">
            <w:pPr>
              <w:jc w:val="center"/>
              <w:rPr>
                <w:sz w:val="24"/>
                <w:szCs w:val="24"/>
              </w:rPr>
            </w:pPr>
            <w:r>
              <w:rPr>
                <w:sz w:val="24"/>
                <w:szCs w:val="24"/>
              </w:rPr>
              <w:t>Наименование населенного пункта</w:t>
            </w:r>
          </w:p>
        </w:tc>
        <w:tc>
          <w:tcPr>
            <w:tcW w:w="4647" w:type="dxa"/>
          </w:tcPr>
          <w:p w:rsidR="00BC2943" w:rsidRDefault="00BC2943" w:rsidP="007C574B">
            <w:pPr>
              <w:jc w:val="center"/>
              <w:rPr>
                <w:sz w:val="24"/>
                <w:szCs w:val="24"/>
              </w:rPr>
            </w:pPr>
            <w:r>
              <w:rPr>
                <w:sz w:val="24"/>
                <w:szCs w:val="24"/>
              </w:rPr>
              <w:t>Протяженность ветхих водопроводных сетей, км</w:t>
            </w:r>
          </w:p>
        </w:tc>
      </w:tr>
      <w:tr w:rsidR="00BC2943" w:rsidTr="007C574B">
        <w:tc>
          <w:tcPr>
            <w:tcW w:w="4532" w:type="dxa"/>
          </w:tcPr>
          <w:p w:rsidR="00BC2943" w:rsidRDefault="00BC2943" w:rsidP="007C574B">
            <w:pPr>
              <w:jc w:val="both"/>
              <w:rPr>
                <w:sz w:val="24"/>
                <w:szCs w:val="24"/>
              </w:rPr>
            </w:pPr>
            <w:r>
              <w:rPr>
                <w:sz w:val="24"/>
                <w:szCs w:val="24"/>
              </w:rPr>
              <w:t>п. Выкатной</w:t>
            </w:r>
          </w:p>
        </w:tc>
        <w:tc>
          <w:tcPr>
            <w:tcW w:w="4647" w:type="dxa"/>
          </w:tcPr>
          <w:p w:rsidR="00BC2943" w:rsidRDefault="00BC2943" w:rsidP="007C574B">
            <w:pPr>
              <w:jc w:val="center"/>
              <w:rPr>
                <w:sz w:val="24"/>
                <w:szCs w:val="24"/>
              </w:rPr>
            </w:pPr>
            <w:r>
              <w:rPr>
                <w:sz w:val="24"/>
                <w:szCs w:val="24"/>
              </w:rPr>
              <w:t>0</w:t>
            </w:r>
          </w:p>
        </w:tc>
      </w:tr>
      <w:tr w:rsidR="00BC2943" w:rsidTr="007C574B">
        <w:tc>
          <w:tcPr>
            <w:tcW w:w="4532" w:type="dxa"/>
          </w:tcPr>
          <w:p w:rsidR="00BC2943" w:rsidRDefault="00BC2943" w:rsidP="007C574B">
            <w:pPr>
              <w:jc w:val="both"/>
              <w:rPr>
                <w:sz w:val="24"/>
                <w:szCs w:val="24"/>
              </w:rPr>
            </w:pPr>
            <w:r>
              <w:rPr>
                <w:sz w:val="24"/>
                <w:szCs w:val="24"/>
              </w:rPr>
              <w:t>с. Тюли</w:t>
            </w:r>
          </w:p>
        </w:tc>
        <w:tc>
          <w:tcPr>
            <w:tcW w:w="4647" w:type="dxa"/>
          </w:tcPr>
          <w:p w:rsidR="00BC2943" w:rsidRDefault="00BC2943" w:rsidP="007C574B">
            <w:pPr>
              <w:jc w:val="center"/>
              <w:rPr>
                <w:sz w:val="24"/>
                <w:szCs w:val="24"/>
              </w:rPr>
            </w:pPr>
            <w:r>
              <w:rPr>
                <w:sz w:val="24"/>
                <w:szCs w:val="24"/>
              </w:rPr>
              <w:t>0</w:t>
            </w:r>
          </w:p>
        </w:tc>
      </w:tr>
      <w:tr w:rsidR="00BC2943" w:rsidTr="007C574B">
        <w:tc>
          <w:tcPr>
            <w:tcW w:w="4532" w:type="dxa"/>
          </w:tcPr>
          <w:p w:rsidR="00BC2943" w:rsidRDefault="00BC2943" w:rsidP="007C574B">
            <w:pPr>
              <w:jc w:val="both"/>
              <w:rPr>
                <w:sz w:val="24"/>
                <w:szCs w:val="24"/>
              </w:rPr>
            </w:pPr>
            <w:r>
              <w:rPr>
                <w:sz w:val="24"/>
                <w:szCs w:val="24"/>
              </w:rPr>
              <w:t>Итог</w:t>
            </w:r>
          </w:p>
        </w:tc>
        <w:tc>
          <w:tcPr>
            <w:tcW w:w="4647" w:type="dxa"/>
          </w:tcPr>
          <w:p w:rsidR="00BC2943" w:rsidRDefault="00BC2943" w:rsidP="007C574B">
            <w:pPr>
              <w:jc w:val="center"/>
              <w:rPr>
                <w:sz w:val="24"/>
                <w:szCs w:val="24"/>
              </w:rPr>
            </w:pPr>
            <w:r>
              <w:rPr>
                <w:sz w:val="24"/>
                <w:szCs w:val="24"/>
              </w:rPr>
              <w:t>0</w:t>
            </w:r>
          </w:p>
        </w:tc>
      </w:tr>
    </w:tbl>
    <w:p w:rsidR="00BC2943" w:rsidRPr="00E20CDE" w:rsidRDefault="00BC2943" w:rsidP="007C574B">
      <w:pPr>
        <w:pStyle w:val="Default"/>
        <w:ind w:firstLine="709"/>
        <w:jc w:val="both"/>
      </w:pPr>
      <w:r w:rsidRPr="00E20CDE">
        <w:t xml:space="preserve">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w:t>
      </w:r>
    </w:p>
    <w:p w:rsidR="00BC2943" w:rsidRPr="00E20CDE" w:rsidRDefault="00BC2943" w:rsidP="007C574B">
      <w:pPr>
        <w:pStyle w:val="Default"/>
        <w:ind w:firstLine="709"/>
        <w:jc w:val="both"/>
      </w:pPr>
      <w:r w:rsidRPr="00E20CDE">
        <w:t xml:space="preserve">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 </w:t>
      </w:r>
    </w:p>
    <w:p w:rsidR="00BC2943" w:rsidRPr="00E20CDE" w:rsidRDefault="00BC2943" w:rsidP="007C574B">
      <w:pPr>
        <w:pStyle w:val="Default"/>
        <w:ind w:firstLine="709"/>
        <w:jc w:val="both"/>
      </w:pPr>
      <w:r>
        <w:t>С</w:t>
      </w:r>
      <w:r w:rsidRPr="00E20CDE">
        <w:t xml:space="preserve">тальные трубопроводы заменяются на полиэтиленовые и </w:t>
      </w:r>
      <w:r>
        <w:t>оцинкованные трубы в ППУ-изоляции</w:t>
      </w:r>
      <w:r w:rsidRPr="00E20CDE">
        <w:t xml:space="preserve">.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которые возникают при эксплуатации металлических труб. </w:t>
      </w:r>
    </w:p>
    <w:p w:rsidR="00BC2943" w:rsidRPr="00E20CDE" w:rsidRDefault="00BC2943" w:rsidP="007C574B">
      <w:pPr>
        <w:pStyle w:val="Default"/>
        <w:ind w:firstLine="709"/>
        <w:jc w:val="both"/>
      </w:pPr>
      <w:r w:rsidRPr="00E20CDE">
        <w:t xml:space="preserve">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w:t>
      </w:r>
      <w:r>
        <w:t xml:space="preserve">на </w:t>
      </w:r>
      <w:r w:rsidRPr="00E20CDE">
        <w:t xml:space="preserve">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w:t>
      </w:r>
    </w:p>
    <w:p w:rsidR="00BC2943" w:rsidRPr="00E20CDE" w:rsidRDefault="00BC2943" w:rsidP="007C574B">
      <w:pPr>
        <w:pStyle w:val="Default"/>
        <w:ind w:firstLine="709"/>
        <w:jc w:val="both"/>
      </w:pPr>
      <w:r w:rsidRPr="00E20CDE">
        <w:t xml:space="preserve">Благодаря их малой массе и достаточной гибкости можно проводить замены старых трубопроводов полиэтиленовыми трубами бестраншейными способами. </w:t>
      </w:r>
    </w:p>
    <w:p w:rsidR="00BC2943" w:rsidRDefault="00BC2943" w:rsidP="007C574B">
      <w:pPr>
        <w:ind w:firstLine="709"/>
        <w:jc w:val="both"/>
        <w:rPr>
          <w:sz w:val="24"/>
          <w:szCs w:val="24"/>
        </w:rPr>
      </w:pPr>
      <w:r w:rsidRPr="00E20CDE">
        <w:rPr>
          <w:sz w:val="24"/>
          <w:szCs w:val="24"/>
        </w:rPr>
        <w:t>Функционирование и эксплуатация водопроводных сетей систем централизованного водоснабжен</w:t>
      </w:r>
      <w:r>
        <w:rPr>
          <w:sz w:val="24"/>
          <w:szCs w:val="24"/>
        </w:rPr>
        <w:t xml:space="preserve">ия осуществляется на основании </w:t>
      </w:r>
      <w:r w:rsidRPr="00E20CDE">
        <w:rPr>
          <w:sz w:val="24"/>
          <w:szCs w:val="24"/>
        </w:rPr>
        <w:t>Правил технической эксплуатации систем и сооружений коммунальн</w:t>
      </w:r>
      <w:r>
        <w:rPr>
          <w:sz w:val="24"/>
          <w:szCs w:val="24"/>
        </w:rPr>
        <w:t>ого водоснабжения и канализации</w:t>
      </w:r>
      <w:r w:rsidRPr="00E20CDE">
        <w:rPr>
          <w:sz w:val="24"/>
          <w:szCs w:val="24"/>
        </w:rPr>
        <w:t>, утвержденных приказом Госстроя РФ от 30.12.1999 №</w:t>
      </w:r>
      <w:r>
        <w:rPr>
          <w:sz w:val="24"/>
          <w:szCs w:val="24"/>
        </w:rPr>
        <w:t xml:space="preserve"> 168</w:t>
      </w:r>
      <w:r w:rsidRPr="00E20CDE">
        <w:rPr>
          <w:sz w:val="24"/>
          <w:szCs w:val="24"/>
        </w:rPr>
        <w:t>.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BC2943" w:rsidRDefault="00BC2943" w:rsidP="007C574B">
      <w:pPr>
        <w:ind w:firstLine="709"/>
        <w:jc w:val="both"/>
        <w:rPr>
          <w:b/>
          <w:sz w:val="24"/>
          <w:szCs w:val="24"/>
        </w:rPr>
      </w:pPr>
      <w:r w:rsidRPr="00E20CDE">
        <w:rPr>
          <w:b/>
          <w:sz w:val="24"/>
          <w:szCs w:val="24"/>
        </w:rPr>
        <w:t>1.4.5. Описание существующих технических и технологических проблем в водоснабжении сельского поселения</w:t>
      </w:r>
      <w:r>
        <w:rPr>
          <w:b/>
          <w:sz w:val="24"/>
          <w:szCs w:val="24"/>
        </w:rPr>
        <w:t xml:space="preserve"> Выкатной.</w:t>
      </w:r>
    </w:p>
    <w:p w:rsidR="00BC2943" w:rsidRPr="003E1815" w:rsidRDefault="00BC2943" w:rsidP="007C574B">
      <w:pPr>
        <w:ind w:firstLine="709"/>
        <w:jc w:val="both"/>
        <w:rPr>
          <w:sz w:val="24"/>
          <w:szCs w:val="24"/>
        </w:rPr>
      </w:pPr>
      <w:r>
        <w:rPr>
          <w:sz w:val="24"/>
          <w:szCs w:val="24"/>
        </w:rPr>
        <w:t>Одной из основных проблем водоснабжения сельского поселения Выкатной является отсутствие проектов зон санитарной охраны и подсчета запасов пресных подземных вод. Фактически зоны санитарной охраны не сформированы, что в свою очередь может приводить к загрязнению пресных подземных вод.</w:t>
      </w:r>
    </w:p>
    <w:p w:rsidR="00BC2943" w:rsidRPr="00E20CDE" w:rsidRDefault="00BC2943" w:rsidP="007C574B">
      <w:pPr>
        <w:ind w:firstLine="709"/>
        <w:jc w:val="both"/>
        <w:rPr>
          <w:sz w:val="24"/>
          <w:szCs w:val="24"/>
        </w:rPr>
      </w:pPr>
      <w:r w:rsidRPr="00E20CDE">
        <w:rPr>
          <w:sz w:val="24"/>
          <w:szCs w:val="24"/>
        </w:rPr>
        <w:t>Централизованным водоснабжением не охвачена большая часть индивидуальной жилой застройки.</w:t>
      </w:r>
      <w:r>
        <w:rPr>
          <w:sz w:val="24"/>
          <w:szCs w:val="24"/>
        </w:rPr>
        <w:t xml:space="preserve"> Так в п. Выкатной, с. Тюли сети централизованного водоснабжения практически отсутствуют, реализация очищенной воды производится с очистных сооружений.</w:t>
      </w:r>
    </w:p>
    <w:p w:rsidR="00BC2943" w:rsidRDefault="00BC2943" w:rsidP="007C574B">
      <w:pPr>
        <w:ind w:firstLine="709"/>
        <w:jc w:val="both"/>
        <w:rPr>
          <w:sz w:val="24"/>
          <w:szCs w:val="24"/>
        </w:rPr>
      </w:pPr>
      <w:r w:rsidRPr="00E20CDE">
        <w:rPr>
          <w:sz w:val="24"/>
          <w:szCs w:val="24"/>
        </w:rPr>
        <w:t>На сегодняшний день предписания органов, осущест</w:t>
      </w:r>
      <w:r>
        <w:rPr>
          <w:sz w:val="24"/>
          <w:szCs w:val="24"/>
        </w:rPr>
        <w:t xml:space="preserve">вляющих государственный надзор, </w:t>
      </w:r>
      <w:r w:rsidRPr="00E20CDE">
        <w:rPr>
          <w:sz w:val="24"/>
          <w:szCs w:val="24"/>
        </w:rPr>
        <w:t xml:space="preserve">муниципальный </w:t>
      </w:r>
      <w:r>
        <w:rPr>
          <w:sz w:val="24"/>
          <w:szCs w:val="24"/>
        </w:rPr>
        <w:t xml:space="preserve">контроль, </w:t>
      </w:r>
      <w:r w:rsidRPr="00E20CDE">
        <w:rPr>
          <w:sz w:val="24"/>
          <w:szCs w:val="24"/>
        </w:rPr>
        <w:t>за</w:t>
      </w:r>
      <w:r>
        <w:rPr>
          <w:sz w:val="24"/>
          <w:szCs w:val="24"/>
        </w:rPr>
        <w:t xml:space="preserve"> нарушения, влияющие на качество </w:t>
      </w:r>
      <w:r w:rsidRPr="00E20CDE">
        <w:rPr>
          <w:sz w:val="24"/>
          <w:szCs w:val="24"/>
        </w:rPr>
        <w:t>и</w:t>
      </w:r>
      <w:r>
        <w:rPr>
          <w:sz w:val="24"/>
          <w:szCs w:val="24"/>
        </w:rPr>
        <w:t xml:space="preserve"> безопасность</w:t>
      </w:r>
      <w:r w:rsidRPr="00E20CDE">
        <w:rPr>
          <w:sz w:val="24"/>
          <w:szCs w:val="24"/>
        </w:rPr>
        <w:t xml:space="preserve"> </w:t>
      </w:r>
    </w:p>
    <w:p w:rsidR="00BC2943" w:rsidRDefault="00BC2943" w:rsidP="007C574B">
      <w:pPr>
        <w:jc w:val="both"/>
        <w:rPr>
          <w:sz w:val="24"/>
          <w:szCs w:val="24"/>
        </w:rPr>
      </w:pPr>
      <w:r w:rsidRPr="00E20CDE">
        <w:rPr>
          <w:sz w:val="24"/>
          <w:szCs w:val="24"/>
        </w:rPr>
        <w:lastRenderedPageBreak/>
        <w:t>воды</w:t>
      </w:r>
      <w:r>
        <w:rPr>
          <w:sz w:val="24"/>
          <w:szCs w:val="24"/>
        </w:rPr>
        <w:t>,</w:t>
      </w:r>
      <w:r w:rsidRPr="00E20CDE">
        <w:rPr>
          <w:sz w:val="24"/>
          <w:szCs w:val="24"/>
        </w:rPr>
        <w:t xml:space="preserve"> отсутствуют.</w:t>
      </w:r>
    </w:p>
    <w:p w:rsidR="00BC2943" w:rsidRDefault="00BC2943" w:rsidP="007C574B">
      <w:pPr>
        <w:ind w:firstLine="709"/>
        <w:jc w:val="both"/>
        <w:rPr>
          <w:b/>
          <w:sz w:val="24"/>
          <w:szCs w:val="24"/>
        </w:rPr>
      </w:pPr>
      <w:r w:rsidRPr="00313E63">
        <w:rPr>
          <w:b/>
          <w:sz w:val="24"/>
          <w:szCs w:val="24"/>
        </w:rPr>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Pr>
          <w:b/>
          <w:sz w:val="24"/>
          <w:szCs w:val="24"/>
        </w:rPr>
        <w:t>.</w:t>
      </w:r>
    </w:p>
    <w:p w:rsidR="00BC2943" w:rsidRDefault="00BC2943" w:rsidP="007C574B">
      <w:pPr>
        <w:ind w:firstLine="709"/>
        <w:jc w:val="both"/>
        <w:rPr>
          <w:sz w:val="24"/>
          <w:szCs w:val="24"/>
        </w:rPr>
      </w:pPr>
      <w:r>
        <w:rPr>
          <w:sz w:val="24"/>
          <w:szCs w:val="24"/>
        </w:rPr>
        <w:t>На территории сельского поселения Выкатной сети горячего водоснабжения отсутствуют. Горячее водоснабжение жилых и общественных зданий осуществляется от индивидуальных электрических и газовых водонагревателей.</w:t>
      </w:r>
    </w:p>
    <w:p w:rsidR="00BC2943" w:rsidRPr="0061513E" w:rsidRDefault="00BC2943" w:rsidP="007C574B">
      <w:pPr>
        <w:ind w:firstLine="709"/>
        <w:jc w:val="both"/>
        <w:rPr>
          <w:b/>
          <w:sz w:val="24"/>
          <w:szCs w:val="24"/>
        </w:rPr>
      </w:pPr>
      <w:r w:rsidRPr="0061513E">
        <w:rPr>
          <w:b/>
          <w:sz w:val="24"/>
          <w:szCs w:val="24"/>
        </w:rPr>
        <w:t>1.5</w:t>
      </w:r>
      <w:r>
        <w:rPr>
          <w:b/>
          <w:sz w:val="24"/>
          <w:szCs w:val="24"/>
        </w:rPr>
        <w:t>.</w:t>
      </w:r>
      <w:r w:rsidRPr="0061513E">
        <w:rPr>
          <w:b/>
          <w:sz w:val="24"/>
          <w:szCs w:val="24"/>
        </w:rPr>
        <w:t xml:space="preserve"> Перечень лиц, владеющих на праве собственности или другом законном основании объектами централизованной системы водоснабжения</w:t>
      </w:r>
      <w:r>
        <w:rPr>
          <w:b/>
          <w:sz w:val="24"/>
          <w:szCs w:val="24"/>
        </w:rPr>
        <w:t>.</w:t>
      </w:r>
    </w:p>
    <w:p w:rsidR="00BC2943" w:rsidRDefault="00BC2943" w:rsidP="007C574B">
      <w:pPr>
        <w:ind w:firstLine="709"/>
        <w:jc w:val="both"/>
        <w:rPr>
          <w:sz w:val="24"/>
          <w:szCs w:val="24"/>
        </w:rPr>
      </w:pPr>
      <w:r w:rsidRPr="0061513E">
        <w:rPr>
          <w:sz w:val="24"/>
          <w:szCs w:val="24"/>
        </w:rPr>
        <w:t xml:space="preserve">В настоящее время объекты систем водоснабжения и водоотведения эксплуатируются </w:t>
      </w:r>
      <w:r>
        <w:rPr>
          <w:sz w:val="24"/>
          <w:szCs w:val="24"/>
        </w:rPr>
        <w:t>одним предприятие</w:t>
      </w:r>
      <w:r w:rsidRPr="0061513E">
        <w:rPr>
          <w:sz w:val="24"/>
          <w:szCs w:val="24"/>
        </w:rPr>
        <w:t>м</w:t>
      </w:r>
      <w:r>
        <w:rPr>
          <w:sz w:val="24"/>
          <w:szCs w:val="24"/>
        </w:rPr>
        <w:t xml:space="preserve"> МП «ЖЭК-3»</w:t>
      </w:r>
      <w:r w:rsidRPr="0061513E">
        <w:rPr>
          <w:sz w:val="24"/>
          <w:szCs w:val="24"/>
        </w:rPr>
        <w:t>.</w:t>
      </w:r>
    </w:p>
    <w:p w:rsidR="00BC2943" w:rsidRPr="0061513E" w:rsidRDefault="00BC2943" w:rsidP="007C574B">
      <w:pPr>
        <w:ind w:firstLine="709"/>
        <w:jc w:val="both"/>
        <w:rPr>
          <w:sz w:val="24"/>
          <w:szCs w:val="24"/>
        </w:rPr>
      </w:pPr>
      <w:r>
        <w:rPr>
          <w:sz w:val="24"/>
          <w:szCs w:val="24"/>
        </w:rPr>
        <w:t>Муниципальное предприятие «ЖЭК-3»</w:t>
      </w:r>
      <w:r w:rsidRPr="0061513E">
        <w:rPr>
          <w:sz w:val="24"/>
          <w:szCs w:val="24"/>
        </w:rPr>
        <w:t xml:space="preserve"> является ресурсоснабж</w:t>
      </w:r>
      <w:r>
        <w:rPr>
          <w:sz w:val="24"/>
          <w:szCs w:val="24"/>
        </w:rPr>
        <w:t>ающей организацией</w:t>
      </w:r>
      <w:r w:rsidRPr="0061513E">
        <w:rPr>
          <w:sz w:val="24"/>
          <w:szCs w:val="24"/>
        </w:rPr>
        <w:t>, обеспечивающей коммунальными ресурсами (питьевой водой,</w:t>
      </w:r>
      <w:r>
        <w:rPr>
          <w:sz w:val="24"/>
          <w:szCs w:val="24"/>
        </w:rPr>
        <w:t xml:space="preserve"> тепловой энергией на отопление</w:t>
      </w:r>
      <w:r w:rsidRPr="0061513E">
        <w:rPr>
          <w:sz w:val="24"/>
          <w:szCs w:val="24"/>
        </w:rPr>
        <w:t>, водоотведением) потребителей, среди которых и важнейшие социальные объекты (</w:t>
      </w:r>
      <w:r>
        <w:rPr>
          <w:sz w:val="24"/>
          <w:szCs w:val="24"/>
        </w:rPr>
        <w:t>школы, детские сады, больницы)</w:t>
      </w:r>
      <w:r w:rsidRPr="0061513E">
        <w:rPr>
          <w:sz w:val="24"/>
          <w:szCs w:val="24"/>
        </w:rPr>
        <w:t>.</w:t>
      </w:r>
    </w:p>
    <w:p w:rsidR="00BC2943" w:rsidRPr="0061513E" w:rsidRDefault="00BC2943" w:rsidP="007C574B">
      <w:pPr>
        <w:ind w:firstLine="709"/>
        <w:jc w:val="both"/>
        <w:rPr>
          <w:sz w:val="24"/>
          <w:szCs w:val="24"/>
        </w:rPr>
      </w:pPr>
      <w:r w:rsidRPr="0061513E">
        <w:rPr>
          <w:sz w:val="24"/>
          <w:szCs w:val="24"/>
        </w:rPr>
        <w:t xml:space="preserve">В эксплуатации </w:t>
      </w:r>
      <w:r>
        <w:rPr>
          <w:sz w:val="24"/>
          <w:szCs w:val="24"/>
        </w:rPr>
        <w:t>МП «ЖЭК-3»</w:t>
      </w:r>
      <w:r w:rsidRPr="0061513E">
        <w:rPr>
          <w:sz w:val="24"/>
          <w:szCs w:val="24"/>
        </w:rPr>
        <w:t xml:space="preserve"> находятся объекты коммунальной инфраструктуры, в том числе котельные: </w:t>
      </w:r>
      <w:r>
        <w:rPr>
          <w:sz w:val="24"/>
          <w:szCs w:val="24"/>
        </w:rPr>
        <w:t>11 газовых</w:t>
      </w:r>
      <w:r w:rsidRPr="0061513E">
        <w:rPr>
          <w:sz w:val="24"/>
          <w:szCs w:val="24"/>
        </w:rPr>
        <w:t xml:space="preserve">, </w:t>
      </w:r>
      <w:r>
        <w:rPr>
          <w:sz w:val="24"/>
          <w:szCs w:val="24"/>
        </w:rPr>
        <w:t>1</w:t>
      </w:r>
      <w:r w:rsidRPr="0061513E">
        <w:rPr>
          <w:sz w:val="24"/>
          <w:szCs w:val="24"/>
        </w:rPr>
        <w:t xml:space="preserve">1 </w:t>
      </w:r>
      <w:r>
        <w:rPr>
          <w:sz w:val="24"/>
          <w:szCs w:val="24"/>
        </w:rPr>
        <w:t>угольных,</w:t>
      </w:r>
      <w:r w:rsidRPr="0061513E">
        <w:rPr>
          <w:sz w:val="24"/>
          <w:szCs w:val="24"/>
        </w:rPr>
        <w:t xml:space="preserve"> а также </w:t>
      </w:r>
      <w:r>
        <w:rPr>
          <w:sz w:val="24"/>
          <w:szCs w:val="24"/>
        </w:rPr>
        <w:t>к</w:t>
      </w:r>
      <w:r w:rsidRPr="0061513E">
        <w:rPr>
          <w:sz w:val="24"/>
          <w:szCs w:val="24"/>
        </w:rPr>
        <w:t>анализационные станции, очистные сооружения</w:t>
      </w:r>
      <w:r>
        <w:rPr>
          <w:sz w:val="24"/>
          <w:szCs w:val="24"/>
        </w:rPr>
        <w:t xml:space="preserve"> водоснабжения и водоотведения</w:t>
      </w:r>
      <w:r w:rsidRPr="0061513E">
        <w:rPr>
          <w:sz w:val="24"/>
          <w:szCs w:val="24"/>
        </w:rPr>
        <w:t>, инженерные сети и другие объекты жизнеобеспечения.</w:t>
      </w:r>
    </w:p>
    <w:p w:rsidR="00BC2943" w:rsidRPr="0061513E" w:rsidRDefault="00BC2943" w:rsidP="007C574B">
      <w:pPr>
        <w:ind w:firstLine="709"/>
        <w:jc w:val="both"/>
        <w:rPr>
          <w:sz w:val="24"/>
          <w:szCs w:val="24"/>
        </w:rPr>
      </w:pPr>
      <w:r>
        <w:rPr>
          <w:sz w:val="24"/>
          <w:szCs w:val="24"/>
        </w:rPr>
        <w:t xml:space="preserve">На территории </w:t>
      </w:r>
      <w:r w:rsidRPr="0061513E">
        <w:rPr>
          <w:sz w:val="24"/>
          <w:szCs w:val="24"/>
        </w:rPr>
        <w:t>сельского поселения</w:t>
      </w:r>
      <w:r>
        <w:rPr>
          <w:sz w:val="24"/>
          <w:szCs w:val="24"/>
        </w:rPr>
        <w:t xml:space="preserve"> Выкатной</w:t>
      </w:r>
      <w:r w:rsidRPr="0061513E">
        <w:rPr>
          <w:sz w:val="24"/>
          <w:szCs w:val="24"/>
        </w:rPr>
        <w:t xml:space="preserve"> </w:t>
      </w:r>
      <w:r>
        <w:rPr>
          <w:sz w:val="24"/>
          <w:szCs w:val="24"/>
        </w:rPr>
        <w:t>МП «ЖЭК-3»</w:t>
      </w:r>
      <w:r w:rsidRPr="0061513E">
        <w:rPr>
          <w:sz w:val="24"/>
          <w:szCs w:val="24"/>
        </w:rPr>
        <w:t xml:space="preserve"> осуществляет централизованное водоснабжение и водоотведение потребителей </w:t>
      </w:r>
      <w:r>
        <w:rPr>
          <w:sz w:val="24"/>
          <w:szCs w:val="24"/>
        </w:rPr>
        <w:t>п. Выкатной, с. Тюли</w:t>
      </w:r>
      <w:r w:rsidRPr="0061513E">
        <w:rPr>
          <w:sz w:val="24"/>
          <w:szCs w:val="24"/>
        </w:rPr>
        <w:t xml:space="preserve">. На балансе организации находятся водопроводные сети, канализационные </w:t>
      </w:r>
      <w:r>
        <w:rPr>
          <w:sz w:val="24"/>
          <w:szCs w:val="24"/>
        </w:rPr>
        <w:t>и водоочистные сооружения</w:t>
      </w:r>
      <w:r w:rsidRPr="0061513E">
        <w:rPr>
          <w:sz w:val="24"/>
          <w:szCs w:val="24"/>
        </w:rPr>
        <w:t>.</w:t>
      </w:r>
    </w:p>
    <w:p w:rsidR="00BC2943" w:rsidRPr="00136680" w:rsidRDefault="00BC2943" w:rsidP="007C574B">
      <w:pPr>
        <w:ind w:firstLine="709"/>
        <w:jc w:val="both"/>
        <w:rPr>
          <w:b/>
          <w:sz w:val="24"/>
          <w:szCs w:val="24"/>
        </w:rPr>
      </w:pPr>
      <w:r w:rsidRPr="00136680">
        <w:rPr>
          <w:b/>
          <w:sz w:val="24"/>
          <w:szCs w:val="24"/>
        </w:rPr>
        <w:t>2. Направления развития централизованных систем водоснабжения</w:t>
      </w:r>
      <w:r>
        <w:rPr>
          <w:b/>
          <w:sz w:val="24"/>
          <w:szCs w:val="24"/>
        </w:rPr>
        <w:t>.</w:t>
      </w:r>
    </w:p>
    <w:p w:rsidR="00BC2943" w:rsidRPr="000A0EE9" w:rsidRDefault="00BC2943" w:rsidP="007C574B">
      <w:pPr>
        <w:pStyle w:val="S4"/>
      </w:pPr>
      <w:r w:rsidRPr="000A0EE9">
        <w:t>Система водоснабжения сельского поселения Выкатной принята с учетом его развития на расчетный срок – до 2030 г</w:t>
      </w:r>
      <w:r>
        <w:t>ода</w:t>
      </w:r>
      <w:r w:rsidRPr="000A0EE9">
        <w:t>. Все расчеты выполнены на 1-ю очередь и конец расчетного периода.</w:t>
      </w:r>
    </w:p>
    <w:p w:rsidR="00BC2943" w:rsidRPr="000A0EE9" w:rsidRDefault="00BC2943" w:rsidP="007C574B">
      <w:pPr>
        <w:pStyle w:val="S4"/>
      </w:pPr>
      <w:r w:rsidRPr="000A0EE9">
        <w:t xml:space="preserve">Централизованная система водоснабжения принимается на территории всех населенных пунктов, входящих в состав сельского поселения. Источником хозяйственно-питьевого водоснабжения являются подземные воды. </w:t>
      </w:r>
    </w:p>
    <w:p w:rsidR="00BC2943" w:rsidRPr="000A0EE9" w:rsidRDefault="00BC2943" w:rsidP="007C574B">
      <w:pPr>
        <w:pStyle w:val="S4"/>
      </w:pPr>
      <w:r w:rsidRPr="000A0EE9">
        <w:t xml:space="preserve">Категория системы водоснабжения по степени обеспеченности подачи воды в населенных пунктах </w:t>
      </w:r>
      <w:r>
        <w:t xml:space="preserve">– </w:t>
      </w:r>
      <w:r w:rsidRPr="000A0EE9">
        <w:t>в соответствии с п.</w:t>
      </w:r>
      <w:r>
        <w:t xml:space="preserve"> 4.4</w:t>
      </w:r>
      <w:r w:rsidRPr="000A0EE9">
        <w:t xml:space="preserve"> СНиП 2.04.02-84* «Водоснабже</w:t>
      </w:r>
      <w:r>
        <w:t>ние. Наружные сети и сооружения»</w:t>
      </w:r>
      <w:r w:rsidRPr="000A0EE9">
        <w:t xml:space="preserve"> </w:t>
      </w:r>
      <w:r>
        <w:t>–</w:t>
      </w:r>
      <w:r w:rsidRPr="000A0EE9">
        <w:t xml:space="preserve"> III (третья). </w:t>
      </w:r>
    </w:p>
    <w:p w:rsidR="00BC2943" w:rsidRPr="000A0EE9" w:rsidRDefault="00BC2943" w:rsidP="007C574B">
      <w:pPr>
        <w:pStyle w:val="S4"/>
      </w:pPr>
      <w:r w:rsidRPr="000A0EE9">
        <w:t>Качество воды, подаваемой на хозяйственно-питьевые нужды, должно соответствовать требованиям ГОСТ Р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w:t>
      </w:r>
    </w:p>
    <w:p w:rsidR="00BC2943" w:rsidRPr="000A0EE9" w:rsidRDefault="00BC2943" w:rsidP="007C574B">
      <w:pPr>
        <w:pStyle w:val="09515"/>
        <w:rPr>
          <w:szCs w:val="24"/>
        </w:rPr>
      </w:pPr>
      <w:r w:rsidRPr="000A0EE9">
        <w:rPr>
          <w:szCs w:val="24"/>
        </w:rPr>
        <w:t>Удельное среднесуточное (за год) водопотребление на хозяйственно-питьевые нужды населения принято в соответствии с п.</w:t>
      </w:r>
      <w:r>
        <w:rPr>
          <w:szCs w:val="24"/>
        </w:rPr>
        <w:t xml:space="preserve"> 2.1</w:t>
      </w:r>
      <w:r w:rsidRPr="000A0EE9">
        <w:rPr>
          <w:szCs w:val="24"/>
        </w:rPr>
        <w:t xml:space="preserve"> СНиП 2.04.02-84*, с соблюдением  требований  РНГП ХМАО</w:t>
      </w:r>
      <w:r>
        <w:rPr>
          <w:szCs w:val="24"/>
        </w:rPr>
        <w:t xml:space="preserve"> – </w:t>
      </w:r>
      <w:r w:rsidRPr="000A0EE9">
        <w:rPr>
          <w:szCs w:val="24"/>
        </w:rPr>
        <w:t>Югры.</w:t>
      </w:r>
    </w:p>
    <w:p w:rsidR="00BC2943" w:rsidRPr="000A0EE9" w:rsidRDefault="00BC2943" w:rsidP="007C574B">
      <w:pPr>
        <w:pStyle w:val="S4"/>
      </w:pPr>
      <w:r w:rsidRPr="000A0EE9">
        <w:t xml:space="preserve">При расчете общего водопотребления населенного пункта, в связи с отсутствием </w:t>
      </w:r>
      <w:r>
        <w:t>данных и стадией проектирования</w:t>
      </w:r>
      <w:r w:rsidRPr="000A0EE9">
        <w:t xml:space="preserve"> учтено примечание к</w:t>
      </w:r>
      <w:r>
        <w:t xml:space="preserve"> таблице 1 п.4 СНиП 2.04.02-84* –</w:t>
      </w:r>
      <w:r w:rsidRPr="000A0EE9">
        <w:t xml:space="preserve"> количество воды на неучтенные расходы принято дополнительно в процентном отношении от суммарного расхода воды на хозяйственно-питьевые нужды населенного пункта. </w:t>
      </w:r>
    </w:p>
    <w:p w:rsidR="00BC2943" w:rsidRPr="000A0EE9" w:rsidRDefault="00BC2943" w:rsidP="007C574B">
      <w:pPr>
        <w:pStyle w:val="S4"/>
      </w:pPr>
      <w:r w:rsidRPr="000A0EE9">
        <w:t>В связи с отсутствием данных о пл</w:t>
      </w:r>
      <w:r>
        <w:t>ощадях по видам благоустройства</w:t>
      </w:r>
      <w:r w:rsidRPr="000A0EE9">
        <w:t xml:space="preserve"> учтено примечание к таблице 3 п.</w:t>
      </w:r>
      <w:r>
        <w:t xml:space="preserve"> 1 СНиП 2.04.02-84* –</w:t>
      </w:r>
      <w:r w:rsidRPr="000A0EE9">
        <w:t xml:space="preserve"> удельное среднесуточное за поливочный сезон потребление воды на поливку в расчете на одного жителя принято 50 л/сут</w:t>
      </w:r>
      <w:r>
        <w:t>.</w:t>
      </w:r>
      <w:r w:rsidRPr="000A0EE9">
        <w:t xml:space="preserve"> с  учетом климатических условий, мощности источника водоснабжения, </w:t>
      </w:r>
      <w:r w:rsidRPr="000A0EE9">
        <w:lastRenderedPageBreak/>
        <w:t>степени благоустройства населенного пункта. Количество поливок принято 1 раз в сутки.</w:t>
      </w:r>
    </w:p>
    <w:p w:rsidR="00BC2943" w:rsidRPr="000A0EE9" w:rsidRDefault="00BC2943" w:rsidP="007C574B">
      <w:pPr>
        <w:pStyle w:val="S4"/>
      </w:pPr>
      <w:r w:rsidRPr="000A0EE9">
        <w:t>Расчетный (средний за год) суточный расход воды на хозяйственно-питьевые нужды в населенном пункте определен в соответствии с п.</w:t>
      </w:r>
      <w:r>
        <w:t xml:space="preserve"> 2.2</w:t>
      </w:r>
      <w:r w:rsidRPr="000A0EE9">
        <w:t xml:space="preserve">  СНиП 2.04.02-84*. Расчетный расход воды в сутки наибольшего водопотребления определен при коэффициенте суточной неравномерности Ксут.max=1,2. </w:t>
      </w:r>
    </w:p>
    <w:p w:rsidR="00BC2943" w:rsidRPr="000A0EE9" w:rsidRDefault="00BC2943" w:rsidP="007C574B">
      <w:pPr>
        <w:contextualSpacing/>
        <w:jc w:val="both"/>
        <w:rPr>
          <w:sz w:val="24"/>
          <w:szCs w:val="24"/>
        </w:rPr>
      </w:pPr>
      <w:r>
        <w:rPr>
          <w:sz w:val="24"/>
          <w:szCs w:val="24"/>
        </w:rPr>
        <w:tab/>
      </w:r>
      <w:r w:rsidRPr="000A0EE9">
        <w:rPr>
          <w:sz w:val="24"/>
          <w:szCs w:val="24"/>
        </w:rPr>
        <w:t xml:space="preserve">Результаты расчетов водопотребления на хозяйственно-питьевые нужды сведены в таблицу. </w:t>
      </w:r>
    </w:p>
    <w:p w:rsidR="00BC2943" w:rsidRDefault="00BC2943" w:rsidP="007C574B">
      <w:pPr>
        <w:contextualSpacing/>
        <w:jc w:val="both"/>
        <w:rPr>
          <w:sz w:val="24"/>
          <w:szCs w:val="24"/>
        </w:rPr>
      </w:pPr>
      <w:r>
        <w:rPr>
          <w:sz w:val="24"/>
          <w:szCs w:val="24"/>
        </w:rPr>
        <w:tab/>
      </w:r>
      <w:r w:rsidRPr="000A0EE9">
        <w:rPr>
          <w:sz w:val="24"/>
          <w:szCs w:val="24"/>
        </w:rPr>
        <w:t>Нормы удельного</w:t>
      </w:r>
      <w:r>
        <w:rPr>
          <w:sz w:val="24"/>
          <w:szCs w:val="24"/>
        </w:rPr>
        <w:t xml:space="preserve"> среднесуточного водопотребления</w:t>
      </w:r>
      <w:r w:rsidRPr="000A0EE9">
        <w:rPr>
          <w:sz w:val="24"/>
          <w:szCs w:val="24"/>
        </w:rPr>
        <w:t xml:space="preserve"> </w:t>
      </w:r>
      <w:r>
        <w:rPr>
          <w:sz w:val="24"/>
          <w:szCs w:val="24"/>
        </w:rPr>
        <w:t>и расхода воды на хозяйственно-</w:t>
      </w:r>
      <w:r w:rsidRPr="000A0EE9">
        <w:rPr>
          <w:sz w:val="24"/>
          <w:szCs w:val="24"/>
        </w:rPr>
        <w:t>питьевые нужды населения сельского поселения Выкатной</w:t>
      </w:r>
      <w:r>
        <w:rPr>
          <w:sz w:val="24"/>
          <w:szCs w:val="24"/>
        </w:rPr>
        <w:t xml:space="preserve"> (таблица 5).</w:t>
      </w:r>
    </w:p>
    <w:p w:rsidR="00BC2943" w:rsidRPr="00705B86" w:rsidRDefault="00BC2943" w:rsidP="007C574B">
      <w:pPr>
        <w:ind w:firstLine="709"/>
        <w:contextualSpacing/>
        <w:jc w:val="both"/>
        <w:rPr>
          <w:b/>
          <w:sz w:val="24"/>
          <w:szCs w:val="24"/>
        </w:rPr>
      </w:pPr>
      <w:r w:rsidRPr="00705B86">
        <w:rPr>
          <w:b/>
          <w:sz w:val="24"/>
          <w:szCs w:val="24"/>
        </w:rPr>
        <w:t>Таблица 5 – нормы расхода воды</w:t>
      </w:r>
      <w:r>
        <w:rPr>
          <w:b/>
          <w:sz w:val="24"/>
          <w:szCs w:val="24"/>
        </w:rPr>
        <w:t>,</w:t>
      </w:r>
      <w:r w:rsidRPr="00705B86">
        <w:rPr>
          <w:b/>
          <w:sz w:val="24"/>
          <w:szCs w:val="24"/>
        </w:rPr>
        <w:t xml:space="preserve"> предусмотренные генеральным планом сельского поселения Выкатной</w:t>
      </w:r>
    </w:p>
    <w:tbl>
      <w:tblPr>
        <w:tblStyle w:val="a8"/>
        <w:tblW w:w="0" w:type="auto"/>
        <w:tblLook w:val="0000" w:firstRow="0" w:lastRow="0" w:firstColumn="0" w:lastColumn="0" w:noHBand="0" w:noVBand="0"/>
      </w:tblPr>
      <w:tblGrid>
        <w:gridCol w:w="540"/>
        <w:gridCol w:w="3165"/>
        <w:gridCol w:w="741"/>
        <w:gridCol w:w="1371"/>
        <w:gridCol w:w="1522"/>
        <w:gridCol w:w="947"/>
        <w:gridCol w:w="1001"/>
      </w:tblGrid>
      <w:tr w:rsidR="00BC2943" w:rsidRPr="000A0EE9" w:rsidTr="007C574B">
        <w:tc>
          <w:tcPr>
            <w:tcW w:w="0" w:type="auto"/>
            <w:vMerge w:val="restart"/>
          </w:tcPr>
          <w:p w:rsidR="00BC2943" w:rsidRDefault="00BC2943" w:rsidP="007C574B">
            <w:pPr>
              <w:jc w:val="center"/>
              <w:rPr>
                <w:sz w:val="24"/>
                <w:szCs w:val="24"/>
              </w:rPr>
            </w:pPr>
            <w:r w:rsidRPr="000A0EE9">
              <w:rPr>
                <w:sz w:val="24"/>
                <w:szCs w:val="24"/>
              </w:rPr>
              <w:t>№</w:t>
            </w:r>
          </w:p>
          <w:p w:rsidR="00BC2943" w:rsidRPr="000A0EE9" w:rsidRDefault="00BC2943" w:rsidP="007C574B">
            <w:pPr>
              <w:jc w:val="center"/>
              <w:rPr>
                <w:sz w:val="24"/>
                <w:szCs w:val="24"/>
              </w:rPr>
            </w:pPr>
            <w:r w:rsidRPr="000A0EE9">
              <w:rPr>
                <w:sz w:val="24"/>
                <w:szCs w:val="24"/>
              </w:rPr>
              <w:t>п/п</w:t>
            </w:r>
          </w:p>
        </w:tc>
        <w:tc>
          <w:tcPr>
            <w:tcW w:w="0" w:type="auto"/>
            <w:vMerge w:val="restart"/>
          </w:tcPr>
          <w:p w:rsidR="00BC2943" w:rsidRPr="000A0EE9" w:rsidRDefault="00BC2943" w:rsidP="007C574B">
            <w:pPr>
              <w:jc w:val="center"/>
              <w:rPr>
                <w:sz w:val="24"/>
                <w:szCs w:val="24"/>
              </w:rPr>
            </w:pPr>
            <w:r w:rsidRPr="000A0EE9">
              <w:rPr>
                <w:sz w:val="24"/>
                <w:szCs w:val="24"/>
              </w:rPr>
              <w:t>Наименование</w:t>
            </w:r>
          </w:p>
          <w:p w:rsidR="00BC2943" w:rsidRPr="000A0EE9" w:rsidRDefault="00BC2943" w:rsidP="007C574B">
            <w:pPr>
              <w:jc w:val="center"/>
              <w:rPr>
                <w:sz w:val="24"/>
                <w:szCs w:val="24"/>
              </w:rPr>
            </w:pPr>
            <w:r w:rsidRPr="000A0EE9">
              <w:rPr>
                <w:sz w:val="24"/>
                <w:szCs w:val="24"/>
              </w:rPr>
              <w:t>водопотребителей</w:t>
            </w:r>
          </w:p>
        </w:tc>
        <w:tc>
          <w:tcPr>
            <w:tcW w:w="0" w:type="auto"/>
            <w:gridSpan w:val="2"/>
          </w:tcPr>
          <w:p w:rsidR="00BC2943" w:rsidRPr="000A0EE9" w:rsidRDefault="00BC2943" w:rsidP="007C574B">
            <w:pPr>
              <w:jc w:val="center"/>
              <w:rPr>
                <w:sz w:val="24"/>
                <w:szCs w:val="24"/>
              </w:rPr>
            </w:pPr>
            <w:r w:rsidRPr="000A0EE9">
              <w:rPr>
                <w:sz w:val="24"/>
                <w:szCs w:val="24"/>
              </w:rPr>
              <w:t>Население, чел</w:t>
            </w:r>
          </w:p>
        </w:tc>
        <w:tc>
          <w:tcPr>
            <w:tcW w:w="0" w:type="auto"/>
            <w:vMerge w:val="restart"/>
          </w:tcPr>
          <w:p w:rsidR="00BC2943" w:rsidRPr="000A0EE9" w:rsidRDefault="00BC2943" w:rsidP="007C574B">
            <w:pPr>
              <w:jc w:val="center"/>
              <w:rPr>
                <w:sz w:val="24"/>
                <w:szCs w:val="24"/>
              </w:rPr>
            </w:pPr>
            <w:r w:rsidRPr="000A0EE9">
              <w:rPr>
                <w:sz w:val="24"/>
                <w:szCs w:val="24"/>
              </w:rPr>
              <w:t>Норма водопот-ребления, л/сут-чел.</w:t>
            </w:r>
          </w:p>
        </w:tc>
        <w:tc>
          <w:tcPr>
            <w:tcW w:w="0" w:type="auto"/>
            <w:gridSpan w:val="2"/>
          </w:tcPr>
          <w:p w:rsidR="00BC2943" w:rsidRPr="000A0EE9" w:rsidRDefault="00BC2943" w:rsidP="007C574B">
            <w:pPr>
              <w:jc w:val="center"/>
              <w:rPr>
                <w:sz w:val="24"/>
                <w:szCs w:val="24"/>
              </w:rPr>
            </w:pPr>
            <w:r w:rsidRPr="000A0EE9">
              <w:rPr>
                <w:sz w:val="24"/>
                <w:szCs w:val="24"/>
              </w:rPr>
              <w:t>Количество</w:t>
            </w:r>
          </w:p>
          <w:p w:rsidR="00BC2943" w:rsidRPr="000A0EE9" w:rsidRDefault="00BC2943" w:rsidP="007C574B">
            <w:pPr>
              <w:jc w:val="center"/>
              <w:rPr>
                <w:sz w:val="24"/>
                <w:szCs w:val="24"/>
              </w:rPr>
            </w:pPr>
            <w:r w:rsidRPr="000A0EE9">
              <w:rPr>
                <w:sz w:val="24"/>
                <w:szCs w:val="24"/>
              </w:rPr>
              <w:t>потребляемой  воды, м</w:t>
            </w:r>
            <w:r w:rsidRPr="000A0EE9">
              <w:rPr>
                <w:sz w:val="24"/>
                <w:szCs w:val="24"/>
                <w:vertAlign w:val="superscript"/>
              </w:rPr>
              <w:t>3</w:t>
            </w:r>
            <w:r w:rsidRPr="000A0EE9">
              <w:rPr>
                <w:sz w:val="24"/>
                <w:szCs w:val="24"/>
              </w:rPr>
              <w:t>/сут.</w:t>
            </w:r>
          </w:p>
        </w:tc>
      </w:tr>
      <w:tr w:rsidR="00BC2943" w:rsidRPr="000A0EE9" w:rsidTr="007C574B">
        <w:tc>
          <w:tcPr>
            <w:tcW w:w="0" w:type="auto"/>
            <w:vMerge/>
          </w:tcPr>
          <w:p w:rsidR="00BC2943" w:rsidRPr="000A0EE9" w:rsidRDefault="00BC2943" w:rsidP="007C574B">
            <w:pPr>
              <w:jc w:val="center"/>
              <w:rPr>
                <w:sz w:val="24"/>
                <w:szCs w:val="24"/>
              </w:rPr>
            </w:pPr>
          </w:p>
        </w:tc>
        <w:tc>
          <w:tcPr>
            <w:tcW w:w="0" w:type="auto"/>
            <w:vMerge/>
          </w:tcPr>
          <w:p w:rsidR="00BC2943" w:rsidRPr="000A0EE9" w:rsidRDefault="00BC2943" w:rsidP="007C574B">
            <w:pPr>
              <w:jc w:val="center"/>
              <w:rPr>
                <w:sz w:val="24"/>
                <w:szCs w:val="24"/>
              </w:rPr>
            </w:pPr>
          </w:p>
        </w:tc>
        <w:tc>
          <w:tcPr>
            <w:tcW w:w="0" w:type="auto"/>
          </w:tcPr>
          <w:p w:rsidR="00BC2943" w:rsidRPr="000A0EE9" w:rsidRDefault="00BC2943" w:rsidP="007C574B">
            <w:pPr>
              <w:jc w:val="center"/>
              <w:rPr>
                <w:sz w:val="24"/>
                <w:szCs w:val="24"/>
              </w:rPr>
            </w:pPr>
            <w:r w:rsidRPr="000A0EE9">
              <w:rPr>
                <w:sz w:val="24"/>
                <w:szCs w:val="24"/>
              </w:rPr>
              <w:t>Сущ.</w:t>
            </w:r>
          </w:p>
        </w:tc>
        <w:tc>
          <w:tcPr>
            <w:tcW w:w="0" w:type="auto"/>
          </w:tcPr>
          <w:p w:rsidR="00BC2943" w:rsidRPr="000A0EE9" w:rsidRDefault="00BC2943" w:rsidP="007C574B">
            <w:pPr>
              <w:jc w:val="center"/>
              <w:rPr>
                <w:sz w:val="24"/>
                <w:szCs w:val="24"/>
              </w:rPr>
            </w:pPr>
            <w:r w:rsidRPr="000A0EE9">
              <w:rPr>
                <w:sz w:val="24"/>
                <w:szCs w:val="24"/>
              </w:rPr>
              <w:t>Расчетный срок</w:t>
            </w:r>
          </w:p>
        </w:tc>
        <w:tc>
          <w:tcPr>
            <w:tcW w:w="0" w:type="auto"/>
            <w:vMerge/>
          </w:tcPr>
          <w:p w:rsidR="00BC2943" w:rsidRPr="000A0EE9" w:rsidRDefault="00BC2943" w:rsidP="007C574B">
            <w:pPr>
              <w:jc w:val="center"/>
              <w:rPr>
                <w:sz w:val="24"/>
                <w:szCs w:val="24"/>
              </w:rPr>
            </w:pPr>
          </w:p>
        </w:tc>
        <w:tc>
          <w:tcPr>
            <w:tcW w:w="0" w:type="auto"/>
          </w:tcPr>
          <w:p w:rsidR="00BC2943" w:rsidRPr="000A0EE9" w:rsidRDefault="00BC2943" w:rsidP="007C574B">
            <w:pPr>
              <w:jc w:val="center"/>
              <w:rPr>
                <w:sz w:val="24"/>
                <w:szCs w:val="24"/>
                <w:vertAlign w:val="subscript"/>
              </w:rPr>
            </w:pPr>
            <w:r w:rsidRPr="000A0EE9">
              <w:rPr>
                <w:sz w:val="24"/>
                <w:szCs w:val="24"/>
              </w:rPr>
              <w:t>Q</w:t>
            </w:r>
            <w:r w:rsidRPr="000A0EE9">
              <w:rPr>
                <w:sz w:val="24"/>
                <w:szCs w:val="24"/>
                <w:vertAlign w:val="subscript"/>
              </w:rPr>
              <w:t>сут.ср</w:t>
            </w:r>
          </w:p>
        </w:tc>
        <w:tc>
          <w:tcPr>
            <w:tcW w:w="0" w:type="auto"/>
          </w:tcPr>
          <w:p w:rsidR="00BC2943" w:rsidRPr="000A0EE9" w:rsidRDefault="00BC2943" w:rsidP="007C574B">
            <w:pPr>
              <w:jc w:val="center"/>
              <w:rPr>
                <w:sz w:val="24"/>
                <w:szCs w:val="24"/>
                <w:vertAlign w:val="subscript"/>
              </w:rPr>
            </w:pPr>
            <w:r w:rsidRPr="000A0EE9">
              <w:rPr>
                <w:sz w:val="24"/>
                <w:szCs w:val="24"/>
              </w:rPr>
              <w:t>Q</w:t>
            </w:r>
            <w:r w:rsidRPr="000A0EE9">
              <w:rPr>
                <w:sz w:val="24"/>
                <w:szCs w:val="24"/>
                <w:vertAlign w:val="subscript"/>
              </w:rPr>
              <w:t>сут.max</w:t>
            </w:r>
          </w:p>
        </w:tc>
      </w:tr>
      <w:tr w:rsidR="00BC2943" w:rsidRPr="000A0EE9" w:rsidTr="007C574B">
        <w:trPr>
          <w:trHeight w:val="204"/>
        </w:trPr>
        <w:tc>
          <w:tcPr>
            <w:tcW w:w="0" w:type="auto"/>
            <w:gridSpan w:val="7"/>
          </w:tcPr>
          <w:p w:rsidR="00BC2943" w:rsidRPr="000A0EE9" w:rsidRDefault="00BC2943" w:rsidP="007C574B">
            <w:pPr>
              <w:rPr>
                <w:sz w:val="24"/>
                <w:szCs w:val="24"/>
              </w:rPr>
            </w:pPr>
            <w:r w:rsidRPr="000A0EE9">
              <w:rPr>
                <w:sz w:val="24"/>
                <w:szCs w:val="24"/>
              </w:rPr>
              <w:t>п. Выкатной</w:t>
            </w:r>
          </w:p>
        </w:tc>
      </w:tr>
      <w:tr w:rsidR="00BC2943" w:rsidRPr="000A0EE9" w:rsidTr="007C574B">
        <w:trPr>
          <w:trHeight w:val="825"/>
        </w:trPr>
        <w:tc>
          <w:tcPr>
            <w:tcW w:w="0" w:type="auto"/>
          </w:tcPr>
          <w:p w:rsidR="00BC2943" w:rsidRPr="000A0EE9" w:rsidRDefault="00BC2943" w:rsidP="007C574B">
            <w:pPr>
              <w:jc w:val="center"/>
              <w:rPr>
                <w:sz w:val="24"/>
                <w:szCs w:val="24"/>
              </w:rPr>
            </w:pPr>
            <w:r w:rsidRPr="000A0EE9">
              <w:rPr>
                <w:sz w:val="24"/>
                <w:szCs w:val="24"/>
              </w:rPr>
              <w:t>1</w:t>
            </w:r>
            <w:r>
              <w:rPr>
                <w:sz w:val="24"/>
                <w:szCs w:val="24"/>
              </w:rPr>
              <w:t>.</w:t>
            </w:r>
          </w:p>
        </w:tc>
        <w:tc>
          <w:tcPr>
            <w:tcW w:w="0" w:type="auto"/>
          </w:tcPr>
          <w:p w:rsidR="00BC2943" w:rsidRPr="000A0EE9" w:rsidRDefault="00BC2943" w:rsidP="007C574B">
            <w:pPr>
              <w:rPr>
                <w:sz w:val="24"/>
                <w:szCs w:val="24"/>
              </w:rPr>
            </w:pPr>
            <w:r w:rsidRPr="000A0EE9">
              <w:rPr>
                <w:sz w:val="24"/>
                <w:szCs w:val="24"/>
              </w:rPr>
              <w:t>Здания, оборудованные водопроводом, канализацией и ванными с местными водонагревателями</w:t>
            </w:r>
          </w:p>
        </w:tc>
        <w:tc>
          <w:tcPr>
            <w:tcW w:w="0" w:type="auto"/>
          </w:tcPr>
          <w:p w:rsidR="00BC2943" w:rsidRPr="000A0EE9" w:rsidRDefault="00BC2943" w:rsidP="007C574B">
            <w:pPr>
              <w:jc w:val="center"/>
              <w:rPr>
                <w:sz w:val="24"/>
                <w:szCs w:val="24"/>
              </w:rPr>
            </w:pPr>
            <w:r w:rsidRPr="000A0EE9">
              <w:rPr>
                <w:sz w:val="24"/>
                <w:szCs w:val="24"/>
              </w:rPr>
              <w:t>559</w:t>
            </w:r>
          </w:p>
        </w:tc>
        <w:tc>
          <w:tcPr>
            <w:tcW w:w="0" w:type="auto"/>
          </w:tcPr>
          <w:p w:rsidR="00BC2943" w:rsidRPr="000A0EE9" w:rsidRDefault="00BC2943" w:rsidP="007C574B">
            <w:pPr>
              <w:jc w:val="center"/>
              <w:rPr>
                <w:sz w:val="24"/>
                <w:szCs w:val="24"/>
              </w:rPr>
            </w:pPr>
            <w:r w:rsidRPr="000A0EE9">
              <w:rPr>
                <w:sz w:val="24"/>
                <w:szCs w:val="24"/>
              </w:rPr>
              <w:t>840</w:t>
            </w:r>
          </w:p>
        </w:tc>
        <w:tc>
          <w:tcPr>
            <w:tcW w:w="0" w:type="auto"/>
          </w:tcPr>
          <w:p w:rsidR="00BC2943" w:rsidRPr="000A0EE9" w:rsidRDefault="00BC2943" w:rsidP="007C574B">
            <w:pPr>
              <w:jc w:val="center"/>
              <w:rPr>
                <w:sz w:val="24"/>
                <w:szCs w:val="24"/>
              </w:rPr>
            </w:pPr>
            <w:r w:rsidRPr="000A0EE9">
              <w:rPr>
                <w:sz w:val="24"/>
                <w:szCs w:val="24"/>
              </w:rPr>
              <w:t>160</w:t>
            </w:r>
          </w:p>
        </w:tc>
        <w:tc>
          <w:tcPr>
            <w:tcW w:w="0" w:type="auto"/>
          </w:tcPr>
          <w:p w:rsidR="00BC2943" w:rsidRPr="000A0EE9" w:rsidRDefault="00BC2943" w:rsidP="007C574B">
            <w:pPr>
              <w:jc w:val="center"/>
              <w:rPr>
                <w:sz w:val="24"/>
                <w:szCs w:val="24"/>
              </w:rPr>
            </w:pPr>
            <w:r w:rsidRPr="000A0EE9">
              <w:rPr>
                <w:sz w:val="24"/>
                <w:szCs w:val="24"/>
              </w:rPr>
              <w:t>134,40</w:t>
            </w:r>
          </w:p>
        </w:tc>
        <w:tc>
          <w:tcPr>
            <w:tcW w:w="0" w:type="auto"/>
          </w:tcPr>
          <w:p w:rsidR="00BC2943" w:rsidRPr="000A0EE9" w:rsidRDefault="00BC2943" w:rsidP="007C574B">
            <w:pPr>
              <w:jc w:val="center"/>
              <w:rPr>
                <w:sz w:val="24"/>
                <w:szCs w:val="24"/>
              </w:rPr>
            </w:pPr>
            <w:r w:rsidRPr="000A0EE9">
              <w:rPr>
                <w:sz w:val="24"/>
                <w:szCs w:val="24"/>
              </w:rPr>
              <w:t>161,28</w:t>
            </w:r>
          </w:p>
        </w:tc>
      </w:tr>
      <w:tr w:rsidR="00BC2943" w:rsidRPr="000A0EE9" w:rsidTr="007C574B">
        <w:trPr>
          <w:trHeight w:val="405"/>
        </w:trPr>
        <w:tc>
          <w:tcPr>
            <w:tcW w:w="0" w:type="auto"/>
          </w:tcPr>
          <w:p w:rsidR="00BC2943" w:rsidRPr="000A0EE9" w:rsidRDefault="00BC2943" w:rsidP="007C574B">
            <w:pPr>
              <w:jc w:val="center"/>
              <w:rPr>
                <w:sz w:val="24"/>
                <w:szCs w:val="24"/>
              </w:rPr>
            </w:pPr>
            <w:r w:rsidRPr="000A0EE9">
              <w:rPr>
                <w:sz w:val="24"/>
                <w:szCs w:val="24"/>
              </w:rPr>
              <w:t>2</w:t>
            </w:r>
            <w:r>
              <w:rPr>
                <w:sz w:val="24"/>
                <w:szCs w:val="24"/>
              </w:rPr>
              <w:t>.</w:t>
            </w:r>
          </w:p>
        </w:tc>
        <w:tc>
          <w:tcPr>
            <w:tcW w:w="0" w:type="auto"/>
          </w:tcPr>
          <w:p w:rsidR="00BC2943" w:rsidRPr="000A0EE9" w:rsidRDefault="00BC2943" w:rsidP="007C574B">
            <w:pPr>
              <w:rPr>
                <w:sz w:val="24"/>
                <w:szCs w:val="24"/>
              </w:rPr>
            </w:pPr>
            <w:r w:rsidRPr="000A0EE9">
              <w:rPr>
                <w:sz w:val="24"/>
                <w:szCs w:val="24"/>
              </w:rPr>
              <w:t>Расход воды на полив территории</w:t>
            </w:r>
          </w:p>
        </w:tc>
        <w:tc>
          <w:tcPr>
            <w:tcW w:w="0" w:type="auto"/>
          </w:tcPr>
          <w:p w:rsidR="00BC2943" w:rsidRPr="000A0EE9" w:rsidRDefault="00BC2943" w:rsidP="007C574B">
            <w:pPr>
              <w:jc w:val="center"/>
              <w:rPr>
                <w:sz w:val="24"/>
                <w:szCs w:val="24"/>
              </w:rPr>
            </w:pPr>
            <w:r w:rsidRPr="000A0EE9">
              <w:rPr>
                <w:sz w:val="24"/>
                <w:szCs w:val="24"/>
              </w:rPr>
              <w:t>559</w:t>
            </w:r>
          </w:p>
        </w:tc>
        <w:tc>
          <w:tcPr>
            <w:tcW w:w="0" w:type="auto"/>
          </w:tcPr>
          <w:p w:rsidR="00BC2943" w:rsidRPr="000A0EE9" w:rsidRDefault="00BC2943" w:rsidP="007C574B">
            <w:pPr>
              <w:jc w:val="center"/>
              <w:rPr>
                <w:sz w:val="24"/>
                <w:szCs w:val="24"/>
              </w:rPr>
            </w:pPr>
            <w:r w:rsidRPr="000A0EE9">
              <w:rPr>
                <w:sz w:val="24"/>
                <w:szCs w:val="24"/>
              </w:rPr>
              <w:t>840</w:t>
            </w:r>
          </w:p>
        </w:tc>
        <w:tc>
          <w:tcPr>
            <w:tcW w:w="0" w:type="auto"/>
          </w:tcPr>
          <w:p w:rsidR="00BC2943" w:rsidRPr="000A0EE9" w:rsidRDefault="00BC2943" w:rsidP="007C574B">
            <w:pPr>
              <w:jc w:val="center"/>
              <w:rPr>
                <w:sz w:val="24"/>
                <w:szCs w:val="24"/>
              </w:rPr>
            </w:pPr>
            <w:r w:rsidRPr="000A0EE9">
              <w:rPr>
                <w:sz w:val="24"/>
                <w:szCs w:val="24"/>
              </w:rPr>
              <w:t>50</w:t>
            </w:r>
          </w:p>
        </w:tc>
        <w:tc>
          <w:tcPr>
            <w:tcW w:w="0" w:type="auto"/>
          </w:tcPr>
          <w:p w:rsidR="00BC2943" w:rsidRPr="000A0EE9" w:rsidRDefault="00BC2943" w:rsidP="007C574B">
            <w:pPr>
              <w:jc w:val="center"/>
              <w:rPr>
                <w:sz w:val="24"/>
                <w:szCs w:val="24"/>
              </w:rPr>
            </w:pPr>
            <w:r w:rsidRPr="000A0EE9">
              <w:rPr>
                <w:sz w:val="24"/>
                <w:szCs w:val="24"/>
              </w:rPr>
              <w:t>42,00</w:t>
            </w:r>
          </w:p>
        </w:tc>
        <w:tc>
          <w:tcPr>
            <w:tcW w:w="0" w:type="auto"/>
          </w:tcPr>
          <w:p w:rsidR="00BC2943" w:rsidRPr="000A0EE9" w:rsidRDefault="00BC2943" w:rsidP="007C574B">
            <w:pPr>
              <w:jc w:val="center"/>
              <w:rPr>
                <w:sz w:val="24"/>
                <w:szCs w:val="24"/>
              </w:rPr>
            </w:pPr>
            <w:r w:rsidRPr="000A0EE9">
              <w:rPr>
                <w:sz w:val="24"/>
                <w:szCs w:val="24"/>
              </w:rPr>
              <w:t>50,40</w:t>
            </w:r>
          </w:p>
        </w:tc>
      </w:tr>
      <w:tr w:rsidR="00BC2943" w:rsidRPr="000A0EE9" w:rsidTr="007C574B">
        <w:trPr>
          <w:trHeight w:val="79"/>
        </w:trPr>
        <w:tc>
          <w:tcPr>
            <w:tcW w:w="0" w:type="auto"/>
          </w:tcPr>
          <w:p w:rsidR="00BC2943" w:rsidRPr="000A0EE9" w:rsidRDefault="00BC2943" w:rsidP="007C574B">
            <w:pPr>
              <w:jc w:val="center"/>
              <w:rPr>
                <w:sz w:val="24"/>
                <w:szCs w:val="24"/>
              </w:rPr>
            </w:pPr>
            <w:r w:rsidRPr="000A0EE9">
              <w:rPr>
                <w:sz w:val="24"/>
                <w:szCs w:val="24"/>
              </w:rPr>
              <w:t>3</w:t>
            </w:r>
            <w:r>
              <w:rPr>
                <w:sz w:val="24"/>
                <w:szCs w:val="24"/>
              </w:rPr>
              <w:t>.</w:t>
            </w:r>
          </w:p>
        </w:tc>
        <w:tc>
          <w:tcPr>
            <w:tcW w:w="0" w:type="auto"/>
          </w:tcPr>
          <w:p w:rsidR="00BC2943" w:rsidRPr="000A0EE9" w:rsidRDefault="00BC2943" w:rsidP="007C574B">
            <w:pPr>
              <w:rPr>
                <w:sz w:val="24"/>
                <w:szCs w:val="24"/>
              </w:rPr>
            </w:pPr>
            <w:r w:rsidRPr="000A0EE9">
              <w:rPr>
                <w:sz w:val="24"/>
                <w:szCs w:val="24"/>
              </w:rPr>
              <w:t>Неучтенные расходы, 15%</w:t>
            </w:r>
          </w:p>
        </w:tc>
        <w:tc>
          <w:tcPr>
            <w:tcW w:w="0" w:type="auto"/>
          </w:tcPr>
          <w:p w:rsidR="00BC2943" w:rsidRPr="000A0EE9" w:rsidRDefault="00BC2943" w:rsidP="007C574B">
            <w:pPr>
              <w:jc w:val="center"/>
              <w:rPr>
                <w:sz w:val="24"/>
                <w:szCs w:val="24"/>
                <w:lang w:val="en-US"/>
              </w:rPr>
            </w:pPr>
            <w:r w:rsidRPr="000A0EE9">
              <w:rPr>
                <w:sz w:val="24"/>
                <w:szCs w:val="24"/>
                <w:lang w:val="en-US"/>
              </w:rPr>
              <w:t>-</w:t>
            </w:r>
          </w:p>
        </w:tc>
        <w:tc>
          <w:tcPr>
            <w:tcW w:w="0" w:type="auto"/>
          </w:tcPr>
          <w:p w:rsidR="00BC2943" w:rsidRPr="000A0EE9" w:rsidRDefault="00BC2943" w:rsidP="007C574B">
            <w:pPr>
              <w:jc w:val="center"/>
              <w:rPr>
                <w:sz w:val="24"/>
                <w:szCs w:val="24"/>
              </w:rPr>
            </w:pPr>
            <w:r w:rsidRPr="000A0EE9">
              <w:rPr>
                <w:sz w:val="24"/>
                <w:szCs w:val="24"/>
              </w:rPr>
              <w:t>-</w:t>
            </w:r>
          </w:p>
        </w:tc>
        <w:tc>
          <w:tcPr>
            <w:tcW w:w="0" w:type="auto"/>
          </w:tcPr>
          <w:p w:rsidR="00BC2943" w:rsidRPr="000A0EE9" w:rsidRDefault="00BC2943" w:rsidP="007C574B">
            <w:pPr>
              <w:jc w:val="center"/>
              <w:rPr>
                <w:sz w:val="24"/>
                <w:szCs w:val="24"/>
              </w:rPr>
            </w:pPr>
            <w:r w:rsidRPr="000A0EE9">
              <w:rPr>
                <w:sz w:val="24"/>
                <w:szCs w:val="24"/>
              </w:rPr>
              <w:t>-</w:t>
            </w:r>
          </w:p>
        </w:tc>
        <w:tc>
          <w:tcPr>
            <w:tcW w:w="0" w:type="auto"/>
          </w:tcPr>
          <w:p w:rsidR="00BC2943" w:rsidRPr="000A0EE9" w:rsidRDefault="00BC2943" w:rsidP="007C574B">
            <w:pPr>
              <w:jc w:val="center"/>
              <w:rPr>
                <w:sz w:val="24"/>
                <w:szCs w:val="24"/>
              </w:rPr>
            </w:pPr>
            <w:r w:rsidRPr="000A0EE9">
              <w:rPr>
                <w:sz w:val="24"/>
                <w:szCs w:val="24"/>
              </w:rPr>
              <w:t>20,16</w:t>
            </w:r>
          </w:p>
        </w:tc>
        <w:tc>
          <w:tcPr>
            <w:tcW w:w="0" w:type="auto"/>
          </w:tcPr>
          <w:p w:rsidR="00BC2943" w:rsidRPr="000A0EE9" w:rsidRDefault="00BC2943" w:rsidP="007C574B">
            <w:pPr>
              <w:jc w:val="center"/>
              <w:rPr>
                <w:sz w:val="24"/>
                <w:szCs w:val="24"/>
              </w:rPr>
            </w:pPr>
            <w:r w:rsidRPr="000A0EE9">
              <w:rPr>
                <w:sz w:val="24"/>
                <w:szCs w:val="24"/>
              </w:rPr>
              <w:t>24,19</w:t>
            </w:r>
          </w:p>
        </w:tc>
      </w:tr>
      <w:tr w:rsidR="00BC2943" w:rsidRPr="000A0EE9" w:rsidTr="007C574B">
        <w:trPr>
          <w:trHeight w:val="69"/>
        </w:trPr>
        <w:tc>
          <w:tcPr>
            <w:tcW w:w="0" w:type="auto"/>
            <w:gridSpan w:val="5"/>
          </w:tcPr>
          <w:p w:rsidR="00BC2943" w:rsidRPr="000A0EE9" w:rsidRDefault="00BC2943" w:rsidP="007C574B">
            <w:pPr>
              <w:rPr>
                <w:sz w:val="24"/>
                <w:szCs w:val="24"/>
              </w:rPr>
            </w:pPr>
            <w:r w:rsidRPr="000A0EE9">
              <w:rPr>
                <w:sz w:val="24"/>
                <w:szCs w:val="24"/>
              </w:rPr>
              <w:t>Итого по</w:t>
            </w:r>
            <w:r>
              <w:rPr>
                <w:sz w:val="24"/>
                <w:szCs w:val="24"/>
              </w:rPr>
              <w:t xml:space="preserve"> населенному пункту п. Выкатной</w:t>
            </w:r>
          </w:p>
        </w:tc>
        <w:tc>
          <w:tcPr>
            <w:tcW w:w="0" w:type="auto"/>
          </w:tcPr>
          <w:p w:rsidR="00BC2943" w:rsidRPr="000A0EE9" w:rsidRDefault="00BC2943" w:rsidP="007C574B">
            <w:pPr>
              <w:jc w:val="center"/>
              <w:rPr>
                <w:sz w:val="24"/>
                <w:szCs w:val="24"/>
              </w:rPr>
            </w:pPr>
            <w:r w:rsidRPr="000A0EE9">
              <w:rPr>
                <w:sz w:val="24"/>
                <w:szCs w:val="24"/>
              </w:rPr>
              <w:t>196,56</w:t>
            </w:r>
          </w:p>
        </w:tc>
        <w:tc>
          <w:tcPr>
            <w:tcW w:w="0" w:type="auto"/>
          </w:tcPr>
          <w:p w:rsidR="00BC2943" w:rsidRPr="000A0EE9" w:rsidRDefault="00BC2943" w:rsidP="007C574B">
            <w:pPr>
              <w:jc w:val="center"/>
              <w:rPr>
                <w:sz w:val="24"/>
                <w:szCs w:val="24"/>
              </w:rPr>
            </w:pPr>
            <w:r w:rsidRPr="000A0EE9">
              <w:rPr>
                <w:sz w:val="24"/>
                <w:szCs w:val="24"/>
              </w:rPr>
              <w:t>235,87</w:t>
            </w:r>
          </w:p>
        </w:tc>
      </w:tr>
      <w:tr w:rsidR="00BC2943" w:rsidRPr="000A0EE9" w:rsidTr="007C574B">
        <w:trPr>
          <w:trHeight w:val="69"/>
        </w:trPr>
        <w:tc>
          <w:tcPr>
            <w:tcW w:w="0" w:type="auto"/>
            <w:gridSpan w:val="7"/>
          </w:tcPr>
          <w:p w:rsidR="00BC2943" w:rsidRPr="000A0EE9" w:rsidRDefault="00BC2943" w:rsidP="007C574B">
            <w:pPr>
              <w:rPr>
                <w:sz w:val="24"/>
                <w:szCs w:val="24"/>
              </w:rPr>
            </w:pPr>
            <w:r w:rsidRPr="000A0EE9">
              <w:rPr>
                <w:sz w:val="24"/>
                <w:szCs w:val="24"/>
              </w:rPr>
              <w:t>с. Тюли</w:t>
            </w:r>
          </w:p>
        </w:tc>
      </w:tr>
      <w:tr w:rsidR="00BC2943" w:rsidRPr="000A0EE9" w:rsidTr="007C574B">
        <w:trPr>
          <w:trHeight w:val="825"/>
        </w:trPr>
        <w:tc>
          <w:tcPr>
            <w:tcW w:w="0" w:type="auto"/>
          </w:tcPr>
          <w:p w:rsidR="00BC2943" w:rsidRPr="000A0EE9" w:rsidRDefault="00BC2943" w:rsidP="007C574B">
            <w:pPr>
              <w:jc w:val="center"/>
              <w:rPr>
                <w:sz w:val="24"/>
                <w:szCs w:val="24"/>
              </w:rPr>
            </w:pPr>
            <w:r w:rsidRPr="000A0EE9">
              <w:rPr>
                <w:sz w:val="24"/>
                <w:szCs w:val="24"/>
              </w:rPr>
              <w:t>1</w:t>
            </w:r>
            <w:r>
              <w:rPr>
                <w:sz w:val="24"/>
                <w:szCs w:val="24"/>
              </w:rPr>
              <w:t>.</w:t>
            </w:r>
          </w:p>
        </w:tc>
        <w:tc>
          <w:tcPr>
            <w:tcW w:w="0" w:type="auto"/>
          </w:tcPr>
          <w:p w:rsidR="00BC2943" w:rsidRPr="000A0EE9" w:rsidRDefault="00BC2943" w:rsidP="007C574B">
            <w:pPr>
              <w:rPr>
                <w:sz w:val="24"/>
                <w:szCs w:val="24"/>
              </w:rPr>
            </w:pPr>
            <w:r w:rsidRPr="000A0EE9">
              <w:rPr>
                <w:sz w:val="24"/>
                <w:szCs w:val="24"/>
              </w:rPr>
              <w:t xml:space="preserve">Здания, оборудованные водопроводом, канализацией и ванными </w:t>
            </w:r>
            <w:r>
              <w:rPr>
                <w:sz w:val="24"/>
                <w:szCs w:val="24"/>
              </w:rPr>
              <w:t xml:space="preserve">            </w:t>
            </w:r>
            <w:r w:rsidRPr="000A0EE9">
              <w:rPr>
                <w:sz w:val="24"/>
                <w:szCs w:val="24"/>
              </w:rPr>
              <w:t>с местными водонагревателями</w:t>
            </w:r>
          </w:p>
        </w:tc>
        <w:tc>
          <w:tcPr>
            <w:tcW w:w="0" w:type="auto"/>
          </w:tcPr>
          <w:p w:rsidR="00BC2943" w:rsidRPr="000A0EE9" w:rsidRDefault="00BC2943" w:rsidP="007C574B">
            <w:pPr>
              <w:jc w:val="center"/>
              <w:rPr>
                <w:sz w:val="24"/>
                <w:szCs w:val="24"/>
              </w:rPr>
            </w:pPr>
            <w:r w:rsidRPr="000A0EE9">
              <w:rPr>
                <w:sz w:val="24"/>
                <w:szCs w:val="24"/>
              </w:rPr>
              <w:t>285</w:t>
            </w:r>
          </w:p>
        </w:tc>
        <w:tc>
          <w:tcPr>
            <w:tcW w:w="0" w:type="auto"/>
          </w:tcPr>
          <w:p w:rsidR="00BC2943" w:rsidRPr="000A0EE9" w:rsidRDefault="00BC2943" w:rsidP="007C574B">
            <w:pPr>
              <w:jc w:val="center"/>
              <w:rPr>
                <w:sz w:val="24"/>
                <w:szCs w:val="24"/>
              </w:rPr>
            </w:pPr>
            <w:r w:rsidRPr="000A0EE9">
              <w:rPr>
                <w:sz w:val="24"/>
                <w:szCs w:val="24"/>
              </w:rPr>
              <w:t>360</w:t>
            </w:r>
          </w:p>
        </w:tc>
        <w:tc>
          <w:tcPr>
            <w:tcW w:w="0" w:type="auto"/>
          </w:tcPr>
          <w:p w:rsidR="00BC2943" w:rsidRPr="000A0EE9" w:rsidRDefault="00BC2943" w:rsidP="007C574B">
            <w:pPr>
              <w:jc w:val="center"/>
              <w:rPr>
                <w:sz w:val="24"/>
                <w:szCs w:val="24"/>
              </w:rPr>
            </w:pPr>
            <w:r w:rsidRPr="000A0EE9">
              <w:rPr>
                <w:sz w:val="24"/>
                <w:szCs w:val="24"/>
              </w:rPr>
              <w:t>160</w:t>
            </w:r>
          </w:p>
        </w:tc>
        <w:tc>
          <w:tcPr>
            <w:tcW w:w="0" w:type="auto"/>
          </w:tcPr>
          <w:p w:rsidR="00BC2943" w:rsidRPr="000A0EE9" w:rsidRDefault="00BC2943" w:rsidP="007C574B">
            <w:pPr>
              <w:jc w:val="center"/>
              <w:rPr>
                <w:sz w:val="24"/>
                <w:szCs w:val="24"/>
              </w:rPr>
            </w:pPr>
            <w:r w:rsidRPr="000A0EE9">
              <w:rPr>
                <w:sz w:val="24"/>
                <w:szCs w:val="24"/>
              </w:rPr>
              <w:t>57,60</w:t>
            </w:r>
          </w:p>
        </w:tc>
        <w:tc>
          <w:tcPr>
            <w:tcW w:w="0" w:type="auto"/>
          </w:tcPr>
          <w:p w:rsidR="00BC2943" w:rsidRPr="000A0EE9" w:rsidRDefault="00BC2943" w:rsidP="007C574B">
            <w:pPr>
              <w:jc w:val="center"/>
              <w:rPr>
                <w:sz w:val="24"/>
                <w:szCs w:val="24"/>
              </w:rPr>
            </w:pPr>
            <w:r w:rsidRPr="000A0EE9">
              <w:rPr>
                <w:sz w:val="24"/>
                <w:szCs w:val="24"/>
              </w:rPr>
              <w:t>69,12</w:t>
            </w:r>
          </w:p>
        </w:tc>
      </w:tr>
      <w:tr w:rsidR="00BC2943" w:rsidRPr="000A0EE9" w:rsidTr="007C574B">
        <w:trPr>
          <w:trHeight w:val="405"/>
        </w:trPr>
        <w:tc>
          <w:tcPr>
            <w:tcW w:w="0" w:type="auto"/>
          </w:tcPr>
          <w:p w:rsidR="00BC2943" w:rsidRPr="000A0EE9" w:rsidRDefault="00BC2943" w:rsidP="007C574B">
            <w:pPr>
              <w:jc w:val="center"/>
              <w:rPr>
                <w:sz w:val="24"/>
                <w:szCs w:val="24"/>
              </w:rPr>
            </w:pPr>
            <w:r w:rsidRPr="000A0EE9">
              <w:rPr>
                <w:sz w:val="24"/>
                <w:szCs w:val="24"/>
              </w:rPr>
              <w:t>2</w:t>
            </w:r>
            <w:r>
              <w:rPr>
                <w:sz w:val="24"/>
                <w:szCs w:val="24"/>
              </w:rPr>
              <w:t>.</w:t>
            </w:r>
          </w:p>
        </w:tc>
        <w:tc>
          <w:tcPr>
            <w:tcW w:w="0" w:type="auto"/>
          </w:tcPr>
          <w:p w:rsidR="00BC2943" w:rsidRPr="000A0EE9" w:rsidRDefault="00BC2943" w:rsidP="007C574B">
            <w:pPr>
              <w:rPr>
                <w:sz w:val="24"/>
                <w:szCs w:val="24"/>
              </w:rPr>
            </w:pPr>
            <w:r w:rsidRPr="000A0EE9">
              <w:rPr>
                <w:sz w:val="24"/>
                <w:szCs w:val="24"/>
              </w:rPr>
              <w:t>Расход воды на полив территории</w:t>
            </w:r>
          </w:p>
        </w:tc>
        <w:tc>
          <w:tcPr>
            <w:tcW w:w="0" w:type="auto"/>
          </w:tcPr>
          <w:p w:rsidR="00BC2943" w:rsidRPr="000A0EE9" w:rsidRDefault="00BC2943" w:rsidP="007C574B">
            <w:pPr>
              <w:jc w:val="center"/>
              <w:rPr>
                <w:sz w:val="24"/>
                <w:szCs w:val="24"/>
              </w:rPr>
            </w:pPr>
            <w:r w:rsidRPr="000A0EE9">
              <w:rPr>
                <w:sz w:val="24"/>
                <w:szCs w:val="24"/>
              </w:rPr>
              <w:t>285</w:t>
            </w:r>
          </w:p>
        </w:tc>
        <w:tc>
          <w:tcPr>
            <w:tcW w:w="0" w:type="auto"/>
          </w:tcPr>
          <w:p w:rsidR="00BC2943" w:rsidRPr="000A0EE9" w:rsidRDefault="00BC2943" w:rsidP="007C574B">
            <w:pPr>
              <w:jc w:val="center"/>
              <w:rPr>
                <w:sz w:val="24"/>
                <w:szCs w:val="24"/>
              </w:rPr>
            </w:pPr>
            <w:r w:rsidRPr="000A0EE9">
              <w:rPr>
                <w:sz w:val="24"/>
                <w:szCs w:val="24"/>
              </w:rPr>
              <w:t>360</w:t>
            </w:r>
          </w:p>
        </w:tc>
        <w:tc>
          <w:tcPr>
            <w:tcW w:w="0" w:type="auto"/>
          </w:tcPr>
          <w:p w:rsidR="00BC2943" w:rsidRPr="000A0EE9" w:rsidRDefault="00BC2943" w:rsidP="007C574B">
            <w:pPr>
              <w:jc w:val="center"/>
              <w:rPr>
                <w:sz w:val="24"/>
                <w:szCs w:val="24"/>
              </w:rPr>
            </w:pPr>
            <w:r w:rsidRPr="000A0EE9">
              <w:rPr>
                <w:sz w:val="24"/>
                <w:szCs w:val="24"/>
              </w:rPr>
              <w:t>50</w:t>
            </w:r>
          </w:p>
        </w:tc>
        <w:tc>
          <w:tcPr>
            <w:tcW w:w="0" w:type="auto"/>
          </w:tcPr>
          <w:p w:rsidR="00BC2943" w:rsidRPr="000A0EE9" w:rsidRDefault="00BC2943" w:rsidP="007C574B">
            <w:pPr>
              <w:jc w:val="center"/>
              <w:rPr>
                <w:sz w:val="24"/>
                <w:szCs w:val="24"/>
              </w:rPr>
            </w:pPr>
            <w:r w:rsidRPr="000A0EE9">
              <w:rPr>
                <w:sz w:val="24"/>
                <w:szCs w:val="24"/>
              </w:rPr>
              <w:t>18,00</w:t>
            </w:r>
          </w:p>
        </w:tc>
        <w:tc>
          <w:tcPr>
            <w:tcW w:w="0" w:type="auto"/>
          </w:tcPr>
          <w:p w:rsidR="00BC2943" w:rsidRPr="000A0EE9" w:rsidRDefault="00BC2943" w:rsidP="007C574B">
            <w:pPr>
              <w:jc w:val="center"/>
              <w:rPr>
                <w:sz w:val="24"/>
                <w:szCs w:val="24"/>
              </w:rPr>
            </w:pPr>
            <w:r w:rsidRPr="000A0EE9">
              <w:rPr>
                <w:sz w:val="24"/>
                <w:szCs w:val="24"/>
              </w:rPr>
              <w:t>21,60</w:t>
            </w:r>
          </w:p>
        </w:tc>
      </w:tr>
      <w:tr w:rsidR="00BC2943" w:rsidRPr="000A0EE9" w:rsidTr="007C574B">
        <w:trPr>
          <w:trHeight w:val="79"/>
        </w:trPr>
        <w:tc>
          <w:tcPr>
            <w:tcW w:w="0" w:type="auto"/>
          </w:tcPr>
          <w:p w:rsidR="00BC2943" w:rsidRPr="000A0EE9" w:rsidRDefault="00BC2943" w:rsidP="007C574B">
            <w:pPr>
              <w:jc w:val="center"/>
              <w:rPr>
                <w:sz w:val="24"/>
                <w:szCs w:val="24"/>
              </w:rPr>
            </w:pPr>
            <w:r w:rsidRPr="000A0EE9">
              <w:rPr>
                <w:sz w:val="24"/>
                <w:szCs w:val="24"/>
              </w:rPr>
              <w:t>3</w:t>
            </w:r>
            <w:r>
              <w:rPr>
                <w:sz w:val="24"/>
                <w:szCs w:val="24"/>
              </w:rPr>
              <w:t>.</w:t>
            </w:r>
          </w:p>
        </w:tc>
        <w:tc>
          <w:tcPr>
            <w:tcW w:w="0" w:type="auto"/>
          </w:tcPr>
          <w:p w:rsidR="00BC2943" w:rsidRPr="000A0EE9" w:rsidRDefault="00BC2943" w:rsidP="007C574B">
            <w:pPr>
              <w:rPr>
                <w:sz w:val="24"/>
                <w:szCs w:val="24"/>
              </w:rPr>
            </w:pPr>
            <w:r w:rsidRPr="000A0EE9">
              <w:rPr>
                <w:sz w:val="24"/>
                <w:szCs w:val="24"/>
              </w:rPr>
              <w:t>Неучтенные расходы, 10%</w:t>
            </w:r>
          </w:p>
        </w:tc>
        <w:tc>
          <w:tcPr>
            <w:tcW w:w="0" w:type="auto"/>
          </w:tcPr>
          <w:p w:rsidR="00BC2943" w:rsidRPr="000A0EE9" w:rsidRDefault="00BC2943" w:rsidP="007C574B">
            <w:pPr>
              <w:jc w:val="center"/>
              <w:rPr>
                <w:sz w:val="24"/>
                <w:szCs w:val="24"/>
              </w:rPr>
            </w:pPr>
            <w:r w:rsidRPr="000A0EE9">
              <w:rPr>
                <w:sz w:val="24"/>
                <w:szCs w:val="24"/>
              </w:rPr>
              <w:t>-</w:t>
            </w:r>
          </w:p>
        </w:tc>
        <w:tc>
          <w:tcPr>
            <w:tcW w:w="0" w:type="auto"/>
          </w:tcPr>
          <w:p w:rsidR="00BC2943" w:rsidRPr="000A0EE9" w:rsidRDefault="00BC2943" w:rsidP="007C574B">
            <w:pPr>
              <w:jc w:val="center"/>
              <w:rPr>
                <w:sz w:val="24"/>
                <w:szCs w:val="24"/>
              </w:rPr>
            </w:pPr>
            <w:r w:rsidRPr="000A0EE9">
              <w:rPr>
                <w:sz w:val="24"/>
                <w:szCs w:val="24"/>
              </w:rPr>
              <w:t>-</w:t>
            </w:r>
          </w:p>
        </w:tc>
        <w:tc>
          <w:tcPr>
            <w:tcW w:w="0" w:type="auto"/>
          </w:tcPr>
          <w:p w:rsidR="00BC2943" w:rsidRPr="000A0EE9" w:rsidRDefault="00BC2943" w:rsidP="007C574B">
            <w:pPr>
              <w:jc w:val="center"/>
              <w:rPr>
                <w:sz w:val="24"/>
                <w:szCs w:val="24"/>
              </w:rPr>
            </w:pPr>
            <w:r w:rsidRPr="000A0EE9">
              <w:rPr>
                <w:sz w:val="24"/>
                <w:szCs w:val="24"/>
              </w:rPr>
              <w:t>-</w:t>
            </w:r>
          </w:p>
        </w:tc>
        <w:tc>
          <w:tcPr>
            <w:tcW w:w="0" w:type="auto"/>
          </w:tcPr>
          <w:p w:rsidR="00BC2943" w:rsidRPr="000A0EE9" w:rsidRDefault="00BC2943" w:rsidP="007C574B">
            <w:pPr>
              <w:jc w:val="center"/>
              <w:rPr>
                <w:sz w:val="24"/>
                <w:szCs w:val="24"/>
              </w:rPr>
            </w:pPr>
            <w:r w:rsidRPr="000A0EE9">
              <w:rPr>
                <w:sz w:val="24"/>
                <w:szCs w:val="24"/>
              </w:rPr>
              <w:t>5,76</w:t>
            </w:r>
          </w:p>
        </w:tc>
        <w:tc>
          <w:tcPr>
            <w:tcW w:w="0" w:type="auto"/>
          </w:tcPr>
          <w:p w:rsidR="00BC2943" w:rsidRPr="000A0EE9" w:rsidRDefault="00BC2943" w:rsidP="007C574B">
            <w:pPr>
              <w:jc w:val="center"/>
              <w:rPr>
                <w:sz w:val="24"/>
                <w:szCs w:val="24"/>
              </w:rPr>
            </w:pPr>
            <w:r w:rsidRPr="000A0EE9">
              <w:rPr>
                <w:sz w:val="24"/>
                <w:szCs w:val="24"/>
              </w:rPr>
              <w:t>6,91</w:t>
            </w:r>
          </w:p>
        </w:tc>
      </w:tr>
      <w:tr w:rsidR="00BC2943" w:rsidRPr="000A0EE9" w:rsidTr="007C574B">
        <w:trPr>
          <w:trHeight w:val="69"/>
        </w:trPr>
        <w:tc>
          <w:tcPr>
            <w:tcW w:w="0" w:type="auto"/>
            <w:gridSpan w:val="5"/>
          </w:tcPr>
          <w:p w:rsidR="00BC2943" w:rsidRPr="000A0EE9" w:rsidRDefault="00BC2943" w:rsidP="007C574B">
            <w:pPr>
              <w:rPr>
                <w:sz w:val="24"/>
                <w:szCs w:val="24"/>
              </w:rPr>
            </w:pPr>
            <w:r w:rsidRPr="000A0EE9">
              <w:rPr>
                <w:sz w:val="24"/>
                <w:szCs w:val="24"/>
              </w:rPr>
              <w:t>Итог</w:t>
            </w:r>
            <w:r>
              <w:rPr>
                <w:sz w:val="24"/>
                <w:szCs w:val="24"/>
              </w:rPr>
              <w:t>о по населенному пункту с. Тюли</w:t>
            </w:r>
          </w:p>
        </w:tc>
        <w:tc>
          <w:tcPr>
            <w:tcW w:w="0" w:type="auto"/>
          </w:tcPr>
          <w:p w:rsidR="00BC2943" w:rsidRPr="000A0EE9" w:rsidRDefault="00BC2943" w:rsidP="007C574B">
            <w:pPr>
              <w:jc w:val="center"/>
              <w:rPr>
                <w:sz w:val="24"/>
                <w:szCs w:val="24"/>
              </w:rPr>
            </w:pPr>
            <w:r w:rsidRPr="000A0EE9">
              <w:rPr>
                <w:sz w:val="24"/>
                <w:szCs w:val="24"/>
              </w:rPr>
              <w:t>81,36</w:t>
            </w:r>
          </w:p>
        </w:tc>
        <w:tc>
          <w:tcPr>
            <w:tcW w:w="0" w:type="auto"/>
          </w:tcPr>
          <w:p w:rsidR="00BC2943" w:rsidRPr="000A0EE9" w:rsidRDefault="00BC2943" w:rsidP="007C574B">
            <w:pPr>
              <w:jc w:val="center"/>
              <w:rPr>
                <w:sz w:val="24"/>
                <w:szCs w:val="24"/>
              </w:rPr>
            </w:pPr>
            <w:r w:rsidRPr="000A0EE9">
              <w:rPr>
                <w:sz w:val="24"/>
                <w:szCs w:val="24"/>
              </w:rPr>
              <w:t>97,63</w:t>
            </w:r>
          </w:p>
        </w:tc>
      </w:tr>
      <w:tr w:rsidR="00BC2943" w:rsidRPr="000A0EE9" w:rsidTr="007C574B">
        <w:trPr>
          <w:trHeight w:val="69"/>
        </w:trPr>
        <w:tc>
          <w:tcPr>
            <w:tcW w:w="0" w:type="auto"/>
            <w:gridSpan w:val="5"/>
          </w:tcPr>
          <w:p w:rsidR="00BC2943" w:rsidRPr="000A0EE9" w:rsidRDefault="00BC2943" w:rsidP="007C574B">
            <w:pPr>
              <w:pStyle w:val="S4"/>
              <w:ind w:firstLine="0"/>
            </w:pPr>
            <w:r w:rsidRPr="000A0EE9">
              <w:t>ИТОГО ПО СЕЛЬСКОМУ ПОСЕЛЕНИЮ ВЫКАТНОЙ</w:t>
            </w:r>
          </w:p>
        </w:tc>
        <w:tc>
          <w:tcPr>
            <w:tcW w:w="0" w:type="auto"/>
          </w:tcPr>
          <w:p w:rsidR="00BC2943" w:rsidRPr="000A0EE9" w:rsidRDefault="00BC2943" w:rsidP="007C574B">
            <w:pPr>
              <w:pStyle w:val="S4"/>
              <w:ind w:firstLine="0"/>
            </w:pPr>
            <w:r w:rsidRPr="000A0EE9">
              <w:t>277,92</w:t>
            </w:r>
          </w:p>
        </w:tc>
        <w:tc>
          <w:tcPr>
            <w:tcW w:w="0" w:type="auto"/>
          </w:tcPr>
          <w:p w:rsidR="00BC2943" w:rsidRPr="000A0EE9" w:rsidRDefault="00BC2943" w:rsidP="007C574B">
            <w:pPr>
              <w:pStyle w:val="S4"/>
              <w:ind w:firstLine="0"/>
            </w:pPr>
            <w:r w:rsidRPr="000A0EE9">
              <w:t>333,5</w:t>
            </w:r>
          </w:p>
        </w:tc>
      </w:tr>
    </w:tbl>
    <w:p w:rsidR="00BC2943" w:rsidRPr="000A0EE9" w:rsidRDefault="00BC2943" w:rsidP="007C574B">
      <w:pPr>
        <w:pStyle w:val="S4"/>
      </w:pPr>
      <w:r w:rsidRPr="000A0EE9">
        <w:t xml:space="preserve">К основным сооружениям, входящим в состав водозаборного узла, относятся: куст артезианских водозаборных скважин в теплых павильонах с установленным водоподъемным оборудованием; водопроводная очистная станция (далее </w:t>
      </w:r>
      <w:r>
        <w:t xml:space="preserve">– </w:t>
      </w:r>
      <w:r w:rsidRPr="000A0EE9">
        <w:t xml:space="preserve">ВОС), совмещенная с насосной станцией второго подъема; резервуары чистой воды (хозяйственно-питьевой и противопожарный запас); емкость для хранения промывной воды. </w:t>
      </w:r>
    </w:p>
    <w:p w:rsidR="00BC2943" w:rsidRPr="000A0EE9" w:rsidRDefault="00BC2943" w:rsidP="007C574B">
      <w:pPr>
        <w:pStyle w:val="S4"/>
      </w:pPr>
      <w:r w:rsidRPr="000A0EE9">
        <w:t>Местоположение проектируемых водозаборных сооружений подтвердить результатами инженерных изысканий при рабочем проектировании.</w:t>
      </w:r>
    </w:p>
    <w:p w:rsidR="00BC2943" w:rsidRPr="000A0EE9" w:rsidRDefault="00BC2943" w:rsidP="007C574B">
      <w:pPr>
        <w:pStyle w:val="S4"/>
      </w:pPr>
      <w:r w:rsidRPr="000A0EE9">
        <w:t>Диаметры водопроводной сети рассчитаны из условия пропуска расчетного хозяйственно-питьевого расхода с оптимальной скоростью. При рабочем проектировании выполнить расчет водопроводной сети с применением специализированных программных комплексов и уточнить диаметры по участкам.</w:t>
      </w:r>
    </w:p>
    <w:p w:rsidR="00BC2943" w:rsidRPr="000A0EE9" w:rsidRDefault="00BC2943" w:rsidP="007C574B">
      <w:pPr>
        <w:pStyle w:val="S4"/>
      </w:pPr>
      <w:r w:rsidRPr="000A0EE9">
        <w:lastRenderedPageBreak/>
        <w:t>Проекто</w:t>
      </w:r>
      <w:r>
        <w:t>м рекомендовано</w:t>
      </w:r>
      <w:r w:rsidRPr="000A0EE9">
        <w:t xml:space="preserve"> в качеств</w:t>
      </w:r>
      <w:r>
        <w:t xml:space="preserve">е изоляции водопроводных сетей </w:t>
      </w:r>
      <w:r w:rsidRPr="000A0EE9">
        <w:t>использовать современные теплоизоляционные материалы, позволяющие уменьшить глубину заложения трубопроводов и снизить объёмы земляных работ.</w:t>
      </w:r>
    </w:p>
    <w:p w:rsidR="00BC2943" w:rsidRPr="000A0EE9" w:rsidRDefault="00BC2943" w:rsidP="007C574B">
      <w:pPr>
        <w:pStyle w:val="S4"/>
      </w:pPr>
      <w:r w:rsidRPr="000A0EE9">
        <w:t>Глубину заложения труб, считая до низа, принять в соответ</w:t>
      </w:r>
      <w:r>
        <w:t>ствии с п.8.42 СНиП 2.04.02-84* –</w:t>
      </w:r>
      <w:r w:rsidRPr="000A0EE9">
        <w:t xml:space="preserve"> на 0,5 м больше расчетной глубины проникновения в грунт нулевой температуры. </w:t>
      </w:r>
    </w:p>
    <w:p w:rsidR="00BC2943" w:rsidRPr="000A0EE9" w:rsidRDefault="00BC2943" w:rsidP="007C574B">
      <w:pPr>
        <w:pStyle w:val="S4"/>
      </w:pPr>
      <w:r w:rsidRPr="000A0EE9">
        <w:t>На первоочередном этапе обеспечить индивидуальным вводом водопровода общественные здания; водоснабжение населения предусмотреть от водоразборных колонок. На расчетный период обеспечить индивидуальным вводом водопровода каждого потребителя.</w:t>
      </w:r>
    </w:p>
    <w:p w:rsidR="00BC2943" w:rsidRPr="000A0EE9" w:rsidRDefault="00BC2943" w:rsidP="007C574B">
      <w:pPr>
        <w:pStyle w:val="S4"/>
      </w:pPr>
      <w:r w:rsidRPr="000A0EE9">
        <w:t>Водонапорные башни, расположенные на территории населенных пунктов, сохранить для поддержания необходимого давления в сети.</w:t>
      </w:r>
    </w:p>
    <w:p w:rsidR="00BC2943" w:rsidRPr="000A0EE9" w:rsidRDefault="00BC2943" w:rsidP="007C574B">
      <w:pPr>
        <w:pStyle w:val="S4"/>
      </w:pPr>
      <w:r w:rsidRPr="000A0EE9">
        <w:t>Для обеспечения надежности работы комплекса водопроводных сооружений необходимо выполнить следующие мероприятия:</w:t>
      </w:r>
    </w:p>
    <w:p w:rsidR="00BC2943" w:rsidRPr="000A0EE9" w:rsidRDefault="00BC2943" w:rsidP="007C574B">
      <w:pPr>
        <w:pStyle w:val="S2"/>
      </w:pPr>
      <w:r w:rsidRPr="000A0EE9">
        <w:t>использовать средства автоматического регулирования, контроля, сигнализации, защиты и блокировок работы комплекса водоподготовки;</w:t>
      </w:r>
    </w:p>
    <w:p w:rsidR="00BC2943" w:rsidRPr="000A0EE9" w:rsidRDefault="00BC2943" w:rsidP="007C574B">
      <w:pPr>
        <w:pStyle w:val="S2"/>
      </w:pPr>
      <w:r w:rsidRPr="000A0EE9">
        <w:t>при рабочем проектировании необходимо предусмотреть прогрессивные технические решения, механизацию трудоемких работ, автоматизацию технологических процессов и максимальную индустриализацию строительно-монтажных работ за счет применения сборных конструкций, стандартных и типовых изделий и деталей, изготавливаемых на заводах</w:t>
      </w:r>
      <w:r>
        <w:t xml:space="preserve"> и в заготовительных мастерских;</w:t>
      </w:r>
    </w:p>
    <w:p w:rsidR="00BC2943" w:rsidRPr="00705B86" w:rsidRDefault="00BC2943" w:rsidP="007C574B">
      <w:pPr>
        <w:rPr>
          <w:b/>
          <w:i/>
          <w:sz w:val="24"/>
        </w:rPr>
      </w:pPr>
      <w:r>
        <w:rPr>
          <w:b/>
          <w:i/>
          <w:sz w:val="24"/>
        </w:rPr>
        <w:tab/>
      </w:r>
      <w:r w:rsidRPr="00705B86">
        <w:rPr>
          <w:b/>
          <w:i/>
          <w:sz w:val="24"/>
        </w:rPr>
        <w:t>п. Выкатной</w:t>
      </w:r>
      <w:r>
        <w:rPr>
          <w:b/>
          <w:i/>
          <w:sz w:val="24"/>
        </w:rPr>
        <w:t>:</w:t>
      </w:r>
    </w:p>
    <w:p w:rsidR="00BC2943" w:rsidRPr="000A0EE9" w:rsidRDefault="00BC2943" w:rsidP="007C574B">
      <w:pPr>
        <w:pStyle w:val="S4"/>
      </w:pPr>
      <w:r>
        <w:t>з</w:t>
      </w:r>
      <w:r w:rsidRPr="000A0EE9">
        <w:t>ападнее населенного пункта Выкатной предусмотреть строительство единого водозаборного узла, состоящего из куста артезианских скважин и ВОС производительностью 240 м3/сут.</w:t>
      </w:r>
    </w:p>
    <w:p w:rsidR="00BC2943" w:rsidRPr="000A0EE9" w:rsidRDefault="00BC2943" w:rsidP="007C574B">
      <w:pPr>
        <w:pStyle w:val="S4"/>
      </w:pPr>
      <w:r w:rsidRPr="000A0EE9">
        <w:t>Существующую скважин</w:t>
      </w:r>
      <w:r>
        <w:t>у для забора воды, расположенную</w:t>
      </w:r>
      <w:r w:rsidRPr="000A0EE9">
        <w:t xml:space="preserve"> на территории пожарной части, необходимо сохранить для удовлетворения нужд в техническом водоснабжении сохраняемой пожарной части, а также котельной.</w:t>
      </w:r>
    </w:p>
    <w:p w:rsidR="00BC2943" w:rsidRPr="000A0EE9" w:rsidRDefault="00BC2943" w:rsidP="007C574B">
      <w:pPr>
        <w:pStyle w:val="S4"/>
      </w:pPr>
      <w:r w:rsidRPr="000A0EE9">
        <w:t>Дейст</w:t>
      </w:r>
      <w:r>
        <w:t>вующую скважину для забора воды по ул. Школьная</w:t>
      </w:r>
      <w:r w:rsidRPr="000A0EE9">
        <w:t xml:space="preserve"> принято ликвидировать в связи с нарушением зон санитарной охраны подземных источников водоснабжения.</w:t>
      </w:r>
    </w:p>
    <w:p w:rsidR="00BC2943" w:rsidRPr="000A0EE9" w:rsidRDefault="00BC2943" w:rsidP="007C574B">
      <w:pPr>
        <w:pStyle w:val="S4"/>
      </w:pPr>
      <w:r w:rsidRPr="000A0EE9">
        <w:t xml:space="preserve">В проекте учтен </w:t>
      </w:r>
      <w:r>
        <w:t>генеральный план ОАО «Тюменский Промстройпроект»</w:t>
      </w:r>
      <w:r w:rsidRPr="000A0EE9">
        <w:t xml:space="preserve"> </w:t>
      </w:r>
      <w:r>
        <w:t xml:space="preserve">                 </w:t>
      </w:r>
      <w:r w:rsidRPr="000A0EE9">
        <w:t>от 11 ноября 2008 г</w:t>
      </w:r>
      <w:r>
        <w:t>ода,</w:t>
      </w:r>
      <w:r w:rsidRPr="000A0EE9">
        <w:t xml:space="preserve"> разработанный на комплекс сооружений (школа, детский сад, сельский дом культуры). </w:t>
      </w:r>
    </w:p>
    <w:p w:rsidR="00BC2943" w:rsidRPr="000A0EE9" w:rsidRDefault="00BC2943" w:rsidP="007C574B">
      <w:pPr>
        <w:pStyle w:val="S4"/>
      </w:pPr>
      <w:r w:rsidRPr="000A0EE9">
        <w:t>Водоснабжение этого комплекса будет обеспечено за счет строительства (первая очередь) на его территории: двух артезианских скважин и водопроводных очистных сооружений производительностью 4 м3/сут, а также противопожарного резервуара объемом 100 м3. После ввода в действ</w:t>
      </w:r>
      <w:r>
        <w:t>ие основного водозаборного узла</w:t>
      </w:r>
      <w:r w:rsidRPr="000A0EE9">
        <w:t xml:space="preserve"> данный водозаборный узел </w:t>
      </w:r>
      <w:r>
        <w:t xml:space="preserve">необходимо </w:t>
      </w:r>
      <w:r w:rsidRPr="000A0EE9">
        <w:t>ликвидировать.</w:t>
      </w:r>
    </w:p>
    <w:p w:rsidR="00BC2943" w:rsidRPr="000A0EE9" w:rsidRDefault="00BC2943" w:rsidP="007C574B">
      <w:pPr>
        <w:pStyle w:val="S4"/>
      </w:pPr>
      <w:r w:rsidRPr="000A0EE9">
        <w:t>Проектом принята раздельная система хозяйственно-питьевого и противопожарного водоснабжения п. Выкатной.</w:t>
      </w:r>
    </w:p>
    <w:p w:rsidR="00BC2943" w:rsidRPr="000A0EE9" w:rsidRDefault="00BC2943" w:rsidP="007C574B">
      <w:pPr>
        <w:pStyle w:val="S4"/>
      </w:pPr>
      <w:r w:rsidRPr="000A0EE9">
        <w:t>Магистральную водопроводную сеть проложить кольцевой из полиэт</w:t>
      </w:r>
      <w:r>
        <w:t>иленовых труб диаметром 75 мм</w:t>
      </w:r>
      <w:r w:rsidRPr="000A0EE9">
        <w:t xml:space="preserve"> общей протяженностью проектируемых магистральных линий 4,8 км. </w:t>
      </w:r>
    </w:p>
    <w:p w:rsidR="00BC2943" w:rsidRPr="000A0EE9" w:rsidRDefault="00BC2943" w:rsidP="007C574B">
      <w:pPr>
        <w:pStyle w:val="S4"/>
      </w:pPr>
      <w:r w:rsidRPr="000A0EE9">
        <w:t>Существующие магистральные стальные трубопроводы принято ликвидировать по причине их ветхого состояния.</w:t>
      </w:r>
    </w:p>
    <w:p w:rsidR="00BC2943" w:rsidRPr="000A0EE9" w:rsidRDefault="00BC2943" w:rsidP="007C574B">
      <w:pPr>
        <w:pStyle w:val="S4"/>
      </w:pPr>
      <w:r w:rsidRPr="000A0EE9">
        <w:t>Пожаротушение в населенном пункте обеспечить посредством сохраняемых и реконструируемых пожарных резервуаров и водоемов.</w:t>
      </w:r>
    </w:p>
    <w:p w:rsidR="00BC2943" w:rsidRPr="000A0EE9" w:rsidRDefault="00BC2943" w:rsidP="007C574B">
      <w:pPr>
        <w:pStyle w:val="S4"/>
      </w:pPr>
      <w:r w:rsidRPr="000A0EE9">
        <w:t>Расход воды на наруж</w:t>
      </w:r>
      <w:r>
        <w:t>ное пожаротушение принят 10 л/с</w:t>
      </w:r>
      <w:r w:rsidRPr="000A0EE9">
        <w:t xml:space="preserve"> в соответствии с таблицами 5, 6 СНиП 2.04.02-84* и таблицей 1 СНиП 2.04.01-85.</w:t>
      </w:r>
    </w:p>
    <w:p w:rsidR="00BC2943" w:rsidRPr="000A0EE9" w:rsidRDefault="00BC2943" w:rsidP="007C574B">
      <w:pPr>
        <w:pStyle w:val="S4"/>
      </w:pPr>
      <w:r w:rsidRPr="000A0EE9">
        <w:t xml:space="preserve">Внутреннее пожаротушение не предусматривается. </w:t>
      </w:r>
    </w:p>
    <w:p w:rsidR="00BC2943" w:rsidRPr="000A0EE9" w:rsidRDefault="00BC2943" w:rsidP="007C574B">
      <w:pPr>
        <w:pStyle w:val="S4"/>
      </w:pPr>
      <w:r w:rsidRPr="000A0EE9">
        <w:lastRenderedPageBreak/>
        <w:t>Расчетное количество одновременных пожаров – один. Продолжительность тушения пожара составляет 3 ч</w:t>
      </w:r>
      <w:r>
        <w:t>аса</w:t>
      </w:r>
      <w:r w:rsidRPr="000A0EE9">
        <w:t>. Пополнение утраченных объемов воды резервуаров выполнять в ча</w:t>
      </w:r>
      <w:r>
        <w:t>сы минимального водопотребления;</w:t>
      </w:r>
      <w:r w:rsidRPr="000A0EE9">
        <w:t xml:space="preserve"> </w:t>
      </w:r>
    </w:p>
    <w:p w:rsidR="00BC2943" w:rsidRPr="00705B86" w:rsidRDefault="00BC2943" w:rsidP="007C574B">
      <w:pPr>
        <w:rPr>
          <w:b/>
          <w:i/>
          <w:sz w:val="24"/>
        </w:rPr>
      </w:pPr>
      <w:r>
        <w:rPr>
          <w:b/>
          <w:i/>
          <w:sz w:val="24"/>
        </w:rPr>
        <w:tab/>
      </w:r>
      <w:r w:rsidRPr="00705B86">
        <w:rPr>
          <w:b/>
          <w:i/>
          <w:sz w:val="24"/>
        </w:rPr>
        <w:t>с. Тюли</w:t>
      </w:r>
      <w:r>
        <w:rPr>
          <w:b/>
          <w:i/>
          <w:sz w:val="24"/>
        </w:rPr>
        <w:t>:</w:t>
      </w:r>
      <w:r w:rsidRPr="00705B86">
        <w:rPr>
          <w:b/>
          <w:i/>
          <w:sz w:val="24"/>
        </w:rPr>
        <w:t xml:space="preserve"> </w:t>
      </w:r>
    </w:p>
    <w:p w:rsidR="00BC2943" w:rsidRPr="000A0EE9" w:rsidRDefault="00BC2943" w:rsidP="007C574B">
      <w:pPr>
        <w:pStyle w:val="S4"/>
      </w:pPr>
      <w:r>
        <w:t>в</w:t>
      </w:r>
      <w:r w:rsidRPr="000A0EE9">
        <w:t xml:space="preserve"> северо-восточной части населенного пункта Тюли предусмотрено строительство единого водозаборного узла, состоящего из куста артезианских скважин и ВОС производительностью 100 м3/сут.</w:t>
      </w:r>
    </w:p>
    <w:p w:rsidR="00BC2943" w:rsidRPr="000A0EE9" w:rsidRDefault="00BC2943" w:rsidP="007C574B">
      <w:pPr>
        <w:pStyle w:val="S4"/>
      </w:pPr>
      <w:r w:rsidRPr="000A0EE9">
        <w:t>Существующую скважину для забора воды, расположенной в районе администрации, необходимо сохранить для удовлетворения нужд в техническом водоснабжении котельной.</w:t>
      </w:r>
    </w:p>
    <w:p w:rsidR="00BC2943" w:rsidRPr="000A0EE9" w:rsidRDefault="00BC2943" w:rsidP="007C574B">
      <w:pPr>
        <w:pStyle w:val="S4"/>
      </w:pPr>
      <w:r w:rsidRPr="000A0EE9">
        <w:t>Проектом принята раздельная система хозяйственно-питьевого и противопожарного водоснабжения с. Тюли.</w:t>
      </w:r>
    </w:p>
    <w:p w:rsidR="00BC2943" w:rsidRPr="000A0EE9" w:rsidRDefault="00BC2943" w:rsidP="007C574B">
      <w:pPr>
        <w:pStyle w:val="S4"/>
      </w:pPr>
      <w:r w:rsidRPr="000A0EE9">
        <w:t>Магистральная водопроводная сеть – кольцевая из поли</w:t>
      </w:r>
      <w:r>
        <w:t>этиленовых труб диаметром 63 мм</w:t>
      </w:r>
      <w:r w:rsidRPr="000A0EE9">
        <w:t xml:space="preserve"> общей протяженностью проектируемых магистральных линий </w:t>
      </w:r>
      <w:r>
        <w:t xml:space="preserve">              </w:t>
      </w:r>
      <w:r w:rsidRPr="000A0EE9">
        <w:t xml:space="preserve">2,6 км. </w:t>
      </w:r>
    </w:p>
    <w:p w:rsidR="00BC2943" w:rsidRPr="000A0EE9" w:rsidRDefault="00BC2943" w:rsidP="007C574B">
      <w:pPr>
        <w:pStyle w:val="S4"/>
      </w:pPr>
      <w:r w:rsidRPr="000A0EE9">
        <w:t>Существующие магистральные стальные трубопроводы в период расчетного срока необходимо ликвидировать по причине их ветхого состояния.</w:t>
      </w:r>
    </w:p>
    <w:p w:rsidR="00BC2943" w:rsidRPr="000A0EE9" w:rsidRDefault="00BC2943" w:rsidP="007C574B">
      <w:pPr>
        <w:pStyle w:val="S4"/>
      </w:pPr>
      <w:r w:rsidRPr="000A0EE9">
        <w:t>Пожаротушение в населенном пункте обеспечить посредством пожарных резервуаров и водоемов.</w:t>
      </w:r>
    </w:p>
    <w:p w:rsidR="00BC2943" w:rsidRPr="000A0EE9" w:rsidRDefault="00BC2943" w:rsidP="007C574B">
      <w:pPr>
        <w:pStyle w:val="S4"/>
      </w:pPr>
      <w:r w:rsidRPr="000A0EE9">
        <w:t xml:space="preserve">Расход воды на наружное пожаротушение принят 10 л/с, в соответствии с таблицами 5, 6 СНиП 2.04.02-84* и таблицей 1 СНиП 2.04.01-85 </w:t>
      </w:r>
      <w:r>
        <w:t>–</w:t>
      </w:r>
      <w:r w:rsidRPr="000A0EE9">
        <w:t xml:space="preserve"> внутреннее пожаротушение не предусматривается. </w:t>
      </w:r>
    </w:p>
    <w:p w:rsidR="00BC2943" w:rsidRPr="000A0EE9" w:rsidRDefault="00BC2943" w:rsidP="007C574B">
      <w:pPr>
        <w:pStyle w:val="S4"/>
      </w:pPr>
      <w:r w:rsidRPr="000A0EE9">
        <w:t>Расчетное количество одновременных пожаров – один. Продолжительность тушения пожара составляет 3 ч</w:t>
      </w:r>
      <w:r>
        <w:t>аса</w:t>
      </w:r>
      <w:r w:rsidRPr="000A0EE9">
        <w:t xml:space="preserve">. Пополнение утраченных объемов воды резервуаров выполнять в часы минимального водопотребления. </w:t>
      </w:r>
    </w:p>
    <w:p w:rsidR="00BC2943" w:rsidRDefault="00BC2943" w:rsidP="007C574B">
      <w:pPr>
        <w:pStyle w:val="S4"/>
      </w:pPr>
      <w:r w:rsidRPr="000A0EE9">
        <w:t>В соответствии с проектными решениями, учитывая запланированные к строительству объекты, определен перечень объектов местного значения, уровня сельского поселения</w:t>
      </w:r>
      <w:r>
        <w:t>, предусмотренных к размещению:</w:t>
      </w:r>
    </w:p>
    <w:p w:rsidR="00BC2943" w:rsidRDefault="00BC2943" w:rsidP="007C574B">
      <w:pPr>
        <w:pStyle w:val="S4"/>
      </w:pPr>
      <w:r w:rsidRPr="000A0EE9">
        <w:t>водозаборный узел, включающий куст артезианских скважин и ВОС</w:t>
      </w:r>
      <w:r>
        <w:t xml:space="preserve"> – </w:t>
      </w:r>
      <w:r w:rsidRPr="000A0EE9">
        <w:t>2 шт</w:t>
      </w:r>
      <w:r>
        <w:t>.</w:t>
      </w:r>
      <w:r w:rsidRPr="000A0EE9">
        <w:t>;</w:t>
      </w:r>
    </w:p>
    <w:p w:rsidR="00BC2943" w:rsidRDefault="00BC2943" w:rsidP="007C574B">
      <w:pPr>
        <w:pStyle w:val="S4"/>
      </w:pPr>
      <w:r w:rsidRPr="000A0EE9">
        <w:t>магистральные сети водоснабжения из поли</w:t>
      </w:r>
      <w:r>
        <w:t>этиленовых труб диаметром 75 мм</w:t>
      </w:r>
      <w:r w:rsidRPr="000A0EE9">
        <w:t xml:space="preserve"> общей протяженностью 4,8 км;</w:t>
      </w:r>
    </w:p>
    <w:p w:rsidR="00BC2943" w:rsidRDefault="00BC2943" w:rsidP="007C574B">
      <w:pPr>
        <w:pStyle w:val="S4"/>
        <w:rPr>
          <w:b/>
          <w:bCs/>
        </w:rPr>
      </w:pPr>
      <w:r w:rsidRPr="000A0EE9">
        <w:t>магистральные сети водоснабжения из пол</w:t>
      </w:r>
      <w:r>
        <w:t>иэтиленовых труб диаметром 63 мм</w:t>
      </w:r>
      <w:r w:rsidRPr="000A0EE9">
        <w:t xml:space="preserve"> общей протяженностью 2,6 км.</w:t>
      </w:r>
    </w:p>
    <w:p w:rsidR="00BC2943" w:rsidRPr="004467AF" w:rsidRDefault="00BC2943" w:rsidP="007C574B">
      <w:pPr>
        <w:pStyle w:val="Default"/>
        <w:ind w:firstLine="709"/>
        <w:jc w:val="both"/>
      </w:pPr>
      <w:r w:rsidRPr="004467AF">
        <w:rPr>
          <w:b/>
          <w:bCs/>
        </w:rPr>
        <w:t>3. Баланс водоснабжения и потребления горячей, питьевой, технической воды</w:t>
      </w:r>
      <w:r>
        <w:rPr>
          <w:b/>
          <w:bCs/>
        </w:rPr>
        <w:t>.</w:t>
      </w:r>
      <w:r w:rsidRPr="004467AF">
        <w:rPr>
          <w:b/>
          <w:bCs/>
        </w:rPr>
        <w:t xml:space="preserve"> </w:t>
      </w:r>
    </w:p>
    <w:p w:rsidR="00BC2943" w:rsidRPr="004467AF" w:rsidRDefault="00BC2943" w:rsidP="007C574B">
      <w:pPr>
        <w:pStyle w:val="Default"/>
        <w:ind w:firstLine="709"/>
      </w:pPr>
      <w:r w:rsidRPr="004467AF">
        <w:rPr>
          <w:b/>
          <w:bCs/>
        </w:rPr>
        <w:t>3.1. Общий баланс подачи и реализации воды</w:t>
      </w:r>
      <w:r>
        <w:rPr>
          <w:b/>
          <w:bCs/>
        </w:rPr>
        <w:t>.</w:t>
      </w:r>
      <w:r w:rsidRPr="004467AF">
        <w:rPr>
          <w:b/>
          <w:bCs/>
        </w:rPr>
        <w:t xml:space="preserve"> </w:t>
      </w:r>
    </w:p>
    <w:p w:rsidR="00BC2943" w:rsidRDefault="00BC2943" w:rsidP="007C574B">
      <w:pPr>
        <w:pStyle w:val="Default"/>
        <w:ind w:firstLine="709"/>
        <w:jc w:val="both"/>
      </w:pPr>
      <w:r w:rsidRPr="004467AF">
        <w:t xml:space="preserve">Общий водный баланс подачи и реализации воды имеет следующий вид (таблица </w:t>
      </w:r>
      <w:r>
        <w:t>6).</w:t>
      </w:r>
    </w:p>
    <w:p w:rsidR="00BC2943" w:rsidRDefault="00BC2943" w:rsidP="007C574B">
      <w:pPr>
        <w:pStyle w:val="Default"/>
        <w:ind w:firstLine="709"/>
        <w:jc w:val="both"/>
        <w:rPr>
          <w:b/>
          <w:bCs/>
          <w:color w:val="auto"/>
        </w:rPr>
      </w:pPr>
      <w:r w:rsidRPr="004467AF">
        <w:rPr>
          <w:b/>
          <w:bCs/>
          <w:color w:val="auto"/>
        </w:rPr>
        <w:t>Таблица</w:t>
      </w:r>
      <w:r>
        <w:rPr>
          <w:b/>
          <w:bCs/>
          <w:color w:val="auto"/>
        </w:rPr>
        <w:t xml:space="preserve"> 6</w:t>
      </w:r>
      <w:r w:rsidRPr="004467AF">
        <w:rPr>
          <w:b/>
          <w:bCs/>
          <w:color w:val="auto"/>
        </w:rPr>
        <w:t xml:space="preserve"> </w:t>
      </w:r>
      <w:r>
        <w:rPr>
          <w:b/>
          <w:bCs/>
          <w:color w:val="auto"/>
        </w:rPr>
        <w:t>–</w:t>
      </w:r>
      <w:r w:rsidRPr="004467AF">
        <w:rPr>
          <w:b/>
          <w:bCs/>
          <w:color w:val="auto"/>
        </w:rPr>
        <w:t xml:space="preserve"> Общий баланс подачи и реализации воды сельского поселения </w:t>
      </w:r>
      <w:r>
        <w:rPr>
          <w:b/>
          <w:bCs/>
          <w:color w:val="auto"/>
        </w:rPr>
        <w:t>Выкатной за 2013 год</w:t>
      </w:r>
    </w:p>
    <w:tbl>
      <w:tblPr>
        <w:tblStyle w:val="a8"/>
        <w:tblW w:w="9148" w:type="dxa"/>
        <w:tblLook w:val="04A0" w:firstRow="1" w:lastRow="0" w:firstColumn="1" w:lastColumn="0" w:noHBand="0" w:noVBand="1"/>
      </w:tblPr>
      <w:tblGrid>
        <w:gridCol w:w="4211"/>
        <w:gridCol w:w="1922"/>
        <w:gridCol w:w="1124"/>
        <w:gridCol w:w="1124"/>
        <w:gridCol w:w="767"/>
      </w:tblGrid>
      <w:tr w:rsidR="00BC2943" w:rsidRPr="00CC0C16" w:rsidTr="007C574B">
        <w:trPr>
          <w:trHeight w:val="1441"/>
        </w:trPr>
        <w:tc>
          <w:tcPr>
            <w:tcW w:w="4211" w:type="dxa"/>
            <w:hideMark/>
          </w:tcPr>
          <w:p w:rsidR="00BC2943" w:rsidRPr="00CC0C16" w:rsidRDefault="00BC2943" w:rsidP="007C574B">
            <w:pPr>
              <w:rPr>
                <w:rFonts w:eastAsia="Times New Roman"/>
                <w:color w:val="000000"/>
                <w:sz w:val="24"/>
                <w:szCs w:val="24"/>
              </w:rPr>
            </w:pPr>
            <w:r w:rsidRPr="00CC0C16">
              <w:rPr>
                <w:rFonts w:eastAsia="Times New Roman"/>
                <w:color w:val="000000"/>
                <w:sz w:val="24"/>
                <w:szCs w:val="24"/>
              </w:rPr>
              <w:t>Статья расхода</w:t>
            </w:r>
          </w:p>
        </w:tc>
        <w:tc>
          <w:tcPr>
            <w:tcW w:w="1922" w:type="dxa"/>
            <w:hideMark/>
          </w:tcPr>
          <w:p w:rsidR="00BC2943" w:rsidRPr="00CC0C16" w:rsidRDefault="00BC2943" w:rsidP="007C574B">
            <w:pPr>
              <w:jc w:val="center"/>
              <w:rPr>
                <w:rFonts w:eastAsia="Times New Roman"/>
                <w:color w:val="000000"/>
                <w:sz w:val="24"/>
                <w:szCs w:val="24"/>
              </w:rPr>
            </w:pPr>
            <w:r w:rsidRPr="00CC0C16">
              <w:rPr>
                <w:rFonts w:eastAsia="Times New Roman"/>
                <w:color w:val="000000"/>
                <w:sz w:val="24"/>
                <w:szCs w:val="24"/>
              </w:rPr>
              <w:t>Единица измерения</w:t>
            </w:r>
          </w:p>
        </w:tc>
        <w:tc>
          <w:tcPr>
            <w:tcW w:w="1124" w:type="dxa"/>
            <w:textDirection w:val="btLr"/>
            <w:hideMark/>
          </w:tcPr>
          <w:p w:rsidR="00BC2943" w:rsidRPr="00CC0C16" w:rsidRDefault="00BC2943" w:rsidP="007C574B">
            <w:pPr>
              <w:jc w:val="center"/>
              <w:rPr>
                <w:rFonts w:eastAsia="Times New Roman"/>
                <w:color w:val="000000"/>
                <w:sz w:val="24"/>
                <w:szCs w:val="24"/>
              </w:rPr>
            </w:pPr>
            <w:r w:rsidRPr="00CC0C16">
              <w:rPr>
                <w:rFonts w:eastAsia="Times New Roman"/>
                <w:color w:val="000000"/>
                <w:sz w:val="24"/>
                <w:szCs w:val="24"/>
              </w:rPr>
              <w:t>п.</w:t>
            </w:r>
            <w:r>
              <w:rPr>
                <w:rFonts w:eastAsia="Times New Roman"/>
                <w:color w:val="000000"/>
                <w:sz w:val="24"/>
                <w:szCs w:val="24"/>
              </w:rPr>
              <w:t xml:space="preserve"> </w:t>
            </w:r>
            <w:r w:rsidRPr="00CC0C16">
              <w:rPr>
                <w:rFonts w:eastAsia="Times New Roman"/>
                <w:color w:val="000000"/>
                <w:sz w:val="24"/>
                <w:szCs w:val="24"/>
              </w:rPr>
              <w:t>Выкатной</w:t>
            </w:r>
          </w:p>
        </w:tc>
        <w:tc>
          <w:tcPr>
            <w:tcW w:w="1124" w:type="dxa"/>
            <w:textDirection w:val="btLr"/>
            <w:hideMark/>
          </w:tcPr>
          <w:p w:rsidR="00BC2943" w:rsidRPr="00CC0C16" w:rsidRDefault="00BC2943" w:rsidP="007C574B">
            <w:pPr>
              <w:jc w:val="center"/>
              <w:rPr>
                <w:rFonts w:eastAsia="Times New Roman"/>
                <w:color w:val="000000"/>
                <w:sz w:val="24"/>
                <w:szCs w:val="24"/>
              </w:rPr>
            </w:pPr>
            <w:r w:rsidRPr="00CC0C16">
              <w:rPr>
                <w:rFonts w:eastAsia="Times New Roman"/>
                <w:color w:val="000000"/>
                <w:sz w:val="24"/>
                <w:szCs w:val="24"/>
              </w:rPr>
              <w:t>с.</w:t>
            </w:r>
            <w:r>
              <w:rPr>
                <w:rFonts w:eastAsia="Times New Roman"/>
                <w:color w:val="000000"/>
                <w:sz w:val="24"/>
                <w:szCs w:val="24"/>
              </w:rPr>
              <w:t xml:space="preserve"> </w:t>
            </w:r>
            <w:r w:rsidRPr="00CC0C16">
              <w:rPr>
                <w:rFonts w:eastAsia="Times New Roman"/>
                <w:color w:val="000000"/>
                <w:sz w:val="24"/>
                <w:szCs w:val="24"/>
              </w:rPr>
              <w:t>Тюли</w:t>
            </w:r>
          </w:p>
        </w:tc>
        <w:tc>
          <w:tcPr>
            <w:tcW w:w="767" w:type="dxa"/>
            <w:textDirection w:val="btLr"/>
            <w:hideMark/>
          </w:tcPr>
          <w:p w:rsidR="00BC2943" w:rsidRPr="00CC0C16" w:rsidRDefault="00BC2943" w:rsidP="007C574B">
            <w:pPr>
              <w:jc w:val="center"/>
              <w:rPr>
                <w:rFonts w:eastAsia="Times New Roman"/>
                <w:color w:val="000000"/>
                <w:sz w:val="24"/>
                <w:szCs w:val="24"/>
              </w:rPr>
            </w:pPr>
            <w:r w:rsidRPr="00CC0C16">
              <w:rPr>
                <w:rFonts w:eastAsia="Times New Roman"/>
                <w:color w:val="000000"/>
                <w:sz w:val="24"/>
                <w:szCs w:val="24"/>
              </w:rPr>
              <w:t>ИТОГО</w:t>
            </w:r>
          </w:p>
        </w:tc>
      </w:tr>
      <w:tr w:rsidR="00BC2943" w:rsidRPr="00CC0C16" w:rsidTr="007C574B">
        <w:trPr>
          <w:trHeight w:val="555"/>
        </w:trPr>
        <w:tc>
          <w:tcPr>
            <w:tcW w:w="4211" w:type="dxa"/>
            <w:hideMark/>
          </w:tcPr>
          <w:p w:rsidR="00BC2943" w:rsidRPr="00CC0C16" w:rsidRDefault="00BC2943" w:rsidP="007C574B">
            <w:pPr>
              <w:rPr>
                <w:rFonts w:eastAsia="Times New Roman"/>
                <w:color w:val="000000"/>
                <w:sz w:val="24"/>
                <w:szCs w:val="24"/>
              </w:rPr>
            </w:pPr>
            <w:r w:rsidRPr="00CC0C16">
              <w:rPr>
                <w:rFonts w:eastAsia="Times New Roman"/>
                <w:color w:val="000000"/>
                <w:sz w:val="24"/>
                <w:szCs w:val="24"/>
              </w:rPr>
              <w:t xml:space="preserve">Поднято воды насосными станциями </w:t>
            </w:r>
            <w:r>
              <w:rPr>
                <w:rFonts w:eastAsia="Times New Roman"/>
                <w:color w:val="000000"/>
                <w:sz w:val="24"/>
                <w:szCs w:val="24"/>
              </w:rPr>
              <w:t xml:space="preserve"> </w:t>
            </w:r>
            <w:r w:rsidRPr="00CC0C16">
              <w:rPr>
                <w:rFonts w:eastAsia="Times New Roman"/>
                <w:color w:val="000000"/>
                <w:sz w:val="24"/>
                <w:szCs w:val="24"/>
              </w:rPr>
              <w:t>1 подъема</w:t>
            </w:r>
          </w:p>
        </w:tc>
        <w:tc>
          <w:tcPr>
            <w:tcW w:w="1922" w:type="dxa"/>
            <w:hideMark/>
          </w:tcPr>
          <w:p w:rsidR="00BC2943" w:rsidRPr="00CC0C16" w:rsidRDefault="00BC2943" w:rsidP="007C574B">
            <w:pPr>
              <w:jc w:val="center"/>
              <w:rPr>
                <w:rFonts w:eastAsia="Times New Roman"/>
                <w:color w:val="000000"/>
                <w:sz w:val="24"/>
                <w:szCs w:val="24"/>
              </w:rPr>
            </w:pPr>
            <w:r>
              <w:rPr>
                <w:rFonts w:eastAsia="Times New Roman"/>
                <w:color w:val="000000"/>
                <w:sz w:val="24"/>
                <w:szCs w:val="24"/>
              </w:rPr>
              <w:t xml:space="preserve">тыс. </w:t>
            </w:r>
            <w:r w:rsidRPr="00CC0C16">
              <w:rPr>
                <w:rFonts w:eastAsia="Times New Roman"/>
                <w:color w:val="000000"/>
                <w:sz w:val="24"/>
                <w:szCs w:val="24"/>
              </w:rPr>
              <w:t>м</w:t>
            </w:r>
            <w:r w:rsidRPr="00CC0C16">
              <w:rPr>
                <w:rFonts w:eastAsia="Times New Roman"/>
                <w:color w:val="000000"/>
                <w:sz w:val="24"/>
                <w:szCs w:val="24"/>
                <w:vertAlign w:val="superscript"/>
              </w:rPr>
              <w:t>3</w:t>
            </w:r>
          </w:p>
        </w:tc>
        <w:tc>
          <w:tcPr>
            <w:tcW w:w="1124" w:type="dxa"/>
            <w:hideMark/>
          </w:tcPr>
          <w:p w:rsidR="00BC2943" w:rsidRPr="00CC0C16" w:rsidRDefault="00BC2943" w:rsidP="007C574B">
            <w:pPr>
              <w:jc w:val="center"/>
              <w:rPr>
                <w:rFonts w:eastAsia="Times New Roman"/>
                <w:color w:val="000000"/>
                <w:sz w:val="24"/>
                <w:szCs w:val="24"/>
              </w:rPr>
            </w:pPr>
            <w:r w:rsidRPr="00CC0C16">
              <w:rPr>
                <w:rFonts w:eastAsia="Times New Roman"/>
                <w:color w:val="000000"/>
                <w:sz w:val="24"/>
                <w:szCs w:val="24"/>
              </w:rPr>
              <w:t>3,9</w:t>
            </w:r>
          </w:p>
        </w:tc>
        <w:tc>
          <w:tcPr>
            <w:tcW w:w="1124" w:type="dxa"/>
            <w:hideMark/>
          </w:tcPr>
          <w:p w:rsidR="00BC2943" w:rsidRPr="00CC0C16" w:rsidRDefault="00BC2943" w:rsidP="007C574B">
            <w:pPr>
              <w:jc w:val="center"/>
              <w:rPr>
                <w:rFonts w:eastAsia="Times New Roman"/>
                <w:color w:val="000000"/>
                <w:sz w:val="24"/>
                <w:szCs w:val="24"/>
              </w:rPr>
            </w:pPr>
            <w:r w:rsidRPr="00CC0C16">
              <w:rPr>
                <w:rFonts w:eastAsia="Times New Roman"/>
                <w:color w:val="000000"/>
                <w:sz w:val="24"/>
                <w:szCs w:val="24"/>
              </w:rPr>
              <w:t>1,2</w:t>
            </w:r>
          </w:p>
        </w:tc>
        <w:tc>
          <w:tcPr>
            <w:tcW w:w="767" w:type="dxa"/>
            <w:hideMark/>
          </w:tcPr>
          <w:p w:rsidR="00BC2943" w:rsidRPr="00CC0C16" w:rsidRDefault="00BC2943" w:rsidP="007C574B">
            <w:pPr>
              <w:jc w:val="center"/>
              <w:rPr>
                <w:rFonts w:eastAsia="Times New Roman"/>
                <w:color w:val="000000"/>
                <w:sz w:val="24"/>
                <w:szCs w:val="24"/>
              </w:rPr>
            </w:pPr>
            <w:r w:rsidRPr="00CC0C16">
              <w:rPr>
                <w:rFonts w:eastAsia="Times New Roman"/>
                <w:color w:val="000000"/>
                <w:sz w:val="24"/>
                <w:szCs w:val="24"/>
              </w:rPr>
              <w:t>5,1</w:t>
            </w:r>
          </w:p>
        </w:tc>
      </w:tr>
      <w:tr w:rsidR="00BC2943" w:rsidRPr="00CC0C16" w:rsidTr="007C574B">
        <w:trPr>
          <w:trHeight w:val="79"/>
        </w:trPr>
        <w:tc>
          <w:tcPr>
            <w:tcW w:w="4211" w:type="dxa"/>
            <w:hideMark/>
          </w:tcPr>
          <w:p w:rsidR="00BC2943" w:rsidRPr="00CC0C16" w:rsidRDefault="00BC2943" w:rsidP="007C574B">
            <w:pPr>
              <w:rPr>
                <w:rFonts w:eastAsia="Times New Roman"/>
                <w:color w:val="000000"/>
                <w:sz w:val="24"/>
                <w:szCs w:val="24"/>
              </w:rPr>
            </w:pPr>
            <w:r w:rsidRPr="00CC0C16">
              <w:rPr>
                <w:rFonts w:eastAsia="Times New Roman"/>
                <w:color w:val="000000"/>
                <w:sz w:val="24"/>
                <w:szCs w:val="24"/>
              </w:rPr>
              <w:t>в том числе подземной</w:t>
            </w:r>
          </w:p>
        </w:tc>
        <w:tc>
          <w:tcPr>
            <w:tcW w:w="1922" w:type="dxa"/>
            <w:hideMark/>
          </w:tcPr>
          <w:p w:rsidR="00BC2943" w:rsidRPr="00CC0C16" w:rsidRDefault="00BC2943" w:rsidP="007C574B">
            <w:pPr>
              <w:jc w:val="center"/>
              <w:rPr>
                <w:rFonts w:eastAsia="Times New Roman"/>
                <w:color w:val="000000"/>
                <w:sz w:val="24"/>
                <w:szCs w:val="24"/>
              </w:rPr>
            </w:pPr>
            <w:r w:rsidRPr="00CC0C16">
              <w:rPr>
                <w:rFonts w:eastAsia="Times New Roman"/>
                <w:color w:val="000000"/>
                <w:sz w:val="24"/>
                <w:szCs w:val="24"/>
              </w:rPr>
              <w:t>тыс</w:t>
            </w:r>
            <w:r>
              <w:rPr>
                <w:rFonts w:eastAsia="Times New Roman"/>
                <w:color w:val="000000"/>
                <w:sz w:val="24"/>
                <w:szCs w:val="24"/>
              </w:rPr>
              <w:t xml:space="preserve">. </w:t>
            </w:r>
            <w:r w:rsidRPr="00CC0C16">
              <w:rPr>
                <w:rFonts w:eastAsia="Times New Roman"/>
                <w:color w:val="000000"/>
                <w:sz w:val="24"/>
                <w:szCs w:val="24"/>
              </w:rPr>
              <w:t>м</w:t>
            </w:r>
            <w:r w:rsidRPr="00CC0C16">
              <w:rPr>
                <w:rFonts w:eastAsia="Times New Roman"/>
                <w:color w:val="000000"/>
                <w:sz w:val="24"/>
                <w:szCs w:val="24"/>
                <w:vertAlign w:val="superscript"/>
              </w:rPr>
              <w:t>3</w:t>
            </w:r>
          </w:p>
        </w:tc>
        <w:tc>
          <w:tcPr>
            <w:tcW w:w="1124" w:type="dxa"/>
            <w:hideMark/>
          </w:tcPr>
          <w:p w:rsidR="00BC2943" w:rsidRPr="00CC0C16" w:rsidRDefault="00BC2943" w:rsidP="007C574B">
            <w:pPr>
              <w:jc w:val="center"/>
              <w:rPr>
                <w:rFonts w:eastAsia="Times New Roman"/>
                <w:color w:val="000000"/>
                <w:sz w:val="24"/>
                <w:szCs w:val="24"/>
              </w:rPr>
            </w:pPr>
            <w:r w:rsidRPr="00CC0C16">
              <w:rPr>
                <w:rFonts w:eastAsia="Times New Roman"/>
                <w:color w:val="000000"/>
                <w:sz w:val="24"/>
                <w:szCs w:val="24"/>
              </w:rPr>
              <w:t>3,9</w:t>
            </w:r>
          </w:p>
        </w:tc>
        <w:tc>
          <w:tcPr>
            <w:tcW w:w="1124" w:type="dxa"/>
            <w:hideMark/>
          </w:tcPr>
          <w:p w:rsidR="00BC2943" w:rsidRPr="00CC0C16" w:rsidRDefault="00BC2943" w:rsidP="007C574B">
            <w:pPr>
              <w:jc w:val="center"/>
              <w:rPr>
                <w:rFonts w:eastAsia="Times New Roman"/>
                <w:color w:val="000000"/>
                <w:sz w:val="24"/>
                <w:szCs w:val="24"/>
              </w:rPr>
            </w:pPr>
            <w:r w:rsidRPr="00CC0C16">
              <w:rPr>
                <w:rFonts w:eastAsia="Times New Roman"/>
                <w:color w:val="000000"/>
                <w:sz w:val="24"/>
                <w:szCs w:val="24"/>
              </w:rPr>
              <w:t>1,2</w:t>
            </w:r>
          </w:p>
        </w:tc>
        <w:tc>
          <w:tcPr>
            <w:tcW w:w="767" w:type="dxa"/>
            <w:hideMark/>
          </w:tcPr>
          <w:p w:rsidR="00BC2943" w:rsidRPr="00CC0C16" w:rsidRDefault="00BC2943" w:rsidP="007C574B">
            <w:pPr>
              <w:jc w:val="center"/>
              <w:rPr>
                <w:rFonts w:eastAsia="Times New Roman"/>
                <w:color w:val="000000"/>
                <w:sz w:val="24"/>
                <w:szCs w:val="24"/>
              </w:rPr>
            </w:pPr>
            <w:r w:rsidRPr="00CC0C16">
              <w:rPr>
                <w:rFonts w:eastAsia="Times New Roman"/>
                <w:color w:val="000000"/>
                <w:sz w:val="24"/>
                <w:szCs w:val="24"/>
              </w:rPr>
              <w:t>5,1</w:t>
            </w:r>
          </w:p>
        </w:tc>
      </w:tr>
      <w:tr w:rsidR="00BC2943" w:rsidRPr="00CC0C16" w:rsidTr="007C574B">
        <w:trPr>
          <w:trHeight w:val="79"/>
        </w:trPr>
        <w:tc>
          <w:tcPr>
            <w:tcW w:w="4211" w:type="dxa"/>
            <w:hideMark/>
          </w:tcPr>
          <w:p w:rsidR="00BC2943" w:rsidRPr="00CC0C16" w:rsidRDefault="00BC2943" w:rsidP="007C574B">
            <w:pPr>
              <w:rPr>
                <w:rFonts w:eastAsia="Times New Roman"/>
                <w:color w:val="000000"/>
                <w:sz w:val="24"/>
                <w:szCs w:val="24"/>
              </w:rPr>
            </w:pPr>
            <w:r w:rsidRPr="00CC0C16">
              <w:rPr>
                <w:rFonts w:eastAsia="Times New Roman"/>
                <w:color w:val="000000"/>
                <w:sz w:val="24"/>
                <w:szCs w:val="24"/>
              </w:rPr>
              <w:t xml:space="preserve">Подано воды в сеть </w:t>
            </w:r>
            <w:r>
              <w:rPr>
                <w:rFonts w:eastAsia="Times New Roman"/>
                <w:color w:val="000000"/>
                <w:sz w:val="24"/>
                <w:szCs w:val="24"/>
              </w:rPr>
              <w:t>–</w:t>
            </w:r>
            <w:r w:rsidRPr="00CC0C16">
              <w:rPr>
                <w:rFonts w:eastAsia="Times New Roman"/>
                <w:color w:val="000000"/>
                <w:sz w:val="24"/>
                <w:szCs w:val="24"/>
              </w:rPr>
              <w:t xml:space="preserve"> всего</w:t>
            </w:r>
          </w:p>
        </w:tc>
        <w:tc>
          <w:tcPr>
            <w:tcW w:w="1922" w:type="dxa"/>
            <w:hideMark/>
          </w:tcPr>
          <w:p w:rsidR="00BC2943" w:rsidRPr="00CC0C16" w:rsidRDefault="00BC2943" w:rsidP="007C574B">
            <w:pPr>
              <w:jc w:val="center"/>
              <w:rPr>
                <w:rFonts w:eastAsia="Times New Roman"/>
                <w:color w:val="000000"/>
                <w:sz w:val="24"/>
                <w:szCs w:val="24"/>
              </w:rPr>
            </w:pPr>
            <w:r w:rsidRPr="00CC0C16">
              <w:rPr>
                <w:rFonts w:eastAsia="Times New Roman"/>
                <w:color w:val="000000"/>
                <w:sz w:val="24"/>
                <w:szCs w:val="24"/>
              </w:rPr>
              <w:t>тыс</w:t>
            </w:r>
            <w:r>
              <w:rPr>
                <w:rFonts w:eastAsia="Times New Roman"/>
                <w:color w:val="000000"/>
                <w:sz w:val="24"/>
                <w:szCs w:val="24"/>
              </w:rPr>
              <w:t xml:space="preserve">. </w:t>
            </w:r>
            <w:r w:rsidRPr="00CC0C16">
              <w:rPr>
                <w:rFonts w:eastAsia="Times New Roman"/>
                <w:color w:val="000000"/>
                <w:sz w:val="24"/>
                <w:szCs w:val="24"/>
              </w:rPr>
              <w:t>м</w:t>
            </w:r>
            <w:r w:rsidRPr="00CC0C16">
              <w:rPr>
                <w:rFonts w:eastAsia="Times New Roman"/>
                <w:color w:val="000000"/>
                <w:sz w:val="24"/>
                <w:szCs w:val="24"/>
                <w:vertAlign w:val="superscript"/>
              </w:rPr>
              <w:t>3</w:t>
            </w:r>
          </w:p>
        </w:tc>
        <w:tc>
          <w:tcPr>
            <w:tcW w:w="1124" w:type="dxa"/>
            <w:hideMark/>
          </w:tcPr>
          <w:p w:rsidR="00BC2943" w:rsidRPr="00CC0C16" w:rsidRDefault="00BC2943" w:rsidP="007C574B">
            <w:pPr>
              <w:jc w:val="center"/>
              <w:rPr>
                <w:rFonts w:eastAsia="Times New Roman"/>
                <w:color w:val="000000"/>
                <w:sz w:val="24"/>
                <w:szCs w:val="24"/>
              </w:rPr>
            </w:pPr>
            <w:r w:rsidRPr="00CC0C16">
              <w:rPr>
                <w:rFonts w:eastAsia="Times New Roman"/>
                <w:color w:val="000000"/>
                <w:sz w:val="24"/>
                <w:szCs w:val="24"/>
              </w:rPr>
              <w:t>0,1</w:t>
            </w:r>
          </w:p>
        </w:tc>
        <w:tc>
          <w:tcPr>
            <w:tcW w:w="1124" w:type="dxa"/>
            <w:hideMark/>
          </w:tcPr>
          <w:p w:rsidR="00BC2943" w:rsidRPr="00CC0C16" w:rsidRDefault="00BC2943" w:rsidP="007C574B">
            <w:pPr>
              <w:jc w:val="center"/>
              <w:rPr>
                <w:rFonts w:eastAsia="Times New Roman"/>
                <w:color w:val="000000"/>
                <w:sz w:val="24"/>
                <w:szCs w:val="24"/>
              </w:rPr>
            </w:pPr>
            <w:r w:rsidRPr="00CC0C16">
              <w:rPr>
                <w:rFonts w:eastAsia="Times New Roman"/>
                <w:color w:val="000000"/>
                <w:sz w:val="24"/>
                <w:szCs w:val="24"/>
              </w:rPr>
              <w:t>0,1</w:t>
            </w:r>
          </w:p>
        </w:tc>
        <w:tc>
          <w:tcPr>
            <w:tcW w:w="767" w:type="dxa"/>
            <w:hideMark/>
          </w:tcPr>
          <w:p w:rsidR="00BC2943" w:rsidRPr="00CC0C16" w:rsidRDefault="00BC2943" w:rsidP="007C574B">
            <w:pPr>
              <w:jc w:val="center"/>
              <w:rPr>
                <w:rFonts w:eastAsia="Times New Roman"/>
                <w:color w:val="000000"/>
                <w:sz w:val="24"/>
                <w:szCs w:val="24"/>
              </w:rPr>
            </w:pPr>
            <w:r w:rsidRPr="00CC0C16">
              <w:rPr>
                <w:rFonts w:eastAsia="Times New Roman"/>
                <w:color w:val="000000"/>
                <w:sz w:val="24"/>
                <w:szCs w:val="24"/>
              </w:rPr>
              <w:t>0,2</w:t>
            </w:r>
          </w:p>
        </w:tc>
      </w:tr>
      <w:tr w:rsidR="00BC2943" w:rsidRPr="00CC0C16" w:rsidTr="007C574B">
        <w:trPr>
          <w:trHeight w:val="277"/>
        </w:trPr>
        <w:tc>
          <w:tcPr>
            <w:tcW w:w="4211" w:type="dxa"/>
            <w:hideMark/>
          </w:tcPr>
          <w:p w:rsidR="00BC2943" w:rsidRPr="00CC0C16" w:rsidRDefault="00BC2943" w:rsidP="007C574B">
            <w:pPr>
              <w:rPr>
                <w:rFonts w:eastAsia="Times New Roman"/>
                <w:color w:val="000000"/>
                <w:sz w:val="24"/>
                <w:szCs w:val="24"/>
              </w:rPr>
            </w:pPr>
            <w:r w:rsidRPr="00CC0C16">
              <w:rPr>
                <w:rFonts w:eastAsia="Times New Roman"/>
                <w:color w:val="000000"/>
                <w:sz w:val="24"/>
                <w:szCs w:val="24"/>
              </w:rPr>
              <w:t>в том числе:</w:t>
            </w:r>
          </w:p>
        </w:tc>
        <w:tc>
          <w:tcPr>
            <w:tcW w:w="1922" w:type="dxa"/>
            <w:hideMark/>
          </w:tcPr>
          <w:p w:rsidR="00BC2943" w:rsidRPr="00CC0C16" w:rsidRDefault="00BC2943" w:rsidP="007C574B">
            <w:pPr>
              <w:jc w:val="center"/>
              <w:rPr>
                <w:rFonts w:eastAsia="Times New Roman"/>
                <w:color w:val="000000"/>
                <w:sz w:val="24"/>
                <w:szCs w:val="24"/>
              </w:rPr>
            </w:pPr>
            <w:r w:rsidRPr="00CC0C16">
              <w:rPr>
                <w:rFonts w:eastAsia="Times New Roman"/>
                <w:color w:val="000000"/>
                <w:sz w:val="24"/>
                <w:szCs w:val="24"/>
              </w:rPr>
              <w:t> </w:t>
            </w:r>
          </w:p>
        </w:tc>
        <w:tc>
          <w:tcPr>
            <w:tcW w:w="1124" w:type="dxa"/>
            <w:hideMark/>
          </w:tcPr>
          <w:p w:rsidR="00BC2943" w:rsidRPr="00CC0C16" w:rsidRDefault="00BC2943" w:rsidP="007C574B">
            <w:pPr>
              <w:rPr>
                <w:rFonts w:eastAsia="Times New Roman"/>
                <w:color w:val="000000"/>
                <w:sz w:val="24"/>
                <w:szCs w:val="24"/>
              </w:rPr>
            </w:pPr>
            <w:r w:rsidRPr="00CC0C16">
              <w:rPr>
                <w:rFonts w:eastAsia="Times New Roman"/>
                <w:color w:val="000000"/>
                <w:sz w:val="24"/>
                <w:szCs w:val="24"/>
              </w:rPr>
              <w:t> </w:t>
            </w:r>
          </w:p>
        </w:tc>
        <w:tc>
          <w:tcPr>
            <w:tcW w:w="1124" w:type="dxa"/>
            <w:hideMark/>
          </w:tcPr>
          <w:p w:rsidR="00BC2943" w:rsidRPr="00CC0C16" w:rsidRDefault="00BC2943" w:rsidP="007C574B">
            <w:pPr>
              <w:rPr>
                <w:rFonts w:eastAsia="Times New Roman"/>
                <w:color w:val="000000"/>
                <w:sz w:val="24"/>
                <w:szCs w:val="24"/>
              </w:rPr>
            </w:pPr>
            <w:r w:rsidRPr="00CC0C16">
              <w:rPr>
                <w:rFonts w:eastAsia="Times New Roman"/>
                <w:color w:val="000000"/>
                <w:sz w:val="24"/>
                <w:szCs w:val="24"/>
              </w:rPr>
              <w:t> </w:t>
            </w:r>
          </w:p>
        </w:tc>
        <w:tc>
          <w:tcPr>
            <w:tcW w:w="767" w:type="dxa"/>
            <w:hideMark/>
          </w:tcPr>
          <w:p w:rsidR="00BC2943" w:rsidRPr="00CC0C16" w:rsidRDefault="00BC2943" w:rsidP="007C574B">
            <w:pPr>
              <w:jc w:val="center"/>
              <w:rPr>
                <w:rFonts w:eastAsia="Times New Roman"/>
                <w:color w:val="000000"/>
                <w:sz w:val="24"/>
                <w:szCs w:val="24"/>
              </w:rPr>
            </w:pPr>
            <w:r w:rsidRPr="00CC0C16">
              <w:rPr>
                <w:rFonts w:eastAsia="Times New Roman"/>
                <w:color w:val="000000"/>
                <w:sz w:val="24"/>
                <w:szCs w:val="24"/>
              </w:rPr>
              <w:t> </w:t>
            </w:r>
          </w:p>
        </w:tc>
      </w:tr>
      <w:tr w:rsidR="00BC2943" w:rsidRPr="00CC0C16" w:rsidTr="007C574B">
        <w:trPr>
          <w:trHeight w:val="331"/>
        </w:trPr>
        <w:tc>
          <w:tcPr>
            <w:tcW w:w="4211" w:type="dxa"/>
            <w:hideMark/>
          </w:tcPr>
          <w:p w:rsidR="00BC2943" w:rsidRPr="00CC0C16" w:rsidRDefault="00BC2943" w:rsidP="007C574B">
            <w:pPr>
              <w:rPr>
                <w:rFonts w:eastAsia="Times New Roman"/>
                <w:color w:val="000000"/>
                <w:sz w:val="24"/>
                <w:szCs w:val="24"/>
              </w:rPr>
            </w:pPr>
            <w:r w:rsidRPr="00CC0C16">
              <w:rPr>
                <w:rFonts w:eastAsia="Times New Roman"/>
                <w:color w:val="000000"/>
                <w:sz w:val="24"/>
                <w:szCs w:val="24"/>
              </w:rPr>
              <w:t>своими насосами</w:t>
            </w:r>
          </w:p>
        </w:tc>
        <w:tc>
          <w:tcPr>
            <w:tcW w:w="1922" w:type="dxa"/>
            <w:hideMark/>
          </w:tcPr>
          <w:p w:rsidR="00BC2943" w:rsidRPr="00CC0C16" w:rsidRDefault="00BC2943" w:rsidP="007C574B">
            <w:pPr>
              <w:jc w:val="center"/>
              <w:rPr>
                <w:rFonts w:eastAsia="Times New Roman"/>
                <w:color w:val="000000"/>
                <w:sz w:val="24"/>
                <w:szCs w:val="24"/>
              </w:rPr>
            </w:pPr>
            <w:r w:rsidRPr="00CC0C16">
              <w:rPr>
                <w:rFonts w:eastAsia="Times New Roman"/>
                <w:color w:val="000000"/>
                <w:sz w:val="24"/>
                <w:szCs w:val="24"/>
              </w:rPr>
              <w:t>тыс</w:t>
            </w:r>
            <w:r>
              <w:rPr>
                <w:rFonts w:eastAsia="Times New Roman"/>
                <w:color w:val="000000"/>
                <w:sz w:val="24"/>
                <w:szCs w:val="24"/>
              </w:rPr>
              <w:t xml:space="preserve">. </w:t>
            </w:r>
            <w:r w:rsidRPr="00CC0C16">
              <w:rPr>
                <w:rFonts w:eastAsia="Times New Roman"/>
                <w:color w:val="000000"/>
                <w:sz w:val="24"/>
                <w:szCs w:val="24"/>
              </w:rPr>
              <w:t>м</w:t>
            </w:r>
            <w:r w:rsidRPr="00CC0C16">
              <w:rPr>
                <w:rFonts w:eastAsia="Times New Roman"/>
                <w:color w:val="000000"/>
                <w:sz w:val="24"/>
                <w:szCs w:val="24"/>
                <w:vertAlign w:val="superscript"/>
              </w:rPr>
              <w:t>3</w:t>
            </w:r>
          </w:p>
        </w:tc>
        <w:tc>
          <w:tcPr>
            <w:tcW w:w="1124" w:type="dxa"/>
            <w:hideMark/>
          </w:tcPr>
          <w:p w:rsidR="00BC2943" w:rsidRPr="00CC0C16" w:rsidRDefault="00BC2943" w:rsidP="007C574B">
            <w:pPr>
              <w:jc w:val="center"/>
              <w:rPr>
                <w:rFonts w:eastAsia="Times New Roman"/>
                <w:color w:val="000000"/>
                <w:sz w:val="24"/>
                <w:szCs w:val="24"/>
              </w:rPr>
            </w:pPr>
            <w:r w:rsidRPr="00CC0C16">
              <w:rPr>
                <w:rFonts w:eastAsia="Times New Roman"/>
                <w:color w:val="000000"/>
                <w:sz w:val="24"/>
                <w:szCs w:val="24"/>
              </w:rPr>
              <w:t>0,1</w:t>
            </w:r>
          </w:p>
        </w:tc>
        <w:tc>
          <w:tcPr>
            <w:tcW w:w="1124" w:type="dxa"/>
            <w:hideMark/>
          </w:tcPr>
          <w:p w:rsidR="00BC2943" w:rsidRPr="00CC0C16" w:rsidRDefault="00BC2943" w:rsidP="007C574B">
            <w:pPr>
              <w:jc w:val="center"/>
              <w:rPr>
                <w:rFonts w:eastAsia="Times New Roman"/>
                <w:color w:val="000000"/>
                <w:sz w:val="24"/>
                <w:szCs w:val="24"/>
              </w:rPr>
            </w:pPr>
            <w:r w:rsidRPr="00CC0C16">
              <w:rPr>
                <w:rFonts w:eastAsia="Times New Roman"/>
                <w:color w:val="000000"/>
                <w:sz w:val="24"/>
                <w:szCs w:val="24"/>
              </w:rPr>
              <w:t>0,1</w:t>
            </w:r>
          </w:p>
        </w:tc>
        <w:tc>
          <w:tcPr>
            <w:tcW w:w="767" w:type="dxa"/>
            <w:hideMark/>
          </w:tcPr>
          <w:p w:rsidR="00BC2943" w:rsidRPr="00CC0C16" w:rsidRDefault="00BC2943" w:rsidP="007C574B">
            <w:pPr>
              <w:jc w:val="center"/>
              <w:rPr>
                <w:rFonts w:eastAsia="Times New Roman"/>
                <w:color w:val="000000"/>
                <w:sz w:val="24"/>
                <w:szCs w:val="24"/>
              </w:rPr>
            </w:pPr>
            <w:r w:rsidRPr="00CC0C16">
              <w:rPr>
                <w:rFonts w:eastAsia="Times New Roman"/>
                <w:color w:val="000000"/>
                <w:sz w:val="24"/>
                <w:szCs w:val="24"/>
              </w:rPr>
              <w:t>0,2</w:t>
            </w:r>
          </w:p>
        </w:tc>
      </w:tr>
      <w:tr w:rsidR="00BC2943" w:rsidRPr="00CC0C16" w:rsidTr="007C574B">
        <w:trPr>
          <w:trHeight w:val="555"/>
        </w:trPr>
        <w:tc>
          <w:tcPr>
            <w:tcW w:w="4211" w:type="dxa"/>
            <w:hideMark/>
          </w:tcPr>
          <w:p w:rsidR="00BC2943" w:rsidRPr="00CC0C16" w:rsidRDefault="00BC2943" w:rsidP="007C574B">
            <w:pPr>
              <w:rPr>
                <w:rFonts w:eastAsia="Times New Roman"/>
                <w:color w:val="000000"/>
                <w:sz w:val="24"/>
                <w:szCs w:val="24"/>
              </w:rPr>
            </w:pPr>
            <w:r w:rsidRPr="00CC0C16">
              <w:rPr>
                <w:rFonts w:eastAsia="Times New Roman"/>
                <w:color w:val="000000"/>
                <w:sz w:val="24"/>
                <w:szCs w:val="24"/>
              </w:rPr>
              <w:lastRenderedPageBreak/>
              <w:t>Пропущено воды через очистные сооружения</w:t>
            </w:r>
          </w:p>
        </w:tc>
        <w:tc>
          <w:tcPr>
            <w:tcW w:w="1922" w:type="dxa"/>
            <w:hideMark/>
          </w:tcPr>
          <w:p w:rsidR="00BC2943" w:rsidRPr="00CC0C16" w:rsidRDefault="00BC2943" w:rsidP="007C574B">
            <w:pPr>
              <w:jc w:val="center"/>
              <w:rPr>
                <w:rFonts w:eastAsia="Times New Roman"/>
                <w:color w:val="000000"/>
                <w:sz w:val="24"/>
                <w:szCs w:val="24"/>
              </w:rPr>
            </w:pPr>
            <w:r w:rsidRPr="00CC0C16">
              <w:rPr>
                <w:rFonts w:eastAsia="Times New Roman"/>
                <w:color w:val="000000"/>
                <w:sz w:val="24"/>
                <w:szCs w:val="24"/>
              </w:rPr>
              <w:t>тыс</w:t>
            </w:r>
            <w:r>
              <w:rPr>
                <w:rFonts w:eastAsia="Times New Roman"/>
                <w:color w:val="000000"/>
                <w:sz w:val="24"/>
                <w:szCs w:val="24"/>
              </w:rPr>
              <w:t>.</w:t>
            </w:r>
            <w:r w:rsidRPr="00CC0C16">
              <w:rPr>
                <w:rFonts w:eastAsia="Times New Roman"/>
                <w:color w:val="000000"/>
                <w:sz w:val="24"/>
                <w:szCs w:val="24"/>
              </w:rPr>
              <w:t xml:space="preserve"> м</w:t>
            </w:r>
            <w:r w:rsidRPr="00CC0C16">
              <w:rPr>
                <w:rFonts w:eastAsia="Times New Roman"/>
                <w:color w:val="000000"/>
                <w:sz w:val="24"/>
                <w:szCs w:val="24"/>
                <w:vertAlign w:val="superscript"/>
              </w:rPr>
              <w:t>3</w:t>
            </w:r>
          </w:p>
        </w:tc>
        <w:tc>
          <w:tcPr>
            <w:tcW w:w="1124" w:type="dxa"/>
            <w:hideMark/>
          </w:tcPr>
          <w:p w:rsidR="00BC2943" w:rsidRPr="00CC0C16" w:rsidRDefault="00BC2943" w:rsidP="007C574B">
            <w:pPr>
              <w:jc w:val="center"/>
              <w:rPr>
                <w:rFonts w:eastAsia="Times New Roman"/>
                <w:color w:val="000000"/>
                <w:sz w:val="24"/>
                <w:szCs w:val="24"/>
              </w:rPr>
            </w:pPr>
            <w:r w:rsidRPr="00CC0C16">
              <w:rPr>
                <w:rFonts w:eastAsia="Times New Roman"/>
                <w:color w:val="000000"/>
                <w:sz w:val="24"/>
                <w:szCs w:val="24"/>
              </w:rPr>
              <w:t>1,2</w:t>
            </w:r>
          </w:p>
        </w:tc>
        <w:tc>
          <w:tcPr>
            <w:tcW w:w="1124" w:type="dxa"/>
            <w:hideMark/>
          </w:tcPr>
          <w:p w:rsidR="00BC2943" w:rsidRPr="00CC0C16" w:rsidRDefault="00BC2943" w:rsidP="007C574B">
            <w:pPr>
              <w:jc w:val="center"/>
              <w:rPr>
                <w:rFonts w:eastAsia="Times New Roman"/>
                <w:color w:val="000000"/>
                <w:sz w:val="24"/>
                <w:szCs w:val="24"/>
              </w:rPr>
            </w:pPr>
            <w:r w:rsidRPr="00CC0C16">
              <w:rPr>
                <w:rFonts w:eastAsia="Times New Roman"/>
                <w:color w:val="000000"/>
                <w:sz w:val="24"/>
                <w:szCs w:val="24"/>
              </w:rPr>
              <w:t>3,7</w:t>
            </w:r>
          </w:p>
        </w:tc>
        <w:tc>
          <w:tcPr>
            <w:tcW w:w="767" w:type="dxa"/>
            <w:hideMark/>
          </w:tcPr>
          <w:p w:rsidR="00BC2943" w:rsidRPr="00CC0C16" w:rsidRDefault="00BC2943" w:rsidP="007C574B">
            <w:pPr>
              <w:jc w:val="center"/>
              <w:rPr>
                <w:rFonts w:eastAsia="Times New Roman"/>
                <w:color w:val="000000"/>
                <w:sz w:val="24"/>
                <w:szCs w:val="24"/>
              </w:rPr>
            </w:pPr>
            <w:r w:rsidRPr="00CC0C16">
              <w:rPr>
                <w:rFonts w:eastAsia="Times New Roman"/>
                <w:color w:val="000000"/>
                <w:sz w:val="24"/>
                <w:szCs w:val="24"/>
              </w:rPr>
              <w:t>4,9</w:t>
            </w:r>
          </w:p>
        </w:tc>
      </w:tr>
      <w:tr w:rsidR="00BC2943" w:rsidRPr="00CC0C16" w:rsidTr="007C574B">
        <w:trPr>
          <w:trHeight w:val="79"/>
        </w:trPr>
        <w:tc>
          <w:tcPr>
            <w:tcW w:w="4211" w:type="dxa"/>
            <w:hideMark/>
          </w:tcPr>
          <w:p w:rsidR="00BC2943" w:rsidRPr="00CC0C16" w:rsidRDefault="00BC2943" w:rsidP="007C574B">
            <w:pPr>
              <w:rPr>
                <w:rFonts w:eastAsia="Times New Roman"/>
                <w:color w:val="000000"/>
                <w:sz w:val="24"/>
                <w:szCs w:val="24"/>
              </w:rPr>
            </w:pPr>
            <w:r w:rsidRPr="00CC0C16">
              <w:rPr>
                <w:rFonts w:eastAsia="Times New Roman"/>
                <w:color w:val="000000"/>
                <w:sz w:val="24"/>
                <w:szCs w:val="24"/>
              </w:rPr>
              <w:t>из нее нормативно очищенная</w:t>
            </w:r>
          </w:p>
        </w:tc>
        <w:tc>
          <w:tcPr>
            <w:tcW w:w="1922" w:type="dxa"/>
            <w:hideMark/>
          </w:tcPr>
          <w:p w:rsidR="00BC2943" w:rsidRPr="00CC0C16" w:rsidRDefault="00BC2943" w:rsidP="007C574B">
            <w:pPr>
              <w:jc w:val="center"/>
              <w:rPr>
                <w:rFonts w:eastAsia="Times New Roman"/>
                <w:color w:val="000000"/>
                <w:sz w:val="24"/>
                <w:szCs w:val="24"/>
              </w:rPr>
            </w:pPr>
            <w:r>
              <w:rPr>
                <w:rFonts w:eastAsia="Times New Roman"/>
                <w:color w:val="000000"/>
                <w:sz w:val="24"/>
                <w:szCs w:val="24"/>
              </w:rPr>
              <w:t xml:space="preserve">тыс. </w:t>
            </w:r>
            <w:r w:rsidRPr="00CC0C16">
              <w:rPr>
                <w:rFonts w:eastAsia="Times New Roman"/>
                <w:color w:val="000000"/>
                <w:sz w:val="24"/>
                <w:szCs w:val="24"/>
              </w:rPr>
              <w:t>м</w:t>
            </w:r>
            <w:r w:rsidRPr="00CC0C16">
              <w:rPr>
                <w:rFonts w:eastAsia="Times New Roman"/>
                <w:color w:val="000000"/>
                <w:sz w:val="24"/>
                <w:szCs w:val="24"/>
                <w:vertAlign w:val="superscript"/>
              </w:rPr>
              <w:t>3</w:t>
            </w:r>
          </w:p>
        </w:tc>
        <w:tc>
          <w:tcPr>
            <w:tcW w:w="1124" w:type="dxa"/>
            <w:hideMark/>
          </w:tcPr>
          <w:p w:rsidR="00BC2943" w:rsidRPr="00CC0C16" w:rsidRDefault="00BC2943" w:rsidP="007C574B">
            <w:pPr>
              <w:jc w:val="center"/>
              <w:rPr>
                <w:rFonts w:eastAsia="Times New Roman"/>
                <w:color w:val="000000"/>
                <w:sz w:val="24"/>
                <w:szCs w:val="24"/>
              </w:rPr>
            </w:pPr>
            <w:r w:rsidRPr="00CC0C16">
              <w:rPr>
                <w:rFonts w:eastAsia="Times New Roman"/>
                <w:color w:val="000000"/>
                <w:sz w:val="24"/>
                <w:szCs w:val="24"/>
              </w:rPr>
              <w:t>1,2</w:t>
            </w:r>
          </w:p>
        </w:tc>
        <w:tc>
          <w:tcPr>
            <w:tcW w:w="1124" w:type="dxa"/>
            <w:hideMark/>
          </w:tcPr>
          <w:p w:rsidR="00BC2943" w:rsidRPr="00CC0C16" w:rsidRDefault="00BC2943" w:rsidP="007C574B">
            <w:pPr>
              <w:jc w:val="center"/>
              <w:rPr>
                <w:rFonts w:eastAsia="Times New Roman"/>
                <w:color w:val="000000"/>
                <w:sz w:val="24"/>
                <w:szCs w:val="24"/>
              </w:rPr>
            </w:pPr>
            <w:r w:rsidRPr="00CC0C16">
              <w:rPr>
                <w:rFonts w:eastAsia="Times New Roman"/>
                <w:color w:val="000000"/>
                <w:sz w:val="24"/>
                <w:szCs w:val="24"/>
              </w:rPr>
              <w:t>3,7</w:t>
            </w:r>
          </w:p>
        </w:tc>
        <w:tc>
          <w:tcPr>
            <w:tcW w:w="767" w:type="dxa"/>
            <w:hideMark/>
          </w:tcPr>
          <w:p w:rsidR="00BC2943" w:rsidRPr="00CC0C16" w:rsidRDefault="00BC2943" w:rsidP="007C574B">
            <w:pPr>
              <w:jc w:val="center"/>
              <w:rPr>
                <w:rFonts w:eastAsia="Times New Roman"/>
                <w:color w:val="000000"/>
                <w:sz w:val="24"/>
                <w:szCs w:val="24"/>
              </w:rPr>
            </w:pPr>
            <w:r w:rsidRPr="00CC0C16">
              <w:rPr>
                <w:rFonts w:eastAsia="Times New Roman"/>
                <w:color w:val="000000"/>
                <w:sz w:val="24"/>
                <w:szCs w:val="24"/>
              </w:rPr>
              <w:t>4,9</w:t>
            </w:r>
          </w:p>
        </w:tc>
      </w:tr>
      <w:tr w:rsidR="00BC2943" w:rsidRPr="00CC0C16" w:rsidTr="007C574B">
        <w:trPr>
          <w:trHeight w:val="79"/>
        </w:trPr>
        <w:tc>
          <w:tcPr>
            <w:tcW w:w="4211" w:type="dxa"/>
            <w:hideMark/>
          </w:tcPr>
          <w:p w:rsidR="00BC2943" w:rsidRPr="00CC0C16" w:rsidRDefault="00BC2943" w:rsidP="007C574B">
            <w:pPr>
              <w:rPr>
                <w:rFonts w:eastAsia="Times New Roman"/>
                <w:color w:val="000000"/>
                <w:sz w:val="24"/>
                <w:szCs w:val="24"/>
              </w:rPr>
            </w:pPr>
            <w:r w:rsidRPr="00CC0C16">
              <w:rPr>
                <w:rFonts w:eastAsia="Times New Roman"/>
                <w:color w:val="000000"/>
                <w:sz w:val="24"/>
                <w:szCs w:val="24"/>
              </w:rPr>
              <w:t>Отпущено воды всем потребителям</w:t>
            </w:r>
          </w:p>
        </w:tc>
        <w:tc>
          <w:tcPr>
            <w:tcW w:w="1922" w:type="dxa"/>
            <w:hideMark/>
          </w:tcPr>
          <w:p w:rsidR="00BC2943" w:rsidRPr="00CC0C16" w:rsidRDefault="00BC2943" w:rsidP="007C574B">
            <w:pPr>
              <w:jc w:val="center"/>
              <w:rPr>
                <w:rFonts w:eastAsia="Times New Roman"/>
                <w:color w:val="000000"/>
                <w:sz w:val="24"/>
                <w:szCs w:val="24"/>
              </w:rPr>
            </w:pPr>
            <w:r>
              <w:rPr>
                <w:rFonts w:eastAsia="Times New Roman"/>
                <w:color w:val="000000"/>
                <w:sz w:val="24"/>
                <w:szCs w:val="24"/>
              </w:rPr>
              <w:t xml:space="preserve">тыс. </w:t>
            </w:r>
            <w:r w:rsidRPr="00CC0C16">
              <w:rPr>
                <w:rFonts w:eastAsia="Times New Roman"/>
                <w:color w:val="000000"/>
                <w:sz w:val="24"/>
                <w:szCs w:val="24"/>
              </w:rPr>
              <w:t>м</w:t>
            </w:r>
            <w:r w:rsidRPr="00CC0C16">
              <w:rPr>
                <w:rFonts w:eastAsia="Times New Roman"/>
                <w:color w:val="000000"/>
                <w:sz w:val="24"/>
                <w:szCs w:val="24"/>
                <w:vertAlign w:val="superscript"/>
              </w:rPr>
              <w:t>3</w:t>
            </w:r>
          </w:p>
        </w:tc>
        <w:tc>
          <w:tcPr>
            <w:tcW w:w="1124" w:type="dxa"/>
            <w:hideMark/>
          </w:tcPr>
          <w:p w:rsidR="00BC2943" w:rsidRPr="00CC0C16" w:rsidRDefault="00BC2943" w:rsidP="007C574B">
            <w:pPr>
              <w:jc w:val="center"/>
              <w:rPr>
                <w:rFonts w:eastAsia="Times New Roman"/>
                <w:color w:val="000000"/>
                <w:sz w:val="24"/>
                <w:szCs w:val="24"/>
              </w:rPr>
            </w:pPr>
            <w:r w:rsidRPr="00CC0C16">
              <w:rPr>
                <w:rFonts w:eastAsia="Times New Roman"/>
                <w:color w:val="000000"/>
                <w:sz w:val="24"/>
                <w:szCs w:val="24"/>
              </w:rPr>
              <w:t>0,1</w:t>
            </w:r>
          </w:p>
        </w:tc>
        <w:tc>
          <w:tcPr>
            <w:tcW w:w="1124" w:type="dxa"/>
            <w:hideMark/>
          </w:tcPr>
          <w:p w:rsidR="00BC2943" w:rsidRPr="00CC0C16" w:rsidRDefault="00BC2943" w:rsidP="007C574B">
            <w:pPr>
              <w:jc w:val="center"/>
              <w:rPr>
                <w:rFonts w:eastAsia="Times New Roman"/>
                <w:color w:val="000000"/>
                <w:sz w:val="24"/>
                <w:szCs w:val="24"/>
              </w:rPr>
            </w:pPr>
            <w:r w:rsidRPr="00CC0C16">
              <w:rPr>
                <w:rFonts w:eastAsia="Times New Roman"/>
                <w:color w:val="000000"/>
                <w:sz w:val="24"/>
                <w:szCs w:val="24"/>
              </w:rPr>
              <w:t>0,1</w:t>
            </w:r>
          </w:p>
        </w:tc>
        <w:tc>
          <w:tcPr>
            <w:tcW w:w="767" w:type="dxa"/>
            <w:hideMark/>
          </w:tcPr>
          <w:p w:rsidR="00BC2943" w:rsidRPr="00CC0C16" w:rsidRDefault="00BC2943" w:rsidP="007C574B">
            <w:pPr>
              <w:jc w:val="center"/>
              <w:rPr>
                <w:rFonts w:eastAsia="Times New Roman"/>
                <w:color w:val="000000"/>
                <w:sz w:val="24"/>
                <w:szCs w:val="24"/>
              </w:rPr>
            </w:pPr>
            <w:r w:rsidRPr="00CC0C16">
              <w:rPr>
                <w:rFonts w:eastAsia="Times New Roman"/>
                <w:color w:val="000000"/>
                <w:sz w:val="24"/>
                <w:szCs w:val="24"/>
              </w:rPr>
              <w:t>0,2</w:t>
            </w:r>
          </w:p>
        </w:tc>
      </w:tr>
    </w:tbl>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Объем реализации холодной воды в 201</w:t>
      </w:r>
      <w:r>
        <w:rPr>
          <w:sz w:val="24"/>
          <w:szCs w:val="24"/>
        </w:rPr>
        <w:t>3</w:t>
      </w:r>
      <w:r w:rsidRPr="00E14FF2">
        <w:rPr>
          <w:sz w:val="24"/>
          <w:szCs w:val="24"/>
        </w:rPr>
        <w:t xml:space="preserve"> году составил </w:t>
      </w:r>
      <w:r>
        <w:rPr>
          <w:sz w:val="24"/>
          <w:szCs w:val="24"/>
        </w:rPr>
        <w:t>5,1</w:t>
      </w:r>
      <w:r w:rsidRPr="00E14FF2">
        <w:rPr>
          <w:sz w:val="24"/>
          <w:szCs w:val="24"/>
        </w:rPr>
        <w:t xml:space="preserve"> тыс.</w:t>
      </w:r>
      <w:r>
        <w:rPr>
          <w:sz w:val="24"/>
          <w:szCs w:val="24"/>
        </w:rPr>
        <w:t xml:space="preserve"> м</w:t>
      </w:r>
      <w:r w:rsidRPr="00E14FF2">
        <w:rPr>
          <w:sz w:val="24"/>
          <w:szCs w:val="24"/>
        </w:rPr>
        <w:t xml:space="preserve"> куб.</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На протяжении последних лет наблюдается тенденция к рациональному и экономному потреблению холодной воды и, следовательно, снижению объемов реализации всем категориям потребителей холодной воды.</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 xml:space="preserve">Для сокращения и устранения </w:t>
      </w:r>
      <w:r w:rsidRPr="00840D5C">
        <w:rPr>
          <w:sz w:val="24"/>
          <w:szCs w:val="24"/>
        </w:rPr>
        <w:t>непроизводственны</w:t>
      </w:r>
      <w:r>
        <w:rPr>
          <w:sz w:val="24"/>
          <w:szCs w:val="24"/>
        </w:rPr>
        <w:t>х</w:t>
      </w:r>
      <w:r w:rsidRPr="00E14FF2">
        <w:rPr>
          <w:sz w:val="24"/>
          <w:szCs w:val="24"/>
        </w:rPr>
        <w:t xml:space="preserve">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w:t>
      </w:r>
      <w:r>
        <w:rPr>
          <w:sz w:val="24"/>
          <w:szCs w:val="24"/>
        </w:rPr>
        <w:t>потребления</w:t>
      </w:r>
      <w:r w:rsidRPr="00E14FF2">
        <w:rPr>
          <w:sz w:val="24"/>
          <w:szCs w:val="24"/>
        </w:rPr>
        <w:t xml:space="preserve"> и устанавливается плановая величина объективно неустранимых потерь воды.</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Неучтенные и неустранимые расходы и потери из водопроводных сетей можно разделить:</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1. Полезные расходы:</w:t>
      </w:r>
    </w:p>
    <w:p w:rsidR="00BC2943" w:rsidRPr="00514739" w:rsidRDefault="00BC2943" w:rsidP="007C574B">
      <w:pPr>
        <w:shd w:val="clear" w:color="auto" w:fill="FFFFFF"/>
        <w:autoSpaceDE w:val="0"/>
        <w:autoSpaceDN w:val="0"/>
        <w:adjustRightInd w:val="0"/>
        <w:ind w:firstLine="709"/>
        <w:jc w:val="both"/>
        <w:rPr>
          <w:b/>
          <w:i/>
          <w:sz w:val="24"/>
          <w:szCs w:val="24"/>
        </w:rPr>
      </w:pPr>
      <w:r w:rsidRPr="00514739">
        <w:rPr>
          <w:b/>
          <w:i/>
          <w:sz w:val="24"/>
          <w:szCs w:val="24"/>
        </w:rPr>
        <w:t>расходы на технологические нужды водопроводных сетей, в том числе:</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чистка резервуаров;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промывка тупиковых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на дезинфекцию, промывку после устранения аварий, плановых замен;</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расходы на ежегодные профилактические ремонтные работы, промывки;</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промывка канализационных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тушение пожаров;</w:t>
      </w:r>
    </w:p>
    <w:p w:rsidR="00BC2943" w:rsidRPr="00E14FF2" w:rsidRDefault="00BC2943" w:rsidP="007C574B">
      <w:pPr>
        <w:shd w:val="clear" w:color="auto" w:fill="FFFFFF"/>
        <w:autoSpaceDE w:val="0"/>
        <w:autoSpaceDN w:val="0"/>
        <w:adjustRightInd w:val="0"/>
        <w:ind w:firstLine="709"/>
        <w:jc w:val="both"/>
        <w:rPr>
          <w:sz w:val="24"/>
          <w:szCs w:val="24"/>
        </w:rPr>
      </w:pPr>
      <w:r>
        <w:rPr>
          <w:sz w:val="24"/>
          <w:szCs w:val="24"/>
        </w:rPr>
        <w:t>испытание пожарных гидрантов;</w:t>
      </w:r>
    </w:p>
    <w:p w:rsidR="00BC2943" w:rsidRPr="00514739" w:rsidRDefault="00BC2943" w:rsidP="007C574B">
      <w:pPr>
        <w:shd w:val="clear" w:color="auto" w:fill="FFFFFF"/>
        <w:autoSpaceDE w:val="0"/>
        <w:autoSpaceDN w:val="0"/>
        <w:adjustRightInd w:val="0"/>
        <w:ind w:firstLine="709"/>
        <w:jc w:val="both"/>
        <w:rPr>
          <w:b/>
          <w:i/>
          <w:sz w:val="24"/>
          <w:szCs w:val="24"/>
        </w:rPr>
      </w:pPr>
      <w:r w:rsidRPr="00514739">
        <w:rPr>
          <w:b/>
          <w:i/>
          <w:sz w:val="24"/>
          <w:szCs w:val="24"/>
        </w:rPr>
        <w:t>организационно-учетные расходы, в том числе:</w:t>
      </w:r>
    </w:p>
    <w:p w:rsidR="00BC2943" w:rsidRPr="00E14FF2" w:rsidRDefault="00BC2943" w:rsidP="007C574B">
      <w:pPr>
        <w:shd w:val="clear" w:color="auto" w:fill="FFFFFF"/>
        <w:autoSpaceDE w:val="0"/>
        <w:autoSpaceDN w:val="0"/>
        <w:adjustRightInd w:val="0"/>
        <w:ind w:firstLine="709"/>
        <w:jc w:val="both"/>
        <w:rPr>
          <w:sz w:val="24"/>
          <w:szCs w:val="24"/>
        </w:rPr>
      </w:pPr>
      <w:r>
        <w:rPr>
          <w:sz w:val="24"/>
          <w:szCs w:val="24"/>
        </w:rPr>
        <w:t>не зарегистрированные средства</w:t>
      </w:r>
      <w:r w:rsidRPr="00E14FF2">
        <w:rPr>
          <w:sz w:val="24"/>
          <w:szCs w:val="24"/>
        </w:rPr>
        <w:t xml:space="preserve"> измерения;</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учтенные из-за погрешности средств</w:t>
      </w:r>
      <w:r>
        <w:rPr>
          <w:sz w:val="24"/>
          <w:szCs w:val="24"/>
        </w:rPr>
        <w:t>а</w:t>
      </w:r>
      <w:r w:rsidRPr="00E14FF2">
        <w:rPr>
          <w:sz w:val="24"/>
          <w:szCs w:val="24"/>
        </w:rPr>
        <w:t xml:space="preserve"> измерения у абонентов;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зарегистрированные</w:t>
      </w:r>
      <w:r>
        <w:rPr>
          <w:sz w:val="24"/>
          <w:szCs w:val="24"/>
        </w:rPr>
        <w:t xml:space="preserve"> средства измерения квартирных водомеров</w:t>
      </w:r>
      <w:r w:rsidRPr="00E14FF2">
        <w:rPr>
          <w:sz w:val="24"/>
          <w:szCs w:val="24"/>
        </w:rPr>
        <w:t>;</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учтенные из-за погрешности средств</w:t>
      </w:r>
      <w:r>
        <w:rPr>
          <w:sz w:val="24"/>
          <w:szCs w:val="24"/>
        </w:rPr>
        <w:t>а</w:t>
      </w:r>
      <w:r w:rsidRPr="00E14FF2">
        <w:rPr>
          <w:sz w:val="24"/>
          <w:szCs w:val="24"/>
        </w:rPr>
        <w:t xml:space="preserve"> измерения НС II подъема.</w:t>
      </w:r>
    </w:p>
    <w:p w:rsidR="00BC2943" w:rsidRPr="00514739" w:rsidRDefault="00BC2943" w:rsidP="007C574B">
      <w:pPr>
        <w:shd w:val="clear" w:color="auto" w:fill="FFFFFF"/>
        <w:autoSpaceDE w:val="0"/>
        <w:autoSpaceDN w:val="0"/>
        <w:adjustRightInd w:val="0"/>
        <w:ind w:firstLine="709"/>
        <w:jc w:val="both"/>
        <w:rPr>
          <w:b/>
          <w:i/>
          <w:sz w:val="24"/>
          <w:szCs w:val="24"/>
        </w:rPr>
      </w:pPr>
      <w:r w:rsidRPr="00514739">
        <w:rPr>
          <w:b/>
          <w:i/>
          <w:sz w:val="24"/>
          <w:szCs w:val="24"/>
        </w:rPr>
        <w:t>2. Потери из водопроводных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потери из водопроводных сетей в результате аварий;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скрытые утечки из водопроводных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утечки из уплотнения сетевой арматуры;</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утечки через водопроводные колонки;</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расходы на естественную убыль при подаче воды по трубопроводам;</w:t>
      </w:r>
    </w:p>
    <w:p w:rsidR="00BC2943" w:rsidRDefault="00BC2943" w:rsidP="007C574B">
      <w:pPr>
        <w:shd w:val="clear" w:color="auto" w:fill="FFFFFF"/>
        <w:autoSpaceDE w:val="0"/>
        <w:autoSpaceDN w:val="0"/>
        <w:adjustRightInd w:val="0"/>
        <w:ind w:firstLine="709"/>
        <w:jc w:val="both"/>
        <w:rPr>
          <w:sz w:val="24"/>
          <w:szCs w:val="24"/>
        </w:rPr>
      </w:pPr>
      <w:r w:rsidRPr="00E14FF2">
        <w:rPr>
          <w:sz w:val="24"/>
          <w:szCs w:val="24"/>
        </w:rPr>
        <w:t>утечки в результате аварий на водопроводных сетях, которые находятся на балансе абонентов до водомерных узлов.</w:t>
      </w:r>
    </w:p>
    <w:p w:rsidR="00BC2943" w:rsidRPr="00514739" w:rsidRDefault="00BC2943" w:rsidP="007C574B">
      <w:pPr>
        <w:shd w:val="clear" w:color="auto" w:fill="FFFFFF"/>
        <w:autoSpaceDE w:val="0"/>
        <w:autoSpaceDN w:val="0"/>
        <w:adjustRightInd w:val="0"/>
        <w:ind w:firstLine="709"/>
        <w:jc w:val="both"/>
        <w:rPr>
          <w:b/>
          <w:sz w:val="24"/>
          <w:szCs w:val="24"/>
        </w:rPr>
      </w:pPr>
      <w:r w:rsidRPr="00514739">
        <w:rPr>
          <w:b/>
          <w:sz w:val="24"/>
          <w:szCs w:val="24"/>
        </w:rPr>
        <w:t>3.2. Территориальный водный баланс подачи воды</w:t>
      </w:r>
      <w:r>
        <w:rPr>
          <w:b/>
          <w:sz w:val="24"/>
          <w:szCs w:val="24"/>
        </w:rPr>
        <w:t>.</w:t>
      </w:r>
    </w:p>
    <w:p w:rsidR="00BC2943" w:rsidRPr="00514739" w:rsidRDefault="00BC2943" w:rsidP="007C574B">
      <w:pPr>
        <w:shd w:val="clear" w:color="auto" w:fill="FFFFFF"/>
        <w:autoSpaceDE w:val="0"/>
        <w:autoSpaceDN w:val="0"/>
        <w:adjustRightInd w:val="0"/>
        <w:ind w:firstLine="709"/>
        <w:jc w:val="both"/>
        <w:rPr>
          <w:sz w:val="24"/>
          <w:szCs w:val="24"/>
        </w:rPr>
      </w:pPr>
      <w:r w:rsidRPr="00514739">
        <w:rPr>
          <w:sz w:val="24"/>
          <w:szCs w:val="24"/>
        </w:rPr>
        <w:t>Структура годового потребления воды по отдельным населенным пунктам сельского поселения</w:t>
      </w:r>
      <w:r>
        <w:rPr>
          <w:sz w:val="24"/>
          <w:szCs w:val="24"/>
        </w:rPr>
        <w:t xml:space="preserve"> Выкатной</w:t>
      </w:r>
      <w:r w:rsidRPr="00514739">
        <w:rPr>
          <w:sz w:val="24"/>
          <w:szCs w:val="24"/>
        </w:rPr>
        <w:t xml:space="preserve"> представлена на диаграмме рисунка </w:t>
      </w:r>
      <w:r>
        <w:rPr>
          <w:sz w:val="24"/>
          <w:szCs w:val="24"/>
        </w:rPr>
        <w:t>1</w:t>
      </w:r>
      <w:r w:rsidRPr="00514739">
        <w:rPr>
          <w:sz w:val="24"/>
          <w:szCs w:val="24"/>
        </w:rPr>
        <w:t>.</w:t>
      </w:r>
    </w:p>
    <w:p w:rsidR="00BC2943" w:rsidRDefault="00BC2943" w:rsidP="007C574B">
      <w:pPr>
        <w:shd w:val="clear" w:color="auto" w:fill="FFFFFF"/>
        <w:autoSpaceDE w:val="0"/>
        <w:autoSpaceDN w:val="0"/>
        <w:adjustRightInd w:val="0"/>
        <w:ind w:firstLine="709"/>
        <w:jc w:val="center"/>
        <w:rPr>
          <w:b/>
          <w:noProof/>
          <w:sz w:val="24"/>
          <w:szCs w:val="24"/>
        </w:rPr>
      </w:pPr>
      <w:r w:rsidRPr="00CC0C16">
        <w:rPr>
          <w:b/>
          <w:noProof/>
          <w:sz w:val="24"/>
          <w:szCs w:val="24"/>
        </w:rPr>
        <w:lastRenderedPageBreak/>
        <w:drawing>
          <wp:inline distT="0" distB="0" distL="0" distR="0">
            <wp:extent cx="4190547" cy="3984172"/>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C2943" w:rsidRDefault="00BC2943" w:rsidP="007C574B">
      <w:pPr>
        <w:shd w:val="clear" w:color="auto" w:fill="FFFFFF"/>
        <w:autoSpaceDE w:val="0"/>
        <w:autoSpaceDN w:val="0"/>
        <w:adjustRightInd w:val="0"/>
        <w:ind w:firstLine="709"/>
        <w:jc w:val="right"/>
        <w:rPr>
          <w:sz w:val="24"/>
          <w:szCs w:val="24"/>
        </w:rPr>
      </w:pPr>
      <w:r w:rsidRPr="00CD49AA">
        <w:rPr>
          <w:b/>
          <w:sz w:val="24"/>
          <w:szCs w:val="24"/>
        </w:rPr>
        <w:t xml:space="preserve">Рисунок </w:t>
      </w:r>
      <w:r>
        <w:rPr>
          <w:b/>
          <w:sz w:val="24"/>
          <w:szCs w:val="24"/>
        </w:rPr>
        <w:t>1</w:t>
      </w:r>
      <w:r w:rsidRPr="00CD49AA">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Потребление воды по населенным пунктам распределено следующим образом: п. Выкатной – 76 %, с. Тюли – 24 %.</w:t>
      </w:r>
    </w:p>
    <w:p w:rsidR="00BC2943" w:rsidRPr="00A44DD3" w:rsidRDefault="00BC2943" w:rsidP="007C574B">
      <w:pPr>
        <w:shd w:val="clear" w:color="auto" w:fill="FFFFFF"/>
        <w:autoSpaceDE w:val="0"/>
        <w:autoSpaceDN w:val="0"/>
        <w:adjustRightInd w:val="0"/>
        <w:ind w:firstLine="709"/>
        <w:jc w:val="both"/>
        <w:rPr>
          <w:sz w:val="24"/>
          <w:szCs w:val="24"/>
        </w:rPr>
      </w:pPr>
      <w:r w:rsidRPr="00A44DD3">
        <w:rPr>
          <w:sz w:val="24"/>
          <w:szCs w:val="24"/>
        </w:rPr>
        <w:t xml:space="preserve">Структура максимального потребления воды по отдельным населенным пунктам сельского поселения </w:t>
      </w:r>
      <w:r>
        <w:rPr>
          <w:sz w:val="24"/>
          <w:szCs w:val="24"/>
        </w:rPr>
        <w:t xml:space="preserve">Выкатной </w:t>
      </w:r>
      <w:r w:rsidRPr="00A44DD3">
        <w:rPr>
          <w:sz w:val="24"/>
          <w:szCs w:val="24"/>
        </w:rPr>
        <w:t xml:space="preserve">представлена в таблице </w:t>
      </w:r>
      <w:r>
        <w:rPr>
          <w:sz w:val="24"/>
          <w:szCs w:val="24"/>
        </w:rPr>
        <w:t>7.</w:t>
      </w:r>
    </w:p>
    <w:p w:rsidR="00BC2943" w:rsidRPr="008A34FF" w:rsidRDefault="00BC2943" w:rsidP="007C574B">
      <w:pPr>
        <w:shd w:val="clear" w:color="auto" w:fill="FFFFFF"/>
        <w:autoSpaceDE w:val="0"/>
        <w:autoSpaceDN w:val="0"/>
        <w:adjustRightInd w:val="0"/>
        <w:ind w:firstLine="709"/>
        <w:jc w:val="both"/>
        <w:rPr>
          <w:b/>
          <w:sz w:val="24"/>
          <w:szCs w:val="24"/>
        </w:rPr>
      </w:pPr>
      <w:r w:rsidRPr="008A34FF">
        <w:rPr>
          <w:b/>
          <w:sz w:val="24"/>
          <w:szCs w:val="24"/>
        </w:rPr>
        <w:t xml:space="preserve">Таблица </w:t>
      </w:r>
      <w:r>
        <w:rPr>
          <w:b/>
          <w:sz w:val="24"/>
          <w:szCs w:val="24"/>
        </w:rPr>
        <w:t>7</w:t>
      </w:r>
      <w:r w:rsidRPr="008A34FF">
        <w:rPr>
          <w:b/>
          <w:sz w:val="24"/>
          <w:szCs w:val="24"/>
        </w:rPr>
        <w:t xml:space="preserve"> </w:t>
      </w:r>
      <w:r>
        <w:rPr>
          <w:b/>
          <w:sz w:val="24"/>
          <w:szCs w:val="24"/>
        </w:rPr>
        <w:t>–</w:t>
      </w:r>
      <w:r w:rsidRPr="008A34FF">
        <w:rPr>
          <w:b/>
          <w:sz w:val="24"/>
          <w:szCs w:val="24"/>
        </w:rPr>
        <w:t xml:space="preserve"> Максимальное значение потребления воды по отдельным населенным пунктам сельского поселения </w:t>
      </w:r>
      <w:r>
        <w:rPr>
          <w:b/>
          <w:sz w:val="24"/>
          <w:szCs w:val="24"/>
        </w:rPr>
        <w:t>Выкатной</w:t>
      </w:r>
    </w:p>
    <w:tbl>
      <w:tblPr>
        <w:tblStyle w:val="a8"/>
        <w:tblW w:w="0" w:type="auto"/>
        <w:tblLayout w:type="fixed"/>
        <w:tblLook w:val="0000" w:firstRow="0" w:lastRow="0" w:firstColumn="0" w:lastColumn="0" w:noHBand="0" w:noVBand="0"/>
      </w:tblPr>
      <w:tblGrid>
        <w:gridCol w:w="3794"/>
        <w:gridCol w:w="1417"/>
        <w:gridCol w:w="4254"/>
      </w:tblGrid>
      <w:tr w:rsidR="00BC2943" w:rsidRPr="008A34FF" w:rsidTr="007C574B">
        <w:trPr>
          <w:trHeight w:val="234"/>
        </w:trPr>
        <w:tc>
          <w:tcPr>
            <w:tcW w:w="3794" w:type="dxa"/>
          </w:tcPr>
          <w:p w:rsidR="00BC2943" w:rsidRPr="008A34FF" w:rsidRDefault="00BC2943" w:rsidP="007C574B">
            <w:pPr>
              <w:pStyle w:val="Default"/>
              <w:jc w:val="center"/>
              <w:rPr>
                <w:color w:val="auto"/>
              </w:rPr>
            </w:pPr>
            <w:r w:rsidRPr="008A34FF">
              <w:rPr>
                <w:b/>
                <w:bCs/>
                <w:color w:val="auto"/>
              </w:rPr>
              <w:t>Единица административного деления</w:t>
            </w:r>
          </w:p>
        </w:tc>
        <w:tc>
          <w:tcPr>
            <w:tcW w:w="1417" w:type="dxa"/>
          </w:tcPr>
          <w:p w:rsidR="00BC2943" w:rsidRPr="008A34FF" w:rsidRDefault="00BC2943" w:rsidP="007C574B">
            <w:pPr>
              <w:pStyle w:val="Default"/>
              <w:jc w:val="center"/>
              <w:rPr>
                <w:color w:val="auto"/>
              </w:rPr>
            </w:pPr>
            <w:r w:rsidRPr="008A34FF">
              <w:rPr>
                <w:b/>
                <w:bCs/>
                <w:color w:val="auto"/>
              </w:rPr>
              <w:t>Единица измерения</w:t>
            </w:r>
          </w:p>
        </w:tc>
        <w:tc>
          <w:tcPr>
            <w:tcW w:w="4254" w:type="dxa"/>
          </w:tcPr>
          <w:p w:rsidR="00BC2943" w:rsidRPr="008A34FF" w:rsidRDefault="00BC2943" w:rsidP="007C574B">
            <w:pPr>
              <w:pStyle w:val="Default"/>
              <w:jc w:val="center"/>
              <w:rPr>
                <w:color w:val="auto"/>
              </w:rPr>
            </w:pPr>
            <w:r w:rsidRPr="008A34FF">
              <w:rPr>
                <w:b/>
                <w:bCs/>
                <w:color w:val="auto"/>
              </w:rPr>
              <w:t>Расчетное значение потребления</w:t>
            </w:r>
          </w:p>
        </w:tc>
      </w:tr>
      <w:tr w:rsidR="00BC2943" w:rsidRPr="008A34FF" w:rsidTr="007C574B">
        <w:trPr>
          <w:trHeight w:val="104"/>
        </w:trPr>
        <w:tc>
          <w:tcPr>
            <w:tcW w:w="3794" w:type="dxa"/>
          </w:tcPr>
          <w:p w:rsidR="00BC2943" w:rsidRPr="008A34FF" w:rsidRDefault="00BC2943">
            <w:pPr>
              <w:pStyle w:val="Default"/>
              <w:rPr>
                <w:color w:val="auto"/>
              </w:rPr>
            </w:pPr>
            <w:r>
              <w:rPr>
                <w:color w:val="auto"/>
              </w:rPr>
              <w:t>п. Выкатной</w:t>
            </w:r>
          </w:p>
        </w:tc>
        <w:tc>
          <w:tcPr>
            <w:tcW w:w="1417" w:type="dxa"/>
          </w:tcPr>
          <w:p w:rsidR="00BC2943" w:rsidRPr="008A34FF" w:rsidRDefault="00BC2943" w:rsidP="007C574B">
            <w:pPr>
              <w:pStyle w:val="Default"/>
              <w:jc w:val="center"/>
              <w:rPr>
                <w:color w:val="auto"/>
              </w:rPr>
            </w:pPr>
            <w:r w:rsidRPr="008A34FF">
              <w:rPr>
                <w:color w:val="auto"/>
              </w:rPr>
              <w:t>м3/сут</w:t>
            </w:r>
            <w:r>
              <w:rPr>
                <w:color w:val="auto"/>
              </w:rPr>
              <w:t>.</w:t>
            </w:r>
          </w:p>
        </w:tc>
        <w:tc>
          <w:tcPr>
            <w:tcW w:w="4254" w:type="dxa"/>
          </w:tcPr>
          <w:p w:rsidR="00BC2943" w:rsidRPr="00A82C37" w:rsidRDefault="00BC2943" w:rsidP="007C574B">
            <w:pPr>
              <w:jc w:val="center"/>
              <w:rPr>
                <w:rFonts w:eastAsia="Times New Roman"/>
                <w:color w:val="000000"/>
              </w:rPr>
            </w:pPr>
            <w:r w:rsidRPr="00A82C37">
              <w:rPr>
                <w:rFonts w:eastAsia="Times New Roman"/>
                <w:color w:val="000000"/>
              </w:rPr>
              <w:t>199,4</w:t>
            </w:r>
          </w:p>
        </w:tc>
      </w:tr>
      <w:tr w:rsidR="00BC2943" w:rsidRPr="008A34FF" w:rsidTr="007C574B">
        <w:trPr>
          <w:trHeight w:val="104"/>
        </w:trPr>
        <w:tc>
          <w:tcPr>
            <w:tcW w:w="3794" w:type="dxa"/>
          </w:tcPr>
          <w:p w:rsidR="00BC2943" w:rsidRPr="008A34FF" w:rsidRDefault="00BC2943">
            <w:pPr>
              <w:pStyle w:val="Default"/>
              <w:rPr>
                <w:color w:val="auto"/>
              </w:rPr>
            </w:pPr>
            <w:r>
              <w:rPr>
                <w:color w:val="auto"/>
              </w:rPr>
              <w:t>с. Тюли</w:t>
            </w:r>
          </w:p>
        </w:tc>
        <w:tc>
          <w:tcPr>
            <w:tcW w:w="1417" w:type="dxa"/>
          </w:tcPr>
          <w:p w:rsidR="00BC2943" w:rsidRPr="008A34FF" w:rsidRDefault="00BC2943" w:rsidP="007C574B">
            <w:pPr>
              <w:pStyle w:val="Default"/>
              <w:jc w:val="center"/>
              <w:rPr>
                <w:color w:val="auto"/>
              </w:rPr>
            </w:pPr>
            <w:r w:rsidRPr="008A34FF">
              <w:rPr>
                <w:color w:val="auto"/>
              </w:rPr>
              <w:t>м3/сут</w:t>
            </w:r>
            <w:r>
              <w:rPr>
                <w:color w:val="auto"/>
              </w:rPr>
              <w:t>.</w:t>
            </w:r>
          </w:p>
        </w:tc>
        <w:tc>
          <w:tcPr>
            <w:tcW w:w="4254" w:type="dxa"/>
          </w:tcPr>
          <w:p w:rsidR="00BC2943" w:rsidRPr="00A82C37" w:rsidRDefault="00BC2943" w:rsidP="007C574B">
            <w:pPr>
              <w:jc w:val="center"/>
              <w:rPr>
                <w:rFonts w:eastAsia="Times New Roman"/>
                <w:color w:val="000000"/>
              </w:rPr>
            </w:pPr>
            <w:r w:rsidRPr="00A82C37">
              <w:rPr>
                <w:rFonts w:eastAsia="Times New Roman"/>
                <w:color w:val="000000"/>
              </w:rPr>
              <w:t>80,5</w:t>
            </w:r>
          </w:p>
        </w:tc>
      </w:tr>
      <w:tr w:rsidR="00BC2943" w:rsidRPr="008A34FF" w:rsidTr="007C574B">
        <w:trPr>
          <w:trHeight w:val="104"/>
        </w:trPr>
        <w:tc>
          <w:tcPr>
            <w:tcW w:w="3794" w:type="dxa"/>
          </w:tcPr>
          <w:p w:rsidR="00BC2943" w:rsidRPr="008A34FF" w:rsidRDefault="00BC2943">
            <w:pPr>
              <w:pStyle w:val="Default"/>
              <w:rPr>
                <w:color w:val="auto"/>
              </w:rPr>
            </w:pPr>
            <w:r w:rsidRPr="008A34FF">
              <w:rPr>
                <w:color w:val="auto"/>
              </w:rPr>
              <w:t>ВСЕГО</w:t>
            </w:r>
          </w:p>
        </w:tc>
        <w:tc>
          <w:tcPr>
            <w:tcW w:w="1417" w:type="dxa"/>
          </w:tcPr>
          <w:p w:rsidR="00BC2943" w:rsidRPr="008A34FF" w:rsidRDefault="00BC2943" w:rsidP="007C574B">
            <w:pPr>
              <w:pStyle w:val="Default"/>
              <w:jc w:val="center"/>
              <w:rPr>
                <w:color w:val="auto"/>
              </w:rPr>
            </w:pPr>
            <w:r w:rsidRPr="008A34FF">
              <w:rPr>
                <w:color w:val="auto"/>
              </w:rPr>
              <w:t>м3/сут</w:t>
            </w:r>
            <w:r>
              <w:rPr>
                <w:color w:val="auto"/>
              </w:rPr>
              <w:t>.</w:t>
            </w:r>
          </w:p>
        </w:tc>
        <w:tc>
          <w:tcPr>
            <w:tcW w:w="4254" w:type="dxa"/>
          </w:tcPr>
          <w:p w:rsidR="00BC2943" w:rsidRPr="008A34FF" w:rsidRDefault="00BC2943" w:rsidP="007C574B">
            <w:pPr>
              <w:jc w:val="center"/>
              <w:rPr>
                <w:rFonts w:eastAsia="Times New Roman"/>
              </w:rPr>
            </w:pPr>
            <w:r w:rsidRPr="00A82C37">
              <w:rPr>
                <w:rFonts w:eastAsia="Times New Roman"/>
              </w:rPr>
              <w:t>279,9</w:t>
            </w:r>
          </w:p>
        </w:tc>
      </w:tr>
    </w:tbl>
    <w:p w:rsidR="00BC2943" w:rsidRPr="00EB452E" w:rsidRDefault="00BC2943" w:rsidP="007C574B">
      <w:pPr>
        <w:pStyle w:val="Default"/>
        <w:ind w:firstLine="709"/>
        <w:jc w:val="both"/>
      </w:pPr>
      <w:r w:rsidRPr="00EB452E">
        <w:rPr>
          <w:b/>
          <w:bCs/>
        </w:rPr>
        <w:t>3.3. Структурный водный баланс реализации воды по группам потребителей</w:t>
      </w:r>
      <w:r>
        <w:rPr>
          <w:b/>
          <w:bCs/>
        </w:rPr>
        <w:t>.</w:t>
      </w:r>
      <w:r w:rsidRPr="00EB452E">
        <w:rPr>
          <w:b/>
          <w:bCs/>
        </w:rPr>
        <w:t xml:space="preserve"> </w:t>
      </w:r>
    </w:p>
    <w:p w:rsidR="00BC2943" w:rsidRPr="00EB452E" w:rsidRDefault="00BC2943" w:rsidP="007C574B">
      <w:pPr>
        <w:pStyle w:val="Default"/>
        <w:ind w:firstLine="709"/>
        <w:jc w:val="both"/>
      </w:pPr>
      <w:r w:rsidRPr="00EB452E">
        <w:t>Структура потребления воды по отдельным видам потребителей сельского поселения</w:t>
      </w:r>
      <w:r>
        <w:t xml:space="preserve"> Выкатной</w:t>
      </w:r>
      <w:r w:rsidRPr="00EB452E">
        <w:t xml:space="preserve"> представлена в таблице </w:t>
      </w:r>
      <w:r>
        <w:t xml:space="preserve">8 </w:t>
      </w:r>
      <w:r w:rsidRPr="00EB452E">
        <w:t xml:space="preserve">и на диаграмме рисунка </w:t>
      </w:r>
      <w:r>
        <w:t>2</w:t>
      </w:r>
      <w:r w:rsidRPr="00EB452E">
        <w:t xml:space="preserve">. </w:t>
      </w:r>
    </w:p>
    <w:p w:rsidR="00BC2943" w:rsidRDefault="00BC2943" w:rsidP="007C574B">
      <w:pPr>
        <w:pStyle w:val="Default"/>
        <w:ind w:firstLine="709"/>
        <w:jc w:val="both"/>
        <w:rPr>
          <w:b/>
          <w:bCs/>
        </w:rPr>
      </w:pPr>
      <w:r w:rsidRPr="00EB452E">
        <w:rPr>
          <w:b/>
          <w:bCs/>
        </w:rPr>
        <w:t>Таблица</w:t>
      </w:r>
      <w:r>
        <w:rPr>
          <w:b/>
          <w:bCs/>
        </w:rPr>
        <w:t xml:space="preserve"> 8</w:t>
      </w:r>
      <w:r w:rsidRPr="00EB452E">
        <w:rPr>
          <w:b/>
          <w:bCs/>
        </w:rPr>
        <w:t xml:space="preserve"> </w:t>
      </w:r>
      <w:r>
        <w:rPr>
          <w:b/>
          <w:bCs/>
        </w:rPr>
        <w:t>–</w:t>
      </w:r>
      <w:r w:rsidRPr="00EB452E">
        <w:rPr>
          <w:b/>
          <w:bCs/>
        </w:rPr>
        <w:t xml:space="preserve"> Потребление воды по отдельным видам потребителей сельского поселения </w:t>
      </w:r>
      <w:r>
        <w:rPr>
          <w:b/>
          <w:bCs/>
        </w:rPr>
        <w:t>Выкатной</w:t>
      </w:r>
    </w:p>
    <w:tbl>
      <w:tblPr>
        <w:tblStyle w:val="a8"/>
        <w:tblW w:w="9390" w:type="dxa"/>
        <w:tblLook w:val="04A0" w:firstRow="1" w:lastRow="0" w:firstColumn="1" w:lastColumn="0" w:noHBand="0" w:noVBand="1"/>
      </w:tblPr>
      <w:tblGrid>
        <w:gridCol w:w="4322"/>
        <w:gridCol w:w="1972"/>
        <w:gridCol w:w="1154"/>
        <w:gridCol w:w="1154"/>
        <w:gridCol w:w="788"/>
      </w:tblGrid>
      <w:tr w:rsidR="00BC2943" w:rsidRPr="00705B86" w:rsidTr="007C574B">
        <w:trPr>
          <w:trHeight w:val="1308"/>
        </w:trPr>
        <w:tc>
          <w:tcPr>
            <w:tcW w:w="4322" w:type="dxa"/>
            <w:hideMark/>
          </w:tcPr>
          <w:p w:rsidR="00BC2943" w:rsidRPr="00705B86" w:rsidRDefault="00BC2943" w:rsidP="007C574B">
            <w:pPr>
              <w:rPr>
                <w:rFonts w:eastAsia="Times New Roman"/>
                <w:color w:val="000000"/>
                <w:sz w:val="24"/>
                <w:szCs w:val="24"/>
              </w:rPr>
            </w:pPr>
            <w:r w:rsidRPr="00705B86">
              <w:rPr>
                <w:rFonts w:eastAsia="Times New Roman"/>
                <w:color w:val="000000"/>
                <w:sz w:val="24"/>
                <w:szCs w:val="24"/>
              </w:rPr>
              <w:t>Статья расхода</w:t>
            </w:r>
          </w:p>
        </w:tc>
        <w:tc>
          <w:tcPr>
            <w:tcW w:w="1972" w:type="dxa"/>
            <w:hideMark/>
          </w:tcPr>
          <w:p w:rsidR="00BC2943" w:rsidRPr="00705B86" w:rsidRDefault="00BC2943" w:rsidP="007C574B">
            <w:pPr>
              <w:jc w:val="center"/>
              <w:rPr>
                <w:rFonts w:eastAsia="Times New Roman"/>
                <w:color w:val="000000"/>
                <w:sz w:val="24"/>
                <w:szCs w:val="24"/>
              </w:rPr>
            </w:pPr>
            <w:r w:rsidRPr="00705B86">
              <w:rPr>
                <w:rFonts w:eastAsia="Times New Roman"/>
                <w:color w:val="000000"/>
                <w:sz w:val="24"/>
                <w:szCs w:val="24"/>
              </w:rPr>
              <w:t>Единица измерения</w:t>
            </w:r>
          </w:p>
        </w:tc>
        <w:tc>
          <w:tcPr>
            <w:tcW w:w="1154" w:type="dxa"/>
            <w:textDirection w:val="btLr"/>
            <w:hideMark/>
          </w:tcPr>
          <w:p w:rsidR="00BC2943" w:rsidRPr="00705B86" w:rsidRDefault="00BC2943" w:rsidP="007C574B">
            <w:pPr>
              <w:jc w:val="center"/>
              <w:rPr>
                <w:rFonts w:eastAsia="Times New Roman"/>
                <w:color w:val="000000"/>
                <w:sz w:val="24"/>
                <w:szCs w:val="24"/>
              </w:rPr>
            </w:pPr>
            <w:r w:rsidRPr="00705B86">
              <w:rPr>
                <w:rFonts w:eastAsia="Times New Roman"/>
                <w:color w:val="000000"/>
                <w:sz w:val="24"/>
                <w:szCs w:val="24"/>
              </w:rPr>
              <w:t>п.Выкатной</w:t>
            </w:r>
          </w:p>
        </w:tc>
        <w:tc>
          <w:tcPr>
            <w:tcW w:w="1154" w:type="dxa"/>
            <w:textDirection w:val="btLr"/>
            <w:hideMark/>
          </w:tcPr>
          <w:p w:rsidR="00BC2943" w:rsidRPr="00705B86" w:rsidRDefault="00BC2943" w:rsidP="007C574B">
            <w:pPr>
              <w:jc w:val="center"/>
              <w:rPr>
                <w:rFonts w:eastAsia="Times New Roman"/>
                <w:color w:val="000000"/>
                <w:sz w:val="24"/>
                <w:szCs w:val="24"/>
              </w:rPr>
            </w:pPr>
            <w:r w:rsidRPr="00705B86">
              <w:rPr>
                <w:rFonts w:eastAsia="Times New Roman"/>
                <w:color w:val="000000"/>
                <w:sz w:val="24"/>
                <w:szCs w:val="24"/>
              </w:rPr>
              <w:t>с.Тюли</w:t>
            </w:r>
          </w:p>
        </w:tc>
        <w:tc>
          <w:tcPr>
            <w:tcW w:w="788" w:type="dxa"/>
            <w:textDirection w:val="btLr"/>
            <w:hideMark/>
          </w:tcPr>
          <w:p w:rsidR="00BC2943" w:rsidRPr="00705B86" w:rsidRDefault="00BC2943" w:rsidP="007C574B">
            <w:pPr>
              <w:jc w:val="center"/>
              <w:rPr>
                <w:rFonts w:eastAsia="Times New Roman"/>
                <w:color w:val="000000"/>
                <w:sz w:val="24"/>
                <w:szCs w:val="24"/>
              </w:rPr>
            </w:pPr>
            <w:r w:rsidRPr="00705B86">
              <w:rPr>
                <w:rFonts w:eastAsia="Times New Roman"/>
                <w:color w:val="000000"/>
                <w:sz w:val="24"/>
                <w:szCs w:val="24"/>
              </w:rPr>
              <w:t>ИТОГО</w:t>
            </w:r>
          </w:p>
        </w:tc>
      </w:tr>
      <w:tr w:rsidR="00BC2943" w:rsidRPr="00705B86" w:rsidTr="007C574B">
        <w:trPr>
          <w:trHeight w:val="263"/>
        </w:trPr>
        <w:tc>
          <w:tcPr>
            <w:tcW w:w="4322" w:type="dxa"/>
            <w:hideMark/>
          </w:tcPr>
          <w:p w:rsidR="00BC2943" w:rsidRPr="00705B86" w:rsidRDefault="00BC2943" w:rsidP="007C574B">
            <w:pPr>
              <w:rPr>
                <w:rFonts w:eastAsia="Times New Roman"/>
                <w:color w:val="000000"/>
                <w:sz w:val="24"/>
                <w:szCs w:val="24"/>
              </w:rPr>
            </w:pPr>
            <w:r w:rsidRPr="00705B86">
              <w:rPr>
                <w:rFonts w:eastAsia="Times New Roman"/>
                <w:color w:val="000000"/>
                <w:sz w:val="24"/>
                <w:szCs w:val="24"/>
              </w:rPr>
              <w:t>Отпущено воды всем потребителям</w:t>
            </w:r>
          </w:p>
        </w:tc>
        <w:tc>
          <w:tcPr>
            <w:tcW w:w="1972" w:type="dxa"/>
            <w:hideMark/>
          </w:tcPr>
          <w:p w:rsidR="00BC2943" w:rsidRPr="00705B86" w:rsidRDefault="00BC2943" w:rsidP="007C574B">
            <w:pPr>
              <w:jc w:val="center"/>
              <w:rPr>
                <w:rFonts w:eastAsia="Times New Roman"/>
                <w:color w:val="000000"/>
                <w:sz w:val="24"/>
                <w:szCs w:val="24"/>
              </w:rPr>
            </w:pPr>
            <w:r w:rsidRPr="00705B86">
              <w:rPr>
                <w:rFonts w:eastAsia="Times New Roman"/>
                <w:color w:val="000000"/>
                <w:sz w:val="24"/>
                <w:szCs w:val="24"/>
              </w:rPr>
              <w:t>тыс</w:t>
            </w:r>
            <w:r>
              <w:rPr>
                <w:rFonts w:eastAsia="Times New Roman"/>
                <w:color w:val="000000"/>
                <w:sz w:val="24"/>
                <w:szCs w:val="24"/>
              </w:rPr>
              <w:t>.</w:t>
            </w:r>
            <w:r w:rsidRPr="00705B86">
              <w:rPr>
                <w:rFonts w:eastAsia="Times New Roman"/>
                <w:color w:val="000000"/>
                <w:sz w:val="24"/>
                <w:szCs w:val="24"/>
              </w:rPr>
              <w:t xml:space="preserve"> м</w:t>
            </w:r>
            <w:r w:rsidRPr="00705B86">
              <w:rPr>
                <w:rFonts w:eastAsia="Times New Roman"/>
                <w:color w:val="000000"/>
                <w:sz w:val="24"/>
                <w:szCs w:val="24"/>
                <w:vertAlign w:val="superscript"/>
              </w:rPr>
              <w:t>3</w:t>
            </w:r>
          </w:p>
        </w:tc>
        <w:tc>
          <w:tcPr>
            <w:tcW w:w="1154" w:type="dxa"/>
            <w:hideMark/>
          </w:tcPr>
          <w:p w:rsidR="00BC2943" w:rsidRPr="00705B86" w:rsidRDefault="00BC2943" w:rsidP="007C574B">
            <w:pPr>
              <w:jc w:val="center"/>
              <w:rPr>
                <w:rFonts w:eastAsia="Times New Roman"/>
                <w:color w:val="000000"/>
                <w:sz w:val="24"/>
                <w:szCs w:val="24"/>
              </w:rPr>
            </w:pPr>
            <w:r w:rsidRPr="00705B86">
              <w:rPr>
                <w:rFonts w:eastAsia="Times New Roman"/>
                <w:color w:val="000000"/>
                <w:sz w:val="24"/>
                <w:szCs w:val="24"/>
              </w:rPr>
              <w:t>0,1</w:t>
            </w:r>
          </w:p>
        </w:tc>
        <w:tc>
          <w:tcPr>
            <w:tcW w:w="1154" w:type="dxa"/>
            <w:hideMark/>
          </w:tcPr>
          <w:p w:rsidR="00BC2943" w:rsidRPr="00705B86" w:rsidRDefault="00BC2943" w:rsidP="007C574B">
            <w:pPr>
              <w:jc w:val="center"/>
              <w:rPr>
                <w:rFonts w:eastAsia="Times New Roman"/>
                <w:color w:val="000000"/>
                <w:sz w:val="24"/>
                <w:szCs w:val="24"/>
              </w:rPr>
            </w:pPr>
            <w:r w:rsidRPr="00705B86">
              <w:rPr>
                <w:rFonts w:eastAsia="Times New Roman"/>
                <w:color w:val="000000"/>
                <w:sz w:val="24"/>
                <w:szCs w:val="24"/>
              </w:rPr>
              <w:t>0,1</w:t>
            </w:r>
          </w:p>
        </w:tc>
        <w:tc>
          <w:tcPr>
            <w:tcW w:w="788" w:type="dxa"/>
            <w:hideMark/>
          </w:tcPr>
          <w:p w:rsidR="00BC2943" w:rsidRPr="00705B86" w:rsidRDefault="00BC2943" w:rsidP="007C574B">
            <w:pPr>
              <w:jc w:val="center"/>
              <w:rPr>
                <w:rFonts w:eastAsia="Times New Roman"/>
                <w:color w:val="000000"/>
                <w:sz w:val="24"/>
                <w:szCs w:val="24"/>
              </w:rPr>
            </w:pPr>
            <w:r w:rsidRPr="00705B86">
              <w:rPr>
                <w:rFonts w:eastAsia="Times New Roman"/>
                <w:color w:val="000000"/>
                <w:sz w:val="24"/>
                <w:szCs w:val="24"/>
              </w:rPr>
              <w:t>0,2</w:t>
            </w:r>
          </w:p>
        </w:tc>
      </w:tr>
      <w:tr w:rsidR="00BC2943" w:rsidRPr="00705B86" w:rsidTr="007C574B">
        <w:trPr>
          <w:trHeight w:val="270"/>
        </w:trPr>
        <w:tc>
          <w:tcPr>
            <w:tcW w:w="4322" w:type="dxa"/>
            <w:hideMark/>
          </w:tcPr>
          <w:p w:rsidR="00BC2943" w:rsidRPr="00705B86" w:rsidRDefault="00BC2943" w:rsidP="007C574B">
            <w:pPr>
              <w:rPr>
                <w:rFonts w:eastAsia="Times New Roman"/>
                <w:color w:val="000000"/>
                <w:sz w:val="24"/>
                <w:szCs w:val="24"/>
              </w:rPr>
            </w:pPr>
            <w:r w:rsidRPr="00705B86">
              <w:rPr>
                <w:rFonts w:eastAsia="Times New Roman"/>
                <w:color w:val="000000"/>
                <w:sz w:val="24"/>
                <w:szCs w:val="24"/>
              </w:rPr>
              <w:t>в том числе:</w:t>
            </w:r>
          </w:p>
        </w:tc>
        <w:tc>
          <w:tcPr>
            <w:tcW w:w="1972" w:type="dxa"/>
            <w:hideMark/>
          </w:tcPr>
          <w:p w:rsidR="00BC2943" w:rsidRPr="00705B86" w:rsidRDefault="00BC2943" w:rsidP="007C574B">
            <w:pPr>
              <w:jc w:val="center"/>
              <w:rPr>
                <w:rFonts w:eastAsia="Times New Roman"/>
                <w:color w:val="000000"/>
                <w:sz w:val="24"/>
                <w:szCs w:val="24"/>
              </w:rPr>
            </w:pPr>
            <w:r w:rsidRPr="00705B86">
              <w:rPr>
                <w:rFonts w:eastAsia="Times New Roman"/>
                <w:color w:val="000000"/>
                <w:sz w:val="24"/>
                <w:szCs w:val="24"/>
              </w:rPr>
              <w:t>%</w:t>
            </w:r>
          </w:p>
        </w:tc>
        <w:tc>
          <w:tcPr>
            <w:tcW w:w="1154" w:type="dxa"/>
            <w:hideMark/>
          </w:tcPr>
          <w:p w:rsidR="00BC2943" w:rsidRPr="00705B86" w:rsidRDefault="00BC2943" w:rsidP="007C574B">
            <w:pPr>
              <w:jc w:val="right"/>
              <w:rPr>
                <w:rFonts w:eastAsia="Times New Roman"/>
                <w:color w:val="000000"/>
                <w:sz w:val="24"/>
                <w:szCs w:val="24"/>
              </w:rPr>
            </w:pPr>
            <w:r w:rsidRPr="00705B86">
              <w:rPr>
                <w:rFonts w:eastAsia="Times New Roman"/>
                <w:color w:val="000000"/>
                <w:sz w:val="24"/>
                <w:szCs w:val="24"/>
              </w:rPr>
              <w:t>50%</w:t>
            </w:r>
          </w:p>
        </w:tc>
        <w:tc>
          <w:tcPr>
            <w:tcW w:w="1154" w:type="dxa"/>
            <w:hideMark/>
          </w:tcPr>
          <w:p w:rsidR="00BC2943" w:rsidRPr="00705B86" w:rsidRDefault="00BC2943" w:rsidP="007C574B">
            <w:pPr>
              <w:jc w:val="right"/>
              <w:rPr>
                <w:rFonts w:eastAsia="Times New Roman"/>
                <w:color w:val="000000"/>
                <w:sz w:val="24"/>
                <w:szCs w:val="24"/>
              </w:rPr>
            </w:pPr>
            <w:r w:rsidRPr="00705B86">
              <w:rPr>
                <w:rFonts w:eastAsia="Times New Roman"/>
                <w:color w:val="000000"/>
                <w:sz w:val="24"/>
                <w:szCs w:val="24"/>
              </w:rPr>
              <w:t>50%</w:t>
            </w:r>
          </w:p>
        </w:tc>
        <w:tc>
          <w:tcPr>
            <w:tcW w:w="788" w:type="dxa"/>
            <w:hideMark/>
          </w:tcPr>
          <w:p w:rsidR="00BC2943" w:rsidRPr="00705B86" w:rsidRDefault="00BC2943" w:rsidP="007C574B">
            <w:pPr>
              <w:rPr>
                <w:rFonts w:eastAsia="Times New Roman"/>
                <w:color w:val="000000"/>
                <w:sz w:val="24"/>
                <w:szCs w:val="24"/>
              </w:rPr>
            </w:pPr>
            <w:r w:rsidRPr="00705B86">
              <w:rPr>
                <w:rFonts w:eastAsia="Times New Roman"/>
                <w:color w:val="000000"/>
                <w:sz w:val="24"/>
                <w:szCs w:val="24"/>
              </w:rPr>
              <w:t> </w:t>
            </w:r>
          </w:p>
        </w:tc>
      </w:tr>
      <w:tr w:rsidR="00BC2943" w:rsidRPr="00705B86" w:rsidTr="007C574B">
        <w:trPr>
          <w:trHeight w:val="79"/>
        </w:trPr>
        <w:tc>
          <w:tcPr>
            <w:tcW w:w="4322" w:type="dxa"/>
            <w:hideMark/>
          </w:tcPr>
          <w:p w:rsidR="00BC2943" w:rsidRPr="00705B86" w:rsidRDefault="00BC2943" w:rsidP="007C574B">
            <w:pPr>
              <w:rPr>
                <w:rFonts w:eastAsia="Times New Roman"/>
                <w:color w:val="000000"/>
                <w:sz w:val="24"/>
                <w:szCs w:val="24"/>
              </w:rPr>
            </w:pPr>
            <w:r w:rsidRPr="00705B86">
              <w:rPr>
                <w:rFonts w:eastAsia="Times New Roman"/>
                <w:color w:val="000000"/>
                <w:sz w:val="24"/>
                <w:szCs w:val="24"/>
              </w:rPr>
              <w:t>своим потребителям (абонентам)</w:t>
            </w:r>
          </w:p>
        </w:tc>
        <w:tc>
          <w:tcPr>
            <w:tcW w:w="1972" w:type="dxa"/>
            <w:hideMark/>
          </w:tcPr>
          <w:p w:rsidR="00BC2943" w:rsidRPr="00705B86" w:rsidRDefault="00BC2943" w:rsidP="007C574B">
            <w:pPr>
              <w:jc w:val="center"/>
              <w:rPr>
                <w:rFonts w:eastAsia="Times New Roman"/>
                <w:color w:val="000000"/>
                <w:sz w:val="24"/>
                <w:szCs w:val="24"/>
              </w:rPr>
            </w:pPr>
            <w:r w:rsidRPr="00705B86">
              <w:rPr>
                <w:rFonts w:eastAsia="Times New Roman"/>
                <w:color w:val="000000"/>
                <w:sz w:val="24"/>
                <w:szCs w:val="24"/>
              </w:rPr>
              <w:t>тыс</w:t>
            </w:r>
            <w:r>
              <w:rPr>
                <w:rFonts w:eastAsia="Times New Roman"/>
                <w:color w:val="000000"/>
                <w:sz w:val="24"/>
                <w:szCs w:val="24"/>
              </w:rPr>
              <w:t>.</w:t>
            </w:r>
            <w:r w:rsidRPr="00705B86">
              <w:rPr>
                <w:rFonts w:eastAsia="Times New Roman"/>
                <w:color w:val="000000"/>
                <w:sz w:val="24"/>
                <w:szCs w:val="24"/>
              </w:rPr>
              <w:t xml:space="preserve"> м3</w:t>
            </w:r>
          </w:p>
        </w:tc>
        <w:tc>
          <w:tcPr>
            <w:tcW w:w="1154" w:type="dxa"/>
            <w:hideMark/>
          </w:tcPr>
          <w:p w:rsidR="00BC2943" w:rsidRPr="00705B86" w:rsidRDefault="00BC2943" w:rsidP="007C574B">
            <w:pPr>
              <w:jc w:val="center"/>
              <w:rPr>
                <w:rFonts w:eastAsia="Times New Roman"/>
                <w:color w:val="000000"/>
                <w:sz w:val="24"/>
                <w:szCs w:val="24"/>
              </w:rPr>
            </w:pPr>
            <w:r w:rsidRPr="00705B86">
              <w:rPr>
                <w:rFonts w:eastAsia="Times New Roman"/>
                <w:color w:val="000000"/>
                <w:sz w:val="24"/>
                <w:szCs w:val="24"/>
              </w:rPr>
              <w:t>0,1</w:t>
            </w:r>
          </w:p>
        </w:tc>
        <w:tc>
          <w:tcPr>
            <w:tcW w:w="1154" w:type="dxa"/>
            <w:hideMark/>
          </w:tcPr>
          <w:p w:rsidR="00BC2943" w:rsidRPr="00705B86" w:rsidRDefault="00BC2943" w:rsidP="007C574B">
            <w:pPr>
              <w:jc w:val="center"/>
              <w:rPr>
                <w:rFonts w:eastAsia="Times New Roman"/>
                <w:color w:val="000000"/>
                <w:sz w:val="24"/>
                <w:szCs w:val="24"/>
              </w:rPr>
            </w:pPr>
            <w:r w:rsidRPr="00705B86">
              <w:rPr>
                <w:rFonts w:eastAsia="Times New Roman"/>
                <w:color w:val="000000"/>
                <w:sz w:val="24"/>
                <w:szCs w:val="24"/>
              </w:rPr>
              <w:t>0,1</w:t>
            </w:r>
          </w:p>
        </w:tc>
        <w:tc>
          <w:tcPr>
            <w:tcW w:w="788" w:type="dxa"/>
            <w:hideMark/>
          </w:tcPr>
          <w:p w:rsidR="00BC2943" w:rsidRPr="00705B86" w:rsidRDefault="00BC2943" w:rsidP="007C574B">
            <w:pPr>
              <w:jc w:val="center"/>
              <w:rPr>
                <w:rFonts w:eastAsia="Times New Roman"/>
                <w:color w:val="000000"/>
                <w:sz w:val="24"/>
                <w:szCs w:val="24"/>
              </w:rPr>
            </w:pPr>
            <w:r w:rsidRPr="00705B86">
              <w:rPr>
                <w:rFonts w:eastAsia="Times New Roman"/>
                <w:color w:val="000000"/>
                <w:sz w:val="24"/>
                <w:szCs w:val="24"/>
              </w:rPr>
              <w:t>0,2</w:t>
            </w:r>
          </w:p>
        </w:tc>
      </w:tr>
      <w:tr w:rsidR="00BC2943" w:rsidRPr="00705B86" w:rsidTr="007C574B">
        <w:trPr>
          <w:trHeight w:val="270"/>
        </w:trPr>
        <w:tc>
          <w:tcPr>
            <w:tcW w:w="4322" w:type="dxa"/>
            <w:hideMark/>
          </w:tcPr>
          <w:p w:rsidR="00BC2943" w:rsidRPr="00705B86" w:rsidRDefault="00BC2943" w:rsidP="007C574B">
            <w:pPr>
              <w:rPr>
                <w:rFonts w:eastAsia="Times New Roman"/>
                <w:color w:val="000000"/>
                <w:sz w:val="24"/>
                <w:szCs w:val="24"/>
              </w:rPr>
            </w:pPr>
            <w:r w:rsidRPr="00705B86">
              <w:rPr>
                <w:rFonts w:eastAsia="Times New Roman"/>
                <w:color w:val="000000"/>
                <w:sz w:val="24"/>
                <w:szCs w:val="24"/>
              </w:rPr>
              <w:t>из них:</w:t>
            </w:r>
          </w:p>
        </w:tc>
        <w:tc>
          <w:tcPr>
            <w:tcW w:w="1972" w:type="dxa"/>
            <w:hideMark/>
          </w:tcPr>
          <w:p w:rsidR="00BC2943" w:rsidRPr="00705B86" w:rsidRDefault="00BC2943" w:rsidP="007C574B">
            <w:pPr>
              <w:jc w:val="center"/>
              <w:rPr>
                <w:rFonts w:eastAsia="Times New Roman"/>
                <w:color w:val="000000"/>
                <w:sz w:val="24"/>
                <w:szCs w:val="24"/>
              </w:rPr>
            </w:pPr>
            <w:r w:rsidRPr="00705B86">
              <w:rPr>
                <w:rFonts w:eastAsia="Times New Roman"/>
                <w:color w:val="000000"/>
                <w:sz w:val="24"/>
                <w:szCs w:val="24"/>
              </w:rPr>
              <w:t> </w:t>
            </w:r>
          </w:p>
        </w:tc>
        <w:tc>
          <w:tcPr>
            <w:tcW w:w="1154" w:type="dxa"/>
            <w:hideMark/>
          </w:tcPr>
          <w:p w:rsidR="00BC2943" w:rsidRPr="00705B86" w:rsidRDefault="00BC2943" w:rsidP="007C574B">
            <w:pPr>
              <w:rPr>
                <w:rFonts w:eastAsia="Times New Roman"/>
                <w:color w:val="000000"/>
                <w:sz w:val="24"/>
                <w:szCs w:val="24"/>
              </w:rPr>
            </w:pPr>
            <w:r w:rsidRPr="00705B86">
              <w:rPr>
                <w:rFonts w:eastAsia="Times New Roman"/>
                <w:color w:val="000000"/>
                <w:sz w:val="24"/>
                <w:szCs w:val="24"/>
              </w:rPr>
              <w:t> </w:t>
            </w:r>
          </w:p>
        </w:tc>
        <w:tc>
          <w:tcPr>
            <w:tcW w:w="1154" w:type="dxa"/>
            <w:hideMark/>
          </w:tcPr>
          <w:p w:rsidR="00BC2943" w:rsidRPr="00705B86" w:rsidRDefault="00BC2943" w:rsidP="007C574B">
            <w:pPr>
              <w:rPr>
                <w:rFonts w:eastAsia="Times New Roman"/>
                <w:color w:val="000000"/>
                <w:sz w:val="24"/>
                <w:szCs w:val="24"/>
              </w:rPr>
            </w:pPr>
            <w:r w:rsidRPr="00705B86">
              <w:rPr>
                <w:rFonts w:eastAsia="Times New Roman"/>
                <w:color w:val="000000"/>
                <w:sz w:val="24"/>
                <w:szCs w:val="24"/>
              </w:rPr>
              <w:t> </w:t>
            </w:r>
          </w:p>
        </w:tc>
        <w:tc>
          <w:tcPr>
            <w:tcW w:w="788" w:type="dxa"/>
            <w:hideMark/>
          </w:tcPr>
          <w:p w:rsidR="00BC2943" w:rsidRPr="00705B86" w:rsidRDefault="00BC2943" w:rsidP="007C574B">
            <w:pPr>
              <w:jc w:val="center"/>
              <w:rPr>
                <w:rFonts w:eastAsia="Times New Roman"/>
                <w:color w:val="000000"/>
                <w:sz w:val="24"/>
                <w:szCs w:val="24"/>
              </w:rPr>
            </w:pPr>
            <w:r w:rsidRPr="00705B86">
              <w:rPr>
                <w:rFonts w:eastAsia="Times New Roman"/>
                <w:color w:val="000000"/>
                <w:sz w:val="24"/>
                <w:szCs w:val="24"/>
              </w:rPr>
              <w:t>0</w:t>
            </w:r>
          </w:p>
        </w:tc>
      </w:tr>
      <w:tr w:rsidR="00BC2943" w:rsidRPr="00705B86" w:rsidTr="007C574B">
        <w:trPr>
          <w:trHeight w:val="79"/>
        </w:trPr>
        <w:tc>
          <w:tcPr>
            <w:tcW w:w="4322" w:type="dxa"/>
            <w:hideMark/>
          </w:tcPr>
          <w:p w:rsidR="00BC2943" w:rsidRPr="00705B86" w:rsidRDefault="00BC2943" w:rsidP="007C574B">
            <w:pPr>
              <w:rPr>
                <w:rFonts w:eastAsia="Times New Roman"/>
                <w:color w:val="000000"/>
                <w:sz w:val="24"/>
                <w:szCs w:val="24"/>
              </w:rPr>
            </w:pPr>
            <w:r w:rsidRPr="00705B86">
              <w:rPr>
                <w:rFonts w:eastAsia="Times New Roman"/>
                <w:color w:val="000000"/>
                <w:sz w:val="24"/>
                <w:szCs w:val="24"/>
              </w:rPr>
              <w:t>нас</w:t>
            </w:r>
            <w:r>
              <w:rPr>
                <w:rFonts w:eastAsia="Times New Roman"/>
                <w:color w:val="000000"/>
                <w:sz w:val="24"/>
                <w:szCs w:val="24"/>
              </w:rPr>
              <w:t>еление</w:t>
            </w:r>
          </w:p>
        </w:tc>
        <w:tc>
          <w:tcPr>
            <w:tcW w:w="1972" w:type="dxa"/>
            <w:hideMark/>
          </w:tcPr>
          <w:p w:rsidR="00BC2943" w:rsidRPr="00705B86" w:rsidRDefault="00BC2943" w:rsidP="007C574B">
            <w:pPr>
              <w:jc w:val="center"/>
              <w:rPr>
                <w:rFonts w:eastAsia="Times New Roman"/>
                <w:color w:val="000000"/>
                <w:sz w:val="24"/>
                <w:szCs w:val="24"/>
              </w:rPr>
            </w:pPr>
            <w:r w:rsidRPr="00705B86">
              <w:rPr>
                <w:rFonts w:eastAsia="Times New Roman"/>
                <w:color w:val="000000"/>
                <w:sz w:val="24"/>
                <w:szCs w:val="24"/>
              </w:rPr>
              <w:t>тыс</w:t>
            </w:r>
            <w:r>
              <w:rPr>
                <w:rFonts w:eastAsia="Times New Roman"/>
                <w:color w:val="000000"/>
                <w:sz w:val="24"/>
                <w:szCs w:val="24"/>
              </w:rPr>
              <w:t>.</w:t>
            </w:r>
            <w:r w:rsidRPr="00705B86">
              <w:rPr>
                <w:rFonts w:eastAsia="Times New Roman"/>
                <w:color w:val="000000"/>
                <w:sz w:val="24"/>
                <w:szCs w:val="24"/>
              </w:rPr>
              <w:t xml:space="preserve"> м</w:t>
            </w:r>
            <w:r w:rsidRPr="00705B86">
              <w:rPr>
                <w:rFonts w:eastAsia="Times New Roman"/>
                <w:color w:val="000000"/>
                <w:sz w:val="24"/>
                <w:szCs w:val="24"/>
                <w:vertAlign w:val="superscript"/>
              </w:rPr>
              <w:t>3</w:t>
            </w:r>
          </w:p>
        </w:tc>
        <w:tc>
          <w:tcPr>
            <w:tcW w:w="1154" w:type="dxa"/>
            <w:hideMark/>
          </w:tcPr>
          <w:p w:rsidR="00BC2943" w:rsidRPr="00705B86" w:rsidRDefault="00BC2943" w:rsidP="007C574B">
            <w:pPr>
              <w:jc w:val="center"/>
              <w:rPr>
                <w:rFonts w:eastAsia="Times New Roman"/>
                <w:color w:val="000000"/>
                <w:sz w:val="24"/>
                <w:szCs w:val="24"/>
              </w:rPr>
            </w:pPr>
            <w:r w:rsidRPr="00705B86">
              <w:rPr>
                <w:rFonts w:eastAsia="Times New Roman"/>
                <w:color w:val="000000"/>
                <w:sz w:val="24"/>
                <w:szCs w:val="24"/>
              </w:rPr>
              <w:t>0,0</w:t>
            </w:r>
          </w:p>
        </w:tc>
        <w:tc>
          <w:tcPr>
            <w:tcW w:w="1154" w:type="dxa"/>
            <w:hideMark/>
          </w:tcPr>
          <w:p w:rsidR="00BC2943" w:rsidRPr="00705B86" w:rsidRDefault="00BC2943" w:rsidP="007C574B">
            <w:pPr>
              <w:jc w:val="center"/>
              <w:rPr>
                <w:rFonts w:eastAsia="Times New Roman"/>
                <w:color w:val="000000"/>
                <w:sz w:val="24"/>
                <w:szCs w:val="24"/>
              </w:rPr>
            </w:pPr>
            <w:r w:rsidRPr="00705B86">
              <w:rPr>
                <w:rFonts w:eastAsia="Times New Roman"/>
                <w:color w:val="000000"/>
                <w:sz w:val="24"/>
                <w:szCs w:val="24"/>
              </w:rPr>
              <w:t>0,0</w:t>
            </w:r>
          </w:p>
        </w:tc>
        <w:tc>
          <w:tcPr>
            <w:tcW w:w="788" w:type="dxa"/>
            <w:hideMark/>
          </w:tcPr>
          <w:p w:rsidR="00BC2943" w:rsidRPr="00705B86" w:rsidRDefault="00BC2943" w:rsidP="007C574B">
            <w:pPr>
              <w:jc w:val="center"/>
              <w:rPr>
                <w:rFonts w:eastAsia="Times New Roman"/>
                <w:color w:val="000000"/>
                <w:sz w:val="24"/>
                <w:szCs w:val="24"/>
              </w:rPr>
            </w:pPr>
            <w:r w:rsidRPr="00705B86">
              <w:rPr>
                <w:rFonts w:eastAsia="Times New Roman"/>
                <w:color w:val="000000"/>
                <w:sz w:val="24"/>
                <w:szCs w:val="24"/>
              </w:rPr>
              <w:t>0</w:t>
            </w:r>
          </w:p>
        </w:tc>
      </w:tr>
      <w:tr w:rsidR="00BC2943" w:rsidRPr="00705B86" w:rsidTr="007C574B">
        <w:trPr>
          <w:trHeight w:val="130"/>
        </w:trPr>
        <w:tc>
          <w:tcPr>
            <w:tcW w:w="4322" w:type="dxa"/>
            <w:hideMark/>
          </w:tcPr>
          <w:p w:rsidR="00BC2943" w:rsidRPr="00705B86" w:rsidRDefault="00BC2943" w:rsidP="007C574B">
            <w:pPr>
              <w:rPr>
                <w:rFonts w:eastAsia="Times New Roman"/>
                <w:color w:val="000000"/>
                <w:sz w:val="24"/>
                <w:szCs w:val="24"/>
              </w:rPr>
            </w:pPr>
            <w:r>
              <w:rPr>
                <w:rFonts w:eastAsia="Times New Roman"/>
                <w:color w:val="000000"/>
                <w:sz w:val="24"/>
                <w:szCs w:val="24"/>
              </w:rPr>
              <w:lastRenderedPageBreak/>
              <w:t>бюджетофинансируемые организации</w:t>
            </w:r>
          </w:p>
        </w:tc>
        <w:tc>
          <w:tcPr>
            <w:tcW w:w="1972" w:type="dxa"/>
            <w:hideMark/>
          </w:tcPr>
          <w:p w:rsidR="00BC2943" w:rsidRPr="00705B86" w:rsidRDefault="00BC2943" w:rsidP="007C574B">
            <w:pPr>
              <w:jc w:val="center"/>
              <w:rPr>
                <w:rFonts w:eastAsia="Times New Roman"/>
                <w:color w:val="000000"/>
                <w:sz w:val="24"/>
                <w:szCs w:val="24"/>
              </w:rPr>
            </w:pPr>
            <w:r w:rsidRPr="00705B86">
              <w:rPr>
                <w:rFonts w:eastAsia="Times New Roman"/>
                <w:color w:val="000000"/>
                <w:sz w:val="24"/>
                <w:szCs w:val="24"/>
              </w:rPr>
              <w:t>тыс</w:t>
            </w:r>
            <w:r>
              <w:rPr>
                <w:rFonts w:eastAsia="Times New Roman"/>
                <w:color w:val="000000"/>
                <w:sz w:val="24"/>
                <w:szCs w:val="24"/>
              </w:rPr>
              <w:t>.</w:t>
            </w:r>
            <w:r w:rsidRPr="00705B86">
              <w:rPr>
                <w:rFonts w:eastAsia="Times New Roman"/>
                <w:color w:val="000000"/>
                <w:sz w:val="24"/>
                <w:szCs w:val="24"/>
              </w:rPr>
              <w:t xml:space="preserve"> м</w:t>
            </w:r>
            <w:r w:rsidRPr="00705B86">
              <w:rPr>
                <w:rFonts w:eastAsia="Times New Roman"/>
                <w:color w:val="000000"/>
                <w:sz w:val="24"/>
                <w:szCs w:val="24"/>
                <w:vertAlign w:val="superscript"/>
              </w:rPr>
              <w:t>3</w:t>
            </w:r>
          </w:p>
        </w:tc>
        <w:tc>
          <w:tcPr>
            <w:tcW w:w="1154" w:type="dxa"/>
            <w:hideMark/>
          </w:tcPr>
          <w:p w:rsidR="00BC2943" w:rsidRPr="00705B86" w:rsidRDefault="00BC2943" w:rsidP="007C574B">
            <w:pPr>
              <w:jc w:val="center"/>
              <w:rPr>
                <w:rFonts w:eastAsia="Times New Roman"/>
                <w:color w:val="000000"/>
                <w:sz w:val="24"/>
                <w:szCs w:val="24"/>
              </w:rPr>
            </w:pPr>
            <w:r w:rsidRPr="00705B86">
              <w:rPr>
                <w:rFonts w:eastAsia="Times New Roman"/>
                <w:color w:val="000000"/>
                <w:sz w:val="24"/>
                <w:szCs w:val="24"/>
              </w:rPr>
              <w:t>0,1</w:t>
            </w:r>
          </w:p>
        </w:tc>
        <w:tc>
          <w:tcPr>
            <w:tcW w:w="1154" w:type="dxa"/>
            <w:hideMark/>
          </w:tcPr>
          <w:p w:rsidR="00BC2943" w:rsidRPr="00705B86" w:rsidRDefault="00BC2943" w:rsidP="007C574B">
            <w:pPr>
              <w:jc w:val="center"/>
              <w:rPr>
                <w:rFonts w:eastAsia="Times New Roman"/>
                <w:color w:val="000000"/>
                <w:sz w:val="24"/>
                <w:szCs w:val="24"/>
              </w:rPr>
            </w:pPr>
            <w:r w:rsidRPr="00705B86">
              <w:rPr>
                <w:rFonts w:eastAsia="Times New Roman"/>
                <w:color w:val="000000"/>
                <w:sz w:val="24"/>
                <w:szCs w:val="24"/>
              </w:rPr>
              <w:t>0,1</w:t>
            </w:r>
          </w:p>
        </w:tc>
        <w:tc>
          <w:tcPr>
            <w:tcW w:w="788" w:type="dxa"/>
            <w:hideMark/>
          </w:tcPr>
          <w:p w:rsidR="00BC2943" w:rsidRPr="00705B86" w:rsidRDefault="00BC2943" w:rsidP="007C574B">
            <w:pPr>
              <w:jc w:val="center"/>
              <w:rPr>
                <w:rFonts w:eastAsia="Times New Roman"/>
                <w:color w:val="000000"/>
                <w:sz w:val="24"/>
                <w:szCs w:val="24"/>
              </w:rPr>
            </w:pPr>
            <w:r w:rsidRPr="00705B86">
              <w:rPr>
                <w:rFonts w:eastAsia="Times New Roman"/>
                <w:color w:val="000000"/>
                <w:sz w:val="24"/>
                <w:szCs w:val="24"/>
              </w:rPr>
              <w:t>0,2</w:t>
            </w:r>
          </w:p>
        </w:tc>
      </w:tr>
      <w:tr w:rsidR="00BC2943" w:rsidRPr="00705B86" w:rsidTr="007C574B">
        <w:trPr>
          <w:trHeight w:val="322"/>
        </w:trPr>
        <w:tc>
          <w:tcPr>
            <w:tcW w:w="4322" w:type="dxa"/>
            <w:hideMark/>
          </w:tcPr>
          <w:p w:rsidR="00BC2943" w:rsidRPr="00705B86" w:rsidRDefault="00BC2943" w:rsidP="007C574B">
            <w:pPr>
              <w:rPr>
                <w:rFonts w:eastAsia="Times New Roman"/>
                <w:color w:val="000000"/>
                <w:sz w:val="24"/>
                <w:szCs w:val="24"/>
              </w:rPr>
            </w:pPr>
            <w:r>
              <w:rPr>
                <w:rFonts w:eastAsia="Times New Roman"/>
                <w:color w:val="000000"/>
                <w:sz w:val="24"/>
                <w:szCs w:val="24"/>
              </w:rPr>
              <w:t>прочие организации</w:t>
            </w:r>
          </w:p>
        </w:tc>
        <w:tc>
          <w:tcPr>
            <w:tcW w:w="1972" w:type="dxa"/>
            <w:hideMark/>
          </w:tcPr>
          <w:p w:rsidR="00BC2943" w:rsidRPr="00705B86" w:rsidRDefault="00BC2943" w:rsidP="007C574B">
            <w:pPr>
              <w:jc w:val="center"/>
              <w:rPr>
                <w:rFonts w:eastAsia="Times New Roman"/>
                <w:color w:val="000000"/>
                <w:sz w:val="24"/>
                <w:szCs w:val="24"/>
              </w:rPr>
            </w:pPr>
            <w:r w:rsidRPr="00705B86">
              <w:rPr>
                <w:rFonts w:eastAsia="Times New Roman"/>
                <w:color w:val="000000"/>
                <w:sz w:val="24"/>
                <w:szCs w:val="24"/>
              </w:rPr>
              <w:t>тыс</w:t>
            </w:r>
            <w:r>
              <w:rPr>
                <w:rFonts w:eastAsia="Times New Roman"/>
                <w:color w:val="000000"/>
                <w:sz w:val="24"/>
                <w:szCs w:val="24"/>
              </w:rPr>
              <w:t>.</w:t>
            </w:r>
            <w:r w:rsidRPr="00705B86">
              <w:rPr>
                <w:rFonts w:eastAsia="Times New Roman"/>
                <w:color w:val="000000"/>
                <w:sz w:val="24"/>
                <w:szCs w:val="24"/>
              </w:rPr>
              <w:t xml:space="preserve"> м</w:t>
            </w:r>
            <w:r w:rsidRPr="00705B86">
              <w:rPr>
                <w:rFonts w:eastAsia="Times New Roman"/>
                <w:color w:val="000000"/>
                <w:sz w:val="24"/>
                <w:szCs w:val="24"/>
                <w:vertAlign w:val="superscript"/>
              </w:rPr>
              <w:t>3</w:t>
            </w:r>
          </w:p>
        </w:tc>
        <w:tc>
          <w:tcPr>
            <w:tcW w:w="1154" w:type="dxa"/>
            <w:hideMark/>
          </w:tcPr>
          <w:p w:rsidR="00BC2943" w:rsidRPr="00705B86" w:rsidRDefault="00BC2943" w:rsidP="007C574B">
            <w:pPr>
              <w:jc w:val="center"/>
              <w:rPr>
                <w:rFonts w:eastAsia="Times New Roman"/>
                <w:color w:val="000000"/>
                <w:sz w:val="24"/>
                <w:szCs w:val="24"/>
              </w:rPr>
            </w:pPr>
            <w:r w:rsidRPr="00705B86">
              <w:rPr>
                <w:rFonts w:eastAsia="Times New Roman"/>
                <w:color w:val="000000"/>
                <w:sz w:val="24"/>
                <w:szCs w:val="24"/>
              </w:rPr>
              <w:t>0,0</w:t>
            </w:r>
          </w:p>
        </w:tc>
        <w:tc>
          <w:tcPr>
            <w:tcW w:w="1154" w:type="dxa"/>
            <w:hideMark/>
          </w:tcPr>
          <w:p w:rsidR="00BC2943" w:rsidRPr="00705B86" w:rsidRDefault="00BC2943" w:rsidP="007C574B">
            <w:pPr>
              <w:jc w:val="center"/>
              <w:rPr>
                <w:rFonts w:eastAsia="Times New Roman"/>
                <w:color w:val="000000"/>
                <w:sz w:val="24"/>
                <w:szCs w:val="24"/>
              </w:rPr>
            </w:pPr>
            <w:r w:rsidRPr="00705B86">
              <w:rPr>
                <w:rFonts w:eastAsia="Times New Roman"/>
                <w:color w:val="000000"/>
                <w:sz w:val="24"/>
                <w:szCs w:val="24"/>
              </w:rPr>
              <w:t>0</w:t>
            </w:r>
          </w:p>
        </w:tc>
        <w:tc>
          <w:tcPr>
            <w:tcW w:w="788" w:type="dxa"/>
            <w:hideMark/>
          </w:tcPr>
          <w:p w:rsidR="00BC2943" w:rsidRPr="00705B86" w:rsidRDefault="00BC2943" w:rsidP="007C574B">
            <w:pPr>
              <w:jc w:val="center"/>
              <w:rPr>
                <w:rFonts w:eastAsia="Times New Roman"/>
                <w:color w:val="000000"/>
                <w:sz w:val="24"/>
                <w:szCs w:val="24"/>
              </w:rPr>
            </w:pPr>
            <w:r w:rsidRPr="00705B86">
              <w:rPr>
                <w:rFonts w:eastAsia="Times New Roman"/>
                <w:color w:val="000000"/>
                <w:sz w:val="24"/>
                <w:szCs w:val="24"/>
              </w:rPr>
              <w:t>0</w:t>
            </w:r>
          </w:p>
        </w:tc>
      </w:tr>
    </w:tbl>
    <w:p w:rsidR="00BC2943" w:rsidRDefault="00BC2943" w:rsidP="007C574B">
      <w:pPr>
        <w:pStyle w:val="Default"/>
        <w:ind w:firstLine="709"/>
        <w:jc w:val="center"/>
        <w:rPr>
          <w:b/>
        </w:rPr>
      </w:pPr>
      <w:r w:rsidRPr="00705B86">
        <w:rPr>
          <w:b/>
          <w:noProof/>
          <w:lang w:eastAsia="ru-RU"/>
        </w:rPr>
        <w:drawing>
          <wp:inline distT="0" distB="0" distL="0" distR="0">
            <wp:extent cx="4269921" cy="3624943"/>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C2943" w:rsidRPr="00CD49AA" w:rsidRDefault="00BC2943" w:rsidP="007C574B">
      <w:pPr>
        <w:pStyle w:val="Default"/>
        <w:ind w:firstLine="709"/>
        <w:jc w:val="right"/>
        <w:rPr>
          <w:b/>
        </w:rPr>
      </w:pPr>
      <w:r w:rsidRPr="00CD49AA">
        <w:rPr>
          <w:b/>
        </w:rPr>
        <w:t xml:space="preserve">Рисунок </w:t>
      </w:r>
      <w:r>
        <w:rPr>
          <w:b/>
        </w:rPr>
        <w:t>2</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r>
        <w:rPr>
          <w:sz w:val="24"/>
          <w:szCs w:val="24"/>
        </w:rPr>
        <w:t>В диаграмме учтена структура потребления воды, реализованной по водопроводной сети. На сегодняшний период водопроводными сетями обеспечены только бюджетофинансируемые организации, в связи с чем получение достоверной информации на данном этапе невозможно.</w:t>
      </w:r>
    </w:p>
    <w:p w:rsidR="00BC2943" w:rsidRPr="007E0505" w:rsidRDefault="00BC2943" w:rsidP="007C574B">
      <w:pPr>
        <w:shd w:val="clear" w:color="auto" w:fill="FFFFFF"/>
        <w:autoSpaceDE w:val="0"/>
        <w:autoSpaceDN w:val="0"/>
        <w:adjustRightInd w:val="0"/>
        <w:ind w:firstLine="709"/>
        <w:jc w:val="both"/>
        <w:rPr>
          <w:b/>
          <w:sz w:val="24"/>
          <w:szCs w:val="24"/>
        </w:rPr>
      </w:pPr>
      <w:r w:rsidRPr="007E0505">
        <w:rPr>
          <w:b/>
          <w:sz w:val="24"/>
          <w:szCs w:val="24"/>
        </w:rPr>
        <w:t>3.4. Сведения о действующих нормах удельного водопотребления населения и о фактическом удельном водопотреблении</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7E0505">
        <w:rPr>
          <w:sz w:val="24"/>
          <w:szCs w:val="24"/>
        </w:rPr>
        <w:t xml:space="preserve">В настоящее время в </w:t>
      </w:r>
      <w:r>
        <w:rPr>
          <w:sz w:val="24"/>
          <w:szCs w:val="24"/>
        </w:rPr>
        <w:t>с</w:t>
      </w:r>
      <w:r w:rsidRPr="007E0505">
        <w:rPr>
          <w:sz w:val="24"/>
          <w:szCs w:val="24"/>
        </w:rPr>
        <w:t>ельском поселении</w:t>
      </w:r>
      <w:r>
        <w:rPr>
          <w:sz w:val="24"/>
          <w:szCs w:val="24"/>
        </w:rPr>
        <w:t xml:space="preserve"> Выкатной</w:t>
      </w:r>
      <w:r w:rsidRPr="007E0505">
        <w:rPr>
          <w:sz w:val="24"/>
          <w:szCs w:val="24"/>
        </w:rPr>
        <w:t xml:space="preserve"> действуют нормы удельного водопотребления, утвержденные </w:t>
      </w:r>
      <w:r>
        <w:rPr>
          <w:sz w:val="24"/>
          <w:szCs w:val="24"/>
        </w:rPr>
        <w:t>приказом Департамента жилищно-коммунального комплекса и энергетики Ханты-Мансийского автономного округа – Югры от 11.11.2013 № 22-нп «Об установлении нормативов потребления коммунальных услуг по холодному и горячему водоснабжению и водоотведению на территории Ханты-Мансийского автономного округа – Югры».</w:t>
      </w:r>
    </w:p>
    <w:p w:rsidR="00BC2943" w:rsidRDefault="00BC2943" w:rsidP="007C574B">
      <w:pPr>
        <w:widowControl w:val="0"/>
        <w:autoSpaceDE w:val="0"/>
        <w:autoSpaceDN w:val="0"/>
        <w:adjustRightInd w:val="0"/>
        <w:jc w:val="center"/>
        <w:rPr>
          <w:b/>
          <w:bCs/>
          <w:sz w:val="24"/>
          <w:szCs w:val="24"/>
        </w:rPr>
      </w:pPr>
      <w:r>
        <w:rPr>
          <w:b/>
          <w:bCs/>
          <w:sz w:val="24"/>
          <w:szCs w:val="24"/>
        </w:rPr>
        <w:t>Нормативы потребления коммунальных услуг по холодному и горячему водоснабжению и водоотведению в жилых помещениях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на территории Ханты-Мансийского района</w:t>
      </w:r>
    </w:p>
    <w:p w:rsidR="00BC2943" w:rsidRPr="005A171E" w:rsidRDefault="00BC2943" w:rsidP="007C574B">
      <w:pPr>
        <w:widowControl w:val="0"/>
        <w:autoSpaceDE w:val="0"/>
        <w:autoSpaceDN w:val="0"/>
        <w:adjustRightInd w:val="0"/>
        <w:rPr>
          <w:sz w:val="24"/>
          <w:szCs w:val="24"/>
        </w:rPr>
      </w:pPr>
    </w:p>
    <w:p w:rsidR="00BC2943" w:rsidRPr="005A171E" w:rsidRDefault="00BC2943" w:rsidP="007C574B">
      <w:pPr>
        <w:widowControl w:val="0"/>
        <w:autoSpaceDE w:val="0"/>
        <w:autoSpaceDN w:val="0"/>
        <w:adjustRightInd w:val="0"/>
        <w:ind w:firstLine="540"/>
        <w:jc w:val="both"/>
        <w:outlineLvl w:val="1"/>
        <w:rPr>
          <w:sz w:val="24"/>
          <w:szCs w:val="24"/>
        </w:rPr>
      </w:pPr>
      <w:r w:rsidRPr="005A171E">
        <w:rPr>
          <w:sz w:val="24"/>
          <w:szCs w:val="24"/>
        </w:rPr>
        <w:t xml:space="preserve">1. Для жилых помещений в многоквартирных домах и жилых домов, подключенных к системам </w:t>
      </w:r>
      <w:r>
        <w:rPr>
          <w:sz w:val="24"/>
          <w:szCs w:val="24"/>
        </w:rPr>
        <w:t>централизованного водоснабжения:</w:t>
      </w:r>
    </w:p>
    <w:p w:rsidR="00BC2943" w:rsidRPr="005A171E" w:rsidRDefault="00BC2943" w:rsidP="007C574B">
      <w:pPr>
        <w:widowControl w:val="0"/>
        <w:autoSpaceDE w:val="0"/>
        <w:autoSpaceDN w:val="0"/>
        <w:adjustRightInd w:val="0"/>
        <w:jc w:val="right"/>
        <w:rPr>
          <w:sz w:val="24"/>
          <w:szCs w:val="24"/>
        </w:rPr>
      </w:pPr>
      <w:r w:rsidRPr="005A171E">
        <w:rPr>
          <w:sz w:val="24"/>
          <w:szCs w:val="24"/>
        </w:rPr>
        <w:t>м3 на 1 человека в месяц</w:t>
      </w:r>
    </w:p>
    <w:tbl>
      <w:tblPr>
        <w:tblStyle w:val="a8"/>
        <w:tblW w:w="9516" w:type="dxa"/>
        <w:tblLayout w:type="fixed"/>
        <w:tblLook w:val="0000" w:firstRow="0" w:lastRow="0" w:firstColumn="0" w:lastColumn="0" w:noHBand="0" w:noVBand="0"/>
      </w:tblPr>
      <w:tblGrid>
        <w:gridCol w:w="5868"/>
        <w:gridCol w:w="1260"/>
        <w:gridCol w:w="1260"/>
        <w:gridCol w:w="1128"/>
      </w:tblGrid>
      <w:tr w:rsidR="00BC2943" w:rsidRPr="005A171E" w:rsidTr="007C574B">
        <w:trPr>
          <w:trHeight w:val="1400"/>
        </w:trPr>
        <w:tc>
          <w:tcPr>
            <w:tcW w:w="5868"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Степень благоустройства жилищного фонда</w:t>
            </w:r>
          </w:p>
        </w:tc>
        <w:tc>
          <w:tcPr>
            <w:tcW w:w="1260" w:type="dxa"/>
            <w:textDirection w:val="btLr"/>
          </w:tcPr>
          <w:p w:rsidR="00BC2943" w:rsidRPr="005A171E" w:rsidRDefault="00BC2943" w:rsidP="007C574B">
            <w:pPr>
              <w:widowControl w:val="0"/>
              <w:autoSpaceDE w:val="0"/>
              <w:autoSpaceDN w:val="0"/>
              <w:adjustRightInd w:val="0"/>
              <w:ind w:left="113" w:right="113"/>
              <w:jc w:val="center"/>
              <w:rPr>
                <w:sz w:val="24"/>
                <w:szCs w:val="24"/>
              </w:rPr>
            </w:pPr>
            <w:r w:rsidRPr="005A171E">
              <w:rPr>
                <w:sz w:val="24"/>
                <w:szCs w:val="24"/>
              </w:rPr>
              <w:t>Норматив холодного</w:t>
            </w:r>
          </w:p>
          <w:p w:rsidR="00BC2943" w:rsidRPr="005A171E" w:rsidRDefault="00BC2943" w:rsidP="007C574B">
            <w:pPr>
              <w:widowControl w:val="0"/>
              <w:autoSpaceDE w:val="0"/>
              <w:autoSpaceDN w:val="0"/>
              <w:adjustRightInd w:val="0"/>
              <w:ind w:left="113" w:right="113"/>
              <w:jc w:val="center"/>
              <w:rPr>
                <w:sz w:val="24"/>
                <w:szCs w:val="24"/>
              </w:rPr>
            </w:pPr>
            <w:r w:rsidRPr="005A171E">
              <w:rPr>
                <w:sz w:val="24"/>
                <w:szCs w:val="24"/>
              </w:rPr>
              <w:t>водоснаб</w:t>
            </w:r>
            <w:r>
              <w:rPr>
                <w:sz w:val="24"/>
                <w:szCs w:val="24"/>
              </w:rPr>
              <w:t>-</w:t>
            </w:r>
            <w:r w:rsidRPr="005A171E">
              <w:rPr>
                <w:sz w:val="24"/>
                <w:szCs w:val="24"/>
              </w:rPr>
              <w:t>жения</w:t>
            </w:r>
          </w:p>
        </w:tc>
        <w:tc>
          <w:tcPr>
            <w:tcW w:w="1260" w:type="dxa"/>
            <w:textDirection w:val="btLr"/>
          </w:tcPr>
          <w:p w:rsidR="00BC2943" w:rsidRPr="005A171E" w:rsidRDefault="00BC2943" w:rsidP="007C574B">
            <w:pPr>
              <w:widowControl w:val="0"/>
              <w:autoSpaceDE w:val="0"/>
              <w:autoSpaceDN w:val="0"/>
              <w:adjustRightInd w:val="0"/>
              <w:ind w:left="113" w:right="113"/>
              <w:jc w:val="center"/>
              <w:rPr>
                <w:sz w:val="24"/>
                <w:szCs w:val="24"/>
              </w:rPr>
            </w:pPr>
            <w:r w:rsidRPr="005A171E">
              <w:rPr>
                <w:sz w:val="24"/>
                <w:szCs w:val="24"/>
              </w:rPr>
              <w:t>Норматив горя чего водоснаб</w:t>
            </w:r>
            <w:r>
              <w:rPr>
                <w:sz w:val="24"/>
                <w:szCs w:val="24"/>
              </w:rPr>
              <w:t>-</w:t>
            </w:r>
            <w:r w:rsidRPr="005A171E">
              <w:rPr>
                <w:sz w:val="24"/>
                <w:szCs w:val="24"/>
              </w:rPr>
              <w:t>жения</w:t>
            </w:r>
          </w:p>
        </w:tc>
        <w:tc>
          <w:tcPr>
            <w:tcW w:w="1128" w:type="dxa"/>
            <w:textDirection w:val="btLr"/>
          </w:tcPr>
          <w:p w:rsidR="00BC2943" w:rsidRPr="005A171E" w:rsidRDefault="00BC2943" w:rsidP="007C574B">
            <w:pPr>
              <w:widowControl w:val="0"/>
              <w:autoSpaceDE w:val="0"/>
              <w:autoSpaceDN w:val="0"/>
              <w:adjustRightInd w:val="0"/>
              <w:ind w:left="113" w:right="113"/>
              <w:jc w:val="center"/>
              <w:rPr>
                <w:sz w:val="24"/>
                <w:szCs w:val="24"/>
              </w:rPr>
            </w:pPr>
            <w:r w:rsidRPr="005A171E">
              <w:rPr>
                <w:sz w:val="24"/>
                <w:szCs w:val="24"/>
              </w:rPr>
              <w:t>Норматив водоотве</w:t>
            </w:r>
            <w:r>
              <w:rPr>
                <w:sz w:val="24"/>
                <w:szCs w:val="24"/>
              </w:rPr>
              <w:t>-</w:t>
            </w:r>
            <w:r w:rsidRPr="005A171E">
              <w:rPr>
                <w:sz w:val="24"/>
                <w:szCs w:val="24"/>
              </w:rPr>
              <w:t>дения</w:t>
            </w:r>
          </w:p>
        </w:tc>
      </w:tr>
      <w:tr w:rsidR="00BC2943" w:rsidRPr="005A171E" w:rsidTr="007C574B">
        <w:trPr>
          <w:trHeight w:val="400"/>
        </w:trPr>
        <w:tc>
          <w:tcPr>
            <w:tcW w:w="9516" w:type="dxa"/>
            <w:gridSpan w:val="4"/>
          </w:tcPr>
          <w:p w:rsidR="00BC2943" w:rsidRPr="005A171E" w:rsidRDefault="00BC2943" w:rsidP="007C574B">
            <w:pPr>
              <w:widowControl w:val="0"/>
              <w:autoSpaceDE w:val="0"/>
              <w:autoSpaceDN w:val="0"/>
              <w:adjustRightInd w:val="0"/>
              <w:jc w:val="center"/>
              <w:outlineLvl w:val="2"/>
              <w:rPr>
                <w:b/>
                <w:sz w:val="24"/>
                <w:szCs w:val="24"/>
              </w:rPr>
            </w:pPr>
            <w:r w:rsidRPr="005A171E">
              <w:rPr>
                <w:b/>
                <w:sz w:val="24"/>
                <w:szCs w:val="24"/>
              </w:rPr>
              <w:lastRenderedPageBreak/>
              <w:t>Жилые дома с централизованным горячим водоснабжением</w:t>
            </w:r>
          </w:p>
          <w:p w:rsidR="00BC2943" w:rsidRPr="005A171E" w:rsidRDefault="00BC2943" w:rsidP="007C574B">
            <w:pPr>
              <w:widowControl w:val="0"/>
              <w:autoSpaceDE w:val="0"/>
              <w:autoSpaceDN w:val="0"/>
              <w:adjustRightInd w:val="0"/>
              <w:jc w:val="center"/>
              <w:rPr>
                <w:b/>
                <w:sz w:val="24"/>
                <w:szCs w:val="24"/>
              </w:rPr>
            </w:pPr>
            <w:r w:rsidRPr="005A171E">
              <w:rPr>
                <w:b/>
                <w:sz w:val="24"/>
                <w:szCs w:val="24"/>
              </w:rPr>
              <w:t>при закрытых системах отопления</w:t>
            </w:r>
          </w:p>
        </w:tc>
      </w:tr>
      <w:tr w:rsidR="00BC2943" w:rsidRPr="005A171E" w:rsidTr="007C574B">
        <w:tc>
          <w:tcPr>
            <w:tcW w:w="586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полным благоустройством</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3,901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3,418 </w:t>
            </w:r>
          </w:p>
        </w:tc>
        <w:tc>
          <w:tcPr>
            <w:tcW w:w="112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7,319 </w:t>
            </w:r>
          </w:p>
        </w:tc>
      </w:tr>
      <w:tr w:rsidR="00BC2943" w:rsidRPr="005A171E" w:rsidTr="007C574B">
        <w:trPr>
          <w:trHeight w:val="400"/>
        </w:trPr>
        <w:tc>
          <w:tcPr>
            <w:tcW w:w="586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высотой 11 этажей и выше с полным благоустройством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4,763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3,885 </w:t>
            </w:r>
          </w:p>
        </w:tc>
        <w:tc>
          <w:tcPr>
            <w:tcW w:w="112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8,648 </w:t>
            </w:r>
          </w:p>
        </w:tc>
      </w:tr>
      <w:tr w:rsidR="00BC2943" w:rsidRPr="005A171E" w:rsidTr="007C574B">
        <w:tc>
          <w:tcPr>
            <w:tcW w:w="586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квартирного типа с душами без ванн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3,707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3,127 </w:t>
            </w:r>
          </w:p>
        </w:tc>
        <w:tc>
          <w:tcPr>
            <w:tcW w:w="112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6,834 </w:t>
            </w:r>
          </w:p>
        </w:tc>
      </w:tr>
      <w:tr w:rsidR="00BC2943" w:rsidRPr="005A171E" w:rsidTr="007C574B">
        <w:tc>
          <w:tcPr>
            <w:tcW w:w="586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квартирного типа без душа и без ванн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2,491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1,303 </w:t>
            </w:r>
          </w:p>
        </w:tc>
        <w:tc>
          <w:tcPr>
            <w:tcW w:w="112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3,794 </w:t>
            </w:r>
          </w:p>
        </w:tc>
      </w:tr>
      <w:tr w:rsidR="00BC2943" w:rsidRPr="005A171E" w:rsidTr="007C574B">
        <w:trPr>
          <w:trHeight w:val="400"/>
        </w:trPr>
        <w:tc>
          <w:tcPr>
            <w:tcW w:w="586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квартирного типа </w:t>
            </w:r>
            <w:r>
              <w:rPr>
                <w:sz w:val="24"/>
                <w:szCs w:val="24"/>
              </w:rPr>
              <w:t xml:space="preserve">                         </w:t>
            </w:r>
            <w:r w:rsidRPr="005A171E">
              <w:rPr>
                <w:sz w:val="24"/>
                <w:szCs w:val="24"/>
              </w:rPr>
              <w:t>с ваннами и душевыми</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3,901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3,418 </w:t>
            </w:r>
          </w:p>
        </w:tc>
        <w:tc>
          <w:tcPr>
            <w:tcW w:w="112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7,319 </w:t>
            </w:r>
          </w:p>
        </w:tc>
      </w:tr>
      <w:tr w:rsidR="00BC2943" w:rsidRPr="005A171E" w:rsidTr="007C574B">
        <w:trPr>
          <w:trHeight w:val="400"/>
        </w:trPr>
        <w:tc>
          <w:tcPr>
            <w:tcW w:w="586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w:t>
            </w:r>
            <w:r>
              <w:rPr>
                <w:sz w:val="24"/>
                <w:szCs w:val="24"/>
              </w:rPr>
              <w:t xml:space="preserve">                      </w:t>
            </w:r>
            <w:r w:rsidRPr="005A171E">
              <w:rPr>
                <w:sz w:val="24"/>
                <w:szCs w:val="24"/>
              </w:rPr>
              <w:t>с общими ванными и душевыми на этажах и в секциях</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2,782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2,375 </w:t>
            </w:r>
          </w:p>
        </w:tc>
        <w:tc>
          <w:tcPr>
            <w:tcW w:w="112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5,157 </w:t>
            </w:r>
          </w:p>
        </w:tc>
      </w:tr>
      <w:tr w:rsidR="00BC2943" w:rsidRPr="005A171E" w:rsidTr="007C574B">
        <w:trPr>
          <w:trHeight w:val="400"/>
        </w:trPr>
        <w:tc>
          <w:tcPr>
            <w:tcW w:w="586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w:t>
            </w:r>
            <w:r>
              <w:rPr>
                <w:sz w:val="24"/>
                <w:szCs w:val="24"/>
              </w:rPr>
              <w:t xml:space="preserve">                           </w:t>
            </w:r>
            <w:r w:rsidRPr="005A171E">
              <w:rPr>
                <w:sz w:val="24"/>
                <w:szCs w:val="24"/>
              </w:rPr>
              <w:t>с блоками душевых на этажах и в секциях</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2,290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1,637 </w:t>
            </w:r>
          </w:p>
        </w:tc>
        <w:tc>
          <w:tcPr>
            <w:tcW w:w="112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3,927 </w:t>
            </w:r>
          </w:p>
        </w:tc>
      </w:tr>
      <w:tr w:rsidR="00BC2943" w:rsidRPr="005A171E" w:rsidTr="007C574B">
        <w:trPr>
          <w:trHeight w:val="400"/>
        </w:trPr>
        <w:tc>
          <w:tcPr>
            <w:tcW w:w="586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без душевых </w:t>
            </w:r>
            <w:r>
              <w:rPr>
                <w:sz w:val="24"/>
                <w:szCs w:val="24"/>
              </w:rPr>
              <w:t>и ванн</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1,678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0,719 </w:t>
            </w:r>
          </w:p>
        </w:tc>
        <w:tc>
          <w:tcPr>
            <w:tcW w:w="112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2,397 </w:t>
            </w:r>
          </w:p>
        </w:tc>
      </w:tr>
      <w:tr w:rsidR="00BC2943" w:rsidRPr="005A171E" w:rsidTr="007C574B">
        <w:trPr>
          <w:trHeight w:val="400"/>
        </w:trPr>
        <w:tc>
          <w:tcPr>
            <w:tcW w:w="9516" w:type="dxa"/>
            <w:gridSpan w:val="4"/>
          </w:tcPr>
          <w:p w:rsidR="00BC2943" w:rsidRPr="005A171E" w:rsidRDefault="00BC2943" w:rsidP="007C574B">
            <w:pPr>
              <w:widowControl w:val="0"/>
              <w:autoSpaceDE w:val="0"/>
              <w:autoSpaceDN w:val="0"/>
              <w:adjustRightInd w:val="0"/>
              <w:jc w:val="center"/>
              <w:outlineLvl w:val="2"/>
              <w:rPr>
                <w:b/>
                <w:sz w:val="24"/>
                <w:szCs w:val="24"/>
              </w:rPr>
            </w:pPr>
            <w:r w:rsidRPr="005A171E">
              <w:rPr>
                <w:b/>
                <w:sz w:val="24"/>
                <w:szCs w:val="24"/>
              </w:rPr>
              <w:t>Жилые дома с централизованным горячим водоснабжением при открытых системах отопления</w:t>
            </w:r>
          </w:p>
        </w:tc>
      </w:tr>
      <w:tr w:rsidR="00BC2943" w:rsidRPr="005A171E" w:rsidTr="007C574B">
        <w:trPr>
          <w:trHeight w:val="400"/>
        </w:trPr>
        <w:tc>
          <w:tcPr>
            <w:tcW w:w="586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с полным благоустройством высотой </w:t>
            </w:r>
            <w:r>
              <w:rPr>
                <w:sz w:val="24"/>
                <w:szCs w:val="24"/>
              </w:rPr>
              <w:t xml:space="preserve">                 </w:t>
            </w:r>
            <w:r w:rsidRPr="005A171E">
              <w:rPr>
                <w:sz w:val="24"/>
                <w:szCs w:val="24"/>
              </w:rPr>
              <w:t>не выше</w:t>
            </w:r>
            <w:r>
              <w:rPr>
                <w:sz w:val="24"/>
                <w:szCs w:val="24"/>
              </w:rPr>
              <w:t xml:space="preserve"> </w:t>
            </w:r>
            <w:r w:rsidRPr="005A171E">
              <w:rPr>
                <w:sz w:val="24"/>
                <w:szCs w:val="24"/>
              </w:rPr>
              <w:t>10 этажей</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4,446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2,873 </w:t>
            </w:r>
          </w:p>
        </w:tc>
        <w:tc>
          <w:tcPr>
            <w:tcW w:w="112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7,319 </w:t>
            </w:r>
          </w:p>
        </w:tc>
      </w:tr>
      <w:tr w:rsidR="00BC2943" w:rsidRPr="005A171E" w:rsidTr="007C574B">
        <w:trPr>
          <w:trHeight w:val="400"/>
        </w:trPr>
        <w:tc>
          <w:tcPr>
            <w:tcW w:w="586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высотой 11 этажей и выше с полным благоустройством</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5,382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3,266 </w:t>
            </w:r>
          </w:p>
        </w:tc>
        <w:tc>
          <w:tcPr>
            <w:tcW w:w="112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8,648 </w:t>
            </w:r>
          </w:p>
        </w:tc>
      </w:tr>
      <w:tr w:rsidR="00BC2943" w:rsidRPr="005A171E" w:rsidTr="007C574B">
        <w:tc>
          <w:tcPr>
            <w:tcW w:w="586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квартирного типа с душами без ванн</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4,208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2,626 </w:t>
            </w:r>
          </w:p>
        </w:tc>
        <w:tc>
          <w:tcPr>
            <w:tcW w:w="112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6,834 </w:t>
            </w:r>
          </w:p>
        </w:tc>
      </w:tr>
      <w:tr w:rsidR="00BC2943" w:rsidRPr="005A171E" w:rsidTr="007C574B">
        <w:tc>
          <w:tcPr>
            <w:tcW w:w="586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квартирного типа без душа и без ванн</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2,718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1,076 </w:t>
            </w:r>
          </w:p>
        </w:tc>
        <w:tc>
          <w:tcPr>
            <w:tcW w:w="112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3,794 </w:t>
            </w:r>
          </w:p>
        </w:tc>
      </w:tr>
      <w:tr w:rsidR="00BC2943" w:rsidRPr="005A171E" w:rsidTr="007C574B">
        <w:trPr>
          <w:trHeight w:val="400"/>
        </w:trPr>
        <w:tc>
          <w:tcPr>
            <w:tcW w:w="586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квартирного типа </w:t>
            </w:r>
            <w:r>
              <w:rPr>
                <w:sz w:val="24"/>
                <w:szCs w:val="24"/>
              </w:rPr>
              <w:t xml:space="preserve">                     </w:t>
            </w:r>
            <w:r w:rsidRPr="005A171E">
              <w:rPr>
                <w:sz w:val="24"/>
                <w:szCs w:val="24"/>
              </w:rPr>
              <w:t>с ваннами и душевыми</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4,446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2,873 </w:t>
            </w:r>
          </w:p>
        </w:tc>
        <w:tc>
          <w:tcPr>
            <w:tcW w:w="112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7,319 </w:t>
            </w:r>
          </w:p>
        </w:tc>
      </w:tr>
      <w:tr w:rsidR="00BC2943" w:rsidRPr="005A171E" w:rsidTr="007C574B">
        <w:trPr>
          <w:trHeight w:val="400"/>
        </w:trPr>
        <w:tc>
          <w:tcPr>
            <w:tcW w:w="586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w:t>
            </w:r>
            <w:r>
              <w:rPr>
                <w:sz w:val="24"/>
                <w:szCs w:val="24"/>
              </w:rPr>
              <w:t xml:space="preserve">                       </w:t>
            </w:r>
            <w:r w:rsidRPr="005A171E">
              <w:rPr>
                <w:sz w:val="24"/>
                <w:szCs w:val="24"/>
              </w:rPr>
              <w:t xml:space="preserve">с общими ваннами и блоками душевых на этажах </w:t>
            </w:r>
            <w:r>
              <w:rPr>
                <w:sz w:val="24"/>
                <w:szCs w:val="24"/>
              </w:rPr>
              <w:t xml:space="preserve">                 </w:t>
            </w:r>
            <w:r w:rsidRPr="005A171E">
              <w:rPr>
                <w:sz w:val="24"/>
                <w:szCs w:val="24"/>
              </w:rPr>
              <w:t>и в секциях</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3,155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2,002 </w:t>
            </w:r>
          </w:p>
        </w:tc>
        <w:tc>
          <w:tcPr>
            <w:tcW w:w="112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5,157 </w:t>
            </w:r>
          </w:p>
        </w:tc>
      </w:tr>
      <w:tr w:rsidR="00BC2943" w:rsidRPr="005A171E" w:rsidTr="007C574B">
        <w:trPr>
          <w:trHeight w:val="400"/>
        </w:trPr>
        <w:tc>
          <w:tcPr>
            <w:tcW w:w="586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 Жилые дома и общежития коридорного типа </w:t>
            </w:r>
            <w:r>
              <w:rPr>
                <w:sz w:val="24"/>
                <w:szCs w:val="24"/>
              </w:rPr>
              <w:t xml:space="preserve">                        </w:t>
            </w:r>
            <w:r w:rsidRPr="005A171E">
              <w:rPr>
                <w:sz w:val="24"/>
                <w:szCs w:val="24"/>
              </w:rPr>
              <w:t>с блоками душевых на этажах и в секциях</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2,552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1,375 </w:t>
            </w:r>
          </w:p>
        </w:tc>
        <w:tc>
          <w:tcPr>
            <w:tcW w:w="112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3,927 </w:t>
            </w:r>
          </w:p>
        </w:tc>
      </w:tr>
      <w:tr w:rsidR="00BC2943" w:rsidRPr="005A171E" w:rsidTr="007C574B">
        <w:trPr>
          <w:trHeight w:val="400"/>
        </w:trPr>
        <w:tc>
          <w:tcPr>
            <w:tcW w:w="586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коридорного типа без душевых и ванн</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1,802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0,595 </w:t>
            </w:r>
          </w:p>
        </w:tc>
        <w:tc>
          <w:tcPr>
            <w:tcW w:w="112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2,397 </w:t>
            </w:r>
          </w:p>
        </w:tc>
      </w:tr>
      <w:tr w:rsidR="00BC2943" w:rsidRPr="005A171E" w:rsidTr="007C574B">
        <w:tc>
          <w:tcPr>
            <w:tcW w:w="9516" w:type="dxa"/>
            <w:gridSpan w:val="4"/>
          </w:tcPr>
          <w:p w:rsidR="00BC2943" w:rsidRPr="005A171E" w:rsidRDefault="00BC2943" w:rsidP="007C574B">
            <w:pPr>
              <w:widowControl w:val="0"/>
              <w:autoSpaceDE w:val="0"/>
              <w:autoSpaceDN w:val="0"/>
              <w:adjustRightInd w:val="0"/>
              <w:jc w:val="center"/>
              <w:outlineLvl w:val="2"/>
              <w:rPr>
                <w:b/>
                <w:sz w:val="24"/>
                <w:szCs w:val="24"/>
              </w:rPr>
            </w:pPr>
            <w:r w:rsidRPr="005A171E">
              <w:rPr>
                <w:b/>
                <w:sz w:val="24"/>
                <w:szCs w:val="24"/>
              </w:rPr>
              <w:t>Жилые дома без централизованного горячего водоснабжения</w:t>
            </w:r>
          </w:p>
        </w:tc>
      </w:tr>
      <w:tr w:rsidR="00BC2943" w:rsidRPr="005A171E" w:rsidTr="007C574B">
        <w:trPr>
          <w:trHeight w:val="600"/>
        </w:trPr>
        <w:tc>
          <w:tcPr>
            <w:tcW w:w="586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квартирного типа, с септиками, с ваннами и душевыми, оборудованные различными водонагревательными устройствами</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6,704 </w:t>
            </w:r>
          </w:p>
        </w:tc>
        <w:tc>
          <w:tcPr>
            <w:tcW w:w="1260" w:type="dxa"/>
          </w:tcPr>
          <w:p w:rsidR="00BC2943" w:rsidRPr="005A171E" w:rsidRDefault="00BC2943" w:rsidP="007C574B">
            <w:pPr>
              <w:widowControl w:val="0"/>
              <w:autoSpaceDE w:val="0"/>
              <w:autoSpaceDN w:val="0"/>
              <w:adjustRightInd w:val="0"/>
              <w:rPr>
                <w:sz w:val="24"/>
                <w:szCs w:val="24"/>
              </w:rPr>
            </w:pPr>
          </w:p>
        </w:tc>
        <w:tc>
          <w:tcPr>
            <w:tcW w:w="112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6,704 </w:t>
            </w:r>
          </w:p>
        </w:tc>
      </w:tr>
      <w:tr w:rsidR="00BC2943" w:rsidRPr="005A171E" w:rsidTr="007C574B">
        <w:trPr>
          <w:trHeight w:val="600"/>
        </w:trPr>
        <w:tc>
          <w:tcPr>
            <w:tcW w:w="586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централизованной канализацией/септиками, без ванн, оборудованные различными водонагревательными устройствами</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6,089 </w:t>
            </w:r>
          </w:p>
        </w:tc>
        <w:tc>
          <w:tcPr>
            <w:tcW w:w="1260" w:type="dxa"/>
          </w:tcPr>
          <w:p w:rsidR="00BC2943" w:rsidRPr="005A171E" w:rsidRDefault="00BC2943" w:rsidP="007C574B">
            <w:pPr>
              <w:widowControl w:val="0"/>
              <w:autoSpaceDE w:val="0"/>
              <w:autoSpaceDN w:val="0"/>
              <w:adjustRightInd w:val="0"/>
              <w:rPr>
                <w:sz w:val="24"/>
                <w:szCs w:val="24"/>
              </w:rPr>
            </w:pPr>
          </w:p>
        </w:tc>
        <w:tc>
          <w:tcPr>
            <w:tcW w:w="112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6,089 </w:t>
            </w:r>
          </w:p>
        </w:tc>
      </w:tr>
      <w:tr w:rsidR="00BC2943" w:rsidRPr="005A171E" w:rsidTr="007C574B">
        <w:trPr>
          <w:trHeight w:val="400"/>
        </w:trPr>
        <w:tc>
          <w:tcPr>
            <w:tcW w:w="5868"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ХВС, не оборудованные различными водонагревательными устройствами</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4,227 </w:t>
            </w:r>
          </w:p>
        </w:tc>
        <w:tc>
          <w:tcPr>
            <w:tcW w:w="1260" w:type="dxa"/>
          </w:tcPr>
          <w:p w:rsidR="00BC2943" w:rsidRPr="005A171E" w:rsidRDefault="00BC2943" w:rsidP="007C574B">
            <w:pPr>
              <w:widowControl w:val="0"/>
              <w:autoSpaceDE w:val="0"/>
              <w:autoSpaceDN w:val="0"/>
              <w:adjustRightInd w:val="0"/>
              <w:rPr>
                <w:sz w:val="24"/>
                <w:szCs w:val="24"/>
              </w:rPr>
            </w:pPr>
          </w:p>
        </w:tc>
        <w:tc>
          <w:tcPr>
            <w:tcW w:w="112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4,227 </w:t>
            </w:r>
          </w:p>
        </w:tc>
      </w:tr>
      <w:tr w:rsidR="00BC2943" w:rsidRPr="005A171E" w:rsidTr="007C574B">
        <w:trPr>
          <w:trHeight w:val="69"/>
        </w:trPr>
        <w:tc>
          <w:tcPr>
            <w:tcW w:w="586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с централизованной канализацией, </w:t>
            </w:r>
            <w:r>
              <w:rPr>
                <w:sz w:val="24"/>
                <w:szCs w:val="24"/>
              </w:rPr>
              <w:t xml:space="preserve">               </w:t>
            </w:r>
            <w:r w:rsidRPr="005A171E">
              <w:rPr>
                <w:sz w:val="24"/>
                <w:szCs w:val="24"/>
              </w:rPr>
              <w:t>без ванн, не оборудованные различными водонагревательными устройствами</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3,612 </w:t>
            </w:r>
          </w:p>
        </w:tc>
        <w:tc>
          <w:tcPr>
            <w:tcW w:w="1260" w:type="dxa"/>
          </w:tcPr>
          <w:p w:rsidR="00BC2943" w:rsidRPr="005A171E" w:rsidRDefault="00BC2943" w:rsidP="007C574B">
            <w:pPr>
              <w:widowControl w:val="0"/>
              <w:autoSpaceDE w:val="0"/>
              <w:autoSpaceDN w:val="0"/>
              <w:adjustRightInd w:val="0"/>
              <w:rPr>
                <w:sz w:val="24"/>
                <w:szCs w:val="24"/>
              </w:rPr>
            </w:pPr>
          </w:p>
        </w:tc>
        <w:tc>
          <w:tcPr>
            <w:tcW w:w="112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3,612 </w:t>
            </w:r>
          </w:p>
        </w:tc>
      </w:tr>
      <w:tr w:rsidR="00BC2943" w:rsidRPr="005A171E" w:rsidTr="007C574B">
        <w:tc>
          <w:tcPr>
            <w:tcW w:w="586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с ХВС, септиками, с ваннами, с душем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5,323 </w:t>
            </w:r>
          </w:p>
        </w:tc>
        <w:tc>
          <w:tcPr>
            <w:tcW w:w="1260" w:type="dxa"/>
          </w:tcPr>
          <w:p w:rsidR="00BC2943" w:rsidRPr="005A171E" w:rsidRDefault="00BC2943" w:rsidP="007C574B">
            <w:pPr>
              <w:widowControl w:val="0"/>
              <w:autoSpaceDE w:val="0"/>
              <w:autoSpaceDN w:val="0"/>
              <w:adjustRightInd w:val="0"/>
              <w:rPr>
                <w:sz w:val="24"/>
                <w:szCs w:val="24"/>
              </w:rPr>
            </w:pPr>
          </w:p>
        </w:tc>
        <w:tc>
          <w:tcPr>
            <w:tcW w:w="112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5,323 </w:t>
            </w:r>
          </w:p>
        </w:tc>
      </w:tr>
      <w:tr w:rsidR="00BC2943" w:rsidRPr="005A171E" w:rsidTr="007C574B">
        <w:tc>
          <w:tcPr>
            <w:tcW w:w="586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с ХВС, септиками, с ваннами, без душа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3,793 </w:t>
            </w:r>
          </w:p>
        </w:tc>
        <w:tc>
          <w:tcPr>
            <w:tcW w:w="1260" w:type="dxa"/>
          </w:tcPr>
          <w:p w:rsidR="00BC2943" w:rsidRPr="005A171E" w:rsidRDefault="00BC2943" w:rsidP="007C574B">
            <w:pPr>
              <w:widowControl w:val="0"/>
              <w:autoSpaceDE w:val="0"/>
              <w:autoSpaceDN w:val="0"/>
              <w:adjustRightInd w:val="0"/>
              <w:rPr>
                <w:sz w:val="24"/>
                <w:szCs w:val="24"/>
              </w:rPr>
            </w:pPr>
          </w:p>
        </w:tc>
        <w:tc>
          <w:tcPr>
            <w:tcW w:w="112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3,793 </w:t>
            </w:r>
          </w:p>
        </w:tc>
      </w:tr>
      <w:tr w:rsidR="00BC2943" w:rsidRPr="005A171E" w:rsidTr="007C574B">
        <w:tc>
          <w:tcPr>
            <w:tcW w:w="5868" w:type="dxa"/>
          </w:tcPr>
          <w:p w:rsidR="00BC2943" w:rsidRPr="005A171E" w:rsidRDefault="00BC2943" w:rsidP="007C574B">
            <w:pPr>
              <w:widowControl w:val="0"/>
              <w:autoSpaceDE w:val="0"/>
              <w:autoSpaceDN w:val="0"/>
              <w:adjustRightInd w:val="0"/>
              <w:rPr>
                <w:sz w:val="24"/>
                <w:szCs w:val="24"/>
              </w:rPr>
            </w:pPr>
            <w:r>
              <w:rPr>
                <w:sz w:val="24"/>
                <w:szCs w:val="24"/>
              </w:rPr>
              <w:t xml:space="preserve"> </w:t>
            </w:r>
            <w:r w:rsidRPr="005A171E">
              <w:rPr>
                <w:sz w:val="24"/>
                <w:szCs w:val="24"/>
              </w:rPr>
              <w:t xml:space="preserve">Жилые дома с ХВС, септиками, без ванн, с душем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4,708 </w:t>
            </w:r>
          </w:p>
        </w:tc>
        <w:tc>
          <w:tcPr>
            <w:tcW w:w="1260" w:type="dxa"/>
          </w:tcPr>
          <w:p w:rsidR="00BC2943" w:rsidRPr="005A171E" w:rsidRDefault="00BC2943" w:rsidP="007C574B">
            <w:pPr>
              <w:widowControl w:val="0"/>
              <w:autoSpaceDE w:val="0"/>
              <w:autoSpaceDN w:val="0"/>
              <w:adjustRightInd w:val="0"/>
              <w:rPr>
                <w:sz w:val="24"/>
                <w:szCs w:val="24"/>
              </w:rPr>
            </w:pPr>
          </w:p>
        </w:tc>
        <w:tc>
          <w:tcPr>
            <w:tcW w:w="112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4,708 </w:t>
            </w:r>
          </w:p>
        </w:tc>
      </w:tr>
      <w:tr w:rsidR="00BC2943" w:rsidRPr="005A171E" w:rsidTr="007C574B">
        <w:tc>
          <w:tcPr>
            <w:tcW w:w="586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с ХВС, септиками, без ванн, без душа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3,178 </w:t>
            </w:r>
          </w:p>
        </w:tc>
        <w:tc>
          <w:tcPr>
            <w:tcW w:w="1260" w:type="dxa"/>
          </w:tcPr>
          <w:p w:rsidR="00BC2943" w:rsidRPr="005A171E" w:rsidRDefault="00BC2943" w:rsidP="007C574B">
            <w:pPr>
              <w:widowControl w:val="0"/>
              <w:autoSpaceDE w:val="0"/>
              <w:autoSpaceDN w:val="0"/>
              <w:adjustRightInd w:val="0"/>
              <w:rPr>
                <w:sz w:val="24"/>
                <w:szCs w:val="24"/>
              </w:rPr>
            </w:pPr>
          </w:p>
        </w:tc>
        <w:tc>
          <w:tcPr>
            <w:tcW w:w="112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3,178 </w:t>
            </w:r>
          </w:p>
        </w:tc>
      </w:tr>
      <w:tr w:rsidR="00BC2943" w:rsidRPr="005A171E" w:rsidTr="007C574B">
        <w:trPr>
          <w:trHeight w:val="164"/>
        </w:trPr>
        <w:tc>
          <w:tcPr>
            <w:tcW w:w="586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с ХВС, септиками, без ванн, без душа, оборудованные различными водонагревательными </w:t>
            </w:r>
            <w:r w:rsidRPr="005A171E">
              <w:rPr>
                <w:sz w:val="24"/>
                <w:szCs w:val="24"/>
              </w:rPr>
              <w:lastRenderedPageBreak/>
              <w:t>устройствами</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lastRenderedPageBreak/>
              <w:t xml:space="preserve">3,474 </w:t>
            </w:r>
          </w:p>
        </w:tc>
        <w:tc>
          <w:tcPr>
            <w:tcW w:w="1260" w:type="dxa"/>
          </w:tcPr>
          <w:p w:rsidR="00BC2943" w:rsidRPr="005A171E" w:rsidRDefault="00BC2943" w:rsidP="007C574B">
            <w:pPr>
              <w:widowControl w:val="0"/>
              <w:autoSpaceDE w:val="0"/>
              <w:autoSpaceDN w:val="0"/>
              <w:adjustRightInd w:val="0"/>
              <w:rPr>
                <w:sz w:val="24"/>
                <w:szCs w:val="24"/>
              </w:rPr>
            </w:pPr>
          </w:p>
        </w:tc>
        <w:tc>
          <w:tcPr>
            <w:tcW w:w="112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3,474 </w:t>
            </w:r>
          </w:p>
        </w:tc>
      </w:tr>
      <w:tr w:rsidR="00BC2943" w:rsidRPr="005A171E" w:rsidTr="007C574B">
        <w:tc>
          <w:tcPr>
            <w:tcW w:w="5868" w:type="dxa"/>
          </w:tcPr>
          <w:p w:rsidR="00BC2943" w:rsidRPr="005A171E" w:rsidRDefault="00BC2943" w:rsidP="007C574B">
            <w:pPr>
              <w:widowControl w:val="0"/>
              <w:autoSpaceDE w:val="0"/>
              <w:autoSpaceDN w:val="0"/>
              <w:adjustRightInd w:val="0"/>
              <w:rPr>
                <w:sz w:val="24"/>
                <w:szCs w:val="24"/>
              </w:rPr>
            </w:pPr>
            <w:r w:rsidRPr="005A171E">
              <w:rPr>
                <w:sz w:val="24"/>
                <w:szCs w:val="24"/>
              </w:rPr>
              <w:lastRenderedPageBreak/>
              <w:t>Жилые дома только с ХВС, без канализации</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1,641 </w:t>
            </w:r>
          </w:p>
        </w:tc>
        <w:tc>
          <w:tcPr>
            <w:tcW w:w="1260" w:type="dxa"/>
          </w:tcPr>
          <w:p w:rsidR="00BC2943" w:rsidRPr="005A171E" w:rsidRDefault="00BC2943" w:rsidP="007C574B">
            <w:pPr>
              <w:widowControl w:val="0"/>
              <w:autoSpaceDE w:val="0"/>
              <w:autoSpaceDN w:val="0"/>
              <w:adjustRightInd w:val="0"/>
              <w:rPr>
                <w:sz w:val="24"/>
                <w:szCs w:val="24"/>
              </w:rPr>
            </w:pPr>
          </w:p>
        </w:tc>
        <w:tc>
          <w:tcPr>
            <w:tcW w:w="1128" w:type="dxa"/>
          </w:tcPr>
          <w:p w:rsidR="00BC2943" w:rsidRPr="005A171E" w:rsidRDefault="00BC2943" w:rsidP="007C574B">
            <w:pPr>
              <w:widowControl w:val="0"/>
              <w:autoSpaceDE w:val="0"/>
              <w:autoSpaceDN w:val="0"/>
              <w:adjustRightInd w:val="0"/>
              <w:rPr>
                <w:sz w:val="24"/>
                <w:szCs w:val="24"/>
              </w:rPr>
            </w:pPr>
          </w:p>
        </w:tc>
      </w:tr>
      <w:tr w:rsidR="00BC2943" w:rsidRPr="005A171E" w:rsidTr="007C574B">
        <w:trPr>
          <w:trHeight w:val="600"/>
        </w:trPr>
        <w:tc>
          <w:tcPr>
            <w:tcW w:w="586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квартирного типа </w:t>
            </w:r>
            <w:r>
              <w:rPr>
                <w:sz w:val="24"/>
                <w:szCs w:val="24"/>
              </w:rPr>
              <w:t xml:space="preserve">                       </w:t>
            </w:r>
            <w:r w:rsidRPr="005A171E">
              <w:rPr>
                <w:sz w:val="24"/>
                <w:szCs w:val="24"/>
              </w:rPr>
              <w:t>с блоками душевых на этажах и в секциях, оборудованные различными водонагревательными устройствами</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6,704 </w:t>
            </w:r>
          </w:p>
        </w:tc>
        <w:tc>
          <w:tcPr>
            <w:tcW w:w="1260" w:type="dxa"/>
          </w:tcPr>
          <w:p w:rsidR="00BC2943" w:rsidRPr="005A171E" w:rsidRDefault="00BC2943" w:rsidP="007C574B">
            <w:pPr>
              <w:widowControl w:val="0"/>
              <w:autoSpaceDE w:val="0"/>
              <w:autoSpaceDN w:val="0"/>
              <w:adjustRightInd w:val="0"/>
              <w:rPr>
                <w:sz w:val="24"/>
                <w:szCs w:val="24"/>
              </w:rPr>
            </w:pPr>
          </w:p>
        </w:tc>
        <w:tc>
          <w:tcPr>
            <w:tcW w:w="112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6,704 </w:t>
            </w:r>
          </w:p>
        </w:tc>
      </w:tr>
      <w:tr w:rsidR="00BC2943" w:rsidRPr="005A171E" w:rsidTr="007C574B">
        <w:trPr>
          <w:trHeight w:val="600"/>
        </w:trPr>
        <w:tc>
          <w:tcPr>
            <w:tcW w:w="586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w:t>
            </w:r>
            <w:r>
              <w:rPr>
                <w:sz w:val="24"/>
                <w:szCs w:val="24"/>
              </w:rPr>
              <w:t xml:space="preserve">                      </w:t>
            </w:r>
            <w:r w:rsidRPr="005A171E">
              <w:rPr>
                <w:sz w:val="24"/>
                <w:szCs w:val="24"/>
              </w:rPr>
              <w:t>с блоками душевых на этажах и в секциях, оборудованные  различными водонагревательными устройствами</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3,927 </w:t>
            </w:r>
          </w:p>
        </w:tc>
        <w:tc>
          <w:tcPr>
            <w:tcW w:w="1260" w:type="dxa"/>
          </w:tcPr>
          <w:p w:rsidR="00BC2943" w:rsidRPr="005A171E" w:rsidRDefault="00BC2943" w:rsidP="007C574B">
            <w:pPr>
              <w:widowControl w:val="0"/>
              <w:autoSpaceDE w:val="0"/>
              <w:autoSpaceDN w:val="0"/>
              <w:adjustRightInd w:val="0"/>
              <w:rPr>
                <w:sz w:val="24"/>
                <w:szCs w:val="24"/>
              </w:rPr>
            </w:pPr>
          </w:p>
        </w:tc>
        <w:tc>
          <w:tcPr>
            <w:tcW w:w="112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3,927 </w:t>
            </w:r>
          </w:p>
        </w:tc>
      </w:tr>
      <w:tr w:rsidR="00BC2943" w:rsidRPr="005A171E" w:rsidTr="007C574B">
        <w:trPr>
          <w:trHeight w:val="400"/>
        </w:trPr>
        <w:tc>
          <w:tcPr>
            <w:tcW w:w="586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w:t>
            </w:r>
            <w:r>
              <w:rPr>
                <w:sz w:val="24"/>
                <w:szCs w:val="24"/>
              </w:rPr>
              <w:t xml:space="preserve">                        </w:t>
            </w:r>
            <w:r w:rsidRPr="005A171E">
              <w:rPr>
                <w:sz w:val="24"/>
                <w:szCs w:val="24"/>
              </w:rPr>
              <w:t>без душевых и ванн</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2,397 </w:t>
            </w:r>
          </w:p>
        </w:tc>
        <w:tc>
          <w:tcPr>
            <w:tcW w:w="1260" w:type="dxa"/>
          </w:tcPr>
          <w:p w:rsidR="00BC2943" w:rsidRPr="005A171E" w:rsidRDefault="00BC2943" w:rsidP="007C574B">
            <w:pPr>
              <w:widowControl w:val="0"/>
              <w:autoSpaceDE w:val="0"/>
              <w:autoSpaceDN w:val="0"/>
              <w:adjustRightInd w:val="0"/>
              <w:rPr>
                <w:sz w:val="24"/>
                <w:szCs w:val="24"/>
              </w:rPr>
            </w:pPr>
          </w:p>
        </w:tc>
        <w:tc>
          <w:tcPr>
            <w:tcW w:w="1128"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2,397 </w:t>
            </w:r>
          </w:p>
        </w:tc>
      </w:tr>
    </w:tbl>
    <w:p w:rsidR="00BC2943" w:rsidRPr="005A171E" w:rsidRDefault="00BC2943" w:rsidP="007C574B">
      <w:pPr>
        <w:widowControl w:val="0"/>
        <w:autoSpaceDE w:val="0"/>
        <w:autoSpaceDN w:val="0"/>
        <w:adjustRightInd w:val="0"/>
        <w:ind w:firstLine="540"/>
        <w:jc w:val="both"/>
        <w:outlineLvl w:val="1"/>
        <w:rPr>
          <w:sz w:val="24"/>
          <w:szCs w:val="24"/>
        </w:rPr>
      </w:pPr>
      <w:r w:rsidRPr="005A171E">
        <w:rPr>
          <w:sz w:val="24"/>
          <w:szCs w:val="24"/>
        </w:rPr>
        <w:t>2. Для жилых помещений в многоквартирных домах и жилых домов, использующих воду из водоразборных колонок</w:t>
      </w:r>
    </w:p>
    <w:p w:rsidR="00BC2943" w:rsidRPr="005A171E" w:rsidRDefault="00BC2943" w:rsidP="007C574B">
      <w:pPr>
        <w:widowControl w:val="0"/>
        <w:autoSpaceDE w:val="0"/>
        <w:autoSpaceDN w:val="0"/>
        <w:adjustRightInd w:val="0"/>
        <w:jc w:val="right"/>
        <w:rPr>
          <w:sz w:val="24"/>
          <w:szCs w:val="24"/>
        </w:rPr>
      </w:pPr>
      <w:r w:rsidRPr="005A171E">
        <w:rPr>
          <w:sz w:val="24"/>
          <w:szCs w:val="24"/>
        </w:rPr>
        <w:t>м3 на 1 человека в месяц</w:t>
      </w:r>
    </w:p>
    <w:tbl>
      <w:tblPr>
        <w:tblW w:w="9516" w:type="dxa"/>
        <w:tblCellSpacing w:w="5" w:type="nil"/>
        <w:tblInd w:w="75" w:type="dxa"/>
        <w:tblLayout w:type="fixed"/>
        <w:tblCellMar>
          <w:left w:w="75" w:type="dxa"/>
          <w:right w:w="75" w:type="dxa"/>
        </w:tblCellMar>
        <w:tblLook w:val="0000" w:firstRow="0" w:lastRow="0" w:firstColumn="0" w:lastColumn="0" w:noHBand="0" w:noVBand="0"/>
      </w:tblPr>
      <w:tblGrid>
        <w:gridCol w:w="5760"/>
        <w:gridCol w:w="1260"/>
        <w:gridCol w:w="1260"/>
        <w:gridCol w:w="1236"/>
      </w:tblGrid>
      <w:tr w:rsidR="00BC2943" w:rsidRPr="005A171E" w:rsidTr="007C574B">
        <w:trPr>
          <w:cantSplit/>
          <w:trHeight w:val="1400"/>
          <w:tblCellSpacing w:w="5" w:type="nil"/>
        </w:trPr>
        <w:tc>
          <w:tcPr>
            <w:tcW w:w="5760"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Степень благоустройства жилищного фонда</w:t>
            </w:r>
          </w:p>
        </w:tc>
        <w:tc>
          <w:tcPr>
            <w:tcW w:w="1260" w:type="dxa"/>
            <w:tcBorders>
              <w:top w:val="single" w:sz="8" w:space="0" w:color="auto"/>
              <w:left w:val="single" w:sz="8" w:space="0" w:color="auto"/>
              <w:bottom w:val="single" w:sz="8" w:space="0" w:color="auto"/>
              <w:right w:val="single" w:sz="8" w:space="0" w:color="auto"/>
            </w:tcBorders>
            <w:textDirection w:val="btLr"/>
          </w:tcPr>
          <w:p w:rsidR="00BC2943" w:rsidRPr="005A171E" w:rsidRDefault="00BC2943" w:rsidP="007C574B">
            <w:pPr>
              <w:widowControl w:val="0"/>
              <w:autoSpaceDE w:val="0"/>
              <w:autoSpaceDN w:val="0"/>
              <w:adjustRightInd w:val="0"/>
              <w:ind w:left="113" w:right="113"/>
              <w:rPr>
                <w:sz w:val="24"/>
                <w:szCs w:val="24"/>
              </w:rPr>
            </w:pPr>
            <w:r w:rsidRPr="005A171E">
              <w:rPr>
                <w:sz w:val="24"/>
                <w:szCs w:val="24"/>
              </w:rPr>
              <w:t>Норматив холодного водоснаб</w:t>
            </w:r>
            <w:r>
              <w:rPr>
                <w:sz w:val="24"/>
                <w:szCs w:val="24"/>
              </w:rPr>
              <w:t>-</w:t>
            </w:r>
            <w:r w:rsidRPr="005A171E">
              <w:rPr>
                <w:sz w:val="24"/>
                <w:szCs w:val="24"/>
              </w:rPr>
              <w:t xml:space="preserve">жения </w:t>
            </w:r>
          </w:p>
        </w:tc>
        <w:tc>
          <w:tcPr>
            <w:tcW w:w="1260" w:type="dxa"/>
            <w:tcBorders>
              <w:top w:val="single" w:sz="8" w:space="0" w:color="auto"/>
              <w:left w:val="single" w:sz="8" w:space="0" w:color="auto"/>
              <w:bottom w:val="single" w:sz="8" w:space="0" w:color="auto"/>
              <w:right w:val="single" w:sz="8" w:space="0" w:color="auto"/>
            </w:tcBorders>
            <w:textDirection w:val="btLr"/>
          </w:tcPr>
          <w:p w:rsidR="00BC2943" w:rsidRPr="005A171E" w:rsidRDefault="00BC2943" w:rsidP="007C574B">
            <w:pPr>
              <w:widowControl w:val="0"/>
              <w:autoSpaceDE w:val="0"/>
              <w:autoSpaceDN w:val="0"/>
              <w:adjustRightInd w:val="0"/>
              <w:ind w:left="113" w:right="113"/>
              <w:rPr>
                <w:sz w:val="24"/>
                <w:szCs w:val="24"/>
              </w:rPr>
            </w:pPr>
            <w:r>
              <w:rPr>
                <w:sz w:val="24"/>
                <w:szCs w:val="24"/>
              </w:rPr>
              <w:t>Норматив горячего водоснаб-жения</w:t>
            </w:r>
          </w:p>
        </w:tc>
        <w:tc>
          <w:tcPr>
            <w:tcW w:w="1236" w:type="dxa"/>
            <w:tcBorders>
              <w:top w:val="single" w:sz="8" w:space="0" w:color="auto"/>
              <w:left w:val="single" w:sz="8" w:space="0" w:color="auto"/>
              <w:bottom w:val="single" w:sz="8" w:space="0" w:color="auto"/>
              <w:right w:val="single" w:sz="8" w:space="0" w:color="auto"/>
            </w:tcBorders>
            <w:textDirection w:val="btLr"/>
          </w:tcPr>
          <w:p w:rsidR="00BC2943" w:rsidRPr="005A171E" w:rsidRDefault="00BC2943" w:rsidP="007C574B">
            <w:pPr>
              <w:widowControl w:val="0"/>
              <w:autoSpaceDE w:val="0"/>
              <w:autoSpaceDN w:val="0"/>
              <w:adjustRightInd w:val="0"/>
              <w:ind w:left="113" w:right="113"/>
              <w:rPr>
                <w:sz w:val="24"/>
                <w:szCs w:val="24"/>
              </w:rPr>
            </w:pPr>
            <w:r w:rsidRPr="005A171E">
              <w:rPr>
                <w:sz w:val="24"/>
                <w:szCs w:val="24"/>
              </w:rPr>
              <w:t>Норматив водоотве</w:t>
            </w:r>
            <w:r>
              <w:rPr>
                <w:sz w:val="24"/>
                <w:szCs w:val="24"/>
              </w:rPr>
              <w:t>-</w:t>
            </w:r>
            <w:r w:rsidRPr="005A171E">
              <w:rPr>
                <w:sz w:val="24"/>
                <w:szCs w:val="24"/>
              </w:rPr>
              <w:t xml:space="preserve">дения </w:t>
            </w:r>
          </w:p>
        </w:tc>
      </w:tr>
      <w:tr w:rsidR="00BC2943" w:rsidRPr="005A171E" w:rsidTr="007C574B">
        <w:trPr>
          <w:trHeight w:val="400"/>
          <w:tblCellSpacing w:w="5" w:type="nil"/>
        </w:trPr>
        <w:tc>
          <w:tcPr>
            <w:tcW w:w="57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Водоразборные колонки, расположенные за пределами домовладения (на улице)</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1,216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123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r>
      <w:tr w:rsidR="00BC2943" w:rsidRPr="005A171E" w:rsidTr="007C574B">
        <w:trPr>
          <w:trHeight w:val="400"/>
          <w:tblCellSpacing w:w="5" w:type="nil"/>
        </w:trPr>
        <w:tc>
          <w:tcPr>
            <w:tcW w:w="57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Водоразборные колонки, краны, расположенные на территории участка домовладения (без ввода в дом)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1,824 </w:t>
            </w:r>
          </w:p>
        </w:tc>
        <w:tc>
          <w:tcPr>
            <w:tcW w:w="1260"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123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r>
    </w:tbl>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Примечание:</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1. Нормативы потребления коммунальных услуг по холодному и горячему водоснабжению и водоотведению в жилых помещениях устанавливаются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2. Установленные нормативы разработаны </w:t>
      </w:r>
      <w:r>
        <w:rPr>
          <w:sz w:val="24"/>
          <w:szCs w:val="24"/>
        </w:rPr>
        <w:t xml:space="preserve">с применением расчетного метода </w:t>
      </w:r>
      <w:r w:rsidRPr="005A171E">
        <w:rPr>
          <w:sz w:val="24"/>
          <w:szCs w:val="24"/>
        </w:rPr>
        <w:t>установления нормативов потребления коммунальных услуг.</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3. Установленные нормативы потребления коммунальных услуг по холодному и горячему водоснабжению и водоотведению применяются отдельно для закрытых и для открытых систем отопления. При отсутствии горячей воды из открытых систем отопления в неотопительный период применяется только норматив потребления коммунальной услуги по холодному водоснабжению. Норматив потребления коммунальной услуги по водоотведению в этом случае принимается равным нормативу потребления коммунальной услуги по холодному водоснабжению.</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4. Установленные нормативы потребления коммунальных услуг по холодному и горячему водоснабжению и водоотведению применяются для расчета размера платы за потребленную коммунальную услугу только при отсутствии приборов учета или в других случаях, предусмотренных законодательством, в </w:t>
      </w:r>
      <w:r w:rsidRPr="0060791D">
        <w:rPr>
          <w:sz w:val="24"/>
          <w:szCs w:val="24"/>
        </w:rPr>
        <w:t>соответствии с правилами</w:t>
      </w:r>
      <w:r w:rsidRPr="005A171E">
        <w:rPr>
          <w:sz w:val="24"/>
          <w:szCs w:val="24"/>
        </w:rPr>
        <w:t xml:space="preserve"> предоставления коммунальных услуг.</w:t>
      </w:r>
    </w:p>
    <w:p w:rsidR="00BC2943" w:rsidRDefault="00BC2943" w:rsidP="007C574B">
      <w:pPr>
        <w:widowControl w:val="0"/>
        <w:autoSpaceDE w:val="0"/>
        <w:autoSpaceDN w:val="0"/>
        <w:adjustRightInd w:val="0"/>
        <w:jc w:val="center"/>
        <w:rPr>
          <w:b/>
          <w:sz w:val="24"/>
          <w:szCs w:val="24"/>
        </w:rPr>
      </w:pPr>
    </w:p>
    <w:p w:rsidR="00BC2943" w:rsidRPr="00313E03" w:rsidRDefault="00BC2943" w:rsidP="007C574B">
      <w:pPr>
        <w:widowControl w:val="0"/>
        <w:autoSpaceDE w:val="0"/>
        <w:autoSpaceDN w:val="0"/>
        <w:adjustRightInd w:val="0"/>
        <w:jc w:val="center"/>
        <w:rPr>
          <w:b/>
          <w:sz w:val="24"/>
          <w:szCs w:val="24"/>
        </w:rPr>
      </w:pPr>
      <w:r>
        <w:rPr>
          <w:b/>
          <w:sz w:val="24"/>
          <w:szCs w:val="24"/>
        </w:rPr>
        <w:t>Нормативы потребления коммунальной услуги по холодному водоснабжению при использовании земельного участка и надворных построек, применяемые для расчета размера платы за потребляемую коммунальную услугу при отсутствии приборов учета на территории Ханты-Мансийского района</w:t>
      </w:r>
    </w:p>
    <w:p w:rsidR="00BC2943" w:rsidRPr="005A171E" w:rsidRDefault="00BC2943" w:rsidP="007C574B">
      <w:pPr>
        <w:widowControl w:val="0"/>
        <w:autoSpaceDE w:val="0"/>
        <w:autoSpaceDN w:val="0"/>
        <w:adjustRightInd w:val="0"/>
        <w:rPr>
          <w:sz w:val="24"/>
          <w:szCs w:val="24"/>
        </w:rPr>
      </w:pPr>
    </w:p>
    <w:tbl>
      <w:tblPr>
        <w:tblStyle w:val="a8"/>
        <w:tblW w:w="9356" w:type="dxa"/>
        <w:tblLayout w:type="fixed"/>
        <w:tblLook w:val="0000" w:firstRow="0" w:lastRow="0" w:firstColumn="0" w:lastColumn="0" w:noHBand="0" w:noVBand="0"/>
      </w:tblPr>
      <w:tblGrid>
        <w:gridCol w:w="4678"/>
        <w:gridCol w:w="3402"/>
        <w:gridCol w:w="1276"/>
      </w:tblGrid>
      <w:tr w:rsidR="00BC2943" w:rsidRPr="005A171E" w:rsidTr="007C574B">
        <w:trPr>
          <w:trHeight w:val="800"/>
        </w:trPr>
        <w:tc>
          <w:tcPr>
            <w:tcW w:w="4678"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lastRenderedPageBreak/>
              <w:t>Направления использования</w:t>
            </w:r>
          </w:p>
        </w:tc>
        <w:tc>
          <w:tcPr>
            <w:tcW w:w="3402"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Единицы измерения</w:t>
            </w:r>
          </w:p>
        </w:tc>
        <w:tc>
          <w:tcPr>
            <w:tcW w:w="1276" w:type="dxa"/>
          </w:tcPr>
          <w:p w:rsidR="00BC2943" w:rsidRPr="005A171E" w:rsidRDefault="00BC2943" w:rsidP="007C574B">
            <w:pPr>
              <w:widowControl w:val="0"/>
              <w:autoSpaceDE w:val="0"/>
              <w:autoSpaceDN w:val="0"/>
              <w:adjustRightInd w:val="0"/>
              <w:rPr>
                <w:sz w:val="24"/>
                <w:szCs w:val="24"/>
              </w:rPr>
            </w:pPr>
            <w:r w:rsidRPr="005A171E">
              <w:rPr>
                <w:sz w:val="24"/>
                <w:szCs w:val="24"/>
              </w:rPr>
              <w:t>Числовые значения</w:t>
            </w:r>
          </w:p>
        </w:tc>
      </w:tr>
      <w:tr w:rsidR="00BC2943" w:rsidRPr="005A171E" w:rsidTr="007C574B">
        <w:trPr>
          <w:trHeight w:val="600"/>
        </w:trPr>
        <w:tc>
          <w:tcPr>
            <w:tcW w:w="4678" w:type="dxa"/>
          </w:tcPr>
          <w:p w:rsidR="00BC2943" w:rsidRPr="005A171E" w:rsidRDefault="00BC2943" w:rsidP="007C574B">
            <w:pPr>
              <w:widowControl w:val="0"/>
              <w:autoSpaceDE w:val="0"/>
              <w:autoSpaceDN w:val="0"/>
              <w:adjustRightInd w:val="0"/>
              <w:rPr>
                <w:sz w:val="24"/>
                <w:szCs w:val="24"/>
              </w:rPr>
            </w:pPr>
            <w:r w:rsidRPr="005A171E">
              <w:rPr>
                <w:sz w:val="24"/>
                <w:szCs w:val="24"/>
              </w:rPr>
              <w:t>Полив земельного участка</w:t>
            </w:r>
          </w:p>
        </w:tc>
        <w:tc>
          <w:tcPr>
            <w:tcW w:w="3402" w:type="dxa"/>
          </w:tcPr>
          <w:p w:rsidR="00BC2943" w:rsidRPr="005A171E" w:rsidRDefault="00BC2943" w:rsidP="007C574B">
            <w:pPr>
              <w:widowControl w:val="0"/>
              <w:autoSpaceDE w:val="0"/>
              <w:autoSpaceDN w:val="0"/>
              <w:adjustRightInd w:val="0"/>
              <w:rPr>
                <w:sz w:val="24"/>
                <w:szCs w:val="24"/>
              </w:rPr>
            </w:pPr>
            <w:r w:rsidRPr="005A171E">
              <w:rPr>
                <w:sz w:val="24"/>
                <w:szCs w:val="24"/>
              </w:rPr>
              <w:t>м3 на 1 м2 земельного</w:t>
            </w:r>
            <w:r>
              <w:rPr>
                <w:sz w:val="24"/>
                <w:szCs w:val="24"/>
              </w:rPr>
              <w:t xml:space="preserve"> </w:t>
            </w:r>
            <w:r w:rsidRPr="005A171E">
              <w:rPr>
                <w:sz w:val="24"/>
                <w:szCs w:val="24"/>
              </w:rPr>
              <w:t xml:space="preserve">участка в месяц в течение </w:t>
            </w:r>
            <w:r>
              <w:rPr>
                <w:sz w:val="24"/>
                <w:szCs w:val="24"/>
              </w:rPr>
              <w:t>поливочного сезона</w:t>
            </w:r>
          </w:p>
        </w:tc>
        <w:tc>
          <w:tcPr>
            <w:tcW w:w="1276"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0,03</w:t>
            </w:r>
          </w:p>
        </w:tc>
      </w:tr>
      <w:tr w:rsidR="00BC2943" w:rsidRPr="005A171E" w:rsidTr="007C574B">
        <w:trPr>
          <w:trHeight w:val="600"/>
        </w:trPr>
        <w:tc>
          <w:tcPr>
            <w:tcW w:w="4678" w:type="dxa"/>
          </w:tcPr>
          <w:p w:rsidR="00BC2943" w:rsidRPr="005A171E" w:rsidRDefault="00BC2943" w:rsidP="007C574B">
            <w:pPr>
              <w:widowControl w:val="0"/>
              <w:autoSpaceDE w:val="0"/>
              <w:autoSpaceDN w:val="0"/>
              <w:adjustRightInd w:val="0"/>
              <w:rPr>
                <w:sz w:val="24"/>
                <w:szCs w:val="24"/>
              </w:rPr>
            </w:pPr>
            <w:r w:rsidRPr="005A171E">
              <w:rPr>
                <w:sz w:val="24"/>
                <w:szCs w:val="24"/>
              </w:rPr>
              <w:t>Водоснабжение и приготовление пищи для</w:t>
            </w:r>
            <w:r>
              <w:rPr>
                <w:sz w:val="24"/>
                <w:szCs w:val="24"/>
              </w:rPr>
              <w:t xml:space="preserve"> </w:t>
            </w:r>
            <w:r w:rsidRPr="005A171E">
              <w:rPr>
                <w:sz w:val="24"/>
                <w:szCs w:val="24"/>
              </w:rPr>
              <w:t>соответствующего сельскохозяйственного</w:t>
            </w:r>
            <w:r>
              <w:rPr>
                <w:sz w:val="24"/>
                <w:szCs w:val="24"/>
              </w:rPr>
              <w:t xml:space="preserve"> </w:t>
            </w:r>
            <w:r w:rsidRPr="005A171E">
              <w:rPr>
                <w:sz w:val="24"/>
                <w:szCs w:val="24"/>
              </w:rPr>
              <w:t xml:space="preserve"> животного:</w:t>
            </w:r>
          </w:p>
        </w:tc>
        <w:tc>
          <w:tcPr>
            <w:tcW w:w="3402" w:type="dxa"/>
          </w:tcPr>
          <w:p w:rsidR="00BC2943" w:rsidRPr="005A171E" w:rsidRDefault="00BC2943" w:rsidP="007C574B">
            <w:pPr>
              <w:widowControl w:val="0"/>
              <w:autoSpaceDE w:val="0"/>
              <w:autoSpaceDN w:val="0"/>
              <w:adjustRightInd w:val="0"/>
              <w:rPr>
                <w:sz w:val="24"/>
                <w:szCs w:val="24"/>
              </w:rPr>
            </w:pPr>
          </w:p>
        </w:tc>
        <w:tc>
          <w:tcPr>
            <w:tcW w:w="1276" w:type="dxa"/>
          </w:tcPr>
          <w:p w:rsidR="00BC2943" w:rsidRPr="005A171E" w:rsidRDefault="00BC2943" w:rsidP="007C574B">
            <w:pPr>
              <w:widowControl w:val="0"/>
              <w:autoSpaceDE w:val="0"/>
              <w:autoSpaceDN w:val="0"/>
              <w:adjustRightInd w:val="0"/>
              <w:jc w:val="center"/>
              <w:rPr>
                <w:sz w:val="24"/>
                <w:szCs w:val="24"/>
              </w:rPr>
            </w:pPr>
          </w:p>
        </w:tc>
      </w:tr>
      <w:tr w:rsidR="00BC2943" w:rsidRPr="005A171E" w:rsidTr="007C574B">
        <w:trPr>
          <w:trHeight w:val="400"/>
        </w:trPr>
        <w:tc>
          <w:tcPr>
            <w:tcW w:w="4678" w:type="dxa"/>
          </w:tcPr>
          <w:p w:rsidR="00BC2943" w:rsidRPr="005A171E" w:rsidRDefault="00BC2943" w:rsidP="007C574B">
            <w:pPr>
              <w:widowControl w:val="0"/>
              <w:autoSpaceDE w:val="0"/>
              <w:autoSpaceDN w:val="0"/>
              <w:adjustRightInd w:val="0"/>
              <w:rPr>
                <w:sz w:val="24"/>
                <w:szCs w:val="24"/>
              </w:rPr>
            </w:pPr>
            <w:r>
              <w:rPr>
                <w:sz w:val="24"/>
                <w:szCs w:val="24"/>
              </w:rPr>
              <w:t>к</w:t>
            </w:r>
            <w:r w:rsidRPr="005A171E">
              <w:rPr>
                <w:sz w:val="24"/>
                <w:szCs w:val="24"/>
              </w:rPr>
              <w:t>оровы, лошади</w:t>
            </w:r>
          </w:p>
        </w:tc>
        <w:tc>
          <w:tcPr>
            <w:tcW w:w="3402"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м3 на 1 голову животного </w:t>
            </w:r>
            <w:r>
              <w:rPr>
                <w:sz w:val="24"/>
                <w:szCs w:val="24"/>
              </w:rPr>
              <w:t xml:space="preserve">              </w:t>
            </w:r>
            <w:r w:rsidRPr="005A171E">
              <w:rPr>
                <w:sz w:val="24"/>
                <w:szCs w:val="24"/>
              </w:rPr>
              <w:t>в  месяц</w:t>
            </w:r>
          </w:p>
        </w:tc>
        <w:tc>
          <w:tcPr>
            <w:tcW w:w="1276"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1,8</w:t>
            </w:r>
          </w:p>
        </w:tc>
      </w:tr>
      <w:tr w:rsidR="00BC2943" w:rsidRPr="005A171E" w:rsidTr="007C574B">
        <w:trPr>
          <w:trHeight w:val="400"/>
        </w:trPr>
        <w:tc>
          <w:tcPr>
            <w:tcW w:w="4678" w:type="dxa"/>
          </w:tcPr>
          <w:p w:rsidR="00BC2943" w:rsidRPr="005A171E" w:rsidRDefault="00BC2943" w:rsidP="007C574B">
            <w:pPr>
              <w:widowControl w:val="0"/>
              <w:autoSpaceDE w:val="0"/>
              <w:autoSpaceDN w:val="0"/>
              <w:adjustRightInd w:val="0"/>
              <w:rPr>
                <w:sz w:val="24"/>
                <w:szCs w:val="24"/>
              </w:rPr>
            </w:pPr>
            <w:r>
              <w:rPr>
                <w:sz w:val="24"/>
                <w:szCs w:val="24"/>
              </w:rPr>
              <w:t>с</w:t>
            </w:r>
            <w:r w:rsidRPr="005A171E">
              <w:rPr>
                <w:sz w:val="24"/>
                <w:szCs w:val="24"/>
              </w:rPr>
              <w:t>виньи</w:t>
            </w:r>
          </w:p>
        </w:tc>
        <w:tc>
          <w:tcPr>
            <w:tcW w:w="3402"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м3 на 1 голову животного </w:t>
            </w:r>
            <w:r>
              <w:rPr>
                <w:sz w:val="24"/>
                <w:szCs w:val="24"/>
              </w:rPr>
              <w:t xml:space="preserve">                 </w:t>
            </w:r>
            <w:r w:rsidRPr="005A171E">
              <w:rPr>
                <w:sz w:val="24"/>
                <w:szCs w:val="24"/>
              </w:rPr>
              <w:t>в месяц</w:t>
            </w:r>
          </w:p>
        </w:tc>
        <w:tc>
          <w:tcPr>
            <w:tcW w:w="1276"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0,6</w:t>
            </w:r>
          </w:p>
        </w:tc>
      </w:tr>
      <w:tr w:rsidR="00BC2943" w:rsidRPr="005A171E" w:rsidTr="007C574B">
        <w:trPr>
          <w:trHeight w:val="400"/>
        </w:trPr>
        <w:tc>
          <w:tcPr>
            <w:tcW w:w="4678" w:type="dxa"/>
          </w:tcPr>
          <w:p w:rsidR="00BC2943" w:rsidRPr="005A171E" w:rsidRDefault="00BC2943" w:rsidP="007C574B">
            <w:pPr>
              <w:widowControl w:val="0"/>
              <w:autoSpaceDE w:val="0"/>
              <w:autoSpaceDN w:val="0"/>
              <w:adjustRightInd w:val="0"/>
              <w:rPr>
                <w:sz w:val="24"/>
                <w:szCs w:val="24"/>
              </w:rPr>
            </w:pPr>
            <w:r>
              <w:rPr>
                <w:sz w:val="24"/>
                <w:szCs w:val="24"/>
              </w:rPr>
              <w:t>о</w:t>
            </w:r>
            <w:r w:rsidRPr="005A171E">
              <w:rPr>
                <w:sz w:val="24"/>
                <w:szCs w:val="24"/>
              </w:rPr>
              <w:t>вцы, козы</w:t>
            </w:r>
          </w:p>
        </w:tc>
        <w:tc>
          <w:tcPr>
            <w:tcW w:w="3402"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м3 на 1 голову животного </w:t>
            </w:r>
            <w:r>
              <w:rPr>
                <w:sz w:val="24"/>
                <w:szCs w:val="24"/>
              </w:rPr>
              <w:t xml:space="preserve">             </w:t>
            </w:r>
            <w:r w:rsidRPr="005A171E">
              <w:rPr>
                <w:sz w:val="24"/>
                <w:szCs w:val="24"/>
              </w:rPr>
              <w:t>в месяц</w:t>
            </w:r>
          </w:p>
        </w:tc>
        <w:tc>
          <w:tcPr>
            <w:tcW w:w="1276"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0,1</w:t>
            </w:r>
          </w:p>
        </w:tc>
      </w:tr>
      <w:tr w:rsidR="00BC2943" w:rsidRPr="005A171E" w:rsidTr="007C574B">
        <w:trPr>
          <w:trHeight w:val="400"/>
        </w:trPr>
        <w:tc>
          <w:tcPr>
            <w:tcW w:w="4678" w:type="dxa"/>
          </w:tcPr>
          <w:p w:rsidR="00BC2943" w:rsidRPr="005A171E" w:rsidRDefault="00BC2943" w:rsidP="007C574B">
            <w:pPr>
              <w:widowControl w:val="0"/>
              <w:autoSpaceDE w:val="0"/>
              <w:autoSpaceDN w:val="0"/>
              <w:adjustRightInd w:val="0"/>
              <w:rPr>
                <w:sz w:val="24"/>
                <w:szCs w:val="24"/>
              </w:rPr>
            </w:pPr>
            <w:r>
              <w:rPr>
                <w:sz w:val="24"/>
                <w:szCs w:val="24"/>
              </w:rPr>
              <w:t>п</w:t>
            </w:r>
            <w:r w:rsidRPr="005A171E">
              <w:rPr>
                <w:sz w:val="24"/>
                <w:szCs w:val="24"/>
              </w:rPr>
              <w:t xml:space="preserve">тица и другие мелкие животные </w:t>
            </w:r>
          </w:p>
        </w:tc>
        <w:tc>
          <w:tcPr>
            <w:tcW w:w="3402"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м3 на 1 голову животного </w:t>
            </w:r>
            <w:r>
              <w:rPr>
                <w:sz w:val="24"/>
                <w:szCs w:val="24"/>
              </w:rPr>
              <w:t xml:space="preserve">                  </w:t>
            </w:r>
            <w:r w:rsidRPr="005A171E">
              <w:rPr>
                <w:sz w:val="24"/>
                <w:szCs w:val="24"/>
              </w:rPr>
              <w:t>в  месяц</w:t>
            </w:r>
          </w:p>
        </w:tc>
        <w:tc>
          <w:tcPr>
            <w:tcW w:w="1276"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0,03</w:t>
            </w:r>
          </w:p>
        </w:tc>
      </w:tr>
      <w:tr w:rsidR="00BC2943" w:rsidRPr="005A171E" w:rsidTr="007C574B">
        <w:trPr>
          <w:trHeight w:val="400"/>
        </w:trPr>
        <w:tc>
          <w:tcPr>
            <w:tcW w:w="4678" w:type="dxa"/>
          </w:tcPr>
          <w:p w:rsidR="00BC2943" w:rsidRPr="005A171E" w:rsidRDefault="00BC2943" w:rsidP="007C574B">
            <w:pPr>
              <w:widowControl w:val="0"/>
              <w:autoSpaceDE w:val="0"/>
              <w:autoSpaceDN w:val="0"/>
              <w:adjustRightInd w:val="0"/>
              <w:rPr>
                <w:sz w:val="24"/>
                <w:szCs w:val="24"/>
              </w:rPr>
            </w:pPr>
            <w:r>
              <w:rPr>
                <w:sz w:val="24"/>
                <w:szCs w:val="24"/>
              </w:rPr>
              <w:t>б</w:t>
            </w:r>
            <w:r w:rsidRPr="005A171E">
              <w:rPr>
                <w:sz w:val="24"/>
                <w:szCs w:val="24"/>
              </w:rPr>
              <w:t>ани частного сектора из расчета одной</w:t>
            </w:r>
            <w:r>
              <w:rPr>
                <w:sz w:val="24"/>
                <w:szCs w:val="24"/>
              </w:rPr>
              <w:t xml:space="preserve"> </w:t>
            </w:r>
            <w:r w:rsidRPr="005A171E">
              <w:rPr>
                <w:sz w:val="24"/>
                <w:szCs w:val="24"/>
              </w:rPr>
              <w:t>помывки в неделю</w:t>
            </w:r>
          </w:p>
        </w:tc>
        <w:tc>
          <w:tcPr>
            <w:tcW w:w="3402"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м3 на 1 человека в месяц  </w:t>
            </w:r>
          </w:p>
        </w:tc>
        <w:tc>
          <w:tcPr>
            <w:tcW w:w="1276"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0,5</w:t>
            </w:r>
          </w:p>
        </w:tc>
      </w:tr>
    </w:tbl>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Примечание:</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1. Норматив водоотведения для полива земельных участков и приготовления пищи домашним животным не устанавливается. В банях норматив водоотведения может применяться равным нормативу водоснабжения только в том случае, если имеются присоединенные сети канализации.</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2. Установленные нормативы потребления коммунальных услуг по холодному водоснабжению при использовании земельно</w:t>
      </w:r>
      <w:r>
        <w:rPr>
          <w:sz w:val="24"/>
          <w:szCs w:val="24"/>
        </w:rPr>
        <w:t>го участка и надворных построек</w:t>
      </w:r>
      <w:r w:rsidRPr="005A171E">
        <w:rPr>
          <w:sz w:val="24"/>
          <w:szCs w:val="24"/>
        </w:rPr>
        <w:t xml:space="preserve"> применяются для расчета размера платы за потребленную коммунальную услугу только при отсутствии приборов учета или в других случаях, предусмотренных законодательством, в </w:t>
      </w:r>
      <w:r w:rsidRPr="0060791D">
        <w:rPr>
          <w:sz w:val="24"/>
          <w:szCs w:val="24"/>
        </w:rPr>
        <w:t>соответствии с правилами предоставления</w:t>
      </w:r>
      <w:r w:rsidRPr="005A171E">
        <w:rPr>
          <w:sz w:val="24"/>
          <w:szCs w:val="24"/>
        </w:rPr>
        <w:t xml:space="preserve"> коммунальных услуг.</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3. Норматив холодного водоснабжения для полива земельного участка установлен с учетом продолжительности сельскохозяйственного поливочного периода на территории Ханты-Мансийского автономного округа </w:t>
      </w:r>
      <w:r>
        <w:rPr>
          <w:sz w:val="24"/>
          <w:szCs w:val="24"/>
        </w:rPr>
        <w:t>–</w:t>
      </w:r>
      <w:r w:rsidRPr="005A171E">
        <w:rPr>
          <w:sz w:val="24"/>
          <w:szCs w:val="24"/>
        </w:rPr>
        <w:t xml:space="preserve"> Югры с июня по август.</w:t>
      </w:r>
    </w:p>
    <w:p w:rsidR="00BC2943" w:rsidRPr="00737C73" w:rsidRDefault="00BC2943" w:rsidP="007C574B">
      <w:pPr>
        <w:shd w:val="clear" w:color="auto" w:fill="FFFFFF"/>
        <w:autoSpaceDE w:val="0"/>
        <w:autoSpaceDN w:val="0"/>
        <w:adjustRightInd w:val="0"/>
        <w:ind w:firstLine="709"/>
        <w:jc w:val="both"/>
        <w:rPr>
          <w:sz w:val="24"/>
          <w:szCs w:val="24"/>
        </w:rPr>
      </w:pPr>
      <w:r w:rsidRPr="00737C73">
        <w:rPr>
          <w:sz w:val="24"/>
          <w:szCs w:val="24"/>
        </w:rPr>
        <w:t xml:space="preserve">Жилой фонд населенных пунктов сельского поселения </w:t>
      </w:r>
      <w:r>
        <w:rPr>
          <w:sz w:val="24"/>
          <w:szCs w:val="24"/>
        </w:rPr>
        <w:t>Выкатной</w:t>
      </w:r>
      <w:r w:rsidRPr="00737C73">
        <w:rPr>
          <w:sz w:val="24"/>
          <w:szCs w:val="24"/>
        </w:rPr>
        <w:t xml:space="preserve"> состоит </w:t>
      </w:r>
      <w:r>
        <w:rPr>
          <w:sz w:val="24"/>
          <w:szCs w:val="24"/>
        </w:rPr>
        <w:t xml:space="preserve">                    </w:t>
      </w:r>
      <w:r w:rsidRPr="00737C73">
        <w:rPr>
          <w:sz w:val="24"/>
          <w:szCs w:val="24"/>
        </w:rPr>
        <w:t xml:space="preserve">из </w:t>
      </w:r>
      <w:r>
        <w:rPr>
          <w:sz w:val="24"/>
          <w:szCs w:val="24"/>
        </w:rPr>
        <w:t>82</w:t>
      </w:r>
      <w:r w:rsidRPr="00737C73">
        <w:rPr>
          <w:sz w:val="24"/>
          <w:szCs w:val="24"/>
        </w:rPr>
        <w:t xml:space="preserve"> многоквартирных домов и </w:t>
      </w:r>
      <w:r>
        <w:rPr>
          <w:sz w:val="24"/>
          <w:szCs w:val="24"/>
        </w:rPr>
        <w:t>95</w:t>
      </w:r>
      <w:r w:rsidRPr="00737C73">
        <w:rPr>
          <w:sz w:val="24"/>
          <w:szCs w:val="24"/>
        </w:rPr>
        <w:t xml:space="preserve"> частных домов. </w:t>
      </w:r>
      <w:r>
        <w:rPr>
          <w:sz w:val="24"/>
          <w:szCs w:val="24"/>
        </w:rPr>
        <w:t>В основном реализация питьевой воды осуществляется посредством автомобильного транспорта</w:t>
      </w:r>
      <w:r w:rsidRPr="00737C73">
        <w:rPr>
          <w:sz w:val="24"/>
          <w:szCs w:val="24"/>
        </w:rPr>
        <w:t>.</w:t>
      </w:r>
    </w:p>
    <w:p w:rsidR="00BC2943" w:rsidRPr="00B06A77" w:rsidRDefault="00BC2943" w:rsidP="007C574B">
      <w:pPr>
        <w:shd w:val="clear" w:color="auto" w:fill="FFFFFF"/>
        <w:autoSpaceDE w:val="0"/>
        <w:autoSpaceDN w:val="0"/>
        <w:adjustRightInd w:val="0"/>
        <w:ind w:firstLine="709"/>
        <w:jc w:val="both"/>
        <w:rPr>
          <w:sz w:val="24"/>
          <w:szCs w:val="24"/>
        </w:rPr>
      </w:pPr>
      <w:r w:rsidRPr="00B06A77">
        <w:rPr>
          <w:sz w:val="24"/>
          <w:szCs w:val="24"/>
        </w:rPr>
        <w:t>По этой причине достоверный приборный мониторинг фактического водопотр</w:t>
      </w:r>
      <w:r>
        <w:rPr>
          <w:sz w:val="24"/>
          <w:szCs w:val="24"/>
        </w:rPr>
        <w:t>ебления населения произвести не</w:t>
      </w:r>
      <w:r w:rsidRPr="00B06A77">
        <w:rPr>
          <w:sz w:val="24"/>
          <w:szCs w:val="24"/>
        </w:rPr>
        <w:t>возможно.</w:t>
      </w:r>
    </w:p>
    <w:p w:rsidR="00BC2943" w:rsidRDefault="00BC2943" w:rsidP="007C574B">
      <w:pPr>
        <w:shd w:val="clear" w:color="auto" w:fill="FFFFFF"/>
        <w:autoSpaceDE w:val="0"/>
        <w:autoSpaceDN w:val="0"/>
        <w:adjustRightInd w:val="0"/>
        <w:ind w:firstLine="709"/>
        <w:jc w:val="both"/>
        <w:rPr>
          <w:sz w:val="24"/>
          <w:szCs w:val="24"/>
        </w:rPr>
      </w:pPr>
      <w:r w:rsidRPr="00B06A77">
        <w:rPr>
          <w:sz w:val="24"/>
          <w:szCs w:val="24"/>
        </w:rPr>
        <w:t>В 2013 году общее количество проживающих в сельском поселении</w:t>
      </w:r>
      <w:r>
        <w:rPr>
          <w:sz w:val="24"/>
          <w:szCs w:val="24"/>
        </w:rPr>
        <w:t xml:space="preserve"> Выкатной</w:t>
      </w:r>
      <w:r w:rsidRPr="00B06A77">
        <w:rPr>
          <w:sz w:val="24"/>
          <w:szCs w:val="24"/>
        </w:rPr>
        <w:t xml:space="preserve"> и имеющих водоснабжение составляло </w:t>
      </w:r>
      <w:r>
        <w:rPr>
          <w:sz w:val="24"/>
          <w:szCs w:val="24"/>
        </w:rPr>
        <w:t>1153</w:t>
      </w:r>
      <w:r w:rsidRPr="00B06A77">
        <w:rPr>
          <w:sz w:val="24"/>
          <w:szCs w:val="24"/>
        </w:rPr>
        <w:t xml:space="preserve"> человек. Исходя из общего количества реализованной воды населению </w:t>
      </w:r>
      <w:r>
        <w:rPr>
          <w:sz w:val="24"/>
          <w:szCs w:val="24"/>
        </w:rPr>
        <w:t>5,1</w:t>
      </w:r>
      <w:r w:rsidRPr="00B06A77">
        <w:rPr>
          <w:sz w:val="24"/>
          <w:szCs w:val="24"/>
        </w:rPr>
        <w:t xml:space="preserve"> тыс.</w:t>
      </w:r>
      <w:r>
        <w:rPr>
          <w:sz w:val="24"/>
          <w:szCs w:val="24"/>
        </w:rPr>
        <w:t xml:space="preserve"> </w:t>
      </w:r>
      <w:r w:rsidRPr="00B06A77">
        <w:rPr>
          <w:sz w:val="24"/>
          <w:szCs w:val="24"/>
        </w:rPr>
        <w:t>м</w:t>
      </w:r>
      <w:r w:rsidRPr="00B06A77">
        <w:rPr>
          <w:sz w:val="24"/>
          <w:szCs w:val="24"/>
          <w:vertAlign w:val="superscript"/>
        </w:rPr>
        <w:t>3</w:t>
      </w:r>
      <w:r w:rsidRPr="00B06A77">
        <w:rPr>
          <w:sz w:val="24"/>
          <w:szCs w:val="24"/>
        </w:rPr>
        <w:t xml:space="preserve">, удельное потребление холодной воды равно значению </w:t>
      </w:r>
      <w:r>
        <w:rPr>
          <w:sz w:val="24"/>
          <w:szCs w:val="24"/>
        </w:rPr>
        <w:t>4,42</w:t>
      </w:r>
      <w:r w:rsidRPr="00B06A77">
        <w:rPr>
          <w:sz w:val="24"/>
          <w:szCs w:val="24"/>
        </w:rPr>
        <w:t xml:space="preserve"> м3/</w:t>
      </w:r>
      <w:r>
        <w:rPr>
          <w:sz w:val="24"/>
          <w:szCs w:val="24"/>
        </w:rPr>
        <w:t>год</w:t>
      </w:r>
      <w:r w:rsidRPr="00B06A77">
        <w:rPr>
          <w:sz w:val="24"/>
          <w:szCs w:val="24"/>
        </w:rPr>
        <w:t xml:space="preserve"> на одного человека. Данные показатели не превышают установленных норм.</w:t>
      </w:r>
    </w:p>
    <w:p w:rsidR="00BC2943" w:rsidRPr="00A17D46" w:rsidRDefault="00BC2943" w:rsidP="007C574B">
      <w:pPr>
        <w:shd w:val="clear" w:color="auto" w:fill="FFFFFF"/>
        <w:autoSpaceDE w:val="0"/>
        <w:autoSpaceDN w:val="0"/>
        <w:adjustRightInd w:val="0"/>
        <w:ind w:firstLine="709"/>
        <w:jc w:val="both"/>
        <w:rPr>
          <w:b/>
          <w:sz w:val="24"/>
          <w:szCs w:val="24"/>
        </w:rPr>
      </w:pPr>
      <w:r w:rsidRPr="00A17D46">
        <w:rPr>
          <w:b/>
          <w:sz w:val="24"/>
          <w:szCs w:val="24"/>
        </w:rPr>
        <w:t>3.5. Описание системы коммерческого приборного учета воды, отпущенной из сетей абонентам</w:t>
      </w:r>
      <w:r>
        <w:rPr>
          <w:b/>
          <w:sz w:val="24"/>
          <w:szCs w:val="24"/>
        </w:rPr>
        <w:t>,</w:t>
      </w:r>
      <w:r w:rsidRPr="00A17D46">
        <w:rPr>
          <w:b/>
          <w:sz w:val="24"/>
          <w:szCs w:val="24"/>
        </w:rPr>
        <w:t xml:space="preserve"> и анализ планов по установке приборов учета</w:t>
      </w:r>
      <w:r>
        <w:rPr>
          <w:b/>
          <w:sz w:val="24"/>
          <w:szCs w:val="24"/>
        </w:rPr>
        <w:t>.</w:t>
      </w:r>
    </w:p>
    <w:p w:rsidR="00BC2943" w:rsidRPr="00A17D46" w:rsidRDefault="00BC2943" w:rsidP="007C574B">
      <w:pPr>
        <w:shd w:val="clear" w:color="auto" w:fill="FFFFFF"/>
        <w:autoSpaceDE w:val="0"/>
        <w:autoSpaceDN w:val="0"/>
        <w:adjustRightInd w:val="0"/>
        <w:ind w:firstLine="709"/>
        <w:jc w:val="both"/>
        <w:rPr>
          <w:sz w:val="24"/>
          <w:szCs w:val="24"/>
        </w:rPr>
      </w:pPr>
      <w:r w:rsidRPr="00A17D46">
        <w:rPr>
          <w:sz w:val="24"/>
          <w:szCs w:val="24"/>
        </w:rPr>
        <w:t xml:space="preserve">Согласно </w:t>
      </w:r>
      <w:r>
        <w:rPr>
          <w:sz w:val="24"/>
          <w:szCs w:val="24"/>
        </w:rPr>
        <w:t>части</w:t>
      </w:r>
      <w:r w:rsidRPr="00A17D46">
        <w:rPr>
          <w:sz w:val="24"/>
          <w:szCs w:val="24"/>
        </w:rPr>
        <w:t xml:space="preserve"> 1</w:t>
      </w:r>
      <w:r>
        <w:rPr>
          <w:sz w:val="24"/>
          <w:szCs w:val="24"/>
        </w:rPr>
        <w:t xml:space="preserve"> статьи</w:t>
      </w:r>
      <w:r w:rsidRPr="00A17D46">
        <w:rPr>
          <w:sz w:val="24"/>
          <w:szCs w:val="24"/>
        </w:rPr>
        <w:t xml:space="preserve"> 13 </w:t>
      </w:r>
      <w:r>
        <w:rPr>
          <w:sz w:val="24"/>
          <w:szCs w:val="24"/>
        </w:rPr>
        <w:t>Федерального закона</w:t>
      </w:r>
      <w:r w:rsidRPr="00A17D46">
        <w:rPr>
          <w:sz w:val="24"/>
          <w:szCs w:val="24"/>
        </w:rPr>
        <w:t xml:space="preserve"> №</w:t>
      </w:r>
      <w:r>
        <w:rPr>
          <w:sz w:val="24"/>
          <w:szCs w:val="24"/>
        </w:rPr>
        <w:t xml:space="preserve"> </w:t>
      </w:r>
      <w:r w:rsidRPr="00A17D46">
        <w:rPr>
          <w:sz w:val="24"/>
          <w:szCs w:val="24"/>
        </w:rPr>
        <w:t>261</w:t>
      </w:r>
      <w:r>
        <w:rPr>
          <w:sz w:val="24"/>
          <w:szCs w:val="24"/>
        </w:rPr>
        <w:t>-ФЗ</w:t>
      </w:r>
      <w:r w:rsidRPr="00A17D46">
        <w:rPr>
          <w:sz w:val="24"/>
          <w:szCs w:val="24"/>
        </w:rPr>
        <w:t xml:space="preserve"> «Об энергосбережении и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rsidR="00BC2943" w:rsidRPr="00A17D46" w:rsidRDefault="00BC2943" w:rsidP="007C574B">
      <w:pPr>
        <w:shd w:val="clear" w:color="auto" w:fill="FFFFFF"/>
        <w:autoSpaceDE w:val="0"/>
        <w:autoSpaceDN w:val="0"/>
        <w:adjustRightInd w:val="0"/>
        <w:ind w:firstLine="709"/>
        <w:jc w:val="both"/>
        <w:rPr>
          <w:sz w:val="24"/>
          <w:szCs w:val="24"/>
        </w:rPr>
      </w:pPr>
      <w:r w:rsidRPr="00A17D46">
        <w:rPr>
          <w:sz w:val="24"/>
          <w:szCs w:val="24"/>
        </w:rPr>
        <w:t>Приоритетными группами потребителей, для которых требуется решение задачи по обеспечению коммерческого учета, являются: бюджетная сфера и жилищный фонд.</w:t>
      </w:r>
    </w:p>
    <w:p w:rsidR="00BC2943" w:rsidRDefault="00BC2943" w:rsidP="007C574B">
      <w:pPr>
        <w:shd w:val="clear" w:color="auto" w:fill="FFFFFF"/>
        <w:autoSpaceDE w:val="0"/>
        <w:autoSpaceDN w:val="0"/>
        <w:adjustRightInd w:val="0"/>
        <w:ind w:firstLine="709"/>
        <w:jc w:val="both"/>
        <w:rPr>
          <w:sz w:val="24"/>
          <w:szCs w:val="24"/>
        </w:rPr>
      </w:pPr>
      <w:r w:rsidRPr="00A17D46">
        <w:rPr>
          <w:sz w:val="24"/>
          <w:szCs w:val="24"/>
        </w:rPr>
        <w:lastRenderedPageBreak/>
        <w:t>Для обеспечения 100 % оснащенности необходимо выполнять мероприятия в соответствии с</w:t>
      </w:r>
      <w:r>
        <w:rPr>
          <w:sz w:val="24"/>
          <w:szCs w:val="24"/>
        </w:rPr>
        <w:t xml:space="preserve"> Федеральным законом №</w:t>
      </w:r>
      <w:r w:rsidRPr="00A17D46">
        <w:rPr>
          <w:sz w:val="24"/>
          <w:szCs w:val="24"/>
        </w:rPr>
        <w:t xml:space="preserve">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C2943" w:rsidRPr="00F7716F" w:rsidRDefault="00BC2943" w:rsidP="007C574B">
      <w:pPr>
        <w:shd w:val="clear" w:color="auto" w:fill="FFFFFF"/>
        <w:autoSpaceDE w:val="0"/>
        <w:autoSpaceDN w:val="0"/>
        <w:adjustRightInd w:val="0"/>
        <w:ind w:firstLine="709"/>
        <w:jc w:val="both"/>
        <w:rPr>
          <w:b/>
          <w:sz w:val="24"/>
          <w:szCs w:val="24"/>
        </w:rPr>
      </w:pPr>
      <w:r w:rsidRPr="00F7716F">
        <w:rPr>
          <w:b/>
          <w:sz w:val="24"/>
          <w:szCs w:val="24"/>
        </w:rPr>
        <w:t>3.6. Анализ резервов и дефицитов производственных мощностей системы водоснабжения поселения</w:t>
      </w:r>
      <w:r>
        <w:rPr>
          <w:b/>
          <w:sz w:val="24"/>
          <w:szCs w:val="24"/>
        </w:rPr>
        <w:t>.</w:t>
      </w:r>
    </w:p>
    <w:p w:rsidR="00BC2943" w:rsidRPr="00A82C37" w:rsidRDefault="00BC2943" w:rsidP="007C574B">
      <w:pPr>
        <w:shd w:val="clear" w:color="auto" w:fill="FFFFFF"/>
        <w:autoSpaceDE w:val="0"/>
        <w:autoSpaceDN w:val="0"/>
        <w:adjustRightInd w:val="0"/>
        <w:ind w:firstLine="709"/>
        <w:jc w:val="both"/>
        <w:rPr>
          <w:sz w:val="24"/>
          <w:szCs w:val="24"/>
        </w:rPr>
      </w:pPr>
      <w:r>
        <w:rPr>
          <w:sz w:val="24"/>
          <w:szCs w:val="24"/>
        </w:rPr>
        <w:t>Схема водоснабжения</w:t>
      </w:r>
      <w:r w:rsidRPr="00F7716F">
        <w:rPr>
          <w:sz w:val="24"/>
          <w:szCs w:val="24"/>
        </w:rPr>
        <w:t xml:space="preserve"> сельского поселения</w:t>
      </w:r>
      <w:r>
        <w:rPr>
          <w:sz w:val="24"/>
          <w:szCs w:val="24"/>
        </w:rPr>
        <w:t xml:space="preserve"> Выкатной</w:t>
      </w:r>
      <w:r w:rsidRPr="00F7716F">
        <w:rPr>
          <w:sz w:val="24"/>
          <w:szCs w:val="24"/>
        </w:rPr>
        <w:t xml:space="preserve"> до 20</w:t>
      </w:r>
      <w:r>
        <w:rPr>
          <w:sz w:val="24"/>
          <w:szCs w:val="24"/>
        </w:rPr>
        <w:t>30</w:t>
      </w:r>
      <w:r w:rsidRPr="00F7716F">
        <w:rPr>
          <w:sz w:val="24"/>
          <w:szCs w:val="24"/>
        </w:rPr>
        <w:t xml:space="preserve"> года </w:t>
      </w:r>
      <w:r w:rsidRPr="00A82C37">
        <w:rPr>
          <w:sz w:val="24"/>
          <w:szCs w:val="24"/>
        </w:rPr>
        <w:t>предусматривает увеличение площади жилого фонда до 21545 м</w:t>
      </w:r>
      <w:r w:rsidRPr="00A82C37">
        <w:rPr>
          <w:sz w:val="24"/>
          <w:szCs w:val="24"/>
          <w:vertAlign w:val="superscript"/>
        </w:rPr>
        <w:t>2</w:t>
      </w:r>
      <w:r w:rsidRPr="00A82C37">
        <w:rPr>
          <w:sz w:val="24"/>
          <w:szCs w:val="24"/>
        </w:rPr>
        <w:t>.</w:t>
      </w:r>
    </w:p>
    <w:p w:rsidR="00BC2943" w:rsidRPr="00F7716F" w:rsidRDefault="00BC2943" w:rsidP="007C574B">
      <w:pPr>
        <w:shd w:val="clear" w:color="auto" w:fill="FFFFFF"/>
        <w:autoSpaceDE w:val="0"/>
        <w:autoSpaceDN w:val="0"/>
        <w:adjustRightInd w:val="0"/>
        <w:ind w:firstLine="709"/>
        <w:jc w:val="both"/>
        <w:rPr>
          <w:sz w:val="24"/>
          <w:szCs w:val="24"/>
        </w:rPr>
      </w:pPr>
      <w:r w:rsidRPr="00F7716F">
        <w:rPr>
          <w:sz w:val="24"/>
          <w:szCs w:val="24"/>
        </w:rPr>
        <w:t>Прогнозные приросты строительных фондов по отдельным населенным пунктам, входящим в состав сельского поселения</w:t>
      </w:r>
      <w:r>
        <w:rPr>
          <w:sz w:val="24"/>
          <w:szCs w:val="24"/>
        </w:rPr>
        <w:t xml:space="preserve"> Выкатной, представлены в таблице 9.</w:t>
      </w:r>
    </w:p>
    <w:p w:rsidR="00BC2943" w:rsidRDefault="00BC2943">
      <w:pPr>
        <w:rPr>
          <w:sz w:val="24"/>
          <w:szCs w:val="24"/>
        </w:rPr>
      </w:pPr>
      <w:r>
        <w:rPr>
          <w:sz w:val="24"/>
          <w:szCs w:val="24"/>
        </w:rPr>
        <w:br w:type="page"/>
      </w:r>
    </w:p>
    <w:p w:rsidR="00BC2943" w:rsidRDefault="00BC2943" w:rsidP="007C574B">
      <w:pPr>
        <w:shd w:val="clear" w:color="auto" w:fill="FFFFFF"/>
        <w:autoSpaceDE w:val="0"/>
        <w:autoSpaceDN w:val="0"/>
        <w:adjustRightInd w:val="0"/>
        <w:ind w:firstLine="709"/>
        <w:jc w:val="both"/>
        <w:rPr>
          <w:sz w:val="24"/>
          <w:szCs w:val="24"/>
        </w:rPr>
        <w:sectPr w:rsidR="00BC2943" w:rsidSect="00412880">
          <w:headerReference w:type="default" r:id="rId65"/>
          <w:footerReference w:type="default" r:id="rId66"/>
          <w:pgSz w:w="11906" w:h="16838"/>
          <w:pgMar w:top="1418" w:right="1247" w:bottom="1134" w:left="1588" w:header="709" w:footer="709" w:gutter="0"/>
          <w:cols w:space="708"/>
          <w:docGrid w:linePitch="381"/>
        </w:sectPr>
      </w:pPr>
    </w:p>
    <w:p w:rsidR="00BC2943" w:rsidRDefault="00BC2943" w:rsidP="007C574B">
      <w:pPr>
        <w:shd w:val="clear" w:color="auto" w:fill="FFFFFF"/>
        <w:autoSpaceDE w:val="0"/>
        <w:autoSpaceDN w:val="0"/>
        <w:adjustRightInd w:val="0"/>
        <w:jc w:val="both"/>
        <w:rPr>
          <w:b/>
          <w:sz w:val="24"/>
          <w:szCs w:val="24"/>
        </w:rPr>
      </w:pPr>
      <w:r>
        <w:rPr>
          <w:b/>
          <w:sz w:val="24"/>
          <w:szCs w:val="24"/>
        </w:rPr>
        <w:lastRenderedPageBreak/>
        <w:tab/>
      </w:r>
      <w:r w:rsidRPr="00071CCA">
        <w:rPr>
          <w:b/>
          <w:sz w:val="24"/>
          <w:szCs w:val="24"/>
        </w:rPr>
        <w:t xml:space="preserve">Таблица </w:t>
      </w:r>
      <w:r>
        <w:rPr>
          <w:b/>
          <w:sz w:val="24"/>
          <w:szCs w:val="24"/>
        </w:rPr>
        <w:t>9</w:t>
      </w:r>
      <w:r w:rsidRPr="00071CCA">
        <w:rPr>
          <w:b/>
          <w:sz w:val="24"/>
          <w:szCs w:val="24"/>
        </w:rPr>
        <w:t xml:space="preserve"> </w:t>
      </w:r>
      <w:r>
        <w:rPr>
          <w:b/>
          <w:sz w:val="24"/>
          <w:szCs w:val="24"/>
        </w:rPr>
        <w:t>–</w:t>
      </w:r>
      <w:r w:rsidRPr="00071CCA">
        <w:rPr>
          <w:b/>
          <w:sz w:val="24"/>
          <w:szCs w:val="24"/>
        </w:rPr>
        <w:t xml:space="preserve"> Приросты</w:t>
      </w:r>
      <w:r>
        <w:rPr>
          <w:b/>
          <w:sz w:val="24"/>
          <w:szCs w:val="24"/>
        </w:rPr>
        <w:t xml:space="preserve"> </w:t>
      </w:r>
      <w:r w:rsidRPr="00071CCA">
        <w:rPr>
          <w:b/>
          <w:sz w:val="24"/>
          <w:szCs w:val="24"/>
        </w:rPr>
        <w:t>строительных фондов относительно 2013 г</w:t>
      </w:r>
      <w:r>
        <w:rPr>
          <w:b/>
          <w:sz w:val="24"/>
          <w:szCs w:val="24"/>
        </w:rPr>
        <w:t xml:space="preserve">ода по населенным пунктам </w:t>
      </w:r>
      <w:r w:rsidRPr="00071CCA">
        <w:rPr>
          <w:b/>
          <w:sz w:val="24"/>
          <w:szCs w:val="24"/>
        </w:rPr>
        <w:t xml:space="preserve">сельского поселения </w:t>
      </w:r>
      <w:r>
        <w:rPr>
          <w:b/>
          <w:sz w:val="24"/>
          <w:szCs w:val="24"/>
        </w:rPr>
        <w:t>Выкатной</w:t>
      </w:r>
      <w:r w:rsidRPr="00071CCA">
        <w:rPr>
          <w:b/>
          <w:sz w:val="24"/>
          <w:szCs w:val="24"/>
        </w:rPr>
        <w:t>, тыс</w:t>
      </w:r>
      <w:r>
        <w:rPr>
          <w:b/>
          <w:sz w:val="24"/>
          <w:szCs w:val="24"/>
        </w:rPr>
        <w:t>.</w:t>
      </w:r>
      <w:r w:rsidRPr="00071CCA">
        <w:rPr>
          <w:b/>
          <w:sz w:val="24"/>
          <w:szCs w:val="24"/>
        </w:rPr>
        <w:t xml:space="preserve"> м2</w:t>
      </w:r>
    </w:p>
    <w:tbl>
      <w:tblPr>
        <w:tblStyle w:val="a8"/>
        <w:tblW w:w="15140" w:type="dxa"/>
        <w:tblLook w:val="04A0" w:firstRow="1" w:lastRow="0" w:firstColumn="1" w:lastColumn="0" w:noHBand="0" w:noVBand="1"/>
      </w:tblPr>
      <w:tblGrid>
        <w:gridCol w:w="2118"/>
        <w:gridCol w:w="766"/>
        <w:gridCol w:w="766"/>
        <w:gridCol w:w="766"/>
        <w:gridCol w:w="766"/>
        <w:gridCol w:w="766"/>
        <w:gridCol w:w="766"/>
        <w:gridCol w:w="766"/>
        <w:gridCol w:w="766"/>
        <w:gridCol w:w="766"/>
        <w:gridCol w:w="766"/>
        <w:gridCol w:w="766"/>
        <w:gridCol w:w="766"/>
        <w:gridCol w:w="766"/>
        <w:gridCol w:w="766"/>
        <w:gridCol w:w="766"/>
        <w:gridCol w:w="766"/>
        <w:gridCol w:w="766"/>
      </w:tblGrid>
      <w:tr w:rsidR="00BC2943" w:rsidRPr="00A82C37" w:rsidTr="007C574B">
        <w:trPr>
          <w:trHeight w:val="276"/>
        </w:trPr>
        <w:tc>
          <w:tcPr>
            <w:tcW w:w="15140" w:type="dxa"/>
            <w:gridSpan w:val="18"/>
            <w:noWrap/>
            <w:hideMark/>
          </w:tcPr>
          <w:p w:rsidR="00BC2943" w:rsidRPr="00A82C37" w:rsidRDefault="00BC2943" w:rsidP="007C574B">
            <w:pPr>
              <w:jc w:val="center"/>
              <w:rPr>
                <w:rFonts w:eastAsia="Times New Roman"/>
                <w:color w:val="000000"/>
              </w:rPr>
            </w:pPr>
            <w:r w:rsidRPr="00A82C37">
              <w:rPr>
                <w:rFonts w:eastAsia="Times New Roman"/>
                <w:color w:val="000000"/>
              </w:rPr>
              <w:t>Площадь жилого фонда</w:t>
            </w:r>
          </w:p>
        </w:tc>
      </w:tr>
      <w:tr w:rsidR="00BC2943" w:rsidRPr="00A82C37" w:rsidTr="007C574B">
        <w:trPr>
          <w:trHeight w:val="276"/>
        </w:trPr>
        <w:tc>
          <w:tcPr>
            <w:tcW w:w="2118" w:type="dxa"/>
            <w:vMerge w:val="restart"/>
            <w:hideMark/>
          </w:tcPr>
          <w:p w:rsidR="00BC2943" w:rsidRPr="00A82C37" w:rsidRDefault="00BC2943" w:rsidP="007C574B">
            <w:pPr>
              <w:jc w:val="both"/>
              <w:rPr>
                <w:rFonts w:eastAsia="Times New Roman"/>
                <w:color w:val="000000"/>
              </w:rPr>
            </w:pPr>
            <w:r w:rsidRPr="00A82C37">
              <w:rPr>
                <w:rFonts w:eastAsia="Times New Roman"/>
                <w:color w:val="000000"/>
              </w:rPr>
              <w:t>Населенный пункт</w:t>
            </w:r>
          </w:p>
        </w:tc>
        <w:tc>
          <w:tcPr>
            <w:tcW w:w="13022" w:type="dxa"/>
            <w:gridSpan w:val="17"/>
            <w:hideMark/>
          </w:tcPr>
          <w:p w:rsidR="00BC2943" w:rsidRPr="00A82C37" w:rsidRDefault="00BC2943" w:rsidP="007C574B">
            <w:pPr>
              <w:jc w:val="center"/>
              <w:rPr>
                <w:rFonts w:eastAsia="Times New Roman"/>
                <w:color w:val="000000"/>
              </w:rPr>
            </w:pPr>
            <w:r w:rsidRPr="00A82C37">
              <w:rPr>
                <w:rFonts w:eastAsia="Times New Roman"/>
                <w:color w:val="000000"/>
              </w:rPr>
              <w:t>Годы</w:t>
            </w:r>
          </w:p>
        </w:tc>
      </w:tr>
      <w:tr w:rsidR="00BC2943" w:rsidRPr="00A82C37" w:rsidTr="007C574B">
        <w:trPr>
          <w:trHeight w:val="276"/>
        </w:trPr>
        <w:tc>
          <w:tcPr>
            <w:tcW w:w="2118" w:type="dxa"/>
            <w:vMerge/>
            <w:hideMark/>
          </w:tcPr>
          <w:p w:rsidR="00BC2943" w:rsidRPr="00A82C37" w:rsidRDefault="00BC2943" w:rsidP="007C574B">
            <w:pPr>
              <w:rPr>
                <w:rFonts w:eastAsia="Times New Roman"/>
                <w:color w:val="000000"/>
              </w:rPr>
            </w:pP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2014</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2015</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2016</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2017</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2018</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2019</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2020</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2021</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2022</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2023</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2024</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2025</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2026</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2027</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2028</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2029</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2030</w:t>
            </w:r>
          </w:p>
        </w:tc>
      </w:tr>
      <w:tr w:rsidR="00BC2943" w:rsidRPr="00A82C37" w:rsidTr="007C574B">
        <w:trPr>
          <w:trHeight w:val="276"/>
        </w:trPr>
        <w:tc>
          <w:tcPr>
            <w:tcW w:w="2118" w:type="dxa"/>
            <w:hideMark/>
          </w:tcPr>
          <w:p w:rsidR="00BC2943" w:rsidRPr="00A82C37" w:rsidRDefault="00BC2943" w:rsidP="007C574B">
            <w:pPr>
              <w:jc w:val="both"/>
              <w:rPr>
                <w:rFonts w:eastAsia="Times New Roman"/>
                <w:color w:val="000000"/>
              </w:rPr>
            </w:pPr>
            <w:r w:rsidRPr="00A82C37">
              <w:rPr>
                <w:rFonts w:eastAsia="Times New Roman"/>
                <w:color w:val="000000"/>
              </w:rPr>
              <w:t>п.</w:t>
            </w:r>
            <w:r>
              <w:rPr>
                <w:rFonts w:eastAsia="Times New Roman"/>
                <w:color w:val="000000"/>
              </w:rPr>
              <w:t xml:space="preserve"> </w:t>
            </w:r>
            <w:r w:rsidRPr="00A82C37">
              <w:rPr>
                <w:rFonts w:eastAsia="Times New Roman"/>
                <w:color w:val="000000"/>
              </w:rPr>
              <w:t>Выкатной</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11000</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11227</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11455</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11682</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11909</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12136</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12364</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12591</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12818</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13045</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13273</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13500</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13727</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13955</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14182</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14409</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14636</w:t>
            </w:r>
          </w:p>
        </w:tc>
      </w:tr>
      <w:tr w:rsidR="00BC2943" w:rsidRPr="00A82C37" w:rsidTr="007C574B">
        <w:trPr>
          <w:trHeight w:val="276"/>
        </w:trPr>
        <w:tc>
          <w:tcPr>
            <w:tcW w:w="2118" w:type="dxa"/>
            <w:hideMark/>
          </w:tcPr>
          <w:p w:rsidR="00BC2943" w:rsidRPr="00A82C37" w:rsidRDefault="00BC2943" w:rsidP="007C574B">
            <w:pPr>
              <w:jc w:val="both"/>
              <w:rPr>
                <w:rFonts w:eastAsia="Times New Roman"/>
                <w:color w:val="000000"/>
              </w:rPr>
            </w:pPr>
            <w:r w:rsidRPr="00A82C37">
              <w:rPr>
                <w:rFonts w:eastAsia="Times New Roman"/>
                <w:color w:val="000000"/>
              </w:rPr>
              <w:t>с.</w:t>
            </w:r>
            <w:r>
              <w:rPr>
                <w:rFonts w:eastAsia="Times New Roman"/>
                <w:color w:val="000000"/>
              </w:rPr>
              <w:t xml:space="preserve"> </w:t>
            </w:r>
            <w:r w:rsidRPr="00A82C37">
              <w:rPr>
                <w:rFonts w:eastAsia="Times New Roman"/>
                <w:color w:val="000000"/>
              </w:rPr>
              <w:t>Тюли</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5600</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5682</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5764</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5845</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5927</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6009</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6091</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6173</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6255</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6336</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6418</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6500</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6582</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6664</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6745</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6827</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6909</w:t>
            </w:r>
          </w:p>
        </w:tc>
      </w:tr>
      <w:tr w:rsidR="00BC2943" w:rsidRPr="00A82C37" w:rsidTr="007C574B">
        <w:trPr>
          <w:trHeight w:val="552"/>
        </w:trPr>
        <w:tc>
          <w:tcPr>
            <w:tcW w:w="2118" w:type="dxa"/>
            <w:hideMark/>
          </w:tcPr>
          <w:p w:rsidR="00BC2943" w:rsidRPr="00A82C37" w:rsidRDefault="00BC2943" w:rsidP="007C574B">
            <w:pPr>
              <w:jc w:val="both"/>
              <w:rPr>
                <w:rFonts w:eastAsia="Times New Roman"/>
                <w:color w:val="000000"/>
              </w:rPr>
            </w:pPr>
            <w:r w:rsidRPr="00A82C37">
              <w:rPr>
                <w:rFonts w:eastAsia="Times New Roman"/>
                <w:color w:val="000000"/>
              </w:rPr>
              <w:t>Всего по сельскому поселению</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16600</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16909</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17218</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17527</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17836</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18145</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18455</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18764</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19073</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19382</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19691</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20000</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20309</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20618</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20927</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21236</w:t>
            </w:r>
          </w:p>
        </w:tc>
        <w:tc>
          <w:tcPr>
            <w:tcW w:w="766" w:type="dxa"/>
            <w:hideMark/>
          </w:tcPr>
          <w:p w:rsidR="00BC2943" w:rsidRPr="00A82C37" w:rsidRDefault="00BC2943" w:rsidP="007C574B">
            <w:pPr>
              <w:jc w:val="center"/>
              <w:rPr>
                <w:rFonts w:eastAsia="Times New Roman"/>
                <w:color w:val="000000"/>
              </w:rPr>
            </w:pPr>
            <w:r w:rsidRPr="00A82C37">
              <w:rPr>
                <w:rFonts w:eastAsia="Times New Roman"/>
                <w:color w:val="000000"/>
              </w:rPr>
              <w:t>21545</w:t>
            </w:r>
          </w:p>
        </w:tc>
      </w:tr>
    </w:tbl>
    <w:p w:rsidR="00BC2943" w:rsidRPr="005B2905" w:rsidRDefault="00BC2943" w:rsidP="007C574B">
      <w:pPr>
        <w:shd w:val="clear" w:color="auto" w:fill="FFFFFF"/>
        <w:autoSpaceDE w:val="0"/>
        <w:autoSpaceDN w:val="0"/>
        <w:adjustRightInd w:val="0"/>
        <w:ind w:firstLine="709"/>
        <w:jc w:val="both"/>
        <w:rPr>
          <w:sz w:val="24"/>
          <w:szCs w:val="24"/>
        </w:rPr>
      </w:pPr>
      <w:r w:rsidRPr="005B2905">
        <w:rPr>
          <w:sz w:val="24"/>
          <w:szCs w:val="24"/>
        </w:rPr>
        <w:t>В период с 2014 по 20</w:t>
      </w:r>
      <w:r>
        <w:rPr>
          <w:sz w:val="24"/>
          <w:szCs w:val="24"/>
        </w:rPr>
        <w:t>30</w:t>
      </w:r>
      <w:r w:rsidRPr="005B2905">
        <w:rPr>
          <w:sz w:val="24"/>
          <w:szCs w:val="24"/>
        </w:rPr>
        <w:t xml:space="preserve"> год ожидается сохранение тенденции к уменьшению удельного водопотребления жителями и предприятиями поселения. При этом суммарное потребление холодной воды будет расти по мере присоединения к сетям водоснабжения новых жилых домов</w:t>
      </w:r>
      <w:r>
        <w:rPr>
          <w:sz w:val="24"/>
          <w:szCs w:val="24"/>
        </w:rPr>
        <w:t>,</w:t>
      </w:r>
      <w:r w:rsidRPr="005B2905">
        <w:rPr>
          <w:sz w:val="24"/>
          <w:szCs w:val="24"/>
        </w:rPr>
        <w:t xml:space="preserve"> планируемых к застройке в существующих или вновь образуемых кварталах сельского поселения</w:t>
      </w:r>
      <w:r>
        <w:rPr>
          <w:sz w:val="24"/>
          <w:szCs w:val="24"/>
        </w:rPr>
        <w:t xml:space="preserve"> Выкатной</w:t>
      </w:r>
      <w:r w:rsidRPr="005B2905">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B2905">
        <w:rPr>
          <w:sz w:val="24"/>
          <w:szCs w:val="24"/>
        </w:rPr>
        <w:t>Запас производственной мощности насосных станций представлен в таблице 1</w:t>
      </w:r>
      <w:r>
        <w:rPr>
          <w:sz w:val="24"/>
          <w:szCs w:val="24"/>
        </w:rPr>
        <w:t>0.</w:t>
      </w:r>
    </w:p>
    <w:p w:rsidR="00BC2943" w:rsidRDefault="00BC2943" w:rsidP="007C574B">
      <w:pPr>
        <w:shd w:val="clear" w:color="auto" w:fill="FFFFFF"/>
        <w:autoSpaceDE w:val="0"/>
        <w:autoSpaceDN w:val="0"/>
        <w:adjustRightInd w:val="0"/>
        <w:ind w:firstLine="709"/>
        <w:jc w:val="both"/>
        <w:rPr>
          <w:b/>
          <w:sz w:val="24"/>
          <w:szCs w:val="24"/>
        </w:rPr>
      </w:pPr>
      <w:r w:rsidRPr="00D35081">
        <w:rPr>
          <w:b/>
          <w:sz w:val="24"/>
          <w:szCs w:val="24"/>
        </w:rPr>
        <w:t>Таблица</w:t>
      </w:r>
      <w:r>
        <w:rPr>
          <w:b/>
          <w:sz w:val="24"/>
          <w:szCs w:val="24"/>
        </w:rPr>
        <w:t xml:space="preserve"> </w:t>
      </w:r>
      <w:r w:rsidRPr="00D35081">
        <w:rPr>
          <w:b/>
          <w:sz w:val="24"/>
          <w:szCs w:val="24"/>
        </w:rPr>
        <w:t>1</w:t>
      </w:r>
      <w:r>
        <w:rPr>
          <w:b/>
          <w:sz w:val="24"/>
          <w:szCs w:val="24"/>
        </w:rPr>
        <w:t>0</w:t>
      </w:r>
      <w:r w:rsidRPr="00D35081">
        <w:rPr>
          <w:b/>
          <w:sz w:val="24"/>
          <w:szCs w:val="24"/>
        </w:rPr>
        <w:t xml:space="preserve"> </w:t>
      </w:r>
      <w:r>
        <w:rPr>
          <w:b/>
          <w:sz w:val="24"/>
          <w:szCs w:val="24"/>
        </w:rPr>
        <w:t>–</w:t>
      </w:r>
      <w:r w:rsidRPr="00D35081">
        <w:rPr>
          <w:b/>
          <w:sz w:val="24"/>
          <w:szCs w:val="24"/>
        </w:rPr>
        <w:t xml:space="preserve"> Запас</w:t>
      </w:r>
      <w:r>
        <w:rPr>
          <w:b/>
          <w:sz w:val="24"/>
          <w:szCs w:val="24"/>
        </w:rPr>
        <w:t xml:space="preserve"> </w:t>
      </w:r>
      <w:r w:rsidRPr="00D35081">
        <w:rPr>
          <w:b/>
          <w:sz w:val="24"/>
          <w:szCs w:val="24"/>
        </w:rPr>
        <w:t>производственных мощностей водонасосной станции и водозаборной станции</w:t>
      </w:r>
    </w:p>
    <w:tbl>
      <w:tblPr>
        <w:tblStyle w:val="a8"/>
        <w:tblW w:w="15144" w:type="dxa"/>
        <w:tblLook w:val="04A0" w:firstRow="1" w:lastRow="0" w:firstColumn="1" w:lastColumn="0" w:noHBand="0" w:noVBand="1"/>
      </w:tblPr>
      <w:tblGrid>
        <w:gridCol w:w="1718"/>
        <w:gridCol w:w="2127"/>
        <w:gridCol w:w="1836"/>
        <w:gridCol w:w="1718"/>
        <w:gridCol w:w="2106"/>
        <w:gridCol w:w="2028"/>
        <w:gridCol w:w="1667"/>
        <w:gridCol w:w="1944"/>
      </w:tblGrid>
      <w:tr w:rsidR="00BC2943" w:rsidRPr="005547F6" w:rsidTr="007C574B">
        <w:trPr>
          <w:trHeight w:val="426"/>
        </w:trPr>
        <w:tc>
          <w:tcPr>
            <w:tcW w:w="1718" w:type="dxa"/>
            <w:hideMark/>
          </w:tcPr>
          <w:p w:rsidR="00BC2943" w:rsidRPr="003411C2" w:rsidRDefault="00BC2943" w:rsidP="007C574B">
            <w:pPr>
              <w:jc w:val="center"/>
              <w:rPr>
                <w:rFonts w:eastAsia="Times New Roman"/>
                <w:color w:val="000000"/>
              </w:rPr>
            </w:pPr>
            <w:r w:rsidRPr="003411C2">
              <w:rPr>
                <w:rFonts w:eastAsia="Times New Roman"/>
                <w:bCs/>
                <w:color w:val="000000"/>
              </w:rPr>
              <w:t>Насосная станция, водозабор</w:t>
            </w:r>
          </w:p>
        </w:tc>
        <w:tc>
          <w:tcPr>
            <w:tcW w:w="2127" w:type="dxa"/>
            <w:hideMark/>
          </w:tcPr>
          <w:p w:rsidR="00BC2943" w:rsidRPr="003411C2" w:rsidRDefault="00BC2943" w:rsidP="007C574B">
            <w:pPr>
              <w:jc w:val="center"/>
              <w:rPr>
                <w:rFonts w:eastAsia="Times New Roman"/>
                <w:color w:val="000000"/>
              </w:rPr>
            </w:pPr>
            <w:r w:rsidRPr="003411C2">
              <w:rPr>
                <w:rFonts w:eastAsia="Times New Roman"/>
                <w:bCs/>
                <w:color w:val="000000"/>
              </w:rPr>
              <w:t>Установленные насосы</w:t>
            </w:r>
          </w:p>
        </w:tc>
        <w:tc>
          <w:tcPr>
            <w:tcW w:w="1836" w:type="dxa"/>
            <w:hideMark/>
          </w:tcPr>
          <w:p w:rsidR="00BC2943" w:rsidRPr="003411C2" w:rsidRDefault="00BC2943" w:rsidP="007C574B">
            <w:pPr>
              <w:jc w:val="center"/>
              <w:rPr>
                <w:rFonts w:eastAsia="Times New Roman"/>
                <w:color w:val="000000"/>
              </w:rPr>
            </w:pPr>
            <w:r>
              <w:rPr>
                <w:rFonts w:eastAsia="Times New Roman"/>
                <w:bCs/>
                <w:color w:val="000000"/>
              </w:rPr>
              <w:t>Располагаемая производитель-нос</w:t>
            </w:r>
            <w:r w:rsidRPr="003411C2">
              <w:rPr>
                <w:rFonts w:eastAsia="Times New Roman"/>
                <w:bCs/>
                <w:color w:val="000000"/>
              </w:rPr>
              <w:t>ть, м3/ч</w:t>
            </w:r>
          </w:p>
        </w:tc>
        <w:tc>
          <w:tcPr>
            <w:tcW w:w="1718" w:type="dxa"/>
            <w:hideMark/>
          </w:tcPr>
          <w:p w:rsidR="00BC2943" w:rsidRPr="003411C2" w:rsidRDefault="00BC2943" w:rsidP="007C574B">
            <w:pPr>
              <w:jc w:val="center"/>
              <w:rPr>
                <w:rFonts w:eastAsia="Times New Roman"/>
                <w:color w:val="000000"/>
              </w:rPr>
            </w:pPr>
            <w:r>
              <w:rPr>
                <w:rFonts w:eastAsia="Times New Roman"/>
                <w:bCs/>
                <w:color w:val="000000"/>
              </w:rPr>
              <w:t>Располагаемая производитель-</w:t>
            </w:r>
            <w:r w:rsidRPr="003411C2">
              <w:rPr>
                <w:rFonts w:eastAsia="Times New Roman"/>
                <w:bCs/>
                <w:color w:val="000000"/>
              </w:rPr>
              <w:t>ть без резерва, м3/ч</w:t>
            </w:r>
          </w:p>
        </w:tc>
        <w:tc>
          <w:tcPr>
            <w:tcW w:w="2106" w:type="dxa"/>
            <w:hideMark/>
          </w:tcPr>
          <w:p w:rsidR="00BC2943" w:rsidRDefault="00BC2943" w:rsidP="007C574B">
            <w:pPr>
              <w:jc w:val="center"/>
              <w:rPr>
                <w:rFonts w:eastAsia="Times New Roman"/>
                <w:bCs/>
                <w:color w:val="000000"/>
              </w:rPr>
            </w:pPr>
            <w:r>
              <w:rPr>
                <w:rFonts w:eastAsia="Times New Roman"/>
                <w:bCs/>
                <w:color w:val="000000"/>
              </w:rPr>
              <w:t>Фактическая производитель-</w:t>
            </w:r>
          </w:p>
          <w:p w:rsidR="00BC2943" w:rsidRPr="003411C2" w:rsidRDefault="00BC2943" w:rsidP="007C574B">
            <w:pPr>
              <w:jc w:val="center"/>
              <w:rPr>
                <w:rFonts w:eastAsia="Times New Roman"/>
                <w:color w:val="000000"/>
              </w:rPr>
            </w:pPr>
            <w:r>
              <w:rPr>
                <w:rFonts w:eastAsia="Times New Roman"/>
                <w:bCs/>
                <w:color w:val="000000"/>
              </w:rPr>
              <w:t>нос</w:t>
            </w:r>
            <w:r w:rsidRPr="003411C2">
              <w:rPr>
                <w:rFonts w:eastAsia="Times New Roman"/>
                <w:bCs/>
                <w:color w:val="000000"/>
              </w:rPr>
              <w:t>ть насосов в работе, м3/ч</w:t>
            </w:r>
          </w:p>
        </w:tc>
        <w:tc>
          <w:tcPr>
            <w:tcW w:w="2028" w:type="dxa"/>
            <w:hideMark/>
          </w:tcPr>
          <w:p w:rsidR="00BC2943" w:rsidRPr="003411C2" w:rsidRDefault="00BC2943" w:rsidP="007C574B">
            <w:pPr>
              <w:jc w:val="center"/>
              <w:rPr>
                <w:rFonts w:eastAsia="Times New Roman"/>
                <w:color w:val="000000"/>
              </w:rPr>
            </w:pPr>
            <w:r>
              <w:rPr>
                <w:rFonts w:eastAsia="Times New Roman"/>
                <w:bCs/>
                <w:color w:val="000000"/>
              </w:rPr>
              <w:t>Резерв производитель-нос</w:t>
            </w:r>
            <w:r w:rsidRPr="003411C2">
              <w:rPr>
                <w:rFonts w:eastAsia="Times New Roman"/>
                <w:bCs/>
                <w:color w:val="000000"/>
              </w:rPr>
              <w:t>ти, %</w:t>
            </w:r>
          </w:p>
        </w:tc>
        <w:tc>
          <w:tcPr>
            <w:tcW w:w="1667" w:type="dxa"/>
            <w:hideMark/>
          </w:tcPr>
          <w:p w:rsidR="00BC2943" w:rsidRPr="003411C2" w:rsidRDefault="00BC2943" w:rsidP="007C574B">
            <w:pPr>
              <w:jc w:val="center"/>
              <w:rPr>
                <w:rFonts w:eastAsia="Times New Roman"/>
                <w:color w:val="000000"/>
              </w:rPr>
            </w:pPr>
            <w:r>
              <w:rPr>
                <w:rFonts w:eastAsia="Times New Roman"/>
                <w:bCs/>
                <w:color w:val="000000"/>
              </w:rPr>
              <w:t>Производитель-нос</w:t>
            </w:r>
            <w:r w:rsidRPr="003411C2">
              <w:rPr>
                <w:rFonts w:eastAsia="Times New Roman"/>
                <w:bCs/>
                <w:color w:val="000000"/>
              </w:rPr>
              <w:t>ть в перспективе, м3/ч</w:t>
            </w:r>
          </w:p>
        </w:tc>
        <w:tc>
          <w:tcPr>
            <w:tcW w:w="1944" w:type="dxa"/>
            <w:hideMark/>
          </w:tcPr>
          <w:p w:rsidR="00BC2943" w:rsidRPr="003411C2" w:rsidRDefault="00BC2943" w:rsidP="007C574B">
            <w:pPr>
              <w:jc w:val="center"/>
              <w:rPr>
                <w:rFonts w:eastAsia="Times New Roman"/>
                <w:color w:val="000000"/>
              </w:rPr>
            </w:pPr>
            <w:r>
              <w:rPr>
                <w:rFonts w:eastAsia="Times New Roman"/>
                <w:bCs/>
                <w:color w:val="000000"/>
              </w:rPr>
              <w:t>Резерв (дефицит) производитель-нос</w:t>
            </w:r>
            <w:r w:rsidRPr="003411C2">
              <w:rPr>
                <w:rFonts w:eastAsia="Times New Roman"/>
                <w:bCs/>
                <w:color w:val="000000"/>
              </w:rPr>
              <w:t>ти, м3/ч</w:t>
            </w:r>
          </w:p>
        </w:tc>
      </w:tr>
      <w:tr w:rsidR="00BC2943" w:rsidRPr="005547F6" w:rsidTr="007C574B">
        <w:trPr>
          <w:trHeight w:val="331"/>
        </w:trPr>
        <w:tc>
          <w:tcPr>
            <w:tcW w:w="1718" w:type="dxa"/>
            <w:hideMark/>
          </w:tcPr>
          <w:p w:rsidR="00BC2943" w:rsidRPr="003411C2" w:rsidRDefault="00BC2943" w:rsidP="007C574B">
            <w:pPr>
              <w:rPr>
                <w:rFonts w:eastAsia="Times New Roman"/>
                <w:color w:val="000000"/>
              </w:rPr>
            </w:pPr>
            <w:r w:rsidRPr="003411C2">
              <w:rPr>
                <w:rFonts w:eastAsia="Times New Roman"/>
                <w:color w:val="000000"/>
              </w:rPr>
              <w:t>п.</w:t>
            </w:r>
            <w:r>
              <w:rPr>
                <w:rFonts w:eastAsia="Times New Roman"/>
                <w:color w:val="000000"/>
              </w:rPr>
              <w:t xml:space="preserve"> </w:t>
            </w:r>
            <w:r w:rsidRPr="003411C2">
              <w:rPr>
                <w:rFonts w:eastAsia="Times New Roman"/>
                <w:color w:val="000000"/>
              </w:rPr>
              <w:t>Выкатной</w:t>
            </w:r>
          </w:p>
        </w:tc>
        <w:tc>
          <w:tcPr>
            <w:tcW w:w="2127" w:type="dxa"/>
            <w:hideMark/>
          </w:tcPr>
          <w:p w:rsidR="00BC2943" w:rsidRPr="003411C2" w:rsidRDefault="00BC2943" w:rsidP="007C574B">
            <w:pPr>
              <w:jc w:val="center"/>
              <w:rPr>
                <w:rFonts w:eastAsia="Times New Roman"/>
                <w:color w:val="000000"/>
              </w:rPr>
            </w:pPr>
            <w:r w:rsidRPr="003411C2">
              <w:rPr>
                <w:rFonts w:eastAsia="Times New Roman"/>
                <w:color w:val="000000"/>
                <w:lang w:val="en-US"/>
              </w:rPr>
              <w:t>Grundfos СМ-3-5 –</w:t>
            </w:r>
            <w:r>
              <w:rPr>
                <w:rFonts w:eastAsia="Times New Roman"/>
                <w:color w:val="000000"/>
              </w:rPr>
              <w:t xml:space="preserve">             </w:t>
            </w:r>
            <w:r w:rsidRPr="003411C2">
              <w:rPr>
                <w:rFonts w:eastAsia="Times New Roman"/>
                <w:color w:val="000000"/>
                <w:lang w:val="en-US"/>
              </w:rPr>
              <w:t xml:space="preserve"> 2 ед.</w:t>
            </w:r>
          </w:p>
        </w:tc>
        <w:tc>
          <w:tcPr>
            <w:tcW w:w="1836" w:type="dxa"/>
            <w:hideMark/>
          </w:tcPr>
          <w:p w:rsidR="00BC2943" w:rsidRPr="003411C2" w:rsidRDefault="00BC2943" w:rsidP="007C574B">
            <w:pPr>
              <w:jc w:val="center"/>
              <w:rPr>
                <w:rFonts w:eastAsia="Times New Roman"/>
                <w:color w:val="000000"/>
              </w:rPr>
            </w:pPr>
            <w:r w:rsidRPr="003411C2">
              <w:rPr>
                <w:rFonts w:eastAsia="Times New Roman"/>
                <w:color w:val="000000"/>
              </w:rPr>
              <w:t>6</w:t>
            </w:r>
          </w:p>
        </w:tc>
        <w:tc>
          <w:tcPr>
            <w:tcW w:w="1718" w:type="dxa"/>
            <w:hideMark/>
          </w:tcPr>
          <w:p w:rsidR="00BC2943" w:rsidRPr="003411C2" w:rsidRDefault="00BC2943" w:rsidP="007C574B">
            <w:pPr>
              <w:jc w:val="center"/>
              <w:rPr>
                <w:rFonts w:eastAsia="Times New Roman"/>
                <w:color w:val="000000"/>
              </w:rPr>
            </w:pPr>
            <w:r w:rsidRPr="003411C2">
              <w:rPr>
                <w:rFonts w:eastAsia="Times New Roman"/>
                <w:color w:val="000000"/>
              </w:rPr>
              <w:t>3</w:t>
            </w:r>
          </w:p>
        </w:tc>
        <w:tc>
          <w:tcPr>
            <w:tcW w:w="2106" w:type="dxa"/>
            <w:hideMark/>
          </w:tcPr>
          <w:p w:rsidR="00BC2943" w:rsidRPr="003411C2" w:rsidRDefault="00BC2943" w:rsidP="007C574B">
            <w:pPr>
              <w:jc w:val="center"/>
              <w:rPr>
                <w:rFonts w:eastAsia="Times New Roman"/>
                <w:color w:val="000000"/>
              </w:rPr>
            </w:pPr>
            <w:r w:rsidRPr="003411C2">
              <w:rPr>
                <w:rFonts w:eastAsia="Times New Roman"/>
                <w:color w:val="000000"/>
              </w:rPr>
              <w:t>0,445</w:t>
            </w:r>
          </w:p>
        </w:tc>
        <w:tc>
          <w:tcPr>
            <w:tcW w:w="2028" w:type="dxa"/>
            <w:hideMark/>
          </w:tcPr>
          <w:p w:rsidR="00BC2943" w:rsidRPr="003411C2" w:rsidRDefault="00BC2943" w:rsidP="007C574B">
            <w:pPr>
              <w:jc w:val="center"/>
              <w:rPr>
                <w:rFonts w:eastAsia="Times New Roman"/>
                <w:color w:val="000000"/>
              </w:rPr>
            </w:pPr>
            <w:r w:rsidRPr="003411C2">
              <w:rPr>
                <w:rFonts w:eastAsia="Times New Roman"/>
                <w:color w:val="000000"/>
              </w:rPr>
              <w:t>85%</w:t>
            </w:r>
          </w:p>
        </w:tc>
        <w:tc>
          <w:tcPr>
            <w:tcW w:w="1667" w:type="dxa"/>
            <w:hideMark/>
          </w:tcPr>
          <w:p w:rsidR="00BC2943" w:rsidRPr="003411C2" w:rsidRDefault="00BC2943" w:rsidP="007C574B">
            <w:pPr>
              <w:jc w:val="center"/>
              <w:rPr>
                <w:rFonts w:eastAsia="Times New Roman"/>
                <w:color w:val="000000"/>
              </w:rPr>
            </w:pPr>
            <w:r w:rsidRPr="003411C2">
              <w:rPr>
                <w:rFonts w:eastAsia="Times New Roman"/>
                <w:color w:val="000000"/>
              </w:rPr>
              <w:t>8,31</w:t>
            </w:r>
          </w:p>
        </w:tc>
        <w:tc>
          <w:tcPr>
            <w:tcW w:w="1944" w:type="dxa"/>
            <w:hideMark/>
          </w:tcPr>
          <w:p w:rsidR="00BC2943" w:rsidRPr="003411C2" w:rsidRDefault="00BC2943" w:rsidP="007C574B">
            <w:pPr>
              <w:jc w:val="center"/>
              <w:rPr>
                <w:rFonts w:eastAsia="Times New Roman"/>
                <w:color w:val="000000"/>
              </w:rPr>
            </w:pPr>
            <w:r w:rsidRPr="003411C2">
              <w:rPr>
                <w:rFonts w:eastAsia="Times New Roman"/>
                <w:color w:val="000000"/>
              </w:rPr>
              <w:t>-177%</w:t>
            </w:r>
          </w:p>
        </w:tc>
      </w:tr>
      <w:tr w:rsidR="00BC2943" w:rsidRPr="005547F6" w:rsidTr="007C574B">
        <w:trPr>
          <w:trHeight w:val="408"/>
        </w:trPr>
        <w:tc>
          <w:tcPr>
            <w:tcW w:w="1718" w:type="dxa"/>
            <w:hideMark/>
          </w:tcPr>
          <w:p w:rsidR="00BC2943" w:rsidRPr="003411C2" w:rsidRDefault="00BC2943" w:rsidP="007C574B">
            <w:pPr>
              <w:rPr>
                <w:rFonts w:eastAsia="Times New Roman"/>
                <w:color w:val="000000"/>
              </w:rPr>
            </w:pPr>
            <w:r w:rsidRPr="003411C2">
              <w:rPr>
                <w:rFonts w:eastAsia="Times New Roman"/>
                <w:color w:val="000000"/>
              </w:rPr>
              <w:t>с.</w:t>
            </w:r>
            <w:r>
              <w:rPr>
                <w:rFonts w:eastAsia="Times New Roman"/>
                <w:color w:val="000000"/>
              </w:rPr>
              <w:t xml:space="preserve"> </w:t>
            </w:r>
            <w:r w:rsidRPr="003411C2">
              <w:rPr>
                <w:rFonts w:eastAsia="Times New Roman"/>
                <w:color w:val="000000"/>
              </w:rPr>
              <w:t>Тюли</w:t>
            </w:r>
          </w:p>
        </w:tc>
        <w:tc>
          <w:tcPr>
            <w:tcW w:w="2127" w:type="dxa"/>
            <w:hideMark/>
          </w:tcPr>
          <w:p w:rsidR="00BC2943" w:rsidRPr="003411C2" w:rsidRDefault="00BC2943" w:rsidP="007C574B">
            <w:pPr>
              <w:jc w:val="center"/>
              <w:rPr>
                <w:rFonts w:eastAsia="Times New Roman"/>
                <w:color w:val="000000"/>
                <w:lang w:val="en-US"/>
              </w:rPr>
            </w:pPr>
            <w:r w:rsidRPr="003411C2">
              <w:rPr>
                <w:rFonts w:eastAsia="Times New Roman"/>
                <w:color w:val="000000"/>
                <w:lang w:val="en-US"/>
              </w:rPr>
              <w:t>Grundfos Hydrojet JP 6 B-A-CVBP</w:t>
            </w:r>
          </w:p>
        </w:tc>
        <w:tc>
          <w:tcPr>
            <w:tcW w:w="1836" w:type="dxa"/>
            <w:hideMark/>
          </w:tcPr>
          <w:p w:rsidR="00BC2943" w:rsidRPr="003411C2" w:rsidRDefault="00BC2943" w:rsidP="007C574B">
            <w:pPr>
              <w:jc w:val="center"/>
              <w:rPr>
                <w:rFonts w:eastAsia="Times New Roman"/>
                <w:color w:val="000000"/>
              </w:rPr>
            </w:pPr>
            <w:r w:rsidRPr="003411C2">
              <w:rPr>
                <w:rFonts w:eastAsia="Times New Roman"/>
                <w:color w:val="000000"/>
              </w:rPr>
              <w:t>4</w:t>
            </w:r>
          </w:p>
        </w:tc>
        <w:tc>
          <w:tcPr>
            <w:tcW w:w="1718" w:type="dxa"/>
            <w:hideMark/>
          </w:tcPr>
          <w:p w:rsidR="00BC2943" w:rsidRPr="003411C2" w:rsidRDefault="00BC2943" w:rsidP="007C574B">
            <w:pPr>
              <w:jc w:val="center"/>
              <w:rPr>
                <w:rFonts w:eastAsia="Times New Roman"/>
                <w:color w:val="000000"/>
              </w:rPr>
            </w:pPr>
            <w:r w:rsidRPr="003411C2">
              <w:rPr>
                <w:rFonts w:eastAsia="Times New Roman"/>
                <w:color w:val="000000"/>
              </w:rPr>
              <w:t>4</w:t>
            </w:r>
          </w:p>
        </w:tc>
        <w:tc>
          <w:tcPr>
            <w:tcW w:w="2106" w:type="dxa"/>
            <w:hideMark/>
          </w:tcPr>
          <w:p w:rsidR="00BC2943" w:rsidRPr="003411C2" w:rsidRDefault="00BC2943" w:rsidP="007C574B">
            <w:pPr>
              <w:jc w:val="center"/>
              <w:rPr>
                <w:rFonts w:eastAsia="Times New Roman"/>
                <w:color w:val="000000"/>
              </w:rPr>
            </w:pPr>
            <w:r w:rsidRPr="003411C2">
              <w:rPr>
                <w:rFonts w:eastAsia="Times New Roman"/>
                <w:color w:val="000000"/>
              </w:rPr>
              <w:t>0,137</w:t>
            </w:r>
          </w:p>
        </w:tc>
        <w:tc>
          <w:tcPr>
            <w:tcW w:w="2028" w:type="dxa"/>
            <w:hideMark/>
          </w:tcPr>
          <w:p w:rsidR="00BC2943" w:rsidRPr="003411C2" w:rsidRDefault="00BC2943" w:rsidP="007C574B">
            <w:pPr>
              <w:jc w:val="center"/>
              <w:rPr>
                <w:rFonts w:eastAsia="Times New Roman"/>
                <w:color w:val="000000"/>
              </w:rPr>
            </w:pPr>
            <w:r w:rsidRPr="003411C2">
              <w:rPr>
                <w:rFonts w:eastAsia="Times New Roman"/>
                <w:color w:val="000000"/>
              </w:rPr>
              <w:t>97%</w:t>
            </w:r>
          </w:p>
        </w:tc>
        <w:tc>
          <w:tcPr>
            <w:tcW w:w="1667" w:type="dxa"/>
            <w:hideMark/>
          </w:tcPr>
          <w:p w:rsidR="00BC2943" w:rsidRPr="003411C2" w:rsidRDefault="00BC2943" w:rsidP="007C574B">
            <w:pPr>
              <w:jc w:val="center"/>
              <w:rPr>
                <w:rFonts w:eastAsia="Times New Roman"/>
                <w:color w:val="000000"/>
              </w:rPr>
            </w:pPr>
            <w:r w:rsidRPr="003411C2">
              <w:rPr>
                <w:rFonts w:eastAsia="Times New Roman"/>
                <w:color w:val="000000"/>
              </w:rPr>
              <w:t>3,4</w:t>
            </w:r>
          </w:p>
        </w:tc>
        <w:tc>
          <w:tcPr>
            <w:tcW w:w="1944" w:type="dxa"/>
            <w:hideMark/>
          </w:tcPr>
          <w:p w:rsidR="00BC2943" w:rsidRPr="003411C2" w:rsidRDefault="00BC2943" w:rsidP="007C574B">
            <w:pPr>
              <w:jc w:val="center"/>
              <w:rPr>
                <w:rFonts w:eastAsia="Times New Roman"/>
                <w:color w:val="000000"/>
              </w:rPr>
            </w:pPr>
            <w:r w:rsidRPr="003411C2">
              <w:rPr>
                <w:rFonts w:eastAsia="Times New Roman"/>
                <w:color w:val="000000"/>
              </w:rPr>
              <w:t>16%</w:t>
            </w:r>
          </w:p>
        </w:tc>
      </w:tr>
    </w:tbl>
    <w:p w:rsidR="00BC2943" w:rsidRPr="005B2905" w:rsidRDefault="00BC2943" w:rsidP="007C574B">
      <w:pPr>
        <w:shd w:val="clear" w:color="auto" w:fill="FFFFFF"/>
        <w:autoSpaceDE w:val="0"/>
        <w:autoSpaceDN w:val="0"/>
        <w:adjustRightInd w:val="0"/>
        <w:ind w:firstLine="709"/>
        <w:jc w:val="both"/>
        <w:rPr>
          <w:b/>
          <w:sz w:val="24"/>
          <w:szCs w:val="24"/>
        </w:rPr>
      </w:pPr>
      <w:r w:rsidRPr="005B2905">
        <w:rPr>
          <w:b/>
          <w:sz w:val="24"/>
          <w:szCs w:val="24"/>
        </w:rPr>
        <w:t>3.7. Прогнозные балансы потребления воды</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B2905">
        <w:rPr>
          <w:sz w:val="24"/>
          <w:szCs w:val="24"/>
        </w:rPr>
        <w:t>В таблицах 1</w:t>
      </w:r>
      <w:r>
        <w:rPr>
          <w:sz w:val="24"/>
          <w:szCs w:val="24"/>
        </w:rPr>
        <w:t>1</w:t>
      </w:r>
      <w:r w:rsidRPr="005B2905">
        <w:rPr>
          <w:sz w:val="24"/>
          <w:szCs w:val="24"/>
        </w:rPr>
        <w:t xml:space="preserve"> и 1</w:t>
      </w:r>
      <w:r>
        <w:rPr>
          <w:sz w:val="24"/>
          <w:szCs w:val="24"/>
        </w:rPr>
        <w:t>2</w:t>
      </w:r>
      <w:r w:rsidRPr="005B2905">
        <w:rPr>
          <w:sz w:val="24"/>
          <w:szCs w:val="24"/>
        </w:rPr>
        <w:t xml:space="preserve"> приведены прогнозируемые объемы воды (среднесуточные и максимальные), планируемые к потреблению по годам</w:t>
      </w:r>
      <w:r>
        <w:rPr>
          <w:sz w:val="24"/>
          <w:szCs w:val="24"/>
        </w:rPr>
        <w:t>,</w:t>
      </w:r>
      <w:r w:rsidRPr="005B2905">
        <w:rPr>
          <w:sz w:val="24"/>
          <w:szCs w:val="24"/>
        </w:rPr>
        <w:t xml:space="preserve"> рассчитанные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BC2943" w:rsidRDefault="00BC2943" w:rsidP="007C574B">
      <w:pPr>
        <w:shd w:val="clear" w:color="auto" w:fill="FFFFFF"/>
        <w:autoSpaceDE w:val="0"/>
        <w:autoSpaceDN w:val="0"/>
        <w:adjustRightInd w:val="0"/>
        <w:ind w:firstLine="709"/>
        <w:jc w:val="both"/>
        <w:rPr>
          <w:b/>
          <w:sz w:val="24"/>
          <w:szCs w:val="24"/>
        </w:rPr>
      </w:pPr>
      <w:r w:rsidRPr="005B2905">
        <w:rPr>
          <w:b/>
          <w:sz w:val="24"/>
          <w:szCs w:val="24"/>
        </w:rPr>
        <w:t>Таблица</w:t>
      </w:r>
      <w:r>
        <w:rPr>
          <w:b/>
          <w:sz w:val="24"/>
          <w:szCs w:val="24"/>
        </w:rPr>
        <w:t xml:space="preserve"> 11</w:t>
      </w:r>
      <w:r w:rsidRPr="005B2905">
        <w:rPr>
          <w:b/>
          <w:sz w:val="24"/>
          <w:szCs w:val="24"/>
        </w:rPr>
        <w:t xml:space="preserve"> </w:t>
      </w:r>
      <w:r>
        <w:rPr>
          <w:b/>
          <w:sz w:val="24"/>
          <w:szCs w:val="24"/>
        </w:rPr>
        <w:t>–</w:t>
      </w:r>
      <w:r w:rsidRPr="005B2905">
        <w:rPr>
          <w:b/>
          <w:sz w:val="24"/>
          <w:szCs w:val="24"/>
        </w:rPr>
        <w:t xml:space="preserve"> Значения</w:t>
      </w:r>
      <w:r>
        <w:rPr>
          <w:b/>
          <w:sz w:val="24"/>
          <w:szCs w:val="24"/>
        </w:rPr>
        <w:t xml:space="preserve"> </w:t>
      </w:r>
      <w:r w:rsidRPr="005B2905">
        <w:rPr>
          <w:b/>
          <w:sz w:val="24"/>
          <w:szCs w:val="24"/>
        </w:rPr>
        <w:t xml:space="preserve">расчетного потребления воды (среднесуточное) по </w:t>
      </w:r>
      <w:r>
        <w:rPr>
          <w:b/>
          <w:sz w:val="24"/>
          <w:szCs w:val="24"/>
        </w:rPr>
        <w:t>населенным пунктам</w:t>
      </w:r>
      <w:r w:rsidRPr="005B2905">
        <w:rPr>
          <w:b/>
          <w:sz w:val="24"/>
          <w:szCs w:val="24"/>
        </w:rPr>
        <w:t xml:space="preserve"> сельского поселения</w:t>
      </w:r>
      <w:r>
        <w:rPr>
          <w:b/>
          <w:sz w:val="24"/>
          <w:szCs w:val="24"/>
        </w:rPr>
        <w:t xml:space="preserve"> Выкатной</w:t>
      </w:r>
      <w:r w:rsidRPr="005B2905">
        <w:rPr>
          <w:b/>
          <w:sz w:val="24"/>
          <w:szCs w:val="24"/>
        </w:rPr>
        <w:t>, м3/сут</w:t>
      </w:r>
    </w:p>
    <w:tbl>
      <w:tblPr>
        <w:tblStyle w:val="a8"/>
        <w:tblW w:w="14600" w:type="dxa"/>
        <w:tblLook w:val="04A0" w:firstRow="1" w:lastRow="0" w:firstColumn="1" w:lastColumn="0" w:noHBand="0" w:noVBand="1"/>
      </w:tblPr>
      <w:tblGrid>
        <w:gridCol w:w="2020"/>
        <w:gridCol w:w="740"/>
        <w:gridCol w:w="740"/>
        <w:gridCol w:w="740"/>
        <w:gridCol w:w="740"/>
        <w:gridCol w:w="740"/>
        <w:gridCol w:w="740"/>
        <w:gridCol w:w="740"/>
        <w:gridCol w:w="740"/>
        <w:gridCol w:w="740"/>
        <w:gridCol w:w="740"/>
        <w:gridCol w:w="740"/>
        <w:gridCol w:w="740"/>
        <w:gridCol w:w="740"/>
        <w:gridCol w:w="740"/>
        <w:gridCol w:w="740"/>
        <w:gridCol w:w="740"/>
        <w:gridCol w:w="740"/>
      </w:tblGrid>
      <w:tr w:rsidR="00BC2943" w:rsidRPr="00A82C37" w:rsidTr="007C574B">
        <w:trPr>
          <w:trHeight w:val="276"/>
        </w:trPr>
        <w:tc>
          <w:tcPr>
            <w:tcW w:w="2020" w:type="dxa"/>
            <w:vMerge w:val="restart"/>
            <w:hideMark/>
          </w:tcPr>
          <w:p w:rsidR="00BC2943" w:rsidRPr="00A82C37" w:rsidRDefault="00BC2943" w:rsidP="007C574B">
            <w:pPr>
              <w:rPr>
                <w:rFonts w:eastAsia="Times New Roman"/>
                <w:color w:val="000000"/>
              </w:rPr>
            </w:pPr>
            <w:r>
              <w:rPr>
                <w:rFonts w:eastAsia="Times New Roman"/>
                <w:color w:val="000000"/>
              </w:rPr>
              <w:t>Наименование населенного пункта</w:t>
            </w:r>
          </w:p>
        </w:tc>
        <w:tc>
          <w:tcPr>
            <w:tcW w:w="12580" w:type="dxa"/>
            <w:gridSpan w:val="17"/>
            <w:hideMark/>
          </w:tcPr>
          <w:p w:rsidR="00BC2943" w:rsidRPr="00A82C37" w:rsidRDefault="00BC2943" w:rsidP="007C574B">
            <w:pPr>
              <w:jc w:val="center"/>
              <w:rPr>
                <w:rFonts w:eastAsia="Times New Roman"/>
                <w:color w:val="000000"/>
              </w:rPr>
            </w:pPr>
            <w:r w:rsidRPr="00A82C37">
              <w:rPr>
                <w:rFonts w:eastAsia="Times New Roman"/>
                <w:color w:val="000000"/>
              </w:rPr>
              <w:t>Годы</w:t>
            </w:r>
          </w:p>
        </w:tc>
      </w:tr>
      <w:tr w:rsidR="00BC2943" w:rsidRPr="00A82C37" w:rsidTr="007C574B">
        <w:trPr>
          <w:trHeight w:val="276"/>
        </w:trPr>
        <w:tc>
          <w:tcPr>
            <w:tcW w:w="2020" w:type="dxa"/>
            <w:vMerge/>
            <w:hideMark/>
          </w:tcPr>
          <w:p w:rsidR="00BC2943" w:rsidRPr="00A82C37" w:rsidRDefault="00BC2943" w:rsidP="007C574B">
            <w:pPr>
              <w:rPr>
                <w:rFonts w:eastAsia="Times New Roman"/>
                <w:color w:val="000000"/>
              </w:rPr>
            </w:pP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2014</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2015</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2016</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2017</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2018</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2019</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2020</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2021</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2022</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2023</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2024</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2025</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2026</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2027</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2028</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2029</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2030</w:t>
            </w:r>
          </w:p>
        </w:tc>
      </w:tr>
      <w:tr w:rsidR="00BC2943" w:rsidRPr="00A82C37" w:rsidTr="007C574B">
        <w:trPr>
          <w:trHeight w:val="276"/>
        </w:trPr>
        <w:tc>
          <w:tcPr>
            <w:tcW w:w="2020" w:type="dxa"/>
            <w:hideMark/>
          </w:tcPr>
          <w:p w:rsidR="00BC2943" w:rsidRPr="00A82C37" w:rsidRDefault="00BC2943" w:rsidP="007C574B">
            <w:pPr>
              <w:rPr>
                <w:rFonts w:eastAsia="Times New Roman"/>
                <w:color w:val="000000"/>
              </w:rPr>
            </w:pPr>
            <w:r w:rsidRPr="00A82C37">
              <w:rPr>
                <w:rFonts w:eastAsia="Times New Roman"/>
                <w:color w:val="000000"/>
              </w:rPr>
              <w:t>п.</w:t>
            </w:r>
            <w:r>
              <w:rPr>
                <w:rFonts w:eastAsia="Times New Roman"/>
                <w:color w:val="000000"/>
              </w:rPr>
              <w:t xml:space="preserve"> </w:t>
            </w:r>
            <w:r w:rsidRPr="00A82C37">
              <w:rPr>
                <w:rFonts w:eastAsia="Times New Roman"/>
                <w:color w:val="000000"/>
              </w:rPr>
              <w:t>Выкатной</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192,1</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192,5</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193,0</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193,4</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193,9</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194,4</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194,8</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195,3</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195,7</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196,2</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196,7</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197,1</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197,6</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198,0</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198,5</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199,0</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199,4</w:t>
            </w:r>
          </w:p>
        </w:tc>
      </w:tr>
      <w:tr w:rsidR="00BC2943" w:rsidRPr="00A82C37" w:rsidTr="007C574B">
        <w:trPr>
          <w:trHeight w:val="276"/>
        </w:trPr>
        <w:tc>
          <w:tcPr>
            <w:tcW w:w="2020" w:type="dxa"/>
            <w:hideMark/>
          </w:tcPr>
          <w:p w:rsidR="00BC2943" w:rsidRPr="00A82C37" w:rsidRDefault="00BC2943" w:rsidP="007C574B">
            <w:pPr>
              <w:rPr>
                <w:rFonts w:eastAsia="Times New Roman"/>
                <w:color w:val="000000"/>
              </w:rPr>
            </w:pPr>
            <w:r w:rsidRPr="00A82C37">
              <w:rPr>
                <w:rFonts w:eastAsia="Times New Roman"/>
                <w:color w:val="000000"/>
              </w:rPr>
              <w:t>с.</w:t>
            </w:r>
            <w:r>
              <w:rPr>
                <w:rFonts w:eastAsia="Times New Roman"/>
                <w:color w:val="000000"/>
              </w:rPr>
              <w:t xml:space="preserve"> </w:t>
            </w:r>
            <w:r w:rsidRPr="00A82C37">
              <w:rPr>
                <w:rFonts w:eastAsia="Times New Roman"/>
                <w:color w:val="000000"/>
              </w:rPr>
              <w:t>Тюли</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73,1</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73,6</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74,1</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74,5</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75,0</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75,4</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75,9</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76,4</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76,8</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77,3</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77,7</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78,2</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78,7</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79,1</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79,6</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80,0</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80,5</w:t>
            </w:r>
          </w:p>
        </w:tc>
      </w:tr>
      <w:tr w:rsidR="00BC2943" w:rsidRPr="00A82C37" w:rsidTr="007C574B">
        <w:trPr>
          <w:trHeight w:val="344"/>
        </w:trPr>
        <w:tc>
          <w:tcPr>
            <w:tcW w:w="2020" w:type="dxa"/>
            <w:hideMark/>
          </w:tcPr>
          <w:p w:rsidR="00BC2943" w:rsidRPr="00A82C37" w:rsidRDefault="00BC2943" w:rsidP="007C574B">
            <w:pPr>
              <w:rPr>
                <w:rFonts w:eastAsia="Times New Roman"/>
                <w:color w:val="000000"/>
              </w:rPr>
            </w:pPr>
            <w:r w:rsidRPr="00A82C37">
              <w:rPr>
                <w:rFonts w:eastAsia="Times New Roman"/>
                <w:color w:val="000000"/>
              </w:rPr>
              <w:t>Итог по сельскому поселению</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265,2</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266,1</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267,0</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268,0</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268,9</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269,8</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270,7</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271,6</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272,6</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273,5</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274,4</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275,3</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276,2</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277,2</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278,1</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279,0</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279,9</w:t>
            </w:r>
          </w:p>
        </w:tc>
      </w:tr>
    </w:tbl>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b/>
          <w:sz w:val="24"/>
          <w:szCs w:val="24"/>
        </w:rPr>
      </w:pPr>
      <w:r w:rsidRPr="004F5DEA">
        <w:rPr>
          <w:b/>
          <w:sz w:val="24"/>
          <w:szCs w:val="24"/>
        </w:rPr>
        <w:t>Таблица</w:t>
      </w:r>
      <w:r>
        <w:rPr>
          <w:b/>
          <w:sz w:val="24"/>
          <w:szCs w:val="24"/>
        </w:rPr>
        <w:t xml:space="preserve"> 12</w:t>
      </w:r>
      <w:r w:rsidRPr="004F5DEA">
        <w:rPr>
          <w:b/>
          <w:sz w:val="24"/>
          <w:szCs w:val="24"/>
        </w:rPr>
        <w:t xml:space="preserve"> </w:t>
      </w:r>
      <w:r>
        <w:rPr>
          <w:b/>
          <w:sz w:val="24"/>
          <w:szCs w:val="24"/>
        </w:rPr>
        <w:t>–</w:t>
      </w:r>
      <w:r w:rsidRPr="004F5DEA">
        <w:rPr>
          <w:b/>
          <w:sz w:val="24"/>
          <w:szCs w:val="24"/>
        </w:rPr>
        <w:t xml:space="preserve"> Значения</w:t>
      </w:r>
      <w:r>
        <w:rPr>
          <w:b/>
          <w:sz w:val="24"/>
          <w:szCs w:val="24"/>
        </w:rPr>
        <w:t xml:space="preserve"> </w:t>
      </w:r>
      <w:r w:rsidRPr="004F5DEA">
        <w:rPr>
          <w:b/>
          <w:sz w:val="24"/>
          <w:szCs w:val="24"/>
        </w:rPr>
        <w:t xml:space="preserve">расчетного потребления воды (в часы максимума) </w:t>
      </w:r>
      <w:r w:rsidRPr="005B2905">
        <w:rPr>
          <w:b/>
          <w:sz w:val="24"/>
          <w:szCs w:val="24"/>
        </w:rPr>
        <w:t xml:space="preserve">по </w:t>
      </w:r>
      <w:r>
        <w:rPr>
          <w:b/>
          <w:sz w:val="24"/>
          <w:szCs w:val="24"/>
        </w:rPr>
        <w:t>населенным пунктам</w:t>
      </w:r>
      <w:r w:rsidRPr="005B2905">
        <w:rPr>
          <w:b/>
          <w:sz w:val="24"/>
          <w:szCs w:val="24"/>
        </w:rPr>
        <w:t xml:space="preserve"> сельского поселения</w:t>
      </w:r>
      <w:r>
        <w:rPr>
          <w:b/>
          <w:sz w:val="24"/>
          <w:szCs w:val="24"/>
        </w:rPr>
        <w:t xml:space="preserve"> Выкатной</w:t>
      </w:r>
      <w:r w:rsidRPr="004F5DEA">
        <w:rPr>
          <w:b/>
          <w:sz w:val="24"/>
          <w:szCs w:val="24"/>
        </w:rPr>
        <w:t>, м3/сут</w:t>
      </w:r>
      <w:r>
        <w:rPr>
          <w:b/>
          <w:sz w:val="24"/>
          <w:szCs w:val="24"/>
        </w:rPr>
        <w:t>.</w:t>
      </w:r>
    </w:p>
    <w:tbl>
      <w:tblPr>
        <w:tblStyle w:val="a8"/>
        <w:tblW w:w="14600" w:type="dxa"/>
        <w:tblLook w:val="04A0" w:firstRow="1" w:lastRow="0" w:firstColumn="1" w:lastColumn="0" w:noHBand="0" w:noVBand="1"/>
      </w:tblPr>
      <w:tblGrid>
        <w:gridCol w:w="2020"/>
        <w:gridCol w:w="740"/>
        <w:gridCol w:w="740"/>
        <w:gridCol w:w="740"/>
        <w:gridCol w:w="740"/>
        <w:gridCol w:w="740"/>
        <w:gridCol w:w="740"/>
        <w:gridCol w:w="740"/>
        <w:gridCol w:w="740"/>
        <w:gridCol w:w="740"/>
        <w:gridCol w:w="740"/>
        <w:gridCol w:w="740"/>
        <w:gridCol w:w="740"/>
        <w:gridCol w:w="740"/>
        <w:gridCol w:w="740"/>
        <w:gridCol w:w="740"/>
        <w:gridCol w:w="740"/>
        <w:gridCol w:w="740"/>
      </w:tblGrid>
      <w:tr w:rsidR="00BC2943" w:rsidRPr="00A82C37" w:rsidTr="007C574B">
        <w:trPr>
          <w:trHeight w:val="276"/>
        </w:trPr>
        <w:tc>
          <w:tcPr>
            <w:tcW w:w="2020" w:type="dxa"/>
            <w:vMerge w:val="restart"/>
            <w:hideMark/>
          </w:tcPr>
          <w:p w:rsidR="00BC2943" w:rsidRPr="00A82C37" w:rsidRDefault="00BC2943" w:rsidP="007C574B">
            <w:pPr>
              <w:rPr>
                <w:rFonts w:eastAsia="Times New Roman"/>
                <w:color w:val="000000"/>
              </w:rPr>
            </w:pPr>
            <w:r>
              <w:rPr>
                <w:rFonts w:eastAsia="Times New Roman"/>
                <w:color w:val="000000"/>
              </w:rPr>
              <w:t>Наименование населенного пункта</w:t>
            </w:r>
          </w:p>
        </w:tc>
        <w:tc>
          <w:tcPr>
            <w:tcW w:w="12580" w:type="dxa"/>
            <w:gridSpan w:val="17"/>
            <w:hideMark/>
          </w:tcPr>
          <w:p w:rsidR="00BC2943" w:rsidRPr="00A82C37" w:rsidRDefault="00BC2943" w:rsidP="007C574B">
            <w:pPr>
              <w:jc w:val="center"/>
              <w:rPr>
                <w:rFonts w:eastAsia="Times New Roman"/>
                <w:color w:val="000000"/>
              </w:rPr>
            </w:pPr>
            <w:r w:rsidRPr="00A82C37">
              <w:rPr>
                <w:rFonts w:eastAsia="Times New Roman"/>
                <w:color w:val="000000"/>
              </w:rPr>
              <w:t>Годы</w:t>
            </w:r>
          </w:p>
        </w:tc>
      </w:tr>
      <w:tr w:rsidR="00BC2943" w:rsidRPr="00A82C37" w:rsidTr="007C574B">
        <w:trPr>
          <w:trHeight w:val="276"/>
        </w:trPr>
        <w:tc>
          <w:tcPr>
            <w:tcW w:w="2020" w:type="dxa"/>
            <w:vMerge/>
            <w:hideMark/>
          </w:tcPr>
          <w:p w:rsidR="00BC2943" w:rsidRPr="00A82C37" w:rsidRDefault="00BC2943" w:rsidP="007C574B">
            <w:pPr>
              <w:rPr>
                <w:rFonts w:eastAsia="Times New Roman"/>
                <w:color w:val="000000"/>
              </w:rPr>
            </w:pP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2014</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2015</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2016</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2017</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2018</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2019</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2020</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2021</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2022</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2023</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2024</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2025</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2026</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2027</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2028</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2029</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2030</w:t>
            </w:r>
          </w:p>
        </w:tc>
      </w:tr>
      <w:tr w:rsidR="00BC2943" w:rsidRPr="00A82C37" w:rsidTr="007C574B">
        <w:trPr>
          <w:trHeight w:val="276"/>
        </w:trPr>
        <w:tc>
          <w:tcPr>
            <w:tcW w:w="2020" w:type="dxa"/>
            <w:hideMark/>
          </w:tcPr>
          <w:p w:rsidR="00BC2943" w:rsidRPr="00A82C37" w:rsidRDefault="00BC2943" w:rsidP="007C574B">
            <w:pPr>
              <w:rPr>
                <w:rFonts w:eastAsia="Times New Roman"/>
                <w:color w:val="000000"/>
              </w:rPr>
            </w:pPr>
            <w:r w:rsidRPr="00A82C37">
              <w:rPr>
                <w:rFonts w:eastAsia="Times New Roman"/>
                <w:color w:val="000000"/>
              </w:rPr>
              <w:t>п.</w:t>
            </w:r>
            <w:r>
              <w:rPr>
                <w:rFonts w:eastAsia="Times New Roman"/>
                <w:color w:val="000000"/>
              </w:rPr>
              <w:t xml:space="preserve"> </w:t>
            </w:r>
            <w:r w:rsidRPr="00A82C37">
              <w:rPr>
                <w:rFonts w:eastAsia="Times New Roman"/>
                <w:color w:val="000000"/>
              </w:rPr>
              <w:t>Выкатной</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249,7</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250,3</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250,9</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251,5</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252,1</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252,7</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253,3</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253,9</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254,4</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255,0</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255,6</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256,2</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256,8</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257,4</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258,0</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258,6</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259,2</w:t>
            </w:r>
          </w:p>
        </w:tc>
      </w:tr>
      <w:tr w:rsidR="00BC2943" w:rsidRPr="00A82C37" w:rsidTr="007C574B">
        <w:trPr>
          <w:trHeight w:val="276"/>
        </w:trPr>
        <w:tc>
          <w:tcPr>
            <w:tcW w:w="2020" w:type="dxa"/>
            <w:hideMark/>
          </w:tcPr>
          <w:p w:rsidR="00BC2943" w:rsidRPr="00A82C37" w:rsidRDefault="00BC2943" w:rsidP="007C574B">
            <w:pPr>
              <w:rPr>
                <w:rFonts w:eastAsia="Times New Roman"/>
                <w:color w:val="000000"/>
              </w:rPr>
            </w:pPr>
            <w:r w:rsidRPr="00A82C37">
              <w:rPr>
                <w:rFonts w:eastAsia="Times New Roman"/>
                <w:color w:val="000000"/>
              </w:rPr>
              <w:t>с.</w:t>
            </w:r>
            <w:r>
              <w:rPr>
                <w:rFonts w:eastAsia="Times New Roman"/>
                <w:color w:val="000000"/>
              </w:rPr>
              <w:t xml:space="preserve"> </w:t>
            </w:r>
            <w:r w:rsidRPr="00A82C37">
              <w:rPr>
                <w:rFonts w:eastAsia="Times New Roman"/>
                <w:color w:val="000000"/>
              </w:rPr>
              <w:t>Тюли</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95,1</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95,7</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96,3</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96,9</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97,5</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98,1</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98,7</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99,3</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99,9</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100,5</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101,1</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101,7</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102,3</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102,9</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103,5</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104,1</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104,7</w:t>
            </w:r>
          </w:p>
        </w:tc>
      </w:tr>
      <w:tr w:rsidR="00BC2943" w:rsidRPr="00A82C37" w:rsidTr="007C574B">
        <w:trPr>
          <w:trHeight w:val="552"/>
        </w:trPr>
        <w:tc>
          <w:tcPr>
            <w:tcW w:w="2020" w:type="dxa"/>
            <w:hideMark/>
          </w:tcPr>
          <w:p w:rsidR="00BC2943" w:rsidRPr="00A82C37" w:rsidRDefault="00BC2943" w:rsidP="007C574B">
            <w:pPr>
              <w:rPr>
                <w:rFonts w:eastAsia="Times New Roman"/>
                <w:color w:val="000000"/>
              </w:rPr>
            </w:pPr>
            <w:r w:rsidRPr="00A82C37">
              <w:rPr>
                <w:rFonts w:eastAsia="Times New Roman"/>
                <w:color w:val="000000"/>
              </w:rPr>
              <w:t>Итог по сельскому поселению</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344,7</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345,9</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347,1</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348,3</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349,5</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350,7</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351,9</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353,1</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354,3</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355,5</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356,7</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357,9</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359,1</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360,3</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361,5</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362,7</w:t>
            </w:r>
          </w:p>
        </w:tc>
        <w:tc>
          <w:tcPr>
            <w:tcW w:w="740" w:type="dxa"/>
            <w:hideMark/>
          </w:tcPr>
          <w:p w:rsidR="00BC2943" w:rsidRPr="00A82C37" w:rsidRDefault="00BC2943" w:rsidP="007C574B">
            <w:pPr>
              <w:jc w:val="center"/>
              <w:rPr>
                <w:rFonts w:eastAsia="Times New Roman"/>
                <w:color w:val="000000"/>
              </w:rPr>
            </w:pPr>
            <w:r w:rsidRPr="00A82C37">
              <w:rPr>
                <w:rFonts w:eastAsia="Times New Roman"/>
                <w:color w:val="000000"/>
              </w:rPr>
              <w:t>363,9</w:t>
            </w:r>
          </w:p>
        </w:tc>
      </w:tr>
    </w:tbl>
    <w:p w:rsidR="00BC2943" w:rsidRDefault="00BC2943" w:rsidP="007C574B">
      <w:pPr>
        <w:shd w:val="clear" w:color="auto" w:fill="FFFFFF"/>
        <w:autoSpaceDE w:val="0"/>
        <w:autoSpaceDN w:val="0"/>
        <w:adjustRightInd w:val="0"/>
        <w:ind w:firstLine="709"/>
        <w:jc w:val="both"/>
        <w:rPr>
          <w:sz w:val="24"/>
          <w:szCs w:val="24"/>
        </w:rPr>
        <w:sectPr w:rsidR="00BC2943" w:rsidSect="00412880">
          <w:pgSz w:w="16838" w:h="11906" w:orient="landscape"/>
          <w:pgMar w:top="1418" w:right="1134" w:bottom="1134" w:left="1134" w:header="709" w:footer="709" w:gutter="0"/>
          <w:cols w:space="708"/>
          <w:docGrid w:linePitch="360"/>
        </w:sectPr>
      </w:pPr>
    </w:p>
    <w:p w:rsidR="00BC2943" w:rsidRPr="00EE77EA" w:rsidRDefault="00BC2943" w:rsidP="007C574B">
      <w:pPr>
        <w:shd w:val="clear" w:color="auto" w:fill="FFFFFF"/>
        <w:autoSpaceDE w:val="0"/>
        <w:autoSpaceDN w:val="0"/>
        <w:adjustRightInd w:val="0"/>
        <w:ind w:firstLine="709"/>
        <w:jc w:val="both"/>
        <w:rPr>
          <w:b/>
          <w:sz w:val="24"/>
          <w:szCs w:val="24"/>
        </w:rPr>
      </w:pPr>
      <w:r w:rsidRPr="00EE77EA">
        <w:rPr>
          <w:b/>
          <w:sz w:val="24"/>
          <w:szCs w:val="24"/>
        </w:rPr>
        <w:lastRenderedPageBreak/>
        <w:t>3.8. Перспективное потребление коммунальных ресурсов в сфере водоснабжения</w:t>
      </w:r>
      <w:r>
        <w:rPr>
          <w:b/>
          <w:sz w:val="24"/>
          <w:szCs w:val="24"/>
        </w:rPr>
        <w:t>.</w:t>
      </w:r>
    </w:p>
    <w:p w:rsidR="00BC2943" w:rsidRPr="00EE77EA" w:rsidRDefault="00BC2943" w:rsidP="007C574B">
      <w:pPr>
        <w:shd w:val="clear" w:color="auto" w:fill="FFFFFF"/>
        <w:autoSpaceDE w:val="0"/>
        <w:autoSpaceDN w:val="0"/>
        <w:adjustRightInd w:val="0"/>
        <w:ind w:firstLine="709"/>
        <w:jc w:val="both"/>
        <w:rPr>
          <w:b/>
          <w:sz w:val="24"/>
          <w:szCs w:val="24"/>
        </w:rPr>
      </w:pPr>
      <w:r w:rsidRPr="00EE77EA">
        <w:rPr>
          <w:b/>
          <w:sz w:val="24"/>
          <w:szCs w:val="24"/>
        </w:rPr>
        <w:t>3.8.1. Сведения о фактическом и ожидаемом потреблении воды</w:t>
      </w:r>
      <w:r>
        <w:rPr>
          <w:b/>
          <w:sz w:val="24"/>
          <w:szCs w:val="24"/>
        </w:rPr>
        <w:t>.</w:t>
      </w:r>
    </w:p>
    <w:p w:rsidR="00BC2943" w:rsidRPr="00E50C82" w:rsidRDefault="00BC2943" w:rsidP="007C574B">
      <w:pPr>
        <w:shd w:val="clear" w:color="auto" w:fill="FFFFFF"/>
        <w:autoSpaceDE w:val="0"/>
        <w:autoSpaceDN w:val="0"/>
        <w:adjustRightInd w:val="0"/>
        <w:ind w:firstLine="709"/>
        <w:jc w:val="both"/>
        <w:rPr>
          <w:sz w:val="24"/>
          <w:szCs w:val="24"/>
        </w:rPr>
      </w:pPr>
      <w:r w:rsidRPr="00EE77EA">
        <w:rPr>
          <w:sz w:val="24"/>
          <w:szCs w:val="24"/>
        </w:rPr>
        <w:t>Фактическое потребление воды за 201</w:t>
      </w:r>
      <w:r>
        <w:rPr>
          <w:sz w:val="24"/>
          <w:szCs w:val="24"/>
        </w:rPr>
        <w:t>3 год</w:t>
      </w:r>
      <w:r w:rsidRPr="00EE77EA">
        <w:rPr>
          <w:sz w:val="24"/>
          <w:szCs w:val="24"/>
        </w:rPr>
        <w:t xml:space="preserve"> составило </w:t>
      </w:r>
      <w:r>
        <w:rPr>
          <w:sz w:val="24"/>
          <w:szCs w:val="24"/>
        </w:rPr>
        <w:t>5,1</w:t>
      </w:r>
      <w:r w:rsidRPr="00EE77EA">
        <w:rPr>
          <w:sz w:val="24"/>
          <w:szCs w:val="24"/>
        </w:rPr>
        <w:t xml:space="preserve"> тыс.</w:t>
      </w:r>
      <w:r>
        <w:rPr>
          <w:sz w:val="24"/>
          <w:szCs w:val="24"/>
        </w:rPr>
        <w:t xml:space="preserve"> </w:t>
      </w:r>
      <w:r w:rsidRPr="00EE77EA">
        <w:rPr>
          <w:sz w:val="24"/>
          <w:szCs w:val="24"/>
        </w:rPr>
        <w:t xml:space="preserve">м3/год, </w:t>
      </w:r>
      <w:r>
        <w:rPr>
          <w:sz w:val="24"/>
          <w:szCs w:val="24"/>
        </w:rPr>
        <w:t>в среднем в</w:t>
      </w:r>
      <w:r w:rsidRPr="00EE77EA">
        <w:rPr>
          <w:sz w:val="24"/>
          <w:szCs w:val="24"/>
        </w:rPr>
        <w:t xml:space="preserve"> сутки </w:t>
      </w:r>
      <w:r>
        <w:rPr>
          <w:sz w:val="24"/>
          <w:szCs w:val="24"/>
        </w:rPr>
        <w:t xml:space="preserve">14 м3/сут., максимальный водоразбор в сутки – </w:t>
      </w:r>
      <w:r w:rsidRPr="00EE77EA">
        <w:rPr>
          <w:sz w:val="24"/>
          <w:szCs w:val="24"/>
        </w:rPr>
        <w:t xml:space="preserve"> </w:t>
      </w:r>
      <w:r>
        <w:rPr>
          <w:sz w:val="24"/>
          <w:szCs w:val="24"/>
        </w:rPr>
        <w:t>18,2</w:t>
      </w:r>
      <w:r w:rsidRPr="00EE77EA">
        <w:rPr>
          <w:sz w:val="24"/>
          <w:szCs w:val="24"/>
        </w:rPr>
        <w:t xml:space="preserve"> м3/сут. К 20</w:t>
      </w:r>
      <w:r>
        <w:rPr>
          <w:sz w:val="24"/>
          <w:szCs w:val="24"/>
        </w:rPr>
        <w:t>30</w:t>
      </w:r>
      <w:r w:rsidRPr="00EE77EA">
        <w:rPr>
          <w:sz w:val="24"/>
          <w:szCs w:val="24"/>
        </w:rPr>
        <w:t xml:space="preserve"> году ожидаемое потребление составит </w:t>
      </w:r>
      <w:r w:rsidRPr="00E50C82">
        <w:rPr>
          <w:sz w:val="24"/>
          <w:szCs w:val="24"/>
        </w:rPr>
        <w:t>102,2 тыс.</w:t>
      </w:r>
      <w:r>
        <w:rPr>
          <w:sz w:val="24"/>
          <w:szCs w:val="24"/>
        </w:rPr>
        <w:t xml:space="preserve"> м3/год, в среднем в</w:t>
      </w:r>
      <w:r w:rsidRPr="00E50C82">
        <w:rPr>
          <w:sz w:val="24"/>
          <w:szCs w:val="24"/>
        </w:rPr>
        <w:t xml:space="preserve"> сутки </w:t>
      </w:r>
      <w:r>
        <w:rPr>
          <w:sz w:val="24"/>
          <w:szCs w:val="24"/>
        </w:rPr>
        <w:t xml:space="preserve">– </w:t>
      </w:r>
      <w:r w:rsidRPr="00E50C82">
        <w:rPr>
          <w:sz w:val="24"/>
          <w:szCs w:val="24"/>
        </w:rPr>
        <w:t>0,279</w:t>
      </w:r>
      <w:r>
        <w:rPr>
          <w:sz w:val="24"/>
          <w:szCs w:val="24"/>
        </w:rPr>
        <w:t xml:space="preserve"> тыс. м3/сут, максимальный</w:t>
      </w:r>
      <w:r w:rsidRPr="00E50C82">
        <w:rPr>
          <w:sz w:val="24"/>
          <w:szCs w:val="24"/>
        </w:rPr>
        <w:t xml:space="preserve"> расход</w:t>
      </w:r>
      <w:r>
        <w:rPr>
          <w:sz w:val="24"/>
          <w:szCs w:val="24"/>
        </w:rPr>
        <w:t xml:space="preserve"> в сутки составит</w:t>
      </w:r>
      <w:r w:rsidRPr="00E50C82">
        <w:rPr>
          <w:sz w:val="24"/>
          <w:szCs w:val="24"/>
        </w:rPr>
        <w:t xml:space="preserve"> 0,363 тыс.</w:t>
      </w:r>
      <w:r>
        <w:rPr>
          <w:sz w:val="24"/>
          <w:szCs w:val="24"/>
        </w:rPr>
        <w:t xml:space="preserve"> </w:t>
      </w:r>
      <w:r w:rsidRPr="00E50C82">
        <w:rPr>
          <w:sz w:val="24"/>
          <w:szCs w:val="24"/>
        </w:rPr>
        <w:t>м3/сут.</w:t>
      </w:r>
    </w:p>
    <w:p w:rsidR="00BC2943" w:rsidRPr="0076485C" w:rsidRDefault="00BC2943" w:rsidP="007C574B">
      <w:pPr>
        <w:shd w:val="clear" w:color="auto" w:fill="FFFFFF"/>
        <w:autoSpaceDE w:val="0"/>
        <w:autoSpaceDN w:val="0"/>
        <w:adjustRightInd w:val="0"/>
        <w:ind w:firstLine="709"/>
        <w:jc w:val="both"/>
        <w:rPr>
          <w:b/>
          <w:sz w:val="24"/>
          <w:szCs w:val="24"/>
        </w:rPr>
      </w:pPr>
      <w:r w:rsidRPr="0076485C">
        <w:rPr>
          <w:b/>
          <w:sz w:val="24"/>
          <w:szCs w:val="24"/>
        </w:rPr>
        <w:t>3.8.2. Описание территориальной структуры потребления воды</w:t>
      </w:r>
      <w:r>
        <w:rPr>
          <w:b/>
          <w:sz w:val="24"/>
          <w:szCs w:val="24"/>
        </w:rPr>
        <w:t>.</w:t>
      </w:r>
    </w:p>
    <w:p w:rsidR="00BC2943" w:rsidRPr="0076485C" w:rsidRDefault="00BC2943" w:rsidP="007C574B">
      <w:pPr>
        <w:shd w:val="clear" w:color="auto" w:fill="FFFFFF"/>
        <w:autoSpaceDE w:val="0"/>
        <w:autoSpaceDN w:val="0"/>
        <w:adjustRightInd w:val="0"/>
        <w:ind w:firstLine="709"/>
        <w:jc w:val="both"/>
        <w:rPr>
          <w:sz w:val="24"/>
          <w:szCs w:val="24"/>
        </w:rPr>
      </w:pPr>
      <w:r w:rsidRPr="0076485C">
        <w:rPr>
          <w:sz w:val="24"/>
          <w:szCs w:val="24"/>
        </w:rPr>
        <w:t>Структура перспективного территориального баланса представлена в таблице 1</w:t>
      </w:r>
      <w:r>
        <w:rPr>
          <w:sz w:val="24"/>
          <w:szCs w:val="24"/>
        </w:rPr>
        <w:t>3</w:t>
      </w:r>
      <w:r w:rsidRPr="0076485C">
        <w:rPr>
          <w:sz w:val="24"/>
          <w:szCs w:val="24"/>
        </w:rPr>
        <w:t xml:space="preserve"> и на диаграмме рисунка </w:t>
      </w:r>
      <w:r>
        <w:rPr>
          <w:sz w:val="24"/>
          <w:szCs w:val="24"/>
        </w:rPr>
        <w:t>3</w:t>
      </w:r>
      <w:r w:rsidRPr="0076485C">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60791D">
        <w:rPr>
          <w:b/>
          <w:sz w:val="24"/>
          <w:szCs w:val="24"/>
        </w:rPr>
        <w:t>Таблица</w:t>
      </w:r>
      <w:r>
        <w:rPr>
          <w:b/>
          <w:sz w:val="24"/>
          <w:szCs w:val="24"/>
        </w:rPr>
        <w:t xml:space="preserve"> </w:t>
      </w:r>
      <w:r w:rsidRPr="0060791D">
        <w:rPr>
          <w:b/>
          <w:sz w:val="24"/>
          <w:szCs w:val="24"/>
        </w:rPr>
        <w:t>1</w:t>
      </w:r>
      <w:r>
        <w:rPr>
          <w:b/>
          <w:sz w:val="24"/>
          <w:szCs w:val="24"/>
        </w:rPr>
        <w:t>3</w:t>
      </w:r>
      <w:r w:rsidRPr="0060791D">
        <w:rPr>
          <w:b/>
          <w:sz w:val="24"/>
          <w:szCs w:val="24"/>
        </w:rPr>
        <w:t xml:space="preserve"> </w:t>
      </w:r>
      <w:r>
        <w:rPr>
          <w:b/>
          <w:sz w:val="24"/>
          <w:szCs w:val="24"/>
        </w:rPr>
        <w:t>–</w:t>
      </w:r>
      <w:r w:rsidRPr="0060791D">
        <w:rPr>
          <w:b/>
          <w:sz w:val="24"/>
          <w:szCs w:val="24"/>
        </w:rPr>
        <w:t xml:space="preserve"> Перспективное</w:t>
      </w:r>
      <w:r>
        <w:rPr>
          <w:b/>
          <w:sz w:val="24"/>
          <w:szCs w:val="24"/>
        </w:rPr>
        <w:t xml:space="preserve"> </w:t>
      </w:r>
      <w:r w:rsidRPr="0060791D">
        <w:rPr>
          <w:b/>
          <w:sz w:val="24"/>
          <w:szCs w:val="24"/>
        </w:rPr>
        <w:t xml:space="preserve">потребление воды по отдельным населенным пунктам сельского поселения </w:t>
      </w:r>
      <w:r>
        <w:rPr>
          <w:b/>
          <w:sz w:val="24"/>
          <w:szCs w:val="24"/>
        </w:rPr>
        <w:t>Выкатной</w:t>
      </w:r>
    </w:p>
    <w:tbl>
      <w:tblPr>
        <w:tblStyle w:val="a8"/>
        <w:tblW w:w="15160" w:type="dxa"/>
        <w:tblLook w:val="04A0" w:firstRow="1" w:lastRow="0" w:firstColumn="1" w:lastColumn="0" w:noHBand="0" w:noVBand="1"/>
      </w:tblPr>
      <w:tblGrid>
        <w:gridCol w:w="1500"/>
        <w:gridCol w:w="940"/>
        <w:gridCol w:w="1160"/>
        <w:gridCol w:w="680"/>
        <w:gridCol w:w="680"/>
        <w:gridCol w:w="680"/>
        <w:gridCol w:w="680"/>
        <w:gridCol w:w="680"/>
        <w:gridCol w:w="680"/>
        <w:gridCol w:w="680"/>
        <w:gridCol w:w="680"/>
        <w:gridCol w:w="680"/>
        <w:gridCol w:w="680"/>
        <w:gridCol w:w="680"/>
        <w:gridCol w:w="680"/>
        <w:gridCol w:w="680"/>
        <w:gridCol w:w="680"/>
        <w:gridCol w:w="680"/>
        <w:gridCol w:w="680"/>
        <w:gridCol w:w="680"/>
      </w:tblGrid>
      <w:tr w:rsidR="00BC2943" w:rsidRPr="00DE35A5" w:rsidTr="007C574B">
        <w:trPr>
          <w:trHeight w:val="276"/>
        </w:trPr>
        <w:tc>
          <w:tcPr>
            <w:tcW w:w="1500" w:type="dxa"/>
            <w:vMerge w:val="restart"/>
            <w:hideMark/>
          </w:tcPr>
          <w:p w:rsidR="00BC2943" w:rsidRPr="00DE35A5" w:rsidRDefault="00BC2943" w:rsidP="007C574B">
            <w:pPr>
              <w:rPr>
                <w:rFonts w:eastAsia="Times New Roman"/>
                <w:color w:val="000000"/>
              </w:rPr>
            </w:pPr>
            <w:r>
              <w:rPr>
                <w:rFonts w:eastAsia="Times New Roman"/>
                <w:color w:val="000000"/>
              </w:rPr>
              <w:t>Населенный пункт</w:t>
            </w:r>
          </w:p>
        </w:tc>
        <w:tc>
          <w:tcPr>
            <w:tcW w:w="940" w:type="dxa"/>
            <w:vMerge w:val="restart"/>
            <w:hideMark/>
          </w:tcPr>
          <w:p w:rsidR="00BC2943" w:rsidRPr="00DE35A5" w:rsidRDefault="00BC2943" w:rsidP="007C574B">
            <w:pPr>
              <w:jc w:val="center"/>
              <w:rPr>
                <w:rFonts w:eastAsia="Times New Roman"/>
                <w:color w:val="000000"/>
              </w:rPr>
            </w:pPr>
            <w:r w:rsidRPr="00DE35A5">
              <w:rPr>
                <w:rFonts w:eastAsia="Times New Roman"/>
                <w:color w:val="000000"/>
              </w:rPr>
              <w:t>Ед. изм.</w:t>
            </w:r>
          </w:p>
        </w:tc>
        <w:tc>
          <w:tcPr>
            <w:tcW w:w="1160" w:type="dxa"/>
            <w:vMerge w:val="restart"/>
            <w:hideMark/>
          </w:tcPr>
          <w:p w:rsidR="00BC2943" w:rsidRPr="00DE35A5" w:rsidRDefault="00BC2943" w:rsidP="007C574B">
            <w:pPr>
              <w:jc w:val="center"/>
              <w:rPr>
                <w:rFonts w:eastAsia="Times New Roman"/>
                <w:color w:val="000000"/>
              </w:rPr>
            </w:pPr>
            <w:r w:rsidRPr="00DE35A5">
              <w:rPr>
                <w:rFonts w:eastAsia="Times New Roman"/>
                <w:color w:val="000000"/>
              </w:rPr>
              <w:t>Сущ. положение</w:t>
            </w:r>
          </w:p>
        </w:tc>
        <w:tc>
          <w:tcPr>
            <w:tcW w:w="11560" w:type="dxa"/>
            <w:gridSpan w:val="17"/>
            <w:hideMark/>
          </w:tcPr>
          <w:p w:rsidR="00BC2943" w:rsidRPr="00DE35A5" w:rsidRDefault="00BC2943" w:rsidP="007C574B">
            <w:pPr>
              <w:jc w:val="center"/>
              <w:rPr>
                <w:rFonts w:eastAsia="Times New Roman"/>
                <w:color w:val="000000"/>
              </w:rPr>
            </w:pPr>
            <w:r w:rsidRPr="00DE35A5">
              <w:rPr>
                <w:rFonts w:eastAsia="Times New Roman"/>
                <w:color w:val="000000"/>
              </w:rPr>
              <w:t>Годы</w:t>
            </w:r>
          </w:p>
        </w:tc>
      </w:tr>
      <w:tr w:rsidR="00BC2943" w:rsidRPr="00DE35A5" w:rsidTr="007C574B">
        <w:trPr>
          <w:trHeight w:val="276"/>
        </w:trPr>
        <w:tc>
          <w:tcPr>
            <w:tcW w:w="1500" w:type="dxa"/>
            <w:vMerge/>
            <w:hideMark/>
          </w:tcPr>
          <w:p w:rsidR="00BC2943" w:rsidRPr="00DE35A5" w:rsidRDefault="00BC2943" w:rsidP="007C574B">
            <w:pPr>
              <w:rPr>
                <w:rFonts w:eastAsia="Times New Roman"/>
                <w:color w:val="000000"/>
              </w:rPr>
            </w:pPr>
          </w:p>
        </w:tc>
        <w:tc>
          <w:tcPr>
            <w:tcW w:w="940" w:type="dxa"/>
            <w:vMerge/>
            <w:hideMark/>
          </w:tcPr>
          <w:p w:rsidR="00BC2943" w:rsidRPr="00DE35A5" w:rsidRDefault="00BC2943" w:rsidP="007C574B">
            <w:pPr>
              <w:rPr>
                <w:rFonts w:eastAsia="Times New Roman"/>
                <w:color w:val="000000"/>
              </w:rPr>
            </w:pPr>
          </w:p>
        </w:tc>
        <w:tc>
          <w:tcPr>
            <w:tcW w:w="1160" w:type="dxa"/>
            <w:vMerge/>
            <w:hideMark/>
          </w:tcPr>
          <w:p w:rsidR="00BC2943" w:rsidRPr="00DE35A5" w:rsidRDefault="00BC2943" w:rsidP="007C574B">
            <w:pPr>
              <w:rPr>
                <w:rFonts w:eastAsia="Times New Roman"/>
                <w:color w:val="000000"/>
              </w:rPr>
            </w:pP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2014</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2015</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2016</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2017</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2018</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2019</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2020</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2021</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2022</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2023</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2024</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2025</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2026</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2027</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2028</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2029</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2030</w:t>
            </w:r>
          </w:p>
        </w:tc>
      </w:tr>
      <w:tr w:rsidR="00BC2943" w:rsidRPr="00DE35A5" w:rsidTr="007C574B">
        <w:trPr>
          <w:trHeight w:val="79"/>
        </w:trPr>
        <w:tc>
          <w:tcPr>
            <w:tcW w:w="1500" w:type="dxa"/>
            <w:hideMark/>
          </w:tcPr>
          <w:p w:rsidR="00BC2943" w:rsidRPr="00DE35A5" w:rsidRDefault="00BC2943" w:rsidP="007C574B">
            <w:pPr>
              <w:rPr>
                <w:rFonts w:eastAsia="Times New Roman"/>
                <w:color w:val="000000"/>
              </w:rPr>
            </w:pPr>
            <w:r w:rsidRPr="00DE35A5">
              <w:rPr>
                <w:rFonts w:eastAsia="Times New Roman"/>
                <w:color w:val="000000"/>
              </w:rPr>
              <w:t>п.</w:t>
            </w:r>
            <w:r>
              <w:rPr>
                <w:rFonts w:eastAsia="Times New Roman"/>
                <w:color w:val="000000"/>
              </w:rPr>
              <w:t xml:space="preserve"> </w:t>
            </w:r>
            <w:r w:rsidRPr="00DE35A5">
              <w:rPr>
                <w:rFonts w:eastAsia="Times New Roman"/>
                <w:color w:val="000000"/>
              </w:rPr>
              <w:t>Выкатной</w:t>
            </w:r>
          </w:p>
        </w:tc>
        <w:tc>
          <w:tcPr>
            <w:tcW w:w="940" w:type="dxa"/>
            <w:hideMark/>
          </w:tcPr>
          <w:p w:rsidR="00BC2943" w:rsidRPr="00DE35A5" w:rsidRDefault="00BC2943" w:rsidP="007C574B">
            <w:pPr>
              <w:jc w:val="center"/>
              <w:rPr>
                <w:rFonts w:eastAsia="Times New Roman"/>
                <w:color w:val="000000"/>
              </w:rPr>
            </w:pPr>
            <w:r w:rsidRPr="00DE35A5">
              <w:rPr>
                <w:rFonts w:eastAsia="Times New Roman"/>
                <w:color w:val="000000"/>
              </w:rPr>
              <w:t>тыс. м</w:t>
            </w:r>
            <w:r w:rsidRPr="00DE35A5">
              <w:rPr>
                <w:rFonts w:eastAsia="Times New Roman"/>
                <w:color w:val="000000"/>
                <w:vertAlign w:val="superscript"/>
              </w:rPr>
              <w:t>3</w:t>
            </w:r>
            <w:r w:rsidRPr="00DE35A5">
              <w:rPr>
                <w:rFonts w:eastAsia="Times New Roman"/>
                <w:color w:val="000000"/>
              </w:rPr>
              <w:t>/год</w:t>
            </w:r>
          </w:p>
        </w:tc>
        <w:tc>
          <w:tcPr>
            <w:tcW w:w="1160" w:type="dxa"/>
            <w:hideMark/>
          </w:tcPr>
          <w:p w:rsidR="00BC2943" w:rsidRPr="00DE35A5" w:rsidRDefault="00BC2943" w:rsidP="007C574B">
            <w:pPr>
              <w:jc w:val="center"/>
              <w:rPr>
                <w:rFonts w:eastAsia="Times New Roman"/>
                <w:color w:val="000000"/>
              </w:rPr>
            </w:pPr>
            <w:r>
              <w:rPr>
                <w:rFonts w:eastAsia="Times New Roman"/>
                <w:color w:val="000000"/>
              </w:rPr>
              <w:t>3,9</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70,1</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70,3</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70,4</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70,6</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70,8</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70,9</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71,1</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71,3</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71,4</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71,6</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71,8</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71,9</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72,1</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72,3</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72,4</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72,6</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72,8</w:t>
            </w:r>
          </w:p>
        </w:tc>
      </w:tr>
      <w:tr w:rsidR="00BC2943" w:rsidRPr="00DE35A5" w:rsidTr="007C574B">
        <w:trPr>
          <w:trHeight w:val="79"/>
        </w:trPr>
        <w:tc>
          <w:tcPr>
            <w:tcW w:w="1500" w:type="dxa"/>
            <w:hideMark/>
          </w:tcPr>
          <w:p w:rsidR="00BC2943" w:rsidRPr="00DE35A5" w:rsidRDefault="00BC2943" w:rsidP="007C574B">
            <w:pPr>
              <w:rPr>
                <w:rFonts w:eastAsia="Times New Roman"/>
                <w:color w:val="000000"/>
              </w:rPr>
            </w:pPr>
            <w:r w:rsidRPr="00DE35A5">
              <w:rPr>
                <w:rFonts w:eastAsia="Times New Roman"/>
                <w:color w:val="000000"/>
              </w:rPr>
              <w:t>с.</w:t>
            </w:r>
            <w:r>
              <w:rPr>
                <w:rFonts w:eastAsia="Times New Roman"/>
                <w:color w:val="000000"/>
              </w:rPr>
              <w:t xml:space="preserve"> </w:t>
            </w:r>
            <w:r w:rsidRPr="00DE35A5">
              <w:rPr>
                <w:rFonts w:eastAsia="Times New Roman"/>
                <w:color w:val="000000"/>
              </w:rPr>
              <w:t>Тюли</w:t>
            </w:r>
          </w:p>
        </w:tc>
        <w:tc>
          <w:tcPr>
            <w:tcW w:w="940" w:type="dxa"/>
            <w:hideMark/>
          </w:tcPr>
          <w:p w:rsidR="00BC2943" w:rsidRPr="00DE35A5" w:rsidRDefault="00BC2943" w:rsidP="007C574B">
            <w:pPr>
              <w:jc w:val="center"/>
              <w:rPr>
                <w:rFonts w:eastAsia="Times New Roman"/>
                <w:color w:val="000000"/>
              </w:rPr>
            </w:pPr>
            <w:r w:rsidRPr="00DE35A5">
              <w:rPr>
                <w:rFonts w:eastAsia="Times New Roman"/>
                <w:color w:val="000000"/>
              </w:rPr>
              <w:t>тыс. м</w:t>
            </w:r>
            <w:r w:rsidRPr="00DE35A5">
              <w:rPr>
                <w:rFonts w:eastAsia="Times New Roman"/>
                <w:color w:val="000000"/>
                <w:vertAlign w:val="superscript"/>
              </w:rPr>
              <w:t>3</w:t>
            </w:r>
            <w:r w:rsidRPr="00DE35A5">
              <w:rPr>
                <w:rFonts w:eastAsia="Times New Roman"/>
                <w:color w:val="000000"/>
              </w:rPr>
              <w:t>/год</w:t>
            </w:r>
          </w:p>
        </w:tc>
        <w:tc>
          <w:tcPr>
            <w:tcW w:w="1160" w:type="dxa"/>
            <w:hideMark/>
          </w:tcPr>
          <w:p w:rsidR="00BC2943" w:rsidRPr="00DE35A5" w:rsidRDefault="00BC2943" w:rsidP="007C574B">
            <w:pPr>
              <w:jc w:val="center"/>
              <w:rPr>
                <w:rFonts w:eastAsia="Times New Roman"/>
                <w:color w:val="000000"/>
              </w:rPr>
            </w:pPr>
            <w:r>
              <w:rPr>
                <w:rFonts w:eastAsia="Times New Roman"/>
                <w:color w:val="000000"/>
              </w:rPr>
              <w:t>1,2</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26,7</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26,9</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27,0</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27,2</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27,4</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27,5</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27,7</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27,9</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28,0</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28,2</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28,4</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28,5</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28,7</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28,9</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29,0</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29,2</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29,4</w:t>
            </w:r>
          </w:p>
        </w:tc>
      </w:tr>
      <w:tr w:rsidR="00BC2943" w:rsidRPr="00DE35A5" w:rsidTr="007C574B">
        <w:trPr>
          <w:trHeight w:val="828"/>
        </w:trPr>
        <w:tc>
          <w:tcPr>
            <w:tcW w:w="1500" w:type="dxa"/>
            <w:hideMark/>
          </w:tcPr>
          <w:p w:rsidR="00BC2943" w:rsidRPr="00DE35A5" w:rsidRDefault="00BC2943" w:rsidP="007C574B">
            <w:pPr>
              <w:rPr>
                <w:rFonts w:eastAsia="Times New Roman"/>
                <w:color w:val="000000"/>
              </w:rPr>
            </w:pPr>
            <w:r w:rsidRPr="00DE35A5">
              <w:rPr>
                <w:rFonts w:eastAsia="Times New Roman"/>
                <w:color w:val="000000"/>
              </w:rPr>
              <w:t>Итого по сельскому поселению</w:t>
            </w:r>
          </w:p>
        </w:tc>
        <w:tc>
          <w:tcPr>
            <w:tcW w:w="940" w:type="dxa"/>
            <w:hideMark/>
          </w:tcPr>
          <w:p w:rsidR="00BC2943" w:rsidRPr="00DE35A5" w:rsidRDefault="00BC2943" w:rsidP="007C574B">
            <w:pPr>
              <w:jc w:val="center"/>
              <w:rPr>
                <w:rFonts w:eastAsia="Times New Roman"/>
                <w:color w:val="000000"/>
              </w:rPr>
            </w:pPr>
            <w:r w:rsidRPr="00DE35A5">
              <w:rPr>
                <w:rFonts w:eastAsia="Times New Roman"/>
                <w:color w:val="000000"/>
              </w:rPr>
              <w:t>тыс. м</w:t>
            </w:r>
            <w:r w:rsidRPr="00DE35A5">
              <w:rPr>
                <w:rFonts w:eastAsia="Times New Roman"/>
                <w:color w:val="000000"/>
                <w:vertAlign w:val="superscript"/>
              </w:rPr>
              <w:t>3</w:t>
            </w:r>
            <w:r w:rsidRPr="00DE35A5">
              <w:rPr>
                <w:rFonts w:eastAsia="Times New Roman"/>
                <w:color w:val="000000"/>
              </w:rPr>
              <w:t>/год</w:t>
            </w:r>
          </w:p>
        </w:tc>
        <w:tc>
          <w:tcPr>
            <w:tcW w:w="1160" w:type="dxa"/>
            <w:hideMark/>
          </w:tcPr>
          <w:p w:rsidR="00BC2943" w:rsidRPr="00DE35A5" w:rsidRDefault="00BC2943" w:rsidP="007C574B">
            <w:pPr>
              <w:jc w:val="center"/>
              <w:rPr>
                <w:rFonts w:eastAsia="Times New Roman"/>
                <w:color w:val="000000"/>
              </w:rPr>
            </w:pPr>
            <w:r>
              <w:rPr>
                <w:rFonts w:eastAsia="Times New Roman"/>
                <w:color w:val="000000"/>
              </w:rPr>
              <w:t>5,1</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96,8</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97,1</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97,5</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97,8</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98,1</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98,5</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98,8</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99,1</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99,5</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99,8</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100,2</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100,5</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100,8</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101,2</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101,5</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101,8</w:t>
            </w:r>
          </w:p>
        </w:tc>
        <w:tc>
          <w:tcPr>
            <w:tcW w:w="680" w:type="dxa"/>
            <w:hideMark/>
          </w:tcPr>
          <w:p w:rsidR="00BC2943" w:rsidRPr="00DE35A5" w:rsidRDefault="00BC2943" w:rsidP="007C574B">
            <w:pPr>
              <w:jc w:val="center"/>
              <w:rPr>
                <w:rFonts w:eastAsia="Times New Roman"/>
                <w:color w:val="000000"/>
              </w:rPr>
            </w:pPr>
            <w:r w:rsidRPr="00DE35A5">
              <w:rPr>
                <w:rFonts w:eastAsia="Times New Roman"/>
                <w:color w:val="000000"/>
              </w:rPr>
              <w:t>102,2</w:t>
            </w:r>
          </w:p>
        </w:tc>
      </w:tr>
    </w:tbl>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sz w:val="24"/>
          <w:szCs w:val="24"/>
        </w:rPr>
      </w:pPr>
      <w:r>
        <w:rPr>
          <w:sz w:val="24"/>
          <w:szCs w:val="24"/>
        </w:rPr>
        <w:lastRenderedPageBreak/>
        <w:t>Доли перспективного водопотребления распределены следующим образом:</w:t>
      </w:r>
      <w:r w:rsidRPr="00D33A0D">
        <w:rPr>
          <w:sz w:val="24"/>
          <w:szCs w:val="24"/>
        </w:rPr>
        <w:t xml:space="preserve"> </w:t>
      </w:r>
      <w:r>
        <w:rPr>
          <w:sz w:val="24"/>
          <w:szCs w:val="24"/>
        </w:rPr>
        <w:t xml:space="preserve">                п. Выкатной – 71 %</w:t>
      </w:r>
      <w:r w:rsidRPr="00D33A0D">
        <w:rPr>
          <w:sz w:val="24"/>
          <w:szCs w:val="24"/>
        </w:rPr>
        <w:t xml:space="preserve">, </w:t>
      </w:r>
      <w:r>
        <w:rPr>
          <w:sz w:val="24"/>
          <w:szCs w:val="24"/>
        </w:rPr>
        <w:t>с. Тюли – 29 %</w:t>
      </w:r>
      <w:r w:rsidRPr="00D33A0D">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E50C82">
        <w:rPr>
          <w:noProof/>
          <w:sz w:val="24"/>
          <w:szCs w:val="24"/>
        </w:rPr>
        <w:drawing>
          <wp:inline distT="0" distB="0" distL="0" distR="0">
            <wp:extent cx="4894943" cy="3657600"/>
            <wp:effectExtent l="0" t="0" r="0" b="0"/>
            <wp:docPr id="4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BC2943" w:rsidRPr="00CD49AA" w:rsidRDefault="00BC2943" w:rsidP="007C574B">
      <w:pPr>
        <w:shd w:val="clear" w:color="auto" w:fill="FFFFFF"/>
        <w:autoSpaceDE w:val="0"/>
        <w:autoSpaceDN w:val="0"/>
        <w:adjustRightInd w:val="0"/>
        <w:ind w:firstLine="709"/>
        <w:jc w:val="right"/>
        <w:rPr>
          <w:b/>
          <w:sz w:val="24"/>
          <w:szCs w:val="24"/>
        </w:rPr>
      </w:pPr>
      <w:r w:rsidRPr="00CD49AA">
        <w:rPr>
          <w:b/>
          <w:sz w:val="24"/>
          <w:szCs w:val="24"/>
        </w:rPr>
        <w:t xml:space="preserve">Рисунок </w:t>
      </w:r>
      <w:r>
        <w:rPr>
          <w:b/>
          <w:sz w:val="24"/>
          <w:szCs w:val="24"/>
        </w:rPr>
        <w:t>3</w:t>
      </w:r>
    </w:p>
    <w:p w:rsidR="00BC2943" w:rsidRDefault="00BC2943" w:rsidP="007C574B">
      <w:pPr>
        <w:shd w:val="clear" w:color="auto" w:fill="FFFFFF"/>
        <w:autoSpaceDE w:val="0"/>
        <w:autoSpaceDN w:val="0"/>
        <w:adjustRightInd w:val="0"/>
        <w:ind w:firstLine="709"/>
        <w:jc w:val="both"/>
        <w:rPr>
          <w:sz w:val="24"/>
          <w:szCs w:val="24"/>
        </w:rPr>
      </w:pPr>
    </w:p>
    <w:p w:rsidR="00BC2943" w:rsidRPr="008F7D22" w:rsidRDefault="00BC2943" w:rsidP="007C574B">
      <w:pPr>
        <w:shd w:val="clear" w:color="auto" w:fill="FFFFFF"/>
        <w:autoSpaceDE w:val="0"/>
        <w:autoSpaceDN w:val="0"/>
        <w:adjustRightInd w:val="0"/>
        <w:ind w:firstLine="709"/>
        <w:jc w:val="both"/>
        <w:rPr>
          <w:b/>
          <w:sz w:val="24"/>
          <w:szCs w:val="24"/>
        </w:rPr>
      </w:pPr>
      <w:r w:rsidRPr="008F7D22">
        <w:rPr>
          <w:b/>
          <w:sz w:val="24"/>
          <w:szCs w:val="24"/>
        </w:rPr>
        <w:t>3.8.3. Прогноз расходов воды на водоснабжение по типам абонентов</w:t>
      </w:r>
      <w:r>
        <w:rPr>
          <w:b/>
          <w:sz w:val="24"/>
          <w:szCs w:val="24"/>
        </w:rPr>
        <w:t>.</w:t>
      </w:r>
    </w:p>
    <w:p w:rsidR="00BC2943" w:rsidRPr="008F7D22" w:rsidRDefault="00BC2943" w:rsidP="007C574B">
      <w:pPr>
        <w:shd w:val="clear" w:color="auto" w:fill="FFFFFF"/>
        <w:autoSpaceDE w:val="0"/>
        <w:autoSpaceDN w:val="0"/>
        <w:adjustRightInd w:val="0"/>
        <w:ind w:firstLine="709"/>
        <w:jc w:val="both"/>
        <w:rPr>
          <w:sz w:val="24"/>
          <w:szCs w:val="24"/>
        </w:rPr>
      </w:pPr>
      <w:r w:rsidRPr="008F7D22">
        <w:rPr>
          <w:sz w:val="24"/>
          <w:szCs w:val="24"/>
        </w:rPr>
        <w:t>Перспективное потребление воды по отдельным категориям потребителей сельского поселения</w:t>
      </w:r>
      <w:r>
        <w:rPr>
          <w:sz w:val="24"/>
          <w:szCs w:val="24"/>
        </w:rPr>
        <w:t xml:space="preserve"> Выкатной</w:t>
      </w:r>
      <w:r w:rsidRPr="008F7D22">
        <w:rPr>
          <w:sz w:val="24"/>
          <w:szCs w:val="24"/>
        </w:rPr>
        <w:t xml:space="preserve"> приведено в таблице 1</w:t>
      </w:r>
      <w:r>
        <w:rPr>
          <w:sz w:val="24"/>
          <w:szCs w:val="24"/>
        </w:rPr>
        <w:t>4</w:t>
      </w:r>
      <w:r w:rsidRPr="008F7D22">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К 2030 году </w:t>
      </w:r>
      <w:r w:rsidRPr="008F7D22">
        <w:rPr>
          <w:sz w:val="24"/>
          <w:szCs w:val="24"/>
        </w:rPr>
        <w:t>процентное соотношение по потреблению воды между отдел</w:t>
      </w:r>
      <w:r>
        <w:rPr>
          <w:sz w:val="24"/>
          <w:szCs w:val="24"/>
        </w:rPr>
        <w:t>ьными категориями потребителей будет следующим: на</w:t>
      </w:r>
      <w:r w:rsidRPr="008F7D22">
        <w:rPr>
          <w:sz w:val="24"/>
          <w:szCs w:val="24"/>
        </w:rPr>
        <w:t xml:space="preserve"> долю населения будет приходиться </w:t>
      </w:r>
      <w:r>
        <w:rPr>
          <w:sz w:val="24"/>
          <w:szCs w:val="24"/>
        </w:rPr>
        <w:t xml:space="preserve">       </w:t>
      </w:r>
      <w:r w:rsidRPr="008F7D22">
        <w:rPr>
          <w:sz w:val="24"/>
          <w:szCs w:val="24"/>
        </w:rPr>
        <w:t>75 % потребления воды, 2</w:t>
      </w:r>
      <w:r>
        <w:rPr>
          <w:sz w:val="24"/>
          <w:szCs w:val="24"/>
        </w:rPr>
        <w:t>0</w:t>
      </w:r>
      <w:r w:rsidRPr="008F7D22">
        <w:rPr>
          <w:sz w:val="24"/>
          <w:szCs w:val="24"/>
        </w:rPr>
        <w:t xml:space="preserve"> % потребления составят бюджетны</w:t>
      </w:r>
      <w:r>
        <w:rPr>
          <w:sz w:val="24"/>
          <w:szCs w:val="24"/>
        </w:rPr>
        <w:t>е учреждения,</w:t>
      </w:r>
      <w:r w:rsidRPr="008F7D22">
        <w:rPr>
          <w:sz w:val="24"/>
          <w:szCs w:val="24"/>
        </w:rPr>
        <w:t xml:space="preserve"> доля прочи</w:t>
      </w:r>
      <w:r>
        <w:rPr>
          <w:sz w:val="24"/>
          <w:szCs w:val="24"/>
        </w:rPr>
        <w:t>х</w:t>
      </w:r>
      <w:r w:rsidRPr="008F7D22">
        <w:rPr>
          <w:sz w:val="24"/>
          <w:szCs w:val="24"/>
        </w:rPr>
        <w:t xml:space="preserve"> потребителей </w:t>
      </w:r>
      <w:r>
        <w:rPr>
          <w:sz w:val="24"/>
          <w:szCs w:val="24"/>
        </w:rPr>
        <w:t>незначительно увеличится – 5%.</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418" w:right="1247" w:bottom="1134" w:left="1588" w:header="709" w:footer="709" w:gutter="0"/>
          <w:cols w:space="708"/>
          <w:docGrid w:linePitch="360"/>
        </w:sectPr>
      </w:pPr>
    </w:p>
    <w:p w:rsidR="00BC2943" w:rsidRPr="00F5107E" w:rsidRDefault="00BC2943" w:rsidP="007C574B">
      <w:pPr>
        <w:shd w:val="clear" w:color="auto" w:fill="FFFFFF"/>
        <w:autoSpaceDE w:val="0"/>
        <w:autoSpaceDN w:val="0"/>
        <w:adjustRightInd w:val="0"/>
        <w:ind w:firstLine="709"/>
        <w:jc w:val="both"/>
        <w:rPr>
          <w:b/>
          <w:sz w:val="24"/>
          <w:szCs w:val="24"/>
        </w:rPr>
      </w:pPr>
      <w:r w:rsidRPr="00F5107E">
        <w:rPr>
          <w:b/>
          <w:sz w:val="24"/>
          <w:szCs w:val="24"/>
        </w:rPr>
        <w:lastRenderedPageBreak/>
        <w:t>Таблица</w:t>
      </w:r>
      <w:r>
        <w:rPr>
          <w:b/>
          <w:sz w:val="24"/>
          <w:szCs w:val="24"/>
        </w:rPr>
        <w:t xml:space="preserve"> </w:t>
      </w:r>
      <w:r w:rsidRPr="00F5107E">
        <w:rPr>
          <w:b/>
          <w:sz w:val="24"/>
          <w:szCs w:val="24"/>
        </w:rPr>
        <w:t>1</w:t>
      </w:r>
      <w:r>
        <w:rPr>
          <w:b/>
          <w:sz w:val="24"/>
          <w:szCs w:val="24"/>
        </w:rPr>
        <w:t>4</w:t>
      </w:r>
      <w:r w:rsidRPr="00F5107E">
        <w:rPr>
          <w:b/>
          <w:sz w:val="24"/>
          <w:szCs w:val="24"/>
        </w:rPr>
        <w:t xml:space="preserve"> </w:t>
      </w:r>
      <w:r>
        <w:rPr>
          <w:b/>
          <w:sz w:val="24"/>
          <w:szCs w:val="24"/>
        </w:rPr>
        <w:t>–</w:t>
      </w:r>
      <w:r w:rsidRPr="00F5107E">
        <w:rPr>
          <w:b/>
          <w:sz w:val="24"/>
          <w:szCs w:val="24"/>
        </w:rPr>
        <w:t xml:space="preserve"> Значения</w:t>
      </w:r>
      <w:r>
        <w:rPr>
          <w:b/>
          <w:sz w:val="24"/>
          <w:szCs w:val="24"/>
        </w:rPr>
        <w:t xml:space="preserve"> </w:t>
      </w:r>
      <w:r w:rsidRPr="00F5107E">
        <w:rPr>
          <w:b/>
          <w:sz w:val="24"/>
          <w:szCs w:val="24"/>
        </w:rPr>
        <w:t>расчетного потребления воды (среднесуточное) по отдельным категориям потребителей, м3/сут</w:t>
      </w:r>
      <w:r>
        <w:rPr>
          <w:b/>
          <w:sz w:val="24"/>
          <w:szCs w:val="24"/>
        </w:rPr>
        <w:t>.</w:t>
      </w:r>
    </w:p>
    <w:tbl>
      <w:tblPr>
        <w:tblStyle w:val="a8"/>
        <w:tblW w:w="14962" w:type="dxa"/>
        <w:tblLook w:val="04A0" w:firstRow="1" w:lastRow="0" w:firstColumn="1" w:lastColumn="0" w:noHBand="0" w:noVBand="1"/>
      </w:tblPr>
      <w:tblGrid>
        <w:gridCol w:w="2949"/>
        <w:gridCol w:w="706"/>
        <w:gridCol w:w="706"/>
        <w:gridCol w:w="706"/>
        <w:gridCol w:w="706"/>
        <w:gridCol w:w="706"/>
        <w:gridCol w:w="706"/>
        <w:gridCol w:w="707"/>
        <w:gridCol w:w="707"/>
        <w:gridCol w:w="707"/>
        <w:gridCol w:w="707"/>
        <w:gridCol w:w="707"/>
        <w:gridCol w:w="707"/>
        <w:gridCol w:w="707"/>
        <w:gridCol w:w="707"/>
        <w:gridCol w:w="707"/>
        <w:gridCol w:w="707"/>
        <w:gridCol w:w="707"/>
      </w:tblGrid>
      <w:tr w:rsidR="00BC2943" w:rsidRPr="00E50C82" w:rsidTr="007C574B">
        <w:trPr>
          <w:trHeight w:val="276"/>
        </w:trPr>
        <w:tc>
          <w:tcPr>
            <w:tcW w:w="2949" w:type="dxa"/>
            <w:vMerge w:val="restart"/>
            <w:hideMark/>
          </w:tcPr>
          <w:p w:rsidR="00BC2943" w:rsidRPr="00E50C82" w:rsidRDefault="00BC2943" w:rsidP="007C574B">
            <w:pPr>
              <w:rPr>
                <w:rFonts w:eastAsia="Times New Roman"/>
                <w:color w:val="000000"/>
              </w:rPr>
            </w:pPr>
            <w:r>
              <w:rPr>
                <w:rFonts w:eastAsia="Times New Roman"/>
                <w:color w:val="000000"/>
              </w:rPr>
              <w:t>Наименование потребителя</w:t>
            </w:r>
          </w:p>
        </w:tc>
        <w:tc>
          <w:tcPr>
            <w:tcW w:w="12013" w:type="dxa"/>
            <w:gridSpan w:val="17"/>
            <w:hideMark/>
          </w:tcPr>
          <w:p w:rsidR="00BC2943" w:rsidRPr="00E50C82" w:rsidRDefault="00BC2943" w:rsidP="007C574B">
            <w:pPr>
              <w:jc w:val="center"/>
              <w:rPr>
                <w:rFonts w:eastAsia="Times New Roman"/>
                <w:color w:val="000000"/>
              </w:rPr>
            </w:pPr>
            <w:r w:rsidRPr="00E50C82">
              <w:rPr>
                <w:rFonts w:eastAsia="Times New Roman"/>
                <w:color w:val="000000"/>
              </w:rPr>
              <w:t>Годы</w:t>
            </w:r>
          </w:p>
        </w:tc>
      </w:tr>
      <w:tr w:rsidR="00BC2943" w:rsidRPr="00E50C82" w:rsidTr="007C574B">
        <w:trPr>
          <w:trHeight w:val="276"/>
        </w:trPr>
        <w:tc>
          <w:tcPr>
            <w:tcW w:w="2949" w:type="dxa"/>
            <w:vMerge/>
            <w:hideMark/>
          </w:tcPr>
          <w:p w:rsidR="00BC2943" w:rsidRPr="00E50C82" w:rsidRDefault="00BC2943" w:rsidP="007C574B">
            <w:pPr>
              <w:rPr>
                <w:rFonts w:eastAsia="Times New Roman"/>
                <w:color w:val="000000"/>
              </w:rPr>
            </w:pPr>
          </w:p>
        </w:tc>
        <w:tc>
          <w:tcPr>
            <w:tcW w:w="706" w:type="dxa"/>
            <w:hideMark/>
          </w:tcPr>
          <w:p w:rsidR="00BC2943" w:rsidRPr="00E50C82" w:rsidRDefault="00BC2943" w:rsidP="007C574B">
            <w:pPr>
              <w:rPr>
                <w:rFonts w:eastAsia="Times New Roman"/>
                <w:color w:val="000000"/>
              </w:rPr>
            </w:pPr>
            <w:r w:rsidRPr="00E50C82">
              <w:rPr>
                <w:rFonts w:eastAsia="Times New Roman"/>
                <w:color w:val="000000"/>
              </w:rPr>
              <w:t>2014</w:t>
            </w:r>
          </w:p>
        </w:tc>
        <w:tc>
          <w:tcPr>
            <w:tcW w:w="706" w:type="dxa"/>
            <w:hideMark/>
          </w:tcPr>
          <w:p w:rsidR="00BC2943" w:rsidRPr="00E50C82" w:rsidRDefault="00BC2943" w:rsidP="007C574B">
            <w:pPr>
              <w:rPr>
                <w:rFonts w:eastAsia="Times New Roman"/>
                <w:color w:val="000000"/>
              </w:rPr>
            </w:pPr>
            <w:r w:rsidRPr="00E50C82">
              <w:rPr>
                <w:rFonts w:eastAsia="Times New Roman"/>
                <w:color w:val="000000"/>
              </w:rPr>
              <w:t>2015</w:t>
            </w:r>
          </w:p>
        </w:tc>
        <w:tc>
          <w:tcPr>
            <w:tcW w:w="706" w:type="dxa"/>
            <w:hideMark/>
          </w:tcPr>
          <w:p w:rsidR="00BC2943" w:rsidRPr="00E50C82" w:rsidRDefault="00BC2943" w:rsidP="007C574B">
            <w:pPr>
              <w:rPr>
                <w:rFonts w:eastAsia="Times New Roman"/>
                <w:color w:val="000000"/>
              </w:rPr>
            </w:pPr>
            <w:r w:rsidRPr="00E50C82">
              <w:rPr>
                <w:rFonts w:eastAsia="Times New Roman"/>
                <w:color w:val="000000"/>
              </w:rPr>
              <w:t>2016</w:t>
            </w:r>
          </w:p>
        </w:tc>
        <w:tc>
          <w:tcPr>
            <w:tcW w:w="706" w:type="dxa"/>
            <w:hideMark/>
          </w:tcPr>
          <w:p w:rsidR="00BC2943" w:rsidRPr="00E50C82" w:rsidRDefault="00BC2943" w:rsidP="007C574B">
            <w:pPr>
              <w:rPr>
                <w:rFonts w:eastAsia="Times New Roman"/>
                <w:color w:val="000000"/>
              </w:rPr>
            </w:pPr>
            <w:r w:rsidRPr="00E50C82">
              <w:rPr>
                <w:rFonts w:eastAsia="Times New Roman"/>
                <w:color w:val="000000"/>
              </w:rPr>
              <w:t>2017</w:t>
            </w:r>
          </w:p>
        </w:tc>
        <w:tc>
          <w:tcPr>
            <w:tcW w:w="706" w:type="dxa"/>
            <w:hideMark/>
          </w:tcPr>
          <w:p w:rsidR="00BC2943" w:rsidRPr="00E50C82" w:rsidRDefault="00BC2943" w:rsidP="007C574B">
            <w:pPr>
              <w:rPr>
                <w:rFonts w:eastAsia="Times New Roman"/>
                <w:color w:val="000000"/>
              </w:rPr>
            </w:pPr>
            <w:r w:rsidRPr="00E50C82">
              <w:rPr>
                <w:rFonts w:eastAsia="Times New Roman"/>
                <w:color w:val="000000"/>
              </w:rPr>
              <w:t>2018</w:t>
            </w:r>
          </w:p>
        </w:tc>
        <w:tc>
          <w:tcPr>
            <w:tcW w:w="706" w:type="dxa"/>
            <w:hideMark/>
          </w:tcPr>
          <w:p w:rsidR="00BC2943" w:rsidRPr="00E50C82" w:rsidRDefault="00BC2943" w:rsidP="007C574B">
            <w:pPr>
              <w:rPr>
                <w:rFonts w:eastAsia="Times New Roman"/>
                <w:color w:val="000000"/>
              </w:rPr>
            </w:pPr>
            <w:r w:rsidRPr="00E50C82">
              <w:rPr>
                <w:rFonts w:eastAsia="Times New Roman"/>
                <w:color w:val="000000"/>
              </w:rPr>
              <w:t>2019</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2020</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2021</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2022</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2023</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2024</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2025</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2026</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2027</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2028</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2029</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2030</w:t>
            </w:r>
          </w:p>
        </w:tc>
      </w:tr>
      <w:tr w:rsidR="00BC2943" w:rsidRPr="00E50C82" w:rsidTr="007C574B">
        <w:trPr>
          <w:trHeight w:val="312"/>
        </w:trPr>
        <w:tc>
          <w:tcPr>
            <w:tcW w:w="2949" w:type="dxa"/>
            <w:hideMark/>
          </w:tcPr>
          <w:p w:rsidR="00BC2943" w:rsidRPr="00E50C82" w:rsidRDefault="00BC2943" w:rsidP="007C574B">
            <w:pPr>
              <w:rPr>
                <w:rFonts w:eastAsia="Times New Roman"/>
                <w:color w:val="000000"/>
                <w:sz w:val="24"/>
                <w:szCs w:val="24"/>
              </w:rPr>
            </w:pPr>
            <w:r>
              <w:rPr>
                <w:rFonts w:eastAsia="Times New Roman"/>
                <w:color w:val="000000"/>
                <w:sz w:val="24"/>
                <w:szCs w:val="24"/>
              </w:rPr>
              <w:t>Население</w:t>
            </w:r>
          </w:p>
        </w:tc>
        <w:tc>
          <w:tcPr>
            <w:tcW w:w="706" w:type="dxa"/>
            <w:hideMark/>
          </w:tcPr>
          <w:p w:rsidR="00BC2943" w:rsidRPr="00E50C82" w:rsidRDefault="00BC2943" w:rsidP="007C574B">
            <w:pPr>
              <w:rPr>
                <w:rFonts w:eastAsia="Times New Roman"/>
                <w:color w:val="000000"/>
              </w:rPr>
            </w:pPr>
            <w:r w:rsidRPr="00E50C82">
              <w:rPr>
                <w:rFonts w:eastAsia="Times New Roman"/>
                <w:color w:val="000000"/>
              </w:rPr>
              <w:t>198,9</w:t>
            </w:r>
          </w:p>
        </w:tc>
        <w:tc>
          <w:tcPr>
            <w:tcW w:w="706" w:type="dxa"/>
            <w:hideMark/>
          </w:tcPr>
          <w:p w:rsidR="00BC2943" w:rsidRPr="00E50C82" w:rsidRDefault="00BC2943" w:rsidP="007C574B">
            <w:pPr>
              <w:rPr>
                <w:rFonts w:eastAsia="Times New Roman"/>
                <w:color w:val="000000"/>
              </w:rPr>
            </w:pPr>
            <w:r w:rsidRPr="00E50C82">
              <w:rPr>
                <w:rFonts w:eastAsia="Times New Roman"/>
                <w:color w:val="000000"/>
              </w:rPr>
              <w:t>199,6</w:t>
            </w:r>
          </w:p>
        </w:tc>
        <w:tc>
          <w:tcPr>
            <w:tcW w:w="706" w:type="dxa"/>
            <w:hideMark/>
          </w:tcPr>
          <w:p w:rsidR="00BC2943" w:rsidRPr="00E50C82" w:rsidRDefault="00BC2943" w:rsidP="007C574B">
            <w:pPr>
              <w:rPr>
                <w:rFonts w:eastAsia="Times New Roman"/>
                <w:color w:val="000000"/>
              </w:rPr>
            </w:pPr>
            <w:r w:rsidRPr="00E50C82">
              <w:rPr>
                <w:rFonts w:eastAsia="Times New Roman"/>
                <w:color w:val="000000"/>
              </w:rPr>
              <w:t>200,3</w:t>
            </w:r>
          </w:p>
        </w:tc>
        <w:tc>
          <w:tcPr>
            <w:tcW w:w="706" w:type="dxa"/>
            <w:hideMark/>
          </w:tcPr>
          <w:p w:rsidR="00BC2943" w:rsidRPr="00E50C82" w:rsidRDefault="00BC2943" w:rsidP="007C574B">
            <w:pPr>
              <w:rPr>
                <w:rFonts w:eastAsia="Times New Roman"/>
                <w:color w:val="000000"/>
              </w:rPr>
            </w:pPr>
            <w:r w:rsidRPr="00E50C82">
              <w:rPr>
                <w:rFonts w:eastAsia="Times New Roman"/>
                <w:color w:val="000000"/>
              </w:rPr>
              <w:t>201,0</w:t>
            </w:r>
          </w:p>
        </w:tc>
        <w:tc>
          <w:tcPr>
            <w:tcW w:w="706" w:type="dxa"/>
            <w:hideMark/>
          </w:tcPr>
          <w:p w:rsidR="00BC2943" w:rsidRPr="00E50C82" w:rsidRDefault="00BC2943" w:rsidP="007C574B">
            <w:pPr>
              <w:rPr>
                <w:rFonts w:eastAsia="Times New Roman"/>
                <w:color w:val="000000"/>
              </w:rPr>
            </w:pPr>
            <w:r w:rsidRPr="00E50C82">
              <w:rPr>
                <w:rFonts w:eastAsia="Times New Roman"/>
                <w:color w:val="000000"/>
              </w:rPr>
              <w:t>201,7</w:t>
            </w:r>
          </w:p>
        </w:tc>
        <w:tc>
          <w:tcPr>
            <w:tcW w:w="706" w:type="dxa"/>
            <w:hideMark/>
          </w:tcPr>
          <w:p w:rsidR="00BC2943" w:rsidRPr="00E50C82" w:rsidRDefault="00BC2943" w:rsidP="007C574B">
            <w:pPr>
              <w:rPr>
                <w:rFonts w:eastAsia="Times New Roman"/>
                <w:color w:val="000000"/>
              </w:rPr>
            </w:pPr>
            <w:r w:rsidRPr="00E50C82">
              <w:rPr>
                <w:rFonts w:eastAsia="Times New Roman"/>
                <w:color w:val="000000"/>
              </w:rPr>
              <w:t>202,3</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203,0</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203,7</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204,4</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205,1</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205,8</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206,5</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207,2</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207,9</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208,6</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209,2</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209,9</w:t>
            </w:r>
          </w:p>
        </w:tc>
      </w:tr>
      <w:tr w:rsidR="00BC2943" w:rsidRPr="00E50C82" w:rsidTr="007C574B">
        <w:trPr>
          <w:trHeight w:val="111"/>
        </w:trPr>
        <w:tc>
          <w:tcPr>
            <w:tcW w:w="2949" w:type="dxa"/>
            <w:hideMark/>
          </w:tcPr>
          <w:p w:rsidR="00BC2943" w:rsidRPr="00E50C82" w:rsidRDefault="00BC2943" w:rsidP="007C574B">
            <w:pPr>
              <w:rPr>
                <w:rFonts w:eastAsia="Times New Roman"/>
                <w:color w:val="000000"/>
                <w:sz w:val="24"/>
                <w:szCs w:val="24"/>
              </w:rPr>
            </w:pPr>
            <w:r>
              <w:rPr>
                <w:rFonts w:eastAsia="Times New Roman"/>
                <w:color w:val="000000"/>
                <w:sz w:val="24"/>
                <w:szCs w:val="24"/>
              </w:rPr>
              <w:t>Б</w:t>
            </w:r>
            <w:r w:rsidRPr="00E50C82">
              <w:rPr>
                <w:rFonts w:eastAsia="Times New Roman"/>
                <w:color w:val="000000"/>
                <w:sz w:val="24"/>
                <w:szCs w:val="24"/>
              </w:rPr>
              <w:t>юджетофинан</w:t>
            </w:r>
            <w:r>
              <w:rPr>
                <w:rFonts w:eastAsia="Times New Roman"/>
                <w:color w:val="000000"/>
                <w:sz w:val="24"/>
                <w:szCs w:val="24"/>
              </w:rPr>
              <w:t>-сируемые организации</w:t>
            </w:r>
          </w:p>
        </w:tc>
        <w:tc>
          <w:tcPr>
            <w:tcW w:w="706" w:type="dxa"/>
            <w:hideMark/>
          </w:tcPr>
          <w:p w:rsidR="00BC2943" w:rsidRPr="00E50C82" w:rsidRDefault="00BC2943" w:rsidP="007C574B">
            <w:pPr>
              <w:rPr>
                <w:rFonts w:eastAsia="Times New Roman"/>
                <w:color w:val="000000"/>
              </w:rPr>
            </w:pPr>
            <w:r w:rsidRPr="00E50C82">
              <w:rPr>
                <w:rFonts w:eastAsia="Times New Roman"/>
                <w:color w:val="000000"/>
              </w:rPr>
              <w:t>53,0</w:t>
            </w:r>
          </w:p>
        </w:tc>
        <w:tc>
          <w:tcPr>
            <w:tcW w:w="706" w:type="dxa"/>
            <w:hideMark/>
          </w:tcPr>
          <w:p w:rsidR="00BC2943" w:rsidRPr="00E50C82" w:rsidRDefault="00BC2943" w:rsidP="007C574B">
            <w:pPr>
              <w:rPr>
                <w:rFonts w:eastAsia="Times New Roman"/>
                <w:color w:val="000000"/>
              </w:rPr>
            </w:pPr>
            <w:r w:rsidRPr="00E50C82">
              <w:rPr>
                <w:rFonts w:eastAsia="Times New Roman"/>
                <w:color w:val="000000"/>
              </w:rPr>
              <w:t>53,2</w:t>
            </w:r>
          </w:p>
        </w:tc>
        <w:tc>
          <w:tcPr>
            <w:tcW w:w="706" w:type="dxa"/>
            <w:hideMark/>
          </w:tcPr>
          <w:p w:rsidR="00BC2943" w:rsidRPr="00E50C82" w:rsidRDefault="00BC2943" w:rsidP="007C574B">
            <w:pPr>
              <w:rPr>
                <w:rFonts w:eastAsia="Times New Roman"/>
                <w:color w:val="000000"/>
              </w:rPr>
            </w:pPr>
            <w:r w:rsidRPr="00E50C82">
              <w:rPr>
                <w:rFonts w:eastAsia="Times New Roman"/>
                <w:color w:val="000000"/>
              </w:rPr>
              <w:t>53,4</w:t>
            </w:r>
          </w:p>
        </w:tc>
        <w:tc>
          <w:tcPr>
            <w:tcW w:w="706" w:type="dxa"/>
            <w:hideMark/>
          </w:tcPr>
          <w:p w:rsidR="00BC2943" w:rsidRPr="00E50C82" w:rsidRDefault="00BC2943" w:rsidP="007C574B">
            <w:pPr>
              <w:rPr>
                <w:rFonts w:eastAsia="Times New Roman"/>
                <w:color w:val="000000"/>
              </w:rPr>
            </w:pPr>
            <w:r w:rsidRPr="00E50C82">
              <w:rPr>
                <w:rFonts w:eastAsia="Times New Roman"/>
                <w:color w:val="000000"/>
              </w:rPr>
              <w:t>53,6</w:t>
            </w:r>
          </w:p>
        </w:tc>
        <w:tc>
          <w:tcPr>
            <w:tcW w:w="706" w:type="dxa"/>
            <w:hideMark/>
          </w:tcPr>
          <w:p w:rsidR="00BC2943" w:rsidRPr="00E50C82" w:rsidRDefault="00BC2943" w:rsidP="007C574B">
            <w:pPr>
              <w:rPr>
                <w:rFonts w:eastAsia="Times New Roman"/>
                <w:color w:val="000000"/>
              </w:rPr>
            </w:pPr>
            <w:r w:rsidRPr="00E50C82">
              <w:rPr>
                <w:rFonts w:eastAsia="Times New Roman"/>
                <w:color w:val="000000"/>
              </w:rPr>
              <w:t>53,8</w:t>
            </w:r>
          </w:p>
        </w:tc>
        <w:tc>
          <w:tcPr>
            <w:tcW w:w="706" w:type="dxa"/>
            <w:hideMark/>
          </w:tcPr>
          <w:p w:rsidR="00BC2943" w:rsidRPr="00E50C82" w:rsidRDefault="00BC2943" w:rsidP="007C574B">
            <w:pPr>
              <w:rPr>
                <w:rFonts w:eastAsia="Times New Roman"/>
                <w:color w:val="000000"/>
              </w:rPr>
            </w:pPr>
            <w:r w:rsidRPr="00E50C82">
              <w:rPr>
                <w:rFonts w:eastAsia="Times New Roman"/>
                <w:color w:val="000000"/>
              </w:rPr>
              <w:t>54,0</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54,1</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54,3</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54,5</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54,7</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54,9</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55,1</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55,2</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55,4</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55,6</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55,8</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56,0</w:t>
            </w:r>
          </w:p>
        </w:tc>
      </w:tr>
      <w:tr w:rsidR="00BC2943" w:rsidRPr="00E50C82" w:rsidTr="007C574B">
        <w:trPr>
          <w:trHeight w:val="79"/>
        </w:trPr>
        <w:tc>
          <w:tcPr>
            <w:tcW w:w="2949" w:type="dxa"/>
            <w:hideMark/>
          </w:tcPr>
          <w:p w:rsidR="00BC2943" w:rsidRPr="00E50C82" w:rsidRDefault="00BC2943" w:rsidP="007C574B">
            <w:pPr>
              <w:rPr>
                <w:rFonts w:eastAsia="Times New Roman"/>
                <w:color w:val="000000"/>
                <w:sz w:val="24"/>
                <w:szCs w:val="24"/>
              </w:rPr>
            </w:pPr>
            <w:r>
              <w:rPr>
                <w:rFonts w:eastAsia="Times New Roman"/>
                <w:color w:val="000000"/>
                <w:sz w:val="24"/>
                <w:szCs w:val="24"/>
              </w:rPr>
              <w:t>Прочие организации</w:t>
            </w:r>
          </w:p>
        </w:tc>
        <w:tc>
          <w:tcPr>
            <w:tcW w:w="706" w:type="dxa"/>
            <w:hideMark/>
          </w:tcPr>
          <w:p w:rsidR="00BC2943" w:rsidRPr="00E50C82" w:rsidRDefault="00BC2943" w:rsidP="007C574B">
            <w:pPr>
              <w:rPr>
                <w:rFonts w:eastAsia="Times New Roman"/>
                <w:color w:val="000000"/>
              </w:rPr>
            </w:pPr>
            <w:r w:rsidRPr="00E50C82">
              <w:rPr>
                <w:rFonts w:eastAsia="Times New Roman"/>
                <w:color w:val="000000"/>
              </w:rPr>
              <w:t>13,3</w:t>
            </w:r>
          </w:p>
        </w:tc>
        <w:tc>
          <w:tcPr>
            <w:tcW w:w="706" w:type="dxa"/>
            <w:hideMark/>
          </w:tcPr>
          <w:p w:rsidR="00BC2943" w:rsidRPr="00E50C82" w:rsidRDefault="00BC2943" w:rsidP="007C574B">
            <w:pPr>
              <w:rPr>
                <w:rFonts w:eastAsia="Times New Roman"/>
                <w:color w:val="000000"/>
              </w:rPr>
            </w:pPr>
            <w:r w:rsidRPr="00E50C82">
              <w:rPr>
                <w:rFonts w:eastAsia="Times New Roman"/>
                <w:color w:val="000000"/>
              </w:rPr>
              <w:t>13,3</w:t>
            </w:r>
          </w:p>
        </w:tc>
        <w:tc>
          <w:tcPr>
            <w:tcW w:w="706" w:type="dxa"/>
            <w:hideMark/>
          </w:tcPr>
          <w:p w:rsidR="00BC2943" w:rsidRPr="00E50C82" w:rsidRDefault="00BC2943" w:rsidP="007C574B">
            <w:pPr>
              <w:rPr>
                <w:rFonts w:eastAsia="Times New Roman"/>
                <w:color w:val="000000"/>
              </w:rPr>
            </w:pPr>
            <w:r w:rsidRPr="00E50C82">
              <w:rPr>
                <w:rFonts w:eastAsia="Times New Roman"/>
                <w:color w:val="000000"/>
              </w:rPr>
              <w:t>13,4</w:t>
            </w:r>
          </w:p>
        </w:tc>
        <w:tc>
          <w:tcPr>
            <w:tcW w:w="706" w:type="dxa"/>
            <w:hideMark/>
          </w:tcPr>
          <w:p w:rsidR="00BC2943" w:rsidRPr="00E50C82" w:rsidRDefault="00BC2943" w:rsidP="007C574B">
            <w:pPr>
              <w:rPr>
                <w:rFonts w:eastAsia="Times New Roman"/>
                <w:color w:val="000000"/>
              </w:rPr>
            </w:pPr>
            <w:r w:rsidRPr="00E50C82">
              <w:rPr>
                <w:rFonts w:eastAsia="Times New Roman"/>
                <w:color w:val="000000"/>
              </w:rPr>
              <w:t>13,4</w:t>
            </w:r>
          </w:p>
        </w:tc>
        <w:tc>
          <w:tcPr>
            <w:tcW w:w="706" w:type="dxa"/>
            <w:hideMark/>
          </w:tcPr>
          <w:p w:rsidR="00BC2943" w:rsidRPr="00E50C82" w:rsidRDefault="00BC2943" w:rsidP="007C574B">
            <w:pPr>
              <w:rPr>
                <w:rFonts w:eastAsia="Times New Roman"/>
                <w:color w:val="000000"/>
              </w:rPr>
            </w:pPr>
            <w:r w:rsidRPr="00E50C82">
              <w:rPr>
                <w:rFonts w:eastAsia="Times New Roman"/>
                <w:color w:val="000000"/>
              </w:rPr>
              <w:t>13,4</w:t>
            </w:r>
          </w:p>
        </w:tc>
        <w:tc>
          <w:tcPr>
            <w:tcW w:w="706" w:type="dxa"/>
            <w:hideMark/>
          </w:tcPr>
          <w:p w:rsidR="00BC2943" w:rsidRPr="00E50C82" w:rsidRDefault="00BC2943" w:rsidP="007C574B">
            <w:pPr>
              <w:rPr>
                <w:rFonts w:eastAsia="Times New Roman"/>
                <w:color w:val="000000"/>
              </w:rPr>
            </w:pPr>
            <w:r w:rsidRPr="00E50C82">
              <w:rPr>
                <w:rFonts w:eastAsia="Times New Roman"/>
                <w:color w:val="000000"/>
              </w:rPr>
              <w:t>13,5</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13,5</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13,6</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13,6</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13,7</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13,7</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13,8</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13,8</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13,9</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13,9</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13,9</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14,0</w:t>
            </w:r>
          </w:p>
        </w:tc>
      </w:tr>
      <w:tr w:rsidR="00BC2943" w:rsidRPr="00E50C82" w:rsidTr="007C574B">
        <w:trPr>
          <w:trHeight w:val="552"/>
        </w:trPr>
        <w:tc>
          <w:tcPr>
            <w:tcW w:w="2949" w:type="dxa"/>
            <w:hideMark/>
          </w:tcPr>
          <w:p w:rsidR="00BC2943" w:rsidRPr="00E50C82" w:rsidRDefault="00BC2943" w:rsidP="007C574B">
            <w:pPr>
              <w:rPr>
                <w:rFonts w:eastAsia="Times New Roman"/>
                <w:color w:val="000000"/>
              </w:rPr>
            </w:pPr>
            <w:r w:rsidRPr="00E50C82">
              <w:rPr>
                <w:rFonts w:eastAsia="Times New Roman"/>
                <w:color w:val="000000"/>
              </w:rPr>
              <w:t>Итог по сельскому поселению</w:t>
            </w:r>
          </w:p>
        </w:tc>
        <w:tc>
          <w:tcPr>
            <w:tcW w:w="706" w:type="dxa"/>
            <w:hideMark/>
          </w:tcPr>
          <w:p w:rsidR="00BC2943" w:rsidRPr="00E50C82" w:rsidRDefault="00BC2943" w:rsidP="007C574B">
            <w:pPr>
              <w:rPr>
                <w:rFonts w:eastAsia="Times New Roman"/>
                <w:color w:val="000000"/>
              </w:rPr>
            </w:pPr>
            <w:r w:rsidRPr="00E50C82">
              <w:rPr>
                <w:rFonts w:eastAsia="Times New Roman"/>
                <w:color w:val="000000"/>
              </w:rPr>
              <w:t>265,2</w:t>
            </w:r>
          </w:p>
        </w:tc>
        <w:tc>
          <w:tcPr>
            <w:tcW w:w="706" w:type="dxa"/>
            <w:hideMark/>
          </w:tcPr>
          <w:p w:rsidR="00BC2943" w:rsidRPr="00E50C82" w:rsidRDefault="00BC2943" w:rsidP="007C574B">
            <w:pPr>
              <w:rPr>
                <w:rFonts w:eastAsia="Times New Roman"/>
                <w:color w:val="000000"/>
              </w:rPr>
            </w:pPr>
            <w:r w:rsidRPr="00E50C82">
              <w:rPr>
                <w:rFonts w:eastAsia="Times New Roman"/>
                <w:color w:val="000000"/>
              </w:rPr>
              <w:t>266,1</w:t>
            </w:r>
          </w:p>
        </w:tc>
        <w:tc>
          <w:tcPr>
            <w:tcW w:w="706" w:type="dxa"/>
            <w:hideMark/>
          </w:tcPr>
          <w:p w:rsidR="00BC2943" w:rsidRPr="00E50C82" w:rsidRDefault="00BC2943" w:rsidP="007C574B">
            <w:pPr>
              <w:rPr>
                <w:rFonts w:eastAsia="Times New Roman"/>
                <w:color w:val="000000"/>
              </w:rPr>
            </w:pPr>
            <w:r w:rsidRPr="00E50C82">
              <w:rPr>
                <w:rFonts w:eastAsia="Times New Roman"/>
                <w:color w:val="000000"/>
              </w:rPr>
              <w:t>267,0</w:t>
            </w:r>
          </w:p>
        </w:tc>
        <w:tc>
          <w:tcPr>
            <w:tcW w:w="706" w:type="dxa"/>
            <w:hideMark/>
          </w:tcPr>
          <w:p w:rsidR="00BC2943" w:rsidRPr="00E50C82" w:rsidRDefault="00BC2943" w:rsidP="007C574B">
            <w:pPr>
              <w:rPr>
                <w:rFonts w:eastAsia="Times New Roman"/>
                <w:color w:val="000000"/>
              </w:rPr>
            </w:pPr>
            <w:r w:rsidRPr="00E50C82">
              <w:rPr>
                <w:rFonts w:eastAsia="Times New Roman"/>
                <w:color w:val="000000"/>
              </w:rPr>
              <w:t>268,0</w:t>
            </w:r>
          </w:p>
        </w:tc>
        <w:tc>
          <w:tcPr>
            <w:tcW w:w="706" w:type="dxa"/>
            <w:hideMark/>
          </w:tcPr>
          <w:p w:rsidR="00BC2943" w:rsidRPr="00E50C82" w:rsidRDefault="00BC2943" w:rsidP="007C574B">
            <w:pPr>
              <w:rPr>
                <w:rFonts w:eastAsia="Times New Roman"/>
                <w:color w:val="000000"/>
              </w:rPr>
            </w:pPr>
            <w:r w:rsidRPr="00E50C82">
              <w:rPr>
                <w:rFonts w:eastAsia="Times New Roman"/>
                <w:color w:val="000000"/>
              </w:rPr>
              <w:t>268,9</w:t>
            </w:r>
          </w:p>
        </w:tc>
        <w:tc>
          <w:tcPr>
            <w:tcW w:w="706" w:type="dxa"/>
            <w:hideMark/>
          </w:tcPr>
          <w:p w:rsidR="00BC2943" w:rsidRPr="00E50C82" w:rsidRDefault="00BC2943" w:rsidP="007C574B">
            <w:pPr>
              <w:rPr>
                <w:rFonts w:eastAsia="Times New Roman"/>
                <w:color w:val="000000"/>
              </w:rPr>
            </w:pPr>
            <w:r w:rsidRPr="00E50C82">
              <w:rPr>
                <w:rFonts w:eastAsia="Times New Roman"/>
                <w:color w:val="000000"/>
              </w:rPr>
              <w:t>269,8</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270,7</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271,6</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272,6</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273,5</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274,4</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275,3</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276,2</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277,2</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278,1</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279,0</w:t>
            </w:r>
          </w:p>
        </w:tc>
        <w:tc>
          <w:tcPr>
            <w:tcW w:w="707" w:type="dxa"/>
            <w:hideMark/>
          </w:tcPr>
          <w:p w:rsidR="00BC2943" w:rsidRPr="00E50C82" w:rsidRDefault="00BC2943" w:rsidP="007C574B">
            <w:pPr>
              <w:rPr>
                <w:rFonts w:eastAsia="Times New Roman"/>
                <w:color w:val="000000"/>
              </w:rPr>
            </w:pPr>
            <w:r w:rsidRPr="00E50C82">
              <w:rPr>
                <w:rFonts w:eastAsia="Times New Roman"/>
                <w:color w:val="000000"/>
              </w:rPr>
              <w:t>279,9</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Pr="002E0BCB" w:rsidRDefault="00BC2943" w:rsidP="007C574B">
      <w:pPr>
        <w:shd w:val="clear" w:color="auto" w:fill="FFFFFF"/>
        <w:autoSpaceDE w:val="0"/>
        <w:autoSpaceDN w:val="0"/>
        <w:adjustRightInd w:val="0"/>
        <w:ind w:firstLine="709"/>
        <w:jc w:val="both"/>
        <w:rPr>
          <w:b/>
          <w:sz w:val="24"/>
          <w:szCs w:val="24"/>
        </w:rPr>
      </w:pPr>
      <w:r w:rsidRPr="002E0BCB">
        <w:rPr>
          <w:b/>
          <w:sz w:val="24"/>
          <w:szCs w:val="24"/>
        </w:rPr>
        <w:lastRenderedPageBreak/>
        <w:t>3.8.4. Сведения о фактических и планируемых потерях воды при ее транспортировке</w:t>
      </w:r>
      <w:r>
        <w:rPr>
          <w:b/>
          <w:sz w:val="24"/>
          <w:szCs w:val="24"/>
        </w:rPr>
        <w:t>.</w:t>
      </w:r>
    </w:p>
    <w:p w:rsidR="00BC2943" w:rsidRPr="002E0BCB" w:rsidRDefault="00BC2943" w:rsidP="007C574B">
      <w:pPr>
        <w:shd w:val="clear" w:color="auto" w:fill="FFFFFF"/>
        <w:autoSpaceDE w:val="0"/>
        <w:autoSpaceDN w:val="0"/>
        <w:adjustRightInd w:val="0"/>
        <w:ind w:firstLine="709"/>
        <w:jc w:val="both"/>
        <w:rPr>
          <w:sz w:val="24"/>
          <w:szCs w:val="24"/>
        </w:rPr>
      </w:pPr>
      <w:r>
        <w:rPr>
          <w:sz w:val="24"/>
          <w:szCs w:val="24"/>
        </w:rPr>
        <w:t>По данным государственной статистической отчетности Формы №1-водопровод отсутствует утечка неучтенный расход воды</w:t>
      </w:r>
      <w:r w:rsidRPr="002E0BCB">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2E0BCB">
        <w:rPr>
          <w:sz w:val="24"/>
          <w:szCs w:val="24"/>
        </w:rPr>
        <w:t>Внедрение мероприятий по энергосбережению и водосбережению позволило снизить потери воды, сократить объемы водопотребления, снизить нагрузку на водопроводные станции, повысив качество их работы, и расширить зону обслуживания при жилищном строительстве.</w:t>
      </w:r>
    </w:p>
    <w:p w:rsidR="00BC2943" w:rsidRDefault="00BC2943" w:rsidP="007C574B">
      <w:pPr>
        <w:shd w:val="clear" w:color="auto" w:fill="FFFFFF"/>
        <w:autoSpaceDE w:val="0"/>
        <w:autoSpaceDN w:val="0"/>
        <w:adjustRightInd w:val="0"/>
        <w:ind w:firstLine="709"/>
        <w:jc w:val="both"/>
        <w:rPr>
          <w:sz w:val="24"/>
          <w:szCs w:val="24"/>
        </w:rPr>
      </w:pPr>
      <w:r>
        <w:rPr>
          <w:sz w:val="24"/>
          <w:szCs w:val="24"/>
        </w:rPr>
        <w:t>Также отсутствие потерь в водопроводных сетях обусловлено низким фактическим спросом на услугу водоснабжения, реальное водопотребление в населенных пунктах сельского поселения Выкатной в разы ниже расчетного уровня.</w:t>
      </w:r>
    </w:p>
    <w:p w:rsidR="00BC2943" w:rsidRDefault="00BC2943" w:rsidP="007C574B">
      <w:pPr>
        <w:shd w:val="clear" w:color="auto" w:fill="FFFFFF"/>
        <w:autoSpaceDE w:val="0"/>
        <w:autoSpaceDN w:val="0"/>
        <w:adjustRightInd w:val="0"/>
        <w:ind w:firstLine="709"/>
        <w:jc w:val="both"/>
        <w:rPr>
          <w:sz w:val="24"/>
          <w:szCs w:val="24"/>
        </w:rPr>
      </w:pPr>
      <w:r>
        <w:rPr>
          <w:sz w:val="24"/>
          <w:szCs w:val="24"/>
        </w:rPr>
        <w:t>При приближении показателя баланса водопотребления к расчетному планируется сохранить уровень потерь на уровне, не превышающем 3% от общего объема водопотребления.</w:t>
      </w:r>
    </w:p>
    <w:p w:rsidR="00BC2943" w:rsidRPr="00922F01" w:rsidRDefault="00BC2943" w:rsidP="007C574B">
      <w:pPr>
        <w:pStyle w:val="Default"/>
        <w:ind w:firstLine="709"/>
      </w:pPr>
      <w:r w:rsidRPr="00922F01">
        <w:rPr>
          <w:b/>
          <w:bCs/>
        </w:rPr>
        <w:t>3.8.5. Перспективные водные балансы</w:t>
      </w:r>
      <w:r>
        <w:rPr>
          <w:b/>
          <w:bCs/>
        </w:rPr>
        <w:t>.</w:t>
      </w:r>
      <w:r w:rsidRPr="00922F01">
        <w:rPr>
          <w:b/>
          <w:bCs/>
        </w:rPr>
        <w:t xml:space="preserve"> </w:t>
      </w:r>
    </w:p>
    <w:p w:rsidR="00BC2943" w:rsidRDefault="00BC2943" w:rsidP="007C574B">
      <w:pPr>
        <w:shd w:val="clear" w:color="auto" w:fill="FFFFFF"/>
        <w:autoSpaceDE w:val="0"/>
        <w:autoSpaceDN w:val="0"/>
        <w:adjustRightInd w:val="0"/>
        <w:ind w:firstLine="709"/>
        <w:jc w:val="both"/>
        <w:rPr>
          <w:sz w:val="24"/>
          <w:szCs w:val="24"/>
        </w:rPr>
      </w:pPr>
      <w:r w:rsidRPr="00922F01">
        <w:rPr>
          <w:sz w:val="24"/>
          <w:szCs w:val="24"/>
        </w:rPr>
        <w:t>Общий водный баланс подачи и реализации воды в 20</w:t>
      </w:r>
      <w:r>
        <w:rPr>
          <w:sz w:val="24"/>
          <w:szCs w:val="24"/>
        </w:rPr>
        <w:t>30</w:t>
      </w:r>
      <w:r w:rsidRPr="00922F01">
        <w:rPr>
          <w:sz w:val="24"/>
          <w:szCs w:val="24"/>
        </w:rPr>
        <w:t xml:space="preserve"> году имеет следующий вид (таблица 1</w:t>
      </w:r>
      <w:r>
        <w:rPr>
          <w:sz w:val="24"/>
          <w:szCs w:val="24"/>
        </w:rPr>
        <w:t>5</w:t>
      </w:r>
      <w:r w:rsidRPr="00922F01">
        <w:rPr>
          <w:sz w:val="24"/>
          <w:szCs w:val="24"/>
        </w:rPr>
        <w:t>)</w:t>
      </w:r>
      <w:r>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295E5A">
        <w:rPr>
          <w:b/>
          <w:sz w:val="24"/>
          <w:szCs w:val="24"/>
        </w:rPr>
        <w:t>Таблица</w:t>
      </w:r>
      <w:r>
        <w:rPr>
          <w:b/>
          <w:sz w:val="24"/>
          <w:szCs w:val="24"/>
        </w:rPr>
        <w:t xml:space="preserve"> </w:t>
      </w:r>
      <w:r w:rsidRPr="00295E5A">
        <w:rPr>
          <w:b/>
          <w:sz w:val="24"/>
          <w:szCs w:val="24"/>
        </w:rPr>
        <w:t>1</w:t>
      </w:r>
      <w:r>
        <w:rPr>
          <w:b/>
          <w:sz w:val="24"/>
          <w:szCs w:val="24"/>
        </w:rPr>
        <w:t>5</w:t>
      </w:r>
      <w:r w:rsidRPr="00295E5A">
        <w:rPr>
          <w:b/>
          <w:sz w:val="24"/>
          <w:szCs w:val="24"/>
        </w:rPr>
        <w:t xml:space="preserve"> </w:t>
      </w:r>
      <w:r>
        <w:rPr>
          <w:b/>
          <w:sz w:val="24"/>
          <w:szCs w:val="24"/>
        </w:rPr>
        <w:t>–</w:t>
      </w:r>
      <w:r w:rsidRPr="00295E5A">
        <w:rPr>
          <w:b/>
          <w:sz w:val="24"/>
          <w:szCs w:val="24"/>
        </w:rPr>
        <w:t xml:space="preserve"> Общий</w:t>
      </w:r>
      <w:r>
        <w:rPr>
          <w:b/>
          <w:sz w:val="24"/>
          <w:szCs w:val="24"/>
        </w:rPr>
        <w:t xml:space="preserve"> </w:t>
      </w:r>
      <w:r w:rsidRPr="00295E5A">
        <w:rPr>
          <w:b/>
          <w:sz w:val="24"/>
          <w:szCs w:val="24"/>
        </w:rPr>
        <w:t>баланс подачи и реализации воды сельского поселения</w:t>
      </w:r>
      <w:r>
        <w:rPr>
          <w:b/>
          <w:sz w:val="24"/>
          <w:szCs w:val="24"/>
        </w:rPr>
        <w:t xml:space="preserve"> Выкатной</w:t>
      </w:r>
      <w:r w:rsidRPr="00295E5A">
        <w:rPr>
          <w:b/>
          <w:sz w:val="24"/>
          <w:szCs w:val="24"/>
        </w:rPr>
        <w:t xml:space="preserve"> на 01.01.20</w:t>
      </w:r>
      <w:r>
        <w:rPr>
          <w:b/>
          <w:sz w:val="24"/>
          <w:szCs w:val="24"/>
        </w:rPr>
        <w:t>31</w:t>
      </w:r>
    </w:p>
    <w:tbl>
      <w:tblPr>
        <w:tblStyle w:val="a8"/>
        <w:tblW w:w="9372" w:type="dxa"/>
        <w:tblInd w:w="108" w:type="dxa"/>
        <w:tblLook w:val="04A0" w:firstRow="1" w:lastRow="0" w:firstColumn="1" w:lastColumn="0" w:noHBand="0" w:noVBand="1"/>
      </w:tblPr>
      <w:tblGrid>
        <w:gridCol w:w="4632"/>
        <w:gridCol w:w="2370"/>
        <w:gridCol w:w="2370"/>
      </w:tblGrid>
      <w:tr w:rsidR="00BC2943" w:rsidRPr="00637371" w:rsidTr="007C574B">
        <w:trPr>
          <w:trHeight w:val="460"/>
        </w:trPr>
        <w:tc>
          <w:tcPr>
            <w:tcW w:w="4632" w:type="dxa"/>
            <w:hideMark/>
          </w:tcPr>
          <w:p w:rsidR="00BC2943" w:rsidRPr="00637371" w:rsidRDefault="00BC2943" w:rsidP="007C574B">
            <w:pPr>
              <w:jc w:val="center"/>
              <w:rPr>
                <w:rFonts w:eastAsia="Times New Roman"/>
                <w:color w:val="000000"/>
                <w:sz w:val="24"/>
              </w:rPr>
            </w:pPr>
            <w:r w:rsidRPr="00637371">
              <w:rPr>
                <w:rFonts w:eastAsia="Times New Roman"/>
                <w:color w:val="000000"/>
                <w:sz w:val="24"/>
              </w:rPr>
              <w:t>Статья расхода</w:t>
            </w:r>
          </w:p>
        </w:tc>
        <w:tc>
          <w:tcPr>
            <w:tcW w:w="2370" w:type="dxa"/>
            <w:hideMark/>
          </w:tcPr>
          <w:p w:rsidR="00BC2943" w:rsidRPr="00637371" w:rsidRDefault="00BC2943" w:rsidP="007C574B">
            <w:pPr>
              <w:jc w:val="center"/>
              <w:rPr>
                <w:rFonts w:eastAsia="Times New Roman"/>
                <w:color w:val="000000"/>
                <w:sz w:val="24"/>
              </w:rPr>
            </w:pPr>
            <w:r w:rsidRPr="00637371">
              <w:rPr>
                <w:rFonts w:eastAsia="Times New Roman"/>
                <w:color w:val="000000"/>
                <w:sz w:val="24"/>
              </w:rPr>
              <w:t>Единица измерения</w:t>
            </w:r>
          </w:p>
        </w:tc>
        <w:tc>
          <w:tcPr>
            <w:tcW w:w="2370" w:type="dxa"/>
            <w:hideMark/>
          </w:tcPr>
          <w:p w:rsidR="00BC2943" w:rsidRPr="00637371" w:rsidRDefault="00BC2943" w:rsidP="007C574B">
            <w:pPr>
              <w:jc w:val="center"/>
              <w:rPr>
                <w:rFonts w:eastAsia="Times New Roman"/>
                <w:color w:val="000000"/>
                <w:sz w:val="24"/>
              </w:rPr>
            </w:pPr>
            <w:r w:rsidRPr="00637371">
              <w:rPr>
                <w:rFonts w:eastAsia="Times New Roman"/>
                <w:color w:val="000000"/>
                <w:sz w:val="24"/>
              </w:rPr>
              <w:t>Значение</w:t>
            </w:r>
          </w:p>
        </w:tc>
      </w:tr>
      <w:tr w:rsidR="00BC2943" w:rsidRPr="00637371" w:rsidTr="007C574B">
        <w:trPr>
          <w:trHeight w:val="272"/>
        </w:trPr>
        <w:tc>
          <w:tcPr>
            <w:tcW w:w="4632" w:type="dxa"/>
            <w:hideMark/>
          </w:tcPr>
          <w:p w:rsidR="00BC2943" w:rsidRPr="00637371" w:rsidRDefault="00BC2943" w:rsidP="007C574B">
            <w:pPr>
              <w:jc w:val="both"/>
              <w:rPr>
                <w:rFonts w:eastAsia="Times New Roman"/>
                <w:color w:val="000000"/>
                <w:sz w:val="24"/>
              </w:rPr>
            </w:pPr>
            <w:r w:rsidRPr="00637371">
              <w:rPr>
                <w:rFonts w:eastAsia="Times New Roman"/>
                <w:color w:val="000000"/>
                <w:sz w:val="24"/>
              </w:rPr>
              <w:t>Объем поднятой воды</w:t>
            </w:r>
          </w:p>
        </w:tc>
        <w:tc>
          <w:tcPr>
            <w:tcW w:w="2370" w:type="dxa"/>
            <w:hideMark/>
          </w:tcPr>
          <w:p w:rsidR="00BC2943" w:rsidRPr="00637371" w:rsidRDefault="00BC2943" w:rsidP="007C574B">
            <w:pPr>
              <w:jc w:val="center"/>
              <w:rPr>
                <w:rFonts w:eastAsia="Times New Roman"/>
                <w:color w:val="000000"/>
                <w:sz w:val="24"/>
              </w:rPr>
            </w:pPr>
            <w:r w:rsidRPr="00637371">
              <w:rPr>
                <w:rFonts w:eastAsia="Times New Roman"/>
                <w:color w:val="000000"/>
                <w:sz w:val="24"/>
              </w:rPr>
              <w:t>тыс.</w:t>
            </w:r>
            <w:r>
              <w:rPr>
                <w:rFonts w:eastAsia="Times New Roman"/>
                <w:color w:val="000000"/>
                <w:sz w:val="24"/>
              </w:rPr>
              <w:t xml:space="preserve"> </w:t>
            </w:r>
            <w:r w:rsidRPr="00637371">
              <w:rPr>
                <w:rFonts w:eastAsia="Times New Roman"/>
                <w:color w:val="000000"/>
                <w:sz w:val="24"/>
              </w:rPr>
              <w:t>м</w:t>
            </w:r>
            <w:r w:rsidRPr="00637371">
              <w:rPr>
                <w:rFonts w:eastAsia="Times New Roman"/>
                <w:color w:val="000000"/>
                <w:sz w:val="24"/>
                <w:vertAlign w:val="superscript"/>
              </w:rPr>
              <w:t>3</w:t>
            </w:r>
          </w:p>
        </w:tc>
        <w:tc>
          <w:tcPr>
            <w:tcW w:w="2370" w:type="dxa"/>
            <w:hideMark/>
          </w:tcPr>
          <w:p w:rsidR="00BC2943" w:rsidRPr="00637371" w:rsidRDefault="00BC2943" w:rsidP="007C574B">
            <w:pPr>
              <w:jc w:val="center"/>
              <w:rPr>
                <w:rFonts w:eastAsia="Times New Roman"/>
                <w:color w:val="000000"/>
                <w:sz w:val="24"/>
              </w:rPr>
            </w:pPr>
            <w:r w:rsidRPr="00637371">
              <w:rPr>
                <w:rFonts w:eastAsia="Times New Roman"/>
                <w:color w:val="000000"/>
                <w:sz w:val="24"/>
              </w:rPr>
              <w:t>131,54</w:t>
            </w:r>
          </w:p>
        </w:tc>
      </w:tr>
      <w:tr w:rsidR="00BC2943" w:rsidRPr="00637371" w:rsidTr="007C574B">
        <w:trPr>
          <w:trHeight w:val="110"/>
        </w:trPr>
        <w:tc>
          <w:tcPr>
            <w:tcW w:w="4632" w:type="dxa"/>
            <w:hideMark/>
          </w:tcPr>
          <w:p w:rsidR="00BC2943" w:rsidRPr="00637371" w:rsidRDefault="00BC2943" w:rsidP="007C574B">
            <w:pPr>
              <w:jc w:val="both"/>
              <w:rPr>
                <w:rFonts w:eastAsia="Times New Roman"/>
                <w:color w:val="000000"/>
                <w:sz w:val="24"/>
              </w:rPr>
            </w:pPr>
            <w:r w:rsidRPr="00637371">
              <w:rPr>
                <w:rFonts w:eastAsia="Times New Roman"/>
                <w:color w:val="000000"/>
                <w:sz w:val="24"/>
              </w:rPr>
              <w:t>Объем отпуска поднятой воды в сеть</w:t>
            </w:r>
          </w:p>
        </w:tc>
        <w:tc>
          <w:tcPr>
            <w:tcW w:w="2370" w:type="dxa"/>
            <w:hideMark/>
          </w:tcPr>
          <w:p w:rsidR="00BC2943" w:rsidRPr="00637371" w:rsidRDefault="00BC2943" w:rsidP="007C574B">
            <w:pPr>
              <w:jc w:val="center"/>
              <w:rPr>
                <w:rFonts w:eastAsia="Times New Roman"/>
                <w:color w:val="000000"/>
                <w:sz w:val="24"/>
              </w:rPr>
            </w:pPr>
            <w:r w:rsidRPr="00637371">
              <w:rPr>
                <w:rFonts w:eastAsia="Times New Roman"/>
                <w:color w:val="000000"/>
                <w:sz w:val="24"/>
              </w:rPr>
              <w:t>тыс.</w:t>
            </w:r>
            <w:r>
              <w:rPr>
                <w:rFonts w:eastAsia="Times New Roman"/>
                <w:color w:val="000000"/>
                <w:sz w:val="24"/>
              </w:rPr>
              <w:t xml:space="preserve"> </w:t>
            </w:r>
            <w:r w:rsidRPr="00637371">
              <w:rPr>
                <w:rFonts w:eastAsia="Times New Roman"/>
                <w:color w:val="000000"/>
                <w:sz w:val="24"/>
              </w:rPr>
              <w:t>м</w:t>
            </w:r>
            <w:r w:rsidRPr="00637371">
              <w:rPr>
                <w:rFonts w:eastAsia="Times New Roman"/>
                <w:color w:val="000000"/>
                <w:sz w:val="24"/>
                <w:vertAlign w:val="superscript"/>
              </w:rPr>
              <w:t>3</w:t>
            </w:r>
          </w:p>
        </w:tc>
        <w:tc>
          <w:tcPr>
            <w:tcW w:w="2370" w:type="dxa"/>
            <w:hideMark/>
          </w:tcPr>
          <w:p w:rsidR="00BC2943" w:rsidRPr="00637371" w:rsidRDefault="00BC2943" w:rsidP="007C574B">
            <w:pPr>
              <w:jc w:val="center"/>
              <w:rPr>
                <w:rFonts w:eastAsia="Times New Roman"/>
                <w:color w:val="000000"/>
                <w:sz w:val="24"/>
              </w:rPr>
            </w:pPr>
            <w:r w:rsidRPr="00637371">
              <w:rPr>
                <w:rFonts w:eastAsia="Times New Roman"/>
                <w:color w:val="000000"/>
                <w:sz w:val="24"/>
              </w:rPr>
              <w:t>105,23</w:t>
            </w:r>
          </w:p>
        </w:tc>
      </w:tr>
      <w:tr w:rsidR="00BC2943" w:rsidRPr="00637371" w:rsidTr="007C574B">
        <w:trPr>
          <w:trHeight w:val="272"/>
        </w:trPr>
        <w:tc>
          <w:tcPr>
            <w:tcW w:w="4632" w:type="dxa"/>
            <w:hideMark/>
          </w:tcPr>
          <w:p w:rsidR="00BC2943" w:rsidRPr="00637371" w:rsidRDefault="00BC2943" w:rsidP="007C574B">
            <w:pPr>
              <w:jc w:val="both"/>
              <w:rPr>
                <w:rFonts w:eastAsia="Times New Roman"/>
                <w:color w:val="000000"/>
                <w:sz w:val="24"/>
              </w:rPr>
            </w:pPr>
            <w:r w:rsidRPr="00637371">
              <w:rPr>
                <w:rFonts w:eastAsia="Times New Roman"/>
                <w:color w:val="000000"/>
                <w:sz w:val="24"/>
              </w:rPr>
              <w:t>Потери</w:t>
            </w:r>
          </w:p>
        </w:tc>
        <w:tc>
          <w:tcPr>
            <w:tcW w:w="2370" w:type="dxa"/>
            <w:hideMark/>
          </w:tcPr>
          <w:p w:rsidR="00BC2943" w:rsidRPr="00637371" w:rsidRDefault="00BC2943" w:rsidP="007C574B">
            <w:pPr>
              <w:jc w:val="center"/>
              <w:rPr>
                <w:rFonts w:eastAsia="Times New Roman"/>
                <w:color w:val="000000"/>
                <w:sz w:val="24"/>
              </w:rPr>
            </w:pPr>
            <w:r w:rsidRPr="00637371">
              <w:rPr>
                <w:rFonts w:eastAsia="Times New Roman"/>
                <w:color w:val="000000"/>
                <w:sz w:val="24"/>
              </w:rPr>
              <w:t>тыс.</w:t>
            </w:r>
            <w:r>
              <w:rPr>
                <w:rFonts w:eastAsia="Times New Roman"/>
                <w:color w:val="000000"/>
                <w:sz w:val="24"/>
              </w:rPr>
              <w:t xml:space="preserve"> </w:t>
            </w:r>
            <w:r w:rsidRPr="00637371">
              <w:rPr>
                <w:rFonts w:eastAsia="Times New Roman"/>
                <w:color w:val="000000"/>
                <w:sz w:val="24"/>
              </w:rPr>
              <w:t>м</w:t>
            </w:r>
            <w:r w:rsidRPr="00637371">
              <w:rPr>
                <w:rFonts w:eastAsia="Times New Roman"/>
                <w:color w:val="000000"/>
                <w:sz w:val="24"/>
                <w:vertAlign w:val="superscript"/>
              </w:rPr>
              <w:t>3</w:t>
            </w:r>
          </w:p>
        </w:tc>
        <w:tc>
          <w:tcPr>
            <w:tcW w:w="2370" w:type="dxa"/>
            <w:hideMark/>
          </w:tcPr>
          <w:p w:rsidR="00BC2943" w:rsidRPr="00637371" w:rsidRDefault="00BC2943" w:rsidP="007C574B">
            <w:pPr>
              <w:jc w:val="center"/>
              <w:rPr>
                <w:rFonts w:eastAsia="Times New Roman"/>
                <w:color w:val="000000"/>
                <w:sz w:val="24"/>
              </w:rPr>
            </w:pPr>
            <w:r w:rsidRPr="00637371">
              <w:rPr>
                <w:rFonts w:eastAsia="Times New Roman"/>
                <w:color w:val="000000"/>
                <w:sz w:val="24"/>
              </w:rPr>
              <w:t>3,07</w:t>
            </w:r>
          </w:p>
        </w:tc>
      </w:tr>
      <w:tr w:rsidR="00BC2943" w:rsidRPr="00637371" w:rsidTr="007C574B">
        <w:trPr>
          <w:trHeight w:val="230"/>
        </w:trPr>
        <w:tc>
          <w:tcPr>
            <w:tcW w:w="4632" w:type="dxa"/>
            <w:hideMark/>
          </w:tcPr>
          <w:p w:rsidR="00BC2943" w:rsidRPr="00637371" w:rsidRDefault="00BC2943" w:rsidP="007C574B">
            <w:pPr>
              <w:jc w:val="both"/>
              <w:rPr>
                <w:rFonts w:eastAsia="Times New Roman"/>
                <w:color w:val="000000"/>
                <w:sz w:val="24"/>
              </w:rPr>
            </w:pPr>
            <w:r w:rsidRPr="00637371">
              <w:rPr>
                <w:rFonts w:eastAsia="Times New Roman"/>
                <w:color w:val="000000"/>
                <w:sz w:val="24"/>
              </w:rPr>
              <w:t>Потери</w:t>
            </w:r>
          </w:p>
        </w:tc>
        <w:tc>
          <w:tcPr>
            <w:tcW w:w="2370" w:type="dxa"/>
            <w:hideMark/>
          </w:tcPr>
          <w:p w:rsidR="00BC2943" w:rsidRPr="00637371" w:rsidRDefault="00BC2943" w:rsidP="007C574B">
            <w:pPr>
              <w:jc w:val="center"/>
              <w:rPr>
                <w:rFonts w:eastAsia="Times New Roman"/>
                <w:color w:val="000000"/>
                <w:sz w:val="24"/>
              </w:rPr>
            </w:pPr>
            <w:r w:rsidRPr="00637371">
              <w:rPr>
                <w:rFonts w:eastAsia="Times New Roman"/>
                <w:color w:val="000000"/>
                <w:sz w:val="24"/>
              </w:rPr>
              <w:t>%</w:t>
            </w:r>
          </w:p>
        </w:tc>
        <w:tc>
          <w:tcPr>
            <w:tcW w:w="2370" w:type="dxa"/>
            <w:hideMark/>
          </w:tcPr>
          <w:p w:rsidR="00BC2943" w:rsidRPr="00637371" w:rsidRDefault="00BC2943" w:rsidP="007C574B">
            <w:pPr>
              <w:jc w:val="center"/>
              <w:rPr>
                <w:rFonts w:eastAsia="Times New Roman"/>
                <w:color w:val="000000"/>
                <w:sz w:val="24"/>
              </w:rPr>
            </w:pPr>
            <w:r w:rsidRPr="00637371">
              <w:rPr>
                <w:rFonts w:eastAsia="Times New Roman"/>
                <w:color w:val="000000"/>
                <w:sz w:val="24"/>
              </w:rPr>
              <w:t>3%</w:t>
            </w:r>
          </w:p>
        </w:tc>
      </w:tr>
      <w:tr w:rsidR="00BC2943" w:rsidRPr="00637371" w:rsidTr="007C574B">
        <w:trPr>
          <w:trHeight w:val="79"/>
        </w:trPr>
        <w:tc>
          <w:tcPr>
            <w:tcW w:w="4632" w:type="dxa"/>
            <w:hideMark/>
          </w:tcPr>
          <w:p w:rsidR="00BC2943" w:rsidRPr="00637371" w:rsidRDefault="00BC2943" w:rsidP="007C574B">
            <w:pPr>
              <w:jc w:val="both"/>
              <w:rPr>
                <w:rFonts w:eastAsia="Times New Roman"/>
                <w:color w:val="000000"/>
                <w:sz w:val="24"/>
              </w:rPr>
            </w:pPr>
            <w:r w:rsidRPr="00637371">
              <w:rPr>
                <w:rFonts w:eastAsia="Times New Roman"/>
                <w:color w:val="000000"/>
                <w:sz w:val="24"/>
              </w:rPr>
              <w:t>Объем полезного отпуска потребителям</w:t>
            </w:r>
          </w:p>
        </w:tc>
        <w:tc>
          <w:tcPr>
            <w:tcW w:w="2370" w:type="dxa"/>
            <w:hideMark/>
          </w:tcPr>
          <w:p w:rsidR="00BC2943" w:rsidRPr="00637371" w:rsidRDefault="00BC2943" w:rsidP="007C574B">
            <w:pPr>
              <w:jc w:val="center"/>
              <w:rPr>
                <w:rFonts w:eastAsia="Times New Roman"/>
                <w:color w:val="000000"/>
                <w:sz w:val="24"/>
              </w:rPr>
            </w:pPr>
            <w:r w:rsidRPr="00637371">
              <w:rPr>
                <w:rFonts w:eastAsia="Times New Roman"/>
                <w:color w:val="000000"/>
                <w:sz w:val="24"/>
              </w:rPr>
              <w:t>тыс.</w:t>
            </w:r>
            <w:r>
              <w:rPr>
                <w:rFonts w:eastAsia="Times New Roman"/>
                <w:color w:val="000000"/>
                <w:sz w:val="24"/>
              </w:rPr>
              <w:t xml:space="preserve"> </w:t>
            </w:r>
            <w:r w:rsidRPr="00637371">
              <w:rPr>
                <w:rFonts w:eastAsia="Times New Roman"/>
                <w:color w:val="000000"/>
                <w:sz w:val="24"/>
              </w:rPr>
              <w:t>м</w:t>
            </w:r>
            <w:r w:rsidRPr="00637371">
              <w:rPr>
                <w:rFonts w:eastAsia="Times New Roman"/>
                <w:color w:val="000000"/>
                <w:sz w:val="24"/>
                <w:vertAlign w:val="superscript"/>
              </w:rPr>
              <w:t>3</w:t>
            </w:r>
          </w:p>
        </w:tc>
        <w:tc>
          <w:tcPr>
            <w:tcW w:w="2370" w:type="dxa"/>
            <w:hideMark/>
          </w:tcPr>
          <w:p w:rsidR="00BC2943" w:rsidRPr="00637371" w:rsidRDefault="00BC2943" w:rsidP="007C574B">
            <w:pPr>
              <w:jc w:val="center"/>
              <w:rPr>
                <w:rFonts w:eastAsia="Times New Roman"/>
                <w:color w:val="000000"/>
                <w:sz w:val="24"/>
              </w:rPr>
            </w:pPr>
            <w:r w:rsidRPr="00637371">
              <w:rPr>
                <w:rFonts w:eastAsia="Times New Roman"/>
                <w:color w:val="000000"/>
                <w:sz w:val="24"/>
              </w:rPr>
              <w:t>102,17</w:t>
            </w:r>
          </w:p>
        </w:tc>
      </w:tr>
    </w:tbl>
    <w:p w:rsidR="00BC2943" w:rsidRDefault="00BC2943" w:rsidP="007C574B">
      <w:pPr>
        <w:pStyle w:val="Default"/>
        <w:ind w:firstLine="709"/>
        <w:jc w:val="both"/>
        <w:rPr>
          <w:sz w:val="26"/>
          <w:szCs w:val="26"/>
        </w:rPr>
      </w:pPr>
      <w:r>
        <w:rPr>
          <w:sz w:val="26"/>
          <w:szCs w:val="26"/>
        </w:rPr>
        <w:t xml:space="preserve">Годовое потребление воды по отдельным населенным пунктам сельского поселения Выкатной представлено в таблице 16 и рисунке 4. </w:t>
      </w:r>
    </w:p>
    <w:p w:rsidR="00BC2943" w:rsidRDefault="00BC2943" w:rsidP="007C574B">
      <w:pPr>
        <w:pStyle w:val="Default"/>
        <w:ind w:firstLine="709"/>
        <w:jc w:val="both"/>
        <w:rPr>
          <w:b/>
          <w:bCs/>
          <w:sz w:val="26"/>
          <w:szCs w:val="26"/>
        </w:rPr>
      </w:pPr>
      <w:r>
        <w:rPr>
          <w:b/>
          <w:bCs/>
          <w:sz w:val="26"/>
          <w:szCs w:val="26"/>
        </w:rPr>
        <w:t xml:space="preserve">Таблица 16 – Планируемое потребление воды по отдельным населенным пунктам сельского поселения Выкатной на 01.01.2031 </w:t>
      </w:r>
    </w:p>
    <w:tbl>
      <w:tblPr>
        <w:tblStyle w:val="a8"/>
        <w:tblW w:w="9445" w:type="dxa"/>
        <w:tblLook w:val="04A0" w:firstRow="1" w:lastRow="0" w:firstColumn="1" w:lastColumn="0" w:noHBand="0" w:noVBand="1"/>
      </w:tblPr>
      <w:tblGrid>
        <w:gridCol w:w="4723"/>
        <w:gridCol w:w="2361"/>
        <w:gridCol w:w="2361"/>
      </w:tblGrid>
      <w:tr w:rsidR="00BC2943" w:rsidRPr="00637371" w:rsidTr="007C574B">
        <w:trPr>
          <w:trHeight w:val="401"/>
        </w:trPr>
        <w:tc>
          <w:tcPr>
            <w:tcW w:w="4723" w:type="dxa"/>
            <w:hideMark/>
          </w:tcPr>
          <w:p w:rsidR="00BC2943" w:rsidRPr="00637371" w:rsidRDefault="00BC2943" w:rsidP="007C574B">
            <w:pPr>
              <w:jc w:val="center"/>
              <w:rPr>
                <w:rFonts w:eastAsia="Times New Roman"/>
                <w:color w:val="000000"/>
                <w:sz w:val="24"/>
              </w:rPr>
            </w:pPr>
            <w:r>
              <w:rPr>
                <w:rFonts w:eastAsia="Times New Roman"/>
                <w:color w:val="000000"/>
                <w:sz w:val="24"/>
              </w:rPr>
              <w:t>Потребители</w:t>
            </w:r>
          </w:p>
        </w:tc>
        <w:tc>
          <w:tcPr>
            <w:tcW w:w="2361" w:type="dxa"/>
            <w:hideMark/>
          </w:tcPr>
          <w:p w:rsidR="00BC2943" w:rsidRPr="00637371" w:rsidRDefault="00BC2943" w:rsidP="007C574B">
            <w:pPr>
              <w:jc w:val="center"/>
              <w:rPr>
                <w:rFonts w:eastAsia="Times New Roman"/>
                <w:color w:val="000000"/>
                <w:sz w:val="24"/>
              </w:rPr>
            </w:pPr>
            <w:r w:rsidRPr="00637371">
              <w:rPr>
                <w:rFonts w:eastAsia="Times New Roman"/>
                <w:color w:val="000000"/>
                <w:sz w:val="24"/>
              </w:rPr>
              <w:t>Единица измерения</w:t>
            </w:r>
          </w:p>
        </w:tc>
        <w:tc>
          <w:tcPr>
            <w:tcW w:w="2361" w:type="dxa"/>
            <w:hideMark/>
          </w:tcPr>
          <w:p w:rsidR="00BC2943" w:rsidRPr="00637371" w:rsidRDefault="00BC2943" w:rsidP="007C574B">
            <w:pPr>
              <w:jc w:val="center"/>
              <w:rPr>
                <w:rFonts w:eastAsia="Times New Roman"/>
                <w:color w:val="000000"/>
                <w:sz w:val="24"/>
              </w:rPr>
            </w:pPr>
            <w:r w:rsidRPr="00637371">
              <w:rPr>
                <w:rFonts w:eastAsia="Times New Roman"/>
                <w:color w:val="000000"/>
                <w:sz w:val="24"/>
              </w:rPr>
              <w:t>Значение</w:t>
            </w:r>
          </w:p>
        </w:tc>
      </w:tr>
      <w:tr w:rsidR="00BC2943" w:rsidRPr="00637371" w:rsidTr="007C574B">
        <w:trPr>
          <w:trHeight w:val="237"/>
        </w:trPr>
        <w:tc>
          <w:tcPr>
            <w:tcW w:w="4723" w:type="dxa"/>
            <w:hideMark/>
          </w:tcPr>
          <w:p w:rsidR="00BC2943" w:rsidRPr="00637371" w:rsidRDefault="00BC2943" w:rsidP="007C574B">
            <w:pPr>
              <w:rPr>
                <w:rFonts w:eastAsia="Times New Roman"/>
                <w:color w:val="000000"/>
                <w:sz w:val="24"/>
              </w:rPr>
            </w:pPr>
            <w:r w:rsidRPr="00637371">
              <w:rPr>
                <w:rFonts w:eastAsia="Times New Roman"/>
                <w:color w:val="000000"/>
                <w:sz w:val="24"/>
              </w:rPr>
              <w:t>п.</w:t>
            </w:r>
            <w:r>
              <w:rPr>
                <w:rFonts w:eastAsia="Times New Roman"/>
                <w:color w:val="000000"/>
                <w:sz w:val="24"/>
              </w:rPr>
              <w:t xml:space="preserve"> </w:t>
            </w:r>
            <w:r w:rsidRPr="00637371">
              <w:rPr>
                <w:rFonts w:eastAsia="Times New Roman"/>
                <w:color w:val="000000"/>
                <w:sz w:val="24"/>
              </w:rPr>
              <w:t>Выкатной</w:t>
            </w:r>
          </w:p>
        </w:tc>
        <w:tc>
          <w:tcPr>
            <w:tcW w:w="2361" w:type="dxa"/>
            <w:hideMark/>
          </w:tcPr>
          <w:p w:rsidR="00BC2943" w:rsidRPr="00637371" w:rsidRDefault="00BC2943" w:rsidP="007C574B">
            <w:pPr>
              <w:jc w:val="center"/>
              <w:rPr>
                <w:rFonts w:eastAsia="Times New Roman"/>
                <w:color w:val="000000"/>
                <w:sz w:val="24"/>
              </w:rPr>
            </w:pPr>
            <w:r w:rsidRPr="00637371">
              <w:rPr>
                <w:rFonts w:eastAsia="Times New Roman"/>
                <w:color w:val="000000"/>
                <w:sz w:val="24"/>
              </w:rPr>
              <w:t>тыс.</w:t>
            </w:r>
            <w:r>
              <w:rPr>
                <w:rFonts w:eastAsia="Times New Roman"/>
                <w:color w:val="000000"/>
                <w:sz w:val="24"/>
              </w:rPr>
              <w:t xml:space="preserve"> </w:t>
            </w:r>
            <w:r w:rsidRPr="00637371">
              <w:rPr>
                <w:rFonts w:eastAsia="Times New Roman"/>
                <w:color w:val="000000"/>
                <w:sz w:val="24"/>
              </w:rPr>
              <w:t>м</w:t>
            </w:r>
            <w:r w:rsidRPr="00637371">
              <w:rPr>
                <w:rFonts w:eastAsia="Times New Roman"/>
                <w:color w:val="000000"/>
                <w:sz w:val="24"/>
                <w:vertAlign w:val="superscript"/>
              </w:rPr>
              <w:t>3</w:t>
            </w:r>
            <w:r w:rsidRPr="00637371">
              <w:rPr>
                <w:rFonts w:eastAsia="Times New Roman"/>
                <w:color w:val="000000"/>
                <w:sz w:val="24"/>
              </w:rPr>
              <w:t>/год</w:t>
            </w:r>
          </w:p>
        </w:tc>
        <w:tc>
          <w:tcPr>
            <w:tcW w:w="2361" w:type="dxa"/>
            <w:hideMark/>
          </w:tcPr>
          <w:p w:rsidR="00BC2943" w:rsidRPr="00637371" w:rsidRDefault="00BC2943" w:rsidP="007C574B">
            <w:pPr>
              <w:jc w:val="center"/>
              <w:rPr>
                <w:rFonts w:eastAsia="Times New Roman"/>
                <w:color w:val="000000"/>
                <w:sz w:val="24"/>
              </w:rPr>
            </w:pPr>
            <w:r w:rsidRPr="00637371">
              <w:rPr>
                <w:rFonts w:eastAsia="Times New Roman"/>
                <w:color w:val="000000"/>
                <w:sz w:val="24"/>
              </w:rPr>
              <w:t>72,78</w:t>
            </w:r>
          </w:p>
        </w:tc>
      </w:tr>
      <w:tr w:rsidR="00BC2943" w:rsidRPr="00637371" w:rsidTr="007C574B">
        <w:trPr>
          <w:trHeight w:val="237"/>
        </w:trPr>
        <w:tc>
          <w:tcPr>
            <w:tcW w:w="4723" w:type="dxa"/>
            <w:hideMark/>
          </w:tcPr>
          <w:p w:rsidR="00BC2943" w:rsidRPr="00637371" w:rsidRDefault="00BC2943" w:rsidP="007C574B">
            <w:pPr>
              <w:rPr>
                <w:rFonts w:eastAsia="Times New Roman"/>
                <w:color w:val="000000"/>
                <w:sz w:val="24"/>
              </w:rPr>
            </w:pPr>
            <w:r w:rsidRPr="00637371">
              <w:rPr>
                <w:rFonts w:eastAsia="Times New Roman"/>
                <w:color w:val="000000"/>
                <w:sz w:val="24"/>
              </w:rPr>
              <w:t>с.</w:t>
            </w:r>
            <w:r>
              <w:rPr>
                <w:rFonts w:eastAsia="Times New Roman"/>
                <w:color w:val="000000"/>
                <w:sz w:val="24"/>
              </w:rPr>
              <w:t xml:space="preserve"> </w:t>
            </w:r>
            <w:r w:rsidRPr="00637371">
              <w:rPr>
                <w:rFonts w:eastAsia="Times New Roman"/>
                <w:color w:val="000000"/>
                <w:sz w:val="24"/>
              </w:rPr>
              <w:t>Тюли</w:t>
            </w:r>
          </w:p>
        </w:tc>
        <w:tc>
          <w:tcPr>
            <w:tcW w:w="2361" w:type="dxa"/>
            <w:hideMark/>
          </w:tcPr>
          <w:p w:rsidR="00BC2943" w:rsidRPr="00637371" w:rsidRDefault="00BC2943" w:rsidP="007C574B">
            <w:pPr>
              <w:jc w:val="center"/>
              <w:rPr>
                <w:rFonts w:eastAsia="Times New Roman"/>
                <w:color w:val="000000"/>
                <w:sz w:val="24"/>
              </w:rPr>
            </w:pPr>
            <w:r w:rsidRPr="00637371">
              <w:rPr>
                <w:rFonts w:eastAsia="Times New Roman"/>
                <w:color w:val="000000"/>
                <w:sz w:val="24"/>
              </w:rPr>
              <w:t>тыс.</w:t>
            </w:r>
            <w:r>
              <w:rPr>
                <w:rFonts w:eastAsia="Times New Roman"/>
                <w:color w:val="000000"/>
                <w:sz w:val="24"/>
              </w:rPr>
              <w:t xml:space="preserve"> </w:t>
            </w:r>
            <w:r w:rsidRPr="00637371">
              <w:rPr>
                <w:rFonts w:eastAsia="Times New Roman"/>
                <w:color w:val="000000"/>
                <w:sz w:val="24"/>
              </w:rPr>
              <w:t>м</w:t>
            </w:r>
            <w:r w:rsidRPr="00637371">
              <w:rPr>
                <w:rFonts w:eastAsia="Times New Roman"/>
                <w:color w:val="000000"/>
                <w:sz w:val="24"/>
                <w:vertAlign w:val="superscript"/>
              </w:rPr>
              <w:t>3</w:t>
            </w:r>
            <w:r w:rsidRPr="00637371">
              <w:rPr>
                <w:rFonts w:eastAsia="Times New Roman"/>
                <w:color w:val="000000"/>
                <w:sz w:val="24"/>
              </w:rPr>
              <w:t>/год</w:t>
            </w:r>
          </w:p>
        </w:tc>
        <w:tc>
          <w:tcPr>
            <w:tcW w:w="2361" w:type="dxa"/>
            <w:hideMark/>
          </w:tcPr>
          <w:p w:rsidR="00BC2943" w:rsidRPr="00637371" w:rsidRDefault="00BC2943" w:rsidP="007C574B">
            <w:pPr>
              <w:jc w:val="center"/>
              <w:rPr>
                <w:rFonts w:eastAsia="Times New Roman"/>
                <w:color w:val="000000"/>
                <w:sz w:val="24"/>
              </w:rPr>
            </w:pPr>
            <w:r w:rsidRPr="00637371">
              <w:rPr>
                <w:rFonts w:eastAsia="Times New Roman"/>
                <w:color w:val="000000"/>
                <w:sz w:val="24"/>
              </w:rPr>
              <w:t>29,38</w:t>
            </w:r>
          </w:p>
        </w:tc>
      </w:tr>
      <w:tr w:rsidR="00BC2943" w:rsidRPr="00637371" w:rsidTr="007C574B">
        <w:trPr>
          <w:trHeight w:val="79"/>
        </w:trPr>
        <w:tc>
          <w:tcPr>
            <w:tcW w:w="4723" w:type="dxa"/>
            <w:hideMark/>
          </w:tcPr>
          <w:p w:rsidR="00BC2943" w:rsidRPr="00637371" w:rsidRDefault="00BC2943" w:rsidP="007C574B">
            <w:pPr>
              <w:jc w:val="both"/>
              <w:rPr>
                <w:rFonts w:eastAsia="Times New Roman"/>
                <w:color w:val="000000"/>
                <w:sz w:val="24"/>
              </w:rPr>
            </w:pPr>
            <w:r w:rsidRPr="00637371">
              <w:rPr>
                <w:rFonts w:eastAsia="Times New Roman"/>
                <w:color w:val="000000"/>
                <w:sz w:val="24"/>
              </w:rPr>
              <w:t>Итог по сельскому поселению</w:t>
            </w:r>
          </w:p>
        </w:tc>
        <w:tc>
          <w:tcPr>
            <w:tcW w:w="2361" w:type="dxa"/>
            <w:hideMark/>
          </w:tcPr>
          <w:p w:rsidR="00BC2943" w:rsidRPr="00637371" w:rsidRDefault="00BC2943" w:rsidP="007C574B">
            <w:pPr>
              <w:jc w:val="center"/>
              <w:rPr>
                <w:rFonts w:eastAsia="Times New Roman"/>
                <w:color w:val="000000"/>
                <w:sz w:val="24"/>
              </w:rPr>
            </w:pPr>
            <w:r w:rsidRPr="00637371">
              <w:rPr>
                <w:rFonts w:eastAsia="Times New Roman"/>
                <w:color w:val="000000"/>
                <w:sz w:val="24"/>
              </w:rPr>
              <w:t>тыс.</w:t>
            </w:r>
            <w:r>
              <w:rPr>
                <w:rFonts w:eastAsia="Times New Roman"/>
                <w:color w:val="000000"/>
                <w:sz w:val="24"/>
              </w:rPr>
              <w:t xml:space="preserve"> </w:t>
            </w:r>
            <w:r w:rsidRPr="00637371">
              <w:rPr>
                <w:rFonts w:eastAsia="Times New Roman"/>
                <w:color w:val="000000"/>
                <w:sz w:val="24"/>
              </w:rPr>
              <w:t>м</w:t>
            </w:r>
            <w:r w:rsidRPr="00637371">
              <w:rPr>
                <w:rFonts w:eastAsia="Times New Roman"/>
                <w:color w:val="000000"/>
                <w:sz w:val="24"/>
                <w:vertAlign w:val="superscript"/>
              </w:rPr>
              <w:t>3</w:t>
            </w:r>
            <w:r w:rsidRPr="00637371">
              <w:rPr>
                <w:rFonts w:eastAsia="Times New Roman"/>
                <w:color w:val="000000"/>
                <w:sz w:val="24"/>
              </w:rPr>
              <w:t>/год</w:t>
            </w:r>
          </w:p>
        </w:tc>
        <w:tc>
          <w:tcPr>
            <w:tcW w:w="2361" w:type="dxa"/>
            <w:hideMark/>
          </w:tcPr>
          <w:p w:rsidR="00BC2943" w:rsidRPr="00637371" w:rsidRDefault="00BC2943" w:rsidP="007C574B">
            <w:pPr>
              <w:jc w:val="center"/>
              <w:rPr>
                <w:rFonts w:eastAsia="Times New Roman"/>
                <w:color w:val="000000"/>
                <w:sz w:val="24"/>
              </w:rPr>
            </w:pPr>
            <w:r w:rsidRPr="00637371">
              <w:rPr>
                <w:rFonts w:eastAsia="Times New Roman"/>
                <w:color w:val="000000"/>
                <w:sz w:val="24"/>
              </w:rPr>
              <w:t>102,17</w:t>
            </w:r>
          </w:p>
        </w:tc>
      </w:tr>
    </w:tbl>
    <w:p w:rsidR="00BC2943" w:rsidRDefault="00BC2943" w:rsidP="007C574B">
      <w:pPr>
        <w:shd w:val="clear" w:color="auto" w:fill="FFFFFF"/>
        <w:autoSpaceDE w:val="0"/>
        <w:autoSpaceDN w:val="0"/>
        <w:adjustRightInd w:val="0"/>
        <w:ind w:firstLine="709"/>
        <w:jc w:val="both"/>
        <w:rPr>
          <w:sz w:val="24"/>
          <w:szCs w:val="24"/>
        </w:rPr>
      </w:pPr>
      <w:r w:rsidRPr="00B344E6">
        <w:rPr>
          <w:sz w:val="24"/>
          <w:szCs w:val="24"/>
        </w:rPr>
        <w:t>Структурное годовое потребление воды по сельскому поселению</w:t>
      </w:r>
      <w:r>
        <w:rPr>
          <w:sz w:val="24"/>
          <w:szCs w:val="24"/>
        </w:rPr>
        <w:t xml:space="preserve"> Выкатной</w:t>
      </w:r>
      <w:r w:rsidRPr="00B344E6">
        <w:rPr>
          <w:sz w:val="24"/>
          <w:szCs w:val="24"/>
        </w:rPr>
        <w:t xml:space="preserve"> представлено в таблице </w:t>
      </w:r>
      <w:r>
        <w:rPr>
          <w:sz w:val="24"/>
          <w:szCs w:val="24"/>
        </w:rPr>
        <w:t>17</w:t>
      </w:r>
      <w:r w:rsidRPr="00B344E6">
        <w:rPr>
          <w:sz w:val="24"/>
          <w:szCs w:val="24"/>
        </w:rPr>
        <w:t xml:space="preserve"> и рисунке </w:t>
      </w:r>
      <w:r>
        <w:rPr>
          <w:sz w:val="24"/>
          <w:szCs w:val="24"/>
        </w:rPr>
        <w:t>5</w:t>
      </w:r>
      <w:r w:rsidRPr="00B344E6">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B344E6">
        <w:rPr>
          <w:b/>
          <w:sz w:val="24"/>
          <w:szCs w:val="24"/>
        </w:rPr>
        <w:t>Таблица</w:t>
      </w:r>
      <w:r>
        <w:rPr>
          <w:b/>
          <w:sz w:val="24"/>
          <w:szCs w:val="24"/>
        </w:rPr>
        <w:t xml:space="preserve"> 17</w:t>
      </w:r>
      <w:r w:rsidRPr="00B344E6">
        <w:rPr>
          <w:b/>
          <w:sz w:val="24"/>
          <w:szCs w:val="24"/>
        </w:rPr>
        <w:t xml:space="preserve"> </w:t>
      </w:r>
      <w:r>
        <w:rPr>
          <w:b/>
          <w:sz w:val="24"/>
          <w:szCs w:val="24"/>
        </w:rPr>
        <w:t>–</w:t>
      </w:r>
      <w:r w:rsidRPr="00B344E6">
        <w:rPr>
          <w:b/>
          <w:sz w:val="24"/>
          <w:szCs w:val="24"/>
        </w:rPr>
        <w:t xml:space="preserve"> Планируемое годовое потребление воды по отдельным видам потребителей сельского поселения</w:t>
      </w:r>
      <w:r>
        <w:rPr>
          <w:b/>
          <w:sz w:val="24"/>
          <w:szCs w:val="24"/>
        </w:rPr>
        <w:t xml:space="preserve"> Выкатной</w:t>
      </w:r>
      <w:r w:rsidRPr="00B344E6">
        <w:rPr>
          <w:b/>
          <w:sz w:val="24"/>
          <w:szCs w:val="24"/>
        </w:rPr>
        <w:t xml:space="preserve"> на 01.01.20</w:t>
      </w:r>
      <w:r>
        <w:rPr>
          <w:b/>
          <w:sz w:val="24"/>
          <w:szCs w:val="24"/>
        </w:rPr>
        <w:t>31</w:t>
      </w:r>
    </w:p>
    <w:tbl>
      <w:tblPr>
        <w:tblStyle w:val="a8"/>
        <w:tblW w:w="9411" w:type="dxa"/>
        <w:tblLook w:val="04A0" w:firstRow="1" w:lastRow="0" w:firstColumn="1" w:lastColumn="0" w:noHBand="0" w:noVBand="1"/>
      </w:tblPr>
      <w:tblGrid>
        <w:gridCol w:w="4705"/>
        <w:gridCol w:w="2353"/>
        <w:gridCol w:w="2353"/>
      </w:tblGrid>
      <w:tr w:rsidR="00BC2943" w:rsidRPr="00637371" w:rsidTr="007C574B">
        <w:trPr>
          <w:trHeight w:val="336"/>
        </w:trPr>
        <w:tc>
          <w:tcPr>
            <w:tcW w:w="4705" w:type="dxa"/>
            <w:hideMark/>
          </w:tcPr>
          <w:p w:rsidR="00BC2943" w:rsidRPr="00637371" w:rsidRDefault="00BC2943" w:rsidP="007C574B">
            <w:pPr>
              <w:jc w:val="center"/>
              <w:rPr>
                <w:rFonts w:eastAsia="Times New Roman"/>
                <w:color w:val="000000"/>
                <w:sz w:val="24"/>
              </w:rPr>
            </w:pPr>
            <w:r>
              <w:rPr>
                <w:rFonts w:eastAsia="Times New Roman"/>
                <w:color w:val="000000"/>
                <w:sz w:val="24"/>
              </w:rPr>
              <w:t>Потребители</w:t>
            </w:r>
          </w:p>
        </w:tc>
        <w:tc>
          <w:tcPr>
            <w:tcW w:w="2353" w:type="dxa"/>
            <w:hideMark/>
          </w:tcPr>
          <w:p w:rsidR="00BC2943" w:rsidRPr="00637371" w:rsidRDefault="00BC2943" w:rsidP="007C574B">
            <w:pPr>
              <w:jc w:val="center"/>
              <w:rPr>
                <w:rFonts w:eastAsia="Times New Roman"/>
                <w:color w:val="000000"/>
                <w:sz w:val="24"/>
              </w:rPr>
            </w:pPr>
            <w:r w:rsidRPr="00637371">
              <w:rPr>
                <w:rFonts w:eastAsia="Times New Roman"/>
                <w:color w:val="000000"/>
                <w:sz w:val="24"/>
              </w:rPr>
              <w:t>Единица измерения</w:t>
            </w:r>
          </w:p>
        </w:tc>
        <w:tc>
          <w:tcPr>
            <w:tcW w:w="2353" w:type="dxa"/>
            <w:hideMark/>
          </w:tcPr>
          <w:p w:rsidR="00BC2943" w:rsidRPr="00637371" w:rsidRDefault="00BC2943" w:rsidP="007C574B">
            <w:pPr>
              <w:jc w:val="center"/>
              <w:rPr>
                <w:rFonts w:eastAsia="Times New Roman"/>
                <w:color w:val="000000"/>
                <w:sz w:val="24"/>
              </w:rPr>
            </w:pPr>
            <w:r w:rsidRPr="00637371">
              <w:rPr>
                <w:rFonts w:eastAsia="Times New Roman"/>
                <w:color w:val="000000"/>
                <w:sz w:val="24"/>
              </w:rPr>
              <w:t>Значение</w:t>
            </w:r>
          </w:p>
        </w:tc>
      </w:tr>
      <w:tr w:rsidR="00BC2943" w:rsidRPr="00637371" w:rsidTr="007C574B">
        <w:trPr>
          <w:trHeight w:val="198"/>
        </w:trPr>
        <w:tc>
          <w:tcPr>
            <w:tcW w:w="4705" w:type="dxa"/>
            <w:hideMark/>
          </w:tcPr>
          <w:p w:rsidR="00BC2943" w:rsidRPr="00637371" w:rsidRDefault="00BC2943" w:rsidP="007C574B">
            <w:pPr>
              <w:rPr>
                <w:rFonts w:eastAsia="Times New Roman"/>
                <w:color w:val="000000"/>
                <w:sz w:val="24"/>
              </w:rPr>
            </w:pPr>
            <w:r>
              <w:rPr>
                <w:rFonts w:eastAsia="Times New Roman"/>
                <w:color w:val="000000"/>
                <w:sz w:val="24"/>
              </w:rPr>
              <w:t>Население</w:t>
            </w:r>
          </w:p>
        </w:tc>
        <w:tc>
          <w:tcPr>
            <w:tcW w:w="2353" w:type="dxa"/>
            <w:hideMark/>
          </w:tcPr>
          <w:p w:rsidR="00BC2943" w:rsidRPr="00637371" w:rsidRDefault="00BC2943" w:rsidP="007C574B">
            <w:pPr>
              <w:jc w:val="center"/>
              <w:rPr>
                <w:rFonts w:eastAsia="Times New Roman"/>
                <w:color w:val="000000"/>
                <w:sz w:val="24"/>
              </w:rPr>
            </w:pPr>
            <w:r w:rsidRPr="00637371">
              <w:rPr>
                <w:rFonts w:eastAsia="Times New Roman"/>
                <w:color w:val="000000"/>
                <w:sz w:val="24"/>
              </w:rPr>
              <w:t>тыс.</w:t>
            </w:r>
            <w:r>
              <w:rPr>
                <w:rFonts w:eastAsia="Times New Roman"/>
                <w:color w:val="000000"/>
                <w:sz w:val="24"/>
              </w:rPr>
              <w:t xml:space="preserve"> </w:t>
            </w:r>
            <w:r w:rsidRPr="00637371">
              <w:rPr>
                <w:rFonts w:eastAsia="Times New Roman"/>
                <w:color w:val="000000"/>
                <w:sz w:val="24"/>
              </w:rPr>
              <w:t>м</w:t>
            </w:r>
            <w:r w:rsidRPr="00637371">
              <w:rPr>
                <w:rFonts w:eastAsia="Times New Roman"/>
                <w:color w:val="000000"/>
                <w:sz w:val="24"/>
                <w:vertAlign w:val="superscript"/>
              </w:rPr>
              <w:t>3</w:t>
            </w:r>
            <w:r w:rsidRPr="00637371">
              <w:rPr>
                <w:rFonts w:eastAsia="Times New Roman"/>
                <w:color w:val="000000"/>
                <w:sz w:val="24"/>
              </w:rPr>
              <w:t>/год</w:t>
            </w:r>
          </w:p>
        </w:tc>
        <w:tc>
          <w:tcPr>
            <w:tcW w:w="2353" w:type="dxa"/>
            <w:hideMark/>
          </w:tcPr>
          <w:p w:rsidR="00BC2943" w:rsidRPr="00637371" w:rsidRDefault="00BC2943" w:rsidP="007C574B">
            <w:pPr>
              <w:jc w:val="center"/>
              <w:rPr>
                <w:rFonts w:eastAsia="Times New Roman"/>
                <w:color w:val="000000"/>
                <w:sz w:val="24"/>
              </w:rPr>
            </w:pPr>
            <w:r w:rsidRPr="00637371">
              <w:rPr>
                <w:rFonts w:eastAsia="Times New Roman"/>
                <w:color w:val="000000"/>
                <w:sz w:val="24"/>
              </w:rPr>
              <w:t>76,63</w:t>
            </w:r>
          </w:p>
        </w:tc>
      </w:tr>
      <w:tr w:rsidR="00BC2943" w:rsidRPr="00637371" w:rsidTr="007C574B">
        <w:trPr>
          <w:trHeight w:val="336"/>
        </w:trPr>
        <w:tc>
          <w:tcPr>
            <w:tcW w:w="4705" w:type="dxa"/>
            <w:hideMark/>
          </w:tcPr>
          <w:p w:rsidR="00BC2943" w:rsidRPr="00637371" w:rsidRDefault="00BC2943" w:rsidP="007C574B">
            <w:pPr>
              <w:rPr>
                <w:rFonts w:eastAsia="Times New Roman"/>
                <w:color w:val="000000"/>
                <w:sz w:val="24"/>
              </w:rPr>
            </w:pPr>
            <w:r>
              <w:rPr>
                <w:rFonts w:eastAsia="Times New Roman"/>
                <w:color w:val="000000"/>
                <w:sz w:val="24"/>
              </w:rPr>
              <w:t>Бюджетофинансируемые организации</w:t>
            </w:r>
          </w:p>
        </w:tc>
        <w:tc>
          <w:tcPr>
            <w:tcW w:w="2353" w:type="dxa"/>
            <w:hideMark/>
          </w:tcPr>
          <w:p w:rsidR="00BC2943" w:rsidRPr="00637371" w:rsidRDefault="00BC2943" w:rsidP="007C574B">
            <w:pPr>
              <w:jc w:val="center"/>
              <w:rPr>
                <w:rFonts w:eastAsia="Times New Roman"/>
                <w:color w:val="000000"/>
                <w:sz w:val="24"/>
              </w:rPr>
            </w:pPr>
            <w:r w:rsidRPr="00637371">
              <w:rPr>
                <w:rFonts w:eastAsia="Times New Roman"/>
                <w:color w:val="000000"/>
                <w:sz w:val="24"/>
              </w:rPr>
              <w:t>тыс.</w:t>
            </w:r>
            <w:r>
              <w:rPr>
                <w:rFonts w:eastAsia="Times New Roman"/>
                <w:color w:val="000000"/>
                <w:sz w:val="24"/>
              </w:rPr>
              <w:t xml:space="preserve"> </w:t>
            </w:r>
            <w:r w:rsidRPr="00637371">
              <w:rPr>
                <w:rFonts w:eastAsia="Times New Roman"/>
                <w:color w:val="000000"/>
                <w:sz w:val="24"/>
              </w:rPr>
              <w:t>м</w:t>
            </w:r>
            <w:r w:rsidRPr="00637371">
              <w:rPr>
                <w:rFonts w:eastAsia="Times New Roman"/>
                <w:color w:val="000000"/>
                <w:sz w:val="24"/>
                <w:vertAlign w:val="superscript"/>
              </w:rPr>
              <w:t>3</w:t>
            </w:r>
            <w:r w:rsidRPr="00637371">
              <w:rPr>
                <w:rFonts w:eastAsia="Times New Roman"/>
                <w:color w:val="000000"/>
                <w:sz w:val="24"/>
              </w:rPr>
              <w:t>/год</w:t>
            </w:r>
          </w:p>
        </w:tc>
        <w:tc>
          <w:tcPr>
            <w:tcW w:w="2353" w:type="dxa"/>
            <w:hideMark/>
          </w:tcPr>
          <w:p w:rsidR="00BC2943" w:rsidRPr="00637371" w:rsidRDefault="00BC2943" w:rsidP="007C574B">
            <w:pPr>
              <w:jc w:val="center"/>
              <w:rPr>
                <w:rFonts w:eastAsia="Times New Roman"/>
                <w:color w:val="000000"/>
                <w:sz w:val="24"/>
              </w:rPr>
            </w:pPr>
            <w:r w:rsidRPr="00637371">
              <w:rPr>
                <w:rFonts w:eastAsia="Times New Roman"/>
                <w:color w:val="000000"/>
                <w:sz w:val="24"/>
              </w:rPr>
              <w:t>20,43</w:t>
            </w:r>
          </w:p>
        </w:tc>
      </w:tr>
      <w:tr w:rsidR="00BC2943" w:rsidRPr="00637371" w:rsidTr="007C574B">
        <w:trPr>
          <w:trHeight w:val="198"/>
        </w:trPr>
        <w:tc>
          <w:tcPr>
            <w:tcW w:w="4705" w:type="dxa"/>
            <w:hideMark/>
          </w:tcPr>
          <w:p w:rsidR="00BC2943" w:rsidRPr="00637371" w:rsidRDefault="00BC2943" w:rsidP="007C574B">
            <w:pPr>
              <w:rPr>
                <w:rFonts w:eastAsia="Times New Roman"/>
                <w:color w:val="000000"/>
                <w:sz w:val="24"/>
              </w:rPr>
            </w:pPr>
            <w:r>
              <w:rPr>
                <w:rFonts w:eastAsia="Times New Roman"/>
                <w:color w:val="000000"/>
                <w:sz w:val="24"/>
              </w:rPr>
              <w:t>Прочие организации</w:t>
            </w:r>
          </w:p>
        </w:tc>
        <w:tc>
          <w:tcPr>
            <w:tcW w:w="2353" w:type="dxa"/>
            <w:hideMark/>
          </w:tcPr>
          <w:p w:rsidR="00BC2943" w:rsidRPr="00637371" w:rsidRDefault="00BC2943" w:rsidP="007C574B">
            <w:pPr>
              <w:jc w:val="center"/>
              <w:rPr>
                <w:rFonts w:eastAsia="Times New Roman"/>
                <w:color w:val="000000"/>
                <w:sz w:val="24"/>
              </w:rPr>
            </w:pPr>
            <w:r w:rsidRPr="00637371">
              <w:rPr>
                <w:rFonts w:eastAsia="Times New Roman"/>
                <w:color w:val="000000"/>
                <w:sz w:val="24"/>
              </w:rPr>
              <w:t>тыс.</w:t>
            </w:r>
            <w:r>
              <w:rPr>
                <w:rFonts w:eastAsia="Times New Roman"/>
                <w:color w:val="000000"/>
                <w:sz w:val="24"/>
              </w:rPr>
              <w:t xml:space="preserve"> </w:t>
            </w:r>
            <w:r w:rsidRPr="00637371">
              <w:rPr>
                <w:rFonts w:eastAsia="Times New Roman"/>
                <w:color w:val="000000"/>
                <w:sz w:val="24"/>
              </w:rPr>
              <w:t>м</w:t>
            </w:r>
            <w:r w:rsidRPr="00637371">
              <w:rPr>
                <w:rFonts w:eastAsia="Times New Roman"/>
                <w:color w:val="000000"/>
                <w:sz w:val="24"/>
                <w:vertAlign w:val="superscript"/>
              </w:rPr>
              <w:t>3</w:t>
            </w:r>
            <w:r w:rsidRPr="00637371">
              <w:rPr>
                <w:rFonts w:eastAsia="Times New Roman"/>
                <w:color w:val="000000"/>
                <w:sz w:val="24"/>
              </w:rPr>
              <w:t>/год</w:t>
            </w:r>
          </w:p>
        </w:tc>
        <w:tc>
          <w:tcPr>
            <w:tcW w:w="2353" w:type="dxa"/>
            <w:hideMark/>
          </w:tcPr>
          <w:p w:rsidR="00BC2943" w:rsidRPr="00637371" w:rsidRDefault="00BC2943" w:rsidP="007C574B">
            <w:pPr>
              <w:jc w:val="center"/>
              <w:rPr>
                <w:rFonts w:eastAsia="Times New Roman"/>
                <w:color w:val="000000"/>
                <w:sz w:val="24"/>
              </w:rPr>
            </w:pPr>
            <w:r w:rsidRPr="00637371">
              <w:rPr>
                <w:rFonts w:eastAsia="Times New Roman"/>
                <w:color w:val="000000"/>
                <w:sz w:val="24"/>
              </w:rPr>
              <w:t>5,11</w:t>
            </w:r>
          </w:p>
        </w:tc>
      </w:tr>
      <w:tr w:rsidR="00BC2943" w:rsidRPr="00637371" w:rsidTr="007C574B">
        <w:trPr>
          <w:trHeight w:val="336"/>
        </w:trPr>
        <w:tc>
          <w:tcPr>
            <w:tcW w:w="4705" w:type="dxa"/>
            <w:hideMark/>
          </w:tcPr>
          <w:p w:rsidR="00BC2943" w:rsidRPr="00637371" w:rsidRDefault="00BC2943" w:rsidP="007C574B">
            <w:pPr>
              <w:jc w:val="both"/>
              <w:rPr>
                <w:rFonts w:eastAsia="Times New Roman"/>
                <w:color w:val="000000"/>
                <w:sz w:val="24"/>
              </w:rPr>
            </w:pPr>
            <w:r w:rsidRPr="00637371">
              <w:rPr>
                <w:rFonts w:eastAsia="Times New Roman"/>
                <w:color w:val="000000"/>
                <w:sz w:val="24"/>
              </w:rPr>
              <w:t>Итог по сельскому поселению</w:t>
            </w:r>
          </w:p>
        </w:tc>
        <w:tc>
          <w:tcPr>
            <w:tcW w:w="2353" w:type="dxa"/>
            <w:hideMark/>
          </w:tcPr>
          <w:p w:rsidR="00BC2943" w:rsidRPr="00637371" w:rsidRDefault="00BC2943" w:rsidP="007C574B">
            <w:pPr>
              <w:jc w:val="center"/>
              <w:rPr>
                <w:rFonts w:eastAsia="Times New Roman"/>
                <w:color w:val="000000"/>
                <w:sz w:val="24"/>
              </w:rPr>
            </w:pPr>
            <w:r w:rsidRPr="00637371">
              <w:rPr>
                <w:rFonts w:eastAsia="Times New Roman"/>
                <w:color w:val="000000"/>
                <w:sz w:val="24"/>
              </w:rPr>
              <w:t>тыс.</w:t>
            </w:r>
            <w:r>
              <w:rPr>
                <w:rFonts w:eastAsia="Times New Roman"/>
                <w:color w:val="000000"/>
                <w:sz w:val="24"/>
              </w:rPr>
              <w:t xml:space="preserve"> </w:t>
            </w:r>
            <w:r w:rsidRPr="00637371">
              <w:rPr>
                <w:rFonts w:eastAsia="Times New Roman"/>
                <w:color w:val="000000"/>
                <w:sz w:val="24"/>
              </w:rPr>
              <w:t>м</w:t>
            </w:r>
            <w:r w:rsidRPr="00637371">
              <w:rPr>
                <w:rFonts w:eastAsia="Times New Roman"/>
                <w:color w:val="000000"/>
                <w:sz w:val="24"/>
                <w:vertAlign w:val="superscript"/>
              </w:rPr>
              <w:t>3</w:t>
            </w:r>
            <w:r w:rsidRPr="00637371">
              <w:rPr>
                <w:rFonts w:eastAsia="Times New Roman"/>
                <w:color w:val="000000"/>
                <w:sz w:val="24"/>
              </w:rPr>
              <w:t>/год</w:t>
            </w:r>
          </w:p>
        </w:tc>
        <w:tc>
          <w:tcPr>
            <w:tcW w:w="2353" w:type="dxa"/>
            <w:hideMark/>
          </w:tcPr>
          <w:p w:rsidR="00BC2943" w:rsidRPr="00637371" w:rsidRDefault="00BC2943" w:rsidP="007C574B">
            <w:pPr>
              <w:jc w:val="center"/>
              <w:rPr>
                <w:rFonts w:eastAsia="Times New Roman"/>
                <w:color w:val="000000"/>
                <w:sz w:val="24"/>
              </w:rPr>
            </w:pPr>
            <w:r w:rsidRPr="00637371">
              <w:rPr>
                <w:rFonts w:eastAsia="Times New Roman"/>
                <w:color w:val="000000"/>
                <w:sz w:val="24"/>
              </w:rPr>
              <w:t>102,17</w:t>
            </w:r>
          </w:p>
        </w:tc>
      </w:tr>
    </w:tbl>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center"/>
        <w:rPr>
          <w:b/>
          <w:sz w:val="24"/>
          <w:szCs w:val="24"/>
        </w:rPr>
      </w:pPr>
      <w:r w:rsidRPr="00637371">
        <w:rPr>
          <w:b/>
          <w:noProof/>
          <w:sz w:val="24"/>
          <w:szCs w:val="24"/>
        </w:rPr>
        <w:lastRenderedPageBreak/>
        <w:drawing>
          <wp:inline distT="0" distB="0" distL="0" distR="0">
            <wp:extent cx="4073979" cy="3516086"/>
            <wp:effectExtent l="0" t="0" r="0" b="0"/>
            <wp:docPr id="4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C2943" w:rsidRDefault="00BC2943" w:rsidP="007C574B">
      <w:pPr>
        <w:shd w:val="clear" w:color="auto" w:fill="FFFFFF"/>
        <w:autoSpaceDE w:val="0"/>
        <w:autoSpaceDN w:val="0"/>
        <w:adjustRightInd w:val="0"/>
        <w:ind w:firstLine="709"/>
        <w:jc w:val="right"/>
        <w:rPr>
          <w:b/>
          <w:sz w:val="24"/>
          <w:szCs w:val="24"/>
        </w:rPr>
      </w:pPr>
      <w:r>
        <w:rPr>
          <w:b/>
          <w:sz w:val="24"/>
          <w:szCs w:val="24"/>
        </w:rPr>
        <w:t>Рисунок 4</w:t>
      </w:r>
    </w:p>
    <w:p w:rsidR="00BC2943" w:rsidRDefault="00BC2943" w:rsidP="007C574B">
      <w:pPr>
        <w:shd w:val="clear" w:color="auto" w:fill="FFFFFF"/>
        <w:autoSpaceDE w:val="0"/>
        <w:autoSpaceDN w:val="0"/>
        <w:adjustRightInd w:val="0"/>
        <w:ind w:firstLine="709"/>
        <w:rPr>
          <w:sz w:val="24"/>
          <w:szCs w:val="24"/>
        </w:rPr>
      </w:pPr>
    </w:p>
    <w:p w:rsidR="00BC2943" w:rsidRDefault="00BC2943" w:rsidP="007C574B">
      <w:pPr>
        <w:shd w:val="clear" w:color="auto" w:fill="FFFFFF"/>
        <w:autoSpaceDE w:val="0"/>
        <w:autoSpaceDN w:val="0"/>
        <w:adjustRightInd w:val="0"/>
        <w:ind w:firstLine="709"/>
        <w:jc w:val="center"/>
        <w:rPr>
          <w:b/>
          <w:sz w:val="24"/>
          <w:szCs w:val="24"/>
        </w:rPr>
      </w:pPr>
      <w:r w:rsidRPr="00637371">
        <w:rPr>
          <w:b/>
          <w:noProof/>
          <w:sz w:val="24"/>
          <w:szCs w:val="24"/>
        </w:rPr>
        <w:drawing>
          <wp:inline distT="0" distB="0" distL="0" distR="0">
            <wp:extent cx="4171950" cy="3265714"/>
            <wp:effectExtent l="0" t="0" r="0" b="0"/>
            <wp:docPr id="4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BC2943" w:rsidRDefault="00BC2943" w:rsidP="007C574B">
      <w:pPr>
        <w:shd w:val="clear" w:color="auto" w:fill="FFFFFF"/>
        <w:autoSpaceDE w:val="0"/>
        <w:autoSpaceDN w:val="0"/>
        <w:adjustRightInd w:val="0"/>
        <w:ind w:firstLine="709"/>
        <w:jc w:val="right"/>
        <w:rPr>
          <w:b/>
          <w:sz w:val="24"/>
          <w:szCs w:val="24"/>
        </w:rPr>
      </w:pPr>
      <w:r w:rsidRPr="00942D63">
        <w:rPr>
          <w:b/>
          <w:sz w:val="24"/>
          <w:szCs w:val="24"/>
        </w:rPr>
        <w:t xml:space="preserve">Рисунок </w:t>
      </w:r>
      <w:r>
        <w:rPr>
          <w:b/>
          <w:sz w:val="24"/>
          <w:szCs w:val="24"/>
        </w:rPr>
        <w:t>5</w:t>
      </w:r>
    </w:p>
    <w:p w:rsidR="00BC2943" w:rsidRDefault="00BC2943" w:rsidP="007C574B">
      <w:pPr>
        <w:shd w:val="clear" w:color="auto" w:fill="FFFFFF"/>
        <w:autoSpaceDE w:val="0"/>
        <w:autoSpaceDN w:val="0"/>
        <w:adjustRightInd w:val="0"/>
        <w:ind w:firstLine="709"/>
        <w:rPr>
          <w:b/>
          <w:sz w:val="24"/>
          <w:szCs w:val="24"/>
        </w:rPr>
      </w:pPr>
    </w:p>
    <w:p w:rsidR="00BC2943" w:rsidRPr="00942D63" w:rsidRDefault="00BC2943" w:rsidP="007C574B">
      <w:pPr>
        <w:shd w:val="clear" w:color="auto" w:fill="FFFFFF"/>
        <w:autoSpaceDE w:val="0"/>
        <w:autoSpaceDN w:val="0"/>
        <w:adjustRightInd w:val="0"/>
        <w:ind w:firstLine="709"/>
        <w:jc w:val="both"/>
        <w:rPr>
          <w:b/>
          <w:sz w:val="24"/>
          <w:szCs w:val="24"/>
        </w:rPr>
      </w:pPr>
      <w:r w:rsidRPr="00942D63">
        <w:rPr>
          <w:b/>
          <w:sz w:val="24"/>
          <w:szCs w:val="24"/>
        </w:rPr>
        <w:t>3.8.6. Расчет требуемой мощности водозаборных и очистных сооружений</w:t>
      </w:r>
      <w:r>
        <w:rPr>
          <w:b/>
          <w:sz w:val="24"/>
          <w:szCs w:val="24"/>
        </w:rPr>
        <w:t>,</w:t>
      </w:r>
      <w:r w:rsidRPr="00942D63">
        <w:rPr>
          <w:b/>
          <w:sz w:val="24"/>
          <w:szCs w:val="24"/>
        </w:rPr>
        <w:t xml:space="preserve"> исходя из данных о перспективном потреблении</w:t>
      </w:r>
      <w:r>
        <w:rPr>
          <w:b/>
          <w:sz w:val="24"/>
          <w:szCs w:val="24"/>
        </w:rPr>
        <w:t>,</w:t>
      </w:r>
      <w:r w:rsidRPr="00942D63">
        <w:rPr>
          <w:b/>
          <w:sz w:val="24"/>
          <w:szCs w:val="24"/>
        </w:rPr>
        <w:t xml:space="preserve"> и величины неучтенных расходов и потерь воды при ее транспортировке, с указанием требуемых объемов подачи и потребления воды, дефицита (резерва) мощностей по зонам действия сооружений по годам на расчетный срок</w:t>
      </w:r>
      <w:r>
        <w:rPr>
          <w:b/>
          <w:sz w:val="24"/>
          <w:szCs w:val="24"/>
        </w:rPr>
        <w:t>.</w:t>
      </w:r>
    </w:p>
    <w:p w:rsidR="00BC2943" w:rsidRPr="00942D63" w:rsidRDefault="00BC2943" w:rsidP="007C574B">
      <w:pPr>
        <w:shd w:val="clear" w:color="auto" w:fill="FFFFFF"/>
        <w:autoSpaceDE w:val="0"/>
        <w:autoSpaceDN w:val="0"/>
        <w:adjustRightInd w:val="0"/>
        <w:ind w:firstLine="709"/>
        <w:jc w:val="both"/>
        <w:rPr>
          <w:sz w:val="24"/>
          <w:szCs w:val="24"/>
        </w:rPr>
      </w:pPr>
      <w:r w:rsidRPr="00942D63">
        <w:rPr>
          <w:sz w:val="24"/>
          <w:szCs w:val="24"/>
        </w:rPr>
        <w:t xml:space="preserve">Исходя из анализа перспективных нагрузок потребителей системы водоснабжения сельского поселения, следует, что максимальное потребление воды будет в </w:t>
      </w:r>
      <w:r>
        <w:rPr>
          <w:sz w:val="24"/>
          <w:szCs w:val="24"/>
        </w:rPr>
        <w:t>2030</w:t>
      </w:r>
      <w:r w:rsidRPr="00942D63">
        <w:rPr>
          <w:sz w:val="24"/>
          <w:szCs w:val="24"/>
        </w:rPr>
        <w:t xml:space="preserve"> году. С учетом этого максимального потребления в схеме водоснабжения </w:t>
      </w:r>
      <w:r w:rsidRPr="00942D63">
        <w:rPr>
          <w:sz w:val="24"/>
          <w:szCs w:val="24"/>
        </w:rPr>
        <w:lastRenderedPageBreak/>
        <w:t xml:space="preserve">были определены дефициты (резервы) мощностей существующих насосных станций в </w:t>
      </w:r>
      <w:r>
        <w:rPr>
          <w:sz w:val="24"/>
          <w:szCs w:val="24"/>
        </w:rPr>
        <w:t>п. Выкатной, с. Тюли</w:t>
      </w:r>
      <w:r w:rsidRPr="00942D63">
        <w:rPr>
          <w:sz w:val="24"/>
          <w:szCs w:val="24"/>
        </w:rPr>
        <w:t xml:space="preserve"> (таблица </w:t>
      </w:r>
      <w:r>
        <w:rPr>
          <w:sz w:val="24"/>
          <w:szCs w:val="24"/>
        </w:rPr>
        <w:t>18</w:t>
      </w:r>
      <w:r w:rsidRPr="00942D63">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0F0AF3">
        <w:rPr>
          <w:b/>
          <w:sz w:val="24"/>
          <w:szCs w:val="24"/>
        </w:rPr>
        <w:t xml:space="preserve">Таблица </w:t>
      </w:r>
      <w:r>
        <w:rPr>
          <w:b/>
          <w:sz w:val="24"/>
          <w:szCs w:val="24"/>
        </w:rPr>
        <w:t>18</w:t>
      </w:r>
      <w:r w:rsidRPr="000F0AF3">
        <w:rPr>
          <w:b/>
          <w:sz w:val="24"/>
          <w:szCs w:val="24"/>
        </w:rPr>
        <w:t xml:space="preserve"> </w:t>
      </w:r>
      <w:r>
        <w:rPr>
          <w:b/>
          <w:sz w:val="24"/>
          <w:szCs w:val="24"/>
        </w:rPr>
        <w:t>–</w:t>
      </w:r>
      <w:r w:rsidRPr="000F0AF3">
        <w:rPr>
          <w:b/>
          <w:sz w:val="24"/>
          <w:szCs w:val="24"/>
        </w:rPr>
        <w:t xml:space="preserve"> Резерв</w:t>
      </w:r>
      <w:r>
        <w:rPr>
          <w:b/>
          <w:sz w:val="24"/>
          <w:szCs w:val="24"/>
        </w:rPr>
        <w:t xml:space="preserve"> </w:t>
      </w:r>
      <w:r w:rsidRPr="000F0AF3">
        <w:rPr>
          <w:b/>
          <w:sz w:val="24"/>
          <w:szCs w:val="24"/>
        </w:rPr>
        <w:t xml:space="preserve">(дефицит) производственных мощностей </w:t>
      </w:r>
      <w:r>
        <w:rPr>
          <w:b/>
          <w:sz w:val="24"/>
          <w:szCs w:val="24"/>
        </w:rPr>
        <w:t>водозаборов</w:t>
      </w:r>
      <w:r w:rsidRPr="000F0AF3">
        <w:rPr>
          <w:b/>
          <w:sz w:val="24"/>
          <w:szCs w:val="24"/>
        </w:rPr>
        <w:t xml:space="preserve"> для покрытия перспективных нагрузок потребителей сельского поселения</w:t>
      </w:r>
      <w:r>
        <w:rPr>
          <w:b/>
          <w:sz w:val="24"/>
          <w:szCs w:val="24"/>
        </w:rPr>
        <w:t xml:space="preserve"> Выкатной</w:t>
      </w:r>
    </w:p>
    <w:tbl>
      <w:tblPr>
        <w:tblStyle w:val="a8"/>
        <w:tblW w:w="9406" w:type="dxa"/>
        <w:tblLook w:val="04A0" w:firstRow="1" w:lastRow="0" w:firstColumn="1" w:lastColumn="0" w:noHBand="0" w:noVBand="1"/>
      </w:tblPr>
      <w:tblGrid>
        <w:gridCol w:w="5508"/>
        <w:gridCol w:w="1884"/>
        <w:gridCol w:w="1032"/>
        <w:gridCol w:w="982"/>
      </w:tblGrid>
      <w:tr w:rsidR="00BC2943" w:rsidRPr="00854C1A" w:rsidTr="007C574B">
        <w:trPr>
          <w:trHeight w:val="1428"/>
        </w:trPr>
        <w:tc>
          <w:tcPr>
            <w:tcW w:w="5508" w:type="dxa"/>
            <w:hideMark/>
          </w:tcPr>
          <w:p w:rsidR="00BC2943" w:rsidRPr="00854C1A" w:rsidRDefault="00BC2943" w:rsidP="007C574B">
            <w:pPr>
              <w:jc w:val="center"/>
              <w:rPr>
                <w:rFonts w:eastAsia="Times New Roman"/>
                <w:color w:val="000000"/>
                <w:sz w:val="24"/>
              </w:rPr>
            </w:pPr>
            <w:r w:rsidRPr="00854C1A">
              <w:rPr>
                <w:rFonts w:eastAsia="Times New Roman"/>
                <w:color w:val="000000"/>
                <w:sz w:val="24"/>
              </w:rPr>
              <w:t>Показатели</w:t>
            </w:r>
          </w:p>
        </w:tc>
        <w:tc>
          <w:tcPr>
            <w:tcW w:w="1884" w:type="dxa"/>
            <w:hideMark/>
          </w:tcPr>
          <w:p w:rsidR="00BC2943" w:rsidRPr="00854C1A" w:rsidRDefault="00BC2943" w:rsidP="007C574B">
            <w:pPr>
              <w:jc w:val="center"/>
              <w:rPr>
                <w:rFonts w:eastAsia="Times New Roman"/>
                <w:color w:val="000000"/>
                <w:sz w:val="24"/>
              </w:rPr>
            </w:pPr>
            <w:r w:rsidRPr="00854C1A">
              <w:rPr>
                <w:rFonts w:eastAsia="Times New Roman"/>
                <w:color w:val="000000"/>
                <w:sz w:val="24"/>
              </w:rPr>
              <w:t>Единица измерения</w:t>
            </w:r>
          </w:p>
        </w:tc>
        <w:tc>
          <w:tcPr>
            <w:tcW w:w="1032" w:type="dxa"/>
            <w:textDirection w:val="btLr"/>
            <w:hideMark/>
          </w:tcPr>
          <w:p w:rsidR="00BC2943" w:rsidRPr="00854C1A" w:rsidRDefault="00BC2943" w:rsidP="007C574B">
            <w:pPr>
              <w:jc w:val="center"/>
              <w:rPr>
                <w:rFonts w:eastAsia="Times New Roman"/>
                <w:color w:val="000000"/>
                <w:sz w:val="24"/>
              </w:rPr>
            </w:pPr>
            <w:r w:rsidRPr="00854C1A">
              <w:rPr>
                <w:rFonts w:eastAsia="Times New Roman"/>
                <w:color w:val="000000"/>
                <w:sz w:val="24"/>
              </w:rPr>
              <w:t>п.Выкатной</w:t>
            </w:r>
          </w:p>
        </w:tc>
        <w:tc>
          <w:tcPr>
            <w:tcW w:w="982" w:type="dxa"/>
            <w:textDirection w:val="btLr"/>
            <w:hideMark/>
          </w:tcPr>
          <w:p w:rsidR="00BC2943" w:rsidRPr="00854C1A" w:rsidRDefault="00BC2943" w:rsidP="007C574B">
            <w:pPr>
              <w:jc w:val="center"/>
              <w:rPr>
                <w:rFonts w:eastAsia="Times New Roman"/>
                <w:color w:val="000000"/>
                <w:sz w:val="24"/>
              </w:rPr>
            </w:pPr>
            <w:r w:rsidRPr="00854C1A">
              <w:rPr>
                <w:rFonts w:eastAsia="Times New Roman"/>
                <w:color w:val="000000"/>
                <w:sz w:val="24"/>
              </w:rPr>
              <w:t>с.Тюли</w:t>
            </w:r>
          </w:p>
        </w:tc>
      </w:tr>
      <w:tr w:rsidR="00BC2943" w:rsidRPr="00854C1A" w:rsidTr="007C574B">
        <w:trPr>
          <w:trHeight w:val="466"/>
        </w:trPr>
        <w:tc>
          <w:tcPr>
            <w:tcW w:w="5508" w:type="dxa"/>
            <w:hideMark/>
          </w:tcPr>
          <w:p w:rsidR="00BC2943" w:rsidRPr="00854C1A" w:rsidRDefault="00BC2943" w:rsidP="007C574B">
            <w:pPr>
              <w:rPr>
                <w:rFonts w:eastAsia="Times New Roman"/>
                <w:color w:val="000000"/>
                <w:sz w:val="24"/>
              </w:rPr>
            </w:pPr>
            <w:r w:rsidRPr="00854C1A">
              <w:rPr>
                <w:rFonts w:eastAsia="Times New Roman"/>
                <w:color w:val="000000"/>
                <w:sz w:val="24"/>
              </w:rPr>
              <w:t>Объем перспективного отпуска воды в сеть потребителей</w:t>
            </w:r>
          </w:p>
        </w:tc>
        <w:tc>
          <w:tcPr>
            <w:tcW w:w="1884" w:type="dxa"/>
            <w:hideMark/>
          </w:tcPr>
          <w:p w:rsidR="00BC2943" w:rsidRPr="00854C1A" w:rsidRDefault="00BC2943" w:rsidP="007C574B">
            <w:pPr>
              <w:jc w:val="center"/>
              <w:rPr>
                <w:rFonts w:eastAsia="Times New Roman"/>
                <w:color w:val="000000"/>
                <w:sz w:val="24"/>
              </w:rPr>
            </w:pPr>
            <w:r w:rsidRPr="00854C1A">
              <w:rPr>
                <w:rFonts w:eastAsia="Times New Roman"/>
                <w:color w:val="000000"/>
                <w:sz w:val="24"/>
              </w:rPr>
              <w:t>тыс. м</w:t>
            </w:r>
            <w:r w:rsidRPr="00854C1A">
              <w:rPr>
                <w:rFonts w:eastAsia="Times New Roman"/>
                <w:color w:val="000000"/>
                <w:sz w:val="24"/>
                <w:vertAlign w:val="superscript"/>
              </w:rPr>
              <w:t>3</w:t>
            </w:r>
            <w:r w:rsidRPr="00854C1A">
              <w:rPr>
                <w:rFonts w:eastAsia="Times New Roman"/>
                <w:color w:val="000000"/>
                <w:sz w:val="24"/>
              </w:rPr>
              <w:t>/год</w:t>
            </w:r>
          </w:p>
        </w:tc>
        <w:tc>
          <w:tcPr>
            <w:tcW w:w="1032" w:type="dxa"/>
            <w:hideMark/>
          </w:tcPr>
          <w:p w:rsidR="00BC2943" w:rsidRPr="00854C1A" w:rsidRDefault="00BC2943" w:rsidP="007C574B">
            <w:pPr>
              <w:jc w:val="center"/>
              <w:rPr>
                <w:rFonts w:eastAsia="Times New Roman"/>
                <w:color w:val="000000"/>
                <w:sz w:val="24"/>
              </w:rPr>
            </w:pPr>
            <w:r w:rsidRPr="00854C1A">
              <w:rPr>
                <w:rFonts w:eastAsia="Times New Roman"/>
                <w:color w:val="000000"/>
                <w:sz w:val="24"/>
              </w:rPr>
              <w:t>72,78</w:t>
            </w:r>
          </w:p>
        </w:tc>
        <w:tc>
          <w:tcPr>
            <w:tcW w:w="982" w:type="dxa"/>
            <w:hideMark/>
          </w:tcPr>
          <w:p w:rsidR="00BC2943" w:rsidRPr="00854C1A" w:rsidRDefault="00BC2943" w:rsidP="007C574B">
            <w:pPr>
              <w:jc w:val="center"/>
              <w:rPr>
                <w:rFonts w:eastAsia="Times New Roman"/>
                <w:color w:val="000000"/>
                <w:sz w:val="24"/>
              </w:rPr>
            </w:pPr>
            <w:r w:rsidRPr="00854C1A">
              <w:rPr>
                <w:rFonts w:eastAsia="Times New Roman"/>
                <w:color w:val="000000"/>
                <w:sz w:val="24"/>
              </w:rPr>
              <w:t>29,38</w:t>
            </w:r>
          </w:p>
        </w:tc>
      </w:tr>
      <w:tr w:rsidR="00BC2943" w:rsidRPr="00854C1A" w:rsidTr="007C574B">
        <w:trPr>
          <w:trHeight w:val="466"/>
        </w:trPr>
        <w:tc>
          <w:tcPr>
            <w:tcW w:w="5508" w:type="dxa"/>
            <w:hideMark/>
          </w:tcPr>
          <w:p w:rsidR="00BC2943" w:rsidRPr="00854C1A" w:rsidRDefault="00BC2943" w:rsidP="007C574B">
            <w:pPr>
              <w:rPr>
                <w:rFonts w:eastAsia="Times New Roman"/>
                <w:color w:val="000000"/>
                <w:sz w:val="24"/>
              </w:rPr>
            </w:pPr>
            <w:r w:rsidRPr="00854C1A">
              <w:rPr>
                <w:rFonts w:eastAsia="Times New Roman"/>
                <w:color w:val="000000"/>
                <w:sz w:val="24"/>
              </w:rPr>
              <w:t>Расчетная производительность насосной станции на перспективу</w:t>
            </w:r>
          </w:p>
        </w:tc>
        <w:tc>
          <w:tcPr>
            <w:tcW w:w="1884" w:type="dxa"/>
            <w:hideMark/>
          </w:tcPr>
          <w:p w:rsidR="00BC2943" w:rsidRPr="00854C1A" w:rsidRDefault="00BC2943" w:rsidP="007C574B">
            <w:pPr>
              <w:jc w:val="center"/>
              <w:rPr>
                <w:rFonts w:eastAsia="Times New Roman"/>
                <w:color w:val="000000"/>
                <w:sz w:val="24"/>
              </w:rPr>
            </w:pPr>
            <w:r w:rsidRPr="00854C1A">
              <w:rPr>
                <w:rFonts w:eastAsia="Times New Roman"/>
                <w:color w:val="000000"/>
                <w:sz w:val="24"/>
              </w:rPr>
              <w:t>м3/ч</w:t>
            </w:r>
          </w:p>
        </w:tc>
        <w:tc>
          <w:tcPr>
            <w:tcW w:w="1032" w:type="dxa"/>
            <w:hideMark/>
          </w:tcPr>
          <w:p w:rsidR="00BC2943" w:rsidRPr="00854C1A" w:rsidRDefault="00BC2943" w:rsidP="007C574B">
            <w:pPr>
              <w:jc w:val="center"/>
              <w:rPr>
                <w:rFonts w:eastAsia="Times New Roman"/>
                <w:color w:val="000000"/>
                <w:sz w:val="24"/>
              </w:rPr>
            </w:pPr>
            <w:r w:rsidRPr="00854C1A">
              <w:rPr>
                <w:rFonts w:eastAsia="Times New Roman"/>
                <w:color w:val="000000"/>
                <w:sz w:val="24"/>
              </w:rPr>
              <w:t>8,31</w:t>
            </w:r>
          </w:p>
        </w:tc>
        <w:tc>
          <w:tcPr>
            <w:tcW w:w="982" w:type="dxa"/>
            <w:hideMark/>
          </w:tcPr>
          <w:p w:rsidR="00BC2943" w:rsidRPr="00854C1A" w:rsidRDefault="00BC2943" w:rsidP="007C574B">
            <w:pPr>
              <w:jc w:val="center"/>
              <w:rPr>
                <w:rFonts w:eastAsia="Times New Roman"/>
                <w:color w:val="000000"/>
                <w:sz w:val="24"/>
              </w:rPr>
            </w:pPr>
            <w:r w:rsidRPr="00854C1A">
              <w:rPr>
                <w:rFonts w:eastAsia="Times New Roman"/>
                <w:color w:val="000000"/>
                <w:sz w:val="24"/>
              </w:rPr>
              <w:t>3,354</w:t>
            </w:r>
          </w:p>
        </w:tc>
      </w:tr>
      <w:tr w:rsidR="00BC2943" w:rsidRPr="00854C1A" w:rsidTr="007C574B">
        <w:trPr>
          <w:trHeight w:val="466"/>
        </w:trPr>
        <w:tc>
          <w:tcPr>
            <w:tcW w:w="5508" w:type="dxa"/>
            <w:hideMark/>
          </w:tcPr>
          <w:p w:rsidR="00BC2943" w:rsidRPr="00854C1A" w:rsidRDefault="00BC2943" w:rsidP="007C574B">
            <w:pPr>
              <w:rPr>
                <w:rFonts w:eastAsia="Times New Roman"/>
                <w:color w:val="000000"/>
                <w:sz w:val="24"/>
              </w:rPr>
            </w:pPr>
            <w:r w:rsidRPr="00854C1A">
              <w:rPr>
                <w:rFonts w:eastAsia="Times New Roman"/>
                <w:color w:val="000000"/>
                <w:sz w:val="24"/>
              </w:rPr>
              <w:t>Существующая производительность насосной станции</w:t>
            </w:r>
          </w:p>
        </w:tc>
        <w:tc>
          <w:tcPr>
            <w:tcW w:w="1884" w:type="dxa"/>
            <w:hideMark/>
          </w:tcPr>
          <w:p w:rsidR="00BC2943" w:rsidRPr="00854C1A" w:rsidRDefault="00BC2943" w:rsidP="007C574B">
            <w:pPr>
              <w:jc w:val="center"/>
              <w:rPr>
                <w:rFonts w:eastAsia="Times New Roman"/>
                <w:color w:val="000000"/>
                <w:sz w:val="24"/>
              </w:rPr>
            </w:pPr>
            <w:r w:rsidRPr="00854C1A">
              <w:rPr>
                <w:rFonts w:eastAsia="Times New Roman"/>
                <w:color w:val="000000"/>
                <w:sz w:val="24"/>
              </w:rPr>
              <w:t>м3/ч</w:t>
            </w:r>
          </w:p>
        </w:tc>
        <w:tc>
          <w:tcPr>
            <w:tcW w:w="1032" w:type="dxa"/>
            <w:hideMark/>
          </w:tcPr>
          <w:p w:rsidR="00BC2943" w:rsidRPr="00854C1A" w:rsidRDefault="00BC2943" w:rsidP="007C574B">
            <w:pPr>
              <w:jc w:val="center"/>
              <w:rPr>
                <w:rFonts w:eastAsia="Times New Roman"/>
                <w:color w:val="000000"/>
                <w:sz w:val="24"/>
              </w:rPr>
            </w:pPr>
            <w:r w:rsidRPr="00854C1A">
              <w:rPr>
                <w:rFonts w:eastAsia="Times New Roman"/>
                <w:color w:val="000000"/>
                <w:sz w:val="24"/>
              </w:rPr>
              <w:t>3,00</w:t>
            </w:r>
          </w:p>
        </w:tc>
        <w:tc>
          <w:tcPr>
            <w:tcW w:w="982" w:type="dxa"/>
            <w:hideMark/>
          </w:tcPr>
          <w:p w:rsidR="00BC2943" w:rsidRPr="00854C1A" w:rsidRDefault="00BC2943" w:rsidP="007C574B">
            <w:pPr>
              <w:jc w:val="center"/>
              <w:rPr>
                <w:rFonts w:eastAsia="Times New Roman"/>
                <w:color w:val="000000"/>
                <w:sz w:val="24"/>
              </w:rPr>
            </w:pPr>
            <w:r w:rsidRPr="00854C1A">
              <w:rPr>
                <w:rFonts w:eastAsia="Times New Roman"/>
                <w:color w:val="000000"/>
                <w:sz w:val="24"/>
              </w:rPr>
              <w:t>4,00</w:t>
            </w:r>
          </w:p>
        </w:tc>
      </w:tr>
      <w:tr w:rsidR="00BC2943" w:rsidRPr="00854C1A" w:rsidTr="007C574B">
        <w:trPr>
          <w:trHeight w:val="466"/>
        </w:trPr>
        <w:tc>
          <w:tcPr>
            <w:tcW w:w="5508" w:type="dxa"/>
            <w:hideMark/>
          </w:tcPr>
          <w:p w:rsidR="00BC2943" w:rsidRPr="00854C1A" w:rsidRDefault="00BC2943" w:rsidP="007C574B">
            <w:pPr>
              <w:rPr>
                <w:rFonts w:eastAsia="Times New Roman"/>
                <w:color w:val="000000"/>
                <w:sz w:val="24"/>
              </w:rPr>
            </w:pPr>
            <w:r w:rsidRPr="00854C1A">
              <w:rPr>
                <w:rFonts w:eastAsia="Times New Roman"/>
                <w:color w:val="000000"/>
                <w:sz w:val="24"/>
              </w:rPr>
              <w:t>Резерв (+) / дефицит (-) производительности насосной станции</w:t>
            </w:r>
          </w:p>
        </w:tc>
        <w:tc>
          <w:tcPr>
            <w:tcW w:w="1884" w:type="dxa"/>
            <w:hideMark/>
          </w:tcPr>
          <w:p w:rsidR="00BC2943" w:rsidRPr="00854C1A" w:rsidRDefault="00BC2943" w:rsidP="007C574B">
            <w:pPr>
              <w:jc w:val="center"/>
              <w:rPr>
                <w:rFonts w:eastAsia="Times New Roman"/>
                <w:color w:val="000000"/>
                <w:sz w:val="24"/>
              </w:rPr>
            </w:pPr>
            <w:r w:rsidRPr="00854C1A">
              <w:rPr>
                <w:rFonts w:eastAsia="Times New Roman"/>
                <w:color w:val="000000"/>
                <w:sz w:val="24"/>
              </w:rPr>
              <w:t>м3/ч</w:t>
            </w:r>
          </w:p>
        </w:tc>
        <w:tc>
          <w:tcPr>
            <w:tcW w:w="1032" w:type="dxa"/>
            <w:hideMark/>
          </w:tcPr>
          <w:p w:rsidR="00BC2943" w:rsidRPr="00854C1A" w:rsidRDefault="00BC2943" w:rsidP="007C574B">
            <w:pPr>
              <w:jc w:val="center"/>
              <w:rPr>
                <w:rFonts w:eastAsia="Times New Roman"/>
                <w:color w:val="000000"/>
                <w:sz w:val="24"/>
              </w:rPr>
            </w:pPr>
            <w:r w:rsidRPr="00854C1A">
              <w:rPr>
                <w:rFonts w:eastAsia="Times New Roman"/>
                <w:color w:val="000000"/>
                <w:sz w:val="24"/>
              </w:rPr>
              <w:t>-5,31</w:t>
            </w:r>
          </w:p>
        </w:tc>
        <w:tc>
          <w:tcPr>
            <w:tcW w:w="982" w:type="dxa"/>
            <w:hideMark/>
          </w:tcPr>
          <w:p w:rsidR="00BC2943" w:rsidRPr="00854C1A" w:rsidRDefault="00BC2943" w:rsidP="007C574B">
            <w:pPr>
              <w:jc w:val="center"/>
              <w:rPr>
                <w:rFonts w:eastAsia="Times New Roman"/>
                <w:color w:val="000000"/>
                <w:sz w:val="24"/>
              </w:rPr>
            </w:pPr>
            <w:r w:rsidRPr="00854C1A">
              <w:rPr>
                <w:rFonts w:eastAsia="Times New Roman"/>
                <w:color w:val="000000"/>
                <w:sz w:val="24"/>
              </w:rPr>
              <w:t>0,646</w:t>
            </w:r>
          </w:p>
        </w:tc>
      </w:tr>
      <w:tr w:rsidR="00BC2943" w:rsidRPr="00854C1A" w:rsidTr="007C574B">
        <w:trPr>
          <w:trHeight w:val="466"/>
        </w:trPr>
        <w:tc>
          <w:tcPr>
            <w:tcW w:w="5508" w:type="dxa"/>
            <w:hideMark/>
          </w:tcPr>
          <w:p w:rsidR="00BC2943" w:rsidRPr="00854C1A" w:rsidRDefault="00BC2943" w:rsidP="007C574B">
            <w:pPr>
              <w:rPr>
                <w:rFonts w:eastAsia="Times New Roman"/>
                <w:color w:val="000000"/>
                <w:sz w:val="24"/>
              </w:rPr>
            </w:pPr>
            <w:r w:rsidRPr="00854C1A">
              <w:rPr>
                <w:rFonts w:eastAsia="Times New Roman"/>
                <w:color w:val="000000"/>
                <w:sz w:val="24"/>
              </w:rPr>
              <w:t>Резерв (+) / дефицит (-) производительности насосной станции</w:t>
            </w:r>
          </w:p>
        </w:tc>
        <w:tc>
          <w:tcPr>
            <w:tcW w:w="1884" w:type="dxa"/>
            <w:hideMark/>
          </w:tcPr>
          <w:p w:rsidR="00BC2943" w:rsidRPr="00854C1A" w:rsidRDefault="00BC2943" w:rsidP="007C574B">
            <w:pPr>
              <w:jc w:val="center"/>
              <w:rPr>
                <w:rFonts w:eastAsia="Times New Roman"/>
                <w:color w:val="000000"/>
                <w:sz w:val="24"/>
              </w:rPr>
            </w:pPr>
            <w:r w:rsidRPr="00854C1A">
              <w:rPr>
                <w:rFonts w:eastAsia="Times New Roman"/>
                <w:color w:val="000000"/>
                <w:sz w:val="24"/>
              </w:rPr>
              <w:t>%</w:t>
            </w:r>
          </w:p>
        </w:tc>
        <w:tc>
          <w:tcPr>
            <w:tcW w:w="1032" w:type="dxa"/>
            <w:hideMark/>
          </w:tcPr>
          <w:p w:rsidR="00BC2943" w:rsidRPr="00854C1A" w:rsidRDefault="00BC2943" w:rsidP="007C574B">
            <w:pPr>
              <w:jc w:val="center"/>
              <w:rPr>
                <w:rFonts w:eastAsia="Times New Roman"/>
                <w:color w:val="000000"/>
                <w:sz w:val="24"/>
              </w:rPr>
            </w:pPr>
            <w:r w:rsidRPr="00854C1A">
              <w:rPr>
                <w:rFonts w:eastAsia="Times New Roman"/>
                <w:color w:val="000000"/>
                <w:sz w:val="24"/>
              </w:rPr>
              <w:t>-0,64</w:t>
            </w:r>
          </w:p>
        </w:tc>
        <w:tc>
          <w:tcPr>
            <w:tcW w:w="982" w:type="dxa"/>
            <w:hideMark/>
          </w:tcPr>
          <w:p w:rsidR="00BC2943" w:rsidRPr="00854C1A" w:rsidRDefault="00BC2943" w:rsidP="007C574B">
            <w:pPr>
              <w:jc w:val="center"/>
              <w:rPr>
                <w:rFonts w:eastAsia="Times New Roman"/>
                <w:color w:val="000000"/>
                <w:sz w:val="24"/>
              </w:rPr>
            </w:pPr>
            <w:r w:rsidRPr="00854C1A">
              <w:rPr>
                <w:rFonts w:eastAsia="Times New Roman"/>
                <w:color w:val="000000"/>
                <w:sz w:val="24"/>
              </w:rPr>
              <w:t>19%</w:t>
            </w:r>
          </w:p>
        </w:tc>
      </w:tr>
    </w:tbl>
    <w:p w:rsidR="00BC2943" w:rsidRDefault="00BC2943" w:rsidP="007C574B">
      <w:pPr>
        <w:shd w:val="clear" w:color="auto" w:fill="FFFFFF"/>
        <w:autoSpaceDE w:val="0"/>
        <w:autoSpaceDN w:val="0"/>
        <w:adjustRightInd w:val="0"/>
        <w:ind w:firstLine="709"/>
        <w:jc w:val="both"/>
        <w:rPr>
          <w:sz w:val="24"/>
          <w:szCs w:val="24"/>
        </w:rPr>
      </w:pPr>
      <w:r w:rsidRPr="00E25E12">
        <w:rPr>
          <w:sz w:val="24"/>
          <w:szCs w:val="24"/>
        </w:rPr>
        <w:t>Из расчетов видно, что при прогнозируемой тенденции к подключению новых потребителей, а также при уменьшении потерь и неучтенных ра</w:t>
      </w:r>
      <w:r>
        <w:rPr>
          <w:sz w:val="24"/>
          <w:szCs w:val="24"/>
        </w:rPr>
        <w:t>сходов при транспортировке воды</w:t>
      </w:r>
      <w:r w:rsidRPr="00E25E12">
        <w:rPr>
          <w:sz w:val="24"/>
          <w:szCs w:val="24"/>
        </w:rPr>
        <w:t xml:space="preserve"> при су</w:t>
      </w:r>
      <w:r>
        <w:rPr>
          <w:sz w:val="24"/>
          <w:szCs w:val="24"/>
        </w:rPr>
        <w:t>ществующих мощностях водозаборы не способны обеспечить требуемую подачу воды в населенных пунктах, производительность водозаборов для покрытия перспективных нагрузок должна быть увеличена.</w:t>
      </w:r>
    </w:p>
    <w:p w:rsidR="00BC2943" w:rsidRDefault="00BC2943" w:rsidP="007C574B">
      <w:pPr>
        <w:shd w:val="clear" w:color="auto" w:fill="FFFFFF"/>
        <w:autoSpaceDE w:val="0"/>
        <w:autoSpaceDN w:val="0"/>
        <w:adjustRightInd w:val="0"/>
        <w:ind w:firstLine="709"/>
        <w:jc w:val="both"/>
        <w:rPr>
          <w:b/>
          <w:sz w:val="24"/>
          <w:szCs w:val="24"/>
        </w:rPr>
      </w:pPr>
      <w:r w:rsidRPr="00E25E12">
        <w:rPr>
          <w:b/>
          <w:sz w:val="24"/>
          <w:szCs w:val="24"/>
        </w:rPr>
        <w:t xml:space="preserve">3.8.7. </w:t>
      </w:r>
      <w:r>
        <w:rPr>
          <w:b/>
          <w:sz w:val="24"/>
          <w:szCs w:val="24"/>
        </w:rPr>
        <w:t>Наименование организации, которая наделена статусом гарантирующей организации.</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В соответствии со статьей 8 Фед</w:t>
      </w:r>
      <w:r>
        <w:rPr>
          <w:sz w:val="24"/>
          <w:szCs w:val="24"/>
        </w:rPr>
        <w:t>ерального закона от 07.12.2011 №</w:t>
      </w:r>
      <w:r w:rsidRPr="009E73B7">
        <w:rPr>
          <w:sz w:val="24"/>
          <w:szCs w:val="24"/>
        </w:rPr>
        <w:t xml:space="preserve"> 416-Ф3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единых гарантирующих организаций (ЕГО).</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Органы местного самоуправлен</w:t>
      </w:r>
      <w:r>
        <w:rPr>
          <w:sz w:val="24"/>
          <w:szCs w:val="24"/>
        </w:rPr>
        <w:t xml:space="preserve">ия поселений </w:t>
      </w:r>
      <w:r w:rsidRPr="009E73B7">
        <w:rPr>
          <w:sz w:val="24"/>
          <w:szCs w:val="24"/>
        </w:rPr>
        <w:t>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основании вышеизложенного постановлением администрации Ханты-Мансийского района от 16.10.2013 № 282 «</w:t>
      </w:r>
      <w:r w:rsidRPr="009E73B7">
        <w:rPr>
          <w:sz w:val="24"/>
          <w:szCs w:val="24"/>
        </w:rPr>
        <w:t>О гарантирующей организации</w:t>
      </w:r>
      <w:r>
        <w:rPr>
          <w:sz w:val="24"/>
          <w:szCs w:val="24"/>
        </w:rPr>
        <w:t xml:space="preserve"> </w:t>
      </w:r>
      <w:r w:rsidRPr="009E73B7">
        <w:rPr>
          <w:sz w:val="24"/>
          <w:szCs w:val="24"/>
        </w:rPr>
        <w:t>для централизованных систем холодного водоснабжения и водоотведения сельских поселений Ханты-Мансийского района, за исключением сельского поселения Горноправдинск</w:t>
      </w:r>
      <w:r>
        <w:rPr>
          <w:sz w:val="24"/>
          <w:szCs w:val="24"/>
        </w:rPr>
        <w:t>» статус ЕГО</w:t>
      </w:r>
      <w:r w:rsidRPr="009E73B7">
        <w:rPr>
          <w:sz w:val="24"/>
          <w:szCs w:val="24"/>
        </w:rPr>
        <w:t xml:space="preserve"> присвоен</w:t>
      </w:r>
      <w:r>
        <w:rPr>
          <w:sz w:val="24"/>
          <w:szCs w:val="24"/>
        </w:rPr>
        <w:t xml:space="preserve"> МП «ЖЭК».</w:t>
      </w:r>
    </w:p>
    <w:p w:rsidR="00BC2943" w:rsidRPr="009E73B7" w:rsidRDefault="00BC2943" w:rsidP="007C574B">
      <w:pPr>
        <w:shd w:val="clear" w:color="auto" w:fill="FFFFFF"/>
        <w:autoSpaceDE w:val="0"/>
        <w:autoSpaceDN w:val="0"/>
        <w:adjustRightInd w:val="0"/>
        <w:ind w:firstLine="709"/>
        <w:jc w:val="both"/>
        <w:rPr>
          <w:b/>
          <w:sz w:val="24"/>
          <w:szCs w:val="24"/>
        </w:rPr>
      </w:pPr>
      <w:r w:rsidRPr="009E73B7">
        <w:rPr>
          <w:b/>
          <w:sz w:val="24"/>
          <w:szCs w:val="24"/>
        </w:rPr>
        <w:t>3.9. Предложения по строительству, реконструкции и модернизации объектов централизованных систем водоснабжения</w:t>
      </w:r>
      <w:r>
        <w:rPr>
          <w:b/>
          <w:sz w:val="24"/>
          <w:szCs w:val="24"/>
        </w:rPr>
        <w:t>.</w:t>
      </w:r>
    </w:p>
    <w:p w:rsidR="00BC2943" w:rsidRPr="009E73B7" w:rsidRDefault="00BC2943" w:rsidP="007C574B">
      <w:pPr>
        <w:shd w:val="clear" w:color="auto" w:fill="FFFFFF"/>
        <w:autoSpaceDE w:val="0"/>
        <w:autoSpaceDN w:val="0"/>
        <w:adjustRightInd w:val="0"/>
        <w:ind w:firstLine="709"/>
        <w:jc w:val="both"/>
        <w:rPr>
          <w:b/>
          <w:sz w:val="24"/>
          <w:szCs w:val="24"/>
        </w:rPr>
      </w:pPr>
      <w:r w:rsidRPr="009E73B7">
        <w:rPr>
          <w:b/>
          <w:sz w:val="24"/>
          <w:szCs w:val="24"/>
        </w:rPr>
        <w:t>3.9.1. Сведения об объектах, предлагаемых к новому строительству</w:t>
      </w:r>
      <w:r>
        <w:rPr>
          <w:b/>
          <w:sz w:val="24"/>
          <w:szCs w:val="24"/>
        </w:rPr>
        <w:t>.</w:t>
      </w:r>
    </w:p>
    <w:p w:rsidR="00BC2943" w:rsidRPr="009E73B7" w:rsidRDefault="00BC2943" w:rsidP="007C574B">
      <w:pPr>
        <w:shd w:val="clear" w:color="auto" w:fill="FFFFFF"/>
        <w:autoSpaceDE w:val="0"/>
        <w:autoSpaceDN w:val="0"/>
        <w:adjustRightInd w:val="0"/>
        <w:ind w:firstLine="709"/>
        <w:jc w:val="both"/>
        <w:rPr>
          <w:sz w:val="24"/>
          <w:szCs w:val="24"/>
        </w:rPr>
      </w:pPr>
      <w:r>
        <w:rPr>
          <w:sz w:val="24"/>
          <w:szCs w:val="24"/>
        </w:rPr>
        <w:t xml:space="preserve">В перспективе развития </w:t>
      </w:r>
      <w:r w:rsidRPr="009E73B7">
        <w:rPr>
          <w:sz w:val="24"/>
          <w:szCs w:val="24"/>
        </w:rPr>
        <w:t>сельского поселения</w:t>
      </w:r>
      <w:r>
        <w:rPr>
          <w:sz w:val="24"/>
          <w:szCs w:val="24"/>
        </w:rPr>
        <w:t xml:space="preserve"> Выкатной предусматривается 100% </w:t>
      </w:r>
      <w:r w:rsidRPr="009E73B7">
        <w:rPr>
          <w:sz w:val="24"/>
          <w:szCs w:val="24"/>
        </w:rPr>
        <w:t>обеспечение централизованным водоснабжением существующих и планируемых объектов капитального строительства.</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lastRenderedPageBreak/>
        <w:t>Водопроводные сети необхо</w:t>
      </w:r>
      <w:r>
        <w:rPr>
          <w:sz w:val="24"/>
          <w:szCs w:val="24"/>
        </w:rPr>
        <w:t xml:space="preserve">димо предусмотреть для 100% </w:t>
      </w:r>
      <w:r w:rsidRPr="009E73B7">
        <w:rPr>
          <w:sz w:val="24"/>
          <w:szCs w:val="24"/>
        </w:rPr>
        <w:t>охвата всей территории сельского поселения. Прокладку новых сетей рекомендуется осуществлять с одновременной заменой старых сетей.</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Увеличение водопотребления планируется для комфортного и безопасного проживания населения.</w:t>
      </w:r>
    </w:p>
    <w:p w:rsidR="00BC2943" w:rsidRDefault="00BC2943" w:rsidP="007C574B">
      <w:pPr>
        <w:shd w:val="clear" w:color="auto" w:fill="FFFFFF"/>
        <w:autoSpaceDE w:val="0"/>
        <w:autoSpaceDN w:val="0"/>
        <w:adjustRightInd w:val="0"/>
        <w:ind w:firstLine="709"/>
        <w:jc w:val="both"/>
        <w:rPr>
          <w:sz w:val="24"/>
          <w:szCs w:val="24"/>
        </w:rPr>
      </w:pPr>
      <w:r w:rsidRPr="009E73B7">
        <w:rPr>
          <w:sz w:val="24"/>
          <w:szCs w:val="24"/>
        </w:rPr>
        <w:t>Система водоснабжения принимается централизованная, объединенная хозяйственно-питьевая, противопожарная низкого давления с тушением пожаров с помощью автонасосов из пожарных гидрантов.</w:t>
      </w:r>
    </w:p>
    <w:p w:rsidR="00BC2943" w:rsidRPr="00E97200" w:rsidRDefault="00BC2943" w:rsidP="007C574B">
      <w:pPr>
        <w:shd w:val="clear" w:color="auto" w:fill="FFFFFF"/>
        <w:autoSpaceDE w:val="0"/>
        <w:autoSpaceDN w:val="0"/>
        <w:adjustRightInd w:val="0"/>
        <w:ind w:firstLine="709"/>
        <w:jc w:val="both"/>
        <w:rPr>
          <w:sz w:val="24"/>
          <w:szCs w:val="24"/>
        </w:rPr>
      </w:pPr>
      <w:r w:rsidRPr="00E97200">
        <w:rPr>
          <w:sz w:val="24"/>
          <w:szCs w:val="24"/>
        </w:rPr>
        <w:t xml:space="preserve">Горячее водоснабжение и отопление предусматривается от индивидуальных газовых нагревателей. </w:t>
      </w:r>
    </w:p>
    <w:p w:rsidR="00BC2943" w:rsidRPr="00DB20CF" w:rsidRDefault="00BC2943" w:rsidP="007C574B">
      <w:pPr>
        <w:shd w:val="clear" w:color="auto" w:fill="FFFFFF"/>
        <w:autoSpaceDE w:val="0"/>
        <w:autoSpaceDN w:val="0"/>
        <w:adjustRightInd w:val="0"/>
        <w:ind w:firstLine="709"/>
        <w:jc w:val="both"/>
        <w:rPr>
          <w:sz w:val="24"/>
          <w:szCs w:val="24"/>
        </w:rPr>
      </w:pPr>
      <w:r w:rsidRPr="00E97200">
        <w:rPr>
          <w:sz w:val="24"/>
          <w:szCs w:val="24"/>
        </w:rPr>
        <w:t>Проектную разводящую водопроводную сеть предлагается выполни</w:t>
      </w:r>
      <w:r>
        <w:rPr>
          <w:sz w:val="24"/>
          <w:szCs w:val="24"/>
        </w:rPr>
        <w:t>ть кольцевой диаметром 100 мм.</w:t>
      </w:r>
    </w:p>
    <w:p w:rsidR="00BC2943" w:rsidRPr="00E97200" w:rsidRDefault="00BC2943" w:rsidP="007C574B">
      <w:pPr>
        <w:shd w:val="clear" w:color="auto" w:fill="FFFFFF"/>
        <w:autoSpaceDE w:val="0"/>
        <w:autoSpaceDN w:val="0"/>
        <w:adjustRightInd w:val="0"/>
        <w:ind w:firstLine="709"/>
        <w:jc w:val="both"/>
        <w:rPr>
          <w:sz w:val="24"/>
          <w:szCs w:val="24"/>
        </w:rPr>
      </w:pPr>
      <w:r>
        <w:rPr>
          <w:sz w:val="24"/>
          <w:szCs w:val="24"/>
        </w:rPr>
        <w:t xml:space="preserve">Для водоснабжения </w:t>
      </w:r>
      <w:r>
        <w:rPr>
          <w:b/>
          <w:sz w:val="24"/>
          <w:szCs w:val="24"/>
        </w:rPr>
        <w:t>п. Выкатной</w:t>
      </w:r>
      <w:r w:rsidRPr="00E97200">
        <w:rPr>
          <w:sz w:val="24"/>
          <w:szCs w:val="24"/>
        </w:rPr>
        <w:t xml:space="preserve"> предусматривает</w:t>
      </w:r>
      <w:r>
        <w:rPr>
          <w:sz w:val="24"/>
          <w:szCs w:val="24"/>
        </w:rPr>
        <w:t>ся строительство нового водозабора как основного источника</w:t>
      </w:r>
      <w:r w:rsidRPr="00E97200">
        <w:rPr>
          <w:sz w:val="24"/>
          <w:szCs w:val="24"/>
        </w:rPr>
        <w:t xml:space="preserve"> хозяйственно-бытового и противопожарного водоснабжения. Для обеспечения поселка необходимым </w:t>
      </w:r>
      <w:r>
        <w:rPr>
          <w:sz w:val="24"/>
          <w:szCs w:val="24"/>
        </w:rPr>
        <w:t>расходом воды на расчетный срок</w:t>
      </w:r>
      <w:r w:rsidRPr="00E97200">
        <w:rPr>
          <w:sz w:val="24"/>
          <w:szCs w:val="24"/>
        </w:rPr>
        <w:t xml:space="preserve"> предлагается увеличить ко</w:t>
      </w:r>
      <w:r>
        <w:rPr>
          <w:sz w:val="24"/>
          <w:szCs w:val="24"/>
        </w:rPr>
        <w:t>личество водозаборных скважин, п</w:t>
      </w:r>
      <w:r w:rsidRPr="00E97200">
        <w:rPr>
          <w:sz w:val="24"/>
          <w:szCs w:val="24"/>
        </w:rPr>
        <w:t>роизвести профилактический ремонт существующего сил</w:t>
      </w:r>
      <w:r>
        <w:rPr>
          <w:sz w:val="24"/>
          <w:szCs w:val="24"/>
        </w:rPr>
        <w:t>ового оборудования скважин. Так</w:t>
      </w:r>
      <w:r w:rsidRPr="00E97200">
        <w:rPr>
          <w:sz w:val="24"/>
          <w:szCs w:val="24"/>
        </w:rPr>
        <w:t xml:space="preserve">же </w:t>
      </w:r>
      <w:r>
        <w:rPr>
          <w:sz w:val="24"/>
          <w:szCs w:val="24"/>
        </w:rPr>
        <w:t>схемой</w:t>
      </w:r>
      <w:r w:rsidRPr="00E97200">
        <w:rPr>
          <w:sz w:val="24"/>
          <w:szCs w:val="24"/>
        </w:rPr>
        <w:t xml:space="preserve"> предлагается </w:t>
      </w:r>
      <w:r>
        <w:rPr>
          <w:sz w:val="24"/>
          <w:szCs w:val="24"/>
        </w:rPr>
        <w:t>провести работы по организации зоны санитарной охраны</w:t>
      </w:r>
      <w:r w:rsidRPr="00E97200">
        <w:rPr>
          <w:sz w:val="24"/>
          <w:szCs w:val="24"/>
        </w:rPr>
        <w:t>.</w:t>
      </w:r>
    </w:p>
    <w:p w:rsidR="00BC2943" w:rsidRPr="00E97200" w:rsidRDefault="00BC2943" w:rsidP="007C574B">
      <w:pPr>
        <w:shd w:val="clear" w:color="auto" w:fill="FFFFFF"/>
        <w:autoSpaceDE w:val="0"/>
        <w:autoSpaceDN w:val="0"/>
        <w:adjustRightInd w:val="0"/>
        <w:ind w:firstLine="709"/>
        <w:jc w:val="both"/>
        <w:rPr>
          <w:sz w:val="24"/>
          <w:szCs w:val="24"/>
        </w:rPr>
      </w:pPr>
      <w:r w:rsidRPr="00E97200">
        <w:rPr>
          <w:sz w:val="24"/>
          <w:szCs w:val="24"/>
        </w:rPr>
        <w:t xml:space="preserve">На первую очередь строительства </w:t>
      </w:r>
      <w:r>
        <w:rPr>
          <w:sz w:val="24"/>
          <w:szCs w:val="24"/>
        </w:rPr>
        <w:t xml:space="preserve">– </w:t>
      </w:r>
      <w:r w:rsidRPr="00E97200">
        <w:rPr>
          <w:sz w:val="24"/>
          <w:szCs w:val="24"/>
        </w:rPr>
        <w:t xml:space="preserve">обеспечение населения необходимым количеством воды посредством водоразборных колонок. На расчетный срок – устройство индивидуального ввода водопровода каждому потребителю. </w:t>
      </w:r>
    </w:p>
    <w:p w:rsidR="00BC2943" w:rsidRPr="00E97200" w:rsidRDefault="00BC2943" w:rsidP="007C574B">
      <w:pPr>
        <w:shd w:val="clear" w:color="auto" w:fill="FFFFFF"/>
        <w:autoSpaceDE w:val="0"/>
        <w:autoSpaceDN w:val="0"/>
        <w:adjustRightInd w:val="0"/>
        <w:ind w:firstLine="709"/>
        <w:jc w:val="both"/>
        <w:rPr>
          <w:sz w:val="24"/>
          <w:szCs w:val="24"/>
        </w:rPr>
      </w:pPr>
      <w:r w:rsidRPr="00E97200">
        <w:rPr>
          <w:sz w:val="24"/>
          <w:szCs w:val="24"/>
        </w:rPr>
        <w:t xml:space="preserve">Схема водоснабжения </w:t>
      </w:r>
      <w:r>
        <w:rPr>
          <w:sz w:val="24"/>
          <w:szCs w:val="24"/>
        </w:rPr>
        <w:t>–</w:t>
      </w:r>
      <w:r w:rsidRPr="00E97200">
        <w:rPr>
          <w:sz w:val="24"/>
          <w:szCs w:val="24"/>
        </w:rPr>
        <w:t xml:space="preserve"> кольцевая. Сети водопровода прокладываются самостоятель</w:t>
      </w:r>
      <w:r>
        <w:rPr>
          <w:sz w:val="24"/>
          <w:szCs w:val="24"/>
        </w:rPr>
        <w:t>но, преимущественно возле дорог из полиэтиленовых труб</w:t>
      </w:r>
      <w:r w:rsidRPr="00E97200">
        <w:rPr>
          <w:sz w:val="24"/>
          <w:szCs w:val="24"/>
        </w:rPr>
        <w:t xml:space="preserve">, в качестве способа прокладки </w:t>
      </w:r>
      <w:r>
        <w:rPr>
          <w:sz w:val="24"/>
          <w:szCs w:val="24"/>
        </w:rPr>
        <w:t>применяется</w:t>
      </w:r>
      <w:r w:rsidRPr="00E97200">
        <w:rPr>
          <w:sz w:val="24"/>
          <w:szCs w:val="24"/>
        </w:rPr>
        <w:t xml:space="preserve"> подземный способ. Водоводы с сетями водоснабжения прокладываются  в непроходном канале.</w:t>
      </w:r>
    </w:p>
    <w:p w:rsidR="00BC2943" w:rsidRDefault="00BC2943" w:rsidP="007C574B">
      <w:pPr>
        <w:shd w:val="clear" w:color="auto" w:fill="FFFFFF"/>
        <w:autoSpaceDE w:val="0"/>
        <w:autoSpaceDN w:val="0"/>
        <w:adjustRightInd w:val="0"/>
        <w:ind w:firstLine="709"/>
        <w:jc w:val="both"/>
        <w:rPr>
          <w:sz w:val="24"/>
          <w:szCs w:val="24"/>
        </w:rPr>
      </w:pPr>
      <w:r w:rsidRPr="00E97200">
        <w:rPr>
          <w:sz w:val="24"/>
          <w:szCs w:val="24"/>
        </w:rPr>
        <w:t>Проектируемый противопожарный водопровод в поселке объединен с хозяйственно-пи</w:t>
      </w:r>
      <w:r>
        <w:rPr>
          <w:sz w:val="24"/>
          <w:szCs w:val="24"/>
        </w:rPr>
        <w:t xml:space="preserve">тьевым. Согласно СНиП 2.04.02 </w:t>
      </w:r>
      <w:r w:rsidRPr="00E97200">
        <w:rPr>
          <w:sz w:val="24"/>
          <w:szCs w:val="24"/>
        </w:rPr>
        <w:t xml:space="preserve">расчетное количество одновременных пожаров принято  равным 1 с расходом воды на один пожар наружного пожаротушения 5 л/с. Расход воды на внутреннее пожаротушение принят 2,5л/с. На кольцевых участках водопровода для пожаротушения устанавливаются пожарные гидранты северного исполнения. Время тушения пожара </w:t>
      </w:r>
      <w:r>
        <w:rPr>
          <w:sz w:val="24"/>
          <w:szCs w:val="24"/>
        </w:rPr>
        <w:t xml:space="preserve">– </w:t>
      </w:r>
      <w:r w:rsidRPr="00E97200">
        <w:rPr>
          <w:sz w:val="24"/>
          <w:szCs w:val="24"/>
        </w:rPr>
        <w:t>3 часа.</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Для водоснабжения </w:t>
      </w:r>
      <w:r>
        <w:rPr>
          <w:b/>
          <w:sz w:val="24"/>
          <w:szCs w:val="24"/>
        </w:rPr>
        <w:t>с. Тюли</w:t>
      </w:r>
      <w:r w:rsidRPr="00E97200">
        <w:rPr>
          <w:sz w:val="24"/>
          <w:szCs w:val="24"/>
        </w:rPr>
        <w:t xml:space="preserve"> предусматривает</w:t>
      </w:r>
      <w:r>
        <w:rPr>
          <w:sz w:val="24"/>
          <w:szCs w:val="24"/>
        </w:rPr>
        <w:t>ся использование существующего водозабора как основного источника</w:t>
      </w:r>
      <w:r w:rsidRPr="00E97200">
        <w:rPr>
          <w:sz w:val="24"/>
          <w:szCs w:val="24"/>
        </w:rPr>
        <w:t xml:space="preserve"> хозяйственно-бытового и противопожарного водоснабжения. </w:t>
      </w:r>
      <w:r>
        <w:rPr>
          <w:sz w:val="24"/>
          <w:szCs w:val="24"/>
        </w:rPr>
        <w:t>Действующий водозабор имеет необходимый резерв производительности для обеспечения поселка необходимым расходом воды на расчетный срок.</w:t>
      </w:r>
      <w:r w:rsidRPr="00D04AE6">
        <w:rPr>
          <w:sz w:val="24"/>
          <w:szCs w:val="24"/>
        </w:rPr>
        <w:t xml:space="preserve"> </w:t>
      </w:r>
      <w:r>
        <w:rPr>
          <w:sz w:val="24"/>
          <w:szCs w:val="24"/>
        </w:rPr>
        <w:t>Так</w:t>
      </w:r>
      <w:r w:rsidRPr="00E97200">
        <w:rPr>
          <w:sz w:val="24"/>
          <w:szCs w:val="24"/>
        </w:rPr>
        <w:t xml:space="preserve">же </w:t>
      </w:r>
      <w:r>
        <w:rPr>
          <w:sz w:val="24"/>
          <w:szCs w:val="24"/>
        </w:rPr>
        <w:t>схемой</w:t>
      </w:r>
      <w:r w:rsidRPr="00E97200">
        <w:rPr>
          <w:sz w:val="24"/>
          <w:szCs w:val="24"/>
        </w:rPr>
        <w:t xml:space="preserve"> предлагается </w:t>
      </w:r>
      <w:r>
        <w:rPr>
          <w:sz w:val="24"/>
          <w:szCs w:val="24"/>
        </w:rPr>
        <w:t>провести работы по организации зоны санитарной охраны</w:t>
      </w:r>
      <w:r w:rsidRPr="00E97200">
        <w:rPr>
          <w:sz w:val="24"/>
          <w:szCs w:val="24"/>
        </w:rPr>
        <w:t>.</w:t>
      </w:r>
    </w:p>
    <w:p w:rsidR="00BC2943" w:rsidRPr="00E97200" w:rsidRDefault="00BC2943" w:rsidP="007C574B">
      <w:pPr>
        <w:shd w:val="clear" w:color="auto" w:fill="FFFFFF"/>
        <w:autoSpaceDE w:val="0"/>
        <w:autoSpaceDN w:val="0"/>
        <w:adjustRightInd w:val="0"/>
        <w:ind w:firstLine="709"/>
        <w:jc w:val="both"/>
        <w:rPr>
          <w:sz w:val="24"/>
          <w:szCs w:val="24"/>
        </w:rPr>
      </w:pPr>
      <w:r w:rsidRPr="00E97200">
        <w:rPr>
          <w:sz w:val="24"/>
          <w:szCs w:val="24"/>
        </w:rPr>
        <w:t xml:space="preserve">На расчетный срок – устройство индивидуального ввода водопровода каждому потребителю. </w:t>
      </w:r>
    </w:p>
    <w:p w:rsidR="00BC2943" w:rsidRPr="00E97200" w:rsidRDefault="00BC2943" w:rsidP="007C574B">
      <w:pPr>
        <w:shd w:val="clear" w:color="auto" w:fill="FFFFFF"/>
        <w:autoSpaceDE w:val="0"/>
        <w:autoSpaceDN w:val="0"/>
        <w:adjustRightInd w:val="0"/>
        <w:ind w:firstLine="709"/>
        <w:jc w:val="both"/>
        <w:rPr>
          <w:sz w:val="24"/>
          <w:szCs w:val="24"/>
        </w:rPr>
      </w:pPr>
      <w:r w:rsidRPr="00E97200">
        <w:rPr>
          <w:sz w:val="24"/>
          <w:szCs w:val="24"/>
        </w:rPr>
        <w:t xml:space="preserve">Схема водоснабжения </w:t>
      </w:r>
      <w:r>
        <w:rPr>
          <w:sz w:val="24"/>
          <w:szCs w:val="24"/>
        </w:rPr>
        <w:t>–</w:t>
      </w:r>
      <w:r w:rsidRPr="00E97200">
        <w:rPr>
          <w:sz w:val="24"/>
          <w:szCs w:val="24"/>
        </w:rPr>
        <w:t xml:space="preserve"> кольцевая. Сети водопровода прокладываются самостоятель</w:t>
      </w:r>
      <w:r>
        <w:rPr>
          <w:sz w:val="24"/>
          <w:szCs w:val="24"/>
        </w:rPr>
        <w:t>но, преимущественно возле дорог из полиэтиленовых труб</w:t>
      </w:r>
      <w:r w:rsidRPr="00E97200">
        <w:rPr>
          <w:sz w:val="24"/>
          <w:szCs w:val="24"/>
        </w:rPr>
        <w:t xml:space="preserve">, в качестве способа прокладки </w:t>
      </w:r>
      <w:r>
        <w:rPr>
          <w:sz w:val="24"/>
          <w:szCs w:val="24"/>
        </w:rPr>
        <w:t>применяется</w:t>
      </w:r>
      <w:r w:rsidRPr="00E97200">
        <w:rPr>
          <w:sz w:val="24"/>
          <w:szCs w:val="24"/>
        </w:rPr>
        <w:t xml:space="preserve"> подземный способ. Водоводы с сетями водоснабжения прокладываются  в непроходном канале.</w:t>
      </w:r>
    </w:p>
    <w:p w:rsidR="00BC2943" w:rsidRPr="00E7536D" w:rsidRDefault="00BC2943" w:rsidP="007C574B">
      <w:pPr>
        <w:shd w:val="clear" w:color="auto" w:fill="FFFFFF"/>
        <w:autoSpaceDE w:val="0"/>
        <w:autoSpaceDN w:val="0"/>
        <w:adjustRightInd w:val="0"/>
        <w:ind w:firstLine="709"/>
        <w:jc w:val="both"/>
        <w:rPr>
          <w:sz w:val="24"/>
          <w:szCs w:val="24"/>
        </w:rPr>
      </w:pPr>
      <w:r w:rsidRPr="00E97200">
        <w:rPr>
          <w:sz w:val="24"/>
          <w:szCs w:val="24"/>
        </w:rPr>
        <w:t>Проектируемый противопожарный водопровод в поселке объединен с хозяйственно-питьевым. Согласно СНиП 2.04.02 расчетное количество одновременных пожаров принято  равным 1 с расходом воды на один пожар наружного пожаротушения 5 л/с. Расход воды на внутреннее пожаротушение принят 2,5</w:t>
      </w:r>
      <w:r>
        <w:rPr>
          <w:sz w:val="24"/>
          <w:szCs w:val="24"/>
        </w:rPr>
        <w:t xml:space="preserve"> </w:t>
      </w:r>
      <w:r w:rsidRPr="00E97200">
        <w:rPr>
          <w:sz w:val="24"/>
          <w:szCs w:val="24"/>
        </w:rPr>
        <w:t xml:space="preserve">л/с. На кольцевых участках водопровода для пожаротушения устанавливаются пожарные гидранты северного исполнения. Время тушения пожара </w:t>
      </w:r>
      <w:r>
        <w:rPr>
          <w:sz w:val="24"/>
          <w:szCs w:val="24"/>
        </w:rPr>
        <w:t xml:space="preserve">– </w:t>
      </w:r>
      <w:r w:rsidRPr="00E97200">
        <w:rPr>
          <w:sz w:val="24"/>
          <w:szCs w:val="24"/>
        </w:rPr>
        <w:t>3 часа.</w:t>
      </w: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418" w:right="1247" w:bottom="1134" w:left="1588" w:header="709" w:footer="709" w:gutter="0"/>
          <w:cols w:space="708"/>
          <w:docGrid w:linePitch="360"/>
        </w:sectPr>
      </w:pPr>
    </w:p>
    <w:p w:rsidR="00BC2943" w:rsidRDefault="00BC2943" w:rsidP="007C574B">
      <w:pPr>
        <w:rPr>
          <w:b/>
          <w:sz w:val="24"/>
          <w:szCs w:val="24"/>
        </w:rPr>
      </w:pPr>
      <w:r>
        <w:rPr>
          <w:b/>
          <w:sz w:val="24"/>
          <w:szCs w:val="24"/>
        </w:rPr>
        <w:lastRenderedPageBreak/>
        <w:tab/>
      </w:r>
      <w:r w:rsidRPr="0077714A">
        <w:rPr>
          <w:b/>
          <w:sz w:val="24"/>
          <w:szCs w:val="24"/>
        </w:rPr>
        <w:t xml:space="preserve">Таблица </w:t>
      </w:r>
      <w:r>
        <w:rPr>
          <w:b/>
          <w:sz w:val="24"/>
          <w:szCs w:val="24"/>
        </w:rPr>
        <w:t>19</w:t>
      </w:r>
      <w:r w:rsidRPr="0077714A">
        <w:rPr>
          <w:b/>
          <w:sz w:val="24"/>
          <w:szCs w:val="24"/>
        </w:rPr>
        <w:t xml:space="preserve"> – Перечень основных мероприятий по реализации схем водоснабжения с разбивкой по годам</w:t>
      </w:r>
    </w:p>
    <w:tbl>
      <w:tblPr>
        <w:tblStyle w:val="a8"/>
        <w:tblW w:w="14966" w:type="dxa"/>
        <w:tblLook w:val="04A0" w:firstRow="1" w:lastRow="0" w:firstColumn="1" w:lastColumn="0" w:noHBand="0" w:noVBand="1"/>
      </w:tblPr>
      <w:tblGrid>
        <w:gridCol w:w="530"/>
        <w:gridCol w:w="3131"/>
        <w:gridCol w:w="617"/>
        <w:gridCol w:w="658"/>
        <w:gridCol w:w="590"/>
        <w:gridCol w:w="590"/>
        <w:gridCol w:w="590"/>
        <w:gridCol w:w="590"/>
        <w:gridCol w:w="590"/>
        <w:gridCol w:w="590"/>
        <w:gridCol w:w="590"/>
        <w:gridCol w:w="590"/>
        <w:gridCol w:w="590"/>
        <w:gridCol w:w="590"/>
        <w:gridCol w:w="590"/>
        <w:gridCol w:w="590"/>
        <w:gridCol w:w="590"/>
        <w:gridCol w:w="590"/>
        <w:gridCol w:w="590"/>
        <w:gridCol w:w="590"/>
        <w:gridCol w:w="590"/>
      </w:tblGrid>
      <w:tr w:rsidR="00BC2943" w:rsidRPr="00854C1A" w:rsidTr="007C574B">
        <w:trPr>
          <w:trHeight w:val="237"/>
        </w:trPr>
        <w:tc>
          <w:tcPr>
            <w:tcW w:w="530" w:type="dxa"/>
            <w:vMerge w:val="restart"/>
            <w:hideMark/>
          </w:tcPr>
          <w:p w:rsidR="00BC2943" w:rsidRPr="00854C1A" w:rsidRDefault="00BC2943" w:rsidP="007C574B">
            <w:pPr>
              <w:jc w:val="center"/>
              <w:rPr>
                <w:rFonts w:eastAsia="Times New Roman"/>
                <w:b/>
                <w:bCs/>
                <w:color w:val="000000"/>
                <w:sz w:val="18"/>
                <w:szCs w:val="16"/>
              </w:rPr>
            </w:pPr>
            <w:r w:rsidRPr="00854C1A">
              <w:rPr>
                <w:rFonts w:eastAsia="Times New Roman"/>
                <w:b/>
                <w:bCs/>
                <w:color w:val="000000"/>
                <w:sz w:val="18"/>
                <w:szCs w:val="16"/>
              </w:rPr>
              <w:t>№ п/п</w:t>
            </w:r>
          </w:p>
        </w:tc>
        <w:tc>
          <w:tcPr>
            <w:tcW w:w="3131" w:type="dxa"/>
            <w:vMerge w:val="restart"/>
            <w:hideMark/>
          </w:tcPr>
          <w:p w:rsidR="00BC2943" w:rsidRPr="00854C1A" w:rsidRDefault="00BC2943" w:rsidP="007C574B">
            <w:pPr>
              <w:jc w:val="center"/>
              <w:rPr>
                <w:rFonts w:eastAsia="Times New Roman"/>
                <w:b/>
                <w:bCs/>
                <w:color w:val="000000"/>
                <w:sz w:val="18"/>
                <w:szCs w:val="16"/>
              </w:rPr>
            </w:pPr>
            <w:r w:rsidRPr="00854C1A">
              <w:rPr>
                <w:rFonts w:eastAsia="Times New Roman"/>
                <w:b/>
                <w:bCs/>
                <w:color w:val="000000"/>
                <w:sz w:val="18"/>
                <w:szCs w:val="16"/>
              </w:rPr>
              <w:t>Наименование мероприятия</w:t>
            </w:r>
          </w:p>
        </w:tc>
        <w:tc>
          <w:tcPr>
            <w:tcW w:w="617" w:type="dxa"/>
            <w:vMerge w:val="restart"/>
            <w:hideMark/>
          </w:tcPr>
          <w:p w:rsidR="00BC2943" w:rsidRPr="00854C1A" w:rsidRDefault="00BC2943" w:rsidP="007C574B">
            <w:pPr>
              <w:jc w:val="center"/>
              <w:rPr>
                <w:rFonts w:eastAsia="Times New Roman"/>
                <w:b/>
                <w:bCs/>
                <w:color w:val="000000"/>
                <w:sz w:val="18"/>
                <w:szCs w:val="16"/>
              </w:rPr>
            </w:pPr>
            <w:r w:rsidRPr="00854C1A">
              <w:rPr>
                <w:rFonts w:eastAsia="Times New Roman"/>
                <w:b/>
                <w:bCs/>
                <w:color w:val="000000"/>
                <w:sz w:val="18"/>
                <w:szCs w:val="16"/>
              </w:rPr>
              <w:t>Ед. изм</w:t>
            </w:r>
          </w:p>
        </w:tc>
        <w:tc>
          <w:tcPr>
            <w:tcW w:w="658" w:type="dxa"/>
            <w:vMerge w:val="restart"/>
            <w:hideMark/>
          </w:tcPr>
          <w:p w:rsidR="00BC2943" w:rsidRPr="00854C1A" w:rsidRDefault="00BC2943" w:rsidP="007C574B">
            <w:pPr>
              <w:jc w:val="center"/>
              <w:rPr>
                <w:rFonts w:eastAsia="Times New Roman"/>
                <w:b/>
                <w:bCs/>
                <w:color w:val="000000"/>
                <w:sz w:val="18"/>
                <w:szCs w:val="16"/>
              </w:rPr>
            </w:pPr>
            <w:r w:rsidRPr="00854C1A">
              <w:rPr>
                <w:rFonts w:eastAsia="Times New Roman"/>
                <w:b/>
                <w:bCs/>
                <w:color w:val="000000"/>
                <w:sz w:val="18"/>
                <w:szCs w:val="16"/>
              </w:rPr>
              <w:t>Кол-во</w:t>
            </w:r>
          </w:p>
        </w:tc>
        <w:tc>
          <w:tcPr>
            <w:tcW w:w="10030" w:type="dxa"/>
            <w:gridSpan w:val="17"/>
            <w:hideMark/>
          </w:tcPr>
          <w:p w:rsidR="00BC2943" w:rsidRPr="00854C1A" w:rsidRDefault="00BC2943" w:rsidP="007C574B">
            <w:pPr>
              <w:jc w:val="center"/>
              <w:rPr>
                <w:rFonts w:eastAsia="Times New Roman"/>
                <w:color w:val="000000"/>
                <w:sz w:val="18"/>
              </w:rPr>
            </w:pPr>
            <w:r w:rsidRPr="00D04AE6">
              <w:rPr>
                <w:rFonts w:eastAsia="Times New Roman"/>
                <w:b/>
                <w:bCs/>
                <w:color w:val="000000"/>
              </w:rPr>
              <w:t>Сроки реализации мероприятий с указанием количественных показателей по годам реализации</w:t>
            </w:r>
          </w:p>
        </w:tc>
      </w:tr>
      <w:tr w:rsidR="00BC2943" w:rsidRPr="00854C1A" w:rsidTr="007C574B">
        <w:trPr>
          <w:trHeight w:val="237"/>
        </w:trPr>
        <w:tc>
          <w:tcPr>
            <w:tcW w:w="530" w:type="dxa"/>
            <w:vMerge/>
            <w:hideMark/>
          </w:tcPr>
          <w:p w:rsidR="00BC2943" w:rsidRPr="00854C1A" w:rsidRDefault="00BC2943" w:rsidP="007C574B">
            <w:pPr>
              <w:rPr>
                <w:rFonts w:eastAsia="Times New Roman"/>
                <w:b/>
                <w:bCs/>
                <w:color w:val="000000"/>
                <w:sz w:val="18"/>
                <w:szCs w:val="16"/>
              </w:rPr>
            </w:pPr>
          </w:p>
        </w:tc>
        <w:tc>
          <w:tcPr>
            <w:tcW w:w="3131" w:type="dxa"/>
            <w:vMerge/>
            <w:hideMark/>
          </w:tcPr>
          <w:p w:rsidR="00BC2943" w:rsidRPr="00854C1A" w:rsidRDefault="00BC2943" w:rsidP="007C574B">
            <w:pPr>
              <w:rPr>
                <w:rFonts w:eastAsia="Times New Roman"/>
                <w:b/>
                <w:bCs/>
                <w:color w:val="000000"/>
                <w:sz w:val="18"/>
                <w:szCs w:val="16"/>
              </w:rPr>
            </w:pPr>
          </w:p>
        </w:tc>
        <w:tc>
          <w:tcPr>
            <w:tcW w:w="617" w:type="dxa"/>
            <w:vMerge/>
            <w:hideMark/>
          </w:tcPr>
          <w:p w:rsidR="00BC2943" w:rsidRPr="00854C1A" w:rsidRDefault="00BC2943" w:rsidP="007C574B">
            <w:pPr>
              <w:rPr>
                <w:rFonts w:eastAsia="Times New Roman"/>
                <w:b/>
                <w:bCs/>
                <w:color w:val="000000"/>
                <w:sz w:val="18"/>
                <w:szCs w:val="16"/>
              </w:rPr>
            </w:pPr>
          </w:p>
        </w:tc>
        <w:tc>
          <w:tcPr>
            <w:tcW w:w="658" w:type="dxa"/>
            <w:vMerge/>
            <w:hideMark/>
          </w:tcPr>
          <w:p w:rsidR="00BC2943" w:rsidRPr="00854C1A" w:rsidRDefault="00BC2943" w:rsidP="007C574B">
            <w:pPr>
              <w:rPr>
                <w:rFonts w:eastAsia="Times New Roman"/>
                <w:b/>
                <w:bCs/>
                <w:color w:val="000000"/>
                <w:sz w:val="18"/>
                <w:szCs w:val="16"/>
              </w:rPr>
            </w:pPr>
          </w:p>
        </w:tc>
        <w:tc>
          <w:tcPr>
            <w:tcW w:w="590" w:type="dxa"/>
            <w:hideMark/>
          </w:tcPr>
          <w:p w:rsidR="00BC2943" w:rsidRPr="00854C1A" w:rsidRDefault="00BC2943" w:rsidP="007C574B">
            <w:pPr>
              <w:jc w:val="center"/>
              <w:rPr>
                <w:rFonts w:eastAsia="Times New Roman"/>
                <w:b/>
                <w:bCs/>
                <w:color w:val="000000"/>
                <w:sz w:val="18"/>
                <w:szCs w:val="16"/>
              </w:rPr>
            </w:pPr>
            <w:r w:rsidRPr="00854C1A">
              <w:rPr>
                <w:rFonts w:eastAsia="Times New Roman"/>
                <w:b/>
                <w:bCs/>
                <w:color w:val="000000"/>
                <w:sz w:val="18"/>
                <w:szCs w:val="16"/>
              </w:rPr>
              <w:t>2014</w:t>
            </w:r>
          </w:p>
        </w:tc>
        <w:tc>
          <w:tcPr>
            <w:tcW w:w="590" w:type="dxa"/>
            <w:hideMark/>
          </w:tcPr>
          <w:p w:rsidR="00BC2943" w:rsidRPr="00854C1A" w:rsidRDefault="00BC2943" w:rsidP="007C574B">
            <w:pPr>
              <w:jc w:val="center"/>
              <w:rPr>
                <w:rFonts w:eastAsia="Times New Roman"/>
                <w:b/>
                <w:bCs/>
                <w:color w:val="000000"/>
                <w:sz w:val="18"/>
                <w:szCs w:val="16"/>
              </w:rPr>
            </w:pPr>
            <w:r w:rsidRPr="00854C1A">
              <w:rPr>
                <w:rFonts w:eastAsia="Times New Roman"/>
                <w:b/>
                <w:bCs/>
                <w:color w:val="000000"/>
                <w:sz w:val="18"/>
                <w:szCs w:val="16"/>
              </w:rPr>
              <w:t>2015</w:t>
            </w:r>
          </w:p>
        </w:tc>
        <w:tc>
          <w:tcPr>
            <w:tcW w:w="590" w:type="dxa"/>
            <w:hideMark/>
          </w:tcPr>
          <w:p w:rsidR="00BC2943" w:rsidRPr="00854C1A" w:rsidRDefault="00BC2943" w:rsidP="007C574B">
            <w:pPr>
              <w:jc w:val="center"/>
              <w:rPr>
                <w:rFonts w:eastAsia="Times New Roman"/>
                <w:b/>
                <w:bCs/>
                <w:color w:val="000000"/>
                <w:sz w:val="18"/>
                <w:szCs w:val="16"/>
              </w:rPr>
            </w:pPr>
            <w:r w:rsidRPr="00854C1A">
              <w:rPr>
                <w:rFonts w:eastAsia="Times New Roman"/>
                <w:b/>
                <w:bCs/>
                <w:color w:val="000000"/>
                <w:sz w:val="18"/>
                <w:szCs w:val="16"/>
              </w:rPr>
              <w:t>2016</w:t>
            </w:r>
          </w:p>
        </w:tc>
        <w:tc>
          <w:tcPr>
            <w:tcW w:w="590" w:type="dxa"/>
            <w:hideMark/>
          </w:tcPr>
          <w:p w:rsidR="00BC2943" w:rsidRPr="00854C1A" w:rsidRDefault="00BC2943" w:rsidP="007C574B">
            <w:pPr>
              <w:jc w:val="center"/>
              <w:rPr>
                <w:rFonts w:eastAsia="Times New Roman"/>
                <w:b/>
                <w:bCs/>
                <w:color w:val="000000"/>
                <w:sz w:val="18"/>
                <w:szCs w:val="16"/>
              </w:rPr>
            </w:pPr>
            <w:r w:rsidRPr="00854C1A">
              <w:rPr>
                <w:rFonts w:eastAsia="Times New Roman"/>
                <w:b/>
                <w:bCs/>
                <w:color w:val="000000"/>
                <w:sz w:val="18"/>
                <w:szCs w:val="16"/>
              </w:rPr>
              <w:t>2017</w:t>
            </w:r>
          </w:p>
        </w:tc>
        <w:tc>
          <w:tcPr>
            <w:tcW w:w="590" w:type="dxa"/>
            <w:hideMark/>
          </w:tcPr>
          <w:p w:rsidR="00BC2943" w:rsidRPr="00854C1A" w:rsidRDefault="00BC2943" w:rsidP="007C574B">
            <w:pPr>
              <w:jc w:val="center"/>
              <w:rPr>
                <w:rFonts w:eastAsia="Times New Roman"/>
                <w:b/>
                <w:bCs/>
                <w:color w:val="000000"/>
                <w:sz w:val="18"/>
                <w:szCs w:val="16"/>
              </w:rPr>
            </w:pPr>
            <w:r w:rsidRPr="00854C1A">
              <w:rPr>
                <w:rFonts w:eastAsia="Times New Roman"/>
                <w:b/>
                <w:bCs/>
                <w:color w:val="000000"/>
                <w:sz w:val="18"/>
                <w:szCs w:val="16"/>
              </w:rPr>
              <w:t>2018</w:t>
            </w:r>
          </w:p>
        </w:tc>
        <w:tc>
          <w:tcPr>
            <w:tcW w:w="590" w:type="dxa"/>
            <w:hideMark/>
          </w:tcPr>
          <w:p w:rsidR="00BC2943" w:rsidRPr="00854C1A" w:rsidRDefault="00BC2943" w:rsidP="007C574B">
            <w:pPr>
              <w:jc w:val="center"/>
              <w:rPr>
                <w:rFonts w:eastAsia="Times New Roman"/>
                <w:b/>
                <w:bCs/>
                <w:color w:val="000000"/>
                <w:sz w:val="18"/>
                <w:szCs w:val="16"/>
              </w:rPr>
            </w:pPr>
            <w:r w:rsidRPr="00854C1A">
              <w:rPr>
                <w:rFonts w:eastAsia="Times New Roman"/>
                <w:b/>
                <w:bCs/>
                <w:color w:val="000000"/>
                <w:sz w:val="18"/>
                <w:szCs w:val="16"/>
              </w:rPr>
              <w:t>2019</w:t>
            </w:r>
          </w:p>
        </w:tc>
        <w:tc>
          <w:tcPr>
            <w:tcW w:w="590" w:type="dxa"/>
            <w:hideMark/>
          </w:tcPr>
          <w:p w:rsidR="00BC2943" w:rsidRPr="00854C1A" w:rsidRDefault="00BC2943" w:rsidP="007C574B">
            <w:pPr>
              <w:jc w:val="center"/>
              <w:rPr>
                <w:rFonts w:eastAsia="Times New Roman"/>
                <w:b/>
                <w:bCs/>
                <w:color w:val="000000"/>
                <w:sz w:val="18"/>
                <w:szCs w:val="16"/>
              </w:rPr>
            </w:pPr>
            <w:r w:rsidRPr="00854C1A">
              <w:rPr>
                <w:rFonts w:eastAsia="Times New Roman"/>
                <w:b/>
                <w:bCs/>
                <w:color w:val="000000"/>
                <w:sz w:val="18"/>
                <w:szCs w:val="16"/>
              </w:rPr>
              <w:t>2020</w:t>
            </w:r>
          </w:p>
        </w:tc>
        <w:tc>
          <w:tcPr>
            <w:tcW w:w="590" w:type="dxa"/>
            <w:hideMark/>
          </w:tcPr>
          <w:p w:rsidR="00BC2943" w:rsidRPr="00854C1A" w:rsidRDefault="00BC2943" w:rsidP="007C574B">
            <w:pPr>
              <w:jc w:val="center"/>
              <w:rPr>
                <w:rFonts w:eastAsia="Times New Roman"/>
                <w:b/>
                <w:bCs/>
                <w:color w:val="000000"/>
                <w:sz w:val="18"/>
                <w:szCs w:val="16"/>
              </w:rPr>
            </w:pPr>
            <w:r w:rsidRPr="00854C1A">
              <w:rPr>
                <w:rFonts w:eastAsia="Times New Roman"/>
                <w:b/>
                <w:bCs/>
                <w:color w:val="000000"/>
                <w:sz w:val="18"/>
                <w:szCs w:val="16"/>
              </w:rPr>
              <w:t>2021</w:t>
            </w:r>
          </w:p>
        </w:tc>
        <w:tc>
          <w:tcPr>
            <w:tcW w:w="590" w:type="dxa"/>
            <w:hideMark/>
          </w:tcPr>
          <w:p w:rsidR="00BC2943" w:rsidRPr="00854C1A" w:rsidRDefault="00BC2943" w:rsidP="007C574B">
            <w:pPr>
              <w:jc w:val="center"/>
              <w:rPr>
                <w:rFonts w:eastAsia="Times New Roman"/>
                <w:b/>
                <w:bCs/>
                <w:color w:val="000000"/>
                <w:sz w:val="18"/>
                <w:szCs w:val="16"/>
              </w:rPr>
            </w:pPr>
            <w:r w:rsidRPr="00854C1A">
              <w:rPr>
                <w:rFonts w:eastAsia="Times New Roman"/>
                <w:b/>
                <w:bCs/>
                <w:color w:val="000000"/>
                <w:sz w:val="18"/>
                <w:szCs w:val="16"/>
              </w:rPr>
              <w:t>2022</w:t>
            </w:r>
          </w:p>
        </w:tc>
        <w:tc>
          <w:tcPr>
            <w:tcW w:w="590" w:type="dxa"/>
            <w:hideMark/>
          </w:tcPr>
          <w:p w:rsidR="00BC2943" w:rsidRPr="00854C1A" w:rsidRDefault="00BC2943" w:rsidP="007C574B">
            <w:pPr>
              <w:jc w:val="center"/>
              <w:rPr>
                <w:rFonts w:eastAsia="Times New Roman"/>
                <w:b/>
                <w:bCs/>
                <w:color w:val="000000"/>
                <w:sz w:val="18"/>
                <w:szCs w:val="16"/>
              </w:rPr>
            </w:pPr>
            <w:r w:rsidRPr="00854C1A">
              <w:rPr>
                <w:rFonts w:eastAsia="Times New Roman"/>
                <w:b/>
                <w:bCs/>
                <w:color w:val="000000"/>
                <w:sz w:val="18"/>
                <w:szCs w:val="16"/>
              </w:rPr>
              <w:t>2023</w:t>
            </w:r>
          </w:p>
        </w:tc>
        <w:tc>
          <w:tcPr>
            <w:tcW w:w="590" w:type="dxa"/>
            <w:hideMark/>
          </w:tcPr>
          <w:p w:rsidR="00BC2943" w:rsidRPr="00854C1A" w:rsidRDefault="00BC2943" w:rsidP="007C574B">
            <w:pPr>
              <w:jc w:val="center"/>
              <w:rPr>
                <w:rFonts w:eastAsia="Times New Roman"/>
                <w:b/>
                <w:bCs/>
                <w:color w:val="000000"/>
                <w:sz w:val="18"/>
                <w:szCs w:val="16"/>
              </w:rPr>
            </w:pPr>
            <w:r w:rsidRPr="00854C1A">
              <w:rPr>
                <w:rFonts w:eastAsia="Times New Roman"/>
                <w:b/>
                <w:bCs/>
                <w:color w:val="000000"/>
                <w:sz w:val="18"/>
                <w:szCs w:val="16"/>
              </w:rPr>
              <w:t>2024</w:t>
            </w:r>
          </w:p>
        </w:tc>
        <w:tc>
          <w:tcPr>
            <w:tcW w:w="590" w:type="dxa"/>
            <w:hideMark/>
          </w:tcPr>
          <w:p w:rsidR="00BC2943" w:rsidRPr="00854C1A" w:rsidRDefault="00BC2943" w:rsidP="007C574B">
            <w:pPr>
              <w:jc w:val="center"/>
              <w:rPr>
                <w:rFonts w:eastAsia="Times New Roman"/>
                <w:b/>
                <w:bCs/>
                <w:color w:val="000000"/>
                <w:sz w:val="18"/>
                <w:szCs w:val="16"/>
              </w:rPr>
            </w:pPr>
            <w:r w:rsidRPr="00854C1A">
              <w:rPr>
                <w:rFonts w:eastAsia="Times New Roman"/>
                <w:b/>
                <w:bCs/>
                <w:color w:val="000000"/>
                <w:sz w:val="18"/>
                <w:szCs w:val="16"/>
              </w:rPr>
              <w:t>2025</w:t>
            </w:r>
          </w:p>
        </w:tc>
        <w:tc>
          <w:tcPr>
            <w:tcW w:w="590" w:type="dxa"/>
            <w:hideMark/>
          </w:tcPr>
          <w:p w:rsidR="00BC2943" w:rsidRPr="00854C1A" w:rsidRDefault="00BC2943" w:rsidP="007C574B">
            <w:pPr>
              <w:jc w:val="center"/>
              <w:rPr>
                <w:rFonts w:eastAsia="Times New Roman"/>
                <w:b/>
                <w:bCs/>
                <w:color w:val="000000"/>
                <w:sz w:val="18"/>
                <w:szCs w:val="16"/>
              </w:rPr>
            </w:pPr>
            <w:r w:rsidRPr="00854C1A">
              <w:rPr>
                <w:rFonts w:eastAsia="Times New Roman"/>
                <w:b/>
                <w:bCs/>
                <w:color w:val="000000"/>
                <w:sz w:val="18"/>
                <w:szCs w:val="16"/>
              </w:rPr>
              <w:t>2026</w:t>
            </w:r>
          </w:p>
        </w:tc>
        <w:tc>
          <w:tcPr>
            <w:tcW w:w="590" w:type="dxa"/>
            <w:hideMark/>
          </w:tcPr>
          <w:p w:rsidR="00BC2943" w:rsidRPr="00854C1A" w:rsidRDefault="00BC2943" w:rsidP="007C574B">
            <w:pPr>
              <w:jc w:val="center"/>
              <w:rPr>
                <w:rFonts w:eastAsia="Times New Roman"/>
                <w:b/>
                <w:bCs/>
                <w:color w:val="000000"/>
                <w:sz w:val="18"/>
                <w:szCs w:val="16"/>
              </w:rPr>
            </w:pPr>
            <w:r w:rsidRPr="00854C1A">
              <w:rPr>
                <w:rFonts w:eastAsia="Times New Roman"/>
                <w:b/>
                <w:bCs/>
                <w:color w:val="000000"/>
                <w:sz w:val="18"/>
                <w:szCs w:val="16"/>
              </w:rPr>
              <w:t>2027</w:t>
            </w:r>
          </w:p>
        </w:tc>
        <w:tc>
          <w:tcPr>
            <w:tcW w:w="590" w:type="dxa"/>
            <w:hideMark/>
          </w:tcPr>
          <w:p w:rsidR="00BC2943" w:rsidRPr="00854C1A" w:rsidRDefault="00BC2943" w:rsidP="007C574B">
            <w:pPr>
              <w:jc w:val="center"/>
              <w:rPr>
                <w:rFonts w:eastAsia="Times New Roman"/>
                <w:b/>
                <w:bCs/>
                <w:color w:val="000000"/>
                <w:sz w:val="18"/>
                <w:szCs w:val="16"/>
              </w:rPr>
            </w:pPr>
            <w:r w:rsidRPr="00854C1A">
              <w:rPr>
                <w:rFonts w:eastAsia="Times New Roman"/>
                <w:b/>
                <w:bCs/>
                <w:color w:val="000000"/>
                <w:sz w:val="18"/>
                <w:szCs w:val="16"/>
              </w:rPr>
              <w:t>2028</w:t>
            </w:r>
          </w:p>
        </w:tc>
        <w:tc>
          <w:tcPr>
            <w:tcW w:w="590" w:type="dxa"/>
            <w:hideMark/>
          </w:tcPr>
          <w:p w:rsidR="00BC2943" w:rsidRPr="00854C1A" w:rsidRDefault="00BC2943" w:rsidP="007C574B">
            <w:pPr>
              <w:jc w:val="center"/>
              <w:rPr>
                <w:rFonts w:eastAsia="Times New Roman"/>
                <w:b/>
                <w:bCs/>
                <w:color w:val="000000"/>
                <w:sz w:val="18"/>
                <w:szCs w:val="16"/>
              </w:rPr>
            </w:pPr>
            <w:r w:rsidRPr="00854C1A">
              <w:rPr>
                <w:rFonts w:eastAsia="Times New Roman"/>
                <w:b/>
                <w:bCs/>
                <w:color w:val="000000"/>
                <w:sz w:val="18"/>
                <w:szCs w:val="16"/>
              </w:rPr>
              <w:t>2029</w:t>
            </w:r>
          </w:p>
        </w:tc>
        <w:tc>
          <w:tcPr>
            <w:tcW w:w="590" w:type="dxa"/>
            <w:hideMark/>
          </w:tcPr>
          <w:p w:rsidR="00BC2943" w:rsidRPr="00854C1A" w:rsidRDefault="00BC2943" w:rsidP="007C574B">
            <w:pPr>
              <w:jc w:val="center"/>
              <w:rPr>
                <w:rFonts w:eastAsia="Times New Roman"/>
                <w:b/>
                <w:bCs/>
                <w:color w:val="000000"/>
                <w:sz w:val="18"/>
                <w:szCs w:val="16"/>
              </w:rPr>
            </w:pPr>
            <w:r w:rsidRPr="00854C1A">
              <w:rPr>
                <w:rFonts w:eastAsia="Times New Roman"/>
                <w:b/>
                <w:bCs/>
                <w:color w:val="000000"/>
                <w:sz w:val="18"/>
                <w:szCs w:val="16"/>
              </w:rPr>
              <w:t>2030</w:t>
            </w:r>
          </w:p>
        </w:tc>
      </w:tr>
      <w:tr w:rsidR="00BC2943" w:rsidRPr="00854C1A" w:rsidTr="007C574B">
        <w:trPr>
          <w:trHeight w:val="237"/>
        </w:trPr>
        <w:tc>
          <w:tcPr>
            <w:tcW w:w="530" w:type="dxa"/>
            <w:hideMark/>
          </w:tcPr>
          <w:p w:rsidR="00BC2943" w:rsidRPr="00854C1A" w:rsidRDefault="00BC2943" w:rsidP="007C574B">
            <w:pPr>
              <w:jc w:val="center"/>
              <w:rPr>
                <w:rFonts w:eastAsia="Times New Roman"/>
                <w:b/>
                <w:bCs/>
                <w:color w:val="000000"/>
                <w:sz w:val="18"/>
                <w:szCs w:val="16"/>
              </w:rPr>
            </w:pPr>
            <w:r w:rsidRPr="00854C1A">
              <w:rPr>
                <w:rFonts w:eastAsia="Times New Roman"/>
                <w:b/>
                <w:bCs/>
                <w:color w:val="000000"/>
                <w:sz w:val="18"/>
                <w:szCs w:val="16"/>
              </w:rPr>
              <w:t>I</w:t>
            </w:r>
          </w:p>
        </w:tc>
        <w:tc>
          <w:tcPr>
            <w:tcW w:w="14436" w:type="dxa"/>
            <w:gridSpan w:val="20"/>
            <w:hideMark/>
          </w:tcPr>
          <w:p w:rsidR="00BC2943" w:rsidRPr="00854C1A" w:rsidRDefault="00BC2943" w:rsidP="007C574B">
            <w:pPr>
              <w:jc w:val="center"/>
              <w:rPr>
                <w:rFonts w:eastAsia="Times New Roman"/>
                <w:color w:val="000000"/>
                <w:sz w:val="18"/>
              </w:rPr>
            </w:pPr>
            <w:r w:rsidRPr="00854C1A">
              <w:rPr>
                <w:rFonts w:eastAsia="Times New Roman"/>
                <w:b/>
                <w:bCs/>
                <w:color w:val="000000"/>
                <w:sz w:val="18"/>
                <w:szCs w:val="16"/>
              </w:rPr>
              <w:t>п. Выкатной</w:t>
            </w:r>
            <w:r w:rsidRPr="00854C1A">
              <w:rPr>
                <w:rFonts w:eastAsia="Times New Roman"/>
                <w:color w:val="000000"/>
                <w:sz w:val="18"/>
              </w:rPr>
              <w:t> </w:t>
            </w:r>
          </w:p>
        </w:tc>
      </w:tr>
      <w:tr w:rsidR="00BC2943" w:rsidRPr="00854C1A" w:rsidTr="007C574B">
        <w:trPr>
          <w:trHeight w:val="362"/>
        </w:trPr>
        <w:tc>
          <w:tcPr>
            <w:tcW w:w="53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1</w:t>
            </w:r>
            <w:r>
              <w:rPr>
                <w:rFonts w:eastAsia="Times New Roman"/>
                <w:color w:val="000000"/>
                <w:sz w:val="18"/>
                <w:szCs w:val="16"/>
              </w:rPr>
              <w:t>.</w:t>
            </w:r>
          </w:p>
        </w:tc>
        <w:tc>
          <w:tcPr>
            <w:tcW w:w="3131" w:type="dxa"/>
            <w:hideMark/>
          </w:tcPr>
          <w:p w:rsidR="00BC2943" w:rsidRPr="00854C1A" w:rsidRDefault="00BC2943" w:rsidP="007C574B">
            <w:pPr>
              <w:rPr>
                <w:rFonts w:eastAsia="Times New Roman"/>
                <w:color w:val="000000"/>
                <w:sz w:val="18"/>
                <w:szCs w:val="16"/>
              </w:rPr>
            </w:pPr>
            <w:r w:rsidRPr="00854C1A">
              <w:rPr>
                <w:rFonts w:eastAsia="Times New Roman"/>
                <w:color w:val="000000"/>
                <w:sz w:val="18"/>
                <w:szCs w:val="16"/>
              </w:rPr>
              <w:t>Строительство единого водозаборного узла производительностью 240 м3/сут.</w:t>
            </w:r>
          </w:p>
        </w:tc>
        <w:tc>
          <w:tcPr>
            <w:tcW w:w="617"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ед.</w:t>
            </w:r>
          </w:p>
        </w:tc>
        <w:tc>
          <w:tcPr>
            <w:tcW w:w="658"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1</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1</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rPr>
                <w:rFonts w:eastAsia="Times New Roman"/>
                <w:color w:val="000000"/>
                <w:sz w:val="18"/>
              </w:rPr>
            </w:pPr>
            <w:r w:rsidRPr="00854C1A">
              <w:rPr>
                <w:rFonts w:eastAsia="Times New Roman"/>
                <w:color w:val="000000"/>
                <w:sz w:val="18"/>
              </w:rPr>
              <w:t> </w:t>
            </w:r>
          </w:p>
        </w:tc>
        <w:tc>
          <w:tcPr>
            <w:tcW w:w="590" w:type="dxa"/>
            <w:hideMark/>
          </w:tcPr>
          <w:p w:rsidR="00BC2943" w:rsidRPr="00854C1A" w:rsidRDefault="00BC2943" w:rsidP="007C574B">
            <w:pPr>
              <w:rPr>
                <w:rFonts w:eastAsia="Times New Roman"/>
                <w:color w:val="000000"/>
                <w:sz w:val="18"/>
              </w:rPr>
            </w:pPr>
            <w:r w:rsidRPr="00854C1A">
              <w:rPr>
                <w:rFonts w:eastAsia="Times New Roman"/>
                <w:color w:val="000000"/>
                <w:sz w:val="18"/>
              </w:rPr>
              <w:t> </w:t>
            </w:r>
          </w:p>
        </w:tc>
        <w:tc>
          <w:tcPr>
            <w:tcW w:w="590" w:type="dxa"/>
            <w:hideMark/>
          </w:tcPr>
          <w:p w:rsidR="00BC2943" w:rsidRPr="00854C1A" w:rsidRDefault="00BC2943" w:rsidP="007C574B">
            <w:pPr>
              <w:rPr>
                <w:rFonts w:eastAsia="Times New Roman"/>
                <w:color w:val="000000"/>
                <w:sz w:val="18"/>
              </w:rPr>
            </w:pPr>
            <w:r w:rsidRPr="00854C1A">
              <w:rPr>
                <w:rFonts w:eastAsia="Times New Roman"/>
                <w:color w:val="000000"/>
                <w:sz w:val="18"/>
              </w:rPr>
              <w:t> </w:t>
            </w:r>
          </w:p>
        </w:tc>
      </w:tr>
      <w:tr w:rsidR="00BC2943" w:rsidRPr="00854C1A" w:rsidTr="007C574B">
        <w:trPr>
          <w:trHeight w:val="351"/>
        </w:trPr>
        <w:tc>
          <w:tcPr>
            <w:tcW w:w="53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2</w:t>
            </w:r>
            <w:r>
              <w:rPr>
                <w:rFonts w:eastAsia="Times New Roman"/>
                <w:color w:val="000000"/>
                <w:sz w:val="18"/>
                <w:szCs w:val="16"/>
              </w:rPr>
              <w:t>.</w:t>
            </w:r>
          </w:p>
        </w:tc>
        <w:tc>
          <w:tcPr>
            <w:tcW w:w="3131" w:type="dxa"/>
            <w:hideMark/>
          </w:tcPr>
          <w:p w:rsidR="00BC2943" w:rsidRPr="00854C1A" w:rsidRDefault="00BC2943" w:rsidP="007C574B">
            <w:pPr>
              <w:rPr>
                <w:rFonts w:eastAsia="Times New Roman"/>
                <w:color w:val="000000"/>
                <w:sz w:val="18"/>
                <w:szCs w:val="16"/>
              </w:rPr>
            </w:pPr>
            <w:r w:rsidRPr="00854C1A">
              <w:rPr>
                <w:rFonts w:eastAsia="Times New Roman"/>
                <w:color w:val="000000"/>
                <w:sz w:val="18"/>
                <w:szCs w:val="16"/>
              </w:rPr>
              <w:t>Замена трубопроводов системы водоснабжения Ду.ср 80</w:t>
            </w:r>
          </w:p>
        </w:tc>
        <w:tc>
          <w:tcPr>
            <w:tcW w:w="617"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км</w:t>
            </w:r>
          </w:p>
        </w:tc>
        <w:tc>
          <w:tcPr>
            <w:tcW w:w="658"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0,71</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0,71</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rPr>
                <w:rFonts w:eastAsia="Times New Roman"/>
                <w:color w:val="000000"/>
                <w:sz w:val="18"/>
              </w:rPr>
            </w:pPr>
            <w:r w:rsidRPr="00854C1A">
              <w:rPr>
                <w:rFonts w:eastAsia="Times New Roman"/>
                <w:color w:val="000000"/>
                <w:sz w:val="18"/>
              </w:rPr>
              <w:t> </w:t>
            </w:r>
          </w:p>
        </w:tc>
        <w:tc>
          <w:tcPr>
            <w:tcW w:w="590" w:type="dxa"/>
            <w:hideMark/>
          </w:tcPr>
          <w:p w:rsidR="00BC2943" w:rsidRPr="00854C1A" w:rsidRDefault="00BC2943" w:rsidP="007C574B">
            <w:pPr>
              <w:rPr>
                <w:rFonts w:eastAsia="Times New Roman"/>
                <w:color w:val="000000"/>
                <w:sz w:val="18"/>
              </w:rPr>
            </w:pPr>
            <w:r w:rsidRPr="00854C1A">
              <w:rPr>
                <w:rFonts w:eastAsia="Times New Roman"/>
                <w:color w:val="000000"/>
                <w:sz w:val="18"/>
              </w:rPr>
              <w:t> </w:t>
            </w:r>
          </w:p>
        </w:tc>
        <w:tc>
          <w:tcPr>
            <w:tcW w:w="590" w:type="dxa"/>
            <w:hideMark/>
          </w:tcPr>
          <w:p w:rsidR="00BC2943" w:rsidRPr="00854C1A" w:rsidRDefault="00BC2943" w:rsidP="007C574B">
            <w:pPr>
              <w:rPr>
                <w:rFonts w:eastAsia="Times New Roman"/>
                <w:color w:val="000000"/>
                <w:sz w:val="18"/>
              </w:rPr>
            </w:pPr>
            <w:r w:rsidRPr="00854C1A">
              <w:rPr>
                <w:rFonts w:eastAsia="Times New Roman"/>
                <w:color w:val="000000"/>
                <w:sz w:val="18"/>
              </w:rPr>
              <w:t> </w:t>
            </w:r>
          </w:p>
        </w:tc>
      </w:tr>
      <w:tr w:rsidR="00BC2943" w:rsidRPr="00854C1A" w:rsidTr="007C574B">
        <w:trPr>
          <w:trHeight w:val="362"/>
        </w:trPr>
        <w:tc>
          <w:tcPr>
            <w:tcW w:w="53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3</w:t>
            </w:r>
            <w:r>
              <w:rPr>
                <w:rFonts w:eastAsia="Times New Roman"/>
                <w:color w:val="000000"/>
                <w:sz w:val="18"/>
                <w:szCs w:val="16"/>
              </w:rPr>
              <w:t>.</w:t>
            </w:r>
          </w:p>
        </w:tc>
        <w:tc>
          <w:tcPr>
            <w:tcW w:w="3131" w:type="dxa"/>
            <w:hideMark/>
          </w:tcPr>
          <w:p w:rsidR="00BC2943" w:rsidRPr="00854C1A" w:rsidRDefault="00BC2943" w:rsidP="007C574B">
            <w:pPr>
              <w:rPr>
                <w:rFonts w:eastAsia="Times New Roman"/>
                <w:color w:val="000000"/>
                <w:sz w:val="18"/>
                <w:szCs w:val="16"/>
              </w:rPr>
            </w:pPr>
            <w:r w:rsidRPr="00854C1A">
              <w:rPr>
                <w:rFonts w:eastAsia="Times New Roman"/>
                <w:color w:val="000000"/>
                <w:sz w:val="18"/>
                <w:szCs w:val="16"/>
              </w:rPr>
              <w:t xml:space="preserve">Строительство новых кольцевых водопроводных сетей из </w:t>
            </w:r>
            <w:r>
              <w:rPr>
                <w:rFonts w:eastAsia="Times New Roman"/>
                <w:color w:val="000000"/>
                <w:sz w:val="18"/>
                <w:szCs w:val="16"/>
              </w:rPr>
              <w:t>полиэтилена диаметром Ду65 мм</w:t>
            </w:r>
          </w:p>
        </w:tc>
        <w:tc>
          <w:tcPr>
            <w:tcW w:w="617"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км</w:t>
            </w:r>
          </w:p>
        </w:tc>
        <w:tc>
          <w:tcPr>
            <w:tcW w:w="658"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4,8</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4,8</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rPr>
                <w:rFonts w:eastAsia="Times New Roman"/>
                <w:color w:val="000000"/>
                <w:sz w:val="18"/>
              </w:rPr>
            </w:pPr>
            <w:r w:rsidRPr="00854C1A">
              <w:rPr>
                <w:rFonts w:eastAsia="Times New Roman"/>
                <w:color w:val="000000"/>
                <w:sz w:val="18"/>
              </w:rPr>
              <w:t> </w:t>
            </w:r>
          </w:p>
        </w:tc>
        <w:tc>
          <w:tcPr>
            <w:tcW w:w="590" w:type="dxa"/>
            <w:hideMark/>
          </w:tcPr>
          <w:p w:rsidR="00BC2943" w:rsidRPr="00854C1A" w:rsidRDefault="00BC2943" w:rsidP="007C574B">
            <w:pPr>
              <w:rPr>
                <w:rFonts w:eastAsia="Times New Roman"/>
                <w:color w:val="000000"/>
                <w:sz w:val="18"/>
              </w:rPr>
            </w:pPr>
            <w:r w:rsidRPr="00854C1A">
              <w:rPr>
                <w:rFonts w:eastAsia="Times New Roman"/>
                <w:color w:val="000000"/>
                <w:sz w:val="18"/>
              </w:rPr>
              <w:t> </w:t>
            </w:r>
          </w:p>
        </w:tc>
        <w:tc>
          <w:tcPr>
            <w:tcW w:w="590" w:type="dxa"/>
            <w:hideMark/>
          </w:tcPr>
          <w:p w:rsidR="00BC2943" w:rsidRPr="00854C1A" w:rsidRDefault="00BC2943" w:rsidP="007C574B">
            <w:pPr>
              <w:rPr>
                <w:rFonts w:eastAsia="Times New Roman"/>
                <w:color w:val="000000"/>
                <w:sz w:val="18"/>
              </w:rPr>
            </w:pPr>
            <w:r w:rsidRPr="00854C1A">
              <w:rPr>
                <w:rFonts w:eastAsia="Times New Roman"/>
                <w:color w:val="000000"/>
                <w:sz w:val="18"/>
              </w:rPr>
              <w:t> </w:t>
            </w:r>
          </w:p>
        </w:tc>
      </w:tr>
      <w:tr w:rsidR="00BC2943" w:rsidRPr="00854C1A" w:rsidTr="007C574B">
        <w:trPr>
          <w:trHeight w:val="362"/>
        </w:trPr>
        <w:tc>
          <w:tcPr>
            <w:tcW w:w="53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4</w:t>
            </w:r>
            <w:r>
              <w:rPr>
                <w:rFonts w:eastAsia="Times New Roman"/>
                <w:color w:val="000000"/>
                <w:sz w:val="18"/>
                <w:szCs w:val="16"/>
              </w:rPr>
              <w:t>.</w:t>
            </w:r>
          </w:p>
        </w:tc>
        <w:tc>
          <w:tcPr>
            <w:tcW w:w="3131" w:type="dxa"/>
            <w:hideMark/>
          </w:tcPr>
          <w:p w:rsidR="00BC2943" w:rsidRPr="00854C1A" w:rsidRDefault="00BC2943" w:rsidP="007C574B">
            <w:pPr>
              <w:rPr>
                <w:rFonts w:eastAsia="Times New Roman"/>
                <w:color w:val="000000"/>
                <w:sz w:val="18"/>
                <w:szCs w:val="16"/>
              </w:rPr>
            </w:pPr>
            <w:r w:rsidRPr="00854C1A">
              <w:rPr>
                <w:rFonts w:eastAsia="Times New Roman"/>
                <w:color w:val="000000"/>
                <w:sz w:val="18"/>
                <w:szCs w:val="16"/>
              </w:rPr>
              <w:t>Разработка проектов зон санитарной охраны и подсчет запасов воды</w:t>
            </w:r>
          </w:p>
        </w:tc>
        <w:tc>
          <w:tcPr>
            <w:tcW w:w="617"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ед.</w:t>
            </w:r>
          </w:p>
        </w:tc>
        <w:tc>
          <w:tcPr>
            <w:tcW w:w="658"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3</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3</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rPr>
                <w:rFonts w:eastAsia="Times New Roman"/>
                <w:color w:val="000000"/>
                <w:sz w:val="18"/>
              </w:rPr>
            </w:pPr>
            <w:r w:rsidRPr="00854C1A">
              <w:rPr>
                <w:rFonts w:eastAsia="Times New Roman"/>
                <w:color w:val="000000"/>
                <w:sz w:val="18"/>
              </w:rPr>
              <w:t> </w:t>
            </w:r>
          </w:p>
        </w:tc>
        <w:tc>
          <w:tcPr>
            <w:tcW w:w="590" w:type="dxa"/>
            <w:hideMark/>
          </w:tcPr>
          <w:p w:rsidR="00BC2943" w:rsidRPr="00854C1A" w:rsidRDefault="00BC2943" w:rsidP="007C574B">
            <w:pPr>
              <w:rPr>
                <w:rFonts w:eastAsia="Times New Roman"/>
                <w:color w:val="000000"/>
                <w:sz w:val="18"/>
              </w:rPr>
            </w:pPr>
            <w:r w:rsidRPr="00854C1A">
              <w:rPr>
                <w:rFonts w:eastAsia="Times New Roman"/>
                <w:color w:val="000000"/>
                <w:sz w:val="18"/>
              </w:rPr>
              <w:t> </w:t>
            </w:r>
          </w:p>
        </w:tc>
        <w:tc>
          <w:tcPr>
            <w:tcW w:w="590" w:type="dxa"/>
            <w:hideMark/>
          </w:tcPr>
          <w:p w:rsidR="00BC2943" w:rsidRPr="00854C1A" w:rsidRDefault="00BC2943" w:rsidP="007C574B">
            <w:pPr>
              <w:rPr>
                <w:rFonts w:eastAsia="Times New Roman"/>
                <w:color w:val="000000"/>
                <w:sz w:val="18"/>
              </w:rPr>
            </w:pPr>
            <w:r w:rsidRPr="00854C1A">
              <w:rPr>
                <w:rFonts w:eastAsia="Times New Roman"/>
                <w:color w:val="000000"/>
                <w:sz w:val="18"/>
              </w:rPr>
              <w:t> </w:t>
            </w:r>
          </w:p>
        </w:tc>
      </w:tr>
      <w:tr w:rsidR="00BC2943" w:rsidRPr="00854C1A" w:rsidTr="007C574B">
        <w:trPr>
          <w:trHeight w:val="237"/>
        </w:trPr>
        <w:tc>
          <w:tcPr>
            <w:tcW w:w="530" w:type="dxa"/>
            <w:hideMark/>
          </w:tcPr>
          <w:p w:rsidR="00BC2943" w:rsidRPr="00854C1A" w:rsidRDefault="00BC2943" w:rsidP="007C574B">
            <w:pPr>
              <w:jc w:val="center"/>
              <w:rPr>
                <w:rFonts w:eastAsia="Times New Roman"/>
                <w:color w:val="000000"/>
                <w:sz w:val="18"/>
                <w:szCs w:val="16"/>
              </w:rPr>
            </w:pPr>
            <w:r>
              <w:rPr>
                <w:rFonts w:eastAsia="Times New Roman"/>
                <w:color w:val="000000"/>
                <w:sz w:val="18"/>
                <w:szCs w:val="16"/>
              </w:rPr>
              <w:t>5.</w:t>
            </w:r>
          </w:p>
        </w:tc>
        <w:tc>
          <w:tcPr>
            <w:tcW w:w="3131" w:type="dxa"/>
            <w:hideMark/>
          </w:tcPr>
          <w:p w:rsidR="00BC2943" w:rsidRPr="00854C1A" w:rsidRDefault="00BC2943" w:rsidP="007C574B">
            <w:pPr>
              <w:rPr>
                <w:rFonts w:eastAsia="Times New Roman"/>
                <w:color w:val="000000"/>
                <w:sz w:val="18"/>
                <w:szCs w:val="16"/>
              </w:rPr>
            </w:pPr>
            <w:r w:rsidRPr="00854C1A">
              <w:rPr>
                <w:rFonts w:eastAsia="Times New Roman"/>
                <w:color w:val="000000"/>
                <w:sz w:val="18"/>
                <w:szCs w:val="16"/>
              </w:rPr>
              <w:t>Разработка ПСД «Сети водоснабжения п. Выкатной»</w:t>
            </w:r>
          </w:p>
        </w:tc>
        <w:tc>
          <w:tcPr>
            <w:tcW w:w="617"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ед.</w:t>
            </w:r>
          </w:p>
        </w:tc>
        <w:tc>
          <w:tcPr>
            <w:tcW w:w="658"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1</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1</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rPr>
                <w:rFonts w:eastAsia="Times New Roman"/>
                <w:color w:val="000000"/>
                <w:sz w:val="18"/>
              </w:rPr>
            </w:pPr>
            <w:r w:rsidRPr="00854C1A">
              <w:rPr>
                <w:rFonts w:eastAsia="Times New Roman"/>
                <w:color w:val="000000"/>
                <w:sz w:val="18"/>
              </w:rPr>
              <w:t> </w:t>
            </w:r>
          </w:p>
        </w:tc>
        <w:tc>
          <w:tcPr>
            <w:tcW w:w="590" w:type="dxa"/>
            <w:hideMark/>
          </w:tcPr>
          <w:p w:rsidR="00BC2943" w:rsidRPr="00854C1A" w:rsidRDefault="00BC2943" w:rsidP="007C574B">
            <w:pPr>
              <w:rPr>
                <w:rFonts w:eastAsia="Times New Roman"/>
                <w:color w:val="000000"/>
                <w:sz w:val="18"/>
              </w:rPr>
            </w:pPr>
            <w:r w:rsidRPr="00854C1A">
              <w:rPr>
                <w:rFonts w:eastAsia="Times New Roman"/>
                <w:color w:val="000000"/>
                <w:sz w:val="18"/>
              </w:rPr>
              <w:t> </w:t>
            </w:r>
          </w:p>
        </w:tc>
        <w:tc>
          <w:tcPr>
            <w:tcW w:w="590" w:type="dxa"/>
            <w:hideMark/>
          </w:tcPr>
          <w:p w:rsidR="00BC2943" w:rsidRPr="00854C1A" w:rsidRDefault="00BC2943" w:rsidP="007C574B">
            <w:pPr>
              <w:rPr>
                <w:rFonts w:eastAsia="Times New Roman"/>
                <w:color w:val="000000"/>
                <w:sz w:val="18"/>
              </w:rPr>
            </w:pPr>
            <w:r w:rsidRPr="00854C1A">
              <w:rPr>
                <w:rFonts w:eastAsia="Times New Roman"/>
                <w:color w:val="000000"/>
                <w:sz w:val="18"/>
              </w:rPr>
              <w:t> </w:t>
            </w:r>
          </w:p>
        </w:tc>
      </w:tr>
      <w:tr w:rsidR="00BC2943" w:rsidRPr="00854C1A" w:rsidTr="007C574B">
        <w:trPr>
          <w:trHeight w:val="237"/>
        </w:trPr>
        <w:tc>
          <w:tcPr>
            <w:tcW w:w="530" w:type="dxa"/>
            <w:hideMark/>
          </w:tcPr>
          <w:p w:rsidR="00BC2943" w:rsidRPr="00854C1A" w:rsidRDefault="00BC2943" w:rsidP="007C574B">
            <w:pPr>
              <w:jc w:val="center"/>
              <w:rPr>
                <w:rFonts w:eastAsia="Times New Roman"/>
                <w:color w:val="000000"/>
                <w:sz w:val="18"/>
                <w:szCs w:val="16"/>
              </w:rPr>
            </w:pPr>
            <w:r>
              <w:rPr>
                <w:rFonts w:eastAsia="Times New Roman"/>
                <w:color w:val="000000"/>
                <w:sz w:val="18"/>
                <w:szCs w:val="16"/>
              </w:rPr>
              <w:t>6</w:t>
            </w:r>
          </w:p>
        </w:tc>
        <w:tc>
          <w:tcPr>
            <w:tcW w:w="3131" w:type="dxa"/>
            <w:hideMark/>
          </w:tcPr>
          <w:p w:rsidR="00BC2943" w:rsidRPr="00854C1A" w:rsidRDefault="00BC2943" w:rsidP="007C574B">
            <w:pPr>
              <w:rPr>
                <w:rFonts w:eastAsia="Times New Roman"/>
                <w:color w:val="000000"/>
                <w:sz w:val="18"/>
                <w:szCs w:val="16"/>
              </w:rPr>
            </w:pPr>
            <w:r w:rsidRPr="00854C1A">
              <w:rPr>
                <w:rFonts w:eastAsia="Times New Roman"/>
                <w:color w:val="000000"/>
                <w:sz w:val="18"/>
                <w:szCs w:val="16"/>
              </w:rPr>
              <w:t>Строительство сетей водоснабжения</w:t>
            </w:r>
          </w:p>
        </w:tc>
        <w:tc>
          <w:tcPr>
            <w:tcW w:w="617" w:type="dxa"/>
            <w:hideMark/>
          </w:tcPr>
          <w:p w:rsidR="00BC2943" w:rsidRPr="00854C1A" w:rsidRDefault="00BC2943" w:rsidP="007C574B">
            <w:pPr>
              <w:jc w:val="center"/>
              <w:rPr>
                <w:rFonts w:eastAsia="Times New Roman"/>
                <w:color w:val="000000"/>
                <w:sz w:val="18"/>
                <w:szCs w:val="16"/>
              </w:rPr>
            </w:pPr>
            <w:r>
              <w:rPr>
                <w:rFonts w:eastAsia="Times New Roman"/>
                <w:color w:val="000000"/>
                <w:sz w:val="18"/>
                <w:szCs w:val="16"/>
              </w:rPr>
              <w:t>км</w:t>
            </w:r>
          </w:p>
        </w:tc>
        <w:tc>
          <w:tcPr>
            <w:tcW w:w="658"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4,12</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4,12</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rPr>
                <w:rFonts w:eastAsia="Times New Roman"/>
                <w:color w:val="000000"/>
                <w:sz w:val="18"/>
              </w:rPr>
            </w:pPr>
            <w:r w:rsidRPr="00854C1A">
              <w:rPr>
                <w:rFonts w:eastAsia="Times New Roman"/>
                <w:color w:val="000000"/>
                <w:sz w:val="18"/>
              </w:rPr>
              <w:t> </w:t>
            </w:r>
          </w:p>
        </w:tc>
        <w:tc>
          <w:tcPr>
            <w:tcW w:w="590" w:type="dxa"/>
            <w:hideMark/>
          </w:tcPr>
          <w:p w:rsidR="00BC2943" w:rsidRPr="00854C1A" w:rsidRDefault="00BC2943" w:rsidP="007C574B">
            <w:pPr>
              <w:rPr>
                <w:rFonts w:eastAsia="Times New Roman"/>
                <w:color w:val="000000"/>
                <w:sz w:val="18"/>
              </w:rPr>
            </w:pPr>
            <w:r w:rsidRPr="00854C1A">
              <w:rPr>
                <w:rFonts w:eastAsia="Times New Roman"/>
                <w:color w:val="000000"/>
                <w:sz w:val="18"/>
              </w:rPr>
              <w:t> </w:t>
            </w:r>
          </w:p>
        </w:tc>
        <w:tc>
          <w:tcPr>
            <w:tcW w:w="590" w:type="dxa"/>
            <w:hideMark/>
          </w:tcPr>
          <w:p w:rsidR="00BC2943" w:rsidRPr="00854C1A" w:rsidRDefault="00BC2943" w:rsidP="007C574B">
            <w:pPr>
              <w:rPr>
                <w:rFonts w:eastAsia="Times New Roman"/>
                <w:color w:val="000000"/>
                <w:sz w:val="18"/>
              </w:rPr>
            </w:pPr>
            <w:r w:rsidRPr="00854C1A">
              <w:rPr>
                <w:rFonts w:eastAsia="Times New Roman"/>
                <w:color w:val="000000"/>
                <w:sz w:val="18"/>
              </w:rPr>
              <w:t> </w:t>
            </w:r>
          </w:p>
        </w:tc>
      </w:tr>
      <w:tr w:rsidR="00BC2943" w:rsidRPr="00854C1A" w:rsidTr="007C574B">
        <w:trPr>
          <w:trHeight w:val="237"/>
        </w:trPr>
        <w:tc>
          <w:tcPr>
            <w:tcW w:w="530" w:type="dxa"/>
            <w:hideMark/>
          </w:tcPr>
          <w:p w:rsidR="00BC2943" w:rsidRPr="00854C1A" w:rsidRDefault="00BC2943" w:rsidP="007C574B">
            <w:pPr>
              <w:jc w:val="center"/>
              <w:rPr>
                <w:rFonts w:eastAsia="Times New Roman"/>
                <w:b/>
                <w:bCs/>
                <w:color w:val="000000"/>
                <w:sz w:val="18"/>
                <w:szCs w:val="16"/>
              </w:rPr>
            </w:pPr>
            <w:r w:rsidRPr="00854C1A">
              <w:rPr>
                <w:rFonts w:eastAsia="Times New Roman"/>
                <w:b/>
                <w:bCs/>
                <w:color w:val="000000"/>
                <w:sz w:val="18"/>
                <w:szCs w:val="16"/>
              </w:rPr>
              <w:t>II</w:t>
            </w:r>
          </w:p>
        </w:tc>
        <w:tc>
          <w:tcPr>
            <w:tcW w:w="14436" w:type="dxa"/>
            <w:gridSpan w:val="20"/>
            <w:hideMark/>
          </w:tcPr>
          <w:p w:rsidR="00BC2943" w:rsidRPr="00854C1A" w:rsidRDefault="00BC2943" w:rsidP="007C574B">
            <w:pPr>
              <w:jc w:val="center"/>
              <w:rPr>
                <w:rFonts w:eastAsia="Times New Roman"/>
                <w:color w:val="000000"/>
                <w:sz w:val="18"/>
              </w:rPr>
            </w:pPr>
            <w:r w:rsidRPr="00854C1A">
              <w:rPr>
                <w:rFonts w:eastAsia="Times New Roman"/>
                <w:b/>
                <w:bCs/>
                <w:color w:val="000000"/>
                <w:sz w:val="18"/>
                <w:szCs w:val="16"/>
              </w:rPr>
              <w:t>с. Тюли</w:t>
            </w:r>
            <w:r w:rsidRPr="00854C1A">
              <w:rPr>
                <w:rFonts w:eastAsia="Times New Roman"/>
                <w:color w:val="000000"/>
                <w:sz w:val="18"/>
              </w:rPr>
              <w:t> </w:t>
            </w:r>
          </w:p>
        </w:tc>
      </w:tr>
      <w:tr w:rsidR="00BC2943" w:rsidRPr="00854C1A" w:rsidTr="007C574B">
        <w:trPr>
          <w:trHeight w:val="362"/>
        </w:trPr>
        <w:tc>
          <w:tcPr>
            <w:tcW w:w="53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1</w:t>
            </w:r>
            <w:r>
              <w:rPr>
                <w:rFonts w:eastAsia="Times New Roman"/>
                <w:color w:val="000000"/>
                <w:sz w:val="18"/>
                <w:szCs w:val="16"/>
              </w:rPr>
              <w:t>.</w:t>
            </w:r>
          </w:p>
        </w:tc>
        <w:tc>
          <w:tcPr>
            <w:tcW w:w="3131" w:type="dxa"/>
            <w:hideMark/>
          </w:tcPr>
          <w:p w:rsidR="00BC2943" w:rsidRPr="00854C1A" w:rsidRDefault="00BC2943" w:rsidP="007C574B">
            <w:pPr>
              <w:rPr>
                <w:rFonts w:eastAsia="Times New Roman"/>
                <w:color w:val="000000"/>
                <w:sz w:val="18"/>
                <w:szCs w:val="16"/>
              </w:rPr>
            </w:pPr>
            <w:r w:rsidRPr="00854C1A">
              <w:rPr>
                <w:rFonts w:eastAsia="Times New Roman"/>
                <w:color w:val="000000"/>
                <w:sz w:val="18"/>
                <w:szCs w:val="16"/>
              </w:rPr>
              <w:t>Капитальный ремонт ВОС производительностью 1,0 м3/час</w:t>
            </w:r>
          </w:p>
        </w:tc>
        <w:tc>
          <w:tcPr>
            <w:tcW w:w="617"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ед</w:t>
            </w:r>
          </w:p>
        </w:tc>
        <w:tc>
          <w:tcPr>
            <w:tcW w:w="658"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1</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1</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rPr>
                <w:rFonts w:eastAsia="Times New Roman"/>
                <w:color w:val="000000"/>
                <w:sz w:val="18"/>
              </w:rPr>
            </w:pPr>
            <w:r w:rsidRPr="00854C1A">
              <w:rPr>
                <w:rFonts w:eastAsia="Times New Roman"/>
                <w:color w:val="000000"/>
                <w:sz w:val="18"/>
              </w:rPr>
              <w:t> </w:t>
            </w:r>
          </w:p>
        </w:tc>
        <w:tc>
          <w:tcPr>
            <w:tcW w:w="590" w:type="dxa"/>
            <w:hideMark/>
          </w:tcPr>
          <w:p w:rsidR="00BC2943" w:rsidRPr="00854C1A" w:rsidRDefault="00BC2943" w:rsidP="007C574B">
            <w:pPr>
              <w:rPr>
                <w:rFonts w:eastAsia="Times New Roman"/>
                <w:color w:val="000000"/>
                <w:sz w:val="18"/>
              </w:rPr>
            </w:pPr>
            <w:r w:rsidRPr="00854C1A">
              <w:rPr>
                <w:rFonts w:eastAsia="Times New Roman"/>
                <w:color w:val="000000"/>
                <w:sz w:val="18"/>
              </w:rPr>
              <w:t> </w:t>
            </w:r>
          </w:p>
        </w:tc>
        <w:tc>
          <w:tcPr>
            <w:tcW w:w="590" w:type="dxa"/>
            <w:hideMark/>
          </w:tcPr>
          <w:p w:rsidR="00BC2943" w:rsidRPr="00854C1A" w:rsidRDefault="00BC2943" w:rsidP="007C574B">
            <w:pPr>
              <w:rPr>
                <w:rFonts w:eastAsia="Times New Roman"/>
                <w:color w:val="000000"/>
                <w:sz w:val="18"/>
              </w:rPr>
            </w:pPr>
            <w:r w:rsidRPr="00854C1A">
              <w:rPr>
                <w:rFonts w:eastAsia="Times New Roman"/>
                <w:color w:val="000000"/>
                <w:sz w:val="18"/>
              </w:rPr>
              <w:t> </w:t>
            </w:r>
          </w:p>
        </w:tc>
      </w:tr>
      <w:tr w:rsidR="00BC2943" w:rsidRPr="00854C1A" w:rsidTr="007C574B">
        <w:trPr>
          <w:trHeight w:val="362"/>
        </w:trPr>
        <w:tc>
          <w:tcPr>
            <w:tcW w:w="53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2</w:t>
            </w:r>
            <w:r>
              <w:rPr>
                <w:rFonts w:eastAsia="Times New Roman"/>
                <w:color w:val="000000"/>
                <w:sz w:val="18"/>
                <w:szCs w:val="16"/>
              </w:rPr>
              <w:t>.</w:t>
            </w:r>
          </w:p>
        </w:tc>
        <w:tc>
          <w:tcPr>
            <w:tcW w:w="3131" w:type="dxa"/>
            <w:hideMark/>
          </w:tcPr>
          <w:p w:rsidR="00BC2943" w:rsidRPr="00854C1A" w:rsidRDefault="00BC2943" w:rsidP="007C574B">
            <w:pPr>
              <w:rPr>
                <w:rFonts w:eastAsia="Times New Roman"/>
                <w:color w:val="000000"/>
                <w:sz w:val="18"/>
                <w:szCs w:val="16"/>
              </w:rPr>
            </w:pPr>
            <w:r w:rsidRPr="00854C1A">
              <w:rPr>
                <w:rFonts w:eastAsia="Times New Roman"/>
                <w:color w:val="000000"/>
                <w:sz w:val="18"/>
                <w:szCs w:val="16"/>
              </w:rPr>
              <w:t xml:space="preserve">Cтроительство кольцевых водопроводных сетей из полиэтилена Ду 65 мм </w:t>
            </w:r>
          </w:p>
        </w:tc>
        <w:tc>
          <w:tcPr>
            <w:tcW w:w="617"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км</w:t>
            </w:r>
          </w:p>
        </w:tc>
        <w:tc>
          <w:tcPr>
            <w:tcW w:w="658"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2,6</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2,6</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rPr>
                <w:rFonts w:eastAsia="Times New Roman"/>
                <w:color w:val="000000"/>
                <w:sz w:val="18"/>
              </w:rPr>
            </w:pPr>
            <w:r w:rsidRPr="00854C1A">
              <w:rPr>
                <w:rFonts w:eastAsia="Times New Roman"/>
                <w:color w:val="000000"/>
                <w:sz w:val="18"/>
              </w:rPr>
              <w:t> </w:t>
            </w:r>
          </w:p>
        </w:tc>
        <w:tc>
          <w:tcPr>
            <w:tcW w:w="590" w:type="dxa"/>
            <w:hideMark/>
          </w:tcPr>
          <w:p w:rsidR="00BC2943" w:rsidRPr="00854C1A" w:rsidRDefault="00BC2943" w:rsidP="007C574B">
            <w:pPr>
              <w:rPr>
                <w:rFonts w:eastAsia="Times New Roman"/>
                <w:color w:val="000000"/>
                <w:sz w:val="18"/>
              </w:rPr>
            </w:pPr>
            <w:r w:rsidRPr="00854C1A">
              <w:rPr>
                <w:rFonts w:eastAsia="Times New Roman"/>
                <w:color w:val="000000"/>
                <w:sz w:val="18"/>
              </w:rPr>
              <w:t> </w:t>
            </w:r>
          </w:p>
        </w:tc>
        <w:tc>
          <w:tcPr>
            <w:tcW w:w="590" w:type="dxa"/>
            <w:hideMark/>
          </w:tcPr>
          <w:p w:rsidR="00BC2943" w:rsidRPr="00854C1A" w:rsidRDefault="00BC2943" w:rsidP="007C574B">
            <w:pPr>
              <w:rPr>
                <w:rFonts w:eastAsia="Times New Roman"/>
                <w:color w:val="000000"/>
                <w:sz w:val="18"/>
              </w:rPr>
            </w:pPr>
            <w:r w:rsidRPr="00854C1A">
              <w:rPr>
                <w:rFonts w:eastAsia="Times New Roman"/>
                <w:color w:val="000000"/>
                <w:sz w:val="18"/>
              </w:rPr>
              <w:t> </w:t>
            </w:r>
          </w:p>
        </w:tc>
      </w:tr>
      <w:tr w:rsidR="00BC2943" w:rsidRPr="00854C1A" w:rsidTr="007C574B">
        <w:trPr>
          <w:trHeight w:val="362"/>
        </w:trPr>
        <w:tc>
          <w:tcPr>
            <w:tcW w:w="53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3</w:t>
            </w:r>
            <w:r>
              <w:rPr>
                <w:rFonts w:eastAsia="Times New Roman"/>
                <w:color w:val="000000"/>
                <w:sz w:val="18"/>
                <w:szCs w:val="16"/>
              </w:rPr>
              <w:t>.</w:t>
            </w:r>
          </w:p>
        </w:tc>
        <w:tc>
          <w:tcPr>
            <w:tcW w:w="3131" w:type="dxa"/>
            <w:hideMark/>
          </w:tcPr>
          <w:p w:rsidR="00BC2943" w:rsidRPr="00854C1A" w:rsidRDefault="00BC2943" w:rsidP="007C574B">
            <w:pPr>
              <w:rPr>
                <w:rFonts w:eastAsia="Times New Roman"/>
                <w:color w:val="000000"/>
                <w:sz w:val="18"/>
                <w:szCs w:val="16"/>
              </w:rPr>
            </w:pPr>
            <w:r w:rsidRPr="00854C1A">
              <w:rPr>
                <w:rFonts w:eastAsia="Times New Roman"/>
                <w:color w:val="000000"/>
                <w:sz w:val="18"/>
                <w:szCs w:val="16"/>
              </w:rPr>
              <w:t>Разработка проектов зон санитарной охраны и подсчет запасов воды</w:t>
            </w:r>
          </w:p>
        </w:tc>
        <w:tc>
          <w:tcPr>
            <w:tcW w:w="617"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ед.</w:t>
            </w:r>
          </w:p>
        </w:tc>
        <w:tc>
          <w:tcPr>
            <w:tcW w:w="658"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2</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2</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rPr>
                <w:rFonts w:eastAsia="Times New Roman"/>
                <w:color w:val="000000"/>
                <w:sz w:val="18"/>
              </w:rPr>
            </w:pPr>
            <w:r w:rsidRPr="00854C1A">
              <w:rPr>
                <w:rFonts w:eastAsia="Times New Roman"/>
                <w:color w:val="000000"/>
                <w:sz w:val="18"/>
              </w:rPr>
              <w:t> </w:t>
            </w:r>
          </w:p>
        </w:tc>
        <w:tc>
          <w:tcPr>
            <w:tcW w:w="590" w:type="dxa"/>
            <w:hideMark/>
          </w:tcPr>
          <w:p w:rsidR="00BC2943" w:rsidRPr="00854C1A" w:rsidRDefault="00BC2943" w:rsidP="007C574B">
            <w:pPr>
              <w:rPr>
                <w:rFonts w:eastAsia="Times New Roman"/>
                <w:color w:val="000000"/>
                <w:sz w:val="18"/>
              </w:rPr>
            </w:pPr>
            <w:r w:rsidRPr="00854C1A">
              <w:rPr>
                <w:rFonts w:eastAsia="Times New Roman"/>
                <w:color w:val="000000"/>
                <w:sz w:val="18"/>
              </w:rPr>
              <w:t> </w:t>
            </w:r>
          </w:p>
        </w:tc>
        <w:tc>
          <w:tcPr>
            <w:tcW w:w="590" w:type="dxa"/>
            <w:hideMark/>
          </w:tcPr>
          <w:p w:rsidR="00BC2943" w:rsidRPr="00854C1A" w:rsidRDefault="00BC2943" w:rsidP="007C574B">
            <w:pPr>
              <w:rPr>
                <w:rFonts w:eastAsia="Times New Roman"/>
                <w:color w:val="000000"/>
                <w:sz w:val="18"/>
              </w:rPr>
            </w:pPr>
            <w:r w:rsidRPr="00854C1A">
              <w:rPr>
                <w:rFonts w:eastAsia="Times New Roman"/>
                <w:color w:val="000000"/>
                <w:sz w:val="18"/>
              </w:rPr>
              <w:t> </w:t>
            </w:r>
          </w:p>
        </w:tc>
      </w:tr>
      <w:tr w:rsidR="00BC2943" w:rsidRPr="00854C1A" w:rsidTr="007C574B">
        <w:trPr>
          <w:trHeight w:val="362"/>
        </w:trPr>
        <w:tc>
          <w:tcPr>
            <w:tcW w:w="53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4</w:t>
            </w:r>
            <w:r>
              <w:rPr>
                <w:rFonts w:eastAsia="Times New Roman"/>
                <w:color w:val="000000"/>
                <w:sz w:val="18"/>
                <w:szCs w:val="16"/>
              </w:rPr>
              <w:t>.</w:t>
            </w:r>
          </w:p>
        </w:tc>
        <w:tc>
          <w:tcPr>
            <w:tcW w:w="3131" w:type="dxa"/>
            <w:hideMark/>
          </w:tcPr>
          <w:p w:rsidR="00BC2943" w:rsidRPr="00854C1A" w:rsidRDefault="00BC2943" w:rsidP="007C574B">
            <w:pPr>
              <w:rPr>
                <w:rFonts w:eastAsia="Times New Roman"/>
                <w:color w:val="000000"/>
                <w:sz w:val="18"/>
                <w:szCs w:val="16"/>
              </w:rPr>
            </w:pPr>
            <w:r w:rsidRPr="00854C1A">
              <w:rPr>
                <w:rFonts w:eastAsia="Times New Roman"/>
                <w:color w:val="000000"/>
                <w:sz w:val="18"/>
                <w:szCs w:val="16"/>
              </w:rPr>
              <w:t xml:space="preserve">Установка емкости РЧВ объемом </w:t>
            </w:r>
            <w:r>
              <w:rPr>
                <w:rFonts w:eastAsia="Times New Roman"/>
                <w:color w:val="000000"/>
                <w:sz w:val="18"/>
                <w:szCs w:val="16"/>
              </w:rPr>
              <w:t xml:space="preserve">      </w:t>
            </w:r>
            <w:r w:rsidRPr="00854C1A">
              <w:rPr>
                <w:rFonts w:eastAsia="Times New Roman"/>
                <w:color w:val="000000"/>
                <w:sz w:val="18"/>
                <w:szCs w:val="16"/>
              </w:rPr>
              <w:t>10 м3 с элементами подогрева от сети теплоснабжения</w:t>
            </w:r>
          </w:p>
        </w:tc>
        <w:tc>
          <w:tcPr>
            <w:tcW w:w="617"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ед.</w:t>
            </w:r>
          </w:p>
        </w:tc>
        <w:tc>
          <w:tcPr>
            <w:tcW w:w="658"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1</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1</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jc w:val="center"/>
              <w:rPr>
                <w:rFonts w:eastAsia="Times New Roman"/>
                <w:color w:val="000000"/>
                <w:sz w:val="18"/>
                <w:szCs w:val="16"/>
              </w:rPr>
            </w:pPr>
            <w:r w:rsidRPr="00854C1A">
              <w:rPr>
                <w:rFonts w:eastAsia="Times New Roman"/>
                <w:color w:val="000000"/>
                <w:sz w:val="18"/>
                <w:szCs w:val="16"/>
              </w:rPr>
              <w:t> </w:t>
            </w:r>
          </w:p>
        </w:tc>
        <w:tc>
          <w:tcPr>
            <w:tcW w:w="590" w:type="dxa"/>
            <w:hideMark/>
          </w:tcPr>
          <w:p w:rsidR="00BC2943" w:rsidRPr="00854C1A" w:rsidRDefault="00BC2943" w:rsidP="007C574B">
            <w:pPr>
              <w:rPr>
                <w:rFonts w:eastAsia="Times New Roman"/>
                <w:color w:val="000000"/>
                <w:sz w:val="18"/>
              </w:rPr>
            </w:pPr>
            <w:r w:rsidRPr="00854C1A">
              <w:rPr>
                <w:rFonts w:eastAsia="Times New Roman"/>
                <w:color w:val="000000"/>
                <w:sz w:val="18"/>
              </w:rPr>
              <w:t> </w:t>
            </w:r>
          </w:p>
        </w:tc>
        <w:tc>
          <w:tcPr>
            <w:tcW w:w="590" w:type="dxa"/>
            <w:hideMark/>
          </w:tcPr>
          <w:p w:rsidR="00BC2943" w:rsidRPr="00854C1A" w:rsidRDefault="00BC2943" w:rsidP="007C574B">
            <w:pPr>
              <w:rPr>
                <w:rFonts w:eastAsia="Times New Roman"/>
                <w:color w:val="000000"/>
                <w:sz w:val="18"/>
              </w:rPr>
            </w:pPr>
            <w:r w:rsidRPr="00854C1A">
              <w:rPr>
                <w:rFonts w:eastAsia="Times New Roman"/>
                <w:color w:val="000000"/>
                <w:sz w:val="18"/>
              </w:rPr>
              <w:t> </w:t>
            </w:r>
          </w:p>
        </w:tc>
        <w:tc>
          <w:tcPr>
            <w:tcW w:w="590" w:type="dxa"/>
            <w:hideMark/>
          </w:tcPr>
          <w:p w:rsidR="00BC2943" w:rsidRPr="00854C1A" w:rsidRDefault="00BC2943" w:rsidP="007C574B">
            <w:pPr>
              <w:rPr>
                <w:rFonts w:eastAsia="Times New Roman"/>
                <w:color w:val="000000"/>
                <w:sz w:val="18"/>
              </w:rPr>
            </w:pPr>
            <w:r w:rsidRPr="00854C1A">
              <w:rPr>
                <w:rFonts w:eastAsia="Times New Roman"/>
                <w:color w:val="000000"/>
                <w:sz w:val="18"/>
              </w:rPr>
              <w:t> </w:t>
            </w:r>
          </w:p>
        </w:tc>
      </w:tr>
    </w:tbl>
    <w:p w:rsidR="00BC2943" w:rsidRPr="00854C1A" w:rsidRDefault="00BC2943" w:rsidP="007C574B">
      <w:pPr>
        <w:rPr>
          <w:sz w:val="24"/>
          <w:szCs w:val="24"/>
        </w:rPr>
      </w:pPr>
    </w:p>
    <w:p w:rsidR="00BC2943" w:rsidRPr="00E7536D" w:rsidRDefault="00BC2943" w:rsidP="007C574B">
      <w:pPr>
        <w:rPr>
          <w:lang w:val="en-US"/>
        </w:rPr>
      </w:pPr>
    </w:p>
    <w:p w:rsidR="00BC2943" w:rsidRDefault="00BC2943" w:rsidP="007C574B">
      <w:pPr>
        <w:shd w:val="clear" w:color="auto" w:fill="FFFFFF"/>
        <w:autoSpaceDE w:val="0"/>
        <w:autoSpaceDN w:val="0"/>
        <w:adjustRightInd w:val="0"/>
        <w:ind w:firstLine="709"/>
        <w:jc w:val="both"/>
        <w:sectPr w:rsidR="00BC2943" w:rsidSect="007C574B">
          <w:pgSz w:w="16838" w:h="11906" w:orient="landscape"/>
          <w:pgMar w:top="1418" w:right="1134" w:bottom="1134" w:left="1134" w:header="709" w:footer="709" w:gutter="0"/>
          <w:cols w:space="708"/>
          <w:docGrid w:linePitch="360"/>
        </w:sectPr>
      </w:pPr>
    </w:p>
    <w:p w:rsidR="00BC2943" w:rsidRPr="00EA1D06" w:rsidRDefault="00BC2943" w:rsidP="007C574B">
      <w:pPr>
        <w:shd w:val="clear" w:color="auto" w:fill="FFFFFF"/>
        <w:autoSpaceDE w:val="0"/>
        <w:autoSpaceDN w:val="0"/>
        <w:adjustRightInd w:val="0"/>
        <w:ind w:firstLine="709"/>
        <w:jc w:val="both"/>
        <w:rPr>
          <w:b/>
          <w:sz w:val="24"/>
          <w:szCs w:val="24"/>
        </w:rPr>
      </w:pPr>
      <w:r>
        <w:rPr>
          <w:b/>
          <w:sz w:val="24"/>
          <w:szCs w:val="24"/>
        </w:rPr>
        <w:lastRenderedPageBreak/>
        <w:t>3.10</w:t>
      </w:r>
      <w:r w:rsidRPr="00EA1D06">
        <w:rPr>
          <w:b/>
          <w:sz w:val="24"/>
          <w:szCs w:val="24"/>
        </w:rPr>
        <w:t>. Экологические аспекты мероприятий по строительству и реконструкции объектов централизованной системы водоснабжения</w:t>
      </w:r>
      <w:r>
        <w:rPr>
          <w:b/>
          <w:sz w:val="24"/>
          <w:szCs w:val="24"/>
        </w:rPr>
        <w:t>.</w:t>
      </w:r>
    </w:p>
    <w:p w:rsidR="00BC2943" w:rsidRPr="00EA1D06" w:rsidRDefault="00BC2943" w:rsidP="007C574B">
      <w:pPr>
        <w:shd w:val="clear" w:color="auto" w:fill="FFFFFF"/>
        <w:autoSpaceDE w:val="0"/>
        <w:autoSpaceDN w:val="0"/>
        <w:adjustRightInd w:val="0"/>
        <w:ind w:firstLine="709"/>
        <w:jc w:val="both"/>
        <w:rPr>
          <w:sz w:val="24"/>
          <w:szCs w:val="24"/>
        </w:rPr>
      </w:pPr>
      <w:r w:rsidRPr="00EA1D06">
        <w:rPr>
          <w:sz w:val="24"/>
          <w:szCs w:val="24"/>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 сельского поселения. Эффект от внедрени</w:t>
      </w:r>
      <w:r>
        <w:rPr>
          <w:sz w:val="24"/>
          <w:szCs w:val="24"/>
        </w:rPr>
        <w:t>я данных мероприятий – улучшение</w:t>
      </w:r>
      <w:r w:rsidRPr="00EA1D06">
        <w:rPr>
          <w:sz w:val="24"/>
          <w:szCs w:val="24"/>
        </w:rPr>
        <w:t xml:space="preserve"> здоровья и качества жизни граждан.</w:t>
      </w:r>
    </w:p>
    <w:p w:rsidR="00BC2943" w:rsidRPr="008E1601" w:rsidRDefault="00BC2943" w:rsidP="007C574B">
      <w:pPr>
        <w:shd w:val="clear" w:color="auto" w:fill="FFFFFF"/>
        <w:autoSpaceDE w:val="0"/>
        <w:autoSpaceDN w:val="0"/>
        <w:adjustRightInd w:val="0"/>
        <w:ind w:firstLine="709"/>
        <w:jc w:val="both"/>
        <w:rPr>
          <w:b/>
          <w:sz w:val="24"/>
          <w:szCs w:val="24"/>
        </w:rPr>
      </w:pPr>
      <w:r>
        <w:rPr>
          <w:b/>
          <w:sz w:val="24"/>
          <w:szCs w:val="24"/>
        </w:rPr>
        <w:t>3.10</w:t>
      </w:r>
      <w:r w:rsidRPr="008E1601">
        <w:rPr>
          <w:b/>
          <w:sz w:val="24"/>
          <w:szCs w:val="24"/>
        </w:rPr>
        <w:t>.1.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утилизации промывных вод</w:t>
      </w:r>
      <w:r>
        <w:rPr>
          <w:b/>
          <w:sz w:val="24"/>
          <w:szCs w:val="24"/>
        </w:rPr>
        <w:t>.</w:t>
      </w:r>
    </w:p>
    <w:p w:rsidR="00BC2943" w:rsidRPr="00EA1D06" w:rsidRDefault="00BC2943" w:rsidP="007C574B">
      <w:pPr>
        <w:shd w:val="clear" w:color="auto" w:fill="FFFFFF"/>
        <w:autoSpaceDE w:val="0"/>
        <w:autoSpaceDN w:val="0"/>
        <w:adjustRightInd w:val="0"/>
        <w:ind w:firstLine="709"/>
        <w:jc w:val="both"/>
        <w:rPr>
          <w:sz w:val="24"/>
          <w:szCs w:val="24"/>
        </w:rPr>
      </w:pPr>
      <w:r w:rsidRPr="00EA1D06">
        <w:rPr>
          <w:sz w:val="24"/>
          <w:szCs w:val="24"/>
        </w:rPr>
        <w:t>Известно, что 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действующих станциях водоочистки для сброса воды, образовавшейся в результате промывки фильтровальных сооружений, установлены специальные емкости (септик), вода с которых вывозится за пределы поясов зоны санитарной охраны.</w:t>
      </w:r>
    </w:p>
    <w:p w:rsidR="00BC2943" w:rsidRPr="00EA1D06" w:rsidRDefault="00BC2943" w:rsidP="007C574B">
      <w:pPr>
        <w:shd w:val="clear" w:color="auto" w:fill="FFFFFF"/>
        <w:autoSpaceDE w:val="0"/>
        <w:autoSpaceDN w:val="0"/>
        <w:adjustRightInd w:val="0"/>
        <w:ind w:firstLine="709"/>
        <w:jc w:val="both"/>
        <w:rPr>
          <w:sz w:val="24"/>
          <w:szCs w:val="24"/>
        </w:rPr>
      </w:pPr>
      <w:r>
        <w:rPr>
          <w:sz w:val="24"/>
          <w:szCs w:val="24"/>
        </w:rPr>
        <w:t>Химические реагенты, используемые в водоподготовке, хранятся в специально отведенном складе и доставляются на очистные сооружения непосредственно при выполнении работ по замене фильтрующих материалов.</w:t>
      </w:r>
    </w:p>
    <w:p w:rsidR="00BC2943" w:rsidRPr="001F4EFB" w:rsidRDefault="00BC2943" w:rsidP="007C574B">
      <w:pPr>
        <w:shd w:val="clear" w:color="auto" w:fill="FFFFFF"/>
        <w:autoSpaceDE w:val="0"/>
        <w:autoSpaceDN w:val="0"/>
        <w:adjustRightInd w:val="0"/>
        <w:ind w:firstLine="709"/>
        <w:jc w:val="both"/>
        <w:rPr>
          <w:b/>
          <w:sz w:val="24"/>
          <w:szCs w:val="24"/>
        </w:rPr>
      </w:pPr>
      <w:r>
        <w:rPr>
          <w:b/>
          <w:sz w:val="24"/>
          <w:szCs w:val="24"/>
        </w:rPr>
        <w:t>3.11</w:t>
      </w:r>
      <w:r w:rsidRPr="001F4EFB">
        <w:rPr>
          <w:b/>
          <w:sz w:val="24"/>
          <w:szCs w:val="24"/>
        </w:rPr>
        <w:t>. Оценка объемов капитальных вложений в строительство, реконструкцию и модернизацию объектов централизованных систем водоснабжения</w:t>
      </w:r>
      <w:r>
        <w:rPr>
          <w:b/>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В св</w:t>
      </w:r>
      <w:r>
        <w:rPr>
          <w:sz w:val="24"/>
          <w:szCs w:val="24"/>
        </w:rPr>
        <w:t>язи с этим</w:t>
      </w:r>
      <w:r w:rsidRPr="0077714A">
        <w:rPr>
          <w:sz w:val="24"/>
          <w:szCs w:val="24"/>
        </w:rPr>
        <w:t xml:space="preserve">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BC2943"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разработки проектной документации объектов капитального строител</w:t>
      </w:r>
      <w:r>
        <w:rPr>
          <w:sz w:val="24"/>
          <w:szCs w:val="24"/>
        </w:rPr>
        <w:t>ьства определена на основании с</w:t>
      </w:r>
      <w:r w:rsidRPr="0077714A">
        <w:rPr>
          <w:sz w:val="24"/>
          <w:szCs w:val="24"/>
        </w:rPr>
        <w:t>правочников базовых цен на про</w:t>
      </w:r>
      <w:r>
        <w:rPr>
          <w:sz w:val="24"/>
          <w:szCs w:val="24"/>
        </w:rPr>
        <w:t>ектные работы для строительства</w:t>
      </w:r>
      <w:r w:rsidRPr="0077714A">
        <w:rPr>
          <w:sz w:val="24"/>
          <w:szCs w:val="24"/>
        </w:rPr>
        <w:t xml:space="preserve">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w:t>
      </w:r>
      <w:r>
        <w:rPr>
          <w:sz w:val="24"/>
          <w:szCs w:val="24"/>
        </w:rPr>
        <w:t>бот для строительства согласно п</w:t>
      </w:r>
      <w:r w:rsidRPr="0077714A">
        <w:rPr>
          <w:sz w:val="24"/>
          <w:szCs w:val="24"/>
        </w:rPr>
        <w:t xml:space="preserve">исьму Министерства регионального развития Российской Федерации </w:t>
      </w:r>
      <w:r>
        <w:rPr>
          <w:sz w:val="24"/>
          <w:szCs w:val="24"/>
        </w:rPr>
        <w:t xml:space="preserve">от 12.02.2013 </w:t>
      </w:r>
      <w:r w:rsidRPr="0077714A">
        <w:rPr>
          <w:sz w:val="24"/>
          <w:szCs w:val="24"/>
        </w:rPr>
        <w:t>№ 1951-ВТ/10.</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Ориентировочная стоимость строительства зданий и сооружений определена </w:t>
      </w:r>
      <w:r>
        <w:rPr>
          <w:sz w:val="24"/>
          <w:szCs w:val="24"/>
        </w:rPr>
        <w:t>по проектам объектов-аналогов, к</w:t>
      </w:r>
      <w:r w:rsidRPr="0077714A">
        <w:rPr>
          <w:sz w:val="24"/>
          <w:szCs w:val="24"/>
        </w:rPr>
        <w:t>аталогам проектов повторного применения для строительства объектов социально</w:t>
      </w:r>
      <w:r>
        <w:rPr>
          <w:sz w:val="24"/>
          <w:szCs w:val="24"/>
        </w:rPr>
        <w:t>й и инженерной инфраструктур,  у</w:t>
      </w:r>
      <w:r w:rsidRPr="0077714A">
        <w:rPr>
          <w:sz w:val="24"/>
          <w:szCs w:val="24"/>
        </w:rPr>
        <w:t>крупненным нормативам цены строительства для применения в 2012, изданным Министерс</w:t>
      </w:r>
      <w:r>
        <w:rPr>
          <w:sz w:val="24"/>
          <w:szCs w:val="24"/>
        </w:rPr>
        <w:t xml:space="preserve">твом регионального развития РФ </w:t>
      </w:r>
      <w:r w:rsidRPr="0077714A">
        <w:rPr>
          <w:sz w:val="24"/>
          <w:szCs w:val="24"/>
        </w:rPr>
        <w:t xml:space="preserve">по существующим сборникам ФЕР в ценах и нормах </w:t>
      </w:r>
      <w:r>
        <w:rPr>
          <w:sz w:val="24"/>
          <w:szCs w:val="24"/>
        </w:rPr>
        <w:t xml:space="preserve">     </w:t>
      </w:r>
      <w:r w:rsidRPr="0077714A">
        <w:rPr>
          <w:sz w:val="24"/>
          <w:szCs w:val="24"/>
        </w:rPr>
        <w:t xml:space="preserve">2001 года, а также с использованием сборников УПВС в ценах и нормах 1969 года. Стоимость работ пересчитана в цены 2013 года с коэффициентами </w:t>
      </w:r>
      <w:r>
        <w:rPr>
          <w:sz w:val="24"/>
          <w:szCs w:val="24"/>
        </w:rPr>
        <w:t xml:space="preserve">согласно </w:t>
      </w:r>
      <w:r>
        <w:rPr>
          <w:sz w:val="24"/>
          <w:szCs w:val="24"/>
        </w:rPr>
        <w:lastRenderedPageBreak/>
        <w:t>постановлению</w:t>
      </w:r>
      <w:r w:rsidRPr="0077714A">
        <w:rPr>
          <w:sz w:val="24"/>
          <w:szCs w:val="24"/>
        </w:rPr>
        <w:t xml:space="preserve"> Государственного комитета СССР по делам строительства</w:t>
      </w:r>
      <w:r w:rsidRPr="001B48BD">
        <w:rPr>
          <w:sz w:val="24"/>
          <w:szCs w:val="24"/>
        </w:rPr>
        <w:t xml:space="preserve"> </w:t>
      </w:r>
      <w:r>
        <w:rPr>
          <w:sz w:val="24"/>
          <w:szCs w:val="24"/>
        </w:rPr>
        <w:t>от 11.05.1983</w:t>
      </w:r>
      <w:r w:rsidRPr="001B48BD">
        <w:rPr>
          <w:sz w:val="24"/>
          <w:szCs w:val="24"/>
        </w:rPr>
        <w:t xml:space="preserve"> </w:t>
      </w:r>
      <w:r w:rsidRPr="0077714A">
        <w:rPr>
          <w:sz w:val="24"/>
          <w:szCs w:val="24"/>
        </w:rPr>
        <w:t xml:space="preserve">№ </w:t>
      </w:r>
      <w:r>
        <w:rPr>
          <w:sz w:val="24"/>
          <w:szCs w:val="24"/>
        </w:rPr>
        <w:t xml:space="preserve"> </w:t>
      </w:r>
      <w:r w:rsidRPr="0077714A">
        <w:rPr>
          <w:sz w:val="24"/>
          <w:szCs w:val="24"/>
        </w:rPr>
        <w:t>94</w:t>
      </w:r>
      <w:r>
        <w:rPr>
          <w:sz w:val="24"/>
          <w:szCs w:val="24"/>
        </w:rPr>
        <w:t>, письмам</w:t>
      </w:r>
      <w:r w:rsidRPr="0077714A">
        <w:rPr>
          <w:sz w:val="24"/>
          <w:szCs w:val="24"/>
        </w:rPr>
        <w:t xml:space="preserve"> Государственного комитета СССР по делам строительства</w:t>
      </w:r>
      <w:r>
        <w:rPr>
          <w:sz w:val="24"/>
          <w:szCs w:val="24"/>
        </w:rPr>
        <w:t xml:space="preserve">  № 14-Д от 06.09.1990, № 15-149/6 от 24.09.1990, письмам</w:t>
      </w:r>
      <w:r w:rsidRPr="0077714A">
        <w:rPr>
          <w:sz w:val="24"/>
          <w:szCs w:val="24"/>
        </w:rPr>
        <w:t xml:space="preserve"> Министерства регионального развития Российской Федерации</w:t>
      </w:r>
      <w:r>
        <w:rPr>
          <w:sz w:val="24"/>
          <w:szCs w:val="24"/>
        </w:rPr>
        <w:t xml:space="preserve"> </w:t>
      </w:r>
      <w:r w:rsidRPr="0077714A">
        <w:rPr>
          <w:sz w:val="24"/>
          <w:szCs w:val="24"/>
        </w:rPr>
        <w:t>№ 2836-ИП/12/ГС от</w:t>
      </w:r>
      <w:r>
        <w:rPr>
          <w:sz w:val="24"/>
          <w:szCs w:val="24"/>
        </w:rPr>
        <w:t xml:space="preserve"> 03.12.2012, </w:t>
      </w:r>
      <w:r w:rsidRPr="0077714A">
        <w:rPr>
          <w:sz w:val="24"/>
          <w:szCs w:val="24"/>
        </w:rPr>
        <w:t>№ 21790-АК/Д03 от 05.10</w:t>
      </w:r>
      <w:r>
        <w:rPr>
          <w:sz w:val="24"/>
          <w:szCs w:val="24"/>
        </w:rPr>
        <w:t>.2011</w:t>
      </w:r>
      <w:r w:rsidRPr="0077714A">
        <w:rPr>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2020 и 2030</w:t>
      </w:r>
      <w:r>
        <w:rPr>
          <w:sz w:val="24"/>
          <w:szCs w:val="24"/>
        </w:rPr>
        <w:t xml:space="preserve"> г</w:t>
      </w:r>
      <w:r w:rsidRPr="0077714A">
        <w:rPr>
          <w:sz w:val="24"/>
          <w:szCs w:val="24"/>
        </w:rPr>
        <w:t>г. в соответствии с указаниями Минэкономразвития РФ</w:t>
      </w:r>
      <w:r>
        <w:rPr>
          <w:sz w:val="24"/>
          <w:szCs w:val="24"/>
        </w:rPr>
        <w:t>, п</w:t>
      </w:r>
      <w:r w:rsidRPr="0077714A">
        <w:rPr>
          <w:sz w:val="24"/>
          <w:szCs w:val="24"/>
        </w:rPr>
        <w:t xml:space="preserve">исьмо </w:t>
      </w:r>
      <w:r>
        <w:rPr>
          <w:sz w:val="24"/>
          <w:szCs w:val="24"/>
        </w:rPr>
        <w:t xml:space="preserve">                 № 21790-АК/Д03 от 05.10.2011 «</w:t>
      </w:r>
      <w:r w:rsidRPr="0077714A">
        <w:rPr>
          <w:sz w:val="24"/>
          <w:szCs w:val="24"/>
        </w:rPr>
        <w:t xml:space="preserve">Об индексах цен и индексах-дефляторах для </w:t>
      </w:r>
      <w:r>
        <w:rPr>
          <w:sz w:val="24"/>
          <w:szCs w:val="24"/>
        </w:rPr>
        <w:t>прогнозирования цен»</w:t>
      </w:r>
      <w:r w:rsidRPr="0077714A">
        <w:rPr>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w:t>
      </w:r>
      <w:r>
        <w:rPr>
          <w:sz w:val="24"/>
          <w:szCs w:val="24"/>
        </w:rPr>
        <w:t xml:space="preserve"> стадии проектирования, в связи</w:t>
      </w:r>
      <w:r w:rsidRPr="0077714A">
        <w:rPr>
          <w:sz w:val="24"/>
          <w:szCs w:val="24"/>
        </w:rPr>
        <w:t xml:space="preserve">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В расчетах не учитывались:</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стоимость резервирования и выкупа земельных участков и недвижимости </w:t>
      </w:r>
      <w:r>
        <w:rPr>
          <w:sz w:val="24"/>
          <w:szCs w:val="24"/>
        </w:rPr>
        <w:t xml:space="preserve">       </w:t>
      </w:r>
      <w:r w:rsidRPr="0077714A">
        <w:rPr>
          <w:sz w:val="24"/>
          <w:szCs w:val="24"/>
        </w:rPr>
        <w:t>для государственных и муниципальных нужд;</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стоимость проведения топографо-геодезических и геологических изысканий </w:t>
      </w:r>
      <w:r>
        <w:rPr>
          <w:sz w:val="24"/>
          <w:szCs w:val="24"/>
        </w:rPr>
        <w:t xml:space="preserve">     </w:t>
      </w:r>
      <w:r w:rsidRPr="0077714A">
        <w:rPr>
          <w:sz w:val="24"/>
          <w:szCs w:val="24"/>
        </w:rPr>
        <w:t>на территориях строительства;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стоимость мероприятий по сносу и демонтажу зданий и сооружений </w:t>
      </w:r>
      <w:r>
        <w:rPr>
          <w:sz w:val="24"/>
          <w:szCs w:val="24"/>
        </w:rPr>
        <w:t xml:space="preserve">                  </w:t>
      </w:r>
      <w:r w:rsidRPr="0077714A">
        <w:rPr>
          <w:sz w:val="24"/>
          <w:szCs w:val="24"/>
        </w:rPr>
        <w:t>на территориях строительства;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мероприятий по реконструкции существующих объектов;</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оснащение необходимым оборудованием и благоустройство прилегающей территории; </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особенности территории строительства.</w:t>
      </w:r>
    </w:p>
    <w:p w:rsidR="00BC2943" w:rsidRDefault="00BC2943" w:rsidP="007C574B">
      <w:pPr>
        <w:shd w:val="clear" w:color="auto" w:fill="FFFFFF"/>
        <w:autoSpaceDE w:val="0"/>
        <w:autoSpaceDN w:val="0"/>
        <w:adjustRightInd w:val="0"/>
        <w:ind w:firstLine="709"/>
        <w:jc w:val="both"/>
        <w:rPr>
          <w:sz w:val="24"/>
          <w:szCs w:val="24"/>
        </w:rPr>
      </w:pPr>
      <w:r w:rsidRPr="0077714A">
        <w:rPr>
          <w:sz w:val="24"/>
          <w:szCs w:val="24"/>
        </w:rPr>
        <w:t>Результаты расчетов приведены в таблице</w:t>
      </w:r>
      <w:r>
        <w:rPr>
          <w:sz w:val="24"/>
          <w:szCs w:val="24"/>
        </w:rPr>
        <w:t xml:space="preserve"> 20</w:t>
      </w:r>
      <w:r w:rsidRPr="0077714A">
        <w:rPr>
          <w:sz w:val="24"/>
          <w:szCs w:val="24"/>
        </w:rPr>
        <w:t>.</w:t>
      </w:r>
    </w:p>
    <w:p w:rsidR="00BC2943" w:rsidRDefault="00BC2943" w:rsidP="007C574B">
      <w:pPr>
        <w:shd w:val="clear" w:color="auto" w:fill="FFFFFF"/>
        <w:autoSpaceDE w:val="0"/>
        <w:autoSpaceDN w:val="0"/>
        <w:adjustRightInd w:val="0"/>
        <w:jc w:val="both"/>
        <w:rPr>
          <w:sz w:val="24"/>
          <w:szCs w:val="24"/>
        </w:rPr>
      </w:pPr>
    </w:p>
    <w:p w:rsidR="00BC2943" w:rsidRDefault="00BC2943" w:rsidP="007C574B">
      <w:pPr>
        <w:shd w:val="clear" w:color="auto" w:fill="FFFFFF"/>
        <w:autoSpaceDE w:val="0"/>
        <w:autoSpaceDN w:val="0"/>
        <w:adjustRightInd w:val="0"/>
        <w:jc w:val="both"/>
        <w:rPr>
          <w:sz w:val="24"/>
          <w:szCs w:val="24"/>
        </w:rPr>
        <w:sectPr w:rsidR="00BC2943" w:rsidSect="007C574B">
          <w:pgSz w:w="11906" w:h="16838"/>
          <w:pgMar w:top="1418" w:right="1247" w:bottom="1134" w:left="1588"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sidRPr="0077714A">
        <w:rPr>
          <w:b/>
          <w:sz w:val="24"/>
          <w:szCs w:val="24"/>
        </w:rPr>
        <w:lastRenderedPageBreak/>
        <w:t>Таблица</w:t>
      </w:r>
      <w:r>
        <w:rPr>
          <w:b/>
          <w:sz w:val="24"/>
          <w:szCs w:val="24"/>
        </w:rPr>
        <w:t xml:space="preserve"> 20</w:t>
      </w:r>
      <w:r w:rsidRPr="0077714A">
        <w:rPr>
          <w:b/>
          <w:sz w:val="24"/>
          <w:szCs w:val="24"/>
        </w:rPr>
        <w:t xml:space="preserve"> </w:t>
      </w:r>
      <w:r>
        <w:rPr>
          <w:b/>
          <w:sz w:val="24"/>
          <w:szCs w:val="24"/>
        </w:rPr>
        <w:t>–</w:t>
      </w:r>
      <w:r w:rsidRPr="0077714A">
        <w:rPr>
          <w:b/>
          <w:sz w:val="24"/>
          <w:szCs w:val="24"/>
        </w:rPr>
        <w:t xml:space="preserve"> Оценка капитальных вложений в новое строительство, реконструкцию и модернизацию объектов централизованных систем водоснабжения, </w:t>
      </w:r>
      <w:r>
        <w:rPr>
          <w:b/>
          <w:sz w:val="24"/>
          <w:szCs w:val="24"/>
        </w:rPr>
        <w:t>тыс.</w:t>
      </w:r>
      <w:r w:rsidRPr="0077714A">
        <w:rPr>
          <w:b/>
          <w:sz w:val="24"/>
          <w:szCs w:val="24"/>
        </w:rPr>
        <w:t xml:space="preserve"> руб</w:t>
      </w:r>
      <w:r>
        <w:rPr>
          <w:b/>
          <w:sz w:val="24"/>
          <w:szCs w:val="24"/>
        </w:rPr>
        <w:t>.</w:t>
      </w:r>
    </w:p>
    <w:tbl>
      <w:tblPr>
        <w:tblStyle w:val="a8"/>
        <w:tblW w:w="14889" w:type="dxa"/>
        <w:tblLook w:val="04A0" w:firstRow="1" w:lastRow="0" w:firstColumn="1" w:lastColumn="0" w:noHBand="0" w:noVBand="1"/>
      </w:tblPr>
      <w:tblGrid>
        <w:gridCol w:w="617"/>
        <w:gridCol w:w="4302"/>
        <w:gridCol w:w="883"/>
        <w:gridCol w:w="706"/>
        <w:gridCol w:w="617"/>
        <w:gridCol w:w="617"/>
        <w:gridCol w:w="751"/>
        <w:gridCol w:w="617"/>
        <w:gridCol w:w="617"/>
        <w:gridCol w:w="617"/>
        <w:gridCol w:w="751"/>
        <w:gridCol w:w="617"/>
        <w:gridCol w:w="706"/>
        <w:gridCol w:w="617"/>
        <w:gridCol w:w="617"/>
        <w:gridCol w:w="617"/>
        <w:gridCol w:w="620"/>
      </w:tblGrid>
      <w:tr w:rsidR="00BC2943" w:rsidRPr="005547F6" w:rsidTr="007C574B">
        <w:trPr>
          <w:trHeight w:val="208"/>
        </w:trPr>
        <w:tc>
          <w:tcPr>
            <w:tcW w:w="617" w:type="dxa"/>
            <w:vMerge w:val="restart"/>
            <w:hideMark/>
          </w:tcPr>
          <w:p w:rsidR="00BC2943" w:rsidRPr="005547F6" w:rsidRDefault="00BC2943" w:rsidP="007C574B">
            <w:pPr>
              <w:jc w:val="center"/>
              <w:rPr>
                <w:rFonts w:eastAsia="Times New Roman"/>
                <w:b/>
                <w:bCs/>
                <w:color w:val="000000"/>
                <w:sz w:val="18"/>
                <w:szCs w:val="14"/>
              </w:rPr>
            </w:pPr>
            <w:r w:rsidRPr="005547F6">
              <w:rPr>
                <w:rFonts w:eastAsia="Times New Roman"/>
                <w:b/>
                <w:bCs/>
                <w:color w:val="000000"/>
                <w:sz w:val="18"/>
                <w:szCs w:val="14"/>
              </w:rPr>
              <w:t>№ п/п</w:t>
            </w:r>
          </w:p>
        </w:tc>
        <w:tc>
          <w:tcPr>
            <w:tcW w:w="4302" w:type="dxa"/>
            <w:vMerge w:val="restart"/>
            <w:hideMark/>
          </w:tcPr>
          <w:p w:rsidR="00BC2943" w:rsidRPr="005547F6" w:rsidRDefault="00BC2943" w:rsidP="007C574B">
            <w:pPr>
              <w:rPr>
                <w:rFonts w:eastAsia="Times New Roman"/>
                <w:b/>
                <w:bCs/>
                <w:color w:val="000000"/>
                <w:sz w:val="18"/>
                <w:szCs w:val="16"/>
              </w:rPr>
            </w:pPr>
            <w:r w:rsidRPr="005547F6">
              <w:rPr>
                <w:rFonts w:eastAsia="Times New Roman"/>
                <w:b/>
                <w:bCs/>
                <w:color w:val="000000"/>
                <w:sz w:val="18"/>
                <w:szCs w:val="16"/>
              </w:rPr>
              <w:t>Наименование мероприятия</w:t>
            </w:r>
          </w:p>
        </w:tc>
        <w:tc>
          <w:tcPr>
            <w:tcW w:w="883" w:type="dxa"/>
            <w:vMerge w:val="restart"/>
            <w:hideMark/>
          </w:tcPr>
          <w:p w:rsidR="00BC2943" w:rsidRPr="005547F6" w:rsidRDefault="00BC2943" w:rsidP="007C574B">
            <w:pPr>
              <w:jc w:val="center"/>
              <w:rPr>
                <w:rFonts w:eastAsia="Times New Roman"/>
                <w:b/>
                <w:bCs/>
                <w:color w:val="000000"/>
                <w:sz w:val="18"/>
                <w:szCs w:val="16"/>
              </w:rPr>
            </w:pPr>
            <w:r w:rsidRPr="005547F6">
              <w:rPr>
                <w:rFonts w:eastAsia="Times New Roman"/>
                <w:b/>
                <w:bCs/>
                <w:color w:val="000000"/>
                <w:sz w:val="18"/>
                <w:szCs w:val="16"/>
              </w:rPr>
              <w:t>ВСЕГО</w:t>
            </w:r>
          </w:p>
        </w:tc>
        <w:tc>
          <w:tcPr>
            <w:tcW w:w="9087" w:type="dxa"/>
            <w:gridSpan w:val="14"/>
            <w:hideMark/>
          </w:tcPr>
          <w:p w:rsidR="00BC2943" w:rsidRPr="005547F6" w:rsidRDefault="00BC2943" w:rsidP="007C574B">
            <w:pPr>
              <w:jc w:val="center"/>
              <w:rPr>
                <w:rFonts w:eastAsia="Times New Roman"/>
                <w:b/>
                <w:bCs/>
                <w:color w:val="000000"/>
                <w:sz w:val="18"/>
                <w:szCs w:val="16"/>
              </w:rPr>
            </w:pPr>
            <w:r w:rsidRPr="005547F6">
              <w:rPr>
                <w:rFonts w:eastAsia="Times New Roman"/>
                <w:b/>
                <w:bCs/>
                <w:color w:val="000000"/>
                <w:sz w:val="18"/>
                <w:szCs w:val="16"/>
              </w:rPr>
              <w:t> </w:t>
            </w:r>
          </w:p>
        </w:tc>
      </w:tr>
      <w:tr w:rsidR="00BC2943" w:rsidRPr="005547F6" w:rsidTr="007C574B">
        <w:trPr>
          <w:trHeight w:val="208"/>
        </w:trPr>
        <w:tc>
          <w:tcPr>
            <w:tcW w:w="617" w:type="dxa"/>
            <w:vMerge/>
            <w:hideMark/>
          </w:tcPr>
          <w:p w:rsidR="00BC2943" w:rsidRPr="005547F6" w:rsidRDefault="00BC2943" w:rsidP="007C574B">
            <w:pPr>
              <w:rPr>
                <w:rFonts w:eastAsia="Times New Roman"/>
                <w:b/>
                <w:bCs/>
                <w:color w:val="000000"/>
                <w:sz w:val="18"/>
                <w:szCs w:val="14"/>
              </w:rPr>
            </w:pPr>
          </w:p>
        </w:tc>
        <w:tc>
          <w:tcPr>
            <w:tcW w:w="4302" w:type="dxa"/>
            <w:vMerge/>
            <w:hideMark/>
          </w:tcPr>
          <w:p w:rsidR="00BC2943" w:rsidRPr="005547F6" w:rsidRDefault="00BC2943" w:rsidP="007C574B">
            <w:pPr>
              <w:rPr>
                <w:rFonts w:eastAsia="Times New Roman"/>
                <w:b/>
                <w:bCs/>
                <w:color w:val="000000"/>
                <w:sz w:val="18"/>
                <w:szCs w:val="16"/>
              </w:rPr>
            </w:pPr>
          </w:p>
        </w:tc>
        <w:tc>
          <w:tcPr>
            <w:tcW w:w="883" w:type="dxa"/>
            <w:vMerge/>
            <w:hideMark/>
          </w:tcPr>
          <w:p w:rsidR="00BC2943" w:rsidRPr="005547F6" w:rsidRDefault="00BC2943" w:rsidP="007C574B">
            <w:pPr>
              <w:rPr>
                <w:rFonts w:eastAsia="Times New Roman"/>
                <w:b/>
                <w:bCs/>
                <w:color w:val="000000"/>
                <w:sz w:val="18"/>
                <w:szCs w:val="16"/>
              </w:rPr>
            </w:pPr>
          </w:p>
        </w:tc>
        <w:tc>
          <w:tcPr>
            <w:tcW w:w="706" w:type="dxa"/>
            <w:hideMark/>
          </w:tcPr>
          <w:p w:rsidR="00BC2943" w:rsidRPr="005547F6" w:rsidRDefault="00BC2943" w:rsidP="007C574B">
            <w:pPr>
              <w:jc w:val="center"/>
              <w:rPr>
                <w:rFonts w:eastAsia="Times New Roman"/>
                <w:b/>
                <w:bCs/>
                <w:color w:val="000000"/>
                <w:sz w:val="18"/>
                <w:szCs w:val="16"/>
              </w:rPr>
            </w:pPr>
            <w:r w:rsidRPr="005547F6">
              <w:rPr>
                <w:rFonts w:eastAsia="Times New Roman"/>
                <w:b/>
                <w:bCs/>
                <w:color w:val="000000"/>
                <w:sz w:val="18"/>
                <w:szCs w:val="16"/>
              </w:rPr>
              <w:t>2014</w:t>
            </w:r>
          </w:p>
        </w:tc>
        <w:tc>
          <w:tcPr>
            <w:tcW w:w="617" w:type="dxa"/>
            <w:hideMark/>
          </w:tcPr>
          <w:p w:rsidR="00BC2943" w:rsidRPr="005547F6" w:rsidRDefault="00BC2943" w:rsidP="007C574B">
            <w:pPr>
              <w:jc w:val="center"/>
              <w:rPr>
                <w:rFonts w:eastAsia="Times New Roman"/>
                <w:b/>
                <w:bCs/>
                <w:color w:val="000000"/>
                <w:sz w:val="18"/>
                <w:szCs w:val="16"/>
              </w:rPr>
            </w:pPr>
            <w:r w:rsidRPr="005547F6">
              <w:rPr>
                <w:rFonts w:eastAsia="Times New Roman"/>
                <w:b/>
                <w:bCs/>
                <w:color w:val="000000"/>
                <w:sz w:val="18"/>
                <w:szCs w:val="16"/>
              </w:rPr>
              <w:t>2015</w:t>
            </w:r>
          </w:p>
        </w:tc>
        <w:tc>
          <w:tcPr>
            <w:tcW w:w="617" w:type="dxa"/>
            <w:hideMark/>
          </w:tcPr>
          <w:p w:rsidR="00BC2943" w:rsidRPr="005547F6" w:rsidRDefault="00BC2943" w:rsidP="007C574B">
            <w:pPr>
              <w:jc w:val="center"/>
              <w:rPr>
                <w:rFonts w:eastAsia="Times New Roman"/>
                <w:b/>
                <w:bCs/>
                <w:color w:val="000000"/>
                <w:sz w:val="18"/>
                <w:szCs w:val="16"/>
              </w:rPr>
            </w:pPr>
            <w:r w:rsidRPr="005547F6">
              <w:rPr>
                <w:rFonts w:eastAsia="Times New Roman"/>
                <w:b/>
                <w:bCs/>
                <w:color w:val="000000"/>
                <w:sz w:val="18"/>
                <w:szCs w:val="16"/>
              </w:rPr>
              <w:t>2016</w:t>
            </w:r>
          </w:p>
        </w:tc>
        <w:tc>
          <w:tcPr>
            <w:tcW w:w="751" w:type="dxa"/>
            <w:hideMark/>
          </w:tcPr>
          <w:p w:rsidR="00BC2943" w:rsidRPr="005547F6" w:rsidRDefault="00BC2943" w:rsidP="007C574B">
            <w:pPr>
              <w:jc w:val="center"/>
              <w:rPr>
                <w:rFonts w:eastAsia="Times New Roman"/>
                <w:b/>
                <w:bCs/>
                <w:color w:val="000000"/>
                <w:sz w:val="18"/>
                <w:szCs w:val="16"/>
              </w:rPr>
            </w:pPr>
            <w:r w:rsidRPr="005547F6">
              <w:rPr>
                <w:rFonts w:eastAsia="Times New Roman"/>
                <w:b/>
                <w:bCs/>
                <w:color w:val="000000"/>
                <w:sz w:val="18"/>
                <w:szCs w:val="16"/>
              </w:rPr>
              <w:t>2017</w:t>
            </w:r>
          </w:p>
        </w:tc>
        <w:tc>
          <w:tcPr>
            <w:tcW w:w="617" w:type="dxa"/>
            <w:hideMark/>
          </w:tcPr>
          <w:p w:rsidR="00BC2943" w:rsidRPr="005547F6" w:rsidRDefault="00BC2943" w:rsidP="007C574B">
            <w:pPr>
              <w:jc w:val="center"/>
              <w:rPr>
                <w:rFonts w:eastAsia="Times New Roman"/>
                <w:b/>
                <w:bCs/>
                <w:color w:val="000000"/>
                <w:sz w:val="18"/>
                <w:szCs w:val="16"/>
              </w:rPr>
            </w:pPr>
            <w:r w:rsidRPr="005547F6">
              <w:rPr>
                <w:rFonts w:eastAsia="Times New Roman"/>
                <w:b/>
                <w:bCs/>
                <w:color w:val="000000"/>
                <w:sz w:val="18"/>
                <w:szCs w:val="16"/>
              </w:rPr>
              <w:t>2018</w:t>
            </w:r>
          </w:p>
        </w:tc>
        <w:tc>
          <w:tcPr>
            <w:tcW w:w="617" w:type="dxa"/>
            <w:hideMark/>
          </w:tcPr>
          <w:p w:rsidR="00BC2943" w:rsidRPr="005547F6" w:rsidRDefault="00BC2943" w:rsidP="007C574B">
            <w:pPr>
              <w:jc w:val="center"/>
              <w:rPr>
                <w:rFonts w:eastAsia="Times New Roman"/>
                <w:b/>
                <w:bCs/>
                <w:color w:val="000000"/>
                <w:sz w:val="18"/>
                <w:szCs w:val="16"/>
              </w:rPr>
            </w:pPr>
            <w:r w:rsidRPr="005547F6">
              <w:rPr>
                <w:rFonts w:eastAsia="Times New Roman"/>
                <w:b/>
                <w:bCs/>
                <w:color w:val="000000"/>
                <w:sz w:val="18"/>
                <w:szCs w:val="16"/>
              </w:rPr>
              <w:t>2019</w:t>
            </w:r>
          </w:p>
        </w:tc>
        <w:tc>
          <w:tcPr>
            <w:tcW w:w="617" w:type="dxa"/>
            <w:hideMark/>
          </w:tcPr>
          <w:p w:rsidR="00BC2943" w:rsidRPr="005547F6" w:rsidRDefault="00BC2943" w:rsidP="007C574B">
            <w:pPr>
              <w:jc w:val="center"/>
              <w:rPr>
                <w:rFonts w:eastAsia="Times New Roman"/>
                <w:b/>
                <w:bCs/>
                <w:color w:val="000000"/>
                <w:sz w:val="18"/>
                <w:szCs w:val="16"/>
              </w:rPr>
            </w:pPr>
            <w:r w:rsidRPr="005547F6">
              <w:rPr>
                <w:rFonts w:eastAsia="Times New Roman"/>
                <w:b/>
                <w:bCs/>
                <w:color w:val="000000"/>
                <w:sz w:val="18"/>
                <w:szCs w:val="16"/>
              </w:rPr>
              <w:t>2020</w:t>
            </w:r>
          </w:p>
        </w:tc>
        <w:tc>
          <w:tcPr>
            <w:tcW w:w="751" w:type="dxa"/>
            <w:hideMark/>
          </w:tcPr>
          <w:p w:rsidR="00BC2943" w:rsidRPr="005547F6" w:rsidRDefault="00BC2943" w:rsidP="007C574B">
            <w:pPr>
              <w:jc w:val="center"/>
              <w:rPr>
                <w:rFonts w:eastAsia="Times New Roman"/>
                <w:b/>
                <w:bCs/>
                <w:color w:val="000000"/>
                <w:sz w:val="18"/>
                <w:szCs w:val="16"/>
              </w:rPr>
            </w:pPr>
            <w:r w:rsidRPr="005547F6">
              <w:rPr>
                <w:rFonts w:eastAsia="Times New Roman"/>
                <w:b/>
                <w:bCs/>
                <w:color w:val="000000"/>
                <w:sz w:val="18"/>
                <w:szCs w:val="16"/>
              </w:rPr>
              <w:t>2021</w:t>
            </w:r>
          </w:p>
        </w:tc>
        <w:tc>
          <w:tcPr>
            <w:tcW w:w="617" w:type="dxa"/>
            <w:hideMark/>
          </w:tcPr>
          <w:p w:rsidR="00BC2943" w:rsidRPr="005547F6" w:rsidRDefault="00BC2943" w:rsidP="007C574B">
            <w:pPr>
              <w:jc w:val="center"/>
              <w:rPr>
                <w:rFonts w:eastAsia="Times New Roman"/>
                <w:b/>
                <w:bCs/>
                <w:color w:val="000000"/>
                <w:sz w:val="18"/>
                <w:szCs w:val="16"/>
              </w:rPr>
            </w:pPr>
            <w:r w:rsidRPr="005547F6">
              <w:rPr>
                <w:rFonts w:eastAsia="Times New Roman"/>
                <w:b/>
                <w:bCs/>
                <w:color w:val="000000"/>
                <w:sz w:val="18"/>
                <w:szCs w:val="16"/>
              </w:rPr>
              <w:t>2022</w:t>
            </w:r>
          </w:p>
        </w:tc>
        <w:tc>
          <w:tcPr>
            <w:tcW w:w="706" w:type="dxa"/>
            <w:hideMark/>
          </w:tcPr>
          <w:p w:rsidR="00BC2943" w:rsidRPr="005547F6" w:rsidRDefault="00BC2943" w:rsidP="007C574B">
            <w:pPr>
              <w:jc w:val="center"/>
              <w:rPr>
                <w:rFonts w:eastAsia="Times New Roman"/>
                <w:b/>
                <w:bCs/>
                <w:color w:val="000000"/>
                <w:sz w:val="18"/>
                <w:szCs w:val="16"/>
              </w:rPr>
            </w:pPr>
            <w:r w:rsidRPr="005547F6">
              <w:rPr>
                <w:rFonts w:eastAsia="Times New Roman"/>
                <w:b/>
                <w:bCs/>
                <w:color w:val="000000"/>
                <w:sz w:val="18"/>
                <w:szCs w:val="16"/>
              </w:rPr>
              <w:t>2023</w:t>
            </w:r>
          </w:p>
        </w:tc>
        <w:tc>
          <w:tcPr>
            <w:tcW w:w="617" w:type="dxa"/>
            <w:hideMark/>
          </w:tcPr>
          <w:p w:rsidR="00BC2943" w:rsidRPr="005547F6" w:rsidRDefault="00BC2943" w:rsidP="007C574B">
            <w:pPr>
              <w:jc w:val="center"/>
              <w:rPr>
                <w:rFonts w:eastAsia="Times New Roman"/>
                <w:b/>
                <w:bCs/>
                <w:color w:val="000000"/>
                <w:sz w:val="18"/>
                <w:szCs w:val="16"/>
              </w:rPr>
            </w:pPr>
            <w:r w:rsidRPr="005547F6">
              <w:rPr>
                <w:rFonts w:eastAsia="Times New Roman"/>
                <w:b/>
                <w:bCs/>
                <w:color w:val="000000"/>
                <w:sz w:val="18"/>
                <w:szCs w:val="16"/>
              </w:rPr>
              <w:t>2024</w:t>
            </w:r>
          </w:p>
        </w:tc>
        <w:tc>
          <w:tcPr>
            <w:tcW w:w="617" w:type="dxa"/>
            <w:hideMark/>
          </w:tcPr>
          <w:p w:rsidR="00BC2943" w:rsidRPr="005547F6" w:rsidRDefault="00BC2943" w:rsidP="007C574B">
            <w:pPr>
              <w:jc w:val="center"/>
              <w:rPr>
                <w:rFonts w:eastAsia="Times New Roman"/>
                <w:b/>
                <w:bCs/>
                <w:color w:val="000000"/>
                <w:sz w:val="18"/>
                <w:szCs w:val="16"/>
              </w:rPr>
            </w:pPr>
            <w:r w:rsidRPr="005547F6">
              <w:rPr>
                <w:rFonts w:eastAsia="Times New Roman"/>
                <w:b/>
                <w:bCs/>
                <w:color w:val="000000"/>
                <w:sz w:val="18"/>
                <w:szCs w:val="16"/>
              </w:rPr>
              <w:t>2025</w:t>
            </w:r>
          </w:p>
        </w:tc>
        <w:tc>
          <w:tcPr>
            <w:tcW w:w="617" w:type="dxa"/>
            <w:hideMark/>
          </w:tcPr>
          <w:p w:rsidR="00BC2943" w:rsidRPr="005547F6" w:rsidRDefault="00BC2943" w:rsidP="007C574B">
            <w:pPr>
              <w:jc w:val="center"/>
              <w:rPr>
                <w:rFonts w:eastAsia="Times New Roman"/>
                <w:b/>
                <w:bCs/>
                <w:color w:val="000000"/>
                <w:sz w:val="18"/>
                <w:szCs w:val="16"/>
              </w:rPr>
            </w:pPr>
            <w:r w:rsidRPr="005547F6">
              <w:rPr>
                <w:rFonts w:eastAsia="Times New Roman"/>
                <w:b/>
                <w:bCs/>
                <w:color w:val="000000"/>
                <w:sz w:val="18"/>
                <w:szCs w:val="16"/>
              </w:rPr>
              <w:t>2026</w:t>
            </w:r>
          </w:p>
        </w:tc>
        <w:tc>
          <w:tcPr>
            <w:tcW w:w="620" w:type="dxa"/>
            <w:hideMark/>
          </w:tcPr>
          <w:p w:rsidR="00BC2943" w:rsidRPr="005547F6" w:rsidRDefault="00BC2943" w:rsidP="007C574B">
            <w:pPr>
              <w:jc w:val="center"/>
              <w:rPr>
                <w:rFonts w:eastAsia="Times New Roman"/>
                <w:b/>
                <w:bCs/>
                <w:color w:val="000000"/>
                <w:sz w:val="18"/>
                <w:szCs w:val="16"/>
              </w:rPr>
            </w:pPr>
            <w:r w:rsidRPr="005547F6">
              <w:rPr>
                <w:rFonts w:eastAsia="Times New Roman"/>
                <w:b/>
                <w:bCs/>
                <w:color w:val="000000"/>
                <w:sz w:val="18"/>
                <w:szCs w:val="16"/>
              </w:rPr>
              <w:t>2027</w:t>
            </w:r>
          </w:p>
        </w:tc>
      </w:tr>
      <w:tr w:rsidR="00BC2943" w:rsidRPr="005547F6" w:rsidTr="007C574B">
        <w:trPr>
          <w:trHeight w:val="208"/>
        </w:trPr>
        <w:tc>
          <w:tcPr>
            <w:tcW w:w="617" w:type="dxa"/>
            <w:hideMark/>
          </w:tcPr>
          <w:p w:rsidR="00BC2943" w:rsidRPr="005547F6" w:rsidRDefault="00BC2943" w:rsidP="007C574B">
            <w:pPr>
              <w:jc w:val="center"/>
              <w:rPr>
                <w:rFonts w:eastAsia="Times New Roman"/>
                <w:b/>
                <w:bCs/>
                <w:color w:val="000000"/>
                <w:sz w:val="18"/>
                <w:szCs w:val="14"/>
              </w:rPr>
            </w:pPr>
            <w:r w:rsidRPr="005547F6">
              <w:rPr>
                <w:rFonts w:eastAsia="Times New Roman"/>
                <w:b/>
                <w:bCs/>
                <w:color w:val="000000"/>
                <w:sz w:val="18"/>
                <w:szCs w:val="14"/>
              </w:rPr>
              <w:t>III</w:t>
            </w:r>
          </w:p>
        </w:tc>
        <w:tc>
          <w:tcPr>
            <w:tcW w:w="14272" w:type="dxa"/>
            <w:gridSpan w:val="16"/>
            <w:hideMark/>
          </w:tcPr>
          <w:p w:rsidR="00BC2943" w:rsidRPr="005547F6" w:rsidRDefault="00BC2943" w:rsidP="007C574B">
            <w:pPr>
              <w:jc w:val="center"/>
              <w:rPr>
                <w:rFonts w:eastAsia="Times New Roman"/>
                <w:b/>
                <w:bCs/>
                <w:color w:val="000000"/>
                <w:sz w:val="18"/>
                <w:szCs w:val="16"/>
              </w:rPr>
            </w:pPr>
            <w:r w:rsidRPr="005547F6">
              <w:rPr>
                <w:rFonts w:eastAsia="Times New Roman"/>
                <w:b/>
                <w:bCs/>
                <w:color w:val="000000"/>
                <w:sz w:val="18"/>
                <w:szCs w:val="16"/>
              </w:rPr>
              <w:t>п. Выкатной</w:t>
            </w:r>
          </w:p>
        </w:tc>
      </w:tr>
      <w:tr w:rsidR="00BC2943" w:rsidRPr="005547F6" w:rsidTr="007C574B">
        <w:trPr>
          <w:trHeight w:val="353"/>
        </w:trPr>
        <w:tc>
          <w:tcPr>
            <w:tcW w:w="617" w:type="dxa"/>
            <w:hideMark/>
          </w:tcPr>
          <w:p w:rsidR="00BC2943" w:rsidRPr="005547F6" w:rsidRDefault="00BC2943" w:rsidP="007C574B">
            <w:pPr>
              <w:jc w:val="center"/>
              <w:rPr>
                <w:rFonts w:eastAsia="Times New Roman"/>
                <w:color w:val="000000"/>
                <w:sz w:val="18"/>
                <w:szCs w:val="14"/>
              </w:rPr>
            </w:pPr>
            <w:r w:rsidRPr="005547F6">
              <w:rPr>
                <w:rFonts w:eastAsia="Times New Roman"/>
                <w:color w:val="000000"/>
                <w:sz w:val="18"/>
                <w:szCs w:val="14"/>
              </w:rPr>
              <w:t>1</w:t>
            </w:r>
            <w:r>
              <w:rPr>
                <w:rFonts w:eastAsia="Times New Roman"/>
                <w:color w:val="000000"/>
                <w:sz w:val="18"/>
                <w:szCs w:val="14"/>
              </w:rPr>
              <w:t>.</w:t>
            </w:r>
          </w:p>
        </w:tc>
        <w:tc>
          <w:tcPr>
            <w:tcW w:w="4302" w:type="dxa"/>
            <w:hideMark/>
          </w:tcPr>
          <w:p w:rsidR="00BC2943" w:rsidRPr="005547F6" w:rsidRDefault="00BC2943" w:rsidP="007C574B">
            <w:pPr>
              <w:rPr>
                <w:rFonts w:eastAsia="Times New Roman"/>
                <w:color w:val="000000"/>
                <w:sz w:val="18"/>
                <w:szCs w:val="16"/>
              </w:rPr>
            </w:pPr>
            <w:r w:rsidRPr="005547F6">
              <w:rPr>
                <w:rFonts w:eastAsia="Times New Roman"/>
                <w:color w:val="000000"/>
                <w:sz w:val="18"/>
                <w:szCs w:val="16"/>
              </w:rPr>
              <w:t>Строительство единого водозаборного узла производительностью 240 м3/сут.</w:t>
            </w:r>
          </w:p>
        </w:tc>
        <w:tc>
          <w:tcPr>
            <w:tcW w:w="883"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3062</w:t>
            </w:r>
          </w:p>
        </w:tc>
        <w:tc>
          <w:tcPr>
            <w:tcW w:w="706"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51"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51"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3062,2</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06"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20"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r>
      <w:tr w:rsidR="00BC2943" w:rsidRPr="005547F6" w:rsidTr="007C574B">
        <w:trPr>
          <w:trHeight w:val="208"/>
        </w:trPr>
        <w:tc>
          <w:tcPr>
            <w:tcW w:w="617" w:type="dxa"/>
            <w:hideMark/>
          </w:tcPr>
          <w:p w:rsidR="00BC2943" w:rsidRPr="005547F6" w:rsidRDefault="00BC2943" w:rsidP="007C574B">
            <w:pPr>
              <w:jc w:val="center"/>
              <w:rPr>
                <w:rFonts w:eastAsia="Times New Roman"/>
                <w:color w:val="000000"/>
                <w:sz w:val="18"/>
                <w:szCs w:val="14"/>
              </w:rPr>
            </w:pPr>
            <w:r w:rsidRPr="005547F6">
              <w:rPr>
                <w:rFonts w:eastAsia="Times New Roman"/>
                <w:color w:val="000000"/>
                <w:sz w:val="18"/>
                <w:szCs w:val="14"/>
              </w:rPr>
              <w:t>2</w:t>
            </w:r>
            <w:r>
              <w:rPr>
                <w:rFonts w:eastAsia="Times New Roman"/>
                <w:color w:val="000000"/>
                <w:sz w:val="18"/>
                <w:szCs w:val="14"/>
              </w:rPr>
              <w:t>.</w:t>
            </w:r>
          </w:p>
        </w:tc>
        <w:tc>
          <w:tcPr>
            <w:tcW w:w="4302" w:type="dxa"/>
            <w:hideMark/>
          </w:tcPr>
          <w:p w:rsidR="00BC2943" w:rsidRPr="005547F6" w:rsidRDefault="00BC2943" w:rsidP="007C574B">
            <w:pPr>
              <w:rPr>
                <w:rFonts w:eastAsia="Times New Roman"/>
                <w:color w:val="000000"/>
                <w:sz w:val="18"/>
                <w:szCs w:val="16"/>
              </w:rPr>
            </w:pPr>
            <w:r w:rsidRPr="005547F6">
              <w:rPr>
                <w:rFonts w:eastAsia="Times New Roman"/>
                <w:color w:val="000000"/>
                <w:sz w:val="18"/>
                <w:szCs w:val="16"/>
              </w:rPr>
              <w:t>Замена трубопроводов системы водоснабжения Ду.ср 80</w:t>
            </w:r>
          </w:p>
        </w:tc>
        <w:tc>
          <w:tcPr>
            <w:tcW w:w="883"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3839</w:t>
            </w:r>
          </w:p>
        </w:tc>
        <w:tc>
          <w:tcPr>
            <w:tcW w:w="706"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51"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51"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3839,5</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06"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20"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r>
      <w:tr w:rsidR="00BC2943" w:rsidRPr="005547F6" w:rsidTr="007C574B">
        <w:trPr>
          <w:trHeight w:val="353"/>
        </w:trPr>
        <w:tc>
          <w:tcPr>
            <w:tcW w:w="617" w:type="dxa"/>
            <w:hideMark/>
          </w:tcPr>
          <w:p w:rsidR="00BC2943" w:rsidRPr="005547F6" w:rsidRDefault="00BC2943" w:rsidP="007C574B">
            <w:pPr>
              <w:jc w:val="center"/>
              <w:rPr>
                <w:rFonts w:eastAsia="Times New Roman"/>
                <w:color w:val="000000"/>
                <w:sz w:val="18"/>
                <w:szCs w:val="14"/>
              </w:rPr>
            </w:pPr>
            <w:r w:rsidRPr="005547F6">
              <w:rPr>
                <w:rFonts w:eastAsia="Times New Roman"/>
                <w:color w:val="000000"/>
                <w:sz w:val="18"/>
                <w:szCs w:val="14"/>
              </w:rPr>
              <w:t>3</w:t>
            </w:r>
            <w:r>
              <w:rPr>
                <w:rFonts w:eastAsia="Times New Roman"/>
                <w:color w:val="000000"/>
                <w:sz w:val="18"/>
                <w:szCs w:val="14"/>
              </w:rPr>
              <w:t>.</w:t>
            </w:r>
          </w:p>
        </w:tc>
        <w:tc>
          <w:tcPr>
            <w:tcW w:w="4302" w:type="dxa"/>
            <w:hideMark/>
          </w:tcPr>
          <w:p w:rsidR="00BC2943" w:rsidRPr="005547F6" w:rsidRDefault="00BC2943" w:rsidP="007C574B">
            <w:pPr>
              <w:rPr>
                <w:rFonts w:eastAsia="Times New Roman"/>
                <w:color w:val="000000"/>
                <w:sz w:val="18"/>
                <w:szCs w:val="16"/>
              </w:rPr>
            </w:pPr>
            <w:r w:rsidRPr="005547F6">
              <w:rPr>
                <w:rFonts w:eastAsia="Times New Roman"/>
                <w:color w:val="000000"/>
                <w:sz w:val="18"/>
                <w:szCs w:val="16"/>
              </w:rPr>
              <w:t>Строительство новых кольцевых водопроводных сетей и</w:t>
            </w:r>
            <w:r>
              <w:rPr>
                <w:rFonts w:eastAsia="Times New Roman"/>
                <w:color w:val="000000"/>
                <w:sz w:val="18"/>
                <w:szCs w:val="16"/>
              </w:rPr>
              <w:t>з полиэтилена диаметром Ду65 мм</w:t>
            </w:r>
          </w:p>
        </w:tc>
        <w:tc>
          <w:tcPr>
            <w:tcW w:w="883"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21414</w:t>
            </w:r>
          </w:p>
        </w:tc>
        <w:tc>
          <w:tcPr>
            <w:tcW w:w="706"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51"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51"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06"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21414</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20"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r>
      <w:tr w:rsidR="00BC2943" w:rsidRPr="005547F6" w:rsidTr="007C574B">
        <w:trPr>
          <w:trHeight w:val="353"/>
        </w:trPr>
        <w:tc>
          <w:tcPr>
            <w:tcW w:w="617" w:type="dxa"/>
            <w:hideMark/>
          </w:tcPr>
          <w:p w:rsidR="00BC2943" w:rsidRPr="005547F6" w:rsidRDefault="00BC2943" w:rsidP="007C574B">
            <w:pPr>
              <w:jc w:val="center"/>
              <w:rPr>
                <w:rFonts w:eastAsia="Times New Roman"/>
                <w:color w:val="000000"/>
                <w:sz w:val="18"/>
                <w:szCs w:val="14"/>
              </w:rPr>
            </w:pPr>
            <w:r w:rsidRPr="005547F6">
              <w:rPr>
                <w:rFonts w:eastAsia="Times New Roman"/>
                <w:color w:val="000000"/>
                <w:sz w:val="18"/>
                <w:szCs w:val="14"/>
              </w:rPr>
              <w:t>4</w:t>
            </w:r>
            <w:r>
              <w:rPr>
                <w:rFonts w:eastAsia="Times New Roman"/>
                <w:color w:val="000000"/>
                <w:sz w:val="18"/>
                <w:szCs w:val="14"/>
              </w:rPr>
              <w:t>.</w:t>
            </w:r>
          </w:p>
        </w:tc>
        <w:tc>
          <w:tcPr>
            <w:tcW w:w="4302" w:type="dxa"/>
            <w:hideMark/>
          </w:tcPr>
          <w:p w:rsidR="00BC2943" w:rsidRPr="005547F6" w:rsidRDefault="00BC2943" w:rsidP="007C574B">
            <w:pPr>
              <w:rPr>
                <w:rFonts w:eastAsia="Times New Roman"/>
                <w:color w:val="000000"/>
                <w:sz w:val="18"/>
                <w:szCs w:val="16"/>
              </w:rPr>
            </w:pPr>
            <w:r w:rsidRPr="005547F6">
              <w:rPr>
                <w:rFonts w:eastAsia="Times New Roman"/>
                <w:color w:val="000000"/>
                <w:sz w:val="18"/>
                <w:szCs w:val="16"/>
              </w:rPr>
              <w:t>Разработка проектов зон санитарной охраны и подсчет запасов воды</w:t>
            </w:r>
          </w:p>
        </w:tc>
        <w:tc>
          <w:tcPr>
            <w:tcW w:w="883"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2246</w:t>
            </w:r>
          </w:p>
        </w:tc>
        <w:tc>
          <w:tcPr>
            <w:tcW w:w="706"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51"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2246,5</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51"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06"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20"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r>
      <w:tr w:rsidR="00BC2943" w:rsidRPr="005547F6" w:rsidTr="007C574B">
        <w:trPr>
          <w:trHeight w:val="208"/>
        </w:trPr>
        <w:tc>
          <w:tcPr>
            <w:tcW w:w="617" w:type="dxa"/>
            <w:hideMark/>
          </w:tcPr>
          <w:p w:rsidR="00BC2943" w:rsidRPr="005547F6" w:rsidRDefault="00BC2943" w:rsidP="007C574B">
            <w:pPr>
              <w:jc w:val="center"/>
              <w:rPr>
                <w:rFonts w:eastAsia="Times New Roman"/>
                <w:color w:val="000000"/>
                <w:sz w:val="18"/>
                <w:szCs w:val="14"/>
              </w:rPr>
            </w:pPr>
            <w:r w:rsidRPr="005547F6">
              <w:rPr>
                <w:rFonts w:eastAsia="Times New Roman"/>
                <w:color w:val="000000"/>
                <w:sz w:val="18"/>
                <w:szCs w:val="14"/>
              </w:rPr>
              <w:t>5</w:t>
            </w:r>
            <w:r>
              <w:rPr>
                <w:rFonts w:eastAsia="Times New Roman"/>
                <w:color w:val="000000"/>
                <w:sz w:val="18"/>
                <w:szCs w:val="14"/>
              </w:rPr>
              <w:t>.</w:t>
            </w:r>
          </w:p>
        </w:tc>
        <w:tc>
          <w:tcPr>
            <w:tcW w:w="4302" w:type="dxa"/>
            <w:hideMark/>
          </w:tcPr>
          <w:p w:rsidR="00BC2943" w:rsidRDefault="00BC2943" w:rsidP="007C574B">
            <w:pPr>
              <w:rPr>
                <w:rFonts w:eastAsia="Times New Roman"/>
                <w:color w:val="000000"/>
                <w:sz w:val="18"/>
                <w:szCs w:val="16"/>
              </w:rPr>
            </w:pPr>
            <w:r w:rsidRPr="005547F6">
              <w:rPr>
                <w:rFonts w:eastAsia="Times New Roman"/>
                <w:color w:val="000000"/>
                <w:sz w:val="18"/>
                <w:szCs w:val="16"/>
              </w:rPr>
              <w:t xml:space="preserve">Разработка ПСД «Сети водоснабжения </w:t>
            </w:r>
          </w:p>
          <w:p w:rsidR="00BC2943" w:rsidRPr="005547F6" w:rsidRDefault="00BC2943" w:rsidP="007C574B">
            <w:pPr>
              <w:rPr>
                <w:rFonts w:eastAsia="Times New Roman"/>
                <w:color w:val="000000"/>
                <w:sz w:val="18"/>
                <w:szCs w:val="16"/>
              </w:rPr>
            </w:pPr>
            <w:r w:rsidRPr="005547F6">
              <w:rPr>
                <w:rFonts w:eastAsia="Times New Roman"/>
                <w:color w:val="000000"/>
                <w:sz w:val="18"/>
                <w:szCs w:val="16"/>
              </w:rPr>
              <w:t>п. Выкатной»</w:t>
            </w:r>
          </w:p>
        </w:tc>
        <w:tc>
          <w:tcPr>
            <w:tcW w:w="883"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1500</w:t>
            </w:r>
          </w:p>
        </w:tc>
        <w:tc>
          <w:tcPr>
            <w:tcW w:w="706"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1500</w:t>
            </w:r>
          </w:p>
        </w:tc>
        <w:tc>
          <w:tcPr>
            <w:tcW w:w="751"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51"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06"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20"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r>
      <w:tr w:rsidR="00BC2943" w:rsidRPr="005547F6" w:rsidTr="007C574B">
        <w:trPr>
          <w:trHeight w:val="208"/>
        </w:trPr>
        <w:tc>
          <w:tcPr>
            <w:tcW w:w="617" w:type="dxa"/>
            <w:hideMark/>
          </w:tcPr>
          <w:p w:rsidR="00BC2943" w:rsidRPr="005547F6" w:rsidRDefault="00BC2943" w:rsidP="007C574B">
            <w:pPr>
              <w:jc w:val="center"/>
              <w:rPr>
                <w:rFonts w:eastAsia="Times New Roman"/>
                <w:color w:val="000000"/>
                <w:sz w:val="18"/>
                <w:szCs w:val="14"/>
              </w:rPr>
            </w:pPr>
            <w:r w:rsidRPr="005547F6">
              <w:rPr>
                <w:rFonts w:eastAsia="Times New Roman"/>
                <w:color w:val="000000"/>
                <w:sz w:val="18"/>
                <w:szCs w:val="14"/>
              </w:rPr>
              <w:t>6</w:t>
            </w:r>
            <w:r>
              <w:rPr>
                <w:rFonts w:eastAsia="Times New Roman"/>
                <w:color w:val="000000"/>
                <w:sz w:val="18"/>
                <w:szCs w:val="14"/>
              </w:rPr>
              <w:t>.</w:t>
            </w:r>
          </w:p>
        </w:tc>
        <w:tc>
          <w:tcPr>
            <w:tcW w:w="4302" w:type="dxa"/>
            <w:hideMark/>
          </w:tcPr>
          <w:p w:rsidR="00BC2943" w:rsidRPr="005547F6" w:rsidRDefault="00BC2943" w:rsidP="007C574B">
            <w:pPr>
              <w:rPr>
                <w:rFonts w:eastAsia="Times New Roman"/>
                <w:color w:val="000000"/>
                <w:sz w:val="18"/>
                <w:szCs w:val="16"/>
              </w:rPr>
            </w:pPr>
            <w:r w:rsidRPr="005547F6">
              <w:rPr>
                <w:rFonts w:eastAsia="Times New Roman"/>
                <w:color w:val="000000"/>
                <w:sz w:val="18"/>
                <w:szCs w:val="16"/>
              </w:rPr>
              <w:t>Строительство сетей водоснабжения</w:t>
            </w:r>
          </w:p>
        </w:tc>
        <w:tc>
          <w:tcPr>
            <w:tcW w:w="883"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11573</w:t>
            </w:r>
          </w:p>
        </w:tc>
        <w:tc>
          <w:tcPr>
            <w:tcW w:w="706"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11573</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51"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51"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06"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20"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r>
      <w:tr w:rsidR="00BC2943" w:rsidRPr="005547F6" w:rsidTr="007C574B">
        <w:trPr>
          <w:trHeight w:val="208"/>
        </w:trPr>
        <w:tc>
          <w:tcPr>
            <w:tcW w:w="617" w:type="dxa"/>
            <w:hideMark/>
          </w:tcPr>
          <w:p w:rsidR="00BC2943" w:rsidRPr="005547F6" w:rsidRDefault="00BC2943" w:rsidP="007C574B">
            <w:pPr>
              <w:jc w:val="center"/>
              <w:rPr>
                <w:rFonts w:eastAsia="Times New Roman"/>
                <w:color w:val="000000"/>
                <w:sz w:val="18"/>
                <w:szCs w:val="14"/>
              </w:rPr>
            </w:pPr>
            <w:r w:rsidRPr="005547F6">
              <w:rPr>
                <w:rFonts w:eastAsia="Times New Roman"/>
                <w:color w:val="000000"/>
                <w:sz w:val="18"/>
                <w:szCs w:val="14"/>
              </w:rPr>
              <w:t> </w:t>
            </w:r>
          </w:p>
        </w:tc>
        <w:tc>
          <w:tcPr>
            <w:tcW w:w="4302" w:type="dxa"/>
            <w:hideMark/>
          </w:tcPr>
          <w:p w:rsidR="00BC2943" w:rsidRPr="005547F6" w:rsidRDefault="00BC2943" w:rsidP="007C574B">
            <w:pPr>
              <w:rPr>
                <w:rFonts w:eastAsia="Times New Roman"/>
                <w:color w:val="000000"/>
                <w:sz w:val="18"/>
                <w:szCs w:val="16"/>
              </w:rPr>
            </w:pPr>
            <w:r w:rsidRPr="005547F6">
              <w:rPr>
                <w:rFonts w:eastAsia="Times New Roman"/>
                <w:color w:val="000000"/>
                <w:sz w:val="18"/>
                <w:szCs w:val="16"/>
              </w:rPr>
              <w:t>Итого по п. Выкатной</w:t>
            </w:r>
          </w:p>
        </w:tc>
        <w:tc>
          <w:tcPr>
            <w:tcW w:w="883"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43635</w:t>
            </w:r>
          </w:p>
        </w:tc>
        <w:tc>
          <w:tcPr>
            <w:tcW w:w="706"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11573</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1500</w:t>
            </w:r>
          </w:p>
        </w:tc>
        <w:tc>
          <w:tcPr>
            <w:tcW w:w="751"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2246,5</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51"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6901,6</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06"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21414</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20"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r>
      <w:tr w:rsidR="00BC2943" w:rsidRPr="005547F6" w:rsidTr="007C574B">
        <w:trPr>
          <w:trHeight w:val="208"/>
        </w:trPr>
        <w:tc>
          <w:tcPr>
            <w:tcW w:w="617" w:type="dxa"/>
            <w:hideMark/>
          </w:tcPr>
          <w:p w:rsidR="00BC2943" w:rsidRPr="005547F6" w:rsidRDefault="00BC2943" w:rsidP="007C574B">
            <w:pPr>
              <w:jc w:val="center"/>
              <w:rPr>
                <w:rFonts w:eastAsia="Times New Roman"/>
                <w:b/>
                <w:bCs/>
                <w:color w:val="000000"/>
                <w:sz w:val="18"/>
                <w:szCs w:val="14"/>
              </w:rPr>
            </w:pPr>
            <w:r w:rsidRPr="005547F6">
              <w:rPr>
                <w:rFonts w:eastAsia="Times New Roman"/>
                <w:b/>
                <w:bCs/>
                <w:color w:val="000000"/>
                <w:sz w:val="18"/>
                <w:szCs w:val="14"/>
              </w:rPr>
              <w:t>XVII</w:t>
            </w:r>
          </w:p>
        </w:tc>
        <w:tc>
          <w:tcPr>
            <w:tcW w:w="14272" w:type="dxa"/>
            <w:gridSpan w:val="16"/>
            <w:hideMark/>
          </w:tcPr>
          <w:p w:rsidR="00BC2943" w:rsidRPr="005547F6" w:rsidRDefault="00BC2943" w:rsidP="007C574B">
            <w:pPr>
              <w:jc w:val="center"/>
              <w:rPr>
                <w:rFonts w:eastAsia="Times New Roman"/>
                <w:b/>
                <w:bCs/>
                <w:color w:val="000000"/>
                <w:sz w:val="18"/>
                <w:szCs w:val="16"/>
              </w:rPr>
            </w:pPr>
            <w:r w:rsidRPr="005547F6">
              <w:rPr>
                <w:rFonts w:eastAsia="Times New Roman"/>
                <w:b/>
                <w:bCs/>
                <w:color w:val="000000"/>
                <w:sz w:val="18"/>
                <w:szCs w:val="16"/>
              </w:rPr>
              <w:t>с. Тюли</w:t>
            </w:r>
          </w:p>
        </w:tc>
      </w:tr>
      <w:tr w:rsidR="00BC2943" w:rsidRPr="005547F6" w:rsidTr="007C574B">
        <w:trPr>
          <w:trHeight w:val="208"/>
        </w:trPr>
        <w:tc>
          <w:tcPr>
            <w:tcW w:w="617" w:type="dxa"/>
            <w:hideMark/>
          </w:tcPr>
          <w:p w:rsidR="00BC2943" w:rsidRPr="005547F6" w:rsidRDefault="00BC2943" w:rsidP="007C574B">
            <w:pPr>
              <w:jc w:val="center"/>
              <w:rPr>
                <w:rFonts w:eastAsia="Times New Roman"/>
                <w:color w:val="000000"/>
                <w:sz w:val="18"/>
                <w:szCs w:val="14"/>
              </w:rPr>
            </w:pPr>
            <w:r w:rsidRPr="005547F6">
              <w:rPr>
                <w:rFonts w:eastAsia="Times New Roman"/>
                <w:color w:val="000000"/>
                <w:sz w:val="18"/>
                <w:szCs w:val="14"/>
              </w:rPr>
              <w:t>1</w:t>
            </w:r>
            <w:r>
              <w:rPr>
                <w:rFonts w:eastAsia="Times New Roman"/>
                <w:color w:val="000000"/>
                <w:sz w:val="18"/>
                <w:szCs w:val="14"/>
              </w:rPr>
              <w:t>.</w:t>
            </w:r>
          </w:p>
        </w:tc>
        <w:tc>
          <w:tcPr>
            <w:tcW w:w="4302" w:type="dxa"/>
            <w:hideMark/>
          </w:tcPr>
          <w:p w:rsidR="00BC2943" w:rsidRPr="005547F6" w:rsidRDefault="00BC2943" w:rsidP="007C574B">
            <w:pPr>
              <w:rPr>
                <w:rFonts w:eastAsia="Times New Roman"/>
                <w:color w:val="000000"/>
                <w:sz w:val="18"/>
                <w:szCs w:val="16"/>
              </w:rPr>
            </w:pPr>
            <w:r w:rsidRPr="005547F6">
              <w:rPr>
                <w:rFonts w:eastAsia="Times New Roman"/>
                <w:color w:val="000000"/>
                <w:sz w:val="18"/>
                <w:szCs w:val="16"/>
              </w:rPr>
              <w:t xml:space="preserve">Капитальный ремонт ВОС производительностью </w:t>
            </w:r>
            <w:r>
              <w:rPr>
                <w:rFonts w:eastAsia="Times New Roman"/>
                <w:color w:val="000000"/>
                <w:sz w:val="18"/>
                <w:szCs w:val="16"/>
              </w:rPr>
              <w:t xml:space="preserve">   </w:t>
            </w:r>
            <w:r w:rsidRPr="005547F6">
              <w:rPr>
                <w:rFonts w:eastAsia="Times New Roman"/>
                <w:color w:val="000000"/>
                <w:sz w:val="18"/>
                <w:szCs w:val="16"/>
              </w:rPr>
              <w:t>1,0 м3/час</w:t>
            </w:r>
          </w:p>
        </w:tc>
        <w:tc>
          <w:tcPr>
            <w:tcW w:w="883"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1917</w:t>
            </w:r>
          </w:p>
        </w:tc>
        <w:tc>
          <w:tcPr>
            <w:tcW w:w="706"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51"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1916,9</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51"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06"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20"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r>
      <w:tr w:rsidR="00BC2943" w:rsidRPr="005547F6" w:rsidTr="007C574B">
        <w:trPr>
          <w:trHeight w:val="353"/>
        </w:trPr>
        <w:tc>
          <w:tcPr>
            <w:tcW w:w="617" w:type="dxa"/>
            <w:hideMark/>
          </w:tcPr>
          <w:p w:rsidR="00BC2943" w:rsidRPr="005547F6" w:rsidRDefault="00BC2943" w:rsidP="007C574B">
            <w:pPr>
              <w:jc w:val="center"/>
              <w:rPr>
                <w:rFonts w:eastAsia="Times New Roman"/>
                <w:color w:val="000000"/>
                <w:sz w:val="18"/>
                <w:szCs w:val="14"/>
              </w:rPr>
            </w:pPr>
            <w:r w:rsidRPr="005547F6">
              <w:rPr>
                <w:rFonts w:eastAsia="Times New Roman"/>
                <w:color w:val="000000"/>
                <w:sz w:val="18"/>
                <w:szCs w:val="14"/>
              </w:rPr>
              <w:t>2</w:t>
            </w:r>
            <w:r>
              <w:rPr>
                <w:rFonts w:eastAsia="Times New Roman"/>
                <w:color w:val="000000"/>
                <w:sz w:val="18"/>
                <w:szCs w:val="14"/>
              </w:rPr>
              <w:t>.</w:t>
            </w:r>
          </w:p>
        </w:tc>
        <w:tc>
          <w:tcPr>
            <w:tcW w:w="4302" w:type="dxa"/>
            <w:hideMark/>
          </w:tcPr>
          <w:p w:rsidR="00BC2943" w:rsidRPr="005547F6" w:rsidRDefault="00BC2943" w:rsidP="007C574B">
            <w:pPr>
              <w:rPr>
                <w:rFonts w:eastAsia="Times New Roman"/>
                <w:color w:val="000000"/>
                <w:sz w:val="18"/>
                <w:szCs w:val="16"/>
              </w:rPr>
            </w:pPr>
            <w:r w:rsidRPr="005547F6">
              <w:rPr>
                <w:rFonts w:eastAsia="Times New Roman"/>
                <w:color w:val="000000"/>
                <w:sz w:val="18"/>
                <w:szCs w:val="16"/>
              </w:rPr>
              <w:t xml:space="preserve">Cтроительство кольцевых водопроводных сетей </w:t>
            </w:r>
            <w:r>
              <w:rPr>
                <w:rFonts w:eastAsia="Times New Roman"/>
                <w:color w:val="000000"/>
                <w:sz w:val="18"/>
                <w:szCs w:val="16"/>
              </w:rPr>
              <w:t xml:space="preserve">         </w:t>
            </w:r>
            <w:r w:rsidRPr="005547F6">
              <w:rPr>
                <w:rFonts w:eastAsia="Times New Roman"/>
                <w:color w:val="000000"/>
                <w:sz w:val="18"/>
                <w:szCs w:val="16"/>
              </w:rPr>
              <w:t xml:space="preserve">из полиэтилена Ду 65 мм </w:t>
            </w:r>
          </w:p>
        </w:tc>
        <w:tc>
          <w:tcPr>
            <w:tcW w:w="883"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11599</w:t>
            </w:r>
          </w:p>
        </w:tc>
        <w:tc>
          <w:tcPr>
            <w:tcW w:w="706"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51"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51"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06"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11599</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20"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r>
      <w:tr w:rsidR="00BC2943" w:rsidRPr="005547F6" w:rsidTr="007C574B">
        <w:trPr>
          <w:trHeight w:val="353"/>
        </w:trPr>
        <w:tc>
          <w:tcPr>
            <w:tcW w:w="617" w:type="dxa"/>
            <w:hideMark/>
          </w:tcPr>
          <w:p w:rsidR="00BC2943" w:rsidRPr="005547F6" w:rsidRDefault="00BC2943" w:rsidP="007C574B">
            <w:pPr>
              <w:jc w:val="center"/>
              <w:rPr>
                <w:rFonts w:eastAsia="Times New Roman"/>
                <w:color w:val="000000"/>
                <w:sz w:val="18"/>
                <w:szCs w:val="14"/>
              </w:rPr>
            </w:pPr>
            <w:r w:rsidRPr="005547F6">
              <w:rPr>
                <w:rFonts w:eastAsia="Times New Roman"/>
                <w:color w:val="000000"/>
                <w:sz w:val="18"/>
                <w:szCs w:val="14"/>
              </w:rPr>
              <w:t>3</w:t>
            </w:r>
            <w:r>
              <w:rPr>
                <w:rFonts w:eastAsia="Times New Roman"/>
                <w:color w:val="000000"/>
                <w:sz w:val="18"/>
                <w:szCs w:val="14"/>
              </w:rPr>
              <w:t>.</w:t>
            </w:r>
          </w:p>
        </w:tc>
        <w:tc>
          <w:tcPr>
            <w:tcW w:w="4302" w:type="dxa"/>
            <w:hideMark/>
          </w:tcPr>
          <w:p w:rsidR="00BC2943" w:rsidRPr="005547F6" w:rsidRDefault="00BC2943" w:rsidP="007C574B">
            <w:pPr>
              <w:rPr>
                <w:rFonts w:eastAsia="Times New Roman"/>
                <w:color w:val="000000"/>
                <w:sz w:val="18"/>
                <w:szCs w:val="16"/>
              </w:rPr>
            </w:pPr>
            <w:r w:rsidRPr="005547F6">
              <w:rPr>
                <w:rFonts w:eastAsia="Times New Roman"/>
                <w:color w:val="000000"/>
                <w:sz w:val="18"/>
                <w:szCs w:val="16"/>
              </w:rPr>
              <w:t xml:space="preserve">Разработка проектов зон санитарной охраны </w:t>
            </w:r>
            <w:r>
              <w:rPr>
                <w:rFonts w:eastAsia="Times New Roman"/>
                <w:color w:val="000000"/>
                <w:sz w:val="18"/>
                <w:szCs w:val="16"/>
              </w:rPr>
              <w:t xml:space="preserve">                 </w:t>
            </w:r>
            <w:r w:rsidRPr="005547F6">
              <w:rPr>
                <w:rFonts w:eastAsia="Times New Roman"/>
                <w:color w:val="000000"/>
                <w:sz w:val="18"/>
                <w:szCs w:val="16"/>
              </w:rPr>
              <w:t>и подсчет запасов воды</w:t>
            </w:r>
          </w:p>
        </w:tc>
        <w:tc>
          <w:tcPr>
            <w:tcW w:w="883"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399</w:t>
            </w:r>
          </w:p>
        </w:tc>
        <w:tc>
          <w:tcPr>
            <w:tcW w:w="706"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51"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399,44</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51"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06"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20"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r>
      <w:tr w:rsidR="00BC2943" w:rsidRPr="005547F6" w:rsidTr="007C574B">
        <w:trPr>
          <w:trHeight w:val="353"/>
        </w:trPr>
        <w:tc>
          <w:tcPr>
            <w:tcW w:w="617" w:type="dxa"/>
            <w:hideMark/>
          </w:tcPr>
          <w:p w:rsidR="00BC2943" w:rsidRPr="005547F6" w:rsidRDefault="00BC2943" w:rsidP="007C574B">
            <w:pPr>
              <w:jc w:val="center"/>
              <w:rPr>
                <w:rFonts w:eastAsia="Times New Roman"/>
                <w:color w:val="000000"/>
                <w:sz w:val="18"/>
                <w:szCs w:val="14"/>
              </w:rPr>
            </w:pPr>
            <w:r w:rsidRPr="005547F6">
              <w:rPr>
                <w:rFonts w:eastAsia="Times New Roman"/>
                <w:color w:val="000000"/>
                <w:sz w:val="18"/>
                <w:szCs w:val="14"/>
              </w:rPr>
              <w:t>4</w:t>
            </w:r>
            <w:r>
              <w:rPr>
                <w:rFonts w:eastAsia="Times New Roman"/>
                <w:color w:val="000000"/>
                <w:sz w:val="18"/>
                <w:szCs w:val="14"/>
              </w:rPr>
              <w:t>.</w:t>
            </w:r>
          </w:p>
        </w:tc>
        <w:tc>
          <w:tcPr>
            <w:tcW w:w="4302" w:type="dxa"/>
            <w:hideMark/>
          </w:tcPr>
          <w:p w:rsidR="00BC2943" w:rsidRPr="005547F6" w:rsidRDefault="00BC2943" w:rsidP="007C574B">
            <w:pPr>
              <w:rPr>
                <w:rFonts w:eastAsia="Times New Roman"/>
                <w:color w:val="000000"/>
                <w:sz w:val="18"/>
                <w:szCs w:val="16"/>
              </w:rPr>
            </w:pPr>
            <w:r w:rsidRPr="005547F6">
              <w:rPr>
                <w:rFonts w:eastAsia="Times New Roman"/>
                <w:color w:val="000000"/>
                <w:sz w:val="18"/>
                <w:szCs w:val="16"/>
              </w:rPr>
              <w:t>Установка емкости РЧВ объемом 10 м3 с элементами подогрева от сети теплоснабжения</w:t>
            </w:r>
          </w:p>
        </w:tc>
        <w:tc>
          <w:tcPr>
            <w:tcW w:w="883"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586</w:t>
            </w:r>
          </w:p>
        </w:tc>
        <w:tc>
          <w:tcPr>
            <w:tcW w:w="706"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51"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585,77</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51"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06"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20"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r>
      <w:tr w:rsidR="00BC2943" w:rsidRPr="005547F6" w:rsidTr="007C574B">
        <w:trPr>
          <w:trHeight w:val="208"/>
        </w:trPr>
        <w:tc>
          <w:tcPr>
            <w:tcW w:w="617" w:type="dxa"/>
            <w:hideMark/>
          </w:tcPr>
          <w:p w:rsidR="00BC2943" w:rsidRPr="005547F6" w:rsidRDefault="00BC2943" w:rsidP="007C574B">
            <w:pPr>
              <w:jc w:val="center"/>
              <w:rPr>
                <w:rFonts w:eastAsia="Times New Roman"/>
                <w:color w:val="000000"/>
                <w:sz w:val="18"/>
                <w:szCs w:val="14"/>
              </w:rPr>
            </w:pPr>
            <w:r w:rsidRPr="005547F6">
              <w:rPr>
                <w:rFonts w:eastAsia="Times New Roman"/>
                <w:color w:val="000000"/>
                <w:sz w:val="18"/>
                <w:szCs w:val="14"/>
              </w:rPr>
              <w:t> </w:t>
            </w:r>
          </w:p>
        </w:tc>
        <w:tc>
          <w:tcPr>
            <w:tcW w:w="4302" w:type="dxa"/>
            <w:hideMark/>
          </w:tcPr>
          <w:p w:rsidR="00BC2943" w:rsidRPr="005547F6" w:rsidRDefault="00BC2943" w:rsidP="007C574B">
            <w:pPr>
              <w:rPr>
                <w:rFonts w:eastAsia="Times New Roman"/>
                <w:color w:val="000000"/>
                <w:sz w:val="18"/>
                <w:szCs w:val="16"/>
              </w:rPr>
            </w:pPr>
            <w:r w:rsidRPr="005547F6">
              <w:rPr>
                <w:rFonts w:eastAsia="Times New Roman"/>
                <w:color w:val="000000"/>
                <w:sz w:val="18"/>
                <w:szCs w:val="16"/>
              </w:rPr>
              <w:t>Итого по с. Тюли</w:t>
            </w:r>
          </w:p>
        </w:tc>
        <w:tc>
          <w:tcPr>
            <w:tcW w:w="883"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14501</w:t>
            </w:r>
          </w:p>
        </w:tc>
        <w:tc>
          <w:tcPr>
            <w:tcW w:w="706"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51"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2902,1</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51"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706"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11599</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17"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c>
          <w:tcPr>
            <w:tcW w:w="620" w:type="dxa"/>
            <w:hideMark/>
          </w:tcPr>
          <w:p w:rsidR="00BC2943" w:rsidRPr="005547F6" w:rsidRDefault="00BC2943" w:rsidP="007C574B">
            <w:pPr>
              <w:jc w:val="center"/>
              <w:rPr>
                <w:rFonts w:eastAsia="Times New Roman"/>
                <w:color w:val="000000"/>
                <w:sz w:val="18"/>
                <w:szCs w:val="16"/>
              </w:rPr>
            </w:pPr>
            <w:r w:rsidRPr="005547F6">
              <w:rPr>
                <w:rFonts w:eastAsia="Times New Roman"/>
                <w:color w:val="000000"/>
                <w:sz w:val="18"/>
                <w:szCs w:val="16"/>
              </w:rPr>
              <w:t>0</w:t>
            </w:r>
          </w:p>
        </w:tc>
      </w:tr>
      <w:tr w:rsidR="00BC2943" w:rsidRPr="005547F6" w:rsidTr="007C574B">
        <w:trPr>
          <w:trHeight w:val="208"/>
        </w:trPr>
        <w:tc>
          <w:tcPr>
            <w:tcW w:w="617" w:type="dxa"/>
            <w:hideMark/>
          </w:tcPr>
          <w:p w:rsidR="00BC2943" w:rsidRPr="005547F6" w:rsidRDefault="00BC2943" w:rsidP="007C574B">
            <w:pPr>
              <w:jc w:val="center"/>
              <w:rPr>
                <w:rFonts w:eastAsia="Times New Roman"/>
                <w:b/>
                <w:bCs/>
                <w:color w:val="000000"/>
                <w:sz w:val="18"/>
                <w:szCs w:val="14"/>
              </w:rPr>
            </w:pPr>
            <w:r w:rsidRPr="005547F6">
              <w:rPr>
                <w:rFonts w:eastAsia="Times New Roman"/>
                <w:b/>
                <w:bCs/>
                <w:color w:val="000000"/>
                <w:sz w:val="18"/>
                <w:szCs w:val="14"/>
              </w:rPr>
              <w:t> </w:t>
            </w:r>
          </w:p>
        </w:tc>
        <w:tc>
          <w:tcPr>
            <w:tcW w:w="4302" w:type="dxa"/>
            <w:hideMark/>
          </w:tcPr>
          <w:p w:rsidR="00BC2943" w:rsidRPr="005547F6" w:rsidRDefault="00BC2943" w:rsidP="007C574B">
            <w:pPr>
              <w:rPr>
                <w:rFonts w:eastAsia="Times New Roman"/>
                <w:b/>
                <w:bCs/>
                <w:color w:val="000000"/>
                <w:sz w:val="18"/>
                <w:szCs w:val="16"/>
              </w:rPr>
            </w:pPr>
            <w:r w:rsidRPr="005547F6">
              <w:rPr>
                <w:rFonts w:eastAsia="Times New Roman"/>
                <w:b/>
                <w:bCs/>
                <w:color w:val="000000"/>
                <w:sz w:val="18"/>
                <w:szCs w:val="16"/>
              </w:rPr>
              <w:t xml:space="preserve">ИТОГО по сельскому поселению </w:t>
            </w:r>
          </w:p>
        </w:tc>
        <w:tc>
          <w:tcPr>
            <w:tcW w:w="883" w:type="dxa"/>
            <w:hideMark/>
          </w:tcPr>
          <w:p w:rsidR="00BC2943" w:rsidRPr="005547F6" w:rsidRDefault="00BC2943" w:rsidP="007C574B">
            <w:pPr>
              <w:jc w:val="center"/>
              <w:rPr>
                <w:rFonts w:eastAsia="Times New Roman"/>
                <w:b/>
                <w:bCs/>
                <w:color w:val="000000"/>
                <w:sz w:val="18"/>
                <w:szCs w:val="16"/>
              </w:rPr>
            </w:pPr>
            <w:r w:rsidRPr="005547F6">
              <w:rPr>
                <w:rFonts w:eastAsia="Times New Roman"/>
                <w:b/>
                <w:bCs/>
                <w:color w:val="000000"/>
                <w:sz w:val="18"/>
                <w:szCs w:val="16"/>
              </w:rPr>
              <w:t>58136</w:t>
            </w:r>
          </w:p>
        </w:tc>
        <w:tc>
          <w:tcPr>
            <w:tcW w:w="706" w:type="dxa"/>
            <w:hideMark/>
          </w:tcPr>
          <w:p w:rsidR="00BC2943" w:rsidRPr="005547F6" w:rsidRDefault="00BC2943" w:rsidP="007C574B">
            <w:pPr>
              <w:jc w:val="center"/>
              <w:rPr>
                <w:rFonts w:eastAsia="Times New Roman"/>
                <w:b/>
                <w:bCs/>
                <w:color w:val="000000"/>
                <w:sz w:val="18"/>
                <w:szCs w:val="16"/>
              </w:rPr>
            </w:pPr>
            <w:r w:rsidRPr="005547F6">
              <w:rPr>
                <w:rFonts w:eastAsia="Times New Roman"/>
                <w:b/>
                <w:bCs/>
                <w:color w:val="000000"/>
                <w:sz w:val="18"/>
                <w:szCs w:val="16"/>
              </w:rPr>
              <w:t>11573</w:t>
            </w:r>
          </w:p>
        </w:tc>
        <w:tc>
          <w:tcPr>
            <w:tcW w:w="617" w:type="dxa"/>
            <w:hideMark/>
          </w:tcPr>
          <w:p w:rsidR="00BC2943" w:rsidRPr="005547F6" w:rsidRDefault="00BC2943" w:rsidP="007C574B">
            <w:pPr>
              <w:jc w:val="center"/>
              <w:rPr>
                <w:rFonts w:eastAsia="Times New Roman"/>
                <w:b/>
                <w:bCs/>
                <w:color w:val="000000"/>
                <w:sz w:val="18"/>
                <w:szCs w:val="16"/>
              </w:rPr>
            </w:pPr>
            <w:r w:rsidRPr="005547F6">
              <w:rPr>
                <w:rFonts w:eastAsia="Times New Roman"/>
                <w:b/>
                <w:bCs/>
                <w:color w:val="000000"/>
                <w:sz w:val="18"/>
                <w:szCs w:val="16"/>
              </w:rPr>
              <w:t>0</w:t>
            </w:r>
          </w:p>
        </w:tc>
        <w:tc>
          <w:tcPr>
            <w:tcW w:w="617" w:type="dxa"/>
            <w:hideMark/>
          </w:tcPr>
          <w:p w:rsidR="00BC2943" w:rsidRPr="005547F6" w:rsidRDefault="00BC2943" w:rsidP="007C574B">
            <w:pPr>
              <w:jc w:val="center"/>
              <w:rPr>
                <w:rFonts w:eastAsia="Times New Roman"/>
                <w:b/>
                <w:bCs/>
                <w:color w:val="000000"/>
                <w:sz w:val="18"/>
                <w:szCs w:val="16"/>
              </w:rPr>
            </w:pPr>
            <w:r w:rsidRPr="005547F6">
              <w:rPr>
                <w:rFonts w:eastAsia="Times New Roman"/>
                <w:b/>
                <w:bCs/>
                <w:color w:val="000000"/>
                <w:sz w:val="18"/>
                <w:szCs w:val="16"/>
              </w:rPr>
              <w:t>1500</w:t>
            </w:r>
          </w:p>
        </w:tc>
        <w:tc>
          <w:tcPr>
            <w:tcW w:w="751" w:type="dxa"/>
            <w:hideMark/>
          </w:tcPr>
          <w:p w:rsidR="00BC2943" w:rsidRPr="005547F6" w:rsidRDefault="00BC2943" w:rsidP="007C574B">
            <w:pPr>
              <w:jc w:val="center"/>
              <w:rPr>
                <w:rFonts w:eastAsia="Times New Roman"/>
                <w:b/>
                <w:bCs/>
                <w:color w:val="000000"/>
                <w:sz w:val="18"/>
                <w:szCs w:val="16"/>
              </w:rPr>
            </w:pPr>
            <w:r w:rsidRPr="005547F6">
              <w:rPr>
                <w:rFonts w:eastAsia="Times New Roman"/>
                <w:b/>
                <w:bCs/>
                <w:color w:val="000000"/>
                <w:sz w:val="18"/>
                <w:szCs w:val="16"/>
              </w:rPr>
              <w:t>5149</w:t>
            </w:r>
          </w:p>
        </w:tc>
        <w:tc>
          <w:tcPr>
            <w:tcW w:w="617" w:type="dxa"/>
            <w:hideMark/>
          </w:tcPr>
          <w:p w:rsidR="00BC2943" w:rsidRPr="005547F6" w:rsidRDefault="00BC2943" w:rsidP="007C574B">
            <w:pPr>
              <w:jc w:val="center"/>
              <w:rPr>
                <w:rFonts w:eastAsia="Times New Roman"/>
                <w:b/>
                <w:bCs/>
                <w:color w:val="000000"/>
                <w:sz w:val="18"/>
                <w:szCs w:val="16"/>
              </w:rPr>
            </w:pPr>
            <w:r w:rsidRPr="005547F6">
              <w:rPr>
                <w:rFonts w:eastAsia="Times New Roman"/>
                <w:b/>
                <w:bCs/>
                <w:color w:val="000000"/>
                <w:sz w:val="18"/>
                <w:szCs w:val="16"/>
              </w:rPr>
              <w:t>0</w:t>
            </w:r>
          </w:p>
        </w:tc>
        <w:tc>
          <w:tcPr>
            <w:tcW w:w="617" w:type="dxa"/>
            <w:hideMark/>
          </w:tcPr>
          <w:p w:rsidR="00BC2943" w:rsidRPr="005547F6" w:rsidRDefault="00BC2943" w:rsidP="007C574B">
            <w:pPr>
              <w:jc w:val="center"/>
              <w:rPr>
                <w:rFonts w:eastAsia="Times New Roman"/>
                <w:b/>
                <w:bCs/>
                <w:color w:val="000000"/>
                <w:sz w:val="18"/>
                <w:szCs w:val="16"/>
              </w:rPr>
            </w:pPr>
            <w:r w:rsidRPr="005547F6">
              <w:rPr>
                <w:rFonts w:eastAsia="Times New Roman"/>
                <w:b/>
                <w:bCs/>
                <w:color w:val="000000"/>
                <w:sz w:val="18"/>
                <w:szCs w:val="16"/>
              </w:rPr>
              <w:t>0</w:t>
            </w:r>
          </w:p>
        </w:tc>
        <w:tc>
          <w:tcPr>
            <w:tcW w:w="617" w:type="dxa"/>
            <w:hideMark/>
          </w:tcPr>
          <w:p w:rsidR="00BC2943" w:rsidRPr="005547F6" w:rsidRDefault="00BC2943" w:rsidP="007C574B">
            <w:pPr>
              <w:jc w:val="center"/>
              <w:rPr>
                <w:rFonts w:eastAsia="Times New Roman"/>
                <w:b/>
                <w:bCs/>
                <w:color w:val="000000"/>
                <w:sz w:val="18"/>
                <w:szCs w:val="16"/>
              </w:rPr>
            </w:pPr>
            <w:r w:rsidRPr="005547F6">
              <w:rPr>
                <w:rFonts w:eastAsia="Times New Roman"/>
                <w:b/>
                <w:bCs/>
                <w:color w:val="000000"/>
                <w:sz w:val="18"/>
                <w:szCs w:val="16"/>
              </w:rPr>
              <w:t>0</w:t>
            </w:r>
          </w:p>
        </w:tc>
        <w:tc>
          <w:tcPr>
            <w:tcW w:w="751" w:type="dxa"/>
            <w:hideMark/>
          </w:tcPr>
          <w:p w:rsidR="00BC2943" w:rsidRPr="005547F6" w:rsidRDefault="00BC2943" w:rsidP="007C574B">
            <w:pPr>
              <w:jc w:val="center"/>
              <w:rPr>
                <w:rFonts w:eastAsia="Times New Roman"/>
                <w:b/>
                <w:bCs/>
                <w:color w:val="000000"/>
                <w:sz w:val="18"/>
                <w:szCs w:val="16"/>
              </w:rPr>
            </w:pPr>
            <w:r w:rsidRPr="005547F6">
              <w:rPr>
                <w:rFonts w:eastAsia="Times New Roman"/>
                <w:b/>
                <w:bCs/>
                <w:color w:val="000000"/>
                <w:sz w:val="18"/>
                <w:szCs w:val="16"/>
              </w:rPr>
              <w:t>6902</w:t>
            </w:r>
          </w:p>
        </w:tc>
        <w:tc>
          <w:tcPr>
            <w:tcW w:w="617" w:type="dxa"/>
            <w:hideMark/>
          </w:tcPr>
          <w:p w:rsidR="00BC2943" w:rsidRPr="005547F6" w:rsidRDefault="00BC2943" w:rsidP="007C574B">
            <w:pPr>
              <w:jc w:val="center"/>
              <w:rPr>
                <w:rFonts w:eastAsia="Times New Roman"/>
                <w:b/>
                <w:bCs/>
                <w:color w:val="000000"/>
                <w:sz w:val="18"/>
                <w:szCs w:val="16"/>
              </w:rPr>
            </w:pPr>
            <w:r w:rsidRPr="005547F6">
              <w:rPr>
                <w:rFonts w:eastAsia="Times New Roman"/>
                <w:b/>
                <w:bCs/>
                <w:color w:val="000000"/>
                <w:sz w:val="18"/>
                <w:szCs w:val="16"/>
              </w:rPr>
              <w:t>0</w:t>
            </w:r>
          </w:p>
        </w:tc>
        <w:tc>
          <w:tcPr>
            <w:tcW w:w="706" w:type="dxa"/>
            <w:hideMark/>
          </w:tcPr>
          <w:p w:rsidR="00BC2943" w:rsidRPr="005547F6" w:rsidRDefault="00BC2943" w:rsidP="007C574B">
            <w:pPr>
              <w:jc w:val="center"/>
              <w:rPr>
                <w:rFonts w:eastAsia="Times New Roman"/>
                <w:b/>
                <w:bCs/>
                <w:color w:val="000000"/>
                <w:sz w:val="18"/>
                <w:szCs w:val="16"/>
              </w:rPr>
            </w:pPr>
            <w:r w:rsidRPr="005547F6">
              <w:rPr>
                <w:rFonts w:eastAsia="Times New Roman"/>
                <w:b/>
                <w:bCs/>
                <w:color w:val="000000"/>
                <w:sz w:val="18"/>
                <w:szCs w:val="16"/>
              </w:rPr>
              <w:t>33013</w:t>
            </w:r>
          </w:p>
        </w:tc>
        <w:tc>
          <w:tcPr>
            <w:tcW w:w="617" w:type="dxa"/>
            <w:hideMark/>
          </w:tcPr>
          <w:p w:rsidR="00BC2943" w:rsidRPr="005547F6" w:rsidRDefault="00BC2943" w:rsidP="007C574B">
            <w:pPr>
              <w:jc w:val="center"/>
              <w:rPr>
                <w:rFonts w:eastAsia="Times New Roman"/>
                <w:b/>
                <w:bCs/>
                <w:color w:val="000000"/>
                <w:sz w:val="18"/>
                <w:szCs w:val="16"/>
              </w:rPr>
            </w:pPr>
            <w:r w:rsidRPr="005547F6">
              <w:rPr>
                <w:rFonts w:eastAsia="Times New Roman"/>
                <w:b/>
                <w:bCs/>
                <w:color w:val="000000"/>
                <w:sz w:val="18"/>
                <w:szCs w:val="16"/>
              </w:rPr>
              <w:t>0</w:t>
            </w:r>
          </w:p>
        </w:tc>
        <w:tc>
          <w:tcPr>
            <w:tcW w:w="617" w:type="dxa"/>
            <w:hideMark/>
          </w:tcPr>
          <w:p w:rsidR="00BC2943" w:rsidRPr="005547F6" w:rsidRDefault="00BC2943" w:rsidP="007C574B">
            <w:pPr>
              <w:jc w:val="center"/>
              <w:rPr>
                <w:rFonts w:eastAsia="Times New Roman"/>
                <w:b/>
                <w:bCs/>
                <w:color w:val="000000"/>
                <w:sz w:val="18"/>
                <w:szCs w:val="16"/>
              </w:rPr>
            </w:pPr>
            <w:r w:rsidRPr="005547F6">
              <w:rPr>
                <w:rFonts w:eastAsia="Times New Roman"/>
                <w:b/>
                <w:bCs/>
                <w:color w:val="000000"/>
                <w:sz w:val="18"/>
                <w:szCs w:val="16"/>
              </w:rPr>
              <w:t>0</w:t>
            </w:r>
          </w:p>
        </w:tc>
        <w:tc>
          <w:tcPr>
            <w:tcW w:w="617" w:type="dxa"/>
            <w:hideMark/>
          </w:tcPr>
          <w:p w:rsidR="00BC2943" w:rsidRPr="005547F6" w:rsidRDefault="00BC2943" w:rsidP="007C574B">
            <w:pPr>
              <w:jc w:val="center"/>
              <w:rPr>
                <w:rFonts w:eastAsia="Times New Roman"/>
                <w:b/>
                <w:bCs/>
                <w:color w:val="000000"/>
                <w:sz w:val="18"/>
                <w:szCs w:val="16"/>
              </w:rPr>
            </w:pPr>
            <w:r w:rsidRPr="005547F6">
              <w:rPr>
                <w:rFonts w:eastAsia="Times New Roman"/>
                <w:b/>
                <w:bCs/>
                <w:color w:val="000000"/>
                <w:sz w:val="18"/>
                <w:szCs w:val="16"/>
              </w:rPr>
              <w:t>0</w:t>
            </w:r>
          </w:p>
        </w:tc>
        <w:tc>
          <w:tcPr>
            <w:tcW w:w="620" w:type="dxa"/>
            <w:hideMark/>
          </w:tcPr>
          <w:p w:rsidR="00BC2943" w:rsidRPr="005547F6" w:rsidRDefault="00BC2943" w:rsidP="007C574B">
            <w:pPr>
              <w:jc w:val="center"/>
              <w:rPr>
                <w:rFonts w:eastAsia="Times New Roman"/>
                <w:b/>
                <w:bCs/>
                <w:color w:val="000000"/>
                <w:sz w:val="18"/>
                <w:szCs w:val="16"/>
              </w:rPr>
            </w:pPr>
            <w:r w:rsidRPr="005547F6">
              <w:rPr>
                <w:rFonts w:eastAsia="Times New Roman"/>
                <w:b/>
                <w:bCs/>
                <w:color w:val="000000"/>
                <w:sz w:val="18"/>
                <w:szCs w:val="16"/>
              </w:rPr>
              <w:t>0</w:t>
            </w:r>
          </w:p>
        </w:tc>
      </w:tr>
    </w:tbl>
    <w:p w:rsidR="00BC2943" w:rsidRPr="005547F6"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Pr="00F606CC" w:rsidRDefault="00BC2943" w:rsidP="007C574B">
      <w:pPr>
        <w:shd w:val="clear" w:color="auto" w:fill="FFFFFF"/>
        <w:autoSpaceDE w:val="0"/>
        <w:autoSpaceDN w:val="0"/>
        <w:adjustRightInd w:val="0"/>
        <w:ind w:firstLine="709"/>
        <w:jc w:val="both"/>
        <w:rPr>
          <w:b/>
          <w:sz w:val="24"/>
          <w:szCs w:val="24"/>
        </w:rPr>
      </w:pPr>
      <w:r>
        <w:rPr>
          <w:b/>
          <w:sz w:val="24"/>
          <w:szCs w:val="24"/>
        </w:rPr>
        <w:lastRenderedPageBreak/>
        <w:t>3.12</w:t>
      </w:r>
      <w:r w:rsidRPr="00F606CC">
        <w:rPr>
          <w:b/>
          <w:sz w:val="24"/>
          <w:szCs w:val="24"/>
        </w:rPr>
        <w:t>. Целевые показатели развития централизованных систем водоснабжения</w:t>
      </w:r>
      <w:r>
        <w:rPr>
          <w:b/>
          <w:sz w:val="24"/>
          <w:szCs w:val="24"/>
        </w:rPr>
        <w:t>.</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 xml:space="preserve">Принципами развития централизованной системы водоснабжения сельского поселения </w:t>
      </w:r>
      <w:r>
        <w:rPr>
          <w:sz w:val="24"/>
          <w:szCs w:val="24"/>
        </w:rPr>
        <w:t>Выкатной</w:t>
      </w:r>
      <w:r w:rsidRPr="00F606CC">
        <w:rPr>
          <w:sz w:val="24"/>
          <w:szCs w:val="24"/>
        </w:rPr>
        <w:t xml:space="preserve"> являются:</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постоянное улучшение качества предоставления услуг водоснабжения потребителям (абонентам);</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удовлетворение потребности в обеспечении услугой водоснабжения новых объектов капитального строительства;</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r>
        <w:rPr>
          <w:sz w:val="24"/>
          <w:szCs w:val="24"/>
        </w:rPr>
        <w:t>.</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Основными задачами, решаемыми при разработке схемы развития системы водоснабжения сельского поселения</w:t>
      </w:r>
      <w:r>
        <w:rPr>
          <w:sz w:val="24"/>
          <w:szCs w:val="24"/>
        </w:rPr>
        <w:t xml:space="preserve"> Выкатной</w:t>
      </w:r>
      <w:r w:rsidRPr="00F606CC">
        <w:rPr>
          <w:sz w:val="24"/>
          <w:szCs w:val="24"/>
        </w:rPr>
        <w:t>, являются:</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реконструкция и модернизация водопроводной сети, в том числе замена железобетонных водоводов с целью обеспечения качества воды, поставляемой потребителям, повышения надежности водоснабжения и снижения аварийности;</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w:t>
      </w:r>
      <w:r>
        <w:rPr>
          <w:sz w:val="24"/>
          <w:szCs w:val="24"/>
        </w:rPr>
        <w:t>;</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реконструкция водопроводных сетей с устройством отдельных водопроводных вводов (ликвидация «сцепок») с целью обеспечения требований по установке приборов учета воды на каждом объекте;</w:t>
      </w:r>
    </w:p>
    <w:p w:rsidR="00BC2943" w:rsidRPr="00F606CC" w:rsidRDefault="00BC2943" w:rsidP="007C574B">
      <w:pPr>
        <w:shd w:val="clear" w:color="auto" w:fill="FFFFFF"/>
        <w:autoSpaceDE w:val="0"/>
        <w:autoSpaceDN w:val="0"/>
        <w:adjustRightInd w:val="0"/>
        <w:ind w:firstLine="709"/>
        <w:jc w:val="both"/>
        <w:rPr>
          <w:sz w:val="24"/>
          <w:szCs w:val="24"/>
        </w:rPr>
      </w:pPr>
      <w:r>
        <w:rPr>
          <w:sz w:val="24"/>
          <w:szCs w:val="24"/>
        </w:rPr>
        <w:t>создание</w:t>
      </w:r>
      <w:r w:rsidRPr="00F606CC">
        <w:rPr>
          <w:sz w:val="24"/>
          <w:szCs w:val="24"/>
        </w:rPr>
        <w:t xml:space="preserve"> системы управления водоснабжением, внедрение системы измерений с целью повышения качества предоставления услуги водоснабжения за счет оперативного выявления и устранения технологических нарушений в рабо</w:t>
      </w:r>
      <w:r>
        <w:rPr>
          <w:sz w:val="24"/>
          <w:szCs w:val="24"/>
        </w:rPr>
        <w:t>те системы водоснабжения, а так</w:t>
      </w:r>
      <w:r w:rsidRPr="00F606CC">
        <w:rPr>
          <w:sz w:val="24"/>
          <w:szCs w:val="24"/>
        </w:rPr>
        <w:t>же обеспечения энергоэффективности функционирования системы;</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строительство сетей и сооружений для водоснабжения на осваив</w:t>
      </w:r>
      <w:r>
        <w:rPr>
          <w:sz w:val="24"/>
          <w:szCs w:val="24"/>
        </w:rPr>
        <w:t>аемых и преобразуемых территориях</w:t>
      </w:r>
      <w:r w:rsidRPr="00F606CC">
        <w:rPr>
          <w:sz w:val="24"/>
          <w:szCs w:val="24"/>
        </w:rPr>
        <w:t>, а также отдельных территориях, не имеющих централизованного водоснабжения</w:t>
      </w:r>
      <w:r>
        <w:rPr>
          <w:sz w:val="24"/>
          <w:szCs w:val="24"/>
        </w:rPr>
        <w:t>,</w:t>
      </w:r>
      <w:r w:rsidRPr="00F606CC">
        <w:rPr>
          <w:sz w:val="24"/>
          <w:szCs w:val="24"/>
        </w:rPr>
        <w:t xml:space="preserve"> с целью обеспечения доступности услуг водоснабжения для всех жителей.</w:t>
      </w:r>
    </w:p>
    <w:p w:rsidR="00BC2943" w:rsidRDefault="00BC2943" w:rsidP="007C574B">
      <w:pPr>
        <w:shd w:val="clear" w:color="auto" w:fill="FFFFFF"/>
        <w:autoSpaceDE w:val="0"/>
        <w:autoSpaceDN w:val="0"/>
        <w:adjustRightInd w:val="0"/>
        <w:ind w:firstLine="709"/>
        <w:jc w:val="both"/>
        <w:rPr>
          <w:sz w:val="24"/>
          <w:szCs w:val="24"/>
        </w:rPr>
      </w:pPr>
      <w:r w:rsidRPr="00F606CC">
        <w:rPr>
          <w:sz w:val="24"/>
          <w:szCs w:val="24"/>
        </w:rPr>
        <w:t>Целевые показатели, используемые для оценки развития централизованных систем водоснабжения сельского поселения</w:t>
      </w:r>
      <w:r>
        <w:rPr>
          <w:sz w:val="24"/>
          <w:szCs w:val="24"/>
        </w:rPr>
        <w:t xml:space="preserve"> Выкатной,</w:t>
      </w:r>
      <w:r w:rsidRPr="00F606CC">
        <w:rPr>
          <w:sz w:val="24"/>
          <w:szCs w:val="24"/>
        </w:rPr>
        <w:t xml:space="preserve"> и их фактические и перспективные значения представлены в таблице 2</w:t>
      </w:r>
      <w:r w:rsidRPr="005547F6">
        <w:rPr>
          <w:sz w:val="24"/>
          <w:szCs w:val="24"/>
        </w:rPr>
        <w:t>1</w:t>
      </w:r>
      <w:r w:rsidRPr="00F606CC">
        <w:rPr>
          <w:sz w:val="24"/>
          <w:szCs w:val="24"/>
        </w:rPr>
        <w:t>.</w:t>
      </w:r>
    </w:p>
    <w:p w:rsidR="00BC2943" w:rsidRPr="0060791D" w:rsidRDefault="00BC2943" w:rsidP="007C574B">
      <w:pPr>
        <w:shd w:val="clear" w:color="auto" w:fill="FFFFFF"/>
        <w:autoSpaceDE w:val="0"/>
        <w:autoSpaceDN w:val="0"/>
        <w:adjustRightInd w:val="0"/>
        <w:ind w:firstLine="709"/>
        <w:jc w:val="both"/>
        <w:rPr>
          <w:b/>
          <w:sz w:val="24"/>
          <w:szCs w:val="24"/>
        </w:rPr>
      </w:pPr>
      <w:r w:rsidRPr="0060791D">
        <w:rPr>
          <w:b/>
          <w:sz w:val="24"/>
          <w:szCs w:val="24"/>
        </w:rPr>
        <w:t>Таблица 2</w:t>
      </w:r>
      <w:r w:rsidRPr="005547F6">
        <w:rPr>
          <w:b/>
          <w:sz w:val="24"/>
          <w:szCs w:val="24"/>
        </w:rPr>
        <w:t>1</w:t>
      </w:r>
      <w:r w:rsidRPr="0060791D">
        <w:rPr>
          <w:b/>
          <w:sz w:val="24"/>
          <w:szCs w:val="24"/>
        </w:rPr>
        <w:t xml:space="preserve"> – Целевые показатели развития централизованной системы</w:t>
      </w:r>
    </w:p>
    <w:tbl>
      <w:tblPr>
        <w:tblStyle w:val="a8"/>
        <w:tblW w:w="0" w:type="auto"/>
        <w:tblLook w:val="04A0" w:firstRow="1" w:lastRow="0" w:firstColumn="1" w:lastColumn="0" w:noHBand="0" w:noVBand="1"/>
      </w:tblPr>
      <w:tblGrid>
        <w:gridCol w:w="3788"/>
        <w:gridCol w:w="1292"/>
        <w:gridCol w:w="1410"/>
        <w:gridCol w:w="1350"/>
        <w:gridCol w:w="1447"/>
      </w:tblGrid>
      <w:tr w:rsidR="00BC2943" w:rsidTr="007C574B">
        <w:tc>
          <w:tcPr>
            <w:tcW w:w="3919" w:type="dxa"/>
            <w:vMerge w:val="restart"/>
          </w:tcPr>
          <w:p w:rsidR="00BC2943" w:rsidRDefault="00BC2943" w:rsidP="007C574B">
            <w:pPr>
              <w:autoSpaceDE w:val="0"/>
              <w:autoSpaceDN w:val="0"/>
              <w:adjustRightInd w:val="0"/>
              <w:jc w:val="center"/>
              <w:rPr>
                <w:sz w:val="24"/>
                <w:szCs w:val="24"/>
              </w:rPr>
            </w:pPr>
            <w:r>
              <w:rPr>
                <w:sz w:val="24"/>
                <w:szCs w:val="24"/>
              </w:rPr>
              <w:t>Показатель</w:t>
            </w:r>
          </w:p>
        </w:tc>
        <w:tc>
          <w:tcPr>
            <w:tcW w:w="1292" w:type="dxa"/>
            <w:vMerge w:val="restart"/>
          </w:tcPr>
          <w:p w:rsidR="00BC2943" w:rsidRDefault="00BC2943" w:rsidP="007C574B">
            <w:pPr>
              <w:autoSpaceDE w:val="0"/>
              <w:autoSpaceDN w:val="0"/>
              <w:adjustRightInd w:val="0"/>
              <w:jc w:val="center"/>
              <w:rPr>
                <w:sz w:val="24"/>
                <w:szCs w:val="24"/>
              </w:rPr>
            </w:pPr>
            <w:r>
              <w:rPr>
                <w:sz w:val="24"/>
                <w:szCs w:val="24"/>
              </w:rPr>
              <w:t>Единица измерения</w:t>
            </w:r>
          </w:p>
        </w:tc>
        <w:tc>
          <w:tcPr>
            <w:tcW w:w="1418" w:type="dxa"/>
            <w:vMerge w:val="restart"/>
          </w:tcPr>
          <w:p w:rsidR="00BC2943" w:rsidRDefault="00BC2943" w:rsidP="007C574B">
            <w:pPr>
              <w:autoSpaceDE w:val="0"/>
              <w:autoSpaceDN w:val="0"/>
              <w:adjustRightInd w:val="0"/>
              <w:jc w:val="center"/>
              <w:rPr>
                <w:sz w:val="24"/>
                <w:szCs w:val="24"/>
              </w:rPr>
            </w:pPr>
            <w:r>
              <w:rPr>
                <w:sz w:val="24"/>
                <w:szCs w:val="24"/>
              </w:rPr>
              <w:t>Базовый показатель 2013 года</w:t>
            </w:r>
          </w:p>
        </w:tc>
        <w:tc>
          <w:tcPr>
            <w:tcW w:w="2941" w:type="dxa"/>
            <w:gridSpan w:val="2"/>
          </w:tcPr>
          <w:p w:rsidR="00BC2943" w:rsidRDefault="00BC2943" w:rsidP="007C574B">
            <w:pPr>
              <w:autoSpaceDE w:val="0"/>
              <w:autoSpaceDN w:val="0"/>
              <w:adjustRightInd w:val="0"/>
              <w:jc w:val="center"/>
              <w:rPr>
                <w:sz w:val="24"/>
                <w:szCs w:val="24"/>
              </w:rPr>
            </w:pPr>
            <w:r>
              <w:rPr>
                <w:sz w:val="24"/>
                <w:szCs w:val="24"/>
              </w:rPr>
              <w:t>Целевые показатели</w:t>
            </w:r>
          </w:p>
        </w:tc>
      </w:tr>
      <w:tr w:rsidR="00BC2943" w:rsidTr="007C574B">
        <w:trPr>
          <w:trHeight w:val="541"/>
        </w:trPr>
        <w:tc>
          <w:tcPr>
            <w:tcW w:w="3919" w:type="dxa"/>
            <w:vMerge/>
          </w:tcPr>
          <w:p w:rsidR="00BC2943" w:rsidRDefault="00BC2943" w:rsidP="007C574B">
            <w:pPr>
              <w:autoSpaceDE w:val="0"/>
              <w:autoSpaceDN w:val="0"/>
              <w:adjustRightInd w:val="0"/>
              <w:jc w:val="both"/>
              <w:rPr>
                <w:sz w:val="24"/>
                <w:szCs w:val="24"/>
              </w:rPr>
            </w:pPr>
          </w:p>
        </w:tc>
        <w:tc>
          <w:tcPr>
            <w:tcW w:w="1292" w:type="dxa"/>
            <w:vMerge/>
          </w:tcPr>
          <w:p w:rsidR="00BC2943" w:rsidRDefault="00BC2943" w:rsidP="007C574B">
            <w:pPr>
              <w:autoSpaceDE w:val="0"/>
              <w:autoSpaceDN w:val="0"/>
              <w:adjustRightInd w:val="0"/>
              <w:jc w:val="both"/>
              <w:rPr>
                <w:sz w:val="24"/>
                <w:szCs w:val="24"/>
              </w:rPr>
            </w:pPr>
          </w:p>
        </w:tc>
        <w:tc>
          <w:tcPr>
            <w:tcW w:w="1418" w:type="dxa"/>
            <w:vMerge/>
          </w:tcPr>
          <w:p w:rsidR="00BC2943" w:rsidRDefault="00BC2943" w:rsidP="007C574B">
            <w:pPr>
              <w:autoSpaceDE w:val="0"/>
              <w:autoSpaceDN w:val="0"/>
              <w:adjustRightInd w:val="0"/>
              <w:jc w:val="both"/>
              <w:rPr>
                <w:sz w:val="24"/>
                <w:szCs w:val="24"/>
              </w:rPr>
            </w:pPr>
          </w:p>
        </w:tc>
        <w:tc>
          <w:tcPr>
            <w:tcW w:w="1417" w:type="dxa"/>
          </w:tcPr>
          <w:p w:rsidR="00BC2943" w:rsidRDefault="00BC2943" w:rsidP="007C574B">
            <w:pPr>
              <w:autoSpaceDE w:val="0"/>
              <w:autoSpaceDN w:val="0"/>
              <w:adjustRightInd w:val="0"/>
              <w:jc w:val="center"/>
              <w:rPr>
                <w:sz w:val="24"/>
                <w:szCs w:val="24"/>
              </w:rPr>
            </w:pPr>
            <w:r>
              <w:rPr>
                <w:sz w:val="24"/>
                <w:szCs w:val="24"/>
              </w:rPr>
              <w:t>2020</w:t>
            </w:r>
          </w:p>
        </w:tc>
        <w:tc>
          <w:tcPr>
            <w:tcW w:w="1524" w:type="dxa"/>
          </w:tcPr>
          <w:p w:rsidR="00BC2943" w:rsidRDefault="00BC2943" w:rsidP="007C574B">
            <w:pPr>
              <w:autoSpaceDE w:val="0"/>
              <w:autoSpaceDN w:val="0"/>
              <w:adjustRightInd w:val="0"/>
              <w:jc w:val="center"/>
              <w:rPr>
                <w:sz w:val="24"/>
                <w:szCs w:val="24"/>
              </w:rPr>
            </w:pPr>
            <w:r>
              <w:rPr>
                <w:sz w:val="24"/>
                <w:szCs w:val="24"/>
              </w:rPr>
              <w:t>2030</w:t>
            </w:r>
          </w:p>
        </w:tc>
      </w:tr>
      <w:tr w:rsidR="00BC2943" w:rsidTr="007C574B">
        <w:tc>
          <w:tcPr>
            <w:tcW w:w="9570" w:type="dxa"/>
            <w:gridSpan w:val="5"/>
          </w:tcPr>
          <w:p w:rsidR="00BC2943" w:rsidRPr="003E1656" w:rsidRDefault="00BC2943" w:rsidP="007C574B">
            <w:pPr>
              <w:autoSpaceDE w:val="0"/>
              <w:autoSpaceDN w:val="0"/>
              <w:adjustRightInd w:val="0"/>
              <w:jc w:val="center"/>
              <w:rPr>
                <w:b/>
                <w:sz w:val="24"/>
                <w:szCs w:val="24"/>
              </w:rPr>
            </w:pPr>
            <w:r w:rsidRPr="003E1656">
              <w:rPr>
                <w:b/>
                <w:sz w:val="24"/>
                <w:szCs w:val="24"/>
              </w:rPr>
              <w:t>Показатель качества воды</w:t>
            </w:r>
          </w:p>
        </w:tc>
      </w:tr>
      <w:tr w:rsidR="00BC2943" w:rsidTr="007C574B">
        <w:tc>
          <w:tcPr>
            <w:tcW w:w="3919" w:type="dxa"/>
          </w:tcPr>
          <w:p w:rsidR="00BC2943" w:rsidRDefault="00BC2943" w:rsidP="007C574B">
            <w:pPr>
              <w:autoSpaceDE w:val="0"/>
              <w:autoSpaceDN w:val="0"/>
              <w:adjustRightInd w:val="0"/>
              <w:rPr>
                <w:sz w:val="24"/>
                <w:szCs w:val="24"/>
              </w:rPr>
            </w:pPr>
            <w:r>
              <w:rPr>
                <w:sz w:val="24"/>
                <w:szCs w:val="24"/>
              </w:rPr>
              <w:t>Доля проб питьевой воды соответствующей нормативным требованиям, подаваемой водопроводными станциями                      в распределительную водопроводную сеть</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418" w:type="dxa"/>
          </w:tcPr>
          <w:p w:rsidR="00BC2943" w:rsidRDefault="00BC2943" w:rsidP="007C574B">
            <w:pPr>
              <w:autoSpaceDE w:val="0"/>
              <w:autoSpaceDN w:val="0"/>
              <w:adjustRightInd w:val="0"/>
              <w:jc w:val="center"/>
              <w:rPr>
                <w:sz w:val="24"/>
                <w:szCs w:val="24"/>
              </w:rPr>
            </w:pPr>
            <w:r>
              <w:rPr>
                <w:sz w:val="24"/>
                <w:szCs w:val="24"/>
              </w:rPr>
              <w:t>75</w:t>
            </w:r>
          </w:p>
        </w:tc>
        <w:tc>
          <w:tcPr>
            <w:tcW w:w="1417" w:type="dxa"/>
          </w:tcPr>
          <w:p w:rsidR="00BC2943" w:rsidRDefault="00BC2943" w:rsidP="007C574B">
            <w:pPr>
              <w:autoSpaceDE w:val="0"/>
              <w:autoSpaceDN w:val="0"/>
              <w:adjustRightInd w:val="0"/>
              <w:jc w:val="center"/>
              <w:rPr>
                <w:sz w:val="24"/>
                <w:szCs w:val="24"/>
              </w:rPr>
            </w:pPr>
            <w:r>
              <w:rPr>
                <w:sz w:val="24"/>
                <w:szCs w:val="24"/>
              </w:rPr>
              <w:t>85</w:t>
            </w:r>
          </w:p>
        </w:tc>
        <w:tc>
          <w:tcPr>
            <w:tcW w:w="1524" w:type="dxa"/>
          </w:tcPr>
          <w:p w:rsidR="00BC2943" w:rsidRDefault="00BC2943" w:rsidP="007C574B">
            <w:pPr>
              <w:autoSpaceDE w:val="0"/>
              <w:autoSpaceDN w:val="0"/>
              <w:adjustRightInd w:val="0"/>
              <w:jc w:val="center"/>
              <w:rPr>
                <w:sz w:val="24"/>
                <w:szCs w:val="24"/>
              </w:rPr>
            </w:pPr>
            <w:r>
              <w:rPr>
                <w:sz w:val="24"/>
                <w:szCs w:val="24"/>
              </w:rPr>
              <w:t>100</w:t>
            </w:r>
          </w:p>
        </w:tc>
      </w:tr>
      <w:tr w:rsidR="00BC2943" w:rsidTr="007C574B">
        <w:tc>
          <w:tcPr>
            <w:tcW w:w="3919" w:type="dxa"/>
          </w:tcPr>
          <w:p w:rsidR="00BC2943" w:rsidRDefault="00BC2943" w:rsidP="007C574B">
            <w:pPr>
              <w:autoSpaceDE w:val="0"/>
              <w:autoSpaceDN w:val="0"/>
              <w:adjustRightInd w:val="0"/>
              <w:rPr>
                <w:sz w:val="24"/>
                <w:szCs w:val="24"/>
              </w:rPr>
            </w:pPr>
            <w:r>
              <w:rPr>
                <w:sz w:val="24"/>
                <w:szCs w:val="24"/>
              </w:rPr>
              <w:t>Доля проб питьевой воды,                        в водопроводной распределительной сети, соответствующих нормативным требованиям</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418" w:type="dxa"/>
          </w:tcPr>
          <w:p w:rsidR="00BC2943" w:rsidRDefault="00BC2943" w:rsidP="007C574B">
            <w:pPr>
              <w:autoSpaceDE w:val="0"/>
              <w:autoSpaceDN w:val="0"/>
              <w:adjustRightInd w:val="0"/>
              <w:jc w:val="center"/>
              <w:rPr>
                <w:sz w:val="24"/>
                <w:szCs w:val="24"/>
              </w:rPr>
            </w:pPr>
            <w:r>
              <w:rPr>
                <w:sz w:val="24"/>
                <w:szCs w:val="24"/>
              </w:rPr>
              <w:t>75</w:t>
            </w:r>
          </w:p>
        </w:tc>
        <w:tc>
          <w:tcPr>
            <w:tcW w:w="1417" w:type="dxa"/>
          </w:tcPr>
          <w:p w:rsidR="00BC2943" w:rsidRDefault="00BC2943" w:rsidP="007C574B">
            <w:pPr>
              <w:autoSpaceDE w:val="0"/>
              <w:autoSpaceDN w:val="0"/>
              <w:adjustRightInd w:val="0"/>
              <w:jc w:val="center"/>
              <w:rPr>
                <w:sz w:val="24"/>
                <w:szCs w:val="24"/>
              </w:rPr>
            </w:pPr>
            <w:r>
              <w:rPr>
                <w:sz w:val="24"/>
                <w:szCs w:val="24"/>
              </w:rPr>
              <w:t>85</w:t>
            </w:r>
          </w:p>
        </w:tc>
        <w:tc>
          <w:tcPr>
            <w:tcW w:w="1524" w:type="dxa"/>
          </w:tcPr>
          <w:p w:rsidR="00BC2943" w:rsidRDefault="00BC2943" w:rsidP="007C574B">
            <w:pPr>
              <w:autoSpaceDE w:val="0"/>
              <w:autoSpaceDN w:val="0"/>
              <w:adjustRightInd w:val="0"/>
              <w:jc w:val="center"/>
              <w:rPr>
                <w:sz w:val="24"/>
                <w:szCs w:val="24"/>
              </w:rPr>
            </w:pPr>
            <w:r>
              <w:rPr>
                <w:sz w:val="24"/>
                <w:szCs w:val="24"/>
              </w:rPr>
              <w:t>100</w:t>
            </w:r>
          </w:p>
        </w:tc>
      </w:tr>
      <w:tr w:rsidR="00BC2943" w:rsidTr="007C574B">
        <w:tc>
          <w:tcPr>
            <w:tcW w:w="9570" w:type="dxa"/>
            <w:gridSpan w:val="5"/>
          </w:tcPr>
          <w:p w:rsidR="00BC2943" w:rsidRPr="003E1656" w:rsidRDefault="00BC2943" w:rsidP="007C574B">
            <w:pPr>
              <w:autoSpaceDE w:val="0"/>
              <w:autoSpaceDN w:val="0"/>
              <w:adjustRightInd w:val="0"/>
              <w:jc w:val="center"/>
              <w:rPr>
                <w:b/>
                <w:sz w:val="24"/>
                <w:szCs w:val="24"/>
              </w:rPr>
            </w:pPr>
            <w:r>
              <w:rPr>
                <w:b/>
                <w:sz w:val="24"/>
                <w:szCs w:val="24"/>
              </w:rPr>
              <w:lastRenderedPageBreak/>
              <w:t>Показатели надежности и бесперебойности услуг</w:t>
            </w:r>
          </w:p>
        </w:tc>
      </w:tr>
      <w:tr w:rsidR="00BC2943" w:rsidTr="007C574B">
        <w:tc>
          <w:tcPr>
            <w:tcW w:w="3919" w:type="dxa"/>
          </w:tcPr>
          <w:p w:rsidR="00BC2943" w:rsidRDefault="00BC2943" w:rsidP="007C574B">
            <w:pPr>
              <w:autoSpaceDE w:val="0"/>
              <w:autoSpaceDN w:val="0"/>
              <w:adjustRightInd w:val="0"/>
              <w:rPr>
                <w:sz w:val="24"/>
                <w:szCs w:val="24"/>
              </w:rPr>
            </w:pPr>
            <w:r>
              <w:rPr>
                <w:sz w:val="24"/>
                <w:szCs w:val="24"/>
              </w:rPr>
              <w:t>Удельное количество повреждений на водопроводной сети</w:t>
            </w:r>
          </w:p>
        </w:tc>
        <w:tc>
          <w:tcPr>
            <w:tcW w:w="1292" w:type="dxa"/>
          </w:tcPr>
          <w:p w:rsidR="00BC2943" w:rsidRDefault="00BC2943" w:rsidP="007C574B">
            <w:pPr>
              <w:autoSpaceDE w:val="0"/>
              <w:autoSpaceDN w:val="0"/>
              <w:adjustRightInd w:val="0"/>
              <w:jc w:val="center"/>
              <w:rPr>
                <w:sz w:val="24"/>
                <w:szCs w:val="24"/>
              </w:rPr>
            </w:pPr>
            <w:r>
              <w:rPr>
                <w:sz w:val="24"/>
                <w:szCs w:val="24"/>
              </w:rPr>
              <w:t>ед./10 км</w:t>
            </w:r>
          </w:p>
        </w:tc>
        <w:tc>
          <w:tcPr>
            <w:tcW w:w="1418" w:type="dxa"/>
          </w:tcPr>
          <w:p w:rsidR="00BC2943" w:rsidRDefault="00BC2943" w:rsidP="007C574B">
            <w:pPr>
              <w:autoSpaceDE w:val="0"/>
              <w:autoSpaceDN w:val="0"/>
              <w:adjustRightInd w:val="0"/>
              <w:jc w:val="center"/>
              <w:rPr>
                <w:sz w:val="24"/>
                <w:szCs w:val="24"/>
              </w:rPr>
            </w:pPr>
            <w:r>
              <w:rPr>
                <w:sz w:val="24"/>
                <w:szCs w:val="24"/>
              </w:rPr>
              <w:t>0</w:t>
            </w:r>
          </w:p>
        </w:tc>
        <w:tc>
          <w:tcPr>
            <w:tcW w:w="1417" w:type="dxa"/>
          </w:tcPr>
          <w:p w:rsidR="00BC2943" w:rsidRDefault="00BC2943" w:rsidP="007C574B">
            <w:pPr>
              <w:autoSpaceDE w:val="0"/>
              <w:autoSpaceDN w:val="0"/>
              <w:adjustRightInd w:val="0"/>
              <w:jc w:val="center"/>
              <w:rPr>
                <w:sz w:val="24"/>
                <w:szCs w:val="24"/>
              </w:rPr>
            </w:pPr>
            <w:r>
              <w:rPr>
                <w:sz w:val="24"/>
                <w:szCs w:val="24"/>
              </w:rPr>
              <w:t>0</w:t>
            </w:r>
          </w:p>
        </w:tc>
        <w:tc>
          <w:tcPr>
            <w:tcW w:w="1524" w:type="dxa"/>
          </w:tcPr>
          <w:p w:rsidR="00BC2943" w:rsidRDefault="00BC2943" w:rsidP="007C574B">
            <w:pPr>
              <w:autoSpaceDE w:val="0"/>
              <w:autoSpaceDN w:val="0"/>
              <w:adjustRightInd w:val="0"/>
              <w:jc w:val="center"/>
              <w:rPr>
                <w:sz w:val="24"/>
                <w:szCs w:val="24"/>
              </w:rPr>
            </w:pPr>
            <w:r>
              <w:rPr>
                <w:sz w:val="24"/>
                <w:szCs w:val="24"/>
              </w:rPr>
              <w:t>0</w:t>
            </w:r>
          </w:p>
        </w:tc>
      </w:tr>
      <w:tr w:rsidR="00BC2943" w:rsidTr="007C574B">
        <w:tc>
          <w:tcPr>
            <w:tcW w:w="3919" w:type="dxa"/>
          </w:tcPr>
          <w:p w:rsidR="00BC2943" w:rsidRDefault="00BC2943" w:rsidP="007C574B">
            <w:pPr>
              <w:autoSpaceDE w:val="0"/>
              <w:autoSpaceDN w:val="0"/>
              <w:adjustRightInd w:val="0"/>
              <w:rPr>
                <w:sz w:val="24"/>
                <w:szCs w:val="24"/>
              </w:rPr>
            </w:pPr>
            <w:r>
              <w:rPr>
                <w:sz w:val="24"/>
                <w:szCs w:val="24"/>
              </w:rPr>
              <w:t>Доля уличной водопроводной сети, нуждающейся в замене (реновации)</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418" w:type="dxa"/>
          </w:tcPr>
          <w:p w:rsidR="00BC2943" w:rsidRDefault="00BC2943" w:rsidP="007C574B">
            <w:pPr>
              <w:autoSpaceDE w:val="0"/>
              <w:autoSpaceDN w:val="0"/>
              <w:adjustRightInd w:val="0"/>
              <w:jc w:val="center"/>
              <w:rPr>
                <w:sz w:val="24"/>
                <w:szCs w:val="24"/>
              </w:rPr>
            </w:pPr>
            <w:r>
              <w:rPr>
                <w:sz w:val="24"/>
                <w:szCs w:val="24"/>
              </w:rPr>
              <w:t>0</w:t>
            </w:r>
          </w:p>
        </w:tc>
        <w:tc>
          <w:tcPr>
            <w:tcW w:w="1417" w:type="dxa"/>
          </w:tcPr>
          <w:p w:rsidR="00BC2943" w:rsidRDefault="00BC2943" w:rsidP="007C574B">
            <w:pPr>
              <w:autoSpaceDE w:val="0"/>
              <w:autoSpaceDN w:val="0"/>
              <w:adjustRightInd w:val="0"/>
              <w:jc w:val="center"/>
              <w:rPr>
                <w:sz w:val="24"/>
                <w:szCs w:val="24"/>
              </w:rPr>
            </w:pPr>
            <w:r>
              <w:rPr>
                <w:sz w:val="24"/>
                <w:szCs w:val="24"/>
                <w:lang w:val="en-US"/>
              </w:rPr>
              <w:t>&gt;</w:t>
            </w:r>
            <w:r>
              <w:rPr>
                <w:sz w:val="24"/>
                <w:szCs w:val="24"/>
              </w:rPr>
              <w:t>3</w:t>
            </w:r>
          </w:p>
        </w:tc>
        <w:tc>
          <w:tcPr>
            <w:tcW w:w="1524" w:type="dxa"/>
          </w:tcPr>
          <w:p w:rsidR="00BC2943" w:rsidRDefault="00BC2943" w:rsidP="007C574B">
            <w:pPr>
              <w:autoSpaceDE w:val="0"/>
              <w:autoSpaceDN w:val="0"/>
              <w:adjustRightInd w:val="0"/>
              <w:jc w:val="center"/>
              <w:rPr>
                <w:sz w:val="24"/>
                <w:szCs w:val="24"/>
              </w:rPr>
            </w:pPr>
            <w:r>
              <w:rPr>
                <w:sz w:val="24"/>
                <w:szCs w:val="24"/>
                <w:lang w:val="en-US"/>
              </w:rPr>
              <w:t>&gt;</w:t>
            </w:r>
            <w:r>
              <w:rPr>
                <w:sz w:val="24"/>
                <w:szCs w:val="24"/>
              </w:rPr>
              <w:t>1</w:t>
            </w:r>
          </w:p>
        </w:tc>
      </w:tr>
      <w:tr w:rsidR="00BC2943" w:rsidRPr="00576BE4" w:rsidTr="007C574B">
        <w:tc>
          <w:tcPr>
            <w:tcW w:w="9570"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t>Показатели энергоэффективности и развития системы учета воды</w:t>
            </w:r>
          </w:p>
        </w:tc>
      </w:tr>
      <w:tr w:rsidR="00BC2943" w:rsidTr="007C574B">
        <w:tc>
          <w:tcPr>
            <w:tcW w:w="3919" w:type="dxa"/>
          </w:tcPr>
          <w:p w:rsidR="00BC2943" w:rsidRDefault="00BC2943" w:rsidP="007C574B">
            <w:pPr>
              <w:autoSpaceDE w:val="0"/>
              <w:autoSpaceDN w:val="0"/>
              <w:adjustRightInd w:val="0"/>
              <w:rPr>
                <w:sz w:val="24"/>
                <w:szCs w:val="24"/>
              </w:rPr>
            </w:pPr>
            <w:r>
              <w:rPr>
                <w:sz w:val="24"/>
                <w:szCs w:val="24"/>
              </w:rPr>
              <w:t>Энергоэффективность водоснабжения</w:t>
            </w:r>
          </w:p>
        </w:tc>
        <w:tc>
          <w:tcPr>
            <w:tcW w:w="1292" w:type="dxa"/>
          </w:tcPr>
          <w:p w:rsidR="00BC2943" w:rsidRDefault="00BC2943" w:rsidP="007C574B">
            <w:pPr>
              <w:autoSpaceDE w:val="0"/>
              <w:autoSpaceDN w:val="0"/>
              <w:adjustRightInd w:val="0"/>
              <w:jc w:val="center"/>
              <w:rPr>
                <w:sz w:val="24"/>
                <w:szCs w:val="24"/>
              </w:rPr>
            </w:pPr>
            <w:r>
              <w:rPr>
                <w:sz w:val="24"/>
                <w:szCs w:val="24"/>
              </w:rPr>
              <w:t>кВт/тыс. м3</w:t>
            </w:r>
          </w:p>
        </w:tc>
        <w:tc>
          <w:tcPr>
            <w:tcW w:w="1418" w:type="dxa"/>
          </w:tcPr>
          <w:p w:rsidR="00BC2943" w:rsidRDefault="00BC2943" w:rsidP="007C574B">
            <w:pPr>
              <w:autoSpaceDE w:val="0"/>
              <w:autoSpaceDN w:val="0"/>
              <w:adjustRightInd w:val="0"/>
              <w:jc w:val="center"/>
              <w:rPr>
                <w:sz w:val="24"/>
                <w:szCs w:val="24"/>
              </w:rPr>
            </w:pPr>
            <w:r>
              <w:rPr>
                <w:sz w:val="24"/>
                <w:szCs w:val="24"/>
              </w:rPr>
              <w:t>9460</w:t>
            </w:r>
          </w:p>
        </w:tc>
        <w:tc>
          <w:tcPr>
            <w:tcW w:w="1417" w:type="dxa"/>
          </w:tcPr>
          <w:p w:rsidR="00BC2943" w:rsidRDefault="00BC2943" w:rsidP="007C574B">
            <w:pPr>
              <w:autoSpaceDE w:val="0"/>
              <w:autoSpaceDN w:val="0"/>
              <w:adjustRightInd w:val="0"/>
              <w:jc w:val="center"/>
              <w:rPr>
                <w:sz w:val="24"/>
                <w:szCs w:val="24"/>
              </w:rPr>
            </w:pPr>
            <w:r>
              <w:rPr>
                <w:sz w:val="24"/>
                <w:szCs w:val="24"/>
              </w:rPr>
              <w:t>8000</w:t>
            </w:r>
          </w:p>
        </w:tc>
        <w:tc>
          <w:tcPr>
            <w:tcW w:w="1524" w:type="dxa"/>
          </w:tcPr>
          <w:p w:rsidR="00BC2943" w:rsidRDefault="00BC2943" w:rsidP="007C574B">
            <w:pPr>
              <w:autoSpaceDE w:val="0"/>
              <w:autoSpaceDN w:val="0"/>
              <w:adjustRightInd w:val="0"/>
              <w:jc w:val="center"/>
              <w:rPr>
                <w:sz w:val="24"/>
                <w:szCs w:val="24"/>
              </w:rPr>
            </w:pPr>
            <w:r>
              <w:rPr>
                <w:sz w:val="24"/>
                <w:szCs w:val="24"/>
              </w:rPr>
              <w:t>6500</w:t>
            </w:r>
          </w:p>
        </w:tc>
      </w:tr>
      <w:tr w:rsidR="00BC2943" w:rsidTr="007C574B">
        <w:tc>
          <w:tcPr>
            <w:tcW w:w="3919" w:type="dxa"/>
          </w:tcPr>
          <w:p w:rsidR="00BC2943" w:rsidRDefault="00BC2943" w:rsidP="007C574B">
            <w:pPr>
              <w:autoSpaceDE w:val="0"/>
              <w:autoSpaceDN w:val="0"/>
              <w:adjustRightInd w:val="0"/>
              <w:rPr>
                <w:sz w:val="24"/>
                <w:szCs w:val="24"/>
              </w:rPr>
            </w:pPr>
            <w:r>
              <w:rPr>
                <w:sz w:val="24"/>
                <w:szCs w:val="24"/>
              </w:rPr>
              <w:t>Обеспечение системы водоснабжения коммерческими                и технологическими расходомерами, оснащенными системой дистанционной передачи данных в единую информационную систему предприятия</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418" w:type="dxa"/>
          </w:tcPr>
          <w:p w:rsidR="00BC2943" w:rsidRDefault="00BC2943" w:rsidP="007C574B">
            <w:pPr>
              <w:autoSpaceDE w:val="0"/>
              <w:autoSpaceDN w:val="0"/>
              <w:adjustRightInd w:val="0"/>
              <w:jc w:val="center"/>
              <w:rPr>
                <w:sz w:val="24"/>
                <w:szCs w:val="24"/>
              </w:rPr>
            </w:pPr>
            <w:r>
              <w:rPr>
                <w:sz w:val="24"/>
                <w:szCs w:val="24"/>
              </w:rPr>
              <w:t>0</w:t>
            </w:r>
          </w:p>
        </w:tc>
        <w:tc>
          <w:tcPr>
            <w:tcW w:w="1417" w:type="dxa"/>
          </w:tcPr>
          <w:p w:rsidR="00BC2943" w:rsidRDefault="00BC2943" w:rsidP="007C574B">
            <w:pPr>
              <w:autoSpaceDE w:val="0"/>
              <w:autoSpaceDN w:val="0"/>
              <w:adjustRightInd w:val="0"/>
              <w:jc w:val="center"/>
              <w:rPr>
                <w:sz w:val="24"/>
                <w:szCs w:val="24"/>
              </w:rPr>
            </w:pPr>
            <w:r>
              <w:rPr>
                <w:sz w:val="24"/>
                <w:szCs w:val="24"/>
              </w:rPr>
              <w:t>50</w:t>
            </w:r>
          </w:p>
        </w:tc>
        <w:tc>
          <w:tcPr>
            <w:tcW w:w="1524" w:type="dxa"/>
          </w:tcPr>
          <w:p w:rsidR="00BC2943" w:rsidRDefault="00BC2943" w:rsidP="007C574B">
            <w:pPr>
              <w:autoSpaceDE w:val="0"/>
              <w:autoSpaceDN w:val="0"/>
              <w:adjustRightInd w:val="0"/>
              <w:jc w:val="center"/>
              <w:rPr>
                <w:sz w:val="24"/>
                <w:szCs w:val="24"/>
              </w:rPr>
            </w:pPr>
            <w:r>
              <w:rPr>
                <w:sz w:val="24"/>
                <w:szCs w:val="24"/>
              </w:rPr>
              <w:t>100</w:t>
            </w:r>
          </w:p>
        </w:tc>
      </w:tr>
      <w:tr w:rsidR="00BC2943" w:rsidTr="007C574B">
        <w:tc>
          <w:tcPr>
            <w:tcW w:w="3919" w:type="dxa"/>
          </w:tcPr>
          <w:p w:rsidR="00BC2943" w:rsidRDefault="00BC2943" w:rsidP="007C574B">
            <w:pPr>
              <w:autoSpaceDE w:val="0"/>
              <w:autoSpaceDN w:val="0"/>
              <w:adjustRightInd w:val="0"/>
              <w:rPr>
                <w:sz w:val="24"/>
                <w:szCs w:val="24"/>
              </w:rPr>
            </w:pPr>
            <w:r>
              <w:rPr>
                <w:sz w:val="24"/>
                <w:szCs w:val="24"/>
              </w:rPr>
              <w:t>Уровень потерь питьевой воды           на водопроводных сетях</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418" w:type="dxa"/>
          </w:tcPr>
          <w:p w:rsidR="00BC2943" w:rsidRDefault="00BC2943" w:rsidP="007C574B">
            <w:pPr>
              <w:autoSpaceDE w:val="0"/>
              <w:autoSpaceDN w:val="0"/>
              <w:adjustRightInd w:val="0"/>
              <w:jc w:val="center"/>
              <w:rPr>
                <w:sz w:val="24"/>
                <w:szCs w:val="24"/>
              </w:rPr>
            </w:pPr>
            <w:r>
              <w:rPr>
                <w:sz w:val="24"/>
                <w:szCs w:val="24"/>
              </w:rPr>
              <w:t>0</w:t>
            </w:r>
          </w:p>
        </w:tc>
        <w:tc>
          <w:tcPr>
            <w:tcW w:w="1417" w:type="dxa"/>
          </w:tcPr>
          <w:p w:rsidR="00BC2943" w:rsidRDefault="00BC2943" w:rsidP="007C574B">
            <w:pPr>
              <w:autoSpaceDE w:val="0"/>
              <w:autoSpaceDN w:val="0"/>
              <w:adjustRightInd w:val="0"/>
              <w:jc w:val="center"/>
              <w:rPr>
                <w:sz w:val="24"/>
                <w:szCs w:val="24"/>
              </w:rPr>
            </w:pPr>
            <w:r>
              <w:rPr>
                <w:sz w:val="24"/>
                <w:szCs w:val="24"/>
              </w:rPr>
              <w:t>0</w:t>
            </w:r>
          </w:p>
        </w:tc>
        <w:tc>
          <w:tcPr>
            <w:tcW w:w="1524" w:type="dxa"/>
          </w:tcPr>
          <w:p w:rsidR="00BC2943" w:rsidRDefault="00BC2943" w:rsidP="007C574B">
            <w:pPr>
              <w:autoSpaceDE w:val="0"/>
              <w:autoSpaceDN w:val="0"/>
              <w:adjustRightInd w:val="0"/>
              <w:jc w:val="center"/>
              <w:rPr>
                <w:sz w:val="24"/>
                <w:szCs w:val="24"/>
              </w:rPr>
            </w:pPr>
            <w:r>
              <w:rPr>
                <w:sz w:val="24"/>
                <w:szCs w:val="24"/>
              </w:rPr>
              <w:t>0</w:t>
            </w:r>
          </w:p>
        </w:tc>
      </w:tr>
      <w:tr w:rsidR="00BC2943" w:rsidRPr="00576BE4" w:rsidTr="007C574B">
        <w:tc>
          <w:tcPr>
            <w:tcW w:w="9570"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t>Обеспечение доступа населения к услугам централизованного водоснабжения</w:t>
            </w:r>
          </w:p>
        </w:tc>
      </w:tr>
      <w:tr w:rsidR="00BC2943" w:rsidTr="007C574B">
        <w:tc>
          <w:tcPr>
            <w:tcW w:w="3919" w:type="dxa"/>
          </w:tcPr>
          <w:p w:rsidR="00BC2943" w:rsidRDefault="00BC2943" w:rsidP="007C574B">
            <w:pPr>
              <w:autoSpaceDE w:val="0"/>
              <w:autoSpaceDN w:val="0"/>
              <w:adjustRightInd w:val="0"/>
              <w:rPr>
                <w:sz w:val="24"/>
                <w:szCs w:val="24"/>
              </w:rPr>
            </w:pPr>
            <w:r>
              <w:rPr>
                <w:sz w:val="24"/>
                <w:szCs w:val="24"/>
              </w:rPr>
              <w:t>Доля населения, проживающего            в индивидуальных жилых домах, подключенных                                      к централизованному водоснабжению</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418" w:type="dxa"/>
          </w:tcPr>
          <w:p w:rsidR="00BC2943" w:rsidRDefault="00BC2943" w:rsidP="007C574B">
            <w:pPr>
              <w:autoSpaceDE w:val="0"/>
              <w:autoSpaceDN w:val="0"/>
              <w:adjustRightInd w:val="0"/>
              <w:jc w:val="center"/>
              <w:rPr>
                <w:sz w:val="24"/>
                <w:szCs w:val="24"/>
              </w:rPr>
            </w:pPr>
            <w:r>
              <w:rPr>
                <w:sz w:val="24"/>
                <w:szCs w:val="24"/>
              </w:rPr>
              <w:t>40</w:t>
            </w:r>
          </w:p>
        </w:tc>
        <w:tc>
          <w:tcPr>
            <w:tcW w:w="1417" w:type="dxa"/>
          </w:tcPr>
          <w:p w:rsidR="00BC2943" w:rsidRDefault="00BC2943" w:rsidP="007C574B">
            <w:pPr>
              <w:autoSpaceDE w:val="0"/>
              <w:autoSpaceDN w:val="0"/>
              <w:adjustRightInd w:val="0"/>
              <w:jc w:val="center"/>
              <w:rPr>
                <w:sz w:val="24"/>
                <w:szCs w:val="24"/>
              </w:rPr>
            </w:pPr>
            <w:r>
              <w:rPr>
                <w:sz w:val="24"/>
                <w:szCs w:val="24"/>
              </w:rPr>
              <w:t>75</w:t>
            </w:r>
          </w:p>
        </w:tc>
        <w:tc>
          <w:tcPr>
            <w:tcW w:w="1524" w:type="dxa"/>
          </w:tcPr>
          <w:p w:rsidR="00BC2943" w:rsidRDefault="00BC2943" w:rsidP="007C574B">
            <w:pPr>
              <w:autoSpaceDE w:val="0"/>
              <w:autoSpaceDN w:val="0"/>
              <w:adjustRightInd w:val="0"/>
              <w:jc w:val="center"/>
              <w:rPr>
                <w:sz w:val="24"/>
                <w:szCs w:val="24"/>
              </w:rPr>
            </w:pPr>
            <w:r>
              <w:rPr>
                <w:sz w:val="24"/>
                <w:szCs w:val="24"/>
              </w:rPr>
              <w:t>100</w:t>
            </w:r>
          </w:p>
        </w:tc>
      </w:tr>
      <w:tr w:rsidR="00BC2943" w:rsidRPr="00576BE4" w:rsidTr="007C574B">
        <w:tc>
          <w:tcPr>
            <w:tcW w:w="9570"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t>Показатели качества обслуживания абонентов</w:t>
            </w:r>
          </w:p>
        </w:tc>
      </w:tr>
      <w:tr w:rsidR="00BC2943" w:rsidTr="007C574B">
        <w:tc>
          <w:tcPr>
            <w:tcW w:w="3919" w:type="dxa"/>
          </w:tcPr>
          <w:p w:rsidR="00BC2943" w:rsidRDefault="00BC2943" w:rsidP="007C574B">
            <w:pPr>
              <w:autoSpaceDE w:val="0"/>
              <w:autoSpaceDN w:val="0"/>
              <w:adjustRightInd w:val="0"/>
              <w:rPr>
                <w:sz w:val="24"/>
                <w:szCs w:val="24"/>
              </w:rPr>
            </w:pPr>
            <w:r>
              <w:rPr>
                <w:sz w:val="24"/>
                <w:szCs w:val="24"/>
              </w:rPr>
              <w:t>Относительное снижение годового количества отключений водоснабжения жилых домов</w:t>
            </w:r>
          </w:p>
        </w:tc>
        <w:tc>
          <w:tcPr>
            <w:tcW w:w="1292" w:type="dxa"/>
          </w:tcPr>
          <w:p w:rsidR="00BC2943" w:rsidRDefault="00BC2943" w:rsidP="007C574B">
            <w:pPr>
              <w:autoSpaceDE w:val="0"/>
              <w:autoSpaceDN w:val="0"/>
              <w:adjustRightInd w:val="0"/>
              <w:jc w:val="center"/>
              <w:rPr>
                <w:sz w:val="24"/>
                <w:szCs w:val="24"/>
              </w:rPr>
            </w:pPr>
          </w:p>
        </w:tc>
        <w:tc>
          <w:tcPr>
            <w:tcW w:w="1418" w:type="dxa"/>
          </w:tcPr>
          <w:p w:rsidR="00BC2943" w:rsidRPr="005547F6" w:rsidRDefault="00BC2943" w:rsidP="007C574B">
            <w:pPr>
              <w:autoSpaceDE w:val="0"/>
              <w:autoSpaceDN w:val="0"/>
              <w:adjustRightInd w:val="0"/>
              <w:jc w:val="center"/>
              <w:rPr>
                <w:sz w:val="24"/>
                <w:szCs w:val="24"/>
                <w:lang w:val="en-US"/>
              </w:rPr>
            </w:pPr>
            <w:r>
              <w:rPr>
                <w:sz w:val="24"/>
                <w:szCs w:val="24"/>
                <w:lang w:val="en-US"/>
              </w:rPr>
              <w:t>3</w:t>
            </w:r>
          </w:p>
        </w:tc>
        <w:tc>
          <w:tcPr>
            <w:tcW w:w="1417" w:type="dxa"/>
          </w:tcPr>
          <w:p w:rsidR="00BC2943" w:rsidRDefault="00BC2943" w:rsidP="007C574B">
            <w:pPr>
              <w:autoSpaceDE w:val="0"/>
              <w:autoSpaceDN w:val="0"/>
              <w:adjustRightInd w:val="0"/>
              <w:jc w:val="center"/>
              <w:rPr>
                <w:sz w:val="24"/>
                <w:szCs w:val="24"/>
              </w:rPr>
            </w:pPr>
            <w:r>
              <w:rPr>
                <w:sz w:val="24"/>
                <w:szCs w:val="24"/>
              </w:rPr>
              <w:t>2</w:t>
            </w:r>
          </w:p>
        </w:tc>
        <w:tc>
          <w:tcPr>
            <w:tcW w:w="1524" w:type="dxa"/>
          </w:tcPr>
          <w:p w:rsidR="00BC2943" w:rsidRDefault="00BC2943" w:rsidP="007C574B">
            <w:pPr>
              <w:autoSpaceDE w:val="0"/>
              <w:autoSpaceDN w:val="0"/>
              <w:adjustRightInd w:val="0"/>
              <w:jc w:val="center"/>
              <w:rPr>
                <w:sz w:val="24"/>
                <w:szCs w:val="24"/>
              </w:rPr>
            </w:pPr>
            <w:r>
              <w:rPr>
                <w:sz w:val="24"/>
                <w:szCs w:val="24"/>
              </w:rPr>
              <w:t>1</w:t>
            </w:r>
          </w:p>
        </w:tc>
      </w:tr>
    </w:tbl>
    <w:p w:rsidR="00BC2943" w:rsidRDefault="00BC2943" w:rsidP="007C574B">
      <w:pPr>
        <w:jc w:val="both"/>
        <w:rPr>
          <w:sz w:val="24"/>
          <w:szCs w:val="24"/>
        </w:rPr>
      </w:pPr>
      <w:r>
        <w:rPr>
          <w:sz w:val="24"/>
          <w:szCs w:val="24"/>
        </w:rPr>
        <w:br w:type="page"/>
      </w:r>
    </w:p>
    <w:p w:rsidR="00BC2943" w:rsidRDefault="00BC2943" w:rsidP="007C574B">
      <w:pPr>
        <w:shd w:val="clear" w:color="auto" w:fill="FFFFFF"/>
        <w:autoSpaceDE w:val="0"/>
        <w:autoSpaceDN w:val="0"/>
        <w:adjustRightInd w:val="0"/>
        <w:jc w:val="center"/>
        <w:rPr>
          <w:b/>
          <w:sz w:val="24"/>
          <w:szCs w:val="24"/>
        </w:rPr>
      </w:pPr>
      <w:r w:rsidRPr="00417665">
        <w:rPr>
          <w:b/>
          <w:sz w:val="24"/>
          <w:szCs w:val="24"/>
        </w:rPr>
        <w:lastRenderedPageBreak/>
        <w:t>СХЕМА ВОДООТВЕДЕНИЯ</w:t>
      </w:r>
    </w:p>
    <w:p w:rsidR="00BC2943" w:rsidRPr="00417665" w:rsidRDefault="00BC2943" w:rsidP="007C574B">
      <w:pPr>
        <w:shd w:val="clear" w:color="auto" w:fill="FFFFFF"/>
        <w:autoSpaceDE w:val="0"/>
        <w:autoSpaceDN w:val="0"/>
        <w:adjustRightInd w:val="0"/>
        <w:jc w:val="center"/>
        <w:rPr>
          <w:b/>
          <w:sz w:val="24"/>
          <w:szCs w:val="24"/>
        </w:rPr>
      </w:pPr>
    </w:p>
    <w:p w:rsidR="00BC2943" w:rsidRPr="00417665" w:rsidRDefault="00BC2943" w:rsidP="007C574B">
      <w:pPr>
        <w:shd w:val="clear" w:color="auto" w:fill="FFFFFF"/>
        <w:autoSpaceDE w:val="0"/>
        <w:autoSpaceDN w:val="0"/>
        <w:adjustRightInd w:val="0"/>
        <w:ind w:firstLine="709"/>
        <w:jc w:val="both"/>
        <w:rPr>
          <w:b/>
          <w:sz w:val="24"/>
          <w:szCs w:val="24"/>
        </w:rPr>
      </w:pPr>
      <w:r w:rsidRPr="00417665">
        <w:rPr>
          <w:b/>
          <w:sz w:val="24"/>
          <w:szCs w:val="24"/>
        </w:rPr>
        <w:t>4. Существующее положение в сфере водоотведения сельского поселения</w:t>
      </w:r>
      <w:r>
        <w:rPr>
          <w:b/>
          <w:sz w:val="24"/>
          <w:szCs w:val="24"/>
        </w:rPr>
        <w:t xml:space="preserve"> Выкатной.</w:t>
      </w:r>
    </w:p>
    <w:p w:rsidR="00BC2943" w:rsidRPr="00171357" w:rsidRDefault="00BC2943" w:rsidP="007C574B">
      <w:pPr>
        <w:shd w:val="clear" w:color="auto" w:fill="FFFFFF"/>
        <w:autoSpaceDE w:val="0"/>
        <w:autoSpaceDN w:val="0"/>
        <w:adjustRightInd w:val="0"/>
        <w:ind w:firstLine="709"/>
        <w:jc w:val="both"/>
        <w:rPr>
          <w:b/>
          <w:sz w:val="24"/>
          <w:szCs w:val="24"/>
        </w:rPr>
      </w:pPr>
      <w:r w:rsidRPr="00171357">
        <w:rPr>
          <w:b/>
          <w:sz w:val="24"/>
          <w:szCs w:val="24"/>
        </w:rPr>
        <w:t>4.1. Анализ структуры системы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МП «ЖЭК-3»</w:t>
      </w:r>
      <w:r w:rsidRPr="00417665">
        <w:rPr>
          <w:sz w:val="24"/>
          <w:szCs w:val="24"/>
        </w:rPr>
        <w:t xml:space="preserve"> </w:t>
      </w:r>
      <w:r>
        <w:rPr>
          <w:sz w:val="24"/>
          <w:szCs w:val="24"/>
        </w:rPr>
        <w:t>–</w:t>
      </w:r>
      <w:r w:rsidRPr="00417665">
        <w:rPr>
          <w:sz w:val="24"/>
          <w:szCs w:val="24"/>
        </w:rPr>
        <w:t xml:space="preserve"> организаци</w:t>
      </w:r>
      <w:r>
        <w:rPr>
          <w:sz w:val="24"/>
          <w:szCs w:val="24"/>
        </w:rPr>
        <w:t>я, которая</w:t>
      </w:r>
      <w:r w:rsidRPr="00417665">
        <w:rPr>
          <w:sz w:val="24"/>
          <w:szCs w:val="24"/>
        </w:rPr>
        <w:t xml:space="preserve"> осуществля</w:t>
      </w:r>
      <w:r>
        <w:rPr>
          <w:sz w:val="24"/>
          <w:szCs w:val="24"/>
        </w:rPr>
        <w:t>е</w:t>
      </w:r>
      <w:r w:rsidRPr="00417665">
        <w:rPr>
          <w:sz w:val="24"/>
          <w:szCs w:val="24"/>
        </w:rPr>
        <w:t>т водоотведение от жилых домов, а также в полном объеме от объектов социального назначения, части объектов малого и среднего бизнеса и промышленных предприятий в сельском поселении</w:t>
      </w:r>
      <w:r>
        <w:rPr>
          <w:sz w:val="24"/>
          <w:szCs w:val="24"/>
        </w:rPr>
        <w:t xml:space="preserve"> Выкатной</w:t>
      </w:r>
      <w:r w:rsidRPr="00417665">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F31CAE">
        <w:rPr>
          <w:sz w:val="24"/>
          <w:szCs w:val="24"/>
        </w:rPr>
        <w:t>В настоящее время централизованным водоотведением</w:t>
      </w:r>
      <w:r>
        <w:rPr>
          <w:sz w:val="24"/>
          <w:szCs w:val="24"/>
        </w:rPr>
        <w:t xml:space="preserve"> и канализационными очистными сооружениями не</w:t>
      </w:r>
      <w:r w:rsidRPr="00F31CAE">
        <w:rPr>
          <w:sz w:val="24"/>
          <w:szCs w:val="24"/>
        </w:rPr>
        <w:t xml:space="preserve"> обеспечен </w:t>
      </w:r>
      <w:r>
        <w:rPr>
          <w:sz w:val="24"/>
          <w:szCs w:val="24"/>
        </w:rPr>
        <w:t xml:space="preserve">ни </w:t>
      </w:r>
      <w:r w:rsidRPr="00F31CAE">
        <w:rPr>
          <w:sz w:val="24"/>
          <w:szCs w:val="24"/>
        </w:rPr>
        <w:t xml:space="preserve">один населенный пункт сельского поселения </w:t>
      </w:r>
      <w:r>
        <w:rPr>
          <w:sz w:val="24"/>
          <w:szCs w:val="24"/>
        </w:rPr>
        <w:t>Выкатной.</w:t>
      </w:r>
      <w:r w:rsidRPr="00F31CAE">
        <w:rPr>
          <w:sz w:val="24"/>
          <w:szCs w:val="24"/>
        </w:rPr>
        <w:t xml:space="preserve"> Жилая застройка, общественные здания и здания коммунального назначения населенных пунктов оборудованы надворными уборными или накопительными ёмкостями с последующим вывозом сточных вод в места, определенные постановлением администрации Ханты-Мансийс</w:t>
      </w:r>
      <w:r>
        <w:rPr>
          <w:sz w:val="24"/>
          <w:szCs w:val="24"/>
        </w:rPr>
        <w:t xml:space="preserve">кого района                           от 10 января 2012 года </w:t>
      </w:r>
      <w:r w:rsidRPr="00F31CAE">
        <w:rPr>
          <w:sz w:val="24"/>
          <w:szCs w:val="24"/>
        </w:rPr>
        <w:t>№ 1 «Об отдельных вопросах обращения с отходами на территории муниципального образования Ханты-Мансийский район».</w:t>
      </w:r>
    </w:p>
    <w:p w:rsidR="00BC2943" w:rsidRDefault="00BC2943" w:rsidP="007C574B">
      <w:pPr>
        <w:shd w:val="clear" w:color="auto" w:fill="FFFFFF"/>
        <w:autoSpaceDE w:val="0"/>
        <w:autoSpaceDN w:val="0"/>
        <w:adjustRightInd w:val="0"/>
        <w:ind w:firstLine="709"/>
        <w:jc w:val="both"/>
        <w:rPr>
          <w:b/>
          <w:sz w:val="24"/>
          <w:szCs w:val="24"/>
        </w:rPr>
      </w:pPr>
      <w:r w:rsidRPr="00E25CAC">
        <w:rPr>
          <w:b/>
          <w:sz w:val="24"/>
          <w:szCs w:val="24"/>
        </w:rPr>
        <w:t>4.1.1. Описание существующих канализационных очистных сооружений, включая оценку соответствия применяемой технологической схемы требованиям обеспечения нормативов качества сточных вод</w:t>
      </w:r>
      <w:r>
        <w:rPr>
          <w:b/>
          <w:sz w:val="24"/>
          <w:szCs w:val="24"/>
        </w:rPr>
        <w:t>,</w:t>
      </w:r>
      <w:r w:rsidRPr="00E25CAC">
        <w:rPr>
          <w:b/>
          <w:sz w:val="24"/>
          <w:szCs w:val="24"/>
        </w:rPr>
        <w:t xml:space="preserve"> и определение существующего дефицита (резерва) мощностей</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Выкатной канализационные очистные сооружения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171357">
        <w:rPr>
          <w:b/>
          <w:sz w:val="24"/>
          <w:szCs w:val="24"/>
        </w:rPr>
        <w:t>4.1.2. Описание технологических зон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Выкатной водоотведение осуществляется с использованием нецентрализованных систем водоотведения.</w:t>
      </w:r>
    </w:p>
    <w:p w:rsidR="00BC2943" w:rsidRPr="00D1407C" w:rsidRDefault="00BC2943" w:rsidP="007C574B">
      <w:pPr>
        <w:shd w:val="clear" w:color="auto" w:fill="FFFFFF"/>
        <w:autoSpaceDE w:val="0"/>
        <w:autoSpaceDN w:val="0"/>
        <w:adjustRightInd w:val="0"/>
        <w:ind w:firstLine="709"/>
        <w:jc w:val="both"/>
        <w:rPr>
          <w:b/>
          <w:sz w:val="24"/>
          <w:szCs w:val="24"/>
        </w:rPr>
      </w:pPr>
      <w:r w:rsidRPr="00D1407C">
        <w:rPr>
          <w:b/>
          <w:sz w:val="24"/>
          <w:szCs w:val="24"/>
        </w:rPr>
        <w:t>4.1.3. Описание состояния и функционирования системы утилизации осадка сточных вод</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1407C">
        <w:rPr>
          <w:sz w:val="24"/>
          <w:szCs w:val="24"/>
        </w:rPr>
        <w:t>На территории сельского поселения</w:t>
      </w:r>
      <w:r>
        <w:rPr>
          <w:sz w:val="24"/>
          <w:szCs w:val="24"/>
        </w:rPr>
        <w:t xml:space="preserve"> Выкатной</w:t>
      </w:r>
      <w:r w:rsidRPr="00D1407C">
        <w:rPr>
          <w:sz w:val="24"/>
          <w:szCs w:val="24"/>
        </w:rPr>
        <w:t xml:space="preserve"> утилизация осадка сточных вод не осуществляется.</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4.1.4. Описание состояния и функционирования канализационных коллекторов и сетей и сооружений на них</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023BAD">
        <w:rPr>
          <w:sz w:val="24"/>
          <w:szCs w:val="24"/>
        </w:rPr>
        <w:t>На те</w:t>
      </w:r>
      <w:r>
        <w:rPr>
          <w:sz w:val="24"/>
          <w:szCs w:val="24"/>
        </w:rPr>
        <w:t>рритории сельского поселения Выкатной канализационные коллекторы, сети и сооружения на них отсутствуют.</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4.1.5. Оценка безопасности и надежности централизованных систем водоотведения и их управляемости</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Выкатной централизованные системы водоотведения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4.1.6. Оценка воздействия централизованных систем водоотведения на окружающую среду</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Оценка воздействия централизованных систем водоотведения на окружающую среду не проводилась по причине их отсутствия.</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4.1.7. Описание территорий сельского поселения</w:t>
      </w:r>
      <w:r>
        <w:rPr>
          <w:b/>
          <w:sz w:val="24"/>
          <w:szCs w:val="24"/>
        </w:rPr>
        <w:t xml:space="preserve"> Выкатной</w:t>
      </w:r>
      <w:r w:rsidRPr="00023BAD">
        <w:rPr>
          <w:b/>
          <w:sz w:val="24"/>
          <w:szCs w:val="24"/>
        </w:rPr>
        <w:t>, неохваченных централизованной системой водоотведения</w:t>
      </w:r>
      <w:r>
        <w:rPr>
          <w:b/>
          <w:sz w:val="24"/>
          <w:szCs w:val="24"/>
        </w:rPr>
        <w:t>.</w:t>
      </w:r>
    </w:p>
    <w:p w:rsidR="00BC2943" w:rsidRPr="00023BAD" w:rsidRDefault="00BC2943" w:rsidP="007C574B">
      <w:pPr>
        <w:shd w:val="clear" w:color="auto" w:fill="FFFFFF"/>
        <w:autoSpaceDE w:val="0"/>
        <w:autoSpaceDN w:val="0"/>
        <w:adjustRightInd w:val="0"/>
        <w:ind w:firstLine="709"/>
        <w:jc w:val="both"/>
        <w:rPr>
          <w:sz w:val="24"/>
          <w:szCs w:val="24"/>
        </w:rPr>
      </w:pPr>
      <w:r w:rsidRPr="00085C67">
        <w:rPr>
          <w:sz w:val="24"/>
          <w:szCs w:val="24"/>
        </w:rPr>
        <w:t xml:space="preserve">На </w:t>
      </w:r>
      <w:r>
        <w:rPr>
          <w:sz w:val="24"/>
          <w:szCs w:val="24"/>
        </w:rPr>
        <w:t xml:space="preserve">сегодняшний день во всех населенных пунктах сельского поселения Выкатной отсутствует система централизованного водоотведения, </w:t>
      </w:r>
      <w:r w:rsidRPr="00023BAD">
        <w:rPr>
          <w:sz w:val="24"/>
          <w:szCs w:val="24"/>
        </w:rPr>
        <w:t xml:space="preserve">в качестве канализационных устройств используются </w:t>
      </w:r>
      <w:r>
        <w:rPr>
          <w:sz w:val="24"/>
          <w:szCs w:val="24"/>
        </w:rPr>
        <w:t>накопительные ёмкост</w:t>
      </w:r>
      <w:r w:rsidRPr="00F31CAE">
        <w:rPr>
          <w:sz w:val="24"/>
          <w:szCs w:val="24"/>
        </w:rPr>
        <w:t>и с последующим вывозом сточных вод в места, определенные постановлением администрации Ханты-Мансийс</w:t>
      </w:r>
      <w:r>
        <w:rPr>
          <w:sz w:val="24"/>
          <w:szCs w:val="24"/>
        </w:rPr>
        <w:t>кого района от 10 января 2012 года</w:t>
      </w:r>
      <w:r w:rsidRPr="00F31CAE">
        <w:rPr>
          <w:sz w:val="24"/>
          <w:szCs w:val="24"/>
        </w:rPr>
        <w:t xml:space="preserve"> № 1 «Об отдельных вопросах обращения с отходами на территории муниципального образования Ханты-Мансийский район»</w:t>
      </w:r>
      <w:r w:rsidRPr="00023BAD">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3D2F05">
        <w:rPr>
          <w:b/>
          <w:sz w:val="24"/>
          <w:szCs w:val="24"/>
        </w:rPr>
        <w:lastRenderedPageBreak/>
        <w:t>4.1.8. Описание существующих технических и технологических проблем в водоотведении сельского поселения</w:t>
      </w:r>
      <w:r>
        <w:rPr>
          <w:b/>
          <w:sz w:val="24"/>
          <w:szCs w:val="24"/>
        </w:rPr>
        <w:t>.</w:t>
      </w:r>
    </w:p>
    <w:p w:rsidR="00BC2943" w:rsidRPr="001129F4" w:rsidRDefault="00BC2943" w:rsidP="007C574B">
      <w:pPr>
        <w:shd w:val="clear" w:color="auto" w:fill="FFFFFF"/>
        <w:autoSpaceDE w:val="0"/>
        <w:autoSpaceDN w:val="0"/>
        <w:adjustRightInd w:val="0"/>
        <w:ind w:firstLine="709"/>
        <w:jc w:val="both"/>
        <w:rPr>
          <w:sz w:val="24"/>
          <w:szCs w:val="24"/>
        </w:rPr>
      </w:pPr>
      <w:r>
        <w:rPr>
          <w:sz w:val="24"/>
          <w:szCs w:val="24"/>
        </w:rPr>
        <w:t xml:space="preserve">В настоящее время в населенных пунктах сельского поселения Выкатной отсутствует централизованная система водоотведения. </w:t>
      </w:r>
      <w:r w:rsidRPr="001129F4">
        <w:rPr>
          <w:sz w:val="24"/>
          <w:szCs w:val="24"/>
        </w:rPr>
        <w:t>Отсутствие перспективной схемы водоотведения замедляет развитие сельского поселения в целом. Требуется строительство новых канализационных сетей, устройство водонепроницаемых выгребов в частной застройке при отсутствии канализации, развитие системы бытовой канализации.</w:t>
      </w:r>
    </w:p>
    <w:p w:rsidR="00BC2943" w:rsidRDefault="00BC2943" w:rsidP="007C574B">
      <w:pPr>
        <w:shd w:val="clear" w:color="auto" w:fill="FFFFFF"/>
        <w:autoSpaceDE w:val="0"/>
        <w:autoSpaceDN w:val="0"/>
        <w:adjustRightInd w:val="0"/>
        <w:ind w:firstLine="709"/>
        <w:jc w:val="both"/>
        <w:rPr>
          <w:sz w:val="24"/>
          <w:szCs w:val="24"/>
        </w:rPr>
      </w:pPr>
      <w:r w:rsidRPr="001129F4">
        <w:rPr>
          <w:sz w:val="24"/>
          <w:szCs w:val="24"/>
        </w:rPr>
        <w:t xml:space="preserve">Отсутствие систем сбора и очистки поверхностного стока в жилых и промышленных зонах сельского поселения способствует загрязнению существующих водных объектов, грунтовых вод и грунтов, а также подтоплению территории. </w:t>
      </w:r>
    </w:p>
    <w:p w:rsidR="00BC2943" w:rsidRPr="001129F4" w:rsidRDefault="00BC2943" w:rsidP="007C574B">
      <w:pPr>
        <w:shd w:val="clear" w:color="auto" w:fill="FFFFFF"/>
        <w:autoSpaceDE w:val="0"/>
        <w:autoSpaceDN w:val="0"/>
        <w:adjustRightInd w:val="0"/>
        <w:ind w:firstLine="709"/>
        <w:jc w:val="both"/>
        <w:rPr>
          <w:b/>
          <w:sz w:val="24"/>
          <w:szCs w:val="24"/>
        </w:rPr>
      </w:pPr>
      <w:r w:rsidRPr="001129F4">
        <w:rPr>
          <w:b/>
          <w:sz w:val="24"/>
          <w:szCs w:val="24"/>
        </w:rPr>
        <w:t>4.2. Существующие балансы производительности сооружений системы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1129F4">
        <w:rPr>
          <w:b/>
          <w:sz w:val="24"/>
          <w:szCs w:val="24"/>
        </w:rPr>
        <w:t>4.2.1. Баланс поступления сточных вод в централ</w:t>
      </w:r>
      <w:r>
        <w:rPr>
          <w:b/>
          <w:sz w:val="24"/>
          <w:szCs w:val="24"/>
        </w:rPr>
        <w:t>изованную систему водоотведения</w:t>
      </w:r>
      <w:r w:rsidRPr="001129F4">
        <w:rPr>
          <w:b/>
          <w:sz w:val="24"/>
          <w:szCs w:val="24"/>
        </w:rPr>
        <w:t xml:space="preserve"> с выделением видов централизованных систем водоотведения по бассейнам канализования очистных сооружений и прямых выпусков</w:t>
      </w:r>
      <w:r>
        <w:rPr>
          <w:b/>
          <w:sz w:val="24"/>
          <w:szCs w:val="24"/>
        </w:rPr>
        <w:t>.</w:t>
      </w:r>
    </w:p>
    <w:p w:rsidR="00BC2943" w:rsidRPr="00D8503C"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Выкатной централизованные системы водоотведения отсутствуют.</w:t>
      </w:r>
    </w:p>
    <w:p w:rsidR="00BC2943" w:rsidRPr="00D8503C" w:rsidRDefault="00BC2943" w:rsidP="007C574B">
      <w:pPr>
        <w:shd w:val="clear" w:color="auto" w:fill="FFFFFF"/>
        <w:autoSpaceDE w:val="0"/>
        <w:autoSpaceDN w:val="0"/>
        <w:adjustRightInd w:val="0"/>
        <w:ind w:firstLine="709"/>
        <w:jc w:val="both"/>
        <w:rPr>
          <w:b/>
          <w:sz w:val="24"/>
          <w:szCs w:val="24"/>
        </w:rPr>
      </w:pPr>
      <w:r w:rsidRPr="00D8503C">
        <w:rPr>
          <w:b/>
          <w:sz w:val="24"/>
          <w:szCs w:val="24"/>
        </w:rPr>
        <w:t>4.2.2. Оценка фактического притока неорганизованного стока по бассейнам канализования очистных сооружений и прямых выпусков</w:t>
      </w:r>
      <w:r>
        <w:rPr>
          <w:b/>
          <w:sz w:val="24"/>
          <w:szCs w:val="24"/>
        </w:rPr>
        <w:t>.</w:t>
      </w:r>
    </w:p>
    <w:p w:rsidR="00BC2943" w:rsidRPr="00D8503C" w:rsidRDefault="00BC2943" w:rsidP="007C574B">
      <w:pPr>
        <w:shd w:val="clear" w:color="auto" w:fill="FFFFFF"/>
        <w:autoSpaceDE w:val="0"/>
        <w:autoSpaceDN w:val="0"/>
        <w:adjustRightInd w:val="0"/>
        <w:ind w:firstLine="709"/>
        <w:jc w:val="both"/>
        <w:rPr>
          <w:sz w:val="24"/>
          <w:szCs w:val="24"/>
        </w:rPr>
      </w:pPr>
      <w:r w:rsidRPr="00D8503C">
        <w:rPr>
          <w:sz w:val="24"/>
          <w:szCs w:val="24"/>
        </w:rPr>
        <w:t xml:space="preserve">Все сточные воды, образующиеся в результате деятельности населения, бюджетных организаций и промышленных предприятий сельского поселения </w:t>
      </w:r>
      <w:r>
        <w:rPr>
          <w:sz w:val="24"/>
          <w:szCs w:val="24"/>
        </w:rPr>
        <w:t xml:space="preserve">Выкатной, принимаются </w:t>
      </w:r>
      <w:r w:rsidRPr="00D8503C">
        <w:rPr>
          <w:sz w:val="24"/>
          <w:szCs w:val="24"/>
        </w:rPr>
        <w:t>организовано</w:t>
      </w:r>
      <w:r>
        <w:rPr>
          <w:sz w:val="24"/>
          <w:szCs w:val="24"/>
        </w:rPr>
        <w:t xml:space="preserve"> посредством сбора специализированным автомобильным транспортом из накопительных емкостей, установленных у потребителей</w:t>
      </w:r>
      <w:r w:rsidRPr="00D8503C">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AB2D85">
        <w:rPr>
          <w:b/>
          <w:sz w:val="24"/>
          <w:szCs w:val="24"/>
        </w:rPr>
        <w:t>4.2.3. Описание системы коммерческого учета принимаемых сточных вод и анализ планов по установке приборов учета</w:t>
      </w:r>
      <w:r>
        <w:rPr>
          <w:b/>
          <w:sz w:val="24"/>
          <w:szCs w:val="24"/>
        </w:rPr>
        <w:t>.</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В настоящее время коммерческий учет принимаемых сточных вод от потребителей населенных пунктов сельского поселения</w:t>
      </w:r>
      <w:r>
        <w:rPr>
          <w:sz w:val="24"/>
          <w:szCs w:val="24"/>
        </w:rPr>
        <w:t xml:space="preserve"> Выкатной</w:t>
      </w:r>
      <w:r w:rsidRPr="00745207">
        <w:rPr>
          <w:sz w:val="24"/>
          <w:szCs w:val="24"/>
        </w:rPr>
        <w:t xml:space="preserve"> осуществляется в соответствии с действующим законодательством, количество принятых сточных вод принимается равным количеству потребленной воды.</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Доля объемов сточных вод, рассчитанная данным способом, составляет 100%. Приборы учета фактического объема сточных вод не установлены.</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 xml:space="preserve">Учет поверхностного стока </w:t>
      </w:r>
      <w:r>
        <w:rPr>
          <w:sz w:val="24"/>
          <w:szCs w:val="24"/>
        </w:rPr>
        <w:t xml:space="preserve">не </w:t>
      </w:r>
      <w:r w:rsidRPr="00745207">
        <w:rPr>
          <w:sz w:val="24"/>
          <w:szCs w:val="24"/>
        </w:rPr>
        <w:t>ведется.</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Развитие коммерческого учета сточных вод должно о</w:t>
      </w:r>
      <w:r>
        <w:rPr>
          <w:sz w:val="24"/>
          <w:szCs w:val="24"/>
        </w:rPr>
        <w:t>существляться в соответствии с Ф</w:t>
      </w:r>
      <w:r w:rsidRPr="00745207">
        <w:rPr>
          <w:sz w:val="24"/>
          <w:szCs w:val="24"/>
        </w:rPr>
        <w:t xml:space="preserve">едеральным законом от 07.12.2011 </w:t>
      </w:r>
      <w:r>
        <w:rPr>
          <w:sz w:val="24"/>
          <w:szCs w:val="24"/>
        </w:rPr>
        <w:t xml:space="preserve">№ 416-ФЗ </w:t>
      </w:r>
      <w:r w:rsidRPr="00745207">
        <w:rPr>
          <w:sz w:val="24"/>
          <w:szCs w:val="24"/>
        </w:rPr>
        <w:t>«О</w:t>
      </w:r>
      <w:r>
        <w:rPr>
          <w:sz w:val="24"/>
          <w:szCs w:val="24"/>
        </w:rPr>
        <w:t xml:space="preserve"> водоснабжении и водоотведении»</w:t>
      </w:r>
      <w:r w:rsidRPr="00745207">
        <w:rPr>
          <w:sz w:val="24"/>
          <w:szCs w:val="24"/>
        </w:rPr>
        <w:t>.</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В настоящее время на российском рынке представлен широкий спектр выбора различных приборов учета сточных вод как российского, так и импортного производства.</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Современные приборы учета – это высокотехнологичные изделия, выполненные с использованием электронных компонентов. Такие приборы способны обеспечить высокую надежность и точность производимых измерений.</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Для напорных трубопроводов применяются ультразвуковые или электромагнитные расходомеры, которые необходимо подбирать, учитывая расчетный расход сточных вод. Рекомендуется использовать и ультразвуковые приборы учета расхода жидкости, снабженные датчиками доплеровского типа.</w:t>
      </w:r>
    </w:p>
    <w:p w:rsidR="00BC2943" w:rsidRDefault="00BC2943" w:rsidP="007C574B">
      <w:pPr>
        <w:shd w:val="clear" w:color="auto" w:fill="FFFFFF"/>
        <w:autoSpaceDE w:val="0"/>
        <w:autoSpaceDN w:val="0"/>
        <w:adjustRightInd w:val="0"/>
        <w:ind w:firstLine="709"/>
        <w:jc w:val="both"/>
        <w:rPr>
          <w:sz w:val="24"/>
          <w:szCs w:val="24"/>
        </w:rPr>
      </w:pPr>
      <w:r w:rsidRPr="00745207">
        <w:rPr>
          <w:sz w:val="24"/>
          <w:szCs w:val="24"/>
        </w:rPr>
        <w:t>Намного сложнее наладить учет количества стоков в трубопроводах, в которых вода дв</w:t>
      </w:r>
      <w:r>
        <w:rPr>
          <w:sz w:val="24"/>
          <w:szCs w:val="24"/>
        </w:rPr>
        <w:t>ижется самотеком. В этом случае</w:t>
      </w:r>
      <w:r w:rsidRPr="00745207">
        <w:rPr>
          <w:sz w:val="24"/>
          <w:szCs w:val="24"/>
        </w:rPr>
        <w:t xml:space="preserve"> необходимо измерить количество жидкости, находящейся в открытом канале или в незаполненной трубе. Стоки движутся под воздействием силы тяжести, причем скорость движения небольшая.</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lastRenderedPageBreak/>
        <w:t>Измерение реального уровня жидкости в трубопроводе осуществляется при помощи наружного эхолокационного датчика или при помощи погружного устройства, фиксирующего перепады давления. Учет и сопоставление этих двух измерений позволяет с высокой степенью точности вычислять объемы сточных вод.</w:t>
      </w:r>
    </w:p>
    <w:p w:rsidR="00BC2943" w:rsidRPr="00745207" w:rsidRDefault="00BC2943" w:rsidP="007C574B">
      <w:pPr>
        <w:shd w:val="clear" w:color="auto" w:fill="FFFFFF"/>
        <w:autoSpaceDE w:val="0"/>
        <w:autoSpaceDN w:val="0"/>
        <w:adjustRightInd w:val="0"/>
        <w:ind w:firstLine="709"/>
        <w:jc w:val="both"/>
        <w:rPr>
          <w:sz w:val="24"/>
          <w:szCs w:val="24"/>
        </w:rPr>
      </w:pPr>
      <w:r>
        <w:rPr>
          <w:sz w:val="24"/>
          <w:szCs w:val="24"/>
        </w:rPr>
        <w:t>На р</w:t>
      </w:r>
      <w:r w:rsidRPr="00745207">
        <w:rPr>
          <w:sz w:val="24"/>
          <w:szCs w:val="24"/>
        </w:rPr>
        <w:t>оссийском рынке неплохо зарекомендовали себя приборы учета сточных вод для безнапорных коллекторов типа ЭХО-Р (Сигнур), ВЗЛЕТ РСЛ, среди импортных приборов: ISCO 4250 (США), ADS 3600 (США) и MAINSTREAM III (Франция).</w:t>
      </w:r>
    </w:p>
    <w:p w:rsidR="00BC2943" w:rsidRDefault="00BC2943" w:rsidP="007C574B">
      <w:pPr>
        <w:shd w:val="clear" w:color="auto" w:fill="FFFFFF"/>
        <w:autoSpaceDE w:val="0"/>
        <w:autoSpaceDN w:val="0"/>
        <w:adjustRightInd w:val="0"/>
        <w:ind w:firstLine="709"/>
        <w:jc w:val="both"/>
        <w:rPr>
          <w:sz w:val="24"/>
          <w:szCs w:val="24"/>
        </w:rPr>
      </w:pPr>
      <w:r w:rsidRPr="00745207">
        <w:rPr>
          <w:sz w:val="24"/>
          <w:szCs w:val="24"/>
        </w:rPr>
        <w:t>Как правило, прибор учета сточных вод устанавливается на сетях в специально оборудованных измерительных колодцах.</w:t>
      </w:r>
    </w:p>
    <w:p w:rsidR="00BC2943" w:rsidRPr="00745207" w:rsidRDefault="00BC2943" w:rsidP="007C574B">
      <w:pPr>
        <w:shd w:val="clear" w:color="auto" w:fill="FFFFFF"/>
        <w:autoSpaceDE w:val="0"/>
        <w:autoSpaceDN w:val="0"/>
        <w:adjustRightInd w:val="0"/>
        <w:ind w:firstLine="709"/>
        <w:jc w:val="both"/>
        <w:rPr>
          <w:b/>
          <w:sz w:val="24"/>
          <w:szCs w:val="24"/>
        </w:rPr>
      </w:pPr>
      <w:r w:rsidRPr="00745207">
        <w:rPr>
          <w:b/>
          <w:sz w:val="24"/>
          <w:szCs w:val="24"/>
        </w:rPr>
        <w:t>4.2.4. Результаты анализа ретроспективных балансов поступления сточных вод в централизованную систему водоотведения по бассейнам канализования очистных сооружений и прямых выпусков и расчетным эле</w:t>
      </w:r>
      <w:r>
        <w:rPr>
          <w:b/>
          <w:sz w:val="24"/>
          <w:szCs w:val="24"/>
        </w:rPr>
        <w:t>ментам территориального деления</w:t>
      </w:r>
      <w:r w:rsidRPr="00745207">
        <w:rPr>
          <w:b/>
          <w:sz w:val="24"/>
          <w:szCs w:val="24"/>
        </w:rPr>
        <w:t xml:space="preserve"> с выделением зон дефицитов и резервов в каждой из рассматриваемых территориальных зон</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Выкатной централизованные системы водоотведения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14003C">
        <w:rPr>
          <w:b/>
          <w:sz w:val="24"/>
          <w:szCs w:val="24"/>
        </w:rPr>
        <w:t>4.2.5. Результаты анализа гидравлических режимов и режимов работы элементов централизованной системы водоотведения (насосных станций, канализационных сетей)</w:t>
      </w:r>
      <w:r>
        <w:rPr>
          <w:b/>
          <w:sz w:val="24"/>
          <w:szCs w:val="24"/>
        </w:rPr>
        <w:t>,</w:t>
      </w:r>
      <w:r w:rsidRPr="0014003C">
        <w:rPr>
          <w:b/>
          <w:sz w:val="24"/>
          <w:szCs w:val="24"/>
        </w:rPr>
        <w:t xml:space="preserve"> обеспечивающих транспортировку сточных вод от самого удаленного абонента до очистных сооружений и характеризующих существующие возможности передачи сточных вод на очистку</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Выкатной централизованные системы водоотведения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D3603F">
        <w:rPr>
          <w:b/>
          <w:sz w:val="24"/>
          <w:szCs w:val="24"/>
        </w:rPr>
        <w:t>4.2.6. Анализ резервов производственных мощностей и возможности расширения зоны действия очистных сооружений с наличием резерва в зонах дефицита</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3603F">
        <w:rPr>
          <w:sz w:val="24"/>
          <w:szCs w:val="24"/>
        </w:rPr>
        <w:t xml:space="preserve">Так </w:t>
      </w:r>
      <w:r>
        <w:rPr>
          <w:sz w:val="24"/>
          <w:szCs w:val="24"/>
        </w:rPr>
        <w:t>как очистных сооружений на территории населенных пунктов: п. Выкатной и с. Тюли нет, все образующиеся в результате деятельности стоки очищаются на очистных сооружениях г. Ханты-Мансийска.</w:t>
      </w:r>
    </w:p>
    <w:p w:rsidR="00BC2943" w:rsidRPr="006A059B" w:rsidRDefault="00BC2943" w:rsidP="007C574B">
      <w:pPr>
        <w:shd w:val="clear" w:color="auto" w:fill="FFFFFF"/>
        <w:autoSpaceDE w:val="0"/>
        <w:autoSpaceDN w:val="0"/>
        <w:adjustRightInd w:val="0"/>
        <w:ind w:firstLine="709"/>
        <w:jc w:val="both"/>
        <w:rPr>
          <w:b/>
          <w:sz w:val="24"/>
          <w:szCs w:val="24"/>
        </w:rPr>
      </w:pPr>
      <w:r w:rsidRPr="006A059B">
        <w:rPr>
          <w:b/>
          <w:sz w:val="24"/>
          <w:szCs w:val="24"/>
        </w:rPr>
        <w:t xml:space="preserve">4.3. </w:t>
      </w:r>
      <w:r>
        <w:rPr>
          <w:b/>
          <w:sz w:val="24"/>
          <w:szCs w:val="24"/>
        </w:rPr>
        <w:t>Балансы сточных вод в системе водоотведения.</w:t>
      </w:r>
    </w:p>
    <w:p w:rsidR="00BC2943" w:rsidRDefault="00BC2943" w:rsidP="007C574B">
      <w:pPr>
        <w:shd w:val="clear" w:color="auto" w:fill="FFFFFF"/>
        <w:autoSpaceDE w:val="0"/>
        <w:autoSpaceDN w:val="0"/>
        <w:adjustRightInd w:val="0"/>
        <w:ind w:firstLine="709"/>
        <w:jc w:val="both"/>
        <w:rPr>
          <w:b/>
          <w:sz w:val="24"/>
          <w:szCs w:val="24"/>
        </w:rPr>
      </w:pPr>
      <w:r w:rsidRPr="005531BA">
        <w:rPr>
          <w:b/>
          <w:sz w:val="24"/>
          <w:szCs w:val="24"/>
        </w:rPr>
        <w:t>4.3.1. Сведения о годовом ожидаемом поступлении в централизованную систему водоотведения сточных вод</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CC6752">
        <w:rPr>
          <w:sz w:val="24"/>
          <w:szCs w:val="24"/>
        </w:rPr>
        <w:t xml:space="preserve">В </w:t>
      </w:r>
      <w:r>
        <w:rPr>
          <w:sz w:val="24"/>
          <w:szCs w:val="24"/>
        </w:rPr>
        <w:t>перспективе на территории сельского поселения Выкатной</w:t>
      </w:r>
      <w:r w:rsidRPr="009E475D">
        <w:rPr>
          <w:sz w:val="24"/>
          <w:szCs w:val="24"/>
        </w:rPr>
        <w:t xml:space="preserve"> предусмотрена децентрализованная система водоотведения</w:t>
      </w:r>
      <w:r>
        <w:rPr>
          <w:sz w:val="24"/>
          <w:szCs w:val="24"/>
        </w:rPr>
        <w:t>, в связи с чем расчет ожидаемого поступления в централизованную систему водоотведения сточных вод не выполнен.</w:t>
      </w:r>
    </w:p>
    <w:p w:rsidR="00BC2943" w:rsidRPr="006A059B" w:rsidRDefault="00BC2943" w:rsidP="007C574B">
      <w:pPr>
        <w:shd w:val="clear" w:color="auto" w:fill="FFFFFF"/>
        <w:autoSpaceDE w:val="0"/>
        <w:autoSpaceDN w:val="0"/>
        <w:adjustRightInd w:val="0"/>
        <w:ind w:firstLine="709"/>
        <w:jc w:val="both"/>
        <w:rPr>
          <w:b/>
          <w:sz w:val="24"/>
          <w:szCs w:val="24"/>
        </w:rPr>
      </w:pPr>
      <w:r w:rsidRPr="006A059B">
        <w:rPr>
          <w:b/>
          <w:sz w:val="24"/>
          <w:szCs w:val="24"/>
        </w:rPr>
        <w:t>4.3.2. Структура водоотведения сельского поселения</w:t>
      </w:r>
      <w:r>
        <w:rPr>
          <w:b/>
          <w:sz w:val="24"/>
          <w:szCs w:val="24"/>
        </w:rPr>
        <w:t xml:space="preserve"> Выкатной.</w:t>
      </w:r>
    </w:p>
    <w:p w:rsidR="00BC2943" w:rsidRDefault="00BC2943" w:rsidP="007C574B">
      <w:pPr>
        <w:shd w:val="clear" w:color="auto" w:fill="FFFFFF"/>
        <w:autoSpaceDE w:val="0"/>
        <w:autoSpaceDN w:val="0"/>
        <w:adjustRightInd w:val="0"/>
        <w:ind w:firstLine="709"/>
        <w:jc w:val="both"/>
        <w:rPr>
          <w:sz w:val="24"/>
          <w:szCs w:val="24"/>
        </w:rPr>
      </w:pPr>
      <w:r w:rsidRPr="006A059B">
        <w:rPr>
          <w:sz w:val="24"/>
          <w:szCs w:val="24"/>
        </w:rPr>
        <w:t>Структура существующего и перспективного территориального баланса системы водоотведения сельского поселения</w:t>
      </w:r>
      <w:r>
        <w:rPr>
          <w:sz w:val="24"/>
          <w:szCs w:val="24"/>
        </w:rPr>
        <w:t xml:space="preserve"> Выкатной</w:t>
      </w:r>
      <w:r w:rsidRPr="006A059B">
        <w:rPr>
          <w:sz w:val="24"/>
          <w:szCs w:val="24"/>
        </w:rPr>
        <w:t xml:space="preserve"> представлена в таблице </w:t>
      </w:r>
      <w:r>
        <w:rPr>
          <w:sz w:val="24"/>
          <w:szCs w:val="24"/>
        </w:rPr>
        <w:t>22.</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418" w:right="1247" w:bottom="1134" w:left="1588"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sidRPr="00E40870">
        <w:rPr>
          <w:b/>
          <w:sz w:val="24"/>
          <w:szCs w:val="24"/>
        </w:rPr>
        <w:lastRenderedPageBreak/>
        <w:t>Таблица</w:t>
      </w:r>
      <w:r>
        <w:rPr>
          <w:b/>
          <w:sz w:val="24"/>
          <w:szCs w:val="24"/>
        </w:rPr>
        <w:t xml:space="preserve"> 22</w:t>
      </w:r>
      <w:r w:rsidRPr="00E40870">
        <w:rPr>
          <w:b/>
          <w:sz w:val="24"/>
          <w:szCs w:val="24"/>
        </w:rPr>
        <w:t xml:space="preserve"> </w:t>
      </w:r>
      <w:r>
        <w:rPr>
          <w:b/>
          <w:sz w:val="24"/>
          <w:szCs w:val="24"/>
        </w:rPr>
        <w:t>–</w:t>
      </w:r>
      <w:r w:rsidRPr="00E40870">
        <w:rPr>
          <w:b/>
          <w:sz w:val="24"/>
          <w:szCs w:val="24"/>
        </w:rPr>
        <w:t xml:space="preserve"> Значения</w:t>
      </w:r>
      <w:r>
        <w:rPr>
          <w:b/>
          <w:sz w:val="24"/>
          <w:szCs w:val="24"/>
        </w:rPr>
        <w:t xml:space="preserve"> </w:t>
      </w:r>
      <w:r w:rsidRPr="00E40870">
        <w:rPr>
          <w:b/>
          <w:sz w:val="24"/>
          <w:szCs w:val="24"/>
        </w:rPr>
        <w:t>расчетного потребления воды (среднесуточное) по отдельным категориям потребителей с учетом перевода на закрытую схему теплоснабжения, м3/сут</w:t>
      </w:r>
      <w:r>
        <w:rPr>
          <w:b/>
          <w:sz w:val="24"/>
          <w:szCs w:val="24"/>
        </w:rPr>
        <w:t>.</w:t>
      </w:r>
    </w:p>
    <w:tbl>
      <w:tblPr>
        <w:tblStyle w:val="a8"/>
        <w:tblW w:w="15219" w:type="dxa"/>
        <w:tblLook w:val="04A0" w:firstRow="1" w:lastRow="0" w:firstColumn="1" w:lastColumn="0" w:noHBand="0" w:noVBand="1"/>
      </w:tblPr>
      <w:tblGrid>
        <w:gridCol w:w="2106"/>
        <w:gridCol w:w="771"/>
        <w:gridCol w:w="771"/>
        <w:gridCol w:w="771"/>
        <w:gridCol w:w="771"/>
        <w:gridCol w:w="771"/>
        <w:gridCol w:w="771"/>
        <w:gridCol w:w="771"/>
        <w:gridCol w:w="771"/>
        <w:gridCol w:w="771"/>
        <w:gridCol w:w="771"/>
        <w:gridCol w:w="771"/>
        <w:gridCol w:w="771"/>
        <w:gridCol w:w="771"/>
        <w:gridCol w:w="771"/>
        <w:gridCol w:w="771"/>
        <w:gridCol w:w="771"/>
        <w:gridCol w:w="771"/>
        <w:gridCol w:w="6"/>
      </w:tblGrid>
      <w:tr w:rsidR="00BC2943" w:rsidRPr="00A11FC1" w:rsidTr="007C574B">
        <w:trPr>
          <w:trHeight w:val="243"/>
        </w:trPr>
        <w:tc>
          <w:tcPr>
            <w:tcW w:w="2106" w:type="dxa"/>
            <w:vMerge w:val="restart"/>
            <w:hideMark/>
          </w:tcPr>
          <w:p w:rsidR="00BC2943" w:rsidRPr="00A11FC1" w:rsidRDefault="00BC2943" w:rsidP="007C574B">
            <w:pPr>
              <w:rPr>
                <w:rFonts w:eastAsia="Times New Roman"/>
                <w:color w:val="000000"/>
              </w:rPr>
            </w:pPr>
            <w:r>
              <w:rPr>
                <w:rFonts w:eastAsia="Times New Roman"/>
                <w:color w:val="000000"/>
              </w:rPr>
              <w:t>Наименование населенного пункта</w:t>
            </w:r>
          </w:p>
        </w:tc>
        <w:tc>
          <w:tcPr>
            <w:tcW w:w="13113" w:type="dxa"/>
            <w:gridSpan w:val="18"/>
            <w:hideMark/>
          </w:tcPr>
          <w:p w:rsidR="00BC2943" w:rsidRPr="00A11FC1" w:rsidRDefault="00BC2943" w:rsidP="007C574B">
            <w:pPr>
              <w:jc w:val="center"/>
              <w:rPr>
                <w:rFonts w:eastAsia="Times New Roman"/>
                <w:color w:val="000000"/>
              </w:rPr>
            </w:pPr>
            <w:r w:rsidRPr="00A11FC1">
              <w:rPr>
                <w:rFonts w:eastAsia="Times New Roman"/>
                <w:color w:val="000000"/>
              </w:rPr>
              <w:t>Годы</w:t>
            </w:r>
          </w:p>
        </w:tc>
      </w:tr>
      <w:tr w:rsidR="00BC2943" w:rsidRPr="00A11FC1" w:rsidTr="007C574B">
        <w:trPr>
          <w:gridAfter w:val="1"/>
          <w:wAfter w:w="6" w:type="dxa"/>
          <w:trHeight w:val="243"/>
        </w:trPr>
        <w:tc>
          <w:tcPr>
            <w:tcW w:w="2106" w:type="dxa"/>
            <w:vMerge/>
            <w:hideMark/>
          </w:tcPr>
          <w:p w:rsidR="00BC2943" w:rsidRPr="00A11FC1" w:rsidRDefault="00BC2943" w:rsidP="007C574B">
            <w:pPr>
              <w:rPr>
                <w:rFonts w:eastAsia="Times New Roman"/>
                <w:color w:val="000000"/>
              </w:rPr>
            </w:pP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2014</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2015</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2016</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2017</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2018</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2019</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2020</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2021</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2022</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2023</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2024</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2025</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2026</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2027</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2028</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2029</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2030</w:t>
            </w:r>
          </w:p>
        </w:tc>
      </w:tr>
      <w:tr w:rsidR="00BC2943" w:rsidRPr="00A11FC1" w:rsidTr="007C574B">
        <w:trPr>
          <w:gridAfter w:val="1"/>
          <w:wAfter w:w="6" w:type="dxa"/>
          <w:trHeight w:val="243"/>
        </w:trPr>
        <w:tc>
          <w:tcPr>
            <w:tcW w:w="2106" w:type="dxa"/>
            <w:hideMark/>
          </w:tcPr>
          <w:p w:rsidR="00BC2943" w:rsidRPr="00A11FC1" w:rsidRDefault="00BC2943" w:rsidP="007C574B">
            <w:pPr>
              <w:rPr>
                <w:rFonts w:eastAsia="Times New Roman"/>
                <w:color w:val="000000"/>
              </w:rPr>
            </w:pPr>
            <w:r w:rsidRPr="00A11FC1">
              <w:rPr>
                <w:rFonts w:eastAsia="Times New Roman"/>
                <w:color w:val="000000"/>
              </w:rPr>
              <w:t>п.</w:t>
            </w:r>
            <w:r>
              <w:rPr>
                <w:rFonts w:eastAsia="Times New Roman"/>
                <w:color w:val="000000"/>
              </w:rPr>
              <w:t xml:space="preserve"> </w:t>
            </w:r>
            <w:r w:rsidRPr="00A11FC1">
              <w:rPr>
                <w:rFonts w:eastAsia="Times New Roman"/>
                <w:color w:val="000000"/>
              </w:rPr>
              <w:t>Выкатной</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192,1</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192,5</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193,0</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193,4</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193,9</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194,4</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194,8</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195,3</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195,7</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196,2</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196,7</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197,1</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197,6</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198,0</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198,5</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199,0</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199,4</w:t>
            </w:r>
          </w:p>
        </w:tc>
      </w:tr>
      <w:tr w:rsidR="00BC2943" w:rsidRPr="00A11FC1" w:rsidTr="007C574B">
        <w:trPr>
          <w:gridAfter w:val="1"/>
          <w:wAfter w:w="6" w:type="dxa"/>
          <w:trHeight w:val="243"/>
        </w:trPr>
        <w:tc>
          <w:tcPr>
            <w:tcW w:w="2106" w:type="dxa"/>
            <w:hideMark/>
          </w:tcPr>
          <w:p w:rsidR="00BC2943" w:rsidRPr="00A11FC1" w:rsidRDefault="00BC2943" w:rsidP="007C574B">
            <w:pPr>
              <w:rPr>
                <w:rFonts w:eastAsia="Times New Roman"/>
                <w:color w:val="000000"/>
              </w:rPr>
            </w:pPr>
            <w:r w:rsidRPr="00A11FC1">
              <w:rPr>
                <w:rFonts w:eastAsia="Times New Roman"/>
                <w:color w:val="000000"/>
              </w:rPr>
              <w:t>с.</w:t>
            </w:r>
            <w:r>
              <w:rPr>
                <w:rFonts w:eastAsia="Times New Roman"/>
                <w:color w:val="000000"/>
              </w:rPr>
              <w:t xml:space="preserve"> </w:t>
            </w:r>
            <w:r w:rsidRPr="00A11FC1">
              <w:rPr>
                <w:rFonts w:eastAsia="Times New Roman"/>
                <w:color w:val="000000"/>
              </w:rPr>
              <w:t>Тюли</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73,1</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73,6</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74,1</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74,5</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75,0</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75,4</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75,9</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76,4</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76,8</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77,3</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77,7</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78,2</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78,7</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79,1</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79,6</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80,0</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80,5</w:t>
            </w:r>
          </w:p>
        </w:tc>
      </w:tr>
      <w:tr w:rsidR="00BC2943" w:rsidRPr="00A11FC1" w:rsidTr="007C574B">
        <w:trPr>
          <w:gridAfter w:val="1"/>
          <w:wAfter w:w="6" w:type="dxa"/>
          <w:trHeight w:val="486"/>
        </w:trPr>
        <w:tc>
          <w:tcPr>
            <w:tcW w:w="2106" w:type="dxa"/>
            <w:hideMark/>
          </w:tcPr>
          <w:p w:rsidR="00BC2943" w:rsidRPr="00A11FC1" w:rsidRDefault="00BC2943" w:rsidP="007C574B">
            <w:pPr>
              <w:rPr>
                <w:rFonts w:eastAsia="Times New Roman"/>
                <w:color w:val="000000"/>
              </w:rPr>
            </w:pPr>
            <w:r w:rsidRPr="00A11FC1">
              <w:rPr>
                <w:rFonts w:eastAsia="Times New Roman"/>
                <w:color w:val="000000"/>
              </w:rPr>
              <w:t>Итог по сельскому поселению</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265,2</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266,1</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267,0</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268,0</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268,9</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269,8</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270,7</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271,6</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272,6</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273,5</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274,4</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275,3</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276,2</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277,2</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278,1</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279,0</w:t>
            </w:r>
          </w:p>
        </w:tc>
        <w:tc>
          <w:tcPr>
            <w:tcW w:w="771" w:type="dxa"/>
            <w:hideMark/>
          </w:tcPr>
          <w:p w:rsidR="00BC2943" w:rsidRPr="00A11FC1" w:rsidRDefault="00BC2943" w:rsidP="007C574B">
            <w:pPr>
              <w:jc w:val="center"/>
              <w:rPr>
                <w:rFonts w:eastAsia="Times New Roman"/>
                <w:color w:val="000000"/>
              </w:rPr>
            </w:pPr>
            <w:r w:rsidRPr="00A11FC1">
              <w:rPr>
                <w:rFonts w:eastAsia="Times New Roman"/>
                <w:color w:val="000000"/>
              </w:rPr>
              <w:t>279,9</w:t>
            </w:r>
          </w:p>
        </w:tc>
      </w:tr>
    </w:tbl>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b/>
          <w:sz w:val="24"/>
          <w:szCs w:val="24"/>
        </w:rPr>
        <w:sectPr w:rsidR="00BC2943" w:rsidSect="007C574B">
          <w:pgSz w:w="16838" w:h="11906" w:orient="landscape"/>
          <w:pgMar w:top="1418" w:right="1134" w:bottom="1134" w:left="1134"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sidRPr="00E40870">
        <w:rPr>
          <w:b/>
          <w:sz w:val="24"/>
          <w:szCs w:val="24"/>
        </w:rPr>
        <w:lastRenderedPageBreak/>
        <w:t>4.3.3. Расчет требуемой мощности очистных сооружений</w:t>
      </w:r>
      <w:r>
        <w:rPr>
          <w:b/>
          <w:sz w:val="24"/>
          <w:szCs w:val="24"/>
        </w:rPr>
        <w:t>,</w:t>
      </w:r>
      <w:r w:rsidRPr="00E40870">
        <w:rPr>
          <w:b/>
          <w:sz w:val="24"/>
          <w:szCs w:val="24"/>
        </w:rPr>
        <w:t xml:space="preserve"> исходя из данных о перспективном расходе сточных вод</w:t>
      </w:r>
      <w:r>
        <w:rPr>
          <w:b/>
          <w:sz w:val="24"/>
          <w:szCs w:val="24"/>
        </w:rPr>
        <w:t>,</w:t>
      </w:r>
      <w:r w:rsidRPr="00E40870">
        <w:rPr>
          <w:b/>
          <w:sz w:val="24"/>
          <w:szCs w:val="24"/>
        </w:rPr>
        <w:t xml:space="preserve"> с указанием требуемых объемов приема и очистки сточных вод, дефицита (резерва) мощностей по зонам действия сооружений по годам на расчетный срок</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В соответствии с</w:t>
      </w:r>
      <w:r w:rsidRPr="00D23CF9">
        <w:rPr>
          <w:sz w:val="24"/>
          <w:szCs w:val="24"/>
        </w:rPr>
        <w:t xml:space="preserve"> п.</w:t>
      </w:r>
      <w:r>
        <w:rPr>
          <w:sz w:val="24"/>
          <w:szCs w:val="24"/>
        </w:rPr>
        <w:t xml:space="preserve"> </w:t>
      </w:r>
      <w:r w:rsidRPr="00D23CF9">
        <w:rPr>
          <w:sz w:val="24"/>
          <w:szCs w:val="24"/>
        </w:rPr>
        <w:t>2.1 СНиП 2.04.03-85 «Канализация. Наружные сети и сооружения», для жителей, проживающих в домах, оборудованных канализацией, суточная норма водоотведения принята равной норме водопотребления</w:t>
      </w:r>
      <w:r>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0F0AF3">
        <w:rPr>
          <w:b/>
          <w:sz w:val="24"/>
          <w:szCs w:val="24"/>
        </w:rPr>
        <w:t xml:space="preserve">Таблица </w:t>
      </w:r>
      <w:r>
        <w:rPr>
          <w:b/>
          <w:sz w:val="24"/>
          <w:szCs w:val="24"/>
        </w:rPr>
        <w:t>23</w:t>
      </w:r>
      <w:r w:rsidRPr="000F0AF3">
        <w:rPr>
          <w:b/>
          <w:sz w:val="24"/>
          <w:szCs w:val="24"/>
        </w:rPr>
        <w:t xml:space="preserve"> </w:t>
      </w:r>
      <w:r>
        <w:rPr>
          <w:b/>
          <w:sz w:val="24"/>
          <w:szCs w:val="24"/>
        </w:rPr>
        <w:t>–</w:t>
      </w:r>
      <w:r w:rsidRPr="000F0AF3">
        <w:rPr>
          <w:b/>
          <w:sz w:val="24"/>
          <w:szCs w:val="24"/>
        </w:rPr>
        <w:t xml:space="preserve"> Резерв (дефицит) производственных мощностей </w:t>
      </w:r>
      <w:r>
        <w:rPr>
          <w:b/>
          <w:sz w:val="24"/>
          <w:szCs w:val="24"/>
        </w:rPr>
        <w:t>канализационных очистных сооружений</w:t>
      </w:r>
      <w:r w:rsidRPr="000F0AF3">
        <w:rPr>
          <w:b/>
          <w:sz w:val="24"/>
          <w:szCs w:val="24"/>
        </w:rPr>
        <w:t xml:space="preserve"> для покрытия перспективных нагрузок потребителей сельского поселения</w:t>
      </w:r>
      <w:r>
        <w:rPr>
          <w:b/>
          <w:sz w:val="24"/>
          <w:szCs w:val="24"/>
        </w:rPr>
        <w:t xml:space="preserve"> Выкатной</w:t>
      </w:r>
    </w:p>
    <w:tbl>
      <w:tblPr>
        <w:tblStyle w:val="a8"/>
        <w:tblW w:w="9395" w:type="dxa"/>
        <w:tblLook w:val="04A0" w:firstRow="1" w:lastRow="0" w:firstColumn="1" w:lastColumn="0" w:noHBand="0" w:noVBand="1"/>
      </w:tblPr>
      <w:tblGrid>
        <w:gridCol w:w="4306"/>
        <w:gridCol w:w="2293"/>
        <w:gridCol w:w="1424"/>
        <w:gridCol w:w="1372"/>
      </w:tblGrid>
      <w:tr w:rsidR="00BC2943" w:rsidRPr="00051567" w:rsidTr="007C574B">
        <w:trPr>
          <w:trHeight w:val="1278"/>
        </w:trPr>
        <w:tc>
          <w:tcPr>
            <w:tcW w:w="4306" w:type="dxa"/>
            <w:hideMark/>
          </w:tcPr>
          <w:p w:rsidR="00BC2943" w:rsidRPr="00051567" w:rsidRDefault="00BC2943" w:rsidP="007C574B">
            <w:pPr>
              <w:rPr>
                <w:rFonts w:eastAsia="Times New Roman"/>
                <w:color w:val="000000"/>
                <w:sz w:val="24"/>
              </w:rPr>
            </w:pPr>
            <w:r w:rsidRPr="00051567">
              <w:rPr>
                <w:rFonts w:eastAsia="Times New Roman"/>
                <w:color w:val="000000"/>
                <w:sz w:val="24"/>
              </w:rPr>
              <w:t>Показатели</w:t>
            </w:r>
          </w:p>
        </w:tc>
        <w:tc>
          <w:tcPr>
            <w:tcW w:w="2293" w:type="dxa"/>
            <w:hideMark/>
          </w:tcPr>
          <w:p w:rsidR="00BC2943" w:rsidRPr="00051567" w:rsidRDefault="00BC2943" w:rsidP="007C574B">
            <w:pPr>
              <w:jc w:val="center"/>
              <w:rPr>
                <w:rFonts w:eastAsia="Times New Roman"/>
                <w:color w:val="000000"/>
                <w:sz w:val="24"/>
              </w:rPr>
            </w:pPr>
            <w:r w:rsidRPr="00051567">
              <w:rPr>
                <w:rFonts w:eastAsia="Times New Roman"/>
                <w:color w:val="000000"/>
                <w:sz w:val="24"/>
              </w:rPr>
              <w:t>Единица измерения</w:t>
            </w:r>
          </w:p>
        </w:tc>
        <w:tc>
          <w:tcPr>
            <w:tcW w:w="1424" w:type="dxa"/>
            <w:textDirection w:val="btLr"/>
            <w:hideMark/>
          </w:tcPr>
          <w:p w:rsidR="00BC2943" w:rsidRPr="00051567" w:rsidRDefault="00BC2943" w:rsidP="007C574B">
            <w:pPr>
              <w:jc w:val="center"/>
              <w:rPr>
                <w:rFonts w:eastAsia="Times New Roman"/>
                <w:color w:val="000000"/>
                <w:sz w:val="24"/>
              </w:rPr>
            </w:pPr>
            <w:r w:rsidRPr="00051567">
              <w:rPr>
                <w:rFonts w:eastAsia="Times New Roman"/>
                <w:color w:val="000000"/>
                <w:sz w:val="24"/>
              </w:rPr>
              <w:t>п.Выкатной</w:t>
            </w:r>
          </w:p>
        </w:tc>
        <w:tc>
          <w:tcPr>
            <w:tcW w:w="1372" w:type="dxa"/>
            <w:textDirection w:val="btLr"/>
            <w:hideMark/>
          </w:tcPr>
          <w:p w:rsidR="00BC2943" w:rsidRPr="00051567" w:rsidRDefault="00BC2943" w:rsidP="007C574B">
            <w:pPr>
              <w:jc w:val="center"/>
              <w:rPr>
                <w:rFonts w:eastAsia="Times New Roman"/>
                <w:color w:val="000000"/>
                <w:sz w:val="24"/>
              </w:rPr>
            </w:pPr>
            <w:r w:rsidRPr="00051567">
              <w:rPr>
                <w:rFonts w:eastAsia="Times New Roman"/>
                <w:color w:val="000000"/>
                <w:sz w:val="24"/>
              </w:rPr>
              <w:t>с.Тюли</w:t>
            </w:r>
          </w:p>
        </w:tc>
      </w:tr>
      <w:tr w:rsidR="00BC2943" w:rsidRPr="00051567" w:rsidTr="007C574B">
        <w:trPr>
          <w:trHeight w:val="79"/>
        </w:trPr>
        <w:tc>
          <w:tcPr>
            <w:tcW w:w="4306" w:type="dxa"/>
            <w:hideMark/>
          </w:tcPr>
          <w:p w:rsidR="00BC2943" w:rsidRPr="00051567" w:rsidRDefault="00BC2943" w:rsidP="007C574B">
            <w:pPr>
              <w:rPr>
                <w:rFonts w:eastAsia="Times New Roman"/>
                <w:color w:val="000000"/>
                <w:sz w:val="24"/>
              </w:rPr>
            </w:pPr>
            <w:r w:rsidRPr="00051567">
              <w:rPr>
                <w:rFonts w:eastAsia="Times New Roman"/>
                <w:color w:val="000000"/>
                <w:sz w:val="24"/>
              </w:rPr>
              <w:t xml:space="preserve">Объем перспективного отпуска воды </w:t>
            </w:r>
            <w:r>
              <w:rPr>
                <w:rFonts w:eastAsia="Times New Roman"/>
                <w:color w:val="000000"/>
                <w:sz w:val="24"/>
              </w:rPr>
              <w:t xml:space="preserve">              </w:t>
            </w:r>
            <w:r w:rsidRPr="00051567">
              <w:rPr>
                <w:rFonts w:eastAsia="Times New Roman"/>
                <w:color w:val="000000"/>
                <w:sz w:val="24"/>
              </w:rPr>
              <w:t>в сеть потребителей</w:t>
            </w:r>
          </w:p>
        </w:tc>
        <w:tc>
          <w:tcPr>
            <w:tcW w:w="2293" w:type="dxa"/>
            <w:hideMark/>
          </w:tcPr>
          <w:p w:rsidR="00BC2943" w:rsidRPr="00051567" w:rsidRDefault="00BC2943" w:rsidP="007C574B">
            <w:pPr>
              <w:jc w:val="center"/>
              <w:rPr>
                <w:rFonts w:eastAsia="Times New Roman"/>
                <w:color w:val="000000"/>
                <w:sz w:val="24"/>
              </w:rPr>
            </w:pPr>
            <w:r w:rsidRPr="00051567">
              <w:rPr>
                <w:rFonts w:eastAsia="Times New Roman"/>
                <w:color w:val="000000"/>
                <w:sz w:val="24"/>
              </w:rPr>
              <w:t>тыс. м</w:t>
            </w:r>
            <w:r w:rsidRPr="00051567">
              <w:rPr>
                <w:rFonts w:eastAsia="Times New Roman"/>
                <w:color w:val="000000"/>
                <w:sz w:val="24"/>
                <w:vertAlign w:val="superscript"/>
              </w:rPr>
              <w:t>3</w:t>
            </w:r>
            <w:r w:rsidRPr="00051567">
              <w:rPr>
                <w:rFonts w:eastAsia="Times New Roman"/>
                <w:color w:val="000000"/>
                <w:sz w:val="24"/>
              </w:rPr>
              <w:t>/год</w:t>
            </w:r>
          </w:p>
        </w:tc>
        <w:tc>
          <w:tcPr>
            <w:tcW w:w="1424" w:type="dxa"/>
            <w:hideMark/>
          </w:tcPr>
          <w:p w:rsidR="00BC2943" w:rsidRPr="00051567" w:rsidRDefault="00BC2943" w:rsidP="007C574B">
            <w:pPr>
              <w:jc w:val="center"/>
              <w:rPr>
                <w:rFonts w:eastAsia="Times New Roman"/>
                <w:color w:val="000000"/>
                <w:sz w:val="24"/>
              </w:rPr>
            </w:pPr>
            <w:r w:rsidRPr="00051567">
              <w:rPr>
                <w:rFonts w:eastAsia="Times New Roman"/>
                <w:color w:val="000000"/>
                <w:sz w:val="24"/>
              </w:rPr>
              <w:t>72,78</w:t>
            </w:r>
          </w:p>
        </w:tc>
        <w:tc>
          <w:tcPr>
            <w:tcW w:w="1372" w:type="dxa"/>
            <w:hideMark/>
          </w:tcPr>
          <w:p w:rsidR="00BC2943" w:rsidRPr="00051567" w:rsidRDefault="00BC2943" w:rsidP="007C574B">
            <w:pPr>
              <w:jc w:val="center"/>
              <w:rPr>
                <w:rFonts w:eastAsia="Times New Roman"/>
                <w:color w:val="000000"/>
                <w:sz w:val="24"/>
              </w:rPr>
            </w:pPr>
            <w:r w:rsidRPr="00051567">
              <w:rPr>
                <w:rFonts w:eastAsia="Times New Roman"/>
                <w:color w:val="000000"/>
                <w:sz w:val="24"/>
              </w:rPr>
              <w:t>29,38</w:t>
            </w:r>
          </w:p>
        </w:tc>
      </w:tr>
      <w:tr w:rsidR="00BC2943" w:rsidRPr="00051567" w:rsidTr="007C574B">
        <w:trPr>
          <w:trHeight w:val="79"/>
        </w:trPr>
        <w:tc>
          <w:tcPr>
            <w:tcW w:w="4306" w:type="dxa"/>
            <w:hideMark/>
          </w:tcPr>
          <w:p w:rsidR="00BC2943" w:rsidRPr="00051567" w:rsidRDefault="00BC2943" w:rsidP="007C574B">
            <w:pPr>
              <w:rPr>
                <w:rFonts w:eastAsia="Times New Roman"/>
                <w:color w:val="000000"/>
                <w:sz w:val="24"/>
              </w:rPr>
            </w:pPr>
            <w:r w:rsidRPr="00051567">
              <w:rPr>
                <w:rFonts w:eastAsia="Times New Roman"/>
                <w:color w:val="000000"/>
                <w:sz w:val="24"/>
              </w:rPr>
              <w:t>Перспективный расход сточных вод</w:t>
            </w:r>
          </w:p>
        </w:tc>
        <w:tc>
          <w:tcPr>
            <w:tcW w:w="2293" w:type="dxa"/>
            <w:hideMark/>
          </w:tcPr>
          <w:p w:rsidR="00BC2943" w:rsidRPr="00051567" w:rsidRDefault="00BC2943" w:rsidP="007C574B">
            <w:pPr>
              <w:jc w:val="center"/>
              <w:rPr>
                <w:rFonts w:eastAsia="Times New Roman"/>
                <w:color w:val="000000"/>
                <w:sz w:val="24"/>
              </w:rPr>
            </w:pPr>
            <w:r w:rsidRPr="00051567">
              <w:rPr>
                <w:rFonts w:eastAsia="Times New Roman"/>
                <w:color w:val="000000"/>
                <w:sz w:val="24"/>
              </w:rPr>
              <w:t>м3/ч</w:t>
            </w:r>
          </w:p>
        </w:tc>
        <w:tc>
          <w:tcPr>
            <w:tcW w:w="1424" w:type="dxa"/>
            <w:hideMark/>
          </w:tcPr>
          <w:p w:rsidR="00BC2943" w:rsidRPr="00051567" w:rsidRDefault="00BC2943" w:rsidP="007C574B">
            <w:pPr>
              <w:jc w:val="center"/>
              <w:rPr>
                <w:rFonts w:eastAsia="Times New Roman"/>
                <w:color w:val="000000"/>
                <w:sz w:val="24"/>
              </w:rPr>
            </w:pPr>
            <w:r w:rsidRPr="00051567">
              <w:rPr>
                <w:rFonts w:eastAsia="Times New Roman"/>
                <w:color w:val="000000"/>
                <w:sz w:val="24"/>
              </w:rPr>
              <w:t>16,78</w:t>
            </w:r>
          </w:p>
        </w:tc>
        <w:tc>
          <w:tcPr>
            <w:tcW w:w="1372" w:type="dxa"/>
            <w:hideMark/>
          </w:tcPr>
          <w:p w:rsidR="00BC2943" w:rsidRPr="00051567" w:rsidRDefault="00BC2943" w:rsidP="007C574B">
            <w:pPr>
              <w:jc w:val="center"/>
              <w:rPr>
                <w:rFonts w:eastAsia="Times New Roman"/>
                <w:color w:val="000000"/>
                <w:sz w:val="24"/>
              </w:rPr>
            </w:pPr>
            <w:r w:rsidRPr="00051567">
              <w:rPr>
                <w:rFonts w:eastAsia="Times New Roman"/>
                <w:color w:val="000000"/>
                <w:sz w:val="24"/>
              </w:rPr>
              <w:t>7,906</w:t>
            </w:r>
          </w:p>
        </w:tc>
      </w:tr>
      <w:tr w:rsidR="00BC2943" w:rsidRPr="00051567" w:rsidTr="007C574B">
        <w:trPr>
          <w:trHeight w:val="79"/>
        </w:trPr>
        <w:tc>
          <w:tcPr>
            <w:tcW w:w="4306" w:type="dxa"/>
            <w:hideMark/>
          </w:tcPr>
          <w:p w:rsidR="00BC2943" w:rsidRPr="00051567" w:rsidRDefault="00BC2943" w:rsidP="007C574B">
            <w:pPr>
              <w:rPr>
                <w:rFonts w:eastAsia="Times New Roman"/>
                <w:color w:val="000000"/>
                <w:sz w:val="24"/>
              </w:rPr>
            </w:pPr>
            <w:r w:rsidRPr="00051567">
              <w:rPr>
                <w:rFonts w:eastAsia="Times New Roman"/>
                <w:color w:val="000000"/>
                <w:sz w:val="24"/>
              </w:rPr>
              <w:t>Существующая мощность очистных сооружений</w:t>
            </w:r>
          </w:p>
        </w:tc>
        <w:tc>
          <w:tcPr>
            <w:tcW w:w="2293" w:type="dxa"/>
            <w:hideMark/>
          </w:tcPr>
          <w:p w:rsidR="00BC2943" w:rsidRPr="00051567" w:rsidRDefault="00BC2943" w:rsidP="007C574B">
            <w:pPr>
              <w:jc w:val="center"/>
              <w:rPr>
                <w:rFonts w:eastAsia="Times New Roman"/>
                <w:color w:val="000000"/>
                <w:sz w:val="24"/>
              </w:rPr>
            </w:pPr>
            <w:r w:rsidRPr="00051567">
              <w:rPr>
                <w:rFonts w:eastAsia="Times New Roman"/>
                <w:color w:val="000000"/>
                <w:sz w:val="24"/>
              </w:rPr>
              <w:t>м3/ч</w:t>
            </w:r>
          </w:p>
        </w:tc>
        <w:tc>
          <w:tcPr>
            <w:tcW w:w="1424" w:type="dxa"/>
            <w:hideMark/>
          </w:tcPr>
          <w:p w:rsidR="00BC2943" w:rsidRPr="00051567" w:rsidRDefault="00BC2943" w:rsidP="007C574B">
            <w:pPr>
              <w:jc w:val="center"/>
              <w:rPr>
                <w:rFonts w:eastAsia="Times New Roman"/>
                <w:color w:val="000000"/>
                <w:sz w:val="24"/>
              </w:rPr>
            </w:pPr>
            <w:r w:rsidRPr="00051567">
              <w:rPr>
                <w:rFonts w:eastAsia="Times New Roman"/>
                <w:color w:val="000000"/>
                <w:sz w:val="24"/>
              </w:rPr>
              <w:t>0</w:t>
            </w:r>
          </w:p>
        </w:tc>
        <w:tc>
          <w:tcPr>
            <w:tcW w:w="1372" w:type="dxa"/>
            <w:hideMark/>
          </w:tcPr>
          <w:p w:rsidR="00BC2943" w:rsidRPr="00E875BD" w:rsidRDefault="00BC2943" w:rsidP="007C574B">
            <w:pPr>
              <w:autoSpaceDE w:val="0"/>
              <w:autoSpaceDN w:val="0"/>
              <w:adjustRightInd w:val="0"/>
              <w:jc w:val="center"/>
              <w:rPr>
                <w:color w:val="000000"/>
                <w:sz w:val="24"/>
              </w:rPr>
            </w:pPr>
            <w:r w:rsidRPr="00E875BD">
              <w:rPr>
                <w:color w:val="000000"/>
                <w:sz w:val="24"/>
              </w:rPr>
              <w:t>0</w:t>
            </w:r>
          </w:p>
        </w:tc>
      </w:tr>
      <w:tr w:rsidR="00BC2943" w:rsidRPr="00051567" w:rsidTr="007C574B">
        <w:trPr>
          <w:trHeight w:val="79"/>
        </w:trPr>
        <w:tc>
          <w:tcPr>
            <w:tcW w:w="4306" w:type="dxa"/>
            <w:hideMark/>
          </w:tcPr>
          <w:p w:rsidR="00BC2943" w:rsidRPr="00051567" w:rsidRDefault="00BC2943" w:rsidP="007C574B">
            <w:pPr>
              <w:rPr>
                <w:rFonts w:eastAsia="Times New Roman"/>
                <w:color w:val="000000"/>
                <w:sz w:val="24"/>
              </w:rPr>
            </w:pPr>
            <w:r w:rsidRPr="00051567">
              <w:rPr>
                <w:rFonts w:eastAsia="Times New Roman"/>
                <w:color w:val="000000"/>
                <w:sz w:val="24"/>
              </w:rPr>
              <w:t>Резерв (+) / дефицит (-) производительности насосной станции</w:t>
            </w:r>
          </w:p>
        </w:tc>
        <w:tc>
          <w:tcPr>
            <w:tcW w:w="2293" w:type="dxa"/>
            <w:hideMark/>
          </w:tcPr>
          <w:p w:rsidR="00BC2943" w:rsidRPr="00051567" w:rsidRDefault="00BC2943" w:rsidP="007C574B">
            <w:pPr>
              <w:jc w:val="center"/>
              <w:rPr>
                <w:rFonts w:eastAsia="Times New Roman"/>
                <w:color w:val="000000"/>
                <w:sz w:val="24"/>
              </w:rPr>
            </w:pPr>
            <w:r w:rsidRPr="00051567">
              <w:rPr>
                <w:rFonts w:eastAsia="Times New Roman"/>
                <w:color w:val="000000"/>
                <w:sz w:val="24"/>
              </w:rPr>
              <w:t>м3/ч</w:t>
            </w:r>
          </w:p>
        </w:tc>
        <w:tc>
          <w:tcPr>
            <w:tcW w:w="1424" w:type="dxa"/>
            <w:hideMark/>
          </w:tcPr>
          <w:p w:rsidR="00BC2943" w:rsidRPr="00051567" w:rsidRDefault="00BC2943" w:rsidP="007C574B">
            <w:pPr>
              <w:jc w:val="center"/>
              <w:rPr>
                <w:rFonts w:eastAsia="Times New Roman"/>
                <w:color w:val="000000"/>
                <w:sz w:val="24"/>
              </w:rPr>
            </w:pPr>
            <w:r w:rsidRPr="00051567">
              <w:rPr>
                <w:rFonts w:eastAsia="Times New Roman"/>
                <w:color w:val="000000"/>
                <w:sz w:val="24"/>
              </w:rPr>
              <w:t>-16,78</w:t>
            </w:r>
          </w:p>
        </w:tc>
        <w:tc>
          <w:tcPr>
            <w:tcW w:w="1372" w:type="dxa"/>
            <w:hideMark/>
          </w:tcPr>
          <w:p w:rsidR="00BC2943" w:rsidRPr="00E875BD" w:rsidRDefault="00BC2943" w:rsidP="007C574B">
            <w:pPr>
              <w:autoSpaceDE w:val="0"/>
              <w:autoSpaceDN w:val="0"/>
              <w:adjustRightInd w:val="0"/>
              <w:jc w:val="center"/>
              <w:rPr>
                <w:color w:val="000000"/>
                <w:sz w:val="24"/>
              </w:rPr>
            </w:pPr>
            <w:r w:rsidRPr="00E875BD">
              <w:rPr>
                <w:color w:val="000000"/>
                <w:sz w:val="24"/>
              </w:rPr>
              <w:t>-7,906</w:t>
            </w:r>
          </w:p>
        </w:tc>
      </w:tr>
      <w:tr w:rsidR="00BC2943" w:rsidRPr="00051567" w:rsidTr="007C574B">
        <w:trPr>
          <w:trHeight w:val="220"/>
        </w:trPr>
        <w:tc>
          <w:tcPr>
            <w:tcW w:w="4306" w:type="dxa"/>
            <w:hideMark/>
          </w:tcPr>
          <w:p w:rsidR="00BC2943" w:rsidRPr="00051567" w:rsidRDefault="00BC2943" w:rsidP="007C574B">
            <w:pPr>
              <w:rPr>
                <w:rFonts w:eastAsia="Times New Roman"/>
                <w:color w:val="000000"/>
                <w:sz w:val="24"/>
              </w:rPr>
            </w:pPr>
            <w:r w:rsidRPr="00051567">
              <w:rPr>
                <w:rFonts w:eastAsia="Times New Roman"/>
                <w:color w:val="000000"/>
                <w:sz w:val="24"/>
              </w:rPr>
              <w:t>Резерв (+) / дефицит (-) производительности насосной станции</w:t>
            </w:r>
          </w:p>
        </w:tc>
        <w:tc>
          <w:tcPr>
            <w:tcW w:w="2293" w:type="dxa"/>
            <w:hideMark/>
          </w:tcPr>
          <w:p w:rsidR="00BC2943" w:rsidRPr="00051567" w:rsidRDefault="00BC2943" w:rsidP="007C574B">
            <w:pPr>
              <w:jc w:val="center"/>
              <w:rPr>
                <w:rFonts w:eastAsia="Times New Roman"/>
                <w:color w:val="000000"/>
                <w:sz w:val="24"/>
              </w:rPr>
            </w:pPr>
            <w:r w:rsidRPr="00051567">
              <w:rPr>
                <w:rFonts w:eastAsia="Times New Roman"/>
                <w:color w:val="000000"/>
                <w:sz w:val="24"/>
              </w:rPr>
              <w:t>%</w:t>
            </w:r>
          </w:p>
        </w:tc>
        <w:tc>
          <w:tcPr>
            <w:tcW w:w="1424" w:type="dxa"/>
            <w:hideMark/>
          </w:tcPr>
          <w:p w:rsidR="00BC2943" w:rsidRPr="00051567" w:rsidRDefault="00BC2943" w:rsidP="007C574B">
            <w:pPr>
              <w:jc w:val="center"/>
              <w:rPr>
                <w:rFonts w:eastAsia="Times New Roman"/>
                <w:color w:val="000000"/>
                <w:sz w:val="24"/>
              </w:rPr>
            </w:pPr>
            <w:r w:rsidRPr="00051567">
              <w:rPr>
                <w:rFonts w:eastAsia="Times New Roman"/>
                <w:color w:val="000000"/>
                <w:sz w:val="24"/>
              </w:rPr>
              <w:t>-100%</w:t>
            </w:r>
          </w:p>
        </w:tc>
        <w:tc>
          <w:tcPr>
            <w:tcW w:w="1372" w:type="dxa"/>
            <w:hideMark/>
          </w:tcPr>
          <w:p w:rsidR="00BC2943" w:rsidRPr="00E875BD" w:rsidRDefault="00BC2943" w:rsidP="007C574B">
            <w:pPr>
              <w:autoSpaceDE w:val="0"/>
              <w:autoSpaceDN w:val="0"/>
              <w:adjustRightInd w:val="0"/>
              <w:jc w:val="center"/>
              <w:rPr>
                <w:color w:val="000000"/>
                <w:sz w:val="24"/>
              </w:rPr>
            </w:pPr>
            <w:r w:rsidRPr="00E875BD">
              <w:rPr>
                <w:color w:val="000000"/>
                <w:sz w:val="24"/>
              </w:rPr>
              <w:t>-100%</w:t>
            </w:r>
          </w:p>
        </w:tc>
      </w:tr>
    </w:tbl>
    <w:p w:rsidR="00BC2943" w:rsidRDefault="00BC2943" w:rsidP="007C574B">
      <w:pPr>
        <w:shd w:val="clear" w:color="auto" w:fill="FFFFFF"/>
        <w:autoSpaceDE w:val="0"/>
        <w:autoSpaceDN w:val="0"/>
        <w:adjustRightInd w:val="0"/>
        <w:ind w:firstLine="709"/>
        <w:jc w:val="both"/>
        <w:rPr>
          <w:sz w:val="24"/>
          <w:szCs w:val="24"/>
        </w:rPr>
      </w:pPr>
      <w:r>
        <w:rPr>
          <w:sz w:val="24"/>
          <w:szCs w:val="24"/>
        </w:rPr>
        <w:t>Мощность очистных сооружений следует принимать, исходя из перспективного отпуска воды в сеть потребителям.</w:t>
      </w:r>
    </w:p>
    <w:p w:rsidR="00BC2943" w:rsidRPr="00D4741C" w:rsidRDefault="00BC2943" w:rsidP="007C574B">
      <w:pPr>
        <w:shd w:val="clear" w:color="auto" w:fill="FFFFFF"/>
        <w:autoSpaceDE w:val="0"/>
        <w:autoSpaceDN w:val="0"/>
        <w:adjustRightInd w:val="0"/>
        <w:ind w:firstLine="709"/>
        <w:jc w:val="both"/>
        <w:rPr>
          <w:b/>
          <w:sz w:val="24"/>
          <w:szCs w:val="24"/>
        </w:rPr>
      </w:pPr>
      <w:r w:rsidRPr="00D4741C">
        <w:rPr>
          <w:b/>
          <w:sz w:val="24"/>
          <w:szCs w:val="24"/>
        </w:rPr>
        <w:t>4.4. Предложения по строительству, реконструкции и модернизации объектов централизованных систем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D4741C">
        <w:rPr>
          <w:b/>
          <w:sz w:val="24"/>
          <w:szCs w:val="24"/>
        </w:rPr>
        <w:t>4.4.1. Сведения об объектах, планируемых к новому строительству для обеспечения транспортировки и очистки перспективного увеличения объема сточных вод</w:t>
      </w:r>
      <w:r>
        <w:rPr>
          <w:b/>
          <w:sz w:val="24"/>
          <w:szCs w:val="24"/>
        </w:rPr>
        <w:t>.</w:t>
      </w:r>
    </w:p>
    <w:p w:rsidR="00BC2943" w:rsidRPr="00256048" w:rsidRDefault="00BC2943" w:rsidP="007C574B">
      <w:pPr>
        <w:shd w:val="clear" w:color="auto" w:fill="FFFFFF"/>
        <w:autoSpaceDE w:val="0"/>
        <w:autoSpaceDN w:val="0"/>
        <w:adjustRightInd w:val="0"/>
        <w:ind w:firstLine="709"/>
        <w:jc w:val="both"/>
        <w:rPr>
          <w:sz w:val="24"/>
          <w:szCs w:val="24"/>
        </w:rPr>
      </w:pPr>
      <w:r w:rsidRPr="00256048">
        <w:rPr>
          <w:sz w:val="24"/>
          <w:szCs w:val="24"/>
        </w:rPr>
        <w:t xml:space="preserve">На сегодняшний день строительство канализационных очистных сооружений запланировано в </w:t>
      </w:r>
      <w:r>
        <w:rPr>
          <w:sz w:val="24"/>
          <w:szCs w:val="24"/>
        </w:rPr>
        <w:t>п. Выкатной и с. Тюли Ханты-Мансийского района</w:t>
      </w:r>
      <w:r w:rsidRPr="00256048">
        <w:rPr>
          <w:sz w:val="24"/>
          <w:szCs w:val="24"/>
        </w:rPr>
        <w:t xml:space="preserve"> в рамках</w:t>
      </w:r>
      <w:r>
        <w:rPr>
          <w:sz w:val="24"/>
          <w:szCs w:val="24"/>
        </w:rPr>
        <w:t xml:space="preserve"> инвестиционной программы МП «ЖЭК-3»</w:t>
      </w:r>
      <w:r w:rsidRPr="00256048">
        <w:rPr>
          <w:sz w:val="24"/>
          <w:szCs w:val="24"/>
        </w:rPr>
        <w:t>.</w:t>
      </w:r>
    </w:p>
    <w:p w:rsidR="00BC2943" w:rsidRPr="00A86003" w:rsidRDefault="00BC2943" w:rsidP="007C574B">
      <w:pPr>
        <w:shd w:val="clear" w:color="auto" w:fill="FFFFFF"/>
        <w:autoSpaceDE w:val="0"/>
        <w:autoSpaceDN w:val="0"/>
        <w:adjustRightInd w:val="0"/>
        <w:ind w:firstLine="709"/>
        <w:jc w:val="both"/>
        <w:rPr>
          <w:b/>
          <w:sz w:val="24"/>
          <w:szCs w:val="24"/>
        </w:rPr>
      </w:pPr>
      <w:r w:rsidRPr="00A86003">
        <w:rPr>
          <w:b/>
          <w:sz w:val="24"/>
          <w:szCs w:val="24"/>
        </w:rPr>
        <w:t>4.4.2. Сведения о действующих объектах, планируемых к реконструкции для обеспечения транспортировки и очистки перспективного увеличения объема сточных вод</w:t>
      </w:r>
      <w:r>
        <w:rPr>
          <w:b/>
          <w:sz w:val="24"/>
          <w:szCs w:val="24"/>
        </w:rPr>
        <w:t>.</w:t>
      </w:r>
    </w:p>
    <w:p w:rsidR="00BC2943" w:rsidRPr="00A86003" w:rsidRDefault="00BC2943" w:rsidP="007C574B">
      <w:pPr>
        <w:shd w:val="clear" w:color="auto" w:fill="FFFFFF"/>
        <w:autoSpaceDE w:val="0"/>
        <w:autoSpaceDN w:val="0"/>
        <w:adjustRightInd w:val="0"/>
        <w:ind w:firstLine="709"/>
        <w:jc w:val="both"/>
        <w:rPr>
          <w:sz w:val="24"/>
          <w:szCs w:val="24"/>
        </w:rPr>
      </w:pPr>
      <w:r w:rsidRPr="00A86003">
        <w:rPr>
          <w:sz w:val="24"/>
          <w:szCs w:val="24"/>
        </w:rPr>
        <w:t>Действующих очистных сооружений на территории сельского поселения</w:t>
      </w:r>
      <w:r>
        <w:rPr>
          <w:sz w:val="24"/>
          <w:szCs w:val="24"/>
        </w:rPr>
        <w:t xml:space="preserve"> Выкатной, запланированных к реконструкции,</w:t>
      </w:r>
      <w:r w:rsidRPr="00A86003">
        <w:rPr>
          <w:sz w:val="24"/>
          <w:szCs w:val="24"/>
        </w:rPr>
        <w:t xml:space="preserve"> нет.</w:t>
      </w:r>
    </w:p>
    <w:p w:rsidR="00BC2943" w:rsidRPr="00A86003" w:rsidRDefault="00BC2943" w:rsidP="007C574B">
      <w:pPr>
        <w:shd w:val="clear" w:color="auto" w:fill="FFFFFF"/>
        <w:autoSpaceDE w:val="0"/>
        <w:autoSpaceDN w:val="0"/>
        <w:adjustRightInd w:val="0"/>
        <w:ind w:firstLine="709"/>
        <w:jc w:val="both"/>
        <w:rPr>
          <w:b/>
          <w:sz w:val="24"/>
          <w:szCs w:val="24"/>
        </w:rPr>
      </w:pPr>
      <w:r w:rsidRPr="00A86003">
        <w:rPr>
          <w:b/>
          <w:sz w:val="24"/>
          <w:szCs w:val="24"/>
        </w:rPr>
        <w:t>4.4.3. Сведения о действующих объектах, планируемых к выводу из эксплуатации</w:t>
      </w:r>
      <w:r>
        <w:rPr>
          <w:b/>
          <w:sz w:val="24"/>
          <w:szCs w:val="24"/>
        </w:rPr>
        <w:t>.</w:t>
      </w:r>
    </w:p>
    <w:p w:rsidR="00BC2943" w:rsidRPr="00A86003" w:rsidRDefault="00BC2943" w:rsidP="007C574B">
      <w:pPr>
        <w:shd w:val="clear" w:color="auto" w:fill="FFFFFF"/>
        <w:autoSpaceDE w:val="0"/>
        <w:autoSpaceDN w:val="0"/>
        <w:adjustRightInd w:val="0"/>
        <w:ind w:firstLine="709"/>
        <w:jc w:val="both"/>
        <w:rPr>
          <w:sz w:val="24"/>
          <w:szCs w:val="24"/>
        </w:rPr>
      </w:pPr>
      <w:r w:rsidRPr="00A86003">
        <w:rPr>
          <w:sz w:val="24"/>
          <w:szCs w:val="24"/>
        </w:rPr>
        <w:t>Выведение из эксплуатации объектов не планируется.</w:t>
      </w:r>
    </w:p>
    <w:p w:rsidR="00BC2943" w:rsidRDefault="00BC2943" w:rsidP="007C574B">
      <w:pPr>
        <w:shd w:val="clear" w:color="auto" w:fill="FFFFFF"/>
        <w:autoSpaceDE w:val="0"/>
        <w:autoSpaceDN w:val="0"/>
        <w:adjustRightInd w:val="0"/>
        <w:ind w:firstLine="709"/>
        <w:jc w:val="both"/>
        <w:rPr>
          <w:b/>
          <w:sz w:val="24"/>
          <w:szCs w:val="24"/>
        </w:rPr>
      </w:pPr>
      <w:r w:rsidRPr="00A86003">
        <w:rPr>
          <w:b/>
          <w:sz w:val="24"/>
          <w:szCs w:val="24"/>
        </w:rPr>
        <w:t xml:space="preserve">4.5. </w:t>
      </w:r>
      <w:r>
        <w:rPr>
          <w:b/>
          <w:sz w:val="24"/>
          <w:szCs w:val="24"/>
        </w:rPr>
        <w:t>Предложения по строительству, реконструкции и модернизации (техническому перевооружению) объектов централизованной системы водоотведения.</w:t>
      </w:r>
    </w:p>
    <w:p w:rsidR="00BC2943" w:rsidRDefault="00BC2943" w:rsidP="007C574B">
      <w:pPr>
        <w:shd w:val="clear" w:color="auto" w:fill="FFFFFF"/>
        <w:autoSpaceDE w:val="0"/>
        <w:autoSpaceDN w:val="0"/>
        <w:adjustRightInd w:val="0"/>
        <w:ind w:firstLine="709"/>
        <w:jc w:val="both"/>
        <w:rPr>
          <w:b/>
          <w:sz w:val="24"/>
          <w:szCs w:val="24"/>
        </w:rPr>
      </w:pPr>
      <w:r>
        <w:rPr>
          <w:b/>
          <w:sz w:val="24"/>
          <w:szCs w:val="24"/>
        </w:rPr>
        <w:t>4.5.1. Основные направления, принципы, задачи и целевые показатели развития централизованной системы водоотведения.</w:t>
      </w:r>
    </w:p>
    <w:p w:rsidR="00BC2943" w:rsidRPr="00051567" w:rsidRDefault="00BC2943" w:rsidP="007C574B">
      <w:pPr>
        <w:pStyle w:val="S4"/>
      </w:pPr>
      <w:r w:rsidRPr="00051567">
        <w:t xml:space="preserve">На территории населенных пунктов сельского поселения Выкатной </w:t>
      </w:r>
      <w:r>
        <w:t xml:space="preserve">необходимо </w:t>
      </w:r>
      <w:r w:rsidRPr="00051567">
        <w:t>предусмотреть децентрализованную систему отвода сточных вод.</w:t>
      </w:r>
    </w:p>
    <w:p w:rsidR="00BC2943" w:rsidRPr="00051567" w:rsidRDefault="00BC2943" w:rsidP="007C574B">
      <w:pPr>
        <w:pStyle w:val="S4"/>
      </w:pPr>
      <w:r w:rsidRPr="00051567">
        <w:t xml:space="preserve">При децентрализованной схеме сбора хозяйственно-фекальных сточных вод с территории индивидуальной жилой, а также общественной застройки, необходимо </w:t>
      </w:r>
      <w:r w:rsidRPr="00051567">
        <w:lastRenderedPageBreak/>
        <w:t xml:space="preserve">вблизи зданий выполнить установку выгребов и септиков полной заводской готовности. </w:t>
      </w:r>
    </w:p>
    <w:p w:rsidR="00BC2943" w:rsidRPr="00051567" w:rsidRDefault="00BC2943" w:rsidP="007C574B">
      <w:pPr>
        <w:pStyle w:val="S4"/>
      </w:pPr>
      <w:r w:rsidRPr="00051567">
        <w:t>Вывоз стоков от септических камер и выгребов выполнять специализированными машинами со сливом на площадку очистных сооружений канализации, расположенных:</w:t>
      </w:r>
    </w:p>
    <w:p w:rsidR="00BC2943" w:rsidRPr="00051567" w:rsidRDefault="00BC2943" w:rsidP="007C574B">
      <w:pPr>
        <w:pStyle w:val="S2"/>
      </w:pPr>
      <w:r w:rsidRPr="00051567">
        <w:t>в северной части п. Выкатной. Производительность канализационных очистных сооружений (далее КОС) на расчетный срок обеспечить 190 м3/сут</w:t>
      </w:r>
      <w:r>
        <w:t>.</w:t>
      </w:r>
      <w:r w:rsidRPr="00051567">
        <w:t>;</w:t>
      </w:r>
    </w:p>
    <w:p w:rsidR="00BC2943" w:rsidRPr="00051567" w:rsidRDefault="00BC2943" w:rsidP="007C574B">
      <w:pPr>
        <w:pStyle w:val="S2"/>
      </w:pPr>
      <w:r>
        <w:t>северо-восточнее с.</w:t>
      </w:r>
      <w:r w:rsidRPr="00051567">
        <w:t xml:space="preserve"> Тюли. Производительность септика (мини-КОС) с гарантированной очисткой стоков (механическая и биологическая) 95% принять </w:t>
      </w:r>
      <w:r>
        <w:t xml:space="preserve">                </w:t>
      </w:r>
      <w:r w:rsidRPr="00051567">
        <w:t xml:space="preserve">80 м3/сут. </w:t>
      </w:r>
    </w:p>
    <w:p w:rsidR="00BC2943" w:rsidRPr="00051567" w:rsidRDefault="00BC2943" w:rsidP="007C574B">
      <w:pPr>
        <w:pStyle w:val="S4"/>
      </w:pPr>
      <w:r w:rsidRPr="00051567">
        <w:t xml:space="preserve">Отвод очищенных сточных вод с канализационных очистных сооружений выполнить: </w:t>
      </w:r>
    </w:p>
    <w:p w:rsidR="00BC2943" w:rsidRPr="00051567" w:rsidRDefault="00BC2943" w:rsidP="007C574B">
      <w:pPr>
        <w:pStyle w:val="S2"/>
      </w:pPr>
      <w:r w:rsidRPr="00051567">
        <w:t>в п. Выкатной – в р. Конда;</w:t>
      </w:r>
    </w:p>
    <w:p w:rsidR="00BC2943" w:rsidRPr="00051567" w:rsidRDefault="00BC2943" w:rsidP="007C574B">
      <w:pPr>
        <w:pStyle w:val="S2"/>
      </w:pPr>
      <w:r w:rsidRPr="00051567">
        <w:t>в с. Тюли – в р. Иртыш.</w:t>
      </w:r>
    </w:p>
    <w:p w:rsidR="00BC2943" w:rsidRPr="00051567" w:rsidRDefault="00BC2943" w:rsidP="007C574B">
      <w:pPr>
        <w:pStyle w:val="S4"/>
      </w:pPr>
      <w:r w:rsidRPr="00051567">
        <w:t>На ос</w:t>
      </w:r>
      <w:r>
        <w:t>новании п. 6.79 СНиП 2.04.03-85</w:t>
      </w:r>
      <w:r w:rsidRPr="00051567">
        <w:t xml:space="preserve"> емкости септических камер зданий должны обеспечивать хранение 3-х кратного суточного притока. </w:t>
      </w:r>
    </w:p>
    <w:p w:rsidR="00BC2943" w:rsidRPr="00051567" w:rsidRDefault="00BC2943" w:rsidP="007C574B">
      <w:pPr>
        <w:pStyle w:val="S4"/>
      </w:pPr>
      <w:r w:rsidRPr="00051567">
        <w:t>Основные преимущества децентрализованной системы водоотведения заключаются:</w:t>
      </w:r>
    </w:p>
    <w:p w:rsidR="00BC2943" w:rsidRPr="00051567" w:rsidRDefault="00BC2943" w:rsidP="007C574B">
      <w:pPr>
        <w:pStyle w:val="S2"/>
      </w:pPr>
      <w:r w:rsidRPr="00051567">
        <w:t xml:space="preserve">в устойчивой работе при перебоях в электроснабжении, длительных перерывах в поступлении сточных вод на очистные сооружения, пиковых поступлениях сточных вод на очистные сооружения; </w:t>
      </w:r>
    </w:p>
    <w:p w:rsidR="00BC2943" w:rsidRPr="00051567" w:rsidRDefault="00BC2943" w:rsidP="007C574B">
      <w:pPr>
        <w:pStyle w:val="S2"/>
      </w:pPr>
      <w:r w:rsidRPr="00051567">
        <w:t xml:space="preserve">простоте и безопасности обслуживания выгребов и септиков (осуществляется с поверхности земли). </w:t>
      </w:r>
    </w:p>
    <w:p w:rsidR="00BC2943" w:rsidRPr="00051567" w:rsidRDefault="00BC2943" w:rsidP="007C574B">
      <w:pPr>
        <w:pStyle w:val="S4"/>
      </w:pPr>
      <w:r w:rsidRPr="00051567">
        <w:t>Производительность канализационных очистных сооружений (КОС) и септика (мини-КОС) определена для жителей, проживающих в домах, оборудованных канализацией, при суточной норме водоотведения</w:t>
      </w:r>
      <w:r>
        <w:t>,</w:t>
      </w:r>
      <w:r w:rsidRPr="00051567">
        <w:t xml:space="preserve"> принятой равной норме водопотребления без учета расхода воды на полив территорий и зеленых насаждений в соответствии с п. 2.1 СНиП 2.04.03-85. Конструкция очистных сооружений должна предусматривать наличие сливной площадки для приема стоков.</w:t>
      </w:r>
    </w:p>
    <w:p w:rsidR="00BC2943" w:rsidRPr="00051567" w:rsidRDefault="00BC2943" w:rsidP="007C574B">
      <w:pPr>
        <w:pStyle w:val="S4"/>
      </w:pPr>
      <w:r w:rsidRPr="00051567">
        <w:t xml:space="preserve">Канализационные очистные сооружения, как и септик (мини КОС), предусматривают механическую и биологическую очистку сточных вод с термомеханической обработкой осадка в закрытых помещениях. </w:t>
      </w:r>
    </w:p>
    <w:p w:rsidR="00BC2943" w:rsidRPr="00051567" w:rsidRDefault="00BC2943" w:rsidP="007C574B">
      <w:pPr>
        <w:jc w:val="both"/>
        <w:rPr>
          <w:u w:val="single"/>
        </w:rPr>
      </w:pPr>
      <w:r w:rsidRPr="00051567">
        <w:rPr>
          <w:u w:val="single"/>
        </w:rPr>
        <w:t>Объемы сточных в</w:t>
      </w:r>
      <w:r>
        <w:rPr>
          <w:u w:val="single"/>
        </w:rPr>
        <w:t>од сельского поселения Выкатной</w:t>
      </w:r>
    </w:p>
    <w:tbl>
      <w:tblPr>
        <w:tblW w:w="0" w:type="auto"/>
        <w:jc w:val="center"/>
        <w:tblLayout w:type="fixed"/>
        <w:tblLook w:val="0000" w:firstRow="0" w:lastRow="0" w:firstColumn="0" w:lastColumn="0" w:noHBand="0" w:noVBand="0"/>
      </w:tblPr>
      <w:tblGrid>
        <w:gridCol w:w="5833"/>
        <w:gridCol w:w="2730"/>
      </w:tblGrid>
      <w:tr w:rsidR="00BC2943" w:rsidRPr="00051567" w:rsidTr="007C574B">
        <w:trPr>
          <w:trHeight w:val="177"/>
          <w:jc w:val="center"/>
        </w:trPr>
        <w:tc>
          <w:tcPr>
            <w:tcW w:w="5833" w:type="dxa"/>
            <w:tcBorders>
              <w:top w:val="single" w:sz="8" w:space="0" w:color="000000"/>
              <w:left w:val="single" w:sz="8" w:space="0" w:color="000000"/>
              <w:bottom w:val="single" w:sz="8" w:space="0" w:color="000000"/>
            </w:tcBorders>
            <w:vAlign w:val="center"/>
          </w:tcPr>
          <w:p w:rsidR="00BC2943" w:rsidRPr="00051567" w:rsidRDefault="00BC2943" w:rsidP="007C574B">
            <w:pPr>
              <w:pStyle w:val="S4"/>
            </w:pPr>
            <w:r w:rsidRPr="00051567">
              <w:t>Наименование населённых пунктов</w:t>
            </w:r>
          </w:p>
        </w:tc>
        <w:tc>
          <w:tcPr>
            <w:tcW w:w="2730" w:type="dxa"/>
            <w:tcBorders>
              <w:top w:val="single" w:sz="8" w:space="0" w:color="000000"/>
              <w:left w:val="single" w:sz="8" w:space="0" w:color="000000"/>
              <w:bottom w:val="single" w:sz="8" w:space="0" w:color="000000"/>
              <w:right w:val="single" w:sz="8" w:space="0" w:color="000000"/>
            </w:tcBorders>
            <w:vAlign w:val="center"/>
          </w:tcPr>
          <w:p w:rsidR="00BC2943" w:rsidRPr="00051567" w:rsidRDefault="00BC2943" w:rsidP="007C574B">
            <w:pPr>
              <w:pStyle w:val="S4"/>
              <w:ind w:firstLine="0"/>
            </w:pPr>
            <w:r w:rsidRPr="00051567">
              <w:t>Объём стоков,  м</w:t>
            </w:r>
            <w:r w:rsidRPr="00051567">
              <w:rPr>
                <w:vertAlign w:val="superscript"/>
              </w:rPr>
              <w:t>3</w:t>
            </w:r>
            <w:r w:rsidRPr="00051567">
              <w:t>/сут</w:t>
            </w:r>
            <w:r>
              <w:t>.</w:t>
            </w:r>
          </w:p>
        </w:tc>
      </w:tr>
      <w:tr w:rsidR="00BC2943" w:rsidRPr="00051567" w:rsidTr="007C574B">
        <w:trPr>
          <w:trHeight w:val="69"/>
          <w:jc w:val="center"/>
        </w:trPr>
        <w:tc>
          <w:tcPr>
            <w:tcW w:w="5833" w:type="dxa"/>
            <w:tcBorders>
              <w:top w:val="single" w:sz="8" w:space="0" w:color="000000"/>
              <w:left w:val="single" w:sz="8" w:space="0" w:color="000000"/>
              <w:bottom w:val="single" w:sz="8" w:space="0" w:color="000000"/>
            </w:tcBorders>
            <w:vAlign w:val="center"/>
          </w:tcPr>
          <w:p w:rsidR="00BC2943" w:rsidRPr="00051567" w:rsidRDefault="00BC2943" w:rsidP="007C574B">
            <w:pPr>
              <w:pStyle w:val="S4"/>
              <w:ind w:firstLine="0"/>
            </w:pPr>
            <w:r w:rsidRPr="00051567">
              <w:t>п. Выкатной</w:t>
            </w:r>
          </w:p>
        </w:tc>
        <w:tc>
          <w:tcPr>
            <w:tcW w:w="2730" w:type="dxa"/>
            <w:tcBorders>
              <w:top w:val="single" w:sz="8" w:space="0" w:color="000000"/>
              <w:left w:val="single" w:sz="8" w:space="0" w:color="000000"/>
              <w:bottom w:val="single" w:sz="8" w:space="0" w:color="000000"/>
              <w:right w:val="single" w:sz="8" w:space="0" w:color="000000"/>
            </w:tcBorders>
            <w:vAlign w:val="center"/>
          </w:tcPr>
          <w:p w:rsidR="00BC2943" w:rsidRPr="00051567" w:rsidRDefault="00BC2943" w:rsidP="007C574B">
            <w:pPr>
              <w:snapToGrid w:val="0"/>
              <w:jc w:val="both"/>
            </w:pPr>
            <w:r w:rsidRPr="00051567">
              <w:t>185,47</w:t>
            </w:r>
          </w:p>
        </w:tc>
      </w:tr>
      <w:tr w:rsidR="00BC2943" w:rsidRPr="00051567" w:rsidTr="007C574B">
        <w:trPr>
          <w:trHeight w:val="69"/>
          <w:jc w:val="center"/>
        </w:trPr>
        <w:tc>
          <w:tcPr>
            <w:tcW w:w="5833" w:type="dxa"/>
            <w:tcBorders>
              <w:top w:val="single" w:sz="8" w:space="0" w:color="000000"/>
              <w:left w:val="single" w:sz="8" w:space="0" w:color="000000"/>
              <w:bottom w:val="single" w:sz="8" w:space="0" w:color="000000"/>
            </w:tcBorders>
            <w:vAlign w:val="center"/>
          </w:tcPr>
          <w:p w:rsidR="00BC2943" w:rsidRPr="00051567" w:rsidRDefault="00BC2943" w:rsidP="007C574B">
            <w:pPr>
              <w:pStyle w:val="S4"/>
              <w:ind w:firstLine="0"/>
            </w:pPr>
            <w:r w:rsidRPr="00051567">
              <w:t>с. Тюли</w:t>
            </w:r>
          </w:p>
        </w:tc>
        <w:tc>
          <w:tcPr>
            <w:tcW w:w="2730" w:type="dxa"/>
            <w:tcBorders>
              <w:top w:val="single" w:sz="8" w:space="0" w:color="000000"/>
              <w:left w:val="single" w:sz="8" w:space="0" w:color="000000"/>
              <w:bottom w:val="single" w:sz="8" w:space="0" w:color="000000"/>
              <w:right w:val="single" w:sz="8" w:space="0" w:color="000000"/>
            </w:tcBorders>
            <w:vAlign w:val="center"/>
          </w:tcPr>
          <w:p w:rsidR="00BC2943" w:rsidRPr="00051567" w:rsidRDefault="00BC2943" w:rsidP="007C574B">
            <w:pPr>
              <w:snapToGrid w:val="0"/>
              <w:jc w:val="both"/>
            </w:pPr>
            <w:r w:rsidRPr="00051567">
              <w:t>76,03</w:t>
            </w:r>
          </w:p>
        </w:tc>
      </w:tr>
      <w:tr w:rsidR="00BC2943" w:rsidRPr="00051567" w:rsidTr="007C574B">
        <w:trPr>
          <w:trHeight w:val="69"/>
          <w:jc w:val="center"/>
        </w:trPr>
        <w:tc>
          <w:tcPr>
            <w:tcW w:w="5833" w:type="dxa"/>
            <w:tcBorders>
              <w:top w:val="single" w:sz="8" w:space="0" w:color="000000"/>
              <w:left w:val="single" w:sz="8" w:space="0" w:color="000000"/>
              <w:bottom w:val="single" w:sz="8" w:space="0" w:color="000000"/>
            </w:tcBorders>
            <w:vAlign w:val="center"/>
          </w:tcPr>
          <w:p w:rsidR="00BC2943" w:rsidRPr="00FD4241" w:rsidRDefault="00BC2943" w:rsidP="007C574B">
            <w:pPr>
              <w:jc w:val="both"/>
            </w:pPr>
            <w:r>
              <w:t>Итого по сельскому поселению</w:t>
            </w:r>
            <w:r w:rsidRPr="00FD4241">
              <w:t xml:space="preserve"> Выкатной</w:t>
            </w:r>
          </w:p>
        </w:tc>
        <w:tc>
          <w:tcPr>
            <w:tcW w:w="2730" w:type="dxa"/>
            <w:tcBorders>
              <w:top w:val="single" w:sz="8" w:space="0" w:color="000000"/>
              <w:left w:val="single" w:sz="8" w:space="0" w:color="000000"/>
              <w:bottom w:val="single" w:sz="8" w:space="0" w:color="000000"/>
              <w:right w:val="single" w:sz="8" w:space="0" w:color="000000"/>
            </w:tcBorders>
            <w:vAlign w:val="center"/>
          </w:tcPr>
          <w:p w:rsidR="00BC2943" w:rsidRPr="00051567" w:rsidRDefault="00BC2943" w:rsidP="007C574B">
            <w:pPr>
              <w:jc w:val="both"/>
              <w:rPr>
                <w:b/>
              </w:rPr>
            </w:pPr>
            <w:r w:rsidRPr="00051567">
              <w:rPr>
                <w:b/>
              </w:rPr>
              <w:t>261,5</w:t>
            </w:r>
          </w:p>
        </w:tc>
      </w:tr>
    </w:tbl>
    <w:p w:rsidR="00BC2943" w:rsidRPr="00051567" w:rsidRDefault="00BC2943" w:rsidP="007C574B">
      <w:pPr>
        <w:pStyle w:val="S4"/>
      </w:pPr>
      <w:r w:rsidRPr="00051567">
        <w:t>Для обеспечения надежности работы комплекса канализационных очистных сооружений необходимо выполнить следующие мероприятия:</w:t>
      </w:r>
    </w:p>
    <w:p w:rsidR="00BC2943" w:rsidRPr="00051567" w:rsidRDefault="00BC2943" w:rsidP="007C574B">
      <w:pPr>
        <w:pStyle w:val="S2"/>
      </w:pPr>
      <w:r w:rsidRPr="00051567">
        <w:t>использовать средства автоматического регулирования, контроля, сигнализации, защиты и блокировок работы комплекса очистных сооружений;</w:t>
      </w:r>
    </w:p>
    <w:p w:rsidR="00BC2943" w:rsidRPr="00051567" w:rsidRDefault="00BC2943" w:rsidP="007C574B">
      <w:pPr>
        <w:pStyle w:val="S2"/>
      </w:pPr>
      <w:r w:rsidRPr="00051567">
        <w:t>при рабочем проектировании необходимо предусмотреть прогрессивные технические решения, механизацию трудоемких работ, автоматизацию технологических процессов и максимальную индустриализацию строительно-монтажных работ за счет применения сборных конструкций, стандартных и типовых изделий и деталей, изготавливаемых на заводах и в заготовительных мастерских.</w:t>
      </w:r>
    </w:p>
    <w:p w:rsidR="00BC2943" w:rsidRPr="00051567" w:rsidRDefault="00BC2943" w:rsidP="007C574B">
      <w:pPr>
        <w:pStyle w:val="S4"/>
      </w:pPr>
      <w:r w:rsidRPr="00051567">
        <w:t>В соответствии с проектными решениями, учитывая запланированные к строительству объекты, определен перечень объектов местного значения уровня сельского поселения</w:t>
      </w:r>
      <w:r>
        <w:t>,  предусмотренных к размещению:</w:t>
      </w:r>
      <w:r w:rsidRPr="00051567">
        <w:t xml:space="preserve"> </w:t>
      </w:r>
    </w:p>
    <w:p w:rsidR="00BC2943" w:rsidRPr="00051567" w:rsidRDefault="00BC2943" w:rsidP="007C574B">
      <w:pPr>
        <w:pStyle w:val="S2"/>
      </w:pPr>
      <w:r w:rsidRPr="00051567">
        <w:t>септик с гарантированной очисткой стоков 95% – 1 шт.</w:t>
      </w:r>
    </w:p>
    <w:p w:rsidR="00BC2943" w:rsidRDefault="00BC2943" w:rsidP="007C574B">
      <w:pPr>
        <w:pStyle w:val="S2"/>
        <w:shd w:val="clear" w:color="auto" w:fill="FFFFFF"/>
        <w:autoSpaceDE w:val="0"/>
        <w:autoSpaceDN w:val="0"/>
        <w:adjustRightInd w:val="0"/>
        <w:rPr>
          <w:b/>
        </w:rPr>
      </w:pPr>
      <w:r w:rsidRPr="00051567">
        <w:t>канализационные очистные сооружения (КОС) – 1 объект.</w:t>
      </w:r>
    </w:p>
    <w:p w:rsidR="00BC2943" w:rsidRDefault="00BC2943" w:rsidP="007C574B">
      <w:pPr>
        <w:shd w:val="clear" w:color="auto" w:fill="FFFFFF"/>
        <w:autoSpaceDE w:val="0"/>
        <w:autoSpaceDN w:val="0"/>
        <w:adjustRightInd w:val="0"/>
        <w:ind w:firstLine="709"/>
        <w:jc w:val="both"/>
        <w:rPr>
          <w:b/>
          <w:sz w:val="24"/>
          <w:szCs w:val="24"/>
        </w:rPr>
        <w:sectPr w:rsidR="00BC2943" w:rsidSect="007C574B">
          <w:pgSz w:w="11906" w:h="16838"/>
          <w:pgMar w:top="1418" w:right="1247" w:bottom="1134" w:left="1588" w:header="709" w:footer="709" w:gutter="0"/>
          <w:cols w:space="708"/>
          <w:docGrid w:linePitch="360"/>
        </w:sectPr>
      </w:pPr>
    </w:p>
    <w:p w:rsidR="00BC2943" w:rsidRPr="005B62AB" w:rsidRDefault="00BC2943" w:rsidP="007C574B">
      <w:pPr>
        <w:shd w:val="clear" w:color="auto" w:fill="FFFFFF"/>
        <w:autoSpaceDE w:val="0"/>
        <w:autoSpaceDN w:val="0"/>
        <w:adjustRightInd w:val="0"/>
        <w:ind w:firstLine="709"/>
        <w:jc w:val="both"/>
        <w:rPr>
          <w:b/>
          <w:sz w:val="24"/>
          <w:szCs w:val="24"/>
        </w:rPr>
      </w:pPr>
      <w:r w:rsidRPr="00A82D4C">
        <w:rPr>
          <w:b/>
          <w:sz w:val="24"/>
          <w:szCs w:val="24"/>
        </w:rPr>
        <w:lastRenderedPageBreak/>
        <w:t>4.5.2</w:t>
      </w:r>
      <w:r>
        <w:rPr>
          <w:b/>
          <w:sz w:val="24"/>
          <w:szCs w:val="24"/>
        </w:rPr>
        <w:t>. Перечень основных мероприятий по реализации схемы водоотведения.</w:t>
      </w:r>
    </w:p>
    <w:p w:rsidR="00BC2943" w:rsidRDefault="00BC2943" w:rsidP="007C574B">
      <w:pPr>
        <w:shd w:val="clear" w:color="auto" w:fill="FFFFFF"/>
        <w:autoSpaceDE w:val="0"/>
        <w:autoSpaceDN w:val="0"/>
        <w:adjustRightInd w:val="0"/>
        <w:ind w:firstLine="709"/>
        <w:jc w:val="both"/>
        <w:rPr>
          <w:b/>
          <w:sz w:val="24"/>
          <w:szCs w:val="24"/>
        </w:rPr>
      </w:pPr>
      <w:r w:rsidRPr="007804FF">
        <w:rPr>
          <w:b/>
          <w:sz w:val="24"/>
          <w:szCs w:val="24"/>
        </w:rPr>
        <w:t>Таблица 2</w:t>
      </w:r>
      <w:r>
        <w:rPr>
          <w:b/>
          <w:sz w:val="24"/>
          <w:szCs w:val="24"/>
        </w:rPr>
        <w:t>4 – Перечень основных мероприятий по реализации схемы водоотведения</w:t>
      </w:r>
    </w:p>
    <w:tbl>
      <w:tblPr>
        <w:tblStyle w:val="a8"/>
        <w:tblW w:w="14920" w:type="dxa"/>
        <w:tblLook w:val="04A0" w:firstRow="1" w:lastRow="0" w:firstColumn="1" w:lastColumn="0" w:noHBand="0" w:noVBand="1"/>
      </w:tblPr>
      <w:tblGrid>
        <w:gridCol w:w="510"/>
        <w:gridCol w:w="2500"/>
        <w:gridCol w:w="633"/>
        <w:gridCol w:w="805"/>
        <w:gridCol w:w="616"/>
        <w:gridCol w:w="616"/>
        <w:gridCol w:w="616"/>
        <w:gridCol w:w="616"/>
        <w:gridCol w:w="616"/>
        <w:gridCol w:w="616"/>
        <w:gridCol w:w="616"/>
        <w:gridCol w:w="616"/>
        <w:gridCol w:w="616"/>
        <w:gridCol w:w="616"/>
        <w:gridCol w:w="616"/>
        <w:gridCol w:w="616"/>
        <w:gridCol w:w="616"/>
        <w:gridCol w:w="616"/>
        <w:gridCol w:w="616"/>
        <w:gridCol w:w="616"/>
        <w:gridCol w:w="616"/>
      </w:tblGrid>
      <w:tr w:rsidR="00BC2943" w:rsidRPr="00051567" w:rsidTr="007C574B">
        <w:trPr>
          <w:trHeight w:val="744"/>
        </w:trPr>
        <w:tc>
          <w:tcPr>
            <w:tcW w:w="510" w:type="dxa"/>
            <w:vMerge w:val="restart"/>
            <w:hideMark/>
          </w:tcPr>
          <w:p w:rsidR="00BC2943" w:rsidRPr="00051567" w:rsidRDefault="00BC2943" w:rsidP="007C574B">
            <w:pPr>
              <w:jc w:val="center"/>
              <w:rPr>
                <w:rFonts w:eastAsia="Times New Roman"/>
                <w:b/>
                <w:bCs/>
                <w:color w:val="000000"/>
                <w:szCs w:val="16"/>
              </w:rPr>
            </w:pPr>
            <w:r w:rsidRPr="00051567">
              <w:rPr>
                <w:rFonts w:eastAsia="Times New Roman"/>
                <w:b/>
                <w:bCs/>
                <w:color w:val="000000"/>
                <w:szCs w:val="16"/>
              </w:rPr>
              <w:t>№ п/п</w:t>
            </w:r>
          </w:p>
        </w:tc>
        <w:tc>
          <w:tcPr>
            <w:tcW w:w="2500" w:type="dxa"/>
            <w:vMerge w:val="restart"/>
            <w:hideMark/>
          </w:tcPr>
          <w:p w:rsidR="00BC2943" w:rsidRPr="00051567" w:rsidRDefault="00BC2943" w:rsidP="007C574B">
            <w:pPr>
              <w:jc w:val="center"/>
              <w:rPr>
                <w:rFonts w:eastAsia="Times New Roman"/>
                <w:b/>
                <w:bCs/>
                <w:color w:val="000000"/>
                <w:szCs w:val="16"/>
              </w:rPr>
            </w:pPr>
            <w:r w:rsidRPr="00051567">
              <w:rPr>
                <w:rFonts w:eastAsia="Times New Roman"/>
                <w:b/>
                <w:bCs/>
                <w:color w:val="000000"/>
                <w:szCs w:val="16"/>
              </w:rPr>
              <w:t>Наименование мероприятия</w:t>
            </w:r>
          </w:p>
        </w:tc>
        <w:tc>
          <w:tcPr>
            <w:tcW w:w="633" w:type="dxa"/>
            <w:vMerge w:val="restart"/>
            <w:hideMark/>
          </w:tcPr>
          <w:p w:rsidR="00BC2943" w:rsidRPr="00051567" w:rsidRDefault="00BC2943" w:rsidP="007C574B">
            <w:pPr>
              <w:jc w:val="center"/>
              <w:rPr>
                <w:rFonts w:eastAsia="Times New Roman"/>
                <w:b/>
                <w:bCs/>
                <w:color w:val="000000"/>
                <w:szCs w:val="16"/>
              </w:rPr>
            </w:pPr>
            <w:r w:rsidRPr="00051567">
              <w:rPr>
                <w:rFonts w:eastAsia="Times New Roman"/>
                <w:b/>
                <w:bCs/>
                <w:color w:val="000000"/>
                <w:szCs w:val="16"/>
              </w:rPr>
              <w:t>Ед. изм</w:t>
            </w:r>
          </w:p>
        </w:tc>
        <w:tc>
          <w:tcPr>
            <w:tcW w:w="805" w:type="dxa"/>
            <w:vMerge w:val="restart"/>
            <w:hideMark/>
          </w:tcPr>
          <w:p w:rsidR="00BC2943" w:rsidRPr="00051567" w:rsidRDefault="00BC2943" w:rsidP="007C574B">
            <w:pPr>
              <w:jc w:val="center"/>
              <w:rPr>
                <w:rFonts w:eastAsia="Times New Roman"/>
                <w:b/>
                <w:bCs/>
                <w:color w:val="000000"/>
                <w:szCs w:val="16"/>
              </w:rPr>
            </w:pPr>
            <w:r w:rsidRPr="00051567">
              <w:rPr>
                <w:rFonts w:eastAsia="Times New Roman"/>
                <w:b/>
                <w:bCs/>
                <w:color w:val="000000"/>
                <w:szCs w:val="16"/>
              </w:rPr>
              <w:t>Кол. показ.</w:t>
            </w:r>
          </w:p>
        </w:tc>
        <w:tc>
          <w:tcPr>
            <w:tcW w:w="10472" w:type="dxa"/>
            <w:gridSpan w:val="17"/>
            <w:hideMark/>
          </w:tcPr>
          <w:p w:rsidR="00BC2943" w:rsidRPr="00051567" w:rsidRDefault="00BC2943" w:rsidP="007C574B">
            <w:pPr>
              <w:jc w:val="center"/>
              <w:rPr>
                <w:rFonts w:eastAsia="Times New Roman"/>
                <w:b/>
                <w:bCs/>
                <w:color w:val="000000"/>
                <w:szCs w:val="16"/>
              </w:rPr>
            </w:pPr>
            <w:r w:rsidRPr="00051567">
              <w:rPr>
                <w:rFonts w:eastAsia="Times New Roman"/>
                <w:b/>
                <w:bCs/>
                <w:color w:val="000000"/>
                <w:szCs w:val="16"/>
              </w:rPr>
              <w:t>Сроки реализации мероприятий с указанием количественных показателей по годам реализации</w:t>
            </w:r>
          </w:p>
        </w:tc>
      </w:tr>
      <w:tr w:rsidR="00BC2943" w:rsidRPr="00051567" w:rsidTr="007C574B">
        <w:trPr>
          <w:trHeight w:val="264"/>
        </w:trPr>
        <w:tc>
          <w:tcPr>
            <w:tcW w:w="510" w:type="dxa"/>
            <w:vMerge/>
            <w:hideMark/>
          </w:tcPr>
          <w:p w:rsidR="00BC2943" w:rsidRPr="00051567" w:rsidRDefault="00BC2943" w:rsidP="007C574B">
            <w:pPr>
              <w:rPr>
                <w:rFonts w:eastAsia="Times New Roman"/>
                <w:b/>
                <w:bCs/>
                <w:color w:val="000000"/>
                <w:szCs w:val="16"/>
              </w:rPr>
            </w:pPr>
          </w:p>
        </w:tc>
        <w:tc>
          <w:tcPr>
            <w:tcW w:w="2500" w:type="dxa"/>
            <w:vMerge/>
            <w:hideMark/>
          </w:tcPr>
          <w:p w:rsidR="00BC2943" w:rsidRPr="00051567" w:rsidRDefault="00BC2943" w:rsidP="007C574B">
            <w:pPr>
              <w:rPr>
                <w:rFonts w:eastAsia="Times New Roman"/>
                <w:b/>
                <w:bCs/>
                <w:color w:val="000000"/>
                <w:szCs w:val="16"/>
              </w:rPr>
            </w:pPr>
          </w:p>
        </w:tc>
        <w:tc>
          <w:tcPr>
            <w:tcW w:w="633" w:type="dxa"/>
            <w:vMerge/>
            <w:hideMark/>
          </w:tcPr>
          <w:p w:rsidR="00BC2943" w:rsidRPr="00051567" w:rsidRDefault="00BC2943" w:rsidP="007C574B">
            <w:pPr>
              <w:rPr>
                <w:rFonts w:eastAsia="Times New Roman"/>
                <w:b/>
                <w:bCs/>
                <w:color w:val="000000"/>
                <w:szCs w:val="16"/>
              </w:rPr>
            </w:pPr>
          </w:p>
        </w:tc>
        <w:tc>
          <w:tcPr>
            <w:tcW w:w="805" w:type="dxa"/>
            <w:vMerge/>
            <w:hideMark/>
          </w:tcPr>
          <w:p w:rsidR="00BC2943" w:rsidRPr="00051567" w:rsidRDefault="00BC2943" w:rsidP="007C574B">
            <w:pPr>
              <w:rPr>
                <w:rFonts w:eastAsia="Times New Roman"/>
                <w:b/>
                <w:bCs/>
                <w:color w:val="000000"/>
                <w:szCs w:val="16"/>
              </w:rPr>
            </w:pPr>
          </w:p>
        </w:tc>
        <w:tc>
          <w:tcPr>
            <w:tcW w:w="616" w:type="dxa"/>
            <w:hideMark/>
          </w:tcPr>
          <w:p w:rsidR="00BC2943" w:rsidRPr="00051567" w:rsidRDefault="00BC2943" w:rsidP="007C574B">
            <w:pPr>
              <w:jc w:val="center"/>
              <w:rPr>
                <w:rFonts w:eastAsia="Times New Roman"/>
                <w:b/>
                <w:bCs/>
                <w:color w:val="000000"/>
                <w:szCs w:val="16"/>
              </w:rPr>
            </w:pPr>
            <w:r w:rsidRPr="00051567">
              <w:rPr>
                <w:rFonts w:eastAsia="Times New Roman"/>
                <w:b/>
                <w:bCs/>
                <w:color w:val="000000"/>
                <w:szCs w:val="16"/>
              </w:rPr>
              <w:t>2014</w:t>
            </w:r>
          </w:p>
        </w:tc>
        <w:tc>
          <w:tcPr>
            <w:tcW w:w="616" w:type="dxa"/>
            <w:hideMark/>
          </w:tcPr>
          <w:p w:rsidR="00BC2943" w:rsidRPr="00051567" w:rsidRDefault="00BC2943" w:rsidP="007C574B">
            <w:pPr>
              <w:jc w:val="center"/>
              <w:rPr>
                <w:rFonts w:eastAsia="Times New Roman"/>
                <w:b/>
                <w:bCs/>
                <w:color w:val="000000"/>
                <w:szCs w:val="16"/>
              </w:rPr>
            </w:pPr>
            <w:r w:rsidRPr="00051567">
              <w:rPr>
                <w:rFonts w:eastAsia="Times New Roman"/>
                <w:b/>
                <w:bCs/>
                <w:color w:val="000000"/>
                <w:szCs w:val="16"/>
              </w:rPr>
              <w:t>2015</w:t>
            </w:r>
          </w:p>
        </w:tc>
        <w:tc>
          <w:tcPr>
            <w:tcW w:w="616" w:type="dxa"/>
            <w:hideMark/>
          </w:tcPr>
          <w:p w:rsidR="00BC2943" w:rsidRPr="00051567" w:rsidRDefault="00BC2943" w:rsidP="007C574B">
            <w:pPr>
              <w:jc w:val="center"/>
              <w:rPr>
                <w:rFonts w:eastAsia="Times New Roman"/>
                <w:b/>
                <w:bCs/>
                <w:color w:val="000000"/>
                <w:szCs w:val="16"/>
              </w:rPr>
            </w:pPr>
            <w:r w:rsidRPr="00051567">
              <w:rPr>
                <w:rFonts w:eastAsia="Times New Roman"/>
                <w:b/>
                <w:bCs/>
                <w:color w:val="000000"/>
                <w:szCs w:val="16"/>
              </w:rPr>
              <w:t>2016</w:t>
            </w:r>
          </w:p>
        </w:tc>
        <w:tc>
          <w:tcPr>
            <w:tcW w:w="616" w:type="dxa"/>
            <w:hideMark/>
          </w:tcPr>
          <w:p w:rsidR="00BC2943" w:rsidRPr="00051567" w:rsidRDefault="00BC2943" w:rsidP="007C574B">
            <w:pPr>
              <w:jc w:val="center"/>
              <w:rPr>
                <w:rFonts w:eastAsia="Times New Roman"/>
                <w:b/>
                <w:bCs/>
                <w:color w:val="000000"/>
                <w:szCs w:val="16"/>
              </w:rPr>
            </w:pPr>
            <w:r w:rsidRPr="00051567">
              <w:rPr>
                <w:rFonts w:eastAsia="Times New Roman"/>
                <w:b/>
                <w:bCs/>
                <w:color w:val="000000"/>
                <w:szCs w:val="16"/>
              </w:rPr>
              <w:t>2017</w:t>
            </w:r>
          </w:p>
        </w:tc>
        <w:tc>
          <w:tcPr>
            <w:tcW w:w="616" w:type="dxa"/>
            <w:hideMark/>
          </w:tcPr>
          <w:p w:rsidR="00BC2943" w:rsidRPr="00051567" w:rsidRDefault="00BC2943" w:rsidP="007C574B">
            <w:pPr>
              <w:jc w:val="center"/>
              <w:rPr>
                <w:rFonts w:eastAsia="Times New Roman"/>
                <w:b/>
                <w:bCs/>
                <w:color w:val="000000"/>
                <w:szCs w:val="16"/>
              </w:rPr>
            </w:pPr>
            <w:r w:rsidRPr="00051567">
              <w:rPr>
                <w:rFonts w:eastAsia="Times New Roman"/>
                <w:b/>
                <w:bCs/>
                <w:color w:val="000000"/>
                <w:szCs w:val="16"/>
              </w:rPr>
              <w:t>2018</w:t>
            </w:r>
          </w:p>
        </w:tc>
        <w:tc>
          <w:tcPr>
            <w:tcW w:w="616" w:type="dxa"/>
            <w:hideMark/>
          </w:tcPr>
          <w:p w:rsidR="00BC2943" w:rsidRPr="00051567" w:rsidRDefault="00BC2943" w:rsidP="007C574B">
            <w:pPr>
              <w:jc w:val="center"/>
              <w:rPr>
                <w:rFonts w:eastAsia="Times New Roman"/>
                <w:b/>
                <w:bCs/>
                <w:color w:val="000000"/>
                <w:szCs w:val="16"/>
              </w:rPr>
            </w:pPr>
            <w:r w:rsidRPr="00051567">
              <w:rPr>
                <w:rFonts w:eastAsia="Times New Roman"/>
                <w:b/>
                <w:bCs/>
                <w:color w:val="000000"/>
                <w:szCs w:val="16"/>
              </w:rPr>
              <w:t>2019</w:t>
            </w:r>
          </w:p>
        </w:tc>
        <w:tc>
          <w:tcPr>
            <w:tcW w:w="616" w:type="dxa"/>
            <w:hideMark/>
          </w:tcPr>
          <w:p w:rsidR="00BC2943" w:rsidRPr="00051567" w:rsidRDefault="00BC2943" w:rsidP="007C574B">
            <w:pPr>
              <w:jc w:val="center"/>
              <w:rPr>
                <w:rFonts w:eastAsia="Times New Roman"/>
                <w:b/>
                <w:bCs/>
                <w:color w:val="000000"/>
                <w:szCs w:val="16"/>
              </w:rPr>
            </w:pPr>
            <w:r w:rsidRPr="00051567">
              <w:rPr>
                <w:rFonts w:eastAsia="Times New Roman"/>
                <w:b/>
                <w:bCs/>
                <w:color w:val="000000"/>
                <w:szCs w:val="16"/>
              </w:rPr>
              <w:t>2020</w:t>
            </w:r>
          </w:p>
        </w:tc>
        <w:tc>
          <w:tcPr>
            <w:tcW w:w="616" w:type="dxa"/>
            <w:hideMark/>
          </w:tcPr>
          <w:p w:rsidR="00BC2943" w:rsidRPr="00051567" w:rsidRDefault="00BC2943" w:rsidP="007C574B">
            <w:pPr>
              <w:jc w:val="center"/>
              <w:rPr>
                <w:rFonts w:eastAsia="Times New Roman"/>
                <w:b/>
                <w:bCs/>
                <w:color w:val="000000"/>
                <w:szCs w:val="16"/>
              </w:rPr>
            </w:pPr>
            <w:r w:rsidRPr="00051567">
              <w:rPr>
                <w:rFonts w:eastAsia="Times New Roman"/>
                <w:b/>
                <w:bCs/>
                <w:color w:val="000000"/>
                <w:szCs w:val="16"/>
              </w:rPr>
              <w:t>2021</w:t>
            </w:r>
          </w:p>
        </w:tc>
        <w:tc>
          <w:tcPr>
            <w:tcW w:w="616" w:type="dxa"/>
            <w:hideMark/>
          </w:tcPr>
          <w:p w:rsidR="00BC2943" w:rsidRPr="00051567" w:rsidRDefault="00BC2943" w:rsidP="007C574B">
            <w:pPr>
              <w:jc w:val="center"/>
              <w:rPr>
                <w:rFonts w:eastAsia="Times New Roman"/>
                <w:b/>
                <w:bCs/>
                <w:color w:val="000000"/>
                <w:szCs w:val="16"/>
              </w:rPr>
            </w:pPr>
            <w:r w:rsidRPr="00051567">
              <w:rPr>
                <w:rFonts w:eastAsia="Times New Roman"/>
                <w:b/>
                <w:bCs/>
                <w:color w:val="000000"/>
                <w:szCs w:val="16"/>
              </w:rPr>
              <w:t>2022</w:t>
            </w:r>
          </w:p>
        </w:tc>
        <w:tc>
          <w:tcPr>
            <w:tcW w:w="616" w:type="dxa"/>
            <w:hideMark/>
          </w:tcPr>
          <w:p w:rsidR="00BC2943" w:rsidRPr="00051567" w:rsidRDefault="00BC2943" w:rsidP="007C574B">
            <w:pPr>
              <w:jc w:val="center"/>
              <w:rPr>
                <w:rFonts w:eastAsia="Times New Roman"/>
                <w:b/>
                <w:bCs/>
                <w:color w:val="000000"/>
                <w:szCs w:val="16"/>
              </w:rPr>
            </w:pPr>
            <w:r w:rsidRPr="00051567">
              <w:rPr>
                <w:rFonts w:eastAsia="Times New Roman"/>
                <w:b/>
                <w:bCs/>
                <w:color w:val="000000"/>
                <w:szCs w:val="16"/>
              </w:rPr>
              <w:t>2023</w:t>
            </w:r>
          </w:p>
        </w:tc>
        <w:tc>
          <w:tcPr>
            <w:tcW w:w="616" w:type="dxa"/>
            <w:hideMark/>
          </w:tcPr>
          <w:p w:rsidR="00BC2943" w:rsidRPr="00051567" w:rsidRDefault="00BC2943" w:rsidP="007C574B">
            <w:pPr>
              <w:jc w:val="center"/>
              <w:rPr>
                <w:rFonts w:eastAsia="Times New Roman"/>
                <w:b/>
                <w:bCs/>
                <w:color w:val="000000"/>
                <w:szCs w:val="16"/>
              </w:rPr>
            </w:pPr>
            <w:r w:rsidRPr="00051567">
              <w:rPr>
                <w:rFonts w:eastAsia="Times New Roman"/>
                <w:b/>
                <w:bCs/>
                <w:color w:val="000000"/>
                <w:szCs w:val="16"/>
              </w:rPr>
              <w:t>2024</w:t>
            </w:r>
          </w:p>
        </w:tc>
        <w:tc>
          <w:tcPr>
            <w:tcW w:w="616" w:type="dxa"/>
            <w:hideMark/>
          </w:tcPr>
          <w:p w:rsidR="00BC2943" w:rsidRPr="00051567" w:rsidRDefault="00BC2943" w:rsidP="007C574B">
            <w:pPr>
              <w:jc w:val="center"/>
              <w:rPr>
                <w:rFonts w:eastAsia="Times New Roman"/>
                <w:b/>
                <w:bCs/>
                <w:color w:val="000000"/>
                <w:szCs w:val="16"/>
              </w:rPr>
            </w:pPr>
            <w:r w:rsidRPr="00051567">
              <w:rPr>
                <w:rFonts w:eastAsia="Times New Roman"/>
                <w:b/>
                <w:bCs/>
                <w:color w:val="000000"/>
                <w:szCs w:val="16"/>
              </w:rPr>
              <w:t>2025</w:t>
            </w:r>
          </w:p>
        </w:tc>
        <w:tc>
          <w:tcPr>
            <w:tcW w:w="616" w:type="dxa"/>
            <w:hideMark/>
          </w:tcPr>
          <w:p w:rsidR="00BC2943" w:rsidRPr="00051567" w:rsidRDefault="00BC2943" w:rsidP="007C574B">
            <w:pPr>
              <w:jc w:val="center"/>
              <w:rPr>
                <w:rFonts w:eastAsia="Times New Roman"/>
                <w:b/>
                <w:bCs/>
                <w:color w:val="000000"/>
                <w:szCs w:val="16"/>
              </w:rPr>
            </w:pPr>
            <w:r w:rsidRPr="00051567">
              <w:rPr>
                <w:rFonts w:eastAsia="Times New Roman"/>
                <w:b/>
                <w:bCs/>
                <w:color w:val="000000"/>
                <w:szCs w:val="16"/>
              </w:rPr>
              <w:t>2026</w:t>
            </w:r>
          </w:p>
        </w:tc>
        <w:tc>
          <w:tcPr>
            <w:tcW w:w="616" w:type="dxa"/>
            <w:hideMark/>
          </w:tcPr>
          <w:p w:rsidR="00BC2943" w:rsidRPr="00051567" w:rsidRDefault="00BC2943" w:rsidP="007C574B">
            <w:pPr>
              <w:jc w:val="center"/>
              <w:rPr>
                <w:rFonts w:eastAsia="Times New Roman"/>
                <w:b/>
                <w:bCs/>
                <w:color w:val="000000"/>
                <w:szCs w:val="16"/>
              </w:rPr>
            </w:pPr>
            <w:r w:rsidRPr="00051567">
              <w:rPr>
                <w:rFonts w:eastAsia="Times New Roman"/>
                <w:b/>
                <w:bCs/>
                <w:color w:val="000000"/>
                <w:szCs w:val="16"/>
              </w:rPr>
              <w:t>2027</w:t>
            </w:r>
          </w:p>
        </w:tc>
        <w:tc>
          <w:tcPr>
            <w:tcW w:w="616" w:type="dxa"/>
            <w:hideMark/>
          </w:tcPr>
          <w:p w:rsidR="00BC2943" w:rsidRPr="00051567" w:rsidRDefault="00BC2943" w:rsidP="007C574B">
            <w:pPr>
              <w:jc w:val="center"/>
              <w:rPr>
                <w:rFonts w:eastAsia="Times New Roman"/>
                <w:b/>
                <w:bCs/>
                <w:color w:val="000000"/>
                <w:szCs w:val="16"/>
              </w:rPr>
            </w:pPr>
            <w:r w:rsidRPr="00051567">
              <w:rPr>
                <w:rFonts w:eastAsia="Times New Roman"/>
                <w:b/>
                <w:bCs/>
                <w:color w:val="000000"/>
                <w:szCs w:val="16"/>
              </w:rPr>
              <w:t>2028</w:t>
            </w:r>
          </w:p>
        </w:tc>
        <w:tc>
          <w:tcPr>
            <w:tcW w:w="616" w:type="dxa"/>
            <w:hideMark/>
          </w:tcPr>
          <w:p w:rsidR="00BC2943" w:rsidRPr="00051567" w:rsidRDefault="00BC2943" w:rsidP="007C574B">
            <w:pPr>
              <w:jc w:val="center"/>
              <w:rPr>
                <w:rFonts w:eastAsia="Times New Roman"/>
                <w:b/>
                <w:bCs/>
                <w:color w:val="000000"/>
                <w:szCs w:val="16"/>
              </w:rPr>
            </w:pPr>
            <w:r w:rsidRPr="00051567">
              <w:rPr>
                <w:rFonts w:eastAsia="Times New Roman"/>
                <w:b/>
                <w:bCs/>
                <w:color w:val="000000"/>
                <w:szCs w:val="16"/>
              </w:rPr>
              <w:t>2029</w:t>
            </w:r>
          </w:p>
        </w:tc>
        <w:tc>
          <w:tcPr>
            <w:tcW w:w="616" w:type="dxa"/>
            <w:hideMark/>
          </w:tcPr>
          <w:p w:rsidR="00BC2943" w:rsidRPr="00051567" w:rsidRDefault="00BC2943" w:rsidP="007C574B">
            <w:pPr>
              <w:jc w:val="center"/>
              <w:rPr>
                <w:rFonts w:eastAsia="Times New Roman"/>
                <w:b/>
                <w:bCs/>
                <w:color w:val="000000"/>
                <w:szCs w:val="16"/>
              </w:rPr>
            </w:pPr>
            <w:r w:rsidRPr="00051567">
              <w:rPr>
                <w:rFonts w:eastAsia="Times New Roman"/>
                <w:b/>
                <w:bCs/>
                <w:color w:val="000000"/>
                <w:szCs w:val="16"/>
              </w:rPr>
              <w:t>2030</w:t>
            </w:r>
          </w:p>
        </w:tc>
      </w:tr>
      <w:tr w:rsidR="00BC2943" w:rsidRPr="00051567" w:rsidTr="007C574B">
        <w:trPr>
          <w:trHeight w:val="264"/>
        </w:trPr>
        <w:tc>
          <w:tcPr>
            <w:tcW w:w="510" w:type="dxa"/>
            <w:hideMark/>
          </w:tcPr>
          <w:p w:rsidR="00BC2943" w:rsidRPr="00051567" w:rsidRDefault="00BC2943" w:rsidP="007C574B">
            <w:pPr>
              <w:jc w:val="center"/>
              <w:rPr>
                <w:rFonts w:eastAsia="Times New Roman"/>
                <w:b/>
                <w:bCs/>
                <w:color w:val="000000"/>
                <w:szCs w:val="16"/>
              </w:rPr>
            </w:pPr>
            <w:r w:rsidRPr="00051567">
              <w:rPr>
                <w:rFonts w:eastAsia="Times New Roman"/>
                <w:b/>
                <w:bCs/>
                <w:color w:val="000000"/>
                <w:szCs w:val="16"/>
              </w:rPr>
              <w:t>I</w:t>
            </w:r>
          </w:p>
        </w:tc>
        <w:tc>
          <w:tcPr>
            <w:tcW w:w="14410" w:type="dxa"/>
            <w:gridSpan w:val="20"/>
            <w:hideMark/>
          </w:tcPr>
          <w:p w:rsidR="00BC2943" w:rsidRPr="00051567" w:rsidRDefault="00BC2943" w:rsidP="007C574B">
            <w:pPr>
              <w:jc w:val="center"/>
              <w:rPr>
                <w:rFonts w:eastAsia="Times New Roman"/>
                <w:color w:val="000000"/>
              </w:rPr>
            </w:pPr>
            <w:r w:rsidRPr="00051567">
              <w:rPr>
                <w:rFonts w:eastAsia="Times New Roman"/>
                <w:b/>
                <w:bCs/>
                <w:color w:val="000000"/>
                <w:szCs w:val="16"/>
              </w:rPr>
              <w:t>п. Выкатной</w:t>
            </w:r>
            <w:r w:rsidRPr="00051567">
              <w:rPr>
                <w:rFonts w:eastAsia="Times New Roman"/>
                <w:color w:val="000000"/>
              </w:rPr>
              <w:t> </w:t>
            </w:r>
          </w:p>
        </w:tc>
      </w:tr>
      <w:tr w:rsidR="00BC2943" w:rsidRPr="00051567" w:rsidTr="007C574B">
        <w:trPr>
          <w:trHeight w:val="420"/>
        </w:trPr>
        <w:tc>
          <w:tcPr>
            <w:tcW w:w="510" w:type="dxa"/>
            <w:hideMark/>
          </w:tcPr>
          <w:p w:rsidR="00BC2943" w:rsidRPr="00051567" w:rsidRDefault="00BC2943" w:rsidP="007C574B">
            <w:pPr>
              <w:jc w:val="center"/>
              <w:rPr>
                <w:rFonts w:eastAsia="Times New Roman"/>
                <w:color w:val="000000"/>
                <w:szCs w:val="16"/>
              </w:rPr>
            </w:pPr>
            <w:r w:rsidRPr="00051567">
              <w:rPr>
                <w:rFonts w:eastAsia="Times New Roman"/>
                <w:color w:val="000000"/>
                <w:szCs w:val="16"/>
              </w:rPr>
              <w:t> </w:t>
            </w:r>
            <w:r>
              <w:rPr>
                <w:rFonts w:eastAsia="Times New Roman"/>
                <w:color w:val="000000"/>
                <w:szCs w:val="16"/>
              </w:rPr>
              <w:t>1.</w:t>
            </w:r>
          </w:p>
        </w:tc>
        <w:tc>
          <w:tcPr>
            <w:tcW w:w="2500" w:type="dxa"/>
            <w:hideMark/>
          </w:tcPr>
          <w:p w:rsidR="00BC2943" w:rsidRPr="00051567" w:rsidRDefault="00BC2943" w:rsidP="007C574B">
            <w:pPr>
              <w:rPr>
                <w:rFonts w:eastAsia="Times New Roman"/>
                <w:color w:val="000000"/>
                <w:szCs w:val="16"/>
              </w:rPr>
            </w:pPr>
            <w:r w:rsidRPr="00051567">
              <w:rPr>
                <w:rFonts w:eastAsia="Times New Roman"/>
                <w:color w:val="000000"/>
                <w:szCs w:val="16"/>
              </w:rPr>
              <w:t xml:space="preserve">Строительство КОС  </w:t>
            </w:r>
            <w:r>
              <w:rPr>
                <w:rFonts w:eastAsia="Times New Roman"/>
                <w:color w:val="000000"/>
                <w:szCs w:val="16"/>
              </w:rPr>
              <w:t xml:space="preserve">                   </w:t>
            </w:r>
            <w:r w:rsidRPr="00051567">
              <w:rPr>
                <w:rFonts w:eastAsia="Times New Roman"/>
                <w:color w:val="000000"/>
                <w:szCs w:val="16"/>
              </w:rPr>
              <w:t>с использованием блочно-модульных систем очистки стоков (ПИР, СМР)</w:t>
            </w:r>
          </w:p>
        </w:tc>
        <w:tc>
          <w:tcPr>
            <w:tcW w:w="633" w:type="dxa"/>
            <w:hideMark/>
          </w:tcPr>
          <w:p w:rsidR="00BC2943" w:rsidRPr="00051567" w:rsidRDefault="00BC2943" w:rsidP="007C574B">
            <w:pPr>
              <w:jc w:val="center"/>
              <w:rPr>
                <w:rFonts w:eastAsia="Times New Roman"/>
                <w:color w:val="000000"/>
                <w:szCs w:val="16"/>
              </w:rPr>
            </w:pPr>
            <w:r w:rsidRPr="00051567">
              <w:rPr>
                <w:rFonts w:eastAsia="Times New Roman"/>
                <w:color w:val="000000"/>
                <w:szCs w:val="16"/>
              </w:rPr>
              <w:t xml:space="preserve">ед.   </w:t>
            </w:r>
          </w:p>
        </w:tc>
        <w:tc>
          <w:tcPr>
            <w:tcW w:w="805" w:type="dxa"/>
            <w:hideMark/>
          </w:tcPr>
          <w:p w:rsidR="00BC2943" w:rsidRPr="00051567" w:rsidRDefault="00BC2943" w:rsidP="007C574B">
            <w:pPr>
              <w:jc w:val="center"/>
              <w:rPr>
                <w:rFonts w:eastAsia="Times New Roman"/>
                <w:color w:val="000000"/>
                <w:szCs w:val="16"/>
              </w:rPr>
            </w:pPr>
            <w:r w:rsidRPr="00051567">
              <w:rPr>
                <w:rFonts w:eastAsia="Times New Roman"/>
                <w:color w:val="000000"/>
                <w:szCs w:val="16"/>
              </w:rPr>
              <w:t>1</w:t>
            </w:r>
          </w:p>
        </w:tc>
        <w:tc>
          <w:tcPr>
            <w:tcW w:w="616" w:type="dxa"/>
            <w:hideMark/>
          </w:tcPr>
          <w:p w:rsidR="00BC2943" w:rsidRPr="00051567" w:rsidRDefault="00BC2943" w:rsidP="007C574B">
            <w:pPr>
              <w:rPr>
                <w:rFonts w:ascii="Calibri" w:eastAsia="Times New Roman" w:hAnsi="Calibri"/>
                <w:color w:val="000000"/>
                <w:szCs w:val="16"/>
              </w:rPr>
            </w:pPr>
            <w:r w:rsidRPr="00051567">
              <w:rPr>
                <w:rFonts w:ascii="Calibri" w:eastAsia="Times New Roman" w:hAnsi="Calibri"/>
                <w:color w:val="000000"/>
                <w:szCs w:val="16"/>
              </w:rPr>
              <w:t> </w:t>
            </w:r>
          </w:p>
        </w:tc>
        <w:tc>
          <w:tcPr>
            <w:tcW w:w="616" w:type="dxa"/>
            <w:hideMark/>
          </w:tcPr>
          <w:p w:rsidR="00BC2943" w:rsidRPr="00051567" w:rsidRDefault="00BC2943" w:rsidP="007C574B">
            <w:pPr>
              <w:jc w:val="center"/>
              <w:rPr>
                <w:rFonts w:eastAsia="Times New Roman"/>
                <w:color w:val="000000"/>
                <w:szCs w:val="16"/>
              </w:rPr>
            </w:pPr>
            <w:r w:rsidRPr="00051567">
              <w:rPr>
                <w:rFonts w:eastAsia="Times New Roman"/>
                <w:color w:val="000000"/>
                <w:szCs w:val="16"/>
              </w:rPr>
              <w:t> </w:t>
            </w:r>
          </w:p>
        </w:tc>
        <w:tc>
          <w:tcPr>
            <w:tcW w:w="616" w:type="dxa"/>
            <w:hideMark/>
          </w:tcPr>
          <w:p w:rsidR="00BC2943" w:rsidRPr="00051567" w:rsidRDefault="00BC2943" w:rsidP="007C574B">
            <w:pPr>
              <w:jc w:val="center"/>
              <w:rPr>
                <w:rFonts w:eastAsia="Times New Roman"/>
                <w:color w:val="000000"/>
                <w:szCs w:val="16"/>
              </w:rPr>
            </w:pPr>
            <w:r w:rsidRPr="00051567">
              <w:rPr>
                <w:rFonts w:eastAsia="Times New Roman"/>
                <w:color w:val="000000"/>
                <w:szCs w:val="16"/>
              </w:rPr>
              <w:t> </w:t>
            </w:r>
          </w:p>
        </w:tc>
        <w:tc>
          <w:tcPr>
            <w:tcW w:w="616" w:type="dxa"/>
            <w:hideMark/>
          </w:tcPr>
          <w:p w:rsidR="00BC2943" w:rsidRPr="00051567" w:rsidRDefault="00BC2943" w:rsidP="007C574B">
            <w:pPr>
              <w:jc w:val="center"/>
              <w:rPr>
                <w:rFonts w:eastAsia="Times New Roman"/>
                <w:color w:val="000000"/>
                <w:szCs w:val="16"/>
              </w:rPr>
            </w:pPr>
            <w:r w:rsidRPr="00051567">
              <w:rPr>
                <w:rFonts w:eastAsia="Times New Roman"/>
                <w:color w:val="000000"/>
                <w:szCs w:val="16"/>
              </w:rPr>
              <w:t>1</w:t>
            </w:r>
          </w:p>
        </w:tc>
        <w:tc>
          <w:tcPr>
            <w:tcW w:w="616" w:type="dxa"/>
            <w:hideMark/>
          </w:tcPr>
          <w:p w:rsidR="00BC2943" w:rsidRPr="00051567" w:rsidRDefault="00BC2943" w:rsidP="007C574B">
            <w:pPr>
              <w:jc w:val="center"/>
              <w:rPr>
                <w:rFonts w:eastAsia="Times New Roman"/>
                <w:color w:val="000000"/>
                <w:szCs w:val="16"/>
              </w:rPr>
            </w:pPr>
            <w:r w:rsidRPr="00051567">
              <w:rPr>
                <w:rFonts w:eastAsia="Times New Roman"/>
                <w:color w:val="000000"/>
                <w:szCs w:val="16"/>
              </w:rPr>
              <w:t> </w:t>
            </w:r>
          </w:p>
        </w:tc>
        <w:tc>
          <w:tcPr>
            <w:tcW w:w="616" w:type="dxa"/>
            <w:hideMark/>
          </w:tcPr>
          <w:p w:rsidR="00BC2943" w:rsidRPr="00051567" w:rsidRDefault="00BC2943" w:rsidP="007C574B">
            <w:pPr>
              <w:jc w:val="center"/>
              <w:rPr>
                <w:rFonts w:eastAsia="Times New Roman"/>
                <w:color w:val="000000"/>
                <w:szCs w:val="16"/>
              </w:rPr>
            </w:pPr>
            <w:r w:rsidRPr="00051567">
              <w:rPr>
                <w:rFonts w:eastAsia="Times New Roman"/>
                <w:color w:val="000000"/>
                <w:szCs w:val="16"/>
              </w:rPr>
              <w:t> </w:t>
            </w:r>
          </w:p>
        </w:tc>
        <w:tc>
          <w:tcPr>
            <w:tcW w:w="616" w:type="dxa"/>
            <w:hideMark/>
          </w:tcPr>
          <w:p w:rsidR="00BC2943" w:rsidRPr="00051567" w:rsidRDefault="00BC2943" w:rsidP="007C574B">
            <w:pPr>
              <w:jc w:val="center"/>
              <w:rPr>
                <w:rFonts w:eastAsia="Times New Roman"/>
                <w:color w:val="000000"/>
                <w:szCs w:val="16"/>
              </w:rPr>
            </w:pPr>
            <w:r w:rsidRPr="00051567">
              <w:rPr>
                <w:rFonts w:eastAsia="Times New Roman"/>
                <w:color w:val="000000"/>
                <w:szCs w:val="16"/>
              </w:rPr>
              <w:t> </w:t>
            </w:r>
          </w:p>
        </w:tc>
        <w:tc>
          <w:tcPr>
            <w:tcW w:w="616" w:type="dxa"/>
            <w:hideMark/>
          </w:tcPr>
          <w:p w:rsidR="00BC2943" w:rsidRPr="00051567" w:rsidRDefault="00BC2943" w:rsidP="007C574B">
            <w:pPr>
              <w:jc w:val="center"/>
              <w:rPr>
                <w:rFonts w:eastAsia="Times New Roman"/>
                <w:color w:val="000000"/>
                <w:szCs w:val="16"/>
              </w:rPr>
            </w:pPr>
            <w:r w:rsidRPr="00051567">
              <w:rPr>
                <w:rFonts w:eastAsia="Times New Roman"/>
                <w:color w:val="000000"/>
                <w:szCs w:val="16"/>
              </w:rPr>
              <w:t> </w:t>
            </w:r>
          </w:p>
        </w:tc>
        <w:tc>
          <w:tcPr>
            <w:tcW w:w="616" w:type="dxa"/>
            <w:hideMark/>
          </w:tcPr>
          <w:p w:rsidR="00BC2943" w:rsidRPr="00051567" w:rsidRDefault="00BC2943" w:rsidP="007C574B">
            <w:pPr>
              <w:jc w:val="center"/>
              <w:rPr>
                <w:rFonts w:eastAsia="Times New Roman"/>
                <w:color w:val="000000"/>
                <w:szCs w:val="16"/>
              </w:rPr>
            </w:pPr>
            <w:r w:rsidRPr="00051567">
              <w:rPr>
                <w:rFonts w:eastAsia="Times New Roman"/>
                <w:color w:val="000000"/>
                <w:szCs w:val="16"/>
              </w:rPr>
              <w:t> </w:t>
            </w:r>
          </w:p>
        </w:tc>
        <w:tc>
          <w:tcPr>
            <w:tcW w:w="616" w:type="dxa"/>
            <w:hideMark/>
          </w:tcPr>
          <w:p w:rsidR="00BC2943" w:rsidRPr="00051567" w:rsidRDefault="00BC2943" w:rsidP="007C574B">
            <w:pPr>
              <w:jc w:val="center"/>
              <w:rPr>
                <w:rFonts w:eastAsia="Times New Roman"/>
                <w:color w:val="000000"/>
                <w:szCs w:val="16"/>
              </w:rPr>
            </w:pPr>
            <w:r w:rsidRPr="00051567">
              <w:rPr>
                <w:rFonts w:eastAsia="Times New Roman"/>
                <w:color w:val="000000"/>
                <w:szCs w:val="16"/>
              </w:rPr>
              <w:t> </w:t>
            </w:r>
          </w:p>
        </w:tc>
        <w:tc>
          <w:tcPr>
            <w:tcW w:w="616" w:type="dxa"/>
            <w:noWrap/>
            <w:hideMark/>
          </w:tcPr>
          <w:p w:rsidR="00BC2943" w:rsidRPr="00051567" w:rsidRDefault="00BC2943" w:rsidP="007C574B">
            <w:pPr>
              <w:rPr>
                <w:rFonts w:eastAsia="Times New Roman"/>
                <w:color w:val="000000"/>
              </w:rPr>
            </w:pPr>
            <w:r w:rsidRPr="00051567">
              <w:rPr>
                <w:rFonts w:eastAsia="Times New Roman"/>
                <w:color w:val="000000"/>
              </w:rPr>
              <w:t> </w:t>
            </w:r>
          </w:p>
        </w:tc>
        <w:tc>
          <w:tcPr>
            <w:tcW w:w="616" w:type="dxa"/>
            <w:noWrap/>
            <w:hideMark/>
          </w:tcPr>
          <w:p w:rsidR="00BC2943" w:rsidRPr="00051567" w:rsidRDefault="00BC2943" w:rsidP="007C574B">
            <w:pPr>
              <w:rPr>
                <w:rFonts w:eastAsia="Times New Roman"/>
                <w:color w:val="000000"/>
              </w:rPr>
            </w:pPr>
            <w:r w:rsidRPr="00051567">
              <w:rPr>
                <w:rFonts w:eastAsia="Times New Roman"/>
                <w:color w:val="000000"/>
              </w:rPr>
              <w:t> </w:t>
            </w:r>
          </w:p>
        </w:tc>
        <w:tc>
          <w:tcPr>
            <w:tcW w:w="616" w:type="dxa"/>
            <w:noWrap/>
            <w:hideMark/>
          </w:tcPr>
          <w:p w:rsidR="00BC2943" w:rsidRPr="00051567" w:rsidRDefault="00BC2943" w:rsidP="007C574B">
            <w:pPr>
              <w:rPr>
                <w:rFonts w:eastAsia="Times New Roman"/>
                <w:color w:val="000000"/>
              </w:rPr>
            </w:pPr>
            <w:r w:rsidRPr="00051567">
              <w:rPr>
                <w:rFonts w:eastAsia="Times New Roman"/>
                <w:color w:val="000000"/>
              </w:rPr>
              <w:t> </w:t>
            </w:r>
          </w:p>
        </w:tc>
        <w:tc>
          <w:tcPr>
            <w:tcW w:w="616" w:type="dxa"/>
            <w:noWrap/>
            <w:hideMark/>
          </w:tcPr>
          <w:p w:rsidR="00BC2943" w:rsidRPr="00051567" w:rsidRDefault="00BC2943" w:rsidP="007C574B">
            <w:pPr>
              <w:rPr>
                <w:rFonts w:eastAsia="Times New Roman"/>
                <w:color w:val="000000"/>
              </w:rPr>
            </w:pPr>
            <w:r w:rsidRPr="00051567">
              <w:rPr>
                <w:rFonts w:eastAsia="Times New Roman"/>
                <w:color w:val="000000"/>
              </w:rPr>
              <w:t> </w:t>
            </w:r>
          </w:p>
        </w:tc>
        <w:tc>
          <w:tcPr>
            <w:tcW w:w="616" w:type="dxa"/>
            <w:noWrap/>
            <w:hideMark/>
          </w:tcPr>
          <w:p w:rsidR="00BC2943" w:rsidRPr="00051567" w:rsidRDefault="00BC2943" w:rsidP="007C574B">
            <w:pPr>
              <w:rPr>
                <w:rFonts w:eastAsia="Times New Roman"/>
                <w:color w:val="000000"/>
              </w:rPr>
            </w:pPr>
            <w:r w:rsidRPr="00051567">
              <w:rPr>
                <w:rFonts w:eastAsia="Times New Roman"/>
                <w:color w:val="000000"/>
              </w:rPr>
              <w:t> </w:t>
            </w:r>
          </w:p>
        </w:tc>
        <w:tc>
          <w:tcPr>
            <w:tcW w:w="616" w:type="dxa"/>
            <w:noWrap/>
            <w:hideMark/>
          </w:tcPr>
          <w:p w:rsidR="00BC2943" w:rsidRPr="00051567" w:rsidRDefault="00BC2943" w:rsidP="007C574B">
            <w:pPr>
              <w:rPr>
                <w:rFonts w:eastAsia="Times New Roman"/>
                <w:color w:val="000000"/>
              </w:rPr>
            </w:pPr>
            <w:r w:rsidRPr="00051567">
              <w:rPr>
                <w:rFonts w:eastAsia="Times New Roman"/>
                <w:color w:val="000000"/>
              </w:rPr>
              <w:t> </w:t>
            </w:r>
          </w:p>
        </w:tc>
        <w:tc>
          <w:tcPr>
            <w:tcW w:w="616" w:type="dxa"/>
            <w:noWrap/>
            <w:hideMark/>
          </w:tcPr>
          <w:p w:rsidR="00BC2943" w:rsidRPr="00051567" w:rsidRDefault="00BC2943" w:rsidP="007C574B">
            <w:pPr>
              <w:rPr>
                <w:rFonts w:eastAsia="Times New Roman"/>
                <w:color w:val="000000"/>
              </w:rPr>
            </w:pPr>
            <w:r w:rsidRPr="00051567">
              <w:rPr>
                <w:rFonts w:eastAsia="Times New Roman"/>
                <w:color w:val="000000"/>
              </w:rPr>
              <w:t> </w:t>
            </w:r>
          </w:p>
        </w:tc>
      </w:tr>
      <w:tr w:rsidR="00BC2943" w:rsidRPr="00051567" w:rsidTr="007C574B">
        <w:trPr>
          <w:trHeight w:val="264"/>
        </w:trPr>
        <w:tc>
          <w:tcPr>
            <w:tcW w:w="510" w:type="dxa"/>
            <w:hideMark/>
          </w:tcPr>
          <w:p w:rsidR="00BC2943" w:rsidRPr="00051567" w:rsidRDefault="00BC2943" w:rsidP="007C574B">
            <w:pPr>
              <w:jc w:val="center"/>
              <w:rPr>
                <w:rFonts w:eastAsia="Times New Roman"/>
                <w:b/>
                <w:bCs/>
                <w:color w:val="000000"/>
                <w:szCs w:val="16"/>
              </w:rPr>
            </w:pPr>
            <w:r w:rsidRPr="00051567">
              <w:rPr>
                <w:rFonts w:eastAsia="Times New Roman"/>
                <w:b/>
                <w:bCs/>
                <w:color w:val="000000"/>
                <w:szCs w:val="16"/>
              </w:rPr>
              <w:t>III</w:t>
            </w:r>
          </w:p>
        </w:tc>
        <w:tc>
          <w:tcPr>
            <w:tcW w:w="14410" w:type="dxa"/>
            <w:gridSpan w:val="20"/>
            <w:hideMark/>
          </w:tcPr>
          <w:p w:rsidR="00BC2943" w:rsidRPr="00051567" w:rsidRDefault="00BC2943" w:rsidP="007C574B">
            <w:pPr>
              <w:jc w:val="center"/>
              <w:rPr>
                <w:rFonts w:eastAsia="Times New Roman"/>
                <w:color w:val="000000"/>
              </w:rPr>
            </w:pPr>
            <w:r w:rsidRPr="00051567">
              <w:rPr>
                <w:rFonts w:eastAsia="Times New Roman"/>
                <w:b/>
                <w:bCs/>
                <w:color w:val="000000"/>
                <w:szCs w:val="16"/>
              </w:rPr>
              <w:t>с. Тюли</w:t>
            </w:r>
          </w:p>
        </w:tc>
      </w:tr>
      <w:tr w:rsidR="00BC2943" w:rsidRPr="00051567" w:rsidTr="007C574B">
        <w:trPr>
          <w:trHeight w:val="420"/>
        </w:trPr>
        <w:tc>
          <w:tcPr>
            <w:tcW w:w="510" w:type="dxa"/>
            <w:hideMark/>
          </w:tcPr>
          <w:p w:rsidR="00BC2943" w:rsidRPr="00051567" w:rsidRDefault="00BC2943" w:rsidP="007C574B">
            <w:pPr>
              <w:jc w:val="center"/>
              <w:rPr>
                <w:rFonts w:eastAsia="Times New Roman"/>
                <w:color w:val="000000"/>
                <w:szCs w:val="16"/>
              </w:rPr>
            </w:pPr>
            <w:r w:rsidRPr="00051567">
              <w:rPr>
                <w:rFonts w:eastAsia="Times New Roman"/>
                <w:color w:val="000000"/>
                <w:szCs w:val="16"/>
              </w:rPr>
              <w:t> </w:t>
            </w:r>
            <w:r>
              <w:rPr>
                <w:rFonts w:eastAsia="Times New Roman"/>
                <w:color w:val="000000"/>
                <w:szCs w:val="16"/>
              </w:rPr>
              <w:t>2.</w:t>
            </w:r>
          </w:p>
        </w:tc>
        <w:tc>
          <w:tcPr>
            <w:tcW w:w="2500" w:type="dxa"/>
            <w:hideMark/>
          </w:tcPr>
          <w:p w:rsidR="00BC2943" w:rsidRPr="00051567" w:rsidRDefault="00BC2943" w:rsidP="007C574B">
            <w:pPr>
              <w:rPr>
                <w:rFonts w:eastAsia="Times New Roman"/>
                <w:color w:val="000000"/>
                <w:szCs w:val="16"/>
              </w:rPr>
            </w:pPr>
            <w:r w:rsidRPr="00051567">
              <w:rPr>
                <w:rFonts w:eastAsia="Times New Roman"/>
                <w:color w:val="000000"/>
                <w:szCs w:val="16"/>
              </w:rPr>
              <w:t xml:space="preserve">Строительство КОС  </w:t>
            </w:r>
            <w:r>
              <w:rPr>
                <w:rFonts w:eastAsia="Times New Roman"/>
                <w:color w:val="000000"/>
                <w:szCs w:val="16"/>
              </w:rPr>
              <w:t xml:space="preserve">                      </w:t>
            </w:r>
            <w:r w:rsidRPr="00051567">
              <w:rPr>
                <w:rFonts w:eastAsia="Times New Roman"/>
                <w:color w:val="000000"/>
                <w:szCs w:val="16"/>
              </w:rPr>
              <w:t>с использованием блочно-модульных систем очистки стоков (ПИР, СМР)</w:t>
            </w:r>
          </w:p>
        </w:tc>
        <w:tc>
          <w:tcPr>
            <w:tcW w:w="633" w:type="dxa"/>
            <w:hideMark/>
          </w:tcPr>
          <w:p w:rsidR="00BC2943" w:rsidRPr="00051567" w:rsidRDefault="00BC2943" w:rsidP="007C574B">
            <w:pPr>
              <w:jc w:val="center"/>
              <w:rPr>
                <w:rFonts w:eastAsia="Times New Roman"/>
                <w:color w:val="000000"/>
                <w:szCs w:val="16"/>
              </w:rPr>
            </w:pPr>
            <w:r w:rsidRPr="00051567">
              <w:rPr>
                <w:rFonts w:eastAsia="Times New Roman"/>
                <w:color w:val="000000"/>
                <w:szCs w:val="16"/>
              </w:rPr>
              <w:t xml:space="preserve">ед.   </w:t>
            </w:r>
          </w:p>
        </w:tc>
        <w:tc>
          <w:tcPr>
            <w:tcW w:w="805" w:type="dxa"/>
            <w:hideMark/>
          </w:tcPr>
          <w:p w:rsidR="00BC2943" w:rsidRPr="00051567" w:rsidRDefault="00BC2943" w:rsidP="007C574B">
            <w:pPr>
              <w:jc w:val="center"/>
              <w:rPr>
                <w:rFonts w:eastAsia="Times New Roman"/>
                <w:color w:val="000000"/>
                <w:szCs w:val="16"/>
              </w:rPr>
            </w:pPr>
            <w:r w:rsidRPr="00051567">
              <w:rPr>
                <w:rFonts w:eastAsia="Times New Roman"/>
                <w:color w:val="000000"/>
                <w:szCs w:val="16"/>
              </w:rPr>
              <w:t>1</w:t>
            </w:r>
          </w:p>
        </w:tc>
        <w:tc>
          <w:tcPr>
            <w:tcW w:w="616" w:type="dxa"/>
            <w:hideMark/>
          </w:tcPr>
          <w:p w:rsidR="00BC2943" w:rsidRPr="00051567" w:rsidRDefault="00BC2943" w:rsidP="007C574B">
            <w:pPr>
              <w:jc w:val="center"/>
              <w:rPr>
                <w:rFonts w:eastAsia="Times New Roman"/>
                <w:color w:val="000000"/>
                <w:szCs w:val="16"/>
              </w:rPr>
            </w:pPr>
            <w:r w:rsidRPr="00051567">
              <w:rPr>
                <w:rFonts w:eastAsia="Times New Roman"/>
                <w:color w:val="000000"/>
                <w:szCs w:val="16"/>
              </w:rPr>
              <w:t> </w:t>
            </w:r>
          </w:p>
        </w:tc>
        <w:tc>
          <w:tcPr>
            <w:tcW w:w="616" w:type="dxa"/>
            <w:hideMark/>
          </w:tcPr>
          <w:p w:rsidR="00BC2943" w:rsidRPr="00051567" w:rsidRDefault="00BC2943" w:rsidP="007C574B">
            <w:pPr>
              <w:jc w:val="center"/>
              <w:rPr>
                <w:rFonts w:eastAsia="Times New Roman"/>
                <w:color w:val="000000"/>
                <w:szCs w:val="16"/>
              </w:rPr>
            </w:pPr>
            <w:r w:rsidRPr="00051567">
              <w:rPr>
                <w:rFonts w:eastAsia="Times New Roman"/>
                <w:color w:val="000000"/>
                <w:szCs w:val="16"/>
              </w:rPr>
              <w:t> </w:t>
            </w:r>
          </w:p>
        </w:tc>
        <w:tc>
          <w:tcPr>
            <w:tcW w:w="616" w:type="dxa"/>
            <w:hideMark/>
          </w:tcPr>
          <w:p w:rsidR="00BC2943" w:rsidRPr="00051567" w:rsidRDefault="00BC2943" w:rsidP="007C574B">
            <w:pPr>
              <w:jc w:val="center"/>
              <w:rPr>
                <w:rFonts w:eastAsia="Times New Roman"/>
                <w:color w:val="000000"/>
                <w:szCs w:val="16"/>
              </w:rPr>
            </w:pPr>
            <w:r w:rsidRPr="00051567">
              <w:rPr>
                <w:rFonts w:eastAsia="Times New Roman"/>
                <w:color w:val="000000"/>
                <w:szCs w:val="16"/>
              </w:rPr>
              <w:t> </w:t>
            </w:r>
          </w:p>
        </w:tc>
        <w:tc>
          <w:tcPr>
            <w:tcW w:w="616" w:type="dxa"/>
            <w:hideMark/>
          </w:tcPr>
          <w:p w:rsidR="00BC2943" w:rsidRPr="00051567" w:rsidRDefault="00BC2943" w:rsidP="007C574B">
            <w:pPr>
              <w:jc w:val="center"/>
              <w:rPr>
                <w:rFonts w:eastAsia="Times New Roman"/>
                <w:color w:val="000000"/>
                <w:szCs w:val="16"/>
              </w:rPr>
            </w:pPr>
            <w:r w:rsidRPr="00051567">
              <w:rPr>
                <w:rFonts w:eastAsia="Times New Roman"/>
                <w:color w:val="000000"/>
                <w:szCs w:val="16"/>
              </w:rPr>
              <w:t> </w:t>
            </w:r>
          </w:p>
        </w:tc>
        <w:tc>
          <w:tcPr>
            <w:tcW w:w="616" w:type="dxa"/>
            <w:hideMark/>
          </w:tcPr>
          <w:p w:rsidR="00BC2943" w:rsidRPr="00051567" w:rsidRDefault="00BC2943" w:rsidP="007C574B">
            <w:pPr>
              <w:jc w:val="center"/>
              <w:rPr>
                <w:rFonts w:eastAsia="Times New Roman"/>
                <w:color w:val="000000"/>
                <w:szCs w:val="16"/>
              </w:rPr>
            </w:pPr>
            <w:r w:rsidRPr="00051567">
              <w:rPr>
                <w:rFonts w:eastAsia="Times New Roman"/>
                <w:color w:val="000000"/>
                <w:szCs w:val="16"/>
              </w:rPr>
              <w:t> </w:t>
            </w:r>
          </w:p>
        </w:tc>
        <w:tc>
          <w:tcPr>
            <w:tcW w:w="616" w:type="dxa"/>
            <w:hideMark/>
          </w:tcPr>
          <w:p w:rsidR="00BC2943" w:rsidRPr="00051567" w:rsidRDefault="00BC2943" w:rsidP="007C574B">
            <w:pPr>
              <w:jc w:val="center"/>
              <w:rPr>
                <w:rFonts w:eastAsia="Times New Roman"/>
                <w:color w:val="000000"/>
                <w:szCs w:val="16"/>
              </w:rPr>
            </w:pPr>
            <w:r w:rsidRPr="00051567">
              <w:rPr>
                <w:rFonts w:eastAsia="Times New Roman"/>
                <w:color w:val="000000"/>
                <w:szCs w:val="16"/>
              </w:rPr>
              <w:t>1</w:t>
            </w:r>
          </w:p>
        </w:tc>
        <w:tc>
          <w:tcPr>
            <w:tcW w:w="616" w:type="dxa"/>
            <w:hideMark/>
          </w:tcPr>
          <w:p w:rsidR="00BC2943" w:rsidRPr="00051567" w:rsidRDefault="00BC2943" w:rsidP="007C574B">
            <w:pPr>
              <w:jc w:val="center"/>
              <w:rPr>
                <w:rFonts w:eastAsia="Times New Roman"/>
                <w:color w:val="000000"/>
                <w:szCs w:val="16"/>
              </w:rPr>
            </w:pPr>
            <w:r w:rsidRPr="00051567">
              <w:rPr>
                <w:rFonts w:eastAsia="Times New Roman"/>
                <w:color w:val="000000"/>
                <w:szCs w:val="16"/>
              </w:rPr>
              <w:t> </w:t>
            </w:r>
          </w:p>
        </w:tc>
        <w:tc>
          <w:tcPr>
            <w:tcW w:w="616" w:type="dxa"/>
            <w:hideMark/>
          </w:tcPr>
          <w:p w:rsidR="00BC2943" w:rsidRPr="00051567" w:rsidRDefault="00BC2943" w:rsidP="007C574B">
            <w:pPr>
              <w:jc w:val="center"/>
              <w:rPr>
                <w:rFonts w:eastAsia="Times New Roman"/>
                <w:color w:val="000000"/>
                <w:szCs w:val="16"/>
              </w:rPr>
            </w:pPr>
            <w:r w:rsidRPr="00051567">
              <w:rPr>
                <w:rFonts w:eastAsia="Times New Roman"/>
                <w:color w:val="000000"/>
                <w:szCs w:val="16"/>
              </w:rPr>
              <w:t> </w:t>
            </w:r>
          </w:p>
        </w:tc>
        <w:tc>
          <w:tcPr>
            <w:tcW w:w="616" w:type="dxa"/>
            <w:hideMark/>
          </w:tcPr>
          <w:p w:rsidR="00BC2943" w:rsidRPr="00051567" w:rsidRDefault="00BC2943" w:rsidP="007C574B">
            <w:pPr>
              <w:jc w:val="center"/>
              <w:rPr>
                <w:rFonts w:eastAsia="Times New Roman"/>
                <w:color w:val="000000"/>
                <w:szCs w:val="16"/>
              </w:rPr>
            </w:pPr>
            <w:r w:rsidRPr="00051567">
              <w:rPr>
                <w:rFonts w:eastAsia="Times New Roman"/>
                <w:color w:val="000000"/>
                <w:szCs w:val="16"/>
              </w:rPr>
              <w:t> </w:t>
            </w:r>
          </w:p>
        </w:tc>
        <w:tc>
          <w:tcPr>
            <w:tcW w:w="616" w:type="dxa"/>
            <w:hideMark/>
          </w:tcPr>
          <w:p w:rsidR="00BC2943" w:rsidRPr="00051567" w:rsidRDefault="00BC2943" w:rsidP="007C574B">
            <w:pPr>
              <w:jc w:val="center"/>
              <w:rPr>
                <w:rFonts w:eastAsia="Times New Roman"/>
                <w:color w:val="000000"/>
                <w:szCs w:val="16"/>
              </w:rPr>
            </w:pPr>
            <w:r w:rsidRPr="00051567">
              <w:rPr>
                <w:rFonts w:eastAsia="Times New Roman"/>
                <w:color w:val="000000"/>
                <w:szCs w:val="16"/>
              </w:rPr>
              <w:t> </w:t>
            </w:r>
          </w:p>
        </w:tc>
        <w:tc>
          <w:tcPr>
            <w:tcW w:w="616" w:type="dxa"/>
            <w:noWrap/>
            <w:hideMark/>
          </w:tcPr>
          <w:p w:rsidR="00BC2943" w:rsidRPr="00051567" w:rsidRDefault="00BC2943" w:rsidP="007C574B">
            <w:pPr>
              <w:rPr>
                <w:rFonts w:eastAsia="Times New Roman"/>
                <w:color w:val="000000"/>
              </w:rPr>
            </w:pPr>
            <w:r w:rsidRPr="00051567">
              <w:rPr>
                <w:rFonts w:eastAsia="Times New Roman"/>
                <w:color w:val="000000"/>
              </w:rPr>
              <w:t> </w:t>
            </w:r>
          </w:p>
        </w:tc>
        <w:tc>
          <w:tcPr>
            <w:tcW w:w="616" w:type="dxa"/>
            <w:noWrap/>
            <w:hideMark/>
          </w:tcPr>
          <w:p w:rsidR="00BC2943" w:rsidRPr="00051567" w:rsidRDefault="00BC2943" w:rsidP="007C574B">
            <w:pPr>
              <w:rPr>
                <w:rFonts w:eastAsia="Times New Roman"/>
                <w:color w:val="000000"/>
              </w:rPr>
            </w:pPr>
            <w:r w:rsidRPr="00051567">
              <w:rPr>
                <w:rFonts w:eastAsia="Times New Roman"/>
                <w:color w:val="000000"/>
              </w:rPr>
              <w:t> </w:t>
            </w:r>
          </w:p>
        </w:tc>
        <w:tc>
          <w:tcPr>
            <w:tcW w:w="616" w:type="dxa"/>
            <w:noWrap/>
            <w:hideMark/>
          </w:tcPr>
          <w:p w:rsidR="00BC2943" w:rsidRPr="00051567" w:rsidRDefault="00BC2943" w:rsidP="007C574B">
            <w:pPr>
              <w:rPr>
                <w:rFonts w:eastAsia="Times New Roman"/>
                <w:color w:val="000000"/>
              </w:rPr>
            </w:pPr>
            <w:r w:rsidRPr="00051567">
              <w:rPr>
                <w:rFonts w:eastAsia="Times New Roman"/>
                <w:color w:val="000000"/>
              </w:rPr>
              <w:t> </w:t>
            </w:r>
          </w:p>
        </w:tc>
        <w:tc>
          <w:tcPr>
            <w:tcW w:w="616" w:type="dxa"/>
            <w:noWrap/>
            <w:hideMark/>
          </w:tcPr>
          <w:p w:rsidR="00BC2943" w:rsidRPr="00051567" w:rsidRDefault="00BC2943" w:rsidP="007C574B">
            <w:pPr>
              <w:rPr>
                <w:rFonts w:eastAsia="Times New Roman"/>
                <w:color w:val="000000"/>
              </w:rPr>
            </w:pPr>
            <w:r w:rsidRPr="00051567">
              <w:rPr>
                <w:rFonts w:eastAsia="Times New Roman"/>
                <w:color w:val="000000"/>
              </w:rPr>
              <w:t> </w:t>
            </w:r>
          </w:p>
        </w:tc>
        <w:tc>
          <w:tcPr>
            <w:tcW w:w="616" w:type="dxa"/>
            <w:noWrap/>
            <w:hideMark/>
          </w:tcPr>
          <w:p w:rsidR="00BC2943" w:rsidRPr="00051567" w:rsidRDefault="00BC2943" w:rsidP="007C574B">
            <w:pPr>
              <w:rPr>
                <w:rFonts w:eastAsia="Times New Roman"/>
                <w:color w:val="000000"/>
              </w:rPr>
            </w:pPr>
            <w:r w:rsidRPr="00051567">
              <w:rPr>
                <w:rFonts w:eastAsia="Times New Roman"/>
                <w:color w:val="000000"/>
              </w:rPr>
              <w:t> </w:t>
            </w:r>
          </w:p>
        </w:tc>
        <w:tc>
          <w:tcPr>
            <w:tcW w:w="616" w:type="dxa"/>
            <w:noWrap/>
            <w:hideMark/>
          </w:tcPr>
          <w:p w:rsidR="00BC2943" w:rsidRPr="00051567" w:rsidRDefault="00BC2943" w:rsidP="007C574B">
            <w:pPr>
              <w:rPr>
                <w:rFonts w:eastAsia="Times New Roman"/>
                <w:color w:val="000000"/>
              </w:rPr>
            </w:pPr>
            <w:r w:rsidRPr="00051567">
              <w:rPr>
                <w:rFonts w:eastAsia="Times New Roman"/>
                <w:color w:val="000000"/>
              </w:rPr>
              <w:t> </w:t>
            </w:r>
          </w:p>
        </w:tc>
        <w:tc>
          <w:tcPr>
            <w:tcW w:w="616" w:type="dxa"/>
            <w:noWrap/>
            <w:hideMark/>
          </w:tcPr>
          <w:p w:rsidR="00BC2943" w:rsidRPr="00051567" w:rsidRDefault="00BC2943" w:rsidP="007C574B">
            <w:pPr>
              <w:rPr>
                <w:rFonts w:eastAsia="Times New Roman"/>
                <w:color w:val="000000"/>
              </w:rPr>
            </w:pPr>
            <w:r w:rsidRPr="00051567">
              <w:rPr>
                <w:rFonts w:eastAsia="Times New Roman"/>
                <w:color w:val="000000"/>
              </w:rPr>
              <w:t> </w:t>
            </w:r>
          </w:p>
        </w:tc>
      </w:tr>
    </w:tbl>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Pr>
          <w:b/>
          <w:sz w:val="24"/>
          <w:szCs w:val="24"/>
        </w:rPr>
        <w:lastRenderedPageBreak/>
        <w:t>4.5.3</w:t>
      </w:r>
      <w:r w:rsidRPr="005B62AB">
        <w:rPr>
          <w:b/>
          <w:sz w:val="24"/>
          <w:szCs w:val="24"/>
        </w:rPr>
        <w:t>. Сведения о новом строительстве и реконструкции насосных станций</w:t>
      </w:r>
      <w:r>
        <w:rPr>
          <w:b/>
          <w:sz w:val="24"/>
          <w:szCs w:val="24"/>
        </w:rPr>
        <w:t>.</w:t>
      </w:r>
    </w:p>
    <w:p w:rsidR="00BC2943" w:rsidRPr="005B62AB" w:rsidRDefault="00BC2943" w:rsidP="007C574B">
      <w:pPr>
        <w:shd w:val="clear" w:color="auto" w:fill="FFFFFF"/>
        <w:autoSpaceDE w:val="0"/>
        <w:autoSpaceDN w:val="0"/>
        <w:adjustRightInd w:val="0"/>
        <w:ind w:firstLine="709"/>
        <w:jc w:val="both"/>
        <w:rPr>
          <w:sz w:val="24"/>
          <w:szCs w:val="24"/>
        </w:rPr>
      </w:pPr>
      <w:r w:rsidRPr="005B62AB">
        <w:rPr>
          <w:sz w:val="24"/>
          <w:szCs w:val="24"/>
        </w:rPr>
        <w:t xml:space="preserve">Строительство и реконструкция </w:t>
      </w:r>
      <w:r>
        <w:rPr>
          <w:sz w:val="24"/>
          <w:szCs w:val="24"/>
        </w:rPr>
        <w:t>насосных станций</w:t>
      </w:r>
      <w:r w:rsidRPr="005B62AB">
        <w:rPr>
          <w:sz w:val="24"/>
          <w:szCs w:val="24"/>
        </w:rPr>
        <w:t xml:space="preserve"> не запланирован</w:t>
      </w:r>
      <w:r>
        <w:rPr>
          <w:sz w:val="24"/>
          <w:szCs w:val="24"/>
        </w:rPr>
        <w:t>о</w:t>
      </w:r>
      <w:r w:rsidRPr="005B62AB">
        <w:rPr>
          <w:sz w:val="24"/>
          <w:szCs w:val="24"/>
        </w:rPr>
        <w:t>.</w:t>
      </w:r>
    </w:p>
    <w:p w:rsidR="00BC2943" w:rsidRPr="005B62AB" w:rsidRDefault="00BC2943" w:rsidP="007C574B">
      <w:pPr>
        <w:shd w:val="clear" w:color="auto" w:fill="FFFFFF"/>
        <w:autoSpaceDE w:val="0"/>
        <w:autoSpaceDN w:val="0"/>
        <w:adjustRightInd w:val="0"/>
        <w:ind w:firstLine="709"/>
        <w:jc w:val="both"/>
        <w:rPr>
          <w:b/>
          <w:sz w:val="24"/>
          <w:szCs w:val="24"/>
        </w:rPr>
      </w:pPr>
      <w:r>
        <w:rPr>
          <w:b/>
          <w:sz w:val="24"/>
          <w:szCs w:val="24"/>
        </w:rPr>
        <w:t>4.5.4</w:t>
      </w:r>
      <w:r w:rsidRPr="005B62AB">
        <w:rPr>
          <w:b/>
          <w:sz w:val="24"/>
          <w:szCs w:val="24"/>
        </w:rPr>
        <w:t>. Сведения о новом строительстве и реконструкции регулирующих резервуаров</w:t>
      </w:r>
      <w:r>
        <w:rPr>
          <w:b/>
          <w:sz w:val="24"/>
          <w:szCs w:val="24"/>
        </w:rPr>
        <w:t>.</w:t>
      </w:r>
    </w:p>
    <w:p w:rsidR="00BC2943" w:rsidRPr="005B62AB" w:rsidRDefault="00BC2943" w:rsidP="007C574B">
      <w:pPr>
        <w:shd w:val="clear" w:color="auto" w:fill="FFFFFF"/>
        <w:autoSpaceDE w:val="0"/>
        <w:autoSpaceDN w:val="0"/>
        <w:adjustRightInd w:val="0"/>
        <w:ind w:firstLine="709"/>
        <w:jc w:val="both"/>
        <w:rPr>
          <w:sz w:val="24"/>
          <w:szCs w:val="24"/>
        </w:rPr>
      </w:pPr>
      <w:r w:rsidRPr="005B62AB">
        <w:rPr>
          <w:sz w:val="24"/>
          <w:szCs w:val="24"/>
        </w:rPr>
        <w:t>Строительство и реконструкция регулирующих резервуаров не запланирован</w:t>
      </w:r>
      <w:r>
        <w:rPr>
          <w:sz w:val="24"/>
          <w:szCs w:val="24"/>
        </w:rPr>
        <w:t>о</w:t>
      </w:r>
      <w:r w:rsidRPr="005B62AB">
        <w:rPr>
          <w:sz w:val="24"/>
          <w:szCs w:val="24"/>
        </w:rPr>
        <w:t>.</w:t>
      </w:r>
    </w:p>
    <w:p w:rsidR="00BC2943" w:rsidRPr="00B63128" w:rsidRDefault="00BC2943" w:rsidP="007C574B">
      <w:pPr>
        <w:shd w:val="clear" w:color="auto" w:fill="FFFFFF"/>
        <w:autoSpaceDE w:val="0"/>
        <w:autoSpaceDN w:val="0"/>
        <w:adjustRightInd w:val="0"/>
        <w:ind w:firstLine="709"/>
        <w:jc w:val="both"/>
        <w:rPr>
          <w:b/>
          <w:sz w:val="24"/>
          <w:szCs w:val="24"/>
        </w:rPr>
      </w:pPr>
      <w:r>
        <w:rPr>
          <w:b/>
          <w:sz w:val="24"/>
          <w:szCs w:val="24"/>
        </w:rPr>
        <w:t>4.5.5</w:t>
      </w:r>
      <w:r w:rsidRPr="00B63128">
        <w:rPr>
          <w:b/>
          <w:sz w:val="24"/>
          <w:szCs w:val="24"/>
        </w:rPr>
        <w:t>. Сведения о развитии систем диспетчеризации, телемеханизации и автоматизированных системах управления режимами водоотведения на объектах водоотведения</w:t>
      </w:r>
      <w:r>
        <w:rPr>
          <w:b/>
          <w:sz w:val="24"/>
          <w:szCs w:val="24"/>
        </w:rPr>
        <w:t>.</w:t>
      </w:r>
    </w:p>
    <w:p w:rsidR="00BC2943" w:rsidRPr="00B63128" w:rsidRDefault="00BC2943" w:rsidP="007C574B">
      <w:pPr>
        <w:shd w:val="clear" w:color="auto" w:fill="FFFFFF"/>
        <w:autoSpaceDE w:val="0"/>
        <w:autoSpaceDN w:val="0"/>
        <w:adjustRightInd w:val="0"/>
        <w:ind w:firstLine="709"/>
        <w:jc w:val="both"/>
        <w:rPr>
          <w:sz w:val="24"/>
          <w:szCs w:val="24"/>
        </w:rPr>
      </w:pPr>
      <w:r w:rsidRPr="00B63128">
        <w:rPr>
          <w:sz w:val="24"/>
          <w:szCs w:val="24"/>
        </w:rPr>
        <w:t>На объектах системы водоотведения сельского поселения</w:t>
      </w:r>
      <w:r>
        <w:rPr>
          <w:sz w:val="24"/>
          <w:szCs w:val="24"/>
        </w:rPr>
        <w:t xml:space="preserve"> Выкатной</w:t>
      </w:r>
      <w:r w:rsidRPr="00B63128">
        <w:rPr>
          <w:sz w:val="24"/>
          <w:szCs w:val="24"/>
        </w:rPr>
        <w:t xml:space="preserve"> системы диспетчеризации, телемеханизации и автоматизированные системы управления режимами водоотведения не применяются. Управление осуществляется непосредственно на объектах (отсутствует возможность удаленного управления). Средства телемеханизации отсутствуют.</w:t>
      </w:r>
    </w:p>
    <w:p w:rsidR="00BC2943" w:rsidRDefault="00BC2943" w:rsidP="007C574B">
      <w:pPr>
        <w:shd w:val="clear" w:color="auto" w:fill="FFFFFF"/>
        <w:autoSpaceDE w:val="0"/>
        <w:autoSpaceDN w:val="0"/>
        <w:adjustRightInd w:val="0"/>
        <w:ind w:firstLine="709"/>
        <w:jc w:val="both"/>
        <w:rPr>
          <w:sz w:val="24"/>
          <w:szCs w:val="24"/>
        </w:rPr>
      </w:pPr>
      <w:r w:rsidRPr="00B63128">
        <w:rPr>
          <w:sz w:val="24"/>
          <w:szCs w:val="24"/>
        </w:rPr>
        <w:t>Внедрение современной автоматизированной системы оперативного диспетчерского управления водоснабжением (АСОДУ) сельского поселения</w:t>
      </w:r>
      <w:r>
        <w:rPr>
          <w:sz w:val="24"/>
          <w:szCs w:val="24"/>
        </w:rPr>
        <w:t xml:space="preserve"> Выкатной</w:t>
      </w:r>
      <w:r w:rsidRPr="00B63128">
        <w:rPr>
          <w:sz w:val="24"/>
          <w:szCs w:val="24"/>
        </w:rPr>
        <w:t xml:space="preserve"> позволило бы значительно экономить энергетические ресурсы, наладить контроль и управление всей системой водоотведения, повысить надежность ее работы.</w:t>
      </w:r>
    </w:p>
    <w:p w:rsidR="00BC2943" w:rsidRPr="002622D2" w:rsidRDefault="00BC2943" w:rsidP="007C574B">
      <w:pPr>
        <w:shd w:val="clear" w:color="auto" w:fill="FFFFFF"/>
        <w:autoSpaceDE w:val="0"/>
        <w:autoSpaceDN w:val="0"/>
        <w:adjustRightInd w:val="0"/>
        <w:ind w:firstLine="709"/>
        <w:jc w:val="both"/>
        <w:rPr>
          <w:b/>
          <w:sz w:val="24"/>
          <w:szCs w:val="24"/>
        </w:rPr>
      </w:pPr>
      <w:r>
        <w:rPr>
          <w:b/>
          <w:sz w:val="24"/>
          <w:szCs w:val="24"/>
        </w:rPr>
        <w:t>4.5.6</w:t>
      </w:r>
      <w:r w:rsidRPr="002622D2">
        <w:rPr>
          <w:b/>
          <w:sz w:val="24"/>
          <w:szCs w:val="24"/>
        </w:rPr>
        <w:t>. Сведения о развитии системы коммерческого учета водоотведения</w:t>
      </w:r>
      <w:r>
        <w:rPr>
          <w:b/>
          <w:sz w:val="24"/>
          <w:szCs w:val="24"/>
        </w:rPr>
        <w:t>.</w:t>
      </w:r>
    </w:p>
    <w:p w:rsidR="00BC2943" w:rsidRPr="002622D2" w:rsidRDefault="00BC2943" w:rsidP="007C574B">
      <w:pPr>
        <w:shd w:val="clear" w:color="auto" w:fill="FFFFFF"/>
        <w:autoSpaceDE w:val="0"/>
        <w:autoSpaceDN w:val="0"/>
        <w:adjustRightInd w:val="0"/>
        <w:ind w:firstLine="709"/>
        <w:jc w:val="both"/>
        <w:rPr>
          <w:sz w:val="24"/>
          <w:szCs w:val="24"/>
        </w:rPr>
      </w:pPr>
      <w:r w:rsidRPr="002622D2">
        <w:rPr>
          <w:sz w:val="24"/>
          <w:szCs w:val="24"/>
        </w:rPr>
        <w:t>В настоящее время коммерческий учет принимаемых сточных вод от потребителей населенных пунктов сельского поселения</w:t>
      </w:r>
      <w:r>
        <w:rPr>
          <w:sz w:val="24"/>
          <w:szCs w:val="24"/>
        </w:rPr>
        <w:t xml:space="preserve"> Выкатной</w:t>
      </w:r>
      <w:r w:rsidRPr="002622D2">
        <w:rPr>
          <w:sz w:val="24"/>
          <w:szCs w:val="24"/>
        </w:rPr>
        <w:t xml:space="preserve"> осуществляется в соответствии с действующим законодательством, количество принятых сточных вод принимается равным количеству потребленной воды.</w:t>
      </w:r>
    </w:p>
    <w:p w:rsidR="00BC2943" w:rsidRPr="002622D2" w:rsidRDefault="00BC2943" w:rsidP="007C574B">
      <w:pPr>
        <w:shd w:val="clear" w:color="auto" w:fill="FFFFFF"/>
        <w:autoSpaceDE w:val="0"/>
        <w:autoSpaceDN w:val="0"/>
        <w:adjustRightInd w:val="0"/>
        <w:ind w:firstLine="709"/>
        <w:jc w:val="both"/>
        <w:rPr>
          <w:sz w:val="24"/>
          <w:szCs w:val="24"/>
        </w:rPr>
      </w:pPr>
      <w:r w:rsidRPr="002622D2">
        <w:rPr>
          <w:sz w:val="24"/>
          <w:szCs w:val="24"/>
        </w:rPr>
        <w:t>Доля объемов сточных вод, рассчитанная данным способом, составляет 100%. Приборы учета фактического объема сточных вод не установлены.</w:t>
      </w:r>
    </w:p>
    <w:p w:rsidR="00BC2943" w:rsidRPr="002622D2" w:rsidRDefault="00BC2943" w:rsidP="007C574B">
      <w:pPr>
        <w:shd w:val="clear" w:color="auto" w:fill="FFFFFF"/>
        <w:autoSpaceDE w:val="0"/>
        <w:autoSpaceDN w:val="0"/>
        <w:adjustRightInd w:val="0"/>
        <w:ind w:firstLine="709"/>
        <w:jc w:val="both"/>
        <w:rPr>
          <w:sz w:val="24"/>
          <w:szCs w:val="24"/>
        </w:rPr>
      </w:pPr>
      <w:r w:rsidRPr="002622D2">
        <w:rPr>
          <w:sz w:val="24"/>
          <w:szCs w:val="24"/>
        </w:rPr>
        <w:t>В современных условиях на российском рынке неплохо зарекомендовали себя приборы учета сточных вод для безнапорных коллекторов типа ЭХО-Р (Сигнур), ВЗЛЕТ РСЛ, среди импортных приборов: ISCO 4250 (США), ADS 3600 (США) и MAINSTREAM III (Франция).</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4.6. Экологические аспекты мероприятий по строительству и реконструкции объектов централизованной системы водоотведения</w:t>
      </w:r>
      <w:r>
        <w:rPr>
          <w:b/>
          <w:sz w:val="24"/>
          <w:szCs w:val="24"/>
        </w:rPr>
        <w:t>.</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4.6.1. Сведения о мерах по предотвращению вредного воздействия на водный бассейн, предлагаемых к новому строительству и реконструкции объектов водоотведения</w:t>
      </w:r>
      <w:r>
        <w:rPr>
          <w:b/>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На территории проектирования протека</w:t>
      </w:r>
      <w:r>
        <w:rPr>
          <w:sz w:val="24"/>
          <w:szCs w:val="24"/>
        </w:rPr>
        <w:t>е</w:t>
      </w:r>
      <w:r w:rsidRPr="00D03674">
        <w:rPr>
          <w:sz w:val="24"/>
          <w:szCs w:val="24"/>
        </w:rPr>
        <w:t xml:space="preserve">т река </w:t>
      </w:r>
      <w:r>
        <w:rPr>
          <w:sz w:val="24"/>
          <w:szCs w:val="24"/>
        </w:rPr>
        <w:t>Иртыш</w:t>
      </w:r>
      <w:r w:rsidRPr="00D03674">
        <w:rPr>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По рыбохозяйственному значению р. </w:t>
      </w:r>
      <w:r>
        <w:rPr>
          <w:sz w:val="24"/>
          <w:szCs w:val="24"/>
        </w:rPr>
        <w:t>Иртыш</w:t>
      </w:r>
      <w:r w:rsidRPr="00D03674">
        <w:rPr>
          <w:sz w:val="24"/>
          <w:szCs w:val="24"/>
        </w:rPr>
        <w:t xml:space="preserve"> относится к водоемам второй категории, в воде которого химические вещества не должны отмечаться в концентрациях, превышающих рыбохозяйственные нормативы</w:t>
      </w:r>
      <w:r>
        <w:rPr>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В целях предотвращения загрязнения вод реки </w:t>
      </w:r>
      <w:r>
        <w:rPr>
          <w:sz w:val="24"/>
          <w:szCs w:val="24"/>
        </w:rPr>
        <w:t>Иртыш</w:t>
      </w:r>
      <w:r w:rsidRPr="00D03674">
        <w:rPr>
          <w:sz w:val="24"/>
          <w:szCs w:val="24"/>
        </w:rPr>
        <w:t xml:space="preserve"> в проекте принята раздельная система канализации, при которой хозяйственно-бытовая сеть</w:t>
      </w:r>
      <w:r>
        <w:rPr>
          <w:sz w:val="24"/>
          <w:szCs w:val="24"/>
        </w:rPr>
        <w:t xml:space="preserve"> </w:t>
      </w:r>
      <w:r w:rsidRPr="00D03674">
        <w:rPr>
          <w:sz w:val="24"/>
          <w:szCs w:val="24"/>
        </w:rPr>
        <w:t>прокладывается для отведения стоков от жилой и общественной застройки, поверхностные стоки отводятся по самостоятельной сети дождевой канализации.</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Поверхностные воды и дождевые воды перед сбросом в реку </w:t>
      </w:r>
      <w:r>
        <w:rPr>
          <w:sz w:val="24"/>
          <w:szCs w:val="24"/>
        </w:rPr>
        <w:t>Иртыш</w:t>
      </w:r>
      <w:r w:rsidRPr="00D03674">
        <w:rPr>
          <w:sz w:val="24"/>
          <w:szCs w:val="24"/>
        </w:rPr>
        <w:t xml:space="preserve"> должны пройти очистку на локальных очистных сооружениях (ЛОС) до состояния, удовлетворяющего требованиям СанПиН 2.1.5.980-00 «Водоотведение населенных мест, санитарная охрана водных объектов. Гигиенические требования к охране поверхностных вод».</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4.6.2. Сведения о мерах по предотвращению вредного воздействия на водный бассейн предлагаемых к новому строительству канализационных сетей</w:t>
      </w:r>
      <w:r>
        <w:rPr>
          <w:b/>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Строительство новых канализационных сетей и перекладка старых обуславливают сокращение сбросов загрязняющих веществ в окружающую среду, соответственно, снижают и вредное воздействие на окружающую среду.</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lastRenderedPageBreak/>
        <w:t>4.6.3. Сведения о мерах по предотвращению вредного воздействия на окружающую среду при реализации мероприятий по утилизации осадка сточных вод</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03674">
        <w:rPr>
          <w:sz w:val="24"/>
          <w:szCs w:val="24"/>
        </w:rPr>
        <w:t>На территории сельского поселения</w:t>
      </w:r>
      <w:r>
        <w:rPr>
          <w:sz w:val="24"/>
          <w:szCs w:val="24"/>
        </w:rPr>
        <w:t xml:space="preserve"> Выкатной</w:t>
      </w:r>
      <w:r w:rsidRPr="00D03674">
        <w:rPr>
          <w:sz w:val="24"/>
          <w:szCs w:val="24"/>
        </w:rPr>
        <w:t xml:space="preserve"> </w:t>
      </w:r>
      <w:r>
        <w:rPr>
          <w:sz w:val="24"/>
          <w:szCs w:val="24"/>
        </w:rPr>
        <w:t>утилизация осадка сточных вод не производится</w:t>
      </w:r>
      <w:r w:rsidRPr="00D03674">
        <w:rPr>
          <w:sz w:val="24"/>
          <w:szCs w:val="24"/>
        </w:rPr>
        <w:t>.</w:t>
      </w:r>
    </w:p>
    <w:p w:rsidR="00BC2943" w:rsidRPr="005A1886" w:rsidRDefault="00BC2943" w:rsidP="007C574B">
      <w:pPr>
        <w:shd w:val="clear" w:color="auto" w:fill="FFFFFF"/>
        <w:autoSpaceDE w:val="0"/>
        <w:autoSpaceDN w:val="0"/>
        <w:adjustRightInd w:val="0"/>
        <w:ind w:firstLine="709"/>
        <w:jc w:val="both"/>
        <w:rPr>
          <w:b/>
          <w:sz w:val="24"/>
          <w:szCs w:val="24"/>
        </w:rPr>
      </w:pPr>
      <w:r w:rsidRPr="005A1886">
        <w:rPr>
          <w:b/>
          <w:sz w:val="24"/>
          <w:szCs w:val="24"/>
        </w:rPr>
        <w:t>4.7. Оценка потребности в капитальных вложениях в строительство, реконструкцию и модернизацию объектов централизованной системы водоотведения</w:t>
      </w:r>
      <w:r>
        <w:rPr>
          <w:b/>
          <w:sz w:val="24"/>
          <w:szCs w:val="24"/>
        </w:rPr>
        <w:t>.</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Предварительный расчет стоимости выполнения работ.</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Общие положения.</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BC2943" w:rsidRPr="005A1886" w:rsidRDefault="00BC2943" w:rsidP="007C574B">
      <w:pPr>
        <w:shd w:val="clear" w:color="auto" w:fill="FFFFFF"/>
        <w:autoSpaceDE w:val="0"/>
        <w:autoSpaceDN w:val="0"/>
        <w:adjustRightInd w:val="0"/>
        <w:ind w:firstLine="709"/>
        <w:jc w:val="both"/>
        <w:rPr>
          <w:sz w:val="24"/>
          <w:szCs w:val="24"/>
        </w:rPr>
      </w:pPr>
      <w:r>
        <w:rPr>
          <w:sz w:val="24"/>
          <w:szCs w:val="24"/>
        </w:rPr>
        <w:t>В связи с этим</w:t>
      </w:r>
      <w:r w:rsidRPr="005A1886">
        <w:rPr>
          <w:sz w:val="24"/>
          <w:szCs w:val="24"/>
        </w:rPr>
        <w:t xml:space="preserve">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BC2943"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разработки проектной документации объектов капитального строительств</w:t>
      </w:r>
      <w:r>
        <w:rPr>
          <w:sz w:val="24"/>
          <w:szCs w:val="24"/>
        </w:rPr>
        <w:t>а определена на основании с</w:t>
      </w:r>
      <w:r w:rsidRPr="005A1886">
        <w:rPr>
          <w:sz w:val="24"/>
          <w:szCs w:val="24"/>
        </w:rPr>
        <w:t>правочников базовых цен на про</w:t>
      </w:r>
      <w:r>
        <w:rPr>
          <w:sz w:val="24"/>
          <w:szCs w:val="24"/>
        </w:rPr>
        <w:t>ектные работы для строительства</w:t>
      </w:r>
      <w:r w:rsidRPr="005A1886">
        <w:rPr>
          <w:sz w:val="24"/>
          <w:szCs w:val="24"/>
        </w:rPr>
        <w:t xml:space="preserve"> (Коммунальные инженерные здания и сооружения, Объекты водоснабжения и канализации). Базовая цена проектных работ</w:t>
      </w:r>
      <w:r>
        <w:rPr>
          <w:sz w:val="24"/>
          <w:szCs w:val="24"/>
        </w:rPr>
        <w:t xml:space="preserve"> </w:t>
      </w:r>
      <w:r w:rsidRPr="005A1886">
        <w:rPr>
          <w:sz w:val="24"/>
          <w:szCs w:val="24"/>
        </w:rPr>
        <w:t>(на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w:t>
      </w:r>
      <w:r>
        <w:rPr>
          <w:sz w:val="24"/>
          <w:szCs w:val="24"/>
        </w:rPr>
        <w:t>бот для строительства согласно п</w:t>
      </w:r>
      <w:r w:rsidRPr="005A1886">
        <w:rPr>
          <w:sz w:val="24"/>
          <w:szCs w:val="24"/>
        </w:rPr>
        <w:t>исьму</w:t>
      </w:r>
      <w:r>
        <w:rPr>
          <w:sz w:val="24"/>
          <w:szCs w:val="24"/>
        </w:rPr>
        <w:t xml:space="preserve"> </w:t>
      </w:r>
      <w:r w:rsidRPr="005A1886">
        <w:rPr>
          <w:sz w:val="24"/>
          <w:szCs w:val="24"/>
        </w:rPr>
        <w:t xml:space="preserve">Министерства регионального развития Российской Федерации </w:t>
      </w:r>
      <w:r>
        <w:rPr>
          <w:sz w:val="24"/>
          <w:szCs w:val="24"/>
        </w:rPr>
        <w:t xml:space="preserve">№ 1951-ВТ/10 </w:t>
      </w:r>
      <w:r w:rsidRPr="005A1886">
        <w:rPr>
          <w:sz w:val="24"/>
          <w:szCs w:val="24"/>
        </w:rPr>
        <w:t>от 12.02.2013</w:t>
      </w:r>
      <w:r>
        <w:rPr>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Ориентировочная стоимость строительства зданий и сооружений определена </w:t>
      </w:r>
      <w:r>
        <w:rPr>
          <w:sz w:val="24"/>
          <w:szCs w:val="24"/>
        </w:rPr>
        <w:t>по проектам объектов-аналогов, к</w:t>
      </w:r>
      <w:r w:rsidRPr="0077714A">
        <w:rPr>
          <w:sz w:val="24"/>
          <w:szCs w:val="24"/>
        </w:rPr>
        <w:t>аталогам проектов повторного применения для строительства объектов социально</w:t>
      </w:r>
      <w:r>
        <w:rPr>
          <w:sz w:val="24"/>
          <w:szCs w:val="24"/>
        </w:rPr>
        <w:t>й и инженерной инфраструктур,  у</w:t>
      </w:r>
      <w:r w:rsidRPr="0077714A">
        <w:rPr>
          <w:sz w:val="24"/>
          <w:szCs w:val="24"/>
        </w:rPr>
        <w:t>крупненным нормативам цены строительства для применения в 2012, изданным Министерс</w:t>
      </w:r>
      <w:r>
        <w:rPr>
          <w:sz w:val="24"/>
          <w:szCs w:val="24"/>
        </w:rPr>
        <w:t xml:space="preserve">твом регионального развития РФ </w:t>
      </w:r>
      <w:r w:rsidRPr="0077714A">
        <w:rPr>
          <w:sz w:val="24"/>
          <w:szCs w:val="24"/>
        </w:rPr>
        <w:t xml:space="preserve">по существующим сборникам ФЕР в ценах и нормах </w:t>
      </w:r>
      <w:r>
        <w:rPr>
          <w:sz w:val="24"/>
          <w:szCs w:val="24"/>
        </w:rPr>
        <w:t xml:space="preserve">     </w:t>
      </w:r>
      <w:r w:rsidRPr="0077714A">
        <w:rPr>
          <w:sz w:val="24"/>
          <w:szCs w:val="24"/>
        </w:rPr>
        <w:t xml:space="preserve">2001 года, а также с использованием сборников УПВС в ценах и нормах 1969 года. Стоимость работ пересчитана в цены 2013 года с коэффициентами </w:t>
      </w:r>
      <w:r>
        <w:rPr>
          <w:sz w:val="24"/>
          <w:szCs w:val="24"/>
        </w:rPr>
        <w:t>согласно постановлению</w:t>
      </w:r>
      <w:r w:rsidRPr="0077714A">
        <w:rPr>
          <w:sz w:val="24"/>
          <w:szCs w:val="24"/>
        </w:rPr>
        <w:t xml:space="preserve"> Государственного комитета СССР по делам строительства</w:t>
      </w:r>
      <w:r w:rsidRPr="001B48BD">
        <w:rPr>
          <w:sz w:val="24"/>
          <w:szCs w:val="24"/>
        </w:rPr>
        <w:t xml:space="preserve"> </w:t>
      </w:r>
      <w:r>
        <w:rPr>
          <w:sz w:val="24"/>
          <w:szCs w:val="24"/>
        </w:rPr>
        <w:t>от 11.05.1983</w:t>
      </w:r>
      <w:r w:rsidRPr="001B48BD">
        <w:rPr>
          <w:sz w:val="24"/>
          <w:szCs w:val="24"/>
        </w:rPr>
        <w:t xml:space="preserve"> </w:t>
      </w:r>
      <w:r w:rsidRPr="0077714A">
        <w:rPr>
          <w:sz w:val="24"/>
          <w:szCs w:val="24"/>
        </w:rPr>
        <w:t xml:space="preserve">№ </w:t>
      </w:r>
      <w:r>
        <w:rPr>
          <w:sz w:val="24"/>
          <w:szCs w:val="24"/>
        </w:rPr>
        <w:t xml:space="preserve"> </w:t>
      </w:r>
      <w:r w:rsidRPr="0077714A">
        <w:rPr>
          <w:sz w:val="24"/>
          <w:szCs w:val="24"/>
        </w:rPr>
        <w:t>94</w:t>
      </w:r>
      <w:r>
        <w:rPr>
          <w:sz w:val="24"/>
          <w:szCs w:val="24"/>
        </w:rPr>
        <w:t>, письмам</w:t>
      </w:r>
      <w:r w:rsidRPr="0077714A">
        <w:rPr>
          <w:sz w:val="24"/>
          <w:szCs w:val="24"/>
        </w:rPr>
        <w:t xml:space="preserve"> Государственного комитета СССР по делам строительства</w:t>
      </w:r>
      <w:r>
        <w:rPr>
          <w:sz w:val="24"/>
          <w:szCs w:val="24"/>
        </w:rPr>
        <w:t xml:space="preserve">  № 14-Д от 06.09.1990, № 15-149/6 от 24.09.1990, письмам</w:t>
      </w:r>
      <w:r w:rsidRPr="0077714A">
        <w:rPr>
          <w:sz w:val="24"/>
          <w:szCs w:val="24"/>
        </w:rPr>
        <w:t xml:space="preserve"> Министерства регионального развития Российской Федерации</w:t>
      </w:r>
      <w:r>
        <w:rPr>
          <w:sz w:val="24"/>
          <w:szCs w:val="24"/>
        </w:rPr>
        <w:t xml:space="preserve"> </w:t>
      </w:r>
      <w:r w:rsidRPr="0077714A">
        <w:rPr>
          <w:sz w:val="24"/>
          <w:szCs w:val="24"/>
        </w:rPr>
        <w:t>№ 2836-ИП/12/ГС от</w:t>
      </w:r>
      <w:r>
        <w:rPr>
          <w:sz w:val="24"/>
          <w:szCs w:val="24"/>
        </w:rPr>
        <w:t xml:space="preserve"> 03.12.2012, </w:t>
      </w:r>
      <w:r w:rsidRPr="0077714A">
        <w:rPr>
          <w:sz w:val="24"/>
          <w:szCs w:val="24"/>
        </w:rPr>
        <w:t>№ 21790-АК/Д03 от 05.10</w:t>
      </w:r>
      <w:r>
        <w:rPr>
          <w:sz w:val="24"/>
          <w:szCs w:val="24"/>
        </w:rPr>
        <w:t>.2011</w:t>
      </w:r>
      <w:r w:rsidRPr="0077714A">
        <w:rPr>
          <w:sz w:val="24"/>
          <w:szCs w:val="24"/>
        </w:rPr>
        <w:t>.</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2020 и 2030</w:t>
      </w:r>
      <w:r>
        <w:rPr>
          <w:sz w:val="24"/>
          <w:szCs w:val="24"/>
        </w:rPr>
        <w:t xml:space="preserve"> г</w:t>
      </w:r>
      <w:r w:rsidRPr="005A1886">
        <w:rPr>
          <w:sz w:val="24"/>
          <w:szCs w:val="24"/>
        </w:rPr>
        <w:t>г. в соответствии с указаниями Минэкономразвития РФ</w:t>
      </w:r>
      <w:r>
        <w:rPr>
          <w:sz w:val="24"/>
          <w:szCs w:val="24"/>
        </w:rPr>
        <w:t>, п</w:t>
      </w:r>
      <w:r w:rsidRPr="005A1886">
        <w:rPr>
          <w:sz w:val="24"/>
          <w:szCs w:val="24"/>
        </w:rPr>
        <w:t xml:space="preserve">исьмо </w:t>
      </w:r>
      <w:r>
        <w:rPr>
          <w:sz w:val="24"/>
          <w:szCs w:val="24"/>
        </w:rPr>
        <w:t xml:space="preserve">                 № 21790-АК/Д03 от 05.10.2011 «</w:t>
      </w:r>
      <w:r w:rsidRPr="005A1886">
        <w:rPr>
          <w:sz w:val="24"/>
          <w:szCs w:val="24"/>
        </w:rPr>
        <w:t xml:space="preserve">Об индексах цен и индексах-дефляторах для прогнозирования </w:t>
      </w:r>
      <w:r>
        <w:rPr>
          <w:sz w:val="24"/>
          <w:szCs w:val="24"/>
        </w:rPr>
        <w:t>цен»</w:t>
      </w:r>
      <w:r w:rsidRPr="005A1886">
        <w:rPr>
          <w:sz w:val="24"/>
          <w:szCs w:val="24"/>
        </w:rPr>
        <w:t>.</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w:t>
      </w:r>
      <w:r w:rsidRPr="005A1886">
        <w:rPr>
          <w:sz w:val="24"/>
          <w:szCs w:val="24"/>
        </w:rPr>
        <w:lastRenderedPageBreak/>
        <w:t>капитального строительства необходимо уточнение стоимости путем составления проектно-сметной документации. Стоимость устанавливается на каждой</w:t>
      </w:r>
      <w:r>
        <w:rPr>
          <w:sz w:val="24"/>
          <w:szCs w:val="24"/>
        </w:rPr>
        <w:t xml:space="preserve"> стадии проектирования, в связи</w:t>
      </w:r>
      <w:r w:rsidRPr="005A1886">
        <w:rPr>
          <w:sz w:val="24"/>
          <w:szCs w:val="24"/>
        </w:rPr>
        <w:t xml:space="preserve">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В расчетах не учитывались:</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резервирования и выкупа земельных участков и недвижимости для государственных и муниципальных нужд;</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проведения топографо-геодезических и геологических изысканий на территориях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мероприятий по сносу и демонтажу зданий и сооружений на территориях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мероприятий по реконструкции существующих объектов;</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оснащение необходимым оборудованием и благоустройство прилегающей территории; </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особенности территории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Результаты расчетов приведены в таблице </w:t>
      </w:r>
      <w:r>
        <w:rPr>
          <w:sz w:val="24"/>
          <w:szCs w:val="24"/>
        </w:rPr>
        <w:t>25</w:t>
      </w:r>
      <w:r w:rsidRPr="005A1886">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A1886">
        <w:rPr>
          <w:sz w:val="24"/>
          <w:szCs w:val="24"/>
        </w:rPr>
        <w:t>Ориентировочная стоимость зданий, сооружений и инженерных коммуникаций.</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418" w:right="1247" w:bottom="1134" w:left="1588"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sidRPr="0077714A">
        <w:rPr>
          <w:b/>
          <w:sz w:val="24"/>
          <w:szCs w:val="24"/>
        </w:rPr>
        <w:lastRenderedPageBreak/>
        <w:t xml:space="preserve">Таблица </w:t>
      </w:r>
      <w:r>
        <w:rPr>
          <w:b/>
          <w:sz w:val="24"/>
          <w:szCs w:val="24"/>
        </w:rPr>
        <w:t xml:space="preserve">25 – </w:t>
      </w:r>
      <w:r w:rsidRPr="0077714A">
        <w:rPr>
          <w:b/>
          <w:sz w:val="24"/>
          <w:szCs w:val="24"/>
        </w:rPr>
        <w:t>Оценка капитальных вложений в новое строительство, реконструкцию и модернизацию объектов централизованн</w:t>
      </w:r>
      <w:r>
        <w:rPr>
          <w:b/>
          <w:sz w:val="24"/>
          <w:szCs w:val="24"/>
        </w:rPr>
        <w:t>ой</w:t>
      </w:r>
      <w:r w:rsidRPr="0077714A">
        <w:rPr>
          <w:b/>
          <w:sz w:val="24"/>
          <w:szCs w:val="24"/>
        </w:rPr>
        <w:t xml:space="preserve"> систем</w:t>
      </w:r>
      <w:r>
        <w:rPr>
          <w:b/>
          <w:sz w:val="24"/>
          <w:szCs w:val="24"/>
        </w:rPr>
        <w:t>ы</w:t>
      </w:r>
      <w:r w:rsidRPr="0077714A">
        <w:rPr>
          <w:b/>
          <w:sz w:val="24"/>
          <w:szCs w:val="24"/>
        </w:rPr>
        <w:t xml:space="preserve"> </w:t>
      </w:r>
      <w:r>
        <w:rPr>
          <w:b/>
          <w:sz w:val="24"/>
          <w:szCs w:val="24"/>
        </w:rPr>
        <w:t>водоотведения</w:t>
      </w:r>
      <w:r w:rsidRPr="0077714A">
        <w:rPr>
          <w:b/>
          <w:sz w:val="24"/>
          <w:szCs w:val="24"/>
        </w:rPr>
        <w:t>, млн</w:t>
      </w:r>
      <w:r>
        <w:rPr>
          <w:b/>
          <w:sz w:val="24"/>
          <w:szCs w:val="24"/>
        </w:rPr>
        <w:t>.</w:t>
      </w:r>
      <w:r w:rsidRPr="0077714A">
        <w:rPr>
          <w:b/>
          <w:sz w:val="24"/>
          <w:szCs w:val="24"/>
        </w:rPr>
        <w:t xml:space="preserve"> руб</w:t>
      </w:r>
      <w:r>
        <w:rPr>
          <w:b/>
          <w:sz w:val="24"/>
          <w:szCs w:val="24"/>
        </w:rPr>
        <w:t>.</w:t>
      </w:r>
    </w:p>
    <w:tbl>
      <w:tblPr>
        <w:tblStyle w:val="a8"/>
        <w:tblW w:w="14669" w:type="dxa"/>
        <w:tblLook w:val="04A0" w:firstRow="1" w:lastRow="0" w:firstColumn="1" w:lastColumn="0" w:noHBand="0" w:noVBand="1"/>
      </w:tblPr>
      <w:tblGrid>
        <w:gridCol w:w="601"/>
        <w:gridCol w:w="1652"/>
        <w:gridCol w:w="996"/>
        <w:gridCol w:w="635"/>
        <w:gridCol w:w="635"/>
        <w:gridCol w:w="635"/>
        <w:gridCol w:w="996"/>
        <w:gridCol w:w="635"/>
        <w:gridCol w:w="893"/>
        <w:gridCol w:w="635"/>
        <w:gridCol w:w="635"/>
        <w:gridCol w:w="635"/>
        <w:gridCol w:w="635"/>
        <w:gridCol w:w="635"/>
        <w:gridCol w:w="635"/>
        <w:gridCol w:w="635"/>
        <w:gridCol w:w="635"/>
        <w:gridCol w:w="635"/>
        <w:gridCol w:w="635"/>
        <w:gridCol w:w="641"/>
      </w:tblGrid>
      <w:tr w:rsidR="00BC2943" w:rsidRPr="003C2CDA" w:rsidTr="007C574B">
        <w:trPr>
          <w:trHeight w:val="275"/>
        </w:trPr>
        <w:tc>
          <w:tcPr>
            <w:tcW w:w="601" w:type="dxa"/>
            <w:vMerge w:val="restart"/>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 п/п</w:t>
            </w:r>
          </w:p>
        </w:tc>
        <w:tc>
          <w:tcPr>
            <w:tcW w:w="1652" w:type="dxa"/>
            <w:vMerge w:val="restart"/>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Наименование мероприятия</w:t>
            </w:r>
          </w:p>
        </w:tc>
        <w:tc>
          <w:tcPr>
            <w:tcW w:w="996" w:type="dxa"/>
            <w:vMerge w:val="restart"/>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ВСЕГО, тыс. руб.</w:t>
            </w:r>
          </w:p>
        </w:tc>
        <w:tc>
          <w:tcPr>
            <w:tcW w:w="11419" w:type="dxa"/>
            <w:gridSpan w:val="17"/>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rPr>
              <w:t>Объем необходимых инвестиций в ценах периода инвестирования, тыс. руб.</w:t>
            </w:r>
            <w:r w:rsidRPr="003C2CDA">
              <w:rPr>
                <w:rFonts w:eastAsia="Times New Roman"/>
                <w:b/>
                <w:bCs/>
                <w:color w:val="000000"/>
                <w:szCs w:val="16"/>
              </w:rPr>
              <w:t> </w:t>
            </w:r>
          </w:p>
        </w:tc>
      </w:tr>
      <w:tr w:rsidR="00BC2943" w:rsidRPr="003C2CDA" w:rsidTr="007C574B">
        <w:trPr>
          <w:trHeight w:val="275"/>
        </w:trPr>
        <w:tc>
          <w:tcPr>
            <w:tcW w:w="601" w:type="dxa"/>
            <w:vMerge/>
            <w:hideMark/>
          </w:tcPr>
          <w:p w:rsidR="00BC2943" w:rsidRPr="003C2CDA" w:rsidRDefault="00BC2943" w:rsidP="007C574B">
            <w:pPr>
              <w:rPr>
                <w:rFonts w:eastAsia="Times New Roman"/>
                <w:b/>
                <w:bCs/>
                <w:color w:val="000000"/>
                <w:szCs w:val="16"/>
              </w:rPr>
            </w:pPr>
          </w:p>
        </w:tc>
        <w:tc>
          <w:tcPr>
            <w:tcW w:w="1652" w:type="dxa"/>
            <w:vMerge/>
            <w:hideMark/>
          </w:tcPr>
          <w:p w:rsidR="00BC2943" w:rsidRPr="003C2CDA" w:rsidRDefault="00BC2943" w:rsidP="007C574B">
            <w:pPr>
              <w:rPr>
                <w:rFonts w:eastAsia="Times New Roman"/>
                <w:b/>
                <w:bCs/>
                <w:color w:val="000000"/>
                <w:szCs w:val="16"/>
              </w:rPr>
            </w:pPr>
          </w:p>
        </w:tc>
        <w:tc>
          <w:tcPr>
            <w:tcW w:w="996" w:type="dxa"/>
            <w:vMerge/>
            <w:hideMark/>
          </w:tcPr>
          <w:p w:rsidR="00BC2943" w:rsidRPr="003C2CDA" w:rsidRDefault="00BC2943" w:rsidP="007C574B">
            <w:pPr>
              <w:rPr>
                <w:rFonts w:eastAsia="Times New Roman"/>
                <w:b/>
                <w:bCs/>
                <w:color w:val="000000"/>
                <w:szCs w:val="16"/>
              </w:rPr>
            </w:pPr>
          </w:p>
        </w:tc>
        <w:tc>
          <w:tcPr>
            <w:tcW w:w="635"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2014</w:t>
            </w:r>
          </w:p>
        </w:tc>
        <w:tc>
          <w:tcPr>
            <w:tcW w:w="635"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2015</w:t>
            </w:r>
          </w:p>
        </w:tc>
        <w:tc>
          <w:tcPr>
            <w:tcW w:w="635"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2016</w:t>
            </w:r>
          </w:p>
        </w:tc>
        <w:tc>
          <w:tcPr>
            <w:tcW w:w="996"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2017</w:t>
            </w:r>
          </w:p>
        </w:tc>
        <w:tc>
          <w:tcPr>
            <w:tcW w:w="635"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2018</w:t>
            </w:r>
          </w:p>
        </w:tc>
        <w:tc>
          <w:tcPr>
            <w:tcW w:w="893"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2019</w:t>
            </w:r>
          </w:p>
        </w:tc>
        <w:tc>
          <w:tcPr>
            <w:tcW w:w="635"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2020</w:t>
            </w:r>
          </w:p>
        </w:tc>
        <w:tc>
          <w:tcPr>
            <w:tcW w:w="635"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2021</w:t>
            </w:r>
          </w:p>
        </w:tc>
        <w:tc>
          <w:tcPr>
            <w:tcW w:w="635"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2022</w:t>
            </w:r>
          </w:p>
        </w:tc>
        <w:tc>
          <w:tcPr>
            <w:tcW w:w="635"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2023</w:t>
            </w:r>
          </w:p>
        </w:tc>
        <w:tc>
          <w:tcPr>
            <w:tcW w:w="635"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2024</w:t>
            </w:r>
          </w:p>
        </w:tc>
        <w:tc>
          <w:tcPr>
            <w:tcW w:w="635"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2025</w:t>
            </w:r>
          </w:p>
        </w:tc>
        <w:tc>
          <w:tcPr>
            <w:tcW w:w="635"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2026</w:t>
            </w:r>
          </w:p>
        </w:tc>
        <w:tc>
          <w:tcPr>
            <w:tcW w:w="635"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2027</w:t>
            </w:r>
          </w:p>
        </w:tc>
        <w:tc>
          <w:tcPr>
            <w:tcW w:w="635"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2028</w:t>
            </w:r>
          </w:p>
        </w:tc>
        <w:tc>
          <w:tcPr>
            <w:tcW w:w="635"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2029</w:t>
            </w:r>
          </w:p>
        </w:tc>
        <w:tc>
          <w:tcPr>
            <w:tcW w:w="635"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2030</w:t>
            </w:r>
          </w:p>
        </w:tc>
      </w:tr>
      <w:tr w:rsidR="00BC2943" w:rsidRPr="003C2CDA" w:rsidTr="007C574B">
        <w:trPr>
          <w:trHeight w:val="275"/>
        </w:trPr>
        <w:tc>
          <w:tcPr>
            <w:tcW w:w="601"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I</w:t>
            </w:r>
          </w:p>
        </w:tc>
        <w:tc>
          <w:tcPr>
            <w:tcW w:w="14068" w:type="dxa"/>
            <w:gridSpan w:val="19"/>
            <w:hideMark/>
          </w:tcPr>
          <w:p w:rsidR="00BC2943" w:rsidRPr="003C2CDA" w:rsidRDefault="00BC2943" w:rsidP="007C574B">
            <w:pPr>
              <w:jc w:val="center"/>
              <w:rPr>
                <w:rFonts w:ascii="Calibri" w:eastAsia="Times New Roman" w:hAnsi="Calibri"/>
                <w:color w:val="000000"/>
              </w:rPr>
            </w:pPr>
            <w:r w:rsidRPr="003C2CDA">
              <w:rPr>
                <w:rFonts w:eastAsia="Times New Roman"/>
                <w:b/>
                <w:bCs/>
                <w:color w:val="000000"/>
                <w:szCs w:val="16"/>
              </w:rPr>
              <w:t>п. Выкатной</w:t>
            </w:r>
          </w:p>
        </w:tc>
      </w:tr>
      <w:tr w:rsidR="00BC2943" w:rsidRPr="003C2CDA" w:rsidTr="007C574B">
        <w:trPr>
          <w:trHeight w:val="607"/>
        </w:trPr>
        <w:tc>
          <w:tcPr>
            <w:tcW w:w="601"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 </w:t>
            </w:r>
            <w:r>
              <w:rPr>
                <w:rFonts w:eastAsia="Times New Roman"/>
                <w:color w:val="000000"/>
                <w:szCs w:val="16"/>
              </w:rPr>
              <w:t>1.</w:t>
            </w:r>
          </w:p>
        </w:tc>
        <w:tc>
          <w:tcPr>
            <w:tcW w:w="1652" w:type="dxa"/>
            <w:hideMark/>
          </w:tcPr>
          <w:p w:rsidR="00BC2943" w:rsidRPr="003C2CDA" w:rsidRDefault="00BC2943" w:rsidP="007C574B">
            <w:pPr>
              <w:rPr>
                <w:rFonts w:eastAsia="Times New Roman"/>
                <w:color w:val="000000"/>
                <w:szCs w:val="16"/>
              </w:rPr>
            </w:pPr>
            <w:r w:rsidRPr="003C2CDA">
              <w:rPr>
                <w:rFonts w:eastAsia="Times New Roman"/>
                <w:color w:val="000000"/>
                <w:szCs w:val="16"/>
              </w:rPr>
              <w:t>Строительство КОС  с использованием блочно-модульных систем очистки стоков (ПИР, СМР)</w:t>
            </w:r>
          </w:p>
        </w:tc>
        <w:tc>
          <w:tcPr>
            <w:tcW w:w="996"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12267,65</w:t>
            </w:r>
          </w:p>
        </w:tc>
        <w:tc>
          <w:tcPr>
            <w:tcW w:w="635"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0</w:t>
            </w:r>
          </w:p>
        </w:tc>
        <w:tc>
          <w:tcPr>
            <w:tcW w:w="635"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0</w:t>
            </w:r>
          </w:p>
        </w:tc>
        <w:tc>
          <w:tcPr>
            <w:tcW w:w="635"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0</w:t>
            </w:r>
          </w:p>
        </w:tc>
        <w:tc>
          <w:tcPr>
            <w:tcW w:w="996"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12267,65</w:t>
            </w:r>
          </w:p>
        </w:tc>
        <w:tc>
          <w:tcPr>
            <w:tcW w:w="635"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0</w:t>
            </w:r>
          </w:p>
        </w:tc>
        <w:tc>
          <w:tcPr>
            <w:tcW w:w="893"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0</w:t>
            </w:r>
          </w:p>
        </w:tc>
        <w:tc>
          <w:tcPr>
            <w:tcW w:w="635"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0</w:t>
            </w:r>
          </w:p>
        </w:tc>
        <w:tc>
          <w:tcPr>
            <w:tcW w:w="635"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0</w:t>
            </w:r>
          </w:p>
        </w:tc>
        <w:tc>
          <w:tcPr>
            <w:tcW w:w="635"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0</w:t>
            </w:r>
          </w:p>
        </w:tc>
        <w:tc>
          <w:tcPr>
            <w:tcW w:w="635"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0</w:t>
            </w:r>
          </w:p>
        </w:tc>
        <w:tc>
          <w:tcPr>
            <w:tcW w:w="635"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0</w:t>
            </w:r>
          </w:p>
        </w:tc>
        <w:tc>
          <w:tcPr>
            <w:tcW w:w="635"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0</w:t>
            </w:r>
          </w:p>
        </w:tc>
        <w:tc>
          <w:tcPr>
            <w:tcW w:w="635"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0</w:t>
            </w:r>
          </w:p>
        </w:tc>
        <w:tc>
          <w:tcPr>
            <w:tcW w:w="635"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0</w:t>
            </w:r>
          </w:p>
        </w:tc>
        <w:tc>
          <w:tcPr>
            <w:tcW w:w="635"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0</w:t>
            </w:r>
          </w:p>
        </w:tc>
        <w:tc>
          <w:tcPr>
            <w:tcW w:w="635"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0</w:t>
            </w:r>
          </w:p>
        </w:tc>
        <w:tc>
          <w:tcPr>
            <w:tcW w:w="635"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0</w:t>
            </w:r>
          </w:p>
        </w:tc>
      </w:tr>
      <w:tr w:rsidR="00BC2943" w:rsidRPr="003C2CDA" w:rsidTr="007C574B">
        <w:trPr>
          <w:trHeight w:val="275"/>
        </w:trPr>
        <w:tc>
          <w:tcPr>
            <w:tcW w:w="601"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XIV</w:t>
            </w:r>
          </w:p>
        </w:tc>
        <w:tc>
          <w:tcPr>
            <w:tcW w:w="14068" w:type="dxa"/>
            <w:gridSpan w:val="19"/>
            <w:hideMark/>
          </w:tcPr>
          <w:p w:rsidR="00BC2943" w:rsidRPr="003C2CDA" w:rsidRDefault="00BC2943" w:rsidP="007C574B">
            <w:pPr>
              <w:jc w:val="center"/>
              <w:rPr>
                <w:rFonts w:ascii="Calibri" w:eastAsia="Times New Roman" w:hAnsi="Calibri"/>
                <w:color w:val="000000"/>
              </w:rPr>
            </w:pPr>
            <w:r w:rsidRPr="003C2CDA">
              <w:rPr>
                <w:rFonts w:eastAsia="Times New Roman"/>
                <w:b/>
                <w:bCs/>
                <w:color w:val="000000"/>
                <w:szCs w:val="16"/>
              </w:rPr>
              <w:t>с. Тюли</w:t>
            </w:r>
          </w:p>
        </w:tc>
      </w:tr>
      <w:tr w:rsidR="00BC2943" w:rsidRPr="003C2CDA" w:rsidTr="007C574B">
        <w:trPr>
          <w:trHeight w:val="607"/>
        </w:trPr>
        <w:tc>
          <w:tcPr>
            <w:tcW w:w="601" w:type="dxa"/>
            <w:hideMark/>
          </w:tcPr>
          <w:p w:rsidR="00BC2943" w:rsidRPr="003C2CDA" w:rsidRDefault="00BC2943" w:rsidP="007C574B">
            <w:pPr>
              <w:jc w:val="center"/>
              <w:rPr>
                <w:rFonts w:eastAsia="Times New Roman"/>
                <w:color w:val="000000"/>
                <w:szCs w:val="16"/>
              </w:rPr>
            </w:pPr>
            <w:r>
              <w:rPr>
                <w:rFonts w:eastAsia="Times New Roman"/>
                <w:color w:val="000000"/>
                <w:szCs w:val="16"/>
              </w:rPr>
              <w:t>1.</w:t>
            </w:r>
            <w:r w:rsidRPr="003C2CDA">
              <w:rPr>
                <w:rFonts w:eastAsia="Times New Roman"/>
                <w:color w:val="000000"/>
                <w:szCs w:val="16"/>
              </w:rPr>
              <w:t> </w:t>
            </w:r>
          </w:p>
        </w:tc>
        <w:tc>
          <w:tcPr>
            <w:tcW w:w="1652" w:type="dxa"/>
            <w:hideMark/>
          </w:tcPr>
          <w:p w:rsidR="00BC2943" w:rsidRPr="003C2CDA" w:rsidRDefault="00BC2943" w:rsidP="007C574B">
            <w:pPr>
              <w:rPr>
                <w:rFonts w:eastAsia="Times New Roman"/>
                <w:color w:val="000000"/>
                <w:szCs w:val="16"/>
              </w:rPr>
            </w:pPr>
            <w:r w:rsidRPr="003C2CDA">
              <w:rPr>
                <w:rFonts w:eastAsia="Times New Roman"/>
                <w:color w:val="000000"/>
                <w:szCs w:val="16"/>
              </w:rPr>
              <w:t>Строительство КОС  с использованием блочно-модульных систем очистки стоков (ПИР, СМР)</w:t>
            </w:r>
          </w:p>
        </w:tc>
        <w:tc>
          <w:tcPr>
            <w:tcW w:w="996"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5253,66</w:t>
            </w:r>
          </w:p>
        </w:tc>
        <w:tc>
          <w:tcPr>
            <w:tcW w:w="635"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0</w:t>
            </w:r>
          </w:p>
        </w:tc>
        <w:tc>
          <w:tcPr>
            <w:tcW w:w="635"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0</w:t>
            </w:r>
          </w:p>
        </w:tc>
        <w:tc>
          <w:tcPr>
            <w:tcW w:w="635"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0</w:t>
            </w:r>
          </w:p>
        </w:tc>
        <w:tc>
          <w:tcPr>
            <w:tcW w:w="996"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0</w:t>
            </w:r>
          </w:p>
        </w:tc>
        <w:tc>
          <w:tcPr>
            <w:tcW w:w="635"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0</w:t>
            </w:r>
          </w:p>
        </w:tc>
        <w:tc>
          <w:tcPr>
            <w:tcW w:w="893"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5253,66</w:t>
            </w:r>
          </w:p>
        </w:tc>
        <w:tc>
          <w:tcPr>
            <w:tcW w:w="635"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0</w:t>
            </w:r>
          </w:p>
        </w:tc>
        <w:tc>
          <w:tcPr>
            <w:tcW w:w="635"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0</w:t>
            </w:r>
          </w:p>
        </w:tc>
        <w:tc>
          <w:tcPr>
            <w:tcW w:w="635"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0</w:t>
            </w:r>
          </w:p>
        </w:tc>
        <w:tc>
          <w:tcPr>
            <w:tcW w:w="635"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0</w:t>
            </w:r>
          </w:p>
        </w:tc>
        <w:tc>
          <w:tcPr>
            <w:tcW w:w="635"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0</w:t>
            </w:r>
          </w:p>
        </w:tc>
        <w:tc>
          <w:tcPr>
            <w:tcW w:w="635"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0</w:t>
            </w:r>
          </w:p>
        </w:tc>
        <w:tc>
          <w:tcPr>
            <w:tcW w:w="635"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0</w:t>
            </w:r>
          </w:p>
        </w:tc>
        <w:tc>
          <w:tcPr>
            <w:tcW w:w="635"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0</w:t>
            </w:r>
          </w:p>
        </w:tc>
        <w:tc>
          <w:tcPr>
            <w:tcW w:w="635"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0</w:t>
            </w:r>
          </w:p>
        </w:tc>
        <w:tc>
          <w:tcPr>
            <w:tcW w:w="635"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0</w:t>
            </w:r>
          </w:p>
        </w:tc>
        <w:tc>
          <w:tcPr>
            <w:tcW w:w="635" w:type="dxa"/>
            <w:hideMark/>
          </w:tcPr>
          <w:p w:rsidR="00BC2943" w:rsidRPr="003C2CDA" w:rsidRDefault="00BC2943" w:rsidP="007C574B">
            <w:pPr>
              <w:jc w:val="center"/>
              <w:rPr>
                <w:rFonts w:eastAsia="Times New Roman"/>
                <w:color w:val="000000"/>
                <w:szCs w:val="16"/>
              </w:rPr>
            </w:pPr>
            <w:r w:rsidRPr="003C2CDA">
              <w:rPr>
                <w:rFonts w:eastAsia="Times New Roman"/>
                <w:color w:val="000000"/>
                <w:szCs w:val="16"/>
              </w:rPr>
              <w:t>0</w:t>
            </w:r>
          </w:p>
        </w:tc>
      </w:tr>
      <w:tr w:rsidR="00BC2943" w:rsidRPr="003C2CDA" w:rsidTr="007C574B">
        <w:trPr>
          <w:trHeight w:val="275"/>
        </w:trPr>
        <w:tc>
          <w:tcPr>
            <w:tcW w:w="601"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 </w:t>
            </w:r>
          </w:p>
        </w:tc>
        <w:tc>
          <w:tcPr>
            <w:tcW w:w="1652" w:type="dxa"/>
            <w:hideMark/>
          </w:tcPr>
          <w:p w:rsidR="00BC2943" w:rsidRPr="003C2CDA" w:rsidRDefault="00BC2943" w:rsidP="007C574B">
            <w:pPr>
              <w:rPr>
                <w:rFonts w:eastAsia="Times New Roman"/>
                <w:b/>
                <w:bCs/>
                <w:color w:val="000000"/>
                <w:szCs w:val="16"/>
              </w:rPr>
            </w:pPr>
            <w:r w:rsidRPr="003C2CDA">
              <w:rPr>
                <w:rFonts w:eastAsia="Times New Roman"/>
                <w:b/>
                <w:bCs/>
                <w:color w:val="000000"/>
                <w:szCs w:val="16"/>
              </w:rPr>
              <w:t>ИТОГО по сельскому поселению</w:t>
            </w:r>
          </w:p>
        </w:tc>
        <w:tc>
          <w:tcPr>
            <w:tcW w:w="996"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17521,31</w:t>
            </w:r>
          </w:p>
        </w:tc>
        <w:tc>
          <w:tcPr>
            <w:tcW w:w="635"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0</w:t>
            </w:r>
          </w:p>
        </w:tc>
        <w:tc>
          <w:tcPr>
            <w:tcW w:w="635"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0</w:t>
            </w:r>
          </w:p>
        </w:tc>
        <w:tc>
          <w:tcPr>
            <w:tcW w:w="635"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0</w:t>
            </w:r>
          </w:p>
        </w:tc>
        <w:tc>
          <w:tcPr>
            <w:tcW w:w="996"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12267,7</w:t>
            </w:r>
          </w:p>
        </w:tc>
        <w:tc>
          <w:tcPr>
            <w:tcW w:w="635"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0</w:t>
            </w:r>
          </w:p>
        </w:tc>
        <w:tc>
          <w:tcPr>
            <w:tcW w:w="893"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5253,66</w:t>
            </w:r>
          </w:p>
        </w:tc>
        <w:tc>
          <w:tcPr>
            <w:tcW w:w="635"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0</w:t>
            </w:r>
          </w:p>
        </w:tc>
        <w:tc>
          <w:tcPr>
            <w:tcW w:w="635"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0</w:t>
            </w:r>
          </w:p>
        </w:tc>
        <w:tc>
          <w:tcPr>
            <w:tcW w:w="635"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0</w:t>
            </w:r>
          </w:p>
        </w:tc>
        <w:tc>
          <w:tcPr>
            <w:tcW w:w="635"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0</w:t>
            </w:r>
          </w:p>
        </w:tc>
        <w:tc>
          <w:tcPr>
            <w:tcW w:w="635"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0</w:t>
            </w:r>
          </w:p>
        </w:tc>
        <w:tc>
          <w:tcPr>
            <w:tcW w:w="635"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0</w:t>
            </w:r>
          </w:p>
        </w:tc>
        <w:tc>
          <w:tcPr>
            <w:tcW w:w="635"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0</w:t>
            </w:r>
          </w:p>
        </w:tc>
        <w:tc>
          <w:tcPr>
            <w:tcW w:w="635"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0</w:t>
            </w:r>
          </w:p>
        </w:tc>
        <w:tc>
          <w:tcPr>
            <w:tcW w:w="635"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0</w:t>
            </w:r>
          </w:p>
        </w:tc>
        <w:tc>
          <w:tcPr>
            <w:tcW w:w="635"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0</w:t>
            </w:r>
          </w:p>
        </w:tc>
        <w:tc>
          <w:tcPr>
            <w:tcW w:w="635" w:type="dxa"/>
            <w:hideMark/>
          </w:tcPr>
          <w:p w:rsidR="00BC2943" w:rsidRPr="003C2CDA" w:rsidRDefault="00BC2943" w:rsidP="007C574B">
            <w:pPr>
              <w:jc w:val="center"/>
              <w:rPr>
                <w:rFonts w:eastAsia="Times New Roman"/>
                <w:b/>
                <w:bCs/>
                <w:color w:val="000000"/>
                <w:szCs w:val="16"/>
              </w:rPr>
            </w:pPr>
            <w:r w:rsidRPr="003C2CDA">
              <w:rPr>
                <w:rFonts w:eastAsia="Times New Roman"/>
                <w:b/>
                <w:bCs/>
                <w:color w:val="000000"/>
                <w:szCs w:val="16"/>
              </w:rPr>
              <w:t>0</w:t>
            </w:r>
          </w:p>
        </w:tc>
      </w:tr>
    </w:tbl>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lastRenderedPageBreak/>
        <w:t>4.</w:t>
      </w:r>
      <w:r>
        <w:rPr>
          <w:b/>
          <w:sz w:val="24"/>
          <w:szCs w:val="24"/>
        </w:rPr>
        <w:t>8</w:t>
      </w:r>
      <w:r w:rsidRPr="00D03674">
        <w:rPr>
          <w:b/>
          <w:sz w:val="24"/>
          <w:szCs w:val="24"/>
        </w:rPr>
        <w:t xml:space="preserve">. Целевые показатели </w:t>
      </w:r>
      <w:r>
        <w:rPr>
          <w:b/>
          <w:sz w:val="24"/>
          <w:szCs w:val="24"/>
        </w:rPr>
        <w:t>развития централизованной системы водоотведения.</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Основными задачами, решаемыми при разработке перспективных направлений развития системы водоснабжения и водоотведения сельского поселения</w:t>
      </w:r>
      <w:r>
        <w:rPr>
          <w:sz w:val="24"/>
          <w:szCs w:val="24"/>
        </w:rPr>
        <w:t xml:space="preserve"> Выкатной,</w:t>
      </w:r>
      <w:r w:rsidRPr="00D03674">
        <w:rPr>
          <w:sz w:val="24"/>
          <w:szCs w:val="24"/>
        </w:rPr>
        <w:t xml:space="preserve"> являются:</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полное прекращение сброса неочищенных сточных вод в водные объекты с целью снижения негативного воздействия на окружающую среду и улучшения экологической обстановки;</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создание системы управления канализацией с целью повышения качества предоставления услуги водоотведения за счет оперативного выявления и устранения технологических нарушений в работе си</w:t>
      </w:r>
      <w:r>
        <w:rPr>
          <w:sz w:val="24"/>
          <w:szCs w:val="24"/>
        </w:rPr>
        <w:t>стемы, а так</w:t>
      </w:r>
      <w:r w:rsidRPr="00D03674">
        <w:rPr>
          <w:sz w:val="24"/>
          <w:szCs w:val="24"/>
        </w:rPr>
        <w:t>же обеспечения энергоэффективности функционирования системы;</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повышение энергетической эффективности системы водоотведения;</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строительство сетей и сооружений для отведения сто</w:t>
      </w:r>
      <w:r>
        <w:rPr>
          <w:sz w:val="24"/>
          <w:szCs w:val="24"/>
        </w:rPr>
        <w:t>чных вод с отдельных территорий</w:t>
      </w:r>
      <w:r w:rsidRPr="00D03674">
        <w:rPr>
          <w:sz w:val="24"/>
          <w:szCs w:val="24"/>
        </w:rPr>
        <w:t xml:space="preserve"> с целью обеспечения доступности услуг водоотведения для всех жителей сельского поселения</w:t>
      </w:r>
      <w:r>
        <w:rPr>
          <w:sz w:val="24"/>
          <w:szCs w:val="24"/>
        </w:rPr>
        <w:t xml:space="preserve"> Выкатной</w:t>
      </w:r>
      <w:r w:rsidRPr="00D03674">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03674">
        <w:rPr>
          <w:sz w:val="24"/>
          <w:szCs w:val="24"/>
        </w:rPr>
        <w:t>обеспечение доступа к услугам водоотведения для новых потребителей, включая осваиваемые и преобразуемые территории</w:t>
      </w:r>
      <w:r>
        <w:rPr>
          <w:sz w:val="24"/>
          <w:szCs w:val="24"/>
        </w:rPr>
        <w:t>,</w:t>
      </w:r>
      <w:r w:rsidRPr="00D03674">
        <w:rPr>
          <w:sz w:val="24"/>
          <w:szCs w:val="24"/>
        </w:rPr>
        <w:t xml:space="preserve"> и обеспечение приема бытовых сточных вод с целью исключения сброса неочищенных сточных вод и загрязнения окружающей среды.</w:t>
      </w:r>
    </w:p>
    <w:tbl>
      <w:tblPr>
        <w:tblStyle w:val="a8"/>
        <w:tblW w:w="0" w:type="auto"/>
        <w:tblLook w:val="04A0" w:firstRow="1" w:lastRow="0" w:firstColumn="1" w:lastColumn="0" w:noHBand="0" w:noVBand="1"/>
      </w:tblPr>
      <w:tblGrid>
        <w:gridCol w:w="3663"/>
        <w:gridCol w:w="1292"/>
        <w:gridCol w:w="1672"/>
        <w:gridCol w:w="1286"/>
        <w:gridCol w:w="1374"/>
      </w:tblGrid>
      <w:tr w:rsidR="00BC2943" w:rsidTr="007C574B">
        <w:tc>
          <w:tcPr>
            <w:tcW w:w="3663" w:type="dxa"/>
            <w:vMerge w:val="restart"/>
          </w:tcPr>
          <w:p w:rsidR="00BC2943" w:rsidRDefault="00BC2943" w:rsidP="007C574B">
            <w:pPr>
              <w:autoSpaceDE w:val="0"/>
              <w:autoSpaceDN w:val="0"/>
              <w:adjustRightInd w:val="0"/>
              <w:jc w:val="center"/>
              <w:rPr>
                <w:sz w:val="24"/>
                <w:szCs w:val="24"/>
              </w:rPr>
            </w:pPr>
            <w:r>
              <w:rPr>
                <w:sz w:val="24"/>
                <w:szCs w:val="24"/>
              </w:rPr>
              <w:t>Показатель</w:t>
            </w:r>
          </w:p>
        </w:tc>
        <w:tc>
          <w:tcPr>
            <w:tcW w:w="1292" w:type="dxa"/>
            <w:vMerge w:val="restart"/>
          </w:tcPr>
          <w:p w:rsidR="00BC2943" w:rsidRDefault="00BC2943" w:rsidP="007C574B">
            <w:pPr>
              <w:autoSpaceDE w:val="0"/>
              <w:autoSpaceDN w:val="0"/>
              <w:adjustRightInd w:val="0"/>
              <w:jc w:val="center"/>
              <w:rPr>
                <w:sz w:val="24"/>
                <w:szCs w:val="24"/>
              </w:rPr>
            </w:pPr>
            <w:r>
              <w:rPr>
                <w:sz w:val="24"/>
                <w:szCs w:val="24"/>
              </w:rPr>
              <w:t>Единица измерения</w:t>
            </w:r>
          </w:p>
        </w:tc>
        <w:tc>
          <w:tcPr>
            <w:tcW w:w="1672" w:type="dxa"/>
            <w:vMerge w:val="restart"/>
          </w:tcPr>
          <w:p w:rsidR="00BC2943" w:rsidRDefault="00BC2943" w:rsidP="007C574B">
            <w:pPr>
              <w:autoSpaceDE w:val="0"/>
              <w:autoSpaceDN w:val="0"/>
              <w:adjustRightInd w:val="0"/>
              <w:jc w:val="center"/>
              <w:rPr>
                <w:sz w:val="24"/>
                <w:szCs w:val="24"/>
              </w:rPr>
            </w:pPr>
            <w:r>
              <w:rPr>
                <w:sz w:val="24"/>
                <w:szCs w:val="24"/>
              </w:rPr>
              <w:t>Базовый показатель 2013 года</w:t>
            </w:r>
          </w:p>
        </w:tc>
        <w:tc>
          <w:tcPr>
            <w:tcW w:w="2660" w:type="dxa"/>
            <w:gridSpan w:val="2"/>
          </w:tcPr>
          <w:p w:rsidR="00BC2943" w:rsidRDefault="00BC2943" w:rsidP="007C574B">
            <w:pPr>
              <w:autoSpaceDE w:val="0"/>
              <w:autoSpaceDN w:val="0"/>
              <w:adjustRightInd w:val="0"/>
              <w:jc w:val="center"/>
              <w:rPr>
                <w:sz w:val="24"/>
                <w:szCs w:val="24"/>
              </w:rPr>
            </w:pPr>
            <w:r>
              <w:rPr>
                <w:sz w:val="24"/>
                <w:szCs w:val="24"/>
              </w:rPr>
              <w:t>Целевые показатели</w:t>
            </w:r>
          </w:p>
        </w:tc>
      </w:tr>
      <w:tr w:rsidR="00BC2943" w:rsidTr="007C574B">
        <w:trPr>
          <w:trHeight w:val="541"/>
        </w:trPr>
        <w:tc>
          <w:tcPr>
            <w:tcW w:w="3663" w:type="dxa"/>
            <w:vMerge/>
          </w:tcPr>
          <w:p w:rsidR="00BC2943" w:rsidRDefault="00BC2943" w:rsidP="007C574B">
            <w:pPr>
              <w:autoSpaceDE w:val="0"/>
              <w:autoSpaceDN w:val="0"/>
              <w:adjustRightInd w:val="0"/>
              <w:jc w:val="both"/>
              <w:rPr>
                <w:sz w:val="24"/>
                <w:szCs w:val="24"/>
              </w:rPr>
            </w:pPr>
          </w:p>
        </w:tc>
        <w:tc>
          <w:tcPr>
            <w:tcW w:w="1292" w:type="dxa"/>
            <w:vMerge/>
          </w:tcPr>
          <w:p w:rsidR="00BC2943" w:rsidRDefault="00BC2943" w:rsidP="007C574B">
            <w:pPr>
              <w:autoSpaceDE w:val="0"/>
              <w:autoSpaceDN w:val="0"/>
              <w:adjustRightInd w:val="0"/>
              <w:jc w:val="both"/>
              <w:rPr>
                <w:sz w:val="24"/>
                <w:szCs w:val="24"/>
              </w:rPr>
            </w:pPr>
          </w:p>
        </w:tc>
        <w:tc>
          <w:tcPr>
            <w:tcW w:w="1672" w:type="dxa"/>
            <w:vMerge/>
          </w:tcPr>
          <w:p w:rsidR="00BC2943" w:rsidRDefault="00BC2943" w:rsidP="007C574B">
            <w:pPr>
              <w:autoSpaceDE w:val="0"/>
              <w:autoSpaceDN w:val="0"/>
              <w:adjustRightInd w:val="0"/>
              <w:jc w:val="both"/>
              <w:rPr>
                <w:sz w:val="24"/>
                <w:szCs w:val="24"/>
              </w:rPr>
            </w:pPr>
          </w:p>
        </w:tc>
        <w:tc>
          <w:tcPr>
            <w:tcW w:w="1286" w:type="dxa"/>
          </w:tcPr>
          <w:p w:rsidR="00BC2943" w:rsidRDefault="00BC2943" w:rsidP="007C574B">
            <w:pPr>
              <w:autoSpaceDE w:val="0"/>
              <w:autoSpaceDN w:val="0"/>
              <w:adjustRightInd w:val="0"/>
              <w:jc w:val="center"/>
              <w:rPr>
                <w:sz w:val="24"/>
                <w:szCs w:val="24"/>
              </w:rPr>
            </w:pPr>
            <w:r>
              <w:rPr>
                <w:sz w:val="24"/>
                <w:szCs w:val="24"/>
              </w:rPr>
              <w:t>2020</w:t>
            </w:r>
          </w:p>
        </w:tc>
        <w:tc>
          <w:tcPr>
            <w:tcW w:w="1374" w:type="dxa"/>
          </w:tcPr>
          <w:p w:rsidR="00BC2943" w:rsidRDefault="00BC2943" w:rsidP="007C574B">
            <w:pPr>
              <w:autoSpaceDE w:val="0"/>
              <w:autoSpaceDN w:val="0"/>
              <w:adjustRightInd w:val="0"/>
              <w:jc w:val="center"/>
              <w:rPr>
                <w:sz w:val="24"/>
                <w:szCs w:val="24"/>
              </w:rPr>
            </w:pPr>
            <w:r>
              <w:rPr>
                <w:sz w:val="24"/>
                <w:szCs w:val="24"/>
              </w:rPr>
              <w:t>2030</w:t>
            </w:r>
          </w:p>
        </w:tc>
      </w:tr>
      <w:tr w:rsidR="00BC2943" w:rsidTr="007C574B">
        <w:tc>
          <w:tcPr>
            <w:tcW w:w="9287" w:type="dxa"/>
            <w:gridSpan w:val="5"/>
          </w:tcPr>
          <w:p w:rsidR="00BC2943" w:rsidRPr="003E1656" w:rsidRDefault="00BC2943" w:rsidP="007C574B">
            <w:pPr>
              <w:autoSpaceDE w:val="0"/>
              <w:autoSpaceDN w:val="0"/>
              <w:adjustRightInd w:val="0"/>
              <w:jc w:val="center"/>
              <w:rPr>
                <w:b/>
                <w:sz w:val="24"/>
                <w:szCs w:val="24"/>
              </w:rPr>
            </w:pPr>
            <w:r>
              <w:rPr>
                <w:b/>
                <w:sz w:val="24"/>
                <w:szCs w:val="24"/>
              </w:rPr>
              <w:t>Снижение негативного воздействия на окружающую среду</w:t>
            </w:r>
          </w:p>
        </w:tc>
      </w:tr>
      <w:tr w:rsidR="00BC2943" w:rsidTr="007C574B">
        <w:tc>
          <w:tcPr>
            <w:tcW w:w="3663" w:type="dxa"/>
          </w:tcPr>
          <w:p w:rsidR="00BC2943" w:rsidRDefault="00BC2943" w:rsidP="007C574B">
            <w:pPr>
              <w:autoSpaceDE w:val="0"/>
              <w:autoSpaceDN w:val="0"/>
              <w:adjustRightInd w:val="0"/>
              <w:rPr>
                <w:sz w:val="24"/>
                <w:szCs w:val="24"/>
              </w:rPr>
            </w:pPr>
            <w:r>
              <w:rPr>
                <w:sz w:val="24"/>
                <w:szCs w:val="24"/>
              </w:rPr>
              <w:t>Доля сточных вод, соответствующих установленным нормативам допустимого сброса</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672" w:type="dxa"/>
          </w:tcPr>
          <w:p w:rsidR="00BC2943" w:rsidRDefault="00BC2943" w:rsidP="007C574B">
            <w:pPr>
              <w:autoSpaceDE w:val="0"/>
              <w:autoSpaceDN w:val="0"/>
              <w:adjustRightInd w:val="0"/>
              <w:jc w:val="center"/>
              <w:rPr>
                <w:sz w:val="24"/>
                <w:szCs w:val="24"/>
              </w:rPr>
            </w:pPr>
            <w:r>
              <w:rPr>
                <w:sz w:val="24"/>
                <w:szCs w:val="24"/>
              </w:rPr>
              <w:t>0</w:t>
            </w:r>
          </w:p>
        </w:tc>
        <w:tc>
          <w:tcPr>
            <w:tcW w:w="1286" w:type="dxa"/>
          </w:tcPr>
          <w:p w:rsidR="00BC2943" w:rsidRDefault="00BC2943" w:rsidP="007C574B">
            <w:pPr>
              <w:autoSpaceDE w:val="0"/>
              <w:autoSpaceDN w:val="0"/>
              <w:adjustRightInd w:val="0"/>
              <w:jc w:val="center"/>
              <w:rPr>
                <w:sz w:val="24"/>
                <w:szCs w:val="24"/>
              </w:rPr>
            </w:pPr>
            <w:r>
              <w:rPr>
                <w:sz w:val="24"/>
                <w:szCs w:val="24"/>
              </w:rPr>
              <w:t>50</w:t>
            </w:r>
          </w:p>
        </w:tc>
        <w:tc>
          <w:tcPr>
            <w:tcW w:w="1374" w:type="dxa"/>
          </w:tcPr>
          <w:p w:rsidR="00BC2943" w:rsidRDefault="00BC2943" w:rsidP="007C574B">
            <w:pPr>
              <w:autoSpaceDE w:val="0"/>
              <w:autoSpaceDN w:val="0"/>
              <w:adjustRightInd w:val="0"/>
              <w:jc w:val="center"/>
              <w:rPr>
                <w:sz w:val="24"/>
                <w:szCs w:val="24"/>
              </w:rPr>
            </w:pPr>
            <w:r>
              <w:rPr>
                <w:sz w:val="24"/>
                <w:szCs w:val="24"/>
              </w:rPr>
              <w:t>100</w:t>
            </w:r>
          </w:p>
        </w:tc>
      </w:tr>
      <w:tr w:rsidR="00BC2943" w:rsidTr="007C574B">
        <w:tc>
          <w:tcPr>
            <w:tcW w:w="3663" w:type="dxa"/>
          </w:tcPr>
          <w:p w:rsidR="00BC2943" w:rsidRDefault="00BC2943" w:rsidP="007C574B">
            <w:pPr>
              <w:autoSpaceDE w:val="0"/>
              <w:autoSpaceDN w:val="0"/>
              <w:adjustRightInd w:val="0"/>
              <w:rPr>
                <w:sz w:val="24"/>
                <w:szCs w:val="24"/>
              </w:rPr>
            </w:pPr>
            <w:r>
              <w:rPr>
                <w:sz w:val="24"/>
                <w:szCs w:val="24"/>
              </w:rPr>
              <w:t xml:space="preserve">Доля поверхностного стока, прошедшего очистку </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672" w:type="dxa"/>
          </w:tcPr>
          <w:p w:rsidR="00BC2943" w:rsidRDefault="00BC2943" w:rsidP="007C574B">
            <w:pPr>
              <w:autoSpaceDE w:val="0"/>
              <w:autoSpaceDN w:val="0"/>
              <w:adjustRightInd w:val="0"/>
              <w:jc w:val="center"/>
              <w:rPr>
                <w:sz w:val="24"/>
                <w:szCs w:val="24"/>
              </w:rPr>
            </w:pPr>
            <w:r>
              <w:rPr>
                <w:sz w:val="24"/>
                <w:szCs w:val="24"/>
              </w:rPr>
              <w:t>0</w:t>
            </w:r>
          </w:p>
        </w:tc>
        <w:tc>
          <w:tcPr>
            <w:tcW w:w="1286" w:type="dxa"/>
          </w:tcPr>
          <w:p w:rsidR="00BC2943" w:rsidRDefault="00BC2943" w:rsidP="007C574B">
            <w:pPr>
              <w:autoSpaceDE w:val="0"/>
              <w:autoSpaceDN w:val="0"/>
              <w:adjustRightInd w:val="0"/>
              <w:jc w:val="center"/>
              <w:rPr>
                <w:sz w:val="24"/>
                <w:szCs w:val="24"/>
              </w:rPr>
            </w:pPr>
            <w:r>
              <w:rPr>
                <w:sz w:val="24"/>
                <w:szCs w:val="24"/>
              </w:rPr>
              <w:t>75</w:t>
            </w:r>
          </w:p>
        </w:tc>
        <w:tc>
          <w:tcPr>
            <w:tcW w:w="1374" w:type="dxa"/>
          </w:tcPr>
          <w:p w:rsidR="00BC2943" w:rsidRDefault="00BC2943" w:rsidP="007C574B">
            <w:pPr>
              <w:autoSpaceDE w:val="0"/>
              <w:autoSpaceDN w:val="0"/>
              <w:adjustRightInd w:val="0"/>
              <w:jc w:val="center"/>
              <w:rPr>
                <w:sz w:val="24"/>
                <w:szCs w:val="24"/>
              </w:rPr>
            </w:pPr>
            <w:r>
              <w:rPr>
                <w:sz w:val="24"/>
                <w:szCs w:val="24"/>
              </w:rPr>
              <w:t>100</w:t>
            </w:r>
          </w:p>
        </w:tc>
      </w:tr>
      <w:tr w:rsidR="00BC2943" w:rsidTr="007C574B">
        <w:tc>
          <w:tcPr>
            <w:tcW w:w="9287" w:type="dxa"/>
            <w:gridSpan w:val="5"/>
          </w:tcPr>
          <w:p w:rsidR="00BC2943" w:rsidRPr="003E1656" w:rsidRDefault="00BC2943" w:rsidP="007C574B">
            <w:pPr>
              <w:autoSpaceDE w:val="0"/>
              <w:autoSpaceDN w:val="0"/>
              <w:adjustRightInd w:val="0"/>
              <w:jc w:val="center"/>
              <w:rPr>
                <w:b/>
                <w:sz w:val="24"/>
                <w:szCs w:val="24"/>
              </w:rPr>
            </w:pPr>
            <w:r>
              <w:rPr>
                <w:b/>
                <w:sz w:val="24"/>
                <w:szCs w:val="24"/>
              </w:rPr>
              <w:t>Показатели надежности и бесперебойности услуг водоотведения</w:t>
            </w:r>
          </w:p>
        </w:tc>
      </w:tr>
      <w:tr w:rsidR="00BC2943" w:rsidTr="007C574B">
        <w:tc>
          <w:tcPr>
            <w:tcW w:w="3663" w:type="dxa"/>
          </w:tcPr>
          <w:p w:rsidR="00BC2943" w:rsidRDefault="00BC2943" w:rsidP="007C574B">
            <w:pPr>
              <w:autoSpaceDE w:val="0"/>
              <w:autoSpaceDN w:val="0"/>
              <w:adjustRightInd w:val="0"/>
              <w:rPr>
                <w:sz w:val="24"/>
                <w:szCs w:val="24"/>
              </w:rPr>
            </w:pPr>
            <w:r>
              <w:rPr>
                <w:sz w:val="24"/>
                <w:szCs w:val="24"/>
              </w:rPr>
              <w:t>Удельное количество повреждений на сетях канализации</w:t>
            </w:r>
          </w:p>
        </w:tc>
        <w:tc>
          <w:tcPr>
            <w:tcW w:w="1292" w:type="dxa"/>
          </w:tcPr>
          <w:p w:rsidR="00BC2943" w:rsidRDefault="00BC2943" w:rsidP="007C574B">
            <w:pPr>
              <w:autoSpaceDE w:val="0"/>
              <w:autoSpaceDN w:val="0"/>
              <w:adjustRightInd w:val="0"/>
              <w:jc w:val="center"/>
              <w:rPr>
                <w:sz w:val="24"/>
                <w:szCs w:val="24"/>
              </w:rPr>
            </w:pPr>
            <w:r>
              <w:rPr>
                <w:sz w:val="24"/>
                <w:szCs w:val="24"/>
              </w:rPr>
              <w:t>ед./10 км</w:t>
            </w:r>
          </w:p>
        </w:tc>
        <w:tc>
          <w:tcPr>
            <w:tcW w:w="1672" w:type="dxa"/>
          </w:tcPr>
          <w:p w:rsidR="00BC2943" w:rsidRDefault="00BC2943" w:rsidP="007C574B">
            <w:pPr>
              <w:autoSpaceDE w:val="0"/>
              <w:autoSpaceDN w:val="0"/>
              <w:adjustRightInd w:val="0"/>
              <w:jc w:val="center"/>
              <w:rPr>
                <w:sz w:val="24"/>
                <w:szCs w:val="24"/>
              </w:rPr>
            </w:pPr>
            <w:r>
              <w:rPr>
                <w:sz w:val="24"/>
                <w:szCs w:val="24"/>
              </w:rPr>
              <w:t>действующих сетей канализации нет</w:t>
            </w:r>
          </w:p>
        </w:tc>
        <w:tc>
          <w:tcPr>
            <w:tcW w:w="1286" w:type="dxa"/>
          </w:tcPr>
          <w:p w:rsidR="00BC2943" w:rsidRDefault="00BC2943" w:rsidP="007C574B">
            <w:pPr>
              <w:autoSpaceDE w:val="0"/>
              <w:autoSpaceDN w:val="0"/>
              <w:adjustRightInd w:val="0"/>
              <w:jc w:val="center"/>
              <w:rPr>
                <w:sz w:val="24"/>
                <w:szCs w:val="24"/>
              </w:rPr>
            </w:pPr>
            <w:r>
              <w:rPr>
                <w:sz w:val="24"/>
                <w:szCs w:val="24"/>
              </w:rPr>
              <w:t>-</w:t>
            </w:r>
          </w:p>
        </w:tc>
        <w:tc>
          <w:tcPr>
            <w:tcW w:w="1374" w:type="dxa"/>
          </w:tcPr>
          <w:p w:rsidR="00BC2943" w:rsidRDefault="00BC2943" w:rsidP="007C574B">
            <w:pPr>
              <w:autoSpaceDE w:val="0"/>
              <w:autoSpaceDN w:val="0"/>
              <w:adjustRightInd w:val="0"/>
              <w:jc w:val="center"/>
              <w:rPr>
                <w:sz w:val="24"/>
                <w:szCs w:val="24"/>
              </w:rPr>
            </w:pPr>
            <w:r>
              <w:rPr>
                <w:sz w:val="24"/>
                <w:szCs w:val="24"/>
              </w:rPr>
              <w:t>-</w:t>
            </w:r>
          </w:p>
        </w:tc>
      </w:tr>
      <w:tr w:rsidR="00BC2943" w:rsidTr="007C574B">
        <w:tc>
          <w:tcPr>
            <w:tcW w:w="3663" w:type="dxa"/>
          </w:tcPr>
          <w:p w:rsidR="00BC2943" w:rsidRDefault="00BC2943" w:rsidP="007C574B">
            <w:pPr>
              <w:autoSpaceDE w:val="0"/>
              <w:autoSpaceDN w:val="0"/>
              <w:adjustRightInd w:val="0"/>
              <w:rPr>
                <w:sz w:val="24"/>
                <w:szCs w:val="24"/>
              </w:rPr>
            </w:pPr>
            <w:r>
              <w:rPr>
                <w:sz w:val="24"/>
                <w:szCs w:val="24"/>
              </w:rPr>
              <w:t>Доля уличной канализационной сети, нуждающейся в замене (реновации)</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672" w:type="dxa"/>
          </w:tcPr>
          <w:p w:rsidR="00BC2943" w:rsidRDefault="00BC2943" w:rsidP="007C574B">
            <w:pPr>
              <w:autoSpaceDE w:val="0"/>
              <w:autoSpaceDN w:val="0"/>
              <w:adjustRightInd w:val="0"/>
              <w:jc w:val="center"/>
              <w:rPr>
                <w:sz w:val="24"/>
                <w:szCs w:val="24"/>
              </w:rPr>
            </w:pPr>
            <w:r>
              <w:rPr>
                <w:sz w:val="24"/>
                <w:szCs w:val="24"/>
              </w:rPr>
              <w:t>-</w:t>
            </w:r>
          </w:p>
        </w:tc>
        <w:tc>
          <w:tcPr>
            <w:tcW w:w="1286" w:type="dxa"/>
          </w:tcPr>
          <w:p w:rsidR="00BC2943" w:rsidRDefault="00BC2943" w:rsidP="007C574B">
            <w:pPr>
              <w:autoSpaceDE w:val="0"/>
              <w:autoSpaceDN w:val="0"/>
              <w:adjustRightInd w:val="0"/>
              <w:jc w:val="center"/>
              <w:rPr>
                <w:sz w:val="24"/>
                <w:szCs w:val="24"/>
              </w:rPr>
            </w:pPr>
            <w:r>
              <w:rPr>
                <w:sz w:val="24"/>
                <w:szCs w:val="24"/>
              </w:rPr>
              <w:t>-</w:t>
            </w:r>
          </w:p>
        </w:tc>
        <w:tc>
          <w:tcPr>
            <w:tcW w:w="1374" w:type="dxa"/>
          </w:tcPr>
          <w:p w:rsidR="00BC2943" w:rsidRDefault="00BC2943" w:rsidP="007C574B">
            <w:pPr>
              <w:autoSpaceDE w:val="0"/>
              <w:autoSpaceDN w:val="0"/>
              <w:adjustRightInd w:val="0"/>
              <w:jc w:val="center"/>
              <w:rPr>
                <w:sz w:val="24"/>
                <w:szCs w:val="24"/>
              </w:rPr>
            </w:pPr>
            <w:r>
              <w:rPr>
                <w:sz w:val="24"/>
                <w:szCs w:val="24"/>
              </w:rPr>
              <w:t>-</w:t>
            </w:r>
          </w:p>
        </w:tc>
      </w:tr>
      <w:tr w:rsidR="00BC2943" w:rsidRPr="00576BE4" w:rsidTr="007C574B">
        <w:tc>
          <w:tcPr>
            <w:tcW w:w="9287"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t>Показатели энергоэффективности и развития системы учета воды</w:t>
            </w:r>
          </w:p>
        </w:tc>
      </w:tr>
      <w:tr w:rsidR="00BC2943" w:rsidTr="007C574B">
        <w:tc>
          <w:tcPr>
            <w:tcW w:w="3663" w:type="dxa"/>
          </w:tcPr>
          <w:p w:rsidR="00BC2943" w:rsidRDefault="00BC2943" w:rsidP="007C574B">
            <w:pPr>
              <w:autoSpaceDE w:val="0"/>
              <w:autoSpaceDN w:val="0"/>
              <w:adjustRightInd w:val="0"/>
              <w:rPr>
                <w:sz w:val="24"/>
                <w:szCs w:val="24"/>
              </w:rPr>
            </w:pPr>
            <w:r>
              <w:rPr>
                <w:sz w:val="24"/>
                <w:szCs w:val="24"/>
              </w:rPr>
              <w:t>Энергоэффективность водоотведения</w:t>
            </w:r>
          </w:p>
        </w:tc>
        <w:tc>
          <w:tcPr>
            <w:tcW w:w="1292" w:type="dxa"/>
          </w:tcPr>
          <w:p w:rsidR="00BC2943" w:rsidRDefault="00BC2943" w:rsidP="007C574B">
            <w:pPr>
              <w:autoSpaceDE w:val="0"/>
              <w:autoSpaceDN w:val="0"/>
              <w:adjustRightInd w:val="0"/>
              <w:jc w:val="center"/>
              <w:rPr>
                <w:sz w:val="24"/>
                <w:szCs w:val="24"/>
              </w:rPr>
            </w:pPr>
            <w:r>
              <w:rPr>
                <w:sz w:val="24"/>
                <w:szCs w:val="24"/>
              </w:rPr>
              <w:t>кВт/тыс. м3</w:t>
            </w:r>
          </w:p>
        </w:tc>
        <w:tc>
          <w:tcPr>
            <w:tcW w:w="1672" w:type="dxa"/>
          </w:tcPr>
          <w:p w:rsidR="00BC2943" w:rsidRDefault="00BC2943" w:rsidP="007C574B">
            <w:pPr>
              <w:autoSpaceDE w:val="0"/>
              <w:autoSpaceDN w:val="0"/>
              <w:adjustRightInd w:val="0"/>
              <w:jc w:val="center"/>
              <w:rPr>
                <w:sz w:val="24"/>
                <w:szCs w:val="24"/>
              </w:rPr>
            </w:pPr>
            <w:r>
              <w:rPr>
                <w:sz w:val="24"/>
                <w:szCs w:val="24"/>
              </w:rPr>
              <w:t>-</w:t>
            </w:r>
          </w:p>
        </w:tc>
        <w:tc>
          <w:tcPr>
            <w:tcW w:w="1286" w:type="dxa"/>
          </w:tcPr>
          <w:p w:rsidR="00BC2943" w:rsidRDefault="00BC2943" w:rsidP="007C574B">
            <w:pPr>
              <w:autoSpaceDE w:val="0"/>
              <w:autoSpaceDN w:val="0"/>
              <w:adjustRightInd w:val="0"/>
              <w:jc w:val="center"/>
              <w:rPr>
                <w:sz w:val="24"/>
                <w:szCs w:val="24"/>
              </w:rPr>
            </w:pPr>
            <w:r>
              <w:rPr>
                <w:sz w:val="24"/>
                <w:szCs w:val="24"/>
              </w:rPr>
              <w:t>-</w:t>
            </w:r>
          </w:p>
        </w:tc>
        <w:tc>
          <w:tcPr>
            <w:tcW w:w="1374" w:type="dxa"/>
          </w:tcPr>
          <w:p w:rsidR="00BC2943" w:rsidRDefault="00BC2943" w:rsidP="007C574B">
            <w:pPr>
              <w:autoSpaceDE w:val="0"/>
              <w:autoSpaceDN w:val="0"/>
              <w:adjustRightInd w:val="0"/>
              <w:jc w:val="center"/>
              <w:rPr>
                <w:sz w:val="24"/>
                <w:szCs w:val="24"/>
              </w:rPr>
            </w:pPr>
            <w:r>
              <w:rPr>
                <w:sz w:val="24"/>
                <w:szCs w:val="24"/>
              </w:rPr>
              <w:t>-</w:t>
            </w:r>
          </w:p>
        </w:tc>
      </w:tr>
      <w:tr w:rsidR="00BC2943" w:rsidTr="007C574B">
        <w:tc>
          <w:tcPr>
            <w:tcW w:w="3663" w:type="dxa"/>
          </w:tcPr>
          <w:p w:rsidR="00BC2943" w:rsidRDefault="00BC2943" w:rsidP="007C574B">
            <w:pPr>
              <w:autoSpaceDE w:val="0"/>
              <w:autoSpaceDN w:val="0"/>
              <w:adjustRightInd w:val="0"/>
              <w:rPr>
                <w:sz w:val="24"/>
                <w:szCs w:val="24"/>
              </w:rPr>
            </w:pPr>
            <w:r>
              <w:rPr>
                <w:sz w:val="24"/>
                <w:szCs w:val="24"/>
              </w:rPr>
              <w:t>Обеспечение системы водоотведения технологическими приборами учета (расходомеры, уровнемеры), оснащенными системой дистанционной передачи данных в единую информационную систему предприятия</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672" w:type="dxa"/>
          </w:tcPr>
          <w:p w:rsidR="00BC2943" w:rsidRDefault="00BC2943" w:rsidP="007C574B">
            <w:pPr>
              <w:autoSpaceDE w:val="0"/>
              <w:autoSpaceDN w:val="0"/>
              <w:adjustRightInd w:val="0"/>
              <w:jc w:val="center"/>
              <w:rPr>
                <w:sz w:val="24"/>
                <w:szCs w:val="24"/>
              </w:rPr>
            </w:pPr>
            <w:r>
              <w:rPr>
                <w:sz w:val="24"/>
                <w:szCs w:val="24"/>
              </w:rPr>
              <w:t>-</w:t>
            </w:r>
          </w:p>
        </w:tc>
        <w:tc>
          <w:tcPr>
            <w:tcW w:w="1286" w:type="dxa"/>
          </w:tcPr>
          <w:p w:rsidR="00BC2943" w:rsidRDefault="00BC2943" w:rsidP="007C574B">
            <w:pPr>
              <w:autoSpaceDE w:val="0"/>
              <w:autoSpaceDN w:val="0"/>
              <w:adjustRightInd w:val="0"/>
              <w:jc w:val="center"/>
              <w:rPr>
                <w:sz w:val="24"/>
                <w:szCs w:val="24"/>
              </w:rPr>
            </w:pPr>
            <w:r>
              <w:rPr>
                <w:sz w:val="24"/>
                <w:szCs w:val="24"/>
              </w:rPr>
              <w:t>-</w:t>
            </w:r>
          </w:p>
        </w:tc>
        <w:tc>
          <w:tcPr>
            <w:tcW w:w="1374" w:type="dxa"/>
          </w:tcPr>
          <w:p w:rsidR="00BC2943" w:rsidRDefault="00BC2943" w:rsidP="007C574B">
            <w:pPr>
              <w:autoSpaceDE w:val="0"/>
              <w:autoSpaceDN w:val="0"/>
              <w:adjustRightInd w:val="0"/>
              <w:jc w:val="center"/>
              <w:rPr>
                <w:sz w:val="24"/>
                <w:szCs w:val="24"/>
              </w:rPr>
            </w:pPr>
            <w:r>
              <w:rPr>
                <w:sz w:val="24"/>
                <w:szCs w:val="24"/>
              </w:rPr>
              <w:t>-</w:t>
            </w:r>
          </w:p>
        </w:tc>
      </w:tr>
      <w:tr w:rsidR="00BC2943" w:rsidRPr="00576BE4" w:rsidTr="007C574B">
        <w:tc>
          <w:tcPr>
            <w:tcW w:w="9287"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t xml:space="preserve">Обеспечение доступа населения к </w:t>
            </w:r>
            <w:r>
              <w:rPr>
                <w:b/>
                <w:sz w:val="24"/>
                <w:szCs w:val="24"/>
              </w:rPr>
              <w:t>централизованным услугам водоотведения</w:t>
            </w:r>
          </w:p>
        </w:tc>
      </w:tr>
      <w:tr w:rsidR="00BC2943" w:rsidTr="007C574B">
        <w:tc>
          <w:tcPr>
            <w:tcW w:w="3663" w:type="dxa"/>
          </w:tcPr>
          <w:p w:rsidR="00BC2943" w:rsidRDefault="00BC2943" w:rsidP="007C574B">
            <w:pPr>
              <w:autoSpaceDE w:val="0"/>
              <w:autoSpaceDN w:val="0"/>
              <w:adjustRightInd w:val="0"/>
              <w:rPr>
                <w:sz w:val="24"/>
                <w:szCs w:val="24"/>
              </w:rPr>
            </w:pPr>
            <w:r>
              <w:rPr>
                <w:sz w:val="24"/>
                <w:szCs w:val="24"/>
              </w:rPr>
              <w:lastRenderedPageBreak/>
              <w:t xml:space="preserve">Доля населения, проживающего в индивидуальных жилых домах, подключенных </w:t>
            </w:r>
          </w:p>
          <w:p w:rsidR="00BC2943" w:rsidRDefault="00BC2943" w:rsidP="007C574B">
            <w:pPr>
              <w:autoSpaceDE w:val="0"/>
              <w:autoSpaceDN w:val="0"/>
              <w:adjustRightInd w:val="0"/>
              <w:rPr>
                <w:sz w:val="24"/>
                <w:szCs w:val="24"/>
              </w:rPr>
            </w:pPr>
            <w:r>
              <w:rPr>
                <w:sz w:val="24"/>
                <w:szCs w:val="24"/>
              </w:rPr>
              <w:t>к централизованному водоотведению</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672" w:type="dxa"/>
          </w:tcPr>
          <w:p w:rsidR="00BC2943" w:rsidRDefault="00BC2943" w:rsidP="007C574B">
            <w:pPr>
              <w:autoSpaceDE w:val="0"/>
              <w:autoSpaceDN w:val="0"/>
              <w:adjustRightInd w:val="0"/>
              <w:jc w:val="center"/>
              <w:rPr>
                <w:sz w:val="24"/>
                <w:szCs w:val="24"/>
              </w:rPr>
            </w:pPr>
            <w:r>
              <w:rPr>
                <w:sz w:val="24"/>
                <w:szCs w:val="24"/>
              </w:rPr>
              <w:t>-</w:t>
            </w:r>
          </w:p>
        </w:tc>
        <w:tc>
          <w:tcPr>
            <w:tcW w:w="1286" w:type="dxa"/>
          </w:tcPr>
          <w:p w:rsidR="00BC2943" w:rsidRDefault="00BC2943" w:rsidP="007C574B">
            <w:pPr>
              <w:autoSpaceDE w:val="0"/>
              <w:autoSpaceDN w:val="0"/>
              <w:adjustRightInd w:val="0"/>
              <w:jc w:val="center"/>
              <w:rPr>
                <w:sz w:val="24"/>
                <w:szCs w:val="24"/>
              </w:rPr>
            </w:pPr>
            <w:r>
              <w:rPr>
                <w:sz w:val="24"/>
                <w:szCs w:val="24"/>
              </w:rPr>
              <w:t>50</w:t>
            </w:r>
          </w:p>
        </w:tc>
        <w:tc>
          <w:tcPr>
            <w:tcW w:w="1374" w:type="dxa"/>
          </w:tcPr>
          <w:p w:rsidR="00BC2943" w:rsidRDefault="00BC2943" w:rsidP="007C574B">
            <w:pPr>
              <w:autoSpaceDE w:val="0"/>
              <w:autoSpaceDN w:val="0"/>
              <w:adjustRightInd w:val="0"/>
              <w:jc w:val="center"/>
              <w:rPr>
                <w:sz w:val="24"/>
                <w:szCs w:val="24"/>
              </w:rPr>
            </w:pPr>
            <w:r>
              <w:rPr>
                <w:sz w:val="24"/>
                <w:szCs w:val="24"/>
              </w:rPr>
              <w:t>100</w:t>
            </w:r>
          </w:p>
        </w:tc>
      </w:tr>
      <w:tr w:rsidR="00BC2943" w:rsidRPr="00576BE4" w:rsidTr="007C574B">
        <w:tc>
          <w:tcPr>
            <w:tcW w:w="9287"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t>Показатели качества обслуживания абонентов</w:t>
            </w:r>
          </w:p>
        </w:tc>
      </w:tr>
      <w:tr w:rsidR="00BC2943" w:rsidTr="007C574B">
        <w:tc>
          <w:tcPr>
            <w:tcW w:w="3663" w:type="dxa"/>
          </w:tcPr>
          <w:p w:rsidR="00BC2943" w:rsidRDefault="00BC2943" w:rsidP="007C574B">
            <w:pPr>
              <w:autoSpaceDE w:val="0"/>
              <w:autoSpaceDN w:val="0"/>
              <w:adjustRightInd w:val="0"/>
              <w:rPr>
                <w:sz w:val="24"/>
                <w:szCs w:val="24"/>
              </w:rPr>
            </w:pPr>
            <w:r>
              <w:rPr>
                <w:sz w:val="24"/>
                <w:szCs w:val="24"/>
              </w:rPr>
              <w:t>Относительное снижение годового количества отключений водоотведения жилых домов</w:t>
            </w:r>
          </w:p>
        </w:tc>
        <w:tc>
          <w:tcPr>
            <w:tcW w:w="1292" w:type="dxa"/>
          </w:tcPr>
          <w:p w:rsidR="00BC2943" w:rsidRDefault="00BC2943" w:rsidP="007C574B">
            <w:pPr>
              <w:autoSpaceDE w:val="0"/>
              <w:autoSpaceDN w:val="0"/>
              <w:adjustRightInd w:val="0"/>
              <w:jc w:val="center"/>
              <w:rPr>
                <w:sz w:val="24"/>
                <w:szCs w:val="24"/>
              </w:rPr>
            </w:pPr>
          </w:p>
        </w:tc>
        <w:tc>
          <w:tcPr>
            <w:tcW w:w="1672" w:type="dxa"/>
          </w:tcPr>
          <w:p w:rsidR="00BC2943" w:rsidRDefault="00BC2943" w:rsidP="007C574B">
            <w:pPr>
              <w:autoSpaceDE w:val="0"/>
              <w:autoSpaceDN w:val="0"/>
              <w:adjustRightInd w:val="0"/>
              <w:jc w:val="center"/>
              <w:rPr>
                <w:sz w:val="24"/>
                <w:szCs w:val="24"/>
              </w:rPr>
            </w:pPr>
            <w:r>
              <w:rPr>
                <w:sz w:val="24"/>
                <w:szCs w:val="24"/>
              </w:rPr>
              <w:t>-</w:t>
            </w:r>
          </w:p>
        </w:tc>
        <w:tc>
          <w:tcPr>
            <w:tcW w:w="1286" w:type="dxa"/>
          </w:tcPr>
          <w:p w:rsidR="00BC2943" w:rsidRDefault="00BC2943" w:rsidP="007C574B">
            <w:pPr>
              <w:autoSpaceDE w:val="0"/>
              <w:autoSpaceDN w:val="0"/>
              <w:adjustRightInd w:val="0"/>
              <w:jc w:val="center"/>
              <w:rPr>
                <w:sz w:val="24"/>
                <w:szCs w:val="24"/>
              </w:rPr>
            </w:pPr>
            <w:r>
              <w:rPr>
                <w:sz w:val="24"/>
                <w:szCs w:val="24"/>
              </w:rPr>
              <w:t>-</w:t>
            </w:r>
          </w:p>
        </w:tc>
        <w:tc>
          <w:tcPr>
            <w:tcW w:w="1374" w:type="dxa"/>
          </w:tcPr>
          <w:p w:rsidR="00BC2943" w:rsidRDefault="00BC2943" w:rsidP="007C574B">
            <w:pPr>
              <w:autoSpaceDE w:val="0"/>
              <w:autoSpaceDN w:val="0"/>
              <w:adjustRightInd w:val="0"/>
              <w:jc w:val="center"/>
              <w:rPr>
                <w:sz w:val="24"/>
                <w:szCs w:val="24"/>
              </w:rPr>
            </w:pPr>
            <w:r>
              <w:rPr>
                <w:sz w:val="24"/>
                <w:szCs w:val="24"/>
              </w:rPr>
              <w:t>-</w:t>
            </w:r>
          </w:p>
        </w:tc>
      </w:tr>
    </w:tbl>
    <w:p w:rsidR="00BC2943" w:rsidRPr="005547F6" w:rsidRDefault="00BC2943" w:rsidP="007C574B">
      <w:pPr>
        <w:shd w:val="clear" w:color="auto" w:fill="FFFFFF"/>
        <w:autoSpaceDE w:val="0"/>
        <w:autoSpaceDN w:val="0"/>
        <w:adjustRightInd w:val="0"/>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412880" w:rsidRDefault="00412880" w:rsidP="007C574B">
      <w:pPr>
        <w:jc w:val="right"/>
        <w:rPr>
          <w:sz w:val="24"/>
          <w:szCs w:val="24"/>
        </w:rPr>
      </w:pPr>
    </w:p>
    <w:p w:rsidR="00BC2943" w:rsidRDefault="00BC2943" w:rsidP="007C574B">
      <w:pPr>
        <w:jc w:val="right"/>
        <w:rPr>
          <w:sz w:val="24"/>
          <w:szCs w:val="24"/>
        </w:rPr>
      </w:pPr>
      <w:r>
        <w:rPr>
          <w:sz w:val="24"/>
          <w:szCs w:val="24"/>
        </w:rPr>
        <w:lastRenderedPageBreak/>
        <w:t>Приложение 10</w:t>
      </w:r>
    </w:p>
    <w:p w:rsidR="00BC2943" w:rsidRDefault="00BC2943" w:rsidP="007C574B">
      <w:pPr>
        <w:jc w:val="right"/>
        <w:rPr>
          <w:sz w:val="24"/>
          <w:szCs w:val="24"/>
        </w:rPr>
      </w:pPr>
      <w:r>
        <w:rPr>
          <w:sz w:val="24"/>
          <w:szCs w:val="24"/>
        </w:rPr>
        <w:t>к постановлению администрации</w:t>
      </w:r>
    </w:p>
    <w:p w:rsidR="00BC2943" w:rsidRDefault="00BC2943" w:rsidP="007C574B">
      <w:pPr>
        <w:jc w:val="right"/>
        <w:rPr>
          <w:sz w:val="24"/>
          <w:szCs w:val="24"/>
        </w:rPr>
      </w:pPr>
      <w:r>
        <w:rPr>
          <w:sz w:val="24"/>
          <w:szCs w:val="24"/>
        </w:rPr>
        <w:t xml:space="preserve">Ханты-Мансийского района </w:t>
      </w:r>
    </w:p>
    <w:p w:rsidR="00BC2943" w:rsidRDefault="007B2945" w:rsidP="007C574B">
      <w:pPr>
        <w:jc w:val="right"/>
        <w:rPr>
          <w:sz w:val="24"/>
          <w:szCs w:val="24"/>
        </w:rPr>
      </w:pPr>
      <w:r>
        <w:rPr>
          <w:sz w:val="24"/>
          <w:szCs w:val="24"/>
        </w:rPr>
        <w:t>от 03.07.2014  № 161</w:t>
      </w:r>
    </w:p>
    <w:p w:rsidR="00BC2943" w:rsidRDefault="00BC2943" w:rsidP="007C574B">
      <w:pPr>
        <w:jc w:val="right"/>
        <w:rPr>
          <w:sz w:val="24"/>
          <w:szCs w:val="24"/>
        </w:rPr>
      </w:pPr>
    </w:p>
    <w:p w:rsidR="00BC2943" w:rsidRPr="00EE663F" w:rsidRDefault="00BC2943" w:rsidP="007C574B">
      <w:pPr>
        <w:jc w:val="center"/>
        <w:rPr>
          <w:sz w:val="24"/>
          <w:szCs w:val="24"/>
        </w:rPr>
      </w:pPr>
    </w:p>
    <w:p w:rsidR="00BC2943" w:rsidRDefault="00BC2943" w:rsidP="007C574B">
      <w:pPr>
        <w:jc w:val="center"/>
        <w:rPr>
          <w:b/>
          <w:i/>
          <w:sz w:val="24"/>
          <w:szCs w:val="24"/>
        </w:rPr>
      </w:pPr>
      <w:r w:rsidRPr="003707D5">
        <w:rPr>
          <w:b/>
          <w:i/>
          <w:sz w:val="24"/>
          <w:szCs w:val="24"/>
        </w:rPr>
        <w:t>СХЕМА ВОДОСНАБЖЕНИЯ</w:t>
      </w:r>
    </w:p>
    <w:p w:rsidR="00BC2943" w:rsidRPr="00B2649B" w:rsidRDefault="00BC2943" w:rsidP="007C574B">
      <w:pPr>
        <w:ind w:firstLine="709"/>
        <w:jc w:val="both"/>
        <w:rPr>
          <w:b/>
          <w:sz w:val="24"/>
          <w:szCs w:val="24"/>
        </w:rPr>
      </w:pPr>
      <w:r w:rsidRPr="003707D5">
        <w:rPr>
          <w:b/>
          <w:sz w:val="24"/>
          <w:szCs w:val="24"/>
        </w:rPr>
        <w:t>1. Технико-экономическое состояние централизованных систем водоснабжения сельского поселения</w:t>
      </w:r>
      <w:r>
        <w:rPr>
          <w:b/>
          <w:sz w:val="24"/>
          <w:szCs w:val="24"/>
        </w:rPr>
        <w:t xml:space="preserve"> Шапша.</w:t>
      </w:r>
    </w:p>
    <w:p w:rsidR="00BC2943" w:rsidRPr="003707D5" w:rsidRDefault="00BC2943" w:rsidP="007C574B">
      <w:pPr>
        <w:ind w:firstLine="709"/>
        <w:jc w:val="both"/>
        <w:rPr>
          <w:b/>
          <w:sz w:val="24"/>
          <w:szCs w:val="24"/>
        </w:rPr>
      </w:pPr>
      <w:r w:rsidRPr="003707D5">
        <w:rPr>
          <w:b/>
          <w:sz w:val="24"/>
          <w:szCs w:val="24"/>
        </w:rPr>
        <w:t>1.1</w:t>
      </w:r>
      <w:r>
        <w:rPr>
          <w:b/>
          <w:sz w:val="24"/>
          <w:szCs w:val="24"/>
        </w:rPr>
        <w:t>.</w:t>
      </w:r>
      <w:r w:rsidRPr="003707D5">
        <w:rPr>
          <w:b/>
          <w:sz w:val="24"/>
          <w:szCs w:val="24"/>
        </w:rPr>
        <w:t xml:space="preserve"> Анализ структуры системы водоснабжения</w:t>
      </w:r>
      <w:r>
        <w:rPr>
          <w:b/>
          <w:sz w:val="24"/>
          <w:szCs w:val="24"/>
        </w:rPr>
        <w:t>.</w:t>
      </w:r>
    </w:p>
    <w:p w:rsidR="00BC2943" w:rsidRPr="003707D5" w:rsidRDefault="00BC2943" w:rsidP="007C574B">
      <w:pPr>
        <w:ind w:firstLine="709"/>
        <w:jc w:val="both"/>
        <w:rPr>
          <w:sz w:val="24"/>
          <w:szCs w:val="24"/>
        </w:rPr>
      </w:pPr>
      <w:r w:rsidRPr="003707D5">
        <w:rPr>
          <w:sz w:val="24"/>
          <w:szCs w:val="24"/>
        </w:rPr>
        <w:t>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водоснабжения.</w:t>
      </w:r>
    </w:p>
    <w:p w:rsidR="00BC2943" w:rsidRPr="003707D5" w:rsidRDefault="00BC2943" w:rsidP="007C574B">
      <w:pPr>
        <w:ind w:firstLine="709"/>
        <w:jc w:val="both"/>
        <w:rPr>
          <w:sz w:val="24"/>
          <w:szCs w:val="24"/>
        </w:rPr>
      </w:pPr>
      <w:r w:rsidRPr="003707D5">
        <w:rPr>
          <w:sz w:val="24"/>
          <w:szCs w:val="24"/>
        </w:rPr>
        <w:t>В настоящее время на территории сельского поселении</w:t>
      </w:r>
      <w:r>
        <w:rPr>
          <w:sz w:val="24"/>
          <w:szCs w:val="24"/>
        </w:rPr>
        <w:t xml:space="preserve"> Шапша</w:t>
      </w:r>
      <w:r w:rsidRPr="003707D5">
        <w:rPr>
          <w:sz w:val="24"/>
          <w:szCs w:val="24"/>
        </w:rPr>
        <w:t xml:space="preserve"> имеются слаборазвитые централ</w:t>
      </w:r>
      <w:r>
        <w:rPr>
          <w:sz w:val="24"/>
          <w:szCs w:val="24"/>
        </w:rPr>
        <w:t>изованные системы водоснабжения</w:t>
      </w:r>
      <w:r w:rsidRPr="003707D5">
        <w:rPr>
          <w:sz w:val="24"/>
          <w:szCs w:val="24"/>
        </w:rPr>
        <w:t>.</w:t>
      </w:r>
    </w:p>
    <w:p w:rsidR="00BC2943" w:rsidRPr="003707D5" w:rsidRDefault="00BC2943" w:rsidP="007C574B">
      <w:pPr>
        <w:ind w:firstLine="709"/>
        <w:jc w:val="both"/>
        <w:rPr>
          <w:sz w:val="24"/>
          <w:szCs w:val="24"/>
        </w:rPr>
      </w:pPr>
      <w:r w:rsidRPr="003707D5">
        <w:rPr>
          <w:sz w:val="24"/>
          <w:szCs w:val="24"/>
        </w:rPr>
        <w:t>В сельском поселении</w:t>
      </w:r>
      <w:r>
        <w:rPr>
          <w:sz w:val="24"/>
          <w:szCs w:val="24"/>
        </w:rPr>
        <w:t xml:space="preserve"> Шапша</w:t>
      </w:r>
      <w:r w:rsidRPr="003707D5">
        <w:rPr>
          <w:sz w:val="24"/>
          <w:szCs w:val="24"/>
        </w:rPr>
        <w:t xml:space="preserve"> предусмотрена централизованная система хозяйственно-питьевого водоснабжения в </w:t>
      </w:r>
      <w:r>
        <w:rPr>
          <w:sz w:val="24"/>
          <w:szCs w:val="24"/>
        </w:rPr>
        <w:t>д. Шапша, д. Ярки, с. Зенково</w:t>
      </w:r>
      <w:r w:rsidRPr="003707D5">
        <w:rPr>
          <w:sz w:val="24"/>
          <w:szCs w:val="24"/>
        </w:rPr>
        <w:t>.</w:t>
      </w:r>
    </w:p>
    <w:p w:rsidR="00BC2943" w:rsidRDefault="00BC2943" w:rsidP="007C574B">
      <w:pPr>
        <w:ind w:firstLine="709"/>
        <w:jc w:val="both"/>
        <w:rPr>
          <w:sz w:val="24"/>
          <w:szCs w:val="24"/>
        </w:rPr>
      </w:pPr>
      <w:r w:rsidRPr="00FB26A3">
        <w:rPr>
          <w:sz w:val="24"/>
          <w:szCs w:val="24"/>
        </w:rPr>
        <w:t xml:space="preserve">Основным источником водоснабжения в сельском поселении </w:t>
      </w:r>
      <w:r>
        <w:rPr>
          <w:sz w:val="24"/>
          <w:szCs w:val="24"/>
        </w:rPr>
        <w:t>Шапша</w:t>
      </w:r>
      <w:r w:rsidRPr="00FB26A3">
        <w:rPr>
          <w:sz w:val="24"/>
          <w:szCs w:val="24"/>
        </w:rPr>
        <w:t xml:space="preserve"> является вода, добытая из артезианских скважин. Так во всех населенных пунктах сельского поселения эксплуатируются водозаборы, в состав которых входит артезианская скважина и комплекс очистных сооружений.</w:t>
      </w:r>
    </w:p>
    <w:p w:rsidR="00BC2943" w:rsidRPr="00F502BE" w:rsidRDefault="00BC2943" w:rsidP="007C574B">
      <w:pPr>
        <w:ind w:firstLine="709"/>
        <w:jc w:val="both"/>
        <w:rPr>
          <w:b/>
          <w:sz w:val="24"/>
          <w:szCs w:val="24"/>
        </w:rPr>
      </w:pPr>
      <w:r w:rsidRPr="00F502BE">
        <w:rPr>
          <w:b/>
          <w:sz w:val="24"/>
          <w:szCs w:val="24"/>
        </w:rPr>
        <w:t>1.2</w:t>
      </w:r>
      <w:r>
        <w:rPr>
          <w:b/>
          <w:sz w:val="24"/>
          <w:szCs w:val="24"/>
        </w:rPr>
        <w:t>.</w:t>
      </w:r>
      <w:r w:rsidRPr="00F502BE">
        <w:rPr>
          <w:b/>
          <w:sz w:val="24"/>
          <w:szCs w:val="24"/>
        </w:rPr>
        <w:t xml:space="preserve"> Описание территорий сельского поселения </w:t>
      </w:r>
      <w:r>
        <w:rPr>
          <w:b/>
          <w:sz w:val="24"/>
          <w:szCs w:val="24"/>
        </w:rPr>
        <w:t>Шапша</w:t>
      </w:r>
      <w:r w:rsidRPr="00F502BE">
        <w:rPr>
          <w:b/>
          <w:sz w:val="24"/>
          <w:szCs w:val="24"/>
        </w:rPr>
        <w:t>, неохваченных централизованной системой водоснабжения</w:t>
      </w:r>
      <w:r>
        <w:rPr>
          <w:b/>
          <w:sz w:val="24"/>
          <w:szCs w:val="24"/>
        </w:rPr>
        <w:t>.</w:t>
      </w:r>
    </w:p>
    <w:p w:rsidR="00BC2943" w:rsidRDefault="00BC2943" w:rsidP="007C574B">
      <w:pPr>
        <w:ind w:firstLine="709"/>
        <w:jc w:val="both"/>
        <w:rPr>
          <w:sz w:val="24"/>
          <w:szCs w:val="24"/>
        </w:rPr>
      </w:pPr>
      <w:r>
        <w:rPr>
          <w:sz w:val="24"/>
          <w:szCs w:val="24"/>
        </w:rPr>
        <w:t>Централизованная система водоснабжения отсутствует в с. Зенково,</w:t>
      </w:r>
      <w:r w:rsidRPr="005609DB">
        <w:rPr>
          <w:sz w:val="24"/>
          <w:szCs w:val="24"/>
        </w:rPr>
        <w:t xml:space="preserve"> </w:t>
      </w:r>
      <w:r>
        <w:rPr>
          <w:sz w:val="24"/>
          <w:szCs w:val="24"/>
        </w:rPr>
        <w:t>источником хозяйственно-питьевого водоснабжения являются индивидуальные колодцы или привозная вода из п. Сибирский.</w:t>
      </w:r>
    </w:p>
    <w:p w:rsidR="00BC2943" w:rsidRDefault="00BC2943" w:rsidP="007C574B">
      <w:pPr>
        <w:ind w:firstLine="709"/>
        <w:jc w:val="both"/>
        <w:rPr>
          <w:b/>
          <w:sz w:val="24"/>
          <w:szCs w:val="24"/>
        </w:rPr>
      </w:pPr>
      <w:r w:rsidRPr="00EC0298">
        <w:rPr>
          <w:b/>
          <w:sz w:val="24"/>
          <w:szCs w:val="24"/>
        </w:rPr>
        <w:t>1.3. Описание технологических зон водоснабжения.</w:t>
      </w:r>
    </w:p>
    <w:p w:rsidR="00BC2943" w:rsidRPr="00DA11D4" w:rsidRDefault="00BC2943" w:rsidP="007C574B">
      <w:pPr>
        <w:ind w:firstLine="709"/>
        <w:jc w:val="both"/>
        <w:rPr>
          <w:sz w:val="24"/>
          <w:szCs w:val="24"/>
        </w:rPr>
      </w:pPr>
      <w:r>
        <w:rPr>
          <w:sz w:val="24"/>
          <w:szCs w:val="24"/>
        </w:rPr>
        <w:t>Систему водоснабжения можно разделить на три зоны по числу населенных пунктов сельского поселения Шапша:</w:t>
      </w:r>
    </w:p>
    <w:p w:rsidR="00BC2943" w:rsidRPr="00F502BE" w:rsidRDefault="00BC2943" w:rsidP="007C574B">
      <w:pPr>
        <w:ind w:firstLine="709"/>
        <w:jc w:val="both"/>
        <w:rPr>
          <w:b/>
          <w:i/>
          <w:sz w:val="24"/>
          <w:szCs w:val="24"/>
        </w:rPr>
      </w:pPr>
      <w:r>
        <w:rPr>
          <w:b/>
          <w:i/>
          <w:sz w:val="24"/>
          <w:szCs w:val="24"/>
        </w:rPr>
        <w:t>д. Шапша</w:t>
      </w:r>
      <w:r w:rsidRPr="00F502BE">
        <w:rPr>
          <w:b/>
          <w:i/>
          <w:sz w:val="24"/>
          <w:szCs w:val="24"/>
        </w:rPr>
        <w:t>:</w:t>
      </w:r>
    </w:p>
    <w:p w:rsidR="00BC2943" w:rsidRPr="00F502BE" w:rsidRDefault="00BC2943" w:rsidP="007C574B">
      <w:pPr>
        <w:ind w:firstLine="709"/>
        <w:jc w:val="both"/>
        <w:rPr>
          <w:sz w:val="24"/>
          <w:szCs w:val="24"/>
        </w:rPr>
      </w:pPr>
      <w:r>
        <w:rPr>
          <w:sz w:val="24"/>
          <w:szCs w:val="24"/>
        </w:rPr>
        <w:t>в</w:t>
      </w:r>
      <w:r w:rsidRPr="00F502BE">
        <w:rPr>
          <w:sz w:val="24"/>
          <w:szCs w:val="24"/>
        </w:rPr>
        <w:t>одоснабжение осуществляется от водоочистных сооружений (ВОС)</w:t>
      </w:r>
      <w:r>
        <w:rPr>
          <w:sz w:val="24"/>
          <w:szCs w:val="24"/>
        </w:rPr>
        <w:t>,</w:t>
      </w:r>
      <w:r w:rsidRPr="00F502BE">
        <w:rPr>
          <w:sz w:val="24"/>
          <w:szCs w:val="24"/>
        </w:rPr>
        <w:t xml:space="preserve"> на которые поступает неочищенная вода из артезианской скважины. Водоочистные сооружения введены в эксплуатацию в 20</w:t>
      </w:r>
      <w:r>
        <w:rPr>
          <w:sz w:val="24"/>
          <w:szCs w:val="24"/>
        </w:rPr>
        <w:t>12</w:t>
      </w:r>
      <w:r w:rsidRPr="00F502BE">
        <w:rPr>
          <w:sz w:val="24"/>
          <w:szCs w:val="24"/>
        </w:rPr>
        <w:t xml:space="preserve"> г</w:t>
      </w:r>
      <w:r>
        <w:rPr>
          <w:sz w:val="24"/>
          <w:szCs w:val="24"/>
        </w:rPr>
        <w:t>оду</w:t>
      </w:r>
      <w:r w:rsidRPr="00F502BE">
        <w:rPr>
          <w:sz w:val="24"/>
          <w:szCs w:val="24"/>
        </w:rPr>
        <w:t xml:space="preserve"> и расположены на территории отдельно отведенного земельного участка, установленная мощность</w:t>
      </w:r>
      <w:r>
        <w:rPr>
          <w:sz w:val="24"/>
          <w:szCs w:val="24"/>
        </w:rPr>
        <w:t xml:space="preserve"> –</w:t>
      </w:r>
      <w:r w:rsidRPr="00F502BE">
        <w:rPr>
          <w:sz w:val="24"/>
          <w:szCs w:val="24"/>
        </w:rPr>
        <w:t xml:space="preserve"> 0,</w:t>
      </w:r>
      <w:r>
        <w:rPr>
          <w:sz w:val="24"/>
          <w:szCs w:val="24"/>
        </w:rPr>
        <w:t>192</w:t>
      </w:r>
      <w:r w:rsidRPr="00F502BE">
        <w:rPr>
          <w:sz w:val="24"/>
          <w:szCs w:val="24"/>
        </w:rPr>
        <w:t xml:space="preserve"> тыс. м3/сут. </w:t>
      </w:r>
      <w:r>
        <w:rPr>
          <w:sz w:val="24"/>
          <w:szCs w:val="24"/>
        </w:rPr>
        <w:t xml:space="preserve">             </w:t>
      </w:r>
      <w:r w:rsidRPr="00F502BE">
        <w:rPr>
          <w:sz w:val="24"/>
          <w:szCs w:val="24"/>
        </w:rPr>
        <w:t xml:space="preserve">На территории ВОС находится </w:t>
      </w:r>
      <w:r>
        <w:rPr>
          <w:sz w:val="24"/>
          <w:szCs w:val="24"/>
        </w:rPr>
        <w:t>два</w:t>
      </w:r>
      <w:r w:rsidRPr="00F502BE">
        <w:rPr>
          <w:sz w:val="24"/>
          <w:szCs w:val="24"/>
        </w:rPr>
        <w:t xml:space="preserve"> резервуара чистой воды (РЧВ) общим объемом </w:t>
      </w:r>
      <w:r>
        <w:rPr>
          <w:sz w:val="24"/>
          <w:szCs w:val="24"/>
        </w:rPr>
        <w:t xml:space="preserve">       400 м</w:t>
      </w:r>
      <w:r w:rsidRPr="00C819FD">
        <w:rPr>
          <w:sz w:val="24"/>
          <w:szCs w:val="24"/>
          <w:vertAlign w:val="superscript"/>
        </w:rPr>
        <w:t>3</w:t>
      </w:r>
      <w:r>
        <w:rPr>
          <w:sz w:val="24"/>
          <w:szCs w:val="24"/>
        </w:rPr>
        <w:t>, по 200 м</w:t>
      </w:r>
      <w:r>
        <w:rPr>
          <w:sz w:val="24"/>
          <w:szCs w:val="24"/>
          <w:vertAlign w:val="superscript"/>
        </w:rPr>
        <w:t>3</w:t>
      </w:r>
      <w:r>
        <w:rPr>
          <w:sz w:val="24"/>
          <w:szCs w:val="24"/>
        </w:rPr>
        <w:t xml:space="preserve"> каждый</w:t>
      </w:r>
      <w:r w:rsidRPr="00F502BE">
        <w:rPr>
          <w:sz w:val="24"/>
          <w:szCs w:val="24"/>
        </w:rPr>
        <w:t>. Установленная производительность станции второго подъема 0,</w:t>
      </w:r>
      <w:r>
        <w:rPr>
          <w:sz w:val="24"/>
          <w:szCs w:val="24"/>
        </w:rPr>
        <w:t>3</w:t>
      </w:r>
      <w:r w:rsidRPr="00F502BE">
        <w:rPr>
          <w:sz w:val="24"/>
          <w:szCs w:val="24"/>
        </w:rPr>
        <w:t xml:space="preserve"> тыс.</w:t>
      </w:r>
      <w:r>
        <w:rPr>
          <w:sz w:val="24"/>
          <w:szCs w:val="24"/>
        </w:rPr>
        <w:t xml:space="preserve"> </w:t>
      </w:r>
      <w:r w:rsidRPr="00F502BE">
        <w:rPr>
          <w:sz w:val="24"/>
          <w:szCs w:val="24"/>
        </w:rPr>
        <w:t xml:space="preserve">м3/сут. </w:t>
      </w:r>
    </w:p>
    <w:p w:rsidR="00BC2943" w:rsidRPr="00F502BE" w:rsidRDefault="00BC2943" w:rsidP="007C574B">
      <w:pPr>
        <w:ind w:firstLine="709"/>
        <w:jc w:val="both"/>
        <w:rPr>
          <w:sz w:val="24"/>
          <w:szCs w:val="24"/>
        </w:rPr>
      </w:pPr>
      <w:r w:rsidRPr="00F502BE">
        <w:rPr>
          <w:sz w:val="24"/>
          <w:szCs w:val="24"/>
        </w:rPr>
        <w:t>Сети водоснабжения выполнены из комбинированных материалов полиэтилена, стальных оцинкованных труб в ППУ изоляции и без неё, способ прокладки</w:t>
      </w:r>
      <w:r>
        <w:rPr>
          <w:sz w:val="24"/>
          <w:szCs w:val="24"/>
        </w:rPr>
        <w:t xml:space="preserve"> –</w:t>
      </w:r>
      <w:r w:rsidRPr="00F502BE">
        <w:rPr>
          <w:sz w:val="24"/>
          <w:szCs w:val="24"/>
        </w:rPr>
        <w:t xml:space="preserve"> б</w:t>
      </w:r>
      <w:r>
        <w:rPr>
          <w:sz w:val="24"/>
          <w:szCs w:val="24"/>
        </w:rPr>
        <w:t>ез</w:t>
      </w:r>
      <w:r w:rsidRPr="00F502BE">
        <w:rPr>
          <w:sz w:val="24"/>
          <w:szCs w:val="24"/>
        </w:rPr>
        <w:t xml:space="preserve">канальный. Сети водоснабжения проложены вдоль улиц, потребителями являются как административные здания и сооружения, так и жилая застройка. По состоянию на 01.01.2014 протяженность сетей водоснабжения составляет </w:t>
      </w:r>
      <w:r>
        <w:rPr>
          <w:sz w:val="24"/>
          <w:szCs w:val="24"/>
        </w:rPr>
        <w:t>2,57</w:t>
      </w:r>
      <w:r w:rsidRPr="00F502BE">
        <w:rPr>
          <w:sz w:val="24"/>
          <w:szCs w:val="24"/>
        </w:rPr>
        <w:t xml:space="preserve"> км, износ</w:t>
      </w:r>
      <w:r>
        <w:rPr>
          <w:sz w:val="24"/>
          <w:szCs w:val="24"/>
        </w:rPr>
        <w:t xml:space="preserve"> –</w:t>
      </w:r>
      <w:r w:rsidRPr="00F502BE">
        <w:rPr>
          <w:sz w:val="24"/>
          <w:szCs w:val="24"/>
        </w:rPr>
        <w:t xml:space="preserve"> </w:t>
      </w:r>
      <w:r>
        <w:rPr>
          <w:sz w:val="24"/>
          <w:szCs w:val="24"/>
        </w:rPr>
        <w:t>39 %;</w:t>
      </w:r>
    </w:p>
    <w:p w:rsidR="00BC2943" w:rsidRPr="00F502BE" w:rsidRDefault="00BC2943" w:rsidP="007C574B">
      <w:pPr>
        <w:ind w:firstLine="709"/>
        <w:jc w:val="both"/>
        <w:rPr>
          <w:b/>
          <w:i/>
          <w:sz w:val="24"/>
          <w:szCs w:val="24"/>
        </w:rPr>
      </w:pPr>
      <w:r>
        <w:rPr>
          <w:b/>
          <w:i/>
          <w:sz w:val="24"/>
          <w:szCs w:val="24"/>
        </w:rPr>
        <w:t>д. Ярки</w:t>
      </w:r>
      <w:r w:rsidRPr="00F502BE">
        <w:rPr>
          <w:b/>
          <w:i/>
          <w:sz w:val="24"/>
          <w:szCs w:val="24"/>
        </w:rPr>
        <w:t>:</w:t>
      </w:r>
    </w:p>
    <w:p w:rsidR="00BC2943" w:rsidRPr="00F502BE" w:rsidRDefault="00BC2943" w:rsidP="007C574B">
      <w:pPr>
        <w:ind w:firstLine="709"/>
        <w:jc w:val="both"/>
        <w:rPr>
          <w:sz w:val="24"/>
          <w:szCs w:val="24"/>
        </w:rPr>
      </w:pPr>
      <w:r>
        <w:rPr>
          <w:sz w:val="24"/>
          <w:szCs w:val="24"/>
        </w:rPr>
        <w:t>в</w:t>
      </w:r>
      <w:r w:rsidRPr="00F502BE">
        <w:rPr>
          <w:sz w:val="24"/>
          <w:szCs w:val="24"/>
        </w:rPr>
        <w:t>одоснабжение осуществляется от водоочистных сооружений (ВОС)</w:t>
      </w:r>
      <w:r>
        <w:rPr>
          <w:sz w:val="24"/>
          <w:szCs w:val="24"/>
        </w:rPr>
        <w:t>,</w:t>
      </w:r>
      <w:r w:rsidRPr="00F502BE">
        <w:rPr>
          <w:sz w:val="24"/>
          <w:szCs w:val="24"/>
        </w:rPr>
        <w:t xml:space="preserve"> на которые поступает неочищенная вода из артезианской скважины. Водоочистные сооружения введены в эксплуатацию в 20</w:t>
      </w:r>
      <w:r>
        <w:rPr>
          <w:sz w:val="24"/>
          <w:szCs w:val="24"/>
        </w:rPr>
        <w:t>12</w:t>
      </w:r>
      <w:r w:rsidRPr="00F502BE">
        <w:rPr>
          <w:sz w:val="24"/>
          <w:szCs w:val="24"/>
        </w:rPr>
        <w:t xml:space="preserve"> г</w:t>
      </w:r>
      <w:r>
        <w:rPr>
          <w:sz w:val="24"/>
          <w:szCs w:val="24"/>
        </w:rPr>
        <w:t>оду</w:t>
      </w:r>
      <w:r w:rsidRPr="00F502BE">
        <w:rPr>
          <w:sz w:val="24"/>
          <w:szCs w:val="24"/>
        </w:rPr>
        <w:t xml:space="preserve"> и расположены на территории отдельно отведенного земельного </w:t>
      </w:r>
      <w:r>
        <w:rPr>
          <w:sz w:val="24"/>
          <w:szCs w:val="24"/>
        </w:rPr>
        <w:t xml:space="preserve">участка, установленная мощность – </w:t>
      </w:r>
      <w:r w:rsidRPr="00F502BE">
        <w:rPr>
          <w:sz w:val="24"/>
          <w:szCs w:val="24"/>
        </w:rPr>
        <w:t>0,</w:t>
      </w:r>
      <w:r>
        <w:rPr>
          <w:sz w:val="24"/>
          <w:szCs w:val="24"/>
        </w:rPr>
        <w:t>35</w:t>
      </w:r>
      <w:r w:rsidRPr="00F502BE">
        <w:rPr>
          <w:sz w:val="24"/>
          <w:szCs w:val="24"/>
        </w:rPr>
        <w:t xml:space="preserve"> тыс. м3/сут. </w:t>
      </w:r>
      <w:r>
        <w:rPr>
          <w:sz w:val="24"/>
          <w:szCs w:val="24"/>
        </w:rPr>
        <w:t xml:space="preserve">             </w:t>
      </w:r>
      <w:r w:rsidRPr="00F502BE">
        <w:rPr>
          <w:sz w:val="24"/>
          <w:szCs w:val="24"/>
        </w:rPr>
        <w:t>На территории ВОС находится</w:t>
      </w:r>
      <w:r>
        <w:rPr>
          <w:sz w:val="24"/>
          <w:szCs w:val="24"/>
        </w:rPr>
        <w:t xml:space="preserve"> восемь</w:t>
      </w:r>
      <w:r w:rsidRPr="00F502BE">
        <w:rPr>
          <w:sz w:val="24"/>
          <w:szCs w:val="24"/>
        </w:rPr>
        <w:t xml:space="preserve"> резервуар чистой воды (РЧВ) объемом </w:t>
      </w:r>
      <w:r>
        <w:rPr>
          <w:sz w:val="24"/>
          <w:szCs w:val="24"/>
        </w:rPr>
        <w:t>116</w:t>
      </w:r>
      <w:r w:rsidRPr="00F502BE">
        <w:rPr>
          <w:sz w:val="24"/>
          <w:szCs w:val="24"/>
        </w:rPr>
        <w:t xml:space="preserve"> м3</w:t>
      </w:r>
      <w:r>
        <w:rPr>
          <w:sz w:val="24"/>
          <w:szCs w:val="24"/>
        </w:rPr>
        <w:t>, по 14,5 м</w:t>
      </w:r>
      <w:r>
        <w:rPr>
          <w:sz w:val="24"/>
          <w:szCs w:val="24"/>
          <w:vertAlign w:val="superscript"/>
        </w:rPr>
        <w:t>3</w:t>
      </w:r>
      <w:r>
        <w:rPr>
          <w:sz w:val="24"/>
          <w:szCs w:val="24"/>
        </w:rPr>
        <w:t xml:space="preserve"> каждый</w:t>
      </w:r>
      <w:r w:rsidRPr="00F502BE">
        <w:rPr>
          <w:sz w:val="24"/>
          <w:szCs w:val="24"/>
        </w:rPr>
        <w:t>. Установленная производительность станции второго подъема</w:t>
      </w:r>
      <w:r>
        <w:rPr>
          <w:sz w:val="24"/>
          <w:szCs w:val="24"/>
        </w:rPr>
        <w:t xml:space="preserve"> –</w:t>
      </w:r>
      <w:r w:rsidRPr="00F502BE">
        <w:rPr>
          <w:sz w:val="24"/>
          <w:szCs w:val="24"/>
        </w:rPr>
        <w:t xml:space="preserve"> </w:t>
      </w:r>
      <w:r>
        <w:rPr>
          <w:sz w:val="24"/>
          <w:szCs w:val="24"/>
        </w:rPr>
        <w:t xml:space="preserve">     </w:t>
      </w:r>
      <w:r w:rsidRPr="00F502BE">
        <w:rPr>
          <w:sz w:val="24"/>
          <w:szCs w:val="24"/>
        </w:rPr>
        <w:t>0,</w:t>
      </w:r>
      <w:r>
        <w:rPr>
          <w:sz w:val="24"/>
          <w:szCs w:val="24"/>
        </w:rPr>
        <w:t>6</w:t>
      </w:r>
      <w:r w:rsidRPr="00F502BE">
        <w:rPr>
          <w:sz w:val="24"/>
          <w:szCs w:val="24"/>
        </w:rPr>
        <w:t xml:space="preserve"> тыс.</w:t>
      </w:r>
      <w:r>
        <w:rPr>
          <w:sz w:val="24"/>
          <w:szCs w:val="24"/>
        </w:rPr>
        <w:t xml:space="preserve"> </w:t>
      </w:r>
      <w:r w:rsidRPr="00F502BE">
        <w:rPr>
          <w:sz w:val="24"/>
          <w:szCs w:val="24"/>
        </w:rPr>
        <w:t>м3/сут.</w:t>
      </w:r>
    </w:p>
    <w:p w:rsidR="00BC2943" w:rsidRDefault="00BC2943" w:rsidP="007C574B">
      <w:pPr>
        <w:ind w:firstLine="709"/>
        <w:jc w:val="both"/>
        <w:rPr>
          <w:sz w:val="24"/>
          <w:szCs w:val="24"/>
        </w:rPr>
      </w:pPr>
      <w:r w:rsidRPr="00F502BE">
        <w:rPr>
          <w:sz w:val="24"/>
          <w:szCs w:val="24"/>
        </w:rPr>
        <w:t>Сети</w:t>
      </w:r>
      <w:r>
        <w:rPr>
          <w:sz w:val="24"/>
          <w:szCs w:val="24"/>
        </w:rPr>
        <w:t xml:space="preserve"> </w:t>
      </w:r>
      <w:r w:rsidRPr="00F502BE">
        <w:rPr>
          <w:sz w:val="24"/>
          <w:szCs w:val="24"/>
        </w:rPr>
        <w:t xml:space="preserve"> водоснабжения</w:t>
      </w:r>
      <w:r>
        <w:rPr>
          <w:sz w:val="24"/>
          <w:szCs w:val="24"/>
        </w:rPr>
        <w:t xml:space="preserve"> </w:t>
      </w:r>
      <w:r w:rsidRPr="00F502BE">
        <w:rPr>
          <w:sz w:val="24"/>
          <w:szCs w:val="24"/>
        </w:rPr>
        <w:t xml:space="preserve"> выполнены</w:t>
      </w:r>
      <w:r>
        <w:rPr>
          <w:sz w:val="24"/>
          <w:szCs w:val="24"/>
        </w:rPr>
        <w:t xml:space="preserve">  из</w:t>
      </w:r>
      <w:r w:rsidRPr="00F502BE">
        <w:rPr>
          <w:sz w:val="24"/>
          <w:szCs w:val="24"/>
        </w:rPr>
        <w:t xml:space="preserve"> </w:t>
      </w:r>
      <w:r>
        <w:rPr>
          <w:sz w:val="24"/>
          <w:szCs w:val="24"/>
        </w:rPr>
        <w:t xml:space="preserve"> полиэтиленовых труб</w:t>
      </w:r>
      <w:r w:rsidRPr="00F502BE">
        <w:rPr>
          <w:sz w:val="24"/>
          <w:szCs w:val="24"/>
        </w:rPr>
        <w:t>, способ прокладки</w:t>
      </w:r>
      <w:r>
        <w:rPr>
          <w:sz w:val="24"/>
          <w:szCs w:val="24"/>
        </w:rPr>
        <w:t xml:space="preserve"> – </w:t>
      </w:r>
    </w:p>
    <w:p w:rsidR="00BC2943" w:rsidRPr="00F502BE" w:rsidRDefault="00BC2943" w:rsidP="007C574B">
      <w:pPr>
        <w:jc w:val="both"/>
        <w:rPr>
          <w:sz w:val="24"/>
          <w:szCs w:val="24"/>
        </w:rPr>
      </w:pPr>
      <w:r>
        <w:rPr>
          <w:sz w:val="24"/>
          <w:szCs w:val="24"/>
        </w:rPr>
        <w:lastRenderedPageBreak/>
        <w:t>б</w:t>
      </w:r>
      <w:r w:rsidRPr="00F502BE">
        <w:rPr>
          <w:sz w:val="24"/>
          <w:szCs w:val="24"/>
        </w:rPr>
        <w:t>езканальный. Сети водоснабжения проложены вдоль улиц, потребителями являются как административные здания и сооружения, так и жилая застро</w:t>
      </w:r>
      <w:r>
        <w:rPr>
          <w:sz w:val="24"/>
          <w:szCs w:val="24"/>
        </w:rPr>
        <w:t>йка. По состоянию на 01.01.2014</w:t>
      </w:r>
      <w:r w:rsidRPr="00F502BE">
        <w:rPr>
          <w:sz w:val="24"/>
          <w:szCs w:val="24"/>
        </w:rPr>
        <w:t xml:space="preserve"> протяженность сетей водоснабжения составляет </w:t>
      </w:r>
      <w:r>
        <w:rPr>
          <w:sz w:val="24"/>
          <w:szCs w:val="24"/>
        </w:rPr>
        <w:t xml:space="preserve">8,109 км, </w:t>
      </w:r>
      <w:r w:rsidRPr="00F502BE">
        <w:rPr>
          <w:sz w:val="24"/>
          <w:szCs w:val="24"/>
        </w:rPr>
        <w:t xml:space="preserve">износ </w:t>
      </w:r>
      <w:r>
        <w:rPr>
          <w:sz w:val="24"/>
          <w:szCs w:val="24"/>
        </w:rPr>
        <w:t>– 0 %;</w:t>
      </w:r>
    </w:p>
    <w:p w:rsidR="00BC2943" w:rsidRDefault="00BC2943" w:rsidP="007C574B">
      <w:pPr>
        <w:ind w:firstLine="709"/>
        <w:jc w:val="both"/>
        <w:rPr>
          <w:b/>
          <w:i/>
          <w:sz w:val="24"/>
          <w:szCs w:val="24"/>
        </w:rPr>
      </w:pPr>
      <w:r w:rsidRPr="00F502BE">
        <w:rPr>
          <w:b/>
          <w:i/>
          <w:sz w:val="24"/>
          <w:szCs w:val="24"/>
        </w:rPr>
        <w:t>с.</w:t>
      </w:r>
      <w:r>
        <w:rPr>
          <w:b/>
          <w:i/>
          <w:sz w:val="24"/>
          <w:szCs w:val="24"/>
        </w:rPr>
        <w:t xml:space="preserve"> Зенково:</w:t>
      </w:r>
    </w:p>
    <w:p w:rsidR="00BC2943" w:rsidRDefault="00BC2943" w:rsidP="007C574B">
      <w:pPr>
        <w:ind w:firstLine="709"/>
        <w:jc w:val="both"/>
        <w:rPr>
          <w:sz w:val="24"/>
          <w:szCs w:val="24"/>
        </w:rPr>
      </w:pPr>
      <w:r>
        <w:rPr>
          <w:sz w:val="24"/>
          <w:szCs w:val="24"/>
        </w:rPr>
        <w:t>в</w:t>
      </w:r>
      <w:r w:rsidRPr="00F502BE">
        <w:rPr>
          <w:sz w:val="24"/>
          <w:szCs w:val="24"/>
        </w:rPr>
        <w:t>одоснабжение осуществляется от водоочистных сооружений (ВОС)</w:t>
      </w:r>
      <w:r>
        <w:rPr>
          <w:sz w:val="24"/>
          <w:szCs w:val="24"/>
        </w:rPr>
        <w:t>,</w:t>
      </w:r>
      <w:r w:rsidRPr="00F502BE">
        <w:rPr>
          <w:sz w:val="24"/>
          <w:szCs w:val="24"/>
        </w:rPr>
        <w:t xml:space="preserve"> на которые поступает неочищенная вода из артезианской скважины.</w:t>
      </w:r>
      <w:r>
        <w:rPr>
          <w:sz w:val="24"/>
          <w:szCs w:val="24"/>
        </w:rPr>
        <w:t xml:space="preserve"> Водоочистные сооружения в с. Зенково установлены в 2014 году. </w:t>
      </w:r>
      <w:r w:rsidRPr="00F502BE">
        <w:rPr>
          <w:sz w:val="24"/>
          <w:szCs w:val="24"/>
        </w:rPr>
        <w:t xml:space="preserve">Сети водоснабжения </w:t>
      </w:r>
      <w:r>
        <w:rPr>
          <w:sz w:val="24"/>
          <w:szCs w:val="24"/>
        </w:rPr>
        <w:t>отсутствуют</w:t>
      </w:r>
      <w:r w:rsidRPr="00F502BE">
        <w:rPr>
          <w:sz w:val="24"/>
          <w:szCs w:val="24"/>
        </w:rPr>
        <w:t>.</w:t>
      </w:r>
    </w:p>
    <w:p w:rsidR="00BC2943" w:rsidRPr="006A0763" w:rsidRDefault="00BC2943" w:rsidP="007C574B">
      <w:pPr>
        <w:ind w:firstLine="709"/>
        <w:jc w:val="both"/>
        <w:rPr>
          <w:b/>
          <w:sz w:val="24"/>
          <w:szCs w:val="24"/>
        </w:rPr>
      </w:pPr>
      <w:r w:rsidRPr="006A0763">
        <w:rPr>
          <w:b/>
          <w:sz w:val="24"/>
          <w:szCs w:val="24"/>
        </w:rPr>
        <w:t>1.4</w:t>
      </w:r>
      <w:r>
        <w:rPr>
          <w:b/>
          <w:sz w:val="24"/>
          <w:szCs w:val="24"/>
        </w:rPr>
        <w:t>.</w:t>
      </w:r>
      <w:r w:rsidRPr="006A0763">
        <w:rPr>
          <w:b/>
          <w:sz w:val="24"/>
          <w:szCs w:val="24"/>
        </w:rPr>
        <w:t xml:space="preserve"> Описание результатов технического обследования централизованных систем водоснабжения</w:t>
      </w:r>
      <w:r>
        <w:rPr>
          <w:b/>
          <w:sz w:val="24"/>
          <w:szCs w:val="24"/>
        </w:rPr>
        <w:t>.</w:t>
      </w:r>
    </w:p>
    <w:p w:rsidR="00BC2943" w:rsidRDefault="00BC2943" w:rsidP="007C574B">
      <w:pPr>
        <w:ind w:firstLine="709"/>
        <w:jc w:val="both"/>
        <w:rPr>
          <w:b/>
          <w:sz w:val="24"/>
          <w:szCs w:val="24"/>
        </w:rPr>
      </w:pPr>
      <w:r w:rsidRPr="006A0763">
        <w:rPr>
          <w:b/>
          <w:sz w:val="24"/>
          <w:szCs w:val="24"/>
        </w:rPr>
        <w:t>1.4.1. Описание состояния существующих источников водоснабжения и водозаборных сооружений</w:t>
      </w:r>
      <w:r>
        <w:rPr>
          <w:b/>
          <w:sz w:val="24"/>
          <w:szCs w:val="24"/>
        </w:rPr>
        <w:t>.</w:t>
      </w:r>
    </w:p>
    <w:p w:rsidR="00BC2943" w:rsidRDefault="00BC2943" w:rsidP="007C574B">
      <w:pPr>
        <w:ind w:firstLine="709"/>
        <w:jc w:val="both"/>
        <w:rPr>
          <w:sz w:val="24"/>
          <w:szCs w:val="24"/>
        </w:rPr>
      </w:pPr>
      <w:r>
        <w:rPr>
          <w:sz w:val="24"/>
          <w:szCs w:val="24"/>
        </w:rPr>
        <w:t xml:space="preserve">Водоснабжение </w:t>
      </w:r>
      <w:r>
        <w:rPr>
          <w:b/>
          <w:sz w:val="24"/>
          <w:szCs w:val="24"/>
        </w:rPr>
        <w:t>д. Шапша</w:t>
      </w:r>
      <w:r>
        <w:rPr>
          <w:sz w:val="24"/>
          <w:szCs w:val="24"/>
        </w:rPr>
        <w:t xml:space="preserve"> осуществляет</w:t>
      </w:r>
      <w:r w:rsidR="007B2945">
        <w:rPr>
          <w:sz w:val="24"/>
          <w:szCs w:val="24"/>
        </w:rPr>
        <w:t>ся от двух артезианских скважин</w:t>
      </w:r>
      <w:r>
        <w:rPr>
          <w:sz w:val="24"/>
          <w:szCs w:val="24"/>
        </w:rPr>
        <w:t xml:space="preserve"> глубиной 230 и 220 метров, производительностью 380,16 м</w:t>
      </w:r>
      <w:r>
        <w:rPr>
          <w:sz w:val="24"/>
          <w:szCs w:val="24"/>
          <w:vertAlign w:val="superscript"/>
        </w:rPr>
        <w:t>3</w:t>
      </w:r>
      <w:r>
        <w:rPr>
          <w:sz w:val="24"/>
          <w:szCs w:val="24"/>
        </w:rPr>
        <w:t>/сутки каждая.</w:t>
      </w:r>
    </w:p>
    <w:p w:rsidR="00BC2943" w:rsidRPr="00F6570A" w:rsidRDefault="00BC2943" w:rsidP="007C574B">
      <w:pPr>
        <w:ind w:firstLine="709"/>
        <w:jc w:val="both"/>
        <w:rPr>
          <w:sz w:val="24"/>
          <w:szCs w:val="24"/>
        </w:rPr>
      </w:pPr>
      <w:r w:rsidRPr="00F6570A">
        <w:rPr>
          <w:sz w:val="24"/>
          <w:szCs w:val="24"/>
        </w:rPr>
        <w:t xml:space="preserve">Скважина в </w:t>
      </w:r>
      <w:r>
        <w:rPr>
          <w:sz w:val="24"/>
          <w:szCs w:val="24"/>
        </w:rPr>
        <w:t>д. Шапша</w:t>
      </w:r>
      <w:r w:rsidRPr="00F6570A">
        <w:rPr>
          <w:sz w:val="24"/>
          <w:szCs w:val="24"/>
        </w:rPr>
        <w:t xml:space="preserve"> обеспечена зоной санитарной охраны пе</w:t>
      </w:r>
      <w:r>
        <w:rPr>
          <w:sz w:val="24"/>
          <w:szCs w:val="24"/>
        </w:rPr>
        <w:t>рвого пояса      (30 м), что соответствует</w:t>
      </w:r>
      <w:r w:rsidRPr="00F6570A">
        <w:rPr>
          <w:sz w:val="24"/>
          <w:szCs w:val="24"/>
        </w:rPr>
        <w:t xml:space="preserve"> требования</w:t>
      </w:r>
      <w:r>
        <w:rPr>
          <w:sz w:val="24"/>
          <w:szCs w:val="24"/>
        </w:rPr>
        <w:t>м</w:t>
      </w:r>
      <w:r w:rsidRPr="00F6570A">
        <w:rPr>
          <w:sz w:val="24"/>
          <w:szCs w:val="24"/>
        </w:rPr>
        <w:t xml:space="preserve"> СанПиН 2.1.4.1110-02 «Зоны санитарной охраны источников водоснабжения и водопроводов хозяйственно-питьевого назначения».</w:t>
      </w:r>
    </w:p>
    <w:p w:rsidR="00BC2943" w:rsidRPr="00F6570A" w:rsidRDefault="00BC2943" w:rsidP="007C574B">
      <w:pPr>
        <w:ind w:firstLine="709"/>
        <w:jc w:val="both"/>
        <w:rPr>
          <w:sz w:val="24"/>
          <w:szCs w:val="24"/>
        </w:rPr>
      </w:pPr>
      <w:r w:rsidRPr="00F6570A">
        <w:rPr>
          <w:sz w:val="24"/>
          <w:szCs w:val="24"/>
        </w:rPr>
        <w:t>Проекты зон санитарной охраны в настоящее время отсутствуют.</w:t>
      </w:r>
    </w:p>
    <w:p w:rsidR="00BC2943" w:rsidRPr="00F6570A" w:rsidRDefault="00BC2943" w:rsidP="007C574B">
      <w:pPr>
        <w:ind w:firstLine="709"/>
        <w:jc w:val="both"/>
        <w:rPr>
          <w:sz w:val="24"/>
          <w:szCs w:val="24"/>
        </w:rPr>
      </w:pPr>
      <w:r w:rsidRPr="00F6570A">
        <w:rPr>
          <w:sz w:val="24"/>
          <w:szCs w:val="24"/>
        </w:rPr>
        <w:t>Артезианская скважина имеет наземный павильон для отбора проб с целью контроля качества воды.</w:t>
      </w:r>
    </w:p>
    <w:p w:rsidR="00BC2943" w:rsidRPr="00F6570A" w:rsidRDefault="00BC2943" w:rsidP="007C574B">
      <w:pPr>
        <w:ind w:firstLine="709"/>
        <w:jc w:val="both"/>
        <w:rPr>
          <w:sz w:val="24"/>
          <w:szCs w:val="24"/>
        </w:rPr>
      </w:pPr>
      <w:r w:rsidRPr="00F6570A">
        <w:rPr>
          <w:sz w:val="24"/>
          <w:szCs w:val="24"/>
        </w:rPr>
        <w:t>На артскважине установлен погружной насос марки ЭЦВ-</w:t>
      </w:r>
      <w:r>
        <w:rPr>
          <w:sz w:val="24"/>
          <w:szCs w:val="24"/>
        </w:rPr>
        <w:t>6</w:t>
      </w:r>
      <w:r w:rsidRPr="00F6570A">
        <w:rPr>
          <w:sz w:val="24"/>
          <w:szCs w:val="24"/>
        </w:rPr>
        <w:t>-</w:t>
      </w:r>
      <w:r>
        <w:rPr>
          <w:sz w:val="24"/>
          <w:szCs w:val="24"/>
        </w:rPr>
        <w:t>10</w:t>
      </w:r>
      <w:r w:rsidRPr="00F6570A">
        <w:rPr>
          <w:sz w:val="24"/>
          <w:szCs w:val="24"/>
        </w:rPr>
        <w:t>-</w:t>
      </w:r>
      <w:r>
        <w:rPr>
          <w:sz w:val="24"/>
          <w:szCs w:val="24"/>
        </w:rPr>
        <w:t>140</w:t>
      </w:r>
      <w:r w:rsidRPr="00F6570A">
        <w:rPr>
          <w:sz w:val="24"/>
          <w:szCs w:val="24"/>
        </w:rPr>
        <w:t xml:space="preserve"> производительностью </w:t>
      </w:r>
      <w:r>
        <w:rPr>
          <w:sz w:val="24"/>
          <w:szCs w:val="24"/>
        </w:rPr>
        <w:t>10 м3/ч</w:t>
      </w:r>
      <w:r w:rsidRPr="00F6570A">
        <w:rPr>
          <w:sz w:val="24"/>
          <w:szCs w:val="24"/>
        </w:rPr>
        <w:t xml:space="preserve"> и напором </w:t>
      </w:r>
      <w:r>
        <w:rPr>
          <w:sz w:val="24"/>
          <w:szCs w:val="24"/>
        </w:rPr>
        <w:t>140</w:t>
      </w:r>
      <w:r w:rsidRPr="00F6570A">
        <w:rPr>
          <w:sz w:val="24"/>
          <w:szCs w:val="24"/>
        </w:rPr>
        <w:t xml:space="preserve"> м. Глубина погружения насоса – </w:t>
      </w:r>
      <w:r>
        <w:rPr>
          <w:sz w:val="24"/>
          <w:szCs w:val="24"/>
        </w:rPr>
        <w:t>135</w:t>
      </w:r>
      <w:r w:rsidRPr="00F6570A">
        <w:rPr>
          <w:sz w:val="24"/>
          <w:szCs w:val="24"/>
        </w:rPr>
        <w:t xml:space="preserve"> м. Номинальная потребляемая мощность насоса – </w:t>
      </w:r>
      <w:r>
        <w:rPr>
          <w:sz w:val="24"/>
          <w:szCs w:val="24"/>
        </w:rPr>
        <w:t xml:space="preserve">6,3 </w:t>
      </w:r>
      <w:r w:rsidRPr="00F6570A">
        <w:rPr>
          <w:sz w:val="24"/>
          <w:szCs w:val="24"/>
        </w:rPr>
        <w:t>кВт. Скважина оборудована автоматикой регулирования и защиты электронасоса от пропадания фаз, также здесь установлено реле времени.</w:t>
      </w:r>
    </w:p>
    <w:p w:rsidR="00BC2943" w:rsidRDefault="00BC2943" w:rsidP="007C574B">
      <w:pPr>
        <w:ind w:firstLine="709"/>
        <w:jc w:val="both"/>
        <w:rPr>
          <w:sz w:val="24"/>
          <w:szCs w:val="24"/>
        </w:rPr>
      </w:pPr>
      <w:r w:rsidRPr="00F6570A">
        <w:rPr>
          <w:sz w:val="24"/>
          <w:szCs w:val="24"/>
        </w:rPr>
        <w:t xml:space="preserve">Вода после забора из скважины </w:t>
      </w:r>
      <w:r>
        <w:rPr>
          <w:sz w:val="24"/>
          <w:szCs w:val="24"/>
        </w:rPr>
        <w:t>проходит очистку</w:t>
      </w:r>
      <w:r w:rsidRPr="00F6570A">
        <w:rPr>
          <w:sz w:val="24"/>
          <w:szCs w:val="24"/>
        </w:rPr>
        <w:t>.</w:t>
      </w:r>
    </w:p>
    <w:p w:rsidR="00BC2943" w:rsidRDefault="00BC2943" w:rsidP="007C574B">
      <w:pPr>
        <w:ind w:firstLine="709"/>
        <w:jc w:val="both"/>
        <w:rPr>
          <w:sz w:val="24"/>
          <w:szCs w:val="24"/>
        </w:rPr>
      </w:pPr>
      <w:r>
        <w:rPr>
          <w:sz w:val="24"/>
          <w:szCs w:val="24"/>
        </w:rPr>
        <w:t xml:space="preserve">Водоснабжение </w:t>
      </w:r>
      <w:r>
        <w:rPr>
          <w:b/>
          <w:sz w:val="24"/>
          <w:szCs w:val="24"/>
        </w:rPr>
        <w:t xml:space="preserve">д. Ярки </w:t>
      </w:r>
      <w:r>
        <w:rPr>
          <w:sz w:val="24"/>
          <w:szCs w:val="24"/>
        </w:rPr>
        <w:t>осуществляетс</w:t>
      </w:r>
      <w:r w:rsidR="00A04CCF">
        <w:rPr>
          <w:sz w:val="24"/>
          <w:szCs w:val="24"/>
        </w:rPr>
        <w:t xml:space="preserve">я от двух артезианских скважин </w:t>
      </w:r>
      <w:r>
        <w:rPr>
          <w:sz w:val="24"/>
          <w:szCs w:val="24"/>
        </w:rPr>
        <w:t>глубиной 250 метров каждая, производительностью 466,56 и 639,36 м</w:t>
      </w:r>
      <w:r>
        <w:rPr>
          <w:sz w:val="24"/>
          <w:szCs w:val="24"/>
          <w:vertAlign w:val="superscript"/>
        </w:rPr>
        <w:t>3</w:t>
      </w:r>
      <w:r>
        <w:rPr>
          <w:sz w:val="24"/>
          <w:szCs w:val="24"/>
        </w:rPr>
        <w:t>/сутки.</w:t>
      </w:r>
    </w:p>
    <w:p w:rsidR="00BC2943" w:rsidRPr="00F6570A" w:rsidRDefault="00BC2943" w:rsidP="007C574B">
      <w:pPr>
        <w:ind w:firstLine="709"/>
        <w:jc w:val="both"/>
        <w:rPr>
          <w:sz w:val="24"/>
          <w:szCs w:val="24"/>
        </w:rPr>
      </w:pPr>
      <w:r w:rsidRPr="00F6570A">
        <w:rPr>
          <w:sz w:val="24"/>
          <w:szCs w:val="24"/>
        </w:rPr>
        <w:t>Скважин</w:t>
      </w:r>
      <w:r>
        <w:rPr>
          <w:sz w:val="24"/>
          <w:szCs w:val="24"/>
        </w:rPr>
        <w:t>ы</w:t>
      </w:r>
      <w:r w:rsidRPr="00F6570A">
        <w:rPr>
          <w:sz w:val="24"/>
          <w:szCs w:val="24"/>
        </w:rPr>
        <w:t xml:space="preserve"> в </w:t>
      </w:r>
      <w:r>
        <w:rPr>
          <w:sz w:val="24"/>
          <w:szCs w:val="24"/>
        </w:rPr>
        <w:t>д. Ярки</w:t>
      </w:r>
      <w:r w:rsidRPr="00F6570A">
        <w:rPr>
          <w:sz w:val="24"/>
          <w:szCs w:val="24"/>
        </w:rPr>
        <w:t xml:space="preserve"> обеспечен</w:t>
      </w:r>
      <w:r>
        <w:rPr>
          <w:sz w:val="24"/>
          <w:szCs w:val="24"/>
        </w:rPr>
        <w:t>ы</w:t>
      </w:r>
      <w:r w:rsidRPr="00F6570A">
        <w:rPr>
          <w:sz w:val="24"/>
          <w:szCs w:val="24"/>
        </w:rPr>
        <w:t xml:space="preserve"> зоной санитарной охраны пе</w:t>
      </w:r>
      <w:r>
        <w:rPr>
          <w:sz w:val="24"/>
          <w:szCs w:val="24"/>
        </w:rPr>
        <w:t>рвого пояса (30 м), что соответствует</w:t>
      </w:r>
      <w:r w:rsidRPr="00F6570A">
        <w:rPr>
          <w:sz w:val="24"/>
          <w:szCs w:val="24"/>
        </w:rPr>
        <w:t xml:space="preserve"> требования</w:t>
      </w:r>
      <w:r>
        <w:rPr>
          <w:sz w:val="24"/>
          <w:szCs w:val="24"/>
        </w:rPr>
        <w:t>м</w:t>
      </w:r>
      <w:r w:rsidRPr="00F6570A">
        <w:rPr>
          <w:sz w:val="24"/>
          <w:szCs w:val="24"/>
        </w:rPr>
        <w:t xml:space="preserve"> СанПиН 2.1.4.1110-02 «Зоны санитарной охраны источников водоснабжения и водопроводов хозяйственно-питьевого назначения».</w:t>
      </w:r>
    </w:p>
    <w:p w:rsidR="00BC2943" w:rsidRPr="00F6570A" w:rsidRDefault="00BC2943" w:rsidP="007C574B">
      <w:pPr>
        <w:ind w:firstLine="709"/>
        <w:jc w:val="both"/>
        <w:rPr>
          <w:sz w:val="24"/>
          <w:szCs w:val="24"/>
        </w:rPr>
      </w:pPr>
      <w:r w:rsidRPr="00F6570A">
        <w:rPr>
          <w:sz w:val="24"/>
          <w:szCs w:val="24"/>
        </w:rPr>
        <w:t>Проекты зон санитарной охраны в настоящее время отсутствуют.</w:t>
      </w:r>
    </w:p>
    <w:p w:rsidR="00BC2943" w:rsidRPr="00F6570A" w:rsidRDefault="00BC2943" w:rsidP="007C574B">
      <w:pPr>
        <w:ind w:firstLine="709"/>
        <w:jc w:val="both"/>
        <w:rPr>
          <w:sz w:val="24"/>
          <w:szCs w:val="24"/>
        </w:rPr>
      </w:pPr>
      <w:r w:rsidRPr="00F6570A">
        <w:rPr>
          <w:sz w:val="24"/>
          <w:szCs w:val="24"/>
        </w:rPr>
        <w:t xml:space="preserve">Артезианская скважина имеет наземный </w:t>
      </w:r>
      <w:r>
        <w:rPr>
          <w:sz w:val="24"/>
          <w:szCs w:val="24"/>
        </w:rPr>
        <w:t>рубленый</w:t>
      </w:r>
      <w:r w:rsidRPr="00F6570A">
        <w:rPr>
          <w:sz w:val="24"/>
          <w:szCs w:val="24"/>
        </w:rPr>
        <w:t xml:space="preserve"> павильон для отбора проб с целью контроля качества воды.</w:t>
      </w:r>
    </w:p>
    <w:p w:rsidR="00BC2943" w:rsidRPr="00F6570A" w:rsidRDefault="00BC2943" w:rsidP="007C574B">
      <w:pPr>
        <w:ind w:firstLine="709"/>
        <w:jc w:val="both"/>
        <w:rPr>
          <w:sz w:val="24"/>
          <w:szCs w:val="24"/>
        </w:rPr>
      </w:pPr>
      <w:r w:rsidRPr="00F6570A">
        <w:rPr>
          <w:sz w:val="24"/>
          <w:szCs w:val="24"/>
        </w:rPr>
        <w:t>На артскважине установлен погружной насос марки ЭЦВ-</w:t>
      </w:r>
      <w:r>
        <w:rPr>
          <w:sz w:val="24"/>
          <w:szCs w:val="24"/>
        </w:rPr>
        <w:t>6</w:t>
      </w:r>
      <w:r w:rsidRPr="00F6570A">
        <w:rPr>
          <w:sz w:val="24"/>
          <w:szCs w:val="24"/>
        </w:rPr>
        <w:t>-</w:t>
      </w:r>
      <w:r>
        <w:rPr>
          <w:sz w:val="24"/>
          <w:szCs w:val="24"/>
        </w:rPr>
        <w:t>10</w:t>
      </w:r>
      <w:r w:rsidRPr="00F6570A">
        <w:rPr>
          <w:sz w:val="24"/>
          <w:szCs w:val="24"/>
        </w:rPr>
        <w:t>-</w:t>
      </w:r>
      <w:r>
        <w:rPr>
          <w:sz w:val="24"/>
          <w:szCs w:val="24"/>
        </w:rPr>
        <w:t xml:space="preserve">160 </w:t>
      </w:r>
      <w:r w:rsidRPr="00F6570A">
        <w:rPr>
          <w:sz w:val="24"/>
          <w:szCs w:val="24"/>
        </w:rPr>
        <w:t xml:space="preserve">производительностью </w:t>
      </w:r>
      <w:r>
        <w:rPr>
          <w:sz w:val="24"/>
          <w:szCs w:val="24"/>
        </w:rPr>
        <w:t>10</w:t>
      </w:r>
      <w:r w:rsidRPr="00F6570A">
        <w:rPr>
          <w:sz w:val="24"/>
          <w:szCs w:val="24"/>
        </w:rPr>
        <w:t xml:space="preserve"> м3/ч и напором </w:t>
      </w:r>
      <w:r>
        <w:rPr>
          <w:sz w:val="24"/>
          <w:szCs w:val="24"/>
        </w:rPr>
        <w:t>160 м. Глубина погружения насоса –</w:t>
      </w:r>
      <w:r w:rsidRPr="00F6570A">
        <w:rPr>
          <w:sz w:val="24"/>
          <w:szCs w:val="24"/>
        </w:rPr>
        <w:t xml:space="preserve"> </w:t>
      </w:r>
      <w:r>
        <w:rPr>
          <w:sz w:val="24"/>
          <w:szCs w:val="24"/>
        </w:rPr>
        <w:t xml:space="preserve">145 </w:t>
      </w:r>
      <w:r w:rsidRPr="00F6570A">
        <w:rPr>
          <w:sz w:val="24"/>
          <w:szCs w:val="24"/>
        </w:rPr>
        <w:t xml:space="preserve">м. Номинальная потребляемая мощность насоса – </w:t>
      </w:r>
      <w:r>
        <w:rPr>
          <w:sz w:val="24"/>
          <w:szCs w:val="24"/>
        </w:rPr>
        <w:t xml:space="preserve">6,3 </w:t>
      </w:r>
      <w:r w:rsidRPr="00F6570A">
        <w:rPr>
          <w:sz w:val="24"/>
          <w:szCs w:val="24"/>
        </w:rPr>
        <w:t>кВт. Скважина оборудована автоматикой регулирования и защиты электронасоса от пропадания фаз, также здесь установлено реле времени.</w:t>
      </w:r>
    </w:p>
    <w:p w:rsidR="00BC2943" w:rsidRDefault="00BC2943" w:rsidP="007C574B">
      <w:pPr>
        <w:ind w:firstLine="708"/>
        <w:jc w:val="both"/>
        <w:rPr>
          <w:sz w:val="24"/>
          <w:szCs w:val="24"/>
        </w:rPr>
      </w:pPr>
      <w:r w:rsidRPr="00F6570A">
        <w:rPr>
          <w:sz w:val="24"/>
          <w:szCs w:val="24"/>
        </w:rPr>
        <w:t xml:space="preserve">Вода после забора из скважины </w:t>
      </w:r>
      <w:r>
        <w:rPr>
          <w:sz w:val="24"/>
          <w:szCs w:val="24"/>
        </w:rPr>
        <w:t>проходит очистку</w:t>
      </w:r>
      <w:r w:rsidRPr="00F6570A">
        <w:rPr>
          <w:sz w:val="24"/>
          <w:szCs w:val="24"/>
        </w:rPr>
        <w:t>.</w:t>
      </w:r>
    </w:p>
    <w:p w:rsidR="00BC2943" w:rsidRDefault="00BC2943" w:rsidP="007C574B">
      <w:pPr>
        <w:ind w:firstLine="709"/>
        <w:jc w:val="both"/>
        <w:rPr>
          <w:b/>
          <w:sz w:val="24"/>
          <w:szCs w:val="24"/>
        </w:rPr>
      </w:pPr>
      <w:r w:rsidRPr="00B143A9">
        <w:rPr>
          <w:b/>
          <w:sz w:val="24"/>
          <w:szCs w:val="24"/>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Pr>
          <w:b/>
          <w:sz w:val="24"/>
          <w:szCs w:val="24"/>
        </w:rPr>
        <w:t>.</w:t>
      </w:r>
    </w:p>
    <w:p w:rsidR="00BC2943" w:rsidRDefault="00BC2943" w:rsidP="007C574B">
      <w:pPr>
        <w:ind w:firstLine="709"/>
        <w:jc w:val="both"/>
        <w:rPr>
          <w:sz w:val="24"/>
          <w:szCs w:val="24"/>
        </w:rPr>
      </w:pPr>
      <w:r w:rsidRPr="00D26904">
        <w:rPr>
          <w:sz w:val="24"/>
          <w:szCs w:val="24"/>
        </w:rPr>
        <w:t xml:space="preserve">Процесс </w:t>
      </w:r>
      <w:r>
        <w:rPr>
          <w:sz w:val="24"/>
          <w:szCs w:val="24"/>
        </w:rPr>
        <w:t xml:space="preserve">работы водопроводных очистных сооружений </w:t>
      </w:r>
      <w:r w:rsidRPr="001C139E">
        <w:rPr>
          <w:b/>
          <w:i/>
          <w:sz w:val="24"/>
          <w:szCs w:val="24"/>
          <w:u w:val="single"/>
        </w:rPr>
        <w:t>в д.</w:t>
      </w:r>
      <w:r>
        <w:rPr>
          <w:b/>
          <w:i/>
          <w:sz w:val="24"/>
          <w:szCs w:val="24"/>
          <w:u w:val="single"/>
        </w:rPr>
        <w:t xml:space="preserve"> </w:t>
      </w:r>
      <w:r w:rsidRPr="001C139E">
        <w:rPr>
          <w:b/>
          <w:i/>
          <w:sz w:val="24"/>
          <w:szCs w:val="24"/>
          <w:u w:val="single"/>
        </w:rPr>
        <w:t>Ярки</w:t>
      </w:r>
      <w:r>
        <w:rPr>
          <w:sz w:val="24"/>
          <w:szCs w:val="24"/>
        </w:rPr>
        <w:t xml:space="preserve">. </w:t>
      </w:r>
    </w:p>
    <w:p w:rsidR="00BC2943" w:rsidRDefault="00BC2943" w:rsidP="007C574B">
      <w:pPr>
        <w:ind w:firstLine="709"/>
        <w:jc w:val="both"/>
        <w:rPr>
          <w:sz w:val="24"/>
          <w:szCs w:val="24"/>
        </w:rPr>
      </w:pPr>
      <w:r>
        <w:rPr>
          <w:sz w:val="24"/>
          <w:szCs w:val="24"/>
        </w:rPr>
        <w:t>Исходная вода от скважин поступает через аэрирующие насадки в две приемные емкости, каждая по 8 м</w:t>
      </w:r>
      <w:r>
        <w:rPr>
          <w:sz w:val="24"/>
          <w:szCs w:val="24"/>
          <w:vertAlign w:val="superscript"/>
        </w:rPr>
        <w:t>3</w:t>
      </w:r>
      <w:r>
        <w:rPr>
          <w:sz w:val="24"/>
          <w:szCs w:val="24"/>
        </w:rPr>
        <w:t>. Расчетный расход поступления при суточной производительности сооружений 350 м</w:t>
      </w:r>
      <w:r>
        <w:rPr>
          <w:sz w:val="24"/>
          <w:szCs w:val="24"/>
          <w:vertAlign w:val="superscript"/>
        </w:rPr>
        <w:t>3</w:t>
      </w:r>
      <w:r>
        <w:rPr>
          <w:sz w:val="24"/>
          <w:szCs w:val="24"/>
        </w:rPr>
        <w:t xml:space="preserve"> составляет по проекту 17,25 м</w:t>
      </w:r>
      <w:r>
        <w:rPr>
          <w:sz w:val="24"/>
          <w:szCs w:val="24"/>
          <w:vertAlign w:val="superscript"/>
        </w:rPr>
        <w:t>3</w:t>
      </w:r>
      <w:r>
        <w:rPr>
          <w:sz w:val="24"/>
          <w:szCs w:val="24"/>
        </w:rPr>
        <w:t>/час.</w:t>
      </w:r>
    </w:p>
    <w:p w:rsidR="00BC2943" w:rsidRDefault="00BC2943" w:rsidP="007C574B">
      <w:pPr>
        <w:ind w:firstLine="709"/>
        <w:jc w:val="both"/>
        <w:rPr>
          <w:sz w:val="24"/>
          <w:szCs w:val="24"/>
        </w:rPr>
      </w:pPr>
      <w:r>
        <w:rPr>
          <w:sz w:val="24"/>
          <w:szCs w:val="24"/>
        </w:rPr>
        <w:t>В эти же емкости по отдельному трубопроводу подается повторно-используемая вода, осветленная в сооружениях повторного использования промывочной воды.</w:t>
      </w:r>
    </w:p>
    <w:p w:rsidR="00BC2943" w:rsidRDefault="00BC2943" w:rsidP="007C574B">
      <w:pPr>
        <w:ind w:firstLine="709"/>
        <w:jc w:val="both"/>
        <w:rPr>
          <w:sz w:val="24"/>
          <w:szCs w:val="24"/>
        </w:rPr>
      </w:pPr>
      <w:r>
        <w:rPr>
          <w:sz w:val="24"/>
          <w:szCs w:val="24"/>
        </w:rPr>
        <w:t xml:space="preserve">Для окисления железа и органики в емкости дозируется раствор окислителя – гипохлорита натрия. Первоначальная доза гипохлорита по активному хлору 3 мг/л – уточняется в процессе наладки по качеству очистки. При таких малых концентрациях в </w:t>
      </w:r>
      <w:r>
        <w:rPr>
          <w:sz w:val="24"/>
          <w:szCs w:val="24"/>
        </w:rPr>
        <w:lastRenderedPageBreak/>
        <w:t>дозирующую канистру следует заливать разбавленный до 5 % товарный раствор. Для улучшения условий фильтрования воды в нее вводят коагулянт БОПАК-Е дозой            10 мг/л.</w:t>
      </w:r>
    </w:p>
    <w:p w:rsidR="00BC2943" w:rsidRDefault="00BC2943" w:rsidP="007C574B">
      <w:pPr>
        <w:ind w:firstLine="709"/>
        <w:jc w:val="both"/>
        <w:rPr>
          <w:sz w:val="24"/>
          <w:szCs w:val="24"/>
        </w:rPr>
      </w:pPr>
      <w:r>
        <w:rPr>
          <w:sz w:val="24"/>
          <w:szCs w:val="24"/>
        </w:rPr>
        <w:t xml:space="preserve">Для поддержания оптимальных условий при фильтрации окислившейся и коагулированной взвеси в воду дозируется раствор щелочи </w:t>
      </w:r>
      <w:r>
        <w:rPr>
          <w:sz w:val="24"/>
          <w:szCs w:val="24"/>
          <w:lang w:val="en-US"/>
        </w:rPr>
        <w:t>NaOH</w:t>
      </w:r>
      <w:r>
        <w:rPr>
          <w:sz w:val="24"/>
          <w:szCs w:val="24"/>
        </w:rPr>
        <w:t xml:space="preserve"> 1 мг/л из разбавленного до 1</w:t>
      </w:r>
      <w:r w:rsidRPr="00923B55">
        <w:rPr>
          <w:sz w:val="24"/>
          <w:szCs w:val="24"/>
        </w:rPr>
        <w:t xml:space="preserve">% </w:t>
      </w:r>
      <w:r>
        <w:rPr>
          <w:sz w:val="24"/>
          <w:szCs w:val="24"/>
        </w:rPr>
        <w:t xml:space="preserve">товарного раствора. Доза уточняется по показанию </w:t>
      </w:r>
      <w:r>
        <w:rPr>
          <w:sz w:val="24"/>
          <w:szCs w:val="24"/>
          <w:lang w:val="en-US"/>
        </w:rPr>
        <w:t>PH</w:t>
      </w:r>
      <w:r>
        <w:rPr>
          <w:sz w:val="24"/>
          <w:szCs w:val="24"/>
        </w:rPr>
        <w:t xml:space="preserve"> 7-7,5. Оптимальные места ввода реагентов показаны на технологической схеме очистки.</w:t>
      </w:r>
    </w:p>
    <w:p w:rsidR="00BC2943" w:rsidRDefault="00BC2943" w:rsidP="007C574B">
      <w:pPr>
        <w:ind w:firstLine="709"/>
        <w:jc w:val="both"/>
        <w:rPr>
          <w:sz w:val="24"/>
          <w:szCs w:val="24"/>
        </w:rPr>
      </w:pPr>
      <w:r>
        <w:rPr>
          <w:sz w:val="24"/>
          <w:szCs w:val="24"/>
        </w:rPr>
        <w:t>Фильтрация воды осуществляется на фильтрах, загруженных католическим зернистым материалом МЖФ. Необходимо равномерно распределить очищаемую воду по фильтрам, для этого каждый из них снабжен расходомером с показаниями как суммарного расхода, так и мгновенного расхода воды, идущей в фильтр.</w:t>
      </w:r>
    </w:p>
    <w:p w:rsidR="00BC2943" w:rsidRPr="006D25E5" w:rsidRDefault="00BC2943" w:rsidP="007C574B">
      <w:pPr>
        <w:ind w:firstLine="709"/>
        <w:jc w:val="both"/>
        <w:rPr>
          <w:b/>
          <w:i/>
          <w:sz w:val="24"/>
          <w:szCs w:val="24"/>
          <w:u w:val="single"/>
        </w:rPr>
      </w:pPr>
      <w:r w:rsidRPr="006D25E5">
        <w:rPr>
          <w:b/>
          <w:i/>
          <w:sz w:val="24"/>
          <w:szCs w:val="24"/>
          <w:u w:val="single"/>
        </w:rPr>
        <w:t>Технологическая схема очистки</w:t>
      </w:r>
      <w:r>
        <w:rPr>
          <w:b/>
          <w:i/>
          <w:sz w:val="24"/>
          <w:szCs w:val="24"/>
          <w:u w:val="single"/>
        </w:rPr>
        <w:t>.</w:t>
      </w:r>
    </w:p>
    <w:p w:rsidR="00BC2943" w:rsidRDefault="00BC2943" w:rsidP="007C574B">
      <w:pPr>
        <w:ind w:firstLine="709"/>
        <w:jc w:val="both"/>
        <w:rPr>
          <w:sz w:val="24"/>
          <w:szCs w:val="24"/>
        </w:rPr>
      </w:pPr>
      <w:r>
        <w:rPr>
          <w:sz w:val="24"/>
          <w:szCs w:val="24"/>
        </w:rPr>
        <w:t xml:space="preserve">Вода от скважин поступает через аэрирующие насадки в приемные емкости для окисления железа и органики. Туда же дозируется раствор окислителя и коагулянта. От емкостей насосом подается на осветительные фильтры для обезжелезивания и удаления цветности и мутности. Перед фильтрами в воду предусмотрена возможность подачи подщелачивающего раствора для повышения </w:t>
      </w:r>
      <w:r>
        <w:rPr>
          <w:sz w:val="24"/>
          <w:szCs w:val="24"/>
          <w:lang w:val="en-US"/>
        </w:rPr>
        <w:t>PH</w:t>
      </w:r>
      <w:r>
        <w:rPr>
          <w:sz w:val="24"/>
          <w:szCs w:val="24"/>
        </w:rPr>
        <w:t>. Дозы реагентов уточняются при наладке сооружений.</w:t>
      </w:r>
    </w:p>
    <w:p w:rsidR="00BC2943" w:rsidRDefault="00BC2943" w:rsidP="007C574B">
      <w:pPr>
        <w:ind w:firstLine="709"/>
        <w:jc w:val="both"/>
        <w:rPr>
          <w:sz w:val="24"/>
          <w:szCs w:val="24"/>
        </w:rPr>
      </w:pPr>
      <w:r>
        <w:rPr>
          <w:sz w:val="24"/>
          <w:szCs w:val="24"/>
        </w:rPr>
        <w:t>Очищенная вода после фильтров под остаточным напором проходит в резервуары чистой воды. От резервуаров вода забирается насосной установкой с каскадным регулированием насосов и подается на ультрафиолетовые обеззараживатели. Далее вода под остаточным напором поступает в наружные сети потребителям. Работа и переключение насосов, дозирование окислителя, коагулянта, подача подщелачивающего раствора, промывка фильтров, подача воды потребителям с расходом, соответствующим фактическому водопотреблению, проходит в автоматическом режиме, заданном при наладке. Для дозирования используются готовые товарные растворы, поставляемые в пластмассовой таре. Настройки можно легко менять в процессе эксплуатации.</w:t>
      </w:r>
    </w:p>
    <w:p w:rsidR="00BC2943" w:rsidRPr="00B251E3" w:rsidRDefault="00BC2943" w:rsidP="007C574B">
      <w:pPr>
        <w:ind w:firstLine="709"/>
        <w:jc w:val="both"/>
        <w:rPr>
          <w:b/>
          <w:i/>
          <w:sz w:val="24"/>
          <w:szCs w:val="24"/>
          <w:u w:val="single"/>
        </w:rPr>
      </w:pPr>
      <w:r w:rsidRPr="00B251E3">
        <w:rPr>
          <w:b/>
          <w:i/>
          <w:sz w:val="24"/>
          <w:szCs w:val="24"/>
          <w:u w:val="single"/>
        </w:rPr>
        <w:t>Основное оборудование.</w:t>
      </w:r>
    </w:p>
    <w:p w:rsidR="00BC2943" w:rsidRDefault="00BC2943" w:rsidP="007C574B">
      <w:pPr>
        <w:ind w:firstLine="709"/>
        <w:jc w:val="both"/>
        <w:rPr>
          <w:sz w:val="24"/>
          <w:szCs w:val="24"/>
        </w:rPr>
      </w:pPr>
      <w:r>
        <w:rPr>
          <w:sz w:val="24"/>
          <w:szCs w:val="24"/>
        </w:rPr>
        <w:t>Две приемные емкости по 8 м</w:t>
      </w:r>
      <w:r>
        <w:rPr>
          <w:sz w:val="24"/>
          <w:szCs w:val="24"/>
          <w:vertAlign w:val="superscript"/>
        </w:rPr>
        <w:t>3</w:t>
      </w:r>
      <w:r>
        <w:rPr>
          <w:sz w:val="24"/>
          <w:szCs w:val="24"/>
        </w:rPr>
        <w:t xml:space="preserve">, продолжительность пребывания в них воды </w:t>
      </w:r>
      <w:r w:rsidR="00A04CCF">
        <w:rPr>
          <w:sz w:val="24"/>
          <w:szCs w:val="24"/>
        </w:rPr>
        <w:t xml:space="preserve">– </w:t>
      </w:r>
      <w:r>
        <w:rPr>
          <w:sz w:val="24"/>
          <w:szCs w:val="24"/>
        </w:rPr>
        <w:t>не менее получаса для предварительного окисления железа и органики.</w:t>
      </w:r>
    </w:p>
    <w:p w:rsidR="00BC2943" w:rsidRDefault="00BC2943" w:rsidP="007C574B">
      <w:pPr>
        <w:ind w:firstLine="709"/>
        <w:jc w:val="both"/>
        <w:rPr>
          <w:sz w:val="24"/>
          <w:szCs w:val="24"/>
        </w:rPr>
      </w:pPr>
      <w:r>
        <w:rPr>
          <w:sz w:val="24"/>
          <w:szCs w:val="24"/>
        </w:rPr>
        <w:t xml:space="preserve">Насосы подачи воды на очистку, </w:t>
      </w:r>
      <w:r>
        <w:rPr>
          <w:sz w:val="24"/>
          <w:szCs w:val="24"/>
          <w:lang w:val="en-US"/>
        </w:rPr>
        <w:t>Q</w:t>
      </w:r>
      <w:r>
        <w:rPr>
          <w:sz w:val="24"/>
          <w:szCs w:val="24"/>
        </w:rPr>
        <w:t>=20 м</w:t>
      </w:r>
      <w:r>
        <w:rPr>
          <w:sz w:val="24"/>
          <w:szCs w:val="24"/>
          <w:vertAlign w:val="superscript"/>
        </w:rPr>
        <w:t>3</w:t>
      </w:r>
      <w:r>
        <w:rPr>
          <w:sz w:val="24"/>
          <w:szCs w:val="24"/>
        </w:rPr>
        <w:t xml:space="preserve">/час, Н=25-30 м, 1 рабочий + 1 резервный. Тип насосов </w:t>
      </w:r>
      <w:r>
        <w:rPr>
          <w:sz w:val="24"/>
          <w:szCs w:val="24"/>
          <w:lang w:val="en-US"/>
        </w:rPr>
        <w:t>Wilo</w:t>
      </w:r>
      <w:r w:rsidRPr="00106208">
        <w:rPr>
          <w:sz w:val="24"/>
          <w:szCs w:val="24"/>
        </w:rPr>
        <w:t xml:space="preserve"> </w:t>
      </w:r>
      <w:r>
        <w:rPr>
          <w:sz w:val="24"/>
          <w:szCs w:val="24"/>
          <w:lang w:val="en-US"/>
        </w:rPr>
        <w:t>MVI</w:t>
      </w:r>
      <w:r w:rsidRPr="00106208">
        <w:rPr>
          <w:sz w:val="24"/>
          <w:szCs w:val="24"/>
        </w:rPr>
        <w:t xml:space="preserve"> 1604-6/ </w:t>
      </w:r>
      <w:r>
        <w:rPr>
          <w:sz w:val="24"/>
          <w:szCs w:val="24"/>
          <w:lang w:val="en-US"/>
        </w:rPr>
        <w:t>PN</w:t>
      </w:r>
      <w:r>
        <w:rPr>
          <w:sz w:val="24"/>
          <w:szCs w:val="24"/>
        </w:rPr>
        <w:t>16 3 –</w:t>
      </w:r>
      <w:r w:rsidRPr="00106208">
        <w:rPr>
          <w:sz w:val="24"/>
          <w:szCs w:val="24"/>
        </w:rPr>
        <w:t xml:space="preserve"> </w:t>
      </w:r>
      <w:r>
        <w:rPr>
          <w:sz w:val="24"/>
          <w:szCs w:val="24"/>
        </w:rPr>
        <w:t>мощность 3 кВт. Работа автоматически от уровней в приемных емкостях.</w:t>
      </w:r>
    </w:p>
    <w:p w:rsidR="00BC2943" w:rsidRDefault="00BC2943" w:rsidP="007C574B">
      <w:pPr>
        <w:ind w:firstLine="709"/>
        <w:jc w:val="both"/>
        <w:rPr>
          <w:sz w:val="24"/>
          <w:szCs w:val="24"/>
        </w:rPr>
      </w:pPr>
      <w:r w:rsidRPr="00106208">
        <w:rPr>
          <w:b/>
          <w:i/>
          <w:sz w:val="24"/>
          <w:szCs w:val="24"/>
          <w:u w:val="single"/>
        </w:rPr>
        <w:t xml:space="preserve">Дозирующая установка </w:t>
      </w:r>
      <w:r w:rsidRPr="00106208">
        <w:rPr>
          <w:b/>
          <w:i/>
          <w:sz w:val="24"/>
          <w:szCs w:val="24"/>
          <w:u w:val="single"/>
          <w:lang w:val="en-US"/>
        </w:rPr>
        <w:t>TPG</w:t>
      </w:r>
      <w:r w:rsidRPr="00106208">
        <w:rPr>
          <w:b/>
          <w:i/>
          <w:sz w:val="24"/>
          <w:szCs w:val="24"/>
          <w:u w:val="single"/>
        </w:rPr>
        <w:t>-603</w:t>
      </w:r>
      <w:r>
        <w:rPr>
          <w:b/>
          <w:i/>
          <w:sz w:val="24"/>
          <w:szCs w:val="24"/>
          <w:u w:val="single"/>
        </w:rPr>
        <w:t xml:space="preserve"> </w:t>
      </w:r>
      <w:r>
        <w:rPr>
          <w:sz w:val="24"/>
          <w:szCs w:val="24"/>
        </w:rPr>
        <w:t xml:space="preserve">коагулянт БОПАК-Е – две, окислителя – два, подщелачивающего реагента – два и два на установке повторного использования воды. Работают автоматически со своим блоком управления и автоматики </w:t>
      </w:r>
      <w:r>
        <w:rPr>
          <w:sz w:val="24"/>
          <w:szCs w:val="24"/>
          <w:lang w:val="en-US"/>
        </w:rPr>
        <w:t>N</w:t>
      </w:r>
      <w:r w:rsidRPr="00106208">
        <w:rPr>
          <w:sz w:val="24"/>
          <w:szCs w:val="24"/>
        </w:rPr>
        <w:t xml:space="preserve">=0.21 </w:t>
      </w:r>
      <w:r>
        <w:rPr>
          <w:sz w:val="24"/>
          <w:szCs w:val="24"/>
        </w:rPr>
        <w:t>Вт.</w:t>
      </w:r>
    </w:p>
    <w:p w:rsidR="00BC2943" w:rsidRDefault="00BC2943" w:rsidP="007C574B">
      <w:pPr>
        <w:ind w:firstLine="709"/>
        <w:jc w:val="both"/>
        <w:rPr>
          <w:sz w:val="24"/>
          <w:szCs w:val="24"/>
        </w:rPr>
      </w:pPr>
      <w:r w:rsidRPr="001C139E">
        <w:rPr>
          <w:b/>
          <w:i/>
          <w:sz w:val="24"/>
          <w:szCs w:val="24"/>
          <w:u w:val="single"/>
        </w:rPr>
        <w:t>Фильтры осветительные ФОВ 3672</w:t>
      </w:r>
      <w:r>
        <w:rPr>
          <w:sz w:val="24"/>
          <w:szCs w:val="24"/>
        </w:rPr>
        <w:t>, типоразмер 3672, диаметр 914 мм. Количество – 6 штук, загрузка МЖФ по 525 литров в каждом. Интенсивность подачи промывочной воды – 19 – 23 м</w:t>
      </w:r>
      <w:r>
        <w:rPr>
          <w:sz w:val="24"/>
          <w:szCs w:val="24"/>
          <w:vertAlign w:val="superscript"/>
        </w:rPr>
        <w:t>3</w:t>
      </w:r>
      <w:r>
        <w:rPr>
          <w:sz w:val="24"/>
          <w:szCs w:val="24"/>
        </w:rPr>
        <w:t>/час. Регенерация (промывка) фильтров – по три фильтра через каждые 7 часов.</w:t>
      </w:r>
    </w:p>
    <w:p w:rsidR="00BC2943" w:rsidRDefault="00BC2943" w:rsidP="007C574B">
      <w:pPr>
        <w:ind w:firstLine="709"/>
        <w:jc w:val="both"/>
        <w:rPr>
          <w:sz w:val="24"/>
          <w:szCs w:val="24"/>
        </w:rPr>
      </w:pPr>
      <w:r w:rsidRPr="001C139E">
        <w:rPr>
          <w:b/>
          <w:i/>
          <w:sz w:val="24"/>
          <w:szCs w:val="24"/>
          <w:u w:val="single"/>
        </w:rPr>
        <w:t xml:space="preserve">Буферные фильтры </w:t>
      </w:r>
      <w:r w:rsidRPr="001C139E">
        <w:rPr>
          <w:b/>
          <w:i/>
          <w:sz w:val="24"/>
          <w:szCs w:val="24"/>
          <w:u w:val="single"/>
          <w:lang w:val="en-US"/>
        </w:rPr>
        <w:t>CF</w:t>
      </w:r>
      <w:r w:rsidRPr="001C139E">
        <w:rPr>
          <w:b/>
          <w:i/>
          <w:sz w:val="24"/>
          <w:szCs w:val="24"/>
          <w:u w:val="single"/>
        </w:rPr>
        <w:t>-21</w:t>
      </w:r>
      <w:r>
        <w:rPr>
          <w:b/>
          <w:i/>
          <w:sz w:val="24"/>
          <w:szCs w:val="24"/>
          <w:u w:val="single"/>
        </w:rPr>
        <w:t>.</w:t>
      </w:r>
      <w:r>
        <w:rPr>
          <w:sz w:val="24"/>
          <w:szCs w:val="24"/>
        </w:rPr>
        <w:t xml:space="preserve"> Количество – 2 шт. Для задержания продуктов выноса из фильтров. После блока осветительных фильтров – два </w:t>
      </w:r>
      <w:r>
        <w:rPr>
          <w:sz w:val="24"/>
          <w:szCs w:val="24"/>
          <w:lang w:val="en-US"/>
        </w:rPr>
        <w:t>CF</w:t>
      </w:r>
      <w:r w:rsidRPr="00025834">
        <w:rPr>
          <w:sz w:val="24"/>
          <w:szCs w:val="24"/>
        </w:rPr>
        <w:t xml:space="preserve"> 21</w:t>
      </w:r>
      <w:r>
        <w:rPr>
          <w:sz w:val="24"/>
          <w:szCs w:val="24"/>
        </w:rPr>
        <w:t>, картриджные</w:t>
      </w:r>
      <w:r w:rsidR="00A04CCF">
        <w:rPr>
          <w:sz w:val="24"/>
          <w:szCs w:val="24"/>
        </w:rPr>
        <w:t>,</w:t>
      </w:r>
      <w:r>
        <w:rPr>
          <w:sz w:val="24"/>
          <w:szCs w:val="24"/>
        </w:rPr>
        <w:t xml:space="preserve"> работающие параллельно и два перед приемными емкостями.</w:t>
      </w:r>
    </w:p>
    <w:p w:rsidR="00BC2943" w:rsidRDefault="00BC2943" w:rsidP="007C574B">
      <w:pPr>
        <w:ind w:firstLine="709"/>
        <w:jc w:val="both"/>
        <w:rPr>
          <w:sz w:val="24"/>
          <w:szCs w:val="24"/>
        </w:rPr>
      </w:pPr>
      <w:r w:rsidRPr="00025834">
        <w:rPr>
          <w:b/>
          <w:i/>
          <w:sz w:val="24"/>
          <w:szCs w:val="24"/>
          <w:u w:val="single"/>
        </w:rPr>
        <w:t xml:space="preserve">Постфильтры </w:t>
      </w:r>
      <w:r w:rsidRPr="00025834">
        <w:rPr>
          <w:b/>
          <w:i/>
          <w:sz w:val="24"/>
          <w:szCs w:val="24"/>
          <w:u w:val="single"/>
          <w:lang w:val="en-US"/>
        </w:rPr>
        <w:t>CF</w:t>
      </w:r>
      <w:r w:rsidRPr="00025834">
        <w:rPr>
          <w:b/>
          <w:i/>
          <w:sz w:val="24"/>
          <w:szCs w:val="24"/>
          <w:u w:val="single"/>
        </w:rPr>
        <w:t>-21</w:t>
      </w:r>
      <w:r w:rsidR="00A04CCF">
        <w:rPr>
          <w:sz w:val="24"/>
          <w:szCs w:val="24"/>
        </w:rPr>
        <w:t>. Количество – 2 шт., д</w:t>
      </w:r>
      <w:r>
        <w:rPr>
          <w:sz w:val="24"/>
          <w:szCs w:val="24"/>
        </w:rPr>
        <w:t>ля задержания продуктов выноса из артскважин.</w:t>
      </w:r>
    </w:p>
    <w:p w:rsidR="00BC2943" w:rsidRDefault="00BC2943" w:rsidP="007C574B">
      <w:pPr>
        <w:ind w:firstLine="709"/>
        <w:jc w:val="both"/>
        <w:rPr>
          <w:sz w:val="24"/>
          <w:szCs w:val="24"/>
        </w:rPr>
      </w:pPr>
      <w:r w:rsidRPr="00025834">
        <w:rPr>
          <w:b/>
          <w:i/>
          <w:sz w:val="24"/>
          <w:szCs w:val="24"/>
          <w:u w:val="single"/>
        </w:rPr>
        <w:t>Автономный водомер</w:t>
      </w:r>
      <w:r>
        <w:rPr>
          <w:sz w:val="24"/>
          <w:szCs w:val="24"/>
        </w:rPr>
        <w:t xml:space="preserve"> перед каждым осветительным фильтром. Марка ВРТК-2000-К, диаметр 32 мм. Работает автоматически от своего автономн</w:t>
      </w:r>
      <w:r w:rsidR="00A04CCF">
        <w:rPr>
          <w:sz w:val="24"/>
          <w:szCs w:val="24"/>
        </w:rPr>
        <w:t>ого блока питания (батарейка), о</w:t>
      </w:r>
      <w:r>
        <w:rPr>
          <w:sz w:val="24"/>
          <w:szCs w:val="24"/>
        </w:rPr>
        <w:t>тслеживание равномерной подачи воды на все фильтры.</w:t>
      </w:r>
    </w:p>
    <w:p w:rsidR="00BC2943" w:rsidRDefault="00BC2943" w:rsidP="007C574B">
      <w:pPr>
        <w:ind w:firstLine="709"/>
        <w:jc w:val="both"/>
        <w:rPr>
          <w:sz w:val="24"/>
          <w:szCs w:val="24"/>
        </w:rPr>
      </w:pPr>
      <w:r w:rsidRPr="00025834">
        <w:rPr>
          <w:b/>
          <w:i/>
          <w:sz w:val="24"/>
          <w:szCs w:val="24"/>
          <w:u w:val="single"/>
        </w:rPr>
        <w:t>Резервуары чистой воды</w:t>
      </w:r>
      <w:r>
        <w:rPr>
          <w:sz w:val="24"/>
          <w:szCs w:val="24"/>
        </w:rPr>
        <w:t>, 14,5 м</w:t>
      </w:r>
      <w:r>
        <w:rPr>
          <w:sz w:val="24"/>
          <w:szCs w:val="24"/>
          <w:vertAlign w:val="superscript"/>
        </w:rPr>
        <w:t>3</w:t>
      </w:r>
      <w:r>
        <w:rPr>
          <w:sz w:val="24"/>
          <w:szCs w:val="24"/>
        </w:rPr>
        <w:t>. Количество – 10 шт. (внутри здания). Количество  с  учетом  хранения  регулирующего  и  пожарного  запаса,  с  контролем</w:t>
      </w:r>
    </w:p>
    <w:p w:rsidR="00BC2943" w:rsidRDefault="00BC2943" w:rsidP="007C574B">
      <w:pPr>
        <w:jc w:val="both"/>
        <w:rPr>
          <w:sz w:val="24"/>
          <w:szCs w:val="24"/>
        </w:rPr>
      </w:pPr>
      <w:r>
        <w:rPr>
          <w:sz w:val="24"/>
          <w:szCs w:val="24"/>
        </w:rPr>
        <w:lastRenderedPageBreak/>
        <w:t>уровней.</w:t>
      </w:r>
    </w:p>
    <w:p w:rsidR="00BC2943" w:rsidRDefault="00BC2943" w:rsidP="007C574B">
      <w:pPr>
        <w:ind w:firstLine="709"/>
        <w:jc w:val="both"/>
        <w:rPr>
          <w:sz w:val="24"/>
          <w:szCs w:val="24"/>
        </w:rPr>
      </w:pPr>
      <w:r w:rsidRPr="00FA3129">
        <w:rPr>
          <w:b/>
          <w:i/>
          <w:sz w:val="24"/>
          <w:szCs w:val="24"/>
          <w:u w:val="single"/>
        </w:rPr>
        <w:t>Установка УФ – обеззараживания воды</w:t>
      </w:r>
      <w:r>
        <w:rPr>
          <w:sz w:val="24"/>
          <w:szCs w:val="24"/>
        </w:rPr>
        <w:t xml:space="preserve">. </w:t>
      </w:r>
      <w:r>
        <w:rPr>
          <w:sz w:val="24"/>
          <w:szCs w:val="24"/>
          <w:lang w:val="en-US"/>
        </w:rPr>
        <w:t>Q</w:t>
      </w:r>
      <w:r w:rsidRPr="00FA3129">
        <w:rPr>
          <w:sz w:val="24"/>
          <w:szCs w:val="24"/>
        </w:rPr>
        <w:t xml:space="preserve">=10 </w:t>
      </w:r>
      <w:r>
        <w:rPr>
          <w:sz w:val="24"/>
          <w:szCs w:val="24"/>
        </w:rPr>
        <w:t>м</w:t>
      </w:r>
      <w:r>
        <w:rPr>
          <w:sz w:val="24"/>
          <w:szCs w:val="24"/>
          <w:vertAlign w:val="superscript"/>
        </w:rPr>
        <w:t>3</w:t>
      </w:r>
      <w:r>
        <w:rPr>
          <w:sz w:val="24"/>
          <w:szCs w:val="24"/>
        </w:rPr>
        <w:t xml:space="preserve">/час, </w:t>
      </w:r>
      <w:r>
        <w:rPr>
          <w:sz w:val="24"/>
          <w:szCs w:val="24"/>
          <w:lang w:val="en-US"/>
        </w:rPr>
        <w:t>UV</w:t>
      </w:r>
      <w:r w:rsidRPr="00FA3129">
        <w:rPr>
          <w:sz w:val="24"/>
          <w:szCs w:val="24"/>
        </w:rPr>
        <w:t xml:space="preserve">-48 </w:t>
      </w:r>
      <w:r>
        <w:rPr>
          <w:sz w:val="24"/>
          <w:szCs w:val="24"/>
          <w:lang w:val="en-US"/>
        </w:rPr>
        <w:t>GPM</w:t>
      </w:r>
      <w:r>
        <w:rPr>
          <w:sz w:val="24"/>
          <w:szCs w:val="24"/>
        </w:rPr>
        <w:t xml:space="preserve">. Количество – 4 шт. (три рабочих, одна – резервная). </w:t>
      </w:r>
      <w:r>
        <w:rPr>
          <w:sz w:val="24"/>
          <w:szCs w:val="24"/>
          <w:lang w:val="en-US"/>
        </w:rPr>
        <w:t>N</w:t>
      </w:r>
      <w:r w:rsidRPr="00FA3129">
        <w:rPr>
          <w:sz w:val="24"/>
          <w:szCs w:val="24"/>
        </w:rPr>
        <w:t xml:space="preserve">=0,2 </w:t>
      </w:r>
      <w:r>
        <w:rPr>
          <w:sz w:val="24"/>
          <w:szCs w:val="24"/>
        </w:rPr>
        <w:t>кВт с блоком промывки, системой управления и автоматики.</w:t>
      </w:r>
    </w:p>
    <w:p w:rsidR="00BC2943" w:rsidRDefault="00BC2943" w:rsidP="007C574B">
      <w:pPr>
        <w:ind w:firstLine="709"/>
        <w:jc w:val="both"/>
        <w:rPr>
          <w:sz w:val="24"/>
          <w:szCs w:val="24"/>
        </w:rPr>
      </w:pPr>
      <w:r w:rsidRPr="00FA3129">
        <w:rPr>
          <w:b/>
          <w:i/>
          <w:sz w:val="24"/>
          <w:szCs w:val="24"/>
          <w:u w:val="single"/>
        </w:rPr>
        <w:t xml:space="preserve">Пятинасосная установка </w:t>
      </w:r>
      <w:r>
        <w:rPr>
          <w:sz w:val="24"/>
          <w:szCs w:val="24"/>
        </w:rPr>
        <w:t xml:space="preserve">подачи воды потребителям. Тип Вило-комфорт </w:t>
      </w:r>
      <w:r>
        <w:rPr>
          <w:sz w:val="24"/>
          <w:szCs w:val="24"/>
          <w:lang w:val="en-US"/>
        </w:rPr>
        <w:t>CO</w:t>
      </w:r>
      <w:r w:rsidRPr="005D1AAD">
        <w:rPr>
          <w:sz w:val="24"/>
          <w:szCs w:val="24"/>
        </w:rPr>
        <w:t>-5</w:t>
      </w:r>
      <w:r>
        <w:rPr>
          <w:sz w:val="24"/>
          <w:szCs w:val="24"/>
        </w:rPr>
        <w:t xml:space="preserve"> </w:t>
      </w:r>
      <w:r>
        <w:rPr>
          <w:sz w:val="24"/>
          <w:szCs w:val="24"/>
          <w:lang w:val="en-US"/>
        </w:rPr>
        <w:t>MVI</w:t>
      </w:r>
      <w:r w:rsidRPr="005D1AAD">
        <w:rPr>
          <w:sz w:val="24"/>
          <w:szCs w:val="24"/>
        </w:rPr>
        <w:t xml:space="preserve"> 1604 – 6/</w:t>
      </w:r>
      <w:r>
        <w:rPr>
          <w:sz w:val="24"/>
          <w:szCs w:val="24"/>
          <w:lang w:val="en-US"/>
        </w:rPr>
        <w:t>CC</w:t>
      </w:r>
      <w:r w:rsidRPr="005D1AAD">
        <w:rPr>
          <w:sz w:val="24"/>
          <w:szCs w:val="24"/>
        </w:rPr>
        <w:t xml:space="preserve">, </w:t>
      </w:r>
      <w:r>
        <w:rPr>
          <w:sz w:val="24"/>
          <w:szCs w:val="24"/>
          <w:lang w:val="en-US"/>
        </w:rPr>
        <w:t>Q</w:t>
      </w:r>
      <w:r w:rsidRPr="005D1AAD">
        <w:rPr>
          <w:sz w:val="24"/>
          <w:szCs w:val="24"/>
        </w:rPr>
        <w:t xml:space="preserve">=25, </w:t>
      </w:r>
      <w:r>
        <w:rPr>
          <w:sz w:val="24"/>
          <w:szCs w:val="24"/>
          <w:lang w:val="en-US"/>
        </w:rPr>
        <w:t>H</w:t>
      </w:r>
      <w:r w:rsidRPr="005D1AAD">
        <w:rPr>
          <w:sz w:val="24"/>
          <w:szCs w:val="24"/>
        </w:rPr>
        <w:t xml:space="preserve">=35-38 </w:t>
      </w:r>
      <w:r>
        <w:rPr>
          <w:sz w:val="24"/>
          <w:szCs w:val="24"/>
        </w:rPr>
        <w:t>м.</w:t>
      </w:r>
    </w:p>
    <w:p w:rsidR="00BC2943" w:rsidRDefault="00BC2943" w:rsidP="007C574B">
      <w:pPr>
        <w:ind w:firstLine="709"/>
        <w:jc w:val="both"/>
        <w:rPr>
          <w:sz w:val="24"/>
          <w:szCs w:val="24"/>
        </w:rPr>
      </w:pPr>
      <w:r>
        <w:rPr>
          <w:sz w:val="24"/>
          <w:szCs w:val="24"/>
        </w:rPr>
        <w:t>В обычное время в работе при максимальном расходе – два насоса.</w:t>
      </w:r>
    </w:p>
    <w:p w:rsidR="00BC2943" w:rsidRDefault="00BC2943" w:rsidP="007C574B">
      <w:pPr>
        <w:ind w:firstLine="709"/>
        <w:jc w:val="both"/>
        <w:rPr>
          <w:sz w:val="24"/>
          <w:szCs w:val="24"/>
        </w:rPr>
      </w:pPr>
      <w:r>
        <w:rPr>
          <w:sz w:val="24"/>
          <w:szCs w:val="24"/>
        </w:rPr>
        <w:t xml:space="preserve">При пожаре в работе – три насоса </w:t>
      </w:r>
      <w:r>
        <w:rPr>
          <w:sz w:val="24"/>
          <w:szCs w:val="24"/>
          <w:lang w:val="en-US"/>
        </w:rPr>
        <w:t>Q</w:t>
      </w:r>
      <w:r w:rsidRPr="005D1AAD">
        <w:rPr>
          <w:sz w:val="24"/>
          <w:szCs w:val="24"/>
        </w:rPr>
        <w:t xml:space="preserve">=45 </w:t>
      </w:r>
      <w:r>
        <w:rPr>
          <w:sz w:val="24"/>
          <w:szCs w:val="24"/>
        </w:rPr>
        <w:t>м</w:t>
      </w:r>
      <w:r>
        <w:rPr>
          <w:sz w:val="24"/>
          <w:szCs w:val="24"/>
          <w:vertAlign w:val="superscript"/>
        </w:rPr>
        <w:t>3</w:t>
      </w:r>
      <w:r>
        <w:rPr>
          <w:sz w:val="24"/>
          <w:szCs w:val="24"/>
        </w:rPr>
        <w:t xml:space="preserve">/час, </w:t>
      </w:r>
      <w:r>
        <w:rPr>
          <w:sz w:val="24"/>
          <w:szCs w:val="24"/>
          <w:lang w:val="en-US"/>
        </w:rPr>
        <w:t>H</w:t>
      </w:r>
      <w:r w:rsidRPr="005D1AAD">
        <w:rPr>
          <w:sz w:val="24"/>
          <w:szCs w:val="24"/>
        </w:rPr>
        <w:t>=35</w:t>
      </w:r>
      <w:r>
        <w:rPr>
          <w:sz w:val="24"/>
          <w:szCs w:val="24"/>
        </w:rPr>
        <w:t xml:space="preserve"> – </w:t>
      </w:r>
      <w:r w:rsidRPr="005D1AAD">
        <w:rPr>
          <w:sz w:val="24"/>
          <w:szCs w:val="24"/>
        </w:rPr>
        <w:t xml:space="preserve">40 </w:t>
      </w:r>
      <w:r>
        <w:rPr>
          <w:sz w:val="24"/>
          <w:szCs w:val="24"/>
        </w:rPr>
        <w:t>м и два остаются в резерве. Включение насосов последовательное – одного за другим автоматически, в зависимости от водопотребления (контроль по давлению в сети с учетом уровня в резервуарах чистой воды). П</w:t>
      </w:r>
      <w:r w:rsidR="00A04CCF">
        <w:rPr>
          <w:sz w:val="24"/>
          <w:szCs w:val="24"/>
        </w:rPr>
        <w:t>ри получении сообщения о пожаре</w:t>
      </w:r>
      <w:r>
        <w:rPr>
          <w:sz w:val="24"/>
          <w:szCs w:val="24"/>
        </w:rPr>
        <w:t xml:space="preserve"> оператор снимает запрет на срабатывание пожарного запаса воды в РЧВ.</w:t>
      </w:r>
    </w:p>
    <w:p w:rsidR="00BC2943" w:rsidRDefault="00BC2943" w:rsidP="007C574B">
      <w:pPr>
        <w:ind w:firstLine="709"/>
        <w:jc w:val="both"/>
        <w:rPr>
          <w:sz w:val="24"/>
          <w:szCs w:val="24"/>
        </w:rPr>
      </w:pPr>
      <w:r>
        <w:rPr>
          <w:sz w:val="24"/>
          <w:szCs w:val="24"/>
        </w:rPr>
        <w:t>Промывка фильтров (каждого в группе из трех поочередно) – в часы минимального водопотребления по заданному режиму.</w:t>
      </w:r>
    </w:p>
    <w:p w:rsidR="00BC2943" w:rsidRDefault="00BC2943" w:rsidP="007C574B">
      <w:pPr>
        <w:ind w:firstLine="709"/>
        <w:jc w:val="both"/>
        <w:rPr>
          <w:sz w:val="24"/>
          <w:szCs w:val="24"/>
        </w:rPr>
      </w:pPr>
      <w:r w:rsidRPr="0043095A">
        <w:rPr>
          <w:b/>
          <w:i/>
          <w:sz w:val="24"/>
          <w:szCs w:val="24"/>
          <w:u w:val="single"/>
        </w:rPr>
        <w:t xml:space="preserve">Сооружения повторного использования </w:t>
      </w:r>
      <w:r>
        <w:rPr>
          <w:sz w:val="24"/>
          <w:szCs w:val="24"/>
        </w:rPr>
        <w:t>промывочной воды от фильтров в составе:</w:t>
      </w:r>
    </w:p>
    <w:p w:rsidR="00BC2943" w:rsidRDefault="00BC2943" w:rsidP="007C574B">
      <w:pPr>
        <w:ind w:firstLine="709"/>
        <w:jc w:val="both"/>
        <w:rPr>
          <w:sz w:val="24"/>
          <w:szCs w:val="24"/>
        </w:rPr>
      </w:pPr>
      <w:r>
        <w:rPr>
          <w:b/>
          <w:i/>
          <w:sz w:val="24"/>
          <w:szCs w:val="24"/>
          <w:u w:val="single"/>
        </w:rPr>
        <w:t>п</w:t>
      </w:r>
      <w:r w:rsidRPr="0043095A">
        <w:rPr>
          <w:b/>
          <w:i/>
          <w:sz w:val="24"/>
          <w:szCs w:val="24"/>
          <w:u w:val="single"/>
        </w:rPr>
        <w:t>риемна</w:t>
      </w:r>
      <w:r w:rsidRPr="00B70377">
        <w:rPr>
          <w:b/>
          <w:i/>
          <w:sz w:val="24"/>
          <w:szCs w:val="24"/>
          <w:u w:val="single"/>
        </w:rPr>
        <w:t>я емкость промывочной воды</w:t>
      </w:r>
      <w:r>
        <w:rPr>
          <w:sz w:val="24"/>
          <w:szCs w:val="24"/>
        </w:rPr>
        <w:t xml:space="preserve"> – однотипная с резервуаром чистой воды. Объем емкости 14,5 м</w:t>
      </w:r>
      <w:r>
        <w:rPr>
          <w:sz w:val="24"/>
          <w:szCs w:val="24"/>
          <w:vertAlign w:val="superscript"/>
        </w:rPr>
        <w:t>3</w:t>
      </w:r>
      <w:r>
        <w:rPr>
          <w:sz w:val="24"/>
          <w:szCs w:val="24"/>
        </w:rPr>
        <w:t>;</w:t>
      </w:r>
    </w:p>
    <w:p w:rsidR="00BC2943" w:rsidRDefault="00BC2943" w:rsidP="007C574B">
      <w:pPr>
        <w:ind w:firstLine="709"/>
        <w:jc w:val="both"/>
        <w:rPr>
          <w:sz w:val="24"/>
          <w:szCs w:val="24"/>
        </w:rPr>
      </w:pPr>
      <w:r>
        <w:rPr>
          <w:b/>
          <w:i/>
          <w:sz w:val="24"/>
          <w:szCs w:val="24"/>
          <w:u w:val="single"/>
        </w:rPr>
        <w:t>п</w:t>
      </w:r>
      <w:r w:rsidRPr="001F4244">
        <w:rPr>
          <w:b/>
          <w:i/>
          <w:sz w:val="24"/>
          <w:szCs w:val="24"/>
          <w:u w:val="single"/>
        </w:rPr>
        <w:t xml:space="preserve">риемная емкость осадка </w:t>
      </w:r>
      <w:r>
        <w:rPr>
          <w:sz w:val="24"/>
          <w:szCs w:val="24"/>
        </w:rPr>
        <w:t>2 м</w:t>
      </w:r>
      <w:r>
        <w:rPr>
          <w:sz w:val="24"/>
          <w:szCs w:val="24"/>
          <w:vertAlign w:val="superscript"/>
        </w:rPr>
        <w:t>3</w:t>
      </w:r>
      <w:r>
        <w:rPr>
          <w:sz w:val="24"/>
          <w:szCs w:val="24"/>
        </w:rPr>
        <w:t>;</w:t>
      </w:r>
    </w:p>
    <w:p w:rsidR="00BC2943" w:rsidRDefault="00BC2943" w:rsidP="007C574B">
      <w:pPr>
        <w:ind w:firstLine="709"/>
        <w:jc w:val="both"/>
        <w:rPr>
          <w:sz w:val="24"/>
          <w:szCs w:val="24"/>
        </w:rPr>
      </w:pPr>
      <w:r>
        <w:rPr>
          <w:b/>
          <w:i/>
          <w:sz w:val="24"/>
          <w:szCs w:val="24"/>
          <w:u w:val="single"/>
        </w:rPr>
        <w:t>у</w:t>
      </w:r>
      <w:r w:rsidRPr="001F4244">
        <w:rPr>
          <w:b/>
          <w:i/>
          <w:sz w:val="24"/>
          <w:szCs w:val="24"/>
          <w:u w:val="single"/>
        </w:rPr>
        <w:t xml:space="preserve">становка дозирования </w:t>
      </w:r>
      <w:r w:rsidRPr="001F4244">
        <w:rPr>
          <w:b/>
          <w:i/>
          <w:sz w:val="24"/>
          <w:szCs w:val="24"/>
          <w:u w:val="single"/>
          <w:lang w:val="en-US"/>
        </w:rPr>
        <w:t>TPG</w:t>
      </w:r>
      <w:r w:rsidRPr="001F4244">
        <w:rPr>
          <w:b/>
          <w:i/>
          <w:sz w:val="24"/>
          <w:szCs w:val="24"/>
          <w:u w:val="single"/>
        </w:rPr>
        <w:t>-603</w:t>
      </w:r>
      <w:r w:rsidRPr="001F4244">
        <w:rPr>
          <w:sz w:val="24"/>
          <w:szCs w:val="24"/>
        </w:rPr>
        <w:t xml:space="preserve">. </w:t>
      </w:r>
      <w:r>
        <w:rPr>
          <w:sz w:val="24"/>
          <w:szCs w:val="24"/>
        </w:rPr>
        <w:t>Количество – 2 шт. (1 рабочая, 1 резервная);</w:t>
      </w:r>
    </w:p>
    <w:p w:rsidR="00BC2943" w:rsidRDefault="00BC2943" w:rsidP="007C574B">
      <w:pPr>
        <w:ind w:firstLine="709"/>
        <w:jc w:val="both"/>
        <w:rPr>
          <w:sz w:val="24"/>
          <w:szCs w:val="24"/>
        </w:rPr>
      </w:pPr>
      <w:r>
        <w:rPr>
          <w:b/>
          <w:i/>
          <w:sz w:val="24"/>
          <w:szCs w:val="24"/>
          <w:u w:val="single"/>
        </w:rPr>
        <w:t>н</w:t>
      </w:r>
      <w:r w:rsidR="00A04CCF">
        <w:rPr>
          <w:b/>
          <w:i/>
          <w:sz w:val="24"/>
          <w:szCs w:val="24"/>
          <w:u w:val="single"/>
        </w:rPr>
        <w:t xml:space="preserve">асос откачки осадка </w:t>
      </w:r>
      <w:r w:rsidRPr="001F4244">
        <w:rPr>
          <w:b/>
          <w:i/>
          <w:sz w:val="24"/>
          <w:szCs w:val="24"/>
          <w:u w:val="single"/>
        </w:rPr>
        <w:t>Джилекс</w:t>
      </w:r>
      <w:r>
        <w:rPr>
          <w:sz w:val="24"/>
          <w:szCs w:val="24"/>
        </w:rPr>
        <w:t xml:space="preserve"> – один в комплекте емкости;</w:t>
      </w:r>
    </w:p>
    <w:p w:rsidR="00BC2943" w:rsidRDefault="00BC2943" w:rsidP="007C574B">
      <w:pPr>
        <w:ind w:firstLine="709"/>
        <w:jc w:val="both"/>
        <w:rPr>
          <w:sz w:val="24"/>
          <w:szCs w:val="24"/>
        </w:rPr>
      </w:pPr>
      <w:r>
        <w:rPr>
          <w:b/>
          <w:i/>
          <w:sz w:val="24"/>
          <w:szCs w:val="24"/>
          <w:u w:val="single"/>
        </w:rPr>
        <w:t>у</w:t>
      </w:r>
      <w:r w:rsidRPr="001F4244">
        <w:rPr>
          <w:b/>
          <w:i/>
          <w:sz w:val="24"/>
          <w:szCs w:val="24"/>
          <w:u w:val="single"/>
        </w:rPr>
        <w:t>становка обезвоживания</w:t>
      </w:r>
      <w:r>
        <w:rPr>
          <w:sz w:val="24"/>
          <w:szCs w:val="24"/>
        </w:rPr>
        <w:t xml:space="preserve"> ИФГ осадка двухмешковая, гравитационная. Количество – 1 шт;</w:t>
      </w:r>
    </w:p>
    <w:p w:rsidR="00BC2943" w:rsidRPr="001F4244" w:rsidRDefault="00BC2943" w:rsidP="007C574B">
      <w:pPr>
        <w:ind w:firstLine="709"/>
        <w:jc w:val="both"/>
        <w:rPr>
          <w:sz w:val="24"/>
          <w:szCs w:val="24"/>
        </w:rPr>
      </w:pPr>
      <w:r>
        <w:rPr>
          <w:b/>
          <w:i/>
          <w:sz w:val="24"/>
          <w:szCs w:val="24"/>
          <w:u w:val="single"/>
        </w:rPr>
        <w:t>н</w:t>
      </w:r>
      <w:r w:rsidRPr="001F4244">
        <w:rPr>
          <w:b/>
          <w:i/>
          <w:sz w:val="24"/>
          <w:szCs w:val="24"/>
          <w:u w:val="single"/>
        </w:rPr>
        <w:t xml:space="preserve">асосы </w:t>
      </w:r>
      <w:r w:rsidRPr="001F4244">
        <w:rPr>
          <w:b/>
          <w:i/>
          <w:sz w:val="24"/>
          <w:szCs w:val="24"/>
          <w:u w:val="single"/>
          <w:lang w:val="en-US"/>
        </w:rPr>
        <w:t>Wilo</w:t>
      </w:r>
      <w:r w:rsidRPr="001F4244">
        <w:rPr>
          <w:b/>
          <w:i/>
          <w:sz w:val="24"/>
          <w:szCs w:val="24"/>
          <w:u w:val="single"/>
        </w:rPr>
        <w:t xml:space="preserve"> </w:t>
      </w:r>
      <w:r w:rsidRPr="001F4244">
        <w:rPr>
          <w:b/>
          <w:i/>
          <w:sz w:val="24"/>
          <w:szCs w:val="24"/>
          <w:u w:val="single"/>
          <w:lang w:val="en-US"/>
        </w:rPr>
        <w:t>MP</w:t>
      </w:r>
      <w:r w:rsidRPr="001F4244">
        <w:rPr>
          <w:b/>
          <w:i/>
          <w:sz w:val="24"/>
          <w:szCs w:val="24"/>
          <w:u w:val="single"/>
        </w:rPr>
        <w:t xml:space="preserve"> 604 1</w:t>
      </w:r>
      <w:r w:rsidRPr="001F4244">
        <w:rPr>
          <w:sz w:val="24"/>
          <w:szCs w:val="24"/>
        </w:rPr>
        <w:t xml:space="preserve"> </w:t>
      </w:r>
      <w:r>
        <w:rPr>
          <w:sz w:val="24"/>
          <w:szCs w:val="24"/>
        </w:rPr>
        <w:t>–</w:t>
      </w:r>
      <w:r w:rsidRPr="001F4244">
        <w:rPr>
          <w:sz w:val="24"/>
          <w:szCs w:val="24"/>
        </w:rPr>
        <w:t xml:space="preserve"> </w:t>
      </w:r>
      <w:r>
        <w:rPr>
          <w:sz w:val="24"/>
          <w:szCs w:val="24"/>
        </w:rPr>
        <w:t xml:space="preserve">один рабочий + 1 резерв, </w:t>
      </w:r>
      <w:r>
        <w:rPr>
          <w:sz w:val="24"/>
          <w:szCs w:val="24"/>
          <w:lang w:val="en-US"/>
        </w:rPr>
        <w:t>Q</w:t>
      </w:r>
      <w:r w:rsidRPr="001F4244">
        <w:rPr>
          <w:sz w:val="24"/>
          <w:szCs w:val="24"/>
        </w:rPr>
        <w:t xml:space="preserve">=6 </w:t>
      </w:r>
      <w:r>
        <w:rPr>
          <w:sz w:val="24"/>
          <w:szCs w:val="24"/>
        </w:rPr>
        <w:t>м</w:t>
      </w:r>
      <w:r>
        <w:rPr>
          <w:sz w:val="24"/>
          <w:szCs w:val="24"/>
          <w:vertAlign w:val="superscript"/>
        </w:rPr>
        <w:t>3</w:t>
      </w:r>
      <w:r w:rsidR="00A04CCF">
        <w:rPr>
          <w:sz w:val="24"/>
          <w:szCs w:val="24"/>
        </w:rPr>
        <w:t>/час, Н=20 м.</w:t>
      </w:r>
    </w:p>
    <w:p w:rsidR="00BC2943" w:rsidRDefault="00BC2943" w:rsidP="007C574B">
      <w:pPr>
        <w:ind w:firstLine="709"/>
        <w:jc w:val="both"/>
        <w:rPr>
          <w:sz w:val="24"/>
          <w:szCs w:val="24"/>
        </w:rPr>
      </w:pPr>
      <w:r>
        <w:rPr>
          <w:sz w:val="24"/>
          <w:szCs w:val="24"/>
        </w:rPr>
        <w:t xml:space="preserve">На водозаборе в </w:t>
      </w:r>
      <w:r w:rsidRPr="001F4244">
        <w:rPr>
          <w:b/>
          <w:i/>
          <w:sz w:val="24"/>
          <w:szCs w:val="24"/>
          <w:u w:val="single"/>
        </w:rPr>
        <w:t>д.</w:t>
      </w:r>
      <w:r>
        <w:rPr>
          <w:b/>
          <w:i/>
          <w:sz w:val="24"/>
          <w:szCs w:val="24"/>
          <w:u w:val="single"/>
        </w:rPr>
        <w:t xml:space="preserve"> </w:t>
      </w:r>
      <w:r w:rsidRPr="001F4244">
        <w:rPr>
          <w:b/>
          <w:i/>
          <w:sz w:val="24"/>
          <w:szCs w:val="24"/>
          <w:u w:val="single"/>
        </w:rPr>
        <w:t>Шапша</w:t>
      </w:r>
      <w:r>
        <w:rPr>
          <w:sz w:val="24"/>
          <w:szCs w:val="24"/>
        </w:rPr>
        <w:t xml:space="preserve"> принцип работы водоочистной</w:t>
      </w:r>
      <w:r w:rsidR="00A04CCF">
        <w:rPr>
          <w:sz w:val="24"/>
          <w:szCs w:val="24"/>
        </w:rPr>
        <w:t xml:space="preserve"> станции</w:t>
      </w:r>
      <w:r w:rsidRPr="00C07BDD">
        <w:rPr>
          <w:sz w:val="24"/>
          <w:szCs w:val="24"/>
        </w:rPr>
        <w:t xml:space="preserve"> основан на ступенчатой схеме очистки артезианской воды. На первом этапе происходит тонкая очистка от механических примесей, в качестве фильтрующей загрузки применяется кварцевый песок. На </w:t>
      </w:r>
      <w:r>
        <w:rPr>
          <w:sz w:val="24"/>
          <w:szCs w:val="24"/>
        </w:rPr>
        <w:t>втором</w:t>
      </w:r>
      <w:r w:rsidRPr="00C07BDD">
        <w:rPr>
          <w:sz w:val="24"/>
          <w:szCs w:val="24"/>
        </w:rPr>
        <w:t xml:space="preserve"> этапе происходит обезжелезивание и снижение содержания марганца, в качестве катализатора применяется </w:t>
      </w:r>
      <w:r w:rsidRPr="00C07BDD">
        <w:rPr>
          <w:sz w:val="24"/>
          <w:szCs w:val="24"/>
          <w:lang w:val="en-US"/>
        </w:rPr>
        <w:t>Greensand</w:t>
      </w:r>
      <w:r w:rsidRPr="00C07BDD">
        <w:rPr>
          <w:sz w:val="24"/>
          <w:szCs w:val="24"/>
        </w:rPr>
        <w:t xml:space="preserve">, регенерация производится посредством впрыска перманганата калия. На </w:t>
      </w:r>
      <w:r>
        <w:rPr>
          <w:sz w:val="24"/>
          <w:szCs w:val="24"/>
        </w:rPr>
        <w:t>третьем</w:t>
      </w:r>
      <w:r w:rsidRPr="00C07BDD">
        <w:rPr>
          <w:sz w:val="24"/>
          <w:szCs w:val="24"/>
        </w:rPr>
        <w:t xml:space="preserve"> этапе производится удаление свободного хлора, улучшение органолептических показателей (цвет, вкус, запах), в качестве фильтрующего материала используется активированный уголь. Заключительная ступень очистки воды – ультрафиолетовый стерилизатор непрерывного действия.</w:t>
      </w:r>
    </w:p>
    <w:p w:rsidR="00BC2943" w:rsidRDefault="00BC2943" w:rsidP="007C574B">
      <w:pPr>
        <w:ind w:firstLine="709"/>
        <w:jc w:val="both"/>
        <w:rPr>
          <w:b/>
          <w:sz w:val="24"/>
          <w:szCs w:val="24"/>
        </w:rPr>
      </w:pPr>
      <w:r w:rsidRPr="00C07BDD">
        <w:rPr>
          <w:b/>
          <w:sz w:val="24"/>
          <w:szCs w:val="24"/>
        </w:rPr>
        <w:t>1.4.3. Описание состояния и функционирования существующих насосных станций</w:t>
      </w:r>
      <w:r>
        <w:rPr>
          <w:b/>
          <w:sz w:val="24"/>
          <w:szCs w:val="24"/>
        </w:rPr>
        <w:t>.</w:t>
      </w:r>
    </w:p>
    <w:p w:rsidR="00BC2943" w:rsidRPr="00C07BDD" w:rsidRDefault="00BC2943" w:rsidP="007C574B">
      <w:pPr>
        <w:pStyle w:val="Default"/>
        <w:ind w:firstLine="709"/>
        <w:jc w:val="both"/>
      </w:pPr>
      <w:r w:rsidRPr="00C07BDD">
        <w:t>Водонасосн</w:t>
      </w:r>
      <w:r>
        <w:t>ые</w:t>
      </w:r>
      <w:r w:rsidRPr="00C07BDD">
        <w:t xml:space="preserve"> станци</w:t>
      </w:r>
      <w:r>
        <w:t>и</w:t>
      </w:r>
      <w:r w:rsidRPr="00C07BDD">
        <w:t xml:space="preserve"> в сельском поселении</w:t>
      </w:r>
      <w:r>
        <w:t xml:space="preserve"> Шапша</w:t>
      </w:r>
      <w:r w:rsidRPr="00C07BDD">
        <w:t xml:space="preserve"> расположен</w:t>
      </w:r>
      <w:r>
        <w:t>ы</w:t>
      </w:r>
      <w:r w:rsidRPr="00C07BDD">
        <w:t xml:space="preserve"> в </w:t>
      </w:r>
      <w:r>
        <w:t>д. Шапша и д. Ярки</w:t>
      </w:r>
      <w:r w:rsidRPr="00C07BDD">
        <w:t>.</w:t>
      </w:r>
    </w:p>
    <w:p w:rsidR="00BC2943" w:rsidRDefault="00BC2943" w:rsidP="007C574B">
      <w:pPr>
        <w:pStyle w:val="Default"/>
        <w:ind w:firstLine="709"/>
        <w:jc w:val="both"/>
      </w:pPr>
      <w:r w:rsidRPr="00C07BDD">
        <w:t>Основные данные по водонасосн</w:t>
      </w:r>
      <w:r>
        <w:t>ым</w:t>
      </w:r>
      <w:r w:rsidRPr="00C07BDD">
        <w:t xml:space="preserve"> </w:t>
      </w:r>
      <w:r>
        <w:t>станциям</w:t>
      </w:r>
      <w:r w:rsidRPr="00C07BDD">
        <w:t xml:space="preserve"> приведены в таблице </w:t>
      </w:r>
      <w:r>
        <w:t>1</w:t>
      </w:r>
      <w:r w:rsidRPr="00C07BDD">
        <w:t xml:space="preserve">. </w:t>
      </w:r>
    </w:p>
    <w:p w:rsidR="00BC2943" w:rsidRPr="00C07BDD" w:rsidRDefault="00BC2943" w:rsidP="007C574B">
      <w:pPr>
        <w:pStyle w:val="Default"/>
        <w:ind w:firstLine="709"/>
      </w:pPr>
      <w:r w:rsidRPr="00C07BDD">
        <w:rPr>
          <w:b/>
          <w:bCs/>
        </w:rPr>
        <w:t>Таблица</w:t>
      </w:r>
      <w:r>
        <w:rPr>
          <w:b/>
          <w:bCs/>
        </w:rPr>
        <w:t xml:space="preserve"> 1</w:t>
      </w:r>
      <w:r w:rsidRPr="00C07BDD">
        <w:rPr>
          <w:b/>
          <w:bCs/>
        </w:rPr>
        <w:t xml:space="preserve"> </w:t>
      </w:r>
      <w:r>
        <w:rPr>
          <w:b/>
          <w:bCs/>
        </w:rPr>
        <w:t>–</w:t>
      </w:r>
      <w:r w:rsidRPr="00C07BDD">
        <w:rPr>
          <w:b/>
          <w:bCs/>
        </w:rPr>
        <w:t xml:space="preserve"> Характеристика оборудования водонасосных станций </w:t>
      </w:r>
    </w:p>
    <w:tbl>
      <w:tblPr>
        <w:tblStyle w:val="a8"/>
        <w:tblW w:w="9072" w:type="dxa"/>
        <w:tblInd w:w="108" w:type="dxa"/>
        <w:tblLayout w:type="fixed"/>
        <w:tblLook w:val="04A0" w:firstRow="1" w:lastRow="0" w:firstColumn="1" w:lastColumn="0" w:noHBand="0" w:noVBand="1"/>
      </w:tblPr>
      <w:tblGrid>
        <w:gridCol w:w="1843"/>
        <w:gridCol w:w="1701"/>
        <w:gridCol w:w="1559"/>
        <w:gridCol w:w="1418"/>
        <w:gridCol w:w="1134"/>
        <w:gridCol w:w="1417"/>
      </w:tblGrid>
      <w:tr w:rsidR="00BC2943" w:rsidTr="007C574B">
        <w:tc>
          <w:tcPr>
            <w:tcW w:w="1843" w:type="dxa"/>
            <w:vMerge w:val="restart"/>
          </w:tcPr>
          <w:p w:rsidR="00BC2943" w:rsidRPr="00111B61" w:rsidRDefault="00BC2943" w:rsidP="007C574B">
            <w:pPr>
              <w:jc w:val="center"/>
              <w:rPr>
                <w:sz w:val="24"/>
                <w:szCs w:val="24"/>
              </w:rPr>
            </w:pPr>
            <w:r w:rsidRPr="00111B61">
              <w:rPr>
                <w:sz w:val="24"/>
                <w:szCs w:val="24"/>
              </w:rPr>
              <w:t>Наименование водонапорной станции и ее расположение</w:t>
            </w:r>
          </w:p>
        </w:tc>
        <w:tc>
          <w:tcPr>
            <w:tcW w:w="1701" w:type="dxa"/>
            <w:vMerge w:val="restart"/>
          </w:tcPr>
          <w:p w:rsidR="00BC2943" w:rsidRPr="00111B61" w:rsidRDefault="00BC2943" w:rsidP="007C574B">
            <w:pPr>
              <w:jc w:val="center"/>
              <w:rPr>
                <w:sz w:val="24"/>
                <w:szCs w:val="24"/>
              </w:rPr>
            </w:pPr>
            <w:r w:rsidRPr="00111B61">
              <w:rPr>
                <w:sz w:val="24"/>
                <w:szCs w:val="24"/>
              </w:rPr>
              <w:t>Количество и объем резервуаров, м3</w:t>
            </w:r>
          </w:p>
        </w:tc>
        <w:tc>
          <w:tcPr>
            <w:tcW w:w="5528" w:type="dxa"/>
            <w:gridSpan w:val="4"/>
          </w:tcPr>
          <w:p w:rsidR="00BC2943" w:rsidRPr="00111B61" w:rsidRDefault="00BC2943" w:rsidP="007C574B">
            <w:pPr>
              <w:jc w:val="center"/>
              <w:rPr>
                <w:sz w:val="24"/>
                <w:szCs w:val="24"/>
              </w:rPr>
            </w:pPr>
            <w:r w:rsidRPr="00111B61">
              <w:rPr>
                <w:sz w:val="24"/>
                <w:szCs w:val="24"/>
              </w:rPr>
              <w:t>Оборудование</w:t>
            </w:r>
          </w:p>
        </w:tc>
      </w:tr>
      <w:tr w:rsidR="00BC2943" w:rsidTr="007C574B">
        <w:tc>
          <w:tcPr>
            <w:tcW w:w="1843" w:type="dxa"/>
            <w:vMerge/>
          </w:tcPr>
          <w:p w:rsidR="00BC2943" w:rsidRPr="00111B61" w:rsidRDefault="00BC2943" w:rsidP="007C574B">
            <w:pPr>
              <w:jc w:val="both"/>
              <w:rPr>
                <w:sz w:val="24"/>
                <w:szCs w:val="24"/>
              </w:rPr>
            </w:pPr>
          </w:p>
        </w:tc>
        <w:tc>
          <w:tcPr>
            <w:tcW w:w="1701" w:type="dxa"/>
            <w:vMerge/>
          </w:tcPr>
          <w:p w:rsidR="00BC2943" w:rsidRPr="00111B61" w:rsidRDefault="00BC2943" w:rsidP="007C574B">
            <w:pPr>
              <w:jc w:val="both"/>
              <w:rPr>
                <w:sz w:val="24"/>
                <w:szCs w:val="24"/>
              </w:rPr>
            </w:pPr>
          </w:p>
        </w:tc>
        <w:tc>
          <w:tcPr>
            <w:tcW w:w="1559" w:type="dxa"/>
          </w:tcPr>
          <w:p w:rsidR="00BC2943" w:rsidRPr="00111B61" w:rsidRDefault="00BC2943" w:rsidP="007C574B">
            <w:pPr>
              <w:jc w:val="center"/>
              <w:rPr>
                <w:sz w:val="24"/>
                <w:szCs w:val="24"/>
              </w:rPr>
            </w:pPr>
            <w:r w:rsidRPr="00111B61">
              <w:rPr>
                <w:sz w:val="24"/>
                <w:szCs w:val="24"/>
              </w:rPr>
              <w:t>Марка насоса</w:t>
            </w:r>
          </w:p>
        </w:tc>
        <w:tc>
          <w:tcPr>
            <w:tcW w:w="1418" w:type="dxa"/>
          </w:tcPr>
          <w:p w:rsidR="00BC2943" w:rsidRPr="00111B61" w:rsidRDefault="00BC2943" w:rsidP="007C574B">
            <w:pPr>
              <w:jc w:val="center"/>
              <w:rPr>
                <w:sz w:val="24"/>
                <w:szCs w:val="24"/>
              </w:rPr>
            </w:pPr>
            <w:r w:rsidRPr="00111B61">
              <w:rPr>
                <w:sz w:val="24"/>
                <w:szCs w:val="24"/>
              </w:rPr>
              <w:t>Производи</w:t>
            </w:r>
            <w:r>
              <w:rPr>
                <w:sz w:val="24"/>
                <w:szCs w:val="24"/>
              </w:rPr>
              <w:t>-</w:t>
            </w:r>
            <w:r w:rsidRPr="00111B61">
              <w:rPr>
                <w:sz w:val="24"/>
                <w:szCs w:val="24"/>
              </w:rPr>
              <w:t>тельность, м3/ч</w:t>
            </w:r>
            <w:r>
              <w:rPr>
                <w:sz w:val="24"/>
                <w:szCs w:val="24"/>
              </w:rPr>
              <w:t>ас</w:t>
            </w:r>
          </w:p>
        </w:tc>
        <w:tc>
          <w:tcPr>
            <w:tcW w:w="1134" w:type="dxa"/>
          </w:tcPr>
          <w:p w:rsidR="00BC2943" w:rsidRPr="00111B61" w:rsidRDefault="00BC2943" w:rsidP="007C574B">
            <w:pPr>
              <w:jc w:val="center"/>
              <w:rPr>
                <w:sz w:val="24"/>
                <w:szCs w:val="24"/>
              </w:rPr>
            </w:pPr>
            <w:r w:rsidRPr="00111B61">
              <w:rPr>
                <w:sz w:val="24"/>
                <w:szCs w:val="24"/>
              </w:rPr>
              <w:t>Напор, м</w:t>
            </w:r>
          </w:p>
        </w:tc>
        <w:tc>
          <w:tcPr>
            <w:tcW w:w="1417" w:type="dxa"/>
          </w:tcPr>
          <w:p w:rsidR="00BC2943" w:rsidRPr="00111B61" w:rsidRDefault="00BC2943" w:rsidP="007C574B">
            <w:pPr>
              <w:jc w:val="center"/>
              <w:rPr>
                <w:sz w:val="24"/>
                <w:szCs w:val="24"/>
              </w:rPr>
            </w:pPr>
            <w:r w:rsidRPr="00111B61">
              <w:rPr>
                <w:sz w:val="24"/>
                <w:szCs w:val="24"/>
              </w:rPr>
              <w:t>Мощность, кВт</w:t>
            </w:r>
          </w:p>
        </w:tc>
      </w:tr>
      <w:tr w:rsidR="00BC2943" w:rsidRPr="00D177E0" w:rsidTr="007C574B">
        <w:tc>
          <w:tcPr>
            <w:tcW w:w="1843" w:type="dxa"/>
          </w:tcPr>
          <w:p w:rsidR="00BC2943" w:rsidRPr="00D177E0" w:rsidRDefault="00BC2943" w:rsidP="007C574B">
            <w:pPr>
              <w:jc w:val="both"/>
              <w:rPr>
                <w:sz w:val="24"/>
                <w:szCs w:val="24"/>
              </w:rPr>
            </w:pPr>
            <w:r w:rsidRPr="00D177E0">
              <w:rPr>
                <w:sz w:val="24"/>
                <w:szCs w:val="24"/>
              </w:rPr>
              <w:t xml:space="preserve">ВНС </w:t>
            </w:r>
            <w:r>
              <w:rPr>
                <w:sz w:val="24"/>
                <w:szCs w:val="24"/>
              </w:rPr>
              <w:t>д. Шапша</w:t>
            </w:r>
          </w:p>
        </w:tc>
        <w:tc>
          <w:tcPr>
            <w:tcW w:w="1701" w:type="dxa"/>
          </w:tcPr>
          <w:p w:rsidR="00BC2943" w:rsidRDefault="00BC2943" w:rsidP="007C574B">
            <w:pPr>
              <w:jc w:val="center"/>
              <w:rPr>
                <w:sz w:val="24"/>
                <w:szCs w:val="24"/>
              </w:rPr>
            </w:pPr>
            <w:r>
              <w:rPr>
                <w:sz w:val="24"/>
                <w:szCs w:val="24"/>
              </w:rPr>
              <w:t xml:space="preserve">2 шт </w:t>
            </w:r>
          </w:p>
          <w:p w:rsidR="00BC2943" w:rsidRPr="00111B61" w:rsidRDefault="00BC2943" w:rsidP="007C574B">
            <w:pPr>
              <w:jc w:val="center"/>
              <w:rPr>
                <w:sz w:val="24"/>
                <w:szCs w:val="24"/>
              </w:rPr>
            </w:pPr>
            <w:r>
              <w:rPr>
                <w:sz w:val="24"/>
                <w:szCs w:val="24"/>
              </w:rPr>
              <w:t>по 200 м</w:t>
            </w:r>
            <w:r>
              <w:rPr>
                <w:sz w:val="24"/>
                <w:szCs w:val="24"/>
                <w:vertAlign w:val="superscript"/>
              </w:rPr>
              <w:t>3</w:t>
            </w:r>
          </w:p>
        </w:tc>
        <w:tc>
          <w:tcPr>
            <w:tcW w:w="1559" w:type="dxa"/>
          </w:tcPr>
          <w:p w:rsidR="00BC2943" w:rsidRPr="00DD09FB" w:rsidRDefault="00BC2943" w:rsidP="007C574B">
            <w:pPr>
              <w:jc w:val="center"/>
              <w:rPr>
                <w:sz w:val="24"/>
                <w:szCs w:val="24"/>
                <w:lang w:val="en-US"/>
              </w:rPr>
            </w:pPr>
            <w:r>
              <w:rPr>
                <w:sz w:val="24"/>
                <w:szCs w:val="24"/>
                <w:lang w:val="en-US"/>
              </w:rPr>
              <w:t>Hydro Multi – E 3CRE 15-5</w:t>
            </w:r>
          </w:p>
        </w:tc>
        <w:tc>
          <w:tcPr>
            <w:tcW w:w="1418" w:type="dxa"/>
          </w:tcPr>
          <w:p w:rsidR="00BC2943" w:rsidRPr="00DD09FB" w:rsidRDefault="00BC2943" w:rsidP="007C574B">
            <w:pPr>
              <w:jc w:val="center"/>
              <w:rPr>
                <w:sz w:val="24"/>
                <w:szCs w:val="24"/>
                <w:lang w:val="en-US"/>
              </w:rPr>
            </w:pPr>
            <w:r>
              <w:rPr>
                <w:sz w:val="24"/>
                <w:szCs w:val="24"/>
                <w:lang w:val="en-US"/>
              </w:rPr>
              <w:t>70</w:t>
            </w:r>
          </w:p>
        </w:tc>
        <w:tc>
          <w:tcPr>
            <w:tcW w:w="1134" w:type="dxa"/>
          </w:tcPr>
          <w:p w:rsidR="00BC2943" w:rsidRPr="00DD09FB" w:rsidRDefault="00BC2943" w:rsidP="007C574B">
            <w:pPr>
              <w:jc w:val="center"/>
              <w:rPr>
                <w:sz w:val="24"/>
                <w:szCs w:val="24"/>
                <w:lang w:val="en-US"/>
              </w:rPr>
            </w:pPr>
            <w:r>
              <w:rPr>
                <w:sz w:val="24"/>
                <w:szCs w:val="24"/>
                <w:lang w:val="en-US"/>
              </w:rPr>
              <w:t>36</w:t>
            </w:r>
          </w:p>
        </w:tc>
        <w:tc>
          <w:tcPr>
            <w:tcW w:w="1417" w:type="dxa"/>
          </w:tcPr>
          <w:p w:rsidR="00BC2943" w:rsidRPr="005F2AFF" w:rsidRDefault="00BC2943" w:rsidP="007C574B">
            <w:pPr>
              <w:jc w:val="center"/>
              <w:rPr>
                <w:sz w:val="24"/>
                <w:szCs w:val="24"/>
              </w:rPr>
            </w:pPr>
            <w:r>
              <w:rPr>
                <w:sz w:val="24"/>
                <w:szCs w:val="24"/>
              </w:rPr>
              <w:t>12</w:t>
            </w:r>
          </w:p>
        </w:tc>
      </w:tr>
      <w:tr w:rsidR="00BC2943" w:rsidRPr="000E7AE1" w:rsidTr="007C574B">
        <w:tc>
          <w:tcPr>
            <w:tcW w:w="1843" w:type="dxa"/>
          </w:tcPr>
          <w:p w:rsidR="00BC2943" w:rsidRPr="00D177E0" w:rsidRDefault="00BC2943" w:rsidP="007C574B">
            <w:pPr>
              <w:jc w:val="both"/>
              <w:rPr>
                <w:sz w:val="24"/>
                <w:szCs w:val="24"/>
              </w:rPr>
            </w:pPr>
            <w:r w:rsidRPr="00D177E0">
              <w:rPr>
                <w:sz w:val="24"/>
                <w:szCs w:val="24"/>
              </w:rPr>
              <w:t xml:space="preserve">ВНС </w:t>
            </w:r>
            <w:r>
              <w:rPr>
                <w:sz w:val="24"/>
                <w:szCs w:val="24"/>
              </w:rPr>
              <w:t>д. Ярки</w:t>
            </w:r>
          </w:p>
        </w:tc>
        <w:tc>
          <w:tcPr>
            <w:tcW w:w="1701" w:type="dxa"/>
          </w:tcPr>
          <w:p w:rsidR="00BC2943" w:rsidRDefault="00BC2943" w:rsidP="007C574B">
            <w:pPr>
              <w:jc w:val="center"/>
              <w:rPr>
                <w:sz w:val="24"/>
                <w:szCs w:val="24"/>
              </w:rPr>
            </w:pPr>
            <w:r>
              <w:rPr>
                <w:sz w:val="24"/>
                <w:szCs w:val="24"/>
              </w:rPr>
              <w:t xml:space="preserve">8 шт </w:t>
            </w:r>
          </w:p>
          <w:p w:rsidR="00BC2943" w:rsidRPr="00D177E0" w:rsidRDefault="00BC2943" w:rsidP="007C574B">
            <w:pPr>
              <w:jc w:val="center"/>
              <w:rPr>
                <w:sz w:val="24"/>
                <w:szCs w:val="24"/>
              </w:rPr>
            </w:pPr>
            <w:r>
              <w:rPr>
                <w:sz w:val="24"/>
                <w:szCs w:val="24"/>
              </w:rPr>
              <w:t>по 14,5 м</w:t>
            </w:r>
            <w:r>
              <w:rPr>
                <w:sz w:val="24"/>
                <w:szCs w:val="24"/>
                <w:vertAlign w:val="superscript"/>
              </w:rPr>
              <w:t>3</w:t>
            </w:r>
          </w:p>
        </w:tc>
        <w:tc>
          <w:tcPr>
            <w:tcW w:w="1559" w:type="dxa"/>
          </w:tcPr>
          <w:p w:rsidR="00BC2943" w:rsidRPr="000E7AE1" w:rsidRDefault="00BC2943" w:rsidP="007C574B">
            <w:pPr>
              <w:jc w:val="center"/>
              <w:rPr>
                <w:sz w:val="24"/>
                <w:szCs w:val="24"/>
                <w:lang w:val="en-US"/>
              </w:rPr>
            </w:pPr>
            <w:r>
              <w:rPr>
                <w:sz w:val="24"/>
                <w:szCs w:val="24"/>
                <w:lang w:val="en-US"/>
              </w:rPr>
              <w:t>COR-5 MVI 1604-6/CC-WMS-R</w:t>
            </w:r>
          </w:p>
        </w:tc>
        <w:tc>
          <w:tcPr>
            <w:tcW w:w="1418" w:type="dxa"/>
          </w:tcPr>
          <w:p w:rsidR="00BC2943" w:rsidRPr="000E7AE1" w:rsidRDefault="00BC2943" w:rsidP="007C574B">
            <w:pPr>
              <w:jc w:val="center"/>
              <w:rPr>
                <w:sz w:val="24"/>
                <w:szCs w:val="24"/>
                <w:lang w:val="en-US"/>
              </w:rPr>
            </w:pPr>
            <w:r>
              <w:rPr>
                <w:sz w:val="24"/>
                <w:szCs w:val="24"/>
                <w:lang w:val="en-US"/>
              </w:rPr>
              <w:t>100</w:t>
            </w:r>
          </w:p>
        </w:tc>
        <w:tc>
          <w:tcPr>
            <w:tcW w:w="1134" w:type="dxa"/>
          </w:tcPr>
          <w:p w:rsidR="00BC2943" w:rsidRPr="000E7AE1" w:rsidRDefault="00BC2943" w:rsidP="007C574B">
            <w:pPr>
              <w:jc w:val="center"/>
              <w:rPr>
                <w:sz w:val="24"/>
                <w:szCs w:val="24"/>
                <w:lang w:val="en-US"/>
              </w:rPr>
            </w:pPr>
            <w:r>
              <w:rPr>
                <w:sz w:val="24"/>
                <w:szCs w:val="24"/>
                <w:lang w:val="en-US"/>
              </w:rPr>
              <w:t>36</w:t>
            </w:r>
          </w:p>
        </w:tc>
        <w:tc>
          <w:tcPr>
            <w:tcW w:w="1417" w:type="dxa"/>
          </w:tcPr>
          <w:p w:rsidR="00BC2943" w:rsidRPr="000E7AE1" w:rsidRDefault="00BC2943" w:rsidP="007C574B">
            <w:pPr>
              <w:jc w:val="center"/>
              <w:rPr>
                <w:sz w:val="24"/>
                <w:szCs w:val="24"/>
                <w:lang w:val="en-US"/>
              </w:rPr>
            </w:pPr>
            <w:r>
              <w:rPr>
                <w:sz w:val="24"/>
                <w:szCs w:val="24"/>
                <w:lang w:val="en-US"/>
              </w:rPr>
              <w:t>12</w:t>
            </w:r>
          </w:p>
        </w:tc>
      </w:tr>
    </w:tbl>
    <w:p w:rsidR="00BC2943" w:rsidRDefault="00BC2943" w:rsidP="007C574B">
      <w:pPr>
        <w:ind w:firstLine="709"/>
        <w:jc w:val="both"/>
        <w:rPr>
          <w:sz w:val="24"/>
          <w:szCs w:val="24"/>
        </w:rPr>
      </w:pPr>
      <w:r w:rsidRPr="00A22294">
        <w:rPr>
          <w:sz w:val="24"/>
          <w:szCs w:val="24"/>
        </w:rPr>
        <w:t xml:space="preserve">Годовое </w:t>
      </w:r>
      <w:r>
        <w:rPr>
          <w:sz w:val="24"/>
          <w:szCs w:val="24"/>
        </w:rPr>
        <w:t xml:space="preserve">    </w:t>
      </w:r>
      <w:r w:rsidRPr="00A22294">
        <w:rPr>
          <w:sz w:val="24"/>
          <w:szCs w:val="24"/>
        </w:rPr>
        <w:t xml:space="preserve">фактическое </w:t>
      </w:r>
      <w:r>
        <w:rPr>
          <w:sz w:val="24"/>
          <w:szCs w:val="24"/>
        </w:rPr>
        <w:t xml:space="preserve">    </w:t>
      </w:r>
      <w:r w:rsidRPr="00A22294">
        <w:rPr>
          <w:sz w:val="24"/>
          <w:szCs w:val="24"/>
        </w:rPr>
        <w:t xml:space="preserve">потребление </w:t>
      </w:r>
      <w:r>
        <w:rPr>
          <w:sz w:val="24"/>
          <w:szCs w:val="24"/>
        </w:rPr>
        <w:t xml:space="preserve">    </w:t>
      </w:r>
      <w:r w:rsidRPr="00A22294">
        <w:rPr>
          <w:sz w:val="24"/>
          <w:szCs w:val="24"/>
        </w:rPr>
        <w:t>электроэнергии</w:t>
      </w:r>
      <w:r>
        <w:rPr>
          <w:sz w:val="24"/>
          <w:szCs w:val="24"/>
        </w:rPr>
        <w:t xml:space="preserve">  </w:t>
      </w:r>
      <w:r w:rsidRPr="00A22294">
        <w:rPr>
          <w:sz w:val="24"/>
          <w:szCs w:val="24"/>
        </w:rPr>
        <w:t xml:space="preserve"> </w:t>
      </w:r>
      <w:r>
        <w:rPr>
          <w:sz w:val="24"/>
          <w:szCs w:val="24"/>
        </w:rPr>
        <w:t xml:space="preserve">  </w:t>
      </w:r>
      <w:r w:rsidRPr="00A22294">
        <w:rPr>
          <w:sz w:val="24"/>
          <w:szCs w:val="24"/>
        </w:rPr>
        <w:t>приводами</w:t>
      </w:r>
      <w:r>
        <w:rPr>
          <w:sz w:val="24"/>
          <w:szCs w:val="24"/>
        </w:rPr>
        <w:t xml:space="preserve">  </w:t>
      </w:r>
      <w:r w:rsidRPr="00A22294">
        <w:rPr>
          <w:sz w:val="24"/>
          <w:szCs w:val="24"/>
        </w:rPr>
        <w:t xml:space="preserve"> насосов</w:t>
      </w:r>
    </w:p>
    <w:p w:rsidR="00BC2943" w:rsidRPr="00A22294" w:rsidRDefault="00BC2943" w:rsidP="007C574B">
      <w:pPr>
        <w:jc w:val="both"/>
        <w:rPr>
          <w:sz w:val="24"/>
          <w:szCs w:val="24"/>
        </w:rPr>
      </w:pPr>
      <w:r w:rsidRPr="00A22294">
        <w:rPr>
          <w:sz w:val="24"/>
          <w:szCs w:val="24"/>
        </w:rPr>
        <w:lastRenderedPageBreak/>
        <w:t>составляет 265,024 тыс. кВт/ч</w:t>
      </w:r>
      <w:r>
        <w:rPr>
          <w:sz w:val="24"/>
          <w:szCs w:val="24"/>
        </w:rPr>
        <w:t>ас</w:t>
      </w:r>
      <w:r w:rsidRPr="00A22294">
        <w:rPr>
          <w:sz w:val="24"/>
          <w:szCs w:val="24"/>
        </w:rPr>
        <w:t>.</w:t>
      </w:r>
    </w:p>
    <w:p w:rsidR="00BC2943" w:rsidRPr="00A22294" w:rsidRDefault="00BC2943" w:rsidP="007C574B">
      <w:pPr>
        <w:ind w:firstLine="709"/>
        <w:jc w:val="both"/>
        <w:rPr>
          <w:sz w:val="24"/>
          <w:szCs w:val="24"/>
        </w:rPr>
      </w:pPr>
      <w:r w:rsidRPr="00A22294">
        <w:rPr>
          <w:sz w:val="24"/>
          <w:szCs w:val="24"/>
        </w:rPr>
        <w:t xml:space="preserve">Оборудование ВНС находится в удовлетворительном состоянии. В настоящее время износ зданий, сооружений и оборудования ВНС составляет </w:t>
      </w:r>
      <w:r>
        <w:rPr>
          <w:sz w:val="24"/>
          <w:szCs w:val="24"/>
        </w:rPr>
        <w:t>15</w:t>
      </w:r>
      <w:r w:rsidRPr="00A22294">
        <w:rPr>
          <w:sz w:val="24"/>
          <w:szCs w:val="24"/>
        </w:rPr>
        <w:t xml:space="preserve"> %.</w:t>
      </w:r>
    </w:p>
    <w:p w:rsidR="00BC2943" w:rsidRPr="007C302F" w:rsidRDefault="00BC2943" w:rsidP="007C574B">
      <w:pPr>
        <w:ind w:firstLine="709"/>
        <w:jc w:val="both"/>
        <w:rPr>
          <w:b/>
          <w:sz w:val="24"/>
          <w:szCs w:val="24"/>
        </w:rPr>
      </w:pPr>
      <w:r w:rsidRPr="007C302F">
        <w:rPr>
          <w:b/>
          <w:sz w:val="24"/>
          <w:szCs w:val="24"/>
        </w:rPr>
        <w:t>1.4.4. Описание состояния и функционирования водопроводных сетей систем водоснабжения</w:t>
      </w:r>
      <w:r>
        <w:rPr>
          <w:b/>
          <w:sz w:val="24"/>
          <w:szCs w:val="24"/>
        </w:rPr>
        <w:t>.</w:t>
      </w:r>
    </w:p>
    <w:p w:rsidR="00BC2943" w:rsidRPr="007C302F" w:rsidRDefault="00BC2943" w:rsidP="007C574B">
      <w:pPr>
        <w:ind w:firstLine="709"/>
        <w:jc w:val="both"/>
        <w:rPr>
          <w:sz w:val="24"/>
          <w:szCs w:val="24"/>
        </w:rPr>
      </w:pPr>
      <w:r w:rsidRPr="007C302F">
        <w:rPr>
          <w:sz w:val="24"/>
          <w:szCs w:val="24"/>
        </w:rPr>
        <w:t xml:space="preserve">Снабжение абонентов холодной питьевой водой надлежащего качества осуществляется через централизованные системы сетей водопровода. Общая протяженность водопроводных сетей сельского поселения составляет </w:t>
      </w:r>
      <w:r>
        <w:rPr>
          <w:sz w:val="24"/>
          <w:szCs w:val="24"/>
        </w:rPr>
        <w:t>10,769</w:t>
      </w:r>
      <w:r w:rsidRPr="007C302F">
        <w:rPr>
          <w:sz w:val="24"/>
          <w:szCs w:val="24"/>
        </w:rPr>
        <w:t xml:space="preserve"> км (таблица </w:t>
      </w:r>
      <w:r>
        <w:rPr>
          <w:sz w:val="24"/>
          <w:szCs w:val="24"/>
        </w:rPr>
        <w:t>2</w:t>
      </w:r>
      <w:r w:rsidR="00A04CCF">
        <w:rPr>
          <w:sz w:val="24"/>
          <w:szCs w:val="24"/>
        </w:rPr>
        <w:t>).</w:t>
      </w:r>
    </w:p>
    <w:p w:rsidR="00BC2943" w:rsidRPr="00633A57" w:rsidRDefault="00BC2943" w:rsidP="007C574B">
      <w:pPr>
        <w:ind w:firstLine="709"/>
        <w:jc w:val="both"/>
        <w:rPr>
          <w:b/>
          <w:sz w:val="24"/>
          <w:szCs w:val="24"/>
        </w:rPr>
      </w:pPr>
      <w:r w:rsidRPr="00633A57">
        <w:rPr>
          <w:b/>
          <w:sz w:val="24"/>
          <w:szCs w:val="24"/>
        </w:rPr>
        <w:t>Таблица</w:t>
      </w:r>
      <w:r>
        <w:rPr>
          <w:b/>
          <w:sz w:val="24"/>
          <w:szCs w:val="24"/>
        </w:rPr>
        <w:t xml:space="preserve"> 2</w:t>
      </w:r>
      <w:r w:rsidRPr="00633A57">
        <w:rPr>
          <w:b/>
          <w:sz w:val="24"/>
          <w:szCs w:val="24"/>
        </w:rPr>
        <w:t xml:space="preserve"> – Характеристика водопроводов</w:t>
      </w:r>
    </w:p>
    <w:tbl>
      <w:tblPr>
        <w:tblStyle w:val="a8"/>
        <w:tblW w:w="0" w:type="auto"/>
        <w:tblInd w:w="108" w:type="dxa"/>
        <w:tblLook w:val="04A0" w:firstRow="1" w:lastRow="0" w:firstColumn="1" w:lastColumn="0" w:noHBand="0" w:noVBand="1"/>
      </w:tblPr>
      <w:tblGrid>
        <w:gridCol w:w="4532"/>
        <w:gridCol w:w="4540"/>
      </w:tblGrid>
      <w:tr w:rsidR="00BC2943" w:rsidTr="007C574B">
        <w:tc>
          <w:tcPr>
            <w:tcW w:w="4532" w:type="dxa"/>
          </w:tcPr>
          <w:p w:rsidR="00BC2943" w:rsidRDefault="00BC2943" w:rsidP="007C574B">
            <w:pPr>
              <w:jc w:val="both"/>
              <w:rPr>
                <w:sz w:val="24"/>
                <w:szCs w:val="24"/>
              </w:rPr>
            </w:pPr>
            <w:r>
              <w:rPr>
                <w:sz w:val="24"/>
                <w:szCs w:val="24"/>
              </w:rPr>
              <w:t>Наименование населенного пункта</w:t>
            </w:r>
          </w:p>
        </w:tc>
        <w:tc>
          <w:tcPr>
            <w:tcW w:w="4540" w:type="dxa"/>
          </w:tcPr>
          <w:p w:rsidR="00BC2943" w:rsidRDefault="00BC2943" w:rsidP="007C574B">
            <w:pPr>
              <w:jc w:val="both"/>
              <w:rPr>
                <w:sz w:val="24"/>
                <w:szCs w:val="24"/>
              </w:rPr>
            </w:pPr>
            <w:r>
              <w:rPr>
                <w:sz w:val="24"/>
                <w:szCs w:val="24"/>
              </w:rPr>
              <w:t>Протяженность водопроводных сетей, км</w:t>
            </w:r>
          </w:p>
        </w:tc>
      </w:tr>
      <w:tr w:rsidR="00BC2943" w:rsidTr="007C574B">
        <w:tc>
          <w:tcPr>
            <w:tcW w:w="4532" w:type="dxa"/>
          </w:tcPr>
          <w:p w:rsidR="00BC2943" w:rsidRDefault="00BC2943" w:rsidP="007C574B">
            <w:pPr>
              <w:jc w:val="both"/>
              <w:rPr>
                <w:sz w:val="24"/>
                <w:szCs w:val="24"/>
              </w:rPr>
            </w:pPr>
            <w:r>
              <w:rPr>
                <w:sz w:val="24"/>
                <w:szCs w:val="24"/>
              </w:rPr>
              <w:t>д. Шапша</w:t>
            </w:r>
          </w:p>
        </w:tc>
        <w:tc>
          <w:tcPr>
            <w:tcW w:w="4540" w:type="dxa"/>
          </w:tcPr>
          <w:p w:rsidR="00BC2943" w:rsidRDefault="00BC2943" w:rsidP="007C574B">
            <w:pPr>
              <w:jc w:val="center"/>
              <w:rPr>
                <w:sz w:val="24"/>
                <w:szCs w:val="24"/>
              </w:rPr>
            </w:pPr>
            <w:r>
              <w:rPr>
                <w:sz w:val="24"/>
                <w:szCs w:val="24"/>
              </w:rPr>
              <w:t>8,109</w:t>
            </w:r>
          </w:p>
        </w:tc>
      </w:tr>
      <w:tr w:rsidR="00BC2943" w:rsidTr="007C574B">
        <w:tc>
          <w:tcPr>
            <w:tcW w:w="4532" w:type="dxa"/>
          </w:tcPr>
          <w:p w:rsidR="00BC2943" w:rsidRDefault="00BC2943" w:rsidP="007C574B">
            <w:pPr>
              <w:jc w:val="both"/>
              <w:rPr>
                <w:sz w:val="24"/>
                <w:szCs w:val="24"/>
              </w:rPr>
            </w:pPr>
            <w:r>
              <w:rPr>
                <w:sz w:val="24"/>
                <w:szCs w:val="24"/>
              </w:rPr>
              <w:t>д. Ярки</w:t>
            </w:r>
          </w:p>
        </w:tc>
        <w:tc>
          <w:tcPr>
            <w:tcW w:w="4540" w:type="dxa"/>
          </w:tcPr>
          <w:p w:rsidR="00BC2943" w:rsidRDefault="00BC2943" w:rsidP="007C574B">
            <w:pPr>
              <w:jc w:val="center"/>
              <w:rPr>
                <w:sz w:val="24"/>
                <w:szCs w:val="24"/>
              </w:rPr>
            </w:pPr>
            <w:r>
              <w:rPr>
                <w:sz w:val="24"/>
                <w:szCs w:val="24"/>
              </w:rPr>
              <w:t>2,57</w:t>
            </w:r>
          </w:p>
        </w:tc>
      </w:tr>
      <w:tr w:rsidR="00BC2943" w:rsidTr="007C574B">
        <w:tc>
          <w:tcPr>
            <w:tcW w:w="4532" w:type="dxa"/>
          </w:tcPr>
          <w:p w:rsidR="00BC2943" w:rsidRDefault="00A04CCF" w:rsidP="007C574B">
            <w:pPr>
              <w:jc w:val="both"/>
              <w:rPr>
                <w:sz w:val="24"/>
                <w:szCs w:val="24"/>
              </w:rPr>
            </w:pPr>
            <w:r>
              <w:rPr>
                <w:sz w:val="24"/>
                <w:szCs w:val="24"/>
              </w:rPr>
              <w:t>Итог</w:t>
            </w:r>
          </w:p>
        </w:tc>
        <w:tc>
          <w:tcPr>
            <w:tcW w:w="4540" w:type="dxa"/>
          </w:tcPr>
          <w:p w:rsidR="00BC2943" w:rsidRDefault="00BC2943" w:rsidP="007C574B">
            <w:pPr>
              <w:jc w:val="center"/>
              <w:rPr>
                <w:sz w:val="24"/>
                <w:szCs w:val="24"/>
              </w:rPr>
            </w:pPr>
            <w:r>
              <w:rPr>
                <w:sz w:val="24"/>
                <w:szCs w:val="24"/>
              </w:rPr>
              <w:t>10,769</w:t>
            </w:r>
          </w:p>
        </w:tc>
      </w:tr>
    </w:tbl>
    <w:p w:rsidR="00BC2943" w:rsidRPr="00ED2821" w:rsidRDefault="00BC2943" w:rsidP="007C574B">
      <w:pPr>
        <w:ind w:firstLine="709"/>
        <w:jc w:val="both"/>
        <w:rPr>
          <w:sz w:val="24"/>
          <w:szCs w:val="24"/>
        </w:rPr>
      </w:pPr>
      <w:r w:rsidRPr="00ED2821">
        <w:rPr>
          <w:sz w:val="24"/>
          <w:szCs w:val="24"/>
        </w:rPr>
        <w:t>Водопроводные сети в сельском поселении</w:t>
      </w:r>
      <w:r>
        <w:rPr>
          <w:sz w:val="24"/>
          <w:szCs w:val="24"/>
        </w:rPr>
        <w:t xml:space="preserve"> Шапша</w:t>
      </w:r>
      <w:r w:rsidRPr="00ED2821">
        <w:rPr>
          <w:sz w:val="24"/>
          <w:szCs w:val="24"/>
        </w:rPr>
        <w:t xml:space="preserve"> проложены из стальных, </w:t>
      </w:r>
      <w:r>
        <w:rPr>
          <w:sz w:val="24"/>
          <w:szCs w:val="24"/>
        </w:rPr>
        <w:t xml:space="preserve">полиэтиленовых </w:t>
      </w:r>
      <w:r w:rsidRPr="00ED2821">
        <w:rPr>
          <w:sz w:val="24"/>
          <w:szCs w:val="24"/>
        </w:rPr>
        <w:t>трубопроводов диаметром от</w:t>
      </w:r>
      <w:r>
        <w:rPr>
          <w:sz w:val="24"/>
          <w:szCs w:val="24"/>
        </w:rPr>
        <w:t xml:space="preserve"> 50 до 100</w:t>
      </w:r>
      <w:r w:rsidRPr="00ED2821">
        <w:rPr>
          <w:sz w:val="24"/>
          <w:szCs w:val="24"/>
        </w:rPr>
        <w:t xml:space="preserve"> мм общей протяженностью </w:t>
      </w:r>
      <w:r>
        <w:rPr>
          <w:sz w:val="24"/>
          <w:szCs w:val="24"/>
        </w:rPr>
        <w:t>10,769</w:t>
      </w:r>
      <w:r w:rsidRPr="00ED2821">
        <w:rPr>
          <w:sz w:val="24"/>
          <w:szCs w:val="24"/>
        </w:rPr>
        <w:t xml:space="preserve"> км. Износ сущес</w:t>
      </w:r>
      <w:r>
        <w:rPr>
          <w:sz w:val="24"/>
          <w:szCs w:val="24"/>
        </w:rPr>
        <w:t xml:space="preserve">твующих водопроводных сетей по </w:t>
      </w:r>
      <w:r w:rsidRPr="00ED2821">
        <w:rPr>
          <w:sz w:val="24"/>
          <w:szCs w:val="24"/>
        </w:rPr>
        <w:t xml:space="preserve">сельскому поселению </w:t>
      </w:r>
      <w:r>
        <w:rPr>
          <w:sz w:val="24"/>
          <w:szCs w:val="24"/>
        </w:rPr>
        <w:t xml:space="preserve">Шапша </w:t>
      </w:r>
      <w:r w:rsidRPr="00ED2821">
        <w:rPr>
          <w:sz w:val="24"/>
          <w:szCs w:val="24"/>
        </w:rPr>
        <w:t xml:space="preserve">составляет </w:t>
      </w:r>
      <w:r>
        <w:rPr>
          <w:sz w:val="24"/>
          <w:szCs w:val="24"/>
        </w:rPr>
        <w:t xml:space="preserve">9,28 </w:t>
      </w:r>
      <w:r w:rsidRPr="00ED2821">
        <w:rPr>
          <w:sz w:val="24"/>
          <w:szCs w:val="24"/>
        </w:rPr>
        <w:t>%.</w:t>
      </w:r>
    </w:p>
    <w:p w:rsidR="00BC2943" w:rsidRPr="00ED2821" w:rsidRDefault="00BC2943" w:rsidP="007C574B">
      <w:pPr>
        <w:ind w:firstLine="709"/>
        <w:jc w:val="both"/>
        <w:rPr>
          <w:sz w:val="24"/>
          <w:szCs w:val="24"/>
        </w:rPr>
      </w:pPr>
      <w:r w:rsidRPr="00ED2821">
        <w:rPr>
          <w:sz w:val="24"/>
          <w:szCs w:val="24"/>
        </w:rPr>
        <w:t>Протяженность сетей</w:t>
      </w:r>
      <w:r>
        <w:rPr>
          <w:sz w:val="24"/>
          <w:szCs w:val="24"/>
        </w:rPr>
        <w:t>,</w:t>
      </w:r>
      <w:r w:rsidRPr="00ED2821">
        <w:rPr>
          <w:sz w:val="24"/>
          <w:szCs w:val="24"/>
        </w:rPr>
        <w:t xml:space="preserve"> нуждающихся в замене</w:t>
      </w:r>
      <w:r>
        <w:rPr>
          <w:sz w:val="24"/>
          <w:szCs w:val="24"/>
        </w:rPr>
        <w:t>,</w:t>
      </w:r>
      <w:r w:rsidRPr="00ED2821">
        <w:rPr>
          <w:sz w:val="24"/>
          <w:szCs w:val="24"/>
        </w:rPr>
        <w:t xml:space="preserve"> составляет </w:t>
      </w:r>
      <w:r>
        <w:rPr>
          <w:sz w:val="24"/>
          <w:szCs w:val="24"/>
        </w:rPr>
        <w:t>1,0</w:t>
      </w:r>
      <w:r w:rsidRPr="00ED2821">
        <w:rPr>
          <w:sz w:val="24"/>
          <w:szCs w:val="24"/>
        </w:rPr>
        <w:t xml:space="preserve"> км (таблица </w:t>
      </w:r>
      <w:r>
        <w:rPr>
          <w:sz w:val="24"/>
          <w:szCs w:val="24"/>
        </w:rPr>
        <w:t>3</w:t>
      </w:r>
      <w:r w:rsidR="00A04CCF">
        <w:rPr>
          <w:sz w:val="24"/>
          <w:szCs w:val="24"/>
        </w:rPr>
        <w:t>).</w:t>
      </w:r>
    </w:p>
    <w:p w:rsidR="00BC2943" w:rsidRPr="00633A57" w:rsidRDefault="00BC2943" w:rsidP="007C574B">
      <w:pPr>
        <w:ind w:firstLine="709"/>
        <w:jc w:val="both"/>
        <w:rPr>
          <w:b/>
          <w:sz w:val="24"/>
          <w:szCs w:val="24"/>
        </w:rPr>
      </w:pPr>
      <w:r w:rsidRPr="00633A57">
        <w:rPr>
          <w:b/>
          <w:sz w:val="24"/>
          <w:szCs w:val="24"/>
        </w:rPr>
        <w:t>Таблица</w:t>
      </w:r>
      <w:r>
        <w:rPr>
          <w:b/>
          <w:sz w:val="24"/>
          <w:szCs w:val="24"/>
        </w:rPr>
        <w:t xml:space="preserve"> 3</w:t>
      </w:r>
      <w:r w:rsidRPr="00633A57">
        <w:rPr>
          <w:b/>
          <w:sz w:val="24"/>
          <w:szCs w:val="24"/>
        </w:rPr>
        <w:t xml:space="preserve"> – Характеристика водопроводов, нуждающихся в замене</w:t>
      </w:r>
    </w:p>
    <w:tbl>
      <w:tblPr>
        <w:tblStyle w:val="a8"/>
        <w:tblW w:w="0" w:type="auto"/>
        <w:tblInd w:w="108" w:type="dxa"/>
        <w:tblLook w:val="04A0" w:firstRow="1" w:lastRow="0" w:firstColumn="1" w:lastColumn="0" w:noHBand="0" w:noVBand="1"/>
      </w:tblPr>
      <w:tblGrid>
        <w:gridCol w:w="4532"/>
        <w:gridCol w:w="4540"/>
      </w:tblGrid>
      <w:tr w:rsidR="00BC2943" w:rsidTr="007C574B">
        <w:tc>
          <w:tcPr>
            <w:tcW w:w="4532" w:type="dxa"/>
          </w:tcPr>
          <w:p w:rsidR="00BC2943" w:rsidRDefault="00BC2943" w:rsidP="007C574B">
            <w:pPr>
              <w:jc w:val="center"/>
              <w:rPr>
                <w:sz w:val="24"/>
                <w:szCs w:val="24"/>
              </w:rPr>
            </w:pPr>
            <w:r>
              <w:rPr>
                <w:sz w:val="24"/>
                <w:szCs w:val="24"/>
              </w:rPr>
              <w:t>Наименование населенного пункта</w:t>
            </w:r>
          </w:p>
        </w:tc>
        <w:tc>
          <w:tcPr>
            <w:tcW w:w="4540" w:type="dxa"/>
          </w:tcPr>
          <w:p w:rsidR="00BC2943" w:rsidRDefault="00BC2943" w:rsidP="007C574B">
            <w:pPr>
              <w:jc w:val="center"/>
              <w:rPr>
                <w:sz w:val="24"/>
                <w:szCs w:val="24"/>
              </w:rPr>
            </w:pPr>
            <w:r>
              <w:rPr>
                <w:sz w:val="24"/>
                <w:szCs w:val="24"/>
              </w:rPr>
              <w:t>Протяженность ветхих водопроводных сетей, км</w:t>
            </w:r>
          </w:p>
        </w:tc>
      </w:tr>
      <w:tr w:rsidR="00BC2943" w:rsidTr="007C574B">
        <w:tc>
          <w:tcPr>
            <w:tcW w:w="4532" w:type="dxa"/>
          </w:tcPr>
          <w:p w:rsidR="00BC2943" w:rsidRDefault="00BC2943" w:rsidP="007C574B">
            <w:pPr>
              <w:jc w:val="both"/>
              <w:rPr>
                <w:sz w:val="24"/>
                <w:szCs w:val="24"/>
              </w:rPr>
            </w:pPr>
            <w:r>
              <w:rPr>
                <w:sz w:val="24"/>
                <w:szCs w:val="24"/>
              </w:rPr>
              <w:t>д. Шапша</w:t>
            </w:r>
          </w:p>
        </w:tc>
        <w:tc>
          <w:tcPr>
            <w:tcW w:w="4540" w:type="dxa"/>
          </w:tcPr>
          <w:p w:rsidR="00BC2943" w:rsidRDefault="00BC2943" w:rsidP="007C574B">
            <w:pPr>
              <w:jc w:val="center"/>
              <w:rPr>
                <w:sz w:val="24"/>
                <w:szCs w:val="24"/>
              </w:rPr>
            </w:pPr>
            <w:r>
              <w:rPr>
                <w:sz w:val="24"/>
                <w:szCs w:val="24"/>
              </w:rPr>
              <w:t>1,0</w:t>
            </w:r>
          </w:p>
        </w:tc>
      </w:tr>
      <w:tr w:rsidR="00BC2943" w:rsidTr="007C574B">
        <w:tc>
          <w:tcPr>
            <w:tcW w:w="4532" w:type="dxa"/>
          </w:tcPr>
          <w:p w:rsidR="00BC2943" w:rsidRDefault="00BC2943" w:rsidP="007C574B">
            <w:pPr>
              <w:jc w:val="both"/>
              <w:rPr>
                <w:sz w:val="24"/>
                <w:szCs w:val="24"/>
              </w:rPr>
            </w:pPr>
            <w:r>
              <w:rPr>
                <w:sz w:val="24"/>
                <w:szCs w:val="24"/>
              </w:rPr>
              <w:t>д. Ярки</w:t>
            </w:r>
          </w:p>
        </w:tc>
        <w:tc>
          <w:tcPr>
            <w:tcW w:w="4540" w:type="dxa"/>
          </w:tcPr>
          <w:p w:rsidR="00BC2943" w:rsidRDefault="00BC2943" w:rsidP="007C574B">
            <w:pPr>
              <w:jc w:val="center"/>
              <w:rPr>
                <w:sz w:val="24"/>
                <w:szCs w:val="24"/>
              </w:rPr>
            </w:pPr>
            <w:r>
              <w:rPr>
                <w:sz w:val="24"/>
                <w:szCs w:val="24"/>
              </w:rPr>
              <w:t>0,0</w:t>
            </w:r>
          </w:p>
        </w:tc>
      </w:tr>
      <w:tr w:rsidR="00BC2943" w:rsidTr="007C574B">
        <w:tc>
          <w:tcPr>
            <w:tcW w:w="4532" w:type="dxa"/>
          </w:tcPr>
          <w:p w:rsidR="00BC2943" w:rsidRDefault="00A04CCF" w:rsidP="007C574B">
            <w:pPr>
              <w:jc w:val="both"/>
              <w:rPr>
                <w:sz w:val="24"/>
                <w:szCs w:val="24"/>
              </w:rPr>
            </w:pPr>
            <w:r>
              <w:rPr>
                <w:sz w:val="24"/>
                <w:szCs w:val="24"/>
              </w:rPr>
              <w:t>Итог</w:t>
            </w:r>
          </w:p>
        </w:tc>
        <w:tc>
          <w:tcPr>
            <w:tcW w:w="4540" w:type="dxa"/>
          </w:tcPr>
          <w:p w:rsidR="00BC2943" w:rsidRDefault="00BC2943" w:rsidP="007C574B">
            <w:pPr>
              <w:jc w:val="center"/>
              <w:rPr>
                <w:sz w:val="24"/>
                <w:szCs w:val="24"/>
              </w:rPr>
            </w:pPr>
            <w:r>
              <w:rPr>
                <w:sz w:val="24"/>
                <w:szCs w:val="24"/>
              </w:rPr>
              <w:t>1,0</w:t>
            </w:r>
          </w:p>
        </w:tc>
      </w:tr>
    </w:tbl>
    <w:p w:rsidR="00BC2943" w:rsidRPr="00E20CDE" w:rsidRDefault="00BC2943" w:rsidP="007C574B">
      <w:pPr>
        <w:pStyle w:val="Default"/>
        <w:ind w:firstLine="709"/>
        <w:jc w:val="both"/>
      </w:pPr>
      <w:r w:rsidRPr="00E20CDE">
        <w:t>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w:t>
      </w:r>
      <w:r>
        <w:t>,</w:t>
      </w:r>
      <w:r w:rsidRPr="00E20CDE">
        <w:t xml:space="preserve"> с истекшим эксплуатационным ресурсом. </w:t>
      </w:r>
    </w:p>
    <w:p w:rsidR="00BC2943" w:rsidRPr="00E20CDE" w:rsidRDefault="00BC2943" w:rsidP="007C574B">
      <w:pPr>
        <w:pStyle w:val="Default"/>
        <w:ind w:firstLine="709"/>
        <w:jc w:val="both"/>
      </w:pPr>
      <w:r w:rsidRPr="00E20CDE">
        <w:t xml:space="preserve">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 </w:t>
      </w:r>
    </w:p>
    <w:p w:rsidR="00BC2943" w:rsidRPr="00E20CDE" w:rsidRDefault="00BC2943" w:rsidP="007C574B">
      <w:pPr>
        <w:pStyle w:val="Default"/>
        <w:ind w:firstLine="709"/>
        <w:jc w:val="both"/>
      </w:pPr>
      <w:r>
        <w:t>С</w:t>
      </w:r>
      <w:r w:rsidRPr="00E20CDE">
        <w:t xml:space="preserve">тальные трубопроводы заменяются на полиэтиленовые и </w:t>
      </w:r>
      <w:r>
        <w:t>оцинкованные трубы в ППУ-изоляции</w:t>
      </w:r>
      <w:r w:rsidRPr="00E20CDE">
        <w:t xml:space="preserve">.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которые возникают при эксплуатации металлических труб. </w:t>
      </w:r>
    </w:p>
    <w:p w:rsidR="00BC2943" w:rsidRPr="00E20CDE" w:rsidRDefault="00BC2943" w:rsidP="007C574B">
      <w:pPr>
        <w:pStyle w:val="Default"/>
        <w:ind w:firstLine="709"/>
        <w:jc w:val="both"/>
      </w:pPr>
      <w:r w:rsidRPr="00E20CDE">
        <w:t xml:space="preserve">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w:t>
      </w:r>
      <w:r>
        <w:t xml:space="preserve">на </w:t>
      </w:r>
      <w:r w:rsidRPr="00E20CDE">
        <w:t xml:space="preserve">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w:t>
      </w:r>
    </w:p>
    <w:p w:rsidR="00BC2943" w:rsidRPr="00E20CDE" w:rsidRDefault="00BC2943" w:rsidP="007C574B">
      <w:pPr>
        <w:pStyle w:val="Default"/>
        <w:ind w:firstLine="709"/>
        <w:jc w:val="both"/>
      </w:pPr>
      <w:r w:rsidRPr="00E20CDE">
        <w:t xml:space="preserve">Благодаря их малой массе и достаточной гибкости можно проводить замены старых трубопроводов полиэтиленовыми трубами бестраншейными способами. </w:t>
      </w:r>
    </w:p>
    <w:p w:rsidR="00BC2943" w:rsidRDefault="00BC2943" w:rsidP="007C574B">
      <w:pPr>
        <w:ind w:firstLine="709"/>
        <w:jc w:val="both"/>
        <w:rPr>
          <w:sz w:val="24"/>
          <w:szCs w:val="24"/>
        </w:rPr>
      </w:pPr>
      <w:r w:rsidRPr="00E20CDE">
        <w:rPr>
          <w:sz w:val="24"/>
          <w:szCs w:val="24"/>
        </w:rPr>
        <w:t>Функционирование и эксплуатация водопроводных сетей систем централизованного водоснабжен</w:t>
      </w:r>
      <w:r w:rsidR="00A04CCF">
        <w:rPr>
          <w:sz w:val="24"/>
          <w:szCs w:val="24"/>
        </w:rPr>
        <w:t xml:space="preserve">ия осуществляется на основании </w:t>
      </w:r>
      <w:r w:rsidRPr="00E20CDE">
        <w:rPr>
          <w:sz w:val="24"/>
          <w:szCs w:val="24"/>
        </w:rPr>
        <w:t>Правил технической эксплуатации систем и сооружений коммунальн</w:t>
      </w:r>
      <w:r w:rsidR="00A04CCF">
        <w:rPr>
          <w:sz w:val="24"/>
          <w:szCs w:val="24"/>
        </w:rPr>
        <w:t>ого водоснабжения и канализации</w:t>
      </w:r>
      <w:r w:rsidRPr="00E20CDE">
        <w:rPr>
          <w:sz w:val="24"/>
          <w:szCs w:val="24"/>
        </w:rPr>
        <w:t xml:space="preserve">, утвержденных приказом Госстроя РФ от 30.12.1999 </w:t>
      </w:r>
      <w:r>
        <w:rPr>
          <w:sz w:val="24"/>
          <w:szCs w:val="24"/>
        </w:rPr>
        <w:t>№168.</w:t>
      </w:r>
      <w:r w:rsidRPr="00E20CDE">
        <w:rPr>
          <w:sz w:val="24"/>
          <w:szCs w:val="24"/>
        </w:rPr>
        <w:t xml:space="preserve">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w:t>
      </w:r>
      <w:r w:rsidRPr="00E20CDE">
        <w:rPr>
          <w:sz w:val="24"/>
          <w:szCs w:val="24"/>
        </w:rPr>
        <w:lastRenderedPageBreak/>
        <w:t>требования к качеству воды централизованных систем питьевого водоснабжения. Контроль качества».</w:t>
      </w:r>
    </w:p>
    <w:p w:rsidR="00BC2943" w:rsidRDefault="00BC2943" w:rsidP="007C574B">
      <w:pPr>
        <w:ind w:firstLine="709"/>
        <w:jc w:val="both"/>
        <w:rPr>
          <w:b/>
          <w:sz w:val="24"/>
          <w:szCs w:val="24"/>
        </w:rPr>
      </w:pPr>
      <w:r w:rsidRPr="00E20CDE">
        <w:rPr>
          <w:b/>
          <w:sz w:val="24"/>
          <w:szCs w:val="24"/>
        </w:rPr>
        <w:t>1.4.5. Описание существующих технических и технологических проблем в водоснабжении сельского поселения</w:t>
      </w:r>
      <w:r>
        <w:rPr>
          <w:b/>
          <w:sz w:val="24"/>
          <w:szCs w:val="24"/>
        </w:rPr>
        <w:t xml:space="preserve"> Шапша.</w:t>
      </w:r>
    </w:p>
    <w:p w:rsidR="00BC2943" w:rsidRPr="003E1815" w:rsidRDefault="00BC2943" w:rsidP="007C574B">
      <w:pPr>
        <w:ind w:firstLine="709"/>
        <w:jc w:val="both"/>
        <w:rPr>
          <w:sz w:val="24"/>
          <w:szCs w:val="24"/>
        </w:rPr>
      </w:pPr>
      <w:r>
        <w:rPr>
          <w:sz w:val="24"/>
          <w:szCs w:val="24"/>
        </w:rPr>
        <w:t>Одной из основных проблем водоснабжения сельского поселения Шапша является отсутствие проектов зон санитарной охраны и подсчета запасов пресных подземных вод. Фактически зоны санитарной охраны не сформированы, что в свою очередь может приводить к загрязнению пресных подземных вод.</w:t>
      </w:r>
    </w:p>
    <w:p w:rsidR="00BC2943" w:rsidRDefault="00BC2943" w:rsidP="007C574B">
      <w:pPr>
        <w:ind w:firstLine="709"/>
        <w:jc w:val="both"/>
        <w:rPr>
          <w:sz w:val="24"/>
          <w:szCs w:val="24"/>
        </w:rPr>
      </w:pPr>
      <w:r>
        <w:rPr>
          <w:sz w:val="24"/>
          <w:szCs w:val="24"/>
        </w:rPr>
        <w:t>Сети водоснабжения в сельском поселении Шапша имеют незначительный процент износа, 9,28% сетей находятся в ветхом состоянии и требуют замены. При этом ветхие сети водоснабжения имеются только в д. Шапша, износ сетей в д. Шапша равен 39 %, из 2,57 км сетей требует замены 1 км.</w:t>
      </w:r>
    </w:p>
    <w:p w:rsidR="00BC2943" w:rsidRPr="00E20CDE" w:rsidRDefault="00BC2943" w:rsidP="007C574B">
      <w:pPr>
        <w:ind w:firstLine="709"/>
        <w:jc w:val="both"/>
        <w:rPr>
          <w:sz w:val="24"/>
          <w:szCs w:val="24"/>
        </w:rPr>
      </w:pPr>
      <w:r w:rsidRPr="00E20CDE">
        <w:rPr>
          <w:sz w:val="24"/>
          <w:szCs w:val="24"/>
        </w:rPr>
        <w:t>Централизованным водоснабжением не охвачена большая часть индивидуальной жилой застройки.</w:t>
      </w:r>
      <w:r>
        <w:rPr>
          <w:sz w:val="24"/>
          <w:szCs w:val="24"/>
        </w:rPr>
        <w:t xml:space="preserve"> Так в с. Зенково сети централизованного водоснабжения отсутствуют, реализация очищенной воды производится с очистных сооружений.</w:t>
      </w:r>
    </w:p>
    <w:p w:rsidR="00BC2943" w:rsidRDefault="00BC2943" w:rsidP="007C574B">
      <w:pPr>
        <w:ind w:firstLine="709"/>
        <w:jc w:val="both"/>
        <w:rPr>
          <w:sz w:val="24"/>
          <w:szCs w:val="24"/>
        </w:rPr>
      </w:pPr>
      <w:r w:rsidRPr="00E20CDE">
        <w:rPr>
          <w:sz w:val="24"/>
          <w:szCs w:val="24"/>
        </w:rPr>
        <w:t>На сегодняшний день предписания органов, осуществляющих государственный</w:t>
      </w:r>
      <w:r>
        <w:rPr>
          <w:sz w:val="24"/>
          <w:szCs w:val="24"/>
        </w:rPr>
        <w:t xml:space="preserve"> надзор, муниципальный контроль,</w:t>
      </w:r>
      <w:r w:rsidRPr="00E20CDE">
        <w:rPr>
          <w:sz w:val="24"/>
          <w:szCs w:val="24"/>
        </w:rPr>
        <w:t xml:space="preserve"> за нарушени</w:t>
      </w:r>
      <w:r>
        <w:rPr>
          <w:sz w:val="24"/>
          <w:szCs w:val="24"/>
        </w:rPr>
        <w:t>я</w:t>
      </w:r>
      <w:r w:rsidRPr="00E20CDE">
        <w:rPr>
          <w:sz w:val="24"/>
          <w:szCs w:val="24"/>
        </w:rPr>
        <w:t>, влияющи</w:t>
      </w:r>
      <w:r>
        <w:rPr>
          <w:sz w:val="24"/>
          <w:szCs w:val="24"/>
        </w:rPr>
        <w:t>е</w:t>
      </w:r>
      <w:r w:rsidRPr="00E20CDE">
        <w:rPr>
          <w:sz w:val="24"/>
          <w:szCs w:val="24"/>
        </w:rPr>
        <w:t xml:space="preserve"> на качество и безопасность воды</w:t>
      </w:r>
      <w:r>
        <w:rPr>
          <w:sz w:val="24"/>
          <w:szCs w:val="24"/>
        </w:rPr>
        <w:t>,</w:t>
      </w:r>
      <w:r w:rsidRPr="00E20CDE">
        <w:rPr>
          <w:sz w:val="24"/>
          <w:szCs w:val="24"/>
        </w:rPr>
        <w:t xml:space="preserve"> отсутствуют.</w:t>
      </w:r>
    </w:p>
    <w:p w:rsidR="00BC2943" w:rsidRDefault="00BC2943" w:rsidP="007C574B">
      <w:pPr>
        <w:ind w:firstLine="709"/>
        <w:jc w:val="both"/>
        <w:rPr>
          <w:b/>
          <w:sz w:val="24"/>
          <w:szCs w:val="24"/>
        </w:rPr>
      </w:pPr>
      <w:r w:rsidRPr="00313E63">
        <w:rPr>
          <w:b/>
          <w:sz w:val="24"/>
          <w:szCs w:val="24"/>
        </w:rPr>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Pr>
          <w:b/>
          <w:sz w:val="24"/>
          <w:szCs w:val="24"/>
        </w:rPr>
        <w:t>.</w:t>
      </w:r>
    </w:p>
    <w:p w:rsidR="00BC2943" w:rsidRDefault="00BC2943" w:rsidP="007C574B">
      <w:pPr>
        <w:ind w:firstLine="709"/>
        <w:jc w:val="both"/>
        <w:rPr>
          <w:sz w:val="24"/>
          <w:szCs w:val="24"/>
        </w:rPr>
      </w:pPr>
      <w:r>
        <w:rPr>
          <w:sz w:val="24"/>
          <w:szCs w:val="24"/>
        </w:rPr>
        <w:t>На территории сельского поселения Шапша сети горячего водоснабжения отсутствуют. Горячее водоснабжение жилых и общественных зданий осуществляется от индивидуальных электрических и газовых водонагревателей.</w:t>
      </w:r>
    </w:p>
    <w:p w:rsidR="00BC2943" w:rsidRPr="0061513E" w:rsidRDefault="00BC2943" w:rsidP="007C574B">
      <w:pPr>
        <w:ind w:firstLine="709"/>
        <w:jc w:val="both"/>
        <w:rPr>
          <w:b/>
          <w:sz w:val="24"/>
          <w:szCs w:val="24"/>
        </w:rPr>
      </w:pPr>
      <w:r w:rsidRPr="0061513E">
        <w:rPr>
          <w:b/>
          <w:sz w:val="24"/>
          <w:szCs w:val="24"/>
        </w:rPr>
        <w:t>1.5</w:t>
      </w:r>
      <w:r>
        <w:rPr>
          <w:b/>
          <w:sz w:val="24"/>
          <w:szCs w:val="24"/>
        </w:rPr>
        <w:t>.</w:t>
      </w:r>
      <w:r w:rsidRPr="0061513E">
        <w:rPr>
          <w:b/>
          <w:sz w:val="24"/>
          <w:szCs w:val="24"/>
        </w:rPr>
        <w:t xml:space="preserve"> Перечень лиц, владеющих на праве собственности или другом законном основании объектами централизованной системы водоснабжения</w:t>
      </w:r>
      <w:r>
        <w:rPr>
          <w:b/>
          <w:sz w:val="24"/>
          <w:szCs w:val="24"/>
        </w:rPr>
        <w:t>.</w:t>
      </w:r>
    </w:p>
    <w:p w:rsidR="00BC2943" w:rsidRDefault="00BC2943" w:rsidP="007C574B">
      <w:pPr>
        <w:ind w:firstLine="709"/>
        <w:jc w:val="both"/>
        <w:rPr>
          <w:sz w:val="24"/>
          <w:szCs w:val="24"/>
        </w:rPr>
      </w:pPr>
      <w:r w:rsidRPr="0061513E">
        <w:rPr>
          <w:sz w:val="24"/>
          <w:szCs w:val="24"/>
        </w:rPr>
        <w:t xml:space="preserve">В настоящее время объекты систем водоснабжения и водоотведения эксплуатируются </w:t>
      </w:r>
      <w:r>
        <w:rPr>
          <w:sz w:val="24"/>
          <w:szCs w:val="24"/>
        </w:rPr>
        <w:t>одним муниципальным предприятием «ЖЭК-3»</w:t>
      </w:r>
      <w:r w:rsidRPr="0061513E">
        <w:rPr>
          <w:sz w:val="24"/>
          <w:szCs w:val="24"/>
        </w:rPr>
        <w:t>.</w:t>
      </w:r>
    </w:p>
    <w:p w:rsidR="00BC2943" w:rsidRPr="0061513E" w:rsidRDefault="00BC2943" w:rsidP="007C574B">
      <w:pPr>
        <w:ind w:firstLine="709"/>
        <w:jc w:val="both"/>
        <w:rPr>
          <w:sz w:val="24"/>
          <w:szCs w:val="24"/>
        </w:rPr>
      </w:pPr>
      <w:r>
        <w:rPr>
          <w:sz w:val="24"/>
          <w:szCs w:val="24"/>
        </w:rPr>
        <w:t>МП «ЖЭК-3»</w:t>
      </w:r>
      <w:r w:rsidRPr="0061513E">
        <w:rPr>
          <w:sz w:val="24"/>
          <w:szCs w:val="24"/>
        </w:rPr>
        <w:t xml:space="preserve"> является ресурсоснабж</w:t>
      </w:r>
      <w:r>
        <w:rPr>
          <w:sz w:val="24"/>
          <w:szCs w:val="24"/>
        </w:rPr>
        <w:t>ающей организацией</w:t>
      </w:r>
      <w:r w:rsidRPr="0061513E">
        <w:rPr>
          <w:sz w:val="24"/>
          <w:szCs w:val="24"/>
        </w:rPr>
        <w:t>, обеспечивающей коммунальными ресурсами (питьевой водой,</w:t>
      </w:r>
      <w:r>
        <w:rPr>
          <w:sz w:val="24"/>
          <w:szCs w:val="24"/>
        </w:rPr>
        <w:t xml:space="preserve"> тепловой энергией на отопление</w:t>
      </w:r>
      <w:r w:rsidRPr="0061513E">
        <w:rPr>
          <w:sz w:val="24"/>
          <w:szCs w:val="24"/>
        </w:rPr>
        <w:t>, водоотведением) потребителей, среди которых и важнейшие социальные объекты (</w:t>
      </w:r>
      <w:r>
        <w:rPr>
          <w:sz w:val="24"/>
          <w:szCs w:val="24"/>
        </w:rPr>
        <w:t>школы, детские сады, больницы)</w:t>
      </w:r>
      <w:r w:rsidRPr="0061513E">
        <w:rPr>
          <w:sz w:val="24"/>
          <w:szCs w:val="24"/>
        </w:rPr>
        <w:t>.</w:t>
      </w:r>
    </w:p>
    <w:p w:rsidR="00BC2943" w:rsidRPr="0061513E" w:rsidRDefault="00BC2943" w:rsidP="007C574B">
      <w:pPr>
        <w:ind w:firstLine="709"/>
        <w:jc w:val="both"/>
        <w:rPr>
          <w:sz w:val="24"/>
          <w:szCs w:val="24"/>
        </w:rPr>
      </w:pPr>
      <w:r w:rsidRPr="0061513E">
        <w:rPr>
          <w:sz w:val="24"/>
          <w:szCs w:val="24"/>
        </w:rPr>
        <w:t xml:space="preserve">В эксплуатации </w:t>
      </w:r>
      <w:r>
        <w:rPr>
          <w:sz w:val="24"/>
          <w:szCs w:val="24"/>
        </w:rPr>
        <w:t>МП «ЖЭК-3»</w:t>
      </w:r>
      <w:r w:rsidRPr="0061513E">
        <w:rPr>
          <w:sz w:val="24"/>
          <w:szCs w:val="24"/>
        </w:rPr>
        <w:t xml:space="preserve"> находятся объекты коммунальной инфраструктуры, в том числе котельные: </w:t>
      </w:r>
      <w:r>
        <w:rPr>
          <w:sz w:val="24"/>
          <w:szCs w:val="24"/>
        </w:rPr>
        <w:t>11 газовых</w:t>
      </w:r>
      <w:r w:rsidRPr="0061513E">
        <w:rPr>
          <w:sz w:val="24"/>
          <w:szCs w:val="24"/>
        </w:rPr>
        <w:t xml:space="preserve">, </w:t>
      </w:r>
      <w:r>
        <w:rPr>
          <w:sz w:val="24"/>
          <w:szCs w:val="24"/>
        </w:rPr>
        <w:t>1</w:t>
      </w:r>
      <w:r w:rsidRPr="0061513E">
        <w:rPr>
          <w:sz w:val="24"/>
          <w:szCs w:val="24"/>
        </w:rPr>
        <w:t>1</w:t>
      </w:r>
      <w:r>
        <w:rPr>
          <w:sz w:val="24"/>
          <w:szCs w:val="24"/>
        </w:rPr>
        <w:t xml:space="preserve"> угольных,</w:t>
      </w:r>
      <w:r w:rsidRPr="0061513E">
        <w:rPr>
          <w:sz w:val="24"/>
          <w:szCs w:val="24"/>
        </w:rPr>
        <w:t xml:space="preserve"> а также </w:t>
      </w:r>
      <w:r>
        <w:rPr>
          <w:sz w:val="24"/>
          <w:szCs w:val="24"/>
        </w:rPr>
        <w:t>к</w:t>
      </w:r>
      <w:r w:rsidRPr="0061513E">
        <w:rPr>
          <w:sz w:val="24"/>
          <w:szCs w:val="24"/>
        </w:rPr>
        <w:t>анализационные станции, очистные сооружения</w:t>
      </w:r>
      <w:r>
        <w:rPr>
          <w:sz w:val="24"/>
          <w:szCs w:val="24"/>
        </w:rPr>
        <w:t xml:space="preserve"> водоснабжения и водоотведения</w:t>
      </w:r>
      <w:r w:rsidRPr="0061513E">
        <w:rPr>
          <w:sz w:val="24"/>
          <w:szCs w:val="24"/>
        </w:rPr>
        <w:t>, инженерные сети и другие объекты жизнеобеспечения.</w:t>
      </w:r>
    </w:p>
    <w:p w:rsidR="00BC2943" w:rsidRDefault="00BC2943" w:rsidP="007C574B">
      <w:pPr>
        <w:ind w:firstLine="709"/>
        <w:jc w:val="both"/>
        <w:rPr>
          <w:sz w:val="24"/>
          <w:szCs w:val="24"/>
        </w:rPr>
      </w:pPr>
      <w:r>
        <w:rPr>
          <w:sz w:val="24"/>
          <w:szCs w:val="24"/>
        </w:rPr>
        <w:t xml:space="preserve">На территории </w:t>
      </w:r>
      <w:r w:rsidRPr="0061513E">
        <w:rPr>
          <w:sz w:val="24"/>
          <w:szCs w:val="24"/>
        </w:rPr>
        <w:t>сельского поселения</w:t>
      </w:r>
      <w:r>
        <w:rPr>
          <w:sz w:val="24"/>
          <w:szCs w:val="24"/>
        </w:rPr>
        <w:t xml:space="preserve"> Шапша</w:t>
      </w:r>
      <w:r w:rsidRPr="0061513E">
        <w:rPr>
          <w:sz w:val="24"/>
          <w:szCs w:val="24"/>
        </w:rPr>
        <w:t xml:space="preserve"> </w:t>
      </w:r>
      <w:r>
        <w:rPr>
          <w:sz w:val="24"/>
          <w:szCs w:val="24"/>
        </w:rPr>
        <w:t>МП «ЖЭК-3»</w:t>
      </w:r>
      <w:r w:rsidRPr="0061513E">
        <w:rPr>
          <w:sz w:val="24"/>
          <w:szCs w:val="24"/>
        </w:rPr>
        <w:t xml:space="preserve"> осуществляет централизованное водоснабжение и водоотведение потребителей </w:t>
      </w:r>
      <w:r>
        <w:rPr>
          <w:sz w:val="24"/>
          <w:szCs w:val="24"/>
        </w:rPr>
        <w:t>д. Шапша, д. Ярки,   с. Зенково</w:t>
      </w:r>
      <w:r w:rsidRPr="0061513E">
        <w:rPr>
          <w:sz w:val="24"/>
          <w:szCs w:val="24"/>
        </w:rPr>
        <w:t xml:space="preserve">. На балансе организации находятся водопроводные сети, канализационные </w:t>
      </w:r>
      <w:r>
        <w:rPr>
          <w:sz w:val="24"/>
          <w:szCs w:val="24"/>
        </w:rPr>
        <w:t>и водоочистные сооружения</w:t>
      </w:r>
      <w:r w:rsidRPr="0061513E">
        <w:rPr>
          <w:sz w:val="24"/>
          <w:szCs w:val="24"/>
        </w:rPr>
        <w:t>.</w:t>
      </w:r>
    </w:p>
    <w:p w:rsidR="00BC2943" w:rsidRPr="00136680" w:rsidRDefault="00BC2943" w:rsidP="007C574B">
      <w:pPr>
        <w:ind w:firstLine="709"/>
        <w:jc w:val="both"/>
        <w:rPr>
          <w:b/>
          <w:sz w:val="24"/>
          <w:szCs w:val="24"/>
        </w:rPr>
      </w:pPr>
      <w:r w:rsidRPr="00136680">
        <w:rPr>
          <w:b/>
          <w:sz w:val="24"/>
          <w:szCs w:val="24"/>
        </w:rPr>
        <w:t>2. Направления развития централизованных систем водоснабжения</w:t>
      </w:r>
      <w:r>
        <w:rPr>
          <w:b/>
          <w:sz w:val="24"/>
          <w:szCs w:val="24"/>
        </w:rPr>
        <w:t>.</w:t>
      </w:r>
    </w:p>
    <w:p w:rsidR="00BC2943" w:rsidRDefault="00BC2943" w:rsidP="007C574B">
      <w:pPr>
        <w:ind w:firstLine="709"/>
        <w:jc w:val="both"/>
        <w:rPr>
          <w:sz w:val="24"/>
          <w:szCs w:val="24"/>
        </w:rPr>
      </w:pPr>
      <w:r w:rsidRPr="00136680">
        <w:rPr>
          <w:sz w:val="24"/>
          <w:szCs w:val="24"/>
        </w:rPr>
        <w:t>Генеральным планом развития сельского поселения</w:t>
      </w:r>
      <w:r>
        <w:rPr>
          <w:sz w:val="24"/>
          <w:szCs w:val="24"/>
        </w:rPr>
        <w:t xml:space="preserve"> Шапша</w:t>
      </w:r>
      <w:r w:rsidRPr="00136680">
        <w:rPr>
          <w:sz w:val="24"/>
          <w:szCs w:val="24"/>
        </w:rPr>
        <w:t xml:space="preserve"> предусматривается дальнейшее развитие централизованной сист</w:t>
      </w:r>
      <w:r>
        <w:rPr>
          <w:sz w:val="24"/>
          <w:szCs w:val="24"/>
        </w:rPr>
        <w:t>емы водоснабжения для каждого населенного пункта в целом.</w:t>
      </w:r>
    </w:p>
    <w:p w:rsidR="00BC2943" w:rsidRDefault="00BC2943" w:rsidP="007C574B">
      <w:pPr>
        <w:ind w:firstLine="709"/>
        <w:jc w:val="both"/>
        <w:rPr>
          <w:sz w:val="24"/>
          <w:szCs w:val="24"/>
        </w:rPr>
      </w:pPr>
      <w:r w:rsidRPr="00136680">
        <w:rPr>
          <w:sz w:val="24"/>
          <w:szCs w:val="24"/>
        </w:rPr>
        <w:t>Система водоснабжения принимается централизованная, объединенная хозяйственно-питьевая, противопожарная низкого давления с тушением пожаров с помощью автонасосов из пожарных гидрантов.</w:t>
      </w:r>
    </w:p>
    <w:p w:rsidR="00BC2943" w:rsidRDefault="00BC2943" w:rsidP="007C574B">
      <w:pPr>
        <w:ind w:firstLine="709"/>
        <w:jc w:val="both"/>
        <w:rPr>
          <w:sz w:val="24"/>
          <w:szCs w:val="24"/>
        </w:rPr>
      </w:pPr>
      <w:r w:rsidRPr="00434DDB">
        <w:rPr>
          <w:rFonts w:eastAsia="Calibri"/>
          <w:sz w:val="24"/>
          <w:szCs w:val="24"/>
        </w:rPr>
        <w:t>Для обеспечения комфор</w:t>
      </w:r>
      <w:r>
        <w:rPr>
          <w:rFonts w:eastAsia="Calibri"/>
          <w:sz w:val="24"/>
          <w:szCs w:val="24"/>
        </w:rPr>
        <w:t>тной среды проживания населения</w:t>
      </w:r>
      <w:r w:rsidRPr="00434DDB">
        <w:rPr>
          <w:rFonts w:eastAsia="Calibri"/>
          <w:sz w:val="24"/>
          <w:szCs w:val="24"/>
        </w:rPr>
        <w:t xml:space="preserve"> </w:t>
      </w:r>
      <w:r>
        <w:rPr>
          <w:rFonts w:eastAsia="Calibri"/>
          <w:sz w:val="24"/>
          <w:szCs w:val="24"/>
        </w:rPr>
        <w:t>схемой</w:t>
      </w:r>
      <w:r w:rsidRPr="00434DDB">
        <w:rPr>
          <w:rFonts w:eastAsia="Calibri"/>
          <w:sz w:val="24"/>
          <w:szCs w:val="24"/>
        </w:rPr>
        <w:t xml:space="preserve"> предусмотрены следующие мероприятия:</w:t>
      </w:r>
    </w:p>
    <w:p w:rsidR="00BC2943" w:rsidRDefault="00BC2943" w:rsidP="007C574B">
      <w:pPr>
        <w:ind w:firstLine="709"/>
        <w:jc w:val="both"/>
        <w:rPr>
          <w:b/>
          <w:i/>
          <w:sz w:val="24"/>
          <w:szCs w:val="24"/>
        </w:rPr>
      </w:pPr>
      <w:r>
        <w:rPr>
          <w:b/>
          <w:i/>
          <w:sz w:val="24"/>
          <w:szCs w:val="24"/>
        </w:rPr>
        <w:t>д. Шапша</w:t>
      </w:r>
      <w:r w:rsidRPr="00434DDB">
        <w:rPr>
          <w:b/>
          <w:i/>
          <w:sz w:val="24"/>
          <w:szCs w:val="24"/>
        </w:rPr>
        <w:t>:</w:t>
      </w:r>
    </w:p>
    <w:p w:rsidR="00BC2943" w:rsidRDefault="00BC2943" w:rsidP="007C574B">
      <w:pPr>
        <w:ind w:firstLine="709"/>
        <w:jc w:val="both"/>
        <w:rPr>
          <w:sz w:val="24"/>
          <w:szCs w:val="24"/>
        </w:rPr>
      </w:pPr>
      <w:r>
        <w:rPr>
          <w:sz w:val="24"/>
          <w:szCs w:val="24"/>
        </w:rPr>
        <w:t>д</w:t>
      </w:r>
      <w:r w:rsidRPr="00E30772">
        <w:rPr>
          <w:sz w:val="24"/>
          <w:szCs w:val="24"/>
        </w:rPr>
        <w:t xml:space="preserve">ля </w:t>
      </w:r>
      <w:r>
        <w:rPr>
          <w:sz w:val="24"/>
          <w:szCs w:val="24"/>
        </w:rPr>
        <w:t xml:space="preserve">   </w:t>
      </w:r>
      <w:r w:rsidRPr="00E30772">
        <w:rPr>
          <w:sz w:val="24"/>
          <w:szCs w:val="24"/>
        </w:rPr>
        <w:t>обеспечения</w:t>
      </w:r>
      <w:r>
        <w:rPr>
          <w:sz w:val="24"/>
          <w:szCs w:val="24"/>
        </w:rPr>
        <w:t xml:space="preserve">   </w:t>
      </w:r>
      <w:r w:rsidRPr="00E30772">
        <w:rPr>
          <w:sz w:val="24"/>
          <w:szCs w:val="24"/>
        </w:rPr>
        <w:t xml:space="preserve"> комфор</w:t>
      </w:r>
      <w:r>
        <w:rPr>
          <w:sz w:val="24"/>
          <w:szCs w:val="24"/>
        </w:rPr>
        <w:t>тной    среды    проживания     населения</w:t>
      </w:r>
      <w:r w:rsidRPr="00E30772">
        <w:rPr>
          <w:sz w:val="24"/>
          <w:szCs w:val="24"/>
        </w:rPr>
        <w:t xml:space="preserve"> </w:t>
      </w:r>
      <w:r>
        <w:rPr>
          <w:sz w:val="24"/>
          <w:szCs w:val="24"/>
        </w:rPr>
        <w:t xml:space="preserve">    </w:t>
      </w:r>
      <w:r w:rsidRPr="00E30772">
        <w:rPr>
          <w:sz w:val="24"/>
          <w:szCs w:val="24"/>
        </w:rPr>
        <w:t>проектом</w:t>
      </w:r>
    </w:p>
    <w:p w:rsidR="00BC2943" w:rsidRPr="00E30772" w:rsidRDefault="00BC2943" w:rsidP="007C574B">
      <w:pPr>
        <w:jc w:val="both"/>
        <w:rPr>
          <w:sz w:val="24"/>
          <w:szCs w:val="24"/>
        </w:rPr>
      </w:pPr>
      <w:r w:rsidRPr="00E30772">
        <w:rPr>
          <w:sz w:val="24"/>
          <w:szCs w:val="24"/>
        </w:rPr>
        <w:lastRenderedPageBreak/>
        <w:t xml:space="preserve">предусмотрено обеспечение существующей и проектной застройки централизованной системой холодного водоснабжения. Горячее водоснабжение предусмотрено от газовых водонагревателей. В </w:t>
      </w:r>
      <w:r>
        <w:rPr>
          <w:sz w:val="24"/>
          <w:szCs w:val="24"/>
        </w:rPr>
        <w:t>схеме предлагается использование существующего водозабора как основного</w:t>
      </w:r>
      <w:r w:rsidRPr="00E30772">
        <w:rPr>
          <w:sz w:val="24"/>
          <w:szCs w:val="24"/>
        </w:rPr>
        <w:t>. Предусмотрен ряд мероприятий по повышению качества природной воды, а также повышение надежности работы системы водоснабжения. В проекте предусматривается использование средств автоматического регулирования, контроля, сигнализации, защиты и блокировок работы комплекса водоподготовки. Предусматриваемый уровень автоматизации позволяет обеспечить надёжное функционирование комплекса при минимальном контроле со стороны обслуживающего персонала.</w:t>
      </w:r>
    </w:p>
    <w:p w:rsidR="00BC2943" w:rsidRPr="00E30772" w:rsidRDefault="00BC2943" w:rsidP="007C574B">
      <w:pPr>
        <w:ind w:firstLine="709"/>
        <w:jc w:val="both"/>
        <w:rPr>
          <w:sz w:val="24"/>
          <w:szCs w:val="24"/>
        </w:rPr>
      </w:pPr>
      <w:r w:rsidRPr="00E30772">
        <w:rPr>
          <w:sz w:val="24"/>
          <w:szCs w:val="24"/>
        </w:rPr>
        <w:t xml:space="preserve">Схема водоснабжения </w:t>
      </w:r>
      <w:r>
        <w:rPr>
          <w:sz w:val="24"/>
          <w:szCs w:val="24"/>
        </w:rPr>
        <w:t>–</w:t>
      </w:r>
      <w:r w:rsidRPr="00E30772">
        <w:rPr>
          <w:sz w:val="24"/>
          <w:szCs w:val="24"/>
        </w:rPr>
        <w:t xml:space="preserve"> кольцевая. Сети водопровода прокладываются самостоятельно, преимущественно вдоль дорог</w:t>
      </w:r>
      <w:r w:rsidRPr="002D41C0">
        <w:rPr>
          <w:sz w:val="24"/>
          <w:szCs w:val="24"/>
        </w:rPr>
        <w:t xml:space="preserve"> </w:t>
      </w:r>
      <w:r>
        <w:rPr>
          <w:sz w:val="24"/>
          <w:szCs w:val="24"/>
        </w:rPr>
        <w:t>из полиэтиленовых труб</w:t>
      </w:r>
      <w:r w:rsidRPr="00E30772">
        <w:rPr>
          <w:sz w:val="24"/>
          <w:szCs w:val="24"/>
        </w:rPr>
        <w:t>, а в качестве основного способа прокладки – подземный способ. Водоводы с сетями водоснабжения прокладываются  в непроходном канале.</w:t>
      </w:r>
    </w:p>
    <w:p w:rsidR="00BC2943" w:rsidRPr="00E30772" w:rsidRDefault="00BC2943" w:rsidP="007C574B">
      <w:pPr>
        <w:ind w:firstLine="709"/>
        <w:jc w:val="both"/>
        <w:rPr>
          <w:sz w:val="24"/>
          <w:szCs w:val="24"/>
        </w:rPr>
      </w:pPr>
      <w:r w:rsidRPr="00E30772">
        <w:rPr>
          <w:sz w:val="24"/>
          <w:szCs w:val="24"/>
        </w:rPr>
        <w:t>На первую очередь строительства предусмотрено обеспечение населения необходимым количеством воды посредством водоразборных колонок. На расчетный срок – устройство индивидуального ввода водопровода каждому потребителю.</w:t>
      </w:r>
    </w:p>
    <w:p w:rsidR="00BC2943" w:rsidRPr="00E30772" w:rsidRDefault="00BC2943" w:rsidP="007C574B">
      <w:pPr>
        <w:ind w:firstLine="709"/>
        <w:jc w:val="both"/>
        <w:rPr>
          <w:sz w:val="24"/>
          <w:szCs w:val="24"/>
        </w:rPr>
      </w:pPr>
      <w:r w:rsidRPr="00E30772">
        <w:rPr>
          <w:sz w:val="24"/>
          <w:szCs w:val="24"/>
        </w:rPr>
        <w:t>На территории ВОС необходимо предусмотреть 2 резервуара с аварийным и противопожарным запасом воды емкостью по 120 куб.</w:t>
      </w:r>
      <w:r w:rsidR="00A04CCF">
        <w:rPr>
          <w:sz w:val="24"/>
          <w:szCs w:val="24"/>
        </w:rPr>
        <w:t xml:space="preserve"> </w:t>
      </w:r>
      <w:r w:rsidRPr="00E30772">
        <w:rPr>
          <w:sz w:val="24"/>
          <w:szCs w:val="24"/>
        </w:rPr>
        <w:t>м.</w:t>
      </w:r>
    </w:p>
    <w:p w:rsidR="00BC2943" w:rsidRPr="00E30772" w:rsidRDefault="00BC2943" w:rsidP="007C574B">
      <w:pPr>
        <w:ind w:firstLine="709"/>
        <w:jc w:val="both"/>
        <w:rPr>
          <w:sz w:val="24"/>
          <w:szCs w:val="24"/>
        </w:rPr>
      </w:pPr>
      <w:r w:rsidRPr="00E30772">
        <w:rPr>
          <w:sz w:val="24"/>
          <w:szCs w:val="24"/>
        </w:rPr>
        <w:t>Проектируемый противопожарный водопровод в поселке объединен с хозяйственно-питьевым. Согласно СНиП 2.04.02-84* «Водоснабжение. Наружные сети и</w:t>
      </w:r>
      <w:r>
        <w:rPr>
          <w:sz w:val="24"/>
          <w:szCs w:val="24"/>
        </w:rPr>
        <w:t xml:space="preserve"> сооружения» </w:t>
      </w:r>
      <w:r w:rsidRPr="00E30772">
        <w:rPr>
          <w:sz w:val="24"/>
          <w:szCs w:val="24"/>
        </w:rPr>
        <w:t>расчетное количество одновременных пожаров принято  равным 1 с расходом воды на один пожар наружного пожаротушения 5 л/с. На кольцевых участках водопровода для пожаротушения устанавливаются пожарные гидранты северного исполнения. Время тушен</w:t>
      </w:r>
      <w:r>
        <w:rPr>
          <w:sz w:val="24"/>
          <w:szCs w:val="24"/>
        </w:rPr>
        <w:t>ия пожара – 3 часа;</w:t>
      </w:r>
    </w:p>
    <w:p w:rsidR="00BC2943" w:rsidRPr="00F001E0" w:rsidRDefault="00BC2943" w:rsidP="007C574B">
      <w:pPr>
        <w:ind w:firstLine="709"/>
        <w:jc w:val="both"/>
        <w:rPr>
          <w:b/>
          <w:i/>
          <w:sz w:val="24"/>
          <w:szCs w:val="24"/>
        </w:rPr>
      </w:pPr>
      <w:r w:rsidRPr="00F001E0">
        <w:rPr>
          <w:b/>
          <w:i/>
          <w:sz w:val="24"/>
          <w:szCs w:val="24"/>
        </w:rPr>
        <w:t>д. Ярки:</w:t>
      </w:r>
    </w:p>
    <w:p w:rsidR="00BC2943" w:rsidRDefault="00BC2943" w:rsidP="007C574B">
      <w:pPr>
        <w:ind w:firstLine="709"/>
        <w:jc w:val="both"/>
        <w:rPr>
          <w:sz w:val="24"/>
          <w:szCs w:val="24"/>
        </w:rPr>
      </w:pPr>
      <w:r>
        <w:rPr>
          <w:sz w:val="24"/>
          <w:szCs w:val="24"/>
        </w:rPr>
        <w:t>д</w:t>
      </w:r>
      <w:r w:rsidRPr="00E30772">
        <w:rPr>
          <w:sz w:val="24"/>
          <w:szCs w:val="24"/>
        </w:rPr>
        <w:t>ля обеспечения комфор</w:t>
      </w:r>
      <w:r w:rsidR="00A04CCF">
        <w:rPr>
          <w:sz w:val="24"/>
          <w:szCs w:val="24"/>
        </w:rPr>
        <w:t>тной среды проживания населения</w:t>
      </w:r>
      <w:r w:rsidRPr="00E30772">
        <w:rPr>
          <w:sz w:val="24"/>
          <w:szCs w:val="24"/>
        </w:rPr>
        <w:t xml:space="preserve"> проектом предусмотрено обеспечение существующей и проектной застройки централизованной системой холодного водоснабжения. Горячее водоснабжение предусмотрено </w:t>
      </w:r>
      <w:r>
        <w:rPr>
          <w:sz w:val="24"/>
          <w:szCs w:val="24"/>
        </w:rPr>
        <w:t xml:space="preserve">                </w:t>
      </w:r>
      <w:r w:rsidRPr="00E30772">
        <w:rPr>
          <w:sz w:val="24"/>
          <w:szCs w:val="24"/>
        </w:rPr>
        <w:t>от газовых водонагревателей</w:t>
      </w:r>
      <w:r>
        <w:rPr>
          <w:sz w:val="24"/>
          <w:szCs w:val="24"/>
        </w:rPr>
        <w:t>. Схемой предлагается использование существующего водозабора как основного. Для обеспечения водоснабжения потребителей необходимо выполнить работы по устройству индивидуального ввода каждому потребителю.</w:t>
      </w:r>
    </w:p>
    <w:p w:rsidR="00BC2943" w:rsidRDefault="00BC2943" w:rsidP="007C574B">
      <w:pPr>
        <w:ind w:firstLine="709"/>
        <w:jc w:val="both"/>
        <w:rPr>
          <w:sz w:val="24"/>
          <w:szCs w:val="24"/>
        </w:rPr>
      </w:pPr>
      <w:r>
        <w:rPr>
          <w:sz w:val="24"/>
          <w:szCs w:val="24"/>
        </w:rPr>
        <w:t>Схема водоснабжения – кольцевая. Сети водопровода прокладываются самостоятельно подземно, преимущественно вдоль дорог, из полиэтиленовых труб.</w:t>
      </w:r>
    </w:p>
    <w:p w:rsidR="00BC2943" w:rsidRPr="00A81752" w:rsidRDefault="00BC2943" w:rsidP="007C574B">
      <w:pPr>
        <w:ind w:firstLine="709"/>
        <w:jc w:val="both"/>
        <w:rPr>
          <w:sz w:val="24"/>
          <w:szCs w:val="24"/>
        </w:rPr>
      </w:pPr>
      <w:r w:rsidRPr="00C93971">
        <w:rPr>
          <w:sz w:val="24"/>
          <w:szCs w:val="24"/>
        </w:rPr>
        <w:t>Предусмотрен ряд мероприятий по повышению качества п</w:t>
      </w:r>
      <w:r w:rsidR="00A04CCF">
        <w:rPr>
          <w:sz w:val="24"/>
          <w:szCs w:val="24"/>
        </w:rPr>
        <w:t>риродной воды, а также повышению</w:t>
      </w:r>
      <w:r w:rsidRPr="00C93971">
        <w:rPr>
          <w:sz w:val="24"/>
          <w:szCs w:val="24"/>
        </w:rPr>
        <w:t xml:space="preserve"> надежности работы системы водоснабжения</w:t>
      </w:r>
      <w:r>
        <w:rPr>
          <w:sz w:val="24"/>
          <w:szCs w:val="24"/>
        </w:rPr>
        <w:t>;</w:t>
      </w:r>
    </w:p>
    <w:p w:rsidR="00BC2943" w:rsidRPr="00F001E0" w:rsidRDefault="00BC2943" w:rsidP="007C574B">
      <w:pPr>
        <w:ind w:firstLine="709"/>
        <w:jc w:val="both"/>
        <w:rPr>
          <w:b/>
          <w:i/>
          <w:sz w:val="24"/>
          <w:szCs w:val="24"/>
        </w:rPr>
      </w:pPr>
      <w:r w:rsidRPr="00F001E0">
        <w:rPr>
          <w:b/>
          <w:i/>
          <w:sz w:val="24"/>
          <w:szCs w:val="24"/>
        </w:rPr>
        <w:t>с.</w:t>
      </w:r>
      <w:r>
        <w:rPr>
          <w:b/>
          <w:i/>
          <w:sz w:val="24"/>
          <w:szCs w:val="24"/>
        </w:rPr>
        <w:t xml:space="preserve"> </w:t>
      </w:r>
      <w:r w:rsidRPr="00F001E0">
        <w:rPr>
          <w:b/>
          <w:i/>
          <w:sz w:val="24"/>
          <w:szCs w:val="24"/>
        </w:rPr>
        <w:t>Зенково</w:t>
      </w:r>
      <w:r>
        <w:rPr>
          <w:b/>
          <w:i/>
          <w:sz w:val="24"/>
          <w:szCs w:val="24"/>
        </w:rPr>
        <w:t>:</w:t>
      </w:r>
    </w:p>
    <w:p w:rsidR="00BC2943" w:rsidRPr="00C93971" w:rsidRDefault="00BC2943" w:rsidP="007C574B">
      <w:pPr>
        <w:ind w:firstLine="709"/>
        <w:jc w:val="both"/>
        <w:rPr>
          <w:sz w:val="24"/>
          <w:szCs w:val="24"/>
        </w:rPr>
      </w:pPr>
      <w:r>
        <w:rPr>
          <w:sz w:val="24"/>
          <w:szCs w:val="24"/>
        </w:rPr>
        <w:t>д</w:t>
      </w:r>
      <w:r w:rsidRPr="00C93971">
        <w:rPr>
          <w:sz w:val="24"/>
          <w:szCs w:val="24"/>
        </w:rPr>
        <w:t>ля развития системы водоснабжения с</w:t>
      </w:r>
      <w:r>
        <w:rPr>
          <w:sz w:val="24"/>
          <w:szCs w:val="24"/>
        </w:rPr>
        <w:t>.</w:t>
      </w:r>
      <w:r w:rsidRPr="00C93971">
        <w:rPr>
          <w:sz w:val="24"/>
          <w:szCs w:val="24"/>
        </w:rPr>
        <w:t xml:space="preserve"> Зенково генеральным планом предусмотрены следующие мероприятия:</w:t>
      </w:r>
    </w:p>
    <w:p w:rsidR="00BC2943" w:rsidRPr="00C93971" w:rsidRDefault="00BC2943" w:rsidP="007C574B">
      <w:pPr>
        <w:ind w:firstLine="709"/>
        <w:jc w:val="both"/>
        <w:rPr>
          <w:sz w:val="24"/>
          <w:szCs w:val="24"/>
        </w:rPr>
      </w:pPr>
      <w:r w:rsidRPr="00C93971">
        <w:rPr>
          <w:sz w:val="24"/>
          <w:szCs w:val="24"/>
        </w:rPr>
        <w:t>строительство подземного водозабора в юго-за</w:t>
      </w:r>
      <w:r w:rsidR="00A04CCF">
        <w:rPr>
          <w:sz w:val="24"/>
          <w:szCs w:val="24"/>
        </w:rPr>
        <w:t>падной части населенного пункта</w:t>
      </w:r>
      <w:r w:rsidRPr="00C93971">
        <w:rPr>
          <w:sz w:val="24"/>
          <w:szCs w:val="24"/>
        </w:rPr>
        <w:t xml:space="preserve"> производительностью 36 м3/сут;</w:t>
      </w:r>
    </w:p>
    <w:p w:rsidR="00BC2943" w:rsidRPr="00C93971" w:rsidRDefault="00BC2943" w:rsidP="007C574B">
      <w:pPr>
        <w:ind w:firstLine="709"/>
        <w:jc w:val="both"/>
        <w:rPr>
          <w:sz w:val="24"/>
          <w:szCs w:val="24"/>
        </w:rPr>
      </w:pPr>
      <w:r w:rsidRPr="00C93971">
        <w:rPr>
          <w:sz w:val="24"/>
          <w:szCs w:val="24"/>
        </w:rPr>
        <w:t>строительство блочных во</w:t>
      </w:r>
      <w:r w:rsidR="00A04CCF">
        <w:rPr>
          <w:sz w:val="24"/>
          <w:szCs w:val="24"/>
        </w:rPr>
        <w:t>допроводных очистных сооружений</w:t>
      </w:r>
      <w:r w:rsidRPr="00C93971">
        <w:rPr>
          <w:sz w:val="24"/>
          <w:szCs w:val="24"/>
        </w:rPr>
        <w:t xml:space="preserve"> производительностью 37 м3/сут;</w:t>
      </w:r>
    </w:p>
    <w:p w:rsidR="00BC2943" w:rsidRDefault="00BC2943" w:rsidP="007C574B">
      <w:pPr>
        <w:ind w:firstLine="709"/>
        <w:jc w:val="both"/>
        <w:rPr>
          <w:sz w:val="24"/>
          <w:szCs w:val="24"/>
        </w:rPr>
      </w:pPr>
      <w:r w:rsidRPr="00C93971">
        <w:rPr>
          <w:sz w:val="24"/>
          <w:szCs w:val="24"/>
        </w:rPr>
        <w:t>строительство магистральной кольцевой водопроводной сети из полимерных труб Ø 110 мм, общей протяженностью 2,78 км.</w:t>
      </w:r>
    </w:p>
    <w:p w:rsidR="00BC2943" w:rsidRPr="00C93971" w:rsidRDefault="00BC2943" w:rsidP="007C574B">
      <w:pPr>
        <w:ind w:firstLine="709"/>
        <w:jc w:val="both"/>
        <w:rPr>
          <w:sz w:val="24"/>
          <w:szCs w:val="24"/>
        </w:rPr>
      </w:pPr>
      <w:r w:rsidRPr="00A81752">
        <w:rPr>
          <w:sz w:val="24"/>
          <w:szCs w:val="24"/>
        </w:rPr>
        <w:t>Проект водоснабжения села Зенково выполнен с</w:t>
      </w:r>
      <w:r w:rsidRPr="00C93971">
        <w:rPr>
          <w:sz w:val="24"/>
          <w:szCs w:val="24"/>
        </w:rPr>
        <w:t xml:space="preserve"> учетом РНГП Ханты-Мансийского автономного округа </w:t>
      </w:r>
      <w:r>
        <w:rPr>
          <w:sz w:val="24"/>
          <w:szCs w:val="24"/>
        </w:rPr>
        <w:t>–</w:t>
      </w:r>
      <w:r w:rsidRPr="00C93971">
        <w:rPr>
          <w:sz w:val="24"/>
          <w:szCs w:val="24"/>
        </w:rPr>
        <w:t xml:space="preserve"> Югры, СТП Ханты-Мансийского района.</w:t>
      </w:r>
    </w:p>
    <w:p w:rsidR="00BC2943" w:rsidRPr="00C93971" w:rsidRDefault="00BC2943" w:rsidP="007C574B">
      <w:pPr>
        <w:ind w:firstLine="709"/>
        <w:jc w:val="both"/>
        <w:rPr>
          <w:sz w:val="24"/>
          <w:szCs w:val="24"/>
        </w:rPr>
      </w:pPr>
      <w:r w:rsidRPr="00C93971">
        <w:rPr>
          <w:sz w:val="24"/>
          <w:szCs w:val="24"/>
        </w:rPr>
        <w:t>Для обеспечения благоприятных условий жизнедеятельности населения на территории села Зенково проектом предусматривается централизованная система водоснабжения.</w:t>
      </w:r>
    </w:p>
    <w:p w:rsidR="00BC2943" w:rsidRPr="00C93971" w:rsidRDefault="00BC2943" w:rsidP="007C574B">
      <w:pPr>
        <w:ind w:firstLine="709"/>
        <w:jc w:val="both"/>
        <w:rPr>
          <w:sz w:val="24"/>
          <w:szCs w:val="24"/>
        </w:rPr>
      </w:pPr>
      <w:r w:rsidRPr="00C93971">
        <w:rPr>
          <w:sz w:val="24"/>
          <w:szCs w:val="24"/>
        </w:rPr>
        <w:t>Источником водоснабжения являются поверхностные воды.</w:t>
      </w:r>
    </w:p>
    <w:p w:rsidR="00BC2943" w:rsidRPr="00C93971" w:rsidRDefault="00BC2943" w:rsidP="007C574B">
      <w:pPr>
        <w:ind w:firstLine="709"/>
        <w:jc w:val="both"/>
        <w:rPr>
          <w:sz w:val="24"/>
          <w:szCs w:val="24"/>
        </w:rPr>
      </w:pPr>
      <w:r w:rsidRPr="00C93971">
        <w:rPr>
          <w:sz w:val="24"/>
          <w:szCs w:val="24"/>
        </w:rPr>
        <w:lastRenderedPageBreak/>
        <w:t>По степени обеспеченности подачи воды проектируемая централизованная система водоснабжения села Зенково относится к III (третьей) кат</w:t>
      </w:r>
      <w:r>
        <w:rPr>
          <w:sz w:val="24"/>
          <w:szCs w:val="24"/>
        </w:rPr>
        <w:t>егории,                            в соответствии с п. 4.4</w:t>
      </w:r>
      <w:r w:rsidRPr="00C93971">
        <w:rPr>
          <w:sz w:val="24"/>
          <w:szCs w:val="24"/>
        </w:rPr>
        <w:t xml:space="preserve"> СНиП 2.04.02-84* «Водоснабжение. Наружные сети и сооружения».</w:t>
      </w:r>
    </w:p>
    <w:p w:rsidR="00BC2943" w:rsidRPr="00C93971" w:rsidRDefault="00BC2943" w:rsidP="007C574B">
      <w:pPr>
        <w:ind w:firstLine="709"/>
        <w:jc w:val="both"/>
        <w:rPr>
          <w:sz w:val="24"/>
          <w:szCs w:val="24"/>
        </w:rPr>
      </w:pPr>
      <w:r w:rsidRPr="00C93971">
        <w:rPr>
          <w:sz w:val="24"/>
          <w:szCs w:val="24"/>
        </w:rPr>
        <w:t>Реализовать централизованную систему водоснабжения предусмотрено путем строительства подземного водозабора, водопроводных очистных сооружений (ВОС) и магистральных водопроводных сетей.</w:t>
      </w:r>
    </w:p>
    <w:p w:rsidR="00BC2943" w:rsidRPr="00C93971" w:rsidRDefault="00BC2943" w:rsidP="007C574B">
      <w:pPr>
        <w:ind w:firstLine="709"/>
        <w:jc w:val="both"/>
        <w:rPr>
          <w:sz w:val="24"/>
          <w:szCs w:val="24"/>
        </w:rPr>
      </w:pPr>
      <w:r w:rsidRPr="00C93971">
        <w:rPr>
          <w:sz w:val="24"/>
          <w:szCs w:val="24"/>
        </w:rPr>
        <w:t>Проектируемый подземный водозабор расположен в южной части населенного пункта производительностью 36 м</w:t>
      </w:r>
      <w:r w:rsidRPr="00A81752">
        <w:rPr>
          <w:sz w:val="24"/>
          <w:szCs w:val="24"/>
          <w:vertAlign w:val="superscript"/>
        </w:rPr>
        <w:t>3</w:t>
      </w:r>
      <w:r w:rsidRPr="00C93971">
        <w:rPr>
          <w:sz w:val="24"/>
          <w:szCs w:val="24"/>
        </w:rPr>
        <w:t>/сут. Местоположение проектных водозаборных сооружений необходимо подтвердить результатами инженерных изысканий при рабочем проектировании.</w:t>
      </w:r>
    </w:p>
    <w:p w:rsidR="00BC2943" w:rsidRPr="00C93971" w:rsidRDefault="00BC2943" w:rsidP="007C574B">
      <w:pPr>
        <w:ind w:firstLine="709"/>
        <w:jc w:val="both"/>
        <w:rPr>
          <w:sz w:val="24"/>
          <w:szCs w:val="24"/>
        </w:rPr>
      </w:pPr>
      <w:r w:rsidRPr="00C93971">
        <w:rPr>
          <w:sz w:val="24"/>
          <w:szCs w:val="24"/>
        </w:rPr>
        <w:t>Повышение качества природных поверхностных вод достигается путем строительства блочных ВОС на п</w:t>
      </w:r>
      <w:r>
        <w:rPr>
          <w:sz w:val="24"/>
          <w:szCs w:val="24"/>
        </w:rPr>
        <w:t xml:space="preserve">лощадке водозаборных сооружений </w:t>
      </w:r>
      <w:r w:rsidRPr="00C93971">
        <w:rPr>
          <w:sz w:val="24"/>
          <w:szCs w:val="24"/>
        </w:rPr>
        <w:t>расч</w:t>
      </w:r>
      <w:r w:rsidRPr="00C93971">
        <w:rPr>
          <w:rFonts w:ascii="Cambria Math" w:hAnsi="Cambria Math" w:cs="Cambria Math"/>
          <w:sz w:val="24"/>
          <w:szCs w:val="24"/>
        </w:rPr>
        <w:t>ѐ</w:t>
      </w:r>
      <w:r w:rsidRPr="00C93971">
        <w:rPr>
          <w:sz w:val="24"/>
          <w:szCs w:val="24"/>
        </w:rPr>
        <w:t>тной производительностью 37 м</w:t>
      </w:r>
      <w:r w:rsidRPr="00A81752">
        <w:rPr>
          <w:sz w:val="24"/>
          <w:szCs w:val="24"/>
          <w:vertAlign w:val="superscript"/>
        </w:rPr>
        <w:t>3</w:t>
      </w:r>
      <w:r w:rsidRPr="00C93971">
        <w:rPr>
          <w:sz w:val="24"/>
          <w:szCs w:val="24"/>
        </w:rPr>
        <w:t>/сут.</w:t>
      </w:r>
    </w:p>
    <w:p w:rsidR="00BC2943" w:rsidRPr="00C93971" w:rsidRDefault="00BC2943" w:rsidP="007C574B">
      <w:pPr>
        <w:ind w:firstLine="709"/>
        <w:jc w:val="both"/>
        <w:rPr>
          <w:sz w:val="24"/>
          <w:szCs w:val="24"/>
        </w:rPr>
      </w:pPr>
      <w:r w:rsidRPr="00C93971">
        <w:rPr>
          <w:sz w:val="24"/>
          <w:szCs w:val="24"/>
        </w:rPr>
        <w:t xml:space="preserve">Магистральная кольцевая водопроводная сеть прокладывается согласно требованиям СНиП 2.07.01-89* и СНиП 2.07.01-89 «Градостроительство, планировка городов и сельских населенных пунктов». Сеть выполнена из полимерных труб </w:t>
      </w:r>
      <w:r>
        <w:rPr>
          <w:sz w:val="24"/>
          <w:szCs w:val="24"/>
        </w:rPr>
        <w:t xml:space="preserve">            Ø 110 мм</w:t>
      </w:r>
      <w:r w:rsidRPr="00C93971">
        <w:rPr>
          <w:sz w:val="24"/>
          <w:szCs w:val="24"/>
        </w:rPr>
        <w:t xml:space="preserve"> общей протяженностью 2,78 км.</w:t>
      </w:r>
    </w:p>
    <w:p w:rsidR="00BC2943" w:rsidRPr="00C93971" w:rsidRDefault="00BC2943" w:rsidP="007C574B">
      <w:pPr>
        <w:ind w:firstLine="709"/>
        <w:jc w:val="both"/>
        <w:rPr>
          <w:sz w:val="24"/>
          <w:szCs w:val="24"/>
        </w:rPr>
      </w:pPr>
      <w:r w:rsidRPr="00C93971">
        <w:rPr>
          <w:sz w:val="24"/>
          <w:szCs w:val="24"/>
        </w:rPr>
        <w:t>Проектом рекомендовано в качестве изоляции водопроводных сетей использовать современные теплоизоляционные материалы</w:t>
      </w:r>
      <w:r>
        <w:rPr>
          <w:sz w:val="24"/>
          <w:szCs w:val="24"/>
        </w:rPr>
        <w:t>,</w:t>
      </w:r>
      <w:r w:rsidRPr="00C93971">
        <w:rPr>
          <w:sz w:val="24"/>
          <w:szCs w:val="24"/>
        </w:rPr>
        <w:t xml:space="preserve"> позволяющие уменьшить глубину заложения водоводов и снизить объ</w:t>
      </w:r>
      <w:r w:rsidRPr="00C93971">
        <w:rPr>
          <w:rFonts w:ascii="Cambria Math" w:hAnsi="Cambria Math" w:cs="Cambria Math"/>
          <w:sz w:val="24"/>
          <w:szCs w:val="24"/>
        </w:rPr>
        <w:t>ѐ</w:t>
      </w:r>
      <w:r w:rsidRPr="00C93971">
        <w:rPr>
          <w:sz w:val="24"/>
          <w:szCs w:val="24"/>
        </w:rPr>
        <w:t>мы земляных работ.</w:t>
      </w:r>
    </w:p>
    <w:p w:rsidR="00BC2943" w:rsidRPr="00C93971" w:rsidRDefault="00BC2943" w:rsidP="007C574B">
      <w:pPr>
        <w:ind w:firstLine="709"/>
        <w:jc w:val="both"/>
        <w:rPr>
          <w:sz w:val="24"/>
          <w:szCs w:val="24"/>
        </w:rPr>
      </w:pPr>
      <w:r w:rsidRPr="00C93971">
        <w:rPr>
          <w:sz w:val="24"/>
          <w:szCs w:val="24"/>
        </w:rPr>
        <w:t>Качество воды, подаваемой на хозяйственно-питьевые нужды, должно соответствовать требованиям ГОСТ Р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w:t>
      </w:r>
    </w:p>
    <w:p w:rsidR="00BC2943" w:rsidRPr="00C93971" w:rsidRDefault="00BC2943" w:rsidP="007C574B">
      <w:pPr>
        <w:ind w:firstLine="709"/>
        <w:jc w:val="both"/>
        <w:rPr>
          <w:sz w:val="24"/>
          <w:szCs w:val="24"/>
        </w:rPr>
      </w:pPr>
      <w:r w:rsidRPr="00C93971">
        <w:rPr>
          <w:sz w:val="24"/>
          <w:szCs w:val="24"/>
        </w:rPr>
        <w:t>Удельное среднесуточное (за год) водопотребление на хозяйственно-питьевые нужды населения принято в соответствии с п. 2.1 СНиП 2.04.02-84*.</w:t>
      </w:r>
    </w:p>
    <w:p w:rsidR="00BC2943" w:rsidRPr="00C93971" w:rsidRDefault="00BC2943" w:rsidP="007C574B">
      <w:pPr>
        <w:ind w:firstLine="709"/>
        <w:jc w:val="both"/>
        <w:rPr>
          <w:sz w:val="24"/>
          <w:szCs w:val="24"/>
        </w:rPr>
      </w:pPr>
      <w:r w:rsidRPr="00C93971">
        <w:rPr>
          <w:sz w:val="24"/>
          <w:szCs w:val="24"/>
        </w:rPr>
        <w:t>При расчете общего водопотребл</w:t>
      </w:r>
      <w:r>
        <w:rPr>
          <w:sz w:val="24"/>
          <w:szCs w:val="24"/>
        </w:rPr>
        <w:t>ения планировочного микрорайона</w:t>
      </w:r>
      <w:r w:rsidRPr="00C93971">
        <w:rPr>
          <w:sz w:val="24"/>
          <w:szCs w:val="24"/>
        </w:rPr>
        <w:t xml:space="preserve"> в связи с отсутствием данных </w:t>
      </w:r>
      <w:r>
        <w:rPr>
          <w:sz w:val="24"/>
          <w:szCs w:val="24"/>
        </w:rPr>
        <w:t>на данной стадии проектирования</w:t>
      </w:r>
      <w:r w:rsidRPr="00C93971">
        <w:rPr>
          <w:sz w:val="24"/>
          <w:szCs w:val="24"/>
        </w:rPr>
        <w:t xml:space="preserve"> учтено </w:t>
      </w:r>
      <w:r w:rsidR="00A04CCF">
        <w:rPr>
          <w:sz w:val="24"/>
          <w:szCs w:val="24"/>
        </w:rPr>
        <w:t xml:space="preserve">– </w:t>
      </w:r>
      <w:r w:rsidRPr="00C93971">
        <w:rPr>
          <w:sz w:val="24"/>
          <w:szCs w:val="24"/>
        </w:rPr>
        <w:t>примечание 4 таблицы 1 СНиП</w:t>
      </w:r>
      <w:r w:rsidRPr="00C93971">
        <w:t xml:space="preserve"> </w:t>
      </w:r>
      <w:r w:rsidR="00A04CCF">
        <w:rPr>
          <w:sz w:val="24"/>
          <w:szCs w:val="24"/>
        </w:rPr>
        <w:t>2.04.02-84*. К</w:t>
      </w:r>
      <w:r w:rsidRPr="00C93971">
        <w:rPr>
          <w:sz w:val="24"/>
          <w:szCs w:val="24"/>
        </w:rPr>
        <w:t>оличество воды на неучтенные расходы принято дополнительно в размере 10% от суммарного расхода воды на хозяйственно-питьевые нужды планировочного микрорайона.</w:t>
      </w:r>
    </w:p>
    <w:p w:rsidR="00BC2943" w:rsidRPr="00C93971" w:rsidRDefault="00BC2943" w:rsidP="007C574B">
      <w:pPr>
        <w:ind w:firstLine="709"/>
        <w:jc w:val="both"/>
        <w:rPr>
          <w:sz w:val="24"/>
          <w:szCs w:val="24"/>
        </w:rPr>
      </w:pPr>
      <w:r w:rsidRPr="00C93971">
        <w:rPr>
          <w:sz w:val="24"/>
          <w:szCs w:val="24"/>
        </w:rPr>
        <w:t>В связи с отсутствием данных о пл</w:t>
      </w:r>
      <w:r>
        <w:rPr>
          <w:sz w:val="24"/>
          <w:szCs w:val="24"/>
        </w:rPr>
        <w:t>ощадях по видам благоустройства</w:t>
      </w:r>
      <w:r w:rsidRPr="00C93971">
        <w:rPr>
          <w:sz w:val="24"/>
          <w:szCs w:val="24"/>
        </w:rPr>
        <w:t xml:space="preserve"> в соответствии с примечанием</w:t>
      </w:r>
      <w:r>
        <w:rPr>
          <w:sz w:val="24"/>
          <w:szCs w:val="24"/>
        </w:rPr>
        <w:t xml:space="preserve"> 1 таблицы 3 СНиП 2.04.02-84* </w:t>
      </w:r>
      <w:r w:rsidRPr="00C93971">
        <w:rPr>
          <w:sz w:val="24"/>
          <w:szCs w:val="24"/>
        </w:rPr>
        <w:t xml:space="preserve">удельное среднесуточное за поливочный сезон потребление воды на поливку в расчете на одного жителя принято 50 л/сут с учетом климатических условий, мощности источника водоснабжения, степени благоустройства населенного пункта. Количество поливок принято 1 раз </w:t>
      </w:r>
      <w:r>
        <w:rPr>
          <w:sz w:val="24"/>
          <w:szCs w:val="24"/>
        </w:rPr>
        <w:t xml:space="preserve">          </w:t>
      </w:r>
      <w:r w:rsidRPr="00C93971">
        <w:rPr>
          <w:sz w:val="24"/>
          <w:szCs w:val="24"/>
        </w:rPr>
        <w:t>в сутки.</w:t>
      </w:r>
    </w:p>
    <w:p w:rsidR="00BC2943" w:rsidRPr="00C93971" w:rsidRDefault="00BC2943" w:rsidP="007C574B">
      <w:pPr>
        <w:ind w:firstLine="709"/>
        <w:jc w:val="both"/>
        <w:rPr>
          <w:sz w:val="24"/>
          <w:szCs w:val="24"/>
        </w:rPr>
      </w:pPr>
      <w:r w:rsidRPr="00C93971">
        <w:rPr>
          <w:sz w:val="24"/>
          <w:szCs w:val="24"/>
        </w:rPr>
        <w:t>Расчетный (средний за год) суточный расход воды на хозяйственно-питьевые нужды в населенном пункте определен в соответствии с п. 2.2 СНиП 2.04.02-84*. Расчетный расход воды в сутки наибольшего водопотребления определен при коэффициенте суточной неравномерности Ксут.max=1,2.</w:t>
      </w:r>
    </w:p>
    <w:p w:rsidR="00BC2943" w:rsidRDefault="00BC2943" w:rsidP="007C574B">
      <w:pPr>
        <w:ind w:firstLine="709"/>
        <w:jc w:val="both"/>
        <w:rPr>
          <w:sz w:val="24"/>
          <w:szCs w:val="24"/>
        </w:rPr>
      </w:pPr>
      <w:r w:rsidRPr="00C93971">
        <w:rPr>
          <w:sz w:val="24"/>
          <w:szCs w:val="24"/>
        </w:rPr>
        <w:t>Нормы удельного среднесуточного водопотребления и расходы воды на хозяйственно-питьевые нужд</w:t>
      </w:r>
      <w:r>
        <w:rPr>
          <w:sz w:val="24"/>
          <w:szCs w:val="24"/>
        </w:rPr>
        <w:t>ы села Зенково приведены в т</w:t>
      </w:r>
      <w:r w:rsidRPr="00C93971">
        <w:rPr>
          <w:sz w:val="24"/>
          <w:szCs w:val="24"/>
        </w:rPr>
        <w:t>аблиц</w:t>
      </w:r>
      <w:r>
        <w:rPr>
          <w:sz w:val="24"/>
          <w:szCs w:val="24"/>
        </w:rPr>
        <w:t>е</w:t>
      </w:r>
      <w:r w:rsidRPr="00C93971">
        <w:rPr>
          <w:sz w:val="24"/>
          <w:szCs w:val="24"/>
        </w:rPr>
        <w:t xml:space="preserve"> </w:t>
      </w:r>
      <w:r>
        <w:rPr>
          <w:sz w:val="24"/>
          <w:szCs w:val="24"/>
        </w:rPr>
        <w:t>4</w:t>
      </w:r>
      <w:r w:rsidRPr="00C93971">
        <w:rPr>
          <w:sz w:val="24"/>
          <w:szCs w:val="24"/>
        </w:rPr>
        <w:t>.</w:t>
      </w:r>
    </w:p>
    <w:p w:rsidR="00BC2943" w:rsidRPr="0052768D" w:rsidRDefault="00BC2943" w:rsidP="007C574B">
      <w:pPr>
        <w:ind w:firstLine="709"/>
        <w:jc w:val="both"/>
        <w:rPr>
          <w:b/>
          <w:sz w:val="24"/>
          <w:szCs w:val="24"/>
        </w:rPr>
      </w:pPr>
      <w:r w:rsidRPr="0052768D">
        <w:rPr>
          <w:b/>
          <w:sz w:val="24"/>
          <w:szCs w:val="24"/>
        </w:rPr>
        <w:t>Таблица 4 – Нормы удельного среднесуточного водопотребления и расходы воды на хозяйственно-питьевые нужды села Зенково</w:t>
      </w:r>
    </w:p>
    <w:tbl>
      <w:tblPr>
        <w:tblStyle w:val="a8"/>
        <w:tblW w:w="0" w:type="auto"/>
        <w:tblInd w:w="108" w:type="dxa"/>
        <w:tblLayout w:type="fixed"/>
        <w:tblLook w:val="04A0" w:firstRow="1" w:lastRow="0" w:firstColumn="1" w:lastColumn="0" w:noHBand="0" w:noVBand="1"/>
      </w:tblPr>
      <w:tblGrid>
        <w:gridCol w:w="567"/>
        <w:gridCol w:w="2268"/>
        <w:gridCol w:w="2152"/>
        <w:gridCol w:w="2101"/>
        <w:gridCol w:w="992"/>
        <w:gridCol w:w="992"/>
      </w:tblGrid>
      <w:tr w:rsidR="00BC2943" w:rsidRPr="00A81752" w:rsidTr="007C574B">
        <w:trPr>
          <w:trHeight w:val="444"/>
        </w:trPr>
        <w:tc>
          <w:tcPr>
            <w:tcW w:w="567" w:type="dxa"/>
            <w:vMerge w:val="restart"/>
          </w:tcPr>
          <w:p w:rsidR="00BC2943" w:rsidRPr="00A81752" w:rsidRDefault="00BC2943" w:rsidP="007C574B">
            <w:pPr>
              <w:jc w:val="center"/>
            </w:pPr>
            <w:r w:rsidRPr="00A81752">
              <w:t>№ п/п</w:t>
            </w:r>
          </w:p>
        </w:tc>
        <w:tc>
          <w:tcPr>
            <w:tcW w:w="2268" w:type="dxa"/>
            <w:vMerge w:val="restart"/>
          </w:tcPr>
          <w:p w:rsidR="00BC2943" w:rsidRPr="00A81752" w:rsidRDefault="00BC2943" w:rsidP="007C574B">
            <w:pPr>
              <w:jc w:val="center"/>
            </w:pPr>
            <w:r w:rsidRPr="00A81752">
              <w:t>Степень благоустройства жилой застройки</w:t>
            </w:r>
          </w:p>
        </w:tc>
        <w:tc>
          <w:tcPr>
            <w:tcW w:w="2152" w:type="dxa"/>
            <w:vMerge w:val="restart"/>
          </w:tcPr>
          <w:p w:rsidR="00BC2943" w:rsidRPr="00A81752" w:rsidRDefault="00BC2943" w:rsidP="007C574B">
            <w:pPr>
              <w:jc w:val="center"/>
            </w:pPr>
            <w:r w:rsidRPr="00A81752">
              <w:t>Количество водопотребителей на расчетный срок, чел</w:t>
            </w:r>
          </w:p>
        </w:tc>
        <w:tc>
          <w:tcPr>
            <w:tcW w:w="2101" w:type="dxa"/>
            <w:vMerge w:val="restart"/>
          </w:tcPr>
          <w:p w:rsidR="00BC2943" w:rsidRDefault="00BC2943" w:rsidP="007C574B">
            <w:pPr>
              <w:jc w:val="center"/>
            </w:pPr>
            <w:r w:rsidRPr="00A81752">
              <w:t xml:space="preserve">Удельное хозяйственно-питьевое водопотребление на </w:t>
            </w:r>
            <w:r w:rsidRPr="00A81752">
              <w:lastRenderedPageBreak/>
              <w:t>одного жителя</w:t>
            </w:r>
            <w:r w:rsidR="00A04CCF">
              <w:t>,</w:t>
            </w:r>
            <w:r w:rsidRPr="00A81752">
              <w:t xml:space="preserve"> среднесуточное </w:t>
            </w:r>
          </w:p>
          <w:p w:rsidR="00BC2943" w:rsidRPr="00A81752" w:rsidRDefault="00BC2943" w:rsidP="007C574B">
            <w:pPr>
              <w:jc w:val="center"/>
            </w:pPr>
            <w:r w:rsidRPr="00A81752">
              <w:t>(за год)</w:t>
            </w:r>
          </w:p>
        </w:tc>
        <w:tc>
          <w:tcPr>
            <w:tcW w:w="1984" w:type="dxa"/>
            <w:gridSpan w:val="2"/>
          </w:tcPr>
          <w:p w:rsidR="00BC2943" w:rsidRPr="00A81752" w:rsidRDefault="00A04CCF" w:rsidP="007C574B">
            <w:pPr>
              <w:jc w:val="center"/>
            </w:pPr>
            <w:r>
              <w:lastRenderedPageBreak/>
              <w:t>Расчетный объем водопотребления</w:t>
            </w:r>
          </w:p>
        </w:tc>
      </w:tr>
      <w:tr w:rsidR="00BC2943" w:rsidRPr="00A81752" w:rsidTr="007C574B">
        <w:trPr>
          <w:trHeight w:val="444"/>
        </w:trPr>
        <w:tc>
          <w:tcPr>
            <w:tcW w:w="567" w:type="dxa"/>
            <w:vMerge/>
          </w:tcPr>
          <w:p w:rsidR="00BC2943" w:rsidRPr="00A81752" w:rsidRDefault="00BC2943" w:rsidP="007C574B">
            <w:pPr>
              <w:jc w:val="center"/>
            </w:pPr>
          </w:p>
        </w:tc>
        <w:tc>
          <w:tcPr>
            <w:tcW w:w="2268" w:type="dxa"/>
            <w:vMerge/>
          </w:tcPr>
          <w:p w:rsidR="00BC2943" w:rsidRPr="00A81752" w:rsidRDefault="00BC2943" w:rsidP="007C574B">
            <w:pPr>
              <w:jc w:val="center"/>
            </w:pPr>
          </w:p>
        </w:tc>
        <w:tc>
          <w:tcPr>
            <w:tcW w:w="2152" w:type="dxa"/>
            <w:vMerge/>
          </w:tcPr>
          <w:p w:rsidR="00BC2943" w:rsidRPr="00A81752" w:rsidRDefault="00BC2943" w:rsidP="007C574B">
            <w:pPr>
              <w:jc w:val="center"/>
            </w:pPr>
          </w:p>
        </w:tc>
        <w:tc>
          <w:tcPr>
            <w:tcW w:w="2101" w:type="dxa"/>
            <w:vMerge/>
          </w:tcPr>
          <w:p w:rsidR="00BC2943" w:rsidRPr="00A81752" w:rsidRDefault="00BC2943" w:rsidP="007C574B">
            <w:pPr>
              <w:jc w:val="center"/>
            </w:pPr>
          </w:p>
        </w:tc>
        <w:tc>
          <w:tcPr>
            <w:tcW w:w="992" w:type="dxa"/>
          </w:tcPr>
          <w:p w:rsidR="00BC2943" w:rsidRPr="00A81752" w:rsidRDefault="00BC2943" w:rsidP="007C574B">
            <w:pPr>
              <w:jc w:val="center"/>
            </w:pPr>
            <w:r w:rsidRPr="00A81752">
              <w:rPr>
                <w:lang w:val="en-US"/>
              </w:rPr>
              <w:t>Q</w:t>
            </w:r>
            <w:r>
              <w:t xml:space="preserve"> </w:t>
            </w:r>
            <w:r w:rsidRPr="00A81752">
              <w:t>сут</w:t>
            </w:r>
            <w:r w:rsidRPr="00A81752">
              <w:rPr>
                <w:lang w:val="en-US"/>
              </w:rPr>
              <w:t>.</w:t>
            </w:r>
            <w:r w:rsidRPr="00A81752">
              <w:t>ср</w:t>
            </w:r>
          </w:p>
        </w:tc>
        <w:tc>
          <w:tcPr>
            <w:tcW w:w="992" w:type="dxa"/>
          </w:tcPr>
          <w:p w:rsidR="00BC2943" w:rsidRPr="00A81752" w:rsidRDefault="00BC2943" w:rsidP="007C574B">
            <w:pPr>
              <w:jc w:val="center"/>
            </w:pPr>
            <w:r w:rsidRPr="00A81752">
              <w:rPr>
                <w:lang w:val="en-US"/>
              </w:rPr>
              <w:t>Q</w:t>
            </w:r>
            <w:r>
              <w:t xml:space="preserve"> </w:t>
            </w:r>
            <w:r w:rsidRPr="00A81752">
              <w:t>сут.</w:t>
            </w:r>
            <w:r w:rsidRPr="00A81752">
              <w:rPr>
                <w:lang w:val="en-US"/>
              </w:rPr>
              <w:t>max</w:t>
            </w:r>
          </w:p>
        </w:tc>
      </w:tr>
      <w:tr w:rsidR="00BC2943" w:rsidRPr="00A81752" w:rsidTr="007C574B">
        <w:trPr>
          <w:trHeight w:val="918"/>
        </w:trPr>
        <w:tc>
          <w:tcPr>
            <w:tcW w:w="567" w:type="dxa"/>
            <w:vMerge/>
          </w:tcPr>
          <w:p w:rsidR="00BC2943" w:rsidRPr="00A81752" w:rsidRDefault="00BC2943" w:rsidP="007C574B">
            <w:pPr>
              <w:jc w:val="center"/>
            </w:pPr>
          </w:p>
        </w:tc>
        <w:tc>
          <w:tcPr>
            <w:tcW w:w="2268" w:type="dxa"/>
            <w:vMerge/>
          </w:tcPr>
          <w:p w:rsidR="00BC2943" w:rsidRPr="00A81752" w:rsidRDefault="00BC2943" w:rsidP="007C574B">
            <w:pPr>
              <w:jc w:val="center"/>
            </w:pPr>
          </w:p>
        </w:tc>
        <w:tc>
          <w:tcPr>
            <w:tcW w:w="2152" w:type="dxa"/>
            <w:vMerge/>
          </w:tcPr>
          <w:p w:rsidR="00BC2943" w:rsidRPr="00A81752" w:rsidRDefault="00BC2943" w:rsidP="007C574B">
            <w:pPr>
              <w:jc w:val="center"/>
            </w:pPr>
          </w:p>
        </w:tc>
        <w:tc>
          <w:tcPr>
            <w:tcW w:w="2101" w:type="dxa"/>
            <w:vMerge/>
          </w:tcPr>
          <w:p w:rsidR="00BC2943" w:rsidRPr="00A81752" w:rsidRDefault="00BC2943" w:rsidP="007C574B">
            <w:pPr>
              <w:jc w:val="center"/>
            </w:pPr>
          </w:p>
        </w:tc>
        <w:tc>
          <w:tcPr>
            <w:tcW w:w="992" w:type="dxa"/>
          </w:tcPr>
          <w:p w:rsidR="00BC2943" w:rsidRPr="00A81752" w:rsidRDefault="00BC2943" w:rsidP="007C574B">
            <w:pPr>
              <w:jc w:val="center"/>
            </w:pPr>
          </w:p>
        </w:tc>
        <w:tc>
          <w:tcPr>
            <w:tcW w:w="992" w:type="dxa"/>
          </w:tcPr>
          <w:p w:rsidR="00BC2943" w:rsidRPr="00A81752" w:rsidRDefault="00BC2943" w:rsidP="007C574B">
            <w:pPr>
              <w:jc w:val="center"/>
              <w:rPr>
                <w:lang w:val="en-US"/>
              </w:rPr>
            </w:pPr>
            <w:r w:rsidRPr="00A81752">
              <w:rPr>
                <w:lang w:val="en-US"/>
              </w:rPr>
              <w:t>K</w:t>
            </w:r>
            <w:r w:rsidRPr="00A81752">
              <w:t>=1</w:t>
            </w:r>
            <w:r w:rsidRPr="00A81752">
              <w:rPr>
                <w:lang w:val="en-US"/>
              </w:rPr>
              <w:t>,2</w:t>
            </w:r>
          </w:p>
        </w:tc>
      </w:tr>
      <w:tr w:rsidR="00BC2943" w:rsidRPr="00A81752" w:rsidTr="007C574B">
        <w:tc>
          <w:tcPr>
            <w:tcW w:w="567" w:type="dxa"/>
          </w:tcPr>
          <w:p w:rsidR="00BC2943" w:rsidRPr="00A81752" w:rsidRDefault="00BC2943" w:rsidP="007C574B">
            <w:pPr>
              <w:jc w:val="center"/>
            </w:pPr>
            <w:r w:rsidRPr="00A81752">
              <w:lastRenderedPageBreak/>
              <w:t>1</w:t>
            </w:r>
            <w:r>
              <w:t>.</w:t>
            </w:r>
          </w:p>
        </w:tc>
        <w:tc>
          <w:tcPr>
            <w:tcW w:w="2268" w:type="dxa"/>
          </w:tcPr>
          <w:p w:rsidR="00BC2943" w:rsidRPr="00A81752" w:rsidRDefault="00BC2943" w:rsidP="007C574B">
            <w:r w:rsidRPr="00A81752">
              <w:t>Застройка зданиями, оборудованными внутренним водопроводом и канализацией с ванными и местными водонагревателями</w:t>
            </w:r>
          </w:p>
        </w:tc>
        <w:tc>
          <w:tcPr>
            <w:tcW w:w="2152" w:type="dxa"/>
          </w:tcPr>
          <w:p w:rsidR="00BC2943" w:rsidRPr="00A81752" w:rsidRDefault="00BC2943" w:rsidP="007C574B">
            <w:pPr>
              <w:jc w:val="center"/>
            </w:pPr>
            <w:r w:rsidRPr="00A81752">
              <w:t>130</w:t>
            </w:r>
          </w:p>
        </w:tc>
        <w:tc>
          <w:tcPr>
            <w:tcW w:w="2101" w:type="dxa"/>
          </w:tcPr>
          <w:p w:rsidR="00BC2943" w:rsidRPr="00A81752" w:rsidRDefault="00BC2943" w:rsidP="007C574B">
            <w:pPr>
              <w:jc w:val="center"/>
            </w:pPr>
            <w:r w:rsidRPr="00A81752">
              <w:t>160</w:t>
            </w:r>
          </w:p>
        </w:tc>
        <w:tc>
          <w:tcPr>
            <w:tcW w:w="992" w:type="dxa"/>
          </w:tcPr>
          <w:p w:rsidR="00BC2943" w:rsidRPr="00A81752" w:rsidRDefault="00BC2943" w:rsidP="007C574B">
            <w:pPr>
              <w:jc w:val="center"/>
            </w:pPr>
            <w:r w:rsidRPr="00A81752">
              <w:t>20,80</w:t>
            </w:r>
          </w:p>
        </w:tc>
        <w:tc>
          <w:tcPr>
            <w:tcW w:w="992" w:type="dxa"/>
          </w:tcPr>
          <w:p w:rsidR="00BC2943" w:rsidRPr="00A81752" w:rsidRDefault="00BC2943" w:rsidP="007C574B">
            <w:pPr>
              <w:jc w:val="center"/>
            </w:pPr>
            <w:r w:rsidRPr="00A81752">
              <w:t>24,96</w:t>
            </w:r>
          </w:p>
        </w:tc>
      </w:tr>
      <w:tr w:rsidR="00BC2943" w:rsidRPr="00A81752" w:rsidTr="007C574B">
        <w:tc>
          <w:tcPr>
            <w:tcW w:w="567" w:type="dxa"/>
          </w:tcPr>
          <w:p w:rsidR="00BC2943" w:rsidRPr="00A81752" w:rsidRDefault="00BC2943" w:rsidP="007C574B">
            <w:pPr>
              <w:jc w:val="center"/>
            </w:pPr>
            <w:r w:rsidRPr="00A81752">
              <w:t>2</w:t>
            </w:r>
            <w:r>
              <w:t>.</w:t>
            </w:r>
          </w:p>
        </w:tc>
        <w:tc>
          <w:tcPr>
            <w:tcW w:w="2268" w:type="dxa"/>
          </w:tcPr>
          <w:p w:rsidR="00BC2943" w:rsidRPr="00A81752" w:rsidRDefault="00BC2943" w:rsidP="007C574B">
            <w:pPr>
              <w:jc w:val="both"/>
            </w:pPr>
            <w:r>
              <w:t>Расход воды на полив территории</w:t>
            </w:r>
          </w:p>
        </w:tc>
        <w:tc>
          <w:tcPr>
            <w:tcW w:w="2152" w:type="dxa"/>
          </w:tcPr>
          <w:p w:rsidR="00BC2943" w:rsidRPr="00A81752" w:rsidRDefault="00BC2943" w:rsidP="007C574B">
            <w:pPr>
              <w:jc w:val="center"/>
            </w:pPr>
            <w:r>
              <w:t>130</w:t>
            </w:r>
          </w:p>
        </w:tc>
        <w:tc>
          <w:tcPr>
            <w:tcW w:w="2101" w:type="dxa"/>
          </w:tcPr>
          <w:p w:rsidR="00BC2943" w:rsidRPr="00A81752" w:rsidRDefault="00BC2943" w:rsidP="007C574B">
            <w:pPr>
              <w:jc w:val="center"/>
            </w:pPr>
            <w:r>
              <w:t>50</w:t>
            </w:r>
          </w:p>
        </w:tc>
        <w:tc>
          <w:tcPr>
            <w:tcW w:w="992" w:type="dxa"/>
          </w:tcPr>
          <w:p w:rsidR="00BC2943" w:rsidRPr="00A81752" w:rsidRDefault="00BC2943" w:rsidP="007C574B">
            <w:pPr>
              <w:jc w:val="center"/>
            </w:pPr>
            <w:r>
              <w:t>6,50</w:t>
            </w:r>
          </w:p>
        </w:tc>
        <w:tc>
          <w:tcPr>
            <w:tcW w:w="992" w:type="dxa"/>
          </w:tcPr>
          <w:p w:rsidR="00BC2943" w:rsidRPr="00A81752" w:rsidRDefault="00BC2943" w:rsidP="007C574B">
            <w:pPr>
              <w:jc w:val="center"/>
            </w:pPr>
            <w:r>
              <w:t>7,80</w:t>
            </w:r>
          </w:p>
        </w:tc>
      </w:tr>
      <w:tr w:rsidR="00BC2943" w:rsidRPr="00A81752" w:rsidTr="007C574B">
        <w:tc>
          <w:tcPr>
            <w:tcW w:w="567" w:type="dxa"/>
          </w:tcPr>
          <w:p w:rsidR="00BC2943" w:rsidRPr="00A81752" w:rsidRDefault="00BC2943" w:rsidP="007C574B">
            <w:pPr>
              <w:jc w:val="center"/>
            </w:pPr>
            <w:r w:rsidRPr="00A81752">
              <w:t>3</w:t>
            </w:r>
            <w:r>
              <w:t>.</w:t>
            </w:r>
          </w:p>
        </w:tc>
        <w:tc>
          <w:tcPr>
            <w:tcW w:w="2268" w:type="dxa"/>
          </w:tcPr>
          <w:p w:rsidR="00BC2943" w:rsidRPr="00A81752" w:rsidRDefault="00BC2943" w:rsidP="007C574B">
            <w:pPr>
              <w:jc w:val="both"/>
            </w:pPr>
            <w:r>
              <w:t>Неучтенные расходы, 10 %</w:t>
            </w:r>
          </w:p>
        </w:tc>
        <w:tc>
          <w:tcPr>
            <w:tcW w:w="2152" w:type="dxa"/>
          </w:tcPr>
          <w:p w:rsidR="00BC2943" w:rsidRPr="00A81752" w:rsidRDefault="00BC2943" w:rsidP="007C574B">
            <w:pPr>
              <w:jc w:val="center"/>
            </w:pPr>
            <w:r>
              <w:t>-</w:t>
            </w:r>
          </w:p>
        </w:tc>
        <w:tc>
          <w:tcPr>
            <w:tcW w:w="2101" w:type="dxa"/>
          </w:tcPr>
          <w:p w:rsidR="00BC2943" w:rsidRPr="00A81752" w:rsidRDefault="00BC2943" w:rsidP="007C574B">
            <w:pPr>
              <w:jc w:val="center"/>
            </w:pPr>
            <w:r>
              <w:t>-</w:t>
            </w:r>
          </w:p>
        </w:tc>
        <w:tc>
          <w:tcPr>
            <w:tcW w:w="992" w:type="dxa"/>
          </w:tcPr>
          <w:p w:rsidR="00BC2943" w:rsidRPr="00A81752" w:rsidRDefault="00BC2943" w:rsidP="007C574B">
            <w:pPr>
              <w:jc w:val="center"/>
            </w:pPr>
            <w:r>
              <w:t>2,08</w:t>
            </w:r>
          </w:p>
        </w:tc>
        <w:tc>
          <w:tcPr>
            <w:tcW w:w="992" w:type="dxa"/>
          </w:tcPr>
          <w:p w:rsidR="00BC2943" w:rsidRPr="00A81752" w:rsidRDefault="00BC2943" w:rsidP="007C574B">
            <w:pPr>
              <w:jc w:val="center"/>
            </w:pPr>
            <w:r>
              <w:t>2,50</w:t>
            </w:r>
          </w:p>
        </w:tc>
      </w:tr>
      <w:tr w:rsidR="00BC2943" w:rsidRPr="00A81752" w:rsidTr="007C574B">
        <w:tc>
          <w:tcPr>
            <w:tcW w:w="7088" w:type="dxa"/>
            <w:gridSpan w:val="4"/>
          </w:tcPr>
          <w:p w:rsidR="00BC2943" w:rsidRPr="00A81752" w:rsidRDefault="00BC2943" w:rsidP="007C574B">
            <w:r w:rsidRPr="00A81752">
              <w:t>Итого</w:t>
            </w:r>
          </w:p>
        </w:tc>
        <w:tc>
          <w:tcPr>
            <w:tcW w:w="992" w:type="dxa"/>
          </w:tcPr>
          <w:p w:rsidR="00BC2943" w:rsidRPr="00A81752" w:rsidRDefault="00BC2943" w:rsidP="007C574B">
            <w:pPr>
              <w:jc w:val="center"/>
            </w:pPr>
            <w:r>
              <w:t>29,38</w:t>
            </w:r>
          </w:p>
        </w:tc>
        <w:tc>
          <w:tcPr>
            <w:tcW w:w="992" w:type="dxa"/>
          </w:tcPr>
          <w:p w:rsidR="00BC2943" w:rsidRPr="00A81752" w:rsidRDefault="00BC2943" w:rsidP="007C574B">
            <w:pPr>
              <w:jc w:val="center"/>
            </w:pPr>
            <w:r>
              <w:t>35,26</w:t>
            </w:r>
          </w:p>
        </w:tc>
      </w:tr>
    </w:tbl>
    <w:p w:rsidR="00BC2943" w:rsidRPr="00A81752" w:rsidRDefault="00BC2943" w:rsidP="007C574B">
      <w:pPr>
        <w:ind w:firstLine="709"/>
        <w:jc w:val="both"/>
        <w:rPr>
          <w:rFonts w:eastAsia="Calibri"/>
          <w:sz w:val="24"/>
          <w:szCs w:val="24"/>
        </w:rPr>
      </w:pPr>
      <w:r w:rsidRPr="00A81752">
        <w:rPr>
          <w:rFonts w:eastAsia="Calibri"/>
          <w:sz w:val="24"/>
          <w:szCs w:val="24"/>
        </w:rPr>
        <w:t>Суммарный объем водопотребления села Зенково на момент реализации проекта составит 35,26 м3/сут.</w:t>
      </w:r>
    </w:p>
    <w:p w:rsidR="00BC2943" w:rsidRPr="00A81752" w:rsidRDefault="00BC2943" w:rsidP="007C574B">
      <w:pPr>
        <w:ind w:firstLine="709"/>
        <w:jc w:val="both"/>
        <w:rPr>
          <w:rFonts w:eastAsia="Calibri"/>
          <w:sz w:val="24"/>
          <w:szCs w:val="24"/>
        </w:rPr>
      </w:pPr>
      <w:r w:rsidRPr="00A81752">
        <w:rPr>
          <w:rFonts w:eastAsia="Calibri"/>
          <w:sz w:val="24"/>
          <w:szCs w:val="24"/>
        </w:rPr>
        <w:t>На территориях ВОС необходимо предусмотреть резервуары для хранения чистой воды (РЧВ) с аварийным и противопожарным запасом.</w:t>
      </w:r>
    </w:p>
    <w:p w:rsidR="00BC2943" w:rsidRPr="00A81752" w:rsidRDefault="00BC2943" w:rsidP="007C574B">
      <w:pPr>
        <w:ind w:firstLine="709"/>
        <w:jc w:val="both"/>
        <w:rPr>
          <w:rFonts w:eastAsia="Calibri"/>
          <w:sz w:val="24"/>
          <w:szCs w:val="24"/>
        </w:rPr>
      </w:pPr>
      <w:r w:rsidRPr="00A81752">
        <w:rPr>
          <w:rFonts w:eastAsia="Calibri"/>
          <w:sz w:val="24"/>
          <w:szCs w:val="24"/>
        </w:rPr>
        <w:t>Для обеспечения над</w:t>
      </w:r>
      <w:r w:rsidRPr="00A81752">
        <w:rPr>
          <w:rFonts w:ascii="Cambria Math" w:eastAsia="Calibri" w:hAnsi="Cambria Math" w:cs="Cambria Math"/>
          <w:sz w:val="24"/>
          <w:szCs w:val="24"/>
        </w:rPr>
        <w:t>ѐ</w:t>
      </w:r>
      <w:r w:rsidRPr="00A81752">
        <w:rPr>
          <w:rFonts w:eastAsia="Calibri"/>
          <w:sz w:val="24"/>
          <w:szCs w:val="24"/>
        </w:rPr>
        <w:t>жности работы ВОС предлагается использование средств автоматического регулирования, контроля, сигнализации, защиты и блокировок работы комплекса водоподготовки. Предусматриваемый уровень автоматизации позволяет обеспечить над</w:t>
      </w:r>
      <w:r w:rsidRPr="00A81752">
        <w:rPr>
          <w:rFonts w:ascii="Cambria Math" w:eastAsia="Calibri" w:hAnsi="Cambria Math" w:cs="Cambria Math"/>
          <w:sz w:val="24"/>
          <w:szCs w:val="24"/>
        </w:rPr>
        <w:t>ѐ</w:t>
      </w:r>
      <w:r w:rsidRPr="00A81752">
        <w:rPr>
          <w:rFonts w:eastAsia="Calibri"/>
          <w:sz w:val="24"/>
          <w:szCs w:val="24"/>
        </w:rPr>
        <w:t>жное функционирование комплекса при минимальном контроле со стороны обслуживающего персонала.</w:t>
      </w:r>
    </w:p>
    <w:p w:rsidR="00BC2943" w:rsidRDefault="00BC2943" w:rsidP="007C574B">
      <w:pPr>
        <w:ind w:firstLine="709"/>
        <w:jc w:val="both"/>
        <w:rPr>
          <w:rFonts w:eastAsia="Calibri"/>
          <w:sz w:val="24"/>
          <w:szCs w:val="24"/>
        </w:rPr>
      </w:pPr>
      <w:r w:rsidRPr="00A81752">
        <w:rPr>
          <w:rFonts w:eastAsia="Calibri"/>
          <w:sz w:val="24"/>
          <w:szCs w:val="24"/>
        </w:rPr>
        <w:t>Диаметры водопроводной сети рассчитаны из условия пропуска хозяйственно-питьевого и противопожарного расхода. При рабочем проектировании выполнить гидравлическую увязку водопроводной сети с применением специализированных программных комплексов и уточнить диаметры по участкам, а также мощности объектов.</w:t>
      </w:r>
    </w:p>
    <w:p w:rsidR="00BC2943" w:rsidRPr="00A81752" w:rsidRDefault="00BC2943" w:rsidP="007C574B">
      <w:pPr>
        <w:ind w:firstLine="709"/>
        <w:jc w:val="both"/>
        <w:rPr>
          <w:rFonts w:eastAsia="Calibri"/>
          <w:sz w:val="24"/>
          <w:szCs w:val="24"/>
        </w:rPr>
      </w:pPr>
      <w:r w:rsidRPr="00A81752">
        <w:rPr>
          <w:rFonts w:eastAsia="Calibri"/>
          <w:sz w:val="24"/>
          <w:szCs w:val="24"/>
        </w:rPr>
        <w:t>Таким образом, для обеспечения села Зенково централизованной системой водоснабжения надлежащего качества необходимо выполнить следующие мероприятия:</w:t>
      </w:r>
    </w:p>
    <w:p w:rsidR="00BC2943" w:rsidRPr="00A81752" w:rsidRDefault="00BC2943" w:rsidP="007C574B">
      <w:pPr>
        <w:ind w:firstLine="709"/>
        <w:jc w:val="both"/>
        <w:rPr>
          <w:rFonts w:eastAsia="Calibri"/>
          <w:sz w:val="24"/>
          <w:szCs w:val="24"/>
        </w:rPr>
      </w:pPr>
      <w:r w:rsidRPr="00A81752">
        <w:rPr>
          <w:rFonts w:eastAsia="Calibri"/>
          <w:sz w:val="24"/>
          <w:szCs w:val="24"/>
        </w:rPr>
        <w:t>выполнить гидрогеологическую разведку для уточнения места расположения подземного водозабора;</w:t>
      </w:r>
    </w:p>
    <w:p w:rsidR="00BC2943" w:rsidRPr="00A81752" w:rsidRDefault="00BC2943" w:rsidP="007C574B">
      <w:pPr>
        <w:ind w:firstLine="709"/>
        <w:jc w:val="both"/>
        <w:rPr>
          <w:rFonts w:eastAsia="Calibri"/>
          <w:sz w:val="24"/>
          <w:szCs w:val="24"/>
        </w:rPr>
      </w:pPr>
      <w:r w:rsidRPr="00A81752">
        <w:rPr>
          <w:rFonts w:eastAsia="Calibri"/>
          <w:sz w:val="24"/>
          <w:szCs w:val="24"/>
        </w:rPr>
        <w:t>строительство подземного водозабора в юго-за</w:t>
      </w:r>
      <w:r w:rsidR="00A04CCF">
        <w:rPr>
          <w:rFonts w:eastAsia="Calibri"/>
          <w:sz w:val="24"/>
          <w:szCs w:val="24"/>
        </w:rPr>
        <w:t>падной части населенного пункта</w:t>
      </w:r>
      <w:r w:rsidRPr="00A81752">
        <w:rPr>
          <w:rFonts w:eastAsia="Calibri"/>
          <w:sz w:val="24"/>
          <w:szCs w:val="24"/>
        </w:rPr>
        <w:t xml:space="preserve"> производительностью 36 м3/сут</w:t>
      </w:r>
      <w:r w:rsidR="00A04CCF">
        <w:rPr>
          <w:rFonts w:eastAsia="Calibri"/>
          <w:sz w:val="24"/>
          <w:szCs w:val="24"/>
        </w:rPr>
        <w:t>.</w:t>
      </w:r>
      <w:r w:rsidRPr="00A81752">
        <w:rPr>
          <w:rFonts w:eastAsia="Calibri"/>
          <w:sz w:val="24"/>
          <w:szCs w:val="24"/>
        </w:rPr>
        <w:t>;</w:t>
      </w:r>
    </w:p>
    <w:p w:rsidR="00BC2943" w:rsidRPr="00A81752" w:rsidRDefault="00BC2943" w:rsidP="007C574B">
      <w:pPr>
        <w:ind w:firstLine="709"/>
        <w:jc w:val="both"/>
        <w:rPr>
          <w:rFonts w:eastAsia="Calibri"/>
          <w:sz w:val="24"/>
          <w:szCs w:val="24"/>
        </w:rPr>
      </w:pPr>
      <w:r w:rsidRPr="00A81752">
        <w:rPr>
          <w:rFonts w:eastAsia="Calibri"/>
          <w:sz w:val="24"/>
          <w:szCs w:val="24"/>
        </w:rPr>
        <w:t>строительство блочных во</w:t>
      </w:r>
      <w:r>
        <w:rPr>
          <w:rFonts w:eastAsia="Calibri"/>
          <w:sz w:val="24"/>
          <w:szCs w:val="24"/>
        </w:rPr>
        <w:t>допроводных очистных сооружений</w:t>
      </w:r>
      <w:r w:rsidRPr="00A81752">
        <w:rPr>
          <w:rFonts w:eastAsia="Calibri"/>
          <w:sz w:val="24"/>
          <w:szCs w:val="24"/>
        </w:rPr>
        <w:t xml:space="preserve"> производительностью 37 м3/сут</w:t>
      </w:r>
      <w:r w:rsidR="00A04CCF">
        <w:rPr>
          <w:rFonts w:eastAsia="Calibri"/>
          <w:sz w:val="24"/>
          <w:szCs w:val="24"/>
        </w:rPr>
        <w:t>.</w:t>
      </w:r>
      <w:r w:rsidRPr="00A81752">
        <w:rPr>
          <w:rFonts w:eastAsia="Calibri"/>
          <w:sz w:val="24"/>
          <w:szCs w:val="24"/>
        </w:rPr>
        <w:t>;</w:t>
      </w:r>
    </w:p>
    <w:p w:rsidR="00BC2943" w:rsidRPr="00A81752" w:rsidRDefault="00BC2943" w:rsidP="007C574B">
      <w:pPr>
        <w:ind w:firstLine="709"/>
        <w:jc w:val="both"/>
        <w:rPr>
          <w:rFonts w:eastAsia="Calibri"/>
          <w:sz w:val="24"/>
          <w:szCs w:val="24"/>
        </w:rPr>
      </w:pPr>
      <w:r w:rsidRPr="00A81752">
        <w:rPr>
          <w:rFonts w:eastAsia="Calibri"/>
          <w:sz w:val="24"/>
          <w:szCs w:val="24"/>
        </w:rPr>
        <w:t>строительство магистральной кольцевой водопроводной с</w:t>
      </w:r>
      <w:r>
        <w:rPr>
          <w:rFonts w:eastAsia="Calibri"/>
          <w:sz w:val="24"/>
          <w:szCs w:val="24"/>
        </w:rPr>
        <w:t>ети из полимерных труб Ø 110 мм</w:t>
      </w:r>
      <w:r w:rsidRPr="00A81752">
        <w:rPr>
          <w:rFonts w:eastAsia="Calibri"/>
          <w:sz w:val="24"/>
          <w:szCs w:val="24"/>
        </w:rPr>
        <w:t xml:space="preserve"> общей протяженностью 2,78 км.</w:t>
      </w:r>
    </w:p>
    <w:p w:rsidR="00BC2943" w:rsidRPr="00A81752" w:rsidRDefault="00BC2943" w:rsidP="007C574B">
      <w:pPr>
        <w:ind w:firstLine="709"/>
        <w:jc w:val="both"/>
        <w:rPr>
          <w:rFonts w:eastAsia="Calibri"/>
          <w:sz w:val="24"/>
          <w:szCs w:val="24"/>
        </w:rPr>
      </w:pPr>
      <w:r w:rsidRPr="00A81752">
        <w:rPr>
          <w:rFonts w:eastAsia="Calibri"/>
          <w:sz w:val="24"/>
          <w:szCs w:val="24"/>
        </w:rPr>
        <w:t xml:space="preserve">В соответствии </w:t>
      </w:r>
      <w:r w:rsidR="00A04CCF">
        <w:rPr>
          <w:rFonts w:eastAsia="Calibri"/>
          <w:sz w:val="24"/>
          <w:szCs w:val="24"/>
        </w:rPr>
        <w:t>с проектными решениями, учетом объектов, запланированных</w:t>
      </w:r>
      <w:r w:rsidRPr="00A81752">
        <w:rPr>
          <w:rFonts w:eastAsia="Calibri"/>
          <w:sz w:val="24"/>
          <w:szCs w:val="24"/>
        </w:rPr>
        <w:t xml:space="preserve"> к строительству, определен перечень объектов местного значения, предусмотренных к размещению.</w:t>
      </w:r>
    </w:p>
    <w:p w:rsidR="00BC2943" w:rsidRPr="00A81752" w:rsidRDefault="00BC2943" w:rsidP="007C574B">
      <w:pPr>
        <w:ind w:firstLine="709"/>
        <w:jc w:val="both"/>
        <w:rPr>
          <w:rFonts w:eastAsia="Calibri"/>
          <w:sz w:val="24"/>
          <w:szCs w:val="24"/>
        </w:rPr>
      </w:pPr>
      <w:r w:rsidRPr="00A81752">
        <w:rPr>
          <w:rFonts w:eastAsia="Calibri"/>
          <w:sz w:val="24"/>
          <w:szCs w:val="24"/>
        </w:rPr>
        <w:t>Объекты местного значения уровня поселения:</w:t>
      </w:r>
    </w:p>
    <w:p w:rsidR="00BC2943" w:rsidRPr="00A81752" w:rsidRDefault="00BC2943" w:rsidP="007C574B">
      <w:pPr>
        <w:ind w:firstLine="709"/>
        <w:jc w:val="both"/>
        <w:rPr>
          <w:rFonts w:eastAsia="Calibri"/>
          <w:sz w:val="24"/>
          <w:szCs w:val="24"/>
        </w:rPr>
      </w:pPr>
      <w:r w:rsidRPr="00A81752">
        <w:rPr>
          <w:rFonts w:eastAsia="Calibri"/>
          <w:sz w:val="24"/>
          <w:szCs w:val="24"/>
        </w:rPr>
        <w:t>проектный подземный водозабор производительностью 37 м3/сут</w:t>
      </w:r>
      <w:r w:rsidR="00A04CCF">
        <w:rPr>
          <w:rFonts w:eastAsia="Calibri"/>
          <w:sz w:val="24"/>
          <w:szCs w:val="24"/>
        </w:rPr>
        <w:t>.</w:t>
      </w:r>
      <w:r w:rsidRPr="00A81752">
        <w:rPr>
          <w:rFonts w:eastAsia="Calibri"/>
          <w:sz w:val="24"/>
          <w:szCs w:val="24"/>
        </w:rPr>
        <w:t>;</w:t>
      </w:r>
    </w:p>
    <w:p w:rsidR="00BC2943" w:rsidRPr="00A81752" w:rsidRDefault="00BC2943" w:rsidP="007C574B">
      <w:pPr>
        <w:ind w:firstLine="709"/>
        <w:jc w:val="both"/>
        <w:rPr>
          <w:rFonts w:eastAsia="Calibri"/>
          <w:sz w:val="24"/>
          <w:szCs w:val="24"/>
        </w:rPr>
      </w:pPr>
      <w:r w:rsidRPr="00A81752">
        <w:rPr>
          <w:rFonts w:eastAsia="Calibri"/>
          <w:sz w:val="24"/>
          <w:szCs w:val="24"/>
        </w:rPr>
        <w:t xml:space="preserve">проектные водопроводные очистные сооружения производительностью </w:t>
      </w:r>
      <w:r>
        <w:rPr>
          <w:rFonts w:eastAsia="Calibri"/>
          <w:sz w:val="24"/>
          <w:szCs w:val="24"/>
        </w:rPr>
        <w:t xml:space="preserve">            </w:t>
      </w:r>
      <w:r w:rsidRPr="00A81752">
        <w:rPr>
          <w:rFonts w:eastAsia="Calibri"/>
          <w:sz w:val="24"/>
          <w:szCs w:val="24"/>
        </w:rPr>
        <w:t>36 м3/сут</w:t>
      </w:r>
      <w:r w:rsidR="00A04CCF">
        <w:rPr>
          <w:rFonts w:eastAsia="Calibri"/>
          <w:sz w:val="24"/>
          <w:szCs w:val="24"/>
        </w:rPr>
        <w:t>.</w:t>
      </w:r>
      <w:r w:rsidRPr="00A81752">
        <w:rPr>
          <w:rFonts w:eastAsia="Calibri"/>
          <w:sz w:val="24"/>
          <w:szCs w:val="24"/>
        </w:rPr>
        <w:t>;</w:t>
      </w:r>
    </w:p>
    <w:p w:rsidR="00BC2943" w:rsidRDefault="00BC2943" w:rsidP="007C574B">
      <w:pPr>
        <w:ind w:firstLine="709"/>
        <w:jc w:val="both"/>
        <w:rPr>
          <w:rFonts w:eastAsia="Calibri"/>
          <w:sz w:val="24"/>
          <w:szCs w:val="24"/>
        </w:rPr>
      </w:pPr>
      <w:r w:rsidRPr="00A81752">
        <w:rPr>
          <w:rFonts w:eastAsia="Calibri"/>
          <w:sz w:val="24"/>
          <w:szCs w:val="24"/>
        </w:rPr>
        <w:t>проектные магистральные сети водоснабже</w:t>
      </w:r>
      <w:r>
        <w:rPr>
          <w:rFonts w:eastAsia="Calibri"/>
          <w:sz w:val="24"/>
          <w:szCs w:val="24"/>
        </w:rPr>
        <w:t>ния из полимерных труб Ø 110 мм</w:t>
      </w:r>
      <w:r w:rsidRPr="00A81752">
        <w:rPr>
          <w:rFonts w:eastAsia="Calibri"/>
          <w:sz w:val="24"/>
          <w:szCs w:val="24"/>
        </w:rPr>
        <w:t xml:space="preserve"> общей протяженностью 2,78 км.</w:t>
      </w:r>
    </w:p>
    <w:p w:rsidR="00BC2943" w:rsidRDefault="00BC2943" w:rsidP="007C574B">
      <w:pPr>
        <w:pStyle w:val="Default"/>
        <w:ind w:firstLine="709"/>
        <w:rPr>
          <w:b/>
          <w:bCs/>
        </w:rPr>
      </w:pPr>
      <w:r w:rsidRPr="004467AF">
        <w:rPr>
          <w:b/>
          <w:bCs/>
        </w:rPr>
        <w:t xml:space="preserve">3. </w:t>
      </w:r>
      <w:r>
        <w:rPr>
          <w:b/>
          <w:bCs/>
        </w:rPr>
        <w:t xml:space="preserve"> </w:t>
      </w:r>
      <w:r w:rsidRPr="004467AF">
        <w:rPr>
          <w:b/>
          <w:bCs/>
        </w:rPr>
        <w:t xml:space="preserve">Баланс </w:t>
      </w:r>
      <w:r>
        <w:rPr>
          <w:b/>
          <w:bCs/>
        </w:rPr>
        <w:t xml:space="preserve"> </w:t>
      </w:r>
      <w:r w:rsidRPr="004467AF">
        <w:rPr>
          <w:b/>
          <w:bCs/>
        </w:rPr>
        <w:t xml:space="preserve">водоснабжения </w:t>
      </w:r>
      <w:r>
        <w:rPr>
          <w:b/>
          <w:bCs/>
        </w:rPr>
        <w:t xml:space="preserve"> </w:t>
      </w:r>
      <w:r w:rsidRPr="004467AF">
        <w:rPr>
          <w:b/>
          <w:bCs/>
        </w:rPr>
        <w:t xml:space="preserve">и </w:t>
      </w:r>
      <w:r>
        <w:rPr>
          <w:b/>
          <w:bCs/>
        </w:rPr>
        <w:t xml:space="preserve"> </w:t>
      </w:r>
      <w:r w:rsidRPr="004467AF">
        <w:rPr>
          <w:b/>
          <w:bCs/>
        </w:rPr>
        <w:t xml:space="preserve">потребления </w:t>
      </w:r>
      <w:r>
        <w:rPr>
          <w:b/>
          <w:bCs/>
        </w:rPr>
        <w:t xml:space="preserve"> </w:t>
      </w:r>
      <w:r w:rsidRPr="004467AF">
        <w:rPr>
          <w:b/>
          <w:bCs/>
        </w:rPr>
        <w:t xml:space="preserve">горячей, </w:t>
      </w:r>
      <w:r>
        <w:rPr>
          <w:b/>
          <w:bCs/>
        </w:rPr>
        <w:t xml:space="preserve"> </w:t>
      </w:r>
      <w:r w:rsidRPr="004467AF">
        <w:rPr>
          <w:b/>
          <w:bCs/>
        </w:rPr>
        <w:t xml:space="preserve">питьевой, </w:t>
      </w:r>
      <w:r>
        <w:rPr>
          <w:b/>
          <w:bCs/>
        </w:rPr>
        <w:t xml:space="preserve"> </w:t>
      </w:r>
      <w:r w:rsidRPr="004467AF">
        <w:rPr>
          <w:b/>
          <w:bCs/>
        </w:rPr>
        <w:t>технической</w:t>
      </w:r>
    </w:p>
    <w:p w:rsidR="00BC2943" w:rsidRPr="004467AF" w:rsidRDefault="00BC2943" w:rsidP="007C574B">
      <w:pPr>
        <w:pStyle w:val="Default"/>
      </w:pPr>
      <w:r>
        <w:rPr>
          <w:b/>
          <w:bCs/>
        </w:rPr>
        <w:t>в</w:t>
      </w:r>
      <w:r w:rsidRPr="004467AF">
        <w:rPr>
          <w:b/>
          <w:bCs/>
        </w:rPr>
        <w:t>оды</w:t>
      </w:r>
      <w:r>
        <w:rPr>
          <w:b/>
          <w:bCs/>
        </w:rPr>
        <w:t>.</w:t>
      </w:r>
      <w:r w:rsidRPr="004467AF">
        <w:rPr>
          <w:b/>
          <w:bCs/>
        </w:rPr>
        <w:t xml:space="preserve"> </w:t>
      </w:r>
    </w:p>
    <w:p w:rsidR="00BC2943" w:rsidRPr="004467AF" w:rsidRDefault="00BC2943" w:rsidP="007C574B">
      <w:pPr>
        <w:pStyle w:val="Default"/>
        <w:ind w:firstLine="709"/>
      </w:pPr>
      <w:r w:rsidRPr="004467AF">
        <w:rPr>
          <w:b/>
          <w:bCs/>
        </w:rPr>
        <w:t>3.1. Общий баланс подачи и реализации воды</w:t>
      </w:r>
      <w:r>
        <w:rPr>
          <w:b/>
          <w:bCs/>
        </w:rPr>
        <w:t>.</w:t>
      </w:r>
      <w:r w:rsidRPr="004467AF">
        <w:rPr>
          <w:b/>
          <w:bCs/>
        </w:rPr>
        <w:t xml:space="preserve"> </w:t>
      </w:r>
    </w:p>
    <w:p w:rsidR="00BC2943" w:rsidRDefault="00BC2943" w:rsidP="007C574B">
      <w:pPr>
        <w:pStyle w:val="Default"/>
        <w:ind w:firstLine="709"/>
      </w:pPr>
      <w:r w:rsidRPr="004467AF">
        <w:lastRenderedPageBreak/>
        <w:t xml:space="preserve">Общий водный баланс подачи и реализации воды имеет следующий вид (таблица </w:t>
      </w:r>
      <w:r w:rsidR="00A04CCF">
        <w:t>5).</w:t>
      </w:r>
    </w:p>
    <w:p w:rsidR="00BC2943" w:rsidRDefault="00BC2943" w:rsidP="007C574B">
      <w:pPr>
        <w:pStyle w:val="Default"/>
        <w:ind w:firstLine="709"/>
        <w:jc w:val="both"/>
        <w:rPr>
          <w:b/>
          <w:bCs/>
          <w:color w:val="auto"/>
        </w:rPr>
      </w:pPr>
      <w:r w:rsidRPr="004467AF">
        <w:rPr>
          <w:b/>
          <w:bCs/>
          <w:color w:val="auto"/>
        </w:rPr>
        <w:t>Таблица</w:t>
      </w:r>
      <w:r>
        <w:rPr>
          <w:b/>
          <w:bCs/>
          <w:color w:val="auto"/>
        </w:rPr>
        <w:t xml:space="preserve"> 5</w:t>
      </w:r>
      <w:r w:rsidRPr="004467AF">
        <w:rPr>
          <w:b/>
          <w:bCs/>
          <w:color w:val="auto"/>
        </w:rPr>
        <w:t xml:space="preserve"> </w:t>
      </w:r>
      <w:r>
        <w:rPr>
          <w:b/>
          <w:bCs/>
          <w:color w:val="auto"/>
        </w:rPr>
        <w:t>–</w:t>
      </w:r>
      <w:r w:rsidRPr="004467AF">
        <w:rPr>
          <w:b/>
          <w:bCs/>
          <w:color w:val="auto"/>
        </w:rPr>
        <w:t xml:space="preserve"> Общий баланс подачи и реализации воды сельского поселения </w:t>
      </w:r>
      <w:r w:rsidR="00A04CCF">
        <w:rPr>
          <w:b/>
          <w:bCs/>
          <w:color w:val="auto"/>
        </w:rPr>
        <w:t>Шапша за 2013 год</w:t>
      </w:r>
    </w:p>
    <w:tbl>
      <w:tblPr>
        <w:tblStyle w:val="a8"/>
        <w:tblW w:w="9108" w:type="dxa"/>
        <w:tblInd w:w="108" w:type="dxa"/>
        <w:tblLook w:val="04A0" w:firstRow="1" w:lastRow="0" w:firstColumn="1" w:lastColumn="0" w:noHBand="0" w:noVBand="1"/>
      </w:tblPr>
      <w:tblGrid>
        <w:gridCol w:w="3542"/>
        <w:gridCol w:w="1666"/>
        <w:gridCol w:w="975"/>
        <w:gridCol w:w="975"/>
        <w:gridCol w:w="975"/>
        <w:gridCol w:w="975"/>
      </w:tblGrid>
      <w:tr w:rsidR="00BC2943" w:rsidRPr="001C5810" w:rsidTr="007C574B">
        <w:trPr>
          <w:trHeight w:val="1256"/>
        </w:trPr>
        <w:tc>
          <w:tcPr>
            <w:tcW w:w="3542" w:type="dxa"/>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Статья расхода</w:t>
            </w:r>
          </w:p>
        </w:tc>
        <w:tc>
          <w:tcPr>
            <w:tcW w:w="1666" w:type="dxa"/>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Единица измерения</w:t>
            </w:r>
          </w:p>
        </w:tc>
        <w:tc>
          <w:tcPr>
            <w:tcW w:w="975" w:type="dxa"/>
            <w:textDirection w:val="btLr"/>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д.</w:t>
            </w:r>
            <w:r>
              <w:rPr>
                <w:rFonts w:eastAsia="Times New Roman"/>
                <w:color w:val="000000"/>
                <w:szCs w:val="24"/>
              </w:rPr>
              <w:t xml:space="preserve"> </w:t>
            </w:r>
            <w:r w:rsidRPr="001C5810">
              <w:rPr>
                <w:rFonts w:eastAsia="Times New Roman"/>
                <w:color w:val="000000"/>
                <w:szCs w:val="24"/>
              </w:rPr>
              <w:t>Шапша</w:t>
            </w:r>
          </w:p>
        </w:tc>
        <w:tc>
          <w:tcPr>
            <w:tcW w:w="975" w:type="dxa"/>
            <w:textDirection w:val="btLr"/>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д.</w:t>
            </w:r>
            <w:r>
              <w:rPr>
                <w:rFonts w:eastAsia="Times New Roman"/>
                <w:color w:val="000000"/>
                <w:szCs w:val="24"/>
              </w:rPr>
              <w:t xml:space="preserve"> </w:t>
            </w:r>
            <w:r w:rsidRPr="001C5810">
              <w:rPr>
                <w:rFonts w:eastAsia="Times New Roman"/>
                <w:color w:val="000000"/>
                <w:szCs w:val="24"/>
              </w:rPr>
              <w:t>Ярки</w:t>
            </w:r>
          </w:p>
        </w:tc>
        <w:tc>
          <w:tcPr>
            <w:tcW w:w="975" w:type="dxa"/>
            <w:textDirection w:val="btLr"/>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с.</w:t>
            </w:r>
            <w:r>
              <w:rPr>
                <w:rFonts w:eastAsia="Times New Roman"/>
                <w:color w:val="000000"/>
                <w:szCs w:val="24"/>
              </w:rPr>
              <w:t xml:space="preserve"> </w:t>
            </w:r>
            <w:r w:rsidRPr="001C5810">
              <w:rPr>
                <w:rFonts w:eastAsia="Times New Roman"/>
                <w:color w:val="000000"/>
                <w:szCs w:val="24"/>
              </w:rPr>
              <w:t>Зенково</w:t>
            </w:r>
          </w:p>
        </w:tc>
        <w:tc>
          <w:tcPr>
            <w:tcW w:w="975" w:type="dxa"/>
            <w:textDirection w:val="btLr"/>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ИТОГО</w:t>
            </w:r>
          </w:p>
        </w:tc>
      </w:tr>
      <w:tr w:rsidR="00BC2943" w:rsidRPr="001C5810" w:rsidTr="007C574B">
        <w:trPr>
          <w:trHeight w:val="79"/>
        </w:trPr>
        <w:tc>
          <w:tcPr>
            <w:tcW w:w="3542" w:type="dxa"/>
            <w:hideMark/>
          </w:tcPr>
          <w:p w:rsidR="00BC2943" w:rsidRPr="001C5810" w:rsidRDefault="00BC2943" w:rsidP="007C574B">
            <w:pPr>
              <w:rPr>
                <w:rFonts w:eastAsia="Times New Roman"/>
                <w:color w:val="000000"/>
                <w:szCs w:val="24"/>
              </w:rPr>
            </w:pPr>
            <w:r w:rsidRPr="001C5810">
              <w:rPr>
                <w:rFonts w:eastAsia="Times New Roman"/>
                <w:color w:val="000000"/>
                <w:szCs w:val="24"/>
              </w:rPr>
              <w:t>Поднято воды насосными станциями 1 подъема</w:t>
            </w:r>
          </w:p>
        </w:tc>
        <w:tc>
          <w:tcPr>
            <w:tcW w:w="1666" w:type="dxa"/>
            <w:hideMark/>
          </w:tcPr>
          <w:p w:rsidR="00BC2943" w:rsidRPr="001C5810" w:rsidRDefault="00BC2943" w:rsidP="007C574B">
            <w:pPr>
              <w:jc w:val="center"/>
              <w:rPr>
                <w:rFonts w:eastAsia="Times New Roman"/>
                <w:color w:val="000000"/>
                <w:szCs w:val="24"/>
              </w:rPr>
            </w:pPr>
            <w:r>
              <w:rPr>
                <w:rFonts w:eastAsia="Times New Roman"/>
                <w:color w:val="000000"/>
                <w:szCs w:val="24"/>
              </w:rPr>
              <w:t>т</w:t>
            </w:r>
            <w:r w:rsidRPr="001C5810">
              <w:rPr>
                <w:rFonts w:eastAsia="Times New Roman"/>
                <w:color w:val="000000"/>
                <w:szCs w:val="24"/>
              </w:rPr>
              <w:t>ыс</w:t>
            </w:r>
            <w:r>
              <w:rPr>
                <w:rFonts w:eastAsia="Times New Roman"/>
                <w:color w:val="000000"/>
                <w:szCs w:val="24"/>
              </w:rPr>
              <w:t>.</w:t>
            </w:r>
            <w:r w:rsidRPr="001C5810">
              <w:rPr>
                <w:rFonts w:eastAsia="Times New Roman"/>
                <w:color w:val="000000"/>
                <w:szCs w:val="24"/>
              </w:rPr>
              <w:t xml:space="preserve"> м</w:t>
            </w:r>
            <w:r w:rsidRPr="001C5810">
              <w:rPr>
                <w:rFonts w:eastAsia="Times New Roman"/>
                <w:color w:val="000000"/>
                <w:szCs w:val="24"/>
                <w:vertAlign w:val="superscript"/>
              </w:rPr>
              <w:t>3</w:t>
            </w:r>
          </w:p>
        </w:tc>
        <w:tc>
          <w:tcPr>
            <w:tcW w:w="975" w:type="dxa"/>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21,6</w:t>
            </w:r>
          </w:p>
        </w:tc>
        <w:tc>
          <w:tcPr>
            <w:tcW w:w="975" w:type="dxa"/>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14,4</w:t>
            </w:r>
          </w:p>
        </w:tc>
        <w:tc>
          <w:tcPr>
            <w:tcW w:w="975" w:type="dxa"/>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0</w:t>
            </w:r>
          </w:p>
        </w:tc>
        <w:tc>
          <w:tcPr>
            <w:tcW w:w="975" w:type="dxa"/>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36</w:t>
            </w:r>
          </w:p>
        </w:tc>
      </w:tr>
      <w:tr w:rsidR="00BC2943" w:rsidRPr="001C5810" w:rsidTr="007C574B">
        <w:trPr>
          <w:trHeight w:val="79"/>
        </w:trPr>
        <w:tc>
          <w:tcPr>
            <w:tcW w:w="3542" w:type="dxa"/>
            <w:hideMark/>
          </w:tcPr>
          <w:p w:rsidR="00BC2943" w:rsidRPr="001C5810" w:rsidRDefault="00BC2943" w:rsidP="007C574B">
            <w:pPr>
              <w:rPr>
                <w:rFonts w:eastAsia="Times New Roman"/>
                <w:color w:val="000000"/>
                <w:szCs w:val="24"/>
              </w:rPr>
            </w:pPr>
            <w:r w:rsidRPr="001C5810">
              <w:rPr>
                <w:rFonts w:eastAsia="Times New Roman"/>
                <w:color w:val="000000"/>
                <w:szCs w:val="24"/>
              </w:rPr>
              <w:t>в том числе подземной</w:t>
            </w:r>
          </w:p>
        </w:tc>
        <w:tc>
          <w:tcPr>
            <w:tcW w:w="1666" w:type="dxa"/>
            <w:hideMark/>
          </w:tcPr>
          <w:p w:rsidR="00BC2943" w:rsidRPr="001C5810" w:rsidRDefault="00BC2943" w:rsidP="007C574B">
            <w:pPr>
              <w:jc w:val="center"/>
              <w:rPr>
                <w:rFonts w:eastAsia="Times New Roman"/>
                <w:color w:val="000000"/>
                <w:szCs w:val="24"/>
              </w:rPr>
            </w:pPr>
            <w:r>
              <w:rPr>
                <w:rFonts w:eastAsia="Times New Roman"/>
                <w:color w:val="000000"/>
                <w:szCs w:val="24"/>
              </w:rPr>
              <w:t>т</w:t>
            </w:r>
            <w:r w:rsidRPr="001C5810">
              <w:rPr>
                <w:rFonts w:eastAsia="Times New Roman"/>
                <w:color w:val="000000"/>
                <w:szCs w:val="24"/>
              </w:rPr>
              <w:t>ыс</w:t>
            </w:r>
            <w:r>
              <w:rPr>
                <w:rFonts w:eastAsia="Times New Roman"/>
                <w:color w:val="000000"/>
                <w:szCs w:val="24"/>
              </w:rPr>
              <w:t>.</w:t>
            </w:r>
            <w:r w:rsidRPr="001C5810">
              <w:rPr>
                <w:rFonts w:eastAsia="Times New Roman"/>
                <w:color w:val="000000"/>
                <w:szCs w:val="24"/>
              </w:rPr>
              <w:t xml:space="preserve"> м</w:t>
            </w:r>
            <w:r w:rsidRPr="001C5810">
              <w:rPr>
                <w:rFonts w:eastAsia="Times New Roman"/>
                <w:color w:val="000000"/>
                <w:szCs w:val="24"/>
                <w:vertAlign w:val="superscript"/>
              </w:rPr>
              <w:t>3</w:t>
            </w:r>
          </w:p>
        </w:tc>
        <w:tc>
          <w:tcPr>
            <w:tcW w:w="975" w:type="dxa"/>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21,6</w:t>
            </w:r>
          </w:p>
        </w:tc>
        <w:tc>
          <w:tcPr>
            <w:tcW w:w="975" w:type="dxa"/>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14,4</w:t>
            </w:r>
          </w:p>
        </w:tc>
        <w:tc>
          <w:tcPr>
            <w:tcW w:w="975" w:type="dxa"/>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0</w:t>
            </w:r>
          </w:p>
        </w:tc>
        <w:tc>
          <w:tcPr>
            <w:tcW w:w="975" w:type="dxa"/>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36</w:t>
            </w:r>
          </w:p>
        </w:tc>
      </w:tr>
      <w:tr w:rsidR="00BC2943" w:rsidRPr="001C5810" w:rsidTr="007C574B">
        <w:trPr>
          <w:trHeight w:val="118"/>
        </w:trPr>
        <w:tc>
          <w:tcPr>
            <w:tcW w:w="3542" w:type="dxa"/>
            <w:hideMark/>
          </w:tcPr>
          <w:p w:rsidR="00BC2943" w:rsidRPr="001C5810" w:rsidRDefault="00BC2943" w:rsidP="007C574B">
            <w:pPr>
              <w:rPr>
                <w:rFonts w:eastAsia="Times New Roman"/>
                <w:color w:val="000000"/>
                <w:szCs w:val="24"/>
              </w:rPr>
            </w:pPr>
            <w:r w:rsidRPr="001C5810">
              <w:rPr>
                <w:rFonts w:eastAsia="Times New Roman"/>
                <w:color w:val="000000"/>
                <w:szCs w:val="24"/>
              </w:rPr>
              <w:t xml:space="preserve">Подано воды в сеть </w:t>
            </w:r>
            <w:r w:rsidR="00A04CCF">
              <w:rPr>
                <w:rFonts w:eastAsia="Times New Roman"/>
                <w:color w:val="000000"/>
                <w:szCs w:val="24"/>
              </w:rPr>
              <w:t>–</w:t>
            </w:r>
            <w:r w:rsidRPr="001C5810">
              <w:rPr>
                <w:rFonts w:eastAsia="Times New Roman"/>
                <w:color w:val="000000"/>
                <w:szCs w:val="24"/>
              </w:rPr>
              <w:t xml:space="preserve"> всего</w:t>
            </w:r>
          </w:p>
        </w:tc>
        <w:tc>
          <w:tcPr>
            <w:tcW w:w="1666" w:type="dxa"/>
            <w:hideMark/>
          </w:tcPr>
          <w:p w:rsidR="00BC2943" w:rsidRPr="001C5810" w:rsidRDefault="00BC2943" w:rsidP="007C574B">
            <w:pPr>
              <w:jc w:val="center"/>
              <w:rPr>
                <w:rFonts w:eastAsia="Times New Roman"/>
                <w:color w:val="000000"/>
                <w:szCs w:val="24"/>
              </w:rPr>
            </w:pPr>
            <w:r>
              <w:rPr>
                <w:rFonts w:eastAsia="Times New Roman"/>
                <w:color w:val="000000"/>
                <w:szCs w:val="24"/>
              </w:rPr>
              <w:t>т</w:t>
            </w:r>
            <w:r w:rsidRPr="001C5810">
              <w:rPr>
                <w:rFonts w:eastAsia="Times New Roman"/>
                <w:color w:val="000000"/>
                <w:szCs w:val="24"/>
              </w:rPr>
              <w:t>ыс</w:t>
            </w:r>
            <w:r>
              <w:rPr>
                <w:rFonts w:eastAsia="Times New Roman"/>
                <w:color w:val="000000"/>
                <w:szCs w:val="24"/>
              </w:rPr>
              <w:t>.</w:t>
            </w:r>
            <w:r w:rsidRPr="001C5810">
              <w:rPr>
                <w:rFonts w:eastAsia="Times New Roman"/>
                <w:color w:val="000000"/>
                <w:szCs w:val="24"/>
              </w:rPr>
              <w:t xml:space="preserve"> м</w:t>
            </w:r>
            <w:r w:rsidRPr="001C5810">
              <w:rPr>
                <w:rFonts w:eastAsia="Times New Roman"/>
                <w:color w:val="000000"/>
                <w:szCs w:val="24"/>
                <w:vertAlign w:val="superscript"/>
              </w:rPr>
              <w:t>3</w:t>
            </w:r>
          </w:p>
        </w:tc>
        <w:tc>
          <w:tcPr>
            <w:tcW w:w="975" w:type="dxa"/>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19,3</w:t>
            </w:r>
          </w:p>
        </w:tc>
        <w:tc>
          <w:tcPr>
            <w:tcW w:w="975" w:type="dxa"/>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10,1</w:t>
            </w:r>
          </w:p>
        </w:tc>
        <w:tc>
          <w:tcPr>
            <w:tcW w:w="975" w:type="dxa"/>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0</w:t>
            </w:r>
          </w:p>
        </w:tc>
        <w:tc>
          <w:tcPr>
            <w:tcW w:w="975" w:type="dxa"/>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29,4</w:t>
            </w:r>
          </w:p>
        </w:tc>
      </w:tr>
      <w:tr w:rsidR="00BC2943" w:rsidRPr="001C5810" w:rsidTr="007C574B">
        <w:trPr>
          <w:trHeight w:val="108"/>
        </w:trPr>
        <w:tc>
          <w:tcPr>
            <w:tcW w:w="3542" w:type="dxa"/>
            <w:hideMark/>
          </w:tcPr>
          <w:p w:rsidR="00BC2943" w:rsidRPr="001C5810" w:rsidRDefault="00BC2943" w:rsidP="007C574B">
            <w:pPr>
              <w:rPr>
                <w:rFonts w:eastAsia="Times New Roman"/>
                <w:color w:val="000000"/>
                <w:szCs w:val="24"/>
              </w:rPr>
            </w:pPr>
            <w:r w:rsidRPr="001C5810">
              <w:rPr>
                <w:rFonts w:eastAsia="Times New Roman"/>
                <w:color w:val="000000"/>
                <w:szCs w:val="24"/>
              </w:rPr>
              <w:t>в том числе:</w:t>
            </w:r>
          </w:p>
        </w:tc>
        <w:tc>
          <w:tcPr>
            <w:tcW w:w="1666" w:type="dxa"/>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 </w:t>
            </w:r>
          </w:p>
        </w:tc>
        <w:tc>
          <w:tcPr>
            <w:tcW w:w="975" w:type="dxa"/>
            <w:hideMark/>
          </w:tcPr>
          <w:p w:rsidR="00BC2943" w:rsidRPr="001C5810" w:rsidRDefault="00BC2943" w:rsidP="007C574B">
            <w:pPr>
              <w:rPr>
                <w:rFonts w:eastAsia="Times New Roman"/>
                <w:color w:val="000000"/>
                <w:szCs w:val="24"/>
              </w:rPr>
            </w:pPr>
            <w:r w:rsidRPr="001C5810">
              <w:rPr>
                <w:rFonts w:eastAsia="Times New Roman"/>
                <w:color w:val="000000"/>
                <w:szCs w:val="24"/>
              </w:rPr>
              <w:t> </w:t>
            </w:r>
          </w:p>
        </w:tc>
        <w:tc>
          <w:tcPr>
            <w:tcW w:w="975" w:type="dxa"/>
            <w:hideMark/>
          </w:tcPr>
          <w:p w:rsidR="00BC2943" w:rsidRPr="001C5810" w:rsidRDefault="00BC2943" w:rsidP="007C574B">
            <w:pPr>
              <w:rPr>
                <w:rFonts w:eastAsia="Times New Roman"/>
                <w:color w:val="000000"/>
                <w:szCs w:val="24"/>
              </w:rPr>
            </w:pPr>
            <w:r w:rsidRPr="001C5810">
              <w:rPr>
                <w:rFonts w:eastAsia="Times New Roman"/>
                <w:color w:val="000000"/>
                <w:szCs w:val="24"/>
              </w:rPr>
              <w:t> </w:t>
            </w:r>
          </w:p>
        </w:tc>
        <w:tc>
          <w:tcPr>
            <w:tcW w:w="975" w:type="dxa"/>
            <w:hideMark/>
          </w:tcPr>
          <w:p w:rsidR="00BC2943" w:rsidRPr="001C5810" w:rsidRDefault="00BC2943" w:rsidP="007C574B">
            <w:pPr>
              <w:rPr>
                <w:rFonts w:eastAsia="Times New Roman"/>
                <w:color w:val="000000"/>
                <w:szCs w:val="24"/>
              </w:rPr>
            </w:pPr>
            <w:r w:rsidRPr="001C5810">
              <w:rPr>
                <w:rFonts w:eastAsia="Times New Roman"/>
                <w:color w:val="000000"/>
                <w:szCs w:val="24"/>
              </w:rPr>
              <w:t> </w:t>
            </w:r>
          </w:p>
        </w:tc>
        <w:tc>
          <w:tcPr>
            <w:tcW w:w="975" w:type="dxa"/>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 </w:t>
            </w:r>
          </w:p>
        </w:tc>
      </w:tr>
      <w:tr w:rsidR="00BC2943" w:rsidRPr="001C5810" w:rsidTr="007C574B">
        <w:trPr>
          <w:trHeight w:val="79"/>
        </w:trPr>
        <w:tc>
          <w:tcPr>
            <w:tcW w:w="3542" w:type="dxa"/>
            <w:hideMark/>
          </w:tcPr>
          <w:p w:rsidR="00BC2943" w:rsidRPr="001C5810" w:rsidRDefault="00BC2943" w:rsidP="007C574B">
            <w:pPr>
              <w:rPr>
                <w:rFonts w:eastAsia="Times New Roman"/>
                <w:color w:val="000000"/>
                <w:szCs w:val="24"/>
              </w:rPr>
            </w:pPr>
            <w:r w:rsidRPr="001C5810">
              <w:rPr>
                <w:rFonts w:eastAsia="Times New Roman"/>
                <w:color w:val="000000"/>
                <w:szCs w:val="24"/>
              </w:rPr>
              <w:t>своими насосами</w:t>
            </w:r>
          </w:p>
        </w:tc>
        <w:tc>
          <w:tcPr>
            <w:tcW w:w="1666" w:type="dxa"/>
            <w:hideMark/>
          </w:tcPr>
          <w:p w:rsidR="00BC2943" w:rsidRPr="001C5810" w:rsidRDefault="00BC2943" w:rsidP="007C574B">
            <w:pPr>
              <w:jc w:val="center"/>
              <w:rPr>
                <w:rFonts w:eastAsia="Times New Roman"/>
                <w:color w:val="000000"/>
                <w:szCs w:val="24"/>
              </w:rPr>
            </w:pPr>
            <w:r>
              <w:rPr>
                <w:rFonts w:eastAsia="Times New Roman"/>
                <w:color w:val="000000"/>
                <w:szCs w:val="24"/>
              </w:rPr>
              <w:t>т</w:t>
            </w:r>
            <w:r w:rsidRPr="001C5810">
              <w:rPr>
                <w:rFonts w:eastAsia="Times New Roman"/>
                <w:color w:val="000000"/>
                <w:szCs w:val="24"/>
              </w:rPr>
              <w:t>ыс</w:t>
            </w:r>
            <w:r>
              <w:rPr>
                <w:rFonts w:eastAsia="Times New Roman"/>
                <w:color w:val="000000"/>
                <w:szCs w:val="24"/>
              </w:rPr>
              <w:t>.</w:t>
            </w:r>
            <w:r w:rsidRPr="001C5810">
              <w:rPr>
                <w:rFonts w:eastAsia="Times New Roman"/>
                <w:color w:val="000000"/>
                <w:szCs w:val="24"/>
              </w:rPr>
              <w:t xml:space="preserve"> м</w:t>
            </w:r>
            <w:r w:rsidRPr="001C5810">
              <w:rPr>
                <w:rFonts w:eastAsia="Times New Roman"/>
                <w:color w:val="000000"/>
                <w:szCs w:val="24"/>
                <w:vertAlign w:val="superscript"/>
              </w:rPr>
              <w:t>3</w:t>
            </w:r>
          </w:p>
        </w:tc>
        <w:tc>
          <w:tcPr>
            <w:tcW w:w="975" w:type="dxa"/>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19,3</w:t>
            </w:r>
          </w:p>
        </w:tc>
        <w:tc>
          <w:tcPr>
            <w:tcW w:w="975" w:type="dxa"/>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10,1</w:t>
            </w:r>
          </w:p>
        </w:tc>
        <w:tc>
          <w:tcPr>
            <w:tcW w:w="975" w:type="dxa"/>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0</w:t>
            </w:r>
          </w:p>
        </w:tc>
        <w:tc>
          <w:tcPr>
            <w:tcW w:w="975" w:type="dxa"/>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29,4</w:t>
            </w:r>
          </w:p>
        </w:tc>
      </w:tr>
      <w:tr w:rsidR="00BC2943" w:rsidRPr="001C5810" w:rsidTr="007C574B">
        <w:trPr>
          <w:trHeight w:val="596"/>
        </w:trPr>
        <w:tc>
          <w:tcPr>
            <w:tcW w:w="3542" w:type="dxa"/>
            <w:hideMark/>
          </w:tcPr>
          <w:p w:rsidR="00BC2943" w:rsidRPr="001C5810" w:rsidRDefault="00BC2943" w:rsidP="007C574B">
            <w:pPr>
              <w:rPr>
                <w:rFonts w:eastAsia="Times New Roman"/>
                <w:color w:val="000000"/>
                <w:szCs w:val="24"/>
              </w:rPr>
            </w:pPr>
            <w:r w:rsidRPr="001C5810">
              <w:rPr>
                <w:rFonts w:eastAsia="Times New Roman"/>
                <w:color w:val="000000"/>
                <w:szCs w:val="24"/>
              </w:rPr>
              <w:t>Пропущено воды через очистные сооружения</w:t>
            </w:r>
          </w:p>
        </w:tc>
        <w:tc>
          <w:tcPr>
            <w:tcW w:w="1666" w:type="dxa"/>
            <w:hideMark/>
          </w:tcPr>
          <w:p w:rsidR="00BC2943" w:rsidRPr="001C5810" w:rsidRDefault="00BC2943" w:rsidP="007C574B">
            <w:pPr>
              <w:jc w:val="center"/>
              <w:rPr>
                <w:rFonts w:eastAsia="Times New Roman"/>
                <w:color w:val="000000"/>
                <w:szCs w:val="24"/>
              </w:rPr>
            </w:pPr>
            <w:r>
              <w:rPr>
                <w:rFonts w:eastAsia="Times New Roman"/>
                <w:color w:val="000000"/>
                <w:szCs w:val="24"/>
              </w:rPr>
              <w:t>т</w:t>
            </w:r>
            <w:r w:rsidRPr="001C5810">
              <w:rPr>
                <w:rFonts w:eastAsia="Times New Roman"/>
                <w:color w:val="000000"/>
                <w:szCs w:val="24"/>
              </w:rPr>
              <w:t>ыс</w:t>
            </w:r>
            <w:r>
              <w:rPr>
                <w:rFonts w:eastAsia="Times New Roman"/>
                <w:color w:val="000000"/>
                <w:szCs w:val="24"/>
              </w:rPr>
              <w:t>.</w:t>
            </w:r>
            <w:r w:rsidRPr="001C5810">
              <w:rPr>
                <w:rFonts w:eastAsia="Times New Roman"/>
                <w:color w:val="000000"/>
                <w:szCs w:val="24"/>
              </w:rPr>
              <w:t xml:space="preserve"> м</w:t>
            </w:r>
            <w:r w:rsidRPr="001C5810">
              <w:rPr>
                <w:rFonts w:eastAsia="Times New Roman"/>
                <w:color w:val="000000"/>
                <w:szCs w:val="24"/>
                <w:vertAlign w:val="superscript"/>
              </w:rPr>
              <w:t>3</w:t>
            </w:r>
          </w:p>
        </w:tc>
        <w:tc>
          <w:tcPr>
            <w:tcW w:w="975" w:type="dxa"/>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20,5</w:t>
            </w:r>
          </w:p>
        </w:tc>
        <w:tc>
          <w:tcPr>
            <w:tcW w:w="975" w:type="dxa"/>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12,3</w:t>
            </w:r>
          </w:p>
        </w:tc>
        <w:tc>
          <w:tcPr>
            <w:tcW w:w="975" w:type="dxa"/>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0</w:t>
            </w:r>
          </w:p>
        </w:tc>
        <w:tc>
          <w:tcPr>
            <w:tcW w:w="975" w:type="dxa"/>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32,8</w:t>
            </w:r>
          </w:p>
        </w:tc>
      </w:tr>
      <w:tr w:rsidR="00BC2943" w:rsidRPr="001C5810" w:rsidTr="007C574B">
        <w:trPr>
          <w:trHeight w:val="79"/>
        </w:trPr>
        <w:tc>
          <w:tcPr>
            <w:tcW w:w="3542" w:type="dxa"/>
            <w:hideMark/>
          </w:tcPr>
          <w:p w:rsidR="00BC2943" w:rsidRPr="001C5810" w:rsidRDefault="00BC2943" w:rsidP="007C574B">
            <w:pPr>
              <w:rPr>
                <w:rFonts w:eastAsia="Times New Roman"/>
                <w:color w:val="000000"/>
                <w:szCs w:val="24"/>
              </w:rPr>
            </w:pPr>
            <w:r w:rsidRPr="001C5810">
              <w:rPr>
                <w:rFonts w:eastAsia="Times New Roman"/>
                <w:color w:val="000000"/>
                <w:szCs w:val="24"/>
              </w:rPr>
              <w:t>из нее нормативно очищенная</w:t>
            </w:r>
          </w:p>
        </w:tc>
        <w:tc>
          <w:tcPr>
            <w:tcW w:w="1666" w:type="dxa"/>
            <w:hideMark/>
          </w:tcPr>
          <w:p w:rsidR="00BC2943" w:rsidRPr="001C5810" w:rsidRDefault="00BC2943" w:rsidP="007C574B">
            <w:pPr>
              <w:jc w:val="center"/>
              <w:rPr>
                <w:rFonts w:eastAsia="Times New Roman"/>
                <w:color w:val="000000"/>
                <w:szCs w:val="24"/>
              </w:rPr>
            </w:pPr>
            <w:r>
              <w:rPr>
                <w:rFonts w:eastAsia="Times New Roman"/>
                <w:color w:val="000000"/>
                <w:szCs w:val="24"/>
              </w:rPr>
              <w:t>т</w:t>
            </w:r>
            <w:r w:rsidRPr="001C5810">
              <w:rPr>
                <w:rFonts w:eastAsia="Times New Roman"/>
                <w:color w:val="000000"/>
                <w:szCs w:val="24"/>
              </w:rPr>
              <w:t>ыс</w:t>
            </w:r>
            <w:r>
              <w:rPr>
                <w:rFonts w:eastAsia="Times New Roman"/>
                <w:color w:val="000000"/>
                <w:szCs w:val="24"/>
              </w:rPr>
              <w:t>.</w:t>
            </w:r>
            <w:r w:rsidRPr="001C5810">
              <w:rPr>
                <w:rFonts w:eastAsia="Times New Roman"/>
                <w:color w:val="000000"/>
                <w:szCs w:val="24"/>
              </w:rPr>
              <w:t xml:space="preserve"> м</w:t>
            </w:r>
            <w:r w:rsidRPr="001C5810">
              <w:rPr>
                <w:rFonts w:eastAsia="Times New Roman"/>
                <w:color w:val="000000"/>
                <w:szCs w:val="24"/>
                <w:vertAlign w:val="superscript"/>
              </w:rPr>
              <w:t>3</w:t>
            </w:r>
          </w:p>
        </w:tc>
        <w:tc>
          <w:tcPr>
            <w:tcW w:w="975" w:type="dxa"/>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20,5</w:t>
            </w:r>
          </w:p>
        </w:tc>
        <w:tc>
          <w:tcPr>
            <w:tcW w:w="975" w:type="dxa"/>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12,3</w:t>
            </w:r>
          </w:p>
        </w:tc>
        <w:tc>
          <w:tcPr>
            <w:tcW w:w="975" w:type="dxa"/>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0</w:t>
            </w:r>
          </w:p>
        </w:tc>
        <w:tc>
          <w:tcPr>
            <w:tcW w:w="975" w:type="dxa"/>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32,8</w:t>
            </w:r>
          </w:p>
        </w:tc>
      </w:tr>
      <w:tr w:rsidR="00BC2943" w:rsidRPr="001C5810" w:rsidTr="007C574B">
        <w:trPr>
          <w:trHeight w:val="115"/>
        </w:trPr>
        <w:tc>
          <w:tcPr>
            <w:tcW w:w="3542" w:type="dxa"/>
            <w:hideMark/>
          </w:tcPr>
          <w:p w:rsidR="00BC2943" w:rsidRPr="001C5810" w:rsidRDefault="00BC2943" w:rsidP="007C574B">
            <w:pPr>
              <w:rPr>
                <w:rFonts w:eastAsia="Times New Roman"/>
                <w:color w:val="000000"/>
                <w:szCs w:val="24"/>
              </w:rPr>
            </w:pPr>
            <w:r w:rsidRPr="001C5810">
              <w:rPr>
                <w:rFonts w:eastAsia="Times New Roman"/>
                <w:color w:val="000000"/>
                <w:szCs w:val="24"/>
              </w:rPr>
              <w:t>Отпущено воды всем потребителям</w:t>
            </w:r>
          </w:p>
        </w:tc>
        <w:tc>
          <w:tcPr>
            <w:tcW w:w="1666" w:type="dxa"/>
            <w:hideMark/>
          </w:tcPr>
          <w:p w:rsidR="00BC2943" w:rsidRPr="001C5810" w:rsidRDefault="00BC2943" w:rsidP="007C574B">
            <w:pPr>
              <w:jc w:val="center"/>
              <w:rPr>
                <w:rFonts w:eastAsia="Times New Roman"/>
                <w:color w:val="000000"/>
                <w:szCs w:val="24"/>
              </w:rPr>
            </w:pPr>
            <w:r>
              <w:rPr>
                <w:rFonts w:eastAsia="Times New Roman"/>
                <w:color w:val="000000"/>
                <w:szCs w:val="24"/>
              </w:rPr>
              <w:t>т</w:t>
            </w:r>
            <w:r w:rsidRPr="001C5810">
              <w:rPr>
                <w:rFonts w:eastAsia="Times New Roman"/>
                <w:color w:val="000000"/>
                <w:szCs w:val="24"/>
              </w:rPr>
              <w:t>ыс</w:t>
            </w:r>
            <w:r>
              <w:rPr>
                <w:rFonts w:eastAsia="Times New Roman"/>
                <w:color w:val="000000"/>
                <w:szCs w:val="24"/>
              </w:rPr>
              <w:t>.</w:t>
            </w:r>
            <w:r w:rsidRPr="001C5810">
              <w:rPr>
                <w:rFonts w:eastAsia="Times New Roman"/>
                <w:color w:val="000000"/>
                <w:szCs w:val="24"/>
              </w:rPr>
              <w:t xml:space="preserve"> м</w:t>
            </w:r>
            <w:r w:rsidRPr="001C5810">
              <w:rPr>
                <w:rFonts w:eastAsia="Times New Roman"/>
                <w:color w:val="000000"/>
                <w:szCs w:val="24"/>
                <w:vertAlign w:val="superscript"/>
              </w:rPr>
              <w:t>3</w:t>
            </w:r>
          </w:p>
        </w:tc>
        <w:tc>
          <w:tcPr>
            <w:tcW w:w="975" w:type="dxa"/>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19,3</w:t>
            </w:r>
          </w:p>
        </w:tc>
        <w:tc>
          <w:tcPr>
            <w:tcW w:w="975" w:type="dxa"/>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8,8</w:t>
            </w:r>
          </w:p>
        </w:tc>
        <w:tc>
          <w:tcPr>
            <w:tcW w:w="975" w:type="dxa"/>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0</w:t>
            </w:r>
          </w:p>
        </w:tc>
        <w:tc>
          <w:tcPr>
            <w:tcW w:w="975" w:type="dxa"/>
            <w:hideMark/>
          </w:tcPr>
          <w:p w:rsidR="00BC2943" w:rsidRPr="001C5810" w:rsidRDefault="00BC2943" w:rsidP="007C574B">
            <w:pPr>
              <w:jc w:val="center"/>
              <w:rPr>
                <w:rFonts w:eastAsia="Times New Roman"/>
                <w:color w:val="000000"/>
                <w:szCs w:val="24"/>
              </w:rPr>
            </w:pPr>
            <w:r w:rsidRPr="001C5810">
              <w:rPr>
                <w:rFonts w:eastAsia="Times New Roman"/>
                <w:color w:val="000000"/>
                <w:szCs w:val="24"/>
              </w:rPr>
              <w:t>28,1</w:t>
            </w:r>
          </w:p>
        </w:tc>
      </w:tr>
    </w:tbl>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Объем реализации холодной воды в 201</w:t>
      </w:r>
      <w:r>
        <w:rPr>
          <w:sz w:val="24"/>
          <w:szCs w:val="24"/>
        </w:rPr>
        <w:t>3</w:t>
      </w:r>
      <w:r w:rsidRPr="00E14FF2">
        <w:rPr>
          <w:sz w:val="24"/>
          <w:szCs w:val="24"/>
        </w:rPr>
        <w:t xml:space="preserve"> году составил </w:t>
      </w:r>
      <w:r>
        <w:rPr>
          <w:sz w:val="24"/>
          <w:szCs w:val="24"/>
        </w:rPr>
        <w:t>32,8</w:t>
      </w:r>
      <w:r w:rsidRPr="00E14FF2">
        <w:rPr>
          <w:sz w:val="24"/>
          <w:szCs w:val="24"/>
        </w:rPr>
        <w:t xml:space="preserve"> тыс.</w:t>
      </w:r>
      <w:r>
        <w:rPr>
          <w:sz w:val="24"/>
          <w:szCs w:val="24"/>
        </w:rPr>
        <w:t xml:space="preserve"> </w:t>
      </w:r>
      <w:r w:rsidRPr="00E14FF2">
        <w:rPr>
          <w:sz w:val="24"/>
          <w:szCs w:val="24"/>
        </w:rPr>
        <w:t>м куб.</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На протяжении последних лет наблюдается тенденция к рациональному и экономному потреблению холодной воды и, следовательно, снижению объемов реализации всем категориям потребителей холодной воды.</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 xml:space="preserve">Для сокращения и устранения </w:t>
      </w:r>
      <w:r w:rsidRPr="00840D5C">
        <w:rPr>
          <w:sz w:val="24"/>
          <w:szCs w:val="24"/>
        </w:rPr>
        <w:t>непроизводственны</w:t>
      </w:r>
      <w:r>
        <w:rPr>
          <w:sz w:val="24"/>
          <w:szCs w:val="24"/>
        </w:rPr>
        <w:t>х</w:t>
      </w:r>
      <w:r w:rsidRPr="00E14FF2">
        <w:rPr>
          <w:sz w:val="24"/>
          <w:szCs w:val="24"/>
        </w:rPr>
        <w:t xml:space="preserve">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Неучтенные и неустранимые расходы и потери из водопроводных сетей можно разделить:</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1. Полезные расходы:</w:t>
      </w:r>
    </w:p>
    <w:p w:rsidR="00BC2943" w:rsidRPr="00514739" w:rsidRDefault="00BC2943" w:rsidP="007C574B">
      <w:pPr>
        <w:shd w:val="clear" w:color="auto" w:fill="FFFFFF"/>
        <w:autoSpaceDE w:val="0"/>
        <w:autoSpaceDN w:val="0"/>
        <w:adjustRightInd w:val="0"/>
        <w:ind w:firstLine="709"/>
        <w:jc w:val="both"/>
        <w:rPr>
          <w:b/>
          <w:i/>
          <w:sz w:val="24"/>
          <w:szCs w:val="24"/>
        </w:rPr>
      </w:pPr>
      <w:r w:rsidRPr="00514739">
        <w:rPr>
          <w:b/>
          <w:i/>
          <w:sz w:val="24"/>
          <w:szCs w:val="24"/>
        </w:rPr>
        <w:t>расходы на технологические нужды водопроводных сетей, в том числе:</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чистка резервуаров;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промывка тупиковых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на дезинфекцию, промывку после устранения аварий, плановых замен;</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расходы на ежегодные профилактические ремонтные работы, промывки;</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промывка канализационных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тушение пожаров;</w:t>
      </w:r>
    </w:p>
    <w:p w:rsidR="00BC2943" w:rsidRPr="00E14FF2" w:rsidRDefault="00BC2943" w:rsidP="007C574B">
      <w:pPr>
        <w:shd w:val="clear" w:color="auto" w:fill="FFFFFF"/>
        <w:autoSpaceDE w:val="0"/>
        <w:autoSpaceDN w:val="0"/>
        <w:adjustRightInd w:val="0"/>
        <w:ind w:firstLine="709"/>
        <w:jc w:val="both"/>
        <w:rPr>
          <w:sz w:val="24"/>
          <w:szCs w:val="24"/>
        </w:rPr>
      </w:pPr>
      <w:r>
        <w:rPr>
          <w:sz w:val="24"/>
          <w:szCs w:val="24"/>
        </w:rPr>
        <w:t>испытание пожарных гидрантов;</w:t>
      </w:r>
    </w:p>
    <w:p w:rsidR="00BC2943" w:rsidRPr="00514739" w:rsidRDefault="00BC2943" w:rsidP="007C574B">
      <w:pPr>
        <w:shd w:val="clear" w:color="auto" w:fill="FFFFFF"/>
        <w:autoSpaceDE w:val="0"/>
        <w:autoSpaceDN w:val="0"/>
        <w:adjustRightInd w:val="0"/>
        <w:ind w:firstLine="709"/>
        <w:jc w:val="both"/>
        <w:rPr>
          <w:b/>
          <w:i/>
          <w:sz w:val="24"/>
          <w:szCs w:val="24"/>
        </w:rPr>
      </w:pPr>
      <w:r w:rsidRPr="00514739">
        <w:rPr>
          <w:b/>
          <w:i/>
          <w:sz w:val="24"/>
          <w:szCs w:val="24"/>
        </w:rPr>
        <w:t>организационно-учетные расходы, в том числе:</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зарегистрированные средствами измерения;</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учтенные из-за погрешности средств измерения у абонентов;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зарегистрированные средствами измерения квартирных водомеров;</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не учтенные из-за погрешности средств измерения НС II подъема.</w:t>
      </w:r>
    </w:p>
    <w:p w:rsidR="00BC2943" w:rsidRPr="001E1AC3" w:rsidRDefault="00BC2943" w:rsidP="007C574B">
      <w:pPr>
        <w:shd w:val="clear" w:color="auto" w:fill="FFFFFF"/>
        <w:autoSpaceDE w:val="0"/>
        <w:autoSpaceDN w:val="0"/>
        <w:adjustRightInd w:val="0"/>
        <w:ind w:firstLine="709"/>
        <w:jc w:val="both"/>
        <w:rPr>
          <w:sz w:val="24"/>
          <w:szCs w:val="24"/>
        </w:rPr>
      </w:pPr>
      <w:r w:rsidRPr="001E1AC3">
        <w:rPr>
          <w:sz w:val="24"/>
          <w:szCs w:val="24"/>
        </w:rPr>
        <w:t>2. Потери из водопроводных сетей: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потери из водопроводных сетей в результате аварий;</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скрытые утечки из водопроводных сетей;</w:t>
      </w:r>
    </w:p>
    <w:p w:rsidR="00BC2943" w:rsidRDefault="00BC2943" w:rsidP="007C574B">
      <w:pPr>
        <w:shd w:val="clear" w:color="auto" w:fill="FFFFFF"/>
        <w:autoSpaceDE w:val="0"/>
        <w:autoSpaceDN w:val="0"/>
        <w:adjustRightInd w:val="0"/>
        <w:ind w:firstLine="709"/>
        <w:jc w:val="both"/>
        <w:rPr>
          <w:sz w:val="24"/>
          <w:szCs w:val="24"/>
        </w:rPr>
      </w:pPr>
      <w:r w:rsidRPr="00E14FF2">
        <w:rPr>
          <w:sz w:val="24"/>
          <w:szCs w:val="24"/>
        </w:rPr>
        <w:t>утечки из уплотнения сетевой арматуры;</w:t>
      </w:r>
    </w:p>
    <w:p w:rsidR="007B2945" w:rsidRPr="00E14FF2" w:rsidRDefault="007B2945" w:rsidP="007C574B">
      <w:pPr>
        <w:shd w:val="clear" w:color="auto" w:fill="FFFFFF"/>
        <w:autoSpaceDE w:val="0"/>
        <w:autoSpaceDN w:val="0"/>
        <w:adjustRightInd w:val="0"/>
        <w:ind w:firstLine="709"/>
        <w:jc w:val="both"/>
        <w:rPr>
          <w:sz w:val="24"/>
          <w:szCs w:val="24"/>
        </w:rPr>
      </w:pP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lastRenderedPageBreak/>
        <w:t>утечки через водопроводные колонки;</w:t>
      </w:r>
    </w:p>
    <w:p w:rsidR="00BC2943" w:rsidRPr="00E14FF2" w:rsidRDefault="00BC2943" w:rsidP="007C574B">
      <w:pPr>
        <w:shd w:val="clear" w:color="auto" w:fill="FFFFFF"/>
        <w:autoSpaceDE w:val="0"/>
        <w:autoSpaceDN w:val="0"/>
        <w:adjustRightInd w:val="0"/>
        <w:ind w:firstLine="709"/>
        <w:jc w:val="both"/>
        <w:rPr>
          <w:sz w:val="24"/>
          <w:szCs w:val="24"/>
        </w:rPr>
      </w:pPr>
      <w:r w:rsidRPr="00E14FF2">
        <w:rPr>
          <w:sz w:val="24"/>
          <w:szCs w:val="24"/>
        </w:rPr>
        <w:t>расходы на естественную убыль при подаче воды по трубопроводам;</w:t>
      </w:r>
    </w:p>
    <w:p w:rsidR="00BC2943" w:rsidRDefault="00BC2943" w:rsidP="007C574B">
      <w:pPr>
        <w:shd w:val="clear" w:color="auto" w:fill="FFFFFF"/>
        <w:autoSpaceDE w:val="0"/>
        <w:autoSpaceDN w:val="0"/>
        <w:adjustRightInd w:val="0"/>
        <w:ind w:firstLine="709"/>
        <w:jc w:val="both"/>
        <w:rPr>
          <w:sz w:val="24"/>
          <w:szCs w:val="24"/>
        </w:rPr>
      </w:pPr>
      <w:r w:rsidRPr="00E14FF2">
        <w:rPr>
          <w:sz w:val="24"/>
          <w:szCs w:val="24"/>
        </w:rPr>
        <w:t>утечки в результате аварий на водопроводных сетях, которые находятся на балансе абонентов до водомерных узлов.</w:t>
      </w:r>
    </w:p>
    <w:p w:rsidR="00BC2943" w:rsidRPr="00514739" w:rsidRDefault="00BC2943" w:rsidP="007C574B">
      <w:pPr>
        <w:shd w:val="clear" w:color="auto" w:fill="FFFFFF"/>
        <w:autoSpaceDE w:val="0"/>
        <w:autoSpaceDN w:val="0"/>
        <w:adjustRightInd w:val="0"/>
        <w:ind w:firstLine="709"/>
        <w:jc w:val="both"/>
        <w:rPr>
          <w:b/>
          <w:sz w:val="24"/>
          <w:szCs w:val="24"/>
        </w:rPr>
      </w:pPr>
      <w:r w:rsidRPr="00514739">
        <w:rPr>
          <w:b/>
          <w:sz w:val="24"/>
          <w:szCs w:val="24"/>
        </w:rPr>
        <w:t>3.2. Территориальный водный баланс подачи воды</w:t>
      </w:r>
      <w:r>
        <w:rPr>
          <w:b/>
          <w:sz w:val="24"/>
          <w:szCs w:val="24"/>
        </w:rPr>
        <w:t>.</w:t>
      </w:r>
    </w:p>
    <w:p w:rsidR="00BC2943" w:rsidRPr="00514739" w:rsidRDefault="00BC2943" w:rsidP="007C574B">
      <w:pPr>
        <w:shd w:val="clear" w:color="auto" w:fill="FFFFFF"/>
        <w:autoSpaceDE w:val="0"/>
        <w:autoSpaceDN w:val="0"/>
        <w:adjustRightInd w:val="0"/>
        <w:ind w:firstLine="709"/>
        <w:jc w:val="both"/>
        <w:rPr>
          <w:sz w:val="24"/>
          <w:szCs w:val="24"/>
        </w:rPr>
      </w:pPr>
      <w:r w:rsidRPr="00514739">
        <w:rPr>
          <w:sz w:val="24"/>
          <w:szCs w:val="24"/>
        </w:rPr>
        <w:t>Структура годового потребления воды по отдельным населенным пунктам сельского поселения</w:t>
      </w:r>
      <w:r>
        <w:rPr>
          <w:sz w:val="24"/>
          <w:szCs w:val="24"/>
        </w:rPr>
        <w:t xml:space="preserve"> Шапша</w:t>
      </w:r>
      <w:r w:rsidRPr="00514739">
        <w:rPr>
          <w:sz w:val="24"/>
          <w:szCs w:val="24"/>
        </w:rPr>
        <w:t xml:space="preserve"> представлена на диаграмме рисунка </w:t>
      </w:r>
      <w:r>
        <w:rPr>
          <w:sz w:val="24"/>
          <w:szCs w:val="24"/>
        </w:rPr>
        <w:t>1</w:t>
      </w:r>
      <w:r w:rsidRPr="00514739">
        <w:rPr>
          <w:sz w:val="24"/>
          <w:szCs w:val="24"/>
        </w:rPr>
        <w:t>.</w:t>
      </w:r>
    </w:p>
    <w:p w:rsidR="00BC2943" w:rsidRDefault="00BC2943" w:rsidP="007C574B">
      <w:pPr>
        <w:shd w:val="clear" w:color="auto" w:fill="FFFFFF"/>
        <w:autoSpaceDE w:val="0"/>
        <w:autoSpaceDN w:val="0"/>
        <w:adjustRightInd w:val="0"/>
        <w:ind w:firstLine="709"/>
        <w:jc w:val="right"/>
        <w:rPr>
          <w:sz w:val="24"/>
          <w:szCs w:val="24"/>
        </w:rPr>
      </w:pPr>
      <w:r w:rsidRPr="00CD49AA">
        <w:rPr>
          <w:b/>
          <w:sz w:val="24"/>
          <w:szCs w:val="24"/>
        </w:rPr>
        <w:t xml:space="preserve">Рисунок </w:t>
      </w:r>
      <w:r>
        <w:rPr>
          <w:b/>
          <w:sz w:val="24"/>
          <w:szCs w:val="24"/>
        </w:rPr>
        <w:t>1</w:t>
      </w:r>
      <w:r w:rsidRPr="00CD49AA">
        <w:rPr>
          <w:b/>
          <w:sz w:val="24"/>
          <w:szCs w:val="24"/>
        </w:rPr>
        <w:t>.</w:t>
      </w:r>
    </w:p>
    <w:p w:rsidR="00BC2943" w:rsidRDefault="00BC2943" w:rsidP="007C574B">
      <w:pPr>
        <w:shd w:val="clear" w:color="auto" w:fill="FFFFFF"/>
        <w:autoSpaceDE w:val="0"/>
        <w:autoSpaceDN w:val="0"/>
        <w:adjustRightInd w:val="0"/>
        <w:ind w:firstLine="709"/>
        <w:jc w:val="center"/>
        <w:rPr>
          <w:b/>
          <w:noProof/>
          <w:sz w:val="24"/>
          <w:szCs w:val="24"/>
        </w:rPr>
      </w:pPr>
      <w:r w:rsidRPr="00982E6F">
        <w:rPr>
          <w:b/>
          <w:noProof/>
          <w:sz w:val="24"/>
          <w:szCs w:val="24"/>
        </w:rPr>
        <w:drawing>
          <wp:inline distT="0" distB="0" distL="0" distR="0">
            <wp:extent cx="4550410" cy="3145972"/>
            <wp:effectExtent l="19050" t="0" r="2540" b="0"/>
            <wp:docPr id="4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C2943" w:rsidRDefault="00BC2943" w:rsidP="007C574B">
      <w:pPr>
        <w:shd w:val="clear" w:color="auto" w:fill="FFFFFF"/>
        <w:autoSpaceDE w:val="0"/>
        <w:autoSpaceDN w:val="0"/>
        <w:adjustRightInd w:val="0"/>
        <w:ind w:firstLine="709"/>
        <w:jc w:val="both"/>
        <w:rPr>
          <w:sz w:val="24"/>
          <w:szCs w:val="24"/>
        </w:rPr>
      </w:pPr>
      <w:r>
        <w:rPr>
          <w:sz w:val="24"/>
          <w:szCs w:val="24"/>
        </w:rPr>
        <w:t>Потребление воды по населенным пунктам распределено следующим образом, д. Шапша – 66 %, д. Ярки – 34 %, информация об объемах потребления воды                    в с. Зенково отсутствует.</w:t>
      </w:r>
    </w:p>
    <w:p w:rsidR="00BC2943" w:rsidRPr="00A44DD3" w:rsidRDefault="00BC2943" w:rsidP="007C574B">
      <w:pPr>
        <w:shd w:val="clear" w:color="auto" w:fill="FFFFFF"/>
        <w:autoSpaceDE w:val="0"/>
        <w:autoSpaceDN w:val="0"/>
        <w:adjustRightInd w:val="0"/>
        <w:ind w:firstLine="709"/>
        <w:jc w:val="both"/>
        <w:rPr>
          <w:sz w:val="24"/>
          <w:szCs w:val="24"/>
        </w:rPr>
      </w:pPr>
      <w:r w:rsidRPr="00A44DD3">
        <w:rPr>
          <w:sz w:val="24"/>
          <w:szCs w:val="24"/>
        </w:rPr>
        <w:t xml:space="preserve">Структура максимального потребления воды по отдельным населенным пунктам сельского поселения </w:t>
      </w:r>
      <w:r>
        <w:rPr>
          <w:sz w:val="24"/>
          <w:szCs w:val="24"/>
        </w:rPr>
        <w:t xml:space="preserve">Шапша </w:t>
      </w:r>
      <w:r w:rsidRPr="00A44DD3">
        <w:rPr>
          <w:sz w:val="24"/>
          <w:szCs w:val="24"/>
        </w:rPr>
        <w:t xml:space="preserve">представлена в таблице </w:t>
      </w:r>
      <w:r>
        <w:rPr>
          <w:sz w:val="24"/>
          <w:szCs w:val="24"/>
        </w:rPr>
        <w:t>6.</w:t>
      </w:r>
    </w:p>
    <w:p w:rsidR="00BC2943" w:rsidRPr="008A34FF" w:rsidRDefault="00BC2943" w:rsidP="007C574B">
      <w:pPr>
        <w:shd w:val="clear" w:color="auto" w:fill="FFFFFF"/>
        <w:autoSpaceDE w:val="0"/>
        <w:autoSpaceDN w:val="0"/>
        <w:adjustRightInd w:val="0"/>
        <w:ind w:firstLine="709"/>
        <w:jc w:val="both"/>
        <w:rPr>
          <w:b/>
          <w:sz w:val="24"/>
          <w:szCs w:val="24"/>
        </w:rPr>
      </w:pPr>
      <w:r w:rsidRPr="008A34FF">
        <w:rPr>
          <w:b/>
          <w:sz w:val="24"/>
          <w:szCs w:val="24"/>
        </w:rPr>
        <w:t xml:space="preserve">Таблица </w:t>
      </w:r>
      <w:r>
        <w:rPr>
          <w:b/>
          <w:sz w:val="24"/>
          <w:szCs w:val="24"/>
        </w:rPr>
        <w:t>6</w:t>
      </w:r>
      <w:r w:rsidRPr="008A34FF">
        <w:rPr>
          <w:b/>
          <w:sz w:val="24"/>
          <w:szCs w:val="24"/>
        </w:rPr>
        <w:t xml:space="preserve"> </w:t>
      </w:r>
      <w:r>
        <w:rPr>
          <w:b/>
          <w:sz w:val="24"/>
          <w:szCs w:val="24"/>
        </w:rPr>
        <w:t>–</w:t>
      </w:r>
      <w:r w:rsidRPr="008A34FF">
        <w:rPr>
          <w:b/>
          <w:sz w:val="24"/>
          <w:szCs w:val="24"/>
        </w:rPr>
        <w:t xml:space="preserve"> Максимальное значение потребления воды по отдельным населенным пунктам сельского поселения </w:t>
      </w:r>
      <w:r>
        <w:rPr>
          <w:b/>
          <w:sz w:val="24"/>
          <w:szCs w:val="24"/>
        </w:rPr>
        <w:t>Шапша</w:t>
      </w:r>
    </w:p>
    <w:tbl>
      <w:tblPr>
        <w:tblStyle w:val="a8"/>
        <w:tblW w:w="9072" w:type="dxa"/>
        <w:tblLayout w:type="fixed"/>
        <w:tblLook w:val="0000" w:firstRow="0" w:lastRow="0" w:firstColumn="0" w:lastColumn="0" w:noHBand="0" w:noVBand="0"/>
      </w:tblPr>
      <w:tblGrid>
        <w:gridCol w:w="3686"/>
        <w:gridCol w:w="1417"/>
        <w:gridCol w:w="3969"/>
      </w:tblGrid>
      <w:tr w:rsidR="00BC2943" w:rsidRPr="00E878C3" w:rsidTr="007C574B">
        <w:trPr>
          <w:trHeight w:val="234"/>
        </w:trPr>
        <w:tc>
          <w:tcPr>
            <w:tcW w:w="3686" w:type="dxa"/>
          </w:tcPr>
          <w:p w:rsidR="00BC2943" w:rsidRPr="00E878C3" w:rsidRDefault="00BC2943" w:rsidP="007C574B">
            <w:pPr>
              <w:pStyle w:val="Default"/>
              <w:jc w:val="center"/>
              <w:rPr>
                <w:color w:val="auto"/>
              </w:rPr>
            </w:pPr>
            <w:r>
              <w:rPr>
                <w:bCs/>
                <w:color w:val="auto"/>
              </w:rPr>
              <w:t>Наименование населенного пункта</w:t>
            </w:r>
          </w:p>
        </w:tc>
        <w:tc>
          <w:tcPr>
            <w:tcW w:w="1417" w:type="dxa"/>
          </w:tcPr>
          <w:p w:rsidR="00BC2943" w:rsidRPr="00E878C3" w:rsidRDefault="00BC2943" w:rsidP="007C574B">
            <w:pPr>
              <w:pStyle w:val="Default"/>
              <w:jc w:val="center"/>
              <w:rPr>
                <w:color w:val="auto"/>
              </w:rPr>
            </w:pPr>
            <w:r w:rsidRPr="00E878C3">
              <w:rPr>
                <w:bCs/>
                <w:color w:val="auto"/>
              </w:rPr>
              <w:t>Единица измерения</w:t>
            </w:r>
          </w:p>
        </w:tc>
        <w:tc>
          <w:tcPr>
            <w:tcW w:w="3969" w:type="dxa"/>
          </w:tcPr>
          <w:p w:rsidR="00BC2943" w:rsidRPr="00E878C3" w:rsidRDefault="00BC2943" w:rsidP="007C574B">
            <w:pPr>
              <w:pStyle w:val="Default"/>
              <w:jc w:val="center"/>
              <w:rPr>
                <w:color w:val="auto"/>
              </w:rPr>
            </w:pPr>
            <w:r w:rsidRPr="00E878C3">
              <w:rPr>
                <w:bCs/>
                <w:color w:val="auto"/>
              </w:rPr>
              <w:t>Расчетное значение потребления</w:t>
            </w:r>
          </w:p>
        </w:tc>
      </w:tr>
      <w:tr w:rsidR="00BC2943" w:rsidRPr="008A34FF" w:rsidTr="007C574B">
        <w:trPr>
          <w:trHeight w:val="104"/>
        </w:trPr>
        <w:tc>
          <w:tcPr>
            <w:tcW w:w="3686" w:type="dxa"/>
          </w:tcPr>
          <w:p w:rsidR="00BC2943" w:rsidRPr="008A34FF" w:rsidRDefault="00BC2943">
            <w:pPr>
              <w:pStyle w:val="Default"/>
              <w:rPr>
                <w:color w:val="auto"/>
              </w:rPr>
            </w:pPr>
            <w:r>
              <w:rPr>
                <w:color w:val="auto"/>
              </w:rPr>
              <w:t>д. Шапша</w:t>
            </w:r>
          </w:p>
        </w:tc>
        <w:tc>
          <w:tcPr>
            <w:tcW w:w="1417" w:type="dxa"/>
          </w:tcPr>
          <w:p w:rsidR="00BC2943" w:rsidRPr="008A34FF" w:rsidRDefault="00BC2943" w:rsidP="007C574B">
            <w:pPr>
              <w:pStyle w:val="Default"/>
              <w:jc w:val="center"/>
              <w:rPr>
                <w:color w:val="auto"/>
              </w:rPr>
            </w:pPr>
            <w:r w:rsidRPr="008A34FF">
              <w:rPr>
                <w:color w:val="auto"/>
              </w:rPr>
              <w:t>м3/сут</w:t>
            </w:r>
            <w:r w:rsidR="00A04CCF">
              <w:rPr>
                <w:color w:val="auto"/>
              </w:rPr>
              <w:t>.</w:t>
            </w:r>
          </w:p>
        </w:tc>
        <w:tc>
          <w:tcPr>
            <w:tcW w:w="3969" w:type="dxa"/>
          </w:tcPr>
          <w:p w:rsidR="00BC2943" w:rsidRPr="008A34FF" w:rsidRDefault="00BC2943" w:rsidP="007C574B">
            <w:pPr>
              <w:jc w:val="center"/>
              <w:rPr>
                <w:rFonts w:eastAsia="Times New Roman"/>
              </w:rPr>
            </w:pPr>
            <w:r>
              <w:rPr>
                <w:rFonts w:eastAsia="Times New Roman"/>
              </w:rPr>
              <w:t>195,0</w:t>
            </w:r>
          </w:p>
        </w:tc>
      </w:tr>
      <w:tr w:rsidR="00BC2943" w:rsidRPr="008A34FF" w:rsidTr="007C574B">
        <w:trPr>
          <w:trHeight w:val="104"/>
        </w:trPr>
        <w:tc>
          <w:tcPr>
            <w:tcW w:w="3686" w:type="dxa"/>
          </w:tcPr>
          <w:p w:rsidR="00BC2943" w:rsidRPr="008A34FF" w:rsidRDefault="00BC2943">
            <w:pPr>
              <w:pStyle w:val="Default"/>
              <w:rPr>
                <w:color w:val="auto"/>
              </w:rPr>
            </w:pPr>
            <w:r>
              <w:rPr>
                <w:color w:val="auto"/>
              </w:rPr>
              <w:t>д. Ярки</w:t>
            </w:r>
          </w:p>
        </w:tc>
        <w:tc>
          <w:tcPr>
            <w:tcW w:w="1417" w:type="dxa"/>
          </w:tcPr>
          <w:p w:rsidR="00BC2943" w:rsidRPr="008A34FF" w:rsidRDefault="00BC2943" w:rsidP="007C574B">
            <w:pPr>
              <w:pStyle w:val="Default"/>
              <w:jc w:val="center"/>
              <w:rPr>
                <w:color w:val="auto"/>
              </w:rPr>
            </w:pPr>
            <w:r w:rsidRPr="008A34FF">
              <w:rPr>
                <w:color w:val="auto"/>
              </w:rPr>
              <w:t>м3/сут</w:t>
            </w:r>
            <w:r w:rsidR="00A04CCF">
              <w:rPr>
                <w:color w:val="auto"/>
              </w:rPr>
              <w:t>.</w:t>
            </w:r>
          </w:p>
        </w:tc>
        <w:tc>
          <w:tcPr>
            <w:tcW w:w="3969" w:type="dxa"/>
          </w:tcPr>
          <w:p w:rsidR="00BC2943" w:rsidRPr="008A34FF" w:rsidRDefault="00BC2943" w:rsidP="007C574B">
            <w:pPr>
              <w:jc w:val="center"/>
              <w:rPr>
                <w:rFonts w:eastAsia="Times New Roman"/>
              </w:rPr>
            </w:pPr>
            <w:r>
              <w:rPr>
                <w:rFonts w:eastAsia="Times New Roman"/>
              </w:rPr>
              <w:t>154,3</w:t>
            </w:r>
          </w:p>
        </w:tc>
      </w:tr>
      <w:tr w:rsidR="00BC2943" w:rsidRPr="008A34FF" w:rsidTr="007C574B">
        <w:trPr>
          <w:trHeight w:val="104"/>
        </w:trPr>
        <w:tc>
          <w:tcPr>
            <w:tcW w:w="3686" w:type="dxa"/>
          </w:tcPr>
          <w:p w:rsidR="00BC2943" w:rsidRPr="008A34FF" w:rsidRDefault="00BC2943">
            <w:pPr>
              <w:pStyle w:val="Default"/>
              <w:rPr>
                <w:color w:val="auto"/>
              </w:rPr>
            </w:pPr>
            <w:r>
              <w:rPr>
                <w:color w:val="auto"/>
              </w:rPr>
              <w:t>с. Зенково</w:t>
            </w:r>
          </w:p>
        </w:tc>
        <w:tc>
          <w:tcPr>
            <w:tcW w:w="1417" w:type="dxa"/>
          </w:tcPr>
          <w:p w:rsidR="00BC2943" w:rsidRPr="008A34FF" w:rsidRDefault="00BC2943" w:rsidP="007C574B">
            <w:pPr>
              <w:pStyle w:val="Default"/>
              <w:jc w:val="center"/>
              <w:rPr>
                <w:color w:val="auto"/>
              </w:rPr>
            </w:pPr>
            <w:r w:rsidRPr="008A34FF">
              <w:rPr>
                <w:color w:val="auto"/>
              </w:rPr>
              <w:t>м3/сут</w:t>
            </w:r>
            <w:r w:rsidR="00A04CCF">
              <w:rPr>
                <w:color w:val="auto"/>
              </w:rPr>
              <w:t>.</w:t>
            </w:r>
          </w:p>
        </w:tc>
        <w:tc>
          <w:tcPr>
            <w:tcW w:w="3969" w:type="dxa"/>
          </w:tcPr>
          <w:p w:rsidR="00BC2943" w:rsidRPr="008A34FF" w:rsidRDefault="00BC2943" w:rsidP="007C574B">
            <w:pPr>
              <w:jc w:val="center"/>
              <w:rPr>
                <w:rFonts w:eastAsia="Times New Roman"/>
              </w:rPr>
            </w:pPr>
            <w:r>
              <w:rPr>
                <w:rFonts w:eastAsia="Times New Roman"/>
              </w:rPr>
              <w:t>62,1</w:t>
            </w:r>
          </w:p>
        </w:tc>
      </w:tr>
      <w:tr w:rsidR="00BC2943" w:rsidRPr="008A34FF" w:rsidTr="007C574B">
        <w:trPr>
          <w:trHeight w:val="104"/>
        </w:trPr>
        <w:tc>
          <w:tcPr>
            <w:tcW w:w="3686" w:type="dxa"/>
          </w:tcPr>
          <w:p w:rsidR="00BC2943" w:rsidRPr="008A34FF" w:rsidRDefault="00BC2943">
            <w:pPr>
              <w:pStyle w:val="Default"/>
              <w:rPr>
                <w:color w:val="auto"/>
              </w:rPr>
            </w:pPr>
            <w:r w:rsidRPr="008A34FF">
              <w:rPr>
                <w:color w:val="auto"/>
              </w:rPr>
              <w:t>ВСЕГО</w:t>
            </w:r>
          </w:p>
        </w:tc>
        <w:tc>
          <w:tcPr>
            <w:tcW w:w="1417" w:type="dxa"/>
          </w:tcPr>
          <w:p w:rsidR="00BC2943" w:rsidRPr="008A34FF" w:rsidRDefault="00BC2943" w:rsidP="007C574B">
            <w:pPr>
              <w:pStyle w:val="Default"/>
              <w:jc w:val="center"/>
              <w:rPr>
                <w:color w:val="auto"/>
              </w:rPr>
            </w:pPr>
            <w:r w:rsidRPr="008A34FF">
              <w:rPr>
                <w:color w:val="auto"/>
              </w:rPr>
              <w:t>м3/сут</w:t>
            </w:r>
            <w:r w:rsidR="00A04CCF">
              <w:rPr>
                <w:color w:val="auto"/>
              </w:rPr>
              <w:t>.</w:t>
            </w:r>
          </w:p>
        </w:tc>
        <w:tc>
          <w:tcPr>
            <w:tcW w:w="3969" w:type="dxa"/>
          </w:tcPr>
          <w:p w:rsidR="00BC2943" w:rsidRPr="008A34FF" w:rsidRDefault="00BC2943" w:rsidP="007C574B">
            <w:pPr>
              <w:jc w:val="center"/>
              <w:rPr>
                <w:rFonts w:eastAsia="Times New Roman"/>
              </w:rPr>
            </w:pPr>
            <w:r>
              <w:rPr>
                <w:rFonts w:eastAsia="Times New Roman"/>
              </w:rPr>
              <w:t>411,5</w:t>
            </w:r>
          </w:p>
        </w:tc>
      </w:tr>
    </w:tbl>
    <w:p w:rsidR="00BC2943" w:rsidRPr="00EB452E" w:rsidRDefault="00BC2943" w:rsidP="007C574B">
      <w:pPr>
        <w:pStyle w:val="Default"/>
        <w:ind w:firstLine="709"/>
        <w:jc w:val="both"/>
      </w:pPr>
      <w:r w:rsidRPr="00EB452E">
        <w:rPr>
          <w:b/>
          <w:bCs/>
        </w:rPr>
        <w:t>3.3. Структурный водный баланс реализации воды по группам потребителей</w:t>
      </w:r>
      <w:r>
        <w:rPr>
          <w:b/>
          <w:bCs/>
        </w:rPr>
        <w:t>.</w:t>
      </w:r>
      <w:r w:rsidRPr="00EB452E">
        <w:rPr>
          <w:b/>
          <w:bCs/>
        </w:rPr>
        <w:t xml:space="preserve"> </w:t>
      </w:r>
    </w:p>
    <w:p w:rsidR="00BC2943" w:rsidRPr="00EB452E" w:rsidRDefault="00BC2943" w:rsidP="007C574B">
      <w:pPr>
        <w:pStyle w:val="Default"/>
        <w:ind w:firstLine="709"/>
        <w:jc w:val="both"/>
      </w:pPr>
      <w:r w:rsidRPr="00EB452E">
        <w:t>Структура потребления воды по отдельным видам потребителей сельского поселения</w:t>
      </w:r>
      <w:r>
        <w:t xml:space="preserve"> Шапша</w:t>
      </w:r>
      <w:r w:rsidRPr="00EB452E">
        <w:t xml:space="preserve"> представлена в таблице </w:t>
      </w:r>
      <w:r>
        <w:t xml:space="preserve">7 </w:t>
      </w:r>
      <w:r w:rsidRPr="00EB452E">
        <w:t xml:space="preserve">и на диаграмме рисунка </w:t>
      </w:r>
      <w:r>
        <w:t>2</w:t>
      </w:r>
      <w:r w:rsidRPr="00EB452E">
        <w:t xml:space="preserve">. </w:t>
      </w:r>
    </w:p>
    <w:p w:rsidR="00BC2943" w:rsidRDefault="00BC2943" w:rsidP="007C574B">
      <w:pPr>
        <w:pStyle w:val="Default"/>
        <w:ind w:firstLine="709"/>
        <w:jc w:val="both"/>
        <w:rPr>
          <w:b/>
          <w:bCs/>
        </w:rPr>
      </w:pPr>
      <w:r w:rsidRPr="00EB452E">
        <w:rPr>
          <w:b/>
          <w:bCs/>
        </w:rPr>
        <w:t>Таблица</w:t>
      </w:r>
      <w:r>
        <w:rPr>
          <w:b/>
          <w:bCs/>
        </w:rPr>
        <w:t xml:space="preserve"> 7</w:t>
      </w:r>
      <w:r w:rsidRPr="00EB452E">
        <w:rPr>
          <w:b/>
          <w:bCs/>
        </w:rPr>
        <w:t xml:space="preserve"> </w:t>
      </w:r>
      <w:r>
        <w:rPr>
          <w:b/>
          <w:bCs/>
        </w:rPr>
        <w:t>–</w:t>
      </w:r>
      <w:r w:rsidRPr="00EB452E">
        <w:rPr>
          <w:b/>
          <w:bCs/>
        </w:rPr>
        <w:t xml:space="preserve"> Потребление воды по отдельным видам потребителей сельского поселения </w:t>
      </w:r>
      <w:r>
        <w:rPr>
          <w:b/>
          <w:bCs/>
        </w:rPr>
        <w:t>Шапша</w:t>
      </w:r>
    </w:p>
    <w:tbl>
      <w:tblPr>
        <w:tblStyle w:val="a8"/>
        <w:tblW w:w="9086" w:type="dxa"/>
        <w:tblInd w:w="108" w:type="dxa"/>
        <w:tblLook w:val="04A0" w:firstRow="1" w:lastRow="0" w:firstColumn="1" w:lastColumn="0" w:noHBand="0" w:noVBand="1"/>
      </w:tblPr>
      <w:tblGrid>
        <w:gridCol w:w="3630"/>
        <w:gridCol w:w="1706"/>
        <w:gridCol w:w="998"/>
        <w:gridCol w:w="998"/>
        <w:gridCol w:w="748"/>
        <w:gridCol w:w="1006"/>
      </w:tblGrid>
      <w:tr w:rsidR="00BC2943" w:rsidRPr="002416B7" w:rsidTr="007C574B">
        <w:trPr>
          <w:trHeight w:val="1118"/>
        </w:trPr>
        <w:tc>
          <w:tcPr>
            <w:tcW w:w="3630" w:type="dxa"/>
            <w:hideMark/>
          </w:tcPr>
          <w:p w:rsidR="00BC2943" w:rsidRPr="002416B7" w:rsidRDefault="00BC2943" w:rsidP="007C574B">
            <w:pPr>
              <w:jc w:val="center"/>
              <w:rPr>
                <w:rFonts w:eastAsia="Times New Roman"/>
                <w:color w:val="000000"/>
                <w:sz w:val="24"/>
                <w:szCs w:val="24"/>
              </w:rPr>
            </w:pPr>
            <w:r w:rsidRPr="002416B7">
              <w:rPr>
                <w:rFonts w:eastAsia="Times New Roman"/>
                <w:color w:val="000000"/>
                <w:sz w:val="24"/>
                <w:szCs w:val="24"/>
              </w:rPr>
              <w:t>Статья расхода</w:t>
            </w:r>
          </w:p>
        </w:tc>
        <w:tc>
          <w:tcPr>
            <w:tcW w:w="1706" w:type="dxa"/>
            <w:hideMark/>
          </w:tcPr>
          <w:p w:rsidR="00BC2943" w:rsidRPr="002416B7" w:rsidRDefault="00BC2943" w:rsidP="007C574B">
            <w:pPr>
              <w:jc w:val="center"/>
              <w:rPr>
                <w:rFonts w:eastAsia="Times New Roman"/>
                <w:color w:val="000000"/>
                <w:sz w:val="24"/>
                <w:szCs w:val="24"/>
              </w:rPr>
            </w:pPr>
            <w:r w:rsidRPr="002416B7">
              <w:rPr>
                <w:rFonts w:eastAsia="Times New Roman"/>
                <w:color w:val="000000"/>
                <w:sz w:val="24"/>
                <w:szCs w:val="24"/>
              </w:rPr>
              <w:t>Единица измерения</w:t>
            </w:r>
          </w:p>
        </w:tc>
        <w:tc>
          <w:tcPr>
            <w:tcW w:w="998" w:type="dxa"/>
            <w:textDirection w:val="btLr"/>
            <w:hideMark/>
          </w:tcPr>
          <w:p w:rsidR="00BC2943" w:rsidRPr="002416B7" w:rsidRDefault="00BC2943" w:rsidP="007C574B">
            <w:pPr>
              <w:jc w:val="center"/>
              <w:rPr>
                <w:rFonts w:eastAsia="Times New Roman"/>
                <w:color w:val="000000"/>
                <w:sz w:val="24"/>
                <w:szCs w:val="24"/>
              </w:rPr>
            </w:pPr>
            <w:r w:rsidRPr="002416B7">
              <w:rPr>
                <w:rFonts w:eastAsia="Times New Roman"/>
                <w:color w:val="000000"/>
                <w:sz w:val="24"/>
                <w:szCs w:val="24"/>
              </w:rPr>
              <w:t>д.</w:t>
            </w:r>
            <w:r>
              <w:rPr>
                <w:rFonts w:eastAsia="Times New Roman"/>
                <w:color w:val="000000"/>
                <w:sz w:val="24"/>
                <w:szCs w:val="24"/>
              </w:rPr>
              <w:t xml:space="preserve"> </w:t>
            </w:r>
            <w:r w:rsidRPr="002416B7">
              <w:rPr>
                <w:rFonts w:eastAsia="Times New Roman"/>
                <w:color w:val="000000"/>
                <w:sz w:val="24"/>
                <w:szCs w:val="24"/>
              </w:rPr>
              <w:t>Шапша</w:t>
            </w:r>
          </w:p>
        </w:tc>
        <w:tc>
          <w:tcPr>
            <w:tcW w:w="998" w:type="dxa"/>
            <w:textDirection w:val="btLr"/>
            <w:hideMark/>
          </w:tcPr>
          <w:p w:rsidR="00BC2943" w:rsidRPr="002416B7" w:rsidRDefault="00BC2943" w:rsidP="007C574B">
            <w:pPr>
              <w:jc w:val="center"/>
              <w:rPr>
                <w:rFonts w:eastAsia="Times New Roman"/>
                <w:color w:val="000000"/>
                <w:sz w:val="24"/>
                <w:szCs w:val="24"/>
              </w:rPr>
            </w:pPr>
            <w:r w:rsidRPr="002416B7">
              <w:rPr>
                <w:rFonts w:eastAsia="Times New Roman"/>
                <w:color w:val="000000"/>
                <w:sz w:val="24"/>
                <w:szCs w:val="24"/>
              </w:rPr>
              <w:t>д.</w:t>
            </w:r>
            <w:r>
              <w:rPr>
                <w:rFonts w:eastAsia="Times New Roman"/>
                <w:color w:val="000000"/>
                <w:sz w:val="24"/>
                <w:szCs w:val="24"/>
              </w:rPr>
              <w:t xml:space="preserve"> </w:t>
            </w:r>
            <w:r w:rsidRPr="002416B7">
              <w:rPr>
                <w:rFonts w:eastAsia="Times New Roman"/>
                <w:color w:val="000000"/>
                <w:sz w:val="24"/>
                <w:szCs w:val="24"/>
              </w:rPr>
              <w:t>Ярки</w:t>
            </w:r>
          </w:p>
        </w:tc>
        <w:tc>
          <w:tcPr>
            <w:tcW w:w="748" w:type="dxa"/>
            <w:textDirection w:val="btLr"/>
            <w:hideMark/>
          </w:tcPr>
          <w:p w:rsidR="00BC2943" w:rsidRPr="002416B7" w:rsidRDefault="00BC2943" w:rsidP="007C574B">
            <w:pPr>
              <w:jc w:val="center"/>
              <w:rPr>
                <w:rFonts w:eastAsia="Times New Roman"/>
                <w:color w:val="000000"/>
                <w:sz w:val="24"/>
                <w:szCs w:val="24"/>
              </w:rPr>
            </w:pPr>
            <w:r w:rsidRPr="002416B7">
              <w:rPr>
                <w:rFonts w:eastAsia="Times New Roman"/>
                <w:color w:val="000000"/>
                <w:sz w:val="24"/>
                <w:szCs w:val="24"/>
              </w:rPr>
              <w:t>с.</w:t>
            </w:r>
            <w:r>
              <w:rPr>
                <w:rFonts w:eastAsia="Times New Roman"/>
                <w:color w:val="000000"/>
                <w:sz w:val="24"/>
                <w:szCs w:val="24"/>
              </w:rPr>
              <w:t xml:space="preserve"> </w:t>
            </w:r>
            <w:r w:rsidRPr="002416B7">
              <w:rPr>
                <w:rFonts w:eastAsia="Times New Roman"/>
                <w:color w:val="000000"/>
                <w:sz w:val="24"/>
                <w:szCs w:val="24"/>
              </w:rPr>
              <w:t>Зенково</w:t>
            </w:r>
          </w:p>
        </w:tc>
        <w:tc>
          <w:tcPr>
            <w:tcW w:w="1006" w:type="dxa"/>
            <w:textDirection w:val="btLr"/>
            <w:hideMark/>
          </w:tcPr>
          <w:p w:rsidR="00BC2943" w:rsidRPr="002416B7" w:rsidRDefault="00BC2943" w:rsidP="007C574B">
            <w:pPr>
              <w:jc w:val="center"/>
              <w:rPr>
                <w:rFonts w:eastAsia="Times New Roman"/>
                <w:color w:val="000000"/>
                <w:sz w:val="24"/>
                <w:szCs w:val="24"/>
              </w:rPr>
            </w:pPr>
            <w:r w:rsidRPr="002416B7">
              <w:rPr>
                <w:rFonts w:eastAsia="Times New Roman"/>
                <w:color w:val="000000"/>
                <w:sz w:val="24"/>
                <w:szCs w:val="24"/>
              </w:rPr>
              <w:t>ИТОГО</w:t>
            </w:r>
          </w:p>
        </w:tc>
      </w:tr>
      <w:tr w:rsidR="00BC2943" w:rsidRPr="002416B7" w:rsidTr="007C574B">
        <w:trPr>
          <w:trHeight w:val="558"/>
        </w:trPr>
        <w:tc>
          <w:tcPr>
            <w:tcW w:w="3630" w:type="dxa"/>
            <w:hideMark/>
          </w:tcPr>
          <w:p w:rsidR="00BC2943" w:rsidRPr="002416B7" w:rsidRDefault="00BC2943" w:rsidP="007C574B">
            <w:pPr>
              <w:rPr>
                <w:rFonts w:eastAsia="Times New Roman"/>
                <w:color w:val="000000"/>
                <w:sz w:val="24"/>
                <w:szCs w:val="24"/>
              </w:rPr>
            </w:pPr>
            <w:r w:rsidRPr="002416B7">
              <w:rPr>
                <w:rFonts w:eastAsia="Times New Roman"/>
                <w:color w:val="000000"/>
                <w:sz w:val="24"/>
                <w:szCs w:val="24"/>
              </w:rPr>
              <w:t>Отпущено воды всем потребителям</w:t>
            </w:r>
          </w:p>
        </w:tc>
        <w:tc>
          <w:tcPr>
            <w:tcW w:w="1706" w:type="dxa"/>
            <w:hideMark/>
          </w:tcPr>
          <w:p w:rsidR="00BC2943" w:rsidRPr="002416B7" w:rsidRDefault="00BC2943" w:rsidP="007C574B">
            <w:pPr>
              <w:jc w:val="center"/>
              <w:rPr>
                <w:rFonts w:eastAsia="Times New Roman"/>
                <w:color w:val="000000"/>
                <w:sz w:val="24"/>
                <w:szCs w:val="24"/>
              </w:rPr>
            </w:pPr>
            <w:r>
              <w:rPr>
                <w:rFonts w:eastAsia="Times New Roman"/>
                <w:color w:val="000000"/>
                <w:sz w:val="24"/>
                <w:szCs w:val="24"/>
              </w:rPr>
              <w:t>т</w:t>
            </w:r>
            <w:r w:rsidRPr="002416B7">
              <w:rPr>
                <w:rFonts w:eastAsia="Times New Roman"/>
                <w:color w:val="000000"/>
                <w:sz w:val="24"/>
                <w:szCs w:val="24"/>
              </w:rPr>
              <w:t>ыс</w:t>
            </w:r>
            <w:r>
              <w:rPr>
                <w:rFonts w:eastAsia="Times New Roman"/>
                <w:color w:val="000000"/>
                <w:sz w:val="24"/>
                <w:szCs w:val="24"/>
              </w:rPr>
              <w:t>.</w:t>
            </w:r>
            <w:r w:rsidRPr="002416B7">
              <w:rPr>
                <w:rFonts w:eastAsia="Times New Roman"/>
                <w:color w:val="000000"/>
                <w:sz w:val="24"/>
                <w:szCs w:val="24"/>
              </w:rPr>
              <w:t xml:space="preserve"> м</w:t>
            </w:r>
            <w:r w:rsidRPr="002416B7">
              <w:rPr>
                <w:rFonts w:eastAsia="Times New Roman"/>
                <w:color w:val="000000"/>
                <w:sz w:val="24"/>
                <w:szCs w:val="24"/>
                <w:vertAlign w:val="superscript"/>
              </w:rPr>
              <w:t>3</w:t>
            </w:r>
          </w:p>
        </w:tc>
        <w:tc>
          <w:tcPr>
            <w:tcW w:w="998" w:type="dxa"/>
            <w:hideMark/>
          </w:tcPr>
          <w:p w:rsidR="00BC2943" w:rsidRPr="002416B7" w:rsidRDefault="00BC2943" w:rsidP="007C574B">
            <w:pPr>
              <w:jc w:val="center"/>
              <w:rPr>
                <w:rFonts w:eastAsia="Times New Roman"/>
                <w:color w:val="000000"/>
                <w:sz w:val="24"/>
                <w:szCs w:val="24"/>
              </w:rPr>
            </w:pPr>
            <w:r w:rsidRPr="002416B7">
              <w:rPr>
                <w:rFonts w:eastAsia="Times New Roman"/>
                <w:color w:val="000000"/>
                <w:sz w:val="24"/>
                <w:szCs w:val="24"/>
              </w:rPr>
              <w:t>19,3</w:t>
            </w:r>
          </w:p>
        </w:tc>
        <w:tc>
          <w:tcPr>
            <w:tcW w:w="998" w:type="dxa"/>
            <w:hideMark/>
          </w:tcPr>
          <w:p w:rsidR="00BC2943" w:rsidRPr="002416B7" w:rsidRDefault="00BC2943" w:rsidP="007C574B">
            <w:pPr>
              <w:jc w:val="center"/>
              <w:rPr>
                <w:rFonts w:eastAsia="Times New Roman"/>
                <w:color w:val="000000"/>
                <w:sz w:val="24"/>
                <w:szCs w:val="24"/>
              </w:rPr>
            </w:pPr>
            <w:r w:rsidRPr="002416B7">
              <w:rPr>
                <w:rFonts w:eastAsia="Times New Roman"/>
                <w:color w:val="000000"/>
                <w:sz w:val="24"/>
                <w:szCs w:val="24"/>
              </w:rPr>
              <w:t>8,8</w:t>
            </w:r>
          </w:p>
        </w:tc>
        <w:tc>
          <w:tcPr>
            <w:tcW w:w="748" w:type="dxa"/>
            <w:hideMark/>
          </w:tcPr>
          <w:p w:rsidR="00BC2943" w:rsidRPr="002416B7" w:rsidRDefault="00BC2943" w:rsidP="007C574B">
            <w:pPr>
              <w:jc w:val="center"/>
              <w:rPr>
                <w:rFonts w:eastAsia="Times New Roman"/>
                <w:color w:val="000000"/>
                <w:sz w:val="24"/>
                <w:szCs w:val="24"/>
              </w:rPr>
            </w:pPr>
            <w:r w:rsidRPr="002416B7">
              <w:rPr>
                <w:rFonts w:eastAsia="Times New Roman"/>
                <w:color w:val="000000"/>
                <w:sz w:val="24"/>
                <w:szCs w:val="24"/>
              </w:rPr>
              <w:t>0</w:t>
            </w:r>
          </w:p>
        </w:tc>
        <w:tc>
          <w:tcPr>
            <w:tcW w:w="1006" w:type="dxa"/>
            <w:hideMark/>
          </w:tcPr>
          <w:p w:rsidR="00BC2943" w:rsidRPr="002416B7" w:rsidRDefault="00BC2943" w:rsidP="007C574B">
            <w:pPr>
              <w:jc w:val="center"/>
              <w:rPr>
                <w:rFonts w:eastAsia="Times New Roman"/>
                <w:color w:val="000000"/>
                <w:sz w:val="24"/>
                <w:szCs w:val="24"/>
              </w:rPr>
            </w:pPr>
            <w:r w:rsidRPr="002416B7">
              <w:rPr>
                <w:rFonts w:eastAsia="Times New Roman"/>
                <w:color w:val="000000"/>
                <w:sz w:val="24"/>
                <w:szCs w:val="24"/>
              </w:rPr>
              <w:t>28,1</w:t>
            </w:r>
          </w:p>
        </w:tc>
      </w:tr>
      <w:tr w:rsidR="00BC2943" w:rsidRPr="002416B7" w:rsidTr="007C574B">
        <w:trPr>
          <w:trHeight w:val="279"/>
        </w:trPr>
        <w:tc>
          <w:tcPr>
            <w:tcW w:w="3630" w:type="dxa"/>
            <w:hideMark/>
          </w:tcPr>
          <w:p w:rsidR="00BC2943" w:rsidRPr="002416B7" w:rsidRDefault="00BC2943" w:rsidP="007C574B">
            <w:pPr>
              <w:rPr>
                <w:rFonts w:eastAsia="Times New Roman"/>
                <w:color w:val="000000"/>
                <w:sz w:val="24"/>
                <w:szCs w:val="24"/>
              </w:rPr>
            </w:pPr>
            <w:r w:rsidRPr="002416B7">
              <w:rPr>
                <w:rFonts w:eastAsia="Times New Roman"/>
                <w:color w:val="000000"/>
                <w:sz w:val="24"/>
                <w:szCs w:val="24"/>
              </w:rPr>
              <w:lastRenderedPageBreak/>
              <w:t>в том числе:</w:t>
            </w:r>
          </w:p>
        </w:tc>
        <w:tc>
          <w:tcPr>
            <w:tcW w:w="1706" w:type="dxa"/>
            <w:hideMark/>
          </w:tcPr>
          <w:p w:rsidR="00BC2943" w:rsidRPr="002416B7" w:rsidRDefault="00BC2943" w:rsidP="007C574B">
            <w:pPr>
              <w:jc w:val="center"/>
              <w:rPr>
                <w:rFonts w:eastAsia="Times New Roman"/>
                <w:color w:val="000000"/>
                <w:sz w:val="24"/>
                <w:szCs w:val="24"/>
              </w:rPr>
            </w:pPr>
            <w:r w:rsidRPr="002416B7">
              <w:rPr>
                <w:rFonts w:eastAsia="Times New Roman"/>
                <w:color w:val="000000"/>
                <w:sz w:val="24"/>
                <w:szCs w:val="24"/>
              </w:rPr>
              <w:t>%</w:t>
            </w:r>
          </w:p>
        </w:tc>
        <w:tc>
          <w:tcPr>
            <w:tcW w:w="998" w:type="dxa"/>
            <w:hideMark/>
          </w:tcPr>
          <w:p w:rsidR="00BC2943" w:rsidRPr="002416B7" w:rsidRDefault="00BC2943" w:rsidP="007C574B">
            <w:pPr>
              <w:jc w:val="center"/>
              <w:rPr>
                <w:rFonts w:eastAsia="Times New Roman"/>
                <w:color w:val="000000"/>
                <w:sz w:val="24"/>
                <w:szCs w:val="24"/>
              </w:rPr>
            </w:pPr>
            <w:r w:rsidRPr="002416B7">
              <w:rPr>
                <w:rFonts w:eastAsia="Times New Roman"/>
                <w:color w:val="000000"/>
                <w:sz w:val="24"/>
                <w:szCs w:val="24"/>
              </w:rPr>
              <w:t>66%</w:t>
            </w:r>
          </w:p>
        </w:tc>
        <w:tc>
          <w:tcPr>
            <w:tcW w:w="998" w:type="dxa"/>
            <w:hideMark/>
          </w:tcPr>
          <w:p w:rsidR="00BC2943" w:rsidRPr="002416B7" w:rsidRDefault="00BC2943" w:rsidP="007C574B">
            <w:pPr>
              <w:jc w:val="center"/>
              <w:rPr>
                <w:rFonts w:eastAsia="Times New Roman"/>
                <w:color w:val="000000"/>
                <w:sz w:val="24"/>
                <w:szCs w:val="24"/>
              </w:rPr>
            </w:pPr>
            <w:r w:rsidRPr="002416B7">
              <w:rPr>
                <w:rFonts w:eastAsia="Times New Roman"/>
                <w:color w:val="000000"/>
                <w:sz w:val="24"/>
                <w:szCs w:val="24"/>
              </w:rPr>
              <w:t>34%</w:t>
            </w:r>
          </w:p>
        </w:tc>
        <w:tc>
          <w:tcPr>
            <w:tcW w:w="748" w:type="dxa"/>
            <w:hideMark/>
          </w:tcPr>
          <w:p w:rsidR="00BC2943" w:rsidRPr="002416B7" w:rsidRDefault="00BC2943" w:rsidP="007C574B">
            <w:pPr>
              <w:jc w:val="center"/>
              <w:rPr>
                <w:rFonts w:eastAsia="Times New Roman"/>
                <w:color w:val="000000"/>
                <w:sz w:val="24"/>
                <w:szCs w:val="24"/>
              </w:rPr>
            </w:pPr>
            <w:r w:rsidRPr="002416B7">
              <w:rPr>
                <w:rFonts w:eastAsia="Times New Roman"/>
                <w:color w:val="000000"/>
                <w:sz w:val="24"/>
                <w:szCs w:val="24"/>
              </w:rPr>
              <w:t>0%</w:t>
            </w:r>
          </w:p>
        </w:tc>
        <w:tc>
          <w:tcPr>
            <w:tcW w:w="1006" w:type="dxa"/>
            <w:hideMark/>
          </w:tcPr>
          <w:p w:rsidR="00BC2943" w:rsidRPr="002416B7" w:rsidRDefault="00BC2943" w:rsidP="007C574B">
            <w:pPr>
              <w:jc w:val="center"/>
              <w:rPr>
                <w:rFonts w:eastAsia="Times New Roman"/>
                <w:color w:val="000000"/>
                <w:sz w:val="24"/>
                <w:szCs w:val="24"/>
              </w:rPr>
            </w:pPr>
          </w:p>
        </w:tc>
      </w:tr>
      <w:tr w:rsidR="00BC2943" w:rsidRPr="002416B7" w:rsidTr="007C574B">
        <w:trPr>
          <w:trHeight w:val="79"/>
        </w:trPr>
        <w:tc>
          <w:tcPr>
            <w:tcW w:w="3630" w:type="dxa"/>
            <w:hideMark/>
          </w:tcPr>
          <w:p w:rsidR="00BC2943" w:rsidRPr="002416B7" w:rsidRDefault="00BC2943" w:rsidP="007C574B">
            <w:pPr>
              <w:rPr>
                <w:rFonts w:eastAsia="Times New Roman"/>
                <w:color w:val="000000"/>
                <w:sz w:val="24"/>
                <w:szCs w:val="24"/>
              </w:rPr>
            </w:pPr>
            <w:r w:rsidRPr="002416B7">
              <w:rPr>
                <w:rFonts w:eastAsia="Times New Roman"/>
                <w:color w:val="000000"/>
                <w:sz w:val="24"/>
                <w:szCs w:val="24"/>
              </w:rPr>
              <w:t>своим потребителям (абонентам)</w:t>
            </w:r>
          </w:p>
        </w:tc>
        <w:tc>
          <w:tcPr>
            <w:tcW w:w="1706" w:type="dxa"/>
            <w:hideMark/>
          </w:tcPr>
          <w:p w:rsidR="00BC2943" w:rsidRPr="002416B7" w:rsidRDefault="00BC2943" w:rsidP="007C574B">
            <w:pPr>
              <w:jc w:val="center"/>
              <w:rPr>
                <w:rFonts w:eastAsia="Times New Roman"/>
                <w:color w:val="000000"/>
                <w:sz w:val="24"/>
                <w:szCs w:val="24"/>
              </w:rPr>
            </w:pPr>
            <w:r>
              <w:rPr>
                <w:rFonts w:eastAsia="Times New Roman"/>
                <w:color w:val="000000"/>
                <w:sz w:val="24"/>
                <w:szCs w:val="24"/>
              </w:rPr>
              <w:t>т</w:t>
            </w:r>
            <w:r w:rsidRPr="002416B7">
              <w:rPr>
                <w:rFonts w:eastAsia="Times New Roman"/>
                <w:color w:val="000000"/>
                <w:sz w:val="24"/>
                <w:szCs w:val="24"/>
              </w:rPr>
              <w:t>ыс</w:t>
            </w:r>
            <w:r>
              <w:rPr>
                <w:rFonts w:eastAsia="Times New Roman"/>
                <w:color w:val="000000"/>
                <w:sz w:val="24"/>
                <w:szCs w:val="24"/>
              </w:rPr>
              <w:t>.</w:t>
            </w:r>
            <w:r w:rsidRPr="002416B7">
              <w:rPr>
                <w:rFonts w:eastAsia="Times New Roman"/>
                <w:color w:val="000000"/>
                <w:sz w:val="24"/>
                <w:szCs w:val="24"/>
              </w:rPr>
              <w:t xml:space="preserve"> м3</w:t>
            </w:r>
          </w:p>
        </w:tc>
        <w:tc>
          <w:tcPr>
            <w:tcW w:w="998" w:type="dxa"/>
            <w:hideMark/>
          </w:tcPr>
          <w:p w:rsidR="00BC2943" w:rsidRPr="002416B7" w:rsidRDefault="00BC2943" w:rsidP="007C574B">
            <w:pPr>
              <w:jc w:val="center"/>
              <w:rPr>
                <w:rFonts w:eastAsia="Times New Roman"/>
                <w:color w:val="000000"/>
                <w:sz w:val="24"/>
                <w:szCs w:val="24"/>
              </w:rPr>
            </w:pPr>
            <w:r w:rsidRPr="002416B7">
              <w:rPr>
                <w:rFonts w:eastAsia="Times New Roman"/>
                <w:color w:val="000000"/>
                <w:sz w:val="24"/>
                <w:szCs w:val="24"/>
              </w:rPr>
              <w:t>19,3</w:t>
            </w:r>
          </w:p>
        </w:tc>
        <w:tc>
          <w:tcPr>
            <w:tcW w:w="998" w:type="dxa"/>
            <w:hideMark/>
          </w:tcPr>
          <w:p w:rsidR="00BC2943" w:rsidRPr="002416B7" w:rsidRDefault="00BC2943" w:rsidP="007C574B">
            <w:pPr>
              <w:jc w:val="center"/>
              <w:rPr>
                <w:rFonts w:eastAsia="Times New Roman"/>
                <w:color w:val="000000"/>
                <w:sz w:val="24"/>
                <w:szCs w:val="24"/>
              </w:rPr>
            </w:pPr>
            <w:r w:rsidRPr="002416B7">
              <w:rPr>
                <w:rFonts w:eastAsia="Times New Roman"/>
                <w:color w:val="000000"/>
                <w:sz w:val="24"/>
                <w:szCs w:val="24"/>
              </w:rPr>
              <w:t>10,1</w:t>
            </w:r>
          </w:p>
        </w:tc>
        <w:tc>
          <w:tcPr>
            <w:tcW w:w="748" w:type="dxa"/>
            <w:hideMark/>
          </w:tcPr>
          <w:p w:rsidR="00BC2943" w:rsidRPr="002416B7" w:rsidRDefault="00BC2943" w:rsidP="007C574B">
            <w:pPr>
              <w:jc w:val="center"/>
              <w:rPr>
                <w:rFonts w:eastAsia="Times New Roman"/>
                <w:color w:val="000000"/>
                <w:sz w:val="24"/>
                <w:szCs w:val="24"/>
              </w:rPr>
            </w:pPr>
            <w:r w:rsidRPr="002416B7">
              <w:rPr>
                <w:rFonts w:eastAsia="Times New Roman"/>
                <w:color w:val="000000"/>
                <w:sz w:val="24"/>
                <w:szCs w:val="24"/>
              </w:rPr>
              <w:t>0</w:t>
            </w:r>
          </w:p>
        </w:tc>
        <w:tc>
          <w:tcPr>
            <w:tcW w:w="1006" w:type="dxa"/>
            <w:hideMark/>
          </w:tcPr>
          <w:p w:rsidR="00BC2943" w:rsidRPr="002416B7" w:rsidRDefault="00BC2943" w:rsidP="007C574B">
            <w:pPr>
              <w:jc w:val="center"/>
              <w:rPr>
                <w:rFonts w:eastAsia="Times New Roman"/>
                <w:color w:val="000000"/>
                <w:sz w:val="24"/>
                <w:szCs w:val="24"/>
              </w:rPr>
            </w:pPr>
            <w:r w:rsidRPr="002416B7">
              <w:rPr>
                <w:rFonts w:eastAsia="Times New Roman"/>
                <w:color w:val="000000"/>
                <w:sz w:val="24"/>
                <w:szCs w:val="24"/>
              </w:rPr>
              <w:t>29,4</w:t>
            </w:r>
          </w:p>
        </w:tc>
      </w:tr>
      <w:tr w:rsidR="00BC2943" w:rsidRPr="002416B7" w:rsidTr="007C574B">
        <w:trPr>
          <w:trHeight w:val="279"/>
        </w:trPr>
        <w:tc>
          <w:tcPr>
            <w:tcW w:w="3630" w:type="dxa"/>
            <w:hideMark/>
          </w:tcPr>
          <w:p w:rsidR="00BC2943" w:rsidRPr="002416B7" w:rsidRDefault="00BC2943" w:rsidP="007C574B">
            <w:pPr>
              <w:rPr>
                <w:rFonts w:eastAsia="Times New Roman"/>
                <w:color w:val="000000"/>
                <w:sz w:val="24"/>
                <w:szCs w:val="24"/>
              </w:rPr>
            </w:pPr>
            <w:r w:rsidRPr="002416B7">
              <w:rPr>
                <w:rFonts w:eastAsia="Times New Roman"/>
                <w:color w:val="000000"/>
                <w:sz w:val="24"/>
                <w:szCs w:val="24"/>
              </w:rPr>
              <w:t>из них:</w:t>
            </w:r>
          </w:p>
        </w:tc>
        <w:tc>
          <w:tcPr>
            <w:tcW w:w="1706" w:type="dxa"/>
            <w:hideMark/>
          </w:tcPr>
          <w:p w:rsidR="00BC2943" w:rsidRPr="002416B7" w:rsidRDefault="00BC2943" w:rsidP="007C574B">
            <w:pPr>
              <w:jc w:val="center"/>
              <w:rPr>
                <w:rFonts w:eastAsia="Times New Roman"/>
                <w:color w:val="000000"/>
                <w:sz w:val="24"/>
                <w:szCs w:val="24"/>
              </w:rPr>
            </w:pPr>
            <w:r w:rsidRPr="002416B7">
              <w:rPr>
                <w:rFonts w:eastAsia="Times New Roman"/>
                <w:color w:val="000000"/>
                <w:sz w:val="24"/>
                <w:szCs w:val="24"/>
              </w:rPr>
              <w:t> </w:t>
            </w:r>
          </w:p>
        </w:tc>
        <w:tc>
          <w:tcPr>
            <w:tcW w:w="998" w:type="dxa"/>
            <w:hideMark/>
          </w:tcPr>
          <w:p w:rsidR="00BC2943" w:rsidRPr="002416B7" w:rsidRDefault="00BC2943" w:rsidP="007C574B">
            <w:pPr>
              <w:jc w:val="center"/>
              <w:rPr>
                <w:rFonts w:eastAsia="Times New Roman"/>
                <w:color w:val="000000"/>
                <w:sz w:val="24"/>
                <w:szCs w:val="24"/>
              </w:rPr>
            </w:pPr>
          </w:p>
        </w:tc>
        <w:tc>
          <w:tcPr>
            <w:tcW w:w="998" w:type="dxa"/>
            <w:hideMark/>
          </w:tcPr>
          <w:p w:rsidR="00BC2943" w:rsidRPr="002416B7" w:rsidRDefault="00BC2943" w:rsidP="007C574B">
            <w:pPr>
              <w:jc w:val="center"/>
              <w:rPr>
                <w:rFonts w:eastAsia="Times New Roman"/>
                <w:color w:val="000000"/>
                <w:sz w:val="24"/>
                <w:szCs w:val="24"/>
              </w:rPr>
            </w:pPr>
          </w:p>
        </w:tc>
        <w:tc>
          <w:tcPr>
            <w:tcW w:w="748" w:type="dxa"/>
            <w:hideMark/>
          </w:tcPr>
          <w:p w:rsidR="00BC2943" w:rsidRPr="002416B7" w:rsidRDefault="00BC2943" w:rsidP="007C574B">
            <w:pPr>
              <w:jc w:val="center"/>
              <w:rPr>
                <w:rFonts w:eastAsia="Times New Roman"/>
                <w:color w:val="000000"/>
                <w:sz w:val="24"/>
                <w:szCs w:val="24"/>
              </w:rPr>
            </w:pPr>
          </w:p>
        </w:tc>
        <w:tc>
          <w:tcPr>
            <w:tcW w:w="1006" w:type="dxa"/>
            <w:hideMark/>
          </w:tcPr>
          <w:p w:rsidR="00BC2943" w:rsidRPr="002416B7" w:rsidRDefault="00BC2943" w:rsidP="007C574B">
            <w:pPr>
              <w:jc w:val="center"/>
              <w:rPr>
                <w:rFonts w:eastAsia="Times New Roman"/>
                <w:color w:val="000000"/>
                <w:sz w:val="24"/>
                <w:szCs w:val="24"/>
              </w:rPr>
            </w:pPr>
            <w:r w:rsidRPr="002416B7">
              <w:rPr>
                <w:rFonts w:eastAsia="Times New Roman"/>
                <w:color w:val="000000"/>
                <w:sz w:val="24"/>
                <w:szCs w:val="24"/>
              </w:rPr>
              <w:t>0</w:t>
            </w:r>
          </w:p>
        </w:tc>
      </w:tr>
      <w:tr w:rsidR="00BC2943" w:rsidRPr="002416B7" w:rsidTr="007C574B">
        <w:trPr>
          <w:trHeight w:val="79"/>
        </w:trPr>
        <w:tc>
          <w:tcPr>
            <w:tcW w:w="3630" w:type="dxa"/>
            <w:hideMark/>
          </w:tcPr>
          <w:p w:rsidR="00BC2943" w:rsidRPr="002416B7" w:rsidRDefault="00BC2943" w:rsidP="007C574B">
            <w:pPr>
              <w:rPr>
                <w:rFonts w:eastAsia="Times New Roman"/>
                <w:color w:val="000000"/>
                <w:sz w:val="24"/>
                <w:szCs w:val="24"/>
              </w:rPr>
            </w:pPr>
            <w:r w:rsidRPr="002416B7">
              <w:rPr>
                <w:rFonts w:eastAsia="Times New Roman"/>
                <w:color w:val="000000"/>
                <w:sz w:val="24"/>
                <w:szCs w:val="24"/>
              </w:rPr>
              <w:t>населению</w:t>
            </w:r>
          </w:p>
        </w:tc>
        <w:tc>
          <w:tcPr>
            <w:tcW w:w="1706" w:type="dxa"/>
            <w:hideMark/>
          </w:tcPr>
          <w:p w:rsidR="00BC2943" w:rsidRPr="002416B7" w:rsidRDefault="00BC2943" w:rsidP="007C574B">
            <w:pPr>
              <w:jc w:val="center"/>
              <w:rPr>
                <w:rFonts w:eastAsia="Times New Roman"/>
                <w:color w:val="000000"/>
                <w:sz w:val="24"/>
                <w:szCs w:val="24"/>
              </w:rPr>
            </w:pPr>
            <w:r>
              <w:rPr>
                <w:rFonts w:eastAsia="Times New Roman"/>
                <w:color w:val="000000"/>
                <w:sz w:val="24"/>
                <w:szCs w:val="24"/>
              </w:rPr>
              <w:t>т</w:t>
            </w:r>
            <w:r w:rsidRPr="002416B7">
              <w:rPr>
                <w:rFonts w:eastAsia="Times New Roman"/>
                <w:color w:val="000000"/>
                <w:sz w:val="24"/>
                <w:szCs w:val="24"/>
              </w:rPr>
              <w:t>ыс</w:t>
            </w:r>
            <w:r>
              <w:rPr>
                <w:rFonts w:eastAsia="Times New Roman"/>
                <w:color w:val="000000"/>
                <w:sz w:val="24"/>
                <w:szCs w:val="24"/>
              </w:rPr>
              <w:t>.</w:t>
            </w:r>
            <w:r w:rsidRPr="002416B7">
              <w:rPr>
                <w:rFonts w:eastAsia="Times New Roman"/>
                <w:color w:val="000000"/>
                <w:sz w:val="24"/>
                <w:szCs w:val="24"/>
              </w:rPr>
              <w:t xml:space="preserve"> м</w:t>
            </w:r>
            <w:r w:rsidRPr="002416B7">
              <w:rPr>
                <w:rFonts w:eastAsia="Times New Roman"/>
                <w:color w:val="000000"/>
                <w:sz w:val="24"/>
                <w:szCs w:val="24"/>
                <w:vertAlign w:val="superscript"/>
              </w:rPr>
              <w:t>3</w:t>
            </w:r>
          </w:p>
        </w:tc>
        <w:tc>
          <w:tcPr>
            <w:tcW w:w="998" w:type="dxa"/>
            <w:hideMark/>
          </w:tcPr>
          <w:p w:rsidR="00BC2943" w:rsidRPr="002416B7" w:rsidRDefault="00BC2943" w:rsidP="007C574B">
            <w:pPr>
              <w:jc w:val="center"/>
              <w:rPr>
                <w:rFonts w:eastAsia="Times New Roman"/>
                <w:color w:val="000000"/>
                <w:sz w:val="24"/>
                <w:szCs w:val="24"/>
              </w:rPr>
            </w:pPr>
            <w:r w:rsidRPr="002416B7">
              <w:rPr>
                <w:rFonts w:eastAsia="Times New Roman"/>
                <w:color w:val="000000"/>
                <w:sz w:val="24"/>
                <w:szCs w:val="24"/>
              </w:rPr>
              <w:t>14,7</w:t>
            </w:r>
          </w:p>
        </w:tc>
        <w:tc>
          <w:tcPr>
            <w:tcW w:w="998" w:type="dxa"/>
            <w:hideMark/>
          </w:tcPr>
          <w:p w:rsidR="00BC2943" w:rsidRPr="002416B7" w:rsidRDefault="00BC2943" w:rsidP="007C574B">
            <w:pPr>
              <w:jc w:val="center"/>
              <w:rPr>
                <w:rFonts w:eastAsia="Times New Roman"/>
                <w:color w:val="000000"/>
                <w:sz w:val="24"/>
                <w:szCs w:val="24"/>
              </w:rPr>
            </w:pPr>
            <w:r w:rsidRPr="002416B7">
              <w:rPr>
                <w:rFonts w:eastAsia="Times New Roman"/>
                <w:color w:val="000000"/>
                <w:sz w:val="24"/>
                <w:szCs w:val="24"/>
              </w:rPr>
              <w:t>10,1</w:t>
            </w:r>
          </w:p>
        </w:tc>
        <w:tc>
          <w:tcPr>
            <w:tcW w:w="748" w:type="dxa"/>
            <w:hideMark/>
          </w:tcPr>
          <w:p w:rsidR="00BC2943" w:rsidRPr="002416B7" w:rsidRDefault="00BC2943" w:rsidP="007C574B">
            <w:pPr>
              <w:jc w:val="center"/>
              <w:rPr>
                <w:rFonts w:eastAsia="Times New Roman"/>
                <w:color w:val="000000"/>
                <w:sz w:val="24"/>
                <w:szCs w:val="24"/>
              </w:rPr>
            </w:pPr>
            <w:r w:rsidRPr="002416B7">
              <w:rPr>
                <w:rFonts w:eastAsia="Times New Roman"/>
                <w:color w:val="000000"/>
                <w:sz w:val="24"/>
                <w:szCs w:val="24"/>
              </w:rPr>
              <w:t>0</w:t>
            </w:r>
          </w:p>
        </w:tc>
        <w:tc>
          <w:tcPr>
            <w:tcW w:w="1006" w:type="dxa"/>
            <w:hideMark/>
          </w:tcPr>
          <w:p w:rsidR="00BC2943" w:rsidRPr="002416B7" w:rsidRDefault="00BC2943" w:rsidP="007C574B">
            <w:pPr>
              <w:jc w:val="center"/>
              <w:rPr>
                <w:rFonts w:eastAsia="Times New Roman"/>
                <w:color w:val="000000"/>
                <w:sz w:val="24"/>
                <w:szCs w:val="24"/>
              </w:rPr>
            </w:pPr>
            <w:r w:rsidRPr="002416B7">
              <w:rPr>
                <w:rFonts w:eastAsia="Times New Roman"/>
                <w:color w:val="000000"/>
                <w:sz w:val="24"/>
                <w:szCs w:val="24"/>
              </w:rPr>
              <w:t>24,77</w:t>
            </w:r>
          </w:p>
        </w:tc>
      </w:tr>
      <w:tr w:rsidR="00BC2943" w:rsidRPr="002416B7" w:rsidTr="007C574B">
        <w:trPr>
          <w:trHeight w:val="558"/>
        </w:trPr>
        <w:tc>
          <w:tcPr>
            <w:tcW w:w="3630" w:type="dxa"/>
            <w:hideMark/>
          </w:tcPr>
          <w:p w:rsidR="00BC2943" w:rsidRPr="002416B7" w:rsidRDefault="00BC2943" w:rsidP="007C574B">
            <w:pPr>
              <w:rPr>
                <w:rFonts w:eastAsia="Times New Roman"/>
                <w:color w:val="000000"/>
                <w:sz w:val="24"/>
                <w:szCs w:val="24"/>
              </w:rPr>
            </w:pPr>
            <w:r w:rsidRPr="002416B7">
              <w:rPr>
                <w:rFonts w:eastAsia="Times New Roman"/>
                <w:color w:val="000000"/>
                <w:sz w:val="24"/>
                <w:szCs w:val="24"/>
              </w:rPr>
              <w:t>бюджетофинансируемым организациям</w:t>
            </w:r>
          </w:p>
        </w:tc>
        <w:tc>
          <w:tcPr>
            <w:tcW w:w="1706" w:type="dxa"/>
            <w:hideMark/>
          </w:tcPr>
          <w:p w:rsidR="00BC2943" w:rsidRPr="002416B7" w:rsidRDefault="00BC2943" w:rsidP="007C574B">
            <w:pPr>
              <w:jc w:val="center"/>
              <w:rPr>
                <w:rFonts w:eastAsia="Times New Roman"/>
                <w:color w:val="000000"/>
                <w:sz w:val="24"/>
                <w:szCs w:val="24"/>
              </w:rPr>
            </w:pPr>
            <w:r>
              <w:rPr>
                <w:rFonts w:eastAsia="Times New Roman"/>
                <w:color w:val="000000"/>
                <w:sz w:val="24"/>
                <w:szCs w:val="24"/>
              </w:rPr>
              <w:t>т</w:t>
            </w:r>
            <w:r w:rsidRPr="002416B7">
              <w:rPr>
                <w:rFonts w:eastAsia="Times New Roman"/>
                <w:color w:val="000000"/>
                <w:sz w:val="24"/>
                <w:szCs w:val="24"/>
              </w:rPr>
              <w:t>ыс</w:t>
            </w:r>
            <w:r>
              <w:rPr>
                <w:rFonts w:eastAsia="Times New Roman"/>
                <w:color w:val="000000"/>
                <w:sz w:val="24"/>
                <w:szCs w:val="24"/>
              </w:rPr>
              <w:t>.</w:t>
            </w:r>
            <w:r w:rsidRPr="002416B7">
              <w:rPr>
                <w:rFonts w:eastAsia="Times New Roman"/>
                <w:color w:val="000000"/>
                <w:sz w:val="24"/>
                <w:szCs w:val="24"/>
              </w:rPr>
              <w:t xml:space="preserve"> м</w:t>
            </w:r>
            <w:r w:rsidRPr="002416B7">
              <w:rPr>
                <w:rFonts w:eastAsia="Times New Roman"/>
                <w:color w:val="000000"/>
                <w:sz w:val="24"/>
                <w:szCs w:val="24"/>
                <w:vertAlign w:val="superscript"/>
              </w:rPr>
              <w:t>3</w:t>
            </w:r>
          </w:p>
        </w:tc>
        <w:tc>
          <w:tcPr>
            <w:tcW w:w="998" w:type="dxa"/>
            <w:hideMark/>
          </w:tcPr>
          <w:p w:rsidR="00BC2943" w:rsidRPr="002416B7" w:rsidRDefault="00BC2943" w:rsidP="007C574B">
            <w:pPr>
              <w:jc w:val="center"/>
              <w:rPr>
                <w:rFonts w:eastAsia="Times New Roman"/>
                <w:color w:val="000000"/>
                <w:sz w:val="24"/>
                <w:szCs w:val="24"/>
              </w:rPr>
            </w:pPr>
            <w:r w:rsidRPr="002416B7">
              <w:rPr>
                <w:rFonts w:eastAsia="Times New Roman"/>
                <w:color w:val="000000"/>
                <w:sz w:val="24"/>
                <w:szCs w:val="24"/>
              </w:rPr>
              <w:t>4,4</w:t>
            </w:r>
          </w:p>
        </w:tc>
        <w:tc>
          <w:tcPr>
            <w:tcW w:w="998" w:type="dxa"/>
            <w:hideMark/>
          </w:tcPr>
          <w:p w:rsidR="00BC2943" w:rsidRPr="002416B7" w:rsidRDefault="00BC2943" w:rsidP="007C574B">
            <w:pPr>
              <w:jc w:val="center"/>
              <w:rPr>
                <w:rFonts w:eastAsia="Times New Roman"/>
                <w:color w:val="000000"/>
                <w:sz w:val="24"/>
                <w:szCs w:val="24"/>
              </w:rPr>
            </w:pPr>
            <w:r w:rsidRPr="002416B7">
              <w:rPr>
                <w:rFonts w:eastAsia="Times New Roman"/>
                <w:color w:val="000000"/>
                <w:sz w:val="24"/>
                <w:szCs w:val="24"/>
              </w:rPr>
              <w:t>0</w:t>
            </w:r>
          </w:p>
        </w:tc>
        <w:tc>
          <w:tcPr>
            <w:tcW w:w="748" w:type="dxa"/>
            <w:hideMark/>
          </w:tcPr>
          <w:p w:rsidR="00BC2943" w:rsidRPr="002416B7" w:rsidRDefault="00BC2943" w:rsidP="007C574B">
            <w:pPr>
              <w:jc w:val="center"/>
              <w:rPr>
                <w:rFonts w:eastAsia="Times New Roman"/>
                <w:color w:val="000000"/>
                <w:sz w:val="24"/>
                <w:szCs w:val="24"/>
              </w:rPr>
            </w:pPr>
            <w:r w:rsidRPr="002416B7">
              <w:rPr>
                <w:rFonts w:eastAsia="Times New Roman"/>
                <w:color w:val="000000"/>
                <w:sz w:val="24"/>
                <w:szCs w:val="24"/>
              </w:rPr>
              <w:t>0</w:t>
            </w:r>
          </w:p>
        </w:tc>
        <w:tc>
          <w:tcPr>
            <w:tcW w:w="1006" w:type="dxa"/>
            <w:hideMark/>
          </w:tcPr>
          <w:p w:rsidR="00BC2943" w:rsidRPr="002416B7" w:rsidRDefault="00BC2943" w:rsidP="007C574B">
            <w:pPr>
              <w:jc w:val="center"/>
              <w:rPr>
                <w:rFonts w:eastAsia="Times New Roman"/>
                <w:color w:val="000000"/>
                <w:sz w:val="24"/>
                <w:szCs w:val="24"/>
              </w:rPr>
            </w:pPr>
            <w:r w:rsidRPr="002416B7">
              <w:rPr>
                <w:rFonts w:eastAsia="Times New Roman"/>
                <w:color w:val="000000"/>
                <w:sz w:val="24"/>
                <w:szCs w:val="24"/>
              </w:rPr>
              <w:t>4,4</w:t>
            </w:r>
          </w:p>
        </w:tc>
      </w:tr>
      <w:tr w:rsidR="00BC2943" w:rsidRPr="002416B7" w:rsidTr="007C574B">
        <w:trPr>
          <w:trHeight w:val="333"/>
        </w:trPr>
        <w:tc>
          <w:tcPr>
            <w:tcW w:w="3630" w:type="dxa"/>
            <w:hideMark/>
          </w:tcPr>
          <w:p w:rsidR="00BC2943" w:rsidRPr="002416B7" w:rsidRDefault="00BC2943" w:rsidP="007C574B">
            <w:pPr>
              <w:rPr>
                <w:rFonts w:eastAsia="Times New Roman"/>
                <w:color w:val="000000"/>
                <w:sz w:val="24"/>
                <w:szCs w:val="24"/>
              </w:rPr>
            </w:pPr>
            <w:r w:rsidRPr="002416B7">
              <w:rPr>
                <w:rFonts w:eastAsia="Times New Roman"/>
                <w:color w:val="000000"/>
                <w:sz w:val="24"/>
                <w:szCs w:val="24"/>
              </w:rPr>
              <w:t>прочим организациям</w:t>
            </w:r>
          </w:p>
        </w:tc>
        <w:tc>
          <w:tcPr>
            <w:tcW w:w="1706" w:type="dxa"/>
            <w:hideMark/>
          </w:tcPr>
          <w:p w:rsidR="00BC2943" w:rsidRPr="002416B7" w:rsidRDefault="00BC2943" w:rsidP="007C574B">
            <w:pPr>
              <w:jc w:val="center"/>
              <w:rPr>
                <w:rFonts w:eastAsia="Times New Roman"/>
                <w:color w:val="000000"/>
                <w:sz w:val="24"/>
                <w:szCs w:val="24"/>
              </w:rPr>
            </w:pPr>
            <w:r>
              <w:rPr>
                <w:rFonts w:eastAsia="Times New Roman"/>
                <w:color w:val="000000"/>
                <w:sz w:val="24"/>
                <w:szCs w:val="24"/>
              </w:rPr>
              <w:t>т</w:t>
            </w:r>
            <w:r w:rsidRPr="002416B7">
              <w:rPr>
                <w:rFonts w:eastAsia="Times New Roman"/>
                <w:color w:val="000000"/>
                <w:sz w:val="24"/>
                <w:szCs w:val="24"/>
              </w:rPr>
              <w:t>ыс</w:t>
            </w:r>
            <w:r>
              <w:rPr>
                <w:rFonts w:eastAsia="Times New Roman"/>
                <w:color w:val="000000"/>
                <w:sz w:val="24"/>
                <w:szCs w:val="24"/>
              </w:rPr>
              <w:t>.</w:t>
            </w:r>
            <w:r w:rsidRPr="002416B7">
              <w:rPr>
                <w:rFonts w:eastAsia="Times New Roman"/>
                <w:color w:val="000000"/>
                <w:sz w:val="24"/>
                <w:szCs w:val="24"/>
              </w:rPr>
              <w:t xml:space="preserve"> м</w:t>
            </w:r>
            <w:r w:rsidRPr="002416B7">
              <w:rPr>
                <w:rFonts w:eastAsia="Times New Roman"/>
                <w:color w:val="000000"/>
                <w:sz w:val="24"/>
                <w:szCs w:val="24"/>
                <w:vertAlign w:val="superscript"/>
              </w:rPr>
              <w:t>3</w:t>
            </w:r>
          </w:p>
        </w:tc>
        <w:tc>
          <w:tcPr>
            <w:tcW w:w="998" w:type="dxa"/>
            <w:hideMark/>
          </w:tcPr>
          <w:p w:rsidR="00BC2943" w:rsidRPr="002416B7" w:rsidRDefault="00BC2943" w:rsidP="007C574B">
            <w:pPr>
              <w:jc w:val="center"/>
              <w:rPr>
                <w:rFonts w:eastAsia="Times New Roman"/>
                <w:color w:val="000000"/>
                <w:sz w:val="24"/>
                <w:szCs w:val="24"/>
              </w:rPr>
            </w:pPr>
            <w:r w:rsidRPr="002416B7">
              <w:rPr>
                <w:rFonts w:eastAsia="Times New Roman"/>
                <w:color w:val="000000"/>
                <w:sz w:val="24"/>
                <w:szCs w:val="24"/>
              </w:rPr>
              <w:t>0,20</w:t>
            </w:r>
          </w:p>
        </w:tc>
        <w:tc>
          <w:tcPr>
            <w:tcW w:w="998" w:type="dxa"/>
            <w:hideMark/>
          </w:tcPr>
          <w:p w:rsidR="00BC2943" w:rsidRPr="002416B7" w:rsidRDefault="00BC2943" w:rsidP="007C574B">
            <w:pPr>
              <w:jc w:val="center"/>
              <w:rPr>
                <w:rFonts w:eastAsia="Times New Roman"/>
                <w:color w:val="000000"/>
                <w:sz w:val="24"/>
                <w:szCs w:val="24"/>
              </w:rPr>
            </w:pPr>
            <w:r w:rsidRPr="002416B7">
              <w:rPr>
                <w:rFonts w:eastAsia="Times New Roman"/>
                <w:color w:val="000000"/>
                <w:sz w:val="24"/>
                <w:szCs w:val="24"/>
              </w:rPr>
              <w:t>0</w:t>
            </w:r>
          </w:p>
        </w:tc>
        <w:tc>
          <w:tcPr>
            <w:tcW w:w="748" w:type="dxa"/>
            <w:hideMark/>
          </w:tcPr>
          <w:p w:rsidR="00BC2943" w:rsidRPr="002416B7" w:rsidRDefault="00BC2943" w:rsidP="007C574B">
            <w:pPr>
              <w:jc w:val="center"/>
              <w:rPr>
                <w:rFonts w:eastAsia="Times New Roman"/>
                <w:color w:val="000000"/>
                <w:sz w:val="24"/>
                <w:szCs w:val="24"/>
              </w:rPr>
            </w:pPr>
            <w:r w:rsidRPr="002416B7">
              <w:rPr>
                <w:rFonts w:eastAsia="Times New Roman"/>
                <w:color w:val="000000"/>
                <w:sz w:val="24"/>
                <w:szCs w:val="24"/>
              </w:rPr>
              <w:t>0</w:t>
            </w:r>
          </w:p>
        </w:tc>
        <w:tc>
          <w:tcPr>
            <w:tcW w:w="1006" w:type="dxa"/>
            <w:hideMark/>
          </w:tcPr>
          <w:p w:rsidR="00BC2943" w:rsidRPr="002416B7" w:rsidRDefault="00BC2943" w:rsidP="007C574B">
            <w:pPr>
              <w:jc w:val="center"/>
              <w:rPr>
                <w:rFonts w:eastAsia="Times New Roman"/>
                <w:color w:val="000000"/>
                <w:sz w:val="24"/>
                <w:szCs w:val="24"/>
              </w:rPr>
            </w:pPr>
            <w:r w:rsidRPr="002416B7">
              <w:rPr>
                <w:rFonts w:eastAsia="Times New Roman"/>
                <w:color w:val="000000"/>
                <w:sz w:val="24"/>
                <w:szCs w:val="24"/>
              </w:rPr>
              <w:t>0,2</w:t>
            </w:r>
          </w:p>
        </w:tc>
      </w:tr>
    </w:tbl>
    <w:p w:rsidR="00BC2943" w:rsidRDefault="00BC2943" w:rsidP="007C574B">
      <w:pPr>
        <w:pStyle w:val="Default"/>
        <w:ind w:firstLine="709"/>
        <w:jc w:val="right"/>
        <w:rPr>
          <w:b/>
        </w:rPr>
      </w:pPr>
    </w:p>
    <w:p w:rsidR="00BC2943" w:rsidRPr="00CD49AA" w:rsidRDefault="00BC2943" w:rsidP="007C574B">
      <w:pPr>
        <w:pStyle w:val="Default"/>
        <w:ind w:firstLine="709"/>
        <w:jc w:val="right"/>
        <w:rPr>
          <w:b/>
        </w:rPr>
      </w:pPr>
      <w:r w:rsidRPr="00CD49AA">
        <w:rPr>
          <w:b/>
        </w:rPr>
        <w:t xml:space="preserve">Рисунок </w:t>
      </w:r>
      <w:r>
        <w:rPr>
          <w:b/>
        </w:rPr>
        <w:t>2</w:t>
      </w:r>
    </w:p>
    <w:p w:rsidR="00BC2943" w:rsidRDefault="00BC2943" w:rsidP="007C574B">
      <w:pPr>
        <w:pStyle w:val="Default"/>
        <w:ind w:firstLine="709"/>
        <w:jc w:val="center"/>
        <w:rPr>
          <w:b/>
        </w:rPr>
      </w:pPr>
      <w:r w:rsidRPr="002416B7">
        <w:rPr>
          <w:noProof/>
          <w:lang w:eastAsia="ru-RU"/>
        </w:rPr>
        <w:drawing>
          <wp:inline distT="0" distB="0" distL="0" distR="0">
            <wp:extent cx="4977493" cy="3722914"/>
            <wp:effectExtent l="19050" t="0" r="0" b="0"/>
            <wp:docPr id="4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BC2943" w:rsidRDefault="00BC2943" w:rsidP="007C574B">
      <w:pPr>
        <w:shd w:val="clear" w:color="auto" w:fill="FFFFFF"/>
        <w:autoSpaceDE w:val="0"/>
        <w:autoSpaceDN w:val="0"/>
        <w:adjustRightInd w:val="0"/>
        <w:ind w:firstLine="709"/>
        <w:jc w:val="both"/>
        <w:rPr>
          <w:sz w:val="24"/>
          <w:szCs w:val="24"/>
        </w:rPr>
      </w:pPr>
      <w:r w:rsidRPr="00EB452E">
        <w:rPr>
          <w:sz w:val="24"/>
          <w:szCs w:val="24"/>
        </w:rPr>
        <w:t>Основными потребителями воды в сельском поселении является население (</w:t>
      </w:r>
      <w:r>
        <w:rPr>
          <w:sz w:val="24"/>
          <w:szCs w:val="24"/>
        </w:rPr>
        <w:t>84</w:t>
      </w:r>
      <w:r w:rsidRPr="00EB452E">
        <w:rPr>
          <w:sz w:val="24"/>
          <w:szCs w:val="24"/>
        </w:rPr>
        <w:t xml:space="preserve">%) и </w:t>
      </w:r>
      <w:r>
        <w:rPr>
          <w:sz w:val="24"/>
          <w:szCs w:val="24"/>
        </w:rPr>
        <w:t>бюджетофинансируемые организации</w:t>
      </w:r>
      <w:r w:rsidRPr="00EB452E">
        <w:rPr>
          <w:sz w:val="24"/>
          <w:szCs w:val="24"/>
        </w:rPr>
        <w:t xml:space="preserve"> (</w:t>
      </w:r>
      <w:r>
        <w:rPr>
          <w:sz w:val="24"/>
          <w:szCs w:val="24"/>
        </w:rPr>
        <w:t>15</w:t>
      </w:r>
      <w:r w:rsidRPr="00EB452E">
        <w:rPr>
          <w:sz w:val="24"/>
          <w:szCs w:val="24"/>
        </w:rPr>
        <w:t xml:space="preserve">%). Прочие потребители включают объекты крупного и малого бизнеса. На </w:t>
      </w:r>
      <w:r>
        <w:rPr>
          <w:sz w:val="24"/>
          <w:szCs w:val="24"/>
        </w:rPr>
        <w:t>долю прочих потребителей</w:t>
      </w:r>
      <w:r w:rsidRPr="00EB452E">
        <w:rPr>
          <w:sz w:val="24"/>
          <w:szCs w:val="24"/>
        </w:rPr>
        <w:t xml:space="preserve"> приходится менее </w:t>
      </w:r>
      <w:r>
        <w:rPr>
          <w:sz w:val="24"/>
          <w:szCs w:val="24"/>
        </w:rPr>
        <w:t>1</w:t>
      </w:r>
      <w:r w:rsidRPr="00EB452E">
        <w:rPr>
          <w:sz w:val="24"/>
          <w:szCs w:val="24"/>
        </w:rPr>
        <w:t>% потребления воды.</w:t>
      </w:r>
    </w:p>
    <w:p w:rsidR="00BC2943" w:rsidRPr="007E0505" w:rsidRDefault="00BC2943" w:rsidP="007C574B">
      <w:pPr>
        <w:shd w:val="clear" w:color="auto" w:fill="FFFFFF"/>
        <w:autoSpaceDE w:val="0"/>
        <w:autoSpaceDN w:val="0"/>
        <w:adjustRightInd w:val="0"/>
        <w:ind w:firstLine="709"/>
        <w:jc w:val="both"/>
        <w:rPr>
          <w:b/>
          <w:sz w:val="24"/>
          <w:szCs w:val="24"/>
        </w:rPr>
      </w:pPr>
      <w:r w:rsidRPr="007E0505">
        <w:rPr>
          <w:b/>
          <w:sz w:val="24"/>
          <w:szCs w:val="24"/>
        </w:rPr>
        <w:t>3.4. Сведения о действующих нормах удельного водопотребления населения и о фактическом удельном водопотреблении</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7E0505">
        <w:rPr>
          <w:sz w:val="24"/>
          <w:szCs w:val="24"/>
        </w:rPr>
        <w:t xml:space="preserve">В настоящее время в </w:t>
      </w:r>
      <w:r>
        <w:rPr>
          <w:sz w:val="24"/>
          <w:szCs w:val="24"/>
        </w:rPr>
        <w:t>с</w:t>
      </w:r>
      <w:r w:rsidRPr="007E0505">
        <w:rPr>
          <w:sz w:val="24"/>
          <w:szCs w:val="24"/>
        </w:rPr>
        <w:t>ельском поселении</w:t>
      </w:r>
      <w:r>
        <w:rPr>
          <w:sz w:val="24"/>
          <w:szCs w:val="24"/>
        </w:rPr>
        <w:t xml:space="preserve"> Шапша</w:t>
      </w:r>
      <w:r w:rsidRPr="007E0505">
        <w:rPr>
          <w:sz w:val="24"/>
          <w:szCs w:val="24"/>
        </w:rPr>
        <w:t xml:space="preserve"> действуют нормы удельного водопотребления, утвержденные </w:t>
      </w:r>
      <w:r>
        <w:rPr>
          <w:sz w:val="24"/>
          <w:szCs w:val="24"/>
        </w:rPr>
        <w:t>приказом Департамента жилищно-коммунального комплекса и энергетики Ханты-Мансийского автономного округа – Югры от 11.11.2013 №22-нп «Об установлении нормативов потребления коммунальных услуг по холодному и горячему водоснабжению и водоотведению на территории Ханты-Мансийского автономного округа – Югры».</w:t>
      </w:r>
    </w:p>
    <w:p w:rsidR="00BC2943" w:rsidRDefault="00BC2943" w:rsidP="007C574B">
      <w:pPr>
        <w:widowControl w:val="0"/>
        <w:autoSpaceDE w:val="0"/>
        <w:autoSpaceDN w:val="0"/>
        <w:adjustRightInd w:val="0"/>
        <w:ind w:firstLine="540"/>
        <w:jc w:val="both"/>
        <w:rPr>
          <w:b/>
          <w:bCs/>
          <w:sz w:val="24"/>
          <w:szCs w:val="24"/>
        </w:rPr>
      </w:pPr>
      <w:r>
        <w:rPr>
          <w:b/>
          <w:bCs/>
          <w:sz w:val="24"/>
          <w:szCs w:val="24"/>
        </w:rPr>
        <w:t>Нормативы потребления коммунальных услуг по холодному и горячему водоснабжению и водоотведению в жилых помещениях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на территории Ханты-Мансийского района:</w:t>
      </w:r>
    </w:p>
    <w:p w:rsidR="00BC2943" w:rsidRPr="005A171E" w:rsidRDefault="00BC2943" w:rsidP="007C574B">
      <w:pPr>
        <w:widowControl w:val="0"/>
        <w:autoSpaceDE w:val="0"/>
        <w:autoSpaceDN w:val="0"/>
        <w:adjustRightInd w:val="0"/>
        <w:ind w:firstLine="540"/>
        <w:jc w:val="both"/>
        <w:outlineLvl w:val="1"/>
        <w:rPr>
          <w:sz w:val="24"/>
          <w:szCs w:val="24"/>
        </w:rPr>
      </w:pPr>
      <w:r w:rsidRPr="005A171E">
        <w:rPr>
          <w:sz w:val="24"/>
          <w:szCs w:val="24"/>
        </w:rPr>
        <w:t xml:space="preserve">1. Для жилых помещений в многоквартирных домах и жилых домов, подключенных к системам </w:t>
      </w:r>
      <w:r w:rsidR="00A04CCF">
        <w:rPr>
          <w:sz w:val="24"/>
          <w:szCs w:val="24"/>
        </w:rPr>
        <w:t>централизованного водоснабжения:</w:t>
      </w:r>
    </w:p>
    <w:p w:rsidR="00BC2943" w:rsidRPr="005A171E" w:rsidRDefault="00BC2943" w:rsidP="007C574B">
      <w:pPr>
        <w:widowControl w:val="0"/>
        <w:autoSpaceDE w:val="0"/>
        <w:autoSpaceDN w:val="0"/>
        <w:adjustRightInd w:val="0"/>
        <w:jc w:val="right"/>
        <w:rPr>
          <w:sz w:val="24"/>
          <w:szCs w:val="24"/>
        </w:rPr>
      </w:pPr>
      <w:r w:rsidRPr="005A171E">
        <w:rPr>
          <w:sz w:val="24"/>
          <w:szCs w:val="24"/>
        </w:rPr>
        <w:t>м3 на 1 человека в месяц</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5529"/>
        <w:gridCol w:w="1275"/>
        <w:gridCol w:w="1276"/>
        <w:gridCol w:w="992"/>
      </w:tblGrid>
      <w:tr w:rsidR="00BC2943" w:rsidRPr="005A171E" w:rsidTr="007C574B">
        <w:trPr>
          <w:cantSplit/>
          <w:trHeight w:val="1400"/>
          <w:tblCellSpacing w:w="5" w:type="nil"/>
        </w:trPr>
        <w:tc>
          <w:tcPr>
            <w:tcW w:w="5529"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lastRenderedPageBreak/>
              <w:t>Степень благоустройства жилищного фонда</w:t>
            </w:r>
          </w:p>
        </w:tc>
        <w:tc>
          <w:tcPr>
            <w:tcW w:w="1275" w:type="dxa"/>
            <w:tcBorders>
              <w:top w:val="single" w:sz="8" w:space="0" w:color="auto"/>
              <w:left w:val="single" w:sz="8" w:space="0" w:color="auto"/>
              <w:bottom w:val="single" w:sz="8" w:space="0" w:color="auto"/>
              <w:right w:val="single" w:sz="8" w:space="0" w:color="auto"/>
            </w:tcBorders>
            <w:textDirection w:val="btLr"/>
          </w:tcPr>
          <w:p w:rsidR="00BC2943" w:rsidRPr="005A171E" w:rsidRDefault="00BC2943" w:rsidP="007C574B">
            <w:pPr>
              <w:widowControl w:val="0"/>
              <w:autoSpaceDE w:val="0"/>
              <w:autoSpaceDN w:val="0"/>
              <w:adjustRightInd w:val="0"/>
              <w:ind w:left="113" w:right="113"/>
              <w:rPr>
                <w:sz w:val="24"/>
                <w:szCs w:val="24"/>
              </w:rPr>
            </w:pPr>
            <w:r w:rsidRPr="005A171E">
              <w:rPr>
                <w:sz w:val="24"/>
                <w:szCs w:val="24"/>
              </w:rPr>
              <w:t xml:space="preserve">Норматив холодного </w:t>
            </w:r>
          </w:p>
          <w:p w:rsidR="00BC2943" w:rsidRPr="005A171E" w:rsidRDefault="00BC2943" w:rsidP="007C574B">
            <w:pPr>
              <w:widowControl w:val="0"/>
              <w:autoSpaceDE w:val="0"/>
              <w:autoSpaceDN w:val="0"/>
              <w:adjustRightInd w:val="0"/>
              <w:ind w:left="113" w:right="113"/>
              <w:rPr>
                <w:sz w:val="24"/>
                <w:szCs w:val="24"/>
              </w:rPr>
            </w:pPr>
            <w:r w:rsidRPr="005A171E">
              <w:rPr>
                <w:sz w:val="24"/>
                <w:szCs w:val="24"/>
              </w:rPr>
              <w:t>Водоснаб</w:t>
            </w:r>
            <w:r>
              <w:rPr>
                <w:sz w:val="24"/>
                <w:szCs w:val="24"/>
              </w:rPr>
              <w:t>-</w:t>
            </w:r>
            <w:r w:rsidRPr="005A171E">
              <w:rPr>
                <w:sz w:val="24"/>
                <w:szCs w:val="24"/>
              </w:rPr>
              <w:t xml:space="preserve">жения </w:t>
            </w:r>
          </w:p>
        </w:tc>
        <w:tc>
          <w:tcPr>
            <w:tcW w:w="1276" w:type="dxa"/>
            <w:tcBorders>
              <w:top w:val="single" w:sz="8" w:space="0" w:color="auto"/>
              <w:left w:val="single" w:sz="8" w:space="0" w:color="auto"/>
              <w:bottom w:val="single" w:sz="8" w:space="0" w:color="auto"/>
              <w:right w:val="single" w:sz="8" w:space="0" w:color="auto"/>
            </w:tcBorders>
            <w:textDirection w:val="btLr"/>
          </w:tcPr>
          <w:p w:rsidR="00BC2943" w:rsidRPr="005A171E" w:rsidRDefault="00BC2943" w:rsidP="007C574B">
            <w:pPr>
              <w:widowControl w:val="0"/>
              <w:autoSpaceDE w:val="0"/>
              <w:autoSpaceDN w:val="0"/>
              <w:adjustRightInd w:val="0"/>
              <w:ind w:left="113" w:right="113"/>
              <w:rPr>
                <w:sz w:val="24"/>
                <w:szCs w:val="24"/>
              </w:rPr>
            </w:pPr>
            <w:r w:rsidRPr="005A171E">
              <w:rPr>
                <w:sz w:val="24"/>
                <w:szCs w:val="24"/>
              </w:rPr>
              <w:t>Норматив горя чего водоснаб</w:t>
            </w:r>
            <w:r>
              <w:rPr>
                <w:sz w:val="24"/>
                <w:szCs w:val="24"/>
              </w:rPr>
              <w:t>-</w:t>
            </w:r>
            <w:r w:rsidRPr="005A171E">
              <w:rPr>
                <w:sz w:val="24"/>
                <w:szCs w:val="24"/>
              </w:rPr>
              <w:t xml:space="preserve">жения </w:t>
            </w:r>
          </w:p>
        </w:tc>
        <w:tc>
          <w:tcPr>
            <w:tcW w:w="992" w:type="dxa"/>
            <w:tcBorders>
              <w:top w:val="single" w:sz="8" w:space="0" w:color="auto"/>
              <w:left w:val="single" w:sz="8" w:space="0" w:color="auto"/>
              <w:bottom w:val="single" w:sz="8" w:space="0" w:color="auto"/>
              <w:right w:val="single" w:sz="8" w:space="0" w:color="auto"/>
            </w:tcBorders>
            <w:textDirection w:val="btLr"/>
          </w:tcPr>
          <w:p w:rsidR="00BC2943" w:rsidRPr="005A171E" w:rsidRDefault="00BC2943" w:rsidP="007C574B">
            <w:pPr>
              <w:widowControl w:val="0"/>
              <w:autoSpaceDE w:val="0"/>
              <w:autoSpaceDN w:val="0"/>
              <w:adjustRightInd w:val="0"/>
              <w:ind w:left="113" w:right="113"/>
              <w:rPr>
                <w:sz w:val="24"/>
                <w:szCs w:val="24"/>
              </w:rPr>
            </w:pPr>
            <w:r w:rsidRPr="005A171E">
              <w:rPr>
                <w:sz w:val="24"/>
                <w:szCs w:val="24"/>
              </w:rPr>
              <w:t>Норматив водоотве</w:t>
            </w:r>
            <w:r>
              <w:rPr>
                <w:sz w:val="24"/>
                <w:szCs w:val="24"/>
              </w:rPr>
              <w:t>-</w:t>
            </w:r>
            <w:r w:rsidRPr="005A171E">
              <w:rPr>
                <w:sz w:val="24"/>
                <w:szCs w:val="24"/>
              </w:rPr>
              <w:t xml:space="preserve">дения </w:t>
            </w:r>
          </w:p>
        </w:tc>
      </w:tr>
      <w:tr w:rsidR="00BC2943" w:rsidRPr="005A171E" w:rsidTr="007C574B">
        <w:trPr>
          <w:trHeight w:val="400"/>
          <w:tblCellSpacing w:w="5" w:type="nil"/>
        </w:trPr>
        <w:tc>
          <w:tcPr>
            <w:tcW w:w="9072" w:type="dxa"/>
            <w:gridSpan w:val="4"/>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outlineLvl w:val="2"/>
              <w:rPr>
                <w:b/>
                <w:sz w:val="24"/>
                <w:szCs w:val="24"/>
              </w:rPr>
            </w:pPr>
            <w:r w:rsidRPr="005A171E">
              <w:rPr>
                <w:b/>
                <w:sz w:val="24"/>
                <w:szCs w:val="24"/>
              </w:rPr>
              <w:t>Жилые дома с централизованным горячим водоснабжением</w:t>
            </w:r>
          </w:p>
          <w:p w:rsidR="00BC2943" w:rsidRPr="005A171E" w:rsidRDefault="00BC2943" w:rsidP="007C574B">
            <w:pPr>
              <w:widowControl w:val="0"/>
              <w:autoSpaceDE w:val="0"/>
              <w:autoSpaceDN w:val="0"/>
              <w:adjustRightInd w:val="0"/>
              <w:jc w:val="center"/>
              <w:rPr>
                <w:b/>
                <w:sz w:val="24"/>
                <w:szCs w:val="24"/>
              </w:rPr>
            </w:pPr>
            <w:r w:rsidRPr="005A171E">
              <w:rPr>
                <w:b/>
                <w:sz w:val="24"/>
                <w:szCs w:val="24"/>
              </w:rPr>
              <w:t>при закрытых системах отопления</w:t>
            </w:r>
          </w:p>
        </w:tc>
      </w:tr>
      <w:tr w:rsidR="00BC2943" w:rsidRPr="005A171E" w:rsidTr="007C574B">
        <w:trPr>
          <w:tblCellSpacing w:w="5" w:type="nil"/>
        </w:trPr>
        <w:tc>
          <w:tcPr>
            <w:tcW w:w="5529"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полным благоустройством</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3,901</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3,418</w:t>
            </w: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7,319</w:t>
            </w:r>
          </w:p>
        </w:tc>
      </w:tr>
      <w:tr w:rsidR="00BC2943" w:rsidRPr="005A171E" w:rsidTr="007C574B">
        <w:trPr>
          <w:trHeight w:val="400"/>
          <w:tblCellSpacing w:w="5" w:type="nil"/>
        </w:trPr>
        <w:tc>
          <w:tcPr>
            <w:tcW w:w="5529"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высотой 11 этажей и выше с полным благоустройством </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4,763</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3,885</w:t>
            </w: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8,648</w:t>
            </w:r>
          </w:p>
        </w:tc>
      </w:tr>
      <w:tr w:rsidR="00BC2943" w:rsidRPr="005A171E" w:rsidTr="007C574B">
        <w:trPr>
          <w:tblCellSpacing w:w="5" w:type="nil"/>
        </w:trPr>
        <w:tc>
          <w:tcPr>
            <w:tcW w:w="5529"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квартирного типа с душами без ванн </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3,707</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3,127</w:t>
            </w: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6,834</w:t>
            </w:r>
          </w:p>
        </w:tc>
      </w:tr>
      <w:tr w:rsidR="00BC2943" w:rsidRPr="005A171E" w:rsidTr="007C574B">
        <w:trPr>
          <w:tblCellSpacing w:w="5" w:type="nil"/>
        </w:trPr>
        <w:tc>
          <w:tcPr>
            <w:tcW w:w="5529"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квартирного типа без душа и без ванн   </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2,491</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1,303</w:t>
            </w: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3,794</w:t>
            </w:r>
          </w:p>
        </w:tc>
      </w:tr>
      <w:tr w:rsidR="00BC2943" w:rsidRPr="005A171E" w:rsidTr="007C574B">
        <w:trPr>
          <w:trHeight w:val="400"/>
          <w:tblCellSpacing w:w="5" w:type="nil"/>
        </w:trPr>
        <w:tc>
          <w:tcPr>
            <w:tcW w:w="5529"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квартирного типа с ваннами и душевыми</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3,901</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3,418</w:t>
            </w: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7,319</w:t>
            </w:r>
          </w:p>
        </w:tc>
      </w:tr>
      <w:tr w:rsidR="00BC2943" w:rsidRPr="005A171E" w:rsidTr="007C574B">
        <w:trPr>
          <w:trHeight w:val="400"/>
          <w:tblCellSpacing w:w="5" w:type="nil"/>
        </w:trPr>
        <w:tc>
          <w:tcPr>
            <w:tcW w:w="5529"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коридорного типа с общими ванными и душевыми на этажах и в секциях</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2,782</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2,375</w:t>
            </w: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5,157</w:t>
            </w:r>
          </w:p>
        </w:tc>
      </w:tr>
      <w:tr w:rsidR="00BC2943" w:rsidRPr="005A171E" w:rsidTr="007C574B">
        <w:trPr>
          <w:trHeight w:val="400"/>
          <w:tblCellSpacing w:w="5" w:type="nil"/>
        </w:trPr>
        <w:tc>
          <w:tcPr>
            <w:tcW w:w="5529"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коридорного типа с блоками душевых на этажах и в секциях</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2,290</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1,637</w:t>
            </w: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3,927</w:t>
            </w:r>
          </w:p>
        </w:tc>
      </w:tr>
      <w:tr w:rsidR="00BC2943" w:rsidRPr="005A171E" w:rsidTr="007C574B">
        <w:trPr>
          <w:trHeight w:val="400"/>
          <w:tblCellSpacing w:w="5" w:type="nil"/>
        </w:trPr>
        <w:tc>
          <w:tcPr>
            <w:tcW w:w="5529"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без душевых </w:t>
            </w:r>
            <w:r>
              <w:rPr>
                <w:sz w:val="24"/>
                <w:szCs w:val="24"/>
              </w:rPr>
              <w:t>и ванн</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1,678</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0,719</w:t>
            </w: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2,397</w:t>
            </w:r>
          </w:p>
        </w:tc>
      </w:tr>
      <w:tr w:rsidR="00BC2943" w:rsidRPr="005A171E" w:rsidTr="007C574B">
        <w:trPr>
          <w:trHeight w:val="400"/>
          <w:tblCellSpacing w:w="5" w:type="nil"/>
        </w:trPr>
        <w:tc>
          <w:tcPr>
            <w:tcW w:w="9072" w:type="dxa"/>
            <w:gridSpan w:val="4"/>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outlineLvl w:val="2"/>
              <w:rPr>
                <w:b/>
                <w:sz w:val="24"/>
                <w:szCs w:val="24"/>
              </w:rPr>
            </w:pPr>
            <w:r w:rsidRPr="005A171E">
              <w:rPr>
                <w:b/>
                <w:sz w:val="24"/>
                <w:szCs w:val="24"/>
              </w:rPr>
              <w:t>Жилые дома с централизованным горячим водоснабжением при открытых системах отопления</w:t>
            </w:r>
          </w:p>
        </w:tc>
      </w:tr>
      <w:tr w:rsidR="00BC2943" w:rsidRPr="005A171E" w:rsidTr="007C574B">
        <w:trPr>
          <w:trHeight w:val="400"/>
          <w:tblCellSpacing w:w="5" w:type="nil"/>
        </w:trPr>
        <w:tc>
          <w:tcPr>
            <w:tcW w:w="5529"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полным благоустройством высотой не выше</w:t>
            </w:r>
            <w:r>
              <w:rPr>
                <w:sz w:val="24"/>
                <w:szCs w:val="24"/>
              </w:rPr>
              <w:t xml:space="preserve"> </w:t>
            </w:r>
            <w:r w:rsidRPr="005A171E">
              <w:rPr>
                <w:sz w:val="24"/>
                <w:szCs w:val="24"/>
              </w:rPr>
              <w:t>10 этажей</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4,446</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2,873</w:t>
            </w: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7,319</w:t>
            </w:r>
          </w:p>
        </w:tc>
      </w:tr>
      <w:tr w:rsidR="00BC2943" w:rsidRPr="005A171E" w:rsidTr="007C574B">
        <w:trPr>
          <w:trHeight w:val="400"/>
          <w:tblCellSpacing w:w="5" w:type="nil"/>
        </w:trPr>
        <w:tc>
          <w:tcPr>
            <w:tcW w:w="5529"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высотой 11 этажей и выше с полным благоустройством</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5,382</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3,266</w:t>
            </w: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8,648</w:t>
            </w:r>
          </w:p>
        </w:tc>
      </w:tr>
      <w:tr w:rsidR="00BC2943" w:rsidRPr="005A171E" w:rsidTr="007C574B">
        <w:trPr>
          <w:tblCellSpacing w:w="5" w:type="nil"/>
        </w:trPr>
        <w:tc>
          <w:tcPr>
            <w:tcW w:w="5529"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квартирного типа с душами без ванн</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4,208</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2,626</w:t>
            </w: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6,834</w:t>
            </w:r>
          </w:p>
        </w:tc>
      </w:tr>
      <w:tr w:rsidR="00BC2943" w:rsidRPr="005A171E" w:rsidTr="007C574B">
        <w:trPr>
          <w:tblCellSpacing w:w="5" w:type="nil"/>
        </w:trPr>
        <w:tc>
          <w:tcPr>
            <w:tcW w:w="5529"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квартирного типа без душа и без ванн</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2,718</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1,076</w:t>
            </w: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3,794</w:t>
            </w:r>
          </w:p>
        </w:tc>
      </w:tr>
      <w:tr w:rsidR="00BC2943" w:rsidRPr="005A171E" w:rsidTr="007C574B">
        <w:trPr>
          <w:trHeight w:val="400"/>
          <w:tblCellSpacing w:w="5" w:type="nil"/>
        </w:trPr>
        <w:tc>
          <w:tcPr>
            <w:tcW w:w="5529"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квартирного типа с ваннами и душевыми</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4,446</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2,873</w:t>
            </w: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7,319</w:t>
            </w:r>
          </w:p>
        </w:tc>
      </w:tr>
      <w:tr w:rsidR="00BC2943" w:rsidRPr="005A171E" w:rsidTr="007C574B">
        <w:trPr>
          <w:trHeight w:val="400"/>
          <w:tblCellSpacing w:w="5" w:type="nil"/>
        </w:trPr>
        <w:tc>
          <w:tcPr>
            <w:tcW w:w="5529"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коридорного типа с общими ваннами и блоками душевых на этажах и в секциях</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3,155</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2,002</w:t>
            </w: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5,157</w:t>
            </w:r>
          </w:p>
        </w:tc>
      </w:tr>
      <w:tr w:rsidR="00BC2943" w:rsidRPr="005A171E" w:rsidTr="007C574B">
        <w:trPr>
          <w:trHeight w:val="400"/>
          <w:tblCellSpacing w:w="5" w:type="nil"/>
        </w:trPr>
        <w:tc>
          <w:tcPr>
            <w:tcW w:w="5529"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 Жилые дома и общежития коридорного типа с блоками душевых на этажах и в секциях</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2,552</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1,375</w:t>
            </w: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3,927</w:t>
            </w:r>
          </w:p>
        </w:tc>
      </w:tr>
      <w:tr w:rsidR="00BC2943" w:rsidRPr="005A171E" w:rsidTr="007C574B">
        <w:trPr>
          <w:trHeight w:val="400"/>
          <w:tblCellSpacing w:w="5" w:type="nil"/>
        </w:trPr>
        <w:tc>
          <w:tcPr>
            <w:tcW w:w="5529"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коридорного типа без душевых и ванн</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1,802</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0,595</w:t>
            </w: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2,397</w:t>
            </w:r>
          </w:p>
        </w:tc>
      </w:tr>
      <w:tr w:rsidR="00BC2943" w:rsidRPr="005A171E" w:rsidTr="007C574B">
        <w:trPr>
          <w:tblCellSpacing w:w="5" w:type="nil"/>
        </w:trPr>
        <w:tc>
          <w:tcPr>
            <w:tcW w:w="9072" w:type="dxa"/>
            <w:gridSpan w:val="4"/>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outlineLvl w:val="2"/>
              <w:rPr>
                <w:b/>
                <w:sz w:val="24"/>
                <w:szCs w:val="24"/>
              </w:rPr>
            </w:pPr>
            <w:r w:rsidRPr="005A171E">
              <w:rPr>
                <w:b/>
                <w:sz w:val="24"/>
                <w:szCs w:val="24"/>
              </w:rPr>
              <w:t>Жилые дома без централизованного горячего водоснабжения</w:t>
            </w:r>
          </w:p>
        </w:tc>
      </w:tr>
      <w:tr w:rsidR="00BC2943" w:rsidRPr="005A171E" w:rsidTr="007C574B">
        <w:trPr>
          <w:trHeight w:val="600"/>
          <w:tblCellSpacing w:w="5" w:type="nil"/>
        </w:trPr>
        <w:tc>
          <w:tcPr>
            <w:tcW w:w="5529"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квартирного типа, с септиками, с ваннами и душевыми, оборудованные различными водонагревательными устройствами</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6,704</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6,704</w:t>
            </w:r>
          </w:p>
        </w:tc>
      </w:tr>
      <w:tr w:rsidR="00BC2943" w:rsidRPr="005A171E" w:rsidTr="007C574B">
        <w:trPr>
          <w:trHeight w:val="600"/>
          <w:tblCellSpacing w:w="5" w:type="nil"/>
        </w:trPr>
        <w:tc>
          <w:tcPr>
            <w:tcW w:w="5529"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централизованной канализацией/септиками, без ванн, оборудованные различными водонагревательными устройствами</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6,089</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6,089</w:t>
            </w:r>
          </w:p>
        </w:tc>
      </w:tr>
      <w:tr w:rsidR="00BC2943" w:rsidRPr="005A171E" w:rsidTr="007C574B">
        <w:trPr>
          <w:trHeight w:val="400"/>
          <w:tblCellSpacing w:w="5" w:type="nil"/>
        </w:trPr>
        <w:tc>
          <w:tcPr>
            <w:tcW w:w="5529" w:type="dxa"/>
            <w:tcBorders>
              <w:left w:val="single" w:sz="8" w:space="0" w:color="auto"/>
              <w:bottom w:val="single" w:sz="4"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ХВС, не оборудованные различными водонагревательными устройствами</w:t>
            </w:r>
          </w:p>
        </w:tc>
        <w:tc>
          <w:tcPr>
            <w:tcW w:w="1275" w:type="dxa"/>
            <w:tcBorders>
              <w:left w:val="single" w:sz="8" w:space="0" w:color="auto"/>
              <w:bottom w:val="single" w:sz="4"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4,227</w:t>
            </w:r>
          </w:p>
        </w:tc>
        <w:tc>
          <w:tcPr>
            <w:tcW w:w="1276" w:type="dxa"/>
            <w:tcBorders>
              <w:left w:val="single" w:sz="8" w:space="0" w:color="auto"/>
              <w:bottom w:val="single" w:sz="4"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992" w:type="dxa"/>
            <w:tcBorders>
              <w:left w:val="single" w:sz="8" w:space="0" w:color="auto"/>
              <w:bottom w:val="single" w:sz="4"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4,227</w:t>
            </w:r>
          </w:p>
        </w:tc>
      </w:tr>
      <w:tr w:rsidR="00BC2943" w:rsidRPr="005A171E" w:rsidTr="007C574B">
        <w:trPr>
          <w:trHeight w:val="69"/>
          <w:tblCellSpacing w:w="5" w:type="nil"/>
        </w:trPr>
        <w:tc>
          <w:tcPr>
            <w:tcW w:w="5529"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с централизованной канализацией, без ванн, не оборудованные различными </w:t>
            </w:r>
            <w:r w:rsidRPr="005A171E">
              <w:rPr>
                <w:sz w:val="24"/>
                <w:szCs w:val="24"/>
              </w:rPr>
              <w:lastRenderedPageBreak/>
              <w:t>водонагревательными устройствами</w:t>
            </w:r>
          </w:p>
        </w:tc>
        <w:tc>
          <w:tcPr>
            <w:tcW w:w="1275"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lastRenderedPageBreak/>
              <w:t>3,612</w:t>
            </w:r>
          </w:p>
        </w:tc>
        <w:tc>
          <w:tcPr>
            <w:tcW w:w="1276"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3,612</w:t>
            </w:r>
          </w:p>
        </w:tc>
      </w:tr>
      <w:tr w:rsidR="00BC2943" w:rsidRPr="005A171E" w:rsidTr="007C574B">
        <w:trPr>
          <w:tblCellSpacing w:w="5" w:type="nil"/>
        </w:trPr>
        <w:tc>
          <w:tcPr>
            <w:tcW w:w="5529" w:type="dxa"/>
            <w:tcBorders>
              <w:top w:val="single" w:sz="4"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lastRenderedPageBreak/>
              <w:t xml:space="preserve">  Жилые дома с ХВС, септиками, с ваннами, с душем   </w:t>
            </w:r>
          </w:p>
        </w:tc>
        <w:tc>
          <w:tcPr>
            <w:tcW w:w="1275" w:type="dxa"/>
            <w:tcBorders>
              <w:top w:val="single" w:sz="4"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5,323</w:t>
            </w:r>
          </w:p>
        </w:tc>
        <w:tc>
          <w:tcPr>
            <w:tcW w:w="1276" w:type="dxa"/>
            <w:tcBorders>
              <w:top w:val="single" w:sz="4"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992" w:type="dxa"/>
            <w:tcBorders>
              <w:top w:val="single" w:sz="4"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5,323</w:t>
            </w:r>
          </w:p>
        </w:tc>
      </w:tr>
      <w:tr w:rsidR="00BC2943" w:rsidRPr="005A171E" w:rsidTr="007C574B">
        <w:trPr>
          <w:tblCellSpacing w:w="5" w:type="nil"/>
        </w:trPr>
        <w:tc>
          <w:tcPr>
            <w:tcW w:w="5529"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  Жилые дома с ХВС, септиками, с ваннами, без душа  </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3,793</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3,793</w:t>
            </w:r>
          </w:p>
        </w:tc>
      </w:tr>
      <w:tr w:rsidR="00BC2943" w:rsidRPr="005A171E" w:rsidTr="007C574B">
        <w:trPr>
          <w:tblCellSpacing w:w="5" w:type="nil"/>
        </w:trPr>
        <w:tc>
          <w:tcPr>
            <w:tcW w:w="5529"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   Жилые дома с ХВС, септиками, без ванн, с душем   </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4,708</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4,708</w:t>
            </w:r>
          </w:p>
        </w:tc>
      </w:tr>
      <w:tr w:rsidR="00BC2943" w:rsidRPr="005A171E" w:rsidTr="007C574B">
        <w:trPr>
          <w:tblCellSpacing w:w="5" w:type="nil"/>
        </w:trPr>
        <w:tc>
          <w:tcPr>
            <w:tcW w:w="5529"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  Жилые дома с ХВС, септиками, без ванн, без душа   </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3,178</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3,178</w:t>
            </w:r>
          </w:p>
        </w:tc>
      </w:tr>
      <w:tr w:rsidR="00BC2943" w:rsidRPr="005A171E" w:rsidTr="007C574B">
        <w:trPr>
          <w:trHeight w:val="600"/>
          <w:tblCellSpacing w:w="5" w:type="nil"/>
        </w:trPr>
        <w:tc>
          <w:tcPr>
            <w:tcW w:w="5529"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  Жилые дома с ХВС, септиками, без ванн, без душа, оборудованные различными водонагревательными устройствами</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3,474</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3,474</w:t>
            </w:r>
          </w:p>
        </w:tc>
      </w:tr>
      <w:tr w:rsidR="00BC2943" w:rsidRPr="005A171E" w:rsidTr="007C574B">
        <w:trPr>
          <w:tblCellSpacing w:w="5" w:type="nil"/>
        </w:trPr>
        <w:tc>
          <w:tcPr>
            <w:tcW w:w="5529"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  Жилые дома только с ХВС, без канализации</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1,641</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r>
      <w:tr w:rsidR="00BC2943" w:rsidRPr="005A171E" w:rsidTr="007C574B">
        <w:trPr>
          <w:trHeight w:val="600"/>
          <w:tblCellSpacing w:w="5" w:type="nil"/>
        </w:trPr>
        <w:tc>
          <w:tcPr>
            <w:tcW w:w="5529"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 </w:t>
            </w:r>
            <w:r>
              <w:rPr>
                <w:sz w:val="24"/>
                <w:szCs w:val="24"/>
              </w:rPr>
              <w:t xml:space="preserve"> </w:t>
            </w:r>
            <w:r w:rsidRPr="005A171E">
              <w:rPr>
                <w:sz w:val="24"/>
                <w:szCs w:val="24"/>
              </w:rPr>
              <w:t>Жилые дома и общежития квартирного типа с блоками душевых на этажах и в секциях, оборудованные различными водонагревательными устройствами</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6,704</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6,704</w:t>
            </w:r>
          </w:p>
        </w:tc>
      </w:tr>
      <w:tr w:rsidR="00BC2943" w:rsidRPr="005A171E" w:rsidTr="007C574B">
        <w:trPr>
          <w:trHeight w:val="600"/>
          <w:tblCellSpacing w:w="5" w:type="nil"/>
        </w:trPr>
        <w:tc>
          <w:tcPr>
            <w:tcW w:w="5529"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 </w:t>
            </w:r>
            <w:r>
              <w:rPr>
                <w:sz w:val="24"/>
                <w:szCs w:val="24"/>
              </w:rPr>
              <w:t xml:space="preserve"> </w:t>
            </w:r>
            <w:r w:rsidRPr="005A171E">
              <w:rPr>
                <w:sz w:val="24"/>
                <w:szCs w:val="24"/>
              </w:rPr>
              <w:t>Жилые дома и общежития коридорного типа с блоками душевых на этажах и в секциях, оборудованные  различными водонагревательными устройствами</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3,927</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3,927</w:t>
            </w:r>
          </w:p>
        </w:tc>
      </w:tr>
      <w:tr w:rsidR="00BC2943" w:rsidRPr="005A171E" w:rsidTr="007C574B">
        <w:trPr>
          <w:trHeight w:val="400"/>
          <w:tblCellSpacing w:w="5" w:type="nil"/>
        </w:trPr>
        <w:tc>
          <w:tcPr>
            <w:tcW w:w="5529"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коридорного типа без душевых и ванн</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2,397</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2,397</w:t>
            </w:r>
          </w:p>
        </w:tc>
      </w:tr>
    </w:tbl>
    <w:p w:rsidR="00BC2943" w:rsidRPr="005A171E" w:rsidRDefault="00BC2943" w:rsidP="007C574B">
      <w:pPr>
        <w:widowControl w:val="0"/>
        <w:autoSpaceDE w:val="0"/>
        <w:autoSpaceDN w:val="0"/>
        <w:adjustRightInd w:val="0"/>
        <w:ind w:firstLine="540"/>
        <w:jc w:val="both"/>
        <w:outlineLvl w:val="1"/>
        <w:rPr>
          <w:sz w:val="24"/>
          <w:szCs w:val="24"/>
        </w:rPr>
      </w:pPr>
      <w:r w:rsidRPr="005A171E">
        <w:rPr>
          <w:sz w:val="24"/>
          <w:szCs w:val="24"/>
        </w:rPr>
        <w:t>2. Для жилых помещений в многоквартирных домах и жилых домов, использующих воду из водоразборных колонок</w:t>
      </w:r>
      <w:r w:rsidR="00A04CCF">
        <w:rPr>
          <w:sz w:val="24"/>
          <w:szCs w:val="24"/>
        </w:rPr>
        <w:t>:</w:t>
      </w:r>
    </w:p>
    <w:p w:rsidR="00BC2943" w:rsidRPr="005A171E" w:rsidRDefault="00BC2943" w:rsidP="007C574B">
      <w:pPr>
        <w:widowControl w:val="0"/>
        <w:autoSpaceDE w:val="0"/>
        <w:autoSpaceDN w:val="0"/>
        <w:adjustRightInd w:val="0"/>
        <w:jc w:val="right"/>
        <w:rPr>
          <w:sz w:val="24"/>
          <w:szCs w:val="24"/>
        </w:rPr>
      </w:pPr>
      <w:r w:rsidRPr="005A171E">
        <w:rPr>
          <w:sz w:val="24"/>
          <w:szCs w:val="24"/>
        </w:rPr>
        <w:t>м3 на 1 человека в месяц</w:t>
      </w:r>
    </w:p>
    <w:tbl>
      <w:tblPr>
        <w:tblW w:w="9072" w:type="dxa"/>
        <w:tblCellSpacing w:w="5" w:type="nil"/>
        <w:tblInd w:w="75" w:type="dxa"/>
        <w:tblLayout w:type="fixed"/>
        <w:tblCellMar>
          <w:left w:w="75" w:type="dxa"/>
          <w:right w:w="75" w:type="dxa"/>
        </w:tblCellMar>
        <w:tblLook w:val="0000" w:firstRow="0" w:lastRow="0" w:firstColumn="0" w:lastColumn="0" w:noHBand="0" w:noVBand="0"/>
      </w:tblPr>
      <w:tblGrid>
        <w:gridCol w:w="5529"/>
        <w:gridCol w:w="1275"/>
        <w:gridCol w:w="1276"/>
        <w:gridCol w:w="992"/>
      </w:tblGrid>
      <w:tr w:rsidR="00BC2943" w:rsidRPr="005A171E" w:rsidTr="007C574B">
        <w:trPr>
          <w:cantSplit/>
          <w:trHeight w:val="1400"/>
          <w:tblCellSpacing w:w="5" w:type="nil"/>
        </w:trPr>
        <w:tc>
          <w:tcPr>
            <w:tcW w:w="5529"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Степень благоустройства жилищного фонда</w:t>
            </w:r>
          </w:p>
        </w:tc>
        <w:tc>
          <w:tcPr>
            <w:tcW w:w="1275" w:type="dxa"/>
            <w:tcBorders>
              <w:top w:val="single" w:sz="8" w:space="0" w:color="auto"/>
              <w:left w:val="single" w:sz="8" w:space="0" w:color="auto"/>
              <w:bottom w:val="single" w:sz="8" w:space="0" w:color="auto"/>
              <w:right w:val="single" w:sz="8" w:space="0" w:color="auto"/>
            </w:tcBorders>
            <w:textDirection w:val="btLr"/>
          </w:tcPr>
          <w:p w:rsidR="00BC2943" w:rsidRPr="005A171E" w:rsidRDefault="00BC2943" w:rsidP="007C574B">
            <w:pPr>
              <w:widowControl w:val="0"/>
              <w:autoSpaceDE w:val="0"/>
              <w:autoSpaceDN w:val="0"/>
              <w:adjustRightInd w:val="0"/>
              <w:ind w:left="113" w:right="113"/>
              <w:rPr>
                <w:sz w:val="24"/>
                <w:szCs w:val="24"/>
              </w:rPr>
            </w:pPr>
            <w:r w:rsidRPr="005A171E">
              <w:rPr>
                <w:sz w:val="24"/>
                <w:szCs w:val="24"/>
              </w:rPr>
              <w:t>Норматив холодного водоснаб</w:t>
            </w:r>
            <w:r>
              <w:rPr>
                <w:sz w:val="24"/>
                <w:szCs w:val="24"/>
              </w:rPr>
              <w:t>-</w:t>
            </w:r>
            <w:r w:rsidRPr="005A171E">
              <w:rPr>
                <w:sz w:val="24"/>
                <w:szCs w:val="24"/>
              </w:rPr>
              <w:t xml:space="preserve">жения </w:t>
            </w:r>
          </w:p>
        </w:tc>
        <w:tc>
          <w:tcPr>
            <w:tcW w:w="1276" w:type="dxa"/>
            <w:tcBorders>
              <w:top w:val="single" w:sz="8" w:space="0" w:color="auto"/>
              <w:left w:val="single" w:sz="8" w:space="0" w:color="auto"/>
              <w:bottom w:val="single" w:sz="8" w:space="0" w:color="auto"/>
              <w:right w:val="single" w:sz="8" w:space="0" w:color="auto"/>
            </w:tcBorders>
            <w:textDirection w:val="btLr"/>
          </w:tcPr>
          <w:p w:rsidR="00BC2943" w:rsidRPr="005A171E" w:rsidRDefault="00BC2943" w:rsidP="007C574B">
            <w:pPr>
              <w:widowControl w:val="0"/>
              <w:autoSpaceDE w:val="0"/>
              <w:autoSpaceDN w:val="0"/>
              <w:adjustRightInd w:val="0"/>
              <w:ind w:left="113" w:right="113"/>
              <w:rPr>
                <w:sz w:val="24"/>
                <w:szCs w:val="24"/>
              </w:rPr>
            </w:pPr>
            <w:r w:rsidRPr="005A171E">
              <w:rPr>
                <w:sz w:val="24"/>
                <w:szCs w:val="24"/>
              </w:rPr>
              <w:t>Норматив горя чего водо</w:t>
            </w:r>
            <w:r>
              <w:rPr>
                <w:sz w:val="24"/>
                <w:szCs w:val="24"/>
              </w:rPr>
              <w:t>снаб-</w:t>
            </w:r>
            <w:r w:rsidRPr="005A171E">
              <w:rPr>
                <w:sz w:val="24"/>
                <w:szCs w:val="24"/>
              </w:rPr>
              <w:t xml:space="preserve">жения </w:t>
            </w:r>
          </w:p>
        </w:tc>
        <w:tc>
          <w:tcPr>
            <w:tcW w:w="992" w:type="dxa"/>
            <w:tcBorders>
              <w:top w:val="single" w:sz="8" w:space="0" w:color="auto"/>
              <w:left w:val="single" w:sz="8" w:space="0" w:color="auto"/>
              <w:bottom w:val="single" w:sz="8" w:space="0" w:color="auto"/>
              <w:right w:val="single" w:sz="8" w:space="0" w:color="auto"/>
            </w:tcBorders>
            <w:textDirection w:val="btLr"/>
          </w:tcPr>
          <w:p w:rsidR="00BC2943" w:rsidRPr="005A171E" w:rsidRDefault="00BC2943" w:rsidP="007C574B">
            <w:pPr>
              <w:widowControl w:val="0"/>
              <w:autoSpaceDE w:val="0"/>
              <w:autoSpaceDN w:val="0"/>
              <w:adjustRightInd w:val="0"/>
              <w:ind w:left="113" w:right="113"/>
              <w:rPr>
                <w:sz w:val="24"/>
                <w:szCs w:val="24"/>
              </w:rPr>
            </w:pPr>
            <w:r w:rsidRPr="005A171E">
              <w:rPr>
                <w:sz w:val="24"/>
                <w:szCs w:val="24"/>
              </w:rPr>
              <w:t>Норматив водоотве</w:t>
            </w:r>
            <w:r>
              <w:rPr>
                <w:sz w:val="24"/>
                <w:szCs w:val="24"/>
              </w:rPr>
              <w:t>-</w:t>
            </w:r>
            <w:r w:rsidRPr="005A171E">
              <w:rPr>
                <w:sz w:val="24"/>
                <w:szCs w:val="24"/>
              </w:rPr>
              <w:t xml:space="preserve">дения </w:t>
            </w:r>
          </w:p>
        </w:tc>
      </w:tr>
      <w:tr w:rsidR="00BC2943" w:rsidRPr="005A171E" w:rsidTr="007C574B">
        <w:trPr>
          <w:trHeight w:val="400"/>
          <w:tblCellSpacing w:w="5" w:type="nil"/>
        </w:trPr>
        <w:tc>
          <w:tcPr>
            <w:tcW w:w="5529"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 Водоразборные колонки, расположенные за пределами домовладения (на улице)</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1,216</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r>
      <w:tr w:rsidR="00BC2943" w:rsidRPr="005A171E" w:rsidTr="007C574B">
        <w:trPr>
          <w:trHeight w:val="400"/>
          <w:tblCellSpacing w:w="5" w:type="nil"/>
        </w:trPr>
        <w:tc>
          <w:tcPr>
            <w:tcW w:w="5529"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 Водоразборные колонки, краны, расположенные на территории участка домовладения (без ввода в дом) </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1,824</w:t>
            </w:r>
          </w:p>
        </w:tc>
        <w:tc>
          <w:tcPr>
            <w:tcW w:w="1276"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c>
          <w:tcPr>
            <w:tcW w:w="99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r>
    </w:tbl>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Примечание:</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1. Нормативы потребления коммунальных услуг по холодному и горячему водоснабжению и водоотведению в жилых помещениях устанавливаются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2. Установленные нормативы разработаны с применением расчетного метода установления нормативов потребления коммунальных услуг.</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3. Установленные нормативы потребления коммунальных услуг по холодному и горячему водоснабжению и водоотведению применяются отдельно для закрытых и для открытых систем отопления. При отсутствии горячей воды из открытых систем отопления в неотопительный период применяется только норматив потребления коммунальной услуги по холодному водоснабжению. Норматив потребления коммунальной услуги по водоотведению в этом случае принимается равным нормативу потребления коммунальной услуги по холодному водоснабжению.</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4. Установленные нормативы потребления коммунальных услуг по холодному и горячему водоснабжению и водоотведению применяются для расчета размера платы за потребленную коммунальную услугу только при отсутствии приборов учета или в </w:t>
      </w:r>
      <w:r w:rsidRPr="005A171E">
        <w:rPr>
          <w:sz w:val="24"/>
          <w:szCs w:val="24"/>
        </w:rPr>
        <w:lastRenderedPageBreak/>
        <w:t xml:space="preserve">других случаях, предусмотренных законодательством, в </w:t>
      </w:r>
      <w:r w:rsidRPr="0060791D">
        <w:rPr>
          <w:sz w:val="24"/>
          <w:szCs w:val="24"/>
        </w:rPr>
        <w:t>соответствии с правилами</w:t>
      </w:r>
      <w:r w:rsidRPr="005A171E">
        <w:rPr>
          <w:sz w:val="24"/>
          <w:szCs w:val="24"/>
        </w:rPr>
        <w:t xml:space="preserve"> предоставления коммунальных услуг.</w:t>
      </w:r>
    </w:p>
    <w:p w:rsidR="00BC2943" w:rsidRPr="00313E03" w:rsidRDefault="00BC2943" w:rsidP="007C574B">
      <w:pPr>
        <w:widowControl w:val="0"/>
        <w:autoSpaceDE w:val="0"/>
        <w:autoSpaceDN w:val="0"/>
        <w:adjustRightInd w:val="0"/>
        <w:ind w:firstLine="540"/>
        <w:jc w:val="both"/>
        <w:rPr>
          <w:b/>
          <w:sz w:val="24"/>
          <w:szCs w:val="24"/>
        </w:rPr>
      </w:pPr>
      <w:r>
        <w:rPr>
          <w:b/>
          <w:sz w:val="24"/>
          <w:szCs w:val="24"/>
        </w:rPr>
        <w:t>Нормативы потребления коммунальной услуги по холодному водоснабжению при использовании земельного участка и надворных построек, применяемые для расчета размера платы за потребляемую коммунальную услугу при отсутствии приборов учета на территории Ханты-Мансийского района:</w:t>
      </w:r>
    </w:p>
    <w:tbl>
      <w:tblPr>
        <w:tblW w:w="9072" w:type="dxa"/>
        <w:tblCellSpacing w:w="5" w:type="nil"/>
        <w:tblInd w:w="75" w:type="dxa"/>
        <w:tblLayout w:type="fixed"/>
        <w:tblCellMar>
          <w:left w:w="75" w:type="dxa"/>
          <w:right w:w="75" w:type="dxa"/>
        </w:tblCellMar>
        <w:tblLook w:val="0000" w:firstRow="0" w:lastRow="0" w:firstColumn="0" w:lastColumn="0" w:noHBand="0" w:noVBand="0"/>
      </w:tblPr>
      <w:tblGrid>
        <w:gridCol w:w="4395"/>
        <w:gridCol w:w="3402"/>
        <w:gridCol w:w="1275"/>
      </w:tblGrid>
      <w:tr w:rsidR="00BC2943" w:rsidRPr="005A171E" w:rsidTr="007C574B">
        <w:trPr>
          <w:trHeight w:val="451"/>
          <w:tblCellSpacing w:w="5" w:type="nil"/>
        </w:trPr>
        <w:tc>
          <w:tcPr>
            <w:tcW w:w="4395"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Направления использования</w:t>
            </w:r>
          </w:p>
        </w:tc>
        <w:tc>
          <w:tcPr>
            <w:tcW w:w="3402"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Единицы измерения</w:t>
            </w:r>
          </w:p>
        </w:tc>
        <w:tc>
          <w:tcPr>
            <w:tcW w:w="1275" w:type="dxa"/>
            <w:tcBorders>
              <w:top w:val="single" w:sz="8"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Числовые значения</w:t>
            </w:r>
          </w:p>
        </w:tc>
      </w:tr>
      <w:tr w:rsidR="00BC2943" w:rsidRPr="005A171E" w:rsidTr="007C574B">
        <w:trPr>
          <w:trHeight w:val="600"/>
          <w:tblCellSpacing w:w="5" w:type="nil"/>
        </w:trPr>
        <w:tc>
          <w:tcPr>
            <w:tcW w:w="439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Полив земельного участка</w:t>
            </w:r>
          </w:p>
        </w:tc>
        <w:tc>
          <w:tcPr>
            <w:tcW w:w="340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м3 на 1 м2 земельного</w:t>
            </w:r>
            <w:r>
              <w:rPr>
                <w:sz w:val="24"/>
                <w:szCs w:val="24"/>
              </w:rPr>
              <w:t xml:space="preserve"> </w:t>
            </w:r>
            <w:r w:rsidRPr="005A171E">
              <w:rPr>
                <w:sz w:val="24"/>
                <w:szCs w:val="24"/>
              </w:rPr>
              <w:t xml:space="preserve">участка в месяц в течение </w:t>
            </w:r>
            <w:r>
              <w:rPr>
                <w:sz w:val="24"/>
                <w:szCs w:val="24"/>
              </w:rPr>
              <w:t>поливочного сезона</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0,03</w:t>
            </w:r>
          </w:p>
        </w:tc>
      </w:tr>
      <w:tr w:rsidR="00BC2943" w:rsidRPr="005A171E" w:rsidTr="007C574B">
        <w:trPr>
          <w:trHeight w:val="600"/>
          <w:tblCellSpacing w:w="5" w:type="nil"/>
        </w:trPr>
        <w:tc>
          <w:tcPr>
            <w:tcW w:w="439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Водоснабжение и приготовление пищи для</w:t>
            </w:r>
            <w:r>
              <w:rPr>
                <w:sz w:val="24"/>
                <w:szCs w:val="24"/>
              </w:rPr>
              <w:t xml:space="preserve"> </w:t>
            </w:r>
            <w:r w:rsidRPr="005A171E">
              <w:rPr>
                <w:sz w:val="24"/>
                <w:szCs w:val="24"/>
              </w:rPr>
              <w:t>соответствующего сельскохозяйственного</w:t>
            </w:r>
            <w:r>
              <w:rPr>
                <w:sz w:val="24"/>
                <w:szCs w:val="24"/>
              </w:rPr>
              <w:t xml:space="preserve"> </w:t>
            </w:r>
            <w:r w:rsidRPr="005A171E">
              <w:rPr>
                <w:sz w:val="24"/>
                <w:szCs w:val="24"/>
              </w:rPr>
              <w:t xml:space="preserve"> животного:</w:t>
            </w:r>
          </w:p>
        </w:tc>
        <w:tc>
          <w:tcPr>
            <w:tcW w:w="340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p>
        </w:tc>
      </w:tr>
      <w:tr w:rsidR="00BC2943" w:rsidRPr="005A171E" w:rsidTr="007C574B">
        <w:trPr>
          <w:trHeight w:val="400"/>
          <w:tblCellSpacing w:w="5" w:type="nil"/>
        </w:trPr>
        <w:tc>
          <w:tcPr>
            <w:tcW w:w="439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к</w:t>
            </w:r>
            <w:r w:rsidRPr="005A171E">
              <w:rPr>
                <w:sz w:val="24"/>
                <w:szCs w:val="24"/>
              </w:rPr>
              <w:t>оровы, лошади</w:t>
            </w:r>
          </w:p>
        </w:tc>
        <w:tc>
          <w:tcPr>
            <w:tcW w:w="340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м3 на 1 голову животного в  месяц</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1,8</w:t>
            </w:r>
          </w:p>
        </w:tc>
      </w:tr>
      <w:tr w:rsidR="00BC2943" w:rsidRPr="005A171E" w:rsidTr="007C574B">
        <w:trPr>
          <w:trHeight w:val="400"/>
          <w:tblCellSpacing w:w="5" w:type="nil"/>
        </w:trPr>
        <w:tc>
          <w:tcPr>
            <w:tcW w:w="439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с</w:t>
            </w:r>
            <w:r w:rsidRPr="005A171E">
              <w:rPr>
                <w:sz w:val="24"/>
                <w:szCs w:val="24"/>
              </w:rPr>
              <w:t>виньи</w:t>
            </w:r>
          </w:p>
        </w:tc>
        <w:tc>
          <w:tcPr>
            <w:tcW w:w="340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м3 на 1 голову животного в месяц</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0,6</w:t>
            </w:r>
          </w:p>
        </w:tc>
      </w:tr>
      <w:tr w:rsidR="00BC2943" w:rsidRPr="005A171E" w:rsidTr="007C574B">
        <w:trPr>
          <w:trHeight w:val="400"/>
          <w:tblCellSpacing w:w="5" w:type="nil"/>
        </w:trPr>
        <w:tc>
          <w:tcPr>
            <w:tcW w:w="439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о</w:t>
            </w:r>
            <w:r w:rsidRPr="005A171E">
              <w:rPr>
                <w:sz w:val="24"/>
                <w:szCs w:val="24"/>
              </w:rPr>
              <w:t>вцы, козы</w:t>
            </w:r>
          </w:p>
        </w:tc>
        <w:tc>
          <w:tcPr>
            <w:tcW w:w="340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м3 на 1 голову животного в месяц</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0,1</w:t>
            </w:r>
          </w:p>
        </w:tc>
      </w:tr>
      <w:tr w:rsidR="00BC2943" w:rsidRPr="005A171E" w:rsidTr="007C574B">
        <w:trPr>
          <w:trHeight w:val="400"/>
          <w:tblCellSpacing w:w="5" w:type="nil"/>
        </w:trPr>
        <w:tc>
          <w:tcPr>
            <w:tcW w:w="439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Pr>
                <w:sz w:val="24"/>
                <w:szCs w:val="24"/>
              </w:rPr>
              <w:t>п</w:t>
            </w:r>
            <w:r w:rsidRPr="005A171E">
              <w:rPr>
                <w:sz w:val="24"/>
                <w:szCs w:val="24"/>
              </w:rPr>
              <w:t xml:space="preserve">тица и другие мелкие животные </w:t>
            </w:r>
          </w:p>
        </w:tc>
        <w:tc>
          <w:tcPr>
            <w:tcW w:w="340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м3 на 1 голову животного в  месяц</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0,03</w:t>
            </w:r>
          </w:p>
        </w:tc>
      </w:tr>
      <w:tr w:rsidR="00BC2943" w:rsidRPr="005A171E" w:rsidTr="007C574B">
        <w:trPr>
          <w:trHeight w:val="400"/>
          <w:tblCellSpacing w:w="5" w:type="nil"/>
        </w:trPr>
        <w:tc>
          <w:tcPr>
            <w:tcW w:w="439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Бани частного сектора из расчета одной</w:t>
            </w:r>
            <w:r>
              <w:rPr>
                <w:sz w:val="24"/>
                <w:szCs w:val="24"/>
              </w:rPr>
              <w:t xml:space="preserve"> </w:t>
            </w:r>
            <w:r w:rsidRPr="005A171E">
              <w:rPr>
                <w:sz w:val="24"/>
                <w:szCs w:val="24"/>
              </w:rPr>
              <w:t>помывки в неделю</w:t>
            </w:r>
          </w:p>
        </w:tc>
        <w:tc>
          <w:tcPr>
            <w:tcW w:w="3402"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м3 на 1 человека в месяц  </w:t>
            </w:r>
          </w:p>
        </w:tc>
        <w:tc>
          <w:tcPr>
            <w:tcW w:w="1275" w:type="dxa"/>
            <w:tcBorders>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jc w:val="center"/>
              <w:rPr>
                <w:sz w:val="24"/>
                <w:szCs w:val="24"/>
              </w:rPr>
            </w:pPr>
            <w:r w:rsidRPr="005A171E">
              <w:rPr>
                <w:sz w:val="24"/>
                <w:szCs w:val="24"/>
              </w:rPr>
              <w:t>0,5</w:t>
            </w:r>
          </w:p>
        </w:tc>
      </w:tr>
    </w:tbl>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Примечание:</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1. Норматив водоотведения для полива земельных участков и приготовления пищи домашним животным не устанавливается. В банях норматив водоотведения может применяться равным нормативу водоснабжения только в том случае, если имеются присоединенные сети канализации.</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2. Установленные нормативы потребления коммунальных услуг по холодному водоснабжению при использовании земельного участка и на</w:t>
      </w:r>
      <w:r>
        <w:rPr>
          <w:sz w:val="24"/>
          <w:szCs w:val="24"/>
        </w:rPr>
        <w:t xml:space="preserve">дворных построек </w:t>
      </w:r>
      <w:r w:rsidRPr="005A171E">
        <w:rPr>
          <w:sz w:val="24"/>
          <w:szCs w:val="24"/>
        </w:rPr>
        <w:t xml:space="preserve">применяются для расчета размера платы за потребленную коммунальную услугу только при отсутствии приборов учета или в других случаях, предусмотренных законодательством, в </w:t>
      </w:r>
      <w:r w:rsidRPr="0060791D">
        <w:rPr>
          <w:sz w:val="24"/>
          <w:szCs w:val="24"/>
        </w:rPr>
        <w:t>соответствии с правилами предоставления</w:t>
      </w:r>
      <w:r w:rsidRPr="005A171E">
        <w:rPr>
          <w:sz w:val="24"/>
          <w:szCs w:val="24"/>
        </w:rPr>
        <w:t xml:space="preserve"> коммунальных услуг.</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3. Норматив холодного водоснабжения для полива земельного участка установлен с учетом продолжительности сельскохозяйственного поливочного периода на территории Ханты-Мансийского автономного округа </w:t>
      </w:r>
      <w:r>
        <w:rPr>
          <w:sz w:val="24"/>
          <w:szCs w:val="24"/>
        </w:rPr>
        <w:t>–</w:t>
      </w:r>
      <w:r w:rsidRPr="005A171E">
        <w:rPr>
          <w:sz w:val="24"/>
          <w:szCs w:val="24"/>
        </w:rPr>
        <w:t xml:space="preserve"> Югры с июня по август.</w:t>
      </w:r>
    </w:p>
    <w:p w:rsidR="00BC2943" w:rsidRPr="00737C73" w:rsidRDefault="00BC2943" w:rsidP="007C574B">
      <w:pPr>
        <w:shd w:val="clear" w:color="auto" w:fill="FFFFFF"/>
        <w:autoSpaceDE w:val="0"/>
        <w:autoSpaceDN w:val="0"/>
        <w:adjustRightInd w:val="0"/>
        <w:ind w:firstLine="709"/>
        <w:jc w:val="both"/>
        <w:rPr>
          <w:sz w:val="24"/>
          <w:szCs w:val="24"/>
        </w:rPr>
      </w:pPr>
      <w:r w:rsidRPr="00737C73">
        <w:rPr>
          <w:sz w:val="24"/>
          <w:szCs w:val="24"/>
        </w:rPr>
        <w:t xml:space="preserve">Жилой фонд населенных пунктов сельского поселения Шапша состоит </w:t>
      </w:r>
      <w:r>
        <w:rPr>
          <w:sz w:val="24"/>
          <w:szCs w:val="24"/>
        </w:rPr>
        <w:t xml:space="preserve">              </w:t>
      </w:r>
      <w:r w:rsidRPr="00737C73">
        <w:rPr>
          <w:sz w:val="24"/>
          <w:szCs w:val="24"/>
        </w:rPr>
        <w:t>из 143 многоквартирных домов и 161 частных домов. Обеспеченность общедомовыми приборами учета в 2013 году находится на уровне 75 %.</w:t>
      </w:r>
    </w:p>
    <w:p w:rsidR="00BC2943" w:rsidRPr="00B06A77" w:rsidRDefault="00BC2943" w:rsidP="007C574B">
      <w:pPr>
        <w:shd w:val="clear" w:color="auto" w:fill="FFFFFF"/>
        <w:autoSpaceDE w:val="0"/>
        <w:autoSpaceDN w:val="0"/>
        <w:adjustRightInd w:val="0"/>
        <w:ind w:firstLine="709"/>
        <w:jc w:val="both"/>
        <w:rPr>
          <w:sz w:val="24"/>
          <w:szCs w:val="24"/>
        </w:rPr>
      </w:pPr>
      <w:r w:rsidRPr="00B06A77">
        <w:rPr>
          <w:sz w:val="24"/>
          <w:szCs w:val="24"/>
        </w:rPr>
        <w:t>По этой причине достоверный приборный мониторинг фактического водопотр</w:t>
      </w:r>
      <w:r w:rsidR="00A04CCF">
        <w:rPr>
          <w:sz w:val="24"/>
          <w:szCs w:val="24"/>
        </w:rPr>
        <w:t>ебления населения произвести не</w:t>
      </w:r>
      <w:r w:rsidRPr="00B06A77">
        <w:rPr>
          <w:sz w:val="24"/>
          <w:szCs w:val="24"/>
        </w:rPr>
        <w:t>возможно.</w:t>
      </w:r>
    </w:p>
    <w:p w:rsidR="00BC2943" w:rsidRDefault="00BC2943" w:rsidP="007C574B">
      <w:pPr>
        <w:shd w:val="clear" w:color="auto" w:fill="FFFFFF"/>
        <w:autoSpaceDE w:val="0"/>
        <w:autoSpaceDN w:val="0"/>
        <w:adjustRightInd w:val="0"/>
        <w:ind w:firstLine="709"/>
        <w:jc w:val="both"/>
        <w:rPr>
          <w:sz w:val="24"/>
          <w:szCs w:val="24"/>
        </w:rPr>
      </w:pPr>
      <w:r w:rsidRPr="00B06A77">
        <w:rPr>
          <w:sz w:val="24"/>
          <w:szCs w:val="24"/>
        </w:rPr>
        <w:t>В 2013 году общее количество проживающих в сельском поселении</w:t>
      </w:r>
      <w:r>
        <w:rPr>
          <w:sz w:val="24"/>
          <w:szCs w:val="24"/>
        </w:rPr>
        <w:t xml:space="preserve"> Шапша</w:t>
      </w:r>
      <w:r w:rsidRPr="00B06A77">
        <w:rPr>
          <w:sz w:val="24"/>
          <w:szCs w:val="24"/>
        </w:rPr>
        <w:t xml:space="preserve"> и имеющих водоснабжение составляло </w:t>
      </w:r>
      <w:r>
        <w:rPr>
          <w:sz w:val="24"/>
          <w:szCs w:val="24"/>
        </w:rPr>
        <w:t>1309</w:t>
      </w:r>
      <w:r w:rsidRPr="00B06A77">
        <w:rPr>
          <w:sz w:val="24"/>
          <w:szCs w:val="24"/>
        </w:rPr>
        <w:t xml:space="preserve"> человек. Исходя из общего количества реализованной воды населению </w:t>
      </w:r>
      <w:r>
        <w:rPr>
          <w:sz w:val="24"/>
          <w:szCs w:val="24"/>
        </w:rPr>
        <w:t>– 32,8</w:t>
      </w:r>
      <w:r w:rsidRPr="00B06A77">
        <w:rPr>
          <w:sz w:val="24"/>
          <w:szCs w:val="24"/>
        </w:rPr>
        <w:t xml:space="preserve"> тыс.</w:t>
      </w:r>
      <w:r>
        <w:rPr>
          <w:sz w:val="24"/>
          <w:szCs w:val="24"/>
        </w:rPr>
        <w:t xml:space="preserve"> </w:t>
      </w:r>
      <w:r w:rsidRPr="00B06A77">
        <w:rPr>
          <w:sz w:val="24"/>
          <w:szCs w:val="24"/>
        </w:rPr>
        <w:t>м</w:t>
      </w:r>
      <w:r w:rsidRPr="00B06A77">
        <w:rPr>
          <w:sz w:val="24"/>
          <w:szCs w:val="24"/>
          <w:vertAlign w:val="superscript"/>
        </w:rPr>
        <w:t>3</w:t>
      </w:r>
      <w:r w:rsidRPr="00B06A77">
        <w:rPr>
          <w:sz w:val="24"/>
          <w:szCs w:val="24"/>
        </w:rPr>
        <w:t xml:space="preserve">, удельное потребление холодной воды равно значению </w:t>
      </w:r>
      <w:r>
        <w:rPr>
          <w:sz w:val="24"/>
          <w:szCs w:val="24"/>
        </w:rPr>
        <w:t>25,05</w:t>
      </w:r>
      <w:r w:rsidRPr="00B06A77">
        <w:rPr>
          <w:sz w:val="24"/>
          <w:szCs w:val="24"/>
        </w:rPr>
        <w:t xml:space="preserve"> м3/</w:t>
      </w:r>
      <w:r>
        <w:rPr>
          <w:sz w:val="24"/>
          <w:szCs w:val="24"/>
        </w:rPr>
        <w:t>год</w:t>
      </w:r>
      <w:r w:rsidRPr="00B06A77">
        <w:rPr>
          <w:sz w:val="24"/>
          <w:szCs w:val="24"/>
        </w:rPr>
        <w:t xml:space="preserve"> на одного человека. Данные показатели не превышают установленных норм.</w:t>
      </w:r>
    </w:p>
    <w:p w:rsidR="00BC2943" w:rsidRPr="00A17D46" w:rsidRDefault="00BC2943" w:rsidP="007C574B">
      <w:pPr>
        <w:shd w:val="clear" w:color="auto" w:fill="FFFFFF"/>
        <w:autoSpaceDE w:val="0"/>
        <w:autoSpaceDN w:val="0"/>
        <w:adjustRightInd w:val="0"/>
        <w:ind w:firstLine="709"/>
        <w:jc w:val="both"/>
        <w:rPr>
          <w:b/>
          <w:sz w:val="24"/>
          <w:szCs w:val="24"/>
        </w:rPr>
      </w:pPr>
      <w:r w:rsidRPr="00A17D46">
        <w:rPr>
          <w:b/>
          <w:sz w:val="24"/>
          <w:szCs w:val="24"/>
        </w:rPr>
        <w:t>3.5. Описание системы коммерческого приборного учета воды, отпущенной из сетей абонентам</w:t>
      </w:r>
      <w:r w:rsidR="00A04CCF">
        <w:rPr>
          <w:b/>
          <w:sz w:val="24"/>
          <w:szCs w:val="24"/>
        </w:rPr>
        <w:t>,</w:t>
      </w:r>
      <w:r w:rsidRPr="00A17D46">
        <w:rPr>
          <w:b/>
          <w:sz w:val="24"/>
          <w:szCs w:val="24"/>
        </w:rPr>
        <w:t xml:space="preserve"> и анализ планов по установке приборов учета</w:t>
      </w:r>
      <w:r>
        <w:rPr>
          <w:b/>
          <w:sz w:val="24"/>
          <w:szCs w:val="24"/>
        </w:rPr>
        <w:t>.</w:t>
      </w:r>
    </w:p>
    <w:p w:rsidR="00BC2943" w:rsidRPr="00A17D46" w:rsidRDefault="00BC2943" w:rsidP="007C574B">
      <w:pPr>
        <w:shd w:val="clear" w:color="auto" w:fill="FFFFFF"/>
        <w:autoSpaceDE w:val="0"/>
        <w:autoSpaceDN w:val="0"/>
        <w:adjustRightInd w:val="0"/>
        <w:ind w:firstLine="709"/>
        <w:jc w:val="both"/>
        <w:rPr>
          <w:sz w:val="24"/>
          <w:szCs w:val="24"/>
        </w:rPr>
      </w:pPr>
      <w:r w:rsidRPr="00A17D46">
        <w:rPr>
          <w:sz w:val="24"/>
          <w:szCs w:val="24"/>
        </w:rPr>
        <w:lastRenderedPageBreak/>
        <w:t xml:space="preserve">Согласно </w:t>
      </w:r>
      <w:r>
        <w:rPr>
          <w:sz w:val="24"/>
          <w:szCs w:val="24"/>
        </w:rPr>
        <w:t>части</w:t>
      </w:r>
      <w:r w:rsidRPr="00A17D46">
        <w:rPr>
          <w:sz w:val="24"/>
          <w:szCs w:val="24"/>
        </w:rPr>
        <w:t xml:space="preserve"> 1</w:t>
      </w:r>
      <w:r>
        <w:rPr>
          <w:sz w:val="24"/>
          <w:szCs w:val="24"/>
        </w:rPr>
        <w:t xml:space="preserve"> статьи 13 Федерального закона от 23.11.2009 </w:t>
      </w:r>
      <w:r w:rsidRPr="00A17D46">
        <w:rPr>
          <w:sz w:val="24"/>
          <w:szCs w:val="24"/>
        </w:rPr>
        <w:t>№</w:t>
      </w:r>
      <w:r w:rsidRPr="00F22ACE">
        <w:rPr>
          <w:sz w:val="24"/>
          <w:szCs w:val="24"/>
        </w:rPr>
        <w:t xml:space="preserve"> </w:t>
      </w:r>
      <w:r>
        <w:rPr>
          <w:sz w:val="24"/>
          <w:szCs w:val="24"/>
        </w:rPr>
        <w:t>261-</w:t>
      </w:r>
      <w:r w:rsidRPr="00A17D46">
        <w:rPr>
          <w:sz w:val="24"/>
          <w:szCs w:val="24"/>
        </w:rPr>
        <w:t xml:space="preserve">ФЗ </w:t>
      </w:r>
      <w:r>
        <w:rPr>
          <w:sz w:val="24"/>
          <w:szCs w:val="24"/>
        </w:rPr>
        <w:t xml:space="preserve">       </w:t>
      </w:r>
      <w:r w:rsidRPr="00A17D46">
        <w:rPr>
          <w:sz w:val="24"/>
          <w:szCs w:val="24"/>
        </w:rPr>
        <w:t>«Об энергосбережении и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rsidR="00BC2943" w:rsidRPr="00737C73" w:rsidRDefault="00BC2943" w:rsidP="007C574B">
      <w:pPr>
        <w:shd w:val="clear" w:color="auto" w:fill="FFFFFF"/>
        <w:autoSpaceDE w:val="0"/>
        <w:autoSpaceDN w:val="0"/>
        <w:adjustRightInd w:val="0"/>
        <w:ind w:firstLine="709"/>
        <w:jc w:val="both"/>
        <w:rPr>
          <w:sz w:val="24"/>
          <w:szCs w:val="24"/>
        </w:rPr>
      </w:pPr>
      <w:r w:rsidRPr="00737C73">
        <w:rPr>
          <w:sz w:val="24"/>
          <w:szCs w:val="24"/>
        </w:rPr>
        <w:t xml:space="preserve">Обеспеченность общедомовыми приборами учета в сельском поселении </w:t>
      </w:r>
      <w:r>
        <w:rPr>
          <w:sz w:val="24"/>
          <w:szCs w:val="24"/>
        </w:rPr>
        <w:t xml:space="preserve">             </w:t>
      </w:r>
      <w:r w:rsidRPr="00737C73">
        <w:rPr>
          <w:sz w:val="24"/>
          <w:szCs w:val="24"/>
        </w:rPr>
        <w:t>в 2013 году составляет 75 %.</w:t>
      </w:r>
    </w:p>
    <w:p w:rsidR="00BC2943" w:rsidRPr="00A17D46" w:rsidRDefault="00BC2943" w:rsidP="007C574B">
      <w:pPr>
        <w:shd w:val="clear" w:color="auto" w:fill="FFFFFF"/>
        <w:autoSpaceDE w:val="0"/>
        <w:autoSpaceDN w:val="0"/>
        <w:adjustRightInd w:val="0"/>
        <w:ind w:firstLine="709"/>
        <w:jc w:val="both"/>
        <w:rPr>
          <w:sz w:val="24"/>
          <w:szCs w:val="24"/>
        </w:rPr>
      </w:pPr>
      <w:r w:rsidRPr="00A17D46">
        <w:rPr>
          <w:sz w:val="24"/>
          <w:szCs w:val="24"/>
        </w:rPr>
        <w:t>Приоритетными группами потребителей, для которых требуется решение задачи по обеспечени</w:t>
      </w:r>
      <w:r w:rsidR="00A04CCF">
        <w:rPr>
          <w:sz w:val="24"/>
          <w:szCs w:val="24"/>
        </w:rPr>
        <w:t>ю коммерческого учета, являются</w:t>
      </w:r>
      <w:r w:rsidRPr="00A17D46">
        <w:rPr>
          <w:sz w:val="24"/>
          <w:szCs w:val="24"/>
        </w:rPr>
        <w:t xml:space="preserve"> бюджетная сфера и жилищный фонд.</w:t>
      </w:r>
    </w:p>
    <w:p w:rsidR="00BC2943" w:rsidRDefault="00BC2943" w:rsidP="007C574B">
      <w:pPr>
        <w:shd w:val="clear" w:color="auto" w:fill="FFFFFF"/>
        <w:autoSpaceDE w:val="0"/>
        <w:autoSpaceDN w:val="0"/>
        <w:adjustRightInd w:val="0"/>
        <w:ind w:firstLine="709"/>
        <w:jc w:val="both"/>
        <w:rPr>
          <w:sz w:val="24"/>
          <w:szCs w:val="24"/>
        </w:rPr>
      </w:pPr>
      <w:r>
        <w:rPr>
          <w:sz w:val="24"/>
          <w:szCs w:val="24"/>
        </w:rPr>
        <w:t>Для обеспечения 100</w:t>
      </w:r>
      <w:r w:rsidRPr="00A17D46">
        <w:rPr>
          <w:sz w:val="24"/>
          <w:szCs w:val="24"/>
        </w:rPr>
        <w:t>% оснащенности необходимо выполнять мероприятия в соответствии с</w:t>
      </w:r>
      <w:r w:rsidRPr="00757DD9">
        <w:rPr>
          <w:sz w:val="24"/>
          <w:szCs w:val="24"/>
        </w:rPr>
        <w:t xml:space="preserve"> </w:t>
      </w:r>
      <w:r>
        <w:rPr>
          <w:sz w:val="24"/>
          <w:szCs w:val="24"/>
        </w:rPr>
        <w:t xml:space="preserve">Федеральным законом от 23.11.2009 </w:t>
      </w:r>
      <w:r w:rsidRPr="00A17D46">
        <w:rPr>
          <w:sz w:val="24"/>
          <w:szCs w:val="24"/>
        </w:rPr>
        <w:t xml:space="preserve"> </w:t>
      </w:r>
      <w:r>
        <w:rPr>
          <w:sz w:val="24"/>
          <w:szCs w:val="24"/>
        </w:rPr>
        <w:t xml:space="preserve">№ </w:t>
      </w:r>
      <w:r w:rsidRPr="00A17D46">
        <w:rPr>
          <w:sz w:val="24"/>
          <w:szCs w:val="24"/>
        </w:rPr>
        <w:t>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C2943" w:rsidRPr="00F7716F" w:rsidRDefault="00BC2943" w:rsidP="007C574B">
      <w:pPr>
        <w:shd w:val="clear" w:color="auto" w:fill="FFFFFF"/>
        <w:autoSpaceDE w:val="0"/>
        <w:autoSpaceDN w:val="0"/>
        <w:adjustRightInd w:val="0"/>
        <w:ind w:firstLine="709"/>
        <w:jc w:val="both"/>
        <w:rPr>
          <w:b/>
          <w:sz w:val="24"/>
          <w:szCs w:val="24"/>
        </w:rPr>
      </w:pPr>
      <w:r w:rsidRPr="00F7716F">
        <w:rPr>
          <w:b/>
          <w:sz w:val="24"/>
          <w:szCs w:val="24"/>
        </w:rPr>
        <w:t>3.6. Анализ резервов и дефицитов производственных мощностей системы водоснабжения поселения</w:t>
      </w:r>
      <w:r>
        <w:rPr>
          <w:b/>
          <w:sz w:val="24"/>
          <w:szCs w:val="24"/>
        </w:rPr>
        <w:t>.</w:t>
      </w:r>
    </w:p>
    <w:p w:rsidR="00BC2943" w:rsidRPr="00F7716F" w:rsidRDefault="00BC2943" w:rsidP="007C574B">
      <w:pPr>
        <w:shd w:val="clear" w:color="auto" w:fill="FFFFFF"/>
        <w:autoSpaceDE w:val="0"/>
        <w:autoSpaceDN w:val="0"/>
        <w:adjustRightInd w:val="0"/>
        <w:ind w:firstLine="709"/>
        <w:jc w:val="both"/>
        <w:rPr>
          <w:sz w:val="24"/>
          <w:szCs w:val="24"/>
        </w:rPr>
      </w:pPr>
      <w:r>
        <w:rPr>
          <w:sz w:val="24"/>
          <w:szCs w:val="24"/>
        </w:rPr>
        <w:t>Схема водоснабжения</w:t>
      </w:r>
      <w:r w:rsidRPr="00F7716F">
        <w:rPr>
          <w:sz w:val="24"/>
          <w:szCs w:val="24"/>
        </w:rPr>
        <w:t xml:space="preserve"> сельского поселения</w:t>
      </w:r>
      <w:r>
        <w:rPr>
          <w:sz w:val="24"/>
          <w:szCs w:val="24"/>
        </w:rPr>
        <w:t xml:space="preserve"> Шапша</w:t>
      </w:r>
      <w:r w:rsidRPr="00F7716F">
        <w:rPr>
          <w:sz w:val="24"/>
          <w:szCs w:val="24"/>
        </w:rPr>
        <w:t xml:space="preserve"> до 20</w:t>
      </w:r>
      <w:r>
        <w:rPr>
          <w:sz w:val="24"/>
          <w:szCs w:val="24"/>
        </w:rPr>
        <w:t>30</w:t>
      </w:r>
      <w:r w:rsidRPr="00F7716F">
        <w:rPr>
          <w:sz w:val="24"/>
          <w:szCs w:val="24"/>
        </w:rPr>
        <w:t xml:space="preserve"> года предусматривает увеличение </w:t>
      </w:r>
      <w:r>
        <w:rPr>
          <w:sz w:val="24"/>
          <w:szCs w:val="24"/>
        </w:rPr>
        <w:t>площади</w:t>
      </w:r>
      <w:r w:rsidRPr="00F7716F">
        <w:rPr>
          <w:sz w:val="24"/>
          <w:szCs w:val="24"/>
        </w:rPr>
        <w:t xml:space="preserve"> жилого фонда </w:t>
      </w:r>
      <w:r>
        <w:rPr>
          <w:sz w:val="24"/>
          <w:szCs w:val="24"/>
        </w:rPr>
        <w:t>до 35151 м</w:t>
      </w:r>
      <w:r>
        <w:rPr>
          <w:sz w:val="24"/>
          <w:szCs w:val="24"/>
          <w:vertAlign w:val="superscript"/>
        </w:rPr>
        <w:t>2</w:t>
      </w:r>
      <w:r w:rsidRPr="00F7716F">
        <w:rPr>
          <w:sz w:val="24"/>
          <w:szCs w:val="24"/>
        </w:rPr>
        <w:t>.</w:t>
      </w:r>
    </w:p>
    <w:p w:rsidR="00BC2943" w:rsidRPr="00F7716F" w:rsidRDefault="00BC2943" w:rsidP="007C574B">
      <w:pPr>
        <w:shd w:val="clear" w:color="auto" w:fill="FFFFFF"/>
        <w:autoSpaceDE w:val="0"/>
        <w:autoSpaceDN w:val="0"/>
        <w:adjustRightInd w:val="0"/>
        <w:ind w:firstLine="709"/>
        <w:jc w:val="both"/>
        <w:rPr>
          <w:sz w:val="24"/>
          <w:szCs w:val="24"/>
        </w:rPr>
      </w:pPr>
      <w:r w:rsidRPr="00F7716F">
        <w:rPr>
          <w:sz w:val="24"/>
          <w:szCs w:val="24"/>
        </w:rPr>
        <w:t>Прогнозные приросты строительных фондов по отдельным населенным пунктам, входящим в состав сельского поселения</w:t>
      </w:r>
      <w:r>
        <w:rPr>
          <w:sz w:val="24"/>
          <w:szCs w:val="24"/>
        </w:rPr>
        <w:t xml:space="preserve"> Шапша</w:t>
      </w:r>
      <w:r w:rsidR="00A04CCF">
        <w:rPr>
          <w:sz w:val="24"/>
          <w:szCs w:val="24"/>
        </w:rPr>
        <w:t>,</w:t>
      </w:r>
      <w:bookmarkStart w:id="7" w:name="_GoBack"/>
      <w:bookmarkEnd w:id="7"/>
      <w:r>
        <w:rPr>
          <w:sz w:val="24"/>
          <w:szCs w:val="24"/>
        </w:rPr>
        <w:t xml:space="preserve"> представлены в таблице 8.</w:t>
      </w:r>
    </w:p>
    <w:p w:rsidR="00BC2943" w:rsidRDefault="00BC2943">
      <w:pPr>
        <w:rPr>
          <w:sz w:val="24"/>
          <w:szCs w:val="24"/>
        </w:rPr>
      </w:pPr>
      <w:r>
        <w:rPr>
          <w:sz w:val="24"/>
          <w:szCs w:val="24"/>
        </w:rPr>
        <w:br w:type="page"/>
      </w:r>
    </w:p>
    <w:p w:rsidR="00BC2943" w:rsidRDefault="00BC2943" w:rsidP="007C574B">
      <w:pPr>
        <w:shd w:val="clear" w:color="auto" w:fill="FFFFFF"/>
        <w:autoSpaceDE w:val="0"/>
        <w:autoSpaceDN w:val="0"/>
        <w:adjustRightInd w:val="0"/>
        <w:ind w:firstLine="709"/>
        <w:jc w:val="both"/>
        <w:rPr>
          <w:sz w:val="24"/>
          <w:szCs w:val="24"/>
        </w:rPr>
        <w:sectPr w:rsidR="00BC2943" w:rsidSect="007B2945">
          <w:headerReference w:type="default" r:id="rId72"/>
          <w:footerReference w:type="default" r:id="rId73"/>
          <w:pgSz w:w="11906" w:h="16838"/>
          <w:pgMar w:top="1418" w:right="1247" w:bottom="1134" w:left="1588" w:header="709" w:footer="709" w:gutter="0"/>
          <w:cols w:space="708"/>
          <w:docGrid w:linePitch="381"/>
        </w:sectPr>
      </w:pPr>
    </w:p>
    <w:p w:rsidR="00BC2943" w:rsidRDefault="00BC2943" w:rsidP="007C574B">
      <w:pPr>
        <w:shd w:val="clear" w:color="auto" w:fill="FFFFFF"/>
        <w:autoSpaceDE w:val="0"/>
        <w:autoSpaceDN w:val="0"/>
        <w:adjustRightInd w:val="0"/>
        <w:ind w:firstLine="708"/>
        <w:jc w:val="both"/>
        <w:rPr>
          <w:b/>
          <w:sz w:val="24"/>
          <w:szCs w:val="24"/>
        </w:rPr>
      </w:pPr>
      <w:r w:rsidRPr="00071CCA">
        <w:rPr>
          <w:b/>
          <w:sz w:val="24"/>
          <w:szCs w:val="24"/>
        </w:rPr>
        <w:lastRenderedPageBreak/>
        <w:t xml:space="preserve">Таблица </w:t>
      </w:r>
      <w:r>
        <w:rPr>
          <w:b/>
          <w:sz w:val="24"/>
          <w:szCs w:val="24"/>
        </w:rPr>
        <w:t>8</w:t>
      </w:r>
      <w:r w:rsidRPr="00071CCA">
        <w:rPr>
          <w:b/>
          <w:sz w:val="24"/>
          <w:szCs w:val="24"/>
        </w:rPr>
        <w:t xml:space="preserve"> </w:t>
      </w:r>
      <w:r>
        <w:rPr>
          <w:b/>
          <w:sz w:val="24"/>
          <w:szCs w:val="24"/>
        </w:rPr>
        <w:t>–</w:t>
      </w:r>
      <w:r w:rsidRPr="00071CCA">
        <w:rPr>
          <w:b/>
          <w:sz w:val="24"/>
          <w:szCs w:val="24"/>
        </w:rPr>
        <w:t xml:space="preserve"> Приросты</w:t>
      </w:r>
      <w:r>
        <w:rPr>
          <w:b/>
          <w:sz w:val="24"/>
          <w:szCs w:val="24"/>
        </w:rPr>
        <w:t xml:space="preserve"> </w:t>
      </w:r>
      <w:r w:rsidRPr="00071CCA">
        <w:rPr>
          <w:b/>
          <w:sz w:val="24"/>
          <w:szCs w:val="24"/>
        </w:rPr>
        <w:t>строительных фондов относительно 2013 г</w:t>
      </w:r>
      <w:r>
        <w:rPr>
          <w:b/>
          <w:sz w:val="24"/>
          <w:szCs w:val="24"/>
        </w:rPr>
        <w:t>ода</w:t>
      </w:r>
      <w:r w:rsidRPr="00071CCA">
        <w:rPr>
          <w:b/>
          <w:sz w:val="24"/>
          <w:szCs w:val="24"/>
        </w:rPr>
        <w:t xml:space="preserve"> по </w:t>
      </w:r>
      <w:r>
        <w:rPr>
          <w:b/>
          <w:sz w:val="24"/>
          <w:szCs w:val="24"/>
        </w:rPr>
        <w:t>населенным пунктам</w:t>
      </w:r>
      <w:r w:rsidRPr="00071CCA">
        <w:rPr>
          <w:b/>
          <w:sz w:val="24"/>
          <w:szCs w:val="24"/>
        </w:rPr>
        <w:t xml:space="preserve"> сельского поселения </w:t>
      </w:r>
      <w:r>
        <w:rPr>
          <w:b/>
          <w:sz w:val="24"/>
          <w:szCs w:val="24"/>
        </w:rPr>
        <w:t>Шапша</w:t>
      </w:r>
      <w:r w:rsidRPr="00071CCA">
        <w:rPr>
          <w:b/>
          <w:sz w:val="24"/>
          <w:szCs w:val="24"/>
        </w:rPr>
        <w:t>, тыс</w:t>
      </w:r>
      <w:r>
        <w:rPr>
          <w:b/>
          <w:sz w:val="24"/>
          <w:szCs w:val="24"/>
        </w:rPr>
        <w:t>.</w:t>
      </w:r>
      <w:r w:rsidRPr="00071CCA">
        <w:rPr>
          <w:b/>
          <w:sz w:val="24"/>
          <w:szCs w:val="24"/>
        </w:rPr>
        <w:t xml:space="preserve"> м2</w:t>
      </w:r>
    </w:p>
    <w:tbl>
      <w:tblPr>
        <w:tblW w:w="15140" w:type="dxa"/>
        <w:tblInd w:w="91" w:type="dxa"/>
        <w:tblLook w:val="04A0" w:firstRow="1" w:lastRow="0" w:firstColumn="1" w:lastColumn="0" w:noHBand="0" w:noVBand="1"/>
      </w:tblPr>
      <w:tblGrid>
        <w:gridCol w:w="2118"/>
        <w:gridCol w:w="766"/>
        <w:gridCol w:w="766"/>
        <w:gridCol w:w="766"/>
        <w:gridCol w:w="766"/>
        <w:gridCol w:w="766"/>
        <w:gridCol w:w="766"/>
        <w:gridCol w:w="766"/>
        <w:gridCol w:w="766"/>
        <w:gridCol w:w="766"/>
        <w:gridCol w:w="766"/>
        <w:gridCol w:w="766"/>
        <w:gridCol w:w="766"/>
        <w:gridCol w:w="766"/>
        <w:gridCol w:w="766"/>
        <w:gridCol w:w="766"/>
        <w:gridCol w:w="766"/>
        <w:gridCol w:w="766"/>
      </w:tblGrid>
      <w:tr w:rsidR="00BC2943" w:rsidRPr="00540C35" w:rsidTr="007C574B">
        <w:trPr>
          <w:trHeight w:val="276"/>
        </w:trPr>
        <w:tc>
          <w:tcPr>
            <w:tcW w:w="21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C2943" w:rsidRPr="00540C35" w:rsidRDefault="00BC2943" w:rsidP="007C574B">
            <w:pPr>
              <w:jc w:val="center"/>
              <w:rPr>
                <w:color w:val="000000"/>
              </w:rPr>
            </w:pPr>
            <w:r>
              <w:rPr>
                <w:color w:val="000000"/>
              </w:rPr>
              <w:t>Наименование н</w:t>
            </w:r>
            <w:r w:rsidRPr="00540C35">
              <w:rPr>
                <w:color w:val="000000"/>
              </w:rPr>
              <w:t>аселенн</w:t>
            </w:r>
            <w:r>
              <w:rPr>
                <w:color w:val="000000"/>
              </w:rPr>
              <w:t>ого</w:t>
            </w:r>
            <w:r w:rsidRPr="00540C35">
              <w:rPr>
                <w:color w:val="000000"/>
              </w:rPr>
              <w:t xml:space="preserve"> пункт</w:t>
            </w:r>
            <w:r>
              <w:rPr>
                <w:color w:val="000000"/>
              </w:rPr>
              <w:t>а</w:t>
            </w:r>
          </w:p>
        </w:tc>
        <w:tc>
          <w:tcPr>
            <w:tcW w:w="13022" w:type="dxa"/>
            <w:gridSpan w:val="17"/>
            <w:tcBorders>
              <w:top w:val="single" w:sz="4" w:space="0" w:color="auto"/>
              <w:left w:val="nil"/>
              <w:bottom w:val="single" w:sz="4" w:space="0" w:color="auto"/>
              <w:right w:val="single" w:sz="4" w:space="0" w:color="auto"/>
            </w:tcBorders>
            <w:shd w:val="clear" w:color="auto" w:fill="auto"/>
            <w:hideMark/>
          </w:tcPr>
          <w:p w:rsidR="00BC2943" w:rsidRPr="00540C35" w:rsidRDefault="00BC2943" w:rsidP="007C574B">
            <w:pPr>
              <w:jc w:val="center"/>
              <w:rPr>
                <w:color w:val="000000"/>
              </w:rPr>
            </w:pPr>
            <w:r w:rsidRPr="00540C35">
              <w:rPr>
                <w:color w:val="000000"/>
              </w:rPr>
              <w:t>Годы</w:t>
            </w:r>
          </w:p>
        </w:tc>
      </w:tr>
      <w:tr w:rsidR="00BC2943" w:rsidRPr="00540C35" w:rsidTr="007C574B">
        <w:trPr>
          <w:trHeight w:val="276"/>
        </w:trPr>
        <w:tc>
          <w:tcPr>
            <w:tcW w:w="2118" w:type="dxa"/>
            <w:vMerge/>
            <w:tcBorders>
              <w:top w:val="single" w:sz="4" w:space="0" w:color="auto"/>
              <w:left w:val="single" w:sz="4" w:space="0" w:color="auto"/>
              <w:bottom w:val="single" w:sz="4" w:space="0" w:color="auto"/>
              <w:right w:val="single" w:sz="4" w:space="0" w:color="auto"/>
            </w:tcBorders>
            <w:vAlign w:val="center"/>
            <w:hideMark/>
          </w:tcPr>
          <w:p w:rsidR="00BC2943" w:rsidRPr="00540C35" w:rsidRDefault="00BC2943" w:rsidP="007C574B">
            <w:pPr>
              <w:rPr>
                <w:color w:val="000000"/>
              </w:rPr>
            </w:pP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2014</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2015</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2016</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2017</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2018</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2019</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2020</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2021</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2022</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2023</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2024</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2025</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2026</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2027</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2028</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2029</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2030</w:t>
            </w:r>
          </w:p>
        </w:tc>
      </w:tr>
      <w:tr w:rsidR="00BC2943" w:rsidRPr="00540C35" w:rsidTr="007C574B">
        <w:trPr>
          <w:trHeight w:val="276"/>
        </w:trPr>
        <w:tc>
          <w:tcPr>
            <w:tcW w:w="2118" w:type="dxa"/>
            <w:tcBorders>
              <w:top w:val="nil"/>
              <w:left w:val="single" w:sz="4" w:space="0" w:color="auto"/>
              <w:bottom w:val="single" w:sz="4" w:space="0" w:color="auto"/>
              <w:right w:val="single" w:sz="4" w:space="0" w:color="auto"/>
            </w:tcBorders>
            <w:shd w:val="clear" w:color="auto" w:fill="auto"/>
            <w:hideMark/>
          </w:tcPr>
          <w:p w:rsidR="00BC2943" w:rsidRPr="00540C35" w:rsidRDefault="00BC2943" w:rsidP="007C574B">
            <w:pPr>
              <w:jc w:val="both"/>
              <w:rPr>
                <w:color w:val="000000"/>
              </w:rPr>
            </w:pPr>
            <w:r w:rsidRPr="00540C35">
              <w:rPr>
                <w:color w:val="000000"/>
              </w:rPr>
              <w:t>д.</w:t>
            </w:r>
            <w:r>
              <w:rPr>
                <w:color w:val="000000"/>
              </w:rPr>
              <w:t xml:space="preserve"> </w:t>
            </w:r>
            <w:r w:rsidRPr="00540C35">
              <w:rPr>
                <w:color w:val="000000"/>
              </w:rPr>
              <w:t>Шапша</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13322</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13644</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13966</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14289</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14611</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14933</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15256</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15578</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15900</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16222</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16545</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16867</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17189</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17512</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17834</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18156</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18478</w:t>
            </w:r>
          </w:p>
        </w:tc>
      </w:tr>
      <w:tr w:rsidR="00BC2943" w:rsidRPr="00540C35" w:rsidTr="007C574B">
        <w:trPr>
          <w:trHeight w:val="276"/>
        </w:trPr>
        <w:tc>
          <w:tcPr>
            <w:tcW w:w="2118" w:type="dxa"/>
            <w:tcBorders>
              <w:top w:val="nil"/>
              <w:left w:val="single" w:sz="4" w:space="0" w:color="auto"/>
              <w:bottom w:val="single" w:sz="4" w:space="0" w:color="auto"/>
              <w:right w:val="single" w:sz="4" w:space="0" w:color="auto"/>
            </w:tcBorders>
            <w:shd w:val="clear" w:color="auto" w:fill="auto"/>
            <w:hideMark/>
          </w:tcPr>
          <w:p w:rsidR="00BC2943" w:rsidRPr="00540C35" w:rsidRDefault="00BC2943" w:rsidP="007C574B">
            <w:pPr>
              <w:jc w:val="both"/>
              <w:rPr>
                <w:color w:val="000000"/>
              </w:rPr>
            </w:pPr>
            <w:r w:rsidRPr="00540C35">
              <w:rPr>
                <w:color w:val="000000"/>
              </w:rPr>
              <w:t>д.</w:t>
            </w:r>
            <w:r>
              <w:rPr>
                <w:color w:val="000000"/>
              </w:rPr>
              <w:t xml:space="preserve"> </w:t>
            </w:r>
            <w:r w:rsidRPr="00540C35">
              <w:rPr>
                <w:color w:val="000000"/>
              </w:rPr>
              <w:t>Ярки</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12429</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12463</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12497</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12531</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12565</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12599</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12633</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12667</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12701</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12735</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12769</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12803</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12837</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12871</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12905</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12939</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12973</w:t>
            </w:r>
          </w:p>
        </w:tc>
      </w:tr>
      <w:tr w:rsidR="00BC2943" w:rsidRPr="00540C35" w:rsidTr="007C574B">
        <w:trPr>
          <w:trHeight w:val="276"/>
        </w:trPr>
        <w:tc>
          <w:tcPr>
            <w:tcW w:w="2118" w:type="dxa"/>
            <w:tcBorders>
              <w:top w:val="nil"/>
              <w:left w:val="single" w:sz="4" w:space="0" w:color="auto"/>
              <w:bottom w:val="single" w:sz="4" w:space="0" w:color="auto"/>
              <w:right w:val="single" w:sz="4" w:space="0" w:color="auto"/>
            </w:tcBorders>
            <w:shd w:val="clear" w:color="auto" w:fill="auto"/>
            <w:hideMark/>
          </w:tcPr>
          <w:p w:rsidR="00BC2943" w:rsidRPr="00540C35" w:rsidRDefault="00BC2943" w:rsidP="007C574B">
            <w:pPr>
              <w:jc w:val="both"/>
              <w:rPr>
                <w:color w:val="000000"/>
              </w:rPr>
            </w:pPr>
            <w:r w:rsidRPr="00540C35">
              <w:rPr>
                <w:color w:val="000000"/>
              </w:rPr>
              <w:t>с.</w:t>
            </w:r>
            <w:r>
              <w:rPr>
                <w:color w:val="000000"/>
              </w:rPr>
              <w:t xml:space="preserve"> </w:t>
            </w:r>
            <w:r w:rsidRPr="00540C35">
              <w:rPr>
                <w:color w:val="000000"/>
              </w:rPr>
              <w:t>Зенково</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2422</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2501</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2581</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2661</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2741</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2821</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2901</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2981</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3060</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3140</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3220</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3300</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3380</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3460</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3540</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3619</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3699</w:t>
            </w:r>
          </w:p>
        </w:tc>
      </w:tr>
      <w:tr w:rsidR="00BC2943" w:rsidRPr="00540C35" w:rsidTr="007C574B">
        <w:trPr>
          <w:trHeight w:val="552"/>
        </w:trPr>
        <w:tc>
          <w:tcPr>
            <w:tcW w:w="2118" w:type="dxa"/>
            <w:tcBorders>
              <w:top w:val="nil"/>
              <w:left w:val="single" w:sz="4" w:space="0" w:color="auto"/>
              <w:bottom w:val="single" w:sz="4" w:space="0" w:color="auto"/>
              <w:right w:val="single" w:sz="4" w:space="0" w:color="auto"/>
            </w:tcBorders>
            <w:shd w:val="clear" w:color="auto" w:fill="auto"/>
            <w:hideMark/>
          </w:tcPr>
          <w:p w:rsidR="00BC2943" w:rsidRPr="00540C35" w:rsidRDefault="00BC2943" w:rsidP="007C574B">
            <w:pPr>
              <w:jc w:val="both"/>
              <w:rPr>
                <w:color w:val="000000"/>
              </w:rPr>
            </w:pPr>
            <w:r w:rsidRPr="00540C35">
              <w:rPr>
                <w:color w:val="000000"/>
              </w:rPr>
              <w:t>Всего по сельскому поселению</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28173</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28609</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29045</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29481</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29917</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30353</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30789</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31226</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31662</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32098</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32534</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32970</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33406</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33842</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34278</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34714</w:t>
            </w:r>
          </w:p>
        </w:tc>
        <w:tc>
          <w:tcPr>
            <w:tcW w:w="766" w:type="dxa"/>
            <w:tcBorders>
              <w:top w:val="nil"/>
              <w:left w:val="nil"/>
              <w:bottom w:val="single" w:sz="4" w:space="0" w:color="auto"/>
              <w:right w:val="single" w:sz="4" w:space="0" w:color="auto"/>
            </w:tcBorders>
            <w:shd w:val="clear" w:color="auto" w:fill="auto"/>
            <w:vAlign w:val="center"/>
            <w:hideMark/>
          </w:tcPr>
          <w:p w:rsidR="00BC2943" w:rsidRPr="00540C35" w:rsidRDefault="00BC2943" w:rsidP="007C574B">
            <w:pPr>
              <w:jc w:val="center"/>
              <w:rPr>
                <w:color w:val="000000"/>
              </w:rPr>
            </w:pPr>
            <w:r w:rsidRPr="00540C35">
              <w:rPr>
                <w:color w:val="000000"/>
              </w:rPr>
              <w:t>35151</w:t>
            </w:r>
          </w:p>
        </w:tc>
      </w:tr>
    </w:tbl>
    <w:p w:rsidR="00BC2943" w:rsidRDefault="00BC2943" w:rsidP="007C574B">
      <w:pPr>
        <w:shd w:val="clear" w:color="auto" w:fill="FFFFFF"/>
        <w:autoSpaceDE w:val="0"/>
        <w:autoSpaceDN w:val="0"/>
        <w:adjustRightInd w:val="0"/>
        <w:ind w:firstLine="709"/>
        <w:jc w:val="both"/>
        <w:rPr>
          <w:sz w:val="24"/>
          <w:szCs w:val="24"/>
        </w:rPr>
      </w:pPr>
    </w:p>
    <w:p w:rsidR="00BC2943" w:rsidRPr="005B2905" w:rsidRDefault="00BC2943" w:rsidP="007C574B">
      <w:pPr>
        <w:shd w:val="clear" w:color="auto" w:fill="FFFFFF"/>
        <w:autoSpaceDE w:val="0"/>
        <w:autoSpaceDN w:val="0"/>
        <w:adjustRightInd w:val="0"/>
        <w:ind w:firstLine="709"/>
        <w:jc w:val="both"/>
        <w:rPr>
          <w:sz w:val="24"/>
          <w:szCs w:val="24"/>
        </w:rPr>
      </w:pPr>
      <w:r w:rsidRPr="005B2905">
        <w:rPr>
          <w:sz w:val="24"/>
          <w:szCs w:val="24"/>
        </w:rPr>
        <w:t>В период с 2014 по 20</w:t>
      </w:r>
      <w:r>
        <w:rPr>
          <w:sz w:val="24"/>
          <w:szCs w:val="24"/>
        </w:rPr>
        <w:t>30</w:t>
      </w:r>
      <w:r w:rsidRPr="005B2905">
        <w:rPr>
          <w:sz w:val="24"/>
          <w:szCs w:val="24"/>
        </w:rPr>
        <w:t xml:space="preserve"> год ожидается сохранение тенденции к уменьшению удельного водопотребления жителями и предприятиями поселения. При этом суммарное потребление холодной воды будет расти по мере присоединения к сетям водоснабжения новых жилых домов</w:t>
      </w:r>
      <w:r>
        <w:rPr>
          <w:sz w:val="24"/>
          <w:szCs w:val="24"/>
        </w:rPr>
        <w:t>,</w:t>
      </w:r>
      <w:r w:rsidRPr="005B2905">
        <w:rPr>
          <w:sz w:val="24"/>
          <w:szCs w:val="24"/>
        </w:rPr>
        <w:t xml:space="preserve"> планируемых к застройке в существующих или вновь образуемых кварталах сельского поселения</w:t>
      </w:r>
      <w:r>
        <w:rPr>
          <w:sz w:val="24"/>
          <w:szCs w:val="24"/>
        </w:rPr>
        <w:t xml:space="preserve"> Шапша</w:t>
      </w:r>
      <w:r w:rsidRPr="005B2905">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B2905">
        <w:rPr>
          <w:sz w:val="24"/>
          <w:szCs w:val="24"/>
        </w:rPr>
        <w:t>Запас производственной мощности насосных</w:t>
      </w:r>
      <w:r>
        <w:rPr>
          <w:sz w:val="24"/>
          <w:szCs w:val="24"/>
        </w:rPr>
        <w:t xml:space="preserve"> станций представлен в таблице 9.</w:t>
      </w:r>
    </w:p>
    <w:p w:rsidR="00BC2943" w:rsidRDefault="00BC2943" w:rsidP="007C574B">
      <w:pPr>
        <w:shd w:val="clear" w:color="auto" w:fill="FFFFFF"/>
        <w:autoSpaceDE w:val="0"/>
        <w:autoSpaceDN w:val="0"/>
        <w:adjustRightInd w:val="0"/>
        <w:ind w:firstLine="709"/>
        <w:jc w:val="both"/>
        <w:rPr>
          <w:b/>
          <w:sz w:val="24"/>
          <w:szCs w:val="24"/>
        </w:rPr>
      </w:pPr>
      <w:r w:rsidRPr="00D35081">
        <w:rPr>
          <w:b/>
          <w:sz w:val="24"/>
          <w:szCs w:val="24"/>
        </w:rPr>
        <w:t>Таблица</w:t>
      </w:r>
      <w:r>
        <w:rPr>
          <w:b/>
          <w:sz w:val="24"/>
          <w:szCs w:val="24"/>
        </w:rPr>
        <w:t xml:space="preserve"> 9</w:t>
      </w:r>
      <w:r w:rsidRPr="00D35081">
        <w:rPr>
          <w:b/>
          <w:sz w:val="24"/>
          <w:szCs w:val="24"/>
        </w:rPr>
        <w:t xml:space="preserve"> </w:t>
      </w:r>
      <w:r>
        <w:rPr>
          <w:b/>
          <w:sz w:val="24"/>
          <w:szCs w:val="24"/>
        </w:rPr>
        <w:t>–</w:t>
      </w:r>
      <w:r w:rsidRPr="00D35081">
        <w:rPr>
          <w:b/>
          <w:sz w:val="24"/>
          <w:szCs w:val="24"/>
        </w:rPr>
        <w:t xml:space="preserve"> Запас</w:t>
      </w:r>
      <w:r>
        <w:rPr>
          <w:b/>
          <w:sz w:val="24"/>
          <w:szCs w:val="24"/>
        </w:rPr>
        <w:t xml:space="preserve"> </w:t>
      </w:r>
      <w:r w:rsidRPr="00D35081">
        <w:rPr>
          <w:b/>
          <w:sz w:val="24"/>
          <w:szCs w:val="24"/>
        </w:rPr>
        <w:t>производственных мощностей водонасосной станции и водозаборной станции</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9"/>
        <w:gridCol w:w="2120"/>
        <w:gridCol w:w="1843"/>
        <w:gridCol w:w="1843"/>
        <w:gridCol w:w="1559"/>
        <w:gridCol w:w="1701"/>
        <w:gridCol w:w="1843"/>
        <w:gridCol w:w="1843"/>
      </w:tblGrid>
      <w:tr w:rsidR="00BC2943" w:rsidRPr="00D35081" w:rsidTr="007C574B">
        <w:trPr>
          <w:trHeight w:val="477"/>
        </w:trPr>
        <w:tc>
          <w:tcPr>
            <w:tcW w:w="1849" w:type="dxa"/>
          </w:tcPr>
          <w:p w:rsidR="00BC2943" w:rsidRPr="00D35081" w:rsidRDefault="00BC2943" w:rsidP="007C574B">
            <w:pPr>
              <w:pStyle w:val="Default"/>
              <w:jc w:val="center"/>
            </w:pPr>
            <w:r w:rsidRPr="00D35081">
              <w:rPr>
                <w:bCs/>
              </w:rPr>
              <w:t>Насосная станция,</w:t>
            </w:r>
          </w:p>
          <w:p w:rsidR="00BC2943" w:rsidRPr="00D35081" w:rsidRDefault="00BC2943" w:rsidP="007C574B">
            <w:pPr>
              <w:pStyle w:val="Default"/>
              <w:jc w:val="center"/>
            </w:pPr>
            <w:r w:rsidRPr="00D35081">
              <w:rPr>
                <w:bCs/>
              </w:rPr>
              <w:t>водозабор</w:t>
            </w:r>
          </w:p>
        </w:tc>
        <w:tc>
          <w:tcPr>
            <w:tcW w:w="2120" w:type="dxa"/>
          </w:tcPr>
          <w:p w:rsidR="00BC2943" w:rsidRPr="00D35081" w:rsidRDefault="00BC2943" w:rsidP="007C574B">
            <w:pPr>
              <w:pStyle w:val="Default"/>
              <w:jc w:val="center"/>
            </w:pPr>
            <w:r w:rsidRPr="00D35081">
              <w:rPr>
                <w:bCs/>
              </w:rPr>
              <w:t>Установленные насосы</w:t>
            </w:r>
          </w:p>
        </w:tc>
        <w:tc>
          <w:tcPr>
            <w:tcW w:w="1843" w:type="dxa"/>
          </w:tcPr>
          <w:p w:rsidR="00BC2943" w:rsidRPr="00D35081" w:rsidRDefault="00BC2943" w:rsidP="007C574B">
            <w:pPr>
              <w:pStyle w:val="Default"/>
              <w:jc w:val="center"/>
            </w:pPr>
            <w:r>
              <w:rPr>
                <w:bCs/>
              </w:rPr>
              <w:t>Располагаемая производи-тельнос</w:t>
            </w:r>
            <w:r w:rsidRPr="00D35081">
              <w:rPr>
                <w:bCs/>
              </w:rPr>
              <w:t>ть,</w:t>
            </w:r>
          </w:p>
          <w:p w:rsidR="00BC2943" w:rsidRPr="00D35081" w:rsidRDefault="00BC2943" w:rsidP="007C574B">
            <w:pPr>
              <w:pStyle w:val="Default"/>
              <w:jc w:val="center"/>
            </w:pPr>
            <w:r w:rsidRPr="00D35081">
              <w:rPr>
                <w:bCs/>
              </w:rPr>
              <w:t>м3/ч</w:t>
            </w:r>
            <w:r>
              <w:rPr>
                <w:bCs/>
              </w:rPr>
              <w:t>ас</w:t>
            </w:r>
          </w:p>
        </w:tc>
        <w:tc>
          <w:tcPr>
            <w:tcW w:w="1843" w:type="dxa"/>
          </w:tcPr>
          <w:p w:rsidR="00BC2943" w:rsidRPr="00D35081" w:rsidRDefault="00BC2943" w:rsidP="007C574B">
            <w:pPr>
              <w:pStyle w:val="Default"/>
              <w:jc w:val="center"/>
            </w:pPr>
            <w:r>
              <w:rPr>
                <w:bCs/>
              </w:rPr>
              <w:t>Располагаемая производи-тельнос</w:t>
            </w:r>
            <w:r w:rsidRPr="00D35081">
              <w:rPr>
                <w:bCs/>
              </w:rPr>
              <w:t>ть без резерва,</w:t>
            </w:r>
          </w:p>
          <w:p w:rsidR="00BC2943" w:rsidRPr="00D35081" w:rsidRDefault="00BC2943" w:rsidP="007C574B">
            <w:pPr>
              <w:pStyle w:val="Default"/>
              <w:jc w:val="center"/>
            </w:pPr>
            <w:r w:rsidRPr="00D35081">
              <w:rPr>
                <w:bCs/>
              </w:rPr>
              <w:t>м3/ч</w:t>
            </w:r>
            <w:r>
              <w:rPr>
                <w:bCs/>
              </w:rPr>
              <w:t>ас</w:t>
            </w:r>
          </w:p>
        </w:tc>
        <w:tc>
          <w:tcPr>
            <w:tcW w:w="1559" w:type="dxa"/>
          </w:tcPr>
          <w:p w:rsidR="00BC2943" w:rsidRPr="00D35081" w:rsidRDefault="00BC2943" w:rsidP="007C574B">
            <w:pPr>
              <w:pStyle w:val="Default"/>
              <w:jc w:val="center"/>
            </w:pPr>
            <w:r>
              <w:rPr>
                <w:bCs/>
              </w:rPr>
              <w:t>Фактическая производи-тельнос</w:t>
            </w:r>
            <w:r w:rsidRPr="00D35081">
              <w:rPr>
                <w:bCs/>
              </w:rPr>
              <w:t>ть насосов в работе,</w:t>
            </w:r>
          </w:p>
          <w:p w:rsidR="00BC2943" w:rsidRPr="00D35081" w:rsidRDefault="00BC2943" w:rsidP="007C574B">
            <w:pPr>
              <w:pStyle w:val="Default"/>
              <w:jc w:val="center"/>
            </w:pPr>
            <w:r w:rsidRPr="00D35081">
              <w:rPr>
                <w:bCs/>
              </w:rPr>
              <w:t>м3/ч</w:t>
            </w:r>
            <w:r>
              <w:rPr>
                <w:bCs/>
              </w:rPr>
              <w:t>ас</w:t>
            </w:r>
          </w:p>
        </w:tc>
        <w:tc>
          <w:tcPr>
            <w:tcW w:w="1701" w:type="dxa"/>
          </w:tcPr>
          <w:p w:rsidR="00BC2943" w:rsidRPr="00D35081" w:rsidRDefault="00BC2943" w:rsidP="007C574B">
            <w:pPr>
              <w:pStyle w:val="Default"/>
              <w:jc w:val="center"/>
            </w:pPr>
            <w:r>
              <w:rPr>
                <w:bCs/>
              </w:rPr>
              <w:t>Резерв производи-тельнос</w:t>
            </w:r>
            <w:r w:rsidRPr="00D35081">
              <w:rPr>
                <w:bCs/>
              </w:rPr>
              <w:t>ти, %</w:t>
            </w:r>
          </w:p>
        </w:tc>
        <w:tc>
          <w:tcPr>
            <w:tcW w:w="1843" w:type="dxa"/>
          </w:tcPr>
          <w:p w:rsidR="00BC2943" w:rsidRPr="00D35081" w:rsidRDefault="00BC2943" w:rsidP="007C574B">
            <w:pPr>
              <w:pStyle w:val="Default"/>
              <w:jc w:val="center"/>
            </w:pPr>
            <w:r>
              <w:rPr>
                <w:bCs/>
              </w:rPr>
              <w:t>Производи-тельнос</w:t>
            </w:r>
            <w:r w:rsidRPr="00D35081">
              <w:rPr>
                <w:bCs/>
              </w:rPr>
              <w:t>ть в перспективе, м3/ч</w:t>
            </w:r>
            <w:r>
              <w:rPr>
                <w:bCs/>
              </w:rPr>
              <w:t>ас</w:t>
            </w:r>
          </w:p>
        </w:tc>
        <w:tc>
          <w:tcPr>
            <w:tcW w:w="1843" w:type="dxa"/>
          </w:tcPr>
          <w:p w:rsidR="00BC2943" w:rsidRDefault="00BC2943" w:rsidP="007C574B">
            <w:pPr>
              <w:pStyle w:val="Default"/>
              <w:jc w:val="center"/>
              <w:rPr>
                <w:bCs/>
              </w:rPr>
            </w:pPr>
            <w:r w:rsidRPr="00D35081">
              <w:rPr>
                <w:bCs/>
              </w:rPr>
              <w:t>Резерв (дефицит) п</w:t>
            </w:r>
            <w:r>
              <w:rPr>
                <w:bCs/>
              </w:rPr>
              <w:t>роизводи-тельнос</w:t>
            </w:r>
            <w:r w:rsidRPr="00D35081">
              <w:rPr>
                <w:bCs/>
              </w:rPr>
              <w:t xml:space="preserve">ти, </w:t>
            </w:r>
          </w:p>
          <w:p w:rsidR="00BC2943" w:rsidRPr="00D35081" w:rsidRDefault="00BC2943" w:rsidP="007C574B">
            <w:pPr>
              <w:pStyle w:val="Default"/>
              <w:jc w:val="center"/>
            </w:pPr>
            <w:r w:rsidRPr="00D35081">
              <w:rPr>
                <w:bCs/>
              </w:rPr>
              <w:t>м3/ч</w:t>
            </w:r>
            <w:r>
              <w:rPr>
                <w:bCs/>
              </w:rPr>
              <w:t>ас</w:t>
            </w:r>
          </w:p>
        </w:tc>
      </w:tr>
      <w:tr w:rsidR="00BC2943" w:rsidRPr="00D35081" w:rsidTr="007C574B">
        <w:trPr>
          <w:trHeight w:val="339"/>
        </w:trPr>
        <w:tc>
          <w:tcPr>
            <w:tcW w:w="1849" w:type="dxa"/>
          </w:tcPr>
          <w:p w:rsidR="00BC2943" w:rsidRPr="0033635D" w:rsidRDefault="00BC2943" w:rsidP="007C574B">
            <w:pPr>
              <w:rPr>
                <w:color w:val="000000"/>
              </w:rPr>
            </w:pPr>
            <w:r w:rsidRPr="0033635D">
              <w:rPr>
                <w:color w:val="000000"/>
              </w:rPr>
              <w:t>д.</w:t>
            </w:r>
            <w:r>
              <w:rPr>
                <w:color w:val="000000"/>
              </w:rPr>
              <w:t xml:space="preserve"> </w:t>
            </w:r>
            <w:r w:rsidRPr="0033635D">
              <w:rPr>
                <w:color w:val="000000"/>
              </w:rPr>
              <w:t>Шапша</w:t>
            </w:r>
          </w:p>
        </w:tc>
        <w:tc>
          <w:tcPr>
            <w:tcW w:w="2120" w:type="dxa"/>
            <w:vAlign w:val="center"/>
          </w:tcPr>
          <w:p w:rsidR="00BC2943" w:rsidRPr="00DD09FB" w:rsidRDefault="00BC2943" w:rsidP="007C574B">
            <w:pPr>
              <w:jc w:val="center"/>
              <w:rPr>
                <w:sz w:val="24"/>
                <w:szCs w:val="24"/>
                <w:lang w:val="en-US"/>
              </w:rPr>
            </w:pPr>
            <w:r>
              <w:rPr>
                <w:sz w:val="24"/>
                <w:szCs w:val="24"/>
                <w:lang w:val="en-US"/>
              </w:rPr>
              <w:t>Hydro Multi – E 3CRE 15-5</w:t>
            </w:r>
          </w:p>
        </w:tc>
        <w:tc>
          <w:tcPr>
            <w:tcW w:w="1843" w:type="dxa"/>
            <w:vAlign w:val="center"/>
          </w:tcPr>
          <w:p w:rsidR="00BC2943" w:rsidRPr="00D35081" w:rsidRDefault="00BC2943" w:rsidP="007C574B">
            <w:pPr>
              <w:pStyle w:val="Default"/>
              <w:jc w:val="center"/>
            </w:pPr>
            <w:r>
              <w:t>70</w:t>
            </w:r>
          </w:p>
        </w:tc>
        <w:tc>
          <w:tcPr>
            <w:tcW w:w="1843" w:type="dxa"/>
            <w:vAlign w:val="center"/>
          </w:tcPr>
          <w:p w:rsidR="00BC2943" w:rsidRPr="00D35081" w:rsidRDefault="00BC2943" w:rsidP="007C574B">
            <w:pPr>
              <w:pStyle w:val="Default"/>
              <w:jc w:val="center"/>
            </w:pPr>
            <w:r>
              <w:t>70</w:t>
            </w:r>
          </w:p>
        </w:tc>
        <w:tc>
          <w:tcPr>
            <w:tcW w:w="1559" w:type="dxa"/>
            <w:vAlign w:val="center"/>
          </w:tcPr>
          <w:p w:rsidR="00BC2943" w:rsidRPr="00D35081" w:rsidRDefault="00BC2943" w:rsidP="007C574B">
            <w:pPr>
              <w:pStyle w:val="Default"/>
              <w:jc w:val="center"/>
            </w:pPr>
            <w:r>
              <w:t>2,2</w:t>
            </w:r>
          </w:p>
        </w:tc>
        <w:tc>
          <w:tcPr>
            <w:tcW w:w="1701" w:type="dxa"/>
            <w:vAlign w:val="center"/>
          </w:tcPr>
          <w:p w:rsidR="00BC2943" w:rsidRPr="00D35081" w:rsidRDefault="00BC2943" w:rsidP="007C574B">
            <w:pPr>
              <w:pStyle w:val="Default"/>
              <w:jc w:val="center"/>
            </w:pPr>
            <w:r>
              <w:t>67,8</w:t>
            </w:r>
          </w:p>
        </w:tc>
        <w:tc>
          <w:tcPr>
            <w:tcW w:w="1843" w:type="dxa"/>
            <w:vAlign w:val="center"/>
          </w:tcPr>
          <w:p w:rsidR="00BC2943" w:rsidRPr="00D35081" w:rsidRDefault="00BC2943" w:rsidP="007C574B">
            <w:pPr>
              <w:pStyle w:val="Default"/>
              <w:jc w:val="center"/>
            </w:pPr>
            <w:r>
              <w:t>10,5</w:t>
            </w:r>
          </w:p>
        </w:tc>
        <w:tc>
          <w:tcPr>
            <w:tcW w:w="1843" w:type="dxa"/>
            <w:vAlign w:val="center"/>
          </w:tcPr>
          <w:p w:rsidR="00BC2943" w:rsidRPr="00D35081" w:rsidRDefault="00BC2943" w:rsidP="007C574B">
            <w:pPr>
              <w:pStyle w:val="Default"/>
              <w:jc w:val="center"/>
            </w:pPr>
            <w:r>
              <w:t>59,5</w:t>
            </w:r>
          </w:p>
        </w:tc>
      </w:tr>
      <w:tr w:rsidR="00BC2943" w:rsidRPr="005F2AFF" w:rsidTr="007C574B">
        <w:trPr>
          <w:trHeight w:val="226"/>
        </w:trPr>
        <w:tc>
          <w:tcPr>
            <w:tcW w:w="1849" w:type="dxa"/>
          </w:tcPr>
          <w:p w:rsidR="00BC2943" w:rsidRPr="0033635D" w:rsidRDefault="00BC2943" w:rsidP="007C574B">
            <w:pPr>
              <w:rPr>
                <w:color w:val="000000"/>
              </w:rPr>
            </w:pPr>
            <w:r w:rsidRPr="0033635D">
              <w:rPr>
                <w:color w:val="000000"/>
              </w:rPr>
              <w:t>д.</w:t>
            </w:r>
            <w:r>
              <w:rPr>
                <w:color w:val="000000"/>
              </w:rPr>
              <w:t xml:space="preserve"> </w:t>
            </w:r>
            <w:r w:rsidRPr="0033635D">
              <w:rPr>
                <w:color w:val="000000"/>
              </w:rPr>
              <w:t>Ярки</w:t>
            </w:r>
          </w:p>
        </w:tc>
        <w:tc>
          <w:tcPr>
            <w:tcW w:w="2120" w:type="dxa"/>
            <w:vAlign w:val="center"/>
          </w:tcPr>
          <w:p w:rsidR="00BC2943" w:rsidRPr="000E7AE1" w:rsidRDefault="00BC2943" w:rsidP="007C574B">
            <w:pPr>
              <w:jc w:val="center"/>
              <w:rPr>
                <w:sz w:val="24"/>
                <w:szCs w:val="24"/>
                <w:lang w:val="en-US"/>
              </w:rPr>
            </w:pPr>
            <w:r>
              <w:rPr>
                <w:sz w:val="24"/>
                <w:szCs w:val="24"/>
                <w:lang w:val="en-US"/>
              </w:rPr>
              <w:t>COR-5 MVI 1604-6/CC-WMS-R</w:t>
            </w:r>
          </w:p>
        </w:tc>
        <w:tc>
          <w:tcPr>
            <w:tcW w:w="1843" w:type="dxa"/>
            <w:vAlign w:val="center"/>
          </w:tcPr>
          <w:p w:rsidR="00BC2943" w:rsidRPr="005F2AFF" w:rsidRDefault="00BC2943" w:rsidP="007C574B">
            <w:pPr>
              <w:pStyle w:val="Default"/>
              <w:jc w:val="center"/>
            </w:pPr>
            <w:r>
              <w:t>125</w:t>
            </w:r>
          </w:p>
        </w:tc>
        <w:tc>
          <w:tcPr>
            <w:tcW w:w="1843" w:type="dxa"/>
            <w:vAlign w:val="center"/>
          </w:tcPr>
          <w:p w:rsidR="00BC2943" w:rsidRPr="007E1739" w:rsidRDefault="00BC2943" w:rsidP="007C574B">
            <w:pPr>
              <w:pStyle w:val="Default"/>
              <w:jc w:val="center"/>
            </w:pPr>
            <w:r>
              <w:t>100</w:t>
            </w:r>
          </w:p>
        </w:tc>
        <w:tc>
          <w:tcPr>
            <w:tcW w:w="1559" w:type="dxa"/>
            <w:vAlign w:val="center"/>
          </w:tcPr>
          <w:p w:rsidR="00BC2943" w:rsidRPr="0060060A" w:rsidRDefault="00BC2943" w:rsidP="007C574B">
            <w:pPr>
              <w:pStyle w:val="Default"/>
              <w:jc w:val="center"/>
            </w:pPr>
            <w:r>
              <w:t>1</w:t>
            </w:r>
          </w:p>
        </w:tc>
        <w:tc>
          <w:tcPr>
            <w:tcW w:w="1701" w:type="dxa"/>
            <w:vAlign w:val="center"/>
          </w:tcPr>
          <w:p w:rsidR="00BC2943" w:rsidRPr="0060060A" w:rsidRDefault="00BC2943" w:rsidP="007C574B">
            <w:pPr>
              <w:pStyle w:val="Default"/>
              <w:jc w:val="center"/>
            </w:pPr>
            <w:r>
              <w:t>99</w:t>
            </w:r>
          </w:p>
        </w:tc>
        <w:tc>
          <w:tcPr>
            <w:tcW w:w="1843" w:type="dxa"/>
            <w:vAlign w:val="center"/>
          </w:tcPr>
          <w:p w:rsidR="00BC2943" w:rsidRPr="007E1739" w:rsidRDefault="00BC2943" w:rsidP="007C574B">
            <w:pPr>
              <w:pStyle w:val="Default"/>
              <w:jc w:val="center"/>
            </w:pPr>
            <w:r>
              <w:t>8,35</w:t>
            </w:r>
          </w:p>
        </w:tc>
        <w:tc>
          <w:tcPr>
            <w:tcW w:w="1843" w:type="dxa"/>
            <w:vAlign w:val="center"/>
          </w:tcPr>
          <w:p w:rsidR="00BC2943" w:rsidRPr="007E1739" w:rsidRDefault="00BC2943" w:rsidP="007C574B">
            <w:pPr>
              <w:pStyle w:val="Default"/>
              <w:jc w:val="center"/>
            </w:pPr>
            <w:r>
              <w:t>91,65</w:t>
            </w:r>
          </w:p>
        </w:tc>
      </w:tr>
      <w:tr w:rsidR="00BC2943" w:rsidRPr="00D35081" w:rsidTr="007C574B">
        <w:trPr>
          <w:trHeight w:val="226"/>
        </w:trPr>
        <w:tc>
          <w:tcPr>
            <w:tcW w:w="1849" w:type="dxa"/>
          </w:tcPr>
          <w:p w:rsidR="00BC2943" w:rsidRPr="0033635D" w:rsidRDefault="00BC2943" w:rsidP="007C574B">
            <w:pPr>
              <w:rPr>
                <w:color w:val="000000"/>
              </w:rPr>
            </w:pPr>
            <w:r w:rsidRPr="0033635D">
              <w:rPr>
                <w:color w:val="000000"/>
              </w:rPr>
              <w:t>с.</w:t>
            </w:r>
            <w:r>
              <w:rPr>
                <w:color w:val="000000"/>
              </w:rPr>
              <w:t xml:space="preserve"> </w:t>
            </w:r>
            <w:r w:rsidRPr="0033635D">
              <w:rPr>
                <w:color w:val="000000"/>
              </w:rPr>
              <w:t>Зенково</w:t>
            </w:r>
          </w:p>
        </w:tc>
        <w:tc>
          <w:tcPr>
            <w:tcW w:w="2120" w:type="dxa"/>
          </w:tcPr>
          <w:p w:rsidR="00BC2943" w:rsidRPr="00D35081" w:rsidRDefault="00BC2943" w:rsidP="007C574B">
            <w:pPr>
              <w:pStyle w:val="Default"/>
              <w:jc w:val="center"/>
            </w:pPr>
            <w:r>
              <w:t>-</w:t>
            </w:r>
          </w:p>
        </w:tc>
        <w:tc>
          <w:tcPr>
            <w:tcW w:w="1843" w:type="dxa"/>
          </w:tcPr>
          <w:p w:rsidR="00BC2943" w:rsidRPr="00D35081" w:rsidRDefault="00BC2943" w:rsidP="007C574B">
            <w:pPr>
              <w:pStyle w:val="Default"/>
              <w:jc w:val="center"/>
            </w:pPr>
            <w:r>
              <w:t>-</w:t>
            </w:r>
          </w:p>
        </w:tc>
        <w:tc>
          <w:tcPr>
            <w:tcW w:w="1843" w:type="dxa"/>
          </w:tcPr>
          <w:p w:rsidR="00BC2943" w:rsidRPr="00D35081" w:rsidRDefault="00BC2943" w:rsidP="007C574B">
            <w:pPr>
              <w:pStyle w:val="Default"/>
              <w:jc w:val="center"/>
            </w:pPr>
            <w:r>
              <w:t>-</w:t>
            </w:r>
          </w:p>
        </w:tc>
        <w:tc>
          <w:tcPr>
            <w:tcW w:w="1559" w:type="dxa"/>
          </w:tcPr>
          <w:p w:rsidR="00BC2943" w:rsidRPr="00D35081" w:rsidRDefault="00BC2943" w:rsidP="007C574B">
            <w:pPr>
              <w:pStyle w:val="Default"/>
              <w:jc w:val="center"/>
            </w:pPr>
          </w:p>
        </w:tc>
        <w:tc>
          <w:tcPr>
            <w:tcW w:w="1701" w:type="dxa"/>
          </w:tcPr>
          <w:p w:rsidR="00BC2943" w:rsidRPr="00D35081" w:rsidRDefault="00BC2943" w:rsidP="007C574B">
            <w:pPr>
              <w:pStyle w:val="Default"/>
              <w:jc w:val="center"/>
            </w:pPr>
          </w:p>
        </w:tc>
        <w:tc>
          <w:tcPr>
            <w:tcW w:w="1843" w:type="dxa"/>
          </w:tcPr>
          <w:p w:rsidR="00BC2943" w:rsidRPr="00D35081" w:rsidRDefault="00BC2943" w:rsidP="007C574B">
            <w:pPr>
              <w:pStyle w:val="Default"/>
              <w:jc w:val="center"/>
            </w:pPr>
          </w:p>
        </w:tc>
        <w:tc>
          <w:tcPr>
            <w:tcW w:w="1843" w:type="dxa"/>
          </w:tcPr>
          <w:p w:rsidR="00BC2943" w:rsidRPr="00D35081" w:rsidRDefault="00BC2943" w:rsidP="007C574B">
            <w:pPr>
              <w:pStyle w:val="Default"/>
              <w:jc w:val="center"/>
            </w:pPr>
          </w:p>
        </w:tc>
      </w:tr>
    </w:tbl>
    <w:p w:rsidR="00BC2943" w:rsidRDefault="00BC2943" w:rsidP="007C574B">
      <w:pPr>
        <w:shd w:val="clear" w:color="auto" w:fill="FFFFFF"/>
        <w:autoSpaceDE w:val="0"/>
        <w:autoSpaceDN w:val="0"/>
        <w:adjustRightInd w:val="0"/>
        <w:ind w:firstLine="709"/>
        <w:jc w:val="both"/>
        <w:rPr>
          <w:b/>
          <w:sz w:val="24"/>
          <w:szCs w:val="24"/>
        </w:rPr>
      </w:pPr>
    </w:p>
    <w:p w:rsidR="00BC2943" w:rsidRPr="005B2905" w:rsidRDefault="00BC2943" w:rsidP="007C574B">
      <w:pPr>
        <w:shd w:val="clear" w:color="auto" w:fill="FFFFFF"/>
        <w:autoSpaceDE w:val="0"/>
        <w:autoSpaceDN w:val="0"/>
        <w:adjustRightInd w:val="0"/>
        <w:ind w:firstLine="709"/>
        <w:jc w:val="both"/>
        <w:rPr>
          <w:b/>
          <w:sz w:val="24"/>
          <w:szCs w:val="24"/>
        </w:rPr>
      </w:pPr>
      <w:r w:rsidRPr="005B2905">
        <w:rPr>
          <w:b/>
          <w:sz w:val="24"/>
          <w:szCs w:val="24"/>
        </w:rPr>
        <w:t>3.7. Прогнозные балансы потребления воды</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B2905">
        <w:rPr>
          <w:sz w:val="24"/>
          <w:szCs w:val="24"/>
        </w:rPr>
        <w:t>В таблицах 1</w:t>
      </w:r>
      <w:r>
        <w:rPr>
          <w:sz w:val="24"/>
          <w:szCs w:val="24"/>
        </w:rPr>
        <w:t>0</w:t>
      </w:r>
      <w:r w:rsidRPr="005B2905">
        <w:rPr>
          <w:sz w:val="24"/>
          <w:szCs w:val="24"/>
        </w:rPr>
        <w:t xml:space="preserve"> и 1</w:t>
      </w:r>
      <w:r>
        <w:rPr>
          <w:sz w:val="24"/>
          <w:szCs w:val="24"/>
        </w:rPr>
        <w:t>1</w:t>
      </w:r>
      <w:r w:rsidRPr="005B2905">
        <w:rPr>
          <w:sz w:val="24"/>
          <w:szCs w:val="24"/>
        </w:rPr>
        <w:t xml:space="preserve"> приведены прогнозируемые объемы воды (среднесуточные и максимальные), планируемые к потреблению по годам рассчитанные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b/>
          <w:sz w:val="24"/>
          <w:szCs w:val="24"/>
        </w:rPr>
      </w:pPr>
      <w:r w:rsidRPr="005B2905">
        <w:rPr>
          <w:b/>
          <w:sz w:val="24"/>
          <w:szCs w:val="24"/>
        </w:rPr>
        <w:lastRenderedPageBreak/>
        <w:t>Таблица</w:t>
      </w:r>
      <w:r>
        <w:rPr>
          <w:b/>
          <w:sz w:val="24"/>
          <w:szCs w:val="24"/>
        </w:rPr>
        <w:t xml:space="preserve"> 10</w:t>
      </w:r>
      <w:r w:rsidRPr="005B2905">
        <w:rPr>
          <w:b/>
          <w:sz w:val="24"/>
          <w:szCs w:val="24"/>
        </w:rPr>
        <w:t xml:space="preserve"> </w:t>
      </w:r>
      <w:r>
        <w:rPr>
          <w:b/>
          <w:sz w:val="24"/>
          <w:szCs w:val="24"/>
        </w:rPr>
        <w:t>–</w:t>
      </w:r>
      <w:r w:rsidRPr="005B2905">
        <w:rPr>
          <w:b/>
          <w:sz w:val="24"/>
          <w:szCs w:val="24"/>
        </w:rPr>
        <w:t xml:space="preserve"> Значения</w:t>
      </w:r>
      <w:r>
        <w:rPr>
          <w:b/>
          <w:sz w:val="24"/>
          <w:szCs w:val="24"/>
        </w:rPr>
        <w:t xml:space="preserve"> </w:t>
      </w:r>
      <w:r w:rsidRPr="005B2905">
        <w:rPr>
          <w:b/>
          <w:sz w:val="24"/>
          <w:szCs w:val="24"/>
        </w:rPr>
        <w:t xml:space="preserve">расчетного потребления воды (среднесуточное) по </w:t>
      </w:r>
      <w:r>
        <w:rPr>
          <w:b/>
          <w:sz w:val="24"/>
          <w:szCs w:val="24"/>
        </w:rPr>
        <w:t>населенным пунктам</w:t>
      </w:r>
      <w:r w:rsidRPr="005B2905">
        <w:rPr>
          <w:b/>
          <w:sz w:val="24"/>
          <w:szCs w:val="24"/>
        </w:rPr>
        <w:t xml:space="preserve"> сельского поселения</w:t>
      </w:r>
      <w:r>
        <w:rPr>
          <w:b/>
          <w:sz w:val="24"/>
          <w:szCs w:val="24"/>
        </w:rPr>
        <w:t xml:space="preserve"> Шапша</w:t>
      </w:r>
      <w:r w:rsidRPr="005B2905">
        <w:rPr>
          <w:b/>
          <w:sz w:val="24"/>
          <w:szCs w:val="24"/>
        </w:rPr>
        <w:t>, м3/сут</w:t>
      </w:r>
      <w:r>
        <w:rPr>
          <w:b/>
          <w:sz w:val="24"/>
          <w:szCs w:val="24"/>
        </w:rPr>
        <w:t>.</w:t>
      </w:r>
    </w:p>
    <w:p w:rsidR="00BC2943" w:rsidRDefault="00BC2943" w:rsidP="007C574B">
      <w:pPr>
        <w:shd w:val="clear" w:color="auto" w:fill="FFFFFF"/>
        <w:autoSpaceDE w:val="0"/>
        <w:autoSpaceDN w:val="0"/>
        <w:adjustRightInd w:val="0"/>
        <w:ind w:firstLine="709"/>
        <w:jc w:val="both"/>
        <w:rPr>
          <w:b/>
          <w:sz w:val="24"/>
          <w:szCs w:val="24"/>
        </w:rPr>
      </w:pPr>
    </w:p>
    <w:tbl>
      <w:tblPr>
        <w:tblStyle w:val="a8"/>
        <w:tblW w:w="15075" w:type="dxa"/>
        <w:tblLook w:val="04A0" w:firstRow="1" w:lastRow="0" w:firstColumn="1" w:lastColumn="0" w:noHBand="0" w:noVBand="1"/>
      </w:tblPr>
      <w:tblGrid>
        <w:gridCol w:w="2087"/>
        <w:gridCol w:w="764"/>
        <w:gridCol w:w="764"/>
        <w:gridCol w:w="764"/>
        <w:gridCol w:w="764"/>
        <w:gridCol w:w="764"/>
        <w:gridCol w:w="764"/>
        <w:gridCol w:w="764"/>
        <w:gridCol w:w="764"/>
        <w:gridCol w:w="764"/>
        <w:gridCol w:w="764"/>
        <w:gridCol w:w="764"/>
        <w:gridCol w:w="764"/>
        <w:gridCol w:w="764"/>
        <w:gridCol w:w="764"/>
        <w:gridCol w:w="764"/>
        <w:gridCol w:w="764"/>
        <w:gridCol w:w="764"/>
      </w:tblGrid>
      <w:tr w:rsidR="00BC2943" w:rsidRPr="0033635D" w:rsidTr="007C574B">
        <w:trPr>
          <w:trHeight w:val="285"/>
        </w:trPr>
        <w:tc>
          <w:tcPr>
            <w:tcW w:w="2087" w:type="dxa"/>
            <w:vMerge w:val="restart"/>
            <w:hideMark/>
          </w:tcPr>
          <w:p w:rsidR="00BC2943" w:rsidRPr="0033635D" w:rsidRDefault="00BC2943" w:rsidP="007C574B">
            <w:pPr>
              <w:jc w:val="center"/>
              <w:rPr>
                <w:rFonts w:eastAsia="Times New Roman"/>
                <w:color w:val="000000"/>
              </w:rPr>
            </w:pPr>
            <w:r w:rsidRPr="0033635D">
              <w:rPr>
                <w:rFonts w:eastAsia="Times New Roman"/>
                <w:color w:val="000000"/>
              </w:rPr>
              <w:t xml:space="preserve">Наименование </w:t>
            </w:r>
            <w:r>
              <w:rPr>
                <w:rFonts w:eastAsia="Times New Roman"/>
                <w:color w:val="000000"/>
              </w:rPr>
              <w:t>населенного пункта</w:t>
            </w:r>
          </w:p>
        </w:tc>
        <w:tc>
          <w:tcPr>
            <w:tcW w:w="12988" w:type="dxa"/>
            <w:gridSpan w:val="17"/>
            <w:hideMark/>
          </w:tcPr>
          <w:p w:rsidR="00BC2943" w:rsidRPr="0033635D" w:rsidRDefault="00BC2943" w:rsidP="007C574B">
            <w:pPr>
              <w:jc w:val="center"/>
              <w:rPr>
                <w:rFonts w:eastAsia="Times New Roman"/>
                <w:color w:val="000000"/>
              </w:rPr>
            </w:pPr>
            <w:r w:rsidRPr="0033635D">
              <w:rPr>
                <w:rFonts w:eastAsia="Times New Roman"/>
                <w:color w:val="000000"/>
              </w:rPr>
              <w:t>Годы</w:t>
            </w:r>
          </w:p>
        </w:tc>
      </w:tr>
      <w:tr w:rsidR="00BC2943" w:rsidRPr="0033635D" w:rsidTr="007C574B">
        <w:trPr>
          <w:trHeight w:val="285"/>
        </w:trPr>
        <w:tc>
          <w:tcPr>
            <w:tcW w:w="2087" w:type="dxa"/>
            <w:vMerge/>
            <w:hideMark/>
          </w:tcPr>
          <w:p w:rsidR="00BC2943" w:rsidRPr="0033635D" w:rsidRDefault="00BC2943" w:rsidP="007C574B">
            <w:pPr>
              <w:rPr>
                <w:rFonts w:eastAsia="Times New Roman"/>
                <w:color w:val="000000"/>
              </w:rPr>
            </w:pP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2014</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2015</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2016</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2017</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2018</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2019</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2020</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2021</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2022</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2023</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2024</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2025</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2026</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2027</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2028</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2029</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2030</w:t>
            </w:r>
          </w:p>
        </w:tc>
      </w:tr>
      <w:tr w:rsidR="00BC2943" w:rsidRPr="0033635D" w:rsidTr="007C574B">
        <w:trPr>
          <w:trHeight w:val="285"/>
        </w:trPr>
        <w:tc>
          <w:tcPr>
            <w:tcW w:w="2087" w:type="dxa"/>
            <w:hideMark/>
          </w:tcPr>
          <w:p w:rsidR="00BC2943" w:rsidRPr="0033635D" w:rsidRDefault="00BC2943" w:rsidP="007C574B">
            <w:pPr>
              <w:rPr>
                <w:rFonts w:eastAsia="Times New Roman"/>
                <w:color w:val="000000"/>
              </w:rPr>
            </w:pPr>
            <w:r w:rsidRPr="0033635D">
              <w:rPr>
                <w:rFonts w:eastAsia="Times New Roman"/>
                <w:color w:val="000000"/>
              </w:rPr>
              <w:t>д.</w:t>
            </w:r>
            <w:r>
              <w:rPr>
                <w:rFonts w:eastAsia="Times New Roman"/>
                <w:color w:val="000000"/>
              </w:rPr>
              <w:t xml:space="preserve"> </w:t>
            </w:r>
            <w:r w:rsidRPr="0033635D">
              <w:rPr>
                <w:rFonts w:eastAsia="Times New Roman"/>
                <w:color w:val="000000"/>
              </w:rPr>
              <w:t>Шапша</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158,2</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160,5</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162,8</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165,1</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167,4</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169,7</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172,0</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174,3</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176,6</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178,9</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181,2</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183,5</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185,8</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188,1</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190,4</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192,7</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195,0</w:t>
            </w:r>
          </w:p>
        </w:tc>
      </w:tr>
      <w:tr w:rsidR="00BC2943" w:rsidRPr="0033635D" w:rsidTr="007C574B">
        <w:trPr>
          <w:trHeight w:val="285"/>
        </w:trPr>
        <w:tc>
          <w:tcPr>
            <w:tcW w:w="2087" w:type="dxa"/>
            <w:hideMark/>
          </w:tcPr>
          <w:p w:rsidR="00BC2943" w:rsidRPr="0033635D" w:rsidRDefault="00BC2943" w:rsidP="007C574B">
            <w:pPr>
              <w:rPr>
                <w:rFonts w:eastAsia="Times New Roman"/>
                <w:color w:val="000000"/>
              </w:rPr>
            </w:pPr>
            <w:r w:rsidRPr="0033635D">
              <w:rPr>
                <w:rFonts w:eastAsia="Times New Roman"/>
                <w:color w:val="000000"/>
              </w:rPr>
              <w:t>д.</w:t>
            </w:r>
            <w:r>
              <w:rPr>
                <w:rFonts w:eastAsia="Times New Roman"/>
                <w:color w:val="000000"/>
              </w:rPr>
              <w:t xml:space="preserve"> </w:t>
            </w:r>
            <w:r w:rsidRPr="0033635D">
              <w:rPr>
                <w:rFonts w:eastAsia="Times New Roman"/>
                <w:color w:val="000000"/>
              </w:rPr>
              <w:t>Ярки</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117,5</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119,8</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122,1</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124,4</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126,7</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129,0</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131,3</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133,6</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135,9</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138,2</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140,5</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142,8</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145,1</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147,4</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149,7</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152,0</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154,3</w:t>
            </w:r>
          </w:p>
        </w:tc>
      </w:tr>
      <w:tr w:rsidR="00BC2943" w:rsidRPr="0033635D" w:rsidTr="007C574B">
        <w:trPr>
          <w:trHeight w:val="285"/>
        </w:trPr>
        <w:tc>
          <w:tcPr>
            <w:tcW w:w="2087" w:type="dxa"/>
            <w:hideMark/>
          </w:tcPr>
          <w:p w:rsidR="00BC2943" w:rsidRPr="0033635D" w:rsidRDefault="00BC2943" w:rsidP="007C574B">
            <w:pPr>
              <w:rPr>
                <w:rFonts w:eastAsia="Times New Roman"/>
                <w:color w:val="000000"/>
              </w:rPr>
            </w:pPr>
            <w:r w:rsidRPr="0033635D">
              <w:rPr>
                <w:rFonts w:eastAsia="Times New Roman"/>
                <w:color w:val="000000"/>
              </w:rPr>
              <w:t>с.</w:t>
            </w:r>
            <w:r>
              <w:rPr>
                <w:rFonts w:eastAsia="Times New Roman"/>
                <w:color w:val="000000"/>
              </w:rPr>
              <w:t xml:space="preserve"> </w:t>
            </w:r>
            <w:r w:rsidRPr="0033635D">
              <w:rPr>
                <w:rFonts w:eastAsia="Times New Roman"/>
                <w:color w:val="000000"/>
              </w:rPr>
              <w:t>Зенково</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25,3</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27,6</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29,9</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32,2</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34,5</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36,8</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39,1</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41,4</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43,7</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46,0</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48,3</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50,6</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52,9</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55,2</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57,5</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59,8</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62,1</w:t>
            </w:r>
          </w:p>
        </w:tc>
      </w:tr>
      <w:tr w:rsidR="00BC2943" w:rsidRPr="0033635D" w:rsidTr="007C574B">
        <w:trPr>
          <w:trHeight w:val="571"/>
        </w:trPr>
        <w:tc>
          <w:tcPr>
            <w:tcW w:w="2087" w:type="dxa"/>
            <w:hideMark/>
          </w:tcPr>
          <w:p w:rsidR="00BC2943" w:rsidRPr="0033635D" w:rsidRDefault="00BC2943" w:rsidP="007C574B">
            <w:pPr>
              <w:rPr>
                <w:rFonts w:eastAsia="Times New Roman"/>
                <w:color w:val="000000"/>
              </w:rPr>
            </w:pPr>
            <w:r w:rsidRPr="0033635D">
              <w:rPr>
                <w:rFonts w:eastAsia="Times New Roman"/>
                <w:color w:val="000000"/>
              </w:rPr>
              <w:t>Итог по сельскому поселению</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301,1</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308,0</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314,9</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321,8</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328,7</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335,6</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342,5</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349,4</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356,3</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363,2</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370,1</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377,0</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383,9</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390,8</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397,7</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404,6</w:t>
            </w:r>
          </w:p>
        </w:tc>
        <w:tc>
          <w:tcPr>
            <w:tcW w:w="764" w:type="dxa"/>
            <w:hideMark/>
          </w:tcPr>
          <w:p w:rsidR="00BC2943" w:rsidRPr="0033635D" w:rsidRDefault="00BC2943" w:rsidP="007C574B">
            <w:pPr>
              <w:jc w:val="center"/>
              <w:rPr>
                <w:rFonts w:eastAsia="Times New Roman"/>
                <w:color w:val="000000"/>
              </w:rPr>
            </w:pPr>
            <w:r w:rsidRPr="0033635D">
              <w:rPr>
                <w:rFonts w:eastAsia="Times New Roman"/>
                <w:color w:val="000000"/>
              </w:rPr>
              <w:t>411,5</w:t>
            </w:r>
          </w:p>
        </w:tc>
      </w:tr>
    </w:tbl>
    <w:p w:rsidR="00BC2943" w:rsidRDefault="00BC2943" w:rsidP="007C574B">
      <w:pPr>
        <w:shd w:val="clear" w:color="auto" w:fill="FFFFFF"/>
        <w:autoSpaceDE w:val="0"/>
        <w:autoSpaceDN w:val="0"/>
        <w:adjustRightInd w:val="0"/>
        <w:ind w:firstLine="709"/>
        <w:jc w:val="both"/>
        <w:rPr>
          <w:b/>
          <w:sz w:val="24"/>
          <w:szCs w:val="24"/>
        </w:rPr>
      </w:pPr>
      <w:r w:rsidRPr="004F5DEA">
        <w:rPr>
          <w:b/>
          <w:sz w:val="24"/>
          <w:szCs w:val="24"/>
        </w:rPr>
        <w:t>Таблица</w:t>
      </w:r>
      <w:r>
        <w:rPr>
          <w:b/>
          <w:sz w:val="24"/>
          <w:szCs w:val="24"/>
        </w:rPr>
        <w:t xml:space="preserve"> 11</w:t>
      </w:r>
      <w:r w:rsidRPr="004F5DEA">
        <w:rPr>
          <w:b/>
          <w:sz w:val="24"/>
          <w:szCs w:val="24"/>
        </w:rPr>
        <w:t xml:space="preserve"> </w:t>
      </w:r>
      <w:r>
        <w:rPr>
          <w:b/>
          <w:sz w:val="24"/>
          <w:szCs w:val="24"/>
        </w:rPr>
        <w:t>–</w:t>
      </w:r>
      <w:r w:rsidRPr="004F5DEA">
        <w:rPr>
          <w:b/>
          <w:sz w:val="24"/>
          <w:szCs w:val="24"/>
        </w:rPr>
        <w:t xml:space="preserve"> Значения</w:t>
      </w:r>
      <w:r>
        <w:rPr>
          <w:b/>
          <w:sz w:val="24"/>
          <w:szCs w:val="24"/>
        </w:rPr>
        <w:t xml:space="preserve"> </w:t>
      </w:r>
      <w:r w:rsidRPr="004F5DEA">
        <w:rPr>
          <w:b/>
          <w:sz w:val="24"/>
          <w:szCs w:val="24"/>
        </w:rPr>
        <w:t xml:space="preserve">расчетного потребления воды (в часы максимума) </w:t>
      </w:r>
      <w:r w:rsidRPr="005B2905">
        <w:rPr>
          <w:b/>
          <w:sz w:val="24"/>
          <w:szCs w:val="24"/>
        </w:rPr>
        <w:t xml:space="preserve">по </w:t>
      </w:r>
      <w:r>
        <w:rPr>
          <w:b/>
          <w:sz w:val="24"/>
          <w:szCs w:val="24"/>
        </w:rPr>
        <w:t>населенным пунктам</w:t>
      </w:r>
      <w:r w:rsidRPr="005B2905">
        <w:rPr>
          <w:b/>
          <w:sz w:val="24"/>
          <w:szCs w:val="24"/>
        </w:rPr>
        <w:t xml:space="preserve"> сельского поселения</w:t>
      </w:r>
      <w:r>
        <w:rPr>
          <w:b/>
          <w:sz w:val="24"/>
          <w:szCs w:val="24"/>
        </w:rPr>
        <w:t xml:space="preserve"> Шапша</w:t>
      </w:r>
      <w:r w:rsidRPr="004F5DEA">
        <w:rPr>
          <w:b/>
          <w:sz w:val="24"/>
          <w:szCs w:val="24"/>
        </w:rPr>
        <w:t>, м3/сут</w:t>
      </w:r>
      <w:r>
        <w:rPr>
          <w:b/>
          <w:sz w:val="24"/>
          <w:szCs w:val="24"/>
        </w:rPr>
        <w:t>.</w:t>
      </w:r>
    </w:p>
    <w:tbl>
      <w:tblPr>
        <w:tblStyle w:val="a8"/>
        <w:tblW w:w="14995" w:type="dxa"/>
        <w:tblLook w:val="04A0" w:firstRow="1" w:lastRow="0" w:firstColumn="1" w:lastColumn="0" w:noHBand="0" w:noVBand="1"/>
      </w:tblPr>
      <w:tblGrid>
        <w:gridCol w:w="2075"/>
        <w:gridCol w:w="760"/>
        <w:gridCol w:w="760"/>
        <w:gridCol w:w="760"/>
        <w:gridCol w:w="760"/>
        <w:gridCol w:w="760"/>
        <w:gridCol w:w="760"/>
        <w:gridCol w:w="760"/>
        <w:gridCol w:w="760"/>
        <w:gridCol w:w="760"/>
        <w:gridCol w:w="760"/>
        <w:gridCol w:w="760"/>
        <w:gridCol w:w="760"/>
        <w:gridCol w:w="760"/>
        <w:gridCol w:w="760"/>
        <w:gridCol w:w="760"/>
        <w:gridCol w:w="760"/>
        <w:gridCol w:w="760"/>
      </w:tblGrid>
      <w:tr w:rsidR="00BC2943" w:rsidRPr="0033635D" w:rsidTr="007C574B">
        <w:trPr>
          <w:trHeight w:val="252"/>
        </w:trPr>
        <w:tc>
          <w:tcPr>
            <w:tcW w:w="2075" w:type="dxa"/>
            <w:vMerge w:val="restart"/>
            <w:hideMark/>
          </w:tcPr>
          <w:p w:rsidR="00BC2943" w:rsidRPr="0033635D" w:rsidRDefault="00BC2943" w:rsidP="007C574B">
            <w:pPr>
              <w:jc w:val="center"/>
              <w:rPr>
                <w:rFonts w:eastAsia="Times New Roman"/>
                <w:color w:val="000000"/>
              </w:rPr>
            </w:pPr>
            <w:r w:rsidRPr="0033635D">
              <w:rPr>
                <w:rFonts w:eastAsia="Times New Roman"/>
                <w:color w:val="000000"/>
              </w:rPr>
              <w:t xml:space="preserve">Наименование </w:t>
            </w:r>
            <w:r>
              <w:rPr>
                <w:rFonts w:eastAsia="Times New Roman"/>
                <w:color w:val="000000"/>
              </w:rPr>
              <w:t>населенного пункта</w:t>
            </w:r>
          </w:p>
        </w:tc>
        <w:tc>
          <w:tcPr>
            <w:tcW w:w="12920" w:type="dxa"/>
            <w:gridSpan w:val="17"/>
            <w:hideMark/>
          </w:tcPr>
          <w:p w:rsidR="00BC2943" w:rsidRPr="0033635D" w:rsidRDefault="00BC2943" w:rsidP="007C574B">
            <w:pPr>
              <w:jc w:val="center"/>
              <w:rPr>
                <w:rFonts w:eastAsia="Times New Roman"/>
                <w:color w:val="000000"/>
              </w:rPr>
            </w:pPr>
            <w:r w:rsidRPr="0033635D">
              <w:rPr>
                <w:rFonts w:eastAsia="Times New Roman"/>
                <w:color w:val="000000"/>
              </w:rPr>
              <w:t>Годы</w:t>
            </w:r>
          </w:p>
        </w:tc>
      </w:tr>
      <w:tr w:rsidR="00BC2943" w:rsidRPr="0033635D" w:rsidTr="007C574B">
        <w:trPr>
          <w:trHeight w:val="252"/>
        </w:trPr>
        <w:tc>
          <w:tcPr>
            <w:tcW w:w="2075" w:type="dxa"/>
            <w:vMerge/>
            <w:hideMark/>
          </w:tcPr>
          <w:p w:rsidR="00BC2943" w:rsidRPr="0033635D" w:rsidRDefault="00BC2943" w:rsidP="007C574B">
            <w:pPr>
              <w:rPr>
                <w:rFonts w:eastAsia="Times New Roman"/>
                <w:color w:val="000000"/>
              </w:rPr>
            </w:pP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2014</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2015</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2016</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2017</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2018</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2019</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2020</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2021</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2022</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2023</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2024</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2025</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2026</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2027</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2028</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2029</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2030</w:t>
            </w:r>
          </w:p>
        </w:tc>
      </w:tr>
      <w:tr w:rsidR="00BC2943" w:rsidRPr="0033635D" w:rsidTr="007C574B">
        <w:trPr>
          <w:trHeight w:val="252"/>
        </w:trPr>
        <w:tc>
          <w:tcPr>
            <w:tcW w:w="2075" w:type="dxa"/>
            <w:hideMark/>
          </w:tcPr>
          <w:p w:rsidR="00BC2943" w:rsidRPr="0033635D" w:rsidRDefault="00BC2943" w:rsidP="007C574B">
            <w:pPr>
              <w:rPr>
                <w:rFonts w:eastAsia="Times New Roman"/>
                <w:color w:val="000000"/>
              </w:rPr>
            </w:pPr>
            <w:r w:rsidRPr="0033635D">
              <w:rPr>
                <w:rFonts w:eastAsia="Times New Roman"/>
                <w:color w:val="000000"/>
              </w:rPr>
              <w:t>д.</w:t>
            </w:r>
            <w:r>
              <w:rPr>
                <w:rFonts w:eastAsia="Times New Roman"/>
                <w:color w:val="000000"/>
              </w:rPr>
              <w:t xml:space="preserve"> </w:t>
            </w:r>
            <w:r w:rsidRPr="0033635D">
              <w:rPr>
                <w:rFonts w:eastAsia="Times New Roman"/>
                <w:color w:val="000000"/>
              </w:rPr>
              <w:t>Шапша</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205,7</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208,7</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211,7</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214,7</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217,7</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220,7</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223,7</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226,6</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229,6</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232,6</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235,6</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238,6</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241,6</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244,6</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247,6</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250,6</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253,6</w:t>
            </w:r>
          </w:p>
        </w:tc>
      </w:tr>
      <w:tr w:rsidR="00BC2943" w:rsidRPr="0033635D" w:rsidTr="007C574B">
        <w:trPr>
          <w:trHeight w:val="252"/>
        </w:trPr>
        <w:tc>
          <w:tcPr>
            <w:tcW w:w="2075" w:type="dxa"/>
            <w:hideMark/>
          </w:tcPr>
          <w:p w:rsidR="00BC2943" w:rsidRPr="0033635D" w:rsidRDefault="00BC2943" w:rsidP="007C574B">
            <w:pPr>
              <w:rPr>
                <w:rFonts w:eastAsia="Times New Roman"/>
                <w:color w:val="000000"/>
              </w:rPr>
            </w:pPr>
            <w:r w:rsidRPr="0033635D">
              <w:rPr>
                <w:rFonts w:eastAsia="Times New Roman"/>
                <w:color w:val="000000"/>
              </w:rPr>
              <w:t>д.</w:t>
            </w:r>
            <w:r>
              <w:rPr>
                <w:rFonts w:eastAsia="Times New Roman"/>
                <w:color w:val="000000"/>
              </w:rPr>
              <w:t xml:space="preserve"> </w:t>
            </w:r>
            <w:r w:rsidRPr="0033635D">
              <w:rPr>
                <w:rFonts w:eastAsia="Times New Roman"/>
                <w:color w:val="000000"/>
              </w:rPr>
              <w:t>Ярки</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152,8</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155,8</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158,8</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161,8</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164,7</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167,7</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170,7</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173,7</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176,7</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179,7</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182,7</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185,7</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188,7</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191,7</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194,6</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197,6</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200,6</w:t>
            </w:r>
          </w:p>
        </w:tc>
      </w:tr>
      <w:tr w:rsidR="00BC2943" w:rsidRPr="0033635D" w:rsidTr="007C574B">
        <w:trPr>
          <w:trHeight w:val="252"/>
        </w:trPr>
        <w:tc>
          <w:tcPr>
            <w:tcW w:w="2075" w:type="dxa"/>
            <w:hideMark/>
          </w:tcPr>
          <w:p w:rsidR="00BC2943" w:rsidRPr="0033635D" w:rsidRDefault="00BC2943" w:rsidP="007C574B">
            <w:pPr>
              <w:rPr>
                <w:rFonts w:eastAsia="Times New Roman"/>
                <w:color w:val="000000"/>
              </w:rPr>
            </w:pPr>
            <w:r w:rsidRPr="0033635D">
              <w:rPr>
                <w:rFonts w:eastAsia="Times New Roman"/>
                <w:color w:val="000000"/>
              </w:rPr>
              <w:t>с.</w:t>
            </w:r>
            <w:r>
              <w:rPr>
                <w:rFonts w:eastAsia="Times New Roman"/>
                <w:color w:val="000000"/>
              </w:rPr>
              <w:t xml:space="preserve"> </w:t>
            </w:r>
            <w:r w:rsidRPr="0033635D">
              <w:rPr>
                <w:rFonts w:eastAsia="Times New Roman"/>
                <w:color w:val="000000"/>
              </w:rPr>
              <w:t>Зенково</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32,9</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35,9</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38,9</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41,9</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44,9</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47,8</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50,8</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53,8</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56,8</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59,8</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62,8</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65,8</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68,8</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71,8</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74,8</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77,7</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80,7</w:t>
            </w:r>
          </w:p>
        </w:tc>
      </w:tr>
      <w:tr w:rsidR="00BC2943" w:rsidRPr="0033635D" w:rsidTr="007C574B">
        <w:trPr>
          <w:trHeight w:val="505"/>
        </w:trPr>
        <w:tc>
          <w:tcPr>
            <w:tcW w:w="2075" w:type="dxa"/>
            <w:hideMark/>
          </w:tcPr>
          <w:p w:rsidR="00BC2943" w:rsidRPr="0033635D" w:rsidRDefault="00BC2943" w:rsidP="007C574B">
            <w:pPr>
              <w:rPr>
                <w:rFonts w:eastAsia="Times New Roman"/>
                <w:color w:val="000000"/>
              </w:rPr>
            </w:pPr>
            <w:r w:rsidRPr="0033635D">
              <w:rPr>
                <w:rFonts w:eastAsia="Times New Roman"/>
                <w:color w:val="000000"/>
              </w:rPr>
              <w:t>Итог по сельскому поселению</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391,4</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400,4</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409,3</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418,3</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427,3</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436,2</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445,2</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454,2</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463,2</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472,1</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481,1</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490,1</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499,0</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508,0</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517,0</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525,9</w:t>
            </w:r>
          </w:p>
        </w:tc>
        <w:tc>
          <w:tcPr>
            <w:tcW w:w="760" w:type="dxa"/>
            <w:hideMark/>
          </w:tcPr>
          <w:p w:rsidR="00BC2943" w:rsidRPr="0033635D" w:rsidRDefault="00BC2943" w:rsidP="007C574B">
            <w:pPr>
              <w:jc w:val="center"/>
              <w:rPr>
                <w:rFonts w:eastAsia="Times New Roman"/>
                <w:color w:val="000000"/>
              </w:rPr>
            </w:pPr>
            <w:r w:rsidRPr="0033635D">
              <w:rPr>
                <w:rFonts w:eastAsia="Times New Roman"/>
                <w:color w:val="000000"/>
              </w:rPr>
              <w:t>534,9</w:t>
            </w:r>
          </w:p>
        </w:tc>
      </w:tr>
    </w:tbl>
    <w:p w:rsidR="00BC2943" w:rsidRPr="00EE77EA" w:rsidRDefault="00BC2943" w:rsidP="007C574B">
      <w:pPr>
        <w:shd w:val="clear" w:color="auto" w:fill="FFFFFF"/>
        <w:autoSpaceDE w:val="0"/>
        <w:autoSpaceDN w:val="0"/>
        <w:adjustRightInd w:val="0"/>
        <w:ind w:firstLine="709"/>
        <w:jc w:val="both"/>
        <w:rPr>
          <w:b/>
          <w:sz w:val="24"/>
          <w:szCs w:val="24"/>
        </w:rPr>
      </w:pPr>
      <w:r w:rsidRPr="00EE77EA">
        <w:rPr>
          <w:b/>
          <w:sz w:val="24"/>
          <w:szCs w:val="24"/>
        </w:rPr>
        <w:t>3.8. Перспективное потребление коммунальных ресурсов в сфере водоснабжения</w:t>
      </w:r>
      <w:r>
        <w:rPr>
          <w:b/>
          <w:sz w:val="24"/>
          <w:szCs w:val="24"/>
        </w:rPr>
        <w:t>.</w:t>
      </w:r>
    </w:p>
    <w:p w:rsidR="00BC2943" w:rsidRPr="00EE77EA" w:rsidRDefault="00BC2943" w:rsidP="007C574B">
      <w:pPr>
        <w:shd w:val="clear" w:color="auto" w:fill="FFFFFF"/>
        <w:autoSpaceDE w:val="0"/>
        <w:autoSpaceDN w:val="0"/>
        <w:adjustRightInd w:val="0"/>
        <w:ind w:firstLine="709"/>
        <w:jc w:val="both"/>
        <w:rPr>
          <w:b/>
          <w:sz w:val="24"/>
          <w:szCs w:val="24"/>
        </w:rPr>
      </w:pPr>
      <w:r w:rsidRPr="00EE77EA">
        <w:rPr>
          <w:b/>
          <w:sz w:val="24"/>
          <w:szCs w:val="24"/>
        </w:rPr>
        <w:t>3.8.1. Сведения о фактическом и ожидаемом потреблении воды</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EE77EA">
        <w:rPr>
          <w:sz w:val="24"/>
          <w:szCs w:val="24"/>
        </w:rPr>
        <w:t>Фактическое потребление воды за 201</w:t>
      </w:r>
      <w:r>
        <w:rPr>
          <w:sz w:val="24"/>
          <w:szCs w:val="24"/>
        </w:rPr>
        <w:t>3</w:t>
      </w:r>
      <w:r w:rsidRPr="00EE77EA">
        <w:rPr>
          <w:sz w:val="24"/>
          <w:szCs w:val="24"/>
        </w:rPr>
        <w:t xml:space="preserve"> год составило </w:t>
      </w:r>
      <w:r>
        <w:rPr>
          <w:sz w:val="24"/>
          <w:szCs w:val="24"/>
        </w:rPr>
        <w:t>32,8</w:t>
      </w:r>
      <w:r w:rsidRPr="00EE77EA">
        <w:rPr>
          <w:sz w:val="24"/>
          <w:szCs w:val="24"/>
        </w:rPr>
        <w:t xml:space="preserve"> тыс.</w:t>
      </w:r>
      <w:r>
        <w:rPr>
          <w:sz w:val="24"/>
          <w:szCs w:val="24"/>
        </w:rPr>
        <w:t xml:space="preserve"> </w:t>
      </w:r>
      <w:r w:rsidRPr="00EE77EA">
        <w:rPr>
          <w:sz w:val="24"/>
          <w:szCs w:val="24"/>
        </w:rPr>
        <w:t xml:space="preserve">м3/год, </w:t>
      </w:r>
      <w:r>
        <w:rPr>
          <w:sz w:val="24"/>
          <w:szCs w:val="24"/>
        </w:rPr>
        <w:t xml:space="preserve">в </w:t>
      </w:r>
      <w:r w:rsidRPr="00EE77EA">
        <w:rPr>
          <w:sz w:val="24"/>
          <w:szCs w:val="24"/>
        </w:rPr>
        <w:t>средн</w:t>
      </w:r>
      <w:r>
        <w:rPr>
          <w:sz w:val="24"/>
          <w:szCs w:val="24"/>
        </w:rPr>
        <w:t xml:space="preserve">ем в </w:t>
      </w:r>
      <w:r w:rsidRPr="00EE77EA">
        <w:rPr>
          <w:sz w:val="24"/>
          <w:szCs w:val="24"/>
        </w:rPr>
        <w:t>сутки</w:t>
      </w:r>
      <w:r>
        <w:rPr>
          <w:sz w:val="24"/>
          <w:szCs w:val="24"/>
        </w:rPr>
        <w:t xml:space="preserve"> –</w:t>
      </w:r>
      <w:r w:rsidRPr="00EE77EA">
        <w:rPr>
          <w:sz w:val="24"/>
          <w:szCs w:val="24"/>
        </w:rPr>
        <w:t xml:space="preserve"> </w:t>
      </w:r>
      <w:r>
        <w:rPr>
          <w:sz w:val="24"/>
          <w:szCs w:val="24"/>
        </w:rPr>
        <w:t>0,090</w:t>
      </w:r>
      <w:r w:rsidRPr="00EE77EA">
        <w:rPr>
          <w:sz w:val="24"/>
          <w:szCs w:val="24"/>
        </w:rPr>
        <w:t xml:space="preserve"> тыс.</w:t>
      </w:r>
      <w:r>
        <w:rPr>
          <w:sz w:val="24"/>
          <w:szCs w:val="24"/>
        </w:rPr>
        <w:t xml:space="preserve"> </w:t>
      </w:r>
      <w:r w:rsidRPr="00EE77EA">
        <w:rPr>
          <w:sz w:val="24"/>
          <w:szCs w:val="24"/>
        </w:rPr>
        <w:t>м3/сут., в сутки максимальн</w:t>
      </w:r>
      <w:r>
        <w:rPr>
          <w:sz w:val="24"/>
          <w:szCs w:val="24"/>
        </w:rPr>
        <w:t>ый</w:t>
      </w:r>
      <w:r w:rsidRPr="00EE77EA">
        <w:rPr>
          <w:sz w:val="24"/>
          <w:szCs w:val="24"/>
        </w:rPr>
        <w:t xml:space="preserve"> водоразбор </w:t>
      </w:r>
      <w:r>
        <w:rPr>
          <w:sz w:val="24"/>
          <w:szCs w:val="24"/>
        </w:rPr>
        <w:t>– 0,117</w:t>
      </w:r>
      <w:r w:rsidRPr="00EE77EA">
        <w:rPr>
          <w:sz w:val="24"/>
          <w:szCs w:val="24"/>
        </w:rPr>
        <w:t xml:space="preserve"> тыс.</w:t>
      </w:r>
      <w:r>
        <w:rPr>
          <w:sz w:val="24"/>
          <w:szCs w:val="24"/>
        </w:rPr>
        <w:t xml:space="preserve"> </w:t>
      </w:r>
      <w:r w:rsidRPr="00EE77EA">
        <w:rPr>
          <w:sz w:val="24"/>
          <w:szCs w:val="24"/>
        </w:rPr>
        <w:t>м3/сут. К 20</w:t>
      </w:r>
      <w:r>
        <w:rPr>
          <w:sz w:val="24"/>
          <w:szCs w:val="24"/>
        </w:rPr>
        <w:t>30</w:t>
      </w:r>
      <w:r w:rsidRPr="00EE77EA">
        <w:rPr>
          <w:sz w:val="24"/>
          <w:szCs w:val="24"/>
        </w:rPr>
        <w:t xml:space="preserve"> году ожидаемое потребление составит </w:t>
      </w:r>
      <w:r>
        <w:rPr>
          <w:sz w:val="24"/>
          <w:szCs w:val="24"/>
        </w:rPr>
        <w:t>150,2</w:t>
      </w:r>
      <w:r w:rsidRPr="00EE77EA">
        <w:rPr>
          <w:sz w:val="24"/>
          <w:szCs w:val="24"/>
        </w:rPr>
        <w:t xml:space="preserve"> тыс.</w:t>
      </w:r>
      <w:r>
        <w:rPr>
          <w:sz w:val="24"/>
          <w:szCs w:val="24"/>
        </w:rPr>
        <w:t xml:space="preserve"> </w:t>
      </w:r>
      <w:r w:rsidRPr="00EE77EA">
        <w:rPr>
          <w:sz w:val="24"/>
          <w:szCs w:val="24"/>
        </w:rPr>
        <w:t>м3/год, в с</w:t>
      </w:r>
      <w:r>
        <w:rPr>
          <w:sz w:val="24"/>
          <w:szCs w:val="24"/>
        </w:rPr>
        <w:t>редн</w:t>
      </w:r>
      <w:r w:rsidRPr="00EE77EA">
        <w:rPr>
          <w:sz w:val="24"/>
          <w:szCs w:val="24"/>
        </w:rPr>
        <w:t>е</w:t>
      </w:r>
      <w:r>
        <w:rPr>
          <w:sz w:val="24"/>
          <w:szCs w:val="24"/>
        </w:rPr>
        <w:t>м в</w:t>
      </w:r>
      <w:r w:rsidRPr="00EE77EA">
        <w:rPr>
          <w:sz w:val="24"/>
          <w:szCs w:val="24"/>
        </w:rPr>
        <w:t xml:space="preserve"> сутки </w:t>
      </w:r>
      <w:r>
        <w:rPr>
          <w:sz w:val="24"/>
          <w:szCs w:val="24"/>
        </w:rPr>
        <w:t>– 0,412</w:t>
      </w:r>
      <w:r w:rsidRPr="00EE77EA">
        <w:rPr>
          <w:sz w:val="24"/>
          <w:szCs w:val="24"/>
        </w:rPr>
        <w:t xml:space="preserve"> тыс.</w:t>
      </w:r>
      <w:r>
        <w:rPr>
          <w:sz w:val="24"/>
          <w:szCs w:val="24"/>
        </w:rPr>
        <w:t xml:space="preserve"> </w:t>
      </w:r>
      <w:r w:rsidRPr="00EE77EA">
        <w:rPr>
          <w:sz w:val="24"/>
          <w:szCs w:val="24"/>
        </w:rPr>
        <w:t>м3/сут,</w:t>
      </w:r>
      <w:r>
        <w:rPr>
          <w:sz w:val="24"/>
          <w:szCs w:val="24"/>
        </w:rPr>
        <w:t xml:space="preserve">             </w:t>
      </w:r>
      <w:r w:rsidRPr="00EE77EA">
        <w:rPr>
          <w:sz w:val="24"/>
          <w:szCs w:val="24"/>
        </w:rPr>
        <w:t>максимальн</w:t>
      </w:r>
      <w:r>
        <w:rPr>
          <w:sz w:val="24"/>
          <w:szCs w:val="24"/>
        </w:rPr>
        <w:t>о</w:t>
      </w:r>
      <w:r w:rsidRPr="00EE77EA">
        <w:rPr>
          <w:sz w:val="24"/>
          <w:szCs w:val="24"/>
        </w:rPr>
        <w:t xml:space="preserve"> в сутки расход состави</w:t>
      </w:r>
      <w:r>
        <w:rPr>
          <w:sz w:val="24"/>
          <w:szCs w:val="24"/>
        </w:rPr>
        <w:t>т</w:t>
      </w:r>
      <w:r w:rsidRPr="00EE77EA">
        <w:rPr>
          <w:sz w:val="24"/>
          <w:szCs w:val="24"/>
        </w:rPr>
        <w:t xml:space="preserve"> </w:t>
      </w:r>
      <w:r w:rsidRPr="004B047E">
        <w:rPr>
          <w:sz w:val="24"/>
          <w:szCs w:val="24"/>
        </w:rPr>
        <w:t xml:space="preserve">1,1934 </w:t>
      </w:r>
      <w:r w:rsidRPr="00EE77EA">
        <w:rPr>
          <w:sz w:val="24"/>
          <w:szCs w:val="24"/>
        </w:rPr>
        <w:t>тыс.</w:t>
      </w:r>
      <w:r>
        <w:rPr>
          <w:sz w:val="24"/>
          <w:szCs w:val="24"/>
        </w:rPr>
        <w:t xml:space="preserve"> </w:t>
      </w:r>
      <w:r w:rsidRPr="00EE77EA">
        <w:rPr>
          <w:sz w:val="24"/>
          <w:szCs w:val="24"/>
        </w:rPr>
        <w:t>м3/сут.</w:t>
      </w:r>
    </w:p>
    <w:p w:rsidR="00BC2943" w:rsidRPr="0076485C" w:rsidRDefault="00BC2943" w:rsidP="007C574B">
      <w:pPr>
        <w:shd w:val="clear" w:color="auto" w:fill="FFFFFF"/>
        <w:autoSpaceDE w:val="0"/>
        <w:autoSpaceDN w:val="0"/>
        <w:adjustRightInd w:val="0"/>
        <w:ind w:firstLine="709"/>
        <w:jc w:val="both"/>
        <w:rPr>
          <w:b/>
          <w:sz w:val="24"/>
          <w:szCs w:val="24"/>
        </w:rPr>
      </w:pPr>
      <w:r w:rsidRPr="0076485C">
        <w:rPr>
          <w:b/>
          <w:sz w:val="24"/>
          <w:szCs w:val="24"/>
        </w:rPr>
        <w:t>3.8.2. Описание территориальной структуры потребления воды</w:t>
      </w:r>
      <w:r>
        <w:rPr>
          <w:b/>
          <w:sz w:val="24"/>
          <w:szCs w:val="24"/>
        </w:rPr>
        <w:t>.</w:t>
      </w:r>
    </w:p>
    <w:p w:rsidR="00BC2943" w:rsidRPr="0076485C" w:rsidRDefault="00BC2943" w:rsidP="007C574B">
      <w:pPr>
        <w:shd w:val="clear" w:color="auto" w:fill="FFFFFF"/>
        <w:autoSpaceDE w:val="0"/>
        <w:autoSpaceDN w:val="0"/>
        <w:adjustRightInd w:val="0"/>
        <w:ind w:firstLine="709"/>
        <w:jc w:val="both"/>
        <w:rPr>
          <w:sz w:val="24"/>
          <w:szCs w:val="24"/>
        </w:rPr>
      </w:pPr>
      <w:r w:rsidRPr="0076485C">
        <w:rPr>
          <w:sz w:val="24"/>
          <w:szCs w:val="24"/>
        </w:rPr>
        <w:t>Структура перспективного территориального баланса представлена в таблице 1</w:t>
      </w:r>
      <w:r>
        <w:rPr>
          <w:sz w:val="24"/>
          <w:szCs w:val="24"/>
        </w:rPr>
        <w:t>2</w:t>
      </w:r>
      <w:r w:rsidRPr="0076485C">
        <w:rPr>
          <w:sz w:val="24"/>
          <w:szCs w:val="24"/>
        </w:rPr>
        <w:t xml:space="preserve"> и на диаграмме рисунка </w:t>
      </w:r>
      <w:r>
        <w:rPr>
          <w:sz w:val="24"/>
          <w:szCs w:val="24"/>
        </w:rPr>
        <w:t>3</w:t>
      </w:r>
      <w:r w:rsidRPr="0076485C">
        <w:rPr>
          <w:sz w:val="24"/>
          <w:szCs w:val="24"/>
        </w:rPr>
        <w:t>.</w:t>
      </w:r>
    </w:p>
    <w:p w:rsidR="00BC2943" w:rsidRPr="0060791D" w:rsidRDefault="00BC2943" w:rsidP="007C574B">
      <w:pPr>
        <w:shd w:val="clear" w:color="auto" w:fill="FFFFFF"/>
        <w:autoSpaceDE w:val="0"/>
        <w:autoSpaceDN w:val="0"/>
        <w:adjustRightInd w:val="0"/>
        <w:ind w:firstLine="709"/>
        <w:jc w:val="both"/>
        <w:rPr>
          <w:b/>
          <w:sz w:val="24"/>
          <w:szCs w:val="24"/>
        </w:rPr>
      </w:pPr>
      <w:r w:rsidRPr="0060791D">
        <w:rPr>
          <w:b/>
          <w:sz w:val="24"/>
          <w:szCs w:val="24"/>
        </w:rPr>
        <w:t>Таблица</w:t>
      </w:r>
      <w:r>
        <w:rPr>
          <w:b/>
          <w:sz w:val="24"/>
          <w:szCs w:val="24"/>
        </w:rPr>
        <w:t xml:space="preserve"> </w:t>
      </w:r>
      <w:r w:rsidRPr="0060791D">
        <w:rPr>
          <w:b/>
          <w:sz w:val="24"/>
          <w:szCs w:val="24"/>
        </w:rPr>
        <w:t>1</w:t>
      </w:r>
      <w:r>
        <w:rPr>
          <w:b/>
          <w:sz w:val="24"/>
          <w:szCs w:val="24"/>
        </w:rPr>
        <w:t>2</w:t>
      </w:r>
      <w:r w:rsidRPr="0060791D">
        <w:rPr>
          <w:b/>
          <w:sz w:val="24"/>
          <w:szCs w:val="24"/>
        </w:rPr>
        <w:t xml:space="preserve"> </w:t>
      </w:r>
      <w:r>
        <w:rPr>
          <w:b/>
          <w:sz w:val="24"/>
          <w:szCs w:val="24"/>
        </w:rPr>
        <w:t>–</w:t>
      </w:r>
      <w:r w:rsidRPr="0060791D">
        <w:rPr>
          <w:b/>
          <w:sz w:val="24"/>
          <w:szCs w:val="24"/>
        </w:rPr>
        <w:t xml:space="preserve"> Перспективное</w:t>
      </w:r>
      <w:r>
        <w:rPr>
          <w:b/>
          <w:sz w:val="24"/>
          <w:szCs w:val="24"/>
        </w:rPr>
        <w:t xml:space="preserve"> </w:t>
      </w:r>
      <w:r w:rsidRPr="0060791D">
        <w:rPr>
          <w:b/>
          <w:sz w:val="24"/>
          <w:szCs w:val="24"/>
        </w:rPr>
        <w:t xml:space="preserve">потребление воды по отдельным населенным пунктам сельского поселения </w:t>
      </w:r>
      <w:r>
        <w:rPr>
          <w:b/>
          <w:sz w:val="24"/>
          <w:szCs w:val="24"/>
        </w:rPr>
        <w:t>Шапша</w:t>
      </w:r>
    </w:p>
    <w:tbl>
      <w:tblPr>
        <w:tblStyle w:val="a8"/>
        <w:tblW w:w="15314" w:type="dxa"/>
        <w:tblLayout w:type="fixed"/>
        <w:tblLook w:val="04A0" w:firstRow="1" w:lastRow="0" w:firstColumn="1" w:lastColumn="0" w:noHBand="0" w:noVBand="1"/>
      </w:tblPr>
      <w:tblGrid>
        <w:gridCol w:w="1590"/>
        <w:gridCol w:w="799"/>
        <w:gridCol w:w="877"/>
        <w:gridCol w:w="708"/>
        <w:gridCol w:w="709"/>
        <w:gridCol w:w="709"/>
        <w:gridCol w:w="709"/>
        <w:gridCol w:w="708"/>
        <w:gridCol w:w="709"/>
        <w:gridCol w:w="709"/>
        <w:gridCol w:w="709"/>
        <w:gridCol w:w="708"/>
        <w:gridCol w:w="709"/>
        <w:gridCol w:w="709"/>
        <w:gridCol w:w="709"/>
        <w:gridCol w:w="708"/>
        <w:gridCol w:w="709"/>
        <w:gridCol w:w="709"/>
        <w:gridCol w:w="709"/>
        <w:gridCol w:w="708"/>
      </w:tblGrid>
      <w:tr w:rsidR="00BC2943" w:rsidRPr="00B91125" w:rsidTr="007C574B">
        <w:trPr>
          <w:trHeight w:val="276"/>
        </w:trPr>
        <w:tc>
          <w:tcPr>
            <w:tcW w:w="1590" w:type="dxa"/>
            <w:vMerge w:val="restart"/>
            <w:hideMark/>
          </w:tcPr>
          <w:p w:rsidR="00BC2943" w:rsidRPr="00B91125" w:rsidRDefault="00BC2943" w:rsidP="007C574B">
            <w:pPr>
              <w:jc w:val="center"/>
              <w:rPr>
                <w:rFonts w:eastAsia="Times New Roman"/>
                <w:color w:val="000000"/>
              </w:rPr>
            </w:pPr>
            <w:r>
              <w:rPr>
                <w:rFonts w:eastAsia="Times New Roman"/>
                <w:color w:val="000000"/>
              </w:rPr>
              <w:t>Наименование населенного пункта</w:t>
            </w:r>
          </w:p>
        </w:tc>
        <w:tc>
          <w:tcPr>
            <w:tcW w:w="799" w:type="dxa"/>
            <w:vMerge w:val="restart"/>
            <w:hideMark/>
          </w:tcPr>
          <w:p w:rsidR="00BC2943" w:rsidRPr="00B91125" w:rsidRDefault="00BC2943" w:rsidP="007C574B">
            <w:pPr>
              <w:jc w:val="center"/>
              <w:rPr>
                <w:rFonts w:eastAsia="Times New Roman"/>
                <w:color w:val="000000"/>
              </w:rPr>
            </w:pPr>
            <w:r w:rsidRPr="00B91125">
              <w:rPr>
                <w:rFonts w:eastAsia="Times New Roman"/>
                <w:color w:val="000000"/>
              </w:rPr>
              <w:t>Ед. изм.</w:t>
            </w:r>
          </w:p>
        </w:tc>
        <w:tc>
          <w:tcPr>
            <w:tcW w:w="877" w:type="dxa"/>
            <w:vMerge w:val="restart"/>
            <w:hideMark/>
          </w:tcPr>
          <w:p w:rsidR="00BC2943" w:rsidRDefault="00BC2943" w:rsidP="007C574B">
            <w:pPr>
              <w:jc w:val="center"/>
              <w:rPr>
                <w:rFonts w:eastAsia="Times New Roman"/>
                <w:color w:val="000000"/>
              </w:rPr>
            </w:pPr>
            <w:r w:rsidRPr="00B91125">
              <w:rPr>
                <w:rFonts w:eastAsia="Times New Roman"/>
                <w:color w:val="000000"/>
              </w:rPr>
              <w:t>Сущ</w:t>
            </w:r>
            <w:r>
              <w:rPr>
                <w:rFonts w:eastAsia="Times New Roman"/>
                <w:color w:val="000000"/>
              </w:rPr>
              <w:t>.</w:t>
            </w:r>
          </w:p>
          <w:p w:rsidR="00BC2943" w:rsidRPr="00B91125" w:rsidRDefault="00BC2943" w:rsidP="007C574B">
            <w:pPr>
              <w:jc w:val="center"/>
              <w:rPr>
                <w:rFonts w:eastAsia="Times New Roman"/>
                <w:color w:val="000000"/>
              </w:rPr>
            </w:pPr>
            <w:r>
              <w:rPr>
                <w:rFonts w:eastAsia="Times New Roman"/>
                <w:color w:val="000000"/>
              </w:rPr>
              <w:t>п</w:t>
            </w:r>
            <w:r w:rsidRPr="00B91125">
              <w:rPr>
                <w:rFonts w:eastAsia="Times New Roman"/>
                <w:color w:val="000000"/>
              </w:rPr>
              <w:t>оло</w:t>
            </w:r>
            <w:r>
              <w:rPr>
                <w:rFonts w:eastAsia="Times New Roman"/>
                <w:color w:val="000000"/>
              </w:rPr>
              <w:t>-</w:t>
            </w:r>
            <w:r w:rsidRPr="00B91125">
              <w:rPr>
                <w:rFonts w:eastAsia="Times New Roman"/>
                <w:color w:val="000000"/>
              </w:rPr>
              <w:t>жение</w:t>
            </w:r>
          </w:p>
        </w:tc>
        <w:tc>
          <w:tcPr>
            <w:tcW w:w="12048" w:type="dxa"/>
            <w:gridSpan w:val="17"/>
            <w:hideMark/>
          </w:tcPr>
          <w:p w:rsidR="00BC2943" w:rsidRPr="00B91125" w:rsidRDefault="00BC2943" w:rsidP="007C574B">
            <w:pPr>
              <w:jc w:val="center"/>
              <w:rPr>
                <w:rFonts w:eastAsia="Times New Roman"/>
                <w:color w:val="000000"/>
              </w:rPr>
            </w:pPr>
            <w:r w:rsidRPr="00B91125">
              <w:rPr>
                <w:rFonts w:eastAsia="Times New Roman"/>
                <w:color w:val="000000"/>
              </w:rPr>
              <w:t>Годы</w:t>
            </w:r>
          </w:p>
        </w:tc>
      </w:tr>
      <w:tr w:rsidR="00BC2943" w:rsidRPr="00B91125" w:rsidTr="007C574B">
        <w:trPr>
          <w:trHeight w:val="276"/>
        </w:trPr>
        <w:tc>
          <w:tcPr>
            <w:tcW w:w="1590" w:type="dxa"/>
            <w:vMerge/>
            <w:hideMark/>
          </w:tcPr>
          <w:p w:rsidR="00BC2943" w:rsidRPr="00B91125" w:rsidRDefault="00BC2943" w:rsidP="007C574B">
            <w:pPr>
              <w:jc w:val="center"/>
              <w:rPr>
                <w:rFonts w:eastAsia="Times New Roman"/>
                <w:color w:val="000000"/>
              </w:rPr>
            </w:pPr>
          </w:p>
        </w:tc>
        <w:tc>
          <w:tcPr>
            <w:tcW w:w="799" w:type="dxa"/>
            <w:vMerge/>
            <w:hideMark/>
          </w:tcPr>
          <w:p w:rsidR="00BC2943" w:rsidRPr="00B91125" w:rsidRDefault="00BC2943" w:rsidP="007C574B">
            <w:pPr>
              <w:jc w:val="center"/>
              <w:rPr>
                <w:rFonts w:eastAsia="Times New Roman"/>
                <w:color w:val="000000"/>
              </w:rPr>
            </w:pPr>
          </w:p>
        </w:tc>
        <w:tc>
          <w:tcPr>
            <w:tcW w:w="877" w:type="dxa"/>
            <w:vMerge/>
            <w:hideMark/>
          </w:tcPr>
          <w:p w:rsidR="00BC2943" w:rsidRPr="00B91125" w:rsidRDefault="00BC2943" w:rsidP="007C574B">
            <w:pPr>
              <w:jc w:val="center"/>
              <w:rPr>
                <w:rFonts w:eastAsia="Times New Roman"/>
                <w:color w:val="000000"/>
              </w:rPr>
            </w:pPr>
          </w:p>
        </w:tc>
        <w:tc>
          <w:tcPr>
            <w:tcW w:w="708" w:type="dxa"/>
            <w:hideMark/>
          </w:tcPr>
          <w:p w:rsidR="00BC2943" w:rsidRPr="00B91125" w:rsidRDefault="00BC2943" w:rsidP="007C574B">
            <w:pPr>
              <w:jc w:val="center"/>
              <w:rPr>
                <w:rFonts w:eastAsia="Times New Roman"/>
                <w:color w:val="000000"/>
              </w:rPr>
            </w:pPr>
            <w:r w:rsidRPr="00B91125">
              <w:rPr>
                <w:rFonts w:eastAsia="Times New Roman"/>
                <w:color w:val="000000"/>
              </w:rPr>
              <w:t>2014</w:t>
            </w:r>
          </w:p>
        </w:tc>
        <w:tc>
          <w:tcPr>
            <w:tcW w:w="709" w:type="dxa"/>
            <w:hideMark/>
          </w:tcPr>
          <w:p w:rsidR="00BC2943" w:rsidRPr="00B91125" w:rsidRDefault="00BC2943" w:rsidP="007C574B">
            <w:pPr>
              <w:jc w:val="center"/>
              <w:rPr>
                <w:rFonts w:eastAsia="Times New Roman"/>
                <w:color w:val="000000"/>
              </w:rPr>
            </w:pPr>
            <w:r w:rsidRPr="00B91125">
              <w:rPr>
                <w:rFonts w:eastAsia="Times New Roman"/>
                <w:color w:val="000000"/>
              </w:rPr>
              <w:t>2015</w:t>
            </w:r>
          </w:p>
        </w:tc>
        <w:tc>
          <w:tcPr>
            <w:tcW w:w="709" w:type="dxa"/>
            <w:hideMark/>
          </w:tcPr>
          <w:p w:rsidR="00BC2943" w:rsidRPr="00B91125" w:rsidRDefault="00BC2943" w:rsidP="007C574B">
            <w:pPr>
              <w:jc w:val="center"/>
              <w:rPr>
                <w:rFonts w:eastAsia="Times New Roman"/>
                <w:color w:val="000000"/>
              </w:rPr>
            </w:pPr>
            <w:r w:rsidRPr="00B91125">
              <w:rPr>
                <w:rFonts w:eastAsia="Times New Roman"/>
                <w:color w:val="000000"/>
              </w:rPr>
              <w:t>2016</w:t>
            </w:r>
          </w:p>
        </w:tc>
        <w:tc>
          <w:tcPr>
            <w:tcW w:w="709" w:type="dxa"/>
            <w:hideMark/>
          </w:tcPr>
          <w:p w:rsidR="00BC2943" w:rsidRPr="00B91125" w:rsidRDefault="00BC2943" w:rsidP="007C574B">
            <w:pPr>
              <w:jc w:val="center"/>
              <w:rPr>
                <w:rFonts w:eastAsia="Times New Roman"/>
                <w:color w:val="000000"/>
              </w:rPr>
            </w:pPr>
            <w:r w:rsidRPr="00B91125">
              <w:rPr>
                <w:rFonts w:eastAsia="Times New Roman"/>
                <w:color w:val="000000"/>
              </w:rPr>
              <w:t>2017</w:t>
            </w:r>
          </w:p>
        </w:tc>
        <w:tc>
          <w:tcPr>
            <w:tcW w:w="708" w:type="dxa"/>
            <w:hideMark/>
          </w:tcPr>
          <w:p w:rsidR="00BC2943" w:rsidRPr="00B91125" w:rsidRDefault="00BC2943" w:rsidP="007C574B">
            <w:pPr>
              <w:jc w:val="center"/>
              <w:rPr>
                <w:rFonts w:eastAsia="Times New Roman"/>
                <w:color w:val="000000"/>
              </w:rPr>
            </w:pPr>
            <w:r w:rsidRPr="00B91125">
              <w:rPr>
                <w:rFonts w:eastAsia="Times New Roman"/>
                <w:color w:val="000000"/>
              </w:rPr>
              <w:t>2018</w:t>
            </w:r>
          </w:p>
        </w:tc>
        <w:tc>
          <w:tcPr>
            <w:tcW w:w="709" w:type="dxa"/>
            <w:hideMark/>
          </w:tcPr>
          <w:p w:rsidR="00BC2943" w:rsidRPr="00B91125" w:rsidRDefault="00BC2943" w:rsidP="007C574B">
            <w:pPr>
              <w:jc w:val="center"/>
              <w:rPr>
                <w:rFonts w:eastAsia="Times New Roman"/>
                <w:color w:val="000000"/>
              </w:rPr>
            </w:pPr>
            <w:r w:rsidRPr="00B91125">
              <w:rPr>
                <w:rFonts w:eastAsia="Times New Roman"/>
                <w:color w:val="000000"/>
              </w:rPr>
              <w:t>2019</w:t>
            </w:r>
          </w:p>
        </w:tc>
        <w:tc>
          <w:tcPr>
            <w:tcW w:w="709" w:type="dxa"/>
            <w:hideMark/>
          </w:tcPr>
          <w:p w:rsidR="00BC2943" w:rsidRPr="00B91125" w:rsidRDefault="00BC2943" w:rsidP="007C574B">
            <w:pPr>
              <w:jc w:val="center"/>
              <w:rPr>
                <w:rFonts w:eastAsia="Times New Roman"/>
                <w:color w:val="000000"/>
              </w:rPr>
            </w:pPr>
            <w:r w:rsidRPr="00B91125">
              <w:rPr>
                <w:rFonts w:eastAsia="Times New Roman"/>
                <w:color w:val="000000"/>
              </w:rPr>
              <w:t>2020</w:t>
            </w:r>
          </w:p>
        </w:tc>
        <w:tc>
          <w:tcPr>
            <w:tcW w:w="709" w:type="dxa"/>
            <w:hideMark/>
          </w:tcPr>
          <w:p w:rsidR="00BC2943" w:rsidRPr="00B91125" w:rsidRDefault="00BC2943" w:rsidP="007C574B">
            <w:pPr>
              <w:jc w:val="center"/>
              <w:rPr>
                <w:rFonts w:eastAsia="Times New Roman"/>
                <w:color w:val="000000"/>
              </w:rPr>
            </w:pPr>
            <w:r w:rsidRPr="00B91125">
              <w:rPr>
                <w:rFonts w:eastAsia="Times New Roman"/>
                <w:color w:val="000000"/>
              </w:rPr>
              <w:t>2021</w:t>
            </w:r>
          </w:p>
        </w:tc>
        <w:tc>
          <w:tcPr>
            <w:tcW w:w="708" w:type="dxa"/>
            <w:hideMark/>
          </w:tcPr>
          <w:p w:rsidR="00BC2943" w:rsidRPr="00B91125" w:rsidRDefault="00BC2943" w:rsidP="007C574B">
            <w:pPr>
              <w:jc w:val="center"/>
              <w:rPr>
                <w:rFonts w:eastAsia="Times New Roman"/>
                <w:color w:val="000000"/>
              </w:rPr>
            </w:pPr>
            <w:r w:rsidRPr="00B91125">
              <w:rPr>
                <w:rFonts w:eastAsia="Times New Roman"/>
                <w:color w:val="000000"/>
              </w:rPr>
              <w:t>2022</w:t>
            </w:r>
          </w:p>
        </w:tc>
        <w:tc>
          <w:tcPr>
            <w:tcW w:w="709" w:type="dxa"/>
            <w:hideMark/>
          </w:tcPr>
          <w:p w:rsidR="00BC2943" w:rsidRPr="00B91125" w:rsidRDefault="00BC2943" w:rsidP="007C574B">
            <w:pPr>
              <w:jc w:val="center"/>
              <w:rPr>
                <w:rFonts w:eastAsia="Times New Roman"/>
                <w:color w:val="000000"/>
              </w:rPr>
            </w:pPr>
            <w:r w:rsidRPr="00B91125">
              <w:rPr>
                <w:rFonts w:eastAsia="Times New Roman"/>
                <w:color w:val="000000"/>
              </w:rPr>
              <w:t>2023</w:t>
            </w:r>
          </w:p>
        </w:tc>
        <w:tc>
          <w:tcPr>
            <w:tcW w:w="709" w:type="dxa"/>
            <w:hideMark/>
          </w:tcPr>
          <w:p w:rsidR="00BC2943" w:rsidRPr="00B91125" w:rsidRDefault="00BC2943" w:rsidP="007C574B">
            <w:pPr>
              <w:jc w:val="center"/>
              <w:rPr>
                <w:rFonts w:eastAsia="Times New Roman"/>
                <w:color w:val="000000"/>
              </w:rPr>
            </w:pPr>
            <w:r w:rsidRPr="00B91125">
              <w:rPr>
                <w:rFonts w:eastAsia="Times New Roman"/>
                <w:color w:val="000000"/>
              </w:rPr>
              <w:t>2024</w:t>
            </w:r>
          </w:p>
        </w:tc>
        <w:tc>
          <w:tcPr>
            <w:tcW w:w="709" w:type="dxa"/>
            <w:hideMark/>
          </w:tcPr>
          <w:p w:rsidR="00BC2943" w:rsidRPr="00B91125" w:rsidRDefault="00BC2943" w:rsidP="007C574B">
            <w:pPr>
              <w:jc w:val="center"/>
              <w:rPr>
                <w:rFonts w:eastAsia="Times New Roman"/>
                <w:color w:val="000000"/>
              </w:rPr>
            </w:pPr>
            <w:r w:rsidRPr="00B91125">
              <w:rPr>
                <w:rFonts w:eastAsia="Times New Roman"/>
                <w:color w:val="000000"/>
              </w:rPr>
              <w:t>2025</w:t>
            </w:r>
          </w:p>
        </w:tc>
        <w:tc>
          <w:tcPr>
            <w:tcW w:w="708" w:type="dxa"/>
            <w:hideMark/>
          </w:tcPr>
          <w:p w:rsidR="00BC2943" w:rsidRPr="00B91125" w:rsidRDefault="00BC2943" w:rsidP="007C574B">
            <w:pPr>
              <w:jc w:val="center"/>
              <w:rPr>
                <w:rFonts w:eastAsia="Times New Roman"/>
                <w:color w:val="000000"/>
              </w:rPr>
            </w:pPr>
            <w:r w:rsidRPr="00B91125">
              <w:rPr>
                <w:rFonts w:eastAsia="Times New Roman"/>
                <w:color w:val="000000"/>
              </w:rPr>
              <w:t>2026</w:t>
            </w:r>
          </w:p>
        </w:tc>
        <w:tc>
          <w:tcPr>
            <w:tcW w:w="709" w:type="dxa"/>
            <w:hideMark/>
          </w:tcPr>
          <w:p w:rsidR="00BC2943" w:rsidRPr="00B91125" w:rsidRDefault="00BC2943" w:rsidP="007C574B">
            <w:pPr>
              <w:jc w:val="center"/>
              <w:rPr>
                <w:rFonts w:eastAsia="Times New Roman"/>
                <w:color w:val="000000"/>
              </w:rPr>
            </w:pPr>
            <w:r w:rsidRPr="00B91125">
              <w:rPr>
                <w:rFonts w:eastAsia="Times New Roman"/>
                <w:color w:val="000000"/>
              </w:rPr>
              <w:t>2027</w:t>
            </w:r>
          </w:p>
        </w:tc>
        <w:tc>
          <w:tcPr>
            <w:tcW w:w="709" w:type="dxa"/>
            <w:hideMark/>
          </w:tcPr>
          <w:p w:rsidR="00BC2943" w:rsidRPr="00B91125" w:rsidRDefault="00BC2943" w:rsidP="007C574B">
            <w:pPr>
              <w:jc w:val="center"/>
              <w:rPr>
                <w:rFonts w:eastAsia="Times New Roman"/>
                <w:color w:val="000000"/>
              </w:rPr>
            </w:pPr>
            <w:r w:rsidRPr="00B91125">
              <w:rPr>
                <w:rFonts w:eastAsia="Times New Roman"/>
                <w:color w:val="000000"/>
              </w:rPr>
              <w:t>2028</w:t>
            </w:r>
          </w:p>
        </w:tc>
        <w:tc>
          <w:tcPr>
            <w:tcW w:w="709" w:type="dxa"/>
            <w:hideMark/>
          </w:tcPr>
          <w:p w:rsidR="00BC2943" w:rsidRPr="00B91125" w:rsidRDefault="00BC2943" w:rsidP="007C574B">
            <w:pPr>
              <w:jc w:val="center"/>
              <w:rPr>
                <w:rFonts w:eastAsia="Times New Roman"/>
                <w:color w:val="000000"/>
              </w:rPr>
            </w:pPr>
            <w:r w:rsidRPr="00B91125">
              <w:rPr>
                <w:rFonts w:eastAsia="Times New Roman"/>
                <w:color w:val="000000"/>
              </w:rPr>
              <w:t>2029</w:t>
            </w:r>
          </w:p>
        </w:tc>
        <w:tc>
          <w:tcPr>
            <w:tcW w:w="708" w:type="dxa"/>
            <w:hideMark/>
          </w:tcPr>
          <w:p w:rsidR="00BC2943" w:rsidRPr="00B91125" w:rsidRDefault="00BC2943" w:rsidP="007C574B">
            <w:pPr>
              <w:jc w:val="center"/>
              <w:rPr>
                <w:rFonts w:eastAsia="Times New Roman"/>
                <w:color w:val="000000"/>
              </w:rPr>
            </w:pPr>
            <w:r w:rsidRPr="00B91125">
              <w:rPr>
                <w:rFonts w:eastAsia="Times New Roman"/>
                <w:color w:val="000000"/>
              </w:rPr>
              <w:t>2030</w:t>
            </w:r>
          </w:p>
        </w:tc>
      </w:tr>
      <w:tr w:rsidR="00BC2943" w:rsidRPr="00B91125" w:rsidTr="007C574B">
        <w:trPr>
          <w:trHeight w:val="612"/>
        </w:trPr>
        <w:tc>
          <w:tcPr>
            <w:tcW w:w="1590" w:type="dxa"/>
            <w:hideMark/>
          </w:tcPr>
          <w:p w:rsidR="00BC2943" w:rsidRPr="00B91125" w:rsidRDefault="00BC2943" w:rsidP="007C574B">
            <w:pPr>
              <w:rPr>
                <w:rFonts w:eastAsia="Times New Roman"/>
                <w:color w:val="000000"/>
              </w:rPr>
            </w:pPr>
            <w:r w:rsidRPr="00B91125">
              <w:rPr>
                <w:rFonts w:eastAsia="Times New Roman"/>
                <w:color w:val="000000"/>
              </w:rPr>
              <w:t>д.</w:t>
            </w:r>
            <w:r>
              <w:rPr>
                <w:rFonts w:eastAsia="Times New Roman"/>
                <w:color w:val="000000"/>
              </w:rPr>
              <w:t xml:space="preserve"> </w:t>
            </w:r>
            <w:r w:rsidRPr="00B91125">
              <w:rPr>
                <w:rFonts w:eastAsia="Times New Roman"/>
                <w:color w:val="000000"/>
              </w:rPr>
              <w:t>Шапша</w:t>
            </w:r>
          </w:p>
        </w:tc>
        <w:tc>
          <w:tcPr>
            <w:tcW w:w="799" w:type="dxa"/>
            <w:hideMark/>
          </w:tcPr>
          <w:p w:rsidR="00BC2943" w:rsidRPr="00B91125" w:rsidRDefault="00BC2943" w:rsidP="007C574B">
            <w:pPr>
              <w:jc w:val="center"/>
              <w:rPr>
                <w:rFonts w:eastAsia="Times New Roman"/>
                <w:color w:val="000000"/>
              </w:rPr>
            </w:pPr>
            <w:r w:rsidRPr="00B91125">
              <w:rPr>
                <w:rFonts w:eastAsia="Times New Roman"/>
                <w:color w:val="000000"/>
              </w:rPr>
              <w:t>тыс. м</w:t>
            </w:r>
            <w:r w:rsidRPr="00B91125">
              <w:rPr>
                <w:rFonts w:eastAsia="Times New Roman"/>
                <w:color w:val="000000"/>
                <w:vertAlign w:val="superscript"/>
              </w:rPr>
              <w:t>3</w:t>
            </w:r>
            <w:r w:rsidRPr="00B91125">
              <w:rPr>
                <w:rFonts w:eastAsia="Times New Roman"/>
                <w:color w:val="000000"/>
              </w:rPr>
              <w:t>/год</w:t>
            </w:r>
          </w:p>
        </w:tc>
        <w:tc>
          <w:tcPr>
            <w:tcW w:w="877" w:type="dxa"/>
            <w:hideMark/>
          </w:tcPr>
          <w:p w:rsidR="00BC2943" w:rsidRPr="002B5DC2" w:rsidRDefault="00BC2943" w:rsidP="007C574B">
            <w:pPr>
              <w:jc w:val="center"/>
              <w:rPr>
                <w:rFonts w:eastAsia="Times New Roman"/>
                <w:color w:val="000000"/>
              </w:rPr>
            </w:pPr>
            <w:r w:rsidRPr="002B5DC2">
              <w:rPr>
                <w:rFonts w:eastAsia="Times New Roman"/>
                <w:color w:val="000000"/>
              </w:rPr>
              <w:t>12,3</w:t>
            </w:r>
          </w:p>
        </w:tc>
        <w:tc>
          <w:tcPr>
            <w:tcW w:w="708" w:type="dxa"/>
            <w:hideMark/>
          </w:tcPr>
          <w:p w:rsidR="00BC2943" w:rsidRPr="002B5DC2" w:rsidRDefault="00BC2943" w:rsidP="007C574B">
            <w:pPr>
              <w:jc w:val="center"/>
              <w:rPr>
                <w:rFonts w:eastAsia="Times New Roman"/>
                <w:color w:val="000000"/>
              </w:rPr>
            </w:pPr>
            <w:r w:rsidRPr="002B5DC2">
              <w:rPr>
                <w:rFonts w:eastAsia="Times New Roman"/>
                <w:color w:val="000000"/>
              </w:rPr>
              <w:t>57,8</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58,6</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59,4</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60,3</w:t>
            </w:r>
          </w:p>
        </w:tc>
        <w:tc>
          <w:tcPr>
            <w:tcW w:w="708" w:type="dxa"/>
            <w:hideMark/>
          </w:tcPr>
          <w:p w:rsidR="00BC2943" w:rsidRPr="002B5DC2" w:rsidRDefault="00BC2943" w:rsidP="007C574B">
            <w:pPr>
              <w:jc w:val="center"/>
              <w:rPr>
                <w:rFonts w:eastAsia="Times New Roman"/>
                <w:color w:val="000000"/>
              </w:rPr>
            </w:pPr>
            <w:r w:rsidRPr="002B5DC2">
              <w:rPr>
                <w:rFonts w:eastAsia="Times New Roman"/>
                <w:color w:val="000000"/>
              </w:rPr>
              <w:t>61,1</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62,0</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62,8</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63,6</w:t>
            </w:r>
          </w:p>
        </w:tc>
        <w:tc>
          <w:tcPr>
            <w:tcW w:w="708" w:type="dxa"/>
            <w:hideMark/>
          </w:tcPr>
          <w:p w:rsidR="00BC2943" w:rsidRPr="002B5DC2" w:rsidRDefault="00BC2943" w:rsidP="007C574B">
            <w:pPr>
              <w:jc w:val="center"/>
              <w:rPr>
                <w:rFonts w:eastAsia="Times New Roman"/>
                <w:color w:val="000000"/>
              </w:rPr>
            </w:pPr>
            <w:r w:rsidRPr="002B5DC2">
              <w:rPr>
                <w:rFonts w:eastAsia="Times New Roman"/>
                <w:color w:val="000000"/>
              </w:rPr>
              <w:t>64,5</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65,3</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66,2</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67,0</w:t>
            </w:r>
          </w:p>
        </w:tc>
        <w:tc>
          <w:tcPr>
            <w:tcW w:w="708" w:type="dxa"/>
            <w:hideMark/>
          </w:tcPr>
          <w:p w:rsidR="00BC2943" w:rsidRPr="002B5DC2" w:rsidRDefault="00BC2943" w:rsidP="007C574B">
            <w:pPr>
              <w:jc w:val="center"/>
              <w:rPr>
                <w:rFonts w:eastAsia="Times New Roman"/>
                <w:color w:val="000000"/>
              </w:rPr>
            </w:pPr>
            <w:r w:rsidRPr="002B5DC2">
              <w:rPr>
                <w:rFonts w:eastAsia="Times New Roman"/>
                <w:color w:val="000000"/>
              </w:rPr>
              <w:t>67,8</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68,7</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69,5</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70,4</w:t>
            </w:r>
          </w:p>
        </w:tc>
        <w:tc>
          <w:tcPr>
            <w:tcW w:w="708" w:type="dxa"/>
            <w:hideMark/>
          </w:tcPr>
          <w:p w:rsidR="00BC2943" w:rsidRPr="002B5DC2" w:rsidRDefault="00BC2943" w:rsidP="007C574B">
            <w:pPr>
              <w:jc w:val="center"/>
              <w:rPr>
                <w:rFonts w:eastAsia="Times New Roman"/>
                <w:color w:val="000000"/>
              </w:rPr>
            </w:pPr>
            <w:r w:rsidRPr="002B5DC2">
              <w:rPr>
                <w:rFonts w:eastAsia="Times New Roman"/>
                <w:color w:val="000000"/>
              </w:rPr>
              <w:t>71,2</w:t>
            </w:r>
          </w:p>
        </w:tc>
      </w:tr>
      <w:tr w:rsidR="00BC2943" w:rsidRPr="00B91125" w:rsidTr="007C574B">
        <w:trPr>
          <w:trHeight w:val="612"/>
        </w:trPr>
        <w:tc>
          <w:tcPr>
            <w:tcW w:w="1590" w:type="dxa"/>
            <w:hideMark/>
          </w:tcPr>
          <w:p w:rsidR="00BC2943" w:rsidRPr="00B91125" w:rsidRDefault="00BC2943" w:rsidP="007C574B">
            <w:pPr>
              <w:rPr>
                <w:rFonts w:eastAsia="Times New Roman"/>
                <w:color w:val="000000"/>
              </w:rPr>
            </w:pPr>
            <w:r w:rsidRPr="00B91125">
              <w:rPr>
                <w:rFonts w:eastAsia="Times New Roman"/>
                <w:color w:val="000000"/>
              </w:rPr>
              <w:lastRenderedPageBreak/>
              <w:t>д.</w:t>
            </w:r>
            <w:r>
              <w:rPr>
                <w:rFonts w:eastAsia="Times New Roman"/>
                <w:color w:val="000000"/>
              </w:rPr>
              <w:t xml:space="preserve"> </w:t>
            </w:r>
            <w:r w:rsidRPr="00B91125">
              <w:rPr>
                <w:rFonts w:eastAsia="Times New Roman"/>
                <w:color w:val="000000"/>
              </w:rPr>
              <w:t>Ярки</w:t>
            </w:r>
          </w:p>
        </w:tc>
        <w:tc>
          <w:tcPr>
            <w:tcW w:w="799" w:type="dxa"/>
            <w:hideMark/>
          </w:tcPr>
          <w:p w:rsidR="00BC2943" w:rsidRPr="00B91125" w:rsidRDefault="00BC2943" w:rsidP="007C574B">
            <w:pPr>
              <w:jc w:val="center"/>
              <w:rPr>
                <w:rFonts w:eastAsia="Times New Roman"/>
                <w:color w:val="000000"/>
              </w:rPr>
            </w:pPr>
            <w:r w:rsidRPr="00B91125">
              <w:rPr>
                <w:rFonts w:eastAsia="Times New Roman"/>
                <w:color w:val="000000"/>
              </w:rPr>
              <w:t>тыс. м</w:t>
            </w:r>
            <w:r w:rsidRPr="00B91125">
              <w:rPr>
                <w:rFonts w:eastAsia="Times New Roman"/>
                <w:color w:val="000000"/>
                <w:vertAlign w:val="superscript"/>
              </w:rPr>
              <w:t>3</w:t>
            </w:r>
            <w:r w:rsidRPr="00B91125">
              <w:rPr>
                <w:rFonts w:eastAsia="Times New Roman"/>
                <w:color w:val="000000"/>
              </w:rPr>
              <w:t>/год</w:t>
            </w:r>
          </w:p>
        </w:tc>
        <w:tc>
          <w:tcPr>
            <w:tcW w:w="877" w:type="dxa"/>
            <w:hideMark/>
          </w:tcPr>
          <w:p w:rsidR="00BC2943" w:rsidRPr="002B5DC2" w:rsidRDefault="00BC2943" w:rsidP="007C574B">
            <w:pPr>
              <w:jc w:val="center"/>
              <w:rPr>
                <w:rFonts w:eastAsia="Times New Roman"/>
                <w:color w:val="000000"/>
              </w:rPr>
            </w:pPr>
            <w:r w:rsidRPr="002B5DC2">
              <w:rPr>
                <w:rFonts w:eastAsia="Times New Roman"/>
                <w:color w:val="000000"/>
              </w:rPr>
              <w:t>8,8</w:t>
            </w:r>
          </w:p>
        </w:tc>
        <w:tc>
          <w:tcPr>
            <w:tcW w:w="708" w:type="dxa"/>
            <w:hideMark/>
          </w:tcPr>
          <w:p w:rsidR="00BC2943" w:rsidRPr="002B5DC2" w:rsidRDefault="00BC2943" w:rsidP="007C574B">
            <w:pPr>
              <w:jc w:val="center"/>
              <w:rPr>
                <w:rFonts w:eastAsia="Times New Roman"/>
                <w:color w:val="000000"/>
              </w:rPr>
            </w:pPr>
            <w:r w:rsidRPr="002B5DC2">
              <w:rPr>
                <w:rFonts w:eastAsia="Times New Roman"/>
                <w:color w:val="000000"/>
              </w:rPr>
              <w:t>42,9</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43,7</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44,6</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45,4</w:t>
            </w:r>
          </w:p>
        </w:tc>
        <w:tc>
          <w:tcPr>
            <w:tcW w:w="708" w:type="dxa"/>
            <w:hideMark/>
          </w:tcPr>
          <w:p w:rsidR="00BC2943" w:rsidRPr="002B5DC2" w:rsidRDefault="00BC2943" w:rsidP="007C574B">
            <w:pPr>
              <w:jc w:val="center"/>
              <w:rPr>
                <w:rFonts w:eastAsia="Times New Roman"/>
                <w:color w:val="000000"/>
              </w:rPr>
            </w:pPr>
            <w:r w:rsidRPr="002B5DC2">
              <w:rPr>
                <w:rFonts w:eastAsia="Times New Roman"/>
                <w:color w:val="000000"/>
              </w:rPr>
              <w:t>46,3</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47,1</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47,9</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48,8</w:t>
            </w:r>
          </w:p>
        </w:tc>
        <w:tc>
          <w:tcPr>
            <w:tcW w:w="708" w:type="dxa"/>
            <w:hideMark/>
          </w:tcPr>
          <w:p w:rsidR="00BC2943" w:rsidRPr="002B5DC2" w:rsidRDefault="00BC2943" w:rsidP="007C574B">
            <w:pPr>
              <w:jc w:val="center"/>
              <w:rPr>
                <w:rFonts w:eastAsia="Times New Roman"/>
                <w:color w:val="000000"/>
              </w:rPr>
            </w:pPr>
            <w:r w:rsidRPr="002B5DC2">
              <w:rPr>
                <w:rFonts w:eastAsia="Times New Roman"/>
                <w:color w:val="000000"/>
              </w:rPr>
              <w:t>49,6</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50,5</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51,3</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52,1</w:t>
            </w:r>
          </w:p>
        </w:tc>
        <w:tc>
          <w:tcPr>
            <w:tcW w:w="708" w:type="dxa"/>
            <w:hideMark/>
          </w:tcPr>
          <w:p w:rsidR="00BC2943" w:rsidRPr="002B5DC2" w:rsidRDefault="00BC2943" w:rsidP="007C574B">
            <w:pPr>
              <w:jc w:val="center"/>
              <w:rPr>
                <w:rFonts w:eastAsia="Times New Roman"/>
                <w:color w:val="000000"/>
              </w:rPr>
            </w:pPr>
            <w:r w:rsidRPr="002B5DC2">
              <w:rPr>
                <w:rFonts w:eastAsia="Times New Roman"/>
                <w:color w:val="000000"/>
              </w:rPr>
              <w:t>53,0</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53,8</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54,7</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55,5</w:t>
            </w:r>
          </w:p>
        </w:tc>
        <w:tc>
          <w:tcPr>
            <w:tcW w:w="708" w:type="dxa"/>
            <w:hideMark/>
          </w:tcPr>
          <w:p w:rsidR="00BC2943" w:rsidRPr="002B5DC2" w:rsidRDefault="00BC2943" w:rsidP="007C574B">
            <w:pPr>
              <w:jc w:val="center"/>
              <w:rPr>
                <w:rFonts w:eastAsia="Times New Roman"/>
                <w:color w:val="000000"/>
              </w:rPr>
            </w:pPr>
            <w:r w:rsidRPr="002B5DC2">
              <w:rPr>
                <w:rFonts w:eastAsia="Times New Roman"/>
                <w:color w:val="000000"/>
              </w:rPr>
              <w:t>56,3</w:t>
            </w:r>
          </w:p>
        </w:tc>
      </w:tr>
      <w:tr w:rsidR="00BC2943" w:rsidRPr="00B91125" w:rsidTr="007C574B">
        <w:trPr>
          <w:trHeight w:val="612"/>
        </w:trPr>
        <w:tc>
          <w:tcPr>
            <w:tcW w:w="1590" w:type="dxa"/>
            <w:hideMark/>
          </w:tcPr>
          <w:p w:rsidR="00BC2943" w:rsidRPr="00B91125" w:rsidRDefault="00BC2943" w:rsidP="007C574B">
            <w:pPr>
              <w:rPr>
                <w:rFonts w:eastAsia="Times New Roman"/>
                <w:color w:val="000000"/>
              </w:rPr>
            </w:pPr>
            <w:r w:rsidRPr="00B91125">
              <w:rPr>
                <w:rFonts w:eastAsia="Times New Roman"/>
                <w:color w:val="000000"/>
              </w:rPr>
              <w:t>с.</w:t>
            </w:r>
            <w:r>
              <w:rPr>
                <w:rFonts w:eastAsia="Times New Roman"/>
                <w:color w:val="000000"/>
              </w:rPr>
              <w:t xml:space="preserve"> </w:t>
            </w:r>
            <w:r w:rsidRPr="00B91125">
              <w:rPr>
                <w:rFonts w:eastAsia="Times New Roman"/>
                <w:color w:val="000000"/>
              </w:rPr>
              <w:t>Зенково</w:t>
            </w:r>
          </w:p>
        </w:tc>
        <w:tc>
          <w:tcPr>
            <w:tcW w:w="799" w:type="dxa"/>
            <w:hideMark/>
          </w:tcPr>
          <w:p w:rsidR="00BC2943" w:rsidRPr="00B91125" w:rsidRDefault="00BC2943" w:rsidP="007C574B">
            <w:pPr>
              <w:jc w:val="center"/>
              <w:rPr>
                <w:rFonts w:eastAsia="Times New Roman"/>
                <w:color w:val="000000"/>
              </w:rPr>
            </w:pPr>
            <w:r w:rsidRPr="00B91125">
              <w:rPr>
                <w:rFonts w:eastAsia="Times New Roman"/>
                <w:color w:val="000000"/>
              </w:rPr>
              <w:t>тыс. м</w:t>
            </w:r>
            <w:r w:rsidRPr="00B91125">
              <w:rPr>
                <w:rFonts w:eastAsia="Times New Roman"/>
                <w:color w:val="000000"/>
                <w:vertAlign w:val="superscript"/>
              </w:rPr>
              <w:t>3</w:t>
            </w:r>
            <w:r w:rsidRPr="00B91125">
              <w:rPr>
                <w:rFonts w:eastAsia="Times New Roman"/>
                <w:color w:val="000000"/>
              </w:rPr>
              <w:t>/год</w:t>
            </w:r>
          </w:p>
        </w:tc>
        <w:tc>
          <w:tcPr>
            <w:tcW w:w="877" w:type="dxa"/>
            <w:hideMark/>
          </w:tcPr>
          <w:p w:rsidR="00BC2943" w:rsidRPr="002B5DC2" w:rsidRDefault="00BC2943" w:rsidP="007C574B">
            <w:pPr>
              <w:jc w:val="center"/>
              <w:rPr>
                <w:rFonts w:eastAsia="Times New Roman"/>
                <w:color w:val="000000"/>
              </w:rPr>
            </w:pPr>
            <w:r w:rsidRPr="002B5DC2">
              <w:rPr>
                <w:rFonts w:eastAsia="Times New Roman"/>
                <w:color w:val="000000"/>
              </w:rPr>
              <w:t>1,3</w:t>
            </w:r>
          </w:p>
        </w:tc>
        <w:tc>
          <w:tcPr>
            <w:tcW w:w="708" w:type="dxa"/>
            <w:hideMark/>
          </w:tcPr>
          <w:p w:rsidR="00BC2943" w:rsidRPr="002B5DC2" w:rsidRDefault="00BC2943" w:rsidP="007C574B">
            <w:pPr>
              <w:jc w:val="center"/>
              <w:rPr>
                <w:rFonts w:eastAsia="Times New Roman"/>
                <w:color w:val="000000"/>
              </w:rPr>
            </w:pPr>
            <w:r w:rsidRPr="002B5DC2">
              <w:rPr>
                <w:rFonts w:eastAsia="Times New Roman"/>
                <w:color w:val="000000"/>
              </w:rPr>
              <w:t>9,2</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10,1</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10,9</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11,8</w:t>
            </w:r>
          </w:p>
        </w:tc>
        <w:tc>
          <w:tcPr>
            <w:tcW w:w="708" w:type="dxa"/>
            <w:hideMark/>
          </w:tcPr>
          <w:p w:rsidR="00BC2943" w:rsidRPr="002B5DC2" w:rsidRDefault="00BC2943" w:rsidP="007C574B">
            <w:pPr>
              <w:jc w:val="center"/>
              <w:rPr>
                <w:rFonts w:eastAsia="Times New Roman"/>
                <w:color w:val="000000"/>
              </w:rPr>
            </w:pPr>
            <w:r w:rsidRPr="002B5DC2">
              <w:rPr>
                <w:rFonts w:eastAsia="Times New Roman"/>
                <w:color w:val="000000"/>
              </w:rPr>
              <w:t>12,6</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13,4</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14,3</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15,1</w:t>
            </w:r>
          </w:p>
        </w:tc>
        <w:tc>
          <w:tcPr>
            <w:tcW w:w="708" w:type="dxa"/>
            <w:hideMark/>
          </w:tcPr>
          <w:p w:rsidR="00BC2943" w:rsidRPr="002B5DC2" w:rsidRDefault="00BC2943" w:rsidP="007C574B">
            <w:pPr>
              <w:jc w:val="center"/>
              <w:rPr>
                <w:rFonts w:eastAsia="Times New Roman"/>
                <w:color w:val="000000"/>
              </w:rPr>
            </w:pPr>
            <w:r w:rsidRPr="002B5DC2">
              <w:rPr>
                <w:rFonts w:eastAsia="Times New Roman"/>
                <w:color w:val="000000"/>
              </w:rPr>
              <w:t>16,0</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16,8</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17,6</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18,5</w:t>
            </w:r>
          </w:p>
        </w:tc>
        <w:tc>
          <w:tcPr>
            <w:tcW w:w="708" w:type="dxa"/>
            <w:hideMark/>
          </w:tcPr>
          <w:p w:rsidR="00BC2943" w:rsidRPr="002B5DC2" w:rsidRDefault="00BC2943" w:rsidP="007C574B">
            <w:pPr>
              <w:jc w:val="center"/>
              <w:rPr>
                <w:rFonts w:eastAsia="Times New Roman"/>
                <w:color w:val="000000"/>
              </w:rPr>
            </w:pPr>
            <w:r w:rsidRPr="002B5DC2">
              <w:rPr>
                <w:rFonts w:eastAsia="Times New Roman"/>
                <w:color w:val="000000"/>
              </w:rPr>
              <w:t>19,3</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20,1</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21,0</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21,8</w:t>
            </w:r>
          </w:p>
        </w:tc>
        <w:tc>
          <w:tcPr>
            <w:tcW w:w="708" w:type="dxa"/>
            <w:hideMark/>
          </w:tcPr>
          <w:p w:rsidR="00BC2943" w:rsidRPr="002B5DC2" w:rsidRDefault="00BC2943" w:rsidP="007C574B">
            <w:pPr>
              <w:jc w:val="center"/>
              <w:rPr>
                <w:rFonts w:eastAsia="Times New Roman"/>
                <w:color w:val="000000"/>
              </w:rPr>
            </w:pPr>
            <w:r w:rsidRPr="002B5DC2">
              <w:rPr>
                <w:rFonts w:eastAsia="Times New Roman"/>
                <w:color w:val="000000"/>
              </w:rPr>
              <w:t>22,7</w:t>
            </w:r>
          </w:p>
        </w:tc>
      </w:tr>
      <w:tr w:rsidR="00BC2943" w:rsidRPr="00B91125" w:rsidTr="007C574B">
        <w:trPr>
          <w:trHeight w:val="828"/>
        </w:trPr>
        <w:tc>
          <w:tcPr>
            <w:tcW w:w="1590" w:type="dxa"/>
            <w:hideMark/>
          </w:tcPr>
          <w:p w:rsidR="00BC2943" w:rsidRPr="00B91125" w:rsidRDefault="00BC2943" w:rsidP="007C574B">
            <w:pPr>
              <w:rPr>
                <w:rFonts w:eastAsia="Times New Roman"/>
                <w:color w:val="000000"/>
              </w:rPr>
            </w:pPr>
            <w:r w:rsidRPr="00B91125">
              <w:rPr>
                <w:rFonts w:eastAsia="Times New Roman"/>
                <w:color w:val="000000"/>
              </w:rPr>
              <w:t>Итого по сельскому поселению</w:t>
            </w:r>
          </w:p>
        </w:tc>
        <w:tc>
          <w:tcPr>
            <w:tcW w:w="799" w:type="dxa"/>
            <w:hideMark/>
          </w:tcPr>
          <w:p w:rsidR="00BC2943" w:rsidRPr="00B91125" w:rsidRDefault="00BC2943" w:rsidP="007C574B">
            <w:pPr>
              <w:jc w:val="center"/>
              <w:rPr>
                <w:rFonts w:eastAsia="Times New Roman"/>
                <w:color w:val="000000"/>
              </w:rPr>
            </w:pPr>
            <w:r w:rsidRPr="00B91125">
              <w:rPr>
                <w:rFonts w:eastAsia="Times New Roman"/>
                <w:color w:val="000000"/>
              </w:rPr>
              <w:t>тыс. м</w:t>
            </w:r>
            <w:r w:rsidRPr="00B91125">
              <w:rPr>
                <w:rFonts w:eastAsia="Times New Roman"/>
                <w:color w:val="000000"/>
                <w:vertAlign w:val="superscript"/>
              </w:rPr>
              <w:t>3</w:t>
            </w:r>
            <w:r w:rsidRPr="00B91125">
              <w:rPr>
                <w:rFonts w:eastAsia="Times New Roman"/>
                <w:color w:val="000000"/>
              </w:rPr>
              <w:t>/год</w:t>
            </w:r>
          </w:p>
        </w:tc>
        <w:tc>
          <w:tcPr>
            <w:tcW w:w="877" w:type="dxa"/>
            <w:hideMark/>
          </w:tcPr>
          <w:p w:rsidR="00BC2943" w:rsidRPr="002B5DC2" w:rsidRDefault="00BC2943" w:rsidP="007C574B">
            <w:pPr>
              <w:jc w:val="center"/>
              <w:rPr>
                <w:rFonts w:eastAsia="Times New Roman"/>
                <w:color w:val="000000"/>
              </w:rPr>
            </w:pPr>
            <w:r w:rsidRPr="002B5DC2">
              <w:rPr>
                <w:rFonts w:eastAsia="Times New Roman"/>
                <w:color w:val="000000"/>
              </w:rPr>
              <w:t>22,40</w:t>
            </w:r>
          </w:p>
        </w:tc>
        <w:tc>
          <w:tcPr>
            <w:tcW w:w="708" w:type="dxa"/>
            <w:hideMark/>
          </w:tcPr>
          <w:p w:rsidR="00BC2943" w:rsidRPr="002B5DC2" w:rsidRDefault="00BC2943" w:rsidP="007C574B">
            <w:pPr>
              <w:jc w:val="center"/>
              <w:rPr>
                <w:rFonts w:eastAsia="Times New Roman"/>
                <w:color w:val="000000"/>
              </w:rPr>
            </w:pPr>
            <w:r w:rsidRPr="002B5DC2">
              <w:rPr>
                <w:rFonts w:eastAsia="Times New Roman"/>
                <w:color w:val="000000"/>
              </w:rPr>
              <w:t>109,9</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112,4</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114,9</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117,4</w:t>
            </w:r>
          </w:p>
        </w:tc>
        <w:tc>
          <w:tcPr>
            <w:tcW w:w="708" w:type="dxa"/>
            <w:hideMark/>
          </w:tcPr>
          <w:p w:rsidR="00BC2943" w:rsidRPr="002B5DC2" w:rsidRDefault="00BC2943" w:rsidP="007C574B">
            <w:pPr>
              <w:jc w:val="center"/>
              <w:rPr>
                <w:rFonts w:eastAsia="Times New Roman"/>
                <w:color w:val="000000"/>
              </w:rPr>
            </w:pPr>
            <w:r w:rsidRPr="002B5DC2">
              <w:rPr>
                <w:rFonts w:eastAsia="Times New Roman"/>
                <w:color w:val="000000"/>
              </w:rPr>
              <w:t>120,0</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122,5</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125,0</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127,5</w:t>
            </w:r>
          </w:p>
        </w:tc>
        <w:tc>
          <w:tcPr>
            <w:tcW w:w="708" w:type="dxa"/>
            <w:hideMark/>
          </w:tcPr>
          <w:p w:rsidR="00BC2943" w:rsidRPr="002B5DC2" w:rsidRDefault="00BC2943" w:rsidP="007C574B">
            <w:pPr>
              <w:jc w:val="center"/>
              <w:rPr>
                <w:rFonts w:eastAsia="Times New Roman"/>
                <w:color w:val="000000"/>
              </w:rPr>
            </w:pPr>
            <w:r w:rsidRPr="002B5DC2">
              <w:rPr>
                <w:rFonts w:eastAsia="Times New Roman"/>
                <w:color w:val="000000"/>
              </w:rPr>
              <w:t>130,0</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132,6</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135,1</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137,6</w:t>
            </w:r>
          </w:p>
        </w:tc>
        <w:tc>
          <w:tcPr>
            <w:tcW w:w="708" w:type="dxa"/>
            <w:hideMark/>
          </w:tcPr>
          <w:p w:rsidR="00BC2943" w:rsidRPr="002B5DC2" w:rsidRDefault="00BC2943" w:rsidP="007C574B">
            <w:pPr>
              <w:jc w:val="center"/>
              <w:rPr>
                <w:rFonts w:eastAsia="Times New Roman"/>
                <w:color w:val="000000"/>
              </w:rPr>
            </w:pPr>
            <w:r w:rsidRPr="002B5DC2">
              <w:rPr>
                <w:rFonts w:eastAsia="Times New Roman"/>
                <w:color w:val="000000"/>
              </w:rPr>
              <w:t>140,1</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142,6</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145,1</w:t>
            </w:r>
          </w:p>
        </w:tc>
        <w:tc>
          <w:tcPr>
            <w:tcW w:w="709" w:type="dxa"/>
            <w:hideMark/>
          </w:tcPr>
          <w:p w:rsidR="00BC2943" w:rsidRPr="002B5DC2" w:rsidRDefault="00BC2943" w:rsidP="007C574B">
            <w:pPr>
              <w:jc w:val="center"/>
              <w:rPr>
                <w:rFonts w:eastAsia="Times New Roman"/>
                <w:color w:val="000000"/>
              </w:rPr>
            </w:pPr>
            <w:r w:rsidRPr="002B5DC2">
              <w:rPr>
                <w:rFonts w:eastAsia="Times New Roman"/>
                <w:color w:val="000000"/>
              </w:rPr>
              <w:t>147,7</w:t>
            </w:r>
          </w:p>
        </w:tc>
        <w:tc>
          <w:tcPr>
            <w:tcW w:w="708" w:type="dxa"/>
            <w:hideMark/>
          </w:tcPr>
          <w:p w:rsidR="00BC2943" w:rsidRPr="002B5DC2" w:rsidRDefault="00BC2943" w:rsidP="007C574B">
            <w:pPr>
              <w:jc w:val="center"/>
              <w:rPr>
                <w:rFonts w:eastAsia="Times New Roman"/>
                <w:color w:val="000000"/>
              </w:rPr>
            </w:pPr>
            <w:r w:rsidRPr="002B5DC2">
              <w:rPr>
                <w:rFonts w:eastAsia="Times New Roman"/>
                <w:color w:val="000000"/>
              </w:rPr>
              <w:t>150,2</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701" w:right="1134" w:bottom="851" w:left="1134"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sz w:val="24"/>
          <w:szCs w:val="24"/>
        </w:rPr>
      </w:pPr>
      <w:r>
        <w:rPr>
          <w:sz w:val="24"/>
          <w:szCs w:val="24"/>
        </w:rPr>
        <w:lastRenderedPageBreak/>
        <w:t>Доли перспективного водопотребления распределены следующим образом:</w:t>
      </w:r>
      <w:r w:rsidRPr="00D33A0D">
        <w:rPr>
          <w:sz w:val="24"/>
          <w:szCs w:val="24"/>
        </w:rPr>
        <w:t xml:space="preserve"> </w:t>
      </w:r>
      <w:r>
        <w:rPr>
          <w:sz w:val="24"/>
          <w:szCs w:val="24"/>
        </w:rPr>
        <w:t xml:space="preserve">      д. Шапша – 47 %</w:t>
      </w:r>
      <w:r w:rsidRPr="00D33A0D">
        <w:rPr>
          <w:sz w:val="24"/>
          <w:szCs w:val="24"/>
        </w:rPr>
        <w:t xml:space="preserve">, </w:t>
      </w:r>
      <w:r>
        <w:rPr>
          <w:sz w:val="24"/>
          <w:szCs w:val="24"/>
        </w:rPr>
        <w:t>д. Ярки – 38 %, с. Зенково – 15%</w:t>
      </w:r>
      <w:r w:rsidRPr="00D33A0D">
        <w:rPr>
          <w:sz w:val="24"/>
          <w:szCs w:val="24"/>
        </w:rPr>
        <w:t>.</w:t>
      </w:r>
    </w:p>
    <w:p w:rsidR="00BC2943" w:rsidRPr="00CD49AA" w:rsidRDefault="00BC2943" w:rsidP="007C574B">
      <w:pPr>
        <w:shd w:val="clear" w:color="auto" w:fill="FFFFFF"/>
        <w:autoSpaceDE w:val="0"/>
        <w:autoSpaceDN w:val="0"/>
        <w:adjustRightInd w:val="0"/>
        <w:ind w:firstLine="709"/>
        <w:jc w:val="right"/>
        <w:rPr>
          <w:b/>
          <w:sz w:val="24"/>
          <w:szCs w:val="24"/>
        </w:rPr>
      </w:pPr>
      <w:r w:rsidRPr="00CD49AA">
        <w:rPr>
          <w:b/>
          <w:sz w:val="24"/>
          <w:szCs w:val="24"/>
        </w:rPr>
        <w:t xml:space="preserve">Рисунок </w:t>
      </w:r>
      <w:r>
        <w:rPr>
          <w:b/>
          <w:sz w:val="24"/>
          <w:szCs w:val="24"/>
        </w:rPr>
        <w:t>3</w:t>
      </w:r>
    </w:p>
    <w:p w:rsidR="00BC2943" w:rsidRDefault="00BC2943" w:rsidP="007C574B">
      <w:pPr>
        <w:shd w:val="clear" w:color="auto" w:fill="FFFFFF"/>
        <w:autoSpaceDE w:val="0"/>
        <w:autoSpaceDN w:val="0"/>
        <w:adjustRightInd w:val="0"/>
        <w:ind w:firstLine="709"/>
        <w:jc w:val="center"/>
        <w:rPr>
          <w:b/>
          <w:sz w:val="24"/>
          <w:szCs w:val="24"/>
        </w:rPr>
      </w:pPr>
      <w:r w:rsidRPr="00481471">
        <w:rPr>
          <w:b/>
          <w:noProof/>
          <w:sz w:val="24"/>
          <w:szCs w:val="24"/>
        </w:rPr>
        <w:drawing>
          <wp:inline distT="0" distB="0" distL="0" distR="0">
            <wp:extent cx="5121729" cy="4069444"/>
            <wp:effectExtent l="19050" t="0" r="2721" b="0"/>
            <wp:docPr id="4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C2943" w:rsidRPr="008F7D22" w:rsidRDefault="00BC2943" w:rsidP="007C574B">
      <w:pPr>
        <w:shd w:val="clear" w:color="auto" w:fill="FFFFFF"/>
        <w:autoSpaceDE w:val="0"/>
        <w:autoSpaceDN w:val="0"/>
        <w:adjustRightInd w:val="0"/>
        <w:ind w:firstLine="709"/>
        <w:jc w:val="both"/>
        <w:rPr>
          <w:b/>
          <w:sz w:val="24"/>
          <w:szCs w:val="24"/>
        </w:rPr>
      </w:pPr>
      <w:r w:rsidRPr="008F7D22">
        <w:rPr>
          <w:b/>
          <w:sz w:val="24"/>
          <w:szCs w:val="24"/>
        </w:rPr>
        <w:t>3.8.3. Прогноз расходов воды на водоснабжение по типам абонентов</w:t>
      </w:r>
      <w:r>
        <w:rPr>
          <w:b/>
          <w:sz w:val="24"/>
          <w:szCs w:val="24"/>
        </w:rPr>
        <w:t>.</w:t>
      </w:r>
    </w:p>
    <w:p w:rsidR="00BC2943" w:rsidRPr="008F7D22" w:rsidRDefault="00BC2943" w:rsidP="007C574B">
      <w:pPr>
        <w:shd w:val="clear" w:color="auto" w:fill="FFFFFF"/>
        <w:autoSpaceDE w:val="0"/>
        <w:autoSpaceDN w:val="0"/>
        <w:adjustRightInd w:val="0"/>
        <w:ind w:firstLine="709"/>
        <w:jc w:val="both"/>
        <w:rPr>
          <w:sz w:val="24"/>
          <w:szCs w:val="24"/>
        </w:rPr>
      </w:pPr>
      <w:r w:rsidRPr="008F7D22">
        <w:rPr>
          <w:sz w:val="24"/>
          <w:szCs w:val="24"/>
        </w:rPr>
        <w:t>Перспективное потребление воды по отдельным категориям потребителей сельского поселения</w:t>
      </w:r>
      <w:r>
        <w:rPr>
          <w:sz w:val="24"/>
          <w:szCs w:val="24"/>
        </w:rPr>
        <w:t xml:space="preserve"> Шапша</w:t>
      </w:r>
      <w:r w:rsidRPr="008F7D22">
        <w:rPr>
          <w:sz w:val="24"/>
          <w:szCs w:val="24"/>
        </w:rPr>
        <w:t xml:space="preserve"> приведено в таблице 1</w:t>
      </w:r>
      <w:r>
        <w:rPr>
          <w:sz w:val="24"/>
          <w:szCs w:val="24"/>
        </w:rPr>
        <w:t>3</w:t>
      </w:r>
      <w:r w:rsidRPr="008F7D22">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К 2030 году </w:t>
      </w:r>
      <w:r w:rsidRPr="008F7D22">
        <w:rPr>
          <w:sz w:val="24"/>
          <w:szCs w:val="24"/>
        </w:rPr>
        <w:t>процентное соотношение по потреблению воды между отдел</w:t>
      </w:r>
      <w:r>
        <w:rPr>
          <w:sz w:val="24"/>
          <w:szCs w:val="24"/>
        </w:rPr>
        <w:t>ьными категориями потребителей будет следующим: на</w:t>
      </w:r>
      <w:r w:rsidRPr="008F7D22">
        <w:rPr>
          <w:sz w:val="24"/>
          <w:szCs w:val="24"/>
        </w:rPr>
        <w:t xml:space="preserve"> долю</w:t>
      </w:r>
      <w:r>
        <w:rPr>
          <w:sz w:val="24"/>
          <w:szCs w:val="24"/>
        </w:rPr>
        <w:t xml:space="preserve"> населения будет приходиться 75</w:t>
      </w:r>
      <w:r w:rsidRPr="008F7D22">
        <w:rPr>
          <w:sz w:val="24"/>
          <w:szCs w:val="24"/>
        </w:rPr>
        <w:t>% потребления воды, 2</w:t>
      </w:r>
      <w:r>
        <w:rPr>
          <w:sz w:val="24"/>
          <w:szCs w:val="24"/>
        </w:rPr>
        <w:t>0</w:t>
      </w:r>
      <w:r w:rsidRPr="008F7D22">
        <w:rPr>
          <w:sz w:val="24"/>
          <w:szCs w:val="24"/>
        </w:rPr>
        <w:t>% потребления составят бюджетны</w:t>
      </w:r>
      <w:r>
        <w:rPr>
          <w:sz w:val="24"/>
          <w:szCs w:val="24"/>
        </w:rPr>
        <w:t>е учреждения,</w:t>
      </w:r>
      <w:r w:rsidRPr="008F7D22">
        <w:rPr>
          <w:sz w:val="24"/>
          <w:szCs w:val="24"/>
        </w:rPr>
        <w:t xml:space="preserve"> доля прочи</w:t>
      </w:r>
      <w:r>
        <w:rPr>
          <w:sz w:val="24"/>
          <w:szCs w:val="24"/>
        </w:rPr>
        <w:t>х</w:t>
      </w:r>
      <w:r w:rsidRPr="008F7D22">
        <w:rPr>
          <w:sz w:val="24"/>
          <w:szCs w:val="24"/>
        </w:rPr>
        <w:t xml:space="preserve"> потребителей </w:t>
      </w:r>
      <w:r>
        <w:rPr>
          <w:sz w:val="24"/>
          <w:szCs w:val="24"/>
        </w:rPr>
        <w:t>незначительно увеличится – 5%.</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418" w:right="1247" w:bottom="1134" w:left="1588" w:header="709" w:footer="709" w:gutter="0"/>
          <w:cols w:space="708"/>
          <w:docGrid w:linePitch="360"/>
        </w:sectPr>
      </w:pPr>
    </w:p>
    <w:p w:rsidR="00BC2943" w:rsidRPr="00F5107E" w:rsidRDefault="00BC2943" w:rsidP="007C574B">
      <w:pPr>
        <w:shd w:val="clear" w:color="auto" w:fill="FFFFFF"/>
        <w:autoSpaceDE w:val="0"/>
        <w:autoSpaceDN w:val="0"/>
        <w:adjustRightInd w:val="0"/>
        <w:ind w:firstLine="709"/>
        <w:jc w:val="both"/>
        <w:rPr>
          <w:b/>
          <w:sz w:val="24"/>
          <w:szCs w:val="24"/>
        </w:rPr>
      </w:pPr>
      <w:r w:rsidRPr="00F5107E">
        <w:rPr>
          <w:b/>
          <w:sz w:val="24"/>
          <w:szCs w:val="24"/>
        </w:rPr>
        <w:lastRenderedPageBreak/>
        <w:t>Таблица</w:t>
      </w:r>
      <w:r>
        <w:rPr>
          <w:b/>
          <w:sz w:val="24"/>
          <w:szCs w:val="24"/>
        </w:rPr>
        <w:t xml:space="preserve"> </w:t>
      </w:r>
      <w:r w:rsidRPr="00F5107E">
        <w:rPr>
          <w:b/>
          <w:sz w:val="24"/>
          <w:szCs w:val="24"/>
        </w:rPr>
        <w:t>1</w:t>
      </w:r>
      <w:r>
        <w:rPr>
          <w:b/>
          <w:sz w:val="24"/>
          <w:szCs w:val="24"/>
        </w:rPr>
        <w:t>3</w:t>
      </w:r>
      <w:r w:rsidRPr="00F5107E">
        <w:rPr>
          <w:b/>
          <w:sz w:val="24"/>
          <w:szCs w:val="24"/>
        </w:rPr>
        <w:t xml:space="preserve"> </w:t>
      </w:r>
      <w:r>
        <w:rPr>
          <w:b/>
          <w:sz w:val="24"/>
          <w:szCs w:val="24"/>
        </w:rPr>
        <w:t>–</w:t>
      </w:r>
      <w:r w:rsidRPr="00F5107E">
        <w:rPr>
          <w:b/>
          <w:sz w:val="24"/>
          <w:szCs w:val="24"/>
        </w:rPr>
        <w:t xml:space="preserve"> Значения</w:t>
      </w:r>
      <w:r>
        <w:rPr>
          <w:b/>
          <w:sz w:val="24"/>
          <w:szCs w:val="24"/>
        </w:rPr>
        <w:t xml:space="preserve"> </w:t>
      </w:r>
      <w:r w:rsidRPr="00F5107E">
        <w:rPr>
          <w:b/>
          <w:sz w:val="24"/>
          <w:szCs w:val="24"/>
        </w:rPr>
        <w:t>расчетного потребления воды (среднесуточное) по отдельным категориям потребителей, м3/сут</w:t>
      </w:r>
    </w:p>
    <w:p w:rsidR="00BC2943" w:rsidRDefault="00BC2943" w:rsidP="007C574B">
      <w:pPr>
        <w:shd w:val="clear" w:color="auto" w:fill="FFFFFF"/>
        <w:autoSpaceDE w:val="0"/>
        <w:autoSpaceDN w:val="0"/>
        <w:adjustRightInd w:val="0"/>
        <w:ind w:firstLine="709"/>
        <w:jc w:val="both"/>
        <w:rPr>
          <w:sz w:val="24"/>
          <w:szCs w:val="24"/>
        </w:rPr>
      </w:pPr>
    </w:p>
    <w:tbl>
      <w:tblPr>
        <w:tblStyle w:val="a8"/>
        <w:tblW w:w="14942" w:type="dxa"/>
        <w:tblLook w:val="04A0" w:firstRow="1" w:lastRow="0" w:firstColumn="1" w:lastColumn="0" w:noHBand="0" w:noVBand="1"/>
      </w:tblPr>
      <w:tblGrid>
        <w:gridCol w:w="2654"/>
        <w:gridCol w:w="722"/>
        <w:gridCol w:w="722"/>
        <w:gridCol w:w="722"/>
        <w:gridCol w:w="723"/>
        <w:gridCol w:w="723"/>
        <w:gridCol w:w="723"/>
        <w:gridCol w:w="723"/>
        <w:gridCol w:w="723"/>
        <w:gridCol w:w="723"/>
        <w:gridCol w:w="723"/>
        <w:gridCol w:w="723"/>
        <w:gridCol w:w="723"/>
        <w:gridCol w:w="723"/>
        <w:gridCol w:w="723"/>
        <w:gridCol w:w="723"/>
        <w:gridCol w:w="723"/>
        <w:gridCol w:w="717"/>
        <w:gridCol w:w="6"/>
      </w:tblGrid>
      <w:tr w:rsidR="00BC2943" w:rsidRPr="001C5810" w:rsidTr="007C574B">
        <w:trPr>
          <w:gridAfter w:val="1"/>
          <w:wAfter w:w="6" w:type="dxa"/>
          <w:trHeight w:val="284"/>
        </w:trPr>
        <w:tc>
          <w:tcPr>
            <w:tcW w:w="2654" w:type="dxa"/>
            <w:vMerge w:val="restart"/>
            <w:hideMark/>
          </w:tcPr>
          <w:p w:rsidR="00BC2943" w:rsidRPr="001C5810" w:rsidRDefault="00BC2943" w:rsidP="007C574B">
            <w:pPr>
              <w:jc w:val="center"/>
              <w:rPr>
                <w:rFonts w:eastAsia="Times New Roman"/>
                <w:color w:val="000000"/>
              </w:rPr>
            </w:pPr>
            <w:r>
              <w:rPr>
                <w:rFonts w:eastAsia="Times New Roman"/>
                <w:color w:val="000000"/>
              </w:rPr>
              <w:t>Потребители</w:t>
            </w:r>
          </w:p>
        </w:tc>
        <w:tc>
          <w:tcPr>
            <w:tcW w:w="12282" w:type="dxa"/>
            <w:gridSpan w:val="17"/>
            <w:hideMark/>
          </w:tcPr>
          <w:p w:rsidR="00BC2943" w:rsidRPr="001C5810" w:rsidRDefault="00BC2943" w:rsidP="007C574B">
            <w:pPr>
              <w:jc w:val="center"/>
              <w:rPr>
                <w:rFonts w:eastAsia="Times New Roman"/>
                <w:color w:val="000000"/>
              </w:rPr>
            </w:pPr>
            <w:r w:rsidRPr="001C5810">
              <w:rPr>
                <w:rFonts w:eastAsia="Times New Roman"/>
                <w:color w:val="000000"/>
              </w:rPr>
              <w:t>Годы</w:t>
            </w:r>
          </w:p>
        </w:tc>
      </w:tr>
      <w:tr w:rsidR="00BC2943" w:rsidRPr="001C5810" w:rsidTr="007C574B">
        <w:trPr>
          <w:trHeight w:val="284"/>
        </w:trPr>
        <w:tc>
          <w:tcPr>
            <w:tcW w:w="2654" w:type="dxa"/>
            <w:vMerge/>
            <w:hideMark/>
          </w:tcPr>
          <w:p w:rsidR="00BC2943" w:rsidRPr="001C5810" w:rsidRDefault="00BC2943" w:rsidP="007C574B">
            <w:pPr>
              <w:rPr>
                <w:rFonts w:eastAsia="Times New Roman"/>
                <w:color w:val="000000"/>
              </w:rPr>
            </w:pPr>
          </w:p>
        </w:tc>
        <w:tc>
          <w:tcPr>
            <w:tcW w:w="722" w:type="dxa"/>
            <w:hideMark/>
          </w:tcPr>
          <w:p w:rsidR="00BC2943" w:rsidRPr="001C5810" w:rsidRDefault="00BC2943" w:rsidP="007C574B">
            <w:pPr>
              <w:jc w:val="center"/>
              <w:rPr>
                <w:rFonts w:eastAsia="Times New Roman"/>
                <w:color w:val="000000"/>
              </w:rPr>
            </w:pPr>
            <w:r w:rsidRPr="001C5810">
              <w:rPr>
                <w:rFonts w:eastAsia="Times New Roman"/>
                <w:color w:val="000000"/>
              </w:rPr>
              <w:t>2014</w:t>
            </w:r>
          </w:p>
        </w:tc>
        <w:tc>
          <w:tcPr>
            <w:tcW w:w="722" w:type="dxa"/>
            <w:hideMark/>
          </w:tcPr>
          <w:p w:rsidR="00BC2943" w:rsidRPr="001C5810" w:rsidRDefault="00BC2943" w:rsidP="007C574B">
            <w:pPr>
              <w:jc w:val="center"/>
              <w:rPr>
                <w:rFonts w:eastAsia="Times New Roman"/>
                <w:color w:val="000000"/>
              </w:rPr>
            </w:pPr>
            <w:r w:rsidRPr="001C5810">
              <w:rPr>
                <w:rFonts w:eastAsia="Times New Roman"/>
                <w:color w:val="000000"/>
              </w:rPr>
              <w:t>2015</w:t>
            </w:r>
          </w:p>
        </w:tc>
        <w:tc>
          <w:tcPr>
            <w:tcW w:w="722" w:type="dxa"/>
            <w:hideMark/>
          </w:tcPr>
          <w:p w:rsidR="00BC2943" w:rsidRPr="001C5810" w:rsidRDefault="00BC2943" w:rsidP="007C574B">
            <w:pPr>
              <w:jc w:val="center"/>
              <w:rPr>
                <w:rFonts w:eastAsia="Times New Roman"/>
                <w:color w:val="000000"/>
              </w:rPr>
            </w:pPr>
            <w:r w:rsidRPr="001C5810">
              <w:rPr>
                <w:rFonts w:eastAsia="Times New Roman"/>
                <w:color w:val="000000"/>
              </w:rPr>
              <w:t>2016</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2017</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2018</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2019</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2020</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2021</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2022</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2023</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2024</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2025</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2026</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2027</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2028</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2029</w:t>
            </w:r>
          </w:p>
        </w:tc>
        <w:tc>
          <w:tcPr>
            <w:tcW w:w="723" w:type="dxa"/>
            <w:gridSpan w:val="2"/>
            <w:hideMark/>
          </w:tcPr>
          <w:p w:rsidR="00BC2943" w:rsidRPr="001C5810" w:rsidRDefault="00BC2943" w:rsidP="007C574B">
            <w:pPr>
              <w:jc w:val="center"/>
              <w:rPr>
                <w:rFonts w:eastAsia="Times New Roman"/>
                <w:color w:val="000000"/>
              </w:rPr>
            </w:pPr>
            <w:r w:rsidRPr="001C5810">
              <w:rPr>
                <w:rFonts w:eastAsia="Times New Roman"/>
                <w:color w:val="000000"/>
              </w:rPr>
              <w:t>2030</w:t>
            </w:r>
          </w:p>
        </w:tc>
      </w:tr>
      <w:tr w:rsidR="00BC2943" w:rsidRPr="001C5810" w:rsidTr="007C574B">
        <w:trPr>
          <w:trHeight w:val="81"/>
        </w:trPr>
        <w:tc>
          <w:tcPr>
            <w:tcW w:w="2654" w:type="dxa"/>
            <w:hideMark/>
          </w:tcPr>
          <w:p w:rsidR="00BC2943" w:rsidRPr="001C5810" w:rsidRDefault="00BC2943" w:rsidP="007C574B">
            <w:pPr>
              <w:rPr>
                <w:rFonts w:eastAsia="Times New Roman"/>
                <w:color w:val="000000"/>
              </w:rPr>
            </w:pPr>
            <w:r>
              <w:rPr>
                <w:rFonts w:eastAsia="Times New Roman"/>
                <w:color w:val="000000"/>
              </w:rPr>
              <w:t>население</w:t>
            </w:r>
          </w:p>
        </w:tc>
        <w:tc>
          <w:tcPr>
            <w:tcW w:w="722" w:type="dxa"/>
            <w:hideMark/>
          </w:tcPr>
          <w:p w:rsidR="00BC2943" w:rsidRPr="001C5810" w:rsidRDefault="00BC2943" w:rsidP="007C574B">
            <w:pPr>
              <w:jc w:val="center"/>
              <w:rPr>
                <w:rFonts w:eastAsia="Times New Roman"/>
                <w:color w:val="000000"/>
              </w:rPr>
            </w:pPr>
            <w:r w:rsidRPr="001C5810">
              <w:rPr>
                <w:rFonts w:eastAsia="Times New Roman"/>
                <w:color w:val="000000"/>
              </w:rPr>
              <w:t>225,8</w:t>
            </w:r>
          </w:p>
        </w:tc>
        <w:tc>
          <w:tcPr>
            <w:tcW w:w="722" w:type="dxa"/>
            <w:hideMark/>
          </w:tcPr>
          <w:p w:rsidR="00BC2943" w:rsidRPr="001C5810" w:rsidRDefault="00BC2943" w:rsidP="007C574B">
            <w:pPr>
              <w:jc w:val="center"/>
              <w:rPr>
                <w:rFonts w:eastAsia="Times New Roman"/>
                <w:color w:val="000000"/>
              </w:rPr>
            </w:pPr>
            <w:r w:rsidRPr="001C5810">
              <w:rPr>
                <w:rFonts w:eastAsia="Times New Roman"/>
                <w:color w:val="000000"/>
              </w:rPr>
              <w:t>231,0</w:t>
            </w:r>
          </w:p>
        </w:tc>
        <w:tc>
          <w:tcPr>
            <w:tcW w:w="722" w:type="dxa"/>
            <w:hideMark/>
          </w:tcPr>
          <w:p w:rsidR="00BC2943" w:rsidRPr="001C5810" w:rsidRDefault="00BC2943" w:rsidP="007C574B">
            <w:pPr>
              <w:jc w:val="center"/>
              <w:rPr>
                <w:rFonts w:eastAsia="Times New Roman"/>
                <w:color w:val="000000"/>
              </w:rPr>
            </w:pPr>
            <w:r w:rsidRPr="001C5810">
              <w:rPr>
                <w:rFonts w:eastAsia="Times New Roman"/>
                <w:color w:val="000000"/>
              </w:rPr>
              <w:t>236,2</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241,3</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246,5</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251,7</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256,9</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262,0</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267,2</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272,4</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277,6</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282,7</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287,9</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293,1</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298,3</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303,4</w:t>
            </w:r>
          </w:p>
        </w:tc>
        <w:tc>
          <w:tcPr>
            <w:tcW w:w="723" w:type="dxa"/>
            <w:gridSpan w:val="2"/>
            <w:hideMark/>
          </w:tcPr>
          <w:p w:rsidR="00BC2943" w:rsidRPr="001C5810" w:rsidRDefault="00BC2943" w:rsidP="007C574B">
            <w:pPr>
              <w:jc w:val="center"/>
              <w:rPr>
                <w:rFonts w:eastAsia="Times New Roman"/>
                <w:color w:val="000000"/>
              </w:rPr>
            </w:pPr>
            <w:r w:rsidRPr="001C5810">
              <w:rPr>
                <w:rFonts w:eastAsia="Times New Roman"/>
                <w:color w:val="000000"/>
              </w:rPr>
              <w:t>308,6</w:t>
            </w:r>
          </w:p>
        </w:tc>
      </w:tr>
      <w:tr w:rsidR="00BC2943" w:rsidRPr="001C5810" w:rsidTr="007C574B">
        <w:trPr>
          <w:trHeight w:val="250"/>
        </w:trPr>
        <w:tc>
          <w:tcPr>
            <w:tcW w:w="2654" w:type="dxa"/>
            <w:hideMark/>
          </w:tcPr>
          <w:p w:rsidR="00BC2943" w:rsidRPr="001C5810" w:rsidRDefault="00BC2943" w:rsidP="007C574B">
            <w:pPr>
              <w:rPr>
                <w:rFonts w:eastAsia="Times New Roman"/>
                <w:color w:val="000000"/>
              </w:rPr>
            </w:pPr>
            <w:r w:rsidRPr="001C5810">
              <w:rPr>
                <w:rFonts w:eastAsia="Times New Roman"/>
                <w:color w:val="000000"/>
              </w:rPr>
              <w:t>бюджетофинансируемы</w:t>
            </w:r>
            <w:r>
              <w:rPr>
                <w:rFonts w:eastAsia="Times New Roman"/>
                <w:color w:val="000000"/>
              </w:rPr>
              <w:t>е</w:t>
            </w:r>
            <w:r w:rsidRPr="001C5810">
              <w:rPr>
                <w:rFonts w:eastAsia="Times New Roman"/>
                <w:color w:val="000000"/>
              </w:rPr>
              <w:t xml:space="preserve"> организаци</w:t>
            </w:r>
            <w:r>
              <w:rPr>
                <w:rFonts w:eastAsia="Times New Roman"/>
                <w:color w:val="000000"/>
              </w:rPr>
              <w:t>и</w:t>
            </w:r>
          </w:p>
        </w:tc>
        <w:tc>
          <w:tcPr>
            <w:tcW w:w="722" w:type="dxa"/>
            <w:hideMark/>
          </w:tcPr>
          <w:p w:rsidR="00BC2943" w:rsidRPr="001C5810" w:rsidRDefault="00BC2943" w:rsidP="007C574B">
            <w:pPr>
              <w:jc w:val="center"/>
              <w:rPr>
                <w:rFonts w:eastAsia="Times New Roman"/>
                <w:color w:val="000000"/>
              </w:rPr>
            </w:pPr>
            <w:r w:rsidRPr="001C5810">
              <w:rPr>
                <w:rFonts w:eastAsia="Times New Roman"/>
                <w:color w:val="000000"/>
              </w:rPr>
              <w:t>60,2</w:t>
            </w:r>
          </w:p>
        </w:tc>
        <w:tc>
          <w:tcPr>
            <w:tcW w:w="722" w:type="dxa"/>
            <w:hideMark/>
          </w:tcPr>
          <w:p w:rsidR="00BC2943" w:rsidRPr="001C5810" w:rsidRDefault="00BC2943" w:rsidP="007C574B">
            <w:pPr>
              <w:jc w:val="center"/>
              <w:rPr>
                <w:rFonts w:eastAsia="Times New Roman"/>
                <w:color w:val="000000"/>
              </w:rPr>
            </w:pPr>
            <w:r w:rsidRPr="001C5810">
              <w:rPr>
                <w:rFonts w:eastAsia="Times New Roman"/>
                <w:color w:val="000000"/>
              </w:rPr>
              <w:t>61,6</w:t>
            </w:r>
          </w:p>
        </w:tc>
        <w:tc>
          <w:tcPr>
            <w:tcW w:w="722" w:type="dxa"/>
            <w:hideMark/>
          </w:tcPr>
          <w:p w:rsidR="00BC2943" w:rsidRPr="001C5810" w:rsidRDefault="00BC2943" w:rsidP="007C574B">
            <w:pPr>
              <w:jc w:val="center"/>
              <w:rPr>
                <w:rFonts w:eastAsia="Times New Roman"/>
                <w:color w:val="000000"/>
              </w:rPr>
            </w:pPr>
            <w:r w:rsidRPr="001C5810">
              <w:rPr>
                <w:rFonts w:eastAsia="Times New Roman"/>
                <w:color w:val="000000"/>
              </w:rPr>
              <w:t>63,0</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64,4</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65,7</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67,1</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68,5</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69,9</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71,3</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72,6</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74,0</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75,4</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76,8</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78,2</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79,5</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80,9</w:t>
            </w:r>
          </w:p>
        </w:tc>
        <w:tc>
          <w:tcPr>
            <w:tcW w:w="723" w:type="dxa"/>
            <w:gridSpan w:val="2"/>
            <w:hideMark/>
          </w:tcPr>
          <w:p w:rsidR="00BC2943" w:rsidRPr="001C5810" w:rsidRDefault="00BC2943" w:rsidP="007C574B">
            <w:pPr>
              <w:jc w:val="center"/>
              <w:rPr>
                <w:rFonts w:eastAsia="Times New Roman"/>
                <w:color w:val="000000"/>
              </w:rPr>
            </w:pPr>
            <w:r w:rsidRPr="001C5810">
              <w:rPr>
                <w:rFonts w:eastAsia="Times New Roman"/>
                <w:color w:val="000000"/>
              </w:rPr>
              <w:t>82,3</w:t>
            </w:r>
          </w:p>
        </w:tc>
      </w:tr>
      <w:tr w:rsidR="00BC2943" w:rsidRPr="001C5810" w:rsidTr="007C574B">
        <w:trPr>
          <w:trHeight w:val="81"/>
        </w:trPr>
        <w:tc>
          <w:tcPr>
            <w:tcW w:w="2654" w:type="dxa"/>
            <w:hideMark/>
          </w:tcPr>
          <w:p w:rsidR="00BC2943" w:rsidRPr="001C5810" w:rsidRDefault="00BC2943" w:rsidP="007C574B">
            <w:pPr>
              <w:rPr>
                <w:rFonts w:eastAsia="Times New Roman"/>
                <w:color w:val="000000"/>
              </w:rPr>
            </w:pPr>
            <w:r>
              <w:rPr>
                <w:rFonts w:eastAsia="Times New Roman"/>
                <w:color w:val="000000"/>
              </w:rPr>
              <w:t>прочие организации</w:t>
            </w:r>
          </w:p>
        </w:tc>
        <w:tc>
          <w:tcPr>
            <w:tcW w:w="722" w:type="dxa"/>
            <w:hideMark/>
          </w:tcPr>
          <w:p w:rsidR="00BC2943" w:rsidRPr="001C5810" w:rsidRDefault="00BC2943" w:rsidP="007C574B">
            <w:pPr>
              <w:jc w:val="center"/>
              <w:rPr>
                <w:rFonts w:eastAsia="Times New Roman"/>
                <w:color w:val="000000"/>
              </w:rPr>
            </w:pPr>
            <w:r w:rsidRPr="001C5810">
              <w:rPr>
                <w:rFonts w:eastAsia="Times New Roman"/>
                <w:color w:val="000000"/>
              </w:rPr>
              <w:t>15,1</w:t>
            </w:r>
          </w:p>
        </w:tc>
        <w:tc>
          <w:tcPr>
            <w:tcW w:w="722" w:type="dxa"/>
            <w:hideMark/>
          </w:tcPr>
          <w:p w:rsidR="00BC2943" w:rsidRPr="001C5810" w:rsidRDefault="00BC2943" w:rsidP="007C574B">
            <w:pPr>
              <w:jc w:val="center"/>
              <w:rPr>
                <w:rFonts w:eastAsia="Times New Roman"/>
                <w:color w:val="000000"/>
              </w:rPr>
            </w:pPr>
            <w:r w:rsidRPr="001C5810">
              <w:rPr>
                <w:rFonts w:eastAsia="Times New Roman"/>
                <w:color w:val="000000"/>
              </w:rPr>
              <w:t>15,4</w:t>
            </w:r>
          </w:p>
        </w:tc>
        <w:tc>
          <w:tcPr>
            <w:tcW w:w="722" w:type="dxa"/>
            <w:hideMark/>
          </w:tcPr>
          <w:p w:rsidR="00BC2943" w:rsidRPr="001C5810" w:rsidRDefault="00BC2943" w:rsidP="007C574B">
            <w:pPr>
              <w:jc w:val="center"/>
              <w:rPr>
                <w:rFonts w:eastAsia="Times New Roman"/>
                <w:color w:val="000000"/>
              </w:rPr>
            </w:pPr>
            <w:r w:rsidRPr="001C5810">
              <w:rPr>
                <w:rFonts w:eastAsia="Times New Roman"/>
                <w:color w:val="000000"/>
              </w:rPr>
              <w:t>15,7</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16,1</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16,4</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16,8</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17,1</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17,5</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17,8</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18,2</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18,5</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18,8</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19,2</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19,5</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19,9</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20,2</w:t>
            </w:r>
          </w:p>
        </w:tc>
        <w:tc>
          <w:tcPr>
            <w:tcW w:w="723" w:type="dxa"/>
            <w:gridSpan w:val="2"/>
            <w:hideMark/>
          </w:tcPr>
          <w:p w:rsidR="00BC2943" w:rsidRPr="001C5810" w:rsidRDefault="00BC2943" w:rsidP="007C574B">
            <w:pPr>
              <w:jc w:val="center"/>
              <w:rPr>
                <w:rFonts w:eastAsia="Times New Roman"/>
                <w:color w:val="000000"/>
              </w:rPr>
            </w:pPr>
            <w:r w:rsidRPr="001C5810">
              <w:rPr>
                <w:rFonts w:eastAsia="Times New Roman"/>
                <w:color w:val="000000"/>
              </w:rPr>
              <w:t>20,6</w:t>
            </w:r>
          </w:p>
        </w:tc>
      </w:tr>
      <w:tr w:rsidR="00BC2943" w:rsidRPr="001C5810" w:rsidTr="007C574B">
        <w:trPr>
          <w:trHeight w:val="98"/>
        </w:trPr>
        <w:tc>
          <w:tcPr>
            <w:tcW w:w="2654" w:type="dxa"/>
            <w:hideMark/>
          </w:tcPr>
          <w:p w:rsidR="00BC2943" w:rsidRPr="001C5810" w:rsidRDefault="00BC2943" w:rsidP="007C574B">
            <w:pPr>
              <w:rPr>
                <w:rFonts w:eastAsia="Times New Roman"/>
                <w:color w:val="000000"/>
              </w:rPr>
            </w:pPr>
            <w:r w:rsidRPr="001C5810">
              <w:rPr>
                <w:rFonts w:eastAsia="Times New Roman"/>
                <w:color w:val="000000"/>
              </w:rPr>
              <w:t>Итог по сельскому поселению</w:t>
            </w:r>
          </w:p>
        </w:tc>
        <w:tc>
          <w:tcPr>
            <w:tcW w:w="722" w:type="dxa"/>
            <w:hideMark/>
          </w:tcPr>
          <w:p w:rsidR="00BC2943" w:rsidRPr="001C5810" w:rsidRDefault="00BC2943" w:rsidP="007C574B">
            <w:pPr>
              <w:jc w:val="center"/>
              <w:rPr>
                <w:rFonts w:eastAsia="Times New Roman"/>
                <w:color w:val="000000"/>
              </w:rPr>
            </w:pPr>
            <w:r w:rsidRPr="001C5810">
              <w:rPr>
                <w:rFonts w:eastAsia="Times New Roman"/>
                <w:color w:val="000000"/>
              </w:rPr>
              <w:t>301,1</w:t>
            </w:r>
          </w:p>
        </w:tc>
        <w:tc>
          <w:tcPr>
            <w:tcW w:w="722" w:type="dxa"/>
            <w:hideMark/>
          </w:tcPr>
          <w:p w:rsidR="00BC2943" w:rsidRPr="001C5810" w:rsidRDefault="00BC2943" w:rsidP="007C574B">
            <w:pPr>
              <w:jc w:val="center"/>
              <w:rPr>
                <w:rFonts w:eastAsia="Times New Roman"/>
                <w:color w:val="000000"/>
              </w:rPr>
            </w:pPr>
            <w:r w:rsidRPr="001C5810">
              <w:rPr>
                <w:rFonts w:eastAsia="Times New Roman"/>
                <w:color w:val="000000"/>
              </w:rPr>
              <w:t>308,0</w:t>
            </w:r>
          </w:p>
        </w:tc>
        <w:tc>
          <w:tcPr>
            <w:tcW w:w="722" w:type="dxa"/>
            <w:hideMark/>
          </w:tcPr>
          <w:p w:rsidR="00BC2943" w:rsidRPr="001C5810" w:rsidRDefault="00BC2943" w:rsidP="007C574B">
            <w:pPr>
              <w:jc w:val="center"/>
              <w:rPr>
                <w:rFonts w:eastAsia="Times New Roman"/>
                <w:color w:val="000000"/>
              </w:rPr>
            </w:pPr>
            <w:r w:rsidRPr="001C5810">
              <w:rPr>
                <w:rFonts w:eastAsia="Times New Roman"/>
                <w:color w:val="000000"/>
              </w:rPr>
              <w:t>314,9</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321,8</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328,7</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335,6</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342,5</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349,4</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356,3</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363,2</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370,1</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377,0</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383,9</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390,8</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397,7</w:t>
            </w:r>
          </w:p>
        </w:tc>
        <w:tc>
          <w:tcPr>
            <w:tcW w:w="723" w:type="dxa"/>
            <w:hideMark/>
          </w:tcPr>
          <w:p w:rsidR="00BC2943" w:rsidRPr="001C5810" w:rsidRDefault="00BC2943" w:rsidP="007C574B">
            <w:pPr>
              <w:jc w:val="center"/>
              <w:rPr>
                <w:rFonts w:eastAsia="Times New Roman"/>
                <w:color w:val="000000"/>
              </w:rPr>
            </w:pPr>
            <w:r w:rsidRPr="001C5810">
              <w:rPr>
                <w:rFonts w:eastAsia="Times New Roman"/>
                <w:color w:val="000000"/>
              </w:rPr>
              <w:t>404,6</w:t>
            </w:r>
          </w:p>
        </w:tc>
        <w:tc>
          <w:tcPr>
            <w:tcW w:w="723" w:type="dxa"/>
            <w:gridSpan w:val="2"/>
            <w:hideMark/>
          </w:tcPr>
          <w:p w:rsidR="00BC2943" w:rsidRPr="001C5810" w:rsidRDefault="00BC2943" w:rsidP="007C574B">
            <w:pPr>
              <w:jc w:val="center"/>
              <w:rPr>
                <w:rFonts w:eastAsia="Times New Roman"/>
                <w:color w:val="000000"/>
              </w:rPr>
            </w:pPr>
            <w:r w:rsidRPr="001C5810">
              <w:rPr>
                <w:rFonts w:eastAsia="Times New Roman"/>
                <w:color w:val="000000"/>
              </w:rPr>
              <w:t>411,5</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Pr="002E0BCB" w:rsidRDefault="00BC2943" w:rsidP="007C574B">
      <w:pPr>
        <w:shd w:val="clear" w:color="auto" w:fill="FFFFFF"/>
        <w:autoSpaceDE w:val="0"/>
        <w:autoSpaceDN w:val="0"/>
        <w:adjustRightInd w:val="0"/>
        <w:ind w:firstLine="709"/>
        <w:jc w:val="both"/>
        <w:rPr>
          <w:b/>
          <w:sz w:val="24"/>
          <w:szCs w:val="24"/>
        </w:rPr>
      </w:pPr>
      <w:r w:rsidRPr="002E0BCB">
        <w:rPr>
          <w:b/>
          <w:sz w:val="24"/>
          <w:szCs w:val="24"/>
        </w:rPr>
        <w:lastRenderedPageBreak/>
        <w:t>3.8.4. Сведения о фактических и планируемых потерях воды при ее транспортировке</w:t>
      </w:r>
      <w:r>
        <w:rPr>
          <w:b/>
          <w:sz w:val="24"/>
          <w:szCs w:val="24"/>
        </w:rPr>
        <w:t>.</w:t>
      </w:r>
    </w:p>
    <w:p w:rsidR="00BC2943" w:rsidRPr="002E0BCB" w:rsidRDefault="00BC2943" w:rsidP="007C574B">
      <w:pPr>
        <w:shd w:val="clear" w:color="auto" w:fill="FFFFFF"/>
        <w:autoSpaceDE w:val="0"/>
        <w:autoSpaceDN w:val="0"/>
        <w:adjustRightInd w:val="0"/>
        <w:ind w:firstLine="709"/>
        <w:jc w:val="both"/>
        <w:rPr>
          <w:sz w:val="24"/>
          <w:szCs w:val="24"/>
        </w:rPr>
      </w:pPr>
      <w:r>
        <w:rPr>
          <w:sz w:val="24"/>
          <w:szCs w:val="24"/>
        </w:rPr>
        <w:t>По данным государственной статистической отчетности Формы                     №1-водопровод, отсутствует утечка неучтенный расход воды</w:t>
      </w:r>
      <w:r w:rsidRPr="002E0BCB">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2E0BCB">
        <w:rPr>
          <w:sz w:val="24"/>
          <w:szCs w:val="24"/>
        </w:rPr>
        <w:t>Внедрение мероприятий по энергосбережению и водосбережению позволило снизить потери воды, сократить объемы водопотребления, снизить нагрузку на водопроводные станции, повысив качество их работы, и расширить зону обслуживания при жилищном строительстве.</w:t>
      </w:r>
    </w:p>
    <w:p w:rsidR="00BC2943" w:rsidRDefault="00BC2943" w:rsidP="007C574B">
      <w:pPr>
        <w:shd w:val="clear" w:color="auto" w:fill="FFFFFF"/>
        <w:autoSpaceDE w:val="0"/>
        <w:autoSpaceDN w:val="0"/>
        <w:adjustRightInd w:val="0"/>
        <w:ind w:firstLine="709"/>
        <w:jc w:val="both"/>
        <w:rPr>
          <w:sz w:val="24"/>
          <w:szCs w:val="24"/>
        </w:rPr>
      </w:pPr>
      <w:r>
        <w:rPr>
          <w:sz w:val="24"/>
          <w:szCs w:val="24"/>
        </w:rPr>
        <w:t>Также отсутствие потерь в водопроводных сетях обусловлено низким фактическим спросом на услугу водоснабжения, реальное водопотребление в населенных пунктах сельского поселения Шапша, в разы ниже расчетного уровня.</w:t>
      </w:r>
    </w:p>
    <w:p w:rsidR="00BC2943" w:rsidRDefault="00BC2943" w:rsidP="007C574B">
      <w:pPr>
        <w:shd w:val="clear" w:color="auto" w:fill="FFFFFF"/>
        <w:autoSpaceDE w:val="0"/>
        <w:autoSpaceDN w:val="0"/>
        <w:adjustRightInd w:val="0"/>
        <w:ind w:firstLine="709"/>
        <w:jc w:val="both"/>
        <w:rPr>
          <w:sz w:val="24"/>
          <w:szCs w:val="24"/>
        </w:rPr>
      </w:pPr>
      <w:r>
        <w:rPr>
          <w:sz w:val="24"/>
          <w:szCs w:val="24"/>
        </w:rPr>
        <w:t>При приближении показателя баланса водопотребления к расчетному, планируется сохранить уровень потерь на уровне, не превышающим 3% от общего объема водопотребления.</w:t>
      </w:r>
    </w:p>
    <w:p w:rsidR="00BC2943" w:rsidRPr="00922F01" w:rsidRDefault="00BC2943" w:rsidP="007C574B">
      <w:pPr>
        <w:pStyle w:val="Default"/>
        <w:ind w:firstLine="709"/>
      </w:pPr>
      <w:r w:rsidRPr="00922F01">
        <w:rPr>
          <w:b/>
          <w:bCs/>
        </w:rPr>
        <w:t>3.8.5. Перспективные водные балансы</w:t>
      </w:r>
      <w:r>
        <w:rPr>
          <w:b/>
          <w:bCs/>
        </w:rPr>
        <w:t>.</w:t>
      </w:r>
      <w:r w:rsidRPr="00922F01">
        <w:rPr>
          <w:b/>
          <w:bCs/>
        </w:rPr>
        <w:t xml:space="preserve"> </w:t>
      </w:r>
    </w:p>
    <w:p w:rsidR="00BC2943" w:rsidRDefault="00BC2943" w:rsidP="007C574B">
      <w:pPr>
        <w:shd w:val="clear" w:color="auto" w:fill="FFFFFF"/>
        <w:autoSpaceDE w:val="0"/>
        <w:autoSpaceDN w:val="0"/>
        <w:adjustRightInd w:val="0"/>
        <w:ind w:firstLine="709"/>
        <w:jc w:val="both"/>
        <w:rPr>
          <w:sz w:val="24"/>
          <w:szCs w:val="24"/>
        </w:rPr>
      </w:pPr>
      <w:r w:rsidRPr="00922F01">
        <w:rPr>
          <w:sz w:val="24"/>
          <w:szCs w:val="24"/>
        </w:rPr>
        <w:t>Общий водный баланс подачи и реализации воды в 20</w:t>
      </w:r>
      <w:r>
        <w:rPr>
          <w:sz w:val="24"/>
          <w:szCs w:val="24"/>
        </w:rPr>
        <w:t>30</w:t>
      </w:r>
      <w:r w:rsidRPr="00922F01">
        <w:rPr>
          <w:sz w:val="24"/>
          <w:szCs w:val="24"/>
        </w:rPr>
        <w:t xml:space="preserve"> году имеет следующий вид (таблица 1</w:t>
      </w:r>
      <w:r>
        <w:rPr>
          <w:sz w:val="24"/>
          <w:szCs w:val="24"/>
        </w:rPr>
        <w:t>4</w:t>
      </w:r>
      <w:r w:rsidRPr="00922F01">
        <w:rPr>
          <w:sz w:val="24"/>
          <w:szCs w:val="24"/>
        </w:rPr>
        <w:t>)</w:t>
      </w:r>
      <w:r>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295E5A">
        <w:rPr>
          <w:b/>
          <w:sz w:val="24"/>
          <w:szCs w:val="24"/>
        </w:rPr>
        <w:t>Таблица</w:t>
      </w:r>
      <w:r>
        <w:rPr>
          <w:b/>
          <w:sz w:val="24"/>
          <w:szCs w:val="24"/>
        </w:rPr>
        <w:t xml:space="preserve"> </w:t>
      </w:r>
      <w:r w:rsidRPr="00295E5A">
        <w:rPr>
          <w:b/>
          <w:sz w:val="24"/>
          <w:szCs w:val="24"/>
        </w:rPr>
        <w:t>1</w:t>
      </w:r>
      <w:r>
        <w:rPr>
          <w:b/>
          <w:sz w:val="24"/>
          <w:szCs w:val="24"/>
        </w:rPr>
        <w:t>4</w:t>
      </w:r>
      <w:r w:rsidRPr="00295E5A">
        <w:rPr>
          <w:b/>
          <w:sz w:val="24"/>
          <w:szCs w:val="24"/>
        </w:rPr>
        <w:t xml:space="preserve"> </w:t>
      </w:r>
      <w:r>
        <w:rPr>
          <w:b/>
          <w:sz w:val="24"/>
          <w:szCs w:val="24"/>
        </w:rPr>
        <w:t>–</w:t>
      </w:r>
      <w:r w:rsidRPr="00295E5A">
        <w:rPr>
          <w:b/>
          <w:sz w:val="24"/>
          <w:szCs w:val="24"/>
        </w:rPr>
        <w:t xml:space="preserve"> Общий</w:t>
      </w:r>
      <w:r>
        <w:rPr>
          <w:b/>
          <w:sz w:val="24"/>
          <w:szCs w:val="24"/>
        </w:rPr>
        <w:t xml:space="preserve"> </w:t>
      </w:r>
      <w:r w:rsidRPr="00295E5A">
        <w:rPr>
          <w:b/>
          <w:sz w:val="24"/>
          <w:szCs w:val="24"/>
        </w:rPr>
        <w:t>баланс подачи и реализации воды сельского поселения</w:t>
      </w:r>
      <w:r>
        <w:rPr>
          <w:b/>
          <w:sz w:val="24"/>
          <w:szCs w:val="24"/>
        </w:rPr>
        <w:t xml:space="preserve"> Шапша</w:t>
      </w:r>
      <w:r w:rsidRPr="00295E5A">
        <w:rPr>
          <w:b/>
          <w:sz w:val="24"/>
          <w:szCs w:val="24"/>
        </w:rPr>
        <w:t xml:space="preserve"> на 01.01.20</w:t>
      </w:r>
      <w:r>
        <w:rPr>
          <w:b/>
          <w:sz w:val="24"/>
          <w:szCs w:val="24"/>
        </w:rPr>
        <w:t>31</w:t>
      </w:r>
    </w:p>
    <w:tbl>
      <w:tblPr>
        <w:tblStyle w:val="a8"/>
        <w:tblW w:w="8936" w:type="dxa"/>
        <w:tblLook w:val="04A0" w:firstRow="1" w:lastRow="0" w:firstColumn="1" w:lastColumn="0" w:noHBand="0" w:noVBand="1"/>
      </w:tblPr>
      <w:tblGrid>
        <w:gridCol w:w="4737"/>
        <w:gridCol w:w="2401"/>
        <w:gridCol w:w="1798"/>
      </w:tblGrid>
      <w:tr w:rsidR="00BC2943" w:rsidRPr="00E92366" w:rsidTr="007C574B">
        <w:trPr>
          <w:trHeight w:val="271"/>
        </w:trPr>
        <w:tc>
          <w:tcPr>
            <w:tcW w:w="4737" w:type="dxa"/>
            <w:hideMark/>
          </w:tcPr>
          <w:p w:rsidR="00BC2943" w:rsidRPr="00E92366" w:rsidRDefault="00BC2943" w:rsidP="007C574B">
            <w:pPr>
              <w:jc w:val="center"/>
              <w:rPr>
                <w:rFonts w:eastAsia="Times New Roman"/>
                <w:color w:val="000000"/>
                <w:sz w:val="24"/>
                <w:szCs w:val="24"/>
              </w:rPr>
            </w:pPr>
            <w:r w:rsidRPr="00E92366">
              <w:rPr>
                <w:rFonts w:eastAsia="Times New Roman"/>
                <w:color w:val="000000"/>
                <w:sz w:val="24"/>
                <w:szCs w:val="24"/>
              </w:rPr>
              <w:t>Статья расхода</w:t>
            </w:r>
          </w:p>
        </w:tc>
        <w:tc>
          <w:tcPr>
            <w:tcW w:w="2401" w:type="dxa"/>
            <w:hideMark/>
          </w:tcPr>
          <w:p w:rsidR="00BC2943" w:rsidRPr="00E92366" w:rsidRDefault="00BC2943" w:rsidP="007C574B">
            <w:pPr>
              <w:jc w:val="center"/>
              <w:rPr>
                <w:rFonts w:eastAsia="Times New Roman"/>
                <w:color w:val="000000"/>
                <w:sz w:val="24"/>
                <w:szCs w:val="24"/>
              </w:rPr>
            </w:pPr>
            <w:r w:rsidRPr="00E92366">
              <w:rPr>
                <w:rFonts w:eastAsia="Times New Roman"/>
                <w:color w:val="000000"/>
                <w:sz w:val="24"/>
                <w:szCs w:val="24"/>
              </w:rPr>
              <w:t>Единица измерения</w:t>
            </w:r>
          </w:p>
        </w:tc>
        <w:tc>
          <w:tcPr>
            <w:tcW w:w="1798" w:type="dxa"/>
            <w:hideMark/>
          </w:tcPr>
          <w:p w:rsidR="00BC2943" w:rsidRPr="00E92366" w:rsidRDefault="00BC2943" w:rsidP="007C574B">
            <w:pPr>
              <w:jc w:val="center"/>
              <w:rPr>
                <w:rFonts w:eastAsia="Times New Roman"/>
                <w:color w:val="000000"/>
                <w:sz w:val="24"/>
                <w:szCs w:val="24"/>
              </w:rPr>
            </w:pPr>
            <w:r w:rsidRPr="00E92366">
              <w:rPr>
                <w:rFonts w:eastAsia="Times New Roman"/>
                <w:color w:val="000000"/>
                <w:sz w:val="24"/>
                <w:szCs w:val="24"/>
              </w:rPr>
              <w:t>Значение</w:t>
            </w:r>
          </w:p>
        </w:tc>
      </w:tr>
      <w:tr w:rsidR="00BC2943" w:rsidRPr="00E92366" w:rsidTr="007C574B">
        <w:trPr>
          <w:trHeight w:val="302"/>
        </w:trPr>
        <w:tc>
          <w:tcPr>
            <w:tcW w:w="4737" w:type="dxa"/>
            <w:hideMark/>
          </w:tcPr>
          <w:p w:rsidR="00BC2943" w:rsidRPr="00E92366" w:rsidRDefault="00BC2943" w:rsidP="007C574B">
            <w:pPr>
              <w:jc w:val="both"/>
              <w:rPr>
                <w:rFonts w:eastAsia="Times New Roman"/>
                <w:color w:val="000000"/>
                <w:sz w:val="24"/>
                <w:szCs w:val="24"/>
              </w:rPr>
            </w:pPr>
            <w:r w:rsidRPr="00E92366">
              <w:rPr>
                <w:rFonts w:eastAsia="Times New Roman"/>
                <w:color w:val="000000"/>
                <w:sz w:val="24"/>
                <w:szCs w:val="24"/>
              </w:rPr>
              <w:t>Объем поднятой воды</w:t>
            </w:r>
          </w:p>
        </w:tc>
        <w:tc>
          <w:tcPr>
            <w:tcW w:w="2401" w:type="dxa"/>
            <w:hideMark/>
          </w:tcPr>
          <w:p w:rsidR="00BC2943" w:rsidRPr="00E92366" w:rsidRDefault="00BC2943" w:rsidP="007C574B">
            <w:pPr>
              <w:jc w:val="center"/>
              <w:rPr>
                <w:rFonts w:eastAsia="Times New Roman"/>
                <w:color w:val="000000"/>
                <w:sz w:val="24"/>
                <w:szCs w:val="24"/>
              </w:rPr>
            </w:pPr>
            <w:r w:rsidRPr="00E92366">
              <w:rPr>
                <w:rFonts w:eastAsia="Times New Roman"/>
                <w:color w:val="000000"/>
                <w:sz w:val="24"/>
                <w:szCs w:val="24"/>
              </w:rPr>
              <w:t>тыс.</w:t>
            </w:r>
            <w:r>
              <w:rPr>
                <w:rFonts w:eastAsia="Times New Roman"/>
                <w:color w:val="000000"/>
                <w:sz w:val="24"/>
                <w:szCs w:val="24"/>
              </w:rPr>
              <w:t xml:space="preserve"> </w:t>
            </w:r>
            <w:r w:rsidRPr="00E92366">
              <w:rPr>
                <w:rFonts w:eastAsia="Times New Roman"/>
                <w:color w:val="000000"/>
                <w:sz w:val="24"/>
                <w:szCs w:val="24"/>
              </w:rPr>
              <w:t>м</w:t>
            </w:r>
            <w:r w:rsidRPr="00E92366">
              <w:rPr>
                <w:rFonts w:eastAsia="Times New Roman"/>
                <w:color w:val="000000"/>
                <w:sz w:val="24"/>
                <w:szCs w:val="24"/>
                <w:vertAlign w:val="superscript"/>
              </w:rPr>
              <w:t>3</w:t>
            </w:r>
          </w:p>
        </w:tc>
        <w:tc>
          <w:tcPr>
            <w:tcW w:w="1798" w:type="dxa"/>
            <w:hideMark/>
          </w:tcPr>
          <w:p w:rsidR="00BC2943" w:rsidRPr="00E92366" w:rsidRDefault="00BC2943" w:rsidP="007C574B">
            <w:pPr>
              <w:jc w:val="center"/>
              <w:rPr>
                <w:rFonts w:eastAsia="Times New Roman"/>
                <w:color w:val="000000"/>
                <w:sz w:val="24"/>
                <w:szCs w:val="24"/>
              </w:rPr>
            </w:pPr>
            <w:r w:rsidRPr="00E92366">
              <w:rPr>
                <w:rFonts w:eastAsia="Times New Roman"/>
                <w:color w:val="000000"/>
                <w:sz w:val="24"/>
                <w:szCs w:val="24"/>
              </w:rPr>
              <w:t>193,37</w:t>
            </w:r>
          </w:p>
        </w:tc>
      </w:tr>
      <w:tr w:rsidR="00BC2943" w:rsidRPr="00E92366" w:rsidTr="007C574B">
        <w:trPr>
          <w:trHeight w:val="79"/>
        </w:trPr>
        <w:tc>
          <w:tcPr>
            <w:tcW w:w="4737" w:type="dxa"/>
            <w:hideMark/>
          </w:tcPr>
          <w:p w:rsidR="00BC2943" w:rsidRPr="00E92366" w:rsidRDefault="00BC2943" w:rsidP="007C574B">
            <w:pPr>
              <w:jc w:val="both"/>
              <w:rPr>
                <w:rFonts w:eastAsia="Times New Roman"/>
                <w:color w:val="000000"/>
                <w:sz w:val="24"/>
                <w:szCs w:val="24"/>
              </w:rPr>
            </w:pPr>
            <w:r w:rsidRPr="00E92366">
              <w:rPr>
                <w:rFonts w:eastAsia="Times New Roman"/>
                <w:color w:val="000000"/>
                <w:sz w:val="24"/>
                <w:szCs w:val="24"/>
              </w:rPr>
              <w:t>Объем отпуска поднятой воды в сеть</w:t>
            </w:r>
          </w:p>
        </w:tc>
        <w:tc>
          <w:tcPr>
            <w:tcW w:w="2401" w:type="dxa"/>
            <w:hideMark/>
          </w:tcPr>
          <w:p w:rsidR="00BC2943" w:rsidRPr="00E92366" w:rsidRDefault="00BC2943" w:rsidP="007C574B">
            <w:pPr>
              <w:jc w:val="center"/>
              <w:rPr>
                <w:rFonts w:eastAsia="Times New Roman"/>
                <w:color w:val="000000"/>
                <w:sz w:val="24"/>
                <w:szCs w:val="24"/>
              </w:rPr>
            </w:pPr>
            <w:r w:rsidRPr="00E92366">
              <w:rPr>
                <w:rFonts w:eastAsia="Times New Roman"/>
                <w:color w:val="000000"/>
                <w:sz w:val="24"/>
                <w:szCs w:val="24"/>
              </w:rPr>
              <w:t>тыс.</w:t>
            </w:r>
            <w:r>
              <w:rPr>
                <w:rFonts w:eastAsia="Times New Roman"/>
                <w:color w:val="000000"/>
                <w:sz w:val="24"/>
                <w:szCs w:val="24"/>
              </w:rPr>
              <w:t xml:space="preserve"> </w:t>
            </w:r>
            <w:r w:rsidRPr="00E92366">
              <w:rPr>
                <w:rFonts w:eastAsia="Times New Roman"/>
                <w:color w:val="000000"/>
                <w:sz w:val="24"/>
                <w:szCs w:val="24"/>
              </w:rPr>
              <w:t>м</w:t>
            </w:r>
            <w:r w:rsidRPr="00E92366">
              <w:rPr>
                <w:rFonts w:eastAsia="Times New Roman"/>
                <w:color w:val="000000"/>
                <w:sz w:val="24"/>
                <w:szCs w:val="24"/>
                <w:vertAlign w:val="superscript"/>
              </w:rPr>
              <w:t>3</w:t>
            </w:r>
          </w:p>
        </w:tc>
        <w:tc>
          <w:tcPr>
            <w:tcW w:w="1798" w:type="dxa"/>
            <w:hideMark/>
          </w:tcPr>
          <w:p w:rsidR="00BC2943" w:rsidRPr="00E92366" w:rsidRDefault="00BC2943" w:rsidP="007C574B">
            <w:pPr>
              <w:jc w:val="center"/>
              <w:rPr>
                <w:rFonts w:eastAsia="Times New Roman"/>
                <w:color w:val="000000"/>
                <w:sz w:val="24"/>
                <w:szCs w:val="24"/>
              </w:rPr>
            </w:pPr>
            <w:r w:rsidRPr="00E92366">
              <w:rPr>
                <w:rFonts w:eastAsia="Times New Roman"/>
                <w:color w:val="000000"/>
                <w:sz w:val="24"/>
                <w:szCs w:val="24"/>
              </w:rPr>
              <w:t>154,69</w:t>
            </w:r>
          </w:p>
        </w:tc>
      </w:tr>
      <w:tr w:rsidR="00BC2943" w:rsidRPr="00E92366" w:rsidTr="007C574B">
        <w:trPr>
          <w:trHeight w:val="302"/>
        </w:trPr>
        <w:tc>
          <w:tcPr>
            <w:tcW w:w="4737" w:type="dxa"/>
            <w:hideMark/>
          </w:tcPr>
          <w:p w:rsidR="00BC2943" w:rsidRPr="00E92366" w:rsidRDefault="00BC2943" w:rsidP="007C574B">
            <w:pPr>
              <w:jc w:val="both"/>
              <w:rPr>
                <w:rFonts w:eastAsia="Times New Roman"/>
                <w:color w:val="000000"/>
                <w:sz w:val="24"/>
                <w:szCs w:val="24"/>
              </w:rPr>
            </w:pPr>
            <w:r w:rsidRPr="00E92366">
              <w:rPr>
                <w:rFonts w:eastAsia="Times New Roman"/>
                <w:color w:val="000000"/>
                <w:sz w:val="24"/>
                <w:szCs w:val="24"/>
              </w:rPr>
              <w:t>Потери</w:t>
            </w:r>
          </w:p>
        </w:tc>
        <w:tc>
          <w:tcPr>
            <w:tcW w:w="2401" w:type="dxa"/>
            <w:hideMark/>
          </w:tcPr>
          <w:p w:rsidR="00BC2943" w:rsidRPr="00E92366" w:rsidRDefault="00BC2943" w:rsidP="007C574B">
            <w:pPr>
              <w:jc w:val="center"/>
              <w:rPr>
                <w:rFonts w:eastAsia="Times New Roman"/>
                <w:color w:val="000000"/>
                <w:sz w:val="24"/>
                <w:szCs w:val="24"/>
              </w:rPr>
            </w:pPr>
            <w:r w:rsidRPr="00E92366">
              <w:rPr>
                <w:rFonts w:eastAsia="Times New Roman"/>
                <w:color w:val="000000"/>
                <w:sz w:val="24"/>
                <w:szCs w:val="24"/>
              </w:rPr>
              <w:t>тыс.</w:t>
            </w:r>
            <w:r>
              <w:rPr>
                <w:rFonts w:eastAsia="Times New Roman"/>
                <w:color w:val="000000"/>
                <w:sz w:val="24"/>
                <w:szCs w:val="24"/>
              </w:rPr>
              <w:t xml:space="preserve"> </w:t>
            </w:r>
            <w:r w:rsidRPr="00E92366">
              <w:rPr>
                <w:rFonts w:eastAsia="Times New Roman"/>
                <w:color w:val="000000"/>
                <w:sz w:val="24"/>
                <w:szCs w:val="24"/>
              </w:rPr>
              <w:t>м</w:t>
            </w:r>
            <w:r w:rsidRPr="00E92366">
              <w:rPr>
                <w:rFonts w:eastAsia="Times New Roman"/>
                <w:color w:val="000000"/>
                <w:sz w:val="24"/>
                <w:szCs w:val="24"/>
                <w:vertAlign w:val="superscript"/>
              </w:rPr>
              <w:t>3</w:t>
            </w:r>
          </w:p>
        </w:tc>
        <w:tc>
          <w:tcPr>
            <w:tcW w:w="1798" w:type="dxa"/>
            <w:hideMark/>
          </w:tcPr>
          <w:p w:rsidR="00BC2943" w:rsidRPr="00E92366" w:rsidRDefault="00BC2943" w:rsidP="007C574B">
            <w:pPr>
              <w:jc w:val="center"/>
              <w:rPr>
                <w:rFonts w:eastAsia="Times New Roman"/>
                <w:color w:val="000000"/>
                <w:sz w:val="24"/>
                <w:szCs w:val="24"/>
              </w:rPr>
            </w:pPr>
            <w:r w:rsidRPr="00E92366">
              <w:rPr>
                <w:rFonts w:eastAsia="Times New Roman"/>
                <w:color w:val="000000"/>
                <w:sz w:val="24"/>
                <w:szCs w:val="24"/>
              </w:rPr>
              <w:t>4,51</w:t>
            </w:r>
          </w:p>
        </w:tc>
      </w:tr>
      <w:tr w:rsidR="00BC2943" w:rsidRPr="00E92366" w:rsidTr="007C574B">
        <w:trPr>
          <w:trHeight w:val="255"/>
        </w:trPr>
        <w:tc>
          <w:tcPr>
            <w:tcW w:w="4737" w:type="dxa"/>
            <w:hideMark/>
          </w:tcPr>
          <w:p w:rsidR="00BC2943" w:rsidRPr="00E92366" w:rsidRDefault="00BC2943" w:rsidP="007C574B">
            <w:pPr>
              <w:jc w:val="both"/>
              <w:rPr>
                <w:rFonts w:eastAsia="Times New Roman"/>
                <w:color w:val="000000"/>
                <w:sz w:val="24"/>
                <w:szCs w:val="24"/>
              </w:rPr>
            </w:pPr>
            <w:r w:rsidRPr="00E92366">
              <w:rPr>
                <w:rFonts w:eastAsia="Times New Roman"/>
                <w:color w:val="000000"/>
                <w:sz w:val="24"/>
                <w:szCs w:val="24"/>
              </w:rPr>
              <w:t>Потери</w:t>
            </w:r>
          </w:p>
        </w:tc>
        <w:tc>
          <w:tcPr>
            <w:tcW w:w="2401" w:type="dxa"/>
            <w:hideMark/>
          </w:tcPr>
          <w:p w:rsidR="00BC2943" w:rsidRPr="00E92366" w:rsidRDefault="00BC2943" w:rsidP="007C574B">
            <w:pPr>
              <w:jc w:val="center"/>
              <w:rPr>
                <w:rFonts w:eastAsia="Times New Roman"/>
                <w:color w:val="000000"/>
                <w:sz w:val="24"/>
                <w:szCs w:val="24"/>
              </w:rPr>
            </w:pPr>
            <w:r w:rsidRPr="00E92366">
              <w:rPr>
                <w:rFonts w:eastAsia="Times New Roman"/>
                <w:color w:val="000000"/>
                <w:sz w:val="24"/>
                <w:szCs w:val="24"/>
              </w:rPr>
              <w:t>%</w:t>
            </w:r>
          </w:p>
        </w:tc>
        <w:tc>
          <w:tcPr>
            <w:tcW w:w="1798" w:type="dxa"/>
            <w:hideMark/>
          </w:tcPr>
          <w:p w:rsidR="00BC2943" w:rsidRPr="00E92366" w:rsidRDefault="00BC2943" w:rsidP="007C574B">
            <w:pPr>
              <w:jc w:val="center"/>
              <w:rPr>
                <w:rFonts w:eastAsia="Times New Roman"/>
                <w:color w:val="000000"/>
                <w:sz w:val="24"/>
                <w:szCs w:val="24"/>
              </w:rPr>
            </w:pPr>
            <w:r w:rsidRPr="00E92366">
              <w:rPr>
                <w:rFonts w:eastAsia="Times New Roman"/>
                <w:color w:val="000000"/>
                <w:sz w:val="24"/>
                <w:szCs w:val="24"/>
              </w:rPr>
              <w:t>3%</w:t>
            </w:r>
          </w:p>
        </w:tc>
      </w:tr>
      <w:tr w:rsidR="00BC2943" w:rsidRPr="00E92366" w:rsidTr="007C574B">
        <w:trPr>
          <w:trHeight w:val="79"/>
        </w:trPr>
        <w:tc>
          <w:tcPr>
            <w:tcW w:w="4737" w:type="dxa"/>
            <w:hideMark/>
          </w:tcPr>
          <w:p w:rsidR="00BC2943" w:rsidRPr="00E92366" w:rsidRDefault="00BC2943" w:rsidP="007C574B">
            <w:pPr>
              <w:jc w:val="both"/>
              <w:rPr>
                <w:rFonts w:eastAsia="Times New Roman"/>
                <w:color w:val="000000"/>
                <w:sz w:val="24"/>
                <w:szCs w:val="24"/>
              </w:rPr>
            </w:pPr>
            <w:r w:rsidRPr="00E92366">
              <w:rPr>
                <w:rFonts w:eastAsia="Times New Roman"/>
                <w:color w:val="000000"/>
                <w:sz w:val="24"/>
                <w:szCs w:val="24"/>
              </w:rPr>
              <w:t>Объем полезного отпуска потребителям</w:t>
            </w:r>
          </w:p>
        </w:tc>
        <w:tc>
          <w:tcPr>
            <w:tcW w:w="2401" w:type="dxa"/>
            <w:hideMark/>
          </w:tcPr>
          <w:p w:rsidR="00BC2943" w:rsidRPr="00E92366" w:rsidRDefault="00BC2943" w:rsidP="007C574B">
            <w:pPr>
              <w:jc w:val="center"/>
              <w:rPr>
                <w:rFonts w:eastAsia="Times New Roman"/>
                <w:color w:val="000000"/>
                <w:sz w:val="24"/>
                <w:szCs w:val="24"/>
              </w:rPr>
            </w:pPr>
            <w:r w:rsidRPr="00E92366">
              <w:rPr>
                <w:rFonts w:eastAsia="Times New Roman"/>
                <w:color w:val="000000"/>
                <w:sz w:val="24"/>
                <w:szCs w:val="24"/>
              </w:rPr>
              <w:t>тыс.</w:t>
            </w:r>
            <w:r>
              <w:rPr>
                <w:rFonts w:eastAsia="Times New Roman"/>
                <w:color w:val="000000"/>
                <w:sz w:val="24"/>
                <w:szCs w:val="24"/>
              </w:rPr>
              <w:t xml:space="preserve"> </w:t>
            </w:r>
            <w:r w:rsidRPr="00E92366">
              <w:rPr>
                <w:rFonts w:eastAsia="Times New Roman"/>
                <w:color w:val="000000"/>
                <w:sz w:val="24"/>
                <w:szCs w:val="24"/>
              </w:rPr>
              <w:t>м</w:t>
            </w:r>
            <w:r w:rsidRPr="00E92366">
              <w:rPr>
                <w:rFonts w:eastAsia="Times New Roman"/>
                <w:color w:val="000000"/>
                <w:sz w:val="24"/>
                <w:szCs w:val="24"/>
                <w:vertAlign w:val="superscript"/>
              </w:rPr>
              <w:t>3</w:t>
            </w:r>
          </w:p>
        </w:tc>
        <w:tc>
          <w:tcPr>
            <w:tcW w:w="1798" w:type="dxa"/>
            <w:hideMark/>
          </w:tcPr>
          <w:p w:rsidR="00BC2943" w:rsidRPr="00E92366" w:rsidRDefault="00BC2943" w:rsidP="007C574B">
            <w:pPr>
              <w:jc w:val="center"/>
              <w:rPr>
                <w:rFonts w:eastAsia="Times New Roman"/>
                <w:color w:val="000000"/>
                <w:sz w:val="24"/>
                <w:szCs w:val="24"/>
              </w:rPr>
            </w:pPr>
            <w:r w:rsidRPr="00E92366">
              <w:rPr>
                <w:rFonts w:eastAsia="Times New Roman"/>
                <w:color w:val="000000"/>
                <w:sz w:val="24"/>
                <w:szCs w:val="24"/>
              </w:rPr>
              <w:t>150,19</w:t>
            </w:r>
          </w:p>
        </w:tc>
      </w:tr>
    </w:tbl>
    <w:p w:rsidR="00BC2943" w:rsidRPr="004B547A" w:rsidRDefault="00BC2943" w:rsidP="007C574B">
      <w:pPr>
        <w:pStyle w:val="Default"/>
        <w:ind w:firstLine="709"/>
        <w:jc w:val="both"/>
      </w:pPr>
      <w:r w:rsidRPr="004B547A">
        <w:t>Годовое потребление воды по отдельным населенным пунктам сельского поселения Шапша представлено в таблице 1</w:t>
      </w:r>
      <w:r>
        <w:t>5</w:t>
      </w:r>
      <w:r w:rsidRPr="004B547A">
        <w:t xml:space="preserve"> и рисунке 4. </w:t>
      </w:r>
    </w:p>
    <w:p w:rsidR="00BC2943" w:rsidRPr="004B547A" w:rsidRDefault="00BC2943" w:rsidP="007C574B">
      <w:pPr>
        <w:pStyle w:val="Default"/>
        <w:ind w:firstLine="709"/>
        <w:jc w:val="both"/>
        <w:rPr>
          <w:b/>
          <w:bCs/>
        </w:rPr>
      </w:pPr>
      <w:r w:rsidRPr="004B547A">
        <w:rPr>
          <w:b/>
          <w:bCs/>
        </w:rPr>
        <w:t>Таблица 1</w:t>
      </w:r>
      <w:r>
        <w:rPr>
          <w:b/>
          <w:bCs/>
        </w:rPr>
        <w:t>5</w:t>
      </w:r>
      <w:r w:rsidRPr="004B547A">
        <w:rPr>
          <w:b/>
          <w:bCs/>
        </w:rPr>
        <w:t xml:space="preserve"> – Планируемое потребление воды по отдельным населенным пунктам сельского поселения Шапша на 01.01.2031 </w:t>
      </w:r>
    </w:p>
    <w:tbl>
      <w:tblPr>
        <w:tblW w:w="8936" w:type="dxa"/>
        <w:tblInd w:w="103" w:type="dxa"/>
        <w:tblLook w:val="04A0" w:firstRow="1" w:lastRow="0" w:firstColumn="1" w:lastColumn="0" w:noHBand="0" w:noVBand="1"/>
      </w:tblPr>
      <w:tblGrid>
        <w:gridCol w:w="4720"/>
        <w:gridCol w:w="2392"/>
        <w:gridCol w:w="1824"/>
      </w:tblGrid>
      <w:tr w:rsidR="00BC2943" w:rsidRPr="004B547A" w:rsidTr="007C574B">
        <w:trPr>
          <w:trHeight w:val="79"/>
        </w:trPr>
        <w:tc>
          <w:tcPr>
            <w:tcW w:w="4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4B547A" w:rsidRDefault="00BC2943" w:rsidP="007C574B">
            <w:pPr>
              <w:jc w:val="center"/>
              <w:rPr>
                <w:color w:val="000000"/>
                <w:sz w:val="24"/>
                <w:szCs w:val="24"/>
              </w:rPr>
            </w:pPr>
            <w:r>
              <w:rPr>
                <w:color w:val="000000"/>
                <w:sz w:val="24"/>
                <w:szCs w:val="24"/>
              </w:rPr>
              <w:t>Наименование населенного пункта</w:t>
            </w:r>
          </w:p>
        </w:tc>
        <w:tc>
          <w:tcPr>
            <w:tcW w:w="2392" w:type="dxa"/>
            <w:tcBorders>
              <w:top w:val="single" w:sz="4" w:space="0" w:color="auto"/>
              <w:left w:val="nil"/>
              <w:bottom w:val="single" w:sz="4" w:space="0" w:color="auto"/>
              <w:right w:val="single" w:sz="4" w:space="0" w:color="auto"/>
            </w:tcBorders>
            <w:shd w:val="clear" w:color="auto" w:fill="auto"/>
            <w:vAlign w:val="center"/>
            <w:hideMark/>
          </w:tcPr>
          <w:p w:rsidR="00BC2943" w:rsidRPr="004B547A" w:rsidRDefault="00BC2943" w:rsidP="007C574B">
            <w:pPr>
              <w:jc w:val="center"/>
              <w:rPr>
                <w:color w:val="000000"/>
                <w:sz w:val="24"/>
                <w:szCs w:val="24"/>
              </w:rPr>
            </w:pPr>
            <w:r w:rsidRPr="004B547A">
              <w:rPr>
                <w:color w:val="000000"/>
                <w:sz w:val="24"/>
                <w:szCs w:val="24"/>
              </w:rPr>
              <w:t>Единица измерения</w:t>
            </w:r>
          </w:p>
        </w:tc>
        <w:tc>
          <w:tcPr>
            <w:tcW w:w="1824" w:type="dxa"/>
            <w:tcBorders>
              <w:top w:val="single" w:sz="4" w:space="0" w:color="auto"/>
              <w:left w:val="nil"/>
              <w:bottom w:val="single" w:sz="4" w:space="0" w:color="auto"/>
              <w:right w:val="single" w:sz="4" w:space="0" w:color="auto"/>
            </w:tcBorders>
            <w:shd w:val="clear" w:color="auto" w:fill="auto"/>
            <w:vAlign w:val="center"/>
            <w:hideMark/>
          </w:tcPr>
          <w:p w:rsidR="00BC2943" w:rsidRPr="004B547A" w:rsidRDefault="00BC2943" w:rsidP="007C574B">
            <w:pPr>
              <w:jc w:val="center"/>
              <w:rPr>
                <w:color w:val="000000"/>
                <w:sz w:val="24"/>
                <w:szCs w:val="24"/>
              </w:rPr>
            </w:pPr>
            <w:r w:rsidRPr="004B547A">
              <w:rPr>
                <w:color w:val="000000"/>
                <w:sz w:val="24"/>
                <w:szCs w:val="24"/>
              </w:rPr>
              <w:t>Значение</w:t>
            </w:r>
          </w:p>
        </w:tc>
      </w:tr>
      <w:tr w:rsidR="00BC2943" w:rsidRPr="004B547A" w:rsidTr="007C574B">
        <w:trPr>
          <w:trHeight w:val="79"/>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BC2943" w:rsidRPr="004B547A" w:rsidRDefault="00BC2943" w:rsidP="007C574B">
            <w:pPr>
              <w:rPr>
                <w:color w:val="000000"/>
                <w:sz w:val="24"/>
                <w:szCs w:val="24"/>
              </w:rPr>
            </w:pPr>
            <w:r w:rsidRPr="004B547A">
              <w:rPr>
                <w:color w:val="000000"/>
                <w:sz w:val="24"/>
                <w:szCs w:val="24"/>
              </w:rPr>
              <w:t>д.</w:t>
            </w:r>
            <w:r>
              <w:rPr>
                <w:color w:val="000000"/>
                <w:sz w:val="24"/>
                <w:szCs w:val="24"/>
              </w:rPr>
              <w:t xml:space="preserve"> </w:t>
            </w:r>
            <w:r w:rsidRPr="004B547A">
              <w:rPr>
                <w:color w:val="000000"/>
                <w:sz w:val="24"/>
                <w:szCs w:val="24"/>
              </w:rPr>
              <w:t>Шапша</w:t>
            </w:r>
          </w:p>
        </w:tc>
        <w:tc>
          <w:tcPr>
            <w:tcW w:w="2392" w:type="dxa"/>
            <w:tcBorders>
              <w:top w:val="nil"/>
              <w:left w:val="nil"/>
              <w:bottom w:val="single" w:sz="4" w:space="0" w:color="auto"/>
              <w:right w:val="single" w:sz="4" w:space="0" w:color="auto"/>
            </w:tcBorders>
            <w:shd w:val="clear" w:color="auto" w:fill="auto"/>
            <w:vAlign w:val="center"/>
            <w:hideMark/>
          </w:tcPr>
          <w:p w:rsidR="00BC2943" w:rsidRPr="004B547A" w:rsidRDefault="00BC2943" w:rsidP="007C574B">
            <w:pPr>
              <w:jc w:val="center"/>
              <w:rPr>
                <w:color w:val="000000"/>
                <w:sz w:val="24"/>
                <w:szCs w:val="24"/>
              </w:rPr>
            </w:pPr>
            <w:r w:rsidRPr="004B547A">
              <w:rPr>
                <w:color w:val="000000"/>
                <w:sz w:val="24"/>
                <w:szCs w:val="24"/>
              </w:rPr>
              <w:t>тыс.</w:t>
            </w:r>
            <w:r>
              <w:rPr>
                <w:color w:val="000000"/>
                <w:sz w:val="24"/>
                <w:szCs w:val="24"/>
              </w:rPr>
              <w:t xml:space="preserve"> </w:t>
            </w:r>
            <w:r w:rsidRPr="004B547A">
              <w:rPr>
                <w:color w:val="000000"/>
                <w:sz w:val="24"/>
                <w:szCs w:val="24"/>
              </w:rPr>
              <w:t>м</w:t>
            </w:r>
            <w:r w:rsidRPr="004B547A">
              <w:rPr>
                <w:color w:val="000000"/>
                <w:sz w:val="24"/>
                <w:szCs w:val="24"/>
                <w:vertAlign w:val="superscript"/>
              </w:rPr>
              <w:t>3</w:t>
            </w:r>
            <w:r w:rsidRPr="004B547A">
              <w:rPr>
                <w:color w:val="000000"/>
                <w:sz w:val="24"/>
                <w:szCs w:val="24"/>
              </w:rPr>
              <w:t>/год</w:t>
            </w:r>
          </w:p>
        </w:tc>
        <w:tc>
          <w:tcPr>
            <w:tcW w:w="1824" w:type="dxa"/>
            <w:tcBorders>
              <w:top w:val="nil"/>
              <w:left w:val="nil"/>
              <w:bottom w:val="single" w:sz="4" w:space="0" w:color="auto"/>
              <w:right w:val="single" w:sz="4" w:space="0" w:color="auto"/>
            </w:tcBorders>
            <w:shd w:val="clear" w:color="auto" w:fill="auto"/>
            <w:vAlign w:val="center"/>
            <w:hideMark/>
          </w:tcPr>
          <w:p w:rsidR="00BC2943" w:rsidRPr="004B547A" w:rsidRDefault="00BC2943" w:rsidP="007C574B">
            <w:pPr>
              <w:jc w:val="center"/>
              <w:rPr>
                <w:color w:val="000000"/>
                <w:sz w:val="24"/>
                <w:szCs w:val="24"/>
              </w:rPr>
            </w:pPr>
            <w:r w:rsidRPr="004B547A">
              <w:rPr>
                <w:color w:val="000000"/>
                <w:sz w:val="24"/>
                <w:szCs w:val="24"/>
              </w:rPr>
              <w:t>71,19</w:t>
            </w:r>
          </w:p>
        </w:tc>
      </w:tr>
      <w:tr w:rsidR="00BC2943" w:rsidRPr="004B547A" w:rsidTr="007C574B">
        <w:trPr>
          <w:trHeight w:val="79"/>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BC2943" w:rsidRPr="004B547A" w:rsidRDefault="00BC2943" w:rsidP="007C574B">
            <w:pPr>
              <w:rPr>
                <w:color w:val="000000"/>
                <w:sz w:val="24"/>
                <w:szCs w:val="24"/>
              </w:rPr>
            </w:pPr>
            <w:r w:rsidRPr="004B547A">
              <w:rPr>
                <w:color w:val="000000"/>
                <w:sz w:val="24"/>
                <w:szCs w:val="24"/>
              </w:rPr>
              <w:t>д.</w:t>
            </w:r>
            <w:r>
              <w:rPr>
                <w:color w:val="000000"/>
                <w:sz w:val="24"/>
                <w:szCs w:val="24"/>
              </w:rPr>
              <w:t xml:space="preserve"> </w:t>
            </w:r>
            <w:r w:rsidRPr="004B547A">
              <w:rPr>
                <w:color w:val="000000"/>
                <w:sz w:val="24"/>
                <w:szCs w:val="24"/>
              </w:rPr>
              <w:t>Ярки</w:t>
            </w:r>
          </w:p>
        </w:tc>
        <w:tc>
          <w:tcPr>
            <w:tcW w:w="2392" w:type="dxa"/>
            <w:tcBorders>
              <w:top w:val="nil"/>
              <w:left w:val="nil"/>
              <w:bottom w:val="single" w:sz="4" w:space="0" w:color="auto"/>
              <w:right w:val="single" w:sz="4" w:space="0" w:color="auto"/>
            </w:tcBorders>
            <w:shd w:val="clear" w:color="auto" w:fill="auto"/>
            <w:vAlign w:val="center"/>
            <w:hideMark/>
          </w:tcPr>
          <w:p w:rsidR="00BC2943" w:rsidRPr="004B547A" w:rsidRDefault="00BC2943" w:rsidP="007C574B">
            <w:pPr>
              <w:jc w:val="center"/>
              <w:rPr>
                <w:color w:val="000000"/>
                <w:sz w:val="24"/>
                <w:szCs w:val="24"/>
              </w:rPr>
            </w:pPr>
            <w:r w:rsidRPr="004B547A">
              <w:rPr>
                <w:color w:val="000000"/>
                <w:sz w:val="24"/>
                <w:szCs w:val="24"/>
              </w:rPr>
              <w:t>тыс.</w:t>
            </w:r>
            <w:r>
              <w:rPr>
                <w:color w:val="000000"/>
                <w:sz w:val="24"/>
                <w:szCs w:val="24"/>
              </w:rPr>
              <w:t xml:space="preserve"> </w:t>
            </w:r>
            <w:r w:rsidRPr="004B547A">
              <w:rPr>
                <w:color w:val="000000"/>
                <w:sz w:val="24"/>
                <w:szCs w:val="24"/>
              </w:rPr>
              <w:t>м</w:t>
            </w:r>
            <w:r w:rsidRPr="004B547A">
              <w:rPr>
                <w:color w:val="000000"/>
                <w:sz w:val="24"/>
                <w:szCs w:val="24"/>
                <w:vertAlign w:val="superscript"/>
              </w:rPr>
              <w:t>3</w:t>
            </w:r>
            <w:r w:rsidRPr="004B547A">
              <w:rPr>
                <w:color w:val="000000"/>
                <w:sz w:val="24"/>
                <w:szCs w:val="24"/>
              </w:rPr>
              <w:t>/год</w:t>
            </w:r>
          </w:p>
        </w:tc>
        <w:tc>
          <w:tcPr>
            <w:tcW w:w="1824" w:type="dxa"/>
            <w:tcBorders>
              <w:top w:val="nil"/>
              <w:left w:val="nil"/>
              <w:bottom w:val="single" w:sz="4" w:space="0" w:color="auto"/>
              <w:right w:val="single" w:sz="4" w:space="0" w:color="auto"/>
            </w:tcBorders>
            <w:shd w:val="clear" w:color="auto" w:fill="auto"/>
            <w:vAlign w:val="center"/>
            <w:hideMark/>
          </w:tcPr>
          <w:p w:rsidR="00BC2943" w:rsidRPr="004B547A" w:rsidRDefault="00BC2943" w:rsidP="007C574B">
            <w:pPr>
              <w:jc w:val="center"/>
              <w:rPr>
                <w:color w:val="000000"/>
                <w:sz w:val="24"/>
                <w:szCs w:val="24"/>
              </w:rPr>
            </w:pPr>
            <w:r w:rsidRPr="004B547A">
              <w:rPr>
                <w:color w:val="000000"/>
                <w:sz w:val="24"/>
                <w:szCs w:val="24"/>
              </w:rPr>
              <w:t>56,33</w:t>
            </w:r>
          </w:p>
        </w:tc>
      </w:tr>
      <w:tr w:rsidR="00BC2943" w:rsidRPr="004B547A" w:rsidTr="007C574B">
        <w:trPr>
          <w:trHeight w:val="79"/>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BC2943" w:rsidRPr="004B547A" w:rsidRDefault="00BC2943" w:rsidP="007C574B">
            <w:pPr>
              <w:rPr>
                <w:color w:val="000000"/>
                <w:sz w:val="24"/>
                <w:szCs w:val="24"/>
              </w:rPr>
            </w:pPr>
            <w:r w:rsidRPr="004B547A">
              <w:rPr>
                <w:color w:val="000000"/>
                <w:sz w:val="24"/>
                <w:szCs w:val="24"/>
              </w:rPr>
              <w:t>с.</w:t>
            </w:r>
            <w:r>
              <w:rPr>
                <w:color w:val="000000"/>
                <w:sz w:val="24"/>
                <w:szCs w:val="24"/>
              </w:rPr>
              <w:t xml:space="preserve"> </w:t>
            </w:r>
            <w:r w:rsidRPr="004B547A">
              <w:rPr>
                <w:color w:val="000000"/>
                <w:sz w:val="24"/>
                <w:szCs w:val="24"/>
              </w:rPr>
              <w:t>Зенково</w:t>
            </w:r>
          </w:p>
        </w:tc>
        <w:tc>
          <w:tcPr>
            <w:tcW w:w="2392" w:type="dxa"/>
            <w:tcBorders>
              <w:top w:val="nil"/>
              <w:left w:val="nil"/>
              <w:bottom w:val="single" w:sz="4" w:space="0" w:color="auto"/>
              <w:right w:val="single" w:sz="4" w:space="0" w:color="auto"/>
            </w:tcBorders>
            <w:shd w:val="clear" w:color="auto" w:fill="auto"/>
            <w:vAlign w:val="center"/>
            <w:hideMark/>
          </w:tcPr>
          <w:p w:rsidR="00BC2943" w:rsidRPr="004B547A" w:rsidRDefault="00BC2943" w:rsidP="007C574B">
            <w:pPr>
              <w:jc w:val="center"/>
              <w:rPr>
                <w:color w:val="000000"/>
                <w:sz w:val="24"/>
                <w:szCs w:val="24"/>
              </w:rPr>
            </w:pPr>
            <w:r w:rsidRPr="004B547A">
              <w:rPr>
                <w:color w:val="000000"/>
                <w:sz w:val="24"/>
                <w:szCs w:val="24"/>
              </w:rPr>
              <w:t>тыс.</w:t>
            </w:r>
            <w:r>
              <w:rPr>
                <w:color w:val="000000"/>
                <w:sz w:val="24"/>
                <w:szCs w:val="24"/>
              </w:rPr>
              <w:t xml:space="preserve"> </w:t>
            </w:r>
            <w:r w:rsidRPr="004B547A">
              <w:rPr>
                <w:color w:val="000000"/>
                <w:sz w:val="24"/>
                <w:szCs w:val="24"/>
              </w:rPr>
              <w:t>м</w:t>
            </w:r>
            <w:r w:rsidRPr="004B547A">
              <w:rPr>
                <w:color w:val="000000"/>
                <w:sz w:val="24"/>
                <w:szCs w:val="24"/>
                <w:vertAlign w:val="superscript"/>
              </w:rPr>
              <w:t>3</w:t>
            </w:r>
            <w:r w:rsidRPr="004B547A">
              <w:rPr>
                <w:color w:val="000000"/>
                <w:sz w:val="24"/>
                <w:szCs w:val="24"/>
              </w:rPr>
              <w:t>/год</w:t>
            </w:r>
          </w:p>
        </w:tc>
        <w:tc>
          <w:tcPr>
            <w:tcW w:w="1824" w:type="dxa"/>
            <w:tcBorders>
              <w:top w:val="nil"/>
              <w:left w:val="nil"/>
              <w:bottom w:val="single" w:sz="4" w:space="0" w:color="auto"/>
              <w:right w:val="single" w:sz="4" w:space="0" w:color="auto"/>
            </w:tcBorders>
            <w:shd w:val="clear" w:color="auto" w:fill="auto"/>
            <w:vAlign w:val="center"/>
            <w:hideMark/>
          </w:tcPr>
          <w:p w:rsidR="00BC2943" w:rsidRPr="004B547A" w:rsidRDefault="00BC2943" w:rsidP="007C574B">
            <w:pPr>
              <w:jc w:val="center"/>
              <w:rPr>
                <w:color w:val="000000"/>
                <w:sz w:val="24"/>
                <w:szCs w:val="24"/>
              </w:rPr>
            </w:pPr>
            <w:r w:rsidRPr="004B547A">
              <w:rPr>
                <w:color w:val="000000"/>
                <w:sz w:val="24"/>
                <w:szCs w:val="24"/>
              </w:rPr>
              <w:t>22,67</w:t>
            </w:r>
          </w:p>
        </w:tc>
      </w:tr>
      <w:tr w:rsidR="00BC2943" w:rsidRPr="004B547A" w:rsidTr="007C574B">
        <w:trPr>
          <w:trHeight w:val="79"/>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BC2943" w:rsidRPr="004B547A" w:rsidRDefault="00BC2943" w:rsidP="007C574B">
            <w:pPr>
              <w:jc w:val="both"/>
              <w:rPr>
                <w:color w:val="000000"/>
                <w:sz w:val="24"/>
                <w:szCs w:val="24"/>
              </w:rPr>
            </w:pPr>
            <w:r w:rsidRPr="004B547A">
              <w:rPr>
                <w:color w:val="000000"/>
                <w:sz w:val="24"/>
                <w:szCs w:val="24"/>
              </w:rPr>
              <w:t>Итог по сельскому поселению</w:t>
            </w:r>
          </w:p>
        </w:tc>
        <w:tc>
          <w:tcPr>
            <w:tcW w:w="2392" w:type="dxa"/>
            <w:tcBorders>
              <w:top w:val="nil"/>
              <w:left w:val="nil"/>
              <w:bottom w:val="single" w:sz="4" w:space="0" w:color="auto"/>
              <w:right w:val="single" w:sz="4" w:space="0" w:color="auto"/>
            </w:tcBorders>
            <w:shd w:val="clear" w:color="auto" w:fill="auto"/>
            <w:vAlign w:val="center"/>
            <w:hideMark/>
          </w:tcPr>
          <w:p w:rsidR="00BC2943" w:rsidRPr="004B547A" w:rsidRDefault="00BC2943" w:rsidP="007C574B">
            <w:pPr>
              <w:jc w:val="center"/>
              <w:rPr>
                <w:color w:val="000000"/>
                <w:sz w:val="24"/>
                <w:szCs w:val="24"/>
              </w:rPr>
            </w:pPr>
            <w:r w:rsidRPr="004B547A">
              <w:rPr>
                <w:color w:val="000000"/>
                <w:sz w:val="24"/>
                <w:szCs w:val="24"/>
              </w:rPr>
              <w:t>тыс.</w:t>
            </w:r>
            <w:r>
              <w:rPr>
                <w:color w:val="000000"/>
                <w:sz w:val="24"/>
                <w:szCs w:val="24"/>
              </w:rPr>
              <w:t xml:space="preserve"> </w:t>
            </w:r>
            <w:r w:rsidRPr="004B547A">
              <w:rPr>
                <w:color w:val="000000"/>
                <w:sz w:val="24"/>
                <w:szCs w:val="24"/>
              </w:rPr>
              <w:t>м</w:t>
            </w:r>
            <w:r w:rsidRPr="004B547A">
              <w:rPr>
                <w:color w:val="000000"/>
                <w:sz w:val="24"/>
                <w:szCs w:val="24"/>
                <w:vertAlign w:val="superscript"/>
              </w:rPr>
              <w:t>3</w:t>
            </w:r>
            <w:r w:rsidRPr="004B547A">
              <w:rPr>
                <w:color w:val="000000"/>
                <w:sz w:val="24"/>
                <w:szCs w:val="24"/>
              </w:rPr>
              <w:t>/год</w:t>
            </w:r>
          </w:p>
        </w:tc>
        <w:tc>
          <w:tcPr>
            <w:tcW w:w="1824" w:type="dxa"/>
            <w:tcBorders>
              <w:top w:val="nil"/>
              <w:left w:val="nil"/>
              <w:bottom w:val="single" w:sz="4" w:space="0" w:color="auto"/>
              <w:right w:val="single" w:sz="4" w:space="0" w:color="auto"/>
            </w:tcBorders>
            <w:shd w:val="clear" w:color="auto" w:fill="auto"/>
            <w:vAlign w:val="center"/>
            <w:hideMark/>
          </w:tcPr>
          <w:p w:rsidR="00BC2943" w:rsidRPr="004B547A" w:rsidRDefault="00BC2943" w:rsidP="007C574B">
            <w:pPr>
              <w:jc w:val="center"/>
              <w:rPr>
                <w:color w:val="000000"/>
                <w:sz w:val="24"/>
                <w:szCs w:val="24"/>
              </w:rPr>
            </w:pPr>
            <w:r w:rsidRPr="004B547A">
              <w:rPr>
                <w:color w:val="000000"/>
                <w:sz w:val="24"/>
                <w:szCs w:val="24"/>
              </w:rPr>
              <w:t>150,19</w:t>
            </w:r>
          </w:p>
        </w:tc>
      </w:tr>
    </w:tbl>
    <w:p w:rsidR="00BC2943" w:rsidRDefault="00BC2943" w:rsidP="007C574B">
      <w:pPr>
        <w:shd w:val="clear" w:color="auto" w:fill="FFFFFF"/>
        <w:autoSpaceDE w:val="0"/>
        <w:autoSpaceDN w:val="0"/>
        <w:adjustRightInd w:val="0"/>
        <w:ind w:firstLine="709"/>
        <w:jc w:val="right"/>
        <w:rPr>
          <w:b/>
          <w:sz w:val="24"/>
          <w:szCs w:val="24"/>
        </w:rPr>
      </w:pPr>
    </w:p>
    <w:p w:rsidR="00BC2943" w:rsidRDefault="00BC2943" w:rsidP="007C574B">
      <w:pPr>
        <w:shd w:val="clear" w:color="auto" w:fill="FFFFFF"/>
        <w:autoSpaceDE w:val="0"/>
        <w:autoSpaceDN w:val="0"/>
        <w:adjustRightInd w:val="0"/>
        <w:ind w:firstLine="709"/>
        <w:jc w:val="right"/>
        <w:rPr>
          <w:b/>
          <w:sz w:val="24"/>
          <w:szCs w:val="24"/>
        </w:rPr>
      </w:pPr>
      <w:r>
        <w:rPr>
          <w:b/>
          <w:sz w:val="24"/>
          <w:szCs w:val="24"/>
        </w:rPr>
        <w:t>Рисунок 4</w:t>
      </w:r>
    </w:p>
    <w:p w:rsidR="00BC2943" w:rsidRDefault="00BC2943" w:rsidP="007C574B">
      <w:pPr>
        <w:shd w:val="clear" w:color="auto" w:fill="FFFFFF"/>
        <w:autoSpaceDE w:val="0"/>
        <w:autoSpaceDN w:val="0"/>
        <w:adjustRightInd w:val="0"/>
        <w:ind w:firstLine="709"/>
        <w:jc w:val="both"/>
        <w:rPr>
          <w:sz w:val="24"/>
          <w:szCs w:val="24"/>
        </w:rPr>
      </w:pPr>
      <w:r w:rsidRPr="00D52310">
        <w:rPr>
          <w:b/>
          <w:noProof/>
          <w:sz w:val="24"/>
          <w:szCs w:val="24"/>
        </w:rPr>
        <w:drawing>
          <wp:inline distT="0" distB="0" distL="0" distR="0">
            <wp:extent cx="4150360" cy="2514600"/>
            <wp:effectExtent l="19050" t="0" r="2540" b="0"/>
            <wp:docPr id="4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C2943" w:rsidRDefault="00BC2943" w:rsidP="007C574B">
      <w:pPr>
        <w:shd w:val="clear" w:color="auto" w:fill="FFFFFF"/>
        <w:autoSpaceDE w:val="0"/>
        <w:autoSpaceDN w:val="0"/>
        <w:adjustRightInd w:val="0"/>
        <w:ind w:firstLine="709"/>
        <w:jc w:val="both"/>
        <w:rPr>
          <w:sz w:val="24"/>
          <w:szCs w:val="24"/>
        </w:rPr>
      </w:pPr>
    </w:p>
    <w:p w:rsidR="00BC2943" w:rsidRPr="004B547A" w:rsidRDefault="00BC2943" w:rsidP="007C574B">
      <w:pPr>
        <w:shd w:val="clear" w:color="auto" w:fill="FFFFFF"/>
        <w:autoSpaceDE w:val="0"/>
        <w:autoSpaceDN w:val="0"/>
        <w:adjustRightInd w:val="0"/>
        <w:ind w:firstLine="709"/>
        <w:jc w:val="both"/>
        <w:rPr>
          <w:sz w:val="24"/>
          <w:szCs w:val="24"/>
        </w:rPr>
      </w:pPr>
      <w:r w:rsidRPr="004B547A">
        <w:rPr>
          <w:sz w:val="24"/>
          <w:szCs w:val="24"/>
        </w:rPr>
        <w:t>Структурное годовое потребление воды по сельскому поселению Шапша представлено в таблице 1</w:t>
      </w:r>
      <w:r>
        <w:rPr>
          <w:sz w:val="24"/>
          <w:szCs w:val="24"/>
        </w:rPr>
        <w:t>6</w:t>
      </w:r>
      <w:r w:rsidRPr="004B547A">
        <w:rPr>
          <w:sz w:val="24"/>
          <w:szCs w:val="24"/>
        </w:rPr>
        <w:t xml:space="preserve"> и рисунке 5.</w:t>
      </w:r>
    </w:p>
    <w:p w:rsidR="00BC2943" w:rsidRDefault="00BC2943" w:rsidP="007C574B">
      <w:pPr>
        <w:shd w:val="clear" w:color="auto" w:fill="FFFFFF"/>
        <w:autoSpaceDE w:val="0"/>
        <w:autoSpaceDN w:val="0"/>
        <w:adjustRightInd w:val="0"/>
        <w:ind w:firstLine="709"/>
        <w:jc w:val="both"/>
        <w:rPr>
          <w:b/>
          <w:sz w:val="24"/>
          <w:szCs w:val="24"/>
        </w:rPr>
      </w:pPr>
      <w:r w:rsidRPr="00B344E6">
        <w:rPr>
          <w:b/>
          <w:sz w:val="24"/>
          <w:szCs w:val="24"/>
        </w:rPr>
        <w:t>Таблица</w:t>
      </w:r>
      <w:r>
        <w:rPr>
          <w:b/>
          <w:sz w:val="24"/>
          <w:szCs w:val="24"/>
        </w:rPr>
        <w:t xml:space="preserve"> 16</w:t>
      </w:r>
      <w:r w:rsidRPr="00B344E6">
        <w:rPr>
          <w:b/>
          <w:sz w:val="24"/>
          <w:szCs w:val="24"/>
        </w:rPr>
        <w:t xml:space="preserve"> </w:t>
      </w:r>
      <w:r>
        <w:rPr>
          <w:b/>
          <w:sz w:val="24"/>
          <w:szCs w:val="24"/>
        </w:rPr>
        <w:t>–</w:t>
      </w:r>
      <w:r w:rsidRPr="00B344E6">
        <w:rPr>
          <w:b/>
          <w:sz w:val="24"/>
          <w:szCs w:val="24"/>
        </w:rPr>
        <w:t xml:space="preserve"> Планируемое годовое потребление воды по отдельным видам потребителей сельского поселения</w:t>
      </w:r>
      <w:r>
        <w:rPr>
          <w:b/>
          <w:sz w:val="24"/>
          <w:szCs w:val="24"/>
        </w:rPr>
        <w:t xml:space="preserve"> Шапша</w:t>
      </w:r>
      <w:r w:rsidRPr="00B344E6">
        <w:rPr>
          <w:b/>
          <w:sz w:val="24"/>
          <w:szCs w:val="24"/>
        </w:rPr>
        <w:t xml:space="preserve"> на 01.01.20</w:t>
      </w:r>
      <w:r>
        <w:rPr>
          <w:b/>
          <w:sz w:val="24"/>
          <w:szCs w:val="24"/>
        </w:rPr>
        <w:t>31</w:t>
      </w:r>
    </w:p>
    <w:tbl>
      <w:tblPr>
        <w:tblW w:w="8936" w:type="dxa"/>
        <w:tblInd w:w="103" w:type="dxa"/>
        <w:tblLook w:val="04A0" w:firstRow="1" w:lastRow="0" w:firstColumn="1" w:lastColumn="0" w:noHBand="0" w:noVBand="1"/>
      </w:tblPr>
      <w:tblGrid>
        <w:gridCol w:w="4683"/>
        <w:gridCol w:w="2410"/>
        <w:gridCol w:w="1843"/>
      </w:tblGrid>
      <w:tr w:rsidR="00BC2943" w:rsidRPr="00D52310" w:rsidTr="007C574B">
        <w:trPr>
          <w:trHeight w:val="213"/>
        </w:trPr>
        <w:tc>
          <w:tcPr>
            <w:tcW w:w="4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D52310" w:rsidRDefault="00BC2943" w:rsidP="007C574B">
            <w:pPr>
              <w:jc w:val="center"/>
              <w:rPr>
                <w:color w:val="000000"/>
                <w:sz w:val="24"/>
              </w:rPr>
            </w:pPr>
            <w:r>
              <w:rPr>
                <w:color w:val="000000"/>
                <w:sz w:val="24"/>
              </w:rPr>
              <w:t xml:space="preserve">Потребители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BC2943" w:rsidRPr="00D52310" w:rsidRDefault="00BC2943" w:rsidP="007C574B">
            <w:pPr>
              <w:jc w:val="center"/>
              <w:rPr>
                <w:color w:val="000000"/>
                <w:sz w:val="24"/>
              </w:rPr>
            </w:pPr>
            <w:r w:rsidRPr="00D52310">
              <w:rPr>
                <w:color w:val="000000"/>
                <w:sz w:val="24"/>
              </w:rPr>
              <w:t>Единица измерения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BC2943" w:rsidRPr="00D52310" w:rsidRDefault="00BC2943" w:rsidP="007C574B">
            <w:pPr>
              <w:jc w:val="center"/>
              <w:rPr>
                <w:color w:val="000000"/>
                <w:sz w:val="24"/>
              </w:rPr>
            </w:pPr>
            <w:r w:rsidRPr="00D52310">
              <w:rPr>
                <w:color w:val="000000"/>
                <w:sz w:val="24"/>
              </w:rPr>
              <w:t>Значение</w:t>
            </w:r>
          </w:p>
        </w:tc>
      </w:tr>
      <w:tr w:rsidR="00BC2943" w:rsidRPr="00D52310" w:rsidTr="007C574B">
        <w:trPr>
          <w:trHeight w:val="217"/>
        </w:trPr>
        <w:tc>
          <w:tcPr>
            <w:tcW w:w="4683" w:type="dxa"/>
            <w:tcBorders>
              <w:top w:val="nil"/>
              <w:left w:val="single" w:sz="4" w:space="0" w:color="auto"/>
              <w:bottom w:val="single" w:sz="4" w:space="0" w:color="auto"/>
              <w:right w:val="single" w:sz="4" w:space="0" w:color="auto"/>
            </w:tcBorders>
            <w:shd w:val="clear" w:color="auto" w:fill="auto"/>
            <w:vAlign w:val="center"/>
            <w:hideMark/>
          </w:tcPr>
          <w:p w:rsidR="00BC2943" w:rsidRPr="00D52310" w:rsidRDefault="00BC2943" w:rsidP="007C574B">
            <w:pPr>
              <w:rPr>
                <w:color w:val="000000"/>
                <w:sz w:val="24"/>
              </w:rPr>
            </w:pPr>
            <w:r>
              <w:rPr>
                <w:color w:val="000000"/>
                <w:sz w:val="24"/>
              </w:rPr>
              <w:t>Население</w:t>
            </w:r>
          </w:p>
        </w:tc>
        <w:tc>
          <w:tcPr>
            <w:tcW w:w="2410" w:type="dxa"/>
            <w:tcBorders>
              <w:top w:val="nil"/>
              <w:left w:val="nil"/>
              <w:bottom w:val="single" w:sz="4" w:space="0" w:color="auto"/>
              <w:right w:val="single" w:sz="4" w:space="0" w:color="auto"/>
            </w:tcBorders>
            <w:shd w:val="clear" w:color="auto" w:fill="auto"/>
            <w:vAlign w:val="center"/>
            <w:hideMark/>
          </w:tcPr>
          <w:p w:rsidR="00BC2943" w:rsidRPr="00D52310" w:rsidRDefault="00BC2943" w:rsidP="007C574B">
            <w:pPr>
              <w:jc w:val="center"/>
              <w:rPr>
                <w:color w:val="000000"/>
                <w:sz w:val="24"/>
              </w:rPr>
            </w:pPr>
            <w:r w:rsidRPr="00D52310">
              <w:rPr>
                <w:color w:val="000000"/>
                <w:sz w:val="24"/>
              </w:rPr>
              <w:t>тыс.</w:t>
            </w:r>
            <w:r>
              <w:rPr>
                <w:color w:val="000000"/>
                <w:sz w:val="24"/>
              </w:rPr>
              <w:t xml:space="preserve"> </w:t>
            </w:r>
            <w:r w:rsidRPr="00D52310">
              <w:rPr>
                <w:color w:val="000000"/>
                <w:sz w:val="24"/>
              </w:rPr>
              <w:t>м</w:t>
            </w:r>
            <w:r w:rsidRPr="00D52310">
              <w:rPr>
                <w:color w:val="000000"/>
                <w:sz w:val="24"/>
                <w:vertAlign w:val="superscript"/>
              </w:rPr>
              <w:t>3</w:t>
            </w:r>
            <w:r w:rsidRPr="00D52310">
              <w:rPr>
                <w:color w:val="000000"/>
                <w:sz w:val="24"/>
              </w:rPr>
              <w:t>/год</w:t>
            </w:r>
          </w:p>
        </w:tc>
        <w:tc>
          <w:tcPr>
            <w:tcW w:w="1843" w:type="dxa"/>
            <w:tcBorders>
              <w:top w:val="nil"/>
              <w:left w:val="nil"/>
              <w:bottom w:val="single" w:sz="4" w:space="0" w:color="auto"/>
              <w:right w:val="single" w:sz="4" w:space="0" w:color="auto"/>
            </w:tcBorders>
            <w:shd w:val="clear" w:color="auto" w:fill="auto"/>
            <w:vAlign w:val="center"/>
            <w:hideMark/>
          </w:tcPr>
          <w:p w:rsidR="00BC2943" w:rsidRPr="00D52310" w:rsidRDefault="00BC2943" w:rsidP="007C574B">
            <w:pPr>
              <w:jc w:val="center"/>
              <w:rPr>
                <w:color w:val="000000"/>
                <w:sz w:val="24"/>
              </w:rPr>
            </w:pPr>
            <w:r w:rsidRPr="00D52310">
              <w:rPr>
                <w:color w:val="000000"/>
                <w:sz w:val="24"/>
              </w:rPr>
              <w:t>112,64</w:t>
            </w:r>
          </w:p>
        </w:tc>
      </w:tr>
      <w:tr w:rsidR="00BC2943" w:rsidRPr="00D52310" w:rsidTr="007C574B">
        <w:trPr>
          <w:trHeight w:val="110"/>
        </w:trPr>
        <w:tc>
          <w:tcPr>
            <w:tcW w:w="4683" w:type="dxa"/>
            <w:tcBorders>
              <w:top w:val="nil"/>
              <w:left w:val="single" w:sz="4" w:space="0" w:color="auto"/>
              <w:bottom w:val="single" w:sz="4" w:space="0" w:color="auto"/>
              <w:right w:val="single" w:sz="4" w:space="0" w:color="auto"/>
            </w:tcBorders>
            <w:shd w:val="clear" w:color="auto" w:fill="auto"/>
            <w:vAlign w:val="center"/>
            <w:hideMark/>
          </w:tcPr>
          <w:p w:rsidR="00BC2943" w:rsidRPr="00D52310" w:rsidRDefault="00BC2943" w:rsidP="007C574B">
            <w:pPr>
              <w:rPr>
                <w:color w:val="000000"/>
                <w:sz w:val="24"/>
              </w:rPr>
            </w:pPr>
            <w:r w:rsidRPr="00D52310">
              <w:rPr>
                <w:color w:val="000000"/>
                <w:sz w:val="24"/>
              </w:rPr>
              <w:t>Бюджетофинансируемы</w:t>
            </w:r>
            <w:r>
              <w:rPr>
                <w:color w:val="000000"/>
                <w:sz w:val="24"/>
              </w:rPr>
              <w:t xml:space="preserve">е </w:t>
            </w:r>
            <w:r w:rsidRPr="00D52310">
              <w:rPr>
                <w:color w:val="000000"/>
                <w:sz w:val="24"/>
              </w:rPr>
              <w:t>организаци</w:t>
            </w:r>
            <w:r>
              <w:rPr>
                <w:color w:val="000000"/>
                <w:sz w:val="24"/>
              </w:rPr>
              <w:t>и</w:t>
            </w:r>
          </w:p>
        </w:tc>
        <w:tc>
          <w:tcPr>
            <w:tcW w:w="2410" w:type="dxa"/>
            <w:tcBorders>
              <w:top w:val="nil"/>
              <w:left w:val="nil"/>
              <w:bottom w:val="single" w:sz="4" w:space="0" w:color="auto"/>
              <w:right w:val="single" w:sz="4" w:space="0" w:color="auto"/>
            </w:tcBorders>
            <w:shd w:val="clear" w:color="auto" w:fill="auto"/>
            <w:vAlign w:val="center"/>
            <w:hideMark/>
          </w:tcPr>
          <w:p w:rsidR="00BC2943" w:rsidRPr="00D52310" w:rsidRDefault="00BC2943" w:rsidP="007C574B">
            <w:pPr>
              <w:jc w:val="center"/>
              <w:rPr>
                <w:color w:val="000000"/>
                <w:sz w:val="24"/>
              </w:rPr>
            </w:pPr>
            <w:r w:rsidRPr="00D52310">
              <w:rPr>
                <w:color w:val="000000"/>
                <w:sz w:val="24"/>
              </w:rPr>
              <w:t>тыс.</w:t>
            </w:r>
            <w:r>
              <w:rPr>
                <w:color w:val="000000"/>
                <w:sz w:val="24"/>
              </w:rPr>
              <w:t xml:space="preserve"> </w:t>
            </w:r>
            <w:r w:rsidRPr="00D52310">
              <w:rPr>
                <w:color w:val="000000"/>
                <w:sz w:val="24"/>
              </w:rPr>
              <w:t>м</w:t>
            </w:r>
            <w:r w:rsidRPr="00D52310">
              <w:rPr>
                <w:color w:val="000000"/>
                <w:sz w:val="24"/>
                <w:vertAlign w:val="superscript"/>
              </w:rPr>
              <w:t>3</w:t>
            </w:r>
            <w:r w:rsidRPr="00D52310">
              <w:rPr>
                <w:color w:val="000000"/>
                <w:sz w:val="24"/>
              </w:rPr>
              <w:t>/год</w:t>
            </w:r>
          </w:p>
        </w:tc>
        <w:tc>
          <w:tcPr>
            <w:tcW w:w="1843" w:type="dxa"/>
            <w:tcBorders>
              <w:top w:val="nil"/>
              <w:left w:val="nil"/>
              <w:bottom w:val="single" w:sz="4" w:space="0" w:color="auto"/>
              <w:right w:val="single" w:sz="4" w:space="0" w:color="auto"/>
            </w:tcBorders>
            <w:shd w:val="clear" w:color="auto" w:fill="auto"/>
            <w:vAlign w:val="center"/>
            <w:hideMark/>
          </w:tcPr>
          <w:p w:rsidR="00BC2943" w:rsidRPr="00D52310" w:rsidRDefault="00BC2943" w:rsidP="007C574B">
            <w:pPr>
              <w:jc w:val="center"/>
              <w:rPr>
                <w:color w:val="000000"/>
                <w:sz w:val="24"/>
              </w:rPr>
            </w:pPr>
            <w:r w:rsidRPr="00D52310">
              <w:rPr>
                <w:color w:val="000000"/>
                <w:sz w:val="24"/>
              </w:rPr>
              <w:t>30,04</w:t>
            </w:r>
          </w:p>
        </w:tc>
      </w:tr>
      <w:tr w:rsidR="00BC2943" w:rsidRPr="00D52310" w:rsidTr="007C574B">
        <w:trPr>
          <w:trHeight w:val="217"/>
        </w:trPr>
        <w:tc>
          <w:tcPr>
            <w:tcW w:w="4683" w:type="dxa"/>
            <w:tcBorders>
              <w:top w:val="nil"/>
              <w:left w:val="single" w:sz="4" w:space="0" w:color="auto"/>
              <w:bottom w:val="single" w:sz="4" w:space="0" w:color="auto"/>
              <w:right w:val="single" w:sz="4" w:space="0" w:color="auto"/>
            </w:tcBorders>
            <w:shd w:val="clear" w:color="auto" w:fill="auto"/>
            <w:vAlign w:val="center"/>
            <w:hideMark/>
          </w:tcPr>
          <w:p w:rsidR="00BC2943" w:rsidRPr="00D52310" w:rsidRDefault="00BC2943" w:rsidP="007C574B">
            <w:pPr>
              <w:rPr>
                <w:color w:val="000000"/>
                <w:sz w:val="24"/>
              </w:rPr>
            </w:pPr>
            <w:r>
              <w:rPr>
                <w:color w:val="000000"/>
                <w:sz w:val="24"/>
              </w:rPr>
              <w:t>Прочие организации</w:t>
            </w:r>
          </w:p>
        </w:tc>
        <w:tc>
          <w:tcPr>
            <w:tcW w:w="2410" w:type="dxa"/>
            <w:tcBorders>
              <w:top w:val="nil"/>
              <w:left w:val="nil"/>
              <w:bottom w:val="single" w:sz="4" w:space="0" w:color="auto"/>
              <w:right w:val="single" w:sz="4" w:space="0" w:color="auto"/>
            </w:tcBorders>
            <w:shd w:val="clear" w:color="auto" w:fill="auto"/>
            <w:vAlign w:val="center"/>
            <w:hideMark/>
          </w:tcPr>
          <w:p w:rsidR="00BC2943" w:rsidRPr="00D52310" w:rsidRDefault="00BC2943" w:rsidP="007C574B">
            <w:pPr>
              <w:jc w:val="center"/>
              <w:rPr>
                <w:color w:val="000000"/>
                <w:sz w:val="24"/>
              </w:rPr>
            </w:pPr>
            <w:r w:rsidRPr="00D52310">
              <w:rPr>
                <w:color w:val="000000"/>
                <w:sz w:val="24"/>
              </w:rPr>
              <w:t>тыс.</w:t>
            </w:r>
            <w:r>
              <w:rPr>
                <w:color w:val="000000"/>
                <w:sz w:val="24"/>
              </w:rPr>
              <w:t xml:space="preserve"> </w:t>
            </w:r>
            <w:r w:rsidRPr="00D52310">
              <w:rPr>
                <w:color w:val="000000"/>
                <w:sz w:val="24"/>
              </w:rPr>
              <w:t>м</w:t>
            </w:r>
            <w:r w:rsidRPr="00D52310">
              <w:rPr>
                <w:color w:val="000000"/>
                <w:sz w:val="24"/>
                <w:vertAlign w:val="superscript"/>
              </w:rPr>
              <w:t>3</w:t>
            </w:r>
            <w:r w:rsidRPr="00D52310">
              <w:rPr>
                <w:color w:val="000000"/>
                <w:sz w:val="24"/>
              </w:rPr>
              <w:t>/год</w:t>
            </w:r>
          </w:p>
        </w:tc>
        <w:tc>
          <w:tcPr>
            <w:tcW w:w="1843" w:type="dxa"/>
            <w:tcBorders>
              <w:top w:val="nil"/>
              <w:left w:val="nil"/>
              <w:bottom w:val="single" w:sz="4" w:space="0" w:color="auto"/>
              <w:right w:val="single" w:sz="4" w:space="0" w:color="auto"/>
            </w:tcBorders>
            <w:shd w:val="clear" w:color="auto" w:fill="auto"/>
            <w:vAlign w:val="center"/>
            <w:hideMark/>
          </w:tcPr>
          <w:p w:rsidR="00BC2943" w:rsidRPr="00D52310" w:rsidRDefault="00BC2943" w:rsidP="007C574B">
            <w:pPr>
              <w:jc w:val="center"/>
              <w:rPr>
                <w:color w:val="000000"/>
                <w:sz w:val="24"/>
              </w:rPr>
            </w:pPr>
            <w:r w:rsidRPr="00D52310">
              <w:rPr>
                <w:color w:val="000000"/>
                <w:sz w:val="24"/>
              </w:rPr>
              <w:t>7,51</w:t>
            </w:r>
          </w:p>
        </w:tc>
      </w:tr>
      <w:tr w:rsidR="00BC2943" w:rsidRPr="00D52310" w:rsidTr="007C574B">
        <w:trPr>
          <w:trHeight w:val="79"/>
        </w:trPr>
        <w:tc>
          <w:tcPr>
            <w:tcW w:w="4683" w:type="dxa"/>
            <w:tcBorders>
              <w:top w:val="nil"/>
              <w:left w:val="single" w:sz="4" w:space="0" w:color="auto"/>
              <w:bottom w:val="single" w:sz="4" w:space="0" w:color="auto"/>
              <w:right w:val="single" w:sz="4" w:space="0" w:color="auto"/>
            </w:tcBorders>
            <w:shd w:val="clear" w:color="auto" w:fill="auto"/>
            <w:vAlign w:val="center"/>
            <w:hideMark/>
          </w:tcPr>
          <w:p w:rsidR="00BC2943" w:rsidRPr="00D52310" w:rsidRDefault="00BC2943" w:rsidP="007C574B">
            <w:pPr>
              <w:jc w:val="both"/>
              <w:rPr>
                <w:color w:val="000000"/>
                <w:sz w:val="24"/>
              </w:rPr>
            </w:pPr>
            <w:r w:rsidRPr="00D52310">
              <w:rPr>
                <w:color w:val="000000"/>
                <w:sz w:val="24"/>
              </w:rPr>
              <w:t>Итог по сельскому поселению</w:t>
            </w:r>
          </w:p>
        </w:tc>
        <w:tc>
          <w:tcPr>
            <w:tcW w:w="2410" w:type="dxa"/>
            <w:tcBorders>
              <w:top w:val="nil"/>
              <w:left w:val="nil"/>
              <w:bottom w:val="single" w:sz="4" w:space="0" w:color="auto"/>
              <w:right w:val="single" w:sz="4" w:space="0" w:color="auto"/>
            </w:tcBorders>
            <w:shd w:val="clear" w:color="auto" w:fill="auto"/>
            <w:vAlign w:val="center"/>
            <w:hideMark/>
          </w:tcPr>
          <w:p w:rsidR="00BC2943" w:rsidRPr="00D52310" w:rsidRDefault="00BC2943" w:rsidP="007C574B">
            <w:pPr>
              <w:jc w:val="center"/>
              <w:rPr>
                <w:color w:val="000000"/>
                <w:sz w:val="24"/>
              </w:rPr>
            </w:pPr>
            <w:r w:rsidRPr="00D52310">
              <w:rPr>
                <w:color w:val="000000"/>
                <w:sz w:val="24"/>
              </w:rPr>
              <w:t>тыс.</w:t>
            </w:r>
            <w:r>
              <w:rPr>
                <w:color w:val="000000"/>
                <w:sz w:val="24"/>
              </w:rPr>
              <w:t xml:space="preserve"> </w:t>
            </w:r>
            <w:r w:rsidRPr="00D52310">
              <w:rPr>
                <w:color w:val="000000"/>
                <w:sz w:val="24"/>
              </w:rPr>
              <w:t>м</w:t>
            </w:r>
            <w:r w:rsidRPr="00D52310">
              <w:rPr>
                <w:color w:val="000000"/>
                <w:sz w:val="24"/>
                <w:vertAlign w:val="superscript"/>
              </w:rPr>
              <w:t>3</w:t>
            </w:r>
            <w:r w:rsidRPr="00D52310">
              <w:rPr>
                <w:color w:val="000000"/>
                <w:sz w:val="24"/>
              </w:rPr>
              <w:t>/год</w:t>
            </w:r>
          </w:p>
        </w:tc>
        <w:tc>
          <w:tcPr>
            <w:tcW w:w="1843" w:type="dxa"/>
            <w:tcBorders>
              <w:top w:val="nil"/>
              <w:left w:val="nil"/>
              <w:bottom w:val="single" w:sz="4" w:space="0" w:color="auto"/>
              <w:right w:val="single" w:sz="4" w:space="0" w:color="auto"/>
            </w:tcBorders>
            <w:shd w:val="clear" w:color="auto" w:fill="auto"/>
            <w:vAlign w:val="center"/>
            <w:hideMark/>
          </w:tcPr>
          <w:p w:rsidR="00BC2943" w:rsidRPr="00D52310" w:rsidRDefault="00BC2943" w:rsidP="007C574B">
            <w:pPr>
              <w:jc w:val="center"/>
              <w:rPr>
                <w:color w:val="000000"/>
                <w:sz w:val="24"/>
              </w:rPr>
            </w:pPr>
            <w:r w:rsidRPr="00D52310">
              <w:rPr>
                <w:color w:val="000000"/>
                <w:sz w:val="24"/>
              </w:rPr>
              <w:t>150,19</w:t>
            </w:r>
          </w:p>
        </w:tc>
      </w:tr>
    </w:tbl>
    <w:p w:rsidR="00BC2943" w:rsidRDefault="00BC2943" w:rsidP="007C574B">
      <w:pPr>
        <w:shd w:val="clear" w:color="auto" w:fill="FFFFFF"/>
        <w:autoSpaceDE w:val="0"/>
        <w:autoSpaceDN w:val="0"/>
        <w:adjustRightInd w:val="0"/>
        <w:ind w:firstLine="709"/>
        <w:jc w:val="right"/>
        <w:rPr>
          <w:b/>
          <w:sz w:val="24"/>
          <w:szCs w:val="24"/>
        </w:rPr>
      </w:pPr>
    </w:p>
    <w:p w:rsidR="00BC2943" w:rsidRDefault="00BC2943" w:rsidP="007C574B">
      <w:pPr>
        <w:shd w:val="clear" w:color="auto" w:fill="FFFFFF"/>
        <w:autoSpaceDE w:val="0"/>
        <w:autoSpaceDN w:val="0"/>
        <w:adjustRightInd w:val="0"/>
        <w:ind w:firstLine="709"/>
        <w:jc w:val="right"/>
        <w:rPr>
          <w:b/>
          <w:sz w:val="24"/>
          <w:szCs w:val="24"/>
        </w:rPr>
      </w:pPr>
      <w:r w:rsidRPr="00942D63">
        <w:rPr>
          <w:b/>
          <w:sz w:val="24"/>
          <w:szCs w:val="24"/>
        </w:rPr>
        <w:t xml:space="preserve">Рисунок </w:t>
      </w:r>
      <w:r>
        <w:rPr>
          <w:b/>
          <w:sz w:val="24"/>
          <w:szCs w:val="24"/>
        </w:rPr>
        <w:t>5</w:t>
      </w:r>
    </w:p>
    <w:p w:rsidR="00BC2943" w:rsidRDefault="00BC2943" w:rsidP="007C574B">
      <w:pPr>
        <w:shd w:val="clear" w:color="auto" w:fill="FFFFFF"/>
        <w:autoSpaceDE w:val="0"/>
        <w:autoSpaceDN w:val="0"/>
        <w:adjustRightInd w:val="0"/>
        <w:ind w:firstLine="709"/>
        <w:rPr>
          <w:sz w:val="24"/>
          <w:szCs w:val="24"/>
        </w:rPr>
      </w:pPr>
    </w:p>
    <w:p w:rsidR="00BC2943" w:rsidRDefault="00BC2943" w:rsidP="007C574B">
      <w:pPr>
        <w:shd w:val="clear" w:color="auto" w:fill="FFFFFF"/>
        <w:autoSpaceDE w:val="0"/>
        <w:autoSpaceDN w:val="0"/>
        <w:adjustRightInd w:val="0"/>
        <w:ind w:firstLine="709"/>
        <w:jc w:val="center"/>
        <w:rPr>
          <w:b/>
          <w:sz w:val="24"/>
          <w:szCs w:val="24"/>
        </w:rPr>
      </w:pPr>
      <w:r w:rsidRPr="00D52310">
        <w:rPr>
          <w:noProof/>
          <w:sz w:val="24"/>
          <w:szCs w:val="24"/>
        </w:rPr>
        <w:drawing>
          <wp:inline distT="0" distB="0" distL="0" distR="0">
            <wp:extent cx="4161064" cy="3418114"/>
            <wp:effectExtent l="19050" t="0" r="0" b="0"/>
            <wp:docPr id="4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BC2943" w:rsidRDefault="00BC2943" w:rsidP="007C574B">
      <w:pPr>
        <w:shd w:val="clear" w:color="auto" w:fill="FFFFFF"/>
        <w:autoSpaceDE w:val="0"/>
        <w:autoSpaceDN w:val="0"/>
        <w:adjustRightInd w:val="0"/>
        <w:ind w:firstLine="709"/>
        <w:rPr>
          <w:b/>
          <w:sz w:val="24"/>
          <w:szCs w:val="24"/>
        </w:rPr>
      </w:pPr>
    </w:p>
    <w:p w:rsidR="00BC2943" w:rsidRPr="00942D63" w:rsidRDefault="00BC2943" w:rsidP="007C574B">
      <w:pPr>
        <w:shd w:val="clear" w:color="auto" w:fill="FFFFFF"/>
        <w:autoSpaceDE w:val="0"/>
        <w:autoSpaceDN w:val="0"/>
        <w:adjustRightInd w:val="0"/>
        <w:ind w:firstLine="709"/>
        <w:jc w:val="both"/>
        <w:rPr>
          <w:b/>
          <w:sz w:val="24"/>
          <w:szCs w:val="24"/>
        </w:rPr>
      </w:pPr>
      <w:r w:rsidRPr="00942D63">
        <w:rPr>
          <w:b/>
          <w:sz w:val="24"/>
          <w:szCs w:val="24"/>
        </w:rPr>
        <w:t>3.8.6. Расчет требуемой мощности водозаборных и очистных сооружений</w:t>
      </w:r>
      <w:r>
        <w:rPr>
          <w:b/>
          <w:sz w:val="24"/>
          <w:szCs w:val="24"/>
        </w:rPr>
        <w:t>,</w:t>
      </w:r>
      <w:r w:rsidRPr="00942D63">
        <w:rPr>
          <w:b/>
          <w:sz w:val="24"/>
          <w:szCs w:val="24"/>
        </w:rPr>
        <w:t xml:space="preserve"> исходя из данных о перспективном потреблении и величины неучтенных расходов и потерь воды при ее транспортировке, с указанием требуемых объемов подачи и потребления воды, дефицита (резерва) мощностей по зонам действия сооружений по годам на расчетный срок</w:t>
      </w:r>
      <w:r>
        <w:rPr>
          <w:b/>
          <w:sz w:val="24"/>
          <w:szCs w:val="24"/>
        </w:rPr>
        <w:t>.</w:t>
      </w:r>
    </w:p>
    <w:p w:rsidR="00BC2943" w:rsidRPr="00942D63" w:rsidRDefault="00BC2943" w:rsidP="007C574B">
      <w:pPr>
        <w:shd w:val="clear" w:color="auto" w:fill="FFFFFF"/>
        <w:autoSpaceDE w:val="0"/>
        <w:autoSpaceDN w:val="0"/>
        <w:adjustRightInd w:val="0"/>
        <w:ind w:firstLine="709"/>
        <w:jc w:val="both"/>
        <w:rPr>
          <w:sz w:val="24"/>
          <w:szCs w:val="24"/>
        </w:rPr>
      </w:pPr>
      <w:r w:rsidRPr="00942D63">
        <w:rPr>
          <w:sz w:val="24"/>
          <w:szCs w:val="24"/>
        </w:rPr>
        <w:t xml:space="preserve">Исходя из анализа перспективных нагрузок потребителей системы водоснабжения сельского поселения следует, что максимальное потребление воды будет в </w:t>
      </w:r>
      <w:r>
        <w:rPr>
          <w:sz w:val="24"/>
          <w:szCs w:val="24"/>
        </w:rPr>
        <w:t>2030</w:t>
      </w:r>
      <w:r w:rsidRPr="00942D63">
        <w:rPr>
          <w:sz w:val="24"/>
          <w:szCs w:val="24"/>
        </w:rPr>
        <w:t xml:space="preserve"> году. С учетом этого максимального потребления в схеме водоснабжения были определены дефициты (резервы) мощностей существующих насосных станций в </w:t>
      </w:r>
      <w:r>
        <w:rPr>
          <w:sz w:val="24"/>
          <w:szCs w:val="24"/>
        </w:rPr>
        <w:t>д. Шапша, д. Ярки, с. Зенково</w:t>
      </w:r>
      <w:r w:rsidRPr="00942D63">
        <w:rPr>
          <w:sz w:val="24"/>
          <w:szCs w:val="24"/>
        </w:rPr>
        <w:t xml:space="preserve"> (таблица </w:t>
      </w:r>
      <w:r>
        <w:rPr>
          <w:sz w:val="24"/>
          <w:szCs w:val="24"/>
        </w:rPr>
        <w:t>17</w:t>
      </w:r>
      <w:r w:rsidRPr="00942D63">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0F0AF3">
        <w:rPr>
          <w:b/>
          <w:sz w:val="24"/>
          <w:szCs w:val="24"/>
        </w:rPr>
        <w:t xml:space="preserve">Таблица </w:t>
      </w:r>
      <w:r>
        <w:rPr>
          <w:b/>
          <w:sz w:val="24"/>
          <w:szCs w:val="24"/>
        </w:rPr>
        <w:t>17</w:t>
      </w:r>
      <w:r w:rsidRPr="000F0AF3">
        <w:rPr>
          <w:b/>
          <w:sz w:val="24"/>
          <w:szCs w:val="24"/>
        </w:rPr>
        <w:t xml:space="preserve"> </w:t>
      </w:r>
      <w:r>
        <w:rPr>
          <w:b/>
          <w:sz w:val="24"/>
          <w:szCs w:val="24"/>
        </w:rPr>
        <w:t>–</w:t>
      </w:r>
      <w:r w:rsidRPr="000F0AF3">
        <w:rPr>
          <w:b/>
          <w:sz w:val="24"/>
          <w:szCs w:val="24"/>
        </w:rPr>
        <w:t xml:space="preserve"> Резерв</w:t>
      </w:r>
      <w:r>
        <w:rPr>
          <w:b/>
          <w:sz w:val="24"/>
          <w:szCs w:val="24"/>
        </w:rPr>
        <w:t xml:space="preserve"> </w:t>
      </w:r>
      <w:r w:rsidRPr="000F0AF3">
        <w:rPr>
          <w:b/>
          <w:sz w:val="24"/>
          <w:szCs w:val="24"/>
        </w:rPr>
        <w:t xml:space="preserve">(дефицит) производственных мощностей </w:t>
      </w:r>
      <w:r>
        <w:rPr>
          <w:b/>
          <w:sz w:val="24"/>
          <w:szCs w:val="24"/>
        </w:rPr>
        <w:t>водозаборов</w:t>
      </w:r>
      <w:r w:rsidRPr="000F0AF3">
        <w:rPr>
          <w:b/>
          <w:sz w:val="24"/>
          <w:szCs w:val="24"/>
        </w:rPr>
        <w:t xml:space="preserve"> для покрытия перспективных нагрузок потребителей сельского поселения</w:t>
      </w:r>
      <w:r>
        <w:rPr>
          <w:b/>
          <w:sz w:val="24"/>
          <w:szCs w:val="24"/>
        </w:rPr>
        <w:t xml:space="preserve"> Шапша</w:t>
      </w:r>
    </w:p>
    <w:tbl>
      <w:tblPr>
        <w:tblStyle w:val="a8"/>
        <w:tblW w:w="9429" w:type="dxa"/>
        <w:tblLook w:val="04A0" w:firstRow="1" w:lastRow="0" w:firstColumn="1" w:lastColumn="0" w:noHBand="0" w:noVBand="1"/>
      </w:tblPr>
      <w:tblGrid>
        <w:gridCol w:w="4967"/>
        <w:gridCol w:w="1711"/>
        <w:gridCol w:w="939"/>
        <w:gridCol w:w="917"/>
        <w:gridCol w:w="895"/>
      </w:tblGrid>
      <w:tr w:rsidR="00BC2943" w:rsidRPr="001C5810" w:rsidTr="007C574B">
        <w:trPr>
          <w:trHeight w:val="1118"/>
        </w:trPr>
        <w:tc>
          <w:tcPr>
            <w:tcW w:w="4967" w:type="dxa"/>
            <w:hideMark/>
          </w:tcPr>
          <w:p w:rsidR="00BC2943" w:rsidRPr="001C5810" w:rsidRDefault="00BC2943" w:rsidP="007C574B">
            <w:pPr>
              <w:jc w:val="center"/>
              <w:rPr>
                <w:rFonts w:eastAsia="Times New Roman"/>
                <w:color w:val="000000"/>
                <w:sz w:val="24"/>
              </w:rPr>
            </w:pPr>
            <w:r w:rsidRPr="001C5810">
              <w:rPr>
                <w:rFonts w:eastAsia="Times New Roman"/>
                <w:color w:val="000000"/>
                <w:sz w:val="24"/>
              </w:rPr>
              <w:t>Показатели</w:t>
            </w:r>
          </w:p>
        </w:tc>
        <w:tc>
          <w:tcPr>
            <w:tcW w:w="1711" w:type="dxa"/>
            <w:hideMark/>
          </w:tcPr>
          <w:p w:rsidR="00BC2943" w:rsidRPr="001C5810" w:rsidRDefault="00BC2943" w:rsidP="007C574B">
            <w:pPr>
              <w:jc w:val="center"/>
              <w:rPr>
                <w:rFonts w:eastAsia="Times New Roman"/>
                <w:color w:val="000000"/>
                <w:sz w:val="24"/>
              </w:rPr>
            </w:pPr>
            <w:r w:rsidRPr="001C5810">
              <w:rPr>
                <w:rFonts w:eastAsia="Times New Roman"/>
                <w:color w:val="000000"/>
                <w:sz w:val="24"/>
              </w:rPr>
              <w:t>Единица измерения</w:t>
            </w:r>
          </w:p>
        </w:tc>
        <w:tc>
          <w:tcPr>
            <w:tcW w:w="939" w:type="dxa"/>
            <w:textDirection w:val="btLr"/>
            <w:hideMark/>
          </w:tcPr>
          <w:p w:rsidR="00BC2943" w:rsidRPr="001C5810" w:rsidRDefault="00BC2943" w:rsidP="007C574B">
            <w:pPr>
              <w:jc w:val="center"/>
              <w:rPr>
                <w:rFonts w:eastAsia="Times New Roman"/>
                <w:color w:val="000000"/>
                <w:sz w:val="24"/>
              </w:rPr>
            </w:pPr>
            <w:r w:rsidRPr="001C5810">
              <w:rPr>
                <w:rFonts w:eastAsia="Times New Roman"/>
                <w:color w:val="000000"/>
                <w:sz w:val="24"/>
              </w:rPr>
              <w:t>д.</w:t>
            </w:r>
            <w:r>
              <w:rPr>
                <w:rFonts w:eastAsia="Times New Roman"/>
                <w:color w:val="000000"/>
                <w:sz w:val="24"/>
              </w:rPr>
              <w:t xml:space="preserve"> </w:t>
            </w:r>
            <w:r w:rsidRPr="001C5810">
              <w:rPr>
                <w:rFonts w:eastAsia="Times New Roman"/>
                <w:color w:val="000000"/>
                <w:sz w:val="24"/>
              </w:rPr>
              <w:t>Шапша</w:t>
            </w:r>
          </w:p>
        </w:tc>
        <w:tc>
          <w:tcPr>
            <w:tcW w:w="917" w:type="dxa"/>
            <w:textDirection w:val="btLr"/>
            <w:hideMark/>
          </w:tcPr>
          <w:p w:rsidR="00BC2943" w:rsidRPr="001C5810" w:rsidRDefault="00BC2943" w:rsidP="007C574B">
            <w:pPr>
              <w:jc w:val="center"/>
              <w:rPr>
                <w:rFonts w:eastAsia="Times New Roman"/>
                <w:color w:val="000000"/>
                <w:sz w:val="24"/>
              </w:rPr>
            </w:pPr>
            <w:r w:rsidRPr="001C5810">
              <w:rPr>
                <w:rFonts w:eastAsia="Times New Roman"/>
                <w:color w:val="000000"/>
                <w:sz w:val="24"/>
              </w:rPr>
              <w:t>д.</w:t>
            </w:r>
            <w:r>
              <w:rPr>
                <w:rFonts w:eastAsia="Times New Roman"/>
                <w:color w:val="000000"/>
                <w:sz w:val="24"/>
              </w:rPr>
              <w:t xml:space="preserve"> </w:t>
            </w:r>
            <w:r w:rsidRPr="001C5810">
              <w:rPr>
                <w:rFonts w:eastAsia="Times New Roman"/>
                <w:color w:val="000000"/>
                <w:sz w:val="24"/>
              </w:rPr>
              <w:t>Ярки</w:t>
            </w:r>
          </w:p>
        </w:tc>
        <w:tc>
          <w:tcPr>
            <w:tcW w:w="895" w:type="dxa"/>
            <w:textDirection w:val="btLr"/>
            <w:hideMark/>
          </w:tcPr>
          <w:p w:rsidR="00BC2943" w:rsidRPr="001C5810" w:rsidRDefault="00BC2943" w:rsidP="007C574B">
            <w:pPr>
              <w:jc w:val="center"/>
              <w:rPr>
                <w:rFonts w:eastAsia="Times New Roman"/>
                <w:color w:val="000000"/>
                <w:sz w:val="24"/>
              </w:rPr>
            </w:pPr>
            <w:r w:rsidRPr="001C5810">
              <w:rPr>
                <w:rFonts w:eastAsia="Times New Roman"/>
                <w:color w:val="000000"/>
                <w:sz w:val="24"/>
              </w:rPr>
              <w:t>с.</w:t>
            </w:r>
            <w:r>
              <w:rPr>
                <w:rFonts w:eastAsia="Times New Roman"/>
                <w:color w:val="000000"/>
                <w:sz w:val="24"/>
              </w:rPr>
              <w:t xml:space="preserve"> </w:t>
            </w:r>
            <w:r w:rsidRPr="001C5810">
              <w:rPr>
                <w:rFonts w:eastAsia="Times New Roman"/>
                <w:color w:val="000000"/>
                <w:sz w:val="24"/>
              </w:rPr>
              <w:t>Зенково</w:t>
            </w:r>
          </w:p>
        </w:tc>
      </w:tr>
      <w:tr w:rsidR="00BC2943" w:rsidRPr="001C5810" w:rsidTr="007C574B">
        <w:trPr>
          <w:trHeight w:val="556"/>
        </w:trPr>
        <w:tc>
          <w:tcPr>
            <w:tcW w:w="4967" w:type="dxa"/>
            <w:hideMark/>
          </w:tcPr>
          <w:p w:rsidR="00BC2943" w:rsidRPr="001C5810" w:rsidRDefault="00BC2943" w:rsidP="007C574B">
            <w:pPr>
              <w:jc w:val="both"/>
              <w:rPr>
                <w:rFonts w:eastAsia="Times New Roman"/>
                <w:color w:val="000000"/>
                <w:sz w:val="24"/>
              </w:rPr>
            </w:pPr>
            <w:r w:rsidRPr="001C5810">
              <w:rPr>
                <w:rFonts w:eastAsia="Times New Roman"/>
                <w:color w:val="000000"/>
                <w:sz w:val="24"/>
              </w:rPr>
              <w:lastRenderedPageBreak/>
              <w:t>Объем перспективного отпуска воды в сеть потребителей</w:t>
            </w:r>
          </w:p>
        </w:tc>
        <w:tc>
          <w:tcPr>
            <w:tcW w:w="1711" w:type="dxa"/>
            <w:hideMark/>
          </w:tcPr>
          <w:p w:rsidR="00BC2943" w:rsidRPr="001C5810" w:rsidRDefault="00BC2943" w:rsidP="007C574B">
            <w:pPr>
              <w:jc w:val="center"/>
              <w:rPr>
                <w:rFonts w:eastAsia="Times New Roman"/>
                <w:color w:val="000000"/>
                <w:sz w:val="24"/>
              </w:rPr>
            </w:pPr>
            <w:r w:rsidRPr="001C5810">
              <w:rPr>
                <w:rFonts w:eastAsia="Times New Roman"/>
                <w:color w:val="000000"/>
                <w:sz w:val="24"/>
              </w:rPr>
              <w:t>тыс. м</w:t>
            </w:r>
            <w:r w:rsidRPr="001C5810">
              <w:rPr>
                <w:rFonts w:eastAsia="Times New Roman"/>
                <w:color w:val="000000"/>
                <w:sz w:val="24"/>
                <w:vertAlign w:val="superscript"/>
              </w:rPr>
              <w:t>3</w:t>
            </w:r>
            <w:r w:rsidRPr="001C5810">
              <w:rPr>
                <w:rFonts w:eastAsia="Times New Roman"/>
                <w:color w:val="000000"/>
                <w:sz w:val="24"/>
              </w:rPr>
              <w:t>/год</w:t>
            </w:r>
          </w:p>
        </w:tc>
        <w:tc>
          <w:tcPr>
            <w:tcW w:w="939" w:type="dxa"/>
            <w:hideMark/>
          </w:tcPr>
          <w:p w:rsidR="00BC2943" w:rsidRPr="001C5810" w:rsidRDefault="00BC2943" w:rsidP="007C574B">
            <w:pPr>
              <w:jc w:val="center"/>
              <w:rPr>
                <w:rFonts w:eastAsia="Times New Roman"/>
                <w:color w:val="000000"/>
                <w:sz w:val="24"/>
              </w:rPr>
            </w:pPr>
            <w:r w:rsidRPr="001C5810">
              <w:rPr>
                <w:rFonts w:eastAsia="Times New Roman"/>
                <w:color w:val="000000"/>
                <w:sz w:val="24"/>
              </w:rPr>
              <w:t>71,19</w:t>
            </w:r>
          </w:p>
        </w:tc>
        <w:tc>
          <w:tcPr>
            <w:tcW w:w="917" w:type="dxa"/>
            <w:hideMark/>
          </w:tcPr>
          <w:p w:rsidR="00BC2943" w:rsidRPr="001C5810" w:rsidRDefault="00BC2943" w:rsidP="007C574B">
            <w:pPr>
              <w:jc w:val="center"/>
              <w:rPr>
                <w:rFonts w:eastAsia="Times New Roman"/>
                <w:color w:val="000000"/>
                <w:sz w:val="24"/>
              </w:rPr>
            </w:pPr>
            <w:r w:rsidRPr="001C5810">
              <w:rPr>
                <w:rFonts w:eastAsia="Times New Roman"/>
                <w:color w:val="000000"/>
                <w:sz w:val="24"/>
              </w:rPr>
              <w:t>56,33</w:t>
            </w:r>
          </w:p>
        </w:tc>
        <w:tc>
          <w:tcPr>
            <w:tcW w:w="895" w:type="dxa"/>
            <w:hideMark/>
          </w:tcPr>
          <w:p w:rsidR="00BC2943" w:rsidRPr="001C5810" w:rsidRDefault="00BC2943" w:rsidP="007C574B">
            <w:pPr>
              <w:jc w:val="center"/>
              <w:rPr>
                <w:rFonts w:eastAsia="Times New Roman"/>
                <w:color w:val="000000"/>
                <w:sz w:val="24"/>
              </w:rPr>
            </w:pPr>
            <w:r w:rsidRPr="001C5810">
              <w:rPr>
                <w:rFonts w:eastAsia="Times New Roman"/>
                <w:color w:val="000000"/>
                <w:sz w:val="24"/>
              </w:rPr>
              <w:t>22,67</w:t>
            </w:r>
          </w:p>
        </w:tc>
      </w:tr>
      <w:tr w:rsidR="00BC2943" w:rsidRPr="001C5810" w:rsidTr="007C574B">
        <w:trPr>
          <w:trHeight w:val="556"/>
        </w:trPr>
        <w:tc>
          <w:tcPr>
            <w:tcW w:w="4967" w:type="dxa"/>
            <w:hideMark/>
          </w:tcPr>
          <w:p w:rsidR="00BC2943" w:rsidRPr="001C5810" w:rsidRDefault="00BC2943" w:rsidP="007C574B">
            <w:pPr>
              <w:jc w:val="both"/>
              <w:rPr>
                <w:rFonts w:eastAsia="Times New Roman"/>
                <w:color w:val="000000"/>
                <w:sz w:val="24"/>
              </w:rPr>
            </w:pPr>
            <w:r w:rsidRPr="001C5810">
              <w:rPr>
                <w:rFonts w:eastAsia="Times New Roman"/>
                <w:color w:val="000000"/>
                <w:sz w:val="24"/>
              </w:rPr>
              <w:t>Расчетная производительность насосной станции на перспективу</w:t>
            </w:r>
          </w:p>
        </w:tc>
        <w:tc>
          <w:tcPr>
            <w:tcW w:w="1711" w:type="dxa"/>
            <w:hideMark/>
          </w:tcPr>
          <w:p w:rsidR="00BC2943" w:rsidRPr="001C5810" w:rsidRDefault="00BC2943" w:rsidP="007C574B">
            <w:pPr>
              <w:jc w:val="center"/>
              <w:rPr>
                <w:rFonts w:eastAsia="Times New Roman"/>
                <w:color w:val="000000"/>
                <w:sz w:val="24"/>
              </w:rPr>
            </w:pPr>
            <w:r w:rsidRPr="001C5810">
              <w:rPr>
                <w:rFonts w:eastAsia="Times New Roman"/>
                <w:color w:val="000000"/>
                <w:sz w:val="24"/>
              </w:rPr>
              <w:t>м3/ч</w:t>
            </w:r>
            <w:r>
              <w:rPr>
                <w:rFonts w:eastAsia="Times New Roman"/>
                <w:color w:val="000000"/>
                <w:sz w:val="24"/>
              </w:rPr>
              <w:t>ас</w:t>
            </w:r>
          </w:p>
        </w:tc>
        <w:tc>
          <w:tcPr>
            <w:tcW w:w="939" w:type="dxa"/>
            <w:hideMark/>
          </w:tcPr>
          <w:p w:rsidR="00BC2943" w:rsidRPr="001C5810" w:rsidRDefault="00BC2943" w:rsidP="007C574B">
            <w:pPr>
              <w:jc w:val="center"/>
              <w:rPr>
                <w:rFonts w:eastAsia="Times New Roman"/>
                <w:color w:val="000000"/>
                <w:sz w:val="24"/>
              </w:rPr>
            </w:pPr>
            <w:r w:rsidRPr="001C5810">
              <w:rPr>
                <w:rFonts w:eastAsia="Times New Roman"/>
                <w:color w:val="000000"/>
                <w:sz w:val="24"/>
              </w:rPr>
              <w:t>8,13</w:t>
            </w:r>
          </w:p>
        </w:tc>
        <w:tc>
          <w:tcPr>
            <w:tcW w:w="917" w:type="dxa"/>
            <w:hideMark/>
          </w:tcPr>
          <w:p w:rsidR="00BC2943" w:rsidRPr="001C5810" w:rsidRDefault="00BC2943" w:rsidP="007C574B">
            <w:pPr>
              <w:jc w:val="center"/>
              <w:rPr>
                <w:rFonts w:eastAsia="Times New Roman"/>
                <w:color w:val="000000"/>
                <w:sz w:val="24"/>
              </w:rPr>
            </w:pPr>
            <w:r w:rsidRPr="001C5810">
              <w:rPr>
                <w:rFonts w:eastAsia="Times New Roman"/>
                <w:color w:val="000000"/>
                <w:sz w:val="24"/>
              </w:rPr>
              <w:t>6,43</w:t>
            </w:r>
          </w:p>
        </w:tc>
        <w:tc>
          <w:tcPr>
            <w:tcW w:w="895" w:type="dxa"/>
            <w:hideMark/>
          </w:tcPr>
          <w:p w:rsidR="00BC2943" w:rsidRPr="001C5810" w:rsidRDefault="00BC2943" w:rsidP="007C574B">
            <w:pPr>
              <w:jc w:val="center"/>
              <w:rPr>
                <w:rFonts w:eastAsia="Times New Roman"/>
                <w:color w:val="000000"/>
                <w:sz w:val="24"/>
              </w:rPr>
            </w:pPr>
            <w:r w:rsidRPr="001C5810">
              <w:rPr>
                <w:rFonts w:eastAsia="Times New Roman"/>
                <w:color w:val="000000"/>
                <w:sz w:val="24"/>
              </w:rPr>
              <w:t>2,588</w:t>
            </w:r>
          </w:p>
        </w:tc>
      </w:tr>
      <w:tr w:rsidR="00BC2943" w:rsidRPr="001C5810" w:rsidTr="007C574B">
        <w:trPr>
          <w:trHeight w:val="556"/>
        </w:trPr>
        <w:tc>
          <w:tcPr>
            <w:tcW w:w="4967" w:type="dxa"/>
            <w:hideMark/>
          </w:tcPr>
          <w:p w:rsidR="00BC2943" w:rsidRPr="001C5810" w:rsidRDefault="00BC2943" w:rsidP="007C574B">
            <w:pPr>
              <w:jc w:val="both"/>
              <w:rPr>
                <w:rFonts w:eastAsia="Times New Roman"/>
                <w:color w:val="000000"/>
                <w:sz w:val="24"/>
              </w:rPr>
            </w:pPr>
            <w:r w:rsidRPr="001C5810">
              <w:rPr>
                <w:rFonts w:eastAsia="Times New Roman"/>
                <w:color w:val="000000"/>
                <w:sz w:val="24"/>
              </w:rPr>
              <w:t>Существующая производительность насосной станции</w:t>
            </w:r>
          </w:p>
        </w:tc>
        <w:tc>
          <w:tcPr>
            <w:tcW w:w="1711" w:type="dxa"/>
            <w:hideMark/>
          </w:tcPr>
          <w:p w:rsidR="00BC2943" w:rsidRPr="001C5810" w:rsidRDefault="00BC2943" w:rsidP="007C574B">
            <w:pPr>
              <w:jc w:val="center"/>
              <w:rPr>
                <w:rFonts w:eastAsia="Times New Roman"/>
                <w:color w:val="000000"/>
                <w:sz w:val="24"/>
              </w:rPr>
            </w:pPr>
            <w:r w:rsidRPr="001C5810">
              <w:rPr>
                <w:rFonts w:eastAsia="Times New Roman"/>
                <w:color w:val="000000"/>
                <w:sz w:val="24"/>
              </w:rPr>
              <w:t>м3/ч</w:t>
            </w:r>
            <w:r>
              <w:rPr>
                <w:rFonts w:eastAsia="Times New Roman"/>
                <w:color w:val="000000"/>
                <w:sz w:val="24"/>
              </w:rPr>
              <w:t>ас</w:t>
            </w:r>
          </w:p>
        </w:tc>
        <w:tc>
          <w:tcPr>
            <w:tcW w:w="939" w:type="dxa"/>
            <w:hideMark/>
          </w:tcPr>
          <w:p w:rsidR="00BC2943" w:rsidRPr="001C5810" w:rsidRDefault="00BC2943" w:rsidP="007C574B">
            <w:pPr>
              <w:jc w:val="center"/>
              <w:rPr>
                <w:rFonts w:eastAsia="Times New Roman"/>
                <w:color w:val="000000"/>
                <w:sz w:val="24"/>
              </w:rPr>
            </w:pPr>
            <w:r w:rsidRPr="001C5810">
              <w:rPr>
                <w:rFonts w:eastAsia="Times New Roman"/>
                <w:color w:val="000000"/>
                <w:sz w:val="24"/>
              </w:rPr>
              <w:t>8,00</w:t>
            </w:r>
          </w:p>
        </w:tc>
        <w:tc>
          <w:tcPr>
            <w:tcW w:w="917" w:type="dxa"/>
            <w:hideMark/>
          </w:tcPr>
          <w:p w:rsidR="00BC2943" w:rsidRPr="001C5810" w:rsidRDefault="00BC2943" w:rsidP="007C574B">
            <w:pPr>
              <w:jc w:val="center"/>
              <w:rPr>
                <w:rFonts w:eastAsia="Times New Roman"/>
                <w:color w:val="000000"/>
                <w:sz w:val="24"/>
              </w:rPr>
            </w:pPr>
            <w:r w:rsidRPr="001C5810">
              <w:rPr>
                <w:rFonts w:eastAsia="Times New Roman"/>
                <w:color w:val="000000"/>
                <w:sz w:val="24"/>
              </w:rPr>
              <w:t>14,5</w:t>
            </w:r>
          </w:p>
        </w:tc>
        <w:tc>
          <w:tcPr>
            <w:tcW w:w="895" w:type="dxa"/>
            <w:hideMark/>
          </w:tcPr>
          <w:p w:rsidR="00BC2943" w:rsidRPr="001C5810" w:rsidRDefault="00BC2943" w:rsidP="007C574B">
            <w:pPr>
              <w:jc w:val="center"/>
              <w:rPr>
                <w:rFonts w:eastAsia="Times New Roman"/>
                <w:color w:val="000000"/>
                <w:sz w:val="24"/>
              </w:rPr>
            </w:pPr>
            <w:r w:rsidRPr="001C5810">
              <w:rPr>
                <w:rFonts w:eastAsia="Times New Roman"/>
                <w:color w:val="000000"/>
                <w:sz w:val="24"/>
              </w:rPr>
              <w:t>0,5</w:t>
            </w:r>
          </w:p>
        </w:tc>
      </w:tr>
      <w:tr w:rsidR="00BC2943" w:rsidRPr="001C5810" w:rsidTr="007C574B">
        <w:trPr>
          <w:trHeight w:val="556"/>
        </w:trPr>
        <w:tc>
          <w:tcPr>
            <w:tcW w:w="4967" w:type="dxa"/>
            <w:hideMark/>
          </w:tcPr>
          <w:p w:rsidR="00BC2943" w:rsidRPr="001C5810" w:rsidRDefault="00BC2943" w:rsidP="007C574B">
            <w:pPr>
              <w:jc w:val="both"/>
              <w:rPr>
                <w:rFonts w:eastAsia="Times New Roman"/>
                <w:color w:val="000000"/>
                <w:sz w:val="24"/>
              </w:rPr>
            </w:pPr>
            <w:r w:rsidRPr="001C5810">
              <w:rPr>
                <w:rFonts w:eastAsia="Times New Roman"/>
                <w:color w:val="000000"/>
                <w:sz w:val="24"/>
              </w:rPr>
              <w:t>Резерв (+) / дефицит (-) производительности насосной станции</w:t>
            </w:r>
          </w:p>
        </w:tc>
        <w:tc>
          <w:tcPr>
            <w:tcW w:w="1711" w:type="dxa"/>
            <w:hideMark/>
          </w:tcPr>
          <w:p w:rsidR="00BC2943" w:rsidRPr="001C5810" w:rsidRDefault="00BC2943" w:rsidP="007C574B">
            <w:pPr>
              <w:jc w:val="center"/>
              <w:rPr>
                <w:rFonts w:eastAsia="Times New Roman"/>
                <w:color w:val="000000"/>
                <w:sz w:val="24"/>
              </w:rPr>
            </w:pPr>
            <w:r w:rsidRPr="001C5810">
              <w:rPr>
                <w:rFonts w:eastAsia="Times New Roman"/>
                <w:color w:val="000000"/>
                <w:sz w:val="24"/>
              </w:rPr>
              <w:t>м3/ч</w:t>
            </w:r>
            <w:r>
              <w:rPr>
                <w:rFonts w:eastAsia="Times New Roman"/>
                <w:color w:val="000000"/>
                <w:sz w:val="24"/>
              </w:rPr>
              <w:t>ас</w:t>
            </w:r>
          </w:p>
        </w:tc>
        <w:tc>
          <w:tcPr>
            <w:tcW w:w="939" w:type="dxa"/>
            <w:hideMark/>
          </w:tcPr>
          <w:p w:rsidR="00BC2943" w:rsidRPr="001C5810" w:rsidRDefault="00BC2943" w:rsidP="007C574B">
            <w:pPr>
              <w:jc w:val="center"/>
              <w:rPr>
                <w:rFonts w:eastAsia="Times New Roman"/>
                <w:color w:val="000000"/>
                <w:sz w:val="24"/>
              </w:rPr>
            </w:pPr>
            <w:r w:rsidRPr="001C5810">
              <w:rPr>
                <w:rFonts w:eastAsia="Times New Roman"/>
                <w:color w:val="000000"/>
                <w:sz w:val="24"/>
              </w:rPr>
              <w:t>-0,13</w:t>
            </w:r>
          </w:p>
        </w:tc>
        <w:tc>
          <w:tcPr>
            <w:tcW w:w="917" w:type="dxa"/>
            <w:hideMark/>
          </w:tcPr>
          <w:p w:rsidR="00BC2943" w:rsidRPr="001C5810" w:rsidRDefault="00BC2943" w:rsidP="007C574B">
            <w:pPr>
              <w:jc w:val="center"/>
              <w:rPr>
                <w:rFonts w:eastAsia="Times New Roman"/>
                <w:color w:val="000000"/>
                <w:sz w:val="24"/>
              </w:rPr>
            </w:pPr>
            <w:r w:rsidRPr="001C5810">
              <w:rPr>
                <w:rFonts w:eastAsia="Times New Roman"/>
                <w:color w:val="000000"/>
                <w:sz w:val="24"/>
              </w:rPr>
              <w:t>8,07</w:t>
            </w:r>
          </w:p>
        </w:tc>
        <w:tc>
          <w:tcPr>
            <w:tcW w:w="895" w:type="dxa"/>
            <w:hideMark/>
          </w:tcPr>
          <w:p w:rsidR="00BC2943" w:rsidRPr="001C5810" w:rsidRDefault="00BC2943" w:rsidP="007C574B">
            <w:pPr>
              <w:jc w:val="center"/>
              <w:rPr>
                <w:rFonts w:eastAsia="Times New Roman"/>
                <w:color w:val="000000"/>
                <w:sz w:val="24"/>
              </w:rPr>
            </w:pPr>
            <w:r w:rsidRPr="001C5810">
              <w:rPr>
                <w:rFonts w:eastAsia="Times New Roman"/>
                <w:color w:val="000000"/>
                <w:sz w:val="24"/>
              </w:rPr>
              <w:t>-2,09</w:t>
            </w:r>
          </w:p>
        </w:tc>
      </w:tr>
      <w:tr w:rsidR="00BC2943" w:rsidRPr="001C5810" w:rsidTr="007C574B">
        <w:trPr>
          <w:trHeight w:val="556"/>
        </w:trPr>
        <w:tc>
          <w:tcPr>
            <w:tcW w:w="4967" w:type="dxa"/>
            <w:hideMark/>
          </w:tcPr>
          <w:p w:rsidR="00BC2943" w:rsidRPr="001C5810" w:rsidRDefault="00BC2943" w:rsidP="007C574B">
            <w:pPr>
              <w:jc w:val="both"/>
              <w:rPr>
                <w:rFonts w:eastAsia="Times New Roman"/>
                <w:color w:val="000000"/>
                <w:sz w:val="24"/>
              </w:rPr>
            </w:pPr>
            <w:r w:rsidRPr="001C5810">
              <w:rPr>
                <w:rFonts w:eastAsia="Times New Roman"/>
                <w:color w:val="000000"/>
                <w:sz w:val="24"/>
              </w:rPr>
              <w:t>Резерв (+) / дефицит (-) производительности насосной станции</w:t>
            </w:r>
          </w:p>
        </w:tc>
        <w:tc>
          <w:tcPr>
            <w:tcW w:w="1711" w:type="dxa"/>
            <w:hideMark/>
          </w:tcPr>
          <w:p w:rsidR="00BC2943" w:rsidRPr="001C5810" w:rsidRDefault="00BC2943" w:rsidP="007C574B">
            <w:pPr>
              <w:jc w:val="center"/>
              <w:rPr>
                <w:rFonts w:eastAsia="Times New Roman"/>
                <w:color w:val="000000"/>
                <w:sz w:val="24"/>
              </w:rPr>
            </w:pPr>
            <w:r w:rsidRPr="001C5810">
              <w:rPr>
                <w:rFonts w:eastAsia="Times New Roman"/>
                <w:color w:val="000000"/>
                <w:sz w:val="24"/>
              </w:rPr>
              <w:t>%</w:t>
            </w:r>
          </w:p>
        </w:tc>
        <w:tc>
          <w:tcPr>
            <w:tcW w:w="939" w:type="dxa"/>
            <w:hideMark/>
          </w:tcPr>
          <w:p w:rsidR="00BC2943" w:rsidRPr="001C5810" w:rsidRDefault="00BC2943" w:rsidP="007C574B">
            <w:pPr>
              <w:jc w:val="center"/>
              <w:rPr>
                <w:rFonts w:eastAsia="Times New Roman"/>
                <w:color w:val="000000"/>
                <w:sz w:val="24"/>
              </w:rPr>
            </w:pPr>
            <w:r w:rsidRPr="001C5810">
              <w:rPr>
                <w:rFonts w:eastAsia="Times New Roman"/>
                <w:color w:val="000000"/>
                <w:sz w:val="24"/>
              </w:rPr>
              <w:t>-0,02</w:t>
            </w:r>
          </w:p>
        </w:tc>
        <w:tc>
          <w:tcPr>
            <w:tcW w:w="917" w:type="dxa"/>
            <w:hideMark/>
          </w:tcPr>
          <w:p w:rsidR="00BC2943" w:rsidRPr="001C5810" w:rsidRDefault="00BC2943" w:rsidP="007C574B">
            <w:pPr>
              <w:jc w:val="center"/>
              <w:rPr>
                <w:rFonts w:eastAsia="Times New Roman"/>
                <w:color w:val="000000"/>
                <w:sz w:val="24"/>
              </w:rPr>
            </w:pPr>
            <w:r w:rsidRPr="001C5810">
              <w:rPr>
                <w:rFonts w:eastAsia="Times New Roman"/>
                <w:color w:val="000000"/>
                <w:sz w:val="24"/>
              </w:rPr>
              <w:t>125%</w:t>
            </w:r>
          </w:p>
        </w:tc>
        <w:tc>
          <w:tcPr>
            <w:tcW w:w="895" w:type="dxa"/>
            <w:hideMark/>
          </w:tcPr>
          <w:p w:rsidR="00BC2943" w:rsidRPr="001C5810" w:rsidRDefault="00BC2943" w:rsidP="007C574B">
            <w:pPr>
              <w:jc w:val="center"/>
              <w:rPr>
                <w:rFonts w:eastAsia="Times New Roman"/>
                <w:color w:val="000000"/>
                <w:sz w:val="24"/>
              </w:rPr>
            </w:pPr>
            <w:r w:rsidRPr="001C5810">
              <w:rPr>
                <w:rFonts w:eastAsia="Times New Roman"/>
                <w:color w:val="000000"/>
                <w:sz w:val="24"/>
              </w:rPr>
              <w:t>-81%</w:t>
            </w:r>
          </w:p>
        </w:tc>
      </w:tr>
    </w:tbl>
    <w:p w:rsidR="00BC2943" w:rsidRDefault="00BC2943" w:rsidP="007C574B">
      <w:pPr>
        <w:shd w:val="clear" w:color="auto" w:fill="FFFFFF"/>
        <w:autoSpaceDE w:val="0"/>
        <w:autoSpaceDN w:val="0"/>
        <w:adjustRightInd w:val="0"/>
        <w:ind w:firstLine="709"/>
        <w:jc w:val="both"/>
        <w:rPr>
          <w:sz w:val="24"/>
          <w:szCs w:val="24"/>
        </w:rPr>
      </w:pPr>
      <w:r w:rsidRPr="00E25E12">
        <w:rPr>
          <w:sz w:val="24"/>
          <w:szCs w:val="24"/>
        </w:rPr>
        <w:t>Из расчетов видно, что при прогнозируемой тенденции к подключению новых потребителей, а также при уменьшении потерь и неучтенных расходов при транспортировке воды, при су</w:t>
      </w:r>
      <w:r>
        <w:rPr>
          <w:sz w:val="24"/>
          <w:szCs w:val="24"/>
        </w:rPr>
        <w:t>ществующих мощностях водозаборы не способны обеспечить требуемую подачу воды в населенных пунктах, производительность водозаборов для покрытия перспективных нагрузок должна быть увеличена.</w:t>
      </w:r>
    </w:p>
    <w:p w:rsidR="00BC2943" w:rsidRDefault="00BC2943" w:rsidP="007C574B">
      <w:pPr>
        <w:shd w:val="clear" w:color="auto" w:fill="FFFFFF"/>
        <w:autoSpaceDE w:val="0"/>
        <w:autoSpaceDN w:val="0"/>
        <w:adjustRightInd w:val="0"/>
        <w:ind w:firstLine="709"/>
        <w:jc w:val="both"/>
        <w:rPr>
          <w:b/>
          <w:sz w:val="24"/>
          <w:szCs w:val="24"/>
        </w:rPr>
      </w:pPr>
      <w:r w:rsidRPr="00E25E12">
        <w:rPr>
          <w:b/>
          <w:sz w:val="24"/>
          <w:szCs w:val="24"/>
        </w:rPr>
        <w:t xml:space="preserve">3.8.7. </w:t>
      </w:r>
      <w:r>
        <w:rPr>
          <w:b/>
          <w:sz w:val="24"/>
          <w:szCs w:val="24"/>
        </w:rPr>
        <w:t>Наименование организации, которая наделена статусом гарантирующей организации.</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 xml:space="preserve">В соответствии со статьей 8 Федерального закона от 07.12.2011 </w:t>
      </w:r>
      <w:r>
        <w:rPr>
          <w:sz w:val="24"/>
          <w:szCs w:val="24"/>
        </w:rPr>
        <w:t>№</w:t>
      </w:r>
      <w:r w:rsidRPr="009E73B7">
        <w:rPr>
          <w:sz w:val="24"/>
          <w:szCs w:val="24"/>
        </w:rPr>
        <w:t xml:space="preserve"> 416-Ф3 </w:t>
      </w:r>
      <w:r>
        <w:rPr>
          <w:sz w:val="24"/>
          <w:szCs w:val="24"/>
        </w:rPr>
        <w:t xml:space="preserve">     </w:t>
      </w:r>
      <w:r w:rsidRPr="009E73B7">
        <w:rPr>
          <w:sz w:val="24"/>
          <w:szCs w:val="24"/>
        </w:rPr>
        <w:t>«О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единых гарантирующих организаций (ЕГО).</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Органы мес</w:t>
      </w:r>
      <w:r>
        <w:rPr>
          <w:sz w:val="24"/>
          <w:szCs w:val="24"/>
        </w:rPr>
        <w:t xml:space="preserve">тного самоуправления сельских поселений </w:t>
      </w:r>
      <w:r w:rsidRPr="009E73B7">
        <w:rPr>
          <w:sz w:val="24"/>
          <w:szCs w:val="24"/>
        </w:rPr>
        <w:t>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w:t>
      </w:r>
    </w:p>
    <w:p w:rsidR="00BC2943" w:rsidRDefault="00BC2943" w:rsidP="007C574B">
      <w:pPr>
        <w:shd w:val="clear" w:color="auto" w:fill="FFFFFF"/>
        <w:autoSpaceDE w:val="0"/>
        <w:autoSpaceDN w:val="0"/>
        <w:adjustRightInd w:val="0"/>
        <w:ind w:firstLine="709"/>
        <w:jc w:val="both"/>
        <w:rPr>
          <w:sz w:val="24"/>
          <w:szCs w:val="24"/>
        </w:rPr>
      </w:pPr>
      <w:r w:rsidRPr="009E73B7">
        <w:rPr>
          <w:sz w:val="24"/>
          <w:szCs w:val="24"/>
        </w:rPr>
        <w:t>На основании выш</w:t>
      </w:r>
      <w:r>
        <w:rPr>
          <w:sz w:val="24"/>
          <w:szCs w:val="24"/>
        </w:rPr>
        <w:t>еизложенного постановлением администрации Ханты-Мансийского района от 16.10.2013 № 282  «</w:t>
      </w:r>
      <w:r w:rsidRPr="009E73B7">
        <w:rPr>
          <w:sz w:val="24"/>
          <w:szCs w:val="24"/>
        </w:rPr>
        <w:t>О гарантирующей организации</w:t>
      </w:r>
      <w:r>
        <w:rPr>
          <w:sz w:val="24"/>
          <w:szCs w:val="24"/>
        </w:rPr>
        <w:t xml:space="preserve"> </w:t>
      </w:r>
      <w:r w:rsidRPr="009E73B7">
        <w:rPr>
          <w:sz w:val="24"/>
          <w:szCs w:val="24"/>
        </w:rPr>
        <w:t>для централизованных систем холодного водоснабжения и водоотведения сельских поселений Ханты-Мансийского района, за исключением сельского поселения Горноправдинск</w:t>
      </w:r>
      <w:r>
        <w:rPr>
          <w:sz w:val="24"/>
          <w:szCs w:val="24"/>
        </w:rPr>
        <w:t>» статус ЕГО</w:t>
      </w:r>
      <w:r w:rsidRPr="009E73B7">
        <w:rPr>
          <w:sz w:val="24"/>
          <w:szCs w:val="24"/>
        </w:rPr>
        <w:t xml:space="preserve"> присвоен</w:t>
      </w:r>
      <w:r>
        <w:rPr>
          <w:sz w:val="24"/>
          <w:szCs w:val="24"/>
        </w:rPr>
        <w:t xml:space="preserve"> МП «ЖЭК».</w:t>
      </w:r>
    </w:p>
    <w:p w:rsidR="00BC2943" w:rsidRPr="009E73B7" w:rsidRDefault="00BC2943" w:rsidP="007C574B">
      <w:pPr>
        <w:shd w:val="clear" w:color="auto" w:fill="FFFFFF"/>
        <w:autoSpaceDE w:val="0"/>
        <w:autoSpaceDN w:val="0"/>
        <w:adjustRightInd w:val="0"/>
        <w:ind w:firstLine="709"/>
        <w:jc w:val="both"/>
        <w:rPr>
          <w:b/>
          <w:sz w:val="24"/>
          <w:szCs w:val="24"/>
        </w:rPr>
      </w:pPr>
      <w:r w:rsidRPr="009E73B7">
        <w:rPr>
          <w:b/>
          <w:sz w:val="24"/>
          <w:szCs w:val="24"/>
        </w:rPr>
        <w:t>3.9. Предложения по строительству, реконструкции и модернизации объектов централизованных систем водоснабжения</w:t>
      </w:r>
      <w:r>
        <w:rPr>
          <w:b/>
          <w:sz w:val="24"/>
          <w:szCs w:val="24"/>
        </w:rPr>
        <w:t>.</w:t>
      </w:r>
    </w:p>
    <w:p w:rsidR="00BC2943" w:rsidRPr="009E73B7" w:rsidRDefault="00BC2943" w:rsidP="007C574B">
      <w:pPr>
        <w:shd w:val="clear" w:color="auto" w:fill="FFFFFF"/>
        <w:autoSpaceDE w:val="0"/>
        <w:autoSpaceDN w:val="0"/>
        <w:adjustRightInd w:val="0"/>
        <w:ind w:firstLine="709"/>
        <w:jc w:val="both"/>
        <w:rPr>
          <w:b/>
          <w:sz w:val="24"/>
          <w:szCs w:val="24"/>
        </w:rPr>
      </w:pPr>
      <w:r w:rsidRPr="009E73B7">
        <w:rPr>
          <w:b/>
          <w:sz w:val="24"/>
          <w:szCs w:val="24"/>
        </w:rPr>
        <w:t>3.9.1. Сведения об объектах, предлагаемых к новому строительству</w:t>
      </w:r>
      <w:r>
        <w:rPr>
          <w:b/>
          <w:sz w:val="24"/>
          <w:szCs w:val="24"/>
        </w:rPr>
        <w:t>.</w:t>
      </w:r>
    </w:p>
    <w:p w:rsidR="00BC2943" w:rsidRPr="009E73B7" w:rsidRDefault="00BC2943" w:rsidP="007C574B">
      <w:pPr>
        <w:shd w:val="clear" w:color="auto" w:fill="FFFFFF"/>
        <w:autoSpaceDE w:val="0"/>
        <w:autoSpaceDN w:val="0"/>
        <w:adjustRightInd w:val="0"/>
        <w:ind w:firstLine="709"/>
        <w:jc w:val="both"/>
        <w:rPr>
          <w:sz w:val="24"/>
          <w:szCs w:val="24"/>
        </w:rPr>
      </w:pPr>
      <w:r>
        <w:rPr>
          <w:sz w:val="24"/>
          <w:szCs w:val="24"/>
        </w:rPr>
        <w:t xml:space="preserve">В перспективе развития </w:t>
      </w:r>
      <w:r w:rsidRPr="009E73B7">
        <w:rPr>
          <w:sz w:val="24"/>
          <w:szCs w:val="24"/>
        </w:rPr>
        <w:t>сельского поселения</w:t>
      </w:r>
      <w:r>
        <w:rPr>
          <w:sz w:val="24"/>
          <w:szCs w:val="24"/>
        </w:rPr>
        <w:t xml:space="preserve"> Шапша предусматривается 100%</w:t>
      </w:r>
      <w:r w:rsidRPr="009E73B7">
        <w:rPr>
          <w:sz w:val="24"/>
          <w:szCs w:val="24"/>
        </w:rPr>
        <w:t xml:space="preserve"> обеспечение централизованным водоснабжением существующих и планируемых объектов капитального строительства.</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Водопроводные сети нео</w:t>
      </w:r>
      <w:r>
        <w:rPr>
          <w:sz w:val="24"/>
          <w:szCs w:val="24"/>
        </w:rPr>
        <w:t>бходимо предусмотреть для 100%</w:t>
      </w:r>
      <w:r w:rsidRPr="009E73B7">
        <w:rPr>
          <w:sz w:val="24"/>
          <w:szCs w:val="24"/>
        </w:rPr>
        <w:t xml:space="preserve"> охвата всей территории сельского поселения. Прокладку новых сетей рекомендуется осуществлять с одновременной заменой старых сетей.</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Увеличение водопотребления планируется для комфортного и безопасного проживания населения.</w:t>
      </w:r>
    </w:p>
    <w:p w:rsidR="00BC2943" w:rsidRDefault="00BC2943" w:rsidP="007C574B">
      <w:pPr>
        <w:shd w:val="clear" w:color="auto" w:fill="FFFFFF"/>
        <w:autoSpaceDE w:val="0"/>
        <w:autoSpaceDN w:val="0"/>
        <w:adjustRightInd w:val="0"/>
        <w:ind w:firstLine="709"/>
        <w:jc w:val="both"/>
        <w:rPr>
          <w:sz w:val="24"/>
          <w:szCs w:val="24"/>
        </w:rPr>
      </w:pPr>
      <w:r w:rsidRPr="009E73B7">
        <w:rPr>
          <w:sz w:val="24"/>
          <w:szCs w:val="24"/>
        </w:rPr>
        <w:t>Система водоснабжения принимается централизованная, объединенная хозяйственно-питьевая, противопожарная низкого давления с тушением пожаров с помощью автонасосов из пожарных гидрантов.</w:t>
      </w:r>
    </w:p>
    <w:p w:rsidR="00BC2943" w:rsidRPr="00E97200" w:rsidRDefault="00BC2943" w:rsidP="007C574B">
      <w:pPr>
        <w:shd w:val="clear" w:color="auto" w:fill="FFFFFF"/>
        <w:autoSpaceDE w:val="0"/>
        <w:autoSpaceDN w:val="0"/>
        <w:adjustRightInd w:val="0"/>
        <w:ind w:firstLine="709"/>
        <w:jc w:val="both"/>
        <w:rPr>
          <w:sz w:val="24"/>
          <w:szCs w:val="24"/>
        </w:rPr>
      </w:pPr>
      <w:r w:rsidRPr="00E97200">
        <w:rPr>
          <w:sz w:val="24"/>
          <w:szCs w:val="24"/>
        </w:rPr>
        <w:t xml:space="preserve">Горячее водоснабжение и отопление предусматривается от индивидуальных газовых нагревателей. </w:t>
      </w:r>
    </w:p>
    <w:p w:rsidR="00BC2943" w:rsidRPr="00DB20CF" w:rsidRDefault="00BC2943" w:rsidP="007C574B">
      <w:pPr>
        <w:shd w:val="clear" w:color="auto" w:fill="FFFFFF"/>
        <w:autoSpaceDE w:val="0"/>
        <w:autoSpaceDN w:val="0"/>
        <w:adjustRightInd w:val="0"/>
        <w:ind w:firstLine="709"/>
        <w:jc w:val="both"/>
        <w:rPr>
          <w:sz w:val="24"/>
          <w:szCs w:val="24"/>
        </w:rPr>
      </w:pPr>
      <w:r w:rsidRPr="00E97200">
        <w:rPr>
          <w:sz w:val="24"/>
          <w:szCs w:val="24"/>
        </w:rPr>
        <w:lastRenderedPageBreak/>
        <w:t>Проектную разводящую водопроводную сеть предлагается выполни</w:t>
      </w:r>
      <w:r>
        <w:rPr>
          <w:sz w:val="24"/>
          <w:szCs w:val="24"/>
        </w:rPr>
        <w:t>ть кольцевой диаметром 100 мм.</w:t>
      </w:r>
    </w:p>
    <w:p w:rsidR="00BC2943" w:rsidRPr="00E97200" w:rsidRDefault="00BC2943" w:rsidP="007C574B">
      <w:pPr>
        <w:shd w:val="clear" w:color="auto" w:fill="FFFFFF"/>
        <w:autoSpaceDE w:val="0"/>
        <w:autoSpaceDN w:val="0"/>
        <w:adjustRightInd w:val="0"/>
        <w:ind w:firstLine="709"/>
        <w:jc w:val="both"/>
        <w:rPr>
          <w:sz w:val="24"/>
          <w:szCs w:val="24"/>
        </w:rPr>
      </w:pPr>
      <w:r>
        <w:rPr>
          <w:sz w:val="24"/>
          <w:szCs w:val="24"/>
        </w:rPr>
        <w:t xml:space="preserve">Для водоснабжения </w:t>
      </w:r>
      <w:r>
        <w:rPr>
          <w:b/>
          <w:sz w:val="24"/>
          <w:szCs w:val="24"/>
        </w:rPr>
        <w:t>д. Шапша</w:t>
      </w:r>
      <w:r w:rsidRPr="00E97200">
        <w:rPr>
          <w:sz w:val="24"/>
          <w:szCs w:val="24"/>
        </w:rPr>
        <w:t xml:space="preserve"> предусматривает</w:t>
      </w:r>
      <w:r>
        <w:rPr>
          <w:sz w:val="24"/>
          <w:szCs w:val="24"/>
        </w:rPr>
        <w:t>ся использование существующего водозабора как основного источника</w:t>
      </w:r>
      <w:r w:rsidRPr="00E97200">
        <w:rPr>
          <w:sz w:val="24"/>
          <w:szCs w:val="24"/>
        </w:rPr>
        <w:t xml:space="preserve"> хозяйственно-бытового и противопожарного водоснабжения. Для обеспечения поселка необходимым </w:t>
      </w:r>
      <w:r>
        <w:rPr>
          <w:sz w:val="24"/>
          <w:szCs w:val="24"/>
        </w:rPr>
        <w:t>расходом воды на расчетный срок</w:t>
      </w:r>
      <w:r w:rsidRPr="00E97200">
        <w:rPr>
          <w:sz w:val="24"/>
          <w:szCs w:val="24"/>
        </w:rPr>
        <w:t xml:space="preserve"> предлагается увеличить количество водозаборных скважин. Произвести профилактический ремонт существующего силового оборудования скважин. Так же </w:t>
      </w:r>
      <w:r>
        <w:rPr>
          <w:sz w:val="24"/>
          <w:szCs w:val="24"/>
        </w:rPr>
        <w:t>схемой</w:t>
      </w:r>
      <w:r w:rsidRPr="00E97200">
        <w:rPr>
          <w:sz w:val="24"/>
          <w:szCs w:val="24"/>
        </w:rPr>
        <w:t xml:space="preserve"> предлагается </w:t>
      </w:r>
      <w:r>
        <w:rPr>
          <w:sz w:val="24"/>
          <w:szCs w:val="24"/>
        </w:rPr>
        <w:t>провести работы по организации зоны санитарной охраны</w:t>
      </w:r>
      <w:r w:rsidRPr="00E97200">
        <w:rPr>
          <w:sz w:val="24"/>
          <w:szCs w:val="24"/>
        </w:rPr>
        <w:t>.</w:t>
      </w:r>
    </w:p>
    <w:p w:rsidR="00BC2943" w:rsidRPr="00E97200" w:rsidRDefault="00BC2943" w:rsidP="007C574B">
      <w:pPr>
        <w:shd w:val="clear" w:color="auto" w:fill="FFFFFF"/>
        <w:autoSpaceDE w:val="0"/>
        <w:autoSpaceDN w:val="0"/>
        <w:adjustRightInd w:val="0"/>
        <w:ind w:firstLine="709"/>
        <w:jc w:val="both"/>
        <w:rPr>
          <w:sz w:val="24"/>
          <w:szCs w:val="24"/>
        </w:rPr>
      </w:pPr>
      <w:r w:rsidRPr="00E97200">
        <w:rPr>
          <w:sz w:val="24"/>
          <w:szCs w:val="24"/>
        </w:rPr>
        <w:t>На первую очередь строительства</w:t>
      </w:r>
      <w:r>
        <w:rPr>
          <w:sz w:val="24"/>
          <w:szCs w:val="24"/>
        </w:rPr>
        <w:t xml:space="preserve"> предусмотрено</w:t>
      </w:r>
      <w:r w:rsidRPr="00E97200">
        <w:rPr>
          <w:sz w:val="24"/>
          <w:szCs w:val="24"/>
        </w:rPr>
        <w:t xml:space="preserve"> обеспечение населения необходимым количеством воды по</w:t>
      </w:r>
      <w:r>
        <w:rPr>
          <w:sz w:val="24"/>
          <w:szCs w:val="24"/>
        </w:rPr>
        <w:t>средством водоразборных колонок,</w:t>
      </w:r>
      <w:r w:rsidRPr="00E97200">
        <w:rPr>
          <w:sz w:val="24"/>
          <w:szCs w:val="24"/>
        </w:rPr>
        <w:t xml:space="preserve"> </w:t>
      </w:r>
      <w:r>
        <w:rPr>
          <w:sz w:val="24"/>
          <w:szCs w:val="24"/>
        </w:rPr>
        <w:t>н</w:t>
      </w:r>
      <w:r w:rsidRPr="00E97200">
        <w:rPr>
          <w:sz w:val="24"/>
          <w:szCs w:val="24"/>
        </w:rPr>
        <w:t xml:space="preserve">а расчетный срок – устройство индивидуального ввода водопровода каждому потребителю. </w:t>
      </w:r>
    </w:p>
    <w:p w:rsidR="00BC2943" w:rsidRPr="00E97200" w:rsidRDefault="00BC2943" w:rsidP="007C574B">
      <w:pPr>
        <w:shd w:val="clear" w:color="auto" w:fill="FFFFFF"/>
        <w:autoSpaceDE w:val="0"/>
        <w:autoSpaceDN w:val="0"/>
        <w:adjustRightInd w:val="0"/>
        <w:ind w:firstLine="709"/>
        <w:jc w:val="both"/>
        <w:rPr>
          <w:sz w:val="24"/>
          <w:szCs w:val="24"/>
        </w:rPr>
      </w:pPr>
      <w:r w:rsidRPr="00E97200">
        <w:rPr>
          <w:sz w:val="24"/>
          <w:szCs w:val="24"/>
        </w:rPr>
        <w:t xml:space="preserve">Схема водоснабжения </w:t>
      </w:r>
      <w:r>
        <w:rPr>
          <w:sz w:val="24"/>
          <w:szCs w:val="24"/>
        </w:rPr>
        <w:t>–</w:t>
      </w:r>
      <w:r w:rsidRPr="00E97200">
        <w:rPr>
          <w:sz w:val="24"/>
          <w:szCs w:val="24"/>
        </w:rPr>
        <w:t xml:space="preserve"> кольцевая. Сети водопровода прокладываются самостоятель</w:t>
      </w:r>
      <w:r>
        <w:rPr>
          <w:sz w:val="24"/>
          <w:szCs w:val="24"/>
        </w:rPr>
        <w:t>но, преимущественно возле дорог из полиэтиленовых труб</w:t>
      </w:r>
      <w:r w:rsidRPr="00E97200">
        <w:rPr>
          <w:sz w:val="24"/>
          <w:szCs w:val="24"/>
        </w:rPr>
        <w:t xml:space="preserve">, в качестве способа прокладки </w:t>
      </w:r>
      <w:r>
        <w:rPr>
          <w:sz w:val="24"/>
          <w:szCs w:val="24"/>
        </w:rPr>
        <w:t>применяется</w:t>
      </w:r>
      <w:r w:rsidRPr="00E97200">
        <w:rPr>
          <w:sz w:val="24"/>
          <w:szCs w:val="24"/>
        </w:rPr>
        <w:t xml:space="preserve"> подземный способ. Водоводы с сетями водоснабжения прокладываются  в непроходном канале.</w:t>
      </w:r>
    </w:p>
    <w:p w:rsidR="00BC2943" w:rsidRDefault="00BC2943" w:rsidP="007C574B">
      <w:pPr>
        <w:shd w:val="clear" w:color="auto" w:fill="FFFFFF"/>
        <w:autoSpaceDE w:val="0"/>
        <w:autoSpaceDN w:val="0"/>
        <w:adjustRightInd w:val="0"/>
        <w:ind w:firstLine="709"/>
        <w:jc w:val="both"/>
        <w:rPr>
          <w:sz w:val="24"/>
          <w:szCs w:val="24"/>
        </w:rPr>
      </w:pPr>
      <w:r w:rsidRPr="00E97200">
        <w:rPr>
          <w:sz w:val="24"/>
          <w:szCs w:val="24"/>
        </w:rPr>
        <w:t>Проектируемый противопожарный водопровод в поселке объединен с хозяйственно-питьевым. Согласно СНиП 2.04.02 расчетное количеств</w:t>
      </w:r>
      <w:r>
        <w:rPr>
          <w:sz w:val="24"/>
          <w:szCs w:val="24"/>
        </w:rPr>
        <w:t>о одновременных пожаров принято</w:t>
      </w:r>
      <w:r w:rsidRPr="00E97200">
        <w:rPr>
          <w:sz w:val="24"/>
          <w:szCs w:val="24"/>
        </w:rPr>
        <w:t xml:space="preserve"> равным 1 с расходом воды на один пожар наружного пожаротушения 5 л/с. Расход воды на внутреннее пожаротушение принят </w:t>
      </w:r>
      <w:r>
        <w:rPr>
          <w:sz w:val="24"/>
          <w:szCs w:val="24"/>
        </w:rPr>
        <w:t xml:space="preserve">– </w:t>
      </w:r>
      <w:r w:rsidRPr="00E97200">
        <w:rPr>
          <w:sz w:val="24"/>
          <w:szCs w:val="24"/>
        </w:rPr>
        <w:t>2,5</w:t>
      </w:r>
      <w:r>
        <w:rPr>
          <w:sz w:val="24"/>
          <w:szCs w:val="24"/>
        </w:rPr>
        <w:t xml:space="preserve"> </w:t>
      </w:r>
      <w:r w:rsidRPr="00E97200">
        <w:rPr>
          <w:sz w:val="24"/>
          <w:szCs w:val="24"/>
        </w:rPr>
        <w:t xml:space="preserve">л/с. На кольцевых участках водопровода для пожаротушения устанавливаются пожарные гидранты северного исполнения. Время тушения пожара </w:t>
      </w:r>
      <w:r>
        <w:rPr>
          <w:sz w:val="24"/>
          <w:szCs w:val="24"/>
        </w:rPr>
        <w:t xml:space="preserve">– </w:t>
      </w:r>
      <w:r w:rsidRPr="00E97200">
        <w:rPr>
          <w:sz w:val="24"/>
          <w:szCs w:val="24"/>
        </w:rPr>
        <w:t>3 часа.</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Для водоснабжения </w:t>
      </w:r>
      <w:r>
        <w:rPr>
          <w:b/>
          <w:sz w:val="24"/>
          <w:szCs w:val="24"/>
        </w:rPr>
        <w:t>д. Ярки</w:t>
      </w:r>
      <w:r w:rsidRPr="00E97200">
        <w:rPr>
          <w:sz w:val="24"/>
          <w:szCs w:val="24"/>
        </w:rPr>
        <w:t xml:space="preserve"> предусматривает</w:t>
      </w:r>
      <w:r>
        <w:rPr>
          <w:sz w:val="24"/>
          <w:szCs w:val="24"/>
        </w:rPr>
        <w:t>ся использование существующего водозабора как основного источника</w:t>
      </w:r>
      <w:r w:rsidRPr="00E97200">
        <w:rPr>
          <w:sz w:val="24"/>
          <w:szCs w:val="24"/>
        </w:rPr>
        <w:t xml:space="preserve"> хозяйственно-бытового и противопожарного водоснабжения. </w:t>
      </w:r>
      <w:r>
        <w:rPr>
          <w:sz w:val="24"/>
          <w:szCs w:val="24"/>
        </w:rPr>
        <w:t>Действующий водозабор имеет необходимый резерв производительности для обеспечения поселка необходимым расходом воды на расчетный срок.</w:t>
      </w:r>
      <w:r w:rsidRPr="00D04AE6">
        <w:rPr>
          <w:sz w:val="24"/>
          <w:szCs w:val="24"/>
        </w:rPr>
        <w:t xml:space="preserve"> </w:t>
      </w:r>
      <w:r w:rsidRPr="00E97200">
        <w:rPr>
          <w:sz w:val="24"/>
          <w:szCs w:val="24"/>
        </w:rPr>
        <w:t xml:space="preserve">Так же </w:t>
      </w:r>
      <w:r>
        <w:rPr>
          <w:sz w:val="24"/>
          <w:szCs w:val="24"/>
        </w:rPr>
        <w:t>схемой</w:t>
      </w:r>
      <w:r w:rsidRPr="00E97200">
        <w:rPr>
          <w:sz w:val="24"/>
          <w:szCs w:val="24"/>
        </w:rPr>
        <w:t xml:space="preserve"> предлагается </w:t>
      </w:r>
      <w:r>
        <w:rPr>
          <w:sz w:val="24"/>
          <w:szCs w:val="24"/>
        </w:rPr>
        <w:t>провести работы по организации зоны санитарной охраны</w:t>
      </w:r>
      <w:r w:rsidRPr="00E97200">
        <w:rPr>
          <w:sz w:val="24"/>
          <w:szCs w:val="24"/>
        </w:rPr>
        <w:t>.</w:t>
      </w:r>
    </w:p>
    <w:p w:rsidR="00BC2943" w:rsidRPr="00E97200" w:rsidRDefault="00BC2943" w:rsidP="007C574B">
      <w:pPr>
        <w:shd w:val="clear" w:color="auto" w:fill="FFFFFF"/>
        <w:autoSpaceDE w:val="0"/>
        <w:autoSpaceDN w:val="0"/>
        <w:adjustRightInd w:val="0"/>
        <w:ind w:firstLine="709"/>
        <w:jc w:val="both"/>
        <w:rPr>
          <w:sz w:val="24"/>
          <w:szCs w:val="24"/>
        </w:rPr>
      </w:pPr>
      <w:r>
        <w:rPr>
          <w:sz w:val="24"/>
          <w:szCs w:val="24"/>
        </w:rPr>
        <w:t>На расчетный срок предусмотрено</w:t>
      </w:r>
      <w:r w:rsidRPr="00E97200">
        <w:rPr>
          <w:sz w:val="24"/>
          <w:szCs w:val="24"/>
        </w:rPr>
        <w:t xml:space="preserve"> устройство индивидуального ввода водопровода каждому потребителю. </w:t>
      </w:r>
    </w:p>
    <w:p w:rsidR="00BC2943" w:rsidRPr="00E97200" w:rsidRDefault="00BC2943" w:rsidP="007C574B">
      <w:pPr>
        <w:shd w:val="clear" w:color="auto" w:fill="FFFFFF"/>
        <w:autoSpaceDE w:val="0"/>
        <w:autoSpaceDN w:val="0"/>
        <w:adjustRightInd w:val="0"/>
        <w:ind w:firstLine="709"/>
        <w:jc w:val="both"/>
        <w:rPr>
          <w:sz w:val="24"/>
          <w:szCs w:val="24"/>
        </w:rPr>
      </w:pPr>
      <w:r w:rsidRPr="00E97200">
        <w:rPr>
          <w:sz w:val="24"/>
          <w:szCs w:val="24"/>
        </w:rPr>
        <w:t xml:space="preserve">Схема водоснабжения </w:t>
      </w:r>
      <w:r>
        <w:rPr>
          <w:sz w:val="24"/>
          <w:szCs w:val="24"/>
        </w:rPr>
        <w:t>–</w:t>
      </w:r>
      <w:r w:rsidRPr="00E97200">
        <w:rPr>
          <w:sz w:val="24"/>
          <w:szCs w:val="24"/>
        </w:rPr>
        <w:t xml:space="preserve"> кольцевая. Сети водопровода прокладываются самостоятель</w:t>
      </w:r>
      <w:r>
        <w:rPr>
          <w:sz w:val="24"/>
          <w:szCs w:val="24"/>
        </w:rPr>
        <w:t>но, преимущественно возле дорог из полиэтиленовых труб</w:t>
      </w:r>
      <w:r w:rsidRPr="00E97200">
        <w:rPr>
          <w:sz w:val="24"/>
          <w:szCs w:val="24"/>
        </w:rPr>
        <w:t xml:space="preserve">, в качестве способа прокладки </w:t>
      </w:r>
      <w:r>
        <w:rPr>
          <w:sz w:val="24"/>
          <w:szCs w:val="24"/>
        </w:rPr>
        <w:t>применяется</w:t>
      </w:r>
      <w:r w:rsidRPr="00E97200">
        <w:rPr>
          <w:sz w:val="24"/>
          <w:szCs w:val="24"/>
        </w:rPr>
        <w:t xml:space="preserve"> подземный способ. Водоводы с сетями водоснабжения прокладываются  в непроходном канале.</w:t>
      </w:r>
    </w:p>
    <w:p w:rsidR="00BC2943" w:rsidRPr="00E7536D" w:rsidRDefault="00BC2943" w:rsidP="007C574B">
      <w:pPr>
        <w:shd w:val="clear" w:color="auto" w:fill="FFFFFF"/>
        <w:autoSpaceDE w:val="0"/>
        <w:autoSpaceDN w:val="0"/>
        <w:adjustRightInd w:val="0"/>
        <w:ind w:firstLine="709"/>
        <w:jc w:val="both"/>
        <w:rPr>
          <w:sz w:val="24"/>
          <w:szCs w:val="24"/>
        </w:rPr>
      </w:pPr>
      <w:r w:rsidRPr="00E97200">
        <w:rPr>
          <w:sz w:val="24"/>
          <w:szCs w:val="24"/>
        </w:rPr>
        <w:t>Проектируемый противопожарный водопровод в поселке объединен с хозяйственно-пи</w:t>
      </w:r>
      <w:r>
        <w:rPr>
          <w:sz w:val="24"/>
          <w:szCs w:val="24"/>
        </w:rPr>
        <w:t xml:space="preserve">тьевым. Согласно СНиП 2.04.02 </w:t>
      </w:r>
      <w:r w:rsidRPr="00E97200">
        <w:rPr>
          <w:sz w:val="24"/>
          <w:szCs w:val="24"/>
        </w:rPr>
        <w:t xml:space="preserve">расчетное количество одновременных пожаров принято  равным 1 с расходом воды на один пожар наружного пожаротушения 5 л/с. Расход воды на внутреннее пожаротушение </w:t>
      </w:r>
      <w:r>
        <w:rPr>
          <w:sz w:val="24"/>
          <w:szCs w:val="24"/>
        </w:rPr>
        <w:t xml:space="preserve">– </w:t>
      </w:r>
      <w:r w:rsidRPr="00E97200">
        <w:rPr>
          <w:sz w:val="24"/>
          <w:szCs w:val="24"/>
        </w:rPr>
        <w:t>2,5</w:t>
      </w:r>
      <w:r>
        <w:rPr>
          <w:sz w:val="24"/>
          <w:szCs w:val="24"/>
        </w:rPr>
        <w:t xml:space="preserve"> </w:t>
      </w:r>
      <w:r w:rsidRPr="00E97200">
        <w:rPr>
          <w:sz w:val="24"/>
          <w:szCs w:val="24"/>
        </w:rPr>
        <w:t>л/с. На кольцевых участках водопровода для пожаротушения устанавливаются пожарные гидранты северного исполнения. Время тушения пожара</w:t>
      </w:r>
      <w:r>
        <w:rPr>
          <w:sz w:val="24"/>
          <w:szCs w:val="24"/>
        </w:rPr>
        <w:t xml:space="preserve"> –</w:t>
      </w:r>
      <w:r w:rsidRPr="00E97200">
        <w:rPr>
          <w:sz w:val="24"/>
          <w:szCs w:val="24"/>
        </w:rPr>
        <w:t xml:space="preserve"> 3 часа.</w:t>
      </w:r>
    </w:p>
    <w:p w:rsidR="00BC2943" w:rsidRDefault="00BC2943" w:rsidP="007C574B">
      <w:pPr>
        <w:pStyle w:val="ad"/>
        <w:spacing w:after="0" w:line="240" w:lineRule="auto"/>
        <w:ind w:left="0" w:firstLine="709"/>
        <w:jc w:val="both"/>
        <w:rPr>
          <w:szCs w:val="24"/>
        </w:rPr>
      </w:pPr>
      <w:r>
        <w:rPr>
          <w:szCs w:val="24"/>
        </w:rPr>
        <w:t xml:space="preserve">Для водоснабжения </w:t>
      </w:r>
      <w:r>
        <w:rPr>
          <w:b/>
          <w:szCs w:val="24"/>
        </w:rPr>
        <w:t>с</w:t>
      </w:r>
      <w:r w:rsidRPr="00FB27CF">
        <w:rPr>
          <w:b/>
          <w:szCs w:val="24"/>
        </w:rPr>
        <w:t>.</w:t>
      </w:r>
      <w:r>
        <w:rPr>
          <w:b/>
          <w:szCs w:val="24"/>
        </w:rPr>
        <w:t xml:space="preserve"> Зенково </w:t>
      </w:r>
      <w:r>
        <w:rPr>
          <w:szCs w:val="24"/>
        </w:rPr>
        <w:t>предусмотрено</w:t>
      </w:r>
      <w:r w:rsidRPr="00EA32C3">
        <w:rPr>
          <w:szCs w:val="24"/>
        </w:rPr>
        <w:t xml:space="preserve"> </w:t>
      </w:r>
      <w:r>
        <w:rPr>
          <w:szCs w:val="24"/>
        </w:rPr>
        <w:t>строительство нового водозабора как основного источника хозяйственно-бытового и противопожарного водоснабжения. Для поквартального обеспечения потребителей новой жилой застройки необходимо строительство новых разводящих водопроводных сетей.</w:t>
      </w:r>
    </w:p>
    <w:p w:rsidR="00BC2943" w:rsidRDefault="00BC2943" w:rsidP="007C574B">
      <w:pPr>
        <w:shd w:val="clear" w:color="auto" w:fill="FFFFFF"/>
        <w:autoSpaceDE w:val="0"/>
        <w:autoSpaceDN w:val="0"/>
        <w:adjustRightInd w:val="0"/>
        <w:ind w:firstLine="709"/>
        <w:rPr>
          <w:sz w:val="24"/>
          <w:szCs w:val="24"/>
        </w:rPr>
        <w:sectPr w:rsidR="00BC2943" w:rsidSect="007C574B">
          <w:pgSz w:w="11906" w:h="16838"/>
          <w:pgMar w:top="1418" w:right="1247" w:bottom="1134" w:left="1701" w:header="709" w:footer="709" w:gutter="0"/>
          <w:cols w:space="708"/>
          <w:docGrid w:linePitch="360"/>
        </w:sectPr>
      </w:pPr>
      <w:r>
        <w:rPr>
          <w:sz w:val="24"/>
          <w:szCs w:val="24"/>
        </w:rPr>
        <w:t>Перечень    основных    мероприятий    по    реализации    схем    водоснабжения   с разбивкой по годам указан в таблице 18.</w:t>
      </w:r>
    </w:p>
    <w:p w:rsidR="00BC2943" w:rsidRDefault="00BC2943" w:rsidP="007C574B">
      <w:pPr>
        <w:rPr>
          <w:b/>
          <w:sz w:val="24"/>
          <w:szCs w:val="24"/>
        </w:rPr>
      </w:pPr>
      <w:r w:rsidRPr="0077714A">
        <w:rPr>
          <w:b/>
          <w:sz w:val="24"/>
          <w:szCs w:val="24"/>
        </w:rPr>
        <w:lastRenderedPageBreak/>
        <w:t xml:space="preserve">Таблица </w:t>
      </w:r>
      <w:r>
        <w:rPr>
          <w:b/>
          <w:sz w:val="24"/>
          <w:szCs w:val="24"/>
        </w:rPr>
        <w:t>18</w:t>
      </w:r>
      <w:r w:rsidRPr="0077714A">
        <w:rPr>
          <w:b/>
          <w:sz w:val="24"/>
          <w:szCs w:val="24"/>
        </w:rPr>
        <w:t xml:space="preserve"> – Перечень основных мероприятий по реализации схем водоснабжения с разбивкой по годам</w:t>
      </w:r>
    </w:p>
    <w:tbl>
      <w:tblPr>
        <w:tblStyle w:val="a8"/>
        <w:tblW w:w="15000" w:type="dxa"/>
        <w:tblLook w:val="04A0" w:firstRow="1" w:lastRow="0" w:firstColumn="1" w:lastColumn="0" w:noHBand="0" w:noVBand="1"/>
      </w:tblPr>
      <w:tblGrid>
        <w:gridCol w:w="511"/>
        <w:gridCol w:w="2757"/>
        <w:gridCol w:w="594"/>
        <w:gridCol w:w="666"/>
        <w:gridCol w:w="616"/>
        <w:gridCol w:w="616"/>
        <w:gridCol w:w="616"/>
        <w:gridCol w:w="616"/>
        <w:gridCol w:w="616"/>
        <w:gridCol w:w="616"/>
        <w:gridCol w:w="616"/>
        <w:gridCol w:w="616"/>
        <w:gridCol w:w="616"/>
        <w:gridCol w:w="616"/>
        <w:gridCol w:w="616"/>
        <w:gridCol w:w="616"/>
        <w:gridCol w:w="616"/>
        <w:gridCol w:w="616"/>
        <w:gridCol w:w="616"/>
        <w:gridCol w:w="616"/>
        <w:gridCol w:w="616"/>
      </w:tblGrid>
      <w:tr w:rsidR="00BC2943" w:rsidRPr="00D04AE6" w:rsidTr="007C574B">
        <w:trPr>
          <w:trHeight w:val="276"/>
        </w:trPr>
        <w:tc>
          <w:tcPr>
            <w:tcW w:w="520" w:type="dxa"/>
            <w:vMerge w:val="restart"/>
            <w:hideMark/>
          </w:tcPr>
          <w:p w:rsidR="00BC2943" w:rsidRPr="00D04AE6" w:rsidRDefault="00BC2943" w:rsidP="007C574B">
            <w:pPr>
              <w:jc w:val="center"/>
              <w:rPr>
                <w:rFonts w:eastAsia="Times New Roman"/>
                <w:b/>
                <w:bCs/>
                <w:color w:val="000000"/>
              </w:rPr>
            </w:pPr>
            <w:r w:rsidRPr="00D04AE6">
              <w:rPr>
                <w:rFonts w:eastAsia="Times New Roman"/>
                <w:b/>
                <w:bCs/>
                <w:color w:val="000000"/>
              </w:rPr>
              <w:t>№ п/п</w:t>
            </w:r>
          </w:p>
        </w:tc>
        <w:tc>
          <w:tcPr>
            <w:tcW w:w="3980" w:type="dxa"/>
            <w:vMerge w:val="restart"/>
            <w:hideMark/>
          </w:tcPr>
          <w:p w:rsidR="00BC2943" w:rsidRPr="00D04AE6" w:rsidRDefault="00BC2943" w:rsidP="007C574B">
            <w:pPr>
              <w:jc w:val="center"/>
              <w:rPr>
                <w:rFonts w:eastAsia="Times New Roman"/>
                <w:b/>
                <w:bCs/>
                <w:color w:val="000000"/>
              </w:rPr>
            </w:pPr>
            <w:r w:rsidRPr="00D04AE6">
              <w:rPr>
                <w:rFonts w:eastAsia="Times New Roman"/>
                <w:b/>
                <w:bCs/>
                <w:color w:val="000000"/>
              </w:rPr>
              <w:t>Наименование мероприятия</w:t>
            </w:r>
          </w:p>
        </w:tc>
        <w:tc>
          <w:tcPr>
            <w:tcW w:w="640" w:type="dxa"/>
            <w:vMerge w:val="restart"/>
            <w:hideMark/>
          </w:tcPr>
          <w:p w:rsidR="00BC2943" w:rsidRPr="00D04AE6" w:rsidRDefault="00BC2943" w:rsidP="007C574B">
            <w:pPr>
              <w:jc w:val="center"/>
              <w:rPr>
                <w:rFonts w:eastAsia="Times New Roman"/>
                <w:b/>
                <w:bCs/>
                <w:color w:val="000000"/>
              </w:rPr>
            </w:pPr>
            <w:r w:rsidRPr="00D04AE6">
              <w:rPr>
                <w:rFonts w:eastAsia="Times New Roman"/>
                <w:b/>
                <w:bCs/>
                <w:color w:val="000000"/>
              </w:rPr>
              <w:t>Ед. изм</w:t>
            </w:r>
          </w:p>
        </w:tc>
        <w:tc>
          <w:tcPr>
            <w:tcW w:w="640" w:type="dxa"/>
            <w:vMerge w:val="restart"/>
            <w:hideMark/>
          </w:tcPr>
          <w:p w:rsidR="00BC2943" w:rsidRPr="00D04AE6" w:rsidRDefault="00BC2943" w:rsidP="007C574B">
            <w:pPr>
              <w:jc w:val="center"/>
              <w:rPr>
                <w:rFonts w:eastAsia="Times New Roman"/>
                <w:b/>
                <w:bCs/>
                <w:color w:val="000000"/>
              </w:rPr>
            </w:pPr>
            <w:r w:rsidRPr="00D04AE6">
              <w:rPr>
                <w:rFonts w:eastAsia="Times New Roman"/>
                <w:b/>
                <w:bCs/>
                <w:color w:val="000000"/>
              </w:rPr>
              <w:t>Кол-во</w:t>
            </w:r>
          </w:p>
        </w:tc>
        <w:tc>
          <w:tcPr>
            <w:tcW w:w="9220" w:type="dxa"/>
            <w:gridSpan w:val="17"/>
            <w:hideMark/>
          </w:tcPr>
          <w:p w:rsidR="00BC2943" w:rsidRPr="00D04AE6" w:rsidRDefault="00BC2943" w:rsidP="007C574B">
            <w:pPr>
              <w:jc w:val="center"/>
              <w:rPr>
                <w:rFonts w:eastAsia="Times New Roman"/>
                <w:b/>
                <w:bCs/>
                <w:color w:val="000000"/>
              </w:rPr>
            </w:pPr>
            <w:r w:rsidRPr="00D04AE6">
              <w:rPr>
                <w:rFonts w:eastAsia="Times New Roman"/>
                <w:b/>
                <w:bCs/>
                <w:color w:val="000000"/>
              </w:rPr>
              <w:t>Сроки реализации мероприятий с указанием количественных показателей по годам реализации</w:t>
            </w:r>
          </w:p>
        </w:tc>
      </w:tr>
      <w:tr w:rsidR="00BC2943" w:rsidRPr="00D04AE6" w:rsidTr="007C574B">
        <w:trPr>
          <w:trHeight w:val="276"/>
        </w:trPr>
        <w:tc>
          <w:tcPr>
            <w:tcW w:w="520" w:type="dxa"/>
            <w:vMerge/>
            <w:hideMark/>
          </w:tcPr>
          <w:p w:rsidR="00BC2943" w:rsidRPr="00D04AE6" w:rsidRDefault="00BC2943" w:rsidP="007C574B">
            <w:pPr>
              <w:rPr>
                <w:rFonts w:eastAsia="Times New Roman"/>
                <w:b/>
                <w:bCs/>
                <w:color w:val="000000"/>
              </w:rPr>
            </w:pPr>
          </w:p>
        </w:tc>
        <w:tc>
          <w:tcPr>
            <w:tcW w:w="3980" w:type="dxa"/>
            <w:vMerge/>
            <w:hideMark/>
          </w:tcPr>
          <w:p w:rsidR="00BC2943" w:rsidRPr="00D04AE6" w:rsidRDefault="00BC2943" w:rsidP="007C574B">
            <w:pPr>
              <w:rPr>
                <w:rFonts w:eastAsia="Times New Roman"/>
                <w:b/>
                <w:bCs/>
                <w:color w:val="000000"/>
              </w:rPr>
            </w:pPr>
          </w:p>
        </w:tc>
        <w:tc>
          <w:tcPr>
            <w:tcW w:w="640" w:type="dxa"/>
            <w:vMerge/>
            <w:hideMark/>
          </w:tcPr>
          <w:p w:rsidR="00BC2943" w:rsidRPr="00D04AE6" w:rsidRDefault="00BC2943" w:rsidP="007C574B">
            <w:pPr>
              <w:rPr>
                <w:rFonts w:eastAsia="Times New Roman"/>
                <w:b/>
                <w:bCs/>
                <w:color w:val="000000"/>
              </w:rPr>
            </w:pPr>
          </w:p>
        </w:tc>
        <w:tc>
          <w:tcPr>
            <w:tcW w:w="640" w:type="dxa"/>
            <w:vMerge/>
            <w:hideMark/>
          </w:tcPr>
          <w:p w:rsidR="00BC2943" w:rsidRPr="00D04AE6" w:rsidRDefault="00BC2943" w:rsidP="007C574B">
            <w:pPr>
              <w:rPr>
                <w:rFonts w:eastAsia="Times New Roman"/>
                <w:b/>
                <w:bCs/>
                <w:color w:val="000000"/>
              </w:rPr>
            </w:pPr>
          </w:p>
        </w:tc>
        <w:tc>
          <w:tcPr>
            <w:tcW w:w="540" w:type="dxa"/>
            <w:hideMark/>
          </w:tcPr>
          <w:p w:rsidR="00BC2943" w:rsidRPr="00D04AE6" w:rsidRDefault="00BC2943" w:rsidP="007C574B">
            <w:pPr>
              <w:jc w:val="center"/>
              <w:rPr>
                <w:rFonts w:eastAsia="Times New Roman"/>
                <w:b/>
                <w:bCs/>
                <w:color w:val="000000"/>
              </w:rPr>
            </w:pPr>
            <w:r w:rsidRPr="00D04AE6">
              <w:rPr>
                <w:rFonts w:eastAsia="Times New Roman"/>
                <w:b/>
                <w:bCs/>
                <w:color w:val="000000"/>
              </w:rPr>
              <w:t>2014</w:t>
            </w:r>
          </w:p>
        </w:tc>
        <w:tc>
          <w:tcPr>
            <w:tcW w:w="580" w:type="dxa"/>
            <w:hideMark/>
          </w:tcPr>
          <w:p w:rsidR="00BC2943" w:rsidRPr="00D04AE6" w:rsidRDefault="00BC2943" w:rsidP="007C574B">
            <w:pPr>
              <w:jc w:val="center"/>
              <w:rPr>
                <w:rFonts w:eastAsia="Times New Roman"/>
                <w:b/>
                <w:bCs/>
                <w:color w:val="000000"/>
              </w:rPr>
            </w:pPr>
            <w:r w:rsidRPr="00D04AE6">
              <w:rPr>
                <w:rFonts w:eastAsia="Times New Roman"/>
                <w:b/>
                <w:bCs/>
                <w:color w:val="000000"/>
              </w:rPr>
              <w:t>2015</w:t>
            </w:r>
          </w:p>
        </w:tc>
        <w:tc>
          <w:tcPr>
            <w:tcW w:w="540" w:type="dxa"/>
            <w:hideMark/>
          </w:tcPr>
          <w:p w:rsidR="00BC2943" w:rsidRPr="00D04AE6" w:rsidRDefault="00BC2943" w:rsidP="007C574B">
            <w:pPr>
              <w:jc w:val="center"/>
              <w:rPr>
                <w:rFonts w:eastAsia="Times New Roman"/>
                <w:b/>
                <w:bCs/>
                <w:color w:val="000000"/>
              </w:rPr>
            </w:pPr>
            <w:r w:rsidRPr="00D04AE6">
              <w:rPr>
                <w:rFonts w:eastAsia="Times New Roman"/>
                <w:b/>
                <w:bCs/>
                <w:color w:val="000000"/>
              </w:rPr>
              <w:t>2016</w:t>
            </w:r>
          </w:p>
        </w:tc>
        <w:tc>
          <w:tcPr>
            <w:tcW w:w="540" w:type="dxa"/>
            <w:hideMark/>
          </w:tcPr>
          <w:p w:rsidR="00BC2943" w:rsidRPr="00D04AE6" w:rsidRDefault="00BC2943" w:rsidP="007C574B">
            <w:pPr>
              <w:jc w:val="center"/>
              <w:rPr>
                <w:rFonts w:eastAsia="Times New Roman"/>
                <w:b/>
                <w:bCs/>
                <w:color w:val="000000"/>
              </w:rPr>
            </w:pPr>
            <w:r w:rsidRPr="00D04AE6">
              <w:rPr>
                <w:rFonts w:eastAsia="Times New Roman"/>
                <w:b/>
                <w:bCs/>
                <w:color w:val="000000"/>
              </w:rPr>
              <w:t>2017</w:t>
            </w:r>
          </w:p>
        </w:tc>
        <w:tc>
          <w:tcPr>
            <w:tcW w:w="540" w:type="dxa"/>
            <w:hideMark/>
          </w:tcPr>
          <w:p w:rsidR="00BC2943" w:rsidRPr="00D04AE6" w:rsidRDefault="00BC2943" w:rsidP="007C574B">
            <w:pPr>
              <w:jc w:val="center"/>
              <w:rPr>
                <w:rFonts w:eastAsia="Times New Roman"/>
                <w:b/>
                <w:bCs/>
                <w:color w:val="000000"/>
              </w:rPr>
            </w:pPr>
            <w:r w:rsidRPr="00D04AE6">
              <w:rPr>
                <w:rFonts w:eastAsia="Times New Roman"/>
                <w:b/>
                <w:bCs/>
                <w:color w:val="000000"/>
              </w:rPr>
              <w:t>2018</w:t>
            </w:r>
          </w:p>
        </w:tc>
        <w:tc>
          <w:tcPr>
            <w:tcW w:w="540" w:type="dxa"/>
            <w:hideMark/>
          </w:tcPr>
          <w:p w:rsidR="00BC2943" w:rsidRPr="00D04AE6" w:rsidRDefault="00BC2943" w:rsidP="007C574B">
            <w:pPr>
              <w:jc w:val="center"/>
              <w:rPr>
                <w:rFonts w:eastAsia="Times New Roman"/>
                <w:b/>
                <w:bCs/>
                <w:color w:val="000000"/>
              </w:rPr>
            </w:pPr>
            <w:r w:rsidRPr="00D04AE6">
              <w:rPr>
                <w:rFonts w:eastAsia="Times New Roman"/>
                <w:b/>
                <w:bCs/>
                <w:color w:val="000000"/>
              </w:rPr>
              <w:t>2019</w:t>
            </w:r>
          </w:p>
        </w:tc>
        <w:tc>
          <w:tcPr>
            <w:tcW w:w="540" w:type="dxa"/>
            <w:hideMark/>
          </w:tcPr>
          <w:p w:rsidR="00BC2943" w:rsidRPr="00D04AE6" w:rsidRDefault="00BC2943" w:rsidP="007C574B">
            <w:pPr>
              <w:jc w:val="center"/>
              <w:rPr>
                <w:rFonts w:eastAsia="Times New Roman"/>
                <w:b/>
                <w:bCs/>
                <w:color w:val="000000"/>
              </w:rPr>
            </w:pPr>
            <w:r w:rsidRPr="00D04AE6">
              <w:rPr>
                <w:rFonts w:eastAsia="Times New Roman"/>
                <w:b/>
                <w:bCs/>
                <w:color w:val="000000"/>
              </w:rPr>
              <w:t>2020</w:t>
            </w:r>
          </w:p>
        </w:tc>
        <w:tc>
          <w:tcPr>
            <w:tcW w:w="540" w:type="dxa"/>
            <w:hideMark/>
          </w:tcPr>
          <w:p w:rsidR="00BC2943" w:rsidRPr="00D04AE6" w:rsidRDefault="00BC2943" w:rsidP="007C574B">
            <w:pPr>
              <w:jc w:val="center"/>
              <w:rPr>
                <w:rFonts w:eastAsia="Times New Roman"/>
                <w:b/>
                <w:bCs/>
                <w:color w:val="000000"/>
              </w:rPr>
            </w:pPr>
            <w:r w:rsidRPr="00D04AE6">
              <w:rPr>
                <w:rFonts w:eastAsia="Times New Roman"/>
                <w:b/>
                <w:bCs/>
                <w:color w:val="000000"/>
              </w:rPr>
              <w:t>2021</w:t>
            </w:r>
          </w:p>
        </w:tc>
        <w:tc>
          <w:tcPr>
            <w:tcW w:w="540" w:type="dxa"/>
            <w:hideMark/>
          </w:tcPr>
          <w:p w:rsidR="00BC2943" w:rsidRPr="00D04AE6" w:rsidRDefault="00BC2943" w:rsidP="007C574B">
            <w:pPr>
              <w:jc w:val="center"/>
              <w:rPr>
                <w:rFonts w:eastAsia="Times New Roman"/>
                <w:b/>
                <w:bCs/>
                <w:color w:val="000000"/>
              </w:rPr>
            </w:pPr>
            <w:r w:rsidRPr="00D04AE6">
              <w:rPr>
                <w:rFonts w:eastAsia="Times New Roman"/>
                <w:b/>
                <w:bCs/>
                <w:color w:val="000000"/>
              </w:rPr>
              <w:t>2022</w:t>
            </w:r>
          </w:p>
        </w:tc>
        <w:tc>
          <w:tcPr>
            <w:tcW w:w="540" w:type="dxa"/>
            <w:hideMark/>
          </w:tcPr>
          <w:p w:rsidR="00BC2943" w:rsidRPr="00D04AE6" w:rsidRDefault="00BC2943" w:rsidP="007C574B">
            <w:pPr>
              <w:jc w:val="center"/>
              <w:rPr>
                <w:rFonts w:eastAsia="Times New Roman"/>
                <w:b/>
                <w:bCs/>
                <w:color w:val="000000"/>
              </w:rPr>
            </w:pPr>
            <w:r w:rsidRPr="00D04AE6">
              <w:rPr>
                <w:rFonts w:eastAsia="Times New Roman"/>
                <w:b/>
                <w:bCs/>
                <w:color w:val="000000"/>
              </w:rPr>
              <w:t>2023</w:t>
            </w:r>
          </w:p>
        </w:tc>
        <w:tc>
          <w:tcPr>
            <w:tcW w:w="540" w:type="dxa"/>
            <w:hideMark/>
          </w:tcPr>
          <w:p w:rsidR="00BC2943" w:rsidRPr="00D04AE6" w:rsidRDefault="00BC2943" w:rsidP="007C574B">
            <w:pPr>
              <w:jc w:val="center"/>
              <w:rPr>
                <w:rFonts w:eastAsia="Times New Roman"/>
                <w:b/>
                <w:bCs/>
                <w:color w:val="000000"/>
              </w:rPr>
            </w:pPr>
            <w:r w:rsidRPr="00D04AE6">
              <w:rPr>
                <w:rFonts w:eastAsia="Times New Roman"/>
                <w:b/>
                <w:bCs/>
                <w:color w:val="000000"/>
              </w:rPr>
              <w:t>2024</w:t>
            </w:r>
          </w:p>
        </w:tc>
        <w:tc>
          <w:tcPr>
            <w:tcW w:w="540" w:type="dxa"/>
            <w:hideMark/>
          </w:tcPr>
          <w:p w:rsidR="00BC2943" w:rsidRPr="00D04AE6" w:rsidRDefault="00BC2943" w:rsidP="007C574B">
            <w:pPr>
              <w:jc w:val="center"/>
              <w:rPr>
                <w:rFonts w:eastAsia="Times New Roman"/>
                <w:b/>
                <w:bCs/>
                <w:color w:val="000000"/>
              </w:rPr>
            </w:pPr>
            <w:r w:rsidRPr="00D04AE6">
              <w:rPr>
                <w:rFonts w:eastAsia="Times New Roman"/>
                <w:b/>
                <w:bCs/>
                <w:color w:val="000000"/>
              </w:rPr>
              <w:t>2025</w:t>
            </w:r>
          </w:p>
        </w:tc>
        <w:tc>
          <w:tcPr>
            <w:tcW w:w="540" w:type="dxa"/>
            <w:hideMark/>
          </w:tcPr>
          <w:p w:rsidR="00BC2943" w:rsidRPr="00D04AE6" w:rsidRDefault="00BC2943" w:rsidP="007C574B">
            <w:pPr>
              <w:jc w:val="center"/>
              <w:rPr>
                <w:rFonts w:eastAsia="Times New Roman"/>
                <w:b/>
                <w:bCs/>
                <w:color w:val="000000"/>
              </w:rPr>
            </w:pPr>
            <w:r w:rsidRPr="00D04AE6">
              <w:rPr>
                <w:rFonts w:eastAsia="Times New Roman"/>
                <w:b/>
                <w:bCs/>
                <w:color w:val="000000"/>
              </w:rPr>
              <w:t>2026</w:t>
            </w:r>
          </w:p>
        </w:tc>
        <w:tc>
          <w:tcPr>
            <w:tcW w:w="540" w:type="dxa"/>
            <w:hideMark/>
          </w:tcPr>
          <w:p w:rsidR="00BC2943" w:rsidRPr="00D04AE6" w:rsidRDefault="00BC2943" w:rsidP="007C574B">
            <w:pPr>
              <w:jc w:val="center"/>
              <w:rPr>
                <w:rFonts w:eastAsia="Times New Roman"/>
                <w:b/>
                <w:bCs/>
                <w:color w:val="000000"/>
              </w:rPr>
            </w:pPr>
            <w:r w:rsidRPr="00D04AE6">
              <w:rPr>
                <w:rFonts w:eastAsia="Times New Roman"/>
                <w:b/>
                <w:bCs/>
                <w:color w:val="000000"/>
              </w:rPr>
              <w:t>2027</w:t>
            </w:r>
          </w:p>
        </w:tc>
        <w:tc>
          <w:tcPr>
            <w:tcW w:w="540" w:type="dxa"/>
            <w:hideMark/>
          </w:tcPr>
          <w:p w:rsidR="00BC2943" w:rsidRPr="00D04AE6" w:rsidRDefault="00BC2943" w:rsidP="007C574B">
            <w:pPr>
              <w:jc w:val="center"/>
              <w:rPr>
                <w:rFonts w:eastAsia="Times New Roman"/>
                <w:b/>
                <w:bCs/>
                <w:color w:val="000000"/>
              </w:rPr>
            </w:pPr>
            <w:r w:rsidRPr="00D04AE6">
              <w:rPr>
                <w:rFonts w:eastAsia="Times New Roman"/>
                <w:b/>
                <w:bCs/>
                <w:color w:val="000000"/>
              </w:rPr>
              <w:t>2028</w:t>
            </w:r>
          </w:p>
        </w:tc>
        <w:tc>
          <w:tcPr>
            <w:tcW w:w="540" w:type="dxa"/>
            <w:hideMark/>
          </w:tcPr>
          <w:p w:rsidR="00BC2943" w:rsidRPr="00D04AE6" w:rsidRDefault="00BC2943" w:rsidP="007C574B">
            <w:pPr>
              <w:jc w:val="center"/>
              <w:rPr>
                <w:rFonts w:eastAsia="Times New Roman"/>
                <w:b/>
                <w:bCs/>
                <w:color w:val="000000"/>
              </w:rPr>
            </w:pPr>
            <w:r w:rsidRPr="00D04AE6">
              <w:rPr>
                <w:rFonts w:eastAsia="Times New Roman"/>
                <w:b/>
                <w:bCs/>
                <w:color w:val="000000"/>
              </w:rPr>
              <w:t>2029</w:t>
            </w:r>
          </w:p>
        </w:tc>
        <w:tc>
          <w:tcPr>
            <w:tcW w:w="540" w:type="dxa"/>
            <w:hideMark/>
          </w:tcPr>
          <w:p w:rsidR="00BC2943" w:rsidRPr="00D04AE6" w:rsidRDefault="00BC2943" w:rsidP="007C574B">
            <w:pPr>
              <w:jc w:val="center"/>
              <w:rPr>
                <w:rFonts w:eastAsia="Times New Roman"/>
                <w:b/>
                <w:bCs/>
                <w:color w:val="000000"/>
              </w:rPr>
            </w:pPr>
            <w:r w:rsidRPr="00D04AE6">
              <w:rPr>
                <w:rFonts w:eastAsia="Times New Roman"/>
                <w:b/>
                <w:bCs/>
                <w:color w:val="000000"/>
              </w:rPr>
              <w:t>2030</w:t>
            </w:r>
          </w:p>
        </w:tc>
      </w:tr>
      <w:tr w:rsidR="00BC2943" w:rsidRPr="00D04AE6" w:rsidTr="007C574B">
        <w:trPr>
          <w:trHeight w:val="276"/>
        </w:trPr>
        <w:tc>
          <w:tcPr>
            <w:tcW w:w="520" w:type="dxa"/>
            <w:hideMark/>
          </w:tcPr>
          <w:p w:rsidR="00BC2943" w:rsidRPr="00D04AE6" w:rsidRDefault="00BC2943" w:rsidP="007C574B">
            <w:pPr>
              <w:jc w:val="center"/>
              <w:rPr>
                <w:rFonts w:eastAsia="Times New Roman"/>
                <w:b/>
                <w:bCs/>
                <w:color w:val="000000"/>
              </w:rPr>
            </w:pPr>
            <w:r w:rsidRPr="00D04AE6">
              <w:rPr>
                <w:rFonts w:eastAsia="Times New Roman"/>
                <w:b/>
                <w:bCs/>
                <w:color w:val="000000"/>
              </w:rPr>
              <w:t>I</w:t>
            </w:r>
          </w:p>
        </w:tc>
        <w:tc>
          <w:tcPr>
            <w:tcW w:w="12860" w:type="dxa"/>
            <w:gridSpan w:val="17"/>
            <w:hideMark/>
          </w:tcPr>
          <w:p w:rsidR="00BC2943" w:rsidRPr="00D04AE6" w:rsidRDefault="00BC2943" w:rsidP="007C574B">
            <w:pPr>
              <w:jc w:val="center"/>
              <w:rPr>
                <w:rFonts w:eastAsia="Times New Roman"/>
                <w:b/>
                <w:bCs/>
                <w:color w:val="000000"/>
              </w:rPr>
            </w:pPr>
            <w:r w:rsidRPr="00D04AE6">
              <w:rPr>
                <w:rFonts w:eastAsia="Times New Roman"/>
                <w:b/>
                <w:bCs/>
                <w:color w:val="000000"/>
              </w:rPr>
              <w:t>с. Зенково</w:t>
            </w:r>
          </w:p>
        </w:tc>
        <w:tc>
          <w:tcPr>
            <w:tcW w:w="540" w:type="dxa"/>
            <w:hideMark/>
          </w:tcPr>
          <w:p w:rsidR="00BC2943" w:rsidRPr="00D04AE6" w:rsidRDefault="00BC2943" w:rsidP="007C574B">
            <w:pP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rPr>
                <w:rFonts w:eastAsia="Times New Roman"/>
                <w:color w:val="000000"/>
              </w:rPr>
            </w:pPr>
            <w:r w:rsidRPr="00D04AE6">
              <w:rPr>
                <w:rFonts w:eastAsia="Times New Roman"/>
                <w:color w:val="000000"/>
              </w:rPr>
              <w:t> </w:t>
            </w:r>
          </w:p>
        </w:tc>
      </w:tr>
      <w:tr w:rsidR="00BC2943" w:rsidRPr="00D04AE6" w:rsidTr="007C574B">
        <w:trPr>
          <w:trHeight w:val="792"/>
        </w:trPr>
        <w:tc>
          <w:tcPr>
            <w:tcW w:w="520" w:type="dxa"/>
            <w:hideMark/>
          </w:tcPr>
          <w:p w:rsidR="00BC2943" w:rsidRPr="00D04AE6" w:rsidRDefault="00BC2943" w:rsidP="007C574B">
            <w:pPr>
              <w:jc w:val="center"/>
              <w:rPr>
                <w:rFonts w:eastAsia="Times New Roman"/>
                <w:color w:val="000000"/>
              </w:rPr>
            </w:pPr>
            <w:r w:rsidRPr="00D04AE6">
              <w:rPr>
                <w:rFonts w:eastAsia="Times New Roman"/>
                <w:color w:val="000000"/>
              </w:rPr>
              <w:t>1</w:t>
            </w:r>
            <w:r>
              <w:rPr>
                <w:rFonts w:eastAsia="Times New Roman"/>
                <w:color w:val="000000"/>
              </w:rPr>
              <w:t>.</w:t>
            </w:r>
          </w:p>
        </w:tc>
        <w:tc>
          <w:tcPr>
            <w:tcW w:w="3980" w:type="dxa"/>
            <w:hideMark/>
          </w:tcPr>
          <w:p w:rsidR="00BC2943" w:rsidRPr="00D04AE6" w:rsidRDefault="00BC2943" w:rsidP="007C574B">
            <w:pPr>
              <w:rPr>
                <w:rFonts w:eastAsia="Times New Roman"/>
                <w:color w:val="000000"/>
              </w:rPr>
            </w:pPr>
            <w:r w:rsidRPr="00D04AE6">
              <w:rPr>
                <w:rFonts w:eastAsia="Times New Roman"/>
                <w:color w:val="000000"/>
              </w:rPr>
              <w:t>Строительство нового водозабора с инженерными сетями и ограждением (ПИР, СМР)</w:t>
            </w:r>
          </w:p>
        </w:tc>
        <w:tc>
          <w:tcPr>
            <w:tcW w:w="640" w:type="dxa"/>
            <w:hideMark/>
          </w:tcPr>
          <w:p w:rsidR="00BC2943" w:rsidRPr="00D04AE6" w:rsidRDefault="00BC2943" w:rsidP="007C574B">
            <w:pPr>
              <w:jc w:val="center"/>
              <w:rPr>
                <w:rFonts w:eastAsia="Times New Roman"/>
                <w:color w:val="000000"/>
              </w:rPr>
            </w:pPr>
            <w:r w:rsidRPr="00D04AE6">
              <w:rPr>
                <w:rFonts w:eastAsia="Times New Roman"/>
                <w:color w:val="000000"/>
              </w:rPr>
              <w:t>ед.</w:t>
            </w:r>
          </w:p>
        </w:tc>
        <w:tc>
          <w:tcPr>
            <w:tcW w:w="640" w:type="dxa"/>
            <w:hideMark/>
          </w:tcPr>
          <w:p w:rsidR="00BC2943" w:rsidRPr="00D04AE6" w:rsidRDefault="00BC2943" w:rsidP="007C574B">
            <w:pPr>
              <w:jc w:val="center"/>
              <w:rPr>
                <w:rFonts w:eastAsia="Times New Roman"/>
                <w:color w:val="000000"/>
              </w:rPr>
            </w:pPr>
            <w:r w:rsidRPr="00D04AE6">
              <w:rPr>
                <w:rFonts w:eastAsia="Times New Roman"/>
                <w:color w:val="000000"/>
              </w:rPr>
              <w:t>1</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8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1</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rPr>
                <w:rFonts w:eastAsia="Times New Roman"/>
                <w:color w:val="000000"/>
              </w:rPr>
            </w:pPr>
            <w:r w:rsidRPr="00D04AE6">
              <w:rPr>
                <w:rFonts w:eastAsia="Times New Roman"/>
                <w:color w:val="000000"/>
              </w:rPr>
              <w:t> </w:t>
            </w:r>
          </w:p>
        </w:tc>
      </w:tr>
      <w:tr w:rsidR="00BC2943" w:rsidRPr="00D04AE6" w:rsidTr="007C574B">
        <w:trPr>
          <w:trHeight w:val="276"/>
        </w:trPr>
        <w:tc>
          <w:tcPr>
            <w:tcW w:w="520" w:type="dxa"/>
            <w:hideMark/>
          </w:tcPr>
          <w:p w:rsidR="00BC2943" w:rsidRPr="00D04AE6" w:rsidRDefault="00BC2943" w:rsidP="007C574B">
            <w:pPr>
              <w:jc w:val="center"/>
              <w:rPr>
                <w:rFonts w:eastAsia="Times New Roman"/>
                <w:b/>
                <w:bCs/>
                <w:color w:val="000000"/>
              </w:rPr>
            </w:pPr>
            <w:r w:rsidRPr="00D04AE6">
              <w:rPr>
                <w:rFonts w:eastAsia="Times New Roman"/>
                <w:b/>
                <w:bCs/>
                <w:color w:val="000000"/>
              </w:rPr>
              <w:t>II</w:t>
            </w:r>
          </w:p>
        </w:tc>
        <w:tc>
          <w:tcPr>
            <w:tcW w:w="12860" w:type="dxa"/>
            <w:gridSpan w:val="17"/>
            <w:hideMark/>
          </w:tcPr>
          <w:p w:rsidR="00BC2943" w:rsidRPr="00D04AE6" w:rsidRDefault="00BC2943" w:rsidP="007C574B">
            <w:pPr>
              <w:jc w:val="center"/>
              <w:rPr>
                <w:rFonts w:eastAsia="Times New Roman"/>
                <w:b/>
                <w:bCs/>
                <w:color w:val="000000"/>
              </w:rPr>
            </w:pPr>
            <w:r w:rsidRPr="00D04AE6">
              <w:rPr>
                <w:rFonts w:eastAsia="Times New Roman"/>
                <w:b/>
                <w:bCs/>
                <w:color w:val="000000"/>
              </w:rPr>
              <w:t>д. Шапша</w:t>
            </w:r>
          </w:p>
        </w:tc>
        <w:tc>
          <w:tcPr>
            <w:tcW w:w="540" w:type="dxa"/>
            <w:hideMark/>
          </w:tcPr>
          <w:p w:rsidR="00BC2943" w:rsidRPr="00D04AE6" w:rsidRDefault="00BC2943" w:rsidP="007C574B">
            <w:pP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rPr>
                <w:rFonts w:eastAsia="Times New Roman"/>
                <w:color w:val="000000"/>
              </w:rPr>
            </w:pPr>
            <w:r w:rsidRPr="00D04AE6">
              <w:rPr>
                <w:rFonts w:eastAsia="Times New Roman"/>
                <w:color w:val="000000"/>
              </w:rPr>
              <w:t> </w:t>
            </w:r>
          </w:p>
        </w:tc>
      </w:tr>
      <w:tr w:rsidR="00BC2943" w:rsidRPr="00D04AE6" w:rsidTr="007C574B">
        <w:trPr>
          <w:trHeight w:val="792"/>
        </w:trPr>
        <w:tc>
          <w:tcPr>
            <w:tcW w:w="520" w:type="dxa"/>
            <w:hideMark/>
          </w:tcPr>
          <w:p w:rsidR="00BC2943" w:rsidRPr="00D04AE6" w:rsidRDefault="00BC2943" w:rsidP="007C574B">
            <w:pPr>
              <w:jc w:val="center"/>
              <w:rPr>
                <w:rFonts w:eastAsia="Times New Roman"/>
                <w:color w:val="000000"/>
              </w:rPr>
            </w:pPr>
            <w:r w:rsidRPr="00D04AE6">
              <w:rPr>
                <w:rFonts w:eastAsia="Times New Roman"/>
                <w:color w:val="000000"/>
              </w:rPr>
              <w:t>1</w:t>
            </w:r>
            <w:r>
              <w:rPr>
                <w:rFonts w:eastAsia="Times New Roman"/>
                <w:color w:val="000000"/>
              </w:rPr>
              <w:t>.</w:t>
            </w:r>
          </w:p>
        </w:tc>
        <w:tc>
          <w:tcPr>
            <w:tcW w:w="3980" w:type="dxa"/>
            <w:hideMark/>
          </w:tcPr>
          <w:p w:rsidR="00BC2943" w:rsidRPr="00D04AE6" w:rsidRDefault="00BC2943" w:rsidP="007C574B">
            <w:pPr>
              <w:rPr>
                <w:rFonts w:eastAsia="Times New Roman"/>
                <w:color w:val="000000"/>
              </w:rPr>
            </w:pPr>
            <w:r w:rsidRPr="00D04AE6">
              <w:rPr>
                <w:rFonts w:eastAsia="Times New Roman"/>
                <w:color w:val="000000"/>
              </w:rPr>
              <w:t>Устройство водопроводов из полиэтилена с устройством колодцев, пожарных гидрантов ул. Северная</w:t>
            </w:r>
          </w:p>
        </w:tc>
        <w:tc>
          <w:tcPr>
            <w:tcW w:w="640" w:type="dxa"/>
            <w:hideMark/>
          </w:tcPr>
          <w:p w:rsidR="00BC2943" w:rsidRPr="00D04AE6" w:rsidRDefault="00BC2943" w:rsidP="007C574B">
            <w:pPr>
              <w:jc w:val="center"/>
              <w:rPr>
                <w:rFonts w:eastAsia="Times New Roman"/>
                <w:color w:val="000000"/>
              </w:rPr>
            </w:pPr>
            <w:r>
              <w:rPr>
                <w:rFonts w:eastAsia="Times New Roman"/>
                <w:color w:val="000000"/>
              </w:rPr>
              <w:t>км</w:t>
            </w:r>
          </w:p>
        </w:tc>
        <w:tc>
          <w:tcPr>
            <w:tcW w:w="640" w:type="dxa"/>
            <w:hideMark/>
          </w:tcPr>
          <w:p w:rsidR="00BC2943" w:rsidRPr="00D04AE6" w:rsidRDefault="00BC2943" w:rsidP="007C574B">
            <w:pPr>
              <w:jc w:val="center"/>
              <w:rPr>
                <w:rFonts w:eastAsia="Times New Roman"/>
                <w:color w:val="000000"/>
              </w:rPr>
            </w:pPr>
            <w:r w:rsidRPr="00D04AE6">
              <w:rPr>
                <w:rFonts w:eastAsia="Times New Roman"/>
                <w:color w:val="000000"/>
              </w:rPr>
              <w:t>0,439</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0,3</w:t>
            </w:r>
          </w:p>
        </w:tc>
        <w:tc>
          <w:tcPr>
            <w:tcW w:w="580" w:type="dxa"/>
            <w:hideMark/>
          </w:tcPr>
          <w:p w:rsidR="00BC2943" w:rsidRPr="00D04AE6" w:rsidRDefault="00BC2943" w:rsidP="007C574B">
            <w:pPr>
              <w:jc w:val="center"/>
              <w:rPr>
                <w:rFonts w:eastAsia="Times New Roman"/>
                <w:color w:val="000000"/>
              </w:rPr>
            </w:pPr>
            <w:r w:rsidRPr="00D04AE6">
              <w:rPr>
                <w:rFonts w:eastAsia="Times New Roman"/>
                <w:color w:val="000000"/>
              </w:rPr>
              <w:t>0,14</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rPr>
                <w:rFonts w:eastAsia="Times New Roman"/>
                <w:color w:val="000000"/>
              </w:rPr>
            </w:pPr>
            <w:r w:rsidRPr="00D04AE6">
              <w:rPr>
                <w:rFonts w:eastAsia="Times New Roman"/>
                <w:color w:val="000000"/>
              </w:rPr>
              <w:t> </w:t>
            </w:r>
          </w:p>
        </w:tc>
      </w:tr>
      <w:tr w:rsidR="00BC2943" w:rsidRPr="00D04AE6" w:rsidTr="007C574B">
        <w:trPr>
          <w:trHeight w:val="528"/>
        </w:trPr>
        <w:tc>
          <w:tcPr>
            <w:tcW w:w="520" w:type="dxa"/>
            <w:hideMark/>
          </w:tcPr>
          <w:p w:rsidR="00BC2943" w:rsidRPr="00D04AE6" w:rsidRDefault="00BC2943" w:rsidP="007C574B">
            <w:pPr>
              <w:jc w:val="center"/>
              <w:rPr>
                <w:rFonts w:eastAsia="Times New Roman"/>
                <w:color w:val="000000"/>
              </w:rPr>
            </w:pPr>
            <w:r w:rsidRPr="00D04AE6">
              <w:rPr>
                <w:rFonts w:eastAsia="Times New Roman"/>
                <w:color w:val="000000"/>
              </w:rPr>
              <w:t>2</w:t>
            </w:r>
            <w:r>
              <w:rPr>
                <w:rFonts w:eastAsia="Times New Roman"/>
                <w:color w:val="000000"/>
              </w:rPr>
              <w:t>.</w:t>
            </w:r>
          </w:p>
        </w:tc>
        <w:tc>
          <w:tcPr>
            <w:tcW w:w="3980" w:type="dxa"/>
            <w:hideMark/>
          </w:tcPr>
          <w:p w:rsidR="00BC2943" w:rsidRPr="00D04AE6" w:rsidRDefault="00BC2943" w:rsidP="007C574B">
            <w:pPr>
              <w:rPr>
                <w:rFonts w:eastAsia="Times New Roman"/>
                <w:color w:val="000000"/>
              </w:rPr>
            </w:pPr>
            <w:r w:rsidRPr="00D04AE6">
              <w:rPr>
                <w:rFonts w:eastAsia="Times New Roman"/>
                <w:color w:val="000000"/>
              </w:rPr>
              <w:t>Разработка проектов зон санитарной охраны и подсчет запасов воды</w:t>
            </w:r>
          </w:p>
        </w:tc>
        <w:tc>
          <w:tcPr>
            <w:tcW w:w="640" w:type="dxa"/>
            <w:hideMark/>
          </w:tcPr>
          <w:p w:rsidR="00BC2943" w:rsidRPr="00D04AE6" w:rsidRDefault="00BC2943" w:rsidP="007C574B">
            <w:pPr>
              <w:jc w:val="center"/>
              <w:rPr>
                <w:rFonts w:eastAsia="Times New Roman"/>
                <w:color w:val="000000"/>
              </w:rPr>
            </w:pPr>
            <w:r w:rsidRPr="00D04AE6">
              <w:rPr>
                <w:rFonts w:eastAsia="Times New Roman"/>
                <w:color w:val="000000"/>
              </w:rPr>
              <w:t>ед.</w:t>
            </w:r>
          </w:p>
        </w:tc>
        <w:tc>
          <w:tcPr>
            <w:tcW w:w="640" w:type="dxa"/>
            <w:hideMark/>
          </w:tcPr>
          <w:p w:rsidR="00BC2943" w:rsidRPr="00D04AE6" w:rsidRDefault="00BC2943" w:rsidP="007C574B">
            <w:pPr>
              <w:jc w:val="center"/>
              <w:rPr>
                <w:rFonts w:eastAsia="Times New Roman"/>
                <w:color w:val="000000"/>
              </w:rPr>
            </w:pPr>
            <w:r w:rsidRPr="00D04AE6">
              <w:rPr>
                <w:rFonts w:eastAsia="Times New Roman"/>
                <w:color w:val="000000"/>
              </w:rPr>
              <w:t>2</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2</w:t>
            </w:r>
          </w:p>
        </w:tc>
        <w:tc>
          <w:tcPr>
            <w:tcW w:w="58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rPr>
                <w:rFonts w:eastAsia="Times New Roman"/>
                <w:color w:val="000000"/>
              </w:rPr>
            </w:pPr>
            <w:r w:rsidRPr="00D04AE6">
              <w:rPr>
                <w:rFonts w:eastAsia="Times New Roman"/>
                <w:color w:val="000000"/>
              </w:rPr>
              <w:t> </w:t>
            </w:r>
          </w:p>
        </w:tc>
      </w:tr>
      <w:tr w:rsidR="00BC2943" w:rsidRPr="00D04AE6" w:rsidTr="007C574B">
        <w:trPr>
          <w:trHeight w:val="276"/>
        </w:trPr>
        <w:tc>
          <w:tcPr>
            <w:tcW w:w="520" w:type="dxa"/>
            <w:hideMark/>
          </w:tcPr>
          <w:p w:rsidR="00BC2943" w:rsidRPr="00D04AE6" w:rsidRDefault="00BC2943" w:rsidP="007C574B">
            <w:pPr>
              <w:jc w:val="center"/>
              <w:rPr>
                <w:rFonts w:eastAsia="Times New Roman"/>
                <w:b/>
                <w:bCs/>
                <w:color w:val="000000"/>
              </w:rPr>
            </w:pPr>
            <w:r w:rsidRPr="00D04AE6">
              <w:rPr>
                <w:rFonts w:eastAsia="Times New Roman"/>
                <w:b/>
                <w:bCs/>
                <w:color w:val="000000"/>
              </w:rPr>
              <w:t>III</w:t>
            </w:r>
          </w:p>
        </w:tc>
        <w:tc>
          <w:tcPr>
            <w:tcW w:w="12860" w:type="dxa"/>
            <w:gridSpan w:val="17"/>
            <w:hideMark/>
          </w:tcPr>
          <w:p w:rsidR="00BC2943" w:rsidRPr="00D04AE6" w:rsidRDefault="00BC2943" w:rsidP="007C574B">
            <w:pPr>
              <w:jc w:val="center"/>
              <w:rPr>
                <w:rFonts w:eastAsia="Times New Roman"/>
                <w:b/>
                <w:bCs/>
                <w:color w:val="000000"/>
              </w:rPr>
            </w:pPr>
            <w:r w:rsidRPr="00D04AE6">
              <w:rPr>
                <w:rFonts w:eastAsia="Times New Roman"/>
                <w:b/>
                <w:bCs/>
                <w:color w:val="000000"/>
              </w:rPr>
              <w:t>д. Ярки</w:t>
            </w:r>
          </w:p>
        </w:tc>
        <w:tc>
          <w:tcPr>
            <w:tcW w:w="540" w:type="dxa"/>
            <w:hideMark/>
          </w:tcPr>
          <w:p w:rsidR="00BC2943" w:rsidRPr="00D04AE6" w:rsidRDefault="00BC2943" w:rsidP="007C574B">
            <w:pP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rPr>
                <w:rFonts w:eastAsia="Times New Roman"/>
                <w:color w:val="000000"/>
              </w:rPr>
            </w:pPr>
            <w:r w:rsidRPr="00D04AE6">
              <w:rPr>
                <w:rFonts w:eastAsia="Times New Roman"/>
                <w:color w:val="000000"/>
              </w:rPr>
              <w:t> </w:t>
            </w:r>
          </w:p>
        </w:tc>
      </w:tr>
      <w:tr w:rsidR="00BC2943" w:rsidRPr="00D04AE6" w:rsidTr="007C574B">
        <w:trPr>
          <w:trHeight w:val="528"/>
        </w:trPr>
        <w:tc>
          <w:tcPr>
            <w:tcW w:w="520" w:type="dxa"/>
            <w:hideMark/>
          </w:tcPr>
          <w:p w:rsidR="00BC2943" w:rsidRPr="00D04AE6" w:rsidRDefault="00BC2943" w:rsidP="007C574B">
            <w:pPr>
              <w:jc w:val="center"/>
              <w:rPr>
                <w:rFonts w:eastAsia="Times New Roman"/>
                <w:color w:val="000000"/>
              </w:rPr>
            </w:pPr>
            <w:r w:rsidRPr="00D04AE6">
              <w:rPr>
                <w:rFonts w:eastAsia="Times New Roman"/>
                <w:color w:val="000000"/>
              </w:rPr>
              <w:t>1</w:t>
            </w:r>
            <w:r>
              <w:rPr>
                <w:rFonts w:eastAsia="Times New Roman"/>
                <w:color w:val="000000"/>
              </w:rPr>
              <w:t>.</w:t>
            </w:r>
          </w:p>
        </w:tc>
        <w:tc>
          <w:tcPr>
            <w:tcW w:w="3980" w:type="dxa"/>
            <w:hideMark/>
          </w:tcPr>
          <w:p w:rsidR="00BC2943" w:rsidRPr="00D04AE6" w:rsidRDefault="00BC2943" w:rsidP="007C574B">
            <w:pPr>
              <w:rPr>
                <w:rFonts w:eastAsia="Times New Roman"/>
                <w:color w:val="000000"/>
              </w:rPr>
            </w:pPr>
            <w:r w:rsidRPr="00D04AE6">
              <w:rPr>
                <w:rFonts w:eastAsia="Times New Roman"/>
                <w:color w:val="000000"/>
              </w:rPr>
              <w:t>Разработка проекта зон санитарной охраны и подсчет запасов воды</w:t>
            </w:r>
          </w:p>
        </w:tc>
        <w:tc>
          <w:tcPr>
            <w:tcW w:w="640" w:type="dxa"/>
            <w:hideMark/>
          </w:tcPr>
          <w:p w:rsidR="00BC2943" w:rsidRPr="00D04AE6" w:rsidRDefault="00BC2943" w:rsidP="007C574B">
            <w:pPr>
              <w:jc w:val="center"/>
              <w:rPr>
                <w:rFonts w:eastAsia="Times New Roman"/>
                <w:color w:val="000000"/>
              </w:rPr>
            </w:pPr>
            <w:r w:rsidRPr="00D04AE6">
              <w:rPr>
                <w:rFonts w:eastAsia="Times New Roman"/>
                <w:color w:val="000000"/>
              </w:rPr>
              <w:t>ед</w:t>
            </w:r>
          </w:p>
        </w:tc>
        <w:tc>
          <w:tcPr>
            <w:tcW w:w="640" w:type="dxa"/>
            <w:hideMark/>
          </w:tcPr>
          <w:p w:rsidR="00BC2943" w:rsidRPr="00D04AE6" w:rsidRDefault="00BC2943" w:rsidP="007C574B">
            <w:pPr>
              <w:jc w:val="center"/>
              <w:rPr>
                <w:rFonts w:eastAsia="Times New Roman"/>
                <w:color w:val="000000"/>
              </w:rPr>
            </w:pPr>
            <w:r w:rsidRPr="00D04AE6">
              <w:rPr>
                <w:rFonts w:eastAsia="Times New Roman"/>
                <w:color w:val="000000"/>
              </w:rPr>
              <w:t>1</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1</w:t>
            </w:r>
          </w:p>
        </w:tc>
        <w:tc>
          <w:tcPr>
            <w:tcW w:w="58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rPr>
                <w:rFonts w:eastAsia="Times New Roman"/>
                <w:color w:val="000000"/>
              </w:rPr>
            </w:pPr>
            <w:r w:rsidRPr="00D04AE6">
              <w:rPr>
                <w:rFonts w:eastAsia="Times New Roman"/>
                <w:color w:val="000000"/>
              </w:rPr>
              <w:t> </w:t>
            </w:r>
          </w:p>
        </w:tc>
      </w:tr>
      <w:tr w:rsidR="00BC2943" w:rsidRPr="00D04AE6" w:rsidTr="007C574B">
        <w:trPr>
          <w:trHeight w:val="528"/>
        </w:trPr>
        <w:tc>
          <w:tcPr>
            <w:tcW w:w="520" w:type="dxa"/>
            <w:hideMark/>
          </w:tcPr>
          <w:p w:rsidR="00BC2943" w:rsidRPr="00D04AE6" w:rsidRDefault="00BC2943" w:rsidP="007C574B">
            <w:pPr>
              <w:jc w:val="center"/>
              <w:rPr>
                <w:rFonts w:eastAsia="Times New Roman"/>
                <w:color w:val="000000"/>
              </w:rPr>
            </w:pPr>
            <w:r w:rsidRPr="00D04AE6">
              <w:rPr>
                <w:rFonts w:eastAsia="Times New Roman"/>
                <w:color w:val="000000"/>
              </w:rPr>
              <w:t>2</w:t>
            </w:r>
            <w:r>
              <w:rPr>
                <w:rFonts w:eastAsia="Times New Roman"/>
                <w:color w:val="000000"/>
              </w:rPr>
              <w:t>.</w:t>
            </w:r>
          </w:p>
        </w:tc>
        <w:tc>
          <w:tcPr>
            <w:tcW w:w="3980" w:type="dxa"/>
            <w:hideMark/>
          </w:tcPr>
          <w:p w:rsidR="00BC2943" w:rsidRPr="00D04AE6" w:rsidRDefault="00BC2943" w:rsidP="007C574B">
            <w:pPr>
              <w:rPr>
                <w:rFonts w:eastAsia="Times New Roman"/>
                <w:color w:val="000000"/>
              </w:rPr>
            </w:pPr>
            <w:r w:rsidRPr="00D04AE6">
              <w:rPr>
                <w:rFonts w:eastAsia="Times New Roman"/>
                <w:color w:val="000000"/>
              </w:rPr>
              <w:t>Строительство улично-дорожной сет</w:t>
            </w:r>
            <w:r>
              <w:rPr>
                <w:rFonts w:eastAsia="Times New Roman"/>
                <w:color w:val="000000"/>
              </w:rPr>
              <w:t xml:space="preserve">и  </w:t>
            </w:r>
            <w:r w:rsidRPr="00D04AE6">
              <w:rPr>
                <w:rFonts w:eastAsia="Times New Roman"/>
                <w:color w:val="000000"/>
              </w:rPr>
              <w:t>д. Ярки,  СМР (2 этап. Инженерные сети)</w:t>
            </w:r>
          </w:p>
        </w:tc>
        <w:tc>
          <w:tcPr>
            <w:tcW w:w="640" w:type="dxa"/>
            <w:hideMark/>
          </w:tcPr>
          <w:p w:rsidR="00BC2943" w:rsidRPr="00D04AE6" w:rsidRDefault="00BC2943" w:rsidP="007C574B">
            <w:pPr>
              <w:jc w:val="center"/>
              <w:rPr>
                <w:rFonts w:eastAsia="Times New Roman"/>
                <w:color w:val="000000"/>
              </w:rPr>
            </w:pPr>
            <w:r w:rsidRPr="00D04AE6">
              <w:rPr>
                <w:rFonts w:eastAsia="Times New Roman"/>
                <w:color w:val="000000"/>
              </w:rPr>
              <w:t>км</w:t>
            </w:r>
          </w:p>
        </w:tc>
        <w:tc>
          <w:tcPr>
            <w:tcW w:w="640" w:type="dxa"/>
            <w:hideMark/>
          </w:tcPr>
          <w:p w:rsidR="00BC2943" w:rsidRPr="00D04AE6" w:rsidRDefault="00BC2943" w:rsidP="007C574B">
            <w:pPr>
              <w:jc w:val="center"/>
              <w:rPr>
                <w:rFonts w:eastAsia="Times New Roman"/>
                <w:color w:val="000000"/>
              </w:rPr>
            </w:pPr>
            <w:r w:rsidRPr="00D04AE6">
              <w:rPr>
                <w:rFonts w:eastAsia="Times New Roman"/>
                <w:color w:val="000000"/>
              </w:rPr>
              <w:t>0,5</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80" w:type="dxa"/>
            <w:hideMark/>
          </w:tcPr>
          <w:p w:rsidR="00BC2943" w:rsidRPr="00D04AE6" w:rsidRDefault="00BC2943" w:rsidP="007C574B">
            <w:pPr>
              <w:jc w:val="center"/>
              <w:rPr>
                <w:rFonts w:eastAsia="Times New Roman"/>
                <w:color w:val="000000"/>
              </w:rPr>
            </w:pPr>
            <w:r w:rsidRPr="00D04AE6">
              <w:rPr>
                <w:rFonts w:eastAsia="Times New Roman"/>
                <w:color w:val="000000"/>
              </w:rPr>
              <w:t>0,5</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jc w:val="cente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rPr>
                <w:rFonts w:eastAsia="Times New Roman"/>
                <w:color w:val="000000"/>
              </w:rPr>
            </w:pPr>
            <w:r w:rsidRPr="00D04AE6">
              <w:rPr>
                <w:rFonts w:eastAsia="Times New Roman"/>
                <w:color w:val="000000"/>
              </w:rPr>
              <w:t> </w:t>
            </w:r>
          </w:p>
        </w:tc>
        <w:tc>
          <w:tcPr>
            <w:tcW w:w="540" w:type="dxa"/>
            <w:hideMark/>
          </w:tcPr>
          <w:p w:rsidR="00BC2943" w:rsidRPr="00D04AE6" w:rsidRDefault="00BC2943" w:rsidP="007C574B">
            <w:pPr>
              <w:rPr>
                <w:rFonts w:eastAsia="Times New Roman"/>
                <w:color w:val="000000"/>
              </w:rPr>
            </w:pPr>
            <w:r w:rsidRPr="00D04AE6">
              <w:rPr>
                <w:rFonts w:eastAsia="Times New Roman"/>
                <w:color w:val="000000"/>
              </w:rPr>
              <w:t> </w:t>
            </w:r>
          </w:p>
        </w:tc>
      </w:tr>
    </w:tbl>
    <w:p w:rsidR="00BC2943" w:rsidRDefault="00BC2943" w:rsidP="007C574B">
      <w:pPr>
        <w:rPr>
          <w:b/>
          <w:sz w:val="24"/>
          <w:szCs w:val="24"/>
        </w:rPr>
      </w:pPr>
    </w:p>
    <w:p w:rsidR="00BC2943" w:rsidRPr="00E7536D" w:rsidRDefault="00BC2943" w:rsidP="007C574B">
      <w:pPr>
        <w:rPr>
          <w:lang w:val="en-US"/>
        </w:rPr>
      </w:pPr>
    </w:p>
    <w:p w:rsidR="00BC2943" w:rsidRDefault="00BC2943" w:rsidP="007C574B">
      <w:pPr>
        <w:shd w:val="clear" w:color="auto" w:fill="FFFFFF"/>
        <w:autoSpaceDE w:val="0"/>
        <w:autoSpaceDN w:val="0"/>
        <w:adjustRightInd w:val="0"/>
        <w:ind w:firstLine="709"/>
        <w:jc w:val="both"/>
        <w:sectPr w:rsidR="00BC2943" w:rsidSect="007C574B">
          <w:pgSz w:w="16838" w:h="11906" w:orient="landscape"/>
          <w:pgMar w:top="1418" w:right="1134" w:bottom="1134" w:left="1134" w:header="709" w:footer="709" w:gutter="0"/>
          <w:cols w:space="708"/>
          <w:docGrid w:linePitch="360"/>
        </w:sectPr>
      </w:pPr>
    </w:p>
    <w:p w:rsidR="00BC2943" w:rsidRPr="00EA1D06" w:rsidRDefault="00BC2943" w:rsidP="007C574B">
      <w:pPr>
        <w:shd w:val="clear" w:color="auto" w:fill="FFFFFF"/>
        <w:autoSpaceDE w:val="0"/>
        <w:autoSpaceDN w:val="0"/>
        <w:adjustRightInd w:val="0"/>
        <w:ind w:firstLine="709"/>
        <w:jc w:val="both"/>
        <w:rPr>
          <w:b/>
          <w:sz w:val="24"/>
          <w:szCs w:val="24"/>
        </w:rPr>
      </w:pPr>
      <w:r w:rsidRPr="00EA1D06">
        <w:rPr>
          <w:b/>
          <w:sz w:val="24"/>
          <w:szCs w:val="24"/>
        </w:rPr>
        <w:lastRenderedPageBreak/>
        <w:t>3.11. Экологические аспекты мероприятий по строительству и реконструкции объектов централизованной системы водоснабжения</w:t>
      </w:r>
      <w:r>
        <w:rPr>
          <w:b/>
          <w:sz w:val="24"/>
          <w:szCs w:val="24"/>
        </w:rPr>
        <w:t>.</w:t>
      </w:r>
    </w:p>
    <w:p w:rsidR="00BC2943" w:rsidRPr="00EA1D06" w:rsidRDefault="00BC2943" w:rsidP="007C574B">
      <w:pPr>
        <w:shd w:val="clear" w:color="auto" w:fill="FFFFFF"/>
        <w:autoSpaceDE w:val="0"/>
        <w:autoSpaceDN w:val="0"/>
        <w:adjustRightInd w:val="0"/>
        <w:ind w:firstLine="709"/>
        <w:jc w:val="both"/>
        <w:rPr>
          <w:sz w:val="24"/>
          <w:szCs w:val="24"/>
        </w:rPr>
      </w:pPr>
      <w:r w:rsidRPr="00EA1D06">
        <w:rPr>
          <w:sz w:val="24"/>
          <w:szCs w:val="24"/>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 сельского поселения. Эффект от внедрения данных мероприятий – улучшения здоровья и качества жизни граждан.</w:t>
      </w:r>
    </w:p>
    <w:p w:rsidR="00BC2943" w:rsidRPr="008E1601" w:rsidRDefault="00BC2943" w:rsidP="007C574B">
      <w:pPr>
        <w:shd w:val="clear" w:color="auto" w:fill="FFFFFF"/>
        <w:autoSpaceDE w:val="0"/>
        <w:autoSpaceDN w:val="0"/>
        <w:adjustRightInd w:val="0"/>
        <w:ind w:firstLine="709"/>
        <w:jc w:val="both"/>
        <w:rPr>
          <w:b/>
          <w:sz w:val="24"/>
          <w:szCs w:val="24"/>
        </w:rPr>
      </w:pPr>
      <w:r w:rsidRPr="008E1601">
        <w:rPr>
          <w:b/>
          <w:sz w:val="24"/>
          <w:szCs w:val="24"/>
        </w:rPr>
        <w:t>3.11.1. Сведения о мерах по предотвращению вредного воздействия на водный бассейн</w:t>
      </w:r>
      <w:r>
        <w:rPr>
          <w:b/>
          <w:sz w:val="24"/>
          <w:szCs w:val="24"/>
        </w:rPr>
        <w:t>,</w:t>
      </w:r>
      <w:r w:rsidRPr="008E1601">
        <w:rPr>
          <w:b/>
          <w:sz w:val="24"/>
          <w:szCs w:val="24"/>
        </w:rPr>
        <w:t xml:space="preserve"> предлагаемых к новому строительству и реконструкции объектов централизованной системы водоснабжения при утилизации промывных вод</w:t>
      </w:r>
      <w:r>
        <w:rPr>
          <w:b/>
          <w:sz w:val="24"/>
          <w:szCs w:val="24"/>
        </w:rPr>
        <w:t>.</w:t>
      </w:r>
    </w:p>
    <w:p w:rsidR="00BC2943" w:rsidRPr="00EA1D06" w:rsidRDefault="00BC2943" w:rsidP="007C574B">
      <w:pPr>
        <w:shd w:val="clear" w:color="auto" w:fill="FFFFFF"/>
        <w:autoSpaceDE w:val="0"/>
        <w:autoSpaceDN w:val="0"/>
        <w:adjustRightInd w:val="0"/>
        <w:ind w:firstLine="709"/>
        <w:jc w:val="both"/>
        <w:rPr>
          <w:sz w:val="24"/>
          <w:szCs w:val="24"/>
        </w:rPr>
      </w:pPr>
      <w:r w:rsidRPr="00EA1D06">
        <w:rPr>
          <w:sz w:val="24"/>
          <w:szCs w:val="24"/>
        </w:rPr>
        <w:t>Известно, что 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действующих станциях водоочистки, для сброса воды, образовавшейся в результате промывки фильтровальных сооружений, установлены специальные емкости (септик), вода с которых вывозится за пределы поясов зоны санитарной охраны.</w:t>
      </w:r>
    </w:p>
    <w:p w:rsidR="00BC2943" w:rsidRPr="00EA1D06" w:rsidRDefault="00BC2943" w:rsidP="007C574B">
      <w:pPr>
        <w:shd w:val="clear" w:color="auto" w:fill="FFFFFF"/>
        <w:autoSpaceDE w:val="0"/>
        <w:autoSpaceDN w:val="0"/>
        <w:adjustRightInd w:val="0"/>
        <w:ind w:firstLine="709"/>
        <w:jc w:val="both"/>
        <w:rPr>
          <w:sz w:val="24"/>
          <w:szCs w:val="24"/>
        </w:rPr>
      </w:pPr>
      <w:r>
        <w:rPr>
          <w:sz w:val="24"/>
          <w:szCs w:val="24"/>
        </w:rPr>
        <w:t>Химические реагенты, используемые в водоподготовке, хранятся в специально отведенном складе и доставляются на очистные сооружения непосредственно при выполнении работ по замене фильтрующих материалов.</w:t>
      </w:r>
    </w:p>
    <w:p w:rsidR="00BC2943" w:rsidRPr="001F4EFB" w:rsidRDefault="00BC2943" w:rsidP="007C574B">
      <w:pPr>
        <w:shd w:val="clear" w:color="auto" w:fill="FFFFFF"/>
        <w:autoSpaceDE w:val="0"/>
        <w:autoSpaceDN w:val="0"/>
        <w:adjustRightInd w:val="0"/>
        <w:ind w:firstLine="709"/>
        <w:jc w:val="both"/>
        <w:rPr>
          <w:b/>
          <w:sz w:val="24"/>
          <w:szCs w:val="24"/>
        </w:rPr>
      </w:pPr>
      <w:r w:rsidRPr="001F4EFB">
        <w:rPr>
          <w:b/>
          <w:sz w:val="24"/>
          <w:szCs w:val="24"/>
        </w:rPr>
        <w:t>3.12. Оценка объемов капитальных вложений в строительство, реконструкцию и модернизацию объектов централизованных систем водоснабжения</w:t>
      </w:r>
      <w:r>
        <w:rPr>
          <w:b/>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BC2943" w:rsidRPr="0077714A" w:rsidRDefault="00BC2943" w:rsidP="007C574B">
      <w:pPr>
        <w:shd w:val="clear" w:color="auto" w:fill="FFFFFF"/>
        <w:autoSpaceDE w:val="0"/>
        <w:autoSpaceDN w:val="0"/>
        <w:adjustRightInd w:val="0"/>
        <w:ind w:firstLine="709"/>
        <w:jc w:val="both"/>
        <w:rPr>
          <w:sz w:val="24"/>
          <w:szCs w:val="24"/>
        </w:rPr>
      </w:pPr>
      <w:r>
        <w:rPr>
          <w:sz w:val="24"/>
          <w:szCs w:val="24"/>
        </w:rPr>
        <w:t>В связи с этим</w:t>
      </w:r>
      <w:r w:rsidRPr="0077714A">
        <w:rPr>
          <w:sz w:val="24"/>
          <w:szCs w:val="24"/>
        </w:rPr>
        <w:t xml:space="preserve">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разработки проектной документации объектов капитального строител</w:t>
      </w:r>
      <w:r>
        <w:rPr>
          <w:sz w:val="24"/>
          <w:szCs w:val="24"/>
        </w:rPr>
        <w:t>ьства определена на основании С</w:t>
      </w:r>
      <w:r w:rsidRPr="0077714A">
        <w:rPr>
          <w:sz w:val="24"/>
          <w:szCs w:val="24"/>
        </w:rPr>
        <w:t>правочников базовых цен на проект</w:t>
      </w:r>
      <w:r>
        <w:rPr>
          <w:sz w:val="24"/>
          <w:szCs w:val="24"/>
        </w:rPr>
        <w:t>ные работы для строительства (К</w:t>
      </w:r>
      <w:r w:rsidRPr="0077714A">
        <w:rPr>
          <w:sz w:val="24"/>
          <w:szCs w:val="24"/>
        </w:rPr>
        <w:t xml:space="preserve">оммунальные инженерные здания и сооружения, </w:t>
      </w:r>
      <w:r>
        <w:rPr>
          <w:sz w:val="24"/>
          <w:szCs w:val="24"/>
        </w:rPr>
        <w:t>О</w:t>
      </w:r>
      <w:r w:rsidRPr="0077714A">
        <w:rPr>
          <w:sz w:val="24"/>
          <w:szCs w:val="24"/>
        </w:rPr>
        <w:t>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w:t>
      </w:r>
      <w:r>
        <w:rPr>
          <w:sz w:val="24"/>
          <w:szCs w:val="24"/>
        </w:rPr>
        <w:t>бот для строительства согласно п</w:t>
      </w:r>
      <w:r w:rsidRPr="0077714A">
        <w:rPr>
          <w:sz w:val="24"/>
          <w:szCs w:val="24"/>
        </w:rPr>
        <w:t>исьму Министерства регионального развития Российской Федерации от 12.</w:t>
      </w:r>
      <w:r>
        <w:rPr>
          <w:sz w:val="24"/>
          <w:szCs w:val="24"/>
        </w:rPr>
        <w:t>02.2013</w:t>
      </w:r>
      <w:r w:rsidRPr="0077714A">
        <w:rPr>
          <w:sz w:val="24"/>
          <w:szCs w:val="24"/>
        </w:rPr>
        <w:t xml:space="preserve"> № 1951-ВТ/10.</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Ориентировочная стоимость строительства зданий и сооружений определена </w:t>
      </w:r>
      <w:r>
        <w:rPr>
          <w:sz w:val="24"/>
          <w:szCs w:val="24"/>
        </w:rPr>
        <w:t>по проектам объектов-аналогов, к</w:t>
      </w:r>
      <w:r w:rsidRPr="0077714A">
        <w:rPr>
          <w:sz w:val="24"/>
          <w:szCs w:val="24"/>
        </w:rPr>
        <w:t>аталогам проектов повторного применения для строительства объектов социальной и инжен</w:t>
      </w:r>
      <w:r>
        <w:rPr>
          <w:sz w:val="24"/>
          <w:szCs w:val="24"/>
        </w:rPr>
        <w:t>ерной инфраструктур,  у</w:t>
      </w:r>
      <w:r w:rsidRPr="0077714A">
        <w:rPr>
          <w:sz w:val="24"/>
          <w:szCs w:val="24"/>
        </w:rPr>
        <w:t>крупненным нормативам цены строительства для применения в 2012</w:t>
      </w:r>
      <w:r>
        <w:rPr>
          <w:sz w:val="24"/>
          <w:szCs w:val="24"/>
        </w:rPr>
        <w:t xml:space="preserve"> году</w:t>
      </w:r>
      <w:r w:rsidRPr="0077714A">
        <w:rPr>
          <w:sz w:val="24"/>
          <w:szCs w:val="24"/>
        </w:rPr>
        <w:t xml:space="preserve">, изданным Министерством регионального развития РФ, по существующим сборникам ФЕР в ценах и нормах </w:t>
      </w:r>
      <w:r>
        <w:rPr>
          <w:sz w:val="24"/>
          <w:szCs w:val="24"/>
        </w:rPr>
        <w:t xml:space="preserve">     </w:t>
      </w:r>
      <w:r w:rsidRPr="0077714A">
        <w:rPr>
          <w:sz w:val="24"/>
          <w:szCs w:val="24"/>
        </w:rPr>
        <w:t xml:space="preserve">2001 года, а также с использованием сборников УПВС в ценах и нормах 1969 года. Стоимость работ пересчитана в цены 2013 </w:t>
      </w:r>
      <w:r>
        <w:rPr>
          <w:sz w:val="24"/>
          <w:szCs w:val="24"/>
        </w:rPr>
        <w:t>года с коэффициентами согласно</w:t>
      </w:r>
      <w:r w:rsidRPr="0077714A">
        <w:rPr>
          <w:sz w:val="24"/>
          <w:szCs w:val="24"/>
        </w:rPr>
        <w:t xml:space="preserve"> </w:t>
      </w:r>
      <w:r>
        <w:rPr>
          <w:sz w:val="24"/>
          <w:szCs w:val="24"/>
        </w:rPr>
        <w:lastRenderedPageBreak/>
        <w:t>п</w:t>
      </w:r>
      <w:r w:rsidRPr="0077714A">
        <w:rPr>
          <w:sz w:val="24"/>
          <w:szCs w:val="24"/>
        </w:rPr>
        <w:t>остановлению Государственного комитета СССР по делам строительства от 11.05.1983</w:t>
      </w:r>
      <w:r w:rsidRPr="00145608">
        <w:rPr>
          <w:sz w:val="24"/>
          <w:szCs w:val="24"/>
        </w:rPr>
        <w:t xml:space="preserve"> </w:t>
      </w:r>
      <w:r>
        <w:rPr>
          <w:sz w:val="24"/>
          <w:szCs w:val="24"/>
        </w:rPr>
        <w:t>№ 94,</w:t>
      </w:r>
      <w:r w:rsidRPr="0077714A">
        <w:rPr>
          <w:sz w:val="24"/>
          <w:szCs w:val="24"/>
        </w:rPr>
        <w:t xml:space="preserve"> </w:t>
      </w:r>
      <w:r>
        <w:rPr>
          <w:sz w:val="24"/>
          <w:szCs w:val="24"/>
        </w:rPr>
        <w:t>письмам</w:t>
      </w:r>
      <w:r w:rsidRPr="0077714A">
        <w:rPr>
          <w:sz w:val="24"/>
          <w:szCs w:val="24"/>
        </w:rPr>
        <w:t xml:space="preserve"> Государственного комитета СССР по делам строительства от 06.09.1990</w:t>
      </w:r>
      <w:r w:rsidRPr="00145608">
        <w:rPr>
          <w:sz w:val="24"/>
          <w:szCs w:val="24"/>
        </w:rPr>
        <w:t xml:space="preserve"> </w:t>
      </w:r>
      <w:r w:rsidRPr="0077714A">
        <w:rPr>
          <w:sz w:val="24"/>
          <w:szCs w:val="24"/>
        </w:rPr>
        <w:t>№ 14-Д</w:t>
      </w:r>
      <w:r>
        <w:rPr>
          <w:sz w:val="24"/>
          <w:szCs w:val="24"/>
        </w:rPr>
        <w:t xml:space="preserve">, </w:t>
      </w:r>
      <w:r w:rsidRPr="0077714A">
        <w:rPr>
          <w:sz w:val="24"/>
          <w:szCs w:val="24"/>
        </w:rPr>
        <w:t>от 24.09.1990 № 15-149/6</w:t>
      </w:r>
      <w:r>
        <w:rPr>
          <w:sz w:val="24"/>
          <w:szCs w:val="24"/>
        </w:rPr>
        <w:t>,</w:t>
      </w:r>
      <w:r w:rsidRPr="0077714A">
        <w:rPr>
          <w:sz w:val="24"/>
          <w:szCs w:val="24"/>
        </w:rPr>
        <w:t xml:space="preserve"> </w:t>
      </w:r>
      <w:r>
        <w:rPr>
          <w:sz w:val="24"/>
          <w:szCs w:val="24"/>
        </w:rPr>
        <w:t>письмам</w:t>
      </w:r>
      <w:r w:rsidRPr="0077714A">
        <w:rPr>
          <w:sz w:val="24"/>
          <w:szCs w:val="24"/>
        </w:rPr>
        <w:t xml:space="preserve"> Министерства регионального развития Российской Федерации от 03.12.2012 № 2836-ИП/12/ГС</w:t>
      </w:r>
      <w:r>
        <w:rPr>
          <w:sz w:val="24"/>
          <w:szCs w:val="24"/>
        </w:rPr>
        <w:t xml:space="preserve">, </w:t>
      </w:r>
      <w:r w:rsidRPr="0077714A">
        <w:rPr>
          <w:sz w:val="24"/>
          <w:szCs w:val="24"/>
        </w:rPr>
        <w:t>от 05.10.2011</w:t>
      </w:r>
      <w:r>
        <w:rPr>
          <w:sz w:val="24"/>
          <w:szCs w:val="24"/>
        </w:rPr>
        <w:t xml:space="preserve"> </w:t>
      </w:r>
      <w:r w:rsidRPr="0077714A">
        <w:rPr>
          <w:sz w:val="24"/>
          <w:szCs w:val="24"/>
        </w:rPr>
        <w:t>№ 21790-АК/Д03.</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Расчетная стоимость мероприятий приводится по этапам реализации, приведенным в Схеме водоснабжения и водоотведения, с учетом индекс</w:t>
      </w:r>
      <w:r>
        <w:rPr>
          <w:sz w:val="24"/>
          <w:szCs w:val="24"/>
        </w:rPr>
        <w:t>ов-дефляторов до 2020 и 2030 годов</w:t>
      </w:r>
      <w:r w:rsidRPr="0077714A">
        <w:rPr>
          <w:sz w:val="24"/>
          <w:szCs w:val="24"/>
        </w:rPr>
        <w:t xml:space="preserve"> в соответствии с указаниями Минэкономразвития РФ </w:t>
      </w:r>
      <w:r>
        <w:rPr>
          <w:sz w:val="24"/>
          <w:szCs w:val="24"/>
        </w:rPr>
        <w:t>(п</w:t>
      </w:r>
      <w:r w:rsidRPr="0077714A">
        <w:rPr>
          <w:sz w:val="24"/>
          <w:szCs w:val="24"/>
        </w:rPr>
        <w:t xml:space="preserve">исьмо </w:t>
      </w:r>
      <w:r>
        <w:rPr>
          <w:sz w:val="24"/>
          <w:szCs w:val="24"/>
        </w:rPr>
        <w:t xml:space="preserve">       от 05.10.2011 </w:t>
      </w:r>
      <w:r w:rsidRPr="0077714A">
        <w:rPr>
          <w:sz w:val="24"/>
          <w:szCs w:val="24"/>
        </w:rPr>
        <w:t>№ 21790-АК/Д03</w:t>
      </w:r>
      <w:r>
        <w:rPr>
          <w:sz w:val="24"/>
          <w:szCs w:val="24"/>
        </w:rPr>
        <w:t xml:space="preserve"> «</w:t>
      </w:r>
      <w:r w:rsidRPr="0077714A">
        <w:rPr>
          <w:sz w:val="24"/>
          <w:szCs w:val="24"/>
        </w:rPr>
        <w:t>Об индексах цен и индексах-дефляторах для прогнозирования цен</w:t>
      </w:r>
      <w:r>
        <w:rPr>
          <w:sz w:val="24"/>
          <w:szCs w:val="24"/>
        </w:rPr>
        <w:t>»)</w:t>
      </w:r>
      <w:r w:rsidRPr="0077714A">
        <w:rPr>
          <w:sz w:val="24"/>
          <w:szCs w:val="24"/>
        </w:rPr>
        <w:t xml:space="preserve">. </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В расчетах не учитывались:</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резервирования и выкупа земельных участков и недвижимости для государственных и муниципальных нужд;</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стоимость проведения топографо-геодезических и геологических изысканий </w:t>
      </w:r>
      <w:r>
        <w:rPr>
          <w:sz w:val="24"/>
          <w:szCs w:val="24"/>
        </w:rPr>
        <w:t xml:space="preserve">     </w:t>
      </w:r>
      <w:r w:rsidRPr="0077714A">
        <w:rPr>
          <w:sz w:val="24"/>
          <w:szCs w:val="24"/>
        </w:rPr>
        <w:t>на территориях строительства;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стоимость мероприятий по сносу и демонтажу зданий и сооружений </w:t>
      </w:r>
      <w:r>
        <w:rPr>
          <w:sz w:val="24"/>
          <w:szCs w:val="24"/>
        </w:rPr>
        <w:t xml:space="preserve">                   </w:t>
      </w:r>
      <w:r w:rsidRPr="0077714A">
        <w:rPr>
          <w:sz w:val="24"/>
          <w:szCs w:val="24"/>
        </w:rPr>
        <w:t>на территориях строительства;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мероприятий по реконструкции существующих объектов;</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оснащение необходимым оборудованием и благоустройство прилегающей территории; </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особенности территории строительства.</w:t>
      </w:r>
    </w:p>
    <w:p w:rsidR="00BC2943" w:rsidRDefault="00BC2943" w:rsidP="007C574B">
      <w:pPr>
        <w:shd w:val="clear" w:color="auto" w:fill="FFFFFF"/>
        <w:autoSpaceDE w:val="0"/>
        <w:autoSpaceDN w:val="0"/>
        <w:adjustRightInd w:val="0"/>
        <w:ind w:firstLine="709"/>
        <w:jc w:val="both"/>
        <w:rPr>
          <w:sz w:val="24"/>
          <w:szCs w:val="24"/>
        </w:rPr>
      </w:pPr>
      <w:r w:rsidRPr="0077714A">
        <w:rPr>
          <w:sz w:val="24"/>
          <w:szCs w:val="24"/>
        </w:rPr>
        <w:t>Результаты расчетов приведены в таблице</w:t>
      </w:r>
      <w:r>
        <w:rPr>
          <w:sz w:val="24"/>
          <w:szCs w:val="24"/>
        </w:rPr>
        <w:t xml:space="preserve"> 19</w:t>
      </w:r>
      <w:r w:rsidRPr="0077714A">
        <w:rPr>
          <w:sz w:val="24"/>
          <w:szCs w:val="24"/>
        </w:rPr>
        <w:t>.</w:t>
      </w:r>
    </w:p>
    <w:p w:rsidR="00BC2943" w:rsidRDefault="00BC2943" w:rsidP="007C574B">
      <w:pPr>
        <w:shd w:val="clear" w:color="auto" w:fill="FFFFFF"/>
        <w:autoSpaceDE w:val="0"/>
        <w:autoSpaceDN w:val="0"/>
        <w:adjustRightInd w:val="0"/>
        <w:jc w:val="both"/>
        <w:rPr>
          <w:sz w:val="24"/>
          <w:szCs w:val="24"/>
        </w:rPr>
      </w:pPr>
    </w:p>
    <w:p w:rsidR="00BC2943" w:rsidRDefault="00BC2943" w:rsidP="007C574B">
      <w:pPr>
        <w:shd w:val="clear" w:color="auto" w:fill="FFFFFF"/>
        <w:autoSpaceDE w:val="0"/>
        <w:autoSpaceDN w:val="0"/>
        <w:adjustRightInd w:val="0"/>
        <w:jc w:val="both"/>
        <w:rPr>
          <w:sz w:val="24"/>
          <w:szCs w:val="24"/>
        </w:rPr>
        <w:sectPr w:rsidR="00BC2943" w:rsidSect="007C574B">
          <w:pgSz w:w="11906" w:h="16838"/>
          <w:pgMar w:top="1418" w:right="1134" w:bottom="1134" w:left="1588"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sidRPr="0077714A">
        <w:rPr>
          <w:b/>
          <w:sz w:val="24"/>
          <w:szCs w:val="24"/>
        </w:rPr>
        <w:lastRenderedPageBreak/>
        <w:t>Таблица</w:t>
      </w:r>
      <w:r>
        <w:rPr>
          <w:b/>
          <w:sz w:val="24"/>
          <w:szCs w:val="24"/>
        </w:rPr>
        <w:t xml:space="preserve"> 19</w:t>
      </w:r>
      <w:r w:rsidRPr="0077714A">
        <w:rPr>
          <w:b/>
          <w:sz w:val="24"/>
          <w:szCs w:val="24"/>
        </w:rPr>
        <w:t xml:space="preserve"> </w:t>
      </w:r>
      <w:r>
        <w:rPr>
          <w:b/>
          <w:sz w:val="24"/>
          <w:szCs w:val="24"/>
        </w:rPr>
        <w:t>–</w:t>
      </w:r>
      <w:r w:rsidRPr="0077714A">
        <w:rPr>
          <w:b/>
          <w:sz w:val="24"/>
          <w:szCs w:val="24"/>
        </w:rPr>
        <w:t xml:space="preserve"> Оценка капитальных вложений в новое строительство, реконструкцию и модернизацию объектов централизованных систем водоснабжения, </w:t>
      </w:r>
      <w:r>
        <w:rPr>
          <w:b/>
          <w:sz w:val="24"/>
          <w:szCs w:val="24"/>
        </w:rPr>
        <w:t>тыс.</w:t>
      </w:r>
      <w:r w:rsidRPr="0077714A">
        <w:rPr>
          <w:b/>
          <w:sz w:val="24"/>
          <w:szCs w:val="24"/>
        </w:rPr>
        <w:t xml:space="preserve"> руб</w:t>
      </w:r>
    </w:p>
    <w:tbl>
      <w:tblPr>
        <w:tblStyle w:val="a8"/>
        <w:tblW w:w="15092" w:type="dxa"/>
        <w:tblLook w:val="04A0" w:firstRow="1" w:lastRow="0" w:firstColumn="1" w:lastColumn="0" w:noHBand="0" w:noVBand="1"/>
      </w:tblPr>
      <w:tblGrid>
        <w:gridCol w:w="519"/>
        <w:gridCol w:w="2820"/>
        <w:gridCol w:w="940"/>
        <w:gridCol w:w="636"/>
        <w:gridCol w:w="636"/>
        <w:gridCol w:w="636"/>
        <w:gridCol w:w="636"/>
        <w:gridCol w:w="636"/>
        <w:gridCol w:w="636"/>
        <w:gridCol w:w="636"/>
        <w:gridCol w:w="636"/>
        <w:gridCol w:w="636"/>
        <w:gridCol w:w="636"/>
        <w:gridCol w:w="636"/>
        <w:gridCol w:w="636"/>
        <w:gridCol w:w="636"/>
        <w:gridCol w:w="636"/>
        <w:gridCol w:w="636"/>
        <w:gridCol w:w="636"/>
        <w:gridCol w:w="629"/>
        <w:gridCol w:w="8"/>
      </w:tblGrid>
      <w:tr w:rsidR="00BC2943" w:rsidRPr="005743D1" w:rsidTr="007C574B">
        <w:trPr>
          <w:gridAfter w:val="1"/>
          <w:wAfter w:w="8" w:type="dxa"/>
          <w:trHeight w:val="253"/>
        </w:trPr>
        <w:tc>
          <w:tcPr>
            <w:tcW w:w="519" w:type="dxa"/>
            <w:vMerge w:val="restart"/>
            <w:hideMark/>
          </w:tcPr>
          <w:p w:rsidR="00BC2943" w:rsidRPr="005743D1" w:rsidRDefault="00BC2943" w:rsidP="007C574B">
            <w:pPr>
              <w:jc w:val="center"/>
              <w:rPr>
                <w:rFonts w:eastAsia="Times New Roman"/>
                <w:b/>
                <w:bCs/>
                <w:color w:val="000000"/>
              </w:rPr>
            </w:pPr>
            <w:r w:rsidRPr="005743D1">
              <w:rPr>
                <w:rFonts w:eastAsia="Times New Roman"/>
                <w:b/>
                <w:bCs/>
                <w:color w:val="000000"/>
              </w:rPr>
              <w:t>№ п/п</w:t>
            </w:r>
          </w:p>
        </w:tc>
        <w:tc>
          <w:tcPr>
            <w:tcW w:w="2820" w:type="dxa"/>
            <w:vMerge w:val="restart"/>
            <w:hideMark/>
          </w:tcPr>
          <w:p w:rsidR="00BC2943" w:rsidRPr="005743D1" w:rsidRDefault="00BC2943" w:rsidP="007C574B">
            <w:pPr>
              <w:jc w:val="center"/>
              <w:rPr>
                <w:rFonts w:eastAsia="Times New Roman"/>
                <w:b/>
                <w:bCs/>
                <w:color w:val="000000"/>
              </w:rPr>
            </w:pPr>
            <w:r w:rsidRPr="005743D1">
              <w:rPr>
                <w:rFonts w:eastAsia="Times New Roman"/>
                <w:b/>
                <w:bCs/>
                <w:color w:val="000000"/>
              </w:rPr>
              <w:t>Наименование мероприятия</w:t>
            </w:r>
          </w:p>
        </w:tc>
        <w:tc>
          <w:tcPr>
            <w:tcW w:w="940" w:type="dxa"/>
            <w:vMerge w:val="restart"/>
            <w:hideMark/>
          </w:tcPr>
          <w:p w:rsidR="00BC2943" w:rsidRPr="005743D1" w:rsidRDefault="00BC2943" w:rsidP="007C574B">
            <w:pPr>
              <w:jc w:val="center"/>
              <w:rPr>
                <w:rFonts w:eastAsia="Times New Roman"/>
                <w:b/>
                <w:bCs/>
                <w:color w:val="000000"/>
              </w:rPr>
            </w:pPr>
            <w:r w:rsidRPr="005743D1">
              <w:rPr>
                <w:rFonts w:eastAsia="Times New Roman"/>
                <w:b/>
                <w:bCs/>
                <w:color w:val="000000"/>
              </w:rPr>
              <w:t>ВСЕГО</w:t>
            </w:r>
          </w:p>
        </w:tc>
        <w:tc>
          <w:tcPr>
            <w:tcW w:w="10805" w:type="dxa"/>
            <w:gridSpan w:val="17"/>
            <w:hideMark/>
          </w:tcPr>
          <w:p w:rsidR="00BC2943" w:rsidRPr="005743D1" w:rsidRDefault="00BC2943" w:rsidP="007C574B">
            <w:pPr>
              <w:jc w:val="center"/>
              <w:rPr>
                <w:rFonts w:eastAsia="Times New Roman"/>
                <w:b/>
                <w:bCs/>
                <w:color w:val="000000"/>
              </w:rPr>
            </w:pPr>
            <w:r w:rsidRPr="005743D1">
              <w:rPr>
                <w:rFonts w:eastAsia="Times New Roman"/>
                <w:b/>
                <w:bCs/>
                <w:color w:val="000000"/>
              </w:rPr>
              <w:t>Объем инвестиций в ценах, соответствующих периоду инвестирования, тыс. руб.</w:t>
            </w:r>
          </w:p>
        </w:tc>
      </w:tr>
      <w:tr w:rsidR="00BC2943" w:rsidRPr="005743D1" w:rsidTr="007C574B">
        <w:trPr>
          <w:trHeight w:val="253"/>
        </w:trPr>
        <w:tc>
          <w:tcPr>
            <w:tcW w:w="519" w:type="dxa"/>
            <w:vMerge/>
            <w:hideMark/>
          </w:tcPr>
          <w:p w:rsidR="00BC2943" w:rsidRPr="005743D1" w:rsidRDefault="00BC2943" w:rsidP="007C574B">
            <w:pPr>
              <w:rPr>
                <w:rFonts w:eastAsia="Times New Roman"/>
                <w:b/>
                <w:bCs/>
                <w:color w:val="000000"/>
              </w:rPr>
            </w:pPr>
          </w:p>
        </w:tc>
        <w:tc>
          <w:tcPr>
            <w:tcW w:w="2820" w:type="dxa"/>
            <w:vMerge/>
            <w:hideMark/>
          </w:tcPr>
          <w:p w:rsidR="00BC2943" w:rsidRPr="005743D1" w:rsidRDefault="00BC2943" w:rsidP="007C574B">
            <w:pPr>
              <w:rPr>
                <w:rFonts w:eastAsia="Times New Roman"/>
                <w:b/>
                <w:bCs/>
                <w:color w:val="000000"/>
              </w:rPr>
            </w:pPr>
          </w:p>
        </w:tc>
        <w:tc>
          <w:tcPr>
            <w:tcW w:w="940" w:type="dxa"/>
            <w:vMerge/>
            <w:hideMark/>
          </w:tcPr>
          <w:p w:rsidR="00BC2943" w:rsidRPr="005743D1" w:rsidRDefault="00BC2943" w:rsidP="007C574B">
            <w:pPr>
              <w:rPr>
                <w:rFonts w:eastAsia="Times New Roman"/>
                <w:b/>
                <w:bCs/>
                <w:color w:val="000000"/>
              </w:rPr>
            </w:pPr>
          </w:p>
        </w:tc>
        <w:tc>
          <w:tcPr>
            <w:tcW w:w="636"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2014</w:t>
            </w:r>
          </w:p>
        </w:tc>
        <w:tc>
          <w:tcPr>
            <w:tcW w:w="636"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2015</w:t>
            </w:r>
          </w:p>
        </w:tc>
        <w:tc>
          <w:tcPr>
            <w:tcW w:w="636"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2016</w:t>
            </w:r>
          </w:p>
        </w:tc>
        <w:tc>
          <w:tcPr>
            <w:tcW w:w="636"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2017</w:t>
            </w:r>
          </w:p>
        </w:tc>
        <w:tc>
          <w:tcPr>
            <w:tcW w:w="636"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2018</w:t>
            </w:r>
          </w:p>
        </w:tc>
        <w:tc>
          <w:tcPr>
            <w:tcW w:w="636"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2019</w:t>
            </w:r>
          </w:p>
        </w:tc>
        <w:tc>
          <w:tcPr>
            <w:tcW w:w="636"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2020</w:t>
            </w:r>
          </w:p>
        </w:tc>
        <w:tc>
          <w:tcPr>
            <w:tcW w:w="636"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2021</w:t>
            </w:r>
          </w:p>
        </w:tc>
        <w:tc>
          <w:tcPr>
            <w:tcW w:w="636"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2022</w:t>
            </w:r>
          </w:p>
        </w:tc>
        <w:tc>
          <w:tcPr>
            <w:tcW w:w="636"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2023</w:t>
            </w:r>
          </w:p>
        </w:tc>
        <w:tc>
          <w:tcPr>
            <w:tcW w:w="636"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2024</w:t>
            </w:r>
          </w:p>
        </w:tc>
        <w:tc>
          <w:tcPr>
            <w:tcW w:w="636"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2025</w:t>
            </w:r>
          </w:p>
        </w:tc>
        <w:tc>
          <w:tcPr>
            <w:tcW w:w="636"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2026</w:t>
            </w:r>
          </w:p>
        </w:tc>
        <w:tc>
          <w:tcPr>
            <w:tcW w:w="636"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2027</w:t>
            </w:r>
          </w:p>
        </w:tc>
        <w:tc>
          <w:tcPr>
            <w:tcW w:w="636"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2028</w:t>
            </w:r>
          </w:p>
        </w:tc>
        <w:tc>
          <w:tcPr>
            <w:tcW w:w="636"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2029</w:t>
            </w:r>
          </w:p>
        </w:tc>
        <w:tc>
          <w:tcPr>
            <w:tcW w:w="637" w:type="dxa"/>
            <w:gridSpan w:val="2"/>
            <w:hideMark/>
          </w:tcPr>
          <w:p w:rsidR="00BC2943" w:rsidRPr="005743D1" w:rsidRDefault="00BC2943" w:rsidP="007C574B">
            <w:pPr>
              <w:jc w:val="center"/>
              <w:rPr>
                <w:rFonts w:eastAsia="Times New Roman"/>
                <w:b/>
                <w:bCs/>
                <w:color w:val="000000"/>
              </w:rPr>
            </w:pPr>
            <w:r w:rsidRPr="005743D1">
              <w:rPr>
                <w:rFonts w:eastAsia="Times New Roman"/>
                <w:b/>
                <w:bCs/>
                <w:color w:val="000000"/>
              </w:rPr>
              <w:t>2030</w:t>
            </w:r>
          </w:p>
        </w:tc>
      </w:tr>
      <w:tr w:rsidR="00BC2943" w:rsidRPr="005743D1" w:rsidTr="007C574B">
        <w:trPr>
          <w:gridAfter w:val="1"/>
          <w:wAfter w:w="8" w:type="dxa"/>
          <w:trHeight w:val="253"/>
        </w:trPr>
        <w:tc>
          <w:tcPr>
            <w:tcW w:w="519"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I</w:t>
            </w:r>
          </w:p>
        </w:tc>
        <w:tc>
          <w:tcPr>
            <w:tcW w:w="14565" w:type="dxa"/>
            <w:gridSpan w:val="19"/>
            <w:hideMark/>
          </w:tcPr>
          <w:p w:rsidR="00BC2943" w:rsidRPr="00336B6E" w:rsidRDefault="00BC2943" w:rsidP="007C574B">
            <w:pPr>
              <w:jc w:val="center"/>
              <w:rPr>
                <w:rFonts w:eastAsia="Times New Roman"/>
                <w:b/>
                <w:bCs/>
                <w:color w:val="000000"/>
              </w:rPr>
            </w:pPr>
            <w:r w:rsidRPr="005743D1">
              <w:rPr>
                <w:rFonts w:eastAsia="Times New Roman"/>
                <w:b/>
                <w:bCs/>
                <w:color w:val="000000"/>
              </w:rPr>
              <w:t>с. Зенково</w:t>
            </w:r>
          </w:p>
        </w:tc>
      </w:tr>
      <w:tr w:rsidR="00BC2943" w:rsidRPr="005743D1" w:rsidTr="007C574B">
        <w:trPr>
          <w:trHeight w:val="759"/>
        </w:trPr>
        <w:tc>
          <w:tcPr>
            <w:tcW w:w="519" w:type="dxa"/>
            <w:hideMark/>
          </w:tcPr>
          <w:p w:rsidR="00BC2943" w:rsidRPr="005743D1" w:rsidRDefault="00BC2943" w:rsidP="007C574B">
            <w:pPr>
              <w:jc w:val="center"/>
              <w:rPr>
                <w:rFonts w:eastAsia="Times New Roman"/>
                <w:color w:val="000000"/>
              </w:rPr>
            </w:pPr>
            <w:r w:rsidRPr="005743D1">
              <w:rPr>
                <w:rFonts w:eastAsia="Times New Roman"/>
                <w:color w:val="000000"/>
              </w:rPr>
              <w:t>1</w:t>
            </w:r>
            <w:r>
              <w:rPr>
                <w:rFonts w:eastAsia="Times New Roman"/>
                <w:color w:val="000000"/>
              </w:rPr>
              <w:t>.</w:t>
            </w:r>
          </w:p>
        </w:tc>
        <w:tc>
          <w:tcPr>
            <w:tcW w:w="2820" w:type="dxa"/>
            <w:hideMark/>
          </w:tcPr>
          <w:p w:rsidR="00BC2943" w:rsidRPr="005743D1" w:rsidRDefault="00BC2943" w:rsidP="007C574B">
            <w:pPr>
              <w:rPr>
                <w:rFonts w:eastAsia="Times New Roman"/>
                <w:color w:val="000000"/>
              </w:rPr>
            </w:pPr>
            <w:r w:rsidRPr="005743D1">
              <w:rPr>
                <w:rFonts w:eastAsia="Times New Roman"/>
                <w:color w:val="000000"/>
              </w:rPr>
              <w:t>Строительство нового водозабора с инженерными сетями и ограждением (ПИР, СМР)</w:t>
            </w:r>
          </w:p>
        </w:tc>
        <w:tc>
          <w:tcPr>
            <w:tcW w:w="940" w:type="dxa"/>
            <w:hideMark/>
          </w:tcPr>
          <w:p w:rsidR="00BC2943" w:rsidRPr="005743D1" w:rsidRDefault="00BC2943" w:rsidP="007C574B">
            <w:pPr>
              <w:jc w:val="center"/>
              <w:rPr>
                <w:rFonts w:eastAsia="Times New Roman"/>
                <w:color w:val="000000"/>
              </w:rPr>
            </w:pPr>
            <w:r w:rsidRPr="005743D1">
              <w:rPr>
                <w:rFonts w:eastAsia="Times New Roman"/>
                <w:color w:val="000000"/>
              </w:rPr>
              <w:t>5000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5000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7" w:type="dxa"/>
            <w:gridSpan w:val="2"/>
            <w:hideMark/>
          </w:tcPr>
          <w:p w:rsidR="00BC2943" w:rsidRPr="005743D1" w:rsidRDefault="00BC2943" w:rsidP="007C574B">
            <w:pPr>
              <w:jc w:val="center"/>
              <w:rPr>
                <w:rFonts w:eastAsia="Times New Roman"/>
                <w:color w:val="000000"/>
              </w:rPr>
            </w:pPr>
            <w:r w:rsidRPr="005743D1">
              <w:rPr>
                <w:rFonts w:eastAsia="Times New Roman"/>
                <w:color w:val="000000"/>
              </w:rPr>
              <w:t>0</w:t>
            </w:r>
          </w:p>
        </w:tc>
      </w:tr>
      <w:tr w:rsidR="00BC2943" w:rsidRPr="005743D1" w:rsidTr="007C574B">
        <w:trPr>
          <w:trHeight w:val="253"/>
        </w:trPr>
        <w:tc>
          <w:tcPr>
            <w:tcW w:w="519" w:type="dxa"/>
            <w:hideMark/>
          </w:tcPr>
          <w:p w:rsidR="00BC2943" w:rsidRPr="005743D1" w:rsidRDefault="00BC2943" w:rsidP="007C574B">
            <w:pPr>
              <w:jc w:val="center"/>
              <w:rPr>
                <w:rFonts w:eastAsia="Times New Roman"/>
                <w:color w:val="000000"/>
              </w:rPr>
            </w:pPr>
            <w:r w:rsidRPr="005743D1">
              <w:rPr>
                <w:rFonts w:eastAsia="Times New Roman"/>
                <w:color w:val="000000"/>
              </w:rPr>
              <w:t> </w:t>
            </w:r>
          </w:p>
        </w:tc>
        <w:tc>
          <w:tcPr>
            <w:tcW w:w="2820" w:type="dxa"/>
            <w:hideMark/>
          </w:tcPr>
          <w:p w:rsidR="00BC2943" w:rsidRPr="005743D1" w:rsidRDefault="00BC2943" w:rsidP="007C574B">
            <w:pPr>
              <w:rPr>
                <w:rFonts w:eastAsia="Times New Roman"/>
                <w:color w:val="000000"/>
              </w:rPr>
            </w:pPr>
            <w:r w:rsidRPr="005743D1">
              <w:rPr>
                <w:rFonts w:eastAsia="Times New Roman"/>
                <w:color w:val="000000"/>
              </w:rPr>
              <w:t>Итого по с.</w:t>
            </w:r>
            <w:r>
              <w:rPr>
                <w:rFonts w:eastAsia="Times New Roman"/>
                <w:color w:val="000000"/>
              </w:rPr>
              <w:t xml:space="preserve"> </w:t>
            </w:r>
            <w:r w:rsidRPr="005743D1">
              <w:rPr>
                <w:rFonts w:eastAsia="Times New Roman"/>
                <w:color w:val="000000"/>
              </w:rPr>
              <w:t>Зенково</w:t>
            </w:r>
          </w:p>
        </w:tc>
        <w:tc>
          <w:tcPr>
            <w:tcW w:w="940" w:type="dxa"/>
            <w:hideMark/>
          </w:tcPr>
          <w:p w:rsidR="00BC2943" w:rsidRPr="005743D1" w:rsidRDefault="00BC2943" w:rsidP="007C574B">
            <w:pPr>
              <w:jc w:val="center"/>
              <w:rPr>
                <w:rFonts w:eastAsia="Times New Roman"/>
                <w:color w:val="000000"/>
              </w:rPr>
            </w:pPr>
            <w:r w:rsidRPr="005743D1">
              <w:rPr>
                <w:rFonts w:eastAsia="Times New Roman"/>
                <w:color w:val="000000"/>
              </w:rPr>
              <w:t>5000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5000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7" w:type="dxa"/>
            <w:gridSpan w:val="2"/>
            <w:hideMark/>
          </w:tcPr>
          <w:p w:rsidR="00BC2943" w:rsidRPr="005743D1" w:rsidRDefault="00BC2943" w:rsidP="007C574B">
            <w:pPr>
              <w:jc w:val="center"/>
              <w:rPr>
                <w:rFonts w:eastAsia="Times New Roman"/>
                <w:color w:val="000000"/>
              </w:rPr>
            </w:pPr>
            <w:r w:rsidRPr="005743D1">
              <w:rPr>
                <w:rFonts w:eastAsia="Times New Roman"/>
                <w:color w:val="000000"/>
              </w:rPr>
              <w:t>0</w:t>
            </w:r>
          </w:p>
        </w:tc>
      </w:tr>
      <w:tr w:rsidR="00BC2943" w:rsidRPr="005743D1" w:rsidTr="007C574B">
        <w:trPr>
          <w:gridAfter w:val="1"/>
          <w:wAfter w:w="8" w:type="dxa"/>
          <w:trHeight w:val="253"/>
        </w:trPr>
        <w:tc>
          <w:tcPr>
            <w:tcW w:w="519"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II</w:t>
            </w:r>
          </w:p>
        </w:tc>
        <w:tc>
          <w:tcPr>
            <w:tcW w:w="14565" w:type="dxa"/>
            <w:gridSpan w:val="19"/>
            <w:hideMark/>
          </w:tcPr>
          <w:p w:rsidR="00BC2943" w:rsidRPr="00336B6E" w:rsidRDefault="00BC2943" w:rsidP="007C574B">
            <w:pPr>
              <w:jc w:val="center"/>
              <w:rPr>
                <w:rFonts w:eastAsia="Times New Roman"/>
                <w:b/>
                <w:bCs/>
                <w:color w:val="000000"/>
              </w:rPr>
            </w:pPr>
            <w:r w:rsidRPr="005743D1">
              <w:rPr>
                <w:rFonts w:eastAsia="Times New Roman"/>
                <w:b/>
                <w:bCs/>
                <w:color w:val="000000"/>
              </w:rPr>
              <w:t>д. Шапша</w:t>
            </w:r>
          </w:p>
        </w:tc>
      </w:tr>
      <w:tr w:rsidR="00BC2943" w:rsidRPr="005743D1" w:rsidTr="007C574B">
        <w:trPr>
          <w:trHeight w:val="759"/>
        </w:trPr>
        <w:tc>
          <w:tcPr>
            <w:tcW w:w="519" w:type="dxa"/>
            <w:hideMark/>
          </w:tcPr>
          <w:p w:rsidR="00BC2943" w:rsidRPr="005743D1" w:rsidRDefault="00BC2943" w:rsidP="007C574B">
            <w:pPr>
              <w:jc w:val="center"/>
              <w:rPr>
                <w:rFonts w:eastAsia="Times New Roman"/>
                <w:color w:val="000000"/>
              </w:rPr>
            </w:pPr>
            <w:r w:rsidRPr="005743D1">
              <w:rPr>
                <w:rFonts w:eastAsia="Times New Roman"/>
                <w:color w:val="000000"/>
              </w:rPr>
              <w:t>1</w:t>
            </w:r>
            <w:r>
              <w:rPr>
                <w:rFonts w:eastAsia="Times New Roman"/>
                <w:color w:val="000000"/>
              </w:rPr>
              <w:t>.</w:t>
            </w:r>
          </w:p>
        </w:tc>
        <w:tc>
          <w:tcPr>
            <w:tcW w:w="2820" w:type="dxa"/>
            <w:hideMark/>
          </w:tcPr>
          <w:p w:rsidR="00BC2943" w:rsidRPr="005743D1" w:rsidRDefault="00BC2943" w:rsidP="007C574B">
            <w:pPr>
              <w:rPr>
                <w:rFonts w:eastAsia="Times New Roman"/>
                <w:color w:val="000000"/>
              </w:rPr>
            </w:pPr>
            <w:r w:rsidRPr="005743D1">
              <w:rPr>
                <w:rFonts w:eastAsia="Times New Roman"/>
                <w:color w:val="000000"/>
              </w:rPr>
              <w:t>Устройство водопроводов из полиэтилена с устройством колодцев, пожарных гидрантов ул. Северная</w:t>
            </w:r>
          </w:p>
        </w:tc>
        <w:tc>
          <w:tcPr>
            <w:tcW w:w="940" w:type="dxa"/>
            <w:hideMark/>
          </w:tcPr>
          <w:p w:rsidR="00BC2943" w:rsidRPr="005743D1" w:rsidRDefault="00BC2943" w:rsidP="007C574B">
            <w:pPr>
              <w:jc w:val="center"/>
              <w:rPr>
                <w:rFonts w:eastAsia="Times New Roman"/>
                <w:color w:val="000000"/>
              </w:rPr>
            </w:pPr>
            <w:r w:rsidRPr="005743D1">
              <w:rPr>
                <w:rFonts w:eastAsia="Times New Roman"/>
                <w:color w:val="000000"/>
              </w:rPr>
              <w:t>2288</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1307</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981</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7" w:type="dxa"/>
            <w:gridSpan w:val="2"/>
            <w:hideMark/>
          </w:tcPr>
          <w:p w:rsidR="00BC2943" w:rsidRPr="005743D1" w:rsidRDefault="00BC2943" w:rsidP="007C574B">
            <w:pPr>
              <w:jc w:val="center"/>
              <w:rPr>
                <w:rFonts w:eastAsia="Times New Roman"/>
                <w:color w:val="000000"/>
              </w:rPr>
            </w:pPr>
            <w:r w:rsidRPr="005743D1">
              <w:rPr>
                <w:rFonts w:eastAsia="Times New Roman"/>
                <w:color w:val="000000"/>
              </w:rPr>
              <w:t>0</w:t>
            </w:r>
          </w:p>
        </w:tc>
      </w:tr>
      <w:tr w:rsidR="00BC2943" w:rsidRPr="005743D1" w:rsidTr="007C574B">
        <w:trPr>
          <w:trHeight w:val="253"/>
        </w:trPr>
        <w:tc>
          <w:tcPr>
            <w:tcW w:w="519" w:type="dxa"/>
            <w:hideMark/>
          </w:tcPr>
          <w:p w:rsidR="00BC2943" w:rsidRPr="005743D1" w:rsidRDefault="00BC2943" w:rsidP="007C574B">
            <w:pPr>
              <w:jc w:val="center"/>
              <w:rPr>
                <w:rFonts w:eastAsia="Times New Roman"/>
                <w:color w:val="000000"/>
              </w:rPr>
            </w:pPr>
            <w:r w:rsidRPr="005743D1">
              <w:rPr>
                <w:rFonts w:eastAsia="Times New Roman"/>
                <w:color w:val="000000"/>
              </w:rPr>
              <w:t> </w:t>
            </w:r>
          </w:p>
        </w:tc>
        <w:tc>
          <w:tcPr>
            <w:tcW w:w="2820" w:type="dxa"/>
            <w:hideMark/>
          </w:tcPr>
          <w:p w:rsidR="00BC2943" w:rsidRPr="005743D1" w:rsidRDefault="00BC2943" w:rsidP="007C574B">
            <w:pPr>
              <w:rPr>
                <w:rFonts w:eastAsia="Times New Roman"/>
                <w:color w:val="000000"/>
              </w:rPr>
            </w:pPr>
            <w:r w:rsidRPr="005743D1">
              <w:rPr>
                <w:rFonts w:eastAsia="Times New Roman"/>
                <w:color w:val="000000"/>
              </w:rPr>
              <w:t>Итого по д. Шапша</w:t>
            </w:r>
          </w:p>
        </w:tc>
        <w:tc>
          <w:tcPr>
            <w:tcW w:w="940" w:type="dxa"/>
            <w:hideMark/>
          </w:tcPr>
          <w:p w:rsidR="00BC2943" w:rsidRPr="005743D1" w:rsidRDefault="00BC2943" w:rsidP="007C574B">
            <w:pPr>
              <w:jc w:val="center"/>
              <w:rPr>
                <w:rFonts w:eastAsia="Times New Roman"/>
                <w:color w:val="000000"/>
              </w:rPr>
            </w:pPr>
            <w:r w:rsidRPr="005743D1">
              <w:rPr>
                <w:rFonts w:eastAsia="Times New Roman"/>
                <w:color w:val="000000"/>
              </w:rPr>
              <w:t>2288</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1307</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981</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7" w:type="dxa"/>
            <w:gridSpan w:val="2"/>
            <w:hideMark/>
          </w:tcPr>
          <w:p w:rsidR="00BC2943" w:rsidRPr="005743D1" w:rsidRDefault="00BC2943" w:rsidP="007C574B">
            <w:pPr>
              <w:jc w:val="center"/>
              <w:rPr>
                <w:rFonts w:eastAsia="Times New Roman"/>
                <w:color w:val="000000"/>
              </w:rPr>
            </w:pPr>
            <w:r w:rsidRPr="005743D1">
              <w:rPr>
                <w:rFonts w:eastAsia="Times New Roman"/>
                <w:color w:val="000000"/>
              </w:rPr>
              <w:t>0</w:t>
            </w:r>
          </w:p>
        </w:tc>
      </w:tr>
      <w:tr w:rsidR="00BC2943" w:rsidRPr="005743D1" w:rsidTr="007C574B">
        <w:trPr>
          <w:gridAfter w:val="1"/>
          <w:wAfter w:w="8" w:type="dxa"/>
          <w:trHeight w:val="253"/>
        </w:trPr>
        <w:tc>
          <w:tcPr>
            <w:tcW w:w="519"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III</w:t>
            </w:r>
          </w:p>
        </w:tc>
        <w:tc>
          <w:tcPr>
            <w:tcW w:w="14565" w:type="dxa"/>
            <w:gridSpan w:val="19"/>
            <w:hideMark/>
          </w:tcPr>
          <w:p w:rsidR="00BC2943" w:rsidRPr="00336B6E" w:rsidRDefault="00BC2943" w:rsidP="007C574B">
            <w:pPr>
              <w:jc w:val="center"/>
              <w:rPr>
                <w:rFonts w:eastAsia="Times New Roman"/>
                <w:b/>
                <w:bCs/>
                <w:color w:val="000000"/>
              </w:rPr>
            </w:pPr>
            <w:r w:rsidRPr="005743D1">
              <w:rPr>
                <w:rFonts w:eastAsia="Times New Roman"/>
                <w:b/>
                <w:bCs/>
                <w:color w:val="000000"/>
              </w:rPr>
              <w:t>д. Ярки</w:t>
            </w:r>
          </w:p>
        </w:tc>
      </w:tr>
      <w:tr w:rsidR="00BC2943" w:rsidRPr="005743D1" w:rsidTr="007C574B">
        <w:trPr>
          <w:trHeight w:val="506"/>
        </w:trPr>
        <w:tc>
          <w:tcPr>
            <w:tcW w:w="519" w:type="dxa"/>
            <w:hideMark/>
          </w:tcPr>
          <w:p w:rsidR="00BC2943" w:rsidRPr="005743D1" w:rsidRDefault="00BC2943" w:rsidP="007C574B">
            <w:pPr>
              <w:jc w:val="center"/>
              <w:rPr>
                <w:rFonts w:eastAsia="Times New Roman"/>
                <w:color w:val="000000"/>
              </w:rPr>
            </w:pPr>
            <w:r w:rsidRPr="005743D1">
              <w:rPr>
                <w:rFonts w:eastAsia="Times New Roman"/>
                <w:color w:val="000000"/>
              </w:rPr>
              <w:t>1</w:t>
            </w:r>
            <w:r>
              <w:rPr>
                <w:rFonts w:eastAsia="Times New Roman"/>
                <w:color w:val="000000"/>
              </w:rPr>
              <w:t>.</w:t>
            </w:r>
          </w:p>
        </w:tc>
        <w:tc>
          <w:tcPr>
            <w:tcW w:w="2820" w:type="dxa"/>
            <w:hideMark/>
          </w:tcPr>
          <w:p w:rsidR="00BC2943" w:rsidRPr="005743D1" w:rsidRDefault="00BC2943" w:rsidP="007C574B">
            <w:pPr>
              <w:rPr>
                <w:rFonts w:eastAsia="Times New Roman"/>
                <w:color w:val="000000"/>
              </w:rPr>
            </w:pPr>
            <w:r w:rsidRPr="005743D1">
              <w:rPr>
                <w:rFonts w:eastAsia="Times New Roman"/>
                <w:color w:val="000000"/>
              </w:rPr>
              <w:t>Разработка проекта зон санитарной охраны и подсчет запасов воды</w:t>
            </w:r>
          </w:p>
        </w:tc>
        <w:tc>
          <w:tcPr>
            <w:tcW w:w="940" w:type="dxa"/>
            <w:hideMark/>
          </w:tcPr>
          <w:p w:rsidR="00BC2943" w:rsidRPr="005743D1" w:rsidRDefault="00BC2943" w:rsidP="007C574B">
            <w:pPr>
              <w:jc w:val="center"/>
              <w:rPr>
                <w:rFonts w:eastAsia="Times New Roman"/>
                <w:color w:val="000000"/>
              </w:rPr>
            </w:pPr>
            <w:r w:rsidRPr="005743D1">
              <w:rPr>
                <w:rFonts w:eastAsia="Times New Roman"/>
                <w:color w:val="000000"/>
              </w:rPr>
              <w:t>1000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1000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7" w:type="dxa"/>
            <w:gridSpan w:val="2"/>
            <w:hideMark/>
          </w:tcPr>
          <w:p w:rsidR="00BC2943" w:rsidRPr="005743D1" w:rsidRDefault="00BC2943" w:rsidP="007C574B">
            <w:pPr>
              <w:jc w:val="center"/>
              <w:rPr>
                <w:rFonts w:eastAsia="Times New Roman"/>
                <w:color w:val="000000"/>
              </w:rPr>
            </w:pPr>
            <w:r w:rsidRPr="005743D1">
              <w:rPr>
                <w:rFonts w:eastAsia="Times New Roman"/>
                <w:color w:val="000000"/>
              </w:rPr>
              <w:t>0</w:t>
            </w:r>
          </w:p>
        </w:tc>
      </w:tr>
      <w:tr w:rsidR="00BC2943" w:rsidRPr="005743D1" w:rsidTr="007C574B">
        <w:trPr>
          <w:trHeight w:val="506"/>
        </w:trPr>
        <w:tc>
          <w:tcPr>
            <w:tcW w:w="519" w:type="dxa"/>
            <w:hideMark/>
          </w:tcPr>
          <w:p w:rsidR="00BC2943" w:rsidRPr="005743D1" w:rsidRDefault="00BC2943" w:rsidP="007C574B">
            <w:pPr>
              <w:jc w:val="center"/>
              <w:rPr>
                <w:rFonts w:eastAsia="Times New Roman"/>
                <w:color w:val="000000"/>
              </w:rPr>
            </w:pPr>
            <w:r w:rsidRPr="005743D1">
              <w:rPr>
                <w:rFonts w:eastAsia="Times New Roman"/>
                <w:color w:val="000000"/>
              </w:rPr>
              <w:t>2</w:t>
            </w:r>
            <w:r>
              <w:rPr>
                <w:rFonts w:eastAsia="Times New Roman"/>
                <w:color w:val="000000"/>
              </w:rPr>
              <w:t>.</w:t>
            </w:r>
          </w:p>
        </w:tc>
        <w:tc>
          <w:tcPr>
            <w:tcW w:w="2820" w:type="dxa"/>
            <w:hideMark/>
          </w:tcPr>
          <w:p w:rsidR="00BC2943" w:rsidRPr="005743D1" w:rsidRDefault="00BC2943" w:rsidP="007C574B">
            <w:pPr>
              <w:rPr>
                <w:rFonts w:eastAsia="Times New Roman"/>
                <w:color w:val="000000"/>
              </w:rPr>
            </w:pPr>
            <w:r w:rsidRPr="005743D1">
              <w:rPr>
                <w:rFonts w:eastAsia="Times New Roman"/>
                <w:color w:val="000000"/>
              </w:rPr>
              <w:t>Строительство улично-дорожной сети д. Ярки, СМР (2 этап. Инженерные сети)</w:t>
            </w:r>
          </w:p>
        </w:tc>
        <w:tc>
          <w:tcPr>
            <w:tcW w:w="940" w:type="dxa"/>
            <w:hideMark/>
          </w:tcPr>
          <w:p w:rsidR="00BC2943" w:rsidRPr="005743D1" w:rsidRDefault="00BC2943" w:rsidP="007C574B">
            <w:pPr>
              <w:jc w:val="center"/>
              <w:rPr>
                <w:rFonts w:eastAsia="Times New Roman"/>
                <w:color w:val="000000"/>
              </w:rPr>
            </w:pPr>
            <w:r w:rsidRPr="005743D1">
              <w:rPr>
                <w:rFonts w:eastAsia="Times New Roman"/>
                <w:color w:val="000000"/>
              </w:rPr>
              <w:t>1072</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1072</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7" w:type="dxa"/>
            <w:gridSpan w:val="2"/>
            <w:hideMark/>
          </w:tcPr>
          <w:p w:rsidR="00BC2943" w:rsidRPr="005743D1" w:rsidRDefault="00BC2943" w:rsidP="007C574B">
            <w:pPr>
              <w:jc w:val="center"/>
              <w:rPr>
                <w:rFonts w:eastAsia="Times New Roman"/>
                <w:color w:val="000000"/>
              </w:rPr>
            </w:pPr>
            <w:r w:rsidRPr="005743D1">
              <w:rPr>
                <w:rFonts w:eastAsia="Times New Roman"/>
                <w:color w:val="000000"/>
              </w:rPr>
              <w:t>0</w:t>
            </w:r>
          </w:p>
        </w:tc>
      </w:tr>
      <w:tr w:rsidR="00BC2943" w:rsidRPr="005743D1" w:rsidTr="007C574B">
        <w:trPr>
          <w:trHeight w:val="253"/>
        </w:trPr>
        <w:tc>
          <w:tcPr>
            <w:tcW w:w="519" w:type="dxa"/>
            <w:hideMark/>
          </w:tcPr>
          <w:p w:rsidR="00BC2943" w:rsidRPr="005743D1" w:rsidRDefault="00BC2943" w:rsidP="007C574B">
            <w:pPr>
              <w:jc w:val="center"/>
              <w:rPr>
                <w:rFonts w:eastAsia="Times New Roman"/>
                <w:color w:val="000000"/>
              </w:rPr>
            </w:pPr>
            <w:r w:rsidRPr="005743D1">
              <w:rPr>
                <w:rFonts w:eastAsia="Times New Roman"/>
                <w:color w:val="000000"/>
              </w:rPr>
              <w:t> </w:t>
            </w:r>
          </w:p>
        </w:tc>
        <w:tc>
          <w:tcPr>
            <w:tcW w:w="2820" w:type="dxa"/>
            <w:hideMark/>
          </w:tcPr>
          <w:p w:rsidR="00BC2943" w:rsidRPr="005743D1" w:rsidRDefault="00BC2943" w:rsidP="007C574B">
            <w:pPr>
              <w:rPr>
                <w:rFonts w:eastAsia="Times New Roman"/>
                <w:color w:val="000000"/>
              </w:rPr>
            </w:pPr>
            <w:r w:rsidRPr="005743D1">
              <w:rPr>
                <w:rFonts w:eastAsia="Times New Roman"/>
                <w:color w:val="000000"/>
              </w:rPr>
              <w:t>Итого по д. Ярки</w:t>
            </w:r>
          </w:p>
        </w:tc>
        <w:tc>
          <w:tcPr>
            <w:tcW w:w="940" w:type="dxa"/>
            <w:hideMark/>
          </w:tcPr>
          <w:p w:rsidR="00BC2943" w:rsidRPr="005743D1" w:rsidRDefault="00BC2943" w:rsidP="007C574B">
            <w:pPr>
              <w:jc w:val="center"/>
              <w:rPr>
                <w:rFonts w:eastAsia="Times New Roman"/>
                <w:color w:val="000000"/>
              </w:rPr>
            </w:pPr>
            <w:r w:rsidRPr="005743D1">
              <w:rPr>
                <w:rFonts w:eastAsia="Times New Roman"/>
                <w:color w:val="000000"/>
              </w:rPr>
              <w:t>2072</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1000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1072</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6" w:type="dxa"/>
            <w:hideMark/>
          </w:tcPr>
          <w:p w:rsidR="00BC2943" w:rsidRPr="005743D1" w:rsidRDefault="00BC2943" w:rsidP="007C574B">
            <w:pPr>
              <w:jc w:val="center"/>
              <w:rPr>
                <w:rFonts w:eastAsia="Times New Roman"/>
                <w:color w:val="000000"/>
              </w:rPr>
            </w:pPr>
            <w:r w:rsidRPr="005743D1">
              <w:rPr>
                <w:rFonts w:eastAsia="Times New Roman"/>
                <w:color w:val="000000"/>
              </w:rPr>
              <w:t>0</w:t>
            </w:r>
          </w:p>
        </w:tc>
        <w:tc>
          <w:tcPr>
            <w:tcW w:w="637" w:type="dxa"/>
            <w:gridSpan w:val="2"/>
            <w:hideMark/>
          </w:tcPr>
          <w:p w:rsidR="00BC2943" w:rsidRPr="005743D1" w:rsidRDefault="00BC2943" w:rsidP="007C574B">
            <w:pPr>
              <w:jc w:val="center"/>
              <w:rPr>
                <w:rFonts w:eastAsia="Times New Roman"/>
                <w:color w:val="000000"/>
              </w:rPr>
            </w:pPr>
            <w:r w:rsidRPr="005743D1">
              <w:rPr>
                <w:rFonts w:eastAsia="Times New Roman"/>
                <w:color w:val="000000"/>
              </w:rPr>
              <w:t>0</w:t>
            </w:r>
          </w:p>
        </w:tc>
      </w:tr>
      <w:tr w:rsidR="00BC2943" w:rsidRPr="005743D1" w:rsidTr="007C574B">
        <w:trPr>
          <w:trHeight w:val="506"/>
        </w:trPr>
        <w:tc>
          <w:tcPr>
            <w:tcW w:w="519"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 </w:t>
            </w:r>
          </w:p>
        </w:tc>
        <w:tc>
          <w:tcPr>
            <w:tcW w:w="2820" w:type="dxa"/>
            <w:hideMark/>
          </w:tcPr>
          <w:p w:rsidR="00BC2943" w:rsidRPr="005743D1" w:rsidRDefault="00BC2943" w:rsidP="007C574B">
            <w:pPr>
              <w:rPr>
                <w:rFonts w:eastAsia="Times New Roman"/>
                <w:b/>
                <w:bCs/>
                <w:color w:val="000000"/>
              </w:rPr>
            </w:pPr>
            <w:r w:rsidRPr="005743D1">
              <w:rPr>
                <w:rFonts w:eastAsia="Times New Roman"/>
                <w:b/>
                <w:bCs/>
                <w:color w:val="000000"/>
              </w:rPr>
              <w:t>ИТОГО по сельскому поселению Шапша</w:t>
            </w:r>
          </w:p>
        </w:tc>
        <w:tc>
          <w:tcPr>
            <w:tcW w:w="940"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9360</w:t>
            </w:r>
          </w:p>
        </w:tc>
        <w:tc>
          <w:tcPr>
            <w:tcW w:w="636"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2307</w:t>
            </w:r>
          </w:p>
        </w:tc>
        <w:tc>
          <w:tcPr>
            <w:tcW w:w="636"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2053</w:t>
            </w:r>
          </w:p>
        </w:tc>
        <w:tc>
          <w:tcPr>
            <w:tcW w:w="636"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0</w:t>
            </w:r>
          </w:p>
        </w:tc>
        <w:tc>
          <w:tcPr>
            <w:tcW w:w="636"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0</w:t>
            </w:r>
          </w:p>
        </w:tc>
        <w:tc>
          <w:tcPr>
            <w:tcW w:w="636"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5000</w:t>
            </w:r>
          </w:p>
        </w:tc>
        <w:tc>
          <w:tcPr>
            <w:tcW w:w="636"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0</w:t>
            </w:r>
          </w:p>
        </w:tc>
        <w:tc>
          <w:tcPr>
            <w:tcW w:w="636"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0</w:t>
            </w:r>
          </w:p>
        </w:tc>
        <w:tc>
          <w:tcPr>
            <w:tcW w:w="636"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0</w:t>
            </w:r>
          </w:p>
        </w:tc>
        <w:tc>
          <w:tcPr>
            <w:tcW w:w="636"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0</w:t>
            </w:r>
          </w:p>
        </w:tc>
        <w:tc>
          <w:tcPr>
            <w:tcW w:w="636"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0</w:t>
            </w:r>
          </w:p>
        </w:tc>
        <w:tc>
          <w:tcPr>
            <w:tcW w:w="636"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0</w:t>
            </w:r>
          </w:p>
        </w:tc>
        <w:tc>
          <w:tcPr>
            <w:tcW w:w="636"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0</w:t>
            </w:r>
          </w:p>
        </w:tc>
        <w:tc>
          <w:tcPr>
            <w:tcW w:w="636"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0</w:t>
            </w:r>
          </w:p>
        </w:tc>
        <w:tc>
          <w:tcPr>
            <w:tcW w:w="636"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0</w:t>
            </w:r>
          </w:p>
        </w:tc>
        <w:tc>
          <w:tcPr>
            <w:tcW w:w="636"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0</w:t>
            </w:r>
          </w:p>
        </w:tc>
        <w:tc>
          <w:tcPr>
            <w:tcW w:w="636" w:type="dxa"/>
            <w:hideMark/>
          </w:tcPr>
          <w:p w:rsidR="00BC2943" w:rsidRPr="005743D1" w:rsidRDefault="00BC2943" w:rsidP="007C574B">
            <w:pPr>
              <w:jc w:val="center"/>
              <w:rPr>
                <w:rFonts w:eastAsia="Times New Roman"/>
                <w:b/>
                <w:bCs/>
                <w:color w:val="000000"/>
              </w:rPr>
            </w:pPr>
            <w:r w:rsidRPr="005743D1">
              <w:rPr>
                <w:rFonts w:eastAsia="Times New Roman"/>
                <w:b/>
                <w:bCs/>
                <w:color w:val="000000"/>
              </w:rPr>
              <w:t>0</w:t>
            </w:r>
          </w:p>
        </w:tc>
        <w:tc>
          <w:tcPr>
            <w:tcW w:w="637" w:type="dxa"/>
            <w:gridSpan w:val="2"/>
            <w:hideMark/>
          </w:tcPr>
          <w:p w:rsidR="00BC2943" w:rsidRPr="005743D1" w:rsidRDefault="00BC2943" w:rsidP="007C574B">
            <w:pPr>
              <w:jc w:val="center"/>
              <w:rPr>
                <w:rFonts w:eastAsia="Times New Roman"/>
                <w:b/>
                <w:bCs/>
                <w:color w:val="000000"/>
              </w:rPr>
            </w:pPr>
            <w:r w:rsidRPr="005743D1">
              <w:rPr>
                <w:rFonts w:eastAsia="Times New Roman"/>
                <w:b/>
                <w:bCs/>
                <w:color w:val="000000"/>
              </w:rPr>
              <w:t>0</w:t>
            </w:r>
          </w:p>
        </w:tc>
      </w:tr>
    </w:tbl>
    <w:p w:rsidR="00BC2943" w:rsidRPr="0077714A"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Pr="00F606CC" w:rsidRDefault="00BC2943" w:rsidP="007C574B">
      <w:pPr>
        <w:shd w:val="clear" w:color="auto" w:fill="FFFFFF"/>
        <w:autoSpaceDE w:val="0"/>
        <w:autoSpaceDN w:val="0"/>
        <w:adjustRightInd w:val="0"/>
        <w:ind w:firstLine="709"/>
        <w:jc w:val="both"/>
        <w:rPr>
          <w:b/>
          <w:sz w:val="24"/>
          <w:szCs w:val="24"/>
        </w:rPr>
      </w:pPr>
      <w:r w:rsidRPr="00F606CC">
        <w:rPr>
          <w:b/>
          <w:sz w:val="24"/>
          <w:szCs w:val="24"/>
        </w:rPr>
        <w:lastRenderedPageBreak/>
        <w:t>3.13. Целевые показатели развития централизованных систем водоснабжения</w:t>
      </w:r>
      <w:r>
        <w:rPr>
          <w:b/>
          <w:sz w:val="24"/>
          <w:szCs w:val="24"/>
        </w:rPr>
        <w:t>.</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 xml:space="preserve">Принципами развития централизованной системы водоснабжения сельского поселения </w:t>
      </w:r>
      <w:r>
        <w:rPr>
          <w:sz w:val="24"/>
          <w:szCs w:val="24"/>
        </w:rPr>
        <w:t>Шапша</w:t>
      </w:r>
      <w:r w:rsidRPr="00F606CC">
        <w:rPr>
          <w:sz w:val="24"/>
          <w:szCs w:val="24"/>
        </w:rPr>
        <w:t xml:space="preserve"> являются:</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постоянное улучшение качества предоставления услуг водоснабжения потребителям (абонентам);</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удовлетворение потребности в обеспечении услугой водоснабжения новых объектов капитального строительства;</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r>
        <w:rPr>
          <w:sz w:val="24"/>
          <w:szCs w:val="24"/>
        </w:rPr>
        <w:t>.</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Основными задачами, решаемым</w:t>
      </w:r>
      <w:r>
        <w:rPr>
          <w:sz w:val="24"/>
          <w:szCs w:val="24"/>
        </w:rPr>
        <w:t>и при разработке схемы</w:t>
      </w:r>
      <w:r w:rsidRPr="00F606CC">
        <w:rPr>
          <w:sz w:val="24"/>
          <w:szCs w:val="24"/>
        </w:rPr>
        <w:t xml:space="preserve"> развития системы водоснабжения сельского поселения</w:t>
      </w:r>
      <w:r>
        <w:rPr>
          <w:sz w:val="24"/>
          <w:szCs w:val="24"/>
        </w:rPr>
        <w:t xml:space="preserve"> Шапша</w:t>
      </w:r>
      <w:r w:rsidRPr="00F606CC">
        <w:rPr>
          <w:sz w:val="24"/>
          <w:szCs w:val="24"/>
        </w:rPr>
        <w:t>, являются:</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реконструкция и модернизация водопроводной сети, в том числе замена железобетонных водоводов с целью обеспечения качества воды, поставляемой потребителям, повышения надежности водоснабжения и снижения аварийности;</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w:t>
      </w:r>
      <w:r>
        <w:rPr>
          <w:sz w:val="24"/>
          <w:szCs w:val="24"/>
        </w:rPr>
        <w:t>;</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реконструкция водопроводных сетей с устройством отдельных водопроводных вводов (ликвидация «сцепок») с целью обеспечения требований по установке приборов учета воды на каждом объекте;</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создани</w:t>
      </w:r>
      <w:r>
        <w:rPr>
          <w:sz w:val="24"/>
          <w:szCs w:val="24"/>
        </w:rPr>
        <w:t>е</w:t>
      </w:r>
      <w:r w:rsidRPr="00F606CC">
        <w:rPr>
          <w:sz w:val="24"/>
          <w:szCs w:val="24"/>
        </w:rPr>
        <w:t xml:space="preserve"> системы управления водоснабжением, внедрение системы измерений с целью повышения качества предоставления услуг водоснабжения за счет оперативного выявления и устранения технологических нарушений в работе системы водоснабжения, а так же обеспечения энергоэффективности функционирования системы;</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строительство сетей и сооружений для водоснабжения на осваиваемых и преобразуемых территорий, а также отдельных территориях, не имеющих централизованного водоснабжения</w:t>
      </w:r>
      <w:r>
        <w:rPr>
          <w:sz w:val="24"/>
          <w:szCs w:val="24"/>
        </w:rPr>
        <w:t>,</w:t>
      </w:r>
      <w:r w:rsidRPr="00F606CC">
        <w:rPr>
          <w:sz w:val="24"/>
          <w:szCs w:val="24"/>
        </w:rPr>
        <w:t xml:space="preserve"> с целью обеспечения доступности услуг водоснабжения для всех жителей.</w:t>
      </w:r>
    </w:p>
    <w:p w:rsidR="00BC2943" w:rsidRDefault="00BC2943" w:rsidP="007C574B">
      <w:pPr>
        <w:shd w:val="clear" w:color="auto" w:fill="FFFFFF"/>
        <w:autoSpaceDE w:val="0"/>
        <w:autoSpaceDN w:val="0"/>
        <w:adjustRightInd w:val="0"/>
        <w:ind w:firstLine="709"/>
        <w:jc w:val="both"/>
        <w:rPr>
          <w:sz w:val="24"/>
          <w:szCs w:val="24"/>
        </w:rPr>
      </w:pPr>
      <w:r w:rsidRPr="00F606CC">
        <w:rPr>
          <w:sz w:val="24"/>
          <w:szCs w:val="24"/>
        </w:rPr>
        <w:t>Целевые показатели, используемые для оценки развития централизованных систем водоснабжения сельского поселения</w:t>
      </w:r>
      <w:r>
        <w:rPr>
          <w:sz w:val="24"/>
          <w:szCs w:val="24"/>
        </w:rPr>
        <w:t xml:space="preserve"> Шапша,</w:t>
      </w:r>
      <w:r w:rsidRPr="00F606CC">
        <w:rPr>
          <w:sz w:val="24"/>
          <w:szCs w:val="24"/>
        </w:rPr>
        <w:t xml:space="preserve"> и их фактические и перспективные значения представлены в таблице 2</w:t>
      </w:r>
      <w:r>
        <w:rPr>
          <w:sz w:val="24"/>
          <w:szCs w:val="24"/>
        </w:rPr>
        <w:t>0</w:t>
      </w:r>
      <w:r w:rsidRPr="00F606CC">
        <w:rPr>
          <w:sz w:val="24"/>
          <w:szCs w:val="24"/>
        </w:rPr>
        <w:t>.</w:t>
      </w:r>
    </w:p>
    <w:p w:rsidR="00BC2943" w:rsidRPr="0060791D" w:rsidRDefault="00BC2943" w:rsidP="007C574B">
      <w:pPr>
        <w:shd w:val="clear" w:color="auto" w:fill="FFFFFF"/>
        <w:autoSpaceDE w:val="0"/>
        <w:autoSpaceDN w:val="0"/>
        <w:adjustRightInd w:val="0"/>
        <w:ind w:firstLine="709"/>
        <w:jc w:val="both"/>
        <w:rPr>
          <w:b/>
          <w:sz w:val="24"/>
          <w:szCs w:val="24"/>
        </w:rPr>
      </w:pPr>
      <w:r w:rsidRPr="0060791D">
        <w:rPr>
          <w:b/>
          <w:sz w:val="24"/>
          <w:szCs w:val="24"/>
        </w:rPr>
        <w:t>Таблица 2</w:t>
      </w:r>
      <w:r>
        <w:rPr>
          <w:b/>
          <w:sz w:val="24"/>
          <w:szCs w:val="24"/>
        </w:rPr>
        <w:t>0</w:t>
      </w:r>
      <w:r w:rsidRPr="0060791D">
        <w:rPr>
          <w:b/>
          <w:sz w:val="24"/>
          <w:szCs w:val="24"/>
        </w:rPr>
        <w:t xml:space="preserve"> – Целевые показатели развития централизованной системы</w:t>
      </w:r>
    </w:p>
    <w:tbl>
      <w:tblPr>
        <w:tblStyle w:val="a8"/>
        <w:tblW w:w="0" w:type="auto"/>
        <w:tblInd w:w="108" w:type="dxa"/>
        <w:tblLayout w:type="fixed"/>
        <w:tblLook w:val="04A0" w:firstRow="1" w:lastRow="0" w:firstColumn="1" w:lastColumn="0" w:noHBand="0" w:noVBand="1"/>
      </w:tblPr>
      <w:tblGrid>
        <w:gridCol w:w="3680"/>
        <w:gridCol w:w="1292"/>
        <w:gridCol w:w="1410"/>
        <w:gridCol w:w="1350"/>
        <w:gridCol w:w="1340"/>
      </w:tblGrid>
      <w:tr w:rsidR="00BC2943" w:rsidTr="007C574B">
        <w:tc>
          <w:tcPr>
            <w:tcW w:w="3680" w:type="dxa"/>
            <w:vMerge w:val="restart"/>
          </w:tcPr>
          <w:p w:rsidR="00BC2943" w:rsidRDefault="00BC2943" w:rsidP="007C574B">
            <w:pPr>
              <w:autoSpaceDE w:val="0"/>
              <w:autoSpaceDN w:val="0"/>
              <w:adjustRightInd w:val="0"/>
              <w:jc w:val="center"/>
              <w:rPr>
                <w:sz w:val="24"/>
                <w:szCs w:val="24"/>
              </w:rPr>
            </w:pPr>
            <w:r>
              <w:rPr>
                <w:sz w:val="24"/>
                <w:szCs w:val="24"/>
              </w:rPr>
              <w:t>Показатель</w:t>
            </w:r>
          </w:p>
        </w:tc>
        <w:tc>
          <w:tcPr>
            <w:tcW w:w="1292" w:type="dxa"/>
            <w:vMerge w:val="restart"/>
          </w:tcPr>
          <w:p w:rsidR="00BC2943" w:rsidRDefault="00BC2943" w:rsidP="007C574B">
            <w:pPr>
              <w:autoSpaceDE w:val="0"/>
              <w:autoSpaceDN w:val="0"/>
              <w:adjustRightInd w:val="0"/>
              <w:jc w:val="center"/>
              <w:rPr>
                <w:sz w:val="24"/>
                <w:szCs w:val="24"/>
              </w:rPr>
            </w:pPr>
            <w:r>
              <w:rPr>
                <w:sz w:val="24"/>
                <w:szCs w:val="24"/>
              </w:rPr>
              <w:t>Единица измерения</w:t>
            </w:r>
          </w:p>
        </w:tc>
        <w:tc>
          <w:tcPr>
            <w:tcW w:w="1410" w:type="dxa"/>
            <w:vMerge w:val="restart"/>
          </w:tcPr>
          <w:p w:rsidR="00BC2943" w:rsidRDefault="00BC2943" w:rsidP="007C574B">
            <w:pPr>
              <w:autoSpaceDE w:val="0"/>
              <w:autoSpaceDN w:val="0"/>
              <w:adjustRightInd w:val="0"/>
              <w:jc w:val="center"/>
              <w:rPr>
                <w:sz w:val="24"/>
                <w:szCs w:val="24"/>
              </w:rPr>
            </w:pPr>
            <w:r>
              <w:rPr>
                <w:sz w:val="24"/>
                <w:szCs w:val="24"/>
              </w:rPr>
              <w:t>Базовый показатель 2013 года</w:t>
            </w:r>
          </w:p>
        </w:tc>
        <w:tc>
          <w:tcPr>
            <w:tcW w:w="2690" w:type="dxa"/>
            <w:gridSpan w:val="2"/>
          </w:tcPr>
          <w:p w:rsidR="00BC2943" w:rsidRDefault="00BC2943" w:rsidP="007C574B">
            <w:pPr>
              <w:autoSpaceDE w:val="0"/>
              <w:autoSpaceDN w:val="0"/>
              <w:adjustRightInd w:val="0"/>
              <w:jc w:val="center"/>
              <w:rPr>
                <w:sz w:val="24"/>
                <w:szCs w:val="24"/>
              </w:rPr>
            </w:pPr>
            <w:r>
              <w:rPr>
                <w:sz w:val="24"/>
                <w:szCs w:val="24"/>
              </w:rPr>
              <w:t>Целевые показатели</w:t>
            </w:r>
          </w:p>
        </w:tc>
      </w:tr>
      <w:tr w:rsidR="00BC2943" w:rsidTr="007C574B">
        <w:trPr>
          <w:trHeight w:val="541"/>
        </w:trPr>
        <w:tc>
          <w:tcPr>
            <w:tcW w:w="3680" w:type="dxa"/>
            <w:vMerge/>
          </w:tcPr>
          <w:p w:rsidR="00BC2943" w:rsidRDefault="00BC2943" w:rsidP="007C574B">
            <w:pPr>
              <w:autoSpaceDE w:val="0"/>
              <w:autoSpaceDN w:val="0"/>
              <w:adjustRightInd w:val="0"/>
              <w:jc w:val="both"/>
              <w:rPr>
                <w:sz w:val="24"/>
                <w:szCs w:val="24"/>
              </w:rPr>
            </w:pPr>
          </w:p>
        </w:tc>
        <w:tc>
          <w:tcPr>
            <w:tcW w:w="1292" w:type="dxa"/>
            <w:vMerge/>
          </w:tcPr>
          <w:p w:rsidR="00BC2943" w:rsidRDefault="00BC2943" w:rsidP="007C574B">
            <w:pPr>
              <w:autoSpaceDE w:val="0"/>
              <w:autoSpaceDN w:val="0"/>
              <w:adjustRightInd w:val="0"/>
              <w:jc w:val="both"/>
              <w:rPr>
                <w:sz w:val="24"/>
                <w:szCs w:val="24"/>
              </w:rPr>
            </w:pPr>
          </w:p>
        </w:tc>
        <w:tc>
          <w:tcPr>
            <w:tcW w:w="1410" w:type="dxa"/>
            <w:vMerge/>
          </w:tcPr>
          <w:p w:rsidR="00BC2943" w:rsidRDefault="00BC2943" w:rsidP="007C574B">
            <w:pPr>
              <w:autoSpaceDE w:val="0"/>
              <w:autoSpaceDN w:val="0"/>
              <w:adjustRightInd w:val="0"/>
              <w:jc w:val="both"/>
              <w:rPr>
                <w:sz w:val="24"/>
                <w:szCs w:val="24"/>
              </w:rPr>
            </w:pPr>
          </w:p>
        </w:tc>
        <w:tc>
          <w:tcPr>
            <w:tcW w:w="1350" w:type="dxa"/>
          </w:tcPr>
          <w:p w:rsidR="00BC2943" w:rsidRDefault="00BC2943" w:rsidP="007C574B">
            <w:pPr>
              <w:autoSpaceDE w:val="0"/>
              <w:autoSpaceDN w:val="0"/>
              <w:adjustRightInd w:val="0"/>
              <w:jc w:val="center"/>
              <w:rPr>
                <w:sz w:val="24"/>
                <w:szCs w:val="24"/>
              </w:rPr>
            </w:pPr>
            <w:r>
              <w:rPr>
                <w:sz w:val="24"/>
                <w:szCs w:val="24"/>
              </w:rPr>
              <w:t>2020 год</w:t>
            </w:r>
          </w:p>
        </w:tc>
        <w:tc>
          <w:tcPr>
            <w:tcW w:w="1340" w:type="dxa"/>
          </w:tcPr>
          <w:p w:rsidR="00BC2943" w:rsidRDefault="00BC2943" w:rsidP="007C574B">
            <w:pPr>
              <w:autoSpaceDE w:val="0"/>
              <w:autoSpaceDN w:val="0"/>
              <w:adjustRightInd w:val="0"/>
              <w:jc w:val="center"/>
              <w:rPr>
                <w:sz w:val="24"/>
                <w:szCs w:val="24"/>
              </w:rPr>
            </w:pPr>
            <w:r>
              <w:rPr>
                <w:sz w:val="24"/>
                <w:szCs w:val="24"/>
              </w:rPr>
              <w:t>2030 год</w:t>
            </w:r>
          </w:p>
        </w:tc>
      </w:tr>
      <w:tr w:rsidR="00BC2943" w:rsidTr="007C574B">
        <w:tc>
          <w:tcPr>
            <w:tcW w:w="9072" w:type="dxa"/>
            <w:gridSpan w:val="5"/>
          </w:tcPr>
          <w:p w:rsidR="00BC2943" w:rsidRPr="003E1656" w:rsidRDefault="00BC2943" w:rsidP="007C574B">
            <w:pPr>
              <w:autoSpaceDE w:val="0"/>
              <w:autoSpaceDN w:val="0"/>
              <w:adjustRightInd w:val="0"/>
              <w:jc w:val="center"/>
              <w:rPr>
                <w:b/>
                <w:sz w:val="24"/>
                <w:szCs w:val="24"/>
              </w:rPr>
            </w:pPr>
            <w:r w:rsidRPr="003E1656">
              <w:rPr>
                <w:b/>
                <w:sz w:val="24"/>
                <w:szCs w:val="24"/>
              </w:rPr>
              <w:t>Показатель качества воды</w:t>
            </w:r>
          </w:p>
        </w:tc>
      </w:tr>
      <w:tr w:rsidR="00BC2943" w:rsidTr="007C574B">
        <w:tc>
          <w:tcPr>
            <w:tcW w:w="3680" w:type="dxa"/>
          </w:tcPr>
          <w:p w:rsidR="00BC2943" w:rsidRDefault="00BC2943" w:rsidP="007C574B">
            <w:pPr>
              <w:autoSpaceDE w:val="0"/>
              <w:autoSpaceDN w:val="0"/>
              <w:adjustRightInd w:val="0"/>
              <w:rPr>
                <w:sz w:val="24"/>
                <w:szCs w:val="24"/>
              </w:rPr>
            </w:pPr>
            <w:r>
              <w:rPr>
                <w:sz w:val="24"/>
                <w:szCs w:val="24"/>
              </w:rPr>
              <w:t>Доля проб питьевой воды, соответствующей нормативным требованиям, подаваемой водопроводными станциями в распределительную водопроводную сеть</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410" w:type="dxa"/>
          </w:tcPr>
          <w:p w:rsidR="00BC2943" w:rsidRDefault="00BC2943" w:rsidP="007C574B">
            <w:pPr>
              <w:autoSpaceDE w:val="0"/>
              <w:autoSpaceDN w:val="0"/>
              <w:adjustRightInd w:val="0"/>
              <w:jc w:val="center"/>
              <w:rPr>
                <w:sz w:val="24"/>
                <w:szCs w:val="24"/>
              </w:rPr>
            </w:pPr>
            <w:r>
              <w:rPr>
                <w:sz w:val="24"/>
                <w:szCs w:val="24"/>
              </w:rPr>
              <w:t>75</w:t>
            </w:r>
          </w:p>
        </w:tc>
        <w:tc>
          <w:tcPr>
            <w:tcW w:w="1350" w:type="dxa"/>
          </w:tcPr>
          <w:p w:rsidR="00BC2943" w:rsidRDefault="00BC2943" w:rsidP="007C574B">
            <w:pPr>
              <w:autoSpaceDE w:val="0"/>
              <w:autoSpaceDN w:val="0"/>
              <w:adjustRightInd w:val="0"/>
              <w:jc w:val="center"/>
              <w:rPr>
                <w:sz w:val="24"/>
                <w:szCs w:val="24"/>
              </w:rPr>
            </w:pPr>
            <w:r>
              <w:rPr>
                <w:sz w:val="24"/>
                <w:szCs w:val="24"/>
              </w:rPr>
              <w:t>85</w:t>
            </w:r>
          </w:p>
        </w:tc>
        <w:tc>
          <w:tcPr>
            <w:tcW w:w="1340" w:type="dxa"/>
          </w:tcPr>
          <w:p w:rsidR="00BC2943" w:rsidRDefault="00BC2943" w:rsidP="007C574B">
            <w:pPr>
              <w:autoSpaceDE w:val="0"/>
              <w:autoSpaceDN w:val="0"/>
              <w:adjustRightInd w:val="0"/>
              <w:jc w:val="center"/>
              <w:rPr>
                <w:sz w:val="24"/>
                <w:szCs w:val="24"/>
              </w:rPr>
            </w:pPr>
            <w:r>
              <w:rPr>
                <w:sz w:val="24"/>
                <w:szCs w:val="24"/>
              </w:rPr>
              <w:t>100</w:t>
            </w:r>
          </w:p>
        </w:tc>
      </w:tr>
      <w:tr w:rsidR="00BC2943" w:rsidTr="007C574B">
        <w:tc>
          <w:tcPr>
            <w:tcW w:w="3680" w:type="dxa"/>
          </w:tcPr>
          <w:p w:rsidR="00BC2943" w:rsidRDefault="00BC2943" w:rsidP="007C574B">
            <w:pPr>
              <w:autoSpaceDE w:val="0"/>
              <w:autoSpaceDN w:val="0"/>
              <w:adjustRightInd w:val="0"/>
              <w:rPr>
                <w:sz w:val="24"/>
                <w:szCs w:val="24"/>
              </w:rPr>
            </w:pPr>
            <w:r>
              <w:rPr>
                <w:sz w:val="24"/>
                <w:szCs w:val="24"/>
              </w:rPr>
              <w:t>Доля проб питьевой воды в водопроводной распределительной сети, соответствующих нормативным требованиям</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410" w:type="dxa"/>
          </w:tcPr>
          <w:p w:rsidR="00BC2943" w:rsidRDefault="00BC2943" w:rsidP="007C574B">
            <w:pPr>
              <w:autoSpaceDE w:val="0"/>
              <w:autoSpaceDN w:val="0"/>
              <w:adjustRightInd w:val="0"/>
              <w:jc w:val="center"/>
              <w:rPr>
                <w:sz w:val="24"/>
                <w:szCs w:val="24"/>
              </w:rPr>
            </w:pPr>
            <w:r>
              <w:rPr>
                <w:sz w:val="24"/>
                <w:szCs w:val="24"/>
              </w:rPr>
              <w:t>75</w:t>
            </w:r>
          </w:p>
        </w:tc>
        <w:tc>
          <w:tcPr>
            <w:tcW w:w="1350" w:type="dxa"/>
          </w:tcPr>
          <w:p w:rsidR="00BC2943" w:rsidRDefault="00BC2943" w:rsidP="007C574B">
            <w:pPr>
              <w:autoSpaceDE w:val="0"/>
              <w:autoSpaceDN w:val="0"/>
              <w:adjustRightInd w:val="0"/>
              <w:jc w:val="center"/>
              <w:rPr>
                <w:sz w:val="24"/>
                <w:szCs w:val="24"/>
              </w:rPr>
            </w:pPr>
            <w:r>
              <w:rPr>
                <w:sz w:val="24"/>
                <w:szCs w:val="24"/>
              </w:rPr>
              <w:t>85</w:t>
            </w:r>
          </w:p>
        </w:tc>
        <w:tc>
          <w:tcPr>
            <w:tcW w:w="1340" w:type="dxa"/>
          </w:tcPr>
          <w:p w:rsidR="00BC2943" w:rsidRDefault="00BC2943" w:rsidP="007C574B">
            <w:pPr>
              <w:autoSpaceDE w:val="0"/>
              <w:autoSpaceDN w:val="0"/>
              <w:adjustRightInd w:val="0"/>
              <w:jc w:val="center"/>
              <w:rPr>
                <w:sz w:val="24"/>
                <w:szCs w:val="24"/>
              </w:rPr>
            </w:pPr>
            <w:r>
              <w:rPr>
                <w:sz w:val="24"/>
                <w:szCs w:val="24"/>
              </w:rPr>
              <w:t>100</w:t>
            </w:r>
          </w:p>
        </w:tc>
      </w:tr>
      <w:tr w:rsidR="00BC2943" w:rsidTr="007C574B">
        <w:tc>
          <w:tcPr>
            <w:tcW w:w="9072" w:type="dxa"/>
            <w:gridSpan w:val="5"/>
          </w:tcPr>
          <w:p w:rsidR="00BC2943" w:rsidRPr="003E1656" w:rsidRDefault="00BC2943" w:rsidP="007C574B">
            <w:pPr>
              <w:autoSpaceDE w:val="0"/>
              <w:autoSpaceDN w:val="0"/>
              <w:adjustRightInd w:val="0"/>
              <w:jc w:val="center"/>
              <w:rPr>
                <w:b/>
                <w:sz w:val="24"/>
                <w:szCs w:val="24"/>
              </w:rPr>
            </w:pPr>
            <w:r>
              <w:rPr>
                <w:b/>
                <w:sz w:val="24"/>
                <w:szCs w:val="24"/>
              </w:rPr>
              <w:t>Показатели надежности и бесперебойности услуг</w:t>
            </w:r>
          </w:p>
        </w:tc>
      </w:tr>
      <w:tr w:rsidR="00BC2943" w:rsidTr="007C574B">
        <w:tc>
          <w:tcPr>
            <w:tcW w:w="3680" w:type="dxa"/>
          </w:tcPr>
          <w:p w:rsidR="00BC2943" w:rsidRDefault="00BC2943" w:rsidP="007C574B">
            <w:pPr>
              <w:autoSpaceDE w:val="0"/>
              <w:autoSpaceDN w:val="0"/>
              <w:adjustRightInd w:val="0"/>
              <w:rPr>
                <w:sz w:val="24"/>
                <w:szCs w:val="24"/>
              </w:rPr>
            </w:pPr>
            <w:r>
              <w:rPr>
                <w:sz w:val="24"/>
                <w:szCs w:val="24"/>
              </w:rPr>
              <w:lastRenderedPageBreak/>
              <w:t>Удельное количество повреждений на водопроводной сети</w:t>
            </w:r>
          </w:p>
        </w:tc>
        <w:tc>
          <w:tcPr>
            <w:tcW w:w="1292" w:type="dxa"/>
          </w:tcPr>
          <w:p w:rsidR="00BC2943" w:rsidRDefault="00BC2943" w:rsidP="007C574B">
            <w:pPr>
              <w:autoSpaceDE w:val="0"/>
              <w:autoSpaceDN w:val="0"/>
              <w:adjustRightInd w:val="0"/>
              <w:jc w:val="center"/>
              <w:rPr>
                <w:sz w:val="24"/>
                <w:szCs w:val="24"/>
              </w:rPr>
            </w:pPr>
            <w:r>
              <w:rPr>
                <w:sz w:val="24"/>
                <w:szCs w:val="24"/>
              </w:rPr>
              <w:t>ед./10 км</w:t>
            </w:r>
          </w:p>
        </w:tc>
        <w:tc>
          <w:tcPr>
            <w:tcW w:w="1410" w:type="dxa"/>
          </w:tcPr>
          <w:p w:rsidR="00BC2943" w:rsidRDefault="00BC2943" w:rsidP="007C574B">
            <w:pPr>
              <w:autoSpaceDE w:val="0"/>
              <w:autoSpaceDN w:val="0"/>
              <w:adjustRightInd w:val="0"/>
              <w:jc w:val="center"/>
              <w:rPr>
                <w:sz w:val="24"/>
                <w:szCs w:val="24"/>
              </w:rPr>
            </w:pPr>
            <w:r>
              <w:rPr>
                <w:sz w:val="24"/>
                <w:szCs w:val="24"/>
              </w:rPr>
              <w:t>0</w:t>
            </w:r>
          </w:p>
        </w:tc>
        <w:tc>
          <w:tcPr>
            <w:tcW w:w="1350" w:type="dxa"/>
          </w:tcPr>
          <w:p w:rsidR="00BC2943" w:rsidRDefault="00BC2943" w:rsidP="007C574B">
            <w:pPr>
              <w:autoSpaceDE w:val="0"/>
              <w:autoSpaceDN w:val="0"/>
              <w:adjustRightInd w:val="0"/>
              <w:jc w:val="center"/>
              <w:rPr>
                <w:sz w:val="24"/>
                <w:szCs w:val="24"/>
              </w:rPr>
            </w:pPr>
            <w:r>
              <w:rPr>
                <w:sz w:val="24"/>
                <w:szCs w:val="24"/>
              </w:rPr>
              <w:t>0</w:t>
            </w:r>
          </w:p>
        </w:tc>
        <w:tc>
          <w:tcPr>
            <w:tcW w:w="1340" w:type="dxa"/>
          </w:tcPr>
          <w:p w:rsidR="00BC2943" w:rsidRDefault="00BC2943" w:rsidP="007C574B">
            <w:pPr>
              <w:autoSpaceDE w:val="0"/>
              <w:autoSpaceDN w:val="0"/>
              <w:adjustRightInd w:val="0"/>
              <w:jc w:val="center"/>
              <w:rPr>
                <w:sz w:val="24"/>
                <w:szCs w:val="24"/>
              </w:rPr>
            </w:pPr>
            <w:r>
              <w:rPr>
                <w:sz w:val="24"/>
                <w:szCs w:val="24"/>
              </w:rPr>
              <w:t>0</w:t>
            </w:r>
          </w:p>
        </w:tc>
      </w:tr>
      <w:tr w:rsidR="00BC2943" w:rsidTr="007C574B">
        <w:tc>
          <w:tcPr>
            <w:tcW w:w="3680" w:type="dxa"/>
          </w:tcPr>
          <w:p w:rsidR="00BC2943" w:rsidRDefault="00BC2943" w:rsidP="007C574B">
            <w:pPr>
              <w:autoSpaceDE w:val="0"/>
              <w:autoSpaceDN w:val="0"/>
              <w:adjustRightInd w:val="0"/>
              <w:rPr>
                <w:sz w:val="24"/>
                <w:szCs w:val="24"/>
              </w:rPr>
            </w:pPr>
            <w:r>
              <w:rPr>
                <w:sz w:val="24"/>
                <w:szCs w:val="24"/>
              </w:rPr>
              <w:t>Доля уличной водопроводной сети, нуждающейся в замене (реновации)</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410" w:type="dxa"/>
          </w:tcPr>
          <w:p w:rsidR="00BC2943" w:rsidRDefault="00BC2943" w:rsidP="007C574B">
            <w:pPr>
              <w:autoSpaceDE w:val="0"/>
              <w:autoSpaceDN w:val="0"/>
              <w:adjustRightInd w:val="0"/>
              <w:jc w:val="center"/>
              <w:rPr>
                <w:sz w:val="24"/>
                <w:szCs w:val="24"/>
              </w:rPr>
            </w:pPr>
            <w:r>
              <w:rPr>
                <w:sz w:val="24"/>
                <w:szCs w:val="24"/>
              </w:rPr>
              <w:t>9,28</w:t>
            </w:r>
          </w:p>
        </w:tc>
        <w:tc>
          <w:tcPr>
            <w:tcW w:w="1350" w:type="dxa"/>
          </w:tcPr>
          <w:p w:rsidR="00BC2943" w:rsidRDefault="00BC2943" w:rsidP="007C574B">
            <w:pPr>
              <w:autoSpaceDE w:val="0"/>
              <w:autoSpaceDN w:val="0"/>
              <w:adjustRightInd w:val="0"/>
              <w:jc w:val="center"/>
              <w:rPr>
                <w:sz w:val="24"/>
                <w:szCs w:val="24"/>
              </w:rPr>
            </w:pPr>
            <w:r>
              <w:rPr>
                <w:sz w:val="24"/>
                <w:szCs w:val="24"/>
              </w:rPr>
              <w:t>3</w:t>
            </w:r>
          </w:p>
        </w:tc>
        <w:tc>
          <w:tcPr>
            <w:tcW w:w="1340" w:type="dxa"/>
          </w:tcPr>
          <w:p w:rsidR="00BC2943" w:rsidRDefault="00BC2943" w:rsidP="007C574B">
            <w:pPr>
              <w:autoSpaceDE w:val="0"/>
              <w:autoSpaceDN w:val="0"/>
              <w:adjustRightInd w:val="0"/>
              <w:jc w:val="center"/>
              <w:rPr>
                <w:sz w:val="24"/>
                <w:szCs w:val="24"/>
              </w:rPr>
            </w:pPr>
            <w:r>
              <w:rPr>
                <w:sz w:val="24"/>
                <w:szCs w:val="24"/>
              </w:rPr>
              <w:t>1</w:t>
            </w:r>
          </w:p>
        </w:tc>
      </w:tr>
      <w:tr w:rsidR="00BC2943" w:rsidRPr="00576BE4" w:rsidTr="007C574B">
        <w:tc>
          <w:tcPr>
            <w:tcW w:w="9072"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t>Показатели энергоэффективности и развития системы учета воды</w:t>
            </w:r>
          </w:p>
        </w:tc>
      </w:tr>
      <w:tr w:rsidR="00BC2943" w:rsidTr="007C574B">
        <w:tc>
          <w:tcPr>
            <w:tcW w:w="3680" w:type="dxa"/>
          </w:tcPr>
          <w:p w:rsidR="00BC2943" w:rsidRDefault="00BC2943" w:rsidP="007C574B">
            <w:pPr>
              <w:autoSpaceDE w:val="0"/>
              <w:autoSpaceDN w:val="0"/>
              <w:adjustRightInd w:val="0"/>
              <w:rPr>
                <w:sz w:val="24"/>
                <w:szCs w:val="24"/>
              </w:rPr>
            </w:pPr>
            <w:r>
              <w:rPr>
                <w:sz w:val="24"/>
                <w:szCs w:val="24"/>
              </w:rPr>
              <w:t>Энергоэффективность водоснабжения</w:t>
            </w:r>
          </w:p>
        </w:tc>
        <w:tc>
          <w:tcPr>
            <w:tcW w:w="1292" w:type="dxa"/>
          </w:tcPr>
          <w:p w:rsidR="00BC2943" w:rsidRDefault="00BC2943" w:rsidP="007C574B">
            <w:pPr>
              <w:autoSpaceDE w:val="0"/>
              <w:autoSpaceDN w:val="0"/>
              <w:adjustRightInd w:val="0"/>
              <w:jc w:val="center"/>
              <w:rPr>
                <w:sz w:val="24"/>
                <w:szCs w:val="24"/>
              </w:rPr>
            </w:pPr>
            <w:r>
              <w:rPr>
                <w:sz w:val="24"/>
                <w:szCs w:val="24"/>
              </w:rPr>
              <w:t>кВт/тыс. м3</w:t>
            </w:r>
          </w:p>
        </w:tc>
        <w:tc>
          <w:tcPr>
            <w:tcW w:w="1410" w:type="dxa"/>
          </w:tcPr>
          <w:p w:rsidR="00BC2943" w:rsidRDefault="00BC2943" w:rsidP="007C574B">
            <w:pPr>
              <w:autoSpaceDE w:val="0"/>
              <w:autoSpaceDN w:val="0"/>
              <w:adjustRightInd w:val="0"/>
              <w:jc w:val="center"/>
              <w:rPr>
                <w:sz w:val="24"/>
                <w:szCs w:val="24"/>
              </w:rPr>
            </w:pPr>
            <w:r>
              <w:rPr>
                <w:sz w:val="24"/>
                <w:szCs w:val="24"/>
              </w:rPr>
              <w:t>9460</w:t>
            </w:r>
          </w:p>
        </w:tc>
        <w:tc>
          <w:tcPr>
            <w:tcW w:w="1350" w:type="dxa"/>
          </w:tcPr>
          <w:p w:rsidR="00BC2943" w:rsidRDefault="00BC2943" w:rsidP="007C574B">
            <w:pPr>
              <w:autoSpaceDE w:val="0"/>
              <w:autoSpaceDN w:val="0"/>
              <w:adjustRightInd w:val="0"/>
              <w:jc w:val="center"/>
              <w:rPr>
                <w:sz w:val="24"/>
                <w:szCs w:val="24"/>
              </w:rPr>
            </w:pPr>
            <w:r>
              <w:rPr>
                <w:sz w:val="24"/>
                <w:szCs w:val="24"/>
              </w:rPr>
              <w:t>8000</w:t>
            </w:r>
          </w:p>
        </w:tc>
        <w:tc>
          <w:tcPr>
            <w:tcW w:w="1340" w:type="dxa"/>
          </w:tcPr>
          <w:p w:rsidR="00BC2943" w:rsidRDefault="00BC2943" w:rsidP="007C574B">
            <w:pPr>
              <w:autoSpaceDE w:val="0"/>
              <w:autoSpaceDN w:val="0"/>
              <w:adjustRightInd w:val="0"/>
              <w:jc w:val="center"/>
              <w:rPr>
                <w:sz w:val="24"/>
                <w:szCs w:val="24"/>
              </w:rPr>
            </w:pPr>
            <w:r>
              <w:rPr>
                <w:sz w:val="24"/>
                <w:szCs w:val="24"/>
              </w:rPr>
              <w:t>6500</w:t>
            </w:r>
          </w:p>
        </w:tc>
      </w:tr>
      <w:tr w:rsidR="00BC2943" w:rsidTr="007C574B">
        <w:tc>
          <w:tcPr>
            <w:tcW w:w="3680" w:type="dxa"/>
          </w:tcPr>
          <w:p w:rsidR="00BC2943" w:rsidRDefault="00BC2943" w:rsidP="007C574B">
            <w:pPr>
              <w:autoSpaceDE w:val="0"/>
              <w:autoSpaceDN w:val="0"/>
              <w:adjustRightInd w:val="0"/>
              <w:rPr>
                <w:sz w:val="24"/>
                <w:szCs w:val="24"/>
              </w:rPr>
            </w:pPr>
            <w:r>
              <w:rPr>
                <w:sz w:val="24"/>
                <w:szCs w:val="24"/>
              </w:rPr>
              <w:t>Обеспечение системы водоснабжения коммерческими и технологическими расходомерами, оснащенными системой дистанционной передачи данных в единую информационную систему предприятия</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410" w:type="dxa"/>
          </w:tcPr>
          <w:p w:rsidR="00BC2943" w:rsidRDefault="00BC2943" w:rsidP="007C574B">
            <w:pPr>
              <w:autoSpaceDE w:val="0"/>
              <w:autoSpaceDN w:val="0"/>
              <w:adjustRightInd w:val="0"/>
              <w:jc w:val="center"/>
              <w:rPr>
                <w:sz w:val="24"/>
                <w:szCs w:val="24"/>
              </w:rPr>
            </w:pPr>
            <w:r>
              <w:rPr>
                <w:sz w:val="24"/>
                <w:szCs w:val="24"/>
              </w:rPr>
              <w:t>0</w:t>
            </w:r>
          </w:p>
        </w:tc>
        <w:tc>
          <w:tcPr>
            <w:tcW w:w="1350" w:type="dxa"/>
          </w:tcPr>
          <w:p w:rsidR="00BC2943" w:rsidRDefault="00BC2943" w:rsidP="007C574B">
            <w:pPr>
              <w:autoSpaceDE w:val="0"/>
              <w:autoSpaceDN w:val="0"/>
              <w:adjustRightInd w:val="0"/>
              <w:jc w:val="center"/>
              <w:rPr>
                <w:sz w:val="24"/>
                <w:szCs w:val="24"/>
              </w:rPr>
            </w:pPr>
            <w:r>
              <w:rPr>
                <w:sz w:val="24"/>
                <w:szCs w:val="24"/>
              </w:rPr>
              <w:t>50</w:t>
            </w:r>
          </w:p>
        </w:tc>
        <w:tc>
          <w:tcPr>
            <w:tcW w:w="1340" w:type="dxa"/>
          </w:tcPr>
          <w:p w:rsidR="00BC2943" w:rsidRDefault="00BC2943" w:rsidP="007C574B">
            <w:pPr>
              <w:autoSpaceDE w:val="0"/>
              <w:autoSpaceDN w:val="0"/>
              <w:adjustRightInd w:val="0"/>
              <w:jc w:val="center"/>
              <w:rPr>
                <w:sz w:val="24"/>
                <w:szCs w:val="24"/>
              </w:rPr>
            </w:pPr>
            <w:r>
              <w:rPr>
                <w:sz w:val="24"/>
                <w:szCs w:val="24"/>
              </w:rPr>
              <w:t>100</w:t>
            </w:r>
          </w:p>
        </w:tc>
      </w:tr>
      <w:tr w:rsidR="00BC2943" w:rsidTr="007C574B">
        <w:tc>
          <w:tcPr>
            <w:tcW w:w="3680" w:type="dxa"/>
          </w:tcPr>
          <w:p w:rsidR="00BC2943" w:rsidRDefault="00BC2943" w:rsidP="007C574B">
            <w:pPr>
              <w:autoSpaceDE w:val="0"/>
              <w:autoSpaceDN w:val="0"/>
              <w:adjustRightInd w:val="0"/>
              <w:rPr>
                <w:sz w:val="24"/>
                <w:szCs w:val="24"/>
              </w:rPr>
            </w:pPr>
            <w:r>
              <w:rPr>
                <w:sz w:val="24"/>
                <w:szCs w:val="24"/>
              </w:rPr>
              <w:t>Уровень потерь питьевой воды на водопроводных сетях</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410" w:type="dxa"/>
          </w:tcPr>
          <w:p w:rsidR="00BC2943" w:rsidRDefault="00BC2943" w:rsidP="007C574B">
            <w:pPr>
              <w:autoSpaceDE w:val="0"/>
              <w:autoSpaceDN w:val="0"/>
              <w:adjustRightInd w:val="0"/>
              <w:jc w:val="center"/>
              <w:rPr>
                <w:sz w:val="24"/>
                <w:szCs w:val="24"/>
              </w:rPr>
            </w:pPr>
            <w:r>
              <w:rPr>
                <w:sz w:val="24"/>
                <w:szCs w:val="24"/>
              </w:rPr>
              <w:t>0</w:t>
            </w:r>
          </w:p>
        </w:tc>
        <w:tc>
          <w:tcPr>
            <w:tcW w:w="1350" w:type="dxa"/>
          </w:tcPr>
          <w:p w:rsidR="00BC2943" w:rsidRDefault="00BC2943" w:rsidP="007C574B">
            <w:pPr>
              <w:autoSpaceDE w:val="0"/>
              <w:autoSpaceDN w:val="0"/>
              <w:adjustRightInd w:val="0"/>
              <w:jc w:val="center"/>
              <w:rPr>
                <w:sz w:val="24"/>
                <w:szCs w:val="24"/>
              </w:rPr>
            </w:pPr>
            <w:r>
              <w:rPr>
                <w:sz w:val="24"/>
                <w:szCs w:val="24"/>
              </w:rPr>
              <w:t>0</w:t>
            </w:r>
          </w:p>
        </w:tc>
        <w:tc>
          <w:tcPr>
            <w:tcW w:w="1340" w:type="dxa"/>
          </w:tcPr>
          <w:p w:rsidR="00BC2943" w:rsidRDefault="00BC2943" w:rsidP="007C574B">
            <w:pPr>
              <w:autoSpaceDE w:val="0"/>
              <w:autoSpaceDN w:val="0"/>
              <w:adjustRightInd w:val="0"/>
              <w:jc w:val="center"/>
              <w:rPr>
                <w:sz w:val="24"/>
                <w:szCs w:val="24"/>
              </w:rPr>
            </w:pPr>
            <w:r>
              <w:rPr>
                <w:sz w:val="24"/>
                <w:szCs w:val="24"/>
              </w:rPr>
              <w:t>0</w:t>
            </w:r>
          </w:p>
        </w:tc>
      </w:tr>
      <w:tr w:rsidR="00BC2943" w:rsidRPr="00576BE4" w:rsidTr="007C574B">
        <w:tc>
          <w:tcPr>
            <w:tcW w:w="9072"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t>Обеспечение доступа населения к услугам централизованного водоснабжения</w:t>
            </w:r>
          </w:p>
        </w:tc>
      </w:tr>
      <w:tr w:rsidR="00BC2943" w:rsidTr="007C574B">
        <w:tc>
          <w:tcPr>
            <w:tcW w:w="3680" w:type="dxa"/>
          </w:tcPr>
          <w:p w:rsidR="00BC2943" w:rsidRDefault="00BC2943" w:rsidP="007C574B">
            <w:pPr>
              <w:autoSpaceDE w:val="0"/>
              <w:autoSpaceDN w:val="0"/>
              <w:adjustRightInd w:val="0"/>
              <w:rPr>
                <w:sz w:val="24"/>
                <w:szCs w:val="24"/>
              </w:rPr>
            </w:pPr>
            <w:r>
              <w:rPr>
                <w:sz w:val="24"/>
                <w:szCs w:val="24"/>
              </w:rPr>
              <w:t>Доля населения, проживающего в индивидуальных жилых домах, подключенных к централизованному водоснабжению</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410" w:type="dxa"/>
          </w:tcPr>
          <w:p w:rsidR="00BC2943" w:rsidRDefault="00BC2943" w:rsidP="007C574B">
            <w:pPr>
              <w:autoSpaceDE w:val="0"/>
              <w:autoSpaceDN w:val="0"/>
              <w:adjustRightInd w:val="0"/>
              <w:jc w:val="center"/>
              <w:rPr>
                <w:sz w:val="24"/>
                <w:szCs w:val="24"/>
              </w:rPr>
            </w:pPr>
            <w:r>
              <w:rPr>
                <w:sz w:val="24"/>
                <w:szCs w:val="24"/>
              </w:rPr>
              <w:t>40</w:t>
            </w:r>
          </w:p>
        </w:tc>
        <w:tc>
          <w:tcPr>
            <w:tcW w:w="1350" w:type="dxa"/>
          </w:tcPr>
          <w:p w:rsidR="00BC2943" w:rsidRDefault="00BC2943" w:rsidP="007C574B">
            <w:pPr>
              <w:autoSpaceDE w:val="0"/>
              <w:autoSpaceDN w:val="0"/>
              <w:adjustRightInd w:val="0"/>
              <w:jc w:val="center"/>
              <w:rPr>
                <w:sz w:val="24"/>
                <w:szCs w:val="24"/>
              </w:rPr>
            </w:pPr>
            <w:r>
              <w:rPr>
                <w:sz w:val="24"/>
                <w:szCs w:val="24"/>
              </w:rPr>
              <w:t>75</w:t>
            </w:r>
          </w:p>
        </w:tc>
        <w:tc>
          <w:tcPr>
            <w:tcW w:w="1340" w:type="dxa"/>
          </w:tcPr>
          <w:p w:rsidR="00BC2943" w:rsidRDefault="00BC2943" w:rsidP="007C574B">
            <w:pPr>
              <w:autoSpaceDE w:val="0"/>
              <w:autoSpaceDN w:val="0"/>
              <w:adjustRightInd w:val="0"/>
              <w:jc w:val="center"/>
              <w:rPr>
                <w:sz w:val="24"/>
                <w:szCs w:val="24"/>
              </w:rPr>
            </w:pPr>
            <w:r>
              <w:rPr>
                <w:sz w:val="24"/>
                <w:szCs w:val="24"/>
              </w:rPr>
              <w:t>100</w:t>
            </w:r>
          </w:p>
        </w:tc>
      </w:tr>
      <w:tr w:rsidR="00BC2943" w:rsidRPr="00576BE4" w:rsidTr="007C574B">
        <w:tc>
          <w:tcPr>
            <w:tcW w:w="9072"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t>Показатели качества обслуживания абонентов</w:t>
            </w:r>
          </w:p>
        </w:tc>
      </w:tr>
      <w:tr w:rsidR="00BC2943" w:rsidTr="007C574B">
        <w:tc>
          <w:tcPr>
            <w:tcW w:w="3680" w:type="dxa"/>
          </w:tcPr>
          <w:p w:rsidR="00BC2943" w:rsidRDefault="00BC2943" w:rsidP="007C574B">
            <w:pPr>
              <w:autoSpaceDE w:val="0"/>
              <w:autoSpaceDN w:val="0"/>
              <w:adjustRightInd w:val="0"/>
              <w:rPr>
                <w:sz w:val="24"/>
                <w:szCs w:val="24"/>
              </w:rPr>
            </w:pPr>
            <w:r>
              <w:rPr>
                <w:sz w:val="24"/>
                <w:szCs w:val="24"/>
              </w:rPr>
              <w:t>Относительное снижение годового количества отключений водоснабжения жилых домов</w:t>
            </w:r>
          </w:p>
        </w:tc>
        <w:tc>
          <w:tcPr>
            <w:tcW w:w="1292" w:type="dxa"/>
          </w:tcPr>
          <w:p w:rsidR="00BC2943" w:rsidRDefault="00BC2943" w:rsidP="007C574B">
            <w:pPr>
              <w:autoSpaceDE w:val="0"/>
              <w:autoSpaceDN w:val="0"/>
              <w:adjustRightInd w:val="0"/>
              <w:jc w:val="center"/>
              <w:rPr>
                <w:sz w:val="24"/>
                <w:szCs w:val="24"/>
              </w:rPr>
            </w:pPr>
          </w:p>
        </w:tc>
        <w:tc>
          <w:tcPr>
            <w:tcW w:w="1410" w:type="dxa"/>
          </w:tcPr>
          <w:p w:rsidR="00BC2943" w:rsidRDefault="00BC2943" w:rsidP="007C574B">
            <w:pPr>
              <w:autoSpaceDE w:val="0"/>
              <w:autoSpaceDN w:val="0"/>
              <w:adjustRightInd w:val="0"/>
              <w:jc w:val="center"/>
              <w:rPr>
                <w:sz w:val="24"/>
                <w:szCs w:val="24"/>
              </w:rPr>
            </w:pPr>
            <w:r>
              <w:rPr>
                <w:sz w:val="24"/>
                <w:szCs w:val="24"/>
              </w:rPr>
              <w:t>5</w:t>
            </w:r>
          </w:p>
        </w:tc>
        <w:tc>
          <w:tcPr>
            <w:tcW w:w="1350" w:type="dxa"/>
          </w:tcPr>
          <w:p w:rsidR="00BC2943" w:rsidRDefault="00BC2943" w:rsidP="007C574B">
            <w:pPr>
              <w:autoSpaceDE w:val="0"/>
              <w:autoSpaceDN w:val="0"/>
              <w:adjustRightInd w:val="0"/>
              <w:jc w:val="center"/>
              <w:rPr>
                <w:sz w:val="24"/>
                <w:szCs w:val="24"/>
              </w:rPr>
            </w:pPr>
            <w:r>
              <w:rPr>
                <w:sz w:val="24"/>
                <w:szCs w:val="24"/>
              </w:rPr>
              <w:t>2</w:t>
            </w:r>
          </w:p>
        </w:tc>
        <w:tc>
          <w:tcPr>
            <w:tcW w:w="1340" w:type="dxa"/>
          </w:tcPr>
          <w:p w:rsidR="00BC2943" w:rsidRDefault="00BC2943" w:rsidP="007C574B">
            <w:pPr>
              <w:autoSpaceDE w:val="0"/>
              <w:autoSpaceDN w:val="0"/>
              <w:adjustRightInd w:val="0"/>
              <w:jc w:val="center"/>
              <w:rPr>
                <w:sz w:val="24"/>
                <w:szCs w:val="24"/>
              </w:rPr>
            </w:pPr>
            <w:r>
              <w:rPr>
                <w:sz w:val="24"/>
                <w:szCs w:val="24"/>
              </w:rPr>
              <w:t>1</w:t>
            </w:r>
          </w:p>
        </w:tc>
      </w:tr>
    </w:tbl>
    <w:p w:rsidR="00BC2943" w:rsidRDefault="00BC2943" w:rsidP="007C574B">
      <w:pPr>
        <w:jc w:val="both"/>
        <w:rPr>
          <w:sz w:val="24"/>
          <w:szCs w:val="24"/>
        </w:rPr>
      </w:pPr>
      <w:r>
        <w:rPr>
          <w:sz w:val="24"/>
          <w:szCs w:val="24"/>
        </w:rPr>
        <w:br w:type="page"/>
      </w:r>
    </w:p>
    <w:p w:rsidR="00BC2943" w:rsidRPr="00417665" w:rsidRDefault="00BC2943" w:rsidP="007C574B">
      <w:pPr>
        <w:shd w:val="clear" w:color="auto" w:fill="FFFFFF"/>
        <w:autoSpaceDE w:val="0"/>
        <w:autoSpaceDN w:val="0"/>
        <w:adjustRightInd w:val="0"/>
        <w:ind w:firstLine="709"/>
        <w:jc w:val="center"/>
        <w:rPr>
          <w:b/>
          <w:sz w:val="24"/>
          <w:szCs w:val="24"/>
        </w:rPr>
      </w:pPr>
      <w:r w:rsidRPr="00417665">
        <w:rPr>
          <w:b/>
          <w:sz w:val="24"/>
          <w:szCs w:val="24"/>
        </w:rPr>
        <w:lastRenderedPageBreak/>
        <w:t>СХЕМА ВОДООТВЕДЕНИЯ</w:t>
      </w:r>
    </w:p>
    <w:p w:rsidR="00BC2943" w:rsidRPr="00417665" w:rsidRDefault="00BC2943" w:rsidP="007C574B">
      <w:pPr>
        <w:shd w:val="clear" w:color="auto" w:fill="FFFFFF"/>
        <w:autoSpaceDE w:val="0"/>
        <w:autoSpaceDN w:val="0"/>
        <w:adjustRightInd w:val="0"/>
        <w:ind w:firstLine="709"/>
        <w:jc w:val="both"/>
        <w:rPr>
          <w:b/>
          <w:sz w:val="24"/>
          <w:szCs w:val="24"/>
        </w:rPr>
      </w:pPr>
      <w:r w:rsidRPr="00417665">
        <w:rPr>
          <w:b/>
          <w:sz w:val="24"/>
          <w:szCs w:val="24"/>
        </w:rPr>
        <w:t>4. Существующее положение в сфере водоотведения сельского поселения</w:t>
      </w:r>
      <w:r>
        <w:rPr>
          <w:b/>
          <w:sz w:val="24"/>
          <w:szCs w:val="24"/>
        </w:rPr>
        <w:t xml:space="preserve"> Шапша.</w:t>
      </w:r>
    </w:p>
    <w:p w:rsidR="00BC2943" w:rsidRPr="00171357" w:rsidRDefault="00BC2943" w:rsidP="007C574B">
      <w:pPr>
        <w:shd w:val="clear" w:color="auto" w:fill="FFFFFF"/>
        <w:autoSpaceDE w:val="0"/>
        <w:autoSpaceDN w:val="0"/>
        <w:adjustRightInd w:val="0"/>
        <w:ind w:firstLine="709"/>
        <w:jc w:val="both"/>
        <w:rPr>
          <w:b/>
          <w:sz w:val="24"/>
          <w:szCs w:val="24"/>
        </w:rPr>
      </w:pPr>
      <w:r w:rsidRPr="00171357">
        <w:rPr>
          <w:b/>
          <w:sz w:val="24"/>
          <w:szCs w:val="24"/>
        </w:rPr>
        <w:t>4.1. Анализ структуры системы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МП «ЖЭК-3» –</w:t>
      </w:r>
      <w:r w:rsidRPr="00417665">
        <w:rPr>
          <w:sz w:val="24"/>
          <w:szCs w:val="24"/>
        </w:rPr>
        <w:t xml:space="preserve"> о</w:t>
      </w:r>
      <w:r>
        <w:rPr>
          <w:sz w:val="24"/>
          <w:szCs w:val="24"/>
        </w:rPr>
        <w:t>рганизация</w:t>
      </w:r>
      <w:r w:rsidRPr="00417665">
        <w:rPr>
          <w:sz w:val="24"/>
          <w:szCs w:val="24"/>
        </w:rPr>
        <w:t>, котор</w:t>
      </w:r>
      <w:r>
        <w:rPr>
          <w:sz w:val="24"/>
          <w:szCs w:val="24"/>
        </w:rPr>
        <w:t>ая</w:t>
      </w:r>
      <w:r w:rsidRPr="00417665">
        <w:rPr>
          <w:sz w:val="24"/>
          <w:szCs w:val="24"/>
        </w:rPr>
        <w:t xml:space="preserve"> осуществля</w:t>
      </w:r>
      <w:r>
        <w:rPr>
          <w:sz w:val="24"/>
          <w:szCs w:val="24"/>
        </w:rPr>
        <w:t>е</w:t>
      </w:r>
      <w:r w:rsidRPr="00417665">
        <w:rPr>
          <w:sz w:val="24"/>
          <w:szCs w:val="24"/>
        </w:rPr>
        <w:t>т водоотведение от жилых домов, а также в полном объеме от объектов социального назначения, части объектов малого и среднего бизнеса и промышленных предприятий в сельском поселении</w:t>
      </w:r>
      <w:r>
        <w:rPr>
          <w:sz w:val="24"/>
          <w:szCs w:val="24"/>
        </w:rPr>
        <w:t xml:space="preserve"> Шапша</w:t>
      </w:r>
      <w:r w:rsidRPr="00417665">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F31CAE">
        <w:rPr>
          <w:sz w:val="24"/>
          <w:szCs w:val="24"/>
        </w:rPr>
        <w:t xml:space="preserve">В настоящее время централизованным водоотведением обеспечен один населенный пункт сельского поселения </w:t>
      </w:r>
      <w:r>
        <w:rPr>
          <w:sz w:val="24"/>
          <w:szCs w:val="24"/>
        </w:rPr>
        <w:t>Шапша</w:t>
      </w:r>
      <w:r w:rsidRPr="00F31CAE">
        <w:rPr>
          <w:sz w:val="24"/>
          <w:szCs w:val="24"/>
        </w:rPr>
        <w:t xml:space="preserve">, </w:t>
      </w:r>
      <w:r>
        <w:rPr>
          <w:sz w:val="24"/>
          <w:szCs w:val="24"/>
        </w:rPr>
        <w:t>канализационные очистные сооружения имеются только в д. Ярки</w:t>
      </w:r>
      <w:r w:rsidRPr="00F31CAE">
        <w:rPr>
          <w:sz w:val="24"/>
          <w:szCs w:val="24"/>
        </w:rPr>
        <w:t xml:space="preserve">. Жилая застройка, общественные здания и здания коммунального назначения населенных пунктов оборудованы надворными уборными или накопительными ёмкостями с последующим вывозом сточных вод </w:t>
      </w:r>
      <w:r>
        <w:rPr>
          <w:sz w:val="24"/>
          <w:szCs w:val="24"/>
        </w:rPr>
        <w:t xml:space="preserve">          </w:t>
      </w:r>
      <w:r w:rsidRPr="00F31CAE">
        <w:rPr>
          <w:sz w:val="24"/>
          <w:szCs w:val="24"/>
        </w:rPr>
        <w:t xml:space="preserve">в места, </w:t>
      </w:r>
      <w:r>
        <w:rPr>
          <w:sz w:val="24"/>
          <w:szCs w:val="24"/>
        </w:rPr>
        <w:t>определенн</w:t>
      </w:r>
      <w:r w:rsidRPr="00F31CAE">
        <w:rPr>
          <w:sz w:val="24"/>
          <w:szCs w:val="24"/>
        </w:rPr>
        <w:t>ы</w:t>
      </w:r>
      <w:r>
        <w:rPr>
          <w:sz w:val="24"/>
          <w:szCs w:val="24"/>
        </w:rPr>
        <w:t>е</w:t>
      </w:r>
      <w:r w:rsidRPr="00F31CAE">
        <w:rPr>
          <w:sz w:val="24"/>
          <w:szCs w:val="24"/>
        </w:rPr>
        <w:t xml:space="preserve"> постановлени</w:t>
      </w:r>
      <w:r>
        <w:rPr>
          <w:sz w:val="24"/>
          <w:szCs w:val="24"/>
        </w:rPr>
        <w:t>ем</w:t>
      </w:r>
      <w:r w:rsidRPr="00F31CAE">
        <w:rPr>
          <w:sz w:val="24"/>
          <w:szCs w:val="24"/>
        </w:rPr>
        <w:t xml:space="preserve"> администрации Ханты-Мансийского района </w:t>
      </w:r>
      <w:r>
        <w:rPr>
          <w:sz w:val="24"/>
          <w:szCs w:val="24"/>
        </w:rPr>
        <w:t xml:space="preserve">      от 10.01.</w:t>
      </w:r>
      <w:r w:rsidRPr="00F31CAE">
        <w:rPr>
          <w:sz w:val="24"/>
          <w:szCs w:val="24"/>
        </w:rPr>
        <w:t>2012 № 1 «Об отдельных вопросах обращения с отходами на территории муниципального образования Ханты-Мансийский район».</w:t>
      </w:r>
    </w:p>
    <w:p w:rsidR="00BC2943" w:rsidRDefault="00BC2943" w:rsidP="007C574B">
      <w:pPr>
        <w:shd w:val="clear" w:color="auto" w:fill="FFFFFF"/>
        <w:autoSpaceDE w:val="0"/>
        <w:autoSpaceDN w:val="0"/>
        <w:adjustRightInd w:val="0"/>
        <w:ind w:firstLine="709"/>
        <w:jc w:val="both"/>
        <w:rPr>
          <w:b/>
          <w:sz w:val="24"/>
          <w:szCs w:val="24"/>
        </w:rPr>
      </w:pPr>
      <w:r w:rsidRPr="00E25CAC">
        <w:rPr>
          <w:b/>
          <w:sz w:val="24"/>
          <w:szCs w:val="24"/>
        </w:rPr>
        <w:t>4.1.1. Описание существующих канализационных очистных сооружений, включая оценку соответствия применяемой технологической схемы требованиям обеспечения нормативов качества сточных вод и определение существующего дефицита (резерва) мощностей</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Очистные сооружения на территории сельского поселения Шапша расположены в д. Ярки, </w:t>
      </w:r>
      <w:r w:rsidRPr="00E25CAC">
        <w:rPr>
          <w:sz w:val="24"/>
          <w:szCs w:val="24"/>
        </w:rPr>
        <w:t xml:space="preserve">очистка </w:t>
      </w:r>
      <w:r>
        <w:rPr>
          <w:sz w:val="24"/>
          <w:szCs w:val="24"/>
        </w:rPr>
        <w:t>хозяйственно-бытовых сточных вод осуществляется на комплексе биологической очистки хозяйственно-бытовых стоков «Биокаскад». Производительность очистных сооружений хозяйственно-бытового стока составляет 360 м</w:t>
      </w:r>
      <w:r>
        <w:rPr>
          <w:sz w:val="24"/>
          <w:szCs w:val="24"/>
          <w:vertAlign w:val="superscript"/>
        </w:rPr>
        <w:t>3</w:t>
      </w:r>
      <w:r>
        <w:rPr>
          <w:sz w:val="24"/>
          <w:szCs w:val="24"/>
        </w:rPr>
        <w:t>/сутки, станция очистки имеет Российские сертификаты соответствия и санитарно-гигиеническое заключение</w:t>
      </w:r>
      <w:r w:rsidRPr="00E25CAC">
        <w:rPr>
          <w:sz w:val="24"/>
          <w:szCs w:val="24"/>
        </w:rPr>
        <w:t xml:space="preserve">. </w:t>
      </w:r>
      <w:r>
        <w:rPr>
          <w:sz w:val="24"/>
          <w:szCs w:val="24"/>
        </w:rPr>
        <w:t xml:space="preserve">Для обеспечения очистки стока до нормативных показателей применяются два комплекса очистных сооружений – «Биокаскад»               с применением метода биологической очистки для хозяйственно-бытового стока и механическим и физико-химическими методами доочистки на комплексе очистных сооружений КОС ЛС «Дамба». Обеззараживание очищенных сточных вод планируется на установке </w:t>
      </w:r>
      <w:r w:rsidRPr="00FA16F2">
        <w:rPr>
          <w:sz w:val="24"/>
          <w:szCs w:val="24"/>
        </w:rPr>
        <w:t>ультрафиолетового</w:t>
      </w:r>
      <w:r>
        <w:rPr>
          <w:sz w:val="24"/>
          <w:szCs w:val="24"/>
        </w:rPr>
        <w:t xml:space="preserve"> обеззараживания.</w:t>
      </w:r>
    </w:p>
    <w:p w:rsidR="00BC2943" w:rsidRDefault="00BC2943" w:rsidP="007C574B">
      <w:pPr>
        <w:shd w:val="clear" w:color="auto" w:fill="FFFFFF"/>
        <w:autoSpaceDE w:val="0"/>
        <w:autoSpaceDN w:val="0"/>
        <w:adjustRightInd w:val="0"/>
        <w:ind w:firstLine="709"/>
        <w:jc w:val="both"/>
        <w:rPr>
          <w:sz w:val="24"/>
          <w:szCs w:val="24"/>
        </w:rPr>
      </w:pPr>
      <w:r>
        <w:rPr>
          <w:sz w:val="24"/>
          <w:szCs w:val="24"/>
        </w:rPr>
        <w:t>Мощности существующих канализационных очистных сооружений достаточно для очистки перспективного объема жидких бытовых отходов при принятии объема сточных вод, равного объему воды, поданному в водопроводную сеть. Так на 01.01.2031 объем подачи воды в водопроводную сеть д. Ярки составит 7,906 м</w:t>
      </w:r>
      <w:r>
        <w:rPr>
          <w:sz w:val="24"/>
          <w:szCs w:val="24"/>
          <w:vertAlign w:val="superscript"/>
        </w:rPr>
        <w:t>3</w:t>
      </w:r>
      <w:r>
        <w:rPr>
          <w:sz w:val="24"/>
          <w:szCs w:val="24"/>
        </w:rPr>
        <w:t>/час, мощность действующих канализационных очистных сооружений – 15 м</w:t>
      </w:r>
      <w:r>
        <w:rPr>
          <w:sz w:val="24"/>
          <w:szCs w:val="24"/>
          <w:vertAlign w:val="superscript"/>
        </w:rPr>
        <w:t>3</w:t>
      </w:r>
      <w:r>
        <w:rPr>
          <w:sz w:val="24"/>
          <w:szCs w:val="24"/>
        </w:rPr>
        <w:t>/час.</w:t>
      </w:r>
    </w:p>
    <w:p w:rsidR="00BC2943" w:rsidRDefault="00BC2943" w:rsidP="007C574B">
      <w:pPr>
        <w:shd w:val="clear" w:color="auto" w:fill="FFFFFF"/>
        <w:autoSpaceDE w:val="0"/>
        <w:autoSpaceDN w:val="0"/>
        <w:adjustRightInd w:val="0"/>
        <w:ind w:firstLine="709"/>
        <w:jc w:val="both"/>
        <w:rPr>
          <w:b/>
          <w:sz w:val="24"/>
          <w:szCs w:val="24"/>
        </w:rPr>
      </w:pPr>
      <w:r w:rsidRPr="00171357">
        <w:rPr>
          <w:b/>
          <w:sz w:val="24"/>
          <w:szCs w:val="24"/>
        </w:rPr>
        <w:t>4.1.2. Описание технологических зон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8A7DE1">
        <w:rPr>
          <w:sz w:val="24"/>
          <w:szCs w:val="24"/>
        </w:rPr>
        <w:t>Централизованным водоотведение</w:t>
      </w:r>
      <w:r>
        <w:rPr>
          <w:sz w:val="24"/>
          <w:szCs w:val="24"/>
        </w:rPr>
        <w:t xml:space="preserve">м на территории сельского поселения Шапша обеспечен один населенный пункт – </w:t>
      </w:r>
      <w:r w:rsidRPr="00F70A88">
        <w:rPr>
          <w:b/>
          <w:sz w:val="24"/>
          <w:szCs w:val="24"/>
        </w:rPr>
        <w:t>д.</w:t>
      </w:r>
      <w:r>
        <w:rPr>
          <w:b/>
          <w:sz w:val="24"/>
          <w:szCs w:val="24"/>
        </w:rPr>
        <w:t xml:space="preserve"> </w:t>
      </w:r>
      <w:r w:rsidRPr="00F70A88">
        <w:rPr>
          <w:b/>
          <w:sz w:val="24"/>
          <w:szCs w:val="24"/>
        </w:rPr>
        <w:t>Ярки</w:t>
      </w:r>
      <w:r>
        <w:rPr>
          <w:sz w:val="24"/>
          <w:szCs w:val="24"/>
        </w:rPr>
        <w:t>. Хозяйственно-бытовые стоки, образующиеся от жизнедеятельности д. Ярки через систему внутриплощадочной канализации, отводятся в приемный резервуар канализационной насосной станции хозяйственно-бытовых стоков, откуда перекачиваются на площадку очистки сооружений. Стоки подаются в колодец-гаситель напора и оттуда в самотечном режиме поступают в первичный отстойник. В приемном колодце происходит первичное отстаивание и усреднение стока. Далее сток поступает на две параллельно установленные линии, состоящие из последовательно установленных блоков денитрификации. Процесс доочистки осуществляется на модернизированном комплексе «Дамба» с системой откачивания осадка и обеззараживания на УФ-лампе.</w:t>
      </w:r>
    </w:p>
    <w:p w:rsidR="00BC2943" w:rsidRPr="009E2303" w:rsidRDefault="00BC2943" w:rsidP="007C574B">
      <w:pPr>
        <w:shd w:val="clear" w:color="auto" w:fill="FFFFFF"/>
        <w:autoSpaceDE w:val="0"/>
        <w:autoSpaceDN w:val="0"/>
        <w:adjustRightInd w:val="0"/>
        <w:ind w:firstLine="709"/>
        <w:jc w:val="both"/>
        <w:rPr>
          <w:sz w:val="24"/>
          <w:szCs w:val="24"/>
        </w:rPr>
      </w:pPr>
      <w:r w:rsidRPr="009E2303">
        <w:rPr>
          <w:sz w:val="24"/>
          <w:szCs w:val="24"/>
        </w:rPr>
        <w:t>В д.</w:t>
      </w:r>
      <w:r>
        <w:rPr>
          <w:sz w:val="24"/>
          <w:szCs w:val="24"/>
        </w:rPr>
        <w:t xml:space="preserve"> </w:t>
      </w:r>
      <w:r w:rsidRPr="009E2303">
        <w:rPr>
          <w:sz w:val="24"/>
          <w:szCs w:val="24"/>
        </w:rPr>
        <w:t>Шапша и с.</w:t>
      </w:r>
      <w:r>
        <w:rPr>
          <w:sz w:val="24"/>
          <w:szCs w:val="24"/>
        </w:rPr>
        <w:t xml:space="preserve"> </w:t>
      </w:r>
      <w:r w:rsidRPr="009E2303">
        <w:rPr>
          <w:sz w:val="24"/>
          <w:szCs w:val="24"/>
        </w:rPr>
        <w:t>Зенково отсутствует система централизованного водоотведения, в качестве канализационных устройств используются накопительны</w:t>
      </w:r>
      <w:r>
        <w:rPr>
          <w:sz w:val="24"/>
          <w:szCs w:val="24"/>
        </w:rPr>
        <w:t>е</w:t>
      </w:r>
      <w:r w:rsidRPr="009E2303">
        <w:rPr>
          <w:sz w:val="24"/>
          <w:szCs w:val="24"/>
        </w:rPr>
        <w:t xml:space="preserve"> ёмкости с последующим вывозом сточных вод в места, </w:t>
      </w:r>
      <w:r>
        <w:rPr>
          <w:sz w:val="24"/>
          <w:szCs w:val="24"/>
        </w:rPr>
        <w:t xml:space="preserve">которые </w:t>
      </w:r>
      <w:r w:rsidRPr="009E2303">
        <w:rPr>
          <w:sz w:val="24"/>
          <w:szCs w:val="24"/>
        </w:rPr>
        <w:t xml:space="preserve">определены </w:t>
      </w:r>
      <w:r>
        <w:rPr>
          <w:sz w:val="24"/>
          <w:szCs w:val="24"/>
        </w:rPr>
        <w:t xml:space="preserve">в </w:t>
      </w:r>
      <w:r w:rsidRPr="009E2303">
        <w:rPr>
          <w:sz w:val="24"/>
          <w:szCs w:val="24"/>
        </w:rPr>
        <w:t>постановлени</w:t>
      </w:r>
      <w:r>
        <w:rPr>
          <w:sz w:val="24"/>
          <w:szCs w:val="24"/>
        </w:rPr>
        <w:t>и</w:t>
      </w:r>
      <w:r w:rsidRPr="009E2303">
        <w:rPr>
          <w:sz w:val="24"/>
          <w:szCs w:val="24"/>
        </w:rPr>
        <w:t xml:space="preserve"> </w:t>
      </w:r>
      <w:r w:rsidRPr="009E2303">
        <w:rPr>
          <w:sz w:val="24"/>
          <w:szCs w:val="24"/>
        </w:rPr>
        <w:lastRenderedPageBreak/>
        <w:t>администрации Ханты-Мансийского района от 10</w:t>
      </w:r>
      <w:r>
        <w:rPr>
          <w:sz w:val="24"/>
          <w:szCs w:val="24"/>
        </w:rPr>
        <w:t>.01.</w:t>
      </w:r>
      <w:r w:rsidRPr="009E2303">
        <w:rPr>
          <w:sz w:val="24"/>
          <w:szCs w:val="24"/>
        </w:rPr>
        <w:t>2012 № 1 «Об отдельных вопросах обращения с отходами на территории муниципального образования Ханты-Мансийский район».</w:t>
      </w:r>
    </w:p>
    <w:p w:rsidR="00BC2943" w:rsidRPr="00D1407C" w:rsidRDefault="00BC2943" w:rsidP="007C574B">
      <w:pPr>
        <w:shd w:val="clear" w:color="auto" w:fill="FFFFFF"/>
        <w:autoSpaceDE w:val="0"/>
        <w:autoSpaceDN w:val="0"/>
        <w:adjustRightInd w:val="0"/>
        <w:ind w:firstLine="709"/>
        <w:jc w:val="both"/>
        <w:rPr>
          <w:b/>
          <w:sz w:val="24"/>
          <w:szCs w:val="24"/>
        </w:rPr>
      </w:pPr>
      <w:r w:rsidRPr="00D1407C">
        <w:rPr>
          <w:b/>
          <w:sz w:val="24"/>
          <w:szCs w:val="24"/>
        </w:rPr>
        <w:t>4.1.3. Описание состояния и функционирования системы утилизации осадка сточных вод</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1407C">
        <w:rPr>
          <w:sz w:val="24"/>
          <w:szCs w:val="24"/>
        </w:rPr>
        <w:t>На территории сельского поселения</w:t>
      </w:r>
      <w:r>
        <w:rPr>
          <w:sz w:val="24"/>
          <w:szCs w:val="24"/>
        </w:rPr>
        <w:t xml:space="preserve"> Шапша</w:t>
      </w:r>
      <w:r w:rsidRPr="00D1407C">
        <w:rPr>
          <w:sz w:val="24"/>
          <w:szCs w:val="24"/>
        </w:rPr>
        <w:t xml:space="preserve"> утилизация осадка сточных вод не осуществляется.</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4.1.4. Описание состояния и функционирования канализационных коллекторов и сетей и сооружений на них</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Протяженность канализационных сетей в д. Ярки сельского поселения Шапша равна 6,783 км, сети введены в эксплуатацию в 2012 году. Транспортировка жидких бытовых отходов по канализационным сетям осуществляется с помощью канализационной насосной станции.</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4.1.5. Оценка безопасности и надежности централизованных систем водоотведения и их управляемости</w:t>
      </w:r>
      <w:r>
        <w:rPr>
          <w:b/>
          <w:sz w:val="24"/>
          <w:szCs w:val="24"/>
        </w:rPr>
        <w:t>.</w:t>
      </w:r>
    </w:p>
    <w:p w:rsidR="00BC2943" w:rsidRPr="003C70B9" w:rsidRDefault="00BC2943" w:rsidP="007C574B">
      <w:pPr>
        <w:shd w:val="clear" w:color="auto" w:fill="FFFFFF"/>
        <w:autoSpaceDE w:val="0"/>
        <w:autoSpaceDN w:val="0"/>
        <w:adjustRightInd w:val="0"/>
        <w:ind w:firstLine="709"/>
        <w:jc w:val="both"/>
        <w:rPr>
          <w:sz w:val="24"/>
          <w:szCs w:val="24"/>
        </w:rPr>
      </w:pPr>
      <w:r w:rsidRPr="003C70B9">
        <w:rPr>
          <w:sz w:val="24"/>
          <w:szCs w:val="24"/>
        </w:rPr>
        <w:t>Технически</w:t>
      </w:r>
      <w:r>
        <w:rPr>
          <w:sz w:val="24"/>
          <w:szCs w:val="24"/>
        </w:rPr>
        <w:t>е</w:t>
      </w:r>
      <w:r w:rsidRPr="003C70B9">
        <w:rPr>
          <w:sz w:val="24"/>
          <w:szCs w:val="24"/>
        </w:rPr>
        <w:t xml:space="preserve"> </w:t>
      </w:r>
      <w:r>
        <w:rPr>
          <w:sz w:val="24"/>
          <w:szCs w:val="24"/>
        </w:rPr>
        <w:t>решения, принятые при строительстве канализационных очистных сооружений в д. Ярки, соответствуют требованиям экологических, санитарно-гигиенических, противопожарных и других норм действующих на территории РФ и обеспечивают безопасную для жизни и здоровья людей эксплуатацию объекта.</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4.1.6. Оценка воздействия централизованных систем водоотведения на окружающую среду</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0F7600">
        <w:rPr>
          <w:sz w:val="24"/>
          <w:szCs w:val="24"/>
        </w:rPr>
        <w:t xml:space="preserve">В </w:t>
      </w:r>
      <w:r>
        <w:rPr>
          <w:sz w:val="24"/>
          <w:szCs w:val="24"/>
        </w:rPr>
        <w:t>д. Ярки очищенные хозяйственно-бытовые сточные воды сбрасываются по выпуску в протоку Горная. Протока горная входит в бассейн реки Иртыш и относится к водоему второй категории рыбохозяйственного назначения. Исходя из требований по сбросу сточных вод, предъявляемых инспектирующими организациями, сточные воды должны быть очищены до следующих показателей (таблица 21):</w:t>
      </w:r>
    </w:p>
    <w:p w:rsidR="00BC2943" w:rsidRDefault="00BC2943" w:rsidP="007C574B">
      <w:pPr>
        <w:shd w:val="clear" w:color="auto" w:fill="FFFFFF"/>
        <w:autoSpaceDE w:val="0"/>
        <w:autoSpaceDN w:val="0"/>
        <w:adjustRightInd w:val="0"/>
        <w:ind w:firstLine="709"/>
        <w:jc w:val="both"/>
        <w:rPr>
          <w:sz w:val="24"/>
          <w:szCs w:val="24"/>
        </w:rPr>
      </w:pPr>
      <w:r w:rsidRPr="0060791D">
        <w:rPr>
          <w:b/>
          <w:sz w:val="24"/>
          <w:szCs w:val="24"/>
        </w:rPr>
        <w:t>Таблица 2</w:t>
      </w:r>
      <w:r>
        <w:rPr>
          <w:b/>
          <w:sz w:val="24"/>
          <w:szCs w:val="24"/>
        </w:rPr>
        <w:t>1</w:t>
      </w:r>
      <w:r w:rsidRPr="0060791D">
        <w:rPr>
          <w:b/>
          <w:sz w:val="24"/>
          <w:szCs w:val="24"/>
        </w:rPr>
        <w:t xml:space="preserve"> – </w:t>
      </w:r>
      <w:r>
        <w:rPr>
          <w:b/>
          <w:sz w:val="24"/>
          <w:szCs w:val="24"/>
        </w:rPr>
        <w:t>Параметры очистки сточных вод</w:t>
      </w:r>
    </w:p>
    <w:tbl>
      <w:tblPr>
        <w:tblStyle w:val="a8"/>
        <w:tblW w:w="0" w:type="auto"/>
        <w:tblInd w:w="108" w:type="dxa"/>
        <w:tblLook w:val="04A0" w:firstRow="1" w:lastRow="0" w:firstColumn="1" w:lastColumn="0" w:noHBand="0" w:noVBand="1"/>
      </w:tblPr>
      <w:tblGrid>
        <w:gridCol w:w="4538"/>
        <w:gridCol w:w="4534"/>
      </w:tblGrid>
      <w:tr w:rsidR="00BC2943" w:rsidTr="007C574B">
        <w:tc>
          <w:tcPr>
            <w:tcW w:w="4538" w:type="dxa"/>
            <w:vAlign w:val="center"/>
          </w:tcPr>
          <w:p w:rsidR="00BC2943" w:rsidRDefault="00BC2943" w:rsidP="007C574B">
            <w:pPr>
              <w:autoSpaceDE w:val="0"/>
              <w:autoSpaceDN w:val="0"/>
              <w:adjustRightInd w:val="0"/>
              <w:jc w:val="center"/>
              <w:rPr>
                <w:sz w:val="24"/>
                <w:szCs w:val="24"/>
              </w:rPr>
            </w:pPr>
            <w:r>
              <w:rPr>
                <w:sz w:val="24"/>
                <w:szCs w:val="24"/>
              </w:rPr>
              <w:t>Показатели</w:t>
            </w:r>
          </w:p>
        </w:tc>
        <w:tc>
          <w:tcPr>
            <w:tcW w:w="4534" w:type="dxa"/>
            <w:vAlign w:val="center"/>
          </w:tcPr>
          <w:p w:rsidR="00BC2943" w:rsidRDefault="00BC2943" w:rsidP="007C574B">
            <w:pPr>
              <w:autoSpaceDE w:val="0"/>
              <w:autoSpaceDN w:val="0"/>
              <w:adjustRightInd w:val="0"/>
              <w:jc w:val="center"/>
              <w:rPr>
                <w:sz w:val="24"/>
                <w:szCs w:val="24"/>
              </w:rPr>
            </w:pPr>
            <w:r>
              <w:rPr>
                <w:sz w:val="24"/>
                <w:szCs w:val="24"/>
              </w:rPr>
              <w:t>Концентрация, мг/л</w:t>
            </w:r>
          </w:p>
        </w:tc>
      </w:tr>
      <w:tr w:rsidR="00BC2943" w:rsidTr="007C574B">
        <w:tc>
          <w:tcPr>
            <w:tcW w:w="4538" w:type="dxa"/>
          </w:tcPr>
          <w:p w:rsidR="00BC2943" w:rsidRDefault="00BC2943" w:rsidP="007C574B">
            <w:pPr>
              <w:autoSpaceDE w:val="0"/>
              <w:autoSpaceDN w:val="0"/>
              <w:adjustRightInd w:val="0"/>
              <w:jc w:val="both"/>
              <w:rPr>
                <w:sz w:val="24"/>
                <w:szCs w:val="24"/>
              </w:rPr>
            </w:pPr>
            <w:r>
              <w:rPr>
                <w:sz w:val="24"/>
                <w:szCs w:val="24"/>
              </w:rPr>
              <w:t>Взвешенные вещества</w:t>
            </w:r>
          </w:p>
        </w:tc>
        <w:tc>
          <w:tcPr>
            <w:tcW w:w="4534" w:type="dxa"/>
            <w:vAlign w:val="center"/>
          </w:tcPr>
          <w:p w:rsidR="00BC2943" w:rsidRDefault="00BC2943" w:rsidP="007C574B">
            <w:pPr>
              <w:autoSpaceDE w:val="0"/>
              <w:autoSpaceDN w:val="0"/>
              <w:adjustRightInd w:val="0"/>
              <w:jc w:val="center"/>
              <w:rPr>
                <w:sz w:val="24"/>
                <w:szCs w:val="24"/>
              </w:rPr>
            </w:pPr>
            <w:r>
              <w:rPr>
                <w:sz w:val="24"/>
                <w:szCs w:val="24"/>
              </w:rPr>
              <w:t>10</w:t>
            </w:r>
          </w:p>
        </w:tc>
      </w:tr>
      <w:tr w:rsidR="00BC2943" w:rsidTr="007C574B">
        <w:tc>
          <w:tcPr>
            <w:tcW w:w="4538" w:type="dxa"/>
          </w:tcPr>
          <w:p w:rsidR="00BC2943" w:rsidRDefault="00BC2943" w:rsidP="007C574B">
            <w:pPr>
              <w:autoSpaceDE w:val="0"/>
              <w:autoSpaceDN w:val="0"/>
              <w:adjustRightInd w:val="0"/>
              <w:jc w:val="both"/>
              <w:rPr>
                <w:sz w:val="24"/>
                <w:szCs w:val="24"/>
              </w:rPr>
            </w:pPr>
            <w:r>
              <w:rPr>
                <w:sz w:val="24"/>
                <w:szCs w:val="24"/>
              </w:rPr>
              <w:t>Нефтепродукты</w:t>
            </w:r>
          </w:p>
        </w:tc>
        <w:tc>
          <w:tcPr>
            <w:tcW w:w="4534" w:type="dxa"/>
            <w:vAlign w:val="center"/>
          </w:tcPr>
          <w:p w:rsidR="00BC2943" w:rsidRDefault="00BC2943" w:rsidP="007C574B">
            <w:pPr>
              <w:autoSpaceDE w:val="0"/>
              <w:autoSpaceDN w:val="0"/>
              <w:adjustRightInd w:val="0"/>
              <w:jc w:val="center"/>
              <w:rPr>
                <w:sz w:val="24"/>
                <w:szCs w:val="24"/>
              </w:rPr>
            </w:pPr>
            <w:r>
              <w:rPr>
                <w:sz w:val="24"/>
                <w:szCs w:val="24"/>
              </w:rPr>
              <w:t>0,04</w:t>
            </w:r>
          </w:p>
        </w:tc>
      </w:tr>
      <w:tr w:rsidR="00BC2943" w:rsidTr="007C574B">
        <w:tc>
          <w:tcPr>
            <w:tcW w:w="4538" w:type="dxa"/>
          </w:tcPr>
          <w:p w:rsidR="00BC2943" w:rsidRDefault="00BC2943" w:rsidP="007C574B">
            <w:pPr>
              <w:autoSpaceDE w:val="0"/>
              <w:autoSpaceDN w:val="0"/>
              <w:adjustRightInd w:val="0"/>
              <w:jc w:val="both"/>
              <w:rPr>
                <w:sz w:val="24"/>
                <w:szCs w:val="24"/>
              </w:rPr>
            </w:pPr>
            <w:r>
              <w:rPr>
                <w:sz w:val="24"/>
                <w:szCs w:val="24"/>
              </w:rPr>
              <w:t>БПК</w:t>
            </w:r>
          </w:p>
        </w:tc>
        <w:tc>
          <w:tcPr>
            <w:tcW w:w="4534" w:type="dxa"/>
            <w:vAlign w:val="center"/>
          </w:tcPr>
          <w:p w:rsidR="00BC2943" w:rsidRDefault="00BC2943" w:rsidP="007C574B">
            <w:pPr>
              <w:autoSpaceDE w:val="0"/>
              <w:autoSpaceDN w:val="0"/>
              <w:adjustRightInd w:val="0"/>
              <w:jc w:val="center"/>
              <w:rPr>
                <w:sz w:val="24"/>
                <w:szCs w:val="24"/>
              </w:rPr>
            </w:pPr>
            <w:r>
              <w:rPr>
                <w:sz w:val="24"/>
                <w:szCs w:val="24"/>
              </w:rPr>
              <w:t>4</w:t>
            </w:r>
          </w:p>
        </w:tc>
      </w:tr>
      <w:tr w:rsidR="00BC2943" w:rsidTr="007C574B">
        <w:tc>
          <w:tcPr>
            <w:tcW w:w="4538" w:type="dxa"/>
          </w:tcPr>
          <w:p w:rsidR="00BC2943" w:rsidRDefault="00BC2943" w:rsidP="007C574B">
            <w:pPr>
              <w:autoSpaceDE w:val="0"/>
              <w:autoSpaceDN w:val="0"/>
              <w:adjustRightInd w:val="0"/>
              <w:jc w:val="both"/>
              <w:rPr>
                <w:sz w:val="24"/>
                <w:szCs w:val="24"/>
              </w:rPr>
            </w:pPr>
            <w:r>
              <w:rPr>
                <w:sz w:val="24"/>
                <w:szCs w:val="24"/>
              </w:rPr>
              <w:t>ХПК</w:t>
            </w:r>
          </w:p>
        </w:tc>
        <w:tc>
          <w:tcPr>
            <w:tcW w:w="4534" w:type="dxa"/>
            <w:vAlign w:val="center"/>
          </w:tcPr>
          <w:p w:rsidR="00BC2943" w:rsidRDefault="00BC2943" w:rsidP="007C574B">
            <w:pPr>
              <w:autoSpaceDE w:val="0"/>
              <w:autoSpaceDN w:val="0"/>
              <w:adjustRightInd w:val="0"/>
              <w:jc w:val="center"/>
              <w:rPr>
                <w:sz w:val="24"/>
                <w:szCs w:val="24"/>
              </w:rPr>
            </w:pPr>
            <w:r>
              <w:rPr>
                <w:sz w:val="24"/>
                <w:szCs w:val="24"/>
              </w:rPr>
              <w:t>30</w:t>
            </w:r>
          </w:p>
        </w:tc>
      </w:tr>
      <w:tr w:rsidR="00BC2943" w:rsidTr="007C574B">
        <w:tc>
          <w:tcPr>
            <w:tcW w:w="4538" w:type="dxa"/>
          </w:tcPr>
          <w:p w:rsidR="00BC2943" w:rsidRDefault="00BC2943" w:rsidP="007C574B">
            <w:pPr>
              <w:autoSpaceDE w:val="0"/>
              <w:autoSpaceDN w:val="0"/>
              <w:adjustRightInd w:val="0"/>
              <w:jc w:val="both"/>
              <w:rPr>
                <w:sz w:val="24"/>
                <w:szCs w:val="24"/>
              </w:rPr>
            </w:pPr>
            <w:r>
              <w:rPr>
                <w:sz w:val="24"/>
                <w:szCs w:val="24"/>
              </w:rPr>
              <w:t>Аммоний азот</w:t>
            </w:r>
          </w:p>
        </w:tc>
        <w:tc>
          <w:tcPr>
            <w:tcW w:w="4534" w:type="dxa"/>
            <w:vAlign w:val="center"/>
          </w:tcPr>
          <w:p w:rsidR="00BC2943" w:rsidRDefault="00BC2943" w:rsidP="007C574B">
            <w:pPr>
              <w:autoSpaceDE w:val="0"/>
              <w:autoSpaceDN w:val="0"/>
              <w:adjustRightInd w:val="0"/>
              <w:jc w:val="center"/>
              <w:rPr>
                <w:sz w:val="24"/>
                <w:szCs w:val="24"/>
              </w:rPr>
            </w:pPr>
            <w:r>
              <w:rPr>
                <w:sz w:val="24"/>
                <w:szCs w:val="24"/>
              </w:rPr>
              <w:t>0,4</w:t>
            </w:r>
          </w:p>
        </w:tc>
      </w:tr>
      <w:tr w:rsidR="00BC2943" w:rsidTr="007C574B">
        <w:tc>
          <w:tcPr>
            <w:tcW w:w="4538" w:type="dxa"/>
          </w:tcPr>
          <w:p w:rsidR="00BC2943" w:rsidRDefault="00BC2943" w:rsidP="007C574B">
            <w:pPr>
              <w:autoSpaceDE w:val="0"/>
              <w:autoSpaceDN w:val="0"/>
              <w:adjustRightInd w:val="0"/>
              <w:jc w:val="both"/>
              <w:rPr>
                <w:sz w:val="24"/>
                <w:szCs w:val="24"/>
              </w:rPr>
            </w:pPr>
            <w:r>
              <w:rPr>
                <w:sz w:val="24"/>
                <w:szCs w:val="24"/>
              </w:rPr>
              <w:t>Фосфор фосфатов</w:t>
            </w:r>
          </w:p>
        </w:tc>
        <w:tc>
          <w:tcPr>
            <w:tcW w:w="4534" w:type="dxa"/>
            <w:vAlign w:val="center"/>
          </w:tcPr>
          <w:p w:rsidR="00BC2943" w:rsidRDefault="00BC2943" w:rsidP="007C574B">
            <w:pPr>
              <w:autoSpaceDE w:val="0"/>
              <w:autoSpaceDN w:val="0"/>
              <w:adjustRightInd w:val="0"/>
              <w:jc w:val="center"/>
              <w:rPr>
                <w:sz w:val="24"/>
                <w:szCs w:val="24"/>
              </w:rPr>
            </w:pPr>
            <w:r>
              <w:rPr>
                <w:sz w:val="24"/>
                <w:szCs w:val="24"/>
              </w:rPr>
              <w:t>0,2</w:t>
            </w:r>
          </w:p>
        </w:tc>
      </w:tr>
      <w:tr w:rsidR="00BC2943" w:rsidTr="007C574B">
        <w:tc>
          <w:tcPr>
            <w:tcW w:w="4538" w:type="dxa"/>
          </w:tcPr>
          <w:p w:rsidR="00BC2943" w:rsidRDefault="00BC2943" w:rsidP="007C574B">
            <w:pPr>
              <w:autoSpaceDE w:val="0"/>
              <w:autoSpaceDN w:val="0"/>
              <w:adjustRightInd w:val="0"/>
              <w:jc w:val="both"/>
              <w:rPr>
                <w:sz w:val="24"/>
                <w:szCs w:val="24"/>
              </w:rPr>
            </w:pPr>
            <w:r>
              <w:rPr>
                <w:sz w:val="24"/>
                <w:szCs w:val="24"/>
              </w:rPr>
              <w:t>Азот нитратный</w:t>
            </w:r>
          </w:p>
        </w:tc>
        <w:tc>
          <w:tcPr>
            <w:tcW w:w="4534" w:type="dxa"/>
            <w:vAlign w:val="center"/>
          </w:tcPr>
          <w:p w:rsidR="00BC2943" w:rsidRDefault="00BC2943" w:rsidP="007C574B">
            <w:pPr>
              <w:autoSpaceDE w:val="0"/>
              <w:autoSpaceDN w:val="0"/>
              <w:adjustRightInd w:val="0"/>
              <w:jc w:val="center"/>
              <w:rPr>
                <w:sz w:val="24"/>
                <w:szCs w:val="24"/>
              </w:rPr>
            </w:pPr>
            <w:r>
              <w:rPr>
                <w:sz w:val="24"/>
                <w:szCs w:val="24"/>
              </w:rPr>
              <w:t>9,1</w:t>
            </w:r>
          </w:p>
        </w:tc>
      </w:tr>
    </w:tbl>
    <w:p w:rsidR="00BC2943" w:rsidRDefault="00BC2943" w:rsidP="007C574B">
      <w:pPr>
        <w:shd w:val="clear" w:color="auto" w:fill="FFFFFF"/>
        <w:autoSpaceDE w:val="0"/>
        <w:autoSpaceDN w:val="0"/>
        <w:adjustRightInd w:val="0"/>
        <w:ind w:firstLine="709"/>
        <w:jc w:val="both"/>
        <w:rPr>
          <w:sz w:val="24"/>
          <w:szCs w:val="24"/>
        </w:rPr>
      </w:pPr>
      <w:r>
        <w:rPr>
          <w:sz w:val="24"/>
          <w:szCs w:val="24"/>
        </w:rPr>
        <w:t>Для обеспечения очистки стока до показателей, приведенных в таблице 21, применяются два комплекса очистных сооружений – «Биокаскад», с применением метода биологической очистки для хозяйственно-бытового стока, и КОС ЛС «Дамба» с применением механического и физико-химического методов доочистки. Обеззараживание очищенных сточных вод осуществляется на установке ультрафиолетового обеззараживания.</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4.1.7. Описание территорий сельского поселения</w:t>
      </w:r>
      <w:r>
        <w:rPr>
          <w:b/>
          <w:sz w:val="24"/>
          <w:szCs w:val="24"/>
        </w:rPr>
        <w:t xml:space="preserve"> Шапша</w:t>
      </w:r>
      <w:r w:rsidRPr="00023BAD">
        <w:rPr>
          <w:b/>
          <w:sz w:val="24"/>
          <w:szCs w:val="24"/>
        </w:rPr>
        <w:t>, неохваченных централизованной системой водоотведения</w:t>
      </w:r>
      <w:r>
        <w:rPr>
          <w:b/>
          <w:sz w:val="24"/>
          <w:szCs w:val="24"/>
        </w:rPr>
        <w:t>.</w:t>
      </w:r>
    </w:p>
    <w:p w:rsidR="00BC2943" w:rsidRPr="00023BAD" w:rsidRDefault="00BC2943" w:rsidP="007C574B">
      <w:pPr>
        <w:shd w:val="clear" w:color="auto" w:fill="FFFFFF"/>
        <w:autoSpaceDE w:val="0"/>
        <w:autoSpaceDN w:val="0"/>
        <w:adjustRightInd w:val="0"/>
        <w:ind w:firstLine="709"/>
        <w:jc w:val="both"/>
        <w:rPr>
          <w:sz w:val="24"/>
          <w:szCs w:val="24"/>
        </w:rPr>
      </w:pPr>
      <w:r w:rsidRPr="00085C67">
        <w:rPr>
          <w:sz w:val="24"/>
          <w:szCs w:val="24"/>
        </w:rPr>
        <w:t xml:space="preserve">На </w:t>
      </w:r>
      <w:r>
        <w:rPr>
          <w:sz w:val="24"/>
          <w:szCs w:val="24"/>
        </w:rPr>
        <w:t xml:space="preserve">сегодняшний день в д. Шапша и с. Зенково отсутствует система централизованного водоотведения. В </w:t>
      </w:r>
      <w:r w:rsidRPr="00023BAD">
        <w:rPr>
          <w:sz w:val="24"/>
          <w:szCs w:val="24"/>
        </w:rPr>
        <w:t xml:space="preserve">населенных пунктах в качестве канализационных устройств используются </w:t>
      </w:r>
      <w:r w:rsidRPr="00F31CAE">
        <w:rPr>
          <w:sz w:val="24"/>
          <w:szCs w:val="24"/>
        </w:rPr>
        <w:t>накопительны</w:t>
      </w:r>
      <w:r>
        <w:rPr>
          <w:sz w:val="24"/>
          <w:szCs w:val="24"/>
        </w:rPr>
        <w:t>е</w:t>
      </w:r>
      <w:r w:rsidRPr="00F31CAE">
        <w:rPr>
          <w:sz w:val="24"/>
          <w:szCs w:val="24"/>
        </w:rPr>
        <w:t xml:space="preserve"> ёмкост</w:t>
      </w:r>
      <w:r>
        <w:rPr>
          <w:sz w:val="24"/>
          <w:szCs w:val="24"/>
        </w:rPr>
        <w:t>и</w:t>
      </w:r>
      <w:r w:rsidRPr="00F31CAE">
        <w:rPr>
          <w:sz w:val="24"/>
          <w:szCs w:val="24"/>
        </w:rPr>
        <w:t xml:space="preserve"> с последующим вывозом сточных вод в места</w:t>
      </w:r>
      <w:r>
        <w:rPr>
          <w:sz w:val="24"/>
          <w:szCs w:val="24"/>
        </w:rPr>
        <w:t xml:space="preserve"> определенные</w:t>
      </w:r>
      <w:r w:rsidRPr="00F31CAE">
        <w:rPr>
          <w:sz w:val="24"/>
          <w:szCs w:val="24"/>
        </w:rPr>
        <w:t xml:space="preserve"> постановлен</w:t>
      </w:r>
      <w:r>
        <w:rPr>
          <w:sz w:val="24"/>
          <w:szCs w:val="24"/>
        </w:rPr>
        <w:t>ием</w:t>
      </w:r>
      <w:r w:rsidRPr="00F31CAE">
        <w:rPr>
          <w:sz w:val="24"/>
          <w:szCs w:val="24"/>
        </w:rPr>
        <w:t xml:space="preserve"> администрации Ханты-Мансийского района </w:t>
      </w:r>
      <w:r>
        <w:rPr>
          <w:sz w:val="24"/>
          <w:szCs w:val="24"/>
        </w:rPr>
        <w:t xml:space="preserve">     </w:t>
      </w:r>
      <w:r w:rsidRPr="00F31CAE">
        <w:rPr>
          <w:sz w:val="24"/>
          <w:szCs w:val="24"/>
        </w:rPr>
        <w:t>от 10</w:t>
      </w:r>
      <w:r>
        <w:rPr>
          <w:sz w:val="24"/>
          <w:szCs w:val="24"/>
        </w:rPr>
        <w:t>.01.</w:t>
      </w:r>
      <w:r w:rsidRPr="00F31CAE">
        <w:rPr>
          <w:sz w:val="24"/>
          <w:szCs w:val="24"/>
        </w:rPr>
        <w:t>2012 № 1 «Об отдельных вопросах обращения с отходами на территории муниципального образования Ханты-Мансийский район»</w:t>
      </w:r>
      <w:r w:rsidRPr="00023BAD">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3D2F05">
        <w:rPr>
          <w:b/>
          <w:sz w:val="24"/>
          <w:szCs w:val="24"/>
        </w:rPr>
        <w:t xml:space="preserve">4.1.8. Описание существующих технических и технологических проблем </w:t>
      </w:r>
      <w:r>
        <w:rPr>
          <w:b/>
          <w:sz w:val="24"/>
          <w:szCs w:val="24"/>
        </w:rPr>
        <w:t xml:space="preserve">      </w:t>
      </w:r>
      <w:r w:rsidRPr="003D2F05">
        <w:rPr>
          <w:b/>
          <w:sz w:val="24"/>
          <w:szCs w:val="24"/>
        </w:rPr>
        <w:t>в водоотведении сельского поселения</w:t>
      </w:r>
      <w:r>
        <w:rPr>
          <w:b/>
          <w:sz w:val="24"/>
          <w:szCs w:val="24"/>
        </w:rPr>
        <w:t>.</w:t>
      </w:r>
    </w:p>
    <w:p w:rsidR="00BC2943" w:rsidRPr="001129F4" w:rsidRDefault="00BC2943" w:rsidP="007C574B">
      <w:pPr>
        <w:shd w:val="clear" w:color="auto" w:fill="FFFFFF"/>
        <w:autoSpaceDE w:val="0"/>
        <w:autoSpaceDN w:val="0"/>
        <w:adjustRightInd w:val="0"/>
        <w:ind w:firstLine="709"/>
        <w:jc w:val="both"/>
        <w:rPr>
          <w:sz w:val="24"/>
          <w:szCs w:val="24"/>
        </w:rPr>
      </w:pPr>
      <w:r>
        <w:rPr>
          <w:sz w:val="24"/>
          <w:szCs w:val="24"/>
        </w:rPr>
        <w:lastRenderedPageBreak/>
        <w:t xml:space="preserve">В настоящее время в д. Шапша и с. Зенково отсутствует централизованная система водоотведения. </w:t>
      </w:r>
      <w:r w:rsidRPr="001129F4">
        <w:rPr>
          <w:sz w:val="24"/>
          <w:szCs w:val="24"/>
        </w:rPr>
        <w:t>Отсутствие перспективной схемы водоотведения замедляет развитие сельского поселения в целом. Требуется строительство новых канализационных сетей, устройство водонепроницаемых выгребов в частной застройке при отсутствии канализации, развитие системы бытовой канализации.</w:t>
      </w:r>
    </w:p>
    <w:p w:rsidR="00BC2943" w:rsidRDefault="00BC2943" w:rsidP="007C574B">
      <w:pPr>
        <w:shd w:val="clear" w:color="auto" w:fill="FFFFFF"/>
        <w:autoSpaceDE w:val="0"/>
        <w:autoSpaceDN w:val="0"/>
        <w:adjustRightInd w:val="0"/>
        <w:ind w:firstLine="709"/>
        <w:jc w:val="both"/>
        <w:rPr>
          <w:sz w:val="24"/>
          <w:szCs w:val="24"/>
        </w:rPr>
      </w:pPr>
      <w:r w:rsidRPr="001129F4">
        <w:rPr>
          <w:sz w:val="24"/>
          <w:szCs w:val="24"/>
        </w:rPr>
        <w:t xml:space="preserve">Отсутствие систем сбора и очистки поверхностного стока в жилых и промышленных зонах сельского поселения способствует загрязнению существующих водных объектов, грунтовых вод и грунтов, а также подтоплению территории. </w:t>
      </w:r>
    </w:p>
    <w:p w:rsidR="00BC2943" w:rsidRPr="001129F4" w:rsidRDefault="00BC2943" w:rsidP="007C574B">
      <w:pPr>
        <w:shd w:val="clear" w:color="auto" w:fill="FFFFFF"/>
        <w:autoSpaceDE w:val="0"/>
        <w:autoSpaceDN w:val="0"/>
        <w:adjustRightInd w:val="0"/>
        <w:ind w:firstLine="709"/>
        <w:jc w:val="both"/>
        <w:rPr>
          <w:b/>
          <w:sz w:val="24"/>
          <w:szCs w:val="24"/>
        </w:rPr>
      </w:pPr>
      <w:r w:rsidRPr="001129F4">
        <w:rPr>
          <w:b/>
          <w:sz w:val="24"/>
          <w:szCs w:val="24"/>
        </w:rPr>
        <w:t>4.2. Существующие балансы производительности сооружений системы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1129F4">
        <w:rPr>
          <w:b/>
          <w:sz w:val="24"/>
          <w:szCs w:val="24"/>
        </w:rPr>
        <w:t>4.2.1. Баланс поступления сточных вод в централизованную систему водоотведения, с выделением видов централизованных систем водоотведения по бассейнам канализования очистных сооружений и прямых выпусков</w:t>
      </w:r>
      <w:r>
        <w:rPr>
          <w:b/>
          <w:sz w:val="24"/>
          <w:szCs w:val="24"/>
        </w:rPr>
        <w:t xml:space="preserve">. </w:t>
      </w:r>
    </w:p>
    <w:p w:rsidR="00BC2943" w:rsidRDefault="00BC2943" w:rsidP="007C574B">
      <w:pPr>
        <w:shd w:val="clear" w:color="auto" w:fill="FFFFFF"/>
        <w:autoSpaceDE w:val="0"/>
        <w:autoSpaceDN w:val="0"/>
        <w:adjustRightInd w:val="0"/>
        <w:ind w:firstLine="709"/>
        <w:jc w:val="both"/>
        <w:rPr>
          <w:sz w:val="24"/>
          <w:szCs w:val="24"/>
        </w:rPr>
      </w:pPr>
      <w:r>
        <w:rPr>
          <w:sz w:val="24"/>
          <w:szCs w:val="24"/>
        </w:rPr>
        <w:t>Системой централизованного водоотведения обеспечен один населенный    пункт – д. Ярки.</w:t>
      </w:r>
      <w:r w:rsidRPr="00707A31">
        <w:rPr>
          <w:sz w:val="24"/>
          <w:szCs w:val="24"/>
        </w:rPr>
        <w:t xml:space="preserve"> </w:t>
      </w:r>
      <w:r w:rsidRPr="00A131A8">
        <w:rPr>
          <w:sz w:val="24"/>
          <w:szCs w:val="24"/>
        </w:rPr>
        <w:t xml:space="preserve">Баланс поступления сточных вод </w:t>
      </w:r>
      <w:r>
        <w:rPr>
          <w:sz w:val="24"/>
          <w:szCs w:val="24"/>
        </w:rPr>
        <w:t xml:space="preserve">в д. Ярки представлен в </w:t>
      </w:r>
      <w:r w:rsidRPr="00707A31">
        <w:rPr>
          <w:sz w:val="24"/>
          <w:szCs w:val="24"/>
        </w:rPr>
        <w:t>таблиц</w:t>
      </w:r>
      <w:r>
        <w:rPr>
          <w:sz w:val="24"/>
          <w:szCs w:val="24"/>
        </w:rPr>
        <w:t>е</w:t>
      </w:r>
      <w:r w:rsidRPr="00707A31">
        <w:rPr>
          <w:sz w:val="24"/>
          <w:szCs w:val="24"/>
        </w:rPr>
        <w:t xml:space="preserve"> 22</w:t>
      </w:r>
      <w:r>
        <w:rPr>
          <w:sz w:val="24"/>
          <w:szCs w:val="24"/>
        </w:rPr>
        <w:t>.</w:t>
      </w:r>
    </w:p>
    <w:p w:rsidR="00BC2943" w:rsidRPr="006D6786" w:rsidRDefault="00BC2943" w:rsidP="007C574B">
      <w:pPr>
        <w:shd w:val="clear" w:color="auto" w:fill="FFFFFF"/>
        <w:autoSpaceDE w:val="0"/>
        <w:autoSpaceDN w:val="0"/>
        <w:adjustRightInd w:val="0"/>
        <w:ind w:firstLine="709"/>
        <w:jc w:val="both"/>
        <w:rPr>
          <w:sz w:val="24"/>
          <w:szCs w:val="24"/>
        </w:rPr>
      </w:pPr>
      <w:r w:rsidRPr="0060791D">
        <w:rPr>
          <w:b/>
          <w:sz w:val="24"/>
          <w:szCs w:val="24"/>
        </w:rPr>
        <w:t>Таблица 2</w:t>
      </w:r>
      <w:r>
        <w:rPr>
          <w:b/>
          <w:sz w:val="24"/>
          <w:szCs w:val="24"/>
        </w:rPr>
        <w:t>2</w:t>
      </w:r>
      <w:r w:rsidRPr="0060791D">
        <w:rPr>
          <w:b/>
          <w:sz w:val="24"/>
          <w:szCs w:val="24"/>
        </w:rPr>
        <w:t xml:space="preserve"> – </w:t>
      </w:r>
      <w:r>
        <w:rPr>
          <w:b/>
          <w:sz w:val="24"/>
          <w:szCs w:val="24"/>
        </w:rPr>
        <w:t>Баланс поступления сточных вод</w:t>
      </w:r>
    </w:p>
    <w:tbl>
      <w:tblPr>
        <w:tblStyle w:val="a8"/>
        <w:tblW w:w="9588" w:type="dxa"/>
        <w:tblLook w:val="04A0" w:firstRow="1" w:lastRow="0" w:firstColumn="1" w:lastColumn="0" w:noHBand="0" w:noVBand="1"/>
      </w:tblPr>
      <w:tblGrid>
        <w:gridCol w:w="5136"/>
        <w:gridCol w:w="2344"/>
        <w:gridCol w:w="2108"/>
      </w:tblGrid>
      <w:tr w:rsidR="00BC2943" w:rsidRPr="006D6786" w:rsidTr="007C574B">
        <w:trPr>
          <w:trHeight w:val="245"/>
        </w:trPr>
        <w:tc>
          <w:tcPr>
            <w:tcW w:w="5136" w:type="dxa"/>
            <w:hideMark/>
          </w:tcPr>
          <w:p w:rsidR="00BC2943" w:rsidRPr="006D6786" w:rsidRDefault="00BC2943" w:rsidP="007C574B">
            <w:pPr>
              <w:jc w:val="center"/>
              <w:rPr>
                <w:rFonts w:eastAsia="Times New Roman"/>
                <w:color w:val="000000"/>
                <w:sz w:val="24"/>
              </w:rPr>
            </w:pPr>
            <w:r>
              <w:rPr>
                <w:rFonts w:eastAsia="Times New Roman"/>
                <w:color w:val="000000"/>
                <w:sz w:val="24"/>
              </w:rPr>
              <w:t>Поступление сточных вод</w:t>
            </w:r>
          </w:p>
        </w:tc>
        <w:tc>
          <w:tcPr>
            <w:tcW w:w="2344" w:type="dxa"/>
            <w:hideMark/>
          </w:tcPr>
          <w:p w:rsidR="00BC2943" w:rsidRPr="006D6786" w:rsidRDefault="00BC2943" w:rsidP="007C574B">
            <w:pPr>
              <w:jc w:val="center"/>
              <w:rPr>
                <w:rFonts w:eastAsia="Times New Roman"/>
                <w:color w:val="000000"/>
                <w:sz w:val="24"/>
              </w:rPr>
            </w:pPr>
            <w:r w:rsidRPr="006D6786">
              <w:rPr>
                <w:rFonts w:eastAsia="Times New Roman"/>
                <w:color w:val="000000"/>
                <w:sz w:val="24"/>
              </w:rPr>
              <w:t>Единица измерения</w:t>
            </w:r>
          </w:p>
        </w:tc>
        <w:tc>
          <w:tcPr>
            <w:tcW w:w="2108" w:type="dxa"/>
            <w:hideMark/>
          </w:tcPr>
          <w:p w:rsidR="00BC2943" w:rsidRPr="006D6786" w:rsidRDefault="00BC2943" w:rsidP="007C574B">
            <w:pPr>
              <w:jc w:val="center"/>
              <w:rPr>
                <w:rFonts w:eastAsia="Times New Roman"/>
                <w:color w:val="000000"/>
                <w:sz w:val="24"/>
              </w:rPr>
            </w:pPr>
            <w:r w:rsidRPr="006D6786">
              <w:rPr>
                <w:rFonts w:eastAsia="Times New Roman"/>
                <w:color w:val="000000"/>
                <w:sz w:val="24"/>
              </w:rPr>
              <w:t>Значение</w:t>
            </w:r>
          </w:p>
        </w:tc>
      </w:tr>
      <w:tr w:rsidR="00BC2943" w:rsidRPr="006D6786" w:rsidTr="007C574B">
        <w:trPr>
          <w:trHeight w:val="289"/>
        </w:trPr>
        <w:tc>
          <w:tcPr>
            <w:tcW w:w="5136" w:type="dxa"/>
            <w:hideMark/>
          </w:tcPr>
          <w:p w:rsidR="00BC2943" w:rsidRPr="006D6786" w:rsidRDefault="00BC2943" w:rsidP="007C574B">
            <w:pPr>
              <w:rPr>
                <w:rFonts w:eastAsia="Times New Roman"/>
                <w:color w:val="000000"/>
                <w:sz w:val="24"/>
              </w:rPr>
            </w:pPr>
            <w:r>
              <w:rPr>
                <w:rFonts w:eastAsia="Times New Roman"/>
                <w:color w:val="000000"/>
                <w:sz w:val="24"/>
              </w:rPr>
              <w:t xml:space="preserve">От </w:t>
            </w:r>
            <w:r w:rsidRPr="006D6786">
              <w:rPr>
                <w:rFonts w:eastAsia="Times New Roman"/>
                <w:color w:val="000000"/>
                <w:sz w:val="24"/>
              </w:rPr>
              <w:t>населени</w:t>
            </w:r>
            <w:r>
              <w:rPr>
                <w:rFonts w:eastAsia="Times New Roman"/>
                <w:color w:val="000000"/>
                <w:sz w:val="24"/>
              </w:rPr>
              <w:t>я</w:t>
            </w:r>
          </w:p>
        </w:tc>
        <w:tc>
          <w:tcPr>
            <w:tcW w:w="2344" w:type="dxa"/>
            <w:hideMark/>
          </w:tcPr>
          <w:p w:rsidR="00BC2943" w:rsidRPr="006D6786" w:rsidRDefault="00BC2943" w:rsidP="007C574B">
            <w:pPr>
              <w:jc w:val="center"/>
              <w:rPr>
                <w:rFonts w:eastAsia="Times New Roman"/>
                <w:color w:val="000000"/>
                <w:sz w:val="24"/>
              </w:rPr>
            </w:pPr>
            <w:r w:rsidRPr="006D6786">
              <w:rPr>
                <w:rFonts w:eastAsia="Times New Roman"/>
                <w:color w:val="000000"/>
                <w:sz w:val="24"/>
              </w:rPr>
              <w:t>тыс.</w:t>
            </w:r>
            <w:r>
              <w:rPr>
                <w:rFonts w:eastAsia="Times New Roman"/>
                <w:color w:val="000000"/>
                <w:sz w:val="24"/>
              </w:rPr>
              <w:t xml:space="preserve"> </w:t>
            </w:r>
            <w:r w:rsidRPr="006D6786">
              <w:rPr>
                <w:rFonts w:eastAsia="Times New Roman"/>
                <w:color w:val="000000"/>
                <w:sz w:val="24"/>
              </w:rPr>
              <w:t>м</w:t>
            </w:r>
            <w:r w:rsidRPr="006D6786">
              <w:rPr>
                <w:rFonts w:eastAsia="Times New Roman"/>
                <w:color w:val="000000"/>
                <w:sz w:val="24"/>
                <w:vertAlign w:val="superscript"/>
              </w:rPr>
              <w:t>3</w:t>
            </w:r>
            <w:r w:rsidRPr="006D6786">
              <w:rPr>
                <w:rFonts w:eastAsia="Times New Roman"/>
                <w:color w:val="000000"/>
                <w:sz w:val="24"/>
              </w:rPr>
              <w:t>/год</w:t>
            </w:r>
          </w:p>
        </w:tc>
        <w:tc>
          <w:tcPr>
            <w:tcW w:w="2108" w:type="dxa"/>
            <w:hideMark/>
          </w:tcPr>
          <w:p w:rsidR="00BC2943" w:rsidRPr="006D6786" w:rsidRDefault="00BC2943" w:rsidP="007C574B">
            <w:pPr>
              <w:jc w:val="center"/>
              <w:rPr>
                <w:rFonts w:eastAsia="Times New Roman"/>
                <w:color w:val="000000"/>
                <w:sz w:val="24"/>
              </w:rPr>
            </w:pPr>
            <w:r>
              <w:rPr>
                <w:rFonts w:eastAsia="Times New Roman"/>
                <w:color w:val="000000"/>
                <w:sz w:val="24"/>
              </w:rPr>
              <w:t>11,1</w:t>
            </w:r>
          </w:p>
        </w:tc>
      </w:tr>
      <w:tr w:rsidR="00BC2943" w:rsidRPr="006D6786" w:rsidTr="007C574B">
        <w:trPr>
          <w:trHeight w:val="79"/>
        </w:trPr>
        <w:tc>
          <w:tcPr>
            <w:tcW w:w="5136" w:type="dxa"/>
            <w:hideMark/>
          </w:tcPr>
          <w:p w:rsidR="00BC2943" w:rsidRPr="006D6786" w:rsidRDefault="00BC2943" w:rsidP="007C574B">
            <w:pPr>
              <w:rPr>
                <w:rFonts w:eastAsia="Times New Roman"/>
                <w:color w:val="000000"/>
                <w:sz w:val="24"/>
              </w:rPr>
            </w:pPr>
            <w:r>
              <w:rPr>
                <w:rFonts w:eastAsia="Times New Roman"/>
                <w:color w:val="000000"/>
                <w:sz w:val="24"/>
              </w:rPr>
              <w:t xml:space="preserve">От </w:t>
            </w:r>
            <w:r w:rsidRPr="006D6786">
              <w:rPr>
                <w:rFonts w:eastAsia="Times New Roman"/>
                <w:color w:val="000000"/>
                <w:sz w:val="24"/>
              </w:rPr>
              <w:t>бюджетофинансируемы</w:t>
            </w:r>
            <w:r>
              <w:rPr>
                <w:rFonts w:eastAsia="Times New Roman"/>
                <w:color w:val="000000"/>
                <w:sz w:val="24"/>
              </w:rPr>
              <w:t>х</w:t>
            </w:r>
            <w:r w:rsidRPr="006D6786">
              <w:rPr>
                <w:rFonts w:eastAsia="Times New Roman"/>
                <w:color w:val="000000"/>
                <w:sz w:val="24"/>
              </w:rPr>
              <w:t xml:space="preserve"> организаци</w:t>
            </w:r>
            <w:r>
              <w:rPr>
                <w:rFonts w:eastAsia="Times New Roman"/>
                <w:color w:val="000000"/>
                <w:sz w:val="24"/>
              </w:rPr>
              <w:t>й</w:t>
            </w:r>
          </w:p>
        </w:tc>
        <w:tc>
          <w:tcPr>
            <w:tcW w:w="2344" w:type="dxa"/>
            <w:hideMark/>
          </w:tcPr>
          <w:p w:rsidR="00BC2943" w:rsidRPr="006D6786" w:rsidRDefault="00BC2943" w:rsidP="007C574B">
            <w:pPr>
              <w:jc w:val="center"/>
              <w:rPr>
                <w:rFonts w:eastAsia="Times New Roman"/>
                <w:color w:val="000000"/>
                <w:sz w:val="24"/>
              </w:rPr>
            </w:pPr>
            <w:r w:rsidRPr="006D6786">
              <w:rPr>
                <w:rFonts w:eastAsia="Times New Roman"/>
                <w:color w:val="000000"/>
                <w:sz w:val="24"/>
              </w:rPr>
              <w:t>тыс.</w:t>
            </w:r>
            <w:r>
              <w:rPr>
                <w:rFonts w:eastAsia="Times New Roman"/>
                <w:color w:val="000000"/>
                <w:sz w:val="24"/>
              </w:rPr>
              <w:t xml:space="preserve"> </w:t>
            </w:r>
            <w:r w:rsidRPr="006D6786">
              <w:rPr>
                <w:rFonts w:eastAsia="Times New Roman"/>
                <w:color w:val="000000"/>
                <w:sz w:val="24"/>
              </w:rPr>
              <w:t>м</w:t>
            </w:r>
            <w:r w:rsidRPr="006D6786">
              <w:rPr>
                <w:rFonts w:eastAsia="Times New Roman"/>
                <w:color w:val="000000"/>
                <w:sz w:val="24"/>
                <w:vertAlign w:val="superscript"/>
              </w:rPr>
              <w:t>3</w:t>
            </w:r>
            <w:r w:rsidRPr="006D6786">
              <w:rPr>
                <w:rFonts w:eastAsia="Times New Roman"/>
                <w:color w:val="000000"/>
                <w:sz w:val="24"/>
              </w:rPr>
              <w:t>/год</w:t>
            </w:r>
          </w:p>
        </w:tc>
        <w:tc>
          <w:tcPr>
            <w:tcW w:w="2108" w:type="dxa"/>
            <w:hideMark/>
          </w:tcPr>
          <w:p w:rsidR="00BC2943" w:rsidRPr="006D6786" w:rsidRDefault="00BC2943" w:rsidP="007C574B">
            <w:pPr>
              <w:jc w:val="center"/>
              <w:rPr>
                <w:rFonts w:eastAsia="Times New Roman"/>
                <w:color w:val="000000"/>
                <w:sz w:val="24"/>
              </w:rPr>
            </w:pPr>
            <w:r>
              <w:rPr>
                <w:rFonts w:eastAsia="Times New Roman"/>
                <w:color w:val="000000"/>
                <w:sz w:val="24"/>
              </w:rPr>
              <w:t>3,2</w:t>
            </w:r>
          </w:p>
        </w:tc>
      </w:tr>
      <w:tr w:rsidR="00BC2943" w:rsidRPr="006D6786" w:rsidTr="007C574B">
        <w:trPr>
          <w:trHeight w:val="79"/>
        </w:trPr>
        <w:tc>
          <w:tcPr>
            <w:tcW w:w="5136" w:type="dxa"/>
            <w:hideMark/>
          </w:tcPr>
          <w:p w:rsidR="00BC2943" w:rsidRPr="006D6786" w:rsidRDefault="00BC2943" w:rsidP="007C574B">
            <w:pPr>
              <w:rPr>
                <w:rFonts w:eastAsia="Times New Roman"/>
                <w:color w:val="000000"/>
                <w:sz w:val="24"/>
              </w:rPr>
            </w:pPr>
            <w:r>
              <w:rPr>
                <w:rFonts w:eastAsia="Times New Roman"/>
                <w:color w:val="000000"/>
                <w:sz w:val="24"/>
              </w:rPr>
              <w:t xml:space="preserve">От </w:t>
            </w:r>
            <w:r w:rsidRPr="006D6786">
              <w:rPr>
                <w:rFonts w:eastAsia="Times New Roman"/>
                <w:color w:val="000000"/>
                <w:sz w:val="24"/>
              </w:rPr>
              <w:t>прочи</w:t>
            </w:r>
            <w:r>
              <w:rPr>
                <w:rFonts w:eastAsia="Times New Roman"/>
                <w:color w:val="000000"/>
                <w:sz w:val="24"/>
              </w:rPr>
              <w:t>х</w:t>
            </w:r>
            <w:r w:rsidRPr="006D6786">
              <w:rPr>
                <w:rFonts w:eastAsia="Times New Roman"/>
                <w:color w:val="000000"/>
                <w:sz w:val="24"/>
              </w:rPr>
              <w:t xml:space="preserve"> организаци</w:t>
            </w:r>
            <w:r>
              <w:rPr>
                <w:rFonts w:eastAsia="Times New Roman"/>
                <w:color w:val="000000"/>
                <w:sz w:val="24"/>
              </w:rPr>
              <w:t>й</w:t>
            </w:r>
          </w:p>
        </w:tc>
        <w:tc>
          <w:tcPr>
            <w:tcW w:w="2344" w:type="dxa"/>
            <w:hideMark/>
          </w:tcPr>
          <w:p w:rsidR="00BC2943" w:rsidRPr="006D6786" w:rsidRDefault="00BC2943" w:rsidP="007C574B">
            <w:pPr>
              <w:jc w:val="center"/>
              <w:rPr>
                <w:rFonts w:eastAsia="Times New Roman"/>
                <w:color w:val="000000"/>
                <w:sz w:val="24"/>
              </w:rPr>
            </w:pPr>
            <w:r w:rsidRPr="006D6786">
              <w:rPr>
                <w:rFonts w:eastAsia="Times New Roman"/>
                <w:color w:val="000000"/>
                <w:sz w:val="24"/>
              </w:rPr>
              <w:t>тыс.</w:t>
            </w:r>
            <w:r>
              <w:rPr>
                <w:rFonts w:eastAsia="Times New Roman"/>
                <w:color w:val="000000"/>
                <w:sz w:val="24"/>
              </w:rPr>
              <w:t xml:space="preserve"> </w:t>
            </w:r>
            <w:r w:rsidRPr="006D6786">
              <w:rPr>
                <w:rFonts w:eastAsia="Times New Roman"/>
                <w:color w:val="000000"/>
                <w:sz w:val="24"/>
              </w:rPr>
              <w:t>м</w:t>
            </w:r>
            <w:r w:rsidRPr="006D6786">
              <w:rPr>
                <w:rFonts w:eastAsia="Times New Roman"/>
                <w:color w:val="000000"/>
                <w:sz w:val="24"/>
                <w:vertAlign w:val="superscript"/>
              </w:rPr>
              <w:t>3</w:t>
            </w:r>
            <w:r w:rsidRPr="006D6786">
              <w:rPr>
                <w:rFonts w:eastAsia="Times New Roman"/>
                <w:color w:val="000000"/>
                <w:sz w:val="24"/>
              </w:rPr>
              <w:t>/год</w:t>
            </w:r>
          </w:p>
        </w:tc>
        <w:tc>
          <w:tcPr>
            <w:tcW w:w="2108" w:type="dxa"/>
            <w:hideMark/>
          </w:tcPr>
          <w:p w:rsidR="00BC2943" w:rsidRPr="006D6786" w:rsidRDefault="00BC2943" w:rsidP="007C574B">
            <w:pPr>
              <w:jc w:val="center"/>
              <w:rPr>
                <w:rFonts w:eastAsia="Times New Roman"/>
                <w:color w:val="000000"/>
                <w:sz w:val="24"/>
              </w:rPr>
            </w:pPr>
            <w:r>
              <w:rPr>
                <w:rFonts w:eastAsia="Times New Roman"/>
                <w:color w:val="000000"/>
                <w:sz w:val="24"/>
              </w:rPr>
              <w:t>0,2</w:t>
            </w:r>
          </w:p>
        </w:tc>
      </w:tr>
      <w:tr w:rsidR="00BC2943" w:rsidRPr="006D6786" w:rsidTr="007C574B">
        <w:trPr>
          <w:trHeight w:val="79"/>
        </w:trPr>
        <w:tc>
          <w:tcPr>
            <w:tcW w:w="5136" w:type="dxa"/>
            <w:hideMark/>
          </w:tcPr>
          <w:p w:rsidR="00BC2943" w:rsidRPr="006D6786" w:rsidRDefault="00BC2943" w:rsidP="007C574B">
            <w:pPr>
              <w:jc w:val="both"/>
              <w:rPr>
                <w:rFonts w:eastAsia="Times New Roman"/>
                <w:color w:val="000000"/>
                <w:sz w:val="24"/>
              </w:rPr>
            </w:pPr>
            <w:r w:rsidRPr="006D6786">
              <w:rPr>
                <w:rFonts w:eastAsia="Times New Roman"/>
                <w:color w:val="000000"/>
                <w:sz w:val="24"/>
              </w:rPr>
              <w:t>Итог по сельскому поселению</w:t>
            </w:r>
          </w:p>
        </w:tc>
        <w:tc>
          <w:tcPr>
            <w:tcW w:w="2344" w:type="dxa"/>
            <w:hideMark/>
          </w:tcPr>
          <w:p w:rsidR="00BC2943" w:rsidRPr="006D6786" w:rsidRDefault="00BC2943" w:rsidP="007C574B">
            <w:pPr>
              <w:jc w:val="center"/>
              <w:rPr>
                <w:rFonts w:eastAsia="Times New Roman"/>
                <w:color w:val="000000"/>
                <w:sz w:val="24"/>
              </w:rPr>
            </w:pPr>
            <w:r w:rsidRPr="006D6786">
              <w:rPr>
                <w:rFonts w:eastAsia="Times New Roman"/>
                <w:color w:val="000000"/>
                <w:sz w:val="24"/>
              </w:rPr>
              <w:t>тыс.</w:t>
            </w:r>
            <w:r>
              <w:rPr>
                <w:rFonts w:eastAsia="Times New Roman"/>
                <w:color w:val="000000"/>
                <w:sz w:val="24"/>
              </w:rPr>
              <w:t xml:space="preserve"> </w:t>
            </w:r>
            <w:r w:rsidRPr="006D6786">
              <w:rPr>
                <w:rFonts w:eastAsia="Times New Roman"/>
                <w:color w:val="000000"/>
                <w:sz w:val="24"/>
              </w:rPr>
              <w:t>м</w:t>
            </w:r>
            <w:r w:rsidRPr="006D6786">
              <w:rPr>
                <w:rFonts w:eastAsia="Times New Roman"/>
                <w:color w:val="000000"/>
                <w:sz w:val="24"/>
                <w:vertAlign w:val="superscript"/>
              </w:rPr>
              <w:t>3</w:t>
            </w:r>
            <w:r w:rsidRPr="006D6786">
              <w:rPr>
                <w:rFonts w:eastAsia="Times New Roman"/>
                <w:color w:val="000000"/>
                <w:sz w:val="24"/>
              </w:rPr>
              <w:t>/год</w:t>
            </w:r>
          </w:p>
        </w:tc>
        <w:tc>
          <w:tcPr>
            <w:tcW w:w="2108" w:type="dxa"/>
            <w:hideMark/>
          </w:tcPr>
          <w:p w:rsidR="00BC2943" w:rsidRPr="006D6786" w:rsidRDefault="00BC2943" w:rsidP="007C574B">
            <w:pPr>
              <w:jc w:val="center"/>
              <w:rPr>
                <w:rFonts w:eastAsia="Times New Roman"/>
                <w:color w:val="000000"/>
                <w:sz w:val="24"/>
              </w:rPr>
            </w:pPr>
            <w:r w:rsidRPr="006D6786">
              <w:rPr>
                <w:rFonts w:eastAsia="Times New Roman"/>
                <w:color w:val="000000"/>
                <w:sz w:val="24"/>
              </w:rPr>
              <w:t>1</w:t>
            </w:r>
            <w:r>
              <w:rPr>
                <w:rFonts w:eastAsia="Times New Roman"/>
                <w:color w:val="000000"/>
                <w:sz w:val="24"/>
              </w:rPr>
              <w:t>4,5</w:t>
            </w:r>
          </w:p>
        </w:tc>
      </w:tr>
    </w:tbl>
    <w:p w:rsidR="00BC2943" w:rsidRPr="00D8503C" w:rsidRDefault="00BC2943" w:rsidP="007C574B">
      <w:pPr>
        <w:shd w:val="clear" w:color="auto" w:fill="FFFFFF"/>
        <w:autoSpaceDE w:val="0"/>
        <w:autoSpaceDN w:val="0"/>
        <w:adjustRightInd w:val="0"/>
        <w:ind w:firstLine="709"/>
        <w:jc w:val="both"/>
        <w:rPr>
          <w:b/>
          <w:sz w:val="24"/>
          <w:szCs w:val="24"/>
        </w:rPr>
      </w:pPr>
      <w:r w:rsidRPr="00D8503C">
        <w:rPr>
          <w:b/>
          <w:sz w:val="24"/>
          <w:szCs w:val="24"/>
        </w:rPr>
        <w:t>4.2.2. Оценка фактического притока неорганизованного стока по бассейнам канализования очистных сооружений и прямых выпусков</w:t>
      </w:r>
      <w:r>
        <w:rPr>
          <w:b/>
          <w:sz w:val="24"/>
          <w:szCs w:val="24"/>
        </w:rPr>
        <w:t>.</w:t>
      </w:r>
    </w:p>
    <w:p w:rsidR="00BC2943" w:rsidRPr="00A131A8" w:rsidRDefault="00BC2943" w:rsidP="007C574B">
      <w:pPr>
        <w:shd w:val="clear" w:color="auto" w:fill="FFFFFF"/>
        <w:autoSpaceDE w:val="0"/>
        <w:autoSpaceDN w:val="0"/>
        <w:adjustRightInd w:val="0"/>
        <w:ind w:firstLine="709"/>
        <w:jc w:val="both"/>
        <w:rPr>
          <w:sz w:val="24"/>
          <w:szCs w:val="24"/>
        </w:rPr>
      </w:pPr>
      <w:r w:rsidRPr="00A131A8">
        <w:rPr>
          <w:sz w:val="24"/>
          <w:szCs w:val="24"/>
        </w:rPr>
        <w:t>Все сточные воды, образующиеся в результате деятельности населения, бюджетных организаций и промышленных предприятий сельского поселения Шапша,  организовано вывозятся специализированным автомобильным транспортом</w:t>
      </w:r>
      <w:r>
        <w:rPr>
          <w:sz w:val="24"/>
          <w:szCs w:val="24"/>
        </w:rPr>
        <w:t>,</w:t>
      </w:r>
      <w:r w:rsidRPr="00A131A8">
        <w:rPr>
          <w:sz w:val="24"/>
          <w:szCs w:val="24"/>
        </w:rPr>
        <w:t xml:space="preserve"> посредством их откачки из накопительных емкостей, установленных у потребителей.</w:t>
      </w:r>
    </w:p>
    <w:p w:rsidR="00BC2943" w:rsidRDefault="00BC2943" w:rsidP="007C574B">
      <w:pPr>
        <w:shd w:val="clear" w:color="auto" w:fill="FFFFFF"/>
        <w:autoSpaceDE w:val="0"/>
        <w:autoSpaceDN w:val="0"/>
        <w:adjustRightInd w:val="0"/>
        <w:ind w:firstLine="709"/>
        <w:jc w:val="both"/>
        <w:rPr>
          <w:b/>
          <w:sz w:val="24"/>
          <w:szCs w:val="24"/>
        </w:rPr>
      </w:pPr>
      <w:r w:rsidRPr="00AB2D85">
        <w:rPr>
          <w:b/>
          <w:sz w:val="24"/>
          <w:szCs w:val="24"/>
        </w:rPr>
        <w:t>4.2.3. Описание системы коммерческого учета принимаемых сточных вод и анализ планов по установке приборов учета</w:t>
      </w:r>
      <w:r>
        <w:rPr>
          <w:b/>
          <w:sz w:val="24"/>
          <w:szCs w:val="24"/>
        </w:rPr>
        <w:t>.</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 xml:space="preserve">В настоящее время коммерческий учет принимаемых сточных вод </w:t>
      </w:r>
      <w:r>
        <w:rPr>
          <w:sz w:val="24"/>
          <w:szCs w:val="24"/>
        </w:rPr>
        <w:t xml:space="preserve">                     </w:t>
      </w:r>
      <w:r w:rsidRPr="00745207">
        <w:rPr>
          <w:sz w:val="24"/>
          <w:szCs w:val="24"/>
        </w:rPr>
        <w:t>от потребителей населенных пунктов сельского поселения</w:t>
      </w:r>
      <w:r>
        <w:rPr>
          <w:sz w:val="24"/>
          <w:szCs w:val="24"/>
        </w:rPr>
        <w:t xml:space="preserve"> Шапша</w:t>
      </w:r>
      <w:r w:rsidRPr="00745207">
        <w:rPr>
          <w:sz w:val="24"/>
          <w:szCs w:val="24"/>
        </w:rPr>
        <w:t xml:space="preserve"> осуществляется </w:t>
      </w:r>
      <w:r>
        <w:rPr>
          <w:sz w:val="24"/>
          <w:szCs w:val="24"/>
        </w:rPr>
        <w:t xml:space="preserve">       </w:t>
      </w:r>
      <w:r w:rsidRPr="00745207">
        <w:rPr>
          <w:sz w:val="24"/>
          <w:szCs w:val="24"/>
        </w:rPr>
        <w:t>в соответствии с действующим законодательством, количество принятых сточных вод принимается равным количеству потребленной воды.</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Доля объемов сточных вод, рассчитанная данным способом, составляет 100%. Приборы учета фактического объема сточных вод не установлены.</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 xml:space="preserve">Учет поверхностного стока </w:t>
      </w:r>
      <w:r>
        <w:rPr>
          <w:sz w:val="24"/>
          <w:szCs w:val="24"/>
        </w:rPr>
        <w:t xml:space="preserve">не </w:t>
      </w:r>
      <w:r w:rsidRPr="00745207">
        <w:rPr>
          <w:sz w:val="24"/>
          <w:szCs w:val="24"/>
        </w:rPr>
        <w:t>ведется.</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Развитие коммерческого учета сточных вод должно о</w:t>
      </w:r>
      <w:r>
        <w:rPr>
          <w:sz w:val="24"/>
          <w:szCs w:val="24"/>
        </w:rPr>
        <w:t>существляться                     в соответствии с Ф</w:t>
      </w:r>
      <w:r w:rsidRPr="00745207">
        <w:rPr>
          <w:sz w:val="24"/>
          <w:szCs w:val="24"/>
        </w:rPr>
        <w:t xml:space="preserve">едеральным законом </w:t>
      </w:r>
      <w:r>
        <w:rPr>
          <w:sz w:val="24"/>
          <w:szCs w:val="24"/>
        </w:rPr>
        <w:t>от 07.12.2011</w:t>
      </w:r>
      <w:r w:rsidRPr="00A131A8">
        <w:rPr>
          <w:sz w:val="24"/>
          <w:szCs w:val="24"/>
        </w:rPr>
        <w:t xml:space="preserve"> </w:t>
      </w:r>
      <w:r>
        <w:rPr>
          <w:sz w:val="24"/>
          <w:szCs w:val="24"/>
        </w:rPr>
        <w:t>№ 416-ФЗ</w:t>
      </w:r>
      <w:r w:rsidRPr="00745207">
        <w:rPr>
          <w:sz w:val="24"/>
          <w:szCs w:val="24"/>
        </w:rPr>
        <w:t xml:space="preserve"> «О водоснабжении и водоотведении»</w:t>
      </w:r>
      <w:r>
        <w:rPr>
          <w:sz w:val="24"/>
          <w:szCs w:val="24"/>
        </w:rPr>
        <w:t>.</w:t>
      </w:r>
      <w:r w:rsidRPr="00745207">
        <w:rPr>
          <w:sz w:val="24"/>
          <w:szCs w:val="24"/>
        </w:rPr>
        <w:t xml:space="preserve"> </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В настоящее время на российском рынке представлен широкий спектр выбора различных приборов учета сточных вод как российского, так и импортного производства.</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Современные приборы учета – это высокотехнологичные изделия, выполненные с использованием электронных компонентов. Такие приборы способны обеспечить высокую надежность и точность производимых измерений.</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Для напорных трубопроводов применяются ультразвуковые или электромагнитные расходомеры, которые необходимо подбирать, учитывая расчетный расход сточных вод. Рекомендуется использовать и ультразвуковые приборы учета расхода жидкости, снабженные датчиками доплеровского типа.</w:t>
      </w:r>
    </w:p>
    <w:p w:rsidR="00BC2943" w:rsidRDefault="00BC2943" w:rsidP="007C574B">
      <w:pPr>
        <w:shd w:val="clear" w:color="auto" w:fill="FFFFFF"/>
        <w:autoSpaceDE w:val="0"/>
        <w:autoSpaceDN w:val="0"/>
        <w:adjustRightInd w:val="0"/>
        <w:ind w:firstLine="709"/>
        <w:jc w:val="both"/>
        <w:rPr>
          <w:sz w:val="24"/>
          <w:szCs w:val="24"/>
        </w:rPr>
      </w:pPr>
      <w:r w:rsidRPr="00745207">
        <w:rPr>
          <w:sz w:val="24"/>
          <w:szCs w:val="24"/>
        </w:rPr>
        <w:t xml:space="preserve">Намного сложнее наладить учет количества стоков в трубопроводах, в которых вода движется самотеком. В этом случае, необходимо измерить количество жидкости, </w:t>
      </w:r>
      <w:r w:rsidRPr="00745207">
        <w:rPr>
          <w:sz w:val="24"/>
          <w:szCs w:val="24"/>
        </w:rPr>
        <w:lastRenderedPageBreak/>
        <w:t>находящейся в открытом канале или в незаполненной трубе. Стоки движутся под воздействием силы тяжести, причем скорость движения небольшая.</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Измерение реального уровня жидкости в трубопроводе осуществляется при помощи наружного эхолокационного датчика или при помощи погружного устройства, фиксирующего перепады давления. Учет и сопоставление этих двух измерений позволяет с высокой степенью точности вычислять объемы сточных вод.</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На Российском рынке зарекомендовали себя приборы учета сточных вод для безнапорных коллекторов типа ЭХО-Р (Сигнур), ВЗЛЕТ РСЛ, среди импортных приборов: ISCO 4250 (США), ADS 3600 (США) и MAINSTREAM III (Франция).</w:t>
      </w:r>
    </w:p>
    <w:p w:rsidR="00BC2943" w:rsidRDefault="00BC2943" w:rsidP="007C574B">
      <w:pPr>
        <w:shd w:val="clear" w:color="auto" w:fill="FFFFFF"/>
        <w:autoSpaceDE w:val="0"/>
        <w:autoSpaceDN w:val="0"/>
        <w:adjustRightInd w:val="0"/>
        <w:ind w:firstLine="709"/>
        <w:jc w:val="both"/>
        <w:rPr>
          <w:sz w:val="24"/>
          <w:szCs w:val="24"/>
        </w:rPr>
      </w:pPr>
      <w:r w:rsidRPr="00745207">
        <w:rPr>
          <w:sz w:val="24"/>
          <w:szCs w:val="24"/>
        </w:rPr>
        <w:t>Как правило, прибор учета сточных вод устанавливается на сетях в специально оборудованных измерительных колодцах.</w:t>
      </w:r>
    </w:p>
    <w:p w:rsidR="00BC2943" w:rsidRDefault="00BC2943" w:rsidP="007C574B">
      <w:pPr>
        <w:shd w:val="clear" w:color="auto" w:fill="FFFFFF"/>
        <w:autoSpaceDE w:val="0"/>
        <w:autoSpaceDN w:val="0"/>
        <w:adjustRightInd w:val="0"/>
        <w:ind w:firstLine="709"/>
        <w:jc w:val="both"/>
        <w:rPr>
          <w:b/>
          <w:sz w:val="24"/>
          <w:szCs w:val="24"/>
        </w:rPr>
      </w:pPr>
      <w:r w:rsidRPr="00745207">
        <w:rPr>
          <w:b/>
          <w:sz w:val="24"/>
          <w:szCs w:val="24"/>
        </w:rPr>
        <w:t>4.2.4. Результаты анализа ретроспективных балансов поступления сточных вод в централизованную систему водоотведения по бассейнам канализования очистных сооружений и прямых выпусков и расчетным элементам территориального деления, с выделением зон дефицитов и резервов в каждой из рассматриваемых территориальных зон</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8F4729">
        <w:rPr>
          <w:sz w:val="24"/>
          <w:szCs w:val="24"/>
        </w:rPr>
        <w:t>Ретроспективный анализ баланса сточных вод централизованной системы водоотведения сельского поселения</w:t>
      </w:r>
      <w:r>
        <w:rPr>
          <w:sz w:val="24"/>
          <w:szCs w:val="24"/>
        </w:rPr>
        <w:t xml:space="preserve"> Шапша</w:t>
      </w:r>
      <w:r w:rsidRPr="008F4729">
        <w:rPr>
          <w:sz w:val="24"/>
          <w:szCs w:val="24"/>
        </w:rPr>
        <w:t xml:space="preserve"> за 20</w:t>
      </w:r>
      <w:r>
        <w:rPr>
          <w:sz w:val="24"/>
          <w:szCs w:val="24"/>
        </w:rPr>
        <w:t>13 год представлен в таблице 23.</w:t>
      </w:r>
    </w:p>
    <w:p w:rsidR="00BC2943" w:rsidRPr="008F4729" w:rsidRDefault="00BC2943" w:rsidP="007C574B">
      <w:pPr>
        <w:shd w:val="clear" w:color="auto" w:fill="FFFFFF"/>
        <w:autoSpaceDE w:val="0"/>
        <w:autoSpaceDN w:val="0"/>
        <w:adjustRightInd w:val="0"/>
        <w:ind w:firstLine="709"/>
        <w:jc w:val="both"/>
        <w:rPr>
          <w:b/>
          <w:sz w:val="24"/>
          <w:szCs w:val="24"/>
        </w:rPr>
      </w:pPr>
      <w:r w:rsidRPr="008F4729">
        <w:rPr>
          <w:b/>
          <w:sz w:val="24"/>
          <w:szCs w:val="24"/>
        </w:rPr>
        <w:t>Таблица</w:t>
      </w:r>
      <w:r>
        <w:rPr>
          <w:b/>
          <w:sz w:val="24"/>
          <w:szCs w:val="24"/>
        </w:rPr>
        <w:t xml:space="preserve"> 23</w:t>
      </w:r>
      <w:r w:rsidRPr="008F4729">
        <w:rPr>
          <w:b/>
          <w:sz w:val="24"/>
          <w:szCs w:val="24"/>
        </w:rPr>
        <w:t xml:space="preserve"> - Ретроспективный баланс сточных вод сельского поселения</w:t>
      </w:r>
      <w:r>
        <w:rPr>
          <w:b/>
          <w:sz w:val="24"/>
          <w:szCs w:val="24"/>
        </w:rPr>
        <w:t xml:space="preserve"> Шапша</w:t>
      </w:r>
    </w:p>
    <w:tbl>
      <w:tblPr>
        <w:tblStyle w:val="a8"/>
        <w:tblW w:w="9072" w:type="dxa"/>
        <w:tblInd w:w="108" w:type="dxa"/>
        <w:tblLook w:val="04A0" w:firstRow="1" w:lastRow="0" w:firstColumn="1" w:lastColumn="0" w:noHBand="0" w:noVBand="1"/>
      </w:tblPr>
      <w:tblGrid>
        <w:gridCol w:w="5648"/>
        <w:gridCol w:w="1916"/>
        <w:gridCol w:w="1508"/>
      </w:tblGrid>
      <w:tr w:rsidR="00BC2943" w:rsidRPr="006D6786" w:rsidTr="007C574B">
        <w:trPr>
          <w:trHeight w:val="391"/>
        </w:trPr>
        <w:tc>
          <w:tcPr>
            <w:tcW w:w="5648" w:type="dxa"/>
            <w:hideMark/>
          </w:tcPr>
          <w:p w:rsidR="00BC2943" w:rsidRPr="006D6786" w:rsidRDefault="00BC2943" w:rsidP="007C574B">
            <w:pPr>
              <w:jc w:val="center"/>
              <w:rPr>
                <w:rFonts w:eastAsia="Times New Roman"/>
                <w:color w:val="000000"/>
                <w:sz w:val="24"/>
              </w:rPr>
            </w:pPr>
            <w:r>
              <w:rPr>
                <w:rFonts w:eastAsia="Times New Roman"/>
                <w:color w:val="000000"/>
                <w:sz w:val="24"/>
              </w:rPr>
              <w:t>Поступление сточных вод</w:t>
            </w:r>
          </w:p>
        </w:tc>
        <w:tc>
          <w:tcPr>
            <w:tcW w:w="1916" w:type="dxa"/>
            <w:hideMark/>
          </w:tcPr>
          <w:p w:rsidR="00BC2943" w:rsidRPr="006D6786" w:rsidRDefault="00BC2943" w:rsidP="007C574B">
            <w:pPr>
              <w:jc w:val="center"/>
              <w:rPr>
                <w:rFonts w:eastAsia="Times New Roman"/>
                <w:color w:val="000000"/>
                <w:sz w:val="24"/>
              </w:rPr>
            </w:pPr>
            <w:r w:rsidRPr="006D6786">
              <w:rPr>
                <w:rFonts w:eastAsia="Times New Roman"/>
                <w:color w:val="000000"/>
                <w:sz w:val="24"/>
              </w:rPr>
              <w:t>Единица измерения</w:t>
            </w:r>
          </w:p>
        </w:tc>
        <w:tc>
          <w:tcPr>
            <w:tcW w:w="1508" w:type="dxa"/>
            <w:hideMark/>
          </w:tcPr>
          <w:p w:rsidR="00BC2943" w:rsidRPr="006D6786" w:rsidRDefault="00BC2943" w:rsidP="007C574B">
            <w:pPr>
              <w:jc w:val="center"/>
              <w:rPr>
                <w:rFonts w:eastAsia="Times New Roman"/>
                <w:color w:val="000000"/>
                <w:sz w:val="24"/>
              </w:rPr>
            </w:pPr>
            <w:r w:rsidRPr="006D6786">
              <w:rPr>
                <w:rFonts w:eastAsia="Times New Roman"/>
                <w:color w:val="000000"/>
                <w:sz w:val="24"/>
              </w:rPr>
              <w:t>Значение</w:t>
            </w:r>
          </w:p>
        </w:tc>
      </w:tr>
      <w:tr w:rsidR="00BC2943" w:rsidRPr="006D6786" w:rsidTr="007C574B">
        <w:trPr>
          <w:trHeight w:val="231"/>
        </w:trPr>
        <w:tc>
          <w:tcPr>
            <w:tcW w:w="5648" w:type="dxa"/>
            <w:hideMark/>
          </w:tcPr>
          <w:p w:rsidR="00BC2943" w:rsidRPr="006D6786" w:rsidRDefault="00BC2943" w:rsidP="007C574B">
            <w:pPr>
              <w:rPr>
                <w:rFonts w:eastAsia="Times New Roman"/>
                <w:color w:val="000000"/>
                <w:sz w:val="24"/>
              </w:rPr>
            </w:pPr>
            <w:r>
              <w:rPr>
                <w:rFonts w:eastAsia="Times New Roman"/>
                <w:color w:val="000000"/>
                <w:sz w:val="24"/>
              </w:rPr>
              <w:t xml:space="preserve">От </w:t>
            </w:r>
            <w:r w:rsidRPr="006D6786">
              <w:rPr>
                <w:rFonts w:eastAsia="Times New Roman"/>
                <w:color w:val="000000"/>
                <w:sz w:val="24"/>
              </w:rPr>
              <w:t>населени</w:t>
            </w:r>
            <w:r>
              <w:rPr>
                <w:rFonts w:eastAsia="Times New Roman"/>
                <w:color w:val="000000"/>
                <w:sz w:val="24"/>
              </w:rPr>
              <w:t>я</w:t>
            </w:r>
          </w:p>
        </w:tc>
        <w:tc>
          <w:tcPr>
            <w:tcW w:w="1916" w:type="dxa"/>
            <w:hideMark/>
          </w:tcPr>
          <w:p w:rsidR="00BC2943" w:rsidRPr="006D6786" w:rsidRDefault="00BC2943" w:rsidP="007C574B">
            <w:pPr>
              <w:jc w:val="center"/>
              <w:rPr>
                <w:rFonts w:eastAsia="Times New Roman"/>
                <w:color w:val="000000"/>
                <w:sz w:val="24"/>
              </w:rPr>
            </w:pPr>
            <w:r w:rsidRPr="006D6786">
              <w:rPr>
                <w:rFonts w:eastAsia="Times New Roman"/>
                <w:color w:val="000000"/>
                <w:sz w:val="24"/>
              </w:rPr>
              <w:t>тыс.</w:t>
            </w:r>
            <w:r>
              <w:rPr>
                <w:rFonts w:eastAsia="Times New Roman"/>
                <w:color w:val="000000"/>
                <w:sz w:val="24"/>
              </w:rPr>
              <w:t xml:space="preserve"> </w:t>
            </w:r>
            <w:r w:rsidRPr="006D6786">
              <w:rPr>
                <w:rFonts w:eastAsia="Times New Roman"/>
                <w:color w:val="000000"/>
                <w:sz w:val="24"/>
              </w:rPr>
              <w:t>м</w:t>
            </w:r>
            <w:r w:rsidRPr="006D6786">
              <w:rPr>
                <w:rFonts w:eastAsia="Times New Roman"/>
                <w:color w:val="000000"/>
                <w:sz w:val="24"/>
                <w:vertAlign w:val="superscript"/>
              </w:rPr>
              <w:t>3</w:t>
            </w:r>
            <w:r w:rsidRPr="006D6786">
              <w:rPr>
                <w:rFonts w:eastAsia="Times New Roman"/>
                <w:color w:val="000000"/>
                <w:sz w:val="24"/>
              </w:rPr>
              <w:t>/год</w:t>
            </w:r>
          </w:p>
        </w:tc>
        <w:tc>
          <w:tcPr>
            <w:tcW w:w="1508" w:type="dxa"/>
            <w:hideMark/>
          </w:tcPr>
          <w:p w:rsidR="00BC2943" w:rsidRPr="006D6786" w:rsidRDefault="00BC2943" w:rsidP="007C574B">
            <w:pPr>
              <w:jc w:val="center"/>
              <w:rPr>
                <w:rFonts w:eastAsia="Times New Roman"/>
                <w:color w:val="000000"/>
                <w:sz w:val="24"/>
              </w:rPr>
            </w:pPr>
            <w:r>
              <w:rPr>
                <w:rFonts w:eastAsia="Times New Roman"/>
                <w:color w:val="000000"/>
                <w:sz w:val="24"/>
              </w:rPr>
              <w:t>11,1</w:t>
            </w:r>
          </w:p>
        </w:tc>
      </w:tr>
      <w:tr w:rsidR="00BC2943" w:rsidRPr="006D6786" w:rsidTr="007C574B">
        <w:trPr>
          <w:trHeight w:val="63"/>
        </w:trPr>
        <w:tc>
          <w:tcPr>
            <w:tcW w:w="5648" w:type="dxa"/>
            <w:hideMark/>
          </w:tcPr>
          <w:p w:rsidR="00BC2943" w:rsidRPr="006D6786" w:rsidRDefault="00BC2943" w:rsidP="007C574B">
            <w:pPr>
              <w:rPr>
                <w:rFonts w:eastAsia="Times New Roman"/>
                <w:color w:val="000000"/>
                <w:sz w:val="24"/>
              </w:rPr>
            </w:pPr>
            <w:r>
              <w:rPr>
                <w:rFonts w:eastAsia="Times New Roman"/>
                <w:color w:val="000000"/>
                <w:sz w:val="24"/>
              </w:rPr>
              <w:t xml:space="preserve">От </w:t>
            </w:r>
            <w:r w:rsidRPr="006D6786">
              <w:rPr>
                <w:rFonts w:eastAsia="Times New Roman"/>
                <w:color w:val="000000"/>
                <w:sz w:val="24"/>
              </w:rPr>
              <w:t>бюджетофинансируемы</w:t>
            </w:r>
            <w:r>
              <w:rPr>
                <w:rFonts w:eastAsia="Times New Roman"/>
                <w:color w:val="000000"/>
                <w:sz w:val="24"/>
              </w:rPr>
              <w:t>х</w:t>
            </w:r>
            <w:r w:rsidRPr="006D6786">
              <w:rPr>
                <w:rFonts w:eastAsia="Times New Roman"/>
                <w:color w:val="000000"/>
                <w:sz w:val="24"/>
              </w:rPr>
              <w:t xml:space="preserve"> организаци</w:t>
            </w:r>
            <w:r>
              <w:rPr>
                <w:rFonts w:eastAsia="Times New Roman"/>
                <w:color w:val="000000"/>
                <w:sz w:val="24"/>
              </w:rPr>
              <w:t>й</w:t>
            </w:r>
          </w:p>
        </w:tc>
        <w:tc>
          <w:tcPr>
            <w:tcW w:w="1916" w:type="dxa"/>
            <w:hideMark/>
          </w:tcPr>
          <w:p w:rsidR="00BC2943" w:rsidRPr="006D6786" w:rsidRDefault="00BC2943" w:rsidP="007C574B">
            <w:pPr>
              <w:jc w:val="center"/>
              <w:rPr>
                <w:rFonts w:eastAsia="Times New Roman"/>
                <w:color w:val="000000"/>
                <w:sz w:val="24"/>
              </w:rPr>
            </w:pPr>
            <w:r w:rsidRPr="006D6786">
              <w:rPr>
                <w:rFonts w:eastAsia="Times New Roman"/>
                <w:color w:val="000000"/>
                <w:sz w:val="24"/>
              </w:rPr>
              <w:t>тыс.</w:t>
            </w:r>
            <w:r>
              <w:rPr>
                <w:rFonts w:eastAsia="Times New Roman"/>
                <w:color w:val="000000"/>
                <w:sz w:val="24"/>
              </w:rPr>
              <w:t xml:space="preserve"> </w:t>
            </w:r>
            <w:r w:rsidRPr="006D6786">
              <w:rPr>
                <w:rFonts w:eastAsia="Times New Roman"/>
                <w:color w:val="000000"/>
                <w:sz w:val="24"/>
              </w:rPr>
              <w:t>м</w:t>
            </w:r>
            <w:r w:rsidRPr="006D6786">
              <w:rPr>
                <w:rFonts w:eastAsia="Times New Roman"/>
                <w:color w:val="000000"/>
                <w:sz w:val="24"/>
                <w:vertAlign w:val="superscript"/>
              </w:rPr>
              <w:t>3</w:t>
            </w:r>
            <w:r w:rsidRPr="006D6786">
              <w:rPr>
                <w:rFonts w:eastAsia="Times New Roman"/>
                <w:color w:val="000000"/>
                <w:sz w:val="24"/>
              </w:rPr>
              <w:t>/год</w:t>
            </w:r>
          </w:p>
        </w:tc>
        <w:tc>
          <w:tcPr>
            <w:tcW w:w="1508" w:type="dxa"/>
            <w:hideMark/>
          </w:tcPr>
          <w:p w:rsidR="00BC2943" w:rsidRPr="006D6786" w:rsidRDefault="00BC2943" w:rsidP="007C574B">
            <w:pPr>
              <w:jc w:val="center"/>
              <w:rPr>
                <w:rFonts w:eastAsia="Times New Roman"/>
                <w:color w:val="000000"/>
                <w:sz w:val="24"/>
              </w:rPr>
            </w:pPr>
            <w:r>
              <w:rPr>
                <w:rFonts w:eastAsia="Times New Roman"/>
                <w:color w:val="000000"/>
                <w:sz w:val="24"/>
              </w:rPr>
              <w:t>3,2</w:t>
            </w:r>
          </w:p>
        </w:tc>
      </w:tr>
      <w:tr w:rsidR="00BC2943" w:rsidRPr="006D6786" w:rsidTr="007C574B">
        <w:trPr>
          <w:trHeight w:val="63"/>
        </w:trPr>
        <w:tc>
          <w:tcPr>
            <w:tcW w:w="5648" w:type="dxa"/>
            <w:hideMark/>
          </w:tcPr>
          <w:p w:rsidR="00BC2943" w:rsidRPr="006D6786" w:rsidRDefault="00BC2943" w:rsidP="007C574B">
            <w:pPr>
              <w:rPr>
                <w:rFonts w:eastAsia="Times New Roman"/>
                <w:color w:val="000000"/>
                <w:sz w:val="24"/>
              </w:rPr>
            </w:pPr>
            <w:r>
              <w:rPr>
                <w:rFonts w:eastAsia="Times New Roman"/>
                <w:color w:val="000000"/>
                <w:sz w:val="24"/>
              </w:rPr>
              <w:t xml:space="preserve">От </w:t>
            </w:r>
            <w:r w:rsidRPr="006D6786">
              <w:rPr>
                <w:rFonts w:eastAsia="Times New Roman"/>
                <w:color w:val="000000"/>
                <w:sz w:val="24"/>
              </w:rPr>
              <w:t>прочи</w:t>
            </w:r>
            <w:r>
              <w:rPr>
                <w:rFonts w:eastAsia="Times New Roman"/>
                <w:color w:val="000000"/>
                <w:sz w:val="24"/>
              </w:rPr>
              <w:t>х</w:t>
            </w:r>
            <w:r w:rsidRPr="006D6786">
              <w:rPr>
                <w:rFonts w:eastAsia="Times New Roman"/>
                <w:color w:val="000000"/>
                <w:sz w:val="24"/>
              </w:rPr>
              <w:t xml:space="preserve"> организаци</w:t>
            </w:r>
            <w:r>
              <w:rPr>
                <w:rFonts w:eastAsia="Times New Roman"/>
                <w:color w:val="000000"/>
                <w:sz w:val="24"/>
              </w:rPr>
              <w:t>й</w:t>
            </w:r>
          </w:p>
        </w:tc>
        <w:tc>
          <w:tcPr>
            <w:tcW w:w="1916" w:type="dxa"/>
            <w:hideMark/>
          </w:tcPr>
          <w:p w:rsidR="00BC2943" w:rsidRPr="006D6786" w:rsidRDefault="00BC2943" w:rsidP="007C574B">
            <w:pPr>
              <w:jc w:val="center"/>
              <w:rPr>
                <w:rFonts w:eastAsia="Times New Roman"/>
                <w:color w:val="000000"/>
                <w:sz w:val="24"/>
              </w:rPr>
            </w:pPr>
            <w:r w:rsidRPr="006D6786">
              <w:rPr>
                <w:rFonts w:eastAsia="Times New Roman"/>
                <w:color w:val="000000"/>
                <w:sz w:val="24"/>
              </w:rPr>
              <w:t>тыс.</w:t>
            </w:r>
            <w:r>
              <w:rPr>
                <w:rFonts w:eastAsia="Times New Roman"/>
                <w:color w:val="000000"/>
                <w:sz w:val="24"/>
              </w:rPr>
              <w:t xml:space="preserve"> </w:t>
            </w:r>
            <w:r w:rsidRPr="006D6786">
              <w:rPr>
                <w:rFonts w:eastAsia="Times New Roman"/>
                <w:color w:val="000000"/>
                <w:sz w:val="24"/>
              </w:rPr>
              <w:t>м</w:t>
            </w:r>
            <w:r w:rsidRPr="006D6786">
              <w:rPr>
                <w:rFonts w:eastAsia="Times New Roman"/>
                <w:color w:val="000000"/>
                <w:sz w:val="24"/>
                <w:vertAlign w:val="superscript"/>
              </w:rPr>
              <w:t>3</w:t>
            </w:r>
            <w:r w:rsidRPr="006D6786">
              <w:rPr>
                <w:rFonts w:eastAsia="Times New Roman"/>
                <w:color w:val="000000"/>
                <w:sz w:val="24"/>
              </w:rPr>
              <w:t>/год</w:t>
            </w:r>
          </w:p>
        </w:tc>
        <w:tc>
          <w:tcPr>
            <w:tcW w:w="1508" w:type="dxa"/>
            <w:hideMark/>
          </w:tcPr>
          <w:p w:rsidR="00BC2943" w:rsidRPr="006D6786" w:rsidRDefault="00BC2943" w:rsidP="007C574B">
            <w:pPr>
              <w:jc w:val="center"/>
              <w:rPr>
                <w:rFonts w:eastAsia="Times New Roman"/>
                <w:color w:val="000000"/>
                <w:sz w:val="24"/>
              </w:rPr>
            </w:pPr>
            <w:r>
              <w:rPr>
                <w:rFonts w:eastAsia="Times New Roman"/>
                <w:color w:val="000000"/>
                <w:sz w:val="24"/>
              </w:rPr>
              <w:t>0,2</w:t>
            </w:r>
          </w:p>
        </w:tc>
      </w:tr>
      <w:tr w:rsidR="00BC2943" w:rsidRPr="006D6786" w:rsidTr="007C574B">
        <w:trPr>
          <w:trHeight w:val="63"/>
        </w:trPr>
        <w:tc>
          <w:tcPr>
            <w:tcW w:w="5648" w:type="dxa"/>
            <w:hideMark/>
          </w:tcPr>
          <w:p w:rsidR="00BC2943" w:rsidRPr="006D6786" w:rsidRDefault="00BC2943" w:rsidP="007C574B">
            <w:pPr>
              <w:jc w:val="both"/>
              <w:rPr>
                <w:rFonts w:eastAsia="Times New Roman"/>
                <w:color w:val="000000"/>
                <w:sz w:val="24"/>
              </w:rPr>
            </w:pPr>
            <w:r w:rsidRPr="006D6786">
              <w:rPr>
                <w:rFonts w:eastAsia="Times New Roman"/>
                <w:color w:val="000000"/>
                <w:sz w:val="24"/>
              </w:rPr>
              <w:t>Итог по сельскому поселению</w:t>
            </w:r>
          </w:p>
        </w:tc>
        <w:tc>
          <w:tcPr>
            <w:tcW w:w="1916" w:type="dxa"/>
            <w:hideMark/>
          </w:tcPr>
          <w:p w:rsidR="00BC2943" w:rsidRPr="006D6786" w:rsidRDefault="00BC2943" w:rsidP="007C574B">
            <w:pPr>
              <w:jc w:val="center"/>
              <w:rPr>
                <w:rFonts w:eastAsia="Times New Roman"/>
                <w:color w:val="000000"/>
                <w:sz w:val="24"/>
              </w:rPr>
            </w:pPr>
            <w:r w:rsidRPr="006D6786">
              <w:rPr>
                <w:rFonts w:eastAsia="Times New Roman"/>
                <w:color w:val="000000"/>
                <w:sz w:val="24"/>
              </w:rPr>
              <w:t>тыс.</w:t>
            </w:r>
            <w:r>
              <w:rPr>
                <w:rFonts w:eastAsia="Times New Roman"/>
                <w:color w:val="000000"/>
                <w:sz w:val="24"/>
              </w:rPr>
              <w:t xml:space="preserve"> </w:t>
            </w:r>
            <w:r w:rsidRPr="006D6786">
              <w:rPr>
                <w:rFonts w:eastAsia="Times New Roman"/>
                <w:color w:val="000000"/>
                <w:sz w:val="24"/>
              </w:rPr>
              <w:t>м</w:t>
            </w:r>
            <w:r w:rsidRPr="006D6786">
              <w:rPr>
                <w:rFonts w:eastAsia="Times New Roman"/>
                <w:color w:val="000000"/>
                <w:sz w:val="24"/>
                <w:vertAlign w:val="superscript"/>
              </w:rPr>
              <w:t>3</w:t>
            </w:r>
            <w:r w:rsidRPr="006D6786">
              <w:rPr>
                <w:rFonts w:eastAsia="Times New Roman"/>
                <w:color w:val="000000"/>
                <w:sz w:val="24"/>
              </w:rPr>
              <w:t>/год</w:t>
            </w:r>
          </w:p>
        </w:tc>
        <w:tc>
          <w:tcPr>
            <w:tcW w:w="1508" w:type="dxa"/>
            <w:hideMark/>
          </w:tcPr>
          <w:p w:rsidR="00BC2943" w:rsidRPr="006D6786" w:rsidRDefault="00BC2943" w:rsidP="007C574B">
            <w:pPr>
              <w:jc w:val="center"/>
              <w:rPr>
                <w:rFonts w:eastAsia="Times New Roman"/>
                <w:color w:val="000000"/>
                <w:sz w:val="24"/>
              </w:rPr>
            </w:pPr>
            <w:r w:rsidRPr="006D6786">
              <w:rPr>
                <w:rFonts w:eastAsia="Times New Roman"/>
                <w:color w:val="000000"/>
                <w:sz w:val="24"/>
              </w:rPr>
              <w:t>1</w:t>
            </w:r>
            <w:r>
              <w:rPr>
                <w:rFonts w:eastAsia="Times New Roman"/>
                <w:color w:val="000000"/>
                <w:sz w:val="24"/>
              </w:rPr>
              <w:t>4,5</w:t>
            </w:r>
          </w:p>
        </w:tc>
      </w:tr>
    </w:tbl>
    <w:p w:rsidR="00BC2943" w:rsidRDefault="00BC2943" w:rsidP="007C574B">
      <w:pPr>
        <w:shd w:val="clear" w:color="auto" w:fill="FFFFFF"/>
        <w:autoSpaceDE w:val="0"/>
        <w:autoSpaceDN w:val="0"/>
        <w:adjustRightInd w:val="0"/>
        <w:ind w:firstLine="709"/>
        <w:jc w:val="both"/>
        <w:rPr>
          <w:b/>
          <w:sz w:val="24"/>
          <w:szCs w:val="24"/>
        </w:rPr>
      </w:pPr>
      <w:r w:rsidRPr="0014003C">
        <w:rPr>
          <w:b/>
          <w:sz w:val="24"/>
          <w:szCs w:val="24"/>
        </w:rPr>
        <w:t>4.2.5. Результаты анализа гидравлических режимов и режимов работы элементов централизованной системы водоотведения (насосных станций, канализационных сетей) обеспечивающих транспортировку сточных вод от самого удаленного абонента до очистных сооружений и характеризующих существующие возможности передачи сточных вод на очистку</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Анализ гидравлических режимов и режимов работы элементов централизованной системы водоотведения не проводился.</w:t>
      </w:r>
    </w:p>
    <w:p w:rsidR="00BC2943" w:rsidRDefault="00BC2943" w:rsidP="007C574B">
      <w:pPr>
        <w:shd w:val="clear" w:color="auto" w:fill="FFFFFF"/>
        <w:autoSpaceDE w:val="0"/>
        <w:autoSpaceDN w:val="0"/>
        <w:adjustRightInd w:val="0"/>
        <w:ind w:firstLine="709"/>
        <w:jc w:val="both"/>
        <w:rPr>
          <w:b/>
          <w:sz w:val="24"/>
          <w:szCs w:val="24"/>
        </w:rPr>
      </w:pPr>
      <w:r w:rsidRPr="00D3603F">
        <w:rPr>
          <w:b/>
          <w:sz w:val="24"/>
          <w:szCs w:val="24"/>
        </w:rPr>
        <w:t>4.2.6. Анализ резервов производственных мощностей и возможности расширения зоны действия очистных сооружений с наличием резерва в зонах дефицита</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3603F">
        <w:rPr>
          <w:sz w:val="24"/>
          <w:szCs w:val="24"/>
        </w:rPr>
        <w:t xml:space="preserve">Так </w:t>
      </w:r>
      <w:r>
        <w:rPr>
          <w:sz w:val="24"/>
          <w:szCs w:val="24"/>
        </w:rPr>
        <w:t>как очистных сооружений на территории д. Шапша и с. Зенково нет, все образующиеся в результате деятельности стоки очищаются на очистных сооружениях г. Ханты-Мансийска.</w:t>
      </w:r>
    </w:p>
    <w:p w:rsidR="00BC2943" w:rsidRDefault="00BC2943" w:rsidP="007C574B">
      <w:pPr>
        <w:shd w:val="clear" w:color="auto" w:fill="FFFFFF"/>
        <w:autoSpaceDE w:val="0"/>
        <w:autoSpaceDN w:val="0"/>
        <w:adjustRightInd w:val="0"/>
        <w:ind w:firstLine="709"/>
        <w:jc w:val="both"/>
        <w:rPr>
          <w:sz w:val="24"/>
          <w:szCs w:val="24"/>
        </w:rPr>
      </w:pPr>
      <w:r>
        <w:rPr>
          <w:sz w:val="24"/>
          <w:szCs w:val="24"/>
        </w:rPr>
        <w:t>Мощности, существующих канализационных очистных сооружений</w:t>
      </w:r>
      <w:r w:rsidRPr="00D154C9">
        <w:rPr>
          <w:sz w:val="24"/>
          <w:szCs w:val="24"/>
        </w:rPr>
        <w:t xml:space="preserve"> </w:t>
      </w:r>
      <w:r>
        <w:rPr>
          <w:sz w:val="24"/>
          <w:szCs w:val="24"/>
        </w:rPr>
        <w:t>в д. Ярки, достаточно для очистки перспективного объема жидких бытовых отходов. Так на 01.01.2031 объем подачи воды в водопроводную сеть д. Ярки составляет 7,906 м</w:t>
      </w:r>
      <w:r>
        <w:rPr>
          <w:sz w:val="24"/>
          <w:szCs w:val="24"/>
          <w:vertAlign w:val="superscript"/>
        </w:rPr>
        <w:t>3</w:t>
      </w:r>
      <w:r>
        <w:rPr>
          <w:sz w:val="24"/>
          <w:szCs w:val="24"/>
        </w:rPr>
        <w:t>/час, мощность действующих канализационных очистных сооружений – 15 м</w:t>
      </w:r>
      <w:r>
        <w:rPr>
          <w:sz w:val="24"/>
          <w:szCs w:val="24"/>
          <w:vertAlign w:val="superscript"/>
        </w:rPr>
        <w:t>3</w:t>
      </w:r>
      <w:r>
        <w:rPr>
          <w:sz w:val="24"/>
          <w:szCs w:val="24"/>
        </w:rPr>
        <w:t>/час.</w:t>
      </w:r>
    </w:p>
    <w:p w:rsidR="00BC2943" w:rsidRPr="006A059B" w:rsidRDefault="00BC2943" w:rsidP="007C574B">
      <w:pPr>
        <w:shd w:val="clear" w:color="auto" w:fill="FFFFFF"/>
        <w:autoSpaceDE w:val="0"/>
        <w:autoSpaceDN w:val="0"/>
        <w:adjustRightInd w:val="0"/>
        <w:ind w:firstLine="709"/>
        <w:jc w:val="both"/>
        <w:rPr>
          <w:b/>
          <w:sz w:val="24"/>
          <w:szCs w:val="24"/>
        </w:rPr>
      </w:pPr>
      <w:r w:rsidRPr="006A059B">
        <w:rPr>
          <w:b/>
          <w:sz w:val="24"/>
          <w:szCs w:val="24"/>
        </w:rPr>
        <w:t xml:space="preserve">4.3. </w:t>
      </w:r>
      <w:r>
        <w:rPr>
          <w:b/>
          <w:sz w:val="24"/>
          <w:szCs w:val="24"/>
        </w:rPr>
        <w:t>Балансы сточных вод в системе водоотведения.</w:t>
      </w:r>
    </w:p>
    <w:p w:rsidR="00BC2943" w:rsidRPr="006A059B" w:rsidRDefault="00BC2943" w:rsidP="007C574B">
      <w:pPr>
        <w:shd w:val="clear" w:color="auto" w:fill="FFFFFF"/>
        <w:autoSpaceDE w:val="0"/>
        <w:autoSpaceDN w:val="0"/>
        <w:adjustRightInd w:val="0"/>
        <w:ind w:firstLine="709"/>
        <w:jc w:val="both"/>
        <w:rPr>
          <w:b/>
          <w:sz w:val="24"/>
          <w:szCs w:val="24"/>
        </w:rPr>
      </w:pPr>
      <w:r w:rsidRPr="006A059B">
        <w:rPr>
          <w:b/>
          <w:sz w:val="24"/>
          <w:szCs w:val="24"/>
        </w:rPr>
        <w:t>4.3.1. Сведения о годовом ожидаемом поступлении в централизованную систему водоотведения сточных вод</w:t>
      </w:r>
      <w:r>
        <w:rPr>
          <w:b/>
          <w:sz w:val="24"/>
          <w:szCs w:val="24"/>
        </w:rPr>
        <w:t>.</w:t>
      </w:r>
    </w:p>
    <w:p w:rsidR="00BC2943" w:rsidRPr="006A059B" w:rsidRDefault="00BC2943" w:rsidP="007C574B">
      <w:pPr>
        <w:shd w:val="clear" w:color="auto" w:fill="FFFFFF"/>
        <w:autoSpaceDE w:val="0"/>
        <w:autoSpaceDN w:val="0"/>
        <w:adjustRightInd w:val="0"/>
        <w:ind w:firstLine="709"/>
        <w:jc w:val="both"/>
        <w:rPr>
          <w:sz w:val="24"/>
          <w:szCs w:val="24"/>
        </w:rPr>
      </w:pPr>
      <w:r w:rsidRPr="006A059B">
        <w:rPr>
          <w:sz w:val="24"/>
          <w:szCs w:val="24"/>
        </w:rPr>
        <w:t xml:space="preserve">В сельском поселении </w:t>
      </w:r>
      <w:r>
        <w:rPr>
          <w:sz w:val="24"/>
          <w:szCs w:val="24"/>
        </w:rPr>
        <w:t xml:space="preserve">Шапша </w:t>
      </w:r>
      <w:r w:rsidRPr="006A059B">
        <w:rPr>
          <w:sz w:val="24"/>
          <w:szCs w:val="24"/>
        </w:rPr>
        <w:t xml:space="preserve">предусматривается развитие централизованной системы водоотведения. Сброс расчетного объема очищенных хозяйственно-бытовых сточных вод в протекающие на территории поселения реки в проектных решениях не рассматривается. Сброс сточных вод в водоемы такого типа жестко ограничен </w:t>
      </w:r>
      <w:r w:rsidRPr="006A059B">
        <w:rPr>
          <w:sz w:val="24"/>
          <w:szCs w:val="24"/>
        </w:rPr>
        <w:lastRenderedPageBreak/>
        <w:t>положениями СанПиН 2.1.5.980-00 «Гигиенические требования к охране поверхностных вод».</w:t>
      </w:r>
    </w:p>
    <w:p w:rsidR="00BC2943" w:rsidRPr="006A059B" w:rsidRDefault="00BC2943" w:rsidP="007C574B">
      <w:pPr>
        <w:shd w:val="clear" w:color="auto" w:fill="FFFFFF"/>
        <w:autoSpaceDE w:val="0"/>
        <w:autoSpaceDN w:val="0"/>
        <w:adjustRightInd w:val="0"/>
        <w:ind w:firstLine="709"/>
        <w:jc w:val="both"/>
        <w:rPr>
          <w:sz w:val="24"/>
          <w:szCs w:val="24"/>
        </w:rPr>
      </w:pPr>
      <w:r w:rsidRPr="006A059B">
        <w:rPr>
          <w:sz w:val="24"/>
          <w:szCs w:val="24"/>
        </w:rPr>
        <w:t xml:space="preserve">В </w:t>
      </w:r>
      <w:r>
        <w:rPr>
          <w:sz w:val="24"/>
          <w:szCs w:val="24"/>
        </w:rPr>
        <w:t>схеме</w:t>
      </w:r>
      <w:r w:rsidRPr="006A059B">
        <w:rPr>
          <w:sz w:val="24"/>
          <w:szCs w:val="24"/>
        </w:rPr>
        <w:t xml:space="preserve"> принята полная раздельная система водоотведения, при которой хозяйственно-бытовая сеть прокладывается для отведения стоков от жилой и общественной</w:t>
      </w:r>
      <w:r>
        <w:rPr>
          <w:sz w:val="24"/>
          <w:szCs w:val="24"/>
        </w:rPr>
        <w:t xml:space="preserve"> </w:t>
      </w:r>
      <w:r w:rsidRPr="006A059B">
        <w:rPr>
          <w:sz w:val="24"/>
          <w:szCs w:val="24"/>
        </w:rPr>
        <w:t>застройки и промышленности. Поверхностные стоки отводятся по самостоятельной сети дождевой канализации.</w:t>
      </w:r>
    </w:p>
    <w:p w:rsidR="00BC2943" w:rsidRPr="003D5196" w:rsidRDefault="00BC2943" w:rsidP="007C574B">
      <w:pPr>
        <w:shd w:val="clear" w:color="auto" w:fill="FFFFFF"/>
        <w:autoSpaceDE w:val="0"/>
        <w:autoSpaceDN w:val="0"/>
        <w:adjustRightInd w:val="0"/>
        <w:ind w:firstLine="709"/>
        <w:jc w:val="both"/>
        <w:rPr>
          <w:sz w:val="24"/>
          <w:szCs w:val="24"/>
        </w:rPr>
      </w:pPr>
      <w:r w:rsidRPr="006A059B">
        <w:rPr>
          <w:sz w:val="24"/>
          <w:szCs w:val="24"/>
        </w:rPr>
        <w:t>Сведения о годовом ожидаемом поступлении сточных вод в централизованную систему водоотведения сельского поселения</w:t>
      </w:r>
      <w:r>
        <w:rPr>
          <w:sz w:val="24"/>
          <w:szCs w:val="24"/>
        </w:rPr>
        <w:t xml:space="preserve"> Шапша</w:t>
      </w:r>
      <w:r w:rsidRPr="006A059B">
        <w:rPr>
          <w:sz w:val="24"/>
          <w:szCs w:val="24"/>
        </w:rPr>
        <w:t xml:space="preserve"> представлен</w:t>
      </w:r>
      <w:r>
        <w:rPr>
          <w:sz w:val="24"/>
          <w:szCs w:val="24"/>
        </w:rPr>
        <w:t>ы</w:t>
      </w:r>
      <w:r w:rsidRPr="006A059B">
        <w:rPr>
          <w:sz w:val="24"/>
          <w:szCs w:val="24"/>
        </w:rPr>
        <w:t xml:space="preserve"> в таблице </w:t>
      </w:r>
      <w:r>
        <w:rPr>
          <w:sz w:val="24"/>
          <w:szCs w:val="24"/>
        </w:rPr>
        <w:t>24</w:t>
      </w:r>
      <w:r w:rsidRPr="006A059B">
        <w:rPr>
          <w:sz w:val="24"/>
          <w:szCs w:val="24"/>
        </w:rPr>
        <w:t xml:space="preserve">, </w:t>
      </w:r>
      <w:r w:rsidRPr="003D5196">
        <w:rPr>
          <w:sz w:val="24"/>
          <w:szCs w:val="24"/>
        </w:rPr>
        <w:t>среднесуточное потребление к 2031 году составит 0,411 тыс.</w:t>
      </w:r>
      <w:r>
        <w:rPr>
          <w:sz w:val="24"/>
          <w:szCs w:val="24"/>
        </w:rPr>
        <w:t xml:space="preserve"> </w:t>
      </w:r>
      <w:r w:rsidRPr="003D5196">
        <w:rPr>
          <w:sz w:val="24"/>
          <w:szCs w:val="24"/>
        </w:rPr>
        <w:t xml:space="preserve">м3/сут. </w:t>
      </w:r>
      <w:r>
        <w:rPr>
          <w:sz w:val="24"/>
          <w:szCs w:val="24"/>
        </w:rPr>
        <w:t xml:space="preserve">                           </w:t>
      </w:r>
      <w:r w:rsidRPr="003D5196">
        <w:rPr>
          <w:sz w:val="24"/>
          <w:szCs w:val="24"/>
        </w:rPr>
        <w:t>или 150,2 тыс.</w:t>
      </w:r>
      <w:r>
        <w:rPr>
          <w:sz w:val="24"/>
          <w:szCs w:val="24"/>
        </w:rPr>
        <w:t xml:space="preserve"> </w:t>
      </w:r>
      <w:r w:rsidRPr="003D5196">
        <w:rPr>
          <w:sz w:val="24"/>
          <w:szCs w:val="24"/>
        </w:rPr>
        <w:t>м3/год.</w:t>
      </w:r>
    </w:p>
    <w:p w:rsidR="00BC2943" w:rsidRDefault="00BC2943" w:rsidP="007C574B">
      <w:pPr>
        <w:shd w:val="clear" w:color="auto" w:fill="FFFFFF"/>
        <w:autoSpaceDE w:val="0"/>
        <w:autoSpaceDN w:val="0"/>
        <w:adjustRightInd w:val="0"/>
        <w:ind w:firstLine="709"/>
        <w:jc w:val="both"/>
        <w:rPr>
          <w:sz w:val="24"/>
          <w:szCs w:val="24"/>
        </w:rPr>
      </w:pPr>
      <w:r w:rsidRPr="006A059B">
        <w:rPr>
          <w:sz w:val="24"/>
          <w:szCs w:val="24"/>
        </w:rPr>
        <w:t>Данное увеличение связано со ст</w:t>
      </w:r>
      <w:r>
        <w:rPr>
          <w:sz w:val="24"/>
          <w:szCs w:val="24"/>
        </w:rPr>
        <w:t>роительством новых жилых домов.</w:t>
      </w:r>
    </w:p>
    <w:p w:rsidR="00BC2943" w:rsidRDefault="00BC2943" w:rsidP="007C574B">
      <w:pPr>
        <w:shd w:val="clear" w:color="auto" w:fill="FFFFFF"/>
        <w:autoSpaceDE w:val="0"/>
        <w:autoSpaceDN w:val="0"/>
        <w:adjustRightInd w:val="0"/>
        <w:ind w:firstLine="709"/>
        <w:jc w:val="both"/>
        <w:rPr>
          <w:b/>
          <w:sz w:val="24"/>
          <w:szCs w:val="24"/>
        </w:rPr>
      </w:pPr>
      <w:r w:rsidRPr="008D53D1">
        <w:rPr>
          <w:b/>
          <w:sz w:val="24"/>
          <w:szCs w:val="24"/>
        </w:rPr>
        <w:t>Таблица</w:t>
      </w:r>
      <w:r>
        <w:rPr>
          <w:b/>
          <w:sz w:val="24"/>
          <w:szCs w:val="24"/>
        </w:rPr>
        <w:t xml:space="preserve"> 24</w:t>
      </w:r>
      <w:r w:rsidRPr="008D53D1">
        <w:rPr>
          <w:b/>
          <w:sz w:val="24"/>
          <w:szCs w:val="24"/>
        </w:rPr>
        <w:t xml:space="preserve"> - Существующее и планируемое отведение воды по отдельным населенным пунктам сельского поселения</w:t>
      </w:r>
      <w:r>
        <w:rPr>
          <w:b/>
          <w:sz w:val="24"/>
          <w:szCs w:val="24"/>
        </w:rPr>
        <w:t xml:space="preserve"> Шапша</w:t>
      </w:r>
    </w:p>
    <w:tbl>
      <w:tblPr>
        <w:tblStyle w:val="a8"/>
        <w:tblW w:w="0" w:type="auto"/>
        <w:tblLook w:val="04A0" w:firstRow="1" w:lastRow="0" w:firstColumn="1" w:lastColumn="0" w:noHBand="0" w:noVBand="1"/>
      </w:tblPr>
      <w:tblGrid>
        <w:gridCol w:w="4638"/>
        <w:gridCol w:w="1679"/>
        <w:gridCol w:w="1513"/>
        <w:gridCol w:w="1242"/>
      </w:tblGrid>
      <w:tr w:rsidR="00BC2943" w:rsidTr="007C574B">
        <w:tc>
          <w:tcPr>
            <w:tcW w:w="4638" w:type="dxa"/>
          </w:tcPr>
          <w:p w:rsidR="00BC2943" w:rsidRDefault="00BC2943" w:rsidP="007C574B">
            <w:pPr>
              <w:autoSpaceDE w:val="0"/>
              <w:autoSpaceDN w:val="0"/>
              <w:adjustRightInd w:val="0"/>
              <w:jc w:val="center"/>
              <w:rPr>
                <w:sz w:val="24"/>
                <w:szCs w:val="24"/>
              </w:rPr>
            </w:pPr>
            <w:r>
              <w:rPr>
                <w:sz w:val="24"/>
                <w:szCs w:val="24"/>
              </w:rPr>
              <w:t>Наименование населенного пункта</w:t>
            </w:r>
          </w:p>
        </w:tc>
        <w:tc>
          <w:tcPr>
            <w:tcW w:w="1679" w:type="dxa"/>
          </w:tcPr>
          <w:p w:rsidR="00BC2943" w:rsidRDefault="00BC2943" w:rsidP="007C574B">
            <w:pPr>
              <w:autoSpaceDE w:val="0"/>
              <w:autoSpaceDN w:val="0"/>
              <w:adjustRightInd w:val="0"/>
              <w:jc w:val="center"/>
              <w:rPr>
                <w:sz w:val="24"/>
                <w:szCs w:val="24"/>
              </w:rPr>
            </w:pPr>
            <w:r>
              <w:rPr>
                <w:sz w:val="24"/>
                <w:szCs w:val="24"/>
              </w:rPr>
              <w:t>Единица измерения</w:t>
            </w:r>
          </w:p>
        </w:tc>
        <w:tc>
          <w:tcPr>
            <w:tcW w:w="1513" w:type="dxa"/>
          </w:tcPr>
          <w:p w:rsidR="00BC2943" w:rsidRDefault="00BC2943" w:rsidP="007C574B">
            <w:pPr>
              <w:autoSpaceDE w:val="0"/>
              <w:autoSpaceDN w:val="0"/>
              <w:adjustRightInd w:val="0"/>
              <w:jc w:val="center"/>
              <w:rPr>
                <w:sz w:val="24"/>
                <w:szCs w:val="24"/>
              </w:rPr>
            </w:pPr>
            <w:r>
              <w:rPr>
                <w:sz w:val="24"/>
                <w:szCs w:val="24"/>
              </w:rPr>
              <w:t>2013</w:t>
            </w:r>
          </w:p>
        </w:tc>
        <w:tc>
          <w:tcPr>
            <w:tcW w:w="1242" w:type="dxa"/>
          </w:tcPr>
          <w:p w:rsidR="00BC2943" w:rsidRDefault="00BC2943" w:rsidP="007C574B">
            <w:pPr>
              <w:autoSpaceDE w:val="0"/>
              <w:autoSpaceDN w:val="0"/>
              <w:adjustRightInd w:val="0"/>
              <w:jc w:val="center"/>
              <w:rPr>
                <w:sz w:val="24"/>
                <w:szCs w:val="24"/>
              </w:rPr>
            </w:pPr>
            <w:r>
              <w:rPr>
                <w:sz w:val="24"/>
                <w:szCs w:val="24"/>
              </w:rPr>
              <w:t>2031</w:t>
            </w:r>
          </w:p>
        </w:tc>
      </w:tr>
      <w:tr w:rsidR="00BC2943" w:rsidTr="007C574B">
        <w:tc>
          <w:tcPr>
            <w:tcW w:w="4638" w:type="dxa"/>
          </w:tcPr>
          <w:p w:rsidR="00BC2943" w:rsidRPr="0076485C" w:rsidRDefault="00BC2943" w:rsidP="007C574B">
            <w:pPr>
              <w:rPr>
                <w:rFonts w:eastAsia="Times New Roman"/>
                <w:color w:val="000000"/>
              </w:rPr>
            </w:pPr>
            <w:r>
              <w:rPr>
                <w:rFonts w:eastAsia="Times New Roman"/>
                <w:color w:val="000000"/>
              </w:rPr>
              <w:t>д. Шапша</w:t>
            </w:r>
          </w:p>
        </w:tc>
        <w:tc>
          <w:tcPr>
            <w:tcW w:w="1679" w:type="dxa"/>
          </w:tcPr>
          <w:p w:rsidR="00BC2943" w:rsidRPr="00A01B44" w:rsidRDefault="00BC2943" w:rsidP="007C574B">
            <w:pPr>
              <w:autoSpaceDE w:val="0"/>
              <w:autoSpaceDN w:val="0"/>
              <w:adjustRightInd w:val="0"/>
              <w:jc w:val="center"/>
              <w:rPr>
                <w:sz w:val="24"/>
                <w:szCs w:val="24"/>
              </w:rPr>
            </w:pPr>
            <w:r>
              <w:rPr>
                <w:sz w:val="24"/>
                <w:szCs w:val="24"/>
              </w:rPr>
              <w:t>тыс. м</w:t>
            </w:r>
            <w:r>
              <w:rPr>
                <w:sz w:val="24"/>
                <w:szCs w:val="24"/>
                <w:vertAlign w:val="superscript"/>
              </w:rPr>
              <w:t>3</w:t>
            </w:r>
            <w:r>
              <w:rPr>
                <w:sz w:val="24"/>
                <w:szCs w:val="24"/>
              </w:rPr>
              <w:t>/год</w:t>
            </w:r>
          </w:p>
        </w:tc>
        <w:tc>
          <w:tcPr>
            <w:tcW w:w="1513" w:type="dxa"/>
          </w:tcPr>
          <w:p w:rsidR="00BC2943" w:rsidRDefault="00BC2943" w:rsidP="007C574B">
            <w:pPr>
              <w:autoSpaceDE w:val="0"/>
              <w:autoSpaceDN w:val="0"/>
              <w:adjustRightInd w:val="0"/>
              <w:jc w:val="center"/>
              <w:rPr>
                <w:sz w:val="24"/>
                <w:szCs w:val="24"/>
              </w:rPr>
            </w:pPr>
            <w:r>
              <w:rPr>
                <w:sz w:val="24"/>
                <w:szCs w:val="24"/>
              </w:rPr>
              <w:t>-</w:t>
            </w:r>
          </w:p>
        </w:tc>
        <w:tc>
          <w:tcPr>
            <w:tcW w:w="1242" w:type="dxa"/>
          </w:tcPr>
          <w:p w:rsidR="00BC2943" w:rsidRDefault="00BC2943" w:rsidP="007C574B">
            <w:pPr>
              <w:autoSpaceDE w:val="0"/>
              <w:autoSpaceDN w:val="0"/>
              <w:adjustRightInd w:val="0"/>
              <w:jc w:val="center"/>
              <w:rPr>
                <w:sz w:val="24"/>
                <w:szCs w:val="24"/>
              </w:rPr>
            </w:pPr>
            <w:r>
              <w:rPr>
                <w:sz w:val="24"/>
                <w:szCs w:val="24"/>
              </w:rPr>
              <w:t>71,2</w:t>
            </w:r>
          </w:p>
        </w:tc>
      </w:tr>
      <w:tr w:rsidR="00BC2943" w:rsidTr="007C574B">
        <w:tc>
          <w:tcPr>
            <w:tcW w:w="4638" w:type="dxa"/>
          </w:tcPr>
          <w:p w:rsidR="00BC2943" w:rsidRPr="0076485C" w:rsidRDefault="00BC2943" w:rsidP="007C574B">
            <w:pPr>
              <w:rPr>
                <w:rFonts w:eastAsia="Times New Roman"/>
                <w:color w:val="000000"/>
              </w:rPr>
            </w:pPr>
            <w:r>
              <w:rPr>
                <w:rFonts w:eastAsia="Times New Roman"/>
                <w:color w:val="000000"/>
              </w:rPr>
              <w:t>д. Ярки</w:t>
            </w:r>
          </w:p>
        </w:tc>
        <w:tc>
          <w:tcPr>
            <w:tcW w:w="1679" w:type="dxa"/>
          </w:tcPr>
          <w:p w:rsidR="00BC2943" w:rsidRDefault="00BC2943" w:rsidP="007C574B">
            <w:pPr>
              <w:autoSpaceDE w:val="0"/>
              <w:autoSpaceDN w:val="0"/>
              <w:adjustRightInd w:val="0"/>
              <w:jc w:val="center"/>
              <w:rPr>
                <w:sz w:val="24"/>
                <w:szCs w:val="24"/>
              </w:rPr>
            </w:pPr>
            <w:r>
              <w:rPr>
                <w:sz w:val="24"/>
                <w:szCs w:val="24"/>
              </w:rPr>
              <w:t>тыс. м</w:t>
            </w:r>
            <w:r>
              <w:rPr>
                <w:sz w:val="24"/>
                <w:szCs w:val="24"/>
                <w:vertAlign w:val="superscript"/>
              </w:rPr>
              <w:t>3</w:t>
            </w:r>
            <w:r>
              <w:rPr>
                <w:sz w:val="24"/>
                <w:szCs w:val="24"/>
              </w:rPr>
              <w:t>/год</w:t>
            </w:r>
          </w:p>
        </w:tc>
        <w:tc>
          <w:tcPr>
            <w:tcW w:w="1513" w:type="dxa"/>
          </w:tcPr>
          <w:p w:rsidR="00BC2943" w:rsidRDefault="00BC2943" w:rsidP="007C574B">
            <w:pPr>
              <w:autoSpaceDE w:val="0"/>
              <w:autoSpaceDN w:val="0"/>
              <w:adjustRightInd w:val="0"/>
              <w:jc w:val="center"/>
              <w:rPr>
                <w:sz w:val="24"/>
                <w:szCs w:val="24"/>
              </w:rPr>
            </w:pPr>
            <w:r>
              <w:rPr>
                <w:sz w:val="24"/>
                <w:szCs w:val="24"/>
              </w:rPr>
              <w:t>14,5</w:t>
            </w:r>
          </w:p>
        </w:tc>
        <w:tc>
          <w:tcPr>
            <w:tcW w:w="1242" w:type="dxa"/>
          </w:tcPr>
          <w:p w:rsidR="00BC2943" w:rsidRDefault="00BC2943" w:rsidP="007C574B">
            <w:pPr>
              <w:autoSpaceDE w:val="0"/>
              <w:autoSpaceDN w:val="0"/>
              <w:adjustRightInd w:val="0"/>
              <w:jc w:val="center"/>
              <w:rPr>
                <w:sz w:val="24"/>
                <w:szCs w:val="24"/>
              </w:rPr>
            </w:pPr>
            <w:r>
              <w:rPr>
                <w:sz w:val="24"/>
                <w:szCs w:val="24"/>
              </w:rPr>
              <w:t>56,3</w:t>
            </w:r>
          </w:p>
        </w:tc>
      </w:tr>
      <w:tr w:rsidR="00BC2943" w:rsidTr="007C574B">
        <w:tc>
          <w:tcPr>
            <w:tcW w:w="4638" w:type="dxa"/>
          </w:tcPr>
          <w:p w:rsidR="00BC2943" w:rsidRPr="0076485C" w:rsidRDefault="00BC2943" w:rsidP="007C574B">
            <w:pPr>
              <w:rPr>
                <w:rFonts w:eastAsia="Times New Roman"/>
                <w:color w:val="000000"/>
              </w:rPr>
            </w:pPr>
            <w:r>
              <w:rPr>
                <w:rFonts w:eastAsia="Times New Roman"/>
                <w:color w:val="000000"/>
              </w:rPr>
              <w:t>с. Зенково</w:t>
            </w:r>
          </w:p>
        </w:tc>
        <w:tc>
          <w:tcPr>
            <w:tcW w:w="1679" w:type="dxa"/>
          </w:tcPr>
          <w:p w:rsidR="00BC2943" w:rsidRDefault="00BC2943" w:rsidP="007C574B">
            <w:pPr>
              <w:autoSpaceDE w:val="0"/>
              <w:autoSpaceDN w:val="0"/>
              <w:adjustRightInd w:val="0"/>
              <w:jc w:val="center"/>
              <w:rPr>
                <w:sz w:val="24"/>
                <w:szCs w:val="24"/>
              </w:rPr>
            </w:pPr>
            <w:r>
              <w:rPr>
                <w:sz w:val="24"/>
                <w:szCs w:val="24"/>
              </w:rPr>
              <w:t>тыс. м</w:t>
            </w:r>
            <w:r>
              <w:rPr>
                <w:sz w:val="24"/>
                <w:szCs w:val="24"/>
                <w:vertAlign w:val="superscript"/>
              </w:rPr>
              <w:t>3</w:t>
            </w:r>
            <w:r>
              <w:rPr>
                <w:sz w:val="24"/>
                <w:szCs w:val="24"/>
              </w:rPr>
              <w:t>/год</w:t>
            </w:r>
          </w:p>
        </w:tc>
        <w:tc>
          <w:tcPr>
            <w:tcW w:w="1513" w:type="dxa"/>
          </w:tcPr>
          <w:p w:rsidR="00BC2943" w:rsidRDefault="00BC2943" w:rsidP="007C574B">
            <w:pPr>
              <w:autoSpaceDE w:val="0"/>
              <w:autoSpaceDN w:val="0"/>
              <w:adjustRightInd w:val="0"/>
              <w:jc w:val="center"/>
              <w:rPr>
                <w:sz w:val="24"/>
                <w:szCs w:val="24"/>
              </w:rPr>
            </w:pPr>
            <w:r>
              <w:rPr>
                <w:sz w:val="24"/>
                <w:szCs w:val="24"/>
              </w:rPr>
              <w:t>-</w:t>
            </w:r>
          </w:p>
        </w:tc>
        <w:tc>
          <w:tcPr>
            <w:tcW w:w="1242" w:type="dxa"/>
          </w:tcPr>
          <w:p w:rsidR="00BC2943" w:rsidRPr="00793BF3" w:rsidRDefault="00BC2943" w:rsidP="007C574B">
            <w:pPr>
              <w:jc w:val="center"/>
              <w:rPr>
                <w:rFonts w:eastAsia="Times New Roman"/>
                <w:color w:val="000000"/>
                <w:sz w:val="24"/>
                <w:szCs w:val="24"/>
              </w:rPr>
            </w:pPr>
            <w:r>
              <w:rPr>
                <w:rFonts w:eastAsia="Times New Roman"/>
                <w:color w:val="000000"/>
                <w:sz w:val="24"/>
                <w:szCs w:val="24"/>
              </w:rPr>
              <w:t>22,7</w:t>
            </w:r>
          </w:p>
        </w:tc>
      </w:tr>
      <w:tr w:rsidR="00BC2943" w:rsidTr="007C574B">
        <w:trPr>
          <w:trHeight w:val="87"/>
        </w:trPr>
        <w:tc>
          <w:tcPr>
            <w:tcW w:w="4638" w:type="dxa"/>
          </w:tcPr>
          <w:p w:rsidR="00BC2943" w:rsidRPr="0076485C" w:rsidRDefault="00BC2943" w:rsidP="007C574B">
            <w:pPr>
              <w:rPr>
                <w:rFonts w:eastAsia="Times New Roman"/>
                <w:color w:val="000000"/>
              </w:rPr>
            </w:pPr>
            <w:r w:rsidRPr="0076485C">
              <w:rPr>
                <w:rFonts w:eastAsia="Times New Roman"/>
                <w:color w:val="000000"/>
              </w:rPr>
              <w:t>Итог по сельскому поселению</w:t>
            </w:r>
          </w:p>
        </w:tc>
        <w:tc>
          <w:tcPr>
            <w:tcW w:w="1679" w:type="dxa"/>
          </w:tcPr>
          <w:p w:rsidR="00BC2943" w:rsidRDefault="00BC2943" w:rsidP="007C574B">
            <w:pPr>
              <w:autoSpaceDE w:val="0"/>
              <w:autoSpaceDN w:val="0"/>
              <w:adjustRightInd w:val="0"/>
              <w:jc w:val="center"/>
              <w:rPr>
                <w:sz w:val="24"/>
                <w:szCs w:val="24"/>
              </w:rPr>
            </w:pPr>
            <w:r>
              <w:rPr>
                <w:sz w:val="24"/>
                <w:szCs w:val="24"/>
              </w:rPr>
              <w:t>тыс. м</w:t>
            </w:r>
            <w:r>
              <w:rPr>
                <w:sz w:val="24"/>
                <w:szCs w:val="24"/>
                <w:vertAlign w:val="superscript"/>
              </w:rPr>
              <w:t>3</w:t>
            </w:r>
            <w:r>
              <w:rPr>
                <w:sz w:val="24"/>
                <w:szCs w:val="24"/>
              </w:rPr>
              <w:t>/год</w:t>
            </w:r>
          </w:p>
        </w:tc>
        <w:tc>
          <w:tcPr>
            <w:tcW w:w="1513" w:type="dxa"/>
          </w:tcPr>
          <w:p w:rsidR="00BC2943" w:rsidRDefault="00BC2943" w:rsidP="007C574B">
            <w:pPr>
              <w:autoSpaceDE w:val="0"/>
              <w:autoSpaceDN w:val="0"/>
              <w:adjustRightInd w:val="0"/>
              <w:jc w:val="center"/>
              <w:rPr>
                <w:sz w:val="24"/>
                <w:szCs w:val="24"/>
              </w:rPr>
            </w:pPr>
            <w:r>
              <w:rPr>
                <w:sz w:val="24"/>
                <w:szCs w:val="24"/>
              </w:rPr>
              <w:t>14,5</w:t>
            </w:r>
          </w:p>
        </w:tc>
        <w:tc>
          <w:tcPr>
            <w:tcW w:w="1242" w:type="dxa"/>
          </w:tcPr>
          <w:p w:rsidR="00BC2943" w:rsidRDefault="00BC2943" w:rsidP="007C574B">
            <w:pPr>
              <w:autoSpaceDE w:val="0"/>
              <w:autoSpaceDN w:val="0"/>
              <w:adjustRightInd w:val="0"/>
              <w:jc w:val="center"/>
              <w:rPr>
                <w:sz w:val="24"/>
                <w:szCs w:val="24"/>
              </w:rPr>
            </w:pPr>
            <w:r>
              <w:rPr>
                <w:sz w:val="24"/>
                <w:szCs w:val="24"/>
              </w:rPr>
              <w:t>150,2</w:t>
            </w:r>
          </w:p>
        </w:tc>
      </w:tr>
    </w:tbl>
    <w:p w:rsidR="00BC2943" w:rsidRPr="006A059B" w:rsidRDefault="00BC2943" w:rsidP="007C574B">
      <w:pPr>
        <w:shd w:val="clear" w:color="auto" w:fill="FFFFFF"/>
        <w:autoSpaceDE w:val="0"/>
        <w:autoSpaceDN w:val="0"/>
        <w:adjustRightInd w:val="0"/>
        <w:ind w:firstLine="709"/>
        <w:jc w:val="both"/>
        <w:rPr>
          <w:b/>
          <w:sz w:val="24"/>
          <w:szCs w:val="24"/>
        </w:rPr>
      </w:pPr>
      <w:r w:rsidRPr="006A059B">
        <w:rPr>
          <w:b/>
          <w:sz w:val="24"/>
          <w:szCs w:val="24"/>
        </w:rPr>
        <w:t>4.3.2. Структура водоотведения сельского поселения</w:t>
      </w:r>
      <w:r>
        <w:rPr>
          <w:b/>
          <w:sz w:val="24"/>
          <w:szCs w:val="24"/>
        </w:rPr>
        <w:t xml:space="preserve"> Шапша.</w:t>
      </w:r>
    </w:p>
    <w:p w:rsidR="00BC2943" w:rsidRDefault="00BC2943" w:rsidP="007C574B">
      <w:pPr>
        <w:shd w:val="clear" w:color="auto" w:fill="FFFFFF"/>
        <w:autoSpaceDE w:val="0"/>
        <w:autoSpaceDN w:val="0"/>
        <w:adjustRightInd w:val="0"/>
        <w:ind w:firstLine="709"/>
        <w:jc w:val="both"/>
        <w:rPr>
          <w:sz w:val="24"/>
          <w:szCs w:val="24"/>
        </w:rPr>
      </w:pPr>
      <w:r w:rsidRPr="006A059B">
        <w:rPr>
          <w:sz w:val="24"/>
          <w:szCs w:val="24"/>
        </w:rPr>
        <w:t>Структура существующего и перспективного территориального баланса системы водоотведения сельского поселения</w:t>
      </w:r>
      <w:r>
        <w:rPr>
          <w:sz w:val="24"/>
          <w:szCs w:val="24"/>
        </w:rPr>
        <w:t xml:space="preserve"> Шапша</w:t>
      </w:r>
      <w:r w:rsidRPr="006A059B">
        <w:rPr>
          <w:sz w:val="24"/>
          <w:szCs w:val="24"/>
        </w:rPr>
        <w:t xml:space="preserve"> представлена в таблице </w:t>
      </w:r>
      <w:r>
        <w:rPr>
          <w:sz w:val="24"/>
          <w:szCs w:val="24"/>
        </w:rPr>
        <w:t>25.</w:t>
      </w:r>
      <w:r w:rsidRPr="006A059B">
        <w:rPr>
          <w:sz w:val="24"/>
          <w:szCs w:val="24"/>
        </w:rPr>
        <w:t xml:space="preserve"> </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418" w:right="1247" w:bottom="1134" w:left="1588"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sidRPr="00E40870">
        <w:rPr>
          <w:b/>
          <w:sz w:val="24"/>
          <w:szCs w:val="24"/>
        </w:rPr>
        <w:lastRenderedPageBreak/>
        <w:t>Таблица</w:t>
      </w:r>
      <w:r>
        <w:rPr>
          <w:b/>
          <w:sz w:val="24"/>
          <w:szCs w:val="24"/>
        </w:rPr>
        <w:t xml:space="preserve"> 25</w:t>
      </w:r>
      <w:r w:rsidRPr="00E40870">
        <w:rPr>
          <w:b/>
          <w:sz w:val="24"/>
          <w:szCs w:val="24"/>
        </w:rPr>
        <w:t xml:space="preserve"> </w:t>
      </w:r>
      <w:r>
        <w:rPr>
          <w:b/>
          <w:sz w:val="24"/>
          <w:szCs w:val="24"/>
        </w:rPr>
        <w:t>–</w:t>
      </w:r>
      <w:r w:rsidRPr="00E40870">
        <w:rPr>
          <w:b/>
          <w:sz w:val="24"/>
          <w:szCs w:val="24"/>
        </w:rPr>
        <w:t xml:space="preserve"> Значени</w:t>
      </w:r>
      <w:r>
        <w:rPr>
          <w:b/>
          <w:sz w:val="24"/>
          <w:szCs w:val="24"/>
        </w:rPr>
        <w:t xml:space="preserve">е </w:t>
      </w:r>
      <w:r w:rsidRPr="00E40870">
        <w:rPr>
          <w:b/>
          <w:sz w:val="24"/>
          <w:szCs w:val="24"/>
        </w:rPr>
        <w:t>расчетного потребления воды (среднесуточное) по отдельным категориям потребителей с учетом перевода на закрытую схему теплоснабжения, м3/сут</w:t>
      </w:r>
    </w:p>
    <w:tbl>
      <w:tblPr>
        <w:tblStyle w:val="a8"/>
        <w:tblW w:w="14600" w:type="dxa"/>
        <w:tblLook w:val="04A0" w:firstRow="1" w:lastRow="0" w:firstColumn="1" w:lastColumn="0" w:noHBand="0" w:noVBand="1"/>
      </w:tblPr>
      <w:tblGrid>
        <w:gridCol w:w="2020"/>
        <w:gridCol w:w="740"/>
        <w:gridCol w:w="740"/>
        <w:gridCol w:w="740"/>
        <w:gridCol w:w="740"/>
        <w:gridCol w:w="740"/>
        <w:gridCol w:w="740"/>
        <w:gridCol w:w="740"/>
        <w:gridCol w:w="740"/>
        <w:gridCol w:w="740"/>
        <w:gridCol w:w="740"/>
        <w:gridCol w:w="740"/>
        <w:gridCol w:w="740"/>
        <w:gridCol w:w="740"/>
        <w:gridCol w:w="740"/>
        <w:gridCol w:w="740"/>
        <w:gridCol w:w="740"/>
        <w:gridCol w:w="740"/>
      </w:tblGrid>
      <w:tr w:rsidR="00BC2943" w:rsidRPr="00AC44EE" w:rsidTr="007C574B">
        <w:trPr>
          <w:trHeight w:val="276"/>
        </w:trPr>
        <w:tc>
          <w:tcPr>
            <w:tcW w:w="2020" w:type="dxa"/>
            <w:vMerge w:val="restart"/>
            <w:hideMark/>
          </w:tcPr>
          <w:p w:rsidR="00BC2943" w:rsidRPr="00AC44EE" w:rsidRDefault="00BC2943" w:rsidP="007C574B">
            <w:pPr>
              <w:jc w:val="center"/>
              <w:rPr>
                <w:rFonts w:eastAsia="Times New Roman"/>
                <w:color w:val="000000"/>
              </w:rPr>
            </w:pPr>
            <w:r w:rsidRPr="00AC44EE">
              <w:rPr>
                <w:rFonts w:eastAsia="Times New Roman"/>
                <w:color w:val="000000"/>
              </w:rPr>
              <w:t xml:space="preserve">Наименование </w:t>
            </w:r>
            <w:r>
              <w:rPr>
                <w:rFonts w:eastAsia="Times New Roman"/>
                <w:color w:val="000000"/>
              </w:rPr>
              <w:t>населенного пункта</w:t>
            </w:r>
          </w:p>
        </w:tc>
        <w:tc>
          <w:tcPr>
            <w:tcW w:w="12580" w:type="dxa"/>
            <w:gridSpan w:val="17"/>
            <w:hideMark/>
          </w:tcPr>
          <w:p w:rsidR="00BC2943" w:rsidRPr="00AC44EE" w:rsidRDefault="00BC2943" w:rsidP="007C574B">
            <w:pPr>
              <w:jc w:val="center"/>
              <w:rPr>
                <w:rFonts w:eastAsia="Times New Roman"/>
                <w:color w:val="000000"/>
              </w:rPr>
            </w:pPr>
            <w:r w:rsidRPr="00AC44EE">
              <w:rPr>
                <w:rFonts w:eastAsia="Times New Roman"/>
                <w:color w:val="000000"/>
              </w:rPr>
              <w:t>Годы</w:t>
            </w:r>
          </w:p>
        </w:tc>
      </w:tr>
      <w:tr w:rsidR="00BC2943" w:rsidRPr="00AC44EE" w:rsidTr="007C574B">
        <w:trPr>
          <w:trHeight w:val="276"/>
        </w:trPr>
        <w:tc>
          <w:tcPr>
            <w:tcW w:w="2020" w:type="dxa"/>
            <w:vMerge/>
            <w:hideMark/>
          </w:tcPr>
          <w:p w:rsidR="00BC2943" w:rsidRPr="00AC44EE" w:rsidRDefault="00BC2943" w:rsidP="007C574B">
            <w:pPr>
              <w:rPr>
                <w:rFonts w:eastAsia="Times New Roman"/>
                <w:color w:val="000000"/>
              </w:rPr>
            </w:pP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2014</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2015</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2016</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2017</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2018</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2019</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2020</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2021</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2022</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2023</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2024</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2025</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2026</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2027</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2028</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2029</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2030</w:t>
            </w:r>
          </w:p>
        </w:tc>
      </w:tr>
      <w:tr w:rsidR="00BC2943" w:rsidRPr="00AC44EE" w:rsidTr="007C574B">
        <w:trPr>
          <w:trHeight w:val="276"/>
        </w:trPr>
        <w:tc>
          <w:tcPr>
            <w:tcW w:w="2020" w:type="dxa"/>
            <w:hideMark/>
          </w:tcPr>
          <w:p w:rsidR="00BC2943" w:rsidRPr="00AC44EE" w:rsidRDefault="00BC2943" w:rsidP="007C574B">
            <w:pPr>
              <w:rPr>
                <w:rFonts w:eastAsia="Times New Roman"/>
                <w:color w:val="000000"/>
              </w:rPr>
            </w:pPr>
            <w:r w:rsidRPr="00AC44EE">
              <w:rPr>
                <w:rFonts w:eastAsia="Times New Roman"/>
                <w:color w:val="000000"/>
              </w:rPr>
              <w:t>д.</w:t>
            </w:r>
            <w:r>
              <w:rPr>
                <w:rFonts w:eastAsia="Times New Roman"/>
                <w:color w:val="000000"/>
              </w:rPr>
              <w:t xml:space="preserve"> </w:t>
            </w:r>
            <w:r w:rsidRPr="00AC44EE">
              <w:rPr>
                <w:rFonts w:eastAsia="Times New Roman"/>
                <w:color w:val="000000"/>
              </w:rPr>
              <w:t>Шапша</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158,2</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160,5</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162,8</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165,1</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167,4</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169,7</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172,0</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174,3</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176,6</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178,9</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181,2</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183,5</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185,8</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188,1</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190,4</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192,7</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195,0</w:t>
            </w:r>
          </w:p>
        </w:tc>
      </w:tr>
      <w:tr w:rsidR="00BC2943" w:rsidRPr="00AC44EE" w:rsidTr="007C574B">
        <w:trPr>
          <w:trHeight w:val="276"/>
        </w:trPr>
        <w:tc>
          <w:tcPr>
            <w:tcW w:w="2020" w:type="dxa"/>
            <w:hideMark/>
          </w:tcPr>
          <w:p w:rsidR="00BC2943" w:rsidRPr="00AC44EE" w:rsidRDefault="00BC2943" w:rsidP="007C574B">
            <w:pPr>
              <w:rPr>
                <w:rFonts w:eastAsia="Times New Roman"/>
                <w:color w:val="000000"/>
              </w:rPr>
            </w:pPr>
            <w:r w:rsidRPr="00AC44EE">
              <w:rPr>
                <w:rFonts w:eastAsia="Times New Roman"/>
                <w:color w:val="000000"/>
              </w:rPr>
              <w:t>д.</w:t>
            </w:r>
            <w:r>
              <w:rPr>
                <w:rFonts w:eastAsia="Times New Roman"/>
                <w:color w:val="000000"/>
              </w:rPr>
              <w:t xml:space="preserve"> </w:t>
            </w:r>
            <w:r w:rsidRPr="00AC44EE">
              <w:rPr>
                <w:rFonts w:eastAsia="Times New Roman"/>
                <w:color w:val="000000"/>
              </w:rPr>
              <w:t>Ярки</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117,5</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119,8</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122,1</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124,4</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126,7</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129,0</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131,3</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133,6</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135,9</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138,2</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140,5</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142,8</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145,1</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147,4</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149,7</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152,0</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154,3</w:t>
            </w:r>
          </w:p>
        </w:tc>
      </w:tr>
      <w:tr w:rsidR="00BC2943" w:rsidRPr="00AC44EE" w:rsidTr="007C574B">
        <w:trPr>
          <w:trHeight w:val="276"/>
        </w:trPr>
        <w:tc>
          <w:tcPr>
            <w:tcW w:w="2020" w:type="dxa"/>
            <w:hideMark/>
          </w:tcPr>
          <w:p w:rsidR="00BC2943" w:rsidRPr="00AC44EE" w:rsidRDefault="00BC2943" w:rsidP="007C574B">
            <w:pPr>
              <w:rPr>
                <w:rFonts w:eastAsia="Times New Roman"/>
                <w:color w:val="000000"/>
              </w:rPr>
            </w:pPr>
            <w:r w:rsidRPr="00AC44EE">
              <w:rPr>
                <w:rFonts w:eastAsia="Times New Roman"/>
                <w:color w:val="000000"/>
              </w:rPr>
              <w:t>с.</w:t>
            </w:r>
            <w:r>
              <w:rPr>
                <w:rFonts w:eastAsia="Times New Roman"/>
                <w:color w:val="000000"/>
              </w:rPr>
              <w:t xml:space="preserve"> </w:t>
            </w:r>
            <w:r w:rsidRPr="00AC44EE">
              <w:rPr>
                <w:rFonts w:eastAsia="Times New Roman"/>
                <w:color w:val="000000"/>
              </w:rPr>
              <w:t>Зенково</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25,3</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27,6</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29,9</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32,2</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34,5</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36,8</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39,1</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41,4</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43,7</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46,0</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48,3</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50,6</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52,9</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55,2</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57,5</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59,8</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62,1</w:t>
            </w:r>
          </w:p>
        </w:tc>
      </w:tr>
      <w:tr w:rsidR="00BC2943" w:rsidRPr="00AC44EE" w:rsidTr="007C574B">
        <w:trPr>
          <w:trHeight w:val="552"/>
        </w:trPr>
        <w:tc>
          <w:tcPr>
            <w:tcW w:w="2020" w:type="dxa"/>
            <w:hideMark/>
          </w:tcPr>
          <w:p w:rsidR="00BC2943" w:rsidRPr="00AC44EE" w:rsidRDefault="00BC2943" w:rsidP="007C574B">
            <w:pPr>
              <w:rPr>
                <w:rFonts w:eastAsia="Times New Roman"/>
                <w:color w:val="000000"/>
              </w:rPr>
            </w:pPr>
            <w:r w:rsidRPr="00AC44EE">
              <w:rPr>
                <w:rFonts w:eastAsia="Times New Roman"/>
                <w:color w:val="000000"/>
              </w:rPr>
              <w:t>Итог по сельскому поселению</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301,1</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308,0</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314,9</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321,8</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328,7</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335,6</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342,5</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349,4</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356,3</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363,2</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370,1</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377,0</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383,9</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390,8</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397,7</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404,6</w:t>
            </w:r>
          </w:p>
        </w:tc>
        <w:tc>
          <w:tcPr>
            <w:tcW w:w="740" w:type="dxa"/>
            <w:hideMark/>
          </w:tcPr>
          <w:p w:rsidR="00BC2943" w:rsidRPr="00AC44EE" w:rsidRDefault="00BC2943" w:rsidP="007C574B">
            <w:pPr>
              <w:jc w:val="center"/>
              <w:rPr>
                <w:rFonts w:eastAsia="Times New Roman"/>
                <w:color w:val="000000"/>
              </w:rPr>
            </w:pPr>
            <w:r w:rsidRPr="00AC44EE">
              <w:rPr>
                <w:rFonts w:eastAsia="Times New Roman"/>
                <w:color w:val="000000"/>
              </w:rPr>
              <w:t>411,5</w:t>
            </w:r>
          </w:p>
        </w:tc>
      </w:tr>
    </w:tbl>
    <w:p w:rsidR="00BC2943" w:rsidRPr="00AC44EE" w:rsidRDefault="00BC2943" w:rsidP="007C574B">
      <w:pPr>
        <w:shd w:val="clear" w:color="auto" w:fill="FFFFFF"/>
        <w:autoSpaceDE w:val="0"/>
        <w:autoSpaceDN w:val="0"/>
        <w:adjustRightInd w:val="0"/>
        <w:jc w:val="both"/>
        <w:rPr>
          <w:sz w:val="24"/>
          <w:szCs w:val="24"/>
        </w:rPr>
      </w:pPr>
    </w:p>
    <w:p w:rsidR="00BC2943" w:rsidRDefault="00BC2943" w:rsidP="007C574B">
      <w:pPr>
        <w:shd w:val="clear" w:color="auto" w:fill="FFFFFF"/>
        <w:autoSpaceDE w:val="0"/>
        <w:autoSpaceDN w:val="0"/>
        <w:adjustRightInd w:val="0"/>
        <w:ind w:firstLine="709"/>
        <w:jc w:val="both"/>
        <w:rPr>
          <w:b/>
          <w:sz w:val="24"/>
          <w:szCs w:val="24"/>
        </w:rPr>
        <w:sectPr w:rsidR="00BC2943" w:rsidSect="007C574B">
          <w:pgSz w:w="16838" w:h="11906" w:orient="landscape"/>
          <w:pgMar w:top="1418" w:right="1134" w:bottom="1134" w:left="1134"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sidRPr="00E40870">
        <w:rPr>
          <w:b/>
          <w:sz w:val="24"/>
          <w:szCs w:val="24"/>
        </w:rPr>
        <w:lastRenderedPageBreak/>
        <w:t>4.3.3. Расчет требуемой мощности очистных сооружений</w:t>
      </w:r>
      <w:r>
        <w:rPr>
          <w:b/>
          <w:sz w:val="24"/>
          <w:szCs w:val="24"/>
        </w:rPr>
        <w:t>,</w:t>
      </w:r>
      <w:r w:rsidRPr="00E40870">
        <w:rPr>
          <w:b/>
          <w:sz w:val="24"/>
          <w:szCs w:val="24"/>
        </w:rPr>
        <w:t xml:space="preserve"> исходя из данных о перспективном расходе сточных вод</w:t>
      </w:r>
      <w:r>
        <w:rPr>
          <w:b/>
          <w:sz w:val="24"/>
          <w:szCs w:val="24"/>
        </w:rPr>
        <w:t>,</w:t>
      </w:r>
      <w:r w:rsidRPr="00E40870">
        <w:rPr>
          <w:b/>
          <w:sz w:val="24"/>
          <w:szCs w:val="24"/>
        </w:rPr>
        <w:t xml:space="preserve"> с указанием требуемых объемов приема и очистки сточных вод, дефицита (резерва) мощностей по зонам действия сооружений по годам на расчетный срок</w:t>
      </w:r>
      <w:r>
        <w:rPr>
          <w:b/>
          <w:sz w:val="24"/>
          <w:szCs w:val="24"/>
        </w:rPr>
        <w:t>.</w:t>
      </w:r>
    </w:p>
    <w:p w:rsidR="00BC2943" w:rsidRPr="00AF1EE7" w:rsidRDefault="00BC2943" w:rsidP="007C574B">
      <w:pPr>
        <w:shd w:val="clear" w:color="auto" w:fill="FFFFFF"/>
        <w:autoSpaceDE w:val="0"/>
        <w:autoSpaceDN w:val="0"/>
        <w:adjustRightInd w:val="0"/>
        <w:ind w:firstLine="709"/>
        <w:jc w:val="both"/>
        <w:rPr>
          <w:sz w:val="24"/>
          <w:szCs w:val="24"/>
        </w:rPr>
      </w:pPr>
      <w:r>
        <w:rPr>
          <w:sz w:val="24"/>
          <w:szCs w:val="24"/>
        </w:rPr>
        <w:t>Расчет производственных мощностей канализационных</w:t>
      </w:r>
      <w:r w:rsidRPr="00AF1EE7">
        <w:rPr>
          <w:b/>
          <w:sz w:val="24"/>
          <w:szCs w:val="24"/>
        </w:rPr>
        <w:t xml:space="preserve"> </w:t>
      </w:r>
      <w:r w:rsidRPr="00AF1EE7">
        <w:rPr>
          <w:sz w:val="24"/>
          <w:szCs w:val="24"/>
        </w:rPr>
        <w:t>очистных сооружений для покрытия нагрузок потребителей сельского поселения Шапша</w:t>
      </w:r>
      <w:r>
        <w:rPr>
          <w:sz w:val="24"/>
          <w:szCs w:val="24"/>
        </w:rPr>
        <w:t xml:space="preserve"> представлен в таблице 26.</w:t>
      </w:r>
    </w:p>
    <w:p w:rsidR="00BC2943" w:rsidRDefault="00BC2943" w:rsidP="007C574B">
      <w:pPr>
        <w:shd w:val="clear" w:color="auto" w:fill="FFFFFF"/>
        <w:autoSpaceDE w:val="0"/>
        <w:autoSpaceDN w:val="0"/>
        <w:adjustRightInd w:val="0"/>
        <w:ind w:firstLine="709"/>
        <w:jc w:val="both"/>
        <w:rPr>
          <w:sz w:val="24"/>
          <w:szCs w:val="24"/>
        </w:rPr>
      </w:pPr>
      <w:r w:rsidRPr="00D23CF9">
        <w:rPr>
          <w:sz w:val="24"/>
          <w:szCs w:val="24"/>
        </w:rPr>
        <w:t xml:space="preserve">В соответствии </w:t>
      </w:r>
      <w:r>
        <w:rPr>
          <w:sz w:val="24"/>
          <w:szCs w:val="24"/>
        </w:rPr>
        <w:t xml:space="preserve">с </w:t>
      </w:r>
      <w:r w:rsidRPr="00D23CF9">
        <w:rPr>
          <w:sz w:val="24"/>
          <w:szCs w:val="24"/>
        </w:rPr>
        <w:t>п.</w:t>
      </w:r>
      <w:r>
        <w:rPr>
          <w:sz w:val="24"/>
          <w:szCs w:val="24"/>
        </w:rPr>
        <w:t xml:space="preserve"> </w:t>
      </w:r>
      <w:r w:rsidRPr="00D23CF9">
        <w:rPr>
          <w:sz w:val="24"/>
          <w:szCs w:val="24"/>
        </w:rPr>
        <w:t>2.1 СНиП 2.04.03-85 «Канализация. Наружные сети и сооружения» для жителей, проживающих в домах, оборудованных канализацией, суточная норма водоотведения принята равной норме водопотребления</w:t>
      </w:r>
      <w:r>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0F0AF3">
        <w:rPr>
          <w:b/>
          <w:sz w:val="24"/>
          <w:szCs w:val="24"/>
        </w:rPr>
        <w:t xml:space="preserve">Таблица </w:t>
      </w:r>
      <w:r>
        <w:rPr>
          <w:b/>
          <w:sz w:val="24"/>
          <w:szCs w:val="24"/>
        </w:rPr>
        <w:t>26</w:t>
      </w:r>
      <w:r w:rsidRPr="000F0AF3">
        <w:rPr>
          <w:b/>
          <w:sz w:val="24"/>
          <w:szCs w:val="24"/>
        </w:rPr>
        <w:t xml:space="preserve"> </w:t>
      </w:r>
      <w:r>
        <w:rPr>
          <w:b/>
          <w:sz w:val="24"/>
          <w:szCs w:val="24"/>
        </w:rPr>
        <w:t>–</w:t>
      </w:r>
      <w:r w:rsidRPr="000F0AF3">
        <w:rPr>
          <w:b/>
          <w:sz w:val="24"/>
          <w:szCs w:val="24"/>
        </w:rPr>
        <w:t xml:space="preserve"> Резерв (дефицит) производственных мощностей </w:t>
      </w:r>
      <w:r>
        <w:rPr>
          <w:b/>
          <w:sz w:val="24"/>
          <w:szCs w:val="24"/>
        </w:rPr>
        <w:t>канализационных очистных сооружений</w:t>
      </w:r>
      <w:r w:rsidRPr="000F0AF3">
        <w:rPr>
          <w:b/>
          <w:sz w:val="24"/>
          <w:szCs w:val="24"/>
        </w:rPr>
        <w:t xml:space="preserve"> для покрытия перспективных нагрузок потребителей сельского поселения</w:t>
      </w:r>
      <w:r>
        <w:rPr>
          <w:b/>
          <w:sz w:val="24"/>
          <w:szCs w:val="24"/>
        </w:rPr>
        <w:t xml:space="preserve"> Шапша</w:t>
      </w:r>
    </w:p>
    <w:tbl>
      <w:tblPr>
        <w:tblStyle w:val="a8"/>
        <w:tblW w:w="9072" w:type="dxa"/>
        <w:tblInd w:w="108" w:type="dxa"/>
        <w:tblLook w:val="04A0" w:firstRow="1" w:lastRow="0" w:firstColumn="1" w:lastColumn="0" w:noHBand="0" w:noVBand="1"/>
      </w:tblPr>
      <w:tblGrid>
        <w:gridCol w:w="4395"/>
        <w:gridCol w:w="1417"/>
        <w:gridCol w:w="1134"/>
        <w:gridCol w:w="1134"/>
        <w:gridCol w:w="992"/>
      </w:tblGrid>
      <w:tr w:rsidR="00BC2943" w:rsidRPr="00AC44EE" w:rsidTr="007C574B">
        <w:trPr>
          <w:trHeight w:val="1203"/>
        </w:trPr>
        <w:tc>
          <w:tcPr>
            <w:tcW w:w="4395" w:type="dxa"/>
            <w:hideMark/>
          </w:tcPr>
          <w:p w:rsidR="00BC2943" w:rsidRPr="00AC44EE" w:rsidRDefault="00BC2943" w:rsidP="007C574B">
            <w:pPr>
              <w:jc w:val="center"/>
              <w:rPr>
                <w:rFonts w:eastAsia="Times New Roman"/>
                <w:color w:val="000000"/>
                <w:sz w:val="24"/>
              </w:rPr>
            </w:pPr>
            <w:r w:rsidRPr="00AC44EE">
              <w:rPr>
                <w:rFonts w:eastAsia="Times New Roman"/>
                <w:color w:val="000000"/>
                <w:sz w:val="24"/>
              </w:rPr>
              <w:t>Показатели</w:t>
            </w:r>
          </w:p>
        </w:tc>
        <w:tc>
          <w:tcPr>
            <w:tcW w:w="1417" w:type="dxa"/>
            <w:hideMark/>
          </w:tcPr>
          <w:p w:rsidR="00BC2943" w:rsidRPr="00AC44EE" w:rsidRDefault="00BC2943" w:rsidP="007C574B">
            <w:pPr>
              <w:jc w:val="center"/>
              <w:rPr>
                <w:rFonts w:eastAsia="Times New Roman"/>
                <w:color w:val="000000"/>
                <w:sz w:val="24"/>
              </w:rPr>
            </w:pPr>
            <w:r w:rsidRPr="00AC44EE">
              <w:rPr>
                <w:rFonts w:eastAsia="Times New Roman"/>
                <w:color w:val="000000"/>
                <w:sz w:val="24"/>
              </w:rPr>
              <w:t>Единица измерения</w:t>
            </w:r>
          </w:p>
        </w:tc>
        <w:tc>
          <w:tcPr>
            <w:tcW w:w="1134" w:type="dxa"/>
            <w:textDirection w:val="btLr"/>
            <w:hideMark/>
          </w:tcPr>
          <w:p w:rsidR="00BC2943" w:rsidRPr="00AC44EE" w:rsidRDefault="00BC2943" w:rsidP="007C574B">
            <w:pPr>
              <w:jc w:val="center"/>
              <w:rPr>
                <w:rFonts w:eastAsia="Times New Roman"/>
                <w:color w:val="000000"/>
                <w:sz w:val="24"/>
              </w:rPr>
            </w:pPr>
            <w:r w:rsidRPr="00AC44EE">
              <w:rPr>
                <w:rFonts w:eastAsia="Times New Roman"/>
                <w:color w:val="000000"/>
                <w:sz w:val="24"/>
              </w:rPr>
              <w:t>д.</w:t>
            </w:r>
            <w:r>
              <w:rPr>
                <w:rFonts w:eastAsia="Times New Roman"/>
                <w:color w:val="000000"/>
                <w:sz w:val="24"/>
              </w:rPr>
              <w:t xml:space="preserve"> </w:t>
            </w:r>
            <w:r w:rsidRPr="00AC44EE">
              <w:rPr>
                <w:rFonts w:eastAsia="Times New Roman"/>
                <w:color w:val="000000"/>
                <w:sz w:val="24"/>
              </w:rPr>
              <w:t>Шапша</w:t>
            </w:r>
          </w:p>
        </w:tc>
        <w:tc>
          <w:tcPr>
            <w:tcW w:w="1134" w:type="dxa"/>
            <w:textDirection w:val="btLr"/>
            <w:hideMark/>
          </w:tcPr>
          <w:p w:rsidR="00BC2943" w:rsidRPr="00AC44EE" w:rsidRDefault="00BC2943" w:rsidP="007C574B">
            <w:pPr>
              <w:jc w:val="center"/>
              <w:rPr>
                <w:rFonts w:eastAsia="Times New Roman"/>
                <w:color w:val="000000"/>
                <w:sz w:val="24"/>
              </w:rPr>
            </w:pPr>
            <w:r w:rsidRPr="00AC44EE">
              <w:rPr>
                <w:rFonts w:eastAsia="Times New Roman"/>
                <w:color w:val="000000"/>
                <w:sz w:val="24"/>
              </w:rPr>
              <w:t>д.</w:t>
            </w:r>
            <w:r>
              <w:rPr>
                <w:rFonts w:eastAsia="Times New Roman"/>
                <w:color w:val="000000"/>
                <w:sz w:val="24"/>
              </w:rPr>
              <w:t xml:space="preserve"> </w:t>
            </w:r>
            <w:r w:rsidRPr="00AC44EE">
              <w:rPr>
                <w:rFonts w:eastAsia="Times New Roman"/>
                <w:color w:val="000000"/>
                <w:sz w:val="24"/>
              </w:rPr>
              <w:t>Ярки</w:t>
            </w:r>
          </w:p>
        </w:tc>
        <w:tc>
          <w:tcPr>
            <w:tcW w:w="992" w:type="dxa"/>
            <w:textDirection w:val="btLr"/>
            <w:hideMark/>
          </w:tcPr>
          <w:p w:rsidR="00BC2943" w:rsidRPr="00AC44EE" w:rsidRDefault="00BC2943" w:rsidP="007C574B">
            <w:pPr>
              <w:jc w:val="center"/>
              <w:rPr>
                <w:rFonts w:eastAsia="Times New Roman"/>
                <w:color w:val="000000"/>
                <w:sz w:val="24"/>
              </w:rPr>
            </w:pPr>
            <w:r w:rsidRPr="00AC44EE">
              <w:rPr>
                <w:rFonts w:eastAsia="Times New Roman"/>
                <w:color w:val="000000"/>
                <w:sz w:val="24"/>
              </w:rPr>
              <w:t>с.</w:t>
            </w:r>
            <w:r>
              <w:rPr>
                <w:rFonts w:eastAsia="Times New Roman"/>
                <w:color w:val="000000"/>
                <w:sz w:val="24"/>
              </w:rPr>
              <w:t xml:space="preserve"> </w:t>
            </w:r>
            <w:r w:rsidRPr="00AC44EE">
              <w:rPr>
                <w:rFonts w:eastAsia="Times New Roman"/>
                <w:color w:val="000000"/>
                <w:sz w:val="24"/>
              </w:rPr>
              <w:t>Зенково</w:t>
            </w:r>
          </w:p>
        </w:tc>
      </w:tr>
      <w:tr w:rsidR="00BC2943" w:rsidRPr="00AC44EE" w:rsidTr="007C574B">
        <w:trPr>
          <w:trHeight w:val="599"/>
        </w:trPr>
        <w:tc>
          <w:tcPr>
            <w:tcW w:w="4395" w:type="dxa"/>
            <w:hideMark/>
          </w:tcPr>
          <w:p w:rsidR="00BC2943" w:rsidRPr="00AC44EE" w:rsidRDefault="00BC2943" w:rsidP="007C574B">
            <w:pPr>
              <w:rPr>
                <w:rFonts w:eastAsia="Times New Roman"/>
                <w:color w:val="000000"/>
                <w:sz w:val="24"/>
              </w:rPr>
            </w:pPr>
            <w:r w:rsidRPr="00AC44EE">
              <w:rPr>
                <w:rFonts w:eastAsia="Times New Roman"/>
                <w:color w:val="000000"/>
                <w:sz w:val="24"/>
              </w:rPr>
              <w:t>Объем перспективного отпуска воды в сеть потребителей</w:t>
            </w:r>
          </w:p>
        </w:tc>
        <w:tc>
          <w:tcPr>
            <w:tcW w:w="1417" w:type="dxa"/>
            <w:hideMark/>
          </w:tcPr>
          <w:p w:rsidR="00BC2943" w:rsidRPr="00AC44EE" w:rsidRDefault="00BC2943" w:rsidP="007C574B">
            <w:pPr>
              <w:jc w:val="center"/>
              <w:rPr>
                <w:rFonts w:eastAsia="Times New Roman"/>
                <w:color w:val="000000"/>
                <w:sz w:val="24"/>
              </w:rPr>
            </w:pPr>
            <w:r w:rsidRPr="00AC44EE">
              <w:rPr>
                <w:rFonts w:eastAsia="Times New Roman"/>
                <w:color w:val="000000"/>
                <w:sz w:val="24"/>
              </w:rPr>
              <w:t>тыс. м</w:t>
            </w:r>
            <w:r w:rsidRPr="00AC44EE">
              <w:rPr>
                <w:rFonts w:eastAsia="Times New Roman"/>
                <w:color w:val="000000"/>
                <w:sz w:val="24"/>
                <w:vertAlign w:val="superscript"/>
              </w:rPr>
              <w:t>3</w:t>
            </w:r>
            <w:r w:rsidRPr="00AC44EE">
              <w:rPr>
                <w:rFonts w:eastAsia="Times New Roman"/>
                <w:color w:val="000000"/>
                <w:sz w:val="24"/>
              </w:rPr>
              <w:t>/год</w:t>
            </w:r>
          </w:p>
        </w:tc>
        <w:tc>
          <w:tcPr>
            <w:tcW w:w="1134" w:type="dxa"/>
            <w:hideMark/>
          </w:tcPr>
          <w:p w:rsidR="00BC2943" w:rsidRPr="00AC44EE" w:rsidRDefault="00BC2943" w:rsidP="007C574B">
            <w:pPr>
              <w:jc w:val="center"/>
              <w:rPr>
                <w:rFonts w:eastAsia="Times New Roman"/>
                <w:color w:val="000000"/>
                <w:sz w:val="24"/>
              </w:rPr>
            </w:pPr>
            <w:r w:rsidRPr="00AC44EE">
              <w:rPr>
                <w:rFonts w:eastAsia="Times New Roman"/>
                <w:color w:val="000000"/>
                <w:sz w:val="24"/>
              </w:rPr>
              <w:t>71,19</w:t>
            </w:r>
          </w:p>
        </w:tc>
        <w:tc>
          <w:tcPr>
            <w:tcW w:w="1134" w:type="dxa"/>
            <w:hideMark/>
          </w:tcPr>
          <w:p w:rsidR="00BC2943" w:rsidRPr="00AC44EE" w:rsidRDefault="00BC2943" w:rsidP="007C574B">
            <w:pPr>
              <w:jc w:val="center"/>
              <w:rPr>
                <w:rFonts w:eastAsia="Times New Roman"/>
                <w:color w:val="000000"/>
                <w:sz w:val="24"/>
              </w:rPr>
            </w:pPr>
            <w:r w:rsidRPr="00AC44EE">
              <w:rPr>
                <w:rFonts w:eastAsia="Times New Roman"/>
                <w:color w:val="000000"/>
                <w:sz w:val="24"/>
              </w:rPr>
              <w:t>56,33</w:t>
            </w:r>
          </w:p>
        </w:tc>
        <w:tc>
          <w:tcPr>
            <w:tcW w:w="992" w:type="dxa"/>
            <w:hideMark/>
          </w:tcPr>
          <w:p w:rsidR="00BC2943" w:rsidRPr="00AC44EE" w:rsidRDefault="00BC2943" w:rsidP="007C574B">
            <w:pPr>
              <w:jc w:val="center"/>
              <w:rPr>
                <w:rFonts w:eastAsia="Times New Roman"/>
                <w:color w:val="000000"/>
                <w:sz w:val="24"/>
              </w:rPr>
            </w:pPr>
            <w:r w:rsidRPr="00AC44EE">
              <w:rPr>
                <w:rFonts w:eastAsia="Times New Roman"/>
                <w:color w:val="000000"/>
                <w:sz w:val="24"/>
              </w:rPr>
              <w:t>22,67</w:t>
            </w:r>
          </w:p>
        </w:tc>
      </w:tr>
      <w:tr w:rsidR="00BC2943" w:rsidRPr="00AC44EE" w:rsidTr="007C574B">
        <w:trPr>
          <w:trHeight w:val="281"/>
        </w:trPr>
        <w:tc>
          <w:tcPr>
            <w:tcW w:w="4395" w:type="dxa"/>
            <w:hideMark/>
          </w:tcPr>
          <w:p w:rsidR="00BC2943" w:rsidRPr="00AC44EE" w:rsidRDefault="00BC2943" w:rsidP="007C574B">
            <w:pPr>
              <w:rPr>
                <w:rFonts w:eastAsia="Times New Roman"/>
                <w:color w:val="000000"/>
                <w:sz w:val="24"/>
              </w:rPr>
            </w:pPr>
            <w:r w:rsidRPr="00AC44EE">
              <w:rPr>
                <w:rFonts w:eastAsia="Times New Roman"/>
                <w:color w:val="000000"/>
                <w:sz w:val="24"/>
              </w:rPr>
              <w:t>Перспективный расход сточных вод</w:t>
            </w:r>
          </w:p>
        </w:tc>
        <w:tc>
          <w:tcPr>
            <w:tcW w:w="1417" w:type="dxa"/>
            <w:hideMark/>
          </w:tcPr>
          <w:p w:rsidR="00BC2943" w:rsidRPr="00AC44EE" w:rsidRDefault="00BC2943" w:rsidP="007C574B">
            <w:pPr>
              <w:jc w:val="center"/>
              <w:rPr>
                <w:rFonts w:eastAsia="Times New Roman"/>
                <w:color w:val="000000"/>
                <w:sz w:val="24"/>
              </w:rPr>
            </w:pPr>
            <w:r w:rsidRPr="00AC44EE">
              <w:rPr>
                <w:rFonts w:eastAsia="Times New Roman"/>
                <w:color w:val="000000"/>
                <w:sz w:val="24"/>
              </w:rPr>
              <w:t>м3/ч</w:t>
            </w:r>
            <w:r>
              <w:rPr>
                <w:rFonts w:eastAsia="Times New Roman"/>
                <w:color w:val="000000"/>
                <w:sz w:val="24"/>
              </w:rPr>
              <w:t>ас</w:t>
            </w:r>
          </w:p>
        </w:tc>
        <w:tc>
          <w:tcPr>
            <w:tcW w:w="1134" w:type="dxa"/>
            <w:hideMark/>
          </w:tcPr>
          <w:p w:rsidR="00BC2943" w:rsidRPr="00AC44EE" w:rsidRDefault="00BC2943" w:rsidP="007C574B">
            <w:pPr>
              <w:jc w:val="center"/>
              <w:rPr>
                <w:rFonts w:eastAsia="Times New Roman"/>
                <w:color w:val="000000"/>
                <w:sz w:val="24"/>
              </w:rPr>
            </w:pPr>
            <w:r w:rsidRPr="00AC44EE">
              <w:rPr>
                <w:rFonts w:eastAsia="Times New Roman"/>
                <w:color w:val="000000"/>
                <w:sz w:val="24"/>
              </w:rPr>
              <w:t>16,78</w:t>
            </w:r>
          </w:p>
        </w:tc>
        <w:tc>
          <w:tcPr>
            <w:tcW w:w="1134" w:type="dxa"/>
            <w:hideMark/>
          </w:tcPr>
          <w:p w:rsidR="00BC2943" w:rsidRPr="00AC44EE" w:rsidRDefault="00BC2943" w:rsidP="007C574B">
            <w:pPr>
              <w:jc w:val="center"/>
              <w:rPr>
                <w:rFonts w:eastAsia="Times New Roman"/>
                <w:color w:val="000000"/>
                <w:sz w:val="24"/>
              </w:rPr>
            </w:pPr>
            <w:r w:rsidRPr="00AC44EE">
              <w:rPr>
                <w:rFonts w:eastAsia="Times New Roman"/>
                <w:color w:val="000000"/>
                <w:sz w:val="24"/>
              </w:rPr>
              <w:t>7,906</w:t>
            </w:r>
          </w:p>
        </w:tc>
        <w:tc>
          <w:tcPr>
            <w:tcW w:w="992" w:type="dxa"/>
            <w:hideMark/>
          </w:tcPr>
          <w:p w:rsidR="00BC2943" w:rsidRPr="00AC44EE" w:rsidRDefault="00BC2943" w:rsidP="007C574B">
            <w:pPr>
              <w:jc w:val="center"/>
              <w:rPr>
                <w:rFonts w:eastAsia="Times New Roman"/>
                <w:color w:val="000000"/>
                <w:sz w:val="24"/>
              </w:rPr>
            </w:pPr>
            <w:r w:rsidRPr="00AC44EE">
              <w:rPr>
                <w:rFonts w:eastAsia="Times New Roman"/>
                <w:color w:val="000000"/>
                <w:sz w:val="24"/>
              </w:rPr>
              <w:t>5,299</w:t>
            </w:r>
          </w:p>
        </w:tc>
      </w:tr>
      <w:tr w:rsidR="00BC2943" w:rsidRPr="00AC44EE" w:rsidTr="007C574B">
        <w:trPr>
          <w:trHeight w:val="540"/>
        </w:trPr>
        <w:tc>
          <w:tcPr>
            <w:tcW w:w="4395" w:type="dxa"/>
            <w:hideMark/>
          </w:tcPr>
          <w:p w:rsidR="00BC2943" w:rsidRPr="00AC44EE" w:rsidRDefault="00BC2943" w:rsidP="007C574B">
            <w:pPr>
              <w:rPr>
                <w:rFonts w:eastAsia="Times New Roman"/>
                <w:color w:val="000000"/>
                <w:sz w:val="24"/>
              </w:rPr>
            </w:pPr>
            <w:r w:rsidRPr="00AC44EE">
              <w:rPr>
                <w:rFonts w:eastAsia="Times New Roman"/>
                <w:color w:val="000000"/>
                <w:sz w:val="24"/>
              </w:rPr>
              <w:t>Существующая мощность очистных сооружений</w:t>
            </w:r>
          </w:p>
        </w:tc>
        <w:tc>
          <w:tcPr>
            <w:tcW w:w="1417" w:type="dxa"/>
            <w:hideMark/>
          </w:tcPr>
          <w:p w:rsidR="00BC2943" w:rsidRPr="00AC44EE" w:rsidRDefault="00BC2943" w:rsidP="007C574B">
            <w:pPr>
              <w:jc w:val="center"/>
              <w:rPr>
                <w:rFonts w:eastAsia="Times New Roman"/>
                <w:color w:val="000000"/>
                <w:sz w:val="24"/>
              </w:rPr>
            </w:pPr>
            <w:r w:rsidRPr="00AC44EE">
              <w:rPr>
                <w:rFonts w:eastAsia="Times New Roman"/>
                <w:color w:val="000000"/>
                <w:sz w:val="24"/>
              </w:rPr>
              <w:t>м3/ч</w:t>
            </w:r>
            <w:r>
              <w:rPr>
                <w:rFonts w:eastAsia="Times New Roman"/>
                <w:color w:val="000000"/>
                <w:sz w:val="24"/>
              </w:rPr>
              <w:t>ас</w:t>
            </w:r>
          </w:p>
        </w:tc>
        <w:tc>
          <w:tcPr>
            <w:tcW w:w="1134" w:type="dxa"/>
            <w:hideMark/>
          </w:tcPr>
          <w:p w:rsidR="00BC2943" w:rsidRPr="00AC44EE" w:rsidRDefault="00BC2943" w:rsidP="007C574B">
            <w:pPr>
              <w:jc w:val="center"/>
              <w:rPr>
                <w:rFonts w:eastAsia="Times New Roman"/>
                <w:color w:val="000000"/>
                <w:sz w:val="24"/>
              </w:rPr>
            </w:pPr>
            <w:r w:rsidRPr="00AC44EE">
              <w:rPr>
                <w:rFonts w:eastAsia="Times New Roman"/>
                <w:color w:val="000000"/>
                <w:sz w:val="24"/>
              </w:rPr>
              <w:t>0</w:t>
            </w:r>
          </w:p>
        </w:tc>
        <w:tc>
          <w:tcPr>
            <w:tcW w:w="1134" w:type="dxa"/>
            <w:hideMark/>
          </w:tcPr>
          <w:p w:rsidR="00BC2943" w:rsidRPr="00AC44EE" w:rsidRDefault="00BC2943" w:rsidP="007C574B">
            <w:pPr>
              <w:jc w:val="center"/>
              <w:rPr>
                <w:rFonts w:eastAsia="Times New Roman"/>
                <w:color w:val="000000"/>
                <w:sz w:val="24"/>
              </w:rPr>
            </w:pPr>
            <w:r w:rsidRPr="00AC44EE">
              <w:rPr>
                <w:rFonts w:eastAsia="Times New Roman"/>
                <w:color w:val="000000"/>
                <w:sz w:val="24"/>
              </w:rPr>
              <w:t>15</w:t>
            </w:r>
          </w:p>
        </w:tc>
        <w:tc>
          <w:tcPr>
            <w:tcW w:w="992" w:type="dxa"/>
            <w:hideMark/>
          </w:tcPr>
          <w:p w:rsidR="00BC2943" w:rsidRPr="00AC44EE" w:rsidRDefault="00BC2943" w:rsidP="007C574B">
            <w:pPr>
              <w:jc w:val="center"/>
              <w:rPr>
                <w:rFonts w:eastAsia="Times New Roman"/>
                <w:color w:val="000000"/>
                <w:sz w:val="24"/>
              </w:rPr>
            </w:pPr>
            <w:r w:rsidRPr="00AC44EE">
              <w:rPr>
                <w:rFonts w:eastAsia="Times New Roman"/>
                <w:color w:val="000000"/>
                <w:sz w:val="24"/>
              </w:rPr>
              <w:t>0</w:t>
            </w:r>
          </w:p>
        </w:tc>
      </w:tr>
      <w:tr w:rsidR="00BC2943" w:rsidRPr="00AC44EE" w:rsidTr="007C574B">
        <w:trPr>
          <w:trHeight w:val="562"/>
        </w:trPr>
        <w:tc>
          <w:tcPr>
            <w:tcW w:w="4395" w:type="dxa"/>
            <w:hideMark/>
          </w:tcPr>
          <w:p w:rsidR="00BC2943" w:rsidRPr="00AC44EE" w:rsidRDefault="00BC2943" w:rsidP="007C574B">
            <w:pPr>
              <w:rPr>
                <w:rFonts w:eastAsia="Times New Roman"/>
                <w:color w:val="000000"/>
                <w:sz w:val="24"/>
              </w:rPr>
            </w:pPr>
            <w:r w:rsidRPr="00AC44EE">
              <w:rPr>
                <w:rFonts w:eastAsia="Times New Roman"/>
                <w:color w:val="000000"/>
                <w:sz w:val="24"/>
              </w:rPr>
              <w:t>Резерв (+) / дефицит (-) производительности насосной станции</w:t>
            </w:r>
          </w:p>
        </w:tc>
        <w:tc>
          <w:tcPr>
            <w:tcW w:w="1417" w:type="dxa"/>
            <w:hideMark/>
          </w:tcPr>
          <w:p w:rsidR="00BC2943" w:rsidRPr="00AC44EE" w:rsidRDefault="00BC2943" w:rsidP="007C574B">
            <w:pPr>
              <w:jc w:val="center"/>
              <w:rPr>
                <w:rFonts w:eastAsia="Times New Roman"/>
                <w:color w:val="000000"/>
                <w:sz w:val="24"/>
              </w:rPr>
            </w:pPr>
            <w:r w:rsidRPr="00AC44EE">
              <w:rPr>
                <w:rFonts w:eastAsia="Times New Roman"/>
                <w:color w:val="000000"/>
                <w:sz w:val="24"/>
              </w:rPr>
              <w:t>м3/ч</w:t>
            </w:r>
            <w:r>
              <w:rPr>
                <w:rFonts w:eastAsia="Times New Roman"/>
                <w:color w:val="000000"/>
                <w:sz w:val="24"/>
              </w:rPr>
              <w:t>ас</w:t>
            </w:r>
          </w:p>
        </w:tc>
        <w:tc>
          <w:tcPr>
            <w:tcW w:w="1134" w:type="dxa"/>
            <w:hideMark/>
          </w:tcPr>
          <w:p w:rsidR="00BC2943" w:rsidRPr="00AC44EE" w:rsidRDefault="00BC2943" w:rsidP="007C574B">
            <w:pPr>
              <w:jc w:val="center"/>
              <w:rPr>
                <w:rFonts w:eastAsia="Times New Roman"/>
                <w:color w:val="000000"/>
                <w:sz w:val="24"/>
              </w:rPr>
            </w:pPr>
            <w:r w:rsidRPr="00AC44EE">
              <w:rPr>
                <w:rFonts w:eastAsia="Times New Roman"/>
                <w:color w:val="000000"/>
                <w:sz w:val="24"/>
              </w:rPr>
              <w:t>-16,78</w:t>
            </w:r>
          </w:p>
        </w:tc>
        <w:tc>
          <w:tcPr>
            <w:tcW w:w="1134" w:type="dxa"/>
            <w:hideMark/>
          </w:tcPr>
          <w:p w:rsidR="00BC2943" w:rsidRPr="00AC44EE" w:rsidRDefault="00BC2943" w:rsidP="007C574B">
            <w:pPr>
              <w:jc w:val="center"/>
              <w:rPr>
                <w:rFonts w:eastAsia="Times New Roman"/>
                <w:color w:val="000000"/>
                <w:sz w:val="24"/>
              </w:rPr>
            </w:pPr>
            <w:r w:rsidRPr="00AC44EE">
              <w:rPr>
                <w:rFonts w:eastAsia="Times New Roman"/>
                <w:color w:val="000000"/>
                <w:sz w:val="24"/>
              </w:rPr>
              <w:t>7,094</w:t>
            </w:r>
          </w:p>
        </w:tc>
        <w:tc>
          <w:tcPr>
            <w:tcW w:w="992" w:type="dxa"/>
            <w:hideMark/>
          </w:tcPr>
          <w:p w:rsidR="00BC2943" w:rsidRPr="00AC44EE" w:rsidRDefault="00BC2943" w:rsidP="007C574B">
            <w:pPr>
              <w:jc w:val="center"/>
              <w:rPr>
                <w:rFonts w:eastAsia="Times New Roman"/>
                <w:color w:val="000000"/>
                <w:sz w:val="24"/>
              </w:rPr>
            </w:pPr>
            <w:r w:rsidRPr="00AC44EE">
              <w:rPr>
                <w:rFonts w:eastAsia="Times New Roman"/>
                <w:color w:val="000000"/>
                <w:sz w:val="24"/>
              </w:rPr>
              <w:t>-5,3</w:t>
            </w:r>
          </w:p>
        </w:tc>
      </w:tr>
      <w:tr w:rsidR="00BC2943" w:rsidRPr="00AC44EE" w:rsidTr="007C574B">
        <w:trPr>
          <w:trHeight w:val="556"/>
        </w:trPr>
        <w:tc>
          <w:tcPr>
            <w:tcW w:w="4395" w:type="dxa"/>
            <w:hideMark/>
          </w:tcPr>
          <w:p w:rsidR="00BC2943" w:rsidRPr="00AC44EE" w:rsidRDefault="00BC2943" w:rsidP="007C574B">
            <w:pPr>
              <w:rPr>
                <w:rFonts w:eastAsia="Times New Roman"/>
                <w:color w:val="000000"/>
                <w:sz w:val="24"/>
              </w:rPr>
            </w:pPr>
            <w:r w:rsidRPr="00AC44EE">
              <w:rPr>
                <w:rFonts w:eastAsia="Times New Roman"/>
                <w:color w:val="000000"/>
                <w:sz w:val="24"/>
              </w:rPr>
              <w:t>Резерв (+) / дефицит (-) производительности насосной станции</w:t>
            </w:r>
          </w:p>
        </w:tc>
        <w:tc>
          <w:tcPr>
            <w:tcW w:w="1417" w:type="dxa"/>
            <w:hideMark/>
          </w:tcPr>
          <w:p w:rsidR="00BC2943" w:rsidRPr="00AC44EE" w:rsidRDefault="00BC2943" w:rsidP="007C574B">
            <w:pPr>
              <w:jc w:val="center"/>
              <w:rPr>
                <w:rFonts w:eastAsia="Times New Roman"/>
                <w:color w:val="000000"/>
                <w:sz w:val="24"/>
              </w:rPr>
            </w:pPr>
            <w:r w:rsidRPr="00AC44EE">
              <w:rPr>
                <w:rFonts w:eastAsia="Times New Roman"/>
                <w:color w:val="000000"/>
                <w:sz w:val="24"/>
              </w:rPr>
              <w:t>%</w:t>
            </w:r>
          </w:p>
        </w:tc>
        <w:tc>
          <w:tcPr>
            <w:tcW w:w="1134" w:type="dxa"/>
            <w:hideMark/>
          </w:tcPr>
          <w:p w:rsidR="00BC2943" w:rsidRPr="00AC44EE" w:rsidRDefault="00BC2943" w:rsidP="007C574B">
            <w:pPr>
              <w:jc w:val="center"/>
              <w:rPr>
                <w:rFonts w:eastAsia="Times New Roman"/>
                <w:color w:val="000000"/>
                <w:sz w:val="24"/>
              </w:rPr>
            </w:pPr>
            <w:r w:rsidRPr="00AC44EE">
              <w:rPr>
                <w:rFonts w:eastAsia="Times New Roman"/>
                <w:color w:val="000000"/>
                <w:sz w:val="24"/>
              </w:rPr>
              <w:t>-100%</w:t>
            </w:r>
          </w:p>
        </w:tc>
        <w:tc>
          <w:tcPr>
            <w:tcW w:w="1134" w:type="dxa"/>
            <w:hideMark/>
          </w:tcPr>
          <w:p w:rsidR="00BC2943" w:rsidRPr="00AC44EE" w:rsidRDefault="00BC2943" w:rsidP="007C574B">
            <w:pPr>
              <w:jc w:val="center"/>
              <w:rPr>
                <w:rFonts w:eastAsia="Times New Roman"/>
                <w:color w:val="000000"/>
                <w:sz w:val="24"/>
              </w:rPr>
            </w:pPr>
            <w:r w:rsidRPr="00AC44EE">
              <w:rPr>
                <w:rFonts w:eastAsia="Times New Roman"/>
                <w:color w:val="000000"/>
                <w:sz w:val="24"/>
              </w:rPr>
              <w:t>90%</w:t>
            </w:r>
          </w:p>
        </w:tc>
        <w:tc>
          <w:tcPr>
            <w:tcW w:w="992" w:type="dxa"/>
            <w:hideMark/>
          </w:tcPr>
          <w:p w:rsidR="00BC2943" w:rsidRPr="00AC44EE" w:rsidRDefault="00BC2943" w:rsidP="007C574B">
            <w:pPr>
              <w:jc w:val="center"/>
              <w:rPr>
                <w:rFonts w:eastAsia="Times New Roman"/>
                <w:color w:val="000000"/>
                <w:sz w:val="24"/>
              </w:rPr>
            </w:pPr>
            <w:r w:rsidRPr="00AC44EE">
              <w:rPr>
                <w:rFonts w:eastAsia="Times New Roman"/>
                <w:color w:val="000000"/>
                <w:sz w:val="24"/>
              </w:rPr>
              <w:t>-100%</w:t>
            </w:r>
          </w:p>
        </w:tc>
      </w:tr>
    </w:tbl>
    <w:p w:rsidR="00BC2943" w:rsidRDefault="00BC2943" w:rsidP="007C574B">
      <w:pPr>
        <w:shd w:val="clear" w:color="auto" w:fill="FFFFFF"/>
        <w:autoSpaceDE w:val="0"/>
        <w:autoSpaceDN w:val="0"/>
        <w:adjustRightInd w:val="0"/>
        <w:ind w:firstLine="709"/>
        <w:jc w:val="both"/>
        <w:rPr>
          <w:sz w:val="24"/>
          <w:szCs w:val="24"/>
        </w:rPr>
      </w:pPr>
      <w:r>
        <w:rPr>
          <w:sz w:val="24"/>
          <w:szCs w:val="24"/>
        </w:rPr>
        <w:t>Мощность очистных сооружений следует принимать исходя из перспективного отпуска воды в сеть потребителям.</w:t>
      </w:r>
    </w:p>
    <w:p w:rsidR="00BC2943" w:rsidRPr="00D4741C" w:rsidRDefault="00BC2943" w:rsidP="007C574B">
      <w:pPr>
        <w:shd w:val="clear" w:color="auto" w:fill="FFFFFF"/>
        <w:autoSpaceDE w:val="0"/>
        <w:autoSpaceDN w:val="0"/>
        <w:adjustRightInd w:val="0"/>
        <w:ind w:firstLine="709"/>
        <w:jc w:val="both"/>
        <w:rPr>
          <w:b/>
          <w:sz w:val="24"/>
          <w:szCs w:val="24"/>
        </w:rPr>
      </w:pPr>
      <w:r w:rsidRPr="00D4741C">
        <w:rPr>
          <w:b/>
          <w:sz w:val="24"/>
          <w:szCs w:val="24"/>
        </w:rPr>
        <w:t>4.4. Предложения по строительству, реконструкции и модернизации объектов централизованных систем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D4741C">
        <w:rPr>
          <w:b/>
          <w:sz w:val="24"/>
          <w:szCs w:val="24"/>
        </w:rPr>
        <w:t>4.4.1. Сведения об объектах, планируемых к новому строительству для обеспечения транспортировки и очистки перспективного увеличения объема сточных вод</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сегодняшний день строительство канализационных очистных сооружений не запланировано.</w:t>
      </w:r>
    </w:p>
    <w:p w:rsidR="00BC2943" w:rsidRPr="00A86003" w:rsidRDefault="00BC2943" w:rsidP="007C574B">
      <w:pPr>
        <w:shd w:val="clear" w:color="auto" w:fill="FFFFFF"/>
        <w:autoSpaceDE w:val="0"/>
        <w:autoSpaceDN w:val="0"/>
        <w:adjustRightInd w:val="0"/>
        <w:ind w:firstLine="709"/>
        <w:jc w:val="both"/>
        <w:rPr>
          <w:b/>
          <w:sz w:val="24"/>
          <w:szCs w:val="24"/>
        </w:rPr>
      </w:pPr>
      <w:r w:rsidRPr="00A86003">
        <w:rPr>
          <w:b/>
          <w:sz w:val="24"/>
          <w:szCs w:val="24"/>
        </w:rPr>
        <w:t>4.4.2. Сведения о действующих объектах, планируемых к реконструкции для обеспечения транспортировки и очистки перспективного увеличения объема сточных вод</w:t>
      </w:r>
      <w:r>
        <w:rPr>
          <w:b/>
          <w:sz w:val="24"/>
          <w:szCs w:val="24"/>
        </w:rPr>
        <w:t>.</w:t>
      </w:r>
    </w:p>
    <w:p w:rsidR="00BC2943" w:rsidRPr="00A86003" w:rsidRDefault="00BC2943" w:rsidP="007C574B">
      <w:pPr>
        <w:shd w:val="clear" w:color="auto" w:fill="FFFFFF"/>
        <w:autoSpaceDE w:val="0"/>
        <w:autoSpaceDN w:val="0"/>
        <w:adjustRightInd w:val="0"/>
        <w:ind w:firstLine="709"/>
        <w:jc w:val="both"/>
        <w:rPr>
          <w:sz w:val="24"/>
          <w:szCs w:val="24"/>
        </w:rPr>
      </w:pPr>
      <w:r w:rsidRPr="00A86003">
        <w:rPr>
          <w:sz w:val="24"/>
          <w:szCs w:val="24"/>
        </w:rPr>
        <w:t>Действующих очистных сооружений на территории сельского поселения</w:t>
      </w:r>
      <w:r>
        <w:rPr>
          <w:sz w:val="24"/>
          <w:szCs w:val="24"/>
        </w:rPr>
        <w:t xml:space="preserve"> Шапша, запланированных к реконструкции,</w:t>
      </w:r>
      <w:r w:rsidRPr="00A86003">
        <w:rPr>
          <w:sz w:val="24"/>
          <w:szCs w:val="24"/>
        </w:rPr>
        <w:t xml:space="preserve"> нет.</w:t>
      </w:r>
    </w:p>
    <w:p w:rsidR="00BC2943" w:rsidRPr="00A86003" w:rsidRDefault="00BC2943" w:rsidP="007C574B">
      <w:pPr>
        <w:shd w:val="clear" w:color="auto" w:fill="FFFFFF"/>
        <w:autoSpaceDE w:val="0"/>
        <w:autoSpaceDN w:val="0"/>
        <w:adjustRightInd w:val="0"/>
        <w:ind w:firstLine="709"/>
        <w:jc w:val="both"/>
        <w:rPr>
          <w:b/>
          <w:sz w:val="24"/>
          <w:szCs w:val="24"/>
        </w:rPr>
      </w:pPr>
      <w:r w:rsidRPr="00A86003">
        <w:rPr>
          <w:b/>
          <w:sz w:val="24"/>
          <w:szCs w:val="24"/>
        </w:rPr>
        <w:t>4.4.3. Сведения о действующих объектах, планируемых к выводу из эксплуатации</w:t>
      </w:r>
      <w:r>
        <w:rPr>
          <w:b/>
          <w:sz w:val="24"/>
          <w:szCs w:val="24"/>
        </w:rPr>
        <w:t>.</w:t>
      </w:r>
    </w:p>
    <w:p w:rsidR="00BC2943" w:rsidRPr="00A86003" w:rsidRDefault="00BC2943" w:rsidP="007C574B">
      <w:pPr>
        <w:shd w:val="clear" w:color="auto" w:fill="FFFFFF"/>
        <w:autoSpaceDE w:val="0"/>
        <w:autoSpaceDN w:val="0"/>
        <w:adjustRightInd w:val="0"/>
        <w:ind w:firstLine="709"/>
        <w:jc w:val="both"/>
        <w:rPr>
          <w:sz w:val="24"/>
          <w:szCs w:val="24"/>
        </w:rPr>
      </w:pPr>
      <w:r w:rsidRPr="00A86003">
        <w:rPr>
          <w:sz w:val="24"/>
          <w:szCs w:val="24"/>
        </w:rPr>
        <w:t>Выведение из эксплуатации объектов не планируется.</w:t>
      </w:r>
    </w:p>
    <w:p w:rsidR="00BC2943" w:rsidRDefault="00BC2943" w:rsidP="007C574B">
      <w:pPr>
        <w:shd w:val="clear" w:color="auto" w:fill="FFFFFF"/>
        <w:autoSpaceDE w:val="0"/>
        <w:autoSpaceDN w:val="0"/>
        <w:adjustRightInd w:val="0"/>
        <w:ind w:firstLine="709"/>
        <w:jc w:val="both"/>
        <w:rPr>
          <w:b/>
          <w:sz w:val="24"/>
          <w:szCs w:val="24"/>
        </w:rPr>
      </w:pPr>
      <w:r w:rsidRPr="00A86003">
        <w:rPr>
          <w:b/>
          <w:sz w:val="24"/>
          <w:szCs w:val="24"/>
        </w:rPr>
        <w:t xml:space="preserve">4.5. </w:t>
      </w:r>
      <w:r>
        <w:rPr>
          <w:b/>
          <w:sz w:val="24"/>
          <w:szCs w:val="24"/>
        </w:rPr>
        <w:t>Предложения по строительству, реконструкции и модернизации (техническому перевооружению) объектов централизованной системы водоотведения.</w:t>
      </w:r>
    </w:p>
    <w:p w:rsidR="00BC2943" w:rsidRDefault="00BC2943" w:rsidP="007C574B">
      <w:pPr>
        <w:shd w:val="clear" w:color="auto" w:fill="FFFFFF"/>
        <w:autoSpaceDE w:val="0"/>
        <w:autoSpaceDN w:val="0"/>
        <w:adjustRightInd w:val="0"/>
        <w:ind w:firstLine="709"/>
        <w:jc w:val="both"/>
        <w:rPr>
          <w:b/>
          <w:sz w:val="24"/>
          <w:szCs w:val="24"/>
        </w:rPr>
      </w:pPr>
      <w:r>
        <w:rPr>
          <w:b/>
          <w:sz w:val="24"/>
          <w:szCs w:val="24"/>
        </w:rPr>
        <w:t>4.5.1. Основные направления, принципы, задачи и целевые показатели развития централизованной системы водоотведения.</w:t>
      </w:r>
    </w:p>
    <w:p w:rsidR="00BC2943" w:rsidRDefault="00BC2943" w:rsidP="007C574B">
      <w:pPr>
        <w:shd w:val="clear" w:color="auto" w:fill="FFFFFF"/>
        <w:autoSpaceDE w:val="0"/>
        <w:autoSpaceDN w:val="0"/>
        <w:adjustRightInd w:val="0"/>
        <w:ind w:firstLine="709"/>
        <w:jc w:val="both"/>
        <w:rPr>
          <w:sz w:val="24"/>
          <w:szCs w:val="24"/>
        </w:rPr>
      </w:pPr>
      <w:r w:rsidRPr="00200E64">
        <w:rPr>
          <w:sz w:val="24"/>
          <w:szCs w:val="24"/>
        </w:rPr>
        <w:t xml:space="preserve">В настоящее время генеральный план развития поселения предусматривает </w:t>
      </w:r>
      <w:r>
        <w:rPr>
          <w:sz w:val="24"/>
          <w:szCs w:val="24"/>
        </w:rPr>
        <w:t>следующие варианты развития системы водоотведения:</w:t>
      </w:r>
    </w:p>
    <w:p w:rsidR="00BC2943" w:rsidRPr="00200E64" w:rsidRDefault="00BC2943" w:rsidP="007C574B">
      <w:pPr>
        <w:shd w:val="clear" w:color="auto" w:fill="FFFFFF"/>
        <w:autoSpaceDE w:val="0"/>
        <w:autoSpaceDN w:val="0"/>
        <w:adjustRightInd w:val="0"/>
        <w:ind w:firstLine="709"/>
        <w:jc w:val="both"/>
        <w:rPr>
          <w:b/>
          <w:sz w:val="24"/>
          <w:szCs w:val="24"/>
        </w:rPr>
      </w:pPr>
      <w:r>
        <w:rPr>
          <w:b/>
          <w:sz w:val="24"/>
          <w:szCs w:val="24"/>
        </w:rPr>
        <w:lastRenderedPageBreak/>
        <w:t>д. Шапша</w:t>
      </w:r>
      <w:r w:rsidRPr="00200E64">
        <w:rPr>
          <w:b/>
          <w:sz w:val="24"/>
          <w:szCs w:val="24"/>
        </w:rPr>
        <w:t>:</w:t>
      </w:r>
    </w:p>
    <w:p w:rsidR="00BC2943" w:rsidRPr="00AC44EE" w:rsidRDefault="00BC2943" w:rsidP="007C574B">
      <w:pPr>
        <w:shd w:val="clear" w:color="auto" w:fill="FFFFFF"/>
        <w:autoSpaceDE w:val="0"/>
        <w:autoSpaceDN w:val="0"/>
        <w:adjustRightInd w:val="0"/>
        <w:ind w:firstLine="709"/>
        <w:jc w:val="both"/>
        <w:rPr>
          <w:sz w:val="24"/>
          <w:szCs w:val="24"/>
        </w:rPr>
      </w:pPr>
      <w:r>
        <w:rPr>
          <w:sz w:val="24"/>
          <w:szCs w:val="24"/>
        </w:rPr>
        <w:t>п</w:t>
      </w:r>
      <w:r w:rsidRPr="00AC44EE">
        <w:rPr>
          <w:sz w:val="24"/>
          <w:szCs w:val="24"/>
        </w:rPr>
        <w:t xml:space="preserve">роектом предусмотрено обеспечение проектной и существующей застройки поселка централизованной системой канализации. Самотечные сети канализации проложены с учетом </w:t>
      </w:r>
      <w:r>
        <w:rPr>
          <w:sz w:val="24"/>
          <w:szCs w:val="24"/>
        </w:rPr>
        <w:t>существующего рельефа местности</w:t>
      </w:r>
      <w:r w:rsidRPr="00AC44EE">
        <w:rPr>
          <w:sz w:val="24"/>
          <w:szCs w:val="24"/>
        </w:rPr>
        <w:t xml:space="preserve"> и обеспечивают оптимальный отвод сточных вод от зданий. Проектом предложена установка перекачивающих н</w:t>
      </w:r>
      <w:r>
        <w:rPr>
          <w:sz w:val="24"/>
          <w:szCs w:val="24"/>
        </w:rPr>
        <w:t>асосных канализационных станций</w:t>
      </w:r>
      <w:r w:rsidRPr="00AC44EE">
        <w:rPr>
          <w:sz w:val="24"/>
          <w:szCs w:val="24"/>
        </w:rPr>
        <w:t xml:space="preserve"> для уменьшения заглубления самотечного коллектора. КНС выполнить колодезного типа.</w:t>
      </w:r>
    </w:p>
    <w:p w:rsidR="00BC2943" w:rsidRPr="00AC44EE" w:rsidRDefault="00BC2943" w:rsidP="007C574B">
      <w:pPr>
        <w:shd w:val="clear" w:color="auto" w:fill="FFFFFF"/>
        <w:autoSpaceDE w:val="0"/>
        <w:autoSpaceDN w:val="0"/>
        <w:adjustRightInd w:val="0"/>
        <w:ind w:firstLine="709"/>
        <w:jc w:val="both"/>
        <w:rPr>
          <w:sz w:val="24"/>
          <w:szCs w:val="24"/>
        </w:rPr>
      </w:pPr>
      <w:r w:rsidRPr="00AC44EE">
        <w:rPr>
          <w:sz w:val="24"/>
          <w:szCs w:val="24"/>
        </w:rPr>
        <w:t>Проектом предложено применение компактн</w:t>
      </w:r>
      <w:r>
        <w:rPr>
          <w:sz w:val="24"/>
          <w:szCs w:val="24"/>
        </w:rPr>
        <w:t>ой</w:t>
      </w:r>
      <w:r w:rsidRPr="00AC44EE">
        <w:rPr>
          <w:sz w:val="24"/>
          <w:szCs w:val="24"/>
        </w:rPr>
        <w:t xml:space="preserve"> станци</w:t>
      </w:r>
      <w:r>
        <w:rPr>
          <w:sz w:val="24"/>
          <w:szCs w:val="24"/>
        </w:rPr>
        <w:t>и</w:t>
      </w:r>
      <w:r w:rsidRPr="00AC44EE">
        <w:rPr>
          <w:sz w:val="24"/>
          <w:szCs w:val="24"/>
        </w:rPr>
        <w:t xml:space="preserve"> биологической очистки бытовых сточных вод (КОС) марки ККВ.9 (КВN-210.911.Х+Д) производства </w:t>
      </w:r>
      <w:r>
        <w:rPr>
          <w:sz w:val="24"/>
          <w:szCs w:val="24"/>
        </w:rPr>
        <w:t xml:space="preserve">           </w:t>
      </w:r>
      <w:r w:rsidRPr="00AC44EE">
        <w:rPr>
          <w:sz w:val="24"/>
          <w:szCs w:val="24"/>
        </w:rPr>
        <w:t>ООО «Стандарт Экология» мощностью 200</w:t>
      </w:r>
      <w:r>
        <w:rPr>
          <w:sz w:val="24"/>
          <w:szCs w:val="24"/>
        </w:rPr>
        <w:t xml:space="preserve"> </w:t>
      </w:r>
      <w:r w:rsidRPr="00AC44EE">
        <w:rPr>
          <w:sz w:val="24"/>
          <w:szCs w:val="24"/>
        </w:rPr>
        <w:t>куб.</w:t>
      </w:r>
      <w:r>
        <w:rPr>
          <w:sz w:val="24"/>
          <w:szCs w:val="24"/>
        </w:rPr>
        <w:t xml:space="preserve"> </w:t>
      </w:r>
      <w:r w:rsidRPr="00AC44EE">
        <w:rPr>
          <w:sz w:val="24"/>
          <w:szCs w:val="24"/>
        </w:rPr>
        <w:t>м/сут. Установка рассчитана на полное окисление сточных вод. Станция состоит из блока механической очистки, бл</w:t>
      </w:r>
      <w:r>
        <w:rPr>
          <w:sz w:val="24"/>
          <w:szCs w:val="24"/>
        </w:rPr>
        <w:t>ока емкостей, блока дезинфекции,</w:t>
      </w:r>
      <w:r w:rsidRPr="00AC44EE">
        <w:rPr>
          <w:sz w:val="24"/>
          <w:szCs w:val="24"/>
        </w:rPr>
        <w:t xml:space="preserve"> оборудован</w:t>
      </w:r>
      <w:r>
        <w:rPr>
          <w:sz w:val="24"/>
          <w:szCs w:val="24"/>
        </w:rPr>
        <w:t>н</w:t>
      </w:r>
      <w:r w:rsidRPr="00AC44EE">
        <w:rPr>
          <w:sz w:val="24"/>
          <w:szCs w:val="24"/>
        </w:rPr>
        <w:t>ы</w:t>
      </w:r>
      <w:r>
        <w:rPr>
          <w:sz w:val="24"/>
          <w:szCs w:val="24"/>
        </w:rPr>
        <w:t>х</w:t>
      </w:r>
      <w:r w:rsidRPr="00AC44EE">
        <w:rPr>
          <w:sz w:val="24"/>
          <w:szCs w:val="24"/>
        </w:rPr>
        <w:t xml:space="preserve"> технологической площадкой с лестницей и мостиками для обслуживания. Данный тип станций предусмотрено размещать в отапливаемых помещениях. Процесс очистки и доочистки происходит в аэрируемых емкостях за счет прикрепленного биоценоза, формирующегося на специальной пластмассовой загрузке. В процессе очистки стоков лишний ил не образуется. Фосфор очищается коагуляцией и осаждением, в результате чего образуется небольшое количество осадка. Лорацию осуществляет компрессор. В диапазоне 30</w:t>
      </w:r>
      <w:r>
        <w:rPr>
          <w:sz w:val="24"/>
          <w:szCs w:val="24"/>
        </w:rPr>
        <w:t xml:space="preserve"> – </w:t>
      </w:r>
      <w:r w:rsidRPr="00AC44EE">
        <w:rPr>
          <w:sz w:val="24"/>
          <w:szCs w:val="24"/>
        </w:rPr>
        <w:t xml:space="preserve">100% </w:t>
      </w:r>
      <w:r>
        <w:rPr>
          <w:sz w:val="24"/>
          <w:szCs w:val="24"/>
        </w:rPr>
        <w:t xml:space="preserve">              </w:t>
      </w:r>
      <w:r w:rsidRPr="00AC44EE">
        <w:rPr>
          <w:sz w:val="24"/>
          <w:szCs w:val="24"/>
        </w:rPr>
        <w:t>от номинальных и динамике допустимых отклонений, не превышающих скорость адаптации микроорганизмов, процесс очистки обладает высокой устойчивостью, благодаря саморегуляции. При длительных перерывах в подаче стока или электроэнергии установка быстро (в течени</w:t>
      </w:r>
      <w:r>
        <w:rPr>
          <w:sz w:val="24"/>
          <w:szCs w:val="24"/>
        </w:rPr>
        <w:t>е</w:t>
      </w:r>
      <w:r w:rsidRPr="00AC44EE">
        <w:rPr>
          <w:sz w:val="24"/>
          <w:szCs w:val="24"/>
        </w:rPr>
        <w:t xml:space="preserve"> нескольких суток) входит в оптимальный режим работы. Все оборудование из нержавеющей стали. Очищенные сточные воды могут сбрасываться в б</w:t>
      </w:r>
      <w:r>
        <w:rPr>
          <w:sz w:val="24"/>
          <w:szCs w:val="24"/>
        </w:rPr>
        <w:t>лижайший водоем ниже по течению</w:t>
      </w:r>
      <w:r w:rsidRPr="00AC44EE">
        <w:rPr>
          <w:sz w:val="24"/>
          <w:szCs w:val="24"/>
        </w:rPr>
        <w:t xml:space="preserve"> или повторно использоваться для полива или технических нужд.</w:t>
      </w:r>
    </w:p>
    <w:p w:rsidR="00BC2943" w:rsidRPr="00200E64" w:rsidRDefault="00BC2943" w:rsidP="007C574B">
      <w:pPr>
        <w:shd w:val="clear" w:color="auto" w:fill="FFFFFF"/>
        <w:autoSpaceDE w:val="0"/>
        <w:autoSpaceDN w:val="0"/>
        <w:adjustRightInd w:val="0"/>
        <w:ind w:firstLine="709"/>
        <w:jc w:val="both"/>
        <w:rPr>
          <w:sz w:val="24"/>
          <w:szCs w:val="24"/>
        </w:rPr>
      </w:pPr>
      <w:r w:rsidRPr="00AC44EE">
        <w:rPr>
          <w:sz w:val="24"/>
          <w:szCs w:val="24"/>
        </w:rPr>
        <w:t xml:space="preserve">В соответствии </w:t>
      </w:r>
      <w:r>
        <w:rPr>
          <w:sz w:val="24"/>
          <w:szCs w:val="24"/>
        </w:rPr>
        <w:t xml:space="preserve">с </w:t>
      </w:r>
      <w:r w:rsidRPr="00AC44EE">
        <w:rPr>
          <w:sz w:val="24"/>
          <w:szCs w:val="24"/>
        </w:rPr>
        <w:t xml:space="preserve">п.2.1 СНиП 2.04.03-85 для жителей, проживающих в домах, оборудованных канализацией, суточная норма водоотведения принята равной норме водопотребления. Материал канализационных труб </w:t>
      </w:r>
      <w:r>
        <w:rPr>
          <w:sz w:val="24"/>
          <w:szCs w:val="24"/>
        </w:rPr>
        <w:t>–</w:t>
      </w:r>
      <w:r w:rsidRPr="00AC44EE">
        <w:rPr>
          <w:sz w:val="24"/>
          <w:szCs w:val="24"/>
        </w:rPr>
        <w:t xml:space="preserve"> п</w:t>
      </w:r>
      <w:r>
        <w:rPr>
          <w:sz w:val="24"/>
          <w:szCs w:val="24"/>
        </w:rPr>
        <w:t>олиэтилен;</w:t>
      </w:r>
    </w:p>
    <w:p w:rsidR="00BC2943" w:rsidRDefault="00BC2943" w:rsidP="007C574B">
      <w:pPr>
        <w:shd w:val="clear" w:color="auto" w:fill="FFFFFF"/>
        <w:autoSpaceDE w:val="0"/>
        <w:autoSpaceDN w:val="0"/>
        <w:adjustRightInd w:val="0"/>
        <w:ind w:firstLine="709"/>
        <w:jc w:val="both"/>
        <w:rPr>
          <w:b/>
          <w:sz w:val="24"/>
          <w:szCs w:val="24"/>
        </w:rPr>
      </w:pPr>
      <w:r>
        <w:rPr>
          <w:b/>
          <w:sz w:val="24"/>
          <w:szCs w:val="24"/>
        </w:rPr>
        <w:t>д. Ярки</w:t>
      </w:r>
      <w:r w:rsidRPr="00200E64">
        <w:rPr>
          <w:b/>
          <w:sz w:val="24"/>
          <w:szCs w:val="24"/>
        </w:rPr>
        <w:t>:</w:t>
      </w:r>
    </w:p>
    <w:p w:rsidR="00BC2943" w:rsidRPr="00D01808" w:rsidRDefault="00BC2943" w:rsidP="007C574B">
      <w:pPr>
        <w:shd w:val="clear" w:color="auto" w:fill="FFFFFF"/>
        <w:autoSpaceDE w:val="0"/>
        <w:autoSpaceDN w:val="0"/>
        <w:adjustRightInd w:val="0"/>
        <w:ind w:firstLine="709"/>
        <w:jc w:val="both"/>
        <w:rPr>
          <w:sz w:val="24"/>
          <w:szCs w:val="24"/>
        </w:rPr>
      </w:pPr>
      <w:r>
        <w:rPr>
          <w:sz w:val="24"/>
          <w:szCs w:val="24"/>
        </w:rPr>
        <w:t>п</w:t>
      </w:r>
      <w:r w:rsidRPr="00D01808">
        <w:rPr>
          <w:sz w:val="24"/>
          <w:szCs w:val="24"/>
        </w:rPr>
        <w:t xml:space="preserve">роектом предусмотрено оборудование проектной и существующей застройки централизованной системой канализации. Самотечные сети канализации проложены с учетом существующего рельефа местности и обеспечивают оптимальный отвод сточных вод от зданий. В проекте предусмотрена установка перекачивающих насосных канализационных станций для уменьшения заглубления самотечного коллектора. КНС выполнены колодезного типа. Материал основных магистральных канализационных коллекторов </w:t>
      </w:r>
      <w:r>
        <w:rPr>
          <w:sz w:val="24"/>
          <w:szCs w:val="24"/>
        </w:rPr>
        <w:t>–</w:t>
      </w:r>
      <w:r w:rsidRPr="00D01808">
        <w:rPr>
          <w:sz w:val="24"/>
          <w:szCs w:val="24"/>
        </w:rPr>
        <w:t xml:space="preserve"> полиэтилен  Ø160-225мм.</w:t>
      </w:r>
    </w:p>
    <w:p w:rsidR="00BC2943" w:rsidRPr="00D01808" w:rsidRDefault="00BC2943" w:rsidP="007C574B">
      <w:pPr>
        <w:shd w:val="clear" w:color="auto" w:fill="FFFFFF"/>
        <w:autoSpaceDE w:val="0"/>
        <w:autoSpaceDN w:val="0"/>
        <w:adjustRightInd w:val="0"/>
        <w:ind w:firstLine="709"/>
        <w:jc w:val="both"/>
        <w:rPr>
          <w:sz w:val="24"/>
          <w:szCs w:val="24"/>
        </w:rPr>
      </w:pPr>
      <w:r w:rsidRPr="00D01808">
        <w:rPr>
          <w:sz w:val="24"/>
          <w:szCs w:val="24"/>
        </w:rPr>
        <w:t xml:space="preserve">В соответствии </w:t>
      </w:r>
      <w:r>
        <w:rPr>
          <w:sz w:val="24"/>
          <w:szCs w:val="24"/>
        </w:rPr>
        <w:t xml:space="preserve">с </w:t>
      </w:r>
      <w:r w:rsidRPr="00D01808">
        <w:rPr>
          <w:sz w:val="24"/>
          <w:szCs w:val="24"/>
        </w:rPr>
        <w:t>п.</w:t>
      </w:r>
      <w:r>
        <w:rPr>
          <w:sz w:val="24"/>
          <w:szCs w:val="24"/>
        </w:rPr>
        <w:t xml:space="preserve"> </w:t>
      </w:r>
      <w:r w:rsidRPr="00D01808">
        <w:rPr>
          <w:sz w:val="24"/>
          <w:szCs w:val="24"/>
        </w:rPr>
        <w:t>2.1 СНиП 2.04.03-85 «Канализац</w:t>
      </w:r>
      <w:r>
        <w:rPr>
          <w:sz w:val="24"/>
          <w:szCs w:val="24"/>
        </w:rPr>
        <w:t>ия. Наружные сети и сооружения»</w:t>
      </w:r>
      <w:r w:rsidRPr="00D01808">
        <w:rPr>
          <w:sz w:val="24"/>
          <w:szCs w:val="24"/>
        </w:rPr>
        <w:t xml:space="preserve"> для жителей, проживающих в домах, оборудованных канализацией, суточная норма водоотведения приня</w:t>
      </w:r>
      <w:r>
        <w:rPr>
          <w:sz w:val="24"/>
          <w:szCs w:val="24"/>
        </w:rPr>
        <w:t>та равной норме водопотребления;</w:t>
      </w:r>
    </w:p>
    <w:p w:rsidR="00BC2943" w:rsidRPr="00200E64" w:rsidRDefault="00BC2943" w:rsidP="007C574B">
      <w:pPr>
        <w:shd w:val="clear" w:color="auto" w:fill="FFFFFF"/>
        <w:autoSpaceDE w:val="0"/>
        <w:autoSpaceDN w:val="0"/>
        <w:adjustRightInd w:val="0"/>
        <w:ind w:firstLine="709"/>
        <w:jc w:val="both"/>
        <w:rPr>
          <w:b/>
          <w:sz w:val="24"/>
          <w:szCs w:val="24"/>
        </w:rPr>
      </w:pPr>
      <w:r w:rsidRPr="00200E64">
        <w:rPr>
          <w:b/>
          <w:sz w:val="24"/>
          <w:szCs w:val="24"/>
        </w:rPr>
        <w:t xml:space="preserve"> с.</w:t>
      </w:r>
      <w:r>
        <w:rPr>
          <w:b/>
          <w:sz w:val="24"/>
          <w:szCs w:val="24"/>
        </w:rPr>
        <w:t xml:space="preserve"> Зенково</w:t>
      </w:r>
      <w:r w:rsidRPr="00200E64">
        <w:rPr>
          <w:b/>
          <w:sz w:val="24"/>
          <w:szCs w:val="24"/>
        </w:rPr>
        <w:t>:</w:t>
      </w:r>
    </w:p>
    <w:p w:rsidR="00BC2943" w:rsidRPr="00D01808" w:rsidRDefault="00BC2943" w:rsidP="007C574B">
      <w:pPr>
        <w:shd w:val="clear" w:color="auto" w:fill="FFFFFF"/>
        <w:autoSpaceDE w:val="0"/>
        <w:autoSpaceDN w:val="0"/>
        <w:adjustRightInd w:val="0"/>
        <w:ind w:firstLine="709"/>
        <w:jc w:val="both"/>
        <w:rPr>
          <w:sz w:val="24"/>
          <w:szCs w:val="24"/>
        </w:rPr>
      </w:pPr>
      <w:r>
        <w:rPr>
          <w:sz w:val="24"/>
          <w:szCs w:val="24"/>
        </w:rPr>
        <w:t>н</w:t>
      </w:r>
      <w:r w:rsidRPr="00D01808">
        <w:rPr>
          <w:sz w:val="24"/>
          <w:szCs w:val="24"/>
        </w:rPr>
        <w:t>а территории с. Зенково предусмотрена децентрализованная система водоотведения.</w:t>
      </w:r>
    </w:p>
    <w:p w:rsidR="00BC2943" w:rsidRPr="00D01808" w:rsidRDefault="00BC2943" w:rsidP="007C574B">
      <w:pPr>
        <w:shd w:val="clear" w:color="auto" w:fill="FFFFFF"/>
        <w:autoSpaceDE w:val="0"/>
        <w:autoSpaceDN w:val="0"/>
        <w:adjustRightInd w:val="0"/>
        <w:ind w:firstLine="709"/>
        <w:jc w:val="both"/>
        <w:rPr>
          <w:sz w:val="24"/>
          <w:szCs w:val="24"/>
        </w:rPr>
      </w:pPr>
      <w:r w:rsidRPr="00D01808">
        <w:rPr>
          <w:sz w:val="24"/>
          <w:szCs w:val="24"/>
        </w:rPr>
        <w:t>При децентрализованной схеме сбора хозяйственно-фекальных сточных вод с территории индивидуальной жилой и общественной застройки необходимо вблизи зданий выполнить установку выгребов и септиков полной заводской готовности.</w:t>
      </w:r>
    </w:p>
    <w:p w:rsidR="00BC2943" w:rsidRPr="00D01808" w:rsidRDefault="00BC2943" w:rsidP="007C574B">
      <w:pPr>
        <w:shd w:val="clear" w:color="auto" w:fill="FFFFFF"/>
        <w:autoSpaceDE w:val="0"/>
        <w:autoSpaceDN w:val="0"/>
        <w:adjustRightInd w:val="0"/>
        <w:ind w:firstLine="709"/>
        <w:jc w:val="both"/>
        <w:rPr>
          <w:sz w:val="24"/>
          <w:szCs w:val="24"/>
        </w:rPr>
      </w:pPr>
      <w:r w:rsidRPr="00D01808">
        <w:rPr>
          <w:sz w:val="24"/>
          <w:szCs w:val="24"/>
        </w:rPr>
        <w:t>На основании п. 6.79 СНиП 2.04.03-85 «Канализац</w:t>
      </w:r>
      <w:r>
        <w:rPr>
          <w:sz w:val="24"/>
          <w:szCs w:val="24"/>
        </w:rPr>
        <w:t>ия. Наружные сети и сооружения»</w:t>
      </w:r>
      <w:r w:rsidRPr="00D01808">
        <w:rPr>
          <w:sz w:val="24"/>
          <w:szCs w:val="24"/>
        </w:rPr>
        <w:t xml:space="preserve"> емкости септических камер должны обеспечивать хранение 3-х кратного суточного притока.</w:t>
      </w:r>
    </w:p>
    <w:p w:rsidR="00BC2943" w:rsidRPr="00D01808" w:rsidRDefault="00BC2943" w:rsidP="007C574B">
      <w:pPr>
        <w:shd w:val="clear" w:color="auto" w:fill="FFFFFF"/>
        <w:autoSpaceDE w:val="0"/>
        <w:autoSpaceDN w:val="0"/>
        <w:adjustRightInd w:val="0"/>
        <w:ind w:firstLine="709"/>
        <w:jc w:val="both"/>
        <w:rPr>
          <w:sz w:val="24"/>
          <w:szCs w:val="24"/>
        </w:rPr>
      </w:pPr>
      <w:r w:rsidRPr="00D01808">
        <w:rPr>
          <w:sz w:val="24"/>
          <w:szCs w:val="24"/>
        </w:rPr>
        <w:t xml:space="preserve">В северо-восточной части населенного пункта предусмотрено строительство канализационных очистных сооружений (КОС), производительностью </w:t>
      </w:r>
      <w:r>
        <w:rPr>
          <w:sz w:val="24"/>
          <w:szCs w:val="24"/>
        </w:rPr>
        <w:t xml:space="preserve">– </w:t>
      </w:r>
      <w:r w:rsidRPr="00D01808">
        <w:rPr>
          <w:sz w:val="24"/>
          <w:szCs w:val="24"/>
        </w:rPr>
        <w:t>28 м3/сут.</w:t>
      </w:r>
    </w:p>
    <w:p w:rsidR="00BC2943" w:rsidRPr="00D01808" w:rsidRDefault="00BC2943" w:rsidP="007C574B">
      <w:pPr>
        <w:shd w:val="clear" w:color="auto" w:fill="FFFFFF"/>
        <w:autoSpaceDE w:val="0"/>
        <w:autoSpaceDN w:val="0"/>
        <w:adjustRightInd w:val="0"/>
        <w:ind w:firstLine="709"/>
        <w:jc w:val="both"/>
        <w:rPr>
          <w:sz w:val="24"/>
          <w:szCs w:val="24"/>
        </w:rPr>
      </w:pPr>
      <w:r w:rsidRPr="00D01808">
        <w:rPr>
          <w:sz w:val="24"/>
          <w:szCs w:val="24"/>
        </w:rPr>
        <w:lastRenderedPageBreak/>
        <w:t>Вывоз стоков от септических камер и выгребов выполнять специализированными машинами со сливом на площадку КОС.</w:t>
      </w:r>
    </w:p>
    <w:p w:rsidR="00BC2943" w:rsidRPr="00D01808" w:rsidRDefault="00BC2943" w:rsidP="007C574B">
      <w:pPr>
        <w:shd w:val="clear" w:color="auto" w:fill="FFFFFF"/>
        <w:autoSpaceDE w:val="0"/>
        <w:autoSpaceDN w:val="0"/>
        <w:adjustRightInd w:val="0"/>
        <w:ind w:firstLine="709"/>
        <w:jc w:val="both"/>
        <w:rPr>
          <w:sz w:val="24"/>
          <w:szCs w:val="24"/>
        </w:rPr>
      </w:pPr>
      <w:r w:rsidRPr="00D01808">
        <w:rPr>
          <w:sz w:val="24"/>
          <w:szCs w:val="24"/>
        </w:rPr>
        <w:t xml:space="preserve">Очищенные сточные воды предусмотрено сбрасывать по напорному коллектору. Напорный коллектор выполнен в двухтрубном исполнении из полимерных труб диаметром 110 мм, общей протяженностью </w:t>
      </w:r>
      <w:r>
        <w:rPr>
          <w:sz w:val="24"/>
          <w:szCs w:val="24"/>
        </w:rPr>
        <w:t xml:space="preserve">– </w:t>
      </w:r>
      <w:r w:rsidRPr="00D01808">
        <w:rPr>
          <w:sz w:val="24"/>
          <w:szCs w:val="24"/>
        </w:rPr>
        <w:t>0,76 км.</w:t>
      </w:r>
    </w:p>
    <w:p w:rsidR="00BC2943" w:rsidRPr="00D01808" w:rsidRDefault="00BC2943" w:rsidP="007C574B">
      <w:pPr>
        <w:shd w:val="clear" w:color="auto" w:fill="FFFFFF"/>
        <w:autoSpaceDE w:val="0"/>
        <w:autoSpaceDN w:val="0"/>
        <w:adjustRightInd w:val="0"/>
        <w:ind w:firstLine="709"/>
        <w:jc w:val="both"/>
        <w:rPr>
          <w:sz w:val="24"/>
          <w:szCs w:val="24"/>
        </w:rPr>
      </w:pPr>
      <w:r w:rsidRPr="00D01808">
        <w:rPr>
          <w:sz w:val="24"/>
          <w:szCs w:val="24"/>
        </w:rPr>
        <w:t>Основные преимущества децентрализованной системы водоотведения заключаются в устойчивой работе при неблагоприятных внешних факторах: перебоях электроснабжения, длительных перерывах в поступлении сточных вод, пиковые поступления загрязнений, простоте и безопасности обслуживания выгреба и септика (осуществляется с поверхности земли).</w:t>
      </w:r>
    </w:p>
    <w:p w:rsidR="00BC2943" w:rsidRDefault="00BC2943" w:rsidP="007C574B">
      <w:pPr>
        <w:shd w:val="clear" w:color="auto" w:fill="FFFFFF"/>
        <w:autoSpaceDE w:val="0"/>
        <w:autoSpaceDN w:val="0"/>
        <w:adjustRightInd w:val="0"/>
        <w:ind w:firstLine="709"/>
        <w:jc w:val="both"/>
        <w:rPr>
          <w:sz w:val="24"/>
          <w:szCs w:val="24"/>
        </w:rPr>
      </w:pPr>
      <w:r w:rsidRPr="00D01808">
        <w:rPr>
          <w:sz w:val="24"/>
          <w:szCs w:val="24"/>
        </w:rPr>
        <w:t>Производительность очистных сооружений канализации и септика определена для жителей, проживающих в домах, оборудованных канализацией, при суточной норме водоотведения принятой равной норме водопотребления без учета расхода воды на полив территорий и зеленых насаждений в соответствии с п. 2.1 СНиП 2.04.03-85. Конструкция КОС должна предусматривать наличие сливной площадки для приема стоков.</w:t>
      </w:r>
    </w:p>
    <w:p w:rsidR="00BC2943" w:rsidRPr="00D01808" w:rsidRDefault="00BC2943" w:rsidP="007C574B">
      <w:pPr>
        <w:shd w:val="clear" w:color="auto" w:fill="FFFFFF"/>
        <w:autoSpaceDE w:val="0"/>
        <w:autoSpaceDN w:val="0"/>
        <w:adjustRightInd w:val="0"/>
        <w:ind w:firstLine="709"/>
        <w:jc w:val="both"/>
        <w:rPr>
          <w:sz w:val="24"/>
          <w:szCs w:val="24"/>
        </w:rPr>
      </w:pPr>
      <w:r w:rsidRPr="00D01808">
        <w:rPr>
          <w:sz w:val="24"/>
          <w:szCs w:val="24"/>
        </w:rPr>
        <w:t>КОС, как и септик, предусматрива</w:t>
      </w:r>
      <w:r>
        <w:rPr>
          <w:sz w:val="24"/>
          <w:szCs w:val="24"/>
        </w:rPr>
        <w:t>е</w:t>
      </w:r>
      <w:r w:rsidRPr="00D01808">
        <w:rPr>
          <w:sz w:val="24"/>
          <w:szCs w:val="24"/>
        </w:rPr>
        <w:t>т механическую и биологическую очистку сточных вод с термомеханической обработкой осадка в закрытых помещениях.</w:t>
      </w:r>
    </w:p>
    <w:p w:rsidR="00BC2943" w:rsidRPr="00D01808" w:rsidRDefault="00BC2943" w:rsidP="007C574B">
      <w:pPr>
        <w:shd w:val="clear" w:color="auto" w:fill="FFFFFF"/>
        <w:autoSpaceDE w:val="0"/>
        <w:autoSpaceDN w:val="0"/>
        <w:adjustRightInd w:val="0"/>
        <w:ind w:firstLine="709"/>
        <w:jc w:val="both"/>
        <w:rPr>
          <w:sz w:val="24"/>
          <w:szCs w:val="24"/>
        </w:rPr>
      </w:pPr>
      <w:r w:rsidRPr="00D01808">
        <w:rPr>
          <w:sz w:val="24"/>
          <w:szCs w:val="24"/>
        </w:rPr>
        <w:t>Объем водоотведения села Зенково составит 27,46 м3/сут.</w:t>
      </w:r>
    </w:p>
    <w:p w:rsidR="00BC2943" w:rsidRPr="00D01808" w:rsidRDefault="00BC2943" w:rsidP="007C574B">
      <w:pPr>
        <w:shd w:val="clear" w:color="auto" w:fill="FFFFFF"/>
        <w:autoSpaceDE w:val="0"/>
        <w:autoSpaceDN w:val="0"/>
        <w:adjustRightInd w:val="0"/>
        <w:ind w:firstLine="709"/>
        <w:jc w:val="both"/>
        <w:rPr>
          <w:sz w:val="24"/>
          <w:szCs w:val="24"/>
        </w:rPr>
      </w:pPr>
      <w:r w:rsidRPr="00D01808">
        <w:rPr>
          <w:sz w:val="24"/>
          <w:szCs w:val="24"/>
        </w:rPr>
        <w:t>Для обеспечения надежности работы комплекса КОС необходимо выполнить следующие мероприятия:</w:t>
      </w:r>
    </w:p>
    <w:p w:rsidR="00BC2943" w:rsidRPr="00D01808" w:rsidRDefault="00BC2943" w:rsidP="007C574B">
      <w:pPr>
        <w:shd w:val="clear" w:color="auto" w:fill="FFFFFF"/>
        <w:autoSpaceDE w:val="0"/>
        <w:autoSpaceDN w:val="0"/>
        <w:adjustRightInd w:val="0"/>
        <w:ind w:firstLine="709"/>
        <w:jc w:val="both"/>
        <w:rPr>
          <w:sz w:val="24"/>
          <w:szCs w:val="24"/>
        </w:rPr>
      </w:pPr>
      <w:r w:rsidRPr="00D01808">
        <w:rPr>
          <w:sz w:val="24"/>
          <w:szCs w:val="24"/>
        </w:rPr>
        <w:t>использовать средства автоматического регулирования, контроля, сигнализации, защиты и блокировок работы комплекса водоочистки;</w:t>
      </w:r>
    </w:p>
    <w:p w:rsidR="00BC2943" w:rsidRPr="00D01808" w:rsidRDefault="00BC2943" w:rsidP="007C574B">
      <w:pPr>
        <w:shd w:val="clear" w:color="auto" w:fill="FFFFFF"/>
        <w:autoSpaceDE w:val="0"/>
        <w:autoSpaceDN w:val="0"/>
        <w:adjustRightInd w:val="0"/>
        <w:ind w:firstLine="709"/>
        <w:jc w:val="both"/>
        <w:rPr>
          <w:sz w:val="24"/>
          <w:szCs w:val="24"/>
        </w:rPr>
      </w:pPr>
      <w:r w:rsidRPr="00D01808">
        <w:rPr>
          <w:sz w:val="24"/>
          <w:szCs w:val="24"/>
        </w:rPr>
        <w:t>при рабочем проектировании необходимо предусмотреть прогрессивные технические решения, механизацию трудоемких работ, автоматизацию технологических процессов и максимальную индустриализацию строительно-монтажных работ за счет применения сборных конструкций, стандартных и типовых изделий и деталей, изготавливаемых на заводах и в заготовительных мастерских.</w:t>
      </w:r>
    </w:p>
    <w:p w:rsidR="00BC2943" w:rsidRPr="00D01808" w:rsidRDefault="00BC2943" w:rsidP="007C574B">
      <w:pPr>
        <w:shd w:val="clear" w:color="auto" w:fill="FFFFFF"/>
        <w:autoSpaceDE w:val="0"/>
        <w:autoSpaceDN w:val="0"/>
        <w:adjustRightInd w:val="0"/>
        <w:ind w:firstLine="709"/>
        <w:jc w:val="both"/>
        <w:rPr>
          <w:sz w:val="24"/>
          <w:szCs w:val="24"/>
        </w:rPr>
      </w:pPr>
      <w:r w:rsidRPr="00D01808">
        <w:rPr>
          <w:sz w:val="24"/>
          <w:szCs w:val="24"/>
        </w:rPr>
        <w:t>В соответствии с проектными решениями, учитывая объекты, запланированные к строительству, определен перечень объектов местного значения, предусмотренных к размещению.</w:t>
      </w:r>
    </w:p>
    <w:p w:rsidR="00BC2943" w:rsidRPr="00D01808" w:rsidRDefault="00BC2943" w:rsidP="007C574B">
      <w:pPr>
        <w:shd w:val="clear" w:color="auto" w:fill="FFFFFF"/>
        <w:autoSpaceDE w:val="0"/>
        <w:autoSpaceDN w:val="0"/>
        <w:adjustRightInd w:val="0"/>
        <w:ind w:firstLine="709"/>
        <w:jc w:val="both"/>
        <w:rPr>
          <w:sz w:val="24"/>
          <w:szCs w:val="24"/>
        </w:rPr>
      </w:pPr>
      <w:r w:rsidRPr="00D01808">
        <w:rPr>
          <w:sz w:val="24"/>
          <w:szCs w:val="24"/>
        </w:rPr>
        <w:t>Объекты местного значения уровня поселения:</w:t>
      </w:r>
    </w:p>
    <w:p w:rsidR="00BC2943" w:rsidRPr="00D01808" w:rsidRDefault="00BC2943" w:rsidP="007C574B">
      <w:pPr>
        <w:shd w:val="clear" w:color="auto" w:fill="FFFFFF"/>
        <w:autoSpaceDE w:val="0"/>
        <w:autoSpaceDN w:val="0"/>
        <w:adjustRightInd w:val="0"/>
        <w:ind w:firstLine="709"/>
        <w:jc w:val="both"/>
        <w:rPr>
          <w:sz w:val="24"/>
          <w:szCs w:val="24"/>
        </w:rPr>
      </w:pPr>
      <w:r w:rsidRPr="00D01808">
        <w:rPr>
          <w:sz w:val="24"/>
          <w:szCs w:val="24"/>
        </w:rPr>
        <w:t>канализационные очистные сооружения производительностью 28 м3/сут;</w:t>
      </w:r>
    </w:p>
    <w:p w:rsidR="00BC2943" w:rsidRDefault="00BC2943" w:rsidP="007C574B">
      <w:pPr>
        <w:shd w:val="clear" w:color="auto" w:fill="FFFFFF"/>
        <w:autoSpaceDE w:val="0"/>
        <w:autoSpaceDN w:val="0"/>
        <w:adjustRightInd w:val="0"/>
        <w:ind w:firstLine="709"/>
        <w:jc w:val="both"/>
        <w:rPr>
          <w:sz w:val="24"/>
          <w:szCs w:val="24"/>
        </w:rPr>
      </w:pPr>
      <w:r w:rsidRPr="00D01808">
        <w:rPr>
          <w:sz w:val="24"/>
          <w:szCs w:val="24"/>
        </w:rPr>
        <w:t>сбросной напорный коллек</w:t>
      </w:r>
      <w:r>
        <w:rPr>
          <w:sz w:val="24"/>
          <w:szCs w:val="24"/>
        </w:rPr>
        <w:t>тор из полимерных труб Ø 110 мм</w:t>
      </w:r>
      <w:r w:rsidRPr="00D01808">
        <w:rPr>
          <w:sz w:val="24"/>
          <w:szCs w:val="24"/>
        </w:rPr>
        <w:t xml:space="preserve"> общей протяженностью 0,76 км.</w:t>
      </w:r>
    </w:p>
    <w:p w:rsidR="00BC2943" w:rsidRPr="00200E64" w:rsidRDefault="00BC2943" w:rsidP="007C574B">
      <w:pPr>
        <w:shd w:val="clear" w:color="auto" w:fill="FFFFFF"/>
        <w:autoSpaceDE w:val="0"/>
        <w:autoSpaceDN w:val="0"/>
        <w:adjustRightInd w:val="0"/>
        <w:ind w:firstLine="709"/>
        <w:jc w:val="both"/>
        <w:rPr>
          <w:sz w:val="24"/>
          <w:szCs w:val="24"/>
        </w:rPr>
      </w:pPr>
    </w:p>
    <w:p w:rsidR="00BC2943" w:rsidRPr="00A82D4C"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b/>
          <w:sz w:val="24"/>
          <w:szCs w:val="24"/>
        </w:rPr>
        <w:sectPr w:rsidR="00BC2943" w:rsidSect="007C574B">
          <w:pgSz w:w="11906" w:h="16838"/>
          <w:pgMar w:top="1418" w:right="1247" w:bottom="1134" w:left="1588" w:header="709" w:footer="709" w:gutter="0"/>
          <w:cols w:space="708"/>
          <w:docGrid w:linePitch="360"/>
        </w:sectPr>
      </w:pPr>
    </w:p>
    <w:p w:rsidR="00BC2943" w:rsidRPr="005B62AB" w:rsidRDefault="00BC2943" w:rsidP="007C574B">
      <w:pPr>
        <w:shd w:val="clear" w:color="auto" w:fill="FFFFFF"/>
        <w:autoSpaceDE w:val="0"/>
        <w:autoSpaceDN w:val="0"/>
        <w:adjustRightInd w:val="0"/>
        <w:ind w:firstLine="709"/>
        <w:jc w:val="both"/>
        <w:rPr>
          <w:b/>
          <w:sz w:val="24"/>
          <w:szCs w:val="24"/>
        </w:rPr>
      </w:pPr>
      <w:r w:rsidRPr="00A82D4C">
        <w:rPr>
          <w:b/>
          <w:sz w:val="24"/>
          <w:szCs w:val="24"/>
        </w:rPr>
        <w:lastRenderedPageBreak/>
        <w:t>4.5.2</w:t>
      </w:r>
      <w:r>
        <w:rPr>
          <w:b/>
          <w:sz w:val="24"/>
          <w:szCs w:val="24"/>
        </w:rPr>
        <w:t>. Перечень основных мероприятий по реализации схемы водоотведения (таблица 27).</w:t>
      </w:r>
    </w:p>
    <w:p w:rsidR="00BC2943" w:rsidRPr="007804FF" w:rsidRDefault="00BC2943" w:rsidP="007C574B">
      <w:pPr>
        <w:shd w:val="clear" w:color="auto" w:fill="FFFFFF"/>
        <w:autoSpaceDE w:val="0"/>
        <w:autoSpaceDN w:val="0"/>
        <w:adjustRightInd w:val="0"/>
        <w:ind w:firstLine="709"/>
        <w:jc w:val="both"/>
        <w:rPr>
          <w:b/>
          <w:sz w:val="24"/>
          <w:szCs w:val="24"/>
        </w:rPr>
      </w:pPr>
      <w:r>
        <w:rPr>
          <w:b/>
          <w:sz w:val="24"/>
          <w:szCs w:val="24"/>
        </w:rPr>
        <w:t>Таблица 27 – Перечень основных мероприятий по реализации схемы водоотведения</w:t>
      </w:r>
    </w:p>
    <w:tbl>
      <w:tblPr>
        <w:tblW w:w="15200" w:type="dxa"/>
        <w:tblInd w:w="91" w:type="dxa"/>
        <w:tblLook w:val="04A0" w:firstRow="1" w:lastRow="0" w:firstColumn="1" w:lastColumn="0" w:noHBand="0" w:noVBand="1"/>
      </w:tblPr>
      <w:tblGrid>
        <w:gridCol w:w="510"/>
        <w:gridCol w:w="2322"/>
        <w:gridCol w:w="640"/>
        <w:gridCol w:w="640"/>
        <w:gridCol w:w="616"/>
        <w:gridCol w:w="616"/>
        <w:gridCol w:w="616"/>
        <w:gridCol w:w="616"/>
        <w:gridCol w:w="616"/>
        <w:gridCol w:w="616"/>
        <w:gridCol w:w="616"/>
        <w:gridCol w:w="616"/>
        <w:gridCol w:w="616"/>
        <w:gridCol w:w="616"/>
        <w:gridCol w:w="616"/>
        <w:gridCol w:w="616"/>
        <w:gridCol w:w="616"/>
        <w:gridCol w:w="616"/>
        <w:gridCol w:w="616"/>
        <w:gridCol w:w="616"/>
        <w:gridCol w:w="616"/>
        <w:gridCol w:w="616"/>
      </w:tblGrid>
      <w:tr w:rsidR="00BC2943" w:rsidRPr="00CD04AE" w:rsidTr="007C574B">
        <w:trPr>
          <w:trHeight w:val="276"/>
        </w:trPr>
        <w:tc>
          <w:tcPr>
            <w:tcW w:w="5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 п/п</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Наименование мероприятия</w:t>
            </w:r>
          </w:p>
        </w:tc>
        <w:tc>
          <w:tcPr>
            <w:tcW w:w="6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Ед. изм</w:t>
            </w:r>
          </w:p>
        </w:tc>
        <w:tc>
          <w:tcPr>
            <w:tcW w:w="6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Кол</w:t>
            </w:r>
            <w:r>
              <w:rPr>
                <w:b/>
                <w:bCs/>
                <w:color w:val="000000"/>
              </w:rPr>
              <w:t>-во</w:t>
            </w:r>
          </w:p>
        </w:tc>
        <w:tc>
          <w:tcPr>
            <w:tcW w:w="11088" w:type="dxa"/>
            <w:gridSpan w:val="18"/>
            <w:tcBorders>
              <w:top w:val="single" w:sz="4" w:space="0" w:color="auto"/>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Сроки реализации мероприятий с указанием количественных показателей по годам реализации</w:t>
            </w:r>
          </w:p>
        </w:tc>
      </w:tr>
      <w:tr w:rsidR="00BC2943" w:rsidRPr="00CD04AE" w:rsidTr="007C574B">
        <w:trPr>
          <w:trHeight w:val="264"/>
        </w:trPr>
        <w:tc>
          <w:tcPr>
            <w:tcW w:w="510" w:type="dxa"/>
            <w:vMerge/>
            <w:tcBorders>
              <w:top w:val="single" w:sz="4" w:space="0" w:color="auto"/>
              <w:left w:val="single" w:sz="4" w:space="0" w:color="auto"/>
              <w:bottom w:val="single" w:sz="4" w:space="0" w:color="auto"/>
              <w:right w:val="single" w:sz="4" w:space="0" w:color="auto"/>
            </w:tcBorders>
            <w:vAlign w:val="center"/>
            <w:hideMark/>
          </w:tcPr>
          <w:p w:rsidR="00BC2943" w:rsidRPr="00CD04AE" w:rsidRDefault="00BC2943" w:rsidP="007C574B">
            <w:pPr>
              <w:rPr>
                <w:b/>
                <w:bCs/>
                <w:color w:val="000000"/>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rsidR="00BC2943" w:rsidRPr="00CD04AE" w:rsidRDefault="00BC2943" w:rsidP="007C574B">
            <w:pPr>
              <w:rPr>
                <w:b/>
                <w:bCs/>
                <w:color w:val="000000"/>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rsidR="00BC2943" w:rsidRPr="00CD04AE" w:rsidRDefault="00BC2943" w:rsidP="007C574B">
            <w:pPr>
              <w:rPr>
                <w:b/>
                <w:bCs/>
                <w:color w:val="000000"/>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rsidR="00BC2943" w:rsidRPr="00CD04AE" w:rsidRDefault="00BC2943" w:rsidP="007C574B">
            <w:pPr>
              <w:rPr>
                <w:b/>
                <w:bCs/>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2013</w:t>
            </w: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2014</w:t>
            </w: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2015</w:t>
            </w: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2016</w:t>
            </w: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2017</w:t>
            </w: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2018</w:t>
            </w: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2019</w:t>
            </w: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2020</w:t>
            </w: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2021</w:t>
            </w: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2022</w:t>
            </w: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2023</w:t>
            </w: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2024</w:t>
            </w: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2025</w:t>
            </w: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2026</w:t>
            </w: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2027</w:t>
            </w: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2028</w:t>
            </w: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2029</w:t>
            </w: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2030</w:t>
            </w:r>
          </w:p>
        </w:tc>
      </w:tr>
      <w:tr w:rsidR="00BC2943" w:rsidRPr="00CD04AE" w:rsidTr="007C574B">
        <w:trPr>
          <w:trHeight w:val="264"/>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I</w:t>
            </w:r>
          </w:p>
        </w:tc>
        <w:tc>
          <w:tcPr>
            <w:tcW w:w="14690" w:type="dxa"/>
            <w:gridSpan w:val="21"/>
            <w:tcBorders>
              <w:top w:val="single" w:sz="4" w:space="0" w:color="auto"/>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Pr>
                <w:b/>
                <w:bCs/>
                <w:color w:val="000000"/>
              </w:rPr>
              <w:t>Мероприятия на расчетный срок не запланированы</w:t>
            </w:r>
          </w:p>
        </w:tc>
      </w:tr>
    </w:tbl>
    <w:p w:rsidR="00BC2943" w:rsidRPr="005F601F"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sidRPr="005B62AB">
        <w:rPr>
          <w:b/>
          <w:sz w:val="24"/>
          <w:szCs w:val="24"/>
        </w:rPr>
        <w:lastRenderedPageBreak/>
        <w:t>4.5.6. Сведения о новом строительстве и реконструкции насосных станций</w:t>
      </w:r>
      <w:r>
        <w:rPr>
          <w:b/>
          <w:sz w:val="24"/>
          <w:szCs w:val="24"/>
        </w:rPr>
        <w:t>.</w:t>
      </w:r>
    </w:p>
    <w:p w:rsidR="00BC2943" w:rsidRPr="005B62AB" w:rsidRDefault="00BC2943" w:rsidP="007C574B">
      <w:pPr>
        <w:shd w:val="clear" w:color="auto" w:fill="FFFFFF"/>
        <w:autoSpaceDE w:val="0"/>
        <w:autoSpaceDN w:val="0"/>
        <w:adjustRightInd w:val="0"/>
        <w:ind w:firstLine="709"/>
        <w:jc w:val="both"/>
        <w:rPr>
          <w:sz w:val="24"/>
          <w:szCs w:val="24"/>
        </w:rPr>
      </w:pPr>
      <w:r w:rsidRPr="005B62AB">
        <w:rPr>
          <w:sz w:val="24"/>
          <w:szCs w:val="24"/>
        </w:rPr>
        <w:t xml:space="preserve">Строительство и реконструкция </w:t>
      </w:r>
      <w:r>
        <w:rPr>
          <w:sz w:val="24"/>
          <w:szCs w:val="24"/>
        </w:rPr>
        <w:t>насосных станций</w:t>
      </w:r>
      <w:r w:rsidRPr="005B62AB">
        <w:rPr>
          <w:sz w:val="24"/>
          <w:szCs w:val="24"/>
        </w:rPr>
        <w:t xml:space="preserve"> не запланирован</w:t>
      </w:r>
      <w:r>
        <w:rPr>
          <w:sz w:val="24"/>
          <w:szCs w:val="24"/>
        </w:rPr>
        <w:t>ы</w:t>
      </w:r>
      <w:r w:rsidRPr="005B62AB">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5B62AB">
        <w:rPr>
          <w:b/>
          <w:sz w:val="24"/>
          <w:szCs w:val="24"/>
        </w:rPr>
        <w:t>4.5.7. Сведения о новом строительстве и реконструкции регулирующих резервуаров</w:t>
      </w:r>
      <w:r>
        <w:rPr>
          <w:b/>
          <w:sz w:val="24"/>
          <w:szCs w:val="24"/>
        </w:rPr>
        <w:t>.</w:t>
      </w:r>
    </w:p>
    <w:p w:rsidR="00BC2943" w:rsidRPr="005B62AB" w:rsidRDefault="00BC2943" w:rsidP="007C574B">
      <w:pPr>
        <w:shd w:val="clear" w:color="auto" w:fill="FFFFFF"/>
        <w:autoSpaceDE w:val="0"/>
        <w:autoSpaceDN w:val="0"/>
        <w:adjustRightInd w:val="0"/>
        <w:ind w:firstLine="709"/>
        <w:jc w:val="both"/>
        <w:rPr>
          <w:sz w:val="24"/>
          <w:szCs w:val="24"/>
        </w:rPr>
      </w:pPr>
      <w:r w:rsidRPr="005B62AB">
        <w:rPr>
          <w:sz w:val="24"/>
          <w:szCs w:val="24"/>
        </w:rPr>
        <w:t>Строительство и реконструкция регулирующих резервуаров не запланирован</w:t>
      </w:r>
      <w:r>
        <w:rPr>
          <w:sz w:val="24"/>
          <w:szCs w:val="24"/>
        </w:rPr>
        <w:t>ы</w:t>
      </w:r>
      <w:r w:rsidRPr="005B62AB">
        <w:rPr>
          <w:sz w:val="24"/>
          <w:szCs w:val="24"/>
        </w:rPr>
        <w:t>.</w:t>
      </w:r>
    </w:p>
    <w:p w:rsidR="00BC2943" w:rsidRPr="00B63128" w:rsidRDefault="00BC2943" w:rsidP="007C574B">
      <w:pPr>
        <w:shd w:val="clear" w:color="auto" w:fill="FFFFFF"/>
        <w:autoSpaceDE w:val="0"/>
        <w:autoSpaceDN w:val="0"/>
        <w:adjustRightInd w:val="0"/>
        <w:ind w:firstLine="709"/>
        <w:jc w:val="both"/>
        <w:rPr>
          <w:b/>
          <w:sz w:val="24"/>
          <w:szCs w:val="24"/>
        </w:rPr>
      </w:pPr>
      <w:r w:rsidRPr="00B63128">
        <w:rPr>
          <w:b/>
          <w:sz w:val="24"/>
          <w:szCs w:val="24"/>
        </w:rPr>
        <w:t>4.5.8. Сведения о развитии систем диспетчеризации, телемеханизации и автоматизированных системах управления режимами водоотведения на объектах водоотведения</w:t>
      </w:r>
      <w:r>
        <w:rPr>
          <w:b/>
          <w:sz w:val="24"/>
          <w:szCs w:val="24"/>
        </w:rPr>
        <w:t>.</w:t>
      </w:r>
    </w:p>
    <w:p w:rsidR="00BC2943" w:rsidRPr="00B63128" w:rsidRDefault="00BC2943" w:rsidP="007C574B">
      <w:pPr>
        <w:shd w:val="clear" w:color="auto" w:fill="FFFFFF"/>
        <w:autoSpaceDE w:val="0"/>
        <w:autoSpaceDN w:val="0"/>
        <w:adjustRightInd w:val="0"/>
        <w:ind w:firstLine="709"/>
        <w:jc w:val="both"/>
        <w:rPr>
          <w:sz w:val="24"/>
          <w:szCs w:val="24"/>
        </w:rPr>
      </w:pPr>
      <w:r w:rsidRPr="00B63128">
        <w:rPr>
          <w:sz w:val="24"/>
          <w:szCs w:val="24"/>
        </w:rPr>
        <w:t>На объектах системы водоотведения сельского поселения</w:t>
      </w:r>
      <w:r>
        <w:rPr>
          <w:sz w:val="24"/>
          <w:szCs w:val="24"/>
        </w:rPr>
        <w:t xml:space="preserve"> Шапша</w:t>
      </w:r>
      <w:r w:rsidRPr="00B63128">
        <w:rPr>
          <w:sz w:val="24"/>
          <w:szCs w:val="24"/>
        </w:rPr>
        <w:t xml:space="preserve"> системы диспетчеризации, телемеханизации и автоматизированные системы управления режимами водоотведения не применяются. Управление осуществляется непосредственно на объектах (отсутствует возможность удаленного управления). Средства телемеханизации отсутствуют.</w:t>
      </w:r>
    </w:p>
    <w:p w:rsidR="00BC2943" w:rsidRDefault="00BC2943" w:rsidP="007C574B">
      <w:pPr>
        <w:shd w:val="clear" w:color="auto" w:fill="FFFFFF"/>
        <w:autoSpaceDE w:val="0"/>
        <w:autoSpaceDN w:val="0"/>
        <w:adjustRightInd w:val="0"/>
        <w:ind w:firstLine="709"/>
        <w:jc w:val="both"/>
        <w:rPr>
          <w:sz w:val="24"/>
          <w:szCs w:val="24"/>
        </w:rPr>
      </w:pPr>
      <w:r w:rsidRPr="00B63128">
        <w:rPr>
          <w:sz w:val="24"/>
          <w:szCs w:val="24"/>
        </w:rPr>
        <w:t>Внедрение современной автоматизированной системы оперативного диспетчерского управления водоснабжением (АСОДУ) сельского поселения</w:t>
      </w:r>
      <w:r>
        <w:rPr>
          <w:sz w:val="24"/>
          <w:szCs w:val="24"/>
        </w:rPr>
        <w:t xml:space="preserve"> Шапша</w:t>
      </w:r>
      <w:r w:rsidRPr="00B63128">
        <w:rPr>
          <w:sz w:val="24"/>
          <w:szCs w:val="24"/>
        </w:rPr>
        <w:t xml:space="preserve"> позволило бы значительно экономить энергетические ресурсы, наладить контроль и управление всей системой водоотведения, повысить надежность ее работы.</w:t>
      </w:r>
    </w:p>
    <w:p w:rsidR="00BC2943" w:rsidRPr="002622D2" w:rsidRDefault="00BC2943" w:rsidP="007C574B">
      <w:pPr>
        <w:shd w:val="clear" w:color="auto" w:fill="FFFFFF"/>
        <w:autoSpaceDE w:val="0"/>
        <w:autoSpaceDN w:val="0"/>
        <w:adjustRightInd w:val="0"/>
        <w:ind w:firstLine="709"/>
        <w:jc w:val="both"/>
        <w:rPr>
          <w:b/>
          <w:sz w:val="24"/>
          <w:szCs w:val="24"/>
        </w:rPr>
      </w:pPr>
      <w:r w:rsidRPr="002622D2">
        <w:rPr>
          <w:b/>
          <w:sz w:val="24"/>
          <w:szCs w:val="24"/>
        </w:rPr>
        <w:t>4.5.9. Сведения о развитии системы коммерческого учета водоотведения</w:t>
      </w:r>
      <w:r>
        <w:rPr>
          <w:b/>
          <w:sz w:val="24"/>
          <w:szCs w:val="24"/>
        </w:rPr>
        <w:t>.</w:t>
      </w:r>
    </w:p>
    <w:p w:rsidR="00BC2943" w:rsidRPr="002622D2" w:rsidRDefault="00BC2943" w:rsidP="007C574B">
      <w:pPr>
        <w:shd w:val="clear" w:color="auto" w:fill="FFFFFF"/>
        <w:autoSpaceDE w:val="0"/>
        <w:autoSpaceDN w:val="0"/>
        <w:adjustRightInd w:val="0"/>
        <w:ind w:firstLine="709"/>
        <w:jc w:val="both"/>
        <w:rPr>
          <w:sz w:val="24"/>
          <w:szCs w:val="24"/>
        </w:rPr>
      </w:pPr>
      <w:r w:rsidRPr="002622D2">
        <w:rPr>
          <w:sz w:val="24"/>
          <w:szCs w:val="24"/>
        </w:rPr>
        <w:t xml:space="preserve">В настоящее время коммерческий учет принимаемых сточных вод </w:t>
      </w:r>
      <w:r>
        <w:rPr>
          <w:sz w:val="24"/>
          <w:szCs w:val="24"/>
        </w:rPr>
        <w:t xml:space="preserve">                       </w:t>
      </w:r>
      <w:r w:rsidRPr="002622D2">
        <w:rPr>
          <w:sz w:val="24"/>
          <w:szCs w:val="24"/>
        </w:rPr>
        <w:t>от потребителей населенных пунктов сельского поселения</w:t>
      </w:r>
      <w:r>
        <w:rPr>
          <w:sz w:val="24"/>
          <w:szCs w:val="24"/>
        </w:rPr>
        <w:t xml:space="preserve"> Шапша</w:t>
      </w:r>
      <w:r w:rsidRPr="002622D2">
        <w:rPr>
          <w:sz w:val="24"/>
          <w:szCs w:val="24"/>
        </w:rPr>
        <w:t xml:space="preserve"> осуществляется </w:t>
      </w:r>
      <w:r>
        <w:rPr>
          <w:sz w:val="24"/>
          <w:szCs w:val="24"/>
        </w:rPr>
        <w:t xml:space="preserve">        </w:t>
      </w:r>
      <w:r w:rsidRPr="002622D2">
        <w:rPr>
          <w:sz w:val="24"/>
          <w:szCs w:val="24"/>
        </w:rPr>
        <w:t>в соответствии с действующим законодательством, количество принятых сточных вод принимается равным количеству потребленной воды.</w:t>
      </w:r>
    </w:p>
    <w:p w:rsidR="00BC2943" w:rsidRPr="002622D2" w:rsidRDefault="00BC2943" w:rsidP="007C574B">
      <w:pPr>
        <w:shd w:val="clear" w:color="auto" w:fill="FFFFFF"/>
        <w:autoSpaceDE w:val="0"/>
        <w:autoSpaceDN w:val="0"/>
        <w:adjustRightInd w:val="0"/>
        <w:ind w:firstLine="709"/>
        <w:jc w:val="both"/>
        <w:rPr>
          <w:sz w:val="24"/>
          <w:szCs w:val="24"/>
        </w:rPr>
      </w:pPr>
      <w:r w:rsidRPr="002622D2">
        <w:rPr>
          <w:sz w:val="24"/>
          <w:szCs w:val="24"/>
        </w:rPr>
        <w:t>Доля объемов сточных вод, рассчитанная данным способом, составляет 100%. Приборы учета фактического объема сточных вод не установлены.</w:t>
      </w:r>
    </w:p>
    <w:p w:rsidR="00BC2943" w:rsidRPr="002622D2" w:rsidRDefault="00BC2943" w:rsidP="007C574B">
      <w:pPr>
        <w:shd w:val="clear" w:color="auto" w:fill="FFFFFF"/>
        <w:autoSpaceDE w:val="0"/>
        <w:autoSpaceDN w:val="0"/>
        <w:adjustRightInd w:val="0"/>
        <w:ind w:firstLine="709"/>
        <w:jc w:val="both"/>
        <w:rPr>
          <w:sz w:val="24"/>
          <w:szCs w:val="24"/>
        </w:rPr>
      </w:pPr>
      <w:r w:rsidRPr="002622D2">
        <w:rPr>
          <w:sz w:val="24"/>
          <w:szCs w:val="24"/>
        </w:rPr>
        <w:t>В современных условиях на российском рынке неплохо зарекомендовали себя приборы учета сточных вод для безнапорных коллекторов типа ЭХО-Р (Сигнур), ВЗЛЕТ РСЛ, среди импортных приборов: ISCO 4250 (США), ADS 3600 (США) и MAINSTREAM III (Франция).</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4.6. Экологические аспекты мероприятий по строительству и реконструкции объектов централизованной системы водоотведения</w:t>
      </w:r>
      <w:r>
        <w:rPr>
          <w:b/>
          <w:sz w:val="24"/>
          <w:szCs w:val="24"/>
        </w:rPr>
        <w:t>.</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4.6.1. Сведения о мерах по предотвращению вредного воздействия на водный бассейн, предлагаемых к новому строительству и реконструкции объектов водоотведения</w:t>
      </w:r>
      <w:r>
        <w:rPr>
          <w:b/>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На те</w:t>
      </w:r>
      <w:r>
        <w:rPr>
          <w:sz w:val="24"/>
          <w:szCs w:val="24"/>
        </w:rPr>
        <w:t>рритории проектирования протекае</w:t>
      </w:r>
      <w:r w:rsidRPr="00D03674">
        <w:rPr>
          <w:sz w:val="24"/>
          <w:szCs w:val="24"/>
        </w:rPr>
        <w:t xml:space="preserve">т река </w:t>
      </w:r>
      <w:r>
        <w:rPr>
          <w:sz w:val="24"/>
          <w:szCs w:val="24"/>
        </w:rPr>
        <w:t>Иртыш</w:t>
      </w:r>
      <w:r w:rsidRPr="00D03674">
        <w:rPr>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По рыбохозяйственному значению р. </w:t>
      </w:r>
      <w:r>
        <w:rPr>
          <w:sz w:val="24"/>
          <w:szCs w:val="24"/>
        </w:rPr>
        <w:t>Иртыш</w:t>
      </w:r>
      <w:r w:rsidRPr="00D03674">
        <w:rPr>
          <w:sz w:val="24"/>
          <w:szCs w:val="24"/>
        </w:rPr>
        <w:t xml:space="preserve"> относится к водоемам второй категории, в воде которого химические вещества не должны отмечаться в концентрациях, превышающих рыбохозяйственные нормативы</w:t>
      </w:r>
      <w:r>
        <w:rPr>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В целях предотвращения загрязнения вод реки </w:t>
      </w:r>
      <w:r>
        <w:rPr>
          <w:sz w:val="24"/>
          <w:szCs w:val="24"/>
        </w:rPr>
        <w:t>Иртыш</w:t>
      </w:r>
      <w:r w:rsidRPr="00D03674">
        <w:rPr>
          <w:sz w:val="24"/>
          <w:szCs w:val="24"/>
        </w:rPr>
        <w:t xml:space="preserve"> в проекте принята раздельная система канализации, при которой хозяйственно-бытовая сеть</w:t>
      </w:r>
      <w:r>
        <w:rPr>
          <w:sz w:val="24"/>
          <w:szCs w:val="24"/>
        </w:rPr>
        <w:t xml:space="preserve"> </w:t>
      </w:r>
      <w:r w:rsidRPr="00D03674">
        <w:rPr>
          <w:sz w:val="24"/>
          <w:szCs w:val="24"/>
        </w:rPr>
        <w:t>прокладывается для отведения стоков от жилой и общественной застройки, поверхностные стоки отводятся по самостоятельной сети дождевой канализации.</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Поверхностные воды и дождевые воды перед сбросом в реку </w:t>
      </w:r>
      <w:r>
        <w:rPr>
          <w:sz w:val="24"/>
          <w:szCs w:val="24"/>
        </w:rPr>
        <w:t>Иртыш</w:t>
      </w:r>
      <w:r w:rsidRPr="00D03674">
        <w:rPr>
          <w:sz w:val="24"/>
          <w:szCs w:val="24"/>
        </w:rPr>
        <w:t xml:space="preserve"> должны пройти очистку на локальных очистных сооружениях (ЛОС) до состояния, удовлетворяющего требованиям СанПиН 2.1.5.980-00 «Водоотведение населенных мест, санитарная охрана водных объектов. Гигиенические требования к охране поверхностных вод».</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4.6.2. Сведения о мерах по предотвращению вредного воздействия на водный бассейн</w:t>
      </w:r>
      <w:r>
        <w:rPr>
          <w:b/>
          <w:sz w:val="24"/>
          <w:szCs w:val="24"/>
        </w:rPr>
        <w:t>,</w:t>
      </w:r>
      <w:r w:rsidRPr="00D03674">
        <w:rPr>
          <w:b/>
          <w:sz w:val="24"/>
          <w:szCs w:val="24"/>
        </w:rPr>
        <w:t xml:space="preserve"> предлагаемых к новому строительству канализационных сетей</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03674">
        <w:rPr>
          <w:sz w:val="24"/>
          <w:szCs w:val="24"/>
        </w:rPr>
        <w:t>Строительство новых канализационных сетей и перекладка старых обуславливают сокращение сбросов загрязняющих веществ в окружающую среду, соответственно, снижают и вредное воздействие на окружающую среду.</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lastRenderedPageBreak/>
        <w:t>4.6.3. Сведения о мерах по предотвращению вредного воздействия на окружающую среду при реализации мероприятий по утилизации осадка сточных вод</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03674">
        <w:rPr>
          <w:sz w:val="24"/>
          <w:szCs w:val="24"/>
        </w:rPr>
        <w:t>На территории сельского поселения</w:t>
      </w:r>
      <w:r>
        <w:rPr>
          <w:sz w:val="24"/>
          <w:szCs w:val="24"/>
        </w:rPr>
        <w:t xml:space="preserve"> Шапша</w:t>
      </w:r>
      <w:r w:rsidRPr="00D03674">
        <w:rPr>
          <w:sz w:val="24"/>
          <w:szCs w:val="24"/>
        </w:rPr>
        <w:t xml:space="preserve"> </w:t>
      </w:r>
      <w:r>
        <w:rPr>
          <w:sz w:val="24"/>
          <w:szCs w:val="24"/>
        </w:rPr>
        <w:t>утилизация осадка сточных вод не производится</w:t>
      </w:r>
      <w:r w:rsidRPr="00D03674">
        <w:rPr>
          <w:sz w:val="24"/>
          <w:szCs w:val="24"/>
        </w:rPr>
        <w:t>.</w:t>
      </w:r>
    </w:p>
    <w:p w:rsidR="00BC2943" w:rsidRPr="005A1886" w:rsidRDefault="00BC2943" w:rsidP="007C574B">
      <w:pPr>
        <w:shd w:val="clear" w:color="auto" w:fill="FFFFFF"/>
        <w:autoSpaceDE w:val="0"/>
        <w:autoSpaceDN w:val="0"/>
        <w:adjustRightInd w:val="0"/>
        <w:ind w:firstLine="709"/>
        <w:jc w:val="both"/>
        <w:rPr>
          <w:b/>
          <w:sz w:val="24"/>
          <w:szCs w:val="24"/>
        </w:rPr>
      </w:pPr>
      <w:r w:rsidRPr="005A1886">
        <w:rPr>
          <w:b/>
          <w:sz w:val="24"/>
          <w:szCs w:val="24"/>
        </w:rPr>
        <w:t>4.7. Оценка потребности в капитальных вложениях в строительство, реконструкцию и модернизацию объектов централизованной системы водоотведения</w:t>
      </w:r>
      <w:r>
        <w:rPr>
          <w:b/>
          <w:sz w:val="24"/>
          <w:szCs w:val="24"/>
        </w:rPr>
        <w:t>.</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Стоимость разработки проектной документации объектов капитального строительства определена на основании </w:t>
      </w:r>
      <w:r>
        <w:rPr>
          <w:sz w:val="24"/>
          <w:szCs w:val="24"/>
        </w:rPr>
        <w:t>С</w:t>
      </w:r>
      <w:r w:rsidRPr="005A1886">
        <w:rPr>
          <w:sz w:val="24"/>
          <w:szCs w:val="24"/>
        </w:rPr>
        <w:t xml:space="preserve">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w:t>
      </w:r>
      <w:r>
        <w:rPr>
          <w:sz w:val="24"/>
          <w:szCs w:val="24"/>
        </w:rPr>
        <w:t>п</w:t>
      </w:r>
      <w:r w:rsidRPr="005A1886">
        <w:rPr>
          <w:sz w:val="24"/>
          <w:szCs w:val="24"/>
        </w:rPr>
        <w:t>исьму Министерства региональног</w:t>
      </w:r>
      <w:r>
        <w:rPr>
          <w:sz w:val="24"/>
          <w:szCs w:val="24"/>
        </w:rPr>
        <w:t>о развития Российской Федерации от 12.02.2013</w:t>
      </w:r>
      <w:r w:rsidRPr="005A1886">
        <w:rPr>
          <w:sz w:val="24"/>
          <w:szCs w:val="24"/>
        </w:rPr>
        <w:t xml:space="preserve"> № 1951-ВТ/10. </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2012</w:t>
      </w:r>
      <w:r>
        <w:rPr>
          <w:sz w:val="24"/>
          <w:szCs w:val="24"/>
        </w:rPr>
        <w:t xml:space="preserve"> году</w:t>
      </w:r>
      <w:r w:rsidRPr="005A1886">
        <w:rPr>
          <w:sz w:val="24"/>
          <w:szCs w:val="24"/>
        </w:rPr>
        <w:t xml:space="preserve">, изданным Министерством регионального развития РФ, по существующим сборникам ФЕР в ценах и нормах </w:t>
      </w:r>
      <w:r>
        <w:rPr>
          <w:sz w:val="24"/>
          <w:szCs w:val="24"/>
        </w:rPr>
        <w:t xml:space="preserve">      </w:t>
      </w:r>
      <w:r w:rsidRPr="005A1886">
        <w:rPr>
          <w:sz w:val="24"/>
          <w:szCs w:val="24"/>
        </w:rPr>
        <w:t>2001 года, а также с использованием сборников УПВС в ценах и нормах 1969 года. Стоимость работ пересчитана в цены 2013 года с коэффициентами согласно</w:t>
      </w:r>
      <w:r>
        <w:rPr>
          <w:sz w:val="24"/>
          <w:szCs w:val="24"/>
        </w:rPr>
        <w:t xml:space="preserve"> п</w:t>
      </w:r>
      <w:r w:rsidRPr="005A1886">
        <w:rPr>
          <w:sz w:val="24"/>
          <w:szCs w:val="24"/>
        </w:rPr>
        <w:t>остановлению Государственного комитета СССР по делам строительства от 11.05.1983 № 94</w:t>
      </w:r>
      <w:r>
        <w:rPr>
          <w:sz w:val="24"/>
          <w:szCs w:val="24"/>
        </w:rPr>
        <w:t>,</w:t>
      </w:r>
      <w:r w:rsidRPr="005A1886">
        <w:rPr>
          <w:sz w:val="24"/>
          <w:szCs w:val="24"/>
        </w:rPr>
        <w:t xml:space="preserve"> </w:t>
      </w:r>
      <w:r>
        <w:rPr>
          <w:sz w:val="24"/>
          <w:szCs w:val="24"/>
        </w:rPr>
        <w:t>п</w:t>
      </w:r>
      <w:r w:rsidRPr="005A1886">
        <w:rPr>
          <w:sz w:val="24"/>
          <w:szCs w:val="24"/>
        </w:rPr>
        <w:t>исьм</w:t>
      </w:r>
      <w:r>
        <w:rPr>
          <w:sz w:val="24"/>
          <w:szCs w:val="24"/>
        </w:rPr>
        <w:t>ам</w:t>
      </w:r>
      <w:r w:rsidRPr="005A1886">
        <w:rPr>
          <w:sz w:val="24"/>
          <w:szCs w:val="24"/>
        </w:rPr>
        <w:t xml:space="preserve"> Государственного комитета СССР по делам строительства от 06.09.1990</w:t>
      </w:r>
      <w:r>
        <w:rPr>
          <w:sz w:val="24"/>
          <w:szCs w:val="24"/>
        </w:rPr>
        <w:t xml:space="preserve"> № 14-Д, от 24.09.1990</w:t>
      </w:r>
      <w:r w:rsidRPr="005A1886">
        <w:rPr>
          <w:sz w:val="24"/>
          <w:szCs w:val="24"/>
        </w:rPr>
        <w:t xml:space="preserve"> </w:t>
      </w:r>
      <w:r>
        <w:rPr>
          <w:sz w:val="24"/>
          <w:szCs w:val="24"/>
        </w:rPr>
        <w:t>№ 15-149/6,</w:t>
      </w:r>
      <w:r w:rsidRPr="005A1886">
        <w:rPr>
          <w:sz w:val="24"/>
          <w:szCs w:val="24"/>
        </w:rPr>
        <w:t xml:space="preserve"> </w:t>
      </w:r>
      <w:r>
        <w:rPr>
          <w:sz w:val="24"/>
          <w:szCs w:val="24"/>
        </w:rPr>
        <w:t>п</w:t>
      </w:r>
      <w:r w:rsidRPr="005A1886">
        <w:rPr>
          <w:sz w:val="24"/>
          <w:szCs w:val="24"/>
        </w:rPr>
        <w:t>исьм</w:t>
      </w:r>
      <w:r>
        <w:rPr>
          <w:sz w:val="24"/>
          <w:szCs w:val="24"/>
        </w:rPr>
        <w:t>ам</w:t>
      </w:r>
      <w:r w:rsidRPr="005A1886">
        <w:rPr>
          <w:sz w:val="24"/>
          <w:szCs w:val="24"/>
        </w:rPr>
        <w:t xml:space="preserve"> Министерства регионального развития Российской Федерации от 03.12.2012 № 2836-ИП/12/ГС</w:t>
      </w:r>
      <w:r>
        <w:rPr>
          <w:sz w:val="24"/>
          <w:szCs w:val="24"/>
        </w:rPr>
        <w:t>,</w:t>
      </w:r>
      <w:r w:rsidRPr="005A1886">
        <w:rPr>
          <w:sz w:val="24"/>
          <w:szCs w:val="24"/>
        </w:rPr>
        <w:t xml:space="preserve"> от 05.10.2011</w:t>
      </w:r>
      <w:r>
        <w:rPr>
          <w:sz w:val="24"/>
          <w:szCs w:val="24"/>
        </w:rPr>
        <w:t xml:space="preserve"> № 21790-АК/Д03.</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2020 и 2030</w:t>
      </w:r>
      <w:r>
        <w:rPr>
          <w:sz w:val="24"/>
          <w:szCs w:val="24"/>
        </w:rPr>
        <w:t xml:space="preserve"> годов</w:t>
      </w:r>
      <w:r w:rsidRPr="005A1886">
        <w:rPr>
          <w:sz w:val="24"/>
          <w:szCs w:val="24"/>
        </w:rPr>
        <w:t xml:space="preserve"> в соответствии с указаниями Минэкономразвития РФ </w:t>
      </w:r>
      <w:r>
        <w:rPr>
          <w:sz w:val="24"/>
          <w:szCs w:val="24"/>
        </w:rPr>
        <w:t>п</w:t>
      </w:r>
      <w:r w:rsidRPr="005A1886">
        <w:rPr>
          <w:sz w:val="24"/>
          <w:szCs w:val="24"/>
        </w:rPr>
        <w:t>исьмо</w:t>
      </w:r>
      <w:r>
        <w:rPr>
          <w:sz w:val="24"/>
          <w:szCs w:val="24"/>
        </w:rPr>
        <w:t xml:space="preserve">     «</w:t>
      </w:r>
      <w:r w:rsidRPr="005A1886">
        <w:rPr>
          <w:sz w:val="24"/>
          <w:szCs w:val="24"/>
        </w:rPr>
        <w:t>Об индексах цен и индексах-деф</w:t>
      </w:r>
      <w:r>
        <w:rPr>
          <w:sz w:val="24"/>
          <w:szCs w:val="24"/>
        </w:rPr>
        <w:t>ляторах для прогнозирования цен»</w:t>
      </w:r>
      <w:r w:rsidRPr="005A1886">
        <w:rPr>
          <w:sz w:val="24"/>
          <w:szCs w:val="24"/>
        </w:rPr>
        <w:t xml:space="preserve"> </w:t>
      </w:r>
      <w:r>
        <w:rPr>
          <w:sz w:val="24"/>
          <w:szCs w:val="24"/>
        </w:rPr>
        <w:t>от 05.10.2011</w:t>
      </w:r>
      <w:r w:rsidRPr="005A1886">
        <w:rPr>
          <w:sz w:val="24"/>
          <w:szCs w:val="24"/>
        </w:rPr>
        <w:t xml:space="preserve"> </w:t>
      </w:r>
      <w:r>
        <w:rPr>
          <w:sz w:val="24"/>
          <w:szCs w:val="24"/>
        </w:rPr>
        <w:t xml:space="preserve">       </w:t>
      </w:r>
      <w:r w:rsidRPr="005A1886">
        <w:rPr>
          <w:sz w:val="24"/>
          <w:szCs w:val="24"/>
        </w:rPr>
        <w:t>№ 21790-АК/Д03</w:t>
      </w:r>
      <w:r>
        <w:rPr>
          <w:sz w:val="24"/>
          <w:szCs w:val="24"/>
        </w:rPr>
        <w:t>.</w:t>
      </w:r>
      <w:r w:rsidRPr="005A1886">
        <w:rPr>
          <w:sz w:val="24"/>
          <w:szCs w:val="24"/>
        </w:rPr>
        <w:t xml:space="preserve"> </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w:t>
      </w:r>
      <w:r w:rsidRPr="005A1886">
        <w:rPr>
          <w:sz w:val="24"/>
          <w:szCs w:val="24"/>
        </w:rPr>
        <w:lastRenderedPageBreak/>
        <w:t>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В расчетах не учитывались:</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резервирования и выкупа земельных участков и недвижимости для государственных и муниципальных нужд;</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проведения топографо-геодезических и геологических изысканий на территориях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мероприятий по сносу и демонтажу зданий и сооружений на территориях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мероприятий по реконструкции существующих объектов;</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оснащение необходимым оборудованием и благоустройство прилегающей территории; </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особенности территории строительства.</w:t>
      </w:r>
    </w:p>
    <w:p w:rsidR="00BC2943"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Результаты расчетов приведены в таблице </w:t>
      </w:r>
      <w:r>
        <w:rPr>
          <w:sz w:val="24"/>
          <w:szCs w:val="24"/>
        </w:rPr>
        <w:t>28</w:t>
      </w:r>
      <w:r w:rsidRPr="005A1886">
        <w:rPr>
          <w:sz w:val="24"/>
          <w:szCs w:val="24"/>
        </w:rPr>
        <w:t>.</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418" w:right="1134" w:bottom="1134" w:left="1588" w:header="709" w:footer="709" w:gutter="0"/>
          <w:cols w:space="708"/>
          <w:docGrid w:linePitch="360"/>
        </w:sectPr>
      </w:pPr>
    </w:p>
    <w:p w:rsidR="00BC2943" w:rsidRPr="0077714A" w:rsidRDefault="00BC2943" w:rsidP="007C574B">
      <w:pPr>
        <w:shd w:val="clear" w:color="auto" w:fill="FFFFFF"/>
        <w:autoSpaceDE w:val="0"/>
        <w:autoSpaceDN w:val="0"/>
        <w:adjustRightInd w:val="0"/>
        <w:ind w:firstLine="709"/>
        <w:jc w:val="both"/>
        <w:rPr>
          <w:b/>
          <w:sz w:val="24"/>
          <w:szCs w:val="24"/>
        </w:rPr>
      </w:pPr>
      <w:r w:rsidRPr="0077714A">
        <w:rPr>
          <w:b/>
          <w:sz w:val="24"/>
          <w:szCs w:val="24"/>
        </w:rPr>
        <w:lastRenderedPageBreak/>
        <w:t xml:space="preserve">Таблица </w:t>
      </w:r>
      <w:r>
        <w:rPr>
          <w:b/>
          <w:sz w:val="24"/>
          <w:szCs w:val="24"/>
        </w:rPr>
        <w:t xml:space="preserve">28 – </w:t>
      </w:r>
      <w:r w:rsidRPr="0077714A">
        <w:rPr>
          <w:b/>
          <w:sz w:val="24"/>
          <w:szCs w:val="24"/>
        </w:rPr>
        <w:t>Оценка капитальных вложений в новое строительство, реконструкцию и модернизацию объектов централизованн</w:t>
      </w:r>
      <w:r>
        <w:rPr>
          <w:b/>
          <w:sz w:val="24"/>
          <w:szCs w:val="24"/>
        </w:rPr>
        <w:t>ой</w:t>
      </w:r>
      <w:r w:rsidRPr="0077714A">
        <w:rPr>
          <w:b/>
          <w:sz w:val="24"/>
          <w:szCs w:val="24"/>
        </w:rPr>
        <w:t xml:space="preserve"> систем</w:t>
      </w:r>
      <w:r>
        <w:rPr>
          <w:b/>
          <w:sz w:val="24"/>
          <w:szCs w:val="24"/>
        </w:rPr>
        <w:t>ы</w:t>
      </w:r>
      <w:r w:rsidRPr="0077714A">
        <w:rPr>
          <w:b/>
          <w:sz w:val="24"/>
          <w:szCs w:val="24"/>
        </w:rPr>
        <w:t xml:space="preserve"> </w:t>
      </w:r>
      <w:r>
        <w:rPr>
          <w:b/>
          <w:sz w:val="24"/>
          <w:szCs w:val="24"/>
        </w:rPr>
        <w:t>водоотведения</w:t>
      </w:r>
      <w:r w:rsidRPr="0077714A">
        <w:rPr>
          <w:b/>
          <w:sz w:val="24"/>
          <w:szCs w:val="24"/>
        </w:rPr>
        <w:t xml:space="preserve">, </w:t>
      </w:r>
      <w:r>
        <w:rPr>
          <w:b/>
          <w:sz w:val="24"/>
          <w:szCs w:val="24"/>
        </w:rPr>
        <w:t>тыс.</w:t>
      </w:r>
      <w:r w:rsidRPr="0077714A">
        <w:rPr>
          <w:b/>
          <w:sz w:val="24"/>
          <w:szCs w:val="24"/>
        </w:rPr>
        <w:t xml:space="preserve"> руб</w:t>
      </w:r>
    </w:p>
    <w:tbl>
      <w:tblPr>
        <w:tblW w:w="15200" w:type="dxa"/>
        <w:tblInd w:w="91" w:type="dxa"/>
        <w:tblLook w:val="04A0" w:firstRow="1" w:lastRow="0" w:firstColumn="1" w:lastColumn="0" w:noHBand="0" w:noVBand="1"/>
      </w:tblPr>
      <w:tblGrid>
        <w:gridCol w:w="506"/>
        <w:gridCol w:w="1979"/>
        <w:gridCol w:w="1419"/>
        <w:gridCol w:w="616"/>
        <w:gridCol w:w="616"/>
        <w:gridCol w:w="824"/>
        <w:gridCol w:w="616"/>
        <w:gridCol w:w="616"/>
        <w:gridCol w:w="616"/>
        <w:gridCol w:w="616"/>
        <w:gridCol w:w="616"/>
        <w:gridCol w:w="616"/>
        <w:gridCol w:w="616"/>
        <w:gridCol w:w="616"/>
        <w:gridCol w:w="616"/>
        <w:gridCol w:w="616"/>
        <w:gridCol w:w="616"/>
        <w:gridCol w:w="616"/>
        <w:gridCol w:w="616"/>
        <w:gridCol w:w="616"/>
        <w:gridCol w:w="616"/>
      </w:tblGrid>
      <w:tr w:rsidR="00BC2943" w:rsidRPr="00CD04AE" w:rsidTr="007C574B">
        <w:trPr>
          <w:trHeight w:val="276"/>
        </w:trPr>
        <w:tc>
          <w:tcPr>
            <w:tcW w:w="5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 п/п</w:t>
            </w:r>
          </w:p>
        </w:tc>
        <w:tc>
          <w:tcPr>
            <w:tcW w:w="19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Наименование мероприятия</w:t>
            </w:r>
          </w:p>
        </w:tc>
        <w:tc>
          <w:tcPr>
            <w:tcW w:w="1419" w:type="dxa"/>
            <w:vMerge w:val="restart"/>
            <w:tcBorders>
              <w:top w:val="single" w:sz="4" w:space="0" w:color="auto"/>
              <w:left w:val="single" w:sz="4" w:space="0" w:color="auto"/>
              <w:right w:val="single" w:sz="4" w:space="0" w:color="auto"/>
            </w:tcBorders>
            <w:shd w:val="clear" w:color="auto" w:fill="auto"/>
            <w:vAlign w:val="center"/>
            <w:hideMark/>
          </w:tcPr>
          <w:p w:rsidR="00BC2943" w:rsidRDefault="00BC2943" w:rsidP="007C574B">
            <w:pPr>
              <w:jc w:val="center"/>
              <w:rPr>
                <w:b/>
                <w:bCs/>
              </w:rPr>
            </w:pPr>
            <w:r w:rsidRPr="00CD04AE">
              <w:rPr>
                <w:b/>
                <w:bCs/>
              </w:rPr>
              <w:t xml:space="preserve">ВСЕГО, </w:t>
            </w:r>
          </w:p>
          <w:p w:rsidR="00BC2943" w:rsidRPr="00CD04AE" w:rsidRDefault="00BC2943" w:rsidP="007C574B">
            <w:pPr>
              <w:jc w:val="center"/>
              <w:rPr>
                <w:b/>
                <w:bCs/>
                <w:color w:val="000000"/>
              </w:rPr>
            </w:pPr>
            <w:r w:rsidRPr="00CD04AE">
              <w:rPr>
                <w:b/>
                <w:bCs/>
              </w:rPr>
              <w:t>тыс. руб</w:t>
            </w:r>
            <w:r>
              <w:rPr>
                <w:b/>
                <w:bCs/>
              </w:rPr>
              <w:t>лей</w:t>
            </w:r>
          </w:p>
        </w:tc>
        <w:tc>
          <w:tcPr>
            <w:tcW w:w="11296" w:type="dxa"/>
            <w:gridSpan w:val="18"/>
            <w:tcBorders>
              <w:top w:val="single" w:sz="4" w:space="0" w:color="auto"/>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Сроки реализации мероприятий с указанием количественных показателей по годам реализации</w:t>
            </w:r>
          </w:p>
        </w:tc>
      </w:tr>
      <w:tr w:rsidR="00BC2943" w:rsidRPr="00CD04AE" w:rsidTr="007C574B">
        <w:trPr>
          <w:trHeight w:val="264"/>
        </w:trPr>
        <w:tc>
          <w:tcPr>
            <w:tcW w:w="506" w:type="dxa"/>
            <w:vMerge/>
            <w:tcBorders>
              <w:top w:val="single" w:sz="4" w:space="0" w:color="auto"/>
              <w:left w:val="single" w:sz="4" w:space="0" w:color="auto"/>
              <w:bottom w:val="single" w:sz="4" w:space="0" w:color="auto"/>
              <w:right w:val="single" w:sz="4" w:space="0" w:color="auto"/>
            </w:tcBorders>
            <w:vAlign w:val="center"/>
            <w:hideMark/>
          </w:tcPr>
          <w:p w:rsidR="00BC2943" w:rsidRPr="00CD04AE" w:rsidRDefault="00BC2943" w:rsidP="007C574B">
            <w:pPr>
              <w:rPr>
                <w:b/>
                <w:bCs/>
                <w:color w:val="000000"/>
              </w:rPr>
            </w:pPr>
          </w:p>
        </w:tc>
        <w:tc>
          <w:tcPr>
            <w:tcW w:w="1979" w:type="dxa"/>
            <w:vMerge/>
            <w:tcBorders>
              <w:top w:val="single" w:sz="4" w:space="0" w:color="auto"/>
              <w:left w:val="single" w:sz="4" w:space="0" w:color="auto"/>
              <w:bottom w:val="single" w:sz="4" w:space="0" w:color="auto"/>
              <w:right w:val="single" w:sz="4" w:space="0" w:color="auto"/>
            </w:tcBorders>
            <w:vAlign w:val="center"/>
            <w:hideMark/>
          </w:tcPr>
          <w:p w:rsidR="00BC2943" w:rsidRPr="00CD04AE" w:rsidRDefault="00BC2943" w:rsidP="007C574B">
            <w:pPr>
              <w:rPr>
                <w:b/>
                <w:bCs/>
                <w:color w:val="000000"/>
              </w:rPr>
            </w:pPr>
          </w:p>
        </w:tc>
        <w:tc>
          <w:tcPr>
            <w:tcW w:w="1419" w:type="dxa"/>
            <w:vMerge/>
            <w:tcBorders>
              <w:left w:val="single" w:sz="4" w:space="0" w:color="auto"/>
              <w:bottom w:val="single" w:sz="4" w:space="0" w:color="auto"/>
              <w:right w:val="single" w:sz="4" w:space="0" w:color="auto"/>
            </w:tcBorders>
            <w:vAlign w:val="center"/>
            <w:hideMark/>
          </w:tcPr>
          <w:p w:rsidR="00BC2943" w:rsidRPr="00CD04AE" w:rsidRDefault="00BC2943" w:rsidP="007C574B">
            <w:pPr>
              <w:rPr>
                <w:b/>
                <w:bCs/>
                <w:color w:val="000000"/>
              </w:rPr>
            </w:pP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2013</w:t>
            </w: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2014</w:t>
            </w:r>
          </w:p>
        </w:tc>
        <w:tc>
          <w:tcPr>
            <w:tcW w:w="824"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2015</w:t>
            </w: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2016</w:t>
            </w: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2017</w:t>
            </w: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2018</w:t>
            </w: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2019</w:t>
            </w: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2020</w:t>
            </w: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2021</w:t>
            </w: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2022</w:t>
            </w: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2023</w:t>
            </w: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2024</w:t>
            </w: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2025</w:t>
            </w: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2026</w:t>
            </w: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2027</w:t>
            </w: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2028</w:t>
            </w: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2029</w:t>
            </w:r>
          </w:p>
        </w:tc>
        <w:tc>
          <w:tcPr>
            <w:tcW w:w="616" w:type="dxa"/>
            <w:tcBorders>
              <w:top w:val="nil"/>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2030</w:t>
            </w:r>
          </w:p>
        </w:tc>
      </w:tr>
      <w:tr w:rsidR="00BC2943" w:rsidRPr="00CD04AE" w:rsidTr="007C574B">
        <w:trPr>
          <w:trHeight w:val="264"/>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sidRPr="00CD04AE">
              <w:rPr>
                <w:b/>
                <w:bCs/>
                <w:color w:val="000000"/>
              </w:rPr>
              <w:t>I</w:t>
            </w:r>
          </w:p>
        </w:tc>
        <w:tc>
          <w:tcPr>
            <w:tcW w:w="14694" w:type="dxa"/>
            <w:gridSpan w:val="20"/>
            <w:tcBorders>
              <w:top w:val="single" w:sz="4" w:space="0" w:color="auto"/>
              <w:left w:val="nil"/>
              <w:bottom w:val="single" w:sz="4" w:space="0" w:color="auto"/>
              <w:right w:val="single" w:sz="4" w:space="0" w:color="auto"/>
            </w:tcBorders>
            <w:shd w:val="clear" w:color="auto" w:fill="auto"/>
            <w:vAlign w:val="center"/>
            <w:hideMark/>
          </w:tcPr>
          <w:p w:rsidR="00BC2943" w:rsidRPr="00CD04AE" w:rsidRDefault="00BC2943" w:rsidP="007C574B">
            <w:pPr>
              <w:jc w:val="center"/>
              <w:rPr>
                <w:b/>
                <w:bCs/>
                <w:color w:val="000000"/>
              </w:rPr>
            </w:pPr>
            <w:r>
              <w:rPr>
                <w:b/>
                <w:bCs/>
                <w:color w:val="000000"/>
              </w:rPr>
              <w:t>Мероприятия на расчетный срок не запланированы</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lastRenderedPageBreak/>
        <w:t>4.</w:t>
      </w:r>
      <w:r>
        <w:rPr>
          <w:b/>
          <w:sz w:val="24"/>
          <w:szCs w:val="24"/>
        </w:rPr>
        <w:t>8</w:t>
      </w:r>
      <w:r w:rsidRPr="00D03674">
        <w:rPr>
          <w:b/>
          <w:sz w:val="24"/>
          <w:szCs w:val="24"/>
        </w:rPr>
        <w:t xml:space="preserve">. Целевые показатели </w:t>
      </w:r>
      <w:r>
        <w:rPr>
          <w:b/>
          <w:sz w:val="24"/>
          <w:szCs w:val="24"/>
        </w:rPr>
        <w:t>развития централизованной системы водоотведения (таблица 29).</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Основными задачами, решаемыми при разработке перспективных направлений развития системы водоснабжения и водоотведения сельского поселения</w:t>
      </w:r>
      <w:r>
        <w:rPr>
          <w:sz w:val="24"/>
          <w:szCs w:val="24"/>
        </w:rPr>
        <w:t xml:space="preserve"> Шапша</w:t>
      </w:r>
      <w:r w:rsidRPr="00D03674">
        <w:rPr>
          <w:sz w:val="24"/>
          <w:szCs w:val="24"/>
        </w:rPr>
        <w:t xml:space="preserve"> являются:</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полное прекращение сброса неочищенных сточных вод в водные объекты с целью снижения негативного воздействия на окружающую среду и улучшения экологической обстановки;</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создание системы управления канализацией с целью повышения качества предоставления услуги водоотведения за счет оперативного выявления и устранения технологических нарушений в работе системы, а так же обеспечения энергоэффективности функционирования системы;</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повышение энергетической эффективности системы водоотведения;</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строительство сетей и сооружений для отведения сточных вод с отдельных территорий, с целью обеспечения доступности услуг водоотведения для всех жителей сельского поселения</w:t>
      </w:r>
      <w:r>
        <w:rPr>
          <w:sz w:val="24"/>
          <w:szCs w:val="24"/>
        </w:rPr>
        <w:t xml:space="preserve"> Шапша</w:t>
      </w:r>
      <w:r w:rsidRPr="00D03674">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03674">
        <w:rPr>
          <w:sz w:val="24"/>
          <w:szCs w:val="24"/>
        </w:rPr>
        <w:t>обеспечение доступа к услугам водоотведения для новых потребителей, включая осваиваемые и преобразуемые территории и обеспечение приема бытовых сточных вод с целью исключения сброса неочищенных сточных вод и загрязнения окружающей среды.</w:t>
      </w:r>
    </w:p>
    <w:p w:rsidR="00BC2943" w:rsidRPr="00D03674" w:rsidRDefault="00BC2943" w:rsidP="007C574B">
      <w:pPr>
        <w:shd w:val="clear" w:color="auto" w:fill="FFFFFF"/>
        <w:autoSpaceDE w:val="0"/>
        <w:autoSpaceDN w:val="0"/>
        <w:adjustRightInd w:val="0"/>
        <w:ind w:firstLine="709"/>
        <w:jc w:val="both"/>
        <w:rPr>
          <w:b/>
          <w:sz w:val="24"/>
          <w:szCs w:val="24"/>
        </w:rPr>
      </w:pPr>
      <w:r w:rsidRPr="00B94B07">
        <w:rPr>
          <w:b/>
          <w:sz w:val="24"/>
          <w:szCs w:val="24"/>
        </w:rPr>
        <w:t xml:space="preserve">Таблица 29 </w:t>
      </w:r>
      <w:r>
        <w:rPr>
          <w:b/>
          <w:sz w:val="24"/>
          <w:szCs w:val="24"/>
        </w:rPr>
        <w:t>–</w:t>
      </w:r>
      <w:r w:rsidRPr="00B94B07">
        <w:rPr>
          <w:b/>
          <w:sz w:val="24"/>
          <w:szCs w:val="24"/>
        </w:rPr>
        <w:t xml:space="preserve"> Целевые</w:t>
      </w:r>
      <w:r w:rsidRPr="00D03674">
        <w:rPr>
          <w:b/>
          <w:sz w:val="24"/>
          <w:szCs w:val="24"/>
        </w:rPr>
        <w:t xml:space="preserve"> показатели </w:t>
      </w:r>
      <w:r>
        <w:rPr>
          <w:b/>
          <w:sz w:val="24"/>
          <w:szCs w:val="24"/>
        </w:rPr>
        <w:t>развития централизованной системы водоотведения</w:t>
      </w:r>
    </w:p>
    <w:tbl>
      <w:tblPr>
        <w:tblStyle w:val="a8"/>
        <w:tblW w:w="0" w:type="auto"/>
        <w:tblInd w:w="108" w:type="dxa"/>
        <w:tblLayout w:type="fixed"/>
        <w:tblLook w:val="04A0" w:firstRow="1" w:lastRow="0" w:firstColumn="1" w:lastColumn="0" w:noHBand="0" w:noVBand="1"/>
      </w:tblPr>
      <w:tblGrid>
        <w:gridCol w:w="3680"/>
        <w:gridCol w:w="1292"/>
        <w:gridCol w:w="1410"/>
        <w:gridCol w:w="1350"/>
        <w:gridCol w:w="1340"/>
      </w:tblGrid>
      <w:tr w:rsidR="00BC2943" w:rsidTr="007C574B">
        <w:tc>
          <w:tcPr>
            <w:tcW w:w="3680" w:type="dxa"/>
            <w:vMerge w:val="restart"/>
          </w:tcPr>
          <w:p w:rsidR="00BC2943" w:rsidRDefault="00BC2943" w:rsidP="007C574B">
            <w:pPr>
              <w:autoSpaceDE w:val="0"/>
              <w:autoSpaceDN w:val="0"/>
              <w:adjustRightInd w:val="0"/>
              <w:jc w:val="center"/>
              <w:rPr>
                <w:sz w:val="24"/>
                <w:szCs w:val="24"/>
              </w:rPr>
            </w:pPr>
            <w:r>
              <w:rPr>
                <w:sz w:val="24"/>
                <w:szCs w:val="24"/>
              </w:rPr>
              <w:t>Показатель</w:t>
            </w:r>
          </w:p>
        </w:tc>
        <w:tc>
          <w:tcPr>
            <w:tcW w:w="1292" w:type="dxa"/>
            <w:vMerge w:val="restart"/>
          </w:tcPr>
          <w:p w:rsidR="00BC2943" w:rsidRDefault="00BC2943" w:rsidP="007C574B">
            <w:pPr>
              <w:autoSpaceDE w:val="0"/>
              <w:autoSpaceDN w:val="0"/>
              <w:adjustRightInd w:val="0"/>
              <w:jc w:val="center"/>
              <w:rPr>
                <w:sz w:val="24"/>
                <w:szCs w:val="24"/>
              </w:rPr>
            </w:pPr>
            <w:r>
              <w:rPr>
                <w:sz w:val="24"/>
                <w:szCs w:val="24"/>
              </w:rPr>
              <w:t>Единица измерения</w:t>
            </w:r>
          </w:p>
        </w:tc>
        <w:tc>
          <w:tcPr>
            <w:tcW w:w="1410" w:type="dxa"/>
            <w:vMerge w:val="restart"/>
          </w:tcPr>
          <w:p w:rsidR="00BC2943" w:rsidRDefault="00BC2943" w:rsidP="007C574B">
            <w:pPr>
              <w:autoSpaceDE w:val="0"/>
              <w:autoSpaceDN w:val="0"/>
              <w:adjustRightInd w:val="0"/>
              <w:jc w:val="center"/>
              <w:rPr>
                <w:sz w:val="24"/>
                <w:szCs w:val="24"/>
              </w:rPr>
            </w:pPr>
            <w:r>
              <w:rPr>
                <w:sz w:val="24"/>
                <w:szCs w:val="24"/>
              </w:rPr>
              <w:t>Базовый показатель 2013 года</w:t>
            </w:r>
          </w:p>
        </w:tc>
        <w:tc>
          <w:tcPr>
            <w:tcW w:w="2690" w:type="dxa"/>
            <w:gridSpan w:val="2"/>
          </w:tcPr>
          <w:p w:rsidR="00BC2943" w:rsidRDefault="00BC2943" w:rsidP="007C574B">
            <w:pPr>
              <w:autoSpaceDE w:val="0"/>
              <w:autoSpaceDN w:val="0"/>
              <w:adjustRightInd w:val="0"/>
              <w:jc w:val="center"/>
              <w:rPr>
                <w:sz w:val="24"/>
                <w:szCs w:val="24"/>
              </w:rPr>
            </w:pPr>
            <w:r>
              <w:rPr>
                <w:sz w:val="24"/>
                <w:szCs w:val="24"/>
              </w:rPr>
              <w:t>Целевые показатели</w:t>
            </w:r>
          </w:p>
        </w:tc>
      </w:tr>
      <w:tr w:rsidR="00BC2943" w:rsidTr="007C574B">
        <w:trPr>
          <w:trHeight w:val="541"/>
        </w:trPr>
        <w:tc>
          <w:tcPr>
            <w:tcW w:w="3680" w:type="dxa"/>
            <w:vMerge/>
          </w:tcPr>
          <w:p w:rsidR="00BC2943" w:rsidRDefault="00BC2943" w:rsidP="007C574B">
            <w:pPr>
              <w:autoSpaceDE w:val="0"/>
              <w:autoSpaceDN w:val="0"/>
              <w:adjustRightInd w:val="0"/>
              <w:jc w:val="both"/>
              <w:rPr>
                <w:sz w:val="24"/>
                <w:szCs w:val="24"/>
              </w:rPr>
            </w:pPr>
          </w:p>
        </w:tc>
        <w:tc>
          <w:tcPr>
            <w:tcW w:w="1292" w:type="dxa"/>
            <w:vMerge/>
          </w:tcPr>
          <w:p w:rsidR="00BC2943" w:rsidRDefault="00BC2943" w:rsidP="007C574B">
            <w:pPr>
              <w:autoSpaceDE w:val="0"/>
              <w:autoSpaceDN w:val="0"/>
              <w:adjustRightInd w:val="0"/>
              <w:jc w:val="both"/>
              <w:rPr>
                <w:sz w:val="24"/>
                <w:szCs w:val="24"/>
              </w:rPr>
            </w:pPr>
          </w:p>
        </w:tc>
        <w:tc>
          <w:tcPr>
            <w:tcW w:w="1410" w:type="dxa"/>
            <w:vMerge/>
          </w:tcPr>
          <w:p w:rsidR="00BC2943" w:rsidRDefault="00BC2943" w:rsidP="007C574B">
            <w:pPr>
              <w:autoSpaceDE w:val="0"/>
              <w:autoSpaceDN w:val="0"/>
              <w:adjustRightInd w:val="0"/>
              <w:jc w:val="both"/>
              <w:rPr>
                <w:sz w:val="24"/>
                <w:szCs w:val="24"/>
              </w:rPr>
            </w:pPr>
          </w:p>
        </w:tc>
        <w:tc>
          <w:tcPr>
            <w:tcW w:w="1350" w:type="dxa"/>
          </w:tcPr>
          <w:p w:rsidR="00BC2943" w:rsidRDefault="00BC2943" w:rsidP="007C574B">
            <w:pPr>
              <w:autoSpaceDE w:val="0"/>
              <w:autoSpaceDN w:val="0"/>
              <w:adjustRightInd w:val="0"/>
              <w:jc w:val="center"/>
              <w:rPr>
                <w:sz w:val="24"/>
                <w:szCs w:val="24"/>
              </w:rPr>
            </w:pPr>
            <w:r>
              <w:rPr>
                <w:sz w:val="24"/>
                <w:szCs w:val="24"/>
              </w:rPr>
              <w:t>2020 год</w:t>
            </w:r>
          </w:p>
        </w:tc>
        <w:tc>
          <w:tcPr>
            <w:tcW w:w="1340" w:type="dxa"/>
          </w:tcPr>
          <w:p w:rsidR="00BC2943" w:rsidRDefault="00BC2943" w:rsidP="007C574B">
            <w:pPr>
              <w:autoSpaceDE w:val="0"/>
              <w:autoSpaceDN w:val="0"/>
              <w:adjustRightInd w:val="0"/>
              <w:jc w:val="center"/>
              <w:rPr>
                <w:sz w:val="24"/>
                <w:szCs w:val="24"/>
              </w:rPr>
            </w:pPr>
            <w:r>
              <w:rPr>
                <w:sz w:val="24"/>
                <w:szCs w:val="24"/>
              </w:rPr>
              <w:t>2030 год</w:t>
            </w:r>
          </w:p>
        </w:tc>
      </w:tr>
      <w:tr w:rsidR="00BC2943" w:rsidTr="007C574B">
        <w:tc>
          <w:tcPr>
            <w:tcW w:w="9072" w:type="dxa"/>
            <w:gridSpan w:val="5"/>
          </w:tcPr>
          <w:p w:rsidR="00BC2943" w:rsidRPr="003E1656" w:rsidRDefault="00BC2943" w:rsidP="007C574B">
            <w:pPr>
              <w:autoSpaceDE w:val="0"/>
              <w:autoSpaceDN w:val="0"/>
              <w:adjustRightInd w:val="0"/>
              <w:jc w:val="center"/>
              <w:rPr>
                <w:b/>
                <w:sz w:val="24"/>
                <w:szCs w:val="24"/>
              </w:rPr>
            </w:pPr>
            <w:r>
              <w:rPr>
                <w:b/>
                <w:sz w:val="24"/>
                <w:szCs w:val="24"/>
              </w:rPr>
              <w:t>Снижение негативного воздействия на окружающую среду</w:t>
            </w:r>
          </w:p>
        </w:tc>
      </w:tr>
      <w:tr w:rsidR="00BC2943" w:rsidTr="007C574B">
        <w:tc>
          <w:tcPr>
            <w:tcW w:w="3680" w:type="dxa"/>
          </w:tcPr>
          <w:p w:rsidR="00BC2943" w:rsidRDefault="00BC2943" w:rsidP="007C574B">
            <w:pPr>
              <w:autoSpaceDE w:val="0"/>
              <w:autoSpaceDN w:val="0"/>
              <w:adjustRightInd w:val="0"/>
              <w:rPr>
                <w:sz w:val="24"/>
                <w:szCs w:val="24"/>
              </w:rPr>
            </w:pPr>
            <w:r>
              <w:rPr>
                <w:sz w:val="24"/>
                <w:szCs w:val="24"/>
              </w:rPr>
              <w:t>Доля сточных вод, соответствующих установленным нормативам допустимого сброса</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410" w:type="dxa"/>
          </w:tcPr>
          <w:p w:rsidR="00BC2943" w:rsidRDefault="00BC2943" w:rsidP="007C574B">
            <w:pPr>
              <w:autoSpaceDE w:val="0"/>
              <w:autoSpaceDN w:val="0"/>
              <w:adjustRightInd w:val="0"/>
              <w:jc w:val="center"/>
              <w:rPr>
                <w:sz w:val="24"/>
                <w:szCs w:val="24"/>
              </w:rPr>
            </w:pPr>
            <w:r>
              <w:rPr>
                <w:sz w:val="24"/>
                <w:szCs w:val="24"/>
              </w:rPr>
              <w:t>75</w:t>
            </w:r>
          </w:p>
        </w:tc>
        <w:tc>
          <w:tcPr>
            <w:tcW w:w="1350" w:type="dxa"/>
          </w:tcPr>
          <w:p w:rsidR="00BC2943" w:rsidRDefault="00BC2943" w:rsidP="007C574B">
            <w:pPr>
              <w:autoSpaceDE w:val="0"/>
              <w:autoSpaceDN w:val="0"/>
              <w:adjustRightInd w:val="0"/>
              <w:jc w:val="center"/>
              <w:rPr>
                <w:sz w:val="24"/>
                <w:szCs w:val="24"/>
              </w:rPr>
            </w:pPr>
            <w:r>
              <w:rPr>
                <w:sz w:val="24"/>
                <w:szCs w:val="24"/>
              </w:rPr>
              <w:t>85</w:t>
            </w:r>
          </w:p>
        </w:tc>
        <w:tc>
          <w:tcPr>
            <w:tcW w:w="1340" w:type="dxa"/>
          </w:tcPr>
          <w:p w:rsidR="00BC2943" w:rsidRDefault="00BC2943" w:rsidP="007C574B">
            <w:pPr>
              <w:autoSpaceDE w:val="0"/>
              <w:autoSpaceDN w:val="0"/>
              <w:adjustRightInd w:val="0"/>
              <w:jc w:val="center"/>
              <w:rPr>
                <w:sz w:val="24"/>
                <w:szCs w:val="24"/>
              </w:rPr>
            </w:pPr>
            <w:r>
              <w:rPr>
                <w:sz w:val="24"/>
                <w:szCs w:val="24"/>
              </w:rPr>
              <w:t>100</w:t>
            </w:r>
          </w:p>
        </w:tc>
      </w:tr>
      <w:tr w:rsidR="00BC2943" w:rsidTr="007C574B">
        <w:tc>
          <w:tcPr>
            <w:tcW w:w="3680" w:type="dxa"/>
          </w:tcPr>
          <w:p w:rsidR="00BC2943" w:rsidRDefault="00BC2943" w:rsidP="007C574B">
            <w:pPr>
              <w:autoSpaceDE w:val="0"/>
              <w:autoSpaceDN w:val="0"/>
              <w:adjustRightInd w:val="0"/>
              <w:rPr>
                <w:sz w:val="24"/>
                <w:szCs w:val="24"/>
              </w:rPr>
            </w:pPr>
            <w:r>
              <w:rPr>
                <w:sz w:val="24"/>
                <w:szCs w:val="24"/>
              </w:rPr>
              <w:t xml:space="preserve">Доля поверхностного стока, прошедшего очистку </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410" w:type="dxa"/>
          </w:tcPr>
          <w:p w:rsidR="00BC2943" w:rsidRDefault="00BC2943" w:rsidP="007C574B">
            <w:pPr>
              <w:autoSpaceDE w:val="0"/>
              <w:autoSpaceDN w:val="0"/>
              <w:adjustRightInd w:val="0"/>
              <w:jc w:val="center"/>
              <w:rPr>
                <w:sz w:val="24"/>
                <w:szCs w:val="24"/>
              </w:rPr>
            </w:pPr>
            <w:r>
              <w:rPr>
                <w:sz w:val="24"/>
                <w:szCs w:val="24"/>
              </w:rPr>
              <w:t>0</w:t>
            </w:r>
          </w:p>
        </w:tc>
        <w:tc>
          <w:tcPr>
            <w:tcW w:w="1350" w:type="dxa"/>
          </w:tcPr>
          <w:p w:rsidR="00BC2943" w:rsidRDefault="00BC2943" w:rsidP="007C574B">
            <w:pPr>
              <w:autoSpaceDE w:val="0"/>
              <w:autoSpaceDN w:val="0"/>
              <w:adjustRightInd w:val="0"/>
              <w:jc w:val="center"/>
              <w:rPr>
                <w:sz w:val="24"/>
                <w:szCs w:val="24"/>
              </w:rPr>
            </w:pPr>
            <w:r>
              <w:rPr>
                <w:sz w:val="24"/>
                <w:szCs w:val="24"/>
              </w:rPr>
              <w:t>50</w:t>
            </w:r>
          </w:p>
        </w:tc>
        <w:tc>
          <w:tcPr>
            <w:tcW w:w="1340" w:type="dxa"/>
          </w:tcPr>
          <w:p w:rsidR="00BC2943" w:rsidRDefault="00BC2943" w:rsidP="007C574B">
            <w:pPr>
              <w:autoSpaceDE w:val="0"/>
              <w:autoSpaceDN w:val="0"/>
              <w:adjustRightInd w:val="0"/>
              <w:jc w:val="center"/>
              <w:rPr>
                <w:sz w:val="24"/>
                <w:szCs w:val="24"/>
              </w:rPr>
            </w:pPr>
            <w:r>
              <w:rPr>
                <w:sz w:val="24"/>
                <w:szCs w:val="24"/>
              </w:rPr>
              <w:t>100</w:t>
            </w:r>
          </w:p>
        </w:tc>
      </w:tr>
      <w:tr w:rsidR="00BC2943" w:rsidTr="007C574B">
        <w:tc>
          <w:tcPr>
            <w:tcW w:w="9072" w:type="dxa"/>
            <w:gridSpan w:val="5"/>
          </w:tcPr>
          <w:p w:rsidR="00BC2943" w:rsidRPr="003E1656" w:rsidRDefault="00BC2943" w:rsidP="007C574B">
            <w:pPr>
              <w:autoSpaceDE w:val="0"/>
              <w:autoSpaceDN w:val="0"/>
              <w:adjustRightInd w:val="0"/>
              <w:jc w:val="center"/>
              <w:rPr>
                <w:b/>
                <w:sz w:val="24"/>
                <w:szCs w:val="24"/>
              </w:rPr>
            </w:pPr>
            <w:r>
              <w:rPr>
                <w:b/>
                <w:sz w:val="24"/>
                <w:szCs w:val="24"/>
              </w:rPr>
              <w:t>Показатели надежности и бесперебойности услуг водоотведения</w:t>
            </w:r>
          </w:p>
        </w:tc>
      </w:tr>
      <w:tr w:rsidR="00BC2943" w:rsidTr="007C574B">
        <w:tc>
          <w:tcPr>
            <w:tcW w:w="3680" w:type="dxa"/>
          </w:tcPr>
          <w:p w:rsidR="00BC2943" w:rsidRDefault="00BC2943" w:rsidP="007C574B">
            <w:pPr>
              <w:autoSpaceDE w:val="0"/>
              <w:autoSpaceDN w:val="0"/>
              <w:adjustRightInd w:val="0"/>
              <w:rPr>
                <w:sz w:val="24"/>
                <w:szCs w:val="24"/>
              </w:rPr>
            </w:pPr>
            <w:r>
              <w:rPr>
                <w:sz w:val="24"/>
                <w:szCs w:val="24"/>
              </w:rPr>
              <w:t>Удельное количество повреждений на сетях канализации</w:t>
            </w:r>
          </w:p>
        </w:tc>
        <w:tc>
          <w:tcPr>
            <w:tcW w:w="1292" w:type="dxa"/>
          </w:tcPr>
          <w:p w:rsidR="00BC2943" w:rsidRDefault="00BC2943" w:rsidP="007C574B">
            <w:pPr>
              <w:autoSpaceDE w:val="0"/>
              <w:autoSpaceDN w:val="0"/>
              <w:adjustRightInd w:val="0"/>
              <w:jc w:val="center"/>
              <w:rPr>
                <w:sz w:val="24"/>
                <w:szCs w:val="24"/>
              </w:rPr>
            </w:pPr>
            <w:r>
              <w:rPr>
                <w:sz w:val="24"/>
                <w:szCs w:val="24"/>
              </w:rPr>
              <w:t>ед./10 км</w:t>
            </w:r>
          </w:p>
        </w:tc>
        <w:tc>
          <w:tcPr>
            <w:tcW w:w="1410" w:type="dxa"/>
          </w:tcPr>
          <w:p w:rsidR="00BC2943" w:rsidRDefault="00BC2943" w:rsidP="007C574B">
            <w:pPr>
              <w:autoSpaceDE w:val="0"/>
              <w:autoSpaceDN w:val="0"/>
              <w:adjustRightInd w:val="0"/>
              <w:jc w:val="center"/>
              <w:rPr>
                <w:sz w:val="24"/>
                <w:szCs w:val="24"/>
              </w:rPr>
            </w:pPr>
            <w:r>
              <w:rPr>
                <w:sz w:val="24"/>
                <w:szCs w:val="24"/>
              </w:rPr>
              <w:t>0</w:t>
            </w:r>
          </w:p>
        </w:tc>
        <w:tc>
          <w:tcPr>
            <w:tcW w:w="1350" w:type="dxa"/>
          </w:tcPr>
          <w:p w:rsidR="00BC2943" w:rsidRDefault="00BC2943" w:rsidP="007C574B">
            <w:pPr>
              <w:autoSpaceDE w:val="0"/>
              <w:autoSpaceDN w:val="0"/>
              <w:adjustRightInd w:val="0"/>
              <w:jc w:val="center"/>
              <w:rPr>
                <w:sz w:val="24"/>
                <w:szCs w:val="24"/>
              </w:rPr>
            </w:pPr>
            <w:r>
              <w:rPr>
                <w:sz w:val="24"/>
                <w:szCs w:val="24"/>
              </w:rPr>
              <w:t>0</w:t>
            </w:r>
          </w:p>
        </w:tc>
        <w:tc>
          <w:tcPr>
            <w:tcW w:w="1340" w:type="dxa"/>
          </w:tcPr>
          <w:p w:rsidR="00BC2943" w:rsidRDefault="00BC2943" w:rsidP="007C574B">
            <w:pPr>
              <w:autoSpaceDE w:val="0"/>
              <w:autoSpaceDN w:val="0"/>
              <w:adjustRightInd w:val="0"/>
              <w:jc w:val="center"/>
              <w:rPr>
                <w:sz w:val="24"/>
                <w:szCs w:val="24"/>
              </w:rPr>
            </w:pPr>
            <w:r>
              <w:rPr>
                <w:sz w:val="24"/>
                <w:szCs w:val="24"/>
              </w:rPr>
              <w:t>0</w:t>
            </w:r>
          </w:p>
        </w:tc>
      </w:tr>
      <w:tr w:rsidR="00BC2943" w:rsidTr="007C574B">
        <w:tc>
          <w:tcPr>
            <w:tcW w:w="3680" w:type="dxa"/>
          </w:tcPr>
          <w:p w:rsidR="00BC2943" w:rsidRDefault="00BC2943" w:rsidP="007C574B">
            <w:pPr>
              <w:autoSpaceDE w:val="0"/>
              <w:autoSpaceDN w:val="0"/>
              <w:adjustRightInd w:val="0"/>
              <w:rPr>
                <w:sz w:val="24"/>
                <w:szCs w:val="24"/>
              </w:rPr>
            </w:pPr>
            <w:r>
              <w:rPr>
                <w:sz w:val="24"/>
                <w:szCs w:val="24"/>
              </w:rPr>
              <w:t>Доля уличной канализационной сети, нуждающейся в замене (реновации)</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410" w:type="dxa"/>
          </w:tcPr>
          <w:p w:rsidR="00BC2943" w:rsidRDefault="00BC2943" w:rsidP="007C574B">
            <w:pPr>
              <w:autoSpaceDE w:val="0"/>
              <w:autoSpaceDN w:val="0"/>
              <w:adjustRightInd w:val="0"/>
              <w:jc w:val="center"/>
              <w:rPr>
                <w:sz w:val="24"/>
                <w:szCs w:val="24"/>
              </w:rPr>
            </w:pPr>
            <w:r>
              <w:rPr>
                <w:sz w:val="24"/>
                <w:szCs w:val="24"/>
              </w:rPr>
              <w:t>0</w:t>
            </w:r>
          </w:p>
        </w:tc>
        <w:tc>
          <w:tcPr>
            <w:tcW w:w="1350" w:type="dxa"/>
          </w:tcPr>
          <w:p w:rsidR="00BC2943" w:rsidRDefault="00BC2943" w:rsidP="007C574B">
            <w:pPr>
              <w:autoSpaceDE w:val="0"/>
              <w:autoSpaceDN w:val="0"/>
              <w:adjustRightInd w:val="0"/>
              <w:jc w:val="center"/>
              <w:rPr>
                <w:sz w:val="24"/>
                <w:szCs w:val="24"/>
              </w:rPr>
            </w:pPr>
            <w:r>
              <w:rPr>
                <w:sz w:val="24"/>
                <w:szCs w:val="24"/>
              </w:rPr>
              <w:t>0</w:t>
            </w:r>
          </w:p>
        </w:tc>
        <w:tc>
          <w:tcPr>
            <w:tcW w:w="1340" w:type="dxa"/>
          </w:tcPr>
          <w:p w:rsidR="00BC2943" w:rsidRDefault="00BC2943" w:rsidP="007C574B">
            <w:pPr>
              <w:autoSpaceDE w:val="0"/>
              <w:autoSpaceDN w:val="0"/>
              <w:adjustRightInd w:val="0"/>
              <w:jc w:val="center"/>
              <w:rPr>
                <w:sz w:val="24"/>
                <w:szCs w:val="24"/>
              </w:rPr>
            </w:pPr>
            <w:r>
              <w:rPr>
                <w:sz w:val="24"/>
                <w:szCs w:val="24"/>
              </w:rPr>
              <w:t>0</w:t>
            </w:r>
          </w:p>
        </w:tc>
      </w:tr>
      <w:tr w:rsidR="00BC2943" w:rsidRPr="00576BE4" w:rsidTr="007C574B">
        <w:tc>
          <w:tcPr>
            <w:tcW w:w="9072"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t>Показатели энергоэффективности и развития системы учета воды</w:t>
            </w:r>
          </w:p>
        </w:tc>
      </w:tr>
      <w:tr w:rsidR="00BC2943" w:rsidTr="007C574B">
        <w:tc>
          <w:tcPr>
            <w:tcW w:w="3680" w:type="dxa"/>
          </w:tcPr>
          <w:p w:rsidR="00BC2943" w:rsidRDefault="00BC2943" w:rsidP="007C574B">
            <w:pPr>
              <w:autoSpaceDE w:val="0"/>
              <w:autoSpaceDN w:val="0"/>
              <w:adjustRightInd w:val="0"/>
              <w:rPr>
                <w:sz w:val="24"/>
                <w:szCs w:val="24"/>
              </w:rPr>
            </w:pPr>
            <w:r>
              <w:rPr>
                <w:sz w:val="24"/>
                <w:szCs w:val="24"/>
              </w:rPr>
              <w:t>Энергоэффективность водоотведения</w:t>
            </w:r>
          </w:p>
        </w:tc>
        <w:tc>
          <w:tcPr>
            <w:tcW w:w="1292" w:type="dxa"/>
          </w:tcPr>
          <w:p w:rsidR="00BC2943" w:rsidRDefault="00BC2943" w:rsidP="007C574B">
            <w:pPr>
              <w:autoSpaceDE w:val="0"/>
              <w:autoSpaceDN w:val="0"/>
              <w:adjustRightInd w:val="0"/>
              <w:jc w:val="center"/>
              <w:rPr>
                <w:sz w:val="24"/>
                <w:szCs w:val="24"/>
              </w:rPr>
            </w:pPr>
            <w:r>
              <w:rPr>
                <w:sz w:val="24"/>
                <w:szCs w:val="24"/>
              </w:rPr>
              <w:t>кВт/    тыс. м3</w:t>
            </w:r>
          </w:p>
        </w:tc>
        <w:tc>
          <w:tcPr>
            <w:tcW w:w="1410" w:type="dxa"/>
          </w:tcPr>
          <w:p w:rsidR="00BC2943" w:rsidRDefault="00BC2943" w:rsidP="007C574B">
            <w:pPr>
              <w:autoSpaceDE w:val="0"/>
              <w:autoSpaceDN w:val="0"/>
              <w:adjustRightInd w:val="0"/>
              <w:jc w:val="center"/>
              <w:rPr>
                <w:sz w:val="24"/>
                <w:szCs w:val="24"/>
              </w:rPr>
            </w:pPr>
            <w:r>
              <w:rPr>
                <w:sz w:val="24"/>
                <w:szCs w:val="24"/>
              </w:rPr>
              <w:t>950</w:t>
            </w:r>
          </w:p>
        </w:tc>
        <w:tc>
          <w:tcPr>
            <w:tcW w:w="1350" w:type="dxa"/>
          </w:tcPr>
          <w:p w:rsidR="00BC2943" w:rsidRDefault="00BC2943" w:rsidP="007C574B">
            <w:pPr>
              <w:autoSpaceDE w:val="0"/>
              <w:autoSpaceDN w:val="0"/>
              <w:adjustRightInd w:val="0"/>
              <w:jc w:val="center"/>
              <w:rPr>
                <w:sz w:val="24"/>
                <w:szCs w:val="24"/>
              </w:rPr>
            </w:pPr>
            <w:r>
              <w:rPr>
                <w:sz w:val="24"/>
                <w:szCs w:val="24"/>
              </w:rPr>
              <w:t>800</w:t>
            </w:r>
          </w:p>
        </w:tc>
        <w:tc>
          <w:tcPr>
            <w:tcW w:w="1340" w:type="dxa"/>
          </w:tcPr>
          <w:p w:rsidR="00BC2943" w:rsidRDefault="00BC2943" w:rsidP="007C574B">
            <w:pPr>
              <w:autoSpaceDE w:val="0"/>
              <w:autoSpaceDN w:val="0"/>
              <w:adjustRightInd w:val="0"/>
              <w:jc w:val="center"/>
              <w:rPr>
                <w:sz w:val="24"/>
                <w:szCs w:val="24"/>
              </w:rPr>
            </w:pPr>
            <w:r>
              <w:rPr>
                <w:sz w:val="24"/>
                <w:szCs w:val="24"/>
              </w:rPr>
              <w:t>700</w:t>
            </w:r>
          </w:p>
        </w:tc>
      </w:tr>
      <w:tr w:rsidR="00BC2943" w:rsidTr="007C574B">
        <w:tc>
          <w:tcPr>
            <w:tcW w:w="3680" w:type="dxa"/>
          </w:tcPr>
          <w:p w:rsidR="00BC2943" w:rsidRDefault="00BC2943" w:rsidP="007C574B">
            <w:pPr>
              <w:autoSpaceDE w:val="0"/>
              <w:autoSpaceDN w:val="0"/>
              <w:adjustRightInd w:val="0"/>
              <w:rPr>
                <w:sz w:val="24"/>
                <w:szCs w:val="24"/>
              </w:rPr>
            </w:pPr>
            <w:r>
              <w:rPr>
                <w:sz w:val="24"/>
                <w:szCs w:val="24"/>
              </w:rPr>
              <w:t>Обеспечение системы водоотведения технологическими приборами учета (расходомеры, уровнемеры), оснащенными системой дистанционной передачи данных в единую информационную систему предприятия</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410" w:type="dxa"/>
          </w:tcPr>
          <w:p w:rsidR="00BC2943" w:rsidRDefault="00BC2943" w:rsidP="007C574B">
            <w:pPr>
              <w:autoSpaceDE w:val="0"/>
              <w:autoSpaceDN w:val="0"/>
              <w:adjustRightInd w:val="0"/>
              <w:jc w:val="center"/>
              <w:rPr>
                <w:sz w:val="24"/>
                <w:szCs w:val="24"/>
              </w:rPr>
            </w:pPr>
            <w:r>
              <w:rPr>
                <w:sz w:val="24"/>
                <w:szCs w:val="24"/>
              </w:rPr>
              <w:t>0</w:t>
            </w:r>
          </w:p>
        </w:tc>
        <w:tc>
          <w:tcPr>
            <w:tcW w:w="1350" w:type="dxa"/>
          </w:tcPr>
          <w:p w:rsidR="00BC2943" w:rsidRDefault="00BC2943" w:rsidP="007C574B">
            <w:pPr>
              <w:autoSpaceDE w:val="0"/>
              <w:autoSpaceDN w:val="0"/>
              <w:adjustRightInd w:val="0"/>
              <w:jc w:val="center"/>
              <w:rPr>
                <w:sz w:val="24"/>
                <w:szCs w:val="24"/>
              </w:rPr>
            </w:pPr>
            <w:r>
              <w:rPr>
                <w:sz w:val="24"/>
                <w:szCs w:val="24"/>
              </w:rPr>
              <w:t>50</w:t>
            </w:r>
          </w:p>
        </w:tc>
        <w:tc>
          <w:tcPr>
            <w:tcW w:w="1340" w:type="dxa"/>
          </w:tcPr>
          <w:p w:rsidR="00BC2943" w:rsidRDefault="00BC2943" w:rsidP="007C574B">
            <w:pPr>
              <w:autoSpaceDE w:val="0"/>
              <w:autoSpaceDN w:val="0"/>
              <w:adjustRightInd w:val="0"/>
              <w:jc w:val="center"/>
              <w:rPr>
                <w:sz w:val="24"/>
                <w:szCs w:val="24"/>
              </w:rPr>
            </w:pPr>
            <w:r>
              <w:rPr>
                <w:sz w:val="24"/>
                <w:szCs w:val="24"/>
              </w:rPr>
              <w:t>100</w:t>
            </w:r>
          </w:p>
        </w:tc>
      </w:tr>
      <w:tr w:rsidR="00BC2943" w:rsidRPr="00576BE4" w:rsidTr="007C574B">
        <w:tc>
          <w:tcPr>
            <w:tcW w:w="9072"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lastRenderedPageBreak/>
              <w:t xml:space="preserve">Обеспечение доступа населения к </w:t>
            </w:r>
            <w:r>
              <w:rPr>
                <w:b/>
                <w:sz w:val="24"/>
                <w:szCs w:val="24"/>
              </w:rPr>
              <w:t>централизованным услугам водоотведения</w:t>
            </w:r>
          </w:p>
        </w:tc>
      </w:tr>
      <w:tr w:rsidR="00BC2943" w:rsidTr="007C574B">
        <w:tc>
          <w:tcPr>
            <w:tcW w:w="3680" w:type="dxa"/>
          </w:tcPr>
          <w:p w:rsidR="00BC2943" w:rsidRDefault="00BC2943" w:rsidP="007C574B">
            <w:pPr>
              <w:autoSpaceDE w:val="0"/>
              <w:autoSpaceDN w:val="0"/>
              <w:adjustRightInd w:val="0"/>
              <w:rPr>
                <w:sz w:val="24"/>
                <w:szCs w:val="24"/>
              </w:rPr>
            </w:pPr>
            <w:r>
              <w:rPr>
                <w:sz w:val="24"/>
                <w:szCs w:val="24"/>
              </w:rPr>
              <w:t>Доля населения, проживающего в индивидуальных жилых домах, подключенных к централизованному водоотведению</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410" w:type="dxa"/>
          </w:tcPr>
          <w:p w:rsidR="00BC2943" w:rsidRDefault="00BC2943" w:rsidP="007C574B">
            <w:pPr>
              <w:autoSpaceDE w:val="0"/>
              <w:autoSpaceDN w:val="0"/>
              <w:adjustRightInd w:val="0"/>
              <w:jc w:val="center"/>
              <w:rPr>
                <w:sz w:val="24"/>
                <w:szCs w:val="24"/>
              </w:rPr>
            </w:pPr>
            <w:r>
              <w:rPr>
                <w:sz w:val="24"/>
                <w:szCs w:val="24"/>
              </w:rPr>
              <w:t>21</w:t>
            </w:r>
          </w:p>
        </w:tc>
        <w:tc>
          <w:tcPr>
            <w:tcW w:w="1350" w:type="dxa"/>
          </w:tcPr>
          <w:p w:rsidR="00BC2943" w:rsidRDefault="00BC2943" w:rsidP="007C574B">
            <w:pPr>
              <w:autoSpaceDE w:val="0"/>
              <w:autoSpaceDN w:val="0"/>
              <w:adjustRightInd w:val="0"/>
              <w:jc w:val="center"/>
              <w:rPr>
                <w:sz w:val="24"/>
                <w:szCs w:val="24"/>
              </w:rPr>
            </w:pPr>
            <w:r>
              <w:rPr>
                <w:sz w:val="24"/>
                <w:szCs w:val="24"/>
              </w:rPr>
              <w:t>50</w:t>
            </w:r>
          </w:p>
        </w:tc>
        <w:tc>
          <w:tcPr>
            <w:tcW w:w="1340" w:type="dxa"/>
          </w:tcPr>
          <w:p w:rsidR="00BC2943" w:rsidRDefault="00BC2943" w:rsidP="007C574B">
            <w:pPr>
              <w:autoSpaceDE w:val="0"/>
              <w:autoSpaceDN w:val="0"/>
              <w:adjustRightInd w:val="0"/>
              <w:jc w:val="center"/>
              <w:rPr>
                <w:sz w:val="24"/>
                <w:szCs w:val="24"/>
              </w:rPr>
            </w:pPr>
            <w:r>
              <w:rPr>
                <w:sz w:val="24"/>
                <w:szCs w:val="24"/>
              </w:rPr>
              <w:t>75</w:t>
            </w:r>
          </w:p>
        </w:tc>
      </w:tr>
      <w:tr w:rsidR="00BC2943" w:rsidRPr="00576BE4" w:rsidTr="007C574B">
        <w:tc>
          <w:tcPr>
            <w:tcW w:w="9072"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t>Показатели качества обслуживания абонентов</w:t>
            </w:r>
          </w:p>
        </w:tc>
      </w:tr>
      <w:tr w:rsidR="00BC2943" w:rsidTr="007C574B">
        <w:tc>
          <w:tcPr>
            <w:tcW w:w="3680" w:type="dxa"/>
          </w:tcPr>
          <w:p w:rsidR="00BC2943" w:rsidRDefault="00BC2943" w:rsidP="007C574B">
            <w:pPr>
              <w:autoSpaceDE w:val="0"/>
              <w:autoSpaceDN w:val="0"/>
              <w:adjustRightInd w:val="0"/>
              <w:rPr>
                <w:sz w:val="24"/>
                <w:szCs w:val="24"/>
              </w:rPr>
            </w:pPr>
            <w:r>
              <w:rPr>
                <w:sz w:val="24"/>
                <w:szCs w:val="24"/>
              </w:rPr>
              <w:t>Относительное снижение годового количества отключений водоотведения жилых домов</w:t>
            </w:r>
          </w:p>
        </w:tc>
        <w:tc>
          <w:tcPr>
            <w:tcW w:w="1292" w:type="dxa"/>
          </w:tcPr>
          <w:p w:rsidR="00BC2943" w:rsidRDefault="00BC2943" w:rsidP="007C574B">
            <w:pPr>
              <w:autoSpaceDE w:val="0"/>
              <w:autoSpaceDN w:val="0"/>
              <w:adjustRightInd w:val="0"/>
              <w:jc w:val="center"/>
              <w:rPr>
                <w:sz w:val="24"/>
                <w:szCs w:val="24"/>
              </w:rPr>
            </w:pPr>
          </w:p>
        </w:tc>
        <w:tc>
          <w:tcPr>
            <w:tcW w:w="1410" w:type="dxa"/>
          </w:tcPr>
          <w:p w:rsidR="00BC2943" w:rsidRDefault="00BC2943" w:rsidP="007C574B">
            <w:pPr>
              <w:autoSpaceDE w:val="0"/>
              <w:autoSpaceDN w:val="0"/>
              <w:adjustRightInd w:val="0"/>
              <w:jc w:val="center"/>
              <w:rPr>
                <w:sz w:val="24"/>
                <w:szCs w:val="24"/>
              </w:rPr>
            </w:pPr>
            <w:r>
              <w:rPr>
                <w:sz w:val="24"/>
                <w:szCs w:val="24"/>
              </w:rPr>
              <w:t>5</w:t>
            </w:r>
          </w:p>
        </w:tc>
        <w:tc>
          <w:tcPr>
            <w:tcW w:w="1350" w:type="dxa"/>
          </w:tcPr>
          <w:p w:rsidR="00BC2943" w:rsidRDefault="00BC2943" w:rsidP="007C574B">
            <w:pPr>
              <w:autoSpaceDE w:val="0"/>
              <w:autoSpaceDN w:val="0"/>
              <w:adjustRightInd w:val="0"/>
              <w:jc w:val="center"/>
              <w:rPr>
                <w:sz w:val="24"/>
                <w:szCs w:val="24"/>
              </w:rPr>
            </w:pPr>
            <w:r>
              <w:rPr>
                <w:sz w:val="24"/>
                <w:szCs w:val="24"/>
              </w:rPr>
              <w:t>2</w:t>
            </w:r>
          </w:p>
        </w:tc>
        <w:tc>
          <w:tcPr>
            <w:tcW w:w="1340" w:type="dxa"/>
          </w:tcPr>
          <w:p w:rsidR="00BC2943" w:rsidRDefault="00BC2943" w:rsidP="007C574B">
            <w:pPr>
              <w:autoSpaceDE w:val="0"/>
              <w:autoSpaceDN w:val="0"/>
              <w:adjustRightInd w:val="0"/>
              <w:jc w:val="center"/>
              <w:rPr>
                <w:sz w:val="24"/>
                <w:szCs w:val="24"/>
              </w:rPr>
            </w:pPr>
            <w:r>
              <w:rPr>
                <w:sz w:val="24"/>
                <w:szCs w:val="24"/>
              </w:rPr>
              <w:t>1</w:t>
            </w:r>
          </w:p>
        </w:tc>
      </w:tr>
    </w:tbl>
    <w:p w:rsidR="00BC2943" w:rsidRPr="00A86003" w:rsidRDefault="00BC2943" w:rsidP="007C574B">
      <w:pPr>
        <w:shd w:val="clear" w:color="auto" w:fill="FFFFFF"/>
        <w:autoSpaceDE w:val="0"/>
        <w:autoSpaceDN w:val="0"/>
        <w:adjustRightInd w:val="0"/>
        <w:ind w:firstLine="709"/>
        <w:jc w:val="both"/>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7B2945" w:rsidRDefault="007B2945" w:rsidP="007C574B">
      <w:pPr>
        <w:jc w:val="right"/>
        <w:rPr>
          <w:sz w:val="24"/>
          <w:szCs w:val="24"/>
        </w:rPr>
      </w:pPr>
    </w:p>
    <w:p w:rsidR="00BC2943" w:rsidRDefault="00BC2943" w:rsidP="007C574B">
      <w:pPr>
        <w:jc w:val="right"/>
        <w:rPr>
          <w:sz w:val="24"/>
          <w:szCs w:val="24"/>
        </w:rPr>
      </w:pPr>
      <w:r>
        <w:rPr>
          <w:sz w:val="24"/>
          <w:szCs w:val="24"/>
        </w:rPr>
        <w:lastRenderedPageBreak/>
        <w:t>Приложение 11</w:t>
      </w:r>
    </w:p>
    <w:p w:rsidR="00BC2943" w:rsidRDefault="00BC2943" w:rsidP="007C574B">
      <w:pPr>
        <w:jc w:val="right"/>
        <w:rPr>
          <w:sz w:val="24"/>
          <w:szCs w:val="24"/>
        </w:rPr>
      </w:pPr>
      <w:r>
        <w:rPr>
          <w:sz w:val="24"/>
          <w:szCs w:val="24"/>
        </w:rPr>
        <w:t>к постановлению администрации</w:t>
      </w:r>
    </w:p>
    <w:p w:rsidR="00BC2943" w:rsidRDefault="00BC2943" w:rsidP="007C574B">
      <w:pPr>
        <w:jc w:val="right"/>
        <w:rPr>
          <w:sz w:val="24"/>
          <w:szCs w:val="24"/>
        </w:rPr>
      </w:pPr>
      <w:r>
        <w:rPr>
          <w:sz w:val="24"/>
          <w:szCs w:val="24"/>
        </w:rPr>
        <w:t xml:space="preserve">Ханты-Мансийского района </w:t>
      </w:r>
    </w:p>
    <w:p w:rsidR="00BC2943" w:rsidRDefault="007B2945" w:rsidP="007C574B">
      <w:pPr>
        <w:jc w:val="right"/>
        <w:rPr>
          <w:sz w:val="24"/>
          <w:szCs w:val="24"/>
        </w:rPr>
      </w:pPr>
      <w:r>
        <w:rPr>
          <w:sz w:val="24"/>
          <w:szCs w:val="24"/>
        </w:rPr>
        <w:t>от 03.07.2014  № 161</w:t>
      </w:r>
    </w:p>
    <w:p w:rsidR="00BC2943" w:rsidRDefault="00BC2943" w:rsidP="007C574B">
      <w:pPr>
        <w:jc w:val="right"/>
        <w:rPr>
          <w:sz w:val="24"/>
          <w:szCs w:val="24"/>
        </w:rPr>
      </w:pPr>
    </w:p>
    <w:p w:rsidR="00BC2943" w:rsidRDefault="00BC2943" w:rsidP="007C574B">
      <w:pPr>
        <w:jc w:val="center"/>
        <w:rPr>
          <w:b/>
          <w:i/>
          <w:sz w:val="24"/>
          <w:szCs w:val="24"/>
        </w:rPr>
      </w:pPr>
      <w:r w:rsidRPr="003707D5">
        <w:rPr>
          <w:b/>
          <w:i/>
          <w:sz w:val="24"/>
          <w:szCs w:val="24"/>
        </w:rPr>
        <w:t>СХЕМА ВОДОСНАБЖЕНИЯ</w:t>
      </w:r>
    </w:p>
    <w:p w:rsidR="00BC2943" w:rsidRPr="003707D5" w:rsidRDefault="00BC2943" w:rsidP="007C574B">
      <w:pPr>
        <w:ind w:firstLine="709"/>
        <w:jc w:val="both"/>
        <w:rPr>
          <w:b/>
          <w:sz w:val="24"/>
          <w:szCs w:val="24"/>
        </w:rPr>
      </w:pPr>
      <w:r w:rsidRPr="003707D5">
        <w:rPr>
          <w:b/>
          <w:sz w:val="24"/>
          <w:szCs w:val="24"/>
        </w:rPr>
        <w:t>1. Технико-экономическое состояние централизованных систем водоснабжения сельского поселения</w:t>
      </w:r>
      <w:r>
        <w:rPr>
          <w:b/>
          <w:sz w:val="24"/>
          <w:szCs w:val="24"/>
        </w:rPr>
        <w:t xml:space="preserve"> Согом.</w:t>
      </w:r>
    </w:p>
    <w:p w:rsidR="00BC2943" w:rsidRPr="003707D5" w:rsidRDefault="00BC2943" w:rsidP="007C574B">
      <w:pPr>
        <w:ind w:firstLine="709"/>
        <w:jc w:val="both"/>
        <w:rPr>
          <w:b/>
          <w:sz w:val="24"/>
          <w:szCs w:val="24"/>
        </w:rPr>
      </w:pPr>
      <w:r w:rsidRPr="003707D5">
        <w:rPr>
          <w:b/>
          <w:sz w:val="24"/>
          <w:szCs w:val="24"/>
        </w:rPr>
        <w:t>1.1 Анализ структуры системы водоснабжения</w:t>
      </w:r>
      <w:r>
        <w:rPr>
          <w:b/>
          <w:sz w:val="24"/>
          <w:szCs w:val="24"/>
        </w:rPr>
        <w:t>.</w:t>
      </w:r>
    </w:p>
    <w:p w:rsidR="00BC2943" w:rsidRPr="003707D5" w:rsidRDefault="00BC2943" w:rsidP="007C574B">
      <w:pPr>
        <w:ind w:firstLine="709"/>
        <w:jc w:val="both"/>
        <w:rPr>
          <w:sz w:val="24"/>
          <w:szCs w:val="24"/>
        </w:rPr>
      </w:pPr>
      <w:r w:rsidRPr="003707D5">
        <w:rPr>
          <w:sz w:val="24"/>
          <w:szCs w:val="24"/>
        </w:rPr>
        <w:t>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водоснабжения.</w:t>
      </w:r>
    </w:p>
    <w:p w:rsidR="00BC2943" w:rsidRPr="003707D5" w:rsidRDefault="00BC2943" w:rsidP="007C574B">
      <w:pPr>
        <w:ind w:firstLine="709"/>
        <w:jc w:val="both"/>
        <w:rPr>
          <w:sz w:val="24"/>
          <w:szCs w:val="24"/>
        </w:rPr>
      </w:pPr>
      <w:r w:rsidRPr="003707D5">
        <w:rPr>
          <w:sz w:val="24"/>
          <w:szCs w:val="24"/>
        </w:rPr>
        <w:t>В настоящее время на территории сельского поселении</w:t>
      </w:r>
      <w:r>
        <w:rPr>
          <w:sz w:val="24"/>
          <w:szCs w:val="24"/>
        </w:rPr>
        <w:t xml:space="preserve"> Согом </w:t>
      </w:r>
      <w:r w:rsidRPr="003707D5">
        <w:rPr>
          <w:sz w:val="24"/>
          <w:szCs w:val="24"/>
        </w:rPr>
        <w:t>централ</w:t>
      </w:r>
      <w:r>
        <w:rPr>
          <w:sz w:val="24"/>
          <w:szCs w:val="24"/>
        </w:rPr>
        <w:t>изованные системы водоснабжения отсутствуют</w:t>
      </w:r>
      <w:r w:rsidRPr="003707D5">
        <w:rPr>
          <w:sz w:val="24"/>
          <w:szCs w:val="24"/>
        </w:rPr>
        <w:t>.</w:t>
      </w:r>
    </w:p>
    <w:p w:rsidR="00BC2943" w:rsidRDefault="00BC2943" w:rsidP="007C574B">
      <w:pPr>
        <w:ind w:firstLine="709"/>
        <w:jc w:val="both"/>
        <w:rPr>
          <w:sz w:val="24"/>
          <w:szCs w:val="24"/>
        </w:rPr>
      </w:pPr>
      <w:r w:rsidRPr="00AB0DD4">
        <w:rPr>
          <w:sz w:val="24"/>
          <w:szCs w:val="24"/>
        </w:rPr>
        <w:t>Источником водоснабжения являются индивидуальные колодцы и поверхностные воды р. Согом.</w:t>
      </w:r>
    </w:p>
    <w:p w:rsidR="00BC2943" w:rsidRPr="00F502BE" w:rsidRDefault="00BC2943" w:rsidP="007C574B">
      <w:pPr>
        <w:ind w:firstLine="709"/>
        <w:jc w:val="both"/>
        <w:rPr>
          <w:b/>
          <w:sz w:val="24"/>
          <w:szCs w:val="24"/>
        </w:rPr>
      </w:pPr>
      <w:r w:rsidRPr="00F502BE">
        <w:rPr>
          <w:b/>
          <w:sz w:val="24"/>
          <w:szCs w:val="24"/>
        </w:rPr>
        <w:t xml:space="preserve">1.2 Описание территорий сельского поселения </w:t>
      </w:r>
      <w:r w:rsidRPr="00AB0DD4">
        <w:rPr>
          <w:b/>
          <w:sz w:val="24"/>
          <w:szCs w:val="24"/>
        </w:rPr>
        <w:t>Согом</w:t>
      </w:r>
      <w:r w:rsidRPr="00F502BE">
        <w:rPr>
          <w:b/>
          <w:sz w:val="24"/>
          <w:szCs w:val="24"/>
        </w:rPr>
        <w:t>, неохваченных централизованной системой водоснабжения</w:t>
      </w:r>
      <w:r>
        <w:rPr>
          <w:b/>
          <w:sz w:val="24"/>
          <w:szCs w:val="24"/>
        </w:rPr>
        <w:t>.</w:t>
      </w:r>
    </w:p>
    <w:p w:rsidR="00BC2943" w:rsidRDefault="00BC2943" w:rsidP="007C574B">
      <w:pPr>
        <w:ind w:firstLine="709"/>
        <w:jc w:val="both"/>
        <w:rPr>
          <w:sz w:val="24"/>
          <w:szCs w:val="24"/>
        </w:rPr>
      </w:pPr>
      <w:r>
        <w:rPr>
          <w:sz w:val="24"/>
          <w:szCs w:val="24"/>
        </w:rPr>
        <w:t>На территории сельского поселения Согом расположен один населенный             пункт – д. Согом, на сегодняшний день водоочистные сооружения и водопроводные сети на территории населенного пункта отсутствуют. Основным источнико</w:t>
      </w:r>
      <w:r w:rsidR="00916A9A">
        <w:rPr>
          <w:sz w:val="24"/>
          <w:szCs w:val="24"/>
        </w:rPr>
        <w:t>м водоснабжения</w:t>
      </w:r>
      <w:r>
        <w:rPr>
          <w:sz w:val="24"/>
          <w:szCs w:val="24"/>
        </w:rPr>
        <w:t xml:space="preserve">, </w:t>
      </w:r>
      <w:r w:rsidRPr="00AB0DD4">
        <w:rPr>
          <w:sz w:val="24"/>
          <w:szCs w:val="24"/>
        </w:rPr>
        <w:t xml:space="preserve">являются индивидуальные колодцы и поверхностные воды </w:t>
      </w:r>
      <w:r w:rsidR="00916A9A">
        <w:rPr>
          <w:sz w:val="24"/>
          <w:szCs w:val="24"/>
        </w:rPr>
        <w:t xml:space="preserve">                           </w:t>
      </w:r>
      <w:r w:rsidRPr="00AB0DD4">
        <w:rPr>
          <w:sz w:val="24"/>
          <w:szCs w:val="24"/>
        </w:rPr>
        <w:t>р. Согом</w:t>
      </w:r>
      <w:r>
        <w:rPr>
          <w:sz w:val="24"/>
          <w:szCs w:val="24"/>
        </w:rPr>
        <w:t>.</w:t>
      </w:r>
    </w:p>
    <w:p w:rsidR="00BC2943" w:rsidRDefault="00BC2943" w:rsidP="007C574B">
      <w:pPr>
        <w:ind w:firstLine="709"/>
        <w:jc w:val="both"/>
        <w:rPr>
          <w:b/>
          <w:sz w:val="24"/>
          <w:szCs w:val="24"/>
        </w:rPr>
      </w:pPr>
      <w:r w:rsidRPr="00EC0298">
        <w:rPr>
          <w:b/>
          <w:sz w:val="24"/>
          <w:szCs w:val="24"/>
        </w:rPr>
        <w:t>1.3. Описание технологических зон водоснабжения.</w:t>
      </w:r>
    </w:p>
    <w:p w:rsidR="00BC2943" w:rsidRDefault="00BC2943" w:rsidP="007C574B">
      <w:pPr>
        <w:ind w:firstLine="709"/>
        <w:jc w:val="both"/>
        <w:rPr>
          <w:sz w:val="24"/>
          <w:szCs w:val="24"/>
        </w:rPr>
      </w:pPr>
      <w:r>
        <w:rPr>
          <w:sz w:val="24"/>
          <w:szCs w:val="24"/>
        </w:rPr>
        <w:t>Систему водоснабжения можно разделить на одну зону по числу населенных пунктов сельского поселения Согом.</w:t>
      </w:r>
    </w:p>
    <w:p w:rsidR="00BC2943" w:rsidRPr="00F502BE" w:rsidRDefault="00BC2943" w:rsidP="007C574B">
      <w:pPr>
        <w:ind w:firstLine="709"/>
        <w:jc w:val="both"/>
        <w:rPr>
          <w:b/>
          <w:i/>
          <w:sz w:val="24"/>
          <w:szCs w:val="24"/>
        </w:rPr>
      </w:pPr>
      <w:r>
        <w:rPr>
          <w:b/>
          <w:i/>
          <w:sz w:val="24"/>
          <w:szCs w:val="24"/>
        </w:rPr>
        <w:t>д</w:t>
      </w:r>
      <w:r w:rsidRPr="00F502BE">
        <w:rPr>
          <w:b/>
          <w:i/>
          <w:sz w:val="24"/>
          <w:szCs w:val="24"/>
        </w:rPr>
        <w:t xml:space="preserve">. </w:t>
      </w:r>
      <w:r>
        <w:rPr>
          <w:b/>
          <w:i/>
          <w:sz w:val="24"/>
          <w:szCs w:val="24"/>
        </w:rPr>
        <w:t>Согом</w:t>
      </w:r>
      <w:r w:rsidRPr="00F502BE">
        <w:rPr>
          <w:b/>
          <w:i/>
          <w:sz w:val="24"/>
          <w:szCs w:val="24"/>
        </w:rPr>
        <w:t>:</w:t>
      </w:r>
    </w:p>
    <w:p w:rsidR="00BC2943" w:rsidRPr="00F502BE" w:rsidRDefault="00BC2943" w:rsidP="007C574B">
      <w:pPr>
        <w:ind w:firstLine="709"/>
        <w:jc w:val="both"/>
        <w:rPr>
          <w:sz w:val="24"/>
          <w:szCs w:val="24"/>
        </w:rPr>
      </w:pPr>
      <w:r>
        <w:rPr>
          <w:sz w:val="24"/>
          <w:szCs w:val="24"/>
        </w:rPr>
        <w:t>в</w:t>
      </w:r>
      <w:r w:rsidRPr="00F502BE">
        <w:rPr>
          <w:sz w:val="24"/>
          <w:szCs w:val="24"/>
        </w:rPr>
        <w:t xml:space="preserve">одоснабжение осуществляется от </w:t>
      </w:r>
      <w:r w:rsidRPr="00AB0DD4">
        <w:rPr>
          <w:sz w:val="24"/>
          <w:szCs w:val="24"/>
        </w:rPr>
        <w:t>индивидуальны</w:t>
      </w:r>
      <w:r>
        <w:rPr>
          <w:sz w:val="24"/>
          <w:szCs w:val="24"/>
        </w:rPr>
        <w:t>х</w:t>
      </w:r>
      <w:r w:rsidRPr="00AB0DD4">
        <w:rPr>
          <w:sz w:val="24"/>
          <w:szCs w:val="24"/>
        </w:rPr>
        <w:t xml:space="preserve"> колодц</w:t>
      </w:r>
      <w:r>
        <w:rPr>
          <w:sz w:val="24"/>
          <w:szCs w:val="24"/>
        </w:rPr>
        <w:t>ев</w:t>
      </w:r>
      <w:r w:rsidRPr="00AB0DD4">
        <w:rPr>
          <w:sz w:val="24"/>
          <w:szCs w:val="24"/>
        </w:rPr>
        <w:t xml:space="preserve"> и поверхностн</w:t>
      </w:r>
      <w:r>
        <w:rPr>
          <w:sz w:val="24"/>
          <w:szCs w:val="24"/>
        </w:rPr>
        <w:t>ых</w:t>
      </w:r>
      <w:r w:rsidRPr="00AB0DD4">
        <w:rPr>
          <w:sz w:val="24"/>
          <w:szCs w:val="24"/>
        </w:rPr>
        <w:t xml:space="preserve"> воды р. Согом</w:t>
      </w:r>
      <w:r>
        <w:rPr>
          <w:sz w:val="24"/>
          <w:szCs w:val="24"/>
        </w:rPr>
        <w:t>.</w:t>
      </w:r>
    </w:p>
    <w:p w:rsidR="00BC2943" w:rsidRPr="006A0763" w:rsidRDefault="00BC2943" w:rsidP="007C574B">
      <w:pPr>
        <w:ind w:firstLine="709"/>
        <w:jc w:val="both"/>
        <w:rPr>
          <w:b/>
          <w:sz w:val="24"/>
          <w:szCs w:val="24"/>
        </w:rPr>
      </w:pPr>
      <w:r w:rsidRPr="006A0763">
        <w:rPr>
          <w:b/>
          <w:sz w:val="24"/>
          <w:szCs w:val="24"/>
        </w:rPr>
        <w:t>1.4 Описание результатов технического обследования централизованных систем водоснабжения</w:t>
      </w:r>
      <w:r>
        <w:rPr>
          <w:b/>
          <w:sz w:val="24"/>
          <w:szCs w:val="24"/>
        </w:rPr>
        <w:t>.</w:t>
      </w:r>
    </w:p>
    <w:p w:rsidR="00BC2943" w:rsidRDefault="00BC2943" w:rsidP="007C574B">
      <w:pPr>
        <w:ind w:firstLine="709"/>
        <w:jc w:val="both"/>
        <w:rPr>
          <w:b/>
          <w:sz w:val="24"/>
          <w:szCs w:val="24"/>
        </w:rPr>
      </w:pPr>
      <w:r w:rsidRPr="006A0763">
        <w:rPr>
          <w:b/>
          <w:sz w:val="24"/>
          <w:szCs w:val="24"/>
        </w:rPr>
        <w:t>1.4.1. Описание состояния существующих источников водоснабжения и водозаборных сооружений</w:t>
      </w:r>
      <w:r>
        <w:rPr>
          <w:b/>
          <w:sz w:val="24"/>
          <w:szCs w:val="24"/>
        </w:rPr>
        <w:t>.</w:t>
      </w:r>
    </w:p>
    <w:p w:rsidR="00BC2943" w:rsidRDefault="00BC2943" w:rsidP="007C574B">
      <w:pPr>
        <w:ind w:firstLine="709"/>
        <w:jc w:val="both"/>
        <w:rPr>
          <w:sz w:val="24"/>
          <w:szCs w:val="24"/>
        </w:rPr>
      </w:pPr>
      <w:r>
        <w:rPr>
          <w:sz w:val="24"/>
          <w:szCs w:val="24"/>
        </w:rPr>
        <w:t>Централизованный источники водоснабжения на территории сельского поселения Согом отсутствуют</w:t>
      </w:r>
      <w:r w:rsidRPr="00F6570A">
        <w:rPr>
          <w:sz w:val="24"/>
          <w:szCs w:val="24"/>
        </w:rPr>
        <w:t>.</w:t>
      </w:r>
    </w:p>
    <w:p w:rsidR="00BC2943" w:rsidRDefault="00BC2943" w:rsidP="007C574B">
      <w:pPr>
        <w:ind w:firstLine="709"/>
        <w:jc w:val="both"/>
        <w:rPr>
          <w:b/>
          <w:sz w:val="24"/>
          <w:szCs w:val="24"/>
        </w:rPr>
      </w:pPr>
      <w:r w:rsidRPr="00B143A9">
        <w:rPr>
          <w:b/>
          <w:sz w:val="24"/>
          <w:szCs w:val="24"/>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Pr>
          <w:b/>
          <w:sz w:val="24"/>
          <w:szCs w:val="24"/>
        </w:rPr>
        <w:t>.</w:t>
      </w:r>
    </w:p>
    <w:p w:rsidR="00BC2943" w:rsidRDefault="00BC2943" w:rsidP="007C574B">
      <w:pPr>
        <w:ind w:firstLine="709"/>
        <w:jc w:val="both"/>
        <w:rPr>
          <w:sz w:val="24"/>
          <w:szCs w:val="24"/>
        </w:rPr>
      </w:pPr>
      <w:r>
        <w:rPr>
          <w:sz w:val="24"/>
          <w:szCs w:val="24"/>
        </w:rPr>
        <w:t>Сооружения очистки и подготовки воды на территории сельского поселения Согом отсутствуют.</w:t>
      </w:r>
    </w:p>
    <w:p w:rsidR="00BC2943" w:rsidRDefault="00BC2943" w:rsidP="007C574B">
      <w:pPr>
        <w:ind w:firstLine="709"/>
        <w:jc w:val="both"/>
        <w:rPr>
          <w:b/>
          <w:sz w:val="24"/>
          <w:szCs w:val="24"/>
        </w:rPr>
      </w:pPr>
      <w:r w:rsidRPr="00C07BDD">
        <w:rPr>
          <w:b/>
          <w:sz w:val="24"/>
          <w:szCs w:val="24"/>
        </w:rPr>
        <w:t>1.4.3. Описание состояния и функционирования существующих насосных станций</w:t>
      </w:r>
      <w:r>
        <w:rPr>
          <w:b/>
          <w:sz w:val="24"/>
          <w:szCs w:val="24"/>
        </w:rPr>
        <w:t>.</w:t>
      </w:r>
    </w:p>
    <w:p w:rsidR="00BC2943" w:rsidRPr="00C07BDD" w:rsidRDefault="00BC2943" w:rsidP="007C574B">
      <w:pPr>
        <w:pStyle w:val="Default"/>
        <w:ind w:firstLine="709"/>
        <w:jc w:val="both"/>
      </w:pPr>
      <w:r w:rsidRPr="00C07BDD">
        <w:t>Водонасосн</w:t>
      </w:r>
      <w:r>
        <w:t>ые</w:t>
      </w:r>
      <w:r w:rsidRPr="00C07BDD">
        <w:t xml:space="preserve"> станци</w:t>
      </w:r>
      <w:r>
        <w:t>и</w:t>
      </w:r>
      <w:r w:rsidRPr="00C07BDD">
        <w:t xml:space="preserve"> </w:t>
      </w:r>
      <w:r>
        <w:t>на территории</w:t>
      </w:r>
      <w:r w:rsidRPr="00C07BDD">
        <w:t xml:space="preserve"> сельском поселении</w:t>
      </w:r>
      <w:r>
        <w:t xml:space="preserve"> Согом</w:t>
      </w:r>
      <w:r w:rsidRPr="00C07BDD">
        <w:t xml:space="preserve"> </w:t>
      </w:r>
      <w:r>
        <w:t>отсутствуют.</w:t>
      </w:r>
    </w:p>
    <w:p w:rsidR="00BC2943" w:rsidRPr="007C302F" w:rsidRDefault="00BC2943" w:rsidP="007C574B">
      <w:pPr>
        <w:ind w:firstLine="709"/>
        <w:jc w:val="both"/>
        <w:rPr>
          <w:b/>
          <w:sz w:val="24"/>
          <w:szCs w:val="24"/>
        </w:rPr>
      </w:pPr>
      <w:r w:rsidRPr="007C302F">
        <w:rPr>
          <w:b/>
          <w:sz w:val="24"/>
          <w:szCs w:val="24"/>
        </w:rPr>
        <w:t>1.4.4. Описание состояния и функционирования водопроводных сетей систем водоснабжения</w:t>
      </w:r>
      <w:r>
        <w:rPr>
          <w:b/>
          <w:sz w:val="24"/>
          <w:szCs w:val="24"/>
        </w:rPr>
        <w:t>.</w:t>
      </w:r>
    </w:p>
    <w:p w:rsidR="00BC2943" w:rsidRDefault="00BC2943" w:rsidP="007C574B">
      <w:pPr>
        <w:ind w:firstLine="709"/>
        <w:jc w:val="both"/>
        <w:rPr>
          <w:sz w:val="24"/>
          <w:szCs w:val="24"/>
        </w:rPr>
      </w:pPr>
      <w:r>
        <w:rPr>
          <w:sz w:val="24"/>
          <w:szCs w:val="24"/>
        </w:rPr>
        <w:t xml:space="preserve">Водопроводные сети </w:t>
      </w:r>
      <w:r w:rsidRPr="00EE1454">
        <w:rPr>
          <w:sz w:val="24"/>
          <w:szCs w:val="24"/>
        </w:rPr>
        <w:t>на территории сельском поселении Согом отсутствуют.</w:t>
      </w:r>
    </w:p>
    <w:p w:rsidR="00BC2943" w:rsidRDefault="00BC2943" w:rsidP="007C574B">
      <w:pPr>
        <w:ind w:firstLine="709"/>
        <w:jc w:val="both"/>
        <w:rPr>
          <w:b/>
          <w:sz w:val="24"/>
          <w:szCs w:val="24"/>
        </w:rPr>
      </w:pPr>
      <w:r w:rsidRPr="00E20CDE">
        <w:rPr>
          <w:b/>
          <w:sz w:val="24"/>
          <w:szCs w:val="24"/>
        </w:rPr>
        <w:t>1.4.5. Описание существующих технических и технологических проблем в водоснабжении сельского поселения</w:t>
      </w:r>
      <w:r>
        <w:rPr>
          <w:b/>
          <w:sz w:val="24"/>
          <w:szCs w:val="24"/>
        </w:rPr>
        <w:t xml:space="preserve"> Согом.</w:t>
      </w:r>
    </w:p>
    <w:p w:rsidR="00BC2943" w:rsidRPr="003E1815" w:rsidRDefault="00BC2943" w:rsidP="007C574B">
      <w:pPr>
        <w:ind w:firstLine="709"/>
        <w:jc w:val="both"/>
        <w:rPr>
          <w:sz w:val="24"/>
          <w:szCs w:val="24"/>
        </w:rPr>
      </w:pPr>
      <w:r>
        <w:rPr>
          <w:sz w:val="24"/>
          <w:szCs w:val="24"/>
        </w:rPr>
        <w:t>Одной из основных проблем водоснабжения сельского поселения Согом является отсутствие водозаборных сооружений и водопроводных сетей.</w:t>
      </w:r>
    </w:p>
    <w:p w:rsidR="00BC2943" w:rsidRDefault="00BC2943" w:rsidP="007C574B">
      <w:pPr>
        <w:ind w:firstLine="709"/>
        <w:jc w:val="both"/>
        <w:rPr>
          <w:sz w:val="24"/>
          <w:szCs w:val="24"/>
        </w:rPr>
      </w:pPr>
      <w:r w:rsidRPr="00E20CDE">
        <w:rPr>
          <w:sz w:val="24"/>
          <w:szCs w:val="24"/>
        </w:rPr>
        <w:t xml:space="preserve">На </w:t>
      </w:r>
      <w:r>
        <w:rPr>
          <w:sz w:val="24"/>
          <w:szCs w:val="24"/>
        </w:rPr>
        <w:t xml:space="preserve"> </w:t>
      </w:r>
      <w:r w:rsidRPr="00E20CDE">
        <w:rPr>
          <w:sz w:val="24"/>
          <w:szCs w:val="24"/>
        </w:rPr>
        <w:t>сегодняшний</w:t>
      </w:r>
      <w:r>
        <w:rPr>
          <w:sz w:val="24"/>
          <w:szCs w:val="24"/>
        </w:rPr>
        <w:t xml:space="preserve"> </w:t>
      </w:r>
      <w:r w:rsidRPr="00E20CDE">
        <w:rPr>
          <w:sz w:val="24"/>
          <w:szCs w:val="24"/>
        </w:rPr>
        <w:t xml:space="preserve"> день предписания органов, осуществляющих государственный </w:t>
      </w:r>
    </w:p>
    <w:p w:rsidR="00BC2943" w:rsidRDefault="00BC2943" w:rsidP="007C574B">
      <w:pPr>
        <w:jc w:val="both"/>
        <w:rPr>
          <w:sz w:val="24"/>
          <w:szCs w:val="24"/>
        </w:rPr>
      </w:pPr>
      <w:r w:rsidRPr="00E20CDE">
        <w:rPr>
          <w:sz w:val="24"/>
          <w:szCs w:val="24"/>
        </w:rPr>
        <w:lastRenderedPageBreak/>
        <w:t>надзор, муници</w:t>
      </w:r>
      <w:r>
        <w:rPr>
          <w:sz w:val="24"/>
          <w:szCs w:val="24"/>
        </w:rPr>
        <w:t>пальный контроль, за нарушения, влияющие</w:t>
      </w:r>
      <w:r w:rsidRPr="00E20CDE">
        <w:rPr>
          <w:sz w:val="24"/>
          <w:szCs w:val="24"/>
        </w:rPr>
        <w:t xml:space="preserve"> на качество и безопасность воды</w:t>
      </w:r>
      <w:r>
        <w:rPr>
          <w:sz w:val="24"/>
          <w:szCs w:val="24"/>
        </w:rPr>
        <w:t>,</w:t>
      </w:r>
      <w:r w:rsidRPr="00E20CDE">
        <w:rPr>
          <w:sz w:val="24"/>
          <w:szCs w:val="24"/>
        </w:rPr>
        <w:t xml:space="preserve"> отсутствуют.</w:t>
      </w:r>
    </w:p>
    <w:p w:rsidR="00BC2943" w:rsidRDefault="00BC2943" w:rsidP="007C574B">
      <w:pPr>
        <w:ind w:firstLine="709"/>
        <w:jc w:val="both"/>
        <w:rPr>
          <w:b/>
          <w:sz w:val="24"/>
          <w:szCs w:val="24"/>
        </w:rPr>
      </w:pPr>
      <w:r w:rsidRPr="00313E63">
        <w:rPr>
          <w:b/>
          <w:sz w:val="24"/>
          <w:szCs w:val="24"/>
        </w:rPr>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Pr>
          <w:b/>
          <w:sz w:val="24"/>
          <w:szCs w:val="24"/>
        </w:rPr>
        <w:t>.</w:t>
      </w:r>
    </w:p>
    <w:p w:rsidR="00BC2943" w:rsidRDefault="00BC2943" w:rsidP="007C574B">
      <w:pPr>
        <w:ind w:firstLine="709"/>
        <w:jc w:val="both"/>
        <w:rPr>
          <w:sz w:val="24"/>
          <w:szCs w:val="24"/>
        </w:rPr>
      </w:pPr>
      <w:r>
        <w:rPr>
          <w:sz w:val="24"/>
          <w:szCs w:val="24"/>
        </w:rPr>
        <w:t>На территории сельского поселения Согом сети горячего водоснабжения отсутствуют.</w:t>
      </w:r>
    </w:p>
    <w:p w:rsidR="00BC2943" w:rsidRPr="0061513E" w:rsidRDefault="00BC2943" w:rsidP="007C574B">
      <w:pPr>
        <w:ind w:firstLine="709"/>
        <w:jc w:val="both"/>
        <w:rPr>
          <w:b/>
          <w:sz w:val="24"/>
          <w:szCs w:val="24"/>
        </w:rPr>
      </w:pPr>
      <w:r w:rsidRPr="0061513E">
        <w:rPr>
          <w:b/>
          <w:sz w:val="24"/>
          <w:szCs w:val="24"/>
        </w:rPr>
        <w:t>1.5 Перечень лиц, владеющих на праве собственности или другом законном основании объектами централизованной системы водоснабжения</w:t>
      </w:r>
      <w:r>
        <w:rPr>
          <w:b/>
          <w:sz w:val="24"/>
          <w:szCs w:val="24"/>
        </w:rPr>
        <w:t>.</w:t>
      </w:r>
    </w:p>
    <w:p w:rsidR="00BC2943" w:rsidRDefault="00BC2943" w:rsidP="007C574B">
      <w:pPr>
        <w:ind w:firstLine="709"/>
        <w:jc w:val="both"/>
        <w:rPr>
          <w:sz w:val="24"/>
          <w:szCs w:val="24"/>
        </w:rPr>
      </w:pPr>
      <w:r>
        <w:rPr>
          <w:sz w:val="24"/>
          <w:szCs w:val="24"/>
        </w:rPr>
        <w:t>Централизованные системы водоснабжения отсутствуют</w:t>
      </w:r>
      <w:r w:rsidRPr="0061513E">
        <w:rPr>
          <w:sz w:val="24"/>
          <w:szCs w:val="24"/>
        </w:rPr>
        <w:t>.</w:t>
      </w:r>
    </w:p>
    <w:p w:rsidR="00BC2943" w:rsidRPr="00136680" w:rsidRDefault="00BC2943" w:rsidP="007C574B">
      <w:pPr>
        <w:ind w:firstLine="709"/>
        <w:jc w:val="both"/>
        <w:rPr>
          <w:b/>
          <w:sz w:val="24"/>
          <w:szCs w:val="24"/>
        </w:rPr>
      </w:pPr>
      <w:r w:rsidRPr="00136680">
        <w:rPr>
          <w:b/>
          <w:sz w:val="24"/>
          <w:szCs w:val="24"/>
        </w:rPr>
        <w:t>2. Направления развития централизованных систем водоснабжения</w:t>
      </w:r>
      <w:r>
        <w:rPr>
          <w:b/>
          <w:sz w:val="24"/>
          <w:szCs w:val="24"/>
        </w:rPr>
        <w:t>.</w:t>
      </w:r>
    </w:p>
    <w:p w:rsidR="00BC2943" w:rsidRPr="00BC6327" w:rsidRDefault="00BC2943" w:rsidP="007C574B">
      <w:pPr>
        <w:pStyle w:val="Default"/>
        <w:ind w:firstLine="709"/>
        <w:jc w:val="both"/>
        <w:rPr>
          <w:bCs/>
        </w:rPr>
      </w:pPr>
      <w:r w:rsidRPr="00BC6327">
        <w:rPr>
          <w:bCs/>
        </w:rPr>
        <w:t xml:space="preserve">Генеральным планом на расчетный срок в сельском поселении Согом предусмотрено устройство централизованной системы водоснабжения. </w:t>
      </w:r>
    </w:p>
    <w:p w:rsidR="00BC2943" w:rsidRPr="00BC6327" w:rsidRDefault="00BC2943" w:rsidP="007C574B">
      <w:pPr>
        <w:pStyle w:val="Default"/>
        <w:ind w:firstLine="709"/>
        <w:jc w:val="both"/>
        <w:rPr>
          <w:bCs/>
        </w:rPr>
      </w:pPr>
      <w:r w:rsidRPr="00BC6327">
        <w:rPr>
          <w:bCs/>
        </w:rPr>
        <w:t>Площадка водопроводных сооружений размещена в центре населенного пункта по ул. Южная. На площадке предусмотрено расположение новых артезианских скважин, установка блочно-модульных водопроводных очистных сооружений и водонапорной башни. Качество воды от водопроводных очи</w:t>
      </w:r>
      <w:r w:rsidR="00916A9A">
        <w:rPr>
          <w:bCs/>
        </w:rPr>
        <w:t>стных сооружений до потребителя</w:t>
      </w:r>
      <w:r w:rsidRPr="00BC6327">
        <w:rPr>
          <w:bCs/>
        </w:rPr>
        <w:t xml:space="preserve"> должно соответствовать требованиям ГОСТ </w:t>
      </w:r>
      <w:proofErr w:type="gramStart"/>
      <w:r w:rsidRPr="00BC6327">
        <w:rPr>
          <w:bCs/>
        </w:rPr>
        <w:t>Р</w:t>
      </w:r>
      <w:proofErr w:type="gramEnd"/>
      <w:r w:rsidRPr="00BC6327">
        <w:rPr>
          <w:bCs/>
        </w:rPr>
        <w:t xml:space="preserve">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w:t>
      </w:r>
    </w:p>
    <w:p w:rsidR="00BC2943" w:rsidRPr="00BC6327" w:rsidRDefault="00BC2943" w:rsidP="007C574B">
      <w:pPr>
        <w:pStyle w:val="Default"/>
        <w:ind w:firstLine="709"/>
        <w:jc w:val="both"/>
        <w:rPr>
          <w:bCs/>
        </w:rPr>
      </w:pPr>
      <w:r w:rsidRPr="00BC6327">
        <w:rPr>
          <w:bCs/>
        </w:rPr>
        <w:t>Производительность водозабора и водопроводных очистных сооружений составляет 180 м3/сут</w:t>
      </w:r>
      <w:r>
        <w:rPr>
          <w:bCs/>
        </w:rPr>
        <w:t>.</w:t>
      </w:r>
      <w:r w:rsidRPr="00BC6327">
        <w:rPr>
          <w:bCs/>
        </w:rPr>
        <w:t xml:space="preserve"> соответственно. Объем водонапорной башни составляет 15 м3.</w:t>
      </w:r>
    </w:p>
    <w:p w:rsidR="00BC2943" w:rsidRPr="00BC6327" w:rsidRDefault="00BC2943" w:rsidP="007C574B">
      <w:pPr>
        <w:pStyle w:val="Default"/>
        <w:ind w:firstLine="709"/>
        <w:jc w:val="both"/>
        <w:rPr>
          <w:bCs/>
        </w:rPr>
      </w:pPr>
      <w:r w:rsidRPr="00BC6327">
        <w:rPr>
          <w:bCs/>
        </w:rPr>
        <w:t xml:space="preserve">Вода после обработки и обеззараживания подается в водопроводную сеть для хозяйственно-питьевых нужд населения. </w:t>
      </w:r>
    </w:p>
    <w:p w:rsidR="00BC2943" w:rsidRPr="00BC6327" w:rsidRDefault="00BC2943" w:rsidP="007C574B">
      <w:pPr>
        <w:pStyle w:val="Default"/>
        <w:ind w:firstLine="709"/>
        <w:jc w:val="both"/>
        <w:rPr>
          <w:bCs/>
        </w:rPr>
      </w:pPr>
      <w:r w:rsidRPr="00BC6327">
        <w:rPr>
          <w:bCs/>
        </w:rPr>
        <w:t>По степени обеспеченности подачи воды в населенном пункте проектируемая система водоснабжения отно</w:t>
      </w:r>
      <w:r w:rsidR="00916A9A">
        <w:rPr>
          <w:bCs/>
        </w:rPr>
        <w:t>сится к III (третьей) категории</w:t>
      </w:r>
      <w:r w:rsidRPr="00BC6327">
        <w:rPr>
          <w:bCs/>
        </w:rPr>
        <w:t xml:space="preserve"> в соответствии с п.</w:t>
      </w:r>
      <w:r>
        <w:rPr>
          <w:bCs/>
        </w:rPr>
        <w:t xml:space="preserve"> </w:t>
      </w:r>
      <w:r w:rsidRPr="00BC6327">
        <w:rPr>
          <w:bCs/>
        </w:rPr>
        <w:t xml:space="preserve">4.4 СНиП 2.04.02-84* «Водоснабжение. Наружные сети и сооружения». </w:t>
      </w:r>
    </w:p>
    <w:p w:rsidR="00BC2943" w:rsidRPr="00BC6327" w:rsidRDefault="00916A9A" w:rsidP="007C574B">
      <w:pPr>
        <w:pStyle w:val="Default"/>
        <w:ind w:firstLine="709"/>
        <w:jc w:val="both"/>
        <w:rPr>
          <w:bCs/>
        </w:rPr>
      </w:pPr>
      <w:r>
        <w:rPr>
          <w:bCs/>
        </w:rPr>
        <w:t>С учетом степени благоустройства зданий</w:t>
      </w:r>
      <w:r w:rsidR="00BC2943" w:rsidRPr="00BC6327">
        <w:rPr>
          <w:bCs/>
        </w:rPr>
        <w:t xml:space="preserve"> удельное среднесуточное (за год) водопотребление на хозяйственно-питьевые нужды населения для индивидуального жилого сектора составляет 190 л/сут</w:t>
      </w:r>
      <w:r w:rsidR="00BC2943">
        <w:rPr>
          <w:bCs/>
        </w:rPr>
        <w:t>.</w:t>
      </w:r>
      <w:r w:rsidR="00BC2943" w:rsidRPr="00BC6327">
        <w:rPr>
          <w:bCs/>
        </w:rPr>
        <w:t xml:space="preserve"> на одного человека, с соблюдением  требований  РНГП ХМАО</w:t>
      </w:r>
      <w:r w:rsidR="00BC2943">
        <w:rPr>
          <w:bCs/>
        </w:rPr>
        <w:t xml:space="preserve"> – </w:t>
      </w:r>
      <w:r w:rsidR="00BC2943" w:rsidRPr="00BC6327">
        <w:rPr>
          <w:bCs/>
        </w:rPr>
        <w:t>Югры.</w:t>
      </w:r>
    </w:p>
    <w:p w:rsidR="00BC2943" w:rsidRPr="00BC6327" w:rsidRDefault="00BC2943" w:rsidP="007C574B">
      <w:pPr>
        <w:pStyle w:val="Default"/>
        <w:ind w:firstLine="709"/>
        <w:jc w:val="both"/>
        <w:rPr>
          <w:bCs/>
        </w:rPr>
      </w:pPr>
      <w:r w:rsidRPr="00BC6327">
        <w:rPr>
          <w:bCs/>
        </w:rPr>
        <w:t xml:space="preserve">При расчете водопотребления на хозяйственно-питьевые нужды количество воды на неучтенные расходы принято дополнительно в размере 10 % </w:t>
      </w:r>
      <w:proofErr w:type="gramStart"/>
      <w:r w:rsidRPr="00BC6327">
        <w:rPr>
          <w:bCs/>
        </w:rPr>
        <w:t>от суммарного расхода воды на хозяйственно-пи</w:t>
      </w:r>
      <w:r w:rsidR="00916A9A">
        <w:rPr>
          <w:bCs/>
        </w:rPr>
        <w:t>тьевые нужды населенного пункта</w:t>
      </w:r>
      <w:r w:rsidRPr="00BC6327">
        <w:rPr>
          <w:bCs/>
        </w:rPr>
        <w:t xml:space="preserve">  в соответствии с примечаниями к таблице</w:t>
      </w:r>
      <w:proofErr w:type="gramEnd"/>
      <w:r w:rsidRPr="00BC6327">
        <w:rPr>
          <w:bCs/>
        </w:rPr>
        <w:t xml:space="preserve"> 1, п.4 СНиП 2.04.02-84*. </w:t>
      </w:r>
    </w:p>
    <w:p w:rsidR="00BC2943" w:rsidRPr="00BC6327" w:rsidRDefault="00BC2943" w:rsidP="007C574B">
      <w:pPr>
        <w:pStyle w:val="Default"/>
        <w:ind w:firstLine="709"/>
        <w:jc w:val="both"/>
        <w:rPr>
          <w:bCs/>
        </w:rPr>
      </w:pPr>
      <w:r w:rsidRPr="00BC6327">
        <w:rPr>
          <w:bCs/>
        </w:rPr>
        <w:t>При</w:t>
      </w:r>
      <w:r w:rsidR="00916A9A">
        <w:rPr>
          <w:bCs/>
        </w:rPr>
        <w:t xml:space="preserve"> расчёте общего водопотребления</w:t>
      </w:r>
      <w:r w:rsidRPr="00BC6327">
        <w:rPr>
          <w:bCs/>
        </w:rPr>
        <w:t xml:space="preserve"> удельное среднесуточное потребление воды на поливку за поливочный сезон принимается 50 л/сут</w:t>
      </w:r>
      <w:r>
        <w:rPr>
          <w:bCs/>
        </w:rPr>
        <w:t>.</w:t>
      </w:r>
      <w:r w:rsidR="00916A9A">
        <w:rPr>
          <w:bCs/>
        </w:rPr>
        <w:t xml:space="preserve"> в расчете на одного жителя</w:t>
      </w:r>
      <w:r w:rsidRPr="00BC6327">
        <w:rPr>
          <w:bCs/>
        </w:rPr>
        <w:t xml:space="preserve"> в соответствии с примечанием 1 таблицы 3 СНиП 2.04.02-84*. Количество поливок принято 1 раз в сутки. </w:t>
      </w:r>
    </w:p>
    <w:p w:rsidR="00BC2943" w:rsidRPr="00BC6327" w:rsidRDefault="00BC2943" w:rsidP="007C574B">
      <w:pPr>
        <w:pStyle w:val="Default"/>
        <w:ind w:firstLine="709"/>
        <w:jc w:val="both"/>
        <w:rPr>
          <w:bCs/>
        </w:rPr>
      </w:pPr>
      <w:r w:rsidRPr="00BC6327">
        <w:rPr>
          <w:bCs/>
        </w:rPr>
        <w:t>Расчетный (средний за год) суточный расход воды на хозяйственно-питьевые нужды в населенном пункте определен в соответствии с п.</w:t>
      </w:r>
      <w:r>
        <w:rPr>
          <w:bCs/>
        </w:rPr>
        <w:t xml:space="preserve"> </w:t>
      </w:r>
      <w:r w:rsidRPr="00BC6327">
        <w:rPr>
          <w:bCs/>
        </w:rPr>
        <w:t>2.2 СНиП 2.04.02-84*.</w:t>
      </w:r>
      <w:r w:rsidR="00916A9A">
        <w:rPr>
          <w:bCs/>
        </w:rPr>
        <w:t xml:space="preserve"> </w:t>
      </w:r>
      <w:r w:rsidRPr="00BC6327">
        <w:rPr>
          <w:bCs/>
        </w:rPr>
        <w:t>Расчетный расход воды в сутки наибольшего водопотребления определен при коэффициенте суточной неравномерности водопотребления</w:t>
      </w:r>
      <w:proofErr w:type="gramStart"/>
      <w:r w:rsidRPr="00BC6327">
        <w:rPr>
          <w:bCs/>
        </w:rPr>
        <w:t xml:space="preserve"> К</w:t>
      </w:r>
      <w:proofErr w:type="gramEnd"/>
      <w:r w:rsidRPr="00BC6327">
        <w:rPr>
          <w:bCs/>
        </w:rPr>
        <w:t xml:space="preserve"> сут.maх=1.2.</w:t>
      </w:r>
    </w:p>
    <w:p w:rsidR="00BC2943" w:rsidRPr="00BC6327" w:rsidRDefault="00BC2943" w:rsidP="007C574B">
      <w:pPr>
        <w:pStyle w:val="Default"/>
        <w:ind w:firstLine="709"/>
        <w:jc w:val="both"/>
        <w:rPr>
          <w:bCs/>
        </w:rPr>
      </w:pPr>
      <w:r w:rsidRPr="00BC6327">
        <w:rPr>
          <w:bCs/>
        </w:rPr>
        <w:t>Все расчетные показатели применяются для предварительного расчета объема водопотребления.</w:t>
      </w:r>
    </w:p>
    <w:p w:rsidR="00BC2943" w:rsidRDefault="00BC2943" w:rsidP="007C574B">
      <w:pPr>
        <w:pStyle w:val="Default"/>
        <w:ind w:firstLine="709"/>
        <w:jc w:val="both"/>
        <w:rPr>
          <w:bCs/>
        </w:rPr>
      </w:pPr>
      <w:r w:rsidRPr="00BC6327">
        <w:rPr>
          <w:bCs/>
        </w:rPr>
        <w:t>Результаты расчетов водопотребления на хозяйственно-питьевые нужды сведены в таблицу 1.</w:t>
      </w:r>
    </w:p>
    <w:p w:rsidR="00BC2943" w:rsidRPr="00DB723D" w:rsidRDefault="00BC2943" w:rsidP="007C574B">
      <w:pPr>
        <w:pStyle w:val="Default"/>
        <w:ind w:firstLine="709"/>
        <w:jc w:val="both"/>
        <w:rPr>
          <w:b/>
          <w:bCs/>
        </w:rPr>
      </w:pPr>
      <w:r w:rsidRPr="00DB723D">
        <w:rPr>
          <w:b/>
          <w:bCs/>
        </w:rPr>
        <w:t>Таблица 1 – Расчетное водопотребление на хозяйственно-питьевые нужды</w:t>
      </w:r>
    </w:p>
    <w:tbl>
      <w:tblPr>
        <w:tblStyle w:val="a8"/>
        <w:tblW w:w="9633" w:type="dxa"/>
        <w:tblLayout w:type="fixed"/>
        <w:tblLook w:val="0000" w:firstRow="0" w:lastRow="0" w:firstColumn="0" w:lastColumn="0" w:noHBand="0" w:noVBand="0"/>
      </w:tblPr>
      <w:tblGrid>
        <w:gridCol w:w="548"/>
        <w:gridCol w:w="3112"/>
        <w:gridCol w:w="1015"/>
        <w:gridCol w:w="1276"/>
        <w:gridCol w:w="1276"/>
        <w:gridCol w:w="1276"/>
        <w:gridCol w:w="1130"/>
      </w:tblGrid>
      <w:tr w:rsidR="00BC2943" w:rsidRPr="00BC6327" w:rsidTr="007C574B">
        <w:trPr>
          <w:trHeight w:hRule="exact" w:val="885"/>
        </w:trPr>
        <w:tc>
          <w:tcPr>
            <w:tcW w:w="548" w:type="dxa"/>
            <w:vMerge w:val="restart"/>
          </w:tcPr>
          <w:p w:rsidR="00BC2943" w:rsidRPr="00BC6327" w:rsidRDefault="00BC2943" w:rsidP="007C574B">
            <w:pPr>
              <w:snapToGrid w:val="0"/>
              <w:jc w:val="center"/>
              <w:rPr>
                <w:bCs/>
              </w:rPr>
            </w:pPr>
            <w:r w:rsidRPr="00BC6327">
              <w:rPr>
                <w:bCs/>
              </w:rPr>
              <w:lastRenderedPageBreak/>
              <w:t>№ п/п</w:t>
            </w:r>
          </w:p>
        </w:tc>
        <w:tc>
          <w:tcPr>
            <w:tcW w:w="3112" w:type="dxa"/>
            <w:vMerge w:val="restart"/>
          </w:tcPr>
          <w:p w:rsidR="00BC2943" w:rsidRPr="00BC6327" w:rsidRDefault="00BC2943" w:rsidP="007C574B">
            <w:pPr>
              <w:snapToGrid w:val="0"/>
              <w:jc w:val="center"/>
              <w:rPr>
                <w:bCs/>
              </w:rPr>
            </w:pPr>
            <w:r w:rsidRPr="00BC6327">
              <w:rPr>
                <w:bCs/>
              </w:rPr>
              <w:t>Наименование</w:t>
            </w:r>
          </w:p>
          <w:p w:rsidR="00BC2943" w:rsidRPr="00BC6327" w:rsidRDefault="00BC2943" w:rsidP="007C574B">
            <w:pPr>
              <w:jc w:val="center"/>
              <w:rPr>
                <w:bCs/>
              </w:rPr>
            </w:pPr>
            <w:r w:rsidRPr="00BC6327">
              <w:rPr>
                <w:bCs/>
              </w:rPr>
              <w:t>водопотребителей</w:t>
            </w:r>
          </w:p>
        </w:tc>
        <w:tc>
          <w:tcPr>
            <w:tcW w:w="2291" w:type="dxa"/>
            <w:gridSpan w:val="2"/>
          </w:tcPr>
          <w:p w:rsidR="00BC2943" w:rsidRPr="00BC6327" w:rsidRDefault="00BC2943" w:rsidP="007C574B">
            <w:pPr>
              <w:snapToGrid w:val="0"/>
              <w:jc w:val="center"/>
              <w:rPr>
                <w:bCs/>
              </w:rPr>
            </w:pPr>
            <w:r w:rsidRPr="00BC6327">
              <w:rPr>
                <w:bCs/>
              </w:rPr>
              <w:t>Население, чел</w:t>
            </w:r>
            <w:r w:rsidR="00916A9A">
              <w:rPr>
                <w:bCs/>
              </w:rPr>
              <w:t>.</w:t>
            </w:r>
          </w:p>
        </w:tc>
        <w:tc>
          <w:tcPr>
            <w:tcW w:w="1276" w:type="dxa"/>
            <w:vMerge w:val="restart"/>
          </w:tcPr>
          <w:p w:rsidR="00BC2943" w:rsidRPr="00BC6327" w:rsidRDefault="00BC2943" w:rsidP="007C574B">
            <w:pPr>
              <w:snapToGrid w:val="0"/>
              <w:jc w:val="center"/>
              <w:rPr>
                <w:bCs/>
              </w:rPr>
            </w:pPr>
            <w:r w:rsidRPr="00BC6327">
              <w:rPr>
                <w:bCs/>
              </w:rPr>
              <w:t xml:space="preserve">Норма </w:t>
            </w:r>
            <w:proofErr w:type="gramStart"/>
            <w:r w:rsidRPr="00BC6327">
              <w:rPr>
                <w:bCs/>
              </w:rPr>
              <w:t>водопот-ребления</w:t>
            </w:r>
            <w:proofErr w:type="gramEnd"/>
            <w:r w:rsidRPr="00BC6327">
              <w:rPr>
                <w:bCs/>
              </w:rPr>
              <w:t>, л/сут*чел</w:t>
            </w:r>
          </w:p>
        </w:tc>
        <w:tc>
          <w:tcPr>
            <w:tcW w:w="2406" w:type="dxa"/>
            <w:gridSpan w:val="2"/>
          </w:tcPr>
          <w:p w:rsidR="00BC2943" w:rsidRPr="00BC6327" w:rsidRDefault="00BC2943" w:rsidP="007C574B">
            <w:pPr>
              <w:snapToGrid w:val="0"/>
              <w:jc w:val="center"/>
              <w:rPr>
                <w:bCs/>
              </w:rPr>
            </w:pPr>
            <w:r w:rsidRPr="00BC6327">
              <w:rPr>
                <w:bCs/>
              </w:rPr>
              <w:t>Количество</w:t>
            </w:r>
          </w:p>
          <w:p w:rsidR="00BC2943" w:rsidRPr="00BC6327" w:rsidRDefault="00BC2943" w:rsidP="007C574B">
            <w:pPr>
              <w:jc w:val="center"/>
              <w:rPr>
                <w:bCs/>
              </w:rPr>
            </w:pPr>
            <w:r w:rsidRPr="00BC6327">
              <w:rPr>
                <w:bCs/>
              </w:rPr>
              <w:t>потребляемой  воды, м</w:t>
            </w:r>
            <w:r w:rsidRPr="00BC6327">
              <w:rPr>
                <w:bCs/>
                <w:vertAlign w:val="superscript"/>
              </w:rPr>
              <w:t>3</w:t>
            </w:r>
            <w:r w:rsidRPr="00BC6327">
              <w:rPr>
                <w:bCs/>
              </w:rPr>
              <w:t>/сут.</w:t>
            </w:r>
          </w:p>
        </w:tc>
      </w:tr>
      <w:tr w:rsidR="00BC2943" w:rsidRPr="00BC6327" w:rsidTr="007C574B">
        <w:tc>
          <w:tcPr>
            <w:tcW w:w="548" w:type="dxa"/>
            <w:vMerge/>
          </w:tcPr>
          <w:p w:rsidR="00BC2943" w:rsidRPr="00BC6327" w:rsidRDefault="00BC2943" w:rsidP="007C574B">
            <w:pPr>
              <w:snapToGrid w:val="0"/>
              <w:jc w:val="center"/>
              <w:rPr>
                <w:rFonts w:eastAsia="Calibri"/>
              </w:rPr>
            </w:pPr>
          </w:p>
        </w:tc>
        <w:tc>
          <w:tcPr>
            <w:tcW w:w="3112" w:type="dxa"/>
            <w:vMerge/>
          </w:tcPr>
          <w:p w:rsidR="00BC2943" w:rsidRPr="00BC6327" w:rsidRDefault="00BC2943" w:rsidP="007C574B">
            <w:pPr>
              <w:snapToGrid w:val="0"/>
              <w:jc w:val="center"/>
            </w:pPr>
          </w:p>
        </w:tc>
        <w:tc>
          <w:tcPr>
            <w:tcW w:w="1015" w:type="dxa"/>
          </w:tcPr>
          <w:p w:rsidR="00BC2943" w:rsidRPr="00BC6327" w:rsidRDefault="00BC2943" w:rsidP="007C574B">
            <w:pPr>
              <w:snapToGrid w:val="0"/>
              <w:jc w:val="center"/>
              <w:rPr>
                <w:bCs/>
              </w:rPr>
            </w:pPr>
            <w:r>
              <w:rPr>
                <w:bCs/>
              </w:rPr>
              <w:t>с</w:t>
            </w:r>
            <w:r w:rsidRPr="00BC6327">
              <w:rPr>
                <w:bCs/>
              </w:rPr>
              <w:t>ущ.</w:t>
            </w:r>
          </w:p>
        </w:tc>
        <w:tc>
          <w:tcPr>
            <w:tcW w:w="1276" w:type="dxa"/>
          </w:tcPr>
          <w:p w:rsidR="00BC2943" w:rsidRPr="00BC6327" w:rsidRDefault="00BC2943" w:rsidP="007C574B">
            <w:pPr>
              <w:snapToGrid w:val="0"/>
              <w:jc w:val="center"/>
              <w:rPr>
                <w:bCs/>
              </w:rPr>
            </w:pPr>
            <w:r>
              <w:rPr>
                <w:bCs/>
              </w:rPr>
              <w:t>р</w:t>
            </w:r>
            <w:r w:rsidRPr="00BC6327">
              <w:rPr>
                <w:bCs/>
              </w:rPr>
              <w:t>асчетный срок</w:t>
            </w:r>
          </w:p>
        </w:tc>
        <w:tc>
          <w:tcPr>
            <w:tcW w:w="1276" w:type="dxa"/>
            <w:vMerge/>
          </w:tcPr>
          <w:p w:rsidR="00BC2943" w:rsidRPr="00BC6327" w:rsidRDefault="00BC2943" w:rsidP="007C574B">
            <w:pPr>
              <w:snapToGrid w:val="0"/>
              <w:jc w:val="center"/>
            </w:pPr>
          </w:p>
        </w:tc>
        <w:tc>
          <w:tcPr>
            <w:tcW w:w="1276" w:type="dxa"/>
          </w:tcPr>
          <w:p w:rsidR="00BC2943" w:rsidRPr="00BC6327" w:rsidRDefault="00BC2943" w:rsidP="007C574B">
            <w:pPr>
              <w:snapToGrid w:val="0"/>
              <w:jc w:val="center"/>
              <w:rPr>
                <w:bCs/>
                <w:vertAlign w:val="subscript"/>
              </w:rPr>
            </w:pPr>
            <w:r w:rsidRPr="00BC6327">
              <w:rPr>
                <w:bCs/>
              </w:rPr>
              <w:t>Q</w:t>
            </w:r>
            <w:r w:rsidRPr="00BC6327">
              <w:rPr>
                <w:bCs/>
                <w:vertAlign w:val="subscript"/>
              </w:rPr>
              <w:t>сут.ср</w:t>
            </w:r>
          </w:p>
        </w:tc>
        <w:tc>
          <w:tcPr>
            <w:tcW w:w="1130" w:type="dxa"/>
          </w:tcPr>
          <w:p w:rsidR="00BC2943" w:rsidRPr="00BC6327" w:rsidRDefault="00BC2943" w:rsidP="007C574B">
            <w:pPr>
              <w:snapToGrid w:val="0"/>
              <w:jc w:val="center"/>
              <w:rPr>
                <w:bCs/>
                <w:vertAlign w:val="subscript"/>
              </w:rPr>
            </w:pPr>
            <w:r w:rsidRPr="00BC6327">
              <w:rPr>
                <w:bCs/>
              </w:rPr>
              <w:t>Q</w:t>
            </w:r>
            <w:r w:rsidRPr="00BC6327">
              <w:rPr>
                <w:bCs/>
                <w:vertAlign w:val="subscript"/>
              </w:rPr>
              <w:t>сут.max</w:t>
            </w:r>
          </w:p>
        </w:tc>
      </w:tr>
      <w:tr w:rsidR="00BC2943" w:rsidRPr="00BC6327" w:rsidTr="007C574B">
        <w:trPr>
          <w:trHeight w:val="825"/>
        </w:trPr>
        <w:tc>
          <w:tcPr>
            <w:tcW w:w="548" w:type="dxa"/>
          </w:tcPr>
          <w:p w:rsidR="00BC2943" w:rsidRPr="00BC6327" w:rsidRDefault="00BC2943" w:rsidP="007C574B">
            <w:pPr>
              <w:snapToGrid w:val="0"/>
              <w:jc w:val="center"/>
            </w:pPr>
            <w:r w:rsidRPr="00BC6327">
              <w:t>1</w:t>
            </w:r>
            <w:r>
              <w:t>.</w:t>
            </w:r>
          </w:p>
        </w:tc>
        <w:tc>
          <w:tcPr>
            <w:tcW w:w="3112" w:type="dxa"/>
          </w:tcPr>
          <w:p w:rsidR="00BC2943" w:rsidRPr="00BC6327" w:rsidRDefault="00BC2943" w:rsidP="007C574B">
            <w:pPr>
              <w:snapToGrid w:val="0"/>
            </w:pPr>
            <w:r w:rsidRPr="00BC6327">
              <w:t>Здания,оборудованные водопроводом, канализацией и ванными с местными водонагревателями</w:t>
            </w:r>
          </w:p>
        </w:tc>
        <w:tc>
          <w:tcPr>
            <w:tcW w:w="1015" w:type="dxa"/>
          </w:tcPr>
          <w:p w:rsidR="00BC2943" w:rsidRPr="00BC6327" w:rsidRDefault="00BC2943" w:rsidP="007C574B">
            <w:pPr>
              <w:snapToGrid w:val="0"/>
              <w:jc w:val="center"/>
            </w:pPr>
            <w:r w:rsidRPr="00BC6327">
              <w:t>-</w:t>
            </w:r>
          </w:p>
        </w:tc>
        <w:tc>
          <w:tcPr>
            <w:tcW w:w="1276" w:type="dxa"/>
          </w:tcPr>
          <w:p w:rsidR="00BC2943" w:rsidRPr="00BC6327" w:rsidRDefault="00BC2943" w:rsidP="007C574B">
            <w:pPr>
              <w:snapToGrid w:val="0"/>
              <w:jc w:val="center"/>
            </w:pPr>
            <w:r w:rsidRPr="00BC6327">
              <w:t>600</w:t>
            </w:r>
          </w:p>
        </w:tc>
        <w:tc>
          <w:tcPr>
            <w:tcW w:w="1276" w:type="dxa"/>
          </w:tcPr>
          <w:p w:rsidR="00BC2943" w:rsidRPr="00BC6327" w:rsidRDefault="00BC2943" w:rsidP="007C574B">
            <w:pPr>
              <w:snapToGrid w:val="0"/>
              <w:jc w:val="center"/>
            </w:pPr>
            <w:r w:rsidRPr="00BC6327">
              <w:t>190</w:t>
            </w:r>
          </w:p>
        </w:tc>
        <w:tc>
          <w:tcPr>
            <w:tcW w:w="1276" w:type="dxa"/>
          </w:tcPr>
          <w:p w:rsidR="00BC2943" w:rsidRPr="00BC6327" w:rsidRDefault="00BC2943" w:rsidP="007C574B">
            <w:pPr>
              <w:jc w:val="center"/>
            </w:pPr>
            <w:r w:rsidRPr="00BC6327">
              <w:t>105,0</w:t>
            </w:r>
          </w:p>
        </w:tc>
        <w:tc>
          <w:tcPr>
            <w:tcW w:w="1130" w:type="dxa"/>
          </w:tcPr>
          <w:p w:rsidR="00BC2943" w:rsidRPr="00BC6327" w:rsidRDefault="00BC2943" w:rsidP="007C574B">
            <w:pPr>
              <w:jc w:val="center"/>
            </w:pPr>
            <w:r w:rsidRPr="00BC6327">
              <w:t>126,0</w:t>
            </w:r>
          </w:p>
        </w:tc>
      </w:tr>
      <w:tr w:rsidR="00BC2943" w:rsidRPr="00BC6327" w:rsidTr="007C574B">
        <w:trPr>
          <w:trHeight w:val="405"/>
        </w:trPr>
        <w:tc>
          <w:tcPr>
            <w:tcW w:w="548" w:type="dxa"/>
          </w:tcPr>
          <w:p w:rsidR="00BC2943" w:rsidRPr="00BC6327" w:rsidRDefault="00BC2943" w:rsidP="007C574B">
            <w:pPr>
              <w:snapToGrid w:val="0"/>
              <w:jc w:val="center"/>
            </w:pPr>
            <w:r w:rsidRPr="00BC6327">
              <w:t>2</w:t>
            </w:r>
            <w:r>
              <w:t>.</w:t>
            </w:r>
          </w:p>
        </w:tc>
        <w:tc>
          <w:tcPr>
            <w:tcW w:w="3112" w:type="dxa"/>
          </w:tcPr>
          <w:p w:rsidR="00BC2943" w:rsidRPr="00BC6327" w:rsidRDefault="00BC2943" w:rsidP="007C574B">
            <w:pPr>
              <w:snapToGrid w:val="0"/>
            </w:pPr>
            <w:r w:rsidRPr="00BC6327">
              <w:t>Расход воды на полив территории</w:t>
            </w:r>
          </w:p>
        </w:tc>
        <w:tc>
          <w:tcPr>
            <w:tcW w:w="1015" w:type="dxa"/>
          </w:tcPr>
          <w:p w:rsidR="00BC2943" w:rsidRPr="00BC6327" w:rsidRDefault="00BC2943" w:rsidP="007C574B">
            <w:pPr>
              <w:snapToGrid w:val="0"/>
              <w:jc w:val="center"/>
            </w:pPr>
            <w:r w:rsidRPr="00BC6327">
              <w:t>-</w:t>
            </w:r>
          </w:p>
        </w:tc>
        <w:tc>
          <w:tcPr>
            <w:tcW w:w="1276" w:type="dxa"/>
          </w:tcPr>
          <w:p w:rsidR="00BC2943" w:rsidRPr="00BC6327" w:rsidRDefault="00BC2943" w:rsidP="007C574B">
            <w:pPr>
              <w:snapToGrid w:val="0"/>
              <w:jc w:val="center"/>
            </w:pPr>
            <w:r w:rsidRPr="00BC6327">
              <w:t>600</w:t>
            </w:r>
          </w:p>
        </w:tc>
        <w:tc>
          <w:tcPr>
            <w:tcW w:w="1276" w:type="dxa"/>
          </w:tcPr>
          <w:p w:rsidR="00BC2943" w:rsidRPr="00BC6327" w:rsidRDefault="00BC2943" w:rsidP="007C574B">
            <w:pPr>
              <w:snapToGrid w:val="0"/>
              <w:jc w:val="center"/>
            </w:pPr>
            <w:r w:rsidRPr="00BC6327">
              <w:t>50</w:t>
            </w:r>
          </w:p>
        </w:tc>
        <w:tc>
          <w:tcPr>
            <w:tcW w:w="1276" w:type="dxa"/>
          </w:tcPr>
          <w:p w:rsidR="00BC2943" w:rsidRPr="00BC6327" w:rsidRDefault="00BC2943" w:rsidP="007C574B">
            <w:pPr>
              <w:jc w:val="center"/>
            </w:pPr>
            <w:r w:rsidRPr="00BC6327">
              <w:t>30,0</w:t>
            </w:r>
          </w:p>
        </w:tc>
        <w:tc>
          <w:tcPr>
            <w:tcW w:w="1130" w:type="dxa"/>
          </w:tcPr>
          <w:p w:rsidR="00BC2943" w:rsidRPr="00BC6327" w:rsidRDefault="00BC2943" w:rsidP="007C574B">
            <w:pPr>
              <w:jc w:val="center"/>
            </w:pPr>
            <w:r w:rsidRPr="00BC6327">
              <w:t>36,0</w:t>
            </w:r>
          </w:p>
        </w:tc>
      </w:tr>
      <w:tr w:rsidR="00BC2943" w:rsidRPr="00BC6327" w:rsidTr="007C574B">
        <w:trPr>
          <w:trHeight w:val="615"/>
        </w:trPr>
        <w:tc>
          <w:tcPr>
            <w:tcW w:w="548" w:type="dxa"/>
          </w:tcPr>
          <w:p w:rsidR="00BC2943" w:rsidRPr="00BC6327" w:rsidRDefault="00BC2943" w:rsidP="007C574B">
            <w:pPr>
              <w:snapToGrid w:val="0"/>
              <w:jc w:val="center"/>
            </w:pPr>
            <w:r w:rsidRPr="00BC6327">
              <w:t>3</w:t>
            </w:r>
            <w:r>
              <w:t>.</w:t>
            </w:r>
          </w:p>
        </w:tc>
        <w:tc>
          <w:tcPr>
            <w:tcW w:w="3112" w:type="dxa"/>
          </w:tcPr>
          <w:p w:rsidR="00BC2943" w:rsidRPr="00BC6327" w:rsidRDefault="00BC2943" w:rsidP="007C574B">
            <w:pPr>
              <w:snapToGrid w:val="0"/>
            </w:pPr>
            <w:r w:rsidRPr="00BC6327">
              <w:t>Местное производство и неучтенные расходы 10%</w:t>
            </w:r>
          </w:p>
        </w:tc>
        <w:tc>
          <w:tcPr>
            <w:tcW w:w="1015" w:type="dxa"/>
          </w:tcPr>
          <w:p w:rsidR="00BC2943" w:rsidRPr="00BC6327" w:rsidRDefault="00BC2943" w:rsidP="007C574B">
            <w:pPr>
              <w:snapToGrid w:val="0"/>
              <w:jc w:val="center"/>
              <w:rPr>
                <w:bCs/>
                <w:lang w:val="en-US"/>
              </w:rPr>
            </w:pPr>
            <w:r w:rsidRPr="00BC6327">
              <w:rPr>
                <w:bCs/>
                <w:lang w:val="en-US"/>
              </w:rPr>
              <w:t>-</w:t>
            </w:r>
          </w:p>
        </w:tc>
        <w:tc>
          <w:tcPr>
            <w:tcW w:w="1276" w:type="dxa"/>
          </w:tcPr>
          <w:p w:rsidR="00BC2943" w:rsidRPr="00BC6327" w:rsidRDefault="00BC2943" w:rsidP="007C574B">
            <w:pPr>
              <w:snapToGrid w:val="0"/>
              <w:jc w:val="center"/>
            </w:pPr>
            <w:r w:rsidRPr="00BC6327">
              <w:t>-</w:t>
            </w:r>
          </w:p>
        </w:tc>
        <w:tc>
          <w:tcPr>
            <w:tcW w:w="1276" w:type="dxa"/>
          </w:tcPr>
          <w:p w:rsidR="00BC2943" w:rsidRPr="00BC6327" w:rsidRDefault="00BC2943" w:rsidP="007C574B">
            <w:pPr>
              <w:snapToGrid w:val="0"/>
              <w:jc w:val="center"/>
            </w:pPr>
            <w:r w:rsidRPr="00BC6327">
              <w:t>-</w:t>
            </w:r>
          </w:p>
        </w:tc>
        <w:tc>
          <w:tcPr>
            <w:tcW w:w="1276" w:type="dxa"/>
          </w:tcPr>
          <w:p w:rsidR="00BC2943" w:rsidRPr="00BC6327" w:rsidRDefault="00BC2943" w:rsidP="007C574B">
            <w:pPr>
              <w:jc w:val="center"/>
            </w:pPr>
            <w:r w:rsidRPr="00BC6327">
              <w:t>10,5</w:t>
            </w:r>
          </w:p>
        </w:tc>
        <w:tc>
          <w:tcPr>
            <w:tcW w:w="1130" w:type="dxa"/>
          </w:tcPr>
          <w:p w:rsidR="00BC2943" w:rsidRPr="00BC6327" w:rsidRDefault="00BC2943" w:rsidP="007C574B">
            <w:pPr>
              <w:jc w:val="center"/>
            </w:pPr>
            <w:r w:rsidRPr="00BC6327">
              <w:t>12,6</w:t>
            </w:r>
          </w:p>
        </w:tc>
      </w:tr>
      <w:tr w:rsidR="00BC2943" w:rsidRPr="00BC6327" w:rsidTr="007C574B">
        <w:trPr>
          <w:trHeight w:val="207"/>
        </w:trPr>
        <w:tc>
          <w:tcPr>
            <w:tcW w:w="7227" w:type="dxa"/>
            <w:gridSpan w:val="5"/>
          </w:tcPr>
          <w:p w:rsidR="00BC2943" w:rsidRPr="00BC6327" w:rsidRDefault="00BC2943" w:rsidP="007C574B">
            <w:pPr>
              <w:snapToGrid w:val="0"/>
              <w:rPr>
                <w:bCs/>
              </w:rPr>
            </w:pPr>
            <w:r>
              <w:rPr>
                <w:bCs/>
              </w:rPr>
              <w:t>Итого по д. Согом</w:t>
            </w:r>
          </w:p>
        </w:tc>
        <w:tc>
          <w:tcPr>
            <w:tcW w:w="1276" w:type="dxa"/>
          </w:tcPr>
          <w:p w:rsidR="00BC2943" w:rsidRPr="00BC6327" w:rsidRDefault="00BC2943" w:rsidP="007C574B">
            <w:pPr>
              <w:jc w:val="center"/>
            </w:pPr>
            <w:r w:rsidRPr="00BC6327">
              <w:t>145,5</w:t>
            </w:r>
          </w:p>
        </w:tc>
        <w:tc>
          <w:tcPr>
            <w:tcW w:w="1130" w:type="dxa"/>
          </w:tcPr>
          <w:p w:rsidR="00BC2943" w:rsidRPr="00BC6327" w:rsidRDefault="00BC2943" w:rsidP="007C574B">
            <w:pPr>
              <w:jc w:val="center"/>
            </w:pPr>
            <w:r w:rsidRPr="00BC6327">
              <w:t>174,6</w:t>
            </w:r>
          </w:p>
        </w:tc>
      </w:tr>
      <w:tr w:rsidR="00BC2943" w:rsidRPr="00BC6327" w:rsidTr="007C574B">
        <w:trPr>
          <w:trHeight w:val="107"/>
        </w:trPr>
        <w:tc>
          <w:tcPr>
            <w:tcW w:w="7227" w:type="dxa"/>
            <w:gridSpan w:val="5"/>
          </w:tcPr>
          <w:p w:rsidR="00BC2943" w:rsidRPr="00BC6327" w:rsidRDefault="00916A9A" w:rsidP="007C574B">
            <w:pPr>
              <w:snapToGrid w:val="0"/>
              <w:rPr>
                <w:bCs/>
              </w:rPr>
            </w:pPr>
            <w:r>
              <w:rPr>
                <w:bCs/>
              </w:rPr>
              <w:t>ИТОГО ПО СЕЛЬСКОМУ ПОСЕЛЕНИЮ</w:t>
            </w:r>
          </w:p>
        </w:tc>
        <w:tc>
          <w:tcPr>
            <w:tcW w:w="1276" w:type="dxa"/>
          </w:tcPr>
          <w:p w:rsidR="00BC2943" w:rsidRPr="00BC6327" w:rsidRDefault="00BC2943" w:rsidP="007C574B">
            <w:pPr>
              <w:jc w:val="center"/>
            </w:pPr>
            <w:r w:rsidRPr="00BC6327">
              <w:t>145,5</w:t>
            </w:r>
          </w:p>
        </w:tc>
        <w:tc>
          <w:tcPr>
            <w:tcW w:w="1130" w:type="dxa"/>
          </w:tcPr>
          <w:p w:rsidR="00BC2943" w:rsidRPr="00BC6327" w:rsidRDefault="00BC2943" w:rsidP="007C574B">
            <w:pPr>
              <w:jc w:val="center"/>
            </w:pPr>
            <w:r w:rsidRPr="00BC6327">
              <w:t>174,6</w:t>
            </w:r>
          </w:p>
        </w:tc>
      </w:tr>
    </w:tbl>
    <w:p w:rsidR="00BC2943" w:rsidRPr="00BC6327" w:rsidRDefault="00BC2943" w:rsidP="007C574B">
      <w:pPr>
        <w:pStyle w:val="Default"/>
        <w:ind w:firstLine="709"/>
        <w:jc w:val="both"/>
        <w:rPr>
          <w:bCs/>
        </w:rPr>
      </w:pPr>
      <w:r w:rsidRPr="00BC6327">
        <w:rPr>
          <w:bCs/>
        </w:rPr>
        <w:t xml:space="preserve">Площадка водопроводных сооружений расположена вне территорий промышленных предприятий и территорий жилой застройки. </w:t>
      </w:r>
    </w:p>
    <w:p w:rsidR="00BC2943" w:rsidRPr="00BC6327" w:rsidRDefault="00BC2943" w:rsidP="007C574B">
      <w:pPr>
        <w:pStyle w:val="Default"/>
        <w:ind w:firstLine="709"/>
        <w:jc w:val="both"/>
        <w:rPr>
          <w:bCs/>
        </w:rPr>
      </w:pPr>
      <w:r w:rsidRPr="00BC6327">
        <w:rPr>
          <w:bCs/>
        </w:rPr>
        <w:t>Генеральным планом предусматривается строительство водопроводных сетей на расчетный срок. Проектируемая разводящая сеть на территории селитебной застройки – ко</w:t>
      </w:r>
      <w:r w:rsidR="00916A9A">
        <w:rPr>
          <w:bCs/>
        </w:rPr>
        <w:t>льцевая, из полиэтиленовых труб</w:t>
      </w:r>
      <w:r w:rsidRPr="00BC6327">
        <w:rPr>
          <w:bCs/>
        </w:rPr>
        <w:t xml:space="preserve"> наружным диаметром Ø110 мм, общей протяженностью 2,7 км. </w:t>
      </w:r>
    </w:p>
    <w:p w:rsidR="00BC2943" w:rsidRPr="00BC6327" w:rsidRDefault="00BC2943" w:rsidP="007C574B">
      <w:pPr>
        <w:pStyle w:val="Default"/>
        <w:ind w:firstLine="709"/>
        <w:jc w:val="both"/>
        <w:rPr>
          <w:bCs/>
        </w:rPr>
      </w:pPr>
      <w:r w:rsidRPr="00BC6327">
        <w:rPr>
          <w:bCs/>
        </w:rPr>
        <w:t>Хозяйственно-питьевой водопровод объединен с противопожарным.</w:t>
      </w:r>
    </w:p>
    <w:p w:rsidR="00BC2943" w:rsidRPr="00BC6327" w:rsidRDefault="00BC2943" w:rsidP="007C574B">
      <w:pPr>
        <w:pStyle w:val="Default"/>
        <w:ind w:firstLine="709"/>
        <w:jc w:val="both"/>
        <w:rPr>
          <w:bCs/>
        </w:rPr>
      </w:pPr>
      <w:r w:rsidRPr="00BC6327">
        <w:rPr>
          <w:bCs/>
        </w:rPr>
        <w:t xml:space="preserve">Диаметры водопроводной сети рассчитаны из условия пропуска расчетного расхода воды (хозяйственно-питьевой и противопожарный) с оптимальной скоростью. При рабочем проектировании </w:t>
      </w:r>
      <w:r w:rsidR="00916A9A">
        <w:rPr>
          <w:bCs/>
        </w:rPr>
        <w:t xml:space="preserve">необходимо </w:t>
      </w:r>
      <w:r w:rsidRPr="00BC6327">
        <w:rPr>
          <w:bCs/>
        </w:rPr>
        <w:t>выполнить расчет водопроводной сети с применением специализированных программных комплексов и уточнить диаметры по участкам.</w:t>
      </w:r>
    </w:p>
    <w:p w:rsidR="00BC2943" w:rsidRPr="00BC6327" w:rsidRDefault="00BC2943" w:rsidP="007C574B">
      <w:pPr>
        <w:pStyle w:val="Default"/>
        <w:ind w:firstLine="709"/>
        <w:jc w:val="both"/>
        <w:rPr>
          <w:bCs/>
        </w:rPr>
      </w:pPr>
      <w:r w:rsidRPr="00BC6327">
        <w:rPr>
          <w:bCs/>
        </w:rPr>
        <w:t xml:space="preserve">Расчетное количество одновременных пожаров – один. Продолжительность тушения пожара составляет </w:t>
      </w:r>
      <w:r>
        <w:rPr>
          <w:bCs/>
        </w:rPr>
        <w:t xml:space="preserve">– </w:t>
      </w:r>
      <w:r w:rsidRPr="00BC6327">
        <w:rPr>
          <w:bCs/>
        </w:rPr>
        <w:t>3 ч</w:t>
      </w:r>
      <w:r>
        <w:rPr>
          <w:bCs/>
        </w:rPr>
        <w:t>аса</w:t>
      </w:r>
      <w:r w:rsidRPr="00BC6327">
        <w:rPr>
          <w:bCs/>
        </w:rPr>
        <w:t>.</w:t>
      </w:r>
    </w:p>
    <w:p w:rsidR="00BC2943" w:rsidRPr="00BC6327" w:rsidRDefault="00BC2943" w:rsidP="007C574B">
      <w:pPr>
        <w:pStyle w:val="Default"/>
        <w:ind w:firstLine="709"/>
        <w:jc w:val="both"/>
        <w:rPr>
          <w:bCs/>
        </w:rPr>
      </w:pPr>
      <w:r w:rsidRPr="00BC6327">
        <w:rPr>
          <w:bCs/>
        </w:rPr>
        <w:t>Таким образом, для обеспечения централизованной системой вод</w:t>
      </w:r>
      <w:r w:rsidR="00916A9A">
        <w:rPr>
          <w:bCs/>
        </w:rPr>
        <w:t>оснабжения надлежащего качества</w:t>
      </w:r>
      <w:r w:rsidRPr="00BC6327">
        <w:rPr>
          <w:bCs/>
        </w:rPr>
        <w:t xml:space="preserve"> необходимо выполнить следующие мероприятия:</w:t>
      </w:r>
    </w:p>
    <w:p w:rsidR="00BC2943" w:rsidRPr="00BC6327" w:rsidRDefault="00BC2943" w:rsidP="007C574B">
      <w:pPr>
        <w:pStyle w:val="Default"/>
        <w:ind w:firstLine="709"/>
        <w:jc w:val="both"/>
        <w:rPr>
          <w:bCs/>
        </w:rPr>
      </w:pPr>
      <w:r w:rsidRPr="00BC6327">
        <w:rPr>
          <w:bCs/>
        </w:rPr>
        <w:t>на первую очередь предусмотреть:</w:t>
      </w:r>
    </w:p>
    <w:p w:rsidR="00BC2943" w:rsidRPr="00BC6327" w:rsidRDefault="00BC2943" w:rsidP="007C574B">
      <w:pPr>
        <w:pStyle w:val="Default"/>
        <w:ind w:firstLine="709"/>
        <w:jc w:val="both"/>
        <w:rPr>
          <w:bCs/>
        </w:rPr>
      </w:pPr>
      <w:r w:rsidRPr="00BC6327">
        <w:rPr>
          <w:bCs/>
        </w:rPr>
        <w:t>строительств</w:t>
      </w:r>
      <w:r w:rsidR="00916A9A">
        <w:rPr>
          <w:bCs/>
        </w:rPr>
        <w:t>о водозаборного узла и установку</w:t>
      </w:r>
      <w:r w:rsidRPr="00BC6327">
        <w:rPr>
          <w:bCs/>
        </w:rPr>
        <w:t xml:space="preserve"> блочно-модульных водопроводных очистных сооружений</w:t>
      </w:r>
      <w:r w:rsidR="00916A9A">
        <w:rPr>
          <w:bCs/>
        </w:rPr>
        <w:t xml:space="preserve"> по ул. </w:t>
      </w:r>
      <w:proofErr w:type="gramStart"/>
      <w:r w:rsidR="00916A9A">
        <w:rPr>
          <w:bCs/>
        </w:rPr>
        <w:t>Южная</w:t>
      </w:r>
      <w:proofErr w:type="gramEnd"/>
      <w:r w:rsidRPr="00BC6327">
        <w:rPr>
          <w:bCs/>
        </w:rPr>
        <w:t xml:space="preserve"> производительностью </w:t>
      </w:r>
      <w:r w:rsidR="00916A9A">
        <w:rPr>
          <w:bCs/>
        </w:rPr>
        <w:t xml:space="preserve">                       </w:t>
      </w:r>
      <w:r w:rsidRPr="00BC6327">
        <w:rPr>
          <w:bCs/>
        </w:rPr>
        <w:t>180 м3/сут</w:t>
      </w:r>
      <w:r w:rsidR="00916A9A">
        <w:rPr>
          <w:bCs/>
        </w:rPr>
        <w:t>.;</w:t>
      </w:r>
    </w:p>
    <w:p w:rsidR="00BC2943" w:rsidRPr="00BC6327" w:rsidRDefault="00BC2943" w:rsidP="007C574B">
      <w:pPr>
        <w:pStyle w:val="Default"/>
        <w:ind w:firstLine="709"/>
        <w:jc w:val="both"/>
        <w:rPr>
          <w:bCs/>
        </w:rPr>
      </w:pPr>
      <w:r w:rsidRPr="00BC6327">
        <w:rPr>
          <w:bCs/>
        </w:rPr>
        <w:t>на расчетный срок предусмотреть:</w:t>
      </w:r>
    </w:p>
    <w:p w:rsidR="00BC2943" w:rsidRPr="00BC6327" w:rsidRDefault="00BC2943" w:rsidP="007C574B">
      <w:pPr>
        <w:pStyle w:val="Default"/>
        <w:ind w:firstLine="709"/>
        <w:jc w:val="both"/>
        <w:rPr>
          <w:bCs/>
        </w:rPr>
      </w:pPr>
      <w:r w:rsidRPr="00BC6327">
        <w:rPr>
          <w:bCs/>
        </w:rPr>
        <w:t>строительство кольцевой водопроводной сети из полиэтиленовых тр</w:t>
      </w:r>
      <w:r w:rsidR="00916A9A">
        <w:rPr>
          <w:bCs/>
        </w:rPr>
        <w:t>уб с наружным диаметром Ø110 мм</w:t>
      </w:r>
      <w:r w:rsidRPr="00BC6327">
        <w:rPr>
          <w:bCs/>
        </w:rPr>
        <w:t xml:space="preserve"> общей протяженностью 2,7 км.</w:t>
      </w:r>
    </w:p>
    <w:p w:rsidR="00BC2943" w:rsidRPr="00BC6327" w:rsidRDefault="00BC2943" w:rsidP="007C574B">
      <w:pPr>
        <w:pStyle w:val="Default"/>
        <w:ind w:firstLine="709"/>
        <w:jc w:val="both"/>
        <w:rPr>
          <w:bCs/>
        </w:rPr>
      </w:pPr>
      <w:r w:rsidRPr="00BC6327">
        <w:rPr>
          <w:bCs/>
        </w:rPr>
        <w:t xml:space="preserve">В соответствии с проектными решениями, </w:t>
      </w:r>
      <w:r w:rsidR="00916A9A">
        <w:rPr>
          <w:bCs/>
        </w:rPr>
        <w:t>с учетом объектов, запланированных</w:t>
      </w:r>
      <w:r w:rsidRPr="00BC6327">
        <w:rPr>
          <w:bCs/>
        </w:rPr>
        <w:t xml:space="preserve"> к строительству, определен следующий перечень объектов местного значения</w:t>
      </w:r>
      <w:r w:rsidR="00916A9A">
        <w:rPr>
          <w:bCs/>
        </w:rPr>
        <w:t>, предусмотренных к размещению</w:t>
      </w:r>
    </w:p>
    <w:p w:rsidR="00BC2943" w:rsidRPr="00BC6327" w:rsidRDefault="00BC2943" w:rsidP="007C574B">
      <w:pPr>
        <w:pStyle w:val="Default"/>
        <w:ind w:firstLine="709"/>
        <w:jc w:val="both"/>
        <w:rPr>
          <w:bCs/>
        </w:rPr>
      </w:pPr>
      <w:r w:rsidRPr="00BC6327">
        <w:rPr>
          <w:bCs/>
        </w:rPr>
        <w:t>водозаборные сооружения – 1 ед.;</w:t>
      </w:r>
    </w:p>
    <w:p w:rsidR="00BC2943" w:rsidRPr="00BC6327" w:rsidRDefault="00BC2943" w:rsidP="007C574B">
      <w:pPr>
        <w:pStyle w:val="Default"/>
        <w:ind w:firstLine="709"/>
        <w:jc w:val="both"/>
        <w:rPr>
          <w:bCs/>
        </w:rPr>
      </w:pPr>
      <w:r w:rsidRPr="00BC6327">
        <w:rPr>
          <w:bCs/>
        </w:rPr>
        <w:t>блочно-модульные водопроводные очистные сооружения – 1 ед.;</w:t>
      </w:r>
    </w:p>
    <w:p w:rsidR="00BC2943" w:rsidRPr="00BC6327" w:rsidRDefault="00BC2943" w:rsidP="007C574B">
      <w:pPr>
        <w:pStyle w:val="Default"/>
        <w:ind w:firstLine="709"/>
        <w:jc w:val="both"/>
        <w:rPr>
          <w:bCs/>
        </w:rPr>
      </w:pPr>
      <w:r w:rsidRPr="00BC6327">
        <w:rPr>
          <w:bCs/>
        </w:rPr>
        <w:t xml:space="preserve">водонапорная башня </w:t>
      </w:r>
      <w:r w:rsidR="00916A9A">
        <w:rPr>
          <w:bCs/>
        </w:rPr>
        <w:t>–</w:t>
      </w:r>
      <w:r w:rsidRPr="00BC6327">
        <w:rPr>
          <w:bCs/>
        </w:rPr>
        <w:t xml:space="preserve"> 1 ед.;</w:t>
      </w:r>
    </w:p>
    <w:p w:rsidR="00BC2943" w:rsidRPr="00BC6327" w:rsidRDefault="00BC2943" w:rsidP="007C574B">
      <w:pPr>
        <w:pStyle w:val="Default"/>
        <w:ind w:firstLine="709"/>
        <w:jc w:val="both"/>
        <w:rPr>
          <w:bCs/>
        </w:rPr>
      </w:pPr>
      <w:r w:rsidRPr="00BC6327">
        <w:rPr>
          <w:bCs/>
        </w:rPr>
        <w:t>водопроводные сети – 2,7 км.</w:t>
      </w:r>
    </w:p>
    <w:p w:rsidR="00BC2943" w:rsidRPr="004467AF" w:rsidRDefault="00BC2943" w:rsidP="007C574B">
      <w:pPr>
        <w:pStyle w:val="Default"/>
        <w:ind w:firstLine="709"/>
        <w:jc w:val="both"/>
      </w:pPr>
      <w:r w:rsidRPr="004467AF">
        <w:rPr>
          <w:b/>
          <w:bCs/>
        </w:rPr>
        <w:t>3. Баланс водоснабжения и потребления горячей, питьевой, технической воды</w:t>
      </w:r>
      <w:r>
        <w:rPr>
          <w:b/>
          <w:bCs/>
        </w:rPr>
        <w:t>.</w:t>
      </w:r>
      <w:r w:rsidRPr="004467AF">
        <w:rPr>
          <w:b/>
          <w:bCs/>
        </w:rPr>
        <w:t xml:space="preserve"> </w:t>
      </w:r>
    </w:p>
    <w:p w:rsidR="00BC2943" w:rsidRPr="004467AF" w:rsidRDefault="00BC2943" w:rsidP="007C574B">
      <w:pPr>
        <w:pStyle w:val="Default"/>
        <w:ind w:firstLine="709"/>
      </w:pPr>
      <w:r w:rsidRPr="004467AF">
        <w:rPr>
          <w:b/>
          <w:bCs/>
        </w:rPr>
        <w:t>3.1. Общий баланс подачи и реализации воды</w:t>
      </w:r>
      <w:r>
        <w:rPr>
          <w:b/>
          <w:bCs/>
        </w:rPr>
        <w:t>.</w:t>
      </w:r>
      <w:r w:rsidRPr="004467AF">
        <w:rPr>
          <w:b/>
          <w:bCs/>
        </w:rPr>
        <w:t xml:space="preserve"> </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сегодняшний день подача и реализация воды не осуществляется</w:t>
      </w:r>
      <w:r w:rsidRPr="00E14FF2">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514739">
        <w:rPr>
          <w:b/>
          <w:sz w:val="24"/>
          <w:szCs w:val="24"/>
        </w:rPr>
        <w:t>3.2. Территориальный водный баланс подачи воды</w:t>
      </w:r>
      <w:r>
        <w:rPr>
          <w:b/>
          <w:sz w:val="24"/>
          <w:szCs w:val="24"/>
        </w:rPr>
        <w:t>.</w:t>
      </w:r>
    </w:p>
    <w:p w:rsidR="00BC2943" w:rsidRPr="00514739" w:rsidRDefault="00BC2943" w:rsidP="007C574B">
      <w:pPr>
        <w:shd w:val="clear" w:color="auto" w:fill="FFFFFF"/>
        <w:autoSpaceDE w:val="0"/>
        <w:autoSpaceDN w:val="0"/>
        <w:adjustRightInd w:val="0"/>
        <w:ind w:firstLine="709"/>
        <w:jc w:val="both"/>
        <w:rPr>
          <w:b/>
          <w:sz w:val="24"/>
          <w:szCs w:val="24"/>
        </w:rPr>
      </w:pPr>
      <w:r>
        <w:rPr>
          <w:sz w:val="24"/>
          <w:szCs w:val="24"/>
        </w:rPr>
        <w:t>На сегодняшний день подача и реализация воды не осуществляется</w:t>
      </w:r>
      <w:r w:rsidRPr="00E14FF2">
        <w:rPr>
          <w:sz w:val="24"/>
          <w:szCs w:val="24"/>
        </w:rPr>
        <w:t>.</w:t>
      </w:r>
    </w:p>
    <w:p w:rsidR="00BC2943" w:rsidRPr="00EB452E" w:rsidRDefault="00BC2943" w:rsidP="007C574B">
      <w:pPr>
        <w:pStyle w:val="Default"/>
        <w:ind w:firstLine="709"/>
        <w:jc w:val="both"/>
      </w:pPr>
      <w:r w:rsidRPr="00EB452E">
        <w:rPr>
          <w:b/>
          <w:bCs/>
        </w:rPr>
        <w:lastRenderedPageBreak/>
        <w:t>3.3. Структурный водный баланс реализации воды по группам потребителей</w:t>
      </w:r>
      <w:r>
        <w:rPr>
          <w:b/>
          <w:bCs/>
        </w:rPr>
        <w:t>.</w:t>
      </w:r>
      <w:r w:rsidRPr="00EB452E">
        <w:rPr>
          <w:b/>
          <w:bCs/>
        </w:rPr>
        <w:t xml:space="preserve"> </w:t>
      </w:r>
    </w:p>
    <w:p w:rsidR="00BC2943" w:rsidRDefault="00BC2943" w:rsidP="007C574B">
      <w:pPr>
        <w:shd w:val="clear" w:color="auto" w:fill="FFFFFF"/>
        <w:autoSpaceDE w:val="0"/>
        <w:autoSpaceDN w:val="0"/>
        <w:adjustRightInd w:val="0"/>
        <w:ind w:firstLine="709"/>
        <w:jc w:val="both"/>
        <w:rPr>
          <w:b/>
          <w:sz w:val="24"/>
          <w:szCs w:val="24"/>
        </w:rPr>
      </w:pPr>
      <w:r>
        <w:rPr>
          <w:sz w:val="24"/>
          <w:szCs w:val="24"/>
        </w:rPr>
        <w:t>На сегодняшний день подача и реализация воды не осуществляется</w:t>
      </w:r>
      <w:r w:rsidRPr="00E14FF2">
        <w:rPr>
          <w:sz w:val="24"/>
          <w:szCs w:val="24"/>
        </w:rPr>
        <w:t>.</w:t>
      </w:r>
    </w:p>
    <w:p w:rsidR="00BC2943" w:rsidRPr="007E0505" w:rsidRDefault="00BC2943" w:rsidP="007C574B">
      <w:pPr>
        <w:shd w:val="clear" w:color="auto" w:fill="FFFFFF"/>
        <w:autoSpaceDE w:val="0"/>
        <w:autoSpaceDN w:val="0"/>
        <w:adjustRightInd w:val="0"/>
        <w:ind w:firstLine="709"/>
        <w:jc w:val="both"/>
        <w:rPr>
          <w:b/>
          <w:sz w:val="24"/>
          <w:szCs w:val="24"/>
        </w:rPr>
      </w:pPr>
      <w:r w:rsidRPr="007E0505">
        <w:rPr>
          <w:b/>
          <w:sz w:val="24"/>
          <w:szCs w:val="24"/>
        </w:rPr>
        <w:t>3.4. Сведения о действующих нормах удельного водопотребления населения и о фактическом удельном водопотреблении</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7E0505">
        <w:rPr>
          <w:sz w:val="24"/>
          <w:szCs w:val="24"/>
        </w:rPr>
        <w:t xml:space="preserve">В настоящее время в </w:t>
      </w:r>
      <w:r>
        <w:rPr>
          <w:sz w:val="24"/>
          <w:szCs w:val="24"/>
        </w:rPr>
        <w:t>с</w:t>
      </w:r>
      <w:r w:rsidRPr="007E0505">
        <w:rPr>
          <w:sz w:val="24"/>
          <w:szCs w:val="24"/>
        </w:rPr>
        <w:t>ельском поселении</w:t>
      </w:r>
      <w:r>
        <w:rPr>
          <w:sz w:val="24"/>
          <w:szCs w:val="24"/>
        </w:rPr>
        <w:t xml:space="preserve"> Согом</w:t>
      </w:r>
      <w:r w:rsidRPr="007E0505">
        <w:rPr>
          <w:sz w:val="24"/>
          <w:szCs w:val="24"/>
        </w:rPr>
        <w:t xml:space="preserve"> действуют нормы удельного водопотребления, утвержденные </w:t>
      </w:r>
      <w:r>
        <w:rPr>
          <w:sz w:val="24"/>
          <w:szCs w:val="24"/>
        </w:rPr>
        <w:t>приказом Департамента жилищно-коммунального комплекса и энергетики Ханты-Мансийского автономного округа – Югры от 11.11.2013 № 22-нп «Об установлении нормативов потребления коммунальных услуг по холодному и горячему водоснабжению и водоотведению на территории Ханты-Мансийского автономного округа – Югры».</w:t>
      </w:r>
    </w:p>
    <w:p w:rsidR="00BC2943" w:rsidRDefault="00BC2943" w:rsidP="007C574B">
      <w:pPr>
        <w:widowControl w:val="0"/>
        <w:autoSpaceDE w:val="0"/>
        <w:autoSpaceDN w:val="0"/>
        <w:adjustRightInd w:val="0"/>
        <w:jc w:val="center"/>
        <w:rPr>
          <w:b/>
          <w:bCs/>
          <w:sz w:val="24"/>
          <w:szCs w:val="24"/>
        </w:rPr>
      </w:pPr>
      <w:r>
        <w:rPr>
          <w:b/>
          <w:bCs/>
          <w:sz w:val="24"/>
          <w:szCs w:val="24"/>
        </w:rPr>
        <w:t>Нормативы потребления коммунальных услуг по холодному и горячему водоснабжению и водоотведению в жилых помещениях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на территории Ханты-Мансийского района</w:t>
      </w:r>
    </w:p>
    <w:p w:rsidR="00BC2943" w:rsidRPr="005A171E" w:rsidRDefault="00BC2943" w:rsidP="007C574B">
      <w:pPr>
        <w:widowControl w:val="0"/>
        <w:autoSpaceDE w:val="0"/>
        <w:autoSpaceDN w:val="0"/>
        <w:adjustRightInd w:val="0"/>
        <w:rPr>
          <w:sz w:val="24"/>
          <w:szCs w:val="24"/>
        </w:rPr>
      </w:pPr>
    </w:p>
    <w:p w:rsidR="00BC2943" w:rsidRPr="005A171E" w:rsidRDefault="00BC2943" w:rsidP="007C574B">
      <w:pPr>
        <w:widowControl w:val="0"/>
        <w:autoSpaceDE w:val="0"/>
        <w:autoSpaceDN w:val="0"/>
        <w:adjustRightInd w:val="0"/>
        <w:ind w:firstLine="540"/>
        <w:jc w:val="both"/>
        <w:outlineLvl w:val="1"/>
        <w:rPr>
          <w:sz w:val="24"/>
          <w:szCs w:val="24"/>
        </w:rPr>
      </w:pPr>
      <w:r w:rsidRPr="005A171E">
        <w:rPr>
          <w:sz w:val="24"/>
          <w:szCs w:val="24"/>
        </w:rPr>
        <w:t xml:space="preserve">1. Для жилых помещений в многоквартирных домах и жилых домов, подключенных к системам </w:t>
      </w:r>
      <w:r>
        <w:rPr>
          <w:sz w:val="24"/>
          <w:szCs w:val="24"/>
        </w:rPr>
        <w:t>централизованного водоснабжения:</w:t>
      </w:r>
    </w:p>
    <w:p w:rsidR="00BC2943" w:rsidRPr="005A171E" w:rsidRDefault="00BC2943" w:rsidP="007C574B">
      <w:pPr>
        <w:widowControl w:val="0"/>
        <w:autoSpaceDE w:val="0"/>
        <w:autoSpaceDN w:val="0"/>
        <w:adjustRightInd w:val="0"/>
        <w:jc w:val="right"/>
        <w:rPr>
          <w:sz w:val="24"/>
          <w:szCs w:val="24"/>
        </w:rPr>
      </w:pPr>
      <w:r w:rsidRPr="005A171E">
        <w:rPr>
          <w:sz w:val="24"/>
          <w:szCs w:val="24"/>
        </w:rPr>
        <w:t>м3 на 1 человека в месяц</w:t>
      </w:r>
    </w:p>
    <w:tbl>
      <w:tblPr>
        <w:tblStyle w:val="a8"/>
        <w:tblW w:w="9180" w:type="dxa"/>
        <w:tblInd w:w="108" w:type="dxa"/>
        <w:tblLayout w:type="fixed"/>
        <w:tblLook w:val="0000" w:firstRow="0" w:lastRow="0" w:firstColumn="0" w:lastColumn="0" w:noHBand="0" w:noVBand="0"/>
      </w:tblPr>
      <w:tblGrid>
        <w:gridCol w:w="5580"/>
        <w:gridCol w:w="1260"/>
        <w:gridCol w:w="1260"/>
        <w:gridCol w:w="1080"/>
      </w:tblGrid>
      <w:tr w:rsidR="00BC2943" w:rsidRPr="005A171E" w:rsidTr="007C574B">
        <w:trPr>
          <w:trHeight w:val="1400"/>
        </w:trPr>
        <w:tc>
          <w:tcPr>
            <w:tcW w:w="55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Степень благоустройства жилищного фонда </w:t>
            </w:r>
          </w:p>
        </w:tc>
        <w:tc>
          <w:tcPr>
            <w:tcW w:w="1260" w:type="dxa"/>
            <w:textDirection w:val="btLr"/>
          </w:tcPr>
          <w:p w:rsidR="00BC2943" w:rsidRPr="005A171E" w:rsidRDefault="00BC2943" w:rsidP="007C574B">
            <w:pPr>
              <w:widowControl w:val="0"/>
              <w:autoSpaceDE w:val="0"/>
              <w:autoSpaceDN w:val="0"/>
              <w:adjustRightInd w:val="0"/>
              <w:ind w:left="113" w:right="113"/>
              <w:rPr>
                <w:sz w:val="24"/>
                <w:szCs w:val="24"/>
              </w:rPr>
            </w:pPr>
            <w:r w:rsidRPr="005A171E">
              <w:rPr>
                <w:sz w:val="24"/>
                <w:szCs w:val="24"/>
              </w:rPr>
              <w:t xml:space="preserve">Норматив холодного </w:t>
            </w:r>
          </w:p>
          <w:p w:rsidR="00BC2943" w:rsidRPr="005A171E" w:rsidRDefault="00BC2943" w:rsidP="007C574B">
            <w:pPr>
              <w:widowControl w:val="0"/>
              <w:autoSpaceDE w:val="0"/>
              <w:autoSpaceDN w:val="0"/>
              <w:adjustRightInd w:val="0"/>
              <w:ind w:left="113" w:right="113"/>
              <w:rPr>
                <w:sz w:val="24"/>
                <w:szCs w:val="24"/>
              </w:rPr>
            </w:pPr>
            <w:r w:rsidRPr="005A171E">
              <w:rPr>
                <w:sz w:val="24"/>
                <w:szCs w:val="24"/>
              </w:rPr>
              <w:t>водоснаб</w:t>
            </w:r>
            <w:r>
              <w:rPr>
                <w:sz w:val="24"/>
                <w:szCs w:val="24"/>
              </w:rPr>
              <w:t>-</w:t>
            </w:r>
            <w:r w:rsidRPr="005A171E">
              <w:rPr>
                <w:sz w:val="24"/>
                <w:szCs w:val="24"/>
              </w:rPr>
              <w:t xml:space="preserve">жения </w:t>
            </w:r>
          </w:p>
        </w:tc>
        <w:tc>
          <w:tcPr>
            <w:tcW w:w="1260" w:type="dxa"/>
            <w:textDirection w:val="btLr"/>
          </w:tcPr>
          <w:p w:rsidR="00BC2943" w:rsidRPr="005A171E" w:rsidRDefault="00BC2943" w:rsidP="007C574B">
            <w:pPr>
              <w:widowControl w:val="0"/>
              <w:autoSpaceDE w:val="0"/>
              <w:autoSpaceDN w:val="0"/>
              <w:adjustRightInd w:val="0"/>
              <w:ind w:left="113" w:right="113"/>
              <w:rPr>
                <w:sz w:val="24"/>
                <w:szCs w:val="24"/>
              </w:rPr>
            </w:pPr>
            <w:r w:rsidRPr="005A171E">
              <w:rPr>
                <w:sz w:val="24"/>
                <w:szCs w:val="24"/>
              </w:rPr>
              <w:t>Норматив горя чего водоснаб</w:t>
            </w:r>
            <w:r>
              <w:rPr>
                <w:sz w:val="24"/>
                <w:szCs w:val="24"/>
              </w:rPr>
              <w:t>-</w:t>
            </w:r>
            <w:r w:rsidRPr="005A171E">
              <w:rPr>
                <w:sz w:val="24"/>
                <w:szCs w:val="24"/>
              </w:rPr>
              <w:t xml:space="preserve">жения </w:t>
            </w:r>
          </w:p>
        </w:tc>
        <w:tc>
          <w:tcPr>
            <w:tcW w:w="1080" w:type="dxa"/>
            <w:textDirection w:val="btLr"/>
          </w:tcPr>
          <w:p w:rsidR="00BC2943" w:rsidRPr="005A171E" w:rsidRDefault="00BC2943" w:rsidP="007C574B">
            <w:pPr>
              <w:widowControl w:val="0"/>
              <w:autoSpaceDE w:val="0"/>
              <w:autoSpaceDN w:val="0"/>
              <w:adjustRightInd w:val="0"/>
              <w:ind w:left="113" w:right="113"/>
              <w:rPr>
                <w:sz w:val="24"/>
                <w:szCs w:val="24"/>
              </w:rPr>
            </w:pPr>
            <w:r w:rsidRPr="005A171E">
              <w:rPr>
                <w:sz w:val="24"/>
                <w:szCs w:val="24"/>
              </w:rPr>
              <w:t>Норматив водоотве</w:t>
            </w:r>
            <w:r>
              <w:rPr>
                <w:sz w:val="24"/>
                <w:szCs w:val="24"/>
              </w:rPr>
              <w:t>-</w:t>
            </w:r>
            <w:r w:rsidRPr="005A171E">
              <w:rPr>
                <w:sz w:val="24"/>
                <w:szCs w:val="24"/>
              </w:rPr>
              <w:t xml:space="preserve">дения </w:t>
            </w:r>
          </w:p>
        </w:tc>
      </w:tr>
      <w:tr w:rsidR="00BC2943" w:rsidRPr="005A171E" w:rsidTr="007C574B">
        <w:trPr>
          <w:trHeight w:val="400"/>
        </w:trPr>
        <w:tc>
          <w:tcPr>
            <w:tcW w:w="9180" w:type="dxa"/>
            <w:gridSpan w:val="4"/>
          </w:tcPr>
          <w:p w:rsidR="00BC2943" w:rsidRPr="005A171E" w:rsidRDefault="00BC2943" w:rsidP="007C574B">
            <w:pPr>
              <w:widowControl w:val="0"/>
              <w:autoSpaceDE w:val="0"/>
              <w:autoSpaceDN w:val="0"/>
              <w:adjustRightInd w:val="0"/>
              <w:jc w:val="center"/>
              <w:outlineLvl w:val="2"/>
              <w:rPr>
                <w:b/>
                <w:sz w:val="24"/>
                <w:szCs w:val="24"/>
              </w:rPr>
            </w:pPr>
            <w:r w:rsidRPr="005A171E">
              <w:rPr>
                <w:b/>
                <w:sz w:val="24"/>
                <w:szCs w:val="24"/>
              </w:rPr>
              <w:t>Жилые дома с централизованным горячим водоснабжением</w:t>
            </w:r>
          </w:p>
          <w:p w:rsidR="00BC2943" w:rsidRPr="005A171E" w:rsidRDefault="00BC2943" w:rsidP="007C574B">
            <w:pPr>
              <w:widowControl w:val="0"/>
              <w:autoSpaceDE w:val="0"/>
              <w:autoSpaceDN w:val="0"/>
              <w:adjustRightInd w:val="0"/>
              <w:jc w:val="center"/>
              <w:rPr>
                <w:b/>
                <w:sz w:val="24"/>
                <w:szCs w:val="24"/>
              </w:rPr>
            </w:pPr>
            <w:r w:rsidRPr="005A171E">
              <w:rPr>
                <w:b/>
                <w:sz w:val="24"/>
                <w:szCs w:val="24"/>
              </w:rPr>
              <w:t>при закрытых системах отопления</w:t>
            </w:r>
          </w:p>
        </w:tc>
      </w:tr>
      <w:tr w:rsidR="00BC2943" w:rsidRPr="005A171E" w:rsidTr="007C574B">
        <w:tc>
          <w:tcPr>
            <w:tcW w:w="5580"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полным благоустройством</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3,901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3,418 </w:t>
            </w:r>
          </w:p>
        </w:tc>
        <w:tc>
          <w:tcPr>
            <w:tcW w:w="10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7,319 </w:t>
            </w:r>
          </w:p>
        </w:tc>
      </w:tr>
      <w:tr w:rsidR="00BC2943" w:rsidRPr="005A171E" w:rsidTr="007C574B">
        <w:trPr>
          <w:trHeight w:val="400"/>
        </w:trPr>
        <w:tc>
          <w:tcPr>
            <w:tcW w:w="55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высотой 11 этажей и выше с полным благоустройством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4,763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3,885 </w:t>
            </w:r>
          </w:p>
        </w:tc>
        <w:tc>
          <w:tcPr>
            <w:tcW w:w="10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8,648 </w:t>
            </w:r>
          </w:p>
        </w:tc>
      </w:tr>
      <w:tr w:rsidR="00BC2943" w:rsidRPr="005A171E" w:rsidTr="007C574B">
        <w:tc>
          <w:tcPr>
            <w:tcW w:w="55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квартирного типа с душами без ванн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3,707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3,127 </w:t>
            </w:r>
          </w:p>
        </w:tc>
        <w:tc>
          <w:tcPr>
            <w:tcW w:w="10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6,834 </w:t>
            </w:r>
          </w:p>
        </w:tc>
      </w:tr>
      <w:tr w:rsidR="00BC2943" w:rsidRPr="005A171E" w:rsidTr="007C574B">
        <w:tc>
          <w:tcPr>
            <w:tcW w:w="55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квартирного типа без душа и без ванн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2,491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1,303 </w:t>
            </w:r>
          </w:p>
        </w:tc>
        <w:tc>
          <w:tcPr>
            <w:tcW w:w="10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3,794 </w:t>
            </w:r>
          </w:p>
        </w:tc>
      </w:tr>
      <w:tr w:rsidR="00BC2943" w:rsidRPr="005A171E" w:rsidTr="007C574B">
        <w:trPr>
          <w:trHeight w:val="400"/>
        </w:trPr>
        <w:tc>
          <w:tcPr>
            <w:tcW w:w="55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квартирного типа </w:t>
            </w:r>
            <w:r>
              <w:rPr>
                <w:sz w:val="24"/>
                <w:szCs w:val="24"/>
              </w:rPr>
              <w:t xml:space="preserve">                    </w:t>
            </w:r>
            <w:r w:rsidRPr="005A171E">
              <w:rPr>
                <w:sz w:val="24"/>
                <w:szCs w:val="24"/>
              </w:rPr>
              <w:t>с ваннами и душевыми</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3,901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3,418 </w:t>
            </w:r>
          </w:p>
        </w:tc>
        <w:tc>
          <w:tcPr>
            <w:tcW w:w="10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7,319 </w:t>
            </w:r>
          </w:p>
        </w:tc>
      </w:tr>
      <w:tr w:rsidR="00BC2943" w:rsidRPr="005A171E" w:rsidTr="007C574B">
        <w:trPr>
          <w:trHeight w:val="400"/>
        </w:trPr>
        <w:tc>
          <w:tcPr>
            <w:tcW w:w="55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w:t>
            </w:r>
            <w:r>
              <w:rPr>
                <w:sz w:val="24"/>
                <w:szCs w:val="24"/>
              </w:rPr>
              <w:t xml:space="preserve">                      </w:t>
            </w:r>
            <w:r w:rsidRPr="005A171E">
              <w:rPr>
                <w:sz w:val="24"/>
                <w:szCs w:val="24"/>
              </w:rPr>
              <w:t xml:space="preserve">с общими ванными и душевыми на этажах </w:t>
            </w:r>
            <w:r>
              <w:rPr>
                <w:sz w:val="24"/>
                <w:szCs w:val="24"/>
              </w:rPr>
              <w:t xml:space="preserve">                       </w:t>
            </w:r>
            <w:r w:rsidRPr="005A171E">
              <w:rPr>
                <w:sz w:val="24"/>
                <w:szCs w:val="24"/>
              </w:rPr>
              <w:t>и в секциях</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2,782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2,375 </w:t>
            </w:r>
          </w:p>
        </w:tc>
        <w:tc>
          <w:tcPr>
            <w:tcW w:w="10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5,157 </w:t>
            </w:r>
          </w:p>
        </w:tc>
      </w:tr>
      <w:tr w:rsidR="00BC2943" w:rsidRPr="005A171E" w:rsidTr="007C574B">
        <w:trPr>
          <w:trHeight w:val="400"/>
        </w:trPr>
        <w:tc>
          <w:tcPr>
            <w:tcW w:w="55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w:t>
            </w:r>
            <w:r>
              <w:rPr>
                <w:sz w:val="24"/>
                <w:szCs w:val="24"/>
              </w:rPr>
              <w:t xml:space="preserve">                </w:t>
            </w:r>
            <w:r w:rsidRPr="005A171E">
              <w:rPr>
                <w:sz w:val="24"/>
                <w:szCs w:val="24"/>
              </w:rPr>
              <w:t>с блоками душевых на этажах и в секциях</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2,290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1,637 </w:t>
            </w:r>
          </w:p>
        </w:tc>
        <w:tc>
          <w:tcPr>
            <w:tcW w:w="10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3,927 </w:t>
            </w:r>
          </w:p>
        </w:tc>
      </w:tr>
      <w:tr w:rsidR="00BC2943" w:rsidRPr="005A171E" w:rsidTr="007C574B">
        <w:trPr>
          <w:trHeight w:val="400"/>
        </w:trPr>
        <w:tc>
          <w:tcPr>
            <w:tcW w:w="55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w:t>
            </w:r>
            <w:r>
              <w:rPr>
                <w:sz w:val="24"/>
                <w:szCs w:val="24"/>
              </w:rPr>
              <w:t xml:space="preserve">                   </w:t>
            </w:r>
            <w:r w:rsidRPr="005A171E">
              <w:rPr>
                <w:sz w:val="24"/>
                <w:szCs w:val="24"/>
              </w:rPr>
              <w:t xml:space="preserve">без душевых </w:t>
            </w:r>
            <w:r>
              <w:rPr>
                <w:sz w:val="24"/>
                <w:szCs w:val="24"/>
              </w:rPr>
              <w:t>и ванн</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1,678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0,719 </w:t>
            </w:r>
          </w:p>
        </w:tc>
        <w:tc>
          <w:tcPr>
            <w:tcW w:w="10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2,397 </w:t>
            </w:r>
          </w:p>
        </w:tc>
      </w:tr>
      <w:tr w:rsidR="00BC2943" w:rsidRPr="005A171E" w:rsidTr="007C574B">
        <w:trPr>
          <w:trHeight w:val="400"/>
        </w:trPr>
        <w:tc>
          <w:tcPr>
            <w:tcW w:w="9180" w:type="dxa"/>
            <w:gridSpan w:val="4"/>
          </w:tcPr>
          <w:p w:rsidR="00BC2943" w:rsidRPr="005A171E" w:rsidRDefault="00BC2943" w:rsidP="007C574B">
            <w:pPr>
              <w:widowControl w:val="0"/>
              <w:autoSpaceDE w:val="0"/>
              <w:autoSpaceDN w:val="0"/>
              <w:adjustRightInd w:val="0"/>
              <w:jc w:val="center"/>
              <w:outlineLvl w:val="2"/>
              <w:rPr>
                <w:b/>
                <w:sz w:val="24"/>
                <w:szCs w:val="24"/>
              </w:rPr>
            </w:pPr>
            <w:r w:rsidRPr="005A171E">
              <w:rPr>
                <w:b/>
                <w:sz w:val="24"/>
                <w:szCs w:val="24"/>
              </w:rPr>
              <w:t>Жилые дома с централизованным горячим водоснабжением при открытых системах отопления</w:t>
            </w:r>
          </w:p>
        </w:tc>
      </w:tr>
      <w:tr w:rsidR="00BC2943" w:rsidRPr="005A171E" w:rsidTr="007C574B">
        <w:trPr>
          <w:trHeight w:val="400"/>
        </w:trPr>
        <w:tc>
          <w:tcPr>
            <w:tcW w:w="5580"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полным благоустройством высотой не выше</w:t>
            </w:r>
            <w:r>
              <w:rPr>
                <w:sz w:val="24"/>
                <w:szCs w:val="24"/>
              </w:rPr>
              <w:t xml:space="preserve"> </w:t>
            </w:r>
            <w:r w:rsidRPr="005A171E">
              <w:rPr>
                <w:sz w:val="24"/>
                <w:szCs w:val="24"/>
              </w:rPr>
              <w:t>10 этажей</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4,446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2,873 </w:t>
            </w:r>
          </w:p>
        </w:tc>
        <w:tc>
          <w:tcPr>
            <w:tcW w:w="10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7,319 </w:t>
            </w:r>
          </w:p>
        </w:tc>
      </w:tr>
      <w:tr w:rsidR="00BC2943" w:rsidRPr="005A171E" w:rsidTr="007C574B">
        <w:trPr>
          <w:trHeight w:val="400"/>
        </w:trPr>
        <w:tc>
          <w:tcPr>
            <w:tcW w:w="5580"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высотой 11 этажей и выше с полным благоустройством</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5,382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3,266 </w:t>
            </w:r>
          </w:p>
        </w:tc>
        <w:tc>
          <w:tcPr>
            <w:tcW w:w="10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8,648 </w:t>
            </w:r>
          </w:p>
        </w:tc>
      </w:tr>
      <w:tr w:rsidR="00BC2943" w:rsidRPr="005A171E" w:rsidTr="007C574B">
        <w:tc>
          <w:tcPr>
            <w:tcW w:w="5580"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квартирного типа с душами без ванн</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4,208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2,626 </w:t>
            </w:r>
          </w:p>
        </w:tc>
        <w:tc>
          <w:tcPr>
            <w:tcW w:w="10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6,834 </w:t>
            </w:r>
          </w:p>
        </w:tc>
      </w:tr>
      <w:tr w:rsidR="00BC2943" w:rsidRPr="005A171E" w:rsidTr="007C574B">
        <w:tc>
          <w:tcPr>
            <w:tcW w:w="5580"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квартирного типа без душа и без ванн</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2,718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1,076 </w:t>
            </w:r>
          </w:p>
        </w:tc>
        <w:tc>
          <w:tcPr>
            <w:tcW w:w="10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3,794 </w:t>
            </w:r>
          </w:p>
        </w:tc>
      </w:tr>
      <w:tr w:rsidR="00BC2943" w:rsidRPr="005A171E" w:rsidTr="007C574B">
        <w:trPr>
          <w:trHeight w:val="400"/>
        </w:trPr>
        <w:tc>
          <w:tcPr>
            <w:tcW w:w="55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квартирного типа </w:t>
            </w:r>
            <w:r>
              <w:rPr>
                <w:sz w:val="24"/>
                <w:szCs w:val="24"/>
              </w:rPr>
              <w:t xml:space="preserve">                     </w:t>
            </w:r>
            <w:r w:rsidRPr="005A171E">
              <w:rPr>
                <w:sz w:val="24"/>
                <w:szCs w:val="24"/>
              </w:rPr>
              <w:t>с ваннами и душевыми</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4,446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2,873 </w:t>
            </w:r>
          </w:p>
        </w:tc>
        <w:tc>
          <w:tcPr>
            <w:tcW w:w="10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7,319 </w:t>
            </w:r>
          </w:p>
        </w:tc>
      </w:tr>
      <w:tr w:rsidR="00BC2943" w:rsidRPr="005A171E" w:rsidTr="007C574B">
        <w:trPr>
          <w:trHeight w:val="400"/>
        </w:trPr>
        <w:tc>
          <w:tcPr>
            <w:tcW w:w="5580" w:type="dxa"/>
          </w:tcPr>
          <w:p w:rsidR="00BC2943" w:rsidRPr="005A171E" w:rsidRDefault="00BC2943" w:rsidP="007C574B">
            <w:pPr>
              <w:widowControl w:val="0"/>
              <w:autoSpaceDE w:val="0"/>
              <w:autoSpaceDN w:val="0"/>
              <w:adjustRightInd w:val="0"/>
              <w:rPr>
                <w:sz w:val="24"/>
                <w:szCs w:val="24"/>
              </w:rPr>
            </w:pPr>
            <w:r w:rsidRPr="005A171E">
              <w:rPr>
                <w:sz w:val="24"/>
                <w:szCs w:val="24"/>
              </w:rPr>
              <w:lastRenderedPageBreak/>
              <w:t xml:space="preserve">Жилые дома и общежития коридорного типа </w:t>
            </w:r>
            <w:r>
              <w:rPr>
                <w:sz w:val="24"/>
                <w:szCs w:val="24"/>
              </w:rPr>
              <w:t xml:space="preserve">                  </w:t>
            </w:r>
            <w:r w:rsidRPr="005A171E">
              <w:rPr>
                <w:sz w:val="24"/>
                <w:szCs w:val="24"/>
              </w:rPr>
              <w:t xml:space="preserve">с общими ваннами и блоками душевых на этажах </w:t>
            </w:r>
            <w:r>
              <w:rPr>
                <w:sz w:val="24"/>
                <w:szCs w:val="24"/>
              </w:rPr>
              <w:t xml:space="preserve">               </w:t>
            </w:r>
            <w:r w:rsidRPr="005A171E">
              <w:rPr>
                <w:sz w:val="24"/>
                <w:szCs w:val="24"/>
              </w:rPr>
              <w:t>и в секциях</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3,155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2,002 </w:t>
            </w:r>
          </w:p>
        </w:tc>
        <w:tc>
          <w:tcPr>
            <w:tcW w:w="10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5,157 </w:t>
            </w:r>
          </w:p>
        </w:tc>
      </w:tr>
      <w:tr w:rsidR="00BC2943" w:rsidRPr="005A171E" w:rsidTr="007C574B">
        <w:trPr>
          <w:trHeight w:val="400"/>
        </w:trPr>
        <w:tc>
          <w:tcPr>
            <w:tcW w:w="55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 Жилые дома и общежития коридорного типа </w:t>
            </w:r>
            <w:r>
              <w:rPr>
                <w:sz w:val="24"/>
                <w:szCs w:val="24"/>
              </w:rPr>
              <w:t xml:space="preserve">                  </w:t>
            </w:r>
            <w:r w:rsidRPr="005A171E">
              <w:rPr>
                <w:sz w:val="24"/>
                <w:szCs w:val="24"/>
              </w:rPr>
              <w:t>с блоками душевых на этажах и в секциях</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2,552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1,375 </w:t>
            </w:r>
          </w:p>
        </w:tc>
        <w:tc>
          <w:tcPr>
            <w:tcW w:w="10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3,927 </w:t>
            </w:r>
          </w:p>
        </w:tc>
      </w:tr>
      <w:tr w:rsidR="00BC2943" w:rsidRPr="005A171E" w:rsidTr="007C574B">
        <w:trPr>
          <w:trHeight w:val="400"/>
        </w:trPr>
        <w:tc>
          <w:tcPr>
            <w:tcW w:w="55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коридорного типа </w:t>
            </w:r>
            <w:r>
              <w:rPr>
                <w:sz w:val="24"/>
                <w:szCs w:val="24"/>
              </w:rPr>
              <w:t xml:space="preserve">                 </w:t>
            </w:r>
            <w:r w:rsidRPr="005A171E">
              <w:rPr>
                <w:sz w:val="24"/>
                <w:szCs w:val="24"/>
              </w:rPr>
              <w:t>без душевых и ванн</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1,802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0,595 </w:t>
            </w:r>
          </w:p>
        </w:tc>
        <w:tc>
          <w:tcPr>
            <w:tcW w:w="10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2,397 </w:t>
            </w:r>
          </w:p>
        </w:tc>
      </w:tr>
      <w:tr w:rsidR="00BC2943" w:rsidRPr="005A171E" w:rsidTr="007C574B">
        <w:tc>
          <w:tcPr>
            <w:tcW w:w="9180" w:type="dxa"/>
            <w:gridSpan w:val="4"/>
          </w:tcPr>
          <w:p w:rsidR="00BC2943" w:rsidRPr="005A171E" w:rsidRDefault="00BC2943" w:rsidP="007C574B">
            <w:pPr>
              <w:widowControl w:val="0"/>
              <w:autoSpaceDE w:val="0"/>
              <w:autoSpaceDN w:val="0"/>
              <w:adjustRightInd w:val="0"/>
              <w:jc w:val="center"/>
              <w:outlineLvl w:val="2"/>
              <w:rPr>
                <w:b/>
                <w:sz w:val="24"/>
                <w:szCs w:val="24"/>
              </w:rPr>
            </w:pPr>
            <w:r w:rsidRPr="005A171E">
              <w:rPr>
                <w:b/>
                <w:sz w:val="24"/>
                <w:szCs w:val="24"/>
              </w:rPr>
              <w:t>Жилые дома без централизованного горячего водоснабжения</w:t>
            </w:r>
          </w:p>
        </w:tc>
      </w:tr>
      <w:tr w:rsidR="00BC2943" w:rsidRPr="005A171E" w:rsidTr="007C574B">
        <w:trPr>
          <w:trHeight w:val="600"/>
        </w:trPr>
        <w:tc>
          <w:tcPr>
            <w:tcW w:w="55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и общежития квартирного типа, </w:t>
            </w:r>
            <w:r>
              <w:rPr>
                <w:sz w:val="24"/>
                <w:szCs w:val="24"/>
              </w:rPr>
              <w:t xml:space="preserve">                   </w:t>
            </w:r>
            <w:r w:rsidRPr="005A171E">
              <w:rPr>
                <w:sz w:val="24"/>
                <w:szCs w:val="24"/>
              </w:rPr>
              <w:t>с септиками, с ваннами и душевыми, оборудованные различными водонагревательными устройствами</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6,704 </w:t>
            </w:r>
          </w:p>
        </w:tc>
        <w:tc>
          <w:tcPr>
            <w:tcW w:w="1260" w:type="dxa"/>
          </w:tcPr>
          <w:p w:rsidR="00BC2943" w:rsidRPr="005A171E" w:rsidRDefault="00BC2943" w:rsidP="007C574B">
            <w:pPr>
              <w:widowControl w:val="0"/>
              <w:autoSpaceDE w:val="0"/>
              <w:autoSpaceDN w:val="0"/>
              <w:adjustRightInd w:val="0"/>
              <w:rPr>
                <w:sz w:val="24"/>
                <w:szCs w:val="24"/>
              </w:rPr>
            </w:pPr>
          </w:p>
        </w:tc>
        <w:tc>
          <w:tcPr>
            <w:tcW w:w="10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6,704 </w:t>
            </w:r>
          </w:p>
        </w:tc>
      </w:tr>
      <w:tr w:rsidR="00BC2943" w:rsidRPr="005A171E" w:rsidTr="007C574B">
        <w:trPr>
          <w:trHeight w:val="600"/>
        </w:trPr>
        <w:tc>
          <w:tcPr>
            <w:tcW w:w="5580"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централизованной канализацией/септиками, без ванн, оборудованные различными водонагревательными устройствами</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6,089 </w:t>
            </w:r>
          </w:p>
        </w:tc>
        <w:tc>
          <w:tcPr>
            <w:tcW w:w="1260" w:type="dxa"/>
          </w:tcPr>
          <w:p w:rsidR="00BC2943" w:rsidRPr="005A171E" w:rsidRDefault="00BC2943" w:rsidP="007C574B">
            <w:pPr>
              <w:widowControl w:val="0"/>
              <w:autoSpaceDE w:val="0"/>
              <w:autoSpaceDN w:val="0"/>
              <w:adjustRightInd w:val="0"/>
              <w:rPr>
                <w:sz w:val="24"/>
                <w:szCs w:val="24"/>
              </w:rPr>
            </w:pPr>
          </w:p>
        </w:tc>
        <w:tc>
          <w:tcPr>
            <w:tcW w:w="10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6,089 </w:t>
            </w:r>
          </w:p>
        </w:tc>
      </w:tr>
      <w:tr w:rsidR="00BC2943" w:rsidRPr="005A171E" w:rsidTr="007C574B">
        <w:trPr>
          <w:trHeight w:val="400"/>
        </w:trPr>
        <w:tc>
          <w:tcPr>
            <w:tcW w:w="5580"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с ХВС, не оборудованные различными водонагревательными устройствами</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4,227 </w:t>
            </w:r>
          </w:p>
        </w:tc>
        <w:tc>
          <w:tcPr>
            <w:tcW w:w="1260" w:type="dxa"/>
          </w:tcPr>
          <w:p w:rsidR="00BC2943" w:rsidRPr="005A171E" w:rsidRDefault="00BC2943" w:rsidP="007C574B">
            <w:pPr>
              <w:widowControl w:val="0"/>
              <w:autoSpaceDE w:val="0"/>
              <w:autoSpaceDN w:val="0"/>
              <w:adjustRightInd w:val="0"/>
              <w:rPr>
                <w:sz w:val="24"/>
                <w:szCs w:val="24"/>
              </w:rPr>
            </w:pPr>
          </w:p>
        </w:tc>
        <w:tc>
          <w:tcPr>
            <w:tcW w:w="10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4,227 </w:t>
            </w:r>
          </w:p>
        </w:tc>
      </w:tr>
      <w:tr w:rsidR="00BC2943" w:rsidRPr="005A171E" w:rsidTr="007C574B">
        <w:trPr>
          <w:trHeight w:val="69"/>
        </w:trPr>
        <w:tc>
          <w:tcPr>
            <w:tcW w:w="55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с централизованной канализацией, </w:t>
            </w:r>
            <w:r>
              <w:rPr>
                <w:sz w:val="24"/>
                <w:szCs w:val="24"/>
              </w:rPr>
              <w:t xml:space="preserve">            </w:t>
            </w:r>
            <w:r w:rsidRPr="005A171E">
              <w:rPr>
                <w:sz w:val="24"/>
                <w:szCs w:val="24"/>
              </w:rPr>
              <w:t>без ванн, не оборудованные различными водонагревательными устройствами</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3,612 </w:t>
            </w:r>
          </w:p>
        </w:tc>
        <w:tc>
          <w:tcPr>
            <w:tcW w:w="1260" w:type="dxa"/>
          </w:tcPr>
          <w:p w:rsidR="00BC2943" w:rsidRPr="005A171E" w:rsidRDefault="00BC2943" w:rsidP="007C574B">
            <w:pPr>
              <w:widowControl w:val="0"/>
              <w:autoSpaceDE w:val="0"/>
              <w:autoSpaceDN w:val="0"/>
              <w:adjustRightInd w:val="0"/>
              <w:rPr>
                <w:sz w:val="24"/>
                <w:szCs w:val="24"/>
              </w:rPr>
            </w:pPr>
          </w:p>
        </w:tc>
        <w:tc>
          <w:tcPr>
            <w:tcW w:w="10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3,612 </w:t>
            </w:r>
          </w:p>
        </w:tc>
      </w:tr>
      <w:tr w:rsidR="00BC2943" w:rsidRPr="005A171E" w:rsidTr="007C574B">
        <w:tc>
          <w:tcPr>
            <w:tcW w:w="55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с ХВС, септиками, с ваннами, </w:t>
            </w:r>
            <w:r>
              <w:rPr>
                <w:sz w:val="24"/>
                <w:szCs w:val="24"/>
              </w:rPr>
              <w:t xml:space="preserve">                  </w:t>
            </w:r>
            <w:r w:rsidRPr="005A171E">
              <w:rPr>
                <w:sz w:val="24"/>
                <w:szCs w:val="24"/>
              </w:rPr>
              <w:t xml:space="preserve">с душем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5,323 </w:t>
            </w:r>
          </w:p>
        </w:tc>
        <w:tc>
          <w:tcPr>
            <w:tcW w:w="1260" w:type="dxa"/>
          </w:tcPr>
          <w:p w:rsidR="00BC2943" w:rsidRPr="005A171E" w:rsidRDefault="00BC2943" w:rsidP="007C574B">
            <w:pPr>
              <w:widowControl w:val="0"/>
              <w:autoSpaceDE w:val="0"/>
              <w:autoSpaceDN w:val="0"/>
              <w:adjustRightInd w:val="0"/>
              <w:rPr>
                <w:sz w:val="24"/>
                <w:szCs w:val="24"/>
              </w:rPr>
            </w:pPr>
          </w:p>
        </w:tc>
        <w:tc>
          <w:tcPr>
            <w:tcW w:w="10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5,323 </w:t>
            </w:r>
          </w:p>
        </w:tc>
      </w:tr>
      <w:tr w:rsidR="00BC2943" w:rsidRPr="005A171E" w:rsidTr="007C574B">
        <w:tc>
          <w:tcPr>
            <w:tcW w:w="55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с ХВС, септиками, с ваннами, </w:t>
            </w:r>
            <w:r>
              <w:rPr>
                <w:sz w:val="24"/>
                <w:szCs w:val="24"/>
              </w:rPr>
              <w:t xml:space="preserve">               </w:t>
            </w:r>
            <w:r w:rsidRPr="005A171E">
              <w:rPr>
                <w:sz w:val="24"/>
                <w:szCs w:val="24"/>
              </w:rPr>
              <w:t xml:space="preserve">без душа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3,793 </w:t>
            </w:r>
          </w:p>
        </w:tc>
        <w:tc>
          <w:tcPr>
            <w:tcW w:w="1260" w:type="dxa"/>
          </w:tcPr>
          <w:p w:rsidR="00BC2943" w:rsidRPr="005A171E" w:rsidRDefault="00BC2943" w:rsidP="007C574B">
            <w:pPr>
              <w:widowControl w:val="0"/>
              <w:autoSpaceDE w:val="0"/>
              <w:autoSpaceDN w:val="0"/>
              <w:adjustRightInd w:val="0"/>
              <w:rPr>
                <w:sz w:val="24"/>
                <w:szCs w:val="24"/>
              </w:rPr>
            </w:pPr>
          </w:p>
        </w:tc>
        <w:tc>
          <w:tcPr>
            <w:tcW w:w="10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3,793 </w:t>
            </w:r>
          </w:p>
        </w:tc>
      </w:tr>
      <w:tr w:rsidR="00BC2943" w:rsidRPr="005A171E" w:rsidTr="007C574B">
        <w:tc>
          <w:tcPr>
            <w:tcW w:w="55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с ХВС, септиками, без ванн, с душем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4,708 </w:t>
            </w:r>
          </w:p>
        </w:tc>
        <w:tc>
          <w:tcPr>
            <w:tcW w:w="1260" w:type="dxa"/>
          </w:tcPr>
          <w:p w:rsidR="00BC2943" w:rsidRPr="005A171E" w:rsidRDefault="00BC2943" w:rsidP="007C574B">
            <w:pPr>
              <w:widowControl w:val="0"/>
              <w:autoSpaceDE w:val="0"/>
              <w:autoSpaceDN w:val="0"/>
              <w:adjustRightInd w:val="0"/>
              <w:rPr>
                <w:sz w:val="24"/>
                <w:szCs w:val="24"/>
              </w:rPr>
            </w:pPr>
          </w:p>
        </w:tc>
        <w:tc>
          <w:tcPr>
            <w:tcW w:w="10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4,708 </w:t>
            </w:r>
          </w:p>
        </w:tc>
      </w:tr>
      <w:tr w:rsidR="00BC2943" w:rsidRPr="005A171E" w:rsidTr="007C574B">
        <w:tc>
          <w:tcPr>
            <w:tcW w:w="55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с ХВС, септиками, без ванн, без душа   </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3,178 </w:t>
            </w:r>
          </w:p>
        </w:tc>
        <w:tc>
          <w:tcPr>
            <w:tcW w:w="1260" w:type="dxa"/>
          </w:tcPr>
          <w:p w:rsidR="00BC2943" w:rsidRPr="005A171E" w:rsidRDefault="00BC2943" w:rsidP="007C574B">
            <w:pPr>
              <w:widowControl w:val="0"/>
              <w:autoSpaceDE w:val="0"/>
              <w:autoSpaceDN w:val="0"/>
              <w:adjustRightInd w:val="0"/>
              <w:rPr>
                <w:sz w:val="24"/>
                <w:szCs w:val="24"/>
              </w:rPr>
            </w:pPr>
          </w:p>
        </w:tc>
        <w:tc>
          <w:tcPr>
            <w:tcW w:w="10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3,178 </w:t>
            </w:r>
          </w:p>
        </w:tc>
      </w:tr>
      <w:tr w:rsidR="00BC2943" w:rsidRPr="005A171E" w:rsidTr="007C574B">
        <w:trPr>
          <w:trHeight w:val="600"/>
        </w:trPr>
        <w:tc>
          <w:tcPr>
            <w:tcW w:w="55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Жилые дома с ХВС, септиками, без ванн, </w:t>
            </w:r>
            <w:r>
              <w:rPr>
                <w:sz w:val="24"/>
                <w:szCs w:val="24"/>
              </w:rPr>
              <w:t xml:space="preserve">                   </w:t>
            </w:r>
            <w:r w:rsidRPr="005A171E">
              <w:rPr>
                <w:sz w:val="24"/>
                <w:szCs w:val="24"/>
              </w:rPr>
              <w:t>без душа, оборудованные различными водонагревательными устройствами</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3,474 </w:t>
            </w:r>
          </w:p>
        </w:tc>
        <w:tc>
          <w:tcPr>
            <w:tcW w:w="1260" w:type="dxa"/>
          </w:tcPr>
          <w:p w:rsidR="00BC2943" w:rsidRPr="005A171E" w:rsidRDefault="00BC2943" w:rsidP="007C574B">
            <w:pPr>
              <w:widowControl w:val="0"/>
              <w:autoSpaceDE w:val="0"/>
              <w:autoSpaceDN w:val="0"/>
              <w:adjustRightInd w:val="0"/>
              <w:rPr>
                <w:sz w:val="24"/>
                <w:szCs w:val="24"/>
              </w:rPr>
            </w:pPr>
          </w:p>
        </w:tc>
        <w:tc>
          <w:tcPr>
            <w:tcW w:w="10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3,474 </w:t>
            </w:r>
          </w:p>
        </w:tc>
      </w:tr>
      <w:tr w:rsidR="00BC2943" w:rsidRPr="005A171E" w:rsidTr="007C574B">
        <w:tc>
          <w:tcPr>
            <w:tcW w:w="5580"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только с ХВС, без канализации</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1,641 </w:t>
            </w:r>
          </w:p>
        </w:tc>
        <w:tc>
          <w:tcPr>
            <w:tcW w:w="1260" w:type="dxa"/>
          </w:tcPr>
          <w:p w:rsidR="00BC2943" w:rsidRPr="005A171E" w:rsidRDefault="00BC2943" w:rsidP="007C574B">
            <w:pPr>
              <w:widowControl w:val="0"/>
              <w:autoSpaceDE w:val="0"/>
              <w:autoSpaceDN w:val="0"/>
              <w:adjustRightInd w:val="0"/>
              <w:rPr>
                <w:sz w:val="24"/>
                <w:szCs w:val="24"/>
              </w:rPr>
            </w:pPr>
          </w:p>
        </w:tc>
        <w:tc>
          <w:tcPr>
            <w:tcW w:w="1080" w:type="dxa"/>
          </w:tcPr>
          <w:p w:rsidR="00BC2943" w:rsidRPr="005A171E" w:rsidRDefault="00BC2943" w:rsidP="007C574B">
            <w:pPr>
              <w:widowControl w:val="0"/>
              <w:autoSpaceDE w:val="0"/>
              <w:autoSpaceDN w:val="0"/>
              <w:adjustRightInd w:val="0"/>
              <w:rPr>
                <w:sz w:val="24"/>
                <w:szCs w:val="24"/>
              </w:rPr>
            </w:pPr>
          </w:p>
        </w:tc>
      </w:tr>
      <w:tr w:rsidR="00BC2943" w:rsidRPr="005A171E" w:rsidTr="007C574B">
        <w:trPr>
          <w:trHeight w:val="600"/>
        </w:trPr>
        <w:tc>
          <w:tcPr>
            <w:tcW w:w="5580"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квартирного типа с блоками душевых на этажах и в секциях, оборудованные различными водонагревательными устройствами</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6,704 </w:t>
            </w:r>
          </w:p>
        </w:tc>
        <w:tc>
          <w:tcPr>
            <w:tcW w:w="1260" w:type="dxa"/>
          </w:tcPr>
          <w:p w:rsidR="00BC2943" w:rsidRPr="005A171E" w:rsidRDefault="00BC2943" w:rsidP="007C574B">
            <w:pPr>
              <w:widowControl w:val="0"/>
              <w:autoSpaceDE w:val="0"/>
              <w:autoSpaceDN w:val="0"/>
              <w:adjustRightInd w:val="0"/>
              <w:rPr>
                <w:sz w:val="24"/>
                <w:szCs w:val="24"/>
              </w:rPr>
            </w:pPr>
          </w:p>
        </w:tc>
        <w:tc>
          <w:tcPr>
            <w:tcW w:w="10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6,704 </w:t>
            </w:r>
          </w:p>
        </w:tc>
      </w:tr>
      <w:tr w:rsidR="00BC2943" w:rsidRPr="005A171E" w:rsidTr="007C574B">
        <w:trPr>
          <w:trHeight w:val="600"/>
        </w:trPr>
        <w:tc>
          <w:tcPr>
            <w:tcW w:w="5580"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коридорного типа с блоками душевых на этажах и в секциях, оборудованные  различными водонагревательными устройствами</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3,927 </w:t>
            </w:r>
          </w:p>
        </w:tc>
        <w:tc>
          <w:tcPr>
            <w:tcW w:w="1260" w:type="dxa"/>
          </w:tcPr>
          <w:p w:rsidR="00BC2943" w:rsidRPr="005A171E" w:rsidRDefault="00BC2943" w:rsidP="007C574B">
            <w:pPr>
              <w:widowControl w:val="0"/>
              <w:autoSpaceDE w:val="0"/>
              <w:autoSpaceDN w:val="0"/>
              <w:adjustRightInd w:val="0"/>
              <w:rPr>
                <w:sz w:val="24"/>
                <w:szCs w:val="24"/>
              </w:rPr>
            </w:pPr>
          </w:p>
        </w:tc>
        <w:tc>
          <w:tcPr>
            <w:tcW w:w="10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3,927 </w:t>
            </w:r>
          </w:p>
        </w:tc>
      </w:tr>
      <w:tr w:rsidR="00BC2943" w:rsidRPr="005A171E" w:rsidTr="007C574B">
        <w:trPr>
          <w:trHeight w:val="400"/>
        </w:trPr>
        <w:tc>
          <w:tcPr>
            <w:tcW w:w="5580" w:type="dxa"/>
          </w:tcPr>
          <w:p w:rsidR="00BC2943" w:rsidRPr="005A171E" w:rsidRDefault="00BC2943" w:rsidP="007C574B">
            <w:pPr>
              <w:widowControl w:val="0"/>
              <w:autoSpaceDE w:val="0"/>
              <w:autoSpaceDN w:val="0"/>
              <w:adjustRightInd w:val="0"/>
              <w:rPr>
                <w:sz w:val="24"/>
                <w:szCs w:val="24"/>
              </w:rPr>
            </w:pPr>
            <w:r w:rsidRPr="005A171E">
              <w:rPr>
                <w:sz w:val="24"/>
                <w:szCs w:val="24"/>
              </w:rPr>
              <w:t>Жилые дома и общежития коридорного типа без душевых и ванн</w:t>
            </w:r>
          </w:p>
        </w:tc>
        <w:tc>
          <w:tcPr>
            <w:tcW w:w="126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2,397 </w:t>
            </w:r>
          </w:p>
        </w:tc>
        <w:tc>
          <w:tcPr>
            <w:tcW w:w="1260" w:type="dxa"/>
          </w:tcPr>
          <w:p w:rsidR="00BC2943" w:rsidRPr="005A171E" w:rsidRDefault="00BC2943" w:rsidP="007C574B">
            <w:pPr>
              <w:widowControl w:val="0"/>
              <w:autoSpaceDE w:val="0"/>
              <w:autoSpaceDN w:val="0"/>
              <w:adjustRightInd w:val="0"/>
              <w:rPr>
                <w:sz w:val="24"/>
                <w:szCs w:val="24"/>
              </w:rPr>
            </w:pPr>
          </w:p>
        </w:tc>
        <w:tc>
          <w:tcPr>
            <w:tcW w:w="1080"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2,397 </w:t>
            </w:r>
          </w:p>
        </w:tc>
      </w:tr>
    </w:tbl>
    <w:p w:rsidR="00BC2943" w:rsidRDefault="00BC2943" w:rsidP="007C574B">
      <w:pPr>
        <w:widowControl w:val="0"/>
        <w:autoSpaceDE w:val="0"/>
        <w:autoSpaceDN w:val="0"/>
        <w:adjustRightInd w:val="0"/>
        <w:ind w:firstLine="540"/>
        <w:jc w:val="both"/>
        <w:outlineLvl w:val="1"/>
        <w:rPr>
          <w:sz w:val="24"/>
          <w:szCs w:val="24"/>
        </w:rPr>
      </w:pPr>
    </w:p>
    <w:p w:rsidR="00BC2943" w:rsidRPr="005A171E" w:rsidRDefault="00BC2943" w:rsidP="007C574B">
      <w:pPr>
        <w:widowControl w:val="0"/>
        <w:autoSpaceDE w:val="0"/>
        <w:autoSpaceDN w:val="0"/>
        <w:adjustRightInd w:val="0"/>
        <w:ind w:firstLine="540"/>
        <w:jc w:val="both"/>
        <w:outlineLvl w:val="1"/>
        <w:rPr>
          <w:sz w:val="24"/>
          <w:szCs w:val="24"/>
        </w:rPr>
      </w:pPr>
      <w:r w:rsidRPr="005A171E">
        <w:rPr>
          <w:sz w:val="24"/>
          <w:szCs w:val="24"/>
        </w:rPr>
        <w:t>2. Для жилых помещений в многоквартирных домах и жилых домов, использующих воду из водоразборных колонок</w:t>
      </w:r>
      <w:r>
        <w:rPr>
          <w:sz w:val="24"/>
          <w:szCs w:val="24"/>
        </w:rPr>
        <w:t>:</w:t>
      </w:r>
    </w:p>
    <w:p w:rsidR="00BC2943" w:rsidRPr="005A171E" w:rsidRDefault="00BC2943" w:rsidP="007C574B">
      <w:pPr>
        <w:widowControl w:val="0"/>
        <w:autoSpaceDE w:val="0"/>
        <w:autoSpaceDN w:val="0"/>
        <w:adjustRightInd w:val="0"/>
        <w:jc w:val="right"/>
        <w:rPr>
          <w:sz w:val="24"/>
          <w:szCs w:val="24"/>
        </w:rPr>
      </w:pPr>
      <w:r w:rsidRPr="005A171E">
        <w:rPr>
          <w:sz w:val="24"/>
          <w:szCs w:val="24"/>
        </w:rPr>
        <w:t>м3 на 1 человека в месяц</w:t>
      </w:r>
    </w:p>
    <w:tbl>
      <w:tblPr>
        <w:tblW w:w="9180" w:type="dxa"/>
        <w:tblCellSpacing w:w="5" w:type="nil"/>
        <w:tblInd w:w="75" w:type="dxa"/>
        <w:tblLayout w:type="fixed"/>
        <w:tblCellMar>
          <w:left w:w="75" w:type="dxa"/>
          <w:right w:w="75" w:type="dxa"/>
        </w:tblCellMar>
        <w:tblLook w:val="0000" w:firstRow="0" w:lastRow="0" w:firstColumn="0" w:lastColumn="0" w:noHBand="0" w:noVBand="0"/>
      </w:tblPr>
      <w:tblGrid>
        <w:gridCol w:w="5580"/>
        <w:gridCol w:w="1260"/>
        <w:gridCol w:w="1260"/>
        <w:gridCol w:w="1080"/>
      </w:tblGrid>
      <w:tr w:rsidR="00BC2943" w:rsidRPr="005A171E" w:rsidTr="007C574B">
        <w:trPr>
          <w:cantSplit/>
          <w:trHeight w:val="1400"/>
          <w:tblCellSpacing w:w="5" w:type="nil"/>
        </w:trPr>
        <w:tc>
          <w:tcPr>
            <w:tcW w:w="5580" w:type="dxa"/>
            <w:tcBorders>
              <w:top w:val="single" w:sz="8" w:space="0" w:color="auto"/>
              <w:left w:val="single" w:sz="8" w:space="0" w:color="auto"/>
              <w:bottom w:val="single" w:sz="4"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Степень благоустройства жилищного фонда</w:t>
            </w:r>
          </w:p>
        </w:tc>
        <w:tc>
          <w:tcPr>
            <w:tcW w:w="1260" w:type="dxa"/>
            <w:tcBorders>
              <w:top w:val="single" w:sz="8" w:space="0" w:color="auto"/>
              <w:left w:val="single" w:sz="8" w:space="0" w:color="auto"/>
              <w:bottom w:val="single" w:sz="4" w:space="0" w:color="auto"/>
              <w:right w:val="single" w:sz="8" w:space="0" w:color="auto"/>
            </w:tcBorders>
            <w:textDirection w:val="btLr"/>
          </w:tcPr>
          <w:p w:rsidR="00BC2943" w:rsidRPr="005A171E" w:rsidRDefault="00BC2943" w:rsidP="007C574B">
            <w:pPr>
              <w:widowControl w:val="0"/>
              <w:autoSpaceDE w:val="0"/>
              <w:autoSpaceDN w:val="0"/>
              <w:adjustRightInd w:val="0"/>
              <w:ind w:left="113" w:right="113"/>
              <w:rPr>
                <w:sz w:val="24"/>
                <w:szCs w:val="24"/>
              </w:rPr>
            </w:pPr>
            <w:r w:rsidRPr="005A171E">
              <w:rPr>
                <w:sz w:val="24"/>
                <w:szCs w:val="24"/>
              </w:rPr>
              <w:t>Норматив холодного водоснаб</w:t>
            </w:r>
            <w:r>
              <w:rPr>
                <w:sz w:val="24"/>
                <w:szCs w:val="24"/>
              </w:rPr>
              <w:t>-</w:t>
            </w:r>
            <w:r w:rsidRPr="005A171E">
              <w:rPr>
                <w:sz w:val="24"/>
                <w:szCs w:val="24"/>
              </w:rPr>
              <w:t xml:space="preserve">жения </w:t>
            </w:r>
          </w:p>
        </w:tc>
        <w:tc>
          <w:tcPr>
            <w:tcW w:w="1260" w:type="dxa"/>
            <w:tcBorders>
              <w:top w:val="single" w:sz="8" w:space="0" w:color="auto"/>
              <w:left w:val="single" w:sz="8" w:space="0" w:color="auto"/>
              <w:bottom w:val="single" w:sz="4" w:space="0" w:color="auto"/>
              <w:right w:val="single" w:sz="8" w:space="0" w:color="auto"/>
            </w:tcBorders>
            <w:textDirection w:val="btLr"/>
          </w:tcPr>
          <w:p w:rsidR="00BC2943" w:rsidRPr="005A171E" w:rsidRDefault="00BC2943" w:rsidP="007C574B">
            <w:pPr>
              <w:widowControl w:val="0"/>
              <w:autoSpaceDE w:val="0"/>
              <w:autoSpaceDN w:val="0"/>
              <w:adjustRightInd w:val="0"/>
              <w:ind w:left="113" w:right="113"/>
              <w:rPr>
                <w:sz w:val="24"/>
                <w:szCs w:val="24"/>
              </w:rPr>
            </w:pPr>
            <w:r>
              <w:rPr>
                <w:sz w:val="24"/>
                <w:szCs w:val="24"/>
              </w:rPr>
              <w:t>Норматив горя</w:t>
            </w:r>
            <w:r w:rsidRPr="005A171E">
              <w:rPr>
                <w:sz w:val="24"/>
                <w:szCs w:val="24"/>
              </w:rPr>
              <w:t>чего водо</w:t>
            </w:r>
            <w:r>
              <w:rPr>
                <w:sz w:val="24"/>
                <w:szCs w:val="24"/>
              </w:rPr>
              <w:t>снаб-</w:t>
            </w:r>
            <w:r w:rsidRPr="005A171E">
              <w:rPr>
                <w:sz w:val="24"/>
                <w:szCs w:val="24"/>
              </w:rPr>
              <w:t xml:space="preserve">жения </w:t>
            </w:r>
          </w:p>
        </w:tc>
        <w:tc>
          <w:tcPr>
            <w:tcW w:w="1080" w:type="dxa"/>
            <w:tcBorders>
              <w:top w:val="single" w:sz="8" w:space="0" w:color="auto"/>
              <w:left w:val="single" w:sz="8" w:space="0" w:color="auto"/>
              <w:bottom w:val="single" w:sz="4" w:space="0" w:color="auto"/>
              <w:right w:val="single" w:sz="8" w:space="0" w:color="auto"/>
            </w:tcBorders>
            <w:textDirection w:val="btLr"/>
          </w:tcPr>
          <w:p w:rsidR="00BC2943" w:rsidRPr="005A171E" w:rsidRDefault="00BC2943" w:rsidP="007C574B">
            <w:pPr>
              <w:widowControl w:val="0"/>
              <w:autoSpaceDE w:val="0"/>
              <w:autoSpaceDN w:val="0"/>
              <w:adjustRightInd w:val="0"/>
              <w:ind w:left="113" w:right="113"/>
              <w:rPr>
                <w:sz w:val="24"/>
                <w:szCs w:val="24"/>
              </w:rPr>
            </w:pPr>
            <w:r w:rsidRPr="005A171E">
              <w:rPr>
                <w:sz w:val="24"/>
                <w:szCs w:val="24"/>
              </w:rPr>
              <w:t>Норматив водоотве</w:t>
            </w:r>
            <w:r>
              <w:rPr>
                <w:sz w:val="24"/>
                <w:szCs w:val="24"/>
              </w:rPr>
              <w:t>-</w:t>
            </w:r>
            <w:r w:rsidRPr="005A171E">
              <w:rPr>
                <w:sz w:val="24"/>
                <w:szCs w:val="24"/>
              </w:rPr>
              <w:t xml:space="preserve">дения </w:t>
            </w:r>
          </w:p>
        </w:tc>
      </w:tr>
      <w:tr w:rsidR="00BC2943" w:rsidRPr="005A171E" w:rsidTr="007C574B">
        <w:trPr>
          <w:trHeight w:val="71"/>
          <w:tblCellSpacing w:w="5" w:type="nil"/>
        </w:trPr>
        <w:tc>
          <w:tcPr>
            <w:tcW w:w="5580"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 Водоразборные колонки, расположенные за </w:t>
            </w:r>
            <w:r w:rsidRPr="005A171E">
              <w:rPr>
                <w:sz w:val="24"/>
                <w:szCs w:val="24"/>
              </w:rPr>
              <w:lastRenderedPageBreak/>
              <w:t>пределами домовладения (на улице)</w:t>
            </w:r>
          </w:p>
        </w:tc>
        <w:tc>
          <w:tcPr>
            <w:tcW w:w="1260"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lastRenderedPageBreak/>
              <w:t xml:space="preserve">1,216 </w:t>
            </w:r>
          </w:p>
        </w:tc>
        <w:tc>
          <w:tcPr>
            <w:tcW w:w="1260"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rPr>
                <w:sz w:val="24"/>
                <w:szCs w:val="24"/>
              </w:rPr>
            </w:pPr>
          </w:p>
        </w:tc>
        <w:tc>
          <w:tcPr>
            <w:tcW w:w="1080" w:type="dxa"/>
            <w:tcBorders>
              <w:top w:val="single" w:sz="4" w:space="0" w:color="auto"/>
              <w:left w:val="single" w:sz="4" w:space="0" w:color="auto"/>
              <w:bottom w:val="single" w:sz="4" w:space="0" w:color="auto"/>
              <w:right w:val="single" w:sz="4" w:space="0" w:color="auto"/>
            </w:tcBorders>
          </w:tcPr>
          <w:p w:rsidR="00BC2943" w:rsidRPr="005A171E" w:rsidRDefault="00BC2943" w:rsidP="007C574B">
            <w:pPr>
              <w:widowControl w:val="0"/>
              <w:autoSpaceDE w:val="0"/>
              <w:autoSpaceDN w:val="0"/>
              <w:adjustRightInd w:val="0"/>
              <w:rPr>
                <w:sz w:val="24"/>
                <w:szCs w:val="24"/>
              </w:rPr>
            </w:pPr>
          </w:p>
        </w:tc>
      </w:tr>
      <w:tr w:rsidR="00BC2943" w:rsidRPr="005A171E" w:rsidTr="007C574B">
        <w:trPr>
          <w:trHeight w:val="400"/>
          <w:tblCellSpacing w:w="5" w:type="nil"/>
        </w:trPr>
        <w:tc>
          <w:tcPr>
            <w:tcW w:w="5580" w:type="dxa"/>
            <w:tcBorders>
              <w:top w:val="single" w:sz="4"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lastRenderedPageBreak/>
              <w:t xml:space="preserve"> Водоразборные колонки, краны, расположенные на территории участка домовладения (без ввода в дом) </w:t>
            </w:r>
          </w:p>
        </w:tc>
        <w:tc>
          <w:tcPr>
            <w:tcW w:w="1260" w:type="dxa"/>
            <w:tcBorders>
              <w:top w:val="single" w:sz="4"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r w:rsidRPr="005A171E">
              <w:rPr>
                <w:sz w:val="24"/>
                <w:szCs w:val="24"/>
              </w:rPr>
              <w:t xml:space="preserve">1,824 </w:t>
            </w:r>
          </w:p>
        </w:tc>
        <w:tc>
          <w:tcPr>
            <w:tcW w:w="1260" w:type="dxa"/>
            <w:tcBorders>
              <w:top w:val="single" w:sz="4"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c>
          <w:tcPr>
            <w:tcW w:w="1080" w:type="dxa"/>
            <w:tcBorders>
              <w:top w:val="single" w:sz="4" w:space="0" w:color="auto"/>
              <w:left w:val="single" w:sz="8" w:space="0" w:color="auto"/>
              <w:bottom w:val="single" w:sz="8" w:space="0" w:color="auto"/>
              <w:right w:val="single" w:sz="8" w:space="0" w:color="auto"/>
            </w:tcBorders>
          </w:tcPr>
          <w:p w:rsidR="00BC2943" w:rsidRPr="005A171E" w:rsidRDefault="00BC2943" w:rsidP="007C574B">
            <w:pPr>
              <w:widowControl w:val="0"/>
              <w:autoSpaceDE w:val="0"/>
              <w:autoSpaceDN w:val="0"/>
              <w:adjustRightInd w:val="0"/>
              <w:rPr>
                <w:sz w:val="24"/>
                <w:szCs w:val="24"/>
              </w:rPr>
            </w:pPr>
          </w:p>
        </w:tc>
      </w:tr>
    </w:tbl>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Примечание:</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1. Нормативы потребления коммунальных услуг по холодному и горячему водоснабжению и водоотведению в жилых помещениях устанавливаются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2. Установленные нормативы разработаны </w:t>
      </w:r>
      <w:r>
        <w:rPr>
          <w:sz w:val="24"/>
          <w:szCs w:val="24"/>
        </w:rPr>
        <w:t xml:space="preserve">с применением расчетного метода </w:t>
      </w:r>
      <w:r w:rsidRPr="005A171E">
        <w:rPr>
          <w:sz w:val="24"/>
          <w:szCs w:val="24"/>
        </w:rPr>
        <w:t>установления нормативов потребления коммунальных услуг.</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3. Установленные нормативы потребления коммунальных услуг по холодному и горячему водоснабжению и водоотведению применяются отдельно для закрытых и для открытых систем отопления. При отсутствии горячей воды из открытых систем отопления в неотопительный период применяется только норматив потребления коммунальной услуги по холодному водоснабжению. Норматив потребления коммунальной услуги по водоотведению в этом случае принимается равным нормативу потребления коммунальной услуги по холодному водоснабжению.</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4. Установленные нормативы потребления коммунальных услуг по холодному и горячему водоснабжению и водоотведению применяются для расчета размера платы за потребленную коммунальную услугу только при отсутствии приборов учета или в других случаях, предусмотренных законодательством, в </w:t>
      </w:r>
      <w:r w:rsidRPr="0060791D">
        <w:rPr>
          <w:sz w:val="24"/>
          <w:szCs w:val="24"/>
        </w:rPr>
        <w:t>соответствии с правилами</w:t>
      </w:r>
      <w:r w:rsidRPr="005A171E">
        <w:rPr>
          <w:sz w:val="24"/>
          <w:szCs w:val="24"/>
        </w:rPr>
        <w:t xml:space="preserve"> предоставления коммунальных услуг.</w:t>
      </w:r>
    </w:p>
    <w:p w:rsidR="00BC2943" w:rsidRDefault="00BC2943" w:rsidP="007C574B">
      <w:pPr>
        <w:widowControl w:val="0"/>
        <w:autoSpaceDE w:val="0"/>
        <w:autoSpaceDN w:val="0"/>
        <w:adjustRightInd w:val="0"/>
        <w:jc w:val="center"/>
        <w:rPr>
          <w:b/>
          <w:sz w:val="24"/>
          <w:szCs w:val="24"/>
        </w:rPr>
      </w:pPr>
    </w:p>
    <w:p w:rsidR="00BC2943" w:rsidRPr="00313E03" w:rsidRDefault="00BC2943" w:rsidP="007C574B">
      <w:pPr>
        <w:widowControl w:val="0"/>
        <w:autoSpaceDE w:val="0"/>
        <w:autoSpaceDN w:val="0"/>
        <w:adjustRightInd w:val="0"/>
        <w:jc w:val="center"/>
        <w:rPr>
          <w:b/>
          <w:sz w:val="24"/>
          <w:szCs w:val="24"/>
        </w:rPr>
      </w:pPr>
      <w:r>
        <w:rPr>
          <w:b/>
          <w:sz w:val="24"/>
          <w:szCs w:val="24"/>
        </w:rPr>
        <w:t>Нормативы потребления коммунальной услуги по холодному водоснабжению при использовании земельного участка и надворных построек, применяемые для расчета размера платы за потребляемую коммунальную услугу при отсутствии приборов учета на территории Ханты-Мансийского района</w:t>
      </w:r>
    </w:p>
    <w:p w:rsidR="00BC2943" w:rsidRPr="005A171E" w:rsidRDefault="00BC2943" w:rsidP="007C574B">
      <w:pPr>
        <w:widowControl w:val="0"/>
        <w:autoSpaceDE w:val="0"/>
        <w:autoSpaceDN w:val="0"/>
        <w:adjustRightInd w:val="0"/>
        <w:rPr>
          <w:sz w:val="24"/>
          <w:szCs w:val="24"/>
        </w:rPr>
      </w:pPr>
    </w:p>
    <w:tbl>
      <w:tblPr>
        <w:tblStyle w:val="a8"/>
        <w:tblW w:w="9356" w:type="dxa"/>
        <w:tblLayout w:type="fixed"/>
        <w:tblLook w:val="0000" w:firstRow="0" w:lastRow="0" w:firstColumn="0" w:lastColumn="0" w:noHBand="0" w:noVBand="0"/>
      </w:tblPr>
      <w:tblGrid>
        <w:gridCol w:w="4248"/>
        <w:gridCol w:w="3832"/>
        <w:gridCol w:w="1276"/>
      </w:tblGrid>
      <w:tr w:rsidR="00BC2943" w:rsidRPr="005A171E" w:rsidTr="007C574B">
        <w:trPr>
          <w:trHeight w:val="493"/>
        </w:trPr>
        <w:tc>
          <w:tcPr>
            <w:tcW w:w="4248"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Направления использования</w:t>
            </w:r>
          </w:p>
        </w:tc>
        <w:tc>
          <w:tcPr>
            <w:tcW w:w="3832"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Единицы измерения</w:t>
            </w:r>
          </w:p>
        </w:tc>
        <w:tc>
          <w:tcPr>
            <w:tcW w:w="1276" w:type="dxa"/>
          </w:tcPr>
          <w:p w:rsidR="00BC2943" w:rsidRPr="005A171E" w:rsidRDefault="00BC2943" w:rsidP="007C574B">
            <w:pPr>
              <w:widowControl w:val="0"/>
              <w:autoSpaceDE w:val="0"/>
              <w:autoSpaceDN w:val="0"/>
              <w:adjustRightInd w:val="0"/>
              <w:rPr>
                <w:sz w:val="24"/>
                <w:szCs w:val="24"/>
              </w:rPr>
            </w:pPr>
            <w:r w:rsidRPr="005A171E">
              <w:rPr>
                <w:sz w:val="24"/>
                <w:szCs w:val="24"/>
              </w:rPr>
              <w:t>Числовые значения</w:t>
            </w:r>
          </w:p>
        </w:tc>
      </w:tr>
      <w:tr w:rsidR="00BC2943" w:rsidRPr="005A171E" w:rsidTr="007C574B">
        <w:trPr>
          <w:trHeight w:val="600"/>
        </w:trPr>
        <w:tc>
          <w:tcPr>
            <w:tcW w:w="4248" w:type="dxa"/>
          </w:tcPr>
          <w:p w:rsidR="00BC2943" w:rsidRPr="005A171E" w:rsidRDefault="00BC2943" w:rsidP="007C574B">
            <w:pPr>
              <w:widowControl w:val="0"/>
              <w:autoSpaceDE w:val="0"/>
              <w:autoSpaceDN w:val="0"/>
              <w:adjustRightInd w:val="0"/>
              <w:rPr>
                <w:sz w:val="24"/>
                <w:szCs w:val="24"/>
              </w:rPr>
            </w:pPr>
            <w:r w:rsidRPr="005A171E">
              <w:rPr>
                <w:sz w:val="24"/>
                <w:szCs w:val="24"/>
              </w:rPr>
              <w:t>Полив земельного участка</w:t>
            </w:r>
          </w:p>
        </w:tc>
        <w:tc>
          <w:tcPr>
            <w:tcW w:w="3832" w:type="dxa"/>
          </w:tcPr>
          <w:p w:rsidR="00BC2943" w:rsidRPr="005A171E" w:rsidRDefault="00BC2943" w:rsidP="007C574B">
            <w:pPr>
              <w:widowControl w:val="0"/>
              <w:autoSpaceDE w:val="0"/>
              <w:autoSpaceDN w:val="0"/>
              <w:adjustRightInd w:val="0"/>
              <w:rPr>
                <w:sz w:val="24"/>
                <w:szCs w:val="24"/>
              </w:rPr>
            </w:pPr>
            <w:r w:rsidRPr="005A171E">
              <w:rPr>
                <w:sz w:val="24"/>
                <w:szCs w:val="24"/>
              </w:rPr>
              <w:t>м3 на 1 м2 земельного</w:t>
            </w:r>
            <w:r>
              <w:rPr>
                <w:sz w:val="24"/>
                <w:szCs w:val="24"/>
              </w:rPr>
              <w:t xml:space="preserve"> </w:t>
            </w:r>
            <w:r w:rsidRPr="005A171E">
              <w:rPr>
                <w:sz w:val="24"/>
                <w:szCs w:val="24"/>
              </w:rPr>
              <w:t xml:space="preserve">участка </w:t>
            </w:r>
            <w:r>
              <w:rPr>
                <w:sz w:val="24"/>
                <w:szCs w:val="24"/>
              </w:rPr>
              <w:t xml:space="preserve">                     </w:t>
            </w:r>
            <w:r w:rsidRPr="005A171E">
              <w:rPr>
                <w:sz w:val="24"/>
                <w:szCs w:val="24"/>
              </w:rPr>
              <w:t xml:space="preserve">в месяц в течение </w:t>
            </w:r>
            <w:r>
              <w:rPr>
                <w:sz w:val="24"/>
                <w:szCs w:val="24"/>
              </w:rPr>
              <w:t>поливочного сезона</w:t>
            </w:r>
          </w:p>
        </w:tc>
        <w:tc>
          <w:tcPr>
            <w:tcW w:w="1276"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0,03</w:t>
            </w:r>
          </w:p>
        </w:tc>
      </w:tr>
      <w:tr w:rsidR="00BC2943" w:rsidRPr="005A171E" w:rsidTr="007C574B">
        <w:trPr>
          <w:trHeight w:val="600"/>
        </w:trPr>
        <w:tc>
          <w:tcPr>
            <w:tcW w:w="4248" w:type="dxa"/>
          </w:tcPr>
          <w:p w:rsidR="00BC2943" w:rsidRPr="005A171E" w:rsidRDefault="00BC2943" w:rsidP="007C574B">
            <w:pPr>
              <w:widowControl w:val="0"/>
              <w:autoSpaceDE w:val="0"/>
              <w:autoSpaceDN w:val="0"/>
              <w:adjustRightInd w:val="0"/>
              <w:rPr>
                <w:sz w:val="24"/>
                <w:szCs w:val="24"/>
              </w:rPr>
            </w:pPr>
            <w:r w:rsidRPr="005A171E">
              <w:rPr>
                <w:sz w:val="24"/>
                <w:szCs w:val="24"/>
              </w:rPr>
              <w:t>Водоснабжение и приготовление пищи для</w:t>
            </w:r>
            <w:r>
              <w:rPr>
                <w:sz w:val="24"/>
                <w:szCs w:val="24"/>
              </w:rPr>
              <w:t xml:space="preserve"> </w:t>
            </w:r>
            <w:r w:rsidRPr="005A171E">
              <w:rPr>
                <w:sz w:val="24"/>
                <w:szCs w:val="24"/>
              </w:rPr>
              <w:t>соответствующего сельскохозяйственного</w:t>
            </w:r>
            <w:r>
              <w:rPr>
                <w:sz w:val="24"/>
                <w:szCs w:val="24"/>
              </w:rPr>
              <w:t xml:space="preserve"> </w:t>
            </w:r>
            <w:r w:rsidRPr="005A171E">
              <w:rPr>
                <w:sz w:val="24"/>
                <w:szCs w:val="24"/>
              </w:rPr>
              <w:t xml:space="preserve"> животного:</w:t>
            </w:r>
          </w:p>
        </w:tc>
        <w:tc>
          <w:tcPr>
            <w:tcW w:w="3832" w:type="dxa"/>
          </w:tcPr>
          <w:p w:rsidR="00BC2943" w:rsidRPr="005A171E" w:rsidRDefault="00BC2943" w:rsidP="007C574B">
            <w:pPr>
              <w:widowControl w:val="0"/>
              <w:autoSpaceDE w:val="0"/>
              <w:autoSpaceDN w:val="0"/>
              <w:adjustRightInd w:val="0"/>
              <w:rPr>
                <w:sz w:val="24"/>
                <w:szCs w:val="24"/>
              </w:rPr>
            </w:pPr>
          </w:p>
        </w:tc>
        <w:tc>
          <w:tcPr>
            <w:tcW w:w="1276" w:type="dxa"/>
          </w:tcPr>
          <w:p w:rsidR="00BC2943" w:rsidRPr="005A171E" w:rsidRDefault="00BC2943" w:rsidP="007C574B">
            <w:pPr>
              <w:widowControl w:val="0"/>
              <w:autoSpaceDE w:val="0"/>
              <w:autoSpaceDN w:val="0"/>
              <w:adjustRightInd w:val="0"/>
              <w:jc w:val="center"/>
              <w:rPr>
                <w:sz w:val="24"/>
                <w:szCs w:val="24"/>
              </w:rPr>
            </w:pPr>
          </w:p>
        </w:tc>
      </w:tr>
      <w:tr w:rsidR="00BC2943" w:rsidRPr="005A171E" w:rsidTr="007C574B">
        <w:trPr>
          <w:trHeight w:val="400"/>
        </w:trPr>
        <w:tc>
          <w:tcPr>
            <w:tcW w:w="4248" w:type="dxa"/>
          </w:tcPr>
          <w:p w:rsidR="00BC2943" w:rsidRPr="005A171E" w:rsidRDefault="00BC2943" w:rsidP="007C574B">
            <w:pPr>
              <w:widowControl w:val="0"/>
              <w:autoSpaceDE w:val="0"/>
              <w:autoSpaceDN w:val="0"/>
              <w:adjustRightInd w:val="0"/>
              <w:rPr>
                <w:sz w:val="24"/>
                <w:szCs w:val="24"/>
              </w:rPr>
            </w:pPr>
            <w:r>
              <w:rPr>
                <w:sz w:val="24"/>
                <w:szCs w:val="24"/>
              </w:rPr>
              <w:t>к</w:t>
            </w:r>
            <w:r w:rsidRPr="005A171E">
              <w:rPr>
                <w:sz w:val="24"/>
                <w:szCs w:val="24"/>
              </w:rPr>
              <w:t>оровы, лошади</w:t>
            </w:r>
          </w:p>
        </w:tc>
        <w:tc>
          <w:tcPr>
            <w:tcW w:w="3832" w:type="dxa"/>
          </w:tcPr>
          <w:p w:rsidR="00BC2943" w:rsidRPr="005A171E" w:rsidRDefault="00BC2943" w:rsidP="007C574B">
            <w:pPr>
              <w:widowControl w:val="0"/>
              <w:autoSpaceDE w:val="0"/>
              <w:autoSpaceDN w:val="0"/>
              <w:adjustRightInd w:val="0"/>
              <w:rPr>
                <w:sz w:val="24"/>
                <w:szCs w:val="24"/>
              </w:rPr>
            </w:pPr>
            <w:r w:rsidRPr="005A171E">
              <w:rPr>
                <w:sz w:val="24"/>
                <w:szCs w:val="24"/>
              </w:rPr>
              <w:t>м3 на 1 голову животного в  месяц</w:t>
            </w:r>
          </w:p>
        </w:tc>
        <w:tc>
          <w:tcPr>
            <w:tcW w:w="1276"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1,8</w:t>
            </w:r>
          </w:p>
        </w:tc>
      </w:tr>
      <w:tr w:rsidR="00BC2943" w:rsidRPr="005A171E" w:rsidTr="007C574B">
        <w:trPr>
          <w:trHeight w:val="400"/>
        </w:trPr>
        <w:tc>
          <w:tcPr>
            <w:tcW w:w="4248" w:type="dxa"/>
          </w:tcPr>
          <w:p w:rsidR="00BC2943" w:rsidRPr="005A171E" w:rsidRDefault="00BC2943" w:rsidP="007C574B">
            <w:pPr>
              <w:widowControl w:val="0"/>
              <w:autoSpaceDE w:val="0"/>
              <w:autoSpaceDN w:val="0"/>
              <w:adjustRightInd w:val="0"/>
              <w:rPr>
                <w:sz w:val="24"/>
                <w:szCs w:val="24"/>
              </w:rPr>
            </w:pPr>
            <w:r>
              <w:rPr>
                <w:sz w:val="24"/>
                <w:szCs w:val="24"/>
              </w:rPr>
              <w:t>с</w:t>
            </w:r>
            <w:r w:rsidRPr="005A171E">
              <w:rPr>
                <w:sz w:val="24"/>
                <w:szCs w:val="24"/>
              </w:rPr>
              <w:t>виньи</w:t>
            </w:r>
          </w:p>
        </w:tc>
        <w:tc>
          <w:tcPr>
            <w:tcW w:w="3832" w:type="dxa"/>
          </w:tcPr>
          <w:p w:rsidR="00BC2943" w:rsidRPr="005A171E" w:rsidRDefault="00BC2943" w:rsidP="007C574B">
            <w:pPr>
              <w:widowControl w:val="0"/>
              <w:autoSpaceDE w:val="0"/>
              <w:autoSpaceDN w:val="0"/>
              <w:adjustRightInd w:val="0"/>
              <w:rPr>
                <w:sz w:val="24"/>
                <w:szCs w:val="24"/>
              </w:rPr>
            </w:pPr>
            <w:r w:rsidRPr="005A171E">
              <w:rPr>
                <w:sz w:val="24"/>
                <w:szCs w:val="24"/>
              </w:rPr>
              <w:t>м3 на 1 голову животного в месяц</w:t>
            </w:r>
          </w:p>
        </w:tc>
        <w:tc>
          <w:tcPr>
            <w:tcW w:w="1276"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0,6</w:t>
            </w:r>
          </w:p>
        </w:tc>
      </w:tr>
      <w:tr w:rsidR="00BC2943" w:rsidRPr="005A171E" w:rsidTr="007C574B">
        <w:trPr>
          <w:trHeight w:val="400"/>
        </w:trPr>
        <w:tc>
          <w:tcPr>
            <w:tcW w:w="4248" w:type="dxa"/>
          </w:tcPr>
          <w:p w:rsidR="00BC2943" w:rsidRPr="005A171E" w:rsidRDefault="00BC2943" w:rsidP="007C574B">
            <w:pPr>
              <w:widowControl w:val="0"/>
              <w:autoSpaceDE w:val="0"/>
              <w:autoSpaceDN w:val="0"/>
              <w:adjustRightInd w:val="0"/>
              <w:rPr>
                <w:sz w:val="24"/>
                <w:szCs w:val="24"/>
              </w:rPr>
            </w:pPr>
            <w:r>
              <w:rPr>
                <w:sz w:val="24"/>
                <w:szCs w:val="24"/>
              </w:rPr>
              <w:t>о</w:t>
            </w:r>
            <w:r w:rsidRPr="005A171E">
              <w:rPr>
                <w:sz w:val="24"/>
                <w:szCs w:val="24"/>
              </w:rPr>
              <w:t>вцы, козы</w:t>
            </w:r>
          </w:p>
        </w:tc>
        <w:tc>
          <w:tcPr>
            <w:tcW w:w="3832" w:type="dxa"/>
          </w:tcPr>
          <w:p w:rsidR="00BC2943" w:rsidRPr="005A171E" w:rsidRDefault="00BC2943" w:rsidP="007C574B">
            <w:pPr>
              <w:widowControl w:val="0"/>
              <w:autoSpaceDE w:val="0"/>
              <w:autoSpaceDN w:val="0"/>
              <w:adjustRightInd w:val="0"/>
              <w:rPr>
                <w:sz w:val="24"/>
                <w:szCs w:val="24"/>
              </w:rPr>
            </w:pPr>
            <w:r w:rsidRPr="005A171E">
              <w:rPr>
                <w:sz w:val="24"/>
                <w:szCs w:val="24"/>
              </w:rPr>
              <w:t>м3 на 1 голову животного в месяц</w:t>
            </w:r>
          </w:p>
        </w:tc>
        <w:tc>
          <w:tcPr>
            <w:tcW w:w="1276"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0,1</w:t>
            </w:r>
          </w:p>
        </w:tc>
      </w:tr>
      <w:tr w:rsidR="00BC2943" w:rsidRPr="005A171E" w:rsidTr="007C574B">
        <w:trPr>
          <w:trHeight w:val="400"/>
        </w:trPr>
        <w:tc>
          <w:tcPr>
            <w:tcW w:w="4248" w:type="dxa"/>
          </w:tcPr>
          <w:p w:rsidR="00BC2943" w:rsidRPr="005A171E" w:rsidRDefault="00BC2943" w:rsidP="007C574B">
            <w:pPr>
              <w:widowControl w:val="0"/>
              <w:autoSpaceDE w:val="0"/>
              <w:autoSpaceDN w:val="0"/>
              <w:adjustRightInd w:val="0"/>
              <w:rPr>
                <w:sz w:val="24"/>
                <w:szCs w:val="24"/>
              </w:rPr>
            </w:pPr>
            <w:r>
              <w:rPr>
                <w:sz w:val="24"/>
                <w:szCs w:val="24"/>
              </w:rPr>
              <w:t>п</w:t>
            </w:r>
            <w:r w:rsidRPr="005A171E">
              <w:rPr>
                <w:sz w:val="24"/>
                <w:szCs w:val="24"/>
              </w:rPr>
              <w:t xml:space="preserve">тица и другие мелкие животные </w:t>
            </w:r>
          </w:p>
        </w:tc>
        <w:tc>
          <w:tcPr>
            <w:tcW w:w="3832" w:type="dxa"/>
          </w:tcPr>
          <w:p w:rsidR="00BC2943" w:rsidRPr="005A171E" w:rsidRDefault="00BC2943" w:rsidP="007C574B">
            <w:pPr>
              <w:widowControl w:val="0"/>
              <w:autoSpaceDE w:val="0"/>
              <w:autoSpaceDN w:val="0"/>
              <w:adjustRightInd w:val="0"/>
              <w:rPr>
                <w:sz w:val="24"/>
                <w:szCs w:val="24"/>
              </w:rPr>
            </w:pPr>
            <w:r w:rsidRPr="005A171E">
              <w:rPr>
                <w:sz w:val="24"/>
                <w:szCs w:val="24"/>
              </w:rPr>
              <w:t>м3 на 1 голову животного в  месяц</w:t>
            </w:r>
          </w:p>
        </w:tc>
        <w:tc>
          <w:tcPr>
            <w:tcW w:w="1276"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0,03</w:t>
            </w:r>
          </w:p>
        </w:tc>
      </w:tr>
      <w:tr w:rsidR="00BC2943" w:rsidRPr="005A171E" w:rsidTr="007C574B">
        <w:trPr>
          <w:trHeight w:val="400"/>
        </w:trPr>
        <w:tc>
          <w:tcPr>
            <w:tcW w:w="4248" w:type="dxa"/>
          </w:tcPr>
          <w:p w:rsidR="00BC2943" w:rsidRPr="005A171E" w:rsidRDefault="00BC2943" w:rsidP="007C574B">
            <w:pPr>
              <w:widowControl w:val="0"/>
              <w:autoSpaceDE w:val="0"/>
              <w:autoSpaceDN w:val="0"/>
              <w:adjustRightInd w:val="0"/>
              <w:rPr>
                <w:sz w:val="24"/>
                <w:szCs w:val="24"/>
              </w:rPr>
            </w:pPr>
            <w:r>
              <w:rPr>
                <w:sz w:val="24"/>
                <w:szCs w:val="24"/>
              </w:rPr>
              <w:t>б</w:t>
            </w:r>
            <w:r w:rsidRPr="005A171E">
              <w:rPr>
                <w:sz w:val="24"/>
                <w:szCs w:val="24"/>
              </w:rPr>
              <w:t>ани частного сектора из расчета одной</w:t>
            </w:r>
            <w:r>
              <w:rPr>
                <w:sz w:val="24"/>
                <w:szCs w:val="24"/>
              </w:rPr>
              <w:t xml:space="preserve"> </w:t>
            </w:r>
            <w:r w:rsidRPr="005A171E">
              <w:rPr>
                <w:sz w:val="24"/>
                <w:szCs w:val="24"/>
              </w:rPr>
              <w:t>помывки в неделю</w:t>
            </w:r>
          </w:p>
        </w:tc>
        <w:tc>
          <w:tcPr>
            <w:tcW w:w="3832" w:type="dxa"/>
          </w:tcPr>
          <w:p w:rsidR="00BC2943" w:rsidRPr="005A171E" w:rsidRDefault="00BC2943" w:rsidP="007C574B">
            <w:pPr>
              <w:widowControl w:val="0"/>
              <w:autoSpaceDE w:val="0"/>
              <w:autoSpaceDN w:val="0"/>
              <w:adjustRightInd w:val="0"/>
              <w:rPr>
                <w:sz w:val="24"/>
                <w:szCs w:val="24"/>
              </w:rPr>
            </w:pPr>
            <w:r w:rsidRPr="005A171E">
              <w:rPr>
                <w:sz w:val="24"/>
                <w:szCs w:val="24"/>
              </w:rPr>
              <w:t xml:space="preserve">м3 на 1 человека в месяц  </w:t>
            </w:r>
          </w:p>
        </w:tc>
        <w:tc>
          <w:tcPr>
            <w:tcW w:w="1276" w:type="dxa"/>
          </w:tcPr>
          <w:p w:rsidR="00BC2943" w:rsidRPr="005A171E" w:rsidRDefault="00BC2943" w:rsidP="007C574B">
            <w:pPr>
              <w:widowControl w:val="0"/>
              <w:autoSpaceDE w:val="0"/>
              <w:autoSpaceDN w:val="0"/>
              <w:adjustRightInd w:val="0"/>
              <w:jc w:val="center"/>
              <w:rPr>
                <w:sz w:val="24"/>
                <w:szCs w:val="24"/>
              </w:rPr>
            </w:pPr>
            <w:r w:rsidRPr="005A171E">
              <w:rPr>
                <w:sz w:val="24"/>
                <w:szCs w:val="24"/>
              </w:rPr>
              <w:t>0,5</w:t>
            </w:r>
          </w:p>
        </w:tc>
      </w:tr>
    </w:tbl>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Примечание:</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1. Норматив водоотведения для полива земельных участков и приготовления пищи домашним животным не устанавливается. В банях норматив водоотведения может применяться равным нормативу водоснабжения только в том случае, если имеются присоединенные сети канализации.</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2. Установленные нормативы потребления коммунальных услуг по холодному водоснабжению при использовании земельно</w:t>
      </w:r>
      <w:r>
        <w:rPr>
          <w:sz w:val="24"/>
          <w:szCs w:val="24"/>
        </w:rPr>
        <w:t>го участка и надворных построек</w:t>
      </w:r>
      <w:r w:rsidRPr="005A171E">
        <w:rPr>
          <w:sz w:val="24"/>
          <w:szCs w:val="24"/>
        </w:rPr>
        <w:t xml:space="preserve"> </w:t>
      </w:r>
      <w:r w:rsidRPr="005A171E">
        <w:rPr>
          <w:sz w:val="24"/>
          <w:szCs w:val="24"/>
        </w:rPr>
        <w:lastRenderedPageBreak/>
        <w:t xml:space="preserve">применяются для расчета размера платы за потребленную коммунальную услугу только при отсутствии приборов учета или в других случаях, предусмотренных законодательством, в </w:t>
      </w:r>
      <w:r w:rsidRPr="0060791D">
        <w:rPr>
          <w:sz w:val="24"/>
          <w:szCs w:val="24"/>
        </w:rPr>
        <w:t>соответствии с правилами предоставления</w:t>
      </w:r>
      <w:r w:rsidRPr="005A171E">
        <w:rPr>
          <w:sz w:val="24"/>
          <w:szCs w:val="24"/>
        </w:rPr>
        <w:t xml:space="preserve"> коммунальных услуг.</w:t>
      </w:r>
    </w:p>
    <w:p w:rsidR="00BC2943" w:rsidRPr="005A171E" w:rsidRDefault="00BC2943" w:rsidP="007C574B">
      <w:pPr>
        <w:widowControl w:val="0"/>
        <w:autoSpaceDE w:val="0"/>
        <w:autoSpaceDN w:val="0"/>
        <w:adjustRightInd w:val="0"/>
        <w:ind w:firstLine="540"/>
        <w:jc w:val="both"/>
        <w:rPr>
          <w:sz w:val="24"/>
          <w:szCs w:val="24"/>
        </w:rPr>
      </w:pPr>
      <w:r w:rsidRPr="005A171E">
        <w:rPr>
          <w:sz w:val="24"/>
          <w:szCs w:val="24"/>
        </w:rPr>
        <w:t xml:space="preserve">3. Норматив холодного водоснабжения для полива земельного участка установлен с учетом продолжительности сельскохозяйственного поливочного периода на территории Ханты-Мансийского автономного округа </w:t>
      </w:r>
      <w:r>
        <w:rPr>
          <w:sz w:val="24"/>
          <w:szCs w:val="24"/>
        </w:rPr>
        <w:t>–</w:t>
      </w:r>
      <w:r w:rsidRPr="005A171E">
        <w:rPr>
          <w:sz w:val="24"/>
          <w:szCs w:val="24"/>
        </w:rPr>
        <w:t xml:space="preserve"> Югры с июня по август.</w:t>
      </w:r>
    </w:p>
    <w:p w:rsidR="00BC2943" w:rsidRPr="00E77419" w:rsidRDefault="00BC2943" w:rsidP="007C574B">
      <w:pPr>
        <w:shd w:val="clear" w:color="auto" w:fill="FFFFFF"/>
        <w:autoSpaceDE w:val="0"/>
        <w:autoSpaceDN w:val="0"/>
        <w:adjustRightInd w:val="0"/>
        <w:ind w:firstLine="709"/>
        <w:jc w:val="both"/>
        <w:rPr>
          <w:sz w:val="24"/>
          <w:szCs w:val="24"/>
        </w:rPr>
      </w:pPr>
      <w:r w:rsidRPr="00E77419">
        <w:rPr>
          <w:sz w:val="24"/>
          <w:szCs w:val="24"/>
        </w:rPr>
        <w:t xml:space="preserve">Жилой фонд населенных пунктов сельского поселения </w:t>
      </w:r>
      <w:r>
        <w:rPr>
          <w:sz w:val="24"/>
          <w:szCs w:val="24"/>
        </w:rPr>
        <w:t>Согом</w:t>
      </w:r>
      <w:r w:rsidRPr="00E77419">
        <w:rPr>
          <w:sz w:val="24"/>
          <w:szCs w:val="24"/>
        </w:rPr>
        <w:t xml:space="preserve"> состоит </w:t>
      </w:r>
      <w:r>
        <w:rPr>
          <w:sz w:val="24"/>
          <w:szCs w:val="24"/>
        </w:rPr>
        <w:t xml:space="preserve">                       </w:t>
      </w:r>
      <w:r w:rsidRPr="00E77419">
        <w:rPr>
          <w:sz w:val="24"/>
          <w:szCs w:val="24"/>
        </w:rPr>
        <w:t xml:space="preserve">из </w:t>
      </w:r>
      <w:r>
        <w:rPr>
          <w:sz w:val="24"/>
          <w:szCs w:val="24"/>
        </w:rPr>
        <w:t>19</w:t>
      </w:r>
      <w:r w:rsidRPr="00E77419">
        <w:rPr>
          <w:sz w:val="24"/>
          <w:szCs w:val="24"/>
        </w:rPr>
        <w:t xml:space="preserve"> многоквартирных домов и </w:t>
      </w:r>
      <w:r>
        <w:rPr>
          <w:sz w:val="24"/>
          <w:szCs w:val="24"/>
        </w:rPr>
        <w:t>54</w:t>
      </w:r>
      <w:r w:rsidRPr="00E77419">
        <w:rPr>
          <w:sz w:val="24"/>
          <w:szCs w:val="24"/>
        </w:rPr>
        <w:t xml:space="preserve"> частных домов. </w:t>
      </w:r>
      <w:r>
        <w:rPr>
          <w:sz w:val="24"/>
          <w:szCs w:val="24"/>
        </w:rPr>
        <w:t>В связи с отсутствием сетей водоснабжения установка приборов учета не производилась</w:t>
      </w:r>
      <w:r w:rsidRPr="00E77419">
        <w:rPr>
          <w:sz w:val="24"/>
          <w:szCs w:val="24"/>
        </w:rPr>
        <w:t>.</w:t>
      </w:r>
    </w:p>
    <w:p w:rsidR="00BC2943" w:rsidRPr="00B06A77" w:rsidRDefault="00BC2943" w:rsidP="007C574B">
      <w:pPr>
        <w:shd w:val="clear" w:color="auto" w:fill="FFFFFF"/>
        <w:autoSpaceDE w:val="0"/>
        <w:autoSpaceDN w:val="0"/>
        <w:adjustRightInd w:val="0"/>
        <w:ind w:firstLine="709"/>
        <w:jc w:val="both"/>
        <w:rPr>
          <w:sz w:val="24"/>
          <w:szCs w:val="24"/>
        </w:rPr>
      </w:pPr>
      <w:r w:rsidRPr="00E77419">
        <w:rPr>
          <w:sz w:val="24"/>
          <w:szCs w:val="24"/>
        </w:rPr>
        <w:t>По этой причине достоверный приборный</w:t>
      </w:r>
      <w:r w:rsidRPr="00B06A77">
        <w:rPr>
          <w:sz w:val="24"/>
          <w:szCs w:val="24"/>
        </w:rPr>
        <w:t xml:space="preserve"> мониторинг фактического водопотр</w:t>
      </w:r>
      <w:r>
        <w:rPr>
          <w:sz w:val="24"/>
          <w:szCs w:val="24"/>
        </w:rPr>
        <w:t>ебления населения произвести не</w:t>
      </w:r>
      <w:r w:rsidRPr="00B06A77">
        <w:rPr>
          <w:sz w:val="24"/>
          <w:szCs w:val="24"/>
        </w:rPr>
        <w:t>возможно.</w:t>
      </w:r>
    </w:p>
    <w:p w:rsidR="00BC2943" w:rsidRDefault="00BC2943" w:rsidP="007C574B">
      <w:pPr>
        <w:shd w:val="clear" w:color="auto" w:fill="FFFFFF"/>
        <w:autoSpaceDE w:val="0"/>
        <w:autoSpaceDN w:val="0"/>
        <w:adjustRightInd w:val="0"/>
        <w:ind w:firstLine="709"/>
        <w:jc w:val="both"/>
        <w:rPr>
          <w:sz w:val="24"/>
          <w:szCs w:val="24"/>
        </w:rPr>
      </w:pPr>
      <w:r w:rsidRPr="00B06A77">
        <w:rPr>
          <w:sz w:val="24"/>
          <w:szCs w:val="24"/>
        </w:rPr>
        <w:t>В 2013 году общее количество проживающих в сельском поселении</w:t>
      </w:r>
      <w:r>
        <w:rPr>
          <w:sz w:val="24"/>
          <w:szCs w:val="24"/>
        </w:rPr>
        <w:t xml:space="preserve"> Согом </w:t>
      </w:r>
      <w:r w:rsidRPr="00B06A77">
        <w:rPr>
          <w:sz w:val="24"/>
          <w:szCs w:val="24"/>
        </w:rPr>
        <w:t xml:space="preserve">и имеющих водоснабжение составляло </w:t>
      </w:r>
      <w:r>
        <w:rPr>
          <w:sz w:val="24"/>
          <w:szCs w:val="24"/>
        </w:rPr>
        <w:t>293</w:t>
      </w:r>
      <w:r w:rsidRPr="00B06A77">
        <w:rPr>
          <w:sz w:val="24"/>
          <w:szCs w:val="24"/>
        </w:rPr>
        <w:t xml:space="preserve"> человек</w:t>
      </w:r>
      <w:r>
        <w:rPr>
          <w:sz w:val="24"/>
          <w:szCs w:val="24"/>
        </w:rPr>
        <w:t>а</w:t>
      </w:r>
      <w:r w:rsidRPr="00B06A77">
        <w:rPr>
          <w:sz w:val="24"/>
          <w:szCs w:val="24"/>
        </w:rPr>
        <w:t>.</w:t>
      </w:r>
    </w:p>
    <w:p w:rsidR="00BC2943" w:rsidRPr="00A17D46" w:rsidRDefault="00BC2943" w:rsidP="007C574B">
      <w:pPr>
        <w:shd w:val="clear" w:color="auto" w:fill="FFFFFF"/>
        <w:autoSpaceDE w:val="0"/>
        <w:autoSpaceDN w:val="0"/>
        <w:adjustRightInd w:val="0"/>
        <w:ind w:firstLine="709"/>
        <w:jc w:val="both"/>
        <w:rPr>
          <w:b/>
          <w:sz w:val="24"/>
          <w:szCs w:val="24"/>
        </w:rPr>
      </w:pPr>
      <w:r w:rsidRPr="00A17D46">
        <w:rPr>
          <w:b/>
          <w:sz w:val="24"/>
          <w:szCs w:val="24"/>
        </w:rPr>
        <w:t>3.5. Описание системы коммерческого приборного учета воды, отпущенной из сетей абонентам</w:t>
      </w:r>
      <w:r>
        <w:rPr>
          <w:b/>
          <w:sz w:val="24"/>
          <w:szCs w:val="24"/>
        </w:rPr>
        <w:t>.</w:t>
      </w:r>
      <w:r w:rsidRPr="00A17D46">
        <w:rPr>
          <w:b/>
          <w:sz w:val="24"/>
          <w:szCs w:val="24"/>
        </w:rPr>
        <w:t xml:space="preserve"> и анализ планов по установке приборов учета</w:t>
      </w:r>
      <w:r>
        <w:rPr>
          <w:b/>
          <w:sz w:val="24"/>
          <w:szCs w:val="24"/>
        </w:rPr>
        <w:t>.</w:t>
      </w:r>
    </w:p>
    <w:p w:rsidR="00BC2943" w:rsidRPr="00A17D46" w:rsidRDefault="00916A9A" w:rsidP="007C574B">
      <w:pPr>
        <w:shd w:val="clear" w:color="auto" w:fill="FFFFFF"/>
        <w:autoSpaceDE w:val="0"/>
        <w:autoSpaceDN w:val="0"/>
        <w:adjustRightInd w:val="0"/>
        <w:ind w:firstLine="709"/>
        <w:jc w:val="both"/>
        <w:rPr>
          <w:sz w:val="24"/>
          <w:szCs w:val="24"/>
        </w:rPr>
      </w:pPr>
      <w:r>
        <w:rPr>
          <w:sz w:val="24"/>
          <w:szCs w:val="24"/>
        </w:rPr>
        <w:t>Согласно части</w:t>
      </w:r>
      <w:r w:rsidR="00BC2943" w:rsidRPr="00A17D46">
        <w:rPr>
          <w:sz w:val="24"/>
          <w:szCs w:val="24"/>
        </w:rPr>
        <w:t xml:space="preserve"> 1</w:t>
      </w:r>
      <w:r w:rsidR="00BC2943">
        <w:rPr>
          <w:sz w:val="24"/>
          <w:szCs w:val="24"/>
        </w:rPr>
        <w:t xml:space="preserve"> </w:t>
      </w:r>
      <w:r>
        <w:rPr>
          <w:sz w:val="24"/>
          <w:szCs w:val="24"/>
        </w:rPr>
        <w:t>статьи</w:t>
      </w:r>
      <w:r w:rsidR="00BC2943" w:rsidRPr="00A17D46">
        <w:rPr>
          <w:sz w:val="24"/>
          <w:szCs w:val="24"/>
        </w:rPr>
        <w:t xml:space="preserve"> 13 </w:t>
      </w:r>
      <w:r w:rsidR="00BC2943">
        <w:rPr>
          <w:sz w:val="24"/>
          <w:szCs w:val="24"/>
        </w:rPr>
        <w:t xml:space="preserve">Федерального закона </w:t>
      </w:r>
      <w:r w:rsidR="00BC2943" w:rsidRPr="00A17D46">
        <w:rPr>
          <w:sz w:val="24"/>
          <w:szCs w:val="24"/>
        </w:rPr>
        <w:t xml:space="preserve"> №</w:t>
      </w:r>
      <w:r w:rsidR="00BC2943">
        <w:rPr>
          <w:sz w:val="24"/>
          <w:szCs w:val="24"/>
        </w:rPr>
        <w:t xml:space="preserve"> </w:t>
      </w:r>
      <w:r w:rsidR="00BC2943" w:rsidRPr="00A17D46">
        <w:rPr>
          <w:sz w:val="24"/>
          <w:szCs w:val="24"/>
        </w:rPr>
        <w:t>261</w:t>
      </w:r>
      <w:r w:rsidR="00BC2943">
        <w:rPr>
          <w:sz w:val="24"/>
          <w:szCs w:val="24"/>
        </w:rPr>
        <w:t>-ФЗ</w:t>
      </w:r>
      <w:r w:rsidR="00BC2943" w:rsidRPr="00A17D46">
        <w:rPr>
          <w:sz w:val="24"/>
          <w:szCs w:val="24"/>
        </w:rPr>
        <w:t xml:space="preserve"> «Об энергосбережении и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rsidR="00BC2943" w:rsidRPr="00F7716F" w:rsidRDefault="00BC2943" w:rsidP="007C574B">
      <w:pPr>
        <w:shd w:val="clear" w:color="auto" w:fill="FFFFFF"/>
        <w:autoSpaceDE w:val="0"/>
        <w:autoSpaceDN w:val="0"/>
        <w:adjustRightInd w:val="0"/>
        <w:ind w:firstLine="709"/>
        <w:jc w:val="both"/>
        <w:rPr>
          <w:b/>
          <w:sz w:val="24"/>
          <w:szCs w:val="24"/>
        </w:rPr>
      </w:pPr>
      <w:r w:rsidRPr="00F7716F">
        <w:rPr>
          <w:b/>
          <w:sz w:val="24"/>
          <w:szCs w:val="24"/>
        </w:rPr>
        <w:t>3.6. Анализ резервов и дефицитов производственных мощностей системы водоснабжения поселения</w:t>
      </w:r>
      <w:r>
        <w:rPr>
          <w:b/>
          <w:sz w:val="24"/>
          <w:szCs w:val="24"/>
        </w:rPr>
        <w:t>.</w:t>
      </w:r>
    </w:p>
    <w:p w:rsidR="00BC2943" w:rsidRPr="00F7716F" w:rsidRDefault="00916A9A" w:rsidP="007C574B">
      <w:pPr>
        <w:shd w:val="clear" w:color="auto" w:fill="FFFFFF"/>
        <w:autoSpaceDE w:val="0"/>
        <w:autoSpaceDN w:val="0"/>
        <w:adjustRightInd w:val="0"/>
        <w:ind w:firstLine="709"/>
        <w:jc w:val="both"/>
        <w:rPr>
          <w:sz w:val="24"/>
          <w:szCs w:val="24"/>
        </w:rPr>
      </w:pPr>
      <w:r>
        <w:rPr>
          <w:sz w:val="24"/>
          <w:szCs w:val="24"/>
        </w:rPr>
        <w:t>Схема</w:t>
      </w:r>
      <w:r w:rsidR="00BC2943">
        <w:rPr>
          <w:sz w:val="24"/>
          <w:szCs w:val="24"/>
        </w:rPr>
        <w:t xml:space="preserve"> водоснабжения и водоотведения сельского </w:t>
      </w:r>
      <w:r w:rsidR="00BC2943" w:rsidRPr="00F7716F">
        <w:rPr>
          <w:sz w:val="24"/>
          <w:szCs w:val="24"/>
        </w:rPr>
        <w:t>поселения</w:t>
      </w:r>
      <w:r w:rsidR="00BC2943">
        <w:rPr>
          <w:sz w:val="24"/>
          <w:szCs w:val="24"/>
        </w:rPr>
        <w:t xml:space="preserve"> Согом</w:t>
      </w:r>
      <w:r w:rsidR="00BC2943" w:rsidRPr="00F7716F">
        <w:rPr>
          <w:sz w:val="24"/>
          <w:szCs w:val="24"/>
        </w:rPr>
        <w:t xml:space="preserve"> </w:t>
      </w:r>
      <w:r w:rsidR="00BC2943">
        <w:rPr>
          <w:sz w:val="24"/>
          <w:szCs w:val="24"/>
        </w:rPr>
        <w:t xml:space="preserve">                      </w:t>
      </w:r>
      <w:r w:rsidR="00BC2943" w:rsidRPr="00F7716F">
        <w:rPr>
          <w:sz w:val="24"/>
          <w:szCs w:val="24"/>
        </w:rPr>
        <w:t>до 20</w:t>
      </w:r>
      <w:r w:rsidR="00BC2943">
        <w:rPr>
          <w:sz w:val="24"/>
          <w:szCs w:val="24"/>
        </w:rPr>
        <w:t>30</w:t>
      </w:r>
      <w:r w:rsidR="00BC2943" w:rsidRPr="00F7716F">
        <w:rPr>
          <w:sz w:val="24"/>
          <w:szCs w:val="24"/>
        </w:rPr>
        <w:t xml:space="preserve"> года предусматривает увеличение </w:t>
      </w:r>
      <w:r w:rsidR="00BC2943">
        <w:rPr>
          <w:sz w:val="24"/>
          <w:szCs w:val="24"/>
        </w:rPr>
        <w:t>площади</w:t>
      </w:r>
      <w:r w:rsidR="00BC2943" w:rsidRPr="00F7716F">
        <w:rPr>
          <w:sz w:val="24"/>
          <w:szCs w:val="24"/>
        </w:rPr>
        <w:t xml:space="preserve"> жилого фонда </w:t>
      </w:r>
      <w:r w:rsidR="00BC2943">
        <w:rPr>
          <w:sz w:val="24"/>
          <w:szCs w:val="24"/>
        </w:rPr>
        <w:t>до 19318 м</w:t>
      </w:r>
      <w:proofErr w:type="gramStart"/>
      <w:r w:rsidR="00BC2943">
        <w:rPr>
          <w:sz w:val="24"/>
          <w:szCs w:val="24"/>
          <w:vertAlign w:val="superscript"/>
        </w:rPr>
        <w:t>2</w:t>
      </w:r>
      <w:proofErr w:type="gramEnd"/>
      <w:r w:rsidR="00BC2943" w:rsidRPr="00F7716F">
        <w:rPr>
          <w:sz w:val="24"/>
          <w:szCs w:val="24"/>
        </w:rPr>
        <w:t>.</w:t>
      </w:r>
    </w:p>
    <w:p w:rsidR="00BC2943" w:rsidRPr="00F7716F" w:rsidRDefault="00BC2943" w:rsidP="007C574B">
      <w:pPr>
        <w:shd w:val="clear" w:color="auto" w:fill="FFFFFF"/>
        <w:autoSpaceDE w:val="0"/>
        <w:autoSpaceDN w:val="0"/>
        <w:adjustRightInd w:val="0"/>
        <w:ind w:firstLine="709"/>
        <w:jc w:val="both"/>
        <w:rPr>
          <w:sz w:val="24"/>
          <w:szCs w:val="24"/>
        </w:rPr>
      </w:pPr>
      <w:r w:rsidRPr="00F7716F">
        <w:rPr>
          <w:sz w:val="24"/>
          <w:szCs w:val="24"/>
        </w:rPr>
        <w:t>Прогнозные приросты строительных фондов по отдельным населенным пунктам, входящим в состав сельского поселения</w:t>
      </w:r>
      <w:r>
        <w:rPr>
          <w:sz w:val="24"/>
          <w:szCs w:val="24"/>
        </w:rPr>
        <w:t xml:space="preserve"> Согом, представлены в таблице 2</w:t>
      </w:r>
    </w:p>
    <w:p w:rsidR="00BC2943" w:rsidRDefault="00BC2943">
      <w:pPr>
        <w:rPr>
          <w:sz w:val="24"/>
          <w:szCs w:val="24"/>
        </w:rPr>
      </w:pPr>
      <w:r>
        <w:rPr>
          <w:sz w:val="24"/>
          <w:szCs w:val="24"/>
        </w:rPr>
        <w:br w:type="page"/>
      </w:r>
    </w:p>
    <w:p w:rsidR="00BC2943" w:rsidRDefault="00BC2943" w:rsidP="007C574B">
      <w:pPr>
        <w:shd w:val="clear" w:color="auto" w:fill="FFFFFF"/>
        <w:autoSpaceDE w:val="0"/>
        <w:autoSpaceDN w:val="0"/>
        <w:adjustRightInd w:val="0"/>
        <w:ind w:firstLine="709"/>
        <w:jc w:val="both"/>
        <w:rPr>
          <w:sz w:val="24"/>
          <w:szCs w:val="24"/>
        </w:rPr>
        <w:sectPr w:rsidR="00BC2943" w:rsidSect="007B2945">
          <w:footerReference w:type="default" r:id="rId77"/>
          <w:pgSz w:w="11906" w:h="16838"/>
          <w:pgMar w:top="1418" w:right="1247" w:bottom="1134" w:left="1588" w:header="709" w:footer="709" w:gutter="0"/>
          <w:cols w:space="708"/>
          <w:docGrid w:linePitch="381"/>
        </w:sectPr>
      </w:pPr>
    </w:p>
    <w:p w:rsidR="00BC2943" w:rsidRDefault="00BC2943" w:rsidP="007C574B">
      <w:pPr>
        <w:shd w:val="clear" w:color="auto" w:fill="FFFFFF"/>
        <w:autoSpaceDE w:val="0"/>
        <w:autoSpaceDN w:val="0"/>
        <w:adjustRightInd w:val="0"/>
        <w:ind w:firstLine="851"/>
        <w:jc w:val="both"/>
        <w:rPr>
          <w:b/>
          <w:sz w:val="24"/>
          <w:szCs w:val="24"/>
        </w:rPr>
      </w:pPr>
      <w:r w:rsidRPr="00071CCA">
        <w:rPr>
          <w:b/>
          <w:sz w:val="24"/>
          <w:szCs w:val="24"/>
        </w:rPr>
        <w:lastRenderedPageBreak/>
        <w:t xml:space="preserve">Таблица </w:t>
      </w:r>
      <w:r>
        <w:rPr>
          <w:b/>
          <w:sz w:val="24"/>
          <w:szCs w:val="24"/>
        </w:rPr>
        <w:t>2</w:t>
      </w:r>
      <w:r w:rsidRPr="00071CCA">
        <w:rPr>
          <w:b/>
          <w:sz w:val="24"/>
          <w:szCs w:val="24"/>
        </w:rPr>
        <w:t xml:space="preserve"> </w:t>
      </w:r>
      <w:r>
        <w:rPr>
          <w:b/>
          <w:sz w:val="24"/>
          <w:szCs w:val="24"/>
        </w:rPr>
        <w:t>–</w:t>
      </w:r>
      <w:r w:rsidRPr="00071CCA">
        <w:rPr>
          <w:b/>
          <w:sz w:val="24"/>
          <w:szCs w:val="24"/>
        </w:rPr>
        <w:t xml:space="preserve"> Приросты</w:t>
      </w:r>
      <w:r>
        <w:rPr>
          <w:b/>
          <w:sz w:val="24"/>
          <w:szCs w:val="24"/>
        </w:rPr>
        <w:t xml:space="preserve"> </w:t>
      </w:r>
      <w:r w:rsidRPr="00071CCA">
        <w:rPr>
          <w:b/>
          <w:sz w:val="24"/>
          <w:szCs w:val="24"/>
        </w:rPr>
        <w:t>строительных фондов относительно 2013 г</w:t>
      </w:r>
      <w:r>
        <w:rPr>
          <w:b/>
          <w:sz w:val="24"/>
          <w:szCs w:val="24"/>
        </w:rPr>
        <w:t xml:space="preserve">ода по населенным пунктам </w:t>
      </w:r>
      <w:r w:rsidRPr="00071CCA">
        <w:rPr>
          <w:b/>
          <w:sz w:val="24"/>
          <w:szCs w:val="24"/>
        </w:rPr>
        <w:t xml:space="preserve">сельского поселения </w:t>
      </w:r>
      <w:r>
        <w:rPr>
          <w:b/>
          <w:sz w:val="24"/>
          <w:szCs w:val="24"/>
        </w:rPr>
        <w:t>Согом</w:t>
      </w:r>
      <w:r w:rsidRPr="00071CCA">
        <w:rPr>
          <w:b/>
          <w:sz w:val="24"/>
          <w:szCs w:val="24"/>
        </w:rPr>
        <w:t>, тыс</w:t>
      </w:r>
      <w:r>
        <w:rPr>
          <w:b/>
          <w:sz w:val="24"/>
          <w:szCs w:val="24"/>
        </w:rPr>
        <w:t>.</w:t>
      </w:r>
      <w:r w:rsidRPr="00071CCA">
        <w:rPr>
          <w:b/>
          <w:sz w:val="24"/>
          <w:szCs w:val="24"/>
        </w:rPr>
        <w:t xml:space="preserve"> м2</w:t>
      </w:r>
    </w:p>
    <w:tbl>
      <w:tblPr>
        <w:tblStyle w:val="a8"/>
        <w:tblW w:w="15140" w:type="dxa"/>
        <w:tblLook w:val="04A0" w:firstRow="1" w:lastRow="0" w:firstColumn="1" w:lastColumn="0" w:noHBand="0" w:noVBand="1"/>
      </w:tblPr>
      <w:tblGrid>
        <w:gridCol w:w="2560"/>
        <w:gridCol w:w="740"/>
        <w:gridCol w:w="740"/>
        <w:gridCol w:w="740"/>
        <w:gridCol w:w="740"/>
        <w:gridCol w:w="740"/>
        <w:gridCol w:w="740"/>
        <w:gridCol w:w="740"/>
        <w:gridCol w:w="740"/>
        <w:gridCol w:w="740"/>
        <w:gridCol w:w="740"/>
        <w:gridCol w:w="740"/>
        <w:gridCol w:w="740"/>
        <w:gridCol w:w="740"/>
        <w:gridCol w:w="740"/>
        <w:gridCol w:w="740"/>
        <w:gridCol w:w="740"/>
        <w:gridCol w:w="740"/>
      </w:tblGrid>
      <w:tr w:rsidR="00BC2943" w:rsidRPr="00DB723D" w:rsidTr="007C574B">
        <w:trPr>
          <w:trHeight w:val="276"/>
        </w:trPr>
        <w:tc>
          <w:tcPr>
            <w:tcW w:w="2560" w:type="dxa"/>
            <w:vMerge w:val="restart"/>
            <w:hideMark/>
          </w:tcPr>
          <w:p w:rsidR="00BC2943" w:rsidRPr="00DB723D" w:rsidRDefault="00BC2943" w:rsidP="007C574B">
            <w:pPr>
              <w:jc w:val="both"/>
              <w:rPr>
                <w:rFonts w:eastAsia="Times New Roman"/>
                <w:color w:val="000000"/>
              </w:rPr>
            </w:pPr>
            <w:r w:rsidRPr="00DB723D">
              <w:rPr>
                <w:rFonts w:eastAsia="Times New Roman"/>
                <w:color w:val="000000"/>
              </w:rPr>
              <w:t>Населенный пункт</w:t>
            </w:r>
          </w:p>
        </w:tc>
        <w:tc>
          <w:tcPr>
            <w:tcW w:w="12580" w:type="dxa"/>
            <w:gridSpan w:val="17"/>
            <w:hideMark/>
          </w:tcPr>
          <w:p w:rsidR="00BC2943" w:rsidRPr="00DB723D" w:rsidRDefault="00BC2943" w:rsidP="007C574B">
            <w:pPr>
              <w:jc w:val="center"/>
              <w:rPr>
                <w:rFonts w:eastAsia="Times New Roman"/>
                <w:color w:val="000000"/>
              </w:rPr>
            </w:pPr>
            <w:r w:rsidRPr="00DB723D">
              <w:rPr>
                <w:rFonts w:eastAsia="Times New Roman"/>
                <w:color w:val="000000"/>
              </w:rPr>
              <w:t>Годы</w:t>
            </w:r>
          </w:p>
        </w:tc>
      </w:tr>
      <w:tr w:rsidR="00BC2943" w:rsidRPr="00DB723D" w:rsidTr="007C574B">
        <w:trPr>
          <w:trHeight w:val="276"/>
        </w:trPr>
        <w:tc>
          <w:tcPr>
            <w:tcW w:w="2560" w:type="dxa"/>
            <w:vMerge/>
            <w:hideMark/>
          </w:tcPr>
          <w:p w:rsidR="00BC2943" w:rsidRPr="00DB723D" w:rsidRDefault="00BC2943" w:rsidP="007C574B">
            <w:pPr>
              <w:rPr>
                <w:rFonts w:eastAsia="Times New Roman"/>
                <w:color w:val="000000"/>
              </w:rPr>
            </w:pP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2014</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2015</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2016</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2017</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2018</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2019</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2020</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2021</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2022</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2023</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2024</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2025</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2026</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2027</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2028</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2029</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2030</w:t>
            </w:r>
          </w:p>
        </w:tc>
      </w:tr>
      <w:tr w:rsidR="00BC2943" w:rsidRPr="00DB723D" w:rsidTr="007C574B">
        <w:trPr>
          <w:trHeight w:val="276"/>
        </w:trPr>
        <w:tc>
          <w:tcPr>
            <w:tcW w:w="2560" w:type="dxa"/>
            <w:hideMark/>
          </w:tcPr>
          <w:p w:rsidR="00BC2943" w:rsidRPr="00DB723D" w:rsidRDefault="00BC2943" w:rsidP="007C574B">
            <w:pPr>
              <w:jc w:val="both"/>
              <w:rPr>
                <w:rFonts w:eastAsia="Times New Roman"/>
                <w:color w:val="000000"/>
              </w:rPr>
            </w:pPr>
            <w:r w:rsidRPr="00DB723D">
              <w:rPr>
                <w:rFonts w:eastAsia="Times New Roman"/>
                <w:color w:val="000000"/>
              </w:rPr>
              <w:t>д.</w:t>
            </w:r>
            <w:r>
              <w:rPr>
                <w:rFonts w:eastAsia="Times New Roman"/>
                <w:color w:val="000000"/>
              </w:rPr>
              <w:t xml:space="preserve"> </w:t>
            </w:r>
            <w:r w:rsidRPr="00DB723D">
              <w:rPr>
                <w:rFonts w:eastAsia="Times New Roman"/>
                <w:color w:val="000000"/>
              </w:rPr>
              <w:t>Согом</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5500</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6364</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7227</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8091</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8955</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9818</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10682</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11545</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12409</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13273</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14136</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15000</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15864</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16727</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17591</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18455</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19318</w:t>
            </w:r>
          </w:p>
        </w:tc>
      </w:tr>
      <w:tr w:rsidR="00BC2943" w:rsidRPr="00DB723D" w:rsidTr="007C574B">
        <w:trPr>
          <w:trHeight w:val="552"/>
        </w:trPr>
        <w:tc>
          <w:tcPr>
            <w:tcW w:w="2560" w:type="dxa"/>
            <w:hideMark/>
          </w:tcPr>
          <w:p w:rsidR="00BC2943" w:rsidRPr="00DB723D" w:rsidRDefault="00BC2943" w:rsidP="007C574B">
            <w:pPr>
              <w:rPr>
                <w:rFonts w:eastAsia="Times New Roman"/>
                <w:color w:val="000000"/>
              </w:rPr>
            </w:pPr>
            <w:r w:rsidRPr="00DB723D">
              <w:rPr>
                <w:rFonts w:eastAsia="Times New Roman"/>
                <w:color w:val="000000"/>
              </w:rPr>
              <w:t>Всего по сельскому поселению С</w:t>
            </w:r>
            <w:r>
              <w:rPr>
                <w:rFonts w:eastAsia="Times New Roman"/>
                <w:color w:val="000000"/>
              </w:rPr>
              <w:t>огом</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5500</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6364</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7227</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8091</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8955</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9818</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10682</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11545</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12409</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13273</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14136</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15000</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15864</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16727</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17591</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18455</w:t>
            </w:r>
          </w:p>
        </w:tc>
        <w:tc>
          <w:tcPr>
            <w:tcW w:w="740" w:type="dxa"/>
            <w:hideMark/>
          </w:tcPr>
          <w:p w:rsidR="00BC2943" w:rsidRPr="00DB723D" w:rsidRDefault="00BC2943" w:rsidP="007C574B">
            <w:pPr>
              <w:jc w:val="center"/>
              <w:rPr>
                <w:rFonts w:eastAsia="Times New Roman"/>
                <w:color w:val="000000"/>
              </w:rPr>
            </w:pPr>
            <w:r w:rsidRPr="00DB723D">
              <w:rPr>
                <w:rFonts w:eastAsia="Times New Roman"/>
                <w:color w:val="000000"/>
              </w:rPr>
              <w:t>19318</w:t>
            </w:r>
          </w:p>
        </w:tc>
      </w:tr>
    </w:tbl>
    <w:p w:rsidR="00BC2943" w:rsidRDefault="00BC2943" w:rsidP="007C574B">
      <w:pPr>
        <w:shd w:val="clear" w:color="auto" w:fill="FFFFFF"/>
        <w:autoSpaceDE w:val="0"/>
        <w:autoSpaceDN w:val="0"/>
        <w:adjustRightInd w:val="0"/>
        <w:ind w:firstLine="709"/>
        <w:jc w:val="both"/>
        <w:rPr>
          <w:sz w:val="24"/>
          <w:szCs w:val="24"/>
        </w:rPr>
      </w:pPr>
      <w:r w:rsidRPr="005B2905">
        <w:rPr>
          <w:sz w:val="24"/>
          <w:szCs w:val="24"/>
        </w:rPr>
        <w:t xml:space="preserve">Запас производственной мощности насосных станций представлен в таблице </w:t>
      </w:r>
      <w:r>
        <w:rPr>
          <w:sz w:val="24"/>
          <w:szCs w:val="24"/>
        </w:rPr>
        <w:t>5</w:t>
      </w:r>
    </w:p>
    <w:p w:rsidR="00BC2943" w:rsidRDefault="00BC2943" w:rsidP="007C574B">
      <w:pPr>
        <w:shd w:val="clear" w:color="auto" w:fill="FFFFFF"/>
        <w:autoSpaceDE w:val="0"/>
        <w:autoSpaceDN w:val="0"/>
        <w:adjustRightInd w:val="0"/>
        <w:ind w:firstLine="709"/>
        <w:jc w:val="both"/>
        <w:rPr>
          <w:b/>
          <w:sz w:val="24"/>
          <w:szCs w:val="24"/>
        </w:rPr>
      </w:pPr>
      <w:r w:rsidRPr="00D35081">
        <w:rPr>
          <w:b/>
          <w:sz w:val="24"/>
          <w:szCs w:val="24"/>
        </w:rPr>
        <w:t>Таблица</w:t>
      </w:r>
      <w:r>
        <w:rPr>
          <w:b/>
          <w:sz w:val="24"/>
          <w:szCs w:val="24"/>
        </w:rPr>
        <w:t xml:space="preserve"> 5</w:t>
      </w:r>
      <w:r w:rsidRPr="00D35081">
        <w:rPr>
          <w:b/>
          <w:sz w:val="24"/>
          <w:szCs w:val="24"/>
        </w:rPr>
        <w:t xml:space="preserve"> </w:t>
      </w:r>
      <w:r>
        <w:rPr>
          <w:b/>
          <w:sz w:val="24"/>
          <w:szCs w:val="24"/>
        </w:rPr>
        <w:t>–</w:t>
      </w:r>
      <w:r w:rsidRPr="00D35081">
        <w:rPr>
          <w:b/>
          <w:sz w:val="24"/>
          <w:szCs w:val="24"/>
        </w:rPr>
        <w:t xml:space="preserve"> Запас</w:t>
      </w:r>
      <w:r>
        <w:rPr>
          <w:b/>
          <w:sz w:val="24"/>
          <w:szCs w:val="24"/>
        </w:rPr>
        <w:t xml:space="preserve"> </w:t>
      </w:r>
      <w:r w:rsidRPr="00D35081">
        <w:rPr>
          <w:b/>
          <w:sz w:val="24"/>
          <w:szCs w:val="24"/>
        </w:rPr>
        <w:t>производственных мощностей водонасосной станции и водозаборной станции</w:t>
      </w:r>
    </w:p>
    <w:tbl>
      <w:tblPr>
        <w:tblStyle w:val="a8"/>
        <w:tblW w:w="15320" w:type="dxa"/>
        <w:tblLook w:val="04A0" w:firstRow="1" w:lastRow="0" w:firstColumn="1" w:lastColumn="0" w:noHBand="0" w:noVBand="1"/>
      </w:tblPr>
      <w:tblGrid>
        <w:gridCol w:w="1740"/>
        <w:gridCol w:w="1940"/>
        <w:gridCol w:w="1940"/>
        <w:gridCol w:w="1940"/>
        <w:gridCol w:w="1940"/>
        <w:gridCol w:w="1940"/>
        <w:gridCol w:w="1940"/>
        <w:gridCol w:w="1940"/>
      </w:tblGrid>
      <w:tr w:rsidR="00BC2943" w:rsidRPr="002A1380" w:rsidTr="007C574B">
        <w:trPr>
          <w:trHeight w:val="882"/>
        </w:trPr>
        <w:tc>
          <w:tcPr>
            <w:tcW w:w="1740" w:type="dxa"/>
            <w:hideMark/>
          </w:tcPr>
          <w:p w:rsidR="00BC2943" w:rsidRPr="002A1380" w:rsidRDefault="00BC2943" w:rsidP="007C574B">
            <w:pPr>
              <w:jc w:val="center"/>
              <w:rPr>
                <w:rFonts w:eastAsia="Times New Roman"/>
                <w:color w:val="000000"/>
              </w:rPr>
            </w:pPr>
            <w:r w:rsidRPr="002A1380">
              <w:rPr>
                <w:rFonts w:eastAsia="Times New Roman"/>
                <w:color w:val="000000"/>
              </w:rPr>
              <w:t>Насосная станция, водозабор</w:t>
            </w:r>
          </w:p>
        </w:tc>
        <w:tc>
          <w:tcPr>
            <w:tcW w:w="1940" w:type="dxa"/>
            <w:hideMark/>
          </w:tcPr>
          <w:p w:rsidR="00BC2943" w:rsidRPr="002A1380" w:rsidRDefault="00BC2943" w:rsidP="007C574B">
            <w:pPr>
              <w:jc w:val="center"/>
              <w:rPr>
                <w:rFonts w:eastAsia="Times New Roman"/>
                <w:color w:val="000000"/>
              </w:rPr>
            </w:pPr>
            <w:r w:rsidRPr="002A1380">
              <w:rPr>
                <w:rFonts w:eastAsia="Times New Roman"/>
                <w:color w:val="000000"/>
              </w:rPr>
              <w:t>Установленные насосы</w:t>
            </w:r>
          </w:p>
        </w:tc>
        <w:tc>
          <w:tcPr>
            <w:tcW w:w="1940" w:type="dxa"/>
            <w:hideMark/>
          </w:tcPr>
          <w:p w:rsidR="00BC2943" w:rsidRPr="002A1380" w:rsidRDefault="00BC2943" w:rsidP="007C574B">
            <w:pPr>
              <w:jc w:val="center"/>
              <w:rPr>
                <w:rFonts w:eastAsia="Times New Roman"/>
                <w:color w:val="000000"/>
              </w:rPr>
            </w:pPr>
            <w:r>
              <w:rPr>
                <w:rFonts w:eastAsia="Times New Roman"/>
                <w:color w:val="000000"/>
              </w:rPr>
              <w:t>Располагаемая производитель-нос</w:t>
            </w:r>
            <w:r w:rsidRPr="002A1380">
              <w:rPr>
                <w:rFonts w:eastAsia="Times New Roman"/>
                <w:color w:val="000000"/>
              </w:rPr>
              <w:t>ть, м3/ч</w:t>
            </w:r>
          </w:p>
        </w:tc>
        <w:tc>
          <w:tcPr>
            <w:tcW w:w="1940" w:type="dxa"/>
            <w:hideMark/>
          </w:tcPr>
          <w:p w:rsidR="00BC2943" w:rsidRPr="002A1380" w:rsidRDefault="00BC2943" w:rsidP="007C574B">
            <w:pPr>
              <w:jc w:val="center"/>
              <w:rPr>
                <w:rFonts w:eastAsia="Times New Roman"/>
                <w:color w:val="000000"/>
              </w:rPr>
            </w:pPr>
            <w:r w:rsidRPr="002A1380">
              <w:rPr>
                <w:rFonts w:eastAsia="Times New Roman"/>
                <w:color w:val="000000"/>
              </w:rPr>
              <w:t>Рас</w:t>
            </w:r>
            <w:r>
              <w:rPr>
                <w:rFonts w:eastAsia="Times New Roman"/>
                <w:color w:val="000000"/>
              </w:rPr>
              <w:t>полагаемая производитель-нос</w:t>
            </w:r>
            <w:r w:rsidRPr="002A1380">
              <w:rPr>
                <w:rFonts w:eastAsia="Times New Roman"/>
                <w:color w:val="000000"/>
              </w:rPr>
              <w:t>ть без резерва, м3/ч</w:t>
            </w:r>
          </w:p>
        </w:tc>
        <w:tc>
          <w:tcPr>
            <w:tcW w:w="1940" w:type="dxa"/>
            <w:hideMark/>
          </w:tcPr>
          <w:p w:rsidR="00BC2943" w:rsidRPr="002A1380" w:rsidRDefault="00BC2943" w:rsidP="007C574B">
            <w:pPr>
              <w:jc w:val="center"/>
              <w:rPr>
                <w:rFonts w:eastAsia="Times New Roman"/>
                <w:color w:val="000000"/>
              </w:rPr>
            </w:pPr>
            <w:r>
              <w:rPr>
                <w:rFonts w:eastAsia="Times New Roman"/>
                <w:color w:val="000000"/>
              </w:rPr>
              <w:t>Фактическая производитель-нос</w:t>
            </w:r>
            <w:r w:rsidRPr="002A1380">
              <w:rPr>
                <w:rFonts w:eastAsia="Times New Roman"/>
                <w:color w:val="000000"/>
              </w:rPr>
              <w:t>ть насосов в работе, м3/ч</w:t>
            </w:r>
          </w:p>
        </w:tc>
        <w:tc>
          <w:tcPr>
            <w:tcW w:w="1940" w:type="dxa"/>
            <w:hideMark/>
          </w:tcPr>
          <w:p w:rsidR="00BC2943" w:rsidRPr="002A1380" w:rsidRDefault="00BC2943" w:rsidP="007C574B">
            <w:pPr>
              <w:jc w:val="center"/>
              <w:rPr>
                <w:rFonts w:eastAsia="Times New Roman"/>
                <w:color w:val="000000"/>
              </w:rPr>
            </w:pPr>
            <w:r>
              <w:rPr>
                <w:rFonts w:eastAsia="Times New Roman"/>
                <w:color w:val="000000"/>
              </w:rPr>
              <w:t>Резерв производитель-нос</w:t>
            </w:r>
            <w:r w:rsidRPr="002A1380">
              <w:rPr>
                <w:rFonts w:eastAsia="Times New Roman"/>
                <w:color w:val="000000"/>
              </w:rPr>
              <w:t>ти, %</w:t>
            </w:r>
          </w:p>
        </w:tc>
        <w:tc>
          <w:tcPr>
            <w:tcW w:w="1940" w:type="dxa"/>
            <w:hideMark/>
          </w:tcPr>
          <w:p w:rsidR="00BC2943" w:rsidRDefault="00BC2943" w:rsidP="007C574B">
            <w:pPr>
              <w:jc w:val="center"/>
              <w:rPr>
                <w:rFonts w:eastAsia="Times New Roman"/>
                <w:color w:val="000000"/>
              </w:rPr>
            </w:pPr>
            <w:r>
              <w:rPr>
                <w:rFonts w:eastAsia="Times New Roman"/>
                <w:color w:val="000000"/>
              </w:rPr>
              <w:t>Производитель-нос</w:t>
            </w:r>
            <w:r w:rsidRPr="002A1380">
              <w:rPr>
                <w:rFonts w:eastAsia="Times New Roman"/>
                <w:color w:val="000000"/>
              </w:rPr>
              <w:t xml:space="preserve">ть в перспективе, </w:t>
            </w:r>
          </w:p>
          <w:p w:rsidR="00BC2943" w:rsidRPr="002A1380" w:rsidRDefault="00BC2943" w:rsidP="007C574B">
            <w:pPr>
              <w:jc w:val="center"/>
              <w:rPr>
                <w:rFonts w:eastAsia="Times New Roman"/>
                <w:color w:val="000000"/>
              </w:rPr>
            </w:pPr>
            <w:r w:rsidRPr="002A1380">
              <w:rPr>
                <w:rFonts w:eastAsia="Times New Roman"/>
                <w:color w:val="000000"/>
              </w:rPr>
              <w:t>м3/ч</w:t>
            </w:r>
          </w:p>
        </w:tc>
        <w:tc>
          <w:tcPr>
            <w:tcW w:w="1940" w:type="dxa"/>
            <w:hideMark/>
          </w:tcPr>
          <w:p w:rsidR="00BC2943" w:rsidRPr="002A1380" w:rsidRDefault="00BC2943" w:rsidP="007C574B">
            <w:pPr>
              <w:jc w:val="center"/>
              <w:rPr>
                <w:rFonts w:eastAsia="Times New Roman"/>
                <w:color w:val="000000"/>
              </w:rPr>
            </w:pPr>
            <w:r>
              <w:rPr>
                <w:rFonts w:eastAsia="Times New Roman"/>
                <w:color w:val="000000"/>
              </w:rPr>
              <w:t>Резерв (дефицит) производитель-нос</w:t>
            </w:r>
            <w:r w:rsidRPr="002A1380">
              <w:rPr>
                <w:rFonts w:eastAsia="Times New Roman"/>
                <w:color w:val="000000"/>
              </w:rPr>
              <w:t>ти, м3/ч</w:t>
            </w:r>
          </w:p>
        </w:tc>
      </w:tr>
      <w:tr w:rsidR="00BC2943" w:rsidRPr="002A1380" w:rsidTr="007C574B">
        <w:trPr>
          <w:trHeight w:val="312"/>
        </w:trPr>
        <w:tc>
          <w:tcPr>
            <w:tcW w:w="1740" w:type="dxa"/>
            <w:hideMark/>
          </w:tcPr>
          <w:p w:rsidR="00BC2943" w:rsidRPr="002A1380" w:rsidRDefault="00BC2943" w:rsidP="007C574B">
            <w:pPr>
              <w:rPr>
                <w:rFonts w:eastAsia="Times New Roman"/>
                <w:color w:val="000000"/>
              </w:rPr>
            </w:pPr>
            <w:r w:rsidRPr="002A1380">
              <w:rPr>
                <w:rFonts w:eastAsia="Times New Roman"/>
                <w:color w:val="000000"/>
              </w:rPr>
              <w:t>д.</w:t>
            </w:r>
            <w:r>
              <w:rPr>
                <w:rFonts w:eastAsia="Times New Roman"/>
                <w:color w:val="000000"/>
              </w:rPr>
              <w:t xml:space="preserve"> </w:t>
            </w:r>
            <w:r w:rsidRPr="002A1380">
              <w:rPr>
                <w:rFonts w:eastAsia="Times New Roman"/>
                <w:color w:val="000000"/>
              </w:rPr>
              <w:t>Согом</w:t>
            </w:r>
          </w:p>
        </w:tc>
        <w:tc>
          <w:tcPr>
            <w:tcW w:w="1940" w:type="dxa"/>
            <w:hideMark/>
          </w:tcPr>
          <w:p w:rsidR="00BC2943" w:rsidRPr="002A1380" w:rsidRDefault="00BC2943" w:rsidP="007C574B">
            <w:pPr>
              <w:jc w:val="center"/>
              <w:rPr>
                <w:rFonts w:eastAsia="Times New Roman"/>
                <w:color w:val="000000"/>
              </w:rPr>
            </w:pPr>
            <w:r w:rsidRPr="002A1380">
              <w:rPr>
                <w:rFonts w:eastAsia="Times New Roman"/>
                <w:color w:val="000000"/>
              </w:rPr>
              <w:t>-</w:t>
            </w:r>
          </w:p>
        </w:tc>
        <w:tc>
          <w:tcPr>
            <w:tcW w:w="1940" w:type="dxa"/>
            <w:hideMark/>
          </w:tcPr>
          <w:p w:rsidR="00BC2943" w:rsidRPr="002A1380" w:rsidRDefault="00BC2943" w:rsidP="007C574B">
            <w:pPr>
              <w:jc w:val="center"/>
              <w:rPr>
                <w:rFonts w:eastAsia="Times New Roman"/>
                <w:color w:val="000000"/>
              </w:rPr>
            </w:pPr>
            <w:r w:rsidRPr="002A1380">
              <w:rPr>
                <w:rFonts w:eastAsia="Times New Roman"/>
                <w:color w:val="000000"/>
              </w:rPr>
              <w:t>-</w:t>
            </w:r>
          </w:p>
        </w:tc>
        <w:tc>
          <w:tcPr>
            <w:tcW w:w="1940" w:type="dxa"/>
            <w:hideMark/>
          </w:tcPr>
          <w:p w:rsidR="00BC2943" w:rsidRPr="002A1380" w:rsidRDefault="00BC2943" w:rsidP="007C574B">
            <w:pPr>
              <w:jc w:val="center"/>
              <w:rPr>
                <w:rFonts w:eastAsia="Times New Roman"/>
                <w:color w:val="000000"/>
              </w:rPr>
            </w:pPr>
            <w:r w:rsidRPr="002A1380">
              <w:rPr>
                <w:rFonts w:eastAsia="Times New Roman"/>
                <w:color w:val="000000"/>
              </w:rPr>
              <w:t>0</w:t>
            </w:r>
          </w:p>
        </w:tc>
        <w:tc>
          <w:tcPr>
            <w:tcW w:w="1940" w:type="dxa"/>
            <w:hideMark/>
          </w:tcPr>
          <w:p w:rsidR="00BC2943" w:rsidRPr="002A1380" w:rsidRDefault="00BC2943" w:rsidP="007C574B">
            <w:pPr>
              <w:jc w:val="center"/>
              <w:rPr>
                <w:rFonts w:eastAsia="Times New Roman"/>
                <w:color w:val="000000"/>
              </w:rPr>
            </w:pPr>
            <w:r w:rsidRPr="002A1380">
              <w:rPr>
                <w:rFonts w:eastAsia="Times New Roman"/>
                <w:color w:val="000000"/>
              </w:rPr>
              <w:t>-</w:t>
            </w:r>
          </w:p>
        </w:tc>
        <w:tc>
          <w:tcPr>
            <w:tcW w:w="1940" w:type="dxa"/>
            <w:hideMark/>
          </w:tcPr>
          <w:p w:rsidR="00BC2943" w:rsidRPr="002A1380" w:rsidRDefault="00BC2943" w:rsidP="007C574B">
            <w:pPr>
              <w:jc w:val="center"/>
              <w:rPr>
                <w:rFonts w:eastAsia="Times New Roman"/>
                <w:color w:val="000000"/>
              </w:rPr>
            </w:pPr>
            <w:r w:rsidRPr="002A1380">
              <w:rPr>
                <w:rFonts w:eastAsia="Times New Roman"/>
                <w:color w:val="000000"/>
              </w:rPr>
              <w:t>-</w:t>
            </w:r>
          </w:p>
        </w:tc>
        <w:tc>
          <w:tcPr>
            <w:tcW w:w="1940" w:type="dxa"/>
            <w:hideMark/>
          </w:tcPr>
          <w:p w:rsidR="00BC2943" w:rsidRPr="002A1380" w:rsidRDefault="00BC2943" w:rsidP="007C574B">
            <w:pPr>
              <w:jc w:val="center"/>
              <w:rPr>
                <w:rFonts w:eastAsia="Times New Roman"/>
                <w:color w:val="000000"/>
              </w:rPr>
            </w:pPr>
            <w:r w:rsidRPr="002A1380">
              <w:rPr>
                <w:rFonts w:eastAsia="Times New Roman"/>
                <w:color w:val="000000"/>
              </w:rPr>
              <w:t>5,87</w:t>
            </w:r>
          </w:p>
        </w:tc>
        <w:tc>
          <w:tcPr>
            <w:tcW w:w="1940" w:type="dxa"/>
            <w:hideMark/>
          </w:tcPr>
          <w:p w:rsidR="00BC2943" w:rsidRPr="002A1380" w:rsidRDefault="00BC2943" w:rsidP="007C574B">
            <w:pPr>
              <w:jc w:val="center"/>
              <w:rPr>
                <w:rFonts w:eastAsia="Times New Roman"/>
                <w:color w:val="000000"/>
              </w:rPr>
            </w:pPr>
            <w:r w:rsidRPr="002A1380">
              <w:rPr>
                <w:rFonts w:eastAsia="Times New Roman"/>
                <w:color w:val="000000"/>
              </w:rPr>
              <w:t>-100,00%</w:t>
            </w:r>
          </w:p>
        </w:tc>
      </w:tr>
    </w:tbl>
    <w:p w:rsidR="00BC2943" w:rsidRPr="005B2905" w:rsidRDefault="00BC2943" w:rsidP="007C574B">
      <w:pPr>
        <w:shd w:val="clear" w:color="auto" w:fill="FFFFFF"/>
        <w:autoSpaceDE w:val="0"/>
        <w:autoSpaceDN w:val="0"/>
        <w:adjustRightInd w:val="0"/>
        <w:ind w:firstLine="709"/>
        <w:jc w:val="both"/>
        <w:rPr>
          <w:b/>
          <w:sz w:val="24"/>
          <w:szCs w:val="24"/>
        </w:rPr>
      </w:pPr>
      <w:r w:rsidRPr="005B2905">
        <w:rPr>
          <w:b/>
          <w:sz w:val="24"/>
          <w:szCs w:val="24"/>
        </w:rPr>
        <w:t>3.7. Прогнозные балансы потребления воды</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B2905">
        <w:rPr>
          <w:sz w:val="24"/>
          <w:szCs w:val="24"/>
        </w:rPr>
        <w:t xml:space="preserve">В таблицах </w:t>
      </w:r>
      <w:r>
        <w:rPr>
          <w:sz w:val="24"/>
          <w:szCs w:val="24"/>
        </w:rPr>
        <w:t>3</w:t>
      </w:r>
      <w:r w:rsidRPr="005B2905">
        <w:rPr>
          <w:sz w:val="24"/>
          <w:szCs w:val="24"/>
        </w:rPr>
        <w:t xml:space="preserve"> и </w:t>
      </w:r>
      <w:r>
        <w:rPr>
          <w:sz w:val="24"/>
          <w:szCs w:val="24"/>
        </w:rPr>
        <w:t>4</w:t>
      </w:r>
      <w:r w:rsidRPr="005B2905">
        <w:rPr>
          <w:sz w:val="24"/>
          <w:szCs w:val="24"/>
        </w:rPr>
        <w:t xml:space="preserve"> приведены прогнозируемые объемы воды (среднесуточные и максимальные), планируемые к потреблению по годам</w:t>
      </w:r>
      <w:r>
        <w:rPr>
          <w:sz w:val="24"/>
          <w:szCs w:val="24"/>
        </w:rPr>
        <w:t>,</w:t>
      </w:r>
      <w:r w:rsidRPr="005B2905">
        <w:rPr>
          <w:sz w:val="24"/>
          <w:szCs w:val="24"/>
        </w:rPr>
        <w:t xml:space="preserve"> рассчитанные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BC2943" w:rsidRDefault="00BC2943" w:rsidP="007C574B">
      <w:pPr>
        <w:shd w:val="clear" w:color="auto" w:fill="FFFFFF"/>
        <w:autoSpaceDE w:val="0"/>
        <w:autoSpaceDN w:val="0"/>
        <w:adjustRightInd w:val="0"/>
        <w:ind w:firstLine="709"/>
        <w:jc w:val="both"/>
        <w:rPr>
          <w:b/>
          <w:sz w:val="24"/>
          <w:szCs w:val="24"/>
        </w:rPr>
      </w:pPr>
      <w:r w:rsidRPr="005B2905">
        <w:rPr>
          <w:b/>
          <w:sz w:val="24"/>
          <w:szCs w:val="24"/>
        </w:rPr>
        <w:t>Таблица</w:t>
      </w:r>
      <w:r>
        <w:rPr>
          <w:b/>
          <w:sz w:val="24"/>
          <w:szCs w:val="24"/>
        </w:rPr>
        <w:t xml:space="preserve"> 3</w:t>
      </w:r>
      <w:r w:rsidRPr="005B2905">
        <w:rPr>
          <w:b/>
          <w:sz w:val="24"/>
          <w:szCs w:val="24"/>
        </w:rPr>
        <w:t xml:space="preserve"> </w:t>
      </w:r>
      <w:r>
        <w:rPr>
          <w:b/>
          <w:sz w:val="24"/>
          <w:szCs w:val="24"/>
        </w:rPr>
        <w:t>–</w:t>
      </w:r>
      <w:r w:rsidRPr="005B2905">
        <w:rPr>
          <w:b/>
          <w:sz w:val="24"/>
          <w:szCs w:val="24"/>
        </w:rPr>
        <w:t xml:space="preserve"> Значения</w:t>
      </w:r>
      <w:r>
        <w:rPr>
          <w:b/>
          <w:sz w:val="24"/>
          <w:szCs w:val="24"/>
        </w:rPr>
        <w:t xml:space="preserve"> </w:t>
      </w:r>
      <w:r w:rsidRPr="005B2905">
        <w:rPr>
          <w:b/>
          <w:sz w:val="24"/>
          <w:szCs w:val="24"/>
        </w:rPr>
        <w:t xml:space="preserve">расчетного потребления воды (среднесуточное) по </w:t>
      </w:r>
      <w:r>
        <w:rPr>
          <w:b/>
          <w:sz w:val="24"/>
          <w:szCs w:val="24"/>
        </w:rPr>
        <w:t>населенным пунктам</w:t>
      </w:r>
      <w:r w:rsidRPr="005B2905">
        <w:rPr>
          <w:b/>
          <w:sz w:val="24"/>
          <w:szCs w:val="24"/>
        </w:rPr>
        <w:t xml:space="preserve"> сельского поселения</w:t>
      </w:r>
      <w:r>
        <w:rPr>
          <w:b/>
          <w:sz w:val="24"/>
          <w:szCs w:val="24"/>
        </w:rPr>
        <w:t xml:space="preserve"> Согом</w:t>
      </w:r>
      <w:r w:rsidRPr="005B2905">
        <w:rPr>
          <w:b/>
          <w:sz w:val="24"/>
          <w:szCs w:val="24"/>
        </w:rPr>
        <w:t>, м3/сут</w:t>
      </w:r>
      <w:r>
        <w:rPr>
          <w:b/>
          <w:sz w:val="24"/>
          <w:szCs w:val="24"/>
        </w:rPr>
        <w:t>.</w:t>
      </w:r>
    </w:p>
    <w:tbl>
      <w:tblPr>
        <w:tblStyle w:val="a8"/>
        <w:tblW w:w="14600" w:type="dxa"/>
        <w:tblLook w:val="04A0" w:firstRow="1" w:lastRow="0" w:firstColumn="1" w:lastColumn="0" w:noHBand="0" w:noVBand="1"/>
      </w:tblPr>
      <w:tblGrid>
        <w:gridCol w:w="1906"/>
        <w:gridCol w:w="725"/>
        <w:gridCol w:w="725"/>
        <w:gridCol w:w="725"/>
        <w:gridCol w:w="725"/>
        <w:gridCol w:w="725"/>
        <w:gridCol w:w="725"/>
        <w:gridCol w:w="725"/>
        <w:gridCol w:w="725"/>
        <w:gridCol w:w="766"/>
        <w:gridCol w:w="766"/>
        <w:gridCol w:w="766"/>
        <w:gridCol w:w="766"/>
        <w:gridCol w:w="766"/>
        <w:gridCol w:w="766"/>
        <w:gridCol w:w="766"/>
        <w:gridCol w:w="766"/>
        <w:gridCol w:w="766"/>
      </w:tblGrid>
      <w:tr w:rsidR="00BC2943" w:rsidRPr="00DB723D" w:rsidTr="007C574B">
        <w:trPr>
          <w:trHeight w:val="276"/>
        </w:trPr>
        <w:tc>
          <w:tcPr>
            <w:tcW w:w="2020" w:type="dxa"/>
            <w:vMerge w:val="restart"/>
            <w:hideMark/>
          </w:tcPr>
          <w:p w:rsidR="00BC2943" w:rsidRPr="002A1380" w:rsidRDefault="00BC2943" w:rsidP="007C574B">
            <w:pPr>
              <w:rPr>
                <w:rFonts w:eastAsia="Times New Roman"/>
                <w:color w:val="000000"/>
              </w:rPr>
            </w:pPr>
            <w:r w:rsidRPr="002A1380">
              <w:rPr>
                <w:rFonts w:eastAsia="Times New Roman"/>
                <w:color w:val="000000"/>
              </w:rPr>
              <w:t>Наименование населенного пункта</w:t>
            </w:r>
          </w:p>
        </w:tc>
        <w:tc>
          <w:tcPr>
            <w:tcW w:w="12580" w:type="dxa"/>
            <w:gridSpan w:val="17"/>
            <w:hideMark/>
          </w:tcPr>
          <w:p w:rsidR="00BC2943" w:rsidRPr="002A1380" w:rsidRDefault="00BC2943" w:rsidP="007C574B">
            <w:pPr>
              <w:jc w:val="center"/>
              <w:rPr>
                <w:rFonts w:eastAsia="Times New Roman"/>
                <w:color w:val="000000"/>
              </w:rPr>
            </w:pPr>
            <w:r w:rsidRPr="002A1380">
              <w:rPr>
                <w:rFonts w:eastAsia="Times New Roman"/>
                <w:color w:val="000000"/>
              </w:rPr>
              <w:t>Годы</w:t>
            </w:r>
          </w:p>
        </w:tc>
      </w:tr>
      <w:tr w:rsidR="00BC2943" w:rsidRPr="00DB723D" w:rsidTr="007C574B">
        <w:trPr>
          <w:trHeight w:val="276"/>
        </w:trPr>
        <w:tc>
          <w:tcPr>
            <w:tcW w:w="2020" w:type="dxa"/>
            <w:vMerge/>
            <w:hideMark/>
          </w:tcPr>
          <w:p w:rsidR="00BC2943" w:rsidRPr="002A1380" w:rsidRDefault="00BC2943" w:rsidP="007C574B">
            <w:pPr>
              <w:rPr>
                <w:rFonts w:eastAsia="Times New Roman"/>
                <w:color w:val="000000"/>
              </w:rPr>
            </w:pP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2014</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2015</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2016</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2017</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2018</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2019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2020</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2021</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2022</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2023</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2024</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2025</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2026</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2027</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2028</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2029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2030</w:t>
            </w:r>
          </w:p>
        </w:tc>
      </w:tr>
      <w:tr w:rsidR="00BC2943" w:rsidRPr="00DB723D" w:rsidTr="007C574B">
        <w:trPr>
          <w:trHeight w:val="276"/>
        </w:trPr>
        <w:tc>
          <w:tcPr>
            <w:tcW w:w="2020" w:type="dxa"/>
            <w:hideMark/>
          </w:tcPr>
          <w:p w:rsidR="00BC2943" w:rsidRPr="002A1380" w:rsidRDefault="00BC2943" w:rsidP="007C574B">
            <w:pPr>
              <w:rPr>
                <w:rFonts w:eastAsia="Times New Roman"/>
                <w:color w:val="000000"/>
              </w:rPr>
            </w:pPr>
            <w:r w:rsidRPr="002A1380">
              <w:rPr>
                <w:rFonts w:eastAsia="Times New Roman"/>
                <w:color w:val="000000"/>
              </w:rPr>
              <w:t>д. Согом</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67,39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71,99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76,59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81,19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85,79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90,39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94,99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99,59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104,19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108,79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113,39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117,99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122,59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127,19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131,79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136,39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140,99</w:t>
            </w:r>
          </w:p>
        </w:tc>
      </w:tr>
      <w:tr w:rsidR="00BC2943" w:rsidRPr="00DB723D" w:rsidTr="007C574B">
        <w:trPr>
          <w:trHeight w:val="285"/>
        </w:trPr>
        <w:tc>
          <w:tcPr>
            <w:tcW w:w="2020" w:type="dxa"/>
            <w:hideMark/>
          </w:tcPr>
          <w:p w:rsidR="00BC2943" w:rsidRPr="002A1380" w:rsidRDefault="00BC2943" w:rsidP="007C574B">
            <w:pPr>
              <w:rPr>
                <w:rFonts w:eastAsia="Times New Roman"/>
                <w:color w:val="000000"/>
              </w:rPr>
            </w:pPr>
            <w:r w:rsidRPr="002A1380">
              <w:rPr>
                <w:rFonts w:eastAsia="Times New Roman"/>
                <w:color w:val="000000"/>
              </w:rPr>
              <w:t>Итог по сельскому поселению</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67,39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71,99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76,59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81,19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85,79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90,39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94,99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99,59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104,19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108,79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113,39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117,99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122,59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127,19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131,79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136,39</w:t>
            </w:r>
          </w:p>
        </w:tc>
        <w:tc>
          <w:tcPr>
            <w:tcW w:w="740" w:type="dxa"/>
            <w:hideMark/>
          </w:tcPr>
          <w:p w:rsidR="00BC2943" w:rsidRPr="002A1380" w:rsidRDefault="00BC2943" w:rsidP="007C574B">
            <w:pPr>
              <w:jc w:val="center"/>
              <w:rPr>
                <w:rFonts w:eastAsia="Times New Roman"/>
                <w:color w:val="000000"/>
              </w:rPr>
            </w:pPr>
            <w:r w:rsidRPr="002A1380">
              <w:rPr>
                <w:rFonts w:eastAsia="Times New Roman"/>
                <w:color w:val="000000"/>
              </w:rPr>
              <w:t>140,99</w:t>
            </w:r>
          </w:p>
        </w:tc>
      </w:tr>
    </w:tbl>
    <w:p w:rsidR="00BC2943" w:rsidRDefault="00BC2943" w:rsidP="007C574B">
      <w:pPr>
        <w:shd w:val="clear" w:color="auto" w:fill="FFFFFF"/>
        <w:autoSpaceDE w:val="0"/>
        <w:autoSpaceDN w:val="0"/>
        <w:adjustRightInd w:val="0"/>
        <w:ind w:firstLine="709"/>
        <w:jc w:val="both"/>
        <w:rPr>
          <w:b/>
          <w:sz w:val="24"/>
          <w:szCs w:val="24"/>
        </w:rPr>
      </w:pPr>
      <w:r w:rsidRPr="004F5DEA">
        <w:rPr>
          <w:b/>
          <w:sz w:val="24"/>
          <w:szCs w:val="24"/>
        </w:rPr>
        <w:t>Таблица</w:t>
      </w:r>
      <w:r>
        <w:rPr>
          <w:b/>
          <w:sz w:val="24"/>
          <w:szCs w:val="24"/>
        </w:rPr>
        <w:t xml:space="preserve"> 4</w:t>
      </w:r>
      <w:r w:rsidRPr="004F5DEA">
        <w:rPr>
          <w:b/>
          <w:sz w:val="24"/>
          <w:szCs w:val="24"/>
        </w:rPr>
        <w:t xml:space="preserve"> </w:t>
      </w:r>
      <w:r>
        <w:rPr>
          <w:b/>
          <w:sz w:val="24"/>
          <w:szCs w:val="24"/>
        </w:rPr>
        <w:t>–</w:t>
      </w:r>
      <w:r w:rsidRPr="004F5DEA">
        <w:rPr>
          <w:b/>
          <w:sz w:val="24"/>
          <w:szCs w:val="24"/>
        </w:rPr>
        <w:t xml:space="preserve"> Значения</w:t>
      </w:r>
      <w:r>
        <w:rPr>
          <w:b/>
          <w:sz w:val="24"/>
          <w:szCs w:val="24"/>
        </w:rPr>
        <w:t xml:space="preserve"> </w:t>
      </w:r>
      <w:r w:rsidRPr="004F5DEA">
        <w:rPr>
          <w:b/>
          <w:sz w:val="24"/>
          <w:szCs w:val="24"/>
        </w:rPr>
        <w:t xml:space="preserve">расчетного потребления воды (в часы максимума) </w:t>
      </w:r>
      <w:r w:rsidRPr="005B2905">
        <w:rPr>
          <w:b/>
          <w:sz w:val="24"/>
          <w:szCs w:val="24"/>
        </w:rPr>
        <w:t xml:space="preserve">по </w:t>
      </w:r>
      <w:r>
        <w:rPr>
          <w:b/>
          <w:sz w:val="24"/>
          <w:szCs w:val="24"/>
        </w:rPr>
        <w:t>населенным пунктам</w:t>
      </w:r>
      <w:r w:rsidRPr="005B2905">
        <w:rPr>
          <w:b/>
          <w:sz w:val="24"/>
          <w:szCs w:val="24"/>
        </w:rPr>
        <w:t xml:space="preserve"> сельского поселения</w:t>
      </w:r>
      <w:r>
        <w:rPr>
          <w:b/>
          <w:sz w:val="24"/>
          <w:szCs w:val="24"/>
        </w:rPr>
        <w:t xml:space="preserve"> Согом</w:t>
      </w:r>
      <w:r w:rsidRPr="004F5DEA">
        <w:rPr>
          <w:b/>
          <w:sz w:val="24"/>
          <w:szCs w:val="24"/>
        </w:rPr>
        <w:t>, м3/сут</w:t>
      </w:r>
      <w:r>
        <w:rPr>
          <w:b/>
          <w:sz w:val="24"/>
          <w:szCs w:val="24"/>
        </w:rPr>
        <w:t>.</w:t>
      </w:r>
    </w:p>
    <w:tbl>
      <w:tblPr>
        <w:tblStyle w:val="a8"/>
        <w:tblW w:w="14786" w:type="dxa"/>
        <w:tblLook w:val="04A0" w:firstRow="1" w:lastRow="0" w:firstColumn="1" w:lastColumn="0" w:noHBand="0" w:noVBand="1"/>
      </w:tblPr>
      <w:tblGrid>
        <w:gridCol w:w="1499"/>
        <w:gridCol w:w="781"/>
        <w:gridCol w:w="781"/>
        <w:gridCol w:w="781"/>
        <w:gridCol w:w="781"/>
        <w:gridCol w:w="781"/>
        <w:gridCol w:w="781"/>
        <w:gridCol w:w="781"/>
        <w:gridCol w:w="782"/>
        <w:gridCol w:w="782"/>
        <w:gridCol w:w="782"/>
        <w:gridCol w:w="782"/>
        <w:gridCol w:w="782"/>
        <w:gridCol w:w="782"/>
        <w:gridCol w:w="782"/>
        <w:gridCol w:w="782"/>
        <w:gridCol w:w="782"/>
        <w:gridCol w:w="782"/>
      </w:tblGrid>
      <w:tr w:rsidR="00BC2943" w:rsidRPr="00DB723D" w:rsidTr="007C574B">
        <w:trPr>
          <w:trHeight w:val="276"/>
        </w:trPr>
        <w:tc>
          <w:tcPr>
            <w:tcW w:w="1499" w:type="dxa"/>
            <w:vMerge w:val="restart"/>
            <w:hideMark/>
          </w:tcPr>
          <w:p w:rsidR="00BC2943" w:rsidRPr="002A1380" w:rsidRDefault="00BC2943" w:rsidP="007C574B">
            <w:pPr>
              <w:rPr>
                <w:rFonts w:eastAsia="Times New Roman"/>
                <w:color w:val="000000"/>
              </w:rPr>
            </w:pPr>
            <w:r w:rsidRPr="002A1380">
              <w:rPr>
                <w:rFonts w:eastAsia="Times New Roman"/>
                <w:color w:val="000000"/>
              </w:rPr>
              <w:t xml:space="preserve">Наименование населенного пункта </w:t>
            </w:r>
          </w:p>
        </w:tc>
        <w:tc>
          <w:tcPr>
            <w:tcW w:w="13287" w:type="dxa"/>
            <w:gridSpan w:val="17"/>
            <w:hideMark/>
          </w:tcPr>
          <w:p w:rsidR="00BC2943" w:rsidRPr="002A1380" w:rsidRDefault="00BC2943" w:rsidP="007C574B">
            <w:pPr>
              <w:jc w:val="center"/>
              <w:rPr>
                <w:rFonts w:eastAsia="Times New Roman"/>
                <w:color w:val="000000"/>
              </w:rPr>
            </w:pPr>
            <w:r w:rsidRPr="002A1380">
              <w:rPr>
                <w:rFonts w:eastAsia="Times New Roman"/>
                <w:color w:val="000000"/>
              </w:rPr>
              <w:t>Годы</w:t>
            </w:r>
          </w:p>
        </w:tc>
      </w:tr>
      <w:tr w:rsidR="00BC2943" w:rsidRPr="00DB723D" w:rsidTr="007C574B">
        <w:trPr>
          <w:trHeight w:val="276"/>
        </w:trPr>
        <w:tc>
          <w:tcPr>
            <w:tcW w:w="1499" w:type="dxa"/>
            <w:vMerge/>
            <w:hideMark/>
          </w:tcPr>
          <w:p w:rsidR="00BC2943" w:rsidRPr="002A1380" w:rsidRDefault="00BC2943" w:rsidP="007C574B">
            <w:pPr>
              <w:rPr>
                <w:rFonts w:eastAsia="Times New Roman"/>
                <w:color w:val="000000"/>
              </w:rPr>
            </w:pPr>
          </w:p>
        </w:tc>
        <w:tc>
          <w:tcPr>
            <w:tcW w:w="781" w:type="dxa"/>
            <w:hideMark/>
          </w:tcPr>
          <w:p w:rsidR="00BC2943" w:rsidRPr="002A1380" w:rsidRDefault="00BC2943" w:rsidP="007C574B">
            <w:pPr>
              <w:jc w:val="center"/>
              <w:rPr>
                <w:rFonts w:eastAsia="Times New Roman"/>
                <w:color w:val="000000"/>
              </w:rPr>
            </w:pPr>
            <w:r w:rsidRPr="002A1380">
              <w:rPr>
                <w:rFonts w:eastAsia="Times New Roman"/>
                <w:color w:val="000000"/>
              </w:rPr>
              <w:t>2014</w:t>
            </w:r>
          </w:p>
        </w:tc>
        <w:tc>
          <w:tcPr>
            <w:tcW w:w="781" w:type="dxa"/>
            <w:hideMark/>
          </w:tcPr>
          <w:p w:rsidR="00BC2943" w:rsidRPr="002A1380" w:rsidRDefault="00BC2943" w:rsidP="007C574B">
            <w:pPr>
              <w:jc w:val="center"/>
              <w:rPr>
                <w:rFonts w:eastAsia="Times New Roman"/>
                <w:color w:val="000000"/>
              </w:rPr>
            </w:pPr>
            <w:r w:rsidRPr="002A1380">
              <w:rPr>
                <w:rFonts w:eastAsia="Times New Roman"/>
                <w:color w:val="000000"/>
              </w:rPr>
              <w:t>2015</w:t>
            </w:r>
          </w:p>
        </w:tc>
        <w:tc>
          <w:tcPr>
            <w:tcW w:w="781" w:type="dxa"/>
            <w:hideMark/>
          </w:tcPr>
          <w:p w:rsidR="00BC2943" w:rsidRPr="002A1380" w:rsidRDefault="00BC2943" w:rsidP="007C574B">
            <w:pPr>
              <w:jc w:val="center"/>
              <w:rPr>
                <w:rFonts w:eastAsia="Times New Roman"/>
                <w:color w:val="000000"/>
              </w:rPr>
            </w:pPr>
            <w:r w:rsidRPr="002A1380">
              <w:rPr>
                <w:rFonts w:eastAsia="Times New Roman"/>
                <w:color w:val="000000"/>
              </w:rPr>
              <w:t>2016</w:t>
            </w:r>
          </w:p>
        </w:tc>
        <w:tc>
          <w:tcPr>
            <w:tcW w:w="781" w:type="dxa"/>
            <w:hideMark/>
          </w:tcPr>
          <w:p w:rsidR="00BC2943" w:rsidRPr="002A1380" w:rsidRDefault="00BC2943" w:rsidP="007C574B">
            <w:pPr>
              <w:jc w:val="center"/>
              <w:rPr>
                <w:rFonts w:eastAsia="Times New Roman"/>
                <w:color w:val="000000"/>
              </w:rPr>
            </w:pPr>
            <w:r w:rsidRPr="002A1380">
              <w:rPr>
                <w:rFonts w:eastAsia="Times New Roman"/>
                <w:color w:val="000000"/>
              </w:rPr>
              <w:t>2017</w:t>
            </w:r>
          </w:p>
        </w:tc>
        <w:tc>
          <w:tcPr>
            <w:tcW w:w="781" w:type="dxa"/>
            <w:hideMark/>
          </w:tcPr>
          <w:p w:rsidR="00BC2943" w:rsidRPr="002A1380" w:rsidRDefault="00BC2943" w:rsidP="007C574B">
            <w:pPr>
              <w:jc w:val="center"/>
              <w:rPr>
                <w:rFonts w:eastAsia="Times New Roman"/>
                <w:color w:val="000000"/>
              </w:rPr>
            </w:pPr>
            <w:r w:rsidRPr="002A1380">
              <w:rPr>
                <w:rFonts w:eastAsia="Times New Roman"/>
                <w:color w:val="000000"/>
              </w:rPr>
              <w:t>2018</w:t>
            </w:r>
          </w:p>
        </w:tc>
        <w:tc>
          <w:tcPr>
            <w:tcW w:w="781" w:type="dxa"/>
            <w:hideMark/>
          </w:tcPr>
          <w:p w:rsidR="00BC2943" w:rsidRPr="002A1380" w:rsidRDefault="00BC2943" w:rsidP="007C574B">
            <w:pPr>
              <w:jc w:val="center"/>
              <w:rPr>
                <w:rFonts w:eastAsia="Times New Roman"/>
                <w:color w:val="000000"/>
              </w:rPr>
            </w:pPr>
            <w:r w:rsidRPr="002A1380">
              <w:rPr>
                <w:rFonts w:eastAsia="Times New Roman"/>
                <w:color w:val="000000"/>
              </w:rPr>
              <w:t>2019</w:t>
            </w:r>
          </w:p>
        </w:tc>
        <w:tc>
          <w:tcPr>
            <w:tcW w:w="781" w:type="dxa"/>
            <w:hideMark/>
          </w:tcPr>
          <w:p w:rsidR="00BC2943" w:rsidRPr="002A1380" w:rsidRDefault="00BC2943" w:rsidP="007C574B">
            <w:pPr>
              <w:jc w:val="center"/>
              <w:rPr>
                <w:rFonts w:eastAsia="Times New Roman"/>
                <w:color w:val="000000"/>
              </w:rPr>
            </w:pPr>
            <w:r w:rsidRPr="002A1380">
              <w:rPr>
                <w:rFonts w:eastAsia="Times New Roman"/>
                <w:color w:val="000000"/>
              </w:rPr>
              <w:t>2020</w:t>
            </w:r>
          </w:p>
        </w:tc>
        <w:tc>
          <w:tcPr>
            <w:tcW w:w="782" w:type="dxa"/>
            <w:hideMark/>
          </w:tcPr>
          <w:p w:rsidR="00BC2943" w:rsidRPr="002A1380" w:rsidRDefault="00BC2943" w:rsidP="007C574B">
            <w:pPr>
              <w:jc w:val="center"/>
              <w:rPr>
                <w:rFonts w:eastAsia="Times New Roman"/>
                <w:color w:val="000000"/>
              </w:rPr>
            </w:pPr>
            <w:r w:rsidRPr="002A1380">
              <w:rPr>
                <w:rFonts w:eastAsia="Times New Roman"/>
                <w:color w:val="000000"/>
              </w:rPr>
              <w:t>2021</w:t>
            </w:r>
          </w:p>
        </w:tc>
        <w:tc>
          <w:tcPr>
            <w:tcW w:w="782" w:type="dxa"/>
            <w:hideMark/>
          </w:tcPr>
          <w:p w:rsidR="00BC2943" w:rsidRPr="002A1380" w:rsidRDefault="00BC2943" w:rsidP="007C574B">
            <w:pPr>
              <w:jc w:val="center"/>
              <w:rPr>
                <w:rFonts w:eastAsia="Times New Roman"/>
                <w:color w:val="000000"/>
              </w:rPr>
            </w:pPr>
            <w:r w:rsidRPr="002A1380">
              <w:rPr>
                <w:rFonts w:eastAsia="Times New Roman"/>
                <w:color w:val="000000"/>
              </w:rPr>
              <w:t>2022</w:t>
            </w:r>
          </w:p>
        </w:tc>
        <w:tc>
          <w:tcPr>
            <w:tcW w:w="782" w:type="dxa"/>
            <w:hideMark/>
          </w:tcPr>
          <w:p w:rsidR="00BC2943" w:rsidRPr="002A1380" w:rsidRDefault="00BC2943" w:rsidP="007C574B">
            <w:pPr>
              <w:jc w:val="center"/>
              <w:rPr>
                <w:rFonts w:eastAsia="Times New Roman"/>
                <w:color w:val="000000"/>
              </w:rPr>
            </w:pPr>
            <w:r w:rsidRPr="002A1380">
              <w:rPr>
                <w:rFonts w:eastAsia="Times New Roman"/>
                <w:color w:val="000000"/>
              </w:rPr>
              <w:t>2023</w:t>
            </w:r>
          </w:p>
        </w:tc>
        <w:tc>
          <w:tcPr>
            <w:tcW w:w="782" w:type="dxa"/>
            <w:hideMark/>
          </w:tcPr>
          <w:p w:rsidR="00BC2943" w:rsidRPr="002A1380" w:rsidRDefault="00BC2943" w:rsidP="007C574B">
            <w:pPr>
              <w:jc w:val="center"/>
              <w:rPr>
                <w:rFonts w:eastAsia="Times New Roman"/>
                <w:color w:val="000000"/>
              </w:rPr>
            </w:pPr>
            <w:r w:rsidRPr="002A1380">
              <w:rPr>
                <w:rFonts w:eastAsia="Times New Roman"/>
                <w:color w:val="000000"/>
              </w:rPr>
              <w:t>2024</w:t>
            </w:r>
          </w:p>
        </w:tc>
        <w:tc>
          <w:tcPr>
            <w:tcW w:w="782" w:type="dxa"/>
            <w:hideMark/>
          </w:tcPr>
          <w:p w:rsidR="00BC2943" w:rsidRPr="002A1380" w:rsidRDefault="00BC2943" w:rsidP="007C574B">
            <w:pPr>
              <w:jc w:val="center"/>
              <w:rPr>
                <w:rFonts w:eastAsia="Times New Roman"/>
                <w:color w:val="000000"/>
              </w:rPr>
            </w:pPr>
            <w:r w:rsidRPr="002A1380">
              <w:rPr>
                <w:rFonts w:eastAsia="Times New Roman"/>
                <w:color w:val="000000"/>
              </w:rPr>
              <w:t>2025</w:t>
            </w:r>
          </w:p>
        </w:tc>
        <w:tc>
          <w:tcPr>
            <w:tcW w:w="782" w:type="dxa"/>
            <w:hideMark/>
          </w:tcPr>
          <w:p w:rsidR="00BC2943" w:rsidRPr="002A1380" w:rsidRDefault="00BC2943" w:rsidP="007C574B">
            <w:pPr>
              <w:jc w:val="center"/>
              <w:rPr>
                <w:rFonts w:eastAsia="Times New Roman"/>
                <w:color w:val="000000"/>
              </w:rPr>
            </w:pPr>
            <w:r w:rsidRPr="002A1380">
              <w:rPr>
                <w:rFonts w:eastAsia="Times New Roman"/>
                <w:color w:val="000000"/>
              </w:rPr>
              <w:t>2026</w:t>
            </w:r>
          </w:p>
        </w:tc>
        <w:tc>
          <w:tcPr>
            <w:tcW w:w="782" w:type="dxa"/>
            <w:hideMark/>
          </w:tcPr>
          <w:p w:rsidR="00BC2943" w:rsidRPr="002A1380" w:rsidRDefault="00BC2943" w:rsidP="007C574B">
            <w:pPr>
              <w:jc w:val="center"/>
              <w:rPr>
                <w:rFonts w:eastAsia="Times New Roman"/>
                <w:color w:val="000000"/>
              </w:rPr>
            </w:pPr>
            <w:r w:rsidRPr="002A1380">
              <w:rPr>
                <w:rFonts w:eastAsia="Times New Roman"/>
                <w:color w:val="000000"/>
              </w:rPr>
              <w:t>2027</w:t>
            </w:r>
          </w:p>
        </w:tc>
        <w:tc>
          <w:tcPr>
            <w:tcW w:w="782" w:type="dxa"/>
            <w:hideMark/>
          </w:tcPr>
          <w:p w:rsidR="00BC2943" w:rsidRPr="002A1380" w:rsidRDefault="00BC2943" w:rsidP="007C574B">
            <w:pPr>
              <w:jc w:val="center"/>
              <w:rPr>
                <w:rFonts w:eastAsia="Times New Roman"/>
                <w:color w:val="000000"/>
              </w:rPr>
            </w:pPr>
            <w:r w:rsidRPr="002A1380">
              <w:rPr>
                <w:rFonts w:eastAsia="Times New Roman"/>
                <w:color w:val="000000"/>
              </w:rPr>
              <w:t>2028</w:t>
            </w:r>
          </w:p>
        </w:tc>
        <w:tc>
          <w:tcPr>
            <w:tcW w:w="782" w:type="dxa"/>
            <w:hideMark/>
          </w:tcPr>
          <w:p w:rsidR="00BC2943" w:rsidRPr="002A1380" w:rsidRDefault="00BC2943" w:rsidP="007C574B">
            <w:pPr>
              <w:jc w:val="center"/>
              <w:rPr>
                <w:rFonts w:eastAsia="Times New Roman"/>
                <w:color w:val="000000"/>
              </w:rPr>
            </w:pPr>
            <w:r w:rsidRPr="002A1380">
              <w:rPr>
                <w:rFonts w:eastAsia="Times New Roman"/>
                <w:color w:val="000000"/>
              </w:rPr>
              <w:t>2029</w:t>
            </w:r>
          </w:p>
        </w:tc>
        <w:tc>
          <w:tcPr>
            <w:tcW w:w="782" w:type="dxa"/>
            <w:hideMark/>
          </w:tcPr>
          <w:p w:rsidR="00BC2943" w:rsidRPr="002A1380" w:rsidRDefault="00BC2943" w:rsidP="007C574B">
            <w:pPr>
              <w:jc w:val="center"/>
              <w:rPr>
                <w:rFonts w:eastAsia="Times New Roman"/>
                <w:color w:val="000000"/>
              </w:rPr>
            </w:pPr>
            <w:r w:rsidRPr="002A1380">
              <w:rPr>
                <w:rFonts w:eastAsia="Times New Roman"/>
                <w:color w:val="000000"/>
              </w:rPr>
              <w:t>2030</w:t>
            </w:r>
          </w:p>
        </w:tc>
      </w:tr>
      <w:tr w:rsidR="00BC2943" w:rsidRPr="00DB723D" w:rsidTr="007C574B">
        <w:trPr>
          <w:trHeight w:val="276"/>
        </w:trPr>
        <w:tc>
          <w:tcPr>
            <w:tcW w:w="1499" w:type="dxa"/>
            <w:hideMark/>
          </w:tcPr>
          <w:p w:rsidR="00BC2943" w:rsidRPr="002A1380" w:rsidRDefault="00BC2943" w:rsidP="007C574B">
            <w:pPr>
              <w:rPr>
                <w:rFonts w:eastAsia="Times New Roman"/>
                <w:color w:val="000000"/>
              </w:rPr>
            </w:pPr>
            <w:r w:rsidRPr="002A1380">
              <w:rPr>
                <w:rFonts w:eastAsia="Times New Roman"/>
                <w:color w:val="000000"/>
              </w:rPr>
              <w:t>д.</w:t>
            </w:r>
            <w:r>
              <w:rPr>
                <w:rFonts w:eastAsia="Times New Roman"/>
                <w:color w:val="000000"/>
              </w:rPr>
              <w:t xml:space="preserve"> </w:t>
            </w:r>
            <w:r w:rsidRPr="002A1380">
              <w:rPr>
                <w:rFonts w:eastAsia="Times New Roman"/>
                <w:color w:val="000000"/>
              </w:rPr>
              <w:t>Согом</w:t>
            </w:r>
          </w:p>
        </w:tc>
        <w:tc>
          <w:tcPr>
            <w:tcW w:w="781" w:type="dxa"/>
            <w:hideMark/>
          </w:tcPr>
          <w:p w:rsidR="00BC2943" w:rsidRPr="002A1380" w:rsidRDefault="00BC2943" w:rsidP="007C574B">
            <w:pPr>
              <w:jc w:val="center"/>
              <w:rPr>
                <w:rFonts w:eastAsia="Times New Roman"/>
                <w:color w:val="000000"/>
              </w:rPr>
            </w:pPr>
            <w:r w:rsidRPr="002A1380">
              <w:rPr>
                <w:rFonts w:eastAsia="Times New Roman"/>
                <w:color w:val="000000"/>
              </w:rPr>
              <w:t>87,61</w:t>
            </w:r>
          </w:p>
        </w:tc>
        <w:tc>
          <w:tcPr>
            <w:tcW w:w="781" w:type="dxa"/>
            <w:hideMark/>
          </w:tcPr>
          <w:p w:rsidR="00BC2943" w:rsidRPr="002A1380" w:rsidRDefault="00BC2943" w:rsidP="007C574B">
            <w:pPr>
              <w:jc w:val="center"/>
              <w:rPr>
                <w:rFonts w:eastAsia="Times New Roman"/>
                <w:color w:val="000000"/>
              </w:rPr>
            </w:pPr>
            <w:r w:rsidRPr="002A1380">
              <w:rPr>
                <w:rFonts w:eastAsia="Times New Roman"/>
                <w:color w:val="000000"/>
              </w:rPr>
              <w:t>93,59</w:t>
            </w:r>
          </w:p>
        </w:tc>
        <w:tc>
          <w:tcPr>
            <w:tcW w:w="781" w:type="dxa"/>
            <w:hideMark/>
          </w:tcPr>
          <w:p w:rsidR="00BC2943" w:rsidRPr="002A1380" w:rsidRDefault="00BC2943" w:rsidP="007C574B">
            <w:pPr>
              <w:jc w:val="center"/>
              <w:rPr>
                <w:rFonts w:eastAsia="Times New Roman"/>
                <w:color w:val="000000"/>
              </w:rPr>
            </w:pPr>
            <w:r w:rsidRPr="002A1380">
              <w:rPr>
                <w:rFonts w:eastAsia="Times New Roman"/>
                <w:color w:val="000000"/>
              </w:rPr>
              <w:t>99,57</w:t>
            </w:r>
          </w:p>
        </w:tc>
        <w:tc>
          <w:tcPr>
            <w:tcW w:w="781" w:type="dxa"/>
            <w:hideMark/>
          </w:tcPr>
          <w:p w:rsidR="00BC2943" w:rsidRPr="002A1380" w:rsidRDefault="00BC2943" w:rsidP="007C574B">
            <w:pPr>
              <w:jc w:val="center"/>
              <w:rPr>
                <w:rFonts w:eastAsia="Times New Roman"/>
                <w:color w:val="000000"/>
              </w:rPr>
            </w:pPr>
            <w:r w:rsidRPr="002A1380">
              <w:rPr>
                <w:rFonts w:eastAsia="Times New Roman"/>
                <w:color w:val="000000"/>
              </w:rPr>
              <w:t>105,55</w:t>
            </w:r>
          </w:p>
        </w:tc>
        <w:tc>
          <w:tcPr>
            <w:tcW w:w="781" w:type="dxa"/>
            <w:hideMark/>
          </w:tcPr>
          <w:p w:rsidR="00BC2943" w:rsidRPr="002A1380" w:rsidRDefault="00BC2943" w:rsidP="007C574B">
            <w:pPr>
              <w:jc w:val="center"/>
              <w:rPr>
                <w:rFonts w:eastAsia="Times New Roman"/>
                <w:color w:val="000000"/>
              </w:rPr>
            </w:pPr>
            <w:r w:rsidRPr="002A1380">
              <w:rPr>
                <w:rFonts w:eastAsia="Times New Roman"/>
                <w:color w:val="000000"/>
              </w:rPr>
              <w:t>111,53</w:t>
            </w:r>
          </w:p>
        </w:tc>
        <w:tc>
          <w:tcPr>
            <w:tcW w:w="781" w:type="dxa"/>
            <w:hideMark/>
          </w:tcPr>
          <w:p w:rsidR="00BC2943" w:rsidRPr="002A1380" w:rsidRDefault="00BC2943" w:rsidP="007C574B">
            <w:pPr>
              <w:jc w:val="center"/>
              <w:rPr>
                <w:rFonts w:eastAsia="Times New Roman"/>
                <w:color w:val="000000"/>
              </w:rPr>
            </w:pPr>
            <w:r w:rsidRPr="002A1380">
              <w:rPr>
                <w:rFonts w:eastAsia="Times New Roman"/>
                <w:color w:val="000000"/>
              </w:rPr>
              <w:t>117,51</w:t>
            </w:r>
          </w:p>
        </w:tc>
        <w:tc>
          <w:tcPr>
            <w:tcW w:w="781" w:type="dxa"/>
            <w:hideMark/>
          </w:tcPr>
          <w:p w:rsidR="00BC2943" w:rsidRPr="002A1380" w:rsidRDefault="00BC2943" w:rsidP="007C574B">
            <w:pPr>
              <w:jc w:val="center"/>
              <w:rPr>
                <w:rFonts w:eastAsia="Times New Roman"/>
                <w:color w:val="000000"/>
              </w:rPr>
            </w:pPr>
            <w:r w:rsidRPr="002A1380">
              <w:rPr>
                <w:rFonts w:eastAsia="Times New Roman"/>
                <w:color w:val="000000"/>
              </w:rPr>
              <w:t>123,49</w:t>
            </w:r>
          </w:p>
        </w:tc>
        <w:tc>
          <w:tcPr>
            <w:tcW w:w="782" w:type="dxa"/>
            <w:hideMark/>
          </w:tcPr>
          <w:p w:rsidR="00BC2943" w:rsidRPr="002A1380" w:rsidRDefault="00BC2943" w:rsidP="007C574B">
            <w:pPr>
              <w:jc w:val="center"/>
              <w:rPr>
                <w:rFonts w:eastAsia="Times New Roman"/>
                <w:color w:val="000000"/>
              </w:rPr>
            </w:pPr>
            <w:r w:rsidRPr="002A1380">
              <w:rPr>
                <w:rFonts w:eastAsia="Times New Roman"/>
                <w:color w:val="000000"/>
              </w:rPr>
              <w:t>129,47</w:t>
            </w:r>
          </w:p>
        </w:tc>
        <w:tc>
          <w:tcPr>
            <w:tcW w:w="782" w:type="dxa"/>
            <w:hideMark/>
          </w:tcPr>
          <w:p w:rsidR="00BC2943" w:rsidRPr="002A1380" w:rsidRDefault="00BC2943" w:rsidP="007C574B">
            <w:pPr>
              <w:jc w:val="center"/>
              <w:rPr>
                <w:rFonts w:eastAsia="Times New Roman"/>
                <w:color w:val="000000"/>
              </w:rPr>
            </w:pPr>
            <w:r w:rsidRPr="002A1380">
              <w:rPr>
                <w:rFonts w:eastAsia="Times New Roman"/>
                <w:color w:val="000000"/>
              </w:rPr>
              <w:t>135,45</w:t>
            </w:r>
          </w:p>
        </w:tc>
        <w:tc>
          <w:tcPr>
            <w:tcW w:w="782" w:type="dxa"/>
            <w:hideMark/>
          </w:tcPr>
          <w:p w:rsidR="00BC2943" w:rsidRPr="002A1380" w:rsidRDefault="00BC2943" w:rsidP="007C574B">
            <w:pPr>
              <w:jc w:val="center"/>
              <w:rPr>
                <w:rFonts w:eastAsia="Times New Roman"/>
                <w:color w:val="000000"/>
              </w:rPr>
            </w:pPr>
            <w:r w:rsidRPr="002A1380">
              <w:rPr>
                <w:rFonts w:eastAsia="Times New Roman"/>
                <w:color w:val="000000"/>
              </w:rPr>
              <w:t>141,43</w:t>
            </w:r>
          </w:p>
        </w:tc>
        <w:tc>
          <w:tcPr>
            <w:tcW w:w="782" w:type="dxa"/>
            <w:hideMark/>
          </w:tcPr>
          <w:p w:rsidR="00BC2943" w:rsidRPr="002A1380" w:rsidRDefault="00BC2943" w:rsidP="007C574B">
            <w:pPr>
              <w:jc w:val="center"/>
              <w:rPr>
                <w:rFonts w:eastAsia="Times New Roman"/>
                <w:color w:val="000000"/>
              </w:rPr>
            </w:pPr>
            <w:r w:rsidRPr="002A1380">
              <w:rPr>
                <w:rFonts w:eastAsia="Times New Roman"/>
                <w:color w:val="000000"/>
              </w:rPr>
              <w:t>147,41</w:t>
            </w:r>
          </w:p>
        </w:tc>
        <w:tc>
          <w:tcPr>
            <w:tcW w:w="782" w:type="dxa"/>
            <w:hideMark/>
          </w:tcPr>
          <w:p w:rsidR="00BC2943" w:rsidRPr="002A1380" w:rsidRDefault="00BC2943" w:rsidP="007C574B">
            <w:pPr>
              <w:jc w:val="center"/>
              <w:rPr>
                <w:rFonts w:eastAsia="Times New Roman"/>
                <w:color w:val="000000"/>
              </w:rPr>
            </w:pPr>
            <w:r w:rsidRPr="002A1380">
              <w:rPr>
                <w:rFonts w:eastAsia="Times New Roman"/>
                <w:color w:val="000000"/>
              </w:rPr>
              <w:t>153,39</w:t>
            </w:r>
          </w:p>
        </w:tc>
        <w:tc>
          <w:tcPr>
            <w:tcW w:w="782" w:type="dxa"/>
            <w:hideMark/>
          </w:tcPr>
          <w:p w:rsidR="00BC2943" w:rsidRPr="002A1380" w:rsidRDefault="00BC2943" w:rsidP="007C574B">
            <w:pPr>
              <w:jc w:val="center"/>
              <w:rPr>
                <w:rFonts w:eastAsia="Times New Roman"/>
                <w:color w:val="000000"/>
              </w:rPr>
            </w:pPr>
            <w:r w:rsidRPr="002A1380">
              <w:rPr>
                <w:rFonts w:eastAsia="Times New Roman"/>
                <w:color w:val="000000"/>
              </w:rPr>
              <w:t>159,37</w:t>
            </w:r>
          </w:p>
        </w:tc>
        <w:tc>
          <w:tcPr>
            <w:tcW w:w="782" w:type="dxa"/>
            <w:hideMark/>
          </w:tcPr>
          <w:p w:rsidR="00BC2943" w:rsidRPr="002A1380" w:rsidRDefault="00BC2943" w:rsidP="007C574B">
            <w:pPr>
              <w:jc w:val="center"/>
              <w:rPr>
                <w:rFonts w:eastAsia="Times New Roman"/>
                <w:color w:val="000000"/>
              </w:rPr>
            </w:pPr>
            <w:r w:rsidRPr="002A1380">
              <w:rPr>
                <w:rFonts w:eastAsia="Times New Roman"/>
                <w:color w:val="000000"/>
              </w:rPr>
              <w:t>165,35</w:t>
            </w:r>
          </w:p>
        </w:tc>
        <w:tc>
          <w:tcPr>
            <w:tcW w:w="782" w:type="dxa"/>
            <w:hideMark/>
          </w:tcPr>
          <w:p w:rsidR="00BC2943" w:rsidRPr="002A1380" w:rsidRDefault="00BC2943" w:rsidP="007C574B">
            <w:pPr>
              <w:jc w:val="center"/>
              <w:rPr>
                <w:rFonts w:eastAsia="Times New Roman"/>
                <w:color w:val="000000"/>
              </w:rPr>
            </w:pPr>
            <w:r w:rsidRPr="002A1380">
              <w:rPr>
                <w:rFonts w:eastAsia="Times New Roman"/>
                <w:color w:val="000000"/>
              </w:rPr>
              <w:t>171,33</w:t>
            </w:r>
          </w:p>
        </w:tc>
        <w:tc>
          <w:tcPr>
            <w:tcW w:w="782" w:type="dxa"/>
            <w:hideMark/>
          </w:tcPr>
          <w:p w:rsidR="00BC2943" w:rsidRPr="002A1380" w:rsidRDefault="00BC2943" w:rsidP="007C574B">
            <w:pPr>
              <w:jc w:val="center"/>
              <w:rPr>
                <w:rFonts w:eastAsia="Times New Roman"/>
                <w:color w:val="000000"/>
              </w:rPr>
            </w:pPr>
            <w:r w:rsidRPr="002A1380">
              <w:rPr>
                <w:rFonts w:eastAsia="Times New Roman"/>
                <w:color w:val="000000"/>
              </w:rPr>
              <w:t>177,31</w:t>
            </w:r>
          </w:p>
        </w:tc>
        <w:tc>
          <w:tcPr>
            <w:tcW w:w="782" w:type="dxa"/>
            <w:hideMark/>
          </w:tcPr>
          <w:p w:rsidR="00BC2943" w:rsidRPr="002A1380" w:rsidRDefault="00BC2943" w:rsidP="007C574B">
            <w:pPr>
              <w:jc w:val="center"/>
              <w:rPr>
                <w:rFonts w:eastAsia="Times New Roman"/>
                <w:color w:val="000000"/>
              </w:rPr>
            </w:pPr>
            <w:r w:rsidRPr="002A1380">
              <w:rPr>
                <w:rFonts w:eastAsia="Times New Roman"/>
                <w:color w:val="000000"/>
              </w:rPr>
              <w:t>183,29</w:t>
            </w:r>
          </w:p>
        </w:tc>
      </w:tr>
      <w:tr w:rsidR="00BC2943" w:rsidRPr="00DB723D" w:rsidTr="007C574B">
        <w:trPr>
          <w:trHeight w:val="552"/>
        </w:trPr>
        <w:tc>
          <w:tcPr>
            <w:tcW w:w="1499" w:type="dxa"/>
            <w:hideMark/>
          </w:tcPr>
          <w:p w:rsidR="00BC2943" w:rsidRPr="002A1380" w:rsidRDefault="00BC2943" w:rsidP="007C574B">
            <w:pPr>
              <w:rPr>
                <w:rFonts w:eastAsia="Times New Roman"/>
                <w:color w:val="000000"/>
              </w:rPr>
            </w:pPr>
            <w:r w:rsidRPr="002A1380">
              <w:rPr>
                <w:rFonts w:eastAsia="Times New Roman"/>
                <w:color w:val="000000"/>
              </w:rPr>
              <w:t>Итог по сельскому поселению</w:t>
            </w:r>
          </w:p>
        </w:tc>
        <w:tc>
          <w:tcPr>
            <w:tcW w:w="781" w:type="dxa"/>
            <w:hideMark/>
          </w:tcPr>
          <w:p w:rsidR="00BC2943" w:rsidRPr="002A1380" w:rsidRDefault="00BC2943" w:rsidP="007C574B">
            <w:pPr>
              <w:jc w:val="center"/>
              <w:rPr>
                <w:rFonts w:eastAsia="Times New Roman"/>
                <w:color w:val="000000"/>
              </w:rPr>
            </w:pPr>
            <w:r w:rsidRPr="002A1380">
              <w:rPr>
                <w:rFonts w:eastAsia="Times New Roman"/>
                <w:color w:val="000000"/>
              </w:rPr>
              <w:t>87,607</w:t>
            </w:r>
          </w:p>
        </w:tc>
        <w:tc>
          <w:tcPr>
            <w:tcW w:w="781" w:type="dxa"/>
            <w:hideMark/>
          </w:tcPr>
          <w:p w:rsidR="00BC2943" w:rsidRPr="002A1380" w:rsidRDefault="00BC2943" w:rsidP="007C574B">
            <w:pPr>
              <w:jc w:val="center"/>
              <w:rPr>
                <w:rFonts w:eastAsia="Times New Roman"/>
                <w:color w:val="000000"/>
              </w:rPr>
            </w:pPr>
            <w:r w:rsidRPr="002A1380">
              <w:rPr>
                <w:rFonts w:eastAsia="Times New Roman"/>
                <w:color w:val="000000"/>
              </w:rPr>
              <w:t>93,587</w:t>
            </w:r>
          </w:p>
        </w:tc>
        <w:tc>
          <w:tcPr>
            <w:tcW w:w="781" w:type="dxa"/>
            <w:hideMark/>
          </w:tcPr>
          <w:p w:rsidR="00BC2943" w:rsidRPr="002A1380" w:rsidRDefault="00BC2943" w:rsidP="007C574B">
            <w:pPr>
              <w:jc w:val="center"/>
              <w:rPr>
                <w:rFonts w:eastAsia="Times New Roman"/>
                <w:color w:val="000000"/>
              </w:rPr>
            </w:pPr>
            <w:r w:rsidRPr="002A1380">
              <w:rPr>
                <w:rFonts w:eastAsia="Times New Roman"/>
                <w:color w:val="000000"/>
              </w:rPr>
              <w:t>99,567</w:t>
            </w:r>
          </w:p>
        </w:tc>
        <w:tc>
          <w:tcPr>
            <w:tcW w:w="781" w:type="dxa"/>
            <w:hideMark/>
          </w:tcPr>
          <w:p w:rsidR="00BC2943" w:rsidRPr="002A1380" w:rsidRDefault="00BC2943" w:rsidP="007C574B">
            <w:pPr>
              <w:jc w:val="center"/>
              <w:rPr>
                <w:rFonts w:eastAsia="Times New Roman"/>
                <w:color w:val="000000"/>
              </w:rPr>
            </w:pPr>
            <w:r w:rsidRPr="002A1380">
              <w:rPr>
                <w:rFonts w:eastAsia="Times New Roman"/>
                <w:color w:val="000000"/>
              </w:rPr>
              <w:t>105,55</w:t>
            </w:r>
          </w:p>
        </w:tc>
        <w:tc>
          <w:tcPr>
            <w:tcW w:w="781" w:type="dxa"/>
            <w:hideMark/>
          </w:tcPr>
          <w:p w:rsidR="00BC2943" w:rsidRPr="002A1380" w:rsidRDefault="00BC2943" w:rsidP="007C574B">
            <w:pPr>
              <w:jc w:val="center"/>
              <w:rPr>
                <w:rFonts w:eastAsia="Times New Roman"/>
                <w:color w:val="000000"/>
              </w:rPr>
            </w:pPr>
            <w:r w:rsidRPr="002A1380">
              <w:rPr>
                <w:rFonts w:eastAsia="Times New Roman"/>
                <w:color w:val="000000"/>
              </w:rPr>
              <w:t>111,53</w:t>
            </w:r>
          </w:p>
        </w:tc>
        <w:tc>
          <w:tcPr>
            <w:tcW w:w="781" w:type="dxa"/>
            <w:hideMark/>
          </w:tcPr>
          <w:p w:rsidR="00BC2943" w:rsidRPr="002A1380" w:rsidRDefault="00BC2943" w:rsidP="007C574B">
            <w:pPr>
              <w:jc w:val="center"/>
              <w:rPr>
                <w:rFonts w:eastAsia="Times New Roman"/>
                <w:color w:val="000000"/>
              </w:rPr>
            </w:pPr>
            <w:r w:rsidRPr="002A1380">
              <w:rPr>
                <w:rFonts w:eastAsia="Times New Roman"/>
                <w:color w:val="000000"/>
              </w:rPr>
              <w:t>117,51</w:t>
            </w:r>
          </w:p>
        </w:tc>
        <w:tc>
          <w:tcPr>
            <w:tcW w:w="781" w:type="dxa"/>
            <w:hideMark/>
          </w:tcPr>
          <w:p w:rsidR="00BC2943" w:rsidRPr="002A1380" w:rsidRDefault="00BC2943" w:rsidP="007C574B">
            <w:pPr>
              <w:jc w:val="center"/>
              <w:rPr>
                <w:rFonts w:eastAsia="Times New Roman"/>
                <w:color w:val="000000"/>
              </w:rPr>
            </w:pPr>
            <w:r w:rsidRPr="002A1380">
              <w:rPr>
                <w:rFonts w:eastAsia="Times New Roman"/>
                <w:color w:val="000000"/>
              </w:rPr>
              <w:t>123,49</w:t>
            </w:r>
          </w:p>
        </w:tc>
        <w:tc>
          <w:tcPr>
            <w:tcW w:w="782" w:type="dxa"/>
            <w:hideMark/>
          </w:tcPr>
          <w:p w:rsidR="00BC2943" w:rsidRPr="002A1380" w:rsidRDefault="00BC2943" w:rsidP="007C574B">
            <w:pPr>
              <w:jc w:val="center"/>
              <w:rPr>
                <w:rFonts w:eastAsia="Times New Roman"/>
                <w:color w:val="000000"/>
              </w:rPr>
            </w:pPr>
            <w:r w:rsidRPr="002A1380">
              <w:rPr>
                <w:rFonts w:eastAsia="Times New Roman"/>
                <w:color w:val="000000"/>
              </w:rPr>
              <w:t>129,47</w:t>
            </w:r>
          </w:p>
        </w:tc>
        <w:tc>
          <w:tcPr>
            <w:tcW w:w="782" w:type="dxa"/>
            <w:hideMark/>
          </w:tcPr>
          <w:p w:rsidR="00BC2943" w:rsidRPr="002A1380" w:rsidRDefault="00BC2943" w:rsidP="007C574B">
            <w:pPr>
              <w:jc w:val="center"/>
              <w:rPr>
                <w:rFonts w:eastAsia="Times New Roman"/>
                <w:color w:val="000000"/>
              </w:rPr>
            </w:pPr>
            <w:r w:rsidRPr="002A1380">
              <w:rPr>
                <w:rFonts w:eastAsia="Times New Roman"/>
                <w:color w:val="000000"/>
              </w:rPr>
              <w:t>135,45</w:t>
            </w:r>
          </w:p>
        </w:tc>
        <w:tc>
          <w:tcPr>
            <w:tcW w:w="782" w:type="dxa"/>
            <w:hideMark/>
          </w:tcPr>
          <w:p w:rsidR="00BC2943" w:rsidRPr="002A1380" w:rsidRDefault="00BC2943" w:rsidP="007C574B">
            <w:pPr>
              <w:jc w:val="center"/>
              <w:rPr>
                <w:rFonts w:eastAsia="Times New Roman"/>
                <w:color w:val="000000"/>
              </w:rPr>
            </w:pPr>
            <w:r w:rsidRPr="002A1380">
              <w:rPr>
                <w:rFonts w:eastAsia="Times New Roman"/>
                <w:color w:val="000000"/>
              </w:rPr>
              <w:t>141,43</w:t>
            </w:r>
          </w:p>
        </w:tc>
        <w:tc>
          <w:tcPr>
            <w:tcW w:w="782" w:type="dxa"/>
            <w:hideMark/>
          </w:tcPr>
          <w:p w:rsidR="00BC2943" w:rsidRPr="002A1380" w:rsidRDefault="00BC2943" w:rsidP="007C574B">
            <w:pPr>
              <w:jc w:val="center"/>
              <w:rPr>
                <w:rFonts w:eastAsia="Times New Roman"/>
                <w:color w:val="000000"/>
              </w:rPr>
            </w:pPr>
            <w:r w:rsidRPr="002A1380">
              <w:rPr>
                <w:rFonts w:eastAsia="Times New Roman"/>
                <w:color w:val="000000"/>
              </w:rPr>
              <w:t>147,41</w:t>
            </w:r>
          </w:p>
        </w:tc>
        <w:tc>
          <w:tcPr>
            <w:tcW w:w="782" w:type="dxa"/>
            <w:hideMark/>
          </w:tcPr>
          <w:p w:rsidR="00BC2943" w:rsidRPr="002A1380" w:rsidRDefault="00BC2943" w:rsidP="007C574B">
            <w:pPr>
              <w:jc w:val="center"/>
              <w:rPr>
                <w:rFonts w:eastAsia="Times New Roman"/>
                <w:color w:val="000000"/>
              </w:rPr>
            </w:pPr>
            <w:r w:rsidRPr="002A1380">
              <w:rPr>
                <w:rFonts w:eastAsia="Times New Roman"/>
                <w:color w:val="000000"/>
              </w:rPr>
              <w:t>153,39</w:t>
            </w:r>
          </w:p>
        </w:tc>
        <w:tc>
          <w:tcPr>
            <w:tcW w:w="782" w:type="dxa"/>
            <w:hideMark/>
          </w:tcPr>
          <w:p w:rsidR="00BC2943" w:rsidRPr="002A1380" w:rsidRDefault="00BC2943" w:rsidP="007C574B">
            <w:pPr>
              <w:jc w:val="center"/>
              <w:rPr>
                <w:rFonts w:eastAsia="Times New Roman"/>
                <w:color w:val="000000"/>
              </w:rPr>
            </w:pPr>
            <w:r w:rsidRPr="002A1380">
              <w:rPr>
                <w:rFonts w:eastAsia="Times New Roman"/>
                <w:color w:val="000000"/>
              </w:rPr>
              <w:t>159,37</w:t>
            </w:r>
          </w:p>
        </w:tc>
        <w:tc>
          <w:tcPr>
            <w:tcW w:w="782" w:type="dxa"/>
            <w:hideMark/>
          </w:tcPr>
          <w:p w:rsidR="00BC2943" w:rsidRPr="002A1380" w:rsidRDefault="00BC2943" w:rsidP="007C574B">
            <w:pPr>
              <w:jc w:val="center"/>
              <w:rPr>
                <w:rFonts w:eastAsia="Times New Roman"/>
                <w:color w:val="000000"/>
              </w:rPr>
            </w:pPr>
            <w:r w:rsidRPr="002A1380">
              <w:rPr>
                <w:rFonts w:eastAsia="Times New Roman"/>
                <w:color w:val="000000"/>
              </w:rPr>
              <w:t>165,35</w:t>
            </w:r>
          </w:p>
        </w:tc>
        <w:tc>
          <w:tcPr>
            <w:tcW w:w="782" w:type="dxa"/>
            <w:hideMark/>
          </w:tcPr>
          <w:p w:rsidR="00BC2943" w:rsidRPr="002A1380" w:rsidRDefault="00BC2943" w:rsidP="007C574B">
            <w:pPr>
              <w:jc w:val="center"/>
              <w:rPr>
                <w:rFonts w:eastAsia="Times New Roman"/>
                <w:color w:val="000000"/>
              </w:rPr>
            </w:pPr>
            <w:r w:rsidRPr="002A1380">
              <w:rPr>
                <w:rFonts w:eastAsia="Times New Roman"/>
                <w:color w:val="000000"/>
              </w:rPr>
              <w:t>171,33</w:t>
            </w:r>
          </w:p>
        </w:tc>
        <w:tc>
          <w:tcPr>
            <w:tcW w:w="782" w:type="dxa"/>
            <w:hideMark/>
          </w:tcPr>
          <w:p w:rsidR="00BC2943" w:rsidRPr="002A1380" w:rsidRDefault="00BC2943" w:rsidP="007C574B">
            <w:pPr>
              <w:jc w:val="center"/>
              <w:rPr>
                <w:rFonts w:eastAsia="Times New Roman"/>
                <w:color w:val="000000"/>
              </w:rPr>
            </w:pPr>
            <w:r w:rsidRPr="002A1380">
              <w:rPr>
                <w:rFonts w:eastAsia="Times New Roman"/>
                <w:color w:val="000000"/>
              </w:rPr>
              <w:t>177,31</w:t>
            </w:r>
          </w:p>
        </w:tc>
        <w:tc>
          <w:tcPr>
            <w:tcW w:w="782" w:type="dxa"/>
            <w:hideMark/>
          </w:tcPr>
          <w:p w:rsidR="00BC2943" w:rsidRPr="002A1380" w:rsidRDefault="00BC2943" w:rsidP="007C574B">
            <w:pPr>
              <w:jc w:val="center"/>
              <w:rPr>
                <w:rFonts w:eastAsia="Times New Roman"/>
                <w:color w:val="000000"/>
              </w:rPr>
            </w:pPr>
            <w:r w:rsidRPr="002A1380">
              <w:rPr>
                <w:rFonts w:eastAsia="Times New Roman"/>
                <w:color w:val="000000"/>
              </w:rPr>
              <w:t>183,29</w:t>
            </w:r>
          </w:p>
        </w:tc>
      </w:tr>
    </w:tbl>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Pr="00EE77EA" w:rsidRDefault="00BC2943" w:rsidP="007C574B">
      <w:pPr>
        <w:shd w:val="clear" w:color="auto" w:fill="FFFFFF"/>
        <w:autoSpaceDE w:val="0"/>
        <w:autoSpaceDN w:val="0"/>
        <w:adjustRightInd w:val="0"/>
        <w:ind w:firstLine="709"/>
        <w:jc w:val="both"/>
        <w:rPr>
          <w:b/>
          <w:sz w:val="24"/>
          <w:szCs w:val="24"/>
        </w:rPr>
      </w:pPr>
      <w:r w:rsidRPr="00EE77EA">
        <w:rPr>
          <w:b/>
          <w:sz w:val="24"/>
          <w:szCs w:val="24"/>
        </w:rPr>
        <w:lastRenderedPageBreak/>
        <w:t>3.8. Перспективное потребление коммунальных ресурсов в сфере водоснабжения</w:t>
      </w:r>
      <w:r>
        <w:rPr>
          <w:b/>
          <w:sz w:val="24"/>
          <w:szCs w:val="24"/>
        </w:rPr>
        <w:t>.</w:t>
      </w:r>
    </w:p>
    <w:p w:rsidR="00BC2943" w:rsidRPr="00EE77EA" w:rsidRDefault="00BC2943" w:rsidP="007C574B">
      <w:pPr>
        <w:shd w:val="clear" w:color="auto" w:fill="FFFFFF"/>
        <w:autoSpaceDE w:val="0"/>
        <w:autoSpaceDN w:val="0"/>
        <w:adjustRightInd w:val="0"/>
        <w:ind w:firstLine="709"/>
        <w:jc w:val="both"/>
        <w:rPr>
          <w:b/>
          <w:sz w:val="24"/>
          <w:szCs w:val="24"/>
        </w:rPr>
      </w:pPr>
      <w:r w:rsidRPr="00EE77EA">
        <w:rPr>
          <w:b/>
          <w:sz w:val="24"/>
          <w:szCs w:val="24"/>
        </w:rPr>
        <w:t>3.8.1. Сведения о фактическом и ожидаемом потреблении воды</w:t>
      </w:r>
      <w:r>
        <w:rPr>
          <w:b/>
          <w:sz w:val="24"/>
          <w:szCs w:val="24"/>
        </w:rPr>
        <w:t>.</w:t>
      </w:r>
    </w:p>
    <w:p w:rsidR="00BC2943" w:rsidRPr="002A1380" w:rsidRDefault="00BC2943" w:rsidP="007C574B">
      <w:pPr>
        <w:shd w:val="clear" w:color="auto" w:fill="FFFFFF"/>
        <w:autoSpaceDE w:val="0"/>
        <w:autoSpaceDN w:val="0"/>
        <w:adjustRightInd w:val="0"/>
        <w:ind w:firstLine="709"/>
        <w:jc w:val="both"/>
        <w:rPr>
          <w:sz w:val="24"/>
          <w:szCs w:val="24"/>
        </w:rPr>
      </w:pPr>
      <w:r>
        <w:rPr>
          <w:sz w:val="24"/>
          <w:szCs w:val="24"/>
        </w:rPr>
        <w:t>Сведения о фактическом потреблении воды отсутствуют</w:t>
      </w:r>
      <w:r w:rsidRPr="00CB35D8">
        <w:rPr>
          <w:sz w:val="24"/>
          <w:szCs w:val="24"/>
        </w:rPr>
        <w:t xml:space="preserve">. К 2030 году ожидаемое потребление составит </w:t>
      </w:r>
      <w:r w:rsidRPr="002A1380">
        <w:rPr>
          <w:sz w:val="24"/>
          <w:szCs w:val="24"/>
        </w:rPr>
        <w:t>51,46 тыс.</w:t>
      </w:r>
      <w:r>
        <w:rPr>
          <w:sz w:val="24"/>
          <w:szCs w:val="24"/>
        </w:rPr>
        <w:t xml:space="preserve"> м3/год, в среднем в</w:t>
      </w:r>
      <w:r w:rsidRPr="002A1380">
        <w:rPr>
          <w:sz w:val="24"/>
          <w:szCs w:val="24"/>
        </w:rPr>
        <w:t xml:space="preserve"> сутки </w:t>
      </w:r>
      <w:r>
        <w:rPr>
          <w:sz w:val="24"/>
          <w:szCs w:val="24"/>
        </w:rPr>
        <w:t xml:space="preserve">– </w:t>
      </w:r>
      <w:r w:rsidRPr="002A1380">
        <w:rPr>
          <w:sz w:val="24"/>
          <w:szCs w:val="24"/>
        </w:rPr>
        <w:t>0,141 тыс.</w:t>
      </w:r>
      <w:r>
        <w:rPr>
          <w:sz w:val="24"/>
          <w:szCs w:val="24"/>
        </w:rPr>
        <w:t xml:space="preserve"> </w:t>
      </w:r>
      <w:r w:rsidRPr="002A1380">
        <w:rPr>
          <w:sz w:val="24"/>
          <w:szCs w:val="24"/>
        </w:rPr>
        <w:t>м3/сут, в максимальные сутки расхо</w:t>
      </w:r>
      <w:r>
        <w:rPr>
          <w:sz w:val="24"/>
          <w:szCs w:val="24"/>
        </w:rPr>
        <w:t>д составит</w:t>
      </w:r>
      <w:r w:rsidRPr="002A1380">
        <w:rPr>
          <w:sz w:val="24"/>
          <w:szCs w:val="24"/>
        </w:rPr>
        <w:t xml:space="preserve"> 0,183 тыс.</w:t>
      </w:r>
      <w:r>
        <w:rPr>
          <w:sz w:val="24"/>
          <w:szCs w:val="24"/>
        </w:rPr>
        <w:t xml:space="preserve"> </w:t>
      </w:r>
      <w:r w:rsidRPr="002A1380">
        <w:rPr>
          <w:sz w:val="24"/>
          <w:szCs w:val="24"/>
        </w:rPr>
        <w:t>м3/сут.</w:t>
      </w:r>
    </w:p>
    <w:p w:rsidR="00BC2943" w:rsidRPr="0076485C" w:rsidRDefault="00BC2943" w:rsidP="007C574B">
      <w:pPr>
        <w:shd w:val="clear" w:color="auto" w:fill="FFFFFF"/>
        <w:autoSpaceDE w:val="0"/>
        <w:autoSpaceDN w:val="0"/>
        <w:adjustRightInd w:val="0"/>
        <w:ind w:firstLine="709"/>
        <w:jc w:val="both"/>
        <w:rPr>
          <w:b/>
          <w:sz w:val="24"/>
          <w:szCs w:val="24"/>
        </w:rPr>
      </w:pPr>
      <w:r w:rsidRPr="0076485C">
        <w:rPr>
          <w:b/>
          <w:sz w:val="24"/>
          <w:szCs w:val="24"/>
        </w:rPr>
        <w:t>3.8.2. Описание территориальной структуры потребления воды</w:t>
      </w:r>
      <w:r>
        <w:rPr>
          <w:b/>
          <w:sz w:val="24"/>
          <w:szCs w:val="24"/>
        </w:rPr>
        <w:t>.</w:t>
      </w:r>
    </w:p>
    <w:p w:rsidR="00BC2943" w:rsidRPr="0076485C" w:rsidRDefault="00BC2943" w:rsidP="007C574B">
      <w:pPr>
        <w:shd w:val="clear" w:color="auto" w:fill="FFFFFF"/>
        <w:autoSpaceDE w:val="0"/>
        <w:autoSpaceDN w:val="0"/>
        <w:adjustRightInd w:val="0"/>
        <w:ind w:firstLine="709"/>
        <w:jc w:val="both"/>
        <w:rPr>
          <w:sz w:val="24"/>
          <w:szCs w:val="24"/>
        </w:rPr>
      </w:pPr>
      <w:r w:rsidRPr="0076485C">
        <w:rPr>
          <w:sz w:val="24"/>
          <w:szCs w:val="24"/>
        </w:rPr>
        <w:t xml:space="preserve">Структура перспективного территориального баланса представлена в таблице </w:t>
      </w:r>
      <w:r>
        <w:rPr>
          <w:sz w:val="24"/>
          <w:szCs w:val="24"/>
        </w:rPr>
        <w:t>6</w:t>
      </w:r>
      <w:r w:rsidRPr="0076485C">
        <w:rPr>
          <w:sz w:val="24"/>
          <w:szCs w:val="24"/>
        </w:rPr>
        <w:t xml:space="preserve"> и на диаграмме рисунка </w:t>
      </w:r>
      <w:r>
        <w:rPr>
          <w:sz w:val="24"/>
          <w:szCs w:val="24"/>
        </w:rPr>
        <w:t>1</w:t>
      </w:r>
      <w:r w:rsidRPr="0076485C">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60791D">
        <w:rPr>
          <w:b/>
          <w:sz w:val="24"/>
          <w:szCs w:val="24"/>
        </w:rPr>
        <w:t>Таблица</w:t>
      </w:r>
      <w:r>
        <w:rPr>
          <w:b/>
          <w:sz w:val="24"/>
          <w:szCs w:val="24"/>
        </w:rPr>
        <w:t xml:space="preserve"> 6</w:t>
      </w:r>
      <w:r w:rsidRPr="0060791D">
        <w:rPr>
          <w:b/>
          <w:sz w:val="24"/>
          <w:szCs w:val="24"/>
        </w:rPr>
        <w:t xml:space="preserve"> </w:t>
      </w:r>
      <w:r>
        <w:rPr>
          <w:b/>
          <w:sz w:val="24"/>
          <w:szCs w:val="24"/>
        </w:rPr>
        <w:t>–</w:t>
      </w:r>
      <w:r w:rsidRPr="0060791D">
        <w:rPr>
          <w:b/>
          <w:sz w:val="24"/>
          <w:szCs w:val="24"/>
        </w:rPr>
        <w:t xml:space="preserve"> Перспективное</w:t>
      </w:r>
      <w:r>
        <w:rPr>
          <w:b/>
          <w:sz w:val="24"/>
          <w:szCs w:val="24"/>
        </w:rPr>
        <w:t xml:space="preserve"> </w:t>
      </w:r>
      <w:r w:rsidRPr="0060791D">
        <w:rPr>
          <w:b/>
          <w:sz w:val="24"/>
          <w:szCs w:val="24"/>
        </w:rPr>
        <w:t xml:space="preserve">потребление воды по отдельным населенным пунктам сельского поселения </w:t>
      </w:r>
      <w:r>
        <w:rPr>
          <w:b/>
          <w:sz w:val="24"/>
          <w:szCs w:val="24"/>
        </w:rPr>
        <w:t>Согом</w:t>
      </w:r>
    </w:p>
    <w:tbl>
      <w:tblPr>
        <w:tblStyle w:val="a8"/>
        <w:tblW w:w="15060" w:type="dxa"/>
        <w:tblLook w:val="04A0" w:firstRow="1" w:lastRow="0" w:firstColumn="1" w:lastColumn="0" w:noHBand="0" w:noVBand="1"/>
      </w:tblPr>
      <w:tblGrid>
        <w:gridCol w:w="1500"/>
        <w:gridCol w:w="840"/>
        <w:gridCol w:w="1160"/>
        <w:gridCol w:w="680"/>
        <w:gridCol w:w="680"/>
        <w:gridCol w:w="680"/>
        <w:gridCol w:w="680"/>
        <w:gridCol w:w="680"/>
        <w:gridCol w:w="680"/>
        <w:gridCol w:w="680"/>
        <w:gridCol w:w="680"/>
        <w:gridCol w:w="680"/>
        <w:gridCol w:w="680"/>
        <w:gridCol w:w="680"/>
        <w:gridCol w:w="680"/>
        <w:gridCol w:w="680"/>
        <w:gridCol w:w="680"/>
        <w:gridCol w:w="680"/>
        <w:gridCol w:w="680"/>
        <w:gridCol w:w="680"/>
      </w:tblGrid>
      <w:tr w:rsidR="00BC2943" w:rsidRPr="00FA3E46" w:rsidTr="007C574B">
        <w:trPr>
          <w:trHeight w:val="276"/>
        </w:trPr>
        <w:tc>
          <w:tcPr>
            <w:tcW w:w="1500" w:type="dxa"/>
            <w:vMerge w:val="restart"/>
            <w:hideMark/>
          </w:tcPr>
          <w:p w:rsidR="00BC2943" w:rsidRPr="00FA3E46" w:rsidRDefault="00BC2943" w:rsidP="007C574B">
            <w:pPr>
              <w:jc w:val="center"/>
              <w:rPr>
                <w:rFonts w:eastAsia="Times New Roman"/>
                <w:color w:val="000000"/>
              </w:rPr>
            </w:pPr>
            <w:r>
              <w:rPr>
                <w:rFonts w:eastAsia="Times New Roman"/>
                <w:color w:val="000000"/>
              </w:rPr>
              <w:t>Населенный пункт</w:t>
            </w:r>
          </w:p>
        </w:tc>
        <w:tc>
          <w:tcPr>
            <w:tcW w:w="840" w:type="dxa"/>
            <w:vMerge w:val="restart"/>
            <w:hideMark/>
          </w:tcPr>
          <w:p w:rsidR="00BC2943" w:rsidRPr="00FA3E46" w:rsidRDefault="00BC2943" w:rsidP="007C574B">
            <w:pPr>
              <w:jc w:val="both"/>
              <w:rPr>
                <w:rFonts w:eastAsia="Times New Roman"/>
                <w:color w:val="000000"/>
              </w:rPr>
            </w:pPr>
            <w:r w:rsidRPr="00FA3E46">
              <w:rPr>
                <w:rFonts w:eastAsia="Times New Roman"/>
                <w:color w:val="000000"/>
              </w:rPr>
              <w:t>Ед. изм.</w:t>
            </w:r>
          </w:p>
        </w:tc>
        <w:tc>
          <w:tcPr>
            <w:tcW w:w="1160" w:type="dxa"/>
            <w:vMerge w:val="restart"/>
            <w:hideMark/>
          </w:tcPr>
          <w:p w:rsidR="00BC2943" w:rsidRPr="00FA3E46" w:rsidRDefault="00BC2943" w:rsidP="007C574B">
            <w:pPr>
              <w:jc w:val="both"/>
              <w:rPr>
                <w:rFonts w:eastAsia="Times New Roman"/>
                <w:color w:val="000000"/>
              </w:rPr>
            </w:pPr>
            <w:r w:rsidRPr="00FA3E46">
              <w:rPr>
                <w:rFonts w:eastAsia="Times New Roman"/>
                <w:color w:val="000000"/>
              </w:rPr>
              <w:t>Сущ. положение</w:t>
            </w:r>
          </w:p>
        </w:tc>
        <w:tc>
          <w:tcPr>
            <w:tcW w:w="11560" w:type="dxa"/>
            <w:gridSpan w:val="17"/>
            <w:hideMark/>
          </w:tcPr>
          <w:p w:rsidR="00BC2943" w:rsidRPr="00FA3E46" w:rsidRDefault="00BC2943" w:rsidP="007C574B">
            <w:pPr>
              <w:jc w:val="center"/>
              <w:rPr>
                <w:rFonts w:eastAsia="Times New Roman"/>
                <w:color w:val="000000"/>
              </w:rPr>
            </w:pPr>
            <w:r w:rsidRPr="00FA3E46">
              <w:rPr>
                <w:rFonts w:eastAsia="Times New Roman"/>
                <w:color w:val="000000"/>
              </w:rPr>
              <w:t>Годы</w:t>
            </w:r>
          </w:p>
        </w:tc>
      </w:tr>
      <w:tr w:rsidR="00BC2943" w:rsidRPr="00FA3E46" w:rsidTr="007C574B">
        <w:trPr>
          <w:trHeight w:val="276"/>
        </w:trPr>
        <w:tc>
          <w:tcPr>
            <w:tcW w:w="1500" w:type="dxa"/>
            <w:vMerge/>
            <w:hideMark/>
          </w:tcPr>
          <w:p w:rsidR="00BC2943" w:rsidRPr="00FA3E46" w:rsidRDefault="00BC2943" w:rsidP="007C574B">
            <w:pPr>
              <w:rPr>
                <w:rFonts w:eastAsia="Times New Roman"/>
                <w:color w:val="000000"/>
              </w:rPr>
            </w:pPr>
          </w:p>
        </w:tc>
        <w:tc>
          <w:tcPr>
            <w:tcW w:w="840" w:type="dxa"/>
            <w:vMerge/>
            <w:hideMark/>
          </w:tcPr>
          <w:p w:rsidR="00BC2943" w:rsidRPr="00FA3E46" w:rsidRDefault="00BC2943" w:rsidP="007C574B">
            <w:pPr>
              <w:rPr>
                <w:rFonts w:eastAsia="Times New Roman"/>
                <w:color w:val="000000"/>
              </w:rPr>
            </w:pPr>
          </w:p>
        </w:tc>
        <w:tc>
          <w:tcPr>
            <w:tcW w:w="1160" w:type="dxa"/>
            <w:vMerge/>
            <w:hideMark/>
          </w:tcPr>
          <w:p w:rsidR="00BC2943" w:rsidRPr="00FA3E46" w:rsidRDefault="00BC2943" w:rsidP="007C574B">
            <w:pPr>
              <w:rPr>
                <w:rFonts w:eastAsia="Times New Roman"/>
                <w:color w:val="000000"/>
              </w:rPr>
            </w:pPr>
          </w:p>
        </w:tc>
        <w:tc>
          <w:tcPr>
            <w:tcW w:w="680" w:type="dxa"/>
            <w:hideMark/>
          </w:tcPr>
          <w:p w:rsidR="00BC2943" w:rsidRPr="00FA3E46" w:rsidRDefault="00BC2943" w:rsidP="007C574B">
            <w:pPr>
              <w:jc w:val="center"/>
              <w:rPr>
                <w:rFonts w:eastAsia="Times New Roman"/>
                <w:color w:val="000000"/>
              </w:rPr>
            </w:pPr>
            <w:r w:rsidRPr="00FA3E46">
              <w:rPr>
                <w:rFonts w:eastAsia="Times New Roman"/>
                <w:color w:val="000000"/>
              </w:rPr>
              <w:t>2014</w:t>
            </w:r>
          </w:p>
        </w:tc>
        <w:tc>
          <w:tcPr>
            <w:tcW w:w="680" w:type="dxa"/>
            <w:hideMark/>
          </w:tcPr>
          <w:p w:rsidR="00BC2943" w:rsidRPr="00FA3E46" w:rsidRDefault="00BC2943" w:rsidP="007C574B">
            <w:pPr>
              <w:jc w:val="center"/>
              <w:rPr>
                <w:rFonts w:eastAsia="Times New Roman"/>
                <w:color w:val="000000"/>
              </w:rPr>
            </w:pPr>
            <w:r w:rsidRPr="00FA3E46">
              <w:rPr>
                <w:rFonts w:eastAsia="Times New Roman"/>
                <w:color w:val="000000"/>
              </w:rPr>
              <w:t>2015</w:t>
            </w:r>
          </w:p>
        </w:tc>
        <w:tc>
          <w:tcPr>
            <w:tcW w:w="680" w:type="dxa"/>
            <w:hideMark/>
          </w:tcPr>
          <w:p w:rsidR="00BC2943" w:rsidRPr="00FA3E46" w:rsidRDefault="00BC2943" w:rsidP="007C574B">
            <w:pPr>
              <w:jc w:val="center"/>
              <w:rPr>
                <w:rFonts w:eastAsia="Times New Roman"/>
                <w:color w:val="000000"/>
              </w:rPr>
            </w:pPr>
            <w:r w:rsidRPr="00FA3E46">
              <w:rPr>
                <w:rFonts w:eastAsia="Times New Roman"/>
                <w:color w:val="000000"/>
              </w:rPr>
              <w:t>2016</w:t>
            </w:r>
          </w:p>
        </w:tc>
        <w:tc>
          <w:tcPr>
            <w:tcW w:w="680" w:type="dxa"/>
            <w:hideMark/>
          </w:tcPr>
          <w:p w:rsidR="00BC2943" w:rsidRPr="00FA3E46" w:rsidRDefault="00BC2943" w:rsidP="007C574B">
            <w:pPr>
              <w:jc w:val="center"/>
              <w:rPr>
                <w:rFonts w:eastAsia="Times New Roman"/>
                <w:color w:val="000000"/>
              </w:rPr>
            </w:pPr>
            <w:r w:rsidRPr="00FA3E46">
              <w:rPr>
                <w:rFonts w:eastAsia="Times New Roman"/>
                <w:color w:val="000000"/>
              </w:rPr>
              <w:t>2017</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2018</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2019</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2020</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2021</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2022</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2023</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2024</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2025</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2026</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2027</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2028</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2029</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2030</w:t>
            </w:r>
          </w:p>
        </w:tc>
      </w:tr>
      <w:tr w:rsidR="00BC2943" w:rsidRPr="00FA3E46" w:rsidTr="007C574B">
        <w:trPr>
          <w:trHeight w:val="370"/>
        </w:trPr>
        <w:tc>
          <w:tcPr>
            <w:tcW w:w="1500" w:type="dxa"/>
            <w:hideMark/>
          </w:tcPr>
          <w:p w:rsidR="00BC2943" w:rsidRPr="00FA3E46" w:rsidRDefault="00BC2943" w:rsidP="007C574B">
            <w:pPr>
              <w:rPr>
                <w:rFonts w:eastAsia="Times New Roman"/>
                <w:color w:val="000000"/>
              </w:rPr>
            </w:pPr>
            <w:r w:rsidRPr="00FA3E46">
              <w:rPr>
                <w:rFonts w:eastAsia="Times New Roman"/>
                <w:color w:val="000000"/>
              </w:rPr>
              <w:t>д.</w:t>
            </w:r>
            <w:r>
              <w:rPr>
                <w:rFonts w:eastAsia="Times New Roman"/>
                <w:color w:val="000000"/>
              </w:rPr>
              <w:t xml:space="preserve"> </w:t>
            </w:r>
            <w:r w:rsidRPr="00FA3E46">
              <w:rPr>
                <w:rFonts w:eastAsia="Times New Roman"/>
                <w:color w:val="000000"/>
              </w:rPr>
              <w:t>Согом</w:t>
            </w:r>
          </w:p>
        </w:tc>
        <w:tc>
          <w:tcPr>
            <w:tcW w:w="840" w:type="dxa"/>
            <w:hideMark/>
          </w:tcPr>
          <w:p w:rsidR="00BC2943" w:rsidRPr="00FA3E46" w:rsidRDefault="00BC2943" w:rsidP="007C574B">
            <w:pPr>
              <w:rPr>
                <w:rFonts w:eastAsia="Times New Roman"/>
                <w:color w:val="000000"/>
              </w:rPr>
            </w:pPr>
            <w:r w:rsidRPr="00FA3E46">
              <w:rPr>
                <w:rFonts w:eastAsia="Times New Roman"/>
                <w:color w:val="000000"/>
              </w:rPr>
              <w:t>тыс. м</w:t>
            </w:r>
            <w:r w:rsidRPr="00FA3E46">
              <w:rPr>
                <w:rFonts w:eastAsia="Times New Roman"/>
                <w:color w:val="000000"/>
                <w:vertAlign w:val="superscript"/>
              </w:rPr>
              <w:t>3</w:t>
            </w:r>
            <w:r w:rsidRPr="00FA3E46">
              <w:rPr>
                <w:rFonts w:eastAsia="Times New Roman"/>
                <w:color w:val="000000"/>
              </w:rPr>
              <w:t>/год</w:t>
            </w:r>
          </w:p>
        </w:tc>
        <w:tc>
          <w:tcPr>
            <w:tcW w:w="1160" w:type="dxa"/>
            <w:hideMark/>
          </w:tcPr>
          <w:p w:rsidR="00BC2943" w:rsidRPr="00FA3E46" w:rsidRDefault="00BC2943" w:rsidP="007C574B">
            <w:pPr>
              <w:jc w:val="center"/>
              <w:rPr>
                <w:rFonts w:eastAsia="Times New Roman"/>
                <w:color w:val="000000"/>
              </w:rPr>
            </w:pPr>
            <w:r w:rsidRPr="00FA3E46">
              <w:rPr>
                <w:rFonts w:eastAsia="Times New Roman"/>
                <w:color w:val="000000"/>
              </w:rPr>
              <w:t>13,60</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24,60</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26,28</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27,96</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29,63</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31,31</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32,99</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34,67</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36,35</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38,03</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39,71</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41,39</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43,07</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44,75</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46,42</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48,10</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49,78</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51,46</w:t>
            </w:r>
          </w:p>
        </w:tc>
      </w:tr>
      <w:tr w:rsidR="00BC2943" w:rsidRPr="00FA3E46" w:rsidTr="007C574B">
        <w:trPr>
          <w:trHeight w:val="828"/>
        </w:trPr>
        <w:tc>
          <w:tcPr>
            <w:tcW w:w="1500" w:type="dxa"/>
            <w:hideMark/>
          </w:tcPr>
          <w:p w:rsidR="00BC2943" w:rsidRPr="00FA3E46" w:rsidRDefault="00BC2943" w:rsidP="007C574B">
            <w:pPr>
              <w:rPr>
                <w:rFonts w:eastAsia="Times New Roman"/>
                <w:color w:val="000000"/>
              </w:rPr>
            </w:pPr>
            <w:r w:rsidRPr="00FA3E46">
              <w:rPr>
                <w:rFonts w:eastAsia="Times New Roman"/>
                <w:color w:val="000000"/>
              </w:rPr>
              <w:t>Итого по сельскому поселению</w:t>
            </w:r>
          </w:p>
        </w:tc>
        <w:tc>
          <w:tcPr>
            <w:tcW w:w="840" w:type="dxa"/>
            <w:hideMark/>
          </w:tcPr>
          <w:p w:rsidR="00BC2943" w:rsidRPr="00FA3E46" w:rsidRDefault="00BC2943" w:rsidP="007C574B">
            <w:pPr>
              <w:jc w:val="both"/>
              <w:rPr>
                <w:rFonts w:eastAsia="Times New Roman"/>
                <w:color w:val="000000"/>
              </w:rPr>
            </w:pPr>
            <w:r w:rsidRPr="00FA3E46">
              <w:rPr>
                <w:rFonts w:eastAsia="Times New Roman"/>
                <w:color w:val="000000"/>
              </w:rPr>
              <w:t>тыс. м</w:t>
            </w:r>
            <w:r w:rsidRPr="00FA3E46">
              <w:rPr>
                <w:rFonts w:eastAsia="Times New Roman"/>
                <w:color w:val="000000"/>
                <w:vertAlign w:val="superscript"/>
              </w:rPr>
              <w:t>3</w:t>
            </w:r>
            <w:r w:rsidRPr="00FA3E46">
              <w:rPr>
                <w:rFonts w:eastAsia="Times New Roman"/>
                <w:color w:val="000000"/>
              </w:rPr>
              <w:t>/год</w:t>
            </w:r>
          </w:p>
        </w:tc>
        <w:tc>
          <w:tcPr>
            <w:tcW w:w="1160" w:type="dxa"/>
            <w:hideMark/>
          </w:tcPr>
          <w:p w:rsidR="00BC2943" w:rsidRPr="00FA3E46" w:rsidRDefault="00BC2943" w:rsidP="007C574B">
            <w:pPr>
              <w:jc w:val="center"/>
              <w:rPr>
                <w:rFonts w:eastAsia="Times New Roman"/>
                <w:color w:val="000000"/>
              </w:rPr>
            </w:pPr>
            <w:r w:rsidRPr="00FA3E46">
              <w:rPr>
                <w:rFonts w:eastAsia="Times New Roman"/>
                <w:color w:val="000000"/>
              </w:rPr>
              <w:t>13,60</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24,60</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26,28</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27,96</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29,63</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31,31</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32,99</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34,67</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36,35</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38,03</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39,71</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41,39</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43,07</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44,75</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46,42</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48,10</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49,78</w:t>
            </w:r>
          </w:p>
        </w:tc>
        <w:tc>
          <w:tcPr>
            <w:tcW w:w="680" w:type="dxa"/>
            <w:hideMark/>
          </w:tcPr>
          <w:p w:rsidR="00BC2943" w:rsidRPr="00FA3E46" w:rsidRDefault="00BC2943" w:rsidP="007C574B">
            <w:pPr>
              <w:jc w:val="both"/>
              <w:rPr>
                <w:rFonts w:eastAsia="Times New Roman"/>
                <w:color w:val="000000"/>
              </w:rPr>
            </w:pPr>
            <w:r w:rsidRPr="00FA3E46">
              <w:rPr>
                <w:rFonts w:eastAsia="Times New Roman"/>
                <w:color w:val="000000"/>
              </w:rPr>
              <w:t>51,46</w:t>
            </w:r>
          </w:p>
        </w:tc>
      </w:tr>
    </w:tbl>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sz w:val="24"/>
          <w:szCs w:val="24"/>
        </w:rPr>
      </w:pPr>
      <w:r>
        <w:rPr>
          <w:sz w:val="24"/>
          <w:szCs w:val="24"/>
        </w:rPr>
        <w:lastRenderedPageBreak/>
        <w:t>Так как на территории сельского поселения Согом находится один населенный пункт, весь объем перспективного водопотребления приходится на него.</w:t>
      </w:r>
    </w:p>
    <w:p w:rsidR="00BC2943" w:rsidRDefault="00BC2943" w:rsidP="007C574B">
      <w:pPr>
        <w:shd w:val="clear" w:color="auto" w:fill="FFFFFF"/>
        <w:autoSpaceDE w:val="0"/>
        <w:autoSpaceDN w:val="0"/>
        <w:adjustRightInd w:val="0"/>
        <w:ind w:firstLine="709"/>
        <w:jc w:val="center"/>
        <w:rPr>
          <w:b/>
          <w:sz w:val="24"/>
          <w:szCs w:val="24"/>
        </w:rPr>
      </w:pPr>
      <w:r w:rsidRPr="00FA3E46">
        <w:rPr>
          <w:b/>
          <w:noProof/>
          <w:sz w:val="24"/>
          <w:szCs w:val="24"/>
        </w:rPr>
        <w:drawing>
          <wp:inline distT="0" distB="0" distL="0" distR="0">
            <wp:extent cx="4974953" cy="3831771"/>
            <wp:effectExtent l="0" t="0" r="0" b="0"/>
            <wp:docPr id="5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BC2943" w:rsidRPr="00CD49AA" w:rsidRDefault="00BC2943" w:rsidP="007C574B">
      <w:pPr>
        <w:shd w:val="clear" w:color="auto" w:fill="FFFFFF"/>
        <w:autoSpaceDE w:val="0"/>
        <w:autoSpaceDN w:val="0"/>
        <w:adjustRightInd w:val="0"/>
        <w:ind w:firstLine="709"/>
        <w:jc w:val="right"/>
        <w:rPr>
          <w:b/>
          <w:sz w:val="24"/>
          <w:szCs w:val="24"/>
        </w:rPr>
      </w:pPr>
      <w:r w:rsidRPr="00CD49AA">
        <w:rPr>
          <w:b/>
          <w:sz w:val="24"/>
          <w:szCs w:val="24"/>
        </w:rPr>
        <w:t xml:space="preserve">Рисунок </w:t>
      </w:r>
      <w:r>
        <w:rPr>
          <w:b/>
          <w:sz w:val="24"/>
          <w:szCs w:val="24"/>
        </w:rPr>
        <w:t>1</w:t>
      </w:r>
    </w:p>
    <w:p w:rsidR="00BC2943" w:rsidRDefault="00BC2943" w:rsidP="007C574B">
      <w:pPr>
        <w:shd w:val="clear" w:color="auto" w:fill="FFFFFF"/>
        <w:autoSpaceDE w:val="0"/>
        <w:autoSpaceDN w:val="0"/>
        <w:adjustRightInd w:val="0"/>
        <w:ind w:firstLine="709"/>
        <w:jc w:val="both"/>
        <w:rPr>
          <w:sz w:val="24"/>
          <w:szCs w:val="24"/>
        </w:rPr>
      </w:pPr>
    </w:p>
    <w:p w:rsidR="00BC2943" w:rsidRPr="008F7D22" w:rsidRDefault="00BC2943" w:rsidP="007C574B">
      <w:pPr>
        <w:shd w:val="clear" w:color="auto" w:fill="FFFFFF"/>
        <w:autoSpaceDE w:val="0"/>
        <w:autoSpaceDN w:val="0"/>
        <w:adjustRightInd w:val="0"/>
        <w:ind w:firstLine="709"/>
        <w:jc w:val="both"/>
        <w:rPr>
          <w:b/>
          <w:sz w:val="24"/>
          <w:szCs w:val="24"/>
        </w:rPr>
      </w:pPr>
      <w:r w:rsidRPr="008F7D22">
        <w:rPr>
          <w:b/>
          <w:sz w:val="24"/>
          <w:szCs w:val="24"/>
        </w:rPr>
        <w:t>3.8.3. Прогноз расходов воды на водоснабжение по типам абонентов</w:t>
      </w:r>
      <w:r>
        <w:rPr>
          <w:b/>
          <w:sz w:val="24"/>
          <w:szCs w:val="24"/>
        </w:rPr>
        <w:t>.</w:t>
      </w:r>
    </w:p>
    <w:p w:rsidR="00BC2943" w:rsidRPr="008F7D22" w:rsidRDefault="00BC2943" w:rsidP="007C574B">
      <w:pPr>
        <w:shd w:val="clear" w:color="auto" w:fill="FFFFFF"/>
        <w:autoSpaceDE w:val="0"/>
        <w:autoSpaceDN w:val="0"/>
        <w:adjustRightInd w:val="0"/>
        <w:ind w:firstLine="709"/>
        <w:jc w:val="both"/>
        <w:rPr>
          <w:sz w:val="24"/>
          <w:szCs w:val="24"/>
        </w:rPr>
      </w:pPr>
      <w:r w:rsidRPr="008F7D22">
        <w:rPr>
          <w:sz w:val="24"/>
          <w:szCs w:val="24"/>
        </w:rPr>
        <w:t>Перспективное потребление воды по отдельным категориям потребителей сельского поселения</w:t>
      </w:r>
      <w:r>
        <w:rPr>
          <w:sz w:val="24"/>
          <w:szCs w:val="24"/>
        </w:rPr>
        <w:t xml:space="preserve"> Согом</w:t>
      </w:r>
      <w:r w:rsidRPr="008F7D22">
        <w:rPr>
          <w:sz w:val="24"/>
          <w:szCs w:val="24"/>
        </w:rPr>
        <w:t xml:space="preserve"> приведено в таблице </w:t>
      </w:r>
      <w:r>
        <w:rPr>
          <w:sz w:val="24"/>
          <w:szCs w:val="24"/>
        </w:rPr>
        <w:t>7</w:t>
      </w:r>
      <w:r w:rsidRPr="008F7D22">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 xml:space="preserve">К 2030 году </w:t>
      </w:r>
      <w:r w:rsidRPr="008F7D22">
        <w:rPr>
          <w:sz w:val="24"/>
          <w:szCs w:val="24"/>
        </w:rPr>
        <w:t>процентное соотношение по потреблению воды между отдел</w:t>
      </w:r>
      <w:r>
        <w:rPr>
          <w:sz w:val="24"/>
          <w:szCs w:val="24"/>
        </w:rPr>
        <w:t>ьными категориями потребителей будет следующим: на</w:t>
      </w:r>
      <w:r w:rsidRPr="008F7D22">
        <w:rPr>
          <w:sz w:val="24"/>
          <w:szCs w:val="24"/>
        </w:rPr>
        <w:t xml:space="preserve"> долю населения будет приходиться </w:t>
      </w:r>
      <w:r>
        <w:rPr>
          <w:sz w:val="24"/>
          <w:szCs w:val="24"/>
        </w:rPr>
        <w:t xml:space="preserve">         </w:t>
      </w:r>
      <w:r w:rsidRPr="008F7D22">
        <w:rPr>
          <w:sz w:val="24"/>
          <w:szCs w:val="24"/>
        </w:rPr>
        <w:t>75 % потребления воды, 2</w:t>
      </w:r>
      <w:r>
        <w:rPr>
          <w:sz w:val="24"/>
          <w:szCs w:val="24"/>
        </w:rPr>
        <w:t>0</w:t>
      </w:r>
      <w:r w:rsidRPr="008F7D22">
        <w:rPr>
          <w:sz w:val="24"/>
          <w:szCs w:val="24"/>
        </w:rPr>
        <w:t xml:space="preserve"> % потребления составят бюджетны</w:t>
      </w:r>
      <w:r>
        <w:rPr>
          <w:sz w:val="24"/>
          <w:szCs w:val="24"/>
        </w:rPr>
        <w:t>е учреждения,</w:t>
      </w:r>
      <w:r w:rsidRPr="008F7D22">
        <w:rPr>
          <w:sz w:val="24"/>
          <w:szCs w:val="24"/>
        </w:rPr>
        <w:t xml:space="preserve"> доля прочи</w:t>
      </w:r>
      <w:r>
        <w:rPr>
          <w:sz w:val="24"/>
          <w:szCs w:val="24"/>
        </w:rPr>
        <w:t>х</w:t>
      </w:r>
      <w:r w:rsidRPr="008F7D22">
        <w:rPr>
          <w:sz w:val="24"/>
          <w:szCs w:val="24"/>
        </w:rPr>
        <w:t xml:space="preserve"> потребителей </w:t>
      </w:r>
      <w:r>
        <w:rPr>
          <w:sz w:val="24"/>
          <w:szCs w:val="24"/>
        </w:rPr>
        <w:t>незначительно увеличится – 5%.</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418" w:right="1134" w:bottom="1134" w:left="1588"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sidRPr="00F5107E">
        <w:rPr>
          <w:b/>
          <w:sz w:val="24"/>
          <w:szCs w:val="24"/>
        </w:rPr>
        <w:lastRenderedPageBreak/>
        <w:t>Таблица</w:t>
      </w:r>
      <w:r>
        <w:rPr>
          <w:b/>
          <w:sz w:val="24"/>
          <w:szCs w:val="24"/>
        </w:rPr>
        <w:t xml:space="preserve"> 7</w:t>
      </w:r>
      <w:r w:rsidRPr="00F5107E">
        <w:rPr>
          <w:b/>
          <w:sz w:val="24"/>
          <w:szCs w:val="24"/>
        </w:rPr>
        <w:t xml:space="preserve"> </w:t>
      </w:r>
      <w:r>
        <w:rPr>
          <w:b/>
          <w:sz w:val="24"/>
          <w:szCs w:val="24"/>
        </w:rPr>
        <w:t>–</w:t>
      </w:r>
      <w:r w:rsidRPr="00F5107E">
        <w:rPr>
          <w:b/>
          <w:sz w:val="24"/>
          <w:szCs w:val="24"/>
        </w:rPr>
        <w:t xml:space="preserve"> Значения</w:t>
      </w:r>
      <w:r>
        <w:rPr>
          <w:b/>
          <w:sz w:val="24"/>
          <w:szCs w:val="24"/>
        </w:rPr>
        <w:t xml:space="preserve"> </w:t>
      </w:r>
      <w:r w:rsidRPr="00F5107E">
        <w:rPr>
          <w:b/>
          <w:sz w:val="24"/>
          <w:szCs w:val="24"/>
        </w:rPr>
        <w:t>расчетного потребления воды (</w:t>
      </w:r>
      <w:proofErr w:type="gramStart"/>
      <w:r w:rsidRPr="00F5107E">
        <w:rPr>
          <w:b/>
          <w:sz w:val="24"/>
          <w:szCs w:val="24"/>
        </w:rPr>
        <w:t>среднесуточное</w:t>
      </w:r>
      <w:proofErr w:type="gramEnd"/>
      <w:r w:rsidRPr="00F5107E">
        <w:rPr>
          <w:b/>
          <w:sz w:val="24"/>
          <w:szCs w:val="24"/>
        </w:rPr>
        <w:t>) по отдельным категориям потребителей, м3/сут</w:t>
      </w:r>
      <w:r w:rsidR="00916A9A">
        <w:rPr>
          <w:b/>
          <w:sz w:val="24"/>
          <w:szCs w:val="24"/>
        </w:rPr>
        <w:t>.</w:t>
      </w:r>
    </w:p>
    <w:tbl>
      <w:tblPr>
        <w:tblStyle w:val="a8"/>
        <w:tblW w:w="14140" w:type="dxa"/>
        <w:tblLook w:val="04A0" w:firstRow="1" w:lastRow="0" w:firstColumn="1" w:lastColumn="0" w:noHBand="0" w:noVBand="1"/>
      </w:tblPr>
      <w:tblGrid>
        <w:gridCol w:w="2502"/>
        <w:gridCol w:w="638"/>
        <w:gridCol w:w="638"/>
        <w:gridCol w:w="638"/>
        <w:gridCol w:w="638"/>
        <w:gridCol w:w="638"/>
        <w:gridCol w:w="638"/>
        <w:gridCol w:w="638"/>
        <w:gridCol w:w="638"/>
        <w:gridCol w:w="676"/>
        <w:gridCol w:w="676"/>
        <w:gridCol w:w="676"/>
        <w:gridCol w:w="676"/>
        <w:gridCol w:w="766"/>
        <w:gridCol w:w="766"/>
        <w:gridCol w:w="766"/>
        <w:gridCol w:w="766"/>
        <w:gridCol w:w="766"/>
      </w:tblGrid>
      <w:tr w:rsidR="00BC2943" w:rsidRPr="00C468CD" w:rsidTr="007C574B">
        <w:trPr>
          <w:trHeight w:val="276"/>
        </w:trPr>
        <w:tc>
          <w:tcPr>
            <w:tcW w:w="2649" w:type="dxa"/>
            <w:vMerge w:val="restart"/>
            <w:hideMark/>
          </w:tcPr>
          <w:p w:rsidR="00BC2943" w:rsidRPr="00C468CD" w:rsidRDefault="00BC2943" w:rsidP="007C574B">
            <w:pPr>
              <w:rPr>
                <w:rFonts w:eastAsia="Times New Roman"/>
                <w:color w:val="000000"/>
              </w:rPr>
            </w:pPr>
            <w:r w:rsidRPr="00C468CD">
              <w:rPr>
                <w:rFonts w:eastAsia="Times New Roman"/>
                <w:color w:val="000000"/>
              </w:rPr>
              <w:t>Наименование потребителя</w:t>
            </w:r>
          </w:p>
        </w:tc>
        <w:tc>
          <w:tcPr>
            <w:tcW w:w="11491" w:type="dxa"/>
            <w:gridSpan w:val="17"/>
            <w:hideMark/>
          </w:tcPr>
          <w:p w:rsidR="00BC2943" w:rsidRPr="00C468CD" w:rsidRDefault="00BC2943" w:rsidP="007C574B">
            <w:pPr>
              <w:jc w:val="center"/>
              <w:rPr>
                <w:rFonts w:eastAsia="Times New Roman"/>
                <w:color w:val="000000"/>
              </w:rPr>
            </w:pPr>
            <w:r w:rsidRPr="00C468CD">
              <w:rPr>
                <w:rFonts w:eastAsia="Times New Roman"/>
                <w:color w:val="000000"/>
              </w:rPr>
              <w:t>Годы</w:t>
            </w:r>
          </w:p>
        </w:tc>
      </w:tr>
      <w:tr w:rsidR="00BC2943" w:rsidRPr="00C468CD" w:rsidTr="007C574B">
        <w:trPr>
          <w:trHeight w:val="276"/>
        </w:trPr>
        <w:tc>
          <w:tcPr>
            <w:tcW w:w="2649" w:type="dxa"/>
            <w:vMerge/>
            <w:hideMark/>
          </w:tcPr>
          <w:p w:rsidR="00BC2943" w:rsidRPr="00C468CD" w:rsidRDefault="00BC2943" w:rsidP="007C574B">
            <w:pPr>
              <w:rPr>
                <w:rFonts w:eastAsia="Times New Roman"/>
                <w:color w:val="000000"/>
              </w:rPr>
            </w:pPr>
          </w:p>
        </w:tc>
        <w:tc>
          <w:tcPr>
            <w:tcW w:w="663" w:type="dxa"/>
            <w:hideMark/>
          </w:tcPr>
          <w:p w:rsidR="00BC2943" w:rsidRPr="00C468CD" w:rsidRDefault="00BC2943" w:rsidP="007C574B">
            <w:pPr>
              <w:jc w:val="center"/>
              <w:rPr>
                <w:rFonts w:eastAsia="Times New Roman"/>
                <w:color w:val="000000"/>
              </w:rPr>
            </w:pPr>
            <w:r w:rsidRPr="00C468CD">
              <w:rPr>
                <w:rFonts w:eastAsia="Times New Roman"/>
                <w:color w:val="000000"/>
              </w:rPr>
              <w:t>2014</w:t>
            </w:r>
          </w:p>
        </w:tc>
        <w:tc>
          <w:tcPr>
            <w:tcW w:w="663" w:type="dxa"/>
            <w:hideMark/>
          </w:tcPr>
          <w:p w:rsidR="00BC2943" w:rsidRPr="00C468CD" w:rsidRDefault="00BC2943" w:rsidP="007C574B">
            <w:pPr>
              <w:jc w:val="center"/>
              <w:rPr>
                <w:rFonts w:eastAsia="Times New Roman"/>
                <w:color w:val="000000"/>
              </w:rPr>
            </w:pPr>
            <w:r w:rsidRPr="00C468CD">
              <w:rPr>
                <w:rFonts w:eastAsia="Times New Roman"/>
                <w:color w:val="000000"/>
              </w:rPr>
              <w:t>2015</w:t>
            </w:r>
          </w:p>
        </w:tc>
        <w:tc>
          <w:tcPr>
            <w:tcW w:w="663" w:type="dxa"/>
            <w:hideMark/>
          </w:tcPr>
          <w:p w:rsidR="00BC2943" w:rsidRPr="00C468CD" w:rsidRDefault="00BC2943" w:rsidP="007C574B">
            <w:pPr>
              <w:jc w:val="center"/>
              <w:rPr>
                <w:rFonts w:eastAsia="Times New Roman"/>
                <w:color w:val="000000"/>
              </w:rPr>
            </w:pPr>
            <w:r w:rsidRPr="00C468CD">
              <w:rPr>
                <w:rFonts w:eastAsia="Times New Roman"/>
                <w:color w:val="000000"/>
              </w:rPr>
              <w:t>2016</w:t>
            </w:r>
          </w:p>
        </w:tc>
        <w:tc>
          <w:tcPr>
            <w:tcW w:w="663" w:type="dxa"/>
            <w:hideMark/>
          </w:tcPr>
          <w:p w:rsidR="00BC2943" w:rsidRPr="00C468CD" w:rsidRDefault="00BC2943" w:rsidP="007C574B">
            <w:pPr>
              <w:jc w:val="center"/>
              <w:rPr>
                <w:rFonts w:eastAsia="Times New Roman"/>
                <w:color w:val="000000"/>
              </w:rPr>
            </w:pPr>
            <w:r w:rsidRPr="00C468CD">
              <w:rPr>
                <w:rFonts w:eastAsia="Times New Roman"/>
                <w:color w:val="000000"/>
              </w:rPr>
              <w:t>2017</w:t>
            </w:r>
          </w:p>
        </w:tc>
        <w:tc>
          <w:tcPr>
            <w:tcW w:w="664" w:type="dxa"/>
            <w:hideMark/>
          </w:tcPr>
          <w:p w:rsidR="00BC2943" w:rsidRPr="00C468CD" w:rsidRDefault="00BC2943" w:rsidP="007C574B">
            <w:pPr>
              <w:jc w:val="center"/>
              <w:rPr>
                <w:rFonts w:eastAsia="Times New Roman"/>
                <w:color w:val="000000"/>
              </w:rPr>
            </w:pPr>
            <w:r w:rsidRPr="00C468CD">
              <w:rPr>
                <w:rFonts w:eastAsia="Times New Roman"/>
                <w:color w:val="000000"/>
              </w:rPr>
              <w:t>2018</w:t>
            </w:r>
          </w:p>
        </w:tc>
        <w:tc>
          <w:tcPr>
            <w:tcW w:w="664" w:type="dxa"/>
            <w:hideMark/>
          </w:tcPr>
          <w:p w:rsidR="00BC2943" w:rsidRPr="00C468CD" w:rsidRDefault="00BC2943" w:rsidP="007C574B">
            <w:pPr>
              <w:jc w:val="center"/>
              <w:rPr>
                <w:rFonts w:eastAsia="Times New Roman"/>
                <w:color w:val="000000"/>
              </w:rPr>
            </w:pPr>
            <w:r w:rsidRPr="00C468CD">
              <w:rPr>
                <w:rFonts w:eastAsia="Times New Roman"/>
                <w:color w:val="000000"/>
              </w:rPr>
              <w:t>2019</w:t>
            </w:r>
          </w:p>
        </w:tc>
        <w:tc>
          <w:tcPr>
            <w:tcW w:w="664" w:type="dxa"/>
            <w:hideMark/>
          </w:tcPr>
          <w:p w:rsidR="00BC2943" w:rsidRPr="00C468CD" w:rsidRDefault="00BC2943" w:rsidP="007C574B">
            <w:pPr>
              <w:jc w:val="center"/>
              <w:rPr>
                <w:rFonts w:eastAsia="Times New Roman"/>
                <w:color w:val="000000"/>
              </w:rPr>
            </w:pPr>
            <w:r w:rsidRPr="00C468CD">
              <w:rPr>
                <w:rFonts w:eastAsia="Times New Roman"/>
                <w:color w:val="000000"/>
              </w:rPr>
              <w:t>2020</w:t>
            </w:r>
          </w:p>
        </w:tc>
        <w:tc>
          <w:tcPr>
            <w:tcW w:w="664" w:type="dxa"/>
            <w:hideMark/>
          </w:tcPr>
          <w:p w:rsidR="00BC2943" w:rsidRPr="00C468CD" w:rsidRDefault="00BC2943" w:rsidP="007C574B">
            <w:pPr>
              <w:jc w:val="center"/>
              <w:rPr>
                <w:rFonts w:eastAsia="Times New Roman"/>
                <w:color w:val="000000"/>
              </w:rPr>
            </w:pPr>
            <w:r w:rsidRPr="00C468CD">
              <w:rPr>
                <w:rFonts w:eastAsia="Times New Roman"/>
                <w:color w:val="000000"/>
              </w:rPr>
              <w:t>2021</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2022</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2023</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2024</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2025</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2026</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2027</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2028</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2029</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2030</w:t>
            </w:r>
          </w:p>
        </w:tc>
      </w:tr>
      <w:tr w:rsidR="00BC2943" w:rsidRPr="00C468CD" w:rsidTr="007C574B">
        <w:trPr>
          <w:trHeight w:val="312"/>
        </w:trPr>
        <w:tc>
          <w:tcPr>
            <w:tcW w:w="2649" w:type="dxa"/>
            <w:hideMark/>
          </w:tcPr>
          <w:p w:rsidR="00BC2943" w:rsidRPr="00C468CD" w:rsidRDefault="00916A9A" w:rsidP="007C574B">
            <w:pPr>
              <w:rPr>
                <w:rFonts w:eastAsia="Times New Roman"/>
                <w:color w:val="000000"/>
              </w:rPr>
            </w:pPr>
            <w:r>
              <w:rPr>
                <w:rFonts w:eastAsia="Times New Roman"/>
                <w:color w:val="000000"/>
              </w:rPr>
              <w:t>Население</w:t>
            </w:r>
          </w:p>
        </w:tc>
        <w:tc>
          <w:tcPr>
            <w:tcW w:w="663" w:type="dxa"/>
            <w:hideMark/>
          </w:tcPr>
          <w:p w:rsidR="00BC2943" w:rsidRPr="00C468CD" w:rsidRDefault="00BC2943" w:rsidP="007C574B">
            <w:pPr>
              <w:jc w:val="center"/>
              <w:rPr>
                <w:rFonts w:eastAsia="Times New Roman"/>
                <w:color w:val="000000"/>
              </w:rPr>
            </w:pPr>
            <w:r w:rsidRPr="00C468CD">
              <w:rPr>
                <w:rFonts w:eastAsia="Times New Roman"/>
                <w:color w:val="000000"/>
              </w:rPr>
              <w:t>50,</w:t>
            </w:r>
            <w:r>
              <w:rPr>
                <w:rFonts w:eastAsia="Times New Roman"/>
                <w:color w:val="000000"/>
              </w:rPr>
              <w:t xml:space="preserve">    </w:t>
            </w:r>
            <w:r w:rsidRPr="00C468CD">
              <w:rPr>
                <w:rFonts w:eastAsia="Times New Roman"/>
                <w:color w:val="000000"/>
              </w:rPr>
              <w:t>54</w:t>
            </w:r>
          </w:p>
        </w:tc>
        <w:tc>
          <w:tcPr>
            <w:tcW w:w="663" w:type="dxa"/>
            <w:hideMark/>
          </w:tcPr>
          <w:p w:rsidR="00BC2943" w:rsidRPr="00C468CD" w:rsidRDefault="00BC2943" w:rsidP="007C574B">
            <w:pPr>
              <w:jc w:val="center"/>
              <w:rPr>
                <w:rFonts w:eastAsia="Times New Roman"/>
                <w:color w:val="000000"/>
              </w:rPr>
            </w:pPr>
            <w:r w:rsidRPr="00C468CD">
              <w:rPr>
                <w:rFonts w:eastAsia="Times New Roman"/>
                <w:color w:val="000000"/>
              </w:rPr>
              <w:t>53,</w:t>
            </w:r>
            <w:r>
              <w:rPr>
                <w:rFonts w:eastAsia="Times New Roman"/>
                <w:color w:val="000000"/>
              </w:rPr>
              <w:t xml:space="preserve"> </w:t>
            </w:r>
            <w:r w:rsidRPr="00C468CD">
              <w:rPr>
                <w:rFonts w:eastAsia="Times New Roman"/>
                <w:color w:val="000000"/>
              </w:rPr>
              <w:t>99</w:t>
            </w:r>
          </w:p>
        </w:tc>
        <w:tc>
          <w:tcPr>
            <w:tcW w:w="663" w:type="dxa"/>
            <w:hideMark/>
          </w:tcPr>
          <w:p w:rsidR="00BC2943" w:rsidRPr="00C468CD" w:rsidRDefault="00BC2943" w:rsidP="007C574B">
            <w:pPr>
              <w:jc w:val="center"/>
              <w:rPr>
                <w:rFonts w:eastAsia="Times New Roman"/>
                <w:color w:val="000000"/>
              </w:rPr>
            </w:pPr>
            <w:r w:rsidRPr="00C468CD">
              <w:rPr>
                <w:rFonts w:eastAsia="Times New Roman"/>
                <w:color w:val="000000"/>
              </w:rPr>
              <w:t>57,</w:t>
            </w:r>
            <w:r>
              <w:rPr>
                <w:rFonts w:eastAsia="Times New Roman"/>
                <w:color w:val="000000"/>
              </w:rPr>
              <w:t xml:space="preserve"> </w:t>
            </w:r>
            <w:r w:rsidRPr="00C468CD">
              <w:rPr>
                <w:rFonts w:eastAsia="Times New Roman"/>
                <w:color w:val="000000"/>
              </w:rPr>
              <w:t>44</w:t>
            </w:r>
          </w:p>
        </w:tc>
        <w:tc>
          <w:tcPr>
            <w:tcW w:w="663" w:type="dxa"/>
            <w:hideMark/>
          </w:tcPr>
          <w:p w:rsidR="00BC2943" w:rsidRPr="00C468CD" w:rsidRDefault="00BC2943" w:rsidP="007C574B">
            <w:pPr>
              <w:jc w:val="center"/>
              <w:rPr>
                <w:rFonts w:eastAsia="Times New Roman"/>
                <w:color w:val="000000"/>
              </w:rPr>
            </w:pPr>
            <w:r w:rsidRPr="00C468CD">
              <w:rPr>
                <w:rFonts w:eastAsia="Times New Roman"/>
                <w:color w:val="000000"/>
              </w:rPr>
              <w:t>60,</w:t>
            </w:r>
            <w:r>
              <w:rPr>
                <w:rFonts w:eastAsia="Times New Roman"/>
                <w:color w:val="000000"/>
              </w:rPr>
              <w:t xml:space="preserve"> </w:t>
            </w:r>
            <w:r w:rsidRPr="00C468CD">
              <w:rPr>
                <w:rFonts w:eastAsia="Times New Roman"/>
                <w:color w:val="000000"/>
              </w:rPr>
              <w:t>89</w:t>
            </w:r>
          </w:p>
        </w:tc>
        <w:tc>
          <w:tcPr>
            <w:tcW w:w="664" w:type="dxa"/>
            <w:hideMark/>
          </w:tcPr>
          <w:p w:rsidR="00BC2943" w:rsidRPr="00C468CD" w:rsidRDefault="00BC2943" w:rsidP="007C574B">
            <w:pPr>
              <w:jc w:val="center"/>
              <w:rPr>
                <w:rFonts w:eastAsia="Times New Roman"/>
                <w:color w:val="000000"/>
              </w:rPr>
            </w:pPr>
            <w:r w:rsidRPr="00C468CD">
              <w:rPr>
                <w:rFonts w:eastAsia="Times New Roman"/>
                <w:color w:val="000000"/>
              </w:rPr>
              <w:t>64,</w:t>
            </w:r>
            <w:r>
              <w:rPr>
                <w:rFonts w:eastAsia="Times New Roman"/>
                <w:color w:val="000000"/>
              </w:rPr>
              <w:t xml:space="preserve"> </w:t>
            </w:r>
            <w:r w:rsidRPr="00C468CD">
              <w:rPr>
                <w:rFonts w:eastAsia="Times New Roman"/>
                <w:color w:val="000000"/>
              </w:rPr>
              <w:t>34</w:t>
            </w:r>
          </w:p>
        </w:tc>
        <w:tc>
          <w:tcPr>
            <w:tcW w:w="664" w:type="dxa"/>
            <w:hideMark/>
          </w:tcPr>
          <w:p w:rsidR="00BC2943" w:rsidRPr="00C468CD" w:rsidRDefault="00BC2943" w:rsidP="007C574B">
            <w:pPr>
              <w:jc w:val="center"/>
              <w:rPr>
                <w:rFonts w:eastAsia="Times New Roman"/>
                <w:color w:val="000000"/>
              </w:rPr>
            </w:pPr>
            <w:r w:rsidRPr="00C468CD">
              <w:rPr>
                <w:rFonts w:eastAsia="Times New Roman"/>
                <w:color w:val="000000"/>
              </w:rPr>
              <w:t>67,</w:t>
            </w:r>
            <w:r>
              <w:rPr>
                <w:rFonts w:eastAsia="Times New Roman"/>
                <w:color w:val="000000"/>
              </w:rPr>
              <w:t xml:space="preserve"> </w:t>
            </w:r>
            <w:r w:rsidRPr="00C468CD">
              <w:rPr>
                <w:rFonts w:eastAsia="Times New Roman"/>
                <w:color w:val="000000"/>
              </w:rPr>
              <w:t>79</w:t>
            </w:r>
          </w:p>
        </w:tc>
        <w:tc>
          <w:tcPr>
            <w:tcW w:w="664" w:type="dxa"/>
            <w:hideMark/>
          </w:tcPr>
          <w:p w:rsidR="00BC2943" w:rsidRPr="00C468CD" w:rsidRDefault="00BC2943" w:rsidP="007C574B">
            <w:pPr>
              <w:jc w:val="center"/>
              <w:rPr>
                <w:rFonts w:eastAsia="Times New Roman"/>
                <w:color w:val="000000"/>
              </w:rPr>
            </w:pPr>
            <w:r w:rsidRPr="00C468CD">
              <w:rPr>
                <w:rFonts w:eastAsia="Times New Roman"/>
                <w:color w:val="000000"/>
              </w:rPr>
              <w:t>71,</w:t>
            </w:r>
            <w:r>
              <w:rPr>
                <w:rFonts w:eastAsia="Times New Roman"/>
                <w:color w:val="000000"/>
              </w:rPr>
              <w:t xml:space="preserve"> </w:t>
            </w:r>
            <w:r w:rsidRPr="00C468CD">
              <w:rPr>
                <w:rFonts w:eastAsia="Times New Roman"/>
                <w:color w:val="000000"/>
              </w:rPr>
              <w:t>24</w:t>
            </w:r>
          </w:p>
        </w:tc>
        <w:tc>
          <w:tcPr>
            <w:tcW w:w="664" w:type="dxa"/>
            <w:hideMark/>
          </w:tcPr>
          <w:p w:rsidR="00BC2943" w:rsidRPr="00C468CD" w:rsidRDefault="00BC2943" w:rsidP="007C574B">
            <w:pPr>
              <w:jc w:val="center"/>
              <w:rPr>
                <w:rFonts w:eastAsia="Times New Roman"/>
                <w:color w:val="000000"/>
              </w:rPr>
            </w:pPr>
            <w:r w:rsidRPr="00C468CD">
              <w:rPr>
                <w:rFonts w:eastAsia="Times New Roman"/>
                <w:color w:val="000000"/>
              </w:rPr>
              <w:t>74,</w:t>
            </w:r>
            <w:r>
              <w:rPr>
                <w:rFonts w:eastAsia="Times New Roman"/>
                <w:color w:val="000000"/>
              </w:rPr>
              <w:t xml:space="preserve"> </w:t>
            </w:r>
            <w:r w:rsidRPr="00C468CD">
              <w:rPr>
                <w:rFonts w:eastAsia="Times New Roman"/>
                <w:color w:val="000000"/>
              </w:rPr>
              <w:t>69</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78,14</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81,59</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85,04</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88,49</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91,94</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95,39</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98,84</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102,</w:t>
            </w:r>
            <w:r>
              <w:rPr>
                <w:rFonts w:eastAsia="Times New Roman"/>
                <w:color w:val="000000"/>
              </w:rPr>
              <w:t xml:space="preserve"> </w:t>
            </w:r>
            <w:r w:rsidRPr="00C468CD">
              <w:rPr>
                <w:rFonts w:eastAsia="Times New Roman"/>
                <w:color w:val="000000"/>
              </w:rPr>
              <w:t>29</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105,</w:t>
            </w:r>
            <w:r>
              <w:rPr>
                <w:rFonts w:eastAsia="Times New Roman"/>
                <w:color w:val="000000"/>
              </w:rPr>
              <w:t xml:space="preserve"> </w:t>
            </w:r>
            <w:r w:rsidRPr="00C468CD">
              <w:rPr>
                <w:rFonts w:eastAsia="Times New Roman"/>
                <w:color w:val="000000"/>
              </w:rPr>
              <w:t>74</w:t>
            </w:r>
          </w:p>
        </w:tc>
      </w:tr>
      <w:tr w:rsidR="00BC2943" w:rsidRPr="00C468CD" w:rsidTr="007C574B">
        <w:trPr>
          <w:trHeight w:val="425"/>
        </w:trPr>
        <w:tc>
          <w:tcPr>
            <w:tcW w:w="2649" w:type="dxa"/>
            <w:hideMark/>
          </w:tcPr>
          <w:p w:rsidR="00BC2943" w:rsidRPr="00C468CD" w:rsidRDefault="00BC2943" w:rsidP="007C574B">
            <w:pPr>
              <w:rPr>
                <w:rFonts w:eastAsia="Times New Roman"/>
                <w:color w:val="000000"/>
              </w:rPr>
            </w:pPr>
            <w:r w:rsidRPr="00C468CD">
              <w:rPr>
                <w:rFonts w:eastAsia="Times New Roman"/>
                <w:color w:val="000000"/>
              </w:rPr>
              <w:t>Бюджетофинансируемые организации</w:t>
            </w:r>
          </w:p>
        </w:tc>
        <w:tc>
          <w:tcPr>
            <w:tcW w:w="663" w:type="dxa"/>
            <w:hideMark/>
          </w:tcPr>
          <w:p w:rsidR="00BC2943" w:rsidRPr="00C468CD" w:rsidRDefault="00BC2943" w:rsidP="007C574B">
            <w:pPr>
              <w:jc w:val="center"/>
              <w:rPr>
                <w:rFonts w:eastAsia="Times New Roman"/>
                <w:color w:val="000000"/>
              </w:rPr>
            </w:pPr>
            <w:r w:rsidRPr="00C468CD">
              <w:rPr>
                <w:rFonts w:eastAsia="Times New Roman"/>
                <w:color w:val="000000"/>
              </w:rPr>
              <w:t>13,</w:t>
            </w:r>
            <w:r>
              <w:rPr>
                <w:rFonts w:eastAsia="Times New Roman"/>
                <w:color w:val="000000"/>
              </w:rPr>
              <w:t xml:space="preserve"> </w:t>
            </w:r>
            <w:r w:rsidRPr="00C468CD">
              <w:rPr>
                <w:rFonts w:eastAsia="Times New Roman"/>
                <w:color w:val="000000"/>
              </w:rPr>
              <w:t>48</w:t>
            </w:r>
          </w:p>
        </w:tc>
        <w:tc>
          <w:tcPr>
            <w:tcW w:w="663" w:type="dxa"/>
            <w:hideMark/>
          </w:tcPr>
          <w:p w:rsidR="00BC2943" w:rsidRPr="00C468CD" w:rsidRDefault="00BC2943" w:rsidP="007C574B">
            <w:pPr>
              <w:jc w:val="center"/>
              <w:rPr>
                <w:rFonts w:eastAsia="Times New Roman"/>
                <w:color w:val="000000"/>
              </w:rPr>
            </w:pPr>
            <w:r w:rsidRPr="00C468CD">
              <w:rPr>
                <w:rFonts w:eastAsia="Times New Roman"/>
                <w:color w:val="000000"/>
              </w:rPr>
              <w:t>14,</w:t>
            </w:r>
            <w:r>
              <w:rPr>
                <w:rFonts w:eastAsia="Times New Roman"/>
                <w:color w:val="000000"/>
              </w:rPr>
              <w:t xml:space="preserve"> </w:t>
            </w:r>
            <w:r w:rsidRPr="00C468CD">
              <w:rPr>
                <w:rFonts w:eastAsia="Times New Roman"/>
                <w:color w:val="000000"/>
              </w:rPr>
              <w:t>40</w:t>
            </w:r>
          </w:p>
        </w:tc>
        <w:tc>
          <w:tcPr>
            <w:tcW w:w="663" w:type="dxa"/>
            <w:hideMark/>
          </w:tcPr>
          <w:p w:rsidR="00BC2943" w:rsidRPr="00C468CD" w:rsidRDefault="00BC2943" w:rsidP="007C574B">
            <w:pPr>
              <w:jc w:val="center"/>
              <w:rPr>
                <w:rFonts w:eastAsia="Times New Roman"/>
                <w:color w:val="000000"/>
              </w:rPr>
            </w:pPr>
            <w:r w:rsidRPr="00C468CD">
              <w:rPr>
                <w:rFonts w:eastAsia="Times New Roman"/>
                <w:color w:val="000000"/>
              </w:rPr>
              <w:t>15,</w:t>
            </w:r>
            <w:r>
              <w:rPr>
                <w:rFonts w:eastAsia="Times New Roman"/>
                <w:color w:val="000000"/>
              </w:rPr>
              <w:t xml:space="preserve"> </w:t>
            </w:r>
            <w:r w:rsidRPr="00C468CD">
              <w:rPr>
                <w:rFonts w:eastAsia="Times New Roman"/>
                <w:color w:val="000000"/>
              </w:rPr>
              <w:t>32</w:t>
            </w:r>
          </w:p>
        </w:tc>
        <w:tc>
          <w:tcPr>
            <w:tcW w:w="663" w:type="dxa"/>
            <w:hideMark/>
          </w:tcPr>
          <w:p w:rsidR="00BC2943" w:rsidRPr="00C468CD" w:rsidRDefault="00BC2943" w:rsidP="007C574B">
            <w:pPr>
              <w:jc w:val="center"/>
              <w:rPr>
                <w:rFonts w:eastAsia="Times New Roman"/>
                <w:color w:val="000000"/>
              </w:rPr>
            </w:pPr>
            <w:r w:rsidRPr="00C468CD">
              <w:rPr>
                <w:rFonts w:eastAsia="Times New Roman"/>
                <w:color w:val="000000"/>
              </w:rPr>
              <w:t>16,</w:t>
            </w:r>
            <w:r>
              <w:rPr>
                <w:rFonts w:eastAsia="Times New Roman"/>
                <w:color w:val="000000"/>
              </w:rPr>
              <w:t xml:space="preserve"> </w:t>
            </w:r>
            <w:r w:rsidRPr="00C468CD">
              <w:rPr>
                <w:rFonts w:eastAsia="Times New Roman"/>
                <w:color w:val="000000"/>
              </w:rPr>
              <w:t>24</w:t>
            </w:r>
          </w:p>
        </w:tc>
        <w:tc>
          <w:tcPr>
            <w:tcW w:w="664" w:type="dxa"/>
            <w:hideMark/>
          </w:tcPr>
          <w:p w:rsidR="00BC2943" w:rsidRPr="00C468CD" w:rsidRDefault="00BC2943" w:rsidP="007C574B">
            <w:pPr>
              <w:jc w:val="center"/>
              <w:rPr>
                <w:rFonts w:eastAsia="Times New Roman"/>
                <w:color w:val="000000"/>
              </w:rPr>
            </w:pPr>
            <w:r w:rsidRPr="00C468CD">
              <w:rPr>
                <w:rFonts w:eastAsia="Times New Roman"/>
                <w:color w:val="000000"/>
              </w:rPr>
              <w:t>17,</w:t>
            </w:r>
            <w:r>
              <w:rPr>
                <w:rFonts w:eastAsia="Times New Roman"/>
                <w:color w:val="000000"/>
              </w:rPr>
              <w:t xml:space="preserve"> </w:t>
            </w:r>
            <w:r w:rsidRPr="00C468CD">
              <w:rPr>
                <w:rFonts w:eastAsia="Times New Roman"/>
                <w:color w:val="000000"/>
              </w:rPr>
              <w:t>16</w:t>
            </w:r>
          </w:p>
        </w:tc>
        <w:tc>
          <w:tcPr>
            <w:tcW w:w="664" w:type="dxa"/>
            <w:hideMark/>
          </w:tcPr>
          <w:p w:rsidR="00BC2943" w:rsidRPr="00C468CD" w:rsidRDefault="00BC2943" w:rsidP="007C574B">
            <w:pPr>
              <w:jc w:val="center"/>
              <w:rPr>
                <w:rFonts w:eastAsia="Times New Roman"/>
                <w:color w:val="000000"/>
              </w:rPr>
            </w:pPr>
            <w:r w:rsidRPr="00C468CD">
              <w:rPr>
                <w:rFonts w:eastAsia="Times New Roman"/>
                <w:color w:val="000000"/>
              </w:rPr>
              <w:t>18,</w:t>
            </w:r>
            <w:r>
              <w:rPr>
                <w:rFonts w:eastAsia="Times New Roman"/>
                <w:color w:val="000000"/>
              </w:rPr>
              <w:t xml:space="preserve"> </w:t>
            </w:r>
            <w:r w:rsidRPr="00C468CD">
              <w:rPr>
                <w:rFonts w:eastAsia="Times New Roman"/>
                <w:color w:val="000000"/>
              </w:rPr>
              <w:t>08</w:t>
            </w:r>
          </w:p>
        </w:tc>
        <w:tc>
          <w:tcPr>
            <w:tcW w:w="664" w:type="dxa"/>
            <w:hideMark/>
          </w:tcPr>
          <w:p w:rsidR="00BC2943" w:rsidRPr="00C468CD" w:rsidRDefault="00BC2943" w:rsidP="007C574B">
            <w:pPr>
              <w:jc w:val="center"/>
              <w:rPr>
                <w:rFonts w:eastAsia="Times New Roman"/>
                <w:color w:val="000000"/>
              </w:rPr>
            </w:pPr>
            <w:r w:rsidRPr="00C468CD">
              <w:rPr>
                <w:rFonts w:eastAsia="Times New Roman"/>
                <w:color w:val="000000"/>
              </w:rPr>
              <w:t>19,</w:t>
            </w:r>
            <w:r>
              <w:rPr>
                <w:rFonts w:eastAsia="Times New Roman"/>
                <w:color w:val="000000"/>
              </w:rPr>
              <w:t xml:space="preserve"> </w:t>
            </w:r>
            <w:r w:rsidRPr="00C468CD">
              <w:rPr>
                <w:rFonts w:eastAsia="Times New Roman"/>
                <w:color w:val="000000"/>
              </w:rPr>
              <w:t>00</w:t>
            </w:r>
          </w:p>
        </w:tc>
        <w:tc>
          <w:tcPr>
            <w:tcW w:w="664" w:type="dxa"/>
            <w:hideMark/>
          </w:tcPr>
          <w:p w:rsidR="00BC2943" w:rsidRPr="00C468CD" w:rsidRDefault="00BC2943" w:rsidP="007C574B">
            <w:pPr>
              <w:jc w:val="center"/>
              <w:rPr>
                <w:rFonts w:eastAsia="Times New Roman"/>
                <w:color w:val="000000"/>
              </w:rPr>
            </w:pPr>
            <w:r w:rsidRPr="00C468CD">
              <w:rPr>
                <w:rFonts w:eastAsia="Times New Roman"/>
                <w:color w:val="000000"/>
              </w:rPr>
              <w:t>19,</w:t>
            </w:r>
            <w:r>
              <w:rPr>
                <w:rFonts w:eastAsia="Times New Roman"/>
                <w:color w:val="000000"/>
              </w:rPr>
              <w:t xml:space="preserve"> </w:t>
            </w:r>
            <w:r w:rsidRPr="00C468CD">
              <w:rPr>
                <w:rFonts w:eastAsia="Times New Roman"/>
                <w:color w:val="000000"/>
              </w:rPr>
              <w:t>92</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20,84</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21,76</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22,68</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23,60</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24,52</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25,44</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26,36</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27,28</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28,20</w:t>
            </w:r>
          </w:p>
        </w:tc>
      </w:tr>
      <w:tr w:rsidR="00BC2943" w:rsidRPr="00C468CD" w:rsidTr="007C574B">
        <w:trPr>
          <w:trHeight w:val="267"/>
        </w:trPr>
        <w:tc>
          <w:tcPr>
            <w:tcW w:w="2649" w:type="dxa"/>
            <w:hideMark/>
          </w:tcPr>
          <w:p w:rsidR="00BC2943" w:rsidRPr="00C468CD" w:rsidRDefault="00916A9A" w:rsidP="007C574B">
            <w:pPr>
              <w:rPr>
                <w:rFonts w:eastAsia="Times New Roman"/>
                <w:color w:val="000000"/>
              </w:rPr>
            </w:pPr>
            <w:r>
              <w:rPr>
                <w:rFonts w:eastAsia="Times New Roman"/>
                <w:color w:val="000000"/>
              </w:rPr>
              <w:t>Прочие организацияи</w:t>
            </w:r>
          </w:p>
        </w:tc>
        <w:tc>
          <w:tcPr>
            <w:tcW w:w="663" w:type="dxa"/>
            <w:hideMark/>
          </w:tcPr>
          <w:p w:rsidR="00BC2943" w:rsidRPr="00C468CD" w:rsidRDefault="00BC2943" w:rsidP="007C574B">
            <w:pPr>
              <w:jc w:val="center"/>
              <w:rPr>
                <w:rFonts w:eastAsia="Times New Roman"/>
                <w:color w:val="000000"/>
              </w:rPr>
            </w:pPr>
            <w:r w:rsidRPr="00C468CD">
              <w:rPr>
                <w:rFonts w:eastAsia="Times New Roman"/>
                <w:color w:val="000000"/>
              </w:rPr>
              <w:t>3,37</w:t>
            </w:r>
          </w:p>
        </w:tc>
        <w:tc>
          <w:tcPr>
            <w:tcW w:w="663" w:type="dxa"/>
            <w:hideMark/>
          </w:tcPr>
          <w:p w:rsidR="00BC2943" w:rsidRPr="00C468CD" w:rsidRDefault="00BC2943" w:rsidP="007C574B">
            <w:pPr>
              <w:jc w:val="center"/>
              <w:rPr>
                <w:rFonts w:eastAsia="Times New Roman"/>
                <w:color w:val="000000"/>
              </w:rPr>
            </w:pPr>
            <w:r w:rsidRPr="00C468CD">
              <w:rPr>
                <w:rFonts w:eastAsia="Times New Roman"/>
                <w:color w:val="000000"/>
              </w:rPr>
              <w:t>3,60</w:t>
            </w:r>
          </w:p>
        </w:tc>
        <w:tc>
          <w:tcPr>
            <w:tcW w:w="663" w:type="dxa"/>
            <w:hideMark/>
          </w:tcPr>
          <w:p w:rsidR="00BC2943" w:rsidRPr="00C468CD" w:rsidRDefault="00BC2943" w:rsidP="007C574B">
            <w:pPr>
              <w:jc w:val="center"/>
              <w:rPr>
                <w:rFonts w:eastAsia="Times New Roman"/>
                <w:color w:val="000000"/>
              </w:rPr>
            </w:pPr>
            <w:r w:rsidRPr="00C468CD">
              <w:rPr>
                <w:rFonts w:eastAsia="Times New Roman"/>
                <w:color w:val="000000"/>
              </w:rPr>
              <w:t>3,83</w:t>
            </w:r>
          </w:p>
        </w:tc>
        <w:tc>
          <w:tcPr>
            <w:tcW w:w="663" w:type="dxa"/>
            <w:hideMark/>
          </w:tcPr>
          <w:p w:rsidR="00BC2943" w:rsidRPr="00C468CD" w:rsidRDefault="00BC2943" w:rsidP="007C574B">
            <w:pPr>
              <w:jc w:val="center"/>
              <w:rPr>
                <w:rFonts w:eastAsia="Times New Roman"/>
                <w:color w:val="000000"/>
              </w:rPr>
            </w:pPr>
            <w:r w:rsidRPr="00C468CD">
              <w:rPr>
                <w:rFonts w:eastAsia="Times New Roman"/>
                <w:color w:val="000000"/>
              </w:rPr>
              <w:t>4,06</w:t>
            </w:r>
          </w:p>
        </w:tc>
        <w:tc>
          <w:tcPr>
            <w:tcW w:w="664" w:type="dxa"/>
            <w:hideMark/>
          </w:tcPr>
          <w:p w:rsidR="00BC2943" w:rsidRPr="00C468CD" w:rsidRDefault="00BC2943" w:rsidP="007C574B">
            <w:pPr>
              <w:jc w:val="center"/>
              <w:rPr>
                <w:rFonts w:eastAsia="Times New Roman"/>
                <w:color w:val="000000"/>
              </w:rPr>
            </w:pPr>
            <w:r w:rsidRPr="00C468CD">
              <w:rPr>
                <w:rFonts w:eastAsia="Times New Roman"/>
                <w:color w:val="000000"/>
              </w:rPr>
              <w:t>4,29</w:t>
            </w:r>
          </w:p>
        </w:tc>
        <w:tc>
          <w:tcPr>
            <w:tcW w:w="664" w:type="dxa"/>
            <w:hideMark/>
          </w:tcPr>
          <w:p w:rsidR="00BC2943" w:rsidRPr="00C468CD" w:rsidRDefault="00BC2943" w:rsidP="007C574B">
            <w:pPr>
              <w:jc w:val="center"/>
              <w:rPr>
                <w:rFonts w:eastAsia="Times New Roman"/>
                <w:color w:val="000000"/>
              </w:rPr>
            </w:pPr>
            <w:r w:rsidRPr="00C468CD">
              <w:rPr>
                <w:rFonts w:eastAsia="Times New Roman"/>
                <w:color w:val="000000"/>
              </w:rPr>
              <w:t>4,52</w:t>
            </w:r>
          </w:p>
        </w:tc>
        <w:tc>
          <w:tcPr>
            <w:tcW w:w="664" w:type="dxa"/>
            <w:hideMark/>
          </w:tcPr>
          <w:p w:rsidR="00BC2943" w:rsidRPr="00C468CD" w:rsidRDefault="00BC2943" w:rsidP="007C574B">
            <w:pPr>
              <w:jc w:val="center"/>
              <w:rPr>
                <w:rFonts w:eastAsia="Times New Roman"/>
                <w:color w:val="000000"/>
              </w:rPr>
            </w:pPr>
            <w:r w:rsidRPr="00C468CD">
              <w:rPr>
                <w:rFonts w:eastAsia="Times New Roman"/>
                <w:color w:val="000000"/>
              </w:rPr>
              <w:t>4,75</w:t>
            </w:r>
          </w:p>
        </w:tc>
        <w:tc>
          <w:tcPr>
            <w:tcW w:w="664" w:type="dxa"/>
            <w:hideMark/>
          </w:tcPr>
          <w:p w:rsidR="00BC2943" w:rsidRPr="00C468CD" w:rsidRDefault="00BC2943" w:rsidP="007C574B">
            <w:pPr>
              <w:jc w:val="center"/>
              <w:rPr>
                <w:rFonts w:eastAsia="Times New Roman"/>
                <w:color w:val="000000"/>
              </w:rPr>
            </w:pPr>
            <w:r w:rsidRPr="00C468CD">
              <w:rPr>
                <w:rFonts w:eastAsia="Times New Roman"/>
                <w:color w:val="000000"/>
              </w:rPr>
              <w:t>4,98</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5,21</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5,44</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5,67</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5,90</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6,13</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6,36</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6,59</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6,82</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7,05</w:t>
            </w:r>
          </w:p>
        </w:tc>
      </w:tr>
      <w:tr w:rsidR="00BC2943" w:rsidRPr="00C468CD" w:rsidTr="007C574B">
        <w:trPr>
          <w:trHeight w:val="552"/>
        </w:trPr>
        <w:tc>
          <w:tcPr>
            <w:tcW w:w="2649" w:type="dxa"/>
            <w:hideMark/>
          </w:tcPr>
          <w:p w:rsidR="00BC2943" w:rsidRPr="00C468CD" w:rsidRDefault="00BC2943" w:rsidP="007C574B">
            <w:pPr>
              <w:rPr>
                <w:rFonts w:eastAsia="Times New Roman"/>
                <w:color w:val="000000"/>
              </w:rPr>
            </w:pPr>
            <w:r w:rsidRPr="00C468CD">
              <w:rPr>
                <w:rFonts w:eastAsia="Times New Roman"/>
                <w:color w:val="000000"/>
              </w:rPr>
              <w:t>Итог по сельскому поселению</w:t>
            </w:r>
          </w:p>
        </w:tc>
        <w:tc>
          <w:tcPr>
            <w:tcW w:w="663" w:type="dxa"/>
            <w:hideMark/>
          </w:tcPr>
          <w:p w:rsidR="00BC2943" w:rsidRPr="00C468CD" w:rsidRDefault="00BC2943" w:rsidP="007C574B">
            <w:pPr>
              <w:jc w:val="center"/>
              <w:rPr>
                <w:rFonts w:eastAsia="Times New Roman"/>
                <w:color w:val="000000"/>
              </w:rPr>
            </w:pPr>
            <w:r w:rsidRPr="00C468CD">
              <w:rPr>
                <w:rFonts w:eastAsia="Times New Roman"/>
                <w:color w:val="000000"/>
              </w:rPr>
              <w:t>67,</w:t>
            </w:r>
            <w:r>
              <w:rPr>
                <w:rFonts w:eastAsia="Times New Roman"/>
                <w:color w:val="000000"/>
              </w:rPr>
              <w:t xml:space="preserve"> </w:t>
            </w:r>
            <w:r w:rsidRPr="00C468CD">
              <w:rPr>
                <w:rFonts w:eastAsia="Times New Roman"/>
                <w:color w:val="000000"/>
              </w:rPr>
              <w:t>39</w:t>
            </w:r>
          </w:p>
        </w:tc>
        <w:tc>
          <w:tcPr>
            <w:tcW w:w="663" w:type="dxa"/>
            <w:hideMark/>
          </w:tcPr>
          <w:p w:rsidR="00BC2943" w:rsidRPr="00C468CD" w:rsidRDefault="00BC2943" w:rsidP="007C574B">
            <w:pPr>
              <w:jc w:val="center"/>
              <w:rPr>
                <w:rFonts w:eastAsia="Times New Roman"/>
                <w:color w:val="000000"/>
              </w:rPr>
            </w:pPr>
            <w:r w:rsidRPr="00C468CD">
              <w:rPr>
                <w:rFonts w:eastAsia="Times New Roman"/>
                <w:color w:val="000000"/>
              </w:rPr>
              <w:t>71,</w:t>
            </w:r>
            <w:r>
              <w:rPr>
                <w:rFonts w:eastAsia="Times New Roman"/>
                <w:color w:val="000000"/>
              </w:rPr>
              <w:t xml:space="preserve"> </w:t>
            </w:r>
            <w:r w:rsidRPr="00C468CD">
              <w:rPr>
                <w:rFonts w:eastAsia="Times New Roman"/>
                <w:color w:val="000000"/>
              </w:rPr>
              <w:t>99</w:t>
            </w:r>
          </w:p>
        </w:tc>
        <w:tc>
          <w:tcPr>
            <w:tcW w:w="663" w:type="dxa"/>
            <w:hideMark/>
          </w:tcPr>
          <w:p w:rsidR="00BC2943" w:rsidRPr="00C468CD" w:rsidRDefault="00BC2943" w:rsidP="007C574B">
            <w:pPr>
              <w:jc w:val="center"/>
              <w:rPr>
                <w:rFonts w:eastAsia="Times New Roman"/>
                <w:color w:val="000000"/>
              </w:rPr>
            </w:pPr>
            <w:r w:rsidRPr="00C468CD">
              <w:rPr>
                <w:rFonts w:eastAsia="Times New Roman"/>
                <w:color w:val="000000"/>
              </w:rPr>
              <w:t>76,</w:t>
            </w:r>
            <w:r>
              <w:rPr>
                <w:rFonts w:eastAsia="Times New Roman"/>
                <w:color w:val="000000"/>
              </w:rPr>
              <w:t xml:space="preserve"> </w:t>
            </w:r>
            <w:r w:rsidRPr="00C468CD">
              <w:rPr>
                <w:rFonts w:eastAsia="Times New Roman"/>
                <w:color w:val="000000"/>
              </w:rPr>
              <w:t>59</w:t>
            </w:r>
          </w:p>
        </w:tc>
        <w:tc>
          <w:tcPr>
            <w:tcW w:w="663" w:type="dxa"/>
            <w:hideMark/>
          </w:tcPr>
          <w:p w:rsidR="00BC2943" w:rsidRPr="00C468CD" w:rsidRDefault="00BC2943" w:rsidP="007C574B">
            <w:pPr>
              <w:jc w:val="center"/>
              <w:rPr>
                <w:rFonts w:eastAsia="Times New Roman"/>
                <w:color w:val="000000"/>
              </w:rPr>
            </w:pPr>
            <w:r w:rsidRPr="00C468CD">
              <w:rPr>
                <w:rFonts w:eastAsia="Times New Roman"/>
                <w:color w:val="000000"/>
              </w:rPr>
              <w:t>81,</w:t>
            </w:r>
            <w:r>
              <w:rPr>
                <w:rFonts w:eastAsia="Times New Roman"/>
                <w:color w:val="000000"/>
              </w:rPr>
              <w:t xml:space="preserve"> </w:t>
            </w:r>
            <w:r w:rsidRPr="00C468CD">
              <w:rPr>
                <w:rFonts w:eastAsia="Times New Roman"/>
                <w:color w:val="000000"/>
              </w:rPr>
              <w:t>19</w:t>
            </w:r>
          </w:p>
        </w:tc>
        <w:tc>
          <w:tcPr>
            <w:tcW w:w="664" w:type="dxa"/>
            <w:hideMark/>
          </w:tcPr>
          <w:p w:rsidR="00BC2943" w:rsidRPr="00C468CD" w:rsidRDefault="00BC2943" w:rsidP="007C574B">
            <w:pPr>
              <w:jc w:val="center"/>
              <w:rPr>
                <w:rFonts w:eastAsia="Times New Roman"/>
                <w:color w:val="000000"/>
              </w:rPr>
            </w:pPr>
            <w:r w:rsidRPr="00C468CD">
              <w:rPr>
                <w:rFonts w:eastAsia="Times New Roman"/>
                <w:color w:val="000000"/>
              </w:rPr>
              <w:t>85,</w:t>
            </w:r>
            <w:r>
              <w:rPr>
                <w:rFonts w:eastAsia="Times New Roman"/>
                <w:color w:val="000000"/>
              </w:rPr>
              <w:t xml:space="preserve"> </w:t>
            </w:r>
            <w:r w:rsidRPr="00C468CD">
              <w:rPr>
                <w:rFonts w:eastAsia="Times New Roman"/>
                <w:color w:val="000000"/>
              </w:rPr>
              <w:t>79</w:t>
            </w:r>
          </w:p>
        </w:tc>
        <w:tc>
          <w:tcPr>
            <w:tcW w:w="664" w:type="dxa"/>
            <w:hideMark/>
          </w:tcPr>
          <w:p w:rsidR="00BC2943" w:rsidRPr="00C468CD" w:rsidRDefault="00BC2943" w:rsidP="007C574B">
            <w:pPr>
              <w:jc w:val="center"/>
              <w:rPr>
                <w:rFonts w:eastAsia="Times New Roman"/>
                <w:color w:val="000000"/>
              </w:rPr>
            </w:pPr>
            <w:r w:rsidRPr="00C468CD">
              <w:rPr>
                <w:rFonts w:eastAsia="Times New Roman"/>
                <w:color w:val="000000"/>
              </w:rPr>
              <w:t>90,</w:t>
            </w:r>
            <w:r>
              <w:rPr>
                <w:rFonts w:eastAsia="Times New Roman"/>
                <w:color w:val="000000"/>
              </w:rPr>
              <w:t xml:space="preserve"> </w:t>
            </w:r>
            <w:r w:rsidRPr="00C468CD">
              <w:rPr>
                <w:rFonts w:eastAsia="Times New Roman"/>
                <w:color w:val="000000"/>
              </w:rPr>
              <w:t>39</w:t>
            </w:r>
          </w:p>
        </w:tc>
        <w:tc>
          <w:tcPr>
            <w:tcW w:w="664" w:type="dxa"/>
            <w:hideMark/>
          </w:tcPr>
          <w:p w:rsidR="00BC2943" w:rsidRPr="00C468CD" w:rsidRDefault="00BC2943" w:rsidP="007C574B">
            <w:pPr>
              <w:jc w:val="center"/>
              <w:rPr>
                <w:rFonts w:eastAsia="Times New Roman"/>
                <w:color w:val="000000"/>
              </w:rPr>
            </w:pPr>
            <w:r w:rsidRPr="00C468CD">
              <w:rPr>
                <w:rFonts w:eastAsia="Times New Roman"/>
                <w:color w:val="000000"/>
              </w:rPr>
              <w:t>94,</w:t>
            </w:r>
            <w:r>
              <w:rPr>
                <w:rFonts w:eastAsia="Times New Roman"/>
                <w:color w:val="000000"/>
              </w:rPr>
              <w:t xml:space="preserve"> </w:t>
            </w:r>
            <w:r w:rsidRPr="00C468CD">
              <w:rPr>
                <w:rFonts w:eastAsia="Times New Roman"/>
                <w:color w:val="000000"/>
              </w:rPr>
              <w:t>99</w:t>
            </w:r>
          </w:p>
        </w:tc>
        <w:tc>
          <w:tcPr>
            <w:tcW w:w="664" w:type="dxa"/>
            <w:hideMark/>
          </w:tcPr>
          <w:p w:rsidR="00BC2943" w:rsidRPr="00C468CD" w:rsidRDefault="00BC2943" w:rsidP="007C574B">
            <w:pPr>
              <w:jc w:val="center"/>
              <w:rPr>
                <w:rFonts w:eastAsia="Times New Roman"/>
                <w:color w:val="000000"/>
              </w:rPr>
            </w:pPr>
            <w:r w:rsidRPr="00C468CD">
              <w:rPr>
                <w:rFonts w:eastAsia="Times New Roman"/>
                <w:color w:val="000000"/>
              </w:rPr>
              <w:t>99,</w:t>
            </w:r>
            <w:r>
              <w:rPr>
                <w:rFonts w:eastAsia="Times New Roman"/>
                <w:color w:val="000000"/>
              </w:rPr>
              <w:t xml:space="preserve"> </w:t>
            </w:r>
            <w:r w:rsidRPr="00C468CD">
              <w:rPr>
                <w:rFonts w:eastAsia="Times New Roman"/>
                <w:color w:val="000000"/>
              </w:rPr>
              <w:t>59</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104,</w:t>
            </w:r>
            <w:r>
              <w:rPr>
                <w:rFonts w:eastAsia="Times New Roman"/>
                <w:color w:val="000000"/>
              </w:rPr>
              <w:t xml:space="preserve"> </w:t>
            </w:r>
            <w:r w:rsidRPr="00C468CD">
              <w:rPr>
                <w:rFonts w:eastAsia="Times New Roman"/>
                <w:color w:val="000000"/>
              </w:rPr>
              <w:t>19</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108,</w:t>
            </w:r>
            <w:r>
              <w:rPr>
                <w:rFonts w:eastAsia="Times New Roman"/>
                <w:color w:val="000000"/>
              </w:rPr>
              <w:t xml:space="preserve"> </w:t>
            </w:r>
            <w:r w:rsidRPr="00C468CD">
              <w:rPr>
                <w:rFonts w:eastAsia="Times New Roman"/>
                <w:color w:val="000000"/>
              </w:rPr>
              <w:t>79</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113,</w:t>
            </w:r>
            <w:r>
              <w:rPr>
                <w:rFonts w:eastAsia="Times New Roman"/>
                <w:color w:val="000000"/>
              </w:rPr>
              <w:t xml:space="preserve"> </w:t>
            </w:r>
            <w:r w:rsidRPr="00C468CD">
              <w:rPr>
                <w:rFonts w:eastAsia="Times New Roman"/>
                <w:color w:val="000000"/>
              </w:rPr>
              <w:t>39</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117,</w:t>
            </w:r>
            <w:r>
              <w:rPr>
                <w:rFonts w:eastAsia="Times New Roman"/>
                <w:color w:val="000000"/>
              </w:rPr>
              <w:t xml:space="preserve"> </w:t>
            </w:r>
            <w:r w:rsidRPr="00C468CD">
              <w:rPr>
                <w:rFonts w:eastAsia="Times New Roman"/>
                <w:color w:val="000000"/>
              </w:rPr>
              <w:t>99</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122,59</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127,19</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131,79</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136,39</w:t>
            </w:r>
          </w:p>
        </w:tc>
        <w:tc>
          <w:tcPr>
            <w:tcW w:w="687" w:type="dxa"/>
            <w:hideMark/>
          </w:tcPr>
          <w:p w:rsidR="00BC2943" w:rsidRPr="00C468CD" w:rsidRDefault="00BC2943" w:rsidP="007C574B">
            <w:pPr>
              <w:jc w:val="center"/>
              <w:rPr>
                <w:rFonts w:eastAsia="Times New Roman"/>
                <w:color w:val="000000"/>
              </w:rPr>
            </w:pPr>
            <w:r w:rsidRPr="00C468CD">
              <w:rPr>
                <w:rFonts w:eastAsia="Times New Roman"/>
                <w:color w:val="000000"/>
              </w:rPr>
              <w:t>140,99</w:t>
            </w:r>
          </w:p>
        </w:tc>
      </w:tr>
    </w:tbl>
    <w:p w:rsidR="00BC2943" w:rsidRPr="00C468CD" w:rsidRDefault="00BC2943" w:rsidP="007C574B">
      <w:pPr>
        <w:shd w:val="clear" w:color="auto" w:fill="FFFFFF"/>
        <w:autoSpaceDE w:val="0"/>
        <w:autoSpaceDN w:val="0"/>
        <w:adjustRightInd w:val="0"/>
        <w:ind w:firstLine="709"/>
        <w:jc w:val="both"/>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Pr="002E0BCB" w:rsidRDefault="00BC2943" w:rsidP="007C574B">
      <w:pPr>
        <w:shd w:val="clear" w:color="auto" w:fill="FFFFFF"/>
        <w:autoSpaceDE w:val="0"/>
        <w:autoSpaceDN w:val="0"/>
        <w:adjustRightInd w:val="0"/>
        <w:ind w:firstLine="709"/>
        <w:jc w:val="both"/>
        <w:rPr>
          <w:b/>
          <w:sz w:val="24"/>
          <w:szCs w:val="24"/>
        </w:rPr>
      </w:pPr>
      <w:r w:rsidRPr="002E0BCB">
        <w:rPr>
          <w:b/>
          <w:sz w:val="24"/>
          <w:szCs w:val="24"/>
        </w:rPr>
        <w:lastRenderedPageBreak/>
        <w:t>3.8.4. Сведения о фактических и планируемых потерях воды при ее транспортировке</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Так как на территории сельского поселения Согом нет действующих сетей водоснабжения и водозаборных сооружений, сведений о фактических потерях воды отсутствуют.</w:t>
      </w:r>
    </w:p>
    <w:p w:rsidR="00BC2943" w:rsidRPr="008953A1" w:rsidRDefault="00BC2943" w:rsidP="007C574B">
      <w:pPr>
        <w:shd w:val="clear" w:color="auto" w:fill="FFFFFF"/>
        <w:autoSpaceDE w:val="0"/>
        <w:autoSpaceDN w:val="0"/>
        <w:adjustRightInd w:val="0"/>
        <w:ind w:firstLine="709"/>
        <w:jc w:val="both"/>
        <w:rPr>
          <w:sz w:val="24"/>
          <w:szCs w:val="24"/>
        </w:rPr>
      </w:pPr>
      <w:r>
        <w:rPr>
          <w:sz w:val="24"/>
          <w:szCs w:val="24"/>
        </w:rPr>
        <w:t>При строительстве водозаборных сооружений и водопроводных сетей</w:t>
      </w:r>
      <w:r w:rsidRPr="008953A1">
        <w:rPr>
          <w:sz w:val="24"/>
          <w:szCs w:val="24"/>
        </w:rPr>
        <w:t xml:space="preserve"> планируется </w:t>
      </w:r>
      <w:r>
        <w:rPr>
          <w:sz w:val="24"/>
          <w:szCs w:val="24"/>
        </w:rPr>
        <w:t>сохранять</w:t>
      </w:r>
      <w:r w:rsidRPr="008953A1">
        <w:rPr>
          <w:sz w:val="24"/>
          <w:szCs w:val="24"/>
        </w:rPr>
        <w:t xml:space="preserve"> уровень поте</w:t>
      </w:r>
      <w:r w:rsidR="00916A9A">
        <w:rPr>
          <w:sz w:val="24"/>
          <w:szCs w:val="24"/>
        </w:rPr>
        <w:t>рь</w:t>
      </w:r>
      <w:r w:rsidRPr="008953A1">
        <w:rPr>
          <w:sz w:val="24"/>
          <w:szCs w:val="24"/>
        </w:rPr>
        <w:t xml:space="preserve"> не </w:t>
      </w:r>
      <w:r>
        <w:rPr>
          <w:sz w:val="24"/>
          <w:szCs w:val="24"/>
        </w:rPr>
        <w:t>более</w:t>
      </w:r>
      <w:r w:rsidRPr="008953A1">
        <w:rPr>
          <w:sz w:val="24"/>
          <w:szCs w:val="24"/>
        </w:rPr>
        <w:t xml:space="preserve"> 3% от общего объема водопотребления.</w:t>
      </w:r>
    </w:p>
    <w:p w:rsidR="00BC2943" w:rsidRPr="00922F01" w:rsidRDefault="00BC2943" w:rsidP="007C574B">
      <w:pPr>
        <w:pStyle w:val="Default"/>
        <w:ind w:firstLine="709"/>
      </w:pPr>
      <w:r w:rsidRPr="00922F01">
        <w:rPr>
          <w:b/>
          <w:bCs/>
        </w:rPr>
        <w:t>3.8.5. Перспективные водные балансы</w:t>
      </w:r>
      <w:r>
        <w:rPr>
          <w:b/>
          <w:bCs/>
        </w:rPr>
        <w:t>.</w:t>
      </w:r>
      <w:r w:rsidRPr="00922F01">
        <w:rPr>
          <w:b/>
          <w:bCs/>
        </w:rPr>
        <w:t xml:space="preserve"> </w:t>
      </w:r>
    </w:p>
    <w:p w:rsidR="00BC2943" w:rsidRDefault="00BC2943" w:rsidP="007C574B">
      <w:pPr>
        <w:shd w:val="clear" w:color="auto" w:fill="FFFFFF"/>
        <w:autoSpaceDE w:val="0"/>
        <w:autoSpaceDN w:val="0"/>
        <w:adjustRightInd w:val="0"/>
        <w:ind w:firstLine="709"/>
        <w:jc w:val="both"/>
        <w:rPr>
          <w:sz w:val="24"/>
          <w:szCs w:val="24"/>
        </w:rPr>
      </w:pPr>
      <w:r w:rsidRPr="00922F01">
        <w:rPr>
          <w:sz w:val="24"/>
          <w:szCs w:val="24"/>
        </w:rPr>
        <w:t>Общий водный баланс подачи и реализации воды в 20</w:t>
      </w:r>
      <w:r>
        <w:rPr>
          <w:sz w:val="24"/>
          <w:szCs w:val="24"/>
        </w:rPr>
        <w:t>30</w:t>
      </w:r>
      <w:r w:rsidRPr="00922F01">
        <w:rPr>
          <w:sz w:val="24"/>
          <w:szCs w:val="24"/>
        </w:rPr>
        <w:t xml:space="preserve"> году имеет следующий вид (таблица </w:t>
      </w:r>
      <w:r>
        <w:rPr>
          <w:sz w:val="24"/>
          <w:szCs w:val="24"/>
        </w:rPr>
        <w:t>8</w:t>
      </w:r>
      <w:r w:rsidRPr="00922F01">
        <w:rPr>
          <w:sz w:val="24"/>
          <w:szCs w:val="24"/>
        </w:rPr>
        <w:t>)</w:t>
      </w:r>
      <w:r>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295E5A">
        <w:rPr>
          <w:b/>
          <w:sz w:val="24"/>
          <w:szCs w:val="24"/>
        </w:rPr>
        <w:t>Таблица</w:t>
      </w:r>
      <w:r>
        <w:rPr>
          <w:b/>
          <w:sz w:val="24"/>
          <w:szCs w:val="24"/>
        </w:rPr>
        <w:t xml:space="preserve"> 8</w:t>
      </w:r>
      <w:r w:rsidRPr="00295E5A">
        <w:rPr>
          <w:b/>
          <w:sz w:val="24"/>
          <w:szCs w:val="24"/>
        </w:rPr>
        <w:t xml:space="preserve"> </w:t>
      </w:r>
      <w:r>
        <w:rPr>
          <w:b/>
          <w:sz w:val="24"/>
          <w:szCs w:val="24"/>
        </w:rPr>
        <w:t>–</w:t>
      </w:r>
      <w:r w:rsidRPr="00295E5A">
        <w:rPr>
          <w:b/>
          <w:sz w:val="24"/>
          <w:szCs w:val="24"/>
        </w:rPr>
        <w:t xml:space="preserve"> Общий</w:t>
      </w:r>
      <w:r>
        <w:rPr>
          <w:b/>
          <w:sz w:val="24"/>
          <w:szCs w:val="24"/>
        </w:rPr>
        <w:t xml:space="preserve"> </w:t>
      </w:r>
      <w:r w:rsidRPr="00295E5A">
        <w:rPr>
          <w:b/>
          <w:sz w:val="24"/>
          <w:szCs w:val="24"/>
        </w:rPr>
        <w:t>баланс подачи и реализации воды сельского поселения</w:t>
      </w:r>
      <w:r>
        <w:rPr>
          <w:b/>
          <w:sz w:val="24"/>
          <w:szCs w:val="24"/>
        </w:rPr>
        <w:t xml:space="preserve"> Согом</w:t>
      </w:r>
      <w:r w:rsidRPr="00295E5A">
        <w:rPr>
          <w:b/>
          <w:sz w:val="24"/>
          <w:szCs w:val="24"/>
        </w:rPr>
        <w:t xml:space="preserve"> на 01.01.20</w:t>
      </w:r>
      <w:r>
        <w:rPr>
          <w:b/>
          <w:sz w:val="24"/>
          <w:szCs w:val="24"/>
        </w:rPr>
        <w:t>31</w:t>
      </w:r>
    </w:p>
    <w:tbl>
      <w:tblPr>
        <w:tblStyle w:val="a8"/>
        <w:tblW w:w="9180" w:type="dxa"/>
        <w:tblInd w:w="108" w:type="dxa"/>
        <w:tblLook w:val="04A0" w:firstRow="1" w:lastRow="0" w:firstColumn="1" w:lastColumn="0" w:noHBand="0" w:noVBand="1"/>
      </w:tblPr>
      <w:tblGrid>
        <w:gridCol w:w="4580"/>
        <w:gridCol w:w="2344"/>
        <w:gridCol w:w="2256"/>
      </w:tblGrid>
      <w:tr w:rsidR="00BC2943" w:rsidRPr="007C16AA" w:rsidTr="007C574B">
        <w:trPr>
          <w:trHeight w:val="79"/>
        </w:trPr>
        <w:tc>
          <w:tcPr>
            <w:tcW w:w="4580" w:type="dxa"/>
            <w:hideMark/>
          </w:tcPr>
          <w:p w:rsidR="00BC2943" w:rsidRPr="007C16AA" w:rsidRDefault="00BC2943" w:rsidP="007C574B">
            <w:pPr>
              <w:jc w:val="center"/>
              <w:rPr>
                <w:rFonts w:eastAsia="Times New Roman"/>
                <w:color w:val="000000"/>
                <w:sz w:val="24"/>
              </w:rPr>
            </w:pPr>
            <w:r w:rsidRPr="007C16AA">
              <w:rPr>
                <w:rFonts w:eastAsia="Times New Roman"/>
                <w:color w:val="000000"/>
                <w:sz w:val="24"/>
              </w:rPr>
              <w:t>Статья расхода</w:t>
            </w:r>
          </w:p>
        </w:tc>
        <w:tc>
          <w:tcPr>
            <w:tcW w:w="2344" w:type="dxa"/>
            <w:hideMark/>
          </w:tcPr>
          <w:p w:rsidR="00BC2943" w:rsidRPr="007C16AA" w:rsidRDefault="00BC2943" w:rsidP="007C574B">
            <w:pPr>
              <w:jc w:val="center"/>
              <w:rPr>
                <w:rFonts w:eastAsia="Times New Roman"/>
                <w:color w:val="000000"/>
                <w:sz w:val="24"/>
              </w:rPr>
            </w:pPr>
            <w:r w:rsidRPr="007C16AA">
              <w:rPr>
                <w:rFonts w:eastAsia="Times New Roman"/>
                <w:color w:val="000000"/>
                <w:sz w:val="24"/>
              </w:rPr>
              <w:t>Единица измерения</w:t>
            </w:r>
          </w:p>
        </w:tc>
        <w:tc>
          <w:tcPr>
            <w:tcW w:w="2256" w:type="dxa"/>
            <w:hideMark/>
          </w:tcPr>
          <w:p w:rsidR="00BC2943" w:rsidRPr="007C16AA" w:rsidRDefault="00BC2943" w:rsidP="007C574B">
            <w:pPr>
              <w:jc w:val="center"/>
              <w:rPr>
                <w:rFonts w:eastAsia="Times New Roman"/>
                <w:color w:val="000000"/>
                <w:sz w:val="24"/>
              </w:rPr>
            </w:pPr>
            <w:r w:rsidRPr="007C16AA">
              <w:rPr>
                <w:rFonts w:eastAsia="Times New Roman"/>
                <w:color w:val="000000"/>
                <w:sz w:val="24"/>
              </w:rPr>
              <w:t>Значение</w:t>
            </w:r>
          </w:p>
        </w:tc>
      </w:tr>
      <w:tr w:rsidR="00BC2943" w:rsidRPr="007C16AA" w:rsidTr="007C574B">
        <w:trPr>
          <w:trHeight w:val="255"/>
        </w:trPr>
        <w:tc>
          <w:tcPr>
            <w:tcW w:w="4580" w:type="dxa"/>
            <w:hideMark/>
          </w:tcPr>
          <w:p w:rsidR="00BC2943" w:rsidRPr="007C16AA" w:rsidRDefault="00BC2943" w:rsidP="007C574B">
            <w:pPr>
              <w:jc w:val="both"/>
              <w:rPr>
                <w:rFonts w:eastAsia="Times New Roman"/>
                <w:color w:val="000000"/>
                <w:sz w:val="24"/>
              </w:rPr>
            </w:pPr>
            <w:r w:rsidRPr="007C16AA">
              <w:rPr>
                <w:rFonts w:eastAsia="Times New Roman"/>
                <w:color w:val="000000"/>
                <w:sz w:val="24"/>
              </w:rPr>
              <w:t>Объем поднятой воды</w:t>
            </w:r>
          </w:p>
        </w:tc>
        <w:tc>
          <w:tcPr>
            <w:tcW w:w="2344" w:type="dxa"/>
            <w:hideMark/>
          </w:tcPr>
          <w:p w:rsidR="00BC2943" w:rsidRPr="007C16AA" w:rsidRDefault="00BC2943" w:rsidP="007C574B">
            <w:pPr>
              <w:jc w:val="center"/>
              <w:rPr>
                <w:rFonts w:eastAsia="Times New Roman"/>
                <w:color w:val="000000"/>
                <w:sz w:val="24"/>
              </w:rPr>
            </w:pPr>
            <w:r w:rsidRPr="007C16AA">
              <w:rPr>
                <w:rFonts w:eastAsia="Times New Roman"/>
                <w:color w:val="000000"/>
                <w:sz w:val="24"/>
              </w:rPr>
              <w:t>тыс.</w:t>
            </w:r>
            <w:r>
              <w:rPr>
                <w:rFonts w:eastAsia="Times New Roman"/>
                <w:color w:val="000000"/>
                <w:sz w:val="24"/>
              </w:rPr>
              <w:t xml:space="preserve"> </w:t>
            </w:r>
            <w:r w:rsidRPr="007C16AA">
              <w:rPr>
                <w:rFonts w:eastAsia="Times New Roman"/>
                <w:color w:val="000000"/>
                <w:sz w:val="24"/>
              </w:rPr>
              <w:t>м</w:t>
            </w:r>
            <w:r w:rsidRPr="007C16AA">
              <w:rPr>
                <w:rFonts w:eastAsia="Times New Roman"/>
                <w:color w:val="000000"/>
                <w:sz w:val="24"/>
                <w:vertAlign w:val="superscript"/>
              </w:rPr>
              <w:t>3</w:t>
            </w:r>
          </w:p>
        </w:tc>
        <w:tc>
          <w:tcPr>
            <w:tcW w:w="2256" w:type="dxa"/>
            <w:hideMark/>
          </w:tcPr>
          <w:p w:rsidR="00BC2943" w:rsidRPr="007C16AA" w:rsidRDefault="00BC2943" w:rsidP="007C574B">
            <w:pPr>
              <w:jc w:val="center"/>
              <w:rPr>
                <w:rFonts w:eastAsia="Times New Roman"/>
                <w:color w:val="000000"/>
                <w:sz w:val="24"/>
              </w:rPr>
            </w:pPr>
            <w:r w:rsidRPr="007C16AA">
              <w:rPr>
                <w:rFonts w:eastAsia="Times New Roman"/>
                <w:color w:val="000000"/>
                <w:sz w:val="24"/>
              </w:rPr>
              <w:t>66,26</w:t>
            </w:r>
          </w:p>
        </w:tc>
      </w:tr>
      <w:tr w:rsidR="00BC2943" w:rsidRPr="007C16AA" w:rsidTr="007C574B">
        <w:trPr>
          <w:trHeight w:val="79"/>
        </w:trPr>
        <w:tc>
          <w:tcPr>
            <w:tcW w:w="4580" w:type="dxa"/>
            <w:hideMark/>
          </w:tcPr>
          <w:p w:rsidR="00BC2943" w:rsidRPr="007C16AA" w:rsidRDefault="00BC2943" w:rsidP="007C574B">
            <w:pPr>
              <w:jc w:val="both"/>
              <w:rPr>
                <w:rFonts w:eastAsia="Times New Roman"/>
                <w:color w:val="000000"/>
                <w:sz w:val="24"/>
              </w:rPr>
            </w:pPr>
            <w:r w:rsidRPr="007C16AA">
              <w:rPr>
                <w:rFonts w:eastAsia="Times New Roman"/>
                <w:color w:val="000000"/>
                <w:sz w:val="24"/>
              </w:rPr>
              <w:t>Объем отпуска поднятой воды в сеть</w:t>
            </w:r>
          </w:p>
        </w:tc>
        <w:tc>
          <w:tcPr>
            <w:tcW w:w="2344" w:type="dxa"/>
            <w:hideMark/>
          </w:tcPr>
          <w:p w:rsidR="00BC2943" w:rsidRPr="007C16AA" w:rsidRDefault="00BC2943" w:rsidP="007C574B">
            <w:pPr>
              <w:jc w:val="center"/>
              <w:rPr>
                <w:rFonts w:eastAsia="Times New Roman"/>
                <w:color w:val="000000"/>
                <w:sz w:val="24"/>
              </w:rPr>
            </w:pPr>
            <w:r w:rsidRPr="007C16AA">
              <w:rPr>
                <w:rFonts w:eastAsia="Times New Roman"/>
                <w:color w:val="000000"/>
                <w:sz w:val="24"/>
              </w:rPr>
              <w:t>тыс.</w:t>
            </w:r>
            <w:r>
              <w:rPr>
                <w:rFonts w:eastAsia="Times New Roman"/>
                <w:color w:val="000000"/>
                <w:sz w:val="24"/>
              </w:rPr>
              <w:t xml:space="preserve"> </w:t>
            </w:r>
            <w:r w:rsidRPr="007C16AA">
              <w:rPr>
                <w:rFonts w:eastAsia="Times New Roman"/>
                <w:color w:val="000000"/>
                <w:sz w:val="24"/>
              </w:rPr>
              <w:t>м</w:t>
            </w:r>
            <w:r w:rsidRPr="007C16AA">
              <w:rPr>
                <w:rFonts w:eastAsia="Times New Roman"/>
                <w:color w:val="000000"/>
                <w:sz w:val="24"/>
                <w:vertAlign w:val="superscript"/>
              </w:rPr>
              <w:t>3</w:t>
            </w:r>
          </w:p>
        </w:tc>
        <w:tc>
          <w:tcPr>
            <w:tcW w:w="2256" w:type="dxa"/>
            <w:hideMark/>
          </w:tcPr>
          <w:p w:rsidR="00BC2943" w:rsidRPr="007C16AA" w:rsidRDefault="00BC2943" w:rsidP="007C574B">
            <w:pPr>
              <w:jc w:val="center"/>
              <w:rPr>
                <w:rFonts w:eastAsia="Times New Roman"/>
                <w:color w:val="000000"/>
                <w:sz w:val="24"/>
              </w:rPr>
            </w:pPr>
            <w:r w:rsidRPr="007C16AA">
              <w:rPr>
                <w:rFonts w:eastAsia="Times New Roman"/>
                <w:color w:val="000000"/>
                <w:sz w:val="24"/>
              </w:rPr>
              <w:t>53,01</w:t>
            </w:r>
          </w:p>
        </w:tc>
      </w:tr>
      <w:tr w:rsidR="00BC2943" w:rsidRPr="007C16AA" w:rsidTr="007C574B">
        <w:trPr>
          <w:trHeight w:val="255"/>
        </w:trPr>
        <w:tc>
          <w:tcPr>
            <w:tcW w:w="4580" w:type="dxa"/>
            <w:hideMark/>
          </w:tcPr>
          <w:p w:rsidR="00BC2943" w:rsidRPr="007C16AA" w:rsidRDefault="00BC2943" w:rsidP="007C574B">
            <w:pPr>
              <w:jc w:val="both"/>
              <w:rPr>
                <w:rFonts w:eastAsia="Times New Roman"/>
                <w:color w:val="000000"/>
                <w:sz w:val="24"/>
              </w:rPr>
            </w:pPr>
            <w:r w:rsidRPr="007C16AA">
              <w:rPr>
                <w:rFonts w:eastAsia="Times New Roman"/>
                <w:color w:val="000000"/>
                <w:sz w:val="24"/>
              </w:rPr>
              <w:t>Потери</w:t>
            </w:r>
          </w:p>
        </w:tc>
        <w:tc>
          <w:tcPr>
            <w:tcW w:w="2344" w:type="dxa"/>
            <w:hideMark/>
          </w:tcPr>
          <w:p w:rsidR="00BC2943" w:rsidRPr="007C16AA" w:rsidRDefault="00BC2943" w:rsidP="007C574B">
            <w:pPr>
              <w:jc w:val="center"/>
              <w:rPr>
                <w:rFonts w:eastAsia="Times New Roman"/>
                <w:color w:val="000000"/>
                <w:sz w:val="24"/>
              </w:rPr>
            </w:pPr>
            <w:r w:rsidRPr="007C16AA">
              <w:rPr>
                <w:rFonts w:eastAsia="Times New Roman"/>
                <w:color w:val="000000"/>
                <w:sz w:val="24"/>
              </w:rPr>
              <w:t>тыс.</w:t>
            </w:r>
            <w:r>
              <w:rPr>
                <w:rFonts w:eastAsia="Times New Roman"/>
                <w:color w:val="000000"/>
                <w:sz w:val="24"/>
              </w:rPr>
              <w:t xml:space="preserve"> </w:t>
            </w:r>
            <w:r w:rsidRPr="007C16AA">
              <w:rPr>
                <w:rFonts w:eastAsia="Times New Roman"/>
                <w:color w:val="000000"/>
                <w:sz w:val="24"/>
              </w:rPr>
              <w:t>м</w:t>
            </w:r>
            <w:r w:rsidRPr="007C16AA">
              <w:rPr>
                <w:rFonts w:eastAsia="Times New Roman"/>
                <w:color w:val="000000"/>
                <w:sz w:val="24"/>
                <w:vertAlign w:val="superscript"/>
              </w:rPr>
              <w:t>3</w:t>
            </w:r>
          </w:p>
        </w:tc>
        <w:tc>
          <w:tcPr>
            <w:tcW w:w="2256" w:type="dxa"/>
            <w:hideMark/>
          </w:tcPr>
          <w:p w:rsidR="00BC2943" w:rsidRPr="007C16AA" w:rsidRDefault="00BC2943" w:rsidP="007C574B">
            <w:pPr>
              <w:jc w:val="center"/>
              <w:rPr>
                <w:rFonts w:eastAsia="Times New Roman"/>
                <w:color w:val="000000"/>
                <w:sz w:val="24"/>
              </w:rPr>
            </w:pPr>
            <w:r w:rsidRPr="007C16AA">
              <w:rPr>
                <w:rFonts w:eastAsia="Times New Roman"/>
                <w:color w:val="000000"/>
                <w:sz w:val="24"/>
              </w:rPr>
              <w:t>1,54</w:t>
            </w:r>
          </w:p>
        </w:tc>
      </w:tr>
      <w:tr w:rsidR="00BC2943" w:rsidRPr="007C16AA" w:rsidTr="007C574B">
        <w:trPr>
          <w:trHeight w:val="216"/>
        </w:trPr>
        <w:tc>
          <w:tcPr>
            <w:tcW w:w="4580" w:type="dxa"/>
            <w:hideMark/>
          </w:tcPr>
          <w:p w:rsidR="00BC2943" w:rsidRPr="007C16AA" w:rsidRDefault="00BC2943" w:rsidP="007C574B">
            <w:pPr>
              <w:jc w:val="both"/>
              <w:rPr>
                <w:rFonts w:eastAsia="Times New Roman"/>
                <w:color w:val="000000"/>
                <w:sz w:val="24"/>
              </w:rPr>
            </w:pPr>
            <w:r w:rsidRPr="007C16AA">
              <w:rPr>
                <w:rFonts w:eastAsia="Times New Roman"/>
                <w:color w:val="000000"/>
                <w:sz w:val="24"/>
              </w:rPr>
              <w:t>Потери</w:t>
            </w:r>
          </w:p>
        </w:tc>
        <w:tc>
          <w:tcPr>
            <w:tcW w:w="2344" w:type="dxa"/>
            <w:hideMark/>
          </w:tcPr>
          <w:p w:rsidR="00BC2943" w:rsidRPr="007C16AA" w:rsidRDefault="00BC2943" w:rsidP="007C574B">
            <w:pPr>
              <w:jc w:val="center"/>
              <w:rPr>
                <w:rFonts w:eastAsia="Times New Roman"/>
                <w:color w:val="000000"/>
                <w:sz w:val="24"/>
              </w:rPr>
            </w:pPr>
            <w:r w:rsidRPr="007C16AA">
              <w:rPr>
                <w:rFonts w:eastAsia="Times New Roman"/>
                <w:color w:val="000000"/>
                <w:sz w:val="24"/>
              </w:rPr>
              <w:t>%</w:t>
            </w:r>
          </w:p>
        </w:tc>
        <w:tc>
          <w:tcPr>
            <w:tcW w:w="2256" w:type="dxa"/>
            <w:hideMark/>
          </w:tcPr>
          <w:p w:rsidR="00BC2943" w:rsidRPr="007C16AA" w:rsidRDefault="00BC2943" w:rsidP="007C574B">
            <w:pPr>
              <w:jc w:val="center"/>
              <w:rPr>
                <w:rFonts w:eastAsia="Times New Roman"/>
                <w:color w:val="000000"/>
                <w:sz w:val="24"/>
              </w:rPr>
            </w:pPr>
            <w:r w:rsidRPr="007C16AA">
              <w:rPr>
                <w:rFonts w:eastAsia="Times New Roman"/>
                <w:color w:val="000000"/>
                <w:sz w:val="24"/>
              </w:rPr>
              <w:t>3%</w:t>
            </w:r>
          </w:p>
        </w:tc>
      </w:tr>
      <w:tr w:rsidR="00BC2943" w:rsidRPr="007C16AA" w:rsidTr="007C574B">
        <w:trPr>
          <w:trHeight w:val="84"/>
        </w:trPr>
        <w:tc>
          <w:tcPr>
            <w:tcW w:w="4580" w:type="dxa"/>
            <w:hideMark/>
          </w:tcPr>
          <w:p w:rsidR="00BC2943" w:rsidRPr="007C16AA" w:rsidRDefault="00BC2943" w:rsidP="007C574B">
            <w:pPr>
              <w:jc w:val="both"/>
              <w:rPr>
                <w:rFonts w:eastAsia="Times New Roman"/>
                <w:color w:val="000000"/>
                <w:sz w:val="24"/>
              </w:rPr>
            </w:pPr>
            <w:r w:rsidRPr="007C16AA">
              <w:rPr>
                <w:rFonts w:eastAsia="Times New Roman"/>
                <w:color w:val="000000"/>
                <w:sz w:val="24"/>
              </w:rPr>
              <w:t>Объем полезного отпуска потребителям</w:t>
            </w:r>
          </w:p>
        </w:tc>
        <w:tc>
          <w:tcPr>
            <w:tcW w:w="2344" w:type="dxa"/>
            <w:hideMark/>
          </w:tcPr>
          <w:p w:rsidR="00BC2943" w:rsidRPr="007C16AA" w:rsidRDefault="00BC2943" w:rsidP="007C574B">
            <w:pPr>
              <w:jc w:val="center"/>
              <w:rPr>
                <w:rFonts w:eastAsia="Times New Roman"/>
                <w:color w:val="000000"/>
                <w:sz w:val="24"/>
              </w:rPr>
            </w:pPr>
            <w:r w:rsidRPr="007C16AA">
              <w:rPr>
                <w:rFonts w:eastAsia="Times New Roman"/>
                <w:color w:val="000000"/>
                <w:sz w:val="24"/>
              </w:rPr>
              <w:t>тыс.</w:t>
            </w:r>
            <w:r>
              <w:rPr>
                <w:rFonts w:eastAsia="Times New Roman"/>
                <w:color w:val="000000"/>
                <w:sz w:val="24"/>
              </w:rPr>
              <w:t xml:space="preserve"> </w:t>
            </w:r>
            <w:r w:rsidRPr="007C16AA">
              <w:rPr>
                <w:rFonts w:eastAsia="Times New Roman"/>
                <w:color w:val="000000"/>
                <w:sz w:val="24"/>
              </w:rPr>
              <w:t>м</w:t>
            </w:r>
            <w:r w:rsidRPr="007C16AA">
              <w:rPr>
                <w:rFonts w:eastAsia="Times New Roman"/>
                <w:color w:val="000000"/>
                <w:sz w:val="24"/>
                <w:vertAlign w:val="superscript"/>
              </w:rPr>
              <w:t>3</w:t>
            </w:r>
          </w:p>
        </w:tc>
        <w:tc>
          <w:tcPr>
            <w:tcW w:w="2256" w:type="dxa"/>
            <w:hideMark/>
          </w:tcPr>
          <w:p w:rsidR="00BC2943" w:rsidRPr="007C16AA" w:rsidRDefault="00BC2943" w:rsidP="007C574B">
            <w:pPr>
              <w:jc w:val="center"/>
              <w:rPr>
                <w:rFonts w:eastAsia="Times New Roman"/>
                <w:color w:val="000000"/>
                <w:sz w:val="24"/>
              </w:rPr>
            </w:pPr>
            <w:r w:rsidRPr="007C16AA">
              <w:rPr>
                <w:rFonts w:eastAsia="Times New Roman"/>
                <w:color w:val="000000"/>
                <w:sz w:val="24"/>
              </w:rPr>
              <w:t>51,46</w:t>
            </w:r>
          </w:p>
        </w:tc>
      </w:tr>
    </w:tbl>
    <w:p w:rsidR="00BC2943" w:rsidRDefault="00BC2943" w:rsidP="007C574B">
      <w:pPr>
        <w:pStyle w:val="Default"/>
        <w:ind w:firstLine="709"/>
        <w:jc w:val="both"/>
        <w:rPr>
          <w:sz w:val="26"/>
          <w:szCs w:val="26"/>
        </w:rPr>
      </w:pPr>
      <w:r>
        <w:rPr>
          <w:sz w:val="26"/>
          <w:szCs w:val="26"/>
        </w:rPr>
        <w:t>Годовое потребление воды по отдельным населенным пунктам сельск</w:t>
      </w:r>
      <w:r w:rsidR="00916A9A">
        <w:rPr>
          <w:sz w:val="26"/>
          <w:szCs w:val="26"/>
        </w:rPr>
        <w:t>ого поселения Согом представлено</w:t>
      </w:r>
      <w:r>
        <w:rPr>
          <w:sz w:val="26"/>
          <w:szCs w:val="26"/>
        </w:rPr>
        <w:t xml:space="preserve"> в таблице 9. </w:t>
      </w:r>
    </w:p>
    <w:p w:rsidR="00BC2943" w:rsidRDefault="00BC2943" w:rsidP="007C574B">
      <w:pPr>
        <w:pStyle w:val="Default"/>
        <w:ind w:firstLine="709"/>
        <w:jc w:val="both"/>
        <w:rPr>
          <w:b/>
          <w:bCs/>
          <w:sz w:val="26"/>
          <w:szCs w:val="26"/>
        </w:rPr>
      </w:pPr>
      <w:r>
        <w:rPr>
          <w:b/>
          <w:bCs/>
          <w:sz w:val="26"/>
          <w:szCs w:val="26"/>
        </w:rPr>
        <w:t xml:space="preserve">Таблица 9 – Планируемое потребление воды по отдельным населенным пунктам сельского поселения Согом на 01.01.2031 </w:t>
      </w:r>
    </w:p>
    <w:tbl>
      <w:tblPr>
        <w:tblW w:w="9393" w:type="dxa"/>
        <w:tblInd w:w="103" w:type="dxa"/>
        <w:tblLook w:val="04A0" w:firstRow="1" w:lastRow="0" w:firstColumn="1" w:lastColumn="0" w:noHBand="0" w:noVBand="1"/>
      </w:tblPr>
      <w:tblGrid>
        <w:gridCol w:w="4697"/>
        <w:gridCol w:w="2348"/>
        <w:gridCol w:w="2348"/>
      </w:tblGrid>
      <w:tr w:rsidR="00BC2943" w:rsidRPr="007C16AA" w:rsidTr="007C574B">
        <w:trPr>
          <w:trHeight w:val="152"/>
        </w:trPr>
        <w:tc>
          <w:tcPr>
            <w:tcW w:w="4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7C16AA" w:rsidRDefault="00BC2943" w:rsidP="007C574B">
            <w:pPr>
              <w:jc w:val="center"/>
              <w:rPr>
                <w:color w:val="000000"/>
                <w:sz w:val="24"/>
              </w:rPr>
            </w:pPr>
            <w:r>
              <w:rPr>
                <w:color w:val="000000"/>
                <w:sz w:val="24"/>
              </w:rPr>
              <w:t>Населенный пункт</w:t>
            </w:r>
          </w:p>
        </w:tc>
        <w:tc>
          <w:tcPr>
            <w:tcW w:w="2348" w:type="dxa"/>
            <w:tcBorders>
              <w:top w:val="single" w:sz="4" w:space="0" w:color="auto"/>
              <w:left w:val="nil"/>
              <w:bottom w:val="single" w:sz="4" w:space="0" w:color="auto"/>
              <w:right w:val="single" w:sz="4" w:space="0" w:color="auto"/>
            </w:tcBorders>
            <w:shd w:val="clear" w:color="auto" w:fill="auto"/>
            <w:vAlign w:val="center"/>
            <w:hideMark/>
          </w:tcPr>
          <w:p w:rsidR="00BC2943" w:rsidRPr="007C16AA" w:rsidRDefault="00BC2943" w:rsidP="007C574B">
            <w:pPr>
              <w:jc w:val="center"/>
              <w:rPr>
                <w:color w:val="000000"/>
                <w:sz w:val="24"/>
              </w:rPr>
            </w:pPr>
            <w:r w:rsidRPr="007C16AA">
              <w:rPr>
                <w:color w:val="000000"/>
                <w:sz w:val="24"/>
              </w:rPr>
              <w:t>Единица измерения</w:t>
            </w:r>
          </w:p>
        </w:tc>
        <w:tc>
          <w:tcPr>
            <w:tcW w:w="2348" w:type="dxa"/>
            <w:tcBorders>
              <w:top w:val="single" w:sz="4" w:space="0" w:color="auto"/>
              <w:left w:val="nil"/>
              <w:bottom w:val="single" w:sz="4" w:space="0" w:color="auto"/>
              <w:right w:val="single" w:sz="4" w:space="0" w:color="auto"/>
            </w:tcBorders>
            <w:shd w:val="clear" w:color="auto" w:fill="auto"/>
            <w:vAlign w:val="center"/>
            <w:hideMark/>
          </w:tcPr>
          <w:p w:rsidR="00BC2943" w:rsidRPr="007C16AA" w:rsidRDefault="00BC2943" w:rsidP="007C574B">
            <w:pPr>
              <w:jc w:val="center"/>
              <w:rPr>
                <w:color w:val="000000"/>
                <w:sz w:val="24"/>
              </w:rPr>
            </w:pPr>
            <w:r w:rsidRPr="007C16AA">
              <w:rPr>
                <w:color w:val="000000"/>
                <w:sz w:val="24"/>
              </w:rPr>
              <w:t>Значение</w:t>
            </w:r>
          </w:p>
        </w:tc>
      </w:tr>
      <w:tr w:rsidR="00BC2943" w:rsidRPr="007C16AA" w:rsidTr="007C574B">
        <w:trPr>
          <w:trHeight w:val="304"/>
        </w:trPr>
        <w:tc>
          <w:tcPr>
            <w:tcW w:w="4697" w:type="dxa"/>
            <w:tcBorders>
              <w:top w:val="nil"/>
              <w:left w:val="single" w:sz="4" w:space="0" w:color="auto"/>
              <w:bottom w:val="single" w:sz="4" w:space="0" w:color="auto"/>
              <w:right w:val="single" w:sz="4" w:space="0" w:color="auto"/>
            </w:tcBorders>
            <w:shd w:val="clear" w:color="auto" w:fill="auto"/>
            <w:vAlign w:val="center"/>
            <w:hideMark/>
          </w:tcPr>
          <w:p w:rsidR="00BC2943" w:rsidRPr="007C16AA" w:rsidRDefault="00BC2943" w:rsidP="007C574B">
            <w:pPr>
              <w:rPr>
                <w:color w:val="000000"/>
                <w:sz w:val="24"/>
              </w:rPr>
            </w:pPr>
            <w:r w:rsidRPr="007C16AA">
              <w:rPr>
                <w:color w:val="000000"/>
                <w:sz w:val="24"/>
              </w:rPr>
              <w:t>д.</w:t>
            </w:r>
            <w:r>
              <w:rPr>
                <w:color w:val="000000"/>
                <w:sz w:val="24"/>
              </w:rPr>
              <w:t xml:space="preserve"> </w:t>
            </w:r>
            <w:r w:rsidRPr="007C16AA">
              <w:rPr>
                <w:color w:val="000000"/>
                <w:sz w:val="24"/>
              </w:rPr>
              <w:t>Согом</w:t>
            </w:r>
          </w:p>
        </w:tc>
        <w:tc>
          <w:tcPr>
            <w:tcW w:w="2348" w:type="dxa"/>
            <w:tcBorders>
              <w:top w:val="nil"/>
              <w:left w:val="nil"/>
              <w:bottom w:val="single" w:sz="4" w:space="0" w:color="auto"/>
              <w:right w:val="single" w:sz="4" w:space="0" w:color="auto"/>
            </w:tcBorders>
            <w:shd w:val="clear" w:color="auto" w:fill="auto"/>
            <w:vAlign w:val="center"/>
            <w:hideMark/>
          </w:tcPr>
          <w:p w:rsidR="00BC2943" w:rsidRPr="007C16AA" w:rsidRDefault="00BC2943" w:rsidP="007C574B">
            <w:pPr>
              <w:jc w:val="center"/>
              <w:rPr>
                <w:color w:val="000000"/>
                <w:sz w:val="24"/>
              </w:rPr>
            </w:pPr>
            <w:r w:rsidRPr="007C16AA">
              <w:rPr>
                <w:color w:val="000000"/>
                <w:sz w:val="24"/>
              </w:rPr>
              <w:t>тыс.</w:t>
            </w:r>
            <w:r>
              <w:rPr>
                <w:color w:val="000000"/>
                <w:sz w:val="24"/>
              </w:rPr>
              <w:t xml:space="preserve"> </w:t>
            </w:r>
            <w:r w:rsidRPr="007C16AA">
              <w:rPr>
                <w:color w:val="000000"/>
                <w:sz w:val="24"/>
              </w:rPr>
              <w:t>м</w:t>
            </w:r>
            <w:r w:rsidRPr="007C16AA">
              <w:rPr>
                <w:color w:val="000000"/>
                <w:sz w:val="24"/>
                <w:vertAlign w:val="superscript"/>
              </w:rPr>
              <w:t>3</w:t>
            </w:r>
            <w:r w:rsidRPr="007C16AA">
              <w:rPr>
                <w:color w:val="000000"/>
                <w:sz w:val="24"/>
              </w:rPr>
              <w:t>/год</w:t>
            </w:r>
          </w:p>
        </w:tc>
        <w:tc>
          <w:tcPr>
            <w:tcW w:w="2348" w:type="dxa"/>
            <w:tcBorders>
              <w:top w:val="nil"/>
              <w:left w:val="nil"/>
              <w:bottom w:val="single" w:sz="4" w:space="0" w:color="auto"/>
              <w:right w:val="single" w:sz="4" w:space="0" w:color="auto"/>
            </w:tcBorders>
            <w:shd w:val="clear" w:color="auto" w:fill="auto"/>
            <w:vAlign w:val="center"/>
            <w:hideMark/>
          </w:tcPr>
          <w:p w:rsidR="00BC2943" w:rsidRPr="007C16AA" w:rsidRDefault="00BC2943" w:rsidP="007C574B">
            <w:pPr>
              <w:jc w:val="center"/>
              <w:rPr>
                <w:color w:val="000000"/>
                <w:sz w:val="24"/>
              </w:rPr>
            </w:pPr>
            <w:r w:rsidRPr="007C16AA">
              <w:rPr>
                <w:color w:val="000000"/>
                <w:sz w:val="24"/>
              </w:rPr>
              <w:t>51,46</w:t>
            </w:r>
          </w:p>
        </w:tc>
      </w:tr>
      <w:tr w:rsidR="00BC2943" w:rsidRPr="007C16AA" w:rsidTr="007C574B">
        <w:trPr>
          <w:trHeight w:val="79"/>
        </w:trPr>
        <w:tc>
          <w:tcPr>
            <w:tcW w:w="4697" w:type="dxa"/>
            <w:tcBorders>
              <w:top w:val="nil"/>
              <w:left w:val="single" w:sz="4" w:space="0" w:color="auto"/>
              <w:bottom w:val="single" w:sz="4" w:space="0" w:color="auto"/>
              <w:right w:val="single" w:sz="4" w:space="0" w:color="auto"/>
            </w:tcBorders>
            <w:shd w:val="clear" w:color="auto" w:fill="auto"/>
            <w:vAlign w:val="center"/>
            <w:hideMark/>
          </w:tcPr>
          <w:p w:rsidR="00BC2943" w:rsidRPr="007C16AA" w:rsidRDefault="00BC2943" w:rsidP="007C574B">
            <w:pPr>
              <w:jc w:val="both"/>
              <w:rPr>
                <w:color w:val="000000"/>
                <w:sz w:val="24"/>
              </w:rPr>
            </w:pPr>
            <w:r w:rsidRPr="007C16AA">
              <w:rPr>
                <w:color w:val="000000"/>
                <w:sz w:val="24"/>
              </w:rPr>
              <w:t>Итог по сельскому поселению</w:t>
            </w:r>
          </w:p>
        </w:tc>
        <w:tc>
          <w:tcPr>
            <w:tcW w:w="2348" w:type="dxa"/>
            <w:tcBorders>
              <w:top w:val="nil"/>
              <w:left w:val="nil"/>
              <w:bottom w:val="single" w:sz="4" w:space="0" w:color="auto"/>
              <w:right w:val="single" w:sz="4" w:space="0" w:color="auto"/>
            </w:tcBorders>
            <w:shd w:val="clear" w:color="auto" w:fill="auto"/>
            <w:vAlign w:val="center"/>
            <w:hideMark/>
          </w:tcPr>
          <w:p w:rsidR="00BC2943" w:rsidRPr="007C16AA" w:rsidRDefault="00BC2943" w:rsidP="007C574B">
            <w:pPr>
              <w:jc w:val="center"/>
              <w:rPr>
                <w:color w:val="000000"/>
                <w:sz w:val="24"/>
              </w:rPr>
            </w:pPr>
            <w:r w:rsidRPr="007C16AA">
              <w:rPr>
                <w:color w:val="000000"/>
                <w:sz w:val="24"/>
              </w:rPr>
              <w:t>тыс.</w:t>
            </w:r>
            <w:r>
              <w:rPr>
                <w:color w:val="000000"/>
                <w:sz w:val="24"/>
              </w:rPr>
              <w:t xml:space="preserve"> </w:t>
            </w:r>
            <w:r w:rsidRPr="007C16AA">
              <w:rPr>
                <w:color w:val="000000"/>
                <w:sz w:val="24"/>
              </w:rPr>
              <w:t>м</w:t>
            </w:r>
            <w:r w:rsidRPr="007C16AA">
              <w:rPr>
                <w:color w:val="000000"/>
                <w:sz w:val="24"/>
                <w:vertAlign w:val="superscript"/>
              </w:rPr>
              <w:t>3</w:t>
            </w:r>
            <w:r w:rsidRPr="007C16AA">
              <w:rPr>
                <w:color w:val="000000"/>
                <w:sz w:val="24"/>
              </w:rPr>
              <w:t>/год</w:t>
            </w:r>
          </w:p>
        </w:tc>
        <w:tc>
          <w:tcPr>
            <w:tcW w:w="2348" w:type="dxa"/>
            <w:tcBorders>
              <w:top w:val="nil"/>
              <w:left w:val="nil"/>
              <w:bottom w:val="single" w:sz="4" w:space="0" w:color="auto"/>
              <w:right w:val="single" w:sz="4" w:space="0" w:color="auto"/>
            </w:tcBorders>
            <w:shd w:val="clear" w:color="auto" w:fill="auto"/>
            <w:vAlign w:val="center"/>
            <w:hideMark/>
          </w:tcPr>
          <w:p w:rsidR="00BC2943" w:rsidRPr="007C16AA" w:rsidRDefault="00BC2943" w:rsidP="007C574B">
            <w:pPr>
              <w:jc w:val="center"/>
              <w:rPr>
                <w:color w:val="000000"/>
                <w:sz w:val="24"/>
              </w:rPr>
            </w:pPr>
            <w:r w:rsidRPr="007C16AA">
              <w:rPr>
                <w:color w:val="000000"/>
                <w:sz w:val="24"/>
              </w:rPr>
              <w:t>51,46</w:t>
            </w:r>
          </w:p>
        </w:tc>
      </w:tr>
    </w:tbl>
    <w:p w:rsidR="00BC2943" w:rsidRPr="00B344E6" w:rsidRDefault="00BC2943" w:rsidP="007C574B">
      <w:pPr>
        <w:shd w:val="clear" w:color="auto" w:fill="FFFFFF"/>
        <w:autoSpaceDE w:val="0"/>
        <w:autoSpaceDN w:val="0"/>
        <w:adjustRightInd w:val="0"/>
        <w:ind w:firstLine="709"/>
        <w:jc w:val="both"/>
        <w:rPr>
          <w:sz w:val="24"/>
          <w:szCs w:val="24"/>
        </w:rPr>
      </w:pPr>
      <w:r w:rsidRPr="00B344E6">
        <w:rPr>
          <w:sz w:val="24"/>
          <w:szCs w:val="24"/>
        </w:rPr>
        <w:t>Структурное годовое потребление воды по сельскому поселению</w:t>
      </w:r>
      <w:r>
        <w:rPr>
          <w:sz w:val="24"/>
          <w:szCs w:val="24"/>
        </w:rPr>
        <w:t xml:space="preserve"> Согом</w:t>
      </w:r>
      <w:r w:rsidRPr="00B344E6">
        <w:rPr>
          <w:sz w:val="24"/>
          <w:szCs w:val="24"/>
        </w:rPr>
        <w:t xml:space="preserve"> представлено в таблице </w:t>
      </w:r>
      <w:r>
        <w:rPr>
          <w:sz w:val="24"/>
          <w:szCs w:val="24"/>
        </w:rPr>
        <w:t>10</w:t>
      </w:r>
      <w:r w:rsidRPr="00B344E6">
        <w:rPr>
          <w:sz w:val="24"/>
          <w:szCs w:val="24"/>
        </w:rPr>
        <w:t xml:space="preserve"> и рисунке </w:t>
      </w:r>
      <w:r>
        <w:rPr>
          <w:sz w:val="24"/>
          <w:szCs w:val="24"/>
        </w:rPr>
        <w:t>2</w:t>
      </w:r>
      <w:r w:rsidRPr="00B344E6">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B344E6">
        <w:rPr>
          <w:b/>
          <w:sz w:val="24"/>
          <w:szCs w:val="24"/>
        </w:rPr>
        <w:t>Таблица</w:t>
      </w:r>
      <w:r>
        <w:rPr>
          <w:b/>
          <w:sz w:val="24"/>
          <w:szCs w:val="24"/>
        </w:rPr>
        <w:t xml:space="preserve"> 10</w:t>
      </w:r>
      <w:r w:rsidRPr="00B344E6">
        <w:rPr>
          <w:b/>
          <w:sz w:val="24"/>
          <w:szCs w:val="24"/>
        </w:rPr>
        <w:t xml:space="preserve"> </w:t>
      </w:r>
      <w:r>
        <w:rPr>
          <w:b/>
          <w:sz w:val="24"/>
          <w:szCs w:val="24"/>
        </w:rPr>
        <w:t>–</w:t>
      </w:r>
      <w:r w:rsidRPr="00B344E6">
        <w:rPr>
          <w:b/>
          <w:sz w:val="24"/>
          <w:szCs w:val="24"/>
        </w:rPr>
        <w:t xml:space="preserve"> Планируемое годовое потребление воды по отдельным видам потребителей сельского поселения</w:t>
      </w:r>
      <w:r>
        <w:rPr>
          <w:b/>
          <w:sz w:val="24"/>
          <w:szCs w:val="24"/>
        </w:rPr>
        <w:t xml:space="preserve"> Согом</w:t>
      </w:r>
      <w:r w:rsidRPr="00B344E6">
        <w:rPr>
          <w:b/>
          <w:sz w:val="24"/>
          <w:szCs w:val="24"/>
        </w:rPr>
        <w:t xml:space="preserve"> на 01.01.20</w:t>
      </w:r>
      <w:r>
        <w:rPr>
          <w:b/>
          <w:sz w:val="24"/>
          <w:szCs w:val="24"/>
        </w:rPr>
        <w:t>31</w:t>
      </w:r>
    </w:p>
    <w:tbl>
      <w:tblPr>
        <w:tblW w:w="9324" w:type="dxa"/>
        <w:tblInd w:w="103" w:type="dxa"/>
        <w:tblLook w:val="04A0" w:firstRow="1" w:lastRow="0" w:firstColumn="1" w:lastColumn="0" w:noHBand="0" w:noVBand="1"/>
      </w:tblPr>
      <w:tblGrid>
        <w:gridCol w:w="4662"/>
        <w:gridCol w:w="2331"/>
        <w:gridCol w:w="2331"/>
      </w:tblGrid>
      <w:tr w:rsidR="00BC2943" w:rsidRPr="007C16AA" w:rsidTr="007C574B">
        <w:trPr>
          <w:trHeight w:val="79"/>
        </w:trPr>
        <w:tc>
          <w:tcPr>
            <w:tcW w:w="46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2943" w:rsidRPr="007C16AA" w:rsidRDefault="00BC2943" w:rsidP="007C574B">
            <w:pPr>
              <w:jc w:val="both"/>
              <w:rPr>
                <w:color w:val="000000"/>
                <w:sz w:val="24"/>
              </w:rPr>
            </w:pPr>
            <w:r>
              <w:rPr>
                <w:color w:val="000000"/>
                <w:sz w:val="24"/>
              </w:rPr>
              <w:t>Потребители</w:t>
            </w:r>
          </w:p>
        </w:tc>
        <w:tc>
          <w:tcPr>
            <w:tcW w:w="2331" w:type="dxa"/>
            <w:tcBorders>
              <w:top w:val="single" w:sz="4" w:space="0" w:color="auto"/>
              <w:left w:val="nil"/>
              <w:bottom w:val="single" w:sz="4" w:space="0" w:color="auto"/>
              <w:right w:val="single" w:sz="4" w:space="0" w:color="auto"/>
            </w:tcBorders>
            <w:shd w:val="clear" w:color="auto" w:fill="auto"/>
            <w:vAlign w:val="center"/>
            <w:hideMark/>
          </w:tcPr>
          <w:p w:rsidR="00BC2943" w:rsidRPr="007C16AA" w:rsidRDefault="00BC2943" w:rsidP="007C574B">
            <w:pPr>
              <w:jc w:val="both"/>
              <w:rPr>
                <w:color w:val="000000"/>
                <w:sz w:val="24"/>
              </w:rPr>
            </w:pPr>
            <w:r w:rsidRPr="007C16AA">
              <w:rPr>
                <w:color w:val="000000"/>
                <w:sz w:val="24"/>
              </w:rPr>
              <w:t>Единица измерения</w:t>
            </w:r>
          </w:p>
        </w:tc>
        <w:tc>
          <w:tcPr>
            <w:tcW w:w="2331" w:type="dxa"/>
            <w:tcBorders>
              <w:top w:val="single" w:sz="4" w:space="0" w:color="auto"/>
              <w:left w:val="nil"/>
              <w:bottom w:val="single" w:sz="4" w:space="0" w:color="auto"/>
              <w:right w:val="single" w:sz="4" w:space="0" w:color="auto"/>
            </w:tcBorders>
            <w:shd w:val="clear" w:color="auto" w:fill="auto"/>
            <w:vAlign w:val="center"/>
            <w:hideMark/>
          </w:tcPr>
          <w:p w:rsidR="00BC2943" w:rsidRPr="007C16AA" w:rsidRDefault="00BC2943" w:rsidP="007C574B">
            <w:pPr>
              <w:jc w:val="center"/>
              <w:rPr>
                <w:color w:val="000000"/>
                <w:sz w:val="24"/>
              </w:rPr>
            </w:pPr>
            <w:r w:rsidRPr="007C16AA">
              <w:rPr>
                <w:color w:val="000000"/>
                <w:sz w:val="24"/>
              </w:rPr>
              <w:t>Значение</w:t>
            </w:r>
          </w:p>
        </w:tc>
      </w:tr>
      <w:tr w:rsidR="00BC2943" w:rsidRPr="007C16AA" w:rsidTr="007C574B">
        <w:trPr>
          <w:trHeight w:val="260"/>
        </w:trPr>
        <w:tc>
          <w:tcPr>
            <w:tcW w:w="4662" w:type="dxa"/>
            <w:tcBorders>
              <w:top w:val="nil"/>
              <w:left w:val="single" w:sz="4" w:space="0" w:color="auto"/>
              <w:bottom w:val="single" w:sz="4" w:space="0" w:color="auto"/>
              <w:right w:val="single" w:sz="4" w:space="0" w:color="auto"/>
            </w:tcBorders>
            <w:shd w:val="clear" w:color="auto" w:fill="auto"/>
            <w:vAlign w:val="center"/>
            <w:hideMark/>
          </w:tcPr>
          <w:p w:rsidR="00BC2943" w:rsidRPr="007C16AA" w:rsidRDefault="00BC2943" w:rsidP="007C574B">
            <w:pPr>
              <w:rPr>
                <w:color w:val="000000"/>
                <w:sz w:val="24"/>
              </w:rPr>
            </w:pPr>
            <w:r>
              <w:rPr>
                <w:color w:val="000000"/>
                <w:sz w:val="24"/>
              </w:rPr>
              <w:t>Население</w:t>
            </w:r>
          </w:p>
        </w:tc>
        <w:tc>
          <w:tcPr>
            <w:tcW w:w="2331" w:type="dxa"/>
            <w:tcBorders>
              <w:top w:val="nil"/>
              <w:left w:val="nil"/>
              <w:bottom w:val="single" w:sz="4" w:space="0" w:color="auto"/>
              <w:right w:val="single" w:sz="4" w:space="0" w:color="auto"/>
            </w:tcBorders>
            <w:shd w:val="clear" w:color="auto" w:fill="auto"/>
            <w:vAlign w:val="center"/>
            <w:hideMark/>
          </w:tcPr>
          <w:p w:rsidR="00BC2943" w:rsidRPr="007C16AA" w:rsidRDefault="00BC2943" w:rsidP="007C574B">
            <w:pPr>
              <w:jc w:val="center"/>
              <w:rPr>
                <w:color w:val="000000"/>
                <w:sz w:val="24"/>
              </w:rPr>
            </w:pPr>
            <w:r w:rsidRPr="007C16AA">
              <w:rPr>
                <w:color w:val="000000"/>
                <w:sz w:val="24"/>
              </w:rPr>
              <w:t>тыс.</w:t>
            </w:r>
            <w:r>
              <w:rPr>
                <w:color w:val="000000"/>
                <w:sz w:val="24"/>
              </w:rPr>
              <w:t xml:space="preserve"> </w:t>
            </w:r>
            <w:r w:rsidRPr="007C16AA">
              <w:rPr>
                <w:color w:val="000000"/>
                <w:sz w:val="24"/>
              </w:rPr>
              <w:t>м</w:t>
            </w:r>
            <w:r w:rsidRPr="007C16AA">
              <w:rPr>
                <w:color w:val="000000"/>
                <w:sz w:val="24"/>
                <w:vertAlign w:val="superscript"/>
              </w:rPr>
              <w:t>3</w:t>
            </w:r>
            <w:r w:rsidRPr="007C16AA">
              <w:rPr>
                <w:color w:val="000000"/>
                <w:sz w:val="24"/>
              </w:rPr>
              <w:t>/год</w:t>
            </w:r>
          </w:p>
        </w:tc>
        <w:tc>
          <w:tcPr>
            <w:tcW w:w="2331" w:type="dxa"/>
            <w:tcBorders>
              <w:top w:val="nil"/>
              <w:left w:val="nil"/>
              <w:bottom w:val="single" w:sz="4" w:space="0" w:color="auto"/>
              <w:right w:val="single" w:sz="4" w:space="0" w:color="auto"/>
            </w:tcBorders>
            <w:shd w:val="clear" w:color="auto" w:fill="auto"/>
            <w:vAlign w:val="center"/>
            <w:hideMark/>
          </w:tcPr>
          <w:p w:rsidR="00BC2943" w:rsidRPr="007C16AA" w:rsidRDefault="00BC2943" w:rsidP="007C574B">
            <w:pPr>
              <w:jc w:val="center"/>
              <w:rPr>
                <w:color w:val="000000"/>
                <w:sz w:val="24"/>
              </w:rPr>
            </w:pPr>
            <w:r w:rsidRPr="007C16AA">
              <w:rPr>
                <w:color w:val="000000"/>
                <w:sz w:val="24"/>
              </w:rPr>
              <w:t>38,60</w:t>
            </w:r>
          </w:p>
        </w:tc>
      </w:tr>
      <w:tr w:rsidR="00BC2943" w:rsidRPr="007C16AA" w:rsidTr="007C574B">
        <w:trPr>
          <w:trHeight w:val="79"/>
        </w:trPr>
        <w:tc>
          <w:tcPr>
            <w:tcW w:w="4662" w:type="dxa"/>
            <w:tcBorders>
              <w:top w:val="nil"/>
              <w:left w:val="single" w:sz="4" w:space="0" w:color="auto"/>
              <w:bottom w:val="single" w:sz="4" w:space="0" w:color="auto"/>
              <w:right w:val="single" w:sz="4" w:space="0" w:color="auto"/>
            </w:tcBorders>
            <w:shd w:val="clear" w:color="auto" w:fill="auto"/>
            <w:vAlign w:val="center"/>
            <w:hideMark/>
          </w:tcPr>
          <w:p w:rsidR="00BC2943" w:rsidRPr="007C16AA" w:rsidRDefault="00BC2943" w:rsidP="007C574B">
            <w:pPr>
              <w:rPr>
                <w:color w:val="000000"/>
                <w:sz w:val="24"/>
              </w:rPr>
            </w:pPr>
            <w:r>
              <w:rPr>
                <w:color w:val="000000"/>
                <w:sz w:val="24"/>
              </w:rPr>
              <w:t>Бюджетофинансируемые организации</w:t>
            </w:r>
          </w:p>
        </w:tc>
        <w:tc>
          <w:tcPr>
            <w:tcW w:w="2331" w:type="dxa"/>
            <w:tcBorders>
              <w:top w:val="nil"/>
              <w:left w:val="nil"/>
              <w:bottom w:val="single" w:sz="4" w:space="0" w:color="auto"/>
              <w:right w:val="single" w:sz="4" w:space="0" w:color="auto"/>
            </w:tcBorders>
            <w:shd w:val="clear" w:color="auto" w:fill="auto"/>
            <w:vAlign w:val="center"/>
            <w:hideMark/>
          </w:tcPr>
          <w:p w:rsidR="00BC2943" w:rsidRPr="007C16AA" w:rsidRDefault="00BC2943" w:rsidP="007C574B">
            <w:pPr>
              <w:jc w:val="center"/>
              <w:rPr>
                <w:color w:val="000000"/>
                <w:sz w:val="24"/>
              </w:rPr>
            </w:pPr>
            <w:r w:rsidRPr="007C16AA">
              <w:rPr>
                <w:color w:val="000000"/>
                <w:sz w:val="24"/>
              </w:rPr>
              <w:t>тыс.</w:t>
            </w:r>
            <w:r>
              <w:rPr>
                <w:color w:val="000000"/>
                <w:sz w:val="24"/>
              </w:rPr>
              <w:t xml:space="preserve"> </w:t>
            </w:r>
            <w:r w:rsidRPr="007C16AA">
              <w:rPr>
                <w:color w:val="000000"/>
                <w:sz w:val="24"/>
              </w:rPr>
              <w:t>м</w:t>
            </w:r>
            <w:r w:rsidRPr="007C16AA">
              <w:rPr>
                <w:color w:val="000000"/>
                <w:sz w:val="24"/>
                <w:vertAlign w:val="superscript"/>
              </w:rPr>
              <w:t>3</w:t>
            </w:r>
            <w:r w:rsidRPr="007C16AA">
              <w:rPr>
                <w:color w:val="000000"/>
                <w:sz w:val="24"/>
              </w:rPr>
              <w:t>/год</w:t>
            </w:r>
          </w:p>
        </w:tc>
        <w:tc>
          <w:tcPr>
            <w:tcW w:w="2331" w:type="dxa"/>
            <w:tcBorders>
              <w:top w:val="nil"/>
              <w:left w:val="nil"/>
              <w:bottom w:val="single" w:sz="4" w:space="0" w:color="auto"/>
              <w:right w:val="single" w:sz="4" w:space="0" w:color="auto"/>
            </w:tcBorders>
            <w:shd w:val="clear" w:color="auto" w:fill="auto"/>
            <w:vAlign w:val="center"/>
            <w:hideMark/>
          </w:tcPr>
          <w:p w:rsidR="00BC2943" w:rsidRPr="007C16AA" w:rsidRDefault="00BC2943" w:rsidP="007C574B">
            <w:pPr>
              <w:jc w:val="center"/>
              <w:rPr>
                <w:color w:val="000000"/>
                <w:sz w:val="24"/>
              </w:rPr>
            </w:pPr>
            <w:r w:rsidRPr="007C16AA">
              <w:rPr>
                <w:color w:val="000000"/>
                <w:sz w:val="24"/>
              </w:rPr>
              <w:t>10,29</w:t>
            </w:r>
          </w:p>
        </w:tc>
      </w:tr>
      <w:tr w:rsidR="00BC2943" w:rsidRPr="007C16AA" w:rsidTr="007C574B">
        <w:trPr>
          <w:trHeight w:val="260"/>
        </w:trPr>
        <w:tc>
          <w:tcPr>
            <w:tcW w:w="4662" w:type="dxa"/>
            <w:tcBorders>
              <w:top w:val="nil"/>
              <w:left w:val="single" w:sz="4" w:space="0" w:color="auto"/>
              <w:bottom w:val="single" w:sz="4" w:space="0" w:color="auto"/>
              <w:right w:val="single" w:sz="4" w:space="0" w:color="auto"/>
            </w:tcBorders>
            <w:shd w:val="clear" w:color="auto" w:fill="auto"/>
            <w:vAlign w:val="center"/>
            <w:hideMark/>
          </w:tcPr>
          <w:p w:rsidR="00BC2943" w:rsidRPr="007C16AA" w:rsidRDefault="00BC2943" w:rsidP="007C574B">
            <w:pPr>
              <w:rPr>
                <w:color w:val="000000"/>
                <w:sz w:val="24"/>
              </w:rPr>
            </w:pPr>
            <w:r>
              <w:rPr>
                <w:color w:val="000000"/>
                <w:sz w:val="24"/>
              </w:rPr>
              <w:t>Прочие организации</w:t>
            </w:r>
          </w:p>
        </w:tc>
        <w:tc>
          <w:tcPr>
            <w:tcW w:w="2331" w:type="dxa"/>
            <w:tcBorders>
              <w:top w:val="nil"/>
              <w:left w:val="nil"/>
              <w:bottom w:val="single" w:sz="4" w:space="0" w:color="auto"/>
              <w:right w:val="single" w:sz="4" w:space="0" w:color="auto"/>
            </w:tcBorders>
            <w:shd w:val="clear" w:color="auto" w:fill="auto"/>
            <w:vAlign w:val="center"/>
            <w:hideMark/>
          </w:tcPr>
          <w:p w:rsidR="00BC2943" w:rsidRPr="007C16AA" w:rsidRDefault="00BC2943" w:rsidP="007C574B">
            <w:pPr>
              <w:jc w:val="center"/>
              <w:rPr>
                <w:color w:val="000000"/>
                <w:sz w:val="24"/>
              </w:rPr>
            </w:pPr>
            <w:r w:rsidRPr="007C16AA">
              <w:rPr>
                <w:color w:val="000000"/>
                <w:sz w:val="24"/>
              </w:rPr>
              <w:t>тыс.</w:t>
            </w:r>
            <w:r>
              <w:rPr>
                <w:color w:val="000000"/>
                <w:sz w:val="24"/>
              </w:rPr>
              <w:t xml:space="preserve"> </w:t>
            </w:r>
            <w:r w:rsidRPr="007C16AA">
              <w:rPr>
                <w:color w:val="000000"/>
                <w:sz w:val="24"/>
              </w:rPr>
              <w:t>м</w:t>
            </w:r>
            <w:r w:rsidRPr="007C16AA">
              <w:rPr>
                <w:color w:val="000000"/>
                <w:sz w:val="24"/>
                <w:vertAlign w:val="superscript"/>
              </w:rPr>
              <w:t>3</w:t>
            </w:r>
            <w:r w:rsidRPr="007C16AA">
              <w:rPr>
                <w:color w:val="000000"/>
                <w:sz w:val="24"/>
              </w:rPr>
              <w:t>/год</w:t>
            </w:r>
          </w:p>
        </w:tc>
        <w:tc>
          <w:tcPr>
            <w:tcW w:w="2331" w:type="dxa"/>
            <w:tcBorders>
              <w:top w:val="nil"/>
              <w:left w:val="nil"/>
              <w:bottom w:val="single" w:sz="4" w:space="0" w:color="auto"/>
              <w:right w:val="single" w:sz="4" w:space="0" w:color="auto"/>
            </w:tcBorders>
            <w:shd w:val="clear" w:color="auto" w:fill="auto"/>
            <w:vAlign w:val="center"/>
            <w:hideMark/>
          </w:tcPr>
          <w:p w:rsidR="00BC2943" w:rsidRPr="007C16AA" w:rsidRDefault="00BC2943" w:rsidP="007C574B">
            <w:pPr>
              <w:jc w:val="center"/>
              <w:rPr>
                <w:color w:val="000000"/>
                <w:sz w:val="24"/>
              </w:rPr>
            </w:pPr>
            <w:r w:rsidRPr="007C16AA">
              <w:rPr>
                <w:color w:val="000000"/>
                <w:sz w:val="24"/>
              </w:rPr>
              <w:t>2,57</w:t>
            </w:r>
          </w:p>
        </w:tc>
      </w:tr>
      <w:tr w:rsidR="00BC2943" w:rsidRPr="007C16AA" w:rsidTr="007C574B">
        <w:trPr>
          <w:trHeight w:val="79"/>
        </w:trPr>
        <w:tc>
          <w:tcPr>
            <w:tcW w:w="4662" w:type="dxa"/>
            <w:tcBorders>
              <w:top w:val="nil"/>
              <w:left w:val="single" w:sz="4" w:space="0" w:color="auto"/>
              <w:bottom w:val="single" w:sz="4" w:space="0" w:color="auto"/>
              <w:right w:val="single" w:sz="4" w:space="0" w:color="auto"/>
            </w:tcBorders>
            <w:shd w:val="clear" w:color="auto" w:fill="auto"/>
            <w:vAlign w:val="center"/>
            <w:hideMark/>
          </w:tcPr>
          <w:p w:rsidR="00BC2943" w:rsidRPr="007C16AA" w:rsidRDefault="00BC2943" w:rsidP="007C574B">
            <w:pPr>
              <w:jc w:val="both"/>
              <w:rPr>
                <w:color w:val="000000"/>
                <w:sz w:val="24"/>
              </w:rPr>
            </w:pPr>
            <w:r w:rsidRPr="007C16AA">
              <w:rPr>
                <w:color w:val="000000"/>
                <w:sz w:val="24"/>
              </w:rPr>
              <w:t>Итог по сельскому поселению</w:t>
            </w:r>
          </w:p>
        </w:tc>
        <w:tc>
          <w:tcPr>
            <w:tcW w:w="2331" w:type="dxa"/>
            <w:tcBorders>
              <w:top w:val="nil"/>
              <w:left w:val="nil"/>
              <w:bottom w:val="single" w:sz="4" w:space="0" w:color="auto"/>
              <w:right w:val="single" w:sz="4" w:space="0" w:color="auto"/>
            </w:tcBorders>
            <w:shd w:val="clear" w:color="auto" w:fill="auto"/>
            <w:vAlign w:val="center"/>
            <w:hideMark/>
          </w:tcPr>
          <w:p w:rsidR="00BC2943" w:rsidRPr="007C16AA" w:rsidRDefault="00BC2943" w:rsidP="007C574B">
            <w:pPr>
              <w:jc w:val="center"/>
              <w:rPr>
                <w:color w:val="000000"/>
                <w:sz w:val="24"/>
              </w:rPr>
            </w:pPr>
            <w:r w:rsidRPr="007C16AA">
              <w:rPr>
                <w:color w:val="000000"/>
                <w:sz w:val="24"/>
              </w:rPr>
              <w:t>тыс.</w:t>
            </w:r>
            <w:r>
              <w:rPr>
                <w:color w:val="000000"/>
                <w:sz w:val="24"/>
              </w:rPr>
              <w:t xml:space="preserve"> </w:t>
            </w:r>
            <w:r w:rsidRPr="007C16AA">
              <w:rPr>
                <w:color w:val="000000"/>
                <w:sz w:val="24"/>
              </w:rPr>
              <w:t>м</w:t>
            </w:r>
            <w:r w:rsidRPr="007C16AA">
              <w:rPr>
                <w:color w:val="000000"/>
                <w:sz w:val="24"/>
                <w:vertAlign w:val="superscript"/>
              </w:rPr>
              <w:t>3</w:t>
            </w:r>
            <w:r w:rsidRPr="007C16AA">
              <w:rPr>
                <w:color w:val="000000"/>
                <w:sz w:val="24"/>
              </w:rPr>
              <w:t>/год</w:t>
            </w:r>
          </w:p>
        </w:tc>
        <w:tc>
          <w:tcPr>
            <w:tcW w:w="2331" w:type="dxa"/>
            <w:tcBorders>
              <w:top w:val="nil"/>
              <w:left w:val="nil"/>
              <w:bottom w:val="single" w:sz="4" w:space="0" w:color="auto"/>
              <w:right w:val="single" w:sz="4" w:space="0" w:color="auto"/>
            </w:tcBorders>
            <w:shd w:val="clear" w:color="auto" w:fill="auto"/>
            <w:vAlign w:val="center"/>
            <w:hideMark/>
          </w:tcPr>
          <w:p w:rsidR="00BC2943" w:rsidRPr="007C16AA" w:rsidRDefault="00BC2943" w:rsidP="007C574B">
            <w:pPr>
              <w:jc w:val="center"/>
              <w:rPr>
                <w:color w:val="000000"/>
                <w:sz w:val="24"/>
              </w:rPr>
            </w:pPr>
            <w:r w:rsidRPr="007C16AA">
              <w:rPr>
                <w:color w:val="000000"/>
                <w:sz w:val="24"/>
              </w:rPr>
              <w:t>51,46</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center"/>
        <w:rPr>
          <w:b/>
          <w:sz w:val="24"/>
          <w:szCs w:val="24"/>
        </w:rPr>
      </w:pPr>
      <w:r w:rsidRPr="007C16AA">
        <w:rPr>
          <w:noProof/>
          <w:sz w:val="24"/>
          <w:szCs w:val="24"/>
        </w:rPr>
        <w:lastRenderedPageBreak/>
        <w:drawing>
          <wp:inline distT="0" distB="0" distL="0" distR="0">
            <wp:extent cx="4378778" cy="3374572"/>
            <wp:effectExtent l="0" t="0" r="0" b="0"/>
            <wp:docPr id="5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BC2943" w:rsidRDefault="00BC2943" w:rsidP="007C574B">
      <w:pPr>
        <w:shd w:val="clear" w:color="auto" w:fill="FFFFFF"/>
        <w:autoSpaceDE w:val="0"/>
        <w:autoSpaceDN w:val="0"/>
        <w:adjustRightInd w:val="0"/>
        <w:ind w:firstLine="709"/>
        <w:jc w:val="right"/>
        <w:rPr>
          <w:b/>
          <w:sz w:val="24"/>
          <w:szCs w:val="24"/>
        </w:rPr>
      </w:pPr>
      <w:r w:rsidRPr="00942D63">
        <w:rPr>
          <w:b/>
          <w:sz w:val="24"/>
          <w:szCs w:val="24"/>
        </w:rPr>
        <w:t xml:space="preserve">Рисунок </w:t>
      </w:r>
      <w:r>
        <w:rPr>
          <w:b/>
          <w:sz w:val="24"/>
          <w:szCs w:val="24"/>
        </w:rPr>
        <w:t>2</w:t>
      </w:r>
    </w:p>
    <w:p w:rsidR="00BC2943" w:rsidRDefault="00BC2943" w:rsidP="007C574B">
      <w:pPr>
        <w:shd w:val="clear" w:color="auto" w:fill="FFFFFF"/>
        <w:autoSpaceDE w:val="0"/>
        <w:autoSpaceDN w:val="0"/>
        <w:adjustRightInd w:val="0"/>
        <w:ind w:firstLine="709"/>
        <w:rPr>
          <w:b/>
          <w:sz w:val="24"/>
          <w:szCs w:val="24"/>
        </w:rPr>
      </w:pPr>
    </w:p>
    <w:p w:rsidR="00BC2943" w:rsidRPr="00942D63" w:rsidRDefault="00BC2943" w:rsidP="007C574B">
      <w:pPr>
        <w:shd w:val="clear" w:color="auto" w:fill="FFFFFF"/>
        <w:autoSpaceDE w:val="0"/>
        <w:autoSpaceDN w:val="0"/>
        <w:adjustRightInd w:val="0"/>
        <w:ind w:firstLine="709"/>
        <w:jc w:val="both"/>
        <w:rPr>
          <w:b/>
          <w:sz w:val="24"/>
          <w:szCs w:val="24"/>
        </w:rPr>
      </w:pPr>
      <w:r w:rsidRPr="00942D63">
        <w:rPr>
          <w:b/>
          <w:sz w:val="24"/>
          <w:szCs w:val="24"/>
        </w:rPr>
        <w:t>3.8.6. Расчет требуемой мощности водозаборных и очистных сооружений</w:t>
      </w:r>
      <w:r>
        <w:rPr>
          <w:b/>
          <w:sz w:val="24"/>
          <w:szCs w:val="24"/>
        </w:rPr>
        <w:t>,</w:t>
      </w:r>
      <w:r w:rsidRPr="00942D63">
        <w:rPr>
          <w:b/>
          <w:sz w:val="24"/>
          <w:szCs w:val="24"/>
        </w:rPr>
        <w:t xml:space="preserve"> исходя из данных о перспективном потреблении и величины неучтенных расходов и потерь воды при ее транспортировке, с указанием требуемых объемов подачи и потребления воды, дефицита (резерва) мощностей по зонам действия сооружений по годам на расчетный срок</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942D63">
        <w:rPr>
          <w:sz w:val="24"/>
          <w:szCs w:val="24"/>
        </w:rPr>
        <w:t xml:space="preserve">Исходя из анализа перспективных нагрузок потребителей системы водоснабжения сельского поселения, следует, что максимальное потребление воды будет в </w:t>
      </w:r>
      <w:r>
        <w:rPr>
          <w:sz w:val="24"/>
          <w:szCs w:val="24"/>
        </w:rPr>
        <w:t>2030</w:t>
      </w:r>
      <w:r w:rsidRPr="00942D63">
        <w:rPr>
          <w:sz w:val="24"/>
          <w:szCs w:val="24"/>
        </w:rPr>
        <w:t xml:space="preserve"> году. С учетом этого максимального потребления в схеме водоснабжения были определены дефициты (резервы) мощностей существующих насосных станций в </w:t>
      </w:r>
      <w:r>
        <w:rPr>
          <w:sz w:val="24"/>
          <w:szCs w:val="24"/>
        </w:rPr>
        <w:t>д. Согом</w:t>
      </w:r>
      <w:r w:rsidRPr="00942D63">
        <w:rPr>
          <w:sz w:val="24"/>
          <w:szCs w:val="24"/>
        </w:rPr>
        <w:t xml:space="preserve"> (таблица </w:t>
      </w:r>
      <w:r>
        <w:rPr>
          <w:sz w:val="24"/>
          <w:szCs w:val="24"/>
        </w:rPr>
        <w:t>11</w:t>
      </w:r>
      <w:r w:rsidRPr="00942D63">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0F0AF3">
        <w:rPr>
          <w:b/>
          <w:sz w:val="24"/>
          <w:szCs w:val="24"/>
        </w:rPr>
        <w:t xml:space="preserve">Таблица </w:t>
      </w:r>
      <w:r>
        <w:rPr>
          <w:b/>
          <w:sz w:val="24"/>
          <w:szCs w:val="24"/>
        </w:rPr>
        <w:t>11</w:t>
      </w:r>
      <w:r w:rsidRPr="000F0AF3">
        <w:rPr>
          <w:b/>
          <w:sz w:val="24"/>
          <w:szCs w:val="24"/>
        </w:rPr>
        <w:t xml:space="preserve"> </w:t>
      </w:r>
      <w:r>
        <w:rPr>
          <w:b/>
          <w:sz w:val="24"/>
          <w:szCs w:val="24"/>
        </w:rPr>
        <w:t>–</w:t>
      </w:r>
      <w:r w:rsidRPr="000F0AF3">
        <w:rPr>
          <w:b/>
          <w:sz w:val="24"/>
          <w:szCs w:val="24"/>
        </w:rPr>
        <w:t xml:space="preserve"> Резерв</w:t>
      </w:r>
      <w:r>
        <w:rPr>
          <w:b/>
          <w:sz w:val="24"/>
          <w:szCs w:val="24"/>
        </w:rPr>
        <w:t xml:space="preserve"> </w:t>
      </w:r>
      <w:r w:rsidRPr="000F0AF3">
        <w:rPr>
          <w:b/>
          <w:sz w:val="24"/>
          <w:szCs w:val="24"/>
        </w:rPr>
        <w:t xml:space="preserve">(дефицит) производственных мощностей </w:t>
      </w:r>
      <w:r>
        <w:rPr>
          <w:b/>
          <w:sz w:val="24"/>
          <w:szCs w:val="24"/>
        </w:rPr>
        <w:t>водозаборов</w:t>
      </w:r>
      <w:r w:rsidRPr="000F0AF3">
        <w:rPr>
          <w:b/>
          <w:sz w:val="24"/>
          <w:szCs w:val="24"/>
        </w:rPr>
        <w:t xml:space="preserve"> для покрытия перспективных нагрузок потребителей сельского поселения</w:t>
      </w:r>
      <w:r w:rsidR="00916A9A">
        <w:rPr>
          <w:b/>
          <w:sz w:val="24"/>
          <w:szCs w:val="24"/>
        </w:rPr>
        <w:t xml:space="preserve"> Согом</w:t>
      </w:r>
    </w:p>
    <w:tbl>
      <w:tblPr>
        <w:tblStyle w:val="a8"/>
        <w:tblW w:w="9289" w:type="dxa"/>
        <w:tblInd w:w="108" w:type="dxa"/>
        <w:tblLook w:val="04A0" w:firstRow="1" w:lastRow="0" w:firstColumn="1" w:lastColumn="0" w:noHBand="0" w:noVBand="1"/>
      </w:tblPr>
      <w:tblGrid>
        <w:gridCol w:w="6855"/>
        <w:gridCol w:w="1332"/>
        <w:gridCol w:w="1102"/>
      </w:tblGrid>
      <w:tr w:rsidR="00BC2943" w:rsidRPr="007C16AA" w:rsidTr="007C574B">
        <w:trPr>
          <w:trHeight w:val="1057"/>
        </w:trPr>
        <w:tc>
          <w:tcPr>
            <w:tcW w:w="6855" w:type="dxa"/>
            <w:hideMark/>
          </w:tcPr>
          <w:p w:rsidR="00BC2943" w:rsidRPr="007C16AA" w:rsidRDefault="00BC2943" w:rsidP="007C574B">
            <w:pPr>
              <w:jc w:val="center"/>
              <w:rPr>
                <w:rFonts w:eastAsia="Times New Roman"/>
                <w:color w:val="000000"/>
                <w:sz w:val="24"/>
              </w:rPr>
            </w:pPr>
            <w:r w:rsidRPr="007C16AA">
              <w:rPr>
                <w:rFonts w:eastAsia="Times New Roman"/>
                <w:color w:val="000000"/>
                <w:sz w:val="24"/>
              </w:rPr>
              <w:t>Показатели</w:t>
            </w:r>
          </w:p>
        </w:tc>
        <w:tc>
          <w:tcPr>
            <w:tcW w:w="1332" w:type="dxa"/>
            <w:hideMark/>
          </w:tcPr>
          <w:p w:rsidR="00BC2943" w:rsidRPr="007C16AA" w:rsidRDefault="00BC2943" w:rsidP="007C574B">
            <w:pPr>
              <w:jc w:val="center"/>
              <w:rPr>
                <w:rFonts w:eastAsia="Times New Roman"/>
                <w:color w:val="000000"/>
                <w:sz w:val="24"/>
              </w:rPr>
            </w:pPr>
            <w:r w:rsidRPr="007C16AA">
              <w:rPr>
                <w:rFonts w:eastAsia="Times New Roman"/>
                <w:color w:val="000000"/>
                <w:sz w:val="24"/>
              </w:rPr>
              <w:t>Единица измерения</w:t>
            </w:r>
          </w:p>
        </w:tc>
        <w:tc>
          <w:tcPr>
            <w:tcW w:w="1102" w:type="dxa"/>
            <w:textDirection w:val="btLr"/>
            <w:hideMark/>
          </w:tcPr>
          <w:p w:rsidR="00BC2943" w:rsidRPr="007C16AA" w:rsidRDefault="00BC2943" w:rsidP="007C574B">
            <w:pPr>
              <w:jc w:val="center"/>
              <w:rPr>
                <w:rFonts w:eastAsia="Times New Roman"/>
                <w:color w:val="000000"/>
                <w:sz w:val="24"/>
              </w:rPr>
            </w:pPr>
            <w:r w:rsidRPr="007C16AA">
              <w:rPr>
                <w:rFonts w:eastAsia="Times New Roman"/>
                <w:color w:val="000000"/>
                <w:sz w:val="24"/>
              </w:rPr>
              <w:t>д.</w:t>
            </w:r>
            <w:r>
              <w:rPr>
                <w:rFonts w:eastAsia="Times New Roman"/>
                <w:color w:val="000000"/>
                <w:sz w:val="24"/>
              </w:rPr>
              <w:t xml:space="preserve"> </w:t>
            </w:r>
            <w:r w:rsidRPr="007C16AA">
              <w:rPr>
                <w:rFonts w:eastAsia="Times New Roman"/>
                <w:color w:val="000000"/>
                <w:sz w:val="24"/>
              </w:rPr>
              <w:t>Согом</w:t>
            </w:r>
          </w:p>
        </w:tc>
      </w:tr>
      <w:tr w:rsidR="00BC2943" w:rsidRPr="007C16AA" w:rsidTr="007C574B">
        <w:trPr>
          <w:trHeight w:val="79"/>
        </w:trPr>
        <w:tc>
          <w:tcPr>
            <w:tcW w:w="6855" w:type="dxa"/>
            <w:hideMark/>
          </w:tcPr>
          <w:p w:rsidR="00BC2943" w:rsidRPr="007C16AA" w:rsidRDefault="00BC2943" w:rsidP="007C574B">
            <w:pPr>
              <w:jc w:val="both"/>
              <w:rPr>
                <w:rFonts w:eastAsia="Times New Roman"/>
                <w:color w:val="000000"/>
                <w:sz w:val="24"/>
              </w:rPr>
            </w:pPr>
            <w:r w:rsidRPr="007C16AA">
              <w:rPr>
                <w:rFonts w:eastAsia="Times New Roman"/>
                <w:color w:val="000000"/>
                <w:sz w:val="24"/>
              </w:rPr>
              <w:t>Объем перспективного отпуска воды в сеть потребителей</w:t>
            </w:r>
          </w:p>
        </w:tc>
        <w:tc>
          <w:tcPr>
            <w:tcW w:w="1332" w:type="dxa"/>
            <w:hideMark/>
          </w:tcPr>
          <w:p w:rsidR="00BC2943" w:rsidRPr="007C16AA" w:rsidRDefault="00BC2943" w:rsidP="007C574B">
            <w:pPr>
              <w:jc w:val="center"/>
              <w:rPr>
                <w:rFonts w:eastAsia="Times New Roman"/>
                <w:color w:val="000000"/>
                <w:sz w:val="24"/>
              </w:rPr>
            </w:pPr>
            <w:r w:rsidRPr="007C16AA">
              <w:rPr>
                <w:rFonts w:eastAsia="Times New Roman"/>
                <w:color w:val="000000"/>
                <w:sz w:val="24"/>
              </w:rPr>
              <w:t>тыс. м</w:t>
            </w:r>
            <w:r w:rsidRPr="007C16AA">
              <w:rPr>
                <w:rFonts w:eastAsia="Times New Roman"/>
                <w:color w:val="000000"/>
                <w:sz w:val="24"/>
                <w:vertAlign w:val="superscript"/>
              </w:rPr>
              <w:t>3</w:t>
            </w:r>
            <w:r w:rsidRPr="007C16AA">
              <w:rPr>
                <w:rFonts w:eastAsia="Times New Roman"/>
                <w:color w:val="000000"/>
                <w:sz w:val="24"/>
              </w:rPr>
              <w:t>/год</w:t>
            </w:r>
          </w:p>
        </w:tc>
        <w:tc>
          <w:tcPr>
            <w:tcW w:w="1102" w:type="dxa"/>
            <w:hideMark/>
          </w:tcPr>
          <w:p w:rsidR="00BC2943" w:rsidRPr="007C16AA" w:rsidRDefault="00BC2943" w:rsidP="007C574B">
            <w:pPr>
              <w:jc w:val="center"/>
              <w:rPr>
                <w:rFonts w:eastAsia="Times New Roman"/>
                <w:color w:val="000000"/>
                <w:sz w:val="24"/>
              </w:rPr>
            </w:pPr>
            <w:r w:rsidRPr="007C16AA">
              <w:rPr>
                <w:rFonts w:eastAsia="Times New Roman"/>
                <w:color w:val="000000"/>
                <w:sz w:val="24"/>
              </w:rPr>
              <w:t>51,46</w:t>
            </w:r>
          </w:p>
        </w:tc>
      </w:tr>
      <w:tr w:rsidR="00BC2943" w:rsidRPr="007C16AA" w:rsidTr="007C574B">
        <w:trPr>
          <w:trHeight w:val="79"/>
        </w:trPr>
        <w:tc>
          <w:tcPr>
            <w:tcW w:w="6855" w:type="dxa"/>
            <w:hideMark/>
          </w:tcPr>
          <w:p w:rsidR="00BC2943" w:rsidRPr="007C16AA" w:rsidRDefault="00BC2943" w:rsidP="007C574B">
            <w:pPr>
              <w:jc w:val="both"/>
              <w:rPr>
                <w:rFonts w:eastAsia="Times New Roman"/>
                <w:color w:val="000000"/>
                <w:sz w:val="24"/>
              </w:rPr>
            </w:pPr>
            <w:r w:rsidRPr="007C16AA">
              <w:rPr>
                <w:rFonts w:eastAsia="Times New Roman"/>
                <w:color w:val="000000"/>
                <w:sz w:val="24"/>
              </w:rPr>
              <w:t>Расчетная производительность насосной станции на перспективу</w:t>
            </w:r>
          </w:p>
        </w:tc>
        <w:tc>
          <w:tcPr>
            <w:tcW w:w="1332" w:type="dxa"/>
            <w:hideMark/>
          </w:tcPr>
          <w:p w:rsidR="00BC2943" w:rsidRPr="007C16AA" w:rsidRDefault="00BC2943" w:rsidP="007C574B">
            <w:pPr>
              <w:jc w:val="center"/>
              <w:rPr>
                <w:rFonts w:eastAsia="Times New Roman"/>
                <w:color w:val="000000"/>
                <w:sz w:val="24"/>
              </w:rPr>
            </w:pPr>
            <w:r w:rsidRPr="007C16AA">
              <w:rPr>
                <w:rFonts w:eastAsia="Times New Roman"/>
                <w:color w:val="000000"/>
                <w:sz w:val="24"/>
              </w:rPr>
              <w:t>м3/ч</w:t>
            </w:r>
          </w:p>
        </w:tc>
        <w:tc>
          <w:tcPr>
            <w:tcW w:w="1102" w:type="dxa"/>
            <w:hideMark/>
          </w:tcPr>
          <w:p w:rsidR="00BC2943" w:rsidRPr="007C16AA" w:rsidRDefault="00BC2943" w:rsidP="007C574B">
            <w:pPr>
              <w:jc w:val="center"/>
              <w:rPr>
                <w:rFonts w:eastAsia="Times New Roman"/>
                <w:color w:val="000000"/>
                <w:sz w:val="24"/>
              </w:rPr>
            </w:pPr>
            <w:r w:rsidRPr="007C16AA">
              <w:rPr>
                <w:rFonts w:eastAsia="Times New Roman"/>
                <w:color w:val="000000"/>
                <w:sz w:val="24"/>
              </w:rPr>
              <w:t>5,875</w:t>
            </w:r>
          </w:p>
        </w:tc>
      </w:tr>
      <w:tr w:rsidR="00BC2943" w:rsidRPr="007C16AA" w:rsidTr="007C574B">
        <w:trPr>
          <w:trHeight w:val="79"/>
        </w:trPr>
        <w:tc>
          <w:tcPr>
            <w:tcW w:w="6855" w:type="dxa"/>
            <w:hideMark/>
          </w:tcPr>
          <w:p w:rsidR="00BC2943" w:rsidRPr="007C16AA" w:rsidRDefault="00BC2943" w:rsidP="007C574B">
            <w:pPr>
              <w:jc w:val="both"/>
              <w:rPr>
                <w:rFonts w:eastAsia="Times New Roman"/>
                <w:color w:val="000000"/>
                <w:sz w:val="24"/>
              </w:rPr>
            </w:pPr>
            <w:r w:rsidRPr="007C16AA">
              <w:rPr>
                <w:rFonts w:eastAsia="Times New Roman"/>
                <w:color w:val="000000"/>
                <w:sz w:val="24"/>
              </w:rPr>
              <w:t>Существующая производительность насосной станции</w:t>
            </w:r>
          </w:p>
        </w:tc>
        <w:tc>
          <w:tcPr>
            <w:tcW w:w="1332" w:type="dxa"/>
            <w:hideMark/>
          </w:tcPr>
          <w:p w:rsidR="00BC2943" w:rsidRPr="007C16AA" w:rsidRDefault="00BC2943" w:rsidP="007C574B">
            <w:pPr>
              <w:jc w:val="center"/>
              <w:rPr>
                <w:rFonts w:eastAsia="Times New Roman"/>
                <w:color w:val="000000"/>
                <w:sz w:val="24"/>
              </w:rPr>
            </w:pPr>
            <w:r w:rsidRPr="007C16AA">
              <w:rPr>
                <w:rFonts w:eastAsia="Times New Roman"/>
                <w:color w:val="000000"/>
                <w:sz w:val="24"/>
              </w:rPr>
              <w:t>м3/ч</w:t>
            </w:r>
          </w:p>
        </w:tc>
        <w:tc>
          <w:tcPr>
            <w:tcW w:w="1102" w:type="dxa"/>
            <w:hideMark/>
          </w:tcPr>
          <w:p w:rsidR="00BC2943" w:rsidRPr="007C16AA" w:rsidRDefault="00BC2943" w:rsidP="007C574B">
            <w:pPr>
              <w:jc w:val="center"/>
              <w:rPr>
                <w:rFonts w:eastAsia="Times New Roman"/>
                <w:color w:val="000000"/>
                <w:sz w:val="24"/>
              </w:rPr>
            </w:pPr>
            <w:r w:rsidRPr="007C16AA">
              <w:rPr>
                <w:rFonts w:eastAsia="Times New Roman"/>
                <w:color w:val="000000"/>
                <w:sz w:val="24"/>
              </w:rPr>
              <w:t>10</w:t>
            </w:r>
          </w:p>
        </w:tc>
      </w:tr>
      <w:tr w:rsidR="00BC2943" w:rsidRPr="007C16AA" w:rsidTr="007C574B">
        <w:trPr>
          <w:trHeight w:val="300"/>
        </w:trPr>
        <w:tc>
          <w:tcPr>
            <w:tcW w:w="6855" w:type="dxa"/>
            <w:hideMark/>
          </w:tcPr>
          <w:p w:rsidR="00BC2943" w:rsidRPr="007C16AA" w:rsidRDefault="00BC2943" w:rsidP="007C574B">
            <w:pPr>
              <w:jc w:val="both"/>
              <w:rPr>
                <w:rFonts w:eastAsia="Times New Roman"/>
                <w:color w:val="000000"/>
                <w:sz w:val="24"/>
              </w:rPr>
            </w:pPr>
            <w:r w:rsidRPr="007C16AA">
              <w:rPr>
                <w:rFonts w:eastAsia="Times New Roman"/>
                <w:color w:val="000000"/>
                <w:sz w:val="24"/>
              </w:rPr>
              <w:t>Резерв (+) / дефицит (-) производительности насосной станции</w:t>
            </w:r>
          </w:p>
        </w:tc>
        <w:tc>
          <w:tcPr>
            <w:tcW w:w="1332" w:type="dxa"/>
            <w:hideMark/>
          </w:tcPr>
          <w:p w:rsidR="00BC2943" w:rsidRPr="007C16AA" w:rsidRDefault="00BC2943" w:rsidP="007C574B">
            <w:pPr>
              <w:jc w:val="center"/>
              <w:rPr>
                <w:rFonts w:eastAsia="Times New Roman"/>
                <w:color w:val="000000"/>
                <w:sz w:val="24"/>
              </w:rPr>
            </w:pPr>
            <w:r w:rsidRPr="007C16AA">
              <w:rPr>
                <w:rFonts w:eastAsia="Times New Roman"/>
                <w:color w:val="000000"/>
                <w:sz w:val="24"/>
              </w:rPr>
              <w:t>м3/ч</w:t>
            </w:r>
          </w:p>
        </w:tc>
        <w:tc>
          <w:tcPr>
            <w:tcW w:w="1102" w:type="dxa"/>
            <w:hideMark/>
          </w:tcPr>
          <w:p w:rsidR="00BC2943" w:rsidRPr="007C16AA" w:rsidRDefault="00BC2943" w:rsidP="007C574B">
            <w:pPr>
              <w:jc w:val="center"/>
              <w:rPr>
                <w:rFonts w:eastAsia="Times New Roman"/>
                <w:color w:val="000000"/>
                <w:sz w:val="24"/>
              </w:rPr>
            </w:pPr>
            <w:r w:rsidRPr="007C16AA">
              <w:rPr>
                <w:rFonts w:eastAsia="Times New Roman"/>
                <w:color w:val="000000"/>
                <w:sz w:val="24"/>
              </w:rPr>
              <w:t>4,125</w:t>
            </w:r>
          </w:p>
        </w:tc>
      </w:tr>
      <w:tr w:rsidR="00BC2943" w:rsidRPr="007C16AA" w:rsidTr="007C574B">
        <w:trPr>
          <w:trHeight w:val="79"/>
        </w:trPr>
        <w:tc>
          <w:tcPr>
            <w:tcW w:w="6855" w:type="dxa"/>
            <w:hideMark/>
          </w:tcPr>
          <w:p w:rsidR="00BC2943" w:rsidRPr="007C16AA" w:rsidRDefault="00BC2943" w:rsidP="007C574B">
            <w:pPr>
              <w:jc w:val="both"/>
              <w:rPr>
                <w:rFonts w:eastAsia="Times New Roman"/>
                <w:color w:val="000000"/>
                <w:sz w:val="24"/>
              </w:rPr>
            </w:pPr>
            <w:r w:rsidRPr="007C16AA">
              <w:rPr>
                <w:rFonts w:eastAsia="Times New Roman"/>
                <w:color w:val="000000"/>
                <w:sz w:val="24"/>
              </w:rPr>
              <w:t>Резерв (+) / дефицит (-) производительности насосной станции</w:t>
            </w:r>
          </w:p>
        </w:tc>
        <w:tc>
          <w:tcPr>
            <w:tcW w:w="1332" w:type="dxa"/>
            <w:hideMark/>
          </w:tcPr>
          <w:p w:rsidR="00BC2943" w:rsidRPr="007C16AA" w:rsidRDefault="00BC2943" w:rsidP="007C574B">
            <w:pPr>
              <w:jc w:val="center"/>
              <w:rPr>
                <w:rFonts w:eastAsia="Times New Roman"/>
                <w:color w:val="000000"/>
                <w:sz w:val="24"/>
              </w:rPr>
            </w:pPr>
            <w:r w:rsidRPr="007C16AA">
              <w:rPr>
                <w:rFonts w:eastAsia="Times New Roman"/>
                <w:color w:val="000000"/>
                <w:sz w:val="24"/>
              </w:rPr>
              <w:t>%</w:t>
            </w:r>
          </w:p>
        </w:tc>
        <w:tc>
          <w:tcPr>
            <w:tcW w:w="1102" w:type="dxa"/>
            <w:hideMark/>
          </w:tcPr>
          <w:p w:rsidR="00BC2943" w:rsidRPr="007C16AA" w:rsidRDefault="00BC2943" w:rsidP="007C574B">
            <w:pPr>
              <w:jc w:val="center"/>
              <w:rPr>
                <w:rFonts w:eastAsia="Times New Roman"/>
                <w:color w:val="000000"/>
                <w:sz w:val="24"/>
              </w:rPr>
            </w:pPr>
            <w:r w:rsidRPr="007C16AA">
              <w:rPr>
                <w:rFonts w:eastAsia="Times New Roman"/>
                <w:color w:val="000000"/>
                <w:sz w:val="24"/>
              </w:rPr>
              <w:t>70%</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r w:rsidRPr="00E25E12">
        <w:rPr>
          <w:sz w:val="24"/>
          <w:szCs w:val="24"/>
        </w:rPr>
        <w:t>Из расчетов видно, что при прогнозируемой тенденции к подключению новых потребителей, а также при уменьшении потерь и неучтенных ра</w:t>
      </w:r>
      <w:r>
        <w:rPr>
          <w:sz w:val="24"/>
          <w:szCs w:val="24"/>
        </w:rPr>
        <w:t>сходов при транспортировке воды</w:t>
      </w:r>
      <w:r w:rsidRPr="00E25E12">
        <w:rPr>
          <w:sz w:val="24"/>
          <w:szCs w:val="24"/>
        </w:rPr>
        <w:t xml:space="preserve"> при су</w:t>
      </w:r>
      <w:r>
        <w:rPr>
          <w:sz w:val="24"/>
          <w:szCs w:val="24"/>
        </w:rPr>
        <w:t>ществующих мощностях водозаборы не способны обеспечить требуемую подачу воды в населенных пунктах, производительность водозаборов для покрытия перспективных нагрузок должна быть увеличена.</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b/>
          <w:sz w:val="24"/>
          <w:szCs w:val="24"/>
        </w:rPr>
      </w:pPr>
      <w:r w:rsidRPr="00E25E12">
        <w:rPr>
          <w:b/>
          <w:sz w:val="24"/>
          <w:szCs w:val="24"/>
        </w:rPr>
        <w:lastRenderedPageBreak/>
        <w:t xml:space="preserve">3.8.7. </w:t>
      </w:r>
      <w:r>
        <w:rPr>
          <w:b/>
          <w:sz w:val="24"/>
          <w:szCs w:val="24"/>
        </w:rPr>
        <w:t>Наименование организации, которая наделена статусом гарантирующей организации.</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В соответствии со статьей 8 Фед</w:t>
      </w:r>
      <w:r>
        <w:rPr>
          <w:sz w:val="24"/>
          <w:szCs w:val="24"/>
        </w:rPr>
        <w:t>ерального закона от 07.12.2011 №</w:t>
      </w:r>
      <w:r w:rsidRPr="009E73B7">
        <w:rPr>
          <w:sz w:val="24"/>
          <w:szCs w:val="24"/>
        </w:rPr>
        <w:t xml:space="preserve"> 416-Ф3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единых гарантирующих организаций (ЕГО).</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rsidR="00BC2943" w:rsidRPr="009E73B7" w:rsidRDefault="00BC2943" w:rsidP="007C574B">
      <w:pPr>
        <w:shd w:val="clear" w:color="auto" w:fill="FFFFFF"/>
        <w:autoSpaceDE w:val="0"/>
        <w:autoSpaceDN w:val="0"/>
        <w:adjustRightInd w:val="0"/>
        <w:ind w:firstLine="709"/>
        <w:jc w:val="both"/>
        <w:rPr>
          <w:sz w:val="24"/>
          <w:szCs w:val="24"/>
        </w:rPr>
      </w:pPr>
      <w:r w:rsidRPr="009E73B7">
        <w:rPr>
          <w:sz w:val="24"/>
          <w:szCs w:val="24"/>
        </w:rPr>
        <w:t>Органы местного самоуправлен</w:t>
      </w:r>
      <w:r>
        <w:rPr>
          <w:sz w:val="24"/>
          <w:szCs w:val="24"/>
        </w:rPr>
        <w:t xml:space="preserve">ия поселений </w:t>
      </w:r>
      <w:r w:rsidRPr="009E73B7">
        <w:rPr>
          <w:sz w:val="24"/>
          <w:szCs w:val="24"/>
        </w:rPr>
        <w:t>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основании вышеизложенного постановлением администрации Ханты-Мансийского района от 16.10.2013 № 282 «</w:t>
      </w:r>
      <w:r w:rsidRPr="009E73B7">
        <w:rPr>
          <w:sz w:val="24"/>
          <w:szCs w:val="24"/>
        </w:rPr>
        <w:t>О гарантирующей организации</w:t>
      </w:r>
      <w:r>
        <w:rPr>
          <w:sz w:val="24"/>
          <w:szCs w:val="24"/>
        </w:rPr>
        <w:t xml:space="preserve"> </w:t>
      </w:r>
      <w:r w:rsidRPr="009E73B7">
        <w:rPr>
          <w:sz w:val="24"/>
          <w:szCs w:val="24"/>
        </w:rPr>
        <w:t>для централизованных систем холодного водоснабжения и водоотведения сельских поселений Ханты-Мансийского района, за исключением сельского поселения Горноправдинск</w:t>
      </w:r>
      <w:r>
        <w:rPr>
          <w:sz w:val="24"/>
          <w:szCs w:val="24"/>
        </w:rPr>
        <w:t>» статус ЕГО</w:t>
      </w:r>
      <w:r w:rsidRPr="009E73B7">
        <w:rPr>
          <w:sz w:val="24"/>
          <w:szCs w:val="24"/>
        </w:rPr>
        <w:t xml:space="preserve"> присвоен</w:t>
      </w:r>
      <w:r>
        <w:rPr>
          <w:sz w:val="24"/>
          <w:szCs w:val="24"/>
        </w:rPr>
        <w:t xml:space="preserve"> МП «ЖЭК».</w:t>
      </w:r>
    </w:p>
    <w:p w:rsidR="00BC2943" w:rsidRPr="009E73B7" w:rsidRDefault="00BC2943" w:rsidP="007C574B">
      <w:pPr>
        <w:shd w:val="clear" w:color="auto" w:fill="FFFFFF"/>
        <w:autoSpaceDE w:val="0"/>
        <w:autoSpaceDN w:val="0"/>
        <w:adjustRightInd w:val="0"/>
        <w:ind w:firstLine="709"/>
        <w:jc w:val="both"/>
        <w:rPr>
          <w:b/>
          <w:sz w:val="24"/>
          <w:szCs w:val="24"/>
        </w:rPr>
      </w:pPr>
      <w:r w:rsidRPr="009E73B7">
        <w:rPr>
          <w:b/>
          <w:sz w:val="24"/>
          <w:szCs w:val="24"/>
        </w:rPr>
        <w:t>3.9. Предложения по строительству, реконструкции и модернизации объектов централизованных систем водоснабжения</w:t>
      </w:r>
      <w:r>
        <w:rPr>
          <w:b/>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9E73B7">
        <w:rPr>
          <w:b/>
          <w:sz w:val="24"/>
          <w:szCs w:val="24"/>
        </w:rPr>
        <w:t>3.9.1. Сведения об объектах, предлагаемых к новому строительству</w:t>
      </w:r>
    </w:p>
    <w:p w:rsidR="00BC2943" w:rsidRPr="009E73B7" w:rsidRDefault="00BC2943" w:rsidP="007C574B">
      <w:pPr>
        <w:shd w:val="clear" w:color="auto" w:fill="FFFFFF"/>
        <w:autoSpaceDE w:val="0"/>
        <w:autoSpaceDN w:val="0"/>
        <w:adjustRightInd w:val="0"/>
        <w:ind w:firstLine="709"/>
        <w:jc w:val="both"/>
        <w:rPr>
          <w:b/>
          <w:sz w:val="24"/>
          <w:szCs w:val="24"/>
        </w:rPr>
      </w:pPr>
      <w:r w:rsidRPr="00843FF4">
        <w:rPr>
          <w:sz w:val="24"/>
          <w:szCs w:val="24"/>
        </w:rPr>
        <w:t>В рамках строительства</w:t>
      </w:r>
      <w:r>
        <w:rPr>
          <w:b/>
          <w:sz w:val="24"/>
          <w:szCs w:val="24"/>
        </w:rPr>
        <w:t xml:space="preserve"> </w:t>
      </w:r>
      <w:r w:rsidRPr="00843D1D">
        <w:rPr>
          <w:iCs/>
          <w:sz w:val="24"/>
          <w:szCs w:val="24"/>
        </w:rPr>
        <w:t>школы</w:t>
      </w:r>
      <w:r>
        <w:rPr>
          <w:iCs/>
          <w:sz w:val="24"/>
          <w:szCs w:val="24"/>
        </w:rPr>
        <w:t xml:space="preserve"> </w:t>
      </w:r>
      <w:r w:rsidRPr="00843D1D">
        <w:rPr>
          <w:iCs/>
          <w:sz w:val="24"/>
          <w:szCs w:val="24"/>
        </w:rPr>
        <w:t xml:space="preserve">детского сада на 50 учащихся </w:t>
      </w:r>
      <w:r>
        <w:rPr>
          <w:iCs/>
          <w:sz w:val="24"/>
          <w:szCs w:val="24"/>
        </w:rPr>
        <w:t xml:space="preserve">                                      </w:t>
      </w:r>
      <w:r w:rsidRPr="00843D1D">
        <w:rPr>
          <w:iCs/>
          <w:sz w:val="24"/>
          <w:szCs w:val="24"/>
        </w:rPr>
        <w:t xml:space="preserve">и 20 </w:t>
      </w:r>
      <w:r>
        <w:rPr>
          <w:iCs/>
          <w:sz w:val="24"/>
          <w:szCs w:val="24"/>
        </w:rPr>
        <w:t>в</w:t>
      </w:r>
      <w:r w:rsidRPr="00843D1D">
        <w:rPr>
          <w:iCs/>
          <w:sz w:val="24"/>
          <w:szCs w:val="24"/>
        </w:rPr>
        <w:t>оспитаннико</w:t>
      </w:r>
      <w:r>
        <w:rPr>
          <w:iCs/>
          <w:sz w:val="24"/>
          <w:szCs w:val="24"/>
        </w:rPr>
        <w:t>в</w:t>
      </w:r>
      <w:r w:rsidRPr="00843D1D">
        <w:rPr>
          <w:iCs/>
          <w:sz w:val="24"/>
          <w:szCs w:val="24"/>
        </w:rPr>
        <w:t xml:space="preserve"> </w:t>
      </w:r>
      <w:r>
        <w:rPr>
          <w:iCs/>
          <w:sz w:val="24"/>
          <w:szCs w:val="24"/>
        </w:rPr>
        <w:t>в</w:t>
      </w:r>
      <w:r w:rsidRPr="00843D1D">
        <w:rPr>
          <w:iCs/>
          <w:sz w:val="24"/>
          <w:szCs w:val="24"/>
        </w:rPr>
        <w:t xml:space="preserve"> д. </w:t>
      </w:r>
      <w:r>
        <w:rPr>
          <w:iCs/>
          <w:sz w:val="24"/>
          <w:szCs w:val="24"/>
        </w:rPr>
        <w:t>С</w:t>
      </w:r>
      <w:r w:rsidRPr="00843D1D">
        <w:rPr>
          <w:iCs/>
          <w:sz w:val="24"/>
          <w:szCs w:val="24"/>
        </w:rPr>
        <w:t>огом Ханты</w:t>
      </w:r>
      <w:r>
        <w:rPr>
          <w:iCs/>
          <w:sz w:val="24"/>
          <w:szCs w:val="24"/>
        </w:rPr>
        <w:t>-</w:t>
      </w:r>
      <w:r w:rsidRPr="00843D1D">
        <w:rPr>
          <w:iCs/>
          <w:sz w:val="24"/>
          <w:szCs w:val="24"/>
        </w:rPr>
        <w:t>Мансийского</w:t>
      </w:r>
      <w:r w:rsidR="00916A9A">
        <w:rPr>
          <w:iCs/>
          <w:sz w:val="24"/>
          <w:szCs w:val="24"/>
        </w:rPr>
        <w:t xml:space="preserve"> района</w:t>
      </w:r>
      <w:r>
        <w:rPr>
          <w:iCs/>
          <w:sz w:val="24"/>
          <w:szCs w:val="24"/>
        </w:rPr>
        <w:t xml:space="preserve"> планируется выполнить устройство водозабора, его описание приведено ниже.</w:t>
      </w:r>
    </w:p>
    <w:p w:rsidR="00BC2943" w:rsidRPr="00E7536D" w:rsidRDefault="00BC2943" w:rsidP="007C574B">
      <w:pPr>
        <w:shd w:val="clear" w:color="auto" w:fill="FFFFFF"/>
        <w:autoSpaceDE w:val="0"/>
        <w:autoSpaceDN w:val="0"/>
        <w:adjustRightInd w:val="0"/>
        <w:ind w:firstLine="709"/>
        <w:jc w:val="both"/>
        <w:rPr>
          <w:sz w:val="24"/>
          <w:szCs w:val="24"/>
        </w:rPr>
      </w:pPr>
      <w:proofErr w:type="gramStart"/>
      <w:r>
        <w:rPr>
          <w:sz w:val="24"/>
          <w:szCs w:val="24"/>
        </w:rPr>
        <w:t>Вода</w:t>
      </w:r>
      <w:r w:rsidRPr="0089609A">
        <w:rPr>
          <w:sz w:val="24"/>
          <w:szCs w:val="24"/>
        </w:rPr>
        <w:t xml:space="preserve"> пода</w:t>
      </w:r>
      <w:r>
        <w:rPr>
          <w:sz w:val="24"/>
          <w:szCs w:val="24"/>
        </w:rPr>
        <w:t>ется</w:t>
      </w:r>
      <w:r w:rsidRPr="0089609A">
        <w:rPr>
          <w:sz w:val="24"/>
          <w:szCs w:val="24"/>
        </w:rPr>
        <w:t xml:space="preserve"> из артскважины, </w:t>
      </w:r>
      <w:r>
        <w:rPr>
          <w:sz w:val="24"/>
          <w:szCs w:val="24"/>
        </w:rPr>
        <w:t xml:space="preserve">для её очистки </w:t>
      </w:r>
      <w:r w:rsidRPr="0089609A">
        <w:rPr>
          <w:sz w:val="24"/>
          <w:szCs w:val="24"/>
        </w:rPr>
        <w:t>до уровня питьевой, отвечающей требованиям СанПиН  2.1.4.1074-01</w:t>
      </w:r>
      <w:r w:rsidR="00916A9A">
        <w:rPr>
          <w:sz w:val="24"/>
          <w:szCs w:val="24"/>
        </w:rPr>
        <w:t>,</w:t>
      </w:r>
      <w:r w:rsidRPr="0089609A">
        <w:rPr>
          <w:sz w:val="24"/>
          <w:szCs w:val="24"/>
        </w:rPr>
        <w:t xml:space="preserve"> предусмотрена очистка воды на водоочистной установке «Импульс-3-1/3» производительностью 50 м3/сутки (3,0</w:t>
      </w:r>
      <w:r>
        <w:rPr>
          <w:sz w:val="24"/>
          <w:szCs w:val="24"/>
        </w:rPr>
        <w:t xml:space="preserve"> </w:t>
      </w:r>
      <w:r w:rsidR="00916A9A">
        <w:rPr>
          <w:sz w:val="24"/>
          <w:szCs w:val="24"/>
        </w:rPr>
        <w:t>м3/час), разработанной</w:t>
      </w:r>
      <w:r w:rsidRPr="0089609A">
        <w:rPr>
          <w:sz w:val="24"/>
          <w:szCs w:val="24"/>
        </w:rPr>
        <w:t xml:space="preserve"> НИИ высоких напряжений при Томском политехническом университете, которая защищена патентом РФ №</w:t>
      </w:r>
      <w:r>
        <w:rPr>
          <w:sz w:val="24"/>
          <w:szCs w:val="24"/>
        </w:rPr>
        <w:t xml:space="preserve"> </w:t>
      </w:r>
      <w:r w:rsidRPr="0089609A">
        <w:rPr>
          <w:sz w:val="24"/>
          <w:szCs w:val="24"/>
        </w:rPr>
        <w:t>2136600, с приоритетом от 16.12.97 «Реактор и способ очистки воды».</w:t>
      </w:r>
      <w:proofErr w:type="gramEnd"/>
      <w:r w:rsidRPr="0089609A">
        <w:rPr>
          <w:sz w:val="24"/>
          <w:szCs w:val="24"/>
        </w:rPr>
        <w:t xml:space="preserve"> Водоочистной комплекс «Импульс» изготавливается в соответствии с ТУ 4859-001-02070235-01. и располагается в боксе – металлическом теплоизолированном здании. Бокс предст</w:t>
      </w:r>
      <w:r>
        <w:rPr>
          <w:sz w:val="24"/>
          <w:szCs w:val="24"/>
        </w:rPr>
        <w:t>авляет собой разборную блочно-</w:t>
      </w:r>
      <w:r w:rsidRPr="0089609A">
        <w:rPr>
          <w:sz w:val="24"/>
          <w:szCs w:val="24"/>
        </w:rPr>
        <w:t>модульн</w:t>
      </w:r>
      <w:r w:rsidR="00916A9A">
        <w:rPr>
          <w:sz w:val="24"/>
          <w:szCs w:val="24"/>
        </w:rPr>
        <w:t xml:space="preserve">ую конструкцию </w:t>
      </w:r>
      <w:r w:rsidRPr="0089609A">
        <w:rPr>
          <w:sz w:val="24"/>
          <w:szCs w:val="24"/>
        </w:rPr>
        <w:t>и снабжен системами электрического отопления, освещения, вентиляции и канализационным лотком для сброса в проектируемую наружную сеть бытовой канализации.</w:t>
      </w:r>
    </w:p>
    <w:p w:rsidR="00BC2943" w:rsidRPr="00915F24"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418" w:right="1134" w:bottom="1134" w:left="1701" w:header="709" w:footer="709" w:gutter="0"/>
          <w:cols w:space="708"/>
          <w:docGrid w:linePitch="360"/>
        </w:sectPr>
      </w:pPr>
    </w:p>
    <w:p w:rsidR="00BC2943" w:rsidRDefault="00BC2943" w:rsidP="007C574B">
      <w:pPr>
        <w:ind w:firstLine="851"/>
        <w:rPr>
          <w:b/>
          <w:sz w:val="24"/>
          <w:szCs w:val="24"/>
        </w:rPr>
      </w:pPr>
      <w:r>
        <w:rPr>
          <w:b/>
          <w:sz w:val="24"/>
          <w:szCs w:val="24"/>
        </w:rPr>
        <w:lastRenderedPageBreak/>
        <w:t xml:space="preserve">3.10. </w:t>
      </w:r>
      <w:r w:rsidRPr="0077714A">
        <w:rPr>
          <w:b/>
          <w:sz w:val="24"/>
          <w:szCs w:val="24"/>
        </w:rPr>
        <w:t>Перечень основных мероприятий по реализации схем водоснабжения с разбивкой по годам</w:t>
      </w:r>
      <w:r>
        <w:rPr>
          <w:b/>
          <w:sz w:val="24"/>
          <w:szCs w:val="24"/>
        </w:rPr>
        <w:t>.</w:t>
      </w:r>
    </w:p>
    <w:p w:rsidR="00BC2943" w:rsidRDefault="00BC2943" w:rsidP="007C574B">
      <w:pPr>
        <w:rPr>
          <w:b/>
          <w:sz w:val="24"/>
          <w:szCs w:val="24"/>
        </w:rPr>
      </w:pPr>
      <w:r w:rsidRPr="0077714A">
        <w:rPr>
          <w:b/>
          <w:sz w:val="24"/>
          <w:szCs w:val="24"/>
        </w:rPr>
        <w:t xml:space="preserve">Таблица </w:t>
      </w:r>
      <w:r>
        <w:rPr>
          <w:b/>
          <w:sz w:val="24"/>
          <w:szCs w:val="24"/>
        </w:rPr>
        <w:t>12</w:t>
      </w:r>
      <w:r w:rsidRPr="0077714A">
        <w:rPr>
          <w:b/>
          <w:sz w:val="24"/>
          <w:szCs w:val="24"/>
        </w:rPr>
        <w:t xml:space="preserve"> – Перечень основных мероприятий по реализации схем водоснабжения с разбивкой по годам</w:t>
      </w:r>
    </w:p>
    <w:tbl>
      <w:tblPr>
        <w:tblStyle w:val="a8"/>
        <w:tblW w:w="14560" w:type="dxa"/>
        <w:tblLook w:val="04A0" w:firstRow="1" w:lastRow="0" w:firstColumn="1" w:lastColumn="0" w:noHBand="0" w:noVBand="1"/>
      </w:tblPr>
      <w:tblGrid>
        <w:gridCol w:w="559"/>
        <w:gridCol w:w="2341"/>
        <w:gridCol w:w="548"/>
        <w:gridCol w:w="640"/>
        <w:gridCol w:w="616"/>
        <w:gridCol w:w="616"/>
        <w:gridCol w:w="616"/>
        <w:gridCol w:w="616"/>
        <w:gridCol w:w="616"/>
        <w:gridCol w:w="616"/>
        <w:gridCol w:w="616"/>
        <w:gridCol w:w="616"/>
        <w:gridCol w:w="616"/>
        <w:gridCol w:w="616"/>
        <w:gridCol w:w="616"/>
        <w:gridCol w:w="616"/>
        <w:gridCol w:w="616"/>
        <w:gridCol w:w="616"/>
        <w:gridCol w:w="616"/>
        <w:gridCol w:w="616"/>
        <w:gridCol w:w="616"/>
      </w:tblGrid>
      <w:tr w:rsidR="00BC2943" w:rsidRPr="00843FF4" w:rsidTr="007C574B">
        <w:trPr>
          <w:trHeight w:val="264"/>
        </w:trPr>
        <w:tc>
          <w:tcPr>
            <w:tcW w:w="559" w:type="dxa"/>
            <w:vMerge w:val="restart"/>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 п/п</w:t>
            </w:r>
          </w:p>
        </w:tc>
        <w:tc>
          <w:tcPr>
            <w:tcW w:w="2341" w:type="dxa"/>
            <w:vMerge w:val="restart"/>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Наименование мероприятия</w:t>
            </w:r>
          </w:p>
        </w:tc>
        <w:tc>
          <w:tcPr>
            <w:tcW w:w="548" w:type="dxa"/>
            <w:vMerge w:val="restart"/>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Ед. изм</w:t>
            </w:r>
          </w:p>
        </w:tc>
        <w:tc>
          <w:tcPr>
            <w:tcW w:w="640" w:type="dxa"/>
            <w:vMerge w:val="restart"/>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Кол-во</w:t>
            </w:r>
          </w:p>
        </w:tc>
        <w:tc>
          <w:tcPr>
            <w:tcW w:w="10472" w:type="dxa"/>
            <w:gridSpan w:val="17"/>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Сроки реализации мероприятий с указанием количественных показателей по годам реализации</w:t>
            </w:r>
          </w:p>
        </w:tc>
      </w:tr>
      <w:tr w:rsidR="00BC2943" w:rsidRPr="00843FF4" w:rsidTr="007C574B">
        <w:trPr>
          <w:trHeight w:val="264"/>
        </w:trPr>
        <w:tc>
          <w:tcPr>
            <w:tcW w:w="559" w:type="dxa"/>
            <w:vMerge/>
            <w:hideMark/>
          </w:tcPr>
          <w:p w:rsidR="00BC2943" w:rsidRPr="00843FF4" w:rsidRDefault="00BC2943" w:rsidP="007C574B">
            <w:pPr>
              <w:rPr>
                <w:rFonts w:eastAsia="Times New Roman"/>
                <w:b/>
                <w:bCs/>
                <w:color w:val="000000"/>
                <w:szCs w:val="16"/>
              </w:rPr>
            </w:pPr>
          </w:p>
        </w:tc>
        <w:tc>
          <w:tcPr>
            <w:tcW w:w="2341" w:type="dxa"/>
            <w:vMerge/>
            <w:hideMark/>
          </w:tcPr>
          <w:p w:rsidR="00BC2943" w:rsidRPr="00843FF4" w:rsidRDefault="00BC2943" w:rsidP="007C574B">
            <w:pPr>
              <w:rPr>
                <w:rFonts w:eastAsia="Times New Roman"/>
                <w:b/>
                <w:bCs/>
                <w:color w:val="000000"/>
                <w:szCs w:val="16"/>
              </w:rPr>
            </w:pPr>
          </w:p>
        </w:tc>
        <w:tc>
          <w:tcPr>
            <w:tcW w:w="548" w:type="dxa"/>
            <w:vMerge/>
            <w:hideMark/>
          </w:tcPr>
          <w:p w:rsidR="00BC2943" w:rsidRPr="00843FF4" w:rsidRDefault="00BC2943" w:rsidP="007C574B">
            <w:pPr>
              <w:rPr>
                <w:rFonts w:eastAsia="Times New Roman"/>
                <w:b/>
                <w:bCs/>
                <w:color w:val="000000"/>
                <w:szCs w:val="16"/>
              </w:rPr>
            </w:pPr>
          </w:p>
        </w:tc>
        <w:tc>
          <w:tcPr>
            <w:tcW w:w="640" w:type="dxa"/>
            <w:vMerge/>
            <w:hideMark/>
          </w:tcPr>
          <w:p w:rsidR="00BC2943" w:rsidRPr="00843FF4" w:rsidRDefault="00BC2943" w:rsidP="007C574B">
            <w:pPr>
              <w:rPr>
                <w:rFonts w:eastAsia="Times New Roman"/>
                <w:b/>
                <w:bCs/>
                <w:color w:val="000000"/>
                <w:szCs w:val="16"/>
              </w:rPr>
            </w:pPr>
          </w:p>
        </w:tc>
        <w:tc>
          <w:tcPr>
            <w:tcW w:w="616"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2014</w:t>
            </w:r>
          </w:p>
        </w:tc>
        <w:tc>
          <w:tcPr>
            <w:tcW w:w="616"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2015</w:t>
            </w:r>
          </w:p>
        </w:tc>
        <w:tc>
          <w:tcPr>
            <w:tcW w:w="616"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2016</w:t>
            </w:r>
          </w:p>
        </w:tc>
        <w:tc>
          <w:tcPr>
            <w:tcW w:w="616"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2017</w:t>
            </w:r>
          </w:p>
        </w:tc>
        <w:tc>
          <w:tcPr>
            <w:tcW w:w="616"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2018</w:t>
            </w:r>
          </w:p>
        </w:tc>
        <w:tc>
          <w:tcPr>
            <w:tcW w:w="616"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2019</w:t>
            </w:r>
          </w:p>
        </w:tc>
        <w:tc>
          <w:tcPr>
            <w:tcW w:w="616"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2020</w:t>
            </w:r>
          </w:p>
        </w:tc>
        <w:tc>
          <w:tcPr>
            <w:tcW w:w="616"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2021</w:t>
            </w:r>
          </w:p>
        </w:tc>
        <w:tc>
          <w:tcPr>
            <w:tcW w:w="616"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2022</w:t>
            </w:r>
          </w:p>
        </w:tc>
        <w:tc>
          <w:tcPr>
            <w:tcW w:w="616"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2023</w:t>
            </w:r>
          </w:p>
        </w:tc>
        <w:tc>
          <w:tcPr>
            <w:tcW w:w="616"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2024</w:t>
            </w:r>
          </w:p>
        </w:tc>
        <w:tc>
          <w:tcPr>
            <w:tcW w:w="616"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2025</w:t>
            </w:r>
          </w:p>
        </w:tc>
        <w:tc>
          <w:tcPr>
            <w:tcW w:w="616"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2026</w:t>
            </w:r>
          </w:p>
        </w:tc>
        <w:tc>
          <w:tcPr>
            <w:tcW w:w="616"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2027</w:t>
            </w:r>
          </w:p>
        </w:tc>
        <w:tc>
          <w:tcPr>
            <w:tcW w:w="616"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2028</w:t>
            </w:r>
          </w:p>
        </w:tc>
        <w:tc>
          <w:tcPr>
            <w:tcW w:w="616"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2029</w:t>
            </w:r>
          </w:p>
        </w:tc>
        <w:tc>
          <w:tcPr>
            <w:tcW w:w="616"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2030</w:t>
            </w:r>
          </w:p>
        </w:tc>
      </w:tr>
      <w:tr w:rsidR="00BC2943" w:rsidRPr="00843FF4" w:rsidTr="007C574B">
        <w:trPr>
          <w:trHeight w:val="264"/>
        </w:trPr>
        <w:tc>
          <w:tcPr>
            <w:tcW w:w="559"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I</w:t>
            </w:r>
          </w:p>
        </w:tc>
        <w:tc>
          <w:tcPr>
            <w:tcW w:w="14001" w:type="dxa"/>
            <w:gridSpan w:val="20"/>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д. Согом</w:t>
            </w:r>
          </w:p>
        </w:tc>
      </w:tr>
      <w:tr w:rsidR="00BC2943" w:rsidRPr="00843FF4" w:rsidTr="007C574B">
        <w:trPr>
          <w:trHeight w:val="264"/>
        </w:trPr>
        <w:tc>
          <w:tcPr>
            <w:tcW w:w="559" w:type="dxa"/>
            <w:hideMark/>
          </w:tcPr>
          <w:p w:rsidR="00BC2943" w:rsidRPr="00843FF4" w:rsidRDefault="00BC2943" w:rsidP="007C574B">
            <w:pPr>
              <w:jc w:val="center"/>
              <w:rPr>
                <w:rFonts w:eastAsia="Times New Roman"/>
                <w:color w:val="000000"/>
                <w:szCs w:val="16"/>
              </w:rPr>
            </w:pPr>
            <w:r>
              <w:rPr>
                <w:rFonts w:eastAsia="Times New Roman"/>
                <w:color w:val="000000"/>
                <w:szCs w:val="16"/>
              </w:rPr>
              <w:t>1.</w:t>
            </w:r>
          </w:p>
        </w:tc>
        <w:tc>
          <w:tcPr>
            <w:tcW w:w="2341" w:type="dxa"/>
            <w:hideMark/>
          </w:tcPr>
          <w:p w:rsidR="00BC2943" w:rsidRPr="00843FF4" w:rsidRDefault="00BC2943" w:rsidP="007C574B">
            <w:pPr>
              <w:rPr>
                <w:rFonts w:eastAsia="Times New Roman"/>
                <w:color w:val="000000"/>
                <w:szCs w:val="16"/>
              </w:rPr>
            </w:pPr>
            <w:r w:rsidRPr="00843FF4">
              <w:rPr>
                <w:rFonts w:eastAsia="Times New Roman"/>
                <w:color w:val="000000"/>
                <w:szCs w:val="16"/>
              </w:rPr>
              <w:t>Строительство водозабора с ВОС</w:t>
            </w:r>
          </w:p>
        </w:tc>
        <w:tc>
          <w:tcPr>
            <w:tcW w:w="548"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ед.</w:t>
            </w:r>
          </w:p>
        </w:tc>
        <w:tc>
          <w:tcPr>
            <w:tcW w:w="640"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1</w:t>
            </w:r>
          </w:p>
        </w:tc>
        <w:tc>
          <w:tcPr>
            <w:tcW w:w="616"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1</w:t>
            </w:r>
          </w:p>
        </w:tc>
        <w:tc>
          <w:tcPr>
            <w:tcW w:w="616" w:type="dxa"/>
            <w:hideMark/>
          </w:tcPr>
          <w:p w:rsidR="00BC2943" w:rsidRPr="00843FF4" w:rsidRDefault="00BC2943" w:rsidP="007C574B">
            <w:pPr>
              <w:jc w:val="center"/>
              <w:rPr>
                <w:rFonts w:eastAsia="Times New Roman"/>
                <w:color w:val="000000"/>
                <w:szCs w:val="16"/>
              </w:rPr>
            </w:pPr>
          </w:p>
        </w:tc>
        <w:tc>
          <w:tcPr>
            <w:tcW w:w="616" w:type="dxa"/>
            <w:hideMark/>
          </w:tcPr>
          <w:p w:rsidR="00BC2943" w:rsidRPr="00843FF4" w:rsidRDefault="00BC2943" w:rsidP="007C574B">
            <w:pPr>
              <w:jc w:val="center"/>
              <w:rPr>
                <w:rFonts w:eastAsia="Times New Roman"/>
                <w:color w:val="000000"/>
                <w:szCs w:val="16"/>
              </w:rPr>
            </w:pPr>
          </w:p>
        </w:tc>
        <w:tc>
          <w:tcPr>
            <w:tcW w:w="616" w:type="dxa"/>
            <w:hideMark/>
          </w:tcPr>
          <w:p w:rsidR="00BC2943" w:rsidRPr="00843FF4" w:rsidRDefault="00BC2943" w:rsidP="007C574B">
            <w:pPr>
              <w:jc w:val="center"/>
              <w:rPr>
                <w:rFonts w:eastAsia="Times New Roman"/>
                <w:color w:val="000000"/>
                <w:szCs w:val="16"/>
              </w:rPr>
            </w:pPr>
          </w:p>
        </w:tc>
        <w:tc>
          <w:tcPr>
            <w:tcW w:w="616" w:type="dxa"/>
            <w:hideMark/>
          </w:tcPr>
          <w:p w:rsidR="00BC2943" w:rsidRPr="00843FF4" w:rsidRDefault="00BC2943" w:rsidP="007C574B">
            <w:pPr>
              <w:jc w:val="center"/>
              <w:rPr>
                <w:rFonts w:eastAsia="Times New Roman"/>
                <w:color w:val="000000"/>
                <w:szCs w:val="16"/>
              </w:rPr>
            </w:pPr>
          </w:p>
        </w:tc>
        <w:tc>
          <w:tcPr>
            <w:tcW w:w="616" w:type="dxa"/>
            <w:hideMark/>
          </w:tcPr>
          <w:p w:rsidR="00BC2943" w:rsidRPr="00843FF4" w:rsidRDefault="00BC2943" w:rsidP="007C574B">
            <w:pPr>
              <w:jc w:val="center"/>
              <w:rPr>
                <w:rFonts w:eastAsia="Times New Roman"/>
                <w:color w:val="000000"/>
                <w:szCs w:val="16"/>
              </w:rPr>
            </w:pPr>
          </w:p>
        </w:tc>
        <w:tc>
          <w:tcPr>
            <w:tcW w:w="616" w:type="dxa"/>
            <w:hideMark/>
          </w:tcPr>
          <w:p w:rsidR="00BC2943" w:rsidRPr="00843FF4" w:rsidRDefault="00BC2943" w:rsidP="007C574B">
            <w:pPr>
              <w:jc w:val="center"/>
              <w:rPr>
                <w:rFonts w:eastAsia="Times New Roman"/>
                <w:color w:val="000000"/>
                <w:szCs w:val="16"/>
              </w:rPr>
            </w:pPr>
          </w:p>
        </w:tc>
        <w:tc>
          <w:tcPr>
            <w:tcW w:w="616" w:type="dxa"/>
            <w:hideMark/>
          </w:tcPr>
          <w:p w:rsidR="00BC2943" w:rsidRPr="00843FF4" w:rsidRDefault="00BC2943" w:rsidP="007C574B">
            <w:pPr>
              <w:jc w:val="center"/>
              <w:rPr>
                <w:rFonts w:eastAsia="Times New Roman"/>
                <w:color w:val="000000"/>
                <w:szCs w:val="16"/>
              </w:rPr>
            </w:pPr>
          </w:p>
        </w:tc>
        <w:tc>
          <w:tcPr>
            <w:tcW w:w="616" w:type="dxa"/>
            <w:hideMark/>
          </w:tcPr>
          <w:p w:rsidR="00BC2943" w:rsidRPr="00843FF4" w:rsidRDefault="00BC2943" w:rsidP="007C574B">
            <w:pPr>
              <w:jc w:val="center"/>
              <w:rPr>
                <w:rFonts w:eastAsia="Times New Roman"/>
                <w:color w:val="000000"/>
                <w:szCs w:val="16"/>
              </w:rPr>
            </w:pPr>
          </w:p>
        </w:tc>
        <w:tc>
          <w:tcPr>
            <w:tcW w:w="616" w:type="dxa"/>
            <w:hideMark/>
          </w:tcPr>
          <w:p w:rsidR="00BC2943" w:rsidRPr="00843FF4" w:rsidRDefault="00BC2943" w:rsidP="007C574B">
            <w:pPr>
              <w:jc w:val="center"/>
              <w:rPr>
                <w:rFonts w:eastAsia="Times New Roman"/>
                <w:color w:val="000000"/>
                <w:szCs w:val="16"/>
              </w:rPr>
            </w:pPr>
          </w:p>
        </w:tc>
        <w:tc>
          <w:tcPr>
            <w:tcW w:w="616" w:type="dxa"/>
            <w:hideMark/>
          </w:tcPr>
          <w:p w:rsidR="00BC2943" w:rsidRPr="00843FF4" w:rsidRDefault="00BC2943" w:rsidP="007C574B">
            <w:pPr>
              <w:jc w:val="center"/>
              <w:rPr>
                <w:rFonts w:eastAsia="Times New Roman"/>
                <w:color w:val="000000"/>
                <w:szCs w:val="16"/>
              </w:rPr>
            </w:pPr>
          </w:p>
        </w:tc>
        <w:tc>
          <w:tcPr>
            <w:tcW w:w="616" w:type="dxa"/>
            <w:hideMark/>
          </w:tcPr>
          <w:p w:rsidR="00BC2943" w:rsidRPr="00843FF4" w:rsidRDefault="00BC2943" w:rsidP="007C574B">
            <w:pPr>
              <w:jc w:val="center"/>
              <w:rPr>
                <w:rFonts w:eastAsia="Times New Roman"/>
                <w:color w:val="000000"/>
                <w:szCs w:val="16"/>
              </w:rPr>
            </w:pPr>
          </w:p>
        </w:tc>
        <w:tc>
          <w:tcPr>
            <w:tcW w:w="616" w:type="dxa"/>
            <w:hideMark/>
          </w:tcPr>
          <w:p w:rsidR="00BC2943" w:rsidRPr="00843FF4" w:rsidRDefault="00BC2943" w:rsidP="007C574B">
            <w:pPr>
              <w:jc w:val="center"/>
              <w:rPr>
                <w:rFonts w:eastAsia="Times New Roman"/>
                <w:color w:val="000000"/>
                <w:szCs w:val="16"/>
              </w:rPr>
            </w:pPr>
          </w:p>
        </w:tc>
        <w:tc>
          <w:tcPr>
            <w:tcW w:w="616" w:type="dxa"/>
            <w:hideMark/>
          </w:tcPr>
          <w:p w:rsidR="00BC2943" w:rsidRPr="00843FF4" w:rsidRDefault="00BC2943" w:rsidP="007C574B">
            <w:pPr>
              <w:jc w:val="center"/>
              <w:rPr>
                <w:rFonts w:eastAsia="Times New Roman"/>
                <w:color w:val="000000"/>
                <w:szCs w:val="16"/>
              </w:rPr>
            </w:pPr>
          </w:p>
        </w:tc>
        <w:tc>
          <w:tcPr>
            <w:tcW w:w="616" w:type="dxa"/>
            <w:hideMark/>
          </w:tcPr>
          <w:p w:rsidR="00BC2943" w:rsidRPr="00843FF4" w:rsidRDefault="00BC2943" w:rsidP="007C574B">
            <w:pPr>
              <w:jc w:val="center"/>
              <w:rPr>
                <w:rFonts w:eastAsia="Times New Roman"/>
                <w:color w:val="000000"/>
              </w:rPr>
            </w:pPr>
          </w:p>
        </w:tc>
        <w:tc>
          <w:tcPr>
            <w:tcW w:w="616" w:type="dxa"/>
            <w:hideMark/>
          </w:tcPr>
          <w:p w:rsidR="00BC2943" w:rsidRPr="00843FF4" w:rsidRDefault="00BC2943" w:rsidP="007C574B">
            <w:pPr>
              <w:jc w:val="center"/>
              <w:rPr>
                <w:rFonts w:eastAsia="Times New Roman"/>
                <w:color w:val="000000"/>
              </w:rPr>
            </w:pPr>
          </w:p>
        </w:tc>
        <w:tc>
          <w:tcPr>
            <w:tcW w:w="616" w:type="dxa"/>
            <w:hideMark/>
          </w:tcPr>
          <w:p w:rsidR="00BC2943" w:rsidRPr="00843FF4" w:rsidRDefault="00BC2943" w:rsidP="007C574B">
            <w:pPr>
              <w:jc w:val="center"/>
              <w:rPr>
                <w:rFonts w:eastAsia="Times New Roman"/>
                <w:color w:val="000000"/>
              </w:rPr>
            </w:pPr>
          </w:p>
        </w:tc>
      </w:tr>
    </w:tbl>
    <w:p w:rsidR="00BC2943" w:rsidRDefault="00BC2943" w:rsidP="007C574B">
      <w:pPr>
        <w:rPr>
          <w:b/>
          <w:sz w:val="24"/>
          <w:szCs w:val="24"/>
        </w:rPr>
      </w:pPr>
    </w:p>
    <w:p w:rsidR="00BC2943" w:rsidRPr="00E7536D" w:rsidRDefault="00BC2943" w:rsidP="007C574B"/>
    <w:p w:rsidR="00BC2943" w:rsidRPr="00E7536D" w:rsidRDefault="00BC2943" w:rsidP="007C574B">
      <w:pPr>
        <w:rPr>
          <w:lang w:val="en-US"/>
        </w:rPr>
      </w:pPr>
    </w:p>
    <w:p w:rsidR="00BC2943" w:rsidRDefault="00BC2943" w:rsidP="007C574B">
      <w:pPr>
        <w:shd w:val="clear" w:color="auto" w:fill="FFFFFF"/>
        <w:autoSpaceDE w:val="0"/>
        <w:autoSpaceDN w:val="0"/>
        <w:adjustRightInd w:val="0"/>
        <w:ind w:firstLine="709"/>
        <w:jc w:val="both"/>
        <w:sectPr w:rsidR="00BC2943" w:rsidSect="007C574B">
          <w:pgSz w:w="16838" w:h="11906" w:orient="landscape"/>
          <w:pgMar w:top="1418" w:right="1134" w:bottom="1134" w:left="1134" w:header="709" w:footer="709" w:gutter="0"/>
          <w:cols w:space="708"/>
          <w:docGrid w:linePitch="360"/>
        </w:sectPr>
      </w:pPr>
    </w:p>
    <w:p w:rsidR="00BC2943" w:rsidRPr="00EA1D06" w:rsidRDefault="00BC2943" w:rsidP="007C574B">
      <w:pPr>
        <w:shd w:val="clear" w:color="auto" w:fill="FFFFFF"/>
        <w:autoSpaceDE w:val="0"/>
        <w:autoSpaceDN w:val="0"/>
        <w:adjustRightInd w:val="0"/>
        <w:ind w:firstLine="709"/>
        <w:jc w:val="both"/>
        <w:rPr>
          <w:b/>
          <w:sz w:val="24"/>
          <w:szCs w:val="24"/>
        </w:rPr>
      </w:pPr>
      <w:r w:rsidRPr="00EA1D06">
        <w:rPr>
          <w:b/>
          <w:sz w:val="24"/>
          <w:szCs w:val="24"/>
        </w:rPr>
        <w:lastRenderedPageBreak/>
        <w:t>3.11. Экологические аспекты мероприятий по строительству и реконструкции объектов централизованной системы водоснабжения</w:t>
      </w:r>
      <w:r>
        <w:rPr>
          <w:b/>
          <w:sz w:val="24"/>
          <w:szCs w:val="24"/>
        </w:rPr>
        <w:t>.</w:t>
      </w:r>
    </w:p>
    <w:p w:rsidR="00BC2943" w:rsidRPr="00EA1D06" w:rsidRDefault="00BC2943" w:rsidP="007C574B">
      <w:pPr>
        <w:shd w:val="clear" w:color="auto" w:fill="FFFFFF"/>
        <w:autoSpaceDE w:val="0"/>
        <w:autoSpaceDN w:val="0"/>
        <w:adjustRightInd w:val="0"/>
        <w:ind w:firstLine="709"/>
        <w:jc w:val="both"/>
        <w:rPr>
          <w:sz w:val="24"/>
          <w:szCs w:val="24"/>
        </w:rPr>
      </w:pPr>
      <w:r w:rsidRPr="00EA1D06">
        <w:rPr>
          <w:sz w:val="24"/>
          <w:szCs w:val="24"/>
        </w:rPr>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сельского поселения. Эффект от внедрения данных мероприятий </w:t>
      </w:r>
      <w:r>
        <w:rPr>
          <w:sz w:val="24"/>
          <w:szCs w:val="24"/>
        </w:rPr>
        <w:t>– улучшение</w:t>
      </w:r>
      <w:r w:rsidRPr="00EA1D06">
        <w:rPr>
          <w:sz w:val="24"/>
          <w:szCs w:val="24"/>
        </w:rPr>
        <w:t xml:space="preserve"> здоровья и качества жизни граждан.</w:t>
      </w:r>
    </w:p>
    <w:p w:rsidR="00BC2943" w:rsidRPr="008E1601" w:rsidRDefault="00BC2943" w:rsidP="007C574B">
      <w:pPr>
        <w:shd w:val="clear" w:color="auto" w:fill="FFFFFF"/>
        <w:autoSpaceDE w:val="0"/>
        <w:autoSpaceDN w:val="0"/>
        <w:adjustRightInd w:val="0"/>
        <w:ind w:firstLine="709"/>
        <w:jc w:val="both"/>
        <w:rPr>
          <w:b/>
          <w:sz w:val="24"/>
          <w:szCs w:val="24"/>
        </w:rPr>
      </w:pPr>
      <w:r w:rsidRPr="008E1601">
        <w:rPr>
          <w:b/>
          <w:sz w:val="24"/>
          <w:szCs w:val="24"/>
        </w:rPr>
        <w:t>3.11.1.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утилизации промывных вод</w:t>
      </w:r>
      <w:r>
        <w:rPr>
          <w:b/>
          <w:sz w:val="24"/>
          <w:szCs w:val="24"/>
        </w:rPr>
        <w:t>.</w:t>
      </w:r>
    </w:p>
    <w:p w:rsidR="00BC2943" w:rsidRPr="00EA1D06" w:rsidRDefault="00BC2943" w:rsidP="007C574B">
      <w:pPr>
        <w:shd w:val="clear" w:color="auto" w:fill="FFFFFF"/>
        <w:autoSpaceDE w:val="0"/>
        <w:autoSpaceDN w:val="0"/>
        <w:adjustRightInd w:val="0"/>
        <w:ind w:firstLine="709"/>
        <w:jc w:val="both"/>
        <w:rPr>
          <w:sz w:val="24"/>
          <w:szCs w:val="24"/>
        </w:rPr>
      </w:pPr>
      <w:r w:rsidRPr="00EA1D06">
        <w:rPr>
          <w:sz w:val="24"/>
          <w:szCs w:val="24"/>
        </w:rPr>
        <w:t>Известно, что 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действующих станциях водоочистки для сброса воды</w:t>
      </w:r>
      <w:r w:rsidR="00916A9A">
        <w:rPr>
          <w:sz w:val="24"/>
          <w:szCs w:val="24"/>
        </w:rPr>
        <w:t>,</w:t>
      </w:r>
      <w:r>
        <w:rPr>
          <w:sz w:val="24"/>
          <w:szCs w:val="24"/>
        </w:rPr>
        <w:t xml:space="preserve"> образовавшейся в результате промывки фильтровальных сооружений, установлены специальные емкости (септики), вода с которых вывозится за пределы поясов зоны санитарной охраны.</w:t>
      </w:r>
    </w:p>
    <w:p w:rsidR="00BC2943" w:rsidRPr="00EA1D06" w:rsidRDefault="00BC2943" w:rsidP="007C574B">
      <w:pPr>
        <w:shd w:val="clear" w:color="auto" w:fill="FFFFFF"/>
        <w:autoSpaceDE w:val="0"/>
        <w:autoSpaceDN w:val="0"/>
        <w:adjustRightInd w:val="0"/>
        <w:ind w:firstLine="709"/>
        <w:jc w:val="both"/>
        <w:rPr>
          <w:sz w:val="24"/>
          <w:szCs w:val="24"/>
        </w:rPr>
      </w:pPr>
      <w:r>
        <w:rPr>
          <w:sz w:val="24"/>
          <w:szCs w:val="24"/>
        </w:rPr>
        <w:t>Химические реагенты, используемые в водоподготовке, хранятся в специально отведенном складе, и доставляются на очистные сооружения непосредственно при выполнении работ по замене фильтрующих материалов.</w:t>
      </w:r>
    </w:p>
    <w:p w:rsidR="00BC2943" w:rsidRPr="001F4EFB" w:rsidRDefault="00BC2943" w:rsidP="007C574B">
      <w:pPr>
        <w:shd w:val="clear" w:color="auto" w:fill="FFFFFF"/>
        <w:autoSpaceDE w:val="0"/>
        <w:autoSpaceDN w:val="0"/>
        <w:adjustRightInd w:val="0"/>
        <w:ind w:firstLine="709"/>
        <w:jc w:val="both"/>
        <w:rPr>
          <w:b/>
          <w:sz w:val="24"/>
          <w:szCs w:val="24"/>
        </w:rPr>
      </w:pPr>
      <w:r w:rsidRPr="001F4EFB">
        <w:rPr>
          <w:b/>
          <w:sz w:val="24"/>
          <w:szCs w:val="24"/>
        </w:rPr>
        <w:t>3.12. Оценка объемов капитальных вложений в строительство, реконструкцию и модернизацию объектов централизованных систем водоснабжения</w:t>
      </w:r>
      <w:r>
        <w:rPr>
          <w:b/>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BC2943"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w:t>
      </w:r>
      <w:r>
        <w:rPr>
          <w:sz w:val="24"/>
          <w:szCs w:val="24"/>
        </w:rPr>
        <w:t>бот для строительства согласно п</w:t>
      </w:r>
      <w:r w:rsidRPr="0077714A">
        <w:rPr>
          <w:sz w:val="24"/>
          <w:szCs w:val="24"/>
        </w:rPr>
        <w:t xml:space="preserve">исьму Министерства регионального развития Российской Федерации </w:t>
      </w:r>
      <w:r>
        <w:rPr>
          <w:sz w:val="24"/>
          <w:szCs w:val="24"/>
        </w:rPr>
        <w:t>№ 1951-ВТ/10 от 12.02.2013</w:t>
      </w:r>
      <w:r w:rsidRPr="0077714A">
        <w:rPr>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proofErr w:type="gramStart"/>
      <w:r w:rsidRPr="0077714A">
        <w:rPr>
          <w:sz w:val="24"/>
          <w:szCs w:val="24"/>
        </w:rPr>
        <w:t xml:space="preserve">Ориентировочная стоимость строительства зданий и сооружений определена </w:t>
      </w:r>
      <w:r>
        <w:rPr>
          <w:sz w:val="24"/>
          <w:szCs w:val="24"/>
        </w:rPr>
        <w:t>по проектам объектов-аналогов, к</w:t>
      </w:r>
      <w:r w:rsidRPr="0077714A">
        <w:rPr>
          <w:sz w:val="24"/>
          <w:szCs w:val="24"/>
        </w:rPr>
        <w:t>аталогам проектов повторного применения для строительства объектов социально</w:t>
      </w:r>
      <w:r>
        <w:rPr>
          <w:sz w:val="24"/>
          <w:szCs w:val="24"/>
        </w:rPr>
        <w:t>й и инженерной инфраструктур,  у</w:t>
      </w:r>
      <w:r w:rsidRPr="0077714A">
        <w:rPr>
          <w:sz w:val="24"/>
          <w:szCs w:val="24"/>
        </w:rPr>
        <w:t>крупненным нормативам цены строительства для применения в 2012, изданным Министерс</w:t>
      </w:r>
      <w:r>
        <w:rPr>
          <w:sz w:val="24"/>
          <w:szCs w:val="24"/>
        </w:rPr>
        <w:t xml:space="preserve">твом регионального развития РФ </w:t>
      </w:r>
      <w:r w:rsidRPr="0077714A">
        <w:rPr>
          <w:sz w:val="24"/>
          <w:szCs w:val="24"/>
        </w:rPr>
        <w:t xml:space="preserve">по существующим сборникам ФЕР в ценах и нормах </w:t>
      </w:r>
      <w:r w:rsidR="00916A9A">
        <w:rPr>
          <w:sz w:val="24"/>
          <w:szCs w:val="24"/>
        </w:rPr>
        <w:t xml:space="preserve">                 </w:t>
      </w:r>
      <w:r w:rsidRPr="0077714A">
        <w:rPr>
          <w:sz w:val="24"/>
          <w:szCs w:val="24"/>
        </w:rPr>
        <w:t>2001 года, а также с использованием сборников УПВС в ценах и нормах 1969 года.</w:t>
      </w:r>
      <w:proofErr w:type="gramEnd"/>
      <w:r w:rsidRPr="0077714A">
        <w:rPr>
          <w:sz w:val="24"/>
          <w:szCs w:val="24"/>
        </w:rPr>
        <w:t xml:space="preserve"> Стоимость работ пересчитана в цены 2013 года с коэффициентами </w:t>
      </w:r>
      <w:r>
        <w:rPr>
          <w:sz w:val="24"/>
          <w:szCs w:val="24"/>
        </w:rPr>
        <w:t xml:space="preserve">согласно </w:t>
      </w:r>
      <w:r>
        <w:rPr>
          <w:sz w:val="24"/>
          <w:szCs w:val="24"/>
        </w:rPr>
        <w:lastRenderedPageBreak/>
        <w:t>постановлению</w:t>
      </w:r>
      <w:r w:rsidRPr="0077714A">
        <w:rPr>
          <w:sz w:val="24"/>
          <w:szCs w:val="24"/>
        </w:rPr>
        <w:t xml:space="preserve"> Государственного комитета СССР по делам строительства</w:t>
      </w:r>
      <w:r w:rsidRPr="001B48BD">
        <w:rPr>
          <w:sz w:val="24"/>
          <w:szCs w:val="24"/>
        </w:rPr>
        <w:t xml:space="preserve"> </w:t>
      </w:r>
      <w:r>
        <w:rPr>
          <w:sz w:val="24"/>
          <w:szCs w:val="24"/>
        </w:rPr>
        <w:t>от 11.05.1983</w:t>
      </w:r>
      <w:r w:rsidRPr="001B48BD">
        <w:rPr>
          <w:sz w:val="24"/>
          <w:szCs w:val="24"/>
        </w:rPr>
        <w:t xml:space="preserve"> </w:t>
      </w:r>
      <w:r w:rsidRPr="0077714A">
        <w:rPr>
          <w:sz w:val="24"/>
          <w:szCs w:val="24"/>
        </w:rPr>
        <w:t xml:space="preserve">№ </w:t>
      </w:r>
      <w:r>
        <w:rPr>
          <w:sz w:val="24"/>
          <w:szCs w:val="24"/>
        </w:rPr>
        <w:t xml:space="preserve"> </w:t>
      </w:r>
      <w:r w:rsidRPr="0077714A">
        <w:rPr>
          <w:sz w:val="24"/>
          <w:szCs w:val="24"/>
        </w:rPr>
        <w:t>94</w:t>
      </w:r>
      <w:r>
        <w:rPr>
          <w:sz w:val="24"/>
          <w:szCs w:val="24"/>
        </w:rPr>
        <w:t>, письмам</w:t>
      </w:r>
      <w:r w:rsidRPr="0077714A">
        <w:rPr>
          <w:sz w:val="24"/>
          <w:szCs w:val="24"/>
        </w:rPr>
        <w:t xml:space="preserve"> Государственного комитета СССР по делам строительства</w:t>
      </w:r>
      <w:r>
        <w:rPr>
          <w:sz w:val="24"/>
          <w:szCs w:val="24"/>
        </w:rPr>
        <w:t xml:space="preserve">  № 14-Д от 06.09.1990, № 15-149/6 от 24.09.1990, письмам</w:t>
      </w:r>
      <w:r w:rsidRPr="0077714A">
        <w:rPr>
          <w:sz w:val="24"/>
          <w:szCs w:val="24"/>
        </w:rPr>
        <w:t xml:space="preserve"> Министерства регионального развития Российской Федерации</w:t>
      </w:r>
      <w:r>
        <w:rPr>
          <w:sz w:val="24"/>
          <w:szCs w:val="24"/>
        </w:rPr>
        <w:t xml:space="preserve"> </w:t>
      </w:r>
      <w:r w:rsidRPr="0077714A">
        <w:rPr>
          <w:sz w:val="24"/>
          <w:szCs w:val="24"/>
        </w:rPr>
        <w:t>№ 2836-ИП/12/ГС от</w:t>
      </w:r>
      <w:r>
        <w:rPr>
          <w:sz w:val="24"/>
          <w:szCs w:val="24"/>
        </w:rPr>
        <w:t xml:space="preserve"> 03.12.2012, </w:t>
      </w:r>
      <w:r w:rsidRPr="0077714A">
        <w:rPr>
          <w:sz w:val="24"/>
          <w:szCs w:val="24"/>
        </w:rPr>
        <w:t>№ 21790-АК/Д03 от 05.10</w:t>
      </w:r>
      <w:r>
        <w:rPr>
          <w:sz w:val="24"/>
          <w:szCs w:val="24"/>
        </w:rPr>
        <w:t>.2011</w:t>
      </w:r>
      <w:r w:rsidRPr="0077714A">
        <w:rPr>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2020 и 2030</w:t>
      </w:r>
      <w:r>
        <w:rPr>
          <w:sz w:val="24"/>
          <w:szCs w:val="24"/>
        </w:rPr>
        <w:t xml:space="preserve"> г</w:t>
      </w:r>
      <w:r w:rsidRPr="0077714A">
        <w:rPr>
          <w:sz w:val="24"/>
          <w:szCs w:val="24"/>
        </w:rPr>
        <w:t>г. в соответствии с указаниями Минэкономразвития РФ</w:t>
      </w:r>
      <w:r>
        <w:rPr>
          <w:sz w:val="24"/>
          <w:szCs w:val="24"/>
        </w:rPr>
        <w:t>, п</w:t>
      </w:r>
      <w:r w:rsidRPr="0077714A">
        <w:rPr>
          <w:sz w:val="24"/>
          <w:szCs w:val="24"/>
        </w:rPr>
        <w:t xml:space="preserve">исьмо </w:t>
      </w:r>
      <w:r>
        <w:rPr>
          <w:sz w:val="24"/>
          <w:szCs w:val="24"/>
        </w:rPr>
        <w:t xml:space="preserve">                    № 21790-АК/Д03 от 05.10.2011 «</w:t>
      </w:r>
      <w:r w:rsidRPr="0077714A">
        <w:rPr>
          <w:sz w:val="24"/>
          <w:szCs w:val="24"/>
        </w:rPr>
        <w:t>Об индексах цен и индексах-дефляторах дл</w:t>
      </w:r>
      <w:r>
        <w:rPr>
          <w:sz w:val="24"/>
          <w:szCs w:val="24"/>
        </w:rPr>
        <w:t>я прогнозирования цен»</w:t>
      </w:r>
      <w:r w:rsidRPr="0077714A">
        <w:rPr>
          <w:sz w:val="24"/>
          <w:szCs w:val="24"/>
        </w:rPr>
        <w:t>.</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w:t>
      </w:r>
      <w:r>
        <w:rPr>
          <w:sz w:val="24"/>
          <w:szCs w:val="24"/>
        </w:rPr>
        <w:t xml:space="preserve"> стадии проектирования, в связи</w:t>
      </w:r>
      <w:r w:rsidRPr="0077714A">
        <w:rPr>
          <w:sz w:val="24"/>
          <w:szCs w:val="24"/>
        </w:rPr>
        <w:t xml:space="preserve">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В расчетах не учитывались:</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резервирования и выкупа земельных участков и недвижимости для государственных и муниципальных нужд;</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проведения топографо-геодезических и геологических изысканий на территориях строительства;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мероприятий по сносу и демонтажу зданий и сооружений на территориях строительства;</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стоимость мероприятий по реконструкции существующих объектов;</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 xml:space="preserve">оснащение необходимым оборудованием и благоустройство прилегающей территории; </w:t>
      </w:r>
    </w:p>
    <w:p w:rsidR="00BC2943" w:rsidRPr="0077714A" w:rsidRDefault="00BC2943" w:rsidP="007C574B">
      <w:pPr>
        <w:shd w:val="clear" w:color="auto" w:fill="FFFFFF"/>
        <w:autoSpaceDE w:val="0"/>
        <w:autoSpaceDN w:val="0"/>
        <w:adjustRightInd w:val="0"/>
        <w:ind w:firstLine="709"/>
        <w:jc w:val="both"/>
        <w:rPr>
          <w:sz w:val="24"/>
          <w:szCs w:val="24"/>
        </w:rPr>
      </w:pPr>
      <w:r w:rsidRPr="0077714A">
        <w:rPr>
          <w:sz w:val="24"/>
          <w:szCs w:val="24"/>
        </w:rPr>
        <w:t>особенности территории строительства.</w:t>
      </w:r>
    </w:p>
    <w:p w:rsidR="00BC2943" w:rsidRDefault="00BC2943" w:rsidP="007C574B">
      <w:pPr>
        <w:shd w:val="clear" w:color="auto" w:fill="FFFFFF"/>
        <w:autoSpaceDE w:val="0"/>
        <w:autoSpaceDN w:val="0"/>
        <w:adjustRightInd w:val="0"/>
        <w:ind w:firstLine="709"/>
        <w:jc w:val="both"/>
        <w:rPr>
          <w:sz w:val="24"/>
          <w:szCs w:val="24"/>
        </w:rPr>
      </w:pPr>
      <w:r w:rsidRPr="0077714A">
        <w:rPr>
          <w:sz w:val="24"/>
          <w:szCs w:val="24"/>
        </w:rPr>
        <w:t>Результаты расчетов приведены в таблице</w:t>
      </w:r>
      <w:r>
        <w:rPr>
          <w:sz w:val="24"/>
          <w:szCs w:val="24"/>
        </w:rPr>
        <w:t xml:space="preserve"> 13</w:t>
      </w:r>
      <w:r w:rsidRPr="0077714A">
        <w:rPr>
          <w:sz w:val="24"/>
          <w:szCs w:val="24"/>
        </w:rPr>
        <w:t>.</w:t>
      </w:r>
    </w:p>
    <w:p w:rsidR="00BC2943" w:rsidRDefault="00BC2943" w:rsidP="007C574B">
      <w:pPr>
        <w:shd w:val="clear" w:color="auto" w:fill="FFFFFF"/>
        <w:autoSpaceDE w:val="0"/>
        <w:autoSpaceDN w:val="0"/>
        <w:adjustRightInd w:val="0"/>
        <w:jc w:val="both"/>
        <w:rPr>
          <w:sz w:val="24"/>
          <w:szCs w:val="24"/>
        </w:rPr>
      </w:pPr>
    </w:p>
    <w:p w:rsidR="00BC2943" w:rsidRDefault="00BC2943" w:rsidP="007C574B">
      <w:pPr>
        <w:shd w:val="clear" w:color="auto" w:fill="FFFFFF"/>
        <w:autoSpaceDE w:val="0"/>
        <w:autoSpaceDN w:val="0"/>
        <w:adjustRightInd w:val="0"/>
        <w:jc w:val="both"/>
        <w:rPr>
          <w:sz w:val="24"/>
          <w:szCs w:val="24"/>
        </w:rPr>
        <w:sectPr w:rsidR="00BC2943" w:rsidSect="007C574B">
          <w:pgSz w:w="11906" w:h="16838"/>
          <w:pgMar w:top="1418" w:right="1134" w:bottom="1134" w:left="1588"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sidRPr="0077714A">
        <w:rPr>
          <w:b/>
          <w:sz w:val="24"/>
          <w:szCs w:val="24"/>
        </w:rPr>
        <w:lastRenderedPageBreak/>
        <w:t>Таблица</w:t>
      </w:r>
      <w:r>
        <w:rPr>
          <w:b/>
          <w:sz w:val="24"/>
          <w:szCs w:val="24"/>
        </w:rPr>
        <w:t xml:space="preserve"> 13</w:t>
      </w:r>
      <w:r w:rsidRPr="0077714A">
        <w:rPr>
          <w:b/>
          <w:sz w:val="24"/>
          <w:szCs w:val="24"/>
        </w:rPr>
        <w:t xml:space="preserve"> </w:t>
      </w:r>
      <w:r>
        <w:rPr>
          <w:b/>
          <w:sz w:val="24"/>
          <w:szCs w:val="24"/>
        </w:rPr>
        <w:t>–</w:t>
      </w:r>
      <w:r w:rsidRPr="0077714A">
        <w:rPr>
          <w:b/>
          <w:sz w:val="24"/>
          <w:szCs w:val="24"/>
        </w:rPr>
        <w:t xml:space="preserve"> Оценка капитальных вложений в новое строительство, реконструкцию и модернизацию объектов централизованных систем водоснабжения, </w:t>
      </w:r>
      <w:r>
        <w:rPr>
          <w:b/>
          <w:sz w:val="24"/>
          <w:szCs w:val="24"/>
        </w:rPr>
        <w:t>тыс.</w:t>
      </w:r>
      <w:r w:rsidRPr="0077714A">
        <w:rPr>
          <w:b/>
          <w:sz w:val="24"/>
          <w:szCs w:val="24"/>
        </w:rPr>
        <w:t xml:space="preserve"> руб</w:t>
      </w:r>
      <w:r>
        <w:rPr>
          <w:b/>
          <w:sz w:val="24"/>
          <w:szCs w:val="24"/>
        </w:rPr>
        <w:t>.</w:t>
      </w:r>
    </w:p>
    <w:tbl>
      <w:tblPr>
        <w:tblStyle w:val="a8"/>
        <w:tblW w:w="14695" w:type="dxa"/>
        <w:tblLook w:val="04A0" w:firstRow="1" w:lastRow="0" w:firstColumn="1" w:lastColumn="0" w:noHBand="0" w:noVBand="1"/>
      </w:tblPr>
      <w:tblGrid>
        <w:gridCol w:w="550"/>
        <w:gridCol w:w="1700"/>
        <w:gridCol w:w="996"/>
        <w:gridCol w:w="673"/>
        <w:gridCol w:w="673"/>
        <w:gridCol w:w="673"/>
        <w:gridCol w:w="673"/>
        <w:gridCol w:w="673"/>
        <w:gridCol w:w="673"/>
        <w:gridCol w:w="673"/>
        <w:gridCol w:w="673"/>
        <w:gridCol w:w="673"/>
        <w:gridCol w:w="673"/>
        <w:gridCol w:w="673"/>
        <w:gridCol w:w="673"/>
        <w:gridCol w:w="673"/>
        <w:gridCol w:w="673"/>
        <w:gridCol w:w="673"/>
        <w:gridCol w:w="673"/>
        <w:gridCol w:w="681"/>
      </w:tblGrid>
      <w:tr w:rsidR="00BC2943" w:rsidRPr="00843FF4" w:rsidTr="007C574B">
        <w:trPr>
          <w:trHeight w:val="201"/>
        </w:trPr>
        <w:tc>
          <w:tcPr>
            <w:tcW w:w="550" w:type="dxa"/>
            <w:vMerge w:val="restart"/>
            <w:hideMark/>
          </w:tcPr>
          <w:p w:rsidR="00BC2943" w:rsidRPr="00843FF4" w:rsidRDefault="00BC2943" w:rsidP="007C574B">
            <w:pPr>
              <w:jc w:val="center"/>
              <w:rPr>
                <w:rFonts w:eastAsia="Times New Roman"/>
                <w:b/>
                <w:bCs/>
                <w:color w:val="000000"/>
                <w:szCs w:val="14"/>
              </w:rPr>
            </w:pPr>
            <w:r w:rsidRPr="00843FF4">
              <w:rPr>
                <w:rFonts w:eastAsia="Times New Roman"/>
                <w:b/>
                <w:bCs/>
                <w:color w:val="000000"/>
                <w:szCs w:val="14"/>
              </w:rPr>
              <w:t>№ п/п</w:t>
            </w:r>
          </w:p>
        </w:tc>
        <w:tc>
          <w:tcPr>
            <w:tcW w:w="1700" w:type="dxa"/>
            <w:vMerge w:val="restart"/>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Наименование мероприятия</w:t>
            </w:r>
          </w:p>
        </w:tc>
        <w:tc>
          <w:tcPr>
            <w:tcW w:w="996" w:type="dxa"/>
            <w:vMerge w:val="restart"/>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ВСЕГО</w:t>
            </w:r>
          </w:p>
        </w:tc>
        <w:tc>
          <w:tcPr>
            <w:tcW w:w="11449" w:type="dxa"/>
            <w:gridSpan w:val="17"/>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Объем инвестиций в ценах, соответствующих периоду инвестирования, тыс. руб.</w:t>
            </w:r>
          </w:p>
        </w:tc>
      </w:tr>
      <w:tr w:rsidR="00BC2943" w:rsidRPr="00843FF4" w:rsidTr="007C574B">
        <w:trPr>
          <w:trHeight w:val="201"/>
        </w:trPr>
        <w:tc>
          <w:tcPr>
            <w:tcW w:w="550" w:type="dxa"/>
            <w:vMerge/>
            <w:hideMark/>
          </w:tcPr>
          <w:p w:rsidR="00BC2943" w:rsidRPr="00843FF4" w:rsidRDefault="00BC2943" w:rsidP="007C574B">
            <w:pPr>
              <w:rPr>
                <w:rFonts w:eastAsia="Times New Roman"/>
                <w:b/>
                <w:bCs/>
                <w:color w:val="000000"/>
                <w:szCs w:val="14"/>
              </w:rPr>
            </w:pPr>
          </w:p>
        </w:tc>
        <w:tc>
          <w:tcPr>
            <w:tcW w:w="1700" w:type="dxa"/>
            <w:vMerge/>
            <w:hideMark/>
          </w:tcPr>
          <w:p w:rsidR="00BC2943" w:rsidRPr="00843FF4" w:rsidRDefault="00BC2943" w:rsidP="007C574B">
            <w:pPr>
              <w:rPr>
                <w:rFonts w:eastAsia="Times New Roman"/>
                <w:b/>
                <w:bCs/>
                <w:color w:val="000000"/>
                <w:szCs w:val="16"/>
              </w:rPr>
            </w:pPr>
          </w:p>
        </w:tc>
        <w:tc>
          <w:tcPr>
            <w:tcW w:w="996" w:type="dxa"/>
            <w:vMerge/>
            <w:hideMark/>
          </w:tcPr>
          <w:p w:rsidR="00BC2943" w:rsidRPr="00843FF4" w:rsidRDefault="00BC2943" w:rsidP="007C574B">
            <w:pPr>
              <w:rPr>
                <w:rFonts w:eastAsia="Times New Roman"/>
                <w:b/>
                <w:bCs/>
                <w:color w:val="000000"/>
                <w:szCs w:val="16"/>
              </w:rPr>
            </w:pPr>
          </w:p>
        </w:tc>
        <w:tc>
          <w:tcPr>
            <w:tcW w:w="673"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2014</w:t>
            </w:r>
          </w:p>
        </w:tc>
        <w:tc>
          <w:tcPr>
            <w:tcW w:w="673"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2015</w:t>
            </w:r>
          </w:p>
        </w:tc>
        <w:tc>
          <w:tcPr>
            <w:tcW w:w="673"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2016</w:t>
            </w:r>
          </w:p>
        </w:tc>
        <w:tc>
          <w:tcPr>
            <w:tcW w:w="673"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2017</w:t>
            </w:r>
          </w:p>
        </w:tc>
        <w:tc>
          <w:tcPr>
            <w:tcW w:w="673"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2018</w:t>
            </w:r>
          </w:p>
        </w:tc>
        <w:tc>
          <w:tcPr>
            <w:tcW w:w="673"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2019</w:t>
            </w:r>
          </w:p>
        </w:tc>
        <w:tc>
          <w:tcPr>
            <w:tcW w:w="673"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2020</w:t>
            </w:r>
          </w:p>
        </w:tc>
        <w:tc>
          <w:tcPr>
            <w:tcW w:w="673"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2021</w:t>
            </w:r>
          </w:p>
        </w:tc>
        <w:tc>
          <w:tcPr>
            <w:tcW w:w="673"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2022</w:t>
            </w:r>
          </w:p>
        </w:tc>
        <w:tc>
          <w:tcPr>
            <w:tcW w:w="673"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2023</w:t>
            </w:r>
          </w:p>
        </w:tc>
        <w:tc>
          <w:tcPr>
            <w:tcW w:w="673"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2024</w:t>
            </w:r>
          </w:p>
        </w:tc>
        <w:tc>
          <w:tcPr>
            <w:tcW w:w="673"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2025</w:t>
            </w:r>
          </w:p>
        </w:tc>
        <w:tc>
          <w:tcPr>
            <w:tcW w:w="673"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2026</w:t>
            </w:r>
          </w:p>
        </w:tc>
        <w:tc>
          <w:tcPr>
            <w:tcW w:w="673"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2027</w:t>
            </w:r>
          </w:p>
        </w:tc>
        <w:tc>
          <w:tcPr>
            <w:tcW w:w="673"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2028</w:t>
            </w:r>
          </w:p>
        </w:tc>
        <w:tc>
          <w:tcPr>
            <w:tcW w:w="673"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2029</w:t>
            </w:r>
          </w:p>
        </w:tc>
        <w:tc>
          <w:tcPr>
            <w:tcW w:w="681" w:type="dxa"/>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2030</w:t>
            </w:r>
          </w:p>
        </w:tc>
      </w:tr>
      <w:tr w:rsidR="00BC2943" w:rsidRPr="00843FF4" w:rsidTr="007C574B">
        <w:trPr>
          <w:trHeight w:val="201"/>
        </w:trPr>
        <w:tc>
          <w:tcPr>
            <w:tcW w:w="550" w:type="dxa"/>
            <w:hideMark/>
          </w:tcPr>
          <w:p w:rsidR="00BC2943" w:rsidRPr="00843FF4" w:rsidRDefault="00BC2943" w:rsidP="007C574B">
            <w:pPr>
              <w:jc w:val="center"/>
              <w:rPr>
                <w:rFonts w:eastAsia="Times New Roman"/>
                <w:b/>
                <w:bCs/>
                <w:color w:val="000000"/>
                <w:szCs w:val="14"/>
              </w:rPr>
            </w:pPr>
            <w:r w:rsidRPr="00843FF4">
              <w:rPr>
                <w:rFonts w:eastAsia="Times New Roman"/>
                <w:b/>
                <w:bCs/>
                <w:color w:val="000000"/>
                <w:szCs w:val="14"/>
              </w:rPr>
              <w:t>I</w:t>
            </w:r>
          </w:p>
        </w:tc>
        <w:tc>
          <w:tcPr>
            <w:tcW w:w="14145" w:type="dxa"/>
            <w:gridSpan w:val="19"/>
            <w:hideMark/>
          </w:tcPr>
          <w:p w:rsidR="00BC2943" w:rsidRPr="00843FF4" w:rsidRDefault="00BC2943" w:rsidP="007C574B">
            <w:pPr>
              <w:jc w:val="center"/>
              <w:rPr>
                <w:rFonts w:eastAsia="Times New Roman"/>
                <w:b/>
                <w:bCs/>
                <w:color w:val="000000"/>
                <w:szCs w:val="16"/>
              </w:rPr>
            </w:pPr>
            <w:r w:rsidRPr="00843FF4">
              <w:rPr>
                <w:rFonts w:eastAsia="Times New Roman"/>
                <w:b/>
                <w:bCs/>
                <w:color w:val="000000"/>
                <w:szCs w:val="16"/>
              </w:rPr>
              <w:t>д. Согом</w:t>
            </w:r>
          </w:p>
        </w:tc>
      </w:tr>
      <w:tr w:rsidR="00BC2943" w:rsidRPr="00843FF4" w:rsidTr="007C574B">
        <w:trPr>
          <w:trHeight w:val="201"/>
        </w:trPr>
        <w:tc>
          <w:tcPr>
            <w:tcW w:w="550" w:type="dxa"/>
            <w:hideMark/>
          </w:tcPr>
          <w:p w:rsidR="00BC2943" w:rsidRPr="00843FF4" w:rsidRDefault="00BC2943" w:rsidP="007C574B">
            <w:pPr>
              <w:jc w:val="center"/>
              <w:rPr>
                <w:rFonts w:eastAsia="Times New Roman"/>
                <w:color w:val="000000"/>
                <w:szCs w:val="14"/>
              </w:rPr>
            </w:pPr>
            <w:r w:rsidRPr="00843FF4">
              <w:rPr>
                <w:rFonts w:eastAsia="Times New Roman"/>
                <w:color w:val="000000"/>
                <w:szCs w:val="14"/>
              </w:rPr>
              <w:t>1</w:t>
            </w:r>
            <w:r>
              <w:rPr>
                <w:rFonts w:eastAsia="Times New Roman"/>
                <w:color w:val="000000"/>
                <w:szCs w:val="14"/>
              </w:rPr>
              <w:t>.</w:t>
            </w:r>
          </w:p>
        </w:tc>
        <w:tc>
          <w:tcPr>
            <w:tcW w:w="1700" w:type="dxa"/>
            <w:hideMark/>
          </w:tcPr>
          <w:p w:rsidR="00BC2943" w:rsidRPr="00843FF4" w:rsidRDefault="00BC2943" w:rsidP="007C574B">
            <w:pPr>
              <w:rPr>
                <w:rFonts w:eastAsia="Times New Roman"/>
                <w:color w:val="000000"/>
                <w:szCs w:val="16"/>
              </w:rPr>
            </w:pPr>
            <w:r w:rsidRPr="00843FF4">
              <w:rPr>
                <w:rFonts w:eastAsia="Times New Roman"/>
                <w:color w:val="000000"/>
                <w:szCs w:val="16"/>
              </w:rPr>
              <w:t xml:space="preserve">Строительство водозабора </w:t>
            </w:r>
            <w:r>
              <w:rPr>
                <w:rFonts w:eastAsia="Times New Roman"/>
                <w:color w:val="000000"/>
                <w:szCs w:val="16"/>
              </w:rPr>
              <w:t xml:space="preserve">                  </w:t>
            </w:r>
            <w:r w:rsidRPr="00843FF4">
              <w:rPr>
                <w:rFonts w:eastAsia="Times New Roman"/>
                <w:color w:val="000000"/>
                <w:szCs w:val="16"/>
              </w:rPr>
              <w:t>с ВОС</w:t>
            </w:r>
          </w:p>
        </w:tc>
        <w:tc>
          <w:tcPr>
            <w:tcW w:w="996"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2500</w:t>
            </w:r>
          </w:p>
        </w:tc>
        <w:tc>
          <w:tcPr>
            <w:tcW w:w="673"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2500</w:t>
            </w:r>
          </w:p>
        </w:tc>
        <w:tc>
          <w:tcPr>
            <w:tcW w:w="673"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0</w:t>
            </w:r>
          </w:p>
        </w:tc>
        <w:tc>
          <w:tcPr>
            <w:tcW w:w="673"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0</w:t>
            </w:r>
          </w:p>
        </w:tc>
        <w:tc>
          <w:tcPr>
            <w:tcW w:w="673"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0</w:t>
            </w:r>
          </w:p>
        </w:tc>
        <w:tc>
          <w:tcPr>
            <w:tcW w:w="673"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0</w:t>
            </w:r>
          </w:p>
        </w:tc>
        <w:tc>
          <w:tcPr>
            <w:tcW w:w="673"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0</w:t>
            </w:r>
          </w:p>
        </w:tc>
        <w:tc>
          <w:tcPr>
            <w:tcW w:w="673"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0</w:t>
            </w:r>
          </w:p>
        </w:tc>
        <w:tc>
          <w:tcPr>
            <w:tcW w:w="673"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0</w:t>
            </w:r>
          </w:p>
        </w:tc>
        <w:tc>
          <w:tcPr>
            <w:tcW w:w="673"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0</w:t>
            </w:r>
          </w:p>
        </w:tc>
        <w:tc>
          <w:tcPr>
            <w:tcW w:w="673"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0</w:t>
            </w:r>
          </w:p>
        </w:tc>
        <w:tc>
          <w:tcPr>
            <w:tcW w:w="673"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0</w:t>
            </w:r>
          </w:p>
        </w:tc>
        <w:tc>
          <w:tcPr>
            <w:tcW w:w="673"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0</w:t>
            </w:r>
          </w:p>
        </w:tc>
        <w:tc>
          <w:tcPr>
            <w:tcW w:w="673"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0</w:t>
            </w:r>
          </w:p>
        </w:tc>
        <w:tc>
          <w:tcPr>
            <w:tcW w:w="673"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0</w:t>
            </w:r>
          </w:p>
        </w:tc>
        <w:tc>
          <w:tcPr>
            <w:tcW w:w="673"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0</w:t>
            </w:r>
          </w:p>
        </w:tc>
        <w:tc>
          <w:tcPr>
            <w:tcW w:w="673"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0</w:t>
            </w:r>
          </w:p>
        </w:tc>
        <w:tc>
          <w:tcPr>
            <w:tcW w:w="681"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0</w:t>
            </w:r>
          </w:p>
        </w:tc>
      </w:tr>
      <w:tr w:rsidR="00BC2943" w:rsidRPr="00843FF4" w:rsidTr="007C574B">
        <w:trPr>
          <w:trHeight w:val="201"/>
        </w:trPr>
        <w:tc>
          <w:tcPr>
            <w:tcW w:w="550" w:type="dxa"/>
            <w:hideMark/>
          </w:tcPr>
          <w:p w:rsidR="00BC2943" w:rsidRPr="00843FF4" w:rsidRDefault="00BC2943" w:rsidP="007C574B">
            <w:pPr>
              <w:jc w:val="center"/>
              <w:rPr>
                <w:rFonts w:eastAsia="Times New Roman"/>
                <w:color w:val="000000"/>
                <w:szCs w:val="14"/>
              </w:rPr>
            </w:pPr>
          </w:p>
        </w:tc>
        <w:tc>
          <w:tcPr>
            <w:tcW w:w="1700" w:type="dxa"/>
            <w:hideMark/>
          </w:tcPr>
          <w:p w:rsidR="00BC2943" w:rsidRPr="00843FF4" w:rsidRDefault="00BC2943" w:rsidP="007C574B">
            <w:pPr>
              <w:rPr>
                <w:rFonts w:eastAsia="Times New Roman"/>
                <w:color w:val="000000"/>
                <w:szCs w:val="16"/>
              </w:rPr>
            </w:pPr>
            <w:r w:rsidRPr="00843FF4">
              <w:rPr>
                <w:rFonts w:eastAsia="Times New Roman"/>
                <w:color w:val="000000"/>
                <w:szCs w:val="16"/>
              </w:rPr>
              <w:t xml:space="preserve">Итого </w:t>
            </w:r>
            <w:r>
              <w:rPr>
                <w:rFonts w:eastAsia="Times New Roman"/>
                <w:color w:val="000000"/>
                <w:szCs w:val="16"/>
              </w:rPr>
              <w:t xml:space="preserve">                         </w:t>
            </w:r>
            <w:r w:rsidRPr="00843FF4">
              <w:rPr>
                <w:rFonts w:eastAsia="Times New Roman"/>
                <w:color w:val="000000"/>
                <w:szCs w:val="16"/>
              </w:rPr>
              <w:t>по д. Согом</w:t>
            </w:r>
          </w:p>
        </w:tc>
        <w:tc>
          <w:tcPr>
            <w:tcW w:w="996"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2500</w:t>
            </w:r>
          </w:p>
        </w:tc>
        <w:tc>
          <w:tcPr>
            <w:tcW w:w="673"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2500</w:t>
            </w:r>
          </w:p>
        </w:tc>
        <w:tc>
          <w:tcPr>
            <w:tcW w:w="673"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0</w:t>
            </w:r>
          </w:p>
        </w:tc>
        <w:tc>
          <w:tcPr>
            <w:tcW w:w="673"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0</w:t>
            </w:r>
          </w:p>
        </w:tc>
        <w:tc>
          <w:tcPr>
            <w:tcW w:w="673"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0</w:t>
            </w:r>
          </w:p>
        </w:tc>
        <w:tc>
          <w:tcPr>
            <w:tcW w:w="673"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0</w:t>
            </w:r>
          </w:p>
        </w:tc>
        <w:tc>
          <w:tcPr>
            <w:tcW w:w="673"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0</w:t>
            </w:r>
          </w:p>
        </w:tc>
        <w:tc>
          <w:tcPr>
            <w:tcW w:w="673"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0</w:t>
            </w:r>
          </w:p>
        </w:tc>
        <w:tc>
          <w:tcPr>
            <w:tcW w:w="673"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0</w:t>
            </w:r>
          </w:p>
        </w:tc>
        <w:tc>
          <w:tcPr>
            <w:tcW w:w="673"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0</w:t>
            </w:r>
          </w:p>
        </w:tc>
        <w:tc>
          <w:tcPr>
            <w:tcW w:w="673"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0</w:t>
            </w:r>
          </w:p>
        </w:tc>
        <w:tc>
          <w:tcPr>
            <w:tcW w:w="673"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0</w:t>
            </w:r>
          </w:p>
        </w:tc>
        <w:tc>
          <w:tcPr>
            <w:tcW w:w="673"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0</w:t>
            </w:r>
          </w:p>
        </w:tc>
        <w:tc>
          <w:tcPr>
            <w:tcW w:w="673"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0</w:t>
            </w:r>
          </w:p>
        </w:tc>
        <w:tc>
          <w:tcPr>
            <w:tcW w:w="673"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0</w:t>
            </w:r>
          </w:p>
        </w:tc>
        <w:tc>
          <w:tcPr>
            <w:tcW w:w="673"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0</w:t>
            </w:r>
          </w:p>
        </w:tc>
        <w:tc>
          <w:tcPr>
            <w:tcW w:w="673"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0</w:t>
            </w:r>
          </w:p>
        </w:tc>
        <w:tc>
          <w:tcPr>
            <w:tcW w:w="681" w:type="dxa"/>
            <w:hideMark/>
          </w:tcPr>
          <w:p w:rsidR="00BC2943" w:rsidRPr="00843FF4" w:rsidRDefault="00BC2943" w:rsidP="007C574B">
            <w:pPr>
              <w:jc w:val="center"/>
              <w:rPr>
                <w:rFonts w:eastAsia="Times New Roman"/>
                <w:color w:val="000000"/>
                <w:szCs w:val="16"/>
              </w:rPr>
            </w:pPr>
            <w:r w:rsidRPr="00843FF4">
              <w:rPr>
                <w:rFonts w:eastAsia="Times New Roman"/>
                <w:color w:val="000000"/>
                <w:szCs w:val="16"/>
              </w:rPr>
              <w:t>0</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Pr="00F606CC" w:rsidRDefault="00BC2943" w:rsidP="007C574B">
      <w:pPr>
        <w:shd w:val="clear" w:color="auto" w:fill="FFFFFF"/>
        <w:autoSpaceDE w:val="0"/>
        <w:autoSpaceDN w:val="0"/>
        <w:adjustRightInd w:val="0"/>
        <w:ind w:firstLine="709"/>
        <w:jc w:val="both"/>
        <w:rPr>
          <w:b/>
          <w:sz w:val="24"/>
          <w:szCs w:val="24"/>
        </w:rPr>
      </w:pPr>
      <w:r w:rsidRPr="00F606CC">
        <w:rPr>
          <w:b/>
          <w:sz w:val="24"/>
          <w:szCs w:val="24"/>
        </w:rPr>
        <w:lastRenderedPageBreak/>
        <w:t>3.13. Целевые показатели развития централизованных систем водоснабжения</w:t>
      </w:r>
      <w:r>
        <w:rPr>
          <w:b/>
          <w:sz w:val="24"/>
          <w:szCs w:val="24"/>
        </w:rPr>
        <w:t>.</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 xml:space="preserve">Принципами развития централизованной системы водоснабжения сельского поселения </w:t>
      </w:r>
      <w:r>
        <w:rPr>
          <w:sz w:val="24"/>
          <w:szCs w:val="24"/>
        </w:rPr>
        <w:t>Согом</w:t>
      </w:r>
      <w:r w:rsidRPr="00F606CC">
        <w:rPr>
          <w:sz w:val="24"/>
          <w:szCs w:val="24"/>
        </w:rPr>
        <w:t xml:space="preserve"> являются:</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постоянное улучшение качества предоставления услуг водоснабжения потребителям (абонентам);</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удовлетворение потребности в обеспечении услугой водоснабжения новых объектов капитального строительства;</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r>
        <w:rPr>
          <w:sz w:val="24"/>
          <w:szCs w:val="24"/>
        </w:rPr>
        <w:t>.</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Основными задачами, решаемыми при разработке схемы развития системы водоснабжения сельского поселения</w:t>
      </w:r>
      <w:r>
        <w:rPr>
          <w:sz w:val="24"/>
          <w:szCs w:val="24"/>
        </w:rPr>
        <w:t xml:space="preserve"> Согом</w:t>
      </w:r>
      <w:r w:rsidRPr="00F606CC">
        <w:rPr>
          <w:sz w:val="24"/>
          <w:szCs w:val="24"/>
        </w:rPr>
        <w:t>, являются:</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реконструкция и модернизация водопроводной сети, в том числе замена железобетонных водоводов с целью обеспечения качества воды, поставляемой потребителям, повышения надежности водоснабжения и снижения аварийности;</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w:t>
      </w:r>
      <w:r>
        <w:rPr>
          <w:sz w:val="24"/>
          <w:szCs w:val="24"/>
        </w:rPr>
        <w:t>;</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реконструкция водопроводных сетей с устройством отдельных водопроводных вводов (ликвидация «сцепок») с целью обеспечения требований по установке приборов учета воды на каждом объекте;</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создания системы управления водоснабжением, внедрение системы измерений с целью повышения качества предоставления услуги водоснабжения за счет оперативного выявления и устранения технологических нарушений в рабо</w:t>
      </w:r>
      <w:r>
        <w:rPr>
          <w:sz w:val="24"/>
          <w:szCs w:val="24"/>
        </w:rPr>
        <w:t>те системы водоснабжения, а так</w:t>
      </w:r>
      <w:r w:rsidRPr="00F606CC">
        <w:rPr>
          <w:sz w:val="24"/>
          <w:szCs w:val="24"/>
        </w:rPr>
        <w:t>же обеспечения энергоэффективности функционирования системы;</w:t>
      </w:r>
    </w:p>
    <w:p w:rsidR="00BC2943" w:rsidRPr="00F606CC" w:rsidRDefault="00BC2943" w:rsidP="007C574B">
      <w:pPr>
        <w:shd w:val="clear" w:color="auto" w:fill="FFFFFF"/>
        <w:autoSpaceDE w:val="0"/>
        <w:autoSpaceDN w:val="0"/>
        <w:adjustRightInd w:val="0"/>
        <w:ind w:firstLine="709"/>
        <w:jc w:val="both"/>
        <w:rPr>
          <w:sz w:val="24"/>
          <w:szCs w:val="24"/>
        </w:rPr>
      </w:pPr>
      <w:r w:rsidRPr="00F606CC">
        <w:rPr>
          <w:sz w:val="24"/>
          <w:szCs w:val="24"/>
        </w:rPr>
        <w:t>строительство сетей и сооружений для водоснабжения на осваиваемых и преобразуемых территорий, а также отдельных территориях, не имеющих централизованного водоснабжения</w:t>
      </w:r>
      <w:r>
        <w:rPr>
          <w:sz w:val="24"/>
          <w:szCs w:val="24"/>
        </w:rPr>
        <w:t>,</w:t>
      </w:r>
      <w:r w:rsidRPr="00F606CC">
        <w:rPr>
          <w:sz w:val="24"/>
          <w:szCs w:val="24"/>
        </w:rPr>
        <w:t xml:space="preserve"> с целью обеспечения доступности услуг водоснабжения для всех жителей.</w:t>
      </w:r>
    </w:p>
    <w:p w:rsidR="00BC2943" w:rsidRDefault="00BC2943" w:rsidP="007C574B">
      <w:pPr>
        <w:shd w:val="clear" w:color="auto" w:fill="FFFFFF"/>
        <w:autoSpaceDE w:val="0"/>
        <w:autoSpaceDN w:val="0"/>
        <w:adjustRightInd w:val="0"/>
        <w:ind w:firstLine="709"/>
        <w:jc w:val="both"/>
        <w:rPr>
          <w:sz w:val="24"/>
          <w:szCs w:val="24"/>
        </w:rPr>
      </w:pPr>
      <w:r w:rsidRPr="00F606CC">
        <w:rPr>
          <w:sz w:val="24"/>
          <w:szCs w:val="24"/>
        </w:rPr>
        <w:t>Целевые показатели, используемые для оценки развития централизованных систем водоснабжения сельского поселения</w:t>
      </w:r>
      <w:r>
        <w:rPr>
          <w:sz w:val="24"/>
          <w:szCs w:val="24"/>
        </w:rPr>
        <w:t xml:space="preserve"> Согом</w:t>
      </w:r>
      <w:r w:rsidR="00916A9A">
        <w:rPr>
          <w:sz w:val="24"/>
          <w:szCs w:val="24"/>
        </w:rPr>
        <w:t>,</w:t>
      </w:r>
      <w:r w:rsidRPr="00F606CC">
        <w:rPr>
          <w:sz w:val="24"/>
          <w:szCs w:val="24"/>
        </w:rPr>
        <w:t xml:space="preserve"> и их фактические и перспективные значения представлены в таблице </w:t>
      </w:r>
      <w:r>
        <w:rPr>
          <w:sz w:val="24"/>
          <w:szCs w:val="24"/>
        </w:rPr>
        <w:t>13</w:t>
      </w:r>
      <w:r w:rsidRPr="00F606CC">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60791D">
        <w:rPr>
          <w:b/>
          <w:sz w:val="24"/>
          <w:szCs w:val="24"/>
        </w:rPr>
        <w:t xml:space="preserve">Таблица </w:t>
      </w:r>
      <w:r>
        <w:rPr>
          <w:b/>
          <w:sz w:val="24"/>
          <w:szCs w:val="24"/>
        </w:rPr>
        <w:t>13</w:t>
      </w:r>
      <w:r w:rsidRPr="0060791D">
        <w:rPr>
          <w:b/>
          <w:sz w:val="24"/>
          <w:szCs w:val="24"/>
        </w:rPr>
        <w:t xml:space="preserve"> – Целевые показатели развития централизованной системы</w:t>
      </w:r>
    </w:p>
    <w:tbl>
      <w:tblPr>
        <w:tblStyle w:val="a8"/>
        <w:tblW w:w="0" w:type="auto"/>
        <w:tblLook w:val="04A0" w:firstRow="1" w:lastRow="0" w:firstColumn="1" w:lastColumn="0" w:noHBand="0" w:noVBand="1"/>
      </w:tblPr>
      <w:tblGrid>
        <w:gridCol w:w="3788"/>
        <w:gridCol w:w="1292"/>
        <w:gridCol w:w="1410"/>
        <w:gridCol w:w="1350"/>
        <w:gridCol w:w="1447"/>
      </w:tblGrid>
      <w:tr w:rsidR="00BC2943" w:rsidTr="007C574B">
        <w:tc>
          <w:tcPr>
            <w:tcW w:w="3919" w:type="dxa"/>
            <w:vMerge w:val="restart"/>
          </w:tcPr>
          <w:p w:rsidR="00BC2943" w:rsidRDefault="00BC2943" w:rsidP="007C574B">
            <w:pPr>
              <w:autoSpaceDE w:val="0"/>
              <w:autoSpaceDN w:val="0"/>
              <w:adjustRightInd w:val="0"/>
              <w:jc w:val="center"/>
              <w:rPr>
                <w:sz w:val="24"/>
                <w:szCs w:val="24"/>
              </w:rPr>
            </w:pPr>
            <w:r>
              <w:rPr>
                <w:sz w:val="24"/>
                <w:szCs w:val="24"/>
              </w:rPr>
              <w:t>Показатель</w:t>
            </w:r>
          </w:p>
        </w:tc>
        <w:tc>
          <w:tcPr>
            <w:tcW w:w="1292" w:type="dxa"/>
            <w:vMerge w:val="restart"/>
          </w:tcPr>
          <w:p w:rsidR="00BC2943" w:rsidRDefault="00BC2943" w:rsidP="007C574B">
            <w:pPr>
              <w:autoSpaceDE w:val="0"/>
              <w:autoSpaceDN w:val="0"/>
              <w:adjustRightInd w:val="0"/>
              <w:jc w:val="center"/>
              <w:rPr>
                <w:sz w:val="24"/>
                <w:szCs w:val="24"/>
              </w:rPr>
            </w:pPr>
            <w:r>
              <w:rPr>
                <w:sz w:val="24"/>
                <w:szCs w:val="24"/>
              </w:rPr>
              <w:t>Единица измерения</w:t>
            </w:r>
          </w:p>
        </w:tc>
        <w:tc>
          <w:tcPr>
            <w:tcW w:w="1418" w:type="dxa"/>
            <w:vMerge w:val="restart"/>
          </w:tcPr>
          <w:p w:rsidR="00BC2943" w:rsidRDefault="00BC2943" w:rsidP="007C574B">
            <w:pPr>
              <w:autoSpaceDE w:val="0"/>
              <w:autoSpaceDN w:val="0"/>
              <w:adjustRightInd w:val="0"/>
              <w:jc w:val="center"/>
              <w:rPr>
                <w:sz w:val="24"/>
                <w:szCs w:val="24"/>
              </w:rPr>
            </w:pPr>
            <w:r>
              <w:rPr>
                <w:sz w:val="24"/>
                <w:szCs w:val="24"/>
              </w:rPr>
              <w:t>Базовый показатель 2013 г.ода</w:t>
            </w:r>
          </w:p>
        </w:tc>
        <w:tc>
          <w:tcPr>
            <w:tcW w:w="2941" w:type="dxa"/>
            <w:gridSpan w:val="2"/>
          </w:tcPr>
          <w:p w:rsidR="00BC2943" w:rsidRDefault="00BC2943" w:rsidP="007C574B">
            <w:pPr>
              <w:autoSpaceDE w:val="0"/>
              <w:autoSpaceDN w:val="0"/>
              <w:adjustRightInd w:val="0"/>
              <w:jc w:val="center"/>
              <w:rPr>
                <w:sz w:val="24"/>
                <w:szCs w:val="24"/>
              </w:rPr>
            </w:pPr>
            <w:r>
              <w:rPr>
                <w:sz w:val="24"/>
                <w:szCs w:val="24"/>
              </w:rPr>
              <w:t>Целевые показатели</w:t>
            </w:r>
          </w:p>
        </w:tc>
      </w:tr>
      <w:tr w:rsidR="00BC2943" w:rsidTr="007C574B">
        <w:trPr>
          <w:trHeight w:val="541"/>
        </w:trPr>
        <w:tc>
          <w:tcPr>
            <w:tcW w:w="3919" w:type="dxa"/>
            <w:vMerge/>
          </w:tcPr>
          <w:p w:rsidR="00BC2943" w:rsidRDefault="00BC2943" w:rsidP="007C574B">
            <w:pPr>
              <w:autoSpaceDE w:val="0"/>
              <w:autoSpaceDN w:val="0"/>
              <w:adjustRightInd w:val="0"/>
              <w:jc w:val="both"/>
              <w:rPr>
                <w:sz w:val="24"/>
                <w:szCs w:val="24"/>
              </w:rPr>
            </w:pPr>
          </w:p>
        </w:tc>
        <w:tc>
          <w:tcPr>
            <w:tcW w:w="1292" w:type="dxa"/>
            <w:vMerge/>
          </w:tcPr>
          <w:p w:rsidR="00BC2943" w:rsidRDefault="00BC2943" w:rsidP="007C574B">
            <w:pPr>
              <w:autoSpaceDE w:val="0"/>
              <w:autoSpaceDN w:val="0"/>
              <w:adjustRightInd w:val="0"/>
              <w:jc w:val="both"/>
              <w:rPr>
                <w:sz w:val="24"/>
                <w:szCs w:val="24"/>
              </w:rPr>
            </w:pPr>
          </w:p>
        </w:tc>
        <w:tc>
          <w:tcPr>
            <w:tcW w:w="1418" w:type="dxa"/>
            <w:vMerge/>
          </w:tcPr>
          <w:p w:rsidR="00BC2943" w:rsidRDefault="00BC2943" w:rsidP="007C574B">
            <w:pPr>
              <w:autoSpaceDE w:val="0"/>
              <w:autoSpaceDN w:val="0"/>
              <w:adjustRightInd w:val="0"/>
              <w:jc w:val="both"/>
              <w:rPr>
                <w:sz w:val="24"/>
                <w:szCs w:val="24"/>
              </w:rPr>
            </w:pPr>
          </w:p>
        </w:tc>
        <w:tc>
          <w:tcPr>
            <w:tcW w:w="1417" w:type="dxa"/>
          </w:tcPr>
          <w:p w:rsidR="00BC2943" w:rsidRDefault="00BC2943" w:rsidP="007C574B">
            <w:pPr>
              <w:autoSpaceDE w:val="0"/>
              <w:autoSpaceDN w:val="0"/>
              <w:adjustRightInd w:val="0"/>
              <w:jc w:val="center"/>
              <w:rPr>
                <w:sz w:val="24"/>
                <w:szCs w:val="24"/>
              </w:rPr>
            </w:pPr>
            <w:r>
              <w:rPr>
                <w:sz w:val="24"/>
                <w:szCs w:val="24"/>
              </w:rPr>
              <w:t>2020</w:t>
            </w:r>
          </w:p>
        </w:tc>
        <w:tc>
          <w:tcPr>
            <w:tcW w:w="1524" w:type="dxa"/>
          </w:tcPr>
          <w:p w:rsidR="00BC2943" w:rsidRDefault="00BC2943" w:rsidP="007C574B">
            <w:pPr>
              <w:autoSpaceDE w:val="0"/>
              <w:autoSpaceDN w:val="0"/>
              <w:adjustRightInd w:val="0"/>
              <w:jc w:val="center"/>
              <w:rPr>
                <w:sz w:val="24"/>
                <w:szCs w:val="24"/>
              </w:rPr>
            </w:pPr>
            <w:r>
              <w:rPr>
                <w:sz w:val="24"/>
                <w:szCs w:val="24"/>
              </w:rPr>
              <w:t>2030</w:t>
            </w:r>
          </w:p>
        </w:tc>
      </w:tr>
      <w:tr w:rsidR="00BC2943" w:rsidTr="007C574B">
        <w:tc>
          <w:tcPr>
            <w:tcW w:w="9570" w:type="dxa"/>
            <w:gridSpan w:val="5"/>
          </w:tcPr>
          <w:p w:rsidR="00BC2943" w:rsidRPr="003E1656" w:rsidRDefault="00BC2943" w:rsidP="007C574B">
            <w:pPr>
              <w:autoSpaceDE w:val="0"/>
              <w:autoSpaceDN w:val="0"/>
              <w:adjustRightInd w:val="0"/>
              <w:jc w:val="center"/>
              <w:rPr>
                <w:b/>
                <w:sz w:val="24"/>
                <w:szCs w:val="24"/>
              </w:rPr>
            </w:pPr>
            <w:r w:rsidRPr="003E1656">
              <w:rPr>
                <w:b/>
                <w:sz w:val="24"/>
                <w:szCs w:val="24"/>
              </w:rPr>
              <w:t>Показатель качества воды</w:t>
            </w:r>
          </w:p>
        </w:tc>
      </w:tr>
      <w:tr w:rsidR="00BC2943" w:rsidTr="007C574B">
        <w:tc>
          <w:tcPr>
            <w:tcW w:w="3919" w:type="dxa"/>
          </w:tcPr>
          <w:p w:rsidR="00BC2943" w:rsidRDefault="00BC2943" w:rsidP="007C574B">
            <w:pPr>
              <w:autoSpaceDE w:val="0"/>
              <w:autoSpaceDN w:val="0"/>
              <w:adjustRightInd w:val="0"/>
              <w:rPr>
                <w:sz w:val="24"/>
                <w:szCs w:val="24"/>
              </w:rPr>
            </w:pPr>
            <w:r>
              <w:rPr>
                <w:sz w:val="24"/>
                <w:szCs w:val="24"/>
              </w:rPr>
              <w:t>Доля проб питьевой воды, соответствующей нормативным требованиям, подаваемой водопроводными станциями в распределительную водопроводную сеть</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418" w:type="dxa"/>
          </w:tcPr>
          <w:p w:rsidR="00BC2943" w:rsidRDefault="00BC2943" w:rsidP="007C574B">
            <w:pPr>
              <w:autoSpaceDE w:val="0"/>
              <w:autoSpaceDN w:val="0"/>
              <w:adjustRightInd w:val="0"/>
              <w:jc w:val="center"/>
              <w:rPr>
                <w:sz w:val="24"/>
                <w:szCs w:val="24"/>
              </w:rPr>
            </w:pPr>
            <w:r>
              <w:rPr>
                <w:sz w:val="24"/>
                <w:szCs w:val="24"/>
              </w:rPr>
              <w:t>0</w:t>
            </w:r>
          </w:p>
        </w:tc>
        <w:tc>
          <w:tcPr>
            <w:tcW w:w="1417" w:type="dxa"/>
          </w:tcPr>
          <w:p w:rsidR="00BC2943" w:rsidRDefault="00BC2943" w:rsidP="007C574B">
            <w:pPr>
              <w:autoSpaceDE w:val="0"/>
              <w:autoSpaceDN w:val="0"/>
              <w:adjustRightInd w:val="0"/>
              <w:jc w:val="center"/>
              <w:rPr>
                <w:sz w:val="24"/>
                <w:szCs w:val="24"/>
              </w:rPr>
            </w:pPr>
            <w:r>
              <w:rPr>
                <w:sz w:val="24"/>
                <w:szCs w:val="24"/>
              </w:rPr>
              <w:t>85</w:t>
            </w:r>
          </w:p>
        </w:tc>
        <w:tc>
          <w:tcPr>
            <w:tcW w:w="1524" w:type="dxa"/>
          </w:tcPr>
          <w:p w:rsidR="00BC2943" w:rsidRDefault="00BC2943" w:rsidP="007C574B">
            <w:pPr>
              <w:autoSpaceDE w:val="0"/>
              <w:autoSpaceDN w:val="0"/>
              <w:adjustRightInd w:val="0"/>
              <w:jc w:val="center"/>
              <w:rPr>
                <w:sz w:val="24"/>
                <w:szCs w:val="24"/>
              </w:rPr>
            </w:pPr>
            <w:r>
              <w:rPr>
                <w:sz w:val="24"/>
                <w:szCs w:val="24"/>
              </w:rPr>
              <w:t>100</w:t>
            </w:r>
          </w:p>
        </w:tc>
      </w:tr>
      <w:tr w:rsidR="00BC2943" w:rsidTr="007C574B">
        <w:tc>
          <w:tcPr>
            <w:tcW w:w="3919" w:type="dxa"/>
          </w:tcPr>
          <w:p w:rsidR="00BC2943" w:rsidRDefault="00BC2943" w:rsidP="007C574B">
            <w:pPr>
              <w:autoSpaceDE w:val="0"/>
              <w:autoSpaceDN w:val="0"/>
              <w:adjustRightInd w:val="0"/>
              <w:rPr>
                <w:sz w:val="24"/>
                <w:szCs w:val="24"/>
              </w:rPr>
            </w:pPr>
            <w:r>
              <w:rPr>
                <w:sz w:val="24"/>
                <w:szCs w:val="24"/>
              </w:rPr>
              <w:t xml:space="preserve">Доля проб питьевой </w:t>
            </w:r>
            <w:r w:rsidR="00916A9A">
              <w:rPr>
                <w:sz w:val="24"/>
                <w:szCs w:val="24"/>
              </w:rPr>
              <w:t>воды</w:t>
            </w:r>
          </w:p>
          <w:p w:rsidR="00BC2943" w:rsidRDefault="00BC2943" w:rsidP="007C574B">
            <w:pPr>
              <w:autoSpaceDE w:val="0"/>
              <w:autoSpaceDN w:val="0"/>
              <w:adjustRightInd w:val="0"/>
              <w:rPr>
                <w:sz w:val="24"/>
                <w:szCs w:val="24"/>
              </w:rPr>
            </w:pPr>
            <w:r>
              <w:rPr>
                <w:sz w:val="24"/>
                <w:szCs w:val="24"/>
              </w:rPr>
              <w:t>в водопроводной распред</w:t>
            </w:r>
            <w:r w:rsidR="00916A9A">
              <w:rPr>
                <w:sz w:val="24"/>
                <w:szCs w:val="24"/>
              </w:rPr>
              <w:t>елительной сети, соответствующей</w:t>
            </w:r>
            <w:r>
              <w:rPr>
                <w:sz w:val="24"/>
                <w:szCs w:val="24"/>
              </w:rPr>
              <w:t xml:space="preserve"> нормативным требованиям</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418" w:type="dxa"/>
          </w:tcPr>
          <w:p w:rsidR="00BC2943" w:rsidRDefault="00BC2943" w:rsidP="007C574B">
            <w:pPr>
              <w:autoSpaceDE w:val="0"/>
              <w:autoSpaceDN w:val="0"/>
              <w:adjustRightInd w:val="0"/>
              <w:jc w:val="center"/>
              <w:rPr>
                <w:sz w:val="24"/>
                <w:szCs w:val="24"/>
              </w:rPr>
            </w:pPr>
            <w:r>
              <w:rPr>
                <w:sz w:val="24"/>
                <w:szCs w:val="24"/>
              </w:rPr>
              <w:t>0</w:t>
            </w:r>
          </w:p>
        </w:tc>
        <w:tc>
          <w:tcPr>
            <w:tcW w:w="1417" w:type="dxa"/>
          </w:tcPr>
          <w:p w:rsidR="00BC2943" w:rsidRDefault="00BC2943" w:rsidP="007C574B">
            <w:pPr>
              <w:autoSpaceDE w:val="0"/>
              <w:autoSpaceDN w:val="0"/>
              <w:adjustRightInd w:val="0"/>
              <w:jc w:val="center"/>
              <w:rPr>
                <w:sz w:val="24"/>
                <w:szCs w:val="24"/>
              </w:rPr>
            </w:pPr>
            <w:r>
              <w:rPr>
                <w:sz w:val="24"/>
                <w:szCs w:val="24"/>
              </w:rPr>
              <w:t>85</w:t>
            </w:r>
          </w:p>
        </w:tc>
        <w:tc>
          <w:tcPr>
            <w:tcW w:w="1524" w:type="dxa"/>
          </w:tcPr>
          <w:p w:rsidR="00BC2943" w:rsidRDefault="00BC2943" w:rsidP="007C574B">
            <w:pPr>
              <w:autoSpaceDE w:val="0"/>
              <w:autoSpaceDN w:val="0"/>
              <w:adjustRightInd w:val="0"/>
              <w:jc w:val="center"/>
              <w:rPr>
                <w:sz w:val="24"/>
                <w:szCs w:val="24"/>
              </w:rPr>
            </w:pPr>
            <w:r>
              <w:rPr>
                <w:sz w:val="24"/>
                <w:szCs w:val="24"/>
              </w:rPr>
              <w:t>100</w:t>
            </w:r>
          </w:p>
        </w:tc>
      </w:tr>
      <w:tr w:rsidR="00BC2943" w:rsidTr="007C574B">
        <w:tc>
          <w:tcPr>
            <w:tcW w:w="9570" w:type="dxa"/>
            <w:gridSpan w:val="5"/>
          </w:tcPr>
          <w:p w:rsidR="00BC2943" w:rsidRPr="003E1656" w:rsidRDefault="00BC2943" w:rsidP="007C574B">
            <w:pPr>
              <w:autoSpaceDE w:val="0"/>
              <w:autoSpaceDN w:val="0"/>
              <w:adjustRightInd w:val="0"/>
              <w:jc w:val="center"/>
              <w:rPr>
                <w:b/>
                <w:sz w:val="24"/>
                <w:szCs w:val="24"/>
              </w:rPr>
            </w:pPr>
            <w:r>
              <w:rPr>
                <w:b/>
                <w:sz w:val="24"/>
                <w:szCs w:val="24"/>
              </w:rPr>
              <w:lastRenderedPageBreak/>
              <w:t>Показатели надежности и бесперебойности услуг</w:t>
            </w:r>
          </w:p>
        </w:tc>
      </w:tr>
      <w:tr w:rsidR="00BC2943" w:rsidTr="007C574B">
        <w:tc>
          <w:tcPr>
            <w:tcW w:w="3919" w:type="dxa"/>
          </w:tcPr>
          <w:p w:rsidR="00BC2943" w:rsidRDefault="00BC2943" w:rsidP="007C574B">
            <w:pPr>
              <w:autoSpaceDE w:val="0"/>
              <w:autoSpaceDN w:val="0"/>
              <w:adjustRightInd w:val="0"/>
              <w:rPr>
                <w:sz w:val="24"/>
                <w:szCs w:val="24"/>
              </w:rPr>
            </w:pPr>
            <w:r>
              <w:rPr>
                <w:sz w:val="24"/>
                <w:szCs w:val="24"/>
              </w:rPr>
              <w:t>Удельное количество повреждений на водопроводной сети</w:t>
            </w:r>
          </w:p>
        </w:tc>
        <w:tc>
          <w:tcPr>
            <w:tcW w:w="1292" w:type="dxa"/>
          </w:tcPr>
          <w:p w:rsidR="00BC2943" w:rsidRDefault="00BC2943" w:rsidP="007C574B">
            <w:pPr>
              <w:autoSpaceDE w:val="0"/>
              <w:autoSpaceDN w:val="0"/>
              <w:adjustRightInd w:val="0"/>
              <w:jc w:val="center"/>
              <w:rPr>
                <w:sz w:val="24"/>
                <w:szCs w:val="24"/>
              </w:rPr>
            </w:pPr>
            <w:r>
              <w:rPr>
                <w:sz w:val="24"/>
                <w:szCs w:val="24"/>
              </w:rPr>
              <w:t>ед./10 км</w:t>
            </w:r>
          </w:p>
        </w:tc>
        <w:tc>
          <w:tcPr>
            <w:tcW w:w="1418" w:type="dxa"/>
          </w:tcPr>
          <w:p w:rsidR="00BC2943" w:rsidRDefault="00BC2943" w:rsidP="007C574B">
            <w:pPr>
              <w:autoSpaceDE w:val="0"/>
              <w:autoSpaceDN w:val="0"/>
              <w:adjustRightInd w:val="0"/>
              <w:jc w:val="center"/>
              <w:rPr>
                <w:sz w:val="24"/>
                <w:szCs w:val="24"/>
              </w:rPr>
            </w:pPr>
            <w:r>
              <w:rPr>
                <w:sz w:val="24"/>
                <w:szCs w:val="24"/>
              </w:rPr>
              <w:t>0</w:t>
            </w:r>
          </w:p>
        </w:tc>
        <w:tc>
          <w:tcPr>
            <w:tcW w:w="1417" w:type="dxa"/>
          </w:tcPr>
          <w:p w:rsidR="00BC2943" w:rsidRDefault="00BC2943" w:rsidP="007C574B">
            <w:pPr>
              <w:autoSpaceDE w:val="0"/>
              <w:autoSpaceDN w:val="0"/>
              <w:adjustRightInd w:val="0"/>
              <w:jc w:val="center"/>
              <w:rPr>
                <w:sz w:val="24"/>
                <w:szCs w:val="24"/>
              </w:rPr>
            </w:pPr>
            <w:r>
              <w:rPr>
                <w:sz w:val="24"/>
                <w:szCs w:val="24"/>
              </w:rPr>
              <w:t>0</w:t>
            </w:r>
          </w:p>
        </w:tc>
        <w:tc>
          <w:tcPr>
            <w:tcW w:w="1524" w:type="dxa"/>
          </w:tcPr>
          <w:p w:rsidR="00BC2943" w:rsidRDefault="00BC2943" w:rsidP="007C574B">
            <w:pPr>
              <w:autoSpaceDE w:val="0"/>
              <w:autoSpaceDN w:val="0"/>
              <w:adjustRightInd w:val="0"/>
              <w:jc w:val="center"/>
              <w:rPr>
                <w:sz w:val="24"/>
                <w:szCs w:val="24"/>
              </w:rPr>
            </w:pPr>
            <w:r>
              <w:rPr>
                <w:sz w:val="24"/>
                <w:szCs w:val="24"/>
              </w:rPr>
              <w:t>0</w:t>
            </w:r>
          </w:p>
        </w:tc>
      </w:tr>
      <w:tr w:rsidR="00BC2943" w:rsidTr="007C574B">
        <w:tc>
          <w:tcPr>
            <w:tcW w:w="3919" w:type="dxa"/>
          </w:tcPr>
          <w:p w:rsidR="00BC2943" w:rsidRDefault="00BC2943" w:rsidP="007C574B">
            <w:pPr>
              <w:autoSpaceDE w:val="0"/>
              <w:autoSpaceDN w:val="0"/>
              <w:adjustRightInd w:val="0"/>
              <w:rPr>
                <w:sz w:val="24"/>
                <w:szCs w:val="24"/>
              </w:rPr>
            </w:pPr>
            <w:r>
              <w:rPr>
                <w:sz w:val="24"/>
                <w:szCs w:val="24"/>
              </w:rPr>
              <w:t>Доля уличной водопроводной сети, нуждающейся в замене (реновации)</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418" w:type="dxa"/>
          </w:tcPr>
          <w:p w:rsidR="00BC2943" w:rsidRDefault="00BC2943" w:rsidP="007C574B">
            <w:pPr>
              <w:autoSpaceDE w:val="0"/>
              <w:autoSpaceDN w:val="0"/>
              <w:adjustRightInd w:val="0"/>
              <w:jc w:val="center"/>
              <w:rPr>
                <w:sz w:val="24"/>
                <w:szCs w:val="24"/>
              </w:rPr>
            </w:pPr>
            <w:r>
              <w:rPr>
                <w:sz w:val="24"/>
                <w:szCs w:val="24"/>
              </w:rPr>
              <w:t>-</w:t>
            </w:r>
          </w:p>
        </w:tc>
        <w:tc>
          <w:tcPr>
            <w:tcW w:w="1417" w:type="dxa"/>
          </w:tcPr>
          <w:p w:rsidR="00BC2943" w:rsidRDefault="00BC2943" w:rsidP="007C574B">
            <w:pPr>
              <w:autoSpaceDE w:val="0"/>
              <w:autoSpaceDN w:val="0"/>
              <w:adjustRightInd w:val="0"/>
              <w:jc w:val="center"/>
              <w:rPr>
                <w:sz w:val="24"/>
                <w:szCs w:val="24"/>
              </w:rPr>
            </w:pPr>
            <w:r>
              <w:rPr>
                <w:sz w:val="24"/>
                <w:szCs w:val="24"/>
                <w:lang w:val="en-US"/>
              </w:rPr>
              <w:t>&gt;</w:t>
            </w:r>
            <w:r>
              <w:rPr>
                <w:sz w:val="24"/>
                <w:szCs w:val="24"/>
              </w:rPr>
              <w:t>3</w:t>
            </w:r>
          </w:p>
        </w:tc>
        <w:tc>
          <w:tcPr>
            <w:tcW w:w="1524" w:type="dxa"/>
          </w:tcPr>
          <w:p w:rsidR="00BC2943" w:rsidRPr="00AC3DF3" w:rsidRDefault="00BC2943" w:rsidP="007C574B">
            <w:pPr>
              <w:autoSpaceDE w:val="0"/>
              <w:autoSpaceDN w:val="0"/>
              <w:adjustRightInd w:val="0"/>
              <w:jc w:val="center"/>
              <w:rPr>
                <w:sz w:val="24"/>
                <w:szCs w:val="24"/>
                <w:lang w:val="en-US"/>
              </w:rPr>
            </w:pPr>
            <w:r>
              <w:rPr>
                <w:sz w:val="24"/>
                <w:szCs w:val="24"/>
                <w:lang w:val="en-US"/>
              </w:rPr>
              <w:t>&gt;3</w:t>
            </w:r>
          </w:p>
        </w:tc>
      </w:tr>
      <w:tr w:rsidR="00BC2943" w:rsidRPr="00576BE4" w:rsidTr="007C574B">
        <w:tc>
          <w:tcPr>
            <w:tcW w:w="9570"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t>Показатели энергоэффективности и развития системы учета воды</w:t>
            </w:r>
          </w:p>
        </w:tc>
      </w:tr>
      <w:tr w:rsidR="00BC2943" w:rsidTr="007C574B">
        <w:tc>
          <w:tcPr>
            <w:tcW w:w="3919" w:type="dxa"/>
          </w:tcPr>
          <w:p w:rsidR="00BC2943" w:rsidRDefault="00BC2943" w:rsidP="007C574B">
            <w:pPr>
              <w:autoSpaceDE w:val="0"/>
              <w:autoSpaceDN w:val="0"/>
              <w:adjustRightInd w:val="0"/>
              <w:rPr>
                <w:sz w:val="24"/>
                <w:szCs w:val="24"/>
              </w:rPr>
            </w:pPr>
            <w:r>
              <w:rPr>
                <w:sz w:val="24"/>
                <w:szCs w:val="24"/>
              </w:rPr>
              <w:t>Энергоэффективность водоснабжения</w:t>
            </w:r>
          </w:p>
        </w:tc>
        <w:tc>
          <w:tcPr>
            <w:tcW w:w="1292" w:type="dxa"/>
          </w:tcPr>
          <w:p w:rsidR="00BC2943" w:rsidRDefault="00BC2943" w:rsidP="007C574B">
            <w:pPr>
              <w:autoSpaceDE w:val="0"/>
              <w:autoSpaceDN w:val="0"/>
              <w:adjustRightInd w:val="0"/>
              <w:jc w:val="center"/>
              <w:rPr>
                <w:sz w:val="24"/>
                <w:szCs w:val="24"/>
              </w:rPr>
            </w:pPr>
            <w:r>
              <w:rPr>
                <w:sz w:val="24"/>
                <w:szCs w:val="24"/>
              </w:rPr>
              <w:t>кВт/тыс. м3</w:t>
            </w:r>
          </w:p>
        </w:tc>
        <w:tc>
          <w:tcPr>
            <w:tcW w:w="1418" w:type="dxa"/>
          </w:tcPr>
          <w:p w:rsidR="00BC2943" w:rsidRPr="00944432" w:rsidRDefault="00BC2943" w:rsidP="007C574B">
            <w:pPr>
              <w:autoSpaceDE w:val="0"/>
              <w:autoSpaceDN w:val="0"/>
              <w:adjustRightInd w:val="0"/>
              <w:jc w:val="center"/>
              <w:rPr>
                <w:sz w:val="24"/>
                <w:szCs w:val="24"/>
                <w:lang w:val="en-US"/>
              </w:rPr>
            </w:pPr>
            <w:r>
              <w:rPr>
                <w:sz w:val="24"/>
                <w:szCs w:val="24"/>
                <w:lang w:val="en-US"/>
              </w:rPr>
              <w:t>-</w:t>
            </w:r>
          </w:p>
        </w:tc>
        <w:tc>
          <w:tcPr>
            <w:tcW w:w="1417" w:type="dxa"/>
          </w:tcPr>
          <w:p w:rsidR="00BC2943" w:rsidRPr="00AC3DF3" w:rsidRDefault="00BC2943" w:rsidP="007C574B">
            <w:pPr>
              <w:autoSpaceDE w:val="0"/>
              <w:autoSpaceDN w:val="0"/>
              <w:adjustRightInd w:val="0"/>
              <w:jc w:val="center"/>
              <w:rPr>
                <w:sz w:val="24"/>
                <w:szCs w:val="24"/>
                <w:lang w:val="en-US"/>
              </w:rPr>
            </w:pPr>
            <w:r>
              <w:rPr>
                <w:sz w:val="24"/>
                <w:szCs w:val="24"/>
              </w:rPr>
              <w:t>-</w:t>
            </w:r>
          </w:p>
        </w:tc>
        <w:tc>
          <w:tcPr>
            <w:tcW w:w="1524" w:type="dxa"/>
          </w:tcPr>
          <w:p w:rsidR="00BC2943" w:rsidRPr="00AC3DF3" w:rsidRDefault="00BC2943" w:rsidP="007C574B">
            <w:pPr>
              <w:autoSpaceDE w:val="0"/>
              <w:autoSpaceDN w:val="0"/>
              <w:adjustRightInd w:val="0"/>
              <w:jc w:val="center"/>
              <w:rPr>
                <w:sz w:val="24"/>
                <w:szCs w:val="24"/>
                <w:lang w:val="en-US"/>
              </w:rPr>
            </w:pPr>
            <w:r>
              <w:rPr>
                <w:sz w:val="24"/>
                <w:szCs w:val="24"/>
              </w:rPr>
              <w:t>-</w:t>
            </w:r>
          </w:p>
        </w:tc>
      </w:tr>
      <w:tr w:rsidR="00BC2943" w:rsidTr="007C574B">
        <w:tc>
          <w:tcPr>
            <w:tcW w:w="3919" w:type="dxa"/>
          </w:tcPr>
          <w:p w:rsidR="00BC2943" w:rsidRDefault="00BC2943" w:rsidP="007C574B">
            <w:pPr>
              <w:autoSpaceDE w:val="0"/>
              <w:autoSpaceDN w:val="0"/>
              <w:adjustRightInd w:val="0"/>
              <w:rPr>
                <w:sz w:val="24"/>
                <w:szCs w:val="24"/>
              </w:rPr>
            </w:pPr>
            <w:r>
              <w:rPr>
                <w:sz w:val="24"/>
                <w:szCs w:val="24"/>
              </w:rPr>
              <w:t xml:space="preserve">Обеспечение системы водоснабжения коммерческими </w:t>
            </w:r>
          </w:p>
          <w:p w:rsidR="00BC2943" w:rsidRDefault="00BC2943" w:rsidP="007C574B">
            <w:pPr>
              <w:autoSpaceDE w:val="0"/>
              <w:autoSpaceDN w:val="0"/>
              <w:adjustRightInd w:val="0"/>
              <w:rPr>
                <w:sz w:val="24"/>
                <w:szCs w:val="24"/>
              </w:rPr>
            </w:pPr>
            <w:r>
              <w:rPr>
                <w:sz w:val="24"/>
                <w:szCs w:val="24"/>
              </w:rPr>
              <w:t>и технологическими расходомерами, оснащенными системой дистанционной передачи данных в единую информационную систему предприятия</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418" w:type="dxa"/>
          </w:tcPr>
          <w:p w:rsidR="00BC2943" w:rsidRDefault="00BC2943" w:rsidP="007C574B">
            <w:pPr>
              <w:autoSpaceDE w:val="0"/>
              <w:autoSpaceDN w:val="0"/>
              <w:adjustRightInd w:val="0"/>
              <w:jc w:val="center"/>
              <w:rPr>
                <w:sz w:val="24"/>
                <w:szCs w:val="24"/>
              </w:rPr>
            </w:pPr>
            <w:r>
              <w:rPr>
                <w:sz w:val="24"/>
                <w:szCs w:val="24"/>
              </w:rPr>
              <w:t>0</w:t>
            </w:r>
          </w:p>
        </w:tc>
        <w:tc>
          <w:tcPr>
            <w:tcW w:w="1417" w:type="dxa"/>
          </w:tcPr>
          <w:p w:rsidR="00BC2943" w:rsidRDefault="00BC2943" w:rsidP="007C574B">
            <w:pPr>
              <w:autoSpaceDE w:val="0"/>
              <w:autoSpaceDN w:val="0"/>
              <w:adjustRightInd w:val="0"/>
              <w:jc w:val="center"/>
              <w:rPr>
                <w:sz w:val="24"/>
                <w:szCs w:val="24"/>
              </w:rPr>
            </w:pPr>
            <w:r>
              <w:rPr>
                <w:sz w:val="24"/>
                <w:szCs w:val="24"/>
              </w:rPr>
              <w:t>50</w:t>
            </w:r>
          </w:p>
        </w:tc>
        <w:tc>
          <w:tcPr>
            <w:tcW w:w="1524" w:type="dxa"/>
          </w:tcPr>
          <w:p w:rsidR="00BC2943" w:rsidRDefault="00BC2943" w:rsidP="007C574B">
            <w:pPr>
              <w:autoSpaceDE w:val="0"/>
              <w:autoSpaceDN w:val="0"/>
              <w:adjustRightInd w:val="0"/>
              <w:jc w:val="center"/>
              <w:rPr>
                <w:sz w:val="24"/>
                <w:szCs w:val="24"/>
              </w:rPr>
            </w:pPr>
            <w:r>
              <w:rPr>
                <w:sz w:val="24"/>
                <w:szCs w:val="24"/>
              </w:rPr>
              <w:t>100</w:t>
            </w:r>
          </w:p>
        </w:tc>
      </w:tr>
      <w:tr w:rsidR="00BC2943" w:rsidTr="007C574B">
        <w:tc>
          <w:tcPr>
            <w:tcW w:w="3919" w:type="dxa"/>
          </w:tcPr>
          <w:p w:rsidR="00BC2943" w:rsidRDefault="00BC2943" w:rsidP="007C574B">
            <w:pPr>
              <w:autoSpaceDE w:val="0"/>
              <w:autoSpaceDN w:val="0"/>
              <w:adjustRightInd w:val="0"/>
              <w:rPr>
                <w:sz w:val="24"/>
                <w:szCs w:val="24"/>
              </w:rPr>
            </w:pPr>
            <w:r>
              <w:rPr>
                <w:sz w:val="24"/>
                <w:szCs w:val="24"/>
              </w:rPr>
              <w:t xml:space="preserve">Уровень потерь питьевой воды </w:t>
            </w:r>
          </w:p>
          <w:p w:rsidR="00BC2943" w:rsidRDefault="00BC2943" w:rsidP="007C574B">
            <w:pPr>
              <w:autoSpaceDE w:val="0"/>
              <w:autoSpaceDN w:val="0"/>
              <w:adjustRightInd w:val="0"/>
              <w:rPr>
                <w:sz w:val="24"/>
                <w:szCs w:val="24"/>
              </w:rPr>
            </w:pPr>
            <w:r>
              <w:rPr>
                <w:sz w:val="24"/>
                <w:szCs w:val="24"/>
              </w:rPr>
              <w:t>на водопроводных сетях</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418" w:type="dxa"/>
          </w:tcPr>
          <w:p w:rsidR="00BC2943" w:rsidRPr="00944432" w:rsidRDefault="00BC2943" w:rsidP="007C574B">
            <w:pPr>
              <w:autoSpaceDE w:val="0"/>
              <w:autoSpaceDN w:val="0"/>
              <w:adjustRightInd w:val="0"/>
              <w:jc w:val="center"/>
              <w:rPr>
                <w:sz w:val="24"/>
                <w:szCs w:val="24"/>
                <w:lang w:val="en-US"/>
              </w:rPr>
            </w:pPr>
            <w:r>
              <w:rPr>
                <w:sz w:val="24"/>
                <w:szCs w:val="24"/>
                <w:lang w:val="en-US"/>
              </w:rPr>
              <w:t>-</w:t>
            </w:r>
          </w:p>
        </w:tc>
        <w:tc>
          <w:tcPr>
            <w:tcW w:w="1417" w:type="dxa"/>
          </w:tcPr>
          <w:p w:rsidR="00BC2943" w:rsidRDefault="00BC2943" w:rsidP="007C574B">
            <w:pPr>
              <w:autoSpaceDE w:val="0"/>
              <w:autoSpaceDN w:val="0"/>
              <w:adjustRightInd w:val="0"/>
              <w:jc w:val="center"/>
              <w:rPr>
                <w:sz w:val="24"/>
                <w:szCs w:val="24"/>
              </w:rPr>
            </w:pPr>
            <w:r>
              <w:rPr>
                <w:sz w:val="24"/>
                <w:szCs w:val="24"/>
                <w:lang w:val="en-US"/>
              </w:rPr>
              <w:t>&gt;</w:t>
            </w:r>
            <w:r>
              <w:rPr>
                <w:sz w:val="24"/>
                <w:szCs w:val="24"/>
              </w:rPr>
              <w:t>3</w:t>
            </w:r>
          </w:p>
        </w:tc>
        <w:tc>
          <w:tcPr>
            <w:tcW w:w="1524" w:type="dxa"/>
          </w:tcPr>
          <w:p w:rsidR="00BC2943" w:rsidRDefault="00BC2943" w:rsidP="007C574B">
            <w:pPr>
              <w:autoSpaceDE w:val="0"/>
              <w:autoSpaceDN w:val="0"/>
              <w:adjustRightInd w:val="0"/>
              <w:jc w:val="center"/>
              <w:rPr>
                <w:sz w:val="24"/>
                <w:szCs w:val="24"/>
              </w:rPr>
            </w:pPr>
            <w:r>
              <w:rPr>
                <w:sz w:val="24"/>
                <w:szCs w:val="24"/>
                <w:lang w:val="en-US"/>
              </w:rPr>
              <w:t>&gt;</w:t>
            </w:r>
            <w:r>
              <w:rPr>
                <w:sz w:val="24"/>
                <w:szCs w:val="24"/>
              </w:rPr>
              <w:t>3</w:t>
            </w:r>
          </w:p>
        </w:tc>
      </w:tr>
      <w:tr w:rsidR="00BC2943" w:rsidRPr="00576BE4" w:rsidTr="007C574B">
        <w:tc>
          <w:tcPr>
            <w:tcW w:w="9570"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t>Обеспечение доступа населения к услугам централизованного водоснабжения</w:t>
            </w:r>
          </w:p>
        </w:tc>
      </w:tr>
      <w:tr w:rsidR="00BC2943" w:rsidTr="007C574B">
        <w:tc>
          <w:tcPr>
            <w:tcW w:w="3919" w:type="dxa"/>
          </w:tcPr>
          <w:p w:rsidR="00BC2943" w:rsidRDefault="00BC2943" w:rsidP="007C574B">
            <w:pPr>
              <w:autoSpaceDE w:val="0"/>
              <w:autoSpaceDN w:val="0"/>
              <w:adjustRightInd w:val="0"/>
              <w:rPr>
                <w:sz w:val="24"/>
                <w:szCs w:val="24"/>
              </w:rPr>
            </w:pPr>
            <w:r>
              <w:rPr>
                <w:sz w:val="24"/>
                <w:szCs w:val="24"/>
              </w:rPr>
              <w:t xml:space="preserve">Доля населения, проживающего </w:t>
            </w:r>
          </w:p>
          <w:p w:rsidR="00BC2943" w:rsidRDefault="00BC2943" w:rsidP="007C574B">
            <w:pPr>
              <w:autoSpaceDE w:val="0"/>
              <w:autoSpaceDN w:val="0"/>
              <w:adjustRightInd w:val="0"/>
              <w:rPr>
                <w:sz w:val="24"/>
                <w:szCs w:val="24"/>
              </w:rPr>
            </w:pPr>
            <w:r>
              <w:rPr>
                <w:sz w:val="24"/>
                <w:szCs w:val="24"/>
              </w:rPr>
              <w:t xml:space="preserve">в индивидуальных жилых домах, подключенных </w:t>
            </w:r>
          </w:p>
          <w:p w:rsidR="00BC2943" w:rsidRDefault="00BC2943" w:rsidP="007C574B">
            <w:pPr>
              <w:autoSpaceDE w:val="0"/>
              <w:autoSpaceDN w:val="0"/>
              <w:adjustRightInd w:val="0"/>
              <w:rPr>
                <w:sz w:val="24"/>
                <w:szCs w:val="24"/>
              </w:rPr>
            </w:pPr>
            <w:r>
              <w:rPr>
                <w:sz w:val="24"/>
                <w:szCs w:val="24"/>
              </w:rPr>
              <w:t>к централизованному водоснабжению</w:t>
            </w:r>
          </w:p>
        </w:tc>
        <w:tc>
          <w:tcPr>
            <w:tcW w:w="1292" w:type="dxa"/>
          </w:tcPr>
          <w:p w:rsidR="00BC2943" w:rsidRDefault="00BC2943" w:rsidP="007C574B">
            <w:pPr>
              <w:autoSpaceDE w:val="0"/>
              <w:autoSpaceDN w:val="0"/>
              <w:adjustRightInd w:val="0"/>
              <w:jc w:val="center"/>
              <w:rPr>
                <w:sz w:val="24"/>
                <w:szCs w:val="24"/>
              </w:rPr>
            </w:pPr>
            <w:r>
              <w:rPr>
                <w:sz w:val="24"/>
                <w:szCs w:val="24"/>
              </w:rPr>
              <w:t>%</w:t>
            </w:r>
          </w:p>
        </w:tc>
        <w:tc>
          <w:tcPr>
            <w:tcW w:w="1418" w:type="dxa"/>
          </w:tcPr>
          <w:p w:rsidR="00BC2943" w:rsidRPr="00AC3DF3" w:rsidRDefault="00BC2943" w:rsidP="007C574B">
            <w:pPr>
              <w:autoSpaceDE w:val="0"/>
              <w:autoSpaceDN w:val="0"/>
              <w:adjustRightInd w:val="0"/>
              <w:jc w:val="center"/>
              <w:rPr>
                <w:sz w:val="24"/>
                <w:szCs w:val="24"/>
                <w:lang w:val="en-US"/>
              </w:rPr>
            </w:pPr>
            <w:r>
              <w:rPr>
                <w:sz w:val="24"/>
                <w:szCs w:val="24"/>
                <w:lang w:val="en-US"/>
              </w:rPr>
              <w:t>0</w:t>
            </w:r>
          </w:p>
        </w:tc>
        <w:tc>
          <w:tcPr>
            <w:tcW w:w="1417" w:type="dxa"/>
          </w:tcPr>
          <w:p w:rsidR="00BC2943" w:rsidRDefault="00BC2943" w:rsidP="007C574B">
            <w:pPr>
              <w:autoSpaceDE w:val="0"/>
              <w:autoSpaceDN w:val="0"/>
              <w:adjustRightInd w:val="0"/>
              <w:jc w:val="center"/>
              <w:rPr>
                <w:sz w:val="24"/>
                <w:szCs w:val="24"/>
              </w:rPr>
            </w:pPr>
            <w:r>
              <w:rPr>
                <w:sz w:val="24"/>
                <w:szCs w:val="24"/>
              </w:rPr>
              <w:t>75</w:t>
            </w:r>
          </w:p>
        </w:tc>
        <w:tc>
          <w:tcPr>
            <w:tcW w:w="1524" w:type="dxa"/>
          </w:tcPr>
          <w:p w:rsidR="00BC2943" w:rsidRDefault="00BC2943" w:rsidP="007C574B">
            <w:pPr>
              <w:autoSpaceDE w:val="0"/>
              <w:autoSpaceDN w:val="0"/>
              <w:adjustRightInd w:val="0"/>
              <w:jc w:val="center"/>
              <w:rPr>
                <w:sz w:val="24"/>
                <w:szCs w:val="24"/>
              </w:rPr>
            </w:pPr>
            <w:r>
              <w:rPr>
                <w:sz w:val="24"/>
                <w:szCs w:val="24"/>
              </w:rPr>
              <w:t>100</w:t>
            </w:r>
          </w:p>
        </w:tc>
      </w:tr>
      <w:tr w:rsidR="00BC2943" w:rsidRPr="00576BE4" w:rsidTr="007C574B">
        <w:tc>
          <w:tcPr>
            <w:tcW w:w="9570" w:type="dxa"/>
            <w:gridSpan w:val="5"/>
          </w:tcPr>
          <w:p w:rsidR="00BC2943" w:rsidRPr="00576BE4" w:rsidRDefault="00BC2943" w:rsidP="007C574B">
            <w:pPr>
              <w:autoSpaceDE w:val="0"/>
              <w:autoSpaceDN w:val="0"/>
              <w:adjustRightInd w:val="0"/>
              <w:jc w:val="center"/>
              <w:rPr>
                <w:b/>
                <w:sz w:val="24"/>
                <w:szCs w:val="24"/>
              </w:rPr>
            </w:pPr>
            <w:r w:rsidRPr="00576BE4">
              <w:rPr>
                <w:b/>
                <w:sz w:val="24"/>
                <w:szCs w:val="24"/>
              </w:rPr>
              <w:t>Показатели качества обслуживания абонентов</w:t>
            </w:r>
          </w:p>
        </w:tc>
      </w:tr>
      <w:tr w:rsidR="00BC2943" w:rsidTr="007C574B">
        <w:tc>
          <w:tcPr>
            <w:tcW w:w="3919" w:type="dxa"/>
          </w:tcPr>
          <w:p w:rsidR="00BC2943" w:rsidRDefault="00BC2943" w:rsidP="007C574B">
            <w:pPr>
              <w:autoSpaceDE w:val="0"/>
              <w:autoSpaceDN w:val="0"/>
              <w:adjustRightInd w:val="0"/>
              <w:rPr>
                <w:sz w:val="24"/>
                <w:szCs w:val="24"/>
              </w:rPr>
            </w:pPr>
            <w:r>
              <w:rPr>
                <w:sz w:val="24"/>
                <w:szCs w:val="24"/>
              </w:rPr>
              <w:t>Относительное снижение годового количества отключений водоснабжения жилых домов</w:t>
            </w:r>
          </w:p>
        </w:tc>
        <w:tc>
          <w:tcPr>
            <w:tcW w:w="1292" w:type="dxa"/>
          </w:tcPr>
          <w:p w:rsidR="00BC2943" w:rsidRDefault="00BC2943" w:rsidP="007C574B">
            <w:pPr>
              <w:autoSpaceDE w:val="0"/>
              <w:autoSpaceDN w:val="0"/>
              <w:adjustRightInd w:val="0"/>
              <w:jc w:val="center"/>
              <w:rPr>
                <w:sz w:val="24"/>
                <w:szCs w:val="24"/>
              </w:rPr>
            </w:pPr>
          </w:p>
        </w:tc>
        <w:tc>
          <w:tcPr>
            <w:tcW w:w="1418" w:type="dxa"/>
          </w:tcPr>
          <w:p w:rsidR="00BC2943" w:rsidRPr="00DE1A53" w:rsidRDefault="00BC2943" w:rsidP="007C574B">
            <w:pPr>
              <w:autoSpaceDE w:val="0"/>
              <w:autoSpaceDN w:val="0"/>
              <w:adjustRightInd w:val="0"/>
              <w:jc w:val="center"/>
              <w:rPr>
                <w:sz w:val="24"/>
                <w:szCs w:val="24"/>
                <w:lang w:val="en-US"/>
              </w:rPr>
            </w:pPr>
            <w:r>
              <w:rPr>
                <w:sz w:val="24"/>
                <w:szCs w:val="24"/>
                <w:lang w:val="en-US"/>
              </w:rPr>
              <w:t>-</w:t>
            </w:r>
          </w:p>
        </w:tc>
        <w:tc>
          <w:tcPr>
            <w:tcW w:w="1417" w:type="dxa"/>
          </w:tcPr>
          <w:p w:rsidR="00BC2943" w:rsidRPr="00DE1A53" w:rsidRDefault="00BC2943" w:rsidP="007C574B">
            <w:pPr>
              <w:autoSpaceDE w:val="0"/>
              <w:autoSpaceDN w:val="0"/>
              <w:adjustRightInd w:val="0"/>
              <w:jc w:val="center"/>
              <w:rPr>
                <w:sz w:val="24"/>
                <w:szCs w:val="24"/>
                <w:lang w:val="en-US"/>
              </w:rPr>
            </w:pPr>
            <w:r>
              <w:rPr>
                <w:sz w:val="24"/>
                <w:szCs w:val="24"/>
                <w:lang w:val="en-US"/>
              </w:rPr>
              <w:t>2</w:t>
            </w:r>
          </w:p>
        </w:tc>
        <w:tc>
          <w:tcPr>
            <w:tcW w:w="1524" w:type="dxa"/>
          </w:tcPr>
          <w:p w:rsidR="00BC2943" w:rsidRPr="00DE1A53" w:rsidRDefault="00BC2943" w:rsidP="007C574B">
            <w:pPr>
              <w:autoSpaceDE w:val="0"/>
              <w:autoSpaceDN w:val="0"/>
              <w:adjustRightInd w:val="0"/>
              <w:jc w:val="center"/>
              <w:rPr>
                <w:sz w:val="24"/>
                <w:szCs w:val="24"/>
                <w:lang w:val="en-US"/>
              </w:rPr>
            </w:pPr>
            <w:r>
              <w:rPr>
                <w:sz w:val="24"/>
                <w:szCs w:val="24"/>
                <w:lang w:val="en-US"/>
              </w:rPr>
              <w:t>1</w:t>
            </w:r>
          </w:p>
        </w:tc>
      </w:tr>
    </w:tbl>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jc w:val="both"/>
        <w:rPr>
          <w:sz w:val="24"/>
          <w:szCs w:val="24"/>
        </w:rPr>
      </w:pPr>
      <w:r>
        <w:rPr>
          <w:sz w:val="24"/>
          <w:szCs w:val="24"/>
        </w:rPr>
        <w:br w:type="page"/>
      </w:r>
    </w:p>
    <w:p w:rsidR="00BC2943" w:rsidRDefault="00BC2943" w:rsidP="007C574B">
      <w:pPr>
        <w:shd w:val="clear" w:color="auto" w:fill="FFFFFF"/>
        <w:autoSpaceDE w:val="0"/>
        <w:autoSpaceDN w:val="0"/>
        <w:adjustRightInd w:val="0"/>
        <w:jc w:val="center"/>
        <w:rPr>
          <w:b/>
          <w:sz w:val="24"/>
          <w:szCs w:val="24"/>
        </w:rPr>
      </w:pPr>
      <w:r w:rsidRPr="00417665">
        <w:rPr>
          <w:b/>
          <w:sz w:val="24"/>
          <w:szCs w:val="24"/>
        </w:rPr>
        <w:lastRenderedPageBreak/>
        <w:t>СХЕМА ВОДООТВЕДЕНИЯ</w:t>
      </w:r>
    </w:p>
    <w:p w:rsidR="00BC2943" w:rsidRPr="00944432" w:rsidRDefault="00BC2943" w:rsidP="007C574B">
      <w:pPr>
        <w:shd w:val="clear" w:color="auto" w:fill="FFFFFF"/>
        <w:autoSpaceDE w:val="0"/>
        <w:autoSpaceDN w:val="0"/>
        <w:adjustRightInd w:val="0"/>
        <w:ind w:firstLine="709"/>
        <w:jc w:val="both"/>
        <w:rPr>
          <w:b/>
          <w:sz w:val="24"/>
          <w:szCs w:val="24"/>
        </w:rPr>
      </w:pPr>
      <w:r w:rsidRPr="00417665">
        <w:rPr>
          <w:b/>
          <w:sz w:val="24"/>
          <w:szCs w:val="24"/>
        </w:rPr>
        <w:t>4. Существующее положение в сфере водоотведения сельского поселения</w:t>
      </w:r>
      <w:r>
        <w:rPr>
          <w:b/>
          <w:sz w:val="24"/>
          <w:szCs w:val="24"/>
        </w:rPr>
        <w:t xml:space="preserve"> Согом.</w:t>
      </w:r>
    </w:p>
    <w:p w:rsidR="00BC2943" w:rsidRPr="00171357" w:rsidRDefault="00BC2943" w:rsidP="007C574B">
      <w:pPr>
        <w:shd w:val="clear" w:color="auto" w:fill="FFFFFF"/>
        <w:autoSpaceDE w:val="0"/>
        <w:autoSpaceDN w:val="0"/>
        <w:adjustRightInd w:val="0"/>
        <w:ind w:firstLine="709"/>
        <w:jc w:val="both"/>
        <w:rPr>
          <w:b/>
          <w:sz w:val="24"/>
          <w:szCs w:val="24"/>
        </w:rPr>
      </w:pPr>
      <w:r w:rsidRPr="00171357">
        <w:rPr>
          <w:b/>
          <w:sz w:val="24"/>
          <w:szCs w:val="24"/>
        </w:rPr>
        <w:t>4.1. Анализ структуры системы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МП «ЖЭК-3»</w:t>
      </w:r>
      <w:r w:rsidRPr="00417665">
        <w:rPr>
          <w:sz w:val="24"/>
          <w:szCs w:val="24"/>
        </w:rPr>
        <w:t xml:space="preserve"> </w:t>
      </w:r>
      <w:r>
        <w:rPr>
          <w:sz w:val="24"/>
          <w:szCs w:val="24"/>
        </w:rPr>
        <w:t>–</w:t>
      </w:r>
      <w:r w:rsidRPr="00417665">
        <w:rPr>
          <w:sz w:val="24"/>
          <w:szCs w:val="24"/>
        </w:rPr>
        <w:t xml:space="preserve"> организаци</w:t>
      </w:r>
      <w:r>
        <w:rPr>
          <w:sz w:val="24"/>
          <w:szCs w:val="24"/>
        </w:rPr>
        <w:t>я, которая</w:t>
      </w:r>
      <w:r w:rsidRPr="00417665">
        <w:rPr>
          <w:sz w:val="24"/>
          <w:szCs w:val="24"/>
        </w:rPr>
        <w:t xml:space="preserve"> осуществля</w:t>
      </w:r>
      <w:r>
        <w:rPr>
          <w:sz w:val="24"/>
          <w:szCs w:val="24"/>
        </w:rPr>
        <w:t>е</w:t>
      </w:r>
      <w:r w:rsidRPr="00417665">
        <w:rPr>
          <w:sz w:val="24"/>
          <w:szCs w:val="24"/>
        </w:rPr>
        <w:t>т водоотведение от жилых домов, а также в полном объеме от объектов социального назначения, части объектов малого и среднего бизнеса и промышленных предприятий в сельском поселении</w:t>
      </w:r>
      <w:r>
        <w:rPr>
          <w:sz w:val="24"/>
          <w:szCs w:val="24"/>
        </w:rPr>
        <w:t xml:space="preserve"> Согом</w:t>
      </w:r>
      <w:r w:rsidRPr="00417665">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F31CAE">
        <w:rPr>
          <w:sz w:val="24"/>
          <w:szCs w:val="24"/>
        </w:rPr>
        <w:t>В настоящее время централизованным водоотведением</w:t>
      </w:r>
      <w:r>
        <w:rPr>
          <w:sz w:val="24"/>
          <w:szCs w:val="24"/>
        </w:rPr>
        <w:t xml:space="preserve"> и канализационными очистными сооружениями не</w:t>
      </w:r>
      <w:r w:rsidRPr="00F31CAE">
        <w:rPr>
          <w:sz w:val="24"/>
          <w:szCs w:val="24"/>
        </w:rPr>
        <w:t xml:space="preserve"> обеспечен </w:t>
      </w:r>
      <w:r>
        <w:rPr>
          <w:sz w:val="24"/>
          <w:szCs w:val="24"/>
        </w:rPr>
        <w:t xml:space="preserve">ни </w:t>
      </w:r>
      <w:r w:rsidRPr="00F31CAE">
        <w:rPr>
          <w:sz w:val="24"/>
          <w:szCs w:val="24"/>
        </w:rPr>
        <w:t xml:space="preserve">один населенный пункт сельского поселения </w:t>
      </w:r>
      <w:r>
        <w:rPr>
          <w:sz w:val="24"/>
          <w:szCs w:val="24"/>
        </w:rPr>
        <w:t>Согом.</w:t>
      </w:r>
      <w:r w:rsidRPr="00F31CAE">
        <w:rPr>
          <w:sz w:val="24"/>
          <w:szCs w:val="24"/>
        </w:rPr>
        <w:t xml:space="preserve"> Жилая застройка, общественные здания и здания коммунального назначения населенных пунктов оборудованы надворными уборными или накопительными ёмкостями с последующим вывозом сточных вод в места, определенные постановлением администрации Ханты-Мансийского района </w:t>
      </w:r>
      <w:r>
        <w:rPr>
          <w:sz w:val="24"/>
          <w:szCs w:val="24"/>
        </w:rPr>
        <w:t xml:space="preserve">                           от 10 января 2012 года</w:t>
      </w:r>
      <w:r w:rsidRPr="00F31CAE">
        <w:rPr>
          <w:sz w:val="24"/>
          <w:szCs w:val="24"/>
        </w:rPr>
        <w:t xml:space="preserve"> № 1 «Об отдельных вопросах обращения с отходами на территории муниципального образования Ханты-Мансийский район».</w:t>
      </w:r>
    </w:p>
    <w:p w:rsidR="00BC2943" w:rsidRDefault="00BC2943" w:rsidP="007C574B">
      <w:pPr>
        <w:shd w:val="clear" w:color="auto" w:fill="FFFFFF"/>
        <w:autoSpaceDE w:val="0"/>
        <w:autoSpaceDN w:val="0"/>
        <w:adjustRightInd w:val="0"/>
        <w:ind w:firstLine="709"/>
        <w:jc w:val="both"/>
        <w:rPr>
          <w:b/>
          <w:sz w:val="24"/>
          <w:szCs w:val="24"/>
        </w:rPr>
      </w:pPr>
      <w:r w:rsidRPr="00E25CAC">
        <w:rPr>
          <w:b/>
          <w:sz w:val="24"/>
          <w:szCs w:val="24"/>
        </w:rPr>
        <w:t>4.1.1. Описание существующих канализационных очистных сооружений, включая оценку соответствия применяемой технологической схемы требованиям обеспечения нормативов качества сточных вод</w:t>
      </w:r>
      <w:r>
        <w:rPr>
          <w:b/>
          <w:sz w:val="24"/>
          <w:szCs w:val="24"/>
        </w:rPr>
        <w:t>,</w:t>
      </w:r>
      <w:r w:rsidRPr="00E25CAC">
        <w:rPr>
          <w:b/>
          <w:sz w:val="24"/>
          <w:szCs w:val="24"/>
        </w:rPr>
        <w:t xml:space="preserve"> и определение существующего дефицита (резерва) мощностей</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Согом канализационные очистные сооружения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171357">
        <w:rPr>
          <w:b/>
          <w:sz w:val="24"/>
          <w:szCs w:val="24"/>
        </w:rPr>
        <w:t>4.1.2. Описание технологических зон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Согом водоотведение осуществляется с использованием нецентрализованных систем водоотведения.</w:t>
      </w:r>
    </w:p>
    <w:p w:rsidR="00BC2943" w:rsidRPr="00D1407C" w:rsidRDefault="00BC2943" w:rsidP="007C574B">
      <w:pPr>
        <w:shd w:val="clear" w:color="auto" w:fill="FFFFFF"/>
        <w:autoSpaceDE w:val="0"/>
        <w:autoSpaceDN w:val="0"/>
        <w:adjustRightInd w:val="0"/>
        <w:ind w:firstLine="709"/>
        <w:jc w:val="both"/>
        <w:rPr>
          <w:b/>
          <w:sz w:val="24"/>
          <w:szCs w:val="24"/>
        </w:rPr>
      </w:pPr>
      <w:r w:rsidRPr="00D1407C">
        <w:rPr>
          <w:b/>
          <w:sz w:val="24"/>
          <w:szCs w:val="24"/>
        </w:rPr>
        <w:t>4.1.3. Описание состояния и функционирования системы утилизации осадка сточных вод</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1407C">
        <w:rPr>
          <w:sz w:val="24"/>
          <w:szCs w:val="24"/>
        </w:rPr>
        <w:t>На территории сельского поселения</w:t>
      </w:r>
      <w:r>
        <w:rPr>
          <w:sz w:val="24"/>
          <w:szCs w:val="24"/>
        </w:rPr>
        <w:t xml:space="preserve"> Согом</w:t>
      </w:r>
      <w:r w:rsidRPr="00D1407C">
        <w:rPr>
          <w:sz w:val="24"/>
          <w:szCs w:val="24"/>
        </w:rPr>
        <w:t xml:space="preserve"> утилизация осадка сточных вод не осуществляется.</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4.1.4. Описание состояния и функционирования канализационных коллекторов и сетей и сооружений на них</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023BAD">
        <w:rPr>
          <w:sz w:val="24"/>
          <w:szCs w:val="24"/>
        </w:rPr>
        <w:t>На те</w:t>
      </w:r>
      <w:r>
        <w:rPr>
          <w:sz w:val="24"/>
          <w:szCs w:val="24"/>
        </w:rPr>
        <w:t>рритории сельского поселения Согом канализационные коллекторы, сети и сооружения на них отсутствуют.</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4.1.5. Оценка безопасности и надежности централизованных систем водоотведения и их управляемости</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Согом централизованные системы водоотведения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4.1.6. Оценка воздействия централизованных систем водоотведения на окружающую среду</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Оценка воздействия централизованных систем водоотведения на окружающую среду не проводилась по причине их отсутствия.</w:t>
      </w:r>
    </w:p>
    <w:p w:rsidR="00BC2943" w:rsidRDefault="00BC2943" w:rsidP="007C574B">
      <w:pPr>
        <w:shd w:val="clear" w:color="auto" w:fill="FFFFFF"/>
        <w:autoSpaceDE w:val="0"/>
        <w:autoSpaceDN w:val="0"/>
        <w:adjustRightInd w:val="0"/>
        <w:ind w:firstLine="709"/>
        <w:jc w:val="both"/>
        <w:rPr>
          <w:b/>
          <w:sz w:val="24"/>
          <w:szCs w:val="24"/>
        </w:rPr>
      </w:pPr>
      <w:r w:rsidRPr="00023BAD">
        <w:rPr>
          <w:b/>
          <w:sz w:val="24"/>
          <w:szCs w:val="24"/>
        </w:rPr>
        <w:t>4.1.7. Описание территорий сельского поселения</w:t>
      </w:r>
      <w:r>
        <w:rPr>
          <w:b/>
          <w:sz w:val="24"/>
          <w:szCs w:val="24"/>
        </w:rPr>
        <w:t xml:space="preserve"> </w:t>
      </w:r>
      <w:r w:rsidRPr="00944432">
        <w:rPr>
          <w:b/>
          <w:sz w:val="24"/>
          <w:szCs w:val="24"/>
        </w:rPr>
        <w:t>Согом</w:t>
      </w:r>
      <w:r w:rsidRPr="00023BAD">
        <w:rPr>
          <w:b/>
          <w:sz w:val="24"/>
          <w:szCs w:val="24"/>
        </w:rPr>
        <w:t>, неохваченных централизованной системой водоотведения</w:t>
      </w:r>
      <w:r>
        <w:rPr>
          <w:b/>
          <w:sz w:val="24"/>
          <w:szCs w:val="24"/>
        </w:rPr>
        <w:t>.</w:t>
      </w:r>
    </w:p>
    <w:p w:rsidR="00BC2943" w:rsidRPr="00023BAD" w:rsidRDefault="00BC2943" w:rsidP="007C574B">
      <w:pPr>
        <w:shd w:val="clear" w:color="auto" w:fill="FFFFFF"/>
        <w:autoSpaceDE w:val="0"/>
        <w:autoSpaceDN w:val="0"/>
        <w:adjustRightInd w:val="0"/>
        <w:ind w:firstLine="709"/>
        <w:jc w:val="both"/>
        <w:rPr>
          <w:sz w:val="24"/>
          <w:szCs w:val="24"/>
        </w:rPr>
      </w:pPr>
      <w:r w:rsidRPr="00085C67">
        <w:rPr>
          <w:sz w:val="24"/>
          <w:szCs w:val="24"/>
        </w:rPr>
        <w:t xml:space="preserve">На </w:t>
      </w:r>
      <w:r>
        <w:rPr>
          <w:sz w:val="24"/>
          <w:szCs w:val="24"/>
        </w:rPr>
        <w:t xml:space="preserve">сегодняшний день во всех населенных пунктах сельского поселения Согом отсутствует система централизованного водоотведения, </w:t>
      </w:r>
      <w:r w:rsidRPr="00023BAD">
        <w:rPr>
          <w:sz w:val="24"/>
          <w:szCs w:val="24"/>
        </w:rPr>
        <w:t xml:space="preserve">в качестве канализационных устройств используются </w:t>
      </w:r>
      <w:r>
        <w:rPr>
          <w:sz w:val="24"/>
          <w:szCs w:val="24"/>
        </w:rPr>
        <w:t>накопительные ёмкост</w:t>
      </w:r>
      <w:r w:rsidRPr="00F31CAE">
        <w:rPr>
          <w:sz w:val="24"/>
          <w:szCs w:val="24"/>
        </w:rPr>
        <w:t xml:space="preserve">и с последующим вывозом сточных вод в места, определенные постановлением администрации Ханты-Мансийского района </w:t>
      </w:r>
      <w:r>
        <w:rPr>
          <w:sz w:val="24"/>
          <w:szCs w:val="24"/>
        </w:rPr>
        <w:t xml:space="preserve">              от 10 января 2012 года</w:t>
      </w:r>
      <w:r w:rsidRPr="00F31CAE">
        <w:rPr>
          <w:sz w:val="24"/>
          <w:szCs w:val="24"/>
        </w:rPr>
        <w:t xml:space="preserve"> № 1 «Об отдельных вопросах обращения с отходами на территории муниципального образования Ханты-Мансийский район»</w:t>
      </w:r>
      <w:r w:rsidRPr="00023BAD">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3D2F05">
        <w:rPr>
          <w:b/>
          <w:sz w:val="24"/>
          <w:szCs w:val="24"/>
        </w:rPr>
        <w:t>4.1.8. Описание существующих технических и технологических проблем в водоотведении сельского поселения</w:t>
      </w:r>
      <w:r>
        <w:rPr>
          <w:b/>
          <w:sz w:val="24"/>
          <w:szCs w:val="24"/>
        </w:rPr>
        <w:t>.</w:t>
      </w:r>
    </w:p>
    <w:p w:rsidR="00BC2943" w:rsidRPr="001129F4" w:rsidRDefault="00BC2943" w:rsidP="007C574B">
      <w:pPr>
        <w:shd w:val="clear" w:color="auto" w:fill="FFFFFF"/>
        <w:autoSpaceDE w:val="0"/>
        <w:autoSpaceDN w:val="0"/>
        <w:adjustRightInd w:val="0"/>
        <w:ind w:firstLine="709"/>
        <w:jc w:val="both"/>
        <w:rPr>
          <w:sz w:val="24"/>
          <w:szCs w:val="24"/>
        </w:rPr>
      </w:pPr>
      <w:r>
        <w:rPr>
          <w:sz w:val="24"/>
          <w:szCs w:val="24"/>
        </w:rPr>
        <w:lastRenderedPageBreak/>
        <w:t xml:space="preserve">В настоящее время в населенных пунктах сельского поселения Согом отсутствует централизованная система водоотведения. </w:t>
      </w:r>
      <w:r w:rsidRPr="001129F4">
        <w:rPr>
          <w:sz w:val="24"/>
          <w:szCs w:val="24"/>
        </w:rPr>
        <w:t>Отсутствие перспективной схемы водоотведения замедляет развитие сельского поселения в целом. Требуется строительство новых канализационных сетей, устройство водонепроницаемых выгребов в частной застройке при отсутствии канализации, развитие системы бытовой канализации.</w:t>
      </w:r>
    </w:p>
    <w:p w:rsidR="00BC2943" w:rsidRDefault="00BC2943" w:rsidP="007C574B">
      <w:pPr>
        <w:shd w:val="clear" w:color="auto" w:fill="FFFFFF"/>
        <w:autoSpaceDE w:val="0"/>
        <w:autoSpaceDN w:val="0"/>
        <w:adjustRightInd w:val="0"/>
        <w:ind w:firstLine="709"/>
        <w:jc w:val="both"/>
        <w:rPr>
          <w:sz w:val="24"/>
          <w:szCs w:val="24"/>
        </w:rPr>
      </w:pPr>
      <w:r w:rsidRPr="001129F4">
        <w:rPr>
          <w:sz w:val="24"/>
          <w:szCs w:val="24"/>
        </w:rPr>
        <w:t xml:space="preserve">Отсутствие систем сбора и очистки поверхностного стока в жилых и промышленных зонах сельского поселения способствует загрязнению существующих водных объектов, грунтовых вод и грунтов, а также подтоплению территории. </w:t>
      </w:r>
    </w:p>
    <w:p w:rsidR="00BC2943" w:rsidRPr="001129F4" w:rsidRDefault="00BC2943" w:rsidP="007C574B">
      <w:pPr>
        <w:shd w:val="clear" w:color="auto" w:fill="FFFFFF"/>
        <w:autoSpaceDE w:val="0"/>
        <w:autoSpaceDN w:val="0"/>
        <w:adjustRightInd w:val="0"/>
        <w:ind w:firstLine="709"/>
        <w:jc w:val="both"/>
        <w:rPr>
          <w:b/>
          <w:sz w:val="24"/>
          <w:szCs w:val="24"/>
        </w:rPr>
      </w:pPr>
      <w:r w:rsidRPr="001129F4">
        <w:rPr>
          <w:b/>
          <w:sz w:val="24"/>
          <w:szCs w:val="24"/>
        </w:rPr>
        <w:t>4.2. Существующие балансы производительности сооружений системы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1129F4">
        <w:rPr>
          <w:b/>
          <w:sz w:val="24"/>
          <w:szCs w:val="24"/>
        </w:rPr>
        <w:t>4.2.1. Баланс поступления сточных вод в централизованную систему водо</w:t>
      </w:r>
      <w:r>
        <w:rPr>
          <w:b/>
          <w:sz w:val="24"/>
          <w:szCs w:val="24"/>
        </w:rPr>
        <w:t>отведения</w:t>
      </w:r>
      <w:r w:rsidRPr="001129F4">
        <w:rPr>
          <w:b/>
          <w:sz w:val="24"/>
          <w:szCs w:val="24"/>
        </w:rPr>
        <w:t xml:space="preserve"> с выделением видов централизованных систем водоотведения по бассейнам канализования очистных сооружений и прямых выпусков</w:t>
      </w:r>
      <w:r>
        <w:rPr>
          <w:b/>
          <w:sz w:val="24"/>
          <w:szCs w:val="24"/>
        </w:rPr>
        <w:t>.</w:t>
      </w:r>
    </w:p>
    <w:p w:rsidR="00BC2943" w:rsidRPr="00D8503C"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Согом централизованные системы водоотведения отсутствуют.</w:t>
      </w:r>
    </w:p>
    <w:p w:rsidR="00BC2943" w:rsidRPr="00D8503C" w:rsidRDefault="00BC2943" w:rsidP="007C574B">
      <w:pPr>
        <w:shd w:val="clear" w:color="auto" w:fill="FFFFFF"/>
        <w:autoSpaceDE w:val="0"/>
        <w:autoSpaceDN w:val="0"/>
        <w:adjustRightInd w:val="0"/>
        <w:ind w:firstLine="709"/>
        <w:jc w:val="both"/>
        <w:rPr>
          <w:b/>
          <w:sz w:val="24"/>
          <w:szCs w:val="24"/>
        </w:rPr>
      </w:pPr>
      <w:r w:rsidRPr="00D8503C">
        <w:rPr>
          <w:b/>
          <w:sz w:val="24"/>
          <w:szCs w:val="24"/>
        </w:rPr>
        <w:t>4.2.2. Оценка фактического притока неорганизованного стока по бассейнам канализования очистных сооружений и прямых выпусков</w:t>
      </w:r>
      <w:r>
        <w:rPr>
          <w:b/>
          <w:sz w:val="24"/>
          <w:szCs w:val="24"/>
        </w:rPr>
        <w:t>.</w:t>
      </w:r>
    </w:p>
    <w:p w:rsidR="00BC2943" w:rsidRPr="00D8503C" w:rsidRDefault="00BC2943" w:rsidP="007C574B">
      <w:pPr>
        <w:shd w:val="clear" w:color="auto" w:fill="FFFFFF"/>
        <w:autoSpaceDE w:val="0"/>
        <w:autoSpaceDN w:val="0"/>
        <w:adjustRightInd w:val="0"/>
        <w:ind w:firstLine="709"/>
        <w:jc w:val="both"/>
        <w:rPr>
          <w:sz w:val="24"/>
          <w:szCs w:val="24"/>
        </w:rPr>
      </w:pPr>
      <w:r w:rsidRPr="00D8503C">
        <w:rPr>
          <w:sz w:val="24"/>
          <w:szCs w:val="24"/>
        </w:rPr>
        <w:t xml:space="preserve">Все сточные воды, образующиеся в результате деятельности населения, бюджетных организаций и промышленных предприятий сельского поселения </w:t>
      </w:r>
      <w:r>
        <w:rPr>
          <w:sz w:val="24"/>
          <w:szCs w:val="24"/>
        </w:rPr>
        <w:t xml:space="preserve">Согом, принимаются </w:t>
      </w:r>
      <w:r w:rsidRPr="00D8503C">
        <w:rPr>
          <w:sz w:val="24"/>
          <w:szCs w:val="24"/>
        </w:rPr>
        <w:t>организовано</w:t>
      </w:r>
      <w:r>
        <w:rPr>
          <w:sz w:val="24"/>
          <w:szCs w:val="24"/>
        </w:rPr>
        <w:t xml:space="preserve"> посредством сбора специализированным автомобильным транспортом из накопительных емкостей, установленных у потребителей</w:t>
      </w:r>
      <w:r w:rsidRPr="00D8503C">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AB2D85">
        <w:rPr>
          <w:b/>
          <w:sz w:val="24"/>
          <w:szCs w:val="24"/>
        </w:rPr>
        <w:t>4.2.3. Описание системы коммерческого учета принимаемых сточных вод и анализ планов по установке приборов учета</w:t>
      </w:r>
      <w:r>
        <w:rPr>
          <w:b/>
          <w:sz w:val="24"/>
          <w:szCs w:val="24"/>
        </w:rPr>
        <w:t>.</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В настоящее время коммерческий учет принимаемых сточных вод от потребителей населенных пунктов сельского поселения</w:t>
      </w:r>
      <w:r>
        <w:rPr>
          <w:sz w:val="24"/>
          <w:szCs w:val="24"/>
        </w:rPr>
        <w:t xml:space="preserve"> Согом</w:t>
      </w:r>
      <w:r w:rsidRPr="00745207">
        <w:rPr>
          <w:sz w:val="24"/>
          <w:szCs w:val="24"/>
        </w:rPr>
        <w:t xml:space="preserve"> осуществляется в соответствии с действующим законодательством, количество принятых сточных вод принимается равным количеству потребленной воды.</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Доля объемов сточных вод, рассчитанная данным способом, составляет 100%. Приборы учета фактического объема сточных вод не установлены.</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 xml:space="preserve">Учет поверхностного стока </w:t>
      </w:r>
      <w:r>
        <w:rPr>
          <w:sz w:val="24"/>
          <w:szCs w:val="24"/>
        </w:rPr>
        <w:t xml:space="preserve">не </w:t>
      </w:r>
      <w:r w:rsidRPr="00745207">
        <w:rPr>
          <w:sz w:val="24"/>
          <w:szCs w:val="24"/>
        </w:rPr>
        <w:t>ведется.</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Развитие коммерческого учета сточных вод должно о</w:t>
      </w:r>
      <w:r>
        <w:rPr>
          <w:sz w:val="24"/>
          <w:szCs w:val="24"/>
        </w:rPr>
        <w:t>существляться в соответствии с Ф</w:t>
      </w:r>
      <w:r w:rsidRPr="00745207">
        <w:rPr>
          <w:sz w:val="24"/>
          <w:szCs w:val="24"/>
        </w:rPr>
        <w:t xml:space="preserve">едеральным законом </w:t>
      </w:r>
      <w:r w:rsidR="00916A9A" w:rsidRPr="00745207">
        <w:rPr>
          <w:sz w:val="24"/>
          <w:szCs w:val="24"/>
        </w:rPr>
        <w:t>от 07.12.2011</w:t>
      </w:r>
      <w:r w:rsidR="00916A9A">
        <w:rPr>
          <w:sz w:val="24"/>
          <w:szCs w:val="24"/>
        </w:rPr>
        <w:t xml:space="preserve"> </w:t>
      </w:r>
      <w:r w:rsidR="00916A9A" w:rsidRPr="00745207">
        <w:rPr>
          <w:sz w:val="24"/>
          <w:szCs w:val="24"/>
        </w:rPr>
        <w:t>№ 416</w:t>
      </w:r>
      <w:r w:rsidR="00916A9A">
        <w:rPr>
          <w:sz w:val="24"/>
          <w:szCs w:val="24"/>
        </w:rPr>
        <w:t>-ФЗ</w:t>
      </w:r>
      <w:r w:rsidR="00916A9A" w:rsidRPr="00745207">
        <w:rPr>
          <w:sz w:val="24"/>
          <w:szCs w:val="24"/>
        </w:rPr>
        <w:t xml:space="preserve"> </w:t>
      </w:r>
      <w:r w:rsidRPr="00745207">
        <w:rPr>
          <w:sz w:val="24"/>
          <w:szCs w:val="24"/>
        </w:rPr>
        <w:t>«О водоснабжении и водоотведении».</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В настоящее время на российском рынке представлен широкий спектр выбора различных приборов учета сточных вод как российского, так и импортного производства.</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Современные приборы учета – это высокотехнологичные изделия, выполненные с использованием электронных компонентов. Такие приборы способны обеспечить высокую надежность и точность производимых измерений.</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Для напорных трубопроводов применяются ультразвуковые или электромагнитные расходомеры, которые необходимо подбирать, учитывая расчетный расход сточных вод. Рекомендуется использовать и ультразвуковые приборы учета расхода жидкости, снабженные датчиками доплеровского типа.</w:t>
      </w:r>
    </w:p>
    <w:p w:rsidR="00BC2943" w:rsidRDefault="00BC2943" w:rsidP="007C574B">
      <w:pPr>
        <w:shd w:val="clear" w:color="auto" w:fill="FFFFFF"/>
        <w:autoSpaceDE w:val="0"/>
        <w:autoSpaceDN w:val="0"/>
        <w:adjustRightInd w:val="0"/>
        <w:ind w:firstLine="709"/>
        <w:jc w:val="both"/>
        <w:rPr>
          <w:sz w:val="24"/>
          <w:szCs w:val="24"/>
        </w:rPr>
      </w:pPr>
      <w:r w:rsidRPr="00745207">
        <w:rPr>
          <w:sz w:val="24"/>
          <w:szCs w:val="24"/>
        </w:rPr>
        <w:t>Намного сложнее наладить учет количества стоков в трубопроводах, в которых вода дв</w:t>
      </w:r>
      <w:r>
        <w:rPr>
          <w:sz w:val="24"/>
          <w:szCs w:val="24"/>
        </w:rPr>
        <w:t>ижется самотеком. В этом случае</w:t>
      </w:r>
      <w:r w:rsidRPr="00745207">
        <w:rPr>
          <w:sz w:val="24"/>
          <w:szCs w:val="24"/>
        </w:rPr>
        <w:t xml:space="preserve"> необходимо измерить количество жидкости, находящейся в открытом канале или в незаполненной трубе. Стоки движутся под воздействием силы тяжести, причем скорость движения </w:t>
      </w:r>
      <w:r w:rsidR="00916A9A">
        <w:rPr>
          <w:sz w:val="24"/>
          <w:szCs w:val="24"/>
        </w:rPr>
        <w:t xml:space="preserve">– </w:t>
      </w:r>
      <w:r w:rsidRPr="00745207">
        <w:rPr>
          <w:sz w:val="24"/>
          <w:szCs w:val="24"/>
        </w:rPr>
        <w:t>небольшая.</w:t>
      </w:r>
    </w:p>
    <w:p w:rsidR="00BC2943" w:rsidRPr="00745207" w:rsidRDefault="00BC2943" w:rsidP="007C574B">
      <w:pPr>
        <w:shd w:val="clear" w:color="auto" w:fill="FFFFFF"/>
        <w:autoSpaceDE w:val="0"/>
        <w:autoSpaceDN w:val="0"/>
        <w:adjustRightInd w:val="0"/>
        <w:ind w:firstLine="709"/>
        <w:jc w:val="both"/>
        <w:rPr>
          <w:sz w:val="24"/>
          <w:szCs w:val="24"/>
        </w:rPr>
      </w:pPr>
      <w:r w:rsidRPr="00745207">
        <w:rPr>
          <w:sz w:val="24"/>
          <w:szCs w:val="24"/>
        </w:rPr>
        <w:t xml:space="preserve">Измерение реального уровня жидкости в трубопроводе осуществляется при помощи наружного эхолокационного датчика или при помощи погружного устройства, </w:t>
      </w:r>
      <w:r w:rsidRPr="00745207">
        <w:rPr>
          <w:sz w:val="24"/>
          <w:szCs w:val="24"/>
        </w:rPr>
        <w:lastRenderedPageBreak/>
        <w:t>фиксирующего перепады давления. Учет и сопоставление этих двух измерений позволяет с высокой степенью точности вычислять объемы сточных вод.</w:t>
      </w:r>
    </w:p>
    <w:p w:rsidR="00BC2943" w:rsidRPr="00745207" w:rsidRDefault="00BC2943" w:rsidP="007C574B">
      <w:pPr>
        <w:shd w:val="clear" w:color="auto" w:fill="FFFFFF"/>
        <w:autoSpaceDE w:val="0"/>
        <w:autoSpaceDN w:val="0"/>
        <w:adjustRightInd w:val="0"/>
        <w:ind w:firstLine="709"/>
        <w:jc w:val="both"/>
        <w:rPr>
          <w:sz w:val="24"/>
          <w:szCs w:val="24"/>
        </w:rPr>
      </w:pPr>
      <w:r>
        <w:rPr>
          <w:sz w:val="24"/>
          <w:szCs w:val="24"/>
        </w:rPr>
        <w:t>На р</w:t>
      </w:r>
      <w:r w:rsidRPr="00745207">
        <w:rPr>
          <w:sz w:val="24"/>
          <w:szCs w:val="24"/>
        </w:rPr>
        <w:t>оссийском рынке неплохо зарекомендовали себя приборы учета сточных вод для безнапорных коллекторов типа ЭХО-Р (Сигнур), ВЗЛЕТ РСЛ, среди импортных приборов: ISCO 4250 (США), ADS 3600 (США) и MAINSTREAM III (Франция).</w:t>
      </w:r>
    </w:p>
    <w:p w:rsidR="00BC2943" w:rsidRDefault="00BC2943" w:rsidP="007C574B">
      <w:pPr>
        <w:shd w:val="clear" w:color="auto" w:fill="FFFFFF"/>
        <w:autoSpaceDE w:val="0"/>
        <w:autoSpaceDN w:val="0"/>
        <w:adjustRightInd w:val="0"/>
        <w:ind w:firstLine="709"/>
        <w:jc w:val="both"/>
        <w:rPr>
          <w:sz w:val="24"/>
          <w:szCs w:val="24"/>
        </w:rPr>
      </w:pPr>
      <w:r w:rsidRPr="00745207">
        <w:rPr>
          <w:sz w:val="24"/>
          <w:szCs w:val="24"/>
        </w:rPr>
        <w:t>Как правило, прибор учета сточных вод устанавливается на сетях в специально оборудованных измерительных колодцах.</w:t>
      </w:r>
    </w:p>
    <w:p w:rsidR="00BC2943" w:rsidRPr="00745207" w:rsidRDefault="00BC2943" w:rsidP="007C574B">
      <w:pPr>
        <w:shd w:val="clear" w:color="auto" w:fill="FFFFFF"/>
        <w:autoSpaceDE w:val="0"/>
        <w:autoSpaceDN w:val="0"/>
        <w:adjustRightInd w:val="0"/>
        <w:ind w:firstLine="709"/>
        <w:jc w:val="both"/>
        <w:rPr>
          <w:b/>
          <w:sz w:val="24"/>
          <w:szCs w:val="24"/>
        </w:rPr>
      </w:pPr>
      <w:r w:rsidRPr="00745207">
        <w:rPr>
          <w:b/>
          <w:sz w:val="24"/>
          <w:szCs w:val="24"/>
        </w:rPr>
        <w:t>4.2.4. Результаты анализа ретроспективных балансов поступления сточных вод в централизованную систему водоотведения по бассейнам канализования очистных сооружений и прямых выпусков и расчетным эле</w:t>
      </w:r>
      <w:r>
        <w:rPr>
          <w:b/>
          <w:sz w:val="24"/>
          <w:szCs w:val="24"/>
        </w:rPr>
        <w:t>ментам территориального деления,</w:t>
      </w:r>
      <w:r w:rsidRPr="00745207">
        <w:rPr>
          <w:b/>
          <w:sz w:val="24"/>
          <w:szCs w:val="24"/>
        </w:rPr>
        <w:t xml:space="preserve"> с выделением зон дефицитов и резервов в каждой из рассматриваемых территориальных зон</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Согом централизованные системы водоотведения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14003C">
        <w:rPr>
          <w:b/>
          <w:sz w:val="24"/>
          <w:szCs w:val="24"/>
        </w:rPr>
        <w:t>4.2.5. Результаты анализа гидравлических режимов и режимов работы элементов централизованной системы водоотведения (насосных станций, канализационных сетей)</w:t>
      </w:r>
      <w:r>
        <w:rPr>
          <w:b/>
          <w:sz w:val="24"/>
          <w:szCs w:val="24"/>
        </w:rPr>
        <w:t>,</w:t>
      </w:r>
      <w:r w:rsidRPr="0014003C">
        <w:rPr>
          <w:b/>
          <w:sz w:val="24"/>
          <w:szCs w:val="24"/>
        </w:rPr>
        <w:t xml:space="preserve"> обеспечивающих транспортировку сточных вод от самого удаленного абонента до очистных сооружений</w:t>
      </w:r>
      <w:r w:rsidR="00C327DA">
        <w:rPr>
          <w:b/>
          <w:sz w:val="24"/>
          <w:szCs w:val="24"/>
        </w:rPr>
        <w:t>,</w:t>
      </w:r>
      <w:r w:rsidRPr="0014003C">
        <w:rPr>
          <w:b/>
          <w:sz w:val="24"/>
          <w:szCs w:val="24"/>
        </w:rPr>
        <w:t xml:space="preserve"> и характеризующих существующие возможности передачи сточных вод на очистку</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На территории сельского поселения Согом централизованные системы водоотведения отсутствуют.</w:t>
      </w:r>
    </w:p>
    <w:p w:rsidR="00BC2943" w:rsidRDefault="00BC2943" w:rsidP="007C574B">
      <w:pPr>
        <w:shd w:val="clear" w:color="auto" w:fill="FFFFFF"/>
        <w:autoSpaceDE w:val="0"/>
        <w:autoSpaceDN w:val="0"/>
        <w:adjustRightInd w:val="0"/>
        <w:ind w:firstLine="709"/>
        <w:jc w:val="both"/>
        <w:rPr>
          <w:b/>
          <w:sz w:val="24"/>
          <w:szCs w:val="24"/>
        </w:rPr>
      </w:pPr>
      <w:r w:rsidRPr="00D3603F">
        <w:rPr>
          <w:b/>
          <w:sz w:val="24"/>
          <w:szCs w:val="24"/>
        </w:rPr>
        <w:t>4.2.6. Анализ резервов производственных мощностей и возможности расширения зоны действия очистных сооружений с наличием резерва в зонах дефицита</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3603F">
        <w:rPr>
          <w:sz w:val="24"/>
          <w:szCs w:val="24"/>
        </w:rPr>
        <w:t xml:space="preserve">Так </w:t>
      </w:r>
      <w:r>
        <w:rPr>
          <w:sz w:val="24"/>
          <w:szCs w:val="24"/>
        </w:rPr>
        <w:t>как очистных сооружений на территории населенных пунктов д</w:t>
      </w:r>
      <w:r w:rsidRPr="00D15268">
        <w:rPr>
          <w:sz w:val="24"/>
          <w:szCs w:val="24"/>
        </w:rPr>
        <w:t xml:space="preserve"> </w:t>
      </w:r>
      <w:r>
        <w:rPr>
          <w:sz w:val="24"/>
          <w:szCs w:val="24"/>
        </w:rPr>
        <w:t>Согом нет, все образующиеся в результате деятельности стоки очищаются на очистных сооружениях г. Ханты-Мансийска.</w:t>
      </w:r>
    </w:p>
    <w:p w:rsidR="00BC2943" w:rsidRPr="006A059B" w:rsidRDefault="00BC2943" w:rsidP="007C574B">
      <w:pPr>
        <w:shd w:val="clear" w:color="auto" w:fill="FFFFFF"/>
        <w:autoSpaceDE w:val="0"/>
        <w:autoSpaceDN w:val="0"/>
        <w:adjustRightInd w:val="0"/>
        <w:ind w:firstLine="709"/>
        <w:jc w:val="both"/>
        <w:rPr>
          <w:b/>
          <w:sz w:val="24"/>
          <w:szCs w:val="24"/>
        </w:rPr>
      </w:pPr>
      <w:r w:rsidRPr="006A059B">
        <w:rPr>
          <w:b/>
          <w:sz w:val="24"/>
          <w:szCs w:val="24"/>
        </w:rPr>
        <w:t xml:space="preserve">4.3. </w:t>
      </w:r>
      <w:r>
        <w:rPr>
          <w:b/>
          <w:sz w:val="24"/>
          <w:szCs w:val="24"/>
        </w:rPr>
        <w:t>Балансы сточных вод в системе водоотведения.</w:t>
      </w:r>
    </w:p>
    <w:p w:rsidR="00BC2943" w:rsidRDefault="00BC2943" w:rsidP="007C574B">
      <w:pPr>
        <w:shd w:val="clear" w:color="auto" w:fill="FFFFFF"/>
        <w:autoSpaceDE w:val="0"/>
        <w:autoSpaceDN w:val="0"/>
        <w:adjustRightInd w:val="0"/>
        <w:ind w:firstLine="709"/>
        <w:jc w:val="both"/>
        <w:rPr>
          <w:b/>
          <w:sz w:val="24"/>
          <w:szCs w:val="24"/>
        </w:rPr>
      </w:pPr>
      <w:r w:rsidRPr="005531BA">
        <w:rPr>
          <w:b/>
          <w:sz w:val="24"/>
          <w:szCs w:val="24"/>
        </w:rPr>
        <w:t>4.3.1. Сведения о годовом ожидаемом поступлении в централизованную систему водоотведения сточных вод</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CC6752">
        <w:rPr>
          <w:sz w:val="24"/>
          <w:szCs w:val="24"/>
        </w:rPr>
        <w:t xml:space="preserve">В </w:t>
      </w:r>
      <w:r>
        <w:rPr>
          <w:sz w:val="24"/>
          <w:szCs w:val="24"/>
        </w:rPr>
        <w:t>перспективе строительство уличных и дворовых коллекторов запланировано в д.</w:t>
      </w:r>
      <w:r w:rsidRPr="00D15268">
        <w:rPr>
          <w:sz w:val="24"/>
          <w:szCs w:val="24"/>
        </w:rPr>
        <w:t xml:space="preserve"> </w:t>
      </w:r>
      <w:r>
        <w:rPr>
          <w:sz w:val="24"/>
          <w:szCs w:val="24"/>
        </w:rPr>
        <w:t>Согом, расчет ожидаемого поступления в централизованную систему водоотведения сточных вод выполнен для д.</w:t>
      </w:r>
      <w:r w:rsidRPr="00D15268">
        <w:rPr>
          <w:sz w:val="24"/>
          <w:szCs w:val="24"/>
        </w:rPr>
        <w:t xml:space="preserve"> </w:t>
      </w:r>
      <w:r>
        <w:rPr>
          <w:sz w:val="24"/>
          <w:szCs w:val="24"/>
        </w:rPr>
        <w:t>Согом.</w:t>
      </w:r>
    </w:p>
    <w:p w:rsidR="00BC2943" w:rsidRPr="00E40870" w:rsidRDefault="00BC2943" w:rsidP="007C574B">
      <w:pPr>
        <w:shd w:val="clear" w:color="auto" w:fill="FFFFFF"/>
        <w:autoSpaceDE w:val="0"/>
        <w:autoSpaceDN w:val="0"/>
        <w:adjustRightInd w:val="0"/>
        <w:ind w:firstLine="709"/>
        <w:jc w:val="both"/>
        <w:rPr>
          <w:sz w:val="24"/>
          <w:szCs w:val="24"/>
        </w:rPr>
      </w:pPr>
      <w:r w:rsidRPr="006A059B">
        <w:rPr>
          <w:sz w:val="24"/>
          <w:szCs w:val="24"/>
        </w:rPr>
        <w:t>Сведения о годовом ожидаемом поступлении сточных вод в централизованную систему водоотведения сельского поселения</w:t>
      </w:r>
      <w:r>
        <w:rPr>
          <w:sz w:val="24"/>
          <w:szCs w:val="24"/>
        </w:rPr>
        <w:t xml:space="preserve"> Согом</w:t>
      </w:r>
      <w:r w:rsidRPr="006A059B">
        <w:rPr>
          <w:sz w:val="24"/>
          <w:szCs w:val="24"/>
        </w:rPr>
        <w:t xml:space="preserve"> представлен</w:t>
      </w:r>
      <w:r>
        <w:rPr>
          <w:sz w:val="24"/>
          <w:szCs w:val="24"/>
        </w:rPr>
        <w:t>ы</w:t>
      </w:r>
      <w:r w:rsidRPr="006A059B">
        <w:rPr>
          <w:sz w:val="24"/>
          <w:szCs w:val="24"/>
        </w:rPr>
        <w:t xml:space="preserve"> в таблице </w:t>
      </w:r>
      <w:r>
        <w:rPr>
          <w:sz w:val="24"/>
          <w:szCs w:val="24"/>
        </w:rPr>
        <w:t>14</w:t>
      </w:r>
      <w:r w:rsidRPr="006A059B">
        <w:rPr>
          <w:sz w:val="24"/>
          <w:szCs w:val="24"/>
        </w:rPr>
        <w:t>, среднесуточное потребление к 20</w:t>
      </w:r>
      <w:r>
        <w:rPr>
          <w:sz w:val="24"/>
          <w:szCs w:val="24"/>
        </w:rPr>
        <w:t>31</w:t>
      </w:r>
      <w:r w:rsidRPr="006A059B">
        <w:rPr>
          <w:sz w:val="24"/>
          <w:szCs w:val="24"/>
        </w:rPr>
        <w:t xml:space="preserve"> году </w:t>
      </w:r>
      <w:r w:rsidRPr="00E40870">
        <w:rPr>
          <w:sz w:val="24"/>
          <w:szCs w:val="24"/>
        </w:rPr>
        <w:t xml:space="preserve">составит </w:t>
      </w:r>
      <w:r>
        <w:rPr>
          <w:sz w:val="24"/>
          <w:szCs w:val="24"/>
        </w:rPr>
        <w:t>140,99</w:t>
      </w:r>
      <w:r w:rsidRPr="00E40870">
        <w:rPr>
          <w:sz w:val="24"/>
          <w:szCs w:val="24"/>
        </w:rPr>
        <w:t xml:space="preserve"> м3/сут. или </w:t>
      </w:r>
      <w:r>
        <w:rPr>
          <w:sz w:val="24"/>
          <w:szCs w:val="24"/>
        </w:rPr>
        <w:t>51,46</w:t>
      </w:r>
      <w:r w:rsidRPr="00E40870">
        <w:rPr>
          <w:sz w:val="24"/>
          <w:szCs w:val="24"/>
        </w:rPr>
        <w:t xml:space="preserve"> тыс.</w:t>
      </w:r>
      <w:r>
        <w:rPr>
          <w:sz w:val="24"/>
          <w:szCs w:val="24"/>
        </w:rPr>
        <w:t xml:space="preserve"> </w:t>
      </w:r>
      <w:r w:rsidRPr="00E40870">
        <w:rPr>
          <w:sz w:val="24"/>
          <w:szCs w:val="24"/>
        </w:rPr>
        <w:t>м3/год.</w:t>
      </w:r>
    </w:p>
    <w:p w:rsidR="00BC2943" w:rsidRDefault="00BC2943" w:rsidP="007C574B">
      <w:pPr>
        <w:shd w:val="clear" w:color="auto" w:fill="FFFFFF"/>
        <w:autoSpaceDE w:val="0"/>
        <w:autoSpaceDN w:val="0"/>
        <w:adjustRightInd w:val="0"/>
        <w:ind w:firstLine="709"/>
        <w:jc w:val="both"/>
        <w:rPr>
          <w:sz w:val="24"/>
          <w:szCs w:val="24"/>
        </w:rPr>
      </w:pPr>
      <w:r w:rsidRPr="006A059B">
        <w:rPr>
          <w:sz w:val="24"/>
          <w:szCs w:val="24"/>
        </w:rPr>
        <w:t>Данное увеличение связано со ст</w:t>
      </w:r>
      <w:r>
        <w:rPr>
          <w:sz w:val="24"/>
          <w:szCs w:val="24"/>
        </w:rPr>
        <w:t>роительством новых жилых домов.</w:t>
      </w:r>
    </w:p>
    <w:p w:rsidR="00BC2943" w:rsidRDefault="00BC2943" w:rsidP="007C574B">
      <w:pPr>
        <w:shd w:val="clear" w:color="auto" w:fill="FFFFFF"/>
        <w:autoSpaceDE w:val="0"/>
        <w:autoSpaceDN w:val="0"/>
        <w:adjustRightInd w:val="0"/>
        <w:ind w:firstLine="709"/>
        <w:jc w:val="both"/>
        <w:rPr>
          <w:b/>
          <w:sz w:val="24"/>
          <w:szCs w:val="24"/>
        </w:rPr>
      </w:pPr>
      <w:r w:rsidRPr="008D53D1">
        <w:rPr>
          <w:b/>
          <w:sz w:val="24"/>
          <w:szCs w:val="24"/>
        </w:rPr>
        <w:t>Таблица</w:t>
      </w:r>
      <w:r>
        <w:rPr>
          <w:b/>
          <w:sz w:val="24"/>
          <w:szCs w:val="24"/>
        </w:rPr>
        <w:t xml:space="preserve"> 14</w:t>
      </w:r>
      <w:r w:rsidRPr="008D53D1">
        <w:rPr>
          <w:b/>
          <w:sz w:val="24"/>
          <w:szCs w:val="24"/>
        </w:rPr>
        <w:t xml:space="preserve"> </w:t>
      </w:r>
      <w:r>
        <w:rPr>
          <w:b/>
          <w:sz w:val="24"/>
          <w:szCs w:val="24"/>
        </w:rPr>
        <w:t>–</w:t>
      </w:r>
      <w:r w:rsidRPr="008D53D1">
        <w:rPr>
          <w:b/>
          <w:sz w:val="24"/>
          <w:szCs w:val="24"/>
        </w:rPr>
        <w:t xml:space="preserve"> Существующее и планируемое отведение воды по отдельным населенным пунктам сельского поселения</w:t>
      </w:r>
      <w:r>
        <w:rPr>
          <w:b/>
          <w:sz w:val="24"/>
          <w:szCs w:val="24"/>
        </w:rPr>
        <w:t xml:space="preserve"> </w:t>
      </w:r>
      <w:r w:rsidRPr="00944432">
        <w:rPr>
          <w:b/>
          <w:sz w:val="24"/>
          <w:szCs w:val="24"/>
        </w:rPr>
        <w:t>Согом</w:t>
      </w:r>
    </w:p>
    <w:tbl>
      <w:tblPr>
        <w:tblStyle w:val="a8"/>
        <w:tblW w:w="0" w:type="auto"/>
        <w:tblLook w:val="04A0" w:firstRow="1" w:lastRow="0" w:firstColumn="1" w:lastColumn="0" w:noHBand="0" w:noVBand="1"/>
      </w:tblPr>
      <w:tblGrid>
        <w:gridCol w:w="4746"/>
        <w:gridCol w:w="1679"/>
        <w:gridCol w:w="1513"/>
        <w:gridCol w:w="1349"/>
      </w:tblGrid>
      <w:tr w:rsidR="00BC2943" w:rsidTr="007C574B">
        <w:tc>
          <w:tcPr>
            <w:tcW w:w="4928" w:type="dxa"/>
          </w:tcPr>
          <w:p w:rsidR="00BC2943" w:rsidRDefault="00BC2943" w:rsidP="007C574B">
            <w:pPr>
              <w:autoSpaceDE w:val="0"/>
              <w:autoSpaceDN w:val="0"/>
              <w:adjustRightInd w:val="0"/>
              <w:rPr>
                <w:sz w:val="24"/>
                <w:szCs w:val="24"/>
              </w:rPr>
            </w:pPr>
            <w:r>
              <w:rPr>
                <w:sz w:val="24"/>
                <w:szCs w:val="24"/>
              </w:rPr>
              <w:t>Населенный пункт</w:t>
            </w:r>
          </w:p>
        </w:tc>
        <w:tc>
          <w:tcPr>
            <w:tcW w:w="1701" w:type="dxa"/>
          </w:tcPr>
          <w:p w:rsidR="00BC2943" w:rsidRDefault="00BC2943" w:rsidP="007C574B">
            <w:pPr>
              <w:autoSpaceDE w:val="0"/>
              <w:autoSpaceDN w:val="0"/>
              <w:adjustRightInd w:val="0"/>
              <w:jc w:val="center"/>
              <w:rPr>
                <w:sz w:val="24"/>
                <w:szCs w:val="24"/>
              </w:rPr>
            </w:pPr>
            <w:r>
              <w:rPr>
                <w:sz w:val="24"/>
                <w:szCs w:val="24"/>
              </w:rPr>
              <w:t>Единица измерения</w:t>
            </w:r>
          </w:p>
        </w:tc>
        <w:tc>
          <w:tcPr>
            <w:tcW w:w="1559" w:type="dxa"/>
          </w:tcPr>
          <w:p w:rsidR="00BC2943" w:rsidRDefault="00BC2943" w:rsidP="007C574B">
            <w:pPr>
              <w:autoSpaceDE w:val="0"/>
              <w:autoSpaceDN w:val="0"/>
              <w:adjustRightInd w:val="0"/>
              <w:jc w:val="center"/>
              <w:rPr>
                <w:sz w:val="24"/>
                <w:szCs w:val="24"/>
              </w:rPr>
            </w:pPr>
            <w:r>
              <w:rPr>
                <w:sz w:val="24"/>
                <w:szCs w:val="24"/>
              </w:rPr>
              <w:t>2013</w:t>
            </w:r>
          </w:p>
        </w:tc>
        <w:tc>
          <w:tcPr>
            <w:tcW w:w="1382" w:type="dxa"/>
          </w:tcPr>
          <w:p w:rsidR="00BC2943" w:rsidRDefault="00BC2943" w:rsidP="007C574B">
            <w:pPr>
              <w:autoSpaceDE w:val="0"/>
              <w:autoSpaceDN w:val="0"/>
              <w:adjustRightInd w:val="0"/>
              <w:jc w:val="center"/>
              <w:rPr>
                <w:sz w:val="24"/>
                <w:szCs w:val="24"/>
              </w:rPr>
            </w:pPr>
            <w:r>
              <w:rPr>
                <w:sz w:val="24"/>
                <w:szCs w:val="24"/>
              </w:rPr>
              <w:t>2031</w:t>
            </w:r>
          </w:p>
        </w:tc>
      </w:tr>
      <w:tr w:rsidR="00BC2943" w:rsidTr="007C574B">
        <w:tc>
          <w:tcPr>
            <w:tcW w:w="4928" w:type="dxa"/>
          </w:tcPr>
          <w:p w:rsidR="00BC2943" w:rsidRPr="0076485C" w:rsidRDefault="00BC2943" w:rsidP="007C574B">
            <w:pPr>
              <w:rPr>
                <w:rFonts w:eastAsia="Times New Roman"/>
                <w:color w:val="000000"/>
              </w:rPr>
            </w:pPr>
            <w:r>
              <w:rPr>
                <w:sz w:val="24"/>
                <w:szCs w:val="24"/>
              </w:rPr>
              <w:t>д. Согом</w:t>
            </w:r>
          </w:p>
        </w:tc>
        <w:tc>
          <w:tcPr>
            <w:tcW w:w="1701" w:type="dxa"/>
          </w:tcPr>
          <w:p w:rsidR="00BC2943" w:rsidRPr="00A01B44" w:rsidRDefault="00BC2943" w:rsidP="007C574B">
            <w:pPr>
              <w:autoSpaceDE w:val="0"/>
              <w:autoSpaceDN w:val="0"/>
              <w:adjustRightInd w:val="0"/>
              <w:jc w:val="center"/>
              <w:rPr>
                <w:sz w:val="24"/>
                <w:szCs w:val="24"/>
              </w:rPr>
            </w:pPr>
            <w:r>
              <w:rPr>
                <w:sz w:val="24"/>
                <w:szCs w:val="24"/>
              </w:rPr>
              <w:t>тыс. м</w:t>
            </w:r>
            <w:r>
              <w:rPr>
                <w:sz w:val="24"/>
                <w:szCs w:val="24"/>
                <w:vertAlign w:val="superscript"/>
              </w:rPr>
              <w:t>3</w:t>
            </w:r>
            <w:r>
              <w:rPr>
                <w:sz w:val="24"/>
                <w:szCs w:val="24"/>
              </w:rPr>
              <w:t>/год</w:t>
            </w:r>
          </w:p>
        </w:tc>
        <w:tc>
          <w:tcPr>
            <w:tcW w:w="1559" w:type="dxa"/>
          </w:tcPr>
          <w:p w:rsidR="00BC2943" w:rsidRDefault="00BC2943" w:rsidP="007C574B">
            <w:pPr>
              <w:autoSpaceDE w:val="0"/>
              <w:autoSpaceDN w:val="0"/>
              <w:adjustRightInd w:val="0"/>
              <w:jc w:val="center"/>
              <w:rPr>
                <w:sz w:val="24"/>
                <w:szCs w:val="24"/>
              </w:rPr>
            </w:pPr>
            <w:r>
              <w:rPr>
                <w:sz w:val="24"/>
                <w:szCs w:val="24"/>
              </w:rPr>
              <w:t>-</w:t>
            </w:r>
          </w:p>
        </w:tc>
        <w:tc>
          <w:tcPr>
            <w:tcW w:w="1382" w:type="dxa"/>
          </w:tcPr>
          <w:p w:rsidR="00BC2943" w:rsidRDefault="00BC2943" w:rsidP="007C574B">
            <w:pPr>
              <w:autoSpaceDE w:val="0"/>
              <w:autoSpaceDN w:val="0"/>
              <w:adjustRightInd w:val="0"/>
              <w:jc w:val="center"/>
              <w:rPr>
                <w:sz w:val="24"/>
                <w:szCs w:val="24"/>
              </w:rPr>
            </w:pPr>
            <w:r>
              <w:rPr>
                <w:sz w:val="24"/>
                <w:szCs w:val="24"/>
              </w:rPr>
              <w:t>51,46</w:t>
            </w:r>
          </w:p>
        </w:tc>
      </w:tr>
      <w:tr w:rsidR="00BC2943" w:rsidTr="007C574B">
        <w:tc>
          <w:tcPr>
            <w:tcW w:w="4928" w:type="dxa"/>
          </w:tcPr>
          <w:p w:rsidR="00BC2943" w:rsidRPr="0076485C" w:rsidRDefault="00BC2943" w:rsidP="007C574B">
            <w:pPr>
              <w:rPr>
                <w:rFonts w:eastAsia="Times New Roman"/>
                <w:color w:val="000000"/>
              </w:rPr>
            </w:pPr>
            <w:r w:rsidRPr="0076485C">
              <w:rPr>
                <w:rFonts w:eastAsia="Times New Roman"/>
                <w:color w:val="000000"/>
              </w:rPr>
              <w:t>Итог по сельскому поселению</w:t>
            </w:r>
          </w:p>
        </w:tc>
        <w:tc>
          <w:tcPr>
            <w:tcW w:w="1701" w:type="dxa"/>
          </w:tcPr>
          <w:p w:rsidR="00BC2943" w:rsidRDefault="00BC2943" w:rsidP="007C574B">
            <w:pPr>
              <w:autoSpaceDE w:val="0"/>
              <w:autoSpaceDN w:val="0"/>
              <w:adjustRightInd w:val="0"/>
              <w:jc w:val="center"/>
              <w:rPr>
                <w:sz w:val="24"/>
                <w:szCs w:val="24"/>
              </w:rPr>
            </w:pPr>
            <w:r>
              <w:rPr>
                <w:sz w:val="24"/>
                <w:szCs w:val="24"/>
              </w:rPr>
              <w:t>тыс. м</w:t>
            </w:r>
            <w:r>
              <w:rPr>
                <w:sz w:val="24"/>
                <w:szCs w:val="24"/>
                <w:vertAlign w:val="superscript"/>
              </w:rPr>
              <w:t>3</w:t>
            </w:r>
            <w:r>
              <w:rPr>
                <w:sz w:val="24"/>
                <w:szCs w:val="24"/>
              </w:rPr>
              <w:t>/год</w:t>
            </w:r>
          </w:p>
        </w:tc>
        <w:tc>
          <w:tcPr>
            <w:tcW w:w="1559" w:type="dxa"/>
          </w:tcPr>
          <w:p w:rsidR="00BC2943" w:rsidRDefault="00BC2943" w:rsidP="007C574B">
            <w:pPr>
              <w:autoSpaceDE w:val="0"/>
              <w:autoSpaceDN w:val="0"/>
              <w:adjustRightInd w:val="0"/>
              <w:jc w:val="center"/>
              <w:rPr>
                <w:sz w:val="24"/>
                <w:szCs w:val="24"/>
              </w:rPr>
            </w:pPr>
            <w:r>
              <w:rPr>
                <w:sz w:val="24"/>
                <w:szCs w:val="24"/>
              </w:rPr>
              <w:t>-</w:t>
            </w:r>
          </w:p>
        </w:tc>
        <w:tc>
          <w:tcPr>
            <w:tcW w:w="1382" w:type="dxa"/>
          </w:tcPr>
          <w:p w:rsidR="00BC2943" w:rsidRDefault="00BC2943" w:rsidP="007C574B">
            <w:pPr>
              <w:autoSpaceDE w:val="0"/>
              <w:autoSpaceDN w:val="0"/>
              <w:adjustRightInd w:val="0"/>
              <w:jc w:val="center"/>
              <w:rPr>
                <w:sz w:val="24"/>
                <w:szCs w:val="24"/>
              </w:rPr>
            </w:pPr>
            <w:r>
              <w:rPr>
                <w:sz w:val="24"/>
                <w:szCs w:val="24"/>
              </w:rPr>
              <w:t>51,46</w:t>
            </w:r>
          </w:p>
        </w:tc>
      </w:tr>
    </w:tbl>
    <w:p w:rsidR="00BC2943" w:rsidRPr="006A059B" w:rsidRDefault="00BC2943" w:rsidP="007C574B">
      <w:pPr>
        <w:shd w:val="clear" w:color="auto" w:fill="FFFFFF"/>
        <w:autoSpaceDE w:val="0"/>
        <w:autoSpaceDN w:val="0"/>
        <w:adjustRightInd w:val="0"/>
        <w:ind w:firstLine="709"/>
        <w:jc w:val="both"/>
        <w:rPr>
          <w:b/>
          <w:sz w:val="24"/>
          <w:szCs w:val="24"/>
        </w:rPr>
      </w:pPr>
      <w:r w:rsidRPr="006A059B">
        <w:rPr>
          <w:b/>
          <w:sz w:val="24"/>
          <w:szCs w:val="24"/>
        </w:rPr>
        <w:t>4.3.2. Структура водоотведения сельского поселения</w:t>
      </w:r>
      <w:r>
        <w:rPr>
          <w:b/>
          <w:sz w:val="24"/>
          <w:szCs w:val="24"/>
        </w:rPr>
        <w:t xml:space="preserve"> </w:t>
      </w:r>
      <w:r w:rsidRPr="00944432">
        <w:rPr>
          <w:b/>
          <w:sz w:val="24"/>
          <w:szCs w:val="24"/>
        </w:rPr>
        <w:t>Согом</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6A059B">
        <w:rPr>
          <w:sz w:val="24"/>
          <w:szCs w:val="24"/>
        </w:rPr>
        <w:t>Структура существующего и перспективного территориального баланса системы водоотведения сельского поселения</w:t>
      </w:r>
      <w:r>
        <w:rPr>
          <w:sz w:val="24"/>
          <w:szCs w:val="24"/>
        </w:rPr>
        <w:t xml:space="preserve"> </w:t>
      </w:r>
      <w:r w:rsidRPr="00944432">
        <w:rPr>
          <w:sz w:val="24"/>
          <w:szCs w:val="24"/>
        </w:rPr>
        <w:t>Согом</w:t>
      </w:r>
      <w:r w:rsidRPr="006A059B">
        <w:rPr>
          <w:sz w:val="24"/>
          <w:szCs w:val="24"/>
        </w:rPr>
        <w:t xml:space="preserve"> представлена в таблице </w:t>
      </w:r>
      <w:r>
        <w:rPr>
          <w:sz w:val="24"/>
          <w:szCs w:val="24"/>
        </w:rPr>
        <w:t>15.</w:t>
      </w:r>
    </w:p>
    <w:p w:rsidR="00BC2943" w:rsidRDefault="00BC2943" w:rsidP="007C574B">
      <w:pPr>
        <w:shd w:val="clear" w:color="auto" w:fill="FFFFFF"/>
        <w:autoSpaceDE w:val="0"/>
        <w:autoSpaceDN w:val="0"/>
        <w:adjustRightInd w:val="0"/>
        <w:jc w:val="both"/>
        <w:rPr>
          <w:sz w:val="24"/>
          <w:szCs w:val="24"/>
        </w:rPr>
      </w:pPr>
    </w:p>
    <w:p w:rsidR="00BC2943" w:rsidRDefault="00BC2943" w:rsidP="007C574B">
      <w:pPr>
        <w:shd w:val="clear" w:color="auto" w:fill="FFFFFF"/>
        <w:autoSpaceDE w:val="0"/>
        <w:autoSpaceDN w:val="0"/>
        <w:adjustRightInd w:val="0"/>
        <w:jc w:val="both"/>
        <w:rPr>
          <w:sz w:val="24"/>
          <w:szCs w:val="24"/>
        </w:rPr>
        <w:sectPr w:rsidR="00BC2943" w:rsidSect="007C574B">
          <w:pgSz w:w="11906" w:h="16838"/>
          <w:pgMar w:top="1418" w:right="1247" w:bottom="1134" w:left="1588"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sidRPr="00E40870">
        <w:rPr>
          <w:b/>
          <w:sz w:val="24"/>
          <w:szCs w:val="24"/>
        </w:rPr>
        <w:lastRenderedPageBreak/>
        <w:t>Таблица</w:t>
      </w:r>
      <w:r>
        <w:rPr>
          <w:b/>
          <w:sz w:val="24"/>
          <w:szCs w:val="24"/>
        </w:rPr>
        <w:t xml:space="preserve"> 15</w:t>
      </w:r>
      <w:r w:rsidRPr="00E40870">
        <w:rPr>
          <w:b/>
          <w:sz w:val="24"/>
          <w:szCs w:val="24"/>
        </w:rPr>
        <w:t xml:space="preserve"> </w:t>
      </w:r>
      <w:r>
        <w:rPr>
          <w:b/>
          <w:sz w:val="24"/>
          <w:szCs w:val="24"/>
        </w:rPr>
        <w:t>–</w:t>
      </w:r>
      <w:r w:rsidRPr="00E40870">
        <w:rPr>
          <w:b/>
          <w:sz w:val="24"/>
          <w:szCs w:val="24"/>
        </w:rPr>
        <w:t xml:space="preserve"> Значения</w:t>
      </w:r>
      <w:r>
        <w:rPr>
          <w:b/>
          <w:sz w:val="24"/>
          <w:szCs w:val="24"/>
        </w:rPr>
        <w:t xml:space="preserve"> </w:t>
      </w:r>
      <w:r w:rsidRPr="00E40870">
        <w:rPr>
          <w:b/>
          <w:sz w:val="24"/>
          <w:szCs w:val="24"/>
        </w:rPr>
        <w:t>расчетного потребления воды (</w:t>
      </w:r>
      <w:proofErr w:type="gramStart"/>
      <w:r w:rsidRPr="00E40870">
        <w:rPr>
          <w:b/>
          <w:sz w:val="24"/>
          <w:szCs w:val="24"/>
        </w:rPr>
        <w:t>среднесуточное</w:t>
      </w:r>
      <w:proofErr w:type="gramEnd"/>
      <w:r w:rsidRPr="00E40870">
        <w:rPr>
          <w:b/>
          <w:sz w:val="24"/>
          <w:szCs w:val="24"/>
        </w:rPr>
        <w:t>) по отдельным категориям потребителей с учетом перевода на закрытую схему теплоснабжения, м3/сут</w:t>
      </w:r>
      <w:r w:rsidR="00916A9A">
        <w:rPr>
          <w:b/>
          <w:sz w:val="24"/>
          <w:szCs w:val="24"/>
        </w:rPr>
        <w:t>.</w:t>
      </w:r>
    </w:p>
    <w:tbl>
      <w:tblPr>
        <w:tblStyle w:val="a8"/>
        <w:tblW w:w="14140" w:type="dxa"/>
        <w:tblLook w:val="04A0" w:firstRow="1" w:lastRow="0" w:firstColumn="1" w:lastColumn="0" w:noHBand="0" w:noVBand="1"/>
      </w:tblPr>
      <w:tblGrid>
        <w:gridCol w:w="2371"/>
        <w:gridCol w:w="666"/>
        <w:gridCol w:w="666"/>
        <w:gridCol w:w="666"/>
        <w:gridCol w:w="666"/>
        <w:gridCol w:w="666"/>
        <w:gridCol w:w="666"/>
        <w:gridCol w:w="666"/>
        <w:gridCol w:w="666"/>
        <w:gridCol w:w="766"/>
        <w:gridCol w:w="766"/>
        <w:gridCol w:w="766"/>
        <w:gridCol w:w="766"/>
        <w:gridCol w:w="766"/>
        <w:gridCol w:w="766"/>
        <w:gridCol w:w="766"/>
        <w:gridCol w:w="766"/>
        <w:gridCol w:w="766"/>
      </w:tblGrid>
      <w:tr w:rsidR="00BC2943" w:rsidRPr="00944432" w:rsidTr="007C574B">
        <w:trPr>
          <w:trHeight w:val="276"/>
        </w:trPr>
        <w:tc>
          <w:tcPr>
            <w:tcW w:w="2649" w:type="dxa"/>
            <w:vMerge w:val="restart"/>
            <w:hideMark/>
          </w:tcPr>
          <w:p w:rsidR="00BC2943" w:rsidRPr="009B5E60" w:rsidRDefault="00BC2943" w:rsidP="007C574B">
            <w:pPr>
              <w:rPr>
                <w:rFonts w:eastAsia="Times New Roman"/>
                <w:color w:val="000000"/>
              </w:rPr>
            </w:pPr>
            <w:r w:rsidRPr="009B5E60">
              <w:rPr>
                <w:rFonts w:eastAsia="Times New Roman"/>
                <w:color w:val="000000"/>
              </w:rPr>
              <w:t>Потребители</w:t>
            </w:r>
          </w:p>
        </w:tc>
        <w:tc>
          <w:tcPr>
            <w:tcW w:w="11491" w:type="dxa"/>
            <w:gridSpan w:val="17"/>
            <w:hideMark/>
          </w:tcPr>
          <w:p w:rsidR="00BC2943" w:rsidRPr="009B5E60" w:rsidRDefault="00BC2943" w:rsidP="007C574B">
            <w:pPr>
              <w:jc w:val="center"/>
              <w:rPr>
                <w:rFonts w:eastAsia="Times New Roman"/>
                <w:color w:val="000000"/>
              </w:rPr>
            </w:pPr>
            <w:r w:rsidRPr="009B5E60">
              <w:rPr>
                <w:rFonts w:eastAsia="Times New Roman"/>
                <w:color w:val="000000"/>
              </w:rPr>
              <w:t>Годы</w:t>
            </w:r>
          </w:p>
        </w:tc>
      </w:tr>
      <w:tr w:rsidR="00BC2943" w:rsidRPr="00944432" w:rsidTr="007C574B">
        <w:trPr>
          <w:trHeight w:val="276"/>
        </w:trPr>
        <w:tc>
          <w:tcPr>
            <w:tcW w:w="2649" w:type="dxa"/>
            <w:vMerge/>
            <w:hideMark/>
          </w:tcPr>
          <w:p w:rsidR="00BC2943" w:rsidRPr="009B5E60" w:rsidRDefault="00BC2943" w:rsidP="007C574B">
            <w:pPr>
              <w:rPr>
                <w:rFonts w:eastAsia="Times New Roman"/>
                <w:color w:val="000000"/>
              </w:rPr>
            </w:pPr>
          </w:p>
        </w:tc>
        <w:tc>
          <w:tcPr>
            <w:tcW w:w="663" w:type="dxa"/>
            <w:hideMark/>
          </w:tcPr>
          <w:p w:rsidR="00BC2943" w:rsidRPr="009B5E60" w:rsidRDefault="00BC2943" w:rsidP="007C574B">
            <w:pPr>
              <w:jc w:val="center"/>
              <w:rPr>
                <w:rFonts w:eastAsia="Times New Roman"/>
                <w:color w:val="000000"/>
              </w:rPr>
            </w:pPr>
            <w:r w:rsidRPr="009B5E60">
              <w:rPr>
                <w:rFonts w:eastAsia="Times New Roman"/>
                <w:color w:val="000000"/>
              </w:rPr>
              <w:t>2014</w:t>
            </w:r>
          </w:p>
        </w:tc>
        <w:tc>
          <w:tcPr>
            <w:tcW w:w="663" w:type="dxa"/>
            <w:hideMark/>
          </w:tcPr>
          <w:p w:rsidR="00BC2943" w:rsidRPr="009B5E60" w:rsidRDefault="00BC2943" w:rsidP="007C574B">
            <w:pPr>
              <w:jc w:val="center"/>
              <w:rPr>
                <w:rFonts w:eastAsia="Times New Roman"/>
                <w:color w:val="000000"/>
              </w:rPr>
            </w:pPr>
            <w:r w:rsidRPr="009B5E60">
              <w:rPr>
                <w:rFonts w:eastAsia="Times New Roman"/>
                <w:color w:val="000000"/>
              </w:rPr>
              <w:t>2015</w:t>
            </w:r>
          </w:p>
        </w:tc>
        <w:tc>
          <w:tcPr>
            <w:tcW w:w="663" w:type="dxa"/>
            <w:hideMark/>
          </w:tcPr>
          <w:p w:rsidR="00BC2943" w:rsidRPr="009B5E60" w:rsidRDefault="00BC2943" w:rsidP="007C574B">
            <w:pPr>
              <w:jc w:val="center"/>
              <w:rPr>
                <w:rFonts w:eastAsia="Times New Roman"/>
                <w:color w:val="000000"/>
              </w:rPr>
            </w:pPr>
            <w:r w:rsidRPr="009B5E60">
              <w:rPr>
                <w:rFonts w:eastAsia="Times New Roman"/>
                <w:color w:val="000000"/>
              </w:rPr>
              <w:t>2016</w:t>
            </w:r>
          </w:p>
        </w:tc>
        <w:tc>
          <w:tcPr>
            <w:tcW w:w="663" w:type="dxa"/>
            <w:hideMark/>
          </w:tcPr>
          <w:p w:rsidR="00BC2943" w:rsidRPr="009B5E60" w:rsidRDefault="00BC2943" w:rsidP="007C574B">
            <w:pPr>
              <w:jc w:val="center"/>
              <w:rPr>
                <w:rFonts w:eastAsia="Times New Roman"/>
                <w:color w:val="000000"/>
              </w:rPr>
            </w:pPr>
            <w:r w:rsidRPr="009B5E60">
              <w:rPr>
                <w:rFonts w:eastAsia="Times New Roman"/>
                <w:color w:val="000000"/>
              </w:rPr>
              <w:t>2017</w:t>
            </w:r>
          </w:p>
        </w:tc>
        <w:tc>
          <w:tcPr>
            <w:tcW w:w="664" w:type="dxa"/>
            <w:hideMark/>
          </w:tcPr>
          <w:p w:rsidR="00BC2943" w:rsidRPr="009B5E60" w:rsidRDefault="00BC2943" w:rsidP="007C574B">
            <w:pPr>
              <w:jc w:val="center"/>
              <w:rPr>
                <w:rFonts w:eastAsia="Times New Roman"/>
                <w:color w:val="000000"/>
              </w:rPr>
            </w:pPr>
            <w:r w:rsidRPr="009B5E60">
              <w:rPr>
                <w:rFonts w:eastAsia="Times New Roman"/>
                <w:color w:val="000000"/>
              </w:rPr>
              <w:t>2018</w:t>
            </w:r>
          </w:p>
        </w:tc>
        <w:tc>
          <w:tcPr>
            <w:tcW w:w="664" w:type="dxa"/>
            <w:hideMark/>
          </w:tcPr>
          <w:p w:rsidR="00BC2943" w:rsidRPr="009B5E60" w:rsidRDefault="00BC2943" w:rsidP="007C574B">
            <w:pPr>
              <w:jc w:val="center"/>
              <w:rPr>
                <w:rFonts w:eastAsia="Times New Roman"/>
                <w:color w:val="000000"/>
              </w:rPr>
            </w:pPr>
            <w:r w:rsidRPr="009B5E60">
              <w:rPr>
                <w:rFonts w:eastAsia="Times New Roman"/>
                <w:color w:val="000000"/>
              </w:rPr>
              <w:t>2019</w:t>
            </w:r>
          </w:p>
        </w:tc>
        <w:tc>
          <w:tcPr>
            <w:tcW w:w="664" w:type="dxa"/>
            <w:hideMark/>
          </w:tcPr>
          <w:p w:rsidR="00BC2943" w:rsidRPr="009B5E60" w:rsidRDefault="00BC2943" w:rsidP="007C574B">
            <w:pPr>
              <w:jc w:val="center"/>
              <w:rPr>
                <w:rFonts w:eastAsia="Times New Roman"/>
                <w:color w:val="000000"/>
              </w:rPr>
            </w:pPr>
            <w:r w:rsidRPr="009B5E60">
              <w:rPr>
                <w:rFonts w:eastAsia="Times New Roman"/>
                <w:color w:val="000000"/>
              </w:rPr>
              <w:t>2020</w:t>
            </w:r>
          </w:p>
        </w:tc>
        <w:tc>
          <w:tcPr>
            <w:tcW w:w="664" w:type="dxa"/>
            <w:hideMark/>
          </w:tcPr>
          <w:p w:rsidR="00BC2943" w:rsidRPr="009B5E60" w:rsidRDefault="00BC2943" w:rsidP="007C574B">
            <w:pPr>
              <w:jc w:val="center"/>
              <w:rPr>
                <w:rFonts w:eastAsia="Times New Roman"/>
                <w:color w:val="000000"/>
              </w:rPr>
            </w:pPr>
            <w:r w:rsidRPr="009B5E60">
              <w:rPr>
                <w:rFonts w:eastAsia="Times New Roman"/>
                <w:color w:val="000000"/>
              </w:rPr>
              <w:t>2021</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2022</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2023</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2024</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2025</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2026</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2027</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2028</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2029</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2030</w:t>
            </w:r>
          </w:p>
        </w:tc>
      </w:tr>
      <w:tr w:rsidR="00BC2943" w:rsidRPr="00944432" w:rsidTr="007C574B">
        <w:trPr>
          <w:trHeight w:val="312"/>
        </w:trPr>
        <w:tc>
          <w:tcPr>
            <w:tcW w:w="2649" w:type="dxa"/>
            <w:hideMark/>
          </w:tcPr>
          <w:p w:rsidR="00BC2943" w:rsidRPr="009B5E60" w:rsidRDefault="00BC2943" w:rsidP="007C574B">
            <w:pPr>
              <w:rPr>
                <w:rFonts w:eastAsia="Times New Roman"/>
                <w:color w:val="000000"/>
              </w:rPr>
            </w:pPr>
            <w:r w:rsidRPr="009B5E60">
              <w:rPr>
                <w:rFonts w:eastAsia="Times New Roman"/>
                <w:color w:val="000000"/>
              </w:rPr>
              <w:t>Население</w:t>
            </w:r>
          </w:p>
        </w:tc>
        <w:tc>
          <w:tcPr>
            <w:tcW w:w="663" w:type="dxa"/>
            <w:hideMark/>
          </w:tcPr>
          <w:p w:rsidR="00BC2943" w:rsidRPr="009B5E60" w:rsidRDefault="00BC2943" w:rsidP="007C574B">
            <w:pPr>
              <w:jc w:val="center"/>
              <w:rPr>
                <w:rFonts w:eastAsia="Times New Roman"/>
                <w:color w:val="000000"/>
              </w:rPr>
            </w:pPr>
            <w:r w:rsidRPr="009B5E60">
              <w:rPr>
                <w:rFonts w:eastAsia="Times New Roman"/>
                <w:color w:val="000000"/>
              </w:rPr>
              <w:t>50,54</w:t>
            </w:r>
          </w:p>
        </w:tc>
        <w:tc>
          <w:tcPr>
            <w:tcW w:w="663" w:type="dxa"/>
            <w:hideMark/>
          </w:tcPr>
          <w:p w:rsidR="00BC2943" w:rsidRPr="009B5E60" w:rsidRDefault="00BC2943" w:rsidP="007C574B">
            <w:pPr>
              <w:jc w:val="center"/>
              <w:rPr>
                <w:rFonts w:eastAsia="Times New Roman"/>
                <w:color w:val="000000"/>
              </w:rPr>
            </w:pPr>
            <w:r w:rsidRPr="009B5E60">
              <w:rPr>
                <w:rFonts w:eastAsia="Times New Roman"/>
                <w:color w:val="000000"/>
              </w:rPr>
              <w:t>53,99</w:t>
            </w:r>
          </w:p>
        </w:tc>
        <w:tc>
          <w:tcPr>
            <w:tcW w:w="663" w:type="dxa"/>
            <w:hideMark/>
          </w:tcPr>
          <w:p w:rsidR="00BC2943" w:rsidRPr="009B5E60" w:rsidRDefault="00BC2943" w:rsidP="007C574B">
            <w:pPr>
              <w:jc w:val="center"/>
              <w:rPr>
                <w:rFonts w:eastAsia="Times New Roman"/>
                <w:color w:val="000000"/>
              </w:rPr>
            </w:pPr>
            <w:r w:rsidRPr="009B5E60">
              <w:rPr>
                <w:rFonts w:eastAsia="Times New Roman"/>
                <w:color w:val="000000"/>
              </w:rPr>
              <w:t>57,44</w:t>
            </w:r>
          </w:p>
        </w:tc>
        <w:tc>
          <w:tcPr>
            <w:tcW w:w="663" w:type="dxa"/>
            <w:hideMark/>
          </w:tcPr>
          <w:p w:rsidR="00BC2943" w:rsidRPr="009B5E60" w:rsidRDefault="00BC2943" w:rsidP="007C574B">
            <w:pPr>
              <w:jc w:val="center"/>
              <w:rPr>
                <w:rFonts w:eastAsia="Times New Roman"/>
                <w:color w:val="000000"/>
              </w:rPr>
            </w:pPr>
            <w:r w:rsidRPr="009B5E60">
              <w:rPr>
                <w:rFonts w:eastAsia="Times New Roman"/>
                <w:color w:val="000000"/>
              </w:rPr>
              <w:t>60,89</w:t>
            </w:r>
          </w:p>
        </w:tc>
        <w:tc>
          <w:tcPr>
            <w:tcW w:w="664" w:type="dxa"/>
            <w:hideMark/>
          </w:tcPr>
          <w:p w:rsidR="00BC2943" w:rsidRPr="009B5E60" w:rsidRDefault="00BC2943" w:rsidP="007C574B">
            <w:pPr>
              <w:jc w:val="center"/>
              <w:rPr>
                <w:rFonts w:eastAsia="Times New Roman"/>
                <w:color w:val="000000"/>
              </w:rPr>
            </w:pPr>
            <w:r w:rsidRPr="009B5E60">
              <w:rPr>
                <w:rFonts w:eastAsia="Times New Roman"/>
                <w:color w:val="000000"/>
              </w:rPr>
              <w:t>64,34</w:t>
            </w:r>
          </w:p>
        </w:tc>
        <w:tc>
          <w:tcPr>
            <w:tcW w:w="664" w:type="dxa"/>
            <w:hideMark/>
          </w:tcPr>
          <w:p w:rsidR="00BC2943" w:rsidRPr="009B5E60" w:rsidRDefault="00BC2943" w:rsidP="007C574B">
            <w:pPr>
              <w:jc w:val="center"/>
              <w:rPr>
                <w:rFonts w:eastAsia="Times New Roman"/>
                <w:color w:val="000000"/>
              </w:rPr>
            </w:pPr>
            <w:r w:rsidRPr="009B5E60">
              <w:rPr>
                <w:rFonts w:eastAsia="Times New Roman"/>
                <w:color w:val="000000"/>
              </w:rPr>
              <w:t>67,79</w:t>
            </w:r>
          </w:p>
        </w:tc>
        <w:tc>
          <w:tcPr>
            <w:tcW w:w="664" w:type="dxa"/>
            <w:hideMark/>
          </w:tcPr>
          <w:p w:rsidR="00BC2943" w:rsidRPr="009B5E60" w:rsidRDefault="00BC2943" w:rsidP="007C574B">
            <w:pPr>
              <w:jc w:val="center"/>
              <w:rPr>
                <w:rFonts w:eastAsia="Times New Roman"/>
                <w:color w:val="000000"/>
              </w:rPr>
            </w:pPr>
            <w:r w:rsidRPr="009B5E60">
              <w:rPr>
                <w:rFonts w:eastAsia="Times New Roman"/>
                <w:color w:val="000000"/>
              </w:rPr>
              <w:t>71,24</w:t>
            </w:r>
          </w:p>
        </w:tc>
        <w:tc>
          <w:tcPr>
            <w:tcW w:w="664" w:type="dxa"/>
            <w:hideMark/>
          </w:tcPr>
          <w:p w:rsidR="00BC2943" w:rsidRPr="009B5E60" w:rsidRDefault="00BC2943" w:rsidP="007C574B">
            <w:pPr>
              <w:jc w:val="center"/>
              <w:rPr>
                <w:rFonts w:eastAsia="Times New Roman"/>
                <w:color w:val="000000"/>
              </w:rPr>
            </w:pPr>
            <w:r w:rsidRPr="009B5E60">
              <w:rPr>
                <w:rFonts w:eastAsia="Times New Roman"/>
                <w:color w:val="000000"/>
              </w:rPr>
              <w:t>74,69</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78,14</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81,59</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85,04</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88,49</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91,94</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95,39</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98,84</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102,29</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105,74</w:t>
            </w:r>
          </w:p>
        </w:tc>
      </w:tr>
      <w:tr w:rsidR="00BC2943" w:rsidRPr="00944432" w:rsidTr="007C574B">
        <w:trPr>
          <w:trHeight w:val="624"/>
        </w:trPr>
        <w:tc>
          <w:tcPr>
            <w:tcW w:w="2649" w:type="dxa"/>
            <w:hideMark/>
          </w:tcPr>
          <w:p w:rsidR="00BC2943" w:rsidRPr="009B5E60" w:rsidRDefault="00BC2943" w:rsidP="007C574B">
            <w:pPr>
              <w:rPr>
                <w:rFonts w:eastAsia="Times New Roman"/>
                <w:color w:val="000000"/>
              </w:rPr>
            </w:pPr>
            <w:r w:rsidRPr="009B5E60">
              <w:rPr>
                <w:rFonts w:eastAsia="Times New Roman"/>
                <w:color w:val="000000"/>
              </w:rPr>
              <w:t>Б</w:t>
            </w:r>
            <w:r>
              <w:rPr>
                <w:rFonts w:eastAsia="Times New Roman"/>
                <w:color w:val="000000"/>
              </w:rPr>
              <w:t>юджетофинансируемые организации</w:t>
            </w:r>
          </w:p>
        </w:tc>
        <w:tc>
          <w:tcPr>
            <w:tcW w:w="663" w:type="dxa"/>
            <w:hideMark/>
          </w:tcPr>
          <w:p w:rsidR="00BC2943" w:rsidRPr="009B5E60" w:rsidRDefault="00BC2943" w:rsidP="007C574B">
            <w:pPr>
              <w:jc w:val="center"/>
              <w:rPr>
                <w:rFonts w:eastAsia="Times New Roman"/>
                <w:color w:val="000000"/>
              </w:rPr>
            </w:pPr>
            <w:r w:rsidRPr="009B5E60">
              <w:rPr>
                <w:rFonts w:eastAsia="Times New Roman"/>
                <w:color w:val="000000"/>
              </w:rPr>
              <w:t>13,48</w:t>
            </w:r>
          </w:p>
        </w:tc>
        <w:tc>
          <w:tcPr>
            <w:tcW w:w="663" w:type="dxa"/>
            <w:hideMark/>
          </w:tcPr>
          <w:p w:rsidR="00BC2943" w:rsidRPr="009B5E60" w:rsidRDefault="00BC2943" w:rsidP="007C574B">
            <w:pPr>
              <w:jc w:val="center"/>
              <w:rPr>
                <w:rFonts w:eastAsia="Times New Roman"/>
                <w:color w:val="000000"/>
              </w:rPr>
            </w:pPr>
            <w:r w:rsidRPr="009B5E60">
              <w:rPr>
                <w:rFonts w:eastAsia="Times New Roman"/>
                <w:color w:val="000000"/>
              </w:rPr>
              <w:t>14,40</w:t>
            </w:r>
          </w:p>
        </w:tc>
        <w:tc>
          <w:tcPr>
            <w:tcW w:w="663" w:type="dxa"/>
            <w:hideMark/>
          </w:tcPr>
          <w:p w:rsidR="00BC2943" w:rsidRPr="009B5E60" w:rsidRDefault="00BC2943" w:rsidP="007C574B">
            <w:pPr>
              <w:jc w:val="center"/>
              <w:rPr>
                <w:rFonts w:eastAsia="Times New Roman"/>
                <w:color w:val="000000"/>
              </w:rPr>
            </w:pPr>
            <w:r w:rsidRPr="009B5E60">
              <w:rPr>
                <w:rFonts w:eastAsia="Times New Roman"/>
                <w:color w:val="000000"/>
              </w:rPr>
              <w:t>15,32</w:t>
            </w:r>
          </w:p>
        </w:tc>
        <w:tc>
          <w:tcPr>
            <w:tcW w:w="663" w:type="dxa"/>
            <w:hideMark/>
          </w:tcPr>
          <w:p w:rsidR="00BC2943" w:rsidRPr="009B5E60" w:rsidRDefault="00BC2943" w:rsidP="007C574B">
            <w:pPr>
              <w:jc w:val="center"/>
              <w:rPr>
                <w:rFonts w:eastAsia="Times New Roman"/>
                <w:color w:val="000000"/>
              </w:rPr>
            </w:pPr>
            <w:r w:rsidRPr="009B5E60">
              <w:rPr>
                <w:rFonts w:eastAsia="Times New Roman"/>
                <w:color w:val="000000"/>
              </w:rPr>
              <w:t>16,24</w:t>
            </w:r>
          </w:p>
        </w:tc>
        <w:tc>
          <w:tcPr>
            <w:tcW w:w="664" w:type="dxa"/>
            <w:hideMark/>
          </w:tcPr>
          <w:p w:rsidR="00BC2943" w:rsidRPr="009B5E60" w:rsidRDefault="00BC2943" w:rsidP="007C574B">
            <w:pPr>
              <w:jc w:val="center"/>
              <w:rPr>
                <w:rFonts w:eastAsia="Times New Roman"/>
                <w:color w:val="000000"/>
              </w:rPr>
            </w:pPr>
            <w:r w:rsidRPr="009B5E60">
              <w:rPr>
                <w:rFonts w:eastAsia="Times New Roman"/>
                <w:color w:val="000000"/>
              </w:rPr>
              <w:t>17,16</w:t>
            </w:r>
          </w:p>
        </w:tc>
        <w:tc>
          <w:tcPr>
            <w:tcW w:w="664" w:type="dxa"/>
            <w:hideMark/>
          </w:tcPr>
          <w:p w:rsidR="00BC2943" w:rsidRPr="009B5E60" w:rsidRDefault="00BC2943" w:rsidP="007C574B">
            <w:pPr>
              <w:jc w:val="center"/>
              <w:rPr>
                <w:rFonts w:eastAsia="Times New Roman"/>
                <w:color w:val="000000"/>
              </w:rPr>
            </w:pPr>
            <w:r w:rsidRPr="009B5E60">
              <w:rPr>
                <w:rFonts w:eastAsia="Times New Roman"/>
                <w:color w:val="000000"/>
              </w:rPr>
              <w:t>18,08</w:t>
            </w:r>
          </w:p>
        </w:tc>
        <w:tc>
          <w:tcPr>
            <w:tcW w:w="664" w:type="dxa"/>
            <w:hideMark/>
          </w:tcPr>
          <w:p w:rsidR="00BC2943" w:rsidRPr="009B5E60" w:rsidRDefault="00BC2943" w:rsidP="007C574B">
            <w:pPr>
              <w:jc w:val="center"/>
              <w:rPr>
                <w:rFonts w:eastAsia="Times New Roman"/>
                <w:color w:val="000000"/>
              </w:rPr>
            </w:pPr>
            <w:r w:rsidRPr="009B5E60">
              <w:rPr>
                <w:rFonts w:eastAsia="Times New Roman"/>
                <w:color w:val="000000"/>
              </w:rPr>
              <w:t>19,00</w:t>
            </w:r>
          </w:p>
        </w:tc>
        <w:tc>
          <w:tcPr>
            <w:tcW w:w="664" w:type="dxa"/>
            <w:hideMark/>
          </w:tcPr>
          <w:p w:rsidR="00BC2943" w:rsidRPr="009B5E60" w:rsidRDefault="00BC2943" w:rsidP="007C574B">
            <w:pPr>
              <w:jc w:val="center"/>
              <w:rPr>
                <w:rFonts w:eastAsia="Times New Roman"/>
                <w:color w:val="000000"/>
              </w:rPr>
            </w:pPr>
            <w:r w:rsidRPr="009B5E60">
              <w:rPr>
                <w:rFonts w:eastAsia="Times New Roman"/>
                <w:color w:val="000000"/>
              </w:rPr>
              <w:t>19,92</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20,84</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21,76</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22,68</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23,60</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24,52</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25,44</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26,36</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27,28</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28,20</w:t>
            </w:r>
          </w:p>
        </w:tc>
      </w:tr>
      <w:tr w:rsidR="00BC2943" w:rsidRPr="00944432" w:rsidTr="007C574B">
        <w:trPr>
          <w:trHeight w:val="624"/>
        </w:trPr>
        <w:tc>
          <w:tcPr>
            <w:tcW w:w="2649" w:type="dxa"/>
            <w:hideMark/>
          </w:tcPr>
          <w:p w:rsidR="00BC2943" w:rsidRPr="009B5E60" w:rsidRDefault="00BC2943" w:rsidP="007C574B">
            <w:pPr>
              <w:rPr>
                <w:rFonts w:eastAsia="Times New Roman"/>
                <w:color w:val="000000"/>
              </w:rPr>
            </w:pPr>
            <w:r>
              <w:rPr>
                <w:rFonts w:eastAsia="Times New Roman"/>
                <w:color w:val="000000"/>
              </w:rPr>
              <w:t>Прочие организации</w:t>
            </w:r>
          </w:p>
        </w:tc>
        <w:tc>
          <w:tcPr>
            <w:tcW w:w="663" w:type="dxa"/>
            <w:hideMark/>
          </w:tcPr>
          <w:p w:rsidR="00BC2943" w:rsidRPr="009B5E60" w:rsidRDefault="00BC2943" w:rsidP="007C574B">
            <w:pPr>
              <w:jc w:val="center"/>
              <w:rPr>
                <w:rFonts w:eastAsia="Times New Roman"/>
                <w:color w:val="000000"/>
              </w:rPr>
            </w:pPr>
            <w:r w:rsidRPr="009B5E60">
              <w:rPr>
                <w:rFonts w:eastAsia="Times New Roman"/>
                <w:color w:val="000000"/>
              </w:rPr>
              <w:t>3,37</w:t>
            </w:r>
          </w:p>
        </w:tc>
        <w:tc>
          <w:tcPr>
            <w:tcW w:w="663" w:type="dxa"/>
            <w:hideMark/>
          </w:tcPr>
          <w:p w:rsidR="00BC2943" w:rsidRPr="009B5E60" w:rsidRDefault="00BC2943" w:rsidP="007C574B">
            <w:pPr>
              <w:jc w:val="center"/>
              <w:rPr>
                <w:rFonts w:eastAsia="Times New Roman"/>
                <w:color w:val="000000"/>
              </w:rPr>
            </w:pPr>
            <w:r w:rsidRPr="009B5E60">
              <w:rPr>
                <w:rFonts w:eastAsia="Times New Roman"/>
                <w:color w:val="000000"/>
              </w:rPr>
              <w:t>3,60</w:t>
            </w:r>
          </w:p>
        </w:tc>
        <w:tc>
          <w:tcPr>
            <w:tcW w:w="663" w:type="dxa"/>
            <w:hideMark/>
          </w:tcPr>
          <w:p w:rsidR="00BC2943" w:rsidRPr="009B5E60" w:rsidRDefault="00BC2943" w:rsidP="007C574B">
            <w:pPr>
              <w:jc w:val="center"/>
              <w:rPr>
                <w:rFonts w:eastAsia="Times New Roman"/>
                <w:color w:val="000000"/>
              </w:rPr>
            </w:pPr>
            <w:r w:rsidRPr="009B5E60">
              <w:rPr>
                <w:rFonts w:eastAsia="Times New Roman"/>
                <w:color w:val="000000"/>
              </w:rPr>
              <w:t>3,83</w:t>
            </w:r>
          </w:p>
        </w:tc>
        <w:tc>
          <w:tcPr>
            <w:tcW w:w="663" w:type="dxa"/>
            <w:hideMark/>
          </w:tcPr>
          <w:p w:rsidR="00BC2943" w:rsidRPr="009B5E60" w:rsidRDefault="00BC2943" w:rsidP="007C574B">
            <w:pPr>
              <w:jc w:val="center"/>
              <w:rPr>
                <w:rFonts w:eastAsia="Times New Roman"/>
                <w:color w:val="000000"/>
              </w:rPr>
            </w:pPr>
            <w:r w:rsidRPr="009B5E60">
              <w:rPr>
                <w:rFonts w:eastAsia="Times New Roman"/>
                <w:color w:val="000000"/>
              </w:rPr>
              <w:t>4,06</w:t>
            </w:r>
          </w:p>
        </w:tc>
        <w:tc>
          <w:tcPr>
            <w:tcW w:w="664" w:type="dxa"/>
            <w:hideMark/>
          </w:tcPr>
          <w:p w:rsidR="00BC2943" w:rsidRPr="009B5E60" w:rsidRDefault="00BC2943" w:rsidP="007C574B">
            <w:pPr>
              <w:jc w:val="center"/>
              <w:rPr>
                <w:rFonts w:eastAsia="Times New Roman"/>
                <w:color w:val="000000"/>
              </w:rPr>
            </w:pPr>
            <w:r w:rsidRPr="009B5E60">
              <w:rPr>
                <w:rFonts w:eastAsia="Times New Roman"/>
                <w:color w:val="000000"/>
              </w:rPr>
              <w:t>4,29</w:t>
            </w:r>
          </w:p>
        </w:tc>
        <w:tc>
          <w:tcPr>
            <w:tcW w:w="664" w:type="dxa"/>
            <w:hideMark/>
          </w:tcPr>
          <w:p w:rsidR="00BC2943" w:rsidRPr="009B5E60" w:rsidRDefault="00BC2943" w:rsidP="007C574B">
            <w:pPr>
              <w:jc w:val="center"/>
              <w:rPr>
                <w:rFonts w:eastAsia="Times New Roman"/>
                <w:color w:val="000000"/>
              </w:rPr>
            </w:pPr>
            <w:r w:rsidRPr="009B5E60">
              <w:rPr>
                <w:rFonts w:eastAsia="Times New Roman"/>
                <w:color w:val="000000"/>
              </w:rPr>
              <w:t>4,52</w:t>
            </w:r>
          </w:p>
        </w:tc>
        <w:tc>
          <w:tcPr>
            <w:tcW w:w="664" w:type="dxa"/>
            <w:hideMark/>
          </w:tcPr>
          <w:p w:rsidR="00BC2943" w:rsidRPr="009B5E60" w:rsidRDefault="00BC2943" w:rsidP="007C574B">
            <w:pPr>
              <w:jc w:val="center"/>
              <w:rPr>
                <w:rFonts w:eastAsia="Times New Roman"/>
                <w:color w:val="000000"/>
              </w:rPr>
            </w:pPr>
            <w:r w:rsidRPr="009B5E60">
              <w:rPr>
                <w:rFonts w:eastAsia="Times New Roman"/>
                <w:color w:val="000000"/>
              </w:rPr>
              <w:t>4,75</w:t>
            </w:r>
          </w:p>
        </w:tc>
        <w:tc>
          <w:tcPr>
            <w:tcW w:w="664" w:type="dxa"/>
            <w:hideMark/>
          </w:tcPr>
          <w:p w:rsidR="00BC2943" w:rsidRPr="009B5E60" w:rsidRDefault="00BC2943" w:rsidP="007C574B">
            <w:pPr>
              <w:jc w:val="center"/>
              <w:rPr>
                <w:rFonts w:eastAsia="Times New Roman"/>
                <w:color w:val="000000"/>
              </w:rPr>
            </w:pPr>
            <w:r w:rsidRPr="009B5E60">
              <w:rPr>
                <w:rFonts w:eastAsia="Times New Roman"/>
                <w:color w:val="000000"/>
              </w:rPr>
              <w:t>4,98</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5,21</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5,44</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5,67</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5,90</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6,13</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6,36</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6,59</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6,82</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7,05</w:t>
            </w:r>
          </w:p>
        </w:tc>
      </w:tr>
      <w:tr w:rsidR="00BC2943" w:rsidRPr="00944432" w:rsidTr="007C574B">
        <w:trPr>
          <w:trHeight w:val="552"/>
        </w:trPr>
        <w:tc>
          <w:tcPr>
            <w:tcW w:w="2649" w:type="dxa"/>
            <w:hideMark/>
          </w:tcPr>
          <w:p w:rsidR="00BC2943" w:rsidRPr="009B5E60" w:rsidRDefault="00BC2943" w:rsidP="007C574B">
            <w:pPr>
              <w:rPr>
                <w:rFonts w:eastAsia="Times New Roman"/>
                <w:color w:val="000000"/>
              </w:rPr>
            </w:pPr>
            <w:r w:rsidRPr="009B5E60">
              <w:rPr>
                <w:rFonts w:eastAsia="Times New Roman"/>
                <w:color w:val="000000"/>
              </w:rPr>
              <w:t>Итог по сельскому поселению</w:t>
            </w:r>
          </w:p>
        </w:tc>
        <w:tc>
          <w:tcPr>
            <w:tcW w:w="663" w:type="dxa"/>
            <w:hideMark/>
          </w:tcPr>
          <w:p w:rsidR="00BC2943" w:rsidRPr="009B5E60" w:rsidRDefault="00BC2943" w:rsidP="007C574B">
            <w:pPr>
              <w:jc w:val="center"/>
              <w:rPr>
                <w:rFonts w:eastAsia="Times New Roman"/>
                <w:color w:val="000000"/>
              </w:rPr>
            </w:pPr>
            <w:r w:rsidRPr="009B5E60">
              <w:rPr>
                <w:rFonts w:eastAsia="Times New Roman"/>
                <w:color w:val="000000"/>
              </w:rPr>
              <w:t>67,39</w:t>
            </w:r>
          </w:p>
        </w:tc>
        <w:tc>
          <w:tcPr>
            <w:tcW w:w="663" w:type="dxa"/>
            <w:hideMark/>
          </w:tcPr>
          <w:p w:rsidR="00BC2943" w:rsidRPr="009B5E60" w:rsidRDefault="00BC2943" w:rsidP="007C574B">
            <w:pPr>
              <w:jc w:val="center"/>
              <w:rPr>
                <w:rFonts w:eastAsia="Times New Roman"/>
                <w:color w:val="000000"/>
              </w:rPr>
            </w:pPr>
            <w:r w:rsidRPr="009B5E60">
              <w:rPr>
                <w:rFonts w:eastAsia="Times New Roman"/>
                <w:color w:val="000000"/>
              </w:rPr>
              <w:t>71,99</w:t>
            </w:r>
          </w:p>
        </w:tc>
        <w:tc>
          <w:tcPr>
            <w:tcW w:w="663" w:type="dxa"/>
            <w:hideMark/>
          </w:tcPr>
          <w:p w:rsidR="00BC2943" w:rsidRPr="009B5E60" w:rsidRDefault="00BC2943" w:rsidP="007C574B">
            <w:pPr>
              <w:jc w:val="center"/>
              <w:rPr>
                <w:rFonts w:eastAsia="Times New Roman"/>
                <w:color w:val="000000"/>
              </w:rPr>
            </w:pPr>
            <w:r w:rsidRPr="009B5E60">
              <w:rPr>
                <w:rFonts w:eastAsia="Times New Roman"/>
                <w:color w:val="000000"/>
              </w:rPr>
              <w:t>76,59</w:t>
            </w:r>
          </w:p>
        </w:tc>
        <w:tc>
          <w:tcPr>
            <w:tcW w:w="663" w:type="dxa"/>
            <w:hideMark/>
          </w:tcPr>
          <w:p w:rsidR="00BC2943" w:rsidRPr="009B5E60" w:rsidRDefault="00BC2943" w:rsidP="007C574B">
            <w:pPr>
              <w:jc w:val="center"/>
              <w:rPr>
                <w:rFonts w:eastAsia="Times New Roman"/>
                <w:color w:val="000000"/>
              </w:rPr>
            </w:pPr>
            <w:r w:rsidRPr="009B5E60">
              <w:rPr>
                <w:rFonts w:eastAsia="Times New Roman"/>
                <w:color w:val="000000"/>
              </w:rPr>
              <w:t>81,19</w:t>
            </w:r>
          </w:p>
        </w:tc>
        <w:tc>
          <w:tcPr>
            <w:tcW w:w="664" w:type="dxa"/>
            <w:hideMark/>
          </w:tcPr>
          <w:p w:rsidR="00BC2943" w:rsidRPr="009B5E60" w:rsidRDefault="00BC2943" w:rsidP="007C574B">
            <w:pPr>
              <w:jc w:val="center"/>
              <w:rPr>
                <w:rFonts w:eastAsia="Times New Roman"/>
                <w:color w:val="000000"/>
              </w:rPr>
            </w:pPr>
            <w:r w:rsidRPr="009B5E60">
              <w:rPr>
                <w:rFonts w:eastAsia="Times New Roman"/>
                <w:color w:val="000000"/>
              </w:rPr>
              <w:t>85,79</w:t>
            </w:r>
          </w:p>
        </w:tc>
        <w:tc>
          <w:tcPr>
            <w:tcW w:w="664" w:type="dxa"/>
            <w:hideMark/>
          </w:tcPr>
          <w:p w:rsidR="00BC2943" w:rsidRPr="009B5E60" w:rsidRDefault="00BC2943" w:rsidP="007C574B">
            <w:pPr>
              <w:jc w:val="center"/>
              <w:rPr>
                <w:rFonts w:eastAsia="Times New Roman"/>
                <w:color w:val="000000"/>
              </w:rPr>
            </w:pPr>
            <w:r w:rsidRPr="009B5E60">
              <w:rPr>
                <w:rFonts w:eastAsia="Times New Roman"/>
                <w:color w:val="000000"/>
              </w:rPr>
              <w:t>90,39</w:t>
            </w:r>
          </w:p>
        </w:tc>
        <w:tc>
          <w:tcPr>
            <w:tcW w:w="664" w:type="dxa"/>
            <w:hideMark/>
          </w:tcPr>
          <w:p w:rsidR="00BC2943" w:rsidRPr="009B5E60" w:rsidRDefault="00BC2943" w:rsidP="007C574B">
            <w:pPr>
              <w:jc w:val="center"/>
              <w:rPr>
                <w:rFonts w:eastAsia="Times New Roman"/>
                <w:color w:val="000000"/>
              </w:rPr>
            </w:pPr>
            <w:r w:rsidRPr="009B5E60">
              <w:rPr>
                <w:rFonts w:eastAsia="Times New Roman"/>
                <w:color w:val="000000"/>
              </w:rPr>
              <w:t>94,99</w:t>
            </w:r>
          </w:p>
        </w:tc>
        <w:tc>
          <w:tcPr>
            <w:tcW w:w="664" w:type="dxa"/>
            <w:hideMark/>
          </w:tcPr>
          <w:p w:rsidR="00BC2943" w:rsidRPr="009B5E60" w:rsidRDefault="00BC2943" w:rsidP="007C574B">
            <w:pPr>
              <w:jc w:val="center"/>
              <w:rPr>
                <w:rFonts w:eastAsia="Times New Roman"/>
                <w:color w:val="000000"/>
              </w:rPr>
            </w:pPr>
            <w:r w:rsidRPr="009B5E60">
              <w:rPr>
                <w:rFonts w:eastAsia="Times New Roman"/>
                <w:color w:val="000000"/>
              </w:rPr>
              <w:t>99,59</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104,19</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108,79</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113,39</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117,99</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122,59</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127,19</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131,79</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136,39</w:t>
            </w:r>
          </w:p>
        </w:tc>
        <w:tc>
          <w:tcPr>
            <w:tcW w:w="687" w:type="dxa"/>
            <w:hideMark/>
          </w:tcPr>
          <w:p w:rsidR="00BC2943" w:rsidRPr="009B5E60" w:rsidRDefault="00BC2943" w:rsidP="007C574B">
            <w:pPr>
              <w:jc w:val="center"/>
              <w:rPr>
                <w:rFonts w:eastAsia="Times New Roman"/>
                <w:color w:val="000000"/>
              </w:rPr>
            </w:pPr>
            <w:r w:rsidRPr="009B5E60">
              <w:rPr>
                <w:rFonts w:eastAsia="Times New Roman"/>
                <w:color w:val="000000"/>
              </w:rPr>
              <w:t>140,99</w:t>
            </w:r>
          </w:p>
        </w:tc>
      </w:tr>
    </w:tbl>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b/>
          <w:sz w:val="24"/>
          <w:szCs w:val="24"/>
        </w:rPr>
        <w:sectPr w:rsidR="00BC2943" w:rsidSect="007C574B">
          <w:pgSz w:w="16838" w:h="11906" w:orient="landscape"/>
          <w:pgMar w:top="1418" w:right="1134" w:bottom="1134" w:left="1134"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sidRPr="00E40870">
        <w:rPr>
          <w:b/>
          <w:sz w:val="24"/>
          <w:szCs w:val="24"/>
        </w:rPr>
        <w:lastRenderedPageBreak/>
        <w:t>4.3.3. Расчет требуемой мощности очистных сооружений</w:t>
      </w:r>
      <w:r>
        <w:rPr>
          <w:b/>
          <w:sz w:val="24"/>
          <w:szCs w:val="24"/>
        </w:rPr>
        <w:t>,</w:t>
      </w:r>
      <w:r w:rsidRPr="00E40870">
        <w:rPr>
          <w:b/>
          <w:sz w:val="24"/>
          <w:szCs w:val="24"/>
        </w:rPr>
        <w:t xml:space="preserve"> исходя из данных о перспективном расходе сточных вод</w:t>
      </w:r>
      <w:r>
        <w:rPr>
          <w:b/>
          <w:sz w:val="24"/>
          <w:szCs w:val="24"/>
        </w:rPr>
        <w:t>,</w:t>
      </w:r>
      <w:r w:rsidRPr="00E40870">
        <w:rPr>
          <w:b/>
          <w:sz w:val="24"/>
          <w:szCs w:val="24"/>
        </w:rPr>
        <w:t xml:space="preserve"> с указанием требуемых объемов приема и очистки сточных вод, дефицита (резерва) мощностей по зонам действия сооружений по годам на расчетный срок</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Pr>
          <w:sz w:val="24"/>
          <w:szCs w:val="24"/>
        </w:rPr>
        <w:t>В соответствии с</w:t>
      </w:r>
      <w:r w:rsidRPr="00D23CF9">
        <w:rPr>
          <w:sz w:val="24"/>
          <w:szCs w:val="24"/>
        </w:rPr>
        <w:t xml:space="preserve"> п.</w:t>
      </w:r>
      <w:r w:rsidR="00916A9A">
        <w:rPr>
          <w:sz w:val="24"/>
          <w:szCs w:val="24"/>
        </w:rPr>
        <w:t xml:space="preserve"> </w:t>
      </w:r>
      <w:r w:rsidRPr="00D23CF9">
        <w:rPr>
          <w:sz w:val="24"/>
          <w:szCs w:val="24"/>
        </w:rPr>
        <w:t>2.1 СНиП 2.04.03-85 «Канализац</w:t>
      </w:r>
      <w:r w:rsidR="00916A9A">
        <w:rPr>
          <w:sz w:val="24"/>
          <w:szCs w:val="24"/>
        </w:rPr>
        <w:t>ия. Наружные сети и сооружения»</w:t>
      </w:r>
      <w:r w:rsidRPr="00D23CF9">
        <w:rPr>
          <w:sz w:val="24"/>
          <w:szCs w:val="24"/>
        </w:rPr>
        <w:t xml:space="preserve"> для жителей, проживающих в домах, оборудованных канализацией, суточная норма водоотведения принята равной норме водопотребления</w:t>
      </w:r>
      <w:r>
        <w:rPr>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0F0AF3">
        <w:rPr>
          <w:b/>
          <w:sz w:val="24"/>
          <w:szCs w:val="24"/>
        </w:rPr>
        <w:t xml:space="preserve">Таблица </w:t>
      </w:r>
      <w:r>
        <w:rPr>
          <w:b/>
          <w:sz w:val="24"/>
          <w:szCs w:val="24"/>
        </w:rPr>
        <w:t>16</w:t>
      </w:r>
      <w:r w:rsidRPr="000F0AF3">
        <w:rPr>
          <w:b/>
          <w:sz w:val="24"/>
          <w:szCs w:val="24"/>
        </w:rPr>
        <w:t xml:space="preserve"> </w:t>
      </w:r>
      <w:r>
        <w:rPr>
          <w:b/>
          <w:sz w:val="24"/>
          <w:szCs w:val="24"/>
        </w:rPr>
        <w:t>–</w:t>
      </w:r>
      <w:r w:rsidRPr="000F0AF3">
        <w:rPr>
          <w:b/>
          <w:sz w:val="24"/>
          <w:szCs w:val="24"/>
        </w:rPr>
        <w:t xml:space="preserve"> Резерв (дефицит) производственных мощностей </w:t>
      </w:r>
      <w:r>
        <w:rPr>
          <w:b/>
          <w:sz w:val="24"/>
          <w:szCs w:val="24"/>
        </w:rPr>
        <w:t>канализационных очистных сооружений</w:t>
      </w:r>
      <w:r w:rsidRPr="000F0AF3">
        <w:rPr>
          <w:b/>
          <w:sz w:val="24"/>
          <w:szCs w:val="24"/>
        </w:rPr>
        <w:t xml:space="preserve"> для покрытия перспективных нагрузок потребителей сельского поселения</w:t>
      </w:r>
      <w:r w:rsidR="00916A9A">
        <w:rPr>
          <w:b/>
          <w:sz w:val="24"/>
          <w:szCs w:val="24"/>
        </w:rPr>
        <w:t xml:space="preserve"> Согом</w:t>
      </w:r>
    </w:p>
    <w:tbl>
      <w:tblPr>
        <w:tblStyle w:val="a8"/>
        <w:tblW w:w="9483" w:type="dxa"/>
        <w:tblLook w:val="04A0" w:firstRow="1" w:lastRow="0" w:firstColumn="1" w:lastColumn="0" w:noHBand="0" w:noVBand="1"/>
      </w:tblPr>
      <w:tblGrid>
        <w:gridCol w:w="6254"/>
        <w:gridCol w:w="1560"/>
        <w:gridCol w:w="1669"/>
      </w:tblGrid>
      <w:tr w:rsidR="00BC2943" w:rsidRPr="00944432" w:rsidTr="007C574B">
        <w:trPr>
          <w:trHeight w:val="1082"/>
        </w:trPr>
        <w:tc>
          <w:tcPr>
            <w:tcW w:w="6254" w:type="dxa"/>
            <w:hideMark/>
          </w:tcPr>
          <w:p w:rsidR="00BC2943" w:rsidRPr="00944432" w:rsidRDefault="00BC2943" w:rsidP="007C574B">
            <w:pPr>
              <w:jc w:val="center"/>
              <w:rPr>
                <w:rFonts w:eastAsia="Times New Roman"/>
                <w:color w:val="000000"/>
                <w:sz w:val="24"/>
              </w:rPr>
            </w:pPr>
            <w:r w:rsidRPr="00944432">
              <w:rPr>
                <w:rFonts w:eastAsia="Times New Roman"/>
                <w:color w:val="000000"/>
                <w:sz w:val="24"/>
              </w:rPr>
              <w:t>Показатели</w:t>
            </w:r>
          </w:p>
        </w:tc>
        <w:tc>
          <w:tcPr>
            <w:tcW w:w="1560" w:type="dxa"/>
            <w:hideMark/>
          </w:tcPr>
          <w:p w:rsidR="00BC2943" w:rsidRPr="00944432" w:rsidRDefault="00BC2943" w:rsidP="007C574B">
            <w:pPr>
              <w:jc w:val="center"/>
              <w:rPr>
                <w:rFonts w:eastAsia="Times New Roman"/>
                <w:color w:val="000000"/>
                <w:sz w:val="24"/>
              </w:rPr>
            </w:pPr>
            <w:r w:rsidRPr="00944432">
              <w:rPr>
                <w:rFonts w:eastAsia="Times New Roman"/>
                <w:color w:val="000000"/>
                <w:sz w:val="24"/>
              </w:rPr>
              <w:t>Единица измерения</w:t>
            </w:r>
          </w:p>
        </w:tc>
        <w:tc>
          <w:tcPr>
            <w:tcW w:w="1669" w:type="dxa"/>
            <w:textDirection w:val="btLr"/>
            <w:hideMark/>
          </w:tcPr>
          <w:p w:rsidR="00BC2943" w:rsidRPr="00944432" w:rsidRDefault="00BC2943" w:rsidP="007C574B">
            <w:pPr>
              <w:jc w:val="center"/>
              <w:rPr>
                <w:rFonts w:eastAsia="Times New Roman"/>
                <w:color w:val="000000"/>
                <w:sz w:val="24"/>
              </w:rPr>
            </w:pPr>
            <w:r w:rsidRPr="00944432">
              <w:rPr>
                <w:rFonts w:eastAsia="Times New Roman"/>
                <w:color w:val="000000"/>
                <w:sz w:val="24"/>
              </w:rPr>
              <w:t>д.Согом</w:t>
            </w:r>
          </w:p>
        </w:tc>
      </w:tr>
      <w:tr w:rsidR="00BC2943" w:rsidRPr="00944432" w:rsidTr="007C574B">
        <w:trPr>
          <w:trHeight w:val="79"/>
        </w:trPr>
        <w:tc>
          <w:tcPr>
            <w:tcW w:w="6254" w:type="dxa"/>
            <w:hideMark/>
          </w:tcPr>
          <w:p w:rsidR="00BC2943" w:rsidRPr="00944432" w:rsidRDefault="00BC2943" w:rsidP="007C574B">
            <w:pPr>
              <w:jc w:val="both"/>
              <w:rPr>
                <w:rFonts w:eastAsia="Times New Roman"/>
                <w:color w:val="000000"/>
                <w:sz w:val="24"/>
              </w:rPr>
            </w:pPr>
            <w:r w:rsidRPr="00944432">
              <w:rPr>
                <w:rFonts w:eastAsia="Times New Roman"/>
                <w:color w:val="000000"/>
                <w:sz w:val="24"/>
              </w:rPr>
              <w:t>Объем перспективного отпуска воды в сеть потребителей</w:t>
            </w:r>
          </w:p>
        </w:tc>
        <w:tc>
          <w:tcPr>
            <w:tcW w:w="1560" w:type="dxa"/>
            <w:hideMark/>
          </w:tcPr>
          <w:p w:rsidR="00BC2943" w:rsidRPr="00944432" w:rsidRDefault="00BC2943" w:rsidP="007C574B">
            <w:pPr>
              <w:jc w:val="center"/>
              <w:rPr>
                <w:rFonts w:eastAsia="Times New Roman"/>
                <w:color w:val="000000"/>
                <w:sz w:val="24"/>
              </w:rPr>
            </w:pPr>
            <w:r w:rsidRPr="00944432">
              <w:rPr>
                <w:rFonts w:eastAsia="Times New Roman"/>
                <w:color w:val="000000"/>
                <w:sz w:val="24"/>
              </w:rPr>
              <w:t>тыс. м</w:t>
            </w:r>
            <w:r w:rsidRPr="00944432">
              <w:rPr>
                <w:rFonts w:eastAsia="Times New Roman"/>
                <w:color w:val="000000"/>
                <w:sz w:val="24"/>
                <w:vertAlign w:val="superscript"/>
              </w:rPr>
              <w:t>3</w:t>
            </w:r>
            <w:r w:rsidRPr="00944432">
              <w:rPr>
                <w:rFonts w:eastAsia="Times New Roman"/>
                <w:color w:val="000000"/>
                <w:sz w:val="24"/>
              </w:rPr>
              <w:t>/год</w:t>
            </w:r>
          </w:p>
        </w:tc>
        <w:tc>
          <w:tcPr>
            <w:tcW w:w="1669" w:type="dxa"/>
            <w:hideMark/>
          </w:tcPr>
          <w:p w:rsidR="00BC2943" w:rsidRPr="00944432" w:rsidRDefault="00BC2943" w:rsidP="007C574B">
            <w:pPr>
              <w:jc w:val="center"/>
              <w:rPr>
                <w:rFonts w:eastAsia="Times New Roman"/>
                <w:color w:val="000000"/>
                <w:sz w:val="24"/>
              </w:rPr>
            </w:pPr>
            <w:r w:rsidRPr="00944432">
              <w:rPr>
                <w:rFonts w:eastAsia="Times New Roman"/>
                <w:color w:val="000000"/>
                <w:sz w:val="24"/>
              </w:rPr>
              <w:t>51,46</w:t>
            </w:r>
          </w:p>
        </w:tc>
      </w:tr>
      <w:tr w:rsidR="00BC2943" w:rsidRPr="00944432" w:rsidTr="007C574B">
        <w:trPr>
          <w:trHeight w:val="79"/>
        </w:trPr>
        <w:tc>
          <w:tcPr>
            <w:tcW w:w="6254" w:type="dxa"/>
            <w:hideMark/>
          </w:tcPr>
          <w:p w:rsidR="00BC2943" w:rsidRPr="00944432" w:rsidRDefault="00BC2943" w:rsidP="007C574B">
            <w:pPr>
              <w:jc w:val="both"/>
              <w:rPr>
                <w:rFonts w:eastAsia="Times New Roman"/>
                <w:color w:val="000000"/>
                <w:sz w:val="24"/>
              </w:rPr>
            </w:pPr>
            <w:r w:rsidRPr="00944432">
              <w:rPr>
                <w:rFonts w:eastAsia="Times New Roman"/>
                <w:color w:val="000000"/>
                <w:sz w:val="24"/>
              </w:rPr>
              <w:t>Перспективный расход сточных вод</w:t>
            </w:r>
          </w:p>
        </w:tc>
        <w:tc>
          <w:tcPr>
            <w:tcW w:w="1560" w:type="dxa"/>
            <w:hideMark/>
          </w:tcPr>
          <w:p w:rsidR="00BC2943" w:rsidRPr="00944432" w:rsidRDefault="00BC2943" w:rsidP="007C574B">
            <w:pPr>
              <w:jc w:val="center"/>
              <w:rPr>
                <w:rFonts w:eastAsia="Times New Roman"/>
                <w:color w:val="000000"/>
                <w:sz w:val="24"/>
              </w:rPr>
            </w:pPr>
            <w:r w:rsidRPr="00944432">
              <w:rPr>
                <w:rFonts w:eastAsia="Times New Roman"/>
                <w:color w:val="000000"/>
                <w:sz w:val="24"/>
              </w:rPr>
              <w:t>м3/ч</w:t>
            </w:r>
          </w:p>
        </w:tc>
        <w:tc>
          <w:tcPr>
            <w:tcW w:w="1669" w:type="dxa"/>
            <w:hideMark/>
          </w:tcPr>
          <w:p w:rsidR="00BC2943" w:rsidRPr="00944432" w:rsidRDefault="00BC2943" w:rsidP="007C574B">
            <w:pPr>
              <w:jc w:val="center"/>
              <w:rPr>
                <w:rFonts w:eastAsia="Times New Roman"/>
                <w:color w:val="000000"/>
                <w:sz w:val="24"/>
              </w:rPr>
            </w:pPr>
            <w:r w:rsidRPr="00944432">
              <w:rPr>
                <w:rFonts w:eastAsia="Times New Roman"/>
                <w:color w:val="000000"/>
                <w:sz w:val="24"/>
              </w:rPr>
              <w:t>5,87</w:t>
            </w:r>
          </w:p>
        </w:tc>
      </w:tr>
      <w:tr w:rsidR="00BC2943" w:rsidRPr="00944432" w:rsidTr="007C574B">
        <w:trPr>
          <w:trHeight w:val="79"/>
        </w:trPr>
        <w:tc>
          <w:tcPr>
            <w:tcW w:w="6254" w:type="dxa"/>
            <w:hideMark/>
          </w:tcPr>
          <w:p w:rsidR="00BC2943" w:rsidRPr="00944432" w:rsidRDefault="00BC2943" w:rsidP="007C574B">
            <w:pPr>
              <w:jc w:val="both"/>
              <w:rPr>
                <w:rFonts w:eastAsia="Times New Roman"/>
                <w:color w:val="000000"/>
                <w:sz w:val="24"/>
              </w:rPr>
            </w:pPr>
            <w:r w:rsidRPr="00944432">
              <w:rPr>
                <w:rFonts w:eastAsia="Times New Roman"/>
                <w:color w:val="000000"/>
                <w:sz w:val="24"/>
              </w:rPr>
              <w:t>Существующая мощность очистных сооружений</w:t>
            </w:r>
          </w:p>
        </w:tc>
        <w:tc>
          <w:tcPr>
            <w:tcW w:w="1560" w:type="dxa"/>
            <w:hideMark/>
          </w:tcPr>
          <w:p w:rsidR="00BC2943" w:rsidRPr="00944432" w:rsidRDefault="00BC2943" w:rsidP="007C574B">
            <w:pPr>
              <w:jc w:val="center"/>
              <w:rPr>
                <w:rFonts w:eastAsia="Times New Roman"/>
                <w:color w:val="000000"/>
                <w:sz w:val="24"/>
              </w:rPr>
            </w:pPr>
            <w:r w:rsidRPr="00944432">
              <w:rPr>
                <w:rFonts w:eastAsia="Times New Roman"/>
                <w:color w:val="000000"/>
                <w:sz w:val="24"/>
              </w:rPr>
              <w:t>м3/ч</w:t>
            </w:r>
          </w:p>
        </w:tc>
        <w:tc>
          <w:tcPr>
            <w:tcW w:w="1669" w:type="dxa"/>
            <w:hideMark/>
          </w:tcPr>
          <w:p w:rsidR="00BC2943" w:rsidRPr="00944432" w:rsidRDefault="00BC2943" w:rsidP="007C574B">
            <w:pPr>
              <w:jc w:val="center"/>
              <w:rPr>
                <w:rFonts w:eastAsia="Times New Roman"/>
                <w:color w:val="000000"/>
                <w:sz w:val="24"/>
              </w:rPr>
            </w:pPr>
            <w:r w:rsidRPr="00944432">
              <w:rPr>
                <w:rFonts w:eastAsia="Times New Roman"/>
                <w:color w:val="000000"/>
                <w:sz w:val="24"/>
              </w:rPr>
              <w:t>0</w:t>
            </w:r>
          </w:p>
        </w:tc>
      </w:tr>
      <w:tr w:rsidR="00BC2943" w:rsidRPr="00944432" w:rsidTr="007C574B">
        <w:trPr>
          <w:trHeight w:val="644"/>
        </w:trPr>
        <w:tc>
          <w:tcPr>
            <w:tcW w:w="6254" w:type="dxa"/>
            <w:hideMark/>
          </w:tcPr>
          <w:p w:rsidR="00BC2943" w:rsidRPr="00944432" w:rsidRDefault="00BC2943" w:rsidP="007C574B">
            <w:pPr>
              <w:jc w:val="both"/>
              <w:rPr>
                <w:rFonts w:eastAsia="Times New Roman"/>
                <w:color w:val="000000"/>
                <w:sz w:val="24"/>
              </w:rPr>
            </w:pPr>
            <w:r w:rsidRPr="00944432">
              <w:rPr>
                <w:rFonts w:eastAsia="Times New Roman"/>
                <w:color w:val="000000"/>
                <w:sz w:val="24"/>
              </w:rPr>
              <w:t>Резерв (+) / дефицит (-) производительности насосной станции</w:t>
            </w:r>
          </w:p>
        </w:tc>
        <w:tc>
          <w:tcPr>
            <w:tcW w:w="1560" w:type="dxa"/>
            <w:hideMark/>
          </w:tcPr>
          <w:p w:rsidR="00BC2943" w:rsidRPr="00944432" w:rsidRDefault="00BC2943" w:rsidP="007C574B">
            <w:pPr>
              <w:jc w:val="center"/>
              <w:rPr>
                <w:rFonts w:eastAsia="Times New Roman"/>
                <w:color w:val="000000"/>
                <w:sz w:val="24"/>
              </w:rPr>
            </w:pPr>
            <w:r w:rsidRPr="00944432">
              <w:rPr>
                <w:rFonts w:eastAsia="Times New Roman"/>
                <w:color w:val="000000"/>
                <w:sz w:val="24"/>
              </w:rPr>
              <w:t>м3/ч</w:t>
            </w:r>
          </w:p>
        </w:tc>
        <w:tc>
          <w:tcPr>
            <w:tcW w:w="1669" w:type="dxa"/>
            <w:hideMark/>
          </w:tcPr>
          <w:p w:rsidR="00BC2943" w:rsidRPr="00944432" w:rsidRDefault="00BC2943" w:rsidP="007C574B">
            <w:pPr>
              <w:jc w:val="center"/>
              <w:rPr>
                <w:rFonts w:eastAsia="Times New Roman"/>
                <w:color w:val="000000"/>
                <w:sz w:val="24"/>
              </w:rPr>
            </w:pPr>
            <w:r w:rsidRPr="00944432">
              <w:rPr>
                <w:rFonts w:eastAsia="Times New Roman"/>
                <w:color w:val="000000"/>
                <w:sz w:val="24"/>
              </w:rPr>
              <w:t>-5,87</w:t>
            </w:r>
          </w:p>
        </w:tc>
      </w:tr>
      <w:tr w:rsidR="00BC2943" w:rsidRPr="00944432" w:rsidTr="007C574B">
        <w:trPr>
          <w:trHeight w:val="380"/>
        </w:trPr>
        <w:tc>
          <w:tcPr>
            <w:tcW w:w="6254" w:type="dxa"/>
            <w:hideMark/>
          </w:tcPr>
          <w:p w:rsidR="00BC2943" w:rsidRPr="00944432" w:rsidRDefault="00BC2943" w:rsidP="007C574B">
            <w:pPr>
              <w:jc w:val="both"/>
              <w:rPr>
                <w:rFonts w:eastAsia="Times New Roman"/>
                <w:color w:val="000000"/>
                <w:sz w:val="24"/>
              </w:rPr>
            </w:pPr>
            <w:r w:rsidRPr="00944432">
              <w:rPr>
                <w:rFonts w:eastAsia="Times New Roman"/>
                <w:color w:val="000000"/>
                <w:sz w:val="24"/>
              </w:rPr>
              <w:t>Резерв (+) / дефицит (-) производительности насосной станции</w:t>
            </w:r>
          </w:p>
        </w:tc>
        <w:tc>
          <w:tcPr>
            <w:tcW w:w="1560" w:type="dxa"/>
            <w:hideMark/>
          </w:tcPr>
          <w:p w:rsidR="00BC2943" w:rsidRPr="00944432" w:rsidRDefault="00BC2943" w:rsidP="007C574B">
            <w:pPr>
              <w:jc w:val="center"/>
              <w:rPr>
                <w:rFonts w:eastAsia="Times New Roman"/>
                <w:color w:val="000000"/>
                <w:sz w:val="24"/>
              </w:rPr>
            </w:pPr>
            <w:r w:rsidRPr="00944432">
              <w:rPr>
                <w:rFonts w:eastAsia="Times New Roman"/>
                <w:color w:val="000000"/>
                <w:sz w:val="24"/>
              </w:rPr>
              <w:t>%</w:t>
            </w:r>
          </w:p>
        </w:tc>
        <w:tc>
          <w:tcPr>
            <w:tcW w:w="1669" w:type="dxa"/>
            <w:hideMark/>
          </w:tcPr>
          <w:p w:rsidR="00BC2943" w:rsidRPr="00944432" w:rsidRDefault="00BC2943" w:rsidP="007C574B">
            <w:pPr>
              <w:jc w:val="center"/>
              <w:rPr>
                <w:rFonts w:eastAsia="Times New Roman"/>
                <w:color w:val="000000"/>
                <w:sz w:val="24"/>
              </w:rPr>
            </w:pPr>
            <w:r w:rsidRPr="00944432">
              <w:rPr>
                <w:rFonts w:eastAsia="Times New Roman"/>
                <w:color w:val="000000"/>
                <w:sz w:val="24"/>
              </w:rPr>
              <w:t>-100%</w:t>
            </w:r>
          </w:p>
        </w:tc>
      </w:tr>
    </w:tbl>
    <w:p w:rsidR="00BC2943" w:rsidRDefault="00BC2943" w:rsidP="007C574B">
      <w:pPr>
        <w:shd w:val="clear" w:color="auto" w:fill="FFFFFF"/>
        <w:autoSpaceDE w:val="0"/>
        <w:autoSpaceDN w:val="0"/>
        <w:adjustRightInd w:val="0"/>
        <w:ind w:firstLine="709"/>
        <w:jc w:val="both"/>
        <w:rPr>
          <w:sz w:val="24"/>
          <w:szCs w:val="24"/>
        </w:rPr>
      </w:pPr>
      <w:r>
        <w:rPr>
          <w:sz w:val="24"/>
          <w:szCs w:val="24"/>
        </w:rPr>
        <w:t>Мощность очистных сооружений следует принимать, исходя из перспективного отпуска воды в сеть потребителям.</w:t>
      </w:r>
    </w:p>
    <w:p w:rsidR="00BC2943" w:rsidRPr="00D4741C" w:rsidRDefault="00BC2943" w:rsidP="007C574B">
      <w:pPr>
        <w:shd w:val="clear" w:color="auto" w:fill="FFFFFF"/>
        <w:autoSpaceDE w:val="0"/>
        <w:autoSpaceDN w:val="0"/>
        <w:adjustRightInd w:val="0"/>
        <w:ind w:firstLine="709"/>
        <w:jc w:val="both"/>
        <w:rPr>
          <w:b/>
          <w:sz w:val="24"/>
          <w:szCs w:val="24"/>
        </w:rPr>
      </w:pPr>
      <w:r w:rsidRPr="00D4741C">
        <w:rPr>
          <w:b/>
          <w:sz w:val="24"/>
          <w:szCs w:val="24"/>
        </w:rPr>
        <w:t>4.4. Предложения по строительству, реконструкции и модернизации объектов централизованных систем водоотведения</w:t>
      </w:r>
      <w:r>
        <w:rPr>
          <w:b/>
          <w:sz w:val="24"/>
          <w:szCs w:val="24"/>
        </w:rPr>
        <w:t>.</w:t>
      </w:r>
    </w:p>
    <w:p w:rsidR="00BC2943" w:rsidRDefault="00BC2943" w:rsidP="007C574B">
      <w:pPr>
        <w:shd w:val="clear" w:color="auto" w:fill="FFFFFF"/>
        <w:autoSpaceDE w:val="0"/>
        <w:autoSpaceDN w:val="0"/>
        <w:adjustRightInd w:val="0"/>
        <w:ind w:firstLine="709"/>
        <w:jc w:val="both"/>
        <w:rPr>
          <w:b/>
          <w:sz w:val="24"/>
          <w:szCs w:val="24"/>
        </w:rPr>
      </w:pPr>
      <w:r w:rsidRPr="00D4741C">
        <w:rPr>
          <w:b/>
          <w:sz w:val="24"/>
          <w:szCs w:val="24"/>
        </w:rPr>
        <w:t>4.4.1. Сведения об объектах, планируемых к новому строительству</w:t>
      </w:r>
      <w:r>
        <w:rPr>
          <w:b/>
          <w:sz w:val="24"/>
          <w:szCs w:val="24"/>
        </w:rPr>
        <w:t>,</w:t>
      </w:r>
      <w:r w:rsidRPr="00D4741C">
        <w:rPr>
          <w:b/>
          <w:sz w:val="24"/>
          <w:szCs w:val="24"/>
        </w:rPr>
        <w:t xml:space="preserve"> для обеспечения транспортировки и очистки перспективного увеличения объема сточных вод</w:t>
      </w:r>
      <w:r>
        <w:rPr>
          <w:b/>
          <w:sz w:val="24"/>
          <w:szCs w:val="24"/>
        </w:rPr>
        <w:t>.</w:t>
      </w:r>
    </w:p>
    <w:p w:rsidR="00BC2943" w:rsidRPr="009E73B7" w:rsidRDefault="00BC2943" w:rsidP="007C574B">
      <w:pPr>
        <w:shd w:val="clear" w:color="auto" w:fill="FFFFFF"/>
        <w:autoSpaceDE w:val="0"/>
        <w:autoSpaceDN w:val="0"/>
        <w:adjustRightInd w:val="0"/>
        <w:ind w:firstLine="709"/>
        <w:jc w:val="both"/>
        <w:rPr>
          <w:b/>
          <w:sz w:val="24"/>
          <w:szCs w:val="24"/>
        </w:rPr>
      </w:pPr>
      <w:r w:rsidRPr="00843FF4">
        <w:rPr>
          <w:sz w:val="24"/>
          <w:szCs w:val="24"/>
        </w:rPr>
        <w:t>В рамках строительства</w:t>
      </w:r>
      <w:r>
        <w:rPr>
          <w:b/>
          <w:sz w:val="24"/>
          <w:szCs w:val="24"/>
        </w:rPr>
        <w:t xml:space="preserve"> </w:t>
      </w:r>
      <w:r w:rsidRPr="00843D1D">
        <w:rPr>
          <w:iCs/>
          <w:sz w:val="24"/>
          <w:szCs w:val="24"/>
        </w:rPr>
        <w:t>школы</w:t>
      </w:r>
      <w:r>
        <w:rPr>
          <w:iCs/>
          <w:sz w:val="24"/>
          <w:szCs w:val="24"/>
        </w:rPr>
        <w:t xml:space="preserve"> </w:t>
      </w:r>
      <w:r w:rsidRPr="00843D1D">
        <w:rPr>
          <w:iCs/>
          <w:sz w:val="24"/>
          <w:szCs w:val="24"/>
        </w:rPr>
        <w:t xml:space="preserve">детского сада на 50 учащихся </w:t>
      </w:r>
      <w:r>
        <w:rPr>
          <w:iCs/>
          <w:sz w:val="24"/>
          <w:szCs w:val="24"/>
        </w:rPr>
        <w:t xml:space="preserve">                                   </w:t>
      </w:r>
      <w:r w:rsidRPr="00843D1D">
        <w:rPr>
          <w:iCs/>
          <w:sz w:val="24"/>
          <w:szCs w:val="24"/>
        </w:rPr>
        <w:t xml:space="preserve">и 20 </w:t>
      </w:r>
      <w:r>
        <w:rPr>
          <w:iCs/>
          <w:sz w:val="24"/>
          <w:szCs w:val="24"/>
        </w:rPr>
        <w:t>в</w:t>
      </w:r>
      <w:r w:rsidRPr="00843D1D">
        <w:rPr>
          <w:iCs/>
          <w:sz w:val="24"/>
          <w:szCs w:val="24"/>
        </w:rPr>
        <w:t>оспитаннико</w:t>
      </w:r>
      <w:r>
        <w:rPr>
          <w:iCs/>
          <w:sz w:val="24"/>
          <w:szCs w:val="24"/>
        </w:rPr>
        <w:t>в</w:t>
      </w:r>
      <w:r w:rsidRPr="00843D1D">
        <w:rPr>
          <w:iCs/>
          <w:sz w:val="24"/>
          <w:szCs w:val="24"/>
        </w:rPr>
        <w:t xml:space="preserve"> </w:t>
      </w:r>
      <w:r>
        <w:rPr>
          <w:iCs/>
          <w:sz w:val="24"/>
          <w:szCs w:val="24"/>
        </w:rPr>
        <w:t>в</w:t>
      </w:r>
      <w:r w:rsidRPr="00843D1D">
        <w:rPr>
          <w:iCs/>
          <w:sz w:val="24"/>
          <w:szCs w:val="24"/>
        </w:rPr>
        <w:t xml:space="preserve"> д. </w:t>
      </w:r>
      <w:r>
        <w:rPr>
          <w:iCs/>
          <w:sz w:val="24"/>
          <w:szCs w:val="24"/>
        </w:rPr>
        <w:t>С</w:t>
      </w:r>
      <w:r w:rsidRPr="00843D1D">
        <w:rPr>
          <w:iCs/>
          <w:sz w:val="24"/>
          <w:szCs w:val="24"/>
        </w:rPr>
        <w:t>огом Ханты</w:t>
      </w:r>
      <w:r>
        <w:rPr>
          <w:iCs/>
          <w:sz w:val="24"/>
          <w:szCs w:val="24"/>
        </w:rPr>
        <w:t>-</w:t>
      </w:r>
      <w:r w:rsidRPr="00843D1D">
        <w:rPr>
          <w:iCs/>
          <w:sz w:val="24"/>
          <w:szCs w:val="24"/>
        </w:rPr>
        <w:t>Мансийского</w:t>
      </w:r>
      <w:r w:rsidR="00916A9A">
        <w:rPr>
          <w:iCs/>
          <w:sz w:val="24"/>
          <w:szCs w:val="24"/>
        </w:rPr>
        <w:t xml:space="preserve"> района</w:t>
      </w:r>
      <w:r>
        <w:rPr>
          <w:iCs/>
          <w:sz w:val="24"/>
          <w:szCs w:val="24"/>
        </w:rPr>
        <w:t xml:space="preserve"> планируется выполнить устройство канализационных очистных сооружений, их описание приведено ниже.</w:t>
      </w:r>
    </w:p>
    <w:p w:rsidR="00BC2943" w:rsidRPr="00583C5A" w:rsidRDefault="00BC2943" w:rsidP="007C574B">
      <w:pPr>
        <w:shd w:val="clear" w:color="auto" w:fill="FFFFFF"/>
        <w:autoSpaceDE w:val="0"/>
        <w:autoSpaceDN w:val="0"/>
        <w:adjustRightInd w:val="0"/>
        <w:ind w:firstLine="709"/>
        <w:jc w:val="both"/>
        <w:rPr>
          <w:sz w:val="24"/>
          <w:szCs w:val="24"/>
        </w:rPr>
      </w:pPr>
      <w:r>
        <w:rPr>
          <w:spacing w:val="2"/>
          <w:position w:val="2"/>
          <w:sz w:val="24"/>
          <w:szCs w:val="24"/>
        </w:rPr>
        <w:t>П</w:t>
      </w:r>
      <w:r w:rsidRPr="00583C5A">
        <w:rPr>
          <w:spacing w:val="2"/>
          <w:position w:val="2"/>
          <w:sz w:val="24"/>
          <w:szCs w:val="24"/>
        </w:rPr>
        <w:t>роектируемые очистные сооружения системы биологической очистки серии «Адмира</w:t>
      </w:r>
      <w:r>
        <w:rPr>
          <w:spacing w:val="2"/>
          <w:position w:val="2"/>
          <w:sz w:val="24"/>
          <w:szCs w:val="24"/>
        </w:rPr>
        <w:t xml:space="preserve">л Б-3М» производительностью 3 м </w:t>
      </w:r>
      <w:r w:rsidRPr="00583C5A">
        <w:rPr>
          <w:spacing w:val="2"/>
          <w:position w:val="2"/>
          <w:sz w:val="24"/>
          <w:szCs w:val="24"/>
        </w:rPr>
        <w:t>куб</w:t>
      </w:r>
      <w:r>
        <w:rPr>
          <w:spacing w:val="2"/>
          <w:position w:val="2"/>
          <w:sz w:val="24"/>
          <w:szCs w:val="24"/>
        </w:rPr>
        <w:t>.</w:t>
      </w:r>
      <w:r w:rsidRPr="00583C5A">
        <w:rPr>
          <w:spacing w:val="2"/>
          <w:position w:val="2"/>
          <w:sz w:val="24"/>
          <w:szCs w:val="24"/>
        </w:rPr>
        <w:t xml:space="preserve"> в сутки. Система канализации оборудуется прочистками, ревизиями и вентиляционным стояком.</w:t>
      </w:r>
    </w:p>
    <w:p w:rsidR="00BC2943" w:rsidRPr="00A86003" w:rsidRDefault="00BC2943" w:rsidP="007C574B">
      <w:pPr>
        <w:shd w:val="clear" w:color="auto" w:fill="FFFFFF"/>
        <w:autoSpaceDE w:val="0"/>
        <w:autoSpaceDN w:val="0"/>
        <w:adjustRightInd w:val="0"/>
        <w:ind w:firstLine="709"/>
        <w:jc w:val="both"/>
        <w:rPr>
          <w:b/>
          <w:sz w:val="24"/>
          <w:szCs w:val="24"/>
        </w:rPr>
      </w:pPr>
      <w:r w:rsidRPr="00A86003">
        <w:rPr>
          <w:b/>
          <w:sz w:val="24"/>
          <w:szCs w:val="24"/>
        </w:rPr>
        <w:t>4.4.2. Сведения о действующих объектах, планируемых к реконструкции</w:t>
      </w:r>
      <w:r>
        <w:rPr>
          <w:b/>
          <w:sz w:val="24"/>
          <w:szCs w:val="24"/>
        </w:rPr>
        <w:t>,</w:t>
      </w:r>
      <w:r w:rsidRPr="00A86003">
        <w:rPr>
          <w:b/>
          <w:sz w:val="24"/>
          <w:szCs w:val="24"/>
        </w:rPr>
        <w:t xml:space="preserve"> для обеспечения транспортировки и очистки перспективного увеличения объема сточных вод</w:t>
      </w:r>
      <w:r>
        <w:rPr>
          <w:b/>
          <w:sz w:val="24"/>
          <w:szCs w:val="24"/>
        </w:rPr>
        <w:t>.</w:t>
      </w:r>
    </w:p>
    <w:p w:rsidR="00BC2943" w:rsidRPr="00A86003" w:rsidRDefault="00BC2943" w:rsidP="007C574B">
      <w:pPr>
        <w:shd w:val="clear" w:color="auto" w:fill="FFFFFF"/>
        <w:autoSpaceDE w:val="0"/>
        <w:autoSpaceDN w:val="0"/>
        <w:adjustRightInd w:val="0"/>
        <w:ind w:firstLine="709"/>
        <w:jc w:val="both"/>
        <w:rPr>
          <w:sz w:val="24"/>
          <w:szCs w:val="24"/>
        </w:rPr>
      </w:pPr>
      <w:r w:rsidRPr="00A86003">
        <w:rPr>
          <w:sz w:val="24"/>
          <w:szCs w:val="24"/>
        </w:rPr>
        <w:t>Действующих очистных сооружений на территории сельского поселения</w:t>
      </w:r>
      <w:r>
        <w:rPr>
          <w:sz w:val="24"/>
          <w:szCs w:val="24"/>
        </w:rPr>
        <w:t xml:space="preserve"> Согом, запланированных к реконструкции,</w:t>
      </w:r>
      <w:r w:rsidRPr="00A86003">
        <w:rPr>
          <w:sz w:val="24"/>
          <w:szCs w:val="24"/>
        </w:rPr>
        <w:t xml:space="preserve"> нет.</w:t>
      </w:r>
    </w:p>
    <w:p w:rsidR="00BC2943" w:rsidRPr="00A86003" w:rsidRDefault="00BC2943" w:rsidP="007C574B">
      <w:pPr>
        <w:shd w:val="clear" w:color="auto" w:fill="FFFFFF"/>
        <w:autoSpaceDE w:val="0"/>
        <w:autoSpaceDN w:val="0"/>
        <w:adjustRightInd w:val="0"/>
        <w:ind w:firstLine="709"/>
        <w:jc w:val="both"/>
        <w:rPr>
          <w:b/>
          <w:sz w:val="24"/>
          <w:szCs w:val="24"/>
        </w:rPr>
      </w:pPr>
      <w:r w:rsidRPr="00A86003">
        <w:rPr>
          <w:b/>
          <w:sz w:val="24"/>
          <w:szCs w:val="24"/>
        </w:rPr>
        <w:t>4.4.3. Сведения о действующих объектах, планируемых к выводу из эксплуатации</w:t>
      </w:r>
      <w:r>
        <w:rPr>
          <w:b/>
          <w:sz w:val="24"/>
          <w:szCs w:val="24"/>
        </w:rPr>
        <w:t>.</w:t>
      </w:r>
    </w:p>
    <w:p w:rsidR="00BC2943" w:rsidRPr="00A86003" w:rsidRDefault="00BC2943" w:rsidP="007C574B">
      <w:pPr>
        <w:shd w:val="clear" w:color="auto" w:fill="FFFFFF"/>
        <w:autoSpaceDE w:val="0"/>
        <w:autoSpaceDN w:val="0"/>
        <w:adjustRightInd w:val="0"/>
        <w:ind w:firstLine="709"/>
        <w:jc w:val="both"/>
        <w:rPr>
          <w:sz w:val="24"/>
          <w:szCs w:val="24"/>
        </w:rPr>
      </w:pPr>
      <w:r w:rsidRPr="00A86003">
        <w:rPr>
          <w:sz w:val="24"/>
          <w:szCs w:val="24"/>
        </w:rPr>
        <w:t>Выведение из эксплуатации объектов не планируется.</w:t>
      </w:r>
    </w:p>
    <w:p w:rsidR="00BC2943" w:rsidRDefault="00BC2943" w:rsidP="007C574B">
      <w:pPr>
        <w:shd w:val="clear" w:color="auto" w:fill="FFFFFF"/>
        <w:autoSpaceDE w:val="0"/>
        <w:autoSpaceDN w:val="0"/>
        <w:adjustRightInd w:val="0"/>
        <w:ind w:firstLine="709"/>
        <w:jc w:val="both"/>
        <w:rPr>
          <w:b/>
          <w:sz w:val="24"/>
          <w:szCs w:val="24"/>
        </w:rPr>
      </w:pPr>
      <w:r w:rsidRPr="00A86003">
        <w:rPr>
          <w:b/>
          <w:sz w:val="24"/>
          <w:szCs w:val="24"/>
        </w:rPr>
        <w:t xml:space="preserve">4.5. </w:t>
      </w:r>
      <w:r>
        <w:rPr>
          <w:b/>
          <w:sz w:val="24"/>
          <w:szCs w:val="24"/>
        </w:rPr>
        <w:t>Предложения по строительству, реконструкции и модернизации (техническому перевооружению) объектов централизованной системы водоотведения.</w:t>
      </w:r>
    </w:p>
    <w:p w:rsidR="00BC2943" w:rsidRDefault="00BC2943" w:rsidP="007C574B">
      <w:pPr>
        <w:shd w:val="clear" w:color="auto" w:fill="FFFFFF"/>
        <w:autoSpaceDE w:val="0"/>
        <w:autoSpaceDN w:val="0"/>
        <w:adjustRightInd w:val="0"/>
        <w:ind w:firstLine="709"/>
        <w:jc w:val="both"/>
        <w:rPr>
          <w:b/>
          <w:sz w:val="24"/>
          <w:szCs w:val="24"/>
        </w:rPr>
      </w:pPr>
      <w:r>
        <w:rPr>
          <w:b/>
          <w:sz w:val="24"/>
          <w:szCs w:val="24"/>
        </w:rPr>
        <w:t>4.5.1. Основные направления, принципы, задачи и целевые показатели развития централизованной системы водоотведения.</w:t>
      </w:r>
    </w:p>
    <w:p w:rsidR="00BC2943" w:rsidRPr="00682075" w:rsidRDefault="00BC2943" w:rsidP="007C574B">
      <w:pPr>
        <w:shd w:val="clear" w:color="auto" w:fill="FFFFFF"/>
        <w:autoSpaceDE w:val="0"/>
        <w:autoSpaceDN w:val="0"/>
        <w:adjustRightInd w:val="0"/>
        <w:ind w:firstLine="709"/>
        <w:jc w:val="both"/>
        <w:rPr>
          <w:sz w:val="24"/>
          <w:szCs w:val="24"/>
        </w:rPr>
      </w:pPr>
      <w:r>
        <w:rPr>
          <w:sz w:val="24"/>
          <w:szCs w:val="24"/>
        </w:rPr>
        <w:t>Схемой</w:t>
      </w:r>
      <w:r w:rsidRPr="00682075">
        <w:rPr>
          <w:sz w:val="24"/>
          <w:szCs w:val="24"/>
        </w:rPr>
        <w:t xml:space="preserve"> предусмотрено оборудование проектной и существующей застройки села централизованной системой канализации. Самотечные сети канализации проложены с учетом существующего рельефа местности, и обеспечивают оптимальный отвод сточных вод от зданий. В проекте предусматривается установка перекачивающих </w:t>
      </w:r>
      <w:r w:rsidRPr="00682075">
        <w:rPr>
          <w:sz w:val="24"/>
          <w:szCs w:val="24"/>
        </w:rPr>
        <w:lastRenderedPageBreak/>
        <w:t>н</w:t>
      </w:r>
      <w:r w:rsidR="00916A9A">
        <w:rPr>
          <w:sz w:val="24"/>
          <w:szCs w:val="24"/>
        </w:rPr>
        <w:t>асосных канализационных станций</w:t>
      </w:r>
      <w:r w:rsidRPr="00682075">
        <w:rPr>
          <w:sz w:val="24"/>
          <w:szCs w:val="24"/>
        </w:rPr>
        <w:t xml:space="preserve"> для уменьшения заглубления самотечного коллектора. КНС предлагается выполнить колодезного типа.</w:t>
      </w:r>
    </w:p>
    <w:p w:rsidR="00BC2943" w:rsidRPr="00682075" w:rsidRDefault="00BC2943" w:rsidP="007C574B">
      <w:pPr>
        <w:shd w:val="clear" w:color="auto" w:fill="FFFFFF"/>
        <w:autoSpaceDE w:val="0"/>
        <w:autoSpaceDN w:val="0"/>
        <w:adjustRightInd w:val="0"/>
        <w:ind w:firstLine="709"/>
        <w:jc w:val="both"/>
        <w:rPr>
          <w:sz w:val="24"/>
          <w:szCs w:val="24"/>
        </w:rPr>
      </w:pPr>
      <w:r w:rsidRPr="00682075">
        <w:rPr>
          <w:sz w:val="24"/>
          <w:szCs w:val="24"/>
        </w:rPr>
        <w:t>Основные магистральные канализационные коллекторы  Ø160-225</w:t>
      </w:r>
      <w:r>
        <w:rPr>
          <w:sz w:val="24"/>
          <w:szCs w:val="24"/>
        </w:rPr>
        <w:t xml:space="preserve"> </w:t>
      </w:r>
      <w:r w:rsidRPr="00682075">
        <w:rPr>
          <w:sz w:val="24"/>
          <w:szCs w:val="24"/>
        </w:rPr>
        <w:t>мм.</w:t>
      </w:r>
    </w:p>
    <w:p w:rsidR="00BC2943" w:rsidRPr="00682075" w:rsidRDefault="00BC2943" w:rsidP="007C574B">
      <w:pPr>
        <w:shd w:val="clear" w:color="auto" w:fill="FFFFFF"/>
        <w:autoSpaceDE w:val="0"/>
        <w:autoSpaceDN w:val="0"/>
        <w:adjustRightInd w:val="0"/>
        <w:ind w:firstLine="709"/>
        <w:jc w:val="both"/>
        <w:rPr>
          <w:sz w:val="24"/>
          <w:szCs w:val="24"/>
        </w:rPr>
      </w:pPr>
      <w:r w:rsidRPr="00682075">
        <w:rPr>
          <w:sz w:val="24"/>
          <w:szCs w:val="24"/>
        </w:rPr>
        <w:t>В проекте применена компактная станция биологической очистки бытовых сточных вод марки ККВ.9 (КВN-210.911.Х+Д) производства ООО «Стандарт Экология» мощностью 250</w:t>
      </w:r>
      <w:r>
        <w:rPr>
          <w:sz w:val="24"/>
          <w:szCs w:val="24"/>
        </w:rPr>
        <w:t xml:space="preserve"> </w:t>
      </w:r>
      <w:r w:rsidRPr="00682075">
        <w:rPr>
          <w:sz w:val="24"/>
          <w:szCs w:val="24"/>
        </w:rPr>
        <w:t>куб.</w:t>
      </w:r>
      <w:r>
        <w:rPr>
          <w:sz w:val="24"/>
          <w:szCs w:val="24"/>
        </w:rPr>
        <w:t xml:space="preserve"> </w:t>
      </w:r>
      <w:r w:rsidRPr="00682075">
        <w:rPr>
          <w:sz w:val="24"/>
          <w:szCs w:val="24"/>
        </w:rPr>
        <w:t>м/сут. Установка рассчитана на полное окисление сточных вод. Станция состоит из блока механической очистки, блока емкостей, блока дезинфекции: оборудованы технологической площадкой с лестницей и мостиками для обслуживания. Данный тип станций размещается в отапливаемых помещениях. Процесс очистки и доочистки происходит в аэрируемых емкостях за счет прикрепленного биоценоза, формирующегося на специальной пластмассовой загрузке. В процессе очистки стоков лишний ил не образуется. Фосфор очищается коагуляцией и осаждением, в результате чего образуется небольшое количество осадка. Лорацию осуществляет компрессор. В диапазоне 30</w:t>
      </w:r>
      <w:r>
        <w:rPr>
          <w:sz w:val="24"/>
          <w:szCs w:val="24"/>
        </w:rPr>
        <w:t xml:space="preserve"> – </w:t>
      </w:r>
      <w:r w:rsidRPr="00682075">
        <w:rPr>
          <w:sz w:val="24"/>
          <w:szCs w:val="24"/>
        </w:rPr>
        <w:t>100% от номинальных и динамике допустимых отклонений, не превышающих скорость адаптации микроорганизмов, процесс очистки обладает высокой устойчивостью, благодаря саморегуляции. При длительных перерывах в подаче стока или электроэне</w:t>
      </w:r>
      <w:r>
        <w:rPr>
          <w:sz w:val="24"/>
          <w:szCs w:val="24"/>
        </w:rPr>
        <w:t>ргии установка быстро (в течение</w:t>
      </w:r>
      <w:r w:rsidRPr="00682075">
        <w:rPr>
          <w:sz w:val="24"/>
          <w:szCs w:val="24"/>
        </w:rPr>
        <w:t xml:space="preserve"> нескольких суток) входит в оптимальный режим работы. Все оборудование </w:t>
      </w:r>
      <w:r w:rsidR="00916A9A">
        <w:rPr>
          <w:sz w:val="24"/>
          <w:szCs w:val="24"/>
        </w:rPr>
        <w:t xml:space="preserve">– </w:t>
      </w:r>
      <w:r w:rsidRPr="00682075">
        <w:rPr>
          <w:sz w:val="24"/>
          <w:szCs w:val="24"/>
        </w:rPr>
        <w:t>из нержавеющей стали. Очищенные сточные воды могут сбрасываться в б</w:t>
      </w:r>
      <w:r w:rsidR="00916A9A">
        <w:rPr>
          <w:sz w:val="24"/>
          <w:szCs w:val="24"/>
        </w:rPr>
        <w:t>лижайший водоем ниже по течению</w:t>
      </w:r>
      <w:r w:rsidRPr="00682075">
        <w:rPr>
          <w:sz w:val="24"/>
          <w:szCs w:val="24"/>
        </w:rPr>
        <w:t xml:space="preserve"> или повторно использоваться для полива или технических нужд.</w:t>
      </w:r>
    </w:p>
    <w:p w:rsidR="00BC2943" w:rsidRPr="00DF3595" w:rsidRDefault="00BC2943" w:rsidP="007C574B">
      <w:pPr>
        <w:shd w:val="clear" w:color="auto" w:fill="FFFFFF"/>
        <w:autoSpaceDE w:val="0"/>
        <w:autoSpaceDN w:val="0"/>
        <w:adjustRightInd w:val="0"/>
        <w:ind w:firstLine="709"/>
        <w:jc w:val="both"/>
        <w:rPr>
          <w:sz w:val="24"/>
          <w:szCs w:val="24"/>
        </w:rPr>
      </w:pPr>
      <w:r w:rsidRPr="00682075">
        <w:rPr>
          <w:sz w:val="24"/>
          <w:szCs w:val="24"/>
        </w:rPr>
        <w:t>В соответствии со СНиП 2.04.03-85 п.</w:t>
      </w:r>
      <w:r>
        <w:rPr>
          <w:sz w:val="24"/>
          <w:szCs w:val="24"/>
        </w:rPr>
        <w:t xml:space="preserve"> </w:t>
      </w:r>
      <w:r w:rsidRPr="00682075">
        <w:rPr>
          <w:sz w:val="24"/>
          <w:szCs w:val="24"/>
        </w:rPr>
        <w:t xml:space="preserve">2.1 для жителей, проживающих в домах, оборудованных канализацией, суточная норма водоотведения принята равной норме водопотребления. Материал канализационных труб </w:t>
      </w:r>
      <w:r>
        <w:rPr>
          <w:sz w:val="24"/>
          <w:szCs w:val="24"/>
        </w:rPr>
        <w:t>–</w:t>
      </w:r>
      <w:r w:rsidRPr="00682075">
        <w:rPr>
          <w:sz w:val="24"/>
          <w:szCs w:val="24"/>
        </w:rPr>
        <w:t xml:space="preserve"> полиэтилен.</w:t>
      </w:r>
    </w:p>
    <w:p w:rsidR="00BC2943" w:rsidRPr="00A82D4C" w:rsidRDefault="00BC2943" w:rsidP="007C574B">
      <w:pPr>
        <w:shd w:val="clear" w:color="auto" w:fill="FFFFFF"/>
        <w:autoSpaceDE w:val="0"/>
        <w:autoSpaceDN w:val="0"/>
        <w:adjustRightInd w:val="0"/>
        <w:ind w:firstLine="709"/>
        <w:jc w:val="both"/>
        <w:rPr>
          <w:b/>
          <w:sz w:val="24"/>
          <w:szCs w:val="24"/>
        </w:rPr>
      </w:pPr>
    </w:p>
    <w:p w:rsidR="00BC2943" w:rsidRDefault="00BC2943" w:rsidP="007C574B">
      <w:pPr>
        <w:shd w:val="clear" w:color="auto" w:fill="FFFFFF"/>
        <w:autoSpaceDE w:val="0"/>
        <w:autoSpaceDN w:val="0"/>
        <w:adjustRightInd w:val="0"/>
        <w:ind w:firstLine="709"/>
        <w:jc w:val="both"/>
        <w:rPr>
          <w:b/>
          <w:sz w:val="24"/>
          <w:szCs w:val="24"/>
        </w:rPr>
        <w:sectPr w:rsidR="00BC2943" w:rsidSect="007C574B">
          <w:pgSz w:w="11906" w:h="16838"/>
          <w:pgMar w:top="1418" w:right="1247" w:bottom="1134" w:left="1588" w:header="709" w:footer="709" w:gutter="0"/>
          <w:cols w:space="708"/>
          <w:docGrid w:linePitch="360"/>
        </w:sectPr>
      </w:pPr>
    </w:p>
    <w:p w:rsidR="00BC2943" w:rsidRPr="005B62AB" w:rsidRDefault="00BC2943" w:rsidP="007C574B">
      <w:pPr>
        <w:shd w:val="clear" w:color="auto" w:fill="FFFFFF"/>
        <w:autoSpaceDE w:val="0"/>
        <w:autoSpaceDN w:val="0"/>
        <w:adjustRightInd w:val="0"/>
        <w:ind w:firstLine="709"/>
        <w:jc w:val="both"/>
        <w:rPr>
          <w:b/>
          <w:sz w:val="24"/>
          <w:szCs w:val="24"/>
        </w:rPr>
      </w:pPr>
      <w:r w:rsidRPr="00A82D4C">
        <w:rPr>
          <w:b/>
          <w:sz w:val="24"/>
          <w:szCs w:val="24"/>
        </w:rPr>
        <w:lastRenderedPageBreak/>
        <w:t>4.5.2</w:t>
      </w:r>
      <w:r>
        <w:rPr>
          <w:b/>
          <w:sz w:val="24"/>
          <w:szCs w:val="24"/>
        </w:rPr>
        <w:t>. Перечень основных мероприятий по реализации схемы водоотведения.</w:t>
      </w:r>
    </w:p>
    <w:p w:rsidR="00BC2943" w:rsidRDefault="00BC2943" w:rsidP="007C574B">
      <w:pPr>
        <w:shd w:val="clear" w:color="auto" w:fill="FFFFFF"/>
        <w:autoSpaceDE w:val="0"/>
        <w:autoSpaceDN w:val="0"/>
        <w:adjustRightInd w:val="0"/>
        <w:ind w:firstLine="709"/>
        <w:jc w:val="both"/>
        <w:rPr>
          <w:b/>
          <w:sz w:val="24"/>
          <w:szCs w:val="24"/>
        </w:rPr>
      </w:pPr>
      <w:r w:rsidRPr="007804FF">
        <w:rPr>
          <w:b/>
          <w:sz w:val="24"/>
          <w:szCs w:val="24"/>
        </w:rPr>
        <w:t xml:space="preserve">Таблица </w:t>
      </w:r>
      <w:r>
        <w:rPr>
          <w:b/>
          <w:sz w:val="24"/>
          <w:szCs w:val="24"/>
        </w:rPr>
        <w:t>17 – Перечень основных мероприятий по реализации схемы водоотведения</w:t>
      </w:r>
    </w:p>
    <w:tbl>
      <w:tblPr>
        <w:tblStyle w:val="a8"/>
        <w:tblW w:w="15540" w:type="dxa"/>
        <w:tblLook w:val="04A0" w:firstRow="1" w:lastRow="0" w:firstColumn="1" w:lastColumn="0" w:noHBand="0" w:noVBand="1"/>
      </w:tblPr>
      <w:tblGrid>
        <w:gridCol w:w="571"/>
        <w:gridCol w:w="2717"/>
        <w:gridCol w:w="548"/>
        <w:gridCol w:w="1232"/>
        <w:gridCol w:w="616"/>
        <w:gridCol w:w="616"/>
        <w:gridCol w:w="616"/>
        <w:gridCol w:w="616"/>
        <w:gridCol w:w="616"/>
        <w:gridCol w:w="616"/>
        <w:gridCol w:w="616"/>
        <w:gridCol w:w="616"/>
        <w:gridCol w:w="616"/>
        <w:gridCol w:w="616"/>
        <w:gridCol w:w="616"/>
        <w:gridCol w:w="616"/>
        <w:gridCol w:w="616"/>
        <w:gridCol w:w="616"/>
        <w:gridCol w:w="616"/>
        <w:gridCol w:w="616"/>
        <w:gridCol w:w="616"/>
      </w:tblGrid>
      <w:tr w:rsidR="00BC2943" w:rsidRPr="00682075" w:rsidTr="007C574B">
        <w:trPr>
          <w:trHeight w:val="336"/>
        </w:trPr>
        <w:tc>
          <w:tcPr>
            <w:tcW w:w="658" w:type="dxa"/>
            <w:vMerge w:val="restart"/>
            <w:hideMark/>
          </w:tcPr>
          <w:p w:rsidR="00BC2943" w:rsidRPr="00682075" w:rsidRDefault="00BC2943" w:rsidP="007C574B">
            <w:pPr>
              <w:jc w:val="center"/>
              <w:rPr>
                <w:rFonts w:eastAsia="Times New Roman"/>
                <w:b/>
                <w:bCs/>
                <w:color w:val="000000"/>
              </w:rPr>
            </w:pPr>
            <w:r w:rsidRPr="00682075">
              <w:rPr>
                <w:rFonts w:eastAsia="Times New Roman"/>
                <w:b/>
                <w:bCs/>
                <w:color w:val="000000"/>
              </w:rPr>
              <w:t>№ п/п</w:t>
            </w:r>
          </w:p>
        </w:tc>
        <w:tc>
          <w:tcPr>
            <w:tcW w:w="4154" w:type="dxa"/>
            <w:vMerge w:val="restart"/>
            <w:hideMark/>
          </w:tcPr>
          <w:p w:rsidR="00BC2943" w:rsidRPr="00682075" w:rsidRDefault="00BC2943" w:rsidP="007C574B">
            <w:pPr>
              <w:jc w:val="center"/>
              <w:rPr>
                <w:rFonts w:eastAsia="Times New Roman"/>
                <w:b/>
                <w:bCs/>
                <w:color w:val="000000"/>
              </w:rPr>
            </w:pPr>
            <w:r w:rsidRPr="00682075">
              <w:rPr>
                <w:rFonts w:eastAsia="Times New Roman"/>
                <w:b/>
                <w:bCs/>
                <w:color w:val="000000"/>
              </w:rPr>
              <w:t>Наименование мероприятия</w:t>
            </w:r>
          </w:p>
        </w:tc>
        <w:tc>
          <w:tcPr>
            <w:tcW w:w="499" w:type="dxa"/>
            <w:vMerge w:val="restart"/>
            <w:hideMark/>
          </w:tcPr>
          <w:p w:rsidR="00BC2943" w:rsidRPr="00682075" w:rsidRDefault="00BC2943" w:rsidP="007C574B">
            <w:pPr>
              <w:jc w:val="center"/>
              <w:rPr>
                <w:rFonts w:eastAsia="Times New Roman"/>
                <w:b/>
                <w:bCs/>
                <w:color w:val="000000"/>
              </w:rPr>
            </w:pPr>
            <w:r w:rsidRPr="00682075">
              <w:rPr>
                <w:rFonts w:eastAsia="Times New Roman"/>
                <w:b/>
                <w:bCs/>
                <w:color w:val="000000"/>
              </w:rPr>
              <w:t>Ед. изм</w:t>
            </w:r>
          </w:p>
        </w:tc>
        <w:tc>
          <w:tcPr>
            <w:tcW w:w="1050" w:type="dxa"/>
            <w:vMerge w:val="restart"/>
            <w:hideMark/>
          </w:tcPr>
          <w:p w:rsidR="00BC2943" w:rsidRPr="00682075" w:rsidRDefault="00BC2943" w:rsidP="007C574B">
            <w:pPr>
              <w:jc w:val="center"/>
              <w:rPr>
                <w:rFonts w:eastAsia="Times New Roman"/>
                <w:b/>
                <w:bCs/>
                <w:color w:val="000000"/>
              </w:rPr>
            </w:pPr>
            <w:r w:rsidRPr="00682075">
              <w:rPr>
                <w:rFonts w:eastAsia="Times New Roman"/>
                <w:b/>
                <w:bCs/>
                <w:color w:val="000000"/>
              </w:rPr>
              <w:t xml:space="preserve">Кол. показатель </w:t>
            </w:r>
          </w:p>
        </w:tc>
        <w:tc>
          <w:tcPr>
            <w:tcW w:w="9179" w:type="dxa"/>
            <w:gridSpan w:val="17"/>
            <w:hideMark/>
          </w:tcPr>
          <w:p w:rsidR="00BC2943" w:rsidRPr="00682075" w:rsidRDefault="00BC2943" w:rsidP="007C574B">
            <w:pPr>
              <w:jc w:val="center"/>
              <w:rPr>
                <w:rFonts w:eastAsia="Times New Roman"/>
                <w:b/>
                <w:bCs/>
                <w:color w:val="000000"/>
              </w:rPr>
            </w:pPr>
            <w:r w:rsidRPr="00682075">
              <w:rPr>
                <w:rFonts w:eastAsia="Times New Roman"/>
                <w:b/>
                <w:bCs/>
                <w:color w:val="000000"/>
              </w:rPr>
              <w:t>Сроки реализации мероприятий с указанием количественных показателей по годам реализации</w:t>
            </w:r>
          </w:p>
        </w:tc>
      </w:tr>
      <w:tr w:rsidR="00BC2943" w:rsidRPr="00682075" w:rsidTr="007C574B">
        <w:trPr>
          <w:trHeight w:val="336"/>
        </w:trPr>
        <w:tc>
          <w:tcPr>
            <w:tcW w:w="658" w:type="dxa"/>
            <w:vMerge/>
            <w:hideMark/>
          </w:tcPr>
          <w:p w:rsidR="00BC2943" w:rsidRPr="00682075" w:rsidRDefault="00BC2943" w:rsidP="007C574B">
            <w:pPr>
              <w:rPr>
                <w:rFonts w:eastAsia="Times New Roman"/>
                <w:b/>
                <w:bCs/>
                <w:color w:val="000000"/>
              </w:rPr>
            </w:pPr>
          </w:p>
        </w:tc>
        <w:tc>
          <w:tcPr>
            <w:tcW w:w="4154" w:type="dxa"/>
            <w:vMerge/>
            <w:hideMark/>
          </w:tcPr>
          <w:p w:rsidR="00BC2943" w:rsidRPr="00682075" w:rsidRDefault="00BC2943" w:rsidP="007C574B">
            <w:pPr>
              <w:rPr>
                <w:rFonts w:eastAsia="Times New Roman"/>
                <w:b/>
                <w:bCs/>
                <w:color w:val="000000"/>
              </w:rPr>
            </w:pPr>
          </w:p>
        </w:tc>
        <w:tc>
          <w:tcPr>
            <w:tcW w:w="499" w:type="dxa"/>
            <w:vMerge/>
            <w:hideMark/>
          </w:tcPr>
          <w:p w:rsidR="00BC2943" w:rsidRPr="00682075" w:rsidRDefault="00BC2943" w:rsidP="007C574B">
            <w:pPr>
              <w:rPr>
                <w:rFonts w:eastAsia="Times New Roman"/>
                <w:b/>
                <w:bCs/>
                <w:color w:val="000000"/>
              </w:rPr>
            </w:pPr>
          </w:p>
        </w:tc>
        <w:tc>
          <w:tcPr>
            <w:tcW w:w="1050" w:type="dxa"/>
            <w:vMerge/>
            <w:hideMark/>
          </w:tcPr>
          <w:p w:rsidR="00BC2943" w:rsidRPr="00682075" w:rsidRDefault="00BC2943" w:rsidP="007C574B">
            <w:pPr>
              <w:rPr>
                <w:rFonts w:eastAsia="Times New Roman"/>
                <w:b/>
                <w:bCs/>
                <w:color w:val="000000"/>
              </w:rPr>
            </w:pPr>
          </w:p>
        </w:tc>
        <w:tc>
          <w:tcPr>
            <w:tcW w:w="539"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2014</w:t>
            </w:r>
          </w:p>
        </w:tc>
        <w:tc>
          <w:tcPr>
            <w:tcW w:w="540"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2015</w:t>
            </w:r>
          </w:p>
        </w:tc>
        <w:tc>
          <w:tcPr>
            <w:tcW w:w="540"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2016</w:t>
            </w:r>
          </w:p>
        </w:tc>
        <w:tc>
          <w:tcPr>
            <w:tcW w:w="540"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2017</w:t>
            </w:r>
          </w:p>
        </w:tc>
        <w:tc>
          <w:tcPr>
            <w:tcW w:w="540"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2018</w:t>
            </w:r>
          </w:p>
        </w:tc>
        <w:tc>
          <w:tcPr>
            <w:tcW w:w="540"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2019</w:t>
            </w:r>
          </w:p>
        </w:tc>
        <w:tc>
          <w:tcPr>
            <w:tcW w:w="540"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2020</w:t>
            </w:r>
          </w:p>
        </w:tc>
        <w:tc>
          <w:tcPr>
            <w:tcW w:w="540"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2021</w:t>
            </w:r>
          </w:p>
        </w:tc>
        <w:tc>
          <w:tcPr>
            <w:tcW w:w="540"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2022</w:t>
            </w:r>
          </w:p>
        </w:tc>
        <w:tc>
          <w:tcPr>
            <w:tcW w:w="540"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2023</w:t>
            </w:r>
          </w:p>
        </w:tc>
        <w:tc>
          <w:tcPr>
            <w:tcW w:w="540"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2024</w:t>
            </w:r>
          </w:p>
        </w:tc>
        <w:tc>
          <w:tcPr>
            <w:tcW w:w="540"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2025</w:t>
            </w:r>
          </w:p>
        </w:tc>
        <w:tc>
          <w:tcPr>
            <w:tcW w:w="540"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2026</w:t>
            </w:r>
          </w:p>
        </w:tc>
        <w:tc>
          <w:tcPr>
            <w:tcW w:w="540"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2027</w:t>
            </w:r>
          </w:p>
        </w:tc>
        <w:tc>
          <w:tcPr>
            <w:tcW w:w="540"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2028</w:t>
            </w:r>
          </w:p>
        </w:tc>
        <w:tc>
          <w:tcPr>
            <w:tcW w:w="540"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2029</w:t>
            </w:r>
          </w:p>
        </w:tc>
        <w:tc>
          <w:tcPr>
            <w:tcW w:w="540"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2030</w:t>
            </w:r>
          </w:p>
        </w:tc>
      </w:tr>
      <w:tr w:rsidR="00BC2943" w:rsidRPr="00682075" w:rsidTr="007C574B">
        <w:trPr>
          <w:trHeight w:val="264"/>
        </w:trPr>
        <w:tc>
          <w:tcPr>
            <w:tcW w:w="658" w:type="dxa"/>
            <w:hideMark/>
          </w:tcPr>
          <w:p w:rsidR="00BC2943" w:rsidRPr="00682075" w:rsidRDefault="00BC2943" w:rsidP="007C574B">
            <w:pPr>
              <w:jc w:val="center"/>
              <w:rPr>
                <w:rFonts w:eastAsia="Times New Roman"/>
                <w:b/>
                <w:bCs/>
                <w:color w:val="000000"/>
              </w:rPr>
            </w:pPr>
            <w:r w:rsidRPr="00682075">
              <w:rPr>
                <w:rFonts w:eastAsia="Times New Roman"/>
                <w:b/>
                <w:bCs/>
                <w:color w:val="000000"/>
              </w:rPr>
              <w:t>I</w:t>
            </w:r>
          </w:p>
        </w:tc>
        <w:tc>
          <w:tcPr>
            <w:tcW w:w="14882" w:type="dxa"/>
            <w:gridSpan w:val="20"/>
            <w:hideMark/>
          </w:tcPr>
          <w:p w:rsidR="00BC2943" w:rsidRPr="00682075" w:rsidRDefault="00BC2943" w:rsidP="007C574B">
            <w:pPr>
              <w:jc w:val="center"/>
              <w:rPr>
                <w:rFonts w:eastAsia="Times New Roman"/>
                <w:b/>
                <w:bCs/>
                <w:color w:val="000000"/>
              </w:rPr>
            </w:pPr>
            <w:r>
              <w:rPr>
                <w:rFonts w:eastAsia="Times New Roman"/>
                <w:b/>
                <w:bCs/>
                <w:color w:val="000000"/>
              </w:rPr>
              <w:t>д.</w:t>
            </w:r>
            <w:r w:rsidR="00916A9A">
              <w:rPr>
                <w:rFonts w:eastAsia="Times New Roman"/>
                <w:b/>
                <w:bCs/>
                <w:color w:val="000000"/>
              </w:rPr>
              <w:t xml:space="preserve"> </w:t>
            </w:r>
            <w:r>
              <w:rPr>
                <w:rFonts w:eastAsia="Times New Roman"/>
                <w:b/>
                <w:bCs/>
                <w:color w:val="000000"/>
              </w:rPr>
              <w:t>Согом</w:t>
            </w:r>
          </w:p>
        </w:tc>
      </w:tr>
      <w:tr w:rsidR="00BC2943" w:rsidRPr="00682075" w:rsidTr="007C574B">
        <w:trPr>
          <w:trHeight w:val="792"/>
        </w:trPr>
        <w:tc>
          <w:tcPr>
            <w:tcW w:w="658" w:type="dxa"/>
            <w:hideMark/>
          </w:tcPr>
          <w:p w:rsidR="00BC2943" w:rsidRPr="00682075" w:rsidRDefault="00BC2943" w:rsidP="007C574B">
            <w:pPr>
              <w:jc w:val="center"/>
              <w:rPr>
                <w:rFonts w:eastAsia="Times New Roman"/>
                <w:color w:val="000000"/>
              </w:rPr>
            </w:pPr>
            <w:r w:rsidRPr="00682075">
              <w:rPr>
                <w:rFonts w:eastAsia="Times New Roman"/>
                <w:color w:val="000000"/>
              </w:rPr>
              <w:t>1</w:t>
            </w:r>
            <w:r>
              <w:rPr>
                <w:rFonts w:eastAsia="Times New Roman"/>
                <w:color w:val="000000"/>
              </w:rPr>
              <w:t>.</w:t>
            </w:r>
          </w:p>
        </w:tc>
        <w:tc>
          <w:tcPr>
            <w:tcW w:w="4154" w:type="dxa"/>
            <w:hideMark/>
          </w:tcPr>
          <w:p w:rsidR="00BC2943" w:rsidRPr="00682075" w:rsidRDefault="00BC2943" w:rsidP="007C574B">
            <w:pPr>
              <w:rPr>
                <w:rFonts w:eastAsia="Times New Roman"/>
                <w:color w:val="000000"/>
              </w:rPr>
            </w:pPr>
            <w:r w:rsidRPr="00682075">
              <w:rPr>
                <w:rFonts w:eastAsia="Times New Roman"/>
                <w:color w:val="000000"/>
              </w:rPr>
              <w:t xml:space="preserve">Строительство КОС  </w:t>
            </w:r>
            <w:r>
              <w:rPr>
                <w:rFonts w:eastAsia="Times New Roman"/>
                <w:color w:val="000000"/>
              </w:rPr>
              <w:t xml:space="preserve">                           </w:t>
            </w:r>
            <w:r w:rsidRPr="00682075">
              <w:rPr>
                <w:rFonts w:eastAsia="Times New Roman"/>
                <w:color w:val="000000"/>
              </w:rPr>
              <w:t>с использованием блочно-модульных систем очистки стоков (ПИР, СМР)</w:t>
            </w:r>
          </w:p>
        </w:tc>
        <w:tc>
          <w:tcPr>
            <w:tcW w:w="499" w:type="dxa"/>
            <w:hideMark/>
          </w:tcPr>
          <w:p w:rsidR="00BC2943" w:rsidRPr="00682075" w:rsidRDefault="00BC2943" w:rsidP="007C574B">
            <w:pPr>
              <w:jc w:val="center"/>
              <w:rPr>
                <w:rFonts w:eastAsia="Times New Roman"/>
                <w:color w:val="000000"/>
              </w:rPr>
            </w:pPr>
            <w:r w:rsidRPr="00682075">
              <w:rPr>
                <w:rFonts w:eastAsia="Times New Roman"/>
                <w:color w:val="000000"/>
              </w:rPr>
              <w:t xml:space="preserve">ед.   </w:t>
            </w:r>
          </w:p>
        </w:tc>
        <w:tc>
          <w:tcPr>
            <w:tcW w:w="1050" w:type="dxa"/>
            <w:hideMark/>
          </w:tcPr>
          <w:p w:rsidR="00BC2943" w:rsidRPr="00682075" w:rsidRDefault="00BC2943" w:rsidP="007C574B">
            <w:pPr>
              <w:jc w:val="center"/>
              <w:rPr>
                <w:rFonts w:eastAsia="Times New Roman"/>
                <w:color w:val="000000"/>
              </w:rPr>
            </w:pPr>
            <w:r w:rsidRPr="00682075">
              <w:rPr>
                <w:rFonts w:eastAsia="Times New Roman"/>
                <w:color w:val="000000"/>
              </w:rPr>
              <w:t>1</w:t>
            </w:r>
          </w:p>
        </w:tc>
        <w:tc>
          <w:tcPr>
            <w:tcW w:w="539" w:type="dxa"/>
            <w:hideMark/>
          </w:tcPr>
          <w:p w:rsidR="00BC2943" w:rsidRPr="00682075" w:rsidRDefault="00BC2943" w:rsidP="007C574B">
            <w:pPr>
              <w:jc w:val="center"/>
              <w:rPr>
                <w:rFonts w:eastAsia="Times New Roman"/>
                <w:color w:val="000000"/>
              </w:rPr>
            </w:pPr>
            <w:r>
              <w:rPr>
                <w:rFonts w:eastAsia="Times New Roman"/>
                <w:color w:val="000000"/>
              </w:rPr>
              <w:t>1</w:t>
            </w:r>
            <w:r w:rsidRPr="00682075">
              <w:rPr>
                <w:rFonts w:eastAsia="Times New Roman"/>
                <w:color w:val="000000"/>
              </w:rPr>
              <w:t> </w:t>
            </w:r>
          </w:p>
        </w:tc>
        <w:tc>
          <w:tcPr>
            <w:tcW w:w="540" w:type="dxa"/>
            <w:hideMark/>
          </w:tcPr>
          <w:p w:rsidR="00BC2943" w:rsidRPr="00682075" w:rsidRDefault="00BC2943" w:rsidP="007C574B">
            <w:pPr>
              <w:rPr>
                <w:rFonts w:ascii="Calibri" w:eastAsia="Times New Roman" w:hAnsi="Calibri"/>
                <w:color w:val="000000"/>
              </w:rPr>
            </w:pPr>
            <w:r w:rsidRPr="00682075">
              <w:rPr>
                <w:rFonts w:ascii="Calibri" w:eastAsia="Times New Roman" w:hAnsi="Calibri" w:cs="Arial CYR"/>
                <w:color w:val="000000"/>
              </w:rPr>
              <w:t> </w:t>
            </w:r>
          </w:p>
        </w:tc>
        <w:tc>
          <w:tcPr>
            <w:tcW w:w="540" w:type="dxa"/>
            <w:hideMark/>
          </w:tcPr>
          <w:p w:rsidR="00BC2943" w:rsidRPr="00682075" w:rsidRDefault="00BC2943" w:rsidP="007C574B">
            <w:pPr>
              <w:jc w:val="center"/>
              <w:rPr>
                <w:rFonts w:eastAsia="Times New Roman"/>
                <w:color w:val="000000"/>
              </w:rPr>
            </w:pPr>
            <w:r>
              <w:rPr>
                <w:rFonts w:eastAsia="Times New Roman"/>
                <w:color w:val="000000"/>
              </w:rPr>
              <w:t>1</w:t>
            </w:r>
          </w:p>
        </w:tc>
        <w:tc>
          <w:tcPr>
            <w:tcW w:w="540" w:type="dxa"/>
            <w:hideMark/>
          </w:tcPr>
          <w:p w:rsidR="00BC2943" w:rsidRPr="00682075" w:rsidRDefault="00BC2943" w:rsidP="007C574B">
            <w:pPr>
              <w:jc w:val="center"/>
              <w:rPr>
                <w:rFonts w:eastAsia="Times New Roman"/>
                <w:color w:val="000000"/>
              </w:rPr>
            </w:pPr>
            <w:r w:rsidRPr="00682075">
              <w:rPr>
                <w:rFonts w:eastAsia="Times New Roman"/>
                <w:color w:val="000000"/>
              </w:rPr>
              <w:t> </w:t>
            </w:r>
          </w:p>
        </w:tc>
        <w:tc>
          <w:tcPr>
            <w:tcW w:w="540" w:type="dxa"/>
            <w:hideMark/>
          </w:tcPr>
          <w:p w:rsidR="00BC2943" w:rsidRPr="00682075" w:rsidRDefault="00BC2943" w:rsidP="007C574B">
            <w:pPr>
              <w:jc w:val="center"/>
              <w:rPr>
                <w:rFonts w:eastAsia="Times New Roman"/>
                <w:color w:val="000000"/>
              </w:rPr>
            </w:pPr>
            <w:r w:rsidRPr="00682075">
              <w:rPr>
                <w:rFonts w:eastAsia="Times New Roman"/>
                <w:color w:val="000000"/>
              </w:rPr>
              <w:t> </w:t>
            </w:r>
          </w:p>
        </w:tc>
        <w:tc>
          <w:tcPr>
            <w:tcW w:w="540" w:type="dxa"/>
            <w:hideMark/>
          </w:tcPr>
          <w:p w:rsidR="00BC2943" w:rsidRPr="00682075" w:rsidRDefault="00BC2943" w:rsidP="007C574B">
            <w:pPr>
              <w:jc w:val="center"/>
              <w:rPr>
                <w:rFonts w:eastAsia="Times New Roman"/>
                <w:color w:val="000000"/>
              </w:rPr>
            </w:pPr>
            <w:r w:rsidRPr="00682075">
              <w:rPr>
                <w:rFonts w:eastAsia="Times New Roman"/>
                <w:color w:val="000000"/>
              </w:rPr>
              <w:t> </w:t>
            </w:r>
          </w:p>
        </w:tc>
        <w:tc>
          <w:tcPr>
            <w:tcW w:w="540" w:type="dxa"/>
            <w:hideMark/>
          </w:tcPr>
          <w:p w:rsidR="00BC2943" w:rsidRPr="00682075" w:rsidRDefault="00BC2943" w:rsidP="007C574B">
            <w:pPr>
              <w:jc w:val="center"/>
              <w:rPr>
                <w:rFonts w:eastAsia="Times New Roman"/>
                <w:color w:val="000000"/>
              </w:rPr>
            </w:pPr>
            <w:r w:rsidRPr="00682075">
              <w:rPr>
                <w:rFonts w:eastAsia="Times New Roman"/>
                <w:color w:val="000000"/>
              </w:rPr>
              <w:t> </w:t>
            </w:r>
          </w:p>
        </w:tc>
        <w:tc>
          <w:tcPr>
            <w:tcW w:w="540" w:type="dxa"/>
            <w:hideMark/>
          </w:tcPr>
          <w:p w:rsidR="00BC2943" w:rsidRPr="00682075" w:rsidRDefault="00BC2943" w:rsidP="007C574B">
            <w:pPr>
              <w:jc w:val="center"/>
              <w:rPr>
                <w:rFonts w:eastAsia="Times New Roman"/>
                <w:color w:val="000000"/>
              </w:rPr>
            </w:pPr>
            <w:r w:rsidRPr="00682075">
              <w:rPr>
                <w:rFonts w:eastAsia="Times New Roman"/>
                <w:color w:val="000000"/>
              </w:rPr>
              <w:t> </w:t>
            </w:r>
          </w:p>
        </w:tc>
        <w:tc>
          <w:tcPr>
            <w:tcW w:w="540" w:type="dxa"/>
            <w:hideMark/>
          </w:tcPr>
          <w:p w:rsidR="00BC2943" w:rsidRPr="00682075" w:rsidRDefault="00BC2943" w:rsidP="007C574B">
            <w:pPr>
              <w:jc w:val="center"/>
              <w:rPr>
                <w:rFonts w:eastAsia="Times New Roman"/>
                <w:color w:val="000000"/>
              </w:rPr>
            </w:pPr>
            <w:r w:rsidRPr="00682075">
              <w:rPr>
                <w:rFonts w:eastAsia="Times New Roman"/>
                <w:color w:val="000000"/>
              </w:rPr>
              <w:t> </w:t>
            </w:r>
          </w:p>
        </w:tc>
        <w:tc>
          <w:tcPr>
            <w:tcW w:w="540" w:type="dxa"/>
            <w:hideMark/>
          </w:tcPr>
          <w:p w:rsidR="00BC2943" w:rsidRPr="00682075" w:rsidRDefault="00BC2943" w:rsidP="007C574B">
            <w:pPr>
              <w:jc w:val="center"/>
              <w:rPr>
                <w:rFonts w:eastAsia="Times New Roman"/>
                <w:color w:val="000000"/>
              </w:rPr>
            </w:pPr>
            <w:r w:rsidRPr="00682075">
              <w:rPr>
                <w:rFonts w:eastAsia="Times New Roman"/>
                <w:color w:val="000000"/>
              </w:rPr>
              <w:t> </w:t>
            </w:r>
          </w:p>
        </w:tc>
        <w:tc>
          <w:tcPr>
            <w:tcW w:w="540" w:type="dxa"/>
            <w:noWrap/>
            <w:hideMark/>
          </w:tcPr>
          <w:p w:rsidR="00BC2943" w:rsidRPr="00682075" w:rsidRDefault="00BC2943" w:rsidP="007C574B">
            <w:pPr>
              <w:rPr>
                <w:rFonts w:eastAsia="Times New Roman"/>
                <w:color w:val="000000"/>
              </w:rPr>
            </w:pPr>
            <w:r w:rsidRPr="00682075">
              <w:rPr>
                <w:rFonts w:eastAsia="Times New Roman"/>
                <w:color w:val="000000"/>
              </w:rPr>
              <w:t> </w:t>
            </w:r>
          </w:p>
        </w:tc>
        <w:tc>
          <w:tcPr>
            <w:tcW w:w="540" w:type="dxa"/>
            <w:noWrap/>
            <w:hideMark/>
          </w:tcPr>
          <w:p w:rsidR="00BC2943" w:rsidRPr="00682075" w:rsidRDefault="00BC2943" w:rsidP="007C574B">
            <w:pPr>
              <w:rPr>
                <w:rFonts w:eastAsia="Times New Roman"/>
                <w:color w:val="000000"/>
              </w:rPr>
            </w:pPr>
            <w:r w:rsidRPr="00682075">
              <w:rPr>
                <w:rFonts w:eastAsia="Times New Roman"/>
                <w:color w:val="000000"/>
              </w:rPr>
              <w:t> </w:t>
            </w:r>
          </w:p>
        </w:tc>
        <w:tc>
          <w:tcPr>
            <w:tcW w:w="540" w:type="dxa"/>
            <w:noWrap/>
            <w:hideMark/>
          </w:tcPr>
          <w:p w:rsidR="00BC2943" w:rsidRPr="00682075" w:rsidRDefault="00BC2943" w:rsidP="007C574B">
            <w:pPr>
              <w:rPr>
                <w:rFonts w:eastAsia="Times New Roman"/>
                <w:color w:val="000000"/>
              </w:rPr>
            </w:pPr>
            <w:r w:rsidRPr="00682075">
              <w:rPr>
                <w:rFonts w:eastAsia="Times New Roman"/>
                <w:color w:val="000000"/>
              </w:rPr>
              <w:t> </w:t>
            </w:r>
          </w:p>
        </w:tc>
        <w:tc>
          <w:tcPr>
            <w:tcW w:w="540" w:type="dxa"/>
            <w:noWrap/>
            <w:hideMark/>
          </w:tcPr>
          <w:p w:rsidR="00BC2943" w:rsidRPr="00682075" w:rsidRDefault="00BC2943" w:rsidP="007C574B">
            <w:pPr>
              <w:rPr>
                <w:rFonts w:eastAsia="Times New Roman"/>
                <w:color w:val="000000"/>
              </w:rPr>
            </w:pPr>
            <w:r w:rsidRPr="00682075">
              <w:rPr>
                <w:rFonts w:eastAsia="Times New Roman"/>
                <w:color w:val="000000"/>
              </w:rPr>
              <w:t> </w:t>
            </w:r>
          </w:p>
        </w:tc>
        <w:tc>
          <w:tcPr>
            <w:tcW w:w="540" w:type="dxa"/>
            <w:noWrap/>
            <w:hideMark/>
          </w:tcPr>
          <w:p w:rsidR="00BC2943" w:rsidRPr="00682075" w:rsidRDefault="00BC2943" w:rsidP="007C574B">
            <w:pPr>
              <w:rPr>
                <w:rFonts w:eastAsia="Times New Roman"/>
                <w:color w:val="000000"/>
              </w:rPr>
            </w:pPr>
            <w:r w:rsidRPr="00682075">
              <w:rPr>
                <w:rFonts w:eastAsia="Times New Roman"/>
                <w:color w:val="000000"/>
              </w:rPr>
              <w:t> </w:t>
            </w:r>
          </w:p>
        </w:tc>
        <w:tc>
          <w:tcPr>
            <w:tcW w:w="540" w:type="dxa"/>
            <w:noWrap/>
            <w:hideMark/>
          </w:tcPr>
          <w:p w:rsidR="00BC2943" w:rsidRPr="00682075" w:rsidRDefault="00BC2943" w:rsidP="007C574B">
            <w:pPr>
              <w:rPr>
                <w:rFonts w:eastAsia="Times New Roman"/>
                <w:color w:val="000000"/>
              </w:rPr>
            </w:pPr>
            <w:r w:rsidRPr="00682075">
              <w:rPr>
                <w:rFonts w:eastAsia="Times New Roman"/>
                <w:color w:val="000000"/>
              </w:rPr>
              <w:t> </w:t>
            </w:r>
          </w:p>
        </w:tc>
        <w:tc>
          <w:tcPr>
            <w:tcW w:w="540" w:type="dxa"/>
            <w:noWrap/>
            <w:hideMark/>
          </w:tcPr>
          <w:p w:rsidR="00BC2943" w:rsidRPr="00682075" w:rsidRDefault="00BC2943" w:rsidP="007C574B">
            <w:pPr>
              <w:rPr>
                <w:rFonts w:eastAsia="Times New Roman"/>
                <w:color w:val="000000"/>
              </w:rPr>
            </w:pPr>
            <w:r w:rsidRPr="00682075">
              <w:rPr>
                <w:rFonts w:eastAsia="Times New Roman"/>
                <w:color w:val="000000"/>
              </w:rPr>
              <w:t> </w:t>
            </w:r>
          </w:p>
        </w:tc>
      </w:tr>
    </w:tbl>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Pr>
          <w:b/>
          <w:sz w:val="24"/>
          <w:szCs w:val="24"/>
        </w:rPr>
        <w:lastRenderedPageBreak/>
        <w:t>4.5.3</w:t>
      </w:r>
      <w:r w:rsidRPr="005B62AB">
        <w:rPr>
          <w:b/>
          <w:sz w:val="24"/>
          <w:szCs w:val="24"/>
        </w:rPr>
        <w:t>. Сведения о новом строительстве и реконструкции насосных станций</w:t>
      </w:r>
      <w:r>
        <w:rPr>
          <w:b/>
          <w:sz w:val="24"/>
          <w:szCs w:val="24"/>
        </w:rPr>
        <w:t>.</w:t>
      </w:r>
    </w:p>
    <w:p w:rsidR="00BC2943" w:rsidRPr="005B62AB" w:rsidRDefault="00BC2943" w:rsidP="007C574B">
      <w:pPr>
        <w:shd w:val="clear" w:color="auto" w:fill="FFFFFF"/>
        <w:autoSpaceDE w:val="0"/>
        <w:autoSpaceDN w:val="0"/>
        <w:adjustRightInd w:val="0"/>
        <w:ind w:firstLine="709"/>
        <w:jc w:val="both"/>
        <w:rPr>
          <w:sz w:val="24"/>
          <w:szCs w:val="24"/>
        </w:rPr>
      </w:pPr>
      <w:r w:rsidRPr="005B62AB">
        <w:rPr>
          <w:sz w:val="24"/>
          <w:szCs w:val="24"/>
        </w:rPr>
        <w:t xml:space="preserve">Строительство и реконструкция </w:t>
      </w:r>
      <w:r>
        <w:rPr>
          <w:sz w:val="24"/>
          <w:szCs w:val="24"/>
        </w:rPr>
        <w:t>насосных станций</w:t>
      </w:r>
      <w:r w:rsidRPr="005B62AB">
        <w:rPr>
          <w:sz w:val="24"/>
          <w:szCs w:val="24"/>
        </w:rPr>
        <w:t xml:space="preserve"> не запланирован</w:t>
      </w:r>
      <w:r>
        <w:rPr>
          <w:sz w:val="24"/>
          <w:szCs w:val="24"/>
        </w:rPr>
        <w:t>ы</w:t>
      </w:r>
      <w:r w:rsidRPr="005B62AB">
        <w:rPr>
          <w:sz w:val="24"/>
          <w:szCs w:val="24"/>
        </w:rPr>
        <w:t>.</w:t>
      </w:r>
    </w:p>
    <w:p w:rsidR="00BC2943" w:rsidRPr="005B62AB" w:rsidRDefault="00BC2943" w:rsidP="007C574B">
      <w:pPr>
        <w:shd w:val="clear" w:color="auto" w:fill="FFFFFF"/>
        <w:autoSpaceDE w:val="0"/>
        <w:autoSpaceDN w:val="0"/>
        <w:adjustRightInd w:val="0"/>
        <w:ind w:firstLine="709"/>
        <w:jc w:val="both"/>
        <w:rPr>
          <w:b/>
          <w:sz w:val="24"/>
          <w:szCs w:val="24"/>
        </w:rPr>
      </w:pPr>
      <w:r>
        <w:rPr>
          <w:b/>
          <w:sz w:val="24"/>
          <w:szCs w:val="24"/>
        </w:rPr>
        <w:t>4.5.4</w:t>
      </w:r>
      <w:r w:rsidRPr="005B62AB">
        <w:rPr>
          <w:b/>
          <w:sz w:val="24"/>
          <w:szCs w:val="24"/>
        </w:rPr>
        <w:t>. Сведения о новом строительстве и реконструкции регулирующих резервуаров</w:t>
      </w:r>
      <w:r>
        <w:rPr>
          <w:b/>
          <w:sz w:val="24"/>
          <w:szCs w:val="24"/>
        </w:rPr>
        <w:t>.</w:t>
      </w:r>
    </w:p>
    <w:p w:rsidR="00BC2943" w:rsidRPr="005B62AB" w:rsidRDefault="00BC2943" w:rsidP="007C574B">
      <w:pPr>
        <w:shd w:val="clear" w:color="auto" w:fill="FFFFFF"/>
        <w:autoSpaceDE w:val="0"/>
        <w:autoSpaceDN w:val="0"/>
        <w:adjustRightInd w:val="0"/>
        <w:ind w:firstLine="709"/>
        <w:jc w:val="both"/>
        <w:rPr>
          <w:sz w:val="24"/>
          <w:szCs w:val="24"/>
        </w:rPr>
      </w:pPr>
      <w:r w:rsidRPr="005B62AB">
        <w:rPr>
          <w:sz w:val="24"/>
          <w:szCs w:val="24"/>
        </w:rPr>
        <w:t>Строительство и реконструкция регулирующих резервуаров не запланирован</w:t>
      </w:r>
      <w:r>
        <w:rPr>
          <w:sz w:val="24"/>
          <w:szCs w:val="24"/>
        </w:rPr>
        <w:t>ы</w:t>
      </w:r>
      <w:r w:rsidRPr="005B62AB">
        <w:rPr>
          <w:sz w:val="24"/>
          <w:szCs w:val="24"/>
        </w:rPr>
        <w:t>.</w:t>
      </w:r>
    </w:p>
    <w:p w:rsidR="00BC2943" w:rsidRPr="00B63128" w:rsidRDefault="00BC2943" w:rsidP="007C574B">
      <w:pPr>
        <w:shd w:val="clear" w:color="auto" w:fill="FFFFFF"/>
        <w:autoSpaceDE w:val="0"/>
        <w:autoSpaceDN w:val="0"/>
        <w:adjustRightInd w:val="0"/>
        <w:ind w:firstLine="709"/>
        <w:jc w:val="both"/>
        <w:rPr>
          <w:b/>
          <w:sz w:val="24"/>
          <w:szCs w:val="24"/>
        </w:rPr>
      </w:pPr>
      <w:r>
        <w:rPr>
          <w:b/>
          <w:sz w:val="24"/>
          <w:szCs w:val="24"/>
        </w:rPr>
        <w:t>4.5.5</w:t>
      </w:r>
      <w:r w:rsidRPr="00B63128">
        <w:rPr>
          <w:b/>
          <w:sz w:val="24"/>
          <w:szCs w:val="24"/>
        </w:rPr>
        <w:t>. Сведения о развитии систем диспетчеризации, телемеханизации и автоматизированных системах управления режимами водоотведения на объектах водоотведения</w:t>
      </w:r>
      <w:r>
        <w:rPr>
          <w:b/>
          <w:sz w:val="24"/>
          <w:szCs w:val="24"/>
        </w:rPr>
        <w:t>.</w:t>
      </w:r>
    </w:p>
    <w:p w:rsidR="00BC2943" w:rsidRPr="00B63128" w:rsidRDefault="00BC2943" w:rsidP="007C574B">
      <w:pPr>
        <w:shd w:val="clear" w:color="auto" w:fill="FFFFFF"/>
        <w:autoSpaceDE w:val="0"/>
        <w:autoSpaceDN w:val="0"/>
        <w:adjustRightInd w:val="0"/>
        <w:ind w:firstLine="709"/>
        <w:jc w:val="both"/>
        <w:rPr>
          <w:sz w:val="24"/>
          <w:szCs w:val="24"/>
        </w:rPr>
      </w:pPr>
      <w:r w:rsidRPr="00B63128">
        <w:rPr>
          <w:sz w:val="24"/>
          <w:szCs w:val="24"/>
        </w:rPr>
        <w:t>На объектах системы водоотведения сельского поселения</w:t>
      </w:r>
      <w:r>
        <w:rPr>
          <w:sz w:val="24"/>
          <w:szCs w:val="24"/>
        </w:rPr>
        <w:t xml:space="preserve"> Согом</w:t>
      </w:r>
      <w:r w:rsidRPr="00B63128">
        <w:rPr>
          <w:sz w:val="24"/>
          <w:szCs w:val="24"/>
        </w:rPr>
        <w:t xml:space="preserve"> системы диспетчеризации, телемеханизации и автоматизированные системы управления режимами водоотведения не применяются. Управление осуществляется непосредственно на объектах (отсутствует возможность удаленного управления). Средства телемеханизации отсутствуют.</w:t>
      </w:r>
    </w:p>
    <w:p w:rsidR="00BC2943" w:rsidRDefault="00BC2943" w:rsidP="007C574B">
      <w:pPr>
        <w:shd w:val="clear" w:color="auto" w:fill="FFFFFF"/>
        <w:autoSpaceDE w:val="0"/>
        <w:autoSpaceDN w:val="0"/>
        <w:adjustRightInd w:val="0"/>
        <w:ind w:firstLine="709"/>
        <w:jc w:val="both"/>
        <w:rPr>
          <w:sz w:val="24"/>
          <w:szCs w:val="24"/>
        </w:rPr>
      </w:pPr>
      <w:r w:rsidRPr="00B63128">
        <w:rPr>
          <w:sz w:val="24"/>
          <w:szCs w:val="24"/>
        </w:rPr>
        <w:t>Внедрение современной автоматизированной системы оперативного диспетчерского управления водоснабжением (АСОДУ) сельского поселения</w:t>
      </w:r>
      <w:r>
        <w:rPr>
          <w:sz w:val="24"/>
          <w:szCs w:val="24"/>
        </w:rPr>
        <w:t xml:space="preserve"> Согом</w:t>
      </w:r>
      <w:r w:rsidRPr="00B63128">
        <w:rPr>
          <w:sz w:val="24"/>
          <w:szCs w:val="24"/>
        </w:rPr>
        <w:t xml:space="preserve"> позволило бы значительно экономить энергетические ресурсы, наладить контроль и управление всей системой водоотведения, повысить надежность ее работы.</w:t>
      </w:r>
    </w:p>
    <w:p w:rsidR="00BC2943" w:rsidRPr="002622D2" w:rsidRDefault="00BC2943" w:rsidP="007C574B">
      <w:pPr>
        <w:shd w:val="clear" w:color="auto" w:fill="FFFFFF"/>
        <w:autoSpaceDE w:val="0"/>
        <w:autoSpaceDN w:val="0"/>
        <w:adjustRightInd w:val="0"/>
        <w:ind w:firstLine="709"/>
        <w:jc w:val="both"/>
        <w:rPr>
          <w:b/>
          <w:sz w:val="24"/>
          <w:szCs w:val="24"/>
        </w:rPr>
      </w:pPr>
      <w:r>
        <w:rPr>
          <w:b/>
          <w:sz w:val="24"/>
          <w:szCs w:val="24"/>
        </w:rPr>
        <w:t>4.5.6</w:t>
      </w:r>
      <w:r w:rsidRPr="002622D2">
        <w:rPr>
          <w:b/>
          <w:sz w:val="24"/>
          <w:szCs w:val="24"/>
        </w:rPr>
        <w:t>. Сведения о развитии системы коммерческого учета водоотведения</w:t>
      </w:r>
      <w:r>
        <w:rPr>
          <w:b/>
          <w:sz w:val="24"/>
          <w:szCs w:val="24"/>
        </w:rPr>
        <w:t>.</w:t>
      </w:r>
    </w:p>
    <w:p w:rsidR="00BC2943" w:rsidRPr="002622D2" w:rsidRDefault="00BC2943" w:rsidP="007C574B">
      <w:pPr>
        <w:shd w:val="clear" w:color="auto" w:fill="FFFFFF"/>
        <w:autoSpaceDE w:val="0"/>
        <w:autoSpaceDN w:val="0"/>
        <w:adjustRightInd w:val="0"/>
        <w:ind w:firstLine="709"/>
        <w:jc w:val="both"/>
        <w:rPr>
          <w:sz w:val="24"/>
          <w:szCs w:val="24"/>
        </w:rPr>
      </w:pPr>
      <w:r w:rsidRPr="002622D2">
        <w:rPr>
          <w:sz w:val="24"/>
          <w:szCs w:val="24"/>
        </w:rPr>
        <w:t>В настоящее время коммерческий учет принимаемых сточных вод от потребителей населенных пунктов сельского поселения</w:t>
      </w:r>
      <w:r>
        <w:rPr>
          <w:sz w:val="24"/>
          <w:szCs w:val="24"/>
        </w:rPr>
        <w:t xml:space="preserve"> Согом</w:t>
      </w:r>
      <w:r w:rsidRPr="002622D2">
        <w:rPr>
          <w:sz w:val="24"/>
          <w:szCs w:val="24"/>
        </w:rPr>
        <w:t xml:space="preserve"> осуществляется в соответствии с действующим законодательством, количество принятых сточных вод принимается равным количеству потребленной воды.</w:t>
      </w:r>
    </w:p>
    <w:p w:rsidR="00BC2943" w:rsidRPr="002622D2" w:rsidRDefault="00BC2943" w:rsidP="007C574B">
      <w:pPr>
        <w:shd w:val="clear" w:color="auto" w:fill="FFFFFF"/>
        <w:autoSpaceDE w:val="0"/>
        <w:autoSpaceDN w:val="0"/>
        <w:adjustRightInd w:val="0"/>
        <w:ind w:firstLine="709"/>
        <w:jc w:val="both"/>
        <w:rPr>
          <w:sz w:val="24"/>
          <w:szCs w:val="24"/>
        </w:rPr>
      </w:pPr>
      <w:r w:rsidRPr="002622D2">
        <w:rPr>
          <w:sz w:val="24"/>
          <w:szCs w:val="24"/>
        </w:rPr>
        <w:t>Доля объемов сточных вод, рассчитанная данным способом, составляет 100%. Приборы учета фактического объема сточных вод не установлены.</w:t>
      </w:r>
    </w:p>
    <w:p w:rsidR="00BC2943" w:rsidRPr="002622D2" w:rsidRDefault="00BC2943" w:rsidP="007C574B">
      <w:pPr>
        <w:shd w:val="clear" w:color="auto" w:fill="FFFFFF"/>
        <w:autoSpaceDE w:val="0"/>
        <w:autoSpaceDN w:val="0"/>
        <w:adjustRightInd w:val="0"/>
        <w:ind w:firstLine="709"/>
        <w:jc w:val="both"/>
        <w:rPr>
          <w:sz w:val="24"/>
          <w:szCs w:val="24"/>
        </w:rPr>
      </w:pPr>
      <w:r w:rsidRPr="002622D2">
        <w:rPr>
          <w:sz w:val="24"/>
          <w:szCs w:val="24"/>
        </w:rPr>
        <w:t>В современных условиях на российском рынке неплохо зарекомендовали себя приборы учета сточных вод для безнапорных коллекторов типа ЭХО-Р (Сигнур), ВЗЛЕТ РСЛ, среди импортных приборов: ISCO 4250 (США), ADS 3600 (США) и MAINSTREAM III (Франция).</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4.6. Экологические аспекты мероприятий по строительству и реконструкции объектов централизованной системы водоотведения</w:t>
      </w:r>
      <w:r>
        <w:rPr>
          <w:b/>
          <w:sz w:val="24"/>
          <w:szCs w:val="24"/>
        </w:rPr>
        <w:t>.</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4.6.1. Сведения о мерах по предотвращению вредного воздействия на водный бассейн, предлагаемых к новому строительству и реконструкции объектов водоотведения</w:t>
      </w:r>
      <w:r>
        <w:rPr>
          <w:b/>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На территории проектирования протека</w:t>
      </w:r>
      <w:r>
        <w:rPr>
          <w:sz w:val="24"/>
          <w:szCs w:val="24"/>
        </w:rPr>
        <w:t>е</w:t>
      </w:r>
      <w:r w:rsidRPr="00D03674">
        <w:rPr>
          <w:sz w:val="24"/>
          <w:szCs w:val="24"/>
        </w:rPr>
        <w:t xml:space="preserve">т река </w:t>
      </w:r>
      <w:r w:rsidR="00916A9A">
        <w:rPr>
          <w:sz w:val="24"/>
          <w:szCs w:val="24"/>
        </w:rPr>
        <w:t>Согом</w:t>
      </w:r>
      <w:r w:rsidRPr="00D03674">
        <w:rPr>
          <w:sz w:val="24"/>
          <w:szCs w:val="24"/>
        </w:rPr>
        <w:t>.</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По рыбохозяйственному значению р. </w:t>
      </w:r>
      <w:r w:rsidR="00916A9A">
        <w:rPr>
          <w:sz w:val="24"/>
          <w:szCs w:val="24"/>
        </w:rPr>
        <w:t>Согом</w:t>
      </w:r>
      <w:r w:rsidRPr="00D03674">
        <w:rPr>
          <w:sz w:val="24"/>
          <w:szCs w:val="24"/>
        </w:rPr>
        <w:t xml:space="preserve"> относится к водоемам второй категории, в воде которого химические вещества не должны отмечаться в концентрациях, превышающих рыбохозяйственные нормативы</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 xml:space="preserve">В целях предотвращения загрязнения вод реки </w:t>
      </w:r>
      <w:r w:rsidR="00916A9A">
        <w:rPr>
          <w:sz w:val="24"/>
          <w:szCs w:val="24"/>
        </w:rPr>
        <w:t>Согом</w:t>
      </w:r>
      <w:r w:rsidRPr="00D03674">
        <w:rPr>
          <w:sz w:val="24"/>
          <w:szCs w:val="24"/>
        </w:rPr>
        <w:t xml:space="preserve"> в проекте принята раздельная система канализации, при которой хозяйственно-бытовая сеть</w:t>
      </w:r>
      <w:r>
        <w:rPr>
          <w:sz w:val="24"/>
          <w:szCs w:val="24"/>
        </w:rPr>
        <w:t xml:space="preserve"> </w:t>
      </w:r>
      <w:r w:rsidRPr="00D03674">
        <w:rPr>
          <w:sz w:val="24"/>
          <w:szCs w:val="24"/>
        </w:rPr>
        <w:t>прокладывается для отведения стоков от жилой и общественной застройки, поверхностные стоки отводятся по самостоятельной сети дождевой канализации.</w:t>
      </w:r>
    </w:p>
    <w:p w:rsidR="00BC2943" w:rsidRPr="00D03674" w:rsidRDefault="00BC2943" w:rsidP="007C574B">
      <w:pPr>
        <w:shd w:val="clear" w:color="auto" w:fill="FFFFFF"/>
        <w:autoSpaceDE w:val="0"/>
        <w:autoSpaceDN w:val="0"/>
        <w:adjustRightInd w:val="0"/>
        <w:ind w:firstLine="709"/>
        <w:jc w:val="both"/>
        <w:rPr>
          <w:sz w:val="24"/>
          <w:szCs w:val="24"/>
        </w:rPr>
      </w:pPr>
      <w:r>
        <w:rPr>
          <w:sz w:val="24"/>
          <w:szCs w:val="24"/>
        </w:rPr>
        <w:t xml:space="preserve">Поверхностные </w:t>
      </w:r>
      <w:r w:rsidRPr="00D03674">
        <w:rPr>
          <w:sz w:val="24"/>
          <w:szCs w:val="24"/>
        </w:rPr>
        <w:t xml:space="preserve">и дождевые воды перед сбросом в реку </w:t>
      </w:r>
      <w:r w:rsidR="00916A9A">
        <w:rPr>
          <w:sz w:val="24"/>
          <w:szCs w:val="24"/>
        </w:rPr>
        <w:t>Согом</w:t>
      </w:r>
      <w:r w:rsidRPr="00D03674">
        <w:rPr>
          <w:sz w:val="24"/>
          <w:szCs w:val="24"/>
        </w:rPr>
        <w:t xml:space="preserve"> должны пройти очистку на локальных очистных сооружениях (ЛОС) до состояния, удовлетворяющего требованиям СанПиН 2.1.5.980-00 «Водоотведение населенных мест, санитарная охрана водных объектов. Гигиенические требования к охране поверхностных вод».</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t>4.6.2. Сведения о мерах по предотвращению вредного воздействия на водный бассейн предлагаемых к новому строительству канализационных сетей</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Строительство новых канализационных сетей и перекладка старых обуславливают сокращение сбросов загрязняющих веществ в окружающую среду, соответственно, снижают и вредное воздействие на окружающую среду.</w:t>
      </w: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lastRenderedPageBreak/>
        <w:t>4.6.3. Сведения о мерах по предотвращению вредного воздействия на окружающую среду при реализации мероприятий по утилизации осадка сточных вод</w:t>
      </w:r>
      <w:r>
        <w:rPr>
          <w:b/>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03674">
        <w:rPr>
          <w:sz w:val="24"/>
          <w:szCs w:val="24"/>
        </w:rPr>
        <w:t>На территории сельского поселения</w:t>
      </w:r>
      <w:r>
        <w:rPr>
          <w:sz w:val="24"/>
          <w:szCs w:val="24"/>
        </w:rPr>
        <w:t xml:space="preserve"> Согом</w:t>
      </w:r>
      <w:r w:rsidRPr="00D03674">
        <w:rPr>
          <w:sz w:val="24"/>
          <w:szCs w:val="24"/>
        </w:rPr>
        <w:t xml:space="preserve"> </w:t>
      </w:r>
      <w:r>
        <w:rPr>
          <w:sz w:val="24"/>
          <w:szCs w:val="24"/>
        </w:rPr>
        <w:t>утилизация осадка сточных вод не производится</w:t>
      </w:r>
      <w:r w:rsidRPr="00D03674">
        <w:rPr>
          <w:sz w:val="24"/>
          <w:szCs w:val="24"/>
        </w:rPr>
        <w:t>.</w:t>
      </w:r>
    </w:p>
    <w:p w:rsidR="00BC2943" w:rsidRPr="005A1886" w:rsidRDefault="00BC2943" w:rsidP="007C574B">
      <w:pPr>
        <w:shd w:val="clear" w:color="auto" w:fill="FFFFFF"/>
        <w:autoSpaceDE w:val="0"/>
        <w:autoSpaceDN w:val="0"/>
        <w:adjustRightInd w:val="0"/>
        <w:ind w:firstLine="709"/>
        <w:jc w:val="both"/>
        <w:rPr>
          <w:b/>
          <w:sz w:val="24"/>
          <w:szCs w:val="24"/>
        </w:rPr>
      </w:pPr>
      <w:r w:rsidRPr="005A1886">
        <w:rPr>
          <w:b/>
          <w:sz w:val="24"/>
          <w:szCs w:val="24"/>
        </w:rPr>
        <w:t>4.7. Оценка потребности в капитальных вложениях в строительство, реконструкцию и модернизацию объектов централизованной системы водоотведения</w:t>
      </w:r>
      <w:r>
        <w:rPr>
          <w:b/>
          <w:sz w:val="24"/>
          <w:szCs w:val="24"/>
        </w:rPr>
        <w:t>.</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Предварительный расчет стоимости выполнения работ.</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Общие положения.</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BC2943" w:rsidRPr="005A1886" w:rsidRDefault="00BC2943" w:rsidP="007C574B">
      <w:pPr>
        <w:shd w:val="clear" w:color="auto" w:fill="FFFFFF"/>
        <w:autoSpaceDE w:val="0"/>
        <w:autoSpaceDN w:val="0"/>
        <w:adjustRightInd w:val="0"/>
        <w:ind w:firstLine="709"/>
        <w:jc w:val="both"/>
        <w:rPr>
          <w:sz w:val="24"/>
          <w:szCs w:val="24"/>
        </w:rPr>
      </w:pPr>
      <w:r>
        <w:rPr>
          <w:sz w:val="24"/>
          <w:szCs w:val="24"/>
        </w:rPr>
        <w:t>В связи с этим</w:t>
      </w:r>
      <w:r w:rsidRPr="005A1886">
        <w:rPr>
          <w:sz w:val="24"/>
          <w:szCs w:val="24"/>
        </w:rPr>
        <w:t xml:space="preserve">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BC2943"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разработки проектной документации объектов капитального строител</w:t>
      </w:r>
      <w:r>
        <w:rPr>
          <w:sz w:val="24"/>
          <w:szCs w:val="24"/>
        </w:rPr>
        <w:t>ьства определена на основании с</w:t>
      </w:r>
      <w:r w:rsidRPr="005A1886">
        <w:rPr>
          <w:sz w:val="24"/>
          <w:szCs w:val="24"/>
        </w:rPr>
        <w:t>правочников базовых цен на про</w:t>
      </w:r>
      <w:r>
        <w:rPr>
          <w:sz w:val="24"/>
          <w:szCs w:val="24"/>
        </w:rPr>
        <w:t>ектные работы для строительства</w:t>
      </w:r>
      <w:r w:rsidRPr="005A1886">
        <w:rPr>
          <w:sz w:val="24"/>
          <w:szCs w:val="24"/>
        </w:rPr>
        <w:t xml:space="preserve">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w:t>
      </w:r>
      <w:r>
        <w:rPr>
          <w:sz w:val="24"/>
          <w:szCs w:val="24"/>
        </w:rPr>
        <w:t>бот для строительства согласно п</w:t>
      </w:r>
      <w:r w:rsidRPr="005A1886">
        <w:rPr>
          <w:sz w:val="24"/>
          <w:szCs w:val="24"/>
        </w:rPr>
        <w:t xml:space="preserve">исьму Министерства регионального развития Российской Федерации </w:t>
      </w:r>
      <w:r>
        <w:rPr>
          <w:sz w:val="24"/>
          <w:szCs w:val="24"/>
        </w:rPr>
        <w:t>№ 1951-ВТ/10 от 12.02.2013</w:t>
      </w:r>
      <w:r w:rsidRPr="005A1886">
        <w:rPr>
          <w:sz w:val="24"/>
          <w:szCs w:val="24"/>
        </w:rPr>
        <w:t>.</w:t>
      </w:r>
    </w:p>
    <w:p w:rsidR="00BC2943" w:rsidRPr="00114FD6" w:rsidRDefault="00BC2943" w:rsidP="007C574B">
      <w:pPr>
        <w:shd w:val="clear" w:color="auto" w:fill="FFFFFF"/>
        <w:autoSpaceDE w:val="0"/>
        <w:autoSpaceDN w:val="0"/>
        <w:adjustRightInd w:val="0"/>
        <w:ind w:firstLine="709"/>
        <w:jc w:val="both"/>
        <w:rPr>
          <w:sz w:val="24"/>
          <w:szCs w:val="24"/>
        </w:rPr>
      </w:pPr>
      <w:r w:rsidRPr="00114FD6">
        <w:rPr>
          <w:sz w:val="24"/>
          <w:szCs w:val="24"/>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2013 года с коэффициентами согласно                    постановлению Государственного комитета СССР по делам строительства                     от 11.05.1983 № 94,  письмам Государственного комитета СССР по делам строительства № 14-Д от 06.09.1990, № 15-149/6 от 24.09.1990, письмам Министерства регионального развития Российской Федерации № 2836 ИП/12/ГС от 03.12.2012,         № 21790-АК/Д03 от 05.10.2011.</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2020 и 2030</w:t>
      </w:r>
      <w:r>
        <w:rPr>
          <w:sz w:val="24"/>
          <w:szCs w:val="24"/>
        </w:rPr>
        <w:t xml:space="preserve"> г</w:t>
      </w:r>
      <w:r w:rsidRPr="005A1886">
        <w:rPr>
          <w:sz w:val="24"/>
          <w:szCs w:val="24"/>
        </w:rPr>
        <w:t>г. в соответствии с у</w:t>
      </w:r>
      <w:r>
        <w:rPr>
          <w:sz w:val="24"/>
          <w:szCs w:val="24"/>
        </w:rPr>
        <w:t>казаниями Минэкономразвития РФ</w:t>
      </w:r>
      <w:r w:rsidR="00D63AF8">
        <w:rPr>
          <w:sz w:val="24"/>
          <w:szCs w:val="24"/>
        </w:rPr>
        <w:t>,</w:t>
      </w:r>
      <w:r>
        <w:rPr>
          <w:sz w:val="24"/>
          <w:szCs w:val="24"/>
        </w:rPr>
        <w:t xml:space="preserve"> п</w:t>
      </w:r>
      <w:r w:rsidRPr="005A1886">
        <w:rPr>
          <w:sz w:val="24"/>
          <w:szCs w:val="24"/>
        </w:rPr>
        <w:t xml:space="preserve">исьмо </w:t>
      </w:r>
      <w:r>
        <w:rPr>
          <w:sz w:val="24"/>
          <w:szCs w:val="24"/>
        </w:rPr>
        <w:t xml:space="preserve">                   № 21790-АК/Д03 от 05.10.2011 «</w:t>
      </w:r>
      <w:r w:rsidRPr="005A1886">
        <w:rPr>
          <w:sz w:val="24"/>
          <w:szCs w:val="24"/>
        </w:rPr>
        <w:t>Об индексах цен и индексах-деф</w:t>
      </w:r>
      <w:r>
        <w:rPr>
          <w:sz w:val="24"/>
          <w:szCs w:val="24"/>
        </w:rPr>
        <w:t>ляторах для прогнозирования цен»</w:t>
      </w:r>
      <w:r w:rsidRPr="005A1886">
        <w:rPr>
          <w:sz w:val="24"/>
          <w:szCs w:val="24"/>
        </w:rPr>
        <w:t>.</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w:t>
      </w:r>
      <w:r w:rsidRPr="005A1886">
        <w:rPr>
          <w:sz w:val="24"/>
          <w:szCs w:val="24"/>
        </w:rPr>
        <w:lastRenderedPageBreak/>
        <w:t>капитального строительства необходимо уточнение стоимости путем составления проектно-сметной документации. Стоимость устанавливается на каждой</w:t>
      </w:r>
      <w:r>
        <w:rPr>
          <w:sz w:val="24"/>
          <w:szCs w:val="24"/>
        </w:rPr>
        <w:t xml:space="preserve"> стадии проектирования, в связи</w:t>
      </w:r>
      <w:r w:rsidRPr="005A1886">
        <w:rPr>
          <w:sz w:val="24"/>
          <w:szCs w:val="24"/>
        </w:rPr>
        <w:t xml:space="preserve">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В расчетах не учитывались:</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резервирования и выкупа земельных участков и недвижимости для государственных и муниципальных нужд;</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проведения топографо-геодезических и геологических изысканий на территориях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мероприятий по сносу и демонтажу зданий и сооружений на территориях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стоимость мероприятий по реконструкции существующих объектов;</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оснащение необходимым оборудованием и благоустройство прилегающей территории; </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особенности территории строительства.</w:t>
      </w:r>
    </w:p>
    <w:p w:rsidR="00BC2943" w:rsidRPr="005A1886" w:rsidRDefault="00BC2943" w:rsidP="007C574B">
      <w:pPr>
        <w:shd w:val="clear" w:color="auto" w:fill="FFFFFF"/>
        <w:autoSpaceDE w:val="0"/>
        <w:autoSpaceDN w:val="0"/>
        <w:adjustRightInd w:val="0"/>
        <w:ind w:firstLine="709"/>
        <w:jc w:val="both"/>
        <w:rPr>
          <w:sz w:val="24"/>
          <w:szCs w:val="24"/>
        </w:rPr>
      </w:pPr>
      <w:r w:rsidRPr="005A1886">
        <w:rPr>
          <w:sz w:val="24"/>
          <w:szCs w:val="24"/>
        </w:rPr>
        <w:t xml:space="preserve">Результаты расчетов приведены в таблице </w:t>
      </w:r>
      <w:r>
        <w:rPr>
          <w:sz w:val="24"/>
          <w:szCs w:val="24"/>
        </w:rPr>
        <w:t>18</w:t>
      </w:r>
      <w:r w:rsidRPr="005A1886">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5A1886">
        <w:rPr>
          <w:sz w:val="24"/>
          <w:szCs w:val="24"/>
        </w:rPr>
        <w:t>Ориентировочная стоимость зданий, сооружений и инженерных коммуникаций.</w:t>
      </w: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1906" w:h="16838"/>
          <w:pgMar w:top="1418" w:right="1247" w:bottom="1134" w:left="1588" w:header="709" w:footer="709" w:gutter="0"/>
          <w:cols w:space="708"/>
          <w:docGrid w:linePitch="360"/>
        </w:sectPr>
      </w:pPr>
    </w:p>
    <w:p w:rsidR="00BC2943" w:rsidRDefault="00BC2943" w:rsidP="007C574B">
      <w:pPr>
        <w:shd w:val="clear" w:color="auto" w:fill="FFFFFF"/>
        <w:autoSpaceDE w:val="0"/>
        <w:autoSpaceDN w:val="0"/>
        <w:adjustRightInd w:val="0"/>
        <w:ind w:firstLine="709"/>
        <w:jc w:val="both"/>
        <w:rPr>
          <w:b/>
          <w:sz w:val="24"/>
          <w:szCs w:val="24"/>
        </w:rPr>
      </w:pPr>
      <w:r w:rsidRPr="0077714A">
        <w:rPr>
          <w:b/>
          <w:sz w:val="24"/>
          <w:szCs w:val="24"/>
        </w:rPr>
        <w:lastRenderedPageBreak/>
        <w:t xml:space="preserve">Таблица </w:t>
      </w:r>
      <w:r>
        <w:rPr>
          <w:b/>
          <w:sz w:val="24"/>
          <w:szCs w:val="24"/>
        </w:rPr>
        <w:t xml:space="preserve">18 – </w:t>
      </w:r>
      <w:r w:rsidRPr="0077714A">
        <w:rPr>
          <w:b/>
          <w:sz w:val="24"/>
          <w:szCs w:val="24"/>
        </w:rPr>
        <w:t>Оценка капитальных вложений в новое строительство, реконструкцию и модернизацию объектов централизованн</w:t>
      </w:r>
      <w:r>
        <w:rPr>
          <w:b/>
          <w:sz w:val="24"/>
          <w:szCs w:val="24"/>
        </w:rPr>
        <w:t>ой</w:t>
      </w:r>
      <w:r w:rsidRPr="0077714A">
        <w:rPr>
          <w:b/>
          <w:sz w:val="24"/>
          <w:szCs w:val="24"/>
        </w:rPr>
        <w:t xml:space="preserve"> систем</w:t>
      </w:r>
      <w:r>
        <w:rPr>
          <w:b/>
          <w:sz w:val="24"/>
          <w:szCs w:val="24"/>
        </w:rPr>
        <w:t>ы</w:t>
      </w:r>
      <w:r w:rsidRPr="0077714A">
        <w:rPr>
          <w:b/>
          <w:sz w:val="24"/>
          <w:szCs w:val="24"/>
        </w:rPr>
        <w:t xml:space="preserve"> </w:t>
      </w:r>
      <w:r>
        <w:rPr>
          <w:b/>
          <w:sz w:val="24"/>
          <w:szCs w:val="24"/>
        </w:rPr>
        <w:t>водоотведения</w:t>
      </w:r>
      <w:r w:rsidRPr="0077714A">
        <w:rPr>
          <w:b/>
          <w:sz w:val="24"/>
          <w:szCs w:val="24"/>
        </w:rPr>
        <w:t xml:space="preserve">, </w:t>
      </w:r>
      <w:r>
        <w:rPr>
          <w:b/>
          <w:sz w:val="24"/>
          <w:szCs w:val="24"/>
        </w:rPr>
        <w:t>тыс.</w:t>
      </w:r>
      <w:r w:rsidRPr="0077714A">
        <w:rPr>
          <w:b/>
          <w:sz w:val="24"/>
          <w:szCs w:val="24"/>
        </w:rPr>
        <w:t xml:space="preserve"> руб</w:t>
      </w:r>
      <w:r>
        <w:rPr>
          <w:b/>
          <w:sz w:val="24"/>
          <w:szCs w:val="24"/>
        </w:rPr>
        <w:t>.</w:t>
      </w:r>
    </w:p>
    <w:tbl>
      <w:tblPr>
        <w:tblStyle w:val="a8"/>
        <w:tblW w:w="14879" w:type="dxa"/>
        <w:tblLook w:val="04A0" w:firstRow="1" w:lastRow="0" w:firstColumn="1" w:lastColumn="0" w:noHBand="0" w:noVBand="1"/>
      </w:tblPr>
      <w:tblGrid>
        <w:gridCol w:w="555"/>
        <w:gridCol w:w="2771"/>
        <w:gridCol w:w="961"/>
        <w:gridCol w:w="623"/>
        <w:gridCol w:w="623"/>
        <w:gridCol w:w="623"/>
        <w:gridCol w:w="623"/>
        <w:gridCol w:w="623"/>
        <w:gridCol w:w="623"/>
        <w:gridCol w:w="623"/>
        <w:gridCol w:w="623"/>
        <w:gridCol w:w="623"/>
        <w:gridCol w:w="623"/>
        <w:gridCol w:w="623"/>
        <w:gridCol w:w="623"/>
        <w:gridCol w:w="623"/>
        <w:gridCol w:w="623"/>
        <w:gridCol w:w="623"/>
        <w:gridCol w:w="623"/>
        <w:gridCol w:w="624"/>
      </w:tblGrid>
      <w:tr w:rsidR="00BC2943" w:rsidRPr="00583C5A" w:rsidTr="007C574B">
        <w:trPr>
          <w:trHeight w:val="259"/>
        </w:trPr>
        <w:tc>
          <w:tcPr>
            <w:tcW w:w="555" w:type="dxa"/>
            <w:vMerge w:val="restart"/>
            <w:hideMark/>
          </w:tcPr>
          <w:p w:rsidR="00BC2943" w:rsidRPr="00583C5A" w:rsidRDefault="00BC2943" w:rsidP="007C574B">
            <w:pPr>
              <w:jc w:val="center"/>
              <w:rPr>
                <w:rFonts w:eastAsia="Times New Roman"/>
                <w:b/>
                <w:bCs/>
                <w:color w:val="000000"/>
                <w:szCs w:val="16"/>
              </w:rPr>
            </w:pPr>
            <w:r w:rsidRPr="00583C5A">
              <w:rPr>
                <w:rFonts w:eastAsia="Times New Roman"/>
                <w:b/>
                <w:bCs/>
                <w:color w:val="000000"/>
                <w:szCs w:val="16"/>
              </w:rPr>
              <w:t>№ п/п</w:t>
            </w:r>
          </w:p>
        </w:tc>
        <w:tc>
          <w:tcPr>
            <w:tcW w:w="2771" w:type="dxa"/>
            <w:vMerge w:val="restart"/>
            <w:hideMark/>
          </w:tcPr>
          <w:p w:rsidR="00BC2943" w:rsidRPr="00583C5A" w:rsidRDefault="00BC2943" w:rsidP="007C574B">
            <w:pPr>
              <w:jc w:val="center"/>
              <w:rPr>
                <w:rFonts w:eastAsia="Times New Roman"/>
                <w:b/>
                <w:bCs/>
                <w:color w:val="000000"/>
                <w:szCs w:val="16"/>
              </w:rPr>
            </w:pPr>
            <w:r w:rsidRPr="00583C5A">
              <w:rPr>
                <w:rFonts w:eastAsia="Times New Roman"/>
                <w:b/>
                <w:bCs/>
                <w:color w:val="000000"/>
                <w:szCs w:val="16"/>
              </w:rPr>
              <w:t>Наименование мероприятия</w:t>
            </w:r>
          </w:p>
        </w:tc>
        <w:tc>
          <w:tcPr>
            <w:tcW w:w="961" w:type="dxa"/>
            <w:vMerge w:val="restart"/>
            <w:hideMark/>
          </w:tcPr>
          <w:p w:rsidR="00BC2943" w:rsidRPr="00583C5A" w:rsidRDefault="00BC2943" w:rsidP="007C574B">
            <w:pPr>
              <w:jc w:val="center"/>
              <w:rPr>
                <w:rFonts w:eastAsia="Times New Roman"/>
                <w:b/>
                <w:bCs/>
                <w:color w:val="000000"/>
                <w:szCs w:val="16"/>
              </w:rPr>
            </w:pPr>
            <w:r w:rsidRPr="00583C5A">
              <w:rPr>
                <w:rFonts w:eastAsia="Times New Roman"/>
                <w:b/>
                <w:bCs/>
                <w:color w:val="000000"/>
                <w:szCs w:val="16"/>
              </w:rPr>
              <w:t>ВСЕГО, тыс. руб.</w:t>
            </w:r>
          </w:p>
        </w:tc>
        <w:tc>
          <w:tcPr>
            <w:tcW w:w="10592" w:type="dxa"/>
            <w:gridSpan w:val="17"/>
            <w:hideMark/>
          </w:tcPr>
          <w:p w:rsidR="00BC2943" w:rsidRPr="00583C5A" w:rsidRDefault="00BC2943" w:rsidP="007C574B">
            <w:pPr>
              <w:jc w:val="center"/>
              <w:rPr>
                <w:rFonts w:eastAsia="Times New Roman"/>
                <w:b/>
                <w:bCs/>
                <w:color w:val="000000"/>
                <w:szCs w:val="16"/>
              </w:rPr>
            </w:pPr>
            <w:r w:rsidRPr="00583C5A">
              <w:rPr>
                <w:rFonts w:eastAsia="Times New Roman"/>
                <w:b/>
                <w:bCs/>
                <w:color w:val="000000"/>
                <w:szCs w:val="16"/>
              </w:rPr>
              <w:t>Объем необходимых инвестиций в ценах периода инвестирования, тыс. руб.</w:t>
            </w:r>
          </w:p>
        </w:tc>
      </w:tr>
      <w:tr w:rsidR="00BC2943" w:rsidRPr="00583C5A" w:rsidTr="007C574B">
        <w:trPr>
          <w:trHeight w:val="259"/>
        </w:trPr>
        <w:tc>
          <w:tcPr>
            <w:tcW w:w="555" w:type="dxa"/>
            <w:vMerge/>
            <w:hideMark/>
          </w:tcPr>
          <w:p w:rsidR="00BC2943" w:rsidRPr="00583C5A" w:rsidRDefault="00BC2943" w:rsidP="007C574B">
            <w:pPr>
              <w:rPr>
                <w:rFonts w:eastAsia="Times New Roman"/>
                <w:b/>
                <w:bCs/>
                <w:color w:val="000000"/>
                <w:szCs w:val="16"/>
              </w:rPr>
            </w:pPr>
          </w:p>
        </w:tc>
        <w:tc>
          <w:tcPr>
            <w:tcW w:w="2771" w:type="dxa"/>
            <w:vMerge/>
            <w:hideMark/>
          </w:tcPr>
          <w:p w:rsidR="00BC2943" w:rsidRPr="00583C5A" w:rsidRDefault="00BC2943" w:rsidP="007C574B">
            <w:pPr>
              <w:rPr>
                <w:rFonts w:eastAsia="Times New Roman"/>
                <w:b/>
                <w:bCs/>
                <w:color w:val="000000"/>
                <w:szCs w:val="16"/>
              </w:rPr>
            </w:pPr>
          </w:p>
        </w:tc>
        <w:tc>
          <w:tcPr>
            <w:tcW w:w="961" w:type="dxa"/>
            <w:vMerge/>
            <w:hideMark/>
          </w:tcPr>
          <w:p w:rsidR="00BC2943" w:rsidRPr="00583C5A" w:rsidRDefault="00BC2943" w:rsidP="007C574B">
            <w:pPr>
              <w:rPr>
                <w:rFonts w:eastAsia="Times New Roman"/>
                <w:b/>
                <w:bCs/>
                <w:color w:val="000000"/>
                <w:szCs w:val="16"/>
              </w:rPr>
            </w:pPr>
          </w:p>
        </w:tc>
        <w:tc>
          <w:tcPr>
            <w:tcW w:w="623" w:type="dxa"/>
            <w:hideMark/>
          </w:tcPr>
          <w:p w:rsidR="00BC2943" w:rsidRPr="00583C5A" w:rsidRDefault="00BC2943" w:rsidP="007C574B">
            <w:pPr>
              <w:jc w:val="center"/>
              <w:rPr>
                <w:rFonts w:eastAsia="Times New Roman"/>
                <w:b/>
                <w:bCs/>
                <w:color w:val="000000"/>
                <w:szCs w:val="16"/>
              </w:rPr>
            </w:pPr>
            <w:r w:rsidRPr="00583C5A">
              <w:rPr>
                <w:rFonts w:eastAsia="Times New Roman"/>
                <w:b/>
                <w:bCs/>
                <w:color w:val="000000"/>
                <w:szCs w:val="16"/>
              </w:rPr>
              <w:t>2014</w:t>
            </w:r>
          </w:p>
        </w:tc>
        <w:tc>
          <w:tcPr>
            <w:tcW w:w="623" w:type="dxa"/>
            <w:hideMark/>
          </w:tcPr>
          <w:p w:rsidR="00BC2943" w:rsidRPr="00583C5A" w:rsidRDefault="00BC2943" w:rsidP="007C574B">
            <w:pPr>
              <w:jc w:val="center"/>
              <w:rPr>
                <w:rFonts w:eastAsia="Times New Roman"/>
                <w:b/>
                <w:bCs/>
                <w:color w:val="000000"/>
                <w:szCs w:val="16"/>
              </w:rPr>
            </w:pPr>
            <w:r w:rsidRPr="00583C5A">
              <w:rPr>
                <w:rFonts w:eastAsia="Times New Roman"/>
                <w:b/>
                <w:bCs/>
                <w:color w:val="000000"/>
                <w:szCs w:val="16"/>
              </w:rPr>
              <w:t>2015</w:t>
            </w:r>
          </w:p>
        </w:tc>
        <w:tc>
          <w:tcPr>
            <w:tcW w:w="623" w:type="dxa"/>
            <w:hideMark/>
          </w:tcPr>
          <w:p w:rsidR="00BC2943" w:rsidRPr="00583C5A" w:rsidRDefault="00BC2943" w:rsidP="007C574B">
            <w:pPr>
              <w:jc w:val="center"/>
              <w:rPr>
                <w:rFonts w:eastAsia="Times New Roman"/>
                <w:b/>
                <w:bCs/>
                <w:color w:val="000000"/>
                <w:szCs w:val="16"/>
              </w:rPr>
            </w:pPr>
            <w:r w:rsidRPr="00583C5A">
              <w:rPr>
                <w:rFonts w:eastAsia="Times New Roman"/>
                <w:b/>
                <w:bCs/>
                <w:color w:val="000000"/>
                <w:szCs w:val="16"/>
              </w:rPr>
              <w:t>2016</w:t>
            </w:r>
          </w:p>
        </w:tc>
        <w:tc>
          <w:tcPr>
            <w:tcW w:w="623" w:type="dxa"/>
            <w:hideMark/>
          </w:tcPr>
          <w:p w:rsidR="00BC2943" w:rsidRPr="00583C5A" w:rsidRDefault="00BC2943" w:rsidP="007C574B">
            <w:pPr>
              <w:jc w:val="center"/>
              <w:rPr>
                <w:rFonts w:eastAsia="Times New Roman"/>
                <w:b/>
                <w:bCs/>
                <w:color w:val="000000"/>
                <w:szCs w:val="16"/>
              </w:rPr>
            </w:pPr>
            <w:r w:rsidRPr="00583C5A">
              <w:rPr>
                <w:rFonts w:eastAsia="Times New Roman"/>
                <w:b/>
                <w:bCs/>
                <w:color w:val="000000"/>
                <w:szCs w:val="16"/>
              </w:rPr>
              <w:t>2017</w:t>
            </w:r>
          </w:p>
        </w:tc>
        <w:tc>
          <w:tcPr>
            <w:tcW w:w="623" w:type="dxa"/>
            <w:hideMark/>
          </w:tcPr>
          <w:p w:rsidR="00BC2943" w:rsidRPr="00583C5A" w:rsidRDefault="00BC2943" w:rsidP="007C574B">
            <w:pPr>
              <w:jc w:val="center"/>
              <w:rPr>
                <w:rFonts w:eastAsia="Times New Roman"/>
                <w:b/>
                <w:bCs/>
                <w:color w:val="000000"/>
                <w:szCs w:val="16"/>
              </w:rPr>
            </w:pPr>
            <w:r w:rsidRPr="00583C5A">
              <w:rPr>
                <w:rFonts w:eastAsia="Times New Roman"/>
                <w:b/>
                <w:bCs/>
                <w:color w:val="000000"/>
                <w:szCs w:val="16"/>
              </w:rPr>
              <w:t>2018</w:t>
            </w:r>
          </w:p>
        </w:tc>
        <w:tc>
          <w:tcPr>
            <w:tcW w:w="623" w:type="dxa"/>
            <w:hideMark/>
          </w:tcPr>
          <w:p w:rsidR="00BC2943" w:rsidRPr="00583C5A" w:rsidRDefault="00BC2943" w:rsidP="007C574B">
            <w:pPr>
              <w:jc w:val="center"/>
              <w:rPr>
                <w:rFonts w:eastAsia="Times New Roman"/>
                <w:b/>
                <w:bCs/>
                <w:color w:val="000000"/>
                <w:szCs w:val="16"/>
              </w:rPr>
            </w:pPr>
            <w:r w:rsidRPr="00583C5A">
              <w:rPr>
                <w:rFonts w:eastAsia="Times New Roman"/>
                <w:b/>
                <w:bCs/>
                <w:color w:val="000000"/>
                <w:szCs w:val="16"/>
              </w:rPr>
              <w:t>2019</w:t>
            </w:r>
          </w:p>
        </w:tc>
        <w:tc>
          <w:tcPr>
            <w:tcW w:w="623" w:type="dxa"/>
            <w:hideMark/>
          </w:tcPr>
          <w:p w:rsidR="00BC2943" w:rsidRPr="00583C5A" w:rsidRDefault="00BC2943" w:rsidP="007C574B">
            <w:pPr>
              <w:jc w:val="center"/>
              <w:rPr>
                <w:rFonts w:eastAsia="Times New Roman"/>
                <w:b/>
                <w:bCs/>
                <w:color w:val="000000"/>
                <w:szCs w:val="16"/>
              </w:rPr>
            </w:pPr>
            <w:r w:rsidRPr="00583C5A">
              <w:rPr>
                <w:rFonts w:eastAsia="Times New Roman"/>
                <w:b/>
                <w:bCs/>
                <w:color w:val="000000"/>
                <w:szCs w:val="16"/>
              </w:rPr>
              <w:t>2020</w:t>
            </w:r>
          </w:p>
        </w:tc>
        <w:tc>
          <w:tcPr>
            <w:tcW w:w="623" w:type="dxa"/>
            <w:hideMark/>
          </w:tcPr>
          <w:p w:rsidR="00BC2943" w:rsidRPr="00583C5A" w:rsidRDefault="00BC2943" w:rsidP="007C574B">
            <w:pPr>
              <w:jc w:val="center"/>
              <w:rPr>
                <w:rFonts w:eastAsia="Times New Roman"/>
                <w:b/>
                <w:bCs/>
                <w:color w:val="000000"/>
                <w:szCs w:val="16"/>
              </w:rPr>
            </w:pPr>
            <w:r w:rsidRPr="00583C5A">
              <w:rPr>
                <w:rFonts w:eastAsia="Times New Roman"/>
                <w:b/>
                <w:bCs/>
                <w:color w:val="000000"/>
                <w:szCs w:val="16"/>
              </w:rPr>
              <w:t>2021</w:t>
            </w:r>
          </w:p>
        </w:tc>
        <w:tc>
          <w:tcPr>
            <w:tcW w:w="623" w:type="dxa"/>
            <w:hideMark/>
          </w:tcPr>
          <w:p w:rsidR="00BC2943" w:rsidRPr="00583C5A" w:rsidRDefault="00BC2943" w:rsidP="007C574B">
            <w:pPr>
              <w:jc w:val="center"/>
              <w:rPr>
                <w:rFonts w:eastAsia="Times New Roman"/>
                <w:b/>
                <w:bCs/>
                <w:color w:val="000000"/>
                <w:szCs w:val="16"/>
              </w:rPr>
            </w:pPr>
            <w:r w:rsidRPr="00583C5A">
              <w:rPr>
                <w:rFonts w:eastAsia="Times New Roman"/>
                <w:b/>
                <w:bCs/>
                <w:color w:val="000000"/>
                <w:szCs w:val="16"/>
              </w:rPr>
              <w:t>2022</w:t>
            </w:r>
          </w:p>
        </w:tc>
        <w:tc>
          <w:tcPr>
            <w:tcW w:w="623" w:type="dxa"/>
            <w:hideMark/>
          </w:tcPr>
          <w:p w:rsidR="00BC2943" w:rsidRPr="00583C5A" w:rsidRDefault="00BC2943" w:rsidP="007C574B">
            <w:pPr>
              <w:jc w:val="center"/>
              <w:rPr>
                <w:rFonts w:eastAsia="Times New Roman"/>
                <w:b/>
                <w:bCs/>
                <w:color w:val="000000"/>
                <w:szCs w:val="16"/>
              </w:rPr>
            </w:pPr>
            <w:r w:rsidRPr="00583C5A">
              <w:rPr>
                <w:rFonts w:eastAsia="Times New Roman"/>
                <w:b/>
                <w:bCs/>
                <w:color w:val="000000"/>
                <w:szCs w:val="16"/>
              </w:rPr>
              <w:t>2023</w:t>
            </w:r>
          </w:p>
        </w:tc>
        <w:tc>
          <w:tcPr>
            <w:tcW w:w="623" w:type="dxa"/>
            <w:hideMark/>
          </w:tcPr>
          <w:p w:rsidR="00BC2943" w:rsidRPr="00583C5A" w:rsidRDefault="00BC2943" w:rsidP="007C574B">
            <w:pPr>
              <w:jc w:val="center"/>
              <w:rPr>
                <w:rFonts w:eastAsia="Times New Roman"/>
                <w:b/>
                <w:bCs/>
                <w:color w:val="000000"/>
                <w:szCs w:val="16"/>
              </w:rPr>
            </w:pPr>
            <w:r w:rsidRPr="00583C5A">
              <w:rPr>
                <w:rFonts w:eastAsia="Times New Roman"/>
                <w:b/>
                <w:bCs/>
                <w:color w:val="000000"/>
                <w:szCs w:val="16"/>
              </w:rPr>
              <w:t>2024</w:t>
            </w:r>
          </w:p>
        </w:tc>
        <w:tc>
          <w:tcPr>
            <w:tcW w:w="623" w:type="dxa"/>
            <w:hideMark/>
          </w:tcPr>
          <w:p w:rsidR="00BC2943" w:rsidRPr="00583C5A" w:rsidRDefault="00BC2943" w:rsidP="007C574B">
            <w:pPr>
              <w:jc w:val="center"/>
              <w:rPr>
                <w:rFonts w:eastAsia="Times New Roman"/>
                <w:b/>
                <w:bCs/>
                <w:color w:val="000000"/>
                <w:szCs w:val="16"/>
              </w:rPr>
            </w:pPr>
            <w:r w:rsidRPr="00583C5A">
              <w:rPr>
                <w:rFonts w:eastAsia="Times New Roman"/>
                <w:b/>
                <w:bCs/>
                <w:color w:val="000000"/>
                <w:szCs w:val="16"/>
              </w:rPr>
              <w:t>2025</w:t>
            </w:r>
          </w:p>
        </w:tc>
        <w:tc>
          <w:tcPr>
            <w:tcW w:w="623" w:type="dxa"/>
            <w:hideMark/>
          </w:tcPr>
          <w:p w:rsidR="00BC2943" w:rsidRPr="00583C5A" w:rsidRDefault="00BC2943" w:rsidP="007C574B">
            <w:pPr>
              <w:jc w:val="center"/>
              <w:rPr>
                <w:rFonts w:eastAsia="Times New Roman"/>
                <w:b/>
                <w:bCs/>
                <w:color w:val="000000"/>
                <w:szCs w:val="16"/>
              </w:rPr>
            </w:pPr>
            <w:r w:rsidRPr="00583C5A">
              <w:rPr>
                <w:rFonts w:eastAsia="Times New Roman"/>
                <w:b/>
                <w:bCs/>
                <w:color w:val="000000"/>
                <w:szCs w:val="16"/>
              </w:rPr>
              <w:t>2026</w:t>
            </w:r>
          </w:p>
        </w:tc>
        <w:tc>
          <w:tcPr>
            <w:tcW w:w="623" w:type="dxa"/>
            <w:hideMark/>
          </w:tcPr>
          <w:p w:rsidR="00BC2943" w:rsidRPr="00583C5A" w:rsidRDefault="00BC2943" w:rsidP="007C574B">
            <w:pPr>
              <w:jc w:val="center"/>
              <w:rPr>
                <w:rFonts w:eastAsia="Times New Roman"/>
                <w:b/>
                <w:bCs/>
                <w:color w:val="000000"/>
                <w:szCs w:val="16"/>
              </w:rPr>
            </w:pPr>
            <w:r w:rsidRPr="00583C5A">
              <w:rPr>
                <w:rFonts w:eastAsia="Times New Roman"/>
                <w:b/>
                <w:bCs/>
                <w:color w:val="000000"/>
                <w:szCs w:val="16"/>
              </w:rPr>
              <w:t>2027</w:t>
            </w:r>
          </w:p>
        </w:tc>
        <w:tc>
          <w:tcPr>
            <w:tcW w:w="623" w:type="dxa"/>
            <w:hideMark/>
          </w:tcPr>
          <w:p w:rsidR="00BC2943" w:rsidRPr="00583C5A" w:rsidRDefault="00BC2943" w:rsidP="007C574B">
            <w:pPr>
              <w:jc w:val="center"/>
              <w:rPr>
                <w:rFonts w:eastAsia="Times New Roman"/>
                <w:b/>
                <w:bCs/>
                <w:color w:val="000000"/>
                <w:szCs w:val="16"/>
              </w:rPr>
            </w:pPr>
            <w:r w:rsidRPr="00583C5A">
              <w:rPr>
                <w:rFonts w:eastAsia="Times New Roman"/>
                <w:b/>
                <w:bCs/>
                <w:color w:val="000000"/>
                <w:szCs w:val="16"/>
              </w:rPr>
              <w:t>2028</w:t>
            </w:r>
          </w:p>
        </w:tc>
        <w:tc>
          <w:tcPr>
            <w:tcW w:w="623" w:type="dxa"/>
            <w:hideMark/>
          </w:tcPr>
          <w:p w:rsidR="00BC2943" w:rsidRPr="00583C5A" w:rsidRDefault="00BC2943" w:rsidP="007C574B">
            <w:pPr>
              <w:jc w:val="center"/>
              <w:rPr>
                <w:rFonts w:eastAsia="Times New Roman"/>
                <w:b/>
                <w:bCs/>
                <w:color w:val="000000"/>
                <w:szCs w:val="16"/>
              </w:rPr>
            </w:pPr>
            <w:r w:rsidRPr="00583C5A">
              <w:rPr>
                <w:rFonts w:eastAsia="Times New Roman"/>
                <w:b/>
                <w:bCs/>
                <w:color w:val="000000"/>
                <w:szCs w:val="16"/>
              </w:rPr>
              <w:t>2029</w:t>
            </w:r>
          </w:p>
        </w:tc>
        <w:tc>
          <w:tcPr>
            <w:tcW w:w="624" w:type="dxa"/>
            <w:hideMark/>
          </w:tcPr>
          <w:p w:rsidR="00BC2943" w:rsidRPr="00583C5A" w:rsidRDefault="00BC2943" w:rsidP="007C574B">
            <w:pPr>
              <w:jc w:val="center"/>
              <w:rPr>
                <w:rFonts w:eastAsia="Times New Roman"/>
                <w:b/>
                <w:bCs/>
                <w:color w:val="000000"/>
                <w:szCs w:val="16"/>
              </w:rPr>
            </w:pPr>
            <w:r w:rsidRPr="00583C5A">
              <w:rPr>
                <w:rFonts w:eastAsia="Times New Roman"/>
                <w:b/>
                <w:bCs/>
                <w:color w:val="000000"/>
                <w:szCs w:val="16"/>
              </w:rPr>
              <w:t>2030</w:t>
            </w:r>
          </w:p>
        </w:tc>
      </w:tr>
      <w:tr w:rsidR="00BC2943" w:rsidRPr="00583C5A" w:rsidTr="007C574B">
        <w:trPr>
          <w:trHeight w:val="259"/>
        </w:trPr>
        <w:tc>
          <w:tcPr>
            <w:tcW w:w="555" w:type="dxa"/>
            <w:hideMark/>
          </w:tcPr>
          <w:p w:rsidR="00BC2943" w:rsidRPr="00583C5A" w:rsidRDefault="00BC2943" w:rsidP="007C574B">
            <w:pPr>
              <w:jc w:val="center"/>
              <w:rPr>
                <w:rFonts w:eastAsia="Times New Roman"/>
                <w:b/>
                <w:bCs/>
                <w:color w:val="000000"/>
                <w:szCs w:val="16"/>
              </w:rPr>
            </w:pPr>
            <w:r w:rsidRPr="00583C5A">
              <w:rPr>
                <w:rFonts w:eastAsia="Times New Roman"/>
                <w:b/>
                <w:bCs/>
                <w:color w:val="000000"/>
                <w:szCs w:val="16"/>
              </w:rPr>
              <w:t>I</w:t>
            </w:r>
          </w:p>
        </w:tc>
        <w:tc>
          <w:tcPr>
            <w:tcW w:w="14324" w:type="dxa"/>
            <w:gridSpan w:val="19"/>
            <w:hideMark/>
          </w:tcPr>
          <w:p w:rsidR="00BC2943" w:rsidRPr="00583C5A" w:rsidRDefault="00BC2943" w:rsidP="007C574B">
            <w:pPr>
              <w:jc w:val="center"/>
              <w:rPr>
                <w:rFonts w:eastAsia="Times New Roman"/>
                <w:b/>
                <w:bCs/>
                <w:color w:val="000000"/>
                <w:szCs w:val="16"/>
              </w:rPr>
            </w:pPr>
            <w:r>
              <w:rPr>
                <w:rFonts w:eastAsia="Times New Roman"/>
                <w:b/>
                <w:bCs/>
                <w:color w:val="000000"/>
                <w:szCs w:val="16"/>
              </w:rPr>
              <w:t>д.</w:t>
            </w:r>
            <w:r w:rsidR="00D63AF8">
              <w:rPr>
                <w:rFonts w:eastAsia="Times New Roman"/>
                <w:b/>
                <w:bCs/>
                <w:color w:val="000000"/>
                <w:szCs w:val="16"/>
              </w:rPr>
              <w:t xml:space="preserve"> </w:t>
            </w:r>
            <w:r>
              <w:rPr>
                <w:rFonts w:eastAsia="Times New Roman"/>
                <w:b/>
                <w:bCs/>
                <w:color w:val="000000"/>
                <w:szCs w:val="16"/>
              </w:rPr>
              <w:t>Согом</w:t>
            </w:r>
          </w:p>
        </w:tc>
      </w:tr>
      <w:tr w:rsidR="00BC2943" w:rsidRPr="00583C5A" w:rsidTr="007C574B">
        <w:trPr>
          <w:trHeight w:val="401"/>
        </w:trPr>
        <w:tc>
          <w:tcPr>
            <w:tcW w:w="555" w:type="dxa"/>
            <w:hideMark/>
          </w:tcPr>
          <w:p w:rsidR="00BC2943" w:rsidRPr="00583C5A" w:rsidRDefault="00BC2943" w:rsidP="007C574B">
            <w:pPr>
              <w:jc w:val="center"/>
              <w:rPr>
                <w:rFonts w:eastAsia="Times New Roman"/>
                <w:color w:val="000000"/>
                <w:szCs w:val="16"/>
              </w:rPr>
            </w:pPr>
            <w:r w:rsidRPr="00583C5A">
              <w:rPr>
                <w:rFonts w:eastAsia="Times New Roman"/>
                <w:color w:val="000000"/>
                <w:szCs w:val="16"/>
              </w:rPr>
              <w:t>1</w:t>
            </w:r>
            <w:r>
              <w:rPr>
                <w:rFonts w:eastAsia="Times New Roman"/>
                <w:color w:val="000000"/>
                <w:szCs w:val="16"/>
              </w:rPr>
              <w:t>.</w:t>
            </w:r>
          </w:p>
        </w:tc>
        <w:tc>
          <w:tcPr>
            <w:tcW w:w="2771" w:type="dxa"/>
            <w:hideMark/>
          </w:tcPr>
          <w:p w:rsidR="00BC2943" w:rsidRPr="00583C5A" w:rsidRDefault="00BC2943" w:rsidP="007C574B">
            <w:pPr>
              <w:rPr>
                <w:rFonts w:eastAsia="Times New Roman"/>
                <w:color w:val="000000"/>
                <w:szCs w:val="16"/>
              </w:rPr>
            </w:pPr>
            <w:r w:rsidRPr="00583C5A">
              <w:rPr>
                <w:rFonts w:eastAsia="Times New Roman"/>
                <w:color w:val="000000"/>
                <w:szCs w:val="16"/>
              </w:rPr>
              <w:t xml:space="preserve">Строительство КОС  </w:t>
            </w:r>
            <w:r>
              <w:rPr>
                <w:rFonts w:eastAsia="Times New Roman"/>
                <w:color w:val="000000"/>
                <w:szCs w:val="16"/>
              </w:rPr>
              <w:t xml:space="preserve">                       </w:t>
            </w:r>
            <w:r w:rsidRPr="00583C5A">
              <w:rPr>
                <w:rFonts w:eastAsia="Times New Roman"/>
                <w:color w:val="000000"/>
                <w:szCs w:val="16"/>
              </w:rPr>
              <w:t>с использованием блочно-модульных систем очистки стоков (ПИР, СМР)</w:t>
            </w:r>
          </w:p>
        </w:tc>
        <w:tc>
          <w:tcPr>
            <w:tcW w:w="961" w:type="dxa"/>
            <w:hideMark/>
          </w:tcPr>
          <w:p w:rsidR="00BC2943" w:rsidRPr="00583C5A" w:rsidRDefault="00BC2943" w:rsidP="007C574B">
            <w:pPr>
              <w:jc w:val="center"/>
              <w:rPr>
                <w:rFonts w:eastAsia="Times New Roman"/>
                <w:color w:val="000000"/>
                <w:szCs w:val="16"/>
              </w:rPr>
            </w:pPr>
            <w:r>
              <w:rPr>
                <w:rFonts w:eastAsia="Times New Roman"/>
                <w:color w:val="000000"/>
                <w:szCs w:val="16"/>
              </w:rPr>
              <w:t>3</w:t>
            </w:r>
            <w:r w:rsidRPr="00583C5A">
              <w:rPr>
                <w:rFonts w:eastAsia="Times New Roman"/>
                <w:color w:val="000000"/>
                <w:szCs w:val="16"/>
              </w:rPr>
              <w:t>000</w:t>
            </w:r>
          </w:p>
        </w:tc>
        <w:tc>
          <w:tcPr>
            <w:tcW w:w="623" w:type="dxa"/>
            <w:hideMark/>
          </w:tcPr>
          <w:p w:rsidR="00BC2943" w:rsidRPr="00583C5A" w:rsidRDefault="00BC2943" w:rsidP="007C574B">
            <w:pPr>
              <w:jc w:val="center"/>
              <w:rPr>
                <w:rFonts w:eastAsia="Times New Roman"/>
                <w:color w:val="000000"/>
                <w:szCs w:val="16"/>
              </w:rPr>
            </w:pPr>
            <w:r>
              <w:rPr>
                <w:rFonts w:eastAsia="Times New Roman"/>
                <w:color w:val="000000"/>
                <w:szCs w:val="16"/>
              </w:rPr>
              <w:t>3</w:t>
            </w:r>
            <w:r w:rsidRPr="00583C5A">
              <w:rPr>
                <w:rFonts w:eastAsia="Times New Roman"/>
                <w:color w:val="000000"/>
                <w:szCs w:val="16"/>
              </w:rPr>
              <w:t>000</w:t>
            </w:r>
          </w:p>
        </w:tc>
        <w:tc>
          <w:tcPr>
            <w:tcW w:w="623" w:type="dxa"/>
            <w:hideMark/>
          </w:tcPr>
          <w:p w:rsidR="00BC2943" w:rsidRPr="00583C5A" w:rsidRDefault="00BC2943" w:rsidP="007C574B">
            <w:pPr>
              <w:jc w:val="center"/>
              <w:rPr>
                <w:rFonts w:eastAsia="Times New Roman"/>
                <w:color w:val="000000"/>
                <w:szCs w:val="16"/>
              </w:rPr>
            </w:pPr>
            <w:r w:rsidRPr="00583C5A">
              <w:rPr>
                <w:rFonts w:eastAsia="Times New Roman"/>
                <w:color w:val="000000"/>
                <w:szCs w:val="16"/>
              </w:rPr>
              <w:t>0</w:t>
            </w:r>
          </w:p>
        </w:tc>
        <w:tc>
          <w:tcPr>
            <w:tcW w:w="623" w:type="dxa"/>
            <w:hideMark/>
          </w:tcPr>
          <w:p w:rsidR="00BC2943" w:rsidRPr="00583C5A" w:rsidRDefault="00BC2943" w:rsidP="007C574B">
            <w:pPr>
              <w:jc w:val="center"/>
              <w:rPr>
                <w:rFonts w:eastAsia="Times New Roman"/>
                <w:color w:val="000000"/>
                <w:szCs w:val="16"/>
              </w:rPr>
            </w:pPr>
          </w:p>
        </w:tc>
        <w:tc>
          <w:tcPr>
            <w:tcW w:w="623" w:type="dxa"/>
            <w:hideMark/>
          </w:tcPr>
          <w:p w:rsidR="00BC2943" w:rsidRPr="00583C5A" w:rsidRDefault="00BC2943" w:rsidP="007C574B">
            <w:pPr>
              <w:jc w:val="center"/>
              <w:rPr>
                <w:rFonts w:eastAsia="Times New Roman"/>
                <w:color w:val="000000"/>
                <w:szCs w:val="16"/>
              </w:rPr>
            </w:pPr>
            <w:r w:rsidRPr="00583C5A">
              <w:rPr>
                <w:rFonts w:eastAsia="Times New Roman"/>
                <w:color w:val="000000"/>
                <w:szCs w:val="16"/>
              </w:rPr>
              <w:t>0</w:t>
            </w:r>
          </w:p>
        </w:tc>
        <w:tc>
          <w:tcPr>
            <w:tcW w:w="623" w:type="dxa"/>
            <w:hideMark/>
          </w:tcPr>
          <w:p w:rsidR="00BC2943" w:rsidRPr="00583C5A" w:rsidRDefault="00BC2943" w:rsidP="007C574B">
            <w:pPr>
              <w:jc w:val="center"/>
              <w:rPr>
                <w:rFonts w:eastAsia="Times New Roman"/>
                <w:color w:val="000000"/>
                <w:szCs w:val="16"/>
              </w:rPr>
            </w:pPr>
            <w:r w:rsidRPr="00583C5A">
              <w:rPr>
                <w:rFonts w:eastAsia="Times New Roman"/>
                <w:color w:val="000000"/>
                <w:szCs w:val="16"/>
              </w:rPr>
              <w:t>0</w:t>
            </w:r>
          </w:p>
        </w:tc>
        <w:tc>
          <w:tcPr>
            <w:tcW w:w="623" w:type="dxa"/>
            <w:hideMark/>
          </w:tcPr>
          <w:p w:rsidR="00BC2943" w:rsidRPr="00583C5A" w:rsidRDefault="00BC2943" w:rsidP="007C574B">
            <w:pPr>
              <w:jc w:val="center"/>
              <w:rPr>
                <w:rFonts w:eastAsia="Times New Roman"/>
                <w:color w:val="000000"/>
                <w:szCs w:val="16"/>
              </w:rPr>
            </w:pPr>
            <w:r w:rsidRPr="00583C5A">
              <w:rPr>
                <w:rFonts w:eastAsia="Times New Roman"/>
                <w:color w:val="000000"/>
                <w:szCs w:val="16"/>
              </w:rPr>
              <w:t>0</w:t>
            </w:r>
          </w:p>
        </w:tc>
        <w:tc>
          <w:tcPr>
            <w:tcW w:w="623" w:type="dxa"/>
            <w:hideMark/>
          </w:tcPr>
          <w:p w:rsidR="00BC2943" w:rsidRPr="00583C5A" w:rsidRDefault="00BC2943" w:rsidP="007C574B">
            <w:pPr>
              <w:jc w:val="center"/>
              <w:rPr>
                <w:rFonts w:eastAsia="Times New Roman"/>
                <w:color w:val="000000"/>
                <w:szCs w:val="16"/>
              </w:rPr>
            </w:pPr>
            <w:r w:rsidRPr="00583C5A">
              <w:rPr>
                <w:rFonts w:eastAsia="Times New Roman"/>
                <w:color w:val="000000"/>
                <w:szCs w:val="16"/>
              </w:rPr>
              <w:t>0</w:t>
            </w:r>
          </w:p>
        </w:tc>
        <w:tc>
          <w:tcPr>
            <w:tcW w:w="623" w:type="dxa"/>
            <w:hideMark/>
          </w:tcPr>
          <w:p w:rsidR="00BC2943" w:rsidRPr="00583C5A" w:rsidRDefault="00BC2943" w:rsidP="007C574B">
            <w:pPr>
              <w:jc w:val="center"/>
              <w:rPr>
                <w:rFonts w:eastAsia="Times New Roman"/>
                <w:color w:val="000000"/>
                <w:szCs w:val="16"/>
              </w:rPr>
            </w:pPr>
            <w:r w:rsidRPr="00583C5A">
              <w:rPr>
                <w:rFonts w:eastAsia="Times New Roman"/>
                <w:color w:val="000000"/>
                <w:szCs w:val="16"/>
              </w:rPr>
              <w:t>0</w:t>
            </w:r>
          </w:p>
        </w:tc>
        <w:tc>
          <w:tcPr>
            <w:tcW w:w="623" w:type="dxa"/>
            <w:hideMark/>
          </w:tcPr>
          <w:p w:rsidR="00BC2943" w:rsidRPr="00583C5A" w:rsidRDefault="00BC2943" w:rsidP="007C574B">
            <w:pPr>
              <w:jc w:val="center"/>
              <w:rPr>
                <w:rFonts w:eastAsia="Times New Roman"/>
                <w:color w:val="000000"/>
                <w:szCs w:val="16"/>
              </w:rPr>
            </w:pPr>
            <w:r w:rsidRPr="00583C5A">
              <w:rPr>
                <w:rFonts w:eastAsia="Times New Roman"/>
                <w:color w:val="000000"/>
                <w:szCs w:val="16"/>
              </w:rPr>
              <w:t>0</w:t>
            </w:r>
          </w:p>
        </w:tc>
        <w:tc>
          <w:tcPr>
            <w:tcW w:w="623" w:type="dxa"/>
            <w:hideMark/>
          </w:tcPr>
          <w:p w:rsidR="00BC2943" w:rsidRPr="00583C5A" w:rsidRDefault="00BC2943" w:rsidP="007C574B">
            <w:pPr>
              <w:jc w:val="center"/>
              <w:rPr>
                <w:rFonts w:eastAsia="Times New Roman"/>
                <w:color w:val="000000"/>
                <w:szCs w:val="16"/>
              </w:rPr>
            </w:pPr>
            <w:r w:rsidRPr="00583C5A">
              <w:rPr>
                <w:rFonts w:eastAsia="Times New Roman"/>
                <w:color w:val="000000"/>
                <w:szCs w:val="16"/>
              </w:rPr>
              <w:t>0</w:t>
            </w:r>
          </w:p>
        </w:tc>
        <w:tc>
          <w:tcPr>
            <w:tcW w:w="623" w:type="dxa"/>
            <w:hideMark/>
          </w:tcPr>
          <w:p w:rsidR="00BC2943" w:rsidRPr="00583C5A" w:rsidRDefault="00BC2943" w:rsidP="007C574B">
            <w:pPr>
              <w:jc w:val="center"/>
              <w:rPr>
                <w:rFonts w:eastAsia="Times New Roman"/>
                <w:color w:val="000000"/>
                <w:szCs w:val="16"/>
              </w:rPr>
            </w:pPr>
            <w:r w:rsidRPr="00583C5A">
              <w:rPr>
                <w:rFonts w:eastAsia="Times New Roman"/>
                <w:color w:val="000000"/>
                <w:szCs w:val="16"/>
              </w:rPr>
              <w:t>0</w:t>
            </w:r>
          </w:p>
        </w:tc>
        <w:tc>
          <w:tcPr>
            <w:tcW w:w="623" w:type="dxa"/>
            <w:hideMark/>
          </w:tcPr>
          <w:p w:rsidR="00BC2943" w:rsidRPr="00583C5A" w:rsidRDefault="00BC2943" w:rsidP="007C574B">
            <w:pPr>
              <w:jc w:val="center"/>
              <w:rPr>
                <w:rFonts w:eastAsia="Times New Roman"/>
                <w:color w:val="000000"/>
                <w:szCs w:val="16"/>
              </w:rPr>
            </w:pPr>
            <w:r w:rsidRPr="00583C5A">
              <w:rPr>
                <w:rFonts w:eastAsia="Times New Roman"/>
                <w:color w:val="000000"/>
                <w:szCs w:val="16"/>
              </w:rPr>
              <w:t>0</w:t>
            </w:r>
          </w:p>
        </w:tc>
        <w:tc>
          <w:tcPr>
            <w:tcW w:w="623" w:type="dxa"/>
            <w:hideMark/>
          </w:tcPr>
          <w:p w:rsidR="00BC2943" w:rsidRPr="00583C5A" w:rsidRDefault="00BC2943" w:rsidP="007C574B">
            <w:pPr>
              <w:jc w:val="center"/>
              <w:rPr>
                <w:rFonts w:eastAsia="Times New Roman"/>
                <w:color w:val="000000"/>
                <w:szCs w:val="16"/>
              </w:rPr>
            </w:pPr>
            <w:r w:rsidRPr="00583C5A">
              <w:rPr>
                <w:rFonts w:eastAsia="Times New Roman"/>
                <w:color w:val="000000"/>
                <w:szCs w:val="16"/>
              </w:rPr>
              <w:t>0</w:t>
            </w:r>
          </w:p>
        </w:tc>
        <w:tc>
          <w:tcPr>
            <w:tcW w:w="623" w:type="dxa"/>
            <w:hideMark/>
          </w:tcPr>
          <w:p w:rsidR="00BC2943" w:rsidRPr="00583C5A" w:rsidRDefault="00BC2943" w:rsidP="007C574B">
            <w:pPr>
              <w:jc w:val="center"/>
              <w:rPr>
                <w:rFonts w:eastAsia="Times New Roman"/>
                <w:color w:val="000000"/>
                <w:szCs w:val="16"/>
              </w:rPr>
            </w:pPr>
            <w:r w:rsidRPr="00583C5A">
              <w:rPr>
                <w:rFonts w:eastAsia="Times New Roman"/>
                <w:color w:val="000000"/>
                <w:szCs w:val="16"/>
              </w:rPr>
              <w:t>0</w:t>
            </w:r>
          </w:p>
        </w:tc>
        <w:tc>
          <w:tcPr>
            <w:tcW w:w="623" w:type="dxa"/>
            <w:hideMark/>
          </w:tcPr>
          <w:p w:rsidR="00BC2943" w:rsidRPr="00583C5A" w:rsidRDefault="00BC2943" w:rsidP="007C574B">
            <w:pPr>
              <w:jc w:val="center"/>
              <w:rPr>
                <w:rFonts w:eastAsia="Times New Roman"/>
                <w:color w:val="000000"/>
                <w:szCs w:val="16"/>
              </w:rPr>
            </w:pPr>
            <w:r w:rsidRPr="00583C5A">
              <w:rPr>
                <w:rFonts w:eastAsia="Times New Roman"/>
                <w:color w:val="000000"/>
                <w:szCs w:val="16"/>
              </w:rPr>
              <w:t>0</w:t>
            </w:r>
          </w:p>
        </w:tc>
        <w:tc>
          <w:tcPr>
            <w:tcW w:w="623" w:type="dxa"/>
            <w:hideMark/>
          </w:tcPr>
          <w:p w:rsidR="00BC2943" w:rsidRPr="00583C5A" w:rsidRDefault="00BC2943" w:rsidP="007C574B">
            <w:pPr>
              <w:jc w:val="center"/>
              <w:rPr>
                <w:rFonts w:eastAsia="Times New Roman"/>
                <w:color w:val="000000"/>
                <w:szCs w:val="16"/>
              </w:rPr>
            </w:pPr>
            <w:r w:rsidRPr="00583C5A">
              <w:rPr>
                <w:rFonts w:eastAsia="Times New Roman"/>
                <w:color w:val="000000"/>
                <w:szCs w:val="16"/>
              </w:rPr>
              <w:t>0</w:t>
            </w:r>
          </w:p>
        </w:tc>
        <w:tc>
          <w:tcPr>
            <w:tcW w:w="624" w:type="dxa"/>
            <w:hideMark/>
          </w:tcPr>
          <w:p w:rsidR="00BC2943" w:rsidRPr="00583C5A" w:rsidRDefault="00BC2943" w:rsidP="007C574B">
            <w:pPr>
              <w:jc w:val="center"/>
              <w:rPr>
                <w:rFonts w:eastAsia="Times New Roman"/>
                <w:color w:val="000000"/>
                <w:szCs w:val="16"/>
              </w:rPr>
            </w:pPr>
            <w:r w:rsidRPr="00583C5A">
              <w:rPr>
                <w:rFonts w:eastAsia="Times New Roman"/>
                <w:color w:val="000000"/>
                <w:szCs w:val="16"/>
              </w:rPr>
              <w:t>0</w:t>
            </w:r>
          </w:p>
        </w:tc>
      </w:tr>
      <w:tr w:rsidR="00BC2943" w:rsidRPr="00583C5A" w:rsidTr="007C574B">
        <w:trPr>
          <w:trHeight w:val="259"/>
        </w:trPr>
        <w:tc>
          <w:tcPr>
            <w:tcW w:w="555" w:type="dxa"/>
            <w:hideMark/>
          </w:tcPr>
          <w:p w:rsidR="00BC2943" w:rsidRPr="00583C5A" w:rsidRDefault="00BC2943" w:rsidP="007C574B">
            <w:pPr>
              <w:jc w:val="center"/>
              <w:rPr>
                <w:rFonts w:eastAsia="Times New Roman"/>
                <w:b/>
                <w:bCs/>
                <w:color w:val="000000"/>
                <w:szCs w:val="16"/>
              </w:rPr>
            </w:pPr>
            <w:r w:rsidRPr="00583C5A">
              <w:rPr>
                <w:rFonts w:eastAsia="Times New Roman"/>
                <w:b/>
                <w:bCs/>
                <w:color w:val="000000"/>
                <w:szCs w:val="16"/>
              </w:rPr>
              <w:t> </w:t>
            </w:r>
          </w:p>
        </w:tc>
        <w:tc>
          <w:tcPr>
            <w:tcW w:w="2771" w:type="dxa"/>
            <w:hideMark/>
          </w:tcPr>
          <w:p w:rsidR="00BC2943" w:rsidRPr="00583C5A" w:rsidRDefault="00BC2943" w:rsidP="007C574B">
            <w:pPr>
              <w:rPr>
                <w:rFonts w:eastAsia="Times New Roman"/>
                <w:b/>
                <w:bCs/>
                <w:color w:val="000000"/>
                <w:szCs w:val="16"/>
              </w:rPr>
            </w:pPr>
            <w:r w:rsidRPr="00583C5A">
              <w:rPr>
                <w:rFonts w:eastAsia="Times New Roman"/>
                <w:b/>
                <w:bCs/>
                <w:color w:val="000000"/>
                <w:szCs w:val="16"/>
              </w:rPr>
              <w:t>ИТОГО по сельскому поселению</w:t>
            </w:r>
          </w:p>
        </w:tc>
        <w:tc>
          <w:tcPr>
            <w:tcW w:w="961" w:type="dxa"/>
            <w:hideMark/>
          </w:tcPr>
          <w:p w:rsidR="00BC2943" w:rsidRPr="00583C5A" w:rsidRDefault="00BC2943" w:rsidP="007C574B">
            <w:pPr>
              <w:jc w:val="center"/>
              <w:rPr>
                <w:rFonts w:eastAsia="Times New Roman"/>
                <w:color w:val="000000"/>
                <w:szCs w:val="16"/>
              </w:rPr>
            </w:pPr>
            <w:r>
              <w:rPr>
                <w:rFonts w:eastAsia="Times New Roman"/>
                <w:color w:val="000000"/>
                <w:szCs w:val="16"/>
              </w:rPr>
              <w:t>3</w:t>
            </w:r>
            <w:r w:rsidRPr="00583C5A">
              <w:rPr>
                <w:rFonts w:eastAsia="Times New Roman"/>
                <w:color w:val="000000"/>
                <w:szCs w:val="16"/>
              </w:rPr>
              <w:t>000</w:t>
            </w:r>
          </w:p>
        </w:tc>
        <w:tc>
          <w:tcPr>
            <w:tcW w:w="623" w:type="dxa"/>
            <w:hideMark/>
          </w:tcPr>
          <w:p w:rsidR="00BC2943" w:rsidRPr="00583C5A" w:rsidRDefault="00BC2943" w:rsidP="007C574B">
            <w:pPr>
              <w:jc w:val="center"/>
              <w:rPr>
                <w:rFonts w:eastAsia="Times New Roman"/>
                <w:color w:val="000000"/>
                <w:szCs w:val="16"/>
              </w:rPr>
            </w:pPr>
            <w:r>
              <w:rPr>
                <w:rFonts w:eastAsia="Times New Roman"/>
                <w:color w:val="000000"/>
                <w:szCs w:val="16"/>
              </w:rPr>
              <w:t>3</w:t>
            </w:r>
            <w:r w:rsidRPr="00583C5A">
              <w:rPr>
                <w:rFonts w:eastAsia="Times New Roman"/>
                <w:color w:val="000000"/>
                <w:szCs w:val="16"/>
              </w:rPr>
              <w:t>000</w:t>
            </w:r>
          </w:p>
        </w:tc>
        <w:tc>
          <w:tcPr>
            <w:tcW w:w="623" w:type="dxa"/>
            <w:hideMark/>
          </w:tcPr>
          <w:p w:rsidR="00BC2943" w:rsidRPr="00583C5A" w:rsidRDefault="00BC2943" w:rsidP="007C574B">
            <w:pPr>
              <w:jc w:val="center"/>
              <w:rPr>
                <w:rFonts w:eastAsia="Times New Roman"/>
                <w:color w:val="000000"/>
                <w:szCs w:val="16"/>
              </w:rPr>
            </w:pPr>
            <w:r w:rsidRPr="00583C5A">
              <w:rPr>
                <w:rFonts w:eastAsia="Times New Roman"/>
                <w:color w:val="000000"/>
                <w:szCs w:val="16"/>
              </w:rPr>
              <w:t>0</w:t>
            </w:r>
          </w:p>
        </w:tc>
        <w:tc>
          <w:tcPr>
            <w:tcW w:w="623" w:type="dxa"/>
            <w:hideMark/>
          </w:tcPr>
          <w:p w:rsidR="00BC2943" w:rsidRPr="00583C5A" w:rsidRDefault="00BC2943" w:rsidP="007C574B">
            <w:pPr>
              <w:jc w:val="center"/>
              <w:rPr>
                <w:rFonts w:eastAsia="Times New Roman"/>
                <w:color w:val="000000"/>
                <w:szCs w:val="16"/>
              </w:rPr>
            </w:pPr>
          </w:p>
        </w:tc>
        <w:tc>
          <w:tcPr>
            <w:tcW w:w="623" w:type="dxa"/>
            <w:hideMark/>
          </w:tcPr>
          <w:p w:rsidR="00BC2943" w:rsidRPr="00583C5A" w:rsidRDefault="00BC2943" w:rsidP="007C574B">
            <w:pPr>
              <w:jc w:val="center"/>
              <w:rPr>
                <w:rFonts w:eastAsia="Times New Roman"/>
                <w:color w:val="000000"/>
                <w:szCs w:val="16"/>
              </w:rPr>
            </w:pPr>
            <w:r w:rsidRPr="00583C5A">
              <w:rPr>
                <w:rFonts w:eastAsia="Times New Roman"/>
                <w:color w:val="000000"/>
                <w:szCs w:val="16"/>
              </w:rPr>
              <w:t>0</w:t>
            </w:r>
          </w:p>
        </w:tc>
        <w:tc>
          <w:tcPr>
            <w:tcW w:w="623" w:type="dxa"/>
            <w:hideMark/>
          </w:tcPr>
          <w:p w:rsidR="00BC2943" w:rsidRPr="00583C5A" w:rsidRDefault="00BC2943" w:rsidP="007C574B">
            <w:pPr>
              <w:jc w:val="center"/>
              <w:rPr>
                <w:rFonts w:eastAsia="Times New Roman"/>
                <w:color w:val="000000"/>
                <w:szCs w:val="16"/>
              </w:rPr>
            </w:pPr>
            <w:r w:rsidRPr="00583C5A">
              <w:rPr>
                <w:rFonts w:eastAsia="Times New Roman"/>
                <w:color w:val="000000"/>
                <w:szCs w:val="16"/>
              </w:rPr>
              <w:t>0</w:t>
            </w:r>
          </w:p>
        </w:tc>
        <w:tc>
          <w:tcPr>
            <w:tcW w:w="623" w:type="dxa"/>
            <w:hideMark/>
          </w:tcPr>
          <w:p w:rsidR="00BC2943" w:rsidRPr="00583C5A" w:rsidRDefault="00BC2943" w:rsidP="007C574B">
            <w:pPr>
              <w:jc w:val="center"/>
              <w:rPr>
                <w:rFonts w:eastAsia="Times New Roman"/>
                <w:color w:val="000000"/>
                <w:szCs w:val="16"/>
              </w:rPr>
            </w:pPr>
            <w:r w:rsidRPr="00583C5A">
              <w:rPr>
                <w:rFonts w:eastAsia="Times New Roman"/>
                <w:color w:val="000000"/>
                <w:szCs w:val="16"/>
              </w:rPr>
              <w:t>0</w:t>
            </w:r>
          </w:p>
        </w:tc>
        <w:tc>
          <w:tcPr>
            <w:tcW w:w="623" w:type="dxa"/>
            <w:hideMark/>
          </w:tcPr>
          <w:p w:rsidR="00BC2943" w:rsidRPr="00583C5A" w:rsidRDefault="00BC2943" w:rsidP="007C574B">
            <w:pPr>
              <w:jc w:val="center"/>
              <w:rPr>
                <w:rFonts w:eastAsia="Times New Roman"/>
                <w:color w:val="000000"/>
                <w:szCs w:val="16"/>
              </w:rPr>
            </w:pPr>
            <w:r w:rsidRPr="00583C5A">
              <w:rPr>
                <w:rFonts w:eastAsia="Times New Roman"/>
                <w:color w:val="000000"/>
                <w:szCs w:val="16"/>
              </w:rPr>
              <w:t>0</w:t>
            </w:r>
          </w:p>
        </w:tc>
        <w:tc>
          <w:tcPr>
            <w:tcW w:w="623" w:type="dxa"/>
            <w:hideMark/>
          </w:tcPr>
          <w:p w:rsidR="00BC2943" w:rsidRPr="00583C5A" w:rsidRDefault="00BC2943" w:rsidP="007C574B">
            <w:pPr>
              <w:jc w:val="center"/>
              <w:rPr>
                <w:rFonts w:eastAsia="Times New Roman"/>
                <w:color w:val="000000"/>
                <w:szCs w:val="16"/>
              </w:rPr>
            </w:pPr>
            <w:r w:rsidRPr="00583C5A">
              <w:rPr>
                <w:rFonts w:eastAsia="Times New Roman"/>
                <w:color w:val="000000"/>
                <w:szCs w:val="16"/>
              </w:rPr>
              <w:t>0</w:t>
            </w:r>
          </w:p>
        </w:tc>
        <w:tc>
          <w:tcPr>
            <w:tcW w:w="623" w:type="dxa"/>
            <w:hideMark/>
          </w:tcPr>
          <w:p w:rsidR="00BC2943" w:rsidRPr="00583C5A" w:rsidRDefault="00BC2943" w:rsidP="007C574B">
            <w:pPr>
              <w:jc w:val="center"/>
              <w:rPr>
                <w:rFonts w:eastAsia="Times New Roman"/>
                <w:color w:val="000000"/>
                <w:szCs w:val="16"/>
              </w:rPr>
            </w:pPr>
            <w:r w:rsidRPr="00583C5A">
              <w:rPr>
                <w:rFonts w:eastAsia="Times New Roman"/>
                <w:color w:val="000000"/>
                <w:szCs w:val="16"/>
              </w:rPr>
              <w:t>0</w:t>
            </w:r>
          </w:p>
        </w:tc>
        <w:tc>
          <w:tcPr>
            <w:tcW w:w="623" w:type="dxa"/>
            <w:hideMark/>
          </w:tcPr>
          <w:p w:rsidR="00BC2943" w:rsidRPr="00583C5A" w:rsidRDefault="00BC2943" w:rsidP="007C574B">
            <w:pPr>
              <w:jc w:val="center"/>
              <w:rPr>
                <w:rFonts w:eastAsia="Times New Roman"/>
                <w:color w:val="000000"/>
                <w:szCs w:val="16"/>
              </w:rPr>
            </w:pPr>
            <w:r w:rsidRPr="00583C5A">
              <w:rPr>
                <w:rFonts w:eastAsia="Times New Roman"/>
                <w:color w:val="000000"/>
                <w:szCs w:val="16"/>
              </w:rPr>
              <w:t>0</w:t>
            </w:r>
          </w:p>
        </w:tc>
        <w:tc>
          <w:tcPr>
            <w:tcW w:w="623" w:type="dxa"/>
            <w:hideMark/>
          </w:tcPr>
          <w:p w:rsidR="00BC2943" w:rsidRPr="00583C5A" w:rsidRDefault="00BC2943" w:rsidP="007C574B">
            <w:pPr>
              <w:jc w:val="center"/>
              <w:rPr>
                <w:rFonts w:eastAsia="Times New Roman"/>
                <w:color w:val="000000"/>
                <w:szCs w:val="16"/>
              </w:rPr>
            </w:pPr>
            <w:r w:rsidRPr="00583C5A">
              <w:rPr>
                <w:rFonts w:eastAsia="Times New Roman"/>
                <w:color w:val="000000"/>
                <w:szCs w:val="16"/>
              </w:rPr>
              <w:t>0</w:t>
            </w:r>
          </w:p>
        </w:tc>
        <w:tc>
          <w:tcPr>
            <w:tcW w:w="623" w:type="dxa"/>
            <w:hideMark/>
          </w:tcPr>
          <w:p w:rsidR="00BC2943" w:rsidRPr="00583C5A" w:rsidRDefault="00BC2943" w:rsidP="007C574B">
            <w:pPr>
              <w:jc w:val="center"/>
              <w:rPr>
                <w:rFonts w:eastAsia="Times New Roman"/>
                <w:color w:val="000000"/>
                <w:szCs w:val="16"/>
              </w:rPr>
            </w:pPr>
            <w:r w:rsidRPr="00583C5A">
              <w:rPr>
                <w:rFonts w:eastAsia="Times New Roman"/>
                <w:color w:val="000000"/>
                <w:szCs w:val="16"/>
              </w:rPr>
              <w:t>0</w:t>
            </w:r>
          </w:p>
        </w:tc>
        <w:tc>
          <w:tcPr>
            <w:tcW w:w="623" w:type="dxa"/>
            <w:hideMark/>
          </w:tcPr>
          <w:p w:rsidR="00BC2943" w:rsidRPr="00583C5A" w:rsidRDefault="00BC2943" w:rsidP="007C574B">
            <w:pPr>
              <w:jc w:val="center"/>
              <w:rPr>
                <w:rFonts w:eastAsia="Times New Roman"/>
                <w:color w:val="000000"/>
                <w:szCs w:val="16"/>
              </w:rPr>
            </w:pPr>
            <w:r w:rsidRPr="00583C5A">
              <w:rPr>
                <w:rFonts w:eastAsia="Times New Roman"/>
                <w:color w:val="000000"/>
                <w:szCs w:val="16"/>
              </w:rPr>
              <w:t>0</w:t>
            </w:r>
          </w:p>
        </w:tc>
        <w:tc>
          <w:tcPr>
            <w:tcW w:w="623" w:type="dxa"/>
            <w:hideMark/>
          </w:tcPr>
          <w:p w:rsidR="00BC2943" w:rsidRPr="00583C5A" w:rsidRDefault="00BC2943" w:rsidP="007C574B">
            <w:pPr>
              <w:jc w:val="center"/>
              <w:rPr>
                <w:rFonts w:eastAsia="Times New Roman"/>
                <w:color w:val="000000"/>
                <w:szCs w:val="16"/>
              </w:rPr>
            </w:pPr>
            <w:r w:rsidRPr="00583C5A">
              <w:rPr>
                <w:rFonts w:eastAsia="Times New Roman"/>
                <w:color w:val="000000"/>
                <w:szCs w:val="16"/>
              </w:rPr>
              <w:t>0</w:t>
            </w:r>
          </w:p>
        </w:tc>
        <w:tc>
          <w:tcPr>
            <w:tcW w:w="623" w:type="dxa"/>
            <w:hideMark/>
          </w:tcPr>
          <w:p w:rsidR="00BC2943" w:rsidRPr="00583C5A" w:rsidRDefault="00BC2943" w:rsidP="007C574B">
            <w:pPr>
              <w:jc w:val="center"/>
              <w:rPr>
                <w:rFonts w:eastAsia="Times New Roman"/>
                <w:color w:val="000000"/>
                <w:szCs w:val="16"/>
              </w:rPr>
            </w:pPr>
            <w:r w:rsidRPr="00583C5A">
              <w:rPr>
                <w:rFonts w:eastAsia="Times New Roman"/>
                <w:color w:val="000000"/>
                <w:szCs w:val="16"/>
              </w:rPr>
              <w:t>0</w:t>
            </w:r>
          </w:p>
        </w:tc>
        <w:tc>
          <w:tcPr>
            <w:tcW w:w="623" w:type="dxa"/>
            <w:hideMark/>
          </w:tcPr>
          <w:p w:rsidR="00BC2943" w:rsidRPr="00583C5A" w:rsidRDefault="00BC2943" w:rsidP="007C574B">
            <w:pPr>
              <w:jc w:val="center"/>
              <w:rPr>
                <w:rFonts w:eastAsia="Times New Roman"/>
                <w:color w:val="000000"/>
                <w:szCs w:val="16"/>
              </w:rPr>
            </w:pPr>
            <w:r w:rsidRPr="00583C5A">
              <w:rPr>
                <w:rFonts w:eastAsia="Times New Roman"/>
                <w:color w:val="000000"/>
                <w:szCs w:val="16"/>
              </w:rPr>
              <w:t>0</w:t>
            </w:r>
          </w:p>
        </w:tc>
        <w:tc>
          <w:tcPr>
            <w:tcW w:w="624" w:type="dxa"/>
            <w:hideMark/>
          </w:tcPr>
          <w:p w:rsidR="00BC2943" w:rsidRPr="00583C5A" w:rsidRDefault="00BC2943" w:rsidP="007C574B">
            <w:pPr>
              <w:jc w:val="center"/>
              <w:rPr>
                <w:rFonts w:eastAsia="Times New Roman"/>
                <w:color w:val="000000"/>
                <w:szCs w:val="16"/>
              </w:rPr>
            </w:pPr>
            <w:r w:rsidRPr="00583C5A">
              <w:rPr>
                <w:rFonts w:eastAsia="Times New Roman"/>
                <w:color w:val="000000"/>
                <w:szCs w:val="16"/>
              </w:rPr>
              <w:t>0</w:t>
            </w:r>
          </w:p>
        </w:tc>
      </w:tr>
    </w:tbl>
    <w:p w:rsidR="00BC2943" w:rsidRDefault="00BC2943" w:rsidP="007C574B">
      <w:pPr>
        <w:shd w:val="clear" w:color="auto" w:fill="FFFFFF"/>
        <w:autoSpaceDE w:val="0"/>
        <w:autoSpaceDN w:val="0"/>
        <w:adjustRightInd w:val="0"/>
        <w:ind w:firstLine="709"/>
        <w:jc w:val="both"/>
        <w:rPr>
          <w:sz w:val="24"/>
          <w:szCs w:val="24"/>
        </w:rPr>
      </w:pPr>
    </w:p>
    <w:p w:rsidR="00BC2943" w:rsidRPr="0011715D" w:rsidRDefault="00BC2943" w:rsidP="007C574B">
      <w:pPr>
        <w:shd w:val="clear" w:color="auto" w:fill="FFFFFF"/>
        <w:autoSpaceDE w:val="0"/>
        <w:autoSpaceDN w:val="0"/>
        <w:adjustRightInd w:val="0"/>
        <w:ind w:firstLine="709"/>
        <w:jc w:val="both"/>
        <w:rPr>
          <w:sz w:val="24"/>
          <w:szCs w:val="24"/>
        </w:rPr>
      </w:pPr>
    </w:p>
    <w:p w:rsidR="00BC2943" w:rsidRDefault="00BC2943" w:rsidP="007C574B">
      <w:pPr>
        <w:shd w:val="clear" w:color="auto" w:fill="FFFFFF"/>
        <w:autoSpaceDE w:val="0"/>
        <w:autoSpaceDN w:val="0"/>
        <w:adjustRightInd w:val="0"/>
        <w:ind w:firstLine="709"/>
        <w:jc w:val="both"/>
        <w:rPr>
          <w:sz w:val="24"/>
          <w:szCs w:val="24"/>
        </w:rPr>
        <w:sectPr w:rsidR="00BC2943" w:rsidSect="007C574B">
          <w:pgSz w:w="16838" w:h="11906" w:orient="landscape"/>
          <w:pgMar w:top="1418" w:right="1134" w:bottom="1134" w:left="1134" w:header="709" w:footer="709" w:gutter="0"/>
          <w:cols w:space="708"/>
          <w:docGrid w:linePitch="360"/>
        </w:sectPr>
      </w:pPr>
    </w:p>
    <w:p w:rsidR="00BC2943" w:rsidRPr="00D03674" w:rsidRDefault="00BC2943" w:rsidP="007C574B">
      <w:pPr>
        <w:shd w:val="clear" w:color="auto" w:fill="FFFFFF"/>
        <w:autoSpaceDE w:val="0"/>
        <w:autoSpaceDN w:val="0"/>
        <w:adjustRightInd w:val="0"/>
        <w:ind w:firstLine="709"/>
        <w:jc w:val="both"/>
        <w:rPr>
          <w:b/>
          <w:sz w:val="24"/>
          <w:szCs w:val="24"/>
        </w:rPr>
      </w:pPr>
      <w:r w:rsidRPr="00D03674">
        <w:rPr>
          <w:b/>
          <w:sz w:val="24"/>
          <w:szCs w:val="24"/>
        </w:rPr>
        <w:lastRenderedPageBreak/>
        <w:t>4.</w:t>
      </w:r>
      <w:r>
        <w:rPr>
          <w:b/>
          <w:sz w:val="24"/>
          <w:szCs w:val="24"/>
        </w:rPr>
        <w:t>8</w:t>
      </w:r>
      <w:r w:rsidRPr="00D03674">
        <w:rPr>
          <w:b/>
          <w:sz w:val="24"/>
          <w:szCs w:val="24"/>
        </w:rPr>
        <w:t xml:space="preserve">. Целевые показатели </w:t>
      </w:r>
      <w:r>
        <w:rPr>
          <w:b/>
          <w:sz w:val="24"/>
          <w:szCs w:val="24"/>
        </w:rPr>
        <w:t>развития централизованной системы водоотведения.</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Основными задачами, решаемыми при разработке перспективных направлений развития системы водоснабжения и водоотведения сельского поселения</w:t>
      </w:r>
      <w:r>
        <w:rPr>
          <w:sz w:val="24"/>
          <w:szCs w:val="24"/>
        </w:rPr>
        <w:t xml:space="preserve"> Согом,</w:t>
      </w:r>
      <w:r w:rsidRPr="00D03674">
        <w:rPr>
          <w:sz w:val="24"/>
          <w:szCs w:val="24"/>
        </w:rPr>
        <w:t xml:space="preserve"> являются:</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полное прекращение сброса неочищенных сточных вод в водные объекты с целью снижения негативного воздействия на окружающую среду и улучшения экологической обстановки;</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создание системы управления канализацией с целью повышения качества предоставления услуги водоотведения за счет оперативного выявления и устранения технологических нарушений в работе системы, а та</w:t>
      </w:r>
      <w:r>
        <w:rPr>
          <w:sz w:val="24"/>
          <w:szCs w:val="24"/>
        </w:rPr>
        <w:t>к</w:t>
      </w:r>
      <w:r w:rsidRPr="00D03674">
        <w:rPr>
          <w:sz w:val="24"/>
          <w:szCs w:val="24"/>
        </w:rPr>
        <w:t>же обеспечения энергоэффективности функционирования системы;</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повышение энергетической эффективности системы водоотведения;</w:t>
      </w:r>
    </w:p>
    <w:p w:rsidR="00BC2943" w:rsidRPr="00D03674" w:rsidRDefault="00BC2943" w:rsidP="007C574B">
      <w:pPr>
        <w:shd w:val="clear" w:color="auto" w:fill="FFFFFF"/>
        <w:autoSpaceDE w:val="0"/>
        <w:autoSpaceDN w:val="0"/>
        <w:adjustRightInd w:val="0"/>
        <w:ind w:firstLine="709"/>
        <w:jc w:val="both"/>
        <w:rPr>
          <w:sz w:val="24"/>
          <w:szCs w:val="24"/>
        </w:rPr>
      </w:pPr>
      <w:r w:rsidRPr="00D03674">
        <w:rPr>
          <w:sz w:val="24"/>
          <w:szCs w:val="24"/>
        </w:rPr>
        <w:t>строительство сетей и сооружений для отведения сто</w:t>
      </w:r>
      <w:r>
        <w:rPr>
          <w:sz w:val="24"/>
          <w:szCs w:val="24"/>
        </w:rPr>
        <w:t>чных вод с отдельных территорий</w:t>
      </w:r>
      <w:r w:rsidRPr="00D03674">
        <w:rPr>
          <w:sz w:val="24"/>
          <w:szCs w:val="24"/>
        </w:rPr>
        <w:t xml:space="preserve"> с целью обеспечения доступности услуг водоотведения для всех жителей сельского поселения</w:t>
      </w:r>
      <w:r>
        <w:rPr>
          <w:sz w:val="24"/>
          <w:szCs w:val="24"/>
        </w:rPr>
        <w:t xml:space="preserve"> Согом</w:t>
      </w:r>
      <w:r w:rsidRPr="00D03674">
        <w:rPr>
          <w:sz w:val="24"/>
          <w:szCs w:val="24"/>
        </w:rPr>
        <w:t>;</w:t>
      </w:r>
    </w:p>
    <w:p w:rsidR="00BC2943" w:rsidRDefault="00BC2943" w:rsidP="007C574B">
      <w:pPr>
        <w:shd w:val="clear" w:color="auto" w:fill="FFFFFF"/>
        <w:autoSpaceDE w:val="0"/>
        <w:autoSpaceDN w:val="0"/>
        <w:adjustRightInd w:val="0"/>
        <w:ind w:firstLine="709"/>
        <w:jc w:val="both"/>
        <w:rPr>
          <w:sz w:val="24"/>
          <w:szCs w:val="24"/>
        </w:rPr>
      </w:pPr>
      <w:r w:rsidRPr="00D03674">
        <w:rPr>
          <w:sz w:val="24"/>
          <w:szCs w:val="24"/>
        </w:rPr>
        <w:t>обеспечение доступа к услугам водоотведения для новых потребителей, включая осваиваемые и преобразуемые территории</w:t>
      </w:r>
      <w:r>
        <w:rPr>
          <w:sz w:val="24"/>
          <w:szCs w:val="24"/>
        </w:rPr>
        <w:t>,</w:t>
      </w:r>
      <w:r w:rsidRPr="00D03674">
        <w:rPr>
          <w:sz w:val="24"/>
          <w:szCs w:val="24"/>
        </w:rPr>
        <w:t xml:space="preserve"> и обеспечение приема бытовых сточных вод с целью исключения сброса неочищенных сточных вод и загрязнения окружающей среды.</w:t>
      </w:r>
    </w:p>
    <w:p w:rsidR="00BC2943" w:rsidRDefault="00BC2943" w:rsidP="007C574B">
      <w:pPr>
        <w:shd w:val="clear" w:color="auto" w:fill="FFFFFF"/>
        <w:autoSpaceDE w:val="0"/>
        <w:autoSpaceDN w:val="0"/>
        <w:adjustRightInd w:val="0"/>
        <w:ind w:firstLine="709"/>
        <w:jc w:val="both"/>
        <w:rPr>
          <w:sz w:val="24"/>
          <w:szCs w:val="24"/>
        </w:rPr>
      </w:pPr>
      <w:r w:rsidRPr="0060791D">
        <w:rPr>
          <w:b/>
          <w:sz w:val="24"/>
          <w:szCs w:val="24"/>
        </w:rPr>
        <w:t xml:space="preserve">Таблица </w:t>
      </w:r>
      <w:r>
        <w:rPr>
          <w:b/>
          <w:sz w:val="24"/>
          <w:szCs w:val="24"/>
        </w:rPr>
        <w:t>19</w:t>
      </w:r>
      <w:r w:rsidRPr="0060791D">
        <w:rPr>
          <w:b/>
          <w:sz w:val="24"/>
          <w:szCs w:val="24"/>
        </w:rPr>
        <w:t xml:space="preserve"> – Целевые показатели развития централизованной системы</w:t>
      </w:r>
      <w:r>
        <w:rPr>
          <w:b/>
          <w:sz w:val="24"/>
          <w:szCs w:val="24"/>
        </w:rPr>
        <w:t xml:space="preserve"> водоотведения</w:t>
      </w:r>
    </w:p>
    <w:tbl>
      <w:tblPr>
        <w:tblStyle w:val="a8"/>
        <w:tblW w:w="0" w:type="auto"/>
        <w:tblLook w:val="04A0" w:firstRow="1" w:lastRow="0" w:firstColumn="1" w:lastColumn="0" w:noHBand="0" w:noVBand="1"/>
      </w:tblPr>
      <w:tblGrid>
        <w:gridCol w:w="3719"/>
        <w:gridCol w:w="1280"/>
        <w:gridCol w:w="1551"/>
        <w:gridCol w:w="1322"/>
        <w:gridCol w:w="1415"/>
      </w:tblGrid>
      <w:tr w:rsidR="00BC2943" w:rsidRPr="00B95B74" w:rsidTr="007C574B">
        <w:tc>
          <w:tcPr>
            <w:tcW w:w="3855" w:type="dxa"/>
            <w:vMerge w:val="restart"/>
          </w:tcPr>
          <w:p w:rsidR="00BC2943" w:rsidRPr="00B95B74" w:rsidRDefault="00BC2943" w:rsidP="007C574B">
            <w:pPr>
              <w:autoSpaceDE w:val="0"/>
              <w:autoSpaceDN w:val="0"/>
              <w:adjustRightInd w:val="0"/>
              <w:jc w:val="center"/>
              <w:rPr>
                <w:sz w:val="22"/>
                <w:szCs w:val="22"/>
              </w:rPr>
            </w:pPr>
            <w:r w:rsidRPr="00B95B74">
              <w:rPr>
                <w:sz w:val="22"/>
                <w:szCs w:val="22"/>
              </w:rPr>
              <w:t>Показатель</w:t>
            </w:r>
          </w:p>
        </w:tc>
        <w:tc>
          <w:tcPr>
            <w:tcW w:w="1288" w:type="dxa"/>
            <w:vMerge w:val="restart"/>
          </w:tcPr>
          <w:p w:rsidR="00BC2943" w:rsidRPr="00B95B74" w:rsidRDefault="00BC2943" w:rsidP="007C574B">
            <w:pPr>
              <w:autoSpaceDE w:val="0"/>
              <w:autoSpaceDN w:val="0"/>
              <w:adjustRightInd w:val="0"/>
              <w:jc w:val="center"/>
              <w:rPr>
                <w:sz w:val="22"/>
                <w:szCs w:val="22"/>
              </w:rPr>
            </w:pPr>
            <w:r w:rsidRPr="00B95B74">
              <w:rPr>
                <w:sz w:val="22"/>
                <w:szCs w:val="22"/>
              </w:rPr>
              <w:t>Единица измерения</w:t>
            </w:r>
          </w:p>
        </w:tc>
        <w:tc>
          <w:tcPr>
            <w:tcW w:w="1551" w:type="dxa"/>
            <w:vMerge w:val="restart"/>
          </w:tcPr>
          <w:p w:rsidR="00BC2943" w:rsidRPr="00B95B74" w:rsidRDefault="00BC2943" w:rsidP="007C574B">
            <w:pPr>
              <w:autoSpaceDE w:val="0"/>
              <w:autoSpaceDN w:val="0"/>
              <w:adjustRightInd w:val="0"/>
              <w:jc w:val="center"/>
              <w:rPr>
                <w:sz w:val="22"/>
                <w:szCs w:val="22"/>
              </w:rPr>
            </w:pPr>
            <w:r w:rsidRPr="00B95B74">
              <w:rPr>
                <w:sz w:val="22"/>
                <w:szCs w:val="22"/>
              </w:rPr>
              <w:t>Базовый показатель 2013 года</w:t>
            </w:r>
          </w:p>
        </w:tc>
        <w:tc>
          <w:tcPr>
            <w:tcW w:w="2876" w:type="dxa"/>
            <w:gridSpan w:val="2"/>
          </w:tcPr>
          <w:p w:rsidR="00BC2943" w:rsidRPr="00B95B74" w:rsidRDefault="00BC2943" w:rsidP="007C574B">
            <w:pPr>
              <w:autoSpaceDE w:val="0"/>
              <w:autoSpaceDN w:val="0"/>
              <w:adjustRightInd w:val="0"/>
              <w:jc w:val="center"/>
              <w:rPr>
                <w:sz w:val="22"/>
                <w:szCs w:val="22"/>
              </w:rPr>
            </w:pPr>
            <w:r w:rsidRPr="00B95B74">
              <w:rPr>
                <w:sz w:val="22"/>
                <w:szCs w:val="22"/>
              </w:rPr>
              <w:t>Целевые показатели</w:t>
            </w:r>
          </w:p>
        </w:tc>
      </w:tr>
      <w:tr w:rsidR="00BC2943" w:rsidRPr="00B95B74" w:rsidTr="007C574B">
        <w:trPr>
          <w:trHeight w:val="541"/>
        </w:trPr>
        <w:tc>
          <w:tcPr>
            <w:tcW w:w="3855" w:type="dxa"/>
            <w:vMerge/>
          </w:tcPr>
          <w:p w:rsidR="00BC2943" w:rsidRPr="00B95B74" w:rsidRDefault="00BC2943" w:rsidP="007C574B">
            <w:pPr>
              <w:autoSpaceDE w:val="0"/>
              <w:autoSpaceDN w:val="0"/>
              <w:adjustRightInd w:val="0"/>
              <w:jc w:val="both"/>
              <w:rPr>
                <w:sz w:val="22"/>
                <w:szCs w:val="22"/>
              </w:rPr>
            </w:pPr>
          </w:p>
        </w:tc>
        <w:tc>
          <w:tcPr>
            <w:tcW w:w="1288" w:type="dxa"/>
            <w:vMerge/>
          </w:tcPr>
          <w:p w:rsidR="00BC2943" w:rsidRPr="00B95B74" w:rsidRDefault="00BC2943" w:rsidP="007C574B">
            <w:pPr>
              <w:autoSpaceDE w:val="0"/>
              <w:autoSpaceDN w:val="0"/>
              <w:adjustRightInd w:val="0"/>
              <w:jc w:val="both"/>
              <w:rPr>
                <w:sz w:val="22"/>
                <w:szCs w:val="22"/>
              </w:rPr>
            </w:pPr>
          </w:p>
        </w:tc>
        <w:tc>
          <w:tcPr>
            <w:tcW w:w="1551" w:type="dxa"/>
            <w:vMerge/>
          </w:tcPr>
          <w:p w:rsidR="00BC2943" w:rsidRPr="00B95B74" w:rsidRDefault="00BC2943" w:rsidP="007C574B">
            <w:pPr>
              <w:autoSpaceDE w:val="0"/>
              <w:autoSpaceDN w:val="0"/>
              <w:adjustRightInd w:val="0"/>
              <w:jc w:val="both"/>
              <w:rPr>
                <w:sz w:val="22"/>
                <w:szCs w:val="22"/>
              </w:rPr>
            </w:pPr>
          </w:p>
        </w:tc>
        <w:tc>
          <w:tcPr>
            <w:tcW w:w="1387" w:type="dxa"/>
          </w:tcPr>
          <w:p w:rsidR="00BC2943" w:rsidRPr="00B95B74" w:rsidRDefault="00BC2943" w:rsidP="007C574B">
            <w:pPr>
              <w:autoSpaceDE w:val="0"/>
              <w:autoSpaceDN w:val="0"/>
              <w:adjustRightInd w:val="0"/>
              <w:jc w:val="center"/>
              <w:rPr>
                <w:sz w:val="22"/>
                <w:szCs w:val="22"/>
              </w:rPr>
            </w:pPr>
            <w:r w:rsidRPr="00B95B74">
              <w:rPr>
                <w:sz w:val="22"/>
                <w:szCs w:val="22"/>
              </w:rPr>
              <w:t>2020</w:t>
            </w:r>
          </w:p>
        </w:tc>
        <w:tc>
          <w:tcPr>
            <w:tcW w:w="1489" w:type="dxa"/>
          </w:tcPr>
          <w:p w:rsidR="00BC2943" w:rsidRPr="00B95B74" w:rsidRDefault="00BC2943" w:rsidP="007C574B">
            <w:pPr>
              <w:autoSpaceDE w:val="0"/>
              <w:autoSpaceDN w:val="0"/>
              <w:adjustRightInd w:val="0"/>
              <w:jc w:val="center"/>
              <w:rPr>
                <w:sz w:val="22"/>
                <w:szCs w:val="22"/>
              </w:rPr>
            </w:pPr>
            <w:r w:rsidRPr="00B95B74">
              <w:rPr>
                <w:sz w:val="22"/>
                <w:szCs w:val="22"/>
              </w:rPr>
              <w:t>2030</w:t>
            </w:r>
          </w:p>
        </w:tc>
      </w:tr>
      <w:tr w:rsidR="00BC2943" w:rsidRPr="00B95B74" w:rsidTr="007C574B">
        <w:tc>
          <w:tcPr>
            <w:tcW w:w="9570" w:type="dxa"/>
            <w:gridSpan w:val="5"/>
          </w:tcPr>
          <w:p w:rsidR="00BC2943" w:rsidRPr="00B95B74" w:rsidRDefault="00BC2943" w:rsidP="007C574B">
            <w:pPr>
              <w:autoSpaceDE w:val="0"/>
              <w:autoSpaceDN w:val="0"/>
              <w:adjustRightInd w:val="0"/>
              <w:jc w:val="center"/>
              <w:rPr>
                <w:b/>
                <w:sz w:val="22"/>
                <w:szCs w:val="22"/>
              </w:rPr>
            </w:pPr>
            <w:r w:rsidRPr="00B95B74">
              <w:rPr>
                <w:b/>
                <w:sz w:val="22"/>
                <w:szCs w:val="22"/>
              </w:rPr>
              <w:t>Снижение негативного воздействия на окружающую среду</w:t>
            </w:r>
          </w:p>
        </w:tc>
      </w:tr>
      <w:tr w:rsidR="00BC2943" w:rsidRPr="00B95B74" w:rsidTr="007C574B">
        <w:tc>
          <w:tcPr>
            <w:tcW w:w="3855" w:type="dxa"/>
          </w:tcPr>
          <w:p w:rsidR="00BC2943" w:rsidRPr="00B95B74" w:rsidRDefault="00BC2943" w:rsidP="007C574B">
            <w:pPr>
              <w:autoSpaceDE w:val="0"/>
              <w:autoSpaceDN w:val="0"/>
              <w:adjustRightInd w:val="0"/>
              <w:rPr>
                <w:sz w:val="22"/>
                <w:szCs w:val="22"/>
              </w:rPr>
            </w:pPr>
            <w:r w:rsidRPr="00B95B74">
              <w:rPr>
                <w:sz w:val="22"/>
                <w:szCs w:val="22"/>
              </w:rPr>
              <w:t>Доля сточных вод, соответствующих установленным нормативам допустимого сброса</w:t>
            </w:r>
          </w:p>
        </w:tc>
        <w:tc>
          <w:tcPr>
            <w:tcW w:w="1288" w:type="dxa"/>
          </w:tcPr>
          <w:p w:rsidR="00BC2943" w:rsidRPr="00B95B74" w:rsidRDefault="00BC2943" w:rsidP="007C574B">
            <w:pPr>
              <w:autoSpaceDE w:val="0"/>
              <w:autoSpaceDN w:val="0"/>
              <w:adjustRightInd w:val="0"/>
              <w:jc w:val="center"/>
              <w:rPr>
                <w:sz w:val="22"/>
                <w:szCs w:val="22"/>
              </w:rPr>
            </w:pPr>
            <w:r w:rsidRPr="00B95B74">
              <w:rPr>
                <w:sz w:val="22"/>
                <w:szCs w:val="22"/>
              </w:rPr>
              <w:t>%</w:t>
            </w:r>
          </w:p>
        </w:tc>
        <w:tc>
          <w:tcPr>
            <w:tcW w:w="1551" w:type="dxa"/>
          </w:tcPr>
          <w:p w:rsidR="00BC2943" w:rsidRPr="00B95B74" w:rsidRDefault="00BC2943" w:rsidP="007C574B">
            <w:pPr>
              <w:autoSpaceDE w:val="0"/>
              <w:autoSpaceDN w:val="0"/>
              <w:adjustRightInd w:val="0"/>
              <w:jc w:val="center"/>
              <w:rPr>
                <w:sz w:val="22"/>
                <w:szCs w:val="22"/>
                <w:lang w:val="en-US"/>
              </w:rPr>
            </w:pPr>
            <w:r w:rsidRPr="00B95B74">
              <w:rPr>
                <w:sz w:val="22"/>
                <w:szCs w:val="22"/>
                <w:lang w:val="en-US"/>
              </w:rPr>
              <w:t>-</w:t>
            </w:r>
          </w:p>
        </w:tc>
        <w:tc>
          <w:tcPr>
            <w:tcW w:w="1387" w:type="dxa"/>
          </w:tcPr>
          <w:p w:rsidR="00BC2943" w:rsidRPr="00B95B74" w:rsidRDefault="00BC2943" w:rsidP="007C574B">
            <w:pPr>
              <w:autoSpaceDE w:val="0"/>
              <w:autoSpaceDN w:val="0"/>
              <w:adjustRightInd w:val="0"/>
              <w:jc w:val="center"/>
              <w:rPr>
                <w:sz w:val="22"/>
                <w:szCs w:val="22"/>
                <w:lang w:val="en-US"/>
              </w:rPr>
            </w:pPr>
            <w:r w:rsidRPr="00B95B74">
              <w:rPr>
                <w:sz w:val="22"/>
                <w:szCs w:val="22"/>
                <w:lang w:val="en-US"/>
              </w:rPr>
              <w:t>50</w:t>
            </w:r>
          </w:p>
        </w:tc>
        <w:tc>
          <w:tcPr>
            <w:tcW w:w="1489" w:type="dxa"/>
          </w:tcPr>
          <w:p w:rsidR="00BC2943" w:rsidRPr="00B95B74" w:rsidRDefault="00BC2943" w:rsidP="007C574B">
            <w:pPr>
              <w:autoSpaceDE w:val="0"/>
              <w:autoSpaceDN w:val="0"/>
              <w:adjustRightInd w:val="0"/>
              <w:jc w:val="center"/>
              <w:rPr>
                <w:sz w:val="22"/>
                <w:szCs w:val="22"/>
                <w:lang w:val="en-US"/>
              </w:rPr>
            </w:pPr>
            <w:r w:rsidRPr="00B95B74">
              <w:rPr>
                <w:sz w:val="22"/>
                <w:szCs w:val="22"/>
                <w:lang w:val="en-US"/>
              </w:rPr>
              <w:t>100</w:t>
            </w:r>
          </w:p>
        </w:tc>
      </w:tr>
      <w:tr w:rsidR="00BC2943" w:rsidRPr="00B95B74" w:rsidTr="007C574B">
        <w:tc>
          <w:tcPr>
            <w:tcW w:w="3855" w:type="dxa"/>
          </w:tcPr>
          <w:p w:rsidR="00BC2943" w:rsidRPr="00B95B74" w:rsidRDefault="00BC2943" w:rsidP="007C574B">
            <w:pPr>
              <w:autoSpaceDE w:val="0"/>
              <w:autoSpaceDN w:val="0"/>
              <w:adjustRightInd w:val="0"/>
              <w:rPr>
                <w:sz w:val="22"/>
                <w:szCs w:val="22"/>
              </w:rPr>
            </w:pPr>
            <w:r w:rsidRPr="00B95B74">
              <w:rPr>
                <w:sz w:val="22"/>
                <w:szCs w:val="22"/>
              </w:rPr>
              <w:t xml:space="preserve">Доля поверхностного стока, прошедшего очистку </w:t>
            </w:r>
          </w:p>
        </w:tc>
        <w:tc>
          <w:tcPr>
            <w:tcW w:w="1288" w:type="dxa"/>
          </w:tcPr>
          <w:p w:rsidR="00BC2943" w:rsidRPr="00B95B74" w:rsidRDefault="00BC2943" w:rsidP="007C574B">
            <w:pPr>
              <w:autoSpaceDE w:val="0"/>
              <w:autoSpaceDN w:val="0"/>
              <w:adjustRightInd w:val="0"/>
              <w:jc w:val="center"/>
              <w:rPr>
                <w:sz w:val="22"/>
                <w:szCs w:val="22"/>
              </w:rPr>
            </w:pPr>
            <w:r w:rsidRPr="00B95B74">
              <w:rPr>
                <w:sz w:val="22"/>
                <w:szCs w:val="22"/>
              </w:rPr>
              <w:t>%</w:t>
            </w:r>
          </w:p>
        </w:tc>
        <w:tc>
          <w:tcPr>
            <w:tcW w:w="1551" w:type="dxa"/>
          </w:tcPr>
          <w:p w:rsidR="00BC2943" w:rsidRPr="00B95B74" w:rsidRDefault="00BC2943" w:rsidP="007C574B">
            <w:pPr>
              <w:autoSpaceDE w:val="0"/>
              <w:autoSpaceDN w:val="0"/>
              <w:adjustRightInd w:val="0"/>
              <w:jc w:val="center"/>
              <w:rPr>
                <w:sz w:val="22"/>
                <w:szCs w:val="22"/>
                <w:lang w:val="en-US"/>
              </w:rPr>
            </w:pPr>
            <w:r w:rsidRPr="00B95B74">
              <w:rPr>
                <w:sz w:val="22"/>
                <w:szCs w:val="22"/>
                <w:lang w:val="en-US"/>
              </w:rPr>
              <w:t>-</w:t>
            </w:r>
          </w:p>
        </w:tc>
        <w:tc>
          <w:tcPr>
            <w:tcW w:w="1387" w:type="dxa"/>
          </w:tcPr>
          <w:p w:rsidR="00BC2943" w:rsidRPr="00B95B74" w:rsidRDefault="00BC2943" w:rsidP="007C574B">
            <w:pPr>
              <w:autoSpaceDE w:val="0"/>
              <w:autoSpaceDN w:val="0"/>
              <w:adjustRightInd w:val="0"/>
              <w:jc w:val="center"/>
              <w:rPr>
                <w:sz w:val="22"/>
                <w:szCs w:val="22"/>
                <w:lang w:val="en-US"/>
              </w:rPr>
            </w:pPr>
            <w:r w:rsidRPr="00B95B74">
              <w:rPr>
                <w:sz w:val="22"/>
                <w:szCs w:val="22"/>
                <w:lang w:val="en-US"/>
              </w:rPr>
              <w:t>50</w:t>
            </w:r>
          </w:p>
        </w:tc>
        <w:tc>
          <w:tcPr>
            <w:tcW w:w="1489" w:type="dxa"/>
          </w:tcPr>
          <w:p w:rsidR="00BC2943" w:rsidRPr="00B95B74" w:rsidRDefault="00BC2943" w:rsidP="007C574B">
            <w:pPr>
              <w:autoSpaceDE w:val="0"/>
              <w:autoSpaceDN w:val="0"/>
              <w:adjustRightInd w:val="0"/>
              <w:jc w:val="center"/>
              <w:rPr>
                <w:sz w:val="22"/>
                <w:szCs w:val="22"/>
                <w:lang w:val="en-US"/>
              </w:rPr>
            </w:pPr>
            <w:r w:rsidRPr="00B95B74">
              <w:rPr>
                <w:sz w:val="22"/>
                <w:szCs w:val="22"/>
                <w:lang w:val="en-US"/>
              </w:rPr>
              <w:t>100</w:t>
            </w:r>
          </w:p>
        </w:tc>
      </w:tr>
      <w:tr w:rsidR="00BC2943" w:rsidRPr="00B95B74" w:rsidTr="007C574B">
        <w:tc>
          <w:tcPr>
            <w:tcW w:w="9570" w:type="dxa"/>
            <w:gridSpan w:val="5"/>
          </w:tcPr>
          <w:p w:rsidR="00BC2943" w:rsidRPr="00B95B74" w:rsidRDefault="00BC2943" w:rsidP="007C574B">
            <w:pPr>
              <w:autoSpaceDE w:val="0"/>
              <w:autoSpaceDN w:val="0"/>
              <w:adjustRightInd w:val="0"/>
              <w:jc w:val="center"/>
              <w:rPr>
                <w:b/>
                <w:sz w:val="22"/>
                <w:szCs w:val="22"/>
              </w:rPr>
            </w:pPr>
            <w:r w:rsidRPr="00B95B74">
              <w:rPr>
                <w:b/>
                <w:sz w:val="22"/>
                <w:szCs w:val="22"/>
              </w:rPr>
              <w:t>Показатели надежности и бесперебойности услуг водоотведения</w:t>
            </w:r>
          </w:p>
        </w:tc>
      </w:tr>
      <w:tr w:rsidR="00BC2943" w:rsidRPr="00B95B74" w:rsidTr="007C574B">
        <w:tc>
          <w:tcPr>
            <w:tcW w:w="3855" w:type="dxa"/>
          </w:tcPr>
          <w:p w:rsidR="00BC2943" w:rsidRPr="00B95B74" w:rsidRDefault="00BC2943" w:rsidP="007C574B">
            <w:pPr>
              <w:autoSpaceDE w:val="0"/>
              <w:autoSpaceDN w:val="0"/>
              <w:adjustRightInd w:val="0"/>
              <w:rPr>
                <w:sz w:val="22"/>
                <w:szCs w:val="22"/>
              </w:rPr>
            </w:pPr>
            <w:r w:rsidRPr="00B95B74">
              <w:rPr>
                <w:sz w:val="22"/>
                <w:szCs w:val="22"/>
              </w:rPr>
              <w:t>Удельное количество повреждений на сетях канализации</w:t>
            </w:r>
          </w:p>
        </w:tc>
        <w:tc>
          <w:tcPr>
            <w:tcW w:w="1288" w:type="dxa"/>
          </w:tcPr>
          <w:p w:rsidR="00BC2943" w:rsidRPr="00B95B74" w:rsidRDefault="00BC2943" w:rsidP="007C574B">
            <w:pPr>
              <w:autoSpaceDE w:val="0"/>
              <w:autoSpaceDN w:val="0"/>
              <w:adjustRightInd w:val="0"/>
              <w:jc w:val="center"/>
              <w:rPr>
                <w:sz w:val="22"/>
                <w:szCs w:val="22"/>
              </w:rPr>
            </w:pPr>
            <w:r w:rsidRPr="00B95B74">
              <w:rPr>
                <w:sz w:val="22"/>
                <w:szCs w:val="22"/>
              </w:rPr>
              <w:t>ед./10 км</w:t>
            </w:r>
          </w:p>
        </w:tc>
        <w:tc>
          <w:tcPr>
            <w:tcW w:w="1551" w:type="dxa"/>
          </w:tcPr>
          <w:p w:rsidR="00BC2943" w:rsidRPr="00B95B74" w:rsidRDefault="00BC2943" w:rsidP="007C574B">
            <w:pPr>
              <w:autoSpaceDE w:val="0"/>
              <w:autoSpaceDN w:val="0"/>
              <w:adjustRightInd w:val="0"/>
              <w:jc w:val="center"/>
              <w:rPr>
                <w:sz w:val="22"/>
                <w:szCs w:val="22"/>
              </w:rPr>
            </w:pPr>
            <w:r w:rsidRPr="00B95B74">
              <w:rPr>
                <w:sz w:val="22"/>
                <w:szCs w:val="22"/>
              </w:rPr>
              <w:t>Действующих сетей канализации нет</w:t>
            </w:r>
          </w:p>
        </w:tc>
        <w:tc>
          <w:tcPr>
            <w:tcW w:w="1387" w:type="dxa"/>
          </w:tcPr>
          <w:p w:rsidR="00BC2943" w:rsidRPr="00B95B74" w:rsidRDefault="00BC2943" w:rsidP="007C574B">
            <w:pPr>
              <w:autoSpaceDE w:val="0"/>
              <w:autoSpaceDN w:val="0"/>
              <w:adjustRightInd w:val="0"/>
              <w:jc w:val="center"/>
              <w:rPr>
                <w:sz w:val="22"/>
                <w:szCs w:val="22"/>
                <w:lang w:val="en-US"/>
              </w:rPr>
            </w:pPr>
            <w:r w:rsidRPr="00B95B74">
              <w:rPr>
                <w:sz w:val="22"/>
                <w:szCs w:val="22"/>
                <w:lang w:val="en-US"/>
              </w:rPr>
              <w:t>-</w:t>
            </w:r>
          </w:p>
        </w:tc>
        <w:tc>
          <w:tcPr>
            <w:tcW w:w="1489" w:type="dxa"/>
          </w:tcPr>
          <w:p w:rsidR="00BC2943" w:rsidRPr="00B95B74" w:rsidRDefault="00BC2943" w:rsidP="007C574B">
            <w:pPr>
              <w:autoSpaceDE w:val="0"/>
              <w:autoSpaceDN w:val="0"/>
              <w:adjustRightInd w:val="0"/>
              <w:jc w:val="center"/>
              <w:rPr>
                <w:sz w:val="22"/>
                <w:szCs w:val="22"/>
                <w:lang w:val="en-US"/>
              </w:rPr>
            </w:pPr>
            <w:r w:rsidRPr="00B95B74">
              <w:rPr>
                <w:sz w:val="22"/>
                <w:szCs w:val="22"/>
                <w:lang w:val="en-US"/>
              </w:rPr>
              <w:t>-</w:t>
            </w:r>
          </w:p>
        </w:tc>
      </w:tr>
      <w:tr w:rsidR="00BC2943" w:rsidRPr="00B95B74" w:rsidTr="007C574B">
        <w:tc>
          <w:tcPr>
            <w:tcW w:w="3855" w:type="dxa"/>
          </w:tcPr>
          <w:p w:rsidR="00BC2943" w:rsidRPr="00B95B74" w:rsidRDefault="00BC2943" w:rsidP="007C574B">
            <w:pPr>
              <w:autoSpaceDE w:val="0"/>
              <w:autoSpaceDN w:val="0"/>
              <w:adjustRightInd w:val="0"/>
              <w:rPr>
                <w:sz w:val="22"/>
                <w:szCs w:val="22"/>
              </w:rPr>
            </w:pPr>
            <w:r w:rsidRPr="00B95B74">
              <w:rPr>
                <w:sz w:val="22"/>
                <w:szCs w:val="22"/>
              </w:rPr>
              <w:t>Доля уличной канализационной сети, нуждающейся в замене (реновации)</w:t>
            </w:r>
          </w:p>
        </w:tc>
        <w:tc>
          <w:tcPr>
            <w:tcW w:w="1288" w:type="dxa"/>
          </w:tcPr>
          <w:p w:rsidR="00BC2943" w:rsidRPr="00B95B74" w:rsidRDefault="00BC2943" w:rsidP="007C574B">
            <w:pPr>
              <w:autoSpaceDE w:val="0"/>
              <w:autoSpaceDN w:val="0"/>
              <w:adjustRightInd w:val="0"/>
              <w:jc w:val="center"/>
              <w:rPr>
                <w:sz w:val="22"/>
                <w:szCs w:val="22"/>
              </w:rPr>
            </w:pPr>
            <w:r w:rsidRPr="00B95B74">
              <w:rPr>
                <w:sz w:val="22"/>
                <w:szCs w:val="22"/>
              </w:rPr>
              <w:t>%</w:t>
            </w:r>
          </w:p>
        </w:tc>
        <w:tc>
          <w:tcPr>
            <w:tcW w:w="1551" w:type="dxa"/>
          </w:tcPr>
          <w:p w:rsidR="00BC2943" w:rsidRPr="00B95B74" w:rsidRDefault="00BC2943" w:rsidP="007C574B">
            <w:pPr>
              <w:autoSpaceDE w:val="0"/>
              <w:autoSpaceDN w:val="0"/>
              <w:adjustRightInd w:val="0"/>
              <w:jc w:val="center"/>
              <w:rPr>
                <w:sz w:val="22"/>
                <w:szCs w:val="22"/>
                <w:lang w:val="en-US"/>
              </w:rPr>
            </w:pPr>
            <w:r w:rsidRPr="00B95B74">
              <w:rPr>
                <w:sz w:val="22"/>
                <w:szCs w:val="22"/>
                <w:lang w:val="en-US"/>
              </w:rPr>
              <w:t>-</w:t>
            </w:r>
          </w:p>
        </w:tc>
        <w:tc>
          <w:tcPr>
            <w:tcW w:w="1387" w:type="dxa"/>
          </w:tcPr>
          <w:p w:rsidR="00BC2943" w:rsidRPr="00B95B74" w:rsidRDefault="00BC2943" w:rsidP="007C574B">
            <w:pPr>
              <w:autoSpaceDE w:val="0"/>
              <w:autoSpaceDN w:val="0"/>
              <w:adjustRightInd w:val="0"/>
              <w:jc w:val="center"/>
              <w:rPr>
                <w:sz w:val="22"/>
                <w:szCs w:val="22"/>
                <w:lang w:val="en-US"/>
              </w:rPr>
            </w:pPr>
            <w:r w:rsidRPr="00B95B74">
              <w:rPr>
                <w:sz w:val="22"/>
                <w:szCs w:val="22"/>
                <w:lang w:val="en-US"/>
              </w:rPr>
              <w:t>-</w:t>
            </w:r>
          </w:p>
        </w:tc>
        <w:tc>
          <w:tcPr>
            <w:tcW w:w="1489" w:type="dxa"/>
          </w:tcPr>
          <w:p w:rsidR="00BC2943" w:rsidRPr="00B95B74" w:rsidRDefault="00BC2943" w:rsidP="007C574B">
            <w:pPr>
              <w:autoSpaceDE w:val="0"/>
              <w:autoSpaceDN w:val="0"/>
              <w:adjustRightInd w:val="0"/>
              <w:jc w:val="center"/>
              <w:rPr>
                <w:sz w:val="22"/>
                <w:szCs w:val="22"/>
                <w:lang w:val="en-US"/>
              </w:rPr>
            </w:pPr>
            <w:r w:rsidRPr="00B95B74">
              <w:rPr>
                <w:sz w:val="22"/>
                <w:szCs w:val="22"/>
                <w:lang w:val="en-US"/>
              </w:rPr>
              <w:t>-</w:t>
            </w:r>
          </w:p>
        </w:tc>
      </w:tr>
      <w:tr w:rsidR="00BC2943" w:rsidRPr="00B95B74" w:rsidTr="007C574B">
        <w:tc>
          <w:tcPr>
            <w:tcW w:w="9570" w:type="dxa"/>
            <w:gridSpan w:val="5"/>
          </w:tcPr>
          <w:p w:rsidR="00BC2943" w:rsidRPr="00B95B74" w:rsidRDefault="00BC2943" w:rsidP="007C574B">
            <w:pPr>
              <w:autoSpaceDE w:val="0"/>
              <w:autoSpaceDN w:val="0"/>
              <w:adjustRightInd w:val="0"/>
              <w:jc w:val="center"/>
              <w:rPr>
                <w:b/>
                <w:sz w:val="22"/>
                <w:szCs w:val="22"/>
              </w:rPr>
            </w:pPr>
            <w:r w:rsidRPr="00B95B74">
              <w:rPr>
                <w:b/>
                <w:sz w:val="22"/>
                <w:szCs w:val="22"/>
              </w:rPr>
              <w:t>Показатели энергоэффективности и развития системы учета воды</w:t>
            </w:r>
          </w:p>
        </w:tc>
      </w:tr>
      <w:tr w:rsidR="00BC2943" w:rsidRPr="00B95B74" w:rsidTr="007C574B">
        <w:tc>
          <w:tcPr>
            <w:tcW w:w="3855" w:type="dxa"/>
          </w:tcPr>
          <w:p w:rsidR="00BC2943" w:rsidRPr="00B95B74" w:rsidRDefault="00BC2943" w:rsidP="007C574B">
            <w:pPr>
              <w:autoSpaceDE w:val="0"/>
              <w:autoSpaceDN w:val="0"/>
              <w:adjustRightInd w:val="0"/>
              <w:rPr>
                <w:sz w:val="22"/>
                <w:szCs w:val="22"/>
              </w:rPr>
            </w:pPr>
            <w:r w:rsidRPr="00B95B74">
              <w:rPr>
                <w:sz w:val="22"/>
                <w:szCs w:val="22"/>
              </w:rPr>
              <w:t>Энергоэффективность водоотведения</w:t>
            </w:r>
          </w:p>
        </w:tc>
        <w:tc>
          <w:tcPr>
            <w:tcW w:w="1288" w:type="dxa"/>
          </w:tcPr>
          <w:p w:rsidR="00BC2943" w:rsidRPr="00B95B74" w:rsidRDefault="00BC2943" w:rsidP="007C574B">
            <w:pPr>
              <w:autoSpaceDE w:val="0"/>
              <w:autoSpaceDN w:val="0"/>
              <w:adjustRightInd w:val="0"/>
              <w:jc w:val="center"/>
              <w:rPr>
                <w:sz w:val="22"/>
                <w:szCs w:val="22"/>
              </w:rPr>
            </w:pPr>
            <w:r w:rsidRPr="00B95B74">
              <w:rPr>
                <w:sz w:val="22"/>
                <w:szCs w:val="22"/>
              </w:rPr>
              <w:t>кВт/тыс. м3</w:t>
            </w:r>
          </w:p>
        </w:tc>
        <w:tc>
          <w:tcPr>
            <w:tcW w:w="1551" w:type="dxa"/>
          </w:tcPr>
          <w:p w:rsidR="00BC2943" w:rsidRPr="00B95B74" w:rsidRDefault="00BC2943" w:rsidP="007C574B">
            <w:pPr>
              <w:autoSpaceDE w:val="0"/>
              <w:autoSpaceDN w:val="0"/>
              <w:adjustRightInd w:val="0"/>
              <w:jc w:val="center"/>
              <w:rPr>
                <w:sz w:val="22"/>
                <w:szCs w:val="22"/>
                <w:lang w:val="en-US"/>
              </w:rPr>
            </w:pPr>
            <w:r w:rsidRPr="00B95B74">
              <w:rPr>
                <w:sz w:val="22"/>
                <w:szCs w:val="22"/>
                <w:lang w:val="en-US"/>
              </w:rPr>
              <w:t>-</w:t>
            </w:r>
          </w:p>
        </w:tc>
        <w:tc>
          <w:tcPr>
            <w:tcW w:w="1387" w:type="dxa"/>
          </w:tcPr>
          <w:p w:rsidR="00BC2943" w:rsidRPr="00B95B74" w:rsidRDefault="00BC2943" w:rsidP="007C574B">
            <w:pPr>
              <w:autoSpaceDE w:val="0"/>
              <w:autoSpaceDN w:val="0"/>
              <w:adjustRightInd w:val="0"/>
              <w:jc w:val="center"/>
              <w:rPr>
                <w:sz w:val="22"/>
                <w:szCs w:val="22"/>
                <w:lang w:val="en-US"/>
              </w:rPr>
            </w:pPr>
            <w:r w:rsidRPr="00B95B74">
              <w:rPr>
                <w:sz w:val="22"/>
                <w:szCs w:val="22"/>
                <w:lang w:val="en-US"/>
              </w:rPr>
              <w:t>-</w:t>
            </w:r>
          </w:p>
        </w:tc>
        <w:tc>
          <w:tcPr>
            <w:tcW w:w="1489" w:type="dxa"/>
          </w:tcPr>
          <w:p w:rsidR="00BC2943" w:rsidRPr="00B95B74" w:rsidRDefault="00BC2943" w:rsidP="007C574B">
            <w:pPr>
              <w:autoSpaceDE w:val="0"/>
              <w:autoSpaceDN w:val="0"/>
              <w:adjustRightInd w:val="0"/>
              <w:jc w:val="center"/>
              <w:rPr>
                <w:sz w:val="22"/>
                <w:szCs w:val="22"/>
                <w:lang w:val="en-US"/>
              </w:rPr>
            </w:pPr>
            <w:r w:rsidRPr="00B95B74">
              <w:rPr>
                <w:sz w:val="22"/>
                <w:szCs w:val="22"/>
                <w:lang w:val="en-US"/>
              </w:rPr>
              <w:t>-</w:t>
            </w:r>
          </w:p>
        </w:tc>
      </w:tr>
      <w:tr w:rsidR="00BC2943" w:rsidRPr="00B95B74" w:rsidTr="007C574B">
        <w:tc>
          <w:tcPr>
            <w:tcW w:w="3855" w:type="dxa"/>
          </w:tcPr>
          <w:p w:rsidR="00BC2943" w:rsidRPr="00B95B74" w:rsidRDefault="00BC2943" w:rsidP="007C574B">
            <w:pPr>
              <w:autoSpaceDE w:val="0"/>
              <w:autoSpaceDN w:val="0"/>
              <w:adjustRightInd w:val="0"/>
              <w:rPr>
                <w:sz w:val="22"/>
                <w:szCs w:val="22"/>
              </w:rPr>
            </w:pPr>
            <w:r w:rsidRPr="00B95B74">
              <w:rPr>
                <w:sz w:val="22"/>
                <w:szCs w:val="22"/>
              </w:rPr>
              <w:t>Обеспечение системы водоотведения технологическими приборами учета (расходомеры, уровнемеры), оснащенными системой дистанционной передачи данных в единую информационную систему предприятия</w:t>
            </w:r>
          </w:p>
        </w:tc>
        <w:tc>
          <w:tcPr>
            <w:tcW w:w="1288" w:type="dxa"/>
          </w:tcPr>
          <w:p w:rsidR="00BC2943" w:rsidRPr="00B95B74" w:rsidRDefault="00BC2943" w:rsidP="007C574B">
            <w:pPr>
              <w:autoSpaceDE w:val="0"/>
              <w:autoSpaceDN w:val="0"/>
              <w:adjustRightInd w:val="0"/>
              <w:jc w:val="center"/>
              <w:rPr>
                <w:sz w:val="22"/>
                <w:szCs w:val="22"/>
              </w:rPr>
            </w:pPr>
            <w:r w:rsidRPr="00B95B74">
              <w:rPr>
                <w:sz w:val="22"/>
                <w:szCs w:val="22"/>
              </w:rPr>
              <w:t>%</w:t>
            </w:r>
          </w:p>
        </w:tc>
        <w:tc>
          <w:tcPr>
            <w:tcW w:w="1551" w:type="dxa"/>
          </w:tcPr>
          <w:p w:rsidR="00BC2943" w:rsidRPr="00B95B74" w:rsidRDefault="00BC2943" w:rsidP="007C574B">
            <w:pPr>
              <w:autoSpaceDE w:val="0"/>
              <w:autoSpaceDN w:val="0"/>
              <w:adjustRightInd w:val="0"/>
              <w:jc w:val="center"/>
              <w:rPr>
                <w:sz w:val="22"/>
                <w:szCs w:val="22"/>
                <w:lang w:val="en-US"/>
              </w:rPr>
            </w:pPr>
            <w:r w:rsidRPr="00B95B74">
              <w:rPr>
                <w:sz w:val="22"/>
                <w:szCs w:val="22"/>
                <w:lang w:val="en-US"/>
              </w:rPr>
              <w:t>-</w:t>
            </w:r>
          </w:p>
        </w:tc>
        <w:tc>
          <w:tcPr>
            <w:tcW w:w="1387" w:type="dxa"/>
          </w:tcPr>
          <w:p w:rsidR="00BC2943" w:rsidRPr="00B95B74" w:rsidRDefault="00BC2943" w:rsidP="007C574B">
            <w:pPr>
              <w:autoSpaceDE w:val="0"/>
              <w:autoSpaceDN w:val="0"/>
              <w:adjustRightInd w:val="0"/>
              <w:jc w:val="center"/>
              <w:rPr>
                <w:sz w:val="22"/>
                <w:szCs w:val="22"/>
                <w:lang w:val="en-US"/>
              </w:rPr>
            </w:pPr>
            <w:r w:rsidRPr="00B95B74">
              <w:rPr>
                <w:sz w:val="22"/>
                <w:szCs w:val="22"/>
                <w:lang w:val="en-US"/>
              </w:rPr>
              <w:t>-</w:t>
            </w:r>
          </w:p>
        </w:tc>
        <w:tc>
          <w:tcPr>
            <w:tcW w:w="1489" w:type="dxa"/>
          </w:tcPr>
          <w:p w:rsidR="00BC2943" w:rsidRPr="00B95B74" w:rsidRDefault="00BC2943" w:rsidP="007C574B">
            <w:pPr>
              <w:autoSpaceDE w:val="0"/>
              <w:autoSpaceDN w:val="0"/>
              <w:adjustRightInd w:val="0"/>
              <w:jc w:val="center"/>
              <w:rPr>
                <w:sz w:val="22"/>
                <w:szCs w:val="22"/>
                <w:lang w:val="en-US"/>
              </w:rPr>
            </w:pPr>
            <w:r w:rsidRPr="00B95B74">
              <w:rPr>
                <w:sz w:val="22"/>
                <w:szCs w:val="22"/>
                <w:lang w:val="en-US"/>
              </w:rPr>
              <w:t>-</w:t>
            </w:r>
          </w:p>
        </w:tc>
      </w:tr>
      <w:tr w:rsidR="00BC2943" w:rsidRPr="00B95B74" w:rsidTr="007C574B">
        <w:tc>
          <w:tcPr>
            <w:tcW w:w="9570" w:type="dxa"/>
            <w:gridSpan w:val="5"/>
          </w:tcPr>
          <w:p w:rsidR="00BC2943" w:rsidRPr="00B95B74" w:rsidRDefault="00BC2943" w:rsidP="007C574B">
            <w:pPr>
              <w:autoSpaceDE w:val="0"/>
              <w:autoSpaceDN w:val="0"/>
              <w:adjustRightInd w:val="0"/>
              <w:jc w:val="center"/>
              <w:rPr>
                <w:b/>
                <w:sz w:val="22"/>
                <w:szCs w:val="22"/>
              </w:rPr>
            </w:pPr>
            <w:r w:rsidRPr="00B95B74">
              <w:rPr>
                <w:b/>
                <w:sz w:val="22"/>
                <w:szCs w:val="22"/>
              </w:rPr>
              <w:t>Обеспечение доступа населения к централизованным услугам водоотведения</w:t>
            </w:r>
          </w:p>
        </w:tc>
      </w:tr>
      <w:tr w:rsidR="00BC2943" w:rsidRPr="00B95B74" w:rsidTr="007C574B">
        <w:tc>
          <w:tcPr>
            <w:tcW w:w="3855" w:type="dxa"/>
          </w:tcPr>
          <w:p w:rsidR="00BC2943" w:rsidRPr="00B95B74" w:rsidRDefault="00BC2943" w:rsidP="007C574B">
            <w:pPr>
              <w:autoSpaceDE w:val="0"/>
              <w:autoSpaceDN w:val="0"/>
              <w:adjustRightInd w:val="0"/>
              <w:rPr>
                <w:sz w:val="22"/>
                <w:szCs w:val="22"/>
              </w:rPr>
            </w:pPr>
            <w:r w:rsidRPr="00B95B74">
              <w:rPr>
                <w:sz w:val="22"/>
                <w:szCs w:val="22"/>
              </w:rPr>
              <w:t>Доля населения, проживающего               в индивидуальных жилых домах, подключенных к централизованному водоотведению</w:t>
            </w:r>
          </w:p>
        </w:tc>
        <w:tc>
          <w:tcPr>
            <w:tcW w:w="1288" w:type="dxa"/>
          </w:tcPr>
          <w:p w:rsidR="00BC2943" w:rsidRPr="00B95B74" w:rsidRDefault="00BC2943" w:rsidP="007C574B">
            <w:pPr>
              <w:autoSpaceDE w:val="0"/>
              <w:autoSpaceDN w:val="0"/>
              <w:adjustRightInd w:val="0"/>
              <w:jc w:val="center"/>
              <w:rPr>
                <w:sz w:val="22"/>
                <w:szCs w:val="22"/>
              </w:rPr>
            </w:pPr>
            <w:r w:rsidRPr="00B95B74">
              <w:rPr>
                <w:sz w:val="22"/>
                <w:szCs w:val="22"/>
              </w:rPr>
              <w:t>%</w:t>
            </w:r>
          </w:p>
        </w:tc>
        <w:tc>
          <w:tcPr>
            <w:tcW w:w="1551" w:type="dxa"/>
          </w:tcPr>
          <w:p w:rsidR="00BC2943" w:rsidRPr="00B95B74" w:rsidRDefault="00BC2943" w:rsidP="007C574B">
            <w:pPr>
              <w:autoSpaceDE w:val="0"/>
              <w:autoSpaceDN w:val="0"/>
              <w:adjustRightInd w:val="0"/>
              <w:jc w:val="center"/>
              <w:rPr>
                <w:sz w:val="22"/>
                <w:szCs w:val="22"/>
                <w:lang w:val="en-US"/>
              </w:rPr>
            </w:pPr>
            <w:r w:rsidRPr="00B95B74">
              <w:rPr>
                <w:sz w:val="22"/>
                <w:szCs w:val="22"/>
                <w:lang w:val="en-US"/>
              </w:rPr>
              <w:t>-</w:t>
            </w:r>
          </w:p>
        </w:tc>
        <w:tc>
          <w:tcPr>
            <w:tcW w:w="1387" w:type="dxa"/>
          </w:tcPr>
          <w:p w:rsidR="00BC2943" w:rsidRPr="00B95B74" w:rsidRDefault="00BC2943" w:rsidP="007C574B">
            <w:pPr>
              <w:autoSpaceDE w:val="0"/>
              <w:autoSpaceDN w:val="0"/>
              <w:adjustRightInd w:val="0"/>
              <w:jc w:val="center"/>
              <w:rPr>
                <w:sz w:val="22"/>
                <w:szCs w:val="22"/>
                <w:lang w:val="en-US"/>
              </w:rPr>
            </w:pPr>
            <w:r w:rsidRPr="00B95B74">
              <w:rPr>
                <w:sz w:val="22"/>
                <w:szCs w:val="22"/>
                <w:lang w:val="en-US"/>
              </w:rPr>
              <w:t>50</w:t>
            </w:r>
          </w:p>
        </w:tc>
        <w:tc>
          <w:tcPr>
            <w:tcW w:w="1489" w:type="dxa"/>
          </w:tcPr>
          <w:p w:rsidR="00BC2943" w:rsidRPr="00B95B74" w:rsidRDefault="00BC2943" w:rsidP="007C574B">
            <w:pPr>
              <w:autoSpaceDE w:val="0"/>
              <w:autoSpaceDN w:val="0"/>
              <w:adjustRightInd w:val="0"/>
              <w:jc w:val="center"/>
              <w:rPr>
                <w:sz w:val="22"/>
                <w:szCs w:val="22"/>
                <w:lang w:val="en-US"/>
              </w:rPr>
            </w:pPr>
            <w:r w:rsidRPr="00B95B74">
              <w:rPr>
                <w:sz w:val="22"/>
                <w:szCs w:val="22"/>
                <w:lang w:val="en-US"/>
              </w:rPr>
              <w:t>100</w:t>
            </w:r>
          </w:p>
        </w:tc>
      </w:tr>
      <w:tr w:rsidR="00BC2943" w:rsidRPr="00B95B74" w:rsidTr="007C574B">
        <w:tc>
          <w:tcPr>
            <w:tcW w:w="9570" w:type="dxa"/>
            <w:gridSpan w:val="5"/>
          </w:tcPr>
          <w:p w:rsidR="00BC2943" w:rsidRPr="00B95B74" w:rsidRDefault="00BC2943" w:rsidP="007C574B">
            <w:pPr>
              <w:autoSpaceDE w:val="0"/>
              <w:autoSpaceDN w:val="0"/>
              <w:adjustRightInd w:val="0"/>
              <w:jc w:val="center"/>
              <w:rPr>
                <w:b/>
                <w:sz w:val="22"/>
                <w:szCs w:val="22"/>
              </w:rPr>
            </w:pPr>
            <w:r w:rsidRPr="00B95B74">
              <w:rPr>
                <w:b/>
                <w:sz w:val="22"/>
                <w:szCs w:val="22"/>
              </w:rPr>
              <w:lastRenderedPageBreak/>
              <w:t>Показатели качества обслуживания абонентов</w:t>
            </w:r>
          </w:p>
        </w:tc>
      </w:tr>
      <w:tr w:rsidR="00BC2943" w:rsidRPr="00B95B74" w:rsidTr="007C574B">
        <w:tc>
          <w:tcPr>
            <w:tcW w:w="3855" w:type="dxa"/>
          </w:tcPr>
          <w:p w:rsidR="00BC2943" w:rsidRPr="00B95B74" w:rsidRDefault="00BC2943" w:rsidP="007C574B">
            <w:pPr>
              <w:autoSpaceDE w:val="0"/>
              <w:autoSpaceDN w:val="0"/>
              <w:adjustRightInd w:val="0"/>
              <w:rPr>
                <w:sz w:val="22"/>
                <w:szCs w:val="22"/>
              </w:rPr>
            </w:pPr>
            <w:r w:rsidRPr="00B95B74">
              <w:rPr>
                <w:sz w:val="22"/>
                <w:szCs w:val="22"/>
              </w:rPr>
              <w:t>Относительное снижение годового количества отключений водоотведения жилых домов</w:t>
            </w:r>
          </w:p>
        </w:tc>
        <w:tc>
          <w:tcPr>
            <w:tcW w:w="1288" w:type="dxa"/>
          </w:tcPr>
          <w:p w:rsidR="00BC2943" w:rsidRPr="00B95B74" w:rsidRDefault="00BC2943" w:rsidP="007C574B">
            <w:pPr>
              <w:autoSpaceDE w:val="0"/>
              <w:autoSpaceDN w:val="0"/>
              <w:adjustRightInd w:val="0"/>
              <w:jc w:val="center"/>
              <w:rPr>
                <w:sz w:val="22"/>
                <w:szCs w:val="22"/>
              </w:rPr>
            </w:pPr>
          </w:p>
        </w:tc>
        <w:tc>
          <w:tcPr>
            <w:tcW w:w="1551" w:type="dxa"/>
          </w:tcPr>
          <w:p w:rsidR="00BC2943" w:rsidRPr="00B95B74" w:rsidRDefault="00BC2943" w:rsidP="007C574B">
            <w:pPr>
              <w:autoSpaceDE w:val="0"/>
              <w:autoSpaceDN w:val="0"/>
              <w:adjustRightInd w:val="0"/>
              <w:jc w:val="center"/>
              <w:rPr>
                <w:sz w:val="22"/>
                <w:szCs w:val="22"/>
                <w:lang w:val="en-US"/>
              </w:rPr>
            </w:pPr>
            <w:r w:rsidRPr="00B95B74">
              <w:rPr>
                <w:sz w:val="22"/>
                <w:szCs w:val="22"/>
                <w:lang w:val="en-US"/>
              </w:rPr>
              <w:t>-</w:t>
            </w:r>
          </w:p>
        </w:tc>
        <w:tc>
          <w:tcPr>
            <w:tcW w:w="1387" w:type="dxa"/>
          </w:tcPr>
          <w:p w:rsidR="00BC2943" w:rsidRPr="00B95B74" w:rsidRDefault="00BC2943" w:rsidP="007C574B">
            <w:pPr>
              <w:autoSpaceDE w:val="0"/>
              <w:autoSpaceDN w:val="0"/>
              <w:adjustRightInd w:val="0"/>
              <w:jc w:val="center"/>
              <w:rPr>
                <w:sz w:val="22"/>
                <w:szCs w:val="22"/>
                <w:lang w:val="en-US"/>
              </w:rPr>
            </w:pPr>
            <w:r w:rsidRPr="00B95B74">
              <w:rPr>
                <w:sz w:val="22"/>
                <w:szCs w:val="22"/>
                <w:lang w:val="en-US"/>
              </w:rPr>
              <w:t>-</w:t>
            </w:r>
          </w:p>
        </w:tc>
        <w:tc>
          <w:tcPr>
            <w:tcW w:w="1489" w:type="dxa"/>
          </w:tcPr>
          <w:p w:rsidR="00BC2943" w:rsidRPr="00B95B74" w:rsidRDefault="00BC2943" w:rsidP="007C574B">
            <w:pPr>
              <w:autoSpaceDE w:val="0"/>
              <w:autoSpaceDN w:val="0"/>
              <w:adjustRightInd w:val="0"/>
              <w:jc w:val="center"/>
              <w:rPr>
                <w:sz w:val="22"/>
                <w:szCs w:val="22"/>
                <w:lang w:val="en-US"/>
              </w:rPr>
            </w:pPr>
            <w:r w:rsidRPr="00B95B74">
              <w:rPr>
                <w:sz w:val="22"/>
                <w:szCs w:val="22"/>
                <w:lang w:val="en-US"/>
              </w:rPr>
              <w:t>-</w:t>
            </w:r>
          </w:p>
        </w:tc>
      </w:tr>
    </w:tbl>
    <w:p w:rsidR="00BC2943" w:rsidRPr="00B95B74" w:rsidRDefault="00BC2943" w:rsidP="007C574B">
      <w:pPr>
        <w:shd w:val="clear" w:color="auto" w:fill="FFFFFF"/>
        <w:autoSpaceDE w:val="0"/>
        <w:autoSpaceDN w:val="0"/>
        <w:adjustRightInd w:val="0"/>
        <w:ind w:firstLine="709"/>
        <w:jc w:val="both"/>
        <w:rPr>
          <w:sz w:val="22"/>
          <w:szCs w:val="22"/>
        </w:rPr>
      </w:pPr>
    </w:p>
    <w:p w:rsidR="00CD0C98" w:rsidRPr="00B95B74" w:rsidRDefault="00CD0C98">
      <w:pPr>
        <w:rPr>
          <w:sz w:val="22"/>
          <w:szCs w:val="22"/>
        </w:rPr>
      </w:pPr>
    </w:p>
    <w:sectPr w:rsidR="00CD0C98" w:rsidRPr="00B95B74" w:rsidSect="00171637">
      <w:headerReference w:type="default" r:id="rId80"/>
      <w:pgSz w:w="11906" w:h="16838"/>
      <w:pgMar w:top="1304" w:right="1247" w:bottom="1077" w:left="1588"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614" w:rsidRDefault="00C04614" w:rsidP="005C6668">
      <w:r>
        <w:separator/>
      </w:r>
    </w:p>
  </w:endnote>
  <w:endnote w:type="continuationSeparator" w:id="0">
    <w:p w:rsidR="00C04614" w:rsidRDefault="00C04614" w:rsidP="005C6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E07" w:rsidRDefault="00595E07" w:rsidP="007C574B">
    <w:pPr>
      <w:pStyle w:val="a6"/>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E07" w:rsidRDefault="00595E07">
    <w:pPr>
      <w:pStyle w:val="a6"/>
      <w:jc w:val="center"/>
    </w:pPr>
  </w:p>
  <w:p w:rsidR="00595E07" w:rsidRDefault="00595E07">
    <w:pPr>
      <w:pStyle w:val="a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E07" w:rsidRDefault="00595E07" w:rsidP="007C574B">
    <w:pPr>
      <w:pStyle w:val="a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E07" w:rsidRDefault="00595E07">
    <w:pPr>
      <w:pStyle w:val="a6"/>
      <w:jc w:val="center"/>
    </w:pPr>
  </w:p>
  <w:p w:rsidR="00595E07" w:rsidRDefault="00595E07">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E07" w:rsidRDefault="00595E07" w:rsidP="007C574B">
    <w:pPr>
      <w:pStyle w:val="a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E07" w:rsidRDefault="00595E07" w:rsidP="007C574B">
    <w:pPr>
      <w:pStyle w:val="a6"/>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E07" w:rsidRDefault="00595E07" w:rsidP="007C574B">
    <w:pPr>
      <w:pStyle w:val="a6"/>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E07" w:rsidRDefault="00595E07" w:rsidP="007C574B">
    <w:pPr>
      <w:pStyle w:val="a6"/>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E07" w:rsidRDefault="00595E07" w:rsidP="007C574B">
    <w:pPr>
      <w:pStyle w:val="a6"/>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E07" w:rsidRDefault="00595E07" w:rsidP="007C574B">
    <w:pPr>
      <w:pStyle w:val="a6"/>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E07" w:rsidRDefault="00595E07" w:rsidP="007C574B">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614" w:rsidRDefault="00C04614" w:rsidP="005C6668">
      <w:r>
        <w:separator/>
      </w:r>
    </w:p>
  </w:footnote>
  <w:footnote w:type="continuationSeparator" w:id="0">
    <w:p w:rsidR="00C04614" w:rsidRDefault="00C04614" w:rsidP="005C66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8852519"/>
      <w:docPartObj>
        <w:docPartGallery w:val="Page Numbers (Top of Page)"/>
        <w:docPartUnique/>
      </w:docPartObj>
    </w:sdtPr>
    <w:sdtEndPr/>
    <w:sdtContent>
      <w:p w:rsidR="00595E07" w:rsidRDefault="00595E07">
        <w:pPr>
          <w:pStyle w:val="a4"/>
          <w:jc w:val="center"/>
        </w:pPr>
        <w:r>
          <w:fldChar w:fldCharType="begin"/>
        </w:r>
        <w:r>
          <w:instrText>PAGE   \* MERGEFORMAT</w:instrText>
        </w:r>
        <w:r>
          <w:fldChar w:fldCharType="separate"/>
        </w:r>
        <w:r w:rsidR="00A04CCF">
          <w:rPr>
            <w:noProof/>
          </w:rPr>
          <w:t>38</w:t>
        </w:r>
        <w:r>
          <w:fldChar w:fldCharType="end"/>
        </w:r>
      </w:p>
    </w:sdtContent>
  </w:sdt>
  <w:p w:rsidR="00595E07" w:rsidRDefault="00595E07">
    <w:pPr>
      <w:pStyle w:val="a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9481833"/>
      <w:docPartObj>
        <w:docPartGallery w:val="Page Numbers (Top of Page)"/>
        <w:docPartUnique/>
      </w:docPartObj>
    </w:sdtPr>
    <w:sdtEndPr/>
    <w:sdtContent>
      <w:p w:rsidR="00595E07" w:rsidRDefault="00595E07">
        <w:pPr>
          <w:pStyle w:val="a4"/>
          <w:jc w:val="center"/>
        </w:pPr>
        <w:r>
          <w:fldChar w:fldCharType="begin"/>
        </w:r>
        <w:r>
          <w:instrText>PAGE   \* MERGEFORMAT</w:instrText>
        </w:r>
        <w:r>
          <w:fldChar w:fldCharType="separate"/>
        </w:r>
        <w:r w:rsidR="00A04CCF">
          <w:rPr>
            <w:noProof/>
          </w:rPr>
          <w:t>426</w:t>
        </w:r>
        <w:r>
          <w:fldChar w:fldCharType="end"/>
        </w:r>
      </w:p>
    </w:sdtContent>
  </w:sdt>
  <w:p w:rsidR="00595E07" w:rsidRDefault="00595E07">
    <w:pPr>
      <w:pStyle w:val="a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190954"/>
      <w:docPartObj>
        <w:docPartGallery w:val="Page Numbers (Top of Page)"/>
        <w:docPartUnique/>
      </w:docPartObj>
    </w:sdtPr>
    <w:sdtEndPr/>
    <w:sdtContent>
      <w:p w:rsidR="00595E07" w:rsidRDefault="00595E07">
        <w:pPr>
          <w:pStyle w:val="a4"/>
          <w:jc w:val="center"/>
        </w:pPr>
        <w:r>
          <w:fldChar w:fldCharType="begin"/>
        </w:r>
        <w:r>
          <w:instrText>PAGE   \* MERGEFORMAT</w:instrText>
        </w:r>
        <w:r>
          <w:fldChar w:fldCharType="separate"/>
        </w:r>
        <w:r w:rsidR="00A04CCF">
          <w:rPr>
            <w:noProof/>
          </w:rPr>
          <w:t>483</w:t>
        </w:r>
        <w:r>
          <w:fldChar w:fldCharType="end"/>
        </w:r>
      </w:p>
    </w:sdtContent>
  </w:sdt>
  <w:p w:rsidR="00595E07" w:rsidRDefault="00595E07">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544092"/>
      <w:docPartObj>
        <w:docPartGallery w:val="Page Numbers (Top of Page)"/>
        <w:docPartUnique/>
      </w:docPartObj>
    </w:sdtPr>
    <w:sdtEndPr/>
    <w:sdtContent>
      <w:p w:rsidR="00595E07" w:rsidRDefault="00595E07">
        <w:pPr>
          <w:pStyle w:val="a4"/>
          <w:jc w:val="center"/>
        </w:pPr>
      </w:p>
      <w:p w:rsidR="00595E07" w:rsidRDefault="00595E07">
        <w:pPr>
          <w:pStyle w:val="a4"/>
          <w:jc w:val="center"/>
        </w:pPr>
        <w:r>
          <w:fldChar w:fldCharType="begin"/>
        </w:r>
        <w:r>
          <w:instrText>PAGE   \* MERGEFORMAT</w:instrText>
        </w:r>
        <w:r>
          <w:fldChar w:fldCharType="separate"/>
        </w:r>
        <w:r w:rsidR="00A04CCF">
          <w:rPr>
            <w:noProof/>
          </w:rPr>
          <w:t>81</w:t>
        </w:r>
        <w:r>
          <w:fldChar w:fldCharType="end"/>
        </w:r>
      </w:p>
    </w:sdtContent>
  </w:sdt>
  <w:p w:rsidR="00595E07" w:rsidRDefault="00595E07">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0893536"/>
      <w:docPartObj>
        <w:docPartGallery w:val="Page Numbers (Top of Page)"/>
        <w:docPartUnique/>
      </w:docPartObj>
    </w:sdtPr>
    <w:sdtEndPr/>
    <w:sdtContent>
      <w:p w:rsidR="00595E07" w:rsidRDefault="00595E07">
        <w:pPr>
          <w:pStyle w:val="a4"/>
          <w:jc w:val="center"/>
        </w:pPr>
        <w:r>
          <w:fldChar w:fldCharType="begin"/>
        </w:r>
        <w:r>
          <w:instrText>PAGE   \* MERGEFORMAT</w:instrText>
        </w:r>
        <w:r>
          <w:fldChar w:fldCharType="separate"/>
        </w:r>
        <w:r w:rsidR="00A04CCF">
          <w:rPr>
            <w:noProof/>
          </w:rPr>
          <w:t>126</w:t>
        </w:r>
        <w:r>
          <w:fldChar w:fldCharType="end"/>
        </w:r>
      </w:p>
    </w:sdtContent>
  </w:sdt>
  <w:p w:rsidR="00595E07" w:rsidRDefault="00595E07">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407288"/>
      <w:docPartObj>
        <w:docPartGallery w:val="Page Numbers (Top of Page)"/>
        <w:docPartUnique/>
      </w:docPartObj>
    </w:sdtPr>
    <w:sdtEndPr/>
    <w:sdtContent>
      <w:p w:rsidR="00595E07" w:rsidRDefault="00595E07">
        <w:pPr>
          <w:pStyle w:val="a4"/>
          <w:jc w:val="center"/>
        </w:pPr>
        <w:r>
          <w:fldChar w:fldCharType="begin"/>
        </w:r>
        <w:r>
          <w:instrText>PAGE   \* MERGEFORMAT</w:instrText>
        </w:r>
        <w:r>
          <w:fldChar w:fldCharType="separate"/>
        </w:r>
        <w:r w:rsidR="00A04CCF">
          <w:rPr>
            <w:noProof/>
          </w:rPr>
          <w:t>182</w:t>
        </w:r>
        <w:r>
          <w:fldChar w:fldCharType="end"/>
        </w:r>
      </w:p>
    </w:sdtContent>
  </w:sdt>
  <w:p w:rsidR="00595E07" w:rsidRDefault="00595E07">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0159976"/>
      <w:docPartObj>
        <w:docPartGallery w:val="Page Numbers (Top of Page)"/>
        <w:docPartUnique/>
      </w:docPartObj>
    </w:sdtPr>
    <w:sdtEndPr/>
    <w:sdtContent>
      <w:p w:rsidR="00595E07" w:rsidRDefault="00595E07">
        <w:pPr>
          <w:pStyle w:val="a4"/>
          <w:jc w:val="center"/>
        </w:pPr>
        <w:r>
          <w:fldChar w:fldCharType="begin"/>
        </w:r>
        <w:r>
          <w:instrText>PAGE   \* MERGEFORMAT</w:instrText>
        </w:r>
        <w:r>
          <w:fldChar w:fldCharType="separate"/>
        </w:r>
        <w:r w:rsidR="00A04CCF">
          <w:rPr>
            <w:noProof/>
          </w:rPr>
          <w:t>196</w:t>
        </w:r>
        <w:r>
          <w:fldChar w:fldCharType="end"/>
        </w:r>
      </w:p>
    </w:sdtContent>
  </w:sdt>
  <w:p w:rsidR="00595E07" w:rsidRDefault="00595E07">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7587360"/>
      <w:docPartObj>
        <w:docPartGallery w:val="Page Numbers (Top of Page)"/>
        <w:docPartUnique/>
      </w:docPartObj>
    </w:sdtPr>
    <w:sdtEndPr/>
    <w:sdtContent>
      <w:p w:rsidR="00595E07" w:rsidRDefault="00595E07">
        <w:pPr>
          <w:pStyle w:val="a4"/>
          <w:jc w:val="center"/>
        </w:pPr>
        <w:r>
          <w:fldChar w:fldCharType="begin"/>
        </w:r>
        <w:r>
          <w:instrText>PAGE   \* MERGEFORMAT</w:instrText>
        </w:r>
        <w:r>
          <w:fldChar w:fldCharType="separate"/>
        </w:r>
        <w:r w:rsidR="00A04CCF">
          <w:rPr>
            <w:noProof/>
          </w:rPr>
          <w:t>267</w:t>
        </w:r>
        <w:r>
          <w:fldChar w:fldCharType="end"/>
        </w:r>
      </w:p>
    </w:sdtContent>
  </w:sdt>
  <w:p w:rsidR="00595E07" w:rsidRDefault="00595E07">
    <w:pPr>
      <w:pStyle w:val="a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1595661"/>
      <w:docPartObj>
        <w:docPartGallery w:val="Page Numbers (Top of Page)"/>
        <w:docPartUnique/>
      </w:docPartObj>
    </w:sdtPr>
    <w:sdtEndPr/>
    <w:sdtContent>
      <w:p w:rsidR="00595E07" w:rsidRDefault="00595E07">
        <w:pPr>
          <w:pStyle w:val="a4"/>
          <w:jc w:val="center"/>
        </w:pPr>
        <w:r>
          <w:fldChar w:fldCharType="begin"/>
        </w:r>
        <w:r>
          <w:instrText>PAGE   \* MERGEFORMAT</w:instrText>
        </w:r>
        <w:r>
          <w:fldChar w:fldCharType="separate"/>
        </w:r>
        <w:r w:rsidR="00A04CCF">
          <w:rPr>
            <w:noProof/>
          </w:rPr>
          <w:t>317</w:t>
        </w:r>
        <w:r>
          <w:fldChar w:fldCharType="end"/>
        </w:r>
      </w:p>
    </w:sdtContent>
  </w:sdt>
  <w:p w:rsidR="00595E07" w:rsidRDefault="00595E07">
    <w:pPr>
      <w:pStyle w:val="a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84811"/>
      <w:docPartObj>
        <w:docPartGallery w:val="Page Numbers (Top of Page)"/>
        <w:docPartUnique/>
      </w:docPartObj>
    </w:sdtPr>
    <w:sdtEndPr/>
    <w:sdtContent>
      <w:p w:rsidR="00595E07" w:rsidRDefault="00595E07">
        <w:pPr>
          <w:pStyle w:val="a4"/>
          <w:jc w:val="center"/>
        </w:pPr>
        <w:r>
          <w:fldChar w:fldCharType="begin"/>
        </w:r>
        <w:r>
          <w:instrText>PAGE   \* MERGEFORMAT</w:instrText>
        </w:r>
        <w:r>
          <w:fldChar w:fldCharType="separate"/>
        </w:r>
        <w:r w:rsidR="00A04CCF">
          <w:rPr>
            <w:noProof/>
          </w:rPr>
          <w:t>357</w:t>
        </w:r>
        <w:r>
          <w:fldChar w:fldCharType="end"/>
        </w:r>
      </w:p>
    </w:sdtContent>
  </w:sdt>
  <w:p w:rsidR="00595E07" w:rsidRDefault="00595E07">
    <w:pPr>
      <w:pStyle w:val="a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8990051"/>
      <w:docPartObj>
        <w:docPartGallery w:val="Page Numbers (Top of Page)"/>
        <w:docPartUnique/>
      </w:docPartObj>
    </w:sdtPr>
    <w:sdtEndPr/>
    <w:sdtContent>
      <w:p w:rsidR="00595E07" w:rsidRDefault="00595E07">
        <w:pPr>
          <w:pStyle w:val="a4"/>
          <w:jc w:val="center"/>
        </w:pPr>
        <w:r>
          <w:fldChar w:fldCharType="begin"/>
        </w:r>
        <w:r>
          <w:instrText>PAGE   \* MERGEFORMAT</w:instrText>
        </w:r>
        <w:r>
          <w:fldChar w:fldCharType="separate"/>
        </w:r>
        <w:r w:rsidR="00A04CCF">
          <w:rPr>
            <w:noProof/>
          </w:rPr>
          <w:t>401</w:t>
        </w:r>
        <w:r>
          <w:fldChar w:fldCharType="end"/>
        </w:r>
      </w:p>
    </w:sdtContent>
  </w:sdt>
  <w:p w:rsidR="00595E07" w:rsidRDefault="00595E0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14BCF"/>
    <w:multiLevelType w:val="multilevel"/>
    <w:tmpl w:val="0F0C857A"/>
    <w:name w:val="WW8Num20"/>
    <w:styleLink w:val="1ai"/>
    <w:lvl w:ilvl="0">
      <w:start w:val="1"/>
      <w:numFmt w:val="decimal"/>
      <w:pStyle w:val="S"/>
      <w:lvlText w:val="Таблица %1."/>
      <w:lvlJc w:val="left"/>
      <w:pPr>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25F5650B"/>
    <w:multiLevelType w:val="hybridMultilevel"/>
    <w:tmpl w:val="EDFEC4F4"/>
    <w:lvl w:ilvl="0" w:tplc="68E81830">
      <w:start w:val="1"/>
      <w:numFmt w:val="bullet"/>
      <w:lvlText w:val=""/>
      <w:lvlJc w:val="left"/>
      <w:pPr>
        <w:tabs>
          <w:tab w:val="num" w:pos="982"/>
        </w:tabs>
        <w:ind w:left="-152" w:firstLine="72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46562572"/>
    <w:multiLevelType w:val="hybridMultilevel"/>
    <w:tmpl w:val="8C449366"/>
    <w:lvl w:ilvl="0" w:tplc="9A38D4C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46AB6471"/>
    <w:multiLevelType w:val="hybridMultilevel"/>
    <w:tmpl w:val="CC346E62"/>
    <w:lvl w:ilvl="0" w:tplc="9A38D4C4">
      <w:start w:val="1"/>
      <w:numFmt w:val="bullet"/>
      <w:pStyle w:val="15"/>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705B1D9B"/>
    <w:multiLevelType w:val="hybridMultilevel"/>
    <w:tmpl w:val="382A1788"/>
    <w:lvl w:ilvl="0" w:tplc="185CED8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78633AEF"/>
    <w:multiLevelType w:val="hybridMultilevel"/>
    <w:tmpl w:val="1638D634"/>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lvlOverride w:ilvl="0">
      <w:lvl w:ilvl="0">
        <w:start w:val="1"/>
        <w:numFmt w:val="decimal"/>
        <w:pStyle w:val="S"/>
        <w:lvlText w:val="Таблица %1."/>
        <w:lvlJc w:val="left"/>
        <w:pPr>
          <w:ind w:left="1353"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4">
    <w:abstractNumId w:val="4"/>
  </w:num>
  <w:num w:numId="5">
    <w:abstractNumId w:val="3"/>
  </w:num>
  <w:num w:numId="6">
    <w:abstractNumId w:val="0"/>
  </w:num>
  <w:num w:numId="7">
    <w:abstractNumId w:val="1"/>
  </w:num>
  <w:num w:numId="8">
    <w:abstractNumId w:val="0"/>
    <w:lvlOverride w:ilvl="0">
      <w:lvl w:ilvl="0">
        <w:start w:val="1"/>
        <w:numFmt w:val="decimal"/>
        <w:pStyle w:val="S"/>
        <w:lvlText w:val="Таблица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674"/>
    <w:rsid w:val="00026892"/>
    <w:rsid w:val="00096F74"/>
    <w:rsid w:val="000F44B7"/>
    <w:rsid w:val="00107162"/>
    <w:rsid w:val="00171637"/>
    <w:rsid w:val="001B4BEF"/>
    <w:rsid w:val="00412880"/>
    <w:rsid w:val="005173FD"/>
    <w:rsid w:val="005518B1"/>
    <w:rsid w:val="0057433D"/>
    <w:rsid w:val="00595E07"/>
    <w:rsid w:val="005C6668"/>
    <w:rsid w:val="006A1B7B"/>
    <w:rsid w:val="006B337F"/>
    <w:rsid w:val="007B2945"/>
    <w:rsid w:val="007C574B"/>
    <w:rsid w:val="007E00A2"/>
    <w:rsid w:val="00854C46"/>
    <w:rsid w:val="00916A9A"/>
    <w:rsid w:val="00951012"/>
    <w:rsid w:val="00A04CCF"/>
    <w:rsid w:val="00A8128A"/>
    <w:rsid w:val="00B95B74"/>
    <w:rsid w:val="00BC2943"/>
    <w:rsid w:val="00C04614"/>
    <w:rsid w:val="00C327DA"/>
    <w:rsid w:val="00CD0C98"/>
    <w:rsid w:val="00D279BE"/>
    <w:rsid w:val="00D63AF8"/>
    <w:rsid w:val="00E14CBF"/>
    <w:rsid w:val="00E17BB1"/>
    <w:rsid w:val="00F06674"/>
    <w:rsid w:val="00F45C93"/>
    <w:rsid w:val="00F90E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1637"/>
    <w:pPr>
      <w:spacing w:after="0" w:line="240" w:lineRule="auto"/>
    </w:pPr>
    <w:rPr>
      <w:rFonts w:ascii="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C6668"/>
    <w:pPr>
      <w:spacing w:after="0" w:line="240" w:lineRule="auto"/>
    </w:pPr>
    <w:rPr>
      <w:rFonts w:ascii="Calibri" w:hAnsi="Calibri" w:cs="Times New Roman"/>
      <w:lang w:eastAsia="ru-RU"/>
    </w:rPr>
  </w:style>
  <w:style w:type="paragraph" w:styleId="a4">
    <w:name w:val="header"/>
    <w:basedOn w:val="a"/>
    <w:link w:val="a5"/>
    <w:uiPriority w:val="99"/>
    <w:unhideWhenUsed/>
    <w:rsid w:val="005C6668"/>
    <w:pPr>
      <w:tabs>
        <w:tab w:val="center" w:pos="4677"/>
        <w:tab w:val="right" w:pos="9355"/>
      </w:tabs>
    </w:pPr>
  </w:style>
  <w:style w:type="character" w:customStyle="1" w:styleId="a5">
    <w:name w:val="Верхний колонтитул Знак"/>
    <w:basedOn w:val="a0"/>
    <w:link w:val="a4"/>
    <w:uiPriority w:val="99"/>
    <w:rsid w:val="005C6668"/>
    <w:rPr>
      <w:rFonts w:ascii="Times New Roman" w:hAnsi="Times New Roman" w:cs="Times New Roman"/>
      <w:sz w:val="20"/>
      <w:szCs w:val="20"/>
      <w:lang w:eastAsia="ru-RU"/>
    </w:rPr>
  </w:style>
  <w:style w:type="paragraph" w:styleId="a6">
    <w:name w:val="footer"/>
    <w:basedOn w:val="a"/>
    <w:link w:val="a7"/>
    <w:uiPriority w:val="99"/>
    <w:unhideWhenUsed/>
    <w:rsid w:val="005C6668"/>
    <w:pPr>
      <w:tabs>
        <w:tab w:val="center" w:pos="4677"/>
        <w:tab w:val="right" w:pos="9355"/>
      </w:tabs>
    </w:pPr>
  </w:style>
  <w:style w:type="character" w:customStyle="1" w:styleId="a7">
    <w:name w:val="Нижний колонтитул Знак"/>
    <w:basedOn w:val="a0"/>
    <w:link w:val="a6"/>
    <w:uiPriority w:val="99"/>
    <w:rsid w:val="005C6668"/>
    <w:rPr>
      <w:rFonts w:ascii="Times New Roman" w:hAnsi="Times New Roman" w:cs="Times New Roman"/>
      <w:sz w:val="20"/>
      <w:szCs w:val="20"/>
      <w:lang w:eastAsia="ru-RU"/>
    </w:rPr>
  </w:style>
  <w:style w:type="table" w:styleId="a8">
    <w:name w:val="Table Grid"/>
    <w:basedOn w:val="a1"/>
    <w:uiPriority w:val="59"/>
    <w:rsid w:val="00BC2943"/>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C2943"/>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customStyle="1" w:styleId="S0">
    <w:name w:val="S_Обычный в таблице"/>
    <w:basedOn w:val="a"/>
    <w:link w:val="S1"/>
    <w:rsid w:val="00BC2943"/>
    <w:pPr>
      <w:spacing w:line="360" w:lineRule="auto"/>
      <w:jc w:val="center"/>
    </w:pPr>
    <w:rPr>
      <w:sz w:val="24"/>
      <w:szCs w:val="24"/>
    </w:rPr>
  </w:style>
  <w:style w:type="character" w:customStyle="1" w:styleId="S1">
    <w:name w:val="S_Обычный в таблице Знак"/>
    <w:basedOn w:val="a0"/>
    <w:link w:val="S0"/>
    <w:rsid w:val="00BC2943"/>
    <w:rPr>
      <w:rFonts w:ascii="Times New Roman" w:hAnsi="Times New Roman" w:cs="Times New Roman"/>
      <w:sz w:val="24"/>
      <w:szCs w:val="24"/>
      <w:lang w:eastAsia="ru-RU"/>
    </w:rPr>
  </w:style>
  <w:style w:type="paragraph" w:customStyle="1" w:styleId="ConsPlusNormal">
    <w:name w:val="ConsPlusNormal"/>
    <w:uiPriority w:val="99"/>
    <w:rsid w:val="00BC2943"/>
    <w:pPr>
      <w:widowControl w:val="0"/>
      <w:autoSpaceDE w:val="0"/>
      <w:autoSpaceDN w:val="0"/>
      <w:adjustRightInd w:val="0"/>
      <w:spacing w:after="0" w:line="240" w:lineRule="auto"/>
      <w:ind w:firstLine="720"/>
      <w:jc w:val="both"/>
    </w:pPr>
    <w:rPr>
      <w:rFonts w:ascii="Arial" w:hAnsi="Arial" w:cs="Arial"/>
      <w:sz w:val="20"/>
      <w:szCs w:val="20"/>
      <w:lang w:eastAsia="ru-RU"/>
    </w:rPr>
  </w:style>
  <w:style w:type="paragraph" w:styleId="a9">
    <w:name w:val="Body Text"/>
    <w:basedOn w:val="a"/>
    <w:link w:val="aa"/>
    <w:uiPriority w:val="99"/>
    <w:unhideWhenUsed/>
    <w:rsid w:val="00BC2943"/>
    <w:pPr>
      <w:spacing w:after="120" w:line="276" w:lineRule="auto"/>
      <w:ind w:firstLine="539"/>
      <w:jc w:val="both"/>
    </w:pPr>
    <w:rPr>
      <w:rFonts w:ascii="Calibri" w:eastAsia="Calibri" w:hAnsi="Calibri" w:cs="Calibri"/>
      <w:sz w:val="22"/>
      <w:szCs w:val="22"/>
      <w:lang w:eastAsia="en-US"/>
    </w:rPr>
  </w:style>
  <w:style w:type="character" w:customStyle="1" w:styleId="aa">
    <w:name w:val="Основной текст Знак"/>
    <w:basedOn w:val="a0"/>
    <w:link w:val="a9"/>
    <w:uiPriority w:val="99"/>
    <w:rsid w:val="00BC2943"/>
    <w:rPr>
      <w:rFonts w:ascii="Calibri" w:eastAsia="Calibri" w:hAnsi="Calibri" w:cs="Calibri"/>
    </w:rPr>
  </w:style>
  <w:style w:type="paragraph" w:styleId="2">
    <w:name w:val="Body Text Indent 2"/>
    <w:basedOn w:val="a"/>
    <w:link w:val="20"/>
    <w:uiPriority w:val="99"/>
    <w:unhideWhenUsed/>
    <w:rsid w:val="00BC2943"/>
    <w:pPr>
      <w:spacing w:after="120" w:line="480" w:lineRule="auto"/>
      <w:ind w:left="283" w:firstLine="539"/>
      <w:jc w:val="both"/>
    </w:pPr>
    <w:rPr>
      <w:rFonts w:ascii="Calibri" w:eastAsia="Calibri" w:hAnsi="Calibri" w:cs="Calibri"/>
      <w:sz w:val="22"/>
      <w:szCs w:val="22"/>
      <w:lang w:eastAsia="en-US"/>
    </w:rPr>
  </w:style>
  <w:style w:type="character" w:customStyle="1" w:styleId="20">
    <w:name w:val="Основной текст с отступом 2 Знак"/>
    <w:basedOn w:val="a0"/>
    <w:link w:val="2"/>
    <w:uiPriority w:val="99"/>
    <w:rsid w:val="00BC2943"/>
    <w:rPr>
      <w:rFonts w:ascii="Calibri" w:eastAsia="Calibri" w:hAnsi="Calibri" w:cs="Calibri"/>
    </w:rPr>
  </w:style>
  <w:style w:type="paragraph" w:styleId="ab">
    <w:name w:val="Balloon Text"/>
    <w:basedOn w:val="a"/>
    <w:link w:val="ac"/>
    <w:uiPriority w:val="99"/>
    <w:semiHidden/>
    <w:unhideWhenUsed/>
    <w:rsid w:val="00BC2943"/>
    <w:rPr>
      <w:rFonts w:ascii="Tahoma" w:eastAsiaTheme="minorHAnsi" w:hAnsi="Tahoma" w:cs="Tahoma"/>
      <w:sz w:val="16"/>
      <w:szCs w:val="16"/>
      <w:lang w:eastAsia="en-US"/>
    </w:rPr>
  </w:style>
  <w:style w:type="character" w:customStyle="1" w:styleId="ac">
    <w:name w:val="Текст выноски Знак"/>
    <w:basedOn w:val="a0"/>
    <w:link w:val="ab"/>
    <w:uiPriority w:val="99"/>
    <w:semiHidden/>
    <w:rsid w:val="00BC2943"/>
    <w:rPr>
      <w:rFonts w:ascii="Tahoma" w:eastAsiaTheme="minorHAnsi" w:hAnsi="Tahoma" w:cs="Tahoma"/>
      <w:sz w:val="16"/>
      <w:szCs w:val="16"/>
    </w:rPr>
  </w:style>
  <w:style w:type="paragraph" w:styleId="ad">
    <w:name w:val="List Paragraph"/>
    <w:basedOn w:val="a"/>
    <w:qFormat/>
    <w:rsid w:val="00BC2943"/>
    <w:pPr>
      <w:spacing w:after="200" w:line="276" w:lineRule="auto"/>
      <w:ind w:left="720"/>
      <w:contextualSpacing/>
    </w:pPr>
    <w:rPr>
      <w:sz w:val="24"/>
      <w:szCs w:val="22"/>
    </w:rPr>
  </w:style>
  <w:style w:type="paragraph" w:customStyle="1" w:styleId="ae">
    <w:name w:val="Обычный в таблице"/>
    <w:basedOn w:val="a"/>
    <w:link w:val="af"/>
    <w:semiHidden/>
    <w:rsid w:val="00BC2943"/>
    <w:pPr>
      <w:spacing w:line="360" w:lineRule="auto"/>
      <w:ind w:firstLine="709"/>
      <w:jc w:val="both"/>
    </w:pPr>
    <w:rPr>
      <w:sz w:val="28"/>
      <w:szCs w:val="28"/>
    </w:rPr>
  </w:style>
  <w:style w:type="character" w:customStyle="1" w:styleId="af">
    <w:name w:val="Обычный в таблице Знак"/>
    <w:basedOn w:val="a0"/>
    <w:link w:val="ae"/>
    <w:rsid w:val="00BC2943"/>
    <w:rPr>
      <w:rFonts w:ascii="Times New Roman" w:hAnsi="Times New Roman" w:cs="Times New Roman"/>
      <w:sz w:val="28"/>
      <w:szCs w:val="28"/>
      <w:lang w:eastAsia="ru-RU"/>
    </w:rPr>
  </w:style>
  <w:style w:type="table" w:styleId="-5">
    <w:name w:val="Light Shading Accent 5"/>
    <w:basedOn w:val="a1"/>
    <w:uiPriority w:val="60"/>
    <w:rsid w:val="00BC2943"/>
    <w:pPr>
      <w:spacing w:after="0" w:line="240" w:lineRule="auto"/>
    </w:pPr>
    <w:rPr>
      <w:rFonts w:eastAsiaTheme="minorHAnsi"/>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numbering" w:styleId="1ai">
    <w:name w:val="Outline List 1"/>
    <w:basedOn w:val="a2"/>
    <w:semiHidden/>
    <w:rsid w:val="00BC2943"/>
    <w:pPr>
      <w:numPr>
        <w:numId w:val="6"/>
      </w:numPr>
    </w:pPr>
  </w:style>
  <w:style w:type="paragraph" w:customStyle="1" w:styleId="S2">
    <w:name w:val="S_Маркированный"/>
    <w:basedOn w:val="af0"/>
    <w:link w:val="S3"/>
    <w:autoRedefine/>
    <w:qFormat/>
    <w:rsid w:val="00BC2943"/>
    <w:pPr>
      <w:tabs>
        <w:tab w:val="left" w:pos="992"/>
      </w:tabs>
      <w:suppressAutoHyphens/>
      <w:spacing w:after="0" w:line="240" w:lineRule="auto"/>
      <w:ind w:left="0" w:firstLine="567"/>
      <w:contextualSpacing w:val="0"/>
      <w:jc w:val="both"/>
    </w:pPr>
    <w:rPr>
      <w:rFonts w:ascii="Times New Roman" w:eastAsia="Calibri" w:hAnsi="Times New Roman" w:cs="Times New Roman"/>
      <w:sz w:val="24"/>
      <w:szCs w:val="24"/>
    </w:rPr>
  </w:style>
  <w:style w:type="paragraph" w:customStyle="1" w:styleId="S4">
    <w:name w:val="S_Обычный"/>
    <w:basedOn w:val="a"/>
    <w:link w:val="S5"/>
    <w:autoRedefine/>
    <w:qFormat/>
    <w:rsid w:val="00BC2943"/>
    <w:pPr>
      <w:ind w:firstLine="709"/>
      <w:jc w:val="both"/>
    </w:pPr>
    <w:rPr>
      <w:sz w:val="24"/>
      <w:szCs w:val="24"/>
    </w:rPr>
  </w:style>
  <w:style w:type="character" w:customStyle="1" w:styleId="S5">
    <w:name w:val="S_Обычный Знак"/>
    <w:basedOn w:val="a0"/>
    <w:link w:val="S4"/>
    <w:rsid w:val="00BC2943"/>
    <w:rPr>
      <w:rFonts w:ascii="Times New Roman" w:hAnsi="Times New Roman" w:cs="Times New Roman"/>
      <w:sz w:val="24"/>
      <w:szCs w:val="24"/>
      <w:lang w:eastAsia="ru-RU"/>
    </w:rPr>
  </w:style>
  <w:style w:type="character" w:customStyle="1" w:styleId="S3">
    <w:name w:val="S_Маркированный Знак Знак"/>
    <w:basedOn w:val="a0"/>
    <w:link w:val="S2"/>
    <w:rsid w:val="00BC2943"/>
    <w:rPr>
      <w:rFonts w:ascii="Times New Roman" w:eastAsia="Calibri" w:hAnsi="Times New Roman" w:cs="Times New Roman"/>
      <w:sz w:val="24"/>
      <w:szCs w:val="24"/>
    </w:rPr>
  </w:style>
  <w:style w:type="paragraph" w:customStyle="1" w:styleId="S">
    <w:name w:val="S_Таблица"/>
    <w:basedOn w:val="a"/>
    <w:qFormat/>
    <w:rsid w:val="00BC2943"/>
    <w:pPr>
      <w:numPr>
        <w:numId w:val="3"/>
      </w:numPr>
      <w:ind w:right="283"/>
      <w:jc w:val="right"/>
    </w:pPr>
    <w:rPr>
      <w:sz w:val="24"/>
      <w:szCs w:val="24"/>
      <w:lang w:eastAsia="ar-SA"/>
    </w:rPr>
  </w:style>
  <w:style w:type="paragraph" w:customStyle="1" w:styleId="09515">
    <w:name w:val="Стиль Первая строка:  095 см Междустр.интервал:  точно 15 пт"/>
    <w:basedOn w:val="a"/>
    <w:autoRedefine/>
    <w:rsid w:val="00BC2943"/>
    <w:pPr>
      <w:ind w:firstLine="709"/>
      <w:jc w:val="both"/>
    </w:pPr>
    <w:rPr>
      <w:sz w:val="24"/>
    </w:rPr>
  </w:style>
  <w:style w:type="paragraph" w:styleId="af0">
    <w:name w:val="List Bullet"/>
    <w:basedOn w:val="a"/>
    <w:unhideWhenUsed/>
    <w:rsid w:val="00BC2943"/>
    <w:pPr>
      <w:spacing w:after="200" w:line="276" w:lineRule="auto"/>
      <w:ind w:left="1429" w:hanging="360"/>
      <w:contextualSpacing/>
    </w:pPr>
    <w:rPr>
      <w:rFonts w:asciiTheme="minorHAnsi" w:eastAsiaTheme="minorHAnsi" w:hAnsiTheme="minorHAnsi" w:cstheme="minorBidi"/>
      <w:sz w:val="22"/>
      <w:szCs w:val="22"/>
      <w:lang w:eastAsia="en-US"/>
    </w:rPr>
  </w:style>
  <w:style w:type="paragraph" w:customStyle="1" w:styleId="15">
    <w:name w:val="Стиль Междустр.интервал:  точно 15 пт"/>
    <w:basedOn w:val="a"/>
    <w:autoRedefine/>
    <w:rsid w:val="00BC2943"/>
    <w:pPr>
      <w:numPr>
        <w:numId w:val="5"/>
      </w:numPr>
      <w:tabs>
        <w:tab w:val="left" w:pos="993"/>
      </w:tabs>
      <w:ind w:left="0" w:firstLine="709"/>
      <w:jc w:val="both"/>
    </w:pPr>
    <w:rPr>
      <w:sz w:val="24"/>
    </w:rPr>
  </w:style>
  <w:style w:type="character" w:customStyle="1" w:styleId="af1">
    <w:name w:val="Заголовок таблицы + Обычный Знак Знак"/>
    <w:basedOn w:val="a0"/>
    <w:rsid w:val="00BC2943"/>
    <w:rPr>
      <w:spacing w:val="2"/>
      <w:sz w:val="24"/>
      <w:szCs w:val="24"/>
      <w:u w:val="single"/>
      <w:shd w:val="clear" w:color="auto" w:fill="FFFFFF"/>
    </w:rPr>
  </w:style>
  <w:style w:type="paragraph" w:customStyle="1" w:styleId="af2">
    <w:name w:val="Заголовок таблици"/>
    <w:basedOn w:val="a"/>
    <w:rsid w:val="00BC2943"/>
    <w:pPr>
      <w:ind w:firstLine="540"/>
      <w:jc w:val="both"/>
    </w:pPr>
    <w:rPr>
      <w:sz w:val="22"/>
      <w:szCs w:val="24"/>
      <w:lang w:eastAsia="ar-SA"/>
    </w:rPr>
  </w:style>
  <w:style w:type="paragraph" w:customStyle="1" w:styleId="1">
    <w:name w:val="Таблица 1 + Обычный"/>
    <w:basedOn w:val="a"/>
    <w:autoRedefine/>
    <w:rsid w:val="00BC2943"/>
    <w:pPr>
      <w:ind w:firstLine="709"/>
    </w:pPr>
    <w:rPr>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1637"/>
    <w:pPr>
      <w:spacing w:after="0" w:line="240" w:lineRule="auto"/>
    </w:pPr>
    <w:rPr>
      <w:rFonts w:ascii="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C6668"/>
    <w:pPr>
      <w:spacing w:after="0" w:line="240" w:lineRule="auto"/>
    </w:pPr>
    <w:rPr>
      <w:rFonts w:ascii="Calibri" w:hAnsi="Calibri" w:cs="Times New Roman"/>
      <w:lang w:eastAsia="ru-RU"/>
    </w:rPr>
  </w:style>
  <w:style w:type="paragraph" w:styleId="a4">
    <w:name w:val="header"/>
    <w:basedOn w:val="a"/>
    <w:link w:val="a5"/>
    <w:uiPriority w:val="99"/>
    <w:unhideWhenUsed/>
    <w:rsid w:val="005C6668"/>
    <w:pPr>
      <w:tabs>
        <w:tab w:val="center" w:pos="4677"/>
        <w:tab w:val="right" w:pos="9355"/>
      </w:tabs>
    </w:pPr>
  </w:style>
  <w:style w:type="character" w:customStyle="1" w:styleId="a5">
    <w:name w:val="Верхний колонтитул Знак"/>
    <w:basedOn w:val="a0"/>
    <w:link w:val="a4"/>
    <w:uiPriority w:val="99"/>
    <w:rsid w:val="005C6668"/>
    <w:rPr>
      <w:rFonts w:ascii="Times New Roman" w:hAnsi="Times New Roman" w:cs="Times New Roman"/>
      <w:sz w:val="20"/>
      <w:szCs w:val="20"/>
      <w:lang w:eastAsia="ru-RU"/>
    </w:rPr>
  </w:style>
  <w:style w:type="paragraph" w:styleId="a6">
    <w:name w:val="footer"/>
    <w:basedOn w:val="a"/>
    <w:link w:val="a7"/>
    <w:uiPriority w:val="99"/>
    <w:unhideWhenUsed/>
    <w:rsid w:val="005C6668"/>
    <w:pPr>
      <w:tabs>
        <w:tab w:val="center" w:pos="4677"/>
        <w:tab w:val="right" w:pos="9355"/>
      </w:tabs>
    </w:pPr>
  </w:style>
  <w:style w:type="character" w:customStyle="1" w:styleId="a7">
    <w:name w:val="Нижний колонтитул Знак"/>
    <w:basedOn w:val="a0"/>
    <w:link w:val="a6"/>
    <w:uiPriority w:val="99"/>
    <w:rsid w:val="005C6668"/>
    <w:rPr>
      <w:rFonts w:ascii="Times New Roman" w:hAnsi="Times New Roman" w:cs="Times New Roman"/>
      <w:sz w:val="20"/>
      <w:szCs w:val="20"/>
      <w:lang w:eastAsia="ru-RU"/>
    </w:rPr>
  </w:style>
  <w:style w:type="table" w:styleId="a8">
    <w:name w:val="Table Grid"/>
    <w:basedOn w:val="a1"/>
    <w:uiPriority w:val="59"/>
    <w:rsid w:val="00BC2943"/>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C2943"/>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customStyle="1" w:styleId="S0">
    <w:name w:val="S_Обычный в таблице"/>
    <w:basedOn w:val="a"/>
    <w:link w:val="S1"/>
    <w:rsid w:val="00BC2943"/>
    <w:pPr>
      <w:spacing w:line="360" w:lineRule="auto"/>
      <w:jc w:val="center"/>
    </w:pPr>
    <w:rPr>
      <w:sz w:val="24"/>
      <w:szCs w:val="24"/>
    </w:rPr>
  </w:style>
  <w:style w:type="character" w:customStyle="1" w:styleId="S1">
    <w:name w:val="S_Обычный в таблице Знак"/>
    <w:basedOn w:val="a0"/>
    <w:link w:val="S0"/>
    <w:rsid w:val="00BC2943"/>
    <w:rPr>
      <w:rFonts w:ascii="Times New Roman" w:hAnsi="Times New Roman" w:cs="Times New Roman"/>
      <w:sz w:val="24"/>
      <w:szCs w:val="24"/>
      <w:lang w:eastAsia="ru-RU"/>
    </w:rPr>
  </w:style>
  <w:style w:type="paragraph" w:customStyle="1" w:styleId="ConsPlusNormal">
    <w:name w:val="ConsPlusNormal"/>
    <w:uiPriority w:val="99"/>
    <w:rsid w:val="00BC2943"/>
    <w:pPr>
      <w:widowControl w:val="0"/>
      <w:autoSpaceDE w:val="0"/>
      <w:autoSpaceDN w:val="0"/>
      <w:adjustRightInd w:val="0"/>
      <w:spacing w:after="0" w:line="240" w:lineRule="auto"/>
      <w:ind w:firstLine="720"/>
      <w:jc w:val="both"/>
    </w:pPr>
    <w:rPr>
      <w:rFonts w:ascii="Arial" w:hAnsi="Arial" w:cs="Arial"/>
      <w:sz w:val="20"/>
      <w:szCs w:val="20"/>
      <w:lang w:eastAsia="ru-RU"/>
    </w:rPr>
  </w:style>
  <w:style w:type="paragraph" w:styleId="a9">
    <w:name w:val="Body Text"/>
    <w:basedOn w:val="a"/>
    <w:link w:val="aa"/>
    <w:uiPriority w:val="99"/>
    <w:unhideWhenUsed/>
    <w:rsid w:val="00BC2943"/>
    <w:pPr>
      <w:spacing w:after="120" w:line="276" w:lineRule="auto"/>
      <w:ind w:firstLine="539"/>
      <w:jc w:val="both"/>
    </w:pPr>
    <w:rPr>
      <w:rFonts w:ascii="Calibri" w:eastAsia="Calibri" w:hAnsi="Calibri" w:cs="Calibri"/>
      <w:sz w:val="22"/>
      <w:szCs w:val="22"/>
      <w:lang w:eastAsia="en-US"/>
    </w:rPr>
  </w:style>
  <w:style w:type="character" w:customStyle="1" w:styleId="aa">
    <w:name w:val="Основной текст Знак"/>
    <w:basedOn w:val="a0"/>
    <w:link w:val="a9"/>
    <w:uiPriority w:val="99"/>
    <w:rsid w:val="00BC2943"/>
    <w:rPr>
      <w:rFonts w:ascii="Calibri" w:eastAsia="Calibri" w:hAnsi="Calibri" w:cs="Calibri"/>
    </w:rPr>
  </w:style>
  <w:style w:type="paragraph" w:styleId="2">
    <w:name w:val="Body Text Indent 2"/>
    <w:basedOn w:val="a"/>
    <w:link w:val="20"/>
    <w:uiPriority w:val="99"/>
    <w:unhideWhenUsed/>
    <w:rsid w:val="00BC2943"/>
    <w:pPr>
      <w:spacing w:after="120" w:line="480" w:lineRule="auto"/>
      <w:ind w:left="283" w:firstLine="539"/>
      <w:jc w:val="both"/>
    </w:pPr>
    <w:rPr>
      <w:rFonts w:ascii="Calibri" w:eastAsia="Calibri" w:hAnsi="Calibri" w:cs="Calibri"/>
      <w:sz w:val="22"/>
      <w:szCs w:val="22"/>
      <w:lang w:eastAsia="en-US"/>
    </w:rPr>
  </w:style>
  <w:style w:type="character" w:customStyle="1" w:styleId="20">
    <w:name w:val="Основной текст с отступом 2 Знак"/>
    <w:basedOn w:val="a0"/>
    <w:link w:val="2"/>
    <w:uiPriority w:val="99"/>
    <w:rsid w:val="00BC2943"/>
    <w:rPr>
      <w:rFonts w:ascii="Calibri" w:eastAsia="Calibri" w:hAnsi="Calibri" w:cs="Calibri"/>
    </w:rPr>
  </w:style>
  <w:style w:type="paragraph" w:styleId="ab">
    <w:name w:val="Balloon Text"/>
    <w:basedOn w:val="a"/>
    <w:link w:val="ac"/>
    <w:uiPriority w:val="99"/>
    <w:semiHidden/>
    <w:unhideWhenUsed/>
    <w:rsid w:val="00BC2943"/>
    <w:rPr>
      <w:rFonts w:ascii="Tahoma" w:eastAsiaTheme="minorHAnsi" w:hAnsi="Tahoma" w:cs="Tahoma"/>
      <w:sz w:val="16"/>
      <w:szCs w:val="16"/>
      <w:lang w:eastAsia="en-US"/>
    </w:rPr>
  </w:style>
  <w:style w:type="character" w:customStyle="1" w:styleId="ac">
    <w:name w:val="Текст выноски Знак"/>
    <w:basedOn w:val="a0"/>
    <w:link w:val="ab"/>
    <w:uiPriority w:val="99"/>
    <w:semiHidden/>
    <w:rsid w:val="00BC2943"/>
    <w:rPr>
      <w:rFonts w:ascii="Tahoma" w:eastAsiaTheme="minorHAnsi" w:hAnsi="Tahoma" w:cs="Tahoma"/>
      <w:sz w:val="16"/>
      <w:szCs w:val="16"/>
    </w:rPr>
  </w:style>
  <w:style w:type="paragraph" w:styleId="ad">
    <w:name w:val="List Paragraph"/>
    <w:basedOn w:val="a"/>
    <w:qFormat/>
    <w:rsid w:val="00BC2943"/>
    <w:pPr>
      <w:spacing w:after="200" w:line="276" w:lineRule="auto"/>
      <w:ind w:left="720"/>
      <w:contextualSpacing/>
    </w:pPr>
    <w:rPr>
      <w:sz w:val="24"/>
      <w:szCs w:val="22"/>
    </w:rPr>
  </w:style>
  <w:style w:type="paragraph" w:customStyle="1" w:styleId="ae">
    <w:name w:val="Обычный в таблице"/>
    <w:basedOn w:val="a"/>
    <w:link w:val="af"/>
    <w:semiHidden/>
    <w:rsid w:val="00BC2943"/>
    <w:pPr>
      <w:spacing w:line="360" w:lineRule="auto"/>
      <w:ind w:firstLine="709"/>
      <w:jc w:val="both"/>
    </w:pPr>
    <w:rPr>
      <w:sz w:val="28"/>
      <w:szCs w:val="28"/>
    </w:rPr>
  </w:style>
  <w:style w:type="character" w:customStyle="1" w:styleId="af">
    <w:name w:val="Обычный в таблице Знак"/>
    <w:basedOn w:val="a0"/>
    <w:link w:val="ae"/>
    <w:rsid w:val="00BC2943"/>
    <w:rPr>
      <w:rFonts w:ascii="Times New Roman" w:hAnsi="Times New Roman" w:cs="Times New Roman"/>
      <w:sz w:val="28"/>
      <w:szCs w:val="28"/>
      <w:lang w:eastAsia="ru-RU"/>
    </w:rPr>
  </w:style>
  <w:style w:type="table" w:styleId="-5">
    <w:name w:val="Light Shading Accent 5"/>
    <w:basedOn w:val="a1"/>
    <w:uiPriority w:val="60"/>
    <w:rsid w:val="00BC2943"/>
    <w:pPr>
      <w:spacing w:after="0" w:line="240" w:lineRule="auto"/>
    </w:pPr>
    <w:rPr>
      <w:rFonts w:eastAsiaTheme="minorHAnsi"/>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numbering" w:styleId="1ai">
    <w:name w:val="Outline List 1"/>
    <w:basedOn w:val="a2"/>
    <w:semiHidden/>
    <w:rsid w:val="00BC2943"/>
    <w:pPr>
      <w:numPr>
        <w:numId w:val="6"/>
      </w:numPr>
    </w:pPr>
  </w:style>
  <w:style w:type="paragraph" w:customStyle="1" w:styleId="S2">
    <w:name w:val="S_Маркированный"/>
    <w:basedOn w:val="af0"/>
    <w:link w:val="S3"/>
    <w:autoRedefine/>
    <w:qFormat/>
    <w:rsid w:val="00BC2943"/>
    <w:pPr>
      <w:tabs>
        <w:tab w:val="left" w:pos="992"/>
      </w:tabs>
      <w:suppressAutoHyphens/>
      <w:spacing w:after="0" w:line="240" w:lineRule="auto"/>
      <w:ind w:left="0" w:firstLine="567"/>
      <w:contextualSpacing w:val="0"/>
      <w:jc w:val="both"/>
    </w:pPr>
    <w:rPr>
      <w:rFonts w:ascii="Times New Roman" w:eastAsia="Calibri" w:hAnsi="Times New Roman" w:cs="Times New Roman"/>
      <w:sz w:val="24"/>
      <w:szCs w:val="24"/>
    </w:rPr>
  </w:style>
  <w:style w:type="paragraph" w:customStyle="1" w:styleId="S4">
    <w:name w:val="S_Обычный"/>
    <w:basedOn w:val="a"/>
    <w:link w:val="S5"/>
    <w:autoRedefine/>
    <w:qFormat/>
    <w:rsid w:val="00BC2943"/>
    <w:pPr>
      <w:ind w:firstLine="709"/>
      <w:jc w:val="both"/>
    </w:pPr>
    <w:rPr>
      <w:sz w:val="24"/>
      <w:szCs w:val="24"/>
    </w:rPr>
  </w:style>
  <w:style w:type="character" w:customStyle="1" w:styleId="S5">
    <w:name w:val="S_Обычный Знак"/>
    <w:basedOn w:val="a0"/>
    <w:link w:val="S4"/>
    <w:rsid w:val="00BC2943"/>
    <w:rPr>
      <w:rFonts w:ascii="Times New Roman" w:hAnsi="Times New Roman" w:cs="Times New Roman"/>
      <w:sz w:val="24"/>
      <w:szCs w:val="24"/>
      <w:lang w:eastAsia="ru-RU"/>
    </w:rPr>
  </w:style>
  <w:style w:type="character" w:customStyle="1" w:styleId="S3">
    <w:name w:val="S_Маркированный Знак Знак"/>
    <w:basedOn w:val="a0"/>
    <w:link w:val="S2"/>
    <w:rsid w:val="00BC2943"/>
    <w:rPr>
      <w:rFonts w:ascii="Times New Roman" w:eastAsia="Calibri" w:hAnsi="Times New Roman" w:cs="Times New Roman"/>
      <w:sz w:val="24"/>
      <w:szCs w:val="24"/>
    </w:rPr>
  </w:style>
  <w:style w:type="paragraph" w:customStyle="1" w:styleId="S">
    <w:name w:val="S_Таблица"/>
    <w:basedOn w:val="a"/>
    <w:qFormat/>
    <w:rsid w:val="00BC2943"/>
    <w:pPr>
      <w:numPr>
        <w:numId w:val="3"/>
      </w:numPr>
      <w:ind w:right="283"/>
      <w:jc w:val="right"/>
    </w:pPr>
    <w:rPr>
      <w:sz w:val="24"/>
      <w:szCs w:val="24"/>
      <w:lang w:eastAsia="ar-SA"/>
    </w:rPr>
  </w:style>
  <w:style w:type="paragraph" w:customStyle="1" w:styleId="09515">
    <w:name w:val="Стиль Первая строка:  095 см Междустр.интервал:  точно 15 пт"/>
    <w:basedOn w:val="a"/>
    <w:autoRedefine/>
    <w:rsid w:val="00BC2943"/>
    <w:pPr>
      <w:ind w:firstLine="709"/>
      <w:jc w:val="both"/>
    </w:pPr>
    <w:rPr>
      <w:sz w:val="24"/>
    </w:rPr>
  </w:style>
  <w:style w:type="paragraph" w:styleId="af0">
    <w:name w:val="List Bullet"/>
    <w:basedOn w:val="a"/>
    <w:unhideWhenUsed/>
    <w:rsid w:val="00BC2943"/>
    <w:pPr>
      <w:spacing w:after="200" w:line="276" w:lineRule="auto"/>
      <w:ind w:left="1429" w:hanging="360"/>
      <w:contextualSpacing/>
    </w:pPr>
    <w:rPr>
      <w:rFonts w:asciiTheme="minorHAnsi" w:eastAsiaTheme="minorHAnsi" w:hAnsiTheme="minorHAnsi" w:cstheme="minorBidi"/>
      <w:sz w:val="22"/>
      <w:szCs w:val="22"/>
      <w:lang w:eastAsia="en-US"/>
    </w:rPr>
  </w:style>
  <w:style w:type="paragraph" w:customStyle="1" w:styleId="15">
    <w:name w:val="Стиль Междустр.интервал:  точно 15 пт"/>
    <w:basedOn w:val="a"/>
    <w:autoRedefine/>
    <w:rsid w:val="00BC2943"/>
    <w:pPr>
      <w:numPr>
        <w:numId w:val="5"/>
      </w:numPr>
      <w:tabs>
        <w:tab w:val="left" w:pos="993"/>
      </w:tabs>
      <w:ind w:left="0" w:firstLine="709"/>
      <w:jc w:val="both"/>
    </w:pPr>
    <w:rPr>
      <w:sz w:val="24"/>
    </w:rPr>
  </w:style>
  <w:style w:type="character" w:customStyle="1" w:styleId="af1">
    <w:name w:val="Заголовок таблицы + Обычный Знак Знак"/>
    <w:basedOn w:val="a0"/>
    <w:rsid w:val="00BC2943"/>
    <w:rPr>
      <w:spacing w:val="2"/>
      <w:sz w:val="24"/>
      <w:szCs w:val="24"/>
      <w:u w:val="single"/>
      <w:shd w:val="clear" w:color="auto" w:fill="FFFFFF"/>
    </w:rPr>
  </w:style>
  <w:style w:type="paragraph" w:customStyle="1" w:styleId="af2">
    <w:name w:val="Заголовок таблици"/>
    <w:basedOn w:val="a"/>
    <w:rsid w:val="00BC2943"/>
    <w:pPr>
      <w:ind w:firstLine="540"/>
      <w:jc w:val="both"/>
    </w:pPr>
    <w:rPr>
      <w:sz w:val="22"/>
      <w:szCs w:val="24"/>
      <w:lang w:eastAsia="ar-SA"/>
    </w:rPr>
  </w:style>
  <w:style w:type="paragraph" w:customStyle="1" w:styleId="1">
    <w:name w:val="Таблица 1 + Обычный"/>
    <w:basedOn w:val="a"/>
    <w:autoRedefine/>
    <w:rsid w:val="00BC2943"/>
    <w:pPr>
      <w:ind w:firstLine="709"/>
    </w:pPr>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6.xml"/><Relationship Id="rId26" Type="http://schemas.openxmlformats.org/officeDocument/2006/relationships/chart" Target="charts/chart12.xml"/><Relationship Id="rId39" Type="http://schemas.openxmlformats.org/officeDocument/2006/relationships/chart" Target="charts/chart21.xml"/><Relationship Id="rId21" Type="http://schemas.openxmlformats.org/officeDocument/2006/relationships/chart" Target="charts/chart9.xml"/><Relationship Id="rId34" Type="http://schemas.openxmlformats.org/officeDocument/2006/relationships/chart" Target="charts/chart18.xml"/><Relationship Id="rId42" Type="http://schemas.openxmlformats.org/officeDocument/2006/relationships/chart" Target="charts/chart24.xml"/><Relationship Id="rId47" Type="http://schemas.openxmlformats.org/officeDocument/2006/relationships/chart" Target="charts/chart27.xml"/><Relationship Id="rId50" Type="http://schemas.openxmlformats.org/officeDocument/2006/relationships/chart" Target="charts/chart30.xml"/><Relationship Id="rId55" Type="http://schemas.openxmlformats.org/officeDocument/2006/relationships/chart" Target="charts/chart33.xml"/><Relationship Id="rId63" Type="http://schemas.openxmlformats.org/officeDocument/2006/relationships/chart" Target="charts/chart39.xml"/><Relationship Id="rId68" Type="http://schemas.openxmlformats.org/officeDocument/2006/relationships/chart" Target="charts/chart42.xml"/><Relationship Id="rId76" Type="http://schemas.openxmlformats.org/officeDocument/2006/relationships/chart" Target="charts/chart48.xml"/><Relationship Id="rId7" Type="http://schemas.openxmlformats.org/officeDocument/2006/relationships/endnotes" Target="endnotes.xml"/><Relationship Id="rId71" Type="http://schemas.openxmlformats.org/officeDocument/2006/relationships/chart" Target="charts/chart45.xml"/><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chart" Target="charts/chart15.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chart" Target="charts/chart16.xml"/><Relationship Id="rId37" Type="http://schemas.openxmlformats.org/officeDocument/2006/relationships/header" Target="header5.xml"/><Relationship Id="rId40" Type="http://schemas.openxmlformats.org/officeDocument/2006/relationships/chart" Target="charts/chart22.xml"/><Relationship Id="rId45" Type="http://schemas.openxmlformats.org/officeDocument/2006/relationships/footer" Target="footer6.xml"/><Relationship Id="rId53" Type="http://schemas.openxmlformats.org/officeDocument/2006/relationships/chart" Target="charts/chart31.xml"/><Relationship Id="rId58" Type="http://schemas.openxmlformats.org/officeDocument/2006/relationships/header" Target="header8.xml"/><Relationship Id="rId66" Type="http://schemas.openxmlformats.org/officeDocument/2006/relationships/footer" Target="footer9.xml"/><Relationship Id="rId74" Type="http://schemas.openxmlformats.org/officeDocument/2006/relationships/chart" Target="charts/chart46.xml"/><Relationship Id="rId79" Type="http://schemas.openxmlformats.org/officeDocument/2006/relationships/chart" Target="charts/chart50.xml"/><Relationship Id="rId5" Type="http://schemas.openxmlformats.org/officeDocument/2006/relationships/webSettings" Target="webSettings.xml"/><Relationship Id="rId61" Type="http://schemas.openxmlformats.org/officeDocument/2006/relationships/chart" Target="charts/chart37.xml"/><Relationship Id="rId82"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7.xml"/><Relationship Id="rId31" Type="http://schemas.openxmlformats.org/officeDocument/2006/relationships/footer" Target="footer4.xml"/><Relationship Id="rId44" Type="http://schemas.openxmlformats.org/officeDocument/2006/relationships/header" Target="header6.xml"/><Relationship Id="rId52" Type="http://schemas.openxmlformats.org/officeDocument/2006/relationships/footer" Target="footer7.xml"/><Relationship Id="rId60" Type="http://schemas.openxmlformats.org/officeDocument/2006/relationships/chart" Target="charts/chart36.xml"/><Relationship Id="rId65" Type="http://schemas.openxmlformats.org/officeDocument/2006/relationships/header" Target="header9.xml"/><Relationship Id="rId73" Type="http://schemas.openxmlformats.org/officeDocument/2006/relationships/footer" Target="footer10.xml"/><Relationship Id="rId78" Type="http://schemas.openxmlformats.org/officeDocument/2006/relationships/chart" Target="charts/chart49.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chart" Target="charts/chart10.xml"/><Relationship Id="rId27" Type="http://schemas.openxmlformats.org/officeDocument/2006/relationships/chart" Target="charts/chart13.xml"/><Relationship Id="rId30" Type="http://schemas.openxmlformats.org/officeDocument/2006/relationships/header" Target="header4.xml"/><Relationship Id="rId35" Type="http://schemas.openxmlformats.org/officeDocument/2006/relationships/chart" Target="charts/chart19.xml"/><Relationship Id="rId43" Type="http://schemas.openxmlformats.org/officeDocument/2006/relationships/chart" Target="charts/chart25.xml"/><Relationship Id="rId48" Type="http://schemas.openxmlformats.org/officeDocument/2006/relationships/chart" Target="charts/chart28.xml"/><Relationship Id="rId56" Type="http://schemas.openxmlformats.org/officeDocument/2006/relationships/chart" Target="charts/chart34.xml"/><Relationship Id="rId64" Type="http://schemas.openxmlformats.org/officeDocument/2006/relationships/chart" Target="charts/chart40.xml"/><Relationship Id="rId69" Type="http://schemas.openxmlformats.org/officeDocument/2006/relationships/chart" Target="charts/chart43.xml"/><Relationship Id="rId77" Type="http://schemas.openxmlformats.org/officeDocument/2006/relationships/footer" Target="footer11.xml"/><Relationship Id="rId8" Type="http://schemas.openxmlformats.org/officeDocument/2006/relationships/image" Target="media/image1.png"/><Relationship Id="rId51" Type="http://schemas.openxmlformats.org/officeDocument/2006/relationships/header" Target="header7.xml"/><Relationship Id="rId72" Type="http://schemas.openxmlformats.org/officeDocument/2006/relationships/header" Target="header10.xml"/><Relationship Id="rId80" Type="http://schemas.openxmlformats.org/officeDocument/2006/relationships/header" Target="header11.xm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chart" Target="charts/chart11.xml"/><Relationship Id="rId33" Type="http://schemas.openxmlformats.org/officeDocument/2006/relationships/chart" Target="charts/chart17.xml"/><Relationship Id="rId38" Type="http://schemas.openxmlformats.org/officeDocument/2006/relationships/footer" Target="footer5.xml"/><Relationship Id="rId46" Type="http://schemas.openxmlformats.org/officeDocument/2006/relationships/chart" Target="charts/chart26.xml"/><Relationship Id="rId59" Type="http://schemas.openxmlformats.org/officeDocument/2006/relationships/footer" Target="footer8.xml"/><Relationship Id="rId67" Type="http://schemas.openxmlformats.org/officeDocument/2006/relationships/chart" Target="charts/chart41.xml"/><Relationship Id="rId20" Type="http://schemas.openxmlformats.org/officeDocument/2006/relationships/chart" Target="charts/chart8.xml"/><Relationship Id="rId41" Type="http://schemas.openxmlformats.org/officeDocument/2006/relationships/chart" Target="charts/chart23.xml"/><Relationship Id="rId54" Type="http://schemas.openxmlformats.org/officeDocument/2006/relationships/chart" Target="charts/chart32.xml"/><Relationship Id="rId62" Type="http://schemas.openxmlformats.org/officeDocument/2006/relationships/chart" Target="charts/chart38.xml"/><Relationship Id="rId70" Type="http://schemas.openxmlformats.org/officeDocument/2006/relationships/chart" Target="charts/chart44.xml"/><Relationship Id="rId75" Type="http://schemas.openxmlformats.org/officeDocument/2006/relationships/chart" Target="charts/chart47.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header" Target="header3.xml"/><Relationship Id="rId28" Type="http://schemas.openxmlformats.org/officeDocument/2006/relationships/chart" Target="charts/chart14.xml"/><Relationship Id="rId36" Type="http://schemas.openxmlformats.org/officeDocument/2006/relationships/chart" Target="charts/chart20.xml"/><Relationship Id="rId49" Type="http://schemas.openxmlformats.org/officeDocument/2006/relationships/chart" Target="charts/chart29.xml"/><Relationship Id="rId57" Type="http://schemas.openxmlformats.org/officeDocument/2006/relationships/chart" Target="charts/chart35.xml"/></Relationships>
</file>

<file path=word/charts/_rels/chart1.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62;&#1080;&#1085;&#1075;&#1072;&#1083;&#1099;\&#1058;&#1072;&#1073;&#1083;&#1080;&#1094;&#1099;%20&#1062;&#1080;&#1085;&#1075;&#1072;&#1083;&#109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50;&#1088;&#1072;&#1089;&#1085;&#1086;&#1083;&#1077;&#1085;&#1080;&#1085;&#1089;&#1082;&#1080;&#1081;\&#1058;&#1072;&#1073;&#1083;&#1080;&#1094;&#1099;%20&#1050;&#1088;&#1072;&#1089;&#1085;&#1086;&#1083;&#1077;&#1085;&#1080;&#1085;&#1089;&#1082;&#1080;&#108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50;&#1088;&#1072;&#1089;&#1085;&#1086;&#1083;&#1077;&#1085;&#1080;&#1085;&#1089;&#1082;&#1080;&#1081;\&#1058;&#1072;&#1073;&#1083;&#1080;&#1094;&#1099;%20&#1050;&#1088;&#1072;&#1089;&#1085;&#1086;&#1083;&#1077;&#1085;&#1080;&#1085;&#1089;&#1082;&#1080;&#108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50;&#1088;&#1072;&#1089;&#1085;&#1086;&#1083;&#1077;&#1085;&#1080;&#1085;&#1089;&#1082;&#1080;&#1081;\&#1058;&#1072;&#1073;&#1083;&#1080;&#1094;&#1099;%20&#1050;&#1088;&#1072;&#1089;&#1085;&#1086;&#1083;&#1077;&#1085;&#1080;&#1085;&#1089;&#1082;&#1080;&#108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50;&#1088;&#1072;&#1089;&#1085;&#1086;&#1083;&#1077;&#1085;&#1080;&#1085;&#1089;&#1082;&#1080;&#1081;\&#1058;&#1072;&#1073;&#1083;&#1080;&#1094;&#1099;%20&#1050;&#1088;&#1072;&#1089;&#1085;&#1086;&#1083;&#1077;&#1085;&#1080;&#1085;&#1089;&#1082;&#1080;&#108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55;&#1088;&#1080;&#1084;&#1077;&#1088;&#1099;\&#1053;&#1072;&#1096;&#1080;%20&#1087;&#1086;&#1089;&#1077;&#1083;&#1082;&#1080;\&#1058;&#1072;&#1073;&#1083;&#1080;&#1094;&#1099;%20&#1084;&#1077;&#1088;&#1086;&#1087;&#1088;&#1080;&#1103;&#1090;&#1080;&#1103;.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55;&#1088;&#1080;&#1084;&#1077;&#1088;&#1099;\&#1053;&#1072;&#1096;&#1080;%20&#1087;&#1086;&#1089;&#1077;&#1083;&#1082;&#1080;\&#1058;&#1072;&#1073;&#1083;&#1080;&#1094;&#1099;%20&#1084;&#1077;&#1088;&#1086;&#1087;&#1088;&#1080;&#1103;&#1090;&#1080;&#1103;.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55;&#1088;&#1080;&#1084;&#1077;&#1088;&#1099;\&#1053;&#1072;&#1096;&#1080;%20&#1087;&#1086;&#1089;&#1077;&#1083;&#1082;&#1080;\&#1058;&#1072;&#1073;&#1083;&#1080;&#1094;&#1099;%20&#1084;&#1077;&#1088;&#1086;&#1087;&#1088;&#1080;&#1103;&#1090;&#1080;&#1103;.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55;&#1088;&#1080;&#1084;&#1077;&#1088;&#1099;\&#1053;&#1072;&#1096;&#1080;%20&#1087;&#1086;&#1089;&#1077;&#1083;&#1082;&#1080;\&#1058;&#1072;&#1073;&#1083;&#1080;&#1094;&#1099;%20&#1084;&#1077;&#1088;&#1086;&#1087;&#1088;&#1080;&#1103;&#1090;&#1080;&#1103;.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55;&#1088;&#1080;&#1084;&#1077;&#1088;&#1099;\&#1053;&#1072;&#1096;&#1080;%20&#1087;&#1086;&#1089;&#1077;&#1083;&#1082;&#1080;\&#1058;&#1072;&#1073;&#1083;&#1080;&#1094;&#1099;%20&#1084;&#1077;&#1088;&#1086;&#1087;&#1088;&#1080;&#1103;&#1090;&#1080;&#1103;.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55;&#1088;&#1080;&#1084;&#1077;&#1088;&#1099;\&#1053;&#1072;&#1096;&#1080;%20&#1087;&#1086;&#1089;&#1077;&#1083;&#1082;&#1080;\&#1058;&#1072;&#1073;&#1083;&#1080;&#1094;&#1099;%20&#1053;&#1103;&#1083;&#1080;&#1085;&#1089;&#1082;&#1086;&#107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62;&#1080;&#1085;&#1075;&#1072;&#1083;&#1099;\&#1058;&#1072;&#1073;&#1083;&#1080;&#1094;&#1099;%20&#1062;&#1080;&#1085;&#1075;&#1072;&#1083;&#1099;.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55;&#1088;&#1080;&#1084;&#1077;&#1088;&#1099;\&#1053;&#1072;&#1096;&#1080;%20&#1087;&#1086;&#1089;&#1077;&#1083;&#1082;&#1080;\&#1058;&#1072;&#1073;&#1083;&#1080;&#1094;&#1099;%20&#1053;&#1103;&#1083;&#1080;&#1085;&#1089;&#1082;&#1086;&#1077;.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55;&#1088;&#1080;&#1084;&#1077;&#1088;&#1099;\&#1053;&#1072;&#1096;&#1080;%20&#1087;&#1086;&#1089;&#1077;&#1083;&#1082;&#1080;\&#1058;&#1072;&#1073;&#1083;&#1080;&#1094;&#1099;%20&#1053;&#1103;&#1083;&#1080;&#1085;&#1089;&#1082;&#1086;&#1077;.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55;&#1088;&#1080;&#1084;&#1077;&#1088;&#1099;\&#1053;&#1072;&#1096;&#1080;%20&#1087;&#1086;&#1089;&#1077;&#1083;&#1082;&#1080;\&#1058;&#1072;&#1073;&#1083;&#1080;&#1094;&#1099;%20&#1053;&#1103;&#1083;&#1080;&#1085;&#1089;&#1082;&#1086;&#1077;.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55;&#1088;&#1080;&#1084;&#1077;&#1088;&#1099;\&#1053;&#1072;&#1096;&#1080;%20&#1087;&#1086;&#1089;&#1077;&#1083;&#1082;&#1080;\&#1058;&#1072;&#1073;&#1083;&#1080;&#1094;&#1099;%20&#1053;&#1103;&#1083;&#1080;&#1085;&#1089;&#1082;&#1086;&#1077;.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50;&#1099;&#1096;&#1080;&#1082;\&#1058;&#1072;&#1073;&#1083;&#1080;&#1094;&#1099;%20&#1050;&#1099;&#1096;&#1080;&#108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50;&#1099;&#1096;&#1080;&#1082;\&#1058;&#1072;&#1073;&#1083;&#1080;&#1094;&#1099;%20&#1050;&#1099;&#1096;&#1080;&#1082;.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50;&#1099;&#1096;&#1080;&#1082;\&#1058;&#1072;&#1073;&#1083;&#1080;&#1094;&#1099;%20&#1050;&#1099;&#1096;&#1080;&#1082;.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50;&#1099;&#1096;&#1080;&#1082;\&#1058;&#1072;&#1073;&#1083;&#1080;&#1094;&#1099;%20&#1050;&#1099;&#1096;&#1080;&#1082;.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50;&#1099;&#1096;&#1080;&#1082;\&#1058;&#1072;&#1073;&#1083;&#1080;&#1094;&#1099;%20&#1050;&#1099;&#1096;&#1080;&#1082;.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57;&#1080;&#1073;&#1080;&#1088;&#1089;&#1082;&#1080;&#1081;\&#1058;&#1072;&#1073;&#1083;&#1080;&#1094;&#1099;%20&#1057;&#1080;&#1073;&#1080;&#1088;&#1089;&#1082;&#1080;&#108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62;&#1080;&#1085;&#1075;&#1072;&#1083;&#1099;\&#1058;&#1072;&#1073;&#1083;&#1080;&#1094;&#1099;%20&#1062;&#1080;&#1085;&#1075;&#1072;&#1083;&#1099;.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57;&#1080;&#1073;&#1080;&#1088;&#1089;&#1082;&#1080;&#1081;\&#1058;&#1072;&#1073;&#1083;&#1080;&#1094;&#1099;%20&#1057;&#1080;&#1073;&#1080;&#1088;&#1089;&#1082;&#1080;&#1081;.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57;&#1080;&#1073;&#1080;&#1088;&#1089;&#1082;&#1080;&#1081;\&#1058;&#1072;&#1073;&#1083;&#1080;&#1094;&#1099;%20&#1057;&#1080;&#1073;&#1080;&#1088;&#1089;&#1082;&#1080;&#1081;.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57;&#1080;&#1073;&#1080;&#1088;&#1089;&#1082;&#1080;&#1081;\&#1058;&#1072;&#1073;&#1083;&#1080;&#1094;&#1099;%20&#1057;&#1080;&#1073;&#1080;&#1088;&#1089;&#1082;&#1080;&#1081;.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57;&#1080;&#1073;&#1080;&#1088;&#1089;&#1082;&#1080;&#1081;\&#1058;&#1072;&#1073;&#1083;&#1080;&#1094;&#1099;%20&#1057;&#1080;&#1073;&#1080;&#1088;&#1089;&#1082;&#1080;&#1081;.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57;&#1077;&#1083;&#1080;&#1103;&#1088;&#1086;&#1074;&#1086;\&#1058;&#1072;&#1073;&#1083;&#1080;&#1094;&#1099;%20&#1057;&#1077;&#1083;&#1080;&#1103;&#1088;&#1086;&#1074;&#1086;.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57;&#1077;&#1083;&#1080;&#1103;&#1088;&#1086;&#1074;&#1086;\&#1058;&#1072;&#1073;&#1083;&#1080;&#1094;&#1099;%20&#1057;&#1077;&#1083;&#1080;&#1103;&#1088;&#1086;&#1074;&#1086;.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57;&#1077;&#1083;&#1080;&#1103;&#1088;&#1086;&#1074;&#1086;\&#1058;&#1072;&#1073;&#1083;&#1080;&#1094;&#1099;%20&#1057;&#1077;&#1083;&#1080;&#1103;&#1088;&#1086;&#1074;&#1086;.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57;&#1077;&#1083;&#1080;&#1103;&#1088;&#1086;&#1074;&#1086;\&#1058;&#1072;&#1073;&#1083;&#1080;&#1094;&#1099;%20&#1057;&#1077;&#1083;&#1080;&#1103;&#1088;&#1086;&#1074;&#1086;.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57;&#1077;&#1083;&#1080;&#1103;&#1088;&#1086;&#1074;&#1086;\&#1058;&#1072;&#1073;&#1083;&#1080;&#1094;&#1099;%20&#1057;&#1077;&#1083;&#1080;&#1103;&#1088;&#1086;&#1074;&#1086;.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42;&#1099;&#1082;&#1072;&#1090;&#1085;&#1086;&#1081;\&#1058;&#1072;&#1073;&#1083;&#1080;&#1094;&#1099;%20&#1042;&#1099;&#1082;&#1072;&#1090;&#1085;&#1086;&#108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55;&#1088;&#1080;&#1084;&#1077;&#1088;&#1099;\&#1053;&#1072;&#1096;&#1080;%20&#1087;&#1086;&#1089;&#1077;&#1083;&#1082;&#1080;\&#1058;&#1072;&#1073;&#1083;&#1080;&#1094;&#1099;%20&#1050;&#1077;&#1076;&#1088;&#1086;&#1074;&#1099;&#1081;.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42;&#1099;&#1082;&#1072;&#1090;&#1085;&#1086;&#1081;\&#1058;&#1072;&#1073;&#1083;&#1080;&#1094;&#1099;%20&#1042;&#1099;&#1082;&#1072;&#1090;&#1085;&#1086;&#1081;.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42;&#1099;&#1082;&#1072;&#1090;&#1085;&#1086;&#1081;\&#1058;&#1072;&#1073;&#1083;&#1080;&#1094;&#1099;%20&#1042;&#1099;&#1082;&#1072;&#1090;&#1085;&#1086;&#1081;.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42;&#1099;&#1082;&#1072;&#1090;&#1085;&#1086;&#1081;\&#1058;&#1072;&#1073;&#1083;&#1080;&#1094;&#1099;%20&#1042;&#1099;&#1082;&#1072;&#1090;&#1085;&#1086;&#1081;.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42;&#1099;&#1082;&#1072;&#1090;&#1085;&#1086;&#1081;\&#1058;&#1072;&#1073;&#1083;&#1080;&#1094;&#1099;%20&#1042;&#1099;&#1082;&#1072;&#1090;&#1085;&#1086;&#1081;.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64;&#1072;&#1087;&#1096;&#1072;\&#1058;&#1072;&#1073;&#1083;&#1080;&#1094;&#1099;%20&#1064;&#1072;&#1087;&#1096;&#1072;.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64;&#1072;&#1087;&#1096;&#1072;\&#1058;&#1072;&#1073;&#1083;&#1080;&#1094;&#1099;%20&#1064;&#1072;&#1087;&#1096;&#1072;.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64;&#1072;&#1087;&#1096;&#1072;\&#1058;&#1072;&#1073;&#1083;&#1080;&#1094;&#1099;%20&#1064;&#1072;&#1087;&#1096;&#1072;.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64;&#1072;&#1087;&#1096;&#1072;\&#1058;&#1072;&#1073;&#1083;&#1080;&#1094;&#1099;%20&#1064;&#1072;&#1087;&#1096;&#1072;.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64;&#1072;&#1087;&#1096;&#1072;\&#1058;&#1072;&#1073;&#1083;&#1080;&#1094;&#1099;%20&#1064;&#1072;&#1087;&#1096;&#1072;.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57;&#1086;&#1075;&#1086;&#1084;\&#1058;&#1072;&#1073;&#1083;&#1080;&#1094;&#1099;%20&#1057;&#1086;&#1075;&#1086;&#108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55;&#1088;&#1080;&#1084;&#1077;&#1088;&#1099;\&#1053;&#1072;&#1096;&#1080;%20&#1087;&#1086;&#1089;&#1077;&#1083;&#1082;&#1080;\&#1058;&#1072;&#1073;&#1083;&#1080;&#1094;&#1099;%20&#1050;&#1077;&#1076;&#1088;&#1086;&#1074;&#1099;&#1081;.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57;&#1086;&#1075;&#1086;&#1084;\&#1058;&#1072;&#1073;&#1083;&#1080;&#1094;&#1099;%20&#1057;&#1086;&#1075;&#1086;&#108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55;&#1088;&#1080;&#1084;&#1077;&#1088;&#1099;\&#1053;&#1072;&#1096;&#1080;%20&#1087;&#1086;&#1089;&#1077;&#1083;&#1082;&#1080;\&#1058;&#1072;&#1073;&#1083;&#1080;&#1094;&#1099;%20&#1050;&#1077;&#1076;&#1088;&#1086;&#1074;&#1099;&#108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55;&#1088;&#1080;&#1084;&#1077;&#1088;&#1099;\&#1053;&#1072;&#1096;&#1080;%20&#1087;&#1086;&#1089;&#1077;&#1083;&#1082;&#1080;\&#1058;&#1072;&#1073;&#1083;&#1080;&#1094;&#1099;%20&#1050;&#1077;&#1076;&#1088;&#1086;&#1074;&#1099;&#108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55;&#1088;&#1080;&#1084;&#1077;&#1088;&#1099;\&#1053;&#1072;&#1096;&#1080;%20&#1087;&#1086;&#1089;&#1077;&#1083;&#1082;&#1080;\&#1058;&#1072;&#1073;&#1083;&#1080;&#1094;&#1099;%20&#1050;&#1077;&#1076;&#1088;&#1086;&#1074;&#1099;&#108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1055;&#1088;&#1086;&#1077;&#1082;&#1090;&#1099;%20&#1053;&#1055;&#1040;\&#1056;&#1072;&#1079;&#1088;&#1072;&#1073;&#1086;&#1090;&#1082;&#1072;%20&#1089;&#1093;&#1077;&#1084;%20&#1074;&#1086;&#1076;&#1086;&#1089;&#1085;&#1072;&#1073;&#1078;&#1077;&#1085;&#1080;&#1103;%20&#1080;%20&#1074;&#1086;&#1076;&#1086;&#1086;&#1090;&#1074;&#1077;&#1076;&#1077;&#1085;&#1080;&#1103;\&#1041;&#1072;&#1079;&#1072;%20&#1089;&#1093;&#1077;&#1084;\&#1057;&#1055;%20&#1050;&#1088;&#1072;&#1089;&#1085;&#1086;&#1083;&#1077;&#1085;&#1080;&#1085;&#1089;&#1082;&#1080;&#1081;\&#1058;&#1072;&#1073;&#1083;&#1080;&#1094;&#1099;%20&#1050;&#1088;&#1072;&#1089;&#1085;&#1086;&#1083;&#1077;&#1085;&#1080;&#1085;&#1089;&#1082;&#1080;&#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потребления воды по населенным</a:t>
            </a:r>
            <a:r>
              <a:rPr lang="ru-RU" baseline="0"/>
              <a:t> пуктам </a:t>
            </a:r>
            <a:r>
              <a:rPr lang="ru-RU"/>
              <a:t>сельского поселения Цингалы</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8126699862318024E-2"/>
          <c:y val="3.8126356750421572E-2"/>
          <c:w val="0.93063512555195593"/>
          <c:h val="0.96187364324957847"/>
        </c:manualLayout>
      </c:layout>
      <c:pie3DChart>
        <c:varyColors val="1"/>
        <c:ser>
          <c:idx val="0"/>
          <c:order val="0"/>
          <c:tx>
            <c:v>Структура потребления воды по административным районам сельского поселения Луговской</c:v>
          </c:tx>
          <c:explosion val="16"/>
          <c:dPt>
            <c:idx val="0"/>
            <c:bubble3D val="0"/>
            <c:explosion val="10"/>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'Потребление воды'!$C$1</c:f>
              <c:strCache>
                <c:ptCount val="1"/>
                <c:pt idx="0">
                  <c:v>с.Цингалы</c:v>
                </c:pt>
              </c:strCache>
            </c:strRef>
          </c:cat>
          <c:val>
            <c:numRef>
              <c:f>'Потребление воды'!$C$10</c:f>
              <c:numCache>
                <c:formatCode>General</c:formatCode>
                <c:ptCount val="1"/>
                <c:pt idx="0">
                  <c:v>2.8</c:v>
                </c:pt>
              </c:numCache>
            </c:numRef>
          </c:val>
        </c:ser>
        <c:dLbls>
          <c:showLegendKey val="0"/>
          <c:showVal val="1"/>
          <c:showCatName val="0"/>
          <c:showSerName val="0"/>
          <c:showPercent val="0"/>
          <c:showBubbleSize val="0"/>
          <c:showLeaderLines val="1"/>
        </c:dLbls>
      </c:pie3DChart>
      <c:spPr>
        <a:noFill/>
        <a:ln>
          <a:noFill/>
        </a:ln>
      </c:spPr>
    </c:plotArea>
    <c:legend>
      <c:legendPos val="b"/>
      <c:layout>
        <c:manualLayout>
          <c:xMode val="edge"/>
          <c:yMode val="edge"/>
          <c:x val="0.10159322801028267"/>
          <c:y val="0.87511837930758685"/>
          <c:w val="0.83930193428409572"/>
          <c:h val="0.10812015398293487"/>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потребления воды по отдельным категориям потребителей сельского поселения Красноленинский</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271723294178043E-2"/>
          <c:y val="0.17480622103088178"/>
          <c:w val="0.93456553411643928"/>
          <c:h val="0.6365689395208578"/>
        </c:manualLayout>
      </c:layout>
      <c:pie3DChart>
        <c:varyColors val="1"/>
        <c:ser>
          <c:idx val="0"/>
          <c:order val="0"/>
          <c:tx>
            <c:v>Структура потребления воды по отдельным категориям потребителей Аннинского сельского поселения</c:v>
          </c:tx>
          <c:explosion val="28"/>
          <c:dPt>
            <c:idx val="0"/>
            <c:bubble3D val="0"/>
            <c:explosion val="19"/>
          </c:dPt>
          <c:dPt>
            <c:idx val="1"/>
            <c:bubble3D val="0"/>
            <c:explosion val="10"/>
          </c:dPt>
          <c:dPt>
            <c:idx val="2"/>
            <c:bubble3D val="0"/>
            <c:explosion val="12"/>
          </c:dPt>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('Потребление воды'!$A$15,'Потребление воды'!$A$16,'Потребление воды'!$A$17)</c:f>
              <c:strCache>
                <c:ptCount val="3"/>
                <c:pt idx="0">
                  <c:v>населению</c:v>
                </c:pt>
                <c:pt idx="1">
                  <c:v>бюджетофинансируемым организациям</c:v>
                </c:pt>
                <c:pt idx="2">
                  <c:v>прочим организациям</c:v>
                </c:pt>
              </c:strCache>
            </c:strRef>
          </c:cat>
          <c:val>
            <c:numRef>
              <c:f>'Потребление воды'!$E$15:$E$17</c:f>
              <c:numCache>
                <c:formatCode>0.0</c:formatCode>
                <c:ptCount val="3"/>
                <c:pt idx="0" formatCode="General">
                  <c:v>2.8000000000000003</c:v>
                </c:pt>
                <c:pt idx="1">
                  <c:v>3.8</c:v>
                </c:pt>
                <c:pt idx="2" formatCode="General">
                  <c:v>0.1</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0.12044956295876554"/>
          <c:y val="0.76161984217131595"/>
          <c:w val="0.7442135965622817"/>
          <c:h val="0.14929536570065091"/>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перспективного потребления воды по отдельным населенным пунктам сельского поселения Красноленинский</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Структура перспективного потребления воды по отдельным населенным пунктам сельского поселения Луговской</c:v>
          </c:tx>
          <c:explosion val="25"/>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'Годовое потребление воды'!$A$4:$A$5</c:f>
              <c:strCache>
                <c:ptCount val="2"/>
                <c:pt idx="0">
                  <c:v>п.Красноленинский</c:v>
                </c:pt>
                <c:pt idx="1">
                  <c:v>п.Урманный</c:v>
                </c:pt>
              </c:strCache>
            </c:strRef>
          </c:cat>
          <c:val>
            <c:numRef>
              <c:f>'Годовое потребление воды'!$T$4:$T$5</c:f>
              <c:numCache>
                <c:formatCode>0.0</c:formatCode>
                <c:ptCount val="2"/>
                <c:pt idx="0">
                  <c:v>57.589700000000001</c:v>
                </c:pt>
                <c:pt idx="1">
                  <c:v>21.994899999999987</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0.05"/>
          <c:y val="0.75797784161827531"/>
          <c:w val="0.9"/>
          <c:h val="0.23012751309503665"/>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годового потребления воды по отдельным населенным пунктам сельского поселения Красноленинский на 01.01.2030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Структура годового потребления воды по отдельным населенным пунктам сельского поселения Луговской на 01.01.2030 г</c:v>
          </c:tx>
          <c:explosion val="25"/>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'С потерями'!$A$10:$A$11</c:f>
              <c:strCache>
                <c:ptCount val="2"/>
                <c:pt idx="0">
                  <c:v>п.Красноленинский</c:v>
                </c:pt>
                <c:pt idx="1">
                  <c:v>п.Урманный</c:v>
                </c:pt>
              </c:strCache>
            </c:strRef>
          </c:cat>
          <c:val>
            <c:numRef>
              <c:f>'С потерями'!$D$10:$D$11</c:f>
              <c:numCache>
                <c:formatCode>0%</c:formatCode>
                <c:ptCount val="2"/>
                <c:pt idx="0">
                  <c:v>0.72362869198312396</c:v>
                </c:pt>
                <c:pt idx="1">
                  <c:v>0.27637130801687781</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9.0431278921460148E-2"/>
          <c:y val="0.78234867211245163"/>
          <c:w val="0.85595110099189464"/>
          <c:h val="0.19686130709752794"/>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годового потребления воды по отдельным видам потребления сельского поселения </a:t>
            </a:r>
            <a:r>
              <a:rPr lang="ru-RU" sz="1200" b="0" i="0" u="none" strike="noStrike" baseline="0"/>
              <a:t>Красноленинский</a:t>
            </a:r>
            <a:r>
              <a:rPr lang="ru-RU"/>
              <a:t> на 01.01.2030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084214673707369"/>
          <c:y val="0.10694295222835977"/>
          <c:w val="0.79084522438478477"/>
          <c:h val="0.8240451197270926"/>
        </c:manualLayout>
      </c:layout>
      <c:pie3DChart>
        <c:varyColors val="1"/>
        <c:ser>
          <c:idx val="0"/>
          <c:order val="0"/>
          <c:tx>
            <c:v>Структура годового потребления воды по отдельным видам потребления сельского поселения Луговской на 01.01.2030 г</c:v>
          </c:tx>
          <c:explosion val="11"/>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'С потерями'!$A$15:$A$17</c:f>
              <c:strCache>
                <c:ptCount val="3"/>
                <c:pt idx="0">
                  <c:v>населению</c:v>
                </c:pt>
                <c:pt idx="1">
                  <c:v>бюджетофинансируемым организациям</c:v>
                </c:pt>
                <c:pt idx="2">
                  <c:v>прочим организациям</c:v>
                </c:pt>
              </c:strCache>
            </c:strRef>
          </c:cat>
          <c:val>
            <c:numRef>
              <c:f>'С потерями'!$D$15:$D$17</c:f>
              <c:numCache>
                <c:formatCode>0%</c:formatCode>
                <c:ptCount val="3"/>
                <c:pt idx="0">
                  <c:v>0.75000000000000122</c:v>
                </c:pt>
                <c:pt idx="1">
                  <c:v>0.2</c:v>
                </c:pt>
                <c:pt idx="2">
                  <c:v>0.05</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0.13905429450530526"/>
          <c:y val="0.78630605856474112"/>
          <c:w val="0.79222607814587964"/>
          <c:h val="0.19300429188045368"/>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потребления воды по населенным</a:t>
            </a:r>
            <a:r>
              <a:rPr lang="ru-RU" baseline="0"/>
              <a:t> пунктам </a:t>
            </a:r>
            <a:r>
              <a:rPr lang="ru-RU"/>
              <a:t>сельского поселения Луговской</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505272323593961"/>
          <c:y val="0.11382112606735316"/>
          <c:w val="0.77001322969547503"/>
          <c:h val="0.79765133143581723"/>
        </c:manualLayout>
      </c:layout>
      <c:pie3DChart>
        <c:varyColors val="1"/>
        <c:ser>
          <c:idx val="0"/>
          <c:order val="0"/>
          <c:tx>
            <c:v>Структура потребления воды по административным районам сельского поселения Луговской</c:v>
          </c:tx>
          <c:explosion val="16"/>
          <c:dPt>
            <c:idx val="0"/>
            <c:bubble3D val="0"/>
            <c:explosion val="10"/>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('Потребление воды'!$C$1,'Потребление воды'!$D$1,'Потребление воды'!$E$1,'Потребление воды'!$F$1,'Потребление воды'!$G$1)</c:f>
              <c:strCache>
                <c:ptCount val="5"/>
                <c:pt idx="0">
                  <c:v>п.Луговской</c:v>
                </c:pt>
                <c:pt idx="1">
                  <c:v>п.Кирпичный</c:v>
                </c:pt>
                <c:pt idx="2">
                  <c:v>с.Троица</c:v>
                </c:pt>
                <c:pt idx="3">
                  <c:v>д.Белогорье</c:v>
                </c:pt>
                <c:pt idx="4">
                  <c:v>д.Ягурьях</c:v>
                </c:pt>
              </c:strCache>
            </c:strRef>
          </c:cat>
          <c:val>
            <c:numRef>
              <c:f>'Потребление воды'!$C$9:$G$9</c:f>
              <c:numCache>
                <c:formatCode>General</c:formatCode>
                <c:ptCount val="5"/>
                <c:pt idx="0">
                  <c:v>12.3</c:v>
                </c:pt>
                <c:pt idx="1">
                  <c:v>8.8000000000000007</c:v>
                </c:pt>
                <c:pt idx="2">
                  <c:v>1.3</c:v>
                </c:pt>
                <c:pt idx="3">
                  <c:v>0.1</c:v>
                </c:pt>
                <c:pt idx="4">
                  <c:v>0.30000000000000032</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8.9453619646474553E-2"/>
          <c:y val="0.80980527242195965"/>
          <c:w val="0.83930193428409772"/>
          <c:h val="0.17343327732985259"/>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потребления воды по отдельным категориям потребителей сельского поселения Луговской</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340079919731095"/>
          <c:y val="0.20445671446075014"/>
          <c:w val="0.75213483861493113"/>
          <c:h val="0.51962716494351868"/>
        </c:manualLayout>
      </c:layout>
      <c:pie3DChart>
        <c:varyColors val="1"/>
        <c:ser>
          <c:idx val="0"/>
          <c:order val="0"/>
          <c:tx>
            <c:v>Структура потребления воды по отдельным категориям потребителей Аннинского сельского поселения</c:v>
          </c:tx>
          <c:explosion val="21"/>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('Потребление воды'!$A$13,'Потребление воды'!$A$14,'Потребление воды'!$A$15)</c:f>
              <c:strCache>
                <c:ptCount val="3"/>
                <c:pt idx="0">
                  <c:v>населению</c:v>
                </c:pt>
                <c:pt idx="1">
                  <c:v>бюджетофинансируемым организациям</c:v>
                </c:pt>
                <c:pt idx="2">
                  <c:v>прочим организациям</c:v>
                </c:pt>
              </c:strCache>
            </c:strRef>
          </c:cat>
          <c:val>
            <c:numRef>
              <c:f>'Потребление воды'!$H$13:$H$15</c:f>
              <c:numCache>
                <c:formatCode>General</c:formatCode>
                <c:ptCount val="3"/>
                <c:pt idx="0">
                  <c:v>12.019</c:v>
                </c:pt>
                <c:pt idx="1">
                  <c:v>10.290999999999999</c:v>
                </c:pt>
                <c:pt idx="2">
                  <c:v>0.49000000000000032</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12864054503570577"/>
          <c:y val="0.78340477562075239"/>
          <c:w val="0.7442135965622817"/>
          <c:h val="0.1772205015748502"/>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2322587441359027"/>
          <c:y val="3.0400342093224637E-2"/>
        </c:manualLayout>
      </c:layout>
      <c:overlay val="0"/>
      <c:txPr>
        <a:bodyPr/>
        <a:lstStyle/>
        <a:p>
          <a:pPr>
            <a:defRPr sz="1200" b="0">
              <a:latin typeface="Times New Roman" pitchFamily="18" charset="0"/>
              <a:cs typeface="Times New Roman"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4970036211234375"/>
          <c:y val="0.13755229798763391"/>
          <c:w val="0.69276217317253219"/>
          <c:h val="0.72642630822775356"/>
        </c:manualLayout>
      </c:layout>
      <c:pie3DChart>
        <c:varyColors val="1"/>
        <c:ser>
          <c:idx val="0"/>
          <c:order val="0"/>
          <c:tx>
            <c:v>Структура перспективного потребления воды по отдельным населенным пунктам сельского поселения Луговской</c:v>
          </c:tx>
          <c:explosion val="25"/>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'Годовое потребление воды'!$A$4:$A$8</c:f>
              <c:strCache>
                <c:ptCount val="5"/>
                <c:pt idx="0">
                  <c:v>п.Луговской</c:v>
                </c:pt>
                <c:pt idx="1">
                  <c:v>п.Кирпичный</c:v>
                </c:pt>
                <c:pt idx="2">
                  <c:v>с.Троица</c:v>
                </c:pt>
                <c:pt idx="3">
                  <c:v>д.Белогорье</c:v>
                </c:pt>
                <c:pt idx="4">
                  <c:v>д.Ягурьях</c:v>
                </c:pt>
              </c:strCache>
            </c:strRef>
          </c:cat>
          <c:val>
            <c:numRef>
              <c:f>'Годовое потребление воды'!$U$4:$U$8</c:f>
              <c:numCache>
                <c:formatCode>0%</c:formatCode>
                <c:ptCount val="5"/>
                <c:pt idx="0">
                  <c:v>0.43829787234042672</c:v>
                </c:pt>
                <c:pt idx="1">
                  <c:v>0.20650813516896224</c:v>
                </c:pt>
                <c:pt idx="2">
                  <c:v>0.13842302878598248</c:v>
                </c:pt>
                <c:pt idx="3">
                  <c:v>0.12390488110137671</c:v>
                </c:pt>
                <c:pt idx="4">
                  <c:v>9.2866082603254074E-2</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0.12659659376454888"/>
          <c:y val="0.82702957611585914"/>
          <c:w val="0.71461858052567362"/>
          <c:h val="0.13647230531475713"/>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годового потребления воды по отдельным населенным пунктам сельского поселения Луговской на 01.01.2030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3218432777542871"/>
          <c:y val="0.22349862843072721"/>
          <c:w val="0.76563530105780964"/>
          <c:h val="0.52852592271927623"/>
        </c:manualLayout>
      </c:layout>
      <c:pie3DChart>
        <c:varyColors val="1"/>
        <c:ser>
          <c:idx val="0"/>
          <c:order val="0"/>
          <c:tx>
            <c:v>Структура годового потребления воды по отдельным населенным пунктам сельского поселения Луговской на 01.01.2030 г</c:v>
          </c:tx>
          <c:explosion val="25"/>
          <c:dPt>
            <c:idx val="0"/>
            <c:bubble3D val="0"/>
            <c:explosion val="19"/>
          </c:dPt>
          <c:dPt>
            <c:idx val="1"/>
            <c:bubble3D val="0"/>
            <c:explosion val="15"/>
          </c:dPt>
          <c:dPt>
            <c:idx val="2"/>
            <c:bubble3D val="0"/>
            <c:explosion val="21"/>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'С потерями'!$A$10:$A$14</c:f>
              <c:strCache>
                <c:ptCount val="5"/>
                <c:pt idx="0">
                  <c:v>п.Луговской</c:v>
                </c:pt>
                <c:pt idx="1">
                  <c:v>п.Кирпичный</c:v>
                </c:pt>
                <c:pt idx="2">
                  <c:v>с.Троица</c:v>
                </c:pt>
                <c:pt idx="3">
                  <c:v>д.Белогорье</c:v>
                </c:pt>
                <c:pt idx="4">
                  <c:v>д.Ягурьях</c:v>
                </c:pt>
              </c:strCache>
            </c:strRef>
          </c:cat>
          <c:val>
            <c:numRef>
              <c:f>'С потерями'!$D$10:$D$14</c:f>
              <c:numCache>
                <c:formatCode>0%</c:formatCode>
                <c:ptCount val="5"/>
                <c:pt idx="0">
                  <c:v>0.43830878406583829</c:v>
                </c:pt>
                <c:pt idx="1">
                  <c:v>0.20651201622040671</c:v>
                </c:pt>
                <c:pt idx="2">
                  <c:v>0.13841016160772937</c:v>
                </c:pt>
                <c:pt idx="3">
                  <c:v>0.12391913650187847</c:v>
                </c:pt>
                <c:pt idx="4">
                  <c:v>9.2879718528236621E-2</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9.0431278921460148E-2"/>
          <c:y val="0.85314902782228264"/>
          <c:w val="0.85595110099189464"/>
          <c:h val="0.12606097507178188"/>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годового потребления воды по отдельным видам потребления сельского поселения Луговской на 01.01.2030 </a:t>
            </a:r>
          </a:p>
        </c:rich>
      </c:tx>
      <c:layout>
        <c:manualLayout>
          <c:xMode val="edge"/>
          <c:yMode val="edge"/>
          <c:x val="0.11353530923753492"/>
          <c:y val="1.8372704044912379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5663926537949946"/>
          <c:y val="0.10694288090268329"/>
          <c:w val="0.70968574891426317"/>
          <c:h val="0.74136802382761258"/>
        </c:manualLayout>
      </c:layout>
      <c:pie3DChart>
        <c:varyColors val="1"/>
        <c:ser>
          <c:idx val="0"/>
          <c:order val="0"/>
          <c:tx>
            <c:v>Структура годового потребления воды по отдельным видам потребления сельского поселения Луговской на 01.01.2030 г</c:v>
          </c:tx>
          <c:explosion val="11"/>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'С потерями'!$A$18:$A$20</c:f>
              <c:strCache>
                <c:ptCount val="3"/>
                <c:pt idx="0">
                  <c:v>населению</c:v>
                </c:pt>
                <c:pt idx="1">
                  <c:v>бюджетофинансируемым организациям</c:v>
                </c:pt>
                <c:pt idx="2">
                  <c:v>прочим организациям</c:v>
                </c:pt>
              </c:strCache>
            </c:strRef>
          </c:cat>
          <c:val>
            <c:numRef>
              <c:f>'С потерями'!$D$18:$D$20</c:f>
              <c:numCache>
                <c:formatCode>0%</c:formatCode>
                <c:ptCount val="3"/>
                <c:pt idx="0">
                  <c:v>0.75000000000000233</c:v>
                </c:pt>
                <c:pt idx="1">
                  <c:v>0.20000000000000004</c:v>
                </c:pt>
                <c:pt idx="2">
                  <c:v>5.0000000000000024E-2</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0.13905429450530538"/>
          <c:y val="0.78630605856474112"/>
          <c:w val="0.79222607814587964"/>
          <c:h val="0.19300429188045379"/>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потребления воды по населенным</a:t>
            </a:r>
            <a:r>
              <a:rPr lang="ru-RU" baseline="0"/>
              <a:t> пунктам</a:t>
            </a:r>
            <a:r>
              <a:rPr lang="ru-RU"/>
              <a:t> сельского поселения Нялинское</a:t>
            </a:r>
          </a:p>
        </c:rich>
      </c:tx>
      <c:layout>
        <c:manualLayout>
          <c:xMode val="edge"/>
          <c:yMode val="edge"/>
          <c:x val="0.1556552587265122"/>
          <c:y val="3.594771241830071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2985084292613355E-2"/>
          <c:y val="0"/>
          <c:w val="0.96697524690840553"/>
          <c:h val="1"/>
        </c:manualLayout>
      </c:layout>
      <c:pie3DChart>
        <c:varyColors val="1"/>
        <c:ser>
          <c:idx val="0"/>
          <c:order val="0"/>
          <c:tx>
            <c:v>Структура потребления воды по административным районам сельского поселения Луговской</c:v>
          </c:tx>
          <c:explosion val="16"/>
          <c:dPt>
            <c:idx val="0"/>
            <c:bubble3D val="0"/>
            <c:explosion val="10"/>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'Потребление воды'!$C$1:$D$1</c:f>
              <c:strCache>
                <c:ptCount val="2"/>
                <c:pt idx="0">
                  <c:v>с.Нялинское</c:v>
                </c:pt>
                <c:pt idx="1">
                  <c:v>п.Пырьях</c:v>
                </c:pt>
              </c:strCache>
            </c:strRef>
          </c:cat>
          <c:val>
            <c:numRef>
              <c:f>'Потребление воды'!$C$10:$D$10</c:f>
              <c:numCache>
                <c:formatCode>General</c:formatCode>
                <c:ptCount val="2"/>
                <c:pt idx="0">
                  <c:v>11.4</c:v>
                </c:pt>
                <c:pt idx="1">
                  <c:v>0.5</c:v>
                </c:pt>
              </c:numCache>
            </c:numRef>
          </c:val>
        </c:ser>
        <c:dLbls>
          <c:showLegendKey val="0"/>
          <c:showVal val="1"/>
          <c:showCatName val="0"/>
          <c:showSerName val="0"/>
          <c:showPercent val="0"/>
          <c:showBubbleSize val="0"/>
          <c:showLeaderLines val="1"/>
        </c:dLbls>
      </c:pie3DChart>
      <c:spPr>
        <a:noFill/>
        <a:ln>
          <a:noFill/>
        </a:ln>
      </c:spPr>
    </c:plotArea>
    <c:legend>
      <c:legendPos val="b"/>
      <c:layout>
        <c:manualLayout>
          <c:xMode val="edge"/>
          <c:yMode val="edge"/>
          <c:x val="0.10159322801028275"/>
          <c:y val="0.73158517126374745"/>
          <c:w val="0.83930193428409605"/>
          <c:h val="0.1391924136591039"/>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потребления воды по отдельным категориям потребителей сельского поселения Цингалы</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8429112616608848E-2"/>
          <c:y val="0.15574713894471842"/>
          <c:w val="0.89289356286096"/>
          <c:h val="0.61196113692119036"/>
        </c:manualLayout>
      </c:layout>
      <c:pie3DChart>
        <c:varyColors val="1"/>
        <c:ser>
          <c:idx val="0"/>
          <c:order val="0"/>
          <c:tx>
            <c:v>Структура потребления воды по отдельным категориям потребителей Аннинского сельского поселения</c:v>
          </c:tx>
          <c:explosion val="25"/>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('Потребление воды'!$A$14;'Потребление воды'!$A$15;'Потребление воды'!$A$16)</c:f>
              <c:strCache>
                <c:ptCount val="3"/>
                <c:pt idx="0">
                  <c:v>населению</c:v>
                </c:pt>
                <c:pt idx="1">
                  <c:v>бюджетофинансируемым организациям</c:v>
                </c:pt>
                <c:pt idx="2">
                  <c:v>прочим организациям</c:v>
                </c:pt>
              </c:strCache>
            </c:strRef>
          </c:cat>
          <c:val>
            <c:numRef>
              <c:f>'Потребление воды'!$D$14:$D$16</c:f>
              <c:numCache>
                <c:formatCode>0.0</c:formatCode>
                <c:ptCount val="3"/>
                <c:pt idx="0">
                  <c:v>0.30000000000000004</c:v>
                </c:pt>
                <c:pt idx="1">
                  <c:v>2.5</c:v>
                </c:pt>
                <c:pt idx="2">
                  <c:v>0</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0.12044956295876554"/>
          <c:y val="0.76161984217131407"/>
          <c:w val="0.7442135965622817"/>
          <c:h val="0.22170025157764151"/>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потребления воды по отдельным категориям потребителей сельского поселения Нялинское</a:t>
            </a:r>
          </a:p>
        </c:rich>
      </c:tx>
      <c:layout>
        <c:manualLayout>
          <c:xMode val="edge"/>
          <c:yMode val="edge"/>
          <c:x val="0.18320720720720729"/>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0563635427924451"/>
          <c:w val="0.94474474474474479"/>
          <c:h val="0.64909721578920321"/>
        </c:manualLayout>
      </c:layout>
      <c:pie3DChart>
        <c:varyColors val="1"/>
        <c:ser>
          <c:idx val="0"/>
          <c:order val="0"/>
          <c:tx>
            <c:v>Структура потребления воды по отдельным категориям потребителей Аннинского сельского поселения</c:v>
          </c:tx>
          <c:explosion val="25"/>
          <c:dPt>
            <c:idx val="1"/>
            <c:bubble3D val="0"/>
            <c:explosion val="0"/>
          </c:dPt>
          <c:dLbls>
            <c:spPr>
              <a:noFill/>
              <a:ln>
                <a:noFill/>
              </a:ln>
              <a:effectLst/>
            </c:spPr>
            <c:txPr>
              <a:bodyPr/>
              <a:lstStyle/>
              <a:p>
                <a:pPr>
                  <a:defRPr sz="1400" baseline="0">
                    <a:latin typeface="Times New Roman" pitchFamily="18" charset="0"/>
                  </a:defRPr>
                </a:pPr>
                <a:endParaRPr lang="ru-RU"/>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('Потребление воды'!$A$14,'Потребление воды'!$A$15,'Потребление воды'!$A$16)</c:f>
              <c:strCache>
                <c:ptCount val="3"/>
                <c:pt idx="0">
                  <c:v>населению</c:v>
                </c:pt>
                <c:pt idx="1">
                  <c:v>бюджетофинансируемым организациям</c:v>
                </c:pt>
                <c:pt idx="2">
                  <c:v>прочим организациям</c:v>
                </c:pt>
              </c:strCache>
            </c:strRef>
          </c:cat>
          <c:val>
            <c:numRef>
              <c:f>'Потребление воды'!$E$14:$E$16</c:f>
              <c:numCache>
                <c:formatCode>0.0</c:formatCode>
                <c:ptCount val="3"/>
                <c:pt idx="0">
                  <c:v>2.5109999999999997</c:v>
                </c:pt>
                <c:pt idx="1">
                  <c:v>7.2560000000000002</c:v>
                </c:pt>
                <c:pt idx="2">
                  <c:v>2.1659999999999999</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0.12044952843415871"/>
          <c:y val="0.73154238073181999"/>
          <c:w val="0.7442135965622817"/>
          <c:h val="0.23795625546806656"/>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sz="1200" b="0">
                <a:latin typeface="Times New Roman" pitchFamily="18" charset="0"/>
                <a:cs typeface="Times New Roman" pitchFamily="18" charset="0"/>
              </a:rPr>
              <a:t>Структура перспективного потребления воды по отдельным населенным пунктам сельского поселения Нялинское</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3322400644801288"/>
          <c:y val="0.21230171228596426"/>
          <c:w val="0.77090995515324512"/>
          <c:h val="0.64379602549681458"/>
        </c:manualLayout>
      </c:layout>
      <c:pie3DChart>
        <c:varyColors val="1"/>
        <c:ser>
          <c:idx val="0"/>
          <c:order val="0"/>
          <c:tx>
            <c:v>Структура перспективного потребления воды по отдельным населенным пунктам сельского поселения Луговской</c:v>
          </c:tx>
          <c:explosion val="25"/>
          <c:dLbls>
            <c:spPr>
              <a:noFill/>
              <a:ln>
                <a:noFill/>
              </a:ln>
              <a:effectLst/>
            </c:spPr>
            <c:txPr>
              <a:bodyPr/>
              <a:lstStyle/>
              <a:p>
                <a:pPr>
                  <a:defRPr sz="1400" baseline="0"/>
                </a:pPr>
                <a:endParaRPr lang="ru-RU"/>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'Годовое потребление воды'!$A$4:$A$6</c:f>
              <c:strCache>
                <c:ptCount val="3"/>
                <c:pt idx="0">
                  <c:v>с.Нялинское</c:v>
                </c:pt>
                <c:pt idx="1">
                  <c:v>д.Нялина</c:v>
                </c:pt>
                <c:pt idx="2">
                  <c:v>п.Пырьях</c:v>
                </c:pt>
              </c:strCache>
            </c:strRef>
          </c:cat>
          <c:val>
            <c:numRef>
              <c:f>'Годовое потребление воды'!$U$4:$U$6</c:f>
              <c:numCache>
                <c:formatCode>0%</c:formatCode>
                <c:ptCount val="3"/>
                <c:pt idx="0">
                  <c:v>0.55797610681658472</c:v>
                </c:pt>
                <c:pt idx="1">
                  <c:v>0.17146872803935348</c:v>
                </c:pt>
                <c:pt idx="2">
                  <c:v>0.27055516514406247</c:v>
                </c:pt>
              </c:numCache>
            </c:numRef>
          </c:val>
        </c:ser>
        <c:dLbls>
          <c:showLegendKey val="0"/>
          <c:showVal val="0"/>
          <c:showCatName val="0"/>
          <c:showSerName val="0"/>
          <c:showPercent val="0"/>
          <c:showBubbleSize val="0"/>
          <c:showLeaderLines val="1"/>
        </c:dLbls>
      </c:pie3DChart>
    </c:plotArea>
    <c:legend>
      <c:legendPos val="b"/>
      <c:overlay val="0"/>
      <c:txPr>
        <a:bodyPr/>
        <a:lstStyle/>
        <a:p>
          <a:pPr rtl="0">
            <a:defRPr sz="12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годового потребления воды по отдельным населенным пунктам сельского поселения Нялинское на 01.01.2030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3142139560141194"/>
          <c:y val="0.24772346165062709"/>
          <c:w val="0.77161540286198271"/>
          <c:h val="0.54127652012248451"/>
        </c:manualLayout>
      </c:layout>
      <c:pie3DChart>
        <c:varyColors val="1"/>
        <c:ser>
          <c:idx val="0"/>
          <c:order val="0"/>
          <c:tx>
            <c:v>Структура годового потребления воды по отдельным населенным пунктам сельского поселения Луговской на 01.01.2030 г</c:v>
          </c:tx>
          <c:explosion val="25"/>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'С потерями'!$A$10:$A$12</c:f>
              <c:strCache>
                <c:ptCount val="3"/>
                <c:pt idx="0">
                  <c:v>с.Нялинское</c:v>
                </c:pt>
                <c:pt idx="1">
                  <c:v>д.Нялина</c:v>
                </c:pt>
                <c:pt idx="2">
                  <c:v>п.Пырьях</c:v>
                </c:pt>
              </c:strCache>
            </c:strRef>
          </c:cat>
          <c:val>
            <c:numRef>
              <c:f>'С потерями'!$D$10:$D$12</c:f>
              <c:numCache>
                <c:formatCode>0%</c:formatCode>
                <c:ptCount val="3"/>
                <c:pt idx="0">
                  <c:v>0.55797610681658472</c:v>
                </c:pt>
                <c:pt idx="1">
                  <c:v>0.17146872803935348</c:v>
                </c:pt>
                <c:pt idx="2">
                  <c:v>0.27055516514406247</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8.1812381210969315E-2"/>
          <c:y val="0.77308945756780467"/>
          <c:w val="0.85595110099189464"/>
          <c:h val="0.13436132983377078"/>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годового потребления воды по отдельным видам потребления сельского поселения Нялинское на 01.01.2030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084214673707369"/>
          <c:y val="0.10694295222835966"/>
          <c:w val="0.790845224384783"/>
          <c:h val="0.8240451197270926"/>
        </c:manualLayout>
      </c:layout>
      <c:pie3DChart>
        <c:varyColors val="1"/>
        <c:ser>
          <c:idx val="0"/>
          <c:order val="0"/>
          <c:tx>
            <c:v>Структура годового потребления воды по отдельным видам потребления сельского поселения Луговской на 01.01.2030 г</c:v>
          </c:tx>
          <c:explosion val="11"/>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'С потерями'!$A$16:$A$18</c:f>
              <c:strCache>
                <c:ptCount val="3"/>
                <c:pt idx="0">
                  <c:v>населению</c:v>
                </c:pt>
                <c:pt idx="1">
                  <c:v>бюджетофинансируемым организациям</c:v>
                </c:pt>
                <c:pt idx="2">
                  <c:v>прочим организациям</c:v>
                </c:pt>
              </c:strCache>
            </c:strRef>
          </c:cat>
          <c:val>
            <c:numRef>
              <c:f>'С потерями'!$D$16:$D$18</c:f>
              <c:numCache>
                <c:formatCode>0%</c:formatCode>
                <c:ptCount val="3"/>
                <c:pt idx="0">
                  <c:v>0.75000000000000089</c:v>
                </c:pt>
                <c:pt idx="1">
                  <c:v>0.2</c:v>
                </c:pt>
                <c:pt idx="2">
                  <c:v>0.05</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0.13905429450530493"/>
          <c:y val="0.78630605856474112"/>
          <c:w val="0.79222607814587964"/>
          <c:h val="0.19300429188045337"/>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потребления воды по сельскому поселению </a:t>
            </a:r>
            <a:r>
              <a:rPr lang="ru-RU" sz="1200" b="0" i="0" u="none" strike="noStrike" baseline="0"/>
              <a:t>Кышик</a:t>
            </a:r>
            <a:endParaRPr lang="ru-RU"/>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7616690550786352E-2"/>
          <c:y val="3.5111706499310127E-2"/>
          <c:w val="0.88692237180337252"/>
          <c:h val="0.9170086937289037"/>
        </c:manualLayout>
      </c:layout>
      <c:pie3DChart>
        <c:varyColors val="1"/>
        <c:ser>
          <c:idx val="0"/>
          <c:order val="0"/>
          <c:tx>
            <c:v>Структура потребления воды по административным районам сельского поселения Луговской</c:v>
          </c:tx>
          <c:explosion val="16"/>
          <c:dPt>
            <c:idx val="0"/>
            <c:bubble3D val="0"/>
            <c:explosion val="10"/>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'Потребление воды'!$C$1</c:f>
              <c:strCache>
                <c:ptCount val="1"/>
                <c:pt idx="0">
                  <c:v>с.Кышик</c:v>
                </c:pt>
              </c:strCache>
            </c:strRef>
          </c:cat>
          <c:val>
            <c:numRef>
              <c:f>'Потребление воды'!$C$10</c:f>
              <c:numCache>
                <c:formatCode>General</c:formatCode>
                <c:ptCount val="1"/>
                <c:pt idx="0">
                  <c:v>6.5359999999999996</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0.10159322801028273"/>
          <c:y val="0.73158517126374745"/>
          <c:w val="0.83930193428409594"/>
          <c:h val="0.25165337848806429"/>
        </c:manualLayout>
      </c:layout>
      <c:overlay val="0"/>
      <c:txPr>
        <a:bodyPr/>
        <a:lstStyle/>
        <a:p>
          <a:pPr rtl="0">
            <a:defRPr/>
          </a:pPr>
          <a:endParaRPr lang="ru-RU"/>
        </a:p>
      </c:txPr>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потребления воды по отдельным категориям потребителей сельского поселения Кышик</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7639288064599952E-2"/>
          <c:y val="0.18393763125358784"/>
          <c:w val="0.89876651286272458"/>
          <c:h val="0.61221032949160326"/>
        </c:manualLayout>
      </c:layout>
      <c:pie3DChart>
        <c:varyColors val="1"/>
        <c:ser>
          <c:idx val="0"/>
          <c:order val="0"/>
          <c:tx>
            <c:v>Структура потребления воды по отдельным категориям потребителей Аннинского сельского поселения</c:v>
          </c:tx>
          <c:explosion val="25"/>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('Потребление воды'!$A$14,'Потребление воды'!$A$15,'Потребление воды'!$A$16)</c:f>
              <c:strCache>
                <c:ptCount val="3"/>
                <c:pt idx="0">
                  <c:v>населению</c:v>
                </c:pt>
                <c:pt idx="1">
                  <c:v>бюджетофинансируемым организациям</c:v>
                </c:pt>
                <c:pt idx="2">
                  <c:v>прочим организациям</c:v>
                </c:pt>
              </c:strCache>
            </c:strRef>
          </c:cat>
          <c:val>
            <c:numRef>
              <c:f>'Потребление воды'!$D$14:$D$16</c:f>
              <c:numCache>
                <c:formatCode>0.00</c:formatCode>
                <c:ptCount val="3"/>
                <c:pt idx="0">
                  <c:v>0.22600000000000001</c:v>
                </c:pt>
                <c:pt idx="1">
                  <c:v>6.31</c:v>
                </c:pt>
                <c:pt idx="2" formatCode="General">
                  <c:v>0</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0.12044956295876554"/>
          <c:y val="0.81412817119743786"/>
          <c:w val="0.7442135965622817"/>
          <c:h val="0.16919194464104875"/>
        </c:manualLayout>
      </c:layout>
      <c:overlay val="0"/>
      <c:txPr>
        <a:bodyPr/>
        <a:lstStyle/>
        <a:p>
          <a:pPr rtl="0">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перспективного потребления воды по сельскому поселению Кышик</a:t>
            </a:r>
          </a:p>
        </c:rich>
      </c:tx>
      <c:layout>
        <c:manualLayout>
          <c:xMode val="edge"/>
          <c:yMode val="edge"/>
          <c:x val="0.13416872890888584"/>
          <c:y val="1.8324607329842937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5689378113450117"/>
          <c:y val="8.7575132951313028E-2"/>
          <c:w val="0.74177878509603179"/>
          <c:h val="0.77511151420208702"/>
        </c:manualLayout>
      </c:layout>
      <c:pie3DChart>
        <c:varyColors val="1"/>
        <c:ser>
          <c:idx val="0"/>
          <c:order val="0"/>
          <c:tx>
            <c:v>Структура перспективного потребления воды по отдельным населенным пунктам сельского поселения Луговской</c:v>
          </c:tx>
          <c:explosion val="25"/>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'Годовое потребление воды'!$A$4</c:f>
              <c:strCache>
                <c:ptCount val="1"/>
                <c:pt idx="0">
                  <c:v>с.Кышик</c:v>
                </c:pt>
              </c:strCache>
            </c:strRef>
          </c:cat>
          <c:val>
            <c:numRef>
              <c:f>'Годовое потребление воды'!$U$4</c:f>
              <c:numCache>
                <c:formatCode>0%</c:formatCode>
                <c:ptCount val="1"/>
                <c:pt idx="0">
                  <c:v>1</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7.248410275246206E-2"/>
          <c:y val="0.83747928433029661"/>
          <c:w val="0.9"/>
          <c:h val="5.0733809889229993E-2"/>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годового потребления воды по сельскому поселению Кышик на 01.01.2030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5741441061571476E-2"/>
          <c:y val="0.18966554482126799"/>
          <c:w val="0.9642585589384286"/>
          <c:h val="0.58627158714413352"/>
        </c:manualLayout>
      </c:layout>
      <c:pie3DChart>
        <c:varyColors val="1"/>
        <c:ser>
          <c:idx val="0"/>
          <c:order val="0"/>
          <c:tx>
            <c:v>Структура годового потребления воды по отдельным населенным пунктам сельского поселения Луговской на 01.01.2030 г</c:v>
          </c:tx>
          <c:explosion val="25"/>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'С потерями'!$A$10</c:f>
              <c:strCache>
                <c:ptCount val="1"/>
                <c:pt idx="0">
                  <c:v>с.Кышик</c:v>
                </c:pt>
              </c:strCache>
            </c:strRef>
          </c:cat>
          <c:val>
            <c:numRef>
              <c:f>'С потерями'!$D$10</c:f>
              <c:numCache>
                <c:formatCode>0%</c:formatCode>
                <c:ptCount val="1"/>
                <c:pt idx="0">
                  <c:v>1</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0.16067214178165187"/>
          <c:y val="0.86660060592919697"/>
          <c:w val="0.6686421186340481"/>
          <c:h val="7.7134989111500574E-2"/>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годового потребления воды по отдельным видам потребления сельского поселения Кышик на 01.01.2030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7954534971831468"/>
          <c:y val="0.18443522505823245"/>
          <c:w val="0.69036675169976058"/>
          <c:h val="0.71453341560808181"/>
        </c:manualLayout>
      </c:layout>
      <c:pie3DChart>
        <c:varyColors val="1"/>
        <c:ser>
          <c:idx val="0"/>
          <c:order val="0"/>
          <c:tx>
            <c:v>Структура годового потребления воды по отдельным видам потребления сельского поселения Луговской на 01.01.2030 г</c:v>
          </c:tx>
          <c:explosion val="7"/>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'С потерями'!$A$14:$A$16</c:f>
              <c:strCache>
                <c:ptCount val="3"/>
                <c:pt idx="0">
                  <c:v>населению</c:v>
                </c:pt>
                <c:pt idx="1">
                  <c:v>бюджетофинансируемым организациям</c:v>
                </c:pt>
                <c:pt idx="2">
                  <c:v>прочим организациям</c:v>
                </c:pt>
              </c:strCache>
            </c:strRef>
          </c:cat>
          <c:val>
            <c:numRef>
              <c:f>'С потерями'!$D$14:$D$16</c:f>
              <c:numCache>
                <c:formatCode>0%</c:formatCode>
                <c:ptCount val="3"/>
                <c:pt idx="0">
                  <c:v>0.75000000000000056</c:v>
                </c:pt>
                <c:pt idx="1">
                  <c:v>0.2</c:v>
                </c:pt>
                <c:pt idx="2">
                  <c:v>0.05</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0.13905429450530488"/>
          <c:y val="0.78630605856474112"/>
          <c:w val="0.79222607814587964"/>
          <c:h val="0.19300429188045332"/>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потребления воды по населенным пунктам сельского поселения Сибирский</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3675155668302968"/>
          <c:y val="0.144060905219"/>
          <c:w val="0.70717996024555563"/>
          <c:h val="0.70470841675616658"/>
        </c:manualLayout>
      </c:layout>
      <c:pie3DChart>
        <c:varyColors val="1"/>
        <c:ser>
          <c:idx val="0"/>
          <c:order val="0"/>
          <c:tx>
            <c:v>Структура потребления воды по административным районам сельского поселения Луговской</c:v>
          </c:tx>
          <c:explosion val="16"/>
          <c:dPt>
            <c:idx val="0"/>
            <c:bubble3D val="0"/>
            <c:explosion val="10"/>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'Потребление воды'!$C$1:$E$1</c:f>
              <c:strCache>
                <c:ptCount val="3"/>
                <c:pt idx="0">
                  <c:v>п.Сибирский</c:v>
                </c:pt>
                <c:pt idx="1">
                  <c:v>с.Батово</c:v>
                </c:pt>
                <c:pt idx="2">
                  <c:v>с.Реполово</c:v>
                </c:pt>
              </c:strCache>
            </c:strRef>
          </c:cat>
          <c:val>
            <c:numRef>
              <c:f>'Потребление воды'!$C$10:$E$10</c:f>
              <c:numCache>
                <c:formatCode>General</c:formatCode>
                <c:ptCount val="3"/>
                <c:pt idx="0">
                  <c:v>3.6</c:v>
                </c:pt>
                <c:pt idx="1">
                  <c:v>1.8</c:v>
                </c:pt>
                <c:pt idx="2">
                  <c:v>0</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6.1805203219890407E-2"/>
          <c:y val="0.82779636545376301"/>
          <c:w val="0.83930193428409683"/>
          <c:h val="0.11710847609512648"/>
        </c:manualLayout>
      </c:layout>
      <c:overlay val="0"/>
      <c:txPr>
        <a:bodyPr/>
        <a:lstStyle/>
        <a:p>
          <a:pPr rtl="0">
            <a:defRPr sz="11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годового потребления воды по отдельным видам потребления сельского поселения Цингалы на 01.01.2030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7452636003942149"/>
          <c:y val="0.17703051397457728"/>
          <c:w val="0.65017536262575371"/>
          <c:h val="0.67510914108544062"/>
        </c:manualLayout>
      </c:layout>
      <c:pie3DChart>
        <c:varyColors val="1"/>
        <c:ser>
          <c:idx val="0"/>
          <c:order val="0"/>
          <c:tx>
            <c:v>Структура годового потребления воды по отдельным видам потребления сельского поселения Луговской на 01.01.2030 г</c:v>
          </c:tx>
          <c:explosion val="11"/>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'С потерями'!$A$14:$A$16</c:f>
              <c:strCache>
                <c:ptCount val="3"/>
                <c:pt idx="0">
                  <c:v>населению</c:v>
                </c:pt>
                <c:pt idx="1">
                  <c:v>бюджетофинансируемым организациям</c:v>
                </c:pt>
                <c:pt idx="2">
                  <c:v>прочим организациям</c:v>
                </c:pt>
              </c:strCache>
            </c:strRef>
          </c:cat>
          <c:val>
            <c:numRef>
              <c:f>'С потерями'!$D$14:$D$16</c:f>
              <c:numCache>
                <c:formatCode>0%</c:formatCode>
                <c:ptCount val="3"/>
                <c:pt idx="0">
                  <c:v>0.75000000000000011</c:v>
                </c:pt>
                <c:pt idx="1">
                  <c:v>0.2</c:v>
                </c:pt>
                <c:pt idx="2">
                  <c:v>0.05</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0.13905429450530477"/>
          <c:y val="0.78630605856474112"/>
          <c:w val="0.79222607814587964"/>
          <c:h val="0.19300429188045326"/>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потребления воды по отдельным категориям потребителей сельского поселения Сибирский</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6346209617087513E-2"/>
          <c:y val="0.21106411650425436"/>
          <c:w val="0.80809190157071564"/>
          <c:h val="0.55162045728921993"/>
        </c:manualLayout>
      </c:layout>
      <c:pie3DChart>
        <c:varyColors val="1"/>
        <c:ser>
          <c:idx val="0"/>
          <c:order val="0"/>
          <c:tx>
            <c:v>Структура потребления воды по отдельным категориям потребителей Аннинского сельского поселения</c:v>
          </c:tx>
          <c:explosion val="25"/>
          <c:dLbls>
            <c:dLbl>
              <c:idx val="0"/>
              <c:layout>
                <c:manualLayout>
                  <c:x val="0.10893595352543629"/>
                  <c:y val="-2.1687312980519773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0.10562910235343272"/>
                  <c:y val="-4.5810980724511292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('Потребление воды'!$A$14,'Потребление воды'!$A$15,'Потребление воды'!$A$16)</c:f>
              <c:strCache>
                <c:ptCount val="3"/>
                <c:pt idx="0">
                  <c:v>населению</c:v>
                </c:pt>
                <c:pt idx="1">
                  <c:v>бюджетофинансируемым организациям</c:v>
                </c:pt>
                <c:pt idx="2">
                  <c:v>прочим организациям</c:v>
                </c:pt>
              </c:strCache>
            </c:strRef>
          </c:cat>
          <c:val>
            <c:numRef>
              <c:f>'Потребление воды'!$F$14:$F$16</c:f>
              <c:numCache>
                <c:formatCode>0.0</c:formatCode>
                <c:ptCount val="3"/>
                <c:pt idx="0">
                  <c:v>0.13400000000000001</c:v>
                </c:pt>
                <c:pt idx="1">
                  <c:v>5.2200000000000006</c:v>
                </c:pt>
                <c:pt idx="2">
                  <c:v>5.5000000000000014E-2</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0.12938192947087787"/>
          <c:y val="0.80252366621490001"/>
          <c:w val="0.7442135965622817"/>
          <c:h val="0.15003654724005361"/>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zero"/>
    <c:showDLblsOverMax val="0"/>
  </c:chart>
  <c:spPr>
    <a:noFill/>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b="0">
              <a:latin typeface="Times New Roman" pitchFamily="18" charset="0"/>
              <a:cs typeface="Times New Roman"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3694163849866209"/>
          <c:y val="0.18065255905511812"/>
          <c:w val="0.75341200836247824"/>
          <c:h val="0.58726328740157452"/>
        </c:manualLayout>
      </c:layout>
      <c:pie3DChart>
        <c:varyColors val="1"/>
        <c:ser>
          <c:idx val="0"/>
          <c:order val="0"/>
          <c:tx>
            <c:v>Структура перспективного потребления воды по отдельным населенным пунктам сельского поселения Сибирский</c:v>
          </c:tx>
          <c:explosion val="25"/>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'Годовое потребление воды'!$A$4:$A$6</c:f>
              <c:strCache>
                <c:ptCount val="3"/>
                <c:pt idx="0">
                  <c:v>п.Сибирский</c:v>
                </c:pt>
                <c:pt idx="1">
                  <c:v>с.Батово</c:v>
                </c:pt>
                <c:pt idx="2">
                  <c:v>с.Реполово</c:v>
                </c:pt>
              </c:strCache>
            </c:strRef>
          </c:cat>
          <c:val>
            <c:numRef>
              <c:f>'Годовое потребление воды'!$U$4:$U$6</c:f>
              <c:numCache>
                <c:formatCode>0%</c:formatCode>
                <c:ptCount val="3"/>
                <c:pt idx="0">
                  <c:v>0.40723453908984902</c:v>
                </c:pt>
                <c:pt idx="1">
                  <c:v>0.34305717619603271</c:v>
                </c:pt>
                <c:pt idx="2">
                  <c:v>0.24970828471411952</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0.2030052167796644"/>
          <c:y val="0.84013410433070868"/>
          <c:w val="0.59895215021199122"/>
          <c:h val="5.9865895669291382E-2"/>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годового потребления воды по отдельным населенным пунктам сельского поселения Сибирский на 01.01.2030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Структура годового потребления воды по отдельным населенным пунктам сельского поселения Луговской на 01.01.2030 г</c:v>
          </c:tx>
          <c:explosion val="25"/>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'С потерями'!$A$10:$A$12</c:f>
              <c:strCache>
                <c:ptCount val="3"/>
                <c:pt idx="0">
                  <c:v>п.Сибирский</c:v>
                </c:pt>
                <c:pt idx="1">
                  <c:v>с.Батово</c:v>
                </c:pt>
                <c:pt idx="2">
                  <c:v>с.Реполово</c:v>
                </c:pt>
              </c:strCache>
            </c:strRef>
          </c:cat>
          <c:val>
            <c:numRef>
              <c:f>'С потерями'!$D$10:$D$12</c:f>
              <c:numCache>
                <c:formatCode>0%</c:formatCode>
                <c:ptCount val="3"/>
                <c:pt idx="0">
                  <c:v>0.40723453908984902</c:v>
                </c:pt>
                <c:pt idx="1">
                  <c:v>0.34305717619603271</c:v>
                </c:pt>
                <c:pt idx="2">
                  <c:v>0.24970828471411952</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9.0431278921460148E-2"/>
          <c:y val="0.83065017726149715"/>
          <c:w val="0.85595110099189464"/>
          <c:h val="0.14855970280686986"/>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годового потребления воды по отдельным видам потребления сельского поселения Сибирский на 01.01.2030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4103357300488187"/>
          <c:y val="0.11080196225291428"/>
          <c:w val="0.74730448624631363"/>
          <c:h val="0.77773854757430438"/>
        </c:manualLayout>
      </c:layout>
      <c:pie3DChart>
        <c:varyColors val="1"/>
        <c:ser>
          <c:idx val="0"/>
          <c:order val="0"/>
          <c:tx>
            <c:v>Структура годового потребления воды по отдельным видам потребления сельского поселения Луговской на 01.01.2030 г</c:v>
          </c:tx>
          <c:explosion val="11"/>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'С потерями'!$A$16:$A$18</c:f>
              <c:strCache>
                <c:ptCount val="3"/>
                <c:pt idx="0">
                  <c:v>населению</c:v>
                </c:pt>
                <c:pt idx="1">
                  <c:v>бюджетофинансируемым организациям</c:v>
                </c:pt>
                <c:pt idx="2">
                  <c:v>прочим организациям</c:v>
                </c:pt>
              </c:strCache>
            </c:strRef>
          </c:cat>
          <c:val>
            <c:numRef>
              <c:f>'С потерями'!$D$16:$D$18</c:f>
              <c:numCache>
                <c:formatCode>0%</c:formatCode>
                <c:ptCount val="3"/>
                <c:pt idx="0">
                  <c:v>0.75000000000000133</c:v>
                </c:pt>
                <c:pt idx="1">
                  <c:v>0.2</c:v>
                </c:pt>
                <c:pt idx="2">
                  <c:v>0.05</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0.13905429450530513"/>
          <c:y val="0.78630605856474112"/>
          <c:w val="0.79222607814587964"/>
          <c:h val="0.19300429188045354"/>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потребления воды по сельскому поселению </a:t>
            </a:r>
            <a:r>
              <a:rPr lang="ru-RU" sz="1200" b="0" i="0" u="none" strike="noStrike" baseline="0"/>
              <a:t>Селиярово</a:t>
            </a:r>
            <a:endParaRPr lang="ru-RU"/>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6853553537560936E-2"/>
          <c:y val="5.3407496405655314E-2"/>
          <c:w val="0.88692237180337252"/>
          <c:h val="0.9170086937289037"/>
        </c:manualLayout>
      </c:layout>
      <c:pie3DChart>
        <c:varyColors val="1"/>
        <c:ser>
          <c:idx val="0"/>
          <c:order val="0"/>
          <c:tx>
            <c:v>Структура потребления воды по административным районам сельского поселения Луговской</c:v>
          </c:tx>
          <c:explosion val="16"/>
          <c:dPt>
            <c:idx val="0"/>
            <c:bubble3D val="0"/>
            <c:explosion val="10"/>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'Потребление воды'!$C$1</c:f>
              <c:strCache>
                <c:ptCount val="1"/>
                <c:pt idx="0">
                  <c:v>с.Селиярово</c:v>
                </c:pt>
              </c:strCache>
            </c:strRef>
          </c:cat>
          <c:val>
            <c:numRef>
              <c:f>'Потребление воды'!$C$10</c:f>
              <c:numCache>
                <c:formatCode>General</c:formatCode>
                <c:ptCount val="1"/>
                <c:pt idx="0">
                  <c:v>13.6</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0.1015932280102827"/>
          <c:y val="0.82415243054944742"/>
          <c:w val="0.83930193428409583"/>
          <c:h val="0.15908619081968386"/>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потребления воды по сельскому поселению </a:t>
            </a:r>
            <a:r>
              <a:rPr lang="ru-RU" sz="1200" b="0" i="0" u="none" strike="noStrike" baseline="0"/>
              <a:t>Селиярово</a:t>
            </a:r>
            <a:endParaRPr lang="ru-RU"/>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250382146490778E-2"/>
          <c:y val="0.20521416205952989"/>
          <c:w val="0.88094505734950057"/>
          <c:h val="0.59591137543977213"/>
        </c:manualLayout>
      </c:layout>
      <c:pie3DChart>
        <c:varyColors val="1"/>
        <c:ser>
          <c:idx val="0"/>
          <c:order val="0"/>
          <c:tx>
            <c:v>Структура потребления воды по отдельным категориям потребителей Аннинского сельского поселения</c:v>
          </c:tx>
          <c:explosion val="25"/>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('Потребление воды'!$A$14,'Потребление воды'!$A$15,'Потребление воды'!$A$16)</c:f>
              <c:strCache>
                <c:ptCount val="3"/>
                <c:pt idx="0">
                  <c:v>населению</c:v>
                </c:pt>
                <c:pt idx="1">
                  <c:v>бюджетофинансируемым организациям</c:v>
                </c:pt>
                <c:pt idx="2">
                  <c:v>прочим организациям</c:v>
                </c:pt>
              </c:strCache>
            </c:strRef>
          </c:cat>
          <c:val>
            <c:numRef>
              <c:f>'Потребление воды'!$D$14:$D$16</c:f>
              <c:numCache>
                <c:formatCode>0.00</c:formatCode>
                <c:ptCount val="3"/>
                <c:pt idx="0">
                  <c:v>8.3000000000000007</c:v>
                </c:pt>
                <c:pt idx="1">
                  <c:v>4.7</c:v>
                </c:pt>
                <c:pt idx="2" formatCode="General">
                  <c:v>0.60000000000000031</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0.12044956295876554"/>
          <c:y val="0.8159825414814813"/>
          <c:w val="0.7442135965622817"/>
          <c:h val="0.16733749283326038"/>
        </c:manualLayout>
      </c:layout>
      <c:overlay val="0"/>
      <c:txPr>
        <a:bodyPr/>
        <a:lstStyle/>
        <a:p>
          <a:pPr rtl="0">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перспективного потребления</a:t>
            </a:r>
            <a:r>
              <a:rPr lang="ru-RU" baseline="0"/>
              <a:t> воды по </a:t>
            </a:r>
            <a:r>
              <a:rPr lang="ru-RU"/>
              <a:t>сельскому поселению Селиярово</a:t>
            </a:r>
          </a:p>
        </c:rich>
      </c:tx>
      <c:layout>
        <c:manualLayout>
          <c:xMode val="edge"/>
          <c:yMode val="edge"/>
          <c:x val="0.13416872890888587"/>
          <c:y val="1.8324607329842937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6272464391082628"/>
          <c:y val="8.7575132951313028E-2"/>
          <c:w val="0.74177878509603179"/>
          <c:h val="0.7751115142020869"/>
        </c:manualLayout>
      </c:layout>
      <c:pie3DChart>
        <c:varyColors val="1"/>
        <c:ser>
          <c:idx val="0"/>
          <c:order val="0"/>
          <c:tx>
            <c:v>Структура перспективного потребления воды по отдельным населенным пунктам сельского поселения Луговской</c:v>
          </c:tx>
          <c:explosion val="25"/>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'Годовое потребление воды'!$A$4</c:f>
              <c:strCache>
                <c:ptCount val="1"/>
                <c:pt idx="0">
                  <c:v>с.Селиярово</c:v>
                </c:pt>
              </c:strCache>
            </c:strRef>
          </c:cat>
          <c:val>
            <c:numRef>
              <c:f>'Годовое потребление воды'!$U$4</c:f>
              <c:numCache>
                <c:formatCode>0%</c:formatCode>
                <c:ptCount val="1"/>
                <c:pt idx="0">
                  <c:v>1</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7.2484155943921824E-2"/>
          <c:y val="0.85580389166014104"/>
          <c:w val="0.9"/>
          <c:h val="5.0733809889229993E-2"/>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годового потребления воды по</a:t>
            </a:r>
            <a:r>
              <a:rPr lang="ru-RU" baseline="0"/>
              <a:t> </a:t>
            </a:r>
            <a:r>
              <a:rPr lang="ru-RU"/>
              <a:t>сельскому поселению Селиярово на 01.01.2030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5741441061571476E-2"/>
          <c:y val="0.18966554482126796"/>
          <c:w val="0.9642585589384286"/>
          <c:h val="0.58627158714413352"/>
        </c:manualLayout>
      </c:layout>
      <c:pie3DChart>
        <c:varyColors val="1"/>
        <c:ser>
          <c:idx val="0"/>
          <c:order val="0"/>
          <c:tx>
            <c:v>Структура годового потребления воды по отдельным населенным пунктам сельского поселения Луговской на 01.01.2030 г</c:v>
          </c:tx>
          <c:explosion val="25"/>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'С потерями'!$A$10</c:f>
              <c:strCache>
                <c:ptCount val="1"/>
                <c:pt idx="0">
                  <c:v>с.Селиярово</c:v>
                </c:pt>
              </c:strCache>
            </c:strRef>
          </c:cat>
          <c:val>
            <c:numRef>
              <c:f>'С потерями'!$D$10</c:f>
              <c:numCache>
                <c:formatCode>0%</c:formatCode>
                <c:ptCount val="1"/>
                <c:pt idx="0">
                  <c:v>1</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0.16067214178165187"/>
          <c:y val="0.86660060592919685"/>
          <c:w val="0.66864211863404788"/>
          <c:h val="7.7134989111500574E-2"/>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годового потребления воды по сельскому поселению Селиярово на 01.01.2030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740846215784132"/>
          <c:y val="0.16363079615048121"/>
          <c:w val="0.68745914792326646"/>
          <c:h val="0.7105652418447691"/>
        </c:manualLayout>
      </c:layout>
      <c:pie3DChart>
        <c:varyColors val="1"/>
        <c:ser>
          <c:idx val="0"/>
          <c:order val="0"/>
          <c:tx>
            <c:v>Структура годового потребления воды по отдельным видам потребления сельского поселения Луговской на 01.01.2030 г</c:v>
          </c:tx>
          <c:explosion val="7"/>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'С потерями'!$A$14:$A$16</c:f>
              <c:strCache>
                <c:ptCount val="3"/>
                <c:pt idx="0">
                  <c:v>населению</c:v>
                </c:pt>
                <c:pt idx="1">
                  <c:v>бюджетофинансируемым организациям</c:v>
                </c:pt>
                <c:pt idx="2">
                  <c:v>прочим организациям</c:v>
                </c:pt>
              </c:strCache>
            </c:strRef>
          </c:cat>
          <c:val>
            <c:numRef>
              <c:f>'С потерями'!$D$14:$D$16</c:f>
              <c:numCache>
                <c:formatCode>0%</c:formatCode>
                <c:ptCount val="3"/>
                <c:pt idx="0">
                  <c:v>0.75000000000000033</c:v>
                </c:pt>
                <c:pt idx="1">
                  <c:v>0.2</c:v>
                </c:pt>
                <c:pt idx="2">
                  <c:v>0.05</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0.13905429450530482"/>
          <c:y val="0.78630605856474112"/>
          <c:w val="0.79222607814587964"/>
          <c:h val="0.19300429188045329"/>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потребления воды по сельскому поселению Выкатной</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7810573837853567E-2"/>
          <c:y val="0"/>
          <c:w val="0.96697524690840586"/>
          <c:h val="1"/>
        </c:manualLayout>
      </c:layout>
      <c:pie3DChart>
        <c:varyColors val="1"/>
        <c:ser>
          <c:idx val="0"/>
          <c:order val="0"/>
          <c:tx>
            <c:v>Структура потребления воды по административным районам сельского поселения Луговской</c:v>
          </c:tx>
          <c:explosion val="16"/>
          <c:dPt>
            <c:idx val="0"/>
            <c:bubble3D val="0"/>
            <c:explosion val="10"/>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'Потребление воды'!$C$1:$D$1</c:f>
              <c:strCache>
                <c:ptCount val="2"/>
                <c:pt idx="0">
                  <c:v>п.Выкатной</c:v>
                </c:pt>
                <c:pt idx="1">
                  <c:v>с.Тюли</c:v>
                </c:pt>
              </c:strCache>
            </c:strRef>
          </c:cat>
          <c:val>
            <c:numRef>
              <c:f>'Потребление воды'!$C$4:$D$4</c:f>
              <c:numCache>
                <c:formatCode>General</c:formatCode>
                <c:ptCount val="2"/>
                <c:pt idx="0">
                  <c:v>3.9</c:v>
                </c:pt>
                <c:pt idx="1">
                  <c:v>1.2</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0.20174499701169724"/>
          <c:y val="0.83233250479022503"/>
          <c:w val="0.61168427746269893"/>
          <c:h val="8.3741095873692967E-2"/>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latin typeface="Times New Roman" pitchFamily="18" charset="0"/>
                <a:cs typeface="Times New Roman" pitchFamily="18" charset="0"/>
              </a:defRPr>
            </a:pPr>
            <a:r>
              <a:rPr lang="ru-RU" b="1"/>
              <a:t>Структура потребления воды по населенным</a:t>
            </a:r>
            <a:r>
              <a:rPr lang="ru-RU" b="1" baseline="0"/>
              <a:t> пунктам </a:t>
            </a:r>
            <a:r>
              <a:rPr lang="ru-RU" b="1"/>
              <a:t>сельского поселения Кедровый</a:t>
            </a:r>
          </a:p>
        </c:rich>
      </c:tx>
      <c:layout>
        <c:manualLayout>
          <c:xMode val="edge"/>
          <c:yMode val="edge"/>
          <c:x val="0.16628775948460989"/>
          <c:y val="1.3791494148342049E-4"/>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2984967788117395E-2"/>
          <c:y val="0"/>
          <c:w val="0.96697524690840686"/>
          <c:h val="1"/>
        </c:manualLayout>
      </c:layout>
      <c:pie3DChart>
        <c:varyColors val="1"/>
        <c:ser>
          <c:idx val="0"/>
          <c:order val="0"/>
          <c:tx>
            <c:v>Структура потребления воды по административным районам сельского поселения Луговской</c:v>
          </c:tx>
          <c:explosion val="16"/>
          <c:dPt>
            <c:idx val="0"/>
            <c:bubble3D val="0"/>
            <c:explosion val="10"/>
          </c:dPt>
          <c:dLbls>
            <c:spPr>
              <a:noFill/>
              <a:ln>
                <a:noFill/>
              </a:ln>
              <a:effectLst/>
            </c:spPr>
            <c:txPr>
              <a:bodyPr/>
              <a:lstStyle/>
              <a:p>
                <a:pPr>
                  <a:defRPr>
                    <a:latin typeface="Times New Roman" pitchFamily="18" charset="0"/>
                    <a:cs typeface="Times New Roman" pitchFamily="18" charset="0"/>
                  </a:defRPr>
                </a:pPr>
                <a:endParaRPr lang="ru-RU"/>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('Потребление воды'!$C$1,'Потребление воды'!$D$1)</c:f>
              <c:strCache>
                <c:ptCount val="2"/>
                <c:pt idx="0">
                  <c:v>п.Кедровый</c:v>
                </c:pt>
                <c:pt idx="1">
                  <c:v>с.Елизарово</c:v>
                </c:pt>
              </c:strCache>
            </c:strRef>
          </c:cat>
          <c:val>
            <c:numRef>
              <c:f>'Потребление воды'!$C$10:$D$10</c:f>
              <c:numCache>
                <c:formatCode>General</c:formatCode>
                <c:ptCount val="2"/>
                <c:pt idx="0">
                  <c:v>13.8</c:v>
                </c:pt>
                <c:pt idx="1">
                  <c:v>3.2</c:v>
                </c:pt>
              </c:numCache>
            </c:numRef>
          </c:val>
        </c:ser>
        <c:dLbls>
          <c:showLegendKey val="0"/>
          <c:showVal val="1"/>
          <c:showCatName val="0"/>
          <c:showSerName val="0"/>
          <c:showPercent val="0"/>
          <c:showBubbleSize val="0"/>
          <c:showLeaderLines val="1"/>
        </c:dLbls>
      </c:pie3DChart>
      <c:spPr>
        <a:ln>
          <a:noFill/>
        </a:ln>
      </c:spPr>
    </c:plotArea>
    <c:legend>
      <c:legendPos val="b"/>
      <c:layout>
        <c:manualLayout>
          <c:xMode val="edge"/>
          <c:yMode val="edge"/>
          <c:x val="0.1076408971605822"/>
          <c:y val="0.86891023846059068"/>
          <c:w val="0.83930193428409705"/>
          <c:h val="6.6989466316710405E-2"/>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потребления воды по сельскому поселению Выкатной</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14289119688396637"/>
          <c:w val="1"/>
          <c:h val="0.68266828591635675"/>
        </c:manualLayout>
      </c:layout>
      <c:pie3DChart>
        <c:varyColors val="1"/>
        <c:ser>
          <c:idx val="0"/>
          <c:order val="0"/>
          <c:tx>
            <c:v>Структура потребления воды по отдельным категориям потребителей Аннинского сельского поселения</c:v>
          </c:tx>
          <c:explosion val="25"/>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('Потребление воды'!$A$15,'Потребление воды'!$A$16,'Потребление воды'!$A$17)</c:f>
              <c:strCache>
                <c:ptCount val="3"/>
                <c:pt idx="0">
                  <c:v>населению</c:v>
                </c:pt>
                <c:pt idx="1">
                  <c:v>бюджетофинансируемым организациям</c:v>
                </c:pt>
                <c:pt idx="2">
                  <c:v>прочим организациям</c:v>
                </c:pt>
              </c:strCache>
            </c:strRef>
          </c:cat>
          <c:val>
            <c:numRef>
              <c:f>'Потребление воды'!$E$15:$E$17</c:f>
              <c:numCache>
                <c:formatCode>0.0</c:formatCode>
                <c:ptCount val="3"/>
                <c:pt idx="0" formatCode="General">
                  <c:v>0</c:v>
                </c:pt>
                <c:pt idx="1">
                  <c:v>0.2</c:v>
                </c:pt>
                <c:pt idx="2" formatCode="General">
                  <c:v>0</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0.12044953524901282"/>
          <c:y val="0.82117953302989932"/>
          <c:w val="0.7442135965622817"/>
          <c:h val="0.14929536570065083"/>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перспективного потребления воды по  сельскому поселению Выкатной</a:t>
            </a:r>
          </a:p>
        </c:rich>
      </c:tx>
      <c:layout>
        <c:manualLayout>
          <c:xMode val="edge"/>
          <c:yMode val="edge"/>
          <c:x val="0.13416872890888579"/>
          <c:y val="1.8324607329842937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565260078151124"/>
          <c:y val="6.9250525621470091E-2"/>
          <c:w val="0.84599721169517517"/>
          <c:h val="0.88244135713402361"/>
        </c:manualLayout>
      </c:layout>
      <c:pie3DChart>
        <c:varyColors val="1"/>
        <c:ser>
          <c:idx val="0"/>
          <c:order val="0"/>
          <c:tx>
            <c:v>Структура перспективного потребления воды по отдельным населенным пунктам сельского поселения Луговской</c:v>
          </c:tx>
          <c:explosion val="25"/>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'Годовое потребление воды'!$A$4:$A$5</c:f>
              <c:strCache>
                <c:ptCount val="2"/>
                <c:pt idx="0">
                  <c:v>п.Выкатной</c:v>
                </c:pt>
                <c:pt idx="1">
                  <c:v>с.Тюли</c:v>
                </c:pt>
              </c:strCache>
            </c:strRef>
          </c:cat>
          <c:val>
            <c:numRef>
              <c:f>'Годовое потребление воды'!$U$4:$U$5</c:f>
              <c:numCache>
                <c:formatCode>0%</c:formatCode>
                <c:ptCount val="2"/>
                <c:pt idx="0">
                  <c:v>0.71240755957271951</c:v>
                </c:pt>
                <c:pt idx="1">
                  <c:v>0.28759244042728022</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7.2484155943921824E-2"/>
          <c:y val="0.85580389166014126"/>
          <c:w val="0.9"/>
          <c:h val="5.0733809889229993E-2"/>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годового потребления воды по сельскому</a:t>
            </a:r>
            <a:r>
              <a:rPr lang="ru-RU" baseline="0"/>
              <a:t> </a:t>
            </a:r>
            <a:r>
              <a:rPr lang="ru-RU"/>
              <a:t>поселению Выкатной на 01.01.2030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Структура годового потребления воды по отдельным населенным пунктам сельского поселения Луговской на 01.01.2030 г</c:v>
          </c:tx>
          <c:explosion val="25"/>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'С потерями'!$A$10:$A$11</c:f>
              <c:strCache>
                <c:ptCount val="2"/>
                <c:pt idx="0">
                  <c:v>п.Выкатной</c:v>
                </c:pt>
                <c:pt idx="1">
                  <c:v>с.Тюли</c:v>
                </c:pt>
              </c:strCache>
            </c:strRef>
          </c:cat>
          <c:val>
            <c:numRef>
              <c:f>'С потерями'!$D$10:$D$11</c:f>
              <c:numCache>
                <c:formatCode>0%</c:formatCode>
                <c:ptCount val="2"/>
                <c:pt idx="0">
                  <c:v>0.71240755957271951</c:v>
                </c:pt>
                <c:pt idx="1">
                  <c:v>0.28759244042728022</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9.0431278921460148E-2"/>
          <c:y val="0.78234867211245163"/>
          <c:w val="0.85595110099189464"/>
          <c:h val="0.19686130709752794"/>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годового потребления воды по потребителям сельского поселения Выкатной на 01.01.2030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084214673707369"/>
          <c:y val="0.10694295222835966"/>
          <c:w val="0.790845224384783"/>
          <c:h val="0.8240451197270926"/>
        </c:manualLayout>
      </c:layout>
      <c:pie3DChart>
        <c:varyColors val="1"/>
        <c:ser>
          <c:idx val="0"/>
          <c:order val="0"/>
          <c:tx>
            <c:v>Структура годового потребления воды по отдельным видам потребления сельского поселения Луговской на 01.01.2030 г</c:v>
          </c:tx>
          <c:explosion val="11"/>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'С потерями'!$A$15:$A$17</c:f>
              <c:strCache>
                <c:ptCount val="3"/>
                <c:pt idx="0">
                  <c:v>населению</c:v>
                </c:pt>
                <c:pt idx="1">
                  <c:v>бюджетофинансируемым организациям</c:v>
                </c:pt>
                <c:pt idx="2">
                  <c:v>прочим организациям</c:v>
                </c:pt>
              </c:strCache>
            </c:strRef>
          </c:cat>
          <c:val>
            <c:numRef>
              <c:f>'С потерями'!$D$15:$D$17</c:f>
              <c:numCache>
                <c:formatCode>0%</c:formatCode>
                <c:ptCount val="3"/>
                <c:pt idx="0">
                  <c:v>0.75000000000000033</c:v>
                </c:pt>
                <c:pt idx="1">
                  <c:v>0.20000000000000004</c:v>
                </c:pt>
                <c:pt idx="2">
                  <c:v>5.0000000000000024E-2</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0.13905429450530493"/>
          <c:y val="0.78630605856474112"/>
          <c:w val="0.79222607814587964"/>
          <c:h val="0.19300429188045337"/>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потребления воды по населенным пунктам сельского поселения Шапша</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3346445704892568"/>
          <c:y val="0.124399611049354"/>
          <c:w val="0.75485198037099965"/>
          <c:h val="0.7844392766369187"/>
        </c:manualLayout>
      </c:layout>
      <c:pie3DChart>
        <c:varyColors val="1"/>
        <c:ser>
          <c:idx val="0"/>
          <c:order val="0"/>
          <c:tx>
            <c:v>Структура потребления воды по административным районам сельского поселения Луговской</c:v>
          </c:tx>
          <c:explosion val="16"/>
          <c:dPt>
            <c:idx val="0"/>
            <c:bubble3D val="0"/>
            <c:explosion val="10"/>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'Потребление воды'!$C$1:$E$1</c:f>
              <c:strCache>
                <c:ptCount val="3"/>
                <c:pt idx="0">
                  <c:v>д.Шапша</c:v>
                </c:pt>
                <c:pt idx="1">
                  <c:v>д.Ярки</c:v>
                </c:pt>
                <c:pt idx="2">
                  <c:v>с.Зенково</c:v>
                </c:pt>
              </c:strCache>
            </c:strRef>
          </c:cat>
          <c:val>
            <c:numRef>
              <c:f>'Потребление воды'!$C$10:$E$10</c:f>
              <c:numCache>
                <c:formatCode>General</c:formatCode>
                <c:ptCount val="3"/>
                <c:pt idx="0">
                  <c:v>19.3</c:v>
                </c:pt>
                <c:pt idx="1">
                  <c:v>8.8000000000000007</c:v>
                </c:pt>
                <c:pt idx="2">
                  <c:v>0</c:v>
                </c:pt>
              </c:numCache>
            </c:numRef>
          </c:val>
        </c:ser>
        <c:dLbls>
          <c:showLegendKey val="0"/>
          <c:showVal val="1"/>
          <c:showCatName val="0"/>
          <c:showSerName val="0"/>
          <c:showPercent val="0"/>
          <c:showBubbleSize val="0"/>
          <c:showLeaderLines val="1"/>
        </c:dLbls>
      </c:pie3DChart>
      <c:spPr>
        <a:noFill/>
        <a:ln>
          <a:noFill/>
        </a:ln>
      </c:spPr>
    </c:plotArea>
    <c:legend>
      <c:legendPos val="b"/>
      <c:layout>
        <c:manualLayout>
          <c:xMode val="edge"/>
          <c:yMode val="edge"/>
          <c:x val="0.20174499701169737"/>
          <c:y val="0.83233250479022436"/>
          <c:w val="0.6116842774626996"/>
          <c:h val="8.3741095873693105E-2"/>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потребления воды по отдельным категориям потребителей сельского поселения Шапша</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3457821035609724E-2"/>
          <c:y val="0.17754464759771288"/>
          <c:w val="0.85382701693402874"/>
          <c:h val="0.58287916400969753"/>
        </c:manualLayout>
      </c:layout>
      <c:pie3DChart>
        <c:varyColors val="1"/>
        <c:ser>
          <c:idx val="0"/>
          <c:order val="0"/>
          <c:tx>
            <c:v>Структура потребления воды по отдельным категориям потребителей Аннинского сельского поселения</c:v>
          </c:tx>
          <c:explosion val="25"/>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('Потребление воды'!$A$14;'Потребление воды'!$A$15;'Потребление воды'!$A$16)</c:f>
              <c:strCache>
                <c:ptCount val="3"/>
                <c:pt idx="0">
                  <c:v>населению</c:v>
                </c:pt>
                <c:pt idx="1">
                  <c:v>бюджетофинансируемым организациям</c:v>
                </c:pt>
                <c:pt idx="2">
                  <c:v>прочим организациям</c:v>
                </c:pt>
              </c:strCache>
            </c:strRef>
          </c:cat>
          <c:val>
            <c:numRef>
              <c:f>'Потребление воды'!$F$14:$F$16</c:f>
              <c:numCache>
                <c:formatCode>0.0</c:formatCode>
                <c:ptCount val="3"/>
                <c:pt idx="0" formatCode="General">
                  <c:v>24.764999999999986</c:v>
                </c:pt>
                <c:pt idx="1">
                  <c:v>4.4400000000000004</c:v>
                </c:pt>
                <c:pt idx="2" formatCode="General">
                  <c:v>0.2</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0.12044959179249448"/>
          <c:y val="0.782087633504294"/>
          <c:w val="0.7442135965622817"/>
          <c:h val="0.14929536570065091"/>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перспективного потребления воды по отдельным населенным пунктам сельского поселения Шапша</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Структура перспективного потребления воды по отдельным населенным пунктам сельского поселения Луговской</c:v>
          </c:tx>
          <c:explosion val="25"/>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'Годовое потребление воды'!$A$4:$A$6</c:f>
              <c:strCache>
                <c:ptCount val="3"/>
                <c:pt idx="0">
                  <c:v>д.Шапша</c:v>
                </c:pt>
                <c:pt idx="1">
                  <c:v>д.Ярки</c:v>
                </c:pt>
                <c:pt idx="2">
                  <c:v>с.Зенково</c:v>
                </c:pt>
              </c:strCache>
            </c:strRef>
          </c:cat>
          <c:val>
            <c:numRef>
              <c:f>'Годовое потребление воды'!$T$4:$T$6</c:f>
              <c:numCache>
                <c:formatCode>0.0</c:formatCode>
                <c:ptCount val="3"/>
                <c:pt idx="0">
                  <c:v>71.189599999999984</c:v>
                </c:pt>
                <c:pt idx="1">
                  <c:v>56.330450000000006</c:v>
                </c:pt>
                <c:pt idx="2">
                  <c:v>22.666499999999989</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0.05"/>
          <c:y val="0.75797784161827486"/>
          <c:w val="0.9"/>
          <c:h val="0.23012751309503665"/>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годового потребления воды по отдельным населенным пунктам сельского поселения Шапша на 01.01.2030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8814483416845632"/>
          <c:w val="1"/>
          <c:h val="0.55625029825817363"/>
        </c:manualLayout>
      </c:layout>
      <c:pie3DChart>
        <c:varyColors val="1"/>
        <c:ser>
          <c:idx val="0"/>
          <c:order val="0"/>
          <c:tx>
            <c:v>Структура годового потребления воды по отдельным населенным пунктам сельского поселения Луговской на 01.01.2030 г</c:v>
          </c:tx>
          <c:explosion val="25"/>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'С потерями'!$A$10:$A$12</c:f>
              <c:strCache>
                <c:ptCount val="3"/>
                <c:pt idx="0">
                  <c:v>д.Шапша</c:v>
                </c:pt>
                <c:pt idx="1">
                  <c:v>д.Ярки</c:v>
                </c:pt>
                <c:pt idx="2">
                  <c:v>с.Зенково</c:v>
                </c:pt>
              </c:strCache>
            </c:strRef>
          </c:cat>
          <c:val>
            <c:numRef>
              <c:f>'С потерями'!$D$10:$D$12</c:f>
              <c:numCache>
                <c:formatCode>0%</c:formatCode>
                <c:ptCount val="3"/>
                <c:pt idx="0">
                  <c:v>0.47400782560089438</c:v>
                </c:pt>
                <c:pt idx="1">
                  <c:v>0.37506987143655784</c:v>
                </c:pt>
                <c:pt idx="2">
                  <c:v>0.15092230296254891</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9.0431278921460148E-2"/>
          <c:y val="0.78234867211245163"/>
          <c:w val="0.85595110099189464"/>
          <c:h val="0.19686130709752794"/>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годового потребления воды по отдельным видам потребления сельского поселения Шапша на 01.01.2030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084214673707369"/>
          <c:y val="0.10694295222835974"/>
          <c:w val="0.79084522438478433"/>
          <c:h val="0.8240451197270926"/>
        </c:manualLayout>
      </c:layout>
      <c:pie3DChart>
        <c:varyColors val="1"/>
        <c:ser>
          <c:idx val="0"/>
          <c:order val="0"/>
          <c:tx>
            <c:v>Структура годового потребления воды по отдельным видам потребления сельского поселения Луговской на 01.01.2030 г</c:v>
          </c:tx>
          <c:explosion val="11"/>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'С потерями'!$A$16:$A$18</c:f>
              <c:strCache>
                <c:ptCount val="3"/>
                <c:pt idx="0">
                  <c:v>населению</c:v>
                </c:pt>
                <c:pt idx="1">
                  <c:v>бюджетофинансируемым организациям</c:v>
                </c:pt>
                <c:pt idx="2">
                  <c:v>прочим организациям</c:v>
                </c:pt>
              </c:strCache>
            </c:strRef>
          </c:cat>
          <c:val>
            <c:numRef>
              <c:f>'С потерями'!$D$16:$D$18</c:f>
              <c:numCache>
                <c:formatCode>0%</c:formatCode>
                <c:ptCount val="3"/>
                <c:pt idx="0">
                  <c:v>0.75000000000000133</c:v>
                </c:pt>
                <c:pt idx="1">
                  <c:v>0.2</c:v>
                </c:pt>
                <c:pt idx="2">
                  <c:v>0.05</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0.13905429450530518"/>
          <c:y val="0.78630605856474112"/>
          <c:w val="0.79222607814587964"/>
          <c:h val="0.19300429188045357"/>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перспективного потребления воды по сельскому поселению </a:t>
            </a:r>
            <a:r>
              <a:rPr lang="ru-RU" sz="1200" b="0" i="0" u="none" strike="noStrike" baseline="0"/>
              <a:t>Согом</a:t>
            </a:r>
            <a:endParaRPr lang="ru-RU"/>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4862874081423486"/>
          <c:y val="0.17640667983551209"/>
          <c:w val="0.72126287821944501"/>
          <c:h val="0.59625676673228245"/>
        </c:manualLayout>
      </c:layout>
      <c:pie3DChart>
        <c:varyColors val="1"/>
        <c:ser>
          <c:idx val="0"/>
          <c:order val="0"/>
          <c:tx>
            <c:v>Структура перспективного потребления воды по отдельным населенным пунктам сельского поселения Луговской</c:v>
          </c:tx>
          <c:explosion val="25"/>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'Годовое потребление воды'!$A$4</c:f>
              <c:strCache>
                <c:ptCount val="1"/>
                <c:pt idx="0">
                  <c:v>д.Согом</c:v>
                </c:pt>
              </c:strCache>
            </c:strRef>
          </c:cat>
          <c:val>
            <c:numRef>
              <c:f>'Годовое потребление воды'!$T$4</c:f>
              <c:numCache>
                <c:formatCode>0.00</c:formatCode>
                <c:ptCount val="1"/>
                <c:pt idx="0">
                  <c:v>51.461350000000003</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0.11199069689161609"/>
          <c:y val="0.81374001112314598"/>
          <c:w val="0.79585546209102465"/>
          <c:h val="0.13347334835933627"/>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latin typeface="Times New Roman" pitchFamily="18" charset="0"/>
                <a:cs typeface="Times New Roman" pitchFamily="18" charset="0"/>
              </a:defRPr>
            </a:pPr>
            <a:r>
              <a:rPr lang="ru-RU" b="1"/>
              <a:t>Структура потребления воды по отдельным категориям потребителей сельского поселения Кедровый</a:t>
            </a:r>
          </a:p>
        </c:rich>
      </c:tx>
      <c:layout>
        <c:manualLayout>
          <c:xMode val="edge"/>
          <c:yMode val="edge"/>
          <c:x val="0.17787287893785717"/>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19798374883288691"/>
          <c:w val="0.96644697212544783"/>
          <c:h val="0.65998300014519773"/>
        </c:manualLayout>
      </c:layout>
      <c:pie3DChart>
        <c:varyColors val="1"/>
        <c:ser>
          <c:idx val="0"/>
          <c:order val="0"/>
          <c:tx>
            <c:v>Структура потребления воды по отдельным категориям потребителей Аннинского сельского поселения</c:v>
          </c:tx>
          <c:explosion val="25"/>
          <c:dPt>
            <c:idx val="0"/>
            <c:bubble3D val="0"/>
            <c:explosion val="27"/>
          </c:dPt>
          <c:dPt>
            <c:idx val="1"/>
            <c:bubble3D val="0"/>
            <c:explosion val="18"/>
          </c:dPt>
          <c:dPt>
            <c:idx val="2"/>
            <c:bubble3D val="0"/>
            <c:explosion val="16"/>
          </c:dPt>
          <c:dLbls>
            <c:spPr>
              <a:noFill/>
              <a:ln>
                <a:noFill/>
              </a:ln>
              <a:effectLst/>
            </c:spPr>
            <c:txPr>
              <a:bodyPr/>
              <a:lstStyle/>
              <a:p>
                <a:pPr>
                  <a:defRPr>
                    <a:latin typeface="Times New Roman" pitchFamily="18" charset="0"/>
                    <a:cs typeface="Times New Roman" pitchFamily="18" charset="0"/>
                  </a:defRPr>
                </a:pPr>
                <a:endParaRPr lang="ru-RU"/>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('Потребление воды'!$A$14,'Потребление воды'!$A$15,'Потребление воды'!$A$16)</c:f>
              <c:strCache>
                <c:ptCount val="3"/>
                <c:pt idx="0">
                  <c:v>населению</c:v>
                </c:pt>
                <c:pt idx="1">
                  <c:v>бюджетофинансируемым организациям</c:v>
                </c:pt>
                <c:pt idx="2">
                  <c:v>прочим организациям</c:v>
                </c:pt>
              </c:strCache>
            </c:strRef>
          </c:cat>
          <c:val>
            <c:numRef>
              <c:f>'Потребление воды'!$E$14:$E$16</c:f>
              <c:numCache>
                <c:formatCode>General</c:formatCode>
                <c:ptCount val="3"/>
                <c:pt idx="0">
                  <c:v>12.432</c:v>
                </c:pt>
                <c:pt idx="1">
                  <c:v>4.1569999999999965</c:v>
                </c:pt>
                <c:pt idx="2">
                  <c:v>0.43900000000000078</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1.3261098178323784E-2"/>
          <c:y val="0.81505882965364662"/>
          <c:w val="0.95263548184490643"/>
          <c:h val="0.16568223846902339"/>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годового потребления воды по сельскому поселению Согом на 01.01.2030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7117707761658715"/>
          <c:y val="0.20331336365633779"/>
          <c:w val="0.69036675169976058"/>
          <c:h val="0.71453341560808126"/>
        </c:manualLayout>
      </c:layout>
      <c:pie3DChart>
        <c:varyColors val="1"/>
        <c:ser>
          <c:idx val="0"/>
          <c:order val="0"/>
          <c:tx>
            <c:v>Структура годового потребления воды по отдельным видам потребления сельского поселения Луговской на 01.01.2030 г</c:v>
          </c:tx>
          <c:explosion val="7"/>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'С потерями'!$A$14:$A$16</c:f>
              <c:strCache>
                <c:ptCount val="3"/>
                <c:pt idx="0">
                  <c:v>населению</c:v>
                </c:pt>
                <c:pt idx="1">
                  <c:v>бюджетофинансируемым организациям</c:v>
                </c:pt>
                <c:pt idx="2">
                  <c:v>прочим организациям</c:v>
                </c:pt>
              </c:strCache>
            </c:strRef>
          </c:cat>
          <c:val>
            <c:numRef>
              <c:f>'С потерями'!$D$14:$D$16</c:f>
              <c:numCache>
                <c:formatCode>0%</c:formatCode>
                <c:ptCount val="3"/>
                <c:pt idx="0">
                  <c:v>0.75</c:v>
                </c:pt>
                <c:pt idx="1">
                  <c:v>0.20000000000000004</c:v>
                </c:pt>
                <c:pt idx="2">
                  <c:v>5.000000000000001E-2</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0.13905429450530474"/>
          <c:y val="0.78630605856474112"/>
          <c:w val="0.79222607814587964"/>
          <c:h val="0.19300429188045323"/>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latin typeface="Times New Roman" pitchFamily="18" charset="0"/>
                <a:cs typeface="Times New Roman" pitchFamily="18" charset="0"/>
              </a:defRPr>
            </a:pPr>
            <a:r>
              <a:rPr lang="ru-RU" b="1"/>
              <a:t>Структура перспективного потребления воды по отдельным населенным пунктам сельского поселения Кедровый</a:t>
            </a:r>
          </a:p>
        </c:rich>
      </c:tx>
      <c:layout>
        <c:manualLayout>
          <c:xMode val="edge"/>
          <c:yMode val="edge"/>
          <c:x val="0.14806984619150637"/>
          <c:y val="2.0202020202020211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277777777777777"/>
          <c:y val="0.21245674740484441"/>
          <c:w val="0.80277777777777781"/>
          <c:h val="0.5692632754815683"/>
        </c:manualLayout>
      </c:layout>
      <c:pie3DChart>
        <c:varyColors val="1"/>
        <c:ser>
          <c:idx val="0"/>
          <c:order val="0"/>
          <c:tx>
            <c:v>Структура перспективного потребления воды по отдельным населенным пунктам сельского поселения Луговской</c:v>
          </c:tx>
          <c:explosion val="25"/>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'Годовое потребление воды'!$A$4:$A$5</c:f>
              <c:strCache>
                <c:ptCount val="2"/>
                <c:pt idx="0">
                  <c:v>п.Кедровый</c:v>
                </c:pt>
                <c:pt idx="1">
                  <c:v>с.Елизарово</c:v>
                </c:pt>
              </c:strCache>
            </c:strRef>
          </c:cat>
          <c:val>
            <c:numRef>
              <c:f>'Годовое потребление воды'!$U$4:$U$5</c:f>
              <c:numCache>
                <c:formatCode>0%</c:formatCode>
                <c:ptCount val="2"/>
                <c:pt idx="0">
                  <c:v>0.66084933100640186</c:v>
                </c:pt>
                <c:pt idx="1">
                  <c:v>0.33915066899360269</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25491037892108143"/>
          <c:y val="0.795763306104037"/>
          <c:w val="0.58341982009530358"/>
          <c:h val="6.8468098711457107E-2"/>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latin typeface="Times New Roman" pitchFamily="18" charset="0"/>
                <a:cs typeface="Times New Roman" pitchFamily="18" charset="0"/>
              </a:defRPr>
            </a:pPr>
            <a:r>
              <a:rPr lang="ru-RU" b="1"/>
              <a:t>Структура годового потребления воды по отдельным населенным пунктам сельского поселения Кедровый на 01.01.2031 </a:t>
            </a:r>
          </a:p>
        </c:rich>
      </c:tx>
      <c:layout>
        <c:manualLayout>
          <c:xMode val="edge"/>
          <c:yMode val="edge"/>
          <c:x val="0.10986058301647655"/>
          <c:y val="5.8000682360968954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2778759118988451E-2"/>
          <c:y val="0.255844749569827"/>
          <c:w val="0.81923335628673788"/>
          <c:h val="0.574421810442037"/>
        </c:manualLayout>
      </c:layout>
      <c:pie3DChart>
        <c:varyColors val="1"/>
        <c:ser>
          <c:idx val="0"/>
          <c:order val="0"/>
          <c:tx>
            <c:v>Структура годового потребления воды по отдельным населенным пунктам сельского поселения Луговской на 01.01.2030 г</c:v>
          </c:tx>
          <c:explosion val="25"/>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'С потерями'!$A$10:$A$11</c:f>
              <c:strCache>
                <c:ptCount val="2"/>
                <c:pt idx="0">
                  <c:v>п.Кедровый</c:v>
                </c:pt>
                <c:pt idx="1">
                  <c:v>с.Елизарово</c:v>
                </c:pt>
              </c:strCache>
            </c:strRef>
          </c:cat>
          <c:val>
            <c:numRef>
              <c:f>'С потерями'!$D$10:$D$11</c:f>
              <c:numCache>
                <c:formatCode>0%</c:formatCode>
                <c:ptCount val="2"/>
                <c:pt idx="0">
                  <c:v>0.66084933100640186</c:v>
                </c:pt>
                <c:pt idx="1">
                  <c:v>0.33915066899360269</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9.0431278921460148E-2"/>
          <c:y val="0.78234867211245163"/>
          <c:w val="0.85595110099189464"/>
          <c:h val="0.19686130709752794"/>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latin typeface="Times New Roman" pitchFamily="18" charset="0"/>
                <a:cs typeface="Times New Roman" pitchFamily="18" charset="0"/>
              </a:defRPr>
            </a:pPr>
            <a:r>
              <a:rPr lang="ru-RU" b="1"/>
              <a:t>Структура годового потребления воды по отдельным видам потребления сельского поселения Кедровый на 01.01.2031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084214673707369"/>
          <c:y val="0.10694295222835976"/>
          <c:w val="0.79084522438478455"/>
          <c:h val="0.8240451197270926"/>
        </c:manualLayout>
      </c:layout>
      <c:pie3DChart>
        <c:varyColors val="1"/>
        <c:ser>
          <c:idx val="0"/>
          <c:order val="0"/>
          <c:tx>
            <c:v>Структура годового потребления воды по отдельным видам потребления сельского поселения Луговской на 01.01.2030 г</c:v>
          </c:tx>
          <c:explosion val="11"/>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'С потерями'!$A$15:$A$17</c:f>
              <c:strCache>
                <c:ptCount val="3"/>
                <c:pt idx="0">
                  <c:v>населению</c:v>
                </c:pt>
                <c:pt idx="1">
                  <c:v>бюджетофинансируемым организациям</c:v>
                </c:pt>
                <c:pt idx="2">
                  <c:v>прочим организациям</c:v>
                </c:pt>
              </c:strCache>
            </c:strRef>
          </c:cat>
          <c:val>
            <c:numRef>
              <c:f>'С потерями'!$D$15:$D$17</c:f>
              <c:numCache>
                <c:formatCode>0%</c:formatCode>
                <c:ptCount val="3"/>
                <c:pt idx="0">
                  <c:v>0.75000000000000167</c:v>
                </c:pt>
                <c:pt idx="1">
                  <c:v>0.2</c:v>
                </c:pt>
                <c:pt idx="2">
                  <c:v>0.05</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0.13905429450530524"/>
          <c:y val="0.78630605856474112"/>
          <c:w val="0.79222607814587964"/>
          <c:h val="0.19300429188045362"/>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a:t>Структура потребления воды по населенным</a:t>
            </a:r>
            <a:r>
              <a:rPr lang="ru-RU" baseline="0"/>
              <a:t> пунктам</a:t>
            </a:r>
            <a:r>
              <a:rPr lang="ru-RU"/>
              <a:t> сельского поселения Красноленинский</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9924014991933184E-2"/>
          <c:y val="0"/>
          <c:w val="0.96697524690840753"/>
          <c:h val="1"/>
        </c:manualLayout>
      </c:layout>
      <c:pie3DChart>
        <c:varyColors val="1"/>
        <c:ser>
          <c:idx val="0"/>
          <c:order val="0"/>
          <c:tx>
            <c:v>Структура потребления воды по административным районам сельского поселения Луговской</c:v>
          </c:tx>
          <c:explosion val="16"/>
          <c:dPt>
            <c:idx val="0"/>
            <c:bubble3D val="0"/>
            <c:explosion val="10"/>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'Потребление воды'!$C$1:$D$1</c:f>
              <c:strCache>
                <c:ptCount val="2"/>
                <c:pt idx="0">
                  <c:v>п.Красноленинский</c:v>
                </c:pt>
                <c:pt idx="1">
                  <c:v>п.Урманный</c:v>
                </c:pt>
              </c:strCache>
            </c:strRef>
          </c:cat>
          <c:val>
            <c:numRef>
              <c:f>'Потребление воды'!$C$4:$D$4</c:f>
              <c:numCache>
                <c:formatCode>General</c:formatCode>
                <c:ptCount val="2"/>
                <c:pt idx="0">
                  <c:v>8</c:v>
                </c:pt>
                <c:pt idx="1">
                  <c:v>5.9</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0.20174499701169751"/>
          <c:y val="0.83233250479022358"/>
          <c:w val="0.61168427746270004"/>
          <c:h val="8.3741095873693244E-2"/>
        </c:manualLayout>
      </c:layout>
      <c:overlay val="0"/>
      <c:txPr>
        <a:bodyPr/>
        <a:lstStyle/>
        <a:p>
          <a:pPr rtl="0">
            <a:defRPr sz="12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483</Pages>
  <Words>147229</Words>
  <Characters>839210</Characters>
  <Application>Microsoft Office Word</Application>
  <DocSecurity>0</DocSecurity>
  <Lines>6993</Lines>
  <Paragraphs>1968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984471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Эберт Т.М.</dc:creator>
  <cp:keywords/>
  <dc:description/>
  <cp:lastModifiedBy>Эберт Т.М.</cp:lastModifiedBy>
  <cp:revision>16</cp:revision>
  <cp:lastPrinted>2014-07-07T04:23:00Z</cp:lastPrinted>
  <dcterms:created xsi:type="dcterms:W3CDTF">2014-07-04T07:53:00Z</dcterms:created>
  <dcterms:modified xsi:type="dcterms:W3CDTF">2014-07-07T04:59:00Z</dcterms:modified>
</cp:coreProperties>
</file>